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1.xml" ContentType="application/vnd.openxmlformats-officedocument.drawingml.chart+xml"/>
  <Override PartName="/word/footer7.xml" ContentType="application/vnd.openxmlformats-officedocument.wordprocessingml.footer+xml"/>
  <Override PartName="/word/charts/chart12.xml" ContentType="application/vnd.openxmlformats-officedocument.drawingml.chart+xml"/>
  <Override PartName="/word/drawings/drawing1.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4E" w:rsidRPr="00504169" w:rsidRDefault="00804B89" w:rsidP="00504169">
      <w:pPr>
        <w:spacing w:after="240" w:line="520" w:lineRule="exact"/>
        <w:rPr>
          <w:rFonts w:asciiTheme="majorHAnsi" w:hAnsiTheme="majorHAnsi" w:cstheme="majorHAnsi"/>
          <w:b/>
          <w:color w:val="2484C6" w:themeColor="accent1"/>
          <w:sz w:val="44"/>
          <w:szCs w:val="44"/>
        </w:rPr>
      </w:pPr>
      <w:bookmarkStart w:id="0" w:name="_GoBack"/>
      <w:bookmarkEnd w:id="0"/>
      <w:r w:rsidRPr="00504169">
        <w:rPr>
          <w:rFonts w:asciiTheme="majorHAnsi" w:hAnsiTheme="majorHAnsi" w:cstheme="majorHAnsi"/>
          <w:b/>
          <w:color w:val="2484C6" w:themeColor="accent1"/>
          <w:sz w:val="44"/>
          <w:szCs w:val="44"/>
        </w:rPr>
        <w:t xml:space="preserve">Activity-Based Travel Model </w:t>
      </w:r>
      <w:r w:rsidR="00543A4C">
        <w:rPr>
          <w:rFonts w:asciiTheme="majorHAnsi" w:hAnsiTheme="majorHAnsi" w:cstheme="majorHAnsi"/>
          <w:b/>
          <w:color w:val="2484C6" w:themeColor="accent1"/>
          <w:sz w:val="44"/>
          <w:szCs w:val="44"/>
        </w:rPr>
        <w:t>Estimation</w:t>
      </w:r>
      <w:r w:rsidRPr="00504169">
        <w:rPr>
          <w:rFonts w:asciiTheme="majorHAnsi" w:hAnsiTheme="majorHAnsi" w:cstheme="majorHAnsi"/>
          <w:b/>
          <w:color w:val="2484C6" w:themeColor="accent1"/>
          <w:sz w:val="44"/>
          <w:szCs w:val="44"/>
        </w:rPr>
        <w:t>:</w:t>
      </w:r>
    </w:p>
    <w:p w:rsidR="00804B89" w:rsidRPr="00504169" w:rsidRDefault="00804B89" w:rsidP="00504169">
      <w:pPr>
        <w:spacing w:after="240" w:line="520" w:lineRule="exact"/>
        <w:rPr>
          <w:rFonts w:asciiTheme="majorHAnsi" w:hAnsiTheme="majorHAnsi" w:cstheme="majorHAnsi"/>
          <w:b/>
          <w:color w:val="2484C6" w:themeColor="accent1"/>
          <w:sz w:val="44"/>
          <w:szCs w:val="44"/>
        </w:rPr>
      </w:pPr>
      <w:r w:rsidRPr="00504169">
        <w:rPr>
          <w:rFonts w:asciiTheme="majorHAnsi" w:hAnsiTheme="majorHAnsi" w:cstheme="majorHAnsi"/>
          <w:b/>
          <w:color w:val="2484C6" w:themeColor="accent1"/>
          <w:sz w:val="44"/>
          <w:szCs w:val="44"/>
        </w:rPr>
        <w:t>Coordinated Travel – Regional Activity Based Modeling Platform (CT-RAMP) for San Diego County</w:t>
      </w:r>
    </w:p>
    <w:p w:rsidR="00504169" w:rsidRDefault="00504169" w:rsidP="00804B89">
      <w:pPr>
        <w:spacing w:after="240" w:line="480" w:lineRule="exact"/>
        <w:rPr>
          <w:rFonts w:asciiTheme="majorHAnsi" w:hAnsiTheme="majorHAnsi" w:cstheme="majorHAnsi"/>
          <w:b/>
          <w:sz w:val="36"/>
          <w:szCs w:val="36"/>
        </w:rPr>
      </w:pPr>
    </w:p>
    <w:p w:rsidR="00504169" w:rsidRDefault="00504169" w:rsidP="00804B89">
      <w:pPr>
        <w:spacing w:after="240" w:line="480" w:lineRule="exact"/>
        <w:rPr>
          <w:rFonts w:asciiTheme="majorHAnsi" w:hAnsiTheme="majorHAnsi" w:cstheme="majorHAnsi"/>
          <w:b/>
          <w:sz w:val="36"/>
          <w:szCs w:val="36"/>
        </w:rPr>
      </w:pPr>
    </w:p>
    <w:p w:rsidR="00504169" w:rsidRDefault="00504169" w:rsidP="00804B89">
      <w:pPr>
        <w:spacing w:after="240" w:line="480" w:lineRule="exact"/>
        <w:rPr>
          <w:rFonts w:asciiTheme="majorHAnsi" w:hAnsiTheme="majorHAnsi" w:cstheme="majorHAnsi"/>
          <w:b/>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88" w:type="dxa"/>
          <w:right w:w="115" w:type="dxa"/>
        </w:tblCellMar>
        <w:tblLook w:val="04A0" w:firstRow="1" w:lastRow="0" w:firstColumn="1" w:lastColumn="0" w:noHBand="0" w:noVBand="1"/>
      </w:tblPr>
      <w:tblGrid>
        <w:gridCol w:w="4788"/>
        <w:gridCol w:w="4788"/>
      </w:tblGrid>
      <w:tr w:rsidR="00504169" w:rsidTr="008E2A87">
        <w:tc>
          <w:tcPr>
            <w:tcW w:w="4788" w:type="dxa"/>
          </w:tcPr>
          <w:p w:rsidR="00504169" w:rsidRPr="00504169" w:rsidRDefault="00504169" w:rsidP="00504169">
            <w:pPr>
              <w:rPr>
                <w:rFonts w:asciiTheme="majorHAnsi" w:hAnsiTheme="majorHAnsi" w:cstheme="majorHAnsi"/>
                <w:b/>
              </w:rPr>
            </w:pPr>
            <w:r w:rsidRPr="00504169">
              <w:rPr>
                <w:rFonts w:asciiTheme="majorHAnsi" w:hAnsiTheme="majorHAnsi" w:cstheme="majorHAnsi"/>
                <w:b/>
              </w:rPr>
              <w:t>Prepared for:</w:t>
            </w:r>
          </w:p>
          <w:p w:rsidR="00504169" w:rsidRPr="00504169" w:rsidRDefault="00504169" w:rsidP="00504169">
            <w:pPr>
              <w:rPr>
                <w:rFonts w:asciiTheme="majorHAnsi" w:hAnsiTheme="majorHAnsi" w:cstheme="majorHAnsi"/>
              </w:rPr>
            </w:pPr>
            <w:r w:rsidRPr="00504169">
              <w:rPr>
                <w:rFonts w:asciiTheme="majorHAnsi" w:hAnsiTheme="majorHAnsi" w:cstheme="majorHAnsi"/>
              </w:rPr>
              <w:t>San Diego Association Of Governments</w:t>
            </w:r>
            <w:r>
              <w:rPr>
                <w:rFonts w:asciiTheme="majorHAnsi" w:hAnsiTheme="majorHAnsi" w:cstheme="majorHAnsi"/>
              </w:rPr>
              <w:br/>
            </w:r>
            <w:r w:rsidRPr="00504169">
              <w:rPr>
                <w:rFonts w:asciiTheme="majorHAnsi" w:hAnsiTheme="majorHAnsi" w:cstheme="majorHAnsi"/>
              </w:rPr>
              <w:t>401 B Street, Suite 800</w:t>
            </w:r>
            <w:r>
              <w:rPr>
                <w:rFonts w:asciiTheme="majorHAnsi" w:hAnsiTheme="majorHAnsi" w:cstheme="majorHAnsi"/>
              </w:rPr>
              <w:br/>
            </w:r>
            <w:r w:rsidRPr="00504169">
              <w:rPr>
                <w:rFonts w:asciiTheme="majorHAnsi" w:hAnsiTheme="majorHAnsi" w:cstheme="majorHAnsi"/>
                <w:lang w:val="es-AR"/>
              </w:rPr>
              <w:t>San Diego, California 92101</w:t>
            </w:r>
          </w:p>
        </w:tc>
        <w:tc>
          <w:tcPr>
            <w:tcW w:w="4788" w:type="dxa"/>
            <w:vAlign w:val="center"/>
          </w:tcPr>
          <w:p w:rsidR="00504169" w:rsidRDefault="00504169" w:rsidP="00504169">
            <w:pPr>
              <w:spacing w:after="0" w:line="240" w:lineRule="auto"/>
              <w:jc w:val="center"/>
              <w:rPr>
                <w:rFonts w:asciiTheme="majorHAnsi" w:hAnsiTheme="majorHAnsi" w:cstheme="majorHAnsi"/>
                <w:b/>
                <w:sz w:val="36"/>
                <w:szCs w:val="36"/>
              </w:rPr>
            </w:pPr>
            <w:r w:rsidRPr="00504169">
              <w:rPr>
                <w:rFonts w:asciiTheme="majorHAnsi" w:hAnsiTheme="majorHAnsi" w:cstheme="majorHAnsi"/>
                <w:b/>
                <w:noProof/>
                <w:sz w:val="36"/>
                <w:szCs w:val="36"/>
              </w:rPr>
              <w:drawing>
                <wp:inline distT="0" distB="0" distL="0" distR="0">
                  <wp:extent cx="1892300" cy="571500"/>
                  <wp:effectExtent l="0" t="0" r="0" b="0"/>
                  <wp:docPr id="9" name="Picture 5" descr="SANDA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DAG_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2300" cy="571500"/>
                          </a:xfrm>
                          <a:prstGeom prst="rect">
                            <a:avLst/>
                          </a:prstGeom>
                          <a:noFill/>
                        </pic:spPr>
                      </pic:pic>
                    </a:graphicData>
                  </a:graphic>
                </wp:inline>
              </w:drawing>
            </w:r>
          </w:p>
        </w:tc>
      </w:tr>
      <w:tr w:rsidR="00504169" w:rsidTr="008E2A87">
        <w:tc>
          <w:tcPr>
            <w:tcW w:w="4788" w:type="dxa"/>
          </w:tcPr>
          <w:p w:rsidR="00504169" w:rsidRPr="00504169" w:rsidRDefault="00504169" w:rsidP="00504169">
            <w:pPr>
              <w:rPr>
                <w:rFonts w:asciiTheme="majorHAnsi" w:hAnsiTheme="majorHAnsi" w:cstheme="majorHAnsi"/>
                <w:b/>
              </w:rPr>
            </w:pPr>
            <w:r w:rsidRPr="00504169">
              <w:rPr>
                <w:rFonts w:asciiTheme="majorHAnsi" w:hAnsiTheme="majorHAnsi" w:cstheme="majorHAnsi"/>
                <w:b/>
              </w:rPr>
              <w:t>Prepared by:</w:t>
            </w:r>
          </w:p>
          <w:p w:rsidR="00504169" w:rsidRPr="00504169" w:rsidRDefault="00504169" w:rsidP="00504169">
            <w:pPr>
              <w:rPr>
                <w:rFonts w:asciiTheme="majorHAnsi" w:hAnsiTheme="majorHAnsi" w:cstheme="majorHAnsi"/>
              </w:rPr>
            </w:pPr>
            <w:r w:rsidRPr="00504169">
              <w:rPr>
                <w:rFonts w:asciiTheme="majorHAnsi" w:hAnsiTheme="majorHAnsi" w:cstheme="majorHAnsi"/>
              </w:rPr>
              <w:t>PB Americas, Inc.</w:t>
            </w:r>
            <w:r>
              <w:rPr>
                <w:rFonts w:asciiTheme="majorHAnsi" w:hAnsiTheme="majorHAnsi" w:cstheme="majorHAnsi"/>
              </w:rPr>
              <w:br/>
            </w:r>
            <w:r w:rsidRPr="00504169">
              <w:rPr>
                <w:rFonts w:asciiTheme="majorHAnsi" w:hAnsiTheme="majorHAnsi" w:cstheme="majorHAnsi"/>
              </w:rPr>
              <w:t>303 2nd Avenue, Suite 700 North</w:t>
            </w:r>
            <w:r>
              <w:rPr>
                <w:rFonts w:asciiTheme="majorHAnsi" w:hAnsiTheme="majorHAnsi" w:cstheme="majorHAnsi"/>
              </w:rPr>
              <w:br/>
            </w:r>
            <w:r w:rsidRPr="00504169">
              <w:rPr>
                <w:rFonts w:asciiTheme="majorHAnsi" w:hAnsiTheme="majorHAnsi" w:cstheme="majorHAnsi"/>
                <w:lang w:val="es-AR"/>
              </w:rPr>
              <w:t>San Francisco, CA 94107‎</w:t>
            </w:r>
            <w:r w:rsidR="006D4638">
              <w:rPr>
                <w:rFonts w:asciiTheme="majorHAnsi" w:hAnsiTheme="majorHAnsi" w:cstheme="majorHAnsi"/>
                <w:lang w:val="es-AR"/>
              </w:rPr>
              <w:t xml:space="preserve"> </w:t>
            </w:r>
          </w:p>
          <w:p w:rsidR="00504169" w:rsidRDefault="00504169" w:rsidP="00504169">
            <w:pPr>
              <w:rPr>
                <w:rFonts w:asciiTheme="majorHAnsi" w:hAnsiTheme="majorHAnsi" w:cstheme="majorHAnsi"/>
                <w:b/>
                <w:sz w:val="36"/>
                <w:szCs w:val="36"/>
              </w:rPr>
            </w:pPr>
            <w:r w:rsidRPr="008E2A87">
              <w:rPr>
                <w:rFonts w:asciiTheme="majorHAnsi" w:hAnsiTheme="majorHAnsi" w:cstheme="majorHAnsi"/>
                <w:b/>
              </w:rPr>
              <w:t>With:</w:t>
            </w:r>
            <w:r w:rsidRPr="00504169">
              <w:rPr>
                <w:rFonts w:asciiTheme="majorHAnsi" w:hAnsiTheme="majorHAnsi" w:cstheme="majorHAnsi"/>
              </w:rPr>
              <w:br/>
              <w:t>Dr. Chandra Bhat</w:t>
            </w:r>
          </w:p>
        </w:tc>
        <w:tc>
          <w:tcPr>
            <w:tcW w:w="4788" w:type="dxa"/>
            <w:vAlign w:val="center"/>
          </w:tcPr>
          <w:p w:rsidR="00504169" w:rsidRDefault="00504169" w:rsidP="00504169">
            <w:pPr>
              <w:spacing w:after="0" w:line="240" w:lineRule="auto"/>
              <w:jc w:val="center"/>
              <w:rPr>
                <w:rFonts w:asciiTheme="majorHAnsi" w:hAnsiTheme="majorHAnsi" w:cstheme="majorHAnsi"/>
                <w:b/>
                <w:sz w:val="36"/>
                <w:szCs w:val="36"/>
              </w:rPr>
            </w:pPr>
            <w:r>
              <w:rPr>
                <w:rFonts w:asciiTheme="majorHAnsi" w:hAnsiTheme="majorHAnsi" w:cstheme="majorHAnsi"/>
                <w:b/>
                <w:noProof/>
                <w:sz w:val="36"/>
                <w:szCs w:val="36"/>
              </w:rPr>
              <w:drawing>
                <wp:inline distT="0" distB="0" distL="0" distR="0">
                  <wp:extent cx="2286000" cy="714375"/>
                  <wp:effectExtent l="19050" t="0" r="0" b="0"/>
                  <wp:docPr id="10" name="Picture 9" descr="PB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 Logo RGB.jpg"/>
                          <pic:cNvPicPr/>
                        </pic:nvPicPr>
                        <pic:blipFill>
                          <a:blip r:embed="rId10" cstate="print"/>
                          <a:stretch>
                            <a:fillRect/>
                          </a:stretch>
                        </pic:blipFill>
                        <pic:spPr>
                          <a:xfrm>
                            <a:off x="0" y="0"/>
                            <a:ext cx="2286000" cy="714375"/>
                          </a:xfrm>
                          <a:prstGeom prst="rect">
                            <a:avLst/>
                          </a:prstGeom>
                        </pic:spPr>
                      </pic:pic>
                    </a:graphicData>
                  </a:graphic>
                </wp:inline>
              </w:drawing>
            </w:r>
          </w:p>
        </w:tc>
      </w:tr>
    </w:tbl>
    <w:p w:rsidR="00504169" w:rsidRDefault="00504169" w:rsidP="00804B89">
      <w:pPr>
        <w:spacing w:after="240" w:line="480" w:lineRule="exact"/>
        <w:rPr>
          <w:rFonts w:asciiTheme="majorHAnsi" w:hAnsiTheme="majorHAnsi" w:cstheme="majorHAnsi"/>
          <w:b/>
          <w:sz w:val="36"/>
          <w:szCs w:val="36"/>
        </w:rPr>
      </w:pPr>
    </w:p>
    <w:p w:rsidR="00355743" w:rsidRPr="008E2A87" w:rsidRDefault="008E2A87" w:rsidP="008E2A87">
      <w:pPr>
        <w:spacing w:after="240" w:line="480" w:lineRule="exact"/>
        <w:rPr>
          <w:rFonts w:asciiTheme="majorHAnsi" w:hAnsiTheme="majorHAnsi" w:cstheme="majorHAnsi"/>
          <w:b/>
          <w:sz w:val="36"/>
          <w:szCs w:val="36"/>
        </w:rPr>
      </w:pPr>
      <w:r>
        <w:rPr>
          <w:rFonts w:asciiTheme="majorHAnsi" w:hAnsiTheme="majorHAnsi" w:cstheme="majorHAnsi"/>
          <w:b/>
          <w:sz w:val="36"/>
          <w:szCs w:val="36"/>
        </w:rPr>
        <w:br/>
      </w:r>
      <w:r w:rsidR="00504169">
        <w:rPr>
          <w:rFonts w:asciiTheme="majorHAnsi" w:hAnsiTheme="majorHAnsi" w:cstheme="majorHAnsi"/>
          <w:b/>
          <w:sz w:val="36"/>
          <w:szCs w:val="36"/>
        </w:rPr>
        <w:br/>
      </w:r>
      <w:r w:rsidR="00F9585D">
        <w:rPr>
          <w:rFonts w:asciiTheme="majorHAnsi" w:hAnsiTheme="majorHAnsi" w:cstheme="majorHAnsi"/>
          <w:b/>
          <w:sz w:val="32"/>
          <w:szCs w:val="32"/>
        </w:rPr>
        <w:t>December</w:t>
      </w:r>
      <w:r w:rsidR="00543A4C">
        <w:rPr>
          <w:rFonts w:asciiTheme="majorHAnsi" w:hAnsiTheme="majorHAnsi" w:cstheme="majorHAnsi"/>
          <w:b/>
          <w:sz w:val="32"/>
          <w:szCs w:val="32"/>
        </w:rPr>
        <w:t xml:space="preserve"> 2012</w:t>
      </w:r>
      <w:r w:rsidR="00504169" w:rsidRPr="00504169">
        <w:rPr>
          <w:rFonts w:asciiTheme="majorHAnsi" w:hAnsiTheme="majorHAnsi" w:cstheme="majorHAnsi"/>
          <w:b/>
          <w:sz w:val="32"/>
          <w:szCs w:val="32"/>
        </w:rPr>
        <w:t xml:space="preserve"> (Working Version)</w:t>
      </w:r>
    </w:p>
    <w:p w:rsidR="00355743" w:rsidRDefault="00355743" w:rsidP="00C0764E">
      <w:pPr>
        <w:sectPr w:rsidR="00355743" w:rsidSect="00D27281">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p w:rsidR="00F635B8" w:rsidRDefault="00F635B8" w:rsidP="00F635B8">
      <w:pPr>
        <w:pStyle w:val="TOCHeader"/>
      </w:pPr>
      <w:r>
        <w:lastRenderedPageBreak/>
        <w:t>Table of Contents</w:t>
      </w:r>
    </w:p>
    <w:p w:rsidR="00B66CF5" w:rsidRDefault="001B30BE">
      <w:pPr>
        <w:pStyle w:val="TOC1"/>
        <w:tabs>
          <w:tab w:val="right" w:leader="dot" w:pos="9350"/>
        </w:tabs>
        <w:rPr>
          <w:rFonts w:eastAsiaTheme="minorEastAsia"/>
          <w:noProof/>
        </w:rPr>
      </w:pPr>
      <w:r>
        <w:fldChar w:fldCharType="begin"/>
      </w:r>
      <w:r w:rsidR="00F635B8">
        <w:instrText xml:space="preserve"> TOC \o "2-3" \h \z \t "Heading 1,1" </w:instrText>
      </w:r>
      <w:r>
        <w:fldChar w:fldCharType="separate"/>
      </w:r>
      <w:hyperlink w:anchor="_Toc343258686" w:history="1">
        <w:r w:rsidR="00B66CF5" w:rsidRPr="005002C0">
          <w:rPr>
            <w:rStyle w:val="Hyperlink"/>
            <w:noProof/>
          </w:rPr>
          <w:t>Introduction</w:t>
        </w:r>
        <w:r w:rsidR="00B66CF5">
          <w:rPr>
            <w:noProof/>
            <w:webHidden/>
          </w:rPr>
          <w:tab/>
        </w:r>
        <w:r>
          <w:rPr>
            <w:noProof/>
            <w:webHidden/>
          </w:rPr>
          <w:fldChar w:fldCharType="begin"/>
        </w:r>
        <w:r w:rsidR="00B66CF5">
          <w:rPr>
            <w:noProof/>
            <w:webHidden/>
          </w:rPr>
          <w:instrText xml:space="preserve"> PAGEREF _Toc343258686 \h </w:instrText>
        </w:r>
        <w:r>
          <w:rPr>
            <w:noProof/>
            <w:webHidden/>
          </w:rPr>
        </w:r>
        <w:r>
          <w:rPr>
            <w:noProof/>
            <w:webHidden/>
          </w:rPr>
          <w:fldChar w:fldCharType="separate"/>
        </w:r>
        <w:r w:rsidR="00B66CF5">
          <w:rPr>
            <w:noProof/>
            <w:webHidden/>
          </w:rPr>
          <w:t>9</w:t>
        </w:r>
        <w:r>
          <w:rPr>
            <w:noProof/>
            <w:webHidden/>
          </w:rPr>
          <w:fldChar w:fldCharType="end"/>
        </w:r>
      </w:hyperlink>
    </w:p>
    <w:p w:rsidR="00B66CF5" w:rsidRDefault="00CD407C">
      <w:pPr>
        <w:pStyle w:val="TOC2"/>
        <w:tabs>
          <w:tab w:val="right" w:leader="dot" w:pos="9350"/>
        </w:tabs>
        <w:rPr>
          <w:rFonts w:eastAsiaTheme="minorEastAsia"/>
          <w:noProof/>
        </w:rPr>
      </w:pPr>
      <w:hyperlink w:anchor="_Toc343258687" w:history="1">
        <w:r w:rsidR="00B66CF5" w:rsidRPr="005002C0">
          <w:rPr>
            <w:rStyle w:val="Hyperlink"/>
            <w:noProof/>
          </w:rPr>
          <w:t>Estimation of Main Sub-Models</w:t>
        </w:r>
        <w:r w:rsidR="00B66CF5">
          <w:rPr>
            <w:noProof/>
            <w:webHidden/>
          </w:rPr>
          <w:tab/>
        </w:r>
        <w:r w:rsidR="001B30BE">
          <w:rPr>
            <w:noProof/>
            <w:webHidden/>
          </w:rPr>
          <w:fldChar w:fldCharType="begin"/>
        </w:r>
        <w:r w:rsidR="00B66CF5">
          <w:rPr>
            <w:noProof/>
            <w:webHidden/>
          </w:rPr>
          <w:instrText xml:space="preserve"> PAGEREF _Toc343258687 \h </w:instrText>
        </w:r>
        <w:r w:rsidR="001B30BE">
          <w:rPr>
            <w:noProof/>
            <w:webHidden/>
          </w:rPr>
        </w:r>
        <w:r w:rsidR="001B30BE">
          <w:rPr>
            <w:noProof/>
            <w:webHidden/>
          </w:rPr>
          <w:fldChar w:fldCharType="separate"/>
        </w:r>
        <w:r w:rsidR="00B66CF5">
          <w:rPr>
            <w:noProof/>
            <w:webHidden/>
          </w:rPr>
          <w:t>11</w:t>
        </w:r>
        <w:r w:rsidR="001B30BE">
          <w:rPr>
            <w:noProof/>
            <w:webHidden/>
          </w:rPr>
          <w:fldChar w:fldCharType="end"/>
        </w:r>
      </w:hyperlink>
    </w:p>
    <w:p w:rsidR="00B66CF5" w:rsidRDefault="00CD407C">
      <w:pPr>
        <w:pStyle w:val="TOC3"/>
        <w:rPr>
          <w:rFonts w:eastAsiaTheme="minorEastAsia"/>
          <w:noProof/>
        </w:rPr>
      </w:pPr>
      <w:hyperlink w:anchor="_Toc343258688" w:history="1">
        <w:r w:rsidR="00B66CF5" w:rsidRPr="005002C0">
          <w:rPr>
            <w:rStyle w:val="Hyperlink"/>
            <w:noProof/>
          </w:rPr>
          <w:t>2.2</w:t>
        </w:r>
        <w:r w:rsidR="00B66CF5">
          <w:rPr>
            <w:rFonts w:eastAsiaTheme="minorEastAsia"/>
            <w:noProof/>
          </w:rPr>
          <w:tab/>
        </w:r>
        <w:r w:rsidR="00B66CF5" w:rsidRPr="005002C0">
          <w:rPr>
            <w:rStyle w:val="Hyperlink"/>
            <w:noProof/>
          </w:rPr>
          <w:t>Work from Home Choice</w:t>
        </w:r>
        <w:r w:rsidR="00B66CF5">
          <w:rPr>
            <w:noProof/>
            <w:webHidden/>
          </w:rPr>
          <w:tab/>
        </w:r>
        <w:r w:rsidR="001B30BE">
          <w:rPr>
            <w:noProof/>
            <w:webHidden/>
          </w:rPr>
          <w:fldChar w:fldCharType="begin"/>
        </w:r>
        <w:r w:rsidR="00B66CF5">
          <w:rPr>
            <w:noProof/>
            <w:webHidden/>
          </w:rPr>
          <w:instrText xml:space="preserve"> PAGEREF _Toc343258688 \h </w:instrText>
        </w:r>
        <w:r w:rsidR="001B30BE">
          <w:rPr>
            <w:noProof/>
            <w:webHidden/>
          </w:rPr>
        </w:r>
        <w:r w:rsidR="001B30BE">
          <w:rPr>
            <w:noProof/>
            <w:webHidden/>
          </w:rPr>
          <w:fldChar w:fldCharType="separate"/>
        </w:r>
        <w:r w:rsidR="00B66CF5">
          <w:rPr>
            <w:noProof/>
            <w:webHidden/>
          </w:rPr>
          <w:t>11</w:t>
        </w:r>
        <w:r w:rsidR="001B30BE">
          <w:rPr>
            <w:noProof/>
            <w:webHidden/>
          </w:rPr>
          <w:fldChar w:fldCharType="end"/>
        </w:r>
      </w:hyperlink>
    </w:p>
    <w:p w:rsidR="00B66CF5" w:rsidRDefault="00CD407C">
      <w:pPr>
        <w:pStyle w:val="TOC3"/>
        <w:rPr>
          <w:rFonts w:eastAsiaTheme="minorEastAsia"/>
          <w:noProof/>
        </w:rPr>
      </w:pPr>
      <w:hyperlink w:anchor="_Toc343258689" w:history="1">
        <w:r w:rsidR="00B66CF5" w:rsidRPr="005002C0">
          <w:rPr>
            <w:rStyle w:val="Hyperlink"/>
            <w:noProof/>
          </w:rPr>
          <w:t>2.3.1</w:t>
        </w:r>
        <w:r w:rsidR="00B66CF5">
          <w:rPr>
            <w:rFonts w:eastAsiaTheme="minorEastAsia"/>
            <w:noProof/>
          </w:rPr>
          <w:tab/>
        </w:r>
        <w:r w:rsidR="00B66CF5" w:rsidRPr="005002C0">
          <w:rPr>
            <w:rStyle w:val="Hyperlink"/>
            <w:noProof/>
          </w:rPr>
          <w:t>Mandatory (Workplace) Activity Location Choice</w:t>
        </w:r>
        <w:r w:rsidR="00B66CF5">
          <w:rPr>
            <w:noProof/>
            <w:webHidden/>
          </w:rPr>
          <w:tab/>
        </w:r>
        <w:r w:rsidR="001B30BE">
          <w:rPr>
            <w:noProof/>
            <w:webHidden/>
          </w:rPr>
          <w:fldChar w:fldCharType="begin"/>
        </w:r>
        <w:r w:rsidR="00B66CF5">
          <w:rPr>
            <w:noProof/>
            <w:webHidden/>
          </w:rPr>
          <w:instrText xml:space="preserve"> PAGEREF _Toc343258689 \h </w:instrText>
        </w:r>
        <w:r w:rsidR="001B30BE">
          <w:rPr>
            <w:noProof/>
            <w:webHidden/>
          </w:rPr>
        </w:r>
        <w:r w:rsidR="001B30BE">
          <w:rPr>
            <w:noProof/>
            <w:webHidden/>
          </w:rPr>
          <w:fldChar w:fldCharType="separate"/>
        </w:r>
        <w:r w:rsidR="00B66CF5">
          <w:rPr>
            <w:noProof/>
            <w:webHidden/>
          </w:rPr>
          <w:t>15</w:t>
        </w:r>
        <w:r w:rsidR="001B30BE">
          <w:rPr>
            <w:noProof/>
            <w:webHidden/>
          </w:rPr>
          <w:fldChar w:fldCharType="end"/>
        </w:r>
      </w:hyperlink>
    </w:p>
    <w:p w:rsidR="00B66CF5" w:rsidRDefault="00CD407C">
      <w:pPr>
        <w:pStyle w:val="TOC3"/>
        <w:rPr>
          <w:rFonts w:eastAsiaTheme="minorEastAsia"/>
          <w:noProof/>
        </w:rPr>
      </w:pPr>
      <w:hyperlink w:anchor="_Toc343258690" w:history="1">
        <w:r w:rsidR="00B66CF5" w:rsidRPr="005002C0">
          <w:rPr>
            <w:rStyle w:val="Hyperlink"/>
            <w:noProof/>
          </w:rPr>
          <w:t>2.3.2</w:t>
        </w:r>
        <w:r w:rsidR="00B66CF5">
          <w:rPr>
            <w:rFonts w:eastAsiaTheme="minorEastAsia"/>
            <w:noProof/>
          </w:rPr>
          <w:tab/>
        </w:r>
        <w:r w:rsidR="00B66CF5" w:rsidRPr="005002C0">
          <w:rPr>
            <w:rStyle w:val="Hyperlink"/>
            <w:noProof/>
          </w:rPr>
          <w:t>Mandatory (University/School) Activity Location Choice</w:t>
        </w:r>
        <w:r w:rsidR="00B66CF5">
          <w:rPr>
            <w:noProof/>
            <w:webHidden/>
          </w:rPr>
          <w:tab/>
        </w:r>
        <w:r w:rsidR="001B30BE">
          <w:rPr>
            <w:noProof/>
            <w:webHidden/>
          </w:rPr>
          <w:fldChar w:fldCharType="begin"/>
        </w:r>
        <w:r w:rsidR="00B66CF5">
          <w:rPr>
            <w:noProof/>
            <w:webHidden/>
          </w:rPr>
          <w:instrText xml:space="preserve"> PAGEREF _Toc343258690 \h </w:instrText>
        </w:r>
        <w:r w:rsidR="001B30BE">
          <w:rPr>
            <w:noProof/>
            <w:webHidden/>
          </w:rPr>
        </w:r>
        <w:r w:rsidR="001B30BE">
          <w:rPr>
            <w:noProof/>
            <w:webHidden/>
          </w:rPr>
          <w:fldChar w:fldCharType="separate"/>
        </w:r>
        <w:r w:rsidR="00B66CF5">
          <w:rPr>
            <w:noProof/>
            <w:webHidden/>
          </w:rPr>
          <w:t>21</w:t>
        </w:r>
        <w:r w:rsidR="001B30BE">
          <w:rPr>
            <w:noProof/>
            <w:webHidden/>
          </w:rPr>
          <w:fldChar w:fldCharType="end"/>
        </w:r>
      </w:hyperlink>
    </w:p>
    <w:p w:rsidR="00B66CF5" w:rsidRDefault="00CD407C">
      <w:pPr>
        <w:pStyle w:val="TOC3"/>
        <w:rPr>
          <w:rFonts w:eastAsiaTheme="minorEastAsia"/>
          <w:noProof/>
        </w:rPr>
      </w:pPr>
      <w:hyperlink w:anchor="_Toc343258691" w:history="1">
        <w:r w:rsidR="00B66CF5" w:rsidRPr="005002C0">
          <w:rPr>
            <w:rStyle w:val="Hyperlink"/>
            <w:noProof/>
          </w:rPr>
          <w:t>3.1</w:t>
        </w:r>
        <w:r w:rsidR="00B66CF5">
          <w:rPr>
            <w:rFonts w:eastAsiaTheme="minorEastAsia"/>
            <w:noProof/>
          </w:rPr>
          <w:tab/>
        </w:r>
        <w:r w:rsidR="00B66CF5" w:rsidRPr="005002C0">
          <w:rPr>
            <w:rStyle w:val="Hyperlink"/>
            <w:noProof/>
          </w:rPr>
          <w:t xml:space="preserve"> Employer Parking Provision Model</w:t>
        </w:r>
        <w:r w:rsidR="00B66CF5">
          <w:rPr>
            <w:noProof/>
            <w:webHidden/>
          </w:rPr>
          <w:tab/>
        </w:r>
        <w:r w:rsidR="001B30BE">
          <w:rPr>
            <w:noProof/>
            <w:webHidden/>
          </w:rPr>
          <w:fldChar w:fldCharType="begin"/>
        </w:r>
        <w:r w:rsidR="00B66CF5">
          <w:rPr>
            <w:noProof/>
            <w:webHidden/>
          </w:rPr>
          <w:instrText xml:space="preserve"> PAGEREF _Toc343258691 \h </w:instrText>
        </w:r>
        <w:r w:rsidR="001B30BE">
          <w:rPr>
            <w:noProof/>
            <w:webHidden/>
          </w:rPr>
        </w:r>
        <w:r w:rsidR="001B30BE">
          <w:rPr>
            <w:noProof/>
            <w:webHidden/>
          </w:rPr>
          <w:fldChar w:fldCharType="separate"/>
        </w:r>
        <w:r w:rsidR="00B66CF5">
          <w:rPr>
            <w:noProof/>
            <w:webHidden/>
          </w:rPr>
          <w:t>33</w:t>
        </w:r>
        <w:r w:rsidR="001B30BE">
          <w:rPr>
            <w:noProof/>
            <w:webHidden/>
          </w:rPr>
          <w:fldChar w:fldCharType="end"/>
        </w:r>
      </w:hyperlink>
    </w:p>
    <w:p w:rsidR="00B66CF5" w:rsidRDefault="00CD407C">
      <w:pPr>
        <w:pStyle w:val="TOC3"/>
        <w:rPr>
          <w:rFonts w:eastAsiaTheme="minorEastAsia"/>
          <w:noProof/>
        </w:rPr>
      </w:pPr>
      <w:hyperlink w:anchor="_Toc343258692" w:history="1">
        <w:r w:rsidR="00B66CF5" w:rsidRPr="005002C0">
          <w:rPr>
            <w:rStyle w:val="Hyperlink"/>
            <w:noProof/>
          </w:rPr>
          <w:t>3.2</w:t>
        </w:r>
        <w:r w:rsidR="00B66CF5">
          <w:rPr>
            <w:rFonts w:eastAsiaTheme="minorEastAsia"/>
            <w:noProof/>
          </w:rPr>
          <w:tab/>
        </w:r>
        <w:r w:rsidR="00B66CF5" w:rsidRPr="005002C0">
          <w:rPr>
            <w:rStyle w:val="Hyperlink"/>
            <w:noProof/>
          </w:rPr>
          <w:t>Car Ownership Model</w:t>
        </w:r>
        <w:r w:rsidR="00B66CF5">
          <w:rPr>
            <w:noProof/>
            <w:webHidden/>
          </w:rPr>
          <w:tab/>
        </w:r>
        <w:r w:rsidR="001B30BE">
          <w:rPr>
            <w:noProof/>
            <w:webHidden/>
          </w:rPr>
          <w:fldChar w:fldCharType="begin"/>
        </w:r>
        <w:r w:rsidR="00B66CF5">
          <w:rPr>
            <w:noProof/>
            <w:webHidden/>
          </w:rPr>
          <w:instrText xml:space="preserve"> PAGEREF _Toc343258692 \h </w:instrText>
        </w:r>
        <w:r w:rsidR="001B30BE">
          <w:rPr>
            <w:noProof/>
            <w:webHidden/>
          </w:rPr>
        </w:r>
        <w:r w:rsidR="001B30BE">
          <w:rPr>
            <w:noProof/>
            <w:webHidden/>
          </w:rPr>
          <w:fldChar w:fldCharType="separate"/>
        </w:r>
        <w:r w:rsidR="00B66CF5">
          <w:rPr>
            <w:noProof/>
            <w:webHidden/>
          </w:rPr>
          <w:t>38</w:t>
        </w:r>
        <w:r w:rsidR="001B30BE">
          <w:rPr>
            <w:noProof/>
            <w:webHidden/>
          </w:rPr>
          <w:fldChar w:fldCharType="end"/>
        </w:r>
      </w:hyperlink>
    </w:p>
    <w:p w:rsidR="00B66CF5" w:rsidRDefault="00CD407C">
      <w:pPr>
        <w:pStyle w:val="TOC3"/>
        <w:rPr>
          <w:rFonts w:eastAsiaTheme="minorEastAsia"/>
          <w:noProof/>
        </w:rPr>
      </w:pPr>
      <w:hyperlink w:anchor="_Toc343258693" w:history="1">
        <w:r w:rsidR="00B66CF5" w:rsidRPr="005002C0">
          <w:rPr>
            <w:rStyle w:val="Hyperlink"/>
            <w:noProof/>
          </w:rPr>
          <w:t>3.3</w:t>
        </w:r>
        <w:r w:rsidR="00B66CF5">
          <w:rPr>
            <w:rFonts w:eastAsiaTheme="minorEastAsia"/>
            <w:noProof/>
          </w:rPr>
          <w:tab/>
        </w:r>
        <w:r w:rsidR="00B66CF5" w:rsidRPr="005002C0">
          <w:rPr>
            <w:rStyle w:val="Hyperlink"/>
            <w:noProof/>
          </w:rPr>
          <w:t>Toll Transponder Ownership Model</w:t>
        </w:r>
        <w:r w:rsidR="00B66CF5">
          <w:rPr>
            <w:noProof/>
            <w:webHidden/>
          </w:rPr>
          <w:tab/>
        </w:r>
        <w:r w:rsidR="001B30BE">
          <w:rPr>
            <w:noProof/>
            <w:webHidden/>
          </w:rPr>
          <w:fldChar w:fldCharType="begin"/>
        </w:r>
        <w:r w:rsidR="00B66CF5">
          <w:rPr>
            <w:noProof/>
            <w:webHidden/>
          </w:rPr>
          <w:instrText xml:space="preserve"> PAGEREF _Toc343258693 \h </w:instrText>
        </w:r>
        <w:r w:rsidR="001B30BE">
          <w:rPr>
            <w:noProof/>
            <w:webHidden/>
          </w:rPr>
        </w:r>
        <w:r w:rsidR="001B30BE">
          <w:rPr>
            <w:noProof/>
            <w:webHidden/>
          </w:rPr>
          <w:fldChar w:fldCharType="separate"/>
        </w:r>
        <w:r w:rsidR="00B66CF5">
          <w:rPr>
            <w:noProof/>
            <w:webHidden/>
          </w:rPr>
          <w:t>46</w:t>
        </w:r>
        <w:r w:rsidR="001B30BE">
          <w:rPr>
            <w:noProof/>
            <w:webHidden/>
          </w:rPr>
          <w:fldChar w:fldCharType="end"/>
        </w:r>
      </w:hyperlink>
    </w:p>
    <w:p w:rsidR="00B66CF5" w:rsidRDefault="00CD407C">
      <w:pPr>
        <w:pStyle w:val="TOC3"/>
        <w:rPr>
          <w:rFonts w:eastAsiaTheme="minorEastAsia"/>
          <w:noProof/>
        </w:rPr>
      </w:pPr>
      <w:hyperlink w:anchor="_Toc343258694" w:history="1">
        <w:r w:rsidR="00B66CF5" w:rsidRPr="005002C0">
          <w:rPr>
            <w:rStyle w:val="Hyperlink"/>
            <w:noProof/>
          </w:rPr>
          <w:t>4.1</w:t>
        </w:r>
        <w:r w:rsidR="00B66CF5">
          <w:rPr>
            <w:rFonts w:eastAsiaTheme="minorEastAsia"/>
            <w:noProof/>
          </w:rPr>
          <w:tab/>
        </w:r>
        <w:r w:rsidR="00B66CF5" w:rsidRPr="005002C0">
          <w:rPr>
            <w:rStyle w:val="Hyperlink"/>
            <w:noProof/>
          </w:rPr>
          <w:t>Coordinated Daily Activity Pattern (DAP) Model</w:t>
        </w:r>
        <w:r w:rsidR="00B66CF5">
          <w:rPr>
            <w:noProof/>
            <w:webHidden/>
          </w:rPr>
          <w:tab/>
        </w:r>
        <w:r w:rsidR="001B30BE">
          <w:rPr>
            <w:noProof/>
            <w:webHidden/>
          </w:rPr>
          <w:fldChar w:fldCharType="begin"/>
        </w:r>
        <w:r w:rsidR="00B66CF5">
          <w:rPr>
            <w:noProof/>
            <w:webHidden/>
          </w:rPr>
          <w:instrText xml:space="preserve"> PAGEREF _Toc343258694 \h </w:instrText>
        </w:r>
        <w:r w:rsidR="001B30BE">
          <w:rPr>
            <w:noProof/>
            <w:webHidden/>
          </w:rPr>
        </w:r>
        <w:r w:rsidR="001B30BE">
          <w:rPr>
            <w:noProof/>
            <w:webHidden/>
          </w:rPr>
          <w:fldChar w:fldCharType="separate"/>
        </w:r>
        <w:r w:rsidR="00B66CF5">
          <w:rPr>
            <w:noProof/>
            <w:webHidden/>
          </w:rPr>
          <w:t>49</w:t>
        </w:r>
        <w:r w:rsidR="001B30BE">
          <w:rPr>
            <w:noProof/>
            <w:webHidden/>
          </w:rPr>
          <w:fldChar w:fldCharType="end"/>
        </w:r>
      </w:hyperlink>
    </w:p>
    <w:p w:rsidR="00B66CF5" w:rsidRDefault="00CD407C">
      <w:pPr>
        <w:pStyle w:val="TOC3"/>
        <w:rPr>
          <w:rFonts w:eastAsiaTheme="minorEastAsia"/>
          <w:noProof/>
        </w:rPr>
      </w:pPr>
      <w:hyperlink w:anchor="_Toc343258695" w:history="1">
        <w:r w:rsidR="00B66CF5" w:rsidRPr="005002C0">
          <w:rPr>
            <w:rStyle w:val="Hyperlink"/>
            <w:noProof/>
          </w:rPr>
          <w:t>4.2.1</w:t>
        </w:r>
        <w:r w:rsidR="00B66CF5">
          <w:rPr>
            <w:rFonts w:eastAsiaTheme="minorEastAsia"/>
            <w:noProof/>
          </w:rPr>
          <w:tab/>
        </w:r>
        <w:r w:rsidR="00B66CF5" w:rsidRPr="005002C0">
          <w:rPr>
            <w:rStyle w:val="Hyperlink"/>
            <w:noProof/>
          </w:rPr>
          <w:t>Individual Mandatory Tour Frequency</w:t>
        </w:r>
        <w:r w:rsidR="00B66CF5">
          <w:rPr>
            <w:noProof/>
            <w:webHidden/>
          </w:rPr>
          <w:tab/>
        </w:r>
        <w:r w:rsidR="001B30BE">
          <w:rPr>
            <w:noProof/>
            <w:webHidden/>
          </w:rPr>
          <w:fldChar w:fldCharType="begin"/>
        </w:r>
        <w:r w:rsidR="00B66CF5">
          <w:rPr>
            <w:noProof/>
            <w:webHidden/>
          </w:rPr>
          <w:instrText xml:space="preserve"> PAGEREF _Toc343258695 \h </w:instrText>
        </w:r>
        <w:r w:rsidR="001B30BE">
          <w:rPr>
            <w:noProof/>
            <w:webHidden/>
          </w:rPr>
        </w:r>
        <w:r w:rsidR="001B30BE">
          <w:rPr>
            <w:noProof/>
            <w:webHidden/>
          </w:rPr>
          <w:fldChar w:fldCharType="separate"/>
        </w:r>
        <w:r w:rsidR="00B66CF5">
          <w:rPr>
            <w:noProof/>
            <w:webHidden/>
          </w:rPr>
          <w:t>63</w:t>
        </w:r>
        <w:r w:rsidR="001B30BE">
          <w:rPr>
            <w:noProof/>
            <w:webHidden/>
          </w:rPr>
          <w:fldChar w:fldCharType="end"/>
        </w:r>
      </w:hyperlink>
    </w:p>
    <w:p w:rsidR="00B66CF5" w:rsidRDefault="00CD407C">
      <w:pPr>
        <w:pStyle w:val="TOC3"/>
        <w:rPr>
          <w:rFonts w:eastAsiaTheme="minorEastAsia"/>
          <w:noProof/>
        </w:rPr>
      </w:pPr>
      <w:hyperlink w:anchor="_Toc343258696" w:history="1">
        <w:r w:rsidR="00B66CF5" w:rsidRPr="005002C0">
          <w:rPr>
            <w:rStyle w:val="Hyperlink"/>
            <w:noProof/>
          </w:rPr>
          <w:t>4.2.2, 4.3.4, 4.4.3, 4.5.3</w:t>
        </w:r>
        <w:r w:rsidR="00B66CF5">
          <w:rPr>
            <w:rFonts w:eastAsiaTheme="minorEastAsia"/>
            <w:noProof/>
          </w:rPr>
          <w:tab/>
        </w:r>
        <w:r w:rsidR="00B66CF5" w:rsidRPr="005002C0">
          <w:rPr>
            <w:rStyle w:val="Hyperlink"/>
            <w:noProof/>
          </w:rPr>
          <w:t>Tour Time of Day Choice (Individual Mandatory, Individual/Joint Non-Mandatory, and At-Work Tours)</w:t>
        </w:r>
        <w:r w:rsidR="00B66CF5">
          <w:rPr>
            <w:noProof/>
            <w:webHidden/>
          </w:rPr>
          <w:tab/>
        </w:r>
        <w:r w:rsidR="001B30BE">
          <w:rPr>
            <w:noProof/>
            <w:webHidden/>
          </w:rPr>
          <w:fldChar w:fldCharType="begin"/>
        </w:r>
        <w:r w:rsidR="00B66CF5">
          <w:rPr>
            <w:noProof/>
            <w:webHidden/>
          </w:rPr>
          <w:instrText xml:space="preserve"> PAGEREF _Toc343258696 \h </w:instrText>
        </w:r>
        <w:r w:rsidR="001B30BE">
          <w:rPr>
            <w:noProof/>
            <w:webHidden/>
          </w:rPr>
        </w:r>
        <w:r w:rsidR="001B30BE">
          <w:rPr>
            <w:noProof/>
            <w:webHidden/>
          </w:rPr>
          <w:fldChar w:fldCharType="separate"/>
        </w:r>
        <w:r w:rsidR="00B66CF5">
          <w:rPr>
            <w:noProof/>
            <w:webHidden/>
          </w:rPr>
          <w:t>69</w:t>
        </w:r>
        <w:r w:rsidR="001B30BE">
          <w:rPr>
            <w:noProof/>
            <w:webHidden/>
          </w:rPr>
          <w:fldChar w:fldCharType="end"/>
        </w:r>
      </w:hyperlink>
    </w:p>
    <w:p w:rsidR="00B66CF5" w:rsidRDefault="00CD407C">
      <w:pPr>
        <w:pStyle w:val="TOC3"/>
        <w:rPr>
          <w:rFonts w:eastAsiaTheme="minorEastAsia"/>
          <w:noProof/>
        </w:rPr>
      </w:pPr>
      <w:hyperlink w:anchor="_Toc343258697" w:history="1">
        <w:r w:rsidR="00B66CF5" w:rsidRPr="005002C0">
          <w:rPr>
            <w:rStyle w:val="Hyperlink"/>
            <w:noProof/>
          </w:rPr>
          <w:t>4.2.3, 4.3.5, 4.4.4, 4.5.4</w:t>
        </w:r>
        <w:r w:rsidR="00B66CF5">
          <w:rPr>
            <w:rFonts w:eastAsiaTheme="minorEastAsia"/>
            <w:noProof/>
          </w:rPr>
          <w:tab/>
        </w:r>
        <w:r w:rsidR="00B66CF5" w:rsidRPr="005002C0">
          <w:rPr>
            <w:rStyle w:val="Hyperlink"/>
            <w:noProof/>
          </w:rPr>
          <w:t>Tour Mode Choice Model (Individual Mandatory, Individual/Joint Non-Mandatory, At Work Sub Tours)</w:t>
        </w:r>
        <w:r w:rsidR="00B66CF5">
          <w:rPr>
            <w:noProof/>
            <w:webHidden/>
          </w:rPr>
          <w:tab/>
        </w:r>
        <w:r w:rsidR="001B30BE">
          <w:rPr>
            <w:noProof/>
            <w:webHidden/>
          </w:rPr>
          <w:fldChar w:fldCharType="begin"/>
        </w:r>
        <w:r w:rsidR="00B66CF5">
          <w:rPr>
            <w:noProof/>
            <w:webHidden/>
          </w:rPr>
          <w:instrText xml:space="preserve"> PAGEREF _Toc343258697 \h </w:instrText>
        </w:r>
        <w:r w:rsidR="001B30BE">
          <w:rPr>
            <w:noProof/>
            <w:webHidden/>
          </w:rPr>
        </w:r>
        <w:r w:rsidR="001B30BE">
          <w:rPr>
            <w:noProof/>
            <w:webHidden/>
          </w:rPr>
          <w:fldChar w:fldCharType="separate"/>
        </w:r>
        <w:r w:rsidR="00B66CF5">
          <w:rPr>
            <w:noProof/>
            <w:webHidden/>
          </w:rPr>
          <w:t>111</w:t>
        </w:r>
        <w:r w:rsidR="001B30BE">
          <w:rPr>
            <w:noProof/>
            <w:webHidden/>
          </w:rPr>
          <w:fldChar w:fldCharType="end"/>
        </w:r>
      </w:hyperlink>
    </w:p>
    <w:p w:rsidR="00B66CF5" w:rsidRDefault="00CD407C">
      <w:pPr>
        <w:pStyle w:val="TOC3"/>
        <w:rPr>
          <w:rFonts w:eastAsiaTheme="minorEastAsia"/>
          <w:noProof/>
        </w:rPr>
      </w:pPr>
      <w:hyperlink w:anchor="_Toc343258698" w:history="1">
        <w:r w:rsidR="00B66CF5" w:rsidRPr="005002C0">
          <w:rPr>
            <w:rStyle w:val="Hyperlink"/>
            <w:noProof/>
          </w:rPr>
          <w:t>4.3</w:t>
        </w:r>
        <w:r w:rsidR="00B66CF5">
          <w:rPr>
            <w:rFonts w:eastAsiaTheme="minorEastAsia"/>
            <w:noProof/>
          </w:rPr>
          <w:tab/>
        </w:r>
        <w:r w:rsidR="00B66CF5" w:rsidRPr="005002C0">
          <w:rPr>
            <w:rStyle w:val="Hyperlink"/>
            <w:noProof/>
          </w:rPr>
          <w:t>Generation of Joint Household Tours</w:t>
        </w:r>
        <w:r w:rsidR="00B66CF5">
          <w:rPr>
            <w:noProof/>
            <w:webHidden/>
          </w:rPr>
          <w:tab/>
        </w:r>
        <w:r w:rsidR="001B30BE">
          <w:rPr>
            <w:noProof/>
            <w:webHidden/>
          </w:rPr>
          <w:fldChar w:fldCharType="begin"/>
        </w:r>
        <w:r w:rsidR="00B66CF5">
          <w:rPr>
            <w:noProof/>
            <w:webHidden/>
          </w:rPr>
          <w:instrText xml:space="preserve"> PAGEREF _Toc343258698 \h </w:instrText>
        </w:r>
        <w:r w:rsidR="001B30BE">
          <w:rPr>
            <w:noProof/>
            <w:webHidden/>
          </w:rPr>
        </w:r>
        <w:r w:rsidR="001B30BE">
          <w:rPr>
            <w:noProof/>
            <w:webHidden/>
          </w:rPr>
          <w:fldChar w:fldCharType="separate"/>
        </w:r>
        <w:r w:rsidR="00B66CF5">
          <w:rPr>
            <w:noProof/>
            <w:webHidden/>
          </w:rPr>
          <w:t>158</w:t>
        </w:r>
        <w:r w:rsidR="001B30BE">
          <w:rPr>
            <w:noProof/>
            <w:webHidden/>
          </w:rPr>
          <w:fldChar w:fldCharType="end"/>
        </w:r>
      </w:hyperlink>
    </w:p>
    <w:p w:rsidR="00B66CF5" w:rsidRDefault="00CD407C">
      <w:pPr>
        <w:pStyle w:val="TOC3"/>
        <w:rPr>
          <w:rFonts w:eastAsiaTheme="minorEastAsia"/>
          <w:noProof/>
        </w:rPr>
      </w:pPr>
      <w:hyperlink w:anchor="_Toc343258699" w:history="1">
        <w:r w:rsidR="00B66CF5" w:rsidRPr="005002C0">
          <w:rPr>
            <w:rStyle w:val="Hyperlink"/>
            <w:noProof/>
          </w:rPr>
          <w:t>4.3.1</w:t>
        </w:r>
        <w:r w:rsidR="00B66CF5">
          <w:rPr>
            <w:rFonts w:eastAsiaTheme="minorEastAsia"/>
            <w:noProof/>
          </w:rPr>
          <w:tab/>
        </w:r>
        <w:r w:rsidR="00B66CF5" w:rsidRPr="005002C0">
          <w:rPr>
            <w:rStyle w:val="Hyperlink"/>
            <w:noProof/>
          </w:rPr>
          <w:t>Joint Tour Frequency and Composition</w:t>
        </w:r>
        <w:r w:rsidR="00B66CF5">
          <w:rPr>
            <w:noProof/>
            <w:webHidden/>
          </w:rPr>
          <w:tab/>
        </w:r>
        <w:r w:rsidR="001B30BE">
          <w:rPr>
            <w:noProof/>
            <w:webHidden/>
          </w:rPr>
          <w:fldChar w:fldCharType="begin"/>
        </w:r>
        <w:r w:rsidR="00B66CF5">
          <w:rPr>
            <w:noProof/>
            <w:webHidden/>
          </w:rPr>
          <w:instrText xml:space="preserve"> PAGEREF _Toc343258699 \h </w:instrText>
        </w:r>
        <w:r w:rsidR="001B30BE">
          <w:rPr>
            <w:noProof/>
            <w:webHidden/>
          </w:rPr>
        </w:r>
        <w:r w:rsidR="001B30BE">
          <w:rPr>
            <w:noProof/>
            <w:webHidden/>
          </w:rPr>
          <w:fldChar w:fldCharType="separate"/>
        </w:r>
        <w:r w:rsidR="00B66CF5">
          <w:rPr>
            <w:noProof/>
            <w:webHidden/>
          </w:rPr>
          <w:t>159</w:t>
        </w:r>
        <w:r w:rsidR="001B30BE">
          <w:rPr>
            <w:noProof/>
            <w:webHidden/>
          </w:rPr>
          <w:fldChar w:fldCharType="end"/>
        </w:r>
      </w:hyperlink>
    </w:p>
    <w:p w:rsidR="00B66CF5" w:rsidRDefault="00CD407C">
      <w:pPr>
        <w:pStyle w:val="TOC3"/>
        <w:rPr>
          <w:rFonts w:eastAsiaTheme="minorEastAsia"/>
          <w:noProof/>
        </w:rPr>
      </w:pPr>
      <w:hyperlink w:anchor="_Toc343258700" w:history="1">
        <w:r w:rsidR="00B66CF5" w:rsidRPr="005002C0">
          <w:rPr>
            <w:rStyle w:val="Hyperlink"/>
            <w:noProof/>
          </w:rPr>
          <w:t>4.3.2</w:t>
        </w:r>
        <w:r w:rsidR="00B66CF5">
          <w:rPr>
            <w:rFonts w:eastAsiaTheme="minorEastAsia"/>
            <w:noProof/>
          </w:rPr>
          <w:tab/>
        </w:r>
        <w:r w:rsidR="00B66CF5" w:rsidRPr="005002C0">
          <w:rPr>
            <w:rStyle w:val="Hyperlink"/>
            <w:noProof/>
          </w:rPr>
          <w:t>Joint Tour Participation</w:t>
        </w:r>
        <w:r w:rsidR="00B66CF5">
          <w:rPr>
            <w:noProof/>
            <w:webHidden/>
          </w:rPr>
          <w:tab/>
        </w:r>
        <w:r w:rsidR="001B30BE">
          <w:rPr>
            <w:noProof/>
            <w:webHidden/>
          </w:rPr>
          <w:fldChar w:fldCharType="begin"/>
        </w:r>
        <w:r w:rsidR="00B66CF5">
          <w:rPr>
            <w:noProof/>
            <w:webHidden/>
          </w:rPr>
          <w:instrText xml:space="preserve"> PAGEREF _Toc343258700 \h </w:instrText>
        </w:r>
        <w:r w:rsidR="001B30BE">
          <w:rPr>
            <w:noProof/>
            <w:webHidden/>
          </w:rPr>
        </w:r>
        <w:r w:rsidR="001B30BE">
          <w:rPr>
            <w:noProof/>
            <w:webHidden/>
          </w:rPr>
          <w:fldChar w:fldCharType="separate"/>
        </w:r>
        <w:r w:rsidR="00B66CF5">
          <w:rPr>
            <w:noProof/>
            <w:webHidden/>
          </w:rPr>
          <w:t>168</w:t>
        </w:r>
        <w:r w:rsidR="001B30BE">
          <w:rPr>
            <w:noProof/>
            <w:webHidden/>
          </w:rPr>
          <w:fldChar w:fldCharType="end"/>
        </w:r>
      </w:hyperlink>
    </w:p>
    <w:p w:rsidR="00B66CF5" w:rsidRDefault="00CD407C">
      <w:pPr>
        <w:pStyle w:val="TOC3"/>
        <w:rPr>
          <w:rFonts w:eastAsiaTheme="minorEastAsia"/>
          <w:noProof/>
        </w:rPr>
      </w:pPr>
      <w:hyperlink w:anchor="_Toc343258701" w:history="1">
        <w:r w:rsidR="00B66CF5" w:rsidRPr="005002C0">
          <w:rPr>
            <w:rStyle w:val="Hyperlink"/>
            <w:noProof/>
          </w:rPr>
          <w:t>4.3.3</w:t>
        </w:r>
        <w:r w:rsidR="00B66CF5">
          <w:rPr>
            <w:rFonts w:eastAsiaTheme="minorEastAsia"/>
            <w:noProof/>
          </w:rPr>
          <w:tab/>
        </w:r>
        <w:r w:rsidR="00B66CF5" w:rsidRPr="005002C0">
          <w:rPr>
            <w:rStyle w:val="Hyperlink"/>
            <w:noProof/>
          </w:rPr>
          <w:t>Joint Tour Primary Destination Choice</w:t>
        </w:r>
        <w:r w:rsidR="00B66CF5">
          <w:rPr>
            <w:noProof/>
            <w:webHidden/>
          </w:rPr>
          <w:tab/>
        </w:r>
        <w:r w:rsidR="001B30BE">
          <w:rPr>
            <w:noProof/>
            <w:webHidden/>
          </w:rPr>
          <w:fldChar w:fldCharType="begin"/>
        </w:r>
        <w:r w:rsidR="00B66CF5">
          <w:rPr>
            <w:noProof/>
            <w:webHidden/>
          </w:rPr>
          <w:instrText xml:space="preserve"> PAGEREF _Toc343258701 \h </w:instrText>
        </w:r>
        <w:r w:rsidR="001B30BE">
          <w:rPr>
            <w:noProof/>
            <w:webHidden/>
          </w:rPr>
        </w:r>
        <w:r w:rsidR="001B30BE">
          <w:rPr>
            <w:noProof/>
            <w:webHidden/>
          </w:rPr>
          <w:fldChar w:fldCharType="separate"/>
        </w:r>
        <w:r w:rsidR="00B66CF5">
          <w:rPr>
            <w:noProof/>
            <w:webHidden/>
          </w:rPr>
          <w:t>176</w:t>
        </w:r>
        <w:r w:rsidR="001B30BE">
          <w:rPr>
            <w:noProof/>
            <w:webHidden/>
          </w:rPr>
          <w:fldChar w:fldCharType="end"/>
        </w:r>
      </w:hyperlink>
    </w:p>
    <w:p w:rsidR="00B66CF5" w:rsidRDefault="00CD407C">
      <w:pPr>
        <w:pStyle w:val="TOC3"/>
        <w:rPr>
          <w:rFonts w:eastAsiaTheme="minorEastAsia"/>
          <w:noProof/>
        </w:rPr>
      </w:pPr>
      <w:hyperlink w:anchor="_Toc343258702" w:history="1">
        <w:r w:rsidR="00B66CF5" w:rsidRPr="005002C0">
          <w:rPr>
            <w:rStyle w:val="Hyperlink"/>
            <w:noProof/>
          </w:rPr>
          <w:t>4.3.4</w:t>
        </w:r>
        <w:r w:rsidR="00B66CF5">
          <w:rPr>
            <w:rFonts w:eastAsiaTheme="minorEastAsia"/>
            <w:noProof/>
          </w:rPr>
          <w:tab/>
        </w:r>
        <w:r w:rsidR="00B66CF5" w:rsidRPr="005002C0">
          <w:rPr>
            <w:rStyle w:val="Hyperlink"/>
            <w:noProof/>
          </w:rPr>
          <w:t>Joint Tour Time of Day Choice</w:t>
        </w:r>
        <w:r w:rsidR="00B66CF5">
          <w:rPr>
            <w:noProof/>
            <w:webHidden/>
          </w:rPr>
          <w:tab/>
        </w:r>
        <w:r w:rsidR="001B30BE">
          <w:rPr>
            <w:noProof/>
            <w:webHidden/>
          </w:rPr>
          <w:fldChar w:fldCharType="begin"/>
        </w:r>
        <w:r w:rsidR="00B66CF5">
          <w:rPr>
            <w:noProof/>
            <w:webHidden/>
          </w:rPr>
          <w:instrText xml:space="preserve"> PAGEREF _Toc343258702 \h </w:instrText>
        </w:r>
        <w:r w:rsidR="001B30BE">
          <w:rPr>
            <w:noProof/>
            <w:webHidden/>
          </w:rPr>
        </w:r>
        <w:r w:rsidR="001B30BE">
          <w:rPr>
            <w:noProof/>
            <w:webHidden/>
          </w:rPr>
          <w:fldChar w:fldCharType="separate"/>
        </w:r>
        <w:r w:rsidR="00B66CF5">
          <w:rPr>
            <w:noProof/>
            <w:webHidden/>
          </w:rPr>
          <w:t>176</w:t>
        </w:r>
        <w:r w:rsidR="001B30BE">
          <w:rPr>
            <w:noProof/>
            <w:webHidden/>
          </w:rPr>
          <w:fldChar w:fldCharType="end"/>
        </w:r>
      </w:hyperlink>
    </w:p>
    <w:p w:rsidR="00B66CF5" w:rsidRDefault="00CD407C">
      <w:pPr>
        <w:pStyle w:val="TOC3"/>
        <w:rPr>
          <w:rFonts w:eastAsiaTheme="minorEastAsia"/>
          <w:noProof/>
        </w:rPr>
      </w:pPr>
      <w:hyperlink w:anchor="_Toc343258703" w:history="1">
        <w:r w:rsidR="00B66CF5" w:rsidRPr="005002C0">
          <w:rPr>
            <w:rStyle w:val="Hyperlink"/>
            <w:noProof/>
          </w:rPr>
          <w:t>4.3.5</w:t>
        </w:r>
        <w:r w:rsidR="00B66CF5">
          <w:rPr>
            <w:rFonts w:eastAsiaTheme="minorEastAsia"/>
            <w:noProof/>
          </w:rPr>
          <w:tab/>
        </w:r>
        <w:r w:rsidR="00B66CF5" w:rsidRPr="005002C0">
          <w:rPr>
            <w:rStyle w:val="Hyperlink"/>
            <w:noProof/>
          </w:rPr>
          <w:t>Joint Tour Mode Choice Model</w:t>
        </w:r>
        <w:r w:rsidR="00B66CF5">
          <w:rPr>
            <w:noProof/>
            <w:webHidden/>
          </w:rPr>
          <w:tab/>
        </w:r>
        <w:r w:rsidR="001B30BE">
          <w:rPr>
            <w:noProof/>
            <w:webHidden/>
          </w:rPr>
          <w:fldChar w:fldCharType="begin"/>
        </w:r>
        <w:r w:rsidR="00B66CF5">
          <w:rPr>
            <w:noProof/>
            <w:webHidden/>
          </w:rPr>
          <w:instrText xml:space="preserve"> PAGEREF _Toc343258703 \h </w:instrText>
        </w:r>
        <w:r w:rsidR="001B30BE">
          <w:rPr>
            <w:noProof/>
            <w:webHidden/>
          </w:rPr>
        </w:r>
        <w:r w:rsidR="001B30BE">
          <w:rPr>
            <w:noProof/>
            <w:webHidden/>
          </w:rPr>
          <w:fldChar w:fldCharType="separate"/>
        </w:r>
        <w:r w:rsidR="00B66CF5">
          <w:rPr>
            <w:noProof/>
            <w:webHidden/>
          </w:rPr>
          <w:t>176</w:t>
        </w:r>
        <w:r w:rsidR="001B30BE">
          <w:rPr>
            <w:noProof/>
            <w:webHidden/>
          </w:rPr>
          <w:fldChar w:fldCharType="end"/>
        </w:r>
      </w:hyperlink>
    </w:p>
    <w:p w:rsidR="00B66CF5" w:rsidRDefault="00CD407C">
      <w:pPr>
        <w:pStyle w:val="TOC3"/>
        <w:rPr>
          <w:rFonts w:eastAsiaTheme="minorEastAsia"/>
          <w:noProof/>
        </w:rPr>
      </w:pPr>
      <w:hyperlink w:anchor="_Toc343258704" w:history="1">
        <w:r w:rsidR="00B66CF5" w:rsidRPr="005002C0">
          <w:rPr>
            <w:rStyle w:val="Hyperlink"/>
            <w:noProof/>
          </w:rPr>
          <w:t>4.4.1</w:t>
        </w:r>
        <w:r w:rsidR="00B66CF5">
          <w:rPr>
            <w:rFonts w:eastAsiaTheme="minorEastAsia"/>
            <w:noProof/>
          </w:rPr>
          <w:tab/>
        </w:r>
        <w:r w:rsidR="00B66CF5" w:rsidRPr="005002C0">
          <w:rPr>
            <w:rStyle w:val="Hyperlink"/>
            <w:noProof/>
          </w:rPr>
          <w:t>Individual Non-Mandatory Tour Frequency</w:t>
        </w:r>
        <w:r w:rsidR="00B66CF5">
          <w:rPr>
            <w:noProof/>
            <w:webHidden/>
          </w:rPr>
          <w:tab/>
        </w:r>
        <w:r w:rsidR="001B30BE">
          <w:rPr>
            <w:noProof/>
            <w:webHidden/>
          </w:rPr>
          <w:fldChar w:fldCharType="begin"/>
        </w:r>
        <w:r w:rsidR="00B66CF5">
          <w:rPr>
            <w:noProof/>
            <w:webHidden/>
          </w:rPr>
          <w:instrText xml:space="preserve"> PAGEREF _Toc343258704 \h </w:instrText>
        </w:r>
        <w:r w:rsidR="001B30BE">
          <w:rPr>
            <w:noProof/>
            <w:webHidden/>
          </w:rPr>
        </w:r>
        <w:r w:rsidR="001B30BE">
          <w:rPr>
            <w:noProof/>
            <w:webHidden/>
          </w:rPr>
          <w:fldChar w:fldCharType="separate"/>
        </w:r>
        <w:r w:rsidR="00B66CF5">
          <w:rPr>
            <w:noProof/>
            <w:webHidden/>
          </w:rPr>
          <w:t>176</w:t>
        </w:r>
        <w:r w:rsidR="001B30BE">
          <w:rPr>
            <w:noProof/>
            <w:webHidden/>
          </w:rPr>
          <w:fldChar w:fldCharType="end"/>
        </w:r>
      </w:hyperlink>
    </w:p>
    <w:p w:rsidR="00B66CF5" w:rsidRDefault="00CD407C">
      <w:pPr>
        <w:pStyle w:val="TOC3"/>
        <w:rPr>
          <w:rFonts w:eastAsiaTheme="minorEastAsia"/>
          <w:noProof/>
        </w:rPr>
      </w:pPr>
      <w:hyperlink w:anchor="_Toc343258705" w:history="1">
        <w:r w:rsidR="00B66CF5" w:rsidRPr="005002C0">
          <w:rPr>
            <w:rStyle w:val="Hyperlink"/>
            <w:noProof/>
          </w:rPr>
          <w:t>4.4.2</w:t>
        </w:r>
        <w:r w:rsidR="00B66CF5">
          <w:rPr>
            <w:rFonts w:eastAsiaTheme="minorEastAsia"/>
            <w:noProof/>
          </w:rPr>
          <w:tab/>
        </w:r>
        <w:r w:rsidR="00B66CF5" w:rsidRPr="005002C0">
          <w:rPr>
            <w:rStyle w:val="Hyperlink"/>
            <w:noProof/>
          </w:rPr>
          <w:t>Individual Non-Mandatory Tour Primary Destination Choice</w:t>
        </w:r>
        <w:r w:rsidR="00B66CF5">
          <w:rPr>
            <w:noProof/>
            <w:webHidden/>
          </w:rPr>
          <w:tab/>
        </w:r>
        <w:r w:rsidR="001B30BE">
          <w:rPr>
            <w:noProof/>
            <w:webHidden/>
          </w:rPr>
          <w:fldChar w:fldCharType="begin"/>
        </w:r>
        <w:r w:rsidR="00B66CF5">
          <w:rPr>
            <w:noProof/>
            <w:webHidden/>
          </w:rPr>
          <w:instrText xml:space="preserve"> PAGEREF _Toc343258705 \h </w:instrText>
        </w:r>
        <w:r w:rsidR="001B30BE">
          <w:rPr>
            <w:noProof/>
            <w:webHidden/>
          </w:rPr>
        </w:r>
        <w:r w:rsidR="001B30BE">
          <w:rPr>
            <w:noProof/>
            <w:webHidden/>
          </w:rPr>
          <w:fldChar w:fldCharType="separate"/>
        </w:r>
        <w:r w:rsidR="00B66CF5">
          <w:rPr>
            <w:noProof/>
            <w:webHidden/>
          </w:rPr>
          <w:t>196</w:t>
        </w:r>
        <w:r w:rsidR="001B30BE">
          <w:rPr>
            <w:noProof/>
            <w:webHidden/>
          </w:rPr>
          <w:fldChar w:fldCharType="end"/>
        </w:r>
      </w:hyperlink>
    </w:p>
    <w:p w:rsidR="00B66CF5" w:rsidRDefault="00CD407C">
      <w:pPr>
        <w:pStyle w:val="TOC3"/>
        <w:rPr>
          <w:rFonts w:eastAsiaTheme="minorEastAsia"/>
          <w:noProof/>
        </w:rPr>
      </w:pPr>
      <w:hyperlink w:anchor="_Toc343258706" w:history="1">
        <w:r w:rsidR="00B66CF5" w:rsidRPr="005002C0">
          <w:rPr>
            <w:rStyle w:val="Hyperlink"/>
            <w:noProof/>
          </w:rPr>
          <w:t>4.4.3</w:t>
        </w:r>
        <w:r w:rsidR="00B66CF5">
          <w:rPr>
            <w:rFonts w:eastAsiaTheme="minorEastAsia"/>
            <w:noProof/>
          </w:rPr>
          <w:tab/>
        </w:r>
        <w:r w:rsidR="00B66CF5" w:rsidRPr="005002C0">
          <w:rPr>
            <w:rStyle w:val="Hyperlink"/>
            <w:noProof/>
          </w:rPr>
          <w:t>Individual Non-Mandatory Tour Time of Day Choice</w:t>
        </w:r>
        <w:r w:rsidR="00B66CF5">
          <w:rPr>
            <w:noProof/>
            <w:webHidden/>
          </w:rPr>
          <w:tab/>
        </w:r>
        <w:r w:rsidR="001B30BE">
          <w:rPr>
            <w:noProof/>
            <w:webHidden/>
          </w:rPr>
          <w:fldChar w:fldCharType="begin"/>
        </w:r>
        <w:r w:rsidR="00B66CF5">
          <w:rPr>
            <w:noProof/>
            <w:webHidden/>
          </w:rPr>
          <w:instrText xml:space="preserve"> PAGEREF _Toc343258706 \h </w:instrText>
        </w:r>
        <w:r w:rsidR="001B30BE">
          <w:rPr>
            <w:noProof/>
            <w:webHidden/>
          </w:rPr>
        </w:r>
        <w:r w:rsidR="001B30BE">
          <w:rPr>
            <w:noProof/>
            <w:webHidden/>
          </w:rPr>
          <w:fldChar w:fldCharType="separate"/>
        </w:r>
        <w:r w:rsidR="00B66CF5">
          <w:rPr>
            <w:noProof/>
            <w:webHidden/>
          </w:rPr>
          <w:t>216</w:t>
        </w:r>
        <w:r w:rsidR="001B30BE">
          <w:rPr>
            <w:noProof/>
            <w:webHidden/>
          </w:rPr>
          <w:fldChar w:fldCharType="end"/>
        </w:r>
      </w:hyperlink>
    </w:p>
    <w:p w:rsidR="00B66CF5" w:rsidRDefault="00CD407C">
      <w:pPr>
        <w:pStyle w:val="TOC3"/>
        <w:rPr>
          <w:rFonts w:eastAsiaTheme="minorEastAsia"/>
          <w:noProof/>
        </w:rPr>
      </w:pPr>
      <w:hyperlink w:anchor="_Toc343258707" w:history="1">
        <w:r w:rsidR="00B66CF5" w:rsidRPr="005002C0">
          <w:rPr>
            <w:rStyle w:val="Hyperlink"/>
            <w:noProof/>
          </w:rPr>
          <w:t>4.4.4</w:t>
        </w:r>
        <w:r w:rsidR="00B66CF5">
          <w:rPr>
            <w:rFonts w:eastAsiaTheme="minorEastAsia"/>
            <w:noProof/>
          </w:rPr>
          <w:tab/>
        </w:r>
        <w:r w:rsidR="00B66CF5" w:rsidRPr="005002C0">
          <w:rPr>
            <w:rStyle w:val="Hyperlink"/>
            <w:noProof/>
          </w:rPr>
          <w:t>Individual Non-Mandatory Tour Mode Choice Model</w:t>
        </w:r>
        <w:r w:rsidR="00B66CF5">
          <w:rPr>
            <w:noProof/>
            <w:webHidden/>
          </w:rPr>
          <w:tab/>
        </w:r>
        <w:r w:rsidR="001B30BE">
          <w:rPr>
            <w:noProof/>
            <w:webHidden/>
          </w:rPr>
          <w:fldChar w:fldCharType="begin"/>
        </w:r>
        <w:r w:rsidR="00B66CF5">
          <w:rPr>
            <w:noProof/>
            <w:webHidden/>
          </w:rPr>
          <w:instrText xml:space="preserve"> PAGEREF _Toc343258707 \h </w:instrText>
        </w:r>
        <w:r w:rsidR="001B30BE">
          <w:rPr>
            <w:noProof/>
            <w:webHidden/>
          </w:rPr>
        </w:r>
        <w:r w:rsidR="001B30BE">
          <w:rPr>
            <w:noProof/>
            <w:webHidden/>
          </w:rPr>
          <w:fldChar w:fldCharType="separate"/>
        </w:r>
        <w:r w:rsidR="00B66CF5">
          <w:rPr>
            <w:noProof/>
            <w:webHidden/>
          </w:rPr>
          <w:t>216</w:t>
        </w:r>
        <w:r w:rsidR="001B30BE">
          <w:rPr>
            <w:noProof/>
            <w:webHidden/>
          </w:rPr>
          <w:fldChar w:fldCharType="end"/>
        </w:r>
      </w:hyperlink>
    </w:p>
    <w:p w:rsidR="00B66CF5" w:rsidRDefault="00CD407C">
      <w:pPr>
        <w:pStyle w:val="TOC3"/>
        <w:rPr>
          <w:rFonts w:eastAsiaTheme="minorEastAsia"/>
          <w:noProof/>
        </w:rPr>
      </w:pPr>
      <w:hyperlink w:anchor="_Toc343258708" w:history="1">
        <w:r w:rsidR="00B66CF5" w:rsidRPr="005002C0">
          <w:rPr>
            <w:rStyle w:val="Hyperlink"/>
            <w:noProof/>
          </w:rPr>
          <w:t>4.5.1</w:t>
        </w:r>
        <w:r w:rsidR="00B66CF5">
          <w:rPr>
            <w:rFonts w:eastAsiaTheme="minorEastAsia"/>
            <w:noProof/>
          </w:rPr>
          <w:tab/>
        </w:r>
        <w:r w:rsidR="00B66CF5" w:rsidRPr="005002C0">
          <w:rPr>
            <w:rStyle w:val="Hyperlink"/>
            <w:noProof/>
          </w:rPr>
          <w:t>At-Work Sub-Tour Frequency</w:t>
        </w:r>
        <w:r w:rsidR="00B66CF5">
          <w:rPr>
            <w:noProof/>
            <w:webHidden/>
          </w:rPr>
          <w:tab/>
        </w:r>
        <w:r w:rsidR="001B30BE">
          <w:rPr>
            <w:noProof/>
            <w:webHidden/>
          </w:rPr>
          <w:fldChar w:fldCharType="begin"/>
        </w:r>
        <w:r w:rsidR="00B66CF5">
          <w:rPr>
            <w:noProof/>
            <w:webHidden/>
          </w:rPr>
          <w:instrText xml:space="preserve"> PAGEREF _Toc343258708 \h </w:instrText>
        </w:r>
        <w:r w:rsidR="001B30BE">
          <w:rPr>
            <w:noProof/>
            <w:webHidden/>
          </w:rPr>
        </w:r>
        <w:r w:rsidR="001B30BE">
          <w:rPr>
            <w:noProof/>
            <w:webHidden/>
          </w:rPr>
          <w:fldChar w:fldCharType="separate"/>
        </w:r>
        <w:r w:rsidR="00B66CF5">
          <w:rPr>
            <w:noProof/>
            <w:webHidden/>
          </w:rPr>
          <w:t>216</w:t>
        </w:r>
        <w:r w:rsidR="001B30BE">
          <w:rPr>
            <w:noProof/>
            <w:webHidden/>
          </w:rPr>
          <w:fldChar w:fldCharType="end"/>
        </w:r>
      </w:hyperlink>
    </w:p>
    <w:p w:rsidR="00B66CF5" w:rsidRDefault="00CD407C">
      <w:pPr>
        <w:pStyle w:val="TOC3"/>
        <w:rPr>
          <w:rFonts w:eastAsiaTheme="minorEastAsia"/>
          <w:noProof/>
        </w:rPr>
      </w:pPr>
      <w:hyperlink w:anchor="_Toc343258709" w:history="1">
        <w:r w:rsidR="00B66CF5" w:rsidRPr="005002C0">
          <w:rPr>
            <w:rStyle w:val="Hyperlink"/>
            <w:noProof/>
          </w:rPr>
          <w:t>4.5.2</w:t>
        </w:r>
        <w:r w:rsidR="00B66CF5">
          <w:rPr>
            <w:rFonts w:eastAsiaTheme="minorEastAsia"/>
            <w:noProof/>
          </w:rPr>
          <w:tab/>
        </w:r>
        <w:r w:rsidR="00B66CF5" w:rsidRPr="005002C0">
          <w:rPr>
            <w:rStyle w:val="Hyperlink"/>
            <w:noProof/>
          </w:rPr>
          <w:t>At-Work Sub-Tour Primary Destination Choice</w:t>
        </w:r>
        <w:r w:rsidR="00B66CF5">
          <w:rPr>
            <w:noProof/>
            <w:webHidden/>
          </w:rPr>
          <w:tab/>
        </w:r>
        <w:r w:rsidR="001B30BE">
          <w:rPr>
            <w:noProof/>
            <w:webHidden/>
          </w:rPr>
          <w:fldChar w:fldCharType="begin"/>
        </w:r>
        <w:r w:rsidR="00B66CF5">
          <w:rPr>
            <w:noProof/>
            <w:webHidden/>
          </w:rPr>
          <w:instrText xml:space="preserve"> PAGEREF _Toc343258709 \h </w:instrText>
        </w:r>
        <w:r w:rsidR="001B30BE">
          <w:rPr>
            <w:noProof/>
            <w:webHidden/>
          </w:rPr>
        </w:r>
        <w:r w:rsidR="001B30BE">
          <w:rPr>
            <w:noProof/>
            <w:webHidden/>
          </w:rPr>
          <w:fldChar w:fldCharType="separate"/>
        </w:r>
        <w:r w:rsidR="00B66CF5">
          <w:rPr>
            <w:noProof/>
            <w:webHidden/>
          </w:rPr>
          <w:t>220</w:t>
        </w:r>
        <w:r w:rsidR="001B30BE">
          <w:rPr>
            <w:noProof/>
            <w:webHidden/>
          </w:rPr>
          <w:fldChar w:fldCharType="end"/>
        </w:r>
      </w:hyperlink>
    </w:p>
    <w:p w:rsidR="00B66CF5" w:rsidRDefault="00CD407C">
      <w:pPr>
        <w:pStyle w:val="TOC3"/>
        <w:rPr>
          <w:rFonts w:eastAsiaTheme="minorEastAsia"/>
          <w:noProof/>
        </w:rPr>
      </w:pPr>
      <w:hyperlink w:anchor="_Toc343258710" w:history="1">
        <w:r w:rsidR="00B66CF5" w:rsidRPr="005002C0">
          <w:rPr>
            <w:rStyle w:val="Hyperlink"/>
            <w:noProof/>
          </w:rPr>
          <w:t>4.5.3</w:t>
        </w:r>
        <w:r w:rsidR="00B66CF5">
          <w:rPr>
            <w:rFonts w:eastAsiaTheme="minorEastAsia"/>
            <w:noProof/>
          </w:rPr>
          <w:tab/>
        </w:r>
        <w:r w:rsidR="00B66CF5" w:rsidRPr="005002C0">
          <w:rPr>
            <w:rStyle w:val="Hyperlink"/>
            <w:noProof/>
          </w:rPr>
          <w:t>At-Work Sub-Tour Time of Day Choice</w:t>
        </w:r>
        <w:r w:rsidR="00B66CF5">
          <w:rPr>
            <w:noProof/>
            <w:webHidden/>
          </w:rPr>
          <w:tab/>
        </w:r>
        <w:r w:rsidR="001B30BE">
          <w:rPr>
            <w:noProof/>
            <w:webHidden/>
          </w:rPr>
          <w:fldChar w:fldCharType="begin"/>
        </w:r>
        <w:r w:rsidR="00B66CF5">
          <w:rPr>
            <w:noProof/>
            <w:webHidden/>
          </w:rPr>
          <w:instrText xml:space="preserve"> PAGEREF _Toc343258710 \h </w:instrText>
        </w:r>
        <w:r w:rsidR="001B30BE">
          <w:rPr>
            <w:noProof/>
            <w:webHidden/>
          </w:rPr>
        </w:r>
        <w:r w:rsidR="001B30BE">
          <w:rPr>
            <w:noProof/>
            <w:webHidden/>
          </w:rPr>
          <w:fldChar w:fldCharType="separate"/>
        </w:r>
        <w:r w:rsidR="00B66CF5">
          <w:rPr>
            <w:noProof/>
            <w:webHidden/>
          </w:rPr>
          <w:t>220</w:t>
        </w:r>
        <w:r w:rsidR="001B30BE">
          <w:rPr>
            <w:noProof/>
            <w:webHidden/>
          </w:rPr>
          <w:fldChar w:fldCharType="end"/>
        </w:r>
      </w:hyperlink>
    </w:p>
    <w:p w:rsidR="00B66CF5" w:rsidRDefault="00CD407C">
      <w:pPr>
        <w:pStyle w:val="TOC3"/>
        <w:rPr>
          <w:rFonts w:eastAsiaTheme="minorEastAsia"/>
          <w:noProof/>
        </w:rPr>
      </w:pPr>
      <w:hyperlink w:anchor="_Toc343258711" w:history="1">
        <w:r w:rsidR="00B66CF5" w:rsidRPr="005002C0">
          <w:rPr>
            <w:rStyle w:val="Hyperlink"/>
            <w:noProof/>
          </w:rPr>
          <w:t>4.5.4</w:t>
        </w:r>
        <w:r w:rsidR="00B66CF5">
          <w:rPr>
            <w:rFonts w:eastAsiaTheme="minorEastAsia"/>
            <w:noProof/>
          </w:rPr>
          <w:tab/>
        </w:r>
        <w:r w:rsidR="00B66CF5" w:rsidRPr="005002C0">
          <w:rPr>
            <w:rStyle w:val="Hyperlink"/>
            <w:noProof/>
          </w:rPr>
          <w:t>At-Work Sub-Tour Mode Choice Model</w:t>
        </w:r>
        <w:r w:rsidR="00B66CF5">
          <w:rPr>
            <w:noProof/>
            <w:webHidden/>
          </w:rPr>
          <w:tab/>
        </w:r>
        <w:r w:rsidR="001B30BE">
          <w:rPr>
            <w:noProof/>
            <w:webHidden/>
          </w:rPr>
          <w:fldChar w:fldCharType="begin"/>
        </w:r>
        <w:r w:rsidR="00B66CF5">
          <w:rPr>
            <w:noProof/>
            <w:webHidden/>
          </w:rPr>
          <w:instrText xml:space="preserve"> PAGEREF _Toc343258711 \h </w:instrText>
        </w:r>
        <w:r w:rsidR="001B30BE">
          <w:rPr>
            <w:noProof/>
            <w:webHidden/>
          </w:rPr>
        </w:r>
        <w:r w:rsidR="001B30BE">
          <w:rPr>
            <w:noProof/>
            <w:webHidden/>
          </w:rPr>
          <w:fldChar w:fldCharType="separate"/>
        </w:r>
        <w:r w:rsidR="00B66CF5">
          <w:rPr>
            <w:noProof/>
            <w:webHidden/>
          </w:rPr>
          <w:t>220</w:t>
        </w:r>
        <w:r w:rsidR="001B30BE">
          <w:rPr>
            <w:noProof/>
            <w:webHidden/>
          </w:rPr>
          <w:fldChar w:fldCharType="end"/>
        </w:r>
      </w:hyperlink>
    </w:p>
    <w:p w:rsidR="00B66CF5" w:rsidRDefault="00CD407C">
      <w:pPr>
        <w:pStyle w:val="TOC3"/>
        <w:rPr>
          <w:rFonts w:eastAsiaTheme="minorEastAsia"/>
          <w:noProof/>
        </w:rPr>
      </w:pPr>
      <w:hyperlink w:anchor="_Toc343258712" w:history="1">
        <w:r w:rsidR="00B66CF5" w:rsidRPr="005002C0">
          <w:rPr>
            <w:rStyle w:val="Hyperlink"/>
            <w:noProof/>
          </w:rPr>
          <w:t>5.1</w:t>
        </w:r>
        <w:r w:rsidR="00B66CF5">
          <w:rPr>
            <w:rFonts w:eastAsiaTheme="minorEastAsia"/>
            <w:noProof/>
          </w:rPr>
          <w:tab/>
        </w:r>
        <w:r w:rsidR="00B66CF5" w:rsidRPr="005002C0">
          <w:rPr>
            <w:rStyle w:val="Hyperlink"/>
            <w:noProof/>
          </w:rPr>
          <w:t>Intermediate Stop Frequency Model</w:t>
        </w:r>
        <w:r w:rsidR="00B66CF5">
          <w:rPr>
            <w:noProof/>
            <w:webHidden/>
          </w:rPr>
          <w:tab/>
        </w:r>
        <w:r w:rsidR="001B30BE">
          <w:rPr>
            <w:noProof/>
            <w:webHidden/>
          </w:rPr>
          <w:fldChar w:fldCharType="begin"/>
        </w:r>
        <w:r w:rsidR="00B66CF5">
          <w:rPr>
            <w:noProof/>
            <w:webHidden/>
          </w:rPr>
          <w:instrText xml:space="preserve"> PAGEREF _Toc343258712 \h </w:instrText>
        </w:r>
        <w:r w:rsidR="001B30BE">
          <w:rPr>
            <w:noProof/>
            <w:webHidden/>
          </w:rPr>
        </w:r>
        <w:r w:rsidR="001B30BE">
          <w:rPr>
            <w:noProof/>
            <w:webHidden/>
          </w:rPr>
          <w:fldChar w:fldCharType="separate"/>
        </w:r>
        <w:r w:rsidR="00B66CF5">
          <w:rPr>
            <w:noProof/>
            <w:webHidden/>
          </w:rPr>
          <w:t>220</w:t>
        </w:r>
        <w:r w:rsidR="001B30BE">
          <w:rPr>
            <w:noProof/>
            <w:webHidden/>
          </w:rPr>
          <w:fldChar w:fldCharType="end"/>
        </w:r>
      </w:hyperlink>
    </w:p>
    <w:p w:rsidR="00B66CF5" w:rsidRDefault="00CD407C">
      <w:pPr>
        <w:pStyle w:val="TOC3"/>
        <w:rPr>
          <w:rFonts w:eastAsiaTheme="minorEastAsia"/>
          <w:noProof/>
        </w:rPr>
      </w:pPr>
      <w:hyperlink w:anchor="_Toc343258713" w:history="1">
        <w:r w:rsidR="00B66CF5" w:rsidRPr="005002C0">
          <w:rPr>
            <w:rStyle w:val="Hyperlink"/>
            <w:noProof/>
          </w:rPr>
          <w:t>5.2</w:t>
        </w:r>
        <w:r w:rsidR="00B66CF5">
          <w:rPr>
            <w:rFonts w:eastAsiaTheme="minorEastAsia"/>
            <w:noProof/>
          </w:rPr>
          <w:tab/>
        </w:r>
        <w:r w:rsidR="00B66CF5" w:rsidRPr="005002C0">
          <w:rPr>
            <w:rStyle w:val="Hyperlink"/>
            <w:noProof/>
          </w:rPr>
          <w:t>Intermediate Stop Purpose Choice Model</w:t>
        </w:r>
        <w:r w:rsidR="00B66CF5">
          <w:rPr>
            <w:noProof/>
            <w:webHidden/>
          </w:rPr>
          <w:tab/>
        </w:r>
        <w:r w:rsidR="001B30BE">
          <w:rPr>
            <w:noProof/>
            <w:webHidden/>
          </w:rPr>
          <w:fldChar w:fldCharType="begin"/>
        </w:r>
        <w:r w:rsidR="00B66CF5">
          <w:rPr>
            <w:noProof/>
            <w:webHidden/>
          </w:rPr>
          <w:instrText xml:space="preserve"> PAGEREF _Toc343258713 \h </w:instrText>
        </w:r>
        <w:r w:rsidR="001B30BE">
          <w:rPr>
            <w:noProof/>
            <w:webHidden/>
          </w:rPr>
        </w:r>
        <w:r w:rsidR="001B30BE">
          <w:rPr>
            <w:noProof/>
            <w:webHidden/>
          </w:rPr>
          <w:fldChar w:fldCharType="separate"/>
        </w:r>
        <w:r w:rsidR="00B66CF5">
          <w:rPr>
            <w:noProof/>
            <w:webHidden/>
          </w:rPr>
          <w:t>232</w:t>
        </w:r>
        <w:r w:rsidR="001B30BE">
          <w:rPr>
            <w:noProof/>
            <w:webHidden/>
          </w:rPr>
          <w:fldChar w:fldCharType="end"/>
        </w:r>
      </w:hyperlink>
    </w:p>
    <w:p w:rsidR="00B66CF5" w:rsidRDefault="00CD407C">
      <w:pPr>
        <w:pStyle w:val="TOC3"/>
        <w:rPr>
          <w:rFonts w:eastAsiaTheme="minorEastAsia"/>
          <w:noProof/>
        </w:rPr>
      </w:pPr>
      <w:hyperlink w:anchor="_Toc343258714" w:history="1">
        <w:r w:rsidR="00B66CF5" w:rsidRPr="005002C0">
          <w:rPr>
            <w:rStyle w:val="Hyperlink"/>
            <w:noProof/>
          </w:rPr>
          <w:t>5.3</w:t>
        </w:r>
        <w:r w:rsidR="00B66CF5">
          <w:rPr>
            <w:rFonts w:eastAsiaTheme="minorEastAsia"/>
            <w:noProof/>
          </w:rPr>
          <w:tab/>
        </w:r>
        <w:r w:rsidR="00B66CF5" w:rsidRPr="005002C0">
          <w:rPr>
            <w:rStyle w:val="Hyperlink"/>
            <w:noProof/>
          </w:rPr>
          <w:t>Intermediate Stop Location Choice Model</w:t>
        </w:r>
        <w:r w:rsidR="00B66CF5">
          <w:rPr>
            <w:noProof/>
            <w:webHidden/>
          </w:rPr>
          <w:tab/>
        </w:r>
        <w:r w:rsidR="001B30BE">
          <w:rPr>
            <w:noProof/>
            <w:webHidden/>
          </w:rPr>
          <w:fldChar w:fldCharType="begin"/>
        </w:r>
        <w:r w:rsidR="00B66CF5">
          <w:rPr>
            <w:noProof/>
            <w:webHidden/>
          </w:rPr>
          <w:instrText xml:space="preserve"> PAGEREF _Toc343258714 \h </w:instrText>
        </w:r>
        <w:r w:rsidR="001B30BE">
          <w:rPr>
            <w:noProof/>
            <w:webHidden/>
          </w:rPr>
        </w:r>
        <w:r w:rsidR="001B30BE">
          <w:rPr>
            <w:noProof/>
            <w:webHidden/>
          </w:rPr>
          <w:fldChar w:fldCharType="separate"/>
        </w:r>
        <w:r w:rsidR="00B66CF5">
          <w:rPr>
            <w:noProof/>
            <w:webHidden/>
          </w:rPr>
          <w:t>237</w:t>
        </w:r>
        <w:r w:rsidR="001B30BE">
          <w:rPr>
            <w:noProof/>
            <w:webHidden/>
          </w:rPr>
          <w:fldChar w:fldCharType="end"/>
        </w:r>
      </w:hyperlink>
    </w:p>
    <w:p w:rsidR="00B66CF5" w:rsidRDefault="00CD407C">
      <w:pPr>
        <w:pStyle w:val="TOC3"/>
        <w:rPr>
          <w:rFonts w:eastAsiaTheme="minorEastAsia"/>
          <w:noProof/>
        </w:rPr>
      </w:pPr>
      <w:hyperlink w:anchor="_Toc343258715" w:history="1">
        <w:r w:rsidR="00B66CF5" w:rsidRPr="005002C0">
          <w:rPr>
            <w:rStyle w:val="Hyperlink"/>
            <w:noProof/>
          </w:rPr>
          <w:t>5.4</w:t>
        </w:r>
        <w:r w:rsidR="00B66CF5">
          <w:rPr>
            <w:rFonts w:eastAsiaTheme="minorEastAsia"/>
            <w:noProof/>
          </w:rPr>
          <w:tab/>
        </w:r>
        <w:r w:rsidR="00B66CF5" w:rsidRPr="005002C0">
          <w:rPr>
            <w:rStyle w:val="Hyperlink"/>
            <w:noProof/>
          </w:rPr>
          <w:t>Intermediate Stop Departure Model</w:t>
        </w:r>
        <w:r w:rsidR="00B66CF5">
          <w:rPr>
            <w:noProof/>
            <w:webHidden/>
          </w:rPr>
          <w:tab/>
        </w:r>
        <w:r w:rsidR="001B30BE">
          <w:rPr>
            <w:noProof/>
            <w:webHidden/>
          </w:rPr>
          <w:fldChar w:fldCharType="begin"/>
        </w:r>
        <w:r w:rsidR="00B66CF5">
          <w:rPr>
            <w:noProof/>
            <w:webHidden/>
          </w:rPr>
          <w:instrText xml:space="preserve"> PAGEREF _Toc343258715 \h </w:instrText>
        </w:r>
        <w:r w:rsidR="001B30BE">
          <w:rPr>
            <w:noProof/>
            <w:webHidden/>
          </w:rPr>
        </w:r>
        <w:r w:rsidR="001B30BE">
          <w:rPr>
            <w:noProof/>
            <w:webHidden/>
          </w:rPr>
          <w:fldChar w:fldCharType="separate"/>
        </w:r>
        <w:r w:rsidR="00B66CF5">
          <w:rPr>
            <w:noProof/>
            <w:webHidden/>
          </w:rPr>
          <w:t>249</w:t>
        </w:r>
        <w:r w:rsidR="001B30BE">
          <w:rPr>
            <w:noProof/>
            <w:webHidden/>
          </w:rPr>
          <w:fldChar w:fldCharType="end"/>
        </w:r>
      </w:hyperlink>
    </w:p>
    <w:p w:rsidR="00B66CF5" w:rsidRDefault="00CD407C">
      <w:pPr>
        <w:pStyle w:val="TOC3"/>
        <w:rPr>
          <w:rFonts w:eastAsiaTheme="minorEastAsia"/>
          <w:noProof/>
        </w:rPr>
      </w:pPr>
      <w:hyperlink w:anchor="_Toc343258716" w:history="1">
        <w:r w:rsidR="00B66CF5" w:rsidRPr="005002C0">
          <w:rPr>
            <w:rStyle w:val="Hyperlink"/>
            <w:noProof/>
          </w:rPr>
          <w:t>6.1</w:t>
        </w:r>
        <w:r w:rsidR="00B66CF5">
          <w:rPr>
            <w:rFonts w:eastAsiaTheme="minorEastAsia"/>
            <w:noProof/>
          </w:rPr>
          <w:tab/>
        </w:r>
        <w:r w:rsidR="00B66CF5" w:rsidRPr="005002C0">
          <w:rPr>
            <w:rStyle w:val="Hyperlink"/>
            <w:noProof/>
          </w:rPr>
          <w:t>Trip Mode Choice Model</w:t>
        </w:r>
        <w:r w:rsidR="00B66CF5">
          <w:rPr>
            <w:noProof/>
            <w:webHidden/>
          </w:rPr>
          <w:tab/>
        </w:r>
        <w:r w:rsidR="001B30BE">
          <w:rPr>
            <w:noProof/>
            <w:webHidden/>
          </w:rPr>
          <w:fldChar w:fldCharType="begin"/>
        </w:r>
        <w:r w:rsidR="00B66CF5">
          <w:rPr>
            <w:noProof/>
            <w:webHidden/>
          </w:rPr>
          <w:instrText xml:space="preserve"> PAGEREF _Toc343258716 \h </w:instrText>
        </w:r>
        <w:r w:rsidR="001B30BE">
          <w:rPr>
            <w:noProof/>
            <w:webHidden/>
          </w:rPr>
        </w:r>
        <w:r w:rsidR="001B30BE">
          <w:rPr>
            <w:noProof/>
            <w:webHidden/>
          </w:rPr>
          <w:fldChar w:fldCharType="separate"/>
        </w:r>
        <w:r w:rsidR="00B66CF5">
          <w:rPr>
            <w:noProof/>
            <w:webHidden/>
          </w:rPr>
          <w:t>249</w:t>
        </w:r>
        <w:r w:rsidR="001B30BE">
          <w:rPr>
            <w:noProof/>
            <w:webHidden/>
          </w:rPr>
          <w:fldChar w:fldCharType="end"/>
        </w:r>
      </w:hyperlink>
    </w:p>
    <w:p w:rsidR="00B66CF5" w:rsidRDefault="00CD407C">
      <w:pPr>
        <w:pStyle w:val="TOC3"/>
        <w:rPr>
          <w:rFonts w:eastAsiaTheme="minorEastAsia"/>
          <w:noProof/>
        </w:rPr>
      </w:pPr>
      <w:hyperlink w:anchor="_Toc343258717" w:history="1">
        <w:r w:rsidR="00B66CF5" w:rsidRPr="005002C0">
          <w:rPr>
            <w:rStyle w:val="Hyperlink"/>
            <w:noProof/>
          </w:rPr>
          <w:t>6.2</w:t>
        </w:r>
        <w:r w:rsidR="00B66CF5">
          <w:rPr>
            <w:rFonts w:eastAsiaTheme="minorEastAsia"/>
            <w:noProof/>
          </w:rPr>
          <w:tab/>
        </w:r>
        <w:r w:rsidR="00B66CF5" w:rsidRPr="005002C0">
          <w:rPr>
            <w:rStyle w:val="Hyperlink"/>
            <w:noProof/>
          </w:rPr>
          <w:t>Parking Location Choice</w:t>
        </w:r>
        <w:r w:rsidR="00B66CF5">
          <w:rPr>
            <w:noProof/>
            <w:webHidden/>
          </w:rPr>
          <w:tab/>
        </w:r>
        <w:r w:rsidR="001B30BE">
          <w:rPr>
            <w:noProof/>
            <w:webHidden/>
          </w:rPr>
          <w:fldChar w:fldCharType="begin"/>
        </w:r>
        <w:r w:rsidR="00B66CF5">
          <w:rPr>
            <w:noProof/>
            <w:webHidden/>
          </w:rPr>
          <w:instrText xml:space="preserve"> PAGEREF _Toc343258717 \h </w:instrText>
        </w:r>
        <w:r w:rsidR="001B30BE">
          <w:rPr>
            <w:noProof/>
            <w:webHidden/>
          </w:rPr>
        </w:r>
        <w:r w:rsidR="001B30BE">
          <w:rPr>
            <w:noProof/>
            <w:webHidden/>
          </w:rPr>
          <w:fldChar w:fldCharType="separate"/>
        </w:r>
        <w:r w:rsidR="00B66CF5">
          <w:rPr>
            <w:noProof/>
            <w:webHidden/>
          </w:rPr>
          <w:t>283</w:t>
        </w:r>
        <w:r w:rsidR="001B30BE">
          <w:rPr>
            <w:noProof/>
            <w:webHidden/>
          </w:rPr>
          <w:fldChar w:fldCharType="end"/>
        </w:r>
      </w:hyperlink>
    </w:p>
    <w:p w:rsidR="00B66CF5" w:rsidRDefault="00CD407C">
      <w:pPr>
        <w:pStyle w:val="TOC1"/>
        <w:tabs>
          <w:tab w:val="right" w:leader="dot" w:pos="9350"/>
        </w:tabs>
        <w:rPr>
          <w:rFonts w:eastAsiaTheme="minorEastAsia"/>
          <w:noProof/>
        </w:rPr>
      </w:pPr>
      <w:hyperlink w:anchor="_Toc343258718" w:history="1">
        <w:r w:rsidR="00B66CF5" w:rsidRPr="005002C0">
          <w:rPr>
            <w:rStyle w:val="Hyperlink"/>
            <w:noProof/>
          </w:rPr>
          <w:t>Special Market Models</w:t>
        </w:r>
        <w:r w:rsidR="00B66CF5">
          <w:rPr>
            <w:noProof/>
            <w:webHidden/>
          </w:rPr>
          <w:tab/>
        </w:r>
        <w:r w:rsidR="001B30BE">
          <w:rPr>
            <w:noProof/>
            <w:webHidden/>
          </w:rPr>
          <w:fldChar w:fldCharType="begin"/>
        </w:r>
        <w:r w:rsidR="00B66CF5">
          <w:rPr>
            <w:noProof/>
            <w:webHidden/>
          </w:rPr>
          <w:instrText xml:space="preserve"> PAGEREF _Toc343258718 \h </w:instrText>
        </w:r>
        <w:r w:rsidR="001B30BE">
          <w:rPr>
            <w:noProof/>
            <w:webHidden/>
          </w:rPr>
        </w:r>
        <w:r w:rsidR="001B30BE">
          <w:rPr>
            <w:noProof/>
            <w:webHidden/>
          </w:rPr>
          <w:fldChar w:fldCharType="separate"/>
        </w:r>
        <w:r w:rsidR="00B66CF5">
          <w:rPr>
            <w:noProof/>
            <w:webHidden/>
          </w:rPr>
          <w:t>287</w:t>
        </w:r>
        <w:r w:rsidR="001B30BE">
          <w:rPr>
            <w:noProof/>
            <w:webHidden/>
          </w:rPr>
          <w:fldChar w:fldCharType="end"/>
        </w:r>
      </w:hyperlink>
    </w:p>
    <w:p w:rsidR="00B66CF5" w:rsidRDefault="00CD407C">
      <w:pPr>
        <w:pStyle w:val="TOC2"/>
        <w:tabs>
          <w:tab w:val="right" w:leader="dot" w:pos="9350"/>
        </w:tabs>
        <w:rPr>
          <w:rFonts w:eastAsiaTheme="minorEastAsia"/>
          <w:noProof/>
        </w:rPr>
      </w:pPr>
      <w:hyperlink w:anchor="_Toc343258719" w:history="1">
        <w:r w:rsidR="00B66CF5" w:rsidRPr="005002C0">
          <w:rPr>
            <w:rStyle w:val="Hyperlink"/>
            <w:noProof/>
          </w:rPr>
          <w:t>Cross Border Model</w:t>
        </w:r>
        <w:r w:rsidR="00B66CF5">
          <w:rPr>
            <w:noProof/>
            <w:webHidden/>
          </w:rPr>
          <w:tab/>
        </w:r>
        <w:r w:rsidR="001B30BE">
          <w:rPr>
            <w:noProof/>
            <w:webHidden/>
          </w:rPr>
          <w:fldChar w:fldCharType="begin"/>
        </w:r>
        <w:r w:rsidR="00B66CF5">
          <w:rPr>
            <w:noProof/>
            <w:webHidden/>
          </w:rPr>
          <w:instrText xml:space="preserve"> PAGEREF _Toc343258719 \h </w:instrText>
        </w:r>
        <w:r w:rsidR="001B30BE">
          <w:rPr>
            <w:noProof/>
            <w:webHidden/>
          </w:rPr>
        </w:r>
        <w:r w:rsidR="001B30BE">
          <w:rPr>
            <w:noProof/>
            <w:webHidden/>
          </w:rPr>
          <w:fldChar w:fldCharType="separate"/>
        </w:r>
        <w:r w:rsidR="00B66CF5">
          <w:rPr>
            <w:noProof/>
            <w:webHidden/>
          </w:rPr>
          <w:t>287</w:t>
        </w:r>
        <w:r w:rsidR="001B30BE">
          <w:rPr>
            <w:noProof/>
            <w:webHidden/>
          </w:rPr>
          <w:fldChar w:fldCharType="end"/>
        </w:r>
      </w:hyperlink>
    </w:p>
    <w:p w:rsidR="00B66CF5" w:rsidRDefault="00CD407C">
      <w:pPr>
        <w:pStyle w:val="TOC3"/>
        <w:rPr>
          <w:rFonts w:eastAsiaTheme="minorEastAsia"/>
          <w:noProof/>
        </w:rPr>
      </w:pPr>
      <w:hyperlink w:anchor="_Toc343258720" w:history="1">
        <w:r w:rsidR="00B66CF5" w:rsidRPr="005002C0">
          <w:rPr>
            <w:rStyle w:val="Hyperlink"/>
            <w:noProof/>
          </w:rPr>
          <w:t>2.1</w:t>
        </w:r>
        <w:r w:rsidR="00B66CF5">
          <w:rPr>
            <w:rFonts w:eastAsiaTheme="minorEastAsia"/>
            <w:noProof/>
          </w:rPr>
          <w:tab/>
        </w:r>
        <w:r w:rsidR="00B66CF5" w:rsidRPr="005002C0">
          <w:rPr>
            <w:rStyle w:val="Hyperlink"/>
            <w:noProof/>
          </w:rPr>
          <w:t>Border Crossing Primary Destination and Station Crossing Choice</w:t>
        </w:r>
        <w:r w:rsidR="00B66CF5">
          <w:rPr>
            <w:noProof/>
            <w:webHidden/>
          </w:rPr>
          <w:tab/>
        </w:r>
        <w:r w:rsidR="001B30BE">
          <w:rPr>
            <w:noProof/>
            <w:webHidden/>
          </w:rPr>
          <w:fldChar w:fldCharType="begin"/>
        </w:r>
        <w:r w:rsidR="00B66CF5">
          <w:rPr>
            <w:noProof/>
            <w:webHidden/>
          </w:rPr>
          <w:instrText xml:space="preserve"> PAGEREF _Toc343258720 \h </w:instrText>
        </w:r>
        <w:r w:rsidR="001B30BE">
          <w:rPr>
            <w:noProof/>
            <w:webHidden/>
          </w:rPr>
        </w:r>
        <w:r w:rsidR="001B30BE">
          <w:rPr>
            <w:noProof/>
            <w:webHidden/>
          </w:rPr>
          <w:fldChar w:fldCharType="separate"/>
        </w:r>
        <w:r w:rsidR="00B66CF5">
          <w:rPr>
            <w:noProof/>
            <w:webHidden/>
          </w:rPr>
          <w:t>287</w:t>
        </w:r>
        <w:r w:rsidR="001B30BE">
          <w:rPr>
            <w:noProof/>
            <w:webHidden/>
          </w:rPr>
          <w:fldChar w:fldCharType="end"/>
        </w:r>
      </w:hyperlink>
    </w:p>
    <w:p w:rsidR="00B66CF5" w:rsidRDefault="00CD407C">
      <w:pPr>
        <w:pStyle w:val="TOC3"/>
        <w:rPr>
          <w:rFonts w:eastAsiaTheme="minorEastAsia"/>
          <w:noProof/>
        </w:rPr>
      </w:pPr>
      <w:hyperlink w:anchor="_Toc343258721" w:history="1">
        <w:r w:rsidR="00B66CF5" w:rsidRPr="005002C0">
          <w:rPr>
            <w:rStyle w:val="Hyperlink"/>
            <w:noProof/>
          </w:rPr>
          <w:t>2.2</w:t>
        </w:r>
        <w:r w:rsidR="00B66CF5">
          <w:rPr>
            <w:rFonts w:eastAsiaTheme="minorEastAsia"/>
            <w:noProof/>
          </w:rPr>
          <w:tab/>
        </w:r>
        <w:r w:rsidR="00B66CF5" w:rsidRPr="005002C0">
          <w:rPr>
            <w:rStyle w:val="Hyperlink"/>
            <w:noProof/>
          </w:rPr>
          <w:t>Border Crossing Tour Time-of-Day Choice</w:t>
        </w:r>
        <w:r w:rsidR="00B66CF5">
          <w:rPr>
            <w:noProof/>
            <w:webHidden/>
          </w:rPr>
          <w:tab/>
        </w:r>
        <w:r w:rsidR="001B30BE">
          <w:rPr>
            <w:noProof/>
            <w:webHidden/>
          </w:rPr>
          <w:fldChar w:fldCharType="begin"/>
        </w:r>
        <w:r w:rsidR="00B66CF5">
          <w:rPr>
            <w:noProof/>
            <w:webHidden/>
          </w:rPr>
          <w:instrText xml:space="preserve"> PAGEREF _Toc343258721 \h </w:instrText>
        </w:r>
        <w:r w:rsidR="001B30BE">
          <w:rPr>
            <w:noProof/>
            <w:webHidden/>
          </w:rPr>
        </w:r>
        <w:r w:rsidR="001B30BE">
          <w:rPr>
            <w:noProof/>
            <w:webHidden/>
          </w:rPr>
          <w:fldChar w:fldCharType="separate"/>
        </w:r>
        <w:r w:rsidR="00B66CF5">
          <w:rPr>
            <w:noProof/>
            <w:webHidden/>
          </w:rPr>
          <w:t>289</w:t>
        </w:r>
        <w:r w:rsidR="001B30BE">
          <w:rPr>
            <w:noProof/>
            <w:webHidden/>
          </w:rPr>
          <w:fldChar w:fldCharType="end"/>
        </w:r>
      </w:hyperlink>
    </w:p>
    <w:p w:rsidR="00B66CF5" w:rsidRDefault="00CD407C">
      <w:pPr>
        <w:pStyle w:val="TOC3"/>
        <w:rPr>
          <w:rFonts w:eastAsiaTheme="minorEastAsia"/>
          <w:noProof/>
        </w:rPr>
      </w:pPr>
      <w:hyperlink w:anchor="_Toc343258722" w:history="1">
        <w:r w:rsidR="00B66CF5" w:rsidRPr="005002C0">
          <w:rPr>
            <w:rStyle w:val="Hyperlink"/>
            <w:noProof/>
          </w:rPr>
          <w:t>2.3</w:t>
        </w:r>
        <w:r w:rsidR="00B66CF5">
          <w:rPr>
            <w:rFonts w:eastAsiaTheme="minorEastAsia"/>
            <w:noProof/>
          </w:rPr>
          <w:tab/>
        </w:r>
        <w:r w:rsidR="00B66CF5" w:rsidRPr="005002C0">
          <w:rPr>
            <w:rStyle w:val="Hyperlink"/>
            <w:noProof/>
          </w:rPr>
          <w:t>Border Crossing Tour Mode Choice</w:t>
        </w:r>
        <w:r w:rsidR="00B66CF5">
          <w:rPr>
            <w:noProof/>
            <w:webHidden/>
          </w:rPr>
          <w:tab/>
        </w:r>
        <w:r w:rsidR="001B30BE">
          <w:rPr>
            <w:noProof/>
            <w:webHidden/>
          </w:rPr>
          <w:fldChar w:fldCharType="begin"/>
        </w:r>
        <w:r w:rsidR="00B66CF5">
          <w:rPr>
            <w:noProof/>
            <w:webHidden/>
          </w:rPr>
          <w:instrText xml:space="preserve"> PAGEREF _Toc343258722 \h </w:instrText>
        </w:r>
        <w:r w:rsidR="001B30BE">
          <w:rPr>
            <w:noProof/>
            <w:webHidden/>
          </w:rPr>
        </w:r>
        <w:r w:rsidR="001B30BE">
          <w:rPr>
            <w:noProof/>
            <w:webHidden/>
          </w:rPr>
          <w:fldChar w:fldCharType="separate"/>
        </w:r>
        <w:r w:rsidR="00B66CF5">
          <w:rPr>
            <w:noProof/>
            <w:webHidden/>
          </w:rPr>
          <w:t>291</w:t>
        </w:r>
        <w:r w:rsidR="001B30BE">
          <w:rPr>
            <w:noProof/>
            <w:webHidden/>
          </w:rPr>
          <w:fldChar w:fldCharType="end"/>
        </w:r>
      </w:hyperlink>
    </w:p>
    <w:p w:rsidR="00B66CF5" w:rsidRDefault="00CD407C">
      <w:pPr>
        <w:pStyle w:val="TOC3"/>
        <w:rPr>
          <w:rFonts w:eastAsiaTheme="minorEastAsia"/>
          <w:noProof/>
        </w:rPr>
      </w:pPr>
      <w:hyperlink w:anchor="_Toc343258723" w:history="1">
        <w:r w:rsidR="00B66CF5" w:rsidRPr="005002C0">
          <w:rPr>
            <w:rStyle w:val="Hyperlink"/>
            <w:noProof/>
          </w:rPr>
          <w:t>3.1</w:t>
        </w:r>
        <w:r w:rsidR="00B66CF5">
          <w:rPr>
            <w:rFonts w:eastAsiaTheme="minorEastAsia"/>
            <w:noProof/>
          </w:rPr>
          <w:tab/>
        </w:r>
        <w:r w:rsidR="00B66CF5" w:rsidRPr="005002C0">
          <w:rPr>
            <w:rStyle w:val="Hyperlink"/>
            <w:noProof/>
          </w:rPr>
          <w:t>Border Crossing Stop Frequency Choice</w:t>
        </w:r>
        <w:r w:rsidR="00B66CF5">
          <w:rPr>
            <w:noProof/>
            <w:webHidden/>
          </w:rPr>
          <w:tab/>
        </w:r>
        <w:r w:rsidR="001B30BE">
          <w:rPr>
            <w:noProof/>
            <w:webHidden/>
          </w:rPr>
          <w:fldChar w:fldCharType="begin"/>
        </w:r>
        <w:r w:rsidR="00B66CF5">
          <w:rPr>
            <w:noProof/>
            <w:webHidden/>
          </w:rPr>
          <w:instrText xml:space="preserve"> PAGEREF _Toc343258723 \h </w:instrText>
        </w:r>
        <w:r w:rsidR="001B30BE">
          <w:rPr>
            <w:noProof/>
            <w:webHidden/>
          </w:rPr>
        </w:r>
        <w:r w:rsidR="001B30BE">
          <w:rPr>
            <w:noProof/>
            <w:webHidden/>
          </w:rPr>
          <w:fldChar w:fldCharType="separate"/>
        </w:r>
        <w:r w:rsidR="00B66CF5">
          <w:rPr>
            <w:noProof/>
            <w:webHidden/>
          </w:rPr>
          <w:t>296</w:t>
        </w:r>
        <w:r w:rsidR="001B30BE">
          <w:rPr>
            <w:noProof/>
            <w:webHidden/>
          </w:rPr>
          <w:fldChar w:fldCharType="end"/>
        </w:r>
      </w:hyperlink>
    </w:p>
    <w:p w:rsidR="00B66CF5" w:rsidRDefault="00CD407C">
      <w:pPr>
        <w:pStyle w:val="TOC3"/>
        <w:rPr>
          <w:rFonts w:eastAsiaTheme="minorEastAsia"/>
          <w:noProof/>
        </w:rPr>
      </w:pPr>
      <w:hyperlink w:anchor="_Toc343258724" w:history="1">
        <w:r w:rsidR="00B66CF5" w:rsidRPr="005002C0">
          <w:rPr>
            <w:rStyle w:val="Hyperlink"/>
            <w:noProof/>
          </w:rPr>
          <w:t>3.2</w:t>
        </w:r>
        <w:r w:rsidR="00B66CF5">
          <w:rPr>
            <w:rFonts w:eastAsiaTheme="minorEastAsia"/>
            <w:noProof/>
          </w:rPr>
          <w:tab/>
        </w:r>
        <w:r w:rsidR="00B66CF5" w:rsidRPr="005002C0">
          <w:rPr>
            <w:rStyle w:val="Hyperlink"/>
            <w:noProof/>
          </w:rPr>
          <w:t>Border Crossing Stop Purpose Choice</w:t>
        </w:r>
        <w:r w:rsidR="00B66CF5">
          <w:rPr>
            <w:noProof/>
            <w:webHidden/>
          </w:rPr>
          <w:tab/>
        </w:r>
        <w:r w:rsidR="001B30BE">
          <w:rPr>
            <w:noProof/>
            <w:webHidden/>
          </w:rPr>
          <w:fldChar w:fldCharType="begin"/>
        </w:r>
        <w:r w:rsidR="00B66CF5">
          <w:rPr>
            <w:noProof/>
            <w:webHidden/>
          </w:rPr>
          <w:instrText xml:space="preserve"> PAGEREF _Toc343258724 \h </w:instrText>
        </w:r>
        <w:r w:rsidR="001B30BE">
          <w:rPr>
            <w:noProof/>
            <w:webHidden/>
          </w:rPr>
        </w:r>
        <w:r w:rsidR="001B30BE">
          <w:rPr>
            <w:noProof/>
            <w:webHidden/>
          </w:rPr>
          <w:fldChar w:fldCharType="separate"/>
        </w:r>
        <w:r w:rsidR="00B66CF5">
          <w:rPr>
            <w:noProof/>
            <w:webHidden/>
          </w:rPr>
          <w:t>296</w:t>
        </w:r>
        <w:r w:rsidR="001B30BE">
          <w:rPr>
            <w:noProof/>
            <w:webHidden/>
          </w:rPr>
          <w:fldChar w:fldCharType="end"/>
        </w:r>
      </w:hyperlink>
    </w:p>
    <w:p w:rsidR="00B66CF5" w:rsidRDefault="00CD407C">
      <w:pPr>
        <w:pStyle w:val="TOC3"/>
        <w:rPr>
          <w:rFonts w:eastAsiaTheme="minorEastAsia"/>
          <w:noProof/>
        </w:rPr>
      </w:pPr>
      <w:hyperlink w:anchor="_Toc343258725" w:history="1">
        <w:r w:rsidR="00B66CF5" w:rsidRPr="005002C0">
          <w:rPr>
            <w:rStyle w:val="Hyperlink"/>
            <w:noProof/>
          </w:rPr>
          <w:t>3.3</w:t>
        </w:r>
        <w:r w:rsidR="00B66CF5">
          <w:rPr>
            <w:rFonts w:eastAsiaTheme="minorEastAsia"/>
            <w:noProof/>
          </w:rPr>
          <w:tab/>
        </w:r>
        <w:r w:rsidR="00B66CF5" w:rsidRPr="005002C0">
          <w:rPr>
            <w:rStyle w:val="Hyperlink"/>
            <w:noProof/>
          </w:rPr>
          <w:t>Border Crossing Stop Location Choice</w:t>
        </w:r>
        <w:r w:rsidR="00B66CF5">
          <w:rPr>
            <w:noProof/>
            <w:webHidden/>
          </w:rPr>
          <w:tab/>
        </w:r>
        <w:r w:rsidR="001B30BE">
          <w:rPr>
            <w:noProof/>
            <w:webHidden/>
          </w:rPr>
          <w:fldChar w:fldCharType="begin"/>
        </w:r>
        <w:r w:rsidR="00B66CF5">
          <w:rPr>
            <w:noProof/>
            <w:webHidden/>
          </w:rPr>
          <w:instrText xml:space="preserve"> PAGEREF _Toc343258725 \h </w:instrText>
        </w:r>
        <w:r w:rsidR="001B30BE">
          <w:rPr>
            <w:noProof/>
            <w:webHidden/>
          </w:rPr>
        </w:r>
        <w:r w:rsidR="001B30BE">
          <w:rPr>
            <w:noProof/>
            <w:webHidden/>
          </w:rPr>
          <w:fldChar w:fldCharType="separate"/>
        </w:r>
        <w:r w:rsidR="00B66CF5">
          <w:rPr>
            <w:noProof/>
            <w:webHidden/>
          </w:rPr>
          <w:t>297</w:t>
        </w:r>
        <w:r w:rsidR="001B30BE">
          <w:rPr>
            <w:noProof/>
            <w:webHidden/>
          </w:rPr>
          <w:fldChar w:fldCharType="end"/>
        </w:r>
      </w:hyperlink>
    </w:p>
    <w:p w:rsidR="00B66CF5" w:rsidRDefault="00CD407C">
      <w:pPr>
        <w:pStyle w:val="TOC3"/>
        <w:rPr>
          <w:rFonts w:eastAsiaTheme="minorEastAsia"/>
          <w:noProof/>
        </w:rPr>
      </w:pPr>
      <w:hyperlink w:anchor="_Toc343258726" w:history="1">
        <w:r w:rsidR="00B66CF5" w:rsidRPr="005002C0">
          <w:rPr>
            <w:rStyle w:val="Hyperlink"/>
            <w:noProof/>
          </w:rPr>
          <w:t>4.1</w:t>
        </w:r>
        <w:r w:rsidR="00B66CF5">
          <w:rPr>
            <w:rFonts w:eastAsiaTheme="minorEastAsia"/>
            <w:noProof/>
          </w:rPr>
          <w:tab/>
        </w:r>
        <w:r w:rsidR="00B66CF5" w:rsidRPr="005002C0">
          <w:rPr>
            <w:rStyle w:val="Hyperlink"/>
            <w:noProof/>
          </w:rPr>
          <w:t>Border Crossing Trip Departure Choice</w:t>
        </w:r>
        <w:r w:rsidR="00B66CF5">
          <w:rPr>
            <w:noProof/>
            <w:webHidden/>
          </w:rPr>
          <w:tab/>
        </w:r>
        <w:r w:rsidR="001B30BE">
          <w:rPr>
            <w:noProof/>
            <w:webHidden/>
          </w:rPr>
          <w:fldChar w:fldCharType="begin"/>
        </w:r>
        <w:r w:rsidR="00B66CF5">
          <w:rPr>
            <w:noProof/>
            <w:webHidden/>
          </w:rPr>
          <w:instrText xml:space="preserve"> PAGEREF _Toc343258726 \h </w:instrText>
        </w:r>
        <w:r w:rsidR="001B30BE">
          <w:rPr>
            <w:noProof/>
            <w:webHidden/>
          </w:rPr>
        </w:r>
        <w:r w:rsidR="001B30BE">
          <w:rPr>
            <w:noProof/>
            <w:webHidden/>
          </w:rPr>
          <w:fldChar w:fldCharType="separate"/>
        </w:r>
        <w:r w:rsidR="00B66CF5">
          <w:rPr>
            <w:noProof/>
            <w:webHidden/>
          </w:rPr>
          <w:t>299</w:t>
        </w:r>
        <w:r w:rsidR="001B30BE">
          <w:rPr>
            <w:noProof/>
            <w:webHidden/>
          </w:rPr>
          <w:fldChar w:fldCharType="end"/>
        </w:r>
      </w:hyperlink>
    </w:p>
    <w:p w:rsidR="00B66CF5" w:rsidRDefault="00CD407C">
      <w:pPr>
        <w:pStyle w:val="TOC3"/>
        <w:rPr>
          <w:rFonts w:eastAsiaTheme="minorEastAsia"/>
          <w:noProof/>
        </w:rPr>
      </w:pPr>
      <w:hyperlink w:anchor="_Toc343258727" w:history="1">
        <w:r w:rsidR="00B66CF5" w:rsidRPr="005002C0">
          <w:rPr>
            <w:rStyle w:val="Hyperlink"/>
            <w:noProof/>
          </w:rPr>
          <w:t>4.2</w:t>
        </w:r>
        <w:r w:rsidR="00B66CF5">
          <w:rPr>
            <w:rFonts w:eastAsiaTheme="minorEastAsia"/>
            <w:noProof/>
          </w:rPr>
          <w:tab/>
        </w:r>
        <w:r w:rsidR="00B66CF5" w:rsidRPr="005002C0">
          <w:rPr>
            <w:rStyle w:val="Hyperlink"/>
            <w:noProof/>
          </w:rPr>
          <w:t>Border Crossing Trip Mode Choice</w:t>
        </w:r>
        <w:r w:rsidR="00B66CF5">
          <w:rPr>
            <w:noProof/>
            <w:webHidden/>
          </w:rPr>
          <w:tab/>
        </w:r>
        <w:r w:rsidR="001B30BE">
          <w:rPr>
            <w:noProof/>
            <w:webHidden/>
          </w:rPr>
          <w:fldChar w:fldCharType="begin"/>
        </w:r>
        <w:r w:rsidR="00B66CF5">
          <w:rPr>
            <w:noProof/>
            <w:webHidden/>
          </w:rPr>
          <w:instrText xml:space="preserve"> PAGEREF _Toc343258727 \h </w:instrText>
        </w:r>
        <w:r w:rsidR="001B30BE">
          <w:rPr>
            <w:noProof/>
            <w:webHidden/>
          </w:rPr>
        </w:r>
        <w:r w:rsidR="001B30BE">
          <w:rPr>
            <w:noProof/>
            <w:webHidden/>
          </w:rPr>
          <w:fldChar w:fldCharType="separate"/>
        </w:r>
        <w:r w:rsidR="00B66CF5">
          <w:rPr>
            <w:noProof/>
            <w:webHidden/>
          </w:rPr>
          <w:t>299</w:t>
        </w:r>
        <w:r w:rsidR="001B30BE">
          <w:rPr>
            <w:noProof/>
            <w:webHidden/>
          </w:rPr>
          <w:fldChar w:fldCharType="end"/>
        </w:r>
      </w:hyperlink>
    </w:p>
    <w:p w:rsidR="00B66CF5" w:rsidRDefault="00CD407C">
      <w:pPr>
        <w:pStyle w:val="TOC2"/>
        <w:tabs>
          <w:tab w:val="right" w:leader="dot" w:pos="9350"/>
        </w:tabs>
        <w:rPr>
          <w:rFonts w:eastAsiaTheme="minorEastAsia"/>
          <w:noProof/>
        </w:rPr>
      </w:pPr>
      <w:hyperlink w:anchor="_Toc343258728" w:history="1">
        <w:r w:rsidR="00B66CF5" w:rsidRPr="005002C0">
          <w:rPr>
            <w:rStyle w:val="Hyperlink"/>
            <w:noProof/>
          </w:rPr>
          <w:t>Airport Ground Access Model</w:t>
        </w:r>
        <w:r w:rsidR="00B66CF5">
          <w:rPr>
            <w:noProof/>
            <w:webHidden/>
          </w:rPr>
          <w:tab/>
        </w:r>
        <w:r w:rsidR="001B30BE">
          <w:rPr>
            <w:noProof/>
            <w:webHidden/>
          </w:rPr>
          <w:fldChar w:fldCharType="begin"/>
        </w:r>
        <w:r w:rsidR="00B66CF5">
          <w:rPr>
            <w:noProof/>
            <w:webHidden/>
          </w:rPr>
          <w:instrText xml:space="preserve"> PAGEREF _Toc343258728 \h </w:instrText>
        </w:r>
        <w:r w:rsidR="001B30BE">
          <w:rPr>
            <w:noProof/>
            <w:webHidden/>
          </w:rPr>
        </w:r>
        <w:r w:rsidR="001B30BE">
          <w:rPr>
            <w:noProof/>
            <w:webHidden/>
          </w:rPr>
          <w:fldChar w:fldCharType="separate"/>
        </w:r>
        <w:r w:rsidR="00B66CF5">
          <w:rPr>
            <w:noProof/>
            <w:webHidden/>
          </w:rPr>
          <w:t>301</w:t>
        </w:r>
        <w:r w:rsidR="001B30BE">
          <w:rPr>
            <w:noProof/>
            <w:webHidden/>
          </w:rPr>
          <w:fldChar w:fldCharType="end"/>
        </w:r>
      </w:hyperlink>
    </w:p>
    <w:p w:rsidR="00B66CF5" w:rsidRDefault="00CD407C">
      <w:pPr>
        <w:pStyle w:val="TOC3"/>
        <w:rPr>
          <w:rFonts w:eastAsiaTheme="minorEastAsia"/>
          <w:noProof/>
        </w:rPr>
      </w:pPr>
      <w:hyperlink w:anchor="_Toc343258729" w:history="1">
        <w:r w:rsidR="00B66CF5" w:rsidRPr="005002C0">
          <w:rPr>
            <w:rStyle w:val="Hyperlink"/>
            <w:noProof/>
          </w:rPr>
          <w:t>2.1</w:t>
        </w:r>
        <w:r w:rsidR="00B66CF5">
          <w:rPr>
            <w:rFonts w:eastAsiaTheme="minorEastAsia"/>
            <w:noProof/>
          </w:rPr>
          <w:tab/>
        </w:r>
        <w:r w:rsidR="00B66CF5" w:rsidRPr="005002C0">
          <w:rPr>
            <w:rStyle w:val="Hyperlink"/>
            <w:noProof/>
          </w:rPr>
          <w:t>Airport Destination Choice Model</w:t>
        </w:r>
        <w:r w:rsidR="00B66CF5">
          <w:rPr>
            <w:noProof/>
            <w:webHidden/>
          </w:rPr>
          <w:tab/>
        </w:r>
        <w:r w:rsidR="001B30BE">
          <w:rPr>
            <w:noProof/>
            <w:webHidden/>
          </w:rPr>
          <w:fldChar w:fldCharType="begin"/>
        </w:r>
        <w:r w:rsidR="00B66CF5">
          <w:rPr>
            <w:noProof/>
            <w:webHidden/>
          </w:rPr>
          <w:instrText xml:space="preserve"> PAGEREF _Toc343258729 \h </w:instrText>
        </w:r>
        <w:r w:rsidR="001B30BE">
          <w:rPr>
            <w:noProof/>
            <w:webHidden/>
          </w:rPr>
        </w:r>
        <w:r w:rsidR="001B30BE">
          <w:rPr>
            <w:noProof/>
            <w:webHidden/>
          </w:rPr>
          <w:fldChar w:fldCharType="separate"/>
        </w:r>
        <w:r w:rsidR="00B66CF5">
          <w:rPr>
            <w:noProof/>
            <w:webHidden/>
          </w:rPr>
          <w:t>301</w:t>
        </w:r>
        <w:r w:rsidR="001B30BE">
          <w:rPr>
            <w:noProof/>
            <w:webHidden/>
          </w:rPr>
          <w:fldChar w:fldCharType="end"/>
        </w:r>
      </w:hyperlink>
    </w:p>
    <w:p w:rsidR="00B66CF5" w:rsidRDefault="00CD407C">
      <w:pPr>
        <w:pStyle w:val="TOC3"/>
        <w:rPr>
          <w:rFonts w:eastAsiaTheme="minorEastAsia"/>
          <w:noProof/>
        </w:rPr>
      </w:pPr>
      <w:hyperlink w:anchor="_Toc343258730" w:history="1">
        <w:r w:rsidR="00B66CF5" w:rsidRPr="005002C0">
          <w:rPr>
            <w:rStyle w:val="Hyperlink"/>
            <w:noProof/>
          </w:rPr>
          <w:t>2.2</w:t>
        </w:r>
        <w:r w:rsidR="00B66CF5">
          <w:rPr>
            <w:rFonts w:eastAsiaTheme="minorEastAsia"/>
            <w:noProof/>
          </w:rPr>
          <w:tab/>
        </w:r>
        <w:r w:rsidR="00B66CF5" w:rsidRPr="005002C0">
          <w:rPr>
            <w:rStyle w:val="Hyperlink"/>
            <w:noProof/>
          </w:rPr>
          <w:t>Airport Trip Mode Choice</w:t>
        </w:r>
        <w:r w:rsidR="00B66CF5">
          <w:rPr>
            <w:noProof/>
            <w:webHidden/>
          </w:rPr>
          <w:tab/>
        </w:r>
        <w:r w:rsidR="001B30BE">
          <w:rPr>
            <w:noProof/>
            <w:webHidden/>
          </w:rPr>
          <w:fldChar w:fldCharType="begin"/>
        </w:r>
        <w:r w:rsidR="00B66CF5">
          <w:rPr>
            <w:noProof/>
            <w:webHidden/>
          </w:rPr>
          <w:instrText xml:space="preserve"> PAGEREF _Toc343258730 \h </w:instrText>
        </w:r>
        <w:r w:rsidR="001B30BE">
          <w:rPr>
            <w:noProof/>
            <w:webHidden/>
          </w:rPr>
        </w:r>
        <w:r w:rsidR="001B30BE">
          <w:rPr>
            <w:noProof/>
            <w:webHidden/>
          </w:rPr>
          <w:fldChar w:fldCharType="separate"/>
        </w:r>
        <w:r w:rsidR="00B66CF5">
          <w:rPr>
            <w:noProof/>
            <w:webHidden/>
          </w:rPr>
          <w:t>304</w:t>
        </w:r>
        <w:r w:rsidR="001B30BE">
          <w:rPr>
            <w:noProof/>
            <w:webHidden/>
          </w:rPr>
          <w:fldChar w:fldCharType="end"/>
        </w:r>
      </w:hyperlink>
    </w:p>
    <w:p w:rsidR="00B66CF5" w:rsidRDefault="00CD407C">
      <w:pPr>
        <w:pStyle w:val="TOC2"/>
        <w:tabs>
          <w:tab w:val="right" w:leader="dot" w:pos="9350"/>
        </w:tabs>
        <w:rPr>
          <w:rFonts w:eastAsiaTheme="minorEastAsia"/>
          <w:noProof/>
        </w:rPr>
      </w:pPr>
      <w:hyperlink w:anchor="_Toc343258731" w:history="1">
        <w:r w:rsidR="00B66CF5" w:rsidRPr="005002C0">
          <w:rPr>
            <w:rStyle w:val="Hyperlink"/>
            <w:noProof/>
          </w:rPr>
          <w:t>Visitor Model</w:t>
        </w:r>
        <w:r w:rsidR="00B66CF5">
          <w:rPr>
            <w:noProof/>
            <w:webHidden/>
          </w:rPr>
          <w:tab/>
        </w:r>
        <w:r w:rsidR="001B30BE">
          <w:rPr>
            <w:noProof/>
            <w:webHidden/>
          </w:rPr>
          <w:fldChar w:fldCharType="begin"/>
        </w:r>
        <w:r w:rsidR="00B66CF5">
          <w:rPr>
            <w:noProof/>
            <w:webHidden/>
          </w:rPr>
          <w:instrText xml:space="preserve"> PAGEREF _Toc343258731 \h </w:instrText>
        </w:r>
        <w:r w:rsidR="001B30BE">
          <w:rPr>
            <w:noProof/>
            <w:webHidden/>
          </w:rPr>
        </w:r>
        <w:r w:rsidR="001B30BE">
          <w:rPr>
            <w:noProof/>
            <w:webHidden/>
          </w:rPr>
          <w:fldChar w:fldCharType="separate"/>
        </w:r>
        <w:r w:rsidR="00B66CF5">
          <w:rPr>
            <w:noProof/>
            <w:webHidden/>
          </w:rPr>
          <w:t>305</w:t>
        </w:r>
        <w:r w:rsidR="001B30BE">
          <w:rPr>
            <w:noProof/>
            <w:webHidden/>
          </w:rPr>
          <w:fldChar w:fldCharType="end"/>
        </w:r>
      </w:hyperlink>
    </w:p>
    <w:p w:rsidR="00B66CF5" w:rsidRDefault="00CD407C">
      <w:pPr>
        <w:pStyle w:val="TOC3"/>
        <w:rPr>
          <w:rFonts w:eastAsiaTheme="minorEastAsia"/>
          <w:noProof/>
        </w:rPr>
      </w:pPr>
      <w:hyperlink w:anchor="_Toc343258732" w:history="1">
        <w:r w:rsidR="00B66CF5" w:rsidRPr="005002C0">
          <w:rPr>
            <w:rStyle w:val="Hyperlink"/>
            <w:noProof/>
          </w:rPr>
          <w:t>2.1</w:t>
        </w:r>
        <w:r w:rsidR="00B66CF5">
          <w:rPr>
            <w:rFonts w:eastAsiaTheme="minorEastAsia"/>
            <w:noProof/>
          </w:rPr>
          <w:tab/>
        </w:r>
        <w:r w:rsidR="00B66CF5" w:rsidRPr="005002C0">
          <w:rPr>
            <w:rStyle w:val="Hyperlink"/>
            <w:noProof/>
          </w:rPr>
          <w:t>Visitor Time of Day</w:t>
        </w:r>
        <w:r w:rsidR="00B66CF5">
          <w:rPr>
            <w:noProof/>
            <w:webHidden/>
          </w:rPr>
          <w:tab/>
        </w:r>
        <w:r w:rsidR="001B30BE">
          <w:rPr>
            <w:noProof/>
            <w:webHidden/>
          </w:rPr>
          <w:fldChar w:fldCharType="begin"/>
        </w:r>
        <w:r w:rsidR="00B66CF5">
          <w:rPr>
            <w:noProof/>
            <w:webHidden/>
          </w:rPr>
          <w:instrText xml:space="preserve"> PAGEREF _Toc343258732 \h </w:instrText>
        </w:r>
        <w:r w:rsidR="001B30BE">
          <w:rPr>
            <w:noProof/>
            <w:webHidden/>
          </w:rPr>
        </w:r>
        <w:r w:rsidR="001B30BE">
          <w:rPr>
            <w:noProof/>
            <w:webHidden/>
          </w:rPr>
          <w:fldChar w:fldCharType="separate"/>
        </w:r>
        <w:r w:rsidR="00B66CF5">
          <w:rPr>
            <w:noProof/>
            <w:webHidden/>
          </w:rPr>
          <w:t>309</w:t>
        </w:r>
        <w:r w:rsidR="001B30BE">
          <w:rPr>
            <w:noProof/>
            <w:webHidden/>
          </w:rPr>
          <w:fldChar w:fldCharType="end"/>
        </w:r>
      </w:hyperlink>
    </w:p>
    <w:p w:rsidR="00B66CF5" w:rsidRDefault="00CD407C">
      <w:pPr>
        <w:pStyle w:val="TOC3"/>
        <w:rPr>
          <w:rFonts w:eastAsiaTheme="minorEastAsia"/>
          <w:noProof/>
        </w:rPr>
      </w:pPr>
      <w:hyperlink w:anchor="_Toc343258733" w:history="1">
        <w:r w:rsidR="00B66CF5" w:rsidRPr="005002C0">
          <w:rPr>
            <w:rStyle w:val="Hyperlink"/>
            <w:noProof/>
          </w:rPr>
          <w:t>2.2</w:t>
        </w:r>
        <w:r w:rsidR="00B66CF5">
          <w:rPr>
            <w:rFonts w:eastAsiaTheme="minorEastAsia"/>
            <w:noProof/>
          </w:rPr>
          <w:tab/>
        </w:r>
        <w:r w:rsidR="00B66CF5" w:rsidRPr="005002C0">
          <w:rPr>
            <w:rStyle w:val="Hyperlink"/>
            <w:noProof/>
          </w:rPr>
          <w:t>Visitor Destination Choice</w:t>
        </w:r>
        <w:r w:rsidR="00B66CF5">
          <w:rPr>
            <w:noProof/>
            <w:webHidden/>
          </w:rPr>
          <w:tab/>
        </w:r>
        <w:r w:rsidR="001B30BE">
          <w:rPr>
            <w:noProof/>
            <w:webHidden/>
          </w:rPr>
          <w:fldChar w:fldCharType="begin"/>
        </w:r>
        <w:r w:rsidR="00B66CF5">
          <w:rPr>
            <w:noProof/>
            <w:webHidden/>
          </w:rPr>
          <w:instrText xml:space="preserve"> PAGEREF _Toc343258733 \h </w:instrText>
        </w:r>
        <w:r w:rsidR="001B30BE">
          <w:rPr>
            <w:noProof/>
            <w:webHidden/>
          </w:rPr>
        </w:r>
        <w:r w:rsidR="001B30BE">
          <w:rPr>
            <w:noProof/>
            <w:webHidden/>
          </w:rPr>
          <w:fldChar w:fldCharType="separate"/>
        </w:r>
        <w:r w:rsidR="00B66CF5">
          <w:rPr>
            <w:noProof/>
            <w:webHidden/>
          </w:rPr>
          <w:t>309</w:t>
        </w:r>
        <w:r w:rsidR="001B30BE">
          <w:rPr>
            <w:noProof/>
            <w:webHidden/>
          </w:rPr>
          <w:fldChar w:fldCharType="end"/>
        </w:r>
      </w:hyperlink>
    </w:p>
    <w:p w:rsidR="00B66CF5" w:rsidRDefault="00CD407C">
      <w:pPr>
        <w:pStyle w:val="TOC3"/>
        <w:rPr>
          <w:rFonts w:eastAsiaTheme="minorEastAsia"/>
          <w:noProof/>
        </w:rPr>
      </w:pPr>
      <w:hyperlink w:anchor="_Toc343258734" w:history="1">
        <w:r w:rsidR="00B66CF5" w:rsidRPr="005002C0">
          <w:rPr>
            <w:rStyle w:val="Hyperlink"/>
            <w:noProof/>
          </w:rPr>
          <w:t>2.3</w:t>
        </w:r>
        <w:r w:rsidR="00B66CF5">
          <w:rPr>
            <w:rFonts w:eastAsiaTheme="minorEastAsia"/>
            <w:noProof/>
          </w:rPr>
          <w:tab/>
        </w:r>
        <w:r w:rsidR="00B66CF5" w:rsidRPr="005002C0">
          <w:rPr>
            <w:rStyle w:val="Hyperlink"/>
            <w:noProof/>
          </w:rPr>
          <w:t>Visitor Tour Mode Choice</w:t>
        </w:r>
        <w:r w:rsidR="00B66CF5">
          <w:rPr>
            <w:noProof/>
            <w:webHidden/>
          </w:rPr>
          <w:tab/>
        </w:r>
        <w:r w:rsidR="001B30BE">
          <w:rPr>
            <w:noProof/>
            <w:webHidden/>
          </w:rPr>
          <w:fldChar w:fldCharType="begin"/>
        </w:r>
        <w:r w:rsidR="00B66CF5">
          <w:rPr>
            <w:noProof/>
            <w:webHidden/>
          </w:rPr>
          <w:instrText xml:space="preserve"> PAGEREF _Toc343258734 \h </w:instrText>
        </w:r>
        <w:r w:rsidR="001B30BE">
          <w:rPr>
            <w:noProof/>
            <w:webHidden/>
          </w:rPr>
        </w:r>
        <w:r w:rsidR="001B30BE">
          <w:rPr>
            <w:noProof/>
            <w:webHidden/>
          </w:rPr>
          <w:fldChar w:fldCharType="separate"/>
        </w:r>
        <w:r w:rsidR="00B66CF5">
          <w:rPr>
            <w:noProof/>
            <w:webHidden/>
          </w:rPr>
          <w:t>313</w:t>
        </w:r>
        <w:r w:rsidR="001B30BE">
          <w:rPr>
            <w:noProof/>
            <w:webHidden/>
          </w:rPr>
          <w:fldChar w:fldCharType="end"/>
        </w:r>
      </w:hyperlink>
    </w:p>
    <w:p w:rsidR="00B66CF5" w:rsidRDefault="00CD407C">
      <w:pPr>
        <w:pStyle w:val="TOC3"/>
        <w:rPr>
          <w:rFonts w:eastAsiaTheme="minorEastAsia"/>
          <w:noProof/>
        </w:rPr>
      </w:pPr>
      <w:hyperlink w:anchor="_Toc343258735" w:history="1">
        <w:r w:rsidR="00B66CF5" w:rsidRPr="005002C0">
          <w:rPr>
            <w:rStyle w:val="Hyperlink"/>
            <w:noProof/>
          </w:rPr>
          <w:t>3.1</w:t>
        </w:r>
        <w:r w:rsidR="00B66CF5">
          <w:rPr>
            <w:rFonts w:eastAsiaTheme="minorEastAsia"/>
            <w:noProof/>
          </w:rPr>
          <w:tab/>
        </w:r>
        <w:r w:rsidR="00B66CF5" w:rsidRPr="005002C0">
          <w:rPr>
            <w:rStyle w:val="Hyperlink"/>
            <w:noProof/>
          </w:rPr>
          <w:t>Visitor Stop Frequency</w:t>
        </w:r>
        <w:r w:rsidR="00B66CF5">
          <w:rPr>
            <w:noProof/>
            <w:webHidden/>
          </w:rPr>
          <w:tab/>
        </w:r>
        <w:r w:rsidR="001B30BE">
          <w:rPr>
            <w:noProof/>
            <w:webHidden/>
          </w:rPr>
          <w:fldChar w:fldCharType="begin"/>
        </w:r>
        <w:r w:rsidR="00B66CF5">
          <w:rPr>
            <w:noProof/>
            <w:webHidden/>
          </w:rPr>
          <w:instrText xml:space="preserve"> PAGEREF _Toc343258735 \h </w:instrText>
        </w:r>
        <w:r w:rsidR="001B30BE">
          <w:rPr>
            <w:noProof/>
            <w:webHidden/>
          </w:rPr>
        </w:r>
        <w:r w:rsidR="001B30BE">
          <w:rPr>
            <w:noProof/>
            <w:webHidden/>
          </w:rPr>
          <w:fldChar w:fldCharType="separate"/>
        </w:r>
        <w:r w:rsidR="00B66CF5">
          <w:rPr>
            <w:noProof/>
            <w:webHidden/>
          </w:rPr>
          <w:t>314</w:t>
        </w:r>
        <w:r w:rsidR="001B30BE">
          <w:rPr>
            <w:noProof/>
            <w:webHidden/>
          </w:rPr>
          <w:fldChar w:fldCharType="end"/>
        </w:r>
      </w:hyperlink>
    </w:p>
    <w:p w:rsidR="00B66CF5" w:rsidRDefault="00CD407C">
      <w:pPr>
        <w:pStyle w:val="TOC3"/>
        <w:rPr>
          <w:rFonts w:eastAsiaTheme="minorEastAsia"/>
          <w:noProof/>
        </w:rPr>
      </w:pPr>
      <w:hyperlink w:anchor="_Toc343258736" w:history="1">
        <w:r w:rsidR="00B66CF5" w:rsidRPr="005002C0">
          <w:rPr>
            <w:rStyle w:val="Hyperlink"/>
            <w:noProof/>
          </w:rPr>
          <w:t>3.2</w:t>
        </w:r>
        <w:r w:rsidR="00B66CF5">
          <w:rPr>
            <w:rFonts w:eastAsiaTheme="minorEastAsia"/>
            <w:noProof/>
          </w:rPr>
          <w:tab/>
        </w:r>
        <w:r w:rsidR="00B66CF5" w:rsidRPr="005002C0">
          <w:rPr>
            <w:rStyle w:val="Hyperlink"/>
            <w:noProof/>
          </w:rPr>
          <w:t>Visitor Stop Purpose</w:t>
        </w:r>
        <w:r w:rsidR="00B66CF5">
          <w:rPr>
            <w:noProof/>
            <w:webHidden/>
          </w:rPr>
          <w:tab/>
        </w:r>
        <w:r w:rsidR="001B30BE">
          <w:rPr>
            <w:noProof/>
            <w:webHidden/>
          </w:rPr>
          <w:fldChar w:fldCharType="begin"/>
        </w:r>
        <w:r w:rsidR="00B66CF5">
          <w:rPr>
            <w:noProof/>
            <w:webHidden/>
          </w:rPr>
          <w:instrText xml:space="preserve"> PAGEREF _Toc343258736 \h </w:instrText>
        </w:r>
        <w:r w:rsidR="001B30BE">
          <w:rPr>
            <w:noProof/>
            <w:webHidden/>
          </w:rPr>
        </w:r>
        <w:r w:rsidR="001B30BE">
          <w:rPr>
            <w:noProof/>
            <w:webHidden/>
          </w:rPr>
          <w:fldChar w:fldCharType="separate"/>
        </w:r>
        <w:r w:rsidR="00B66CF5">
          <w:rPr>
            <w:noProof/>
            <w:webHidden/>
          </w:rPr>
          <w:t>315</w:t>
        </w:r>
        <w:r w:rsidR="001B30BE">
          <w:rPr>
            <w:noProof/>
            <w:webHidden/>
          </w:rPr>
          <w:fldChar w:fldCharType="end"/>
        </w:r>
      </w:hyperlink>
    </w:p>
    <w:p w:rsidR="00B66CF5" w:rsidRDefault="00CD407C">
      <w:pPr>
        <w:pStyle w:val="TOC3"/>
        <w:rPr>
          <w:rFonts w:eastAsiaTheme="minorEastAsia"/>
          <w:noProof/>
        </w:rPr>
      </w:pPr>
      <w:hyperlink w:anchor="_Toc343258737" w:history="1">
        <w:r w:rsidR="00B66CF5" w:rsidRPr="005002C0">
          <w:rPr>
            <w:rStyle w:val="Hyperlink"/>
            <w:noProof/>
          </w:rPr>
          <w:t>3.3</w:t>
        </w:r>
        <w:r w:rsidR="00B66CF5">
          <w:rPr>
            <w:rFonts w:eastAsiaTheme="minorEastAsia"/>
            <w:noProof/>
          </w:rPr>
          <w:tab/>
        </w:r>
        <w:r w:rsidR="00B66CF5" w:rsidRPr="005002C0">
          <w:rPr>
            <w:rStyle w:val="Hyperlink"/>
            <w:noProof/>
          </w:rPr>
          <w:t>Visitor Stop Location</w:t>
        </w:r>
        <w:r w:rsidR="00B66CF5">
          <w:rPr>
            <w:noProof/>
            <w:webHidden/>
          </w:rPr>
          <w:tab/>
        </w:r>
        <w:r w:rsidR="001B30BE">
          <w:rPr>
            <w:noProof/>
            <w:webHidden/>
          </w:rPr>
          <w:fldChar w:fldCharType="begin"/>
        </w:r>
        <w:r w:rsidR="00B66CF5">
          <w:rPr>
            <w:noProof/>
            <w:webHidden/>
          </w:rPr>
          <w:instrText xml:space="preserve"> PAGEREF _Toc343258737 \h </w:instrText>
        </w:r>
        <w:r w:rsidR="001B30BE">
          <w:rPr>
            <w:noProof/>
            <w:webHidden/>
          </w:rPr>
        </w:r>
        <w:r w:rsidR="001B30BE">
          <w:rPr>
            <w:noProof/>
            <w:webHidden/>
          </w:rPr>
          <w:fldChar w:fldCharType="separate"/>
        </w:r>
        <w:r w:rsidR="00B66CF5">
          <w:rPr>
            <w:noProof/>
            <w:webHidden/>
          </w:rPr>
          <w:t>316</w:t>
        </w:r>
        <w:r w:rsidR="001B30BE">
          <w:rPr>
            <w:noProof/>
            <w:webHidden/>
          </w:rPr>
          <w:fldChar w:fldCharType="end"/>
        </w:r>
      </w:hyperlink>
    </w:p>
    <w:p w:rsidR="00B66CF5" w:rsidRDefault="00CD407C">
      <w:pPr>
        <w:pStyle w:val="TOC3"/>
        <w:rPr>
          <w:rFonts w:eastAsiaTheme="minorEastAsia"/>
          <w:noProof/>
        </w:rPr>
      </w:pPr>
      <w:hyperlink w:anchor="_Toc343258738" w:history="1">
        <w:r w:rsidR="00B66CF5" w:rsidRPr="005002C0">
          <w:rPr>
            <w:rStyle w:val="Hyperlink"/>
            <w:noProof/>
          </w:rPr>
          <w:t>4.1</w:t>
        </w:r>
        <w:r w:rsidR="00B66CF5">
          <w:rPr>
            <w:rFonts w:eastAsiaTheme="minorEastAsia"/>
            <w:noProof/>
          </w:rPr>
          <w:tab/>
        </w:r>
        <w:r w:rsidR="00B66CF5" w:rsidRPr="005002C0">
          <w:rPr>
            <w:rStyle w:val="Hyperlink"/>
            <w:noProof/>
          </w:rPr>
          <w:t>Visitor Trip Time of Day</w:t>
        </w:r>
        <w:r w:rsidR="00B66CF5">
          <w:rPr>
            <w:noProof/>
            <w:webHidden/>
          </w:rPr>
          <w:tab/>
        </w:r>
        <w:r w:rsidR="001B30BE">
          <w:rPr>
            <w:noProof/>
            <w:webHidden/>
          </w:rPr>
          <w:fldChar w:fldCharType="begin"/>
        </w:r>
        <w:r w:rsidR="00B66CF5">
          <w:rPr>
            <w:noProof/>
            <w:webHidden/>
          </w:rPr>
          <w:instrText xml:space="preserve"> PAGEREF _Toc343258738 \h </w:instrText>
        </w:r>
        <w:r w:rsidR="001B30BE">
          <w:rPr>
            <w:noProof/>
            <w:webHidden/>
          </w:rPr>
        </w:r>
        <w:r w:rsidR="001B30BE">
          <w:rPr>
            <w:noProof/>
            <w:webHidden/>
          </w:rPr>
          <w:fldChar w:fldCharType="separate"/>
        </w:r>
        <w:r w:rsidR="00B66CF5">
          <w:rPr>
            <w:noProof/>
            <w:webHidden/>
          </w:rPr>
          <w:t>316</w:t>
        </w:r>
        <w:r w:rsidR="001B30BE">
          <w:rPr>
            <w:noProof/>
            <w:webHidden/>
          </w:rPr>
          <w:fldChar w:fldCharType="end"/>
        </w:r>
      </w:hyperlink>
    </w:p>
    <w:p w:rsidR="00B66CF5" w:rsidRDefault="00CD407C">
      <w:pPr>
        <w:pStyle w:val="TOC3"/>
        <w:rPr>
          <w:rFonts w:eastAsiaTheme="minorEastAsia"/>
          <w:noProof/>
        </w:rPr>
      </w:pPr>
      <w:hyperlink w:anchor="_Toc343258739" w:history="1">
        <w:r w:rsidR="00B66CF5" w:rsidRPr="005002C0">
          <w:rPr>
            <w:rStyle w:val="Hyperlink"/>
            <w:noProof/>
          </w:rPr>
          <w:t>4.2</w:t>
        </w:r>
        <w:r w:rsidR="00B66CF5">
          <w:rPr>
            <w:rFonts w:eastAsiaTheme="minorEastAsia"/>
            <w:noProof/>
          </w:rPr>
          <w:tab/>
        </w:r>
        <w:r w:rsidR="00B66CF5" w:rsidRPr="005002C0">
          <w:rPr>
            <w:rStyle w:val="Hyperlink"/>
            <w:noProof/>
          </w:rPr>
          <w:t>Visitor Trip Mode Choice</w:t>
        </w:r>
        <w:r w:rsidR="00B66CF5">
          <w:rPr>
            <w:noProof/>
            <w:webHidden/>
          </w:rPr>
          <w:tab/>
        </w:r>
        <w:r w:rsidR="001B30BE">
          <w:rPr>
            <w:noProof/>
            <w:webHidden/>
          </w:rPr>
          <w:fldChar w:fldCharType="begin"/>
        </w:r>
        <w:r w:rsidR="00B66CF5">
          <w:rPr>
            <w:noProof/>
            <w:webHidden/>
          </w:rPr>
          <w:instrText xml:space="preserve"> PAGEREF _Toc343258739 \h </w:instrText>
        </w:r>
        <w:r w:rsidR="001B30BE">
          <w:rPr>
            <w:noProof/>
            <w:webHidden/>
          </w:rPr>
        </w:r>
        <w:r w:rsidR="001B30BE">
          <w:rPr>
            <w:noProof/>
            <w:webHidden/>
          </w:rPr>
          <w:fldChar w:fldCharType="separate"/>
        </w:r>
        <w:r w:rsidR="00B66CF5">
          <w:rPr>
            <w:noProof/>
            <w:webHidden/>
          </w:rPr>
          <w:t>316</w:t>
        </w:r>
        <w:r w:rsidR="001B30BE">
          <w:rPr>
            <w:noProof/>
            <w:webHidden/>
          </w:rPr>
          <w:fldChar w:fldCharType="end"/>
        </w:r>
      </w:hyperlink>
    </w:p>
    <w:p w:rsidR="00B66CF5" w:rsidRDefault="00CD407C">
      <w:pPr>
        <w:pStyle w:val="TOC2"/>
        <w:tabs>
          <w:tab w:val="right" w:leader="dot" w:pos="9350"/>
        </w:tabs>
        <w:rPr>
          <w:rFonts w:eastAsiaTheme="minorEastAsia"/>
          <w:noProof/>
        </w:rPr>
      </w:pPr>
      <w:hyperlink w:anchor="_Toc343258740" w:history="1">
        <w:r w:rsidR="00B66CF5" w:rsidRPr="005002C0">
          <w:rPr>
            <w:rStyle w:val="Hyperlink"/>
            <w:noProof/>
          </w:rPr>
          <w:t>External Model</w:t>
        </w:r>
        <w:r w:rsidR="00B66CF5">
          <w:rPr>
            <w:noProof/>
            <w:webHidden/>
          </w:rPr>
          <w:tab/>
        </w:r>
        <w:r w:rsidR="001B30BE">
          <w:rPr>
            <w:noProof/>
            <w:webHidden/>
          </w:rPr>
          <w:fldChar w:fldCharType="begin"/>
        </w:r>
        <w:r w:rsidR="00B66CF5">
          <w:rPr>
            <w:noProof/>
            <w:webHidden/>
          </w:rPr>
          <w:instrText xml:space="preserve"> PAGEREF _Toc343258740 \h </w:instrText>
        </w:r>
        <w:r w:rsidR="001B30BE">
          <w:rPr>
            <w:noProof/>
            <w:webHidden/>
          </w:rPr>
        </w:r>
        <w:r w:rsidR="001B30BE">
          <w:rPr>
            <w:noProof/>
            <w:webHidden/>
          </w:rPr>
          <w:fldChar w:fldCharType="separate"/>
        </w:r>
        <w:r w:rsidR="00B66CF5">
          <w:rPr>
            <w:noProof/>
            <w:webHidden/>
          </w:rPr>
          <w:t>317</w:t>
        </w:r>
        <w:r w:rsidR="001B30BE">
          <w:rPr>
            <w:noProof/>
            <w:webHidden/>
          </w:rPr>
          <w:fldChar w:fldCharType="end"/>
        </w:r>
      </w:hyperlink>
    </w:p>
    <w:p w:rsidR="00B66CF5" w:rsidRDefault="00CD407C">
      <w:pPr>
        <w:pStyle w:val="TOC3"/>
        <w:rPr>
          <w:rFonts w:eastAsiaTheme="minorEastAsia"/>
          <w:noProof/>
        </w:rPr>
      </w:pPr>
      <w:hyperlink w:anchor="_Toc343258741" w:history="1">
        <w:r w:rsidR="00B66CF5" w:rsidRPr="005002C0">
          <w:rPr>
            <w:rStyle w:val="Hyperlink"/>
            <w:noProof/>
          </w:rPr>
          <w:t>External Model Definition of Trip Type</w:t>
        </w:r>
        <w:r w:rsidR="00B66CF5">
          <w:rPr>
            <w:noProof/>
            <w:webHidden/>
          </w:rPr>
          <w:tab/>
        </w:r>
        <w:r w:rsidR="001B30BE">
          <w:rPr>
            <w:noProof/>
            <w:webHidden/>
          </w:rPr>
          <w:fldChar w:fldCharType="begin"/>
        </w:r>
        <w:r w:rsidR="00B66CF5">
          <w:rPr>
            <w:noProof/>
            <w:webHidden/>
          </w:rPr>
          <w:instrText xml:space="preserve"> PAGEREF _Toc343258741 \h </w:instrText>
        </w:r>
        <w:r w:rsidR="001B30BE">
          <w:rPr>
            <w:noProof/>
            <w:webHidden/>
          </w:rPr>
        </w:r>
        <w:r w:rsidR="001B30BE">
          <w:rPr>
            <w:noProof/>
            <w:webHidden/>
          </w:rPr>
          <w:fldChar w:fldCharType="separate"/>
        </w:r>
        <w:r w:rsidR="00B66CF5">
          <w:rPr>
            <w:noProof/>
            <w:webHidden/>
          </w:rPr>
          <w:t>317</w:t>
        </w:r>
        <w:r w:rsidR="001B30BE">
          <w:rPr>
            <w:noProof/>
            <w:webHidden/>
          </w:rPr>
          <w:fldChar w:fldCharType="end"/>
        </w:r>
      </w:hyperlink>
    </w:p>
    <w:p w:rsidR="00B66CF5" w:rsidRDefault="00CD407C">
      <w:pPr>
        <w:pStyle w:val="TOC3"/>
        <w:rPr>
          <w:rFonts w:eastAsiaTheme="minorEastAsia"/>
          <w:noProof/>
        </w:rPr>
      </w:pPr>
      <w:hyperlink w:anchor="_Toc343258742" w:history="1">
        <w:r w:rsidR="00B66CF5" w:rsidRPr="005002C0">
          <w:rPr>
            <w:rStyle w:val="Hyperlink"/>
            <w:noProof/>
          </w:rPr>
          <w:t>External Model Estimation of Trip Counts by Type</w:t>
        </w:r>
        <w:r w:rsidR="00B66CF5">
          <w:rPr>
            <w:noProof/>
            <w:webHidden/>
          </w:rPr>
          <w:tab/>
        </w:r>
        <w:r w:rsidR="001B30BE">
          <w:rPr>
            <w:noProof/>
            <w:webHidden/>
          </w:rPr>
          <w:fldChar w:fldCharType="begin"/>
        </w:r>
        <w:r w:rsidR="00B66CF5">
          <w:rPr>
            <w:noProof/>
            <w:webHidden/>
          </w:rPr>
          <w:instrText xml:space="preserve"> PAGEREF _Toc343258742 \h </w:instrText>
        </w:r>
        <w:r w:rsidR="001B30BE">
          <w:rPr>
            <w:noProof/>
            <w:webHidden/>
          </w:rPr>
        </w:r>
        <w:r w:rsidR="001B30BE">
          <w:rPr>
            <w:noProof/>
            <w:webHidden/>
          </w:rPr>
          <w:fldChar w:fldCharType="separate"/>
        </w:r>
        <w:r w:rsidR="00B66CF5">
          <w:rPr>
            <w:noProof/>
            <w:webHidden/>
          </w:rPr>
          <w:t>317</w:t>
        </w:r>
        <w:r w:rsidR="001B30BE">
          <w:rPr>
            <w:noProof/>
            <w:webHidden/>
          </w:rPr>
          <w:fldChar w:fldCharType="end"/>
        </w:r>
      </w:hyperlink>
    </w:p>
    <w:p w:rsidR="00B66CF5" w:rsidRDefault="00CD407C">
      <w:pPr>
        <w:pStyle w:val="TOC3"/>
        <w:rPr>
          <w:rFonts w:eastAsiaTheme="minorEastAsia"/>
          <w:noProof/>
        </w:rPr>
      </w:pPr>
      <w:hyperlink w:anchor="_Toc343258743" w:history="1">
        <w:r w:rsidR="00B66CF5" w:rsidRPr="005002C0">
          <w:rPr>
            <w:rStyle w:val="Hyperlink"/>
            <w:noProof/>
          </w:rPr>
          <w:t>External-External (EE) Trips</w:t>
        </w:r>
        <w:r w:rsidR="00B66CF5">
          <w:rPr>
            <w:noProof/>
            <w:webHidden/>
          </w:rPr>
          <w:tab/>
        </w:r>
        <w:r w:rsidR="001B30BE">
          <w:rPr>
            <w:noProof/>
            <w:webHidden/>
          </w:rPr>
          <w:fldChar w:fldCharType="begin"/>
        </w:r>
        <w:r w:rsidR="00B66CF5">
          <w:rPr>
            <w:noProof/>
            <w:webHidden/>
          </w:rPr>
          <w:instrText xml:space="preserve"> PAGEREF _Toc343258743 \h </w:instrText>
        </w:r>
        <w:r w:rsidR="001B30BE">
          <w:rPr>
            <w:noProof/>
            <w:webHidden/>
          </w:rPr>
        </w:r>
        <w:r w:rsidR="001B30BE">
          <w:rPr>
            <w:noProof/>
            <w:webHidden/>
          </w:rPr>
          <w:fldChar w:fldCharType="separate"/>
        </w:r>
        <w:r w:rsidR="00B66CF5">
          <w:rPr>
            <w:noProof/>
            <w:webHidden/>
          </w:rPr>
          <w:t>317</w:t>
        </w:r>
        <w:r w:rsidR="001B30BE">
          <w:rPr>
            <w:noProof/>
            <w:webHidden/>
          </w:rPr>
          <w:fldChar w:fldCharType="end"/>
        </w:r>
      </w:hyperlink>
    </w:p>
    <w:p w:rsidR="00B66CF5" w:rsidRDefault="00CD407C">
      <w:pPr>
        <w:pStyle w:val="TOC3"/>
        <w:rPr>
          <w:rFonts w:eastAsiaTheme="minorEastAsia"/>
          <w:noProof/>
        </w:rPr>
      </w:pPr>
      <w:hyperlink w:anchor="_Toc343258744" w:history="1">
        <w:r w:rsidR="00B66CF5" w:rsidRPr="005002C0">
          <w:rPr>
            <w:rStyle w:val="Hyperlink"/>
            <w:noProof/>
          </w:rPr>
          <w:t>US-SD External-Internal (EI) Trips</w:t>
        </w:r>
        <w:r w:rsidR="00B66CF5">
          <w:rPr>
            <w:noProof/>
            <w:webHidden/>
          </w:rPr>
          <w:tab/>
        </w:r>
        <w:r w:rsidR="001B30BE">
          <w:rPr>
            <w:noProof/>
            <w:webHidden/>
          </w:rPr>
          <w:fldChar w:fldCharType="begin"/>
        </w:r>
        <w:r w:rsidR="00B66CF5">
          <w:rPr>
            <w:noProof/>
            <w:webHidden/>
          </w:rPr>
          <w:instrText xml:space="preserve"> PAGEREF _Toc343258744 \h </w:instrText>
        </w:r>
        <w:r w:rsidR="001B30BE">
          <w:rPr>
            <w:noProof/>
            <w:webHidden/>
          </w:rPr>
        </w:r>
        <w:r w:rsidR="001B30BE">
          <w:rPr>
            <w:noProof/>
            <w:webHidden/>
          </w:rPr>
          <w:fldChar w:fldCharType="separate"/>
        </w:r>
        <w:r w:rsidR="00B66CF5">
          <w:rPr>
            <w:noProof/>
            <w:webHidden/>
          </w:rPr>
          <w:t>319</w:t>
        </w:r>
        <w:r w:rsidR="001B30BE">
          <w:rPr>
            <w:noProof/>
            <w:webHidden/>
          </w:rPr>
          <w:fldChar w:fldCharType="end"/>
        </w:r>
      </w:hyperlink>
    </w:p>
    <w:p w:rsidR="00B66CF5" w:rsidRDefault="00CD407C">
      <w:pPr>
        <w:pStyle w:val="TOC3"/>
        <w:rPr>
          <w:rFonts w:eastAsiaTheme="minorEastAsia"/>
          <w:noProof/>
        </w:rPr>
      </w:pPr>
      <w:hyperlink w:anchor="_Toc343258745" w:history="1">
        <w:r w:rsidR="00B66CF5" w:rsidRPr="005002C0">
          <w:rPr>
            <w:rStyle w:val="Hyperlink"/>
            <w:noProof/>
          </w:rPr>
          <w:t>External-Internal Destination Choice Model</w:t>
        </w:r>
        <w:r w:rsidR="00B66CF5">
          <w:rPr>
            <w:noProof/>
            <w:webHidden/>
          </w:rPr>
          <w:tab/>
        </w:r>
        <w:r w:rsidR="001B30BE">
          <w:rPr>
            <w:noProof/>
            <w:webHidden/>
          </w:rPr>
          <w:fldChar w:fldCharType="begin"/>
        </w:r>
        <w:r w:rsidR="00B66CF5">
          <w:rPr>
            <w:noProof/>
            <w:webHidden/>
          </w:rPr>
          <w:instrText xml:space="preserve"> PAGEREF _Toc343258745 \h </w:instrText>
        </w:r>
        <w:r w:rsidR="001B30BE">
          <w:rPr>
            <w:noProof/>
            <w:webHidden/>
          </w:rPr>
        </w:r>
        <w:r w:rsidR="001B30BE">
          <w:rPr>
            <w:noProof/>
            <w:webHidden/>
          </w:rPr>
          <w:fldChar w:fldCharType="separate"/>
        </w:r>
        <w:r w:rsidR="00B66CF5">
          <w:rPr>
            <w:noProof/>
            <w:webHidden/>
          </w:rPr>
          <w:t>319</w:t>
        </w:r>
        <w:r w:rsidR="001B30BE">
          <w:rPr>
            <w:noProof/>
            <w:webHidden/>
          </w:rPr>
          <w:fldChar w:fldCharType="end"/>
        </w:r>
      </w:hyperlink>
    </w:p>
    <w:p w:rsidR="00B66CF5" w:rsidRDefault="00CD407C">
      <w:pPr>
        <w:pStyle w:val="TOC3"/>
        <w:rPr>
          <w:rFonts w:eastAsiaTheme="minorEastAsia"/>
          <w:noProof/>
        </w:rPr>
      </w:pPr>
      <w:hyperlink w:anchor="_Toc343258746" w:history="1">
        <w:r w:rsidR="00B66CF5" w:rsidRPr="005002C0">
          <w:rPr>
            <w:rStyle w:val="Hyperlink"/>
            <w:noProof/>
          </w:rPr>
          <w:t>External-Internal Toll Choice Model</w:t>
        </w:r>
        <w:r w:rsidR="00B66CF5">
          <w:rPr>
            <w:noProof/>
            <w:webHidden/>
          </w:rPr>
          <w:tab/>
        </w:r>
        <w:r w:rsidR="001B30BE">
          <w:rPr>
            <w:noProof/>
            <w:webHidden/>
          </w:rPr>
          <w:fldChar w:fldCharType="begin"/>
        </w:r>
        <w:r w:rsidR="00B66CF5">
          <w:rPr>
            <w:noProof/>
            <w:webHidden/>
          </w:rPr>
          <w:instrText xml:space="preserve"> PAGEREF _Toc343258746 \h </w:instrText>
        </w:r>
        <w:r w:rsidR="001B30BE">
          <w:rPr>
            <w:noProof/>
            <w:webHidden/>
          </w:rPr>
        </w:r>
        <w:r w:rsidR="001B30BE">
          <w:rPr>
            <w:noProof/>
            <w:webHidden/>
          </w:rPr>
          <w:fldChar w:fldCharType="separate"/>
        </w:r>
        <w:r w:rsidR="00B66CF5">
          <w:rPr>
            <w:noProof/>
            <w:webHidden/>
          </w:rPr>
          <w:t>320</w:t>
        </w:r>
        <w:r w:rsidR="001B30BE">
          <w:rPr>
            <w:noProof/>
            <w:webHidden/>
          </w:rPr>
          <w:fldChar w:fldCharType="end"/>
        </w:r>
      </w:hyperlink>
    </w:p>
    <w:p w:rsidR="00B66CF5" w:rsidRDefault="00CD407C">
      <w:pPr>
        <w:pStyle w:val="TOC3"/>
        <w:rPr>
          <w:rFonts w:eastAsiaTheme="minorEastAsia"/>
          <w:noProof/>
        </w:rPr>
      </w:pPr>
      <w:hyperlink w:anchor="_Toc343258747" w:history="1">
        <w:r w:rsidR="00B66CF5" w:rsidRPr="005002C0">
          <w:rPr>
            <w:rStyle w:val="Hyperlink"/>
            <w:noProof/>
          </w:rPr>
          <w:t>Internal-External (IE) Trips</w:t>
        </w:r>
        <w:r w:rsidR="00B66CF5">
          <w:rPr>
            <w:noProof/>
            <w:webHidden/>
          </w:rPr>
          <w:tab/>
        </w:r>
        <w:r w:rsidR="001B30BE">
          <w:rPr>
            <w:noProof/>
            <w:webHidden/>
          </w:rPr>
          <w:fldChar w:fldCharType="begin"/>
        </w:r>
        <w:r w:rsidR="00B66CF5">
          <w:rPr>
            <w:noProof/>
            <w:webHidden/>
          </w:rPr>
          <w:instrText xml:space="preserve"> PAGEREF _Toc343258747 \h </w:instrText>
        </w:r>
        <w:r w:rsidR="001B30BE">
          <w:rPr>
            <w:noProof/>
            <w:webHidden/>
          </w:rPr>
        </w:r>
        <w:r w:rsidR="001B30BE">
          <w:rPr>
            <w:noProof/>
            <w:webHidden/>
          </w:rPr>
          <w:fldChar w:fldCharType="separate"/>
        </w:r>
        <w:r w:rsidR="00B66CF5">
          <w:rPr>
            <w:noProof/>
            <w:webHidden/>
          </w:rPr>
          <w:t>321</w:t>
        </w:r>
        <w:r w:rsidR="001B30BE">
          <w:rPr>
            <w:noProof/>
            <w:webHidden/>
          </w:rPr>
          <w:fldChar w:fldCharType="end"/>
        </w:r>
      </w:hyperlink>
    </w:p>
    <w:p w:rsidR="00F635B8" w:rsidRDefault="001B30BE" w:rsidP="00F635B8">
      <w:r>
        <w:fldChar w:fldCharType="end"/>
      </w:r>
    </w:p>
    <w:p w:rsidR="00F635B8" w:rsidRDefault="00F635B8">
      <w:pPr>
        <w:spacing w:after="200" w:line="276" w:lineRule="auto"/>
        <w:rPr>
          <w:rFonts w:asciiTheme="majorHAnsi" w:eastAsiaTheme="majorEastAsia" w:hAnsiTheme="majorHAnsi" w:cstheme="majorBidi"/>
          <w:b/>
          <w:bCs/>
          <w:color w:val="1B6294" w:themeColor="accent1" w:themeShade="BF"/>
          <w:sz w:val="28"/>
          <w:szCs w:val="28"/>
        </w:rPr>
      </w:pPr>
      <w:r>
        <w:br w:type="page"/>
      </w:r>
    </w:p>
    <w:p w:rsidR="00F635B8" w:rsidRDefault="00F635B8" w:rsidP="00F635B8">
      <w:pPr>
        <w:pStyle w:val="TOCHeader"/>
      </w:pPr>
      <w:r>
        <w:lastRenderedPageBreak/>
        <w:t>Table of Tables</w:t>
      </w:r>
    </w:p>
    <w:p w:rsidR="00B66CF5" w:rsidRDefault="001B30BE" w:rsidP="00B66CF5">
      <w:pPr>
        <w:pStyle w:val="TableofFigures"/>
        <w:tabs>
          <w:tab w:val="right" w:leader="dot" w:pos="9350"/>
        </w:tabs>
        <w:ind w:right="720"/>
        <w:rPr>
          <w:rFonts w:eastAsiaTheme="minorEastAsia"/>
          <w:noProof/>
        </w:rPr>
      </w:pPr>
      <w:r>
        <w:fldChar w:fldCharType="begin"/>
      </w:r>
      <w:r w:rsidR="00F635B8">
        <w:instrText xml:space="preserve"> TOC \h \z \c "Table" </w:instrText>
      </w:r>
      <w:r>
        <w:fldChar w:fldCharType="separate"/>
      </w:r>
      <w:hyperlink w:anchor="_Toc343258943" w:history="1">
        <w:r w:rsidR="00B66CF5" w:rsidRPr="00600B68">
          <w:rPr>
            <w:rStyle w:val="Hyperlink"/>
            <w:noProof/>
          </w:rPr>
          <w:t>Table 1: Frequencies on Workers</w:t>
        </w:r>
        <w:r w:rsidR="00B66CF5">
          <w:rPr>
            <w:noProof/>
            <w:webHidden/>
          </w:rPr>
          <w:tab/>
        </w:r>
        <w:r>
          <w:rPr>
            <w:noProof/>
            <w:webHidden/>
          </w:rPr>
          <w:fldChar w:fldCharType="begin"/>
        </w:r>
        <w:r w:rsidR="00B66CF5">
          <w:rPr>
            <w:noProof/>
            <w:webHidden/>
          </w:rPr>
          <w:instrText xml:space="preserve"> PAGEREF _Toc343258943 \h </w:instrText>
        </w:r>
        <w:r>
          <w:rPr>
            <w:noProof/>
            <w:webHidden/>
          </w:rPr>
        </w:r>
        <w:r>
          <w:rPr>
            <w:noProof/>
            <w:webHidden/>
          </w:rPr>
          <w:fldChar w:fldCharType="separate"/>
        </w:r>
        <w:r w:rsidR="00B66CF5">
          <w:rPr>
            <w:noProof/>
            <w:webHidden/>
          </w:rPr>
          <w:t>12</w:t>
        </w:r>
        <w:r>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44" w:history="1">
        <w:r w:rsidR="00B66CF5" w:rsidRPr="00600B68">
          <w:rPr>
            <w:rStyle w:val="Hyperlink"/>
            <w:noProof/>
          </w:rPr>
          <w:t>Table 2: SANDAG Work from Home Choice Model Estimation Results</w:t>
        </w:r>
        <w:r w:rsidR="00B66CF5">
          <w:rPr>
            <w:noProof/>
            <w:webHidden/>
          </w:rPr>
          <w:tab/>
        </w:r>
        <w:r w:rsidR="001B30BE">
          <w:rPr>
            <w:noProof/>
            <w:webHidden/>
          </w:rPr>
          <w:fldChar w:fldCharType="begin"/>
        </w:r>
        <w:r w:rsidR="00B66CF5">
          <w:rPr>
            <w:noProof/>
            <w:webHidden/>
          </w:rPr>
          <w:instrText xml:space="preserve"> PAGEREF _Toc343258944 \h </w:instrText>
        </w:r>
        <w:r w:rsidR="001B30BE">
          <w:rPr>
            <w:noProof/>
            <w:webHidden/>
          </w:rPr>
        </w:r>
        <w:r w:rsidR="001B30BE">
          <w:rPr>
            <w:noProof/>
            <w:webHidden/>
          </w:rPr>
          <w:fldChar w:fldCharType="separate"/>
        </w:r>
        <w:r w:rsidR="00B66CF5">
          <w:rPr>
            <w:noProof/>
            <w:webHidden/>
          </w:rPr>
          <w:t>14</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45" w:history="1">
        <w:r w:rsidR="00B66CF5" w:rsidRPr="00600B68">
          <w:rPr>
            <w:rStyle w:val="Hyperlink"/>
            <w:noProof/>
          </w:rPr>
          <w:t>Table 3: Frequencies on Working Adults</w:t>
        </w:r>
        <w:r w:rsidR="00B66CF5">
          <w:rPr>
            <w:noProof/>
            <w:webHidden/>
          </w:rPr>
          <w:tab/>
        </w:r>
        <w:r w:rsidR="001B30BE">
          <w:rPr>
            <w:noProof/>
            <w:webHidden/>
          </w:rPr>
          <w:fldChar w:fldCharType="begin"/>
        </w:r>
        <w:r w:rsidR="00B66CF5">
          <w:rPr>
            <w:noProof/>
            <w:webHidden/>
          </w:rPr>
          <w:instrText xml:space="preserve"> PAGEREF _Toc343258945 \h </w:instrText>
        </w:r>
        <w:r w:rsidR="001B30BE">
          <w:rPr>
            <w:noProof/>
            <w:webHidden/>
          </w:rPr>
        </w:r>
        <w:r w:rsidR="001B30BE">
          <w:rPr>
            <w:noProof/>
            <w:webHidden/>
          </w:rPr>
          <w:fldChar w:fldCharType="separate"/>
        </w:r>
        <w:r w:rsidR="00B66CF5">
          <w:rPr>
            <w:noProof/>
            <w:webHidden/>
          </w:rPr>
          <w:t>15</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46" w:history="1">
        <w:r w:rsidR="00B66CF5" w:rsidRPr="00600B68">
          <w:rPr>
            <w:rStyle w:val="Hyperlink"/>
            <w:noProof/>
          </w:rPr>
          <w:t>Table 4: Frequency of Distance to Chosen Work Destinations</w:t>
        </w:r>
        <w:r w:rsidR="00B66CF5">
          <w:rPr>
            <w:noProof/>
            <w:webHidden/>
          </w:rPr>
          <w:tab/>
        </w:r>
        <w:r w:rsidR="001B30BE">
          <w:rPr>
            <w:noProof/>
            <w:webHidden/>
          </w:rPr>
          <w:fldChar w:fldCharType="begin"/>
        </w:r>
        <w:r w:rsidR="00B66CF5">
          <w:rPr>
            <w:noProof/>
            <w:webHidden/>
          </w:rPr>
          <w:instrText xml:space="preserve"> PAGEREF _Toc343258946 \h </w:instrText>
        </w:r>
        <w:r w:rsidR="001B30BE">
          <w:rPr>
            <w:noProof/>
            <w:webHidden/>
          </w:rPr>
        </w:r>
        <w:r w:rsidR="001B30BE">
          <w:rPr>
            <w:noProof/>
            <w:webHidden/>
          </w:rPr>
          <w:fldChar w:fldCharType="separate"/>
        </w:r>
        <w:r w:rsidR="00B66CF5">
          <w:rPr>
            <w:noProof/>
            <w:webHidden/>
          </w:rPr>
          <w:t>17</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47" w:history="1">
        <w:r w:rsidR="00B66CF5" w:rsidRPr="00600B68">
          <w:rPr>
            <w:rStyle w:val="Hyperlink"/>
            <w:noProof/>
          </w:rPr>
          <w:t>Table 5: SANDAG Out-of-Home Usual Work Location Choice Model Estimation Results</w:t>
        </w:r>
        <w:r w:rsidR="00B66CF5">
          <w:rPr>
            <w:noProof/>
            <w:webHidden/>
          </w:rPr>
          <w:tab/>
        </w:r>
        <w:r w:rsidR="001B30BE">
          <w:rPr>
            <w:noProof/>
            <w:webHidden/>
          </w:rPr>
          <w:fldChar w:fldCharType="begin"/>
        </w:r>
        <w:r w:rsidR="00B66CF5">
          <w:rPr>
            <w:noProof/>
            <w:webHidden/>
          </w:rPr>
          <w:instrText xml:space="preserve"> PAGEREF _Toc343258947 \h </w:instrText>
        </w:r>
        <w:r w:rsidR="001B30BE">
          <w:rPr>
            <w:noProof/>
            <w:webHidden/>
          </w:rPr>
        </w:r>
        <w:r w:rsidR="001B30BE">
          <w:rPr>
            <w:noProof/>
            <w:webHidden/>
          </w:rPr>
          <w:fldChar w:fldCharType="separate"/>
        </w:r>
        <w:r w:rsidR="00B66CF5">
          <w:rPr>
            <w:noProof/>
            <w:webHidden/>
          </w:rPr>
          <w:t>18</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48" w:history="1">
        <w:r w:rsidR="00B66CF5" w:rsidRPr="00600B68">
          <w:rPr>
            <w:rStyle w:val="Hyperlink"/>
            <w:noProof/>
          </w:rPr>
          <w:t>Table 6: Frequencies on Students</w:t>
        </w:r>
        <w:r w:rsidR="00B66CF5">
          <w:rPr>
            <w:noProof/>
            <w:webHidden/>
          </w:rPr>
          <w:tab/>
        </w:r>
        <w:r w:rsidR="001B30BE">
          <w:rPr>
            <w:noProof/>
            <w:webHidden/>
          </w:rPr>
          <w:fldChar w:fldCharType="begin"/>
        </w:r>
        <w:r w:rsidR="00B66CF5">
          <w:rPr>
            <w:noProof/>
            <w:webHidden/>
          </w:rPr>
          <w:instrText xml:space="preserve"> PAGEREF _Toc343258948 \h </w:instrText>
        </w:r>
        <w:r w:rsidR="001B30BE">
          <w:rPr>
            <w:noProof/>
            <w:webHidden/>
          </w:rPr>
        </w:r>
        <w:r w:rsidR="001B30BE">
          <w:rPr>
            <w:noProof/>
            <w:webHidden/>
          </w:rPr>
          <w:fldChar w:fldCharType="separate"/>
        </w:r>
        <w:r w:rsidR="00B66CF5">
          <w:rPr>
            <w:noProof/>
            <w:webHidden/>
          </w:rPr>
          <w:t>21</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49" w:history="1">
        <w:r w:rsidR="00B66CF5" w:rsidRPr="00600B68">
          <w:rPr>
            <w:rStyle w:val="Hyperlink"/>
            <w:noProof/>
          </w:rPr>
          <w:t>Table 7: Frequency of observed distance to usual school location by student type</w:t>
        </w:r>
        <w:r w:rsidR="00B66CF5">
          <w:rPr>
            <w:noProof/>
            <w:webHidden/>
          </w:rPr>
          <w:tab/>
        </w:r>
        <w:r w:rsidR="001B30BE">
          <w:rPr>
            <w:noProof/>
            <w:webHidden/>
          </w:rPr>
          <w:fldChar w:fldCharType="begin"/>
        </w:r>
        <w:r w:rsidR="00B66CF5">
          <w:rPr>
            <w:noProof/>
            <w:webHidden/>
          </w:rPr>
          <w:instrText xml:space="preserve"> PAGEREF _Toc343258949 \h </w:instrText>
        </w:r>
        <w:r w:rsidR="001B30BE">
          <w:rPr>
            <w:noProof/>
            <w:webHidden/>
          </w:rPr>
        </w:r>
        <w:r w:rsidR="001B30BE">
          <w:rPr>
            <w:noProof/>
            <w:webHidden/>
          </w:rPr>
          <w:fldChar w:fldCharType="separate"/>
        </w:r>
        <w:r w:rsidR="00B66CF5">
          <w:rPr>
            <w:noProof/>
            <w:webHidden/>
          </w:rPr>
          <w:t>24</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50" w:history="1">
        <w:r w:rsidR="00B66CF5" w:rsidRPr="00600B68">
          <w:rPr>
            <w:rStyle w:val="Hyperlink"/>
            <w:noProof/>
          </w:rPr>
          <w:t>Table 8: SANDAG Usual School Location Choice Model Estimation Results for Pre-School Children</w:t>
        </w:r>
        <w:r w:rsidR="00B66CF5">
          <w:rPr>
            <w:noProof/>
            <w:webHidden/>
          </w:rPr>
          <w:tab/>
        </w:r>
        <w:r w:rsidR="001B30BE">
          <w:rPr>
            <w:noProof/>
            <w:webHidden/>
          </w:rPr>
          <w:fldChar w:fldCharType="begin"/>
        </w:r>
        <w:r w:rsidR="00B66CF5">
          <w:rPr>
            <w:noProof/>
            <w:webHidden/>
          </w:rPr>
          <w:instrText xml:space="preserve"> PAGEREF _Toc343258950 \h </w:instrText>
        </w:r>
        <w:r w:rsidR="001B30BE">
          <w:rPr>
            <w:noProof/>
            <w:webHidden/>
          </w:rPr>
        </w:r>
        <w:r w:rsidR="001B30BE">
          <w:rPr>
            <w:noProof/>
            <w:webHidden/>
          </w:rPr>
          <w:fldChar w:fldCharType="separate"/>
        </w:r>
        <w:r w:rsidR="00B66CF5">
          <w:rPr>
            <w:noProof/>
            <w:webHidden/>
          </w:rPr>
          <w:t>25</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51" w:history="1">
        <w:r w:rsidR="00B66CF5" w:rsidRPr="00600B68">
          <w:rPr>
            <w:rStyle w:val="Hyperlink"/>
            <w:noProof/>
          </w:rPr>
          <w:t>Table 9: SANDAG Usual School Location Choice Model Estimation Results for Kindergarten to 6</w:t>
        </w:r>
        <w:r w:rsidR="00B66CF5" w:rsidRPr="00600B68">
          <w:rPr>
            <w:rStyle w:val="Hyperlink"/>
            <w:noProof/>
            <w:vertAlign w:val="superscript"/>
          </w:rPr>
          <w:t>th</w:t>
        </w:r>
        <w:r w:rsidR="00B66CF5" w:rsidRPr="00600B68">
          <w:rPr>
            <w:rStyle w:val="Hyperlink"/>
            <w:noProof/>
          </w:rPr>
          <w:t xml:space="preserve"> grade students</w:t>
        </w:r>
        <w:r w:rsidR="00B66CF5">
          <w:rPr>
            <w:noProof/>
            <w:webHidden/>
          </w:rPr>
          <w:tab/>
        </w:r>
        <w:r w:rsidR="001B30BE">
          <w:rPr>
            <w:noProof/>
            <w:webHidden/>
          </w:rPr>
          <w:fldChar w:fldCharType="begin"/>
        </w:r>
        <w:r w:rsidR="00B66CF5">
          <w:rPr>
            <w:noProof/>
            <w:webHidden/>
          </w:rPr>
          <w:instrText xml:space="preserve"> PAGEREF _Toc343258951 \h </w:instrText>
        </w:r>
        <w:r w:rsidR="001B30BE">
          <w:rPr>
            <w:noProof/>
            <w:webHidden/>
          </w:rPr>
        </w:r>
        <w:r w:rsidR="001B30BE">
          <w:rPr>
            <w:noProof/>
            <w:webHidden/>
          </w:rPr>
          <w:fldChar w:fldCharType="separate"/>
        </w:r>
        <w:r w:rsidR="00B66CF5">
          <w:rPr>
            <w:noProof/>
            <w:webHidden/>
          </w:rPr>
          <w:t>27</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52" w:history="1">
        <w:r w:rsidR="00B66CF5" w:rsidRPr="00600B68">
          <w:rPr>
            <w:rStyle w:val="Hyperlink"/>
            <w:noProof/>
          </w:rPr>
          <w:t>Table 10: SANDAG Usual School Location Choice Model Estimation Results for 7</w:t>
        </w:r>
        <w:r w:rsidR="00B66CF5" w:rsidRPr="00600B68">
          <w:rPr>
            <w:rStyle w:val="Hyperlink"/>
            <w:noProof/>
            <w:vertAlign w:val="superscript"/>
          </w:rPr>
          <w:t>th</w:t>
        </w:r>
        <w:r w:rsidR="00B66CF5" w:rsidRPr="00600B68">
          <w:rPr>
            <w:rStyle w:val="Hyperlink"/>
            <w:noProof/>
          </w:rPr>
          <w:t xml:space="preserve"> to 12</w:t>
        </w:r>
        <w:r w:rsidR="00B66CF5" w:rsidRPr="00600B68">
          <w:rPr>
            <w:rStyle w:val="Hyperlink"/>
            <w:noProof/>
            <w:vertAlign w:val="superscript"/>
          </w:rPr>
          <w:t>th</w:t>
        </w:r>
        <w:r w:rsidR="00B66CF5" w:rsidRPr="00600B68">
          <w:rPr>
            <w:rStyle w:val="Hyperlink"/>
            <w:noProof/>
          </w:rPr>
          <w:t xml:space="preserve"> grade students</w:t>
        </w:r>
        <w:r w:rsidR="00B66CF5">
          <w:rPr>
            <w:noProof/>
            <w:webHidden/>
          </w:rPr>
          <w:tab/>
        </w:r>
        <w:r w:rsidR="001B30BE">
          <w:rPr>
            <w:noProof/>
            <w:webHidden/>
          </w:rPr>
          <w:fldChar w:fldCharType="begin"/>
        </w:r>
        <w:r w:rsidR="00B66CF5">
          <w:rPr>
            <w:noProof/>
            <w:webHidden/>
          </w:rPr>
          <w:instrText xml:space="preserve"> PAGEREF _Toc343258952 \h </w:instrText>
        </w:r>
        <w:r w:rsidR="001B30BE">
          <w:rPr>
            <w:noProof/>
            <w:webHidden/>
          </w:rPr>
        </w:r>
        <w:r w:rsidR="001B30BE">
          <w:rPr>
            <w:noProof/>
            <w:webHidden/>
          </w:rPr>
          <w:fldChar w:fldCharType="separate"/>
        </w:r>
        <w:r w:rsidR="00B66CF5">
          <w:rPr>
            <w:noProof/>
            <w:webHidden/>
          </w:rPr>
          <w:t>29</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53" w:history="1">
        <w:r w:rsidR="00B66CF5" w:rsidRPr="00600B68">
          <w:rPr>
            <w:rStyle w:val="Hyperlink"/>
            <w:noProof/>
          </w:rPr>
          <w:t>Table 11: SANDAG Usual School Location Choice Model Estimation Results for University Students</w:t>
        </w:r>
        <w:r w:rsidR="00B66CF5">
          <w:rPr>
            <w:noProof/>
            <w:webHidden/>
          </w:rPr>
          <w:tab/>
        </w:r>
        <w:r w:rsidR="001B30BE">
          <w:rPr>
            <w:noProof/>
            <w:webHidden/>
          </w:rPr>
          <w:fldChar w:fldCharType="begin"/>
        </w:r>
        <w:r w:rsidR="00B66CF5">
          <w:rPr>
            <w:noProof/>
            <w:webHidden/>
          </w:rPr>
          <w:instrText xml:space="preserve"> PAGEREF _Toc343258953 \h </w:instrText>
        </w:r>
        <w:r w:rsidR="001B30BE">
          <w:rPr>
            <w:noProof/>
            <w:webHidden/>
          </w:rPr>
        </w:r>
        <w:r w:rsidR="001B30BE">
          <w:rPr>
            <w:noProof/>
            <w:webHidden/>
          </w:rPr>
          <w:fldChar w:fldCharType="separate"/>
        </w:r>
        <w:r w:rsidR="00B66CF5">
          <w:rPr>
            <w:noProof/>
            <w:webHidden/>
          </w:rPr>
          <w:t>31</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54" w:history="1">
        <w:r w:rsidR="00B66CF5" w:rsidRPr="00600B68">
          <w:rPr>
            <w:rStyle w:val="Hyperlink"/>
            <w:noProof/>
          </w:rPr>
          <w:t>Table 12: Frequency of Observations by Purpose and Payment Term</w:t>
        </w:r>
        <w:r w:rsidR="00B66CF5">
          <w:rPr>
            <w:noProof/>
            <w:webHidden/>
          </w:rPr>
          <w:tab/>
        </w:r>
        <w:r w:rsidR="001B30BE">
          <w:rPr>
            <w:noProof/>
            <w:webHidden/>
          </w:rPr>
          <w:fldChar w:fldCharType="begin"/>
        </w:r>
        <w:r w:rsidR="00B66CF5">
          <w:rPr>
            <w:noProof/>
            <w:webHidden/>
          </w:rPr>
          <w:instrText xml:space="preserve"> PAGEREF _Toc343258954 \h </w:instrText>
        </w:r>
        <w:r w:rsidR="001B30BE">
          <w:rPr>
            <w:noProof/>
            <w:webHidden/>
          </w:rPr>
        </w:r>
        <w:r w:rsidR="001B30BE">
          <w:rPr>
            <w:noProof/>
            <w:webHidden/>
          </w:rPr>
          <w:fldChar w:fldCharType="separate"/>
        </w:r>
        <w:r w:rsidR="00B66CF5">
          <w:rPr>
            <w:noProof/>
            <w:webHidden/>
          </w:rPr>
          <w:t>34</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55" w:history="1">
        <w:r w:rsidR="00B66CF5" w:rsidRPr="00600B68">
          <w:rPr>
            <w:rStyle w:val="Hyperlink"/>
            <w:noProof/>
          </w:rPr>
          <w:t>Table 13: Frequency of Observations by Payment Term and Activity Duration</w:t>
        </w:r>
        <w:r w:rsidR="00B66CF5">
          <w:rPr>
            <w:noProof/>
            <w:webHidden/>
          </w:rPr>
          <w:tab/>
        </w:r>
        <w:r w:rsidR="001B30BE">
          <w:rPr>
            <w:noProof/>
            <w:webHidden/>
          </w:rPr>
          <w:fldChar w:fldCharType="begin"/>
        </w:r>
        <w:r w:rsidR="00B66CF5">
          <w:rPr>
            <w:noProof/>
            <w:webHidden/>
          </w:rPr>
          <w:instrText xml:space="preserve"> PAGEREF _Toc343258955 \h </w:instrText>
        </w:r>
        <w:r w:rsidR="001B30BE">
          <w:rPr>
            <w:noProof/>
            <w:webHidden/>
          </w:rPr>
        </w:r>
        <w:r w:rsidR="001B30BE">
          <w:rPr>
            <w:noProof/>
            <w:webHidden/>
          </w:rPr>
          <w:fldChar w:fldCharType="separate"/>
        </w:r>
        <w:r w:rsidR="00B66CF5">
          <w:rPr>
            <w:noProof/>
            <w:webHidden/>
          </w:rPr>
          <w:t>35</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56" w:history="1">
        <w:r w:rsidR="00B66CF5" w:rsidRPr="00600B68">
          <w:rPr>
            <w:rStyle w:val="Hyperlink"/>
            <w:noProof/>
          </w:rPr>
          <w:t>Table 14: Frequency of Observations by Occupation and Employment Status, Work</w:t>
        </w:r>
        <w:r w:rsidR="00B66CF5">
          <w:rPr>
            <w:noProof/>
            <w:webHidden/>
          </w:rPr>
          <w:tab/>
        </w:r>
        <w:r w:rsidR="001B30BE">
          <w:rPr>
            <w:noProof/>
            <w:webHidden/>
          </w:rPr>
          <w:fldChar w:fldCharType="begin"/>
        </w:r>
        <w:r w:rsidR="00B66CF5">
          <w:rPr>
            <w:noProof/>
            <w:webHidden/>
          </w:rPr>
          <w:instrText xml:space="preserve"> PAGEREF _Toc343258956 \h </w:instrText>
        </w:r>
        <w:r w:rsidR="001B30BE">
          <w:rPr>
            <w:noProof/>
            <w:webHidden/>
          </w:rPr>
        </w:r>
        <w:r w:rsidR="001B30BE">
          <w:rPr>
            <w:noProof/>
            <w:webHidden/>
          </w:rPr>
          <w:fldChar w:fldCharType="separate"/>
        </w:r>
        <w:r w:rsidR="00B66CF5">
          <w:rPr>
            <w:noProof/>
            <w:webHidden/>
          </w:rPr>
          <w:t>35</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57" w:history="1">
        <w:r w:rsidR="00B66CF5" w:rsidRPr="00600B68">
          <w:rPr>
            <w:rStyle w:val="Hyperlink"/>
            <w:noProof/>
          </w:rPr>
          <w:t>Table 15: Frequency of Observations by Income and Payment, Location, and Reimbursement, Work</w:t>
        </w:r>
        <w:r w:rsidR="00B66CF5">
          <w:rPr>
            <w:noProof/>
            <w:webHidden/>
          </w:rPr>
          <w:tab/>
        </w:r>
        <w:r w:rsidR="001B30BE">
          <w:rPr>
            <w:noProof/>
            <w:webHidden/>
          </w:rPr>
          <w:fldChar w:fldCharType="begin"/>
        </w:r>
        <w:r w:rsidR="00B66CF5">
          <w:rPr>
            <w:noProof/>
            <w:webHidden/>
          </w:rPr>
          <w:instrText xml:space="preserve"> PAGEREF _Toc343258957 \h </w:instrText>
        </w:r>
        <w:r w:rsidR="001B30BE">
          <w:rPr>
            <w:noProof/>
            <w:webHidden/>
          </w:rPr>
        </w:r>
        <w:r w:rsidR="001B30BE">
          <w:rPr>
            <w:noProof/>
            <w:webHidden/>
          </w:rPr>
          <w:fldChar w:fldCharType="separate"/>
        </w:r>
        <w:r w:rsidR="00B66CF5">
          <w:rPr>
            <w:noProof/>
            <w:webHidden/>
          </w:rPr>
          <w:t>36</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58" w:history="1">
        <w:r w:rsidR="00B66CF5" w:rsidRPr="00600B68">
          <w:rPr>
            <w:rStyle w:val="Hyperlink"/>
            <w:noProof/>
          </w:rPr>
          <w:t>Table 16: Parking Provision Utility Function Parameters</w:t>
        </w:r>
        <w:r w:rsidR="00B66CF5">
          <w:rPr>
            <w:noProof/>
            <w:webHidden/>
          </w:rPr>
          <w:tab/>
        </w:r>
        <w:r w:rsidR="001B30BE">
          <w:rPr>
            <w:noProof/>
            <w:webHidden/>
          </w:rPr>
          <w:fldChar w:fldCharType="begin"/>
        </w:r>
        <w:r w:rsidR="00B66CF5">
          <w:rPr>
            <w:noProof/>
            <w:webHidden/>
          </w:rPr>
          <w:instrText xml:space="preserve"> PAGEREF _Toc343258958 \h </w:instrText>
        </w:r>
        <w:r w:rsidR="001B30BE">
          <w:rPr>
            <w:noProof/>
            <w:webHidden/>
          </w:rPr>
        </w:r>
        <w:r w:rsidR="001B30BE">
          <w:rPr>
            <w:noProof/>
            <w:webHidden/>
          </w:rPr>
          <w:fldChar w:fldCharType="separate"/>
        </w:r>
        <w:r w:rsidR="00B66CF5">
          <w:rPr>
            <w:noProof/>
            <w:webHidden/>
          </w:rPr>
          <w:t>38</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59" w:history="1">
        <w:r w:rsidR="00B66CF5" w:rsidRPr="00600B68">
          <w:rPr>
            <w:rStyle w:val="Hyperlink"/>
            <w:noProof/>
          </w:rPr>
          <w:t>Table 17: Household Vehicles</w:t>
        </w:r>
        <w:r w:rsidR="00B66CF5">
          <w:rPr>
            <w:noProof/>
            <w:webHidden/>
          </w:rPr>
          <w:tab/>
        </w:r>
        <w:r w:rsidR="001B30BE">
          <w:rPr>
            <w:noProof/>
            <w:webHidden/>
          </w:rPr>
          <w:fldChar w:fldCharType="begin"/>
        </w:r>
        <w:r w:rsidR="00B66CF5">
          <w:rPr>
            <w:noProof/>
            <w:webHidden/>
          </w:rPr>
          <w:instrText xml:space="preserve"> PAGEREF _Toc343258959 \h </w:instrText>
        </w:r>
        <w:r w:rsidR="001B30BE">
          <w:rPr>
            <w:noProof/>
            <w:webHidden/>
          </w:rPr>
        </w:r>
        <w:r w:rsidR="001B30BE">
          <w:rPr>
            <w:noProof/>
            <w:webHidden/>
          </w:rPr>
          <w:fldChar w:fldCharType="separate"/>
        </w:r>
        <w:r w:rsidR="00B66CF5">
          <w:rPr>
            <w:noProof/>
            <w:webHidden/>
          </w:rPr>
          <w:t>39</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60" w:history="1">
        <w:r w:rsidR="00B66CF5" w:rsidRPr="00600B68">
          <w:rPr>
            <w:rStyle w:val="Hyperlink"/>
            <w:noProof/>
          </w:rPr>
          <w:t>Table 18: Relative car sufficiency</w:t>
        </w:r>
        <w:r w:rsidR="00B66CF5">
          <w:rPr>
            <w:noProof/>
            <w:webHidden/>
          </w:rPr>
          <w:tab/>
        </w:r>
        <w:r w:rsidR="001B30BE">
          <w:rPr>
            <w:noProof/>
            <w:webHidden/>
          </w:rPr>
          <w:fldChar w:fldCharType="begin"/>
        </w:r>
        <w:r w:rsidR="00B66CF5">
          <w:rPr>
            <w:noProof/>
            <w:webHidden/>
          </w:rPr>
          <w:instrText xml:space="preserve"> PAGEREF _Toc343258960 \h </w:instrText>
        </w:r>
        <w:r w:rsidR="001B30BE">
          <w:rPr>
            <w:noProof/>
            <w:webHidden/>
          </w:rPr>
        </w:r>
        <w:r w:rsidR="001B30BE">
          <w:rPr>
            <w:noProof/>
            <w:webHidden/>
          </w:rPr>
          <w:fldChar w:fldCharType="separate"/>
        </w:r>
        <w:r w:rsidR="00B66CF5">
          <w:rPr>
            <w:noProof/>
            <w:webHidden/>
          </w:rPr>
          <w:t>41</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61" w:history="1">
        <w:r w:rsidR="00B66CF5" w:rsidRPr="00600B68">
          <w:rPr>
            <w:rStyle w:val="Hyperlink"/>
            <w:noProof/>
          </w:rPr>
          <w:t>Table 19: SANDAG Car Ownership Model Estimation Results</w:t>
        </w:r>
        <w:r w:rsidR="00B66CF5">
          <w:rPr>
            <w:noProof/>
            <w:webHidden/>
          </w:rPr>
          <w:tab/>
        </w:r>
        <w:r w:rsidR="001B30BE">
          <w:rPr>
            <w:noProof/>
            <w:webHidden/>
          </w:rPr>
          <w:fldChar w:fldCharType="begin"/>
        </w:r>
        <w:r w:rsidR="00B66CF5">
          <w:rPr>
            <w:noProof/>
            <w:webHidden/>
          </w:rPr>
          <w:instrText xml:space="preserve"> PAGEREF _Toc343258961 \h </w:instrText>
        </w:r>
        <w:r w:rsidR="001B30BE">
          <w:rPr>
            <w:noProof/>
            <w:webHidden/>
          </w:rPr>
        </w:r>
        <w:r w:rsidR="001B30BE">
          <w:rPr>
            <w:noProof/>
            <w:webHidden/>
          </w:rPr>
          <w:fldChar w:fldCharType="separate"/>
        </w:r>
        <w:r w:rsidR="00B66CF5">
          <w:rPr>
            <w:noProof/>
            <w:webHidden/>
          </w:rPr>
          <w:t>42</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62" w:history="1">
        <w:r w:rsidR="00B66CF5" w:rsidRPr="00600B68">
          <w:rPr>
            <w:rStyle w:val="Hyperlink"/>
            <w:noProof/>
          </w:rPr>
          <w:t>Table 20: Estimated Transponder Ownership Utility Function Parameters</w:t>
        </w:r>
        <w:r w:rsidR="00B66CF5">
          <w:rPr>
            <w:noProof/>
            <w:webHidden/>
          </w:rPr>
          <w:tab/>
        </w:r>
        <w:r w:rsidR="001B30BE">
          <w:rPr>
            <w:noProof/>
            <w:webHidden/>
          </w:rPr>
          <w:fldChar w:fldCharType="begin"/>
        </w:r>
        <w:r w:rsidR="00B66CF5">
          <w:rPr>
            <w:noProof/>
            <w:webHidden/>
          </w:rPr>
          <w:instrText xml:space="preserve"> PAGEREF _Toc343258962 \h </w:instrText>
        </w:r>
        <w:r w:rsidR="001B30BE">
          <w:rPr>
            <w:noProof/>
            <w:webHidden/>
          </w:rPr>
        </w:r>
        <w:r w:rsidR="001B30BE">
          <w:rPr>
            <w:noProof/>
            <w:webHidden/>
          </w:rPr>
          <w:fldChar w:fldCharType="separate"/>
        </w:r>
        <w:r w:rsidR="00B66CF5">
          <w:rPr>
            <w:noProof/>
            <w:webHidden/>
          </w:rPr>
          <w:t>49</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63" w:history="1">
        <w:r w:rsidR="00B66CF5" w:rsidRPr="00600B68">
          <w:rPr>
            <w:rStyle w:val="Hyperlink"/>
            <w:noProof/>
          </w:rPr>
          <w:t>Table 21: Alternate Transponder Ownership Utility Function Parameters</w:t>
        </w:r>
        <w:r w:rsidR="00B66CF5">
          <w:rPr>
            <w:noProof/>
            <w:webHidden/>
          </w:rPr>
          <w:tab/>
        </w:r>
        <w:r w:rsidR="001B30BE">
          <w:rPr>
            <w:noProof/>
            <w:webHidden/>
          </w:rPr>
          <w:fldChar w:fldCharType="begin"/>
        </w:r>
        <w:r w:rsidR="00B66CF5">
          <w:rPr>
            <w:noProof/>
            <w:webHidden/>
          </w:rPr>
          <w:instrText xml:space="preserve"> PAGEREF _Toc343258963 \h </w:instrText>
        </w:r>
        <w:r w:rsidR="001B30BE">
          <w:rPr>
            <w:noProof/>
            <w:webHidden/>
          </w:rPr>
        </w:r>
        <w:r w:rsidR="001B30BE">
          <w:rPr>
            <w:noProof/>
            <w:webHidden/>
          </w:rPr>
          <w:fldChar w:fldCharType="separate"/>
        </w:r>
        <w:r w:rsidR="00B66CF5">
          <w:rPr>
            <w:noProof/>
            <w:webHidden/>
          </w:rPr>
          <w:t>49</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64" w:history="1">
        <w:r w:rsidR="00B66CF5" w:rsidRPr="00600B68">
          <w:rPr>
            <w:rStyle w:val="Hyperlink"/>
            <w:noProof/>
          </w:rPr>
          <w:t>Table 22: Observed frequency of DAP types</w:t>
        </w:r>
        <w:r w:rsidR="00B66CF5">
          <w:rPr>
            <w:noProof/>
            <w:webHidden/>
          </w:rPr>
          <w:tab/>
        </w:r>
        <w:r w:rsidR="001B30BE">
          <w:rPr>
            <w:noProof/>
            <w:webHidden/>
          </w:rPr>
          <w:fldChar w:fldCharType="begin"/>
        </w:r>
        <w:r w:rsidR="00B66CF5">
          <w:rPr>
            <w:noProof/>
            <w:webHidden/>
          </w:rPr>
          <w:instrText xml:space="preserve"> PAGEREF _Toc343258964 \h </w:instrText>
        </w:r>
        <w:r w:rsidR="001B30BE">
          <w:rPr>
            <w:noProof/>
            <w:webHidden/>
          </w:rPr>
        </w:r>
        <w:r w:rsidR="001B30BE">
          <w:rPr>
            <w:noProof/>
            <w:webHidden/>
          </w:rPr>
          <w:fldChar w:fldCharType="separate"/>
        </w:r>
        <w:r w:rsidR="00B66CF5">
          <w:rPr>
            <w:noProof/>
            <w:webHidden/>
          </w:rPr>
          <w:t>50</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65" w:history="1">
        <w:r w:rsidR="00B66CF5" w:rsidRPr="00600B68">
          <w:rPr>
            <w:rStyle w:val="Hyperlink"/>
            <w:noProof/>
          </w:rPr>
          <w:t>Table 23: Formulation of Choices</w:t>
        </w:r>
        <w:r w:rsidR="00B66CF5">
          <w:rPr>
            <w:noProof/>
            <w:webHidden/>
          </w:rPr>
          <w:tab/>
        </w:r>
        <w:r w:rsidR="001B30BE">
          <w:rPr>
            <w:noProof/>
            <w:webHidden/>
          </w:rPr>
          <w:fldChar w:fldCharType="begin"/>
        </w:r>
        <w:r w:rsidR="00B66CF5">
          <w:rPr>
            <w:noProof/>
            <w:webHidden/>
          </w:rPr>
          <w:instrText xml:space="preserve"> PAGEREF _Toc343258965 \h </w:instrText>
        </w:r>
        <w:r w:rsidR="001B30BE">
          <w:rPr>
            <w:noProof/>
            <w:webHidden/>
          </w:rPr>
        </w:r>
        <w:r w:rsidR="001B30BE">
          <w:rPr>
            <w:noProof/>
            <w:webHidden/>
          </w:rPr>
          <w:fldChar w:fldCharType="separate"/>
        </w:r>
        <w:r w:rsidR="00B66CF5">
          <w:rPr>
            <w:noProof/>
            <w:webHidden/>
          </w:rPr>
          <w:t>51</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66" w:history="1">
        <w:r w:rsidR="00B66CF5" w:rsidRPr="00600B68">
          <w:rPr>
            <w:rStyle w:val="Hyperlink"/>
            <w:noProof/>
          </w:rPr>
          <w:t>Table 24: SANDAG CDAP Model Estimation Results</w:t>
        </w:r>
        <w:r w:rsidR="00B66CF5">
          <w:rPr>
            <w:noProof/>
            <w:webHidden/>
          </w:rPr>
          <w:tab/>
        </w:r>
        <w:r w:rsidR="001B30BE">
          <w:rPr>
            <w:noProof/>
            <w:webHidden/>
          </w:rPr>
          <w:fldChar w:fldCharType="begin"/>
        </w:r>
        <w:r w:rsidR="00B66CF5">
          <w:rPr>
            <w:noProof/>
            <w:webHidden/>
          </w:rPr>
          <w:instrText xml:space="preserve"> PAGEREF _Toc343258966 \h </w:instrText>
        </w:r>
        <w:r w:rsidR="001B30BE">
          <w:rPr>
            <w:noProof/>
            <w:webHidden/>
          </w:rPr>
        </w:r>
        <w:r w:rsidR="001B30BE">
          <w:rPr>
            <w:noProof/>
            <w:webHidden/>
          </w:rPr>
          <w:fldChar w:fldCharType="separate"/>
        </w:r>
        <w:r w:rsidR="00B66CF5">
          <w:rPr>
            <w:noProof/>
            <w:webHidden/>
          </w:rPr>
          <w:t>56</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67" w:history="1">
        <w:r w:rsidR="00B66CF5" w:rsidRPr="00600B68">
          <w:rPr>
            <w:rStyle w:val="Hyperlink"/>
            <w:noProof/>
          </w:rPr>
          <w:t>Table 25: SANDAG CDAP Model Estimation Results (continued)</w:t>
        </w:r>
        <w:r w:rsidR="00B66CF5">
          <w:rPr>
            <w:noProof/>
            <w:webHidden/>
          </w:rPr>
          <w:tab/>
        </w:r>
        <w:r w:rsidR="001B30BE">
          <w:rPr>
            <w:noProof/>
            <w:webHidden/>
          </w:rPr>
          <w:fldChar w:fldCharType="begin"/>
        </w:r>
        <w:r w:rsidR="00B66CF5">
          <w:rPr>
            <w:noProof/>
            <w:webHidden/>
          </w:rPr>
          <w:instrText xml:space="preserve"> PAGEREF _Toc343258967 \h </w:instrText>
        </w:r>
        <w:r w:rsidR="001B30BE">
          <w:rPr>
            <w:noProof/>
            <w:webHidden/>
          </w:rPr>
        </w:r>
        <w:r w:rsidR="001B30BE">
          <w:rPr>
            <w:noProof/>
            <w:webHidden/>
          </w:rPr>
          <w:fldChar w:fldCharType="separate"/>
        </w:r>
        <w:r w:rsidR="00B66CF5">
          <w:rPr>
            <w:noProof/>
            <w:webHidden/>
          </w:rPr>
          <w:t>62</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68" w:history="1">
        <w:r w:rsidR="00B66CF5" w:rsidRPr="00600B68">
          <w:rPr>
            <w:rStyle w:val="Hyperlink"/>
            <w:noProof/>
          </w:rPr>
          <w:t>Table 26: Frequency of Mandatory Tour Patterns by Person type and Gender</w:t>
        </w:r>
        <w:r w:rsidR="00B66CF5">
          <w:rPr>
            <w:noProof/>
            <w:webHidden/>
          </w:rPr>
          <w:tab/>
        </w:r>
        <w:r w:rsidR="001B30BE">
          <w:rPr>
            <w:noProof/>
            <w:webHidden/>
          </w:rPr>
          <w:fldChar w:fldCharType="begin"/>
        </w:r>
        <w:r w:rsidR="00B66CF5">
          <w:rPr>
            <w:noProof/>
            <w:webHidden/>
          </w:rPr>
          <w:instrText xml:space="preserve"> PAGEREF _Toc343258968 \h </w:instrText>
        </w:r>
        <w:r w:rsidR="001B30BE">
          <w:rPr>
            <w:noProof/>
            <w:webHidden/>
          </w:rPr>
        </w:r>
        <w:r w:rsidR="001B30BE">
          <w:rPr>
            <w:noProof/>
            <w:webHidden/>
          </w:rPr>
          <w:fldChar w:fldCharType="separate"/>
        </w:r>
        <w:r w:rsidR="00B66CF5">
          <w:rPr>
            <w:noProof/>
            <w:webHidden/>
          </w:rPr>
          <w:t>63</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69" w:history="1">
        <w:r w:rsidR="00B66CF5" w:rsidRPr="00600B68">
          <w:rPr>
            <w:rStyle w:val="Hyperlink"/>
            <w:noProof/>
          </w:rPr>
          <w:t>Table 27: Mandatory Tour Frequency Model Estimation Result</w:t>
        </w:r>
        <w:r w:rsidR="00B66CF5">
          <w:rPr>
            <w:noProof/>
            <w:webHidden/>
          </w:rPr>
          <w:tab/>
        </w:r>
        <w:r w:rsidR="001B30BE">
          <w:rPr>
            <w:noProof/>
            <w:webHidden/>
          </w:rPr>
          <w:fldChar w:fldCharType="begin"/>
        </w:r>
        <w:r w:rsidR="00B66CF5">
          <w:rPr>
            <w:noProof/>
            <w:webHidden/>
          </w:rPr>
          <w:instrText xml:space="preserve"> PAGEREF _Toc343258969 \h </w:instrText>
        </w:r>
        <w:r w:rsidR="001B30BE">
          <w:rPr>
            <w:noProof/>
            <w:webHidden/>
          </w:rPr>
        </w:r>
        <w:r w:rsidR="001B30BE">
          <w:rPr>
            <w:noProof/>
            <w:webHidden/>
          </w:rPr>
          <w:fldChar w:fldCharType="separate"/>
        </w:r>
        <w:r w:rsidR="00B66CF5">
          <w:rPr>
            <w:noProof/>
            <w:webHidden/>
          </w:rPr>
          <w:t>65</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70" w:history="1">
        <w:r w:rsidR="00B66CF5" w:rsidRPr="00600B68">
          <w:rPr>
            <w:rStyle w:val="Hyperlink"/>
            <w:noProof/>
          </w:rPr>
          <w:t>Table 28: Time of Day Choice Model Estimation Results for Work Tours</w:t>
        </w:r>
        <w:r w:rsidR="00B66CF5">
          <w:rPr>
            <w:noProof/>
            <w:webHidden/>
          </w:rPr>
          <w:tab/>
        </w:r>
        <w:r w:rsidR="001B30BE">
          <w:rPr>
            <w:noProof/>
            <w:webHidden/>
          </w:rPr>
          <w:fldChar w:fldCharType="begin"/>
        </w:r>
        <w:r w:rsidR="00B66CF5">
          <w:rPr>
            <w:noProof/>
            <w:webHidden/>
          </w:rPr>
          <w:instrText xml:space="preserve"> PAGEREF _Toc343258970 \h </w:instrText>
        </w:r>
        <w:r w:rsidR="001B30BE">
          <w:rPr>
            <w:noProof/>
            <w:webHidden/>
          </w:rPr>
        </w:r>
        <w:r w:rsidR="001B30BE">
          <w:rPr>
            <w:noProof/>
            <w:webHidden/>
          </w:rPr>
          <w:fldChar w:fldCharType="separate"/>
        </w:r>
        <w:r w:rsidR="00B66CF5">
          <w:rPr>
            <w:noProof/>
            <w:webHidden/>
          </w:rPr>
          <w:t>86</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71" w:history="1">
        <w:r w:rsidR="00B66CF5" w:rsidRPr="00600B68">
          <w:rPr>
            <w:rStyle w:val="Hyperlink"/>
            <w:noProof/>
          </w:rPr>
          <w:t>Table 29: Time of Day Choice Model Estimation Results for University Tours</w:t>
        </w:r>
        <w:r w:rsidR="00B66CF5">
          <w:rPr>
            <w:noProof/>
            <w:webHidden/>
          </w:rPr>
          <w:tab/>
        </w:r>
        <w:r w:rsidR="001B30BE">
          <w:rPr>
            <w:noProof/>
            <w:webHidden/>
          </w:rPr>
          <w:fldChar w:fldCharType="begin"/>
        </w:r>
        <w:r w:rsidR="00B66CF5">
          <w:rPr>
            <w:noProof/>
            <w:webHidden/>
          </w:rPr>
          <w:instrText xml:space="preserve"> PAGEREF _Toc343258971 \h </w:instrText>
        </w:r>
        <w:r w:rsidR="001B30BE">
          <w:rPr>
            <w:noProof/>
            <w:webHidden/>
          </w:rPr>
        </w:r>
        <w:r w:rsidR="001B30BE">
          <w:rPr>
            <w:noProof/>
            <w:webHidden/>
          </w:rPr>
          <w:fldChar w:fldCharType="separate"/>
        </w:r>
        <w:r w:rsidR="00B66CF5">
          <w:rPr>
            <w:noProof/>
            <w:webHidden/>
          </w:rPr>
          <w:t>90</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72" w:history="1">
        <w:r w:rsidR="00B66CF5" w:rsidRPr="00600B68">
          <w:rPr>
            <w:rStyle w:val="Hyperlink"/>
            <w:noProof/>
          </w:rPr>
          <w:t>Table 30: Time of Day Choice Model Estimation Results for School Tours</w:t>
        </w:r>
        <w:r w:rsidR="00B66CF5">
          <w:rPr>
            <w:noProof/>
            <w:webHidden/>
          </w:rPr>
          <w:tab/>
        </w:r>
        <w:r w:rsidR="001B30BE">
          <w:rPr>
            <w:noProof/>
            <w:webHidden/>
          </w:rPr>
          <w:fldChar w:fldCharType="begin"/>
        </w:r>
        <w:r w:rsidR="00B66CF5">
          <w:rPr>
            <w:noProof/>
            <w:webHidden/>
          </w:rPr>
          <w:instrText xml:space="preserve"> PAGEREF _Toc343258972 \h </w:instrText>
        </w:r>
        <w:r w:rsidR="001B30BE">
          <w:rPr>
            <w:noProof/>
            <w:webHidden/>
          </w:rPr>
        </w:r>
        <w:r w:rsidR="001B30BE">
          <w:rPr>
            <w:noProof/>
            <w:webHidden/>
          </w:rPr>
          <w:fldChar w:fldCharType="separate"/>
        </w:r>
        <w:r w:rsidR="00B66CF5">
          <w:rPr>
            <w:noProof/>
            <w:webHidden/>
          </w:rPr>
          <w:t>92</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73" w:history="1">
        <w:r w:rsidR="00B66CF5" w:rsidRPr="00600B68">
          <w:rPr>
            <w:rStyle w:val="Hyperlink"/>
            <w:noProof/>
          </w:rPr>
          <w:t>Table 31: Time of Day Choice Model Estimation Results for Escorting Tours</w:t>
        </w:r>
        <w:r w:rsidR="00B66CF5">
          <w:rPr>
            <w:noProof/>
            <w:webHidden/>
          </w:rPr>
          <w:tab/>
        </w:r>
        <w:r w:rsidR="001B30BE">
          <w:rPr>
            <w:noProof/>
            <w:webHidden/>
          </w:rPr>
          <w:fldChar w:fldCharType="begin"/>
        </w:r>
        <w:r w:rsidR="00B66CF5">
          <w:rPr>
            <w:noProof/>
            <w:webHidden/>
          </w:rPr>
          <w:instrText xml:space="preserve"> PAGEREF _Toc343258973 \h </w:instrText>
        </w:r>
        <w:r w:rsidR="001B30BE">
          <w:rPr>
            <w:noProof/>
            <w:webHidden/>
          </w:rPr>
        </w:r>
        <w:r w:rsidR="001B30BE">
          <w:rPr>
            <w:noProof/>
            <w:webHidden/>
          </w:rPr>
          <w:fldChar w:fldCharType="separate"/>
        </w:r>
        <w:r w:rsidR="00B66CF5">
          <w:rPr>
            <w:noProof/>
            <w:webHidden/>
          </w:rPr>
          <w:t>95</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74" w:history="1">
        <w:r w:rsidR="00B66CF5" w:rsidRPr="00600B68">
          <w:rPr>
            <w:rStyle w:val="Hyperlink"/>
            <w:noProof/>
          </w:rPr>
          <w:t>Table 32: Time of Day Choice Model Estimation Results for Maintenance and Shopping Tours</w:t>
        </w:r>
        <w:r w:rsidR="00B66CF5">
          <w:rPr>
            <w:noProof/>
            <w:webHidden/>
          </w:rPr>
          <w:tab/>
        </w:r>
        <w:r w:rsidR="001B30BE">
          <w:rPr>
            <w:noProof/>
            <w:webHidden/>
          </w:rPr>
          <w:fldChar w:fldCharType="begin"/>
        </w:r>
        <w:r w:rsidR="00B66CF5">
          <w:rPr>
            <w:noProof/>
            <w:webHidden/>
          </w:rPr>
          <w:instrText xml:space="preserve"> PAGEREF _Toc343258974 \h </w:instrText>
        </w:r>
        <w:r w:rsidR="001B30BE">
          <w:rPr>
            <w:noProof/>
            <w:webHidden/>
          </w:rPr>
        </w:r>
        <w:r w:rsidR="001B30BE">
          <w:rPr>
            <w:noProof/>
            <w:webHidden/>
          </w:rPr>
          <w:fldChar w:fldCharType="separate"/>
        </w:r>
        <w:r w:rsidR="00B66CF5">
          <w:rPr>
            <w:noProof/>
            <w:webHidden/>
          </w:rPr>
          <w:t>98</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75" w:history="1">
        <w:r w:rsidR="00B66CF5" w:rsidRPr="00600B68">
          <w:rPr>
            <w:rStyle w:val="Hyperlink"/>
            <w:noProof/>
          </w:rPr>
          <w:t>Table 33: Time of Day Choice Model Estimation Results for Eating Out Tours</w:t>
        </w:r>
        <w:r w:rsidR="00B66CF5">
          <w:rPr>
            <w:noProof/>
            <w:webHidden/>
          </w:rPr>
          <w:tab/>
        </w:r>
        <w:r w:rsidR="001B30BE">
          <w:rPr>
            <w:noProof/>
            <w:webHidden/>
          </w:rPr>
          <w:fldChar w:fldCharType="begin"/>
        </w:r>
        <w:r w:rsidR="00B66CF5">
          <w:rPr>
            <w:noProof/>
            <w:webHidden/>
          </w:rPr>
          <w:instrText xml:space="preserve"> PAGEREF _Toc343258975 \h </w:instrText>
        </w:r>
        <w:r w:rsidR="001B30BE">
          <w:rPr>
            <w:noProof/>
            <w:webHidden/>
          </w:rPr>
        </w:r>
        <w:r w:rsidR="001B30BE">
          <w:rPr>
            <w:noProof/>
            <w:webHidden/>
          </w:rPr>
          <w:fldChar w:fldCharType="separate"/>
        </w:r>
        <w:r w:rsidR="00B66CF5">
          <w:rPr>
            <w:noProof/>
            <w:webHidden/>
          </w:rPr>
          <w:t>101</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76" w:history="1">
        <w:r w:rsidR="00B66CF5" w:rsidRPr="00600B68">
          <w:rPr>
            <w:rStyle w:val="Hyperlink"/>
            <w:noProof/>
          </w:rPr>
          <w:t>Table 34: Time of Day Choice Model Estimation Results for Visiting and Other Discretionary Tours</w:t>
        </w:r>
        <w:r w:rsidR="00B66CF5">
          <w:rPr>
            <w:noProof/>
            <w:webHidden/>
          </w:rPr>
          <w:tab/>
        </w:r>
        <w:r w:rsidR="001B30BE">
          <w:rPr>
            <w:noProof/>
            <w:webHidden/>
          </w:rPr>
          <w:fldChar w:fldCharType="begin"/>
        </w:r>
        <w:r w:rsidR="00B66CF5">
          <w:rPr>
            <w:noProof/>
            <w:webHidden/>
          </w:rPr>
          <w:instrText xml:space="preserve"> PAGEREF _Toc343258976 \h </w:instrText>
        </w:r>
        <w:r w:rsidR="001B30BE">
          <w:rPr>
            <w:noProof/>
            <w:webHidden/>
          </w:rPr>
        </w:r>
        <w:r w:rsidR="001B30BE">
          <w:rPr>
            <w:noProof/>
            <w:webHidden/>
          </w:rPr>
          <w:fldChar w:fldCharType="separate"/>
        </w:r>
        <w:r w:rsidR="00B66CF5">
          <w:rPr>
            <w:noProof/>
            <w:webHidden/>
          </w:rPr>
          <w:t>104</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77" w:history="1">
        <w:r w:rsidR="00B66CF5" w:rsidRPr="00600B68">
          <w:rPr>
            <w:rStyle w:val="Hyperlink"/>
            <w:noProof/>
          </w:rPr>
          <w:t>Table 35: Time of Day Choice Model Estimation Results for At-Work Sub-tours</w:t>
        </w:r>
        <w:r w:rsidR="00B66CF5">
          <w:rPr>
            <w:noProof/>
            <w:webHidden/>
          </w:rPr>
          <w:tab/>
        </w:r>
        <w:r w:rsidR="001B30BE">
          <w:rPr>
            <w:noProof/>
            <w:webHidden/>
          </w:rPr>
          <w:fldChar w:fldCharType="begin"/>
        </w:r>
        <w:r w:rsidR="00B66CF5">
          <w:rPr>
            <w:noProof/>
            <w:webHidden/>
          </w:rPr>
          <w:instrText xml:space="preserve"> PAGEREF _Toc343258977 \h </w:instrText>
        </w:r>
        <w:r w:rsidR="001B30BE">
          <w:rPr>
            <w:noProof/>
            <w:webHidden/>
          </w:rPr>
        </w:r>
        <w:r w:rsidR="001B30BE">
          <w:rPr>
            <w:noProof/>
            <w:webHidden/>
          </w:rPr>
          <w:fldChar w:fldCharType="separate"/>
        </w:r>
        <w:r w:rsidR="00B66CF5">
          <w:rPr>
            <w:noProof/>
            <w:webHidden/>
          </w:rPr>
          <w:t>107</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78" w:history="1">
        <w:r w:rsidR="00B66CF5" w:rsidRPr="00600B68">
          <w:rPr>
            <w:rStyle w:val="Hyperlink"/>
            <w:noProof/>
          </w:rPr>
          <w:t>Table 36: Trip Purpose to Tour Purpose Codes</w:t>
        </w:r>
        <w:r w:rsidR="00B66CF5">
          <w:rPr>
            <w:noProof/>
            <w:webHidden/>
          </w:rPr>
          <w:tab/>
        </w:r>
        <w:r w:rsidR="001B30BE">
          <w:rPr>
            <w:noProof/>
            <w:webHidden/>
          </w:rPr>
          <w:fldChar w:fldCharType="begin"/>
        </w:r>
        <w:r w:rsidR="00B66CF5">
          <w:rPr>
            <w:noProof/>
            <w:webHidden/>
          </w:rPr>
          <w:instrText xml:space="preserve"> PAGEREF _Toc343258978 \h </w:instrText>
        </w:r>
        <w:r w:rsidR="001B30BE">
          <w:rPr>
            <w:noProof/>
            <w:webHidden/>
          </w:rPr>
        </w:r>
        <w:r w:rsidR="001B30BE">
          <w:rPr>
            <w:noProof/>
            <w:webHidden/>
          </w:rPr>
          <w:fldChar w:fldCharType="separate"/>
        </w:r>
        <w:r w:rsidR="00B66CF5">
          <w:rPr>
            <w:noProof/>
            <w:webHidden/>
          </w:rPr>
          <w:t>114</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79" w:history="1">
        <w:r w:rsidR="00B66CF5" w:rsidRPr="00600B68">
          <w:rPr>
            <w:rStyle w:val="Hyperlink"/>
            <w:noProof/>
          </w:rPr>
          <w:t>Table 37: On-Board Survey Valid Trips By Tour Purpose</w:t>
        </w:r>
        <w:r w:rsidR="00B66CF5">
          <w:rPr>
            <w:noProof/>
            <w:webHidden/>
          </w:rPr>
          <w:tab/>
        </w:r>
        <w:r w:rsidR="001B30BE">
          <w:rPr>
            <w:noProof/>
            <w:webHidden/>
          </w:rPr>
          <w:fldChar w:fldCharType="begin"/>
        </w:r>
        <w:r w:rsidR="00B66CF5">
          <w:rPr>
            <w:noProof/>
            <w:webHidden/>
          </w:rPr>
          <w:instrText xml:space="preserve"> PAGEREF _Toc343258979 \h </w:instrText>
        </w:r>
        <w:r w:rsidR="001B30BE">
          <w:rPr>
            <w:noProof/>
            <w:webHidden/>
          </w:rPr>
        </w:r>
        <w:r w:rsidR="001B30BE">
          <w:rPr>
            <w:noProof/>
            <w:webHidden/>
          </w:rPr>
          <w:fldChar w:fldCharType="separate"/>
        </w:r>
        <w:r w:rsidR="00B66CF5">
          <w:rPr>
            <w:noProof/>
            <w:webHidden/>
          </w:rPr>
          <w:t>115</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80" w:history="1">
        <w:r w:rsidR="00B66CF5" w:rsidRPr="00600B68">
          <w:rPr>
            <w:rStyle w:val="Hyperlink"/>
            <w:noProof/>
          </w:rPr>
          <w:t>Table 38: Reported Route Type to Tour Line Haul Mode Correspondence</w:t>
        </w:r>
        <w:r w:rsidR="00B66CF5">
          <w:rPr>
            <w:noProof/>
            <w:webHidden/>
          </w:rPr>
          <w:tab/>
        </w:r>
        <w:r w:rsidR="001B30BE">
          <w:rPr>
            <w:noProof/>
            <w:webHidden/>
          </w:rPr>
          <w:fldChar w:fldCharType="begin"/>
        </w:r>
        <w:r w:rsidR="00B66CF5">
          <w:rPr>
            <w:noProof/>
            <w:webHidden/>
          </w:rPr>
          <w:instrText xml:space="preserve"> PAGEREF _Toc343258980 \h </w:instrText>
        </w:r>
        <w:r w:rsidR="001B30BE">
          <w:rPr>
            <w:noProof/>
            <w:webHidden/>
          </w:rPr>
        </w:r>
        <w:r w:rsidR="001B30BE">
          <w:rPr>
            <w:noProof/>
            <w:webHidden/>
          </w:rPr>
          <w:fldChar w:fldCharType="separate"/>
        </w:r>
        <w:r w:rsidR="00B66CF5">
          <w:rPr>
            <w:noProof/>
            <w:webHidden/>
          </w:rPr>
          <w:t>115</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81" w:history="1">
        <w:r w:rsidR="00B66CF5" w:rsidRPr="00600B68">
          <w:rPr>
            <w:rStyle w:val="Hyperlink"/>
            <w:noProof/>
          </w:rPr>
          <w:t>Table 39: On-Board Survey Expanded Trips by Line-Haul Mode and Access Mode</w:t>
        </w:r>
        <w:r w:rsidR="00B66CF5">
          <w:rPr>
            <w:noProof/>
            <w:webHidden/>
          </w:rPr>
          <w:tab/>
        </w:r>
        <w:r w:rsidR="001B30BE">
          <w:rPr>
            <w:noProof/>
            <w:webHidden/>
          </w:rPr>
          <w:fldChar w:fldCharType="begin"/>
        </w:r>
        <w:r w:rsidR="00B66CF5">
          <w:rPr>
            <w:noProof/>
            <w:webHidden/>
          </w:rPr>
          <w:instrText xml:space="preserve"> PAGEREF _Toc343258981 \h </w:instrText>
        </w:r>
        <w:r w:rsidR="001B30BE">
          <w:rPr>
            <w:noProof/>
            <w:webHidden/>
          </w:rPr>
        </w:r>
        <w:r w:rsidR="001B30BE">
          <w:rPr>
            <w:noProof/>
            <w:webHidden/>
          </w:rPr>
          <w:fldChar w:fldCharType="separate"/>
        </w:r>
        <w:r w:rsidR="00B66CF5">
          <w:rPr>
            <w:noProof/>
            <w:webHidden/>
          </w:rPr>
          <w:t>116</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82" w:history="1">
        <w:r w:rsidR="00B66CF5" w:rsidRPr="00600B68">
          <w:rPr>
            <w:rStyle w:val="Hyperlink"/>
            <w:noProof/>
          </w:rPr>
          <w:t>Table 40: Work Transit Tour Time-of-Day Distribution</w:t>
        </w:r>
        <w:r w:rsidR="00B66CF5">
          <w:rPr>
            <w:noProof/>
            <w:webHidden/>
          </w:rPr>
          <w:tab/>
        </w:r>
        <w:r w:rsidR="001B30BE">
          <w:rPr>
            <w:noProof/>
            <w:webHidden/>
          </w:rPr>
          <w:fldChar w:fldCharType="begin"/>
        </w:r>
        <w:r w:rsidR="00B66CF5">
          <w:rPr>
            <w:noProof/>
            <w:webHidden/>
          </w:rPr>
          <w:instrText xml:space="preserve"> PAGEREF _Toc343258982 \h </w:instrText>
        </w:r>
        <w:r w:rsidR="001B30BE">
          <w:rPr>
            <w:noProof/>
            <w:webHidden/>
          </w:rPr>
        </w:r>
        <w:r w:rsidR="001B30BE">
          <w:rPr>
            <w:noProof/>
            <w:webHidden/>
          </w:rPr>
          <w:fldChar w:fldCharType="separate"/>
        </w:r>
        <w:r w:rsidR="00B66CF5">
          <w:rPr>
            <w:noProof/>
            <w:webHidden/>
          </w:rPr>
          <w:t>118</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83" w:history="1">
        <w:r w:rsidR="00B66CF5" w:rsidRPr="00600B68">
          <w:rPr>
            <w:rStyle w:val="Hyperlink"/>
            <w:noProof/>
          </w:rPr>
          <w:t>Table 41: University Transit Tour Time-of-Day Distribution</w:t>
        </w:r>
        <w:r w:rsidR="00B66CF5">
          <w:rPr>
            <w:noProof/>
            <w:webHidden/>
          </w:rPr>
          <w:tab/>
        </w:r>
        <w:r w:rsidR="001B30BE">
          <w:rPr>
            <w:noProof/>
            <w:webHidden/>
          </w:rPr>
          <w:fldChar w:fldCharType="begin"/>
        </w:r>
        <w:r w:rsidR="00B66CF5">
          <w:rPr>
            <w:noProof/>
            <w:webHidden/>
          </w:rPr>
          <w:instrText xml:space="preserve"> PAGEREF _Toc343258983 \h </w:instrText>
        </w:r>
        <w:r w:rsidR="001B30BE">
          <w:rPr>
            <w:noProof/>
            <w:webHidden/>
          </w:rPr>
        </w:r>
        <w:r w:rsidR="001B30BE">
          <w:rPr>
            <w:noProof/>
            <w:webHidden/>
          </w:rPr>
          <w:fldChar w:fldCharType="separate"/>
        </w:r>
        <w:r w:rsidR="00B66CF5">
          <w:rPr>
            <w:noProof/>
            <w:webHidden/>
          </w:rPr>
          <w:t>118</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84" w:history="1">
        <w:r w:rsidR="00B66CF5" w:rsidRPr="00600B68">
          <w:rPr>
            <w:rStyle w:val="Hyperlink"/>
            <w:noProof/>
          </w:rPr>
          <w:t>Table 42: School (K-12) Transit Tour Time-of-Day Distribution</w:t>
        </w:r>
        <w:r w:rsidR="00B66CF5">
          <w:rPr>
            <w:noProof/>
            <w:webHidden/>
          </w:rPr>
          <w:tab/>
        </w:r>
        <w:r w:rsidR="001B30BE">
          <w:rPr>
            <w:noProof/>
            <w:webHidden/>
          </w:rPr>
          <w:fldChar w:fldCharType="begin"/>
        </w:r>
        <w:r w:rsidR="00B66CF5">
          <w:rPr>
            <w:noProof/>
            <w:webHidden/>
          </w:rPr>
          <w:instrText xml:space="preserve"> PAGEREF _Toc343258984 \h </w:instrText>
        </w:r>
        <w:r w:rsidR="001B30BE">
          <w:rPr>
            <w:noProof/>
            <w:webHidden/>
          </w:rPr>
        </w:r>
        <w:r w:rsidR="001B30BE">
          <w:rPr>
            <w:noProof/>
            <w:webHidden/>
          </w:rPr>
          <w:fldChar w:fldCharType="separate"/>
        </w:r>
        <w:r w:rsidR="00B66CF5">
          <w:rPr>
            <w:noProof/>
            <w:webHidden/>
          </w:rPr>
          <w:t>118</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85" w:history="1">
        <w:r w:rsidR="00B66CF5" w:rsidRPr="00600B68">
          <w:rPr>
            <w:rStyle w:val="Hyperlink"/>
            <w:noProof/>
          </w:rPr>
          <w:t>Table 43: Non-Mandatory Transit Tour Time-of-Day Distribution</w:t>
        </w:r>
        <w:r w:rsidR="00B66CF5">
          <w:rPr>
            <w:noProof/>
            <w:webHidden/>
          </w:rPr>
          <w:tab/>
        </w:r>
        <w:r w:rsidR="001B30BE">
          <w:rPr>
            <w:noProof/>
            <w:webHidden/>
          </w:rPr>
          <w:fldChar w:fldCharType="begin"/>
        </w:r>
        <w:r w:rsidR="00B66CF5">
          <w:rPr>
            <w:noProof/>
            <w:webHidden/>
          </w:rPr>
          <w:instrText xml:space="preserve"> PAGEREF _Toc343258985 \h </w:instrText>
        </w:r>
        <w:r w:rsidR="001B30BE">
          <w:rPr>
            <w:noProof/>
            <w:webHidden/>
          </w:rPr>
        </w:r>
        <w:r w:rsidR="001B30BE">
          <w:rPr>
            <w:noProof/>
            <w:webHidden/>
          </w:rPr>
          <w:fldChar w:fldCharType="separate"/>
        </w:r>
        <w:r w:rsidR="00B66CF5">
          <w:rPr>
            <w:noProof/>
            <w:webHidden/>
          </w:rPr>
          <w:t>119</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86" w:history="1">
        <w:r w:rsidR="00B66CF5" w:rsidRPr="00600B68">
          <w:rPr>
            <w:rStyle w:val="Hyperlink"/>
            <w:noProof/>
          </w:rPr>
          <w:t>Table 44: Generalized Cost Parameters for Transit Path-Building</w:t>
        </w:r>
        <w:r w:rsidR="00B66CF5">
          <w:rPr>
            <w:noProof/>
            <w:webHidden/>
          </w:rPr>
          <w:tab/>
        </w:r>
        <w:r w:rsidR="001B30BE">
          <w:rPr>
            <w:noProof/>
            <w:webHidden/>
          </w:rPr>
          <w:fldChar w:fldCharType="begin"/>
        </w:r>
        <w:r w:rsidR="00B66CF5">
          <w:rPr>
            <w:noProof/>
            <w:webHidden/>
          </w:rPr>
          <w:instrText xml:space="preserve"> PAGEREF _Toc343258986 \h </w:instrText>
        </w:r>
        <w:r w:rsidR="001B30BE">
          <w:rPr>
            <w:noProof/>
            <w:webHidden/>
          </w:rPr>
        </w:r>
        <w:r w:rsidR="001B30BE">
          <w:rPr>
            <w:noProof/>
            <w:webHidden/>
          </w:rPr>
          <w:fldChar w:fldCharType="separate"/>
        </w:r>
        <w:r w:rsidR="00B66CF5">
          <w:rPr>
            <w:noProof/>
            <w:webHidden/>
          </w:rPr>
          <w:t>120</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87" w:history="1">
        <w:r w:rsidR="00B66CF5" w:rsidRPr="00600B68">
          <w:rPr>
            <w:rStyle w:val="Hyperlink"/>
            <w:noProof/>
          </w:rPr>
          <w:t>Table 45: Usable Records by Tour Purpose and Mode</w:t>
        </w:r>
        <w:r w:rsidR="00B66CF5">
          <w:rPr>
            <w:noProof/>
            <w:webHidden/>
          </w:rPr>
          <w:tab/>
        </w:r>
        <w:r w:rsidR="001B30BE">
          <w:rPr>
            <w:noProof/>
            <w:webHidden/>
          </w:rPr>
          <w:fldChar w:fldCharType="begin"/>
        </w:r>
        <w:r w:rsidR="00B66CF5">
          <w:rPr>
            <w:noProof/>
            <w:webHidden/>
          </w:rPr>
          <w:instrText xml:space="preserve"> PAGEREF _Toc343258987 \h </w:instrText>
        </w:r>
        <w:r w:rsidR="001B30BE">
          <w:rPr>
            <w:noProof/>
            <w:webHidden/>
          </w:rPr>
        </w:r>
        <w:r w:rsidR="001B30BE">
          <w:rPr>
            <w:noProof/>
            <w:webHidden/>
          </w:rPr>
          <w:fldChar w:fldCharType="separate"/>
        </w:r>
        <w:r w:rsidR="00B66CF5">
          <w:rPr>
            <w:noProof/>
            <w:webHidden/>
          </w:rPr>
          <w:t>123</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88" w:history="1">
        <w:r w:rsidR="00B66CF5" w:rsidRPr="00600B68">
          <w:rPr>
            <w:rStyle w:val="Hyperlink"/>
            <w:noProof/>
          </w:rPr>
          <w:t>Table 46: Work Mode Choice Estimation</w:t>
        </w:r>
        <w:r w:rsidR="00B66CF5">
          <w:rPr>
            <w:noProof/>
            <w:webHidden/>
          </w:rPr>
          <w:tab/>
        </w:r>
        <w:r w:rsidR="001B30BE">
          <w:rPr>
            <w:noProof/>
            <w:webHidden/>
          </w:rPr>
          <w:fldChar w:fldCharType="begin"/>
        </w:r>
        <w:r w:rsidR="00B66CF5">
          <w:rPr>
            <w:noProof/>
            <w:webHidden/>
          </w:rPr>
          <w:instrText xml:space="preserve"> PAGEREF _Toc343258988 \h </w:instrText>
        </w:r>
        <w:r w:rsidR="001B30BE">
          <w:rPr>
            <w:noProof/>
            <w:webHidden/>
          </w:rPr>
        </w:r>
        <w:r w:rsidR="001B30BE">
          <w:rPr>
            <w:noProof/>
            <w:webHidden/>
          </w:rPr>
          <w:fldChar w:fldCharType="separate"/>
        </w:r>
        <w:r w:rsidR="00B66CF5">
          <w:rPr>
            <w:noProof/>
            <w:webHidden/>
          </w:rPr>
          <w:t>127</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89" w:history="1">
        <w:r w:rsidR="00B66CF5" w:rsidRPr="00600B68">
          <w:rPr>
            <w:rStyle w:val="Hyperlink"/>
            <w:noProof/>
          </w:rPr>
          <w:t>Table 47: Implemented Work Tour Mode Choice Coefficients</w:t>
        </w:r>
        <w:r w:rsidR="00B66CF5">
          <w:rPr>
            <w:noProof/>
            <w:webHidden/>
          </w:rPr>
          <w:tab/>
        </w:r>
        <w:r w:rsidR="001B30BE">
          <w:rPr>
            <w:noProof/>
            <w:webHidden/>
          </w:rPr>
          <w:fldChar w:fldCharType="begin"/>
        </w:r>
        <w:r w:rsidR="00B66CF5">
          <w:rPr>
            <w:noProof/>
            <w:webHidden/>
          </w:rPr>
          <w:instrText xml:space="preserve"> PAGEREF _Toc343258989 \h </w:instrText>
        </w:r>
        <w:r w:rsidR="001B30BE">
          <w:rPr>
            <w:noProof/>
            <w:webHidden/>
          </w:rPr>
        </w:r>
        <w:r w:rsidR="001B30BE">
          <w:rPr>
            <w:noProof/>
            <w:webHidden/>
          </w:rPr>
          <w:fldChar w:fldCharType="separate"/>
        </w:r>
        <w:r w:rsidR="00B66CF5">
          <w:rPr>
            <w:noProof/>
            <w:webHidden/>
          </w:rPr>
          <w:t>131</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90" w:history="1">
        <w:r w:rsidR="00B66CF5" w:rsidRPr="00600B68">
          <w:rPr>
            <w:rStyle w:val="Hyperlink"/>
            <w:noProof/>
          </w:rPr>
          <w:t>Table 48: University Mode Choice Estimation</w:t>
        </w:r>
        <w:r w:rsidR="00B66CF5">
          <w:rPr>
            <w:noProof/>
            <w:webHidden/>
          </w:rPr>
          <w:tab/>
        </w:r>
        <w:r w:rsidR="001B30BE">
          <w:rPr>
            <w:noProof/>
            <w:webHidden/>
          </w:rPr>
          <w:fldChar w:fldCharType="begin"/>
        </w:r>
        <w:r w:rsidR="00B66CF5">
          <w:rPr>
            <w:noProof/>
            <w:webHidden/>
          </w:rPr>
          <w:instrText xml:space="preserve"> PAGEREF _Toc343258990 \h </w:instrText>
        </w:r>
        <w:r w:rsidR="001B30BE">
          <w:rPr>
            <w:noProof/>
            <w:webHidden/>
          </w:rPr>
        </w:r>
        <w:r w:rsidR="001B30BE">
          <w:rPr>
            <w:noProof/>
            <w:webHidden/>
          </w:rPr>
          <w:fldChar w:fldCharType="separate"/>
        </w:r>
        <w:r w:rsidR="00B66CF5">
          <w:rPr>
            <w:noProof/>
            <w:webHidden/>
          </w:rPr>
          <w:t>134</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91" w:history="1">
        <w:r w:rsidR="00B66CF5" w:rsidRPr="00600B68">
          <w:rPr>
            <w:rStyle w:val="Hyperlink"/>
            <w:noProof/>
          </w:rPr>
          <w:t>Table 49: Implemented University Tour Mode Choice Coefficients</w:t>
        </w:r>
        <w:r w:rsidR="00B66CF5">
          <w:rPr>
            <w:noProof/>
            <w:webHidden/>
          </w:rPr>
          <w:tab/>
        </w:r>
        <w:r w:rsidR="001B30BE">
          <w:rPr>
            <w:noProof/>
            <w:webHidden/>
          </w:rPr>
          <w:fldChar w:fldCharType="begin"/>
        </w:r>
        <w:r w:rsidR="00B66CF5">
          <w:rPr>
            <w:noProof/>
            <w:webHidden/>
          </w:rPr>
          <w:instrText xml:space="preserve"> PAGEREF _Toc343258991 \h </w:instrText>
        </w:r>
        <w:r w:rsidR="001B30BE">
          <w:rPr>
            <w:noProof/>
            <w:webHidden/>
          </w:rPr>
        </w:r>
        <w:r w:rsidR="001B30BE">
          <w:rPr>
            <w:noProof/>
            <w:webHidden/>
          </w:rPr>
          <w:fldChar w:fldCharType="separate"/>
        </w:r>
        <w:r w:rsidR="00B66CF5">
          <w:rPr>
            <w:noProof/>
            <w:webHidden/>
          </w:rPr>
          <w:t>136</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92" w:history="1">
        <w:r w:rsidR="00B66CF5" w:rsidRPr="00600B68">
          <w:rPr>
            <w:rStyle w:val="Hyperlink"/>
            <w:noProof/>
          </w:rPr>
          <w:t>Table 50: School Mode Choice Estimation</w:t>
        </w:r>
        <w:r w:rsidR="00B66CF5">
          <w:rPr>
            <w:noProof/>
            <w:webHidden/>
          </w:rPr>
          <w:tab/>
        </w:r>
        <w:r w:rsidR="001B30BE">
          <w:rPr>
            <w:noProof/>
            <w:webHidden/>
          </w:rPr>
          <w:fldChar w:fldCharType="begin"/>
        </w:r>
        <w:r w:rsidR="00B66CF5">
          <w:rPr>
            <w:noProof/>
            <w:webHidden/>
          </w:rPr>
          <w:instrText xml:space="preserve"> PAGEREF _Toc343258992 \h </w:instrText>
        </w:r>
        <w:r w:rsidR="001B30BE">
          <w:rPr>
            <w:noProof/>
            <w:webHidden/>
          </w:rPr>
        </w:r>
        <w:r w:rsidR="001B30BE">
          <w:rPr>
            <w:noProof/>
            <w:webHidden/>
          </w:rPr>
          <w:fldChar w:fldCharType="separate"/>
        </w:r>
        <w:r w:rsidR="00B66CF5">
          <w:rPr>
            <w:noProof/>
            <w:webHidden/>
          </w:rPr>
          <w:t>138</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93" w:history="1">
        <w:r w:rsidR="00B66CF5" w:rsidRPr="00600B68">
          <w:rPr>
            <w:rStyle w:val="Hyperlink"/>
            <w:noProof/>
          </w:rPr>
          <w:t>Table 51: Implemented School Mode Choice Coefficients</w:t>
        </w:r>
        <w:r w:rsidR="00B66CF5">
          <w:rPr>
            <w:noProof/>
            <w:webHidden/>
          </w:rPr>
          <w:tab/>
        </w:r>
        <w:r w:rsidR="001B30BE">
          <w:rPr>
            <w:noProof/>
            <w:webHidden/>
          </w:rPr>
          <w:fldChar w:fldCharType="begin"/>
        </w:r>
        <w:r w:rsidR="00B66CF5">
          <w:rPr>
            <w:noProof/>
            <w:webHidden/>
          </w:rPr>
          <w:instrText xml:space="preserve"> PAGEREF _Toc343258993 \h </w:instrText>
        </w:r>
        <w:r w:rsidR="001B30BE">
          <w:rPr>
            <w:noProof/>
            <w:webHidden/>
          </w:rPr>
        </w:r>
        <w:r w:rsidR="001B30BE">
          <w:rPr>
            <w:noProof/>
            <w:webHidden/>
          </w:rPr>
          <w:fldChar w:fldCharType="separate"/>
        </w:r>
        <w:r w:rsidR="00B66CF5">
          <w:rPr>
            <w:noProof/>
            <w:webHidden/>
          </w:rPr>
          <w:t>141</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94" w:history="1">
        <w:r w:rsidR="00B66CF5" w:rsidRPr="00600B68">
          <w:rPr>
            <w:rStyle w:val="Hyperlink"/>
            <w:noProof/>
          </w:rPr>
          <w:t>Table 52: Maintenance Tour Mode Choice Estimation</w:t>
        </w:r>
        <w:r w:rsidR="00B66CF5">
          <w:rPr>
            <w:noProof/>
            <w:webHidden/>
          </w:rPr>
          <w:tab/>
        </w:r>
        <w:r w:rsidR="001B30BE">
          <w:rPr>
            <w:noProof/>
            <w:webHidden/>
          </w:rPr>
          <w:fldChar w:fldCharType="begin"/>
        </w:r>
        <w:r w:rsidR="00B66CF5">
          <w:rPr>
            <w:noProof/>
            <w:webHidden/>
          </w:rPr>
          <w:instrText xml:space="preserve"> PAGEREF _Toc343258994 \h </w:instrText>
        </w:r>
        <w:r w:rsidR="001B30BE">
          <w:rPr>
            <w:noProof/>
            <w:webHidden/>
          </w:rPr>
        </w:r>
        <w:r w:rsidR="001B30BE">
          <w:rPr>
            <w:noProof/>
            <w:webHidden/>
          </w:rPr>
          <w:fldChar w:fldCharType="separate"/>
        </w:r>
        <w:r w:rsidR="00B66CF5">
          <w:rPr>
            <w:noProof/>
            <w:webHidden/>
          </w:rPr>
          <w:t>144</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95" w:history="1">
        <w:r w:rsidR="00B66CF5" w:rsidRPr="00600B68">
          <w:rPr>
            <w:rStyle w:val="Hyperlink"/>
            <w:noProof/>
          </w:rPr>
          <w:t>Table 53: Implemented Maintenance Tour Mode Choice Coefficients</w:t>
        </w:r>
        <w:r w:rsidR="00B66CF5">
          <w:rPr>
            <w:noProof/>
            <w:webHidden/>
          </w:rPr>
          <w:tab/>
        </w:r>
        <w:r w:rsidR="001B30BE">
          <w:rPr>
            <w:noProof/>
            <w:webHidden/>
          </w:rPr>
          <w:fldChar w:fldCharType="begin"/>
        </w:r>
        <w:r w:rsidR="00B66CF5">
          <w:rPr>
            <w:noProof/>
            <w:webHidden/>
          </w:rPr>
          <w:instrText xml:space="preserve"> PAGEREF _Toc343258995 \h </w:instrText>
        </w:r>
        <w:r w:rsidR="001B30BE">
          <w:rPr>
            <w:noProof/>
            <w:webHidden/>
          </w:rPr>
        </w:r>
        <w:r w:rsidR="001B30BE">
          <w:rPr>
            <w:noProof/>
            <w:webHidden/>
          </w:rPr>
          <w:fldChar w:fldCharType="separate"/>
        </w:r>
        <w:r w:rsidR="00B66CF5">
          <w:rPr>
            <w:noProof/>
            <w:webHidden/>
          </w:rPr>
          <w:t>147</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96" w:history="1">
        <w:r w:rsidR="00B66CF5" w:rsidRPr="00600B68">
          <w:rPr>
            <w:rStyle w:val="Hyperlink"/>
            <w:noProof/>
          </w:rPr>
          <w:t>Table 54: Discretionary Tour</w:t>
        </w:r>
        <w:r w:rsidR="00B66CF5">
          <w:rPr>
            <w:noProof/>
            <w:webHidden/>
          </w:rPr>
          <w:tab/>
        </w:r>
        <w:r w:rsidR="001B30BE">
          <w:rPr>
            <w:noProof/>
            <w:webHidden/>
          </w:rPr>
          <w:fldChar w:fldCharType="begin"/>
        </w:r>
        <w:r w:rsidR="00B66CF5">
          <w:rPr>
            <w:noProof/>
            <w:webHidden/>
          </w:rPr>
          <w:instrText xml:space="preserve"> PAGEREF _Toc343258996 \h </w:instrText>
        </w:r>
        <w:r w:rsidR="001B30BE">
          <w:rPr>
            <w:noProof/>
            <w:webHidden/>
          </w:rPr>
        </w:r>
        <w:r w:rsidR="001B30BE">
          <w:rPr>
            <w:noProof/>
            <w:webHidden/>
          </w:rPr>
          <w:fldChar w:fldCharType="separate"/>
        </w:r>
        <w:r w:rsidR="00B66CF5">
          <w:rPr>
            <w:noProof/>
            <w:webHidden/>
          </w:rPr>
          <w:t>150</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97" w:history="1">
        <w:r w:rsidR="00B66CF5" w:rsidRPr="00600B68">
          <w:rPr>
            <w:rStyle w:val="Hyperlink"/>
            <w:noProof/>
          </w:rPr>
          <w:t>Table 55: Implemented Discretionary Mode Choice Coefficients</w:t>
        </w:r>
        <w:r w:rsidR="00B66CF5">
          <w:rPr>
            <w:noProof/>
            <w:webHidden/>
          </w:rPr>
          <w:tab/>
        </w:r>
        <w:r w:rsidR="001B30BE">
          <w:rPr>
            <w:noProof/>
            <w:webHidden/>
          </w:rPr>
          <w:fldChar w:fldCharType="begin"/>
        </w:r>
        <w:r w:rsidR="00B66CF5">
          <w:rPr>
            <w:noProof/>
            <w:webHidden/>
          </w:rPr>
          <w:instrText xml:space="preserve"> PAGEREF _Toc343258997 \h </w:instrText>
        </w:r>
        <w:r w:rsidR="001B30BE">
          <w:rPr>
            <w:noProof/>
            <w:webHidden/>
          </w:rPr>
        </w:r>
        <w:r w:rsidR="001B30BE">
          <w:rPr>
            <w:noProof/>
            <w:webHidden/>
          </w:rPr>
          <w:fldChar w:fldCharType="separate"/>
        </w:r>
        <w:r w:rsidR="00B66CF5">
          <w:rPr>
            <w:noProof/>
            <w:webHidden/>
          </w:rPr>
          <w:t>153</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98" w:history="1">
        <w:r w:rsidR="00B66CF5" w:rsidRPr="00600B68">
          <w:rPr>
            <w:rStyle w:val="Hyperlink"/>
            <w:noProof/>
          </w:rPr>
          <w:t>Table 56: At-Work Subtour</w:t>
        </w:r>
        <w:r w:rsidR="00B66CF5">
          <w:rPr>
            <w:noProof/>
            <w:webHidden/>
          </w:rPr>
          <w:tab/>
        </w:r>
        <w:r w:rsidR="001B30BE">
          <w:rPr>
            <w:noProof/>
            <w:webHidden/>
          </w:rPr>
          <w:fldChar w:fldCharType="begin"/>
        </w:r>
        <w:r w:rsidR="00B66CF5">
          <w:rPr>
            <w:noProof/>
            <w:webHidden/>
          </w:rPr>
          <w:instrText xml:space="preserve"> PAGEREF _Toc343258998 \h </w:instrText>
        </w:r>
        <w:r w:rsidR="001B30BE">
          <w:rPr>
            <w:noProof/>
            <w:webHidden/>
          </w:rPr>
        </w:r>
        <w:r w:rsidR="001B30BE">
          <w:rPr>
            <w:noProof/>
            <w:webHidden/>
          </w:rPr>
          <w:fldChar w:fldCharType="separate"/>
        </w:r>
        <w:r w:rsidR="00B66CF5">
          <w:rPr>
            <w:noProof/>
            <w:webHidden/>
          </w:rPr>
          <w:t>156</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8999" w:history="1">
        <w:r w:rsidR="00B66CF5" w:rsidRPr="00600B68">
          <w:rPr>
            <w:rStyle w:val="Hyperlink"/>
            <w:noProof/>
          </w:rPr>
          <w:t>Table 57: Implemented At-Work Subtour Mode Choice Coefficients</w:t>
        </w:r>
        <w:r w:rsidR="00B66CF5">
          <w:rPr>
            <w:noProof/>
            <w:webHidden/>
          </w:rPr>
          <w:tab/>
        </w:r>
        <w:r w:rsidR="001B30BE">
          <w:rPr>
            <w:noProof/>
            <w:webHidden/>
          </w:rPr>
          <w:fldChar w:fldCharType="begin"/>
        </w:r>
        <w:r w:rsidR="00B66CF5">
          <w:rPr>
            <w:noProof/>
            <w:webHidden/>
          </w:rPr>
          <w:instrText xml:space="preserve"> PAGEREF _Toc343258999 \h </w:instrText>
        </w:r>
        <w:r w:rsidR="001B30BE">
          <w:rPr>
            <w:noProof/>
            <w:webHidden/>
          </w:rPr>
        </w:r>
        <w:r w:rsidR="001B30BE">
          <w:rPr>
            <w:noProof/>
            <w:webHidden/>
          </w:rPr>
          <w:fldChar w:fldCharType="separate"/>
        </w:r>
        <w:r w:rsidR="00B66CF5">
          <w:rPr>
            <w:noProof/>
            <w:webHidden/>
          </w:rPr>
          <w:t>157</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00" w:history="1">
        <w:r w:rsidR="00B66CF5" w:rsidRPr="00600B68">
          <w:rPr>
            <w:rStyle w:val="Hyperlink"/>
            <w:noProof/>
          </w:rPr>
          <w:t>Table 58: Observed Joint Tours by Purpose, Frequency and Party Composition</w:t>
        </w:r>
        <w:r w:rsidR="00B66CF5">
          <w:rPr>
            <w:noProof/>
            <w:webHidden/>
          </w:rPr>
          <w:tab/>
        </w:r>
        <w:r w:rsidR="001B30BE">
          <w:rPr>
            <w:noProof/>
            <w:webHidden/>
          </w:rPr>
          <w:fldChar w:fldCharType="begin"/>
        </w:r>
        <w:r w:rsidR="00B66CF5">
          <w:rPr>
            <w:noProof/>
            <w:webHidden/>
          </w:rPr>
          <w:instrText xml:space="preserve"> PAGEREF _Toc343259000 \h </w:instrText>
        </w:r>
        <w:r w:rsidR="001B30BE">
          <w:rPr>
            <w:noProof/>
            <w:webHidden/>
          </w:rPr>
        </w:r>
        <w:r w:rsidR="001B30BE">
          <w:rPr>
            <w:noProof/>
            <w:webHidden/>
          </w:rPr>
          <w:fldChar w:fldCharType="separate"/>
        </w:r>
        <w:r w:rsidR="00B66CF5">
          <w:rPr>
            <w:noProof/>
            <w:webHidden/>
          </w:rPr>
          <w:t>160</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01" w:history="1">
        <w:r w:rsidR="00B66CF5" w:rsidRPr="00600B68">
          <w:rPr>
            <w:rStyle w:val="Hyperlink"/>
            <w:noProof/>
          </w:rPr>
          <w:t>Table 59: Observed Person Participations by Purpose and Party Composition</w:t>
        </w:r>
        <w:r w:rsidR="00B66CF5">
          <w:rPr>
            <w:noProof/>
            <w:webHidden/>
          </w:rPr>
          <w:tab/>
        </w:r>
        <w:r w:rsidR="001B30BE">
          <w:rPr>
            <w:noProof/>
            <w:webHidden/>
          </w:rPr>
          <w:fldChar w:fldCharType="begin"/>
        </w:r>
        <w:r w:rsidR="00B66CF5">
          <w:rPr>
            <w:noProof/>
            <w:webHidden/>
          </w:rPr>
          <w:instrText xml:space="preserve"> PAGEREF _Toc343259001 \h </w:instrText>
        </w:r>
        <w:r w:rsidR="001B30BE">
          <w:rPr>
            <w:noProof/>
            <w:webHidden/>
          </w:rPr>
        </w:r>
        <w:r w:rsidR="001B30BE">
          <w:rPr>
            <w:noProof/>
            <w:webHidden/>
          </w:rPr>
          <w:fldChar w:fldCharType="separate"/>
        </w:r>
        <w:r w:rsidR="00B66CF5">
          <w:rPr>
            <w:noProof/>
            <w:webHidden/>
          </w:rPr>
          <w:t>161</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02" w:history="1">
        <w:r w:rsidR="00B66CF5" w:rsidRPr="00600B68">
          <w:rPr>
            <w:rStyle w:val="Hyperlink"/>
            <w:noProof/>
          </w:rPr>
          <w:t>Table 60: SANDAG Joint Tour Frequency and Travel Party Composition Model</w:t>
        </w:r>
        <w:r w:rsidR="00B66CF5">
          <w:rPr>
            <w:noProof/>
            <w:webHidden/>
          </w:rPr>
          <w:tab/>
        </w:r>
        <w:r w:rsidR="001B30BE">
          <w:rPr>
            <w:noProof/>
            <w:webHidden/>
          </w:rPr>
          <w:fldChar w:fldCharType="begin"/>
        </w:r>
        <w:r w:rsidR="00B66CF5">
          <w:rPr>
            <w:noProof/>
            <w:webHidden/>
          </w:rPr>
          <w:instrText xml:space="preserve"> PAGEREF _Toc343259002 \h </w:instrText>
        </w:r>
        <w:r w:rsidR="001B30BE">
          <w:rPr>
            <w:noProof/>
            <w:webHidden/>
          </w:rPr>
        </w:r>
        <w:r w:rsidR="001B30BE">
          <w:rPr>
            <w:noProof/>
            <w:webHidden/>
          </w:rPr>
          <w:fldChar w:fldCharType="separate"/>
        </w:r>
        <w:r w:rsidR="00B66CF5">
          <w:rPr>
            <w:noProof/>
            <w:webHidden/>
          </w:rPr>
          <w:t>164</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03" w:history="1">
        <w:r w:rsidR="00B66CF5" w:rsidRPr="00600B68">
          <w:rPr>
            <w:rStyle w:val="Hyperlink"/>
            <w:noProof/>
          </w:rPr>
          <w:t>Table 61: Caption Needed</w:t>
        </w:r>
        <w:r w:rsidR="00B66CF5">
          <w:rPr>
            <w:noProof/>
            <w:webHidden/>
          </w:rPr>
          <w:tab/>
        </w:r>
        <w:r w:rsidR="001B30BE">
          <w:rPr>
            <w:noProof/>
            <w:webHidden/>
          </w:rPr>
          <w:fldChar w:fldCharType="begin"/>
        </w:r>
        <w:r w:rsidR="00B66CF5">
          <w:rPr>
            <w:noProof/>
            <w:webHidden/>
          </w:rPr>
          <w:instrText xml:space="preserve"> PAGEREF _Toc343259003 \h </w:instrText>
        </w:r>
        <w:r w:rsidR="001B30BE">
          <w:rPr>
            <w:noProof/>
            <w:webHidden/>
          </w:rPr>
        </w:r>
        <w:r w:rsidR="001B30BE">
          <w:rPr>
            <w:noProof/>
            <w:webHidden/>
          </w:rPr>
          <w:fldChar w:fldCharType="separate"/>
        </w:r>
        <w:r w:rsidR="00B66CF5">
          <w:rPr>
            <w:noProof/>
            <w:webHidden/>
          </w:rPr>
          <w:t>166</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04" w:history="1">
        <w:r w:rsidR="00B66CF5" w:rsidRPr="00600B68">
          <w:rPr>
            <w:rStyle w:val="Hyperlink"/>
            <w:noProof/>
          </w:rPr>
          <w:t>Table 62: Observed Person Participations by Purpose and Party Composition</w:t>
        </w:r>
        <w:r w:rsidR="00B66CF5">
          <w:rPr>
            <w:noProof/>
            <w:webHidden/>
          </w:rPr>
          <w:tab/>
        </w:r>
        <w:r w:rsidR="001B30BE">
          <w:rPr>
            <w:noProof/>
            <w:webHidden/>
          </w:rPr>
          <w:fldChar w:fldCharType="begin"/>
        </w:r>
        <w:r w:rsidR="00B66CF5">
          <w:rPr>
            <w:noProof/>
            <w:webHidden/>
          </w:rPr>
          <w:instrText xml:space="preserve"> PAGEREF _Toc343259004 \h </w:instrText>
        </w:r>
        <w:r w:rsidR="001B30BE">
          <w:rPr>
            <w:noProof/>
            <w:webHidden/>
          </w:rPr>
        </w:r>
        <w:r w:rsidR="001B30BE">
          <w:rPr>
            <w:noProof/>
            <w:webHidden/>
          </w:rPr>
          <w:fldChar w:fldCharType="separate"/>
        </w:r>
        <w:r w:rsidR="00B66CF5">
          <w:rPr>
            <w:noProof/>
            <w:webHidden/>
          </w:rPr>
          <w:t>169</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05" w:history="1">
        <w:r w:rsidR="00B66CF5" w:rsidRPr="00600B68">
          <w:rPr>
            <w:rStyle w:val="Hyperlink"/>
            <w:noProof/>
          </w:rPr>
          <w:t>Table 63: Observed person participations by person type and party composition</w:t>
        </w:r>
        <w:r w:rsidR="00B66CF5">
          <w:rPr>
            <w:noProof/>
            <w:webHidden/>
          </w:rPr>
          <w:tab/>
        </w:r>
        <w:r w:rsidR="001B30BE">
          <w:rPr>
            <w:noProof/>
            <w:webHidden/>
          </w:rPr>
          <w:fldChar w:fldCharType="begin"/>
        </w:r>
        <w:r w:rsidR="00B66CF5">
          <w:rPr>
            <w:noProof/>
            <w:webHidden/>
          </w:rPr>
          <w:instrText xml:space="preserve"> PAGEREF _Toc343259005 \h </w:instrText>
        </w:r>
        <w:r w:rsidR="001B30BE">
          <w:rPr>
            <w:noProof/>
            <w:webHidden/>
          </w:rPr>
        </w:r>
        <w:r w:rsidR="001B30BE">
          <w:rPr>
            <w:noProof/>
            <w:webHidden/>
          </w:rPr>
          <w:fldChar w:fldCharType="separate"/>
        </w:r>
        <w:r w:rsidR="00B66CF5">
          <w:rPr>
            <w:noProof/>
            <w:webHidden/>
          </w:rPr>
          <w:t>170</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06" w:history="1">
        <w:r w:rsidR="00B66CF5" w:rsidRPr="00600B68">
          <w:rPr>
            <w:rStyle w:val="Hyperlink"/>
            <w:noProof/>
          </w:rPr>
          <w:t>Table 64: SANDAG Person Participation Model for Joint Tours</w:t>
        </w:r>
        <w:r w:rsidR="00B66CF5">
          <w:rPr>
            <w:noProof/>
            <w:webHidden/>
          </w:rPr>
          <w:tab/>
        </w:r>
        <w:r w:rsidR="001B30BE">
          <w:rPr>
            <w:noProof/>
            <w:webHidden/>
          </w:rPr>
          <w:fldChar w:fldCharType="begin"/>
        </w:r>
        <w:r w:rsidR="00B66CF5">
          <w:rPr>
            <w:noProof/>
            <w:webHidden/>
          </w:rPr>
          <w:instrText xml:space="preserve"> PAGEREF _Toc343259006 \h </w:instrText>
        </w:r>
        <w:r w:rsidR="001B30BE">
          <w:rPr>
            <w:noProof/>
            <w:webHidden/>
          </w:rPr>
        </w:r>
        <w:r w:rsidR="001B30BE">
          <w:rPr>
            <w:noProof/>
            <w:webHidden/>
          </w:rPr>
          <w:fldChar w:fldCharType="separate"/>
        </w:r>
        <w:r w:rsidR="00B66CF5">
          <w:rPr>
            <w:noProof/>
            <w:webHidden/>
          </w:rPr>
          <w:t>174</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07" w:history="1">
        <w:r w:rsidR="00B66CF5" w:rsidRPr="00600B68">
          <w:rPr>
            <w:rStyle w:val="Hyperlink"/>
            <w:noProof/>
          </w:rPr>
          <w:t>Table 65: Non-Mandatory Tours by Person type and Purpose</w:t>
        </w:r>
        <w:r w:rsidR="00B66CF5">
          <w:rPr>
            <w:noProof/>
            <w:webHidden/>
          </w:rPr>
          <w:tab/>
        </w:r>
        <w:r w:rsidR="001B30BE">
          <w:rPr>
            <w:noProof/>
            <w:webHidden/>
          </w:rPr>
          <w:fldChar w:fldCharType="begin"/>
        </w:r>
        <w:r w:rsidR="00B66CF5">
          <w:rPr>
            <w:noProof/>
            <w:webHidden/>
          </w:rPr>
          <w:instrText xml:space="preserve"> PAGEREF _Toc343259007 \h </w:instrText>
        </w:r>
        <w:r w:rsidR="001B30BE">
          <w:rPr>
            <w:noProof/>
            <w:webHidden/>
          </w:rPr>
        </w:r>
        <w:r w:rsidR="001B30BE">
          <w:rPr>
            <w:noProof/>
            <w:webHidden/>
          </w:rPr>
          <w:fldChar w:fldCharType="separate"/>
        </w:r>
        <w:r w:rsidR="00B66CF5">
          <w:rPr>
            <w:noProof/>
            <w:webHidden/>
          </w:rPr>
          <w:t>177</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08" w:history="1">
        <w:r w:rsidR="00B66CF5" w:rsidRPr="00600B68">
          <w:rPr>
            <w:rStyle w:val="Hyperlink"/>
            <w:noProof/>
          </w:rPr>
          <w:t>Table 66: Number of Non-Mandatory Tours by Person type</w:t>
        </w:r>
        <w:r w:rsidR="00B66CF5">
          <w:rPr>
            <w:noProof/>
            <w:webHidden/>
          </w:rPr>
          <w:tab/>
        </w:r>
        <w:r w:rsidR="001B30BE">
          <w:rPr>
            <w:noProof/>
            <w:webHidden/>
          </w:rPr>
          <w:fldChar w:fldCharType="begin"/>
        </w:r>
        <w:r w:rsidR="00B66CF5">
          <w:rPr>
            <w:noProof/>
            <w:webHidden/>
          </w:rPr>
          <w:instrText xml:space="preserve"> PAGEREF _Toc343259008 \h </w:instrText>
        </w:r>
        <w:r w:rsidR="001B30BE">
          <w:rPr>
            <w:noProof/>
            <w:webHidden/>
          </w:rPr>
        </w:r>
        <w:r w:rsidR="001B30BE">
          <w:rPr>
            <w:noProof/>
            <w:webHidden/>
          </w:rPr>
          <w:fldChar w:fldCharType="separate"/>
        </w:r>
        <w:r w:rsidR="00B66CF5">
          <w:rPr>
            <w:noProof/>
            <w:webHidden/>
          </w:rPr>
          <w:t>177</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09" w:history="1">
        <w:r w:rsidR="00B66CF5" w:rsidRPr="00600B68">
          <w:rPr>
            <w:rStyle w:val="Hyperlink"/>
            <w:noProof/>
          </w:rPr>
          <w:t>Table 67: Individual Non-Mandatory Tour Frequency Estimation Results for Workers and University Students</w:t>
        </w:r>
        <w:r w:rsidR="00B66CF5">
          <w:rPr>
            <w:noProof/>
            <w:webHidden/>
          </w:rPr>
          <w:tab/>
        </w:r>
        <w:r w:rsidR="001B30BE">
          <w:rPr>
            <w:noProof/>
            <w:webHidden/>
          </w:rPr>
          <w:fldChar w:fldCharType="begin"/>
        </w:r>
        <w:r w:rsidR="00B66CF5">
          <w:rPr>
            <w:noProof/>
            <w:webHidden/>
          </w:rPr>
          <w:instrText xml:space="preserve"> PAGEREF _Toc343259009 \h </w:instrText>
        </w:r>
        <w:r w:rsidR="001B30BE">
          <w:rPr>
            <w:noProof/>
            <w:webHidden/>
          </w:rPr>
        </w:r>
        <w:r w:rsidR="001B30BE">
          <w:rPr>
            <w:noProof/>
            <w:webHidden/>
          </w:rPr>
          <w:fldChar w:fldCharType="separate"/>
        </w:r>
        <w:r w:rsidR="00B66CF5">
          <w:rPr>
            <w:noProof/>
            <w:webHidden/>
          </w:rPr>
          <w:t>181</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10" w:history="1">
        <w:r w:rsidR="00B66CF5" w:rsidRPr="00600B68">
          <w:rPr>
            <w:rStyle w:val="Hyperlink"/>
            <w:noProof/>
          </w:rPr>
          <w:t>Table 68: Individual Non-Mandatory Tour Frequency Estimation Results for Non-Workers and Retirees</w:t>
        </w:r>
        <w:r w:rsidR="00B66CF5">
          <w:rPr>
            <w:noProof/>
            <w:webHidden/>
          </w:rPr>
          <w:tab/>
        </w:r>
        <w:r w:rsidR="001B30BE">
          <w:rPr>
            <w:noProof/>
            <w:webHidden/>
          </w:rPr>
          <w:fldChar w:fldCharType="begin"/>
        </w:r>
        <w:r w:rsidR="00B66CF5">
          <w:rPr>
            <w:noProof/>
            <w:webHidden/>
          </w:rPr>
          <w:instrText xml:space="preserve"> PAGEREF _Toc343259010 \h </w:instrText>
        </w:r>
        <w:r w:rsidR="001B30BE">
          <w:rPr>
            <w:noProof/>
            <w:webHidden/>
          </w:rPr>
        </w:r>
        <w:r w:rsidR="001B30BE">
          <w:rPr>
            <w:noProof/>
            <w:webHidden/>
          </w:rPr>
          <w:fldChar w:fldCharType="separate"/>
        </w:r>
        <w:r w:rsidR="00B66CF5">
          <w:rPr>
            <w:noProof/>
            <w:webHidden/>
          </w:rPr>
          <w:t>187</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11" w:history="1">
        <w:r w:rsidR="00B66CF5" w:rsidRPr="00600B68">
          <w:rPr>
            <w:rStyle w:val="Hyperlink"/>
            <w:noProof/>
          </w:rPr>
          <w:t>Table 69: Individual Non-Mandatory Tour Frequency Estimation Results for Driving Age School Children, Pre-Driving Age School Children and Pre-School Children</w:t>
        </w:r>
        <w:r w:rsidR="00B66CF5">
          <w:rPr>
            <w:noProof/>
            <w:webHidden/>
          </w:rPr>
          <w:tab/>
        </w:r>
        <w:r w:rsidR="001B30BE">
          <w:rPr>
            <w:noProof/>
            <w:webHidden/>
          </w:rPr>
          <w:fldChar w:fldCharType="begin"/>
        </w:r>
        <w:r w:rsidR="00B66CF5">
          <w:rPr>
            <w:noProof/>
            <w:webHidden/>
          </w:rPr>
          <w:instrText xml:space="preserve"> PAGEREF _Toc343259011 \h </w:instrText>
        </w:r>
        <w:r w:rsidR="001B30BE">
          <w:rPr>
            <w:noProof/>
            <w:webHidden/>
          </w:rPr>
        </w:r>
        <w:r w:rsidR="001B30BE">
          <w:rPr>
            <w:noProof/>
            <w:webHidden/>
          </w:rPr>
          <w:fldChar w:fldCharType="separate"/>
        </w:r>
        <w:r w:rsidR="00B66CF5">
          <w:rPr>
            <w:noProof/>
            <w:webHidden/>
          </w:rPr>
          <w:t>191</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12" w:history="1">
        <w:r w:rsidR="00B66CF5" w:rsidRPr="00600B68">
          <w:rPr>
            <w:rStyle w:val="Hyperlink"/>
            <w:noProof/>
          </w:rPr>
          <w:t>Table 70: Expanded Observed Tours By Distance to Primary Destination and Tour Purpose</w:t>
        </w:r>
        <w:r w:rsidR="00B66CF5">
          <w:rPr>
            <w:noProof/>
            <w:webHidden/>
          </w:rPr>
          <w:tab/>
        </w:r>
        <w:r w:rsidR="001B30BE">
          <w:rPr>
            <w:noProof/>
            <w:webHidden/>
          </w:rPr>
          <w:fldChar w:fldCharType="begin"/>
        </w:r>
        <w:r w:rsidR="00B66CF5">
          <w:rPr>
            <w:noProof/>
            <w:webHidden/>
          </w:rPr>
          <w:instrText xml:space="preserve"> PAGEREF _Toc343259012 \h </w:instrText>
        </w:r>
        <w:r w:rsidR="001B30BE">
          <w:rPr>
            <w:noProof/>
            <w:webHidden/>
          </w:rPr>
        </w:r>
        <w:r w:rsidR="001B30BE">
          <w:rPr>
            <w:noProof/>
            <w:webHidden/>
          </w:rPr>
          <w:fldChar w:fldCharType="separate"/>
        </w:r>
        <w:r w:rsidR="00B66CF5">
          <w:rPr>
            <w:noProof/>
            <w:webHidden/>
          </w:rPr>
          <w:t>197</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13" w:history="1">
        <w:r w:rsidR="00B66CF5" w:rsidRPr="00600B68">
          <w:rPr>
            <w:rStyle w:val="Hyperlink"/>
            <w:noProof/>
          </w:rPr>
          <w:t>Table 71: Observed Non-Mandatory Tours by Outbound and Inbound Time Periods and Tour Purpose</w:t>
        </w:r>
        <w:r w:rsidR="00B66CF5">
          <w:rPr>
            <w:noProof/>
            <w:webHidden/>
          </w:rPr>
          <w:tab/>
        </w:r>
        <w:r w:rsidR="001B30BE">
          <w:rPr>
            <w:noProof/>
            <w:webHidden/>
          </w:rPr>
          <w:fldChar w:fldCharType="begin"/>
        </w:r>
        <w:r w:rsidR="00B66CF5">
          <w:rPr>
            <w:noProof/>
            <w:webHidden/>
          </w:rPr>
          <w:instrText xml:space="preserve"> PAGEREF _Toc343259013 \h </w:instrText>
        </w:r>
        <w:r w:rsidR="001B30BE">
          <w:rPr>
            <w:noProof/>
            <w:webHidden/>
          </w:rPr>
        </w:r>
        <w:r w:rsidR="001B30BE">
          <w:rPr>
            <w:noProof/>
            <w:webHidden/>
          </w:rPr>
          <w:fldChar w:fldCharType="separate"/>
        </w:r>
        <w:r w:rsidR="00B66CF5">
          <w:rPr>
            <w:noProof/>
            <w:webHidden/>
          </w:rPr>
          <w:t>200</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14" w:history="1">
        <w:r w:rsidR="00B66CF5" w:rsidRPr="00600B68">
          <w:rPr>
            <w:rStyle w:val="Hyperlink"/>
            <w:noProof/>
          </w:rPr>
          <w:t>Table 72: Simplified Time-of-Day Choice Model Alternative-Specific Constants</w:t>
        </w:r>
        <w:r w:rsidR="00B66CF5">
          <w:rPr>
            <w:noProof/>
            <w:webHidden/>
          </w:rPr>
          <w:tab/>
        </w:r>
        <w:r w:rsidR="001B30BE">
          <w:rPr>
            <w:noProof/>
            <w:webHidden/>
          </w:rPr>
          <w:fldChar w:fldCharType="begin"/>
        </w:r>
        <w:r w:rsidR="00B66CF5">
          <w:rPr>
            <w:noProof/>
            <w:webHidden/>
          </w:rPr>
          <w:instrText xml:space="preserve"> PAGEREF _Toc343259014 \h </w:instrText>
        </w:r>
        <w:r w:rsidR="001B30BE">
          <w:rPr>
            <w:noProof/>
            <w:webHidden/>
          </w:rPr>
        </w:r>
        <w:r w:rsidR="001B30BE">
          <w:rPr>
            <w:noProof/>
            <w:webHidden/>
          </w:rPr>
          <w:fldChar w:fldCharType="separate"/>
        </w:r>
        <w:r w:rsidR="00B66CF5">
          <w:rPr>
            <w:noProof/>
            <w:webHidden/>
          </w:rPr>
          <w:t>201</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15" w:history="1">
        <w:r w:rsidR="00B66CF5" w:rsidRPr="00600B68">
          <w:rPr>
            <w:rStyle w:val="Hyperlink"/>
            <w:noProof/>
          </w:rPr>
          <w:t>Table 73: Shop Destination Choice Estimation</w:t>
        </w:r>
        <w:r w:rsidR="00B66CF5">
          <w:rPr>
            <w:noProof/>
            <w:webHidden/>
          </w:rPr>
          <w:tab/>
        </w:r>
        <w:r w:rsidR="001B30BE">
          <w:rPr>
            <w:noProof/>
            <w:webHidden/>
          </w:rPr>
          <w:fldChar w:fldCharType="begin"/>
        </w:r>
        <w:r w:rsidR="00B66CF5">
          <w:rPr>
            <w:noProof/>
            <w:webHidden/>
          </w:rPr>
          <w:instrText xml:space="preserve"> PAGEREF _Toc343259015 \h </w:instrText>
        </w:r>
        <w:r w:rsidR="001B30BE">
          <w:rPr>
            <w:noProof/>
            <w:webHidden/>
          </w:rPr>
        </w:r>
        <w:r w:rsidR="001B30BE">
          <w:rPr>
            <w:noProof/>
            <w:webHidden/>
          </w:rPr>
          <w:fldChar w:fldCharType="separate"/>
        </w:r>
        <w:r w:rsidR="00B66CF5">
          <w:rPr>
            <w:noProof/>
            <w:webHidden/>
          </w:rPr>
          <w:t>202</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16" w:history="1">
        <w:r w:rsidR="00B66CF5" w:rsidRPr="00600B68">
          <w:rPr>
            <w:rStyle w:val="Hyperlink"/>
            <w:noProof/>
          </w:rPr>
          <w:t>Table 74: Implemented Destination Choice Model for Shopping</w:t>
        </w:r>
        <w:r w:rsidR="00B66CF5">
          <w:rPr>
            <w:noProof/>
            <w:webHidden/>
          </w:rPr>
          <w:tab/>
        </w:r>
        <w:r w:rsidR="001B30BE">
          <w:rPr>
            <w:noProof/>
            <w:webHidden/>
          </w:rPr>
          <w:fldChar w:fldCharType="begin"/>
        </w:r>
        <w:r w:rsidR="00B66CF5">
          <w:rPr>
            <w:noProof/>
            <w:webHidden/>
          </w:rPr>
          <w:instrText xml:space="preserve"> PAGEREF _Toc343259016 \h </w:instrText>
        </w:r>
        <w:r w:rsidR="001B30BE">
          <w:rPr>
            <w:noProof/>
            <w:webHidden/>
          </w:rPr>
        </w:r>
        <w:r w:rsidR="001B30BE">
          <w:rPr>
            <w:noProof/>
            <w:webHidden/>
          </w:rPr>
          <w:fldChar w:fldCharType="separate"/>
        </w:r>
        <w:r w:rsidR="00B66CF5">
          <w:rPr>
            <w:noProof/>
            <w:webHidden/>
          </w:rPr>
          <w:t>203</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17" w:history="1">
        <w:r w:rsidR="00B66CF5" w:rsidRPr="00600B68">
          <w:rPr>
            <w:rStyle w:val="Hyperlink"/>
            <w:noProof/>
          </w:rPr>
          <w:t>Table 75: Discretionary Destination Choice Estimation</w:t>
        </w:r>
        <w:r w:rsidR="00B66CF5">
          <w:rPr>
            <w:noProof/>
            <w:webHidden/>
          </w:rPr>
          <w:tab/>
        </w:r>
        <w:r w:rsidR="001B30BE">
          <w:rPr>
            <w:noProof/>
            <w:webHidden/>
          </w:rPr>
          <w:fldChar w:fldCharType="begin"/>
        </w:r>
        <w:r w:rsidR="00B66CF5">
          <w:rPr>
            <w:noProof/>
            <w:webHidden/>
          </w:rPr>
          <w:instrText xml:space="preserve"> PAGEREF _Toc343259017 \h </w:instrText>
        </w:r>
        <w:r w:rsidR="001B30BE">
          <w:rPr>
            <w:noProof/>
            <w:webHidden/>
          </w:rPr>
        </w:r>
        <w:r w:rsidR="001B30BE">
          <w:rPr>
            <w:noProof/>
            <w:webHidden/>
          </w:rPr>
          <w:fldChar w:fldCharType="separate"/>
        </w:r>
        <w:r w:rsidR="00B66CF5">
          <w:rPr>
            <w:noProof/>
            <w:webHidden/>
          </w:rPr>
          <w:t>204</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18" w:history="1">
        <w:r w:rsidR="00B66CF5" w:rsidRPr="00600B68">
          <w:rPr>
            <w:rStyle w:val="Hyperlink"/>
            <w:noProof/>
          </w:rPr>
          <w:t>Table 76: Implemented Destination Choice Model for Discretionary</w:t>
        </w:r>
        <w:r w:rsidR="00B66CF5">
          <w:rPr>
            <w:noProof/>
            <w:webHidden/>
          </w:rPr>
          <w:tab/>
        </w:r>
        <w:r w:rsidR="001B30BE">
          <w:rPr>
            <w:noProof/>
            <w:webHidden/>
          </w:rPr>
          <w:fldChar w:fldCharType="begin"/>
        </w:r>
        <w:r w:rsidR="00B66CF5">
          <w:rPr>
            <w:noProof/>
            <w:webHidden/>
          </w:rPr>
          <w:instrText xml:space="preserve"> PAGEREF _Toc343259018 \h </w:instrText>
        </w:r>
        <w:r w:rsidR="001B30BE">
          <w:rPr>
            <w:noProof/>
            <w:webHidden/>
          </w:rPr>
        </w:r>
        <w:r w:rsidR="001B30BE">
          <w:rPr>
            <w:noProof/>
            <w:webHidden/>
          </w:rPr>
          <w:fldChar w:fldCharType="separate"/>
        </w:r>
        <w:r w:rsidR="00B66CF5">
          <w:rPr>
            <w:noProof/>
            <w:webHidden/>
          </w:rPr>
          <w:t>205</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19" w:history="1">
        <w:r w:rsidR="00B66CF5" w:rsidRPr="00600B68">
          <w:rPr>
            <w:rStyle w:val="Hyperlink"/>
            <w:noProof/>
          </w:rPr>
          <w:t>Table 77: Maintenance Destination Choice Estimation</w:t>
        </w:r>
        <w:r w:rsidR="00B66CF5">
          <w:rPr>
            <w:noProof/>
            <w:webHidden/>
          </w:rPr>
          <w:tab/>
        </w:r>
        <w:r w:rsidR="001B30BE">
          <w:rPr>
            <w:noProof/>
            <w:webHidden/>
          </w:rPr>
          <w:fldChar w:fldCharType="begin"/>
        </w:r>
        <w:r w:rsidR="00B66CF5">
          <w:rPr>
            <w:noProof/>
            <w:webHidden/>
          </w:rPr>
          <w:instrText xml:space="preserve"> PAGEREF _Toc343259019 \h </w:instrText>
        </w:r>
        <w:r w:rsidR="001B30BE">
          <w:rPr>
            <w:noProof/>
            <w:webHidden/>
          </w:rPr>
        </w:r>
        <w:r w:rsidR="001B30BE">
          <w:rPr>
            <w:noProof/>
            <w:webHidden/>
          </w:rPr>
          <w:fldChar w:fldCharType="separate"/>
        </w:r>
        <w:r w:rsidR="00B66CF5">
          <w:rPr>
            <w:noProof/>
            <w:webHidden/>
          </w:rPr>
          <w:t>206</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20" w:history="1">
        <w:r w:rsidR="00B66CF5" w:rsidRPr="00600B68">
          <w:rPr>
            <w:rStyle w:val="Hyperlink"/>
            <w:noProof/>
          </w:rPr>
          <w:t>Table 78: Implemented Destination Choice Model for Maintenance</w:t>
        </w:r>
        <w:r w:rsidR="00B66CF5">
          <w:rPr>
            <w:noProof/>
            <w:webHidden/>
          </w:rPr>
          <w:tab/>
        </w:r>
        <w:r w:rsidR="001B30BE">
          <w:rPr>
            <w:noProof/>
            <w:webHidden/>
          </w:rPr>
          <w:fldChar w:fldCharType="begin"/>
        </w:r>
        <w:r w:rsidR="00B66CF5">
          <w:rPr>
            <w:noProof/>
            <w:webHidden/>
          </w:rPr>
          <w:instrText xml:space="preserve"> PAGEREF _Toc343259020 \h </w:instrText>
        </w:r>
        <w:r w:rsidR="001B30BE">
          <w:rPr>
            <w:noProof/>
            <w:webHidden/>
          </w:rPr>
        </w:r>
        <w:r w:rsidR="001B30BE">
          <w:rPr>
            <w:noProof/>
            <w:webHidden/>
          </w:rPr>
          <w:fldChar w:fldCharType="separate"/>
        </w:r>
        <w:r w:rsidR="00B66CF5">
          <w:rPr>
            <w:noProof/>
            <w:webHidden/>
          </w:rPr>
          <w:t>207</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21" w:history="1">
        <w:r w:rsidR="00B66CF5" w:rsidRPr="00600B68">
          <w:rPr>
            <w:rStyle w:val="Hyperlink"/>
            <w:noProof/>
          </w:rPr>
          <w:t>Table 79: Eating Out Destination Choice Estimation</w:t>
        </w:r>
        <w:r w:rsidR="00B66CF5">
          <w:rPr>
            <w:noProof/>
            <w:webHidden/>
          </w:rPr>
          <w:tab/>
        </w:r>
        <w:r w:rsidR="001B30BE">
          <w:rPr>
            <w:noProof/>
            <w:webHidden/>
          </w:rPr>
          <w:fldChar w:fldCharType="begin"/>
        </w:r>
        <w:r w:rsidR="00B66CF5">
          <w:rPr>
            <w:noProof/>
            <w:webHidden/>
          </w:rPr>
          <w:instrText xml:space="preserve"> PAGEREF _Toc343259021 \h </w:instrText>
        </w:r>
        <w:r w:rsidR="001B30BE">
          <w:rPr>
            <w:noProof/>
            <w:webHidden/>
          </w:rPr>
        </w:r>
        <w:r w:rsidR="001B30BE">
          <w:rPr>
            <w:noProof/>
            <w:webHidden/>
          </w:rPr>
          <w:fldChar w:fldCharType="separate"/>
        </w:r>
        <w:r w:rsidR="00B66CF5">
          <w:rPr>
            <w:noProof/>
            <w:webHidden/>
          </w:rPr>
          <w:t>208</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22" w:history="1">
        <w:r w:rsidR="00B66CF5" w:rsidRPr="00600B68">
          <w:rPr>
            <w:rStyle w:val="Hyperlink"/>
            <w:noProof/>
          </w:rPr>
          <w:t>Table 80: Implemented Destination Choice Model for Eating Out</w:t>
        </w:r>
        <w:r w:rsidR="00B66CF5">
          <w:rPr>
            <w:noProof/>
            <w:webHidden/>
          </w:rPr>
          <w:tab/>
        </w:r>
        <w:r w:rsidR="001B30BE">
          <w:rPr>
            <w:noProof/>
            <w:webHidden/>
          </w:rPr>
          <w:fldChar w:fldCharType="begin"/>
        </w:r>
        <w:r w:rsidR="00B66CF5">
          <w:rPr>
            <w:noProof/>
            <w:webHidden/>
          </w:rPr>
          <w:instrText xml:space="preserve"> PAGEREF _Toc343259022 \h </w:instrText>
        </w:r>
        <w:r w:rsidR="001B30BE">
          <w:rPr>
            <w:noProof/>
            <w:webHidden/>
          </w:rPr>
        </w:r>
        <w:r w:rsidR="001B30BE">
          <w:rPr>
            <w:noProof/>
            <w:webHidden/>
          </w:rPr>
          <w:fldChar w:fldCharType="separate"/>
        </w:r>
        <w:r w:rsidR="00B66CF5">
          <w:rPr>
            <w:noProof/>
            <w:webHidden/>
          </w:rPr>
          <w:t>209</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23" w:history="1">
        <w:r w:rsidR="00B66CF5" w:rsidRPr="00600B68">
          <w:rPr>
            <w:rStyle w:val="Hyperlink"/>
            <w:noProof/>
          </w:rPr>
          <w:t>Table 81: Visiting Destination Choice Estimation</w:t>
        </w:r>
        <w:r w:rsidR="00B66CF5">
          <w:rPr>
            <w:noProof/>
            <w:webHidden/>
          </w:rPr>
          <w:tab/>
        </w:r>
        <w:r w:rsidR="001B30BE">
          <w:rPr>
            <w:noProof/>
            <w:webHidden/>
          </w:rPr>
          <w:fldChar w:fldCharType="begin"/>
        </w:r>
        <w:r w:rsidR="00B66CF5">
          <w:rPr>
            <w:noProof/>
            <w:webHidden/>
          </w:rPr>
          <w:instrText xml:space="preserve"> PAGEREF _Toc343259023 \h </w:instrText>
        </w:r>
        <w:r w:rsidR="001B30BE">
          <w:rPr>
            <w:noProof/>
            <w:webHidden/>
          </w:rPr>
        </w:r>
        <w:r w:rsidR="001B30BE">
          <w:rPr>
            <w:noProof/>
            <w:webHidden/>
          </w:rPr>
          <w:fldChar w:fldCharType="separate"/>
        </w:r>
        <w:r w:rsidR="00B66CF5">
          <w:rPr>
            <w:noProof/>
            <w:webHidden/>
          </w:rPr>
          <w:t>210</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24" w:history="1">
        <w:r w:rsidR="00B66CF5" w:rsidRPr="00600B68">
          <w:rPr>
            <w:rStyle w:val="Hyperlink"/>
            <w:noProof/>
          </w:rPr>
          <w:t>Table 82: Implemented Destination Choice Model for Visiting</w:t>
        </w:r>
        <w:r w:rsidR="00B66CF5">
          <w:rPr>
            <w:noProof/>
            <w:webHidden/>
          </w:rPr>
          <w:tab/>
        </w:r>
        <w:r w:rsidR="001B30BE">
          <w:rPr>
            <w:noProof/>
            <w:webHidden/>
          </w:rPr>
          <w:fldChar w:fldCharType="begin"/>
        </w:r>
        <w:r w:rsidR="00B66CF5">
          <w:rPr>
            <w:noProof/>
            <w:webHidden/>
          </w:rPr>
          <w:instrText xml:space="preserve"> PAGEREF _Toc343259024 \h </w:instrText>
        </w:r>
        <w:r w:rsidR="001B30BE">
          <w:rPr>
            <w:noProof/>
            <w:webHidden/>
          </w:rPr>
        </w:r>
        <w:r w:rsidR="001B30BE">
          <w:rPr>
            <w:noProof/>
            <w:webHidden/>
          </w:rPr>
          <w:fldChar w:fldCharType="separate"/>
        </w:r>
        <w:r w:rsidR="00B66CF5">
          <w:rPr>
            <w:noProof/>
            <w:webHidden/>
          </w:rPr>
          <w:t>211</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25" w:history="1">
        <w:r w:rsidR="00B66CF5" w:rsidRPr="00600B68">
          <w:rPr>
            <w:rStyle w:val="Hyperlink"/>
            <w:noProof/>
          </w:rPr>
          <w:t>Table 83: Escorting Destination Choice Estimation</w:t>
        </w:r>
        <w:r w:rsidR="00B66CF5">
          <w:rPr>
            <w:noProof/>
            <w:webHidden/>
          </w:rPr>
          <w:tab/>
        </w:r>
        <w:r w:rsidR="001B30BE">
          <w:rPr>
            <w:noProof/>
            <w:webHidden/>
          </w:rPr>
          <w:fldChar w:fldCharType="begin"/>
        </w:r>
        <w:r w:rsidR="00B66CF5">
          <w:rPr>
            <w:noProof/>
            <w:webHidden/>
          </w:rPr>
          <w:instrText xml:space="preserve"> PAGEREF _Toc343259025 \h </w:instrText>
        </w:r>
        <w:r w:rsidR="001B30BE">
          <w:rPr>
            <w:noProof/>
            <w:webHidden/>
          </w:rPr>
        </w:r>
        <w:r w:rsidR="001B30BE">
          <w:rPr>
            <w:noProof/>
            <w:webHidden/>
          </w:rPr>
          <w:fldChar w:fldCharType="separate"/>
        </w:r>
        <w:r w:rsidR="00B66CF5">
          <w:rPr>
            <w:noProof/>
            <w:webHidden/>
          </w:rPr>
          <w:t>212</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26" w:history="1">
        <w:r w:rsidR="00B66CF5" w:rsidRPr="00600B68">
          <w:rPr>
            <w:rStyle w:val="Hyperlink"/>
            <w:noProof/>
          </w:rPr>
          <w:t>Table 84: Implemented Destination Choice Model for Escorting</w:t>
        </w:r>
        <w:r w:rsidR="00B66CF5">
          <w:rPr>
            <w:noProof/>
            <w:webHidden/>
          </w:rPr>
          <w:tab/>
        </w:r>
        <w:r w:rsidR="001B30BE">
          <w:rPr>
            <w:noProof/>
            <w:webHidden/>
          </w:rPr>
          <w:fldChar w:fldCharType="begin"/>
        </w:r>
        <w:r w:rsidR="00B66CF5">
          <w:rPr>
            <w:noProof/>
            <w:webHidden/>
          </w:rPr>
          <w:instrText xml:space="preserve"> PAGEREF _Toc343259026 \h </w:instrText>
        </w:r>
        <w:r w:rsidR="001B30BE">
          <w:rPr>
            <w:noProof/>
            <w:webHidden/>
          </w:rPr>
        </w:r>
        <w:r w:rsidR="001B30BE">
          <w:rPr>
            <w:noProof/>
            <w:webHidden/>
          </w:rPr>
          <w:fldChar w:fldCharType="separate"/>
        </w:r>
        <w:r w:rsidR="00B66CF5">
          <w:rPr>
            <w:noProof/>
            <w:webHidden/>
          </w:rPr>
          <w:t>213</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27" w:history="1">
        <w:r w:rsidR="00B66CF5" w:rsidRPr="00600B68">
          <w:rPr>
            <w:rStyle w:val="Hyperlink"/>
            <w:noProof/>
          </w:rPr>
          <w:t>Table 85: At-Work Subtour Destination Choice</w:t>
        </w:r>
        <w:r w:rsidR="00B66CF5">
          <w:rPr>
            <w:noProof/>
            <w:webHidden/>
          </w:rPr>
          <w:tab/>
        </w:r>
        <w:r w:rsidR="001B30BE">
          <w:rPr>
            <w:noProof/>
            <w:webHidden/>
          </w:rPr>
          <w:fldChar w:fldCharType="begin"/>
        </w:r>
        <w:r w:rsidR="00B66CF5">
          <w:rPr>
            <w:noProof/>
            <w:webHidden/>
          </w:rPr>
          <w:instrText xml:space="preserve"> PAGEREF _Toc343259027 \h </w:instrText>
        </w:r>
        <w:r w:rsidR="001B30BE">
          <w:rPr>
            <w:noProof/>
            <w:webHidden/>
          </w:rPr>
        </w:r>
        <w:r w:rsidR="001B30BE">
          <w:rPr>
            <w:noProof/>
            <w:webHidden/>
          </w:rPr>
          <w:fldChar w:fldCharType="separate"/>
        </w:r>
        <w:r w:rsidR="00B66CF5">
          <w:rPr>
            <w:noProof/>
            <w:webHidden/>
          </w:rPr>
          <w:t>214</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28" w:history="1">
        <w:r w:rsidR="00B66CF5" w:rsidRPr="00600B68">
          <w:rPr>
            <w:rStyle w:val="Hyperlink"/>
            <w:noProof/>
          </w:rPr>
          <w:t>Table 86: Implemented Destination Choice Model for At-Work Sub-tours</w:t>
        </w:r>
        <w:r w:rsidR="00B66CF5">
          <w:rPr>
            <w:noProof/>
            <w:webHidden/>
          </w:rPr>
          <w:tab/>
        </w:r>
        <w:r w:rsidR="001B30BE">
          <w:rPr>
            <w:noProof/>
            <w:webHidden/>
          </w:rPr>
          <w:fldChar w:fldCharType="begin"/>
        </w:r>
        <w:r w:rsidR="00B66CF5">
          <w:rPr>
            <w:noProof/>
            <w:webHidden/>
          </w:rPr>
          <w:instrText xml:space="preserve"> PAGEREF _Toc343259028 \h </w:instrText>
        </w:r>
        <w:r w:rsidR="001B30BE">
          <w:rPr>
            <w:noProof/>
            <w:webHidden/>
          </w:rPr>
        </w:r>
        <w:r w:rsidR="001B30BE">
          <w:rPr>
            <w:noProof/>
            <w:webHidden/>
          </w:rPr>
          <w:fldChar w:fldCharType="separate"/>
        </w:r>
        <w:r w:rsidR="00B66CF5">
          <w:rPr>
            <w:noProof/>
            <w:webHidden/>
          </w:rPr>
          <w:t>214</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29" w:history="1">
        <w:r w:rsidR="00B66CF5" w:rsidRPr="00600B68">
          <w:rPr>
            <w:rStyle w:val="Hyperlink"/>
            <w:noProof/>
          </w:rPr>
          <w:t>Table 87: Estimated Size Term Coefficients</w:t>
        </w:r>
        <w:r w:rsidR="00B66CF5">
          <w:rPr>
            <w:noProof/>
            <w:webHidden/>
          </w:rPr>
          <w:tab/>
        </w:r>
        <w:r w:rsidR="001B30BE">
          <w:rPr>
            <w:noProof/>
            <w:webHidden/>
          </w:rPr>
          <w:fldChar w:fldCharType="begin"/>
        </w:r>
        <w:r w:rsidR="00B66CF5">
          <w:rPr>
            <w:noProof/>
            <w:webHidden/>
          </w:rPr>
          <w:instrText xml:space="preserve"> PAGEREF _Toc343259029 \h </w:instrText>
        </w:r>
        <w:r w:rsidR="001B30BE">
          <w:rPr>
            <w:noProof/>
            <w:webHidden/>
          </w:rPr>
        </w:r>
        <w:r w:rsidR="001B30BE">
          <w:rPr>
            <w:noProof/>
            <w:webHidden/>
          </w:rPr>
          <w:fldChar w:fldCharType="separate"/>
        </w:r>
        <w:r w:rsidR="00B66CF5">
          <w:rPr>
            <w:noProof/>
            <w:webHidden/>
          </w:rPr>
          <w:t>215</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30" w:history="1">
        <w:r w:rsidR="00B66CF5" w:rsidRPr="00600B68">
          <w:rPr>
            <w:rStyle w:val="Hyperlink"/>
            <w:noProof/>
          </w:rPr>
          <w:t>Table 88: Observed Frequency of Mandatory Tours and Model Formulation</w:t>
        </w:r>
        <w:r w:rsidR="00B66CF5">
          <w:rPr>
            <w:noProof/>
            <w:webHidden/>
          </w:rPr>
          <w:tab/>
        </w:r>
        <w:r w:rsidR="001B30BE">
          <w:rPr>
            <w:noProof/>
            <w:webHidden/>
          </w:rPr>
          <w:fldChar w:fldCharType="begin"/>
        </w:r>
        <w:r w:rsidR="00B66CF5">
          <w:rPr>
            <w:noProof/>
            <w:webHidden/>
          </w:rPr>
          <w:instrText xml:space="preserve"> PAGEREF _Toc343259030 \h </w:instrText>
        </w:r>
        <w:r w:rsidR="001B30BE">
          <w:rPr>
            <w:noProof/>
            <w:webHidden/>
          </w:rPr>
        </w:r>
        <w:r w:rsidR="001B30BE">
          <w:rPr>
            <w:noProof/>
            <w:webHidden/>
          </w:rPr>
          <w:fldChar w:fldCharType="separate"/>
        </w:r>
        <w:r w:rsidR="00B66CF5">
          <w:rPr>
            <w:noProof/>
            <w:webHidden/>
          </w:rPr>
          <w:t>216</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31" w:history="1">
        <w:r w:rsidR="00B66CF5" w:rsidRPr="00600B68">
          <w:rPr>
            <w:rStyle w:val="Hyperlink"/>
            <w:noProof/>
          </w:rPr>
          <w:t>Table 89: Estimation Results for At-Work Sub-Tour Frequency Model</w:t>
        </w:r>
        <w:r w:rsidR="00B66CF5">
          <w:rPr>
            <w:noProof/>
            <w:webHidden/>
          </w:rPr>
          <w:tab/>
        </w:r>
        <w:r w:rsidR="001B30BE">
          <w:rPr>
            <w:noProof/>
            <w:webHidden/>
          </w:rPr>
          <w:fldChar w:fldCharType="begin"/>
        </w:r>
        <w:r w:rsidR="00B66CF5">
          <w:rPr>
            <w:noProof/>
            <w:webHidden/>
          </w:rPr>
          <w:instrText xml:space="preserve"> PAGEREF _Toc343259031 \h </w:instrText>
        </w:r>
        <w:r w:rsidR="001B30BE">
          <w:rPr>
            <w:noProof/>
            <w:webHidden/>
          </w:rPr>
        </w:r>
        <w:r w:rsidR="001B30BE">
          <w:rPr>
            <w:noProof/>
            <w:webHidden/>
          </w:rPr>
          <w:fldChar w:fldCharType="separate"/>
        </w:r>
        <w:r w:rsidR="00B66CF5">
          <w:rPr>
            <w:noProof/>
            <w:webHidden/>
          </w:rPr>
          <w:t>218</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32" w:history="1">
        <w:r w:rsidR="00B66CF5" w:rsidRPr="00600B68">
          <w:rPr>
            <w:rStyle w:val="Hyperlink"/>
            <w:noProof/>
          </w:rPr>
          <w:t>Table 90: Observed Frequency of Stops by Primary Tour Purpose</w:t>
        </w:r>
        <w:r w:rsidR="00B66CF5">
          <w:rPr>
            <w:noProof/>
            <w:webHidden/>
          </w:rPr>
          <w:tab/>
        </w:r>
        <w:r w:rsidR="001B30BE">
          <w:rPr>
            <w:noProof/>
            <w:webHidden/>
          </w:rPr>
          <w:fldChar w:fldCharType="begin"/>
        </w:r>
        <w:r w:rsidR="00B66CF5">
          <w:rPr>
            <w:noProof/>
            <w:webHidden/>
          </w:rPr>
          <w:instrText xml:space="preserve"> PAGEREF _Toc343259032 \h </w:instrText>
        </w:r>
        <w:r w:rsidR="001B30BE">
          <w:rPr>
            <w:noProof/>
            <w:webHidden/>
          </w:rPr>
        </w:r>
        <w:r w:rsidR="001B30BE">
          <w:rPr>
            <w:noProof/>
            <w:webHidden/>
          </w:rPr>
          <w:fldChar w:fldCharType="separate"/>
        </w:r>
        <w:r w:rsidR="00B66CF5">
          <w:rPr>
            <w:noProof/>
            <w:webHidden/>
          </w:rPr>
          <w:t>221</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33" w:history="1">
        <w:r w:rsidR="00B66CF5" w:rsidRPr="00600B68">
          <w:rPr>
            <w:rStyle w:val="Hyperlink"/>
            <w:noProof/>
          </w:rPr>
          <w:t>Table 91: Observed Frequency of Stops for At Work Sub-Tour Purpose</w:t>
        </w:r>
        <w:r w:rsidR="00B66CF5">
          <w:rPr>
            <w:noProof/>
            <w:webHidden/>
          </w:rPr>
          <w:tab/>
        </w:r>
        <w:r w:rsidR="001B30BE">
          <w:rPr>
            <w:noProof/>
            <w:webHidden/>
          </w:rPr>
          <w:fldChar w:fldCharType="begin"/>
        </w:r>
        <w:r w:rsidR="00B66CF5">
          <w:rPr>
            <w:noProof/>
            <w:webHidden/>
          </w:rPr>
          <w:instrText xml:space="preserve"> PAGEREF _Toc343259033 \h </w:instrText>
        </w:r>
        <w:r w:rsidR="001B30BE">
          <w:rPr>
            <w:noProof/>
            <w:webHidden/>
          </w:rPr>
        </w:r>
        <w:r w:rsidR="001B30BE">
          <w:rPr>
            <w:noProof/>
            <w:webHidden/>
          </w:rPr>
          <w:fldChar w:fldCharType="separate"/>
        </w:r>
        <w:r w:rsidR="00B66CF5">
          <w:rPr>
            <w:noProof/>
            <w:webHidden/>
          </w:rPr>
          <w:t>222</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34" w:history="1">
        <w:r w:rsidR="00B66CF5" w:rsidRPr="00600B68">
          <w:rPr>
            <w:rStyle w:val="Hyperlink"/>
            <w:noProof/>
          </w:rPr>
          <w:t>Table 92: Stop Frequency Model Estimation Results by Primary Tour Purpose</w:t>
        </w:r>
        <w:r w:rsidR="00B66CF5">
          <w:rPr>
            <w:noProof/>
            <w:webHidden/>
          </w:rPr>
          <w:tab/>
        </w:r>
        <w:r w:rsidR="001B30BE">
          <w:rPr>
            <w:noProof/>
            <w:webHidden/>
          </w:rPr>
          <w:fldChar w:fldCharType="begin"/>
        </w:r>
        <w:r w:rsidR="00B66CF5">
          <w:rPr>
            <w:noProof/>
            <w:webHidden/>
          </w:rPr>
          <w:instrText xml:space="preserve"> PAGEREF _Toc343259034 \h </w:instrText>
        </w:r>
        <w:r w:rsidR="001B30BE">
          <w:rPr>
            <w:noProof/>
            <w:webHidden/>
          </w:rPr>
        </w:r>
        <w:r w:rsidR="001B30BE">
          <w:rPr>
            <w:noProof/>
            <w:webHidden/>
          </w:rPr>
          <w:fldChar w:fldCharType="separate"/>
        </w:r>
        <w:r w:rsidR="00B66CF5">
          <w:rPr>
            <w:noProof/>
            <w:webHidden/>
          </w:rPr>
          <w:t>224</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35" w:history="1">
        <w:r w:rsidR="00B66CF5" w:rsidRPr="00600B68">
          <w:rPr>
            <w:rStyle w:val="Hyperlink"/>
            <w:noProof/>
          </w:rPr>
          <w:t>Table 93: Stop Frequency Model Estimation Results by Primary Tour Purpose</w:t>
        </w:r>
        <w:r w:rsidR="00B66CF5">
          <w:rPr>
            <w:noProof/>
            <w:webHidden/>
          </w:rPr>
          <w:tab/>
        </w:r>
        <w:r w:rsidR="001B30BE">
          <w:rPr>
            <w:noProof/>
            <w:webHidden/>
          </w:rPr>
          <w:fldChar w:fldCharType="begin"/>
        </w:r>
        <w:r w:rsidR="00B66CF5">
          <w:rPr>
            <w:noProof/>
            <w:webHidden/>
          </w:rPr>
          <w:instrText xml:space="preserve"> PAGEREF _Toc343259035 \h </w:instrText>
        </w:r>
        <w:r w:rsidR="001B30BE">
          <w:rPr>
            <w:noProof/>
            <w:webHidden/>
          </w:rPr>
        </w:r>
        <w:r w:rsidR="001B30BE">
          <w:rPr>
            <w:noProof/>
            <w:webHidden/>
          </w:rPr>
          <w:fldChar w:fldCharType="separate"/>
        </w:r>
        <w:r w:rsidR="00B66CF5">
          <w:rPr>
            <w:noProof/>
            <w:webHidden/>
          </w:rPr>
          <w:t>227</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36" w:history="1">
        <w:r w:rsidR="00B66CF5" w:rsidRPr="00600B68">
          <w:rPr>
            <w:rStyle w:val="Hyperlink"/>
            <w:noProof/>
          </w:rPr>
          <w:t>Table 94: Stop Frequency Model Estimation Results for At Work Sub Tours</w:t>
        </w:r>
        <w:r w:rsidR="00B66CF5">
          <w:rPr>
            <w:noProof/>
            <w:webHidden/>
          </w:rPr>
          <w:tab/>
        </w:r>
        <w:r w:rsidR="001B30BE">
          <w:rPr>
            <w:noProof/>
            <w:webHidden/>
          </w:rPr>
          <w:fldChar w:fldCharType="begin"/>
        </w:r>
        <w:r w:rsidR="00B66CF5">
          <w:rPr>
            <w:noProof/>
            <w:webHidden/>
          </w:rPr>
          <w:instrText xml:space="preserve"> PAGEREF _Toc343259036 \h </w:instrText>
        </w:r>
        <w:r w:rsidR="001B30BE">
          <w:rPr>
            <w:noProof/>
            <w:webHidden/>
          </w:rPr>
        </w:r>
        <w:r w:rsidR="001B30BE">
          <w:rPr>
            <w:noProof/>
            <w:webHidden/>
          </w:rPr>
          <w:fldChar w:fldCharType="separate"/>
        </w:r>
        <w:r w:rsidR="00B66CF5">
          <w:rPr>
            <w:noProof/>
            <w:webHidden/>
          </w:rPr>
          <w:t>228</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37" w:history="1">
        <w:r w:rsidR="00B66CF5" w:rsidRPr="00600B68">
          <w:rPr>
            <w:rStyle w:val="Hyperlink"/>
            <w:noProof/>
          </w:rPr>
          <w:t>Table 95: Stop Purpose Lookup Proportions</w:t>
        </w:r>
        <w:r w:rsidR="00B66CF5">
          <w:rPr>
            <w:noProof/>
            <w:webHidden/>
          </w:rPr>
          <w:tab/>
        </w:r>
        <w:r w:rsidR="001B30BE">
          <w:rPr>
            <w:noProof/>
            <w:webHidden/>
          </w:rPr>
          <w:fldChar w:fldCharType="begin"/>
        </w:r>
        <w:r w:rsidR="00B66CF5">
          <w:rPr>
            <w:noProof/>
            <w:webHidden/>
          </w:rPr>
          <w:instrText xml:space="preserve"> PAGEREF _Toc343259037 \h </w:instrText>
        </w:r>
        <w:r w:rsidR="001B30BE">
          <w:rPr>
            <w:noProof/>
            <w:webHidden/>
          </w:rPr>
        </w:r>
        <w:r w:rsidR="001B30BE">
          <w:rPr>
            <w:noProof/>
            <w:webHidden/>
          </w:rPr>
          <w:fldChar w:fldCharType="separate"/>
        </w:r>
        <w:r w:rsidR="00B66CF5">
          <w:rPr>
            <w:noProof/>
            <w:webHidden/>
          </w:rPr>
          <w:t>233</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38" w:history="1">
        <w:r w:rsidR="00B66CF5" w:rsidRPr="00600B68">
          <w:rPr>
            <w:rStyle w:val="Hyperlink"/>
            <w:noProof/>
          </w:rPr>
          <w:t>Table 96: Number of Stop Records by Stop Purpose and Tour Purpose</w:t>
        </w:r>
        <w:r w:rsidR="00B66CF5">
          <w:rPr>
            <w:noProof/>
            <w:webHidden/>
          </w:rPr>
          <w:tab/>
        </w:r>
        <w:r w:rsidR="001B30BE">
          <w:rPr>
            <w:noProof/>
            <w:webHidden/>
          </w:rPr>
          <w:fldChar w:fldCharType="begin"/>
        </w:r>
        <w:r w:rsidR="00B66CF5">
          <w:rPr>
            <w:noProof/>
            <w:webHidden/>
          </w:rPr>
          <w:instrText xml:space="preserve"> PAGEREF _Toc343259038 \h </w:instrText>
        </w:r>
        <w:r w:rsidR="001B30BE">
          <w:rPr>
            <w:noProof/>
            <w:webHidden/>
          </w:rPr>
        </w:r>
        <w:r w:rsidR="001B30BE">
          <w:rPr>
            <w:noProof/>
            <w:webHidden/>
          </w:rPr>
          <w:fldChar w:fldCharType="separate"/>
        </w:r>
        <w:r w:rsidR="00B66CF5">
          <w:rPr>
            <w:noProof/>
            <w:webHidden/>
          </w:rPr>
          <w:t>238</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39" w:history="1">
        <w:r w:rsidR="00B66CF5" w:rsidRPr="00600B68">
          <w:rPr>
            <w:rStyle w:val="Hyperlink"/>
            <w:noProof/>
          </w:rPr>
          <w:t>Table 97: Intermediate Stop Destination Choice Model (Impedance Variables)</w:t>
        </w:r>
        <w:r w:rsidR="00B66CF5">
          <w:rPr>
            <w:noProof/>
            <w:webHidden/>
          </w:rPr>
          <w:tab/>
        </w:r>
        <w:r w:rsidR="001B30BE">
          <w:rPr>
            <w:noProof/>
            <w:webHidden/>
          </w:rPr>
          <w:fldChar w:fldCharType="begin"/>
        </w:r>
        <w:r w:rsidR="00B66CF5">
          <w:rPr>
            <w:noProof/>
            <w:webHidden/>
          </w:rPr>
          <w:instrText xml:space="preserve"> PAGEREF _Toc343259039 \h </w:instrText>
        </w:r>
        <w:r w:rsidR="001B30BE">
          <w:rPr>
            <w:noProof/>
            <w:webHidden/>
          </w:rPr>
        </w:r>
        <w:r w:rsidR="001B30BE">
          <w:rPr>
            <w:noProof/>
            <w:webHidden/>
          </w:rPr>
          <w:fldChar w:fldCharType="separate"/>
        </w:r>
        <w:r w:rsidR="00B66CF5">
          <w:rPr>
            <w:noProof/>
            <w:webHidden/>
          </w:rPr>
          <w:t>244</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40" w:history="1">
        <w:r w:rsidR="00B66CF5" w:rsidRPr="00600B68">
          <w:rPr>
            <w:rStyle w:val="Hyperlink"/>
            <w:noProof/>
          </w:rPr>
          <w:t>Table 98: Intermediate Stop Destination Choice Model (Size Variables)</w:t>
        </w:r>
        <w:r w:rsidR="00B66CF5">
          <w:rPr>
            <w:noProof/>
            <w:webHidden/>
          </w:rPr>
          <w:tab/>
        </w:r>
        <w:r w:rsidR="001B30BE">
          <w:rPr>
            <w:noProof/>
            <w:webHidden/>
          </w:rPr>
          <w:fldChar w:fldCharType="begin"/>
        </w:r>
        <w:r w:rsidR="00B66CF5">
          <w:rPr>
            <w:noProof/>
            <w:webHidden/>
          </w:rPr>
          <w:instrText xml:space="preserve"> PAGEREF _Toc343259040 \h </w:instrText>
        </w:r>
        <w:r w:rsidR="001B30BE">
          <w:rPr>
            <w:noProof/>
            <w:webHidden/>
          </w:rPr>
        </w:r>
        <w:r w:rsidR="001B30BE">
          <w:rPr>
            <w:noProof/>
            <w:webHidden/>
          </w:rPr>
          <w:fldChar w:fldCharType="separate"/>
        </w:r>
        <w:r w:rsidR="00B66CF5">
          <w:rPr>
            <w:noProof/>
            <w:webHidden/>
          </w:rPr>
          <w:t>246</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41" w:history="1">
        <w:r w:rsidR="00B66CF5" w:rsidRPr="00600B68">
          <w:rPr>
            <w:rStyle w:val="Hyperlink"/>
            <w:noProof/>
          </w:rPr>
          <w:t>Table 99: Valid Records for Trip Mode Choice Model Estimation</w:t>
        </w:r>
        <w:r w:rsidR="00B66CF5">
          <w:rPr>
            <w:noProof/>
            <w:webHidden/>
          </w:rPr>
          <w:tab/>
        </w:r>
        <w:r w:rsidR="001B30BE">
          <w:rPr>
            <w:noProof/>
            <w:webHidden/>
          </w:rPr>
          <w:fldChar w:fldCharType="begin"/>
        </w:r>
        <w:r w:rsidR="00B66CF5">
          <w:rPr>
            <w:noProof/>
            <w:webHidden/>
          </w:rPr>
          <w:instrText xml:space="preserve"> PAGEREF _Toc343259041 \h </w:instrText>
        </w:r>
        <w:r w:rsidR="001B30BE">
          <w:rPr>
            <w:noProof/>
            <w:webHidden/>
          </w:rPr>
        </w:r>
        <w:r w:rsidR="001B30BE">
          <w:rPr>
            <w:noProof/>
            <w:webHidden/>
          </w:rPr>
          <w:fldChar w:fldCharType="separate"/>
        </w:r>
        <w:r w:rsidR="00B66CF5">
          <w:rPr>
            <w:noProof/>
            <w:webHidden/>
          </w:rPr>
          <w:t>250</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42" w:history="1">
        <w:r w:rsidR="00B66CF5" w:rsidRPr="00600B68">
          <w:rPr>
            <w:rStyle w:val="Hyperlink"/>
            <w:noProof/>
          </w:rPr>
          <w:t>Table 100: Trip Mode Availability by Tour Mode</w:t>
        </w:r>
        <w:r w:rsidR="00B66CF5">
          <w:rPr>
            <w:noProof/>
            <w:webHidden/>
          </w:rPr>
          <w:tab/>
        </w:r>
        <w:r w:rsidR="001B30BE">
          <w:rPr>
            <w:noProof/>
            <w:webHidden/>
          </w:rPr>
          <w:fldChar w:fldCharType="begin"/>
        </w:r>
        <w:r w:rsidR="00B66CF5">
          <w:rPr>
            <w:noProof/>
            <w:webHidden/>
          </w:rPr>
          <w:instrText xml:space="preserve"> PAGEREF _Toc343259042 \h </w:instrText>
        </w:r>
        <w:r w:rsidR="001B30BE">
          <w:rPr>
            <w:noProof/>
            <w:webHidden/>
          </w:rPr>
        </w:r>
        <w:r w:rsidR="001B30BE">
          <w:rPr>
            <w:noProof/>
            <w:webHidden/>
          </w:rPr>
          <w:fldChar w:fldCharType="separate"/>
        </w:r>
        <w:r w:rsidR="00B66CF5">
          <w:rPr>
            <w:noProof/>
            <w:webHidden/>
          </w:rPr>
          <w:t>253</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43" w:history="1">
        <w:r w:rsidR="00B66CF5" w:rsidRPr="00600B68">
          <w:rPr>
            <w:rStyle w:val="Hyperlink"/>
            <w:noProof/>
          </w:rPr>
          <w:t>Table 101. Home Based Work Tour Mode by Trip Mode Available Records</w:t>
        </w:r>
        <w:r w:rsidR="00B66CF5">
          <w:rPr>
            <w:noProof/>
            <w:webHidden/>
          </w:rPr>
          <w:tab/>
        </w:r>
        <w:r w:rsidR="001B30BE">
          <w:rPr>
            <w:noProof/>
            <w:webHidden/>
          </w:rPr>
          <w:fldChar w:fldCharType="begin"/>
        </w:r>
        <w:r w:rsidR="00B66CF5">
          <w:rPr>
            <w:noProof/>
            <w:webHidden/>
          </w:rPr>
          <w:instrText xml:space="preserve"> PAGEREF _Toc343259043 \h </w:instrText>
        </w:r>
        <w:r w:rsidR="001B30BE">
          <w:rPr>
            <w:noProof/>
            <w:webHidden/>
          </w:rPr>
        </w:r>
        <w:r w:rsidR="001B30BE">
          <w:rPr>
            <w:noProof/>
            <w:webHidden/>
          </w:rPr>
          <w:fldChar w:fldCharType="separate"/>
        </w:r>
        <w:r w:rsidR="00B66CF5">
          <w:rPr>
            <w:noProof/>
            <w:webHidden/>
          </w:rPr>
          <w:t>259</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44" w:history="1">
        <w:r w:rsidR="00B66CF5" w:rsidRPr="00600B68">
          <w:rPr>
            <w:rStyle w:val="Hyperlink"/>
            <w:noProof/>
          </w:rPr>
          <w:t>Table 102: Implemented Work Mode Choice Coefficients</w:t>
        </w:r>
        <w:r w:rsidR="00B66CF5">
          <w:rPr>
            <w:noProof/>
            <w:webHidden/>
          </w:rPr>
          <w:tab/>
        </w:r>
        <w:r w:rsidR="001B30BE">
          <w:rPr>
            <w:noProof/>
            <w:webHidden/>
          </w:rPr>
          <w:fldChar w:fldCharType="begin"/>
        </w:r>
        <w:r w:rsidR="00B66CF5">
          <w:rPr>
            <w:noProof/>
            <w:webHidden/>
          </w:rPr>
          <w:instrText xml:space="preserve"> PAGEREF _Toc343259044 \h </w:instrText>
        </w:r>
        <w:r w:rsidR="001B30BE">
          <w:rPr>
            <w:noProof/>
            <w:webHidden/>
          </w:rPr>
        </w:r>
        <w:r w:rsidR="001B30BE">
          <w:rPr>
            <w:noProof/>
            <w:webHidden/>
          </w:rPr>
          <w:fldChar w:fldCharType="separate"/>
        </w:r>
        <w:r w:rsidR="00B66CF5">
          <w:rPr>
            <w:noProof/>
            <w:webHidden/>
          </w:rPr>
          <w:t>262</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45" w:history="1">
        <w:r w:rsidR="00B66CF5" w:rsidRPr="00600B68">
          <w:rPr>
            <w:rStyle w:val="Hyperlink"/>
            <w:noProof/>
          </w:rPr>
          <w:t>Table 103: Home Based University Tour Mode by Trip Mode Available Records</w:t>
        </w:r>
        <w:r w:rsidR="00B66CF5">
          <w:rPr>
            <w:noProof/>
            <w:webHidden/>
          </w:rPr>
          <w:tab/>
        </w:r>
        <w:r w:rsidR="001B30BE">
          <w:rPr>
            <w:noProof/>
            <w:webHidden/>
          </w:rPr>
          <w:fldChar w:fldCharType="begin"/>
        </w:r>
        <w:r w:rsidR="00B66CF5">
          <w:rPr>
            <w:noProof/>
            <w:webHidden/>
          </w:rPr>
          <w:instrText xml:space="preserve"> PAGEREF _Toc343259045 \h </w:instrText>
        </w:r>
        <w:r w:rsidR="001B30BE">
          <w:rPr>
            <w:noProof/>
            <w:webHidden/>
          </w:rPr>
        </w:r>
        <w:r w:rsidR="001B30BE">
          <w:rPr>
            <w:noProof/>
            <w:webHidden/>
          </w:rPr>
          <w:fldChar w:fldCharType="separate"/>
        </w:r>
        <w:r w:rsidR="00B66CF5">
          <w:rPr>
            <w:noProof/>
            <w:webHidden/>
          </w:rPr>
          <w:t>265</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46" w:history="1">
        <w:r w:rsidR="00B66CF5" w:rsidRPr="00600B68">
          <w:rPr>
            <w:rStyle w:val="Hyperlink"/>
            <w:noProof/>
          </w:rPr>
          <w:t>Table 104: Implemented University Mode Choice Coefficients</w:t>
        </w:r>
        <w:r w:rsidR="00B66CF5">
          <w:rPr>
            <w:noProof/>
            <w:webHidden/>
          </w:rPr>
          <w:tab/>
        </w:r>
        <w:r w:rsidR="001B30BE">
          <w:rPr>
            <w:noProof/>
            <w:webHidden/>
          </w:rPr>
          <w:fldChar w:fldCharType="begin"/>
        </w:r>
        <w:r w:rsidR="00B66CF5">
          <w:rPr>
            <w:noProof/>
            <w:webHidden/>
          </w:rPr>
          <w:instrText xml:space="preserve"> PAGEREF _Toc343259046 \h </w:instrText>
        </w:r>
        <w:r w:rsidR="001B30BE">
          <w:rPr>
            <w:noProof/>
            <w:webHidden/>
          </w:rPr>
        </w:r>
        <w:r w:rsidR="001B30BE">
          <w:rPr>
            <w:noProof/>
            <w:webHidden/>
          </w:rPr>
          <w:fldChar w:fldCharType="separate"/>
        </w:r>
        <w:r w:rsidR="00B66CF5">
          <w:rPr>
            <w:noProof/>
            <w:webHidden/>
          </w:rPr>
          <w:t>267</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47" w:history="1">
        <w:r w:rsidR="00B66CF5" w:rsidRPr="00600B68">
          <w:rPr>
            <w:rStyle w:val="Hyperlink"/>
            <w:noProof/>
          </w:rPr>
          <w:t>Table 105: Home Based School Tour Mode by Trip Mode Available Records</w:t>
        </w:r>
        <w:r w:rsidR="00B66CF5">
          <w:rPr>
            <w:noProof/>
            <w:webHidden/>
          </w:rPr>
          <w:tab/>
        </w:r>
        <w:r w:rsidR="001B30BE">
          <w:rPr>
            <w:noProof/>
            <w:webHidden/>
          </w:rPr>
          <w:fldChar w:fldCharType="begin"/>
        </w:r>
        <w:r w:rsidR="00B66CF5">
          <w:rPr>
            <w:noProof/>
            <w:webHidden/>
          </w:rPr>
          <w:instrText xml:space="preserve"> PAGEREF _Toc343259047 \h </w:instrText>
        </w:r>
        <w:r w:rsidR="001B30BE">
          <w:rPr>
            <w:noProof/>
            <w:webHidden/>
          </w:rPr>
        </w:r>
        <w:r w:rsidR="001B30BE">
          <w:rPr>
            <w:noProof/>
            <w:webHidden/>
          </w:rPr>
          <w:fldChar w:fldCharType="separate"/>
        </w:r>
        <w:r w:rsidR="00B66CF5">
          <w:rPr>
            <w:noProof/>
            <w:webHidden/>
          </w:rPr>
          <w:t>269</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48" w:history="1">
        <w:r w:rsidR="00B66CF5" w:rsidRPr="00600B68">
          <w:rPr>
            <w:rStyle w:val="Hyperlink"/>
            <w:noProof/>
          </w:rPr>
          <w:t>Table 106: Implemented School Mode Choice Coefficients</w:t>
        </w:r>
        <w:r w:rsidR="00B66CF5">
          <w:rPr>
            <w:noProof/>
            <w:webHidden/>
          </w:rPr>
          <w:tab/>
        </w:r>
        <w:r w:rsidR="001B30BE">
          <w:rPr>
            <w:noProof/>
            <w:webHidden/>
          </w:rPr>
          <w:fldChar w:fldCharType="begin"/>
        </w:r>
        <w:r w:rsidR="00B66CF5">
          <w:rPr>
            <w:noProof/>
            <w:webHidden/>
          </w:rPr>
          <w:instrText xml:space="preserve"> PAGEREF _Toc343259048 \h </w:instrText>
        </w:r>
        <w:r w:rsidR="001B30BE">
          <w:rPr>
            <w:noProof/>
            <w:webHidden/>
          </w:rPr>
        </w:r>
        <w:r w:rsidR="001B30BE">
          <w:rPr>
            <w:noProof/>
            <w:webHidden/>
          </w:rPr>
          <w:fldChar w:fldCharType="separate"/>
        </w:r>
        <w:r w:rsidR="00B66CF5">
          <w:rPr>
            <w:noProof/>
            <w:webHidden/>
          </w:rPr>
          <w:t>271</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49" w:history="1">
        <w:r w:rsidR="00B66CF5" w:rsidRPr="00600B68">
          <w:rPr>
            <w:rStyle w:val="Hyperlink"/>
            <w:noProof/>
          </w:rPr>
          <w:t>Table 107: Home Based Maintenance Tour Mode by Trip Mode Available Records</w:t>
        </w:r>
        <w:r w:rsidR="00B66CF5">
          <w:rPr>
            <w:noProof/>
            <w:webHidden/>
          </w:rPr>
          <w:tab/>
        </w:r>
        <w:r w:rsidR="001B30BE">
          <w:rPr>
            <w:noProof/>
            <w:webHidden/>
          </w:rPr>
          <w:fldChar w:fldCharType="begin"/>
        </w:r>
        <w:r w:rsidR="00B66CF5">
          <w:rPr>
            <w:noProof/>
            <w:webHidden/>
          </w:rPr>
          <w:instrText xml:space="preserve"> PAGEREF _Toc343259049 \h </w:instrText>
        </w:r>
        <w:r w:rsidR="001B30BE">
          <w:rPr>
            <w:noProof/>
            <w:webHidden/>
          </w:rPr>
        </w:r>
        <w:r w:rsidR="001B30BE">
          <w:rPr>
            <w:noProof/>
            <w:webHidden/>
          </w:rPr>
          <w:fldChar w:fldCharType="separate"/>
        </w:r>
        <w:r w:rsidR="00B66CF5">
          <w:rPr>
            <w:noProof/>
            <w:webHidden/>
          </w:rPr>
          <w:t>273</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50" w:history="1">
        <w:r w:rsidR="00B66CF5" w:rsidRPr="00600B68">
          <w:rPr>
            <w:rStyle w:val="Hyperlink"/>
            <w:noProof/>
          </w:rPr>
          <w:t>Table 108: Implemented Maintenance Mode Choice Coefficients</w:t>
        </w:r>
        <w:r w:rsidR="00B66CF5">
          <w:rPr>
            <w:noProof/>
            <w:webHidden/>
          </w:rPr>
          <w:tab/>
        </w:r>
        <w:r w:rsidR="001B30BE">
          <w:rPr>
            <w:noProof/>
            <w:webHidden/>
          </w:rPr>
          <w:fldChar w:fldCharType="begin"/>
        </w:r>
        <w:r w:rsidR="00B66CF5">
          <w:rPr>
            <w:noProof/>
            <w:webHidden/>
          </w:rPr>
          <w:instrText xml:space="preserve"> PAGEREF _Toc343259050 \h </w:instrText>
        </w:r>
        <w:r w:rsidR="001B30BE">
          <w:rPr>
            <w:noProof/>
            <w:webHidden/>
          </w:rPr>
        </w:r>
        <w:r w:rsidR="001B30BE">
          <w:rPr>
            <w:noProof/>
            <w:webHidden/>
          </w:rPr>
          <w:fldChar w:fldCharType="separate"/>
        </w:r>
        <w:r w:rsidR="00B66CF5">
          <w:rPr>
            <w:noProof/>
            <w:webHidden/>
          </w:rPr>
          <w:t>275</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51" w:history="1">
        <w:r w:rsidR="00B66CF5" w:rsidRPr="00600B68">
          <w:rPr>
            <w:rStyle w:val="Hyperlink"/>
            <w:noProof/>
          </w:rPr>
          <w:t>Table 109. Home Based Discretionary Tour Mode by Trip Mode Available Records</w:t>
        </w:r>
        <w:r w:rsidR="00B66CF5">
          <w:rPr>
            <w:noProof/>
            <w:webHidden/>
          </w:rPr>
          <w:tab/>
        </w:r>
        <w:r w:rsidR="001B30BE">
          <w:rPr>
            <w:noProof/>
            <w:webHidden/>
          </w:rPr>
          <w:fldChar w:fldCharType="begin"/>
        </w:r>
        <w:r w:rsidR="00B66CF5">
          <w:rPr>
            <w:noProof/>
            <w:webHidden/>
          </w:rPr>
          <w:instrText xml:space="preserve"> PAGEREF _Toc343259051 \h </w:instrText>
        </w:r>
        <w:r w:rsidR="001B30BE">
          <w:rPr>
            <w:noProof/>
            <w:webHidden/>
          </w:rPr>
        </w:r>
        <w:r w:rsidR="001B30BE">
          <w:rPr>
            <w:noProof/>
            <w:webHidden/>
          </w:rPr>
          <w:fldChar w:fldCharType="separate"/>
        </w:r>
        <w:r w:rsidR="00B66CF5">
          <w:rPr>
            <w:noProof/>
            <w:webHidden/>
          </w:rPr>
          <w:t>278</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52" w:history="1">
        <w:r w:rsidR="00B66CF5" w:rsidRPr="00600B68">
          <w:rPr>
            <w:rStyle w:val="Hyperlink"/>
            <w:noProof/>
          </w:rPr>
          <w:t>Table 110: Implemented Discretionary Mode Choice Coefficients</w:t>
        </w:r>
        <w:r w:rsidR="00B66CF5">
          <w:rPr>
            <w:noProof/>
            <w:webHidden/>
          </w:rPr>
          <w:tab/>
        </w:r>
        <w:r w:rsidR="001B30BE">
          <w:rPr>
            <w:noProof/>
            <w:webHidden/>
          </w:rPr>
          <w:fldChar w:fldCharType="begin"/>
        </w:r>
        <w:r w:rsidR="00B66CF5">
          <w:rPr>
            <w:noProof/>
            <w:webHidden/>
          </w:rPr>
          <w:instrText xml:space="preserve"> PAGEREF _Toc343259052 \h </w:instrText>
        </w:r>
        <w:r w:rsidR="001B30BE">
          <w:rPr>
            <w:noProof/>
            <w:webHidden/>
          </w:rPr>
        </w:r>
        <w:r w:rsidR="001B30BE">
          <w:rPr>
            <w:noProof/>
            <w:webHidden/>
          </w:rPr>
          <w:fldChar w:fldCharType="separate"/>
        </w:r>
        <w:r w:rsidR="00B66CF5">
          <w:rPr>
            <w:noProof/>
            <w:webHidden/>
          </w:rPr>
          <w:t>280</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53" w:history="1">
        <w:r w:rsidR="00B66CF5" w:rsidRPr="00600B68">
          <w:rPr>
            <w:rStyle w:val="Hyperlink"/>
            <w:noProof/>
          </w:rPr>
          <w:t>Table 111: Implemented At-Work Subtour Mode Choice Coefficients</w:t>
        </w:r>
        <w:r w:rsidR="00B66CF5">
          <w:rPr>
            <w:noProof/>
            <w:webHidden/>
          </w:rPr>
          <w:tab/>
        </w:r>
        <w:r w:rsidR="001B30BE">
          <w:rPr>
            <w:noProof/>
            <w:webHidden/>
          </w:rPr>
          <w:fldChar w:fldCharType="begin"/>
        </w:r>
        <w:r w:rsidR="00B66CF5">
          <w:rPr>
            <w:noProof/>
            <w:webHidden/>
          </w:rPr>
          <w:instrText xml:space="preserve"> PAGEREF _Toc343259053 \h </w:instrText>
        </w:r>
        <w:r w:rsidR="001B30BE">
          <w:rPr>
            <w:noProof/>
            <w:webHidden/>
          </w:rPr>
        </w:r>
        <w:r w:rsidR="001B30BE">
          <w:rPr>
            <w:noProof/>
            <w:webHidden/>
          </w:rPr>
          <w:fldChar w:fldCharType="separate"/>
        </w:r>
        <w:r w:rsidR="00B66CF5">
          <w:rPr>
            <w:noProof/>
            <w:webHidden/>
          </w:rPr>
          <w:t>282</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54" w:history="1">
        <w:r w:rsidR="00B66CF5" w:rsidRPr="00600B68">
          <w:rPr>
            <w:rStyle w:val="Hyperlink"/>
            <w:noProof/>
          </w:rPr>
          <w:t>Table 112: Estimated Parking Location Choice Utility Function Parameters</w:t>
        </w:r>
        <w:r w:rsidR="00B66CF5">
          <w:rPr>
            <w:noProof/>
            <w:webHidden/>
          </w:rPr>
          <w:tab/>
        </w:r>
        <w:r w:rsidR="001B30BE">
          <w:rPr>
            <w:noProof/>
            <w:webHidden/>
          </w:rPr>
          <w:fldChar w:fldCharType="begin"/>
        </w:r>
        <w:r w:rsidR="00B66CF5">
          <w:rPr>
            <w:noProof/>
            <w:webHidden/>
          </w:rPr>
          <w:instrText xml:space="preserve"> PAGEREF _Toc343259054 \h </w:instrText>
        </w:r>
        <w:r w:rsidR="001B30BE">
          <w:rPr>
            <w:noProof/>
            <w:webHidden/>
          </w:rPr>
        </w:r>
        <w:r w:rsidR="001B30BE">
          <w:rPr>
            <w:noProof/>
            <w:webHidden/>
          </w:rPr>
          <w:fldChar w:fldCharType="separate"/>
        </w:r>
        <w:r w:rsidR="00B66CF5">
          <w:rPr>
            <w:noProof/>
            <w:webHidden/>
          </w:rPr>
          <w:t>286</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55" w:history="1">
        <w:r w:rsidR="00B66CF5" w:rsidRPr="00600B68">
          <w:rPr>
            <w:rStyle w:val="Hyperlink"/>
            <w:noProof/>
          </w:rPr>
          <w:t>Table 113: Joint Distribution of Entry and Return Time for Work Tours</w:t>
        </w:r>
        <w:r w:rsidR="00B66CF5">
          <w:rPr>
            <w:noProof/>
            <w:webHidden/>
          </w:rPr>
          <w:tab/>
        </w:r>
        <w:r w:rsidR="001B30BE">
          <w:rPr>
            <w:noProof/>
            <w:webHidden/>
          </w:rPr>
          <w:fldChar w:fldCharType="begin"/>
        </w:r>
        <w:r w:rsidR="00B66CF5">
          <w:rPr>
            <w:noProof/>
            <w:webHidden/>
          </w:rPr>
          <w:instrText xml:space="preserve"> PAGEREF _Toc343259055 \h </w:instrText>
        </w:r>
        <w:r w:rsidR="001B30BE">
          <w:rPr>
            <w:noProof/>
            <w:webHidden/>
          </w:rPr>
        </w:r>
        <w:r w:rsidR="001B30BE">
          <w:rPr>
            <w:noProof/>
            <w:webHidden/>
          </w:rPr>
          <w:fldChar w:fldCharType="separate"/>
        </w:r>
        <w:r w:rsidR="00B66CF5">
          <w:rPr>
            <w:noProof/>
            <w:webHidden/>
          </w:rPr>
          <w:t>290</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56" w:history="1">
        <w:r w:rsidR="00B66CF5" w:rsidRPr="00600B68">
          <w:rPr>
            <w:rStyle w:val="Hyperlink"/>
            <w:noProof/>
          </w:rPr>
          <w:t>Table 114: Primary Destination, Crossing Station, and Mode Choice Utility Function Parameters, Mandatory Tours</w:t>
        </w:r>
        <w:r w:rsidR="00B66CF5">
          <w:rPr>
            <w:noProof/>
            <w:webHidden/>
          </w:rPr>
          <w:tab/>
        </w:r>
        <w:r w:rsidR="001B30BE">
          <w:rPr>
            <w:noProof/>
            <w:webHidden/>
          </w:rPr>
          <w:fldChar w:fldCharType="begin"/>
        </w:r>
        <w:r w:rsidR="00B66CF5">
          <w:rPr>
            <w:noProof/>
            <w:webHidden/>
          </w:rPr>
          <w:instrText xml:space="preserve"> PAGEREF _Toc343259056 \h </w:instrText>
        </w:r>
        <w:r w:rsidR="001B30BE">
          <w:rPr>
            <w:noProof/>
            <w:webHidden/>
          </w:rPr>
        </w:r>
        <w:r w:rsidR="001B30BE">
          <w:rPr>
            <w:noProof/>
            <w:webHidden/>
          </w:rPr>
          <w:fldChar w:fldCharType="separate"/>
        </w:r>
        <w:r w:rsidR="00B66CF5">
          <w:rPr>
            <w:noProof/>
            <w:webHidden/>
          </w:rPr>
          <w:t>292</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57" w:history="1">
        <w:r w:rsidR="00B66CF5" w:rsidRPr="00600B68">
          <w:rPr>
            <w:rStyle w:val="Hyperlink"/>
            <w:noProof/>
          </w:rPr>
          <w:t>Table 115: Primary Destination, Crossing Station, and Mode Choice Utility Function Parameters, Non-Mandatory Tours</w:t>
        </w:r>
        <w:r w:rsidR="00B66CF5">
          <w:rPr>
            <w:noProof/>
            <w:webHidden/>
          </w:rPr>
          <w:tab/>
        </w:r>
        <w:r w:rsidR="001B30BE">
          <w:rPr>
            <w:noProof/>
            <w:webHidden/>
          </w:rPr>
          <w:fldChar w:fldCharType="begin"/>
        </w:r>
        <w:r w:rsidR="00B66CF5">
          <w:rPr>
            <w:noProof/>
            <w:webHidden/>
          </w:rPr>
          <w:instrText xml:space="preserve"> PAGEREF _Toc343259057 \h </w:instrText>
        </w:r>
        <w:r w:rsidR="001B30BE">
          <w:rPr>
            <w:noProof/>
            <w:webHidden/>
          </w:rPr>
        </w:r>
        <w:r w:rsidR="001B30BE">
          <w:rPr>
            <w:noProof/>
            <w:webHidden/>
          </w:rPr>
          <w:fldChar w:fldCharType="separate"/>
        </w:r>
        <w:r w:rsidR="00B66CF5">
          <w:rPr>
            <w:noProof/>
            <w:webHidden/>
          </w:rPr>
          <w:t>294</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58" w:history="1">
        <w:r w:rsidR="00B66CF5" w:rsidRPr="00600B68">
          <w:rPr>
            <w:rStyle w:val="Hyperlink"/>
            <w:noProof/>
          </w:rPr>
          <w:t>Table 116: Stop Frequency Probabilities for Work Tours</w:t>
        </w:r>
        <w:r w:rsidR="00B66CF5">
          <w:rPr>
            <w:noProof/>
            <w:webHidden/>
          </w:rPr>
          <w:tab/>
        </w:r>
        <w:r w:rsidR="001B30BE">
          <w:rPr>
            <w:noProof/>
            <w:webHidden/>
          </w:rPr>
          <w:fldChar w:fldCharType="begin"/>
        </w:r>
        <w:r w:rsidR="00B66CF5">
          <w:rPr>
            <w:noProof/>
            <w:webHidden/>
          </w:rPr>
          <w:instrText xml:space="preserve"> PAGEREF _Toc343259058 \h </w:instrText>
        </w:r>
        <w:r w:rsidR="001B30BE">
          <w:rPr>
            <w:noProof/>
            <w:webHidden/>
          </w:rPr>
        </w:r>
        <w:r w:rsidR="001B30BE">
          <w:rPr>
            <w:noProof/>
            <w:webHidden/>
          </w:rPr>
          <w:fldChar w:fldCharType="separate"/>
        </w:r>
        <w:r w:rsidR="00B66CF5">
          <w:rPr>
            <w:noProof/>
            <w:webHidden/>
          </w:rPr>
          <w:t>296</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59" w:history="1">
        <w:r w:rsidR="00B66CF5" w:rsidRPr="00600B68">
          <w:rPr>
            <w:rStyle w:val="Hyperlink"/>
            <w:noProof/>
          </w:rPr>
          <w:t>Table 117: Stop Purpose Probabilities for Work Tours</w:t>
        </w:r>
        <w:r w:rsidR="00B66CF5">
          <w:rPr>
            <w:noProof/>
            <w:webHidden/>
          </w:rPr>
          <w:tab/>
        </w:r>
        <w:r w:rsidR="001B30BE">
          <w:rPr>
            <w:noProof/>
            <w:webHidden/>
          </w:rPr>
          <w:fldChar w:fldCharType="begin"/>
        </w:r>
        <w:r w:rsidR="00B66CF5">
          <w:rPr>
            <w:noProof/>
            <w:webHidden/>
          </w:rPr>
          <w:instrText xml:space="preserve"> PAGEREF _Toc343259059 \h </w:instrText>
        </w:r>
        <w:r w:rsidR="001B30BE">
          <w:rPr>
            <w:noProof/>
            <w:webHidden/>
          </w:rPr>
        </w:r>
        <w:r w:rsidR="001B30BE">
          <w:rPr>
            <w:noProof/>
            <w:webHidden/>
          </w:rPr>
          <w:fldChar w:fldCharType="separate"/>
        </w:r>
        <w:r w:rsidR="00B66CF5">
          <w:rPr>
            <w:noProof/>
            <w:webHidden/>
          </w:rPr>
          <w:t>297</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60" w:history="1">
        <w:r w:rsidR="00B66CF5" w:rsidRPr="00600B68">
          <w:rPr>
            <w:rStyle w:val="Hyperlink"/>
            <w:noProof/>
          </w:rPr>
          <w:t>Table 118: Stop Location Choice Utility Function Parameters</w:t>
        </w:r>
        <w:r w:rsidR="00B66CF5">
          <w:rPr>
            <w:noProof/>
            <w:webHidden/>
          </w:rPr>
          <w:tab/>
        </w:r>
        <w:r w:rsidR="001B30BE">
          <w:rPr>
            <w:noProof/>
            <w:webHidden/>
          </w:rPr>
          <w:fldChar w:fldCharType="begin"/>
        </w:r>
        <w:r w:rsidR="00B66CF5">
          <w:rPr>
            <w:noProof/>
            <w:webHidden/>
          </w:rPr>
          <w:instrText xml:space="preserve"> PAGEREF _Toc343259060 \h </w:instrText>
        </w:r>
        <w:r w:rsidR="001B30BE">
          <w:rPr>
            <w:noProof/>
            <w:webHidden/>
          </w:rPr>
        </w:r>
        <w:r w:rsidR="001B30BE">
          <w:rPr>
            <w:noProof/>
            <w:webHidden/>
          </w:rPr>
          <w:fldChar w:fldCharType="separate"/>
        </w:r>
        <w:r w:rsidR="00B66CF5">
          <w:rPr>
            <w:noProof/>
            <w:webHidden/>
          </w:rPr>
          <w:t>298</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61" w:history="1">
        <w:r w:rsidR="00B66CF5" w:rsidRPr="00600B68">
          <w:rPr>
            <w:rStyle w:val="Hyperlink"/>
            <w:noProof/>
          </w:rPr>
          <w:t>Table 119: Trip Mode Choice Utility Function Parameters</w:t>
        </w:r>
        <w:r w:rsidR="00B66CF5">
          <w:rPr>
            <w:noProof/>
            <w:webHidden/>
          </w:rPr>
          <w:tab/>
        </w:r>
        <w:r w:rsidR="001B30BE">
          <w:rPr>
            <w:noProof/>
            <w:webHidden/>
          </w:rPr>
          <w:fldChar w:fldCharType="begin"/>
        </w:r>
        <w:r w:rsidR="00B66CF5">
          <w:rPr>
            <w:noProof/>
            <w:webHidden/>
          </w:rPr>
          <w:instrText xml:space="preserve"> PAGEREF _Toc343259061 \h </w:instrText>
        </w:r>
        <w:r w:rsidR="001B30BE">
          <w:rPr>
            <w:noProof/>
            <w:webHidden/>
          </w:rPr>
        </w:r>
        <w:r w:rsidR="001B30BE">
          <w:rPr>
            <w:noProof/>
            <w:webHidden/>
          </w:rPr>
          <w:fldChar w:fldCharType="separate"/>
        </w:r>
        <w:r w:rsidR="00B66CF5">
          <w:rPr>
            <w:noProof/>
            <w:webHidden/>
          </w:rPr>
          <w:t>300</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62" w:history="1">
        <w:r w:rsidR="00B66CF5" w:rsidRPr="00600B68">
          <w:rPr>
            <w:rStyle w:val="Hyperlink"/>
            <w:noProof/>
          </w:rPr>
          <w:t>Table 120: Airport Resident-Personal Origin Choice Estimation</w:t>
        </w:r>
        <w:r w:rsidR="00B66CF5">
          <w:rPr>
            <w:noProof/>
            <w:webHidden/>
          </w:rPr>
          <w:tab/>
        </w:r>
        <w:r w:rsidR="001B30BE">
          <w:rPr>
            <w:noProof/>
            <w:webHidden/>
          </w:rPr>
          <w:fldChar w:fldCharType="begin"/>
        </w:r>
        <w:r w:rsidR="00B66CF5">
          <w:rPr>
            <w:noProof/>
            <w:webHidden/>
          </w:rPr>
          <w:instrText xml:space="preserve"> PAGEREF _Toc343259062 \h </w:instrText>
        </w:r>
        <w:r w:rsidR="001B30BE">
          <w:rPr>
            <w:noProof/>
            <w:webHidden/>
          </w:rPr>
        </w:r>
        <w:r w:rsidR="001B30BE">
          <w:rPr>
            <w:noProof/>
            <w:webHidden/>
          </w:rPr>
          <w:fldChar w:fldCharType="separate"/>
        </w:r>
        <w:r w:rsidR="00B66CF5">
          <w:rPr>
            <w:noProof/>
            <w:webHidden/>
          </w:rPr>
          <w:t>301</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63" w:history="1">
        <w:r w:rsidR="00B66CF5" w:rsidRPr="00600B68">
          <w:rPr>
            <w:rStyle w:val="Hyperlink"/>
            <w:noProof/>
          </w:rPr>
          <w:t>Table 121. Airport Resident-Business Origin Choice Estimation</w:t>
        </w:r>
        <w:r w:rsidR="00B66CF5">
          <w:rPr>
            <w:noProof/>
            <w:webHidden/>
          </w:rPr>
          <w:tab/>
        </w:r>
        <w:r w:rsidR="001B30BE">
          <w:rPr>
            <w:noProof/>
            <w:webHidden/>
          </w:rPr>
          <w:fldChar w:fldCharType="begin"/>
        </w:r>
        <w:r w:rsidR="00B66CF5">
          <w:rPr>
            <w:noProof/>
            <w:webHidden/>
          </w:rPr>
          <w:instrText xml:space="preserve"> PAGEREF _Toc343259063 \h </w:instrText>
        </w:r>
        <w:r w:rsidR="001B30BE">
          <w:rPr>
            <w:noProof/>
            <w:webHidden/>
          </w:rPr>
        </w:r>
        <w:r w:rsidR="001B30BE">
          <w:rPr>
            <w:noProof/>
            <w:webHidden/>
          </w:rPr>
          <w:fldChar w:fldCharType="separate"/>
        </w:r>
        <w:r w:rsidR="00B66CF5">
          <w:rPr>
            <w:noProof/>
            <w:webHidden/>
          </w:rPr>
          <w:t>302</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64" w:history="1">
        <w:r w:rsidR="00B66CF5" w:rsidRPr="00600B68">
          <w:rPr>
            <w:rStyle w:val="Hyperlink"/>
            <w:noProof/>
          </w:rPr>
          <w:t>Table 122. Airport Visitor-Personal Origin Choice Estimation</w:t>
        </w:r>
        <w:r w:rsidR="00B66CF5">
          <w:rPr>
            <w:noProof/>
            <w:webHidden/>
          </w:rPr>
          <w:tab/>
        </w:r>
        <w:r w:rsidR="001B30BE">
          <w:rPr>
            <w:noProof/>
            <w:webHidden/>
          </w:rPr>
          <w:fldChar w:fldCharType="begin"/>
        </w:r>
        <w:r w:rsidR="00B66CF5">
          <w:rPr>
            <w:noProof/>
            <w:webHidden/>
          </w:rPr>
          <w:instrText xml:space="preserve"> PAGEREF _Toc343259064 \h </w:instrText>
        </w:r>
        <w:r w:rsidR="001B30BE">
          <w:rPr>
            <w:noProof/>
            <w:webHidden/>
          </w:rPr>
        </w:r>
        <w:r w:rsidR="001B30BE">
          <w:rPr>
            <w:noProof/>
            <w:webHidden/>
          </w:rPr>
          <w:fldChar w:fldCharType="separate"/>
        </w:r>
        <w:r w:rsidR="00B66CF5">
          <w:rPr>
            <w:noProof/>
            <w:webHidden/>
          </w:rPr>
          <w:t>303</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65" w:history="1">
        <w:r w:rsidR="00B66CF5" w:rsidRPr="00600B68">
          <w:rPr>
            <w:rStyle w:val="Hyperlink"/>
            <w:noProof/>
          </w:rPr>
          <w:t>Table 123: Airport Visitor-Personal Origin Choice Estimation</w:t>
        </w:r>
        <w:r w:rsidR="00B66CF5">
          <w:rPr>
            <w:noProof/>
            <w:webHidden/>
          </w:rPr>
          <w:tab/>
        </w:r>
        <w:r w:rsidR="001B30BE">
          <w:rPr>
            <w:noProof/>
            <w:webHidden/>
          </w:rPr>
          <w:fldChar w:fldCharType="begin"/>
        </w:r>
        <w:r w:rsidR="00B66CF5">
          <w:rPr>
            <w:noProof/>
            <w:webHidden/>
          </w:rPr>
          <w:instrText xml:space="preserve"> PAGEREF _Toc343259065 \h </w:instrText>
        </w:r>
        <w:r w:rsidR="001B30BE">
          <w:rPr>
            <w:noProof/>
            <w:webHidden/>
          </w:rPr>
        </w:r>
        <w:r w:rsidR="001B30BE">
          <w:rPr>
            <w:noProof/>
            <w:webHidden/>
          </w:rPr>
          <w:fldChar w:fldCharType="separate"/>
        </w:r>
        <w:r w:rsidR="00B66CF5">
          <w:rPr>
            <w:noProof/>
            <w:webHidden/>
          </w:rPr>
          <w:t>304</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66" w:history="1">
        <w:r w:rsidR="00B66CF5" w:rsidRPr="00600B68">
          <w:rPr>
            <w:rStyle w:val="Hyperlink"/>
            <w:noProof/>
          </w:rPr>
          <w:t>Table 124: Number of Visitors</w:t>
        </w:r>
        <w:r w:rsidR="00B66CF5">
          <w:rPr>
            <w:noProof/>
            <w:webHidden/>
          </w:rPr>
          <w:tab/>
        </w:r>
        <w:r w:rsidR="001B30BE">
          <w:rPr>
            <w:noProof/>
            <w:webHidden/>
          </w:rPr>
          <w:fldChar w:fldCharType="begin"/>
        </w:r>
        <w:r w:rsidR="00B66CF5">
          <w:rPr>
            <w:noProof/>
            <w:webHidden/>
          </w:rPr>
          <w:instrText xml:space="preserve"> PAGEREF _Toc343259066 \h </w:instrText>
        </w:r>
        <w:r w:rsidR="001B30BE">
          <w:rPr>
            <w:noProof/>
            <w:webHidden/>
          </w:rPr>
        </w:r>
        <w:r w:rsidR="001B30BE">
          <w:rPr>
            <w:noProof/>
            <w:webHidden/>
          </w:rPr>
          <w:fldChar w:fldCharType="separate"/>
        </w:r>
        <w:r w:rsidR="00B66CF5">
          <w:rPr>
            <w:noProof/>
            <w:webHidden/>
          </w:rPr>
          <w:t>305</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67" w:history="1">
        <w:r w:rsidR="00B66CF5" w:rsidRPr="00600B68">
          <w:rPr>
            <w:rStyle w:val="Hyperlink"/>
            <w:noProof/>
          </w:rPr>
          <w:t>Table 125: Survey Respondents by Visitor Segment</w:t>
        </w:r>
        <w:r w:rsidR="00B66CF5">
          <w:rPr>
            <w:noProof/>
            <w:webHidden/>
          </w:rPr>
          <w:tab/>
        </w:r>
        <w:r w:rsidR="001B30BE">
          <w:rPr>
            <w:noProof/>
            <w:webHidden/>
          </w:rPr>
          <w:fldChar w:fldCharType="begin"/>
        </w:r>
        <w:r w:rsidR="00B66CF5">
          <w:rPr>
            <w:noProof/>
            <w:webHidden/>
          </w:rPr>
          <w:instrText xml:space="preserve"> PAGEREF _Toc343259067 \h </w:instrText>
        </w:r>
        <w:r w:rsidR="001B30BE">
          <w:rPr>
            <w:noProof/>
            <w:webHidden/>
          </w:rPr>
        </w:r>
        <w:r w:rsidR="001B30BE">
          <w:rPr>
            <w:noProof/>
            <w:webHidden/>
          </w:rPr>
          <w:fldChar w:fldCharType="separate"/>
        </w:r>
        <w:r w:rsidR="00B66CF5">
          <w:rPr>
            <w:noProof/>
            <w:webHidden/>
          </w:rPr>
          <w:t>305</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68" w:history="1">
        <w:r w:rsidR="00B66CF5" w:rsidRPr="00600B68">
          <w:rPr>
            <w:rStyle w:val="Hyperlink"/>
            <w:noProof/>
          </w:rPr>
          <w:t>Table 126: Share of Visitor Parties by Segment and Overnight Accommodation</w:t>
        </w:r>
        <w:r w:rsidR="00B66CF5">
          <w:rPr>
            <w:noProof/>
            <w:webHidden/>
          </w:rPr>
          <w:tab/>
        </w:r>
        <w:r w:rsidR="001B30BE">
          <w:rPr>
            <w:noProof/>
            <w:webHidden/>
          </w:rPr>
          <w:fldChar w:fldCharType="begin"/>
        </w:r>
        <w:r w:rsidR="00B66CF5">
          <w:rPr>
            <w:noProof/>
            <w:webHidden/>
          </w:rPr>
          <w:instrText xml:space="preserve"> PAGEREF _Toc343259068 \h </w:instrText>
        </w:r>
        <w:r w:rsidR="001B30BE">
          <w:rPr>
            <w:noProof/>
            <w:webHidden/>
          </w:rPr>
        </w:r>
        <w:r w:rsidR="001B30BE">
          <w:rPr>
            <w:noProof/>
            <w:webHidden/>
          </w:rPr>
          <w:fldChar w:fldCharType="separate"/>
        </w:r>
        <w:r w:rsidR="00B66CF5">
          <w:rPr>
            <w:noProof/>
            <w:webHidden/>
          </w:rPr>
          <w:t>306</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69" w:history="1">
        <w:r w:rsidR="00B66CF5" w:rsidRPr="00600B68">
          <w:rPr>
            <w:rStyle w:val="Hyperlink"/>
            <w:noProof/>
          </w:rPr>
          <w:t>Table 127: Visitor Parties by Visitor Segment and Household Income</w:t>
        </w:r>
        <w:r w:rsidR="00B66CF5">
          <w:rPr>
            <w:noProof/>
            <w:webHidden/>
          </w:rPr>
          <w:tab/>
        </w:r>
        <w:r w:rsidR="001B30BE">
          <w:rPr>
            <w:noProof/>
            <w:webHidden/>
          </w:rPr>
          <w:fldChar w:fldCharType="begin"/>
        </w:r>
        <w:r w:rsidR="00B66CF5">
          <w:rPr>
            <w:noProof/>
            <w:webHidden/>
          </w:rPr>
          <w:instrText xml:space="preserve"> PAGEREF _Toc343259069 \h </w:instrText>
        </w:r>
        <w:r w:rsidR="001B30BE">
          <w:rPr>
            <w:noProof/>
            <w:webHidden/>
          </w:rPr>
        </w:r>
        <w:r w:rsidR="001B30BE">
          <w:rPr>
            <w:noProof/>
            <w:webHidden/>
          </w:rPr>
          <w:fldChar w:fldCharType="separate"/>
        </w:r>
        <w:r w:rsidR="00B66CF5">
          <w:rPr>
            <w:noProof/>
            <w:webHidden/>
          </w:rPr>
          <w:t>306</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70" w:history="1">
        <w:r w:rsidR="00B66CF5" w:rsidRPr="00600B68">
          <w:rPr>
            <w:rStyle w:val="Hyperlink"/>
            <w:noProof/>
          </w:rPr>
          <w:t>Table 128: Tour Purpose by Visitor Segment</w:t>
        </w:r>
        <w:r w:rsidR="00B66CF5">
          <w:rPr>
            <w:noProof/>
            <w:webHidden/>
          </w:rPr>
          <w:tab/>
        </w:r>
        <w:r w:rsidR="001B30BE">
          <w:rPr>
            <w:noProof/>
            <w:webHidden/>
          </w:rPr>
          <w:fldChar w:fldCharType="begin"/>
        </w:r>
        <w:r w:rsidR="00B66CF5">
          <w:rPr>
            <w:noProof/>
            <w:webHidden/>
          </w:rPr>
          <w:instrText xml:space="preserve"> PAGEREF _Toc343259070 \h </w:instrText>
        </w:r>
        <w:r w:rsidR="001B30BE">
          <w:rPr>
            <w:noProof/>
            <w:webHidden/>
          </w:rPr>
        </w:r>
        <w:r w:rsidR="001B30BE">
          <w:rPr>
            <w:noProof/>
            <w:webHidden/>
          </w:rPr>
          <w:fldChar w:fldCharType="separate"/>
        </w:r>
        <w:r w:rsidR="00B66CF5">
          <w:rPr>
            <w:noProof/>
            <w:webHidden/>
          </w:rPr>
          <w:t>307</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71" w:history="1">
        <w:r w:rsidR="00B66CF5" w:rsidRPr="00600B68">
          <w:rPr>
            <w:rStyle w:val="Hyperlink"/>
            <w:noProof/>
          </w:rPr>
          <w:t>Table 129: Tour Distribution, Business Parties</w:t>
        </w:r>
        <w:r w:rsidR="00B66CF5">
          <w:rPr>
            <w:noProof/>
            <w:webHidden/>
          </w:rPr>
          <w:tab/>
        </w:r>
        <w:r w:rsidR="001B30BE">
          <w:rPr>
            <w:noProof/>
            <w:webHidden/>
          </w:rPr>
          <w:fldChar w:fldCharType="begin"/>
        </w:r>
        <w:r w:rsidR="00B66CF5">
          <w:rPr>
            <w:noProof/>
            <w:webHidden/>
          </w:rPr>
          <w:instrText xml:space="preserve"> PAGEREF _Toc343259071 \h </w:instrText>
        </w:r>
        <w:r w:rsidR="001B30BE">
          <w:rPr>
            <w:noProof/>
            <w:webHidden/>
          </w:rPr>
        </w:r>
        <w:r w:rsidR="001B30BE">
          <w:rPr>
            <w:noProof/>
            <w:webHidden/>
          </w:rPr>
          <w:fldChar w:fldCharType="separate"/>
        </w:r>
        <w:r w:rsidR="00B66CF5">
          <w:rPr>
            <w:noProof/>
            <w:webHidden/>
          </w:rPr>
          <w:t>307</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72" w:history="1">
        <w:r w:rsidR="00B66CF5" w:rsidRPr="00600B68">
          <w:rPr>
            <w:rStyle w:val="Hyperlink"/>
            <w:noProof/>
          </w:rPr>
          <w:t>Table 130: Tour Distribution, Personal Parties</w:t>
        </w:r>
        <w:r w:rsidR="00B66CF5">
          <w:rPr>
            <w:noProof/>
            <w:webHidden/>
          </w:rPr>
          <w:tab/>
        </w:r>
        <w:r w:rsidR="001B30BE">
          <w:rPr>
            <w:noProof/>
            <w:webHidden/>
          </w:rPr>
          <w:fldChar w:fldCharType="begin"/>
        </w:r>
        <w:r w:rsidR="00B66CF5">
          <w:rPr>
            <w:noProof/>
            <w:webHidden/>
          </w:rPr>
          <w:instrText xml:space="preserve"> PAGEREF _Toc343259072 \h </w:instrText>
        </w:r>
        <w:r w:rsidR="001B30BE">
          <w:rPr>
            <w:noProof/>
            <w:webHidden/>
          </w:rPr>
        </w:r>
        <w:r w:rsidR="001B30BE">
          <w:rPr>
            <w:noProof/>
            <w:webHidden/>
          </w:rPr>
          <w:fldChar w:fldCharType="separate"/>
        </w:r>
        <w:r w:rsidR="00B66CF5">
          <w:rPr>
            <w:noProof/>
            <w:webHidden/>
          </w:rPr>
          <w:t>307</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73" w:history="1">
        <w:r w:rsidR="00B66CF5" w:rsidRPr="00600B68">
          <w:rPr>
            <w:rStyle w:val="Hyperlink"/>
            <w:noProof/>
          </w:rPr>
          <w:t>Table 131: Average Party Size</w:t>
        </w:r>
        <w:r w:rsidR="00B66CF5">
          <w:rPr>
            <w:noProof/>
            <w:webHidden/>
          </w:rPr>
          <w:tab/>
        </w:r>
        <w:r w:rsidR="001B30BE">
          <w:rPr>
            <w:noProof/>
            <w:webHidden/>
          </w:rPr>
          <w:fldChar w:fldCharType="begin"/>
        </w:r>
        <w:r w:rsidR="00B66CF5">
          <w:rPr>
            <w:noProof/>
            <w:webHidden/>
          </w:rPr>
          <w:instrText xml:space="preserve"> PAGEREF _Toc343259073 \h </w:instrText>
        </w:r>
        <w:r w:rsidR="001B30BE">
          <w:rPr>
            <w:noProof/>
            <w:webHidden/>
          </w:rPr>
        </w:r>
        <w:r w:rsidR="001B30BE">
          <w:rPr>
            <w:noProof/>
            <w:webHidden/>
          </w:rPr>
          <w:fldChar w:fldCharType="separate"/>
        </w:r>
        <w:r w:rsidR="00B66CF5">
          <w:rPr>
            <w:noProof/>
            <w:webHidden/>
          </w:rPr>
          <w:t>308</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74" w:history="1">
        <w:r w:rsidR="00B66CF5" w:rsidRPr="00600B68">
          <w:rPr>
            <w:rStyle w:val="Hyperlink"/>
            <w:noProof/>
          </w:rPr>
          <w:t>Table 132: Tours by Party Size and Tour Purpose</w:t>
        </w:r>
        <w:r w:rsidR="00B66CF5">
          <w:rPr>
            <w:noProof/>
            <w:webHidden/>
          </w:rPr>
          <w:tab/>
        </w:r>
        <w:r w:rsidR="001B30BE">
          <w:rPr>
            <w:noProof/>
            <w:webHidden/>
          </w:rPr>
          <w:fldChar w:fldCharType="begin"/>
        </w:r>
        <w:r w:rsidR="00B66CF5">
          <w:rPr>
            <w:noProof/>
            <w:webHidden/>
          </w:rPr>
          <w:instrText xml:space="preserve"> PAGEREF _Toc343259074 \h </w:instrText>
        </w:r>
        <w:r w:rsidR="001B30BE">
          <w:rPr>
            <w:noProof/>
            <w:webHidden/>
          </w:rPr>
        </w:r>
        <w:r w:rsidR="001B30BE">
          <w:rPr>
            <w:noProof/>
            <w:webHidden/>
          </w:rPr>
          <w:fldChar w:fldCharType="separate"/>
        </w:r>
        <w:r w:rsidR="00B66CF5">
          <w:rPr>
            <w:noProof/>
            <w:webHidden/>
          </w:rPr>
          <w:t>308</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75" w:history="1">
        <w:r w:rsidR="00B66CF5" w:rsidRPr="00600B68">
          <w:rPr>
            <w:rStyle w:val="Hyperlink"/>
            <w:noProof/>
          </w:rPr>
          <w:t>Table 133: Auto Availability by Segment</w:t>
        </w:r>
        <w:r w:rsidR="00B66CF5">
          <w:rPr>
            <w:noProof/>
            <w:webHidden/>
          </w:rPr>
          <w:tab/>
        </w:r>
        <w:r w:rsidR="001B30BE">
          <w:rPr>
            <w:noProof/>
            <w:webHidden/>
          </w:rPr>
          <w:fldChar w:fldCharType="begin"/>
        </w:r>
        <w:r w:rsidR="00B66CF5">
          <w:rPr>
            <w:noProof/>
            <w:webHidden/>
          </w:rPr>
          <w:instrText xml:space="preserve"> PAGEREF _Toc343259075 \h </w:instrText>
        </w:r>
        <w:r w:rsidR="001B30BE">
          <w:rPr>
            <w:noProof/>
            <w:webHidden/>
          </w:rPr>
        </w:r>
        <w:r w:rsidR="001B30BE">
          <w:rPr>
            <w:noProof/>
            <w:webHidden/>
          </w:rPr>
          <w:fldChar w:fldCharType="separate"/>
        </w:r>
        <w:r w:rsidR="00B66CF5">
          <w:rPr>
            <w:noProof/>
            <w:webHidden/>
          </w:rPr>
          <w:t>308</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76" w:history="1">
        <w:r w:rsidR="00B66CF5" w:rsidRPr="00600B68">
          <w:rPr>
            <w:rStyle w:val="Hyperlink"/>
            <w:noProof/>
          </w:rPr>
          <w:t>Table 134: Auto Availability by Tour Purpose</w:t>
        </w:r>
        <w:r w:rsidR="00B66CF5">
          <w:rPr>
            <w:noProof/>
            <w:webHidden/>
          </w:rPr>
          <w:tab/>
        </w:r>
        <w:r w:rsidR="001B30BE">
          <w:rPr>
            <w:noProof/>
            <w:webHidden/>
          </w:rPr>
          <w:fldChar w:fldCharType="begin"/>
        </w:r>
        <w:r w:rsidR="00B66CF5">
          <w:rPr>
            <w:noProof/>
            <w:webHidden/>
          </w:rPr>
          <w:instrText xml:space="preserve"> PAGEREF _Toc343259076 \h </w:instrText>
        </w:r>
        <w:r w:rsidR="001B30BE">
          <w:rPr>
            <w:noProof/>
            <w:webHidden/>
          </w:rPr>
        </w:r>
        <w:r w:rsidR="001B30BE">
          <w:rPr>
            <w:noProof/>
            <w:webHidden/>
          </w:rPr>
          <w:fldChar w:fldCharType="separate"/>
        </w:r>
        <w:r w:rsidR="00B66CF5">
          <w:rPr>
            <w:noProof/>
            <w:webHidden/>
          </w:rPr>
          <w:t>309</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77" w:history="1">
        <w:r w:rsidR="00B66CF5" w:rsidRPr="00600B68">
          <w:rPr>
            <w:rStyle w:val="Hyperlink"/>
            <w:noProof/>
          </w:rPr>
          <w:t>Table 135: Size Terms</w:t>
        </w:r>
        <w:r w:rsidR="00B66CF5">
          <w:rPr>
            <w:noProof/>
            <w:webHidden/>
          </w:rPr>
          <w:tab/>
        </w:r>
        <w:r w:rsidR="001B30BE">
          <w:rPr>
            <w:noProof/>
            <w:webHidden/>
          </w:rPr>
          <w:fldChar w:fldCharType="begin"/>
        </w:r>
        <w:r w:rsidR="00B66CF5">
          <w:rPr>
            <w:noProof/>
            <w:webHidden/>
          </w:rPr>
          <w:instrText xml:space="preserve"> PAGEREF _Toc343259077 \h </w:instrText>
        </w:r>
        <w:r w:rsidR="001B30BE">
          <w:rPr>
            <w:noProof/>
            <w:webHidden/>
          </w:rPr>
        </w:r>
        <w:r w:rsidR="001B30BE">
          <w:rPr>
            <w:noProof/>
            <w:webHidden/>
          </w:rPr>
          <w:fldChar w:fldCharType="separate"/>
        </w:r>
        <w:r w:rsidR="00B66CF5">
          <w:rPr>
            <w:noProof/>
            <w:webHidden/>
          </w:rPr>
          <w:t>310</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78" w:history="1">
        <w:r w:rsidR="00B66CF5" w:rsidRPr="00600B68">
          <w:rPr>
            <w:rStyle w:val="Hyperlink"/>
            <w:noProof/>
          </w:rPr>
          <w:t>Table 136: Estimated Destination Choice Model for Work</w:t>
        </w:r>
        <w:r w:rsidR="00B66CF5">
          <w:rPr>
            <w:noProof/>
            <w:webHidden/>
          </w:rPr>
          <w:tab/>
        </w:r>
        <w:r w:rsidR="001B30BE">
          <w:rPr>
            <w:noProof/>
            <w:webHidden/>
          </w:rPr>
          <w:fldChar w:fldCharType="begin"/>
        </w:r>
        <w:r w:rsidR="00B66CF5">
          <w:rPr>
            <w:noProof/>
            <w:webHidden/>
          </w:rPr>
          <w:instrText xml:space="preserve"> PAGEREF _Toc343259078 \h </w:instrText>
        </w:r>
        <w:r w:rsidR="001B30BE">
          <w:rPr>
            <w:noProof/>
            <w:webHidden/>
          </w:rPr>
        </w:r>
        <w:r w:rsidR="001B30BE">
          <w:rPr>
            <w:noProof/>
            <w:webHidden/>
          </w:rPr>
          <w:fldChar w:fldCharType="separate"/>
        </w:r>
        <w:r w:rsidR="00B66CF5">
          <w:rPr>
            <w:noProof/>
            <w:webHidden/>
          </w:rPr>
          <w:t>311</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79" w:history="1">
        <w:r w:rsidR="00B66CF5" w:rsidRPr="00600B68">
          <w:rPr>
            <w:rStyle w:val="Hyperlink"/>
            <w:noProof/>
          </w:rPr>
          <w:t>Table 137: Estimated Destination Choice Model for Visitor Recreation Tours</w:t>
        </w:r>
        <w:r w:rsidR="00B66CF5">
          <w:rPr>
            <w:noProof/>
            <w:webHidden/>
          </w:rPr>
          <w:tab/>
        </w:r>
        <w:r w:rsidR="001B30BE">
          <w:rPr>
            <w:noProof/>
            <w:webHidden/>
          </w:rPr>
          <w:fldChar w:fldCharType="begin"/>
        </w:r>
        <w:r w:rsidR="00B66CF5">
          <w:rPr>
            <w:noProof/>
            <w:webHidden/>
          </w:rPr>
          <w:instrText xml:space="preserve"> PAGEREF _Toc343259079 \h </w:instrText>
        </w:r>
        <w:r w:rsidR="001B30BE">
          <w:rPr>
            <w:noProof/>
            <w:webHidden/>
          </w:rPr>
        </w:r>
        <w:r w:rsidR="001B30BE">
          <w:rPr>
            <w:noProof/>
            <w:webHidden/>
          </w:rPr>
          <w:fldChar w:fldCharType="separate"/>
        </w:r>
        <w:r w:rsidR="00B66CF5">
          <w:rPr>
            <w:noProof/>
            <w:webHidden/>
          </w:rPr>
          <w:t>312</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80" w:history="1">
        <w:r w:rsidR="00B66CF5" w:rsidRPr="00600B68">
          <w:rPr>
            <w:rStyle w:val="Hyperlink"/>
            <w:noProof/>
          </w:rPr>
          <w:t>Table 138: Estimated Destination Choice Model for Visitor Dining Tours</w:t>
        </w:r>
        <w:r w:rsidR="00B66CF5">
          <w:rPr>
            <w:noProof/>
            <w:webHidden/>
          </w:rPr>
          <w:tab/>
        </w:r>
        <w:r w:rsidR="001B30BE">
          <w:rPr>
            <w:noProof/>
            <w:webHidden/>
          </w:rPr>
          <w:fldChar w:fldCharType="begin"/>
        </w:r>
        <w:r w:rsidR="00B66CF5">
          <w:rPr>
            <w:noProof/>
            <w:webHidden/>
          </w:rPr>
          <w:instrText xml:space="preserve"> PAGEREF _Toc343259080 \h </w:instrText>
        </w:r>
        <w:r w:rsidR="001B30BE">
          <w:rPr>
            <w:noProof/>
            <w:webHidden/>
          </w:rPr>
        </w:r>
        <w:r w:rsidR="001B30BE">
          <w:rPr>
            <w:noProof/>
            <w:webHidden/>
          </w:rPr>
          <w:fldChar w:fldCharType="separate"/>
        </w:r>
        <w:r w:rsidR="00B66CF5">
          <w:rPr>
            <w:noProof/>
            <w:webHidden/>
          </w:rPr>
          <w:t>312</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81" w:history="1">
        <w:r w:rsidR="00B66CF5" w:rsidRPr="00600B68">
          <w:rPr>
            <w:rStyle w:val="Hyperlink"/>
            <w:noProof/>
          </w:rPr>
          <w:t>Table 139: Implemented Destination Choice Coefficients</w:t>
        </w:r>
        <w:r w:rsidR="00B66CF5">
          <w:rPr>
            <w:noProof/>
            <w:webHidden/>
          </w:rPr>
          <w:tab/>
        </w:r>
        <w:r w:rsidR="001B30BE">
          <w:rPr>
            <w:noProof/>
            <w:webHidden/>
          </w:rPr>
          <w:fldChar w:fldCharType="begin"/>
        </w:r>
        <w:r w:rsidR="00B66CF5">
          <w:rPr>
            <w:noProof/>
            <w:webHidden/>
          </w:rPr>
          <w:instrText xml:space="preserve"> PAGEREF _Toc343259081 \h </w:instrText>
        </w:r>
        <w:r w:rsidR="001B30BE">
          <w:rPr>
            <w:noProof/>
            <w:webHidden/>
          </w:rPr>
        </w:r>
        <w:r w:rsidR="001B30BE">
          <w:rPr>
            <w:noProof/>
            <w:webHidden/>
          </w:rPr>
          <w:fldChar w:fldCharType="separate"/>
        </w:r>
        <w:r w:rsidR="00B66CF5">
          <w:rPr>
            <w:noProof/>
            <w:webHidden/>
          </w:rPr>
          <w:t>313</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82" w:history="1">
        <w:r w:rsidR="00B66CF5" w:rsidRPr="00600B68">
          <w:rPr>
            <w:rStyle w:val="Hyperlink"/>
            <w:noProof/>
          </w:rPr>
          <w:t>Table 140: Survey Respondents by Purpose and Trip Mode</w:t>
        </w:r>
        <w:r w:rsidR="00B66CF5">
          <w:rPr>
            <w:noProof/>
            <w:webHidden/>
          </w:rPr>
          <w:tab/>
        </w:r>
        <w:r w:rsidR="001B30BE">
          <w:rPr>
            <w:noProof/>
            <w:webHidden/>
          </w:rPr>
          <w:fldChar w:fldCharType="begin"/>
        </w:r>
        <w:r w:rsidR="00B66CF5">
          <w:rPr>
            <w:noProof/>
            <w:webHidden/>
          </w:rPr>
          <w:instrText xml:space="preserve"> PAGEREF _Toc343259082 \h </w:instrText>
        </w:r>
        <w:r w:rsidR="001B30BE">
          <w:rPr>
            <w:noProof/>
            <w:webHidden/>
          </w:rPr>
        </w:r>
        <w:r w:rsidR="001B30BE">
          <w:rPr>
            <w:noProof/>
            <w:webHidden/>
          </w:rPr>
          <w:fldChar w:fldCharType="separate"/>
        </w:r>
        <w:r w:rsidR="00B66CF5">
          <w:rPr>
            <w:noProof/>
            <w:webHidden/>
          </w:rPr>
          <w:t>313</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83" w:history="1">
        <w:r w:rsidR="00B66CF5" w:rsidRPr="00600B68">
          <w:rPr>
            <w:rStyle w:val="Hyperlink"/>
            <w:noProof/>
          </w:rPr>
          <w:t>Table 141: Frequency of Stops on Tour</w:t>
        </w:r>
        <w:r w:rsidR="00B66CF5">
          <w:rPr>
            <w:noProof/>
            <w:webHidden/>
          </w:rPr>
          <w:tab/>
        </w:r>
        <w:r w:rsidR="001B30BE">
          <w:rPr>
            <w:noProof/>
            <w:webHidden/>
          </w:rPr>
          <w:fldChar w:fldCharType="begin"/>
        </w:r>
        <w:r w:rsidR="00B66CF5">
          <w:rPr>
            <w:noProof/>
            <w:webHidden/>
          </w:rPr>
          <w:instrText xml:space="preserve"> PAGEREF _Toc343259083 \h </w:instrText>
        </w:r>
        <w:r w:rsidR="001B30BE">
          <w:rPr>
            <w:noProof/>
            <w:webHidden/>
          </w:rPr>
        </w:r>
        <w:r w:rsidR="001B30BE">
          <w:rPr>
            <w:noProof/>
            <w:webHidden/>
          </w:rPr>
          <w:fldChar w:fldCharType="separate"/>
        </w:r>
        <w:r w:rsidR="00B66CF5">
          <w:rPr>
            <w:noProof/>
            <w:webHidden/>
          </w:rPr>
          <w:t>314</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84" w:history="1">
        <w:r w:rsidR="00B66CF5" w:rsidRPr="00600B68">
          <w:rPr>
            <w:rStyle w:val="Hyperlink"/>
            <w:noProof/>
          </w:rPr>
          <w:t>Table 142: Stops by Purpose</w:t>
        </w:r>
        <w:r w:rsidR="00B66CF5">
          <w:rPr>
            <w:noProof/>
            <w:webHidden/>
          </w:rPr>
          <w:tab/>
        </w:r>
        <w:r w:rsidR="001B30BE">
          <w:rPr>
            <w:noProof/>
            <w:webHidden/>
          </w:rPr>
          <w:fldChar w:fldCharType="begin"/>
        </w:r>
        <w:r w:rsidR="00B66CF5">
          <w:rPr>
            <w:noProof/>
            <w:webHidden/>
          </w:rPr>
          <w:instrText xml:space="preserve"> PAGEREF _Toc343259084 \h </w:instrText>
        </w:r>
        <w:r w:rsidR="001B30BE">
          <w:rPr>
            <w:noProof/>
            <w:webHidden/>
          </w:rPr>
        </w:r>
        <w:r w:rsidR="001B30BE">
          <w:rPr>
            <w:noProof/>
            <w:webHidden/>
          </w:rPr>
          <w:fldChar w:fldCharType="separate"/>
        </w:r>
        <w:r w:rsidR="00B66CF5">
          <w:rPr>
            <w:noProof/>
            <w:webHidden/>
          </w:rPr>
          <w:t>315</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85" w:history="1">
        <w:r w:rsidR="00B66CF5" w:rsidRPr="00600B68">
          <w:rPr>
            <w:rStyle w:val="Hyperlink"/>
            <w:noProof/>
          </w:rPr>
          <w:t>Table 143: Visitor Stop Purpose Probabilities</w:t>
        </w:r>
        <w:r w:rsidR="00B66CF5">
          <w:rPr>
            <w:noProof/>
            <w:webHidden/>
          </w:rPr>
          <w:tab/>
        </w:r>
        <w:r w:rsidR="001B30BE">
          <w:rPr>
            <w:noProof/>
            <w:webHidden/>
          </w:rPr>
          <w:fldChar w:fldCharType="begin"/>
        </w:r>
        <w:r w:rsidR="00B66CF5">
          <w:rPr>
            <w:noProof/>
            <w:webHidden/>
          </w:rPr>
          <w:instrText xml:space="preserve"> PAGEREF _Toc343259085 \h </w:instrText>
        </w:r>
        <w:r w:rsidR="001B30BE">
          <w:rPr>
            <w:noProof/>
            <w:webHidden/>
          </w:rPr>
        </w:r>
        <w:r w:rsidR="001B30BE">
          <w:rPr>
            <w:noProof/>
            <w:webHidden/>
          </w:rPr>
          <w:fldChar w:fldCharType="separate"/>
        </w:r>
        <w:r w:rsidR="00B66CF5">
          <w:rPr>
            <w:noProof/>
            <w:webHidden/>
          </w:rPr>
          <w:t>315</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86" w:history="1">
        <w:r w:rsidR="00B66CF5" w:rsidRPr="00600B68">
          <w:rPr>
            <w:rStyle w:val="Hyperlink"/>
            <w:noProof/>
          </w:rPr>
          <w:t>Table 144: External-External Trip Matrix</w:t>
        </w:r>
        <w:r w:rsidR="00B66CF5">
          <w:rPr>
            <w:noProof/>
            <w:webHidden/>
          </w:rPr>
          <w:tab/>
        </w:r>
        <w:r w:rsidR="001B30BE">
          <w:rPr>
            <w:noProof/>
            <w:webHidden/>
          </w:rPr>
          <w:fldChar w:fldCharType="begin"/>
        </w:r>
        <w:r w:rsidR="00B66CF5">
          <w:rPr>
            <w:noProof/>
            <w:webHidden/>
          </w:rPr>
          <w:instrText xml:space="preserve"> PAGEREF _Toc343259086 \h </w:instrText>
        </w:r>
        <w:r w:rsidR="001B30BE">
          <w:rPr>
            <w:noProof/>
            <w:webHidden/>
          </w:rPr>
        </w:r>
        <w:r w:rsidR="001B30BE">
          <w:rPr>
            <w:noProof/>
            <w:webHidden/>
          </w:rPr>
          <w:fldChar w:fldCharType="separate"/>
        </w:r>
        <w:r w:rsidR="00B66CF5">
          <w:rPr>
            <w:noProof/>
            <w:webHidden/>
          </w:rPr>
          <w:t>318</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87" w:history="1">
        <w:r w:rsidR="00B66CF5" w:rsidRPr="00600B68">
          <w:rPr>
            <w:rStyle w:val="Hyperlink"/>
            <w:noProof/>
          </w:rPr>
          <w:t>Table 145: US-SD Trips by Production Location</w:t>
        </w:r>
        <w:r w:rsidR="00B66CF5">
          <w:rPr>
            <w:noProof/>
            <w:webHidden/>
          </w:rPr>
          <w:tab/>
        </w:r>
        <w:r w:rsidR="001B30BE">
          <w:rPr>
            <w:noProof/>
            <w:webHidden/>
          </w:rPr>
          <w:fldChar w:fldCharType="begin"/>
        </w:r>
        <w:r w:rsidR="00B66CF5">
          <w:rPr>
            <w:noProof/>
            <w:webHidden/>
          </w:rPr>
          <w:instrText xml:space="preserve"> PAGEREF _Toc343259087 \h </w:instrText>
        </w:r>
        <w:r w:rsidR="001B30BE">
          <w:rPr>
            <w:noProof/>
            <w:webHidden/>
          </w:rPr>
        </w:r>
        <w:r w:rsidR="001B30BE">
          <w:rPr>
            <w:noProof/>
            <w:webHidden/>
          </w:rPr>
          <w:fldChar w:fldCharType="separate"/>
        </w:r>
        <w:r w:rsidR="00B66CF5">
          <w:rPr>
            <w:noProof/>
            <w:webHidden/>
          </w:rPr>
          <w:t>319</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88" w:history="1">
        <w:r w:rsidR="00B66CF5" w:rsidRPr="00600B68">
          <w:rPr>
            <w:rStyle w:val="Hyperlink"/>
            <w:noProof/>
          </w:rPr>
          <w:t>Table 146: Estimated US-SD Destination Choice Utility Function</w:t>
        </w:r>
        <w:r w:rsidR="00B66CF5">
          <w:rPr>
            <w:noProof/>
            <w:webHidden/>
          </w:rPr>
          <w:tab/>
        </w:r>
        <w:r w:rsidR="001B30BE">
          <w:rPr>
            <w:noProof/>
            <w:webHidden/>
          </w:rPr>
          <w:fldChar w:fldCharType="begin"/>
        </w:r>
        <w:r w:rsidR="00B66CF5">
          <w:rPr>
            <w:noProof/>
            <w:webHidden/>
          </w:rPr>
          <w:instrText xml:space="preserve"> PAGEREF _Toc343259088 \h </w:instrText>
        </w:r>
        <w:r w:rsidR="001B30BE">
          <w:rPr>
            <w:noProof/>
            <w:webHidden/>
          </w:rPr>
        </w:r>
        <w:r w:rsidR="001B30BE">
          <w:rPr>
            <w:noProof/>
            <w:webHidden/>
          </w:rPr>
          <w:fldChar w:fldCharType="separate"/>
        </w:r>
        <w:r w:rsidR="00B66CF5">
          <w:rPr>
            <w:noProof/>
            <w:webHidden/>
          </w:rPr>
          <w:t>319</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89" w:history="1">
        <w:r w:rsidR="00B66CF5" w:rsidRPr="00600B68">
          <w:rPr>
            <w:rStyle w:val="Hyperlink"/>
            <w:noProof/>
          </w:rPr>
          <w:t>Table 147: US-SD Vehicle Occupancy Factors</w:t>
        </w:r>
        <w:r w:rsidR="00B66CF5">
          <w:rPr>
            <w:noProof/>
            <w:webHidden/>
          </w:rPr>
          <w:tab/>
        </w:r>
        <w:r w:rsidR="001B30BE">
          <w:rPr>
            <w:noProof/>
            <w:webHidden/>
          </w:rPr>
          <w:fldChar w:fldCharType="begin"/>
        </w:r>
        <w:r w:rsidR="00B66CF5">
          <w:rPr>
            <w:noProof/>
            <w:webHidden/>
          </w:rPr>
          <w:instrText xml:space="preserve"> PAGEREF _Toc343259089 \h </w:instrText>
        </w:r>
        <w:r w:rsidR="001B30BE">
          <w:rPr>
            <w:noProof/>
            <w:webHidden/>
          </w:rPr>
        </w:r>
        <w:r w:rsidR="001B30BE">
          <w:rPr>
            <w:noProof/>
            <w:webHidden/>
          </w:rPr>
          <w:fldChar w:fldCharType="separate"/>
        </w:r>
        <w:r w:rsidR="00B66CF5">
          <w:rPr>
            <w:noProof/>
            <w:webHidden/>
          </w:rPr>
          <w:t>320</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90" w:history="1">
        <w:r w:rsidR="00B66CF5" w:rsidRPr="00600B68">
          <w:rPr>
            <w:rStyle w:val="Hyperlink"/>
            <w:noProof/>
          </w:rPr>
          <w:t>Table 148: US-SD Diurnal Factors</w:t>
        </w:r>
        <w:r w:rsidR="00B66CF5">
          <w:rPr>
            <w:noProof/>
            <w:webHidden/>
          </w:rPr>
          <w:tab/>
        </w:r>
        <w:r w:rsidR="001B30BE">
          <w:rPr>
            <w:noProof/>
            <w:webHidden/>
          </w:rPr>
          <w:fldChar w:fldCharType="begin"/>
        </w:r>
        <w:r w:rsidR="00B66CF5">
          <w:rPr>
            <w:noProof/>
            <w:webHidden/>
          </w:rPr>
          <w:instrText xml:space="preserve"> PAGEREF _Toc343259090 \h </w:instrText>
        </w:r>
        <w:r w:rsidR="001B30BE">
          <w:rPr>
            <w:noProof/>
            <w:webHidden/>
          </w:rPr>
        </w:r>
        <w:r w:rsidR="001B30BE">
          <w:rPr>
            <w:noProof/>
            <w:webHidden/>
          </w:rPr>
          <w:fldChar w:fldCharType="separate"/>
        </w:r>
        <w:r w:rsidR="00B66CF5">
          <w:rPr>
            <w:noProof/>
            <w:webHidden/>
          </w:rPr>
          <w:t>320</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91" w:history="1">
        <w:r w:rsidR="00B66CF5" w:rsidRPr="00600B68">
          <w:rPr>
            <w:rStyle w:val="Hyperlink"/>
            <w:noProof/>
          </w:rPr>
          <w:t>Table 149: Asserted US-SD Toll Choice Utility Function with Calibrated Constant Term</w:t>
        </w:r>
        <w:r w:rsidR="00B66CF5">
          <w:rPr>
            <w:noProof/>
            <w:webHidden/>
          </w:rPr>
          <w:tab/>
        </w:r>
        <w:r w:rsidR="001B30BE">
          <w:rPr>
            <w:noProof/>
            <w:webHidden/>
          </w:rPr>
          <w:fldChar w:fldCharType="begin"/>
        </w:r>
        <w:r w:rsidR="00B66CF5">
          <w:rPr>
            <w:noProof/>
            <w:webHidden/>
          </w:rPr>
          <w:instrText xml:space="preserve"> PAGEREF _Toc343259091 \h </w:instrText>
        </w:r>
        <w:r w:rsidR="001B30BE">
          <w:rPr>
            <w:noProof/>
            <w:webHidden/>
          </w:rPr>
        </w:r>
        <w:r w:rsidR="001B30BE">
          <w:rPr>
            <w:noProof/>
            <w:webHidden/>
          </w:rPr>
          <w:fldChar w:fldCharType="separate"/>
        </w:r>
        <w:r w:rsidR="00B66CF5">
          <w:rPr>
            <w:noProof/>
            <w:webHidden/>
          </w:rPr>
          <w:t>320</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92" w:history="1">
        <w:r w:rsidR="00B66CF5" w:rsidRPr="00600B68">
          <w:rPr>
            <w:rStyle w:val="Hyperlink"/>
            <w:noProof/>
          </w:rPr>
          <w:t>Table 150: Internal-External Trip Generation Binary Logit Model</w:t>
        </w:r>
        <w:r w:rsidR="00B66CF5">
          <w:rPr>
            <w:noProof/>
            <w:webHidden/>
          </w:rPr>
          <w:tab/>
        </w:r>
        <w:r w:rsidR="001B30BE">
          <w:rPr>
            <w:noProof/>
            <w:webHidden/>
          </w:rPr>
          <w:fldChar w:fldCharType="begin"/>
        </w:r>
        <w:r w:rsidR="00B66CF5">
          <w:rPr>
            <w:noProof/>
            <w:webHidden/>
          </w:rPr>
          <w:instrText xml:space="preserve"> PAGEREF _Toc343259092 \h </w:instrText>
        </w:r>
        <w:r w:rsidR="001B30BE">
          <w:rPr>
            <w:noProof/>
            <w:webHidden/>
          </w:rPr>
        </w:r>
        <w:r w:rsidR="001B30BE">
          <w:rPr>
            <w:noProof/>
            <w:webHidden/>
          </w:rPr>
          <w:fldChar w:fldCharType="separate"/>
        </w:r>
        <w:r w:rsidR="00B66CF5">
          <w:rPr>
            <w:noProof/>
            <w:webHidden/>
          </w:rPr>
          <w:t>321</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93" w:history="1">
        <w:r w:rsidR="00B66CF5" w:rsidRPr="00600B68">
          <w:rPr>
            <w:rStyle w:val="Hyperlink"/>
            <w:noProof/>
          </w:rPr>
          <w:t>Table 151: Internal-External Estimated Destination Choice Model</w:t>
        </w:r>
        <w:r w:rsidR="00B66CF5">
          <w:rPr>
            <w:noProof/>
            <w:webHidden/>
          </w:rPr>
          <w:tab/>
        </w:r>
        <w:r w:rsidR="001B30BE">
          <w:rPr>
            <w:noProof/>
            <w:webHidden/>
          </w:rPr>
          <w:fldChar w:fldCharType="begin"/>
        </w:r>
        <w:r w:rsidR="00B66CF5">
          <w:rPr>
            <w:noProof/>
            <w:webHidden/>
          </w:rPr>
          <w:instrText xml:space="preserve"> PAGEREF _Toc343259093 \h </w:instrText>
        </w:r>
        <w:r w:rsidR="001B30BE">
          <w:rPr>
            <w:noProof/>
            <w:webHidden/>
          </w:rPr>
        </w:r>
        <w:r w:rsidR="001B30BE">
          <w:rPr>
            <w:noProof/>
            <w:webHidden/>
          </w:rPr>
          <w:fldChar w:fldCharType="separate"/>
        </w:r>
        <w:r w:rsidR="00B66CF5">
          <w:rPr>
            <w:noProof/>
            <w:webHidden/>
          </w:rPr>
          <w:t>321</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94" w:history="1">
        <w:r w:rsidR="00B66CF5" w:rsidRPr="00600B68">
          <w:rPr>
            <w:rStyle w:val="Hyperlink"/>
            <w:noProof/>
          </w:rPr>
          <w:t>Table 152: Internal-External Trip Mode Choice Model</w:t>
        </w:r>
        <w:r w:rsidR="00B66CF5">
          <w:rPr>
            <w:noProof/>
            <w:webHidden/>
          </w:rPr>
          <w:tab/>
        </w:r>
        <w:r w:rsidR="001B30BE">
          <w:rPr>
            <w:noProof/>
            <w:webHidden/>
          </w:rPr>
          <w:fldChar w:fldCharType="begin"/>
        </w:r>
        <w:r w:rsidR="00B66CF5">
          <w:rPr>
            <w:noProof/>
            <w:webHidden/>
          </w:rPr>
          <w:instrText xml:space="preserve"> PAGEREF _Toc343259094 \h </w:instrText>
        </w:r>
        <w:r w:rsidR="001B30BE">
          <w:rPr>
            <w:noProof/>
            <w:webHidden/>
          </w:rPr>
        </w:r>
        <w:r w:rsidR="001B30BE">
          <w:rPr>
            <w:noProof/>
            <w:webHidden/>
          </w:rPr>
          <w:fldChar w:fldCharType="separate"/>
        </w:r>
        <w:r w:rsidR="00B66CF5">
          <w:rPr>
            <w:noProof/>
            <w:webHidden/>
          </w:rPr>
          <w:t>322</w:t>
        </w:r>
        <w:r w:rsidR="001B30BE">
          <w:rPr>
            <w:noProof/>
            <w:webHidden/>
          </w:rPr>
          <w:fldChar w:fldCharType="end"/>
        </w:r>
      </w:hyperlink>
    </w:p>
    <w:p w:rsidR="00F635B8" w:rsidRDefault="001B30BE" w:rsidP="00C41D85">
      <w:pPr>
        <w:pStyle w:val="TOCHeader"/>
        <w:spacing w:before="240"/>
        <w:ind w:right="720"/>
      </w:pPr>
      <w:r>
        <w:fldChar w:fldCharType="end"/>
      </w:r>
      <w:r w:rsidR="00F635B8">
        <w:t>Table of Figures</w:t>
      </w:r>
    </w:p>
    <w:p w:rsidR="00B66CF5" w:rsidRDefault="001B30BE" w:rsidP="00B66CF5">
      <w:pPr>
        <w:pStyle w:val="TableofFigures"/>
        <w:tabs>
          <w:tab w:val="right" w:leader="dot" w:pos="9350"/>
        </w:tabs>
        <w:ind w:right="720"/>
        <w:rPr>
          <w:rFonts w:eastAsiaTheme="minorEastAsia"/>
          <w:noProof/>
        </w:rPr>
      </w:pPr>
      <w:r>
        <w:fldChar w:fldCharType="begin"/>
      </w:r>
      <w:r w:rsidR="00F635B8">
        <w:instrText xml:space="preserve"> TOC \h \z \c "Figure" </w:instrText>
      </w:r>
      <w:r>
        <w:fldChar w:fldCharType="separate"/>
      </w:r>
      <w:hyperlink w:anchor="_Toc343259095" w:history="1">
        <w:r w:rsidR="00B66CF5" w:rsidRPr="00C824E2">
          <w:rPr>
            <w:rStyle w:val="Hyperlink"/>
            <w:noProof/>
          </w:rPr>
          <w:t>Figure 1: Basic Model Design and Linkage Between Sub-Models</w:t>
        </w:r>
        <w:r w:rsidR="00B66CF5">
          <w:rPr>
            <w:noProof/>
            <w:webHidden/>
          </w:rPr>
          <w:tab/>
        </w:r>
        <w:r>
          <w:rPr>
            <w:noProof/>
            <w:webHidden/>
          </w:rPr>
          <w:fldChar w:fldCharType="begin"/>
        </w:r>
        <w:r w:rsidR="00B66CF5">
          <w:rPr>
            <w:noProof/>
            <w:webHidden/>
          </w:rPr>
          <w:instrText xml:space="preserve"> PAGEREF _Toc343259095 \h </w:instrText>
        </w:r>
        <w:r>
          <w:rPr>
            <w:noProof/>
            <w:webHidden/>
          </w:rPr>
        </w:r>
        <w:r>
          <w:rPr>
            <w:noProof/>
            <w:webHidden/>
          </w:rPr>
          <w:fldChar w:fldCharType="separate"/>
        </w:r>
        <w:r w:rsidR="00B66CF5">
          <w:rPr>
            <w:noProof/>
            <w:webHidden/>
          </w:rPr>
          <w:t>10</w:t>
        </w:r>
        <w:r>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96" w:history="1">
        <w:r w:rsidR="00B66CF5" w:rsidRPr="00C824E2">
          <w:rPr>
            <w:rStyle w:val="Hyperlink"/>
            <w:noProof/>
          </w:rPr>
          <w:t>Figure 2: Distance Decay Factor</w:t>
        </w:r>
        <w:r w:rsidR="00B66CF5">
          <w:rPr>
            <w:noProof/>
            <w:webHidden/>
          </w:rPr>
          <w:tab/>
        </w:r>
        <w:r w:rsidR="001B30BE">
          <w:rPr>
            <w:noProof/>
            <w:webHidden/>
          </w:rPr>
          <w:fldChar w:fldCharType="begin"/>
        </w:r>
        <w:r w:rsidR="00B66CF5">
          <w:rPr>
            <w:noProof/>
            <w:webHidden/>
          </w:rPr>
          <w:instrText xml:space="preserve"> PAGEREF _Toc343259096 \h </w:instrText>
        </w:r>
        <w:r w:rsidR="001B30BE">
          <w:rPr>
            <w:noProof/>
            <w:webHidden/>
          </w:rPr>
        </w:r>
        <w:r w:rsidR="001B30BE">
          <w:rPr>
            <w:noProof/>
            <w:webHidden/>
          </w:rPr>
          <w:fldChar w:fldCharType="separate"/>
        </w:r>
        <w:r w:rsidR="00B66CF5">
          <w:rPr>
            <w:noProof/>
            <w:webHidden/>
          </w:rPr>
          <w:t>19</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97" w:history="1">
        <w:r w:rsidR="00B66CF5" w:rsidRPr="00C824E2">
          <w:rPr>
            <w:rStyle w:val="Hyperlink"/>
            <w:noProof/>
          </w:rPr>
          <w:t>Figure 3: Distance Decay Factor by Segments</w:t>
        </w:r>
        <w:r w:rsidR="00B66CF5">
          <w:rPr>
            <w:noProof/>
            <w:webHidden/>
          </w:rPr>
          <w:tab/>
        </w:r>
        <w:r w:rsidR="001B30BE">
          <w:rPr>
            <w:noProof/>
            <w:webHidden/>
          </w:rPr>
          <w:fldChar w:fldCharType="begin"/>
        </w:r>
        <w:r w:rsidR="00B66CF5">
          <w:rPr>
            <w:noProof/>
            <w:webHidden/>
          </w:rPr>
          <w:instrText xml:space="preserve"> PAGEREF _Toc343259097 \h </w:instrText>
        </w:r>
        <w:r w:rsidR="001B30BE">
          <w:rPr>
            <w:noProof/>
            <w:webHidden/>
          </w:rPr>
        </w:r>
        <w:r w:rsidR="001B30BE">
          <w:rPr>
            <w:noProof/>
            <w:webHidden/>
          </w:rPr>
          <w:fldChar w:fldCharType="separate"/>
        </w:r>
        <w:r w:rsidR="00B66CF5">
          <w:rPr>
            <w:noProof/>
            <w:webHidden/>
          </w:rPr>
          <w:t>20</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98" w:history="1">
        <w:r w:rsidR="00B66CF5" w:rsidRPr="00C824E2">
          <w:rPr>
            <w:rStyle w:val="Hyperlink"/>
            <w:noProof/>
          </w:rPr>
          <w:t>Figure 4: Distance Decay Factor for Preschoolers</w:t>
        </w:r>
        <w:r w:rsidR="00B66CF5">
          <w:rPr>
            <w:noProof/>
            <w:webHidden/>
          </w:rPr>
          <w:tab/>
        </w:r>
        <w:r w:rsidR="001B30BE">
          <w:rPr>
            <w:noProof/>
            <w:webHidden/>
          </w:rPr>
          <w:fldChar w:fldCharType="begin"/>
        </w:r>
        <w:r w:rsidR="00B66CF5">
          <w:rPr>
            <w:noProof/>
            <w:webHidden/>
          </w:rPr>
          <w:instrText xml:space="preserve"> PAGEREF _Toc343259098 \h </w:instrText>
        </w:r>
        <w:r w:rsidR="001B30BE">
          <w:rPr>
            <w:noProof/>
            <w:webHidden/>
          </w:rPr>
        </w:r>
        <w:r w:rsidR="001B30BE">
          <w:rPr>
            <w:noProof/>
            <w:webHidden/>
          </w:rPr>
          <w:fldChar w:fldCharType="separate"/>
        </w:r>
        <w:r w:rsidR="00B66CF5">
          <w:rPr>
            <w:noProof/>
            <w:webHidden/>
          </w:rPr>
          <w:t>26</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099" w:history="1">
        <w:r w:rsidR="00B66CF5" w:rsidRPr="00C824E2">
          <w:rPr>
            <w:rStyle w:val="Hyperlink"/>
            <w:noProof/>
          </w:rPr>
          <w:t>Figure 5: Distance Decay Factor for Preschoolers</w:t>
        </w:r>
        <w:r w:rsidR="00B66CF5">
          <w:rPr>
            <w:noProof/>
            <w:webHidden/>
          </w:rPr>
          <w:tab/>
        </w:r>
        <w:r w:rsidR="001B30BE">
          <w:rPr>
            <w:noProof/>
            <w:webHidden/>
          </w:rPr>
          <w:fldChar w:fldCharType="begin"/>
        </w:r>
        <w:r w:rsidR="00B66CF5">
          <w:rPr>
            <w:noProof/>
            <w:webHidden/>
          </w:rPr>
          <w:instrText xml:space="preserve"> PAGEREF _Toc343259099 \h </w:instrText>
        </w:r>
        <w:r w:rsidR="001B30BE">
          <w:rPr>
            <w:noProof/>
            <w:webHidden/>
          </w:rPr>
        </w:r>
        <w:r w:rsidR="001B30BE">
          <w:rPr>
            <w:noProof/>
            <w:webHidden/>
          </w:rPr>
          <w:fldChar w:fldCharType="separate"/>
        </w:r>
        <w:r w:rsidR="00B66CF5">
          <w:rPr>
            <w:noProof/>
            <w:webHidden/>
          </w:rPr>
          <w:t>26</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100" w:history="1">
        <w:r w:rsidR="00B66CF5" w:rsidRPr="00C824E2">
          <w:rPr>
            <w:rStyle w:val="Hyperlink"/>
            <w:noProof/>
          </w:rPr>
          <w:t>Figure 6: Distance Decay Factor for K6 students</w:t>
        </w:r>
        <w:r w:rsidR="00B66CF5">
          <w:rPr>
            <w:noProof/>
            <w:webHidden/>
          </w:rPr>
          <w:tab/>
        </w:r>
        <w:r w:rsidR="001B30BE">
          <w:rPr>
            <w:noProof/>
            <w:webHidden/>
          </w:rPr>
          <w:fldChar w:fldCharType="begin"/>
        </w:r>
        <w:r w:rsidR="00B66CF5">
          <w:rPr>
            <w:noProof/>
            <w:webHidden/>
          </w:rPr>
          <w:instrText xml:space="preserve"> PAGEREF _Toc343259100 \h </w:instrText>
        </w:r>
        <w:r w:rsidR="001B30BE">
          <w:rPr>
            <w:noProof/>
            <w:webHidden/>
          </w:rPr>
        </w:r>
        <w:r w:rsidR="001B30BE">
          <w:rPr>
            <w:noProof/>
            <w:webHidden/>
          </w:rPr>
          <w:fldChar w:fldCharType="separate"/>
        </w:r>
        <w:r w:rsidR="00B66CF5">
          <w:rPr>
            <w:noProof/>
            <w:webHidden/>
          </w:rPr>
          <w:t>28</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101" w:history="1">
        <w:r w:rsidR="00B66CF5" w:rsidRPr="00C824E2">
          <w:rPr>
            <w:rStyle w:val="Hyperlink"/>
            <w:noProof/>
          </w:rPr>
          <w:t>Figure 7: Distance Decay Factor for K6 students</w:t>
        </w:r>
        <w:r w:rsidR="00B66CF5">
          <w:rPr>
            <w:noProof/>
            <w:webHidden/>
          </w:rPr>
          <w:tab/>
        </w:r>
        <w:r w:rsidR="001B30BE">
          <w:rPr>
            <w:noProof/>
            <w:webHidden/>
          </w:rPr>
          <w:fldChar w:fldCharType="begin"/>
        </w:r>
        <w:r w:rsidR="00B66CF5">
          <w:rPr>
            <w:noProof/>
            <w:webHidden/>
          </w:rPr>
          <w:instrText xml:space="preserve"> PAGEREF _Toc343259101 \h </w:instrText>
        </w:r>
        <w:r w:rsidR="001B30BE">
          <w:rPr>
            <w:noProof/>
            <w:webHidden/>
          </w:rPr>
        </w:r>
        <w:r w:rsidR="001B30BE">
          <w:rPr>
            <w:noProof/>
            <w:webHidden/>
          </w:rPr>
          <w:fldChar w:fldCharType="separate"/>
        </w:r>
        <w:r w:rsidR="00B66CF5">
          <w:rPr>
            <w:noProof/>
            <w:webHidden/>
          </w:rPr>
          <w:t>28</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102" w:history="1">
        <w:r w:rsidR="00B66CF5" w:rsidRPr="00C824E2">
          <w:rPr>
            <w:rStyle w:val="Hyperlink"/>
            <w:noProof/>
          </w:rPr>
          <w:t>Figure 8: Distance Decay Factor for 7</w:t>
        </w:r>
        <w:r w:rsidR="00B66CF5" w:rsidRPr="00C824E2">
          <w:rPr>
            <w:rStyle w:val="Hyperlink"/>
            <w:noProof/>
            <w:vertAlign w:val="superscript"/>
          </w:rPr>
          <w:t>th</w:t>
        </w:r>
        <w:r w:rsidR="00B66CF5" w:rsidRPr="00C824E2">
          <w:rPr>
            <w:rStyle w:val="Hyperlink"/>
            <w:noProof/>
          </w:rPr>
          <w:t xml:space="preserve"> to 12</w:t>
        </w:r>
        <w:r w:rsidR="00B66CF5" w:rsidRPr="00C824E2">
          <w:rPr>
            <w:rStyle w:val="Hyperlink"/>
            <w:noProof/>
            <w:vertAlign w:val="superscript"/>
          </w:rPr>
          <w:t>th</w:t>
        </w:r>
        <w:r w:rsidR="00B66CF5" w:rsidRPr="00C824E2">
          <w:rPr>
            <w:rStyle w:val="Hyperlink"/>
            <w:noProof/>
          </w:rPr>
          <w:t xml:space="preserve"> grade students</w:t>
        </w:r>
        <w:r w:rsidR="00B66CF5">
          <w:rPr>
            <w:noProof/>
            <w:webHidden/>
          </w:rPr>
          <w:tab/>
        </w:r>
        <w:r w:rsidR="001B30BE">
          <w:rPr>
            <w:noProof/>
            <w:webHidden/>
          </w:rPr>
          <w:fldChar w:fldCharType="begin"/>
        </w:r>
        <w:r w:rsidR="00B66CF5">
          <w:rPr>
            <w:noProof/>
            <w:webHidden/>
          </w:rPr>
          <w:instrText xml:space="preserve"> PAGEREF _Toc343259102 \h </w:instrText>
        </w:r>
        <w:r w:rsidR="001B30BE">
          <w:rPr>
            <w:noProof/>
            <w:webHidden/>
          </w:rPr>
        </w:r>
        <w:r w:rsidR="001B30BE">
          <w:rPr>
            <w:noProof/>
            <w:webHidden/>
          </w:rPr>
          <w:fldChar w:fldCharType="separate"/>
        </w:r>
        <w:r w:rsidR="00B66CF5">
          <w:rPr>
            <w:noProof/>
            <w:webHidden/>
          </w:rPr>
          <w:t>30</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103" w:history="1">
        <w:r w:rsidR="00B66CF5" w:rsidRPr="00C824E2">
          <w:rPr>
            <w:rStyle w:val="Hyperlink"/>
            <w:noProof/>
          </w:rPr>
          <w:t>Figure 9: Distance Decay Factor for 7</w:t>
        </w:r>
        <w:r w:rsidR="00B66CF5" w:rsidRPr="00C824E2">
          <w:rPr>
            <w:rStyle w:val="Hyperlink"/>
            <w:noProof/>
            <w:vertAlign w:val="superscript"/>
          </w:rPr>
          <w:t>th</w:t>
        </w:r>
        <w:r w:rsidR="00B66CF5" w:rsidRPr="00C824E2">
          <w:rPr>
            <w:rStyle w:val="Hyperlink"/>
            <w:noProof/>
          </w:rPr>
          <w:t xml:space="preserve"> to 12</w:t>
        </w:r>
        <w:r w:rsidR="00B66CF5" w:rsidRPr="00C824E2">
          <w:rPr>
            <w:rStyle w:val="Hyperlink"/>
            <w:noProof/>
            <w:vertAlign w:val="superscript"/>
          </w:rPr>
          <w:t>th</w:t>
        </w:r>
        <w:r w:rsidR="00B66CF5" w:rsidRPr="00C824E2">
          <w:rPr>
            <w:rStyle w:val="Hyperlink"/>
            <w:noProof/>
          </w:rPr>
          <w:t xml:space="preserve"> grade students</w:t>
        </w:r>
        <w:r w:rsidR="00B66CF5">
          <w:rPr>
            <w:noProof/>
            <w:webHidden/>
          </w:rPr>
          <w:tab/>
        </w:r>
        <w:r w:rsidR="001B30BE">
          <w:rPr>
            <w:noProof/>
            <w:webHidden/>
          </w:rPr>
          <w:fldChar w:fldCharType="begin"/>
        </w:r>
        <w:r w:rsidR="00B66CF5">
          <w:rPr>
            <w:noProof/>
            <w:webHidden/>
          </w:rPr>
          <w:instrText xml:space="preserve"> PAGEREF _Toc343259103 \h </w:instrText>
        </w:r>
        <w:r w:rsidR="001B30BE">
          <w:rPr>
            <w:noProof/>
            <w:webHidden/>
          </w:rPr>
        </w:r>
        <w:r w:rsidR="001B30BE">
          <w:rPr>
            <w:noProof/>
            <w:webHidden/>
          </w:rPr>
          <w:fldChar w:fldCharType="separate"/>
        </w:r>
        <w:r w:rsidR="00B66CF5">
          <w:rPr>
            <w:noProof/>
            <w:webHidden/>
          </w:rPr>
          <w:t>30</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104" w:history="1">
        <w:r w:rsidR="00B66CF5" w:rsidRPr="00C824E2">
          <w:rPr>
            <w:rStyle w:val="Hyperlink"/>
            <w:noProof/>
          </w:rPr>
          <w:t>Figure 10: Distance Decay Factor for University Students</w:t>
        </w:r>
        <w:r w:rsidR="00B66CF5">
          <w:rPr>
            <w:noProof/>
            <w:webHidden/>
          </w:rPr>
          <w:tab/>
        </w:r>
        <w:r w:rsidR="001B30BE">
          <w:rPr>
            <w:noProof/>
            <w:webHidden/>
          </w:rPr>
          <w:fldChar w:fldCharType="begin"/>
        </w:r>
        <w:r w:rsidR="00B66CF5">
          <w:rPr>
            <w:noProof/>
            <w:webHidden/>
          </w:rPr>
          <w:instrText xml:space="preserve"> PAGEREF _Toc343259104 \h </w:instrText>
        </w:r>
        <w:r w:rsidR="001B30BE">
          <w:rPr>
            <w:noProof/>
            <w:webHidden/>
          </w:rPr>
        </w:r>
        <w:r w:rsidR="001B30BE">
          <w:rPr>
            <w:noProof/>
            <w:webHidden/>
          </w:rPr>
          <w:fldChar w:fldCharType="separate"/>
        </w:r>
        <w:r w:rsidR="00B66CF5">
          <w:rPr>
            <w:noProof/>
            <w:webHidden/>
          </w:rPr>
          <w:t>32</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105" w:history="1">
        <w:r w:rsidR="00B66CF5" w:rsidRPr="00C824E2">
          <w:rPr>
            <w:rStyle w:val="Hyperlink"/>
            <w:noProof/>
          </w:rPr>
          <w:t>Figure 11: Modified Distance Decay Factor for University Students</w:t>
        </w:r>
        <w:r w:rsidR="00B66CF5">
          <w:rPr>
            <w:noProof/>
            <w:webHidden/>
          </w:rPr>
          <w:tab/>
        </w:r>
        <w:r w:rsidR="001B30BE">
          <w:rPr>
            <w:noProof/>
            <w:webHidden/>
          </w:rPr>
          <w:fldChar w:fldCharType="begin"/>
        </w:r>
        <w:r w:rsidR="00B66CF5">
          <w:rPr>
            <w:noProof/>
            <w:webHidden/>
          </w:rPr>
          <w:instrText xml:space="preserve"> PAGEREF _Toc343259105 \h </w:instrText>
        </w:r>
        <w:r w:rsidR="001B30BE">
          <w:rPr>
            <w:noProof/>
            <w:webHidden/>
          </w:rPr>
        </w:r>
        <w:r w:rsidR="001B30BE">
          <w:rPr>
            <w:noProof/>
            <w:webHidden/>
          </w:rPr>
          <w:fldChar w:fldCharType="separate"/>
        </w:r>
        <w:r w:rsidR="00B66CF5">
          <w:rPr>
            <w:noProof/>
            <w:webHidden/>
          </w:rPr>
          <w:t>33</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106" w:history="1">
        <w:r w:rsidR="00B66CF5" w:rsidRPr="00C824E2">
          <w:rPr>
            <w:rStyle w:val="Hyperlink"/>
            <w:noProof/>
          </w:rPr>
          <w:t>Figure 12: Nested Auto Ownership Model Structure</w:t>
        </w:r>
        <w:r w:rsidR="00B66CF5">
          <w:rPr>
            <w:noProof/>
            <w:webHidden/>
          </w:rPr>
          <w:tab/>
        </w:r>
        <w:r w:rsidR="001B30BE">
          <w:rPr>
            <w:noProof/>
            <w:webHidden/>
          </w:rPr>
          <w:fldChar w:fldCharType="begin"/>
        </w:r>
        <w:r w:rsidR="00B66CF5">
          <w:rPr>
            <w:noProof/>
            <w:webHidden/>
          </w:rPr>
          <w:instrText xml:space="preserve"> PAGEREF _Toc343259106 \h </w:instrText>
        </w:r>
        <w:r w:rsidR="001B30BE">
          <w:rPr>
            <w:noProof/>
            <w:webHidden/>
          </w:rPr>
        </w:r>
        <w:r w:rsidR="001B30BE">
          <w:rPr>
            <w:noProof/>
            <w:webHidden/>
          </w:rPr>
          <w:fldChar w:fldCharType="separate"/>
        </w:r>
        <w:r w:rsidR="00B66CF5">
          <w:rPr>
            <w:noProof/>
            <w:webHidden/>
          </w:rPr>
          <w:t>39</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107" w:history="1">
        <w:r w:rsidR="00B66CF5" w:rsidRPr="00C824E2">
          <w:rPr>
            <w:rStyle w:val="Hyperlink"/>
            <w:noProof/>
          </w:rPr>
          <w:t>Figure 13: Auto Ownership Nesting Structure</w:t>
        </w:r>
        <w:r w:rsidR="00B66CF5">
          <w:rPr>
            <w:noProof/>
            <w:webHidden/>
          </w:rPr>
          <w:tab/>
        </w:r>
        <w:r w:rsidR="001B30BE">
          <w:rPr>
            <w:noProof/>
            <w:webHidden/>
          </w:rPr>
          <w:fldChar w:fldCharType="begin"/>
        </w:r>
        <w:r w:rsidR="00B66CF5">
          <w:rPr>
            <w:noProof/>
            <w:webHidden/>
          </w:rPr>
          <w:instrText xml:space="preserve"> PAGEREF _Toc343259107 \h </w:instrText>
        </w:r>
        <w:r w:rsidR="001B30BE">
          <w:rPr>
            <w:noProof/>
            <w:webHidden/>
          </w:rPr>
        </w:r>
        <w:r w:rsidR="001B30BE">
          <w:rPr>
            <w:noProof/>
            <w:webHidden/>
          </w:rPr>
          <w:fldChar w:fldCharType="separate"/>
        </w:r>
        <w:r w:rsidR="00B66CF5">
          <w:rPr>
            <w:noProof/>
            <w:webHidden/>
          </w:rPr>
          <w:t>45</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108" w:history="1">
        <w:r w:rsidR="00B66CF5" w:rsidRPr="00C824E2">
          <w:rPr>
            <w:rStyle w:val="Hyperlink"/>
            <w:noProof/>
          </w:rPr>
          <w:t>Figure 14: Observed Departure, Arrival and Duration Distributions for Work Tours</w:t>
        </w:r>
        <w:r w:rsidR="00B66CF5">
          <w:rPr>
            <w:noProof/>
            <w:webHidden/>
          </w:rPr>
          <w:tab/>
        </w:r>
        <w:r w:rsidR="001B30BE">
          <w:rPr>
            <w:noProof/>
            <w:webHidden/>
          </w:rPr>
          <w:fldChar w:fldCharType="begin"/>
        </w:r>
        <w:r w:rsidR="00B66CF5">
          <w:rPr>
            <w:noProof/>
            <w:webHidden/>
          </w:rPr>
          <w:instrText xml:space="preserve"> PAGEREF _Toc343259108 \h </w:instrText>
        </w:r>
        <w:r w:rsidR="001B30BE">
          <w:rPr>
            <w:noProof/>
            <w:webHidden/>
          </w:rPr>
        </w:r>
        <w:r w:rsidR="001B30BE">
          <w:rPr>
            <w:noProof/>
            <w:webHidden/>
          </w:rPr>
          <w:fldChar w:fldCharType="separate"/>
        </w:r>
        <w:r w:rsidR="00B66CF5">
          <w:rPr>
            <w:noProof/>
            <w:webHidden/>
          </w:rPr>
          <w:t>71</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109" w:history="1">
        <w:r w:rsidR="00B66CF5" w:rsidRPr="00C824E2">
          <w:rPr>
            <w:rStyle w:val="Hyperlink"/>
            <w:noProof/>
          </w:rPr>
          <w:t>Figure 15: Observed Departure, Arrival and Duration Distributions for University Tours</w:t>
        </w:r>
        <w:r w:rsidR="00B66CF5">
          <w:rPr>
            <w:noProof/>
            <w:webHidden/>
          </w:rPr>
          <w:tab/>
        </w:r>
        <w:r w:rsidR="001B30BE">
          <w:rPr>
            <w:noProof/>
            <w:webHidden/>
          </w:rPr>
          <w:fldChar w:fldCharType="begin"/>
        </w:r>
        <w:r w:rsidR="00B66CF5">
          <w:rPr>
            <w:noProof/>
            <w:webHidden/>
          </w:rPr>
          <w:instrText xml:space="preserve"> PAGEREF _Toc343259109 \h </w:instrText>
        </w:r>
        <w:r w:rsidR="001B30BE">
          <w:rPr>
            <w:noProof/>
            <w:webHidden/>
          </w:rPr>
        </w:r>
        <w:r w:rsidR="001B30BE">
          <w:rPr>
            <w:noProof/>
            <w:webHidden/>
          </w:rPr>
          <w:fldChar w:fldCharType="separate"/>
        </w:r>
        <w:r w:rsidR="00B66CF5">
          <w:rPr>
            <w:noProof/>
            <w:webHidden/>
          </w:rPr>
          <w:t>72</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110" w:history="1">
        <w:r w:rsidR="00B66CF5" w:rsidRPr="00C824E2">
          <w:rPr>
            <w:rStyle w:val="Hyperlink"/>
            <w:noProof/>
          </w:rPr>
          <w:t>Figure 16: Observed Departure, Arrival and Duration Distributions for School Tours</w:t>
        </w:r>
        <w:r w:rsidR="00B66CF5">
          <w:rPr>
            <w:noProof/>
            <w:webHidden/>
          </w:rPr>
          <w:tab/>
        </w:r>
        <w:r w:rsidR="001B30BE">
          <w:rPr>
            <w:noProof/>
            <w:webHidden/>
          </w:rPr>
          <w:fldChar w:fldCharType="begin"/>
        </w:r>
        <w:r w:rsidR="00B66CF5">
          <w:rPr>
            <w:noProof/>
            <w:webHidden/>
          </w:rPr>
          <w:instrText xml:space="preserve"> PAGEREF _Toc343259110 \h </w:instrText>
        </w:r>
        <w:r w:rsidR="001B30BE">
          <w:rPr>
            <w:noProof/>
            <w:webHidden/>
          </w:rPr>
        </w:r>
        <w:r w:rsidR="001B30BE">
          <w:rPr>
            <w:noProof/>
            <w:webHidden/>
          </w:rPr>
          <w:fldChar w:fldCharType="separate"/>
        </w:r>
        <w:r w:rsidR="00B66CF5">
          <w:rPr>
            <w:noProof/>
            <w:webHidden/>
          </w:rPr>
          <w:t>73</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111" w:history="1">
        <w:r w:rsidR="00B66CF5" w:rsidRPr="00C824E2">
          <w:rPr>
            <w:rStyle w:val="Hyperlink"/>
            <w:noProof/>
          </w:rPr>
          <w:t>Figure 17: Observed Departure, Arrival and Duration Distributions for Escorting Tours</w:t>
        </w:r>
        <w:r w:rsidR="00B66CF5">
          <w:rPr>
            <w:noProof/>
            <w:webHidden/>
          </w:rPr>
          <w:tab/>
        </w:r>
        <w:r w:rsidR="001B30BE">
          <w:rPr>
            <w:noProof/>
            <w:webHidden/>
          </w:rPr>
          <w:fldChar w:fldCharType="begin"/>
        </w:r>
        <w:r w:rsidR="00B66CF5">
          <w:rPr>
            <w:noProof/>
            <w:webHidden/>
          </w:rPr>
          <w:instrText xml:space="preserve"> PAGEREF _Toc343259111 \h </w:instrText>
        </w:r>
        <w:r w:rsidR="001B30BE">
          <w:rPr>
            <w:noProof/>
            <w:webHidden/>
          </w:rPr>
        </w:r>
        <w:r w:rsidR="001B30BE">
          <w:rPr>
            <w:noProof/>
            <w:webHidden/>
          </w:rPr>
          <w:fldChar w:fldCharType="separate"/>
        </w:r>
        <w:r w:rsidR="00B66CF5">
          <w:rPr>
            <w:noProof/>
            <w:webHidden/>
          </w:rPr>
          <w:t>74</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112" w:history="1">
        <w:r w:rsidR="00B66CF5" w:rsidRPr="00C824E2">
          <w:rPr>
            <w:rStyle w:val="Hyperlink"/>
            <w:noProof/>
          </w:rPr>
          <w:t>Figure 18: Observed Departure, Arrival and Duration Distributions for Shopping Tours</w:t>
        </w:r>
        <w:r w:rsidR="00B66CF5">
          <w:rPr>
            <w:noProof/>
            <w:webHidden/>
          </w:rPr>
          <w:tab/>
        </w:r>
        <w:r w:rsidR="001B30BE">
          <w:rPr>
            <w:noProof/>
            <w:webHidden/>
          </w:rPr>
          <w:fldChar w:fldCharType="begin"/>
        </w:r>
        <w:r w:rsidR="00B66CF5">
          <w:rPr>
            <w:noProof/>
            <w:webHidden/>
          </w:rPr>
          <w:instrText xml:space="preserve"> PAGEREF _Toc343259112 \h </w:instrText>
        </w:r>
        <w:r w:rsidR="001B30BE">
          <w:rPr>
            <w:noProof/>
            <w:webHidden/>
          </w:rPr>
        </w:r>
        <w:r w:rsidR="001B30BE">
          <w:rPr>
            <w:noProof/>
            <w:webHidden/>
          </w:rPr>
          <w:fldChar w:fldCharType="separate"/>
        </w:r>
        <w:r w:rsidR="00B66CF5">
          <w:rPr>
            <w:noProof/>
            <w:webHidden/>
          </w:rPr>
          <w:t>75</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113" w:history="1">
        <w:r w:rsidR="00B66CF5" w:rsidRPr="00C824E2">
          <w:rPr>
            <w:rStyle w:val="Hyperlink"/>
            <w:noProof/>
          </w:rPr>
          <w:t>Figure 19: Observed Departure, Arrival and Duration Distributions for Maintenance Tours</w:t>
        </w:r>
        <w:r w:rsidR="00B66CF5">
          <w:rPr>
            <w:noProof/>
            <w:webHidden/>
          </w:rPr>
          <w:tab/>
        </w:r>
        <w:r w:rsidR="001B30BE">
          <w:rPr>
            <w:noProof/>
            <w:webHidden/>
          </w:rPr>
          <w:fldChar w:fldCharType="begin"/>
        </w:r>
        <w:r w:rsidR="00B66CF5">
          <w:rPr>
            <w:noProof/>
            <w:webHidden/>
          </w:rPr>
          <w:instrText xml:space="preserve"> PAGEREF _Toc343259113 \h </w:instrText>
        </w:r>
        <w:r w:rsidR="001B30BE">
          <w:rPr>
            <w:noProof/>
            <w:webHidden/>
          </w:rPr>
        </w:r>
        <w:r w:rsidR="001B30BE">
          <w:rPr>
            <w:noProof/>
            <w:webHidden/>
          </w:rPr>
          <w:fldChar w:fldCharType="separate"/>
        </w:r>
        <w:r w:rsidR="00B66CF5">
          <w:rPr>
            <w:noProof/>
            <w:webHidden/>
          </w:rPr>
          <w:t>76</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114" w:history="1">
        <w:r w:rsidR="00B66CF5" w:rsidRPr="00C824E2">
          <w:rPr>
            <w:rStyle w:val="Hyperlink"/>
            <w:noProof/>
          </w:rPr>
          <w:t>Figure 20: Observed Departure, Arrival and Duration Distributions for Eating Out Tours</w:t>
        </w:r>
        <w:r w:rsidR="00B66CF5">
          <w:rPr>
            <w:noProof/>
            <w:webHidden/>
          </w:rPr>
          <w:tab/>
        </w:r>
        <w:r w:rsidR="001B30BE">
          <w:rPr>
            <w:noProof/>
            <w:webHidden/>
          </w:rPr>
          <w:fldChar w:fldCharType="begin"/>
        </w:r>
        <w:r w:rsidR="00B66CF5">
          <w:rPr>
            <w:noProof/>
            <w:webHidden/>
          </w:rPr>
          <w:instrText xml:space="preserve"> PAGEREF _Toc343259114 \h </w:instrText>
        </w:r>
        <w:r w:rsidR="001B30BE">
          <w:rPr>
            <w:noProof/>
            <w:webHidden/>
          </w:rPr>
        </w:r>
        <w:r w:rsidR="001B30BE">
          <w:rPr>
            <w:noProof/>
            <w:webHidden/>
          </w:rPr>
          <w:fldChar w:fldCharType="separate"/>
        </w:r>
        <w:r w:rsidR="00B66CF5">
          <w:rPr>
            <w:noProof/>
            <w:webHidden/>
          </w:rPr>
          <w:t>77</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115" w:history="1">
        <w:r w:rsidR="00B66CF5" w:rsidRPr="00C824E2">
          <w:rPr>
            <w:rStyle w:val="Hyperlink"/>
            <w:noProof/>
          </w:rPr>
          <w:t>Figure 21: Observed Departure, Arrival and Duration Distributions for Visiting Tours</w:t>
        </w:r>
        <w:r w:rsidR="00B66CF5">
          <w:rPr>
            <w:noProof/>
            <w:webHidden/>
          </w:rPr>
          <w:tab/>
        </w:r>
        <w:r w:rsidR="001B30BE">
          <w:rPr>
            <w:noProof/>
            <w:webHidden/>
          </w:rPr>
          <w:fldChar w:fldCharType="begin"/>
        </w:r>
        <w:r w:rsidR="00B66CF5">
          <w:rPr>
            <w:noProof/>
            <w:webHidden/>
          </w:rPr>
          <w:instrText xml:space="preserve"> PAGEREF _Toc343259115 \h </w:instrText>
        </w:r>
        <w:r w:rsidR="001B30BE">
          <w:rPr>
            <w:noProof/>
            <w:webHidden/>
          </w:rPr>
        </w:r>
        <w:r w:rsidR="001B30BE">
          <w:rPr>
            <w:noProof/>
            <w:webHidden/>
          </w:rPr>
          <w:fldChar w:fldCharType="separate"/>
        </w:r>
        <w:r w:rsidR="00B66CF5">
          <w:rPr>
            <w:noProof/>
            <w:webHidden/>
          </w:rPr>
          <w:t>78</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116" w:history="1">
        <w:r w:rsidR="00B66CF5" w:rsidRPr="00C824E2">
          <w:rPr>
            <w:rStyle w:val="Hyperlink"/>
            <w:noProof/>
          </w:rPr>
          <w:t>Figure 22: Observed Departure, Arrival and Duration Distributions for Discretionary Tours</w:t>
        </w:r>
        <w:r w:rsidR="00B66CF5">
          <w:rPr>
            <w:noProof/>
            <w:webHidden/>
          </w:rPr>
          <w:tab/>
        </w:r>
        <w:r w:rsidR="001B30BE">
          <w:rPr>
            <w:noProof/>
            <w:webHidden/>
          </w:rPr>
          <w:fldChar w:fldCharType="begin"/>
        </w:r>
        <w:r w:rsidR="00B66CF5">
          <w:rPr>
            <w:noProof/>
            <w:webHidden/>
          </w:rPr>
          <w:instrText xml:space="preserve"> PAGEREF _Toc343259116 \h </w:instrText>
        </w:r>
        <w:r w:rsidR="001B30BE">
          <w:rPr>
            <w:noProof/>
            <w:webHidden/>
          </w:rPr>
        </w:r>
        <w:r w:rsidR="001B30BE">
          <w:rPr>
            <w:noProof/>
            <w:webHidden/>
          </w:rPr>
          <w:fldChar w:fldCharType="separate"/>
        </w:r>
        <w:r w:rsidR="00B66CF5">
          <w:rPr>
            <w:noProof/>
            <w:webHidden/>
          </w:rPr>
          <w:t>79</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117" w:history="1">
        <w:r w:rsidR="00B66CF5" w:rsidRPr="00C824E2">
          <w:rPr>
            <w:rStyle w:val="Hyperlink"/>
            <w:noProof/>
          </w:rPr>
          <w:t>Figure 23: Observed Departure, Arrival and Duration Distributions for At-Work Sub-tours</w:t>
        </w:r>
        <w:r w:rsidR="00B66CF5">
          <w:rPr>
            <w:noProof/>
            <w:webHidden/>
          </w:rPr>
          <w:tab/>
        </w:r>
        <w:r w:rsidR="001B30BE">
          <w:rPr>
            <w:noProof/>
            <w:webHidden/>
          </w:rPr>
          <w:fldChar w:fldCharType="begin"/>
        </w:r>
        <w:r w:rsidR="00B66CF5">
          <w:rPr>
            <w:noProof/>
            <w:webHidden/>
          </w:rPr>
          <w:instrText xml:space="preserve"> PAGEREF _Toc343259117 \h </w:instrText>
        </w:r>
        <w:r w:rsidR="001B30BE">
          <w:rPr>
            <w:noProof/>
            <w:webHidden/>
          </w:rPr>
        </w:r>
        <w:r w:rsidR="001B30BE">
          <w:rPr>
            <w:noProof/>
            <w:webHidden/>
          </w:rPr>
          <w:fldChar w:fldCharType="separate"/>
        </w:r>
        <w:r w:rsidR="00B66CF5">
          <w:rPr>
            <w:noProof/>
            <w:webHidden/>
          </w:rPr>
          <w:t>80</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118" w:history="1">
        <w:r w:rsidR="00B66CF5" w:rsidRPr="00C824E2">
          <w:rPr>
            <w:rStyle w:val="Hyperlink"/>
            <w:noProof/>
          </w:rPr>
          <w:t>Figure 24: MGRAs and TAZs</w:t>
        </w:r>
        <w:r w:rsidR="00B66CF5">
          <w:rPr>
            <w:noProof/>
            <w:webHidden/>
          </w:rPr>
          <w:tab/>
        </w:r>
        <w:r w:rsidR="001B30BE">
          <w:rPr>
            <w:noProof/>
            <w:webHidden/>
          </w:rPr>
          <w:fldChar w:fldCharType="begin"/>
        </w:r>
        <w:r w:rsidR="00B66CF5">
          <w:rPr>
            <w:noProof/>
            <w:webHidden/>
          </w:rPr>
          <w:instrText xml:space="preserve"> PAGEREF _Toc343259118 \h </w:instrText>
        </w:r>
        <w:r w:rsidR="001B30BE">
          <w:rPr>
            <w:noProof/>
            <w:webHidden/>
          </w:rPr>
        </w:r>
        <w:r w:rsidR="001B30BE">
          <w:rPr>
            <w:noProof/>
            <w:webHidden/>
          </w:rPr>
          <w:fldChar w:fldCharType="separate"/>
        </w:r>
        <w:r w:rsidR="00B66CF5">
          <w:rPr>
            <w:noProof/>
            <w:webHidden/>
          </w:rPr>
          <w:t>120</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119" w:history="1">
        <w:r w:rsidR="00B66CF5" w:rsidRPr="00C824E2">
          <w:rPr>
            <w:rStyle w:val="Hyperlink"/>
            <w:noProof/>
          </w:rPr>
          <w:t>Figure 25: Transit Network, Stops, and Transit Access Points</w:t>
        </w:r>
        <w:r w:rsidR="00B66CF5">
          <w:rPr>
            <w:noProof/>
            <w:webHidden/>
          </w:rPr>
          <w:tab/>
        </w:r>
        <w:r w:rsidR="001B30BE">
          <w:rPr>
            <w:noProof/>
            <w:webHidden/>
          </w:rPr>
          <w:fldChar w:fldCharType="begin"/>
        </w:r>
        <w:r w:rsidR="00B66CF5">
          <w:rPr>
            <w:noProof/>
            <w:webHidden/>
          </w:rPr>
          <w:instrText xml:space="preserve"> PAGEREF _Toc343259119 \h </w:instrText>
        </w:r>
        <w:r w:rsidR="001B30BE">
          <w:rPr>
            <w:noProof/>
            <w:webHidden/>
          </w:rPr>
        </w:r>
        <w:r w:rsidR="001B30BE">
          <w:rPr>
            <w:noProof/>
            <w:webHidden/>
          </w:rPr>
          <w:fldChar w:fldCharType="separate"/>
        </w:r>
        <w:r w:rsidR="00B66CF5">
          <w:rPr>
            <w:noProof/>
            <w:webHidden/>
          </w:rPr>
          <w:t>121</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120" w:history="1">
        <w:r w:rsidR="00B66CF5" w:rsidRPr="00C824E2">
          <w:rPr>
            <w:rStyle w:val="Hyperlink"/>
            <w:noProof/>
          </w:rPr>
          <w:t>Figure 26: Walking Constraints</w:t>
        </w:r>
        <w:r w:rsidR="00B66CF5">
          <w:rPr>
            <w:noProof/>
            <w:webHidden/>
          </w:rPr>
          <w:tab/>
        </w:r>
        <w:r w:rsidR="001B30BE">
          <w:rPr>
            <w:noProof/>
            <w:webHidden/>
          </w:rPr>
          <w:fldChar w:fldCharType="begin"/>
        </w:r>
        <w:r w:rsidR="00B66CF5">
          <w:rPr>
            <w:noProof/>
            <w:webHidden/>
          </w:rPr>
          <w:instrText xml:space="preserve"> PAGEREF _Toc343259120 \h </w:instrText>
        </w:r>
        <w:r w:rsidR="001B30BE">
          <w:rPr>
            <w:noProof/>
            <w:webHidden/>
          </w:rPr>
        </w:r>
        <w:r w:rsidR="001B30BE">
          <w:rPr>
            <w:noProof/>
            <w:webHidden/>
          </w:rPr>
          <w:fldChar w:fldCharType="separate"/>
        </w:r>
        <w:r w:rsidR="00B66CF5">
          <w:rPr>
            <w:noProof/>
            <w:webHidden/>
          </w:rPr>
          <w:t>121</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121" w:history="1">
        <w:r w:rsidR="00B66CF5" w:rsidRPr="00C824E2">
          <w:rPr>
            <w:rStyle w:val="Hyperlink"/>
            <w:noProof/>
          </w:rPr>
          <w:t>Figure 27: Transit Paths</w:t>
        </w:r>
        <w:r w:rsidR="00B66CF5">
          <w:rPr>
            <w:noProof/>
            <w:webHidden/>
          </w:rPr>
          <w:tab/>
        </w:r>
        <w:r w:rsidR="001B30BE">
          <w:rPr>
            <w:noProof/>
            <w:webHidden/>
          </w:rPr>
          <w:fldChar w:fldCharType="begin"/>
        </w:r>
        <w:r w:rsidR="00B66CF5">
          <w:rPr>
            <w:noProof/>
            <w:webHidden/>
          </w:rPr>
          <w:instrText xml:space="preserve"> PAGEREF _Toc343259121 \h </w:instrText>
        </w:r>
        <w:r w:rsidR="001B30BE">
          <w:rPr>
            <w:noProof/>
            <w:webHidden/>
          </w:rPr>
        </w:r>
        <w:r w:rsidR="001B30BE">
          <w:rPr>
            <w:noProof/>
            <w:webHidden/>
          </w:rPr>
          <w:fldChar w:fldCharType="separate"/>
        </w:r>
        <w:r w:rsidR="00B66CF5">
          <w:rPr>
            <w:noProof/>
            <w:webHidden/>
          </w:rPr>
          <w:t>122</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122" w:history="1">
        <w:r w:rsidR="00B66CF5" w:rsidRPr="00C824E2">
          <w:rPr>
            <w:rStyle w:val="Hyperlink"/>
            <w:noProof/>
          </w:rPr>
          <w:t>Figure 28: Mode Choice Nesting Structure</w:t>
        </w:r>
        <w:r w:rsidR="00B66CF5">
          <w:rPr>
            <w:noProof/>
            <w:webHidden/>
          </w:rPr>
          <w:tab/>
        </w:r>
        <w:r w:rsidR="001B30BE">
          <w:rPr>
            <w:noProof/>
            <w:webHidden/>
          </w:rPr>
          <w:fldChar w:fldCharType="begin"/>
        </w:r>
        <w:r w:rsidR="00B66CF5">
          <w:rPr>
            <w:noProof/>
            <w:webHidden/>
          </w:rPr>
          <w:instrText xml:space="preserve"> PAGEREF _Toc343259122 \h </w:instrText>
        </w:r>
        <w:r w:rsidR="001B30BE">
          <w:rPr>
            <w:noProof/>
            <w:webHidden/>
          </w:rPr>
        </w:r>
        <w:r w:rsidR="001B30BE">
          <w:rPr>
            <w:noProof/>
            <w:webHidden/>
          </w:rPr>
          <w:fldChar w:fldCharType="separate"/>
        </w:r>
        <w:r w:rsidR="00B66CF5">
          <w:rPr>
            <w:noProof/>
            <w:webHidden/>
          </w:rPr>
          <w:t>125</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123" w:history="1">
        <w:r w:rsidR="00B66CF5" w:rsidRPr="00C824E2">
          <w:rPr>
            <w:rStyle w:val="Hyperlink"/>
            <w:noProof/>
          </w:rPr>
          <w:t>Figure 29: Model Structure for Joint Non-Mandatory Tours</w:t>
        </w:r>
        <w:r w:rsidR="00B66CF5">
          <w:rPr>
            <w:noProof/>
            <w:webHidden/>
          </w:rPr>
          <w:tab/>
        </w:r>
        <w:r w:rsidR="001B30BE">
          <w:rPr>
            <w:noProof/>
            <w:webHidden/>
          </w:rPr>
          <w:fldChar w:fldCharType="begin"/>
        </w:r>
        <w:r w:rsidR="00B66CF5">
          <w:rPr>
            <w:noProof/>
            <w:webHidden/>
          </w:rPr>
          <w:instrText xml:space="preserve"> PAGEREF _Toc343259123 \h </w:instrText>
        </w:r>
        <w:r w:rsidR="001B30BE">
          <w:rPr>
            <w:noProof/>
            <w:webHidden/>
          </w:rPr>
        </w:r>
        <w:r w:rsidR="001B30BE">
          <w:rPr>
            <w:noProof/>
            <w:webHidden/>
          </w:rPr>
          <w:fldChar w:fldCharType="separate"/>
        </w:r>
        <w:r w:rsidR="00B66CF5">
          <w:rPr>
            <w:noProof/>
            <w:webHidden/>
          </w:rPr>
          <w:t>158</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124" w:history="1">
        <w:r w:rsidR="00B66CF5" w:rsidRPr="00C824E2">
          <w:rPr>
            <w:rStyle w:val="Hyperlink"/>
            <w:noProof/>
          </w:rPr>
          <w:t>Figure 30: Model Structure for Joint Tour Frequency, Party Composition and Person Participation</w:t>
        </w:r>
        <w:r w:rsidR="00B66CF5">
          <w:rPr>
            <w:noProof/>
            <w:webHidden/>
          </w:rPr>
          <w:tab/>
        </w:r>
        <w:r w:rsidR="001B30BE">
          <w:rPr>
            <w:noProof/>
            <w:webHidden/>
          </w:rPr>
          <w:fldChar w:fldCharType="begin"/>
        </w:r>
        <w:r w:rsidR="00B66CF5">
          <w:rPr>
            <w:noProof/>
            <w:webHidden/>
          </w:rPr>
          <w:instrText xml:space="preserve"> PAGEREF _Toc343259124 \h </w:instrText>
        </w:r>
        <w:r w:rsidR="001B30BE">
          <w:rPr>
            <w:noProof/>
            <w:webHidden/>
          </w:rPr>
        </w:r>
        <w:r w:rsidR="001B30BE">
          <w:rPr>
            <w:noProof/>
            <w:webHidden/>
          </w:rPr>
          <w:fldChar w:fldCharType="separate"/>
        </w:r>
        <w:r w:rsidR="00B66CF5">
          <w:rPr>
            <w:noProof/>
            <w:webHidden/>
          </w:rPr>
          <w:t>162</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125" w:history="1">
        <w:r w:rsidR="00B66CF5" w:rsidRPr="00C824E2">
          <w:rPr>
            <w:rStyle w:val="Hyperlink"/>
            <w:noProof/>
          </w:rPr>
          <w:t>Figure 31: Observed Trip Length Frequency Distribution to Primary Destination By Tour Purpose</w:t>
        </w:r>
        <w:r w:rsidR="00B66CF5">
          <w:rPr>
            <w:noProof/>
            <w:webHidden/>
          </w:rPr>
          <w:tab/>
        </w:r>
        <w:r w:rsidR="001B30BE">
          <w:rPr>
            <w:noProof/>
            <w:webHidden/>
          </w:rPr>
          <w:fldChar w:fldCharType="begin"/>
        </w:r>
        <w:r w:rsidR="00B66CF5">
          <w:rPr>
            <w:noProof/>
            <w:webHidden/>
          </w:rPr>
          <w:instrText xml:space="preserve"> PAGEREF _Toc343259125 \h </w:instrText>
        </w:r>
        <w:r w:rsidR="001B30BE">
          <w:rPr>
            <w:noProof/>
            <w:webHidden/>
          </w:rPr>
        </w:r>
        <w:r w:rsidR="001B30BE">
          <w:rPr>
            <w:noProof/>
            <w:webHidden/>
          </w:rPr>
          <w:fldChar w:fldCharType="separate"/>
        </w:r>
        <w:r w:rsidR="00B66CF5">
          <w:rPr>
            <w:noProof/>
            <w:webHidden/>
          </w:rPr>
          <w:t>198</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126" w:history="1">
        <w:r w:rsidR="00B66CF5" w:rsidRPr="00C824E2">
          <w:rPr>
            <w:rStyle w:val="Hyperlink"/>
            <w:noProof/>
          </w:rPr>
          <w:t>Figure 32: Percentage of Stops within Specified Distance from Previous location and End Location</w:t>
        </w:r>
        <w:r w:rsidR="00B66CF5">
          <w:rPr>
            <w:noProof/>
            <w:webHidden/>
          </w:rPr>
          <w:tab/>
        </w:r>
        <w:r w:rsidR="001B30BE">
          <w:rPr>
            <w:noProof/>
            <w:webHidden/>
          </w:rPr>
          <w:fldChar w:fldCharType="begin"/>
        </w:r>
        <w:r w:rsidR="00B66CF5">
          <w:rPr>
            <w:noProof/>
            <w:webHidden/>
          </w:rPr>
          <w:instrText xml:space="preserve"> PAGEREF _Toc343259126 \h </w:instrText>
        </w:r>
        <w:r w:rsidR="001B30BE">
          <w:rPr>
            <w:noProof/>
            <w:webHidden/>
          </w:rPr>
        </w:r>
        <w:r w:rsidR="001B30BE">
          <w:rPr>
            <w:noProof/>
            <w:webHidden/>
          </w:rPr>
          <w:fldChar w:fldCharType="separate"/>
        </w:r>
        <w:r w:rsidR="00B66CF5">
          <w:rPr>
            <w:noProof/>
            <w:webHidden/>
          </w:rPr>
          <w:t>238</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127" w:history="1">
        <w:r w:rsidR="00B66CF5" w:rsidRPr="00C824E2">
          <w:rPr>
            <w:rStyle w:val="Hyperlink"/>
            <w:noProof/>
          </w:rPr>
          <w:t>Figure 33: Absolute Distance Deviation Function in the Utility Function</w:t>
        </w:r>
        <w:r w:rsidR="00B66CF5">
          <w:rPr>
            <w:noProof/>
            <w:webHidden/>
          </w:rPr>
          <w:tab/>
        </w:r>
        <w:r w:rsidR="001B30BE">
          <w:rPr>
            <w:noProof/>
            <w:webHidden/>
          </w:rPr>
          <w:fldChar w:fldCharType="begin"/>
        </w:r>
        <w:r w:rsidR="00B66CF5">
          <w:rPr>
            <w:noProof/>
            <w:webHidden/>
          </w:rPr>
          <w:instrText xml:space="preserve"> PAGEREF _Toc343259127 \h </w:instrText>
        </w:r>
        <w:r w:rsidR="001B30BE">
          <w:rPr>
            <w:noProof/>
            <w:webHidden/>
          </w:rPr>
        </w:r>
        <w:r w:rsidR="001B30BE">
          <w:rPr>
            <w:noProof/>
            <w:webHidden/>
          </w:rPr>
          <w:fldChar w:fldCharType="separate"/>
        </w:r>
        <w:r w:rsidR="00B66CF5">
          <w:rPr>
            <w:noProof/>
            <w:webHidden/>
          </w:rPr>
          <w:t>247</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128" w:history="1">
        <w:r w:rsidR="00B66CF5" w:rsidRPr="00C824E2">
          <w:rPr>
            <w:rStyle w:val="Hyperlink"/>
            <w:noProof/>
          </w:rPr>
          <w:t>Figure 34: Relative Distance Deviation Function in the Utility Function</w:t>
        </w:r>
        <w:r w:rsidR="00B66CF5">
          <w:rPr>
            <w:noProof/>
            <w:webHidden/>
          </w:rPr>
          <w:tab/>
        </w:r>
        <w:r w:rsidR="001B30BE">
          <w:rPr>
            <w:noProof/>
            <w:webHidden/>
          </w:rPr>
          <w:fldChar w:fldCharType="begin"/>
        </w:r>
        <w:r w:rsidR="00B66CF5">
          <w:rPr>
            <w:noProof/>
            <w:webHidden/>
          </w:rPr>
          <w:instrText xml:space="preserve"> PAGEREF _Toc343259128 \h </w:instrText>
        </w:r>
        <w:r w:rsidR="001B30BE">
          <w:rPr>
            <w:noProof/>
            <w:webHidden/>
          </w:rPr>
        </w:r>
        <w:r w:rsidR="001B30BE">
          <w:rPr>
            <w:noProof/>
            <w:webHidden/>
          </w:rPr>
          <w:fldChar w:fldCharType="separate"/>
        </w:r>
        <w:r w:rsidR="00B66CF5">
          <w:rPr>
            <w:noProof/>
            <w:webHidden/>
          </w:rPr>
          <w:t>248</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129" w:history="1">
        <w:r w:rsidR="00B66CF5" w:rsidRPr="00C824E2">
          <w:rPr>
            <w:rStyle w:val="Hyperlink"/>
            <w:noProof/>
          </w:rPr>
          <w:t>Figure 35: Work Purpose Shared Ride-2 Tour and One Outbound Stop</w:t>
        </w:r>
        <w:r w:rsidR="00B66CF5">
          <w:rPr>
            <w:noProof/>
            <w:webHidden/>
          </w:rPr>
          <w:tab/>
        </w:r>
        <w:r w:rsidR="001B30BE">
          <w:rPr>
            <w:noProof/>
            <w:webHidden/>
          </w:rPr>
          <w:fldChar w:fldCharType="begin"/>
        </w:r>
        <w:r w:rsidR="00B66CF5">
          <w:rPr>
            <w:noProof/>
            <w:webHidden/>
          </w:rPr>
          <w:instrText xml:space="preserve"> PAGEREF _Toc343259129 \h </w:instrText>
        </w:r>
        <w:r w:rsidR="001B30BE">
          <w:rPr>
            <w:noProof/>
            <w:webHidden/>
          </w:rPr>
        </w:r>
        <w:r w:rsidR="001B30BE">
          <w:rPr>
            <w:noProof/>
            <w:webHidden/>
          </w:rPr>
          <w:fldChar w:fldCharType="separate"/>
        </w:r>
        <w:r w:rsidR="00B66CF5">
          <w:rPr>
            <w:noProof/>
            <w:webHidden/>
          </w:rPr>
          <w:t>256</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130" w:history="1">
        <w:r w:rsidR="00B66CF5" w:rsidRPr="00C824E2">
          <w:rPr>
            <w:rStyle w:val="Hyperlink"/>
            <w:noProof/>
          </w:rPr>
          <w:t>Figure 36: Work Purpose Park and Ride to Transit Tour No Stops</w:t>
        </w:r>
        <w:r w:rsidR="00B66CF5">
          <w:rPr>
            <w:noProof/>
            <w:webHidden/>
          </w:rPr>
          <w:tab/>
        </w:r>
        <w:r w:rsidR="001B30BE">
          <w:rPr>
            <w:noProof/>
            <w:webHidden/>
          </w:rPr>
          <w:fldChar w:fldCharType="begin"/>
        </w:r>
        <w:r w:rsidR="00B66CF5">
          <w:rPr>
            <w:noProof/>
            <w:webHidden/>
          </w:rPr>
          <w:instrText xml:space="preserve"> PAGEREF _Toc343259130 \h </w:instrText>
        </w:r>
        <w:r w:rsidR="001B30BE">
          <w:rPr>
            <w:noProof/>
            <w:webHidden/>
          </w:rPr>
        </w:r>
        <w:r w:rsidR="001B30BE">
          <w:rPr>
            <w:noProof/>
            <w:webHidden/>
          </w:rPr>
          <w:fldChar w:fldCharType="separate"/>
        </w:r>
        <w:r w:rsidR="00B66CF5">
          <w:rPr>
            <w:noProof/>
            <w:webHidden/>
          </w:rPr>
          <w:t>256</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131" w:history="1">
        <w:r w:rsidR="00B66CF5" w:rsidRPr="00C824E2">
          <w:rPr>
            <w:rStyle w:val="Hyperlink"/>
            <w:noProof/>
          </w:rPr>
          <w:t>Figure 37: Mode Choice Nesting Structure</w:t>
        </w:r>
        <w:r w:rsidR="00B66CF5">
          <w:rPr>
            <w:noProof/>
            <w:webHidden/>
          </w:rPr>
          <w:tab/>
        </w:r>
        <w:r w:rsidR="001B30BE">
          <w:rPr>
            <w:noProof/>
            <w:webHidden/>
          </w:rPr>
          <w:fldChar w:fldCharType="begin"/>
        </w:r>
        <w:r w:rsidR="00B66CF5">
          <w:rPr>
            <w:noProof/>
            <w:webHidden/>
          </w:rPr>
          <w:instrText xml:space="preserve"> PAGEREF _Toc343259131 \h </w:instrText>
        </w:r>
        <w:r w:rsidR="001B30BE">
          <w:rPr>
            <w:noProof/>
            <w:webHidden/>
          </w:rPr>
        </w:r>
        <w:r w:rsidR="001B30BE">
          <w:rPr>
            <w:noProof/>
            <w:webHidden/>
          </w:rPr>
          <w:fldChar w:fldCharType="separate"/>
        </w:r>
        <w:r w:rsidR="00B66CF5">
          <w:rPr>
            <w:noProof/>
            <w:webHidden/>
          </w:rPr>
          <w:t>258</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132" w:history="1">
        <w:r w:rsidR="00B66CF5" w:rsidRPr="00C824E2">
          <w:rPr>
            <w:rStyle w:val="Hyperlink"/>
            <w:noProof/>
          </w:rPr>
          <w:t>Figure 38. Parking Behavior Survey</w:t>
        </w:r>
        <w:r w:rsidR="00B66CF5">
          <w:rPr>
            <w:noProof/>
            <w:webHidden/>
          </w:rPr>
          <w:tab/>
        </w:r>
        <w:r w:rsidR="001B30BE">
          <w:rPr>
            <w:noProof/>
            <w:webHidden/>
          </w:rPr>
          <w:fldChar w:fldCharType="begin"/>
        </w:r>
        <w:r w:rsidR="00B66CF5">
          <w:rPr>
            <w:noProof/>
            <w:webHidden/>
          </w:rPr>
          <w:instrText xml:space="preserve"> PAGEREF _Toc343259132 \h </w:instrText>
        </w:r>
        <w:r w:rsidR="001B30BE">
          <w:rPr>
            <w:noProof/>
            <w:webHidden/>
          </w:rPr>
        </w:r>
        <w:r w:rsidR="001B30BE">
          <w:rPr>
            <w:noProof/>
            <w:webHidden/>
          </w:rPr>
          <w:fldChar w:fldCharType="separate"/>
        </w:r>
        <w:r w:rsidR="00B66CF5">
          <w:rPr>
            <w:noProof/>
            <w:webHidden/>
          </w:rPr>
          <w:t>284</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133" w:history="1">
        <w:r w:rsidR="00B66CF5" w:rsidRPr="00C824E2">
          <w:rPr>
            <w:rStyle w:val="Hyperlink"/>
            <w:noProof/>
          </w:rPr>
          <w:t>Figure 39: Diagram of Primary Destination and Crossing Station (POE) Choice Model</w:t>
        </w:r>
        <w:r w:rsidR="00B66CF5">
          <w:rPr>
            <w:noProof/>
            <w:webHidden/>
          </w:rPr>
          <w:tab/>
        </w:r>
        <w:r w:rsidR="001B30BE">
          <w:rPr>
            <w:noProof/>
            <w:webHidden/>
          </w:rPr>
          <w:fldChar w:fldCharType="begin"/>
        </w:r>
        <w:r w:rsidR="00B66CF5">
          <w:rPr>
            <w:noProof/>
            <w:webHidden/>
          </w:rPr>
          <w:instrText xml:space="preserve"> PAGEREF _Toc343259133 \h </w:instrText>
        </w:r>
        <w:r w:rsidR="001B30BE">
          <w:rPr>
            <w:noProof/>
            <w:webHidden/>
          </w:rPr>
        </w:r>
        <w:r w:rsidR="001B30BE">
          <w:rPr>
            <w:noProof/>
            <w:webHidden/>
          </w:rPr>
          <w:fldChar w:fldCharType="separate"/>
        </w:r>
        <w:r w:rsidR="00B66CF5">
          <w:rPr>
            <w:noProof/>
            <w:webHidden/>
          </w:rPr>
          <w:t>287</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134" w:history="1">
        <w:r w:rsidR="00B66CF5" w:rsidRPr="00C824E2">
          <w:rPr>
            <w:rStyle w:val="Hyperlink"/>
            <w:noProof/>
          </w:rPr>
          <w:t>Figure 40: Border Crossing Mode Choice Nesting Structure</w:t>
        </w:r>
        <w:r w:rsidR="00B66CF5">
          <w:rPr>
            <w:noProof/>
            <w:webHidden/>
          </w:rPr>
          <w:tab/>
        </w:r>
        <w:r w:rsidR="001B30BE">
          <w:rPr>
            <w:noProof/>
            <w:webHidden/>
          </w:rPr>
          <w:fldChar w:fldCharType="begin"/>
        </w:r>
        <w:r w:rsidR="00B66CF5">
          <w:rPr>
            <w:noProof/>
            <w:webHidden/>
          </w:rPr>
          <w:instrText xml:space="preserve"> PAGEREF _Toc343259134 \h </w:instrText>
        </w:r>
        <w:r w:rsidR="001B30BE">
          <w:rPr>
            <w:noProof/>
            <w:webHidden/>
          </w:rPr>
        </w:r>
        <w:r w:rsidR="001B30BE">
          <w:rPr>
            <w:noProof/>
            <w:webHidden/>
          </w:rPr>
          <w:fldChar w:fldCharType="separate"/>
        </w:r>
        <w:r w:rsidR="00B66CF5">
          <w:rPr>
            <w:noProof/>
            <w:webHidden/>
          </w:rPr>
          <w:t>291</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135" w:history="1">
        <w:r w:rsidR="00B66CF5" w:rsidRPr="00C824E2">
          <w:rPr>
            <w:rStyle w:val="Hyperlink"/>
            <w:noProof/>
          </w:rPr>
          <w:t>Figure 41: Mexican Resident Trip Mode Choice Model for Travel in US</w:t>
        </w:r>
        <w:r w:rsidR="00B66CF5">
          <w:rPr>
            <w:noProof/>
            <w:webHidden/>
          </w:rPr>
          <w:tab/>
        </w:r>
        <w:r w:rsidR="001B30BE">
          <w:rPr>
            <w:noProof/>
            <w:webHidden/>
          </w:rPr>
          <w:fldChar w:fldCharType="begin"/>
        </w:r>
        <w:r w:rsidR="00B66CF5">
          <w:rPr>
            <w:noProof/>
            <w:webHidden/>
          </w:rPr>
          <w:instrText xml:space="preserve"> PAGEREF _Toc343259135 \h </w:instrText>
        </w:r>
        <w:r w:rsidR="001B30BE">
          <w:rPr>
            <w:noProof/>
            <w:webHidden/>
          </w:rPr>
        </w:r>
        <w:r w:rsidR="001B30BE">
          <w:rPr>
            <w:noProof/>
            <w:webHidden/>
          </w:rPr>
          <w:fldChar w:fldCharType="separate"/>
        </w:r>
        <w:r w:rsidR="00B66CF5">
          <w:rPr>
            <w:noProof/>
            <w:webHidden/>
          </w:rPr>
          <w:t>299</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136" w:history="1">
        <w:r w:rsidR="00B66CF5" w:rsidRPr="00C824E2">
          <w:rPr>
            <w:rStyle w:val="Hyperlink"/>
            <w:noProof/>
          </w:rPr>
          <w:t>Figure 42: SANDAG Nested Tour Mode Choice model structure</w:t>
        </w:r>
        <w:r w:rsidR="00B66CF5">
          <w:rPr>
            <w:noProof/>
            <w:webHidden/>
          </w:rPr>
          <w:tab/>
        </w:r>
        <w:r w:rsidR="001B30BE">
          <w:rPr>
            <w:noProof/>
            <w:webHidden/>
          </w:rPr>
          <w:fldChar w:fldCharType="begin"/>
        </w:r>
        <w:r w:rsidR="00B66CF5">
          <w:rPr>
            <w:noProof/>
            <w:webHidden/>
          </w:rPr>
          <w:instrText xml:space="preserve"> PAGEREF _Toc343259136 \h </w:instrText>
        </w:r>
        <w:r w:rsidR="001B30BE">
          <w:rPr>
            <w:noProof/>
            <w:webHidden/>
          </w:rPr>
        </w:r>
        <w:r w:rsidR="001B30BE">
          <w:rPr>
            <w:noProof/>
            <w:webHidden/>
          </w:rPr>
          <w:fldChar w:fldCharType="separate"/>
        </w:r>
        <w:r w:rsidR="00B66CF5">
          <w:rPr>
            <w:noProof/>
            <w:webHidden/>
          </w:rPr>
          <w:t>314</w:t>
        </w:r>
        <w:r w:rsidR="001B30BE">
          <w:rPr>
            <w:noProof/>
            <w:webHidden/>
          </w:rPr>
          <w:fldChar w:fldCharType="end"/>
        </w:r>
      </w:hyperlink>
    </w:p>
    <w:p w:rsidR="00B66CF5" w:rsidRDefault="00CD407C" w:rsidP="00B66CF5">
      <w:pPr>
        <w:pStyle w:val="TableofFigures"/>
        <w:tabs>
          <w:tab w:val="right" w:leader="dot" w:pos="9350"/>
        </w:tabs>
        <w:ind w:right="720"/>
        <w:rPr>
          <w:rFonts w:eastAsiaTheme="minorEastAsia"/>
          <w:noProof/>
        </w:rPr>
      </w:pPr>
      <w:hyperlink w:anchor="_Toc343259137" w:history="1">
        <w:r w:rsidR="00B66CF5" w:rsidRPr="00C824E2">
          <w:rPr>
            <w:rStyle w:val="Hyperlink"/>
            <w:noProof/>
          </w:rPr>
          <w:t>Figure 43: San Diego County Cordons</w:t>
        </w:r>
        <w:r w:rsidR="00B66CF5">
          <w:rPr>
            <w:noProof/>
            <w:webHidden/>
          </w:rPr>
          <w:tab/>
        </w:r>
        <w:r w:rsidR="001B30BE">
          <w:rPr>
            <w:noProof/>
            <w:webHidden/>
          </w:rPr>
          <w:fldChar w:fldCharType="begin"/>
        </w:r>
        <w:r w:rsidR="00B66CF5">
          <w:rPr>
            <w:noProof/>
            <w:webHidden/>
          </w:rPr>
          <w:instrText xml:space="preserve"> PAGEREF _Toc343259137 \h </w:instrText>
        </w:r>
        <w:r w:rsidR="001B30BE">
          <w:rPr>
            <w:noProof/>
            <w:webHidden/>
          </w:rPr>
        </w:r>
        <w:r w:rsidR="001B30BE">
          <w:rPr>
            <w:noProof/>
            <w:webHidden/>
          </w:rPr>
          <w:fldChar w:fldCharType="separate"/>
        </w:r>
        <w:r w:rsidR="00B66CF5">
          <w:rPr>
            <w:noProof/>
            <w:webHidden/>
          </w:rPr>
          <w:t>318</w:t>
        </w:r>
        <w:r w:rsidR="001B30BE">
          <w:rPr>
            <w:noProof/>
            <w:webHidden/>
          </w:rPr>
          <w:fldChar w:fldCharType="end"/>
        </w:r>
      </w:hyperlink>
    </w:p>
    <w:p w:rsidR="00355743" w:rsidRDefault="001B30BE" w:rsidP="00C0764E">
      <w:r>
        <w:fldChar w:fldCharType="end"/>
      </w:r>
    </w:p>
    <w:p w:rsidR="00355743" w:rsidRDefault="00355743" w:rsidP="00C0764E"/>
    <w:p w:rsidR="00355743" w:rsidRDefault="00355743" w:rsidP="00C0764E">
      <w:pPr>
        <w:sectPr w:rsidR="00355743" w:rsidSect="00D27281">
          <w:footerReference w:type="default" r:id="rId17"/>
          <w:pgSz w:w="12240" w:h="15840"/>
          <w:pgMar w:top="1440" w:right="1440" w:bottom="1440" w:left="1440" w:header="720" w:footer="720" w:gutter="0"/>
          <w:pgNumType w:fmt="lowerRoman" w:start="1"/>
          <w:cols w:space="720"/>
          <w:docGrid w:linePitch="360"/>
        </w:sectPr>
      </w:pPr>
    </w:p>
    <w:p w:rsidR="00717B54" w:rsidRDefault="00717B54" w:rsidP="00C0764E">
      <w:pPr>
        <w:pStyle w:val="Heading1"/>
        <w:spacing w:before="0"/>
      </w:pPr>
      <w:bookmarkStart w:id="1" w:name="_Toc343258686"/>
      <w:r w:rsidRPr="003814F5">
        <w:lastRenderedPageBreak/>
        <w:t>Introduction</w:t>
      </w:r>
      <w:bookmarkEnd w:id="1"/>
    </w:p>
    <w:p w:rsidR="00717B54" w:rsidRDefault="00717B54" w:rsidP="00717B54">
      <w:r>
        <w:t xml:space="preserve">This document describes the San Diego Association of Governments (SANDAG) Activity-Based </w:t>
      </w:r>
      <w:r w:rsidRPr="003814F5">
        <w:t xml:space="preserve">Model (ABM) </w:t>
      </w:r>
      <w:r w:rsidR="00543A4C">
        <w:t>estimation</w:t>
      </w:r>
      <w:r w:rsidRPr="003814F5">
        <w:t>. This ABM will serve as the major travel forecasting tool in the San Diego region for decades to come.</w:t>
      </w:r>
      <w:r w:rsidR="003814F5">
        <w:t xml:space="preserve"> </w:t>
      </w:r>
      <w:r w:rsidRPr="003814F5">
        <w:t xml:space="preserve">This model </w:t>
      </w:r>
      <w:r w:rsidR="00003670">
        <w:t xml:space="preserve">that </w:t>
      </w:r>
      <w:r w:rsidRPr="003814F5">
        <w:t>has been developed ensure</w:t>
      </w:r>
      <w:r w:rsidR="00003670">
        <w:t>s</w:t>
      </w:r>
      <w:r w:rsidRPr="003814F5">
        <w:t xml:space="preserve"> that the regional </w:t>
      </w:r>
      <w:r w:rsidRPr="006D4638">
        <w:t>transportation</w:t>
      </w:r>
      <w:r>
        <w:t xml:space="preserve"> planning process can rely on forecasting tools that will be adequate for new socioeconomic environments and emerging planning challenges.</w:t>
      </w:r>
      <w:r w:rsidR="003814F5">
        <w:t xml:space="preserve"> </w:t>
      </w:r>
      <w:r>
        <w:t xml:space="preserve">It is equally suitable for conventional highway projects, transit projects, and various policy studies such as highway pricing and HOV analysis. </w:t>
      </w:r>
    </w:p>
    <w:p w:rsidR="003632AF" w:rsidRDefault="00717B54" w:rsidP="00F5753C">
      <w:pPr>
        <w:pStyle w:val="Normal-HalfSpace"/>
      </w:pPr>
      <w:r>
        <w:t>The SANDAG model is based on the CT-RAMP (Coordinated Travel Regional Activity-Based Modeling Platform) family of Activity-Based Models.</w:t>
      </w:r>
      <w:r w:rsidR="003814F5">
        <w:t xml:space="preserve"> </w:t>
      </w:r>
      <w:r>
        <w:t>This model system is an advanced, but operational, AB model that fits the needs and planning processes of SANDAG.</w:t>
      </w:r>
      <w:r w:rsidR="003814F5">
        <w:t xml:space="preserve"> </w:t>
      </w:r>
      <w:r>
        <w:t xml:space="preserve">The CT-RAMP </w:t>
      </w:r>
      <w:r w:rsidR="00F5753C">
        <w:t xml:space="preserve">estimation </w:t>
      </w:r>
      <w:r>
        <w:t>is fully described in the following sectio</w:t>
      </w:r>
      <w:r w:rsidR="00F5753C">
        <w:t>ns.</w:t>
      </w:r>
      <w:r w:rsidR="006D4638">
        <w:t xml:space="preserve"> </w:t>
      </w:r>
      <w:r w:rsidR="00906191">
        <w:t>The flow of the sub-models is shown in</w:t>
      </w:r>
      <w:r w:rsidR="00590549">
        <w:t xml:space="preserve"> </w:t>
      </w:r>
      <w:r w:rsidR="001B30BE">
        <w:fldChar w:fldCharType="begin"/>
      </w:r>
      <w:r w:rsidR="00590549">
        <w:instrText xml:space="preserve"> REF Figure1 \h </w:instrText>
      </w:r>
      <w:r w:rsidR="001B30BE">
        <w:fldChar w:fldCharType="separate"/>
      </w:r>
      <w:r w:rsidR="00B66CF5">
        <w:t xml:space="preserve">Figure </w:t>
      </w:r>
      <w:r w:rsidR="00B66CF5">
        <w:rPr>
          <w:noProof/>
        </w:rPr>
        <w:t>1</w:t>
      </w:r>
      <w:r w:rsidR="001B30BE">
        <w:fldChar w:fldCharType="end"/>
      </w:r>
      <w:r w:rsidR="00906191">
        <w:t>.</w:t>
      </w:r>
      <w:r w:rsidR="006D4638">
        <w:t xml:space="preserve"> </w:t>
      </w:r>
      <w:r w:rsidR="00F5753C">
        <w:t xml:space="preserve">For more detailed information on the design of the models, refer to the document </w:t>
      </w:r>
      <w:r w:rsidR="00F5753C">
        <w:rPr>
          <w:i/>
        </w:rPr>
        <w:t>SANDAG Activity Based Model Specifications</w:t>
      </w:r>
      <w:r w:rsidR="003632AF">
        <w:t>.</w:t>
      </w:r>
      <w:r w:rsidR="00A74980">
        <w:t xml:space="preserve"> </w:t>
      </w:r>
    </w:p>
    <w:p w:rsidR="00402163" w:rsidRDefault="00402163" w:rsidP="003632AF"/>
    <w:p w:rsidR="00191FD9" w:rsidRPr="006D4638" w:rsidRDefault="00191FD9">
      <w:pPr>
        <w:spacing w:after="200" w:line="276" w:lineRule="auto"/>
        <w:rPr>
          <w:rFonts w:asciiTheme="majorHAnsi" w:hAnsiTheme="majorHAnsi"/>
          <w:b/>
          <w:bCs/>
          <w:i/>
          <w:color w:val="2484C6" w:themeColor="accent1"/>
          <w:sz w:val="20"/>
          <w:szCs w:val="18"/>
        </w:rPr>
      </w:pPr>
      <w:r>
        <w:br w:type="page"/>
      </w:r>
    </w:p>
    <w:p w:rsidR="00527D69" w:rsidRDefault="00527D69" w:rsidP="00527D69">
      <w:pPr>
        <w:pStyle w:val="Caption"/>
      </w:pPr>
      <w:bookmarkStart w:id="2" w:name="Figure1"/>
      <w:bookmarkStart w:id="3" w:name="_Toc343259095"/>
      <w:r>
        <w:lastRenderedPageBreak/>
        <w:t xml:space="preserve">Figure </w:t>
      </w:r>
      <w:r w:rsidR="00CD407C">
        <w:fldChar w:fldCharType="begin"/>
      </w:r>
      <w:r w:rsidR="00CD407C">
        <w:instrText xml:space="preserve"> SEQ Figure \* ARABIC </w:instrText>
      </w:r>
      <w:r w:rsidR="00CD407C">
        <w:fldChar w:fldCharType="separate"/>
      </w:r>
      <w:r w:rsidR="00B66CF5">
        <w:rPr>
          <w:noProof/>
        </w:rPr>
        <w:t>1</w:t>
      </w:r>
      <w:r w:rsidR="00CD407C">
        <w:rPr>
          <w:noProof/>
        </w:rPr>
        <w:fldChar w:fldCharType="end"/>
      </w:r>
      <w:bookmarkEnd w:id="2"/>
      <w:r>
        <w:t>:</w:t>
      </w:r>
      <w:r w:rsidR="00DE4784">
        <w:t xml:space="preserve"> </w:t>
      </w:r>
      <w:r>
        <w:t xml:space="preserve">Basic Model Design and Linkage </w:t>
      </w:r>
      <w:proofErr w:type="gramStart"/>
      <w:r>
        <w:t>Between</w:t>
      </w:r>
      <w:proofErr w:type="gramEnd"/>
      <w:r>
        <w:t xml:space="preserve"> Sub-Models</w:t>
      </w:r>
      <w:bookmarkEnd w:id="3"/>
    </w:p>
    <w:p w:rsidR="00527D69" w:rsidRDefault="009F2CA5" w:rsidP="00F5753C">
      <w:pPr>
        <w:pStyle w:val="Normal-Graphic"/>
      </w:pPr>
      <w:r w:rsidRPr="009F2CA5">
        <w:object w:dxaOrig="12136" w:dyaOrig="15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14.7pt" o:ole="">
            <v:imagedata r:id="rId18" o:title=""/>
          </v:shape>
          <o:OLEObject Type="Embed" ProgID="Visio.Drawing.11" ShapeID="_x0000_i1025" DrawAspect="Content" ObjectID="_1431931486" r:id="rId19"/>
        </w:object>
      </w:r>
      <w:r w:rsidRPr="009F2CA5">
        <w:br w:type="page"/>
      </w:r>
    </w:p>
    <w:p w:rsidR="00527D69" w:rsidRDefault="008C553E" w:rsidP="009F2CA5">
      <w:pPr>
        <w:pStyle w:val="Heading2"/>
      </w:pPr>
      <w:bookmarkStart w:id="4" w:name="_Toc343258687"/>
      <w:r>
        <w:lastRenderedPageBreak/>
        <w:t xml:space="preserve">Estimation of </w:t>
      </w:r>
      <w:r w:rsidR="00527D69">
        <w:t>Main Sub-Models</w:t>
      </w:r>
      <w:bookmarkEnd w:id="4"/>
    </w:p>
    <w:p w:rsidR="00527D69" w:rsidRDefault="00527D69" w:rsidP="006D4638">
      <w:r>
        <w:t>This section describes</w:t>
      </w:r>
      <w:r w:rsidR="008C553E">
        <w:t xml:space="preserve"> the estimation of</w:t>
      </w:r>
      <w:r>
        <w:t xml:space="preserve"> each model component </w:t>
      </w:r>
      <w:r w:rsidR="008C553E">
        <w:t>including th</w:t>
      </w:r>
      <w:r>
        <w:t xml:space="preserve">e </w:t>
      </w:r>
      <w:r w:rsidR="00D8428D">
        <w:t xml:space="preserve">estimation dataset, the coefficients and t-statistics of the </w:t>
      </w:r>
      <w:r w:rsidR="006805EE">
        <w:t xml:space="preserve">main </w:t>
      </w:r>
      <w:r w:rsidR="00D8428D">
        <w:t xml:space="preserve">explanatory variables </w:t>
      </w:r>
      <w:proofErr w:type="gramStart"/>
      <w:r w:rsidR="00D8428D">
        <w:t>used,</w:t>
      </w:r>
      <w:proofErr w:type="gramEnd"/>
      <w:r w:rsidR="00D8428D">
        <w:t xml:space="preserve"> </w:t>
      </w:r>
      <w:r w:rsidR="006805EE">
        <w:t xml:space="preserve">the utility structure if applicable, </w:t>
      </w:r>
      <w:r w:rsidR="00D8428D">
        <w:t>and a summary of the findings of the estimation results.</w:t>
      </w:r>
      <w:r w:rsidR="006D4638">
        <w:t xml:space="preserve"> </w:t>
      </w:r>
    </w:p>
    <w:p w:rsidR="00003670" w:rsidRDefault="00003670" w:rsidP="00003670">
      <w:pPr>
        <w:pStyle w:val="Heading3"/>
      </w:pPr>
      <w:r>
        <w:t>2.1</w:t>
      </w:r>
      <w:r>
        <w:tab/>
        <w:t>Auto Ownership</w:t>
      </w:r>
    </w:p>
    <w:p w:rsidR="00003670" w:rsidRDefault="00003670" w:rsidP="006D4638">
      <w:r>
        <w:t>Auto ownership model estimation is described in Section 3.2.</w:t>
      </w:r>
    </w:p>
    <w:p w:rsidR="00003670" w:rsidRDefault="00003670" w:rsidP="006D4638"/>
    <w:p w:rsidR="00DF7D07" w:rsidRDefault="00DF7D07" w:rsidP="00DF7D07">
      <w:pPr>
        <w:pStyle w:val="Heading3"/>
      </w:pPr>
      <w:bookmarkStart w:id="5" w:name="_Toc343258688"/>
      <w:r>
        <w:t>2.2</w:t>
      </w:r>
      <w:r>
        <w:tab/>
        <w:t>Work from Home Choice</w:t>
      </w:r>
      <w:bookmarkEnd w:id="5"/>
    </w:p>
    <w:p w:rsidR="00D8428D" w:rsidRPr="006D4638" w:rsidRDefault="00D8428D" w:rsidP="006D4638">
      <w:r w:rsidRPr="006261FE">
        <w:t>The work from home choice model predicts if a worker’s (full-time or part-time) usual work place is home or if he/she works from home.</w:t>
      </w:r>
      <w:r w:rsidR="006D4638">
        <w:t xml:space="preserve"> </w:t>
      </w:r>
      <w:r w:rsidRPr="006261FE">
        <w:t>The model was estimated as a binary multinomial logit using the ALOGIT software.</w:t>
      </w:r>
      <w:r w:rsidR="006D4638">
        <w:t xml:space="preserve"> </w:t>
      </w:r>
      <w:r w:rsidRPr="006261FE">
        <w:t>This model is one of the first models applied in the model chain. It is applied before the usual out-of-home work destination choice model.</w:t>
      </w:r>
      <w:r w:rsidR="006D4638">
        <w:t xml:space="preserve"> </w:t>
      </w:r>
      <w:r w:rsidRPr="006261FE">
        <w:t xml:space="preserve">The </w:t>
      </w:r>
      <w:r w:rsidR="00003670">
        <w:t>work from home</w:t>
      </w:r>
      <w:r w:rsidRPr="006261FE">
        <w:t xml:space="preserve"> choice model is applied to all workers and it includes general accessibilities to work locations, household characteristics and worker characteristics as explanatory variables.</w:t>
      </w:r>
      <w:r w:rsidR="006D4638">
        <w:t xml:space="preserve"> </w:t>
      </w:r>
    </w:p>
    <w:p w:rsidR="00D8428D" w:rsidRPr="006261FE" w:rsidRDefault="00D8428D" w:rsidP="006D4638">
      <w:pPr>
        <w:pStyle w:val="Heading4"/>
      </w:pPr>
      <w:r w:rsidRPr="006261FE">
        <w:t>Estimation Dataset</w:t>
      </w:r>
    </w:p>
    <w:p w:rsidR="00D8428D" w:rsidRPr="006261FE" w:rsidRDefault="00D8428D" w:rsidP="006D4638">
      <w:pPr>
        <w:rPr>
          <w:bCs/>
        </w:rPr>
      </w:pPr>
      <w:r>
        <w:t>In the SANDAG 2006 Household Travel Behavior S</w:t>
      </w:r>
      <w:r w:rsidRPr="006261FE">
        <w:t>urvey, there are 4</w:t>
      </w:r>
      <w:r>
        <w:t>,</w:t>
      </w:r>
      <w:r w:rsidRPr="006261FE">
        <w:t xml:space="preserve">151 observed worker records for both full-time and part-time workers. </w:t>
      </w:r>
      <w:r w:rsidR="00CD407C">
        <w:fldChar w:fldCharType="begin"/>
      </w:r>
      <w:r w:rsidR="00CD407C">
        <w:instrText xml:space="preserve"> REF Table1 \h  \* MERGEFORMAT </w:instrText>
      </w:r>
      <w:r w:rsidR="00CD407C">
        <w:fldChar w:fldCharType="separate"/>
      </w:r>
      <w:r w:rsidR="00B66CF5" w:rsidRPr="006261FE">
        <w:t>Table</w:t>
      </w:r>
      <w:r w:rsidR="00B66CF5" w:rsidRPr="00B66CF5">
        <w:rPr>
          <w:b/>
        </w:rPr>
        <w:t xml:space="preserve"> </w:t>
      </w:r>
      <w:r w:rsidR="00B66CF5">
        <w:rPr>
          <w:b/>
        </w:rPr>
        <w:t>1</w:t>
      </w:r>
      <w:r w:rsidR="00CD407C">
        <w:fldChar w:fldCharType="end"/>
      </w:r>
      <w:r w:rsidRPr="006261FE">
        <w:rPr>
          <w:bCs/>
        </w:rPr>
        <w:t xml:space="preserve"> below shows the workers in surveyed households by worker status, gender, age group, </w:t>
      </w:r>
      <w:proofErr w:type="gramStart"/>
      <w:r w:rsidRPr="006261FE">
        <w:rPr>
          <w:bCs/>
        </w:rPr>
        <w:t>household</w:t>
      </w:r>
      <w:proofErr w:type="gramEnd"/>
      <w:r w:rsidRPr="006261FE">
        <w:rPr>
          <w:bCs/>
        </w:rPr>
        <w:t xml:space="preserve"> income category and education level. Overall, the dataset </w:t>
      </w:r>
      <w:r w:rsidR="00003670">
        <w:rPr>
          <w:bCs/>
        </w:rPr>
        <w:t>shows that</w:t>
      </w:r>
      <w:r w:rsidRPr="006261FE">
        <w:rPr>
          <w:bCs/>
        </w:rPr>
        <w:t xml:space="preserve"> 11% of all workers work</w:t>
      </w:r>
      <w:r w:rsidR="00003670">
        <w:rPr>
          <w:bCs/>
        </w:rPr>
        <w:t xml:space="preserve"> </w:t>
      </w:r>
      <w:r w:rsidRPr="006261FE">
        <w:rPr>
          <w:bCs/>
        </w:rPr>
        <w:t>from home and 89% workers travel to work locations. The data shows that 19% of part-time workers work</w:t>
      </w:r>
      <w:r w:rsidR="00003670">
        <w:rPr>
          <w:bCs/>
        </w:rPr>
        <w:t xml:space="preserve"> from home</w:t>
      </w:r>
      <w:r w:rsidRPr="006261FE">
        <w:rPr>
          <w:bCs/>
        </w:rPr>
        <w:t>, whereas only 9% of full-time workers work from home. The percentage of working from home individuals increases from 6% for 35 years or younger individuals to 19% among 65 years or older workers.</w:t>
      </w:r>
      <w:r w:rsidR="006D4638">
        <w:rPr>
          <w:bCs/>
        </w:rPr>
        <w:t xml:space="preserve"> </w:t>
      </w:r>
    </w:p>
    <w:p w:rsidR="00D8428D" w:rsidRPr="006D4638" w:rsidRDefault="00D8428D" w:rsidP="006D4638">
      <w:pPr>
        <w:pStyle w:val="Caption"/>
      </w:pPr>
      <w:r>
        <w:br w:type="page"/>
      </w:r>
      <w:bookmarkStart w:id="6" w:name="Table1"/>
      <w:bookmarkStart w:id="7" w:name="_Toc343258943"/>
      <w:r w:rsidRPr="006261FE">
        <w:lastRenderedPageBreak/>
        <w:t xml:space="preserve">Table </w:t>
      </w:r>
      <w:r w:rsidR="00CD407C">
        <w:fldChar w:fldCharType="begin"/>
      </w:r>
      <w:r w:rsidR="00CD407C">
        <w:instrText xml:space="preserve"> SEQ Table \* ARABIC  \* MERGEFORMAT </w:instrText>
      </w:r>
      <w:r w:rsidR="00CD407C">
        <w:fldChar w:fldCharType="separate"/>
      </w:r>
      <w:r w:rsidR="00B66CF5">
        <w:rPr>
          <w:noProof/>
        </w:rPr>
        <w:t>1</w:t>
      </w:r>
      <w:r w:rsidR="00CD407C">
        <w:rPr>
          <w:noProof/>
        </w:rPr>
        <w:fldChar w:fldCharType="end"/>
      </w:r>
      <w:bookmarkEnd w:id="6"/>
      <w:r w:rsidRPr="006261FE">
        <w:t>: Frequencies on Workers</w:t>
      </w:r>
      <w:bookmarkEnd w:id="7"/>
    </w:p>
    <w:tbl>
      <w:tblPr>
        <w:tblStyle w:val="MediumGrid3-Accent1"/>
        <w:tblW w:w="6911" w:type="dxa"/>
        <w:tblLayout w:type="fixed"/>
        <w:tblCellMar>
          <w:bottom w:w="29" w:type="dxa"/>
        </w:tblCellMar>
        <w:tblLook w:val="0420" w:firstRow="1" w:lastRow="0" w:firstColumn="0" w:lastColumn="0" w:noHBand="0" w:noVBand="1"/>
      </w:tblPr>
      <w:tblGrid>
        <w:gridCol w:w="2445"/>
        <w:gridCol w:w="886"/>
        <w:gridCol w:w="886"/>
        <w:gridCol w:w="886"/>
        <w:gridCol w:w="886"/>
        <w:gridCol w:w="922"/>
      </w:tblGrid>
      <w:tr w:rsidR="008149B1" w:rsidRPr="006261FE" w:rsidTr="008149B1">
        <w:trPr>
          <w:cnfStyle w:val="100000000000" w:firstRow="1" w:lastRow="0" w:firstColumn="0" w:lastColumn="0" w:oddVBand="0" w:evenVBand="0" w:oddHBand="0" w:evenHBand="0" w:firstRowFirstColumn="0" w:firstRowLastColumn="0" w:lastRowFirstColumn="0" w:lastRowLastColumn="0"/>
          <w:trHeight w:val="20"/>
        </w:trPr>
        <w:tc>
          <w:tcPr>
            <w:tcW w:w="2445" w:type="dxa"/>
            <w:vMerge w:val="restart"/>
            <w:noWrap/>
          </w:tcPr>
          <w:p w:rsidR="008149B1" w:rsidRPr="00590549" w:rsidRDefault="008149B1" w:rsidP="00590549">
            <w:pPr>
              <w:ind w:left="90"/>
              <w:rPr>
                <w:rFonts w:cs="Arial"/>
                <w:b w:val="0"/>
                <w:bCs w:val="0"/>
              </w:rPr>
            </w:pPr>
          </w:p>
        </w:tc>
        <w:tc>
          <w:tcPr>
            <w:tcW w:w="3544" w:type="dxa"/>
            <w:gridSpan w:val="4"/>
            <w:noWrap/>
          </w:tcPr>
          <w:p w:rsidR="008149B1" w:rsidRPr="008149B1" w:rsidRDefault="008149B1" w:rsidP="001B00E3">
            <w:pPr>
              <w:ind w:left="90"/>
              <w:jc w:val="center"/>
              <w:rPr>
                <w:rFonts w:cs="Arial"/>
                <w:bCs w:val="0"/>
              </w:rPr>
            </w:pPr>
            <w:r w:rsidRPr="008149B1">
              <w:rPr>
                <w:rFonts w:cs="Arial"/>
                <w:bCs w:val="0"/>
              </w:rPr>
              <w:t>Work from home</w:t>
            </w:r>
          </w:p>
        </w:tc>
        <w:tc>
          <w:tcPr>
            <w:tcW w:w="922" w:type="dxa"/>
            <w:vMerge w:val="restart"/>
            <w:vAlign w:val="bottom"/>
          </w:tcPr>
          <w:p w:rsidR="008149B1" w:rsidRPr="008149B1" w:rsidRDefault="008149B1" w:rsidP="008149B1">
            <w:pPr>
              <w:ind w:left="90"/>
              <w:jc w:val="right"/>
              <w:rPr>
                <w:rFonts w:cs="Arial"/>
                <w:bCs w:val="0"/>
              </w:rPr>
            </w:pPr>
            <w:r w:rsidRPr="008149B1">
              <w:rPr>
                <w:rFonts w:cs="Arial"/>
                <w:bCs w:val="0"/>
              </w:rPr>
              <w:t>Total</w:t>
            </w:r>
          </w:p>
        </w:tc>
      </w:tr>
      <w:tr w:rsidR="008149B1" w:rsidRPr="006261FE" w:rsidTr="008149B1">
        <w:trPr>
          <w:cnfStyle w:val="000000100000" w:firstRow="0" w:lastRow="0" w:firstColumn="0" w:lastColumn="0" w:oddVBand="0" w:evenVBand="0" w:oddHBand="1" w:evenHBand="0" w:firstRowFirstColumn="0" w:firstRowLastColumn="0" w:lastRowFirstColumn="0" w:lastRowLastColumn="0"/>
          <w:trHeight w:val="20"/>
        </w:trPr>
        <w:tc>
          <w:tcPr>
            <w:tcW w:w="2445" w:type="dxa"/>
            <w:vMerge/>
            <w:shd w:val="clear" w:color="auto" w:fill="2484C6" w:themeFill="accent1"/>
            <w:noWrap/>
          </w:tcPr>
          <w:p w:rsidR="008149B1" w:rsidRPr="008149B1" w:rsidRDefault="008149B1" w:rsidP="001B00E3">
            <w:pPr>
              <w:ind w:left="90"/>
              <w:rPr>
                <w:rFonts w:cs="Arial"/>
                <w:b/>
                <w:color w:val="000000"/>
              </w:rPr>
            </w:pPr>
          </w:p>
        </w:tc>
        <w:tc>
          <w:tcPr>
            <w:tcW w:w="1772" w:type="dxa"/>
            <w:gridSpan w:val="2"/>
            <w:shd w:val="clear" w:color="auto" w:fill="2484C6" w:themeFill="accent1"/>
            <w:noWrap/>
          </w:tcPr>
          <w:p w:rsidR="008149B1" w:rsidRPr="008149B1" w:rsidRDefault="008149B1" w:rsidP="001B00E3">
            <w:pPr>
              <w:ind w:left="90"/>
              <w:jc w:val="center"/>
              <w:rPr>
                <w:rFonts w:cs="Arial"/>
                <w:b/>
                <w:bCs/>
                <w:color w:val="FFFFFF" w:themeColor="background1"/>
              </w:rPr>
            </w:pPr>
            <w:r w:rsidRPr="008149B1">
              <w:rPr>
                <w:rFonts w:cs="Arial"/>
                <w:b/>
                <w:bCs/>
                <w:color w:val="FFFFFF" w:themeColor="background1"/>
              </w:rPr>
              <w:t>Yes</w:t>
            </w:r>
          </w:p>
        </w:tc>
        <w:tc>
          <w:tcPr>
            <w:tcW w:w="1772" w:type="dxa"/>
            <w:gridSpan w:val="2"/>
            <w:shd w:val="clear" w:color="auto" w:fill="2484C6" w:themeFill="accent1"/>
            <w:noWrap/>
          </w:tcPr>
          <w:p w:rsidR="008149B1" w:rsidRPr="008149B1" w:rsidRDefault="008149B1" w:rsidP="001B00E3">
            <w:pPr>
              <w:ind w:left="90"/>
              <w:jc w:val="center"/>
              <w:rPr>
                <w:rFonts w:cs="Arial"/>
                <w:b/>
                <w:bCs/>
                <w:color w:val="FFFFFF" w:themeColor="background1"/>
              </w:rPr>
            </w:pPr>
            <w:r w:rsidRPr="008149B1">
              <w:rPr>
                <w:rFonts w:cs="Arial"/>
                <w:b/>
                <w:bCs/>
                <w:color w:val="FFFFFF" w:themeColor="background1"/>
              </w:rPr>
              <w:t>No</w:t>
            </w:r>
          </w:p>
        </w:tc>
        <w:tc>
          <w:tcPr>
            <w:tcW w:w="922" w:type="dxa"/>
            <w:vMerge/>
          </w:tcPr>
          <w:p w:rsidR="008149B1" w:rsidRPr="006261FE" w:rsidRDefault="008149B1" w:rsidP="001B00E3">
            <w:pPr>
              <w:ind w:left="90"/>
              <w:rPr>
                <w:rFonts w:cs="Arial"/>
                <w:bCs/>
                <w:color w:val="000000"/>
              </w:rPr>
            </w:pPr>
          </w:p>
        </w:tc>
      </w:tr>
      <w:tr w:rsidR="00D8428D" w:rsidRPr="006261FE" w:rsidTr="00590549">
        <w:trPr>
          <w:trHeight w:val="20"/>
        </w:trPr>
        <w:tc>
          <w:tcPr>
            <w:tcW w:w="2445" w:type="dxa"/>
            <w:shd w:val="clear" w:color="auto" w:fill="FFFFFF" w:themeFill="background1"/>
            <w:noWrap/>
          </w:tcPr>
          <w:p w:rsidR="00D8428D" w:rsidRPr="00590549" w:rsidRDefault="00D8428D" w:rsidP="001B00E3">
            <w:pPr>
              <w:ind w:left="90"/>
              <w:rPr>
                <w:rFonts w:cs="Arial"/>
                <w:b/>
                <w:bCs/>
                <w:i/>
                <w:iCs/>
                <w:color w:val="000000"/>
              </w:rPr>
            </w:pPr>
            <w:r w:rsidRPr="00590549">
              <w:rPr>
                <w:rFonts w:cs="Arial"/>
                <w:b/>
                <w:bCs/>
                <w:i/>
                <w:iCs/>
                <w:color w:val="000000"/>
              </w:rPr>
              <w:t>Worker Status</w:t>
            </w:r>
          </w:p>
        </w:tc>
        <w:tc>
          <w:tcPr>
            <w:tcW w:w="886" w:type="dxa"/>
            <w:shd w:val="clear" w:color="auto" w:fill="FFFFFF" w:themeFill="background1"/>
            <w:noWrap/>
          </w:tcPr>
          <w:p w:rsidR="00D8428D" w:rsidRPr="006261FE" w:rsidRDefault="00D8428D" w:rsidP="001B00E3">
            <w:pPr>
              <w:ind w:left="90"/>
              <w:jc w:val="right"/>
              <w:rPr>
                <w:rFonts w:cs="Arial"/>
                <w:color w:val="000000"/>
              </w:rPr>
            </w:pPr>
            <w:r w:rsidRPr="006261FE">
              <w:rPr>
                <w:rFonts w:cs="Arial"/>
                <w:color w:val="000000"/>
              </w:rPr>
              <w:t> </w:t>
            </w:r>
          </w:p>
        </w:tc>
        <w:tc>
          <w:tcPr>
            <w:tcW w:w="886" w:type="dxa"/>
            <w:shd w:val="clear" w:color="auto" w:fill="FFFFFF" w:themeFill="background1"/>
            <w:noWrap/>
          </w:tcPr>
          <w:p w:rsidR="00D8428D" w:rsidRPr="006261FE" w:rsidRDefault="00D8428D" w:rsidP="001B00E3">
            <w:pPr>
              <w:ind w:left="90"/>
              <w:jc w:val="right"/>
              <w:rPr>
                <w:rFonts w:cs="Arial"/>
                <w:color w:val="000000"/>
              </w:rPr>
            </w:pPr>
          </w:p>
        </w:tc>
        <w:tc>
          <w:tcPr>
            <w:tcW w:w="886" w:type="dxa"/>
            <w:shd w:val="clear" w:color="auto" w:fill="FFFFFF" w:themeFill="background1"/>
            <w:noWrap/>
          </w:tcPr>
          <w:p w:rsidR="00D8428D" w:rsidRPr="006261FE" w:rsidRDefault="00D8428D" w:rsidP="001B00E3">
            <w:pPr>
              <w:ind w:left="90"/>
              <w:jc w:val="right"/>
              <w:rPr>
                <w:rFonts w:cs="Arial"/>
                <w:color w:val="000000"/>
              </w:rPr>
            </w:pPr>
            <w:r w:rsidRPr="006261FE">
              <w:rPr>
                <w:rFonts w:cs="Arial"/>
                <w:color w:val="000000"/>
              </w:rPr>
              <w:t> </w:t>
            </w:r>
          </w:p>
        </w:tc>
        <w:tc>
          <w:tcPr>
            <w:tcW w:w="886" w:type="dxa"/>
            <w:shd w:val="clear" w:color="auto" w:fill="FFFFFF" w:themeFill="background1"/>
            <w:noWrap/>
          </w:tcPr>
          <w:p w:rsidR="00D8428D" w:rsidRPr="006261FE" w:rsidRDefault="00D8428D" w:rsidP="001B00E3">
            <w:pPr>
              <w:ind w:left="90"/>
              <w:jc w:val="right"/>
              <w:rPr>
                <w:rFonts w:cs="Arial"/>
                <w:color w:val="000000"/>
              </w:rPr>
            </w:pPr>
            <w:r w:rsidRPr="006261FE">
              <w:rPr>
                <w:rFonts w:cs="Arial"/>
                <w:color w:val="000000"/>
              </w:rPr>
              <w:t> </w:t>
            </w:r>
          </w:p>
        </w:tc>
        <w:tc>
          <w:tcPr>
            <w:tcW w:w="922" w:type="dxa"/>
            <w:shd w:val="clear" w:color="auto" w:fill="FFFFFF" w:themeFill="background1"/>
            <w:noWrap/>
          </w:tcPr>
          <w:p w:rsidR="00D8428D" w:rsidRPr="006261FE" w:rsidRDefault="00D8428D" w:rsidP="001B00E3">
            <w:pPr>
              <w:ind w:left="90"/>
              <w:jc w:val="right"/>
              <w:rPr>
                <w:rFonts w:cs="Arial"/>
                <w:color w:val="000000"/>
              </w:rPr>
            </w:pPr>
            <w:r w:rsidRPr="006261FE">
              <w:rPr>
                <w:rFonts w:cs="Arial"/>
                <w:color w:val="000000"/>
              </w:rPr>
              <w:t> </w:t>
            </w:r>
          </w:p>
        </w:tc>
      </w:tr>
      <w:tr w:rsidR="00D8428D" w:rsidRPr="006261FE" w:rsidTr="008149B1">
        <w:trPr>
          <w:cnfStyle w:val="000000100000" w:firstRow="0" w:lastRow="0" w:firstColumn="0" w:lastColumn="0" w:oddVBand="0" w:evenVBand="0" w:oddHBand="1" w:evenHBand="0" w:firstRowFirstColumn="0" w:firstRowLastColumn="0" w:lastRowFirstColumn="0" w:lastRowLastColumn="0"/>
          <w:trHeight w:val="20"/>
        </w:trPr>
        <w:tc>
          <w:tcPr>
            <w:tcW w:w="2445" w:type="dxa"/>
            <w:noWrap/>
          </w:tcPr>
          <w:p w:rsidR="00D8428D" w:rsidRPr="006261FE" w:rsidRDefault="00D8428D" w:rsidP="001B00E3">
            <w:pPr>
              <w:ind w:left="90"/>
              <w:rPr>
                <w:rFonts w:cs="Arial"/>
                <w:color w:val="000000"/>
              </w:rPr>
            </w:pPr>
            <w:r w:rsidRPr="006261FE">
              <w:rPr>
                <w:rFonts w:cs="Arial"/>
                <w:color w:val="000000"/>
              </w:rPr>
              <w:t>Full-time Worker</w:t>
            </w:r>
          </w:p>
        </w:tc>
        <w:tc>
          <w:tcPr>
            <w:tcW w:w="886" w:type="dxa"/>
            <w:noWrap/>
          </w:tcPr>
          <w:p w:rsidR="00D8428D" w:rsidRPr="006261FE" w:rsidRDefault="00D8428D" w:rsidP="001B00E3">
            <w:pPr>
              <w:ind w:left="90"/>
              <w:jc w:val="right"/>
              <w:rPr>
                <w:rFonts w:cs="Arial"/>
                <w:color w:val="000000"/>
              </w:rPr>
            </w:pPr>
            <w:r w:rsidRPr="006261FE">
              <w:rPr>
                <w:rFonts w:cs="Arial"/>
                <w:color w:val="000000"/>
              </w:rPr>
              <w:t>319</w:t>
            </w:r>
          </w:p>
        </w:tc>
        <w:tc>
          <w:tcPr>
            <w:tcW w:w="886" w:type="dxa"/>
            <w:noWrap/>
          </w:tcPr>
          <w:p w:rsidR="00D8428D" w:rsidRPr="006261FE" w:rsidRDefault="00D8428D" w:rsidP="001B00E3">
            <w:pPr>
              <w:ind w:left="90"/>
              <w:jc w:val="right"/>
              <w:rPr>
                <w:rFonts w:cs="Arial"/>
                <w:color w:val="000000"/>
              </w:rPr>
            </w:pPr>
            <w:r w:rsidRPr="006261FE">
              <w:rPr>
                <w:rFonts w:cs="Arial"/>
                <w:color w:val="000000"/>
              </w:rPr>
              <w:t>9%</w:t>
            </w:r>
          </w:p>
        </w:tc>
        <w:tc>
          <w:tcPr>
            <w:tcW w:w="886" w:type="dxa"/>
            <w:noWrap/>
          </w:tcPr>
          <w:p w:rsidR="00D8428D" w:rsidRPr="006261FE" w:rsidRDefault="00D8428D" w:rsidP="001B00E3">
            <w:pPr>
              <w:ind w:left="90"/>
              <w:jc w:val="right"/>
              <w:rPr>
                <w:rFonts w:cs="Arial"/>
                <w:color w:val="000000"/>
              </w:rPr>
            </w:pPr>
            <w:r w:rsidRPr="006261FE">
              <w:rPr>
                <w:rFonts w:cs="Arial"/>
                <w:color w:val="000000"/>
              </w:rPr>
              <w:t>3,064</w:t>
            </w:r>
          </w:p>
        </w:tc>
        <w:tc>
          <w:tcPr>
            <w:tcW w:w="886" w:type="dxa"/>
            <w:noWrap/>
          </w:tcPr>
          <w:p w:rsidR="00D8428D" w:rsidRPr="006261FE" w:rsidRDefault="00D8428D" w:rsidP="001B00E3">
            <w:pPr>
              <w:ind w:left="90"/>
              <w:jc w:val="right"/>
              <w:rPr>
                <w:rFonts w:cs="Arial"/>
                <w:color w:val="000000"/>
              </w:rPr>
            </w:pPr>
            <w:r w:rsidRPr="006261FE">
              <w:rPr>
                <w:rFonts w:cs="Arial"/>
                <w:color w:val="000000"/>
              </w:rPr>
              <w:t>91%</w:t>
            </w:r>
          </w:p>
        </w:tc>
        <w:tc>
          <w:tcPr>
            <w:tcW w:w="922" w:type="dxa"/>
            <w:noWrap/>
          </w:tcPr>
          <w:p w:rsidR="00D8428D" w:rsidRPr="006261FE" w:rsidRDefault="00D8428D" w:rsidP="001B00E3">
            <w:pPr>
              <w:ind w:left="90"/>
              <w:jc w:val="right"/>
              <w:rPr>
                <w:rFonts w:cs="Arial"/>
                <w:color w:val="000000"/>
              </w:rPr>
            </w:pPr>
            <w:r w:rsidRPr="006261FE">
              <w:rPr>
                <w:rFonts w:cs="Arial"/>
                <w:color w:val="000000"/>
              </w:rPr>
              <w:t>3,383</w:t>
            </w:r>
          </w:p>
        </w:tc>
      </w:tr>
      <w:tr w:rsidR="00D8428D" w:rsidRPr="006261FE" w:rsidTr="008149B1">
        <w:trPr>
          <w:trHeight w:val="20"/>
        </w:trPr>
        <w:tc>
          <w:tcPr>
            <w:tcW w:w="2445" w:type="dxa"/>
            <w:noWrap/>
          </w:tcPr>
          <w:p w:rsidR="00D8428D" w:rsidRPr="006261FE" w:rsidRDefault="00D8428D" w:rsidP="001B00E3">
            <w:pPr>
              <w:ind w:left="90"/>
              <w:rPr>
                <w:rFonts w:cs="Arial"/>
                <w:color w:val="000000"/>
              </w:rPr>
            </w:pPr>
            <w:r w:rsidRPr="006261FE">
              <w:rPr>
                <w:rFonts w:cs="Arial"/>
                <w:color w:val="000000"/>
              </w:rPr>
              <w:t>Part-time Worker</w:t>
            </w:r>
          </w:p>
        </w:tc>
        <w:tc>
          <w:tcPr>
            <w:tcW w:w="886" w:type="dxa"/>
            <w:noWrap/>
          </w:tcPr>
          <w:p w:rsidR="00D8428D" w:rsidRPr="006261FE" w:rsidRDefault="00D8428D" w:rsidP="001B00E3">
            <w:pPr>
              <w:ind w:left="90"/>
              <w:jc w:val="right"/>
              <w:rPr>
                <w:rFonts w:cs="Arial"/>
                <w:color w:val="000000"/>
              </w:rPr>
            </w:pPr>
            <w:r w:rsidRPr="006261FE">
              <w:rPr>
                <w:rFonts w:cs="Arial"/>
                <w:color w:val="000000"/>
              </w:rPr>
              <w:t>147</w:t>
            </w:r>
          </w:p>
        </w:tc>
        <w:tc>
          <w:tcPr>
            <w:tcW w:w="886" w:type="dxa"/>
            <w:noWrap/>
          </w:tcPr>
          <w:p w:rsidR="00D8428D" w:rsidRPr="006261FE" w:rsidRDefault="00D8428D" w:rsidP="001B00E3">
            <w:pPr>
              <w:ind w:left="90"/>
              <w:jc w:val="right"/>
              <w:rPr>
                <w:rFonts w:cs="Arial"/>
                <w:color w:val="000000"/>
              </w:rPr>
            </w:pPr>
            <w:r w:rsidRPr="006261FE">
              <w:rPr>
                <w:rFonts w:cs="Arial"/>
                <w:color w:val="000000"/>
              </w:rPr>
              <w:t>19%</w:t>
            </w:r>
          </w:p>
        </w:tc>
        <w:tc>
          <w:tcPr>
            <w:tcW w:w="886" w:type="dxa"/>
            <w:noWrap/>
          </w:tcPr>
          <w:p w:rsidR="00D8428D" w:rsidRPr="006261FE" w:rsidRDefault="00D8428D" w:rsidP="001B00E3">
            <w:pPr>
              <w:ind w:left="90"/>
              <w:jc w:val="right"/>
              <w:rPr>
                <w:rFonts w:cs="Arial"/>
                <w:color w:val="000000"/>
              </w:rPr>
            </w:pPr>
            <w:r w:rsidRPr="006261FE">
              <w:rPr>
                <w:rFonts w:cs="Arial"/>
                <w:color w:val="000000"/>
              </w:rPr>
              <w:t>621</w:t>
            </w:r>
          </w:p>
        </w:tc>
        <w:tc>
          <w:tcPr>
            <w:tcW w:w="886" w:type="dxa"/>
            <w:noWrap/>
          </w:tcPr>
          <w:p w:rsidR="00D8428D" w:rsidRPr="006261FE" w:rsidRDefault="00D8428D" w:rsidP="001B00E3">
            <w:pPr>
              <w:ind w:left="90"/>
              <w:jc w:val="right"/>
              <w:rPr>
                <w:rFonts w:cs="Arial"/>
                <w:color w:val="000000"/>
              </w:rPr>
            </w:pPr>
            <w:r w:rsidRPr="006261FE">
              <w:rPr>
                <w:rFonts w:cs="Arial"/>
                <w:color w:val="000000"/>
              </w:rPr>
              <w:t>81%</w:t>
            </w:r>
          </w:p>
        </w:tc>
        <w:tc>
          <w:tcPr>
            <w:tcW w:w="922" w:type="dxa"/>
            <w:noWrap/>
          </w:tcPr>
          <w:p w:rsidR="00D8428D" w:rsidRPr="006261FE" w:rsidRDefault="00D8428D" w:rsidP="001B00E3">
            <w:pPr>
              <w:ind w:left="90"/>
              <w:jc w:val="right"/>
              <w:rPr>
                <w:rFonts w:cs="Arial"/>
                <w:color w:val="000000"/>
              </w:rPr>
            </w:pPr>
            <w:r w:rsidRPr="006261FE">
              <w:rPr>
                <w:rFonts w:cs="Arial"/>
                <w:color w:val="000000"/>
              </w:rPr>
              <w:t>768</w:t>
            </w:r>
          </w:p>
        </w:tc>
      </w:tr>
      <w:tr w:rsidR="00D8428D" w:rsidRPr="006261FE" w:rsidTr="008149B1">
        <w:trPr>
          <w:cnfStyle w:val="000000100000" w:firstRow="0" w:lastRow="0" w:firstColumn="0" w:lastColumn="0" w:oddVBand="0" w:evenVBand="0" w:oddHBand="1" w:evenHBand="0" w:firstRowFirstColumn="0" w:firstRowLastColumn="0" w:lastRowFirstColumn="0" w:lastRowLastColumn="0"/>
          <w:trHeight w:val="20"/>
        </w:trPr>
        <w:tc>
          <w:tcPr>
            <w:tcW w:w="2445" w:type="dxa"/>
            <w:noWrap/>
          </w:tcPr>
          <w:p w:rsidR="00D8428D" w:rsidRPr="008149B1" w:rsidRDefault="00D8428D" w:rsidP="001B00E3">
            <w:pPr>
              <w:ind w:left="90"/>
              <w:rPr>
                <w:rFonts w:cs="Arial"/>
                <w:b/>
                <w:color w:val="000000"/>
              </w:rPr>
            </w:pPr>
            <w:r w:rsidRPr="008149B1">
              <w:rPr>
                <w:rFonts w:cs="Arial"/>
                <w:b/>
                <w:color w:val="000000"/>
              </w:rPr>
              <w:t>Total</w:t>
            </w:r>
          </w:p>
        </w:tc>
        <w:tc>
          <w:tcPr>
            <w:tcW w:w="886" w:type="dxa"/>
            <w:noWrap/>
          </w:tcPr>
          <w:p w:rsidR="00D8428D" w:rsidRPr="008149B1" w:rsidRDefault="00D8428D" w:rsidP="001B00E3">
            <w:pPr>
              <w:ind w:left="90"/>
              <w:jc w:val="right"/>
              <w:rPr>
                <w:rFonts w:cs="Arial"/>
                <w:b/>
                <w:color w:val="000000"/>
              </w:rPr>
            </w:pPr>
            <w:r w:rsidRPr="008149B1">
              <w:rPr>
                <w:rFonts w:cs="Arial"/>
                <w:b/>
                <w:color w:val="000000"/>
              </w:rPr>
              <w:t>466</w:t>
            </w:r>
          </w:p>
        </w:tc>
        <w:tc>
          <w:tcPr>
            <w:tcW w:w="886" w:type="dxa"/>
            <w:noWrap/>
          </w:tcPr>
          <w:p w:rsidR="00D8428D" w:rsidRPr="008149B1" w:rsidRDefault="00D8428D" w:rsidP="001B00E3">
            <w:pPr>
              <w:ind w:left="90"/>
              <w:jc w:val="right"/>
              <w:rPr>
                <w:rFonts w:cs="Arial"/>
                <w:b/>
                <w:color w:val="000000"/>
              </w:rPr>
            </w:pPr>
            <w:r w:rsidRPr="008149B1">
              <w:rPr>
                <w:rFonts w:cs="Arial"/>
                <w:b/>
                <w:color w:val="000000"/>
              </w:rPr>
              <w:t>11%</w:t>
            </w:r>
          </w:p>
        </w:tc>
        <w:tc>
          <w:tcPr>
            <w:tcW w:w="886" w:type="dxa"/>
            <w:noWrap/>
          </w:tcPr>
          <w:p w:rsidR="00D8428D" w:rsidRPr="008149B1" w:rsidRDefault="00D8428D" w:rsidP="001B00E3">
            <w:pPr>
              <w:ind w:left="90"/>
              <w:jc w:val="right"/>
              <w:rPr>
                <w:rFonts w:cs="Arial"/>
                <w:b/>
                <w:color w:val="000000"/>
              </w:rPr>
            </w:pPr>
            <w:r w:rsidRPr="008149B1">
              <w:rPr>
                <w:rFonts w:cs="Arial"/>
                <w:b/>
                <w:color w:val="000000"/>
              </w:rPr>
              <w:t>3,685</w:t>
            </w:r>
          </w:p>
        </w:tc>
        <w:tc>
          <w:tcPr>
            <w:tcW w:w="886" w:type="dxa"/>
            <w:noWrap/>
          </w:tcPr>
          <w:p w:rsidR="00D8428D" w:rsidRPr="008149B1" w:rsidRDefault="00D8428D" w:rsidP="001B00E3">
            <w:pPr>
              <w:ind w:left="90"/>
              <w:jc w:val="right"/>
              <w:rPr>
                <w:rFonts w:cs="Arial"/>
                <w:b/>
                <w:color w:val="000000"/>
              </w:rPr>
            </w:pPr>
            <w:r w:rsidRPr="008149B1">
              <w:rPr>
                <w:rFonts w:cs="Arial"/>
                <w:b/>
                <w:color w:val="000000"/>
              </w:rPr>
              <w:t>89%</w:t>
            </w:r>
          </w:p>
        </w:tc>
        <w:tc>
          <w:tcPr>
            <w:tcW w:w="922" w:type="dxa"/>
            <w:noWrap/>
          </w:tcPr>
          <w:p w:rsidR="00D8428D" w:rsidRPr="008149B1" w:rsidRDefault="00D8428D" w:rsidP="001B00E3">
            <w:pPr>
              <w:ind w:left="90"/>
              <w:jc w:val="right"/>
              <w:rPr>
                <w:rFonts w:cs="Arial"/>
                <w:b/>
                <w:color w:val="000000"/>
              </w:rPr>
            </w:pPr>
            <w:r w:rsidRPr="008149B1">
              <w:rPr>
                <w:rFonts w:cs="Arial"/>
                <w:b/>
                <w:color w:val="000000"/>
              </w:rPr>
              <w:t>4,151</w:t>
            </w:r>
          </w:p>
        </w:tc>
      </w:tr>
      <w:tr w:rsidR="00D8428D" w:rsidRPr="006261FE" w:rsidTr="00590549">
        <w:trPr>
          <w:trHeight w:val="20"/>
        </w:trPr>
        <w:tc>
          <w:tcPr>
            <w:tcW w:w="2445" w:type="dxa"/>
            <w:shd w:val="clear" w:color="auto" w:fill="FFFFFF" w:themeFill="background1"/>
            <w:noWrap/>
          </w:tcPr>
          <w:p w:rsidR="00D8428D" w:rsidRPr="00590549" w:rsidRDefault="00D8428D" w:rsidP="001B00E3">
            <w:pPr>
              <w:ind w:left="90"/>
              <w:rPr>
                <w:rFonts w:cs="Arial"/>
                <w:b/>
                <w:bCs/>
                <w:i/>
                <w:iCs/>
                <w:color w:val="000000"/>
              </w:rPr>
            </w:pPr>
            <w:r w:rsidRPr="00590549">
              <w:rPr>
                <w:rFonts w:cs="Arial"/>
                <w:b/>
                <w:bCs/>
                <w:i/>
                <w:iCs/>
                <w:color w:val="000000"/>
              </w:rPr>
              <w:t>Gender</w:t>
            </w:r>
          </w:p>
        </w:tc>
        <w:tc>
          <w:tcPr>
            <w:tcW w:w="886" w:type="dxa"/>
            <w:shd w:val="clear" w:color="auto" w:fill="FFFFFF" w:themeFill="background1"/>
            <w:noWrap/>
          </w:tcPr>
          <w:p w:rsidR="00D8428D" w:rsidRPr="006261FE" w:rsidRDefault="00D8428D" w:rsidP="001B00E3">
            <w:pPr>
              <w:ind w:left="90"/>
              <w:rPr>
                <w:rFonts w:cs="Arial"/>
                <w:color w:val="000000"/>
              </w:rPr>
            </w:pPr>
            <w:r w:rsidRPr="006261FE">
              <w:rPr>
                <w:rFonts w:cs="Arial"/>
                <w:color w:val="000000"/>
              </w:rPr>
              <w:t> </w:t>
            </w:r>
          </w:p>
        </w:tc>
        <w:tc>
          <w:tcPr>
            <w:tcW w:w="886" w:type="dxa"/>
            <w:shd w:val="clear" w:color="auto" w:fill="FFFFFF" w:themeFill="background1"/>
            <w:noWrap/>
          </w:tcPr>
          <w:p w:rsidR="00D8428D" w:rsidRPr="006261FE" w:rsidRDefault="00D8428D" w:rsidP="001B00E3">
            <w:pPr>
              <w:ind w:left="90"/>
              <w:rPr>
                <w:rFonts w:cs="Arial"/>
                <w:color w:val="000000"/>
              </w:rPr>
            </w:pPr>
          </w:p>
        </w:tc>
        <w:tc>
          <w:tcPr>
            <w:tcW w:w="886" w:type="dxa"/>
            <w:shd w:val="clear" w:color="auto" w:fill="FFFFFF" w:themeFill="background1"/>
            <w:noWrap/>
          </w:tcPr>
          <w:p w:rsidR="00D8428D" w:rsidRPr="006261FE" w:rsidRDefault="00D8428D" w:rsidP="001B00E3">
            <w:pPr>
              <w:ind w:left="90"/>
              <w:rPr>
                <w:rFonts w:cs="Arial"/>
                <w:color w:val="000000"/>
              </w:rPr>
            </w:pPr>
            <w:r w:rsidRPr="006261FE">
              <w:rPr>
                <w:rFonts w:cs="Arial"/>
                <w:color w:val="000000"/>
              </w:rPr>
              <w:t> </w:t>
            </w:r>
          </w:p>
        </w:tc>
        <w:tc>
          <w:tcPr>
            <w:tcW w:w="886" w:type="dxa"/>
            <w:shd w:val="clear" w:color="auto" w:fill="FFFFFF" w:themeFill="background1"/>
            <w:noWrap/>
          </w:tcPr>
          <w:p w:rsidR="00D8428D" w:rsidRPr="006261FE" w:rsidRDefault="00D8428D" w:rsidP="001B00E3">
            <w:pPr>
              <w:ind w:left="90"/>
              <w:rPr>
                <w:rFonts w:cs="Arial"/>
                <w:color w:val="000000"/>
              </w:rPr>
            </w:pPr>
            <w:r w:rsidRPr="006261FE">
              <w:rPr>
                <w:rFonts w:cs="Arial"/>
                <w:color w:val="000000"/>
              </w:rPr>
              <w:t> </w:t>
            </w:r>
          </w:p>
        </w:tc>
        <w:tc>
          <w:tcPr>
            <w:tcW w:w="922" w:type="dxa"/>
            <w:shd w:val="clear" w:color="auto" w:fill="FFFFFF" w:themeFill="background1"/>
            <w:noWrap/>
          </w:tcPr>
          <w:p w:rsidR="00D8428D" w:rsidRPr="006261FE" w:rsidRDefault="00D8428D" w:rsidP="001B00E3">
            <w:pPr>
              <w:ind w:left="90"/>
              <w:rPr>
                <w:rFonts w:cs="Arial"/>
                <w:color w:val="000000"/>
              </w:rPr>
            </w:pPr>
            <w:r w:rsidRPr="006261FE">
              <w:rPr>
                <w:rFonts w:cs="Arial"/>
                <w:color w:val="000000"/>
              </w:rPr>
              <w:t> </w:t>
            </w:r>
          </w:p>
        </w:tc>
      </w:tr>
      <w:tr w:rsidR="00D8428D" w:rsidRPr="006261FE" w:rsidTr="008149B1">
        <w:trPr>
          <w:cnfStyle w:val="000000100000" w:firstRow="0" w:lastRow="0" w:firstColumn="0" w:lastColumn="0" w:oddVBand="0" w:evenVBand="0" w:oddHBand="1" w:evenHBand="0" w:firstRowFirstColumn="0" w:firstRowLastColumn="0" w:lastRowFirstColumn="0" w:lastRowLastColumn="0"/>
          <w:trHeight w:val="20"/>
        </w:trPr>
        <w:tc>
          <w:tcPr>
            <w:tcW w:w="2445" w:type="dxa"/>
            <w:noWrap/>
          </w:tcPr>
          <w:p w:rsidR="00D8428D" w:rsidRPr="006261FE" w:rsidRDefault="00D8428D" w:rsidP="001B00E3">
            <w:pPr>
              <w:ind w:left="90"/>
              <w:rPr>
                <w:rFonts w:cs="Arial"/>
                <w:color w:val="000000"/>
              </w:rPr>
            </w:pPr>
            <w:r w:rsidRPr="006261FE">
              <w:rPr>
                <w:rFonts w:cs="Arial"/>
                <w:color w:val="000000"/>
              </w:rPr>
              <w:t>Male</w:t>
            </w:r>
          </w:p>
        </w:tc>
        <w:tc>
          <w:tcPr>
            <w:tcW w:w="886" w:type="dxa"/>
            <w:noWrap/>
          </w:tcPr>
          <w:p w:rsidR="00D8428D" w:rsidRPr="006261FE" w:rsidRDefault="00D8428D" w:rsidP="001B00E3">
            <w:pPr>
              <w:ind w:left="90"/>
              <w:jc w:val="right"/>
              <w:rPr>
                <w:rFonts w:cs="Arial"/>
                <w:color w:val="000000"/>
              </w:rPr>
            </w:pPr>
            <w:r w:rsidRPr="006261FE">
              <w:rPr>
                <w:rFonts w:cs="Arial"/>
                <w:color w:val="000000"/>
              </w:rPr>
              <w:t>256</w:t>
            </w:r>
          </w:p>
        </w:tc>
        <w:tc>
          <w:tcPr>
            <w:tcW w:w="886" w:type="dxa"/>
            <w:noWrap/>
          </w:tcPr>
          <w:p w:rsidR="00D8428D" w:rsidRPr="006261FE" w:rsidRDefault="00D8428D" w:rsidP="001B00E3">
            <w:pPr>
              <w:ind w:left="90"/>
              <w:jc w:val="right"/>
              <w:rPr>
                <w:rFonts w:cs="Arial"/>
                <w:color w:val="000000"/>
              </w:rPr>
            </w:pPr>
            <w:r w:rsidRPr="006261FE">
              <w:rPr>
                <w:rFonts w:cs="Arial"/>
                <w:color w:val="000000"/>
              </w:rPr>
              <w:t>11%</w:t>
            </w:r>
          </w:p>
        </w:tc>
        <w:tc>
          <w:tcPr>
            <w:tcW w:w="886" w:type="dxa"/>
            <w:noWrap/>
          </w:tcPr>
          <w:p w:rsidR="00D8428D" w:rsidRPr="006261FE" w:rsidRDefault="00D8428D" w:rsidP="001B00E3">
            <w:pPr>
              <w:ind w:left="90"/>
              <w:jc w:val="right"/>
              <w:rPr>
                <w:rFonts w:cs="Arial"/>
                <w:color w:val="000000"/>
              </w:rPr>
            </w:pPr>
            <w:r w:rsidRPr="006261FE">
              <w:rPr>
                <w:rFonts w:cs="Arial"/>
                <w:color w:val="000000"/>
              </w:rPr>
              <w:t>1,978</w:t>
            </w:r>
          </w:p>
        </w:tc>
        <w:tc>
          <w:tcPr>
            <w:tcW w:w="886" w:type="dxa"/>
            <w:noWrap/>
          </w:tcPr>
          <w:p w:rsidR="00D8428D" w:rsidRPr="006261FE" w:rsidRDefault="00D8428D" w:rsidP="001B00E3">
            <w:pPr>
              <w:ind w:left="90"/>
              <w:jc w:val="right"/>
              <w:rPr>
                <w:rFonts w:cs="Arial"/>
                <w:color w:val="000000"/>
              </w:rPr>
            </w:pPr>
            <w:r w:rsidRPr="006261FE">
              <w:rPr>
                <w:rFonts w:cs="Arial"/>
                <w:color w:val="000000"/>
              </w:rPr>
              <w:t>89%</w:t>
            </w:r>
          </w:p>
        </w:tc>
        <w:tc>
          <w:tcPr>
            <w:tcW w:w="922" w:type="dxa"/>
            <w:noWrap/>
          </w:tcPr>
          <w:p w:rsidR="00D8428D" w:rsidRPr="006261FE" w:rsidRDefault="00D8428D" w:rsidP="001B00E3">
            <w:pPr>
              <w:ind w:left="90"/>
              <w:jc w:val="right"/>
              <w:rPr>
                <w:rFonts w:cs="Arial"/>
                <w:color w:val="000000"/>
              </w:rPr>
            </w:pPr>
            <w:r w:rsidRPr="006261FE">
              <w:rPr>
                <w:rFonts w:cs="Arial"/>
                <w:color w:val="000000"/>
              </w:rPr>
              <w:t>2,234</w:t>
            </w:r>
          </w:p>
        </w:tc>
      </w:tr>
      <w:tr w:rsidR="00D8428D" w:rsidRPr="006261FE" w:rsidTr="008149B1">
        <w:trPr>
          <w:trHeight w:val="20"/>
        </w:trPr>
        <w:tc>
          <w:tcPr>
            <w:tcW w:w="2445" w:type="dxa"/>
            <w:noWrap/>
          </w:tcPr>
          <w:p w:rsidR="00D8428D" w:rsidRPr="006261FE" w:rsidRDefault="00D8428D" w:rsidP="001B00E3">
            <w:pPr>
              <w:ind w:left="90"/>
              <w:rPr>
                <w:rFonts w:cs="Arial"/>
                <w:color w:val="000000"/>
              </w:rPr>
            </w:pPr>
            <w:r w:rsidRPr="006261FE">
              <w:rPr>
                <w:rFonts w:cs="Arial"/>
                <w:color w:val="000000"/>
              </w:rPr>
              <w:t>Female</w:t>
            </w:r>
          </w:p>
        </w:tc>
        <w:tc>
          <w:tcPr>
            <w:tcW w:w="886" w:type="dxa"/>
            <w:noWrap/>
          </w:tcPr>
          <w:p w:rsidR="00D8428D" w:rsidRPr="006261FE" w:rsidRDefault="00D8428D" w:rsidP="001B00E3">
            <w:pPr>
              <w:ind w:left="90"/>
              <w:jc w:val="right"/>
              <w:rPr>
                <w:rFonts w:cs="Arial"/>
                <w:color w:val="000000"/>
              </w:rPr>
            </w:pPr>
            <w:r w:rsidRPr="006261FE">
              <w:rPr>
                <w:rFonts w:cs="Arial"/>
                <w:color w:val="000000"/>
              </w:rPr>
              <w:t>210</w:t>
            </w:r>
          </w:p>
        </w:tc>
        <w:tc>
          <w:tcPr>
            <w:tcW w:w="886" w:type="dxa"/>
            <w:noWrap/>
          </w:tcPr>
          <w:p w:rsidR="00D8428D" w:rsidRPr="006261FE" w:rsidRDefault="00D8428D" w:rsidP="001B00E3">
            <w:pPr>
              <w:ind w:left="90"/>
              <w:jc w:val="right"/>
              <w:rPr>
                <w:rFonts w:cs="Arial"/>
                <w:color w:val="000000"/>
              </w:rPr>
            </w:pPr>
            <w:r w:rsidRPr="006261FE">
              <w:rPr>
                <w:rFonts w:cs="Arial"/>
                <w:color w:val="000000"/>
              </w:rPr>
              <w:t>11%</w:t>
            </w:r>
          </w:p>
        </w:tc>
        <w:tc>
          <w:tcPr>
            <w:tcW w:w="886" w:type="dxa"/>
            <w:noWrap/>
          </w:tcPr>
          <w:p w:rsidR="00D8428D" w:rsidRPr="006261FE" w:rsidRDefault="00D8428D" w:rsidP="001B00E3">
            <w:pPr>
              <w:ind w:left="90"/>
              <w:jc w:val="right"/>
              <w:rPr>
                <w:rFonts w:cs="Arial"/>
                <w:color w:val="000000"/>
              </w:rPr>
            </w:pPr>
            <w:r w:rsidRPr="006261FE">
              <w:rPr>
                <w:rFonts w:cs="Arial"/>
                <w:color w:val="000000"/>
              </w:rPr>
              <w:t>1,705</w:t>
            </w:r>
          </w:p>
        </w:tc>
        <w:tc>
          <w:tcPr>
            <w:tcW w:w="886" w:type="dxa"/>
            <w:noWrap/>
          </w:tcPr>
          <w:p w:rsidR="00D8428D" w:rsidRPr="006261FE" w:rsidRDefault="00D8428D" w:rsidP="001B00E3">
            <w:pPr>
              <w:ind w:left="90"/>
              <w:jc w:val="right"/>
              <w:rPr>
                <w:rFonts w:cs="Arial"/>
                <w:color w:val="000000"/>
              </w:rPr>
            </w:pPr>
            <w:r w:rsidRPr="006261FE">
              <w:rPr>
                <w:rFonts w:cs="Arial"/>
                <w:color w:val="000000"/>
              </w:rPr>
              <w:t>89%</w:t>
            </w:r>
          </w:p>
        </w:tc>
        <w:tc>
          <w:tcPr>
            <w:tcW w:w="922" w:type="dxa"/>
            <w:noWrap/>
          </w:tcPr>
          <w:p w:rsidR="00D8428D" w:rsidRPr="006261FE" w:rsidRDefault="00D8428D" w:rsidP="001B00E3">
            <w:pPr>
              <w:ind w:left="90"/>
              <w:jc w:val="right"/>
              <w:rPr>
                <w:rFonts w:cs="Arial"/>
                <w:color w:val="000000"/>
              </w:rPr>
            </w:pPr>
            <w:r w:rsidRPr="006261FE">
              <w:rPr>
                <w:rFonts w:cs="Arial"/>
                <w:color w:val="000000"/>
              </w:rPr>
              <w:t>1,915</w:t>
            </w:r>
          </w:p>
        </w:tc>
      </w:tr>
      <w:tr w:rsidR="00D8428D" w:rsidRPr="006261FE" w:rsidTr="008149B1">
        <w:trPr>
          <w:cnfStyle w:val="000000100000" w:firstRow="0" w:lastRow="0" w:firstColumn="0" w:lastColumn="0" w:oddVBand="0" w:evenVBand="0" w:oddHBand="1" w:evenHBand="0" w:firstRowFirstColumn="0" w:firstRowLastColumn="0" w:lastRowFirstColumn="0" w:lastRowLastColumn="0"/>
          <w:trHeight w:val="20"/>
        </w:trPr>
        <w:tc>
          <w:tcPr>
            <w:tcW w:w="2445" w:type="dxa"/>
            <w:noWrap/>
          </w:tcPr>
          <w:p w:rsidR="00D8428D" w:rsidRPr="006261FE" w:rsidRDefault="00D8428D" w:rsidP="001B00E3">
            <w:pPr>
              <w:ind w:left="90"/>
              <w:rPr>
                <w:rFonts w:cs="Arial"/>
                <w:color w:val="000000"/>
              </w:rPr>
            </w:pPr>
            <w:r w:rsidRPr="006261FE">
              <w:rPr>
                <w:rFonts w:cs="Arial"/>
                <w:color w:val="000000"/>
              </w:rPr>
              <w:t>Unknown</w:t>
            </w:r>
          </w:p>
        </w:tc>
        <w:tc>
          <w:tcPr>
            <w:tcW w:w="886" w:type="dxa"/>
            <w:noWrap/>
          </w:tcPr>
          <w:p w:rsidR="00D8428D" w:rsidRPr="006261FE" w:rsidRDefault="00D8428D" w:rsidP="001B00E3">
            <w:pPr>
              <w:ind w:left="90"/>
              <w:jc w:val="right"/>
              <w:rPr>
                <w:rFonts w:cs="Arial"/>
                <w:color w:val="000000"/>
              </w:rPr>
            </w:pPr>
            <w:r w:rsidRPr="006261FE">
              <w:rPr>
                <w:rFonts w:cs="Arial"/>
                <w:color w:val="000000"/>
              </w:rPr>
              <w:t>0</w:t>
            </w:r>
          </w:p>
        </w:tc>
        <w:tc>
          <w:tcPr>
            <w:tcW w:w="886" w:type="dxa"/>
            <w:noWrap/>
          </w:tcPr>
          <w:p w:rsidR="00D8428D" w:rsidRPr="006261FE" w:rsidRDefault="00D8428D" w:rsidP="001B00E3">
            <w:pPr>
              <w:ind w:left="90"/>
              <w:jc w:val="right"/>
              <w:rPr>
                <w:rFonts w:cs="Arial"/>
                <w:color w:val="000000"/>
              </w:rPr>
            </w:pPr>
            <w:r w:rsidRPr="006261FE">
              <w:rPr>
                <w:rFonts w:cs="Arial"/>
                <w:color w:val="000000"/>
              </w:rPr>
              <w:t>0%</w:t>
            </w:r>
          </w:p>
        </w:tc>
        <w:tc>
          <w:tcPr>
            <w:tcW w:w="886" w:type="dxa"/>
            <w:noWrap/>
          </w:tcPr>
          <w:p w:rsidR="00D8428D" w:rsidRPr="006261FE" w:rsidRDefault="00D8428D" w:rsidP="001B00E3">
            <w:pPr>
              <w:ind w:left="90"/>
              <w:jc w:val="right"/>
              <w:rPr>
                <w:rFonts w:cs="Arial"/>
                <w:color w:val="000000"/>
              </w:rPr>
            </w:pPr>
            <w:r w:rsidRPr="006261FE">
              <w:rPr>
                <w:rFonts w:cs="Arial"/>
                <w:color w:val="000000"/>
              </w:rPr>
              <w:t>2</w:t>
            </w:r>
          </w:p>
        </w:tc>
        <w:tc>
          <w:tcPr>
            <w:tcW w:w="886" w:type="dxa"/>
            <w:noWrap/>
          </w:tcPr>
          <w:p w:rsidR="00D8428D" w:rsidRPr="006261FE" w:rsidRDefault="00D8428D" w:rsidP="001B00E3">
            <w:pPr>
              <w:ind w:left="90"/>
              <w:jc w:val="right"/>
              <w:rPr>
                <w:rFonts w:cs="Arial"/>
                <w:color w:val="000000"/>
              </w:rPr>
            </w:pPr>
            <w:r w:rsidRPr="006261FE">
              <w:rPr>
                <w:rFonts w:cs="Arial"/>
                <w:color w:val="000000"/>
              </w:rPr>
              <w:t>100%</w:t>
            </w:r>
          </w:p>
        </w:tc>
        <w:tc>
          <w:tcPr>
            <w:tcW w:w="922" w:type="dxa"/>
            <w:noWrap/>
          </w:tcPr>
          <w:p w:rsidR="00D8428D" w:rsidRPr="006261FE" w:rsidRDefault="00D8428D" w:rsidP="001B00E3">
            <w:pPr>
              <w:ind w:left="90"/>
              <w:jc w:val="right"/>
              <w:rPr>
                <w:rFonts w:cs="Arial"/>
                <w:color w:val="000000"/>
              </w:rPr>
            </w:pPr>
            <w:r w:rsidRPr="006261FE">
              <w:rPr>
                <w:rFonts w:cs="Arial"/>
                <w:color w:val="000000"/>
              </w:rPr>
              <w:t>2</w:t>
            </w:r>
          </w:p>
        </w:tc>
      </w:tr>
      <w:tr w:rsidR="00D8428D" w:rsidRPr="006261FE" w:rsidTr="008149B1">
        <w:trPr>
          <w:trHeight w:val="20"/>
        </w:trPr>
        <w:tc>
          <w:tcPr>
            <w:tcW w:w="2445" w:type="dxa"/>
            <w:noWrap/>
          </w:tcPr>
          <w:p w:rsidR="00D8428D" w:rsidRPr="008149B1" w:rsidRDefault="00D8428D" w:rsidP="001B00E3">
            <w:pPr>
              <w:ind w:left="90"/>
              <w:rPr>
                <w:rFonts w:cs="Arial"/>
                <w:b/>
                <w:color w:val="000000"/>
              </w:rPr>
            </w:pPr>
            <w:r w:rsidRPr="008149B1">
              <w:rPr>
                <w:rFonts w:cs="Arial"/>
                <w:b/>
                <w:color w:val="000000"/>
              </w:rPr>
              <w:t>Total</w:t>
            </w:r>
          </w:p>
        </w:tc>
        <w:tc>
          <w:tcPr>
            <w:tcW w:w="886" w:type="dxa"/>
            <w:noWrap/>
          </w:tcPr>
          <w:p w:rsidR="00D8428D" w:rsidRPr="008149B1" w:rsidRDefault="00D8428D" w:rsidP="001B00E3">
            <w:pPr>
              <w:ind w:left="90"/>
              <w:jc w:val="right"/>
              <w:rPr>
                <w:rFonts w:cs="Arial"/>
                <w:b/>
                <w:color w:val="000000"/>
              </w:rPr>
            </w:pPr>
            <w:r w:rsidRPr="008149B1">
              <w:rPr>
                <w:rFonts w:cs="Arial"/>
                <w:b/>
                <w:color w:val="000000"/>
              </w:rPr>
              <w:t>466</w:t>
            </w:r>
          </w:p>
        </w:tc>
        <w:tc>
          <w:tcPr>
            <w:tcW w:w="886" w:type="dxa"/>
            <w:noWrap/>
          </w:tcPr>
          <w:p w:rsidR="00D8428D" w:rsidRPr="008149B1" w:rsidRDefault="00D8428D" w:rsidP="001B00E3">
            <w:pPr>
              <w:ind w:left="90"/>
              <w:jc w:val="right"/>
              <w:rPr>
                <w:rFonts w:cs="Arial"/>
                <w:b/>
                <w:color w:val="000000"/>
              </w:rPr>
            </w:pPr>
            <w:r w:rsidRPr="008149B1">
              <w:rPr>
                <w:rFonts w:cs="Arial"/>
                <w:b/>
                <w:color w:val="000000"/>
              </w:rPr>
              <w:t>11%</w:t>
            </w:r>
          </w:p>
        </w:tc>
        <w:tc>
          <w:tcPr>
            <w:tcW w:w="886" w:type="dxa"/>
            <w:noWrap/>
          </w:tcPr>
          <w:p w:rsidR="00D8428D" w:rsidRPr="008149B1" w:rsidRDefault="00D8428D" w:rsidP="001B00E3">
            <w:pPr>
              <w:ind w:left="90"/>
              <w:jc w:val="right"/>
              <w:rPr>
                <w:rFonts w:cs="Arial"/>
                <w:b/>
                <w:color w:val="000000"/>
              </w:rPr>
            </w:pPr>
            <w:r w:rsidRPr="008149B1">
              <w:rPr>
                <w:rFonts w:cs="Arial"/>
                <w:b/>
                <w:color w:val="000000"/>
              </w:rPr>
              <w:t>3,685</w:t>
            </w:r>
          </w:p>
        </w:tc>
        <w:tc>
          <w:tcPr>
            <w:tcW w:w="886" w:type="dxa"/>
            <w:noWrap/>
          </w:tcPr>
          <w:p w:rsidR="00D8428D" w:rsidRPr="008149B1" w:rsidRDefault="00D8428D" w:rsidP="001B00E3">
            <w:pPr>
              <w:ind w:left="90"/>
              <w:jc w:val="right"/>
              <w:rPr>
                <w:rFonts w:cs="Arial"/>
                <w:b/>
                <w:color w:val="000000"/>
              </w:rPr>
            </w:pPr>
            <w:r w:rsidRPr="008149B1">
              <w:rPr>
                <w:rFonts w:cs="Arial"/>
                <w:b/>
                <w:color w:val="000000"/>
              </w:rPr>
              <w:t>89%</w:t>
            </w:r>
          </w:p>
        </w:tc>
        <w:tc>
          <w:tcPr>
            <w:tcW w:w="922" w:type="dxa"/>
            <w:noWrap/>
          </w:tcPr>
          <w:p w:rsidR="00D8428D" w:rsidRPr="008149B1" w:rsidRDefault="00D8428D" w:rsidP="001B00E3">
            <w:pPr>
              <w:ind w:left="90"/>
              <w:jc w:val="right"/>
              <w:rPr>
                <w:rFonts w:cs="Arial"/>
                <w:b/>
                <w:color w:val="000000"/>
              </w:rPr>
            </w:pPr>
            <w:r w:rsidRPr="008149B1">
              <w:rPr>
                <w:rFonts w:cs="Arial"/>
                <w:b/>
                <w:color w:val="000000"/>
              </w:rPr>
              <w:t>4,151</w:t>
            </w:r>
          </w:p>
        </w:tc>
      </w:tr>
      <w:tr w:rsidR="00D8428D" w:rsidRPr="006261FE" w:rsidTr="00590549">
        <w:trPr>
          <w:cnfStyle w:val="000000100000" w:firstRow="0" w:lastRow="0" w:firstColumn="0" w:lastColumn="0" w:oddVBand="0" w:evenVBand="0" w:oddHBand="1" w:evenHBand="0" w:firstRowFirstColumn="0" w:firstRowLastColumn="0" w:lastRowFirstColumn="0" w:lastRowLastColumn="0"/>
          <w:trHeight w:val="20"/>
        </w:trPr>
        <w:tc>
          <w:tcPr>
            <w:tcW w:w="2445" w:type="dxa"/>
            <w:shd w:val="clear" w:color="auto" w:fill="FFFFFF" w:themeFill="background1"/>
            <w:noWrap/>
          </w:tcPr>
          <w:p w:rsidR="00D8428D" w:rsidRPr="00590549" w:rsidRDefault="00D8428D" w:rsidP="001B00E3">
            <w:pPr>
              <w:ind w:left="90"/>
              <w:rPr>
                <w:rFonts w:cs="Arial"/>
                <w:b/>
                <w:bCs/>
                <w:i/>
                <w:iCs/>
                <w:color w:val="000000"/>
              </w:rPr>
            </w:pPr>
            <w:r w:rsidRPr="00590549">
              <w:rPr>
                <w:rFonts w:cs="Arial"/>
                <w:b/>
                <w:bCs/>
                <w:i/>
                <w:iCs/>
                <w:color w:val="000000"/>
              </w:rPr>
              <w:t>Age Group</w:t>
            </w:r>
          </w:p>
        </w:tc>
        <w:tc>
          <w:tcPr>
            <w:tcW w:w="886" w:type="dxa"/>
            <w:shd w:val="clear" w:color="auto" w:fill="FFFFFF" w:themeFill="background1"/>
            <w:noWrap/>
          </w:tcPr>
          <w:p w:rsidR="00D8428D" w:rsidRPr="006261FE" w:rsidRDefault="00D8428D" w:rsidP="001B00E3">
            <w:pPr>
              <w:ind w:left="90"/>
              <w:rPr>
                <w:rFonts w:cs="Arial"/>
                <w:color w:val="000000"/>
              </w:rPr>
            </w:pPr>
            <w:r w:rsidRPr="006261FE">
              <w:rPr>
                <w:rFonts w:cs="Arial"/>
                <w:color w:val="000000"/>
              </w:rPr>
              <w:t> </w:t>
            </w:r>
          </w:p>
        </w:tc>
        <w:tc>
          <w:tcPr>
            <w:tcW w:w="886" w:type="dxa"/>
            <w:shd w:val="clear" w:color="auto" w:fill="FFFFFF" w:themeFill="background1"/>
            <w:noWrap/>
          </w:tcPr>
          <w:p w:rsidR="00D8428D" w:rsidRPr="006261FE" w:rsidRDefault="00D8428D" w:rsidP="001B00E3">
            <w:pPr>
              <w:ind w:left="90"/>
              <w:rPr>
                <w:rFonts w:cs="Arial"/>
                <w:color w:val="000000"/>
              </w:rPr>
            </w:pPr>
          </w:p>
        </w:tc>
        <w:tc>
          <w:tcPr>
            <w:tcW w:w="886" w:type="dxa"/>
            <w:shd w:val="clear" w:color="auto" w:fill="FFFFFF" w:themeFill="background1"/>
            <w:noWrap/>
          </w:tcPr>
          <w:p w:rsidR="00D8428D" w:rsidRPr="006261FE" w:rsidRDefault="00D8428D" w:rsidP="001B00E3">
            <w:pPr>
              <w:ind w:left="90"/>
              <w:rPr>
                <w:rFonts w:cs="Arial"/>
                <w:color w:val="000000"/>
              </w:rPr>
            </w:pPr>
            <w:r w:rsidRPr="006261FE">
              <w:rPr>
                <w:rFonts w:cs="Arial"/>
                <w:color w:val="000000"/>
              </w:rPr>
              <w:t> </w:t>
            </w:r>
          </w:p>
        </w:tc>
        <w:tc>
          <w:tcPr>
            <w:tcW w:w="886" w:type="dxa"/>
            <w:shd w:val="clear" w:color="auto" w:fill="FFFFFF" w:themeFill="background1"/>
            <w:noWrap/>
          </w:tcPr>
          <w:p w:rsidR="00D8428D" w:rsidRPr="006261FE" w:rsidRDefault="00D8428D" w:rsidP="001B00E3">
            <w:pPr>
              <w:ind w:left="90"/>
              <w:rPr>
                <w:rFonts w:cs="Arial"/>
                <w:color w:val="000000"/>
              </w:rPr>
            </w:pPr>
            <w:r w:rsidRPr="006261FE">
              <w:rPr>
                <w:rFonts w:cs="Arial"/>
                <w:color w:val="000000"/>
              </w:rPr>
              <w:t> </w:t>
            </w:r>
          </w:p>
        </w:tc>
        <w:tc>
          <w:tcPr>
            <w:tcW w:w="922" w:type="dxa"/>
            <w:shd w:val="clear" w:color="auto" w:fill="FFFFFF" w:themeFill="background1"/>
            <w:noWrap/>
          </w:tcPr>
          <w:p w:rsidR="00D8428D" w:rsidRPr="006261FE" w:rsidRDefault="00D8428D" w:rsidP="001B00E3">
            <w:pPr>
              <w:ind w:left="90"/>
              <w:rPr>
                <w:rFonts w:cs="Arial"/>
                <w:color w:val="000000"/>
              </w:rPr>
            </w:pPr>
            <w:r w:rsidRPr="006261FE">
              <w:rPr>
                <w:rFonts w:cs="Arial"/>
                <w:color w:val="000000"/>
              </w:rPr>
              <w:t> </w:t>
            </w:r>
          </w:p>
        </w:tc>
      </w:tr>
      <w:tr w:rsidR="00D8428D" w:rsidRPr="006261FE" w:rsidTr="008149B1">
        <w:trPr>
          <w:trHeight w:val="20"/>
        </w:trPr>
        <w:tc>
          <w:tcPr>
            <w:tcW w:w="2445" w:type="dxa"/>
            <w:noWrap/>
          </w:tcPr>
          <w:p w:rsidR="00D8428D" w:rsidRPr="006261FE" w:rsidRDefault="00D8428D" w:rsidP="001B00E3">
            <w:pPr>
              <w:ind w:left="90"/>
              <w:rPr>
                <w:rFonts w:cs="Arial"/>
                <w:color w:val="000000"/>
              </w:rPr>
            </w:pPr>
            <w:r w:rsidRPr="006261FE">
              <w:rPr>
                <w:rFonts w:cs="Arial"/>
                <w:color w:val="000000"/>
              </w:rPr>
              <w:t>Less than 35 yrs</w:t>
            </w:r>
          </w:p>
        </w:tc>
        <w:tc>
          <w:tcPr>
            <w:tcW w:w="886" w:type="dxa"/>
            <w:noWrap/>
          </w:tcPr>
          <w:p w:rsidR="00D8428D" w:rsidRPr="006261FE" w:rsidRDefault="00D8428D" w:rsidP="001B00E3">
            <w:pPr>
              <w:ind w:left="90"/>
              <w:jc w:val="right"/>
              <w:rPr>
                <w:rFonts w:cs="Arial"/>
                <w:color w:val="000000"/>
              </w:rPr>
            </w:pPr>
            <w:r w:rsidRPr="006261FE">
              <w:rPr>
                <w:rFonts w:cs="Arial"/>
                <w:color w:val="000000"/>
              </w:rPr>
              <w:t>60</w:t>
            </w:r>
          </w:p>
        </w:tc>
        <w:tc>
          <w:tcPr>
            <w:tcW w:w="886" w:type="dxa"/>
            <w:noWrap/>
          </w:tcPr>
          <w:p w:rsidR="00D8428D" w:rsidRPr="006261FE" w:rsidRDefault="00D8428D" w:rsidP="001B00E3">
            <w:pPr>
              <w:ind w:left="90"/>
              <w:jc w:val="right"/>
              <w:rPr>
                <w:rFonts w:cs="Arial"/>
                <w:color w:val="000000"/>
              </w:rPr>
            </w:pPr>
            <w:r w:rsidRPr="006261FE">
              <w:rPr>
                <w:rFonts w:cs="Arial"/>
                <w:color w:val="000000"/>
              </w:rPr>
              <w:t>6%</w:t>
            </w:r>
          </w:p>
        </w:tc>
        <w:tc>
          <w:tcPr>
            <w:tcW w:w="886" w:type="dxa"/>
            <w:noWrap/>
          </w:tcPr>
          <w:p w:rsidR="00D8428D" w:rsidRPr="006261FE" w:rsidRDefault="00D8428D" w:rsidP="001B00E3">
            <w:pPr>
              <w:ind w:left="90"/>
              <w:jc w:val="right"/>
              <w:rPr>
                <w:rFonts w:cs="Arial"/>
                <w:color w:val="000000"/>
              </w:rPr>
            </w:pPr>
            <w:r w:rsidRPr="006261FE">
              <w:rPr>
                <w:rFonts w:cs="Arial"/>
                <w:color w:val="000000"/>
              </w:rPr>
              <w:t>946</w:t>
            </w:r>
          </w:p>
        </w:tc>
        <w:tc>
          <w:tcPr>
            <w:tcW w:w="886" w:type="dxa"/>
            <w:noWrap/>
          </w:tcPr>
          <w:p w:rsidR="00D8428D" w:rsidRPr="006261FE" w:rsidRDefault="00D8428D" w:rsidP="001B00E3">
            <w:pPr>
              <w:ind w:left="90"/>
              <w:jc w:val="right"/>
              <w:rPr>
                <w:rFonts w:cs="Arial"/>
                <w:color w:val="000000"/>
              </w:rPr>
            </w:pPr>
            <w:r w:rsidRPr="006261FE">
              <w:rPr>
                <w:rFonts w:cs="Arial"/>
                <w:color w:val="000000"/>
              </w:rPr>
              <w:t>94%</w:t>
            </w:r>
          </w:p>
        </w:tc>
        <w:tc>
          <w:tcPr>
            <w:tcW w:w="922" w:type="dxa"/>
            <w:noWrap/>
          </w:tcPr>
          <w:p w:rsidR="00D8428D" w:rsidRPr="006261FE" w:rsidRDefault="00D8428D" w:rsidP="001B00E3">
            <w:pPr>
              <w:ind w:left="90"/>
              <w:jc w:val="right"/>
              <w:rPr>
                <w:rFonts w:cs="Arial"/>
                <w:color w:val="000000"/>
              </w:rPr>
            </w:pPr>
            <w:r w:rsidRPr="006261FE">
              <w:rPr>
                <w:rFonts w:cs="Arial"/>
                <w:color w:val="000000"/>
              </w:rPr>
              <w:t>1,006</w:t>
            </w:r>
          </w:p>
        </w:tc>
      </w:tr>
      <w:tr w:rsidR="00D8428D" w:rsidRPr="006261FE" w:rsidTr="008149B1">
        <w:trPr>
          <w:cnfStyle w:val="000000100000" w:firstRow="0" w:lastRow="0" w:firstColumn="0" w:lastColumn="0" w:oddVBand="0" w:evenVBand="0" w:oddHBand="1" w:evenHBand="0" w:firstRowFirstColumn="0" w:firstRowLastColumn="0" w:lastRowFirstColumn="0" w:lastRowLastColumn="0"/>
          <w:trHeight w:val="20"/>
        </w:trPr>
        <w:tc>
          <w:tcPr>
            <w:tcW w:w="2445" w:type="dxa"/>
            <w:noWrap/>
          </w:tcPr>
          <w:p w:rsidR="00D8428D" w:rsidRPr="006261FE" w:rsidRDefault="00D8428D" w:rsidP="001B00E3">
            <w:pPr>
              <w:ind w:left="90"/>
              <w:rPr>
                <w:rFonts w:cs="Arial"/>
                <w:color w:val="000000"/>
              </w:rPr>
            </w:pPr>
            <w:r w:rsidRPr="006261FE">
              <w:rPr>
                <w:rFonts w:cs="Arial"/>
                <w:color w:val="000000"/>
              </w:rPr>
              <w:t>35 yrs to 45yrs</w:t>
            </w:r>
          </w:p>
        </w:tc>
        <w:tc>
          <w:tcPr>
            <w:tcW w:w="886" w:type="dxa"/>
            <w:noWrap/>
          </w:tcPr>
          <w:p w:rsidR="00D8428D" w:rsidRPr="006261FE" w:rsidRDefault="00D8428D" w:rsidP="001B00E3">
            <w:pPr>
              <w:ind w:left="90"/>
              <w:jc w:val="right"/>
              <w:rPr>
                <w:rFonts w:cs="Arial"/>
                <w:color w:val="000000"/>
              </w:rPr>
            </w:pPr>
            <w:r w:rsidRPr="006261FE">
              <w:rPr>
                <w:rFonts w:cs="Arial"/>
                <w:color w:val="000000"/>
              </w:rPr>
              <w:t>101</w:t>
            </w:r>
          </w:p>
        </w:tc>
        <w:tc>
          <w:tcPr>
            <w:tcW w:w="886" w:type="dxa"/>
            <w:noWrap/>
          </w:tcPr>
          <w:p w:rsidR="00D8428D" w:rsidRPr="006261FE" w:rsidRDefault="00D8428D" w:rsidP="001B00E3">
            <w:pPr>
              <w:ind w:left="90"/>
              <w:jc w:val="right"/>
              <w:rPr>
                <w:rFonts w:cs="Arial"/>
                <w:color w:val="000000"/>
              </w:rPr>
            </w:pPr>
            <w:r w:rsidRPr="006261FE">
              <w:rPr>
                <w:rFonts w:cs="Arial"/>
                <w:color w:val="000000"/>
              </w:rPr>
              <w:t>10%</w:t>
            </w:r>
          </w:p>
        </w:tc>
        <w:tc>
          <w:tcPr>
            <w:tcW w:w="886" w:type="dxa"/>
            <w:noWrap/>
          </w:tcPr>
          <w:p w:rsidR="00D8428D" w:rsidRPr="006261FE" w:rsidRDefault="00D8428D" w:rsidP="001B00E3">
            <w:pPr>
              <w:ind w:left="90"/>
              <w:jc w:val="right"/>
              <w:rPr>
                <w:rFonts w:cs="Arial"/>
                <w:color w:val="000000"/>
              </w:rPr>
            </w:pPr>
            <w:r w:rsidRPr="006261FE">
              <w:rPr>
                <w:rFonts w:cs="Arial"/>
                <w:color w:val="000000"/>
              </w:rPr>
              <w:t>871</w:t>
            </w:r>
          </w:p>
        </w:tc>
        <w:tc>
          <w:tcPr>
            <w:tcW w:w="886" w:type="dxa"/>
            <w:noWrap/>
          </w:tcPr>
          <w:p w:rsidR="00D8428D" w:rsidRPr="006261FE" w:rsidRDefault="00D8428D" w:rsidP="001B00E3">
            <w:pPr>
              <w:ind w:left="90"/>
              <w:jc w:val="right"/>
              <w:rPr>
                <w:rFonts w:cs="Arial"/>
                <w:color w:val="000000"/>
              </w:rPr>
            </w:pPr>
            <w:r w:rsidRPr="006261FE">
              <w:rPr>
                <w:rFonts w:cs="Arial"/>
                <w:color w:val="000000"/>
              </w:rPr>
              <w:t>90%</w:t>
            </w:r>
          </w:p>
        </w:tc>
        <w:tc>
          <w:tcPr>
            <w:tcW w:w="922" w:type="dxa"/>
            <w:noWrap/>
          </w:tcPr>
          <w:p w:rsidR="00D8428D" w:rsidRPr="006261FE" w:rsidRDefault="00D8428D" w:rsidP="001B00E3">
            <w:pPr>
              <w:ind w:left="90"/>
              <w:jc w:val="right"/>
              <w:rPr>
                <w:rFonts w:cs="Arial"/>
                <w:color w:val="000000"/>
              </w:rPr>
            </w:pPr>
            <w:r w:rsidRPr="006261FE">
              <w:rPr>
                <w:rFonts w:cs="Arial"/>
                <w:color w:val="000000"/>
              </w:rPr>
              <w:t>972</w:t>
            </w:r>
          </w:p>
        </w:tc>
      </w:tr>
      <w:tr w:rsidR="00D8428D" w:rsidRPr="006261FE" w:rsidTr="008149B1">
        <w:trPr>
          <w:trHeight w:val="20"/>
        </w:trPr>
        <w:tc>
          <w:tcPr>
            <w:tcW w:w="2445" w:type="dxa"/>
            <w:noWrap/>
          </w:tcPr>
          <w:p w:rsidR="00D8428D" w:rsidRPr="006261FE" w:rsidRDefault="00D8428D" w:rsidP="001B00E3">
            <w:pPr>
              <w:ind w:left="90"/>
              <w:rPr>
                <w:rFonts w:cs="Arial"/>
                <w:color w:val="000000"/>
              </w:rPr>
            </w:pPr>
            <w:r w:rsidRPr="006261FE">
              <w:rPr>
                <w:rFonts w:cs="Arial"/>
                <w:color w:val="000000"/>
              </w:rPr>
              <w:t>45 yrs to 55 yrs</w:t>
            </w:r>
          </w:p>
        </w:tc>
        <w:tc>
          <w:tcPr>
            <w:tcW w:w="886" w:type="dxa"/>
            <w:noWrap/>
          </w:tcPr>
          <w:p w:rsidR="00D8428D" w:rsidRPr="006261FE" w:rsidRDefault="00D8428D" w:rsidP="001B00E3">
            <w:pPr>
              <w:ind w:left="90"/>
              <w:jc w:val="right"/>
              <w:rPr>
                <w:rFonts w:cs="Arial"/>
                <w:color w:val="000000"/>
              </w:rPr>
            </w:pPr>
            <w:r w:rsidRPr="006261FE">
              <w:rPr>
                <w:rFonts w:cs="Arial"/>
                <w:color w:val="000000"/>
              </w:rPr>
              <w:t>137</w:t>
            </w:r>
          </w:p>
        </w:tc>
        <w:tc>
          <w:tcPr>
            <w:tcW w:w="886" w:type="dxa"/>
            <w:noWrap/>
          </w:tcPr>
          <w:p w:rsidR="00D8428D" w:rsidRPr="006261FE" w:rsidRDefault="00D8428D" w:rsidP="001B00E3">
            <w:pPr>
              <w:ind w:left="90"/>
              <w:jc w:val="right"/>
              <w:rPr>
                <w:rFonts w:cs="Arial"/>
                <w:color w:val="000000"/>
              </w:rPr>
            </w:pPr>
            <w:r w:rsidRPr="006261FE">
              <w:rPr>
                <w:rFonts w:cs="Arial"/>
                <w:color w:val="000000"/>
              </w:rPr>
              <w:t>12%</w:t>
            </w:r>
          </w:p>
        </w:tc>
        <w:tc>
          <w:tcPr>
            <w:tcW w:w="886" w:type="dxa"/>
            <w:noWrap/>
          </w:tcPr>
          <w:p w:rsidR="00D8428D" w:rsidRPr="006261FE" w:rsidRDefault="00D8428D" w:rsidP="001B00E3">
            <w:pPr>
              <w:ind w:left="90"/>
              <w:jc w:val="right"/>
              <w:rPr>
                <w:rFonts w:cs="Arial"/>
                <w:color w:val="000000"/>
              </w:rPr>
            </w:pPr>
            <w:r w:rsidRPr="006261FE">
              <w:rPr>
                <w:rFonts w:cs="Arial"/>
                <w:color w:val="000000"/>
              </w:rPr>
              <w:t>1,022</w:t>
            </w:r>
          </w:p>
        </w:tc>
        <w:tc>
          <w:tcPr>
            <w:tcW w:w="886" w:type="dxa"/>
            <w:noWrap/>
          </w:tcPr>
          <w:p w:rsidR="00D8428D" w:rsidRPr="006261FE" w:rsidRDefault="00D8428D" w:rsidP="001B00E3">
            <w:pPr>
              <w:ind w:left="90"/>
              <w:jc w:val="right"/>
              <w:rPr>
                <w:rFonts w:cs="Arial"/>
                <w:color w:val="000000"/>
              </w:rPr>
            </w:pPr>
            <w:r w:rsidRPr="006261FE">
              <w:rPr>
                <w:rFonts w:cs="Arial"/>
                <w:color w:val="000000"/>
              </w:rPr>
              <w:t>88%</w:t>
            </w:r>
          </w:p>
        </w:tc>
        <w:tc>
          <w:tcPr>
            <w:tcW w:w="922" w:type="dxa"/>
            <w:noWrap/>
          </w:tcPr>
          <w:p w:rsidR="00D8428D" w:rsidRPr="006261FE" w:rsidRDefault="00D8428D" w:rsidP="001B00E3">
            <w:pPr>
              <w:ind w:left="90"/>
              <w:jc w:val="right"/>
              <w:rPr>
                <w:rFonts w:cs="Arial"/>
                <w:color w:val="000000"/>
              </w:rPr>
            </w:pPr>
            <w:r w:rsidRPr="006261FE">
              <w:rPr>
                <w:rFonts w:cs="Arial"/>
                <w:color w:val="000000"/>
              </w:rPr>
              <w:t>1,159</w:t>
            </w:r>
          </w:p>
        </w:tc>
      </w:tr>
      <w:tr w:rsidR="00D8428D" w:rsidRPr="006261FE" w:rsidTr="008149B1">
        <w:trPr>
          <w:cnfStyle w:val="000000100000" w:firstRow="0" w:lastRow="0" w:firstColumn="0" w:lastColumn="0" w:oddVBand="0" w:evenVBand="0" w:oddHBand="1" w:evenHBand="0" w:firstRowFirstColumn="0" w:firstRowLastColumn="0" w:lastRowFirstColumn="0" w:lastRowLastColumn="0"/>
          <w:trHeight w:val="20"/>
        </w:trPr>
        <w:tc>
          <w:tcPr>
            <w:tcW w:w="2445" w:type="dxa"/>
            <w:noWrap/>
          </w:tcPr>
          <w:p w:rsidR="00D8428D" w:rsidRPr="006261FE" w:rsidRDefault="00D8428D" w:rsidP="001B00E3">
            <w:pPr>
              <w:ind w:left="90"/>
              <w:rPr>
                <w:rFonts w:cs="Arial"/>
                <w:color w:val="000000"/>
              </w:rPr>
            </w:pPr>
            <w:r w:rsidRPr="006261FE">
              <w:rPr>
                <w:rFonts w:cs="Arial"/>
                <w:color w:val="000000"/>
              </w:rPr>
              <w:t>55 yrs to 65 yrs</w:t>
            </w:r>
          </w:p>
        </w:tc>
        <w:tc>
          <w:tcPr>
            <w:tcW w:w="886" w:type="dxa"/>
            <w:noWrap/>
          </w:tcPr>
          <w:p w:rsidR="00D8428D" w:rsidRPr="006261FE" w:rsidRDefault="00D8428D" w:rsidP="001B00E3">
            <w:pPr>
              <w:ind w:left="90"/>
              <w:jc w:val="right"/>
              <w:rPr>
                <w:rFonts w:cs="Arial"/>
                <w:color w:val="000000"/>
              </w:rPr>
            </w:pPr>
            <w:r w:rsidRPr="006261FE">
              <w:rPr>
                <w:rFonts w:cs="Arial"/>
                <w:color w:val="000000"/>
              </w:rPr>
              <w:t>105</w:t>
            </w:r>
          </w:p>
        </w:tc>
        <w:tc>
          <w:tcPr>
            <w:tcW w:w="886" w:type="dxa"/>
            <w:noWrap/>
          </w:tcPr>
          <w:p w:rsidR="00D8428D" w:rsidRPr="006261FE" w:rsidRDefault="00D8428D" w:rsidP="001B00E3">
            <w:pPr>
              <w:ind w:left="90"/>
              <w:jc w:val="right"/>
              <w:rPr>
                <w:rFonts w:cs="Arial"/>
                <w:color w:val="000000"/>
              </w:rPr>
            </w:pPr>
            <w:r w:rsidRPr="006261FE">
              <w:rPr>
                <w:rFonts w:cs="Arial"/>
                <w:color w:val="000000"/>
              </w:rPr>
              <w:t>15%</w:t>
            </w:r>
          </w:p>
        </w:tc>
        <w:tc>
          <w:tcPr>
            <w:tcW w:w="886" w:type="dxa"/>
            <w:noWrap/>
          </w:tcPr>
          <w:p w:rsidR="00D8428D" w:rsidRPr="006261FE" w:rsidRDefault="00D8428D" w:rsidP="001B00E3">
            <w:pPr>
              <w:ind w:left="90"/>
              <w:jc w:val="right"/>
              <w:rPr>
                <w:rFonts w:cs="Arial"/>
                <w:color w:val="000000"/>
              </w:rPr>
            </w:pPr>
            <w:r w:rsidRPr="006261FE">
              <w:rPr>
                <w:rFonts w:cs="Arial"/>
                <w:color w:val="000000"/>
              </w:rPr>
              <w:t>575</w:t>
            </w:r>
          </w:p>
        </w:tc>
        <w:tc>
          <w:tcPr>
            <w:tcW w:w="886" w:type="dxa"/>
            <w:noWrap/>
          </w:tcPr>
          <w:p w:rsidR="00D8428D" w:rsidRPr="006261FE" w:rsidRDefault="00D8428D" w:rsidP="001B00E3">
            <w:pPr>
              <w:ind w:left="90"/>
              <w:jc w:val="right"/>
              <w:rPr>
                <w:rFonts w:cs="Arial"/>
                <w:color w:val="000000"/>
              </w:rPr>
            </w:pPr>
            <w:r w:rsidRPr="006261FE">
              <w:rPr>
                <w:rFonts w:cs="Arial"/>
                <w:color w:val="000000"/>
              </w:rPr>
              <w:t>85%</w:t>
            </w:r>
          </w:p>
        </w:tc>
        <w:tc>
          <w:tcPr>
            <w:tcW w:w="922" w:type="dxa"/>
            <w:noWrap/>
          </w:tcPr>
          <w:p w:rsidR="00D8428D" w:rsidRPr="006261FE" w:rsidRDefault="00D8428D" w:rsidP="001B00E3">
            <w:pPr>
              <w:ind w:left="90"/>
              <w:jc w:val="right"/>
              <w:rPr>
                <w:rFonts w:cs="Arial"/>
                <w:color w:val="000000"/>
              </w:rPr>
            </w:pPr>
            <w:r w:rsidRPr="006261FE">
              <w:rPr>
                <w:rFonts w:cs="Arial"/>
                <w:color w:val="000000"/>
              </w:rPr>
              <w:t>680</w:t>
            </w:r>
          </w:p>
        </w:tc>
      </w:tr>
      <w:tr w:rsidR="00D8428D" w:rsidRPr="006261FE" w:rsidTr="008149B1">
        <w:trPr>
          <w:trHeight w:val="20"/>
        </w:trPr>
        <w:tc>
          <w:tcPr>
            <w:tcW w:w="2445" w:type="dxa"/>
            <w:noWrap/>
          </w:tcPr>
          <w:p w:rsidR="00D8428D" w:rsidRPr="006261FE" w:rsidRDefault="00D8428D" w:rsidP="001B00E3">
            <w:pPr>
              <w:ind w:left="90"/>
              <w:rPr>
                <w:rFonts w:cs="Arial"/>
                <w:color w:val="000000"/>
              </w:rPr>
            </w:pPr>
            <w:r w:rsidRPr="006261FE">
              <w:rPr>
                <w:rFonts w:cs="Arial"/>
                <w:color w:val="000000"/>
              </w:rPr>
              <w:t>Older than 65 yrs</w:t>
            </w:r>
          </w:p>
        </w:tc>
        <w:tc>
          <w:tcPr>
            <w:tcW w:w="886" w:type="dxa"/>
            <w:noWrap/>
          </w:tcPr>
          <w:p w:rsidR="00D8428D" w:rsidRPr="006261FE" w:rsidRDefault="00D8428D" w:rsidP="001B00E3">
            <w:pPr>
              <w:ind w:left="90"/>
              <w:jc w:val="right"/>
              <w:rPr>
                <w:rFonts w:cs="Arial"/>
                <w:color w:val="000000"/>
              </w:rPr>
            </w:pPr>
            <w:r w:rsidRPr="006261FE">
              <w:rPr>
                <w:rFonts w:cs="Arial"/>
                <w:color w:val="000000"/>
              </w:rPr>
              <w:t>63</w:t>
            </w:r>
          </w:p>
        </w:tc>
        <w:tc>
          <w:tcPr>
            <w:tcW w:w="886" w:type="dxa"/>
            <w:noWrap/>
          </w:tcPr>
          <w:p w:rsidR="00D8428D" w:rsidRPr="006261FE" w:rsidRDefault="00D8428D" w:rsidP="001B00E3">
            <w:pPr>
              <w:ind w:left="90"/>
              <w:jc w:val="right"/>
              <w:rPr>
                <w:rFonts w:cs="Arial"/>
                <w:color w:val="000000"/>
              </w:rPr>
            </w:pPr>
            <w:r w:rsidRPr="006261FE">
              <w:rPr>
                <w:rFonts w:cs="Arial"/>
                <w:color w:val="000000"/>
              </w:rPr>
              <w:t>19%</w:t>
            </w:r>
          </w:p>
        </w:tc>
        <w:tc>
          <w:tcPr>
            <w:tcW w:w="886" w:type="dxa"/>
            <w:noWrap/>
          </w:tcPr>
          <w:p w:rsidR="00D8428D" w:rsidRPr="006261FE" w:rsidRDefault="00D8428D" w:rsidP="001B00E3">
            <w:pPr>
              <w:ind w:left="90"/>
              <w:jc w:val="right"/>
              <w:rPr>
                <w:rFonts w:cs="Arial"/>
                <w:color w:val="000000"/>
              </w:rPr>
            </w:pPr>
            <w:r w:rsidRPr="006261FE">
              <w:rPr>
                <w:rFonts w:cs="Arial"/>
                <w:color w:val="000000"/>
              </w:rPr>
              <w:t>271</w:t>
            </w:r>
          </w:p>
        </w:tc>
        <w:tc>
          <w:tcPr>
            <w:tcW w:w="886" w:type="dxa"/>
            <w:noWrap/>
          </w:tcPr>
          <w:p w:rsidR="00D8428D" w:rsidRPr="006261FE" w:rsidRDefault="00D8428D" w:rsidP="001B00E3">
            <w:pPr>
              <w:ind w:left="90"/>
              <w:jc w:val="right"/>
              <w:rPr>
                <w:rFonts w:cs="Arial"/>
                <w:color w:val="000000"/>
              </w:rPr>
            </w:pPr>
            <w:r w:rsidRPr="006261FE">
              <w:rPr>
                <w:rFonts w:cs="Arial"/>
                <w:color w:val="000000"/>
              </w:rPr>
              <w:t>81%</w:t>
            </w:r>
          </w:p>
        </w:tc>
        <w:tc>
          <w:tcPr>
            <w:tcW w:w="922" w:type="dxa"/>
            <w:noWrap/>
          </w:tcPr>
          <w:p w:rsidR="00D8428D" w:rsidRPr="006261FE" w:rsidRDefault="00D8428D" w:rsidP="001B00E3">
            <w:pPr>
              <w:ind w:left="90"/>
              <w:jc w:val="right"/>
              <w:rPr>
                <w:rFonts w:cs="Arial"/>
                <w:color w:val="000000"/>
              </w:rPr>
            </w:pPr>
            <w:r w:rsidRPr="006261FE">
              <w:rPr>
                <w:rFonts w:cs="Arial"/>
                <w:color w:val="000000"/>
              </w:rPr>
              <w:t>334</w:t>
            </w:r>
          </w:p>
        </w:tc>
      </w:tr>
      <w:tr w:rsidR="00D8428D" w:rsidRPr="006261FE" w:rsidTr="008149B1">
        <w:trPr>
          <w:cnfStyle w:val="000000100000" w:firstRow="0" w:lastRow="0" w:firstColumn="0" w:lastColumn="0" w:oddVBand="0" w:evenVBand="0" w:oddHBand="1" w:evenHBand="0" w:firstRowFirstColumn="0" w:firstRowLastColumn="0" w:lastRowFirstColumn="0" w:lastRowLastColumn="0"/>
          <w:trHeight w:val="20"/>
        </w:trPr>
        <w:tc>
          <w:tcPr>
            <w:tcW w:w="2445" w:type="dxa"/>
            <w:noWrap/>
          </w:tcPr>
          <w:p w:rsidR="00D8428D" w:rsidRPr="008149B1" w:rsidRDefault="00D8428D" w:rsidP="001B00E3">
            <w:pPr>
              <w:ind w:left="90"/>
              <w:rPr>
                <w:rFonts w:cs="Arial"/>
                <w:b/>
                <w:color w:val="000000"/>
              </w:rPr>
            </w:pPr>
            <w:r w:rsidRPr="008149B1">
              <w:rPr>
                <w:rFonts w:cs="Arial"/>
                <w:b/>
                <w:color w:val="000000"/>
              </w:rPr>
              <w:t>Total</w:t>
            </w:r>
          </w:p>
        </w:tc>
        <w:tc>
          <w:tcPr>
            <w:tcW w:w="886" w:type="dxa"/>
            <w:noWrap/>
          </w:tcPr>
          <w:p w:rsidR="00D8428D" w:rsidRPr="008149B1" w:rsidRDefault="00D8428D" w:rsidP="001B00E3">
            <w:pPr>
              <w:ind w:left="90"/>
              <w:jc w:val="right"/>
              <w:rPr>
                <w:rFonts w:cs="Arial"/>
                <w:b/>
                <w:color w:val="000000"/>
              </w:rPr>
            </w:pPr>
            <w:r w:rsidRPr="008149B1">
              <w:rPr>
                <w:rFonts w:cs="Arial"/>
                <w:b/>
                <w:color w:val="000000"/>
              </w:rPr>
              <w:t>466</w:t>
            </w:r>
          </w:p>
        </w:tc>
        <w:tc>
          <w:tcPr>
            <w:tcW w:w="886" w:type="dxa"/>
            <w:noWrap/>
          </w:tcPr>
          <w:p w:rsidR="00D8428D" w:rsidRPr="008149B1" w:rsidRDefault="00D8428D" w:rsidP="001B00E3">
            <w:pPr>
              <w:ind w:left="90"/>
              <w:jc w:val="right"/>
              <w:rPr>
                <w:rFonts w:cs="Arial"/>
                <w:b/>
                <w:color w:val="000000"/>
              </w:rPr>
            </w:pPr>
            <w:r w:rsidRPr="008149B1">
              <w:rPr>
                <w:rFonts w:cs="Arial"/>
                <w:b/>
                <w:color w:val="000000"/>
              </w:rPr>
              <w:t>11%</w:t>
            </w:r>
          </w:p>
        </w:tc>
        <w:tc>
          <w:tcPr>
            <w:tcW w:w="886" w:type="dxa"/>
            <w:noWrap/>
          </w:tcPr>
          <w:p w:rsidR="00D8428D" w:rsidRPr="008149B1" w:rsidRDefault="00D8428D" w:rsidP="001B00E3">
            <w:pPr>
              <w:ind w:left="90"/>
              <w:jc w:val="right"/>
              <w:rPr>
                <w:rFonts w:cs="Arial"/>
                <w:b/>
                <w:color w:val="000000"/>
              </w:rPr>
            </w:pPr>
            <w:r w:rsidRPr="008149B1">
              <w:rPr>
                <w:rFonts w:cs="Arial"/>
                <w:b/>
                <w:color w:val="000000"/>
              </w:rPr>
              <w:t>3,685</w:t>
            </w:r>
          </w:p>
        </w:tc>
        <w:tc>
          <w:tcPr>
            <w:tcW w:w="886" w:type="dxa"/>
            <w:noWrap/>
          </w:tcPr>
          <w:p w:rsidR="00D8428D" w:rsidRPr="008149B1" w:rsidRDefault="00D8428D" w:rsidP="001B00E3">
            <w:pPr>
              <w:ind w:left="90"/>
              <w:jc w:val="right"/>
              <w:rPr>
                <w:rFonts w:cs="Arial"/>
                <w:b/>
                <w:color w:val="000000"/>
              </w:rPr>
            </w:pPr>
            <w:r w:rsidRPr="008149B1">
              <w:rPr>
                <w:rFonts w:cs="Arial"/>
                <w:b/>
                <w:color w:val="000000"/>
              </w:rPr>
              <w:t>89%</w:t>
            </w:r>
          </w:p>
        </w:tc>
        <w:tc>
          <w:tcPr>
            <w:tcW w:w="922" w:type="dxa"/>
            <w:noWrap/>
          </w:tcPr>
          <w:p w:rsidR="00D8428D" w:rsidRPr="008149B1" w:rsidRDefault="00D8428D" w:rsidP="001B00E3">
            <w:pPr>
              <w:ind w:left="90"/>
              <w:jc w:val="right"/>
              <w:rPr>
                <w:rFonts w:cs="Arial"/>
                <w:b/>
                <w:color w:val="000000"/>
              </w:rPr>
            </w:pPr>
            <w:r w:rsidRPr="008149B1">
              <w:rPr>
                <w:rFonts w:cs="Arial"/>
                <w:b/>
                <w:color w:val="000000"/>
              </w:rPr>
              <w:t>4,151</w:t>
            </w:r>
          </w:p>
        </w:tc>
      </w:tr>
      <w:tr w:rsidR="00D8428D" w:rsidRPr="006261FE" w:rsidTr="00590549">
        <w:trPr>
          <w:trHeight w:val="20"/>
        </w:trPr>
        <w:tc>
          <w:tcPr>
            <w:tcW w:w="2445" w:type="dxa"/>
            <w:shd w:val="clear" w:color="auto" w:fill="FFFFFF" w:themeFill="background1"/>
            <w:noWrap/>
          </w:tcPr>
          <w:p w:rsidR="00D8428D" w:rsidRPr="00590549" w:rsidRDefault="00D8428D" w:rsidP="001B00E3">
            <w:pPr>
              <w:ind w:left="90"/>
              <w:rPr>
                <w:rFonts w:cs="Arial"/>
                <w:b/>
                <w:bCs/>
                <w:i/>
                <w:iCs/>
                <w:color w:val="000000"/>
              </w:rPr>
            </w:pPr>
            <w:r w:rsidRPr="00590549">
              <w:rPr>
                <w:rFonts w:cs="Arial"/>
                <w:b/>
                <w:bCs/>
                <w:i/>
                <w:iCs/>
                <w:color w:val="000000"/>
              </w:rPr>
              <w:t>Income Group</w:t>
            </w:r>
          </w:p>
        </w:tc>
        <w:tc>
          <w:tcPr>
            <w:tcW w:w="886" w:type="dxa"/>
            <w:shd w:val="clear" w:color="auto" w:fill="FFFFFF" w:themeFill="background1"/>
            <w:noWrap/>
          </w:tcPr>
          <w:p w:rsidR="00D8428D" w:rsidRPr="006261FE" w:rsidRDefault="00D8428D" w:rsidP="001B00E3">
            <w:pPr>
              <w:ind w:left="90"/>
              <w:jc w:val="right"/>
              <w:rPr>
                <w:rFonts w:cs="Arial"/>
                <w:color w:val="000000"/>
              </w:rPr>
            </w:pPr>
            <w:r w:rsidRPr="006261FE">
              <w:rPr>
                <w:rFonts w:cs="Arial"/>
                <w:color w:val="000000"/>
              </w:rPr>
              <w:t> </w:t>
            </w:r>
          </w:p>
        </w:tc>
        <w:tc>
          <w:tcPr>
            <w:tcW w:w="886" w:type="dxa"/>
            <w:shd w:val="clear" w:color="auto" w:fill="FFFFFF" w:themeFill="background1"/>
            <w:noWrap/>
          </w:tcPr>
          <w:p w:rsidR="00D8428D" w:rsidRPr="006261FE" w:rsidRDefault="00D8428D" w:rsidP="001B00E3">
            <w:pPr>
              <w:ind w:left="90"/>
              <w:jc w:val="right"/>
              <w:rPr>
                <w:rFonts w:cs="Arial"/>
                <w:color w:val="000000"/>
              </w:rPr>
            </w:pPr>
          </w:p>
        </w:tc>
        <w:tc>
          <w:tcPr>
            <w:tcW w:w="886" w:type="dxa"/>
            <w:shd w:val="clear" w:color="auto" w:fill="FFFFFF" w:themeFill="background1"/>
            <w:noWrap/>
          </w:tcPr>
          <w:p w:rsidR="00D8428D" w:rsidRPr="006261FE" w:rsidRDefault="00D8428D" w:rsidP="001B00E3">
            <w:pPr>
              <w:ind w:left="90"/>
              <w:jc w:val="right"/>
              <w:rPr>
                <w:rFonts w:cs="Arial"/>
                <w:color w:val="000000"/>
              </w:rPr>
            </w:pPr>
            <w:r w:rsidRPr="006261FE">
              <w:rPr>
                <w:rFonts w:cs="Arial"/>
                <w:color w:val="000000"/>
              </w:rPr>
              <w:t> </w:t>
            </w:r>
          </w:p>
        </w:tc>
        <w:tc>
          <w:tcPr>
            <w:tcW w:w="886" w:type="dxa"/>
            <w:shd w:val="clear" w:color="auto" w:fill="FFFFFF" w:themeFill="background1"/>
            <w:noWrap/>
          </w:tcPr>
          <w:p w:rsidR="00D8428D" w:rsidRPr="006261FE" w:rsidRDefault="00D8428D" w:rsidP="001B00E3">
            <w:pPr>
              <w:ind w:left="90"/>
              <w:jc w:val="right"/>
              <w:rPr>
                <w:rFonts w:cs="Arial"/>
                <w:color w:val="000000"/>
              </w:rPr>
            </w:pPr>
            <w:r w:rsidRPr="006261FE">
              <w:rPr>
                <w:rFonts w:cs="Arial"/>
                <w:color w:val="000000"/>
              </w:rPr>
              <w:t> </w:t>
            </w:r>
          </w:p>
        </w:tc>
        <w:tc>
          <w:tcPr>
            <w:tcW w:w="922" w:type="dxa"/>
            <w:shd w:val="clear" w:color="auto" w:fill="FFFFFF" w:themeFill="background1"/>
            <w:noWrap/>
          </w:tcPr>
          <w:p w:rsidR="00D8428D" w:rsidRPr="006261FE" w:rsidRDefault="00D8428D" w:rsidP="001B00E3">
            <w:pPr>
              <w:ind w:left="90"/>
              <w:jc w:val="right"/>
              <w:rPr>
                <w:rFonts w:cs="Arial"/>
                <w:color w:val="000000"/>
              </w:rPr>
            </w:pPr>
            <w:r w:rsidRPr="006261FE">
              <w:rPr>
                <w:rFonts w:cs="Arial"/>
                <w:color w:val="000000"/>
              </w:rPr>
              <w:t> </w:t>
            </w:r>
          </w:p>
        </w:tc>
      </w:tr>
      <w:tr w:rsidR="00D8428D" w:rsidRPr="006261FE" w:rsidTr="008149B1">
        <w:trPr>
          <w:cnfStyle w:val="000000100000" w:firstRow="0" w:lastRow="0" w:firstColumn="0" w:lastColumn="0" w:oddVBand="0" w:evenVBand="0" w:oddHBand="1" w:evenHBand="0" w:firstRowFirstColumn="0" w:firstRowLastColumn="0" w:lastRowFirstColumn="0" w:lastRowLastColumn="0"/>
          <w:trHeight w:val="20"/>
        </w:trPr>
        <w:tc>
          <w:tcPr>
            <w:tcW w:w="2445" w:type="dxa"/>
            <w:noWrap/>
          </w:tcPr>
          <w:p w:rsidR="00D8428D" w:rsidRPr="006261FE" w:rsidRDefault="00D8428D" w:rsidP="001B00E3">
            <w:pPr>
              <w:ind w:left="90"/>
              <w:rPr>
                <w:rFonts w:cs="Arial"/>
                <w:color w:val="000000"/>
              </w:rPr>
            </w:pPr>
            <w:r w:rsidRPr="006261FE">
              <w:rPr>
                <w:rFonts w:cs="Arial"/>
                <w:color w:val="000000"/>
              </w:rPr>
              <w:t>Less than 30K</w:t>
            </w:r>
          </w:p>
        </w:tc>
        <w:tc>
          <w:tcPr>
            <w:tcW w:w="886" w:type="dxa"/>
            <w:noWrap/>
          </w:tcPr>
          <w:p w:rsidR="00D8428D" w:rsidRPr="006261FE" w:rsidRDefault="00D8428D" w:rsidP="001B00E3">
            <w:pPr>
              <w:ind w:left="90"/>
              <w:jc w:val="right"/>
              <w:rPr>
                <w:rFonts w:cs="Arial"/>
                <w:color w:val="000000"/>
              </w:rPr>
            </w:pPr>
            <w:r w:rsidRPr="006261FE">
              <w:rPr>
                <w:rFonts w:cs="Arial"/>
                <w:color w:val="000000"/>
              </w:rPr>
              <w:t>33</w:t>
            </w:r>
          </w:p>
        </w:tc>
        <w:tc>
          <w:tcPr>
            <w:tcW w:w="886" w:type="dxa"/>
            <w:noWrap/>
          </w:tcPr>
          <w:p w:rsidR="00D8428D" w:rsidRPr="006261FE" w:rsidRDefault="00D8428D" w:rsidP="001B00E3">
            <w:pPr>
              <w:ind w:left="90"/>
              <w:jc w:val="right"/>
              <w:rPr>
                <w:rFonts w:cs="Arial"/>
                <w:color w:val="000000"/>
              </w:rPr>
            </w:pPr>
            <w:r w:rsidRPr="006261FE">
              <w:rPr>
                <w:rFonts w:cs="Arial"/>
                <w:color w:val="000000"/>
              </w:rPr>
              <w:t>8%</w:t>
            </w:r>
          </w:p>
        </w:tc>
        <w:tc>
          <w:tcPr>
            <w:tcW w:w="886" w:type="dxa"/>
            <w:noWrap/>
          </w:tcPr>
          <w:p w:rsidR="00D8428D" w:rsidRPr="006261FE" w:rsidRDefault="00D8428D" w:rsidP="001B00E3">
            <w:pPr>
              <w:ind w:left="90"/>
              <w:jc w:val="right"/>
              <w:rPr>
                <w:rFonts w:cs="Arial"/>
                <w:color w:val="000000"/>
              </w:rPr>
            </w:pPr>
            <w:r w:rsidRPr="006261FE">
              <w:rPr>
                <w:rFonts w:cs="Arial"/>
                <w:color w:val="000000"/>
              </w:rPr>
              <w:t>396</w:t>
            </w:r>
          </w:p>
        </w:tc>
        <w:tc>
          <w:tcPr>
            <w:tcW w:w="886" w:type="dxa"/>
            <w:noWrap/>
          </w:tcPr>
          <w:p w:rsidR="00D8428D" w:rsidRPr="006261FE" w:rsidRDefault="00D8428D" w:rsidP="001B00E3">
            <w:pPr>
              <w:ind w:left="90"/>
              <w:jc w:val="right"/>
              <w:rPr>
                <w:rFonts w:cs="Arial"/>
                <w:color w:val="000000"/>
              </w:rPr>
            </w:pPr>
            <w:r w:rsidRPr="006261FE">
              <w:rPr>
                <w:rFonts w:cs="Arial"/>
                <w:color w:val="000000"/>
              </w:rPr>
              <w:t>92%</w:t>
            </w:r>
          </w:p>
        </w:tc>
        <w:tc>
          <w:tcPr>
            <w:tcW w:w="922" w:type="dxa"/>
            <w:noWrap/>
          </w:tcPr>
          <w:p w:rsidR="00D8428D" w:rsidRPr="006261FE" w:rsidRDefault="00D8428D" w:rsidP="001B00E3">
            <w:pPr>
              <w:ind w:left="90"/>
              <w:jc w:val="right"/>
              <w:rPr>
                <w:rFonts w:cs="Arial"/>
                <w:color w:val="000000"/>
              </w:rPr>
            </w:pPr>
            <w:r w:rsidRPr="006261FE">
              <w:rPr>
                <w:rFonts w:cs="Arial"/>
                <w:color w:val="000000"/>
              </w:rPr>
              <w:t>429</w:t>
            </w:r>
          </w:p>
        </w:tc>
      </w:tr>
      <w:tr w:rsidR="00D8428D" w:rsidRPr="006261FE" w:rsidTr="008149B1">
        <w:trPr>
          <w:trHeight w:val="20"/>
        </w:trPr>
        <w:tc>
          <w:tcPr>
            <w:tcW w:w="2445" w:type="dxa"/>
            <w:noWrap/>
          </w:tcPr>
          <w:p w:rsidR="00D8428D" w:rsidRPr="006261FE" w:rsidRDefault="00D8428D" w:rsidP="001B00E3">
            <w:pPr>
              <w:ind w:left="90"/>
              <w:rPr>
                <w:rFonts w:cs="Arial"/>
                <w:color w:val="000000"/>
              </w:rPr>
            </w:pPr>
            <w:r w:rsidRPr="006261FE">
              <w:rPr>
                <w:rFonts w:cs="Arial"/>
                <w:color w:val="000000"/>
              </w:rPr>
              <w:t>30K to 60K</w:t>
            </w:r>
          </w:p>
        </w:tc>
        <w:tc>
          <w:tcPr>
            <w:tcW w:w="886" w:type="dxa"/>
            <w:noWrap/>
          </w:tcPr>
          <w:p w:rsidR="00D8428D" w:rsidRPr="006261FE" w:rsidRDefault="00D8428D" w:rsidP="001B00E3">
            <w:pPr>
              <w:ind w:left="90"/>
              <w:jc w:val="right"/>
              <w:rPr>
                <w:rFonts w:cs="Arial"/>
                <w:color w:val="000000"/>
              </w:rPr>
            </w:pPr>
            <w:r w:rsidRPr="006261FE">
              <w:rPr>
                <w:rFonts w:cs="Arial"/>
                <w:color w:val="000000"/>
              </w:rPr>
              <w:t>92</w:t>
            </w:r>
          </w:p>
        </w:tc>
        <w:tc>
          <w:tcPr>
            <w:tcW w:w="886" w:type="dxa"/>
            <w:noWrap/>
          </w:tcPr>
          <w:p w:rsidR="00D8428D" w:rsidRPr="006261FE" w:rsidRDefault="00D8428D" w:rsidP="001B00E3">
            <w:pPr>
              <w:ind w:left="90"/>
              <w:jc w:val="right"/>
              <w:rPr>
                <w:rFonts w:cs="Arial"/>
                <w:color w:val="000000"/>
              </w:rPr>
            </w:pPr>
            <w:r w:rsidRPr="006261FE">
              <w:rPr>
                <w:rFonts w:cs="Arial"/>
                <w:color w:val="000000"/>
              </w:rPr>
              <w:t>12%</w:t>
            </w:r>
          </w:p>
        </w:tc>
        <w:tc>
          <w:tcPr>
            <w:tcW w:w="886" w:type="dxa"/>
            <w:noWrap/>
          </w:tcPr>
          <w:p w:rsidR="00D8428D" w:rsidRPr="006261FE" w:rsidRDefault="00D8428D" w:rsidP="001B00E3">
            <w:pPr>
              <w:ind w:left="90"/>
              <w:jc w:val="right"/>
              <w:rPr>
                <w:rFonts w:cs="Arial"/>
                <w:color w:val="000000"/>
              </w:rPr>
            </w:pPr>
            <w:r w:rsidRPr="006261FE">
              <w:rPr>
                <w:rFonts w:cs="Arial"/>
                <w:color w:val="000000"/>
              </w:rPr>
              <w:t>689</w:t>
            </w:r>
          </w:p>
        </w:tc>
        <w:tc>
          <w:tcPr>
            <w:tcW w:w="886" w:type="dxa"/>
            <w:noWrap/>
          </w:tcPr>
          <w:p w:rsidR="00D8428D" w:rsidRPr="006261FE" w:rsidRDefault="00D8428D" w:rsidP="001B00E3">
            <w:pPr>
              <w:ind w:left="90"/>
              <w:jc w:val="right"/>
              <w:rPr>
                <w:rFonts w:cs="Arial"/>
                <w:color w:val="000000"/>
              </w:rPr>
            </w:pPr>
            <w:r w:rsidRPr="006261FE">
              <w:rPr>
                <w:rFonts w:cs="Arial"/>
                <w:color w:val="000000"/>
              </w:rPr>
              <w:t>88%</w:t>
            </w:r>
          </w:p>
        </w:tc>
        <w:tc>
          <w:tcPr>
            <w:tcW w:w="922" w:type="dxa"/>
            <w:noWrap/>
          </w:tcPr>
          <w:p w:rsidR="00D8428D" w:rsidRPr="006261FE" w:rsidRDefault="00D8428D" w:rsidP="001B00E3">
            <w:pPr>
              <w:ind w:left="90"/>
              <w:jc w:val="right"/>
              <w:rPr>
                <w:rFonts w:cs="Arial"/>
                <w:color w:val="000000"/>
              </w:rPr>
            </w:pPr>
            <w:r w:rsidRPr="006261FE">
              <w:rPr>
                <w:rFonts w:cs="Arial"/>
                <w:color w:val="000000"/>
              </w:rPr>
              <w:t>781</w:t>
            </w:r>
          </w:p>
        </w:tc>
      </w:tr>
      <w:tr w:rsidR="00D8428D" w:rsidRPr="006261FE" w:rsidTr="008149B1">
        <w:trPr>
          <w:cnfStyle w:val="000000100000" w:firstRow="0" w:lastRow="0" w:firstColumn="0" w:lastColumn="0" w:oddVBand="0" w:evenVBand="0" w:oddHBand="1" w:evenHBand="0" w:firstRowFirstColumn="0" w:firstRowLastColumn="0" w:lastRowFirstColumn="0" w:lastRowLastColumn="0"/>
          <w:trHeight w:val="20"/>
        </w:trPr>
        <w:tc>
          <w:tcPr>
            <w:tcW w:w="2445" w:type="dxa"/>
            <w:noWrap/>
          </w:tcPr>
          <w:p w:rsidR="00D8428D" w:rsidRPr="006261FE" w:rsidRDefault="00D8428D" w:rsidP="001B00E3">
            <w:pPr>
              <w:ind w:left="90"/>
              <w:rPr>
                <w:rFonts w:cs="Arial"/>
                <w:color w:val="000000"/>
              </w:rPr>
            </w:pPr>
            <w:r w:rsidRPr="006261FE">
              <w:rPr>
                <w:rFonts w:cs="Arial"/>
                <w:color w:val="000000"/>
              </w:rPr>
              <w:t>60K to 100K</w:t>
            </w:r>
          </w:p>
        </w:tc>
        <w:tc>
          <w:tcPr>
            <w:tcW w:w="886" w:type="dxa"/>
            <w:noWrap/>
          </w:tcPr>
          <w:p w:rsidR="00D8428D" w:rsidRPr="006261FE" w:rsidRDefault="00D8428D" w:rsidP="001B00E3">
            <w:pPr>
              <w:ind w:left="90"/>
              <w:jc w:val="right"/>
              <w:rPr>
                <w:rFonts w:cs="Arial"/>
                <w:color w:val="000000"/>
              </w:rPr>
            </w:pPr>
            <w:r w:rsidRPr="006261FE">
              <w:rPr>
                <w:rFonts w:cs="Arial"/>
                <w:color w:val="000000"/>
              </w:rPr>
              <w:t>117</w:t>
            </w:r>
          </w:p>
        </w:tc>
        <w:tc>
          <w:tcPr>
            <w:tcW w:w="886" w:type="dxa"/>
            <w:noWrap/>
          </w:tcPr>
          <w:p w:rsidR="00D8428D" w:rsidRPr="006261FE" w:rsidRDefault="00D8428D" w:rsidP="001B00E3">
            <w:pPr>
              <w:ind w:left="90"/>
              <w:jc w:val="right"/>
              <w:rPr>
                <w:rFonts w:cs="Arial"/>
                <w:color w:val="000000"/>
              </w:rPr>
            </w:pPr>
            <w:r w:rsidRPr="006261FE">
              <w:rPr>
                <w:rFonts w:cs="Arial"/>
                <w:color w:val="000000"/>
              </w:rPr>
              <w:t>10%</w:t>
            </w:r>
          </w:p>
        </w:tc>
        <w:tc>
          <w:tcPr>
            <w:tcW w:w="886" w:type="dxa"/>
            <w:noWrap/>
          </w:tcPr>
          <w:p w:rsidR="00D8428D" w:rsidRPr="006261FE" w:rsidRDefault="00D8428D" w:rsidP="001B00E3">
            <w:pPr>
              <w:ind w:left="90"/>
              <w:jc w:val="right"/>
              <w:rPr>
                <w:rFonts w:cs="Arial"/>
                <w:color w:val="000000"/>
              </w:rPr>
            </w:pPr>
            <w:r w:rsidRPr="006261FE">
              <w:rPr>
                <w:rFonts w:cs="Arial"/>
                <w:color w:val="000000"/>
              </w:rPr>
              <w:t>1,006</w:t>
            </w:r>
          </w:p>
        </w:tc>
        <w:tc>
          <w:tcPr>
            <w:tcW w:w="886" w:type="dxa"/>
            <w:noWrap/>
          </w:tcPr>
          <w:p w:rsidR="00D8428D" w:rsidRPr="006261FE" w:rsidRDefault="00D8428D" w:rsidP="001B00E3">
            <w:pPr>
              <w:ind w:left="90"/>
              <w:jc w:val="right"/>
              <w:rPr>
                <w:rFonts w:cs="Arial"/>
                <w:color w:val="000000"/>
              </w:rPr>
            </w:pPr>
            <w:r w:rsidRPr="006261FE">
              <w:rPr>
                <w:rFonts w:cs="Arial"/>
                <w:color w:val="000000"/>
              </w:rPr>
              <w:t>90%</w:t>
            </w:r>
          </w:p>
        </w:tc>
        <w:tc>
          <w:tcPr>
            <w:tcW w:w="922" w:type="dxa"/>
            <w:noWrap/>
          </w:tcPr>
          <w:p w:rsidR="00D8428D" w:rsidRPr="006261FE" w:rsidRDefault="00D8428D" w:rsidP="001B00E3">
            <w:pPr>
              <w:ind w:left="90"/>
              <w:jc w:val="right"/>
              <w:rPr>
                <w:rFonts w:cs="Arial"/>
                <w:color w:val="000000"/>
              </w:rPr>
            </w:pPr>
            <w:r w:rsidRPr="006261FE">
              <w:rPr>
                <w:rFonts w:cs="Arial"/>
                <w:color w:val="000000"/>
              </w:rPr>
              <w:t>1,123</w:t>
            </w:r>
          </w:p>
        </w:tc>
      </w:tr>
      <w:tr w:rsidR="00D8428D" w:rsidRPr="006261FE" w:rsidTr="008149B1">
        <w:trPr>
          <w:trHeight w:val="20"/>
        </w:trPr>
        <w:tc>
          <w:tcPr>
            <w:tcW w:w="2445" w:type="dxa"/>
            <w:noWrap/>
          </w:tcPr>
          <w:p w:rsidR="00D8428D" w:rsidRPr="006261FE" w:rsidRDefault="00D8428D" w:rsidP="001B00E3">
            <w:pPr>
              <w:ind w:left="90"/>
              <w:rPr>
                <w:rFonts w:cs="Arial"/>
                <w:color w:val="000000"/>
              </w:rPr>
            </w:pPr>
            <w:r w:rsidRPr="006261FE">
              <w:rPr>
                <w:rFonts w:cs="Arial"/>
                <w:color w:val="000000"/>
              </w:rPr>
              <w:t>More than 100K</w:t>
            </w:r>
          </w:p>
        </w:tc>
        <w:tc>
          <w:tcPr>
            <w:tcW w:w="886" w:type="dxa"/>
            <w:noWrap/>
          </w:tcPr>
          <w:p w:rsidR="00D8428D" w:rsidRPr="006261FE" w:rsidRDefault="00D8428D" w:rsidP="001B00E3">
            <w:pPr>
              <w:ind w:left="90"/>
              <w:jc w:val="right"/>
              <w:rPr>
                <w:rFonts w:cs="Arial"/>
                <w:color w:val="000000"/>
              </w:rPr>
            </w:pPr>
            <w:r w:rsidRPr="006261FE">
              <w:rPr>
                <w:rFonts w:cs="Arial"/>
                <w:color w:val="000000"/>
              </w:rPr>
              <w:t>182</w:t>
            </w:r>
          </w:p>
        </w:tc>
        <w:tc>
          <w:tcPr>
            <w:tcW w:w="886" w:type="dxa"/>
            <w:noWrap/>
          </w:tcPr>
          <w:p w:rsidR="00D8428D" w:rsidRPr="006261FE" w:rsidRDefault="00D8428D" w:rsidP="001B00E3">
            <w:pPr>
              <w:ind w:left="90"/>
              <w:jc w:val="right"/>
              <w:rPr>
                <w:rFonts w:cs="Arial"/>
                <w:color w:val="000000"/>
              </w:rPr>
            </w:pPr>
            <w:r w:rsidRPr="006261FE">
              <w:rPr>
                <w:rFonts w:cs="Arial"/>
                <w:color w:val="000000"/>
              </w:rPr>
              <w:t>12%</w:t>
            </w:r>
          </w:p>
        </w:tc>
        <w:tc>
          <w:tcPr>
            <w:tcW w:w="886" w:type="dxa"/>
            <w:noWrap/>
          </w:tcPr>
          <w:p w:rsidR="00D8428D" w:rsidRPr="006261FE" w:rsidRDefault="00D8428D" w:rsidP="001B00E3">
            <w:pPr>
              <w:ind w:left="90"/>
              <w:jc w:val="right"/>
              <w:rPr>
                <w:rFonts w:cs="Arial"/>
                <w:color w:val="000000"/>
              </w:rPr>
            </w:pPr>
            <w:r w:rsidRPr="006261FE">
              <w:rPr>
                <w:rFonts w:cs="Arial"/>
                <w:color w:val="000000"/>
              </w:rPr>
              <w:t>1,297</w:t>
            </w:r>
          </w:p>
        </w:tc>
        <w:tc>
          <w:tcPr>
            <w:tcW w:w="886" w:type="dxa"/>
            <w:noWrap/>
          </w:tcPr>
          <w:p w:rsidR="00D8428D" w:rsidRPr="006261FE" w:rsidRDefault="00D8428D" w:rsidP="001B00E3">
            <w:pPr>
              <w:ind w:left="90"/>
              <w:jc w:val="right"/>
              <w:rPr>
                <w:rFonts w:cs="Arial"/>
                <w:color w:val="000000"/>
              </w:rPr>
            </w:pPr>
            <w:r w:rsidRPr="006261FE">
              <w:rPr>
                <w:rFonts w:cs="Arial"/>
                <w:color w:val="000000"/>
              </w:rPr>
              <w:t>88%</w:t>
            </w:r>
          </w:p>
        </w:tc>
        <w:tc>
          <w:tcPr>
            <w:tcW w:w="922" w:type="dxa"/>
            <w:noWrap/>
          </w:tcPr>
          <w:p w:rsidR="00D8428D" w:rsidRPr="006261FE" w:rsidRDefault="00D8428D" w:rsidP="001B00E3">
            <w:pPr>
              <w:ind w:left="90"/>
              <w:jc w:val="right"/>
              <w:rPr>
                <w:rFonts w:cs="Arial"/>
                <w:color w:val="000000"/>
              </w:rPr>
            </w:pPr>
            <w:r w:rsidRPr="006261FE">
              <w:rPr>
                <w:rFonts w:cs="Arial"/>
                <w:color w:val="000000"/>
              </w:rPr>
              <w:t>1,479</w:t>
            </w:r>
          </w:p>
        </w:tc>
      </w:tr>
      <w:tr w:rsidR="00D8428D" w:rsidRPr="006261FE" w:rsidTr="008149B1">
        <w:trPr>
          <w:cnfStyle w:val="000000100000" w:firstRow="0" w:lastRow="0" w:firstColumn="0" w:lastColumn="0" w:oddVBand="0" w:evenVBand="0" w:oddHBand="1" w:evenHBand="0" w:firstRowFirstColumn="0" w:firstRowLastColumn="0" w:lastRowFirstColumn="0" w:lastRowLastColumn="0"/>
          <w:trHeight w:val="20"/>
        </w:trPr>
        <w:tc>
          <w:tcPr>
            <w:tcW w:w="2445" w:type="dxa"/>
            <w:noWrap/>
          </w:tcPr>
          <w:p w:rsidR="00D8428D" w:rsidRPr="006261FE" w:rsidRDefault="00D8428D" w:rsidP="001B00E3">
            <w:pPr>
              <w:ind w:left="90"/>
              <w:rPr>
                <w:rFonts w:cs="Arial"/>
                <w:color w:val="000000"/>
              </w:rPr>
            </w:pPr>
            <w:r w:rsidRPr="006261FE">
              <w:rPr>
                <w:rFonts w:cs="Arial"/>
                <w:color w:val="000000"/>
              </w:rPr>
              <w:t>Unknown</w:t>
            </w:r>
          </w:p>
        </w:tc>
        <w:tc>
          <w:tcPr>
            <w:tcW w:w="886" w:type="dxa"/>
            <w:noWrap/>
          </w:tcPr>
          <w:p w:rsidR="00D8428D" w:rsidRPr="006261FE" w:rsidRDefault="00D8428D" w:rsidP="001B00E3">
            <w:pPr>
              <w:ind w:left="90"/>
              <w:jc w:val="right"/>
              <w:rPr>
                <w:rFonts w:cs="Arial"/>
                <w:color w:val="000000"/>
              </w:rPr>
            </w:pPr>
            <w:r w:rsidRPr="006261FE">
              <w:rPr>
                <w:rFonts w:cs="Arial"/>
                <w:color w:val="000000"/>
              </w:rPr>
              <w:t>42</w:t>
            </w:r>
          </w:p>
        </w:tc>
        <w:tc>
          <w:tcPr>
            <w:tcW w:w="886" w:type="dxa"/>
            <w:noWrap/>
          </w:tcPr>
          <w:p w:rsidR="00D8428D" w:rsidRPr="006261FE" w:rsidRDefault="00D8428D" w:rsidP="001B00E3">
            <w:pPr>
              <w:ind w:left="90"/>
              <w:jc w:val="right"/>
              <w:rPr>
                <w:rFonts w:cs="Arial"/>
                <w:color w:val="000000"/>
              </w:rPr>
            </w:pPr>
            <w:r w:rsidRPr="006261FE">
              <w:rPr>
                <w:rFonts w:cs="Arial"/>
                <w:color w:val="000000"/>
              </w:rPr>
              <w:t>12%</w:t>
            </w:r>
          </w:p>
        </w:tc>
        <w:tc>
          <w:tcPr>
            <w:tcW w:w="886" w:type="dxa"/>
            <w:noWrap/>
          </w:tcPr>
          <w:p w:rsidR="00D8428D" w:rsidRPr="006261FE" w:rsidRDefault="00D8428D" w:rsidP="001B00E3">
            <w:pPr>
              <w:ind w:left="90"/>
              <w:jc w:val="right"/>
              <w:rPr>
                <w:rFonts w:cs="Arial"/>
                <w:color w:val="000000"/>
              </w:rPr>
            </w:pPr>
            <w:r w:rsidRPr="006261FE">
              <w:rPr>
                <w:rFonts w:cs="Arial"/>
                <w:color w:val="000000"/>
              </w:rPr>
              <w:t>297</w:t>
            </w:r>
          </w:p>
        </w:tc>
        <w:tc>
          <w:tcPr>
            <w:tcW w:w="886" w:type="dxa"/>
            <w:noWrap/>
          </w:tcPr>
          <w:p w:rsidR="00D8428D" w:rsidRPr="006261FE" w:rsidRDefault="00D8428D" w:rsidP="001B00E3">
            <w:pPr>
              <w:ind w:left="90"/>
              <w:jc w:val="right"/>
              <w:rPr>
                <w:rFonts w:cs="Arial"/>
                <w:color w:val="000000"/>
              </w:rPr>
            </w:pPr>
            <w:r w:rsidRPr="006261FE">
              <w:rPr>
                <w:rFonts w:cs="Arial"/>
                <w:color w:val="000000"/>
              </w:rPr>
              <w:t>88%</w:t>
            </w:r>
          </w:p>
        </w:tc>
        <w:tc>
          <w:tcPr>
            <w:tcW w:w="922" w:type="dxa"/>
            <w:noWrap/>
          </w:tcPr>
          <w:p w:rsidR="00D8428D" w:rsidRPr="006261FE" w:rsidRDefault="00D8428D" w:rsidP="001B00E3">
            <w:pPr>
              <w:ind w:left="90"/>
              <w:jc w:val="right"/>
              <w:rPr>
                <w:rFonts w:cs="Arial"/>
                <w:color w:val="000000"/>
              </w:rPr>
            </w:pPr>
            <w:r w:rsidRPr="006261FE">
              <w:rPr>
                <w:rFonts w:cs="Arial"/>
                <w:color w:val="000000"/>
              </w:rPr>
              <w:t>339</w:t>
            </w:r>
          </w:p>
        </w:tc>
      </w:tr>
      <w:tr w:rsidR="00D8428D" w:rsidRPr="006261FE" w:rsidTr="008149B1">
        <w:trPr>
          <w:trHeight w:val="20"/>
        </w:trPr>
        <w:tc>
          <w:tcPr>
            <w:tcW w:w="2445" w:type="dxa"/>
            <w:noWrap/>
          </w:tcPr>
          <w:p w:rsidR="00D8428D" w:rsidRPr="008149B1" w:rsidRDefault="00D8428D" w:rsidP="001B00E3">
            <w:pPr>
              <w:ind w:left="90"/>
              <w:rPr>
                <w:rFonts w:cs="Arial"/>
                <w:b/>
                <w:color w:val="000000"/>
              </w:rPr>
            </w:pPr>
            <w:r w:rsidRPr="008149B1">
              <w:rPr>
                <w:rFonts w:cs="Arial"/>
                <w:b/>
                <w:color w:val="000000"/>
              </w:rPr>
              <w:t>Total</w:t>
            </w:r>
          </w:p>
        </w:tc>
        <w:tc>
          <w:tcPr>
            <w:tcW w:w="886" w:type="dxa"/>
            <w:noWrap/>
          </w:tcPr>
          <w:p w:rsidR="00D8428D" w:rsidRPr="008149B1" w:rsidRDefault="00D8428D" w:rsidP="001B00E3">
            <w:pPr>
              <w:ind w:left="90"/>
              <w:jc w:val="right"/>
              <w:rPr>
                <w:rFonts w:cs="Arial"/>
                <w:b/>
                <w:color w:val="000000"/>
              </w:rPr>
            </w:pPr>
            <w:r w:rsidRPr="008149B1">
              <w:rPr>
                <w:rFonts w:cs="Arial"/>
                <w:b/>
                <w:color w:val="000000"/>
              </w:rPr>
              <w:t>466</w:t>
            </w:r>
          </w:p>
        </w:tc>
        <w:tc>
          <w:tcPr>
            <w:tcW w:w="886" w:type="dxa"/>
            <w:noWrap/>
          </w:tcPr>
          <w:p w:rsidR="00D8428D" w:rsidRPr="008149B1" w:rsidRDefault="00D8428D" w:rsidP="001B00E3">
            <w:pPr>
              <w:ind w:left="90"/>
              <w:jc w:val="right"/>
              <w:rPr>
                <w:rFonts w:cs="Arial"/>
                <w:b/>
                <w:color w:val="000000"/>
              </w:rPr>
            </w:pPr>
            <w:r w:rsidRPr="008149B1">
              <w:rPr>
                <w:rFonts w:cs="Arial"/>
                <w:b/>
                <w:color w:val="000000"/>
              </w:rPr>
              <w:t>11%</w:t>
            </w:r>
          </w:p>
        </w:tc>
        <w:tc>
          <w:tcPr>
            <w:tcW w:w="886" w:type="dxa"/>
            <w:noWrap/>
          </w:tcPr>
          <w:p w:rsidR="00D8428D" w:rsidRPr="008149B1" w:rsidRDefault="00D8428D" w:rsidP="001B00E3">
            <w:pPr>
              <w:ind w:left="90"/>
              <w:jc w:val="right"/>
              <w:rPr>
                <w:rFonts w:cs="Arial"/>
                <w:b/>
                <w:color w:val="000000"/>
              </w:rPr>
            </w:pPr>
            <w:r w:rsidRPr="008149B1">
              <w:rPr>
                <w:rFonts w:cs="Arial"/>
                <w:b/>
                <w:color w:val="000000"/>
              </w:rPr>
              <w:t>3,685</w:t>
            </w:r>
          </w:p>
        </w:tc>
        <w:tc>
          <w:tcPr>
            <w:tcW w:w="886" w:type="dxa"/>
            <w:noWrap/>
          </w:tcPr>
          <w:p w:rsidR="00D8428D" w:rsidRPr="008149B1" w:rsidRDefault="00D8428D" w:rsidP="001B00E3">
            <w:pPr>
              <w:ind w:left="90"/>
              <w:jc w:val="right"/>
              <w:rPr>
                <w:rFonts w:cs="Arial"/>
                <w:b/>
                <w:color w:val="000000"/>
              </w:rPr>
            </w:pPr>
            <w:r w:rsidRPr="008149B1">
              <w:rPr>
                <w:rFonts w:cs="Arial"/>
                <w:b/>
                <w:color w:val="000000"/>
              </w:rPr>
              <w:t>89%</w:t>
            </w:r>
          </w:p>
        </w:tc>
        <w:tc>
          <w:tcPr>
            <w:tcW w:w="922" w:type="dxa"/>
            <w:noWrap/>
          </w:tcPr>
          <w:p w:rsidR="00D8428D" w:rsidRPr="008149B1" w:rsidRDefault="00D8428D" w:rsidP="001B00E3">
            <w:pPr>
              <w:ind w:left="90"/>
              <w:jc w:val="right"/>
              <w:rPr>
                <w:rFonts w:cs="Arial"/>
                <w:b/>
                <w:color w:val="000000"/>
              </w:rPr>
            </w:pPr>
            <w:r w:rsidRPr="008149B1">
              <w:rPr>
                <w:rFonts w:cs="Arial"/>
                <w:b/>
                <w:color w:val="000000"/>
              </w:rPr>
              <w:t>4,151</w:t>
            </w:r>
          </w:p>
        </w:tc>
      </w:tr>
      <w:tr w:rsidR="00D8428D" w:rsidRPr="006261FE" w:rsidTr="00590549">
        <w:trPr>
          <w:cnfStyle w:val="000000100000" w:firstRow="0" w:lastRow="0" w:firstColumn="0" w:lastColumn="0" w:oddVBand="0" w:evenVBand="0" w:oddHBand="1" w:evenHBand="0" w:firstRowFirstColumn="0" w:firstRowLastColumn="0" w:lastRowFirstColumn="0" w:lastRowLastColumn="0"/>
          <w:trHeight w:val="20"/>
        </w:trPr>
        <w:tc>
          <w:tcPr>
            <w:tcW w:w="2445" w:type="dxa"/>
            <w:shd w:val="clear" w:color="auto" w:fill="FFFFFF" w:themeFill="background1"/>
            <w:noWrap/>
          </w:tcPr>
          <w:p w:rsidR="00D8428D" w:rsidRPr="00590549" w:rsidRDefault="00D8428D" w:rsidP="001B00E3">
            <w:pPr>
              <w:ind w:left="90"/>
              <w:rPr>
                <w:rFonts w:cs="Arial"/>
                <w:b/>
                <w:bCs/>
                <w:i/>
                <w:iCs/>
                <w:color w:val="000000"/>
              </w:rPr>
            </w:pPr>
            <w:r w:rsidRPr="00590549">
              <w:rPr>
                <w:rFonts w:cs="Arial"/>
                <w:b/>
                <w:bCs/>
                <w:i/>
                <w:iCs/>
                <w:color w:val="000000"/>
              </w:rPr>
              <w:t>Education Level</w:t>
            </w:r>
          </w:p>
        </w:tc>
        <w:tc>
          <w:tcPr>
            <w:tcW w:w="886" w:type="dxa"/>
            <w:shd w:val="clear" w:color="auto" w:fill="FFFFFF" w:themeFill="background1"/>
            <w:noWrap/>
          </w:tcPr>
          <w:p w:rsidR="00D8428D" w:rsidRPr="00590549" w:rsidRDefault="00D8428D" w:rsidP="001B00E3">
            <w:pPr>
              <w:ind w:left="90"/>
              <w:jc w:val="right"/>
              <w:rPr>
                <w:rFonts w:cs="Arial"/>
                <w:b/>
                <w:color w:val="000000"/>
              </w:rPr>
            </w:pPr>
            <w:r w:rsidRPr="00590549">
              <w:rPr>
                <w:rFonts w:cs="Arial"/>
                <w:b/>
                <w:color w:val="000000"/>
              </w:rPr>
              <w:t> </w:t>
            </w:r>
          </w:p>
        </w:tc>
        <w:tc>
          <w:tcPr>
            <w:tcW w:w="886" w:type="dxa"/>
            <w:shd w:val="clear" w:color="auto" w:fill="FFFFFF" w:themeFill="background1"/>
            <w:noWrap/>
          </w:tcPr>
          <w:p w:rsidR="00D8428D" w:rsidRPr="00590549" w:rsidRDefault="00D8428D" w:rsidP="001B00E3">
            <w:pPr>
              <w:ind w:left="90"/>
              <w:jc w:val="right"/>
              <w:rPr>
                <w:rFonts w:cs="Arial"/>
                <w:b/>
                <w:color w:val="000000"/>
              </w:rPr>
            </w:pPr>
          </w:p>
        </w:tc>
        <w:tc>
          <w:tcPr>
            <w:tcW w:w="886" w:type="dxa"/>
            <w:shd w:val="clear" w:color="auto" w:fill="FFFFFF" w:themeFill="background1"/>
            <w:noWrap/>
          </w:tcPr>
          <w:p w:rsidR="00D8428D" w:rsidRPr="00590549" w:rsidRDefault="00D8428D" w:rsidP="001B00E3">
            <w:pPr>
              <w:ind w:left="90"/>
              <w:jc w:val="right"/>
              <w:rPr>
                <w:rFonts w:cs="Arial"/>
                <w:b/>
                <w:color w:val="000000"/>
              </w:rPr>
            </w:pPr>
            <w:r w:rsidRPr="00590549">
              <w:rPr>
                <w:rFonts w:cs="Arial"/>
                <w:b/>
                <w:color w:val="000000"/>
              </w:rPr>
              <w:t> </w:t>
            </w:r>
          </w:p>
        </w:tc>
        <w:tc>
          <w:tcPr>
            <w:tcW w:w="886" w:type="dxa"/>
            <w:shd w:val="clear" w:color="auto" w:fill="FFFFFF" w:themeFill="background1"/>
            <w:noWrap/>
          </w:tcPr>
          <w:p w:rsidR="00D8428D" w:rsidRPr="00590549" w:rsidRDefault="00D8428D" w:rsidP="001B00E3">
            <w:pPr>
              <w:ind w:left="90"/>
              <w:jc w:val="right"/>
              <w:rPr>
                <w:rFonts w:cs="Arial"/>
                <w:b/>
                <w:color w:val="000000"/>
              </w:rPr>
            </w:pPr>
            <w:r w:rsidRPr="00590549">
              <w:rPr>
                <w:rFonts w:cs="Arial"/>
                <w:b/>
                <w:color w:val="000000"/>
              </w:rPr>
              <w:t> </w:t>
            </w:r>
          </w:p>
        </w:tc>
        <w:tc>
          <w:tcPr>
            <w:tcW w:w="922" w:type="dxa"/>
            <w:shd w:val="clear" w:color="auto" w:fill="FFFFFF" w:themeFill="background1"/>
            <w:noWrap/>
          </w:tcPr>
          <w:p w:rsidR="00D8428D" w:rsidRPr="00590549" w:rsidRDefault="00D8428D" w:rsidP="001B00E3">
            <w:pPr>
              <w:ind w:left="90"/>
              <w:jc w:val="right"/>
              <w:rPr>
                <w:rFonts w:cs="Arial"/>
                <w:b/>
                <w:color w:val="000000"/>
              </w:rPr>
            </w:pPr>
            <w:r w:rsidRPr="00590549">
              <w:rPr>
                <w:rFonts w:cs="Arial"/>
                <w:b/>
                <w:color w:val="000000"/>
              </w:rPr>
              <w:t> </w:t>
            </w:r>
          </w:p>
        </w:tc>
      </w:tr>
      <w:tr w:rsidR="00D8428D" w:rsidRPr="006261FE" w:rsidTr="008149B1">
        <w:trPr>
          <w:trHeight w:val="20"/>
        </w:trPr>
        <w:tc>
          <w:tcPr>
            <w:tcW w:w="2445" w:type="dxa"/>
            <w:noWrap/>
          </w:tcPr>
          <w:p w:rsidR="00D8428D" w:rsidRPr="006261FE" w:rsidRDefault="00D8428D" w:rsidP="001B00E3">
            <w:pPr>
              <w:ind w:left="90"/>
              <w:rPr>
                <w:rFonts w:cs="Arial"/>
                <w:color w:val="000000"/>
              </w:rPr>
            </w:pPr>
            <w:r w:rsidRPr="006261FE">
              <w:rPr>
                <w:rFonts w:cs="Arial"/>
                <w:color w:val="000000"/>
              </w:rPr>
              <w:t>Bachelors or higher degree</w:t>
            </w:r>
          </w:p>
        </w:tc>
        <w:tc>
          <w:tcPr>
            <w:tcW w:w="886" w:type="dxa"/>
            <w:noWrap/>
          </w:tcPr>
          <w:p w:rsidR="00D8428D" w:rsidRPr="006261FE" w:rsidRDefault="00D8428D" w:rsidP="001B00E3">
            <w:pPr>
              <w:ind w:left="90"/>
              <w:jc w:val="right"/>
              <w:rPr>
                <w:rFonts w:cs="Arial"/>
                <w:color w:val="000000"/>
              </w:rPr>
            </w:pPr>
            <w:r w:rsidRPr="006261FE">
              <w:rPr>
                <w:rFonts w:cs="Arial"/>
                <w:color w:val="000000"/>
              </w:rPr>
              <w:t>293</w:t>
            </w:r>
          </w:p>
        </w:tc>
        <w:tc>
          <w:tcPr>
            <w:tcW w:w="886" w:type="dxa"/>
            <w:noWrap/>
          </w:tcPr>
          <w:p w:rsidR="00D8428D" w:rsidRPr="006261FE" w:rsidRDefault="00D8428D" w:rsidP="001B00E3">
            <w:pPr>
              <w:ind w:left="90"/>
              <w:jc w:val="right"/>
              <w:rPr>
                <w:rFonts w:cs="Arial"/>
                <w:color w:val="000000"/>
              </w:rPr>
            </w:pPr>
            <w:r w:rsidRPr="006261FE">
              <w:rPr>
                <w:rFonts w:cs="Arial"/>
                <w:color w:val="000000"/>
              </w:rPr>
              <w:t>13%</w:t>
            </w:r>
          </w:p>
        </w:tc>
        <w:tc>
          <w:tcPr>
            <w:tcW w:w="886" w:type="dxa"/>
            <w:noWrap/>
          </w:tcPr>
          <w:p w:rsidR="00D8428D" w:rsidRPr="006261FE" w:rsidRDefault="00D8428D" w:rsidP="001B00E3">
            <w:pPr>
              <w:ind w:left="90"/>
              <w:jc w:val="right"/>
              <w:rPr>
                <w:rFonts w:cs="Arial"/>
                <w:color w:val="000000"/>
              </w:rPr>
            </w:pPr>
            <w:r w:rsidRPr="006261FE">
              <w:rPr>
                <w:rFonts w:cs="Arial"/>
                <w:color w:val="000000"/>
              </w:rPr>
              <w:t>1,956</w:t>
            </w:r>
          </w:p>
        </w:tc>
        <w:tc>
          <w:tcPr>
            <w:tcW w:w="886" w:type="dxa"/>
            <w:noWrap/>
          </w:tcPr>
          <w:p w:rsidR="00D8428D" w:rsidRPr="006261FE" w:rsidRDefault="00D8428D" w:rsidP="001B00E3">
            <w:pPr>
              <w:ind w:left="90"/>
              <w:jc w:val="right"/>
              <w:rPr>
                <w:rFonts w:cs="Arial"/>
                <w:color w:val="000000"/>
              </w:rPr>
            </w:pPr>
            <w:r w:rsidRPr="006261FE">
              <w:rPr>
                <w:rFonts w:cs="Arial"/>
                <w:color w:val="000000"/>
              </w:rPr>
              <w:t>87%</w:t>
            </w:r>
          </w:p>
        </w:tc>
        <w:tc>
          <w:tcPr>
            <w:tcW w:w="922" w:type="dxa"/>
            <w:noWrap/>
          </w:tcPr>
          <w:p w:rsidR="00D8428D" w:rsidRPr="006261FE" w:rsidRDefault="00D8428D" w:rsidP="001B00E3">
            <w:pPr>
              <w:ind w:left="90"/>
              <w:jc w:val="right"/>
              <w:rPr>
                <w:rFonts w:cs="Arial"/>
                <w:color w:val="000000"/>
              </w:rPr>
            </w:pPr>
            <w:r w:rsidRPr="006261FE">
              <w:rPr>
                <w:rFonts w:cs="Arial"/>
                <w:color w:val="000000"/>
              </w:rPr>
              <w:t>2,249</w:t>
            </w:r>
          </w:p>
        </w:tc>
      </w:tr>
      <w:tr w:rsidR="00D8428D" w:rsidRPr="006261FE" w:rsidTr="008149B1">
        <w:trPr>
          <w:cnfStyle w:val="000000100000" w:firstRow="0" w:lastRow="0" w:firstColumn="0" w:lastColumn="0" w:oddVBand="0" w:evenVBand="0" w:oddHBand="1" w:evenHBand="0" w:firstRowFirstColumn="0" w:firstRowLastColumn="0" w:lastRowFirstColumn="0" w:lastRowLastColumn="0"/>
          <w:trHeight w:val="20"/>
        </w:trPr>
        <w:tc>
          <w:tcPr>
            <w:tcW w:w="2445" w:type="dxa"/>
            <w:noWrap/>
          </w:tcPr>
          <w:p w:rsidR="00D8428D" w:rsidRPr="006261FE" w:rsidRDefault="00D8428D" w:rsidP="001B00E3">
            <w:pPr>
              <w:ind w:left="90"/>
              <w:rPr>
                <w:rFonts w:cs="Arial"/>
                <w:color w:val="000000"/>
              </w:rPr>
            </w:pPr>
            <w:r w:rsidRPr="006261FE">
              <w:rPr>
                <w:rFonts w:cs="Arial"/>
                <w:color w:val="000000"/>
              </w:rPr>
              <w:t>Less than Bachelors</w:t>
            </w:r>
          </w:p>
        </w:tc>
        <w:tc>
          <w:tcPr>
            <w:tcW w:w="886" w:type="dxa"/>
            <w:noWrap/>
          </w:tcPr>
          <w:p w:rsidR="00D8428D" w:rsidRPr="006261FE" w:rsidRDefault="00D8428D" w:rsidP="001B00E3">
            <w:pPr>
              <w:ind w:left="90"/>
              <w:jc w:val="right"/>
              <w:rPr>
                <w:rFonts w:cs="Arial"/>
                <w:color w:val="000000"/>
              </w:rPr>
            </w:pPr>
            <w:r w:rsidRPr="006261FE">
              <w:rPr>
                <w:rFonts w:cs="Arial"/>
                <w:color w:val="000000"/>
              </w:rPr>
              <w:t>173</w:t>
            </w:r>
          </w:p>
        </w:tc>
        <w:tc>
          <w:tcPr>
            <w:tcW w:w="886" w:type="dxa"/>
            <w:noWrap/>
          </w:tcPr>
          <w:p w:rsidR="00D8428D" w:rsidRPr="006261FE" w:rsidRDefault="00D8428D" w:rsidP="001B00E3">
            <w:pPr>
              <w:ind w:left="90"/>
              <w:jc w:val="right"/>
              <w:rPr>
                <w:rFonts w:cs="Arial"/>
                <w:color w:val="000000"/>
              </w:rPr>
            </w:pPr>
            <w:r w:rsidRPr="006261FE">
              <w:rPr>
                <w:rFonts w:cs="Arial"/>
                <w:color w:val="000000"/>
              </w:rPr>
              <w:t>9%</w:t>
            </w:r>
          </w:p>
        </w:tc>
        <w:tc>
          <w:tcPr>
            <w:tcW w:w="886" w:type="dxa"/>
            <w:noWrap/>
          </w:tcPr>
          <w:p w:rsidR="00D8428D" w:rsidRPr="006261FE" w:rsidRDefault="00D8428D" w:rsidP="001B00E3">
            <w:pPr>
              <w:ind w:left="90"/>
              <w:jc w:val="right"/>
              <w:rPr>
                <w:rFonts w:cs="Arial"/>
                <w:color w:val="000000"/>
              </w:rPr>
            </w:pPr>
            <w:r w:rsidRPr="006261FE">
              <w:rPr>
                <w:rFonts w:cs="Arial"/>
                <w:color w:val="000000"/>
              </w:rPr>
              <w:t>1,729</w:t>
            </w:r>
          </w:p>
        </w:tc>
        <w:tc>
          <w:tcPr>
            <w:tcW w:w="886" w:type="dxa"/>
            <w:noWrap/>
          </w:tcPr>
          <w:p w:rsidR="00D8428D" w:rsidRPr="006261FE" w:rsidRDefault="00D8428D" w:rsidP="001B00E3">
            <w:pPr>
              <w:ind w:left="90"/>
              <w:jc w:val="right"/>
              <w:rPr>
                <w:rFonts w:cs="Arial"/>
                <w:color w:val="000000"/>
              </w:rPr>
            </w:pPr>
            <w:r w:rsidRPr="006261FE">
              <w:rPr>
                <w:rFonts w:cs="Arial"/>
                <w:color w:val="000000"/>
              </w:rPr>
              <w:t>91%</w:t>
            </w:r>
          </w:p>
        </w:tc>
        <w:tc>
          <w:tcPr>
            <w:tcW w:w="922" w:type="dxa"/>
            <w:noWrap/>
          </w:tcPr>
          <w:p w:rsidR="00D8428D" w:rsidRPr="006261FE" w:rsidRDefault="00D8428D" w:rsidP="001B00E3">
            <w:pPr>
              <w:ind w:left="90"/>
              <w:jc w:val="right"/>
              <w:rPr>
                <w:rFonts w:cs="Arial"/>
                <w:color w:val="000000"/>
              </w:rPr>
            </w:pPr>
            <w:r w:rsidRPr="006261FE">
              <w:rPr>
                <w:rFonts w:cs="Arial"/>
                <w:color w:val="000000"/>
              </w:rPr>
              <w:t>1,902</w:t>
            </w:r>
          </w:p>
        </w:tc>
      </w:tr>
      <w:tr w:rsidR="00D8428D" w:rsidRPr="006261FE" w:rsidTr="008149B1">
        <w:trPr>
          <w:trHeight w:val="20"/>
        </w:trPr>
        <w:tc>
          <w:tcPr>
            <w:tcW w:w="2445" w:type="dxa"/>
            <w:noWrap/>
          </w:tcPr>
          <w:p w:rsidR="00D8428D" w:rsidRPr="008149B1" w:rsidRDefault="00D8428D" w:rsidP="001B00E3">
            <w:pPr>
              <w:ind w:left="90"/>
              <w:rPr>
                <w:rFonts w:cs="Arial"/>
                <w:b/>
                <w:color w:val="000000"/>
              </w:rPr>
            </w:pPr>
            <w:r w:rsidRPr="008149B1">
              <w:rPr>
                <w:rFonts w:cs="Arial"/>
                <w:b/>
                <w:color w:val="000000"/>
              </w:rPr>
              <w:t>Total</w:t>
            </w:r>
          </w:p>
        </w:tc>
        <w:tc>
          <w:tcPr>
            <w:tcW w:w="886" w:type="dxa"/>
            <w:noWrap/>
          </w:tcPr>
          <w:p w:rsidR="00D8428D" w:rsidRPr="008149B1" w:rsidRDefault="00D8428D" w:rsidP="001B00E3">
            <w:pPr>
              <w:ind w:left="90"/>
              <w:jc w:val="right"/>
              <w:rPr>
                <w:rFonts w:cs="Arial"/>
                <w:b/>
                <w:color w:val="000000"/>
              </w:rPr>
            </w:pPr>
            <w:r w:rsidRPr="008149B1">
              <w:rPr>
                <w:rFonts w:cs="Arial"/>
                <w:b/>
                <w:color w:val="000000"/>
              </w:rPr>
              <w:t>466</w:t>
            </w:r>
          </w:p>
        </w:tc>
        <w:tc>
          <w:tcPr>
            <w:tcW w:w="886" w:type="dxa"/>
            <w:noWrap/>
          </w:tcPr>
          <w:p w:rsidR="00D8428D" w:rsidRPr="008149B1" w:rsidRDefault="00D8428D" w:rsidP="001B00E3">
            <w:pPr>
              <w:ind w:left="90"/>
              <w:jc w:val="right"/>
              <w:rPr>
                <w:rFonts w:cs="Arial"/>
                <w:b/>
                <w:color w:val="000000"/>
              </w:rPr>
            </w:pPr>
            <w:r w:rsidRPr="008149B1">
              <w:rPr>
                <w:rFonts w:cs="Arial"/>
                <w:b/>
                <w:color w:val="000000"/>
              </w:rPr>
              <w:t>11%</w:t>
            </w:r>
          </w:p>
        </w:tc>
        <w:tc>
          <w:tcPr>
            <w:tcW w:w="886" w:type="dxa"/>
            <w:noWrap/>
          </w:tcPr>
          <w:p w:rsidR="00D8428D" w:rsidRPr="008149B1" w:rsidRDefault="00D8428D" w:rsidP="001B00E3">
            <w:pPr>
              <w:ind w:left="90"/>
              <w:jc w:val="right"/>
              <w:rPr>
                <w:rFonts w:cs="Arial"/>
                <w:b/>
                <w:color w:val="000000"/>
              </w:rPr>
            </w:pPr>
            <w:r w:rsidRPr="008149B1">
              <w:rPr>
                <w:rFonts w:cs="Arial"/>
                <w:b/>
                <w:color w:val="000000"/>
              </w:rPr>
              <w:t>3,685</w:t>
            </w:r>
          </w:p>
        </w:tc>
        <w:tc>
          <w:tcPr>
            <w:tcW w:w="886" w:type="dxa"/>
            <w:noWrap/>
          </w:tcPr>
          <w:p w:rsidR="00D8428D" w:rsidRPr="008149B1" w:rsidRDefault="00D8428D" w:rsidP="001B00E3">
            <w:pPr>
              <w:ind w:left="90"/>
              <w:jc w:val="right"/>
              <w:rPr>
                <w:rFonts w:cs="Arial"/>
                <w:b/>
                <w:color w:val="000000"/>
              </w:rPr>
            </w:pPr>
            <w:r w:rsidRPr="008149B1">
              <w:rPr>
                <w:rFonts w:cs="Arial"/>
                <w:b/>
                <w:color w:val="000000"/>
              </w:rPr>
              <w:t>89%</w:t>
            </w:r>
          </w:p>
        </w:tc>
        <w:tc>
          <w:tcPr>
            <w:tcW w:w="922" w:type="dxa"/>
            <w:noWrap/>
          </w:tcPr>
          <w:p w:rsidR="00D8428D" w:rsidRPr="008149B1" w:rsidRDefault="00D8428D" w:rsidP="001B00E3">
            <w:pPr>
              <w:ind w:left="90"/>
              <w:jc w:val="right"/>
              <w:rPr>
                <w:rFonts w:cs="Arial"/>
                <w:b/>
                <w:color w:val="000000"/>
              </w:rPr>
            </w:pPr>
            <w:r w:rsidRPr="008149B1">
              <w:rPr>
                <w:rFonts w:cs="Arial"/>
                <w:b/>
                <w:color w:val="000000"/>
              </w:rPr>
              <w:t>4,151</w:t>
            </w:r>
          </w:p>
        </w:tc>
      </w:tr>
    </w:tbl>
    <w:p w:rsidR="00D8428D" w:rsidRPr="006261FE" w:rsidRDefault="00D8428D" w:rsidP="00DD3C3A"/>
    <w:p w:rsidR="008149B1" w:rsidRDefault="008149B1">
      <w:pPr>
        <w:spacing w:after="200" w:line="276" w:lineRule="auto"/>
      </w:pPr>
      <w:r>
        <w:br w:type="page"/>
      </w:r>
    </w:p>
    <w:p w:rsidR="00D8428D" w:rsidRPr="00DD3C3A" w:rsidRDefault="00D8428D" w:rsidP="008149B1">
      <w:r w:rsidRPr="006261FE">
        <w:lastRenderedPageBreak/>
        <w:t>The survey observations were joined with destination alternatives’ MGRA based general accessibilities to create the estimation file.</w:t>
      </w:r>
      <w:r w:rsidR="006D4638">
        <w:t xml:space="preserve"> </w:t>
      </w:r>
    </w:p>
    <w:p w:rsidR="00D8428D" w:rsidRPr="006261FE" w:rsidRDefault="00D8428D" w:rsidP="00DD3C3A">
      <w:pPr>
        <w:pStyle w:val="Heading4"/>
      </w:pPr>
      <w:r w:rsidRPr="006261FE">
        <w:t xml:space="preserve">Main Explanatory Variables </w:t>
      </w:r>
    </w:p>
    <w:p w:rsidR="00D8428D" w:rsidRPr="006261FE" w:rsidRDefault="00D8428D" w:rsidP="008149B1">
      <w:pPr>
        <w:pStyle w:val="Normal-HalfSpace"/>
      </w:pPr>
      <w:r w:rsidRPr="006261FE">
        <w:t>The following variables have been examined and proved to be significant in the utility functions:</w:t>
      </w:r>
    </w:p>
    <w:p w:rsidR="00D8428D" w:rsidRPr="006261FE" w:rsidRDefault="00D8428D" w:rsidP="00DD3C3A">
      <w:r>
        <w:t>Work accessibility: Auto l</w:t>
      </w:r>
      <w:r w:rsidRPr="006261FE">
        <w:t xml:space="preserve">ogsum to </w:t>
      </w:r>
      <w:r>
        <w:t>w</w:t>
      </w:r>
      <w:r w:rsidRPr="006261FE">
        <w:t xml:space="preserve">ork (mandatory accessibility term 7) </w:t>
      </w:r>
    </w:p>
    <w:p w:rsidR="00D8428D" w:rsidRPr="008149B1" w:rsidRDefault="00D8428D" w:rsidP="008149B1">
      <w:pPr>
        <w:pStyle w:val="Normal-HalfSpace"/>
        <w:rPr>
          <w:b/>
        </w:rPr>
      </w:pPr>
      <w:r w:rsidRPr="008149B1">
        <w:rPr>
          <w:b/>
        </w:rPr>
        <w:t>Household income group:</w:t>
      </w:r>
    </w:p>
    <w:p w:rsidR="00D8428D" w:rsidRPr="006261FE" w:rsidRDefault="00D8428D" w:rsidP="008149B1">
      <w:pPr>
        <w:pStyle w:val="ListParagraph"/>
      </w:pPr>
      <w:r w:rsidRPr="006261FE">
        <w:t>Low income (less than $30,000)</w:t>
      </w:r>
    </w:p>
    <w:p w:rsidR="00D8428D" w:rsidRPr="006261FE" w:rsidRDefault="00D8428D" w:rsidP="008149B1">
      <w:pPr>
        <w:pStyle w:val="ListParagraph"/>
      </w:pPr>
      <w:r>
        <w:t>Medium l</w:t>
      </w:r>
      <w:r w:rsidRPr="006261FE">
        <w:t>ow income ($30,000-$60,000)</w:t>
      </w:r>
    </w:p>
    <w:p w:rsidR="00D8428D" w:rsidRPr="006261FE" w:rsidRDefault="00D8428D" w:rsidP="008149B1">
      <w:pPr>
        <w:pStyle w:val="ListParagraph"/>
      </w:pPr>
      <w:r w:rsidRPr="006261FE">
        <w:t>Medium income ($60,000-100,000)</w:t>
      </w:r>
    </w:p>
    <w:p w:rsidR="00D8428D" w:rsidRPr="006261FE" w:rsidRDefault="00D8428D" w:rsidP="008149B1">
      <w:pPr>
        <w:pStyle w:val="ListParagraph"/>
      </w:pPr>
      <w:r w:rsidRPr="006261FE">
        <w:t xml:space="preserve">Medium </w:t>
      </w:r>
      <w:r>
        <w:t>h</w:t>
      </w:r>
      <w:r w:rsidRPr="006261FE">
        <w:t>igh income ($100,000-150,000)</w:t>
      </w:r>
    </w:p>
    <w:p w:rsidR="00D8428D" w:rsidRPr="006261FE" w:rsidRDefault="00D8428D" w:rsidP="008149B1">
      <w:pPr>
        <w:pStyle w:val="ListParagraph-FullSpace"/>
      </w:pPr>
      <w:r w:rsidRPr="006261FE">
        <w:t>High income ($150,000 and more)</w:t>
      </w:r>
    </w:p>
    <w:p w:rsidR="00D8428D" w:rsidRPr="008149B1" w:rsidRDefault="00D8428D" w:rsidP="008149B1">
      <w:pPr>
        <w:pStyle w:val="Normal-HalfSpace"/>
        <w:rPr>
          <w:b/>
        </w:rPr>
      </w:pPr>
      <w:r w:rsidRPr="008149B1">
        <w:rPr>
          <w:b/>
        </w:rPr>
        <w:t>Household composition</w:t>
      </w:r>
      <w:r w:rsidR="008149B1" w:rsidRPr="008149B1">
        <w:rPr>
          <w:b/>
        </w:rPr>
        <w:t>:</w:t>
      </w:r>
    </w:p>
    <w:p w:rsidR="00D8428D" w:rsidRPr="006261FE" w:rsidRDefault="00D8428D" w:rsidP="008149B1">
      <w:pPr>
        <w:pStyle w:val="ListParagraph"/>
      </w:pPr>
      <w:r w:rsidRPr="006261FE">
        <w:t xml:space="preserve">Presence of </w:t>
      </w:r>
      <w:r>
        <w:t>non-working a</w:t>
      </w:r>
      <w:r w:rsidRPr="006261FE">
        <w:t>dults</w:t>
      </w:r>
    </w:p>
    <w:p w:rsidR="00D8428D" w:rsidRPr="006261FE" w:rsidRDefault="00D8428D" w:rsidP="008149B1">
      <w:pPr>
        <w:pStyle w:val="ListParagraph-FullSpace"/>
      </w:pPr>
      <w:r>
        <w:t>Presence of p</w:t>
      </w:r>
      <w:r w:rsidRPr="006261FE">
        <w:t xml:space="preserve">reschool </w:t>
      </w:r>
      <w:r>
        <w:t>c</w:t>
      </w:r>
      <w:r w:rsidRPr="006261FE">
        <w:t>hild</w:t>
      </w:r>
    </w:p>
    <w:p w:rsidR="00D8428D" w:rsidRPr="008149B1" w:rsidRDefault="00D8428D" w:rsidP="008149B1">
      <w:pPr>
        <w:rPr>
          <w:b/>
          <w:bCs/>
        </w:rPr>
      </w:pPr>
      <w:r w:rsidRPr="008149B1">
        <w:rPr>
          <w:b/>
        </w:rPr>
        <w:t>Person characteristics interacted with distance terms:</w:t>
      </w:r>
    </w:p>
    <w:p w:rsidR="00D8428D" w:rsidRPr="006261FE" w:rsidRDefault="00D8428D" w:rsidP="008149B1">
      <w:pPr>
        <w:pStyle w:val="ListParagraph"/>
      </w:pPr>
      <w:r w:rsidRPr="006261FE">
        <w:t xml:space="preserve">Work </w:t>
      </w:r>
      <w:r>
        <w:t>status – f</w:t>
      </w:r>
      <w:r w:rsidRPr="006261FE">
        <w:t xml:space="preserve">ull-time vs </w:t>
      </w:r>
      <w:r>
        <w:t>p</w:t>
      </w:r>
      <w:r w:rsidRPr="006261FE">
        <w:t>art-time.</w:t>
      </w:r>
    </w:p>
    <w:p w:rsidR="00D8428D" w:rsidRPr="006261FE" w:rsidRDefault="00D8428D" w:rsidP="008149B1">
      <w:pPr>
        <w:pStyle w:val="ListParagraph"/>
      </w:pPr>
      <w:r>
        <w:t>Gender – female vs m</w:t>
      </w:r>
      <w:r w:rsidRPr="006261FE">
        <w:t>ale</w:t>
      </w:r>
    </w:p>
    <w:p w:rsidR="00D8428D" w:rsidRDefault="00D8428D" w:rsidP="008149B1">
      <w:pPr>
        <w:pStyle w:val="ListParagraph"/>
      </w:pPr>
      <w:r>
        <w:t>Education l</w:t>
      </w:r>
      <w:r w:rsidRPr="006261FE">
        <w:t>evel –bachelor’s degree or higher</w:t>
      </w:r>
    </w:p>
    <w:p w:rsidR="00D8428D" w:rsidRPr="00DD3C3A" w:rsidRDefault="00D8428D" w:rsidP="008149B1">
      <w:pPr>
        <w:pStyle w:val="ListParagraph-FullSpace"/>
      </w:pPr>
      <w:r w:rsidRPr="006261FE">
        <w:t>Age group</w:t>
      </w:r>
    </w:p>
    <w:p w:rsidR="00D8428D" w:rsidRPr="008149B1" w:rsidRDefault="00D8428D" w:rsidP="008149B1">
      <w:pPr>
        <w:pStyle w:val="Heading4"/>
      </w:pPr>
      <w:r w:rsidRPr="006261FE">
        <w:t xml:space="preserve">Utility </w:t>
      </w:r>
      <w:r w:rsidRPr="008149B1">
        <w:t>Structure</w:t>
      </w:r>
    </w:p>
    <w:p w:rsidR="00D8428D" w:rsidRPr="008149B1" w:rsidRDefault="00D8428D" w:rsidP="008149B1">
      <w:r w:rsidRPr="006261FE">
        <w:t>The utility (</w:t>
      </w:r>
      <w:r w:rsidRPr="006261FE">
        <w:rPr>
          <w:position w:val="-12"/>
        </w:rPr>
        <w:object w:dxaOrig="360" w:dyaOrig="360">
          <v:shape id="_x0000_i1026" type="#_x0000_t75" style="width:21.05pt;height:21.05pt" o:ole="">
            <v:imagedata r:id="rId20" o:title=""/>
          </v:shape>
          <o:OLEObject Type="Embed" ProgID="Equation.3" ShapeID="_x0000_i1026" DrawAspect="Content" ObjectID="_1431931487" r:id="rId21"/>
        </w:object>
      </w:r>
      <w:r w:rsidRPr="006261FE">
        <w:t xml:space="preserve">) of choosing to work from home for an individual (n) in zone (i) is given by </w:t>
      </w:r>
    </w:p>
    <w:p w:rsidR="00D8428D" w:rsidRPr="006261FE" w:rsidRDefault="00D8428D" w:rsidP="008149B1">
      <w:pPr>
        <w:pStyle w:val="Normal-EquationLine"/>
      </w:pPr>
      <w:r w:rsidRPr="006261FE">
        <w:object w:dxaOrig="3019" w:dyaOrig="540">
          <v:shape id="_x0000_i1027" type="#_x0000_t75" style="width:150.1pt;height:27.15pt" o:ole="">
            <v:imagedata r:id="rId22" o:title=""/>
          </v:shape>
          <o:OLEObject Type="Embed" ProgID="Equation.3" ShapeID="_x0000_i1027" DrawAspect="Content" ObjectID="_1431931488" r:id="rId23"/>
        </w:object>
      </w:r>
    </w:p>
    <w:p w:rsidR="00D8428D" w:rsidRPr="008149B1" w:rsidRDefault="00D8428D" w:rsidP="008149B1">
      <w:pPr>
        <w:rPr>
          <w:b/>
        </w:rPr>
      </w:pPr>
      <w:r w:rsidRPr="006261FE">
        <w:t xml:space="preserve">Where, </w:t>
      </w:r>
      <w:r w:rsidRPr="006261FE">
        <w:rPr>
          <w:b/>
          <w:position w:val="-6"/>
        </w:rPr>
        <w:object w:dxaOrig="240" w:dyaOrig="220">
          <v:shape id="_x0000_i1028" type="#_x0000_t75" style="width:12.25pt;height:11.55pt" o:ole="">
            <v:imagedata r:id="rId24" o:title=""/>
          </v:shape>
          <o:OLEObject Type="Embed" ProgID="Equation.3" ShapeID="_x0000_i1028" DrawAspect="Content" ObjectID="_1431931489" r:id="rId25"/>
        </w:object>
      </w:r>
      <w:r w:rsidRPr="006261FE">
        <w:t xml:space="preserve">is the flat constant for choosing to work from home, </w:t>
      </w:r>
      <w:r w:rsidRPr="006261FE">
        <w:rPr>
          <w:position w:val="-12"/>
        </w:rPr>
        <w:object w:dxaOrig="320" w:dyaOrig="380">
          <v:shape id="_x0000_i1029" type="#_x0000_t75" style="width:15.6pt;height:19pt" o:ole="">
            <v:imagedata r:id="rId26" o:title=""/>
          </v:shape>
          <o:OLEObject Type="Embed" ProgID="Equation.3" ShapeID="_x0000_i1029" DrawAspect="Content" ObjectID="_1431931490" r:id="rId27"/>
        </w:object>
      </w:r>
      <w:r w:rsidRPr="006261FE">
        <w:t xml:space="preserve"> is the accessibility from zone (</w:t>
      </w:r>
      <w:r w:rsidRPr="006261FE">
        <w:rPr>
          <w:i/>
        </w:rPr>
        <w:t>i</w:t>
      </w:r>
      <w:r w:rsidRPr="006261FE">
        <w:t xml:space="preserve">), and </w:t>
      </w:r>
      <w:r w:rsidRPr="006261FE">
        <w:rPr>
          <w:position w:val="-12"/>
        </w:rPr>
        <w:object w:dxaOrig="360" w:dyaOrig="380">
          <v:shape id="_x0000_i1030" type="#_x0000_t75" style="width:17pt;height:19pt" o:ole="">
            <v:imagedata r:id="rId28" o:title=""/>
          </v:shape>
          <o:OLEObject Type="Embed" ProgID="Equation.3" ShapeID="_x0000_i1030" DrawAspect="Content" ObjectID="_1431931491" r:id="rId29"/>
        </w:object>
      </w:r>
      <w:r w:rsidRPr="006261FE">
        <w:t xml:space="preserve"> represents various person or household characteristics for individual </w:t>
      </w:r>
      <w:proofErr w:type="gramStart"/>
      <w:r w:rsidRPr="006261FE">
        <w:t>n.</w:t>
      </w:r>
      <w:proofErr w:type="gramEnd"/>
    </w:p>
    <w:p w:rsidR="00D8428D" w:rsidRPr="006261FE" w:rsidRDefault="00D8428D" w:rsidP="006F3386">
      <w:pPr>
        <w:pStyle w:val="Heading4"/>
      </w:pPr>
      <w:r w:rsidRPr="006261FE">
        <w:t>Results</w:t>
      </w:r>
    </w:p>
    <w:p w:rsidR="00D8428D" w:rsidRDefault="00D8428D" w:rsidP="008149B1">
      <w:r w:rsidRPr="006261FE">
        <w:t xml:space="preserve">The work from home choice results are summarized in </w:t>
      </w:r>
      <w:r w:rsidR="00CD407C">
        <w:fldChar w:fldCharType="begin"/>
      </w:r>
      <w:r w:rsidR="00CD407C">
        <w:instrText xml:space="preserve"> REF Table2 \h  \* MERGEFORMAT </w:instrText>
      </w:r>
      <w:r w:rsidR="00CD407C">
        <w:fldChar w:fldCharType="separate"/>
      </w:r>
      <w:r w:rsidR="00B66CF5" w:rsidRPr="006261FE">
        <w:t xml:space="preserve">Table </w:t>
      </w:r>
      <w:r w:rsidR="00B66CF5">
        <w:t>2</w:t>
      </w:r>
      <w:r w:rsidR="00CD407C">
        <w:fldChar w:fldCharType="end"/>
      </w:r>
      <w:r w:rsidRPr="006261FE">
        <w:t>. Since, this is a binary choice model, all utility components are added in the utility for work from home and the other utility is set to zero</w:t>
      </w:r>
      <w:r w:rsidR="008149B1">
        <w:t>.</w:t>
      </w:r>
    </w:p>
    <w:p w:rsidR="008149B1" w:rsidRDefault="008149B1">
      <w:pPr>
        <w:spacing w:after="200" w:line="276" w:lineRule="auto"/>
      </w:pPr>
      <w:r>
        <w:br w:type="page"/>
      </w:r>
    </w:p>
    <w:p w:rsidR="00D8428D" w:rsidRPr="008149B1" w:rsidRDefault="00D8428D" w:rsidP="008149B1">
      <w:pPr>
        <w:pStyle w:val="Caption"/>
      </w:pPr>
      <w:bookmarkStart w:id="8" w:name="Table2"/>
      <w:bookmarkStart w:id="9" w:name="_Toc343258944"/>
      <w:r w:rsidRPr="006261FE">
        <w:lastRenderedPageBreak/>
        <w:t xml:space="preserve">Table </w:t>
      </w:r>
      <w:r w:rsidR="00CD407C">
        <w:fldChar w:fldCharType="begin"/>
      </w:r>
      <w:r w:rsidR="00CD407C">
        <w:instrText xml:space="preserve"> SEQ Table \* ARABIC  \* MERGEFORMAT </w:instrText>
      </w:r>
      <w:r w:rsidR="00CD407C">
        <w:fldChar w:fldCharType="separate"/>
      </w:r>
      <w:r w:rsidR="00B66CF5">
        <w:rPr>
          <w:noProof/>
        </w:rPr>
        <w:t>2</w:t>
      </w:r>
      <w:r w:rsidR="00CD407C">
        <w:rPr>
          <w:noProof/>
        </w:rPr>
        <w:fldChar w:fldCharType="end"/>
      </w:r>
      <w:bookmarkEnd w:id="8"/>
      <w:r>
        <w:t>:</w:t>
      </w:r>
      <w:r w:rsidRPr="006261FE">
        <w:t xml:space="preserve"> SANDAG Work from Home Choice Model Estimation Results</w:t>
      </w:r>
      <w:bookmarkEnd w:id="9"/>
    </w:p>
    <w:p w:rsidR="00590549" w:rsidRPr="0073633D" w:rsidRDefault="00590549" w:rsidP="00590549">
      <w:pPr>
        <w:pStyle w:val="ModelInfo"/>
        <w:tabs>
          <w:tab w:val="clear" w:pos="2160"/>
          <w:tab w:val="left" w:pos="3060"/>
        </w:tabs>
        <w:ind w:left="3060" w:hanging="3060"/>
        <w:rPr>
          <w:rFonts w:asciiTheme="minorHAnsi" w:hAnsiTheme="minorHAnsi"/>
          <w:sz w:val="22"/>
          <w:lang w:eastAsia="zh-CN"/>
        </w:rPr>
      </w:pPr>
      <w:r w:rsidRPr="0073633D">
        <w:rPr>
          <w:lang w:eastAsia="zh-CN"/>
        </w:rPr>
        <w:t>Observations:</w:t>
      </w:r>
      <w:r w:rsidRPr="0073633D">
        <w:rPr>
          <w:lang w:eastAsia="zh-CN"/>
        </w:rPr>
        <w:tab/>
        <w:t>4151</w:t>
      </w:r>
    </w:p>
    <w:p w:rsidR="00590549" w:rsidRPr="0073633D" w:rsidRDefault="00590549" w:rsidP="00590549">
      <w:pPr>
        <w:pStyle w:val="ModelInfo"/>
        <w:tabs>
          <w:tab w:val="clear" w:pos="2160"/>
          <w:tab w:val="left" w:pos="3060"/>
        </w:tabs>
        <w:ind w:left="3060" w:hanging="3060"/>
        <w:rPr>
          <w:rFonts w:asciiTheme="minorHAnsi" w:hAnsiTheme="minorHAnsi"/>
          <w:sz w:val="22"/>
          <w:lang w:eastAsia="zh-CN"/>
        </w:rPr>
      </w:pPr>
      <w:r w:rsidRPr="0073633D">
        <w:rPr>
          <w:lang w:eastAsia="zh-CN"/>
        </w:rPr>
        <w:t>Log likelihood with Constants only:</w:t>
      </w:r>
      <w:r w:rsidRPr="0073633D">
        <w:rPr>
          <w:lang w:eastAsia="zh-CN"/>
        </w:rPr>
        <w:tab/>
        <w:t>-1457.9094</w:t>
      </w:r>
    </w:p>
    <w:p w:rsidR="00590549" w:rsidRPr="0073633D" w:rsidRDefault="00590549" w:rsidP="00590549">
      <w:pPr>
        <w:pStyle w:val="ModelInfo"/>
        <w:tabs>
          <w:tab w:val="clear" w:pos="2160"/>
          <w:tab w:val="left" w:pos="3060"/>
        </w:tabs>
        <w:ind w:left="3060" w:hanging="3060"/>
        <w:rPr>
          <w:rFonts w:asciiTheme="minorHAnsi" w:hAnsiTheme="minorHAnsi"/>
          <w:sz w:val="22"/>
          <w:lang w:eastAsia="zh-CN"/>
        </w:rPr>
      </w:pPr>
      <w:r w:rsidRPr="0073633D">
        <w:rPr>
          <w:lang w:eastAsia="zh-CN"/>
        </w:rPr>
        <w:t>Final log likelihood:</w:t>
      </w:r>
      <w:r w:rsidRPr="0073633D">
        <w:rPr>
          <w:lang w:eastAsia="zh-CN"/>
        </w:rPr>
        <w:tab/>
        <w:t>-1388.4521</w:t>
      </w:r>
    </w:p>
    <w:p w:rsidR="00590549" w:rsidRPr="0073633D" w:rsidRDefault="00590549" w:rsidP="00590549">
      <w:pPr>
        <w:pStyle w:val="ModelInfo"/>
        <w:tabs>
          <w:tab w:val="clear" w:pos="2160"/>
          <w:tab w:val="left" w:pos="3060"/>
        </w:tabs>
        <w:ind w:left="3060" w:hanging="3060"/>
        <w:rPr>
          <w:rFonts w:asciiTheme="minorHAnsi" w:hAnsiTheme="minorHAnsi"/>
          <w:sz w:val="22"/>
          <w:lang w:eastAsia="zh-CN"/>
        </w:rPr>
      </w:pPr>
      <w:r w:rsidRPr="0073633D">
        <w:rPr>
          <w:lang w:eastAsia="zh-CN"/>
        </w:rPr>
        <w:t>Rho-Squared (0):</w:t>
      </w:r>
      <w:r w:rsidRPr="0073633D">
        <w:rPr>
          <w:lang w:eastAsia="zh-CN"/>
        </w:rPr>
        <w:tab/>
        <w:t>0.5174</w:t>
      </w:r>
    </w:p>
    <w:p w:rsidR="00D8428D" w:rsidRPr="00590549" w:rsidRDefault="00590549" w:rsidP="00590549">
      <w:pPr>
        <w:pStyle w:val="ModelInfo"/>
        <w:tabs>
          <w:tab w:val="clear" w:pos="2160"/>
          <w:tab w:val="left" w:pos="3060"/>
        </w:tabs>
        <w:ind w:left="3060" w:hanging="3060"/>
        <w:rPr>
          <w:rFonts w:asciiTheme="minorHAnsi" w:hAnsiTheme="minorHAnsi"/>
          <w:sz w:val="22"/>
          <w:lang w:eastAsia="zh-CN"/>
        </w:rPr>
      </w:pPr>
      <w:r w:rsidRPr="0073633D">
        <w:rPr>
          <w:lang w:eastAsia="zh-CN"/>
        </w:rPr>
        <w:t>Rho-Squared (constant):</w:t>
      </w:r>
      <w:r w:rsidRPr="0073633D">
        <w:rPr>
          <w:lang w:eastAsia="zh-CN"/>
        </w:rPr>
        <w:tab/>
        <w:t>0.0476</w:t>
      </w:r>
    </w:p>
    <w:tbl>
      <w:tblPr>
        <w:tblStyle w:val="MediumGrid3-Accent1"/>
        <w:tblW w:w="7885" w:type="dxa"/>
        <w:tblLook w:val="0420" w:firstRow="1" w:lastRow="0" w:firstColumn="0" w:lastColumn="0" w:noHBand="0" w:noVBand="1"/>
      </w:tblPr>
      <w:tblGrid>
        <w:gridCol w:w="3853"/>
        <w:gridCol w:w="2307"/>
        <w:gridCol w:w="1725"/>
      </w:tblGrid>
      <w:tr w:rsidR="00D8428D" w:rsidRPr="0073633D" w:rsidTr="006F3386">
        <w:trPr>
          <w:cnfStyle w:val="100000000000" w:firstRow="1" w:lastRow="0" w:firstColumn="0" w:lastColumn="0" w:oddVBand="0" w:evenVBand="0" w:oddHBand="0" w:evenHBand="0" w:firstRowFirstColumn="0" w:firstRowLastColumn="0" w:lastRowFirstColumn="0" w:lastRowLastColumn="0"/>
          <w:trHeight w:val="20"/>
        </w:trPr>
        <w:tc>
          <w:tcPr>
            <w:tcW w:w="3853" w:type="dxa"/>
            <w:noWrap/>
          </w:tcPr>
          <w:p w:rsidR="00D8428D" w:rsidRPr="0073633D" w:rsidRDefault="00D8428D" w:rsidP="001B00E3">
            <w:pPr>
              <w:ind w:left="-3" w:right="-103"/>
              <w:rPr>
                <w:rFonts w:cs="Arial"/>
                <w:bCs w:val="0"/>
              </w:rPr>
            </w:pPr>
            <w:r w:rsidRPr="0073633D">
              <w:rPr>
                <w:rFonts w:cs="Arial"/>
                <w:bCs w:val="0"/>
              </w:rPr>
              <w:t>Utility Function Variables</w:t>
            </w:r>
          </w:p>
        </w:tc>
        <w:tc>
          <w:tcPr>
            <w:tcW w:w="2307" w:type="dxa"/>
            <w:noWrap/>
          </w:tcPr>
          <w:p w:rsidR="00D8428D" w:rsidRPr="0073633D" w:rsidRDefault="00D8428D" w:rsidP="001B00E3">
            <w:pPr>
              <w:ind w:left="-113" w:right="-113"/>
              <w:jc w:val="center"/>
              <w:rPr>
                <w:rFonts w:cs="Arial"/>
                <w:bCs w:val="0"/>
              </w:rPr>
            </w:pPr>
            <w:r w:rsidRPr="0073633D">
              <w:rPr>
                <w:rFonts w:cs="Arial"/>
                <w:bCs w:val="0"/>
              </w:rPr>
              <w:t>Coeff</w:t>
            </w:r>
          </w:p>
        </w:tc>
        <w:tc>
          <w:tcPr>
            <w:tcW w:w="1725" w:type="dxa"/>
            <w:noWrap/>
          </w:tcPr>
          <w:p w:rsidR="00D8428D" w:rsidRPr="0073633D" w:rsidRDefault="00D8428D" w:rsidP="001B00E3">
            <w:pPr>
              <w:ind w:left="-103" w:right="-103"/>
              <w:jc w:val="center"/>
              <w:rPr>
                <w:rFonts w:cs="Arial"/>
                <w:bCs w:val="0"/>
              </w:rPr>
            </w:pPr>
            <w:r w:rsidRPr="0073633D">
              <w:rPr>
                <w:rFonts w:cs="Arial"/>
                <w:bCs w:val="0"/>
              </w:rPr>
              <w:t>T-Stat</w:t>
            </w:r>
          </w:p>
        </w:tc>
      </w:tr>
      <w:tr w:rsidR="00D8428D" w:rsidRPr="0073633D" w:rsidTr="006F3386">
        <w:trPr>
          <w:cnfStyle w:val="000000100000" w:firstRow="0" w:lastRow="0" w:firstColumn="0" w:lastColumn="0" w:oddVBand="0" w:evenVBand="0" w:oddHBand="1" w:evenHBand="0" w:firstRowFirstColumn="0" w:firstRowLastColumn="0" w:lastRowFirstColumn="0" w:lastRowLastColumn="0"/>
          <w:trHeight w:val="20"/>
        </w:trPr>
        <w:tc>
          <w:tcPr>
            <w:tcW w:w="3853" w:type="dxa"/>
            <w:noWrap/>
          </w:tcPr>
          <w:p w:rsidR="00D8428D" w:rsidRPr="0073633D" w:rsidRDefault="00D8428D" w:rsidP="001B00E3">
            <w:pPr>
              <w:ind w:left="-3" w:right="-103"/>
              <w:rPr>
                <w:rFonts w:cs="Arial"/>
              </w:rPr>
            </w:pPr>
            <w:r w:rsidRPr="0073633D">
              <w:rPr>
                <w:rFonts w:cs="Arial"/>
              </w:rPr>
              <w:t>Constant</w:t>
            </w:r>
          </w:p>
        </w:tc>
        <w:tc>
          <w:tcPr>
            <w:tcW w:w="2307" w:type="dxa"/>
            <w:noWrap/>
          </w:tcPr>
          <w:p w:rsidR="00D8428D" w:rsidRPr="0073633D" w:rsidRDefault="00D8428D" w:rsidP="001B00E3">
            <w:pPr>
              <w:ind w:left="-113" w:right="-113"/>
              <w:jc w:val="center"/>
              <w:rPr>
                <w:rFonts w:cs="Arial"/>
              </w:rPr>
            </w:pPr>
            <w:r w:rsidRPr="0073633D">
              <w:rPr>
                <w:rFonts w:cs="Arial"/>
              </w:rPr>
              <w:t>0.4384</w:t>
            </w:r>
          </w:p>
        </w:tc>
        <w:tc>
          <w:tcPr>
            <w:tcW w:w="1725" w:type="dxa"/>
            <w:noWrap/>
          </w:tcPr>
          <w:p w:rsidR="00D8428D" w:rsidRPr="0073633D" w:rsidRDefault="00D8428D" w:rsidP="001B00E3">
            <w:pPr>
              <w:ind w:left="-103" w:right="-103"/>
              <w:jc w:val="center"/>
              <w:rPr>
                <w:rFonts w:cs="Arial"/>
              </w:rPr>
            </w:pPr>
            <w:r w:rsidRPr="0073633D">
              <w:rPr>
                <w:rFonts w:cs="Arial"/>
              </w:rPr>
              <w:t>0.2516</w:t>
            </w:r>
          </w:p>
        </w:tc>
      </w:tr>
      <w:tr w:rsidR="00D8428D" w:rsidRPr="0073633D" w:rsidTr="006F3386">
        <w:trPr>
          <w:trHeight w:val="20"/>
        </w:trPr>
        <w:tc>
          <w:tcPr>
            <w:tcW w:w="3853" w:type="dxa"/>
            <w:noWrap/>
          </w:tcPr>
          <w:p w:rsidR="00D8428D" w:rsidRPr="0073633D" w:rsidRDefault="00D8428D" w:rsidP="001B00E3">
            <w:pPr>
              <w:ind w:left="-3" w:right="-103"/>
              <w:rPr>
                <w:rFonts w:cs="Arial"/>
              </w:rPr>
            </w:pPr>
            <w:r w:rsidRPr="0073633D">
              <w:rPr>
                <w:rFonts w:cs="Arial"/>
              </w:rPr>
              <w:t>Total</w:t>
            </w:r>
            <w:r>
              <w:rPr>
                <w:rFonts w:cs="Arial"/>
              </w:rPr>
              <w:t xml:space="preserve"> employment a</w:t>
            </w:r>
            <w:r w:rsidRPr="0073633D">
              <w:rPr>
                <w:rFonts w:cs="Arial"/>
              </w:rPr>
              <w:t>ccessibility</w:t>
            </w:r>
          </w:p>
        </w:tc>
        <w:tc>
          <w:tcPr>
            <w:tcW w:w="2307" w:type="dxa"/>
            <w:noWrap/>
          </w:tcPr>
          <w:p w:rsidR="00D8428D" w:rsidRPr="0073633D" w:rsidRDefault="00D8428D" w:rsidP="001B00E3">
            <w:pPr>
              <w:ind w:left="-113" w:right="-113"/>
              <w:jc w:val="center"/>
              <w:rPr>
                <w:rFonts w:cs="Arial"/>
              </w:rPr>
            </w:pPr>
            <w:r w:rsidRPr="0073633D">
              <w:rPr>
                <w:rFonts w:cs="Arial"/>
              </w:rPr>
              <w:t>-0.1404</w:t>
            </w:r>
          </w:p>
        </w:tc>
        <w:tc>
          <w:tcPr>
            <w:tcW w:w="1725" w:type="dxa"/>
            <w:noWrap/>
          </w:tcPr>
          <w:p w:rsidR="00D8428D" w:rsidRPr="0073633D" w:rsidRDefault="00D8428D" w:rsidP="001B00E3">
            <w:pPr>
              <w:ind w:left="-103" w:right="-103"/>
              <w:jc w:val="center"/>
              <w:rPr>
                <w:rFonts w:cs="Arial"/>
              </w:rPr>
            </w:pPr>
            <w:r w:rsidRPr="0073633D">
              <w:rPr>
                <w:rFonts w:cs="Arial"/>
              </w:rPr>
              <w:t>-1.1238</w:t>
            </w:r>
          </w:p>
        </w:tc>
      </w:tr>
      <w:tr w:rsidR="00D8428D" w:rsidRPr="0073633D" w:rsidTr="006F3386">
        <w:trPr>
          <w:cnfStyle w:val="000000100000" w:firstRow="0" w:lastRow="0" w:firstColumn="0" w:lastColumn="0" w:oddVBand="0" w:evenVBand="0" w:oddHBand="1" w:evenHBand="0" w:firstRowFirstColumn="0" w:firstRowLastColumn="0" w:lastRowFirstColumn="0" w:lastRowLastColumn="0"/>
          <w:trHeight w:val="20"/>
        </w:trPr>
        <w:tc>
          <w:tcPr>
            <w:tcW w:w="3853" w:type="dxa"/>
            <w:noWrap/>
          </w:tcPr>
          <w:p w:rsidR="00D8428D" w:rsidRPr="0073633D" w:rsidRDefault="00D8428D" w:rsidP="001B00E3">
            <w:pPr>
              <w:ind w:left="-3" w:right="-103"/>
              <w:rPr>
                <w:rFonts w:cs="Arial"/>
              </w:rPr>
            </w:pPr>
            <w:r w:rsidRPr="0073633D">
              <w:rPr>
                <w:rFonts w:cs="Arial"/>
              </w:rPr>
              <w:t>Full</w:t>
            </w:r>
            <w:r>
              <w:rPr>
                <w:rFonts w:cs="Arial"/>
              </w:rPr>
              <w:t>-t</w:t>
            </w:r>
            <w:r w:rsidRPr="0073633D">
              <w:rPr>
                <w:rFonts w:cs="Arial"/>
              </w:rPr>
              <w:t xml:space="preserve">ime </w:t>
            </w:r>
            <w:r>
              <w:rPr>
                <w:rFonts w:cs="Arial"/>
              </w:rPr>
              <w:t>w</w:t>
            </w:r>
            <w:r w:rsidRPr="0073633D">
              <w:rPr>
                <w:rFonts w:cs="Arial"/>
              </w:rPr>
              <w:t>orker</w:t>
            </w:r>
          </w:p>
        </w:tc>
        <w:tc>
          <w:tcPr>
            <w:tcW w:w="2307" w:type="dxa"/>
            <w:noWrap/>
          </w:tcPr>
          <w:p w:rsidR="00D8428D" w:rsidRPr="0073633D" w:rsidRDefault="00D8428D" w:rsidP="001B00E3">
            <w:pPr>
              <w:ind w:left="-113" w:right="-113"/>
              <w:jc w:val="center"/>
              <w:rPr>
                <w:rFonts w:cs="Arial"/>
              </w:rPr>
            </w:pPr>
            <w:r w:rsidRPr="0073633D">
              <w:rPr>
                <w:rFonts w:cs="Arial"/>
              </w:rPr>
              <w:t>-0.8119</w:t>
            </w:r>
          </w:p>
        </w:tc>
        <w:tc>
          <w:tcPr>
            <w:tcW w:w="1725" w:type="dxa"/>
            <w:noWrap/>
          </w:tcPr>
          <w:p w:rsidR="00D8428D" w:rsidRPr="0073633D" w:rsidRDefault="00D8428D" w:rsidP="001B00E3">
            <w:pPr>
              <w:ind w:left="-103" w:right="-103"/>
              <w:jc w:val="center"/>
              <w:rPr>
                <w:rFonts w:cs="Arial"/>
              </w:rPr>
            </w:pPr>
            <w:r w:rsidRPr="0073633D">
              <w:rPr>
                <w:rFonts w:cs="Arial"/>
              </w:rPr>
              <w:t>-6.7365</w:t>
            </w:r>
          </w:p>
        </w:tc>
      </w:tr>
      <w:tr w:rsidR="00D8428D" w:rsidRPr="0073633D" w:rsidTr="006F3386">
        <w:trPr>
          <w:trHeight w:val="20"/>
        </w:trPr>
        <w:tc>
          <w:tcPr>
            <w:tcW w:w="3853" w:type="dxa"/>
            <w:noWrap/>
          </w:tcPr>
          <w:p w:rsidR="00D8428D" w:rsidRPr="0073633D" w:rsidRDefault="00D8428D" w:rsidP="001B00E3">
            <w:pPr>
              <w:ind w:left="-3" w:right="-103"/>
              <w:rPr>
                <w:rFonts w:cs="Arial"/>
              </w:rPr>
            </w:pPr>
            <w:r>
              <w:rPr>
                <w:rFonts w:cs="Arial"/>
              </w:rPr>
              <w:t>Female w</w:t>
            </w:r>
            <w:r w:rsidRPr="0073633D">
              <w:rPr>
                <w:rFonts w:cs="Arial"/>
              </w:rPr>
              <w:t>orker</w:t>
            </w:r>
          </w:p>
        </w:tc>
        <w:tc>
          <w:tcPr>
            <w:tcW w:w="2307" w:type="dxa"/>
            <w:noWrap/>
          </w:tcPr>
          <w:p w:rsidR="00D8428D" w:rsidRPr="0073633D" w:rsidRDefault="00D8428D" w:rsidP="001B00E3">
            <w:pPr>
              <w:ind w:left="-113" w:right="-113"/>
              <w:jc w:val="center"/>
              <w:rPr>
                <w:rFonts w:cs="Arial"/>
              </w:rPr>
            </w:pPr>
            <w:r w:rsidRPr="0073633D">
              <w:rPr>
                <w:rFonts w:cs="Arial"/>
              </w:rPr>
              <w:t>-0.3470</w:t>
            </w:r>
          </w:p>
        </w:tc>
        <w:tc>
          <w:tcPr>
            <w:tcW w:w="1725" w:type="dxa"/>
            <w:noWrap/>
          </w:tcPr>
          <w:p w:rsidR="00D8428D" w:rsidRPr="0073633D" w:rsidRDefault="00D8428D" w:rsidP="001B00E3">
            <w:pPr>
              <w:ind w:left="-103" w:right="-103"/>
              <w:jc w:val="center"/>
              <w:rPr>
                <w:rFonts w:cs="Arial"/>
              </w:rPr>
            </w:pPr>
            <w:r w:rsidRPr="0073633D">
              <w:rPr>
                <w:rFonts w:cs="Arial"/>
              </w:rPr>
              <w:t>-3.0985</w:t>
            </w:r>
          </w:p>
        </w:tc>
      </w:tr>
      <w:tr w:rsidR="00D8428D" w:rsidRPr="0073633D" w:rsidTr="00590549">
        <w:trPr>
          <w:cnfStyle w:val="000000100000" w:firstRow="0" w:lastRow="0" w:firstColumn="0" w:lastColumn="0" w:oddVBand="0" w:evenVBand="0" w:oddHBand="1" w:evenHBand="0" w:firstRowFirstColumn="0" w:firstRowLastColumn="0" w:lastRowFirstColumn="0" w:lastRowLastColumn="0"/>
          <w:trHeight w:val="20"/>
        </w:trPr>
        <w:tc>
          <w:tcPr>
            <w:tcW w:w="3853" w:type="dxa"/>
            <w:shd w:val="clear" w:color="auto" w:fill="FFFFFF" w:themeFill="background1"/>
            <w:noWrap/>
          </w:tcPr>
          <w:p w:rsidR="00D8428D" w:rsidRPr="00590549" w:rsidRDefault="00D8428D" w:rsidP="001B00E3">
            <w:pPr>
              <w:ind w:left="-3" w:right="-103"/>
              <w:rPr>
                <w:rFonts w:cs="Arial"/>
                <w:b/>
                <w:bCs/>
                <w:i/>
                <w:iCs/>
              </w:rPr>
            </w:pPr>
            <w:r w:rsidRPr="00590549">
              <w:rPr>
                <w:rFonts w:cs="Arial"/>
                <w:b/>
                <w:bCs/>
                <w:i/>
                <w:iCs/>
              </w:rPr>
              <w:t xml:space="preserve">Education level </w:t>
            </w:r>
          </w:p>
        </w:tc>
        <w:tc>
          <w:tcPr>
            <w:tcW w:w="2307" w:type="dxa"/>
            <w:shd w:val="clear" w:color="auto" w:fill="FFFFFF" w:themeFill="background1"/>
            <w:noWrap/>
          </w:tcPr>
          <w:p w:rsidR="00D8428D" w:rsidRPr="0073633D" w:rsidRDefault="00D8428D" w:rsidP="001B00E3">
            <w:pPr>
              <w:ind w:left="-113" w:right="-113"/>
              <w:jc w:val="center"/>
              <w:rPr>
                <w:rFonts w:cs="Arial"/>
              </w:rPr>
            </w:pPr>
          </w:p>
        </w:tc>
        <w:tc>
          <w:tcPr>
            <w:tcW w:w="1725" w:type="dxa"/>
            <w:shd w:val="clear" w:color="auto" w:fill="FFFFFF" w:themeFill="background1"/>
            <w:noWrap/>
          </w:tcPr>
          <w:p w:rsidR="00D8428D" w:rsidRPr="0073633D" w:rsidRDefault="00D8428D" w:rsidP="001B00E3">
            <w:pPr>
              <w:ind w:left="-103" w:right="-103"/>
              <w:jc w:val="center"/>
              <w:rPr>
                <w:rFonts w:cs="Arial"/>
              </w:rPr>
            </w:pPr>
          </w:p>
        </w:tc>
      </w:tr>
      <w:tr w:rsidR="00D8428D" w:rsidRPr="0073633D" w:rsidTr="006F3386">
        <w:trPr>
          <w:trHeight w:val="20"/>
        </w:trPr>
        <w:tc>
          <w:tcPr>
            <w:tcW w:w="3853" w:type="dxa"/>
            <w:noWrap/>
          </w:tcPr>
          <w:p w:rsidR="00D8428D" w:rsidRPr="0073633D" w:rsidRDefault="00D8428D" w:rsidP="001B00E3">
            <w:pPr>
              <w:ind w:left="-3" w:right="-103"/>
              <w:rPr>
                <w:rFonts w:cs="Arial"/>
              </w:rPr>
            </w:pPr>
            <w:r w:rsidRPr="0073633D">
              <w:rPr>
                <w:rFonts w:cs="Arial"/>
              </w:rPr>
              <w:t>Bachelors or higher</w:t>
            </w:r>
          </w:p>
        </w:tc>
        <w:tc>
          <w:tcPr>
            <w:tcW w:w="2307" w:type="dxa"/>
            <w:noWrap/>
          </w:tcPr>
          <w:p w:rsidR="00D8428D" w:rsidRPr="0073633D" w:rsidRDefault="00D8428D" w:rsidP="001B00E3">
            <w:pPr>
              <w:ind w:left="-113" w:right="-113"/>
              <w:jc w:val="center"/>
              <w:rPr>
                <w:rFonts w:cs="Arial"/>
              </w:rPr>
            </w:pPr>
            <w:r w:rsidRPr="0073633D">
              <w:rPr>
                <w:rFonts w:cs="Arial"/>
              </w:rPr>
              <w:t>0.2847</w:t>
            </w:r>
          </w:p>
        </w:tc>
        <w:tc>
          <w:tcPr>
            <w:tcW w:w="1725" w:type="dxa"/>
            <w:noWrap/>
          </w:tcPr>
          <w:p w:rsidR="00D8428D" w:rsidRPr="0073633D" w:rsidRDefault="00D8428D" w:rsidP="001B00E3">
            <w:pPr>
              <w:ind w:left="-103" w:right="-103"/>
              <w:jc w:val="center"/>
              <w:rPr>
                <w:rFonts w:cs="Arial"/>
              </w:rPr>
            </w:pPr>
            <w:r w:rsidRPr="0073633D">
              <w:rPr>
                <w:rFonts w:cs="Arial"/>
              </w:rPr>
              <w:t>2.6733</w:t>
            </w:r>
          </w:p>
        </w:tc>
      </w:tr>
      <w:tr w:rsidR="00D8428D" w:rsidRPr="0073633D" w:rsidTr="00590549">
        <w:trPr>
          <w:cnfStyle w:val="000000100000" w:firstRow="0" w:lastRow="0" w:firstColumn="0" w:lastColumn="0" w:oddVBand="0" w:evenVBand="0" w:oddHBand="1" w:evenHBand="0" w:firstRowFirstColumn="0" w:firstRowLastColumn="0" w:lastRowFirstColumn="0" w:lastRowLastColumn="0"/>
          <w:trHeight w:val="20"/>
        </w:trPr>
        <w:tc>
          <w:tcPr>
            <w:tcW w:w="3853" w:type="dxa"/>
            <w:shd w:val="clear" w:color="auto" w:fill="FFFFFF" w:themeFill="background1"/>
            <w:noWrap/>
          </w:tcPr>
          <w:p w:rsidR="00D8428D" w:rsidRPr="00590549" w:rsidRDefault="00D8428D" w:rsidP="001B00E3">
            <w:pPr>
              <w:ind w:left="-3" w:right="-103"/>
              <w:rPr>
                <w:rFonts w:cs="Arial"/>
                <w:b/>
                <w:bCs/>
                <w:i/>
                <w:iCs/>
              </w:rPr>
            </w:pPr>
            <w:r w:rsidRPr="00590549">
              <w:rPr>
                <w:rFonts w:cs="Arial"/>
                <w:b/>
                <w:bCs/>
                <w:i/>
                <w:iCs/>
              </w:rPr>
              <w:t>Age group</w:t>
            </w:r>
          </w:p>
        </w:tc>
        <w:tc>
          <w:tcPr>
            <w:tcW w:w="2307" w:type="dxa"/>
            <w:shd w:val="clear" w:color="auto" w:fill="FFFFFF" w:themeFill="background1"/>
            <w:noWrap/>
          </w:tcPr>
          <w:p w:rsidR="00D8428D" w:rsidRPr="0073633D" w:rsidRDefault="00D8428D" w:rsidP="001B00E3">
            <w:pPr>
              <w:ind w:left="-113" w:right="-113"/>
              <w:jc w:val="center"/>
              <w:rPr>
                <w:rFonts w:cs="Arial"/>
              </w:rPr>
            </w:pPr>
          </w:p>
        </w:tc>
        <w:tc>
          <w:tcPr>
            <w:tcW w:w="1725" w:type="dxa"/>
            <w:shd w:val="clear" w:color="auto" w:fill="FFFFFF" w:themeFill="background1"/>
            <w:noWrap/>
          </w:tcPr>
          <w:p w:rsidR="00D8428D" w:rsidRPr="0073633D" w:rsidRDefault="00D8428D" w:rsidP="001B00E3">
            <w:pPr>
              <w:ind w:left="-103" w:right="-103"/>
              <w:jc w:val="center"/>
              <w:rPr>
                <w:rFonts w:cs="Arial"/>
              </w:rPr>
            </w:pPr>
          </w:p>
        </w:tc>
      </w:tr>
      <w:tr w:rsidR="00D8428D" w:rsidRPr="0073633D" w:rsidTr="006F3386">
        <w:trPr>
          <w:trHeight w:val="20"/>
        </w:trPr>
        <w:tc>
          <w:tcPr>
            <w:tcW w:w="3853" w:type="dxa"/>
            <w:noWrap/>
          </w:tcPr>
          <w:p w:rsidR="00D8428D" w:rsidRPr="0073633D" w:rsidRDefault="00D8428D" w:rsidP="001B00E3">
            <w:pPr>
              <w:ind w:left="-3" w:right="-103"/>
              <w:rPr>
                <w:rFonts w:cs="Arial"/>
              </w:rPr>
            </w:pPr>
            <w:r w:rsidRPr="0073633D">
              <w:rPr>
                <w:rFonts w:cs="Arial"/>
              </w:rPr>
              <w:t>Less than 35 y</w:t>
            </w:r>
            <w:r>
              <w:rPr>
                <w:rFonts w:cs="Arial"/>
              </w:rPr>
              <w:t>ea</w:t>
            </w:r>
            <w:r w:rsidRPr="0073633D">
              <w:rPr>
                <w:rFonts w:cs="Arial"/>
              </w:rPr>
              <w:t>rs</w:t>
            </w:r>
          </w:p>
        </w:tc>
        <w:tc>
          <w:tcPr>
            <w:tcW w:w="2307" w:type="dxa"/>
            <w:noWrap/>
          </w:tcPr>
          <w:p w:rsidR="00D8428D" w:rsidRPr="0073633D" w:rsidRDefault="00D8428D" w:rsidP="001B00E3">
            <w:pPr>
              <w:ind w:left="-113" w:right="-113"/>
              <w:jc w:val="center"/>
              <w:rPr>
                <w:rFonts w:cs="Arial"/>
              </w:rPr>
            </w:pPr>
            <w:r w:rsidRPr="0073633D">
              <w:rPr>
                <w:rFonts w:cs="Arial"/>
              </w:rPr>
              <w:t>-0.5735</w:t>
            </w:r>
          </w:p>
        </w:tc>
        <w:tc>
          <w:tcPr>
            <w:tcW w:w="1725" w:type="dxa"/>
            <w:noWrap/>
          </w:tcPr>
          <w:p w:rsidR="00D8428D" w:rsidRPr="0073633D" w:rsidRDefault="00D8428D" w:rsidP="001B00E3">
            <w:pPr>
              <w:ind w:left="-103" w:right="-103"/>
              <w:jc w:val="center"/>
              <w:rPr>
                <w:rFonts w:cs="Arial"/>
              </w:rPr>
            </w:pPr>
            <w:r w:rsidRPr="0073633D">
              <w:rPr>
                <w:rFonts w:cs="Arial"/>
              </w:rPr>
              <w:t>-3.3244</w:t>
            </w:r>
          </w:p>
        </w:tc>
      </w:tr>
      <w:tr w:rsidR="00D8428D" w:rsidRPr="0073633D" w:rsidTr="006F3386">
        <w:trPr>
          <w:cnfStyle w:val="000000100000" w:firstRow="0" w:lastRow="0" w:firstColumn="0" w:lastColumn="0" w:oddVBand="0" w:evenVBand="0" w:oddHBand="1" w:evenHBand="0" w:firstRowFirstColumn="0" w:firstRowLastColumn="0" w:lastRowFirstColumn="0" w:lastRowLastColumn="0"/>
          <w:trHeight w:val="20"/>
        </w:trPr>
        <w:tc>
          <w:tcPr>
            <w:tcW w:w="3853" w:type="dxa"/>
            <w:noWrap/>
          </w:tcPr>
          <w:p w:rsidR="00D8428D" w:rsidRPr="0073633D" w:rsidRDefault="00D8428D" w:rsidP="001B00E3">
            <w:pPr>
              <w:ind w:left="-3" w:right="-103"/>
              <w:rPr>
                <w:rFonts w:cs="Arial"/>
              </w:rPr>
            </w:pPr>
            <w:r w:rsidRPr="0073633D">
              <w:rPr>
                <w:rFonts w:cs="Arial"/>
              </w:rPr>
              <w:t>35 y</w:t>
            </w:r>
            <w:r>
              <w:rPr>
                <w:rFonts w:cs="Arial"/>
              </w:rPr>
              <w:t>ea</w:t>
            </w:r>
            <w:r w:rsidRPr="0073633D">
              <w:rPr>
                <w:rFonts w:cs="Arial"/>
              </w:rPr>
              <w:t>rs to 45 y</w:t>
            </w:r>
            <w:r>
              <w:rPr>
                <w:rFonts w:cs="Arial"/>
              </w:rPr>
              <w:t>ea</w:t>
            </w:r>
            <w:r w:rsidRPr="0073633D">
              <w:rPr>
                <w:rFonts w:cs="Arial"/>
              </w:rPr>
              <w:t>rs</w:t>
            </w:r>
          </w:p>
        </w:tc>
        <w:tc>
          <w:tcPr>
            <w:tcW w:w="2307" w:type="dxa"/>
            <w:noWrap/>
          </w:tcPr>
          <w:p w:rsidR="00D8428D" w:rsidRPr="0073633D" w:rsidRDefault="00D8428D" w:rsidP="001B00E3">
            <w:pPr>
              <w:ind w:left="-113" w:right="-113"/>
              <w:jc w:val="center"/>
              <w:rPr>
                <w:rFonts w:cs="Arial"/>
              </w:rPr>
            </w:pPr>
            <w:r w:rsidRPr="0073633D">
              <w:rPr>
                <w:rFonts w:cs="Arial"/>
              </w:rPr>
              <w:t>0.0000</w:t>
            </w:r>
          </w:p>
        </w:tc>
        <w:tc>
          <w:tcPr>
            <w:tcW w:w="1725" w:type="dxa"/>
            <w:noWrap/>
          </w:tcPr>
          <w:p w:rsidR="00D8428D" w:rsidRPr="0073633D" w:rsidRDefault="00D8428D" w:rsidP="001B00E3">
            <w:pPr>
              <w:ind w:left="-103" w:right="-103"/>
              <w:jc w:val="center"/>
              <w:rPr>
                <w:rFonts w:cs="Arial"/>
              </w:rPr>
            </w:pPr>
            <w:r w:rsidRPr="0073633D">
              <w:rPr>
                <w:rFonts w:cs="Arial"/>
              </w:rPr>
              <w:t>0.0000</w:t>
            </w:r>
          </w:p>
        </w:tc>
      </w:tr>
      <w:tr w:rsidR="00D8428D" w:rsidRPr="0073633D" w:rsidTr="006F3386">
        <w:trPr>
          <w:trHeight w:val="20"/>
        </w:trPr>
        <w:tc>
          <w:tcPr>
            <w:tcW w:w="3853" w:type="dxa"/>
            <w:noWrap/>
          </w:tcPr>
          <w:p w:rsidR="00D8428D" w:rsidRPr="0073633D" w:rsidRDefault="00D8428D" w:rsidP="001B00E3">
            <w:pPr>
              <w:ind w:left="-3" w:right="-103"/>
              <w:rPr>
                <w:rFonts w:cs="Arial"/>
              </w:rPr>
            </w:pPr>
            <w:r w:rsidRPr="0073633D">
              <w:rPr>
                <w:rFonts w:cs="Arial"/>
              </w:rPr>
              <w:t>45 y</w:t>
            </w:r>
            <w:r>
              <w:rPr>
                <w:rFonts w:cs="Arial"/>
              </w:rPr>
              <w:t>ea</w:t>
            </w:r>
            <w:r w:rsidRPr="0073633D">
              <w:rPr>
                <w:rFonts w:cs="Arial"/>
              </w:rPr>
              <w:t>rs to 55 y</w:t>
            </w:r>
            <w:r>
              <w:rPr>
                <w:rFonts w:cs="Arial"/>
              </w:rPr>
              <w:t>ea</w:t>
            </w:r>
            <w:r w:rsidRPr="0073633D">
              <w:rPr>
                <w:rFonts w:cs="Arial"/>
              </w:rPr>
              <w:t>rs</w:t>
            </w:r>
          </w:p>
        </w:tc>
        <w:tc>
          <w:tcPr>
            <w:tcW w:w="2307" w:type="dxa"/>
            <w:noWrap/>
          </w:tcPr>
          <w:p w:rsidR="00D8428D" w:rsidRPr="0073633D" w:rsidRDefault="00D8428D" w:rsidP="001B00E3">
            <w:pPr>
              <w:ind w:left="-113" w:right="-113"/>
              <w:jc w:val="center"/>
              <w:rPr>
                <w:rFonts w:cs="Arial"/>
              </w:rPr>
            </w:pPr>
            <w:r w:rsidRPr="0073633D">
              <w:rPr>
                <w:rFonts w:cs="Arial"/>
              </w:rPr>
              <w:t>0.2144</w:t>
            </w:r>
          </w:p>
        </w:tc>
        <w:tc>
          <w:tcPr>
            <w:tcW w:w="1725" w:type="dxa"/>
            <w:noWrap/>
          </w:tcPr>
          <w:p w:rsidR="00D8428D" w:rsidRPr="0073633D" w:rsidRDefault="00D8428D" w:rsidP="001B00E3">
            <w:pPr>
              <w:ind w:left="-103" w:right="-103"/>
              <w:jc w:val="center"/>
              <w:rPr>
                <w:rFonts w:cs="Arial"/>
              </w:rPr>
            </w:pPr>
            <w:r w:rsidRPr="0073633D">
              <w:rPr>
                <w:rFonts w:cs="Arial"/>
              </w:rPr>
              <w:t>1.4910</w:t>
            </w:r>
          </w:p>
        </w:tc>
      </w:tr>
      <w:tr w:rsidR="00D8428D" w:rsidRPr="0073633D" w:rsidTr="006F3386">
        <w:trPr>
          <w:cnfStyle w:val="000000100000" w:firstRow="0" w:lastRow="0" w:firstColumn="0" w:lastColumn="0" w:oddVBand="0" w:evenVBand="0" w:oddHBand="1" w:evenHBand="0" w:firstRowFirstColumn="0" w:firstRowLastColumn="0" w:lastRowFirstColumn="0" w:lastRowLastColumn="0"/>
          <w:trHeight w:val="20"/>
        </w:trPr>
        <w:tc>
          <w:tcPr>
            <w:tcW w:w="3853" w:type="dxa"/>
            <w:noWrap/>
          </w:tcPr>
          <w:p w:rsidR="00D8428D" w:rsidRPr="0073633D" w:rsidRDefault="00D8428D" w:rsidP="001B00E3">
            <w:pPr>
              <w:ind w:left="-3" w:right="-103"/>
              <w:rPr>
                <w:rFonts w:cs="Arial"/>
              </w:rPr>
            </w:pPr>
            <w:r w:rsidRPr="0073633D">
              <w:rPr>
                <w:rFonts w:cs="Arial"/>
              </w:rPr>
              <w:t>55 y</w:t>
            </w:r>
            <w:r>
              <w:rPr>
                <w:rFonts w:cs="Arial"/>
              </w:rPr>
              <w:t>ea</w:t>
            </w:r>
            <w:r w:rsidRPr="0073633D">
              <w:rPr>
                <w:rFonts w:cs="Arial"/>
              </w:rPr>
              <w:t>rs to 65 y</w:t>
            </w:r>
            <w:r>
              <w:rPr>
                <w:rFonts w:cs="Arial"/>
              </w:rPr>
              <w:t>ea</w:t>
            </w:r>
            <w:r w:rsidRPr="0073633D">
              <w:rPr>
                <w:rFonts w:cs="Arial"/>
              </w:rPr>
              <w:t>rs</w:t>
            </w:r>
          </w:p>
        </w:tc>
        <w:tc>
          <w:tcPr>
            <w:tcW w:w="2307" w:type="dxa"/>
            <w:noWrap/>
          </w:tcPr>
          <w:p w:rsidR="00D8428D" w:rsidRPr="0073633D" w:rsidRDefault="00D8428D" w:rsidP="001B00E3">
            <w:pPr>
              <w:ind w:left="-113" w:right="-113"/>
              <w:jc w:val="center"/>
              <w:rPr>
                <w:rFonts w:cs="Arial"/>
              </w:rPr>
            </w:pPr>
            <w:r w:rsidRPr="0073633D">
              <w:rPr>
                <w:rFonts w:cs="Arial"/>
              </w:rPr>
              <w:t>0.4517</w:t>
            </w:r>
          </w:p>
        </w:tc>
        <w:tc>
          <w:tcPr>
            <w:tcW w:w="1725" w:type="dxa"/>
            <w:noWrap/>
          </w:tcPr>
          <w:p w:rsidR="00D8428D" w:rsidRPr="0073633D" w:rsidRDefault="00D8428D" w:rsidP="001B00E3">
            <w:pPr>
              <w:ind w:left="-103" w:right="-103"/>
              <w:jc w:val="center"/>
              <w:rPr>
                <w:rFonts w:cs="Arial"/>
              </w:rPr>
            </w:pPr>
            <w:r w:rsidRPr="0073633D">
              <w:rPr>
                <w:rFonts w:cs="Arial"/>
              </w:rPr>
              <w:t>2.9076</w:t>
            </w:r>
          </w:p>
        </w:tc>
      </w:tr>
      <w:tr w:rsidR="00D8428D" w:rsidRPr="0073633D" w:rsidTr="006F3386">
        <w:trPr>
          <w:trHeight w:val="20"/>
        </w:trPr>
        <w:tc>
          <w:tcPr>
            <w:tcW w:w="3853" w:type="dxa"/>
            <w:noWrap/>
          </w:tcPr>
          <w:p w:rsidR="00D8428D" w:rsidRPr="0073633D" w:rsidRDefault="00D8428D" w:rsidP="001B00E3">
            <w:pPr>
              <w:ind w:left="-3" w:right="-103"/>
              <w:rPr>
                <w:rFonts w:cs="Arial"/>
              </w:rPr>
            </w:pPr>
            <w:r w:rsidRPr="0073633D">
              <w:rPr>
                <w:rFonts w:cs="Arial"/>
              </w:rPr>
              <w:t>Older than 65y</w:t>
            </w:r>
            <w:r>
              <w:rPr>
                <w:rFonts w:cs="Arial"/>
              </w:rPr>
              <w:t>ea</w:t>
            </w:r>
            <w:r w:rsidRPr="0073633D">
              <w:rPr>
                <w:rFonts w:cs="Arial"/>
              </w:rPr>
              <w:t>rs</w:t>
            </w:r>
          </w:p>
        </w:tc>
        <w:tc>
          <w:tcPr>
            <w:tcW w:w="2307" w:type="dxa"/>
            <w:noWrap/>
          </w:tcPr>
          <w:p w:rsidR="00D8428D" w:rsidRPr="0073633D" w:rsidRDefault="00D8428D" w:rsidP="001B00E3">
            <w:pPr>
              <w:ind w:left="-113" w:right="-113"/>
              <w:jc w:val="center"/>
              <w:rPr>
                <w:rFonts w:cs="Arial"/>
              </w:rPr>
            </w:pPr>
            <w:r w:rsidRPr="0073633D">
              <w:rPr>
                <w:rFonts w:cs="Arial"/>
              </w:rPr>
              <w:t>0.5835</w:t>
            </w:r>
          </w:p>
        </w:tc>
        <w:tc>
          <w:tcPr>
            <w:tcW w:w="1725" w:type="dxa"/>
            <w:noWrap/>
          </w:tcPr>
          <w:p w:rsidR="00D8428D" w:rsidRPr="0073633D" w:rsidRDefault="00D8428D" w:rsidP="001B00E3">
            <w:pPr>
              <w:ind w:left="-103" w:right="-103"/>
              <w:jc w:val="center"/>
              <w:rPr>
                <w:rFonts w:cs="Arial"/>
              </w:rPr>
            </w:pPr>
            <w:r w:rsidRPr="0073633D">
              <w:rPr>
                <w:rFonts w:cs="Arial"/>
              </w:rPr>
              <w:t>2.9312</w:t>
            </w:r>
          </w:p>
        </w:tc>
      </w:tr>
      <w:tr w:rsidR="00D8428D" w:rsidRPr="0073633D" w:rsidTr="00590549">
        <w:trPr>
          <w:cnfStyle w:val="000000100000" w:firstRow="0" w:lastRow="0" w:firstColumn="0" w:lastColumn="0" w:oddVBand="0" w:evenVBand="0" w:oddHBand="1" w:evenHBand="0" w:firstRowFirstColumn="0" w:firstRowLastColumn="0" w:lastRowFirstColumn="0" w:lastRowLastColumn="0"/>
          <w:trHeight w:val="20"/>
        </w:trPr>
        <w:tc>
          <w:tcPr>
            <w:tcW w:w="3853" w:type="dxa"/>
            <w:shd w:val="clear" w:color="auto" w:fill="FFFFFF" w:themeFill="background1"/>
            <w:noWrap/>
          </w:tcPr>
          <w:p w:rsidR="00D8428D" w:rsidRPr="00590549" w:rsidRDefault="00D8428D" w:rsidP="001B00E3">
            <w:pPr>
              <w:ind w:left="-3" w:right="-103"/>
              <w:rPr>
                <w:rFonts w:cs="Arial"/>
                <w:b/>
                <w:bCs/>
                <w:i/>
                <w:iCs/>
              </w:rPr>
            </w:pPr>
            <w:r w:rsidRPr="00590549">
              <w:rPr>
                <w:rFonts w:cs="Arial"/>
                <w:b/>
                <w:bCs/>
                <w:i/>
                <w:iCs/>
              </w:rPr>
              <w:t>Household characteristics</w:t>
            </w:r>
          </w:p>
        </w:tc>
        <w:tc>
          <w:tcPr>
            <w:tcW w:w="2307" w:type="dxa"/>
            <w:shd w:val="clear" w:color="auto" w:fill="FFFFFF" w:themeFill="background1"/>
            <w:noWrap/>
          </w:tcPr>
          <w:p w:rsidR="00D8428D" w:rsidRPr="00590549" w:rsidRDefault="00D8428D" w:rsidP="001B00E3">
            <w:pPr>
              <w:ind w:left="-113" w:right="-113"/>
              <w:jc w:val="center"/>
              <w:rPr>
                <w:rFonts w:cs="Arial"/>
                <w:b/>
              </w:rPr>
            </w:pPr>
          </w:p>
        </w:tc>
        <w:tc>
          <w:tcPr>
            <w:tcW w:w="1725" w:type="dxa"/>
            <w:shd w:val="clear" w:color="auto" w:fill="FFFFFF" w:themeFill="background1"/>
            <w:noWrap/>
          </w:tcPr>
          <w:p w:rsidR="00D8428D" w:rsidRPr="00590549" w:rsidRDefault="00D8428D" w:rsidP="001B00E3">
            <w:pPr>
              <w:ind w:left="-103" w:right="-103"/>
              <w:jc w:val="center"/>
              <w:rPr>
                <w:rFonts w:cs="Arial"/>
                <w:b/>
              </w:rPr>
            </w:pPr>
          </w:p>
        </w:tc>
      </w:tr>
      <w:tr w:rsidR="00D8428D" w:rsidRPr="0073633D" w:rsidTr="006F3386">
        <w:trPr>
          <w:trHeight w:val="20"/>
        </w:trPr>
        <w:tc>
          <w:tcPr>
            <w:tcW w:w="3853" w:type="dxa"/>
            <w:noWrap/>
          </w:tcPr>
          <w:p w:rsidR="00D8428D" w:rsidRPr="0073633D" w:rsidRDefault="00D8428D" w:rsidP="001B00E3">
            <w:pPr>
              <w:ind w:left="-3" w:right="-103"/>
              <w:rPr>
                <w:rFonts w:cs="Arial"/>
              </w:rPr>
            </w:pPr>
            <w:r w:rsidRPr="0073633D">
              <w:rPr>
                <w:rFonts w:cs="Arial"/>
              </w:rPr>
              <w:t xml:space="preserve">Income </w:t>
            </w:r>
            <w:r>
              <w:rPr>
                <w:rFonts w:cs="Arial"/>
              </w:rPr>
              <w:t>l</w:t>
            </w:r>
            <w:r w:rsidRPr="0073633D">
              <w:rPr>
                <w:rFonts w:cs="Arial"/>
              </w:rPr>
              <w:t>ess than 30K</w:t>
            </w:r>
          </w:p>
        </w:tc>
        <w:tc>
          <w:tcPr>
            <w:tcW w:w="2307" w:type="dxa"/>
            <w:noWrap/>
          </w:tcPr>
          <w:p w:rsidR="00D8428D" w:rsidRPr="0073633D" w:rsidRDefault="00D8428D" w:rsidP="001B00E3">
            <w:pPr>
              <w:ind w:left="-113" w:right="-113"/>
              <w:jc w:val="center"/>
              <w:rPr>
                <w:rFonts w:cs="Arial"/>
              </w:rPr>
            </w:pPr>
            <w:r w:rsidRPr="0073633D">
              <w:rPr>
                <w:rFonts w:cs="Arial"/>
              </w:rPr>
              <w:t>-0.3931</w:t>
            </w:r>
          </w:p>
        </w:tc>
        <w:tc>
          <w:tcPr>
            <w:tcW w:w="1725" w:type="dxa"/>
            <w:noWrap/>
          </w:tcPr>
          <w:p w:rsidR="00D8428D" w:rsidRPr="0073633D" w:rsidRDefault="00D8428D" w:rsidP="001B00E3">
            <w:pPr>
              <w:ind w:left="-103" w:right="-103"/>
              <w:jc w:val="center"/>
              <w:rPr>
                <w:rFonts w:cs="Arial"/>
              </w:rPr>
            </w:pPr>
            <w:r w:rsidRPr="0073633D">
              <w:rPr>
                <w:rFonts w:cs="Arial"/>
              </w:rPr>
              <w:t>-1.9735</w:t>
            </w:r>
          </w:p>
        </w:tc>
      </w:tr>
      <w:tr w:rsidR="00D8428D" w:rsidRPr="0073633D" w:rsidTr="006F3386">
        <w:trPr>
          <w:cnfStyle w:val="000000100000" w:firstRow="0" w:lastRow="0" w:firstColumn="0" w:lastColumn="0" w:oddVBand="0" w:evenVBand="0" w:oddHBand="1" w:evenHBand="0" w:firstRowFirstColumn="0" w:firstRowLastColumn="0" w:lastRowFirstColumn="0" w:lastRowLastColumn="0"/>
          <w:trHeight w:val="20"/>
        </w:trPr>
        <w:tc>
          <w:tcPr>
            <w:tcW w:w="3853" w:type="dxa"/>
            <w:noWrap/>
          </w:tcPr>
          <w:p w:rsidR="00D8428D" w:rsidRPr="0073633D" w:rsidRDefault="00D8428D" w:rsidP="001B00E3">
            <w:pPr>
              <w:ind w:left="-3" w:right="-103"/>
              <w:rPr>
                <w:rFonts w:cs="Arial"/>
              </w:rPr>
            </w:pPr>
            <w:r>
              <w:rPr>
                <w:rFonts w:cs="Arial"/>
              </w:rPr>
              <w:t>Female w</w:t>
            </w:r>
            <w:r w:rsidRPr="0073633D">
              <w:rPr>
                <w:rFonts w:cs="Arial"/>
              </w:rPr>
              <w:t xml:space="preserve">orker with a </w:t>
            </w:r>
            <w:r>
              <w:rPr>
                <w:rFonts w:cs="Arial"/>
              </w:rPr>
              <w:t>preschool c</w:t>
            </w:r>
            <w:r w:rsidRPr="0073633D">
              <w:rPr>
                <w:rFonts w:cs="Arial"/>
              </w:rPr>
              <w:t xml:space="preserve">hild </w:t>
            </w:r>
          </w:p>
        </w:tc>
        <w:tc>
          <w:tcPr>
            <w:tcW w:w="2307" w:type="dxa"/>
            <w:noWrap/>
          </w:tcPr>
          <w:p w:rsidR="00D8428D" w:rsidRPr="0073633D" w:rsidRDefault="00D8428D" w:rsidP="001B00E3">
            <w:pPr>
              <w:ind w:left="-113" w:right="-113"/>
              <w:jc w:val="center"/>
              <w:rPr>
                <w:rFonts w:cs="Arial"/>
              </w:rPr>
            </w:pPr>
            <w:r w:rsidRPr="0073633D">
              <w:rPr>
                <w:rFonts w:cs="Arial"/>
              </w:rPr>
              <w:t>0.5727</w:t>
            </w:r>
          </w:p>
        </w:tc>
        <w:tc>
          <w:tcPr>
            <w:tcW w:w="1725" w:type="dxa"/>
            <w:noWrap/>
          </w:tcPr>
          <w:p w:rsidR="00D8428D" w:rsidRPr="0073633D" w:rsidRDefault="00D8428D" w:rsidP="001B00E3">
            <w:pPr>
              <w:ind w:left="-103" w:right="-103"/>
              <w:jc w:val="center"/>
              <w:rPr>
                <w:rFonts w:cs="Arial"/>
              </w:rPr>
            </w:pPr>
            <w:r w:rsidRPr="0073633D">
              <w:rPr>
                <w:rFonts w:cs="Arial"/>
              </w:rPr>
              <w:t>2.7676</w:t>
            </w:r>
          </w:p>
        </w:tc>
      </w:tr>
      <w:tr w:rsidR="00D8428D" w:rsidRPr="0073633D" w:rsidTr="006F3386">
        <w:trPr>
          <w:trHeight w:val="20"/>
        </w:trPr>
        <w:tc>
          <w:tcPr>
            <w:tcW w:w="3853" w:type="dxa"/>
            <w:noWrap/>
          </w:tcPr>
          <w:p w:rsidR="00D8428D" w:rsidRPr="0073633D" w:rsidRDefault="00D8428D" w:rsidP="001B00E3">
            <w:pPr>
              <w:ind w:left="-3" w:right="-103"/>
              <w:rPr>
                <w:rFonts w:cs="Arial"/>
              </w:rPr>
            </w:pPr>
            <w:r>
              <w:rPr>
                <w:rFonts w:cs="Arial"/>
              </w:rPr>
              <w:t>Presence of non-w</w:t>
            </w:r>
            <w:r w:rsidRPr="0073633D">
              <w:rPr>
                <w:rFonts w:cs="Arial"/>
              </w:rPr>
              <w:t>o</w:t>
            </w:r>
            <w:r>
              <w:rPr>
                <w:rFonts w:cs="Arial"/>
              </w:rPr>
              <w:t>rking a</w:t>
            </w:r>
            <w:r w:rsidRPr="0073633D">
              <w:rPr>
                <w:rFonts w:cs="Arial"/>
              </w:rPr>
              <w:t>dults</w:t>
            </w:r>
          </w:p>
        </w:tc>
        <w:tc>
          <w:tcPr>
            <w:tcW w:w="2307" w:type="dxa"/>
            <w:noWrap/>
          </w:tcPr>
          <w:p w:rsidR="00D8428D" w:rsidRPr="0073633D" w:rsidRDefault="00D8428D" w:rsidP="001B00E3">
            <w:pPr>
              <w:ind w:left="-113" w:right="-113"/>
              <w:jc w:val="center"/>
              <w:rPr>
                <w:rFonts w:cs="Arial"/>
              </w:rPr>
            </w:pPr>
            <w:r w:rsidRPr="0073633D">
              <w:rPr>
                <w:rFonts w:cs="Arial"/>
              </w:rPr>
              <w:t>-0.3725</w:t>
            </w:r>
          </w:p>
        </w:tc>
        <w:tc>
          <w:tcPr>
            <w:tcW w:w="1725" w:type="dxa"/>
            <w:noWrap/>
          </w:tcPr>
          <w:p w:rsidR="00D8428D" w:rsidRPr="0073633D" w:rsidRDefault="00D8428D" w:rsidP="001B00E3">
            <w:pPr>
              <w:ind w:left="-103" w:right="-103"/>
              <w:jc w:val="center"/>
              <w:rPr>
                <w:rFonts w:cs="Arial"/>
              </w:rPr>
            </w:pPr>
            <w:r w:rsidRPr="0073633D">
              <w:rPr>
                <w:rFonts w:cs="Arial"/>
              </w:rPr>
              <w:t>-2.2044</w:t>
            </w:r>
          </w:p>
        </w:tc>
      </w:tr>
    </w:tbl>
    <w:p w:rsidR="00D8428D" w:rsidRPr="006261FE" w:rsidRDefault="00D8428D" w:rsidP="006F3386">
      <w:pPr>
        <w:pStyle w:val="Heading4"/>
      </w:pPr>
      <w:r w:rsidRPr="006261FE">
        <w:t>Findings:</w:t>
      </w:r>
    </w:p>
    <w:p w:rsidR="00D8428D" w:rsidRPr="006261FE" w:rsidRDefault="00D8428D" w:rsidP="000A405A">
      <w:pPr>
        <w:pStyle w:val="ListParagraph"/>
        <w:rPr>
          <w:b/>
        </w:rPr>
      </w:pPr>
      <w:r w:rsidRPr="0064524F">
        <w:rPr>
          <w:i/>
        </w:rPr>
        <w:t>Constant:</w:t>
      </w:r>
      <w:r w:rsidRPr="006261FE">
        <w:t xml:space="preserve"> The constant for </w:t>
      </w:r>
      <w:r w:rsidR="00003670">
        <w:t>work from home</w:t>
      </w:r>
      <w:r w:rsidRPr="006261FE">
        <w:t xml:space="preserve"> is positive, but it is offset by the negative coefficient on total accessibility. </w:t>
      </w:r>
    </w:p>
    <w:p w:rsidR="00D8428D" w:rsidRPr="006261FE" w:rsidRDefault="00D8428D" w:rsidP="000A405A">
      <w:pPr>
        <w:pStyle w:val="ListParagraph"/>
        <w:rPr>
          <w:b/>
        </w:rPr>
      </w:pPr>
      <w:r>
        <w:rPr>
          <w:i/>
        </w:rPr>
        <w:t>C</w:t>
      </w:r>
      <w:r w:rsidRPr="0064524F">
        <w:rPr>
          <w:i/>
        </w:rPr>
        <w:t xml:space="preserve">oefficient on full-time worker: </w:t>
      </w:r>
      <w:r>
        <w:t>It</w:t>
      </w:r>
      <w:r w:rsidRPr="006261FE">
        <w:t xml:space="preserve"> is negative as expected. It means that part-time workers are more likely to work</w:t>
      </w:r>
      <w:r w:rsidR="00003670">
        <w:t xml:space="preserve"> from home</w:t>
      </w:r>
      <w:r w:rsidRPr="006261FE">
        <w:t xml:space="preserve"> on a regular basis. </w:t>
      </w:r>
    </w:p>
    <w:p w:rsidR="00D8428D" w:rsidRPr="006261FE" w:rsidRDefault="00D8428D" w:rsidP="000A405A">
      <w:pPr>
        <w:pStyle w:val="ListParagraph"/>
        <w:rPr>
          <w:b/>
        </w:rPr>
      </w:pPr>
      <w:r w:rsidRPr="00691CE3">
        <w:rPr>
          <w:i/>
        </w:rPr>
        <w:t>Coefficients for females:</w:t>
      </w:r>
      <w:r w:rsidRPr="006261FE">
        <w:t xml:space="preserve"> There are two coefficients for females – one directly on female and another captures the affect when a preschool child is present in the household. The later coefficient is positive and fully offsets the </w:t>
      </w:r>
      <w:r w:rsidR="00003670">
        <w:t>e</w:t>
      </w:r>
      <w:r w:rsidRPr="006261FE">
        <w:t>ffect of negative female coefficient. Females without preschool children are less likely to work</w:t>
      </w:r>
      <w:r w:rsidR="00003670">
        <w:t xml:space="preserve"> </w:t>
      </w:r>
      <w:r w:rsidRPr="006261FE">
        <w:t>from</w:t>
      </w:r>
      <w:r w:rsidR="00003670">
        <w:t xml:space="preserve"> </w:t>
      </w:r>
      <w:r w:rsidRPr="006261FE">
        <w:t xml:space="preserve">home and females with preschool children are more likely to </w:t>
      </w:r>
      <w:r w:rsidR="00003670">
        <w:t>work from home</w:t>
      </w:r>
      <w:r w:rsidRPr="006261FE">
        <w:t>.</w:t>
      </w:r>
    </w:p>
    <w:p w:rsidR="00D8428D" w:rsidRPr="006261FE" w:rsidRDefault="00D8428D" w:rsidP="000A405A">
      <w:pPr>
        <w:pStyle w:val="ListParagraph"/>
      </w:pPr>
      <w:r w:rsidRPr="00D707F8">
        <w:rPr>
          <w:i/>
        </w:rPr>
        <w:t>Household income:</w:t>
      </w:r>
      <w:r>
        <w:t xml:space="preserve"> </w:t>
      </w:r>
      <w:r w:rsidRPr="006261FE">
        <w:t xml:space="preserve">Low income group (&lt;=30K) workers are less likely to </w:t>
      </w:r>
      <w:r w:rsidR="00003670">
        <w:t>work from home</w:t>
      </w:r>
      <w:r w:rsidRPr="006261FE">
        <w:t>.</w:t>
      </w:r>
    </w:p>
    <w:p w:rsidR="00D8428D" w:rsidRPr="006261FE" w:rsidRDefault="00D8428D" w:rsidP="000A405A">
      <w:pPr>
        <w:pStyle w:val="ListParagraph"/>
      </w:pPr>
      <w:r w:rsidRPr="00D707F8">
        <w:rPr>
          <w:i/>
        </w:rPr>
        <w:t>Age:</w:t>
      </w:r>
      <w:r>
        <w:t xml:space="preserve"> </w:t>
      </w:r>
      <w:r w:rsidRPr="006261FE">
        <w:t xml:space="preserve">There is a clear progression within age group which shows that older age workers are more likely to </w:t>
      </w:r>
      <w:r w:rsidR="00003670">
        <w:t>work from home</w:t>
      </w:r>
      <w:r w:rsidRPr="006261FE">
        <w:t xml:space="preserve"> as compared to younger workers. </w:t>
      </w:r>
    </w:p>
    <w:p w:rsidR="00D8428D" w:rsidRDefault="00D8428D" w:rsidP="000A405A">
      <w:pPr>
        <w:pStyle w:val="ListParagraph"/>
      </w:pPr>
      <w:r w:rsidRPr="00C24EAD">
        <w:rPr>
          <w:i/>
        </w:rPr>
        <w:lastRenderedPageBreak/>
        <w:t>Education level:</w:t>
      </w:r>
      <w:r>
        <w:t xml:space="preserve"> </w:t>
      </w:r>
      <w:r w:rsidRPr="006261FE">
        <w:t xml:space="preserve">Workers with bachelor’s or higher education are more likely to </w:t>
      </w:r>
      <w:r w:rsidR="00003670">
        <w:t>work from home</w:t>
      </w:r>
      <w:r w:rsidRPr="006261FE">
        <w:t>. This probably is due to nature of work for individuals with bachelors or higher degree.</w:t>
      </w:r>
    </w:p>
    <w:p w:rsidR="00D8428D" w:rsidRPr="002E36B4" w:rsidRDefault="00D8428D" w:rsidP="000A405A">
      <w:pPr>
        <w:pStyle w:val="ListParagraph-FullSpace"/>
      </w:pPr>
      <w:r w:rsidRPr="00C24EAD">
        <w:rPr>
          <w:i/>
        </w:rPr>
        <w:t>Non-working adults at home:</w:t>
      </w:r>
      <w:r w:rsidR="006D4638">
        <w:t xml:space="preserve"> </w:t>
      </w:r>
      <w:r w:rsidRPr="006261FE">
        <w:t xml:space="preserve">Workers with non-working adults at home are less likely to </w:t>
      </w:r>
      <w:r w:rsidR="00003670">
        <w:t>work from home</w:t>
      </w:r>
      <w:r w:rsidRPr="006261FE">
        <w:t>.</w:t>
      </w:r>
    </w:p>
    <w:p w:rsidR="00DF7D07" w:rsidRDefault="00DF7D07" w:rsidP="00DF7D07">
      <w:pPr>
        <w:pStyle w:val="Heading3"/>
      </w:pPr>
      <w:bookmarkStart w:id="10" w:name="_Toc343258689"/>
      <w:r>
        <w:t>2.3</w:t>
      </w:r>
      <w:r w:rsidR="00B07A1A">
        <w:t>.1</w:t>
      </w:r>
      <w:r w:rsidR="00B07A1A">
        <w:tab/>
        <w:t>Mandatory (Workplace</w:t>
      </w:r>
      <w:r>
        <w:t>) Activity Location Choice</w:t>
      </w:r>
      <w:bookmarkEnd w:id="10"/>
    </w:p>
    <w:p w:rsidR="00B07A1A" w:rsidRPr="000A405A" w:rsidRDefault="00B07A1A" w:rsidP="000A405A">
      <w:r w:rsidRPr="00DC0FF3">
        <w:t>The work destination choice model predicts the usual out-of-home work location for full-time and part-time workers.</w:t>
      </w:r>
      <w:r w:rsidR="006D4638">
        <w:t xml:space="preserve"> </w:t>
      </w:r>
      <w:r w:rsidRPr="00DC0FF3">
        <w:t>The model was estimated in a multinomial logit form using the ALOGIT software.</w:t>
      </w:r>
      <w:r w:rsidR="006D4638">
        <w:t xml:space="preserve"> </w:t>
      </w:r>
      <w:r w:rsidRPr="00DC0FF3">
        <w:t>This model is one of the first models applied in the model chain. It is preceded by the binary work from home model which identifies individuals working from home. The work destination choice model is applied to all workers who do not work from home.</w:t>
      </w:r>
      <w:r w:rsidR="006D4638">
        <w:t xml:space="preserve"> </w:t>
      </w:r>
      <w:r w:rsidRPr="00DC0FF3">
        <w:t>The work destination choice model includes mode choice logsums, general accessibilities, distance terms, zonal employment, household characteristics and worker characteristics as explanatory variables.</w:t>
      </w:r>
      <w:r w:rsidR="006D4638">
        <w:t xml:space="preserve"> </w:t>
      </w:r>
    </w:p>
    <w:p w:rsidR="00B07A1A" w:rsidRPr="00DC0FF3" w:rsidRDefault="00B07A1A" w:rsidP="000A405A">
      <w:pPr>
        <w:pStyle w:val="Heading4"/>
      </w:pPr>
      <w:r w:rsidRPr="00DC0FF3">
        <w:t>Estimation Dataset</w:t>
      </w:r>
    </w:p>
    <w:p w:rsidR="00B07A1A" w:rsidRPr="00DC0FF3" w:rsidRDefault="00B07A1A" w:rsidP="000A405A">
      <w:pPr>
        <w:rPr>
          <w:bCs/>
        </w:rPr>
      </w:pPr>
      <w:r>
        <w:t>In the SANDAG 2006 H</w:t>
      </w:r>
      <w:r w:rsidRPr="00DC0FF3">
        <w:t xml:space="preserve">ousehold </w:t>
      </w:r>
      <w:r>
        <w:t>Travel Behavior S</w:t>
      </w:r>
      <w:r w:rsidRPr="00DC0FF3">
        <w:t>urvey, there are 3</w:t>
      </w:r>
      <w:r>
        <w:t>,</w:t>
      </w:r>
      <w:r w:rsidRPr="00DC0FF3">
        <w:t>477 observed worker records including both full-time and part-time workers</w:t>
      </w:r>
      <w:r>
        <w:t xml:space="preserve"> after excluding</w:t>
      </w:r>
      <w:r w:rsidRPr="00DC0FF3">
        <w:t xml:space="preserve"> workers who work from home. Since, there are a large number of destination alternatives; it is not possible to include all alternatives in the estimation dataset. A sampling-by-importance approach was used to choose </w:t>
      </w:r>
      <w:r>
        <w:t xml:space="preserve">an </w:t>
      </w:r>
      <w:r w:rsidRPr="00DC0FF3">
        <w:t>alternatives set for each worker. Each worker record was duplicated 10 times and different choice sets with 40 alternatives were selected based on the size term and distance.</w:t>
      </w:r>
      <w:r w:rsidR="006D4638">
        <w:t xml:space="preserve"> </w:t>
      </w:r>
      <w:r w:rsidRPr="00DC0FF3">
        <w:t>This approach</w:t>
      </w:r>
      <w:r>
        <w:t xml:space="preserve"> was statistically </w:t>
      </w:r>
      <w:r w:rsidRPr="00DC0FF3">
        <w:t xml:space="preserve">equivalent to selecting 400 alternatives for the choice set. </w:t>
      </w:r>
      <w:r w:rsidR="001B30BE">
        <w:fldChar w:fldCharType="begin"/>
      </w:r>
      <w:r w:rsidR="000A405A">
        <w:instrText xml:space="preserve"> REF Table3 \h </w:instrText>
      </w:r>
      <w:r w:rsidR="001B30BE">
        <w:fldChar w:fldCharType="separate"/>
      </w:r>
      <w:r w:rsidR="00B66CF5" w:rsidRPr="00DC0FF3">
        <w:t xml:space="preserve">Table </w:t>
      </w:r>
      <w:r w:rsidR="00B66CF5">
        <w:rPr>
          <w:noProof/>
        </w:rPr>
        <w:t>3</w:t>
      </w:r>
      <w:r w:rsidR="001B30BE">
        <w:fldChar w:fldCharType="end"/>
      </w:r>
      <w:r w:rsidR="000A405A">
        <w:t xml:space="preserve"> </w:t>
      </w:r>
      <w:r w:rsidRPr="00DC0FF3">
        <w:rPr>
          <w:bCs/>
        </w:rPr>
        <w:t>below shows the working adults in</w:t>
      </w:r>
      <w:r>
        <w:rPr>
          <w:bCs/>
        </w:rPr>
        <w:t xml:space="preserve"> the</w:t>
      </w:r>
      <w:r w:rsidRPr="00DC0FF3">
        <w:rPr>
          <w:bCs/>
        </w:rPr>
        <w:t xml:space="preserve"> surveyed households by worker status, gender and income group.</w:t>
      </w:r>
      <w:r w:rsidR="006D4638">
        <w:rPr>
          <w:bCs/>
        </w:rPr>
        <w:t xml:space="preserve"> </w:t>
      </w:r>
    </w:p>
    <w:p w:rsidR="00B07A1A" w:rsidRPr="000A405A" w:rsidRDefault="00B07A1A" w:rsidP="000A405A">
      <w:pPr>
        <w:pStyle w:val="Caption"/>
      </w:pPr>
      <w:bookmarkStart w:id="11" w:name="Table3"/>
      <w:bookmarkStart w:id="12" w:name="_Toc343258945"/>
      <w:r w:rsidRPr="00DC0FF3">
        <w:t xml:space="preserve">Table </w:t>
      </w:r>
      <w:r w:rsidR="00CD407C">
        <w:fldChar w:fldCharType="begin"/>
      </w:r>
      <w:r w:rsidR="00CD407C">
        <w:instrText xml:space="preserve"> SEQ Table \* ARABIC  \* MERGEFORMAT </w:instrText>
      </w:r>
      <w:r w:rsidR="00CD407C">
        <w:fldChar w:fldCharType="separate"/>
      </w:r>
      <w:r w:rsidR="00B66CF5">
        <w:rPr>
          <w:noProof/>
        </w:rPr>
        <w:t>3</w:t>
      </w:r>
      <w:r w:rsidR="00CD407C">
        <w:rPr>
          <w:noProof/>
        </w:rPr>
        <w:fldChar w:fldCharType="end"/>
      </w:r>
      <w:bookmarkEnd w:id="11"/>
      <w:r w:rsidRPr="00DC0FF3">
        <w:t>: Frequencies on Working Adults</w:t>
      </w:r>
      <w:bookmarkEnd w:id="12"/>
    </w:p>
    <w:tbl>
      <w:tblPr>
        <w:tblStyle w:val="MediumGrid3-Accent1"/>
        <w:tblW w:w="6295" w:type="dxa"/>
        <w:tblLook w:val="0420" w:firstRow="1" w:lastRow="0" w:firstColumn="0" w:lastColumn="0" w:noHBand="0" w:noVBand="1"/>
      </w:tblPr>
      <w:tblGrid>
        <w:gridCol w:w="2588"/>
        <w:gridCol w:w="1362"/>
        <w:gridCol w:w="2345"/>
      </w:tblGrid>
      <w:tr w:rsidR="00B07A1A" w:rsidRPr="005677AC" w:rsidTr="000A405A">
        <w:trPr>
          <w:cnfStyle w:val="100000000000" w:firstRow="1" w:lastRow="0" w:firstColumn="0" w:lastColumn="0" w:oddVBand="0" w:evenVBand="0" w:oddHBand="0" w:evenHBand="0" w:firstRowFirstColumn="0" w:firstRowLastColumn="0" w:lastRowFirstColumn="0" w:lastRowLastColumn="0"/>
          <w:trHeight w:val="20"/>
        </w:trPr>
        <w:tc>
          <w:tcPr>
            <w:tcW w:w="2588" w:type="dxa"/>
            <w:noWrap/>
          </w:tcPr>
          <w:p w:rsidR="00B07A1A" w:rsidRPr="000A405A" w:rsidRDefault="00B07A1A" w:rsidP="001B00E3">
            <w:pPr>
              <w:rPr>
                <w:rFonts w:cs="Arial"/>
              </w:rPr>
            </w:pPr>
            <w:r w:rsidRPr="000A405A">
              <w:rPr>
                <w:rFonts w:cs="Arial"/>
              </w:rPr>
              <w:t> </w:t>
            </w:r>
          </w:p>
        </w:tc>
        <w:tc>
          <w:tcPr>
            <w:tcW w:w="0" w:type="auto"/>
            <w:noWrap/>
          </w:tcPr>
          <w:p w:rsidR="00B07A1A" w:rsidRPr="000A405A" w:rsidRDefault="00B07A1A" w:rsidP="001B00E3">
            <w:pPr>
              <w:jc w:val="right"/>
              <w:rPr>
                <w:rFonts w:cs="Arial"/>
              </w:rPr>
            </w:pPr>
            <w:r w:rsidRPr="000A405A">
              <w:rPr>
                <w:rFonts w:cs="Arial"/>
              </w:rPr>
              <w:t>Count</w:t>
            </w:r>
          </w:p>
        </w:tc>
        <w:tc>
          <w:tcPr>
            <w:tcW w:w="0" w:type="auto"/>
            <w:noWrap/>
          </w:tcPr>
          <w:p w:rsidR="00B07A1A" w:rsidRPr="000A405A" w:rsidRDefault="00B07A1A" w:rsidP="001B00E3">
            <w:pPr>
              <w:jc w:val="right"/>
              <w:rPr>
                <w:rFonts w:cs="Arial"/>
              </w:rPr>
            </w:pPr>
            <w:r w:rsidRPr="000A405A">
              <w:rPr>
                <w:rFonts w:cs="Arial"/>
              </w:rPr>
              <w:t>Percentage</w:t>
            </w:r>
          </w:p>
        </w:tc>
      </w:tr>
      <w:tr w:rsidR="00B07A1A" w:rsidRPr="005677AC" w:rsidTr="00590549">
        <w:trPr>
          <w:cnfStyle w:val="000000100000" w:firstRow="0" w:lastRow="0" w:firstColumn="0" w:lastColumn="0" w:oddVBand="0" w:evenVBand="0" w:oddHBand="1" w:evenHBand="0" w:firstRowFirstColumn="0" w:firstRowLastColumn="0" w:lastRowFirstColumn="0" w:lastRowLastColumn="0"/>
          <w:trHeight w:val="20"/>
        </w:trPr>
        <w:tc>
          <w:tcPr>
            <w:tcW w:w="2588" w:type="dxa"/>
            <w:shd w:val="clear" w:color="auto" w:fill="FFFFFF" w:themeFill="background1"/>
            <w:noWrap/>
          </w:tcPr>
          <w:p w:rsidR="00B07A1A" w:rsidRPr="00590549" w:rsidRDefault="00B07A1A" w:rsidP="001B00E3">
            <w:pPr>
              <w:rPr>
                <w:rFonts w:cs="Arial"/>
                <w:b/>
                <w:i/>
                <w:color w:val="000000"/>
              </w:rPr>
            </w:pPr>
            <w:r w:rsidRPr="00590549">
              <w:rPr>
                <w:rFonts w:cs="Arial"/>
                <w:b/>
                <w:i/>
                <w:color w:val="000000"/>
              </w:rPr>
              <w:t>Worker status</w:t>
            </w:r>
          </w:p>
        </w:tc>
        <w:tc>
          <w:tcPr>
            <w:tcW w:w="0" w:type="auto"/>
            <w:shd w:val="clear" w:color="auto" w:fill="FFFFFF" w:themeFill="background1"/>
            <w:noWrap/>
          </w:tcPr>
          <w:p w:rsidR="00B07A1A" w:rsidRPr="005677AC" w:rsidRDefault="00B07A1A" w:rsidP="001B00E3">
            <w:pPr>
              <w:jc w:val="right"/>
              <w:rPr>
                <w:rFonts w:cs="Arial"/>
                <w:color w:val="000000"/>
              </w:rPr>
            </w:pPr>
          </w:p>
        </w:tc>
        <w:tc>
          <w:tcPr>
            <w:tcW w:w="0" w:type="auto"/>
            <w:shd w:val="clear" w:color="auto" w:fill="FFFFFF" w:themeFill="background1"/>
            <w:noWrap/>
          </w:tcPr>
          <w:p w:rsidR="00B07A1A" w:rsidRPr="005677AC" w:rsidRDefault="00B07A1A" w:rsidP="001B00E3">
            <w:pPr>
              <w:jc w:val="right"/>
              <w:rPr>
                <w:rFonts w:cs="Arial"/>
                <w:color w:val="000000"/>
              </w:rPr>
            </w:pPr>
          </w:p>
        </w:tc>
      </w:tr>
      <w:tr w:rsidR="00B07A1A" w:rsidRPr="005677AC" w:rsidTr="000A405A">
        <w:trPr>
          <w:trHeight w:val="20"/>
        </w:trPr>
        <w:tc>
          <w:tcPr>
            <w:tcW w:w="2588" w:type="dxa"/>
            <w:noWrap/>
          </w:tcPr>
          <w:p w:rsidR="00B07A1A" w:rsidRPr="005677AC" w:rsidRDefault="00B07A1A" w:rsidP="001B00E3">
            <w:pPr>
              <w:rPr>
                <w:rFonts w:cs="Arial"/>
                <w:color w:val="000000"/>
              </w:rPr>
            </w:pPr>
            <w:r w:rsidRPr="005677AC">
              <w:rPr>
                <w:rFonts w:cs="Arial"/>
                <w:color w:val="000000"/>
              </w:rPr>
              <w:t xml:space="preserve">Full-time </w:t>
            </w:r>
          </w:p>
        </w:tc>
        <w:tc>
          <w:tcPr>
            <w:tcW w:w="0" w:type="auto"/>
            <w:noWrap/>
          </w:tcPr>
          <w:p w:rsidR="00B07A1A" w:rsidRPr="005677AC" w:rsidRDefault="00B07A1A" w:rsidP="001B00E3">
            <w:pPr>
              <w:jc w:val="right"/>
              <w:rPr>
                <w:rFonts w:cs="Arial"/>
                <w:color w:val="000000"/>
              </w:rPr>
            </w:pPr>
            <w:r w:rsidRPr="005677AC">
              <w:rPr>
                <w:rFonts w:cs="Arial"/>
                <w:color w:val="000000"/>
              </w:rPr>
              <w:t>2,534</w:t>
            </w:r>
          </w:p>
        </w:tc>
        <w:tc>
          <w:tcPr>
            <w:tcW w:w="0" w:type="auto"/>
            <w:noWrap/>
          </w:tcPr>
          <w:p w:rsidR="00B07A1A" w:rsidRPr="005677AC" w:rsidRDefault="00B07A1A" w:rsidP="001B00E3">
            <w:pPr>
              <w:jc w:val="right"/>
              <w:rPr>
                <w:rFonts w:cs="Arial"/>
                <w:color w:val="000000"/>
              </w:rPr>
            </w:pPr>
            <w:r w:rsidRPr="005677AC">
              <w:rPr>
                <w:rFonts w:cs="Arial"/>
                <w:color w:val="000000"/>
              </w:rPr>
              <w:t>72.88%</w:t>
            </w:r>
          </w:p>
        </w:tc>
      </w:tr>
      <w:tr w:rsidR="00B07A1A" w:rsidRPr="005677AC" w:rsidTr="000A405A">
        <w:trPr>
          <w:cnfStyle w:val="000000100000" w:firstRow="0" w:lastRow="0" w:firstColumn="0" w:lastColumn="0" w:oddVBand="0" w:evenVBand="0" w:oddHBand="1" w:evenHBand="0" w:firstRowFirstColumn="0" w:firstRowLastColumn="0" w:lastRowFirstColumn="0" w:lastRowLastColumn="0"/>
          <w:trHeight w:val="20"/>
        </w:trPr>
        <w:tc>
          <w:tcPr>
            <w:tcW w:w="2588" w:type="dxa"/>
            <w:noWrap/>
          </w:tcPr>
          <w:p w:rsidR="00B07A1A" w:rsidRPr="005677AC" w:rsidRDefault="00B07A1A" w:rsidP="001B00E3">
            <w:pPr>
              <w:rPr>
                <w:rFonts w:cs="Arial"/>
                <w:color w:val="000000"/>
              </w:rPr>
            </w:pPr>
            <w:r w:rsidRPr="005677AC">
              <w:rPr>
                <w:rFonts w:cs="Arial"/>
                <w:color w:val="000000"/>
              </w:rPr>
              <w:t>Part-time</w:t>
            </w:r>
          </w:p>
        </w:tc>
        <w:tc>
          <w:tcPr>
            <w:tcW w:w="0" w:type="auto"/>
            <w:noWrap/>
          </w:tcPr>
          <w:p w:rsidR="00B07A1A" w:rsidRPr="005677AC" w:rsidRDefault="00B07A1A" w:rsidP="001B00E3">
            <w:pPr>
              <w:jc w:val="right"/>
              <w:rPr>
                <w:rFonts w:cs="Arial"/>
                <w:color w:val="000000"/>
              </w:rPr>
            </w:pPr>
            <w:r w:rsidRPr="005677AC">
              <w:rPr>
                <w:rFonts w:cs="Arial"/>
                <w:color w:val="000000"/>
              </w:rPr>
              <w:t>943</w:t>
            </w:r>
          </w:p>
        </w:tc>
        <w:tc>
          <w:tcPr>
            <w:tcW w:w="0" w:type="auto"/>
            <w:noWrap/>
          </w:tcPr>
          <w:p w:rsidR="00B07A1A" w:rsidRPr="005677AC" w:rsidRDefault="00B07A1A" w:rsidP="001B00E3">
            <w:pPr>
              <w:jc w:val="right"/>
              <w:rPr>
                <w:rFonts w:cs="Arial"/>
                <w:color w:val="000000"/>
              </w:rPr>
            </w:pPr>
            <w:r w:rsidRPr="005677AC">
              <w:rPr>
                <w:rFonts w:cs="Arial"/>
                <w:color w:val="000000"/>
              </w:rPr>
              <w:t>27.12%</w:t>
            </w:r>
          </w:p>
        </w:tc>
      </w:tr>
      <w:tr w:rsidR="00B07A1A" w:rsidRPr="005677AC" w:rsidTr="000A405A">
        <w:trPr>
          <w:trHeight w:val="20"/>
        </w:trPr>
        <w:tc>
          <w:tcPr>
            <w:tcW w:w="2588" w:type="dxa"/>
            <w:noWrap/>
          </w:tcPr>
          <w:p w:rsidR="00B07A1A" w:rsidRPr="005677AC" w:rsidRDefault="00B07A1A" w:rsidP="001B00E3">
            <w:pPr>
              <w:rPr>
                <w:rFonts w:cs="Arial"/>
                <w:color w:val="000000"/>
              </w:rPr>
            </w:pPr>
            <w:r w:rsidRPr="005677AC">
              <w:rPr>
                <w:rFonts w:cs="Arial"/>
                <w:color w:val="000000"/>
              </w:rPr>
              <w:t>Gender</w:t>
            </w:r>
          </w:p>
        </w:tc>
        <w:tc>
          <w:tcPr>
            <w:tcW w:w="0" w:type="auto"/>
            <w:noWrap/>
          </w:tcPr>
          <w:p w:rsidR="00B07A1A" w:rsidRPr="005677AC" w:rsidRDefault="00B07A1A" w:rsidP="001B00E3">
            <w:pPr>
              <w:jc w:val="right"/>
              <w:rPr>
                <w:rFonts w:cs="Arial"/>
                <w:color w:val="000000"/>
              </w:rPr>
            </w:pPr>
            <w:r w:rsidRPr="005677AC">
              <w:rPr>
                <w:rFonts w:cs="Arial"/>
                <w:color w:val="000000"/>
              </w:rPr>
              <w:t> </w:t>
            </w:r>
          </w:p>
        </w:tc>
        <w:tc>
          <w:tcPr>
            <w:tcW w:w="0" w:type="auto"/>
            <w:noWrap/>
          </w:tcPr>
          <w:p w:rsidR="00B07A1A" w:rsidRPr="005677AC" w:rsidRDefault="00B07A1A" w:rsidP="001B00E3">
            <w:pPr>
              <w:jc w:val="right"/>
              <w:rPr>
                <w:rFonts w:cs="Arial"/>
                <w:color w:val="000000"/>
              </w:rPr>
            </w:pPr>
            <w:r w:rsidRPr="005677AC">
              <w:rPr>
                <w:rFonts w:cs="Arial"/>
                <w:color w:val="000000"/>
              </w:rPr>
              <w:t> </w:t>
            </w:r>
          </w:p>
        </w:tc>
      </w:tr>
      <w:tr w:rsidR="00B07A1A" w:rsidRPr="005677AC" w:rsidTr="000A405A">
        <w:trPr>
          <w:cnfStyle w:val="000000100000" w:firstRow="0" w:lastRow="0" w:firstColumn="0" w:lastColumn="0" w:oddVBand="0" w:evenVBand="0" w:oddHBand="1" w:evenHBand="0" w:firstRowFirstColumn="0" w:firstRowLastColumn="0" w:lastRowFirstColumn="0" w:lastRowLastColumn="0"/>
          <w:trHeight w:val="20"/>
        </w:trPr>
        <w:tc>
          <w:tcPr>
            <w:tcW w:w="2588" w:type="dxa"/>
            <w:noWrap/>
          </w:tcPr>
          <w:p w:rsidR="00B07A1A" w:rsidRPr="005677AC" w:rsidRDefault="00B07A1A" w:rsidP="001B00E3">
            <w:pPr>
              <w:rPr>
                <w:rFonts w:cs="Arial"/>
                <w:color w:val="000000"/>
              </w:rPr>
            </w:pPr>
            <w:r w:rsidRPr="005677AC">
              <w:rPr>
                <w:rFonts w:cs="Arial"/>
                <w:color w:val="000000"/>
              </w:rPr>
              <w:t>Male</w:t>
            </w:r>
          </w:p>
        </w:tc>
        <w:tc>
          <w:tcPr>
            <w:tcW w:w="0" w:type="auto"/>
            <w:noWrap/>
          </w:tcPr>
          <w:p w:rsidR="00B07A1A" w:rsidRPr="005677AC" w:rsidRDefault="00B07A1A" w:rsidP="001B00E3">
            <w:pPr>
              <w:jc w:val="right"/>
              <w:rPr>
                <w:rFonts w:cs="Arial"/>
                <w:color w:val="000000"/>
              </w:rPr>
            </w:pPr>
            <w:r w:rsidRPr="005677AC">
              <w:rPr>
                <w:rFonts w:cs="Arial"/>
                <w:color w:val="000000"/>
              </w:rPr>
              <w:t>1,784</w:t>
            </w:r>
          </w:p>
        </w:tc>
        <w:tc>
          <w:tcPr>
            <w:tcW w:w="0" w:type="auto"/>
            <w:noWrap/>
          </w:tcPr>
          <w:p w:rsidR="00B07A1A" w:rsidRPr="005677AC" w:rsidRDefault="00B07A1A" w:rsidP="001B00E3">
            <w:pPr>
              <w:jc w:val="right"/>
              <w:rPr>
                <w:rFonts w:cs="Arial"/>
                <w:color w:val="000000"/>
              </w:rPr>
            </w:pPr>
            <w:r w:rsidRPr="005677AC">
              <w:rPr>
                <w:rFonts w:cs="Arial"/>
                <w:color w:val="000000"/>
              </w:rPr>
              <w:t>51.31%</w:t>
            </w:r>
          </w:p>
        </w:tc>
      </w:tr>
      <w:tr w:rsidR="00B07A1A" w:rsidRPr="005677AC" w:rsidTr="000A405A">
        <w:trPr>
          <w:trHeight w:val="20"/>
        </w:trPr>
        <w:tc>
          <w:tcPr>
            <w:tcW w:w="2588" w:type="dxa"/>
            <w:noWrap/>
          </w:tcPr>
          <w:p w:rsidR="00B07A1A" w:rsidRPr="005677AC" w:rsidRDefault="00B07A1A" w:rsidP="001B00E3">
            <w:pPr>
              <w:rPr>
                <w:rFonts w:cs="Arial"/>
                <w:color w:val="000000"/>
              </w:rPr>
            </w:pPr>
            <w:r w:rsidRPr="005677AC">
              <w:rPr>
                <w:rFonts w:cs="Arial"/>
                <w:color w:val="000000"/>
              </w:rPr>
              <w:t>Female</w:t>
            </w:r>
          </w:p>
        </w:tc>
        <w:tc>
          <w:tcPr>
            <w:tcW w:w="0" w:type="auto"/>
            <w:noWrap/>
          </w:tcPr>
          <w:p w:rsidR="00B07A1A" w:rsidRPr="005677AC" w:rsidRDefault="00B07A1A" w:rsidP="001B00E3">
            <w:pPr>
              <w:jc w:val="right"/>
              <w:rPr>
                <w:rFonts w:cs="Arial"/>
                <w:color w:val="000000"/>
              </w:rPr>
            </w:pPr>
            <w:r w:rsidRPr="005677AC">
              <w:rPr>
                <w:rFonts w:cs="Arial"/>
                <w:color w:val="000000"/>
              </w:rPr>
              <w:t>1,692</w:t>
            </w:r>
          </w:p>
        </w:tc>
        <w:tc>
          <w:tcPr>
            <w:tcW w:w="0" w:type="auto"/>
            <w:noWrap/>
          </w:tcPr>
          <w:p w:rsidR="00B07A1A" w:rsidRPr="005677AC" w:rsidRDefault="00B07A1A" w:rsidP="001B00E3">
            <w:pPr>
              <w:jc w:val="right"/>
              <w:rPr>
                <w:rFonts w:cs="Arial"/>
                <w:color w:val="000000"/>
              </w:rPr>
            </w:pPr>
            <w:r w:rsidRPr="005677AC">
              <w:rPr>
                <w:rFonts w:cs="Arial"/>
                <w:color w:val="000000"/>
              </w:rPr>
              <w:t>48.66%</w:t>
            </w:r>
          </w:p>
        </w:tc>
      </w:tr>
      <w:tr w:rsidR="00B07A1A" w:rsidRPr="005677AC" w:rsidTr="000A405A">
        <w:trPr>
          <w:cnfStyle w:val="000000100000" w:firstRow="0" w:lastRow="0" w:firstColumn="0" w:lastColumn="0" w:oddVBand="0" w:evenVBand="0" w:oddHBand="1" w:evenHBand="0" w:firstRowFirstColumn="0" w:firstRowLastColumn="0" w:lastRowFirstColumn="0" w:lastRowLastColumn="0"/>
          <w:trHeight w:val="20"/>
        </w:trPr>
        <w:tc>
          <w:tcPr>
            <w:tcW w:w="2588" w:type="dxa"/>
            <w:noWrap/>
          </w:tcPr>
          <w:p w:rsidR="00B07A1A" w:rsidRPr="005677AC" w:rsidRDefault="00B07A1A" w:rsidP="001B00E3">
            <w:pPr>
              <w:rPr>
                <w:rFonts w:cs="Arial"/>
                <w:color w:val="000000"/>
              </w:rPr>
            </w:pPr>
            <w:r w:rsidRPr="005677AC">
              <w:rPr>
                <w:rFonts w:cs="Arial"/>
                <w:color w:val="000000"/>
              </w:rPr>
              <w:t>Missing</w:t>
            </w:r>
          </w:p>
        </w:tc>
        <w:tc>
          <w:tcPr>
            <w:tcW w:w="0" w:type="auto"/>
            <w:noWrap/>
          </w:tcPr>
          <w:p w:rsidR="00B07A1A" w:rsidRPr="005677AC" w:rsidRDefault="00B07A1A" w:rsidP="001B00E3">
            <w:pPr>
              <w:jc w:val="right"/>
              <w:rPr>
                <w:rFonts w:cs="Arial"/>
                <w:color w:val="000000"/>
              </w:rPr>
            </w:pPr>
            <w:r w:rsidRPr="005677AC">
              <w:rPr>
                <w:rFonts w:cs="Arial"/>
                <w:color w:val="000000"/>
              </w:rPr>
              <w:t>1</w:t>
            </w:r>
          </w:p>
        </w:tc>
        <w:tc>
          <w:tcPr>
            <w:tcW w:w="0" w:type="auto"/>
            <w:noWrap/>
          </w:tcPr>
          <w:p w:rsidR="00B07A1A" w:rsidRPr="005677AC" w:rsidRDefault="00B07A1A" w:rsidP="001B00E3">
            <w:pPr>
              <w:jc w:val="right"/>
              <w:rPr>
                <w:rFonts w:cs="Arial"/>
                <w:color w:val="000000"/>
              </w:rPr>
            </w:pPr>
            <w:r w:rsidRPr="005677AC">
              <w:rPr>
                <w:rFonts w:cs="Arial"/>
                <w:color w:val="000000"/>
              </w:rPr>
              <w:t>0.03%</w:t>
            </w:r>
          </w:p>
        </w:tc>
      </w:tr>
      <w:tr w:rsidR="00B07A1A" w:rsidRPr="005677AC" w:rsidTr="00590549">
        <w:trPr>
          <w:trHeight w:val="20"/>
        </w:trPr>
        <w:tc>
          <w:tcPr>
            <w:tcW w:w="2588" w:type="dxa"/>
            <w:shd w:val="clear" w:color="auto" w:fill="FFFFFF" w:themeFill="background1"/>
            <w:noWrap/>
          </w:tcPr>
          <w:p w:rsidR="00B07A1A" w:rsidRPr="00590549" w:rsidRDefault="00B07A1A" w:rsidP="001B00E3">
            <w:pPr>
              <w:rPr>
                <w:rFonts w:cs="Arial"/>
                <w:b/>
                <w:i/>
                <w:color w:val="000000"/>
              </w:rPr>
            </w:pPr>
            <w:r w:rsidRPr="00590549">
              <w:rPr>
                <w:rFonts w:cs="Arial"/>
                <w:b/>
                <w:i/>
                <w:color w:val="000000"/>
              </w:rPr>
              <w:t>Income group</w:t>
            </w:r>
          </w:p>
        </w:tc>
        <w:tc>
          <w:tcPr>
            <w:tcW w:w="0" w:type="auto"/>
            <w:shd w:val="clear" w:color="auto" w:fill="FFFFFF" w:themeFill="background1"/>
            <w:noWrap/>
          </w:tcPr>
          <w:p w:rsidR="00B07A1A" w:rsidRPr="005677AC" w:rsidRDefault="00B07A1A" w:rsidP="001B00E3">
            <w:pPr>
              <w:jc w:val="right"/>
              <w:rPr>
                <w:rFonts w:cs="Arial"/>
                <w:color w:val="000000"/>
              </w:rPr>
            </w:pPr>
          </w:p>
        </w:tc>
        <w:tc>
          <w:tcPr>
            <w:tcW w:w="0" w:type="auto"/>
            <w:shd w:val="clear" w:color="auto" w:fill="FFFFFF" w:themeFill="background1"/>
            <w:noWrap/>
          </w:tcPr>
          <w:p w:rsidR="00B07A1A" w:rsidRPr="005677AC" w:rsidRDefault="00B07A1A" w:rsidP="001B00E3">
            <w:pPr>
              <w:jc w:val="right"/>
              <w:rPr>
                <w:rFonts w:cs="Arial"/>
                <w:color w:val="000000"/>
              </w:rPr>
            </w:pPr>
          </w:p>
        </w:tc>
      </w:tr>
      <w:tr w:rsidR="00B07A1A" w:rsidRPr="005677AC" w:rsidTr="000A405A">
        <w:trPr>
          <w:cnfStyle w:val="000000100000" w:firstRow="0" w:lastRow="0" w:firstColumn="0" w:lastColumn="0" w:oddVBand="0" w:evenVBand="0" w:oddHBand="1" w:evenHBand="0" w:firstRowFirstColumn="0" w:firstRowLastColumn="0" w:lastRowFirstColumn="0" w:lastRowLastColumn="0"/>
          <w:trHeight w:val="20"/>
        </w:trPr>
        <w:tc>
          <w:tcPr>
            <w:tcW w:w="2588" w:type="dxa"/>
            <w:noWrap/>
          </w:tcPr>
          <w:p w:rsidR="00B07A1A" w:rsidRPr="005677AC" w:rsidRDefault="00B07A1A" w:rsidP="001B00E3">
            <w:pPr>
              <w:rPr>
                <w:rFonts w:cs="Arial"/>
                <w:color w:val="000000"/>
              </w:rPr>
            </w:pPr>
            <w:r w:rsidRPr="005677AC">
              <w:rPr>
                <w:rFonts w:cs="Arial"/>
                <w:color w:val="000000"/>
              </w:rPr>
              <w:t>Less than 30K</w:t>
            </w:r>
          </w:p>
        </w:tc>
        <w:tc>
          <w:tcPr>
            <w:tcW w:w="0" w:type="auto"/>
            <w:noWrap/>
          </w:tcPr>
          <w:p w:rsidR="00B07A1A" w:rsidRPr="005677AC" w:rsidRDefault="00B07A1A" w:rsidP="001B00E3">
            <w:pPr>
              <w:jc w:val="right"/>
              <w:rPr>
                <w:rFonts w:cs="Arial"/>
                <w:color w:val="000000"/>
              </w:rPr>
            </w:pPr>
            <w:r w:rsidRPr="005677AC">
              <w:rPr>
                <w:rFonts w:cs="Arial"/>
                <w:color w:val="000000"/>
              </w:rPr>
              <w:t>393</w:t>
            </w:r>
          </w:p>
        </w:tc>
        <w:tc>
          <w:tcPr>
            <w:tcW w:w="0" w:type="auto"/>
            <w:noWrap/>
          </w:tcPr>
          <w:p w:rsidR="00B07A1A" w:rsidRPr="005677AC" w:rsidRDefault="00B07A1A" w:rsidP="001B00E3">
            <w:pPr>
              <w:jc w:val="right"/>
              <w:rPr>
                <w:rFonts w:cs="Arial"/>
                <w:color w:val="000000"/>
              </w:rPr>
            </w:pPr>
            <w:r w:rsidRPr="005677AC">
              <w:rPr>
                <w:rFonts w:cs="Arial"/>
                <w:color w:val="000000"/>
              </w:rPr>
              <w:t>11.30%</w:t>
            </w:r>
          </w:p>
        </w:tc>
      </w:tr>
      <w:tr w:rsidR="00B07A1A" w:rsidRPr="005677AC" w:rsidTr="000A405A">
        <w:trPr>
          <w:trHeight w:val="20"/>
        </w:trPr>
        <w:tc>
          <w:tcPr>
            <w:tcW w:w="2588" w:type="dxa"/>
            <w:noWrap/>
          </w:tcPr>
          <w:p w:rsidR="00B07A1A" w:rsidRPr="005677AC" w:rsidRDefault="00B07A1A" w:rsidP="001B00E3">
            <w:pPr>
              <w:rPr>
                <w:rFonts w:cs="Arial"/>
                <w:color w:val="000000"/>
              </w:rPr>
            </w:pPr>
            <w:r w:rsidRPr="005677AC">
              <w:rPr>
                <w:rFonts w:cs="Arial"/>
                <w:color w:val="000000"/>
              </w:rPr>
              <w:t>30K to 60K</w:t>
            </w:r>
          </w:p>
        </w:tc>
        <w:tc>
          <w:tcPr>
            <w:tcW w:w="0" w:type="auto"/>
            <w:noWrap/>
          </w:tcPr>
          <w:p w:rsidR="00B07A1A" w:rsidRPr="005677AC" w:rsidRDefault="00B07A1A" w:rsidP="001B00E3">
            <w:pPr>
              <w:jc w:val="right"/>
              <w:rPr>
                <w:rFonts w:cs="Arial"/>
                <w:color w:val="000000"/>
              </w:rPr>
            </w:pPr>
            <w:r w:rsidRPr="005677AC">
              <w:rPr>
                <w:rFonts w:cs="Arial"/>
                <w:color w:val="000000"/>
              </w:rPr>
              <w:t>718</w:t>
            </w:r>
          </w:p>
        </w:tc>
        <w:tc>
          <w:tcPr>
            <w:tcW w:w="0" w:type="auto"/>
            <w:noWrap/>
          </w:tcPr>
          <w:p w:rsidR="00B07A1A" w:rsidRPr="005677AC" w:rsidRDefault="00B07A1A" w:rsidP="001B00E3">
            <w:pPr>
              <w:jc w:val="right"/>
              <w:rPr>
                <w:rFonts w:cs="Arial"/>
                <w:color w:val="000000"/>
              </w:rPr>
            </w:pPr>
            <w:r w:rsidRPr="005677AC">
              <w:rPr>
                <w:rFonts w:cs="Arial"/>
                <w:color w:val="000000"/>
              </w:rPr>
              <w:t>20.65%</w:t>
            </w:r>
          </w:p>
        </w:tc>
      </w:tr>
      <w:tr w:rsidR="00B07A1A" w:rsidRPr="005677AC" w:rsidTr="000A405A">
        <w:trPr>
          <w:cnfStyle w:val="000000100000" w:firstRow="0" w:lastRow="0" w:firstColumn="0" w:lastColumn="0" w:oddVBand="0" w:evenVBand="0" w:oddHBand="1" w:evenHBand="0" w:firstRowFirstColumn="0" w:firstRowLastColumn="0" w:lastRowFirstColumn="0" w:lastRowLastColumn="0"/>
          <w:trHeight w:val="20"/>
        </w:trPr>
        <w:tc>
          <w:tcPr>
            <w:tcW w:w="2588" w:type="dxa"/>
            <w:noWrap/>
          </w:tcPr>
          <w:p w:rsidR="00B07A1A" w:rsidRPr="005677AC" w:rsidRDefault="00B07A1A" w:rsidP="001B00E3">
            <w:pPr>
              <w:rPr>
                <w:rFonts w:cs="Arial"/>
                <w:color w:val="000000"/>
              </w:rPr>
            </w:pPr>
            <w:r w:rsidRPr="005677AC">
              <w:rPr>
                <w:rFonts w:cs="Arial"/>
                <w:color w:val="000000"/>
              </w:rPr>
              <w:t>60K to 100K</w:t>
            </w:r>
          </w:p>
        </w:tc>
        <w:tc>
          <w:tcPr>
            <w:tcW w:w="0" w:type="auto"/>
            <w:noWrap/>
          </w:tcPr>
          <w:p w:rsidR="00B07A1A" w:rsidRPr="005677AC" w:rsidRDefault="00B07A1A" w:rsidP="001B00E3">
            <w:pPr>
              <w:jc w:val="right"/>
              <w:rPr>
                <w:rFonts w:cs="Arial"/>
                <w:color w:val="000000"/>
              </w:rPr>
            </w:pPr>
            <w:r w:rsidRPr="005677AC">
              <w:rPr>
                <w:rFonts w:cs="Arial"/>
                <w:color w:val="000000"/>
              </w:rPr>
              <w:t>1,059</w:t>
            </w:r>
          </w:p>
        </w:tc>
        <w:tc>
          <w:tcPr>
            <w:tcW w:w="0" w:type="auto"/>
            <w:noWrap/>
          </w:tcPr>
          <w:p w:rsidR="00B07A1A" w:rsidRPr="005677AC" w:rsidRDefault="00B07A1A" w:rsidP="001B00E3">
            <w:pPr>
              <w:jc w:val="right"/>
              <w:rPr>
                <w:rFonts w:cs="Arial"/>
                <w:color w:val="000000"/>
              </w:rPr>
            </w:pPr>
            <w:r w:rsidRPr="005677AC">
              <w:rPr>
                <w:rFonts w:cs="Arial"/>
                <w:color w:val="000000"/>
              </w:rPr>
              <w:t>30.46%</w:t>
            </w:r>
          </w:p>
        </w:tc>
      </w:tr>
      <w:tr w:rsidR="00B07A1A" w:rsidRPr="005677AC" w:rsidTr="000A405A">
        <w:trPr>
          <w:trHeight w:val="20"/>
        </w:trPr>
        <w:tc>
          <w:tcPr>
            <w:tcW w:w="2588" w:type="dxa"/>
            <w:noWrap/>
          </w:tcPr>
          <w:p w:rsidR="00B07A1A" w:rsidRPr="005677AC" w:rsidRDefault="00B07A1A" w:rsidP="001B00E3">
            <w:pPr>
              <w:rPr>
                <w:rFonts w:cs="Arial"/>
                <w:color w:val="000000"/>
              </w:rPr>
            </w:pPr>
            <w:r w:rsidRPr="005677AC">
              <w:rPr>
                <w:rFonts w:cs="Arial"/>
                <w:color w:val="000000"/>
              </w:rPr>
              <w:t>100K to 150K</w:t>
            </w:r>
          </w:p>
        </w:tc>
        <w:tc>
          <w:tcPr>
            <w:tcW w:w="0" w:type="auto"/>
            <w:noWrap/>
          </w:tcPr>
          <w:p w:rsidR="00B07A1A" w:rsidRPr="005677AC" w:rsidRDefault="00B07A1A" w:rsidP="001B00E3">
            <w:pPr>
              <w:jc w:val="right"/>
              <w:rPr>
                <w:rFonts w:cs="Arial"/>
                <w:color w:val="000000"/>
              </w:rPr>
            </w:pPr>
            <w:r w:rsidRPr="005677AC">
              <w:rPr>
                <w:rFonts w:cs="Arial"/>
                <w:color w:val="000000"/>
              </w:rPr>
              <w:t>857</w:t>
            </w:r>
          </w:p>
        </w:tc>
        <w:tc>
          <w:tcPr>
            <w:tcW w:w="0" w:type="auto"/>
            <w:noWrap/>
          </w:tcPr>
          <w:p w:rsidR="00B07A1A" w:rsidRPr="005677AC" w:rsidRDefault="00B07A1A" w:rsidP="001B00E3">
            <w:pPr>
              <w:jc w:val="right"/>
              <w:rPr>
                <w:rFonts w:cs="Arial"/>
                <w:color w:val="000000"/>
              </w:rPr>
            </w:pPr>
            <w:r w:rsidRPr="005677AC">
              <w:rPr>
                <w:rFonts w:cs="Arial"/>
                <w:color w:val="000000"/>
              </w:rPr>
              <w:t>24.65%</w:t>
            </w:r>
          </w:p>
        </w:tc>
      </w:tr>
      <w:tr w:rsidR="00B07A1A" w:rsidRPr="005677AC" w:rsidTr="000A405A">
        <w:trPr>
          <w:cnfStyle w:val="000000100000" w:firstRow="0" w:lastRow="0" w:firstColumn="0" w:lastColumn="0" w:oddVBand="0" w:evenVBand="0" w:oddHBand="1" w:evenHBand="0" w:firstRowFirstColumn="0" w:firstRowLastColumn="0" w:lastRowFirstColumn="0" w:lastRowLastColumn="0"/>
          <w:trHeight w:val="20"/>
        </w:trPr>
        <w:tc>
          <w:tcPr>
            <w:tcW w:w="2588" w:type="dxa"/>
            <w:noWrap/>
          </w:tcPr>
          <w:p w:rsidR="00B07A1A" w:rsidRPr="005677AC" w:rsidRDefault="00B07A1A" w:rsidP="001B00E3">
            <w:pPr>
              <w:rPr>
                <w:rFonts w:cs="Arial"/>
                <w:color w:val="000000"/>
              </w:rPr>
            </w:pPr>
            <w:r w:rsidRPr="005677AC">
              <w:rPr>
                <w:rFonts w:cs="Arial"/>
                <w:color w:val="000000"/>
              </w:rPr>
              <w:t>More than 150K</w:t>
            </w:r>
          </w:p>
        </w:tc>
        <w:tc>
          <w:tcPr>
            <w:tcW w:w="0" w:type="auto"/>
            <w:noWrap/>
          </w:tcPr>
          <w:p w:rsidR="00B07A1A" w:rsidRPr="005677AC" w:rsidRDefault="00B07A1A" w:rsidP="001B00E3">
            <w:pPr>
              <w:jc w:val="right"/>
              <w:rPr>
                <w:rFonts w:cs="Arial"/>
                <w:color w:val="000000"/>
              </w:rPr>
            </w:pPr>
            <w:r w:rsidRPr="005677AC">
              <w:rPr>
                <w:rFonts w:cs="Arial"/>
                <w:color w:val="000000"/>
              </w:rPr>
              <w:t>450</w:t>
            </w:r>
          </w:p>
        </w:tc>
        <w:tc>
          <w:tcPr>
            <w:tcW w:w="0" w:type="auto"/>
            <w:noWrap/>
          </w:tcPr>
          <w:p w:rsidR="00B07A1A" w:rsidRPr="005677AC" w:rsidRDefault="00B07A1A" w:rsidP="001B00E3">
            <w:pPr>
              <w:jc w:val="right"/>
              <w:rPr>
                <w:rFonts w:cs="Arial"/>
                <w:color w:val="000000"/>
              </w:rPr>
            </w:pPr>
            <w:r w:rsidRPr="005677AC">
              <w:rPr>
                <w:rFonts w:cs="Arial"/>
                <w:color w:val="000000"/>
              </w:rPr>
              <w:t>12.94%</w:t>
            </w:r>
          </w:p>
        </w:tc>
      </w:tr>
      <w:tr w:rsidR="00B07A1A" w:rsidRPr="005677AC" w:rsidTr="000A405A">
        <w:trPr>
          <w:trHeight w:val="20"/>
        </w:trPr>
        <w:tc>
          <w:tcPr>
            <w:tcW w:w="2588" w:type="dxa"/>
            <w:noWrap/>
          </w:tcPr>
          <w:p w:rsidR="00B07A1A" w:rsidRPr="000A405A" w:rsidRDefault="00B07A1A" w:rsidP="001B00E3">
            <w:pPr>
              <w:rPr>
                <w:rFonts w:cs="Arial"/>
                <w:b/>
                <w:color w:val="000000"/>
              </w:rPr>
            </w:pPr>
            <w:r w:rsidRPr="000A405A">
              <w:rPr>
                <w:rFonts w:cs="Arial"/>
                <w:b/>
                <w:color w:val="000000"/>
              </w:rPr>
              <w:t>Total</w:t>
            </w:r>
          </w:p>
        </w:tc>
        <w:tc>
          <w:tcPr>
            <w:tcW w:w="0" w:type="auto"/>
            <w:noWrap/>
          </w:tcPr>
          <w:p w:rsidR="00B07A1A" w:rsidRPr="000A405A" w:rsidRDefault="00B07A1A" w:rsidP="001B00E3">
            <w:pPr>
              <w:jc w:val="right"/>
              <w:rPr>
                <w:rFonts w:cs="Arial"/>
                <w:b/>
                <w:color w:val="000000"/>
              </w:rPr>
            </w:pPr>
            <w:r w:rsidRPr="000A405A">
              <w:rPr>
                <w:rFonts w:cs="Arial"/>
                <w:b/>
                <w:color w:val="000000"/>
              </w:rPr>
              <w:t>3,477</w:t>
            </w:r>
          </w:p>
        </w:tc>
        <w:tc>
          <w:tcPr>
            <w:tcW w:w="0" w:type="auto"/>
            <w:noWrap/>
          </w:tcPr>
          <w:p w:rsidR="00B07A1A" w:rsidRPr="000A405A" w:rsidRDefault="00B07A1A" w:rsidP="001B00E3">
            <w:pPr>
              <w:jc w:val="right"/>
              <w:rPr>
                <w:rFonts w:cs="Arial"/>
                <w:b/>
                <w:color w:val="000000"/>
              </w:rPr>
            </w:pPr>
            <w:r w:rsidRPr="000A405A">
              <w:rPr>
                <w:rFonts w:cs="Arial"/>
                <w:b/>
                <w:color w:val="000000"/>
              </w:rPr>
              <w:t>100%</w:t>
            </w:r>
          </w:p>
        </w:tc>
      </w:tr>
    </w:tbl>
    <w:p w:rsidR="00B07A1A" w:rsidRPr="000A405A" w:rsidRDefault="00B07A1A" w:rsidP="000A405A">
      <w:r w:rsidRPr="00DC0FF3">
        <w:lastRenderedPageBreak/>
        <w:t>The survey observations were joined with destination alternatives’ MGRA based general accessibilities, mode choice logsum, distance from home and employment to create the estimation file.</w:t>
      </w:r>
      <w:r w:rsidR="006D4638">
        <w:t xml:space="preserve"> </w:t>
      </w:r>
      <w:r w:rsidRPr="00DC0FF3">
        <w:t>The accessibilities are the logsum/utility measures calculated using asserted mode and destination choice models.</w:t>
      </w:r>
      <w:r w:rsidR="006D4638">
        <w:t xml:space="preserve"> </w:t>
      </w:r>
    </w:p>
    <w:p w:rsidR="00B07A1A" w:rsidRPr="00DC0FF3" w:rsidRDefault="00B07A1A" w:rsidP="000A405A">
      <w:pPr>
        <w:pStyle w:val="Heading4"/>
      </w:pPr>
      <w:r w:rsidRPr="00DC0FF3">
        <w:t xml:space="preserve">Main Explanatory Variables </w:t>
      </w:r>
    </w:p>
    <w:p w:rsidR="00B07A1A" w:rsidRPr="00DC0FF3" w:rsidRDefault="00B07A1A" w:rsidP="000A405A">
      <w:pPr>
        <w:pStyle w:val="Normal-HalfSpace"/>
      </w:pPr>
      <w:r w:rsidRPr="00DC0FF3">
        <w:t xml:space="preserve">The following variables </w:t>
      </w:r>
      <w:r>
        <w:t>were</w:t>
      </w:r>
      <w:r w:rsidRPr="00DC0FF3">
        <w:t xml:space="preserve"> examined and proved to be significant in the utility functions:</w:t>
      </w:r>
    </w:p>
    <w:p w:rsidR="00B07A1A" w:rsidRPr="00DC0FF3" w:rsidRDefault="00B07A1A" w:rsidP="000A405A">
      <w:pPr>
        <w:pStyle w:val="ListParagraph"/>
      </w:pPr>
      <w:r w:rsidRPr="00DC0FF3">
        <w:t xml:space="preserve">Mode </w:t>
      </w:r>
      <w:r>
        <w:t>choice l</w:t>
      </w:r>
      <w:r w:rsidRPr="00DC0FF3">
        <w:t>ogsum</w:t>
      </w:r>
    </w:p>
    <w:p w:rsidR="00B07A1A" w:rsidRPr="00DC0FF3" w:rsidRDefault="00B07A1A" w:rsidP="000A405A">
      <w:pPr>
        <w:pStyle w:val="ListParagraph"/>
      </w:pPr>
      <w:r w:rsidRPr="00DC0FF3">
        <w:t>Impedance between the home and potential work destinations</w:t>
      </w:r>
      <w:r>
        <w:t>:</w:t>
      </w:r>
    </w:p>
    <w:p w:rsidR="00B07A1A" w:rsidRPr="00DC0FF3" w:rsidRDefault="00B07A1A" w:rsidP="000A405A">
      <w:pPr>
        <w:pStyle w:val="ListParagraph2"/>
      </w:pPr>
      <w:r w:rsidRPr="00DC0FF3">
        <w:t>Linear distance</w:t>
      </w:r>
    </w:p>
    <w:p w:rsidR="00B07A1A" w:rsidRPr="00DC0FF3" w:rsidRDefault="00B07A1A" w:rsidP="000A405A">
      <w:pPr>
        <w:pStyle w:val="ListParagraph2"/>
      </w:pPr>
      <w:r w:rsidRPr="00DC0FF3">
        <w:t>Distance square root</w:t>
      </w:r>
    </w:p>
    <w:p w:rsidR="00B07A1A" w:rsidRPr="00DC0FF3" w:rsidRDefault="00B07A1A" w:rsidP="000A405A">
      <w:pPr>
        <w:pStyle w:val="ListParagraph2"/>
      </w:pPr>
      <w:r w:rsidRPr="00DC0FF3">
        <w:t>Distance squared</w:t>
      </w:r>
    </w:p>
    <w:p w:rsidR="00B07A1A" w:rsidRPr="00DC0FF3" w:rsidRDefault="00B07A1A" w:rsidP="000A405A">
      <w:pPr>
        <w:pStyle w:val="ListParagraph2"/>
        <w:spacing w:after="120"/>
      </w:pPr>
      <w:r w:rsidRPr="00DC0FF3">
        <w:t>Distance cubed</w:t>
      </w:r>
    </w:p>
    <w:p w:rsidR="00B07A1A" w:rsidRPr="00DC0FF3" w:rsidRDefault="00B07A1A" w:rsidP="000A405A">
      <w:pPr>
        <w:pStyle w:val="ListParagraph"/>
      </w:pPr>
      <w:r w:rsidRPr="00DC0FF3">
        <w:t>Zonal accessibility indices from potential work destinations:</w:t>
      </w:r>
    </w:p>
    <w:p w:rsidR="00B07A1A" w:rsidRPr="00DC0FF3" w:rsidRDefault="00B07A1A" w:rsidP="000A405A">
      <w:pPr>
        <w:pStyle w:val="ListParagraph2"/>
      </w:pPr>
      <w:r w:rsidRPr="00DC0FF3">
        <w:t>Non-Mandatory Accessibility with SOV logsums (destination accessibility term 1)</w:t>
      </w:r>
    </w:p>
    <w:p w:rsidR="00B07A1A" w:rsidRPr="00DC0FF3" w:rsidRDefault="00B07A1A" w:rsidP="000A405A">
      <w:pPr>
        <w:pStyle w:val="ListParagraph2"/>
        <w:spacing w:after="120"/>
      </w:pPr>
      <w:r w:rsidRPr="00DC0FF3">
        <w:t>Accessibility to Total Employment (destination accessibility term 45)</w:t>
      </w:r>
    </w:p>
    <w:p w:rsidR="00B07A1A" w:rsidRPr="00DC0FF3" w:rsidRDefault="00B07A1A" w:rsidP="000A405A">
      <w:pPr>
        <w:pStyle w:val="ListParagraph"/>
      </w:pPr>
      <w:r w:rsidRPr="00DC0FF3">
        <w:t>Household income group interacted with distance terms:</w:t>
      </w:r>
    </w:p>
    <w:p w:rsidR="00B07A1A" w:rsidRPr="00DC0FF3" w:rsidRDefault="00B07A1A" w:rsidP="000A405A">
      <w:pPr>
        <w:pStyle w:val="ListParagraph2"/>
      </w:pPr>
      <w:r w:rsidRPr="00DC0FF3">
        <w:t>Low income (less than $60,000)</w:t>
      </w:r>
    </w:p>
    <w:p w:rsidR="00B07A1A" w:rsidRPr="00DC0FF3" w:rsidRDefault="00B07A1A" w:rsidP="000A405A">
      <w:pPr>
        <w:pStyle w:val="ListParagraph2"/>
        <w:rPr>
          <w:rFonts w:cs="Arial"/>
        </w:rPr>
      </w:pPr>
      <w:r w:rsidRPr="00DC0FF3">
        <w:rPr>
          <w:rFonts w:cs="Arial"/>
        </w:rPr>
        <w:t>Medium income ($60,000-100,000)</w:t>
      </w:r>
    </w:p>
    <w:p w:rsidR="00B07A1A" w:rsidRPr="00DC0FF3" w:rsidRDefault="00B07A1A" w:rsidP="000A405A">
      <w:pPr>
        <w:pStyle w:val="ListParagraph2"/>
        <w:spacing w:after="120"/>
        <w:rPr>
          <w:rFonts w:cs="Arial"/>
        </w:rPr>
      </w:pPr>
      <w:r w:rsidRPr="00DC0FF3">
        <w:rPr>
          <w:rFonts w:cs="Arial"/>
        </w:rPr>
        <w:t>High income ($100,000 and more)</w:t>
      </w:r>
    </w:p>
    <w:p w:rsidR="00B07A1A" w:rsidRPr="00DC0FF3" w:rsidRDefault="00B07A1A" w:rsidP="000A405A">
      <w:pPr>
        <w:pStyle w:val="ListParagraph"/>
      </w:pPr>
      <w:r w:rsidRPr="00DC0FF3">
        <w:t xml:space="preserve">Total employment </w:t>
      </w:r>
    </w:p>
    <w:p w:rsidR="00B07A1A" w:rsidRPr="00DC0FF3" w:rsidRDefault="00B07A1A" w:rsidP="000A405A">
      <w:pPr>
        <w:pStyle w:val="ListParagraph"/>
      </w:pPr>
      <w:r w:rsidRPr="00DC0FF3">
        <w:t>Person Characteristics interacted with distance terms:</w:t>
      </w:r>
    </w:p>
    <w:p w:rsidR="00B07A1A" w:rsidRPr="00DC0FF3" w:rsidRDefault="00B07A1A" w:rsidP="000A405A">
      <w:pPr>
        <w:pStyle w:val="ListParagraph2"/>
      </w:pPr>
      <w:r w:rsidRPr="00DC0FF3">
        <w:t>Work Status – Full-time vs. Part-time.</w:t>
      </w:r>
    </w:p>
    <w:p w:rsidR="00B07A1A" w:rsidRPr="00DC0FF3" w:rsidRDefault="00B07A1A" w:rsidP="000A405A">
      <w:pPr>
        <w:pStyle w:val="ListParagraph2"/>
        <w:spacing w:after="120"/>
      </w:pPr>
      <w:r w:rsidRPr="00DC0FF3">
        <w:t>Gender – Female vs. Male</w:t>
      </w:r>
    </w:p>
    <w:p w:rsidR="00B07A1A" w:rsidRPr="000A405A" w:rsidRDefault="00B07A1A" w:rsidP="000A405A">
      <w:r w:rsidRPr="00DC0FF3">
        <w:t>The zonal accessibility indices take the form of destination choice logsums and represent a result of summation of attractions across all destinations.</w:t>
      </w:r>
      <w:r w:rsidR="006D4638">
        <w:t xml:space="preserve"> </w:t>
      </w:r>
      <w:r w:rsidRPr="00DC0FF3">
        <w:t>They are calculated across destination zone attractions for all modes (auto, transit, and walk). High total</w:t>
      </w:r>
      <w:r w:rsidR="00003670">
        <w:t xml:space="preserve"> </w:t>
      </w:r>
      <w:r w:rsidRPr="00DC0FF3">
        <w:t xml:space="preserve">employment accessibility means that the MGRA is located in </w:t>
      </w:r>
      <w:r w:rsidR="00003670">
        <w:t>a</w:t>
      </w:r>
      <w:r w:rsidRPr="00DC0FF3">
        <w:t xml:space="preserve"> cluster of jobs and high non-work/retail accessibility means that the MGRA is located in a cluster of retail jobs.</w:t>
      </w:r>
      <w:r w:rsidR="006D4638">
        <w:t xml:space="preserve"> </w:t>
      </w:r>
    </w:p>
    <w:p w:rsidR="00B07A1A" w:rsidRPr="00DC0FF3" w:rsidRDefault="00B07A1A" w:rsidP="000A405A">
      <w:pPr>
        <w:pStyle w:val="Heading4"/>
      </w:pPr>
      <w:r w:rsidRPr="00DC0FF3">
        <w:t>Utility Structure</w:t>
      </w:r>
    </w:p>
    <w:p w:rsidR="00B07A1A" w:rsidRPr="000A405A" w:rsidRDefault="00B07A1A" w:rsidP="000A405A">
      <w:r w:rsidRPr="00DC0FF3">
        <w:t>The utility (</w:t>
      </w:r>
      <w:r w:rsidRPr="00DC0FF3">
        <w:rPr>
          <w:position w:val="-14"/>
        </w:rPr>
        <w:object w:dxaOrig="400" w:dyaOrig="380">
          <v:shape id="_x0000_i1031" type="#_x0000_t75" style="width:21.05pt;height:19pt" o:ole="">
            <v:imagedata r:id="rId30" o:title=""/>
          </v:shape>
          <o:OLEObject Type="Embed" ProgID="Equation.3" ShapeID="_x0000_i1031" DrawAspect="Content" ObjectID="_1431931492" r:id="rId31"/>
        </w:object>
      </w:r>
      <w:r w:rsidRPr="00DC0FF3">
        <w:t xml:space="preserve">) of choosing a work destination (j) for an individual (n) in zone (i) is given by </w:t>
      </w:r>
    </w:p>
    <w:p w:rsidR="00B07A1A" w:rsidRPr="00DC0FF3" w:rsidRDefault="00B07A1A" w:rsidP="000A405A">
      <w:pPr>
        <w:pStyle w:val="Normal-EquationLine"/>
      </w:pPr>
      <w:r w:rsidRPr="00DC0FF3">
        <w:object w:dxaOrig="6860" w:dyaOrig="400">
          <v:shape id="_x0000_i1032" type="#_x0000_t75" style="width:341.65pt;height:21.05pt" o:ole="">
            <v:imagedata r:id="rId32" o:title=""/>
          </v:shape>
          <o:OLEObject Type="Embed" ProgID="Equation.3" ShapeID="_x0000_i1032" DrawAspect="Content" ObjectID="_1431931493" r:id="rId33"/>
        </w:object>
      </w:r>
    </w:p>
    <w:p w:rsidR="00B07A1A" w:rsidRPr="00DC0FF3" w:rsidRDefault="00B07A1A" w:rsidP="000A405A">
      <w:pPr>
        <w:rPr>
          <w:rFonts w:cs="Arial"/>
        </w:rPr>
      </w:pPr>
      <w:r w:rsidRPr="00DC0FF3">
        <w:rPr>
          <w:rFonts w:cs="Arial"/>
        </w:rPr>
        <w:t xml:space="preserve">Where, </w:t>
      </w:r>
      <w:r w:rsidRPr="00DC0FF3">
        <w:rPr>
          <w:rFonts w:cs="Arial"/>
          <w:position w:val="-14"/>
        </w:rPr>
        <w:object w:dxaOrig="279" w:dyaOrig="380">
          <v:shape id="_x0000_i1033" type="#_x0000_t75" style="width:13.6pt;height:19pt" o:ole="">
            <v:imagedata r:id="rId34" o:title=""/>
          </v:shape>
          <o:OLEObject Type="Embed" ProgID="Equation.3" ShapeID="_x0000_i1033" DrawAspect="Content" ObjectID="_1431931494" r:id="rId35"/>
        </w:object>
      </w:r>
      <w:r w:rsidRPr="00DC0FF3">
        <w:rPr>
          <w:rFonts w:cs="Arial"/>
        </w:rPr>
        <w:t xml:space="preserve">is the size variable for destination zone </w:t>
      </w:r>
      <w:r w:rsidRPr="00DC0FF3">
        <w:rPr>
          <w:rFonts w:cs="Arial"/>
          <w:i/>
        </w:rPr>
        <w:t>j</w:t>
      </w:r>
      <w:r w:rsidRPr="00DC0FF3">
        <w:rPr>
          <w:rFonts w:cs="Arial"/>
        </w:rPr>
        <w:t xml:space="preserve">, </w:t>
      </w:r>
      <w:r w:rsidRPr="00DC0FF3">
        <w:rPr>
          <w:rFonts w:cs="Arial"/>
          <w:position w:val="-14"/>
        </w:rPr>
        <w:object w:dxaOrig="300" w:dyaOrig="380">
          <v:shape id="_x0000_i1034" type="#_x0000_t75" style="width:14.95pt;height:19pt" o:ole="">
            <v:imagedata r:id="rId36" o:title=""/>
          </v:shape>
          <o:OLEObject Type="Embed" ProgID="Equation.3" ShapeID="_x0000_i1034" DrawAspect="Content" ObjectID="_1431931495" r:id="rId37"/>
        </w:object>
      </w:r>
      <w:r w:rsidRPr="00DC0FF3">
        <w:rPr>
          <w:rFonts w:cs="Arial"/>
        </w:rPr>
        <w:t xml:space="preserve"> is the mode choice logsum between zone pair </w:t>
      </w:r>
      <w:r w:rsidRPr="00DC0FF3">
        <w:rPr>
          <w:rFonts w:cs="Arial"/>
          <w:i/>
        </w:rPr>
        <w:t>ij</w:t>
      </w:r>
      <w:r w:rsidRPr="00DC0FF3">
        <w:rPr>
          <w:rFonts w:cs="Arial"/>
        </w:rPr>
        <w:t xml:space="preserve">, </w:t>
      </w:r>
      <w:r w:rsidRPr="00DC0FF3">
        <w:rPr>
          <w:rFonts w:cs="Arial"/>
          <w:position w:val="-14"/>
        </w:rPr>
        <w:object w:dxaOrig="320" w:dyaOrig="400">
          <v:shape id="_x0000_i1035" type="#_x0000_t75" style="width:15.6pt;height:21.05pt" o:ole="">
            <v:imagedata r:id="rId38" o:title=""/>
          </v:shape>
          <o:OLEObject Type="Embed" ProgID="Equation.3" ShapeID="_x0000_i1035" DrawAspect="Content" ObjectID="_1431931496" r:id="rId39"/>
        </w:object>
      </w:r>
      <w:r w:rsidRPr="00DC0FF3">
        <w:rPr>
          <w:rFonts w:cs="Arial"/>
        </w:rPr>
        <w:t xml:space="preserve"> are the accessibility terms, </w:t>
      </w:r>
      <w:r w:rsidRPr="00DC0FF3">
        <w:rPr>
          <w:rFonts w:cs="Arial"/>
          <w:position w:val="-14"/>
        </w:rPr>
        <w:object w:dxaOrig="360" w:dyaOrig="400">
          <v:shape id="_x0000_i1036" type="#_x0000_t75" style="width:17pt;height:21.05pt" o:ole="">
            <v:imagedata r:id="rId40" o:title=""/>
          </v:shape>
          <o:OLEObject Type="Embed" ProgID="Equation.3" ShapeID="_x0000_i1036" DrawAspect="Content" ObjectID="_1431931497" r:id="rId41"/>
        </w:object>
      </w:r>
      <w:r w:rsidRPr="00DC0FF3">
        <w:rPr>
          <w:rFonts w:cs="Arial"/>
        </w:rPr>
        <w:t xml:space="preserve"> represents the various distance terms (linear, log, squared, cubed and square root), </w:t>
      </w:r>
      <w:r w:rsidRPr="00DC0FF3">
        <w:rPr>
          <w:rFonts w:cs="Arial"/>
          <w:position w:val="-12"/>
        </w:rPr>
        <w:object w:dxaOrig="360" w:dyaOrig="380">
          <v:shape id="_x0000_i1037" type="#_x0000_t75" style="width:17pt;height:19pt" o:ole="">
            <v:imagedata r:id="rId42" o:title=""/>
          </v:shape>
          <o:OLEObject Type="Embed" ProgID="Equation.3" ShapeID="_x0000_i1037" DrawAspect="Content" ObjectID="_1431931498" r:id="rId43"/>
        </w:object>
      </w:r>
      <w:r w:rsidRPr="00DC0FF3">
        <w:rPr>
          <w:rFonts w:cs="Arial"/>
        </w:rPr>
        <w:t xml:space="preserve"> represent person or household characteristics for individual n and is used for creating interaction variable with distance terms, and </w:t>
      </w:r>
      <w:r w:rsidRPr="00DC0FF3">
        <w:rPr>
          <w:rFonts w:cs="Arial"/>
          <w:position w:val="-14"/>
        </w:rPr>
        <w:object w:dxaOrig="380" w:dyaOrig="380">
          <v:shape id="_x0000_i1038" type="#_x0000_t75" style="width:19pt;height:19pt" o:ole="">
            <v:imagedata r:id="rId44" o:title=""/>
          </v:shape>
          <o:OLEObject Type="Embed" ProgID="Equation.3" ShapeID="_x0000_i1038" DrawAspect="Content" ObjectID="_1431931499" r:id="rId45"/>
        </w:object>
      </w:r>
      <w:r w:rsidRPr="00DC0FF3">
        <w:rPr>
          <w:rFonts w:cs="Arial"/>
        </w:rPr>
        <w:t xml:space="preserve">is a correction term to compensate for the sampling </w:t>
      </w:r>
      <w:r w:rsidR="00003670">
        <w:rPr>
          <w:rFonts w:cs="Arial"/>
        </w:rPr>
        <w:t>bias</w:t>
      </w:r>
      <w:r w:rsidRPr="00DC0FF3">
        <w:rPr>
          <w:rFonts w:cs="Arial"/>
        </w:rPr>
        <w:t xml:space="preserve"> in the model estimation (i.e. represent the difference between the </w:t>
      </w:r>
      <w:r w:rsidRPr="00DC0FF3">
        <w:rPr>
          <w:rFonts w:cs="Arial"/>
        </w:rPr>
        <w:lastRenderedPageBreak/>
        <w:t>sampling probability and final estimated probability for each alternative).</w:t>
      </w:r>
      <w:r w:rsidR="006D4638">
        <w:rPr>
          <w:rFonts w:cs="Arial"/>
        </w:rPr>
        <w:t xml:space="preserve"> </w:t>
      </w:r>
      <w:r w:rsidR="00667E44">
        <w:rPr>
          <w:rFonts w:cs="Arial"/>
        </w:rPr>
        <w:t>The a</w:t>
      </w:r>
      <w:r w:rsidRPr="00DC0FF3">
        <w:rPr>
          <w:rFonts w:cs="Arial"/>
        </w:rPr>
        <w:t xml:space="preserve">ppendix explains how this correction factor is calculated. </w:t>
      </w:r>
    </w:p>
    <w:p w:rsidR="00B07A1A" w:rsidRPr="000A405A" w:rsidRDefault="00B07A1A" w:rsidP="000A405A">
      <w:r w:rsidRPr="00DC0FF3">
        <w:t>A combination of distance terms is used in the utility such that the composite distance utility function is monotonically decreasing within the maximum chosen work distance (72 miles) range</w:t>
      </w:r>
      <w:r w:rsidRPr="000A405A">
        <w:t xml:space="preserve">. </w:t>
      </w:r>
      <w:r w:rsidR="00CD407C">
        <w:fldChar w:fldCharType="begin"/>
      </w:r>
      <w:r w:rsidR="00CD407C">
        <w:instrText xml:space="preserve"> REF Table4 \h  \* MERGEFORMAT </w:instrText>
      </w:r>
      <w:r w:rsidR="00CD407C">
        <w:fldChar w:fldCharType="separate"/>
      </w:r>
      <w:r w:rsidR="00B66CF5" w:rsidRPr="00DC0FF3">
        <w:t xml:space="preserve">Table </w:t>
      </w:r>
      <w:r w:rsidR="00B66CF5">
        <w:t>4</w:t>
      </w:r>
      <w:r w:rsidR="00CD407C">
        <w:fldChar w:fldCharType="end"/>
      </w:r>
      <w:r w:rsidR="000A405A">
        <w:t xml:space="preserve"> </w:t>
      </w:r>
      <w:r w:rsidRPr="000A405A">
        <w:t>shows</w:t>
      </w:r>
      <w:r w:rsidRPr="00DC0FF3">
        <w:t xml:space="preserve"> the frequency of distance to work location for 3,933 workers in the dataset.</w:t>
      </w:r>
    </w:p>
    <w:p w:rsidR="00B07A1A" w:rsidRPr="000A405A" w:rsidRDefault="00B07A1A" w:rsidP="000A405A">
      <w:pPr>
        <w:pStyle w:val="Caption"/>
      </w:pPr>
      <w:bookmarkStart w:id="13" w:name="Table4"/>
      <w:bookmarkStart w:id="14" w:name="_Toc343258946"/>
      <w:r w:rsidRPr="00DC0FF3">
        <w:t xml:space="preserve">Table </w:t>
      </w:r>
      <w:r w:rsidR="00CD407C">
        <w:fldChar w:fldCharType="begin"/>
      </w:r>
      <w:r w:rsidR="00CD407C">
        <w:instrText xml:space="preserve"> SEQ Table \* ARABIC  \* MERGEFORMAT </w:instrText>
      </w:r>
      <w:r w:rsidR="00CD407C">
        <w:fldChar w:fldCharType="separate"/>
      </w:r>
      <w:r w:rsidR="00B66CF5">
        <w:rPr>
          <w:noProof/>
        </w:rPr>
        <w:t>4</w:t>
      </w:r>
      <w:r w:rsidR="00CD407C">
        <w:rPr>
          <w:noProof/>
        </w:rPr>
        <w:fldChar w:fldCharType="end"/>
      </w:r>
      <w:bookmarkEnd w:id="13"/>
      <w:r w:rsidRPr="00DC0FF3">
        <w:t xml:space="preserve">: Frequency of </w:t>
      </w:r>
      <w:r>
        <w:t>Distance to Chosen W</w:t>
      </w:r>
      <w:r w:rsidRPr="00DC0FF3">
        <w:t xml:space="preserve">ork </w:t>
      </w:r>
      <w:r>
        <w:t>D</w:t>
      </w:r>
      <w:r w:rsidRPr="00DC0FF3">
        <w:t>estinations</w:t>
      </w:r>
      <w:bookmarkEnd w:id="14"/>
    </w:p>
    <w:tbl>
      <w:tblPr>
        <w:tblStyle w:val="MediumGrid3-Accent1"/>
        <w:tblW w:w="3658" w:type="dxa"/>
        <w:tblLook w:val="0420" w:firstRow="1" w:lastRow="0" w:firstColumn="0" w:lastColumn="0" w:noHBand="0" w:noVBand="1"/>
      </w:tblPr>
      <w:tblGrid>
        <w:gridCol w:w="2158"/>
        <w:gridCol w:w="1500"/>
      </w:tblGrid>
      <w:tr w:rsidR="00B07A1A" w:rsidRPr="00D2089C" w:rsidTr="00590549">
        <w:trPr>
          <w:cnfStyle w:val="100000000000" w:firstRow="1" w:lastRow="0" w:firstColumn="0" w:lastColumn="0" w:oddVBand="0" w:evenVBand="0" w:oddHBand="0" w:evenHBand="0" w:firstRowFirstColumn="0" w:firstRowLastColumn="0" w:lastRowFirstColumn="0" w:lastRowLastColumn="0"/>
          <w:trHeight w:val="297"/>
        </w:trPr>
        <w:tc>
          <w:tcPr>
            <w:tcW w:w="2158" w:type="dxa"/>
            <w:noWrap/>
          </w:tcPr>
          <w:p w:rsidR="00B07A1A" w:rsidRPr="000A405A" w:rsidRDefault="00B07A1A" w:rsidP="001B00E3">
            <w:pPr>
              <w:rPr>
                <w:rFonts w:cs="Arial"/>
                <w:iCs/>
              </w:rPr>
            </w:pPr>
            <w:r w:rsidRPr="000A405A">
              <w:rPr>
                <w:rFonts w:cs="Arial"/>
                <w:iCs/>
              </w:rPr>
              <w:t>Bin (miles)</w:t>
            </w:r>
          </w:p>
        </w:tc>
        <w:tc>
          <w:tcPr>
            <w:tcW w:w="1500" w:type="dxa"/>
            <w:noWrap/>
          </w:tcPr>
          <w:p w:rsidR="00B07A1A" w:rsidRPr="000A405A" w:rsidRDefault="00B07A1A" w:rsidP="000A405A">
            <w:pPr>
              <w:jc w:val="right"/>
              <w:rPr>
                <w:rFonts w:cs="Arial"/>
                <w:iCs/>
              </w:rPr>
            </w:pPr>
            <w:r w:rsidRPr="000A405A">
              <w:rPr>
                <w:rFonts w:cs="Arial"/>
                <w:iCs/>
              </w:rPr>
              <w:t>Frequency</w:t>
            </w:r>
          </w:p>
        </w:tc>
      </w:tr>
      <w:tr w:rsidR="00B07A1A" w:rsidRPr="00DC0FF3" w:rsidTr="00590549">
        <w:trPr>
          <w:cnfStyle w:val="000000100000" w:firstRow="0" w:lastRow="0" w:firstColumn="0" w:lastColumn="0" w:oddVBand="0" w:evenVBand="0" w:oddHBand="1" w:evenHBand="0" w:firstRowFirstColumn="0" w:firstRowLastColumn="0" w:lastRowFirstColumn="0" w:lastRowLastColumn="0"/>
          <w:trHeight w:val="253"/>
        </w:trPr>
        <w:tc>
          <w:tcPr>
            <w:tcW w:w="2158" w:type="dxa"/>
            <w:noWrap/>
          </w:tcPr>
          <w:p w:rsidR="00B07A1A" w:rsidRPr="00DC0FF3" w:rsidRDefault="00B07A1A" w:rsidP="001B00E3">
            <w:pPr>
              <w:rPr>
                <w:rFonts w:cs="Arial"/>
              </w:rPr>
            </w:pPr>
            <w:r w:rsidRPr="00DC0FF3">
              <w:rPr>
                <w:rFonts w:cs="Arial"/>
              </w:rPr>
              <w:t>5</w:t>
            </w:r>
          </w:p>
        </w:tc>
        <w:tc>
          <w:tcPr>
            <w:tcW w:w="1500" w:type="dxa"/>
            <w:noWrap/>
          </w:tcPr>
          <w:p w:rsidR="00B07A1A" w:rsidRPr="00DC0FF3" w:rsidRDefault="00B07A1A" w:rsidP="001B00E3">
            <w:pPr>
              <w:jc w:val="right"/>
              <w:rPr>
                <w:rFonts w:cs="Arial"/>
              </w:rPr>
            </w:pPr>
            <w:r w:rsidRPr="00DC0FF3">
              <w:rPr>
                <w:rFonts w:cs="Arial"/>
              </w:rPr>
              <w:t>1</w:t>
            </w:r>
            <w:r w:rsidR="00D27281">
              <w:rPr>
                <w:rFonts w:cs="Arial"/>
              </w:rPr>
              <w:t>,</w:t>
            </w:r>
            <w:r w:rsidRPr="00DC0FF3">
              <w:rPr>
                <w:rFonts w:cs="Arial"/>
              </w:rPr>
              <w:t>543</w:t>
            </w:r>
          </w:p>
        </w:tc>
      </w:tr>
      <w:tr w:rsidR="00B07A1A" w:rsidRPr="00DC0FF3" w:rsidTr="00590549">
        <w:trPr>
          <w:trHeight w:val="253"/>
        </w:trPr>
        <w:tc>
          <w:tcPr>
            <w:tcW w:w="2158" w:type="dxa"/>
            <w:noWrap/>
          </w:tcPr>
          <w:p w:rsidR="00B07A1A" w:rsidRPr="00DC0FF3" w:rsidRDefault="00B07A1A" w:rsidP="001B00E3">
            <w:pPr>
              <w:rPr>
                <w:rFonts w:cs="Arial"/>
              </w:rPr>
            </w:pPr>
            <w:r w:rsidRPr="00DC0FF3">
              <w:rPr>
                <w:rFonts w:cs="Arial"/>
              </w:rPr>
              <w:t>10</w:t>
            </w:r>
          </w:p>
        </w:tc>
        <w:tc>
          <w:tcPr>
            <w:tcW w:w="1500" w:type="dxa"/>
            <w:noWrap/>
          </w:tcPr>
          <w:p w:rsidR="00B07A1A" w:rsidRPr="00DC0FF3" w:rsidRDefault="00B07A1A" w:rsidP="001B00E3">
            <w:pPr>
              <w:jc w:val="right"/>
              <w:rPr>
                <w:rFonts w:cs="Arial"/>
              </w:rPr>
            </w:pPr>
            <w:r w:rsidRPr="00DC0FF3">
              <w:rPr>
                <w:rFonts w:cs="Arial"/>
              </w:rPr>
              <w:t>852</w:t>
            </w:r>
          </w:p>
        </w:tc>
      </w:tr>
      <w:tr w:rsidR="00B07A1A" w:rsidRPr="00DC0FF3" w:rsidTr="00590549">
        <w:trPr>
          <w:cnfStyle w:val="000000100000" w:firstRow="0" w:lastRow="0" w:firstColumn="0" w:lastColumn="0" w:oddVBand="0" w:evenVBand="0" w:oddHBand="1" w:evenHBand="0" w:firstRowFirstColumn="0" w:firstRowLastColumn="0" w:lastRowFirstColumn="0" w:lastRowLastColumn="0"/>
          <w:trHeight w:val="253"/>
        </w:trPr>
        <w:tc>
          <w:tcPr>
            <w:tcW w:w="2158" w:type="dxa"/>
            <w:noWrap/>
          </w:tcPr>
          <w:p w:rsidR="00B07A1A" w:rsidRPr="00DC0FF3" w:rsidRDefault="00B07A1A" w:rsidP="001B00E3">
            <w:pPr>
              <w:rPr>
                <w:rFonts w:cs="Arial"/>
              </w:rPr>
            </w:pPr>
            <w:r w:rsidRPr="00DC0FF3">
              <w:rPr>
                <w:rFonts w:cs="Arial"/>
              </w:rPr>
              <w:t>15</w:t>
            </w:r>
          </w:p>
        </w:tc>
        <w:tc>
          <w:tcPr>
            <w:tcW w:w="1500" w:type="dxa"/>
            <w:noWrap/>
          </w:tcPr>
          <w:p w:rsidR="00B07A1A" w:rsidRPr="00DC0FF3" w:rsidRDefault="00B07A1A" w:rsidP="001B00E3">
            <w:pPr>
              <w:jc w:val="right"/>
              <w:rPr>
                <w:rFonts w:cs="Arial"/>
              </w:rPr>
            </w:pPr>
            <w:r w:rsidRPr="00DC0FF3">
              <w:rPr>
                <w:rFonts w:cs="Arial"/>
              </w:rPr>
              <w:t>622</w:t>
            </w:r>
          </w:p>
        </w:tc>
      </w:tr>
      <w:tr w:rsidR="00B07A1A" w:rsidRPr="00DC0FF3" w:rsidTr="00590549">
        <w:trPr>
          <w:trHeight w:val="253"/>
        </w:trPr>
        <w:tc>
          <w:tcPr>
            <w:tcW w:w="2158" w:type="dxa"/>
            <w:noWrap/>
          </w:tcPr>
          <w:p w:rsidR="00B07A1A" w:rsidRPr="00DC0FF3" w:rsidRDefault="00B07A1A" w:rsidP="001B00E3">
            <w:pPr>
              <w:rPr>
                <w:rFonts w:cs="Arial"/>
              </w:rPr>
            </w:pPr>
            <w:r w:rsidRPr="00DC0FF3">
              <w:rPr>
                <w:rFonts w:cs="Arial"/>
              </w:rPr>
              <w:t>20</w:t>
            </w:r>
          </w:p>
        </w:tc>
        <w:tc>
          <w:tcPr>
            <w:tcW w:w="1500" w:type="dxa"/>
            <w:noWrap/>
          </w:tcPr>
          <w:p w:rsidR="00B07A1A" w:rsidRPr="00DC0FF3" w:rsidRDefault="00B07A1A" w:rsidP="001B00E3">
            <w:pPr>
              <w:jc w:val="right"/>
              <w:rPr>
                <w:rFonts w:cs="Arial"/>
              </w:rPr>
            </w:pPr>
            <w:r w:rsidRPr="00DC0FF3">
              <w:rPr>
                <w:rFonts w:cs="Arial"/>
              </w:rPr>
              <w:t>409</w:t>
            </w:r>
          </w:p>
        </w:tc>
      </w:tr>
      <w:tr w:rsidR="00B07A1A" w:rsidRPr="00DC0FF3" w:rsidTr="00590549">
        <w:trPr>
          <w:cnfStyle w:val="000000100000" w:firstRow="0" w:lastRow="0" w:firstColumn="0" w:lastColumn="0" w:oddVBand="0" w:evenVBand="0" w:oddHBand="1" w:evenHBand="0" w:firstRowFirstColumn="0" w:firstRowLastColumn="0" w:lastRowFirstColumn="0" w:lastRowLastColumn="0"/>
          <w:trHeight w:val="253"/>
        </w:trPr>
        <w:tc>
          <w:tcPr>
            <w:tcW w:w="2158" w:type="dxa"/>
            <w:noWrap/>
          </w:tcPr>
          <w:p w:rsidR="00B07A1A" w:rsidRPr="00DC0FF3" w:rsidRDefault="00B07A1A" w:rsidP="001B00E3">
            <w:pPr>
              <w:rPr>
                <w:rFonts w:cs="Arial"/>
              </w:rPr>
            </w:pPr>
            <w:r w:rsidRPr="00DC0FF3">
              <w:rPr>
                <w:rFonts w:cs="Arial"/>
              </w:rPr>
              <w:t>25</w:t>
            </w:r>
          </w:p>
        </w:tc>
        <w:tc>
          <w:tcPr>
            <w:tcW w:w="1500" w:type="dxa"/>
            <w:noWrap/>
          </w:tcPr>
          <w:p w:rsidR="00B07A1A" w:rsidRPr="00DC0FF3" w:rsidRDefault="00B07A1A" w:rsidP="001B00E3">
            <w:pPr>
              <w:jc w:val="right"/>
              <w:rPr>
                <w:rFonts w:cs="Arial"/>
              </w:rPr>
            </w:pPr>
            <w:r w:rsidRPr="00DC0FF3">
              <w:rPr>
                <w:rFonts w:cs="Arial"/>
              </w:rPr>
              <w:t>240</w:t>
            </w:r>
          </w:p>
        </w:tc>
      </w:tr>
      <w:tr w:rsidR="00B07A1A" w:rsidRPr="00DC0FF3" w:rsidTr="00590549">
        <w:trPr>
          <w:trHeight w:val="253"/>
        </w:trPr>
        <w:tc>
          <w:tcPr>
            <w:tcW w:w="2158" w:type="dxa"/>
            <w:noWrap/>
          </w:tcPr>
          <w:p w:rsidR="00B07A1A" w:rsidRPr="00DC0FF3" w:rsidRDefault="00B07A1A" w:rsidP="001B00E3">
            <w:pPr>
              <w:rPr>
                <w:rFonts w:cs="Arial"/>
              </w:rPr>
            </w:pPr>
            <w:r w:rsidRPr="00DC0FF3">
              <w:rPr>
                <w:rFonts w:cs="Arial"/>
              </w:rPr>
              <w:t>30</w:t>
            </w:r>
          </w:p>
        </w:tc>
        <w:tc>
          <w:tcPr>
            <w:tcW w:w="1500" w:type="dxa"/>
            <w:noWrap/>
          </w:tcPr>
          <w:p w:rsidR="00B07A1A" w:rsidRPr="00DC0FF3" w:rsidRDefault="00B07A1A" w:rsidP="001B00E3">
            <w:pPr>
              <w:jc w:val="right"/>
              <w:rPr>
                <w:rFonts w:cs="Arial"/>
              </w:rPr>
            </w:pPr>
            <w:r w:rsidRPr="00DC0FF3">
              <w:rPr>
                <w:rFonts w:cs="Arial"/>
              </w:rPr>
              <w:t>111</w:t>
            </w:r>
          </w:p>
        </w:tc>
      </w:tr>
      <w:tr w:rsidR="00B07A1A" w:rsidRPr="00DC0FF3" w:rsidTr="00590549">
        <w:trPr>
          <w:cnfStyle w:val="000000100000" w:firstRow="0" w:lastRow="0" w:firstColumn="0" w:lastColumn="0" w:oddVBand="0" w:evenVBand="0" w:oddHBand="1" w:evenHBand="0" w:firstRowFirstColumn="0" w:firstRowLastColumn="0" w:lastRowFirstColumn="0" w:lastRowLastColumn="0"/>
          <w:trHeight w:val="253"/>
        </w:trPr>
        <w:tc>
          <w:tcPr>
            <w:tcW w:w="2158" w:type="dxa"/>
            <w:noWrap/>
          </w:tcPr>
          <w:p w:rsidR="00B07A1A" w:rsidRPr="00DC0FF3" w:rsidRDefault="00B07A1A" w:rsidP="001B00E3">
            <w:pPr>
              <w:rPr>
                <w:rFonts w:cs="Arial"/>
              </w:rPr>
            </w:pPr>
            <w:r w:rsidRPr="00DC0FF3">
              <w:rPr>
                <w:rFonts w:cs="Arial"/>
              </w:rPr>
              <w:t>35</w:t>
            </w:r>
          </w:p>
        </w:tc>
        <w:tc>
          <w:tcPr>
            <w:tcW w:w="1500" w:type="dxa"/>
            <w:noWrap/>
          </w:tcPr>
          <w:p w:rsidR="00B07A1A" w:rsidRPr="00DC0FF3" w:rsidRDefault="00B07A1A" w:rsidP="001B00E3">
            <w:pPr>
              <w:jc w:val="right"/>
              <w:rPr>
                <w:rFonts w:cs="Arial"/>
              </w:rPr>
            </w:pPr>
            <w:r w:rsidRPr="00DC0FF3">
              <w:rPr>
                <w:rFonts w:cs="Arial"/>
              </w:rPr>
              <w:t>70</w:t>
            </w:r>
          </w:p>
        </w:tc>
      </w:tr>
      <w:tr w:rsidR="00B07A1A" w:rsidRPr="00DC0FF3" w:rsidTr="00590549">
        <w:trPr>
          <w:trHeight w:val="253"/>
        </w:trPr>
        <w:tc>
          <w:tcPr>
            <w:tcW w:w="2158" w:type="dxa"/>
            <w:noWrap/>
          </w:tcPr>
          <w:p w:rsidR="00B07A1A" w:rsidRPr="00DC0FF3" w:rsidRDefault="00B07A1A" w:rsidP="001B00E3">
            <w:pPr>
              <w:rPr>
                <w:rFonts w:cs="Arial"/>
              </w:rPr>
            </w:pPr>
            <w:r w:rsidRPr="00DC0FF3">
              <w:rPr>
                <w:rFonts w:cs="Arial"/>
              </w:rPr>
              <w:t>40</w:t>
            </w:r>
          </w:p>
        </w:tc>
        <w:tc>
          <w:tcPr>
            <w:tcW w:w="1500" w:type="dxa"/>
            <w:noWrap/>
          </w:tcPr>
          <w:p w:rsidR="00B07A1A" w:rsidRPr="00DC0FF3" w:rsidRDefault="00B07A1A" w:rsidP="001B00E3">
            <w:pPr>
              <w:jc w:val="right"/>
              <w:rPr>
                <w:rFonts w:cs="Arial"/>
              </w:rPr>
            </w:pPr>
            <w:r w:rsidRPr="00DC0FF3">
              <w:rPr>
                <w:rFonts w:cs="Arial"/>
              </w:rPr>
              <w:t>44</w:t>
            </w:r>
          </w:p>
        </w:tc>
      </w:tr>
      <w:tr w:rsidR="00B07A1A" w:rsidRPr="00DC0FF3" w:rsidTr="00590549">
        <w:trPr>
          <w:cnfStyle w:val="000000100000" w:firstRow="0" w:lastRow="0" w:firstColumn="0" w:lastColumn="0" w:oddVBand="0" w:evenVBand="0" w:oddHBand="1" w:evenHBand="0" w:firstRowFirstColumn="0" w:firstRowLastColumn="0" w:lastRowFirstColumn="0" w:lastRowLastColumn="0"/>
          <w:trHeight w:val="253"/>
        </w:trPr>
        <w:tc>
          <w:tcPr>
            <w:tcW w:w="2158" w:type="dxa"/>
            <w:noWrap/>
          </w:tcPr>
          <w:p w:rsidR="00B07A1A" w:rsidRPr="00DC0FF3" w:rsidRDefault="00B07A1A" w:rsidP="001B00E3">
            <w:pPr>
              <w:rPr>
                <w:rFonts w:cs="Arial"/>
              </w:rPr>
            </w:pPr>
            <w:r w:rsidRPr="00DC0FF3">
              <w:rPr>
                <w:rFonts w:cs="Arial"/>
              </w:rPr>
              <w:t>45</w:t>
            </w:r>
          </w:p>
        </w:tc>
        <w:tc>
          <w:tcPr>
            <w:tcW w:w="1500" w:type="dxa"/>
            <w:noWrap/>
          </w:tcPr>
          <w:p w:rsidR="00B07A1A" w:rsidRPr="00DC0FF3" w:rsidRDefault="00B07A1A" w:rsidP="001B00E3">
            <w:pPr>
              <w:jc w:val="right"/>
              <w:rPr>
                <w:rFonts w:cs="Arial"/>
              </w:rPr>
            </w:pPr>
            <w:r w:rsidRPr="00DC0FF3">
              <w:rPr>
                <w:rFonts w:cs="Arial"/>
              </w:rPr>
              <w:t>21</w:t>
            </w:r>
          </w:p>
        </w:tc>
      </w:tr>
      <w:tr w:rsidR="00B07A1A" w:rsidRPr="00DC0FF3" w:rsidTr="00590549">
        <w:trPr>
          <w:trHeight w:val="253"/>
        </w:trPr>
        <w:tc>
          <w:tcPr>
            <w:tcW w:w="2158" w:type="dxa"/>
            <w:noWrap/>
          </w:tcPr>
          <w:p w:rsidR="00B07A1A" w:rsidRPr="00DC0FF3" w:rsidRDefault="00B07A1A" w:rsidP="001B00E3">
            <w:pPr>
              <w:rPr>
                <w:rFonts w:cs="Arial"/>
              </w:rPr>
            </w:pPr>
            <w:r w:rsidRPr="00DC0FF3">
              <w:rPr>
                <w:rFonts w:cs="Arial"/>
              </w:rPr>
              <w:t>50</w:t>
            </w:r>
          </w:p>
        </w:tc>
        <w:tc>
          <w:tcPr>
            <w:tcW w:w="1500" w:type="dxa"/>
            <w:noWrap/>
          </w:tcPr>
          <w:p w:rsidR="00B07A1A" w:rsidRPr="00DC0FF3" w:rsidRDefault="00B07A1A" w:rsidP="001B00E3">
            <w:pPr>
              <w:jc w:val="right"/>
              <w:rPr>
                <w:rFonts w:cs="Arial"/>
              </w:rPr>
            </w:pPr>
            <w:r w:rsidRPr="00DC0FF3">
              <w:rPr>
                <w:rFonts w:cs="Arial"/>
              </w:rPr>
              <w:t>10</w:t>
            </w:r>
          </w:p>
        </w:tc>
      </w:tr>
      <w:tr w:rsidR="00B07A1A" w:rsidRPr="00DC0FF3" w:rsidTr="00590549">
        <w:trPr>
          <w:cnfStyle w:val="000000100000" w:firstRow="0" w:lastRow="0" w:firstColumn="0" w:lastColumn="0" w:oddVBand="0" w:evenVBand="0" w:oddHBand="1" w:evenHBand="0" w:firstRowFirstColumn="0" w:firstRowLastColumn="0" w:lastRowFirstColumn="0" w:lastRowLastColumn="0"/>
          <w:trHeight w:val="253"/>
        </w:trPr>
        <w:tc>
          <w:tcPr>
            <w:tcW w:w="2158" w:type="dxa"/>
            <w:noWrap/>
          </w:tcPr>
          <w:p w:rsidR="00B07A1A" w:rsidRPr="00DC0FF3" w:rsidRDefault="00B07A1A" w:rsidP="001B00E3">
            <w:pPr>
              <w:rPr>
                <w:rFonts w:cs="Arial"/>
              </w:rPr>
            </w:pPr>
            <w:r w:rsidRPr="00DC0FF3">
              <w:rPr>
                <w:rFonts w:cs="Arial"/>
              </w:rPr>
              <w:t>55</w:t>
            </w:r>
          </w:p>
        </w:tc>
        <w:tc>
          <w:tcPr>
            <w:tcW w:w="1500" w:type="dxa"/>
            <w:noWrap/>
          </w:tcPr>
          <w:p w:rsidR="00B07A1A" w:rsidRPr="00DC0FF3" w:rsidRDefault="00B07A1A" w:rsidP="001B00E3">
            <w:pPr>
              <w:jc w:val="right"/>
              <w:rPr>
                <w:rFonts w:cs="Arial"/>
              </w:rPr>
            </w:pPr>
            <w:r w:rsidRPr="00DC0FF3">
              <w:rPr>
                <w:rFonts w:cs="Arial"/>
              </w:rPr>
              <w:t>2</w:t>
            </w:r>
          </w:p>
        </w:tc>
      </w:tr>
      <w:tr w:rsidR="00B07A1A" w:rsidRPr="00DC0FF3" w:rsidTr="00590549">
        <w:trPr>
          <w:trHeight w:val="253"/>
        </w:trPr>
        <w:tc>
          <w:tcPr>
            <w:tcW w:w="2158" w:type="dxa"/>
            <w:noWrap/>
          </w:tcPr>
          <w:p w:rsidR="00B07A1A" w:rsidRPr="00DC0FF3" w:rsidRDefault="00B07A1A" w:rsidP="001B00E3">
            <w:pPr>
              <w:rPr>
                <w:rFonts w:cs="Arial"/>
              </w:rPr>
            </w:pPr>
            <w:r w:rsidRPr="00DC0FF3">
              <w:rPr>
                <w:rFonts w:cs="Arial"/>
              </w:rPr>
              <w:t>60</w:t>
            </w:r>
          </w:p>
        </w:tc>
        <w:tc>
          <w:tcPr>
            <w:tcW w:w="1500" w:type="dxa"/>
            <w:noWrap/>
          </w:tcPr>
          <w:p w:rsidR="00B07A1A" w:rsidRPr="00DC0FF3" w:rsidRDefault="00B07A1A" w:rsidP="001B00E3">
            <w:pPr>
              <w:jc w:val="right"/>
              <w:rPr>
                <w:rFonts w:cs="Arial"/>
              </w:rPr>
            </w:pPr>
            <w:r w:rsidRPr="00DC0FF3">
              <w:rPr>
                <w:rFonts w:cs="Arial"/>
              </w:rPr>
              <w:t>5</w:t>
            </w:r>
          </w:p>
        </w:tc>
      </w:tr>
      <w:tr w:rsidR="00B07A1A" w:rsidRPr="00DC0FF3" w:rsidTr="00590549">
        <w:trPr>
          <w:cnfStyle w:val="000000100000" w:firstRow="0" w:lastRow="0" w:firstColumn="0" w:lastColumn="0" w:oddVBand="0" w:evenVBand="0" w:oddHBand="1" w:evenHBand="0" w:firstRowFirstColumn="0" w:firstRowLastColumn="0" w:lastRowFirstColumn="0" w:lastRowLastColumn="0"/>
          <w:trHeight w:val="253"/>
        </w:trPr>
        <w:tc>
          <w:tcPr>
            <w:tcW w:w="2158" w:type="dxa"/>
            <w:noWrap/>
          </w:tcPr>
          <w:p w:rsidR="00B07A1A" w:rsidRPr="00DC0FF3" w:rsidRDefault="00B07A1A" w:rsidP="001B00E3">
            <w:pPr>
              <w:rPr>
                <w:rFonts w:cs="Arial"/>
              </w:rPr>
            </w:pPr>
            <w:r w:rsidRPr="00DC0FF3">
              <w:rPr>
                <w:rFonts w:cs="Arial"/>
              </w:rPr>
              <w:t>65</w:t>
            </w:r>
          </w:p>
        </w:tc>
        <w:tc>
          <w:tcPr>
            <w:tcW w:w="1500" w:type="dxa"/>
            <w:noWrap/>
          </w:tcPr>
          <w:p w:rsidR="00B07A1A" w:rsidRPr="00DC0FF3" w:rsidRDefault="00B07A1A" w:rsidP="001B00E3">
            <w:pPr>
              <w:jc w:val="right"/>
              <w:rPr>
                <w:rFonts w:cs="Arial"/>
              </w:rPr>
            </w:pPr>
            <w:r w:rsidRPr="00DC0FF3">
              <w:rPr>
                <w:rFonts w:cs="Arial"/>
              </w:rPr>
              <w:t>3</w:t>
            </w:r>
          </w:p>
        </w:tc>
      </w:tr>
      <w:tr w:rsidR="00B07A1A" w:rsidRPr="00DC0FF3" w:rsidTr="00590549">
        <w:trPr>
          <w:trHeight w:val="253"/>
        </w:trPr>
        <w:tc>
          <w:tcPr>
            <w:tcW w:w="2158" w:type="dxa"/>
            <w:noWrap/>
          </w:tcPr>
          <w:p w:rsidR="00B07A1A" w:rsidRPr="00DC0FF3" w:rsidRDefault="00B07A1A" w:rsidP="001B00E3">
            <w:pPr>
              <w:rPr>
                <w:rFonts w:cs="Arial"/>
              </w:rPr>
            </w:pPr>
            <w:r w:rsidRPr="00DC0FF3">
              <w:rPr>
                <w:rFonts w:cs="Arial"/>
              </w:rPr>
              <w:t>70</w:t>
            </w:r>
          </w:p>
        </w:tc>
        <w:tc>
          <w:tcPr>
            <w:tcW w:w="1500" w:type="dxa"/>
            <w:noWrap/>
          </w:tcPr>
          <w:p w:rsidR="00B07A1A" w:rsidRPr="00DC0FF3" w:rsidRDefault="00B07A1A" w:rsidP="001B00E3">
            <w:pPr>
              <w:jc w:val="right"/>
              <w:rPr>
                <w:rFonts w:cs="Arial"/>
              </w:rPr>
            </w:pPr>
            <w:r w:rsidRPr="00DC0FF3">
              <w:rPr>
                <w:rFonts w:cs="Arial"/>
              </w:rPr>
              <w:t>0</w:t>
            </w:r>
          </w:p>
        </w:tc>
      </w:tr>
      <w:tr w:rsidR="00B07A1A" w:rsidRPr="00DC0FF3" w:rsidTr="00590549">
        <w:trPr>
          <w:cnfStyle w:val="000000100000" w:firstRow="0" w:lastRow="0" w:firstColumn="0" w:lastColumn="0" w:oddVBand="0" w:evenVBand="0" w:oddHBand="1" w:evenHBand="0" w:firstRowFirstColumn="0" w:firstRowLastColumn="0" w:lastRowFirstColumn="0" w:lastRowLastColumn="0"/>
          <w:trHeight w:val="253"/>
        </w:trPr>
        <w:tc>
          <w:tcPr>
            <w:tcW w:w="2158" w:type="dxa"/>
            <w:noWrap/>
          </w:tcPr>
          <w:p w:rsidR="00B07A1A" w:rsidRPr="00DC0FF3" w:rsidRDefault="00B07A1A" w:rsidP="001B00E3">
            <w:pPr>
              <w:rPr>
                <w:rFonts w:cs="Arial"/>
              </w:rPr>
            </w:pPr>
            <w:r w:rsidRPr="00DC0FF3">
              <w:rPr>
                <w:rFonts w:cs="Arial"/>
              </w:rPr>
              <w:t>75</w:t>
            </w:r>
          </w:p>
        </w:tc>
        <w:tc>
          <w:tcPr>
            <w:tcW w:w="1500" w:type="dxa"/>
            <w:noWrap/>
          </w:tcPr>
          <w:p w:rsidR="00B07A1A" w:rsidRPr="00DC0FF3" w:rsidRDefault="00B07A1A" w:rsidP="001B00E3">
            <w:pPr>
              <w:jc w:val="right"/>
              <w:rPr>
                <w:rFonts w:cs="Arial"/>
              </w:rPr>
            </w:pPr>
            <w:r w:rsidRPr="00DC0FF3">
              <w:rPr>
                <w:rFonts w:cs="Arial"/>
              </w:rPr>
              <w:t>1</w:t>
            </w:r>
          </w:p>
        </w:tc>
      </w:tr>
      <w:tr w:rsidR="00B07A1A" w:rsidRPr="00DC0FF3" w:rsidTr="00590549">
        <w:trPr>
          <w:trHeight w:val="267"/>
        </w:trPr>
        <w:tc>
          <w:tcPr>
            <w:tcW w:w="2158" w:type="dxa"/>
            <w:noWrap/>
          </w:tcPr>
          <w:p w:rsidR="00B07A1A" w:rsidRPr="00D27281" w:rsidRDefault="00B07A1A" w:rsidP="001B00E3">
            <w:pPr>
              <w:rPr>
                <w:rFonts w:cs="Arial"/>
                <w:b/>
              </w:rPr>
            </w:pPr>
            <w:r w:rsidRPr="00D27281">
              <w:rPr>
                <w:rFonts w:cs="Arial"/>
                <w:b/>
              </w:rPr>
              <w:t>Total</w:t>
            </w:r>
          </w:p>
        </w:tc>
        <w:tc>
          <w:tcPr>
            <w:tcW w:w="1500" w:type="dxa"/>
            <w:noWrap/>
          </w:tcPr>
          <w:p w:rsidR="00B07A1A" w:rsidRPr="00D27281" w:rsidRDefault="00B07A1A" w:rsidP="001B00E3">
            <w:pPr>
              <w:jc w:val="right"/>
              <w:rPr>
                <w:rFonts w:cs="Arial"/>
                <w:b/>
              </w:rPr>
            </w:pPr>
            <w:r w:rsidRPr="00D27281">
              <w:rPr>
                <w:rFonts w:cs="Arial"/>
                <w:b/>
              </w:rPr>
              <w:t>3</w:t>
            </w:r>
            <w:r w:rsidR="00D27281">
              <w:rPr>
                <w:rFonts w:cs="Arial"/>
                <w:b/>
              </w:rPr>
              <w:t>,</w:t>
            </w:r>
            <w:r w:rsidRPr="00D27281">
              <w:rPr>
                <w:rFonts w:cs="Arial"/>
                <w:b/>
              </w:rPr>
              <w:t>933</w:t>
            </w:r>
          </w:p>
        </w:tc>
      </w:tr>
    </w:tbl>
    <w:p w:rsidR="00B07A1A" w:rsidRPr="00DC0FF3" w:rsidRDefault="00B07A1A" w:rsidP="00B07A1A">
      <w:pPr>
        <w:ind w:left="360"/>
        <w:jc w:val="center"/>
        <w:rPr>
          <w:rFonts w:cs="Arial"/>
          <w:b/>
        </w:rPr>
      </w:pPr>
    </w:p>
    <w:p w:rsidR="00B07A1A" w:rsidRPr="00DC0FF3" w:rsidRDefault="00B07A1A" w:rsidP="00D27281">
      <w:pPr>
        <w:pStyle w:val="Heading4"/>
      </w:pPr>
      <w:r w:rsidRPr="00DC0FF3">
        <w:t>Results</w:t>
      </w:r>
    </w:p>
    <w:p w:rsidR="00D27281" w:rsidRDefault="00B07A1A" w:rsidP="00B07A1A">
      <w:r w:rsidRPr="00DC0FF3">
        <w:t xml:space="preserve">The work destination choice results are summarized in </w:t>
      </w:r>
      <w:r w:rsidR="00CD407C">
        <w:fldChar w:fldCharType="begin"/>
      </w:r>
      <w:r w:rsidR="00CD407C">
        <w:instrText xml:space="preserve"> REF Table5 \h  \* MERGEFORMAT </w:instrText>
      </w:r>
      <w:r w:rsidR="00CD407C">
        <w:fldChar w:fldCharType="separate"/>
      </w:r>
      <w:r w:rsidR="00B66CF5" w:rsidRPr="00DC0FF3">
        <w:t xml:space="preserve">Table </w:t>
      </w:r>
      <w:r w:rsidR="00B66CF5">
        <w:t>5</w:t>
      </w:r>
      <w:r w:rsidR="00CD407C">
        <w:fldChar w:fldCharType="end"/>
      </w:r>
      <w:r w:rsidRPr="00DC0FF3">
        <w:t>.</w:t>
      </w:r>
    </w:p>
    <w:p w:rsidR="00D27281" w:rsidRDefault="00D27281">
      <w:pPr>
        <w:spacing w:after="200" w:line="276" w:lineRule="auto"/>
        <w:rPr>
          <w:rFonts w:cs="Arial"/>
          <w:b/>
        </w:rPr>
      </w:pPr>
      <w:r>
        <w:rPr>
          <w:rFonts w:cs="Arial"/>
          <w:b/>
        </w:rPr>
        <w:br w:type="page"/>
      </w:r>
    </w:p>
    <w:p w:rsidR="00B07A1A" w:rsidRPr="00D27281" w:rsidRDefault="00B07A1A" w:rsidP="00D27281">
      <w:pPr>
        <w:pStyle w:val="Caption"/>
      </w:pPr>
      <w:bookmarkStart w:id="15" w:name="Table5"/>
      <w:bookmarkStart w:id="16" w:name="_Toc343258947"/>
      <w:r w:rsidRPr="00DC0FF3">
        <w:lastRenderedPageBreak/>
        <w:t xml:space="preserve">Table </w:t>
      </w:r>
      <w:r w:rsidR="00CD407C">
        <w:fldChar w:fldCharType="begin"/>
      </w:r>
      <w:r w:rsidR="00CD407C">
        <w:instrText xml:space="preserve"> SEQ Table \* ARABIC  \* MERGEFORMAT </w:instrText>
      </w:r>
      <w:r w:rsidR="00CD407C">
        <w:fldChar w:fldCharType="separate"/>
      </w:r>
      <w:r w:rsidR="00B66CF5">
        <w:rPr>
          <w:noProof/>
        </w:rPr>
        <w:t>5</w:t>
      </w:r>
      <w:r w:rsidR="00CD407C">
        <w:rPr>
          <w:noProof/>
        </w:rPr>
        <w:fldChar w:fldCharType="end"/>
      </w:r>
      <w:bookmarkEnd w:id="15"/>
      <w:r>
        <w:t>:</w:t>
      </w:r>
      <w:r w:rsidRPr="00DC0FF3">
        <w:t xml:space="preserve"> SANDAG Out-of-Home Usual Work Location Choice Model Estimation Results</w:t>
      </w:r>
      <w:bookmarkEnd w:id="16"/>
    </w:p>
    <w:p w:rsidR="00590549" w:rsidRPr="00D27281" w:rsidRDefault="00590549" w:rsidP="00590549">
      <w:pPr>
        <w:pStyle w:val="ModelInfo"/>
        <w:tabs>
          <w:tab w:val="clear" w:pos="2160"/>
          <w:tab w:val="left" w:pos="3060"/>
        </w:tabs>
        <w:ind w:left="3060" w:hanging="3060"/>
        <w:rPr>
          <w:rFonts w:asciiTheme="minorHAnsi" w:hAnsiTheme="minorHAnsi"/>
          <w:sz w:val="22"/>
        </w:rPr>
      </w:pPr>
      <w:r w:rsidRPr="00D27281">
        <w:t xml:space="preserve">Observations: </w:t>
      </w:r>
      <w:r w:rsidRPr="00D27281">
        <w:tab/>
        <w:t xml:space="preserve">3390(x10) </w:t>
      </w:r>
    </w:p>
    <w:p w:rsidR="00590549" w:rsidRPr="00D27281" w:rsidRDefault="00590549" w:rsidP="00590549">
      <w:pPr>
        <w:pStyle w:val="ModelInfo"/>
        <w:tabs>
          <w:tab w:val="clear" w:pos="2160"/>
          <w:tab w:val="left" w:pos="3060"/>
        </w:tabs>
        <w:ind w:left="3060" w:hanging="3060"/>
        <w:rPr>
          <w:rFonts w:asciiTheme="minorHAnsi" w:hAnsiTheme="minorHAnsi"/>
          <w:sz w:val="22"/>
        </w:rPr>
      </w:pPr>
      <w:r w:rsidRPr="00D27281">
        <w:t>Final log likelihood:</w:t>
      </w:r>
      <w:r w:rsidRPr="00D27281">
        <w:tab/>
        <w:t>-112604.2459</w:t>
      </w:r>
    </w:p>
    <w:p w:rsidR="00590549" w:rsidRPr="00D27281" w:rsidRDefault="00590549" w:rsidP="00590549">
      <w:pPr>
        <w:pStyle w:val="ModelInfo"/>
        <w:tabs>
          <w:tab w:val="clear" w:pos="2160"/>
          <w:tab w:val="left" w:pos="3060"/>
        </w:tabs>
        <w:ind w:left="3060" w:hanging="3060"/>
        <w:rPr>
          <w:rFonts w:asciiTheme="minorHAnsi" w:hAnsiTheme="minorHAnsi"/>
          <w:sz w:val="22"/>
        </w:rPr>
      </w:pPr>
      <w:r w:rsidRPr="00D27281">
        <w:t>Rho-Squared (0):</w:t>
      </w:r>
      <w:r w:rsidRPr="00D27281">
        <w:tab/>
        <w:t>0.0897</w:t>
      </w:r>
    </w:p>
    <w:p w:rsidR="00B07A1A" w:rsidRPr="00590549" w:rsidRDefault="00590549" w:rsidP="00590549">
      <w:pPr>
        <w:pStyle w:val="ModelInfo"/>
        <w:tabs>
          <w:tab w:val="clear" w:pos="2160"/>
          <w:tab w:val="left" w:pos="3060"/>
        </w:tabs>
        <w:ind w:left="3060" w:hanging="3060"/>
        <w:rPr>
          <w:rFonts w:asciiTheme="minorHAnsi" w:hAnsiTheme="minorHAnsi"/>
          <w:sz w:val="22"/>
        </w:rPr>
      </w:pPr>
      <w:r w:rsidRPr="00D27281">
        <w:t>Rho-Squared (constant):</w:t>
      </w:r>
      <w:r w:rsidRPr="00D27281">
        <w:tab/>
        <w:t>0.0847</w:t>
      </w:r>
    </w:p>
    <w:tbl>
      <w:tblPr>
        <w:tblStyle w:val="MediumGrid3-Accent1"/>
        <w:tblW w:w="8049" w:type="dxa"/>
        <w:tblCellMar>
          <w:top w:w="29" w:type="dxa"/>
          <w:bottom w:w="29" w:type="dxa"/>
        </w:tblCellMar>
        <w:tblLook w:val="0420" w:firstRow="1" w:lastRow="0" w:firstColumn="0" w:lastColumn="0" w:noHBand="0" w:noVBand="1"/>
      </w:tblPr>
      <w:tblGrid>
        <w:gridCol w:w="3757"/>
        <w:gridCol w:w="2132"/>
        <w:gridCol w:w="2160"/>
      </w:tblGrid>
      <w:tr w:rsidR="00B07A1A" w:rsidRPr="00DC0FF3" w:rsidTr="006F3386">
        <w:trPr>
          <w:cnfStyle w:val="100000000000" w:firstRow="1" w:lastRow="0" w:firstColumn="0" w:lastColumn="0" w:oddVBand="0" w:evenVBand="0" w:oddHBand="0" w:evenHBand="0" w:firstRowFirstColumn="0" w:firstRowLastColumn="0" w:lastRowFirstColumn="0" w:lastRowLastColumn="0"/>
          <w:trHeight w:val="20"/>
        </w:trPr>
        <w:tc>
          <w:tcPr>
            <w:tcW w:w="3757" w:type="dxa"/>
            <w:noWrap/>
          </w:tcPr>
          <w:p w:rsidR="00B07A1A" w:rsidRPr="006F3386" w:rsidRDefault="00B07A1A" w:rsidP="001B00E3">
            <w:pPr>
              <w:rPr>
                <w:rFonts w:cs="Arial"/>
                <w:bCs w:val="0"/>
              </w:rPr>
            </w:pPr>
            <w:r w:rsidRPr="006F3386">
              <w:rPr>
                <w:rFonts w:cs="Arial"/>
                <w:bCs w:val="0"/>
              </w:rPr>
              <w:t>Utility Function Variables</w:t>
            </w:r>
          </w:p>
        </w:tc>
        <w:tc>
          <w:tcPr>
            <w:tcW w:w="2132" w:type="dxa"/>
            <w:noWrap/>
          </w:tcPr>
          <w:p w:rsidR="00B07A1A" w:rsidRPr="006F3386" w:rsidRDefault="00B07A1A" w:rsidP="001B00E3">
            <w:pPr>
              <w:jc w:val="center"/>
              <w:rPr>
                <w:rFonts w:cs="Arial"/>
                <w:bCs w:val="0"/>
              </w:rPr>
            </w:pPr>
            <w:r w:rsidRPr="006F3386">
              <w:rPr>
                <w:rFonts w:cs="Arial"/>
                <w:bCs w:val="0"/>
              </w:rPr>
              <w:t>Coeff</w:t>
            </w:r>
          </w:p>
        </w:tc>
        <w:tc>
          <w:tcPr>
            <w:tcW w:w="2160" w:type="dxa"/>
            <w:noWrap/>
          </w:tcPr>
          <w:p w:rsidR="00B07A1A" w:rsidRPr="006F3386" w:rsidRDefault="00B07A1A" w:rsidP="001B00E3">
            <w:pPr>
              <w:jc w:val="center"/>
              <w:rPr>
                <w:rFonts w:cs="Arial"/>
                <w:bCs w:val="0"/>
              </w:rPr>
            </w:pPr>
            <w:r w:rsidRPr="006F3386">
              <w:rPr>
                <w:rFonts w:cs="Arial"/>
                <w:bCs w:val="0"/>
              </w:rPr>
              <w:t>T-Stat</w:t>
            </w:r>
          </w:p>
        </w:tc>
      </w:tr>
      <w:tr w:rsidR="00B07A1A" w:rsidRPr="00DC0FF3" w:rsidTr="006F3386">
        <w:trPr>
          <w:cnfStyle w:val="000000100000" w:firstRow="0" w:lastRow="0" w:firstColumn="0" w:lastColumn="0" w:oddVBand="0" w:evenVBand="0" w:oddHBand="1" w:evenHBand="0" w:firstRowFirstColumn="0" w:firstRowLastColumn="0" w:lastRowFirstColumn="0" w:lastRowLastColumn="0"/>
          <w:trHeight w:val="20"/>
        </w:trPr>
        <w:tc>
          <w:tcPr>
            <w:tcW w:w="3757" w:type="dxa"/>
            <w:noWrap/>
          </w:tcPr>
          <w:p w:rsidR="00B07A1A" w:rsidRPr="00DC0FF3" w:rsidRDefault="00B07A1A" w:rsidP="001B00E3">
            <w:pPr>
              <w:rPr>
                <w:rFonts w:cs="Arial"/>
              </w:rPr>
            </w:pPr>
            <w:r w:rsidRPr="00DC0FF3">
              <w:rPr>
                <w:rFonts w:cs="Arial"/>
              </w:rPr>
              <w:t>Mode Choice Logsums</w:t>
            </w:r>
          </w:p>
        </w:tc>
        <w:tc>
          <w:tcPr>
            <w:tcW w:w="2132" w:type="dxa"/>
            <w:noWrap/>
          </w:tcPr>
          <w:p w:rsidR="00B07A1A" w:rsidRPr="00DC0FF3" w:rsidRDefault="00B07A1A" w:rsidP="001B00E3">
            <w:pPr>
              <w:jc w:val="right"/>
              <w:rPr>
                <w:rFonts w:cs="Arial"/>
              </w:rPr>
            </w:pPr>
            <w:r w:rsidRPr="00DC0FF3">
              <w:rPr>
                <w:rFonts w:cs="Arial"/>
              </w:rPr>
              <w:t>0.547</w:t>
            </w:r>
          </w:p>
        </w:tc>
        <w:tc>
          <w:tcPr>
            <w:tcW w:w="2160" w:type="dxa"/>
            <w:noWrap/>
          </w:tcPr>
          <w:p w:rsidR="00B07A1A" w:rsidRPr="00DC0FF3" w:rsidRDefault="00B07A1A" w:rsidP="001B00E3">
            <w:pPr>
              <w:jc w:val="right"/>
              <w:rPr>
                <w:rFonts w:cs="Arial"/>
              </w:rPr>
            </w:pPr>
            <w:r w:rsidRPr="00DC0FF3">
              <w:rPr>
                <w:rFonts w:cs="Arial"/>
              </w:rPr>
              <w:t>16.08</w:t>
            </w:r>
          </w:p>
        </w:tc>
      </w:tr>
      <w:tr w:rsidR="00B07A1A" w:rsidRPr="00DC0FF3" w:rsidTr="00590549">
        <w:trPr>
          <w:trHeight w:val="20"/>
        </w:trPr>
        <w:tc>
          <w:tcPr>
            <w:tcW w:w="3757" w:type="dxa"/>
            <w:shd w:val="clear" w:color="auto" w:fill="FFFFFF" w:themeFill="background1"/>
            <w:noWrap/>
          </w:tcPr>
          <w:p w:rsidR="00B07A1A" w:rsidRPr="00590549" w:rsidRDefault="00B07A1A" w:rsidP="001B00E3">
            <w:pPr>
              <w:spacing w:before="120"/>
              <w:rPr>
                <w:rFonts w:cs="Arial"/>
                <w:b/>
                <w:bCs/>
                <w:i/>
                <w:iCs/>
              </w:rPr>
            </w:pPr>
            <w:r w:rsidRPr="00590549">
              <w:rPr>
                <w:rFonts w:cs="Arial"/>
                <w:b/>
                <w:bCs/>
                <w:i/>
                <w:iCs/>
              </w:rPr>
              <w:t>Total Employment Accessibility</w:t>
            </w:r>
          </w:p>
        </w:tc>
        <w:tc>
          <w:tcPr>
            <w:tcW w:w="2132" w:type="dxa"/>
            <w:shd w:val="clear" w:color="auto" w:fill="FFFFFF" w:themeFill="background1"/>
            <w:noWrap/>
          </w:tcPr>
          <w:p w:rsidR="00B07A1A" w:rsidRPr="00DC0FF3" w:rsidRDefault="00B07A1A" w:rsidP="001B00E3">
            <w:pPr>
              <w:rPr>
                <w:rFonts w:cs="Arial"/>
              </w:rPr>
            </w:pPr>
          </w:p>
        </w:tc>
        <w:tc>
          <w:tcPr>
            <w:tcW w:w="2160" w:type="dxa"/>
            <w:shd w:val="clear" w:color="auto" w:fill="FFFFFF" w:themeFill="background1"/>
            <w:noWrap/>
          </w:tcPr>
          <w:p w:rsidR="00B07A1A" w:rsidRPr="00DC0FF3" w:rsidRDefault="00B07A1A" w:rsidP="001B00E3">
            <w:pPr>
              <w:rPr>
                <w:rFonts w:cs="Arial"/>
              </w:rPr>
            </w:pPr>
          </w:p>
        </w:tc>
      </w:tr>
      <w:tr w:rsidR="00B07A1A" w:rsidRPr="00DC0FF3" w:rsidTr="006F3386">
        <w:trPr>
          <w:cnfStyle w:val="000000100000" w:firstRow="0" w:lastRow="0" w:firstColumn="0" w:lastColumn="0" w:oddVBand="0" w:evenVBand="0" w:oddHBand="1" w:evenHBand="0" w:firstRowFirstColumn="0" w:firstRowLastColumn="0" w:lastRowFirstColumn="0" w:lastRowLastColumn="0"/>
          <w:trHeight w:val="20"/>
        </w:trPr>
        <w:tc>
          <w:tcPr>
            <w:tcW w:w="3757" w:type="dxa"/>
            <w:noWrap/>
          </w:tcPr>
          <w:p w:rsidR="00B07A1A" w:rsidRPr="00DC0FF3" w:rsidRDefault="00B07A1A" w:rsidP="001B00E3">
            <w:pPr>
              <w:rPr>
                <w:rFonts w:cs="Arial"/>
              </w:rPr>
            </w:pPr>
            <w:r w:rsidRPr="00DC0FF3">
              <w:rPr>
                <w:rFonts w:cs="Arial"/>
              </w:rPr>
              <w:t>Low Income Group (&lt;=60K)</w:t>
            </w:r>
          </w:p>
        </w:tc>
        <w:tc>
          <w:tcPr>
            <w:tcW w:w="2132" w:type="dxa"/>
            <w:noWrap/>
          </w:tcPr>
          <w:p w:rsidR="00B07A1A" w:rsidRPr="00DC0FF3" w:rsidRDefault="00B07A1A" w:rsidP="001B00E3">
            <w:pPr>
              <w:jc w:val="right"/>
              <w:rPr>
                <w:rFonts w:cs="Arial"/>
              </w:rPr>
            </w:pPr>
            <w:r w:rsidRPr="00DC0FF3">
              <w:rPr>
                <w:rFonts w:cs="Arial"/>
              </w:rPr>
              <w:t>1.091</w:t>
            </w:r>
          </w:p>
        </w:tc>
        <w:tc>
          <w:tcPr>
            <w:tcW w:w="2160" w:type="dxa"/>
            <w:noWrap/>
          </w:tcPr>
          <w:p w:rsidR="00B07A1A" w:rsidRPr="00DC0FF3" w:rsidRDefault="00B07A1A" w:rsidP="001B00E3">
            <w:pPr>
              <w:jc w:val="right"/>
              <w:rPr>
                <w:rFonts w:cs="Arial"/>
              </w:rPr>
            </w:pPr>
            <w:r w:rsidRPr="00DC0FF3">
              <w:rPr>
                <w:rFonts w:cs="Arial"/>
              </w:rPr>
              <w:t>8.91</w:t>
            </w:r>
          </w:p>
        </w:tc>
      </w:tr>
      <w:tr w:rsidR="00B07A1A" w:rsidRPr="00DC0FF3" w:rsidTr="006F3386">
        <w:trPr>
          <w:trHeight w:val="20"/>
        </w:trPr>
        <w:tc>
          <w:tcPr>
            <w:tcW w:w="3757" w:type="dxa"/>
            <w:noWrap/>
          </w:tcPr>
          <w:p w:rsidR="00B07A1A" w:rsidRPr="00DC0FF3" w:rsidRDefault="00B07A1A" w:rsidP="001B00E3">
            <w:pPr>
              <w:rPr>
                <w:rFonts w:cs="Arial"/>
              </w:rPr>
            </w:pPr>
            <w:r w:rsidRPr="00DC0FF3">
              <w:rPr>
                <w:rFonts w:cs="Arial"/>
              </w:rPr>
              <w:t>Medium Income Group (60K-100K)</w:t>
            </w:r>
          </w:p>
        </w:tc>
        <w:tc>
          <w:tcPr>
            <w:tcW w:w="2132" w:type="dxa"/>
            <w:noWrap/>
          </w:tcPr>
          <w:p w:rsidR="00B07A1A" w:rsidRPr="00DC0FF3" w:rsidRDefault="00B07A1A" w:rsidP="001B00E3">
            <w:pPr>
              <w:jc w:val="right"/>
              <w:rPr>
                <w:rFonts w:cs="Arial"/>
              </w:rPr>
            </w:pPr>
            <w:r w:rsidRPr="00DC0FF3">
              <w:rPr>
                <w:rFonts w:cs="Arial"/>
              </w:rPr>
              <w:t>2.402</w:t>
            </w:r>
          </w:p>
        </w:tc>
        <w:tc>
          <w:tcPr>
            <w:tcW w:w="2160" w:type="dxa"/>
            <w:noWrap/>
          </w:tcPr>
          <w:p w:rsidR="00B07A1A" w:rsidRPr="00DC0FF3" w:rsidRDefault="00B07A1A" w:rsidP="001B00E3">
            <w:pPr>
              <w:jc w:val="right"/>
              <w:rPr>
                <w:rFonts w:cs="Arial"/>
              </w:rPr>
            </w:pPr>
            <w:r w:rsidRPr="00DC0FF3">
              <w:rPr>
                <w:rFonts w:cs="Arial"/>
              </w:rPr>
              <w:t>19.03</w:t>
            </w:r>
          </w:p>
        </w:tc>
      </w:tr>
      <w:tr w:rsidR="00B07A1A" w:rsidRPr="00DC0FF3" w:rsidTr="006F3386">
        <w:trPr>
          <w:cnfStyle w:val="000000100000" w:firstRow="0" w:lastRow="0" w:firstColumn="0" w:lastColumn="0" w:oddVBand="0" w:evenVBand="0" w:oddHBand="1" w:evenHBand="0" w:firstRowFirstColumn="0" w:firstRowLastColumn="0" w:lastRowFirstColumn="0" w:lastRowLastColumn="0"/>
          <w:trHeight w:val="20"/>
        </w:trPr>
        <w:tc>
          <w:tcPr>
            <w:tcW w:w="3757" w:type="dxa"/>
            <w:noWrap/>
          </w:tcPr>
          <w:p w:rsidR="00B07A1A" w:rsidRPr="00DC0FF3" w:rsidRDefault="00B07A1A" w:rsidP="001B00E3">
            <w:pPr>
              <w:rPr>
                <w:rFonts w:cs="Arial"/>
              </w:rPr>
            </w:pPr>
            <w:r w:rsidRPr="00DC0FF3">
              <w:rPr>
                <w:rFonts w:cs="Arial"/>
              </w:rPr>
              <w:t>High Income Group (&gt;100K)</w:t>
            </w:r>
          </w:p>
        </w:tc>
        <w:tc>
          <w:tcPr>
            <w:tcW w:w="2132" w:type="dxa"/>
            <w:noWrap/>
          </w:tcPr>
          <w:p w:rsidR="00B07A1A" w:rsidRPr="00DC0FF3" w:rsidRDefault="00B07A1A" w:rsidP="001B00E3">
            <w:pPr>
              <w:jc w:val="right"/>
              <w:rPr>
                <w:rFonts w:cs="Arial"/>
              </w:rPr>
            </w:pPr>
            <w:r w:rsidRPr="00DC0FF3">
              <w:rPr>
                <w:rFonts w:cs="Arial"/>
              </w:rPr>
              <w:t>3.386</w:t>
            </w:r>
          </w:p>
        </w:tc>
        <w:tc>
          <w:tcPr>
            <w:tcW w:w="2160" w:type="dxa"/>
            <w:noWrap/>
          </w:tcPr>
          <w:p w:rsidR="00B07A1A" w:rsidRPr="00DC0FF3" w:rsidRDefault="00B07A1A" w:rsidP="001B00E3">
            <w:pPr>
              <w:jc w:val="right"/>
              <w:rPr>
                <w:rFonts w:cs="Arial"/>
              </w:rPr>
            </w:pPr>
            <w:r w:rsidRPr="00DC0FF3">
              <w:rPr>
                <w:rFonts w:cs="Arial"/>
              </w:rPr>
              <w:t>29.04</w:t>
            </w:r>
          </w:p>
        </w:tc>
      </w:tr>
      <w:tr w:rsidR="00B07A1A" w:rsidRPr="00DC0FF3" w:rsidTr="00590549">
        <w:trPr>
          <w:trHeight w:val="20"/>
        </w:trPr>
        <w:tc>
          <w:tcPr>
            <w:tcW w:w="3757" w:type="dxa"/>
            <w:shd w:val="clear" w:color="auto" w:fill="FFFFFF" w:themeFill="background1"/>
            <w:noWrap/>
          </w:tcPr>
          <w:p w:rsidR="00B07A1A" w:rsidRPr="00590549" w:rsidRDefault="00B07A1A" w:rsidP="001B00E3">
            <w:pPr>
              <w:spacing w:before="120"/>
              <w:rPr>
                <w:rFonts w:cs="Arial"/>
                <w:b/>
                <w:bCs/>
                <w:i/>
                <w:iCs/>
              </w:rPr>
            </w:pPr>
            <w:r w:rsidRPr="00590549">
              <w:rPr>
                <w:rFonts w:cs="Arial"/>
                <w:b/>
                <w:bCs/>
                <w:i/>
                <w:iCs/>
              </w:rPr>
              <w:t>Non-Mandatory Accessibility</w:t>
            </w:r>
          </w:p>
        </w:tc>
        <w:tc>
          <w:tcPr>
            <w:tcW w:w="2132" w:type="dxa"/>
            <w:shd w:val="clear" w:color="auto" w:fill="FFFFFF" w:themeFill="background1"/>
            <w:noWrap/>
          </w:tcPr>
          <w:p w:rsidR="00B07A1A" w:rsidRPr="00DC0FF3" w:rsidRDefault="00B07A1A" w:rsidP="001B00E3">
            <w:pPr>
              <w:jc w:val="right"/>
              <w:rPr>
                <w:rFonts w:cs="Arial"/>
              </w:rPr>
            </w:pPr>
          </w:p>
        </w:tc>
        <w:tc>
          <w:tcPr>
            <w:tcW w:w="2160" w:type="dxa"/>
            <w:shd w:val="clear" w:color="auto" w:fill="FFFFFF" w:themeFill="background1"/>
            <w:noWrap/>
          </w:tcPr>
          <w:p w:rsidR="00B07A1A" w:rsidRPr="00DC0FF3" w:rsidRDefault="00B07A1A" w:rsidP="001B00E3">
            <w:pPr>
              <w:jc w:val="right"/>
              <w:rPr>
                <w:rFonts w:cs="Arial"/>
              </w:rPr>
            </w:pPr>
          </w:p>
        </w:tc>
      </w:tr>
      <w:tr w:rsidR="00B07A1A" w:rsidRPr="00DC0FF3" w:rsidTr="006F3386">
        <w:trPr>
          <w:cnfStyle w:val="000000100000" w:firstRow="0" w:lastRow="0" w:firstColumn="0" w:lastColumn="0" w:oddVBand="0" w:evenVBand="0" w:oddHBand="1" w:evenHBand="0" w:firstRowFirstColumn="0" w:firstRowLastColumn="0" w:lastRowFirstColumn="0" w:lastRowLastColumn="0"/>
          <w:trHeight w:val="20"/>
        </w:trPr>
        <w:tc>
          <w:tcPr>
            <w:tcW w:w="3757" w:type="dxa"/>
            <w:noWrap/>
          </w:tcPr>
          <w:p w:rsidR="00B07A1A" w:rsidRPr="00DC0FF3" w:rsidRDefault="00B07A1A" w:rsidP="001B00E3">
            <w:pPr>
              <w:rPr>
                <w:rFonts w:cs="Arial"/>
              </w:rPr>
            </w:pPr>
            <w:r w:rsidRPr="00DC0FF3">
              <w:rPr>
                <w:rFonts w:cs="Arial"/>
              </w:rPr>
              <w:t>Low Income Group (&lt;=60K)</w:t>
            </w:r>
          </w:p>
        </w:tc>
        <w:tc>
          <w:tcPr>
            <w:tcW w:w="2132" w:type="dxa"/>
            <w:noWrap/>
          </w:tcPr>
          <w:p w:rsidR="00B07A1A" w:rsidRPr="00DC0FF3" w:rsidRDefault="00B07A1A" w:rsidP="001B00E3">
            <w:pPr>
              <w:jc w:val="right"/>
              <w:rPr>
                <w:rFonts w:cs="Arial"/>
              </w:rPr>
            </w:pPr>
            <w:r w:rsidRPr="00DC0FF3">
              <w:rPr>
                <w:rFonts w:cs="Arial"/>
              </w:rPr>
              <w:t>-1.181</w:t>
            </w:r>
          </w:p>
        </w:tc>
        <w:tc>
          <w:tcPr>
            <w:tcW w:w="2160" w:type="dxa"/>
            <w:noWrap/>
          </w:tcPr>
          <w:p w:rsidR="00B07A1A" w:rsidRPr="00DC0FF3" w:rsidRDefault="00B07A1A" w:rsidP="001B00E3">
            <w:pPr>
              <w:jc w:val="right"/>
              <w:rPr>
                <w:rFonts w:cs="Arial"/>
              </w:rPr>
            </w:pPr>
            <w:r w:rsidRPr="00DC0FF3">
              <w:rPr>
                <w:rFonts w:cs="Arial"/>
              </w:rPr>
              <w:t>-8.92</w:t>
            </w:r>
          </w:p>
        </w:tc>
      </w:tr>
      <w:tr w:rsidR="00B07A1A" w:rsidRPr="00DC0FF3" w:rsidTr="006F3386">
        <w:trPr>
          <w:trHeight w:val="20"/>
        </w:trPr>
        <w:tc>
          <w:tcPr>
            <w:tcW w:w="3757" w:type="dxa"/>
            <w:noWrap/>
          </w:tcPr>
          <w:p w:rsidR="00B07A1A" w:rsidRPr="00DC0FF3" w:rsidRDefault="00B07A1A" w:rsidP="001B00E3">
            <w:pPr>
              <w:rPr>
                <w:rFonts w:cs="Arial"/>
              </w:rPr>
            </w:pPr>
            <w:r w:rsidRPr="00DC0FF3">
              <w:rPr>
                <w:rFonts w:cs="Arial"/>
              </w:rPr>
              <w:t>Medium Income Group (60K-100K)</w:t>
            </w:r>
          </w:p>
        </w:tc>
        <w:tc>
          <w:tcPr>
            <w:tcW w:w="2132" w:type="dxa"/>
            <w:noWrap/>
          </w:tcPr>
          <w:p w:rsidR="00B07A1A" w:rsidRPr="00DC0FF3" w:rsidRDefault="00B07A1A" w:rsidP="001B00E3">
            <w:pPr>
              <w:jc w:val="right"/>
              <w:rPr>
                <w:rFonts w:cs="Arial"/>
              </w:rPr>
            </w:pPr>
            <w:r w:rsidRPr="00DC0FF3">
              <w:rPr>
                <w:rFonts w:cs="Arial"/>
              </w:rPr>
              <w:t>-2.485</w:t>
            </w:r>
          </w:p>
        </w:tc>
        <w:tc>
          <w:tcPr>
            <w:tcW w:w="2160" w:type="dxa"/>
            <w:noWrap/>
          </w:tcPr>
          <w:p w:rsidR="00B07A1A" w:rsidRPr="00DC0FF3" w:rsidRDefault="00B07A1A" w:rsidP="001B00E3">
            <w:pPr>
              <w:jc w:val="right"/>
              <w:rPr>
                <w:rFonts w:cs="Arial"/>
              </w:rPr>
            </w:pPr>
            <w:r w:rsidRPr="00DC0FF3">
              <w:rPr>
                <w:rFonts w:cs="Arial"/>
              </w:rPr>
              <w:t>-17.98</w:t>
            </w:r>
          </w:p>
        </w:tc>
      </w:tr>
      <w:tr w:rsidR="00B07A1A" w:rsidRPr="00DC0FF3" w:rsidTr="006F3386">
        <w:trPr>
          <w:cnfStyle w:val="000000100000" w:firstRow="0" w:lastRow="0" w:firstColumn="0" w:lastColumn="0" w:oddVBand="0" w:evenVBand="0" w:oddHBand="1" w:evenHBand="0" w:firstRowFirstColumn="0" w:firstRowLastColumn="0" w:lastRowFirstColumn="0" w:lastRowLastColumn="0"/>
          <w:trHeight w:val="20"/>
        </w:trPr>
        <w:tc>
          <w:tcPr>
            <w:tcW w:w="3757" w:type="dxa"/>
            <w:noWrap/>
          </w:tcPr>
          <w:p w:rsidR="00B07A1A" w:rsidRPr="00DC0FF3" w:rsidRDefault="00B07A1A" w:rsidP="001B00E3">
            <w:pPr>
              <w:rPr>
                <w:rFonts w:cs="Arial"/>
              </w:rPr>
            </w:pPr>
            <w:r w:rsidRPr="00DC0FF3">
              <w:rPr>
                <w:rFonts w:cs="Arial"/>
              </w:rPr>
              <w:t>High Income Group (&gt;100K)</w:t>
            </w:r>
          </w:p>
        </w:tc>
        <w:tc>
          <w:tcPr>
            <w:tcW w:w="2132" w:type="dxa"/>
            <w:noWrap/>
          </w:tcPr>
          <w:p w:rsidR="00B07A1A" w:rsidRPr="00DC0FF3" w:rsidRDefault="00B07A1A" w:rsidP="001B00E3">
            <w:pPr>
              <w:jc w:val="right"/>
              <w:rPr>
                <w:rFonts w:cs="Arial"/>
              </w:rPr>
            </w:pPr>
            <w:r w:rsidRPr="00DC0FF3">
              <w:rPr>
                <w:rFonts w:cs="Arial"/>
              </w:rPr>
              <w:t>-3.506</w:t>
            </w:r>
          </w:p>
        </w:tc>
        <w:tc>
          <w:tcPr>
            <w:tcW w:w="2160" w:type="dxa"/>
            <w:noWrap/>
          </w:tcPr>
          <w:p w:rsidR="00B07A1A" w:rsidRPr="00DC0FF3" w:rsidRDefault="00B07A1A" w:rsidP="001B00E3">
            <w:pPr>
              <w:jc w:val="right"/>
              <w:rPr>
                <w:rFonts w:cs="Arial"/>
              </w:rPr>
            </w:pPr>
            <w:r w:rsidRPr="00DC0FF3">
              <w:rPr>
                <w:rFonts w:cs="Arial"/>
              </w:rPr>
              <w:t>-27.30</w:t>
            </w:r>
          </w:p>
        </w:tc>
      </w:tr>
      <w:tr w:rsidR="00B07A1A" w:rsidRPr="00DC0FF3" w:rsidTr="00590549">
        <w:trPr>
          <w:trHeight w:val="20"/>
        </w:trPr>
        <w:tc>
          <w:tcPr>
            <w:tcW w:w="3757" w:type="dxa"/>
            <w:shd w:val="clear" w:color="auto" w:fill="FFFFFF" w:themeFill="background1"/>
            <w:noWrap/>
          </w:tcPr>
          <w:p w:rsidR="00B07A1A" w:rsidRPr="00DC0FF3" w:rsidRDefault="00B07A1A" w:rsidP="001B00E3">
            <w:pPr>
              <w:rPr>
                <w:rFonts w:cs="Arial"/>
              </w:rPr>
            </w:pPr>
          </w:p>
        </w:tc>
        <w:tc>
          <w:tcPr>
            <w:tcW w:w="2132" w:type="dxa"/>
            <w:shd w:val="clear" w:color="auto" w:fill="FFFFFF" w:themeFill="background1"/>
            <w:noWrap/>
          </w:tcPr>
          <w:p w:rsidR="00B07A1A" w:rsidRPr="00DC0FF3" w:rsidRDefault="00B07A1A" w:rsidP="001B00E3">
            <w:pPr>
              <w:jc w:val="right"/>
              <w:rPr>
                <w:rFonts w:cs="Arial"/>
              </w:rPr>
            </w:pPr>
          </w:p>
        </w:tc>
        <w:tc>
          <w:tcPr>
            <w:tcW w:w="2160" w:type="dxa"/>
            <w:shd w:val="clear" w:color="auto" w:fill="FFFFFF" w:themeFill="background1"/>
            <w:noWrap/>
          </w:tcPr>
          <w:p w:rsidR="00B07A1A" w:rsidRPr="00DC0FF3" w:rsidRDefault="00B07A1A" w:rsidP="001B00E3">
            <w:pPr>
              <w:jc w:val="right"/>
              <w:rPr>
                <w:rFonts w:cs="Arial"/>
              </w:rPr>
            </w:pPr>
          </w:p>
        </w:tc>
      </w:tr>
      <w:tr w:rsidR="00B07A1A" w:rsidRPr="00DC0FF3" w:rsidTr="006F3386">
        <w:trPr>
          <w:cnfStyle w:val="000000100000" w:firstRow="0" w:lastRow="0" w:firstColumn="0" w:lastColumn="0" w:oddVBand="0" w:evenVBand="0" w:oddHBand="1" w:evenHBand="0" w:firstRowFirstColumn="0" w:firstRowLastColumn="0" w:lastRowFirstColumn="0" w:lastRowLastColumn="0"/>
          <w:trHeight w:val="20"/>
        </w:trPr>
        <w:tc>
          <w:tcPr>
            <w:tcW w:w="3757" w:type="dxa"/>
            <w:noWrap/>
          </w:tcPr>
          <w:p w:rsidR="00B07A1A" w:rsidRPr="00DC0FF3" w:rsidRDefault="00B07A1A" w:rsidP="001B00E3">
            <w:pPr>
              <w:rPr>
                <w:rFonts w:cs="Arial"/>
              </w:rPr>
            </w:pPr>
            <w:r w:rsidRPr="00DC0FF3">
              <w:rPr>
                <w:rFonts w:cs="Arial"/>
              </w:rPr>
              <w:t>Distance</w:t>
            </w:r>
          </w:p>
        </w:tc>
        <w:tc>
          <w:tcPr>
            <w:tcW w:w="2132" w:type="dxa"/>
            <w:noWrap/>
          </w:tcPr>
          <w:p w:rsidR="00B07A1A" w:rsidRPr="00DC0FF3" w:rsidRDefault="00B07A1A" w:rsidP="001B00E3">
            <w:pPr>
              <w:jc w:val="right"/>
              <w:rPr>
                <w:rFonts w:cs="Arial"/>
              </w:rPr>
            </w:pPr>
            <w:r w:rsidRPr="00DC0FF3">
              <w:rPr>
                <w:rFonts w:cs="Arial"/>
              </w:rPr>
              <w:t>0.266</w:t>
            </w:r>
          </w:p>
        </w:tc>
        <w:tc>
          <w:tcPr>
            <w:tcW w:w="2160" w:type="dxa"/>
            <w:noWrap/>
          </w:tcPr>
          <w:p w:rsidR="00B07A1A" w:rsidRPr="00DC0FF3" w:rsidRDefault="00B07A1A" w:rsidP="001B00E3">
            <w:pPr>
              <w:jc w:val="right"/>
              <w:rPr>
                <w:rFonts w:cs="Arial"/>
              </w:rPr>
            </w:pPr>
            <w:r w:rsidRPr="00DC0FF3">
              <w:rPr>
                <w:rFonts w:cs="Arial"/>
              </w:rPr>
              <w:t>14.00</w:t>
            </w:r>
          </w:p>
        </w:tc>
      </w:tr>
      <w:tr w:rsidR="00B07A1A" w:rsidRPr="00DC0FF3" w:rsidTr="006F3386">
        <w:trPr>
          <w:trHeight w:val="20"/>
        </w:trPr>
        <w:tc>
          <w:tcPr>
            <w:tcW w:w="3757" w:type="dxa"/>
            <w:noWrap/>
          </w:tcPr>
          <w:p w:rsidR="00B07A1A" w:rsidRPr="00DC0FF3" w:rsidRDefault="00B07A1A" w:rsidP="001B00E3">
            <w:pPr>
              <w:rPr>
                <w:rFonts w:cs="Arial"/>
              </w:rPr>
            </w:pPr>
            <w:r w:rsidRPr="00DC0FF3">
              <w:rPr>
                <w:rFonts w:cs="Arial"/>
              </w:rPr>
              <w:t>Distance Square Root</w:t>
            </w:r>
          </w:p>
        </w:tc>
        <w:tc>
          <w:tcPr>
            <w:tcW w:w="2132" w:type="dxa"/>
            <w:noWrap/>
          </w:tcPr>
          <w:p w:rsidR="00B07A1A" w:rsidRPr="00DC0FF3" w:rsidRDefault="00B07A1A" w:rsidP="001B00E3">
            <w:pPr>
              <w:jc w:val="right"/>
              <w:rPr>
                <w:rFonts w:cs="Arial"/>
              </w:rPr>
            </w:pPr>
            <w:r w:rsidRPr="00DC0FF3">
              <w:rPr>
                <w:rFonts w:cs="Arial"/>
              </w:rPr>
              <w:t>-1.604</w:t>
            </w:r>
          </w:p>
        </w:tc>
        <w:tc>
          <w:tcPr>
            <w:tcW w:w="2160" w:type="dxa"/>
            <w:noWrap/>
          </w:tcPr>
          <w:p w:rsidR="00B07A1A" w:rsidRPr="00DC0FF3" w:rsidRDefault="00B07A1A" w:rsidP="001B00E3">
            <w:pPr>
              <w:jc w:val="right"/>
              <w:rPr>
                <w:rFonts w:cs="Arial"/>
              </w:rPr>
            </w:pPr>
            <w:r w:rsidRPr="00DC0FF3">
              <w:rPr>
                <w:rFonts w:cs="Arial"/>
              </w:rPr>
              <w:t>-22.95</w:t>
            </w:r>
          </w:p>
        </w:tc>
      </w:tr>
      <w:tr w:rsidR="00B07A1A" w:rsidRPr="00DC0FF3" w:rsidTr="006F3386">
        <w:trPr>
          <w:cnfStyle w:val="000000100000" w:firstRow="0" w:lastRow="0" w:firstColumn="0" w:lastColumn="0" w:oddVBand="0" w:evenVBand="0" w:oddHBand="1" w:evenHBand="0" w:firstRowFirstColumn="0" w:firstRowLastColumn="0" w:lastRowFirstColumn="0" w:lastRowLastColumn="0"/>
          <w:trHeight w:val="20"/>
        </w:trPr>
        <w:tc>
          <w:tcPr>
            <w:tcW w:w="3757" w:type="dxa"/>
            <w:noWrap/>
          </w:tcPr>
          <w:p w:rsidR="00B07A1A" w:rsidRPr="00DC0FF3" w:rsidRDefault="00B07A1A" w:rsidP="001B00E3">
            <w:pPr>
              <w:rPr>
                <w:rFonts w:cs="Arial"/>
              </w:rPr>
            </w:pPr>
            <w:r w:rsidRPr="00DC0FF3">
              <w:rPr>
                <w:rFonts w:cs="Arial"/>
              </w:rPr>
              <w:t>Distance Squared</w:t>
            </w:r>
          </w:p>
        </w:tc>
        <w:tc>
          <w:tcPr>
            <w:tcW w:w="2132" w:type="dxa"/>
            <w:noWrap/>
          </w:tcPr>
          <w:p w:rsidR="00B07A1A" w:rsidRPr="00DC0FF3" w:rsidRDefault="00B07A1A" w:rsidP="001B00E3">
            <w:pPr>
              <w:jc w:val="right"/>
              <w:rPr>
                <w:rFonts w:cs="Arial"/>
              </w:rPr>
            </w:pPr>
            <w:r w:rsidRPr="00DC0FF3">
              <w:rPr>
                <w:rFonts w:cs="Arial"/>
              </w:rPr>
              <w:t>-0.004</w:t>
            </w:r>
          </w:p>
        </w:tc>
        <w:tc>
          <w:tcPr>
            <w:tcW w:w="2160" w:type="dxa"/>
            <w:noWrap/>
          </w:tcPr>
          <w:p w:rsidR="00B07A1A" w:rsidRPr="00DC0FF3" w:rsidRDefault="00B07A1A" w:rsidP="001B00E3">
            <w:pPr>
              <w:jc w:val="right"/>
              <w:rPr>
                <w:rFonts w:cs="Arial"/>
              </w:rPr>
            </w:pPr>
            <w:r w:rsidRPr="00DC0FF3">
              <w:rPr>
                <w:rFonts w:cs="Arial"/>
              </w:rPr>
              <w:t>-10.86</w:t>
            </w:r>
          </w:p>
        </w:tc>
      </w:tr>
      <w:tr w:rsidR="00B07A1A" w:rsidRPr="00DC0FF3" w:rsidTr="006F3386">
        <w:trPr>
          <w:trHeight w:val="20"/>
        </w:trPr>
        <w:tc>
          <w:tcPr>
            <w:tcW w:w="3757" w:type="dxa"/>
            <w:noWrap/>
          </w:tcPr>
          <w:p w:rsidR="00B07A1A" w:rsidRPr="00DC0FF3" w:rsidRDefault="00B07A1A" w:rsidP="001B00E3">
            <w:pPr>
              <w:rPr>
                <w:rFonts w:cs="Arial"/>
              </w:rPr>
            </w:pPr>
            <w:r w:rsidRPr="00DC0FF3">
              <w:rPr>
                <w:rFonts w:cs="Arial"/>
              </w:rPr>
              <w:t>Distance Cubed</w:t>
            </w:r>
          </w:p>
        </w:tc>
        <w:tc>
          <w:tcPr>
            <w:tcW w:w="2132" w:type="dxa"/>
            <w:noWrap/>
          </w:tcPr>
          <w:p w:rsidR="00B07A1A" w:rsidRPr="00DC0FF3" w:rsidRDefault="00B07A1A" w:rsidP="001B00E3">
            <w:pPr>
              <w:jc w:val="right"/>
              <w:rPr>
                <w:rFonts w:cs="Arial"/>
              </w:rPr>
            </w:pPr>
            <w:r w:rsidRPr="00DC0FF3">
              <w:rPr>
                <w:rFonts w:cs="Arial"/>
              </w:rPr>
              <w:t>0.00002</w:t>
            </w:r>
          </w:p>
        </w:tc>
        <w:tc>
          <w:tcPr>
            <w:tcW w:w="2160" w:type="dxa"/>
            <w:noWrap/>
          </w:tcPr>
          <w:p w:rsidR="00B07A1A" w:rsidRPr="00DC0FF3" w:rsidRDefault="00B07A1A" w:rsidP="001B00E3">
            <w:pPr>
              <w:jc w:val="right"/>
              <w:rPr>
                <w:rFonts w:cs="Arial"/>
              </w:rPr>
            </w:pPr>
            <w:r w:rsidRPr="00DC0FF3">
              <w:rPr>
                <w:rFonts w:cs="Arial"/>
              </w:rPr>
              <w:t>6.04</w:t>
            </w:r>
          </w:p>
        </w:tc>
      </w:tr>
      <w:tr w:rsidR="00B07A1A" w:rsidRPr="00DC0FF3" w:rsidTr="006F3386">
        <w:trPr>
          <w:cnfStyle w:val="000000100000" w:firstRow="0" w:lastRow="0" w:firstColumn="0" w:lastColumn="0" w:oddVBand="0" w:evenVBand="0" w:oddHBand="1" w:evenHBand="0" w:firstRowFirstColumn="0" w:firstRowLastColumn="0" w:lastRowFirstColumn="0" w:lastRowLastColumn="0"/>
          <w:trHeight w:val="20"/>
        </w:trPr>
        <w:tc>
          <w:tcPr>
            <w:tcW w:w="3757" w:type="dxa"/>
            <w:noWrap/>
          </w:tcPr>
          <w:p w:rsidR="00B07A1A" w:rsidRPr="00760FCB" w:rsidRDefault="00B07A1A" w:rsidP="001B00E3">
            <w:pPr>
              <w:spacing w:before="120"/>
              <w:rPr>
                <w:rFonts w:cs="Arial"/>
                <w:bCs/>
                <w:i/>
                <w:iCs/>
              </w:rPr>
            </w:pPr>
            <w:r w:rsidRPr="00760FCB">
              <w:rPr>
                <w:rFonts w:cs="Arial"/>
                <w:bCs/>
                <w:i/>
                <w:iCs/>
              </w:rPr>
              <w:t>Part-time worker</w:t>
            </w:r>
          </w:p>
        </w:tc>
        <w:tc>
          <w:tcPr>
            <w:tcW w:w="2132" w:type="dxa"/>
            <w:noWrap/>
          </w:tcPr>
          <w:p w:rsidR="00B07A1A" w:rsidRPr="00DC0FF3" w:rsidRDefault="00B07A1A" w:rsidP="001B00E3">
            <w:pPr>
              <w:jc w:val="right"/>
              <w:rPr>
                <w:rFonts w:cs="Arial"/>
              </w:rPr>
            </w:pPr>
          </w:p>
        </w:tc>
        <w:tc>
          <w:tcPr>
            <w:tcW w:w="2160" w:type="dxa"/>
            <w:noWrap/>
          </w:tcPr>
          <w:p w:rsidR="00B07A1A" w:rsidRPr="00DC0FF3" w:rsidRDefault="00B07A1A" w:rsidP="001B00E3">
            <w:pPr>
              <w:jc w:val="right"/>
              <w:rPr>
                <w:rFonts w:cs="Arial"/>
              </w:rPr>
            </w:pPr>
          </w:p>
        </w:tc>
      </w:tr>
      <w:tr w:rsidR="00B07A1A" w:rsidRPr="00DC0FF3" w:rsidTr="006F3386">
        <w:trPr>
          <w:trHeight w:val="20"/>
        </w:trPr>
        <w:tc>
          <w:tcPr>
            <w:tcW w:w="3757" w:type="dxa"/>
            <w:noWrap/>
          </w:tcPr>
          <w:p w:rsidR="00B07A1A" w:rsidRPr="00DC0FF3" w:rsidRDefault="00B07A1A" w:rsidP="001B00E3">
            <w:pPr>
              <w:rPr>
                <w:rFonts w:cs="Arial"/>
              </w:rPr>
            </w:pPr>
            <w:r w:rsidRPr="00DC0FF3">
              <w:rPr>
                <w:rFonts w:cs="Arial"/>
              </w:rPr>
              <w:t>Distance</w:t>
            </w:r>
          </w:p>
        </w:tc>
        <w:tc>
          <w:tcPr>
            <w:tcW w:w="2132" w:type="dxa"/>
            <w:noWrap/>
          </w:tcPr>
          <w:p w:rsidR="00B07A1A" w:rsidRPr="00DC0FF3" w:rsidRDefault="00B07A1A" w:rsidP="001B00E3">
            <w:pPr>
              <w:jc w:val="right"/>
              <w:rPr>
                <w:rFonts w:cs="Arial"/>
              </w:rPr>
            </w:pPr>
            <w:r w:rsidRPr="00DC0FF3">
              <w:rPr>
                <w:rFonts w:cs="Arial"/>
              </w:rPr>
              <w:t>-0.116</w:t>
            </w:r>
          </w:p>
        </w:tc>
        <w:tc>
          <w:tcPr>
            <w:tcW w:w="2160" w:type="dxa"/>
            <w:noWrap/>
          </w:tcPr>
          <w:p w:rsidR="00B07A1A" w:rsidRPr="00DC0FF3" w:rsidRDefault="00B07A1A" w:rsidP="001B00E3">
            <w:pPr>
              <w:jc w:val="right"/>
              <w:rPr>
                <w:rFonts w:cs="Arial"/>
              </w:rPr>
            </w:pPr>
            <w:r w:rsidRPr="00DC0FF3">
              <w:rPr>
                <w:rFonts w:cs="Arial"/>
              </w:rPr>
              <w:t>-23.37</w:t>
            </w:r>
          </w:p>
        </w:tc>
      </w:tr>
      <w:tr w:rsidR="00B07A1A" w:rsidRPr="00DC0FF3" w:rsidTr="006F3386">
        <w:trPr>
          <w:cnfStyle w:val="000000100000" w:firstRow="0" w:lastRow="0" w:firstColumn="0" w:lastColumn="0" w:oddVBand="0" w:evenVBand="0" w:oddHBand="1" w:evenHBand="0" w:firstRowFirstColumn="0" w:firstRowLastColumn="0" w:lastRowFirstColumn="0" w:lastRowLastColumn="0"/>
          <w:trHeight w:val="20"/>
        </w:trPr>
        <w:tc>
          <w:tcPr>
            <w:tcW w:w="3757" w:type="dxa"/>
            <w:noWrap/>
          </w:tcPr>
          <w:p w:rsidR="00B07A1A" w:rsidRPr="00DC0FF3" w:rsidRDefault="00B07A1A" w:rsidP="001B00E3">
            <w:pPr>
              <w:rPr>
                <w:rFonts w:cs="Arial"/>
              </w:rPr>
            </w:pPr>
            <w:r w:rsidRPr="00DC0FF3">
              <w:rPr>
                <w:rFonts w:cs="Arial"/>
              </w:rPr>
              <w:t>Distance Squared</w:t>
            </w:r>
          </w:p>
        </w:tc>
        <w:tc>
          <w:tcPr>
            <w:tcW w:w="2132" w:type="dxa"/>
            <w:noWrap/>
          </w:tcPr>
          <w:p w:rsidR="00B07A1A" w:rsidRPr="00DC0FF3" w:rsidRDefault="00B07A1A" w:rsidP="001B00E3">
            <w:pPr>
              <w:jc w:val="right"/>
              <w:rPr>
                <w:rFonts w:cs="Arial"/>
              </w:rPr>
            </w:pPr>
            <w:r w:rsidRPr="00DC0FF3">
              <w:rPr>
                <w:rFonts w:cs="Arial"/>
              </w:rPr>
              <w:t>0.0004</w:t>
            </w:r>
          </w:p>
        </w:tc>
        <w:tc>
          <w:tcPr>
            <w:tcW w:w="2160" w:type="dxa"/>
            <w:noWrap/>
          </w:tcPr>
          <w:p w:rsidR="00B07A1A" w:rsidRPr="00DC0FF3" w:rsidRDefault="00B07A1A" w:rsidP="001B00E3">
            <w:pPr>
              <w:jc w:val="right"/>
              <w:rPr>
                <w:rFonts w:cs="Arial"/>
              </w:rPr>
            </w:pPr>
            <w:r w:rsidRPr="00DC0FF3">
              <w:rPr>
                <w:rFonts w:cs="Arial"/>
              </w:rPr>
              <w:t>2.34</w:t>
            </w:r>
          </w:p>
        </w:tc>
      </w:tr>
      <w:tr w:rsidR="00B07A1A" w:rsidRPr="00DC0FF3" w:rsidTr="006F3386">
        <w:trPr>
          <w:trHeight w:val="20"/>
        </w:trPr>
        <w:tc>
          <w:tcPr>
            <w:tcW w:w="3757" w:type="dxa"/>
            <w:noWrap/>
          </w:tcPr>
          <w:p w:rsidR="00B07A1A" w:rsidRPr="00760FCB" w:rsidRDefault="00B07A1A" w:rsidP="001B00E3">
            <w:pPr>
              <w:spacing w:before="120"/>
              <w:rPr>
                <w:rFonts w:cs="Arial"/>
                <w:bCs/>
                <w:i/>
                <w:iCs/>
              </w:rPr>
            </w:pPr>
            <w:r w:rsidRPr="00760FCB">
              <w:rPr>
                <w:rFonts w:cs="Arial"/>
                <w:bCs/>
                <w:i/>
                <w:iCs/>
              </w:rPr>
              <w:t>Female</w:t>
            </w:r>
          </w:p>
        </w:tc>
        <w:tc>
          <w:tcPr>
            <w:tcW w:w="2132" w:type="dxa"/>
            <w:noWrap/>
          </w:tcPr>
          <w:p w:rsidR="00B07A1A" w:rsidRPr="00DC0FF3" w:rsidRDefault="00B07A1A" w:rsidP="001B00E3">
            <w:pPr>
              <w:rPr>
                <w:rFonts w:cs="Arial"/>
              </w:rPr>
            </w:pPr>
          </w:p>
        </w:tc>
        <w:tc>
          <w:tcPr>
            <w:tcW w:w="2160" w:type="dxa"/>
            <w:noWrap/>
          </w:tcPr>
          <w:p w:rsidR="00B07A1A" w:rsidRPr="00DC0FF3" w:rsidRDefault="00B07A1A" w:rsidP="001B00E3">
            <w:pPr>
              <w:rPr>
                <w:rFonts w:cs="Arial"/>
              </w:rPr>
            </w:pPr>
          </w:p>
        </w:tc>
      </w:tr>
      <w:tr w:rsidR="00B07A1A" w:rsidRPr="00DC0FF3" w:rsidTr="006F3386">
        <w:trPr>
          <w:cnfStyle w:val="000000100000" w:firstRow="0" w:lastRow="0" w:firstColumn="0" w:lastColumn="0" w:oddVBand="0" w:evenVBand="0" w:oddHBand="1" w:evenHBand="0" w:firstRowFirstColumn="0" w:firstRowLastColumn="0" w:lastRowFirstColumn="0" w:lastRowLastColumn="0"/>
          <w:trHeight w:val="20"/>
        </w:trPr>
        <w:tc>
          <w:tcPr>
            <w:tcW w:w="3757" w:type="dxa"/>
            <w:noWrap/>
          </w:tcPr>
          <w:p w:rsidR="00B07A1A" w:rsidRPr="00DC0FF3" w:rsidRDefault="00B07A1A" w:rsidP="001B00E3">
            <w:pPr>
              <w:rPr>
                <w:rFonts w:cs="Arial"/>
              </w:rPr>
            </w:pPr>
            <w:r w:rsidRPr="00DC0FF3">
              <w:rPr>
                <w:rFonts w:cs="Arial"/>
              </w:rPr>
              <w:t>Distance</w:t>
            </w:r>
          </w:p>
        </w:tc>
        <w:tc>
          <w:tcPr>
            <w:tcW w:w="2132" w:type="dxa"/>
            <w:noWrap/>
          </w:tcPr>
          <w:p w:rsidR="00B07A1A" w:rsidRPr="00DC0FF3" w:rsidRDefault="00B07A1A" w:rsidP="001B00E3">
            <w:pPr>
              <w:jc w:val="right"/>
              <w:rPr>
                <w:rFonts w:cs="Arial"/>
              </w:rPr>
            </w:pPr>
            <w:r w:rsidRPr="00DC0FF3">
              <w:rPr>
                <w:rFonts w:cs="Arial"/>
              </w:rPr>
              <w:t>-0.025</w:t>
            </w:r>
          </w:p>
        </w:tc>
        <w:tc>
          <w:tcPr>
            <w:tcW w:w="2160" w:type="dxa"/>
            <w:noWrap/>
          </w:tcPr>
          <w:p w:rsidR="00B07A1A" w:rsidRPr="00DC0FF3" w:rsidRDefault="00B07A1A" w:rsidP="001B00E3">
            <w:pPr>
              <w:jc w:val="right"/>
              <w:rPr>
                <w:rFonts w:cs="Arial"/>
              </w:rPr>
            </w:pPr>
            <w:r w:rsidRPr="00DC0FF3">
              <w:rPr>
                <w:rFonts w:cs="Arial"/>
              </w:rPr>
              <w:t>-15.68</w:t>
            </w:r>
          </w:p>
        </w:tc>
      </w:tr>
      <w:tr w:rsidR="00B07A1A" w:rsidRPr="00DC0FF3" w:rsidTr="006F3386">
        <w:trPr>
          <w:trHeight w:val="20"/>
        </w:trPr>
        <w:tc>
          <w:tcPr>
            <w:tcW w:w="3757" w:type="dxa"/>
            <w:noWrap/>
          </w:tcPr>
          <w:p w:rsidR="00B07A1A" w:rsidRPr="00760FCB" w:rsidRDefault="00B07A1A" w:rsidP="001B00E3">
            <w:pPr>
              <w:spacing w:before="120"/>
              <w:rPr>
                <w:rFonts w:cs="Arial"/>
                <w:bCs/>
                <w:i/>
                <w:iCs/>
              </w:rPr>
            </w:pPr>
            <w:r w:rsidRPr="00760FCB">
              <w:rPr>
                <w:rFonts w:cs="Arial"/>
                <w:bCs/>
                <w:i/>
                <w:iCs/>
              </w:rPr>
              <w:t>Low Income Group (&lt;=60K)</w:t>
            </w:r>
          </w:p>
        </w:tc>
        <w:tc>
          <w:tcPr>
            <w:tcW w:w="2132" w:type="dxa"/>
            <w:noWrap/>
          </w:tcPr>
          <w:p w:rsidR="00B07A1A" w:rsidRPr="00DC0FF3" w:rsidRDefault="00B07A1A" w:rsidP="001B00E3">
            <w:pPr>
              <w:jc w:val="right"/>
              <w:rPr>
                <w:rFonts w:cs="Arial"/>
              </w:rPr>
            </w:pPr>
          </w:p>
        </w:tc>
        <w:tc>
          <w:tcPr>
            <w:tcW w:w="2160" w:type="dxa"/>
            <w:noWrap/>
          </w:tcPr>
          <w:p w:rsidR="00B07A1A" w:rsidRPr="00DC0FF3" w:rsidRDefault="00B07A1A" w:rsidP="001B00E3">
            <w:pPr>
              <w:jc w:val="right"/>
              <w:rPr>
                <w:rFonts w:cs="Arial"/>
              </w:rPr>
            </w:pPr>
          </w:p>
        </w:tc>
      </w:tr>
      <w:tr w:rsidR="00B07A1A" w:rsidRPr="00DC0FF3" w:rsidTr="006F3386">
        <w:trPr>
          <w:cnfStyle w:val="000000100000" w:firstRow="0" w:lastRow="0" w:firstColumn="0" w:lastColumn="0" w:oddVBand="0" w:evenVBand="0" w:oddHBand="1" w:evenHBand="0" w:firstRowFirstColumn="0" w:firstRowLastColumn="0" w:lastRowFirstColumn="0" w:lastRowLastColumn="0"/>
          <w:trHeight w:val="20"/>
        </w:trPr>
        <w:tc>
          <w:tcPr>
            <w:tcW w:w="3757" w:type="dxa"/>
            <w:noWrap/>
          </w:tcPr>
          <w:p w:rsidR="00B07A1A" w:rsidRPr="00DC0FF3" w:rsidRDefault="00B07A1A" w:rsidP="001B00E3">
            <w:pPr>
              <w:rPr>
                <w:rFonts w:cs="Arial"/>
              </w:rPr>
            </w:pPr>
            <w:r w:rsidRPr="00DC0FF3">
              <w:rPr>
                <w:rFonts w:cs="Arial"/>
              </w:rPr>
              <w:t>Distance</w:t>
            </w:r>
          </w:p>
        </w:tc>
        <w:tc>
          <w:tcPr>
            <w:tcW w:w="2132" w:type="dxa"/>
            <w:noWrap/>
          </w:tcPr>
          <w:p w:rsidR="00B07A1A" w:rsidRPr="00DC0FF3" w:rsidRDefault="00B07A1A" w:rsidP="001B00E3">
            <w:pPr>
              <w:jc w:val="right"/>
              <w:rPr>
                <w:rFonts w:cs="Arial"/>
              </w:rPr>
            </w:pPr>
            <w:r w:rsidRPr="00DC0FF3">
              <w:rPr>
                <w:rFonts w:cs="Arial"/>
              </w:rPr>
              <w:t>0.194</w:t>
            </w:r>
          </w:p>
        </w:tc>
        <w:tc>
          <w:tcPr>
            <w:tcW w:w="2160" w:type="dxa"/>
            <w:noWrap/>
          </w:tcPr>
          <w:p w:rsidR="00B07A1A" w:rsidRPr="00DC0FF3" w:rsidRDefault="00B07A1A" w:rsidP="001B00E3">
            <w:pPr>
              <w:jc w:val="right"/>
              <w:rPr>
                <w:rFonts w:cs="Arial"/>
              </w:rPr>
            </w:pPr>
            <w:r w:rsidRPr="00DC0FF3">
              <w:rPr>
                <w:rFonts w:cs="Arial"/>
              </w:rPr>
              <w:t>9.49</w:t>
            </w:r>
          </w:p>
        </w:tc>
      </w:tr>
      <w:tr w:rsidR="00B07A1A" w:rsidRPr="00DC0FF3" w:rsidTr="006F3386">
        <w:trPr>
          <w:trHeight w:val="20"/>
        </w:trPr>
        <w:tc>
          <w:tcPr>
            <w:tcW w:w="3757" w:type="dxa"/>
            <w:noWrap/>
          </w:tcPr>
          <w:p w:rsidR="00B07A1A" w:rsidRPr="00DC0FF3" w:rsidRDefault="00B07A1A" w:rsidP="001B00E3">
            <w:pPr>
              <w:rPr>
                <w:rFonts w:cs="Arial"/>
              </w:rPr>
            </w:pPr>
            <w:r w:rsidRPr="00DC0FF3">
              <w:rPr>
                <w:rFonts w:cs="Arial"/>
              </w:rPr>
              <w:t>Distance Square Root</w:t>
            </w:r>
          </w:p>
        </w:tc>
        <w:tc>
          <w:tcPr>
            <w:tcW w:w="2132" w:type="dxa"/>
            <w:noWrap/>
          </w:tcPr>
          <w:p w:rsidR="00B07A1A" w:rsidRPr="00DC0FF3" w:rsidRDefault="00B07A1A" w:rsidP="001B00E3">
            <w:pPr>
              <w:jc w:val="right"/>
              <w:rPr>
                <w:rFonts w:cs="Arial"/>
              </w:rPr>
            </w:pPr>
            <w:r w:rsidRPr="00DC0FF3">
              <w:rPr>
                <w:rFonts w:cs="Arial"/>
              </w:rPr>
              <w:t>-0.872</w:t>
            </w:r>
          </w:p>
        </w:tc>
        <w:tc>
          <w:tcPr>
            <w:tcW w:w="2160" w:type="dxa"/>
            <w:noWrap/>
          </w:tcPr>
          <w:p w:rsidR="00B07A1A" w:rsidRPr="00DC0FF3" w:rsidRDefault="00B07A1A" w:rsidP="001B00E3">
            <w:pPr>
              <w:jc w:val="right"/>
              <w:rPr>
                <w:rFonts w:cs="Arial"/>
              </w:rPr>
            </w:pPr>
            <w:r w:rsidRPr="00DC0FF3">
              <w:rPr>
                <w:rFonts w:cs="Arial"/>
              </w:rPr>
              <w:t>-10.03</w:t>
            </w:r>
          </w:p>
        </w:tc>
      </w:tr>
      <w:tr w:rsidR="00B07A1A" w:rsidRPr="00DC0FF3" w:rsidTr="006F3386">
        <w:trPr>
          <w:cnfStyle w:val="000000100000" w:firstRow="0" w:lastRow="0" w:firstColumn="0" w:lastColumn="0" w:oddVBand="0" w:evenVBand="0" w:oddHBand="1" w:evenHBand="0" w:firstRowFirstColumn="0" w:firstRowLastColumn="0" w:lastRowFirstColumn="0" w:lastRowLastColumn="0"/>
          <w:trHeight w:val="20"/>
        </w:trPr>
        <w:tc>
          <w:tcPr>
            <w:tcW w:w="3757" w:type="dxa"/>
            <w:noWrap/>
          </w:tcPr>
          <w:p w:rsidR="00B07A1A" w:rsidRPr="00DC0FF3" w:rsidRDefault="00B07A1A" w:rsidP="001B00E3">
            <w:pPr>
              <w:rPr>
                <w:rFonts w:cs="Arial"/>
              </w:rPr>
            </w:pPr>
            <w:r w:rsidRPr="00DC0FF3">
              <w:rPr>
                <w:rFonts w:cs="Arial"/>
              </w:rPr>
              <w:t>Distance Squared</w:t>
            </w:r>
          </w:p>
        </w:tc>
        <w:tc>
          <w:tcPr>
            <w:tcW w:w="2132" w:type="dxa"/>
            <w:noWrap/>
          </w:tcPr>
          <w:p w:rsidR="00B07A1A" w:rsidRPr="00DC0FF3" w:rsidRDefault="00B07A1A" w:rsidP="001B00E3">
            <w:pPr>
              <w:jc w:val="right"/>
              <w:rPr>
                <w:rFonts w:cs="Arial"/>
              </w:rPr>
            </w:pPr>
            <w:r w:rsidRPr="00DC0FF3">
              <w:rPr>
                <w:rFonts w:cs="Arial"/>
              </w:rPr>
              <w:t>-0.002</w:t>
            </w:r>
          </w:p>
        </w:tc>
        <w:tc>
          <w:tcPr>
            <w:tcW w:w="2160" w:type="dxa"/>
            <w:noWrap/>
          </w:tcPr>
          <w:p w:rsidR="00B07A1A" w:rsidRPr="00DC0FF3" w:rsidRDefault="00B07A1A" w:rsidP="001B00E3">
            <w:pPr>
              <w:jc w:val="right"/>
              <w:rPr>
                <w:rFonts w:cs="Arial"/>
              </w:rPr>
            </w:pPr>
            <w:r w:rsidRPr="00DC0FF3">
              <w:rPr>
                <w:rFonts w:cs="Arial"/>
              </w:rPr>
              <w:t>-9.24</w:t>
            </w:r>
          </w:p>
        </w:tc>
      </w:tr>
      <w:tr w:rsidR="00B07A1A" w:rsidRPr="00DC0FF3" w:rsidTr="006F3386">
        <w:trPr>
          <w:trHeight w:val="20"/>
        </w:trPr>
        <w:tc>
          <w:tcPr>
            <w:tcW w:w="3757" w:type="dxa"/>
            <w:noWrap/>
          </w:tcPr>
          <w:p w:rsidR="00B07A1A" w:rsidRPr="0094019D" w:rsidRDefault="00B07A1A" w:rsidP="001B00E3">
            <w:pPr>
              <w:spacing w:before="120"/>
              <w:rPr>
                <w:rFonts w:cs="Arial"/>
                <w:bCs/>
                <w:i/>
                <w:iCs/>
              </w:rPr>
            </w:pPr>
            <w:r w:rsidRPr="0094019D">
              <w:rPr>
                <w:rFonts w:cs="Arial"/>
                <w:bCs/>
                <w:i/>
                <w:iCs/>
              </w:rPr>
              <w:t>High Income Group (&gt;100K)</w:t>
            </w:r>
          </w:p>
        </w:tc>
        <w:tc>
          <w:tcPr>
            <w:tcW w:w="2132" w:type="dxa"/>
            <w:noWrap/>
          </w:tcPr>
          <w:p w:rsidR="00B07A1A" w:rsidRPr="00DC0FF3" w:rsidRDefault="00B07A1A" w:rsidP="001B00E3">
            <w:pPr>
              <w:rPr>
                <w:rFonts w:cs="Arial"/>
              </w:rPr>
            </w:pPr>
          </w:p>
        </w:tc>
        <w:tc>
          <w:tcPr>
            <w:tcW w:w="2160" w:type="dxa"/>
            <w:noWrap/>
          </w:tcPr>
          <w:p w:rsidR="00B07A1A" w:rsidRPr="00DC0FF3" w:rsidRDefault="00B07A1A" w:rsidP="001B00E3">
            <w:pPr>
              <w:rPr>
                <w:rFonts w:cs="Arial"/>
              </w:rPr>
            </w:pPr>
          </w:p>
        </w:tc>
      </w:tr>
      <w:tr w:rsidR="00B07A1A" w:rsidRPr="00DC0FF3" w:rsidTr="006F3386">
        <w:trPr>
          <w:cnfStyle w:val="000000100000" w:firstRow="0" w:lastRow="0" w:firstColumn="0" w:lastColumn="0" w:oddVBand="0" w:evenVBand="0" w:oddHBand="1" w:evenHBand="0" w:firstRowFirstColumn="0" w:firstRowLastColumn="0" w:lastRowFirstColumn="0" w:lastRowLastColumn="0"/>
          <w:trHeight w:val="20"/>
        </w:trPr>
        <w:tc>
          <w:tcPr>
            <w:tcW w:w="3757" w:type="dxa"/>
            <w:noWrap/>
          </w:tcPr>
          <w:p w:rsidR="00B07A1A" w:rsidRPr="00DC0FF3" w:rsidRDefault="00B07A1A" w:rsidP="001B00E3">
            <w:pPr>
              <w:rPr>
                <w:rFonts w:cs="Arial"/>
              </w:rPr>
            </w:pPr>
            <w:r w:rsidRPr="00DC0FF3">
              <w:rPr>
                <w:rFonts w:cs="Arial"/>
              </w:rPr>
              <w:t>Distance Squared</w:t>
            </w:r>
          </w:p>
        </w:tc>
        <w:tc>
          <w:tcPr>
            <w:tcW w:w="2132" w:type="dxa"/>
            <w:noWrap/>
          </w:tcPr>
          <w:p w:rsidR="00B07A1A" w:rsidRPr="00DC0FF3" w:rsidRDefault="00B07A1A" w:rsidP="001B00E3">
            <w:pPr>
              <w:jc w:val="right"/>
              <w:rPr>
                <w:rFonts w:cs="Arial"/>
              </w:rPr>
            </w:pPr>
            <w:r w:rsidRPr="00DC0FF3">
              <w:rPr>
                <w:rFonts w:cs="Arial"/>
              </w:rPr>
              <w:t>0.0002</w:t>
            </w:r>
          </w:p>
        </w:tc>
        <w:tc>
          <w:tcPr>
            <w:tcW w:w="2160" w:type="dxa"/>
            <w:noWrap/>
          </w:tcPr>
          <w:p w:rsidR="00B07A1A" w:rsidRPr="00DC0FF3" w:rsidRDefault="00B07A1A" w:rsidP="001B00E3">
            <w:pPr>
              <w:jc w:val="right"/>
              <w:rPr>
                <w:rFonts w:cs="Arial"/>
              </w:rPr>
            </w:pPr>
            <w:r w:rsidRPr="00DC0FF3">
              <w:rPr>
                <w:rFonts w:cs="Arial"/>
              </w:rPr>
              <w:t>3.86</w:t>
            </w:r>
          </w:p>
        </w:tc>
      </w:tr>
      <w:tr w:rsidR="00B07A1A" w:rsidRPr="00DC0FF3" w:rsidTr="006F3386">
        <w:trPr>
          <w:trHeight w:val="20"/>
        </w:trPr>
        <w:tc>
          <w:tcPr>
            <w:tcW w:w="3757" w:type="dxa"/>
            <w:noWrap/>
          </w:tcPr>
          <w:p w:rsidR="00B07A1A" w:rsidRPr="00DC0FF3" w:rsidRDefault="00B07A1A" w:rsidP="001B00E3">
            <w:pPr>
              <w:rPr>
                <w:rFonts w:cs="Arial"/>
              </w:rPr>
            </w:pPr>
          </w:p>
        </w:tc>
        <w:tc>
          <w:tcPr>
            <w:tcW w:w="2132" w:type="dxa"/>
            <w:noWrap/>
          </w:tcPr>
          <w:p w:rsidR="00B07A1A" w:rsidRPr="00DC0FF3" w:rsidRDefault="00B07A1A" w:rsidP="001B00E3">
            <w:pPr>
              <w:rPr>
                <w:rFonts w:cs="Arial"/>
              </w:rPr>
            </w:pPr>
          </w:p>
        </w:tc>
        <w:tc>
          <w:tcPr>
            <w:tcW w:w="2160" w:type="dxa"/>
            <w:noWrap/>
          </w:tcPr>
          <w:p w:rsidR="00B07A1A" w:rsidRPr="00DC0FF3" w:rsidRDefault="00B07A1A" w:rsidP="001B00E3">
            <w:pPr>
              <w:rPr>
                <w:rFonts w:cs="Arial"/>
              </w:rPr>
            </w:pPr>
          </w:p>
        </w:tc>
      </w:tr>
      <w:tr w:rsidR="00B07A1A" w:rsidRPr="00DC0FF3" w:rsidTr="006F3386">
        <w:trPr>
          <w:cnfStyle w:val="000000100000" w:firstRow="0" w:lastRow="0" w:firstColumn="0" w:lastColumn="0" w:oddVBand="0" w:evenVBand="0" w:oddHBand="1" w:evenHBand="0" w:firstRowFirstColumn="0" w:firstRowLastColumn="0" w:lastRowFirstColumn="0" w:lastRowLastColumn="0"/>
          <w:trHeight w:val="20"/>
        </w:trPr>
        <w:tc>
          <w:tcPr>
            <w:tcW w:w="3757" w:type="dxa"/>
          </w:tcPr>
          <w:p w:rsidR="00B07A1A" w:rsidRPr="0094019D" w:rsidRDefault="00B07A1A" w:rsidP="001B00E3">
            <w:pPr>
              <w:rPr>
                <w:rFonts w:cs="Arial"/>
                <w:bCs/>
              </w:rPr>
            </w:pPr>
            <w:r w:rsidRPr="0094019D">
              <w:rPr>
                <w:rFonts w:cs="Arial"/>
                <w:bCs/>
              </w:rPr>
              <w:t>Size Function</w:t>
            </w:r>
          </w:p>
        </w:tc>
        <w:tc>
          <w:tcPr>
            <w:tcW w:w="2132" w:type="dxa"/>
            <w:noWrap/>
          </w:tcPr>
          <w:p w:rsidR="00B07A1A" w:rsidRPr="00DC0FF3" w:rsidRDefault="00B07A1A" w:rsidP="001B00E3">
            <w:pPr>
              <w:rPr>
                <w:rFonts w:cs="Arial"/>
              </w:rPr>
            </w:pPr>
          </w:p>
        </w:tc>
        <w:tc>
          <w:tcPr>
            <w:tcW w:w="2160" w:type="dxa"/>
            <w:noWrap/>
          </w:tcPr>
          <w:p w:rsidR="00B07A1A" w:rsidRPr="00DC0FF3" w:rsidRDefault="00B07A1A" w:rsidP="001B00E3">
            <w:pPr>
              <w:rPr>
                <w:rFonts w:cs="Arial"/>
              </w:rPr>
            </w:pPr>
          </w:p>
        </w:tc>
      </w:tr>
      <w:tr w:rsidR="00B07A1A" w:rsidRPr="00DC0FF3" w:rsidTr="006F3386">
        <w:trPr>
          <w:trHeight w:val="20"/>
        </w:trPr>
        <w:tc>
          <w:tcPr>
            <w:tcW w:w="3757" w:type="dxa"/>
          </w:tcPr>
          <w:p w:rsidR="00B07A1A" w:rsidRPr="00DC0FF3" w:rsidRDefault="00B07A1A" w:rsidP="001B00E3">
            <w:pPr>
              <w:rPr>
                <w:rFonts w:cs="Arial"/>
              </w:rPr>
            </w:pPr>
            <w:r w:rsidRPr="00DC0FF3">
              <w:rPr>
                <w:rFonts w:cs="Arial"/>
              </w:rPr>
              <w:t>Total Employment</w:t>
            </w:r>
          </w:p>
        </w:tc>
        <w:tc>
          <w:tcPr>
            <w:tcW w:w="2132" w:type="dxa"/>
            <w:noWrap/>
          </w:tcPr>
          <w:p w:rsidR="00B07A1A" w:rsidRPr="00DC0FF3" w:rsidRDefault="00B07A1A" w:rsidP="001B00E3">
            <w:pPr>
              <w:jc w:val="right"/>
              <w:rPr>
                <w:rFonts w:cs="Arial"/>
              </w:rPr>
            </w:pPr>
            <w:r w:rsidRPr="00DC0FF3">
              <w:rPr>
                <w:rFonts w:cs="Arial"/>
              </w:rPr>
              <w:t>1.0000</w:t>
            </w:r>
          </w:p>
        </w:tc>
        <w:tc>
          <w:tcPr>
            <w:tcW w:w="2160" w:type="dxa"/>
            <w:noWrap/>
          </w:tcPr>
          <w:p w:rsidR="00B07A1A" w:rsidRPr="00DC0FF3" w:rsidRDefault="00B07A1A" w:rsidP="001B00E3">
            <w:pPr>
              <w:rPr>
                <w:rFonts w:cs="Arial"/>
              </w:rPr>
            </w:pPr>
            <w:r w:rsidRPr="00DC0FF3">
              <w:rPr>
                <w:rFonts w:cs="Arial"/>
              </w:rPr>
              <w:t> </w:t>
            </w:r>
          </w:p>
        </w:tc>
      </w:tr>
    </w:tbl>
    <w:p w:rsidR="00590549" w:rsidRDefault="00590549" w:rsidP="00590549"/>
    <w:p w:rsidR="00590549" w:rsidRDefault="00590549" w:rsidP="00590549">
      <w:pPr>
        <w:rPr>
          <w:rFonts w:asciiTheme="majorHAnsi" w:eastAsiaTheme="majorEastAsia" w:hAnsiTheme="majorHAnsi" w:cstheme="majorBidi"/>
          <w:color w:val="1E5C93" w:themeColor="text2"/>
          <w:sz w:val="24"/>
        </w:rPr>
      </w:pPr>
      <w:r>
        <w:br w:type="page"/>
      </w:r>
    </w:p>
    <w:p w:rsidR="00B07A1A" w:rsidRPr="00DC0FF3" w:rsidRDefault="00B07A1A" w:rsidP="006F3386">
      <w:pPr>
        <w:pStyle w:val="Heading4"/>
      </w:pPr>
      <w:r w:rsidRPr="00DC0FF3">
        <w:lastRenderedPageBreak/>
        <w:t>Findings:</w:t>
      </w:r>
    </w:p>
    <w:p w:rsidR="00B07A1A" w:rsidRPr="00DC0FF3" w:rsidRDefault="00B07A1A" w:rsidP="006F3386">
      <w:pPr>
        <w:pStyle w:val="ListParagraph"/>
        <w:rPr>
          <w:b/>
        </w:rPr>
      </w:pPr>
      <w:r w:rsidRPr="00DC0FF3">
        <w:t xml:space="preserve">The coefficient on mode choice logsum is positive as expected. </w:t>
      </w:r>
    </w:p>
    <w:p w:rsidR="00B07A1A" w:rsidRPr="00DC0FF3" w:rsidRDefault="00B07A1A" w:rsidP="006F3386">
      <w:pPr>
        <w:pStyle w:val="ListParagraph"/>
        <w:rPr>
          <w:b/>
        </w:rPr>
      </w:pPr>
      <w:r w:rsidRPr="00BF25CE">
        <w:rPr>
          <w:i/>
        </w:rPr>
        <w:t>Accessibility:</w:t>
      </w:r>
      <w:r w:rsidRPr="00DC0FF3">
        <w:t xml:space="preserve"> The accessibility variables are used as additional size terms and are segmented by income groups. The attractiveness of destination</w:t>
      </w:r>
      <w:r w:rsidR="00667E44">
        <w:t>s</w:t>
      </w:r>
      <w:r w:rsidRPr="00DC0FF3">
        <w:t xml:space="preserve"> with better accessibility to employment increases with higher income. A work destination with better retail employment or non-mandatory attractions is more attractive for lower income groups as compared to higher income groups. These terms do not affect the model application since they are absorbed by the balancing factors (shadow prices).</w:t>
      </w:r>
      <w:r w:rsidR="006D4638">
        <w:t xml:space="preserve"> </w:t>
      </w:r>
      <w:r w:rsidRPr="00DC0FF3">
        <w:t>They, however, help in the model estimation which is unconstrained. The positive value for total-employment accessibilities means that the model without the constraint would underestimate destinations located in employment clusters since they are separated from the residential places in general.</w:t>
      </w:r>
      <w:r w:rsidR="006D4638">
        <w:t xml:space="preserve"> </w:t>
      </w:r>
      <w:r w:rsidRPr="00DC0FF3">
        <w:t>The negative value for retail accessibilities means that the unconstrained destination choice would overestimate MGRAs located in retail clusters since they are generally closer to residential places.</w:t>
      </w:r>
      <w:r w:rsidR="006D4638">
        <w:t xml:space="preserve"> </w:t>
      </w:r>
      <w:r w:rsidRPr="00DC0FF3">
        <w:t>Both effects are also segmented by income.</w:t>
      </w:r>
      <w:r w:rsidR="006D4638">
        <w:t xml:space="preserve"> </w:t>
      </w:r>
      <w:r w:rsidRPr="00DC0FF3">
        <w:t>High income workers are more attracted to employment clusters and more averse with respect to retail clusters.</w:t>
      </w:r>
      <w:r w:rsidR="006D4638">
        <w:t xml:space="preserve"> </w:t>
      </w:r>
    </w:p>
    <w:p w:rsidR="00B07A1A" w:rsidRPr="00667E44" w:rsidRDefault="00B07A1A" w:rsidP="00B07A1A">
      <w:pPr>
        <w:pStyle w:val="ListParagraph"/>
        <w:rPr>
          <w:b/>
        </w:rPr>
      </w:pPr>
      <w:r w:rsidRPr="007974B8">
        <w:rPr>
          <w:i/>
        </w:rPr>
        <w:t>Composite distance function</w:t>
      </w:r>
      <w:r>
        <w:t xml:space="preserve"> (or d</w:t>
      </w:r>
      <w:r w:rsidRPr="00DC0FF3">
        <w:t xml:space="preserve">istance </w:t>
      </w:r>
      <w:r>
        <w:t>d</w:t>
      </w:r>
      <w:r w:rsidRPr="00DC0FF3">
        <w:t xml:space="preserve">ecay factor) has been defined as a combination of linear, square root, squared and cubed distance terms with different coefficients. This term should be analyzed as a composite term and the coefficient (positive or negative) of individual terms should not be looked at. For example, the coefficient on linear distance is positive but it does not mean that workers choose distant locations as work places. But, we should look at the combined effect of all terms. </w:t>
      </w:r>
      <w:r w:rsidR="00CD407C">
        <w:fldChar w:fldCharType="begin"/>
      </w:r>
      <w:r w:rsidR="00CD407C">
        <w:instrText xml:space="preserve"> REF Figure2 \h  \* MERGEFORMAT </w:instrText>
      </w:r>
      <w:r w:rsidR="00CD407C">
        <w:fldChar w:fldCharType="separate"/>
      </w:r>
      <w:r w:rsidR="00B66CF5" w:rsidRPr="00DC0FF3">
        <w:t xml:space="preserve">Figure </w:t>
      </w:r>
      <w:r w:rsidR="00B66CF5">
        <w:t>2</w:t>
      </w:r>
      <w:r w:rsidR="00CD407C">
        <w:fldChar w:fldCharType="end"/>
      </w:r>
      <w:r w:rsidRPr="00DC0FF3">
        <w:t xml:space="preserve">shows the distance decay factor (or the composite distance term) for the reference case (i.e. </w:t>
      </w:r>
      <w:r>
        <w:t>f</w:t>
      </w:r>
      <w:r w:rsidRPr="00DC0FF3">
        <w:t xml:space="preserve">ull-time worker, male and </w:t>
      </w:r>
      <w:r>
        <w:t>m</w:t>
      </w:r>
      <w:r w:rsidRPr="00DC0FF3">
        <w:t xml:space="preserve">edium </w:t>
      </w:r>
      <w:r>
        <w:t>i</w:t>
      </w:r>
      <w:r w:rsidRPr="00DC0FF3">
        <w:t>ncome group).</w:t>
      </w:r>
      <w:r w:rsidR="006D4638">
        <w:t xml:space="preserve"> </w:t>
      </w:r>
      <w:r w:rsidRPr="00DC0FF3">
        <w:t>This function is monotonously decreasing in within the maximum chosen work distance range.</w:t>
      </w:r>
    </w:p>
    <w:p w:rsidR="00B07A1A" w:rsidRPr="00DC0FF3" w:rsidRDefault="00B07A1A" w:rsidP="006F3386">
      <w:pPr>
        <w:pStyle w:val="Caption"/>
      </w:pPr>
      <w:bookmarkStart w:id="17" w:name="Figure2"/>
      <w:bookmarkStart w:id="18" w:name="_Toc343259096"/>
      <w:r w:rsidRPr="00DC0FF3">
        <w:t xml:space="preserve">Figure </w:t>
      </w:r>
      <w:r w:rsidR="00CD407C">
        <w:fldChar w:fldCharType="begin"/>
      </w:r>
      <w:r w:rsidR="00CD407C">
        <w:instrText xml:space="preserve"> SEQ Figure \* ARABIC </w:instrText>
      </w:r>
      <w:r w:rsidR="00CD407C">
        <w:fldChar w:fldCharType="separate"/>
      </w:r>
      <w:r w:rsidR="00B66CF5">
        <w:rPr>
          <w:noProof/>
        </w:rPr>
        <w:t>2</w:t>
      </w:r>
      <w:r w:rsidR="00CD407C">
        <w:rPr>
          <w:noProof/>
        </w:rPr>
        <w:fldChar w:fldCharType="end"/>
      </w:r>
      <w:bookmarkEnd w:id="17"/>
      <w:r w:rsidRPr="00DC0FF3">
        <w:t>: Distance Decay Factor</w:t>
      </w:r>
      <w:bookmarkEnd w:id="18"/>
    </w:p>
    <w:p w:rsidR="00B07A1A" w:rsidRPr="00DC0FF3" w:rsidRDefault="00B07A1A" w:rsidP="006F3386">
      <w:pPr>
        <w:pStyle w:val="Normal-Graphic"/>
        <w:rPr>
          <w:noProof/>
        </w:rPr>
      </w:pPr>
      <w:r>
        <w:rPr>
          <w:noProof/>
        </w:rPr>
        <w:drawing>
          <wp:inline distT="0" distB="0" distL="0" distR="0">
            <wp:extent cx="4724400" cy="3495675"/>
            <wp:effectExtent l="0" t="0" r="0" b="0"/>
            <wp:docPr id="10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07A1A" w:rsidRPr="00DC0FF3" w:rsidRDefault="00B07A1A" w:rsidP="00B07A1A">
      <w:pPr>
        <w:rPr>
          <w:rFonts w:cs="Arial"/>
          <w:noProof/>
        </w:rPr>
      </w:pPr>
      <w:r w:rsidRPr="00DC0FF3">
        <w:rPr>
          <w:rFonts w:cs="Arial"/>
          <w:noProof/>
        </w:rPr>
        <w:lastRenderedPageBreak/>
        <w:t>The effects of work status (full-time vs</w:t>
      </w:r>
      <w:r>
        <w:rPr>
          <w:rFonts w:cs="Arial"/>
          <w:noProof/>
        </w:rPr>
        <w:t>.</w:t>
      </w:r>
      <w:r w:rsidRPr="00DC0FF3">
        <w:rPr>
          <w:rFonts w:cs="Arial"/>
          <w:noProof/>
        </w:rPr>
        <w:t xml:space="preserve"> part-time), gender (females vs</w:t>
      </w:r>
      <w:r>
        <w:rPr>
          <w:rFonts w:cs="Arial"/>
          <w:noProof/>
        </w:rPr>
        <w:t>.</w:t>
      </w:r>
      <w:r w:rsidRPr="00DC0FF3">
        <w:rPr>
          <w:rFonts w:cs="Arial"/>
          <w:noProof/>
        </w:rPr>
        <w:t xml:space="preserve"> males) and household income was found siginificant on distance to work location. The findings are below:</w:t>
      </w:r>
    </w:p>
    <w:p w:rsidR="00B07A1A" w:rsidRPr="00DC0FF3" w:rsidRDefault="00B07A1A" w:rsidP="006F3386">
      <w:pPr>
        <w:pStyle w:val="ListParagraph"/>
      </w:pPr>
      <w:r w:rsidRPr="005E5E41">
        <w:rPr>
          <w:i/>
          <w:noProof/>
        </w:rPr>
        <w:t>Part-time workers</w:t>
      </w:r>
      <w:r w:rsidRPr="00DC0FF3">
        <w:rPr>
          <w:noProof/>
        </w:rPr>
        <w:t xml:space="preserve"> are most sensitive to longer commute than full-time workers. The sensitivity increases with longer distances. </w:t>
      </w:r>
    </w:p>
    <w:p w:rsidR="00B07A1A" w:rsidRPr="00DC0FF3" w:rsidRDefault="00B07A1A" w:rsidP="006F3386">
      <w:pPr>
        <w:pStyle w:val="ListParagraph"/>
      </w:pPr>
      <w:r w:rsidRPr="005E5E41">
        <w:rPr>
          <w:i/>
        </w:rPr>
        <w:t xml:space="preserve">Females </w:t>
      </w:r>
      <w:r w:rsidRPr="00DC0FF3">
        <w:t xml:space="preserve">are less likely to travel longer distances as compared to males. This could be due to household responsibility and children at home. </w:t>
      </w:r>
    </w:p>
    <w:p w:rsidR="00B07A1A" w:rsidRPr="00DC0FF3" w:rsidRDefault="00B07A1A" w:rsidP="006F3386">
      <w:pPr>
        <w:pStyle w:val="ListParagraph"/>
      </w:pPr>
      <w:r w:rsidRPr="00DC0FF3">
        <w:t xml:space="preserve"> </w:t>
      </w:r>
      <w:r w:rsidRPr="005E5E41">
        <w:rPr>
          <w:i/>
        </w:rPr>
        <w:t>Income group</w:t>
      </w:r>
      <w:r>
        <w:rPr>
          <w:i/>
        </w:rPr>
        <w:t>:</w:t>
      </w:r>
      <w:r w:rsidR="006D4638">
        <w:rPr>
          <w:i/>
        </w:rPr>
        <w:t xml:space="preserve"> </w:t>
      </w:r>
      <w:r w:rsidRPr="00DC0FF3">
        <w:t xml:space="preserve">Low income workers are more sensitive to commuting longer distances. Longer distances would increase the cost of commuting and it could be the reason low income workers prefer to work close to their homes. </w:t>
      </w:r>
    </w:p>
    <w:p w:rsidR="00B07A1A" w:rsidRPr="006F3386" w:rsidRDefault="00CD407C" w:rsidP="006F3386">
      <w:pPr>
        <w:pStyle w:val="ListParagraph"/>
      </w:pPr>
      <w:r>
        <w:fldChar w:fldCharType="begin"/>
      </w:r>
      <w:r>
        <w:instrText xml:space="preserve"> REF Figure3 \h  \* MERGEFORMAT </w:instrText>
      </w:r>
      <w:r>
        <w:fldChar w:fldCharType="separate"/>
      </w:r>
      <w:r w:rsidR="00B66CF5" w:rsidRPr="00DC0FF3">
        <w:t xml:space="preserve">Figure </w:t>
      </w:r>
      <w:r w:rsidR="00B66CF5">
        <w:t>3</w:t>
      </w:r>
      <w:r>
        <w:fldChar w:fldCharType="end"/>
      </w:r>
      <w:r w:rsidR="006F3386">
        <w:t xml:space="preserve"> </w:t>
      </w:r>
      <w:r w:rsidR="00B07A1A" w:rsidRPr="00DC0FF3">
        <w:t xml:space="preserve">shows the distance decay function for various segments based on work status, gender and income group. For income group, only low income and high income categories are shown. The medium income decay factor will fall between the low and high income groups. </w:t>
      </w:r>
    </w:p>
    <w:p w:rsidR="00B07A1A" w:rsidRPr="006F3386" w:rsidRDefault="00B07A1A" w:rsidP="006F3386">
      <w:pPr>
        <w:pStyle w:val="Caption"/>
      </w:pPr>
      <w:bookmarkStart w:id="19" w:name="Figure3"/>
      <w:bookmarkStart w:id="20" w:name="_Toc343259097"/>
      <w:r w:rsidRPr="00DC0FF3">
        <w:t xml:space="preserve">Figure </w:t>
      </w:r>
      <w:r w:rsidR="00CD407C">
        <w:fldChar w:fldCharType="begin"/>
      </w:r>
      <w:r w:rsidR="00CD407C">
        <w:instrText xml:space="preserve"> SEQ Figure \* ARABIC </w:instrText>
      </w:r>
      <w:r w:rsidR="00CD407C">
        <w:fldChar w:fldCharType="separate"/>
      </w:r>
      <w:r w:rsidR="00B66CF5">
        <w:rPr>
          <w:noProof/>
        </w:rPr>
        <w:t>3</w:t>
      </w:r>
      <w:r w:rsidR="00CD407C">
        <w:rPr>
          <w:noProof/>
        </w:rPr>
        <w:fldChar w:fldCharType="end"/>
      </w:r>
      <w:bookmarkEnd w:id="19"/>
      <w:r w:rsidRPr="00DC0FF3">
        <w:t>: Distance Decay Factor by Segments</w:t>
      </w:r>
      <w:bookmarkEnd w:id="20"/>
    </w:p>
    <w:p w:rsidR="00B07A1A" w:rsidRPr="006F3386" w:rsidRDefault="00B07A1A" w:rsidP="006F3386">
      <w:pPr>
        <w:pStyle w:val="Normal-Graphic"/>
        <w:rPr>
          <w:noProof/>
        </w:rPr>
      </w:pPr>
      <w:r>
        <w:rPr>
          <w:noProof/>
        </w:rPr>
        <w:drawing>
          <wp:inline distT="0" distB="0" distL="0" distR="0">
            <wp:extent cx="4991100" cy="3638550"/>
            <wp:effectExtent l="0" t="0" r="0" b="0"/>
            <wp:docPr id="109"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07A1A" w:rsidRPr="00DC0FF3" w:rsidRDefault="00B07A1A" w:rsidP="006F3386">
      <w:pPr>
        <w:pStyle w:val="ModelInfo"/>
        <w:tabs>
          <w:tab w:val="clear" w:pos="2160"/>
          <w:tab w:val="left" w:pos="1170"/>
        </w:tabs>
        <w:rPr>
          <w:noProof/>
        </w:rPr>
      </w:pPr>
      <w:r>
        <w:rPr>
          <w:noProof/>
        </w:rPr>
        <w:t>FTW</w:t>
      </w:r>
      <w:r w:rsidR="006F3386">
        <w:rPr>
          <w:noProof/>
        </w:rPr>
        <w:tab/>
      </w:r>
      <w:r>
        <w:rPr>
          <w:noProof/>
        </w:rPr>
        <w:t xml:space="preserve"> Full-time w</w:t>
      </w:r>
      <w:r w:rsidR="006F3386">
        <w:rPr>
          <w:noProof/>
        </w:rPr>
        <w:t>orker</w:t>
      </w:r>
    </w:p>
    <w:p w:rsidR="00B07A1A" w:rsidRPr="00DC0FF3" w:rsidRDefault="00B07A1A" w:rsidP="006F3386">
      <w:pPr>
        <w:pStyle w:val="ModelInfo"/>
        <w:tabs>
          <w:tab w:val="clear" w:pos="2160"/>
          <w:tab w:val="left" w:pos="1170"/>
        </w:tabs>
        <w:rPr>
          <w:noProof/>
        </w:rPr>
      </w:pPr>
      <w:r>
        <w:rPr>
          <w:noProof/>
        </w:rPr>
        <w:t>PTW</w:t>
      </w:r>
      <w:r w:rsidR="006F3386">
        <w:rPr>
          <w:noProof/>
        </w:rPr>
        <w:tab/>
      </w:r>
      <w:r>
        <w:rPr>
          <w:noProof/>
        </w:rPr>
        <w:t>Part-time w</w:t>
      </w:r>
      <w:r w:rsidRPr="00DC0FF3">
        <w:rPr>
          <w:noProof/>
        </w:rPr>
        <w:t>orker</w:t>
      </w:r>
    </w:p>
    <w:p w:rsidR="00B07A1A" w:rsidRPr="00DC0FF3" w:rsidRDefault="00B07A1A" w:rsidP="006F3386">
      <w:pPr>
        <w:pStyle w:val="ModelInfo"/>
        <w:tabs>
          <w:tab w:val="clear" w:pos="2160"/>
          <w:tab w:val="left" w:pos="1170"/>
        </w:tabs>
        <w:rPr>
          <w:noProof/>
        </w:rPr>
      </w:pPr>
      <w:r>
        <w:rPr>
          <w:noProof/>
        </w:rPr>
        <w:t>Lowinc</w:t>
      </w:r>
      <w:r w:rsidR="006F3386">
        <w:rPr>
          <w:noProof/>
        </w:rPr>
        <w:tab/>
      </w:r>
      <w:r>
        <w:rPr>
          <w:noProof/>
        </w:rPr>
        <w:t xml:space="preserve"> Low i</w:t>
      </w:r>
      <w:r w:rsidRPr="00DC0FF3">
        <w:rPr>
          <w:noProof/>
        </w:rPr>
        <w:t xml:space="preserve">ncome group (&lt;=60K) </w:t>
      </w:r>
      <w:r w:rsidRPr="00DC0FF3">
        <w:rPr>
          <w:noProof/>
        </w:rPr>
        <w:tab/>
      </w:r>
    </w:p>
    <w:p w:rsidR="00B07A1A" w:rsidRPr="00DC0FF3" w:rsidRDefault="00B07A1A" w:rsidP="006F3386">
      <w:pPr>
        <w:pStyle w:val="ModelInfo"/>
        <w:tabs>
          <w:tab w:val="clear" w:pos="2160"/>
          <w:tab w:val="left" w:pos="1170"/>
        </w:tabs>
        <w:rPr>
          <w:noProof/>
        </w:rPr>
      </w:pPr>
      <w:r w:rsidRPr="00DC0FF3">
        <w:rPr>
          <w:noProof/>
        </w:rPr>
        <w:t xml:space="preserve">Highinc </w:t>
      </w:r>
      <w:r w:rsidR="006F3386">
        <w:rPr>
          <w:noProof/>
        </w:rPr>
        <w:tab/>
      </w:r>
      <w:r w:rsidRPr="00DC0FF3">
        <w:rPr>
          <w:noProof/>
        </w:rPr>
        <w:t xml:space="preserve">High </w:t>
      </w:r>
      <w:r>
        <w:rPr>
          <w:noProof/>
        </w:rPr>
        <w:t>i</w:t>
      </w:r>
      <w:r w:rsidRPr="00DC0FF3">
        <w:rPr>
          <w:noProof/>
        </w:rPr>
        <w:t>ncome group (&gt;100K)</w:t>
      </w:r>
    </w:p>
    <w:p w:rsidR="00B07A1A" w:rsidRDefault="00F01ECD" w:rsidP="00F01ECD">
      <w:pPr>
        <w:rPr>
          <w:rFonts w:ascii="Arial" w:hAnsi="Arial" w:cs="Arial"/>
          <w:noProof/>
        </w:rPr>
      </w:pPr>
      <w:r>
        <w:rPr>
          <w:i/>
        </w:rPr>
        <w:t>Size Terms:</w:t>
      </w:r>
      <w:r>
        <w:t xml:space="preserve">  Total employment was used as the size term in the model estimation, since unfortunately the household survey did not collect worker occupation.  However, in application, worker occupation is used to segment workers, and each occupation category has its own size term, reflecting differences in the attractiveness of specific types of employment for different worker occupations.  These size terms are consistent with the labor participation rates of workers by worker occupation in employment categories, according to the PECAS land-use model.</w:t>
      </w:r>
      <w:r w:rsidR="00B07A1A" w:rsidRPr="00DC0FF3">
        <w:rPr>
          <w:rFonts w:ascii="Arial" w:hAnsi="Arial" w:cs="Arial"/>
          <w:noProof/>
        </w:rPr>
        <w:br w:type="page"/>
      </w:r>
    </w:p>
    <w:p w:rsidR="00B07A1A" w:rsidRDefault="00B07A1A" w:rsidP="00B07A1A">
      <w:pPr>
        <w:pStyle w:val="Heading3"/>
      </w:pPr>
      <w:bookmarkStart w:id="21" w:name="_Toc343258690"/>
      <w:r>
        <w:lastRenderedPageBreak/>
        <w:t>2.3.2</w:t>
      </w:r>
      <w:r>
        <w:tab/>
        <w:t>Mandatory (University/School) Activity Location Choice</w:t>
      </w:r>
      <w:bookmarkEnd w:id="21"/>
    </w:p>
    <w:p w:rsidR="00B07A1A" w:rsidRPr="006F3386" w:rsidRDefault="00B07A1A" w:rsidP="006F3386">
      <w:r w:rsidRPr="00615FB9">
        <w:t>The school destination choice model predicts the usual school location for all student types.</w:t>
      </w:r>
      <w:r w:rsidR="006D4638">
        <w:t xml:space="preserve"> </w:t>
      </w:r>
      <w:r w:rsidRPr="00615FB9">
        <w:t>The model was estimated as a multinomial logit with size variables using the ALOGIT software.</w:t>
      </w:r>
      <w:r w:rsidR="006D4638">
        <w:t xml:space="preserve"> </w:t>
      </w:r>
      <w:r w:rsidRPr="00615FB9">
        <w:t>This model is applied very early in the model chain with work destination choice model. This model is fully segmented by four student types – preschoolers, kindergarten to 6</w:t>
      </w:r>
      <w:r w:rsidRPr="00615FB9">
        <w:rPr>
          <w:vertAlign w:val="superscript"/>
        </w:rPr>
        <w:t>th</w:t>
      </w:r>
      <w:r w:rsidRPr="00615FB9">
        <w:t xml:space="preserve"> grade, 7</w:t>
      </w:r>
      <w:r w:rsidRPr="00615FB9">
        <w:rPr>
          <w:vertAlign w:val="superscript"/>
        </w:rPr>
        <w:t>th</w:t>
      </w:r>
      <w:r w:rsidRPr="00615FB9">
        <w:t xml:space="preserve"> to 12</w:t>
      </w:r>
      <w:r w:rsidRPr="00615FB9">
        <w:rPr>
          <w:vertAlign w:val="superscript"/>
        </w:rPr>
        <w:t>th</w:t>
      </w:r>
      <w:r w:rsidRPr="00615FB9">
        <w:t xml:space="preserve"> grade and university students. The school destination choice model includes mode choice logsums, retail accessibilities, distance terms, enrollments, employment, population, school districts, household characteristics and student characteristics as explanatory variables.</w:t>
      </w:r>
      <w:r w:rsidR="006D4638">
        <w:t xml:space="preserve"> </w:t>
      </w:r>
    </w:p>
    <w:p w:rsidR="00B07A1A" w:rsidRPr="00615FB9" w:rsidRDefault="00B07A1A" w:rsidP="006F3386">
      <w:pPr>
        <w:pStyle w:val="Heading4"/>
      </w:pPr>
      <w:r w:rsidRPr="00615FB9">
        <w:t>Estimation Dataset</w:t>
      </w:r>
    </w:p>
    <w:p w:rsidR="00B07A1A" w:rsidRPr="006F3386" w:rsidRDefault="00B07A1A" w:rsidP="006F3386">
      <w:pPr>
        <w:rPr>
          <w:bCs/>
        </w:rPr>
      </w:pPr>
      <w:r w:rsidRPr="00615FB9">
        <w:t>In the SANDAG 2006 household travel behavior survey, there are 2197 observed student records including 235 preschoolers, 737 kindergarten to 6</w:t>
      </w:r>
      <w:r w:rsidRPr="00615FB9">
        <w:rPr>
          <w:vertAlign w:val="superscript"/>
        </w:rPr>
        <w:t>th</w:t>
      </w:r>
      <w:r w:rsidRPr="00615FB9">
        <w:t xml:space="preserve"> graders, 703 7</w:t>
      </w:r>
      <w:r w:rsidRPr="00615FB9">
        <w:rPr>
          <w:vertAlign w:val="superscript"/>
        </w:rPr>
        <w:t>th</w:t>
      </w:r>
      <w:r w:rsidRPr="00615FB9">
        <w:t xml:space="preserve"> -12</w:t>
      </w:r>
      <w:r w:rsidRPr="00615FB9">
        <w:rPr>
          <w:vertAlign w:val="superscript"/>
        </w:rPr>
        <w:t>th</w:t>
      </w:r>
      <w:r w:rsidRPr="00615FB9">
        <w:t xml:space="preserve"> graders and 522 university students. </w:t>
      </w:r>
      <w:r w:rsidR="00CD407C">
        <w:fldChar w:fldCharType="begin"/>
      </w:r>
      <w:r w:rsidR="00CD407C">
        <w:instrText xml:space="preserve"> REF Table6 \h  \* MERGEFORMAT </w:instrText>
      </w:r>
      <w:r w:rsidR="00CD407C">
        <w:fldChar w:fldCharType="separate"/>
      </w:r>
      <w:r w:rsidR="00B66CF5" w:rsidRPr="00615FB9">
        <w:t xml:space="preserve">Table </w:t>
      </w:r>
      <w:r w:rsidR="00B66CF5">
        <w:t>6</w:t>
      </w:r>
      <w:r w:rsidR="00CD407C">
        <w:fldChar w:fldCharType="end"/>
      </w:r>
      <w:r w:rsidRPr="00615FB9">
        <w:rPr>
          <w:bCs/>
        </w:rPr>
        <w:t xml:space="preserve"> below shows the student in the surveyed households by income group, person type and age categories.</w:t>
      </w:r>
      <w:r w:rsidR="006D4638">
        <w:rPr>
          <w:bCs/>
        </w:rPr>
        <w:t xml:space="preserve"> </w:t>
      </w:r>
    </w:p>
    <w:p w:rsidR="00B07A1A" w:rsidRPr="006F3386" w:rsidRDefault="00B07A1A" w:rsidP="006F3386">
      <w:pPr>
        <w:pStyle w:val="Caption"/>
      </w:pPr>
      <w:bookmarkStart w:id="22" w:name="Table6"/>
      <w:bookmarkStart w:id="23" w:name="_Toc343258948"/>
      <w:r w:rsidRPr="00615FB9">
        <w:t xml:space="preserve">Table </w:t>
      </w:r>
      <w:r w:rsidR="00CD407C">
        <w:fldChar w:fldCharType="begin"/>
      </w:r>
      <w:r w:rsidR="00CD407C">
        <w:instrText xml:space="preserve"> SEQ Table \* ARABIC  \* MERGEFORMAT </w:instrText>
      </w:r>
      <w:r w:rsidR="00CD407C">
        <w:fldChar w:fldCharType="separate"/>
      </w:r>
      <w:r w:rsidR="00B66CF5">
        <w:rPr>
          <w:noProof/>
        </w:rPr>
        <w:t>6</w:t>
      </w:r>
      <w:r w:rsidR="00CD407C">
        <w:rPr>
          <w:noProof/>
        </w:rPr>
        <w:fldChar w:fldCharType="end"/>
      </w:r>
      <w:bookmarkEnd w:id="22"/>
      <w:r w:rsidRPr="00615FB9">
        <w:t>: Frequencies on Students</w:t>
      </w:r>
      <w:bookmarkEnd w:id="23"/>
    </w:p>
    <w:tbl>
      <w:tblPr>
        <w:tblStyle w:val="MediumGrid3-Accent1"/>
        <w:tblW w:w="0" w:type="auto"/>
        <w:tblLayout w:type="fixed"/>
        <w:tblLook w:val="0420" w:firstRow="1" w:lastRow="0" w:firstColumn="0" w:lastColumn="0" w:noHBand="0" w:noVBand="1"/>
      </w:tblPr>
      <w:tblGrid>
        <w:gridCol w:w="2988"/>
        <w:gridCol w:w="1093"/>
        <w:gridCol w:w="737"/>
        <w:gridCol w:w="759"/>
        <w:gridCol w:w="737"/>
        <w:gridCol w:w="759"/>
        <w:gridCol w:w="737"/>
        <w:gridCol w:w="759"/>
        <w:gridCol w:w="737"/>
      </w:tblGrid>
      <w:tr w:rsidR="00B07A1A" w:rsidRPr="00615FB9" w:rsidTr="00CD2AAB">
        <w:trPr>
          <w:cnfStyle w:val="100000000000" w:firstRow="1" w:lastRow="0" w:firstColumn="0" w:lastColumn="0" w:oddVBand="0" w:evenVBand="0" w:oddHBand="0" w:evenHBand="0" w:firstRowFirstColumn="0" w:firstRowLastColumn="0" w:lastRowFirstColumn="0" w:lastRowLastColumn="0"/>
          <w:trHeight w:val="20"/>
        </w:trPr>
        <w:tc>
          <w:tcPr>
            <w:tcW w:w="2988" w:type="dxa"/>
            <w:vMerge w:val="restart"/>
            <w:noWrap/>
          </w:tcPr>
          <w:p w:rsidR="00B07A1A" w:rsidRPr="00CD2AAB" w:rsidRDefault="00B07A1A" w:rsidP="001B00E3">
            <w:pPr>
              <w:ind w:left="10"/>
              <w:jc w:val="center"/>
              <w:rPr>
                <w:rFonts w:cs="Arial"/>
              </w:rPr>
            </w:pPr>
            <w:r w:rsidRPr="00CD2AAB">
              <w:rPr>
                <w:rFonts w:cs="Arial"/>
              </w:rPr>
              <w:t> </w:t>
            </w:r>
          </w:p>
        </w:tc>
        <w:tc>
          <w:tcPr>
            <w:tcW w:w="1830" w:type="dxa"/>
            <w:gridSpan w:val="2"/>
            <w:noWrap/>
          </w:tcPr>
          <w:p w:rsidR="00B07A1A" w:rsidRPr="00CD2AAB" w:rsidRDefault="00B07A1A" w:rsidP="001B00E3">
            <w:pPr>
              <w:ind w:left="10"/>
              <w:jc w:val="center"/>
              <w:rPr>
                <w:rFonts w:cs="Arial"/>
                <w:bCs w:val="0"/>
              </w:rPr>
            </w:pPr>
            <w:r w:rsidRPr="00CD2AAB">
              <w:rPr>
                <w:rFonts w:cs="Arial"/>
                <w:bCs w:val="0"/>
              </w:rPr>
              <w:t>Preschool</w:t>
            </w:r>
          </w:p>
        </w:tc>
        <w:tc>
          <w:tcPr>
            <w:tcW w:w="1496" w:type="dxa"/>
            <w:gridSpan w:val="2"/>
            <w:noWrap/>
          </w:tcPr>
          <w:p w:rsidR="00B07A1A" w:rsidRPr="00CD2AAB" w:rsidRDefault="00B07A1A" w:rsidP="001B00E3">
            <w:pPr>
              <w:ind w:left="10"/>
              <w:jc w:val="center"/>
              <w:rPr>
                <w:rFonts w:cs="Arial"/>
                <w:bCs w:val="0"/>
              </w:rPr>
            </w:pPr>
            <w:r w:rsidRPr="00CD2AAB">
              <w:rPr>
                <w:rFonts w:cs="Arial"/>
                <w:bCs w:val="0"/>
              </w:rPr>
              <w:t>K to 6</w:t>
            </w:r>
            <w:r w:rsidRPr="00CD2AAB">
              <w:rPr>
                <w:rFonts w:cs="Arial"/>
                <w:bCs w:val="0"/>
                <w:vertAlign w:val="superscript"/>
              </w:rPr>
              <w:t>th</w:t>
            </w:r>
          </w:p>
        </w:tc>
        <w:tc>
          <w:tcPr>
            <w:tcW w:w="1496" w:type="dxa"/>
            <w:gridSpan w:val="2"/>
            <w:noWrap/>
          </w:tcPr>
          <w:p w:rsidR="00B07A1A" w:rsidRPr="00CD2AAB" w:rsidRDefault="00B07A1A" w:rsidP="001B00E3">
            <w:pPr>
              <w:ind w:left="10"/>
              <w:jc w:val="center"/>
              <w:rPr>
                <w:rFonts w:cs="Arial"/>
                <w:bCs w:val="0"/>
              </w:rPr>
            </w:pPr>
            <w:r w:rsidRPr="00CD2AAB">
              <w:rPr>
                <w:rFonts w:cs="Arial"/>
                <w:bCs w:val="0"/>
              </w:rPr>
              <w:t>7</w:t>
            </w:r>
            <w:r w:rsidRPr="00CD2AAB">
              <w:rPr>
                <w:rFonts w:cs="Arial"/>
                <w:bCs w:val="0"/>
                <w:vertAlign w:val="superscript"/>
              </w:rPr>
              <w:t>th</w:t>
            </w:r>
            <w:r w:rsidRPr="00CD2AAB">
              <w:rPr>
                <w:rFonts w:cs="Arial"/>
                <w:bCs w:val="0"/>
              </w:rPr>
              <w:t xml:space="preserve"> to 12</w:t>
            </w:r>
            <w:r w:rsidRPr="00CD2AAB">
              <w:rPr>
                <w:rFonts w:cs="Arial"/>
                <w:bCs w:val="0"/>
                <w:vertAlign w:val="superscript"/>
              </w:rPr>
              <w:t>th</w:t>
            </w:r>
          </w:p>
        </w:tc>
        <w:tc>
          <w:tcPr>
            <w:tcW w:w="1496" w:type="dxa"/>
            <w:gridSpan w:val="2"/>
            <w:noWrap/>
          </w:tcPr>
          <w:p w:rsidR="00B07A1A" w:rsidRPr="00CD2AAB" w:rsidRDefault="00B07A1A" w:rsidP="001B00E3">
            <w:pPr>
              <w:ind w:left="10"/>
              <w:jc w:val="center"/>
              <w:rPr>
                <w:rFonts w:cs="Arial"/>
                <w:bCs w:val="0"/>
              </w:rPr>
            </w:pPr>
            <w:r w:rsidRPr="00CD2AAB">
              <w:rPr>
                <w:rFonts w:cs="Arial"/>
                <w:bCs w:val="0"/>
              </w:rPr>
              <w:t xml:space="preserve">University </w:t>
            </w:r>
          </w:p>
        </w:tc>
      </w:tr>
      <w:tr w:rsidR="00B07A1A" w:rsidRPr="00615FB9" w:rsidTr="00CD2AAB">
        <w:trPr>
          <w:cnfStyle w:val="000000100000" w:firstRow="0" w:lastRow="0" w:firstColumn="0" w:lastColumn="0" w:oddVBand="0" w:evenVBand="0" w:oddHBand="1" w:evenHBand="0" w:firstRowFirstColumn="0" w:firstRowLastColumn="0" w:lastRowFirstColumn="0" w:lastRowLastColumn="0"/>
          <w:trHeight w:val="20"/>
        </w:trPr>
        <w:tc>
          <w:tcPr>
            <w:tcW w:w="2988" w:type="dxa"/>
            <w:vMerge/>
            <w:shd w:val="clear" w:color="auto" w:fill="2484C6" w:themeFill="accent1"/>
          </w:tcPr>
          <w:p w:rsidR="00B07A1A" w:rsidRPr="00CD2AAB" w:rsidRDefault="00B07A1A" w:rsidP="001B00E3">
            <w:pPr>
              <w:ind w:left="10"/>
              <w:rPr>
                <w:rFonts w:cs="Arial"/>
                <w:b/>
                <w:color w:val="FFFFFF" w:themeColor="background1"/>
              </w:rPr>
            </w:pPr>
          </w:p>
        </w:tc>
        <w:tc>
          <w:tcPr>
            <w:tcW w:w="1093" w:type="dxa"/>
            <w:shd w:val="clear" w:color="auto" w:fill="2484C6" w:themeFill="accent1"/>
            <w:noWrap/>
          </w:tcPr>
          <w:p w:rsidR="00B07A1A" w:rsidRPr="00CD2AAB" w:rsidRDefault="00B07A1A" w:rsidP="001B00E3">
            <w:pPr>
              <w:jc w:val="center"/>
              <w:rPr>
                <w:rFonts w:cs="Arial"/>
                <w:b/>
                <w:bCs/>
                <w:color w:val="FFFFFF" w:themeColor="background1"/>
              </w:rPr>
            </w:pPr>
            <w:r w:rsidRPr="00CD2AAB">
              <w:rPr>
                <w:rFonts w:cs="Arial"/>
                <w:b/>
                <w:bCs/>
                <w:color w:val="FFFFFF" w:themeColor="background1"/>
              </w:rPr>
              <w:t>Count</w:t>
            </w:r>
          </w:p>
        </w:tc>
        <w:tc>
          <w:tcPr>
            <w:tcW w:w="737" w:type="dxa"/>
            <w:shd w:val="clear" w:color="auto" w:fill="2484C6" w:themeFill="accent1"/>
            <w:noWrap/>
          </w:tcPr>
          <w:p w:rsidR="00B07A1A" w:rsidRPr="00CD2AAB" w:rsidRDefault="00B07A1A" w:rsidP="001B00E3">
            <w:pPr>
              <w:jc w:val="center"/>
              <w:rPr>
                <w:rFonts w:cs="Arial"/>
                <w:b/>
                <w:bCs/>
                <w:color w:val="FFFFFF" w:themeColor="background1"/>
              </w:rPr>
            </w:pPr>
            <w:r w:rsidRPr="00CD2AAB">
              <w:rPr>
                <w:rFonts w:cs="Arial"/>
                <w:b/>
                <w:bCs/>
                <w:color w:val="FFFFFF" w:themeColor="background1"/>
              </w:rPr>
              <w:t>%</w:t>
            </w:r>
          </w:p>
        </w:tc>
        <w:tc>
          <w:tcPr>
            <w:tcW w:w="759" w:type="dxa"/>
            <w:shd w:val="clear" w:color="auto" w:fill="2484C6" w:themeFill="accent1"/>
            <w:noWrap/>
          </w:tcPr>
          <w:p w:rsidR="00B07A1A" w:rsidRPr="00CD2AAB" w:rsidRDefault="00B07A1A" w:rsidP="001B00E3">
            <w:pPr>
              <w:jc w:val="center"/>
              <w:rPr>
                <w:rFonts w:cs="Arial"/>
                <w:b/>
                <w:bCs/>
                <w:color w:val="FFFFFF" w:themeColor="background1"/>
              </w:rPr>
            </w:pPr>
            <w:r w:rsidRPr="00CD2AAB">
              <w:rPr>
                <w:rFonts w:cs="Arial"/>
                <w:b/>
                <w:bCs/>
                <w:color w:val="FFFFFF" w:themeColor="background1"/>
              </w:rPr>
              <w:t>Count</w:t>
            </w:r>
          </w:p>
        </w:tc>
        <w:tc>
          <w:tcPr>
            <w:tcW w:w="737" w:type="dxa"/>
            <w:shd w:val="clear" w:color="auto" w:fill="2484C6" w:themeFill="accent1"/>
            <w:noWrap/>
          </w:tcPr>
          <w:p w:rsidR="00B07A1A" w:rsidRPr="00CD2AAB" w:rsidRDefault="00B07A1A" w:rsidP="001B00E3">
            <w:pPr>
              <w:jc w:val="center"/>
              <w:rPr>
                <w:rFonts w:cs="Arial"/>
                <w:b/>
                <w:bCs/>
                <w:color w:val="FFFFFF" w:themeColor="background1"/>
              </w:rPr>
            </w:pPr>
            <w:r w:rsidRPr="00CD2AAB">
              <w:rPr>
                <w:rFonts w:cs="Arial"/>
                <w:b/>
                <w:bCs/>
                <w:color w:val="FFFFFF" w:themeColor="background1"/>
              </w:rPr>
              <w:t>%</w:t>
            </w:r>
          </w:p>
        </w:tc>
        <w:tc>
          <w:tcPr>
            <w:tcW w:w="759" w:type="dxa"/>
            <w:shd w:val="clear" w:color="auto" w:fill="2484C6" w:themeFill="accent1"/>
            <w:noWrap/>
          </w:tcPr>
          <w:p w:rsidR="00B07A1A" w:rsidRPr="00CD2AAB" w:rsidRDefault="00B07A1A" w:rsidP="001B00E3">
            <w:pPr>
              <w:jc w:val="center"/>
              <w:rPr>
                <w:rFonts w:cs="Arial"/>
                <w:b/>
                <w:bCs/>
                <w:color w:val="FFFFFF" w:themeColor="background1"/>
              </w:rPr>
            </w:pPr>
            <w:r w:rsidRPr="00CD2AAB">
              <w:rPr>
                <w:rFonts w:cs="Arial"/>
                <w:b/>
                <w:bCs/>
                <w:color w:val="FFFFFF" w:themeColor="background1"/>
              </w:rPr>
              <w:t>Count</w:t>
            </w:r>
          </w:p>
        </w:tc>
        <w:tc>
          <w:tcPr>
            <w:tcW w:w="737" w:type="dxa"/>
            <w:shd w:val="clear" w:color="auto" w:fill="2484C6" w:themeFill="accent1"/>
            <w:noWrap/>
          </w:tcPr>
          <w:p w:rsidR="00B07A1A" w:rsidRPr="00CD2AAB" w:rsidRDefault="00B07A1A" w:rsidP="001B00E3">
            <w:pPr>
              <w:jc w:val="center"/>
              <w:rPr>
                <w:rFonts w:cs="Arial"/>
                <w:b/>
                <w:bCs/>
                <w:color w:val="FFFFFF" w:themeColor="background1"/>
              </w:rPr>
            </w:pPr>
            <w:r w:rsidRPr="00CD2AAB">
              <w:rPr>
                <w:rFonts w:cs="Arial"/>
                <w:b/>
                <w:bCs/>
                <w:color w:val="FFFFFF" w:themeColor="background1"/>
              </w:rPr>
              <w:t>%</w:t>
            </w:r>
          </w:p>
        </w:tc>
        <w:tc>
          <w:tcPr>
            <w:tcW w:w="759" w:type="dxa"/>
            <w:shd w:val="clear" w:color="auto" w:fill="2484C6" w:themeFill="accent1"/>
            <w:noWrap/>
          </w:tcPr>
          <w:p w:rsidR="00B07A1A" w:rsidRPr="00CD2AAB" w:rsidRDefault="00B07A1A" w:rsidP="001B00E3">
            <w:pPr>
              <w:jc w:val="center"/>
              <w:rPr>
                <w:rFonts w:cs="Arial"/>
                <w:b/>
                <w:bCs/>
                <w:color w:val="FFFFFF" w:themeColor="background1"/>
              </w:rPr>
            </w:pPr>
            <w:r w:rsidRPr="00CD2AAB">
              <w:rPr>
                <w:rFonts w:cs="Arial"/>
                <w:b/>
                <w:bCs/>
                <w:color w:val="FFFFFF" w:themeColor="background1"/>
              </w:rPr>
              <w:t>Count</w:t>
            </w:r>
          </w:p>
        </w:tc>
        <w:tc>
          <w:tcPr>
            <w:tcW w:w="737" w:type="dxa"/>
            <w:shd w:val="clear" w:color="auto" w:fill="2484C6" w:themeFill="accent1"/>
            <w:noWrap/>
          </w:tcPr>
          <w:p w:rsidR="00B07A1A" w:rsidRPr="00CD2AAB" w:rsidRDefault="00B07A1A" w:rsidP="001B00E3">
            <w:pPr>
              <w:jc w:val="center"/>
              <w:rPr>
                <w:rFonts w:cs="Arial"/>
                <w:b/>
                <w:bCs/>
                <w:color w:val="FFFFFF" w:themeColor="background1"/>
              </w:rPr>
            </w:pPr>
            <w:r w:rsidRPr="00CD2AAB">
              <w:rPr>
                <w:rFonts w:cs="Arial"/>
                <w:b/>
                <w:bCs/>
                <w:color w:val="FFFFFF" w:themeColor="background1"/>
              </w:rPr>
              <w:t>%</w:t>
            </w:r>
          </w:p>
        </w:tc>
      </w:tr>
      <w:tr w:rsidR="00B07A1A" w:rsidRPr="00615FB9" w:rsidTr="00CD2AAB">
        <w:trPr>
          <w:trHeight w:val="20"/>
        </w:trPr>
        <w:tc>
          <w:tcPr>
            <w:tcW w:w="2988" w:type="dxa"/>
            <w:noWrap/>
          </w:tcPr>
          <w:p w:rsidR="00B07A1A" w:rsidRPr="00615FB9" w:rsidRDefault="00B07A1A" w:rsidP="001B00E3">
            <w:pPr>
              <w:ind w:left="10"/>
              <w:rPr>
                <w:rFonts w:cs="Arial"/>
                <w:bCs/>
                <w:i/>
                <w:iCs/>
                <w:color w:val="000000"/>
              </w:rPr>
            </w:pPr>
            <w:r w:rsidRPr="00615FB9">
              <w:rPr>
                <w:rFonts w:cs="Arial"/>
                <w:bCs/>
                <w:i/>
                <w:iCs/>
                <w:color w:val="000000"/>
              </w:rPr>
              <w:t>Age</w:t>
            </w:r>
          </w:p>
        </w:tc>
        <w:tc>
          <w:tcPr>
            <w:tcW w:w="1093" w:type="dxa"/>
            <w:noWrap/>
          </w:tcPr>
          <w:p w:rsidR="00B07A1A" w:rsidRPr="00615FB9" w:rsidRDefault="00B07A1A" w:rsidP="001B00E3">
            <w:pPr>
              <w:ind w:left="10"/>
              <w:rPr>
                <w:rFonts w:cs="Arial"/>
                <w:color w:val="000000"/>
              </w:rPr>
            </w:pPr>
            <w:r w:rsidRPr="00615FB9">
              <w:rPr>
                <w:rFonts w:cs="Arial"/>
                <w:color w:val="000000"/>
              </w:rPr>
              <w:t> </w:t>
            </w:r>
          </w:p>
        </w:tc>
        <w:tc>
          <w:tcPr>
            <w:tcW w:w="737" w:type="dxa"/>
            <w:noWrap/>
          </w:tcPr>
          <w:p w:rsidR="00B07A1A" w:rsidRPr="00615FB9" w:rsidRDefault="00B07A1A" w:rsidP="001B00E3">
            <w:pPr>
              <w:ind w:left="10"/>
              <w:rPr>
                <w:rFonts w:cs="Arial"/>
                <w:color w:val="000000"/>
              </w:rPr>
            </w:pPr>
            <w:r w:rsidRPr="00615FB9">
              <w:rPr>
                <w:rFonts w:cs="Arial"/>
                <w:color w:val="000000"/>
              </w:rPr>
              <w:t> </w:t>
            </w:r>
          </w:p>
        </w:tc>
        <w:tc>
          <w:tcPr>
            <w:tcW w:w="759" w:type="dxa"/>
            <w:noWrap/>
          </w:tcPr>
          <w:p w:rsidR="00B07A1A" w:rsidRPr="00615FB9" w:rsidRDefault="00B07A1A" w:rsidP="001B00E3">
            <w:pPr>
              <w:ind w:left="10"/>
              <w:rPr>
                <w:rFonts w:cs="Arial"/>
                <w:color w:val="000000"/>
              </w:rPr>
            </w:pPr>
            <w:r w:rsidRPr="00615FB9">
              <w:rPr>
                <w:rFonts w:cs="Arial"/>
                <w:color w:val="000000"/>
              </w:rPr>
              <w:t> </w:t>
            </w:r>
          </w:p>
        </w:tc>
        <w:tc>
          <w:tcPr>
            <w:tcW w:w="737" w:type="dxa"/>
            <w:noWrap/>
          </w:tcPr>
          <w:p w:rsidR="00B07A1A" w:rsidRPr="00615FB9" w:rsidRDefault="00B07A1A" w:rsidP="001B00E3">
            <w:pPr>
              <w:ind w:left="10"/>
              <w:rPr>
                <w:rFonts w:cs="Arial"/>
                <w:color w:val="000000"/>
              </w:rPr>
            </w:pPr>
            <w:r w:rsidRPr="00615FB9">
              <w:rPr>
                <w:rFonts w:cs="Arial"/>
                <w:color w:val="000000"/>
              </w:rPr>
              <w:t> </w:t>
            </w:r>
          </w:p>
        </w:tc>
        <w:tc>
          <w:tcPr>
            <w:tcW w:w="759" w:type="dxa"/>
            <w:noWrap/>
          </w:tcPr>
          <w:p w:rsidR="00B07A1A" w:rsidRPr="00615FB9" w:rsidRDefault="00B07A1A" w:rsidP="001B00E3">
            <w:pPr>
              <w:ind w:left="10"/>
              <w:rPr>
                <w:rFonts w:cs="Arial"/>
                <w:color w:val="000000"/>
              </w:rPr>
            </w:pPr>
            <w:r w:rsidRPr="00615FB9">
              <w:rPr>
                <w:rFonts w:cs="Arial"/>
                <w:color w:val="000000"/>
              </w:rPr>
              <w:t> </w:t>
            </w:r>
          </w:p>
        </w:tc>
        <w:tc>
          <w:tcPr>
            <w:tcW w:w="737" w:type="dxa"/>
            <w:noWrap/>
          </w:tcPr>
          <w:p w:rsidR="00B07A1A" w:rsidRPr="00615FB9" w:rsidRDefault="00B07A1A" w:rsidP="001B00E3">
            <w:pPr>
              <w:ind w:left="10"/>
              <w:rPr>
                <w:rFonts w:cs="Arial"/>
                <w:color w:val="000000"/>
              </w:rPr>
            </w:pPr>
            <w:r w:rsidRPr="00615FB9">
              <w:rPr>
                <w:rFonts w:cs="Arial"/>
                <w:color w:val="000000"/>
              </w:rPr>
              <w:t> </w:t>
            </w:r>
          </w:p>
        </w:tc>
        <w:tc>
          <w:tcPr>
            <w:tcW w:w="759" w:type="dxa"/>
            <w:noWrap/>
          </w:tcPr>
          <w:p w:rsidR="00B07A1A" w:rsidRPr="00615FB9" w:rsidRDefault="00B07A1A" w:rsidP="001B00E3">
            <w:pPr>
              <w:ind w:left="10"/>
              <w:rPr>
                <w:rFonts w:cs="Arial"/>
                <w:color w:val="000000"/>
              </w:rPr>
            </w:pPr>
            <w:r w:rsidRPr="00615FB9">
              <w:rPr>
                <w:rFonts w:cs="Arial"/>
                <w:color w:val="000000"/>
              </w:rPr>
              <w:t> </w:t>
            </w:r>
          </w:p>
        </w:tc>
        <w:tc>
          <w:tcPr>
            <w:tcW w:w="737" w:type="dxa"/>
            <w:noWrap/>
          </w:tcPr>
          <w:p w:rsidR="00B07A1A" w:rsidRPr="00615FB9" w:rsidRDefault="00B07A1A" w:rsidP="001B00E3">
            <w:pPr>
              <w:ind w:left="10"/>
              <w:rPr>
                <w:rFonts w:cs="Arial"/>
                <w:color w:val="000000"/>
              </w:rPr>
            </w:pPr>
            <w:r w:rsidRPr="00615FB9">
              <w:rPr>
                <w:rFonts w:cs="Arial"/>
                <w:color w:val="000000"/>
              </w:rPr>
              <w:t> </w:t>
            </w:r>
          </w:p>
        </w:tc>
      </w:tr>
      <w:tr w:rsidR="00B07A1A" w:rsidRPr="00615FB9" w:rsidTr="00CD2AAB">
        <w:trPr>
          <w:cnfStyle w:val="000000100000" w:firstRow="0" w:lastRow="0" w:firstColumn="0" w:lastColumn="0" w:oddVBand="0" w:evenVBand="0" w:oddHBand="1" w:evenHBand="0" w:firstRowFirstColumn="0" w:firstRowLastColumn="0" w:lastRowFirstColumn="0" w:lastRowLastColumn="0"/>
          <w:trHeight w:val="20"/>
        </w:trPr>
        <w:tc>
          <w:tcPr>
            <w:tcW w:w="2988" w:type="dxa"/>
            <w:noWrap/>
          </w:tcPr>
          <w:p w:rsidR="00B07A1A" w:rsidRPr="00615FB9" w:rsidRDefault="00B07A1A" w:rsidP="001B00E3">
            <w:pPr>
              <w:ind w:left="10"/>
              <w:rPr>
                <w:rFonts w:cs="Arial"/>
                <w:color w:val="000000"/>
              </w:rPr>
            </w:pPr>
            <w:r w:rsidRPr="00615FB9">
              <w:rPr>
                <w:rFonts w:cs="Arial"/>
                <w:color w:val="000000"/>
              </w:rPr>
              <w:t>0 to 3 years</w:t>
            </w:r>
          </w:p>
        </w:tc>
        <w:tc>
          <w:tcPr>
            <w:tcW w:w="1093" w:type="dxa"/>
            <w:noWrap/>
          </w:tcPr>
          <w:p w:rsidR="00B07A1A" w:rsidRPr="00615FB9" w:rsidRDefault="00B07A1A" w:rsidP="001B00E3">
            <w:pPr>
              <w:ind w:left="10"/>
              <w:jc w:val="right"/>
              <w:rPr>
                <w:rFonts w:cs="Arial"/>
                <w:color w:val="000000"/>
              </w:rPr>
            </w:pPr>
            <w:r w:rsidRPr="00615FB9">
              <w:rPr>
                <w:rFonts w:cs="Arial"/>
                <w:color w:val="000000"/>
              </w:rPr>
              <w:t>124</w:t>
            </w:r>
          </w:p>
        </w:tc>
        <w:tc>
          <w:tcPr>
            <w:tcW w:w="737" w:type="dxa"/>
            <w:noWrap/>
          </w:tcPr>
          <w:p w:rsidR="00B07A1A" w:rsidRPr="00615FB9" w:rsidRDefault="00B07A1A" w:rsidP="001B00E3">
            <w:pPr>
              <w:ind w:left="10"/>
              <w:jc w:val="right"/>
              <w:rPr>
                <w:rFonts w:cs="Arial"/>
                <w:color w:val="000000"/>
              </w:rPr>
            </w:pPr>
            <w:r w:rsidRPr="00615FB9">
              <w:rPr>
                <w:rFonts w:cs="Arial"/>
                <w:color w:val="000000"/>
              </w:rPr>
              <w:t>53%</w:t>
            </w:r>
          </w:p>
        </w:tc>
        <w:tc>
          <w:tcPr>
            <w:tcW w:w="759" w:type="dxa"/>
            <w:noWrap/>
          </w:tcPr>
          <w:p w:rsidR="00B07A1A" w:rsidRPr="00615FB9" w:rsidRDefault="00B07A1A" w:rsidP="001B00E3">
            <w:pPr>
              <w:ind w:left="10"/>
              <w:rPr>
                <w:rFonts w:cs="Arial"/>
                <w:color w:val="000000"/>
              </w:rPr>
            </w:pPr>
            <w:r w:rsidRPr="00615FB9">
              <w:rPr>
                <w:rFonts w:cs="Arial"/>
                <w:color w:val="000000"/>
              </w:rPr>
              <w:t> </w:t>
            </w:r>
          </w:p>
        </w:tc>
        <w:tc>
          <w:tcPr>
            <w:tcW w:w="737" w:type="dxa"/>
            <w:noWrap/>
          </w:tcPr>
          <w:p w:rsidR="00B07A1A" w:rsidRPr="00615FB9" w:rsidRDefault="00B07A1A" w:rsidP="001B00E3">
            <w:pPr>
              <w:ind w:left="10"/>
              <w:jc w:val="right"/>
              <w:rPr>
                <w:rFonts w:cs="Arial"/>
                <w:color w:val="000000"/>
              </w:rPr>
            </w:pPr>
          </w:p>
        </w:tc>
        <w:tc>
          <w:tcPr>
            <w:tcW w:w="759" w:type="dxa"/>
            <w:noWrap/>
          </w:tcPr>
          <w:p w:rsidR="00B07A1A" w:rsidRPr="00615FB9" w:rsidRDefault="00B07A1A" w:rsidP="001B00E3">
            <w:pPr>
              <w:ind w:left="10"/>
              <w:rPr>
                <w:rFonts w:cs="Arial"/>
                <w:color w:val="000000"/>
              </w:rPr>
            </w:pPr>
            <w:r w:rsidRPr="00615FB9">
              <w:rPr>
                <w:rFonts w:cs="Arial"/>
                <w:color w:val="000000"/>
              </w:rPr>
              <w:t> </w:t>
            </w:r>
          </w:p>
        </w:tc>
        <w:tc>
          <w:tcPr>
            <w:tcW w:w="737" w:type="dxa"/>
            <w:noWrap/>
          </w:tcPr>
          <w:p w:rsidR="00B07A1A" w:rsidRPr="00615FB9" w:rsidRDefault="00B07A1A" w:rsidP="001B00E3">
            <w:pPr>
              <w:ind w:left="10"/>
              <w:jc w:val="right"/>
              <w:rPr>
                <w:rFonts w:cs="Arial"/>
                <w:color w:val="000000"/>
              </w:rPr>
            </w:pPr>
          </w:p>
        </w:tc>
        <w:tc>
          <w:tcPr>
            <w:tcW w:w="759" w:type="dxa"/>
            <w:noWrap/>
          </w:tcPr>
          <w:p w:rsidR="00B07A1A" w:rsidRPr="00615FB9" w:rsidRDefault="00B07A1A" w:rsidP="001B00E3">
            <w:pPr>
              <w:ind w:left="10"/>
              <w:rPr>
                <w:rFonts w:cs="Arial"/>
                <w:color w:val="000000"/>
              </w:rPr>
            </w:pPr>
            <w:r w:rsidRPr="00615FB9">
              <w:rPr>
                <w:rFonts w:cs="Arial"/>
                <w:color w:val="000000"/>
              </w:rPr>
              <w:t> </w:t>
            </w:r>
          </w:p>
        </w:tc>
        <w:tc>
          <w:tcPr>
            <w:tcW w:w="737" w:type="dxa"/>
            <w:noWrap/>
          </w:tcPr>
          <w:p w:rsidR="00B07A1A" w:rsidRPr="00615FB9" w:rsidRDefault="00B07A1A" w:rsidP="001B00E3">
            <w:pPr>
              <w:ind w:left="10"/>
              <w:jc w:val="right"/>
              <w:rPr>
                <w:rFonts w:cs="Arial"/>
                <w:color w:val="000000"/>
              </w:rPr>
            </w:pPr>
          </w:p>
        </w:tc>
      </w:tr>
      <w:tr w:rsidR="00B07A1A" w:rsidRPr="00615FB9" w:rsidTr="00CD2AAB">
        <w:trPr>
          <w:trHeight w:val="20"/>
        </w:trPr>
        <w:tc>
          <w:tcPr>
            <w:tcW w:w="2988" w:type="dxa"/>
            <w:noWrap/>
          </w:tcPr>
          <w:p w:rsidR="00B07A1A" w:rsidRPr="00615FB9" w:rsidRDefault="00B07A1A" w:rsidP="001B00E3">
            <w:pPr>
              <w:ind w:left="10"/>
              <w:rPr>
                <w:rFonts w:cs="Arial"/>
                <w:color w:val="000000"/>
              </w:rPr>
            </w:pPr>
            <w:r w:rsidRPr="00615FB9">
              <w:rPr>
                <w:rFonts w:cs="Arial"/>
                <w:color w:val="000000"/>
              </w:rPr>
              <w:t>4 to 6 years</w:t>
            </w:r>
          </w:p>
        </w:tc>
        <w:tc>
          <w:tcPr>
            <w:tcW w:w="1093" w:type="dxa"/>
            <w:noWrap/>
          </w:tcPr>
          <w:p w:rsidR="00B07A1A" w:rsidRPr="00615FB9" w:rsidRDefault="00B07A1A" w:rsidP="001B00E3">
            <w:pPr>
              <w:ind w:left="10"/>
              <w:jc w:val="right"/>
              <w:rPr>
                <w:rFonts w:cs="Arial"/>
                <w:color w:val="000000"/>
              </w:rPr>
            </w:pPr>
            <w:r w:rsidRPr="00615FB9">
              <w:rPr>
                <w:rFonts w:cs="Arial"/>
                <w:color w:val="000000"/>
              </w:rPr>
              <w:t>106</w:t>
            </w:r>
          </w:p>
        </w:tc>
        <w:tc>
          <w:tcPr>
            <w:tcW w:w="737" w:type="dxa"/>
            <w:noWrap/>
          </w:tcPr>
          <w:p w:rsidR="00B07A1A" w:rsidRPr="00615FB9" w:rsidRDefault="00B07A1A" w:rsidP="001B00E3">
            <w:pPr>
              <w:ind w:left="10"/>
              <w:jc w:val="right"/>
              <w:rPr>
                <w:rFonts w:cs="Arial"/>
                <w:color w:val="000000"/>
              </w:rPr>
            </w:pPr>
            <w:r w:rsidRPr="00615FB9">
              <w:rPr>
                <w:rFonts w:cs="Arial"/>
                <w:color w:val="000000"/>
              </w:rPr>
              <w:t>45%</w:t>
            </w:r>
          </w:p>
        </w:tc>
        <w:tc>
          <w:tcPr>
            <w:tcW w:w="759" w:type="dxa"/>
            <w:noWrap/>
          </w:tcPr>
          <w:p w:rsidR="00B07A1A" w:rsidRPr="00615FB9" w:rsidRDefault="00B07A1A" w:rsidP="001B00E3">
            <w:pPr>
              <w:ind w:left="10"/>
              <w:rPr>
                <w:rFonts w:cs="Arial"/>
                <w:color w:val="000000"/>
              </w:rPr>
            </w:pPr>
            <w:r w:rsidRPr="00615FB9">
              <w:rPr>
                <w:rFonts w:cs="Arial"/>
                <w:color w:val="000000"/>
              </w:rPr>
              <w:t> </w:t>
            </w:r>
          </w:p>
        </w:tc>
        <w:tc>
          <w:tcPr>
            <w:tcW w:w="737" w:type="dxa"/>
            <w:noWrap/>
          </w:tcPr>
          <w:p w:rsidR="00B07A1A" w:rsidRPr="00615FB9" w:rsidRDefault="00B07A1A" w:rsidP="001B00E3">
            <w:pPr>
              <w:ind w:left="10"/>
              <w:jc w:val="right"/>
              <w:rPr>
                <w:rFonts w:cs="Arial"/>
                <w:color w:val="000000"/>
              </w:rPr>
            </w:pPr>
          </w:p>
        </w:tc>
        <w:tc>
          <w:tcPr>
            <w:tcW w:w="759" w:type="dxa"/>
            <w:noWrap/>
          </w:tcPr>
          <w:p w:rsidR="00B07A1A" w:rsidRPr="00615FB9" w:rsidRDefault="00B07A1A" w:rsidP="001B00E3">
            <w:pPr>
              <w:ind w:left="10"/>
              <w:rPr>
                <w:rFonts w:cs="Arial"/>
                <w:color w:val="000000"/>
              </w:rPr>
            </w:pPr>
            <w:r w:rsidRPr="00615FB9">
              <w:rPr>
                <w:rFonts w:cs="Arial"/>
                <w:color w:val="000000"/>
              </w:rPr>
              <w:t> </w:t>
            </w:r>
          </w:p>
        </w:tc>
        <w:tc>
          <w:tcPr>
            <w:tcW w:w="737" w:type="dxa"/>
            <w:noWrap/>
          </w:tcPr>
          <w:p w:rsidR="00B07A1A" w:rsidRPr="00615FB9" w:rsidRDefault="00B07A1A" w:rsidP="001B00E3">
            <w:pPr>
              <w:ind w:left="10"/>
              <w:jc w:val="right"/>
              <w:rPr>
                <w:rFonts w:cs="Arial"/>
                <w:color w:val="000000"/>
              </w:rPr>
            </w:pPr>
          </w:p>
        </w:tc>
        <w:tc>
          <w:tcPr>
            <w:tcW w:w="759" w:type="dxa"/>
            <w:noWrap/>
          </w:tcPr>
          <w:p w:rsidR="00B07A1A" w:rsidRPr="00615FB9" w:rsidRDefault="00B07A1A" w:rsidP="001B00E3">
            <w:pPr>
              <w:ind w:left="10"/>
              <w:rPr>
                <w:rFonts w:cs="Arial"/>
                <w:color w:val="000000"/>
              </w:rPr>
            </w:pPr>
            <w:r w:rsidRPr="00615FB9">
              <w:rPr>
                <w:rFonts w:cs="Arial"/>
                <w:color w:val="000000"/>
              </w:rPr>
              <w:t> </w:t>
            </w:r>
          </w:p>
        </w:tc>
        <w:tc>
          <w:tcPr>
            <w:tcW w:w="737" w:type="dxa"/>
            <w:noWrap/>
          </w:tcPr>
          <w:p w:rsidR="00B07A1A" w:rsidRPr="00615FB9" w:rsidRDefault="00B07A1A" w:rsidP="001B00E3">
            <w:pPr>
              <w:ind w:left="10"/>
              <w:jc w:val="right"/>
              <w:rPr>
                <w:rFonts w:cs="Arial"/>
                <w:color w:val="000000"/>
              </w:rPr>
            </w:pPr>
          </w:p>
        </w:tc>
      </w:tr>
      <w:tr w:rsidR="00B07A1A" w:rsidRPr="00615FB9" w:rsidTr="00CD2AAB">
        <w:trPr>
          <w:cnfStyle w:val="000000100000" w:firstRow="0" w:lastRow="0" w:firstColumn="0" w:lastColumn="0" w:oddVBand="0" w:evenVBand="0" w:oddHBand="1" w:evenHBand="0" w:firstRowFirstColumn="0" w:firstRowLastColumn="0" w:lastRowFirstColumn="0" w:lastRowLastColumn="0"/>
          <w:trHeight w:val="20"/>
        </w:trPr>
        <w:tc>
          <w:tcPr>
            <w:tcW w:w="2988" w:type="dxa"/>
            <w:noWrap/>
          </w:tcPr>
          <w:p w:rsidR="00B07A1A" w:rsidRPr="00615FB9" w:rsidRDefault="00B07A1A" w:rsidP="001B00E3">
            <w:pPr>
              <w:ind w:left="10"/>
              <w:rPr>
                <w:rFonts w:cs="Arial"/>
                <w:color w:val="000000"/>
              </w:rPr>
            </w:pPr>
            <w:r w:rsidRPr="00615FB9">
              <w:rPr>
                <w:rFonts w:cs="Arial"/>
                <w:color w:val="000000"/>
              </w:rPr>
              <w:t>Driving Age Students</w:t>
            </w:r>
          </w:p>
        </w:tc>
        <w:tc>
          <w:tcPr>
            <w:tcW w:w="1093" w:type="dxa"/>
            <w:noWrap/>
          </w:tcPr>
          <w:p w:rsidR="00B07A1A" w:rsidRPr="00615FB9" w:rsidRDefault="00B07A1A" w:rsidP="001B00E3">
            <w:pPr>
              <w:ind w:left="10"/>
              <w:rPr>
                <w:rFonts w:cs="Arial"/>
                <w:color w:val="000000"/>
              </w:rPr>
            </w:pPr>
            <w:r w:rsidRPr="00615FB9">
              <w:rPr>
                <w:rFonts w:cs="Arial"/>
                <w:color w:val="000000"/>
              </w:rPr>
              <w:t> </w:t>
            </w:r>
          </w:p>
        </w:tc>
        <w:tc>
          <w:tcPr>
            <w:tcW w:w="737" w:type="dxa"/>
            <w:noWrap/>
          </w:tcPr>
          <w:p w:rsidR="00B07A1A" w:rsidRPr="00615FB9" w:rsidRDefault="00B07A1A" w:rsidP="001B00E3">
            <w:pPr>
              <w:ind w:left="10"/>
              <w:jc w:val="right"/>
              <w:rPr>
                <w:rFonts w:cs="Arial"/>
                <w:color w:val="000000"/>
              </w:rPr>
            </w:pPr>
          </w:p>
        </w:tc>
        <w:tc>
          <w:tcPr>
            <w:tcW w:w="759" w:type="dxa"/>
            <w:noWrap/>
          </w:tcPr>
          <w:p w:rsidR="00B07A1A" w:rsidRPr="00615FB9" w:rsidRDefault="00B07A1A" w:rsidP="001B00E3">
            <w:pPr>
              <w:ind w:left="10"/>
              <w:rPr>
                <w:rFonts w:cs="Arial"/>
                <w:color w:val="000000"/>
              </w:rPr>
            </w:pPr>
            <w:r w:rsidRPr="00615FB9">
              <w:rPr>
                <w:rFonts w:cs="Arial"/>
                <w:color w:val="000000"/>
              </w:rPr>
              <w:t> </w:t>
            </w:r>
          </w:p>
        </w:tc>
        <w:tc>
          <w:tcPr>
            <w:tcW w:w="737" w:type="dxa"/>
            <w:noWrap/>
          </w:tcPr>
          <w:p w:rsidR="00B07A1A" w:rsidRPr="00615FB9" w:rsidRDefault="00B07A1A" w:rsidP="001B00E3">
            <w:pPr>
              <w:ind w:left="10"/>
              <w:jc w:val="right"/>
              <w:rPr>
                <w:rFonts w:cs="Arial"/>
                <w:color w:val="000000"/>
              </w:rPr>
            </w:pPr>
          </w:p>
        </w:tc>
        <w:tc>
          <w:tcPr>
            <w:tcW w:w="759" w:type="dxa"/>
            <w:noWrap/>
          </w:tcPr>
          <w:p w:rsidR="00B07A1A" w:rsidRPr="00615FB9" w:rsidRDefault="00B07A1A" w:rsidP="001B00E3">
            <w:pPr>
              <w:ind w:left="10"/>
              <w:jc w:val="right"/>
              <w:rPr>
                <w:rFonts w:cs="Arial"/>
                <w:color w:val="000000"/>
              </w:rPr>
            </w:pPr>
            <w:r w:rsidRPr="00615FB9">
              <w:rPr>
                <w:rFonts w:cs="Arial"/>
                <w:color w:val="000000"/>
              </w:rPr>
              <w:t>255</w:t>
            </w:r>
          </w:p>
        </w:tc>
        <w:tc>
          <w:tcPr>
            <w:tcW w:w="737" w:type="dxa"/>
            <w:noWrap/>
          </w:tcPr>
          <w:p w:rsidR="00B07A1A" w:rsidRPr="00615FB9" w:rsidRDefault="00B07A1A" w:rsidP="001B00E3">
            <w:pPr>
              <w:ind w:left="10"/>
              <w:jc w:val="right"/>
              <w:rPr>
                <w:rFonts w:cs="Arial"/>
                <w:color w:val="000000"/>
              </w:rPr>
            </w:pPr>
            <w:r w:rsidRPr="00615FB9">
              <w:rPr>
                <w:rFonts w:cs="Arial"/>
                <w:color w:val="000000"/>
              </w:rPr>
              <w:t>36%</w:t>
            </w:r>
          </w:p>
        </w:tc>
        <w:tc>
          <w:tcPr>
            <w:tcW w:w="759" w:type="dxa"/>
            <w:noWrap/>
          </w:tcPr>
          <w:p w:rsidR="00B07A1A" w:rsidRPr="00615FB9" w:rsidRDefault="00B07A1A" w:rsidP="001B00E3">
            <w:pPr>
              <w:ind w:left="10"/>
              <w:rPr>
                <w:rFonts w:cs="Arial"/>
                <w:color w:val="000000"/>
              </w:rPr>
            </w:pPr>
            <w:r w:rsidRPr="00615FB9">
              <w:rPr>
                <w:rFonts w:cs="Arial"/>
                <w:color w:val="000000"/>
              </w:rPr>
              <w:t> </w:t>
            </w:r>
          </w:p>
        </w:tc>
        <w:tc>
          <w:tcPr>
            <w:tcW w:w="737" w:type="dxa"/>
            <w:noWrap/>
          </w:tcPr>
          <w:p w:rsidR="00B07A1A" w:rsidRPr="00615FB9" w:rsidRDefault="00B07A1A" w:rsidP="001B00E3">
            <w:pPr>
              <w:ind w:left="10"/>
              <w:jc w:val="right"/>
              <w:rPr>
                <w:rFonts w:cs="Arial"/>
                <w:color w:val="000000"/>
              </w:rPr>
            </w:pPr>
          </w:p>
        </w:tc>
      </w:tr>
      <w:tr w:rsidR="00B07A1A" w:rsidRPr="00615FB9" w:rsidTr="00CD2AAB">
        <w:trPr>
          <w:trHeight w:val="20"/>
        </w:trPr>
        <w:tc>
          <w:tcPr>
            <w:tcW w:w="2988" w:type="dxa"/>
            <w:noWrap/>
          </w:tcPr>
          <w:p w:rsidR="00B07A1A" w:rsidRPr="00615FB9" w:rsidRDefault="00B07A1A" w:rsidP="001B00E3">
            <w:pPr>
              <w:ind w:left="10"/>
              <w:rPr>
                <w:rFonts w:cs="Arial"/>
                <w:color w:val="000000"/>
              </w:rPr>
            </w:pPr>
            <w:r w:rsidRPr="00615FB9">
              <w:rPr>
                <w:rFonts w:cs="Arial"/>
                <w:color w:val="000000"/>
              </w:rPr>
              <w:t>Under 25 years</w:t>
            </w:r>
          </w:p>
        </w:tc>
        <w:tc>
          <w:tcPr>
            <w:tcW w:w="1093" w:type="dxa"/>
            <w:noWrap/>
          </w:tcPr>
          <w:p w:rsidR="00B07A1A" w:rsidRPr="00615FB9" w:rsidRDefault="00B07A1A" w:rsidP="001B00E3">
            <w:pPr>
              <w:ind w:left="10"/>
              <w:rPr>
                <w:rFonts w:cs="Arial"/>
                <w:color w:val="000000"/>
              </w:rPr>
            </w:pPr>
            <w:r w:rsidRPr="00615FB9">
              <w:rPr>
                <w:rFonts w:cs="Arial"/>
                <w:color w:val="000000"/>
              </w:rPr>
              <w:t> </w:t>
            </w:r>
          </w:p>
        </w:tc>
        <w:tc>
          <w:tcPr>
            <w:tcW w:w="737" w:type="dxa"/>
            <w:noWrap/>
          </w:tcPr>
          <w:p w:rsidR="00B07A1A" w:rsidRPr="00615FB9" w:rsidRDefault="00B07A1A" w:rsidP="001B00E3">
            <w:pPr>
              <w:ind w:left="10"/>
              <w:jc w:val="right"/>
              <w:rPr>
                <w:rFonts w:cs="Arial"/>
                <w:color w:val="000000"/>
              </w:rPr>
            </w:pPr>
            <w:r w:rsidRPr="00615FB9">
              <w:rPr>
                <w:rFonts w:cs="Arial"/>
                <w:color w:val="000000"/>
              </w:rPr>
              <w:t> </w:t>
            </w:r>
          </w:p>
        </w:tc>
        <w:tc>
          <w:tcPr>
            <w:tcW w:w="759" w:type="dxa"/>
            <w:noWrap/>
          </w:tcPr>
          <w:p w:rsidR="00B07A1A" w:rsidRPr="00615FB9" w:rsidRDefault="00B07A1A" w:rsidP="001B00E3">
            <w:pPr>
              <w:ind w:left="10"/>
              <w:rPr>
                <w:rFonts w:cs="Arial"/>
                <w:color w:val="000000"/>
              </w:rPr>
            </w:pPr>
            <w:r w:rsidRPr="00615FB9">
              <w:rPr>
                <w:rFonts w:cs="Arial"/>
                <w:color w:val="000000"/>
              </w:rPr>
              <w:t> </w:t>
            </w:r>
          </w:p>
        </w:tc>
        <w:tc>
          <w:tcPr>
            <w:tcW w:w="737" w:type="dxa"/>
            <w:noWrap/>
          </w:tcPr>
          <w:p w:rsidR="00B07A1A" w:rsidRPr="00615FB9" w:rsidRDefault="00B07A1A" w:rsidP="001B00E3">
            <w:pPr>
              <w:ind w:left="10"/>
              <w:jc w:val="right"/>
              <w:rPr>
                <w:rFonts w:cs="Arial"/>
                <w:color w:val="000000"/>
              </w:rPr>
            </w:pPr>
            <w:r w:rsidRPr="00615FB9">
              <w:rPr>
                <w:rFonts w:cs="Arial"/>
                <w:color w:val="000000"/>
              </w:rPr>
              <w:t> </w:t>
            </w:r>
          </w:p>
        </w:tc>
        <w:tc>
          <w:tcPr>
            <w:tcW w:w="759" w:type="dxa"/>
            <w:noWrap/>
          </w:tcPr>
          <w:p w:rsidR="00B07A1A" w:rsidRPr="00615FB9" w:rsidRDefault="00B07A1A" w:rsidP="001B00E3">
            <w:pPr>
              <w:ind w:left="10"/>
              <w:rPr>
                <w:rFonts w:cs="Arial"/>
                <w:color w:val="000000"/>
              </w:rPr>
            </w:pPr>
            <w:r w:rsidRPr="00615FB9">
              <w:rPr>
                <w:rFonts w:cs="Arial"/>
                <w:color w:val="000000"/>
              </w:rPr>
              <w:t> </w:t>
            </w:r>
          </w:p>
        </w:tc>
        <w:tc>
          <w:tcPr>
            <w:tcW w:w="737" w:type="dxa"/>
            <w:noWrap/>
          </w:tcPr>
          <w:p w:rsidR="00B07A1A" w:rsidRPr="00615FB9" w:rsidRDefault="00B07A1A" w:rsidP="001B00E3">
            <w:pPr>
              <w:ind w:left="10"/>
              <w:jc w:val="right"/>
              <w:rPr>
                <w:rFonts w:cs="Arial"/>
                <w:color w:val="000000"/>
              </w:rPr>
            </w:pPr>
            <w:r w:rsidRPr="00615FB9">
              <w:rPr>
                <w:rFonts w:cs="Arial"/>
                <w:color w:val="000000"/>
              </w:rPr>
              <w:t> </w:t>
            </w:r>
          </w:p>
        </w:tc>
        <w:tc>
          <w:tcPr>
            <w:tcW w:w="759" w:type="dxa"/>
            <w:noWrap/>
          </w:tcPr>
          <w:p w:rsidR="00B07A1A" w:rsidRPr="00615FB9" w:rsidRDefault="00B07A1A" w:rsidP="001B00E3">
            <w:pPr>
              <w:ind w:left="10"/>
              <w:jc w:val="right"/>
              <w:rPr>
                <w:rFonts w:cs="Arial"/>
                <w:color w:val="000000"/>
              </w:rPr>
            </w:pPr>
            <w:r w:rsidRPr="00615FB9">
              <w:rPr>
                <w:rFonts w:cs="Arial"/>
                <w:color w:val="000000"/>
              </w:rPr>
              <w:t>234</w:t>
            </w:r>
          </w:p>
        </w:tc>
        <w:tc>
          <w:tcPr>
            <w:tcW w:w="737" w:type="dxa"/>
            <w:noWrap/>
          </w:tcPr>
          <w:p w:rsidR="00B07A1A" w:rsidRPr="00615FB9" w:rsidRDefault="00B07A1A" w:rsidP="001B00E3">
            <w:pPr>
              <w:ind w:left="10"/>
              <w:jc w:val="right"/>
              <w:rPr>
                <w:rFonts w:cs="Arial"/>
                <w:color w:val="000000"/>
              </w:rPr>
            </w:pPr>
            <w:r w:rsidRPr="00615FB9">
              <w:rPr>
                <w:rFonts w:cs="Arial"/>
                <w:color w:val="000000"/>
              </w:rPr>
              <w:t>45%</w:t>
            </w:r>
          </w:p>
        </w:tc>
      </w:tr>
      <w:tr w:rsidR="00B07A1A" w:rsidRPr="00615FB9" w:rsidTr="00CD2AAB">
        <w:trPr>
          <w:cnfStyle w:val="000000100000" w:firstRow="0" w:lastRow="0" w:firstColumn="0" w:lastColumn="0" w:oddVBand="0" w:evenVBand="0" w:oddHBand="1" w:evenHBand="0" w:firstRowFirstColumn="0" w:firstRowLastColumn="0" w:lastRowFirstColumn="0" w:lastRowLastColumn="0"/>
          <w:trHeight w:val="20"/>
        </w:trPr>
        <w:tc>
          <w:tcPr>
            <w:tcW w:w="2988" w:type="dxa"/>
            <w:noWrap/>
          </w:tcPr>
          <w:p w:rsidR="00B07A1A" w:rsidRPr="00615FB9" w:rsidRDefault="00B07A1A" w:rsidP="001B00E3">
            <w:pPr>
              <w:ind w:left="10"/>
              <w:rPr>
                <w:rFonts w:cs="Arial"/>
                <w:bCs/>
                <w:i/>
                <w:iCs/>
                <w:color w:val="000000"/>
              </w:rPr>
            </w:pPr>
            <w:r w:rsidRPr="00615FB9">
              <w:rPr>
                <w:rFonts w:cs="Arial"/>
                <w:bCs/>
                <w:i/>
                <w:iCs/>
                <w:color w:val="000000"/>
              </w:rPr>
              <w:t>Person Type</w:t>
            </w:r>
          </w:p>
        </w:tc>
        <w:tc>
          <w:tcPr>
            <w:tcW w:w="1093" w:type="dxa"/>
            <w:noWrap/>
          </w:tcPr>
          <w:p w:rsidR="00B07A1A" w:rsidRPr="00615FB9" w:rsidRDefault="00B07A1A" w:rsidP="001B00E3">
            <w:pPr>
              <w:ind w:left="10"/>
              <w:jc w:val="right"/>
              <w:rPr>
                <w:rFonts w:cs="Arial"/>
                <w:color w:val="000000"/>
              </w:rPr>
            </w:pPr>
            <w:r w:rsidRPr="00615FB9">
              <w:rPr>
                <w:rFonts w:cs="Arial"/>
                <w:color w:val="000000"/>
              </w:rPr>
              <w:t> </w:t>
            </w:r>
          </w:p>
        </w:tc>
        <w:tc>
          <w:tcPr>
            <w:tcW w:w="737" w:type="dxa"/>
            <w:noWrap/>
          </w:tcPr>
          <w:p w:rsidR="00B07A1A" w:rsidRPr="00615FB9" w:rsidRDefault="00B07A1A" w:rsidP="001B00E3">
            <w:pPr>
              <w:ind w:left="10"/>
              <w:jc w:val="right"/>
              <w:rPr>
                <w:rFonts w:cs="Arial"/>
                <w:color w:val="000000"/>
              </w:rPr>
            </w:pPr>
            <w:r w:rsidRPr="00615FB9">
              <w:rPr>
                <w:rFonts w:cs="Arial"/>
                <w:color w:val="000000"/>
              </w:rPr>
              <w:t> </w:t>
            </w:r>
          </w:p>
        </w:tc>
        <w:tc>
          <w:tcPr>
            <w:tcW w:w="759" w:type="dxa"/>
            <w:noWrap/>
          </w:tcPr>
          <w:p w:rsidR="00B07A1A" w:rsidRPr="00615FB9" w:rsidRDefault="00B07A1A" w:rsidP="001B00E3">
            <w:pPr>
              <w:ind w:left="10"/>
              <w:jc w:val="right"/>
              <w:rPr>
                <w:rFonts w:cs="Arial"/>
                <w:color w:val="000000"/>
              </w:rPr>
            </w:pPr>
            <w:r w:rsidRPr="00615FB9">
              <w:rPr>
                <w:rFonts w:cs="Arial"/>
                <w:color w:val="000000"/>
              </w:rPr>
              <w:t> </w:t>
            </w:r>
          </w:p>
        </w:tc>
        <w:tc>
          <w:tcPr>
            <w:tcW w:w="737" w:type="dxa"/>
            <w:noWrap/>
          </w:tcPr>
          <w:p w:rsidR="00B07A1A" w:rsidRPr="00615FB9" w:rsidRDefault="00B07A1A" w:rsidP="001B00E3">
            <w:pPr>
              <w:ind w:left="10"/>
              <w:jc w:val="right"/>
              <w:rPr>
                <w:rFonts w:cs="Arial"/>
                <w:color w:val="000000"/>
              </w:rPr>
            </w:pPr>
            <w:r w:rsidRPr="00615FB9">
              <w:rPr>
                <w:rFonts w:cs="Arial"/>
                <w:color w:val="000000"/>
              </w:rPr>
              <w:t> </w:t>
            </w:r>
          </w:p>
        </w:tc>
        <w:tc>
          <w:tcPr>
            <w:tcW w:w="759" w:type="dxa"/>
            <w:noWrap/>
          </w:tcPr>
          <w:p w:rsidR="00B07A1A" w:rsidRPr="00615FB9" w:rsidRDefault="00B07A1A" w:rsidP="001B00E3">
            <w:pPr>
              <w:ind w:left="10"/>
              <w:jc w:val="right"/>
              <w:rPr>
                <w:rFonts w:cs="Arial"/>
                <w:color w:val="000000"/>
              </w:rPr>
            </w:pPr>
            <w:r w:rsidRPr="00615FB9">
              <w:rPr>
                <w:rFonts w:cs="Arial"/>
                <w:color w:val="000000"/>
              </w:rPr>
              <w:t> </w:t>
            </w:r>
          </w:p>
        </w:tc>
        <w:tc>
          <w:tcPr>
            <w:tcW w:w="737" w:type="dxa"/>
            <w:noWrap/>
          </w:tcPr>
          <w:p w:rsidR="00B07A1A" w:rsidRPr="00615FB9" w:rsidRDefault="00B07A1A" w:rsidP="001B00E3">
            <w:pPr>
              <w:ind w:left="10"/>
              <w:jc w:val="right"/>
              <w:rPr>
                <w:rFonts w:cs="Arial"/>
                <w:color w:val="000000"/>
              </w:rPr>
            </w:pPr>
            <w:r w:rsidRPr="00615FB9">
              <w:rPr>
                <w:rFonts w:cs="Arial"/>
                <w:color w:val="000000"/>
              </w:rPr>
              <w:t> </w:t>
            </w:r>
          </w:p>
        </w:tc>
        <w:tc>
          <w:tcPr>
            <w:tcW w:w="759" w:type="dxa"/>
            <w:noWrap/>
          </w:tcPr>
          <w:p w:rsidR="00B07A1A" w:rsidRPr="00615FB9" w:rsidRDefault="00B07A1A" w:rsidP="001B00E3">
            <w:pPr>
              <w:ind w:left="10"/>
              <w:jc w:val="right"/>
              <w:rPr>
                <w:rFonts w:cs="Arial"/>
                <w:color w:val="000000"/>
              </w:rPr>
            </w:pPr>
            <w:r w:rsidRPr="00615FB9">
              <w:rPr>
                <w:rFonts w:cs="Arial"/>
                <w:color w:val="000000"/>
              </w:rPr>
              <w:t> </w:t>
            </w:r>
          </w:p>
        </w:tc>
        <w:tc>
          <w:tcPr>
            <w:tcW w:w="737" w:type="dxa"/>
            <w:noWrap/>
          </w:tcPr>
          <w:p w:rsidR="00B07A1A" w:rsidRPr="00615FB9" w:rsidRDefault="00B07A1A" w:rsidP="001B00E3">
            <w:pPr>
              <w:ind w:left="10"/>
              <w:jc w:val="right"/>
              <w:rPr>
                <w:rFonts w:cs="Arial"/>
                <w:color w:val="000000"/>
              </w:rPr>
            </w:pPr>
            <w:r w:rsidRPr="00615FB9">
              <w:rPr>
                <w:rFonts w:cs="Arial"/>
                <w:color w:val="000000"/>
              </w:rPr>
              <w:t> </w:t>
            </w:r>
          </w:p>
        </w:tc>
      </w:tr>
      <w:tr w:rsidR="00B07A1A" w:rsidRPr="00615FB9" w:rsidTr="00CD2AAB">
        <w:trPr>
          <w:trHeight w:val="20"/>
        </w:trPr>
        <w:tc>
          <w:tcPr>
            <w:tcW w:w="2988" w:type="dxa"/>
            <w:noWrap/>
          </w:tcPr>
          <w:p w:rsidR="00B07A1A" w:rsidRPr="00615FB9" w:rsidRDefault="00B07A1A" w:rsidP="001B00E3">
            <w:pPr>
              <w:ind w:left="10"/>
              <w:rPr>
                <w:rFonts w:cs="Arial"/>
                <w:color w:val="000000"/>
              </w:rPr>
            </w:pPr>
            <w:r w:rsidRPr="00615FB9">
              <w:rPr>
                <w:rFonts w:cs="Arial"/>
                <w:color w:val="000000"/>
              </w:rPr>
              <w:t>University Students (3)</w:t>
            </w:r>
          </w:p>
        </w:tc>
        <w:tc>
          <w:tcPr>
            <w:tcW w:w="1093" w:type="dxa"/>
            <w:noWrap/>
          </w:tcPr>
          <w:p w:rsidR="00B07A1A" w:rsidRPr="00615FB9" w:rsidRDefault="00B07A1A" w:rsidP="001B00E3">
            <w:pPr>
              <w:ind w:left="10"/>
              <w:jc w:val="right"/>
              <w:rPr>
                <w:rFonts w:cs="Arial"/>
                <w:color w:val="000000"/>
              </w:rPr>
            </w:pPr>
            <w:r w:rsidRPr="00615FB9">
              <w:rPr>
                <w:rFonts w:cs="Arial"/>
                <w:color w:val="000000"/>
              </w:rPr>
              <w:t> </w:t>
            </w:r>
          </w:p>
        </w:tc>
        <w:tc>
          <w:tcPr>
            <w:tcW w:w="737" w:type="dxa"/>
            <w:noWrap/>
          </w:tcPr>
          <w:p w:rsidR="00B07A1A" w:rsidRPr="00615FB9" w:rsidRDefault="00B07A1A" w:rsidP="001B00E3">
            <w:pPr>
              <w:ind w:left="10"/>
              <w:jc w:val="right"/>
              <w:rPr>
                <w:rFonts w:cs="Arial"/>
                <w:color w:val="000000"/>
              </w:rPr>
            </w:pPr>
          </w:p>
        </w:tc>
        <w:tc>
          <w:tcPr>
            <w:tcW w:w="759" w:type="dxa"/>
            <w:noWrap/>
          </w:tcPr>
          <w:p w:rsidR="00B07A1A" w:rsidRPr="00615FB9" w:rsidRDefault="00B07A1A" w:rsidP="001B00E3">
            <w:pPr>
              <w:ind w:left="10"/>
              <w:jc w:val="right"/>
              <w:rPr>
                <w:rFonts w:cs="Arial"/>
                <w:color w:val="000000"/>
              </w:rPr>
            </w:pPr>
            <w:r w:rsidRPr="00615FB9">
              <w:rPr>
                <w:rFonts w:cs="Arial"/>
                <w:color w:val="000000"/>
              </w:rPr>
              <w:t> </w:t>
            </w:r>
          </w:p>
        </w:tc>
        <w:tc>
          <w:tcPr>
            <w:tcW w:w="737" w:type="dxa"/>
            <w:noWrap/>
          </w:tcPr>
          <w:p w:rsidR="00B07A1A" w:rsidRPr="00615FB9" w:rsidRDefault="00B07A1A" w:rsidP="001B00E3">
            <w:pPr>
              <w:ind w:left="10"/>
              <w:jc w:val="right"/>
              <w:rPr>
                <w:rFonts w:cs="Arial"/>
                <w:color w:val="000000"/>
              </w:rPr>
            </w:pPr>
          </w:p>
        </w:tc>
        <w:tc>
          <w:tcPr>
            <w:tcW w:w="759" w:type="dxa"/>
            <w:noWrap/>
          </w:tcPr>
          <w:p w:rsidR="00B07A1A" w:rsidRPr="00615FB9" w:rsidRDefault="00B07A1A" w:rsidP="001B00E3">
            <w:pPr>
              <w:ind w:left="10"/>
              <w:jc w:val="right"/>
              <w:rPr>
                <w:rFonts w:cs="Arial"/>
                <w:color w:val="000000"/>
              </w:rPr>
            </w:pPr>
            <w:r w:rsidRPr="00615FB9">
              <w:rPr>
                <w:rFonts w:cs="Arial"/>
                <w:color w:val="000000"/>
              </w:rPr>
              <w:t> </w:t>
            </w:r>
          </w:p>
        </w:tc>
        <w:tc>
          <w:tcPr>
            <w:tcW w:w="737" w:type="dxa"/>
            <w:noWrap/>
          </w:tcPr>
          <w:p w:rsidR="00B07A1A" w:rsidRPr="00615FB9" w:rsidRDefault="00B07A1A" w:rsidP="001B00E3">
            <w:pPr>
              <w:ind w:left="10"/>
              <w:jc w:val="right"/>
              <w:rPr>
                <w:rFonts w:cs="Arial"/>
                <w:color w:val="000000"/>
              </w:rPr>
            </w:pPr>
          </w:p>
        </w:tc>
        <w:tc>
          <w:tcPr>
            <w:tcW w:w="759" w:type="dxa"/>
            <w:noWrap/>
          </w:tcPr>
          <w:p w:rsidR="00B07A1A" w:rsidRPr="00615FB9" w:rsidRDefault="00B07A1A" w:rsidP="001B00E3">
            <w:pPr>
              <w:ind w:left="10"/>
              <w:jc w:val="right"/>
              <w:rPr>
                <w:rFonts w:cs="Arial"/>
                <w:color w:val="000000"/>
              </w:rPr>
            </w:pPr>
            <w:r w:rsidRPr="00615FB9">
              <w:rPr>
                <w:rFonts w:cs="Arial"/>
                <w:color w:val="000000"/>
              </w:rPr>
              <w:t>255</w:t>
            </w:r>
          </w:p>
        </w:tc>
        <w:tc>
          <w:tcPr>
            <w:tcW w:w="737" w:type="dxa"/>
            <w:noWrap/>
          </w:tcPr>
          <w:p w:rsidR="00B07A1A" w:rsidRPr="00615FB9" w:rsidRDefault="00B07A1A" w:rsidP="001B00E3">
            <w:pPr>
              <w:ind w:left="10"/>
              <w:jc w:val="right"/>
              <w:rPr>
                <w:rFonts w:cs="Arial"/>
                <w:color w:val="000000"/>
              </w:rPr>
            </w:pPr>
            <w:r w:rsidRPr="00615FB9">
              <w:rPr>
                <w:rFonts w:cs="Arial"/>
                <w:color w:val="000000"/>
              </w:rPr>
              <w:t>49%</w:t>
            </w:r>
          </w:p>
        </w:tc>
      </w:tr>
      <w:tr w:rsidR="00B07A1A" w:rsidRPr="00615FB9" w:rsidTr="00CD2AAB">
        <w:trPr>
          <w:cnfStyle w:val="000000100000" w:firstRow="0" w:lastRow="0" w:firstColumn="0" w:lastColumn="0" w:oddVBand="0" w:evenVBand="0" w:oddHBand="1" w:evenHBand="0" w:firstRowFirstColumn="0" w:firstRowLastColumn="0" w:lastRowFirstColumn="0" w:lastRowLastColumn="0"/>
          <w:trHeight w:val="20"/>
        </w:trPr>
        <w:tc>
          <w:tcPr>
            <w:tcW w:w="2988" w:type="dxa"/>
            <w:noWrap/>
          </w:tcPr>
          <w:p w:rsidR="00B07A1A" w:rsidRPr="00615FB9" w:rsidRDefault="00B07A1A" w:rsidP="001B00E3">
            <w:pPr>
              <w:ind w:left="10"/>
              <w:rPr>
                <w:rFonts w:cs="Arial"/>
                <w:color w:val="000000"/>
              </w:rPr>
            </w:pPr>
            <w:r w:rsidRPr="00615FB9">
              <w:rPr>
                <w:rFonts w:cs="Arial"/>
                <w:color w:val="000000"/>
              </w:rPr>
              <w:t>Workers (1,2)</w:t>
            </w:r>
          </w:p>
        </w:tc>
        <w:tc>
          <w:tcPr>
            <w:tcW w:w="1093" w:type="dxa"/>
            <w:noWrap/>
          </w:tcPr>
          <w:p w:rsidR="00B07A1A" w:rsidRPr="00615FB9" w:rsidRDefault="00B07A1A" w:rsidP="001B00E3">
            <w:pPr>
              <w:ind w:left="10"/>
              <w:jc w:val="right"/>
              <w:rPr>
                <w:rFonts w:cs="Arial"/>
                <w:color w:val="000000"/>
              </w:rPr>
            </w:pPr>
            <w:r w:rsidRPr="00615FB9">
              <w:rPr>
                <w:rFonts w:cs="Arial"/>
                <w:color w:val="000000"/>
              </w:rPr>
              <w:t> </w:t>
            </w:r>
          </w:p>
        </w:tc>
        <w:tc>
          <w:tcPr>
            <w:tcW w:w="737" w:type="dxa"/>
            <w:noWrap/>
          </w:tcPr>
          <w:p w:rsidR="00B07A1A" w:rsidRPr="00615FB9" w:rsidRDefault="00B07A1A" w:rsidP="001B00E3">
            <w:pPr>
              <w:ind w:left="10"/>
              <w:jc w:val="right"/>
              <w:rPr>
                <w:rFonts w:cs="Arial"/>
                <w:color w:val="000000"/>
              </w:rPr>
            </w:pPr>
          </w:p>
        </w:tc>
        <w:tc>
          <w:tcPr>
            <w:tcW w:w="759" w:type="dxa"/>
            <w:noWrap/>
          </w:tcPr>
          <w:p w:rsidR="00B07A1A" w:rsidRPr="00615FB9" w:rsidRDefault="00B07A1A" w:rsidP="001B00E3">
            <w:pPr>
              <w:ind w:left="10"/>
              <w:jc w:val="right"/>
              <w:rPr>
                <w:rFonts w:cs="Arial"/>
                <w:color w:val="000000"/>
              </w:rPr>
            </w:pPr>
            <w:r w:rsidRPr="00615FB9">
              <w:rPr>
                <w:rFonts w:cs="Arial"/>
                <w:color w:val="000000"/>
              </w:rPr>
              <w:t> </w:t>
            </w:r>
          </w:p>
        </w:tc>
        <w:tc>
          <w:tcPr>
            <w:tcW w:w="737" w:type="dxa"/>
            <w:noWrap/>
          </w:tcPr>
          <w:p w:rsidR="00B07A1A" w:rsidRPr="00615FB9" w:rsidRDefault="00B07A1A" w:rsidP="001B00E3">
            <w:pPr>
              <w:ind w:left="10"/>
              <w:jc w:val="right"/>
              <w:rPr>
                <w:rFonts w:cs="Arial"/>
                <w:color w:val="000000"/>
              </w:rPr>
            </w:pPr>
          </w:p>
        </w:tc>
        <w:tc>
          <w:tcPr>
            <w:tcW w:w="759" w:type="dxa"/>
            <w:noWrap/>
          </w:tcPr>
          <w:p w:rsidR="00B07A1A" w:rsidRPr="00615FB9" w:rsidRDefault="00B07A1A" w:rsidP="001B00E3">
            <w:pPr>
              <w:ind w:left="10"/>
              <w:jc w:val="right"/>
              <w:rPr>
                <w:rFonts w:cs="Arial"/>
                <w:color w:val="000000"/>
              </w:rPr>
            </w:pPr>
            <w:r w:rsidRPr="00615FB9">
              <w:rPr>
                <w:rFonts w:cs="Arial"/>
                <w:color w:val="000000"/>
              </w:rPr>
              <w:t> </w:t>
            </w:r>
          </w:p>
        </w:tc>
        <w:tc>
          <w:tcPr>
            <w:tcW w:w="737" w:type="dxa"/>
            <w:noWrap/>
          </w:tcPr>
          <w:p w:rsidR="00B07A1A" w:rsidRPr="00615FB9" w:rsidRDefault="00B07A1A" w:rsidP="001B00E3">
            <w:pPr>
              <w:ind w:left="10"/>
              <w:jc w:val="right"/>
              <w:rPr>
                <w:rFonts w:cs="Arial"/>
                <w:color w:val="000000"/>
              </w:rPr>
            </w:pPr>
          </w:p>
        </w:tc>
        <w:tc>
          <w:tcPr>
            <w:tcW w:w="759" w:type="dxa"/>
            <w:noWrap/>
          </w:tcPr>
          <w:p w:rsidR="00B07A1A" w:rsidRPr="00615FB9" w:rsidRDefault="00B07A1A" w:rsidP="001B00E3">
            <w:pPr>
              <w:ind w:left="10"/>
              <w:jc w:val="right"/>
              <w:rPr>
                <w:rFonts w:cs="Arial"/>
                <w:color w:val="000000"/>
              </w:rPr>
            </w:pPr>
            <w:r w:rsidRPr="00615FB9">
              <w:rPr>
                <w:rFonts w:cs="Arial"/>
                <w:color w:val="000000"/>
              </w:rPr>
              <w:t>235</w:t>
            </w:r>
          </w:p>
        </w:tc>
        <w:tc>
          <w:tcPr>
            <w:tcW w:w="737" w:type="dxa"/>
            <w:noWrap/>
          </w:tcPr>
          <w:p w:rsidR="00B07A1A" w:rsidRPr="00615FB9" w:rsidRDefault="00B07A1A" w:rsidP="001B00E3">
            <w:pPr>
              <w:ind w:left="10"/>
              <w:jc w:val="right"/>
              <w:rPr>
                <w:rFonts w:cs="Arial"/>
                <w:color w:val="000000"/>
              </w:rPr>
            </w:pPr>
            <w:r w:rsidRPr="00615FB9">
              <w:rPr>
                <w:rFonts w:cs="Arial"/>
                <w:color w:val="000000"/>
              </w:rPr>
              <w:t>45%</w:t>
            </w:r>
          </w:p>
        </w:tc>
      </w:tr>
      <w:tr w:rsidR="00B07A1A" w:rsidRPr="00615FB9" w:rsidTr="00CD2AAB">
        <w:trPr>
          <w:trHeight w:val="20"/>
        </w:trPr>
        <w:tc>
          <w:tcPr>
            <w:tcW w:w="2988" w:type="dxa"/>
            <w:noWrap/>
          </w:tcPr>
          <w:p w:rsidR="00B07A1A" w:rsidRPr="00615FB9" w:rsidRDefault="00B07A1A" w:rsidP="001B00E3">
            <w:pPr>
              <w:ind w:left="10"/>
              <w:rPr>
                <w:rFonts w:cs="Arial"/>
                <w:color w:val="000000"/>
              </w:rPr>
            </w:pPr>
            <w:r w:rsidRPr="00615FB9">
              <w:rPr>
                <w:rFonts w:cs="Arial"/>
                <w:color w:val="000000"/>
              </w:rPr>
              <w:t>Non-Working Adults /Retirees (4,5)</w:t>
            </w:r>
          </w:p>
        </w:tc>
        <w:tc>
          <w:tcPr>
            <w:tcW w:w="1093" w:type="dxa"/>
            <w:noWrap/>
          </w:tcPr>
          <w:p w:rsidR="00B07A1A" w:rsidRPr="00615FB9" w:rsidRDefault="00B07A1A" w:rsidP="001B00E3">
            <w:pPr>
              <w:ind w:left="10"/>
              <w:jc w:val="right"/>
              <w:rPr>
                <w:rFonts w:cs="Arial"/>
                <w:color w:val="000000"/>
              </w:rPr>
            </w:pPr>
            <w:r w:rsidRPr="00615FB9">
              <w:rPr>
                <w:rFonts w:cs="Arial"/>
                <w:color w:val="000000"/>
              </w:rPr>
              <w:t> </w:t>
            </w:r>
          </w:p>
        </w:tc>
        <w:tc>
          <w:tcPr>
            <w:tcW w:w="737" w:type="dxa"/>
            <w:noWrap/>
          </w:tcPr>
          <w:p w:rsidR="00B07A1A" w:rsidRPr="00615FB9" w:rsidRDefault="00B07A1A" w:rsidP="001B00E3">
            <w:pPr>
              <w:ind w:left="10"/>
              <w:jc w:val="right"/>
              <w:rPr>
                <w:rFonts w:cs="Arial"/>
                <w:color w:val="000000"/>
              </w:rPr>
            </w:pPr>
            <w:r w:rsidRPr="00615FB9">
              <w:rPr>
                <w:rFonts w:cs="Arial"/>
                <w:color w:val="000000"/>
              </w:rPr>
              <w:t> </w:t>
            </w:r>
          </w:p>
        </w:tc>
        <w:tc>
          <w:tcPr>
            <w:tcW w:w="759" w:type="dxa"/>
            <w:noWrap/>
          </w:tcPr>
          <w:p w:rsidR="00B07A1A" w:rsidRPr="00615FB9" w:rsidRDefault="00B07A1A" w:rsidP="001B00E3">
            <w:pPr>
              <w:ind w:left="10"/>
              <w:jc w:val="right"/>
              <w:rPr>
                <w:rFonts w:cs="Arial"/>
                <w:color w:val="000000"/>
              </w:rPr>
            </w:pPr>
            <w:r w:rsidRPr="00615FB9">
              <w:rPr>
                <w:rFonts w:cs="Arial"/>
                <w:color w:val="000000"/>
              </w:rPr>
              <w:t> </w:t>
            </w:r>
          </w:p>
        </w:tc>
        <w:tc>
          <w:tcPr>
            <w:tcW w:w="737" w:type="dxa"/>
            <w:noWrap/>
          </w:tcPr>
          <w:p w:rsidR="00B07A1A" w:rsidRPr="00615FB9" w:rsidRDefault="00B07A1A" w:rsidP="001B00E3">
            <w:pPr>
              <w:ind w:left="10"/>
              <w:jc w:val="right"/>
              <w:rPr>
                <w:rFonts w:cs="Arial"/>
                <w:color w:val="000000"/>
              </w:rPr>
            </w:pPr>
            <w:r w:rsidRPr="00615FB9">
              <w:rPr>
                <w:rFonts w:cs="Arial"/>
                <w:color w:val="000000"/>
              </w:rPr>
              <w:t> </w:t>
            </w:r>
          </w:p>
        </w:tc>
        <w:tc>
          <w:tcPr>
            <w:tcW w:w="759" w:type="dxa"/>
            <w:noWrap/>
          </w:tcPr>
          <w:p w:rsidR="00B07A1A" w:rsidRPr="00615FB9" w:rsidRDefault="00B07A1A" w:rsidP="001B00E3">
            <w:pPr>
              <w:ind w:left="10"/>
              <w:jc w:val="right"/>
              <w:rPr>
                <w:rFonts w:cs="Arial"/>
                <w:color w:val="000000"/>
              </w:rPr>
            </w:pPr>
            <w:r w:rsidRPr="00615FB9">
              <w:rPr>
                <w:rFonts w:cs="Arial"/>
                <w:color w:val="000000"/>
              </w:rPr>
              <w:t> </w:t>
            </w:r>
          </w:p>
        </w:tc>
        <w:tc>
          <w:tcPr>
            <w:tcW w:w="737" w:type="dxa"/>
            <w:noWrap/>
          </w:tcPr>
          <w:p w:rsidR="00B07A1A" w:rsidRPr="00615FB9" w:rsidRDefault="00B07A1A" w:rsidP="001B00E3">
            <w:pPr>
              <w:ind w:left="10"/>
              <w:jc w:val="right"/>
              <w:rPr>
                <w:rFonts w:cs="Arial"/>
                <w:color w:val="000000"/>
              </w:rPr>
            </w:pPr>
            <w:r w:rsidRPr="00615FB9">
              <w:rPr>
                <w:rFonts w:cs="Arial"/>
                <w:color w:val="000000"/>
              </w:rPr>
              <w:t> </w:t>
            </w:r>
          </w:p>
        </w:tc>
        <w:tc>
          <w:tcPr>
            <w:tcW w:w="759" w:type="dxa"/>
            <w:noWrap/>
          </w:tcPr>
          <w:p w:rsidR="00B07A1A" w:rsidRPr="00615FB9" w:rsidRDefault="00B07A1A" w:rsidP="001B00E3">
            <w:pPr>
              <w:ind w:left="10"/>
              <w:jc w:val="right"/>
              <w:rPr>
                <w:rFonts w:cs="Arial"/>
                <w:color w:val="000000"/>
              </w:rPr>
            </w:pPr>
            <w:r w:rsidRPr="00615FB9">
              <w:rPr>
                <w:rFonts w:cs="Arial"/>
                <w:color w:val="000000"/>
              </w:rPr>
              <w:t>32</w:t>
            </w:r>
          </w:p>
        </w:tc>
        <w:tc>
          <w:tcPr>
            <w:tcW w:w="737" w:type="dxa"/>
            <w:noWrap/>
          </w:tcPr>
          <w:p w:rsidR="00B07A1A" w:rsidRPr="00615FB9" w:rsidRDefault="00B07A1A" w:rsidP="001B00E3">
            <w:pPr>
              <w:ind w:left="10"/>
              <w:jc w:val="right"/>
              <w:rPr>
                <w:rFonts w:cs="Arial"/>
                <w:color w:val="000000"/>
              </w:rPr>
            </w:pPr>
            <w:r w:rsidRPr="00615FB9">
              <w:rPr>
                <w:rFonts w:cs="Arial"/>
                <w:color w:val="000000"/>
              </w:rPr>
              <w:t>6%</w:t>
            </w:r>
          </w:p>
        </w:tc>
      </w:tr>
      <w:tr w:rsidR="00B07A1A" w:rsidRPr="00615FB9" w:rsidTr="00CD2AAB">
        <w:trPr>
          <w:cnfStyle w:val="000000100000" w:firstRow="0" w:lastRow="0" w:firstColumn="0" w:lastColumn="0" w:oddVBand="0" w:evenVBand="0" w:oddHBand="1" w:evenHBand="0" w:firstRowFirstColumn="0" w:firstRowLastColumn="0" w:lastRowFirstColumn="0" w:lastRowLastColumn="0"/>
          <w:trHeight w:val="20"/>
        </w:trPr>
        <w:tc>
          <w:tcPr>
            <w:tcW w:w="2988" w:type="dxa"/>
            <w:noWrap/>
          </w:tcPr>
          <w:p w:rsidR="00B07A1A" w:rsidRPr="00615FB9" w:rsidRDefault="00B07A1A" w:rsidP="001B00E3">
            <w:pPr>
              <w:ind w:left="10"/>
              <w:rPr>
                <w:rFonts w:cs="Arial"/>
                <w:bCs/>
                <w:i/>
                <w:iCs/>
                <w:color w:val="000000"/>
              </w:rPr>
            </w:pPr>
            <w:r w:rsidRPr="00615FB9">
              <w:rPr>
                <w:rFonts w:cs="Arial"/>
                <w:bCs/>
                <w:i/>
                <w:iCs/>
                <w:color w:val="000000"/>
              </w:rPr>
              <w:t>Income Group</w:t>
            </w:r>
          </w:p>
        </w:tc>
        <w:tc>
          <w:tcPr>
            <w:tcW w:w="1093" w:type="dxa"/>
            <w:noWrap/>
          </w:tcPr>
          <w:p w:rsidR="00B07A1A" w:rsidRPr="00615FB9" w:rsidRDefault="00B07A1A" w:rsidP="001B00E3">
            <w:pPr>
              <w:ind w:left="10"/>
              <w:rPr>
                <w:rFonts w:cs="Arial"/>
                <w:color w:val="000000"/>
              </w:rPr>
            </w:pPr>
            <w:r w:rsidRPr="00615FB9">
              <w:rPr>
                <w:rFonts w:cs="Arial"/>
                <w:color w:val="000000"/>
              </w:rPr>
              <w:t> </w:t>
            </w:r>
          </w:p>
        </w:tc>
        <w:tc>
          <w:tcPr>
            <w:tcW w:w="737" w:type="dxa"/>
            <w:noWrap/>
          </w:tcPr>
          <w:p w:rsidR="00B07A1A" w:rsidRPr="00615FB9" w:rsidRDefault="00B07A1A" w:rsidP="001B00E3">
            <w:pPr>
              <w:ind w:left="10"/>
              <w:rPr>
                <w:rFonts w:cs="Arial"/>
                <w:color w:val="000000"/>
              </w:rPr>
            </w:pPr>
          </w:p>
        </w:tc>
        <w:tc>
          <w:tcPr>
            <w:tcW w:w="759" w:type="dxa"/>
            <w:noWrap/>
          </w:tcPr>
          <w:p w:rsidR="00B07A1A" w:rsidRPr="00615FB9" w:rsidRDefault="00B07A1A" w:rsidP="001B00E3">
            <w:pPr>
              <w:ind w:left="10"/>
              <w:rPr>
                <w:rFonts w:cs="Arial"/>
                <w:color w:val="000000"/>
              </w:rPr>
            </w:pPr>
            <w:r w:rsidRPr="00615FB9">
              <w:rPr>
                <w:rFonts w:cs="Arial"/>
                <w:color w:val="000000"/>
              </w:rPr>
              <w:t> </w:t>
            </w:r>
          </w:p>
        </w:tc>
        <w:tc>
          <w:tcPr>
            <w:tcW w:w="737" w:type="dxa"/>
            <w:noWrap/>
          </w:tcPr>
          <w:p w:rsidR="00B07A1A" w:rsidRPr="00615FB9" w:rsidRDefault="00B07A1A" w:rsidP="001B00E3">
            <w:pPr>
              <w:ind w:left="10"/>
              <w:rPr>
                <w:rFonts w:cs="Arial"/>
                <w:color w:val="000000"/>
              </w:rPr>
            </w:pPr>
          </w:p>
        </w:tc>
        <w:tc>
          <w:tcPr>
            <w:tcW w:w="759" w:type="dxa"/>
            <w:noWrap/>
          </w:tcPr>
          <w:p w:rsidR="00B07A1A" w:rsidRPr="00615FB9" w:rsidRDefault="00B07A1A" w:rsidP="001B00E3">
            <w:pPr>
              <w:ind w:left="10"/>
              <w:rPr>
                <w:rFonts w:cs="Arial"/>
                <w:color w:val="000000"/>
              </w:rPr>
            </w:pPr>
            <w:r w:rsidRPr="00615FB9">
              <w:rPr>
                <w:rFonts w:cs="Arial"/>
                <w:color w:val="000000"/>
              </w:rPr>
              <w:t> </w:t>
            </w:r>
          </w:p>
        </w:tc>
        <w:tc>
          <w:tcPr>
            <w:tcW w:w="737" w:type="dxa"/>
            <w:noWrap/>
          </w:tcPr>
          <w:p w:rsidR="00B07A1A" w:rsidRPr="00615FB9" w:rsidRDefault="00B07A1A" w:rsidP="001B00E3">
            <w:pPr>
              <w:ind w:left="10"/>
              <w:rPr>
                <w:rFonts w:cs="Arial"/>
                <w:color w:val="000000"/>
              </w:rPr>
            </w:pPr>
          </w:p>
        </w:tc>
        <w:tc>
          <w:tcPr>
            <w:tcW w:w="759" w:type="dxa"/>
            <w:noWrap/>
          </w:tcPr>
          <w:p w:rsidR="00B07A1A" w:rsidRPr="00615FB9" w:rsidRDefault="00B07A1A" w:rsidP="001B00E3">
            <w:pPr>
              <w:ind w:left="10"/>
              <w:rPr>
                <w:rFonts w:cs="Arial"/>
                <w:color w:val="000000"/>
              </w:rPr>
            </w:pPr>
            <w:r w:rsidRPr="00615FB9">
              <w:rPr>
                <w:rFonts w:cs="Arial"/>
                <w:color w:val="000000"/>
              </w:rPr>
              <w:t> </w:t>
            </w:r>
          </w:p>
        </w:tc>
        <w:tc>
          <w:tcPr>
            <w:tcW w:w="737" w:type="dxa"/>
            <w:noWrap/>
          </w:tcPr>
          <w:p w:rsidR="00B07A1A" w:rsidRPr="00615FB9" w:rsidRDefault="00B07A1A" w:rsidP="001B00E3">
            <w:pPr>
              <w:ind w:left="10"/>
              <w:rPr>
                <w:rFonts w:cs="Arial"/>
                <w:color w:val="000000"/>
              </w:rPr>
            </w:pPr>
          </w:p>
        </w:tc>
      </w:tr>
      <w:tr w:rsidR="00B07A1A" w:rsidRPr="00615FB9" w:rsidTr="00CD2AAB">
        <w:trPr>
          <w:trHeight w:val="20"/>
        </w:trPr>
        <w:tc>
          <w:tcPr>
            <w:tcW w:w="2988" w:type="dxa"/>
            <w:noWrap/>
          </w:tcPr>
          <w:p w:rsidR="00B07A1A" w:rsidRPr="00615FB9" w:rsidRDefault="00B07A1A" w:rsidP="001B00E3">
            <w:pPr>
              <w:ind w:left="10"/>
              <w:rPr>
                <w:rFonts w:cs="Arial"/>
                <w:color w:val="000000"/>
              </w:rPr>
            </w:pPr>
            <w:r w:rsidRPr="00615FB9">
              <w:rPr>
                <w:rFonts w:cs="Arial"/>
                <w:color w:val="000000"/>
              </w:rPr>
              <w:t>Less than 30K</w:t>
            </w:r>
          </w:p>
        </w:tc>
        <w:tc>
          <w:tcPr>
            <w:tcW w:w="1093" w:type="dxa"/>
            <w:noWrap/>
          </w:tcPr>
          <w:p w:rsidR="00B07A1A" w:rsidRPr="00615FB9" w:rsidRDefault="00B07A1A" w:rsidP="001B00E3">
            <w:pPr>
              <w:ind w:left="10"/>
              <w:jc w:val="right"/>
              <w:rPr>
                <w:rFonts w:cs="Arial"/>
                <w:color w:val="000000"/>
              </w:rPr>
            </w:pPr>
            <w:r w:rsidRPr="00615FB9">
              <w:rPr>
                <w:rFonts w:cs="Arial"/>
                <w:color w:val="000000"/>
              </w:rPr>
              <w:t>35</w:t>
            </w:r>
          </w:p>
        </w:tc>
        <w:tc>
          <w:tcPr>
            <w:tcW w:w="737" w:type="dxa"/>
            <w:noWrap/>
          </w:tcPr>
          <w:p w:rsidR="00B07A1A" w:rsidRPr="00615FB9" w:rsidRDefault="00B07A1A" w:rsidP="001B00E3">
            <w:pPr>
              <w:ind w:left="10"/>
              <w:jc w:val="right"/>
              <w:rPr>
                <w:rFonts w:cs="Arial"/>
                <w:color w:val="000000"/>
              </w:rPr>
            </w:pPr>
            <w:r w:rsidRPr="00615FB9">
              <w:rPr>
                <w:rFonts w:cs="Arial"/>
                <w:color w:val="000000"/>
              </w:rPr>
              <w:t>15%</w:t>
            </w:r>
          </w:p>
        </w:tc>
        <w:tc>
          <w:tcPr>
            <w:tcW w:w="759" w:type="dxa"/>
            <w:noWrap/>
          </w:tcPr>
          <w:p w:rsidR="00B07A1A" w:rsidRPr="00615FB9" w:rsidRDefault="00B07A1A" w:rsidP="001B00E3">
            <w:pPr>
              <w:ind w:left="10"/>
              <w:jc w:val="right"/>
              <w:rPr>
                <w:rFonts w:cs="Arial"/>
                <w:color w:val="000000"/>
              </w:rPr>
            </w:pPr>
            <w:r w:rsidRPr="00615FB9">
              <w:rPr>
                <w:rFonts w:cs="Arial"/>
                <w:color w:val="000000"/>
              </w:rPr>
              <w:t>123</w:t>
            </w:r>
          </w:p>
        </w:tc>
        <w:tc>
          <w:tcPr>
            <w:tcW w:w="737" w:type="dxa"/>
            <w:noWrap/>
          </w:tcPr>
          <w:p w:rsidR="00B07A1A" w:rsidRPr="00615FB9" w:rsidRDefault="00B07A1A" w:rsidP="001B00E3">
            <w:pPr>
              <w:ind w:left="10"/>
              <w:jc w:val="right"/>
              <w:rPr>
                <w:rFonts w:cs="Arial"/>
                <w:color w:val="000000"/>
              </w:rPr>
            </w:pPr>
            <w:r w:rsidRPr="00615FB9">
              <w:rPr>
                <w:rFonts w:cs="Arial"/>
                <w:color w:val="000000"/>
              </w:rPr>
              <w:t>17%</w:t>
            </w:r>
          </w:p>
        </w:tc>
        <w:tc>
          <w:tcPr>
            <w:tcW w:w="759" w:type="dxa"/>
            <w:noWrap/>
          </w:tcPr>
          <w:p w:rsidR="00B07A1A" w:rsidRPr="00615FB9" w:rsidRDefault="00B07A1A" w:rsidP="001B00E3">
            <w:pPr>
              <w:ind w:left="10"/>
              <w:jc w:val="right"/>
              <w:rPr>
                <w:rFonts w:cs="Arial"/>
                <w:color w:val="000000"/>
              </w:rPr>
            </w:pPr>
            <w:r w:rsidRPr="00615FB9">
              <w:rPr>
                <w:rFonts w:cs="Arial"/>
                <w:color w:val="000000"/>
              </w:rPr>
              <w:t>104</w:t>
            </w:r>
          </w:p>
        </w:tc>
        <w:tc>
          <w:tcPr>
            <w:tcW w:w="737" w:type="dxa"/>
            <w:noWrap/>
          </w:tcPr>
          <w:p w:rsidR="00B07A1A" w:rsidRPr="00615FB9" w:rsidRDefault="00B07A1A" w:rsidP="001B00E3">
            <w:pPr>
              <w:ind w:left="10"/>
              <w:jc w:val="right"/>
              <w:rPr>
                <w:rFonts w:cs="Arial"/>
                <w:color w:val="000000"/>
              </w:rPr>
            </w:pPr>
            <w:r w:rsidRPr="00615FB9">
              <w:rPr>
                <w:rFonts w:cs="Arial"/>
                <w:color w:val="000000"/>
              </w:rPr>
              <w:t>15%</w:t>
            </w:r>
          </w:p>
        </w:tc>
        <w:tc>
          <w:tcPr>
            <w:tcW w:w="759" w:type="dxa"/>
            <w:noWrap/>
          </w:tcPr>
          <w:p w:rsidR="00B07A1A" w:rsidRPr="00615FB9" w:rsidRDefault="00B07A1A" w:rsidP="001B00E3">
            <w:pPr>
              <w:ind w:left="10"/>
              <w:jc w:val="right"/>
              <w:rPr>
                <w:rFonts w:cs="Arial"/>
                <w:color w:val="000000"/>
              </w:rPr>
            </w:pPr>
            <w:r w:rsidRPr="00615FB9">
              <w:rPr>
                <w:rFonts w:cs="Arial"/>
                <w:color w:val="000000"/>
              </w:rPr>
              <w:t>92</w:t>
            </w:r>
          </w:p>
        </w:tc>
        <w:tc>
          <w:tcPr>
            <w:tcW w:w="737" w:type="dxa"/>
            <w:noWrap/>
          </w:tcPr>
          <w:p w:rsidR="00B07A1A" w:rsidRPr="00615FB9" w:rsidRDefault="00B07A1A" w:rsidP="001B00E3">
            <w:pPr>
              <w:ind w:left="10"/>
              <w:jc w:val="right"/>
              <w:rPr>
                <w:rFonts w:cs="Arial"/>
                <w:color w:val="000000"/>
              </w:rPr>
            </w:pPr>
            <w:r w:rsidRPr="00615FB9">
              <w:rPr>
                <w:rFonts w:cs="Arial"/>
                <w:color w:val="000000"/>
              </w:rPr>
              <w:t>18%</w:t>
            </w:r>
          </w:p>
        </w:tc>
      </w:tr>
      <w:tr w:rsidR="00B07A1A" w:rsidRPr="00615FB9" w:rsidTr="00CD2AAB">
        <w:trPr>
          <w:cnfStyle w:val="000000100000" w:firstRow="0" w:lastRow="0" w:firstColumn="0" w:lastColumn="0" w:oddVBand="0" w:evenVBand="0" w:oddHBand="1" w:evenHBand="0" w:firstRowFirstColumn="0" w:firstRowLastColumn="0" w:lastRowFirstColumn="0" w:lastRowLastColumn="0"/>
          <w:trHeight w:val="20"/>
        </w:trPr>
        <w:tc>
          <w:tcPr>
            <w:tcW w:w="2988" w:type="dxa"/>
            <w:noWrap/>
          </w:tcPr>
          <w:p w:rsidR="00B07A1A" w:rsidRPr="00615FB9" w:rsidRDefault="00B07A1A" w:rsidP="001B00E3">
            <w:pPr>
              <w:ind w:left="10"/>
              <w:rPr>
                <w:rFonts w:cs="Arial"/>
                <w:color w:val="000000"/>
              </w:rPr>
            </w:pPr>
            <w:r w:rsidRPr="00615FB9">
              <w:rPr>
                <w:rFonts w:cs="Arial"/>
                <w:color w:val="000000"/>
              </w:rPr>
              <w:t>30K to 60K</w:t>
            </w:r>
          </w:p>
        </w:tc>
        <w:tc>
          <w:tcPr>
            <w:tcW w:w="1093" w:type="dxa"/>
            <w:noWrap/>
          </w:tcPr>
          <w:p w:rsidR="00B07A1A" w:rsidRPr="00615FB9" w:rsidRDefault="00B07A1A" w:rsidP="001B00E3">
            <w:pPr>
              <w:ind w:left="10"/>
              <w:jc w:val="right"/>
              <w:rPr>
                <w:rFonts w:cs="Arial"/>
                <w:color w:val="000000"/>
              </w:rPr>
            </w:pPr>
            <w:r w:rsidRPr="00615FB9">
              <w:rPr>
                <w:rFonts w:cs="Arial"/>
                <w:color w:val="000000"/>
              </w:rPr>
              <w:t>34</w:t>
            </w:r>
          </w:p>
        </w:tc>
        <w:tc>
          <w:tcPr>
            <w:tcW w:w="737" w:type="dxa"/>
            <w:noWrap/>
          </w:tcPr>
          <w:p w:rsidR="00B07A1A" w:rsidRPr="00615FB9" w:rsidRDefault="00B07A1A" w:rsidP="001B00E3">
            <w:pPr>
              <w:ind w:left="10"/>
              <w:jc w:val="right"/>
              <w:rPr>
                <w:rFonts w:cs="Arial"/>
                <w:color w:val="000000"/>
              </w:rPr>
            </w:pPr>
            <w:r w:rsidRPr="00615FB9">
              <w:rPr>
                <w:rFonts w:cs="Arial"/>
                <w:color w:val="000000"/>
              </w:rPr>
              <w:t>14%</w:t>
            </w:r>
          </w:p>
        </w:tc>
        <w:tc>
          <w:tcPr>
            <w:tcW w:w="759" w:type="dxa"/>
            <w:noWrap/>
          </w:tcPr>
          <w:p w:rsidR="00B07A1A" w:rsidRPr="00615FB9" w:rsidRDefault="00B07A1A" w:rsidP="001B00E3">
            <w:pPr>
              <w:ind w:left="10"/>
              <w:jc w:val="right"/>
              <w:rPr>
                <w:rFonts w:cs="Arial"/>
                <w:color w:val="000000"/>
              </w:rPr>
            </w:pPr>
            <w:r w:rsidRPr="00615FB9">
              <w:rPr>
                <w:rFonts w:cs="Arial"/>
                <w:color w:val="000000"/>
              </w:rPr>
              <w:t>138</w:t>
            </w:r>
          </w:p>
        </w:tc>
        <w:tc>
          <w:tcPr>
            <w:tcW w:w="737" w:type="dxa"/>
            <w:noWrap/>
          </w:tcPr>
          <w:p w:rsidR="00B07A1A" w:rsidRPr="00615FB9" w:rsidRDefault="00B07A1A" w:rsidP="001B00E3">
            <w:pPr>
              <w:ind w:left="10"/>
              <w:jc w:val="right"/>
              <w:rPr>
                <w:rFonts w:cs="Arial"/>
                <w:color w:val="000000"/>
              </w:rPr>
            </w:pPr>
            <w:r w:rsidRPr="00615FB9">
              <w:rPr>
                <w:rFonts w:cs="Arial"/>
                <w:color w:val="000000"/>
              </w:rPr>
              <w:t>19%</w:t>
            </w:r>
          </w:p>
        </w:tc>
        <w:tc>
          <w:tcPr>
            <w:tcW w:w="759" w:type="dxa"/>
            <w:noWrap/>
          </w:tcPr>
          <w:p w:rsidR="00B07A1A" w:rsidRPr="00615FB9" w:rsidRDefault="00B07A1A" w:rsidP="001B00E3">
            <w:pPr>
              <w:ind w:left="10"/>
              <w:jc w:val="right"/>
              <w:rPr>
                <w:rFonts w:cs="Arial"/>
                <w:color w:val="000000"/>
              </w:rPr>
            </w:pPr>
            <w:r w:rsidRPr="00615FB9">
              <w:rPr>
                <w:rFonts w:cs="Arial"/>
                <w:color w:val="000000"/>
              </w:rPr>
              <w:t>124</w:t>
            </w:r>
          </w:p>
        </w:tc>
        <w:tc>
          <w:tcPr>
            <w:tcW w:w="737" w:type="dxa"/>
            <w:noWrap/>
          </w:tcPr>
          <w:p w:rsidR="00B07A1A" w:rsidRPr="00615FB9" w:rsidRDefault="00B07A1A" w:rsidP="001B00E3">
            <w:pPr>
              <w:ind w:left="10"/>
              <w:jc w:val="right"/>
              <w:rPr>
                <w:rFonts w:cs="Arial"/>
                <w:color w:val="000000"/>
              </w:rPr>
            </w:pPr>
            <w:r w:rsidRPr="00615FB9">
              <w:rPr>
                <w:rFonts w:cs="Arial"/>
                <w:color w:val="000000"/>
              </w:rPr>
              <w:t>18%</w:t>
            </w:r>
          </w:p>
        </w:tc>
        <w:tc>
          <w:tcPr>
            <w:tcW w:w="759" w:type="dxa"/>
            <w:noWrap/>
          </w:tcPr>
          <w:p w:rsidR="00B07A1A" w:rsidRPr="00615FB9" w:rsidRDefault="00B07A1A" w:rsidP="001B00E3">
            <w:pPr>
              <w:ind w:left="10"/>
              <w:jc w:val="right"/>
              <w:rPr>
                <w:rFonts w:cs="Arial"/>
                <w:color w:val="000000"/>
              </w:rPr>
            </w:pPr>
            <w:r w:rsidRPr="00615FB9">
              <w:rPr>
                <w:rFonts w:cs="Arial"/>
                <w:color w:val="000000"/>
              </w:rPr>
              <w:t>136</w:t>
            </w:r>
          </w:p>
        </w:tc>
        <w:tc>
          <w:tcPr>
            <w:tcW w:w="737" w:type="dxa"/>
            <w:noWrap/>
          </w:tcPr>
          <w:p w:rsidR="00B07A1A" w:rsidRPr="00615FB9" w:rsidRDefault="00B07A1A" w:rsidP="001B00E3">
            <w:pPr>
              <w:ind w:left="10"/>
              <w:jc w:val="right"/>
              <w:rPr>
                <w:rFonts w:cs="Arial"/>
                <w:color w:val="000000"/>
              </w:rPr>
            </w:pPr>
            <w:r w:rsidRPr="00615FB9">
              <w:rPr>
                <w:rFonts w:cs="Arial"/>
                <w:color w:val="000000"/>
              </w:rPr>
              <w:t>26%</w:t>
            </w:r>
          </w:p>
        </w:tc>
      </w:tr>
      <w:tr w:rsidR="00B07A1A" w:rsidRPr="00615FB9" w:rsidTr="00CD2AAB">
        <w:trPr>
          <w:trHeight w:val="20"/>
        </w:trPr>
        <w:tc>
          <w:tcPr>
            <w:tcW w:w="2988" w:type="dxa"/>
            <w:noWrap/>
          </w:tcPr>
          <w:p w:rsidR="00B07A1A" w:rsidRPr="00615FB9" w:rsidRDefault="00B07A1A" w:rsidP="001B00E3">
            <w:pPr>
              <w:ind w:left="10"/>
              <w:rPr>
                <w:rFonts w:cs="Arial"/>
                <w:color w:val="000000"/>
              </w:rPr>
            </w:pPr>
            <w:r w:rsidRPr="00615FB9">
              <w:rPr>
                <w:rFonts w:cs="Arial"/>
                <w:color w:val="000000"/>
              </w:rPr>
              <w:t>60K to 100K</w:t>
            </w:r>
          </w:p>
        </w:tc>
        <w:tc>
          <w:tcPr>
            <w:tcW w:w="1093" w:type="dxa"/>
            <w:noWrap/>
          </w:tcPr>
          <w:p w:rsidR="00B07A1A" w:rsidRPr="00615FB9" w:rsidRDefault="00B07A1A" w:rsidP="001B00E3">
            <w:pPr>
              <w:ind w:left="10"/>
              <w:jc w:val="right"/>
              <w:rPr>
                <w:rFonts w:cs="Arial"/>
                <w:color w:val="000000"/>
              </w:rPr>
            </w:pPr>
            <w:r w:rsidRPr="00615FB9">
              <w:rPr>
                <w:rFonts w:cs="Arial"/>
                <w:color w:val="000000"/>
              </w:rPr>
              <w:t>61</w:t>
            </w:r>
          </w:p>
        </w:tc>
        <w:tc>
          <w:tcPr>
            <w:tcW w:w="737" w:type="dxa"/>
            <w:noWrap/>
          </w:tcPr>
          <w:p w:rsidR="00B07A1A" w:rsidRPr="00615FB9" w:rsidRDefault="00B07A1A" w:rsidP="001B00E3">
            <w:pPr>
              <w:ind w:left="10"/>
              <w:jc w:val="right"/>
              <w:rPr>
                <w:rFonts w:cs="Arial"/>
                <w:color w:val="000000"/>
              </w:rPr>
            </w:pPr>
            <w:r w:rsidRPr="00615FB9">
              <w:rPr>
                <w:rFonts w:cs="Arial"/>
                <w:color w:val="000000"/>
              </w:rPr>
              <w:t>26%</w:t>
            </w:r>
          </w:p>
        </w:tc>
        <w:tc>
          <w:tcPr>
            <w:tcW w:w="759" w:type="dxa"/>
            <w:noWrap/>
          </w:tcPr>
          <w:p w:rsidR="00B07A1A" w:rsidRPr="00615FB9" w:rsidRDefault="00B07A1A" w:rsidP="001B00E3">
            <w:pPr>
              <w:ind w:left="10"/>
              <w:jc w:val="right"/>
              <w:rPr>
                <w:rFonts w:cs="Arial"/>
                <w:color w:val="000000"/>
              </w:rPr>
            </w:pPr>
            <w:r w:rsidRPr="00615FB9">
              <w:rPr>
                <w:rFonts w:cs="Arial"/>
                <w:color w:val="000000"/>
              </w:rPr>
              <w:t>188</w:t>
            </w:r>
          </w:p>
        </w:tc>
        <w:tc>
          <w:tcPr>
            <w:tcW w:w="737" w:type="dxa"/>
            <w:noWrap/>
          </w:tcPr>
          <w:p w:rsidR="00B07A1A" w:rsidRPr="00615FB9" w:rsidRDefault="00B07A1A" w:rsidP="001B00E3">
            <w:pPr>
              <w:ind w:left="10"/>
              <w:jc w:val="right"/>
              <w:rPr>
                <w:rFonts w:cs="Arial"/>
                <w:color w:val="000000"/>
              </w:rPr>
            </w:pPr>
            <w:r w:rsidRPr="00615FB9">
              <w:rPr>
                <w:rFonts w:cs="Arial"/>
                <w:color w:val="000000"/>
              </w:rPr>
              <w:t>26%</w:t>
            </w:r>
          </w:p>
        </w:tc>
        <w:tc>
          <w:tcPr>
            <w:tcW w:w="759" w:type="dxa"/>
            <w:noWrap/>
          </w:tcPr>
          <w:p w:rsidR="00B07A1A" w:rsidRPr="00615FB9" w:rsidRDefault="00B07A1A" w:rsidP="001B00E3">
            <w:pPr>
              <w:ind w:left="10"/>
              <w:jc w:val="right"/>
              <w:rPr>
                <w:rFonts w:cs="Arial"/>
                <w:color w:val="000000"/>
              </w:rPr>
            </w:pPr>
            <w:r w:rsidRPr="00615FB9">
              <w:rPr>
                <w:rFonts w:cs="Arial"/>
                <w:color w:val="000000"/>
              </w:rPr>
              <w:t>160</w:t>
            </w:r>
          </w:p>
        </w:tc>
        <w:tc>
          <w:tcPr>
            <w:tcW w:w="737" w:type="dxa"/>
            <w:noWrap/>
          </w:tcPr>
          <w:p w:rsidR="00B07A1A" w:rsidRPr="00615FB9" w:rsidRDefault="00B07A1A" w:rsidP="001B00E3">
            <w:pPr>
              <w:ind w:left="10"/>
              <w:jc w:val="right"/>
              <w:rPr>
                <w:rFonts w:cs="Arial"/>
                <w:color w:val="000000"/>
              </w:rPr>
            </w:pPr>
            <w:r w:rsidRPr="00615FB9">
              <w:rPr>
                <w:rFonts w:cs="Arial"/>
                <w:color w:val="000000"/>
              </w:rPr>
              <w:t>23%</w:t>
            </w:r>
          </w:p>
        </w:tc>
        <w:tc>
          <w:tcPr>
            <w:tcW w:w="759" w:type="dxa"/>
            <w:noWrap/>
          </w:tcPr>
          <w:p w:rsidR="00B07A1A" w:rsidRPr="00615FB9" w:rsidRDefault="00B07A1A" w:rsidP="001B00E3">
            <w:pPr>
              <w:ind w:left="10"/>
              <w:jc w:val="right"/>
              <w:rPr>
                <w:rFonts w:cs="Arial"/>
                <w:color w:val="000000"/>
              </w:rPr>
            </w:pPr>
            <w:r w:rsidRPr="00615FB9">
              <w:rPr>
                <w:rFonts w:cs="Arial"/>
                <w:color w:val="000000"/>
              </w:rPr>
              <w:t>112</w:t>
            </w:r>
          </w:p>
        </w:tc>
        <w:tc>
          <w:tcPr>
            <w:tcW w:w="737" w:type="dxa"/>
            <w:noWrap/>
          </w:tcPr>
          <w:p w:rsidR="00B07A1A" w:rsidRPr="00615FB9" w:rsidRDefault="00B07A1A" w:rsidP="001B00E3">
            <w:pPr>
              <w:ind w:left="10"/>
              <w:jc w:val="right"/>
              <w:rPr>
                <w:rFonts w:cs="Arial"/>
                <w:color w:val="000000"/>
              </w:rPr>
            </w:pPr>
            <w:r w:rsidRPr="00615FB9">
              <w:rPr>
                <w:rFonts w:cs="Arial"/>
                <w:color w:val="000000"/>
              </w:rPr>
              <w:t>21%</w:t>
            </w:r>
          </w:p>
        </w:tc>
      </w:tr>
      <w:tr w:rsidR="00B07A1A" w:rsidRPr="00615FB9" w:rsidTr="00CD2AAB">
        <w:trPr>
          <w:cnfStyle w:val="000000100000" w:firstRow="0" w:lastRow="0" w:firstColumn="0" w:lastColumn="0" w:oddVBand="0" w:evenVBand="0" w:oddHBand="1" w:evenHBand="0" w:firstRowFirstColumn="0" w:firstRowLastColumn="0" w:lastRowFirstColumn="0" w:lastRowLastColumn="0"/>
          <w:trHeight w:val="20"/>
        </w:trPr>
        <w:tc>
          <w:tcPr>
            <w:tcW w:w="2988" w:type="dxa"/>
            <w:noWrap/>
          </w:tcPr>
          <w:p w:rsidR="00B07A1A" w:rsidRPr="00615FB9" w:rsidRDefault="00B07A1A" w:rsidP="001B00E3">
            <w:pPr>
              <w:ind w:left="10"/>
              <w:rPr>
                <w:rFonts w:cs="Arial"/>
                <w:color w:val="000000"/>
              </w:rPr>
            </w:pPr>
            <w:r w:rsidRPr="00615FB9">
              <w:rPr>
                <w:rFonts w:cs="Arial"/>
                <w:color w:val="000000"/>
              </w:rPr>
              <w:t>100K to 150K</w:t>
            </w:r>
          </w:p>
        </w:tc>
        <w:tc>
          <w:tcPr>
            <w:tcW w:w="1093" w:type="dxa"/>
            <w:noWrap/>
          </w:tcPr>
          <w:p w:rsidR="00B07A1A" w:rsidRPr="00615FB9" w:rsidRDefault="00B07A1A" w:rsidP="001B00E3">
            <w:pPr>
              <w:ind w:left="10"/>
              <w:jc w:val="right"/>
              <w:rPr>
                <w:rFonts w:cs="Arial"/>
                <w:color w:val="000000"/>
              </w:rPr>
            </w:pPr>
            <w:r w:rsidRPr="00615FB9">
              <w:rPr>
                <w:rFonts w:cs="Arial"/>
                <w:color w:val="000000"/>
              </w:rPr>
              <w:t>69</w:t>
            </w:r>
          </w:p>
        </w:tc>
        <w:tc>
          <w:tcPr>
            <w:tcW w:w="737" w:type="dxa"/>
            <w:noWrap/>
          </w:tcPr>
          <w:p w:rsidR="00B07A1A" w:rsidRPr="00615FB9" w:rsidRDefault="00B07A1A" w:rsidP="001B00E3">
            <w:pPr>
              <w:ind w:left="10"/>
              <w:jc w:val="right"/>
              <w:rPr>
                <w:rFonts w:cs="Arial"/>
                <w:color w:val="000000"/>
              </w:rPr>
            </w:pPr>
            <w:r w:rsidRPr="00615FB9">
              <w:rPr>
                <w:rFonts w:cs="Arial"/>
                <w:color w:val="000000"/>
              </w:rPr>
              <w:t>29%</w:t>
            </w:r>
          </w:p>
        </w:tc>
        <w:tc>
          <w:tcPr>
            <w:tcW w:w="759" w:type="dxa"/>
            <w:noWrap/>
          </w:tcPr>
          <w:p w:rsidR="00B07A1A" w:rsidRPr="00615FB9" w:rsidRDefault="00B07A1A" w:rsidP="001B00E3">
            <w:pPr>
              <w:ind w:left="10"/>
              <w:jc w:val="right"/>
              <w:rPr>
                <w:rFonts w:cs="Arial"/>
                <w:color w:val="000000"/>
              </w:rPr>
            </w:pPr>
            <w:r w:rsidRPr="00615FB9">
              <w:rPr>
                <w:rFonts w:cs="Arial"/>
                <w:color w:val="000000"/>
              </w:rPr>
              <w:t>164</w:t>
            </w:r>
          </w:p>
        </w:tc>
        <w:tc>
          <w:tcPr>
            <w:tcW w:w="737" w:type="dxa"/>
            <w:noWrap/>
          </w:tcPr>
          <w:p w:rsidR="00B07A1A" w:rsidRPr="00615FB9" w:rsidRDefault="00B07A1A" w:rsidP="001B00E3">
            <w:pPr>
              <w:ind w:left="10"/>
              <w:jc w:val="right"/>
              <w:rPr>
                <w:rFonts w:cs="Arial"/>
                <w:color w:val="000000"/>
              </w:rPr>
            </w:pPr>
            <w:r w:rsidRPr="00615FB9">
              <w:rPr>
                <w:rFonts w:cs="Arial"/>
                <w:color w:val="000000"/>
              </w:rPr>
              <w:t>22%</w:t>
            </w:r>
          </w:p>
        </w:tc>
        <w:tc>
          <w:tcPr>
            <w:tcW w:w="759" w:type="dxa"/>
            <w:noWrap/>
          </w:tcPr>
          <w:p w:rsidR="00B07A1A" w:rsidRPr="00615FB9" w:rsidRDefault="00B07A1A" w:rsidP="001B00E3">
            <w:pPr>
              <w:ind w:left="10"/>
              <w:jc w:val="right"/>
              <w:rPr>
                <w:rFonts w:cs="Arial"/>
                <w:color w:val="000000"/>
              </w:rPr>
            </w:pPr>
            <w:r w:rsidRPr="00615FB9">
              <w:rPr>
                <w:rFonts w:cs="Arial"/>
                <w:color w:val="000000"/>
              </w:rPr>
              <w:t>146</w:t>
            </w:r>
          </w:p>
        </w:tc>
        <w:tc>
          <w:tcPr>
            <w:tcW w:w="737" w:type="dxa"/>
            <w:noWrap/>
          </w:tcPr>
          <w:p w:rsidR="00B07A1A" w:rsidRPr="00615FB9" w:rsidRDefault="00B07A1A" w:rsidP="001B00E3">
            <w:pPr>
              <w:ind w:left="10"/>
              <w:jc w:val="right"/>
              <w:rPr>
                <w:rFonts w:cs="Arial"/>
                <w:color w:val="000000"/>
              </w:rPr>
            </w:pPr>
            <w:r w:rsidRPr="00615FB9">
              <w:rPr>
                <w:rFonts w:cs="Arial"/>
                <w:color w:val="000000"/>
              </w:rPr>
              <w:t>21%</w:t>
            </w:r>
          </w:p>
        </w:tc>
        <w:tc>
          <w:tcPr>
            <w:tcW w:w="759" w:type="dxa"/>
            <w:noWrap/>
          </w:tcPr>
          <w:p w:rsidR="00B07A1A" w:rsidRPr="00615FB9" w:rsidRDefault="00B07A1A" w:rsidP="001B00E3">
            <w:pPr>
              <w:ind w:left="10"/>
              <w:jc w:val="right"/>
              <w:rPr>
                <w:rFonts w:cs="Arial"/>
                <w:color w:val="000000"/>
              </w:rPr>
            </w:pPr>
            <w:r w:rsidRPr="00615FB9">
              <w:rPr>
                <w:rFonts w:cs="Arial"/>
                <w:color w:val="000000"/>
              </w:rPr>
              <w:t>98</w:t>
            </w:r>
          </w:p>
        </w:tc>
        <w:tc>
          <w:tcPr>
            <w:tcW w:w="737" w:type="dxa"/>
            <w:noWrap/>
          </w:tcPr>
          <w:p w:rsidR="00B07A1A" w:rsidRPr="00615FB9" w:rsidRDefault="00B07A1A" w:rsidP="001B00E3">
            <w:pPr>
              <w:ind w:left="10"/>
              <w:jc w:val="right"/>
              <w:rPr>
                <w:rFonts w:cs="Arial"/>
                <w:color w:val="000000"/>
              </w:rPr>
            </w:pPr>
            <w:r w:rsidRPr="00615FB9">
              <w:rPr>
                <w:rFonts w:cs="Arial"/>
                <w:color w:val="000000"/>
              </w:rPr>
              <w:t>19%</w:t>
            </w:r>
          </w:p>
        </w:tc>
      </w:tr>
      <w:tr w:rsidR="00B07A1A" w:rsidRPr="00615FB9" w:rsidTr="00CD2AAB">
        <w:trPr>
          <w:trHeight w:val="20"/>
        </w:trPr>
        <w:tc>
          <w:tcPr>
            <w:tcW w:w="2988" w:type="dxa"/>
            <w:noWrap/>
          </w:tcPr>
          <w:p w:rsidR="00B07A1A" w:rsidRPr="00615FB9" w:rsidRDefault="00B07A1A" w:rsidP="001B00E3">
            <w:pPr>
              <w:ind w:left="10"/>
              <w:rPr>
                <w:rFonts w:cs="Arial"/>
                <w:color w:val="000000"/>
              </w:rPr>
            </w:pPr>
            <w:r w:rsidRPr="00615FB9">
              <w:rPr>
                <w:rFonts w:cs="Arial"/>
                <w:color w:val="000000"/>
              </w:rPr>
              <w:t>More than 150K</w:t>
            </w:r>
          </w:p>
        </w:tc>
        <w:tc>
          <w:tcPr>
            <w:tcW w:w="1093" w:type="dxa"/>
            <w:noWrap/>
          </w:tcPr>
          <w:p w:rsidR="00B07A1A" w:rsidRPr="00615FB9" w:rsidRDefault="00B07A1A" w:rsidP="001B00E3">
            <w:pPr>
              <w:ind w:left="10"/>
              <w:jc w:val="right"/>
              <w:rPr>
                <w:rFonts w:cs="Arial"/>
                <w:color w:val="000000"/>
              </w:rPr>
            </w:pPr>
            <w:r w:rsidRPr="00615FB9">
              <w:rPr>
                <w:rFonts w:cs="Arial"/>
                <w:color w:val="000000"/>
              </w:rPr>
              <w:t>24</w:t>
            </w:r>
          </w:p>
        </w:tc>
        <w:tc>
          <w:tcPr>
            <w:tcW w:w="737" w:type="dxa"/>
            <w:noWrap/>
          </w:tcPr>
          <w:p w:rsidR="00B07A1A" w:rsidRPr="00615FB9" w:rsidRDefault="00B07A1A" w:rsidP="001B00E3">
            <w:pPr>
              <w:ind w:left="10"/>
              <w:jc w:val="right"/>
              <w:rPr>
                <w:rFonts w:cs="Arial"/>
                <w:color w:val="000000"/>
              </w:rPr>
            </w:pPr>
            <w:r w:rsidRPr="00615FB9">
              <w:rPr>
                <w:rFonts w:cs="Arial"/>
                <w:color w:val="000000"/>
              </w:rPr>
              <w:t>10%</w:t>
            </w:r>
          </w:p>
        </w:tc>
        <w:tc>
          <w:tcPr>
            <w:tcW w:w="759" w:type="dxa"/>
            <w:noWrap/>
          </w:tcPr>
          <w:p w:rsidR="00B07A1A" w:rsidRPr="00615FB9" w:rsidRDefault="00B07A1A" w:rsidP="001B00E3">
            <w:pPr>
              <w:ind w:left="10"/>
              <w:jc w:val="right"/>
              <w:rPr>
                <w:rFonts w:cs="Arial"/>
                <w:color w:val="000000"/>
              </w:rPr>
            </w:pPr>
            <w:r w:rsidRPr="00615FB9">
              <w:rPr>
                <w:rFonts w:cs="Arial"/>
                <w:color w:val="000000"/>
              </w:rPr>
              <w:t>73</w:t>
            </w:r>
          </w:p>
        </w:tc>
        <w:tc>
          <w:tcPr>
            <w:tcW w:w="737" w:type="dxa"/>
            <w:noWrap/>
          </w:tcPr>
          <w:p w:rsidR="00B07A1A" w:rsidRPr="00615FB9" w:rsidRDefault="00B07A1A" w:rsidP="001B00E3">
            <w:pPr>
              <w:ind w:left="10"/>
              <w:jc w:val="right"/>
              <w:rPr>
                <w:rFonts w:cs="Arial"/>
                <w:color w:val="000000"/>
              </w:rPr>
            </w:pPr>
            <w:r w:rsidRPr="00615FB9">
              <w:rPr>
                <w:rFonts w:cs="Arial"/>
                <w:color w:val="000000"/>
              </w:rPr>
              <w:t>10%</w:t>
            </w:r>
          </w:p>
        </w:tc>
        <w:tc>
          <w:tcPr>
            <w:tcW w:w="759" w:type="dxa"/>
            <w:noWrap/>
          </w:tcPr>
          <w:p w:rsidR="00B07A1A" w:rsidRPr="00615FB9" w:rsidRDefault="00B07A1A" w:rsidP="001B00E3">
            <w:pPr>
              <w:ind w:left="10"/>
              <w:jc w:val="right"/>
              <w:rPr>
                <w:rFonts w:cs="Arial"/>
                <w:color w:val="000000"/>
              </w:rPr>
            </w:pPr>
            <w:r w:rsidRPr="00615FB9">
              <w:rPr>
                <w:rFonts w:cs="Arial"/>
                <w:color w:val="000000"/>
              </w:rPr>
              <w:t>91</w:t>
            </w:r>
          </w:p>
        </w:tc>
        <w:tc>
          <w:tcPr>
            <w:tcW w:w="737" w:type="dxa"/>
            <w:noWrap/>
          </w:tcPr>
          <w:p w:rsidR="00B07A1A" w:rsidRPr="00615FB9" w:rsidRDefault="00B07A1A" w:rsidP="001B00E3">
            <w:pPr>
              <w:ind w:left="10"/>
              <w:jc w:val="right"/>
              <w:rPr>
                <w:rFonts w:cs="Arial"/>
                <w:color w:val="000000"/>
              </w:rPr>
            </w:pPr>
            <w:r w:rsidRPr="00615FB9">
              <w:rPr>
                <w:rFonts w:cs="Arial"/>
                <w:color w:val="000000"/>
              </w:rPr>
              <w:t>13%</w:t>
            </w:r>
          </w:p>
        </w:tc>
        <w:tc>
          <w:tcPr>
            <w:tcW w:w="759" w:type="dxa"/>
            <w:noWrap/>
          </w:tcPr>
          <w:p w:rsidR="00B07A1A" w:rsidRPr="00615FB9" w:rsidRDefault="00B07A1A" w:rsidP="001B00E3">
            <w:pPr>
              <w:ind w:left="10"/>
              <w:jc w:val="right"/>
              <w:rPr>
                <w:rFonts w:cs="Arial"/>
                <w:color w:val="000000"/>
              </w:rPr>
            </w:pPr>
            <w:r w:rsidRPr="00615FB9">
              <w:rPr>
                <w:rFonts w:cs="Arial"/>
                <w:color w:val="000000"/>
              </w:rPr>
              <w:t>45</w:t>
            </w:r>
          </w:p>
        </w:tc>
        <w:tc>
          <w:tcPr>
            <w:tcW w:w="737" w:type="dxa"/>
            <w:noWrap/>
          </w:tcPr>
          <w:p w:rsidR="00B07A1A" w:rsidRPr="00615FB9" w:rsidRDefault="00B07A1A" w:rsidP="001B00E3">
            <w:pPr>
              <w:ind w:left="10"/>
              <w:jc w:val="right"/>
              <w:rPr>
                <w:rFonts w:cs="Arial"/>
                <w:color w:val="000000"/>
              </w:rPr>
            </w:pPr>
            <w:r w:rsidRPr="00615FB9">
              <w:rPr>
                <w:rFonts w:cs="Arial"/>
                <w:color w:val="000000"/>
              </w:rPr>
              <w:t>9%</w:t>
            </w:r>
          </w:p>
        </w:tc>
      </w:tr>
      <w:tr w:rsidR="00B07A1A" w:rsidRPr="00615FB9" w:rsidTr="00CD2AAB">
        <w:trPr>
          <w:cnfStyle w:val="000000100000" w:firstRow="0" w:lastRow="0" w:firstColumn="0" w:lastColumn="0" w:oddVBand="0" w:evenVBand="0" w:oddHBand="1" w:evenHBand="0" w:firstRowFirstColumn="0" w:firstRowLastColumn="0" w:lastRowFirstColumn="0" w:lastRowLastColumn="0"/>
          <w:trHeight w:val="20"/>
        </w:trPr>
        <w:tc>
          <w:tcPr>
            <w:tcW w:w="2988" w:type="dxa"/>
            <w:noWrap/>
          </w:tcPr>
          <w:p w:rsidR="00B07A1A" w:rsidRPr="00615FB9" w:rsidRDefault="00B07A1A" w:rsidP="001B00E3">
            <w:pPr>
              <w:ind w:left="10"/>
              <w:rPr>
                <w:rFonts w:cs="Arial"/>
                <w:color w:val="000000"/>
              </w:rPr>
            </w:pPr>
            <w:r w:rsidRPr="00615FB9">
              <w:rPr>
                <w:rFonts w:cs="Arial"/>
                <w:color w:val="000000"/>
              </w:rPr>
              <w:t>Missing</w:t>
            </w:r>
          </w:p>
        </w:tc>
        <w:tc>
          <w:tcPr>
            <w:tcW w:w="1093" w:type="dxa"/>
            <w:noWrap/>
          </w:tcPr>
          <w:p w:rsidR="00B07A1A" w:rsidRPr="00615FB9" w:rsidRDefault="00B07A1A" w:rsidP="001B00E3">
            <w:pPr>
              <w:ind w:left="10"/>
              <w:jc w:val="right"/>
              <w:rPr>
                <w:rFonts w:cs="Arial"/>
                <w:color w:val="000000"/>
              </w:rPr>
            </w:pPr>
            <w:r w:rsidRPr="00615FB9">
              <w:rPr>
                <w:rFonts w:cs="Arial"/>
                <w:color w:val="000000"/>
              </w:rPr>
              <w:t>12</w:t>
            </w:r>
          </w:p>
        </w:tc>
        <w:tc>
          <w:tcPr>
            <w:tcW w:w="737" w:type="dxa"/>
            <w:noWrap/>
          </w:tcPr>
          <w:p w:rsidR="00B07A1A" w:rsidRPr="00615FB9" w:rsidRDefault="00B07A1A" w:rsidP="001B00E3">
            <w:pPr>
              <w:ind w:left="10"/>
              <w:jc w:val="right"/>
              <w:rPr>
                <w:rFonts w:cs="Arial"/>
                <w:color w:val="000000"/>
              </w:rPr>
            </w:pPr>
            <w:r w:rsidRPr="00615FB9">
              <w:rPr>
                <w:rFonts w:cs="Arial"/>
                <w:color w:val="000000"/>
              </w:rPr>
              <w:t>5%</w:t>
            </w:r>
          </w:p>
        </w:tc>
        <w:tc>
          <w:tcPr>
            <w:tcW w:w="759" w:type="dxa"/>
            <w:noWrap/>
          </w:tcPr>
          <w:p w:rsidR="00B07A1A" w:rsidRPr="00615FB9" w:rsidRDefault="00B07A1A" w:rsidP="001B00E3">
            <w:pPr>
              <w:ind w:left="10"/>
              <w:jc w:val="right"/>
              <w:rPr>
                <w:rFonts w:cs="Arial"/>
                <w:color w:val="000000"/>
              </w:rPr>
            </w:pPr>
            <w:r w:rsidRPr="00615FB9">
              <w:rPr>
                <w:rFonts w:cs="Arial"/>
                <w:color w:val="000000"/>
              </w:rPr>
              <w:t>51</w:t>
            </w:r>
          </w:p>
        </w:tc>
        <w:tc>
          <w:tcPr>
            <w:tcW w:w="737" w:type="dxa"/>
            <w:noWrap/>
          </w:tcPr>
          <w:p w:rsidR="00B07A1A" w:rsidRPr="00615FB9" w:rsidRDefault="00B07A1A" w:rsidP="001B00E3">
            <w:pPr>
              <w:ind w:left="10"/>
              <w:jc w:val="right"/>
              <w:rPr>
                <w:rFonts w:cs="Arial"/>
                <w:color w:val="000000"/>
              </w:rPr>
            </w:pPr>
            <w:r w:rsidRPr="00615FB9">
              <w:rPr>
                <w:rFonts w:cs="Arial"/>
                <w:color w:val="000000"/>
              </w:rPr>
              <w:t>7%</w:t>
            </w:r>
          </w:p>
        </w:tc>
        <w:tc>
          <w:tcPr>
            <w:tcW w:w="759" w:type="dxa"/>
            <w:noWrap/>
          </w:tcPr>
          <w:p w:rsidR="00B07A1A" w:rsidRPr="00615FB9" w:rsidRDefault="00B07A1A" w:rsidP="001B00E3">
            <w:pPr>
              <w:ind w:left="10"/>
              <w:jc w:val="right"/>
              <w:rPr>
                <w:rFonts w:cs="Arial"/>
                <w:color w:val="000000"/>
              </w:rPr>
            </w:pPr>
            <w:r w:rsidRPr="00615FB9">
              <w:rPr>
                <w:rFonts w:cs="Arial"/>
                <w:color w:val="000000"/>
              </w:rPr>
              <w:t>78</w:t>
            </w:r>
          </w:p>
        </w:tc>
        <w:tc>
          <w:tcPr>
            <w:tcW w:w="737" w:type="dxa"/>
            <w:noWrap/>
          </w:tcPr>
          <w:p w:rsidR="00B07A1A" w:rsidRPr="00615FB9" w:rsidRDefault="00B07A1A" w:rsidP="001B00E3">
            <w:pPr>
              <w:ind w:left="10"/>
              <w:jc w:val="right"/>
              <w:rPr>
                <w:rFonts w:cs="Arial"/>
                <w:color w:val="000000"/>
              </w:rPr>
            </w:pPr>
            <w:r w:rsidRPr="00615FB9">
              <w:rPr>
                <w:rFonts w:cs="Arial"/>
                <w:color w:val="000000"/>
              </w:rPr>
              <w:t>11%</w:t>
            </w:r>
          </w:p>
        </w:tc>
        <w:tc>
          <w:tcPr>
            <w:tcW w:w="759" w:type="dxa"/>
            <w:noWrap/>
          </w:tcPr>
          <w:p w:rsidR="00B07A1A" w:rsidRPr="00615FB9" w:rsidRDefault="00B07A1A" w:rsidP="001B00E3">
            <w:pPr>
              <w:ind w:left="10"/>
              <w:jc w:val="right"/>
              <w:rPr>
                <w:rFonts w:cs="Arial"/>
                <w:color w:val="000000"/>
              </w:rPr>
            </w:pPr>
            <w:r w:rsidRPr="00615FB9">
              <w:rPr>
                <w:rFonts w:cs="Arial"/>
                <w:color w:val="000000"/>
              </w:rPr>
              <w:t>39</w:t>
            </w:r>
          </w:p>
        </w:tc>
        <w:tc>
          <w:tcPr>
            <w:tcW w:w="737" w:type="dxa"/>
            <w:noWrap/>
          </w:tcPr>
          <w:p w:rsidR="00B07A1A" w:rsidRPr="00615FB9" w:rsidRDefault="00B07A1A" w:rsidP="001B00E3">
            <w:pPr>
              <w:ind w:left="10"/>
              <w:jc w:val="right"/>
              <w:rPr>
                <w:rFonts w:cs="Arial"/>
                <w:color w:val="000000"/>
              </w:rPr>
            </w:pPr>
            <w:r w:rsidRPr="00615FB9">
              <w:rPr>
                <w:rFonts w:cs="Arial"/>
                <w:color w:val="000000"/>
              </w:rPr>
              <w:t>7%</w:t>
            </w:r>
          </w:p>
        </w:tc>
      </w:tr>
      <w:tr w:rsidR="00B07A1A" w:rsidRPr="00615FB9" w:rsidTr="00CD2AAB">
        <w:trPr>
          <w:trHeight w:val="20"/>
        </w:trPr>
        <w:tc>
          <w:tcPr>
            <w:tcW w:w="2988" w:type="dxa"/>
            <w:noWrap/>
          </w:tcPr>
          <w:p w:rsidR="00B07A1A" w:rsidRPr="00CD2AAB" w:rsidRDefault="00B07A1A" w:rsidP="001B00E3">
            <w:pPr>
              <w:ind w:left="10"/>
              <w:rPr>
                <w:rFonts w:cs="Arial"/>
                <w:b/>
                <w:bCs/>
                <w:color w:val="000000"/>
              </w:rPr>
            </w:pPr>
            <w:r w:rsidRPr="00CD2AAB">
              <w:rPr>
                <w:rFonts w:cs="Arial"/>
                <w:b/>
                <w:bCs/>
                <w:color w:val="000000"/>
              </w:rPr>
              <w:t>Total</w:t>
            </w:r>
          </w:p>
        </w:tc>
        <w:tc>
          <w:tcPr>
            <w:tcW w:w="1093" w:type="dxa"/>
            <w:noWrap/>
          </w:tcPr>
          <w:p w:rsidR="00B07A1A" w:rsidRPr="00CD2AAB" w:rsidRDefault="00B07A1A" w:rsidP="001B00E3">
            <w:pPr>
              <w:ind w:left="10"/>
              <w:jc w:val="right"/>
              <w:rPr>
                <w:rFonts w:cs="Arial"/>
                <w:b/>
                <w:bCs/>
                <w:color w:val="000000"/>
              </w:rPr>
            </w:pPr>
            <w:r w:rsidRPr="00CD2AAB">
              <w:rPr>
                <w:rFonts w:cs="Arial"/>
                <w:b/>
                <w:bCs/>
                <w:color w:val="000000"/>
              </w:rPr>
              <w:t>235</w:t>
            </w:r>
          </w:p>
        </w:tc>
        <w:tc>
          <w:tcPr>
            <w:tcW w:w="737" w:type="dxa"/>
            <w:noWrap/>
          </w:tcPr>
          <w:p w:rsidR="00B07A1A" w:rsidRPr="00CD2AAB" w:rsidRDefault="00B07A1A" w:rsidP="001B00E3">
            <w:pPr>
              <w:ind w:left="10"/>
              <w:jc w:val="right"/>
              <w:rPr>
                <w:rFonts w:cs="Arial"/>
                <w:b/>
                <w:bCs/>
                <w:color w:val="000000"/>
              </w:rPr>
            </w:pPr>
            <w:r w:rsidRPr="00CD2AAB">
              <w:rPr>
                <w:rFonts w:cs="Arial"/>
                <w:b/>
                <w:bCs/>
                <w:color w:val="000000"/>
              </w:rPr>
              <w:t>100%</w:t>
            </w:r>
          </w:p>
        </w:tc>
        <w:tc>
          <w:tcPr>
            <w:tcW w:w="759" w:type="dxa"/>
            <w:noWrap/>
          </w:tcPr>
          <w:p w:rsidR="00B07A1A" w:rsidRPr="00CD2AAB" w:rsidRDefault="00B07A1A" w:rsidP="001B00E3">
            <w:pPr>
              <w:ind w:left="10"/>
              <w:jc w:val="right"/>
              <w:rPr>
                <w:rFonts w:cs="Arial"/>
                <w:b/>
                <w:bCs/>
                <w:color w:val="000000"/>
              </w:rPr>
            </w:pPr>
            <w:r w:rsidRPr="00CD2AAB">
              <w:rPr>
                <w:rFonts w:cs="Arial"/>
                <w:b/>
                <w:bCs/>
                <w:color w:val="000000"/>
              </w:rPr>
              <w:t>737</w:t>
            </w:r>
          </w:p>
        </w:tc>
        <w:tc>
          <w:tcPr>
            <w:tcW w:w="737" w:type="dxa"/>
            <w:noWrap/>
          </w:tcPr>
          <w:p w:rsidR="00B07A1A" w:rsidRPr="00CD2AAB" w:rsidRDefault="00B07A1A" w:rsidP="001B00E3">
            <w:pPr>
              <w:ind w:left="10"/>
              <w:jc w:val="right"/>
              <w:rPr>
                <w:rFonts w:cs="Arial"/>
                <w:b/>
                <w:bCs/>
                <w:color w:val="000000"/>
              </w:rPr>
            </w:pPr>
            <w:r w:rsidRPr="00CD2AAB">
              <w:rPr>
                <w:rFonts w:cs="Arial"/>
                <w:b/>
                <w:bCs/>
                <w:color w:val="000000"/>
              </w:rPr>
              <w:t>100%</w:t>
            </w:r>
          </w:p>
        </w:tc>
        <w:tc>
          <w:tcPr>
            <w:tcW w:w="759" w:type="dxa"/>
            <w:noWrap/>
          </w:tcPr>
          <w:p w:rsidR="00B07A1A" w:rsidRPr="00CD2AAB" w:rsidRDefault="00B07A1A" w:rsidP="001B00E3">
            <w:pPr>
              <w:ind w:left="10"/>
              <w:jc w:val="right"/>
              <w:rPr>
                <w:rFonts w:cs="Arial"/>
                <w:b/>
                <w:bCs/>
                <w:color w:val="000000"/>
              </w:rPr>
            </w:pPr>
            <w:r w:rsidRPr="00CD2AAB">
              <w:rPr>
                <w:rFonts w:cs="Arial"/>
                <w:b/>
                <w:bCs/>
                <w:color w:val="000000"/>
              </w:rPr>
              <w:t>703</w:t>
            </w:r>
          </w:p>
        </w:tc>
        <w:tc>
          <w:tcPr>
            <w:tcW w:w="737" w:type="dxa"/>
            <w:noWrap/>
          </w:tcPr>
          <w:p w:rsidR="00B07A1A" w:rsidRPr="00CD2AAB" w:rsidRDefault="00B07A1A" w:rsidP="001B00E3">
            <w:pPr>
              <w:ind w:left="10"/>
              <w:jc w:val="right"/>
              <w:rPr>
                <w:rFonts w:cs="Arial"/>
                <w:b/>
                <w:bCs/>
                <w:color w:val="000000"/>
              </w:rPr>
            </w:pPr>
            <w:r w:rsidRPr="00CD2AAB">
              <w:rPr>
                <w:rFonts w:cs="Arial"/>
                <w:b/>
                <w:bCs/>
                <w:color w:val="000000"/>
              </w:rPr>
              <w:t>100%</w:t>
            </w:r>
          </w:p>
        </w:tc>
        <w:tc>
          <w:tcPr>
            <w:tcW w:w="759" w:type="dxa"/>
            <w:noWrap/>
          </w:tcPr>
          <w:p w:rsidR="00B07A1A" w:rsidRPr="00CD2AAB" w:rsidRDefault="00B07A1A" w:rsidP="001B00E3">
            <w:pPr>
              <w:ind w:left="10"/>
              <w:jc w:val="right"/>
              <w:rPr>
                <w:rFonts w:cs="Arial"/>
                <w:b/>
                <w:bCs/>
                <w:color w:val="000000"/>
              </w:rPr>
            </w:pPr>
            <w:r w:rsidRPr="00CD2AAB">
              <w:rPr>
                <w:rFonts w:cs="Arial"/>
                <w:b/>
                <w:bCs/>
                <w:color w:val="000000"/>
              </w:rPr>
              <w:t>522</w:t>
            </w:r>
          </w:p>
        </w:tc>
        <w:tc>
          <w:tcPr>
            <w:tcW w:w="737" w:type="dxa"/>
            <w:noWrap/>
          </w:tcPr>
          <w:p w:rsidR="00B07A1A" w:rsidRPr="00CD2AAB" w:rsidRDefault="00B07A1A" w:rsidP="001B00E3">
            <w:pPr>
              <w:ind w:left="10"/>
              <w:jc w:val="right"/>
              <w:rPr>
                <w:rFonts w:cs="Arial"/>
                <w:b/>
                <w:bCs/>
                <w:color w:val="000000"/>
              </w:rPr>
            </w:pPr>
            <w:r w:rsidRPr="00CD2AAB">
              <w:rPr>
                <w:rFonts w:cs="Arial"/>
                <w:b/>
                <w:bCs/>
                <w:color w:val="000000"/>
              </w:rPr>
              <w:t>100%</w:t>
            </w:r>
          </w:p>
        </w:tc>
      </w:tr>
    </w:tbl>
    <w:p w:rsidR="00590549" w:rsidRDefault="00590549" w:rsidP="00CD2AAB"/>
    <w:p w:rsidR="00590549" w:rsidRDefault="00590549">
      <w:pPr>
        <w:spacing w:after="200" w:line="276" w:lineRule="auto"/>
      </w:pPr>
      <w:r>
        <w:br w:type="page"/>
      </w:r>
    </w:p>
    <w:p w:rsidR="00B07A1A" w:rsidRPr="00CD2AAB" w:rsidRDefault="00B07A1A" w:rsidP="00CD2AAB">
      <w:r w:rsidRPr="00615FB9">
        <w:lastRenderedPageBreak/>
        <w:t>Since</w:t>
      </w:r>
      <w:r w:rsidR="00CD2AAB">
        <w:t xml:space="preserve"> </w:t>
      </w:r>
      <w:r w:rsidRPr="00615FB9">
        <w:t>there are a large number of destination alternatives; it is not possible to include all alternatives in the estimation dataset. A sampling-by-importance approach (similar to the approach used for work destination choice model) was used to choose alternatives set for each student. Each record was duplicated 20 times and different choice sets with 30 alternatives each were selected based on the size term and distance.</w:t>
      </w:r>
      <w:r w:rsidR="006D4638">
        <w:t xml:space="preserve"> </w:t>
      </w:r>
      <w:r w:rsidRPr="00615FB9">
        <w:t xml:space="preserve">This approach, statistically, is equivalent to selecting 20x30=600 alternatives for the choice set. </w:t>
      </w:r>
    </w:p>
    <w:p w:rsidR="00B07A1A" w:rsidRPr="00615FB9" w:rsidRDefault="00B07A1A" w:rsidP="00CD2AAB">
      <w:r w:rsidRPr="00615FB9">
        <w:t>The survey observations were joined with destination alternatives’ MGRA based general accessibilities, mode choice logsum, distance, enrollments, population and employment to create the estimation file.</w:t>
      </w:r>
      <w:r w:rsidR="006D4638">
        <w:t xml:space="preserve"> </w:t>
      </w:r>
      <w:r w:rsidRPr="00615FB9">
        <w:t>The accessibilities are the logsum/utility measures calculated using asserted mode and destination choice models.</w:t>
      </w:r>
      <w:r w:rsidR="006D4638">
        <w:t xml:space="preserve"> </w:t>
      </w:r>
    </w:p>
    <w:p w:rsidR="00B07A1A" w:rsidRPr="00615FB9" w:rsidRDefault="00B07A1A" w:rsidP="00CD2AAB">
      <w:pPr>
        <w:pStyle w:val="Heading4"/>
      </w:pPr>
      <w:r w:rsidRPr="00615FB9">
        <w:t>Main Explanatory Variables and Segmentation</w:t>
      </w:r>
    </w:p>
    <w:p w:rsidR="00B07A1A" w:rsidRPr="00615FB9" w:rsidRDefault="00B07A1A" w:rsidP="00B07A1A">
      <w:pPr>
        <w:ind w:left="-90"/>
        <w:rPr>
          <w:rFonts w:cs="Arial"/>
          <w:bCs/>
        </w:rPr>
      </w:pPr>
      <w:r w:rsidRPr="00615FB9">
        <w:rPr>
          <w:rFonts w:cs="Arial"/>
          <w:bCs/>
        </w:rPr>
        <w:t xml:space="preserve">The model is fully segmented by the four student types: </w:t>
      </w:r>
    </w:p>
    <w:p w:rsidR="00B07A1A" w:rsidRPr="00615FB9" w:rsidRDefault="00B07A1A" w:rsidP="00CD2AAB">
      <w:pPr>
        <w:pStyle w:val="NumberedList1"/>
      </w:pPr>
      <w:r w:rsidRPr="00615FB9">
        <w:t>Preschoolers</w:t>
      </w:r>
    </w:p>
    <w:p w:rsidR="00B07A1A" w:rsidRPr="00615FB9" w:rsidRDefault="00B07A1A" w:rsidP="00CD2AAB">
      <w:pPr>
        <w:pStyle w:val="NumberedList1"/>
      </w:pPr>
      <w:r w:rsidRPr="00615FB9">
        <w:t>Kindergarten to 6</w:t>
      </w:r>
      <w:r w:rsidRPr="00615FB9">
        <w:rPr>
          <w:vertAlign w:val="superscript"/>
        </w:rPr>
        <w:t>th</w:t>
      </w:r>
      <w:r w:rsidRPr="00615FB9">
        <w:t xml:space="preserve"> grade</w:t>
      </w:r>
    </w:p>
    <w:p w:rsidR="00B07A1A" w:rsidRPr="00615FB9" w:rsidRDefault="00B07A1A" w:rsidP="00CD2AAB">
      <w:pPr>
        <w:pStyle w:val="NumberedList1"/>
      </w:pPr>
      <w:r w:rsidRPr="00615FB9">
        <w:t>7</w:t>
      </w:r>
      <w:r w:rsidRPr="00615FB9">
        <w:rPr>
          <w:vertAlign w:val="superscript"/>
        </w:rPr>
        <w:t>th</w:t>
      </w:r>
      <w:r w:rsidRPr="00615FB9">
        <w:t xml:space="preserve"> grade to 12</w:t>
      </w:r>
      <w:r w:rsidRPr="00615FB9">
        <w:rPr>
          <w:vertAlign w:val="superscript"/>
        </w:rPr>
        <w:t>th</w:t>
      </w:r>
      <w:r w:rsidRPr="00615FB9">
        <w:t xml:space="preserve"> grade</w:t>
      </w:r>
    </w:p>
    <w:p w:rsidR="00B07A1A" w:rsidRPr="00615FB9" w:rsidRDefault="00B07A1A" w:rsidP="00590549">
      <w:pPr>
        <w:pStyle w:val="NumberedList1"/>
        <w:spacing w:after="120"/>
      </w:pPr>
      <w:r w:rsidRPr="00615FB9">
        <w:t xml:space="preserve">University students </w:t>
      </w:r>
    </w:p>
    <w:p w:rsidR="00B07A1A" w:rsidRDefault="00B07A1A" w:rsidP="00CD2AAB">
      <w:pPr>
        <w:rPr>
          <w:rFonts w:cs="Arial"/>
          <w:bCs/>
        </w:rPr>
      </w:pPr>
      <w:r w:rsidRPr="00615FB9">
        <w:rPr>
          <w:rFonts w:cs="Arial"/>
          <w:bCs/>
        </w:rPr>
        <w:t>The following variables were examined and proved to be significant in the utility functions:</w:t>
      </w:r>
    </w:p>
    <w:p w:rsidR="00B07A1A" w:rsidRDefault="00B07A1A" w:rsidP="00590549">
      <w:pPr>
        <w:pStyle w:val="Heading5"/>
      </w:pPr>
      <w:r w:rsidRPr="00615FB9">
        <w:t>Mode Choice Logsum</w:t>
      </w:r>
    </w:p>
    <w:p w:rsidR="00B07A1A" w:rsidRPr="0098458B" w:rsidRDefault="00B07A1A" w:rsidP="00CD2AAB">
      <w:pPr>
        <w:pStyle w:val="Normal-HalfSpace"/>
        <w:rPr>
          <w:b/>
        </w:rPr>
      </w:pPr>
      <w:r w:rsidRPr="0098458B">
        <w:rPr>
          <w:b/>
        </w:rPr>
        <w:t>Impedance between the home and potential school destinations</w:t>
      </w:r>
    </w:p>
    <w:p w:rsidR="00B07A1A" w:rsidRPr="00615FB9" w:rsidRDefault="00B07A1A" w:rsidP="00CD2AAB">
      <w:pPr>
        <w:pStyle w:val="ListParagraph"/>
      </w:pPr>
      <w:r w:rsidRPr="00615FB9">
        <w:t>Linear distance</w:t>
      </w:r>
    </w:p>
    <w:p w:rsidR="00B07A1A" w:rsidRPr="00615FB9" w:rsidRDefault="00B07A1A" w:rsidP="00CD2AAB">
      <w:pPr>
        <w:pStyle w:val="ListParagraph"/>
      </w:pPr>
      <w:r w:rsidRPr="00615FB9">
        <w:t>Log of distance (defined as log(1+distance))</w:t>
      </w:r>
    </w:p>
    <w:p w:rsidR="00B07A1A" w:rsidRPr="00615FB9" w:rsidRDefault="00B07A1A" w:rsidP="00CD2AAB">
      <w:pPr>
        <w:pStyle w:val="ListParagraph"/>
      </w:pPr>
      <w:r w:rsidRPr="00615FB9">
        <w:t>Distance square root</w:t>
      </w:r>
    </w:p>
    <w:p w:rsidR="00B07A1A" w:rsidRPr="00615FB9" w:rsidRDefault="00B07A1A" w:rsidP="00CD2AAB">
      <w:pPr>
        <w:pStyle w:val="ListParagraph"/>
      </w:pPr>
      <w:r w:rsidRPr="00615FB9">
        <w:t>Distance squared</w:t>
      </w:r>
    </w:p>
    <w:p w:rsidR="00B07A1A" w:rsidRPr="00615FB9" w:rsidRDefault="00B07A1A" w:rsidP="00CD2AAB">
      <w:pPr>
        <w:pStyle w:val="ListParagraph-FullSpace"/>
      </w:pPr>
      <w:r w:rsidRPr="00615FB9">
        <w:t>Distance cubed</w:t>
      </w:r>
    </w:p>
    <w:p w:rsidR="00B07A1A" w:rsidRPr="0098458B" w:rsidRDefault="00B07A1A" w:rsidP="00CD2AAB">
      <w:pPr>
        <w:pStyle w:val="Normal-HalfSpace"/>
        <w:rPr>
          <w:b/>
        </w:rPr>
      </w:pPr>
      <w:r w:rsidRPr="0098458B">
        <w:rPr>
          <w:b/>
        </w:rPr>
        <w:t>Zonal accessibility indices from potential school destinations:</w:t>
      </w:r>
    </w:p>
    <w:p w:rsidR="00B07A1A" w:rsidRPr="00615FB9" w:rsidRDefault="00B07A1A" w:rsidP="00CD2AAB">
      <w:pPr>
        <w:pStyle w:val="ListParagraph-FullSpace"/>
      </w:pPr>
      <w:r w:rsidRPr="00615FB9">
        <w:t>Non-Mandatory Accessibility with SOV logsums (destination accessibility term 1)</w:t>
      </w:r>
    </w:p>
    <w:p w:rsidR="00B07A1A" w:rsidRPr="0098458B" w:rsidRDefault="00B07A1A" w:rsidP="00CD2AAB">
      <w:pPr>
        <w:pStyle w:val="Normal-HalfSpace"/>
        <w:rPr>
          <w:b/>
        </w:rPr>
      </w:pPr>
      <w:r w:rsidRPr="0098458B">
        <w:rPr>
          <w:b/>
        </w:rPr>
        <w:t>Household income group interacted with distance terms:</w:t>
      </w:r>
    </w:p>
    <w:p w:rsidR="00B07A1A" w:rsidRPr="00615FB9" w:rsidRDefault="00B07A1A" w:rsidP="00CD2AAB">
      <w:pPr>
        <w:pStyle w:val="ListParagraph"/>
      </w:pPr>
      <w:r w:rsidRPr="00615FB9">
        <w:t>Low income (less than $60,000)</w:t>
      </w:r>
    </w:p>
    <w:p w:rsidR="00B07A1A" w:rsidRPr="00615FB9" w:rsidRDefault="00B07A1A" w:rsidP="00CD2AAB">
      <w:pPr>
        <w:pStyle w:val="ListParagraph"/>
      </w:pPr>
      <w:r w:rsidRPr="00615FB9">
        <w:t>Medium income ($60,000-100,000)</w:t>
      </w:r>
    </w:p>
    <w:p w:rsidR="00B07A1A" w:rsidRPr="00615FB9" w:rsidRDefault="00B07A1A" w:rsidP="00CD2AAB">
      <w:pPr>
        <w:pStyle w:val="ListParagraph-FullSpace"/>
      </w:pPr>
      <w:r w:rsidRPr="00615FB9">
        <w:t>High income ($100,000 and more)</w:t>
      </w:r>
    </w:p>
    <w:p w:rsidR="00B07A1A" w:rsidRPr="0098458B" w:rsidRDefault="00B07A1A" w:rsidP="00CD2AAB">
      <w:pPr>
        <w:pStyle w:val="Normal-HalfSpace"/>
        <w:rPr>
          <w:b/>
        </w:rPr>
      </w:pPr>
      <w:r w:rsidRPr="0098458B">
        <w:rPr>
          <w:b/>
        </w:rPr>
        <w:t>Size Variables</w:t>
      </w:r>
    </w:p>
    <w:p w:rsidR="00B07A1A" w:rsidRPr="00615FB9" w:rsidRDefault="00B07A1A" w:rsidP="00CD2AAB">
      <w:pPr>
        <w:pStyle w:val="ListParagraph"/>
      </w:pPr>
      <w:r w:rsidRPr="00615FB9">
        <w:t>School Enrollments- for kindergarten to 12</w:t>
      </w:r>
      <w:r w:rsidRPr="00615FB9">
        <w:rPr>
          <w:vertAlign w:val="superscript"/>
        </w:rPr>
        <w:t>th</w:t>
      </w:r>
      <w:r w:rsidRPr="00615FB9">
        <w:t xml:space="preserve"> graders</w:t>
      </w:r>
    </w:p>
    <w:p w:rsidR="00B07A1A" w:rsidRPr="00615FB9" w:rsidRDefault="00B07A1A" w:rsidP="00CD2AAB">
      <w:pPr>
        <w:pStyle w:val="ListParagraph"/>
      </w:pPr>
      <w:r w:rsidRPr="00615FB9">
        <w:t>University, college and adult school enrollments- for university students</w:t>
      </w:r>
    </w:p>
    <w:p w:rsidR="00B07A1A" w:rsidRPr="00615FB9" w:rsidRDefault="00B07A1A" w:rsidP="00CD2AAB">
      <w:pPr>
        <w:pStyle w:val="ListParagraph"/>
      </w:pPr>
      <w:r w:rsidRPr="00615FB9">
        <w:t xml:space="preserve">Population - for preschoolers </w:t>
      </w:r>
    </w:p>
    <w:p w:rsidR="00B07A1A" w:rsidRPr="00615FB9" w:rsidRDefault="00B07A1A" w:rsidP="00CD2AAB">
      <w:pPr>
        <w:pStyle w:val="ListParagraph-FullSpace"/>
      </w:pPr>
      <w:r w:rsidRPr="00615FB9">
        <w:t xml:space="preserve">Employment (for preschooler model) - consists of following categories - Professional and Business Services, Professional and Business Building Maintenance, Private Education Elementary K-12, Private Education Post-Secondary, Health Services, Religious Activity, State </w:t>
      </w:r>
      <w:r w:rsidRPr="00615FB9">
        <w:lastRenderedPageBreak/>
        <w:t>and Local Government, Federal Non-Military, Federal Military Activity, State and Local Government Blue Collar, State and Local Government White Collar and Public Education (K-12).</w:t>
      </w:r>
    </w:p>
    <w:p w:rsidR="00B07A1A" w:rsidRPr="0098458B" w:rsidRDefault="00B07A1A" w:rsidP="00CD2AAB">
      <w:pPr>
        <w:rPr>
          <w:b/>
        </w:rPr>
      </w:pPr>
      <w:r w:rsidRPr="0098458B">
        <w:rPr>
          <w:b/>
        </w:rPr>
        <w:t>School district same as home district - for kindergarten to 12</w:t>
      </w:r>
      <w:r w:rsidRPr="0098458B">
        <w:rPr>
          <w:b/>
          <w:vertAlign w:val="superscript"/>
        </w:rPr>
        <w:t>th</w:t>
      </w:r>
      <w:r w:rsidRPr="0098458B">
        <w:rPr>
          <w:b/>
        </w:rPr>
        <w:t xml:space="preserve"> graders</w:t>
      </w:r>
    </w:p>
    <w:p w:rsidR="00B07A1A" w:rsidRPr="0098458B" w:rsidRDefault="00B07A1A" w:rsidP="00CD2AAB">
      <w:pPr>
        <w:pStyle w:val="Normal-HalfSpace"/>
        <w:rPr>
          <w:b/>
          <w:bCs/>
        </w:rPr>
      </w:pPr>
      <w:r w:rsidRPr="0098458B">
        <w:rPr>
          <w:b/>
        </w:rPr>
        <w:t>Person Characteristics interacted with distance terms and size variables:</w:t>
      </w:r>
    </w:p>
    <w:p w:rsidR="00B07A1A" w:rsidRPr="00615FB9" w:rsidRDefault="00B07A1A" w:rsidP="00CD2AAB">
      <w:pPr>
        <w:pStyle w:val="ListParagraph"/>
      </w:pPr>
      <w:r w:rsidRPr="00615FB9">
        <w:t>Age Category</w:t>
      </w:r>
    </w:p>
    <w:p w:rsidR="00B07A1A" w:rsidRPr="00615FB9" w:rsidRDefault="00B07A1A" w:rsidP="00CD2AAB">
      <w:pPr>
        <w:pStyle w:val="ListParagraph-FullSpace"/>
      </w:pPr>
      <w:r w:rsidRPr="00615FB9">
        <w:t>Person Type</w:t>
      </w:r>
    </w:p>
    <w:p w:rsidR="00B07A1A" w:rsidRPr="00CD2AAB" w:rsidRDefault="00B07A1A" w:rsidP="00CD2AAB">
      <w:r w:rsidRPr="00615FB9">
        <w:t>The zonal accessibility indices take the form of destination choice logsums and represent a result of summation of attractions across all destinations.</w:t>
      </w:r>
      <w:r w:rsidR="006D4638">
        <w:t xml:space="preserve"> </w:t>
      </w:r>
      <w:r w:rsidRPr="00615FB9">
        <w:t xml:space="preserve">They are calculated across destination zone attractions for all modes (auto, transit, and walk). </w:t>
      </w:r>
    </w:p>
    <w:p w:rsidR="00B07A1A" w:rsidRPr="00615FB9" w:rsidRDefault="00B07A1A" w:rsidP="00CD2AAB">
      <w:pPr>
        <w:pStyle w:val="Heading4"/>
      </w:pPr>
      <w:r w:rsidRPr="00615FB9">
        <w:t>Utility Structure</w:t>
      </w:r>
    </w:p>
    <w:p w:rsidR="00B07A1A" w:rsidRPr="00615FB9" w:rsidRDefault="00B07A1A" w:rsidP="00CD2AAB">
      <w:pPr>
        <w:rPr>
          <w:rFonts w:cs="Arial"/>
        </w:rPr>
      </w:pPr>
      <w:r w:rsidRPr="00615FB9">
        <w:rPr>
          <w:rFonts w:cs="Arial"/>
        </w:rPr>
        <w:t>The utility (</w:t>
      </w:r>
      <w:r w:rsidRPr="00615FB9">
        <w:rPr>
          <w:rFonts w:cs="Arial"/>
          <w:position w:val="-14"/>
        </w:rPr>
        <w:object w:dxaOrig="400" w:dyaOrig="400">
          <v:shape id="_x0000_i1039" type="#_x0000_t75" style="width:21.05pt;height:21.05pt" o:ole="">
            <v:imagedata r:id="rId48" o:title=""/>
          </v:shape>
          <o:OLEObject Type="Embed" ProgID="Equation.3" ShapeID="_x0000_i1039" DrawAspect="Content" ObjectID="_1431931500" r:id="rId49"/>
        </w:object>
      </w:r>
      <w:r w:rsidRPr="00615FB9">
        <w:rPr>
          <w:rFonts w:cs="Arial"/>
        </w:rPr>
        <w:t>) of choosing a school destination (</w:t>
      </w:r>
      <w:r w:rsidRPr="00615FB9">
        <w:rPr>
          <w:rFonts w:cs="Arial"/>
          <w:i/>
        </w:rPr>
        <w:t>j</w:t>
      </w:r>
      <w:r w:rsidRPr="00615FB9">
        <w:rPr>
          <w:rFonts w:cs="Arial"/>
        </w:rPr>
        <w:t>) for an individual (</w:t>
      </w:r>
      <w:r w:rsidRPr="00615FB9">
        <w:rPr>
          <w:rFonts w:cs="Arial"/>
          <w:i/>
        </w:rPr>
        <w:t>n</w:t>
      </w:r>
      <w:r w:rsidRPr="00615FB9">
        <w:rPr>
          <w:rFonts w:cs="Arial"/>
        </w:rPr>
        <w:t>) from segment (k) in zone (</w:t>
      </w:r>
      <w:r w:rsidRPr="00615FB9">
        <w:rPr>
          <w:rFonts w:cs="Arial"/>
          <w:i/>
        </w:rPr>
        <w:t>i</w:t>
      </w:r>
      <w:r w:rsidRPr="00615FB9">
        <w:rPr>
          <w:rFonts w:cs="Arial"/>
        </w:rPr>
        <w:t xml:space="preserve">) is given by </w:t>
      </w:r>
    </w:p>
    <w:p w:rsidR="00B07A1A" w:rsidRPr="00615FB9" w:rsidRDefault="00B07A1A" w:rsidP="00CD2AAB">
      <w:pPr>
        <w:pStyle w:val="Normal-EquationLine"/>
      </w:pPr>
      <w:r w:rsidRPr="00615FB9">
        <w:object w:dxaOrig="7320" w:dyaOrig="560">
          <v:shape id="_x0000_i1040" type="#_x0000_t75" style="width:366.1pt;height:28.55pt" o:ole="">
            <v:imagedata r:id="rId50" o:title=""/>
          </v:shape>
          <o:OLEObject Type="Embed" ProgID="Equation.3" ShapeID="_x0000_i1040" DrawAspect="Content" ObjectID="_1431931501" r:id="rId51"/>
        </w:object>
      </w:r>
    </w:p>
    <w:p w:rsidR="00B07A1A" w:rsidRPr="00615FB9" w:rsidRDefault="00B07A1A" w:rsidP="00CD2AAB">
      <w:r w:rsidRPr="00615FB9">
        <w:t>Where, segment (</w:t>
      </w:r>
      <w:r w:rsidRPr="00615FB9">
        <w:rPr>
          <w:i/>
        </w:rPr>
        <w:t>k)</w:t>
      </w:r>
      <w:r w:rsidRPr="00615FB9">
        <w:t xml:space="preserve"> represents the student types, </w:t>
      </w:r>
      <w:r w:rsidRPr="00615FB9">
        <w:rPr>
          <w:position w:val="-14"/>
        </w:rPr>
        <w:object w:dxaOrig="320" w:dyaOrig="400">
          <v:shape id="_x0000_i1041" type="#_x0000_t75" style="width:15.6pt;height:21.05pt" o:ole="">
            <v:imagedata r:id="rId52" o:title=""/>
          </v:shape>
          <o:OLEObject Type="Embed" ProgID="Equation.3" ShapeID="_x0000_i1041" DrawAspect="Content" ObjectID="_1431931502" r:id="rId53"/>
        </w:object>
      </w:r>
      <w:r w:rsidRPr="00615FB9">
        <w:t xml:space="preserve">is the size function for destination zone </w:t>
      </w:r>
      <w:r w:rsidRPr="00615FB9">
        <w:rPr>
          <w:i/>
        </w:rPr>
        <w:t xml:space="preserve">j </w:t>
      </w:r>
      <w:r w:rsidRPr="00615FB9">
        <w:t>and segment</w:t>
      </w:r>
      <w:r w:rsidRPr="00615FB9">
        <w:rPr>
          <w:i/>
        </w:rPr>
        <w:t xml:space="preserve"> k</w:t>
      </w:r>
      <w:r w:rsidRPr="00615FB9">
        <w:t xml:space="preserve">, </w:t>
      </w:r>
      <w:r w:rsidRPr="00615FB9">
        <w:rPr>
          <w:position w:val="-14"/>
        </w:rPr>
        <w:object w:dxaOrig="300" w:dyaOrig="380">
          <v:shape id="_x0000_i1042" type="#_x0000_t75" style="width:14.95pt;height:19pt" o:ole="">
            <v:imagedata r:id="rId54" o:title=""/>
          </v:shape>
          <o:OLEObject Type="Embed" ProgID="Equation.3" ShapeID="_x0000_i1042" DrawAspect="Content" ObjectID="_1431931503" r:id="rId55"/>
        </w:object>
      </w:r>
      <w:r w:rsidRPr="00615FB9">
        <w:t xml:space="preserve"> is the mode choice logsum between zone pair </w:t>
      </w:r>
      <w:r w:rsidRPr="00615FB9">
        <w:rPr>
          <w:i/>
        </w:rPr>
        <w:t>ij</w:t>
      </w:r>
      <w:r w:rsidRPr="00615FB9">
        <w:t xml:space="preserve">, </w:t>
      </w:r>
      <w:r w:rsidRPr="00615FB9">
        <w:rPr>
          <w:position w:val="-14"/>
        </w:rPr>
        <w:object w:dxaOrig="360" w:dyaOrig="400">
          <v:shape id="_x0000_i1043" type="#_x0000_t75" style="width:17pt;height:21.05pt" o:ole="">
            <v:imagedata r:id="rId56" o:title=""/>
          </v:shape>
          <o:OLEObject Type="Embed" ProgID="Equation.3" ShapeID="_x0000_i1043" DrawAspect="Content" ObjectID="_1431931504" r:id="rId57"/>
        </w:object>
      </w:r>
      <w:r w:rsidRPr="00615FB9">
        <w:t xml:space="preserve"> are the accessibility from destination location (j) and </w:t>
      </w:r>
      <w:r w:rsidRPr="00615FB9">
        <w:rPr>
          <w:i/>
        </w:rPr>
        <w:t>m</w:t>
      </w:r>
      <w:r w:rsidRPr="00615FB9">
        <w:t xml:space="preserve"> represents different type of accessibilities (such as retail, total employment), </w:t>
      </w:r>
      <w:r w:rsidRPr="00615FB9">
        <w:rPr>
          <w:position w:val="-14"/>
        </w:rPr>
        <w:object w:dxaOrig="380" w:dyaOrig="400">
          <v:shape id="_x0000_i1044" type="#_x0000_t75" style="width:19pt;height:21.05pt" o:ole="">
            <v:imagedata r:id="rId58" o:title=""/>
          </v:shape>
          <o:OLEObject Type="Embed" ProgID="Equation.3" ShapeID="_x0000_i1044" DrawAspect="Content" ObjectID="_1431931505" r:id="rId59"/>
        </w:object>
      </w:r>
      <w:r w:rsidRPr="00615FB9">
        <w:t xml:space="preserve"> represents the various distance terms (</w:t>
      </w:r>
      <w:r w:rsidRPr="00615FB9">
        <w:rPr>
          <w:i/>
        </w:rPr>
        <w:t>p = linear, log, squared, cubed and square root</w:t>
      </w:r>
      <w:r w:rsidRPr="00615FB9">
        <w:t xml:space="preserve">), </w:t>
      </w:r>
      <w:r w:rsidRPr="00615FB9">
        <w:rPr>
          <w:position w:val="-12"/>
        </w:rPr>
        <w:object w:dxaOrig="340" w:dyaOrig="380">
          <v:shape id="_x0000_i1045" type="#_x0000_t75" style="width:17pt;height:19pt" o:ole="">
            <v:imagedata r:id="rId60" o:title=""/>
          </v:shape>
          <o:OLEObject Type="Embed" ProgID="Equation.3" ShapeID="_x0000_i1045" DrawAspect="Content" ObjectID="_1431931506" r:id="rId61"/>
        </w:object>
      </w:r>
      <w:r w:rsidRPr="00615FB9">
        <w:t xml:space="preserve"> and </w:t>
      </w:r>
      <w:r w:rsidRPr="00615FB9">
        <w:rPr>
          <w:position w:val="-12"/>
        </w:rPr>
        <w:object w:dxaOrig="360" w:dyaOrig="380">
          <v:shape id="_x0000_i1046" type="#_x0000_t75" style="width:17pt;height:19pt" o:ole="">
            <v:imagedata r:id="rId62" o:title=""/>
          </v:shape>
          <o:OLEObject Type="Embed" ProgID="Equation.3" ShapeID="_x0000_i1046" DrawAspect="Content" ObjectID="_1431931507" r:id="rId63"/>
        </w:object>
      </w:r>
      <w:r w:rsidRPr="00615FB9">
        <w:t>represent l</w:t>
      </w:r>
      <w:r w:rsidRPr="00615FB9">
        <w:rPr>
          <w:vertAlign w:val="superscript"/>
        </w:rPr>
        <w:t>th</w:t>
      </w:r>
      <w:r w:rsidRPr="00615FB9">
        <w:t xml:space="preserve"> and q</w:t>
      </w:r>
      <w:r w:rsidRPr="00615FB9">
        <w:rPr>
          <w:vertAlign w:val="superscript"/>
        </w:rPr>
        <w:t>th</w:t>
      </w:r>
      <w:r w:rsidRPr="00615FB9">
        <w:t xml:space="preserve"> person /household characteristics (such as income, age group, person type) for individual n and are used for creating interaction variable with Accessibilities (</w:t>
      </w:r>
      <w:r w:rsidRPr="00615FB9">
        <w:rPr>
          <w:position w:val="-14"/>
        </w:rPr>
        <w:object w:dxaOrig="360" w:dyaOrig="400">
          <v:shape id="_x0000_i1047" type="#_x0000_t75" style="width:17pt;height:21.05pt" o:ole="">
            <v:imagedata r:id="rId56" o:title=""/>
          </v:shape>
          <o:OLEObject Type="Embed" ProgID="Equation.3" ShapeID="_x0000_i1047" DrawAspect="Content" ObjectID="_1431931508" r:id="rId64"/>
        </w:object>
      </w:r>
      <w:r w:rsidRPr="00615FB9">
        <w:t>)and linear distance (</w:t>
      </w:r>
      <w:r w:rsidRPr="00615FB9">
        <w:rPr>
          <w:position w:val="-14"/>
        </w:rPr>
        <w:object w:dxaOrig="340" w:dyaOrig="400">
          <v:shape id="_x0000_i1048" type="#_x0000_t75" style="width:17pt;height:21.05pt" o:ole="">
            <v:imagedata r:id="rId65" o:title=""/>
          </v:shape>
          <o:OLEObject Type="Embed" ProgID="Equation.3" ShapeID="_x0000_i1048" DrawAspect="Content" ObjectID="_1431931509" r:id="rId66"/>
        </w:object>
      </w:r>
      <w:r w:rsidRPr="00615FB9">
        <w:t xml:space="preserve">), respectively, and </w:t>
      </w:r>
      <w:r w:rsidRPr="00615FB9">
        <w:rPr>
          <w:position w:val="-14"/>
        </w:rPr>
        <w:object w:dxaOrig="380" w:dyaOrig="380">
          <v:shape id="_x0000_i1049" type="#_x0000_t75" style="width:19pt;height:19pt" o:ole="">
            <v:imagedata r:id="rId44" o:title=""/>
          </v:shape>
          <o:OLEObject Type="Embed" ProgID="Equation.3" ShapeID="_x0000_i1049" DrawAspect="Content" ObjectID="_1431931510" r:id="rId67"/>
        </w:object>
      </w:r>
      <w:r w:rsidRPr="00615FB9">
        <w:t>is a correction term to compensate for the sampling error in the model estimation (i.e. represent the difference between the sampling probability and final estimated probability for each alternative).</w:t>
      </w:r>
      <w:r w:rsidR="006D4638">
        <w:t xml:space="preserve"> </w:t>
      </w:r>
      <w:r w:rsidR="00F01ECD">
        <w:t>The a</w:t>
      </w:r>
      <w:r w:rsidRPr="00615FB9">
        <w:t xml:space="preserve">ppendix explains how this correction factor is calculated. </w:t>
      </w:r>
    </w:p>
    <w:p w:rsidR="00B07A1A" w:rsidRPr="00CD2AAB" w:rsidRDefault="00B07A1A" w:rsidP="00CD2AAB">
      <w:r w:rsidRPr="00615FB9">
        <w:t>The size function (</w:t>
      </w:r>
      <w:r w:rsidRPr="00615FB9">
        <w:rPr>
          <w:position w:val="-14"/>
        </w:rPr>
        <w:object w:dxaOrig="320" w:dyaOrig="400">
          <v:shape id="_x0000_i1050" type="#_x0000_t75" style="width:15.6pt;height:21.05pt" o:ole="">
            <v:imagedata r:id="rId52" o:title=""/>
          </v:shape>
          <o:OLEObject Type="Embed" ProgID="Equation.3" ShapeID="_x0000_i1050" DrawAspect="Content" ObjectID="_1431931511" r:id="rId68"/>
        </w:object>
      </w:r>
      <w:r w:rsidRPr="00615FB9">
        <w:t>) for destination j, segment k is a combination of different (</w:t>
      </w:r>
      <w:r w:rsidRPr="00615FB9">
        <w:rPr>
          <w:i/>
        </w:rPr>
        <w:t>d</w:t>
      </w:r>
      <w:r w:rsidRPr="00615FB9">
        <w:t>) size variables (</w:t>
      </w:r>
      <w:r w:rsidRPr="00615FB9">
        <w:rPr>
          <w:position w:val="-14"/>
        </w:rPr>
        <w:object w:dxaOrig="380" w:dyaOrig="400">
          <v:shape id="_x0000_i1051" type="#_x0000_t75" style="width:19pt;height:21.05pt" o:ole="">
            <v:imagedata r:id="rId69" o:title=""/>
          </v:shape>
          <o:OLEObject Type="Embed" ProgID="Equation.3" ShapeID="_x0000_i1051" DrawAspect="Content" ObjectID="_1431931512" r:id="rId70"/>
        </w:object>
      </w:r>
      <w:r w:rsidRPr="00615FB9">
        <w:t>) such as enrollments, employment, population and their interaction with person/household characteristics. It is included in the utility function as a log term. The coefficients (</w:t>
      </w:r>
      <w:r w:rsidRPr="00615FB9">
        <w:rPr>
          <w:position w:val="-12"/>
        </w:rPr>
        <w:object w:dxaOrig="300" w:dyaOrig="380">
          <v:shape id="_x0000_i1052" type="#_x0000_t75" style="width:14.95pt;height:19pt" o:ole="">
            <v:imagedata r:id="rId71" o:title=""/>
          </v:shape>
          <o:OLEObject Type="Embed" ProgID="Equation.3" ShapeID="_x0000_i1052" DrawAspect="Content" ObjectID="_1431931513" r:id="rId72"/>
        </w:object>
      </w:r>
      <w:r w:rsidRPr="00615FB9">
        <w:t>) on the size terms are constrained as positive in the estimation process.</w:t>
      </w:r>
    </w:p>
    <w:p w:rsidR="00B07A1A" w:rsidRPr="00615FB9" w:rsidRDefault="00B07A1A" w:rsidP="00CD2AAB">
      <w:pPr>
        <w:pStyle w:val="Normal-EquationLine"/>
      </w:pPr>
      <w:r w:rsidRPr="00615FB9">
        <w:object w:dxaOrig="2680" w:dyaOrig="540">
          <v:shape id="_x0000_i1053" type="#_x0000_t75" style="width:134.5pt;height:27.15pt" o:ole="">
            <v:imagedata r:id="rId73" o:title=""/>
          </v:shape>
          <o:OLEObject Type="Embed" ProgID="Equation.3" ShapeID="_x0000_i1053" DrawAspect="Content" ObjectID="_1431931514" r:id="rId74"/>
        </w:object>
      </w:r>
    </w:p>
    <w:p w:rsidR="00B07A1A" w:rsidRPr="00615FB9" w:rsidRDefault="00B07A1A" w:rsidP="00CD2AAB">
      <w:pPr>
        <w:rPr>
          <w:rFonts w:cs="Arial"/>
        </w:rPr>
      </w:pPr>
      <w:r w:rsidRPr="00615FB9">
        <w:rPr>
          <w:rFonts w:cs="Arial"/>
        </w:rPr>
        <w:t xml:space="preserve">A combination of distance terms is used in the utility such that the composite distance utility function is monotonically decreasing within the maximum chosen school distance range. </w:t>
      </w:r>
      <w:r w:rsidR="001B30BE">
        <w:rPr>
          <w:rFonts w:cs="Arial"/>
        </w:rPr>
        <w:fldChar w:fldCharType="begin"/>
      </w:r>
      <w:r w:rsidR="00CD2AAB">
        <w:rPr>
          <w:rFonts w:cs="Arial"/>
        </w:rPr>
        <w:instrText xml:space="preserve"> REF Table7 \h </w:instrText>
      </w:r>
      <w:r w:rsidR="001B30BE">
        <w:rPr>
          <w:rFonts w:cs="Arial"/>
        </w:rPr>
      </w:r>
      <w:r w:rsidR="001B30BE">
        <w:rPr>
          <w:rFonts w:cs="Arial"/>
        </w:rPr>
        <w:fldChar w:fldCharType="separate"/>
      </w:r>
      <w:r w:rsidR="00B66CF5" w:rsidRPr="00615FB9">
        <w:t xml:space="preserve">Table </w:t>
      </w:r>
      <w:r w:rsidR="00B66CF5">
        <w:rPr>
          <w:noProof/>
        </w:rPr>
        <w:t>7</w:t>
      </w:r>
      <w:r w:rsidR="001B30BE">
        <w:rPr>
          <w:rFonts w:cs="Arial"/>
        </w:rPr>
        <w:fldChar w:fldCharType="end"/>
      </w:r>
      <w:r w:rsidR="00CD2AAB">
        <w:rPr>
          <w:rFonts w:cs="Arial"/>
        </w:rPr>
        <w:t xml:space="preserve"> </w:t>
      </w:r>
      <w:r w:rsidRPr="00615FB9">
        <w:rPr>
          <w:rFonts w:cs="Arial"/>
        </w:rPr>
        <w:t xml:space="preserve">shows the frequency of distance to school location for each student type in the dataset. </w:t>
      </w:r>
    </w:p>
    <w:p w:rsidR="00B07A1A" w:rsidRPr="00CD2AAB" w:rsidRDefault="00B07A1A" w:rsidP="00CD2AAB">
      <w:pPr>
        <w:pStyle w:val="Caption"/>
      </w:pPr>
      <w:r>
        <w:br w:type="page"/>
      </w:r>
      <w:bookmarkStart w:id="24" w:name="Table7"/>
      <w:bookmarkStart w:id="25" w:name="_Toc343258949"/>
      <w:r w:rsidRPr="00615FB9">
        <w:lastRenderedPageBreak/>
        <w:t xml:space="preserve">Table </w:t>
      </w:r>
      <w:r w:rsidR="00CD407C">
        <w:fldChar w:fldCharType="begin"/>
      </w:r>
      <w:r w:rsidR="00CD407C">
        <w:instrText xml:space="preserve"> SEQ Table \* ARABIC  \* MERGEFORMAT </w:instrText>
      </w:r>
      <w:r w:rsidR="00CD407C">
        <w:fldChar w:fldCharType="separate"/>
      </w:r>
      <w:r w:rsidR="00B66CF5">
        <w:rPr>
          <w:noProof/>
        </w:rPr>
        <w:t>7</w:t>
      </w:r>
      <w:r w:rsidR="00CD407C">
        <w:rPr>
          <w:noProof/>
        </w:rPr>
        <w:fldChar w:fldCharType="end"/>
      </w:r>
      <w:bookmarkEnd w:id="24"/>
      <w:r w:rsidRPr="00615FB9">
        <w:t>: Frequency of observed distance to usual school location by student type</w:t>
      </w:r>
      <w:bookmarkEnd w:id="25"/>
    </w:p>
    <w:tbl>
      <w:tblPr>
        <w:tblStyle w:val="MediumGrid3-Accent1"/>
        <w:tblW w:w="5000" w:type="pct"/>
        <w:tblLook w:val="0420" w:firstRow="1" w:lastRow="0" w:firstColumn="0" w:lastColumn="0" w:noHBand="0" w:noVBand="1"/>
      </w:tblPr>
      <w:tblGrid>
        <w:gridCol w:w="1303"/>
        <w:gridCol w:w="1872"/>
        <w:gridCol w:w="2206"/>
        <w:gridCol w:w="2471"/>
        <w:gridCol w:w="1624"/>
      </w:tblGrid>
      <w:tr w:rsidR="00B07A1A" w:rsidRPr="000851CB" w:rsidTr="00CD2AAB">
        <w:trPr>
          <w:cnfStyle w:val="100000000000" w:firstRow="1" w:lastRow="0" w:firstColumn="0" w:lastColumn="0" w:oddVBand="0" w:evenVBand="0" w:oddHBand="0" w:evenHBand="0" w:firstRowFirstColumn="0" w:firstRowLastColumn="0" w:lastRowFirstColumn="0" w:lastRowLastColumn="0"/>
          <w:trHeight w:val="318"/>
        </w:trPr>
        <w:tc>
          <w:tcPr>
            <w:tcW w:w="687" w:type="pct"/>
          </w:tcPr>
          <w:p w:rsidR="00B07A1A" w:rsidRPr="00CD2AAB" w:rsidRDefault="00B07A1A" w:rsidP="001B00E3">
            <w:pPr>
              <w:ind w:left="-90"/>
              <w:jc w:val="center"/>
              <w:rPr>
                <w:rFonts w:cs="Arial"/>
                <w:iCs/>
              </w:rPr>
            </w:pPr>
            <w:r w:rsidRPr="00CD2AAB">
              <w:rPr>
                <w:rFonts w:cs="Arial"/>
                <w:iCs/>
              </w:rPr>
              <w:t>Bin(miles)</w:t>
            </w:r>
          </w:p>
        </w:tc>
        <w:tc>
          <w:tcPr>
            <w:tcW w:w="987" w:type="pct"/>
          </w:tcPr>
          <w:p w:rsidR="00B07A1A" w:rsidRPr="00CD2AAB" w:rsidRDefault="00B07A1A" w:rsidP="001B00E3">
            <w:pPr>
              <w:ind w:left="-90"/>
              <w:jc w:val="center"/>
              <w:rPr>
                <w:rFonts w:cs="Arial"/>
                <w:iCs/>
              </w:rPr>
            </w:pPr>
            <w:r w:rsidRPr="00CD2AAB">
              <w:rPr>
                <w:rFonts w:cs="Arial"/>
                <w:iCs/>
              </w:rPr>
              <w:t>Preschooler(1)</w:t>
            </w:r>
          </w:p>
        </w:tc>
        <w:tc>
          <w:tcPr>
            <w:tcW w:w="1164" w:type="pct"/>
          </w:tcPr>
          <w:p w:rsidR="00B07A1A" w:rsidRPr="00CD2AAB" w:rsidRDefault="00B07A1A" w:rsidP="001B00E3">
            <w:pPr>
              <w:ind w:left="-90"/>
              <w:jc w:val="center"/>
              <w:rPr>
                <w:rFonts w:cs="Arial"/>
                <w:iCs/>
              </w:rPr>
            </w:pPr>
            <w:r w:rsidRPr="00CD2AAB">
              <w:rPr>
                <w:rFonts w:cs="Arial"/>
                <w:iCs/>
              </w:rPr>
              <w:t>K to 6</w:t>
            </w:r>
            <w:r w:rsidRPr="00CD2AAB">
              <w:rPr>
                <w:rFonts w:cs="Arial"/>
                <w:iCs/>
                <w:vertAlign w:val="superscript"/>
              </w:rPr>
              <w:t>th</w:t>
            </w:r>
            <w:r w:rsidRPr="00CD2AAB">
              <w:rPr>
                <w:rFonts w:cs="Arial"/>
                <w:iCs/>
              </w:rPr>
              <w:t xml:space="preserve"> grader (2)</w:t>
            </w:r>
          </w:p>
        </w:tc>
        <w:tc>
          <w:tcPr>
            <w:tcW w:w="1304" w:type="pct"/>
          </w:tcPr>
          <w:p w:rsidR="00B07A1A" w:rsidRPr="00CD2AAB" w:rsidRDefault="00B07A1A" w:rsidP="001B00E3">
            <w:pPr>
              <w:ind w:left="-90"/>
              <w:jc w:val="center"/>
              <w:rPr>
                <w:rFonts w:cs="Arial"/>
                <w:iCs/>
              </w:rPr>
            </w:pPr>
            <w:r w:rsidRPr="00CD2AAB">
              <w:rPr>
                <w:rFonts w:cs="Arial"/>
                <w:iCs/>
              </w:rPr>
              <w:t>7</w:t>
            </w:r>
            <w:r w:rsidRPr="00CD2AAB">
              <w:rPr>
                <w:rFonts w:cs="Arial"/>
                <w:iCs/>
                <w:vertAlign w:val="superscript"/>
              </w:rPr>
              <w:t>th</w:t>
            </w:r>
            <w:r w:rsidR="006D4638" w:rsidRPr="00CD2AAB">
              <w:rPr>
                <w:rFonts w:cs="Arial"/>
                <w:iCs/>
              </w:rPr>
              <w:t xml:space="preserve"> </w:t>
            </w:r>
            <w:r w:rsidRPr="00CD2AAB">
              <w:rPr>
                <w:rFonts w:cs="Arial"/>
                <w:iCs/>
              </w:rPr>
              <w:t>to 12</w:t>
            </w:r>
            <w:r w:rsidRPr="00CD2AAB">
              <w:rPr>
                <w:rFonts w:cs="Arial"/>
                <w:iCs/>
                <w:vertAlign w:val="superscript"/>
              </w:rPr>
              <w:t>th</w:t>
            </w:r>
            <w:r w:rsidRPr="00CD2AAB">
              <w:rPr>
                <w:rFonts w:cs="Arial"/>
                <w:iCs/>
              </w:rPr>
              <w:t xml:space="preserve"> grader (3)</w:t>
            </w:r>
          </w:p>
        </w:tc>
        <w:tc>
          <w:tcPr>
            <w:tcW w:w="857" w:type="pct"/>
          </w:tcPr>
          <w:p w:rsidR="00B07A1A" w:rsidRPr="00CD2AAB" w:rsidRDefault="00B07A1A" w:rsidP="001B00E3">
            <w:pPr>
              <w:ind w:left="-90"/>
              <w:jc w:val="center"/>
              <w:rPr>
                <w:rFonts w:cs="Arial"/>
                <w:iCs/>
              </w:rPr>
            </w:pPr>
            <w:r w:rsidRPr="00CD2AAB">
              <w:rPr>
                <w:rFonts w:cs="Arial"/>
                <w:iCs/>
              </w:rPr>
              <w:t>University(4)</w:t>
            </w:r>
          </w:p>
        </w:tc>
      </w:tr>
      <w:tr w:rsidR="00B07A1A" w:rsidRPr="000851CB" w:rsidTr="00CD2AAB">
        <w:trPr>
          <w:cnfStyle w:val="000000100000" w:firstRow="0" w:lastRow="0" w:firstColumn="0" w:lastColumn="0" w:oddVBand="0" w:evenVBand="0" w:oddHBand="1" w:evenHBand="0" w:firstRowFirstColumn="0" w:firstRowLastColumn="0" w:lastRowFirstColumn="0" w:lastRowLastColumn="0"/>
          <w:trHeight w:val="303"/>
        </w:trPr>
        <w:tc>
          <w:tcPr>
            <w:tcW w:w="687" w:type="pct"/>
            <w:noWrap/>
          </w:tcPr>
          <w:p w:rsidR="00B07A1A" w:rsidRPr="000851CB" w:rsidRDefault="00B07A1A" w:rsidP="001B00E3">
            <w:pPr>
              <w:ind w:left="-90"/>
              <w:jc w:val="right"/>
              <w:rPr>
                <w:rFonts w:cs="Arial"/>
                <w:color w:val="000000"/>
              </w:rPr>
            </w:pPr>
            <w:r w:rsidRPr="000851CB">
              <w:rPr>
                <w:rFonts w:cs="Arial"/>
                <w:color w:val="000000"/>
              </w:rPr>
              <w:t>2</w:t>
            </w:r>
          </w:p>
        </w:tc>
        <w:tc>
          <w:tcPr>
            <w:tcW w:w="987" w:type="pct"/>
            <w:noWrap/>
          </w:tcPr>
          <w:p w:rsidR="00B07A1A" w:rsidRPr="000851CB" w:rsidRDefault="00B07A1A" w:rsidP="001B00E3">
            <w:pPr>
              <w:ind w:left="-90"/>
              <w:jc w:val="right"/>
              <w:rPr>
                <w:rFonts w:cs="Arial"/>
                <w:color w:val="000000"/>
              </w:rPr>
            </w:pPr>
            <w:r w:rsidRPr="000851CB">
              <w:rPr>
                <w:rFonts w:cs="Arial"/>
                <w:color w:val="000000"/>
              </w:rPr>
              <w:t>89</w:t>
            </w:r>
          </w:p>
        </w:tc>
        <w:tc>
          <w:tcPr>
            <w:tcW w:w="1164" w:type="pct"/>
            <w:noWrap/>
          </w:tcPr>
          <w:p w:rsidR="00B07A1A" w:rsidRPr="000851CB" w:rsidRDefault="00B07A1A" w:rsidP="001B00E3">
            <w:pPr>
              <w:ind w:left="-90"/>
              <w:jc w:val="right"/>
              <w:rPr>
                <w:rFonts w:cs="Arial"/>
                <w:color w:val="000000"/>
              </w:rPr>
            </w:pPr>
            <w:r w:rsidRPr="000851CB">
              <w:rPr>
                <w:rFonts w:cs="Arial"/>
                <w:color w:val="000000"/>
              </w:rPr>
              <w:t>462</w:t>
            </w:r>
          </w:p>
        </w:tc>
        <w:tc>
          <w:tcPr>
            <w:tcW w:w="1304" w:type="pct"/>
            <w:noWrap/>
          </w:tcPr>
          <w:p w:rsidR="00B07A1A" w:rsidRPr="000851CB" w:rsidRDefault="00B07A1A" w:rsidP="001B00E3">
            <w:pPr>
              <w:ind w:left="-90"/>
              <w:jc w:val="right"/>
              <w:rPr>
                <w:rFonts w:cs="Arial"/>
                <w:color w:val="000000"/>
              </w:rPr>
            </w:pPr>
            <w:r w:rsidRPr="000851CB">
              <w:rPr>
                <w:rFonts w:cs="Arial"/>
                <w:color w:val="000000"/>
              </w:rPr>
              <w:t>267</w:t>
            </w:r>
          </w:p>
        </w:tc>
        <w:tc>
          <w:tcPr>
            <w:tcW w:w="857" w:type="pct"/>
            <w:noWrap/>
          </w:tcPr>
          <w:p w:rsidR="00B07A1A" w:rsidRPr="000851CB" w:rsidRDefault="00B07A1A" w:rsidP="001B00E3">
            <w:pPr>
              <w:ind w:left="-90"/>
              <w:jc w:val="right"/>
              <w:rPr>
                <w:rFonts w:cs="Arial"/>
                <w:color w:val="000000"/>
              </w:rPr>
            </w:pPr>
            <w:r w:rsidRPr="000851CB">
              <w:rPr>
                <w:rFonts w:cs="Arial"/>
                <w:color w:val="000000"/>
              </w:rPr>
              <w:t>52</w:t>
            </w:r>
          </w:p>
        </w:tc>
      </w:tr>
      <w:tr w:rsidR="00B07A1A" w:rsidRPr="000851CB" w:rsidTr="00CD2AAB">
        <w:trPr>
          <w:trHeight w:val="303"/>
        </w:trPr>
        <w:tc>
          <w:tcPr>
            <w:tcW w:w="687" w:type="pct"/>
            <w:noWrap/>
          </w:tcPr>
          <w:p w:rsidR="00B07A1A" w:rsidRPr="000851CB" w:rsidRDefault="00B07A1A" w:rsidP="001B00E3">
            <w:pPr>
              <w:ind w:left="-90"/>
              <w:jc w:val="right"/>
              <w:rPr>
                <w:rFonts w:cs="Arial"/>
                <w:color w:val="000000"/>
              </w:rPr>
            </w:pPr>
            <w:r w:rsidRPr="000851CB">
              <w:rPr>
                <w:rFonts w:cs="Arial"/>
                <w:color w:val="000000"/>
              </w:rPr>
              <w:t>4</w:t>
            </w:r>
          </w:p>
        </w:tc>
        <w:tc>
          <w:tcPr>
            <w:tcW w:w="987" w:type="pct"/>
            <w:noWrap/>
          </w:tcPr>
          <w:p w:rsidR="00B07A1A" w:rsidRPr="000851CB" w:rsidRDefault="00B07A1A" w:rsidP="001B00E3">
            <w:pPr>
              <w:ind w:left="-90"/>
              <w:jc w:val="right"/>
              <w:rPr>
                <w:rFonts w:cs="Arial"/>
                <w:color w:val="000000"/>
              </w:rPr>
            </w:pPr>
            <w:r w:rsidRPr="000851CB">
              <w:rPr>
                <w:rFonts w:cs="Arial"/>
                <w:color w:val="000000"/>
              </w:rPr>
              <w:t>55</w:t>
            </w:r>
          </w:p>
        </w:tc>
        <w:tc>
          <w:tcPr>
            <w:tcW w:w="1164" w:type="pct"/>
            <w:noWrap/>
          </w:tcPr>
          <w:p w:rsidR="00B07A1A" w:rsidRPr="000851CB" w:rsidRDefault="00B07A1A" w:rsidP="001B00E3">
            <w:pPr>
              <w:ind w:left="-90"/>
              <w:jc w:val="right"/>
              <w:rPr>
                <w:rFonts w:cs="Arial"/>
                <w:color w:val="000000"/>
              </w:rPr>
            </w:pPr>
            <w:r w:rsidRPr="000851CB">
              <w:rPr>
                <w:rFonts w:cs="Arial"/>
                <w:color w:val="000000"/>
              </w:rPr>
              <w:t>106</w:t>
            </w:r>
          </w:p>
        </w:tc>
        <w:tc>
          <w:tcPr>
            <w:tcW w:w="1304" w:type="pct"/>
            <w:noWrap/>
          </w:tcPr>
          <w:p w:rsidR="00B07A1A" w:rsidRPr="000851CB" w:rsidRDefault="00B07A1A" w:rsidP="001B00E3">
            <w:pPr>
              <w:ind w:left="-90"/>
              <w:jc w:val="right"/>
              <w:rPr>
                <w:rFonts w:cs="Arial"/>
                <w:color w:val="000000"/>
              </w:rPr>
            </w:pPr>
            <w:r w:rsidRPr="000851CB">
              <w:rPr>
                <w:rFonts w:cs="Arial"/>
                <w:color w:val="000000"/>
              </w:rPr>
              <w:t>213</w:t>
            </w:r>
          </w:p>
        </w:tc>
        <w:tc>
          <w:tcPr>
            <w:tcW w:w="857" w:type="pct"/>
            <w:noWrap/>
          </w:tcPr>
          <w:p w:rsidR="00B07A1A" w:rsidRPr="000851CB" w:rsidRDefault="00B07A1A" w:rsidP="001B00E3">
            <w:pPr>
              <w:ind w:left="-90"/>
              <w:jc w:val="right"/>
              <w:rPr>
                <w:rFonts w:cs="Arial"/>
                <w:color w:val="000000"/>
              </w:rPr>
            </w:pPr>
            <w:r w:rsidRPr="000851CB">
              <w:rPr>
                <w:rFonts w:cs="Arial"/>
                <w:color w:val="000000"/>
              </w:rPr>
              <w:t>50</w:t>
            </w:r>
          </w:p>
        </w:tc>
      </w:tr>
      <w:tr w:rsidR="00B07A1A" w:rsidRPr="000851CB" w:rsidTr="00CD2AAB">
        <w:trPr>
          <w:cnfStyle w:val="000000100000" w:firstRow="0" w:lastRow="0" w:firstColumn="0" w:lastColumn="0" w:oddVBand="0" w:evenVBand="0" w:oddHBand="1" w:evenHBand="0" w:firstRowFirstColumn="0" w:firstRowLastColumn="0" w:lastRowFirstColumn="0" w:lastRowLastColumn="0"/>
          <w:trHeight w:val="303"/>
        </w:trPr>
        <w:tc>
          <w:tcPr>
            <w:tcW w:w="687" w:type="pct"/>
            <w:noWrap/>
          </w:tcPr>
          <w:p w:rsidR="00B07A1A" w:rsidRPr="000851CB" w:rsidRDefault="00B07A1A" w:rsidP="001B00E3">
            <w:pPr>
              <w:ind w:left="-90"/>
              <w:jc w:val="right"/>
              <w:rPr>
                <w:rFonts w:cs="Arial"/>
                <w:color w:val="000000"/>
              </w:rPr>
            </w:pPr>
            <w:r w:rsidRPr="000851CB">
              <w:rPr>
                <w:rFonts w:cs="Arial"/>
                <w:color w:val="000000"/>
              </w:rPr>
              <w:t>6</w:t>
            </w:r>
          </w:p>
        </w:tc>
        <w:tc>
          <w:tcPr>
            <w:tcW w:w="987" w:type="pct"/>
            <w:noWrap/>
          </w:tcPr>
          <w:p w:rsidR="00B07A1A" w:rsidRPr="000851CB" w:rsidRDefault="00B07A1A" w:rsidP="001B00E3">
            <w:pPr>
              <w:ind w:left="-90"/>
              <w:jc w:val="right"/>
              <w:rPr>
                <w:rFonts w:cs="Arial"/>
                <w:color w:val="000000"/>
              </w:rPr>
            </w:pPr>
            <w:r w:rsidRPr="000851CB">
              <w:rPr>
                <w:rFonts w:cs="Arial"/>
                <w:color w:val="000000"/>
              </w:rPr>
              <w:t>39</w:t>
            </w:r>
          </w:p>
        </w:tc>
        <w:tc>
          <w:tcPr>
            <w:tcW w:w="1164" w:type="pct"/>
            <w:noWrap/>
          </w:tcPr>
          <w:p w:rsidR="00B07A1A" w:rsidRPr="000851CB" w:rsidRDefault="00B07A1A" w:rsidP="001B00E3">
            <w:pPr>
              <w:ind w:left="-90"/>
              <w:jc w:val="right"/>
              <w:rPr>
                <w:rFonts w:cs="Arial"/>
                <w:color w:val="000000"/>
              </w:rPr>
            </w:pPr>
            <w:r w:rsidRPr="000851CB">
              <w:rPr>
                <w:rFonts w:cs="Arial"/>
                <w:color w:val="000000"/>
              </w:rPr>
              <w:t>61</w:t>
            </w:r>
          </w:p>
        </w:tc>
        <w:tc>
          <w:tcPr>
            <w:tcW w:w="1304" w:type="pct"/>
            <w:noWrap/>
          </w:tcPr>
          <w:p w:rsidR="00B07A1A" w:rsidRPr="000851CB" w:rsidRDefault="00B07A1A" w:rsidP="001B00E3">
            <w:pPr>
              <w:ind w:left="-90"/>
              <w:jc w:val="right"/>
              <w:rPr>
                <w:rFonts w:cs="Arial"/>
                <w:color w:val="000000"/>
              </w:rPr>
            </w:pPr>
            <w:r w:rsidRPr="000851CB">
              <w:rPr>
                <w:rFonts w:cs="Arial"/>
                <w:color w:val="000000"/>
              </w:rPr>
              <w:t>77</w:t>
            </w:r>
          </w:p>
        </w:tc>
        <w:tc>
          <w:tcPr>
            <w:tcW w:w="857" w:type="pct"/>
            <w:noWrap/>
          </w:tcPr>
          <w:p w:rsidR="00B07A1A" w:rsidRPr="000851CB" w:rsidRDefault="00B07A1A" w:rsidP="001B00E3">
            <w:pPr>
              <w:ind w:left="-90"/>
              <w:jc w:val="right"/>
              <w:rPr>
                <w:rFonts w:cs="Arial"/>
                <w:color w:val="000000"/>
              </w:rPr>
            </w:pPr>
            <w:r w:rsidRPr="000851CB">
              <w:rPr>
                <w:rFonts w:cs="Arial"/>
                <w:color w:val="000000"/>
              </w:rPr>
              <w:t>66</w:t>
            </w:r>
          </w:p>
        </w:tc>
      </w:tr>
      <w:tr w:rsidR="00B07A1A" w:rsidRPr="000851CB" w:rsidTr="00CD2AAB">
        <w:trPr>
          <w:trHeight w:val="303"/>
        </w:trPr>
        <w:tc>
          <w:tcPr>
            <w:tcW w:w="687" w:type="pct"/>
            <w:noWrap/>
          </w:tcPr>
          <w:p w:rsidR="00B07A1A" w:rsidRPr="000851CB" w:rsidRDefault="00B07A1A" w:rsidP="001B00E3">
            <w:pPr>
              <w:ind w:left="-90"/>
              <w:jc w:val="right"/>
              <w:rPr>
                <w:rFonts w:cs="Arial"/>
                <w:color w:val="000000"/>
              </w:rPr>
            </w:pPr>
            <w:r w:rsidRPr="000851CB">
              <w:rPr>
                <w:rFonts w:cs="Arial"/>
                <w:color w:val="000000"/>
              </w:rPr>
              <w:t>8</w:t>
            </w:r>
          </w:p>
        </w:tc>
        <w:tc>
          <w:tcPr>
            <w:tcW w:w="987" w:type="pct"/>
            <w:noWrap/>
          </w:tcPr>
          <w:p w:rsidR="00B07A1A" w:rsidRPr="000851CB" w:rsidRDefault="00B07A1A" w:rsidP="001B00E3">
            <w:pPr>
              <w:ind w:left="-90"/>
              <w:jc w:val="right"/>
              <w:rPr>
                <w:rFonts w:cs="Arial"/>
                <w:color w:val="000000"/>
              </w:rPr>
            </w:pPr>
            <w:r w:rsidRPr="000851CB">
              <w:rPr>
                <w:rFonts w:cs="Arial"/>
                <w:color w:val="000000"/>
              </w:rPr>
              <w:t>14</w:t>
            </w:r>
          </w:p>
        </w:tc>
        <w:tc>
          <w:tcPr>
            <w:tcW w:w="1164" w:type="pct"/>
            <w:noWrap/>
          </w:tcPr>
          <w:p w:rsidR="00B07A1A" w:rsidRPr="000851CB" w:rsidRDefault="00B07A1A" w:rsidP="001B00E3">
            <w:pPr>
              <w:ind w:left="-90"/>
              <w:jc w:val="right"/>
              <w:rPr>
                <w:rFonts w:cs="Arial"/>
                <w:color w:val="000000"/>
              </w:rPr>
            </w:pPr>
            <w:r w:rsidRPr="000851CB">
              <w:rPr>
                <w:rFonts w:cs="Arial"/>
                <w:color w:val="000000"/>
              </w:rPr>
              <w:t>17</w:t>
            </w:r>
          </w:p>
        </w:tc>
        <w:tc>
          <w:tcPr>
            <w:tcW w:w="1304" w:type="pct"/>
            <w:noWrap/>
          </w:tcPr>
          <w:p w:rsidR="00B07A1A" w:rsidRPr="000851CB" w:rsidRDefault="00B07A1A" w:rsidP="001B00E3">
            <w:pPr>
              <w:ind w:left="-90"/>
              <w:jc w:val="right"/>
              <w:rPr>
                <w:rFonts w:cs="Arial"/>
                <w:color w:val="000000"/>
              </w:rPr>
            </w:pPr>
            <w:r w:rsidRPr="000851CB">
              <w:rPr>
                <w:rFonts w:cs="Arial"/>
                <w:color w:val="000000"/>
              </w:rPr>
              <w:t>42</w:t>
            </w:r>
          </w:p>
        </w:tc>
        <w:tc>
          <w:tcPr>
            <w:tcW w:w="857" w:type="pct"/>
            <w:noWrap/>
          </w:tcPr>
          <w:p w:rsidR="00B07A1A" w:rsidRPr="000851CB" w:rsidRDefault="00B07A1A" w:rsidP="001B00E3">
            <w:pPr>
              <w:ind w:left="-90"/>
              <w:jc w:val="right"/>
              <w:rPr>
                <w:rFonts w:cs="Arial"/>
                <w:color w:val="000000"/>
              </w:rPr>
            </w:pPr>
            <w:r w:rsidRPr="000851CB">
              <w:rPr>
                <w:rFonts w:cs="Arial"/>
                <w:color w:val="000000"/>
              </w:rPr>
              <w:t>72</w:t>
            </w:r>
          </w:p>
        </w:tc>
      </w:tr>
      <w:tr w:rsidR="00B07A1A" w:rsidRPr="000851CB" w:rsidTr="00CD2AAB">
        <w:trPr>
          <w:cnfStyle w:val="000000100000" w:firstRow="0" w:lastRow="0" w:firstColumn="0" w:lastColumn="0" w:oddVBand="0" w:evenVBand="0" w:oddHBand="1" w:evenHBand="0" w:firstRowFirstColumn="0" w:firstRowLastColumn="0" w:lastRowFirstColumn="0" w:lastRowLastColumn="0"/>
          <w:trHeight w:val="303"/>
        </w:trPr>
        <w:tc>
          <w:tcPr>
            <w:tcW w:w="687" w:type="pct"/>
            <w:noWrap/>
          </w:tcPr>
          <w:p w:rsidR="00B07A1A" w:rsidRPr="000851CB" w:rsidRDefault="00B07A1A" w:rsidP="001B00E3">
            <w:pPr>
              <w:ind w:left="-90"/>
              <w:jc w:val="right"/>
              <w:rPr>
                <w:rFonts w:cs="Arial"/>
                <w:color w:val="000000"/>
              </w:rPr>
            </w:pPr>
            <w:r w:rsidRPr="000851CB">
              <w:rPr>
                <w:rFonts w:cs="Arial"/>
                <w:color w:val="000000"/>
              </w:rPr>
              <w:t>10</w:t>
            </w:r>
          </w:p>
        </w:tc>
        <w:tc>
          <w:tcPr>
            <w:tcW w:w="987" w:type="pct"/>
            <w:noWrap/>
          </w:tcPr>
          <w:p w:rsidR="00B07A1A" w:rsidRPr="000851CB" w:rsidRDefault="00B07A1A" w:rsidP="001B00E3">
            <w:pPr>
              <w:ind w:left="-90"/>
              <w:jc w:val="right"/>
              <w:rPr>
                <w:rFonts w:cs="Arial"/>
                <w:color w:val="000000"/>
              </w:rPr>
            </w:pPr>
            <w:r w:rsidRPr="000851CB">
              <w:rPr>
                <w:rFonts w:cs="Arial"/>
                <w:color w:val="000000"/>
              </w:rPr>
              <w:t>9</w:t>
            </w:r>
          </w:p>
        </w:tc>
        <w:tc>
          <w:tcPr>
            <w:tcW w:w="1164" w:type="pct"/>
            <w:noWrap/>
          </w:tcPr>
          <w:p w:rsidR="00B07A1A" w:rsidRPr="000851CB" w:rsidRDefault="00B07A1A" w:rsidP="001B00E3">
            <w:pPr>
              <w:ind w:left="-90"/>
              <w:jc w:val="right"/>
              <w:rPr>
                <w:rFonts w:cs="Arial"/>
                <w:color w:val="000000"/>
              </w:rPr>
            </w:pPr>
            <w:r w:rsidRPr="000851CB">
              <w:rPr>
                <w:rFonts w:cs="Arial"/>
                <w:color w:val="000000"/>
              </w:rPr>
              <w:t>20</w:t>
            </w:r>
          </w:p>
        </w:tc>
        <w:tc>
          <w:tcPr>
            <w:tcW w:w="1304" w:type="pct"/>
            <w:noWrap/>
          </w:tcPr>
          <w:p w:rsidR="00B07A1A" w:rsidRPr="000851CB" w:rsidRDefault="00B07A1A" w:rsidP="001B00E3">
            <w:pPr>
              <w:ind w:left="-90"/>
              <w:jc w:val="right"/>
              <w:rPr>
                <w:rFonts w:cs="Arial"/>
                <w:color w:val="000000"/>
              </w:rPr>
            </w:pPr>
            <w:r w:rsidRPr="000851CB">
              <w:rPr>
                <w:rFonts w:cs="Arial"/>
                <w:color w:val="000000"/>
              </w:rPr>
              <w:t>29</w:t>
            </w:r>
          </w:p>
        </w:tc>
        <w:tc>
          <w:tcPr>
            <w:tcW w:w="857" w:type="pct"/>
            <w:noWrap/>
          </w:tcPr>
          <w:p w:rsidR="00B07A1A" w:rsidRPr="000851CB" w:rsidRDefault="00B07A1A" w:rsidP="001B00E3">
            <w:pPr>
              <w:ind w:left="-90"/>
              <w:jc w:val="right"/>
              <w:rPr>
                <w:rFonts w:cs="Arial"/>
                <w:color w:val="000000"/>
              </w:rPr>
            </w:pPr>
            <w:r w:rsidRPr="000851CB">
              <w:rPr>
                <w:rFonts w:cs="Arial"/>
                <w:color w:val="000000"/>
              </w:rPr>
              <w:t>48</w:t>
            </w:r>
          </w:p>
        </w:tc>
      </w:tr>
      <w:tr w:rsidR="00B07A1A" w:rsidRPr="000851CB" w:rsidTr="00CD2AAB">
        <w:trPr>
          <w:trHeight w:val="303"/>
        </w:trPr>
        <w:tc>
          <w:tcPr>
            <w:tcW w:w="687" w:type="pct"/>
            <w:noWrap/>
          </w:tcPr>
          <w:p w:rsidR="00B07A1A" w:rsidRPr="000851CB" w:rsidRDefault="00B07A1A" w:rsidP="001B00E3">
            <w:pPr>
              <w:ind w:left="-90"/>
              <w:jc w:val="right"/>
              <w:rPr>
                <w:rFonts w:cs="Arial"/>
                <w:color w:val="000000"/>
              </w:rPr>
            </w:pPr>
            <w:r w:rsidRPr="000851CB">
              <w:rPr>
                <w:rFonts w:cs="Arial"/>
                <w:color w:val="000000"/>
              </w:rPr>
              <w:t>15</w:t>
            </w:r>
          </w:p>
        </w:tc>
        <w:tc>
          <w:tcPr>
            <w:tcW w:w="987" w:type="pct"/>
            <w:noWrap/>
          </w:tcPr>
          <w:p w:rsidR="00B07A1A" w:rsidRPr="000851CB" w:rsidRDefault="00B07A1A" w:rsidP="001B00E3">
            <w:pPr>
              <w:ind w:left="-90"/>
              <w:jc w:val="right"/>
              <w:rPr>
                <w:rFonts w:cs="Arial"/>
                <w:color w:val="000000"/>
              </w:rPr>
            </w:pPr>
            <w:r w:rsidRPr="000851CB">
              <w:rPr>
                <w:rFonts w:cs="Arial"/>
                <w:color w:val="000000"/>
              </w:rPr>
              <w:t>16</w:t>
            </w:r>
          </w:p>
        </w:tc>
        <w:tc>
          <w:tcPr>
            <w:tcW w:w="1164" w:type="pct"/>
            <w:noWrap/>
          </w:tcPr>
          <w:p w:rsidR="00B07A1A" w:rsidRPr="000851CB" w:rsidRDefault="00B07A1A" w:rsidP="001B00E3">
            <w:pPr>
              <w:ind w:left="-90"/>
              <w:jc w:val="right"/>
              <w:rPr>
                <w:rFonts w:cs="Arial"/>
                <w:color w:val="000000"/>
              </w:rPr>
            </w:pPr>
            <w:r w:rsidRPr="000851CB">
              <w:rPr>
                <w:rFonts w:cs="Arial"/>
                <w:color w:val="000000"/>
              </w:rPr>
              <w:t>51</w:t>
            </w:r>
          </w:p>
        </w:tc>
        <w:tc>
          <w:tcPr>
            <w:tcW w:w="1304" w:type="pct"/>
            <w:noWrap/>
          </w:tcPr>
          <w:p w:rsidR="00B07A1A" w:rsidRPr="000851CB" w:rsidRDefault="00B07A1A" w:rsidP="001B00E3">
            <w:pPr>
              <w:ind w:left="-90"/>
              <w:jc w:val="right"/>
              <w:rPr>
                <w:rFonts w:cs="Arial"/>
                <w:color w:val="000000"/>
              </w:rPr>
            </w:pPr>
            <w:r w:rsidRPr="000851CB">
              <w:rPr>
                <w:rFonts w:cs="Arial"/>
                <w:color w:val="000000"/>
              </w:rPr>
              <w:t>45</w:t>
            </w:r>
          </w:p>
        </w:tc>
        <w:tc>
          <w:tcPr>
            <w:tcW w:w="857" w:type="pct"/>
            <w:noWrap/>
          </w:tcPr>
          <w:p w:rsidR="00B07A1A" w:rsidRPr="000851CB" w:rsidRDefault="00B07A1A" w:rsidP="001B00E3">
            <w:pPr>
              <w:ind w:left="-90"/>
              <w:jc w:val="right"/>
              <w:rPr>
                <w:rFonts w:cs="Arial"/>
                <w:color w:val="000000"/>
              </w:rPr>
            </w:pPr>
            <w:r w:rsidRPr="000851CB">
              <w:rPr>
                <w:rFonts w:cs="Arial"/>
                <w:color w:val="000000"/>
              </w:rPr>
              <w:t>96</w:t>
            </w:r>
          </w:p>
        </w:tc>
      </w:tr>
      <w:tr w:rsidR="00B07A1A" w:rsidRPr="000851CB" w:rsidTr="00CD2AAB">
        <w:trPr>
          <w:cnfStyle w:val="000000100000" w:firstRow="0" w:lastRow="0" w:firstColumn="0" w:lastColumn="0" w:oddVBand="0" w:evenVBand="0" w:oddHBand="1" w:evenHBand="0" w:firstRowFirstColumn="0" w:firstRowLastColumn="0" w:lastRowFirstColumn="0" w:lastRowLastColumn="0"/>
          <w:trHeight w:val="303"/>
        </w:trPr>
        <w:tc>
          <w:tcPr>
            <w:tcW w:w="687" w:type="pct"/>
            <w:noWrap/>
          </w:tcPr>
          <w:p w:rsidR="00B07A1A" w:rsidRPr="000851CB" w:rsidRDefault="00B07A1A" w:rsidP="001B00E3">
            <w:pPr>
              <w:ind w:left="-90"/>
              <w:jc w:val="right"/>
              <w:rPr>
                <w:rFonts w:cs="Arial"/>
                <w:color w:val="000000"/>
              </w:rPr>
            </w:pPr>
            <w:r w:rsidRPr="000851CB">
              <w:rPr>
                <w:rFonts w:cs="Arial"/>
                <w:color w:val="000000"/>
              </w:rPr>
              <w:t>20</w:t>
            </w:r>
          </w:p>
        </w:tc>
        <w:tc>
          <w:tcPr>
            <w:tcW w:w="987" w:type="pct"/>
            <w:noWrap/>
          </w:tcPr>
          <w:p w:rsidR="00B07A1A" w:rsidRPr="000851CB" w:rsidRDefault="00B07A1A" w:rsidP="001B00E3">
            <w:pPr>
              <w:ind w:left="-90"/>
              <w:jc w:val="right"/>
              <w:rPr>
                <w:rFonts w:cs="Arial"/>
                <w:color w:val="000000"/>
              </w:rPr>
            </w:pPr>
            <w:r w:rsidRPr="000851CB">
              <w:rPr>
                <w:rFonts w:cs="Arial"/>
                <w:color w:val="000000"/>
              </w:rPr>
              <w:t>8</w:t>
            </w:r>
          </w:p>
        </w:tc>
        <w:tc>
          <w:tcPr>
            <w:tcW w:w="1164" w:type="pct"/>
            <w:noWrap/>
          </w:tcPr>
          <w:p w:rsidR="00B07A1A" w:rsidRPr="000851CB" w:rsidRDefault="00B07A1A" w:rsidP="001B00E3">
            <w:pPr>
              <w:ind w:left="-90"/>
              <w:jc w:val="right"/>
              <w:rPr>
                <w:rFonts w:cs="Arial"/>
                <w:color w:val="000000"/>
              </w:rPr>
            </w:pPr>
            <w:r w:rsidRPr="000851CB">
              <w:rPr>
                <w:rFonts w:cs="Arial"/>
                <w:color w:val="000000"/>
              </w:rPr>
              <w:t>10</w:t>
            </w:r>
          </w:p>
        </w:tc>
        <w:tc>
          <w:tcPr>
            <w:tcW w:w="1304" w:type="pct"/>
            <w:noWrap/>
          </w:tcPr>
          <w:p w:rsidR="00B07A1A" w:rsidRPr="000851CB" w:rsidRDefault="00B07A1A" w:rsidP="001B00E3">
            <w:pPr>
              <w:ind w:left="-90"/>
              <w:jc w:val="right"/>
              <w:rPr>
                <w:rFonts w:cs="Arial"/>
                <w:color w:val="000000"/>
              </w:rPr>
            </w:pPr>
            <w:r w:rsidRPr="000851CB">
              <w:rPr>
                <w:rFonts w:cs="Arial"/>
                <w:color w:val="000000"/>
              </w:rPr>
              <w:t>16</w:t>
            </w:r>
          </w:p>
        </w:tc>
        <w:tc>
          <w:tcPr>
            <w:tcW w:w="857" w:type="pct"/>
            <w:noWrap/>
          </w:tcPr>
          <w:p w:rsidR="00B07A1A" w:rsidRPr="000851CB" w:rsidRDefault="00B07A1A" w:rsidP="001B00E3">
            <w:pPr>
              <w:ind w:left="-90"/>
              <w:jc w:val="right"/>
              <w:rPr>
                <w:rFonts w:cs="Arial"/>
                <w:color w:val="000000"/>
              </w:rPr>
            </w:pPr>
            <w:r w:rsidRPr="000851CB">
              <w:rPr>
                <w:rFonts w:cs="Arial"/>
                <w:color w:val="000000"/>
              </w:rPr>
              <w:t>75</w:t>
            </w:r>
          </w:p>
        </w:tc>
      </w:tr>
      <w:tr w:rsidR="00B07A1A" w:rsidRPr="000851CB" w:rsidTr="00CD2AAB">
        <w:trPr>
          <w:trHeight w:val="303"/>
        </w:trPr>
        <w:tc>
          <w:tcPr>
            <w:tcW w:w="687" w:type="pct"/>
            <w:noWrap/>
          </w:tcPr>
          <w:p w:rsidR="00B07A1A" w:rsidRPr="000851CB" w:rsidRDefault="00B07A1A" w:rsidP="001B00E3">
            <w:pPr>
              <w:ind w:left="-90"/>
              <w:jc w:val="right"/>
              <w:rPr>
                <w:rFonts w:cs="Arial"/>
                <w:color w:val="000000"/>
              </w:rPr>
            </w:pPr>
            <w:r w:rsidRPr="000851CB">
              <w:rPr>
                <w:rFonts w:cs="Arial"/>
                <w:color w:val="000000"/>
              </w:rPr>
              <w:t>25</w:t>
            </w:r>
          </w:p>
        </w:tc>
        <w:tc>
          <w:tcPr>
            <w:tcW w:w="987" w:type="pct"/>
            <w:noWrap/>
          </w:tcPr>
          <w:p w:rsidR="00B07A1A" w:rsidRPr="000851CB" w:rsidRDefault="00B07A1A" w:rsidP="001B00E3">
            <w:pPr>
              <w:ind w:left="-90"/>
              <w:jc w:val="right"/>
              <w:rPr>
                <w:rFonts w:cs="Arial"/>
                <w:color w:val="000000"/>
              </w:rPr>
            </w:pPr>
            <w:r w:rsidRPr="000851CB">
              <w:rPr>
                <w:rFonts w:cs="Arial"/>
                <w:color w:val="000000"/>
              </w:rPr>
              <w:t>4</w:t>
            </w:r>
          </w:p>
        </w:tc>
        <w:tc>
          <w:tcPr>
            <w:tcW w:w="1164" w:type="pct"/>
            <w:noWrap/>
          </w:tcPr>
          <w:p w:rsidR="00B07A1A" w:rsidRPr="000851CB" w:rsidRDefault="00B07A1A" w:rsidP="001B00E3">
            <w:pPr>
              <w:ind w:left="-90"/>
              <w:jc w:val="right"/>
              <w:rPr>
                <w:rFonts w:cs="Arial"/>
                <w:color w:val="000000"/>
              </w:rPr>
            </w:pPr>
            <w:r w:rsidRPr="000851CB">
              <w:rPr>
                <w:rFonts w:cs="Arial"/>
                <w:color w:val="000000"/>
              </w:rPr>
              <w:t>4</w:t>
            </w:r>
          </w:p>
        </w:tc>
        <w:tc>
          <w:tcPr>
            <w:tcW w:w="1304" w:type="pct"/>
            <w:noWrap/>
          </w:tcPr>
          <w:p w:rsidR="00B07A1A" w:rsidRPr="000851CB" w:rsidRDefault="00B07A1A" w:rsidP="001B00E3">
            <w:pPr>
              <w:ind w:left="-90"/>
              <w:jc w:val="right"/>
              <w:rPr>
                <w:rFonts w:cs="Arial"/>
                <w:color w:val="000000"/>
              </w:rPr>
            </w:pPr>
            <w:r w:rsidRPr="000851CB">
              <w:rPr>
                <w:rFonts w:cs="Arial"/>
                <w:color w:val="000000"/>
              </w:rPr>
              <w:t>3</w:t>
            </w:r>
          </w:p>
        </w:tc>
        <w:tc>
          <w:tcPr>
            <w:tcW w:w="857" w:type="pct"/>
            <w:noWrap/>
          </w:tcPr>
          <w:p w:rsidR="00B07A1A" w:rsidRPr="000851CB" w:rsidRDefault="00B07A1A" w:rsidP="001B00E3">
            <w:pPr>
              <w:ind w:left="-90"/>
              <w:jc w:val="right"/>
              <w:rPr>
                <w:rFonts w:cs="Arial"/>
                <w:color w:val="000000"/>
              </w:rPr>
            </w:pPr>
            <w:r w:rsidRPr="000851CB">
              <w:rPr>
                <w:rFonts w:cs="Arial"/>
                <w:color w:val="000000"/>
              </w:rPr>
              <w:t>24</w:t>
            </w:r>
          </w:p>
        </w:tc>
      </w:tr>
      <w:tr w:rsidR="00B07A1A" w:rsidRPr="000851CB" w:rsidTr="00CD2AAB">
        <w:trPr>
          <w:cnfStyle w:val="000000100000" w:firstRow="0" w:lastRow="0" w:firstColumn="0" w:lastColumn="0" w:oddVBand="0" w:evenVBand="0" w:oddHBand="1" w:evenHBand="0" w:firstRowFirstColumn="0" w:firstRowLastColumn="0" w:lastRowFirstColumn="0" w:lastRowLastColumn="0"/>
          <w:trHeight w:val="303"/>
        </w:trPr>
        <w:tc>
          <w:tcPr>
            <w:tcW w:w="687" w:type="pct"/>
            <w:noWrap/>
          </w:tcPr>
          <w:p w:rsidR="00B07A1A" w:rsidRPr="000851CB" w:rsidRDefault="00B07A1A" w:rsidP="001B00E3">
            <w:pPr>
              <w:ind w:left="-90"/>
              <w:jc w:val="right"/>
              <w:rPr>
                <w:rFonts w:cs="Arial"/>
                <w:color w:val="000000"/>
              </w:rPr>
            </w:pPr>
            <w:r w:rsidRPr="000851CB">
              <w:rPr>
                <w:rFonts w:cs="Arial"/>
                <w:color w:val="000000"/>
              </w:rPr>
              <w:t>30</w:t>
            </w:r>
          </w:p>
        </w:tc>
        <w:tc>
          <w:tcPr>
            <w:tcW w:w="987" w:type="pct"/>
            <w:noWrap/>
          </w:tcPr>
          <w:p w:rsidR="00B07A1A" w:rsidRPr="000851CB" w:rsidRDefault="00B07A1A" w:rsidP="001B00E3">
            <w:pPr>
              <w:ind w:left="-90"/>
              <w:jc w:val="right"/>
              <w:rPr>
                <w:rFonts w:cs="Arial"/>
                <w:color w:val="000000"/>
              </w:rPr>
            </w:pPr>
            <w:r w:rsidRPr="000851CB">
              <w:rPr>
                <w:rFonts w:cs="Arial"/>
                <w:color w:val="000000"/>
              </w:rPr>
              <w:t>0</w:t>
            </w:r>
          </w:p>
        </w:tc>
        <w:tc>
          <w:tcPr>
            <w:tcW w:w="1164" w:type="pct"/>
            <w:noWrap/>
          </w:tcPr>
          <w:p w:rsidR="00B07A1A" w:rsidRPr="000851CB" w:rsidRDefault="00B07A1A" w:rsidP="001B00E3">
            <w:pPr>
              <w:ind w:left="-90"/>
              <w:jc w:val="right"/>
              <w:rPr>
                <w:rFonts w:cs="Arial"/>
                <w:color w:val="000000"/>
              </w:rPr>
            </w:pPr>
            <w:r w:rsidRPr="000851CB">
              <w:rPr>
                <w:rFonts w:cs="Arial"/>
                <w:color w:val="000000"/>
              </w:rPr>
              <w:t>4</w:t>
            </w:r>
          </w:p>
        </w:tc>
        <w:tc>
          <w:tcPr>
            <w:tcW w:w="1304" w:type="pct"/>
            <w:noWrap/>
          </w:tcPr>
          <w:p w:rsidR="00B07A1A" w:rsidRPr="000851CB" w:rsidRDefault="00B07A1A" w:rsidP="001B00E3">
            <w:pPr>
              <w:ind w:left="-90"/>
              <w:jc w:val="right"/>
              <w:rPr>
                <w:rFonts w:cs="Arial"/>
                <w:color w:val="000000"/>
              </w:rPr>
            </w:pPr>
            <w:r w:rsidRPr="000851CB">
              <w:rPr>
                <w:rFonts w:cs="Arial"/>
                <w:color w:val="000000"/>
              </w:rPr>
              <w:t>6</w:t>
            </w:r>
          </w:p>
        </w:tc>
        <w:tc>
          <w:tcPr>
            <w:tcW w:w="857" w:type="pct"/>
            <w:noWrap/>
          </w:tcPr>
          <w:p w:rsidR="00B07A1A" w:rsidRPr="000851CB" w:rsidRDefault="00B07A1A" w:rsidP="001B00E3">
            <w:pPr>
              <w:ind w:left="-90"/>
              <w:jc w:val="right"/>
              <w:rPr>
                <w:rFonts w:cs="Arial"/>
                <w:color w:val="000000"/>
              </w:rPr>
            </w:pPr>
            <w:r w:rsidRPr="000851CB">
              <w:rPr>
                <w:rFonts w:cs="Arial"/>
                <w:color w:val="000000"/>
              </w:rPr>
              <w:t>14</w:t>
            </w:r>
          </w:p>
        </w:tc>
      </w:tr>
      <w:tr w:rsidR="00B07A1A" w:rsidRPr="000851CB" w:rsidTr="00CD2AAB">
        <w:trPr>
          <w:trHeight w:val="303"/>
        </w:trPr>
        <w:tc>
          <w:tcPr>
            <w:tcW w:w="687" w:type="pct"/>
            <w:noWrap/>
          </w:tcPr>
          <w:p w:rsidR="00B07A1A" w:rsidRPr="000851CB" w:rsidRDefault="00B07A1A" w:rsidP="001B00E3">
            <w:pPr>
              <w:ind w:left="-90"/>
              <w:jc w:val="right"/>
              <w:rPr>
                <w:rFonts w:cs="Arial"/>
                <w:color w:val="000000"/>
              </w:rPr>
            </w:pPr>
            <w:r w:rsidRPr="000851CB">
              <w:rPr>
                <w:rFonts w:cs="Arial"/>
                <w:color w:val="000000"/>
              </w:rPr>
              <w:t>35</w:t>
            </w:r>
          </w:p>
        </w:tc>
        <w:tc>
          <w:tcPr>
            <w:tcW w:w="987" w:type="pct"/>
            <w:noWrap/>
          </w:tcPr>
          <w:p w:rsidR="00B07A1A" w:rsidRPr="000851CB" w:rsidRDefault="00B07A1A" w:rsidP="001B00E3">
            <w:pPr>
              <w:ind w:left="-90"/>
              <w:jc w:val="right"/>
              <w:rPr>
                <w:rFonts w:cs="Arial"/>
                <w:color w:val="000000"/>
              </w:rPr>
            </w:pPr>
            <w:r w:rsidRPr="000851CB">
              <w:rPr>
                <w:rFonts w:cs="Arial"/>
                <w:color w:val="000000"/>
              </w:rPr>
              <w:t>1</w:t>
            </w:r>
          </w:p>
        </w:tc>
        <w:tc>
          <w:tcPr>
            <w:tcW w:w="1164" w:type="pct"/>
            <w:noWrap/>
          </w:tcPr>
          <w:p w:rsidR="00B07A1A" w:rsidRPr="000851CB" w:rsidRDefault="00B07A1A" w:rsidP="001B00E3">
            <w:pPr>
              <w:ind w:left="-90"/>
              <w:jc w:val="right"/>
              <w:rPr>
                <w:rFonts w:cs="Arial"/>
                <w:color w:val="000000"/>
              </w:rPr>
            </w:pPr>
            <w:r w:rsidRPr="000851CB">
              <w:rPr>
                <w:rFonts w:cs="Arial"/>
                <w:color w:val="000000"/>
              </w:rPr>
              <w:t>2</w:t>
            </w:r>
          </w:p>
        </w:tc>
        <w:tc>
          <w:tcPr>
            <w:tcW w:w="1304" w:type="pct"/>
            <w:noWrap/>
          </w:tcPr>
          <w:p w:rsidR="00B07A1A" w:rsidRPr="000851CB" w:rsidRDefault="00B07A1A" w:rsidP="001B00E3">
            <w:pPr>
              <w:ind w:left="-90"/>
              <w:jc w:val="right"/>
              <w:rPr>
                <w:rFonts w:cs="Arial"/>
                <w:color w:val="000000"/>
              </w:rPr>
            </w:pPr>
            <w:r w:rsidRPr="000851CB">
              <w:rPr>
                <w:rFonts w:cs="Arial"/>
                <w:color w:val="000000"/>
              </w:rPr>
              <w:t>0</w:t>
            </w:r>
          </w:p>
        </w:tc>
        <w:tc>
          <w:tcPr>
            <w:tcW w:w="857" w:type="pct"/>
            <w:noWrap/>
          </w:tcPr>
          <w:p w:rsidR="00B07A1A" w:rsidRPr="000851CB" w:rsidRDefault="00B07A1A" w:rsidP="001B00E3">
            <w:pPr>
              <w:ind w:left="-90"/>
              <w:jc w:val="right"/>
              <w:rPr>
                <w:rFonts w:cs="Arial"/>
                <w:color w:val="000000"/>
              </w:rPr>
            </w:pPr>
            <w:r w:rsidRPr="000851CB">
              <w:rPr>
                <w:rFonts w:cs="Arial"/>
                <w:color w:val="000000"/>
              </w:rPr>
              <w:t>9</w:t>
            </w:r>
          </w:p>
        </w:tc>
      </w:tr>
      <w:tr w:rsidR="00B07A1A" w:rsidRPr="000851CB" w:rsidTr="00CD2AAB">
        <w:trPr>
          <w:cnfStyle w:val="000000100000" w:firstRow="0" w:lastRow="0" w:firstColumn="0" w:lastColumn="0" w:oddVBand="0" w:evenVBand="0" w:oddHBand="1" w:evenHBand="0" w:firstRowFirstColumn="0" w:firstRowLastColumn="0" w:lastRowFirstColumn="0" w:lastRowLastColumn="0"/>
          <w:trHeight w:val="303"/>
        </w:trPr>
        <w:tc>
          <w:tcPr>
            <w:tcW w:w="687" w:type="pct"/>
            <w:noWrap/>
          </w:tcPr>
          <w:p w:rsidR="00B07A1A" w:rsidRPr="000851CB" w:rsidRDefault="00B07A1A" w:rsidP="001B00E3">
            <w:pPr>
              <w:ind w:left="-90"/>
              <w:jc w:val="right"/>
              <w:rPr>
                <w:rFonts w:cs="Arial"/>
                <w:color w:val="000000"/>
              </w:rPr>
            </w:pPr>
            <w:r w:rsidRPr="000851CB">
              <w:rPr>
                <w:rFonts w:cs="Arial"/>
                <w:color w:val="000000"/>
              </w:rPr>
              <w:t>40</w:t>
            </w:r>
          </w:p>
        </w:tc>
        <w:tc>
          <w:tcPr>
            <w:tcW w:w="987" w:type="pct"/>
            <w:noWrap/>
          </w:tcPr>
          <w:p w:rsidR="00B07A1A" w:rsidRPr="000851CB" w:rsidRDefault="00B07A1A" w:rsidP="001B00E3">
            <w:pPr>
              <w:ind w:left="-90"/>
              <w:jc w:val="right"/>
              <w:rPr>
                <w:rFonts w:cs="Arial"/>
                <w:color w:val="000000"/>
              </w:rPr>
            </w:pPr>
            <w:r w:rsidRPr="000851CB">
              <w:rPr>
                <w:rFonts w:cs="Arial"/>
                <w:color w:val="000000"/>
              </w:rPr>
              <w:t>0</w:t>
            </w:r>
          </w:p>
        </w:tc>
        <w:tc>
          <w:tcPr>
            <w:tcW w:w="1164" w:type="pct"/>
            <w:noWrap/>
          </w:tcPr>
          <w:p w:rsidR="00B07A1A" w:rsidRPr="000851CB" w:rsidRDefault="00B07A1A" w:rsidP="001B00E3">
            <w:pPr>
              <w:ind w:left="-90"/>
              <w:jc w:val="right"/>
              <w:rPr>
                <w:rFonts w:cs="Arial"/>
                <w:color w:val="000000"/>
              </w:rPr>
            </w:pPr>
            <w:r w:rsidRPr="000851CB">
              <w:rPr>
                <w:rFonts w:cs="Arial"/>
                <w:color w:val="000000"/>
              </w:rPr>
              <w:t>0</w:t>
            </w:r>
          </w:p>
        </w:tc>
        <w:tc>
          <w:tcPr>
            <w:tcW w:w="1304" w:type="pct"/>
            <w:noWrap/>
          </w:tcPr>
          <w:p w:rsidR="00B07A1A" w:rsidRPr="000851CB" w:rsidRDefault="00B07A1A" w:rsidP="001B00E3">
            <w:pPr>
              <w:ind w:left="-90"/>
              <w:jc w:val="right"/>
              <w:rPr>
                <w:rFonts w:cs="Arial"/>
                <w:color w:val="000000"/>
              </w:rPr>
            </w:pPr>
            <w:r w:rsidRPr="000851CB">
              <w:rPr>
                <w:rFonts w:cs="Arial"/>
                <w:color w:val="000000"/>
              </w:rPr>
              <w:t>5</w:t>
            </w:r>
          </w:p>
        </w:tc>
        <w:tc>
          <w:tcPr>
            <w:tcW w:w="857" w:type="pct"/>
            <w:noWrap/>
          </w:tcPr>
          <w:p w:rsidR="00B07A1A" w:rsidRPr="000851CB" w:rsidRDefault="00B07A1A" w:rsidP="001B00E3">
            <w:pPr>
              <w:ind w:left="-90"/>
              <w:jc w:val="right"/>
              <w:rPr>
                <w:rFonts w:cs="Arial"/>
                <w:color w:val="000000"/>
              </w:rPr>
            </w:pPr>
            <w:r w:rsidRPr="000851CB">
              <w:rPr>
                <w:rFonts w:cs="Arial"/>
                <w:color w:val="000000"/>
              </w:rPr>
              <w:t>5</w:t>
            </w:r>
          </w:p>
        </w:tc>
      </w:tr>
      <w:tr w:rsidR="00B07A1A" w:rsidRPr="000851CB" w:rsidTr="00CD2AAB">
        <w:trPr>
          <w:trHeight w:val="303"/>
        </w:trPr>
        <w:tc>
          <w:tcPr>
            <w:tcW w:w="687" w:type="pct"/>
            <w:noWrap/>
          </w:tcPr>
          <w:p w:rsidR="00B07A1A" w:rsidRPr="000851CB" w:rsidRDefault="00B07A1A" w:rsidP="001B00E3">
            <w:pPr>
              <w:ind w:left="-90"/>
              <w:jc w:val="right"/>
              <w:rPr>
                <w:rFonts w:cs="Arial"/>
                <w:color w:val="000000"/>
              </w:rPr>
            </w:pPr>
            <w:r w:rsidRPr="000851CB">
              <w:rPr>
                <w:rFonts w:cs="Arial"/>
                <w:color w:val="000000"/>
              </w:rPr>
              <w:t>45</w:t>
            </w:r>
          </w:p>
        </w:tc>
        <w:tc>
          <w:tcPr>
            <w:tcW w:w="987" w:type="pct"/>
            <w:noWrap/>
          </w:tcPr>
          <w:p w:rsidR="00B07A1A" w:rsidRPr="000851CB" w:rsidRDefault="00B07A1A" w:rsidP="001B00E3">
            <w:pPr>
              <w:ind w:left="-90"/>
              <w:jc w:val="right"/>
              <w:rPr>
                <w:rFonts w:cs="Arial"/>
                <w:color w:val="000000"/>
              </w:rPr>
            </w:pPr>
            <w:r w:rsidRPr="000851CB">
              <w:rPr>
                <w:rFonts w:cs="Arial"/>
                <w:color w:val="000000"/>
              </w:rPr>
              <w:t>0</w:t>
            </w:r>
          </w:p>
        </w:tc>
        <w:tc>
          <w:tcPr>
            <w:tcW w:w="1164" w:type="pct"/>
            <w:noWrap/>
          </w:tcPr>
          <w:p w:rsidR="00B07A1A" w:rsidRPr="000851CB" w:rsidRDefault="00B07A1A" w:rsidP="001B00E3">
            <w:pPr>
              <w:ind w:left="-90"/>
              <w:jc w:val="right"/>
              <w:rPr>
                <w:rFonts w:cs="Arial"/>
                <w:color w:val="000000"/>
              </w:rPr>
            </w:pPr>
            <w:r w:rsidRPr="000851CB">
              <w:rPr>
                <w:rFonts w:cs="Arial"/>
                <w:color w:val="000000"/>
              </w:rPr>
              <w:t>0</w:t>
            </w:r>
          </w:p>
        </w:tc>
        <w:tc>
          <w:tcPr>
            <w:tcW w:w="1304" w:type="pct"/>
            <w:noWrap/>
          </w:tcPr>
          <w:p w:rsidR="00B07A1A" w:rsidRPr="000851CB" w:rsidRDefault="00B07A1A" w:rsidP="001B00E3">
            <w:pPr>
              <w:ind w:left="-90"/>
              <w:jc w:val="right"/>
              <w:rPr>
                <w:rFonts w:cs="Arial"/>
                <w:color w:val="000000"/>
              </w:rPr>
            </w:pPr>
            <w:r w:rsidRPr="000851CB">
              <w:rPr>
                <w:rFonts w:cs="Arial"/>
                <w:color w:val="000000"/>
              </w:rPr>
              <w:t>0</w:t>
            </w:r>
          </w:p>
        </w:tc>
        <w:tc>
          <w:tcPr>
            <w:tcW w:w="857" w:type="pct"/>
            <w:noWrap/>
          </w:tcPr>
          <w:p w:rsidR="00B07A1A" w:rsidRPr="000851CB" w:rsidRDefault="00B07A1A" w:rsidP="001B00E3">
            <w:pPr>
              <w:ind w:left="-90"/>
              <w:jc w:val="right"/>
              <w:rPr>
                <w:rFonts w:cs="Arial"/>
                <w:color w:val="000000"/>
              </w:rPr>
            </w:pPr>
            <w:r w:rsidRPr="000851CB">
              <w:rPr>
                <w:rFonts w:cs="Arial"/>
                <w:color w:val="000000"/>
              </w:rPr>
              <w:t>7</w:t>
            </w:r>
          </w:p>
        </w:tc>
      </w:tr>
      <w:tr w:rsidR="00B07A1A" w:rsidRPr="000851CB" w:rsidTr="00CD2AAB">
        <w:trPr>
          <w:cnfStyle w:val="000000100000" w:firstRow="0" w:lastRow="0" w:firstColumn="0" w:lastColumn="0" w:oddVBand="0" w:evenVBand="0" w:oddHBand="1" w:evenHBand="0" w:firstRowFirstColumn="0" w:firstRowLastColumn="0" w:lastRowFirstColumn="0" w:lastRowLastColumn="0"/>
          <w:trHeight w:val="303"/>
        </w:trPr>
        <w:tc>
          <w:tcPr>
            <w:tcW w:w="687" w:type="pct"/>
            <w:noWrap/>
          </w:tcPr>
          <w:p w:rsidR="00B07A1A" w:rsidRPr="000851CB" w:rsidRDefault="00B07A1A" w:rsidP="001B00E3">
            <w:pPr>
              <w:ind w:left="-90"/>
              <w:jc w:val="right"/>
              <w:rPr>
                <w:rFonts w:cs="Arial"/>
                <w:color w:val="000000"/>
              </w:rPr>
            </w:pPr>
            <w:r w:rsidRPr="000851CB">
              <w:rPr>
                <w:rFonts w:cs="Arial"/>
                <w:color w:val="000000"/>
              </w:rPr>
              <w:t>50</w:t>
            </w:r>
          </w:p>
        </w:tc>
        <w:tc>
          <w:tcPr>
            <w:tcW w:w="987" w:type="pct"/>
            <w:noWrap/>
          </w:tcPr>
          <w:p w:rsidR="00B07A1A" w:rsidRPr="000851CB" w:rsidRDefault="00B07A1A" w:rsidP="001B00E3">
            <w:pPr>
              <w:ind w:left="-90"/>
              <w:jc w:val="right"/>
              <w:rPr>
                <w:rFonts w:cs="Arial"/>
                <w:color w:val="000000"/>
              </w:rPr>
            </w:pPr>
            <w:r w:rsidRPr="000851CB">
              <w:rPr>
                <w:rFonts w:cs="Arial"/>
                <w:color w:val="000000"/>
              </w:rPr>
              <w:t>0</w:t>
            </w:r>
          </w:p>
        </w:tc>
        <w:tc>
          <w:tcPr>
            <w:tcW w:w="1164" w:type="pct"/>
            <w:noWrap/>
          </w:tcPr>
          <w:p w:rsidR="00B07A1A" w:rsidRPr="000851CB" w:rsidRDefault="00B07A1A" w:rsidP="001B00E3">
            <w:pPr>
              <w:ind w:left="-90"/>
              <w:jc w:val="right"/>
              <w:rPr>
                <w:rFonts w:cs="Arial"/>
                <w:color w:val="000000"/>
              </w:rPr>
            </w:pPr>
            <w:r w:rsidRPr="000851CB">
              <w:rPr>
                <w:rFonts w:cs="Arial"/>
                <w:color w:val="000000"/>
              </w:rPr>
              <w:t>0</w:t>
            </w:r>
          </w:p>
        </w:tc>
        <w:tc>
          <w:tcPr>
            <w:tcW w:w="1304" w:type="pct"/>
            <w:noWrap/>
          </w:tcPr>
          <w:p w:rsidR="00B07A1A" w:rsidRPr="000851CB" w:rsidRDefault="00B07A1A" w:rsidP="001B00E3">
            <w:pPr>
              <w:ind w:left="-90"/>
              <w:jc w:val="right"/>
              <w:rPr>
                <w:rFonts w:cs="Arial"/>
                <w:color w:val="000000"/>
              </w:rPr>
            </w:pPr>
            <w:r w:rsidRPr="000851CB">
              <w:rPr>
                <w:rFonts w:cs="Arial"/>
                <w:color w:val="000000"/>
              </w:rPr>
              <w:t>0</w:t>
            </w:r>
          </w:p>
        </w:tc>
        <w:tc>
          <w:tcPr>
            <w:tcW w:w="857" w:type="pct"/>
            <w:noWrap/>
          </w:tcPr>
          <w:p w:rsidR="00B07A1A" w:rsidRPr="000851CB" w:rsidRDefault="00B07A1A" w:rsidP="001B00E3">
            <w:pPr>
              <w:ind w:left="-90"/>
              <w:jc w:val="right"/>
              <w:rPr>
                <w:rFonts w:cs="Arial"/>
                <w:color w:val="000000"/>
              </w:rPr>
            </w:pPr>
            <w:r w:rsidRPr="000851CB">
              <w:rPr>
                <w:rFonts w:cs="Arial"/>
                <w:color w:val="000000"/>
              </w:rPr>
              <w:t>2</w:t>
            </w:r>
          </w:p>
        </w:tc>
      </w:tr>
      <w:tr w:rsidR="00B07A1A" w:rsidRPr="000851CB" w:rsidTr="00CD2AAB">
        <w:trPr>
          <w:trHeight w:val="303"/>
        </w:trPr>
        <w:tc>
          <w:tcPr>
            <w:tcW w:w="687" w:type="pct"/>
            <w:noWrap/>
          </w:tcPr>
          <w:p w:rsidR="00B07A1A" w:rsidRPr="000851CB" w:rsidRDefault="00B07A1A" w:rsidP="001B00E3">
            <w:pPr>
              <w:ind w:left="-90"/>
              <w:jc w:val="right"/>
              <w:rPr>
                <w:rFonts w:cs="Arial"/>
                <w:color w:val="000000"/>
              </w:rPr>
            </w:pPr>
            <w:r w:rsidRPr="000851CB">
              <w:rPr>
                <w:rFonts w:cs="Arial"/>
                <w:color w:val="000000"/>
              </w:rPr>
              <w:t>55</w:t>
            </w:r>
          </w:p>
        </w:tc>
        <w:tc>
          <w:tcPr>
            <w:tcW w:w="987" w:type="pct"/>
            <w:noWrap/>
          </w:tcPr>
          <w:p w:rsidR="00B07A1A" w:rsidRPr="000851CB" w:rsidRDefault="00B07A1A" w:rsidP="001B00E3">
            <w:pPr>
              <w:ind w:left="-90"/>
              <w:jc w:val="right"/>
              <w:rPr>
                <w:rFonts w:cs="Arial"/>
                <w:color w:val="000000"/>
              </w:rPr>
            </w:pPr>
            <w:r w:rsidRPr="000851CB">
              <w:rPr>
                <w:rFonts w:cs="Arial"/>
                <w:color w:val="000000"/>
              </w:rPr>
              <w:t>0</w:t>
            </w:r>
          </w:p>
        </w:tc>
        <w:tc>
          <w:tcPr>
            <w:tcW w:w="1164" w:type="pct"/>
            <w:noWrap/>
          </w:tcPr>
          <w:p w:rsidR="00B07A1A" w:rsidRPr="000851CB" w:rsidRDefault="00B07A1A" w:rsidP="001B00E3">
            <w:pPr>
              <w:ind w:left="-90"/>
              <w:jc w:val="right"/>
              <w:rPr>
                <w:rFonts w:cs="Arial"/>
                <w:color w:val="000000"/>
              </w:rPr>
            </w:pPr>
            <w:r w:rsidRPr="000851CB">
              <w:rPr>
                <w:rFonts w:cs="Arial"/>
                <w:color w:val="000000"/>
              </w:rPr>
              <w:t>0</w:t>
            </w:r>
          </w:p>
        </w:tc>
        <w:tc>
          <w:tcPr>
            <w:tcW w:w="1304" w:type="pct"/>
            <w:noWrap/>
          </w:tcPr>
          <w:p w:rsidR="00B07A1A" w:rsidRPr="000851CB" w:rsidRDefault="00B07A1A" w:rsidP="001B00E3">
            <w:pPr>
              <w:ind w:left="-90"/>
              <w:jc w:val="right"/>
              <w:rPr>
                <w:rFonts w:cs="Arial"/>
                <w:color w:val="000000"/>
              </w:rPr>
            </w:pPr>
            <w:r w:rsidRPr="000851CB">
              <w:rPr>
                <w:rFonts w:cs="Arial"/>
                <w:color w:val="000000"/>
              </w:rPr>
              <w:t>0</w:t>
            </w:r>
          </w:p>
        </w:tc>
        <w:tc>
          <w:tcPr>
            <w:tcW w:w="857" w:type="pct"/>
            <w:noWrap/>
          </w:tcPr>
          <w:p w:rsidR="00B07A1A" w:rsidRPr="000851CB" w:rsidRDefault="00B07A1A" w:rsidP="001B00E3">
            <w:pPr>
              <w:ind w:left="-90"/>
              <w:jc w:val="right"/>
              <w:rPr>
                <w:rFonts w:cs="Arial"/>
                <w:color w:val="000000"/>
              </w:rPr>
            </w:pPr>
            <w:r w:rsidRPr="000851CB">
              <w:rPr>
                <w:rFonts w:cs="Arial"/>
                <w:color w:val="000000"/>
              </w:rPr>
              <w:t>0</w:t>
            </w:r>
          </w:p>
        </w:tc>
      </w:tr>
      <w:tr w:rsidR="00B07A1A" w:rsidRPr="000851CB" w:rsidTr="00CD2AAB">
        <w:trPr>
          <w:cnfStyle w:val="000000100000" w:firstRow="0" w:lastRow="0" w:firstColumn="0" w:lastColumn="0" w:oddVBand="0" w:evenVBand="0" w:oddHBand="1" w:evenHBand="0" w:firstRowFirstColumn="0" w:firstRowLastColumn="0" w:lastRowFirstColumn="0" w:lastRowLastColumn="0"/>
          <w:trHeight w:val="303"/>
        </w:trPr>
        <w:tc>
          <w:tcPr>
            <w:tcW w:w="687" w:type="pct"/>
            <w:noWrap/>
          </w:tcPr>
          <w:p w:rsidR="00B07A1A" w:rsidRPr="000851CB" w:rsidRDefault="00B07A1A" w:rsidP="001B00E3">
            <w:pPr>
              <w:ind w:left="-90"/>
              <w:jc w:val="right"/>
              <w:rPr>
                <w:rFonts w:cs="Arial"/>
                <w:color w:val="000000"/>
              </w:rPr>
            </w:pPr>
            <w:r w:rsidRPr="000851CB">
              <w:rPr>
                <w:rFonts w:cs="Arial"/>
                <w:color w:val="000000"/>
              </w:rPr>
              <w:t>60</w:t>
            </w:r>
          </w:p>
        </w:tc>
        <w:tc>
          <w:tcPr>
            <w:tcW w:w="987" w:type="pct"/>
            <w:noWrap/>
          </w:tcPr>
          <w:p w:rsidR="00B07A1A" w:rsidRPr="000851CB" w:rsidRDefault="00B07A1A" w:rsidP="001B00E3">
            <w:pPr>
              <w:ind w:left="-90"/>
              <w:jc w:val="right"/>
              <w:rPr>
                <w:rFonts w:cs="Arial"/>
                <w:color w:val="000000"/>
              </w:rPr>
            </w:pPr>
            <w:r w:rsidRPr="000851CB">
              <w:rPr>
                <w:rFonts w:cs="Arial"/>
                <w:color w:val="000000"/>
              </w:rPr>
              <w:t>0</w:t>
            </w:r>
          </w:p>
        </w:tc>
        <w:tc>
          <w:tcPr>
            <w:tcW w:w="1164" w:type="pct"/>
            <w:noWrap/>
          </w:tcPr>
          <w:p w:rsidR="00B07A1A" w:rsidRPr="000851CB" w:rsidRDefault="00B07A1A" w:rsidP="001B00E3">
            <w:pPr>
              <w:ind w:left="-90"/>
              <w:jc w:val="right"/>
              <w:rPr>
                <w:rFonts w:cs="Arial"/>
                <w:color w:val="000000"/>
              </w:rPr>
            </w:pPr>
            <w:r w:rsidRPr="000851CB">
              <w:rPr>
                <w:rFonts w:cs="Arial"/>
                <w:color w:val="000000"/>
              </w:rPr>
              <w:t>0</w:t>
            </w:r>
          </w:p>
        </w:tc>
        <w:tc>
          <w:tcPr>
            <w:tcW w:w="1304" w:type="pct"/>
            <w:noWrap/>
          </w:tcPr>
          <w:p w:rsidR="00B07A1A" w:rsidRPr="000851CB" w:rsidRDefault="00B07A1A" w:rsidP="001B00E3">
            <w:pPr>
              <w:ind w:left="-90"/>
              <w:jc w:val="right"/>
              <w:rPr>
                <w:rFonts w:cs="Arial"/>
                <w:color w:val="000000"/>
              </w:rPr>
            </w:pPr>
            <w:r w:rsidRPr="000851CB">
              <w:rPr>
                <w:rFonts w:cs="Arial"/>
                <w:color w:val="000000"/>
              </w:rPr>
              <w:t>0</w:t>
            </w:r>
          </w:p>
        </w:tc>
        <w:tc>
          <w:tcPr>
            <w:tcW w:w="857" w:type="pct"/>
            <w:noWrap/>
          </w:tcPr>
          <w:p w:rsidR="00B07A1A" w:rsidRPr="000851CB" w:rsidRDefault="00B07A1A" w:rsidP="001B00E3">
            <w:pPr>
              <w:ind w:left="-90"/>
              <w:jc w:val="right"/>
              <w:rPr>
                <w:rFonts w:cs="Arial"/>
                <w:color w:val="000000"/>
              </w:rPr>
            </w:pPr>
            <w:r w:rsidRPr="000851CB">
              <w:rPr>
                <w:rFonts w:cs="Arial"/>
                <w:color w:val="000000"/>
              </w:rPr>
              <w:t>0</w:t>
            </w:r>
          </w:p>
        </w:tc>
      </w:tr>
      <w:tr w:rsidR="00B07A1A" w:rsidRPr="000851CB" w:rsidTr="00CD2AAB">
        <w:trPr>
          <w:trHeight w:val="318"/>
        </w:trPr>
        <w:tc>
          <w:tcPr>
            <w:tcW w:w="687" w:type="pct"/>
            <w:noWrap/>
          </w:tcPr>
          <w:p w:rsidR="00B07A1A" w:rsidRPr="000851CB" w:rsidRDefault="00B07A1A" w:rsidP="001B00E3">
            <w:pPr>
              <w:ind w:left="-90"/>
              <w:jc w:val="right"/>
              <w:rPr>
                <w:rFonts w:cs="Arial"/>
                <w:color w:val="000000"/>
              </w:rPr>
            </w:pPr>
            <w:r w:rsidRPr="000851CB">
              <w:rPr>
                <w:rFonts w:cs="Arial"/>
                <w:color w:val="000000"/>
              </w:rPr>
              <w:t>65</w:t>
            </w:r>
          </w:p>
        </w:tc>
        <w:tc>
          <w:tcPr>
            <w:tcW w:w="987" w:type="pct"/>
            <w:noWrap/>
          </w:tcPr>
          <w:p w:rsidR="00B07A1A" w:rsidRPr="000851CB" w:rsidRDefault="00B07A1A" w:rsidP="001B00E3">
            <w:pPr>
              <w:ind w:left="-90"/>
              <w:jc w:val="right"/>
              <w:rPr>
                <w:rFonts w:cs="Arial"/>
                <w:color w:val="000000"/>
              </w:rPr>
            </w:pPr>
            <w:r w:rsidRPr="000851CB">
              <w:rPr>
                <w:rFonts w:cs="Arial"/>
                <w:color w:val="000000"/>
              </w:rPr>
              <w:t>0</w:t>
            </w:r>
          </w:p>
        </w:tc>
        <w:tc>
          <w:tcPr>
            <w:tcW w:w="1164" w:type="pct"/>
            <w:noWrap/>
          </w:tcPr>
          <w:p w:rsidR="00B07A1A" w:rsidRPr="000851CB" w:rsidRDefault="00B07A1A" w:rsidP="001B00E3">
            <w:pPr>
              <w:ind w:left="-90"/>
              <w:jc w:val="right"/>
              <w:rPr>
                <w:rFonts w:cs="Arial"/>
                <w:color w:val="000000"/>
              </w:rPr>
            </w:pPr>
            <w:r w:rsidRPr="000851CB">
              <w:rPr>
                <w:rFonts w:cs="Arial"/>
                <w:color w:val="000000"/>
              </w:rPr>
              <w:t>0</w:t>
            </w:r>
          </w:p>
        </w:tc>
        <w:tc>
          <w:tcPr>
            <w:tcW w:w="1304" w:type="pct"/>
            <w:noWrap/>
          </w:tcPr>
          <w:p w:rsidR="00B07A1A" w:rsidRPr="000851CB" w:rsidRDefault="00B07A1A" w:rsidP="001B00E3">
            <w:pPr>
              <w:ind w:left="-90"/>
              <w:jc w:val="right"/>
              <w:rPr>
                <w:rFonts w:cs="Arial"/>
                <w:color w:val="000000"/>
              </w:rPr>
            </w:pPr>
            <w:r w:rsidRPr="000851CB">
              <w:rPr>
                <w:rFonts w:cs="Arial"/>
                <w:color w:val="000000"/>
              </w:rPr>
              <w:t>0</w:t>
            </w:r>
          </w:p>
        </w:tc>
        <w:tc>
          <w:tcPr>
            <w:tcW w:w="857" w:type="pct"/>
            <w:noWrap/>
          </w:tcPr>
          <w:p w:rsidR="00B07A1A" w:rsidRPr="000851CB" w:rsidRDefault="00B07A1A" w:rsidP="001B00E3">
            <w:pPr>
              <w:ind w:left="-90"/>
              <w:jc w:val="right"/>
              <w:rPr>
                <w:rFonts w:cs="Arial"/>
                <w:color w:val="000000"/>
              </w:rPr>
            </w:pPr>
            <w:r w:rsidRPr="000851CB">
              <w:rPr>
                <w:rFonts w:cs="Arial"/>
                <w:color w:val="000000"/>
              </w:rPr>
              <w:t>2</w:t>
            </w:r>
          </w:p>
        </w:tc>
      </w:tr>
    </w:tbl>
    <w:p w:rsidR="00B07A1A" w:rsidRPr="00615FB9" w:rsidRDefault="00B07A1A" w:rsidP="00262CE2">
      <w:pPr>
        <w:pStyle w:val="Heading4"/>
      </w:pPr>
      <w:r w:rsidRPr="00615FB9">
        <w:t>Results</w:t>
      </w:r>
      <w:r w:rsidR="00262CE2">
        <w:t xml:space="preserve">: </w:t>
      </w:r>
      <w:r w:rsidRPr="00615FB9">
        <w:t xml:space="preserve">Pre-School Student Model: </w:t>
      </w:r>
    </w:p>
    <w:p w:rsidR="00B07A1A" w:rsidRPr="00615FB9" w:rsidRDefault="00CD407C" w:rsidP="00CD2AAB">
      <w:r>
        <w:fldChar w:fldCharType="begin"/>
      </w:r>
      <w:r>
        <w:instrText xml:space="preserve"> REF Table8 \h  \* MERGEFORMAT </w:instrText>
      </w:r>
      <w:r>
        <w:fldChar w:fldCharType="separate"/>
      </w:r>
      <w:r w:rsidR="00B66CF5" w:rsidRPr="00615FB9">
        <w:t xml:space="preserve">Table </w:t>
      </w:r>
      <w:r w:rsidR="00B66CF5">
        <w:t>8</w:t>
      </w:r>
      <w:r>
        <w:fldChar w:fldCharType="end"/>
      </w:r>
      <w:r w:rsidR="00CD2AAB">
        <w:t xml:space="preserve"> </w:t>
      </w:r>
      <w:r w:rsidR="00B07A1A" w:rsidRPr="00615FB9">
        <w:t xml:space="preserve">shows the estimation results for usual school destination choice results for pre-school children. </w:t>
      </w:r>
    </w:p>
    <w:p w:rsidR="00B07A1A" w:rsidRPr="00615FB9" w:rsidRDefault="00B07A1A" w:rsidP="00262CE2">
      <w:pPr>
        <w:pStyle w:val="Heading5"/>
      </w:pPr>
      <w:r w:rsidRPr="00615FB9">
        <w:t xml:space="preserve">Findings: </w:t>
      </w:r>
    </w:p>
    <w:p w:rsidR="00B07A1A" w:rsidRPr="00615FB9" w:rsidRDefault="00B07A1A" w:rsidP="00CD2AAB">
      <w:pPr>
        <w:pStyle w:val="ListParagraph"/>
      </w:pPr>
      <w:r w:rsidRPr="00615FB9">
        <w:t>The coefficient on mode choice logsum is constrained to 1 as the unconstrained coefficient was greater than 1 and quite significant. The value of this logsum parameter should be between 0 and 1, because it is equivalent of nesting coefficient with mode choice at the lower level and destination choice at the upper level.</w:t>
      </w:r>
    </w:p>
    <w:p w:rsidR="00B07A1A" w:rsidRPr="00615FB9" w:rsidRDefault="00B07A1A" w:rsidP="00CD2AAB">
      <w:pPr>
        <w:pStyle w:val="ListParagraph"/>
      </w:pPr>
      <w:r w:rsidRPr="00615FB9">
        <w:t>Size Variable is a non-linear function of employment and population. The coefficient on employment is constrained to 1 and population coefficient is estimated relative to it. The coefficient on population is much weaker than the employment coefficient which shows that employment is the governing attraction for pre-school students</w:t>
      </w:r>
    </w:p>
    <w:p w:rsidR="00B07A1A" w:rsidRPr="00615FB9" w:rsidRDefault="00B07A1A" w:rsidP="00CD2AAB">
      <w:pPr>
        <w:pStyle w:val="ListParagraph-FullSpace"/>
      </w:pPr>
      <w:r w:rsidRPr="00615FB9">
        <w:t>The non-mandatory accessibility is used as an additional size to help in model estimation which is unconstrained.</w:t>
      </w:r>
    </w:p>
    <w:p w:rsidR="00B07A1A" w:rsidRPr="00CD2AAB" w:rsidRDefault="00B07A1A" w:rsidP="00CD2AAB">
      <w:pPr>
        <w:pStyle w:val="Caption"/>
      </w:pPr>
      <w:bookmarkStart w:id="26" w:name="Table8"/>
      <w:bookmarkStart w:id="27" w:name="_Toc343258950"/>
      <w:r w:rsidRPr="00615FB9">
        <w:lastRenderedPageBreak/>
        <w:t xml:space="preserve">Table </w:t>
      </w:r>
      <w:r w:rsidR="00CD407C">
        <w:fldChar w:fldCharType="begin"/>
      </w:r>
      <w:r w:rsidR="00CD407C">
        <w:instrText xml:space="preserve"> SEQ Table \* ARABIC  \* MERGEFORMAT </w:instrText>
      </w:r>
      <w:r w:rsidR="00CD407C">
        <w:fldChar w:fldCharType="separate"/>
      </w:r>
      <w:r w:rsidR="00B66CF5">
        <w:rPr>
          <w:noProof/>
        </w:rPr>
        <w:t>8</w:t>
      </w:r>
      <w:r w:rsidR="00CD407C">
        <w:rPr>
          <w:noProof/>
        </w:rPr>
        <w:fldChar w:fldCharType="end"/>
      </w:r>
      <w:bookmarkEnd w:id="26"/>
      <w:r w:rsidR="00CD2AAB">
        <w:t>:</w:t>
      </w:r>
      <w:r w:rsidRPr="00615FB9">
        <w:t xml:space="preserve"> SANDAG Usual School Location Choice Model Estimation Results for Pre-School Children</w:t>
      </w:r>
      <w:bookmarkEnd w:id="27"/>
    </w:p>
    <w:p w:rsidR="00590549" w:rsidRPr="008C3DDF" w:rsidRDefault="00590549" w:rsidP="00590549">
      <w:pPr>
        <w:pStyle w:val="ModelInfo"/>
        <w:tabs>
          <w:tab w:val="clear" w:pos="2160"/>
          <w:tab w:val="left" w:pos="3060"/>
        </w:tabs>
        <w:ind w:left="3060" w:hanging="3060"/>
        <w:rPr>
          <w:rFonts w:asciiTheme="minorHAnsi" w:hAnsiTheme="minorHAnsi"/>
          <w:sz w:val="22"/>
        </w:rPr>
      </w:pPr>
      <w:r w:rsidRPr="008C3DDF">
        <w:t>Observations:</w:t>
      </w:r>
      <w:r w:rsidRPr="008C3DDF">
        <w:tab/>
        <w:t>4400</w:t>
      </w:r>
    </w:p>
    <w:p w:rsidR="00590549" w:rsidRPr="008C3DDF" w:rsidRDefault="00590549" w:rsidP="00590549">
      <w:pPr>
        <w:pStyle w:val="ModelInfo"/>
        <w:tabs>
          <w:tab w:val="clear" w:pos="2160"/>
          <w:tab w:val="left" w:pos="3060"/>
        </w:tabs>
        <w:ind w:left="3060" w:hanging="3060"/>
        <w:rPr>
          <w:rFonts w:asciiTheme="minorHAnsi" w:hAnsiTheme="minorHAnsi"/>
          <w:sz w:val="22"/>
        </w:rPr>
      </w:pPr>
      <w:r w:rsidRPr="008C3DDF">
        <w:t>Likelihood with Constants only:</w:t>
      </w:r>
      <w:r w:rsidRPr="008C3DDF">
        <w:tab/>
        <w:t>-14685.08</w:t>
      </w:r>
    </w:p>
    <w:p w:rsidR="00590549" w:rsidRPr="008C3DDF" w:rsidRDefault="00590549" w:rsidP="00590549">
      <w:pPr>
        <w:pStyle w:val="ModelInfo"/>
        <w:tabs>
          <w:tab w:val="clear" w:pos="2160"/>
          <w:tab w:val="left" w:pos="3060"/>
        </w:tabs>
        <w:ind w:left="3060" w:hanging="3060"/>
        <w:rPr>
          <w:rFonts w:asciiTheme="minorHAnsi" w:hAnsiTheme="minorHAnsi"/>
          <w:sz w:val="22"/>
        </w:rPr>
      </w:pPr>
      <w:r w:rsidRPr="008C3DDF">
        <w:t>Final log likelihood:</w:t>
      </w:r>
      <w:r w:rsidRPr="008C3DDF">
        <w:tab/>
        <w:t>-8144.09</w:t>
      </w:r>
    </w:p>
    <w:p w:rsidR="00590549" w:rsidRPr="008C3DDF" w:rsidRDefault="00590549" w:rsidP="00590549">
      <w:pPr>
        <w:pStyle w:val="ModelInfo"/>
        <w:tabs>
          <w:tab w:val="clear" w:pos="2160"/>
          <w:tab w:val="left" w:pos="3060"/>
        </w:tabs>
        <w:ind w:left="3060" w:hanging="3060"/>
        <w:rPr>
          <w:rFonts w:asciiTheme="minorHAnsi" w:hAnsiTheme="minorHAnsi"/>
          <w:sz w:val="22"/>
        </w:rPr>
      </w:pPr>
      <w:r w:rsidRPr="008C3DDF">
        <w:t>Rho-Squared (</w:t>
      </w:r>
      <w:r>
        <w:t>0):</w:t>
      </w:r>
      <w:r w:rsidRPr="008C3DDF">
        <w:tab/>
        <w:t>0.4596</w:t>
      </w:r>
    </w:p>
    <w:p w:rsidR="00B07A1A" w:rsidRPr="00590549" w:rsidRDefault="00590549" w:rsidP="00590549">
      <w:pPr>
        <w:pStyle w:val="ModelInfo"/>
        <w:tabs>
          <w:tab w:val="clear" w:pos="2160"/>
          <w:tab w:val="left" w:pos="3060"/>
        </w:tabs>
        <w:ind w:left="3060" w:hanging="3060"/>
        <w:rPr>
          <w:rFonts w:asciiTheme="minorHAnsi" w:hAnsiTheme="minorHAnsi"/>
          <w:sz w:val="22"/>
        </w:rPr>
      </w:pPr>
      <w:r>
        <w:t>Rho-Squared (constant):</w:t>
      </w:r>
      <w:r w:rsidRPr="008C3DDF">
        <w:tab/>
        <w:t>0.4454</w:t>
      </w:r>
    </w:p>
    <w:tbl>
      <w:tblPr>
        <w:tblStyle w:val="MediumGrid3-Accent1"/>
        <w:tblW w:w="0" w:type="auto"/>
        <w:tblCellMar>
          <w:top w:w="29" w:type="dxa"/>
          <w:bottom w:w="29" w:type="dxa"/>
        </w:tblCellMar>
        <w:tblLook w:val="0420" w:firstRow="1" w:lastRow="0" w:firstColumn="0" w:lastColumn="0" w:noHBand="0" w:noVBand="1"/>
      </w:tblPr>
      <w:tblGrid>
        <w:gridCol w:w="4208"/>
        <w:gridCol w:w="1020"/>
        <w:gridCol w:w="1170"/>
      </w:tblGrid>
      <w:tr w:rsidR="00B07A1A" w:rsidRPr="002E4B27" w:rsidTr="00CD2AAB">
        <w:trPr>
          <w:cnfStyle w:val="100000000000" w:firstRow="1" w:lastRow="0" w:firstColumn="0" w:lastColumn="0" w:oddVBand="0" w:evenVBand="0" w:oddHBand="0" w:evenHBand="0" w:firstRowFirstColumn="0" w:firstRowLastColumn="0" w:lastRowFirstColumn="0" w:lastRowLastColumn="0"/>
          <w:trHeight w:val="423"/>
        </w:trPr>
        <w:tc>
          <w:tcPr>
            <w:tcW w:w="0" w:type="auto"/>
            <w:noWrap/>
          </w:tcPr>
          <w:p w:rsidR="00B07A1A" w:rsidRPr="002E4B27" w:rsidRDefault="00B07A1A" w:rsidP="001B00E3">
            <w:pPr>
              <w:rPr>
                <w:rFonts w:cs="Arial"/>
              </w:rPr>
            </w:pPr>
            <w:r w:rsidRPr="002E4B27">
              <w:rPr>
                <w:rFonts w:cs="Arial"/>
              </w:rPr>
              <w:t>Parameter</w:t>
            </w:r>
          </w:p>
        </w:tc>
        <w:tc>
          <w:tcPr>
            <w:tcW w:w="1020" w:type="dxa"/>
            <w:noWrap/>
          </w:tcPr>
          <w:p w:rsidR="00B07A1A" w:rsidRPr="002E4B27" w:rsidRDefault="00B07A1A" w:rsidP="001B00E3">
            <w:pPr>
              <w:jc w:val="center"/>
              <w:rPr>
                <w:rFonts w:cs="Arial"/>
              </w:rPr>
            </w:pPr>
            <w:r w:rsidRPr="002E4B27">
              <w:rPr>
                <w:rFonts w:cs="Arial"/>
              </w:rPr>
              <w:t>Coeff</w:t>
            </w:r>
          </w:p>
        </w:tc>
        <w:tc>
          <w:tcPr>
            <w:tcW w:w="1170" w:type="dxa"/>
            <w:noWrap/>
          </w:tcPr>
          <w:p w:rsidR="00B07A1A" w:rsidRPr="002E4B27" w:rsidRDefault="00B07A1A" w:rsidP="001B00E3">
            <w:pPr>
              <w:jc w:val="center"/>
              <w:rPr>
                <w:rFonts w:cs="Arial"/>
              </w:rPr>
            </w:pPr>
            <w:r w:rsidRPr="002E4B27">
              <w:rPr>
                <w:rFonts w:cs="Arial"/>
              </w:rPr>
              <w:t>T-Stat</w:t>
            </w:r>
          </w:p>
        </w:tc>
      </w:tr>
      <w:tr w:rsidR="00B07A1A" w:rsidRPr="002E4B27" w:rsidTr="00590549">
        <w:trPr>
          <w:cnfStyle w:val="000000100000" w:firstRow="0" w:lastRow="0" w:firstColumn="0" w:lastColumn="0" w:oddVBand="0" w:evenVBand="0" w:oddHBand="1" w:evenHBand="0" w:firstRowFirstColumn="0" w:firstRowLastColumn="0" w:lastRowFirstColumn="0" w:lastRowLastColumn="0"/>
          <w:trHeight w:val="255"/>
        </w:trPr>
        <w:tc>
          <w:tcPr>
            <w:tcW w:w="0" w:type="auto"/>
            <w:shd w:val="clear" w:color="auto" w:fill="FFFFFF" w:themeFill="background1"/>
          </w:tcPr>
          <w:p w:rsidR="00B07A1A" w:rsidRPr="00590549" w:rsidRDefault="00B07A1A" w:rsidP="001B00E3">
            <w:pPr>
              <w:rPr>
                <w:rFonts w:cs="Arial"/>
                <w:b/>
                <w:bCs/>
                <w:i/>
                <w:iCs/>
              </w:rPr>
            </w:pPr>
            <w:r w:rsidRPr="00590549">
              <w:rPr>
                <w:rFonts w:cs="Arial"/>
                <w:b/>
                <w:bCs/>
                <w:i/>
                <w:iCs/>
              </w:rPr>
              <w:t>Size Variables</w:t>
            </w:r>
          </w:p>
        </w:tc>
        <w:tc>
          <w:tcPr>
            <w:tcW w:w="1020" w:type="dxa"/>
            <w:shd w:val="clear" w:color="auto" w:fill="FFFFFF" w:themeFill="background1"/>
            <w:noWrap/>
          </w:tcPr>
          <w:p w:rsidR="00B07A1A" w:rsidRPr="002E4B27" w:rsidRDefault="00B07A1A" w:rsidP="001B00E3">
            <w:pPr>
              <w:rPr>
                <w:rFonts w:cs="Arial"/>
              </w:rPr>
            </w:pPr>
            <w:r w:rsidRPr="002E4B27">
              <w:rPr>
                <w:rFonts w:cs="Arial"/>
              </w:rPr>
              <w:t> </w:t>
            </w:r>
          </w:p>
        </w:tc>
        <w:tc>
          <w:tcPr>
            <w:tcW w:w="1170" w:type="dxa"/>
            <w:shd w:val="clear" w:color="auto" w:fill="FFFFFF" w:themeFill="background1"/>
            <w:noWrap/>
          </w:tcPr>
          <w:p w:rsidR="00B07A1A" w:rsidRPr="002E4B27" w:rsidRDefault="00B07A1A" w:rsidP="001B00E3">
            <w:pPr>
              <w:rPr>
                <w:rFonts w:cs="Arial"/>
              </w:rPr>
            </w:pPr>
            <w:r w:rsidRPr="002E4B27">
              <w:rPr>
                <w:rFonts w:cs="Arial"/>
              </w:rPr>
              <w:t> </w:t>
            </w:r>
          </w:p>
        </w:tc>
      </w:tr>
      <w:tr w:rsidR="00B07A1A" w:rsidRPr="002E4B27" w:rsidTr="00CD2AAB">
        <w:trPr>
          <w:trHeight w:val="255"/>
        </w:trPr>
        <w:tc>
          <w:tcPr>
            <w:tcW w:w="0" w:type="auto"/>
          </w:tcPr>
          <w:p w:rsidR="00B07A1A" w:rsidRPr="002E4B27" w:rsidRDefault="00B07A1A" w:rsidP="001B00E3">
            <w:pPr>
              <w:rPr>
                <w:rFonts w:cs="Arial"/>
              </w:rPr>
            </w:pPr>
            <w:r w:rsidRPr="002E4B27">
              <w:rPr>
                <w:rFonts w:cs="Arial"/>
              </w:rPr>
              <w:t xml:space="preserve">Employment </w:t>
            </w:r>
          </w:p>
        </w:tc>
        <w:tc>
          <w:tcPr>
            <w:tcW w:w="1020" w:type="dxa"/>
            <w:noWrap/>
          </w:tcPr>
          <w:p w:rsidR="00B07A1A" w:rsidRPr="002E4B27" w:rsidRDefault="00B07A1A" w:rsidP="001B00E3">
            <w:pPr>
              <w:jc w:val="right"/>
              <w:rPr>
                <w:rFonts w:cs="Arial"/>
              </w:rPr>
            </w:pPr>
            <w:r w:rsidRPr="002E4B27">
              <w:rPr>
                <w:rFonts w:cs="Arial"/>
              </w:rPr>
              <w:t>1.000</w:t>
            </w:r>
          </w:p>
        </w:tc>
        <w:tc>
          <w:tcPr>
            <w:tcW w:w="1170" w:type="dxa"/>
            <w:noWrap/>
          </w:tcPr>
          <w:p w:rsidR="00B07A1A" w:rsidRPr="002E4B27" w:rsidRDefault="00B07A1A" w:rsidP="001B00E3">
            <w:pPr>
              <w:rPr>
                <w:rFonts w:cs="Arial"/>
              </w:rPr>
            </w:pPr>
          </w:p>
        </w:tc>
      </w:tr>
      <w:tr w:rsidR="00B07A1A" w:rsidRPr="002E4B27" w:rsidTr="00CD2AAB">
        <w:trPr>
          <w:cnfStyle w:val="000000100000" w:firstRow="0" w:lastRow="0" w:firstColumn="0" w:lastColumn="0" w:oddVBand="0" w:evenVBand="0" w:oddHBand="1" w:evenHBand="0" w:firstRowFirstColumn="0" w:firstRowLastColumn="0" w:lastRowFirstColumn="0" w:lastRowLastColumn="0"/>
          <w:trHeight w:val="255"/>
        </w:trPr>
        <w:tc>
          <w:tcPr>
            <w:tcW w:w="0" w:type="auto"/>
          </w:tcPr>
          <w:p w:rsidR="00B07A1A" w:rsidRPr="002E4B27" w:rsidRDefault="00B07A1A" w:rsidP="001B00E3">
            <w:pPr>
              <w:rPr>
                <w:rFonts w:cs="Arial"/>
              </w:rPr>
            </w:pPr>
            <w:r w:rsidRPr="002E4B27">
              <w:rPr>
                <w:rFonts w:cs="Arial"/>
              </w:rPr>
              <w:t>Population</w:t>
            </w:r>
          </w:p>
        </w:tc>
        <w:tc>
          <w:tcPr>
            <w:tcW w:w="1020" w:type="dxa"/>
            <w:noWrap/>
          </w:tcPr>
          <w:p w:rsidR="00B07A1A" w:rsidRPr="002E4B27" w:rsidRDefault="00B07A1A" w:rsidP="001B00E3">
            <w:pPr>
              <w:jc w:val="right"/>
              <w:rPr>
                <w:rFonts w:cs="Arial"/>
              </w:rPr>
            </w:pPr>
            <w:r w:rsidRPr="002E4B27">
              <w:rPr>
                <w:rFonts w:cs="Arial"/>
              </w:rPr>
              <w:t>0.1888</w:t>
            </w:r>
          </w:p>
        </w:tc>
        <w:tc>
          <w:tcPr>
            <w:tcW w:w="1170" w:type="dxa"/>
            <w:noWrap/>
          </w:tcPr>
          <w:p w:rsidR="00B07A1A" w:rsidRPr="002E4B27" w:rsidRDefault="00B07A1A" w:rsidP="001B00E3">
            <w:pPr>
              <w:jc w:val="right"/>
              <w:rPr>
                <w:rFonts w:cs="Arial"/>
              </w:rPr>
            </w:pPr>
            <w:r w:rsidRPr="002E4B27">
              <w:rPr>
                <w:rFonts w:cs="Arial"/>
              </w:rPr>
              <w:t>-35.28</w:t>
            </w:r>
          </w:p>
        </w:tc>
      </w:tr>
      <w:tr w:rsidR="00B07A1A" w:rsidRPr="002E4B27" w:rsidTr="00590549">
        <w:trPr>
          <w:trHeight w:val="255"/>
        </w:trPr>
        <w:tc>
          <w:tcPr>
            <w:tcW w:w="0" w:type="auto"/>
            <w:shd w:val="clear" w:color="auto" w:fill="FFFFFF" w:themeFill="background1"/>
          </w:tcPr>
          <w:p w:rsidR="00B07A1A" w:rsidRPr="00590549" w:rsidRDefault="00B07A1A" w:rsidP="001B00E3">
            <w:pPr>
              <w:rPr>
                <w:rFonts w:cs="Arial"/>
                <w:b/>
                <w:bCs/>
                <w:i/>
                <w:iCs/>
              </w:rPr>
            </w:pPr>
            <w:r w:rsidRPr="00590549">
              <w:rPr>
                <w:rFonts w:cs="Arial"/>
                <w:b/>
                <w:bCs/>
                <w:i/>
                <w:iCs/>
              </w:rPr>
              <w:t>Impedance</w:t>
            </w:r>
          </w:p>
        </w:tc>
        <w:tc>
          <w:tcPr>
            <w:tcW w:w="1020" w:type="dxa"/>
            <w:shd w:val="clear" w:color="auto" w:fill="FFFFFF" w:themeFill="background1"/>
            <w:noWrap/>
          </w:tcPr>
          <w:p w:rsidR="00B07A1A" w:rsidRPr="00590549" w:rsidRDefault="00B07A1A" w:rsidP="001B00E3">
            <w:pPr>
              <w:rPr>
                <w:rFonts w:cs="Arial"/>
                <w:b/>
              </w:rPr>
            </w:pPr>
            <w:r w:rsidRPr="00590549">
              <w:rPr>
                <w:rFonts w:cs="Arial"/>
                <w:b/>
              </w:rPr>
              <w:t> </w:t>
            </w:r>
          </w:p>
        </w:tc>
        <w:tc>
          <w:tcPr>
            <w:tcW w:w="1170" w:type="dxa"/>
            <w:shd w:val="clear" w:color="auto" w:fill="FFFFFF" w:themeFill="background1"/>
            <w:noWrap/>
          </w:tcPr>
          <w:p w:rsidR="00B07A1A" w:rsidRPr="00590549" w:rsidRDefault="00B07A1A" w:rsidP="001B00E3">
            <w:pPr>
              <w:rPr>
                <w:rFonts w:cs="Arial"/>
                <w:b/>
              </w:rPr>
            </w:pPr>
            <w:r w:rsidRPr="00590549">
              <w:rPr>
                <w:rFonts w:cs="Arial"/>
                <w:b/>
              </w:rPr>
              <w:t> </w:t>
            </w:r>
          </w:p>
        </w:tc>
      </w:tr>
      <w:tr w:rsidR="00B07A1A" w:rsidRPr="002E4B27" w:rsidTr="00CD2AAB">
        <w:trPr>
          <w:cnfStyle w:val="000000100000" w:firstRow="0" w:lastRow="0" w:firstColumn="0" w:lastColumn="0" w:oddVBand="0" w:evenVBand="0" w:oddHBand="1" w:evenHBand="0" w:firstRowFirstColumn="0" w:firstRowLastColumn="0" w:lastRowFirstColumn="0" w:lastRowLastColumn="0"/>
          <w:trHeight w:val="225"/>
        </w:trPr>
        <w:tc>
          <w:tcPr>
            <w:tcW w:w="0" w:type="auto"/>
            <w:noWrap/>
          </w:tcPr>
          <w:p w:rsidR="00B07A1A" w:rsidRPr="002E4B27" w:rsidRDefault="00B07A1A" w:rsidP="001B00E3">
            <w:pPr>
              <w:rPr>
                <w:rFonts w:cs="Arial"/>
              </w:rPr>
            </w:pPr>
            <w:r w:rsidRPr="002E4B27">
              <w:rPr>
                <w:rFonts w:cs="Arial"/>
              </w:rPr>
              <w:t>Mode Choice Logsums</w:t>
            </w:r>
          </w:p>
        </w:tc>
        <w:tc>
          <w:tcPr>
            <w:tcW w:w="1020" w:type="dxa"/>
            <w:noWrap/>
          </w:tcPr>
          <w:p w:rsidR="00B07A1A" w:rsidRPr="002E4B27" w:rsidRDefault="00B07A1A" w:rsidP="001B00E3">
            <w:pPr>
              <w:jc w:val="right"/>
              <w:rPr>
                <w:rFonts w:cs="Arial"/>
              </w:rPr>
            </w:pPr>
            <w:r w:rsidRPr="002E4B27">
              <w:rPr>
                <w:rFonts w:cs="Arial"/>
              </w:rPr>
              <w:t>1.0000</w:t>
            </w:r>
          </w:p>
        </w:tc>
        <w:tc>
          <w:tcPr>
            <w:tcW w:w="1170" w:type="dxa"/>
            <w:noWrap/>
          </w:tcPr>
          <w:p w:rsidR="00B07A1A" w:rsidRPr="002E4B27" w:rsidRDefault="00B07A1A" w:rsidP="001B00E3">
            <w:pPr>
              <w:rPr>
                <w:rFonts w:cs="Arial"/>
              </w:rPr>
            </w:pPr>
          </w:p>
        </w:tc>
      </w:tr>
      <w:tr w:rsidR="00B07A1A" w:rsidRPr="002E4B27" w:rsidTr="00CD2AAB">
        <w:trPr>
          <w:trHeight w:val="225"/>
        </w:trPr>
        <w:tc>
          <w:tcPr>
            <w:tcW w:w="0" w:type="auto"/>
            <w:noWrap/>
          </w:tcPr>
          <w:p w:rsidR="00B07A1A" w:rsidRPr="002E4B27" w:rsidRDefault="00B07A1A" w:rsidP="001B00E3">
            <w:pPr>
              <w:rPr>
                <w:rFonts w:cs="Arial"/>
              </w:rPr>
            </w:pPr>
            <w:r w:rsidRPr="002E4B27">
              <w:rPr>
                <w:rFonts w:cs="Arial"/>
              </w:rPr>
              <w:t>Non Mandatory Accessibility at the destination</w:t>
            </w:r>
          </w:p>
        </w:tc>
        <w:tc>
          <w:tcPr>
            <w:tcW w:w="1020" w:type="dxa"/>
            <w:noWrap/>
          </w:tcPr>
          <w:p w:rsidR="00B07A1A" w:rsidRPr="002E4B27" w:rsidRDefault="00B07A1A" w:rsidP="001B00E3">
            <w:pPr>
              <w:jc w:val="right"/>
              <w:rPr>
                <w:rFonts w:cs="Arial"/>
              </w:rPr>
            </w:pPr>
            <w:r w:rsidRPr="002E4B27">
              <w:rPr>
                <w:rFonts w:cs="Arial"/>
              </w:rPr>
              <w:t>0.7059</w:t>
            </w:r>
          </w:p>
        </w:tc>
        <w:tc>
          <w:tcPr>
            <w:tcW w:w="1170" w:type="dxa"/>
            <w:noWrap/>
          </w:tcPr>
          <w:p w:rsidR="00B07A1A" w:rsidRPr="002E4B27" w:rsidRDefault="00B07A1A" w:rsidP="001B00E3">
            <w:pPr>
              <w:jc w:val="right"/>
              <w:rPr>
                <w:rFonts w:cs="Arial"/>
              </w:rPr>
            </w:pPr>
            <w:r w:rsidRPr="002E4B27">
              <w:rPr>
                <w:rFonts w:cs="Arial"/>
              </w:rPr>
              <w:t>5.21</w:t>
            </w:r>
          </w:p>
        </w:tc>
      </w:tr>
      <w:tr w:rsidR="00B07A1A" w:rsidRPr="002E4B27" w:rsidTr="00CD2AAB">
        <w:trPr>
          <w:cnfStyle w:val="000000100000" w:firstRow="0" w:lastRow="0" w:firstColumn="0" w:lastColumn="0" w:oddVBand="0" w:evenVBand="0" w:oddHBand="1" w:evenHBand="0" w:firstRowFirstColumn="0" w:firstRowLastColumn="0" w:lastRowFirstColumn="0" w:lastRowLastColumn="0"/>
          <w:trHeight w:val="225"/>
        </w:trPr>
        <w:tc>
          <w:tcPr>
            <w:tcW w:w="0" w:type="auto"/>
            <w:noWrap/>
          </w:tcPr>
          <w:p w:rsidR="00B07A1A" w:rsidRPr="002E4B27" w:rsidRDefault="00B07A1A" w:rsidP="001B00E3">
            <w:pPr>
              <w:rPr>
                <w:rFonts w:cs="Arial"/>
              </w:rPr>
            </w:pPr>
            <w:r w:rsidRPr="002E4B27">
              <w:rPr>
                <w:rFonts w:cs="Arial"/>
              </w:rPr>
              <w:t> </w:t>
            </w:r>
          </w:p>
        </w:tc>
        <w:tc>
          <w:tcPr>
            <w:tcW w:w="1020" w:type="dxa"/>
            <w:noWrap/>
          </w:tcPr>
          <w:p w:rsidR="00B07A1A" w:rsidRPr="002E4B27" w:rsidRDefault="00B07A1A" w:rsidP="001B00E3">
            <w:pPr>
              <w:rPr>
                <w:rFonts w:cs="Arial"/>
              </w:rPr>
            </w:pPr>
          </w:p>
        </w:tc>
        <w:tc>
          <w:tcPr>
            <w:tcW w:w="1170" w:type="dxa"/>
            <w:noWrap/>
          </w:tcPr>
          <w:p w:rsidR="00B07A1A" w:rsidRPr="002E4B27" w:rsidRDefault="00B07A1A" w:rsidP="001B00E3">
            <w:pPr>
              <w:rPr>
                <w:rFonts w:cs="Arial"/>
              </w:rPr>
            </w:pPr>
          </w:p>
        </w:tc>
      </w:tr>
      <w:tr w:rsidR="00B07A1A" w:rsidRPr="002E4B27" w:rsidTr="00CD2AAB">
        <w:trPr>
          <w:trHeight w:val="225"/>
        </w:trPr>
        <w:tc>
          <w:tcPr>
            <w:tcW w:w="0" w:type="auto"/>
            <w:noWrap/>
          </w:tcPr>
          <w:p w:rsidR="00B07A1A" w:rsidRPr="002E4B27" w:rsidRDefault="00B07A1A" w:rsidP="001B00E3">
            <w:pPr>
              <w:rPr>
                <w:rFonts w:cs="Arial"/>
              </w:rPr>
            </w:pPr>
            <w:r w:rsidRPr="002E4B27">
              <w:rPr>
                <w:rFonts w:cs="Arial"/>
              </w:rPr>
              <w:t>Linear Distance</w:t>
            </w:r>
          </w:p>
        </w:tc>
        <w:tc>
          <w:tcPr>
            <w:tcW w:w="1020" w:type="dxa"/>
            <w:noWrap/>
          </w:tcPr>
          <w:p w:rsidR="00B07A1A" w:rsidRPr="002E4B27" w:rsidRDefault="00B07A1A" w:rsidP="001B00E3">
            <w:pPr>
              <w:jc w:val="right"/>
              <w:rPr>
                <w:rFonts w:cs="Arial"/>
              </w:rPr>
            </w:pPr>
            <w:r w:rsidRPr="002E4B27">
              <w:rPr>
                <w:rFonts w:cs="Arial"/>
              </w:rPr>
              <w:t>0.4333</w:t>
            </w:r>
          </w:p>
        </w:tc>
        <w:tc>
          <w:tcPr>
            <w:tcW w:w="1170" w:type="dxa"/>
            <w:noWrap/>
          </w:tcPr>
          <w:p w:rsidR="00B07A1A" w:rsidRPr="002E4B27" w:rsidRDefault="00B07A1A" w:rsidP="001B00E3">
            <w:pPr>
              <w:jc w:val="right"/>
              <w:rPr>
                <w:rFonts w:cs="Arial"/>
              </w:rPr>
            </w:pPr>
            <w:r w:rsidRPr="002E4B27">
              <w:rPr>
                <w:rFonts w:cs="Arial"/>
              </w:rPr>
              <w:t>1.27</w:t>
            </w:r>
          </w:p>
        </w:tc>
      </w:tr>
      <w:tr w:rsidR="00B07A1A" w:rsidRPr="002E4B27" w:rsidTr="00CD2AAB">
        <w:trPr>
          <w:cnfStyle w:val="000000100000" w:firstRow="0" w:lastRow="0" w:firstColumn="0" w:lastColumn="0" w:oddVBand="0" w:evenVBand="0" w:oddHBand="1" w:evenHBand="0" w:firstRowFirstColumn="0" w:firstRowLastColumn="0" w:lastRowFirstColumn="0" w:lastRowLastColumn="0"/>
          <w:trHeight w:val="225"/>
        </w:trPr>
        <w:tc>
          <w:tcPr>
            <w:tcW w:w="0" w:type="auto"/>
            <w:noWrap/>
          </w:tcPr>
          <w:p w:rsidR="00B07A1A" w:rsidRPr="002E4B27" w:rsidRDefault="00B07A1A" w:rsidP="001B00E3">
            <w:pPr>
              <w:rPr>
                <w:rFonts w:cs="Arial"/>
              </w:rPr>
            </w:pPr>
            <w:r w:rsidRPr="002E4B27">
              <w:rPr>
                <w:rFonts w:cs="Arial"/>
              </w:rPr>
              <w:t>Log (1+ Distance)</w:t>
            </w:r>
          </w:p>
        </w:tc>
        <w:tc>
          <w:tcPr>
            <w:tcW w:w="1020" w:type="dxa"/>
            <w:noWrap/>
          </w:tcPr>
          <w:p w:rsidR="00B07A1A" w:rsidRPr="002E4B27" w:rsidRDefault="00B07A1A" w:rsidP="001B00E3">
            <w:pPr>
              <w:jc w:val="right"/>
              <w:rPr>
                <w:rFonts w:cs="Arial"/>
              </w:rPr>
            </w:pPr>
            <w:r w:rsidRPr="002E4B27">
              <w:rPr>
                <w:rFonts w:cs="Arial"/>
              </w:rPr>
              <w:t>4.3415</w:t>
            </w:r>
          </w:p>
        </w:tc>
        <w:tc>
          <w:tcPr>
            <w:tcW w:w="1170" w:type="dxa"/>
            <w:noWrap/>
          </w:tcPr>
          <w:p w:rsidR="00B07A1A" w:rsidRPr="002E4B27" w:rsidRDefault="00B07A1A" w:rsidP="001B00E3">
            <w:pPr>
              <w:jc w:val="right"/>
              <w:rPr>
                <w:rFonts w:cs="Arial"/>
              </w:rPr>
            </w:pPr>
            <w:r w:rsidRPr="002E4B27">
              <w:rPr>
                <w:rFonts w:cs="Arial"/>
              </w:rPr>
              <w:t>1.50</w:t>
            </w:r>
          </w:p>
        </w:tc>
      </w:tr>
      <w:tr w:rsidR="00B07A1A" w:rsidRPr="002E4B27" w:rsidTr="00CD2AAB">
        <w:trPr>
          <w:trHeight w:val="225"/>
        </w:trPr>
        <w:tc>
          <w:tcPr>
            <w:tcW w:w="0" w:type="auto"/>
            <w:noWrap/>
          </w:tcPr>
          <w:p w:rsidR="00B07A1A" w:rsidRPr="002E4B27" w:rsidRDefault="00B07A1A" w:rsidP="001B00E3">
            <w:pPr>
              <w:rPr>
                <w:rFonts w:cs="Arial"/>
              </w:rPr>
            </w:pPr>
            <w:r w:rsidRPr="002E4B27">
              <w:rPr>
                <w:rFonts w:cs="Arial"/>
              </w:rPr>
              <w:t>Square Root of Distance</w:t>
            </w:r>
          </w:p>
        </w:tc>
        <w:tc>
          <w:tcPr>
            <w:tcW w:w="1020" w:type="dxa"/>
            <w:noWrap/>
          </w:tcPr>
          <w:p w:rsidR="00B07A1A" w:rsidRPr="002E4B27" w:rsidRDefault="00B07A1A" w:rsidP="001B00E3">
            <w:pPr>
              <w:jc w:val="right"/>
              <w:rPr>
                <w:rFonts w:cs="Arial"/>
              </w:rPr>
            </w:pPr>
            <w:r w:rsidRPr="002E4B27">
              <w:rPr>
                <w:rFonts w:cs="Arial"/>
              </w:rPr>
              <w:t>-7.3800</w:t>
            </w:r>
          </w:p>
        </w:tc>
        <w:tc>
          <w:tcPr>
            <w:tcW w:w="1170" w:type="dxa"/>
            <w:noWrap/>
          </w:tcPr>
          <w:p w:rsidR="00B07A1A" w:rsidRPr="002E4B27" w:rsidRDefault="00B07A1A" w:rsidP="001B00E3">
            <w:pPr>
              <w:jc w:val="right"/>
              <w:rPr>
                <w:rFonts w:cs="Arial"/>
              </w:rPr>
            </w:pPr>
            <w:r w:rsidRPr="002E4B27">
              <w:rPr>
                <w:rFonts w:cs="Arial"/>
              </w:rPr>
              <w:t>-2.06</w:t>
            </w:r>
          </w:p>
        </w:tc>
      </w:tr>
      <w:tr w:rsidR="00B07A1A" w:rsidRPr="002E4B27" w:rsidTr="00CD2AAB">
        <w:trPr>
          <w:cnfStyle w:val="000000100000" w:firstRow="0" w:lastRow="0" w:firstColumn="0" w:lastColumn="0" w:oddVBand="0" w:evenVBand="0" w:oddHBand="1" w:evenHBand="0" w:firstRowFirstColumn="0" w:firstRowLastColumn="0" w:lastRowFirstColumn="0" w:lastRowLastColumn="0"/>
          <w:trHeight w:val="225"/>
        </w:trPr>
        <w:tc>
          <w:tcPr>
            <w:tcW w:w="0" w:type="auto"/>
            <w:noWrap/>
          </w:tcPr>
          <w:p w:rsidR="00B07A1A" w:rsidRPr="002E4B27" w:rsidRDefault="00B07A1A" w:rsidP="001B00E3">
            <w:pPr>
              <w:rPr>
                <w:rFonts w:cs="Arial"/>
              </w:rPr>
            </w:pPr>
            <w:r w:rsidRPr="002E4B27">
              <w:rPr>
                <w:rFonts w:cs="Arial"/>
              </w:rPr>
              <w:t>Distance Squared</w:t>
            </w:r>
          </w:p>
        </w:tc>
        <w:tc>
          <w:tcPr>
            <w:tcW w:w="1020" w:type="dxa"/>
            <w:noWrap/>
          </w:tcPr>
          <w:p w:rsidR="00B07A1A" w:rsidRPr="002E4B27" w:rsidRDefault="00B07A1A" w:rsidP="001B00E3">
            <w:pPr>
              <w:jc w:val="right"/>
              <w:rPr>
                <w:rFonts w:cs="Arial"/>
              </w:rPr>
            </w:pPr>
            <w:r w:rsidRPr="002E4B27">
              <w:rPr>
                <w:rFonts w:cs="Arial"/>
              </w:rPr>
              <w:t>0.0125</w:t>
            </w:r>
          </w:p>
        </w:tc>
        <w:tc>
          <w:tcPr>
            <w:tcW w:w="1170" w:type="dxa"/>
            <w:noWrap/>
          </w:tcPr>
          <w:p w:rsidR="00B07A1A" w:rsidRPr="002E4B27" w:rsidRDefault="00B07A1A" w:rsidP="001B00E3">
            <w:pPr>
              <w:jc w:val="right"/>
              <w:rPr>
                <w:rFonts w:cs="Arial"/>
              </w:rPr>
            </w:pPr>
            <w:r w:rsidRPr="002E4B27">
              <w:rPr>
                <w:rFonts w:cs="Arial"/>
              </w:rPr>
              <w:t>2.93</w:t>
            </w:r>
          </w:p>
        </w:tc>
      </w:tr>
      <w:tr w:rsidR="00B07A1A" w:rsidRPr="002E4B27" w:rsidTr="00CD2AAB">
        <w:trPr>
          <w:trHeight w:val="225"/>
        </w:trPr>
        <w:tc>
          <w:tcPr>
            <w:tcW w:w="0" w:type="auto"/>
            <w:noWrap/>
          </w:tcPr>
          <w:p w:rsidR="00B07A1A" w:rsidRPr="002E4B27" w:rsidRDefault="00B07A1A" w:rsidP="001B00E3">
            <w:pPr>
              <w:rPr>
                <w:rFonts w:cs="Arial"/>
              </w:rPr>
            </w:pPr>
            <w:r w:rsidRPr="002E4B27">
              <w:rPr>
                <w:rFonts w:cs="Arial"/>
              </w:rPr>
              <w:t>Distance Cubed</w:t>
            </w:r>
          </w:p>
        </w:tc>
        <w:tc>
          <w:tcPr>
            <w:tcW w:w="1020" w:type="dxa"/>
            <w:noWrap/>
          </w:tcPr>
          <w:p w:rsidR="00B07A1A" w:rsidRPr="002E4B27" w:rsidRDefault="00B07A1A" w:rsidP="001B00E3">
            <w:pPr>
              <w:jc w:val="right"/>
              <w:rPr>
                <w:rFonts w:cs="Arial"/>
              </w:rPr>
            </w:pPr>
            <w:r w:rsidRPr="002E4B27">
              <w:rPr>
                <w:rFonts w:cs="Arial"/>
              </w:rPr>
              <w:t>-0.0004</w:t>
            </w:r>
          </w:p>
        </w:tc>
        <w:tc>
          <w:tcPr>
            <w:tcW w:w="1170" w:type="dxa"/>
            <w:noWrap/>
          </w:tcPr>
          <w:p w:rsidR="00B07A1A" w:rsidRPr="002E4B27" w:rsidRDefault="00B07A1A" w:rsidP="001B00E3">
            <w:pPr>
              <w:jc w:val="right"/>
              <w:rPr>
                <w:rFonts w:cs="Arial"/>
              </w:rPr>
            </w:pPr>
            <w:r w:rsidRPr="002E4B27">
              <w:rPr>
                <w:rFonts w:cs="Arial"/>
              </w:rPr>
              <w:t>-4.79</w:t>
            </w:r>
          </w:p>
        </w:tc>
      </w:tr>
      <w:tr w:rsidR="00B07A1A" w:rsidRPr="002E4B27" w:rsidTr="00590549">
        <w:trPr>
          <w:cnfStyle w:val="000000100000" w:firstRow="0" w:lastRow="0" w:firstColumn="0" w:lastColumn="0" w:oddVBand="0" w:evenVBand="0" w:oddHBand="1" w:evenHBand="0" w:firstRowFirstColumn="0" w:firstRowLastColumn="0" w:lastRowFirstColumn="0" w:lastRowLastColumn="0"/>
          <w:trHeight w:val="225"/>
        </w:trPr>
        <w:tc>
          <w:tcPr>
            <w:tcW w:w="0" w:type="auto"/>
            <w:shd w:val="clear" w:color="auto" w:fill="FFFFFF" w:themeFill="background1"/>
            <w:noWrap/>
          </w:tcPr>
          <w:p w:rsidR="00B07A1A" w:rsidRPr="00590549" w:rsidRDefault="00B07A1A" w:rsidP="001B00E3">
            <w:pPr>
              <w:rPr>
                <w:rFonts w:cs="Arial"/>
                <w:b/>
                <w:bCs/>
                <w:i/>
              </w:rPr>
            </w:pPr>
            <w:r w:rsidRPr="00590549">
              <w:rPr>
                <w:rFonts w:cs="Arial"/>
                <w:b/>
                <w:bCs/>
                <w:i/>
              </w:rPr>
              <w:t>Income Groups</w:t>
            </w:r>
          </w:p>
        </w:tc>
        <w:tc>
          <w:tcPr>
            <w:tcW w:w="1020" w:type="dxa"/>
            <w:shd w:val="clear" w:color="auto" w:fill="FFFFFF" w:themeFill="background1"/>
            <w:noWrap/>
          </w:tcPr>
          <w:p w:rsidR="00B07A1A" w:rsidRPr="00590549" w:rsidRDefault="00B07A1A" w:rsidP="001B00E3">
            <w:pPr>
              <w:rPr>
                <w:rFonts w:cs="Arial"/>
                <w:b/>
              </w:rPr>
            </w:pPr>
            <w:r w:rsidRPr="00590549">
              <w:rPr>
                <w:rFonts w:cs="Arial"/>
                <w:b/>
              </w:rPr>
              <w:t> </w:t>
            </w:r>
          </w:p>
        </w:tc>
        <w:tc>
          <w:tcPr>
            <w:tcW w:w="1170" w:type="dxa"/>
            <w:shd w:val="clear" w:color="auto" w:fill="FFFFFF" w:themeFill="background1"/>
            <w:noWrap/>
          </w:tcPr>
          <w:p w:rsidR="00B07A1A" w:rsidRPr="00590549" w:rsidRDefault="00B07A1A" w:rsidP="001B00E3">
            <w:pPr>
              <w:rPr>
                <w:rFonts w:cs="Arial"/>
                <w:b/>
              </w:rPr>
            </w:pPr>
            <w:r w:rsidRPr="00590549">
              <w:rPr>
                <w:rFonts w:cs="Arial"/>
                <w:b/>
              </w:rPr>
              <w:t> </w:t>
            </w:r>
          </w:p>
        </w:tc>
      </w:tr>
      <w:tr w:rsidR="00B07A1A" w:rsidRPr="002E4B27" w:rsidTr="00CD2AAB">
        <w:trPr>
          <w:trHeight w:val="225"/>
        </w:trPr>
        <w:tc>
          <w:tcPr>
            <w:tcW w:w="0" w:type="auto"/>
            <w:noWrap/>
          </w:tcPr>
          <w:p w:rsidR="00B07A1A" w:rsidRPr="002E4B27" w:rsidRDefault="00B07A1A" w:rsidP="001B00E3">
            <w:pPr>
              <w:rPr>
                <w:rFonts w:cs="Arial"/>
              </w:rPr>
            </w:pPr>
            <w:r w:rsidRPr="002E4B27">
              <w:rPr>
                <w:rFonts w:cs="Arial"/>
              </w:rPr>
              <w:t>Household Income &lt;=60K</w:t>
            </w:r>
          </w:p>
        </w:tc>
        <w:tc>
          <w:tcPr>
            <w:tcW w:w="1020" w:type="dxa"/>
            <w:noWrap/>
          </w:tcPr>
          <w:p w:rsidR="00B07A1A" w:rsidRPr="002E4B27" w:rsidRDefault="00B07A1A" w:rsidP="001B00E3">
            <w:pPr>
              <w:jc w:val="right"/>
              <w:rPr>
                <w:rFonts w:cs="Arial"/>
              </w:rPr>
            </w:pPr>
            <w:r w:rsidRPr="002E4B27">
              <w:rPr>
                <w:rFonts w:cs="Arial"/>
              </w:rPr>
              <w:t>-0.0956</w:t>
            </w:r>
          </w:p>
        </w:tc>
        <w:tc>
          <w:tcPr>
            <w:tcW w:w="1170" w:type="dxa"/>
            <w:noWrap/>
          </w:tcPr>
          <w:p w:rsidR="00B07A1A" w:rsidRPr="002E4B27" w:rsidRDefault="00B07A1A" w:rsidP="001B00E3">
            <w:pPr>
              <w:jc w:val="right"/>
              <w:rPr>
                <w:rFonts w:cs="Arial"/>
              </w:rPr>
            </w:pPr>
            <w:r w:rsidRPr="002E4B27">
              <w:rPr>
                <w:rFonts w:cs="Arial"/>
              </w:rPr>
              <w:t>-8.14</w:t>
            </w:r>
          </w:p>
        </w:tc>
      </w:tr>
      <w:tr w:rsidR="00B07A1A" w:rsidRPr="002E4B27" w:rsidTr="00CD2AAB">
        <w:trPr>
          <w:cnfStyle w:val="000000100000" w:firstRow="0" w:lastRow="0" w:firstColumn="0" w:lastColumn="0" w:oddVBand="0" w:evenVBand="0" w:oddHBand="1" w:evenHBand="0" w:firstRowFirstColumn="0" w:firstRowLastColumn="0" w:lastRowFirstColumn="0" w:lastRowLastColumn="0"/>
          <w:trHeight w:val="225"/>
        </w:trPr>
        <w:tc>
          <w:tcPr>
            <w:tcW w:w="0" w:type="auto"/>
            <w:noWrap/>
          </w:tcPr>
          <w:p w:rsidR="00B07A1A" w:rsidRPr="002E4B27" w:rsidRDefault="00B07A1A" w:rsidP="001B00E3">
            <w:pPr>
              <w:rPr>
                <w:rFonts w:cs="Arial"/>
              </w:rPr>
            </w:pPr>
            <w:r w:rsidRPr="002E4B27">
              <w:rPr>
                <w:rFonts w:cs="Arial"/>
              </w:rPr>
              <w:t>Household Income &gt; 60k</w:t>
            </w:r>
          </w:p>
        </w:tc>
        <w:tc>
          <w:tcPr>
            <w:tcW w:w="1020" w:type="dxa"/>
            <w:noWrap/>
          </w:tcPr>
          <w:p w:rsidR="00B07A1A" w:rsidRPr="002E4B27" w:rsidRDefault="00B07A1A" w:rsidP="001B00E3">
            <w:pPr>
              <w:jc w:val="right"/>
              <w:rPr>
                <w:rFonts w:cs="Arial"/>
              </w:rPr>
            </w:pPr>
            <w:r w:rsidRPr="002E4B27">
              <w:rPr>
                <w:rFonts w:cs="Arial"/>
              </w:rPr>
              <w:t>0.0000</w:t>
            </w:r>
          </w:p>
        </w:tc>
        <w:tc>
          <w:tcPr>
            <w:tcW w:w="1170" w:type="dxa"/>
            <w:noWrap/>
          </w:tcPr>
          <w:p w:rsidR="00B07A1A" w:rsidRPr="002E4B27" w:rsidRDefault="00B07A1A" w:rsidP="001B00E3">
            <w:pPr>
              <w:rPr>
                <w:rFonts w:cs="Arial"/>
              </w:rPr>
            </w:pPr>
          </w:p>
        </w:tc>
      </w:tr>
      <w:tr w:rsidR="00B07A1A" w:rsidRPr="002E4B27" w:rsidTr="00590549">
        <w:trPr>
          <w:trHeight w:val="225"/>
        </w:trPr>
        <w:tc>
          <w:tcPr>
            <w:tcW w:w="0" w:type="auto"/>
            <w:shd w:val="clear" w:color="auto" w:fill="FFFFFF" w:themeFill="background1"/>
            <w:noWrap/>
          </w:tcPr>
          <w:p w:rsidR="00B07A1A" w:rsidRPr="00590549" w:rsidRDefault="00B07A1A" w:rsidP="001B00E3">
            <w:pPr>
              <w:rPr>
                <w:rFonts w:cs="Arial"/>
                <w:b/>
                <w:bCs/>
                <w:i/>
              </w:rPr>
            </w:pPr>
            <w:r w:rsidRPr="00590549">
              <w:rPr>
                <w:rFonts w:cs="Arial"/>
                <w:b/>
                <w:bCs/>
                <w:i/>
              </w:rPr>
              <w:t>Age Group</w:t>
            </w:r>
          </w:p>
        </w:tc>
        <w:tc>
          <w:tcPr>
            <w:tcW w:w="1020" w:type="dxa"/>
            <w:shd w:val="clear" w:color="auto" w:fill="FFFFFF" w:themeFill="background1"/>
            <w:noWrap/>
          </w:tcPr>
          <w:p w:rsidR="00B07A1A" w:rsidRPr="00590549" w:rsidRDefault="00B07A1A" w:rsidP="001B00E3">
            <w:pPr>
              <w:rPr>
                <w:rFonts w:cs="Arial"/>
                <w:b/>
              </w:rPr>
            </w:pPr>
            <w:r w:rsidRPr="00590549">
              <w:rPr>
                <w:rFonts w:cs="Arial"/>
                <w:b/>
              </w:rPr>
              <w:t> </w:t>
            </w:r>
          </w:p>
        </w:tc>
        <w:tc>
          <w:tcPr>
            <w:tcW w:w="1170" w:type="dxa"/>
            <w:shd w:val="clear" w:color="auto" w:fill="FFFFFF" w:themeFill="background1"/>
            <w:noWrap/>
          </w:tcPr>
          <w:p w:rsidR="00B07A1A" w:rsidRPr="00590549" w:rsidRDefault="00B07A1A" w:rsidP="001B00E3">
            <w:pPr>
              <w:rPr>
                <w:rFonts w:cs="Arial"/>
                <w:b/>
              </w:rPr>
            </w:pPr>
            <w:r w:rsidRPr="00590549">
              <w:rPr>
                <w:rFonts w:cs="Arial"/>
                <w:b/>
              </w:rPr>
              <w:t> </w:t>
            </w:r>
          </w:p>
        </w:tc>
      </w:tr>
      <w:tr w:rsidR="00B07A1A" w:rsidRPr="002E4B27" w:rsidTr="00CD2AAB">
        <w:trPr>
          <w:cnfStyle w:val="000000100000" w:firstRow="0" w:lastRow="0" w:firstColumn="0" w:lastColumn="0" w:oddVBand="0" w:evenVBand="0" w:oddHBand="1" w:evenHBand="0" w:firstRowFirstColumn="0" w:firstRowLastColumn="0" w:lastRowFirstColumn="0" w:lastRowLastColumn="0"/>
          <w:trHeight w:val="225"/>
        </w:trPr>
        <w:tc>
          <w:tcPr>
            <w:tcW w:w="0" w:type="auto"/>
            <w:noWrap/>
          </w:tcPr>
          <w:p w:rsidR="00B07A1A" w:rsidRPr="002E4B27" w:rsidRDefault="00B07A1A" w:rsidP="001B00E3">
            <w:pPr>
              <w:rPr>
                <w:rFonts w:cs="Arial"/>
                <w:iCs/>
              </w:rPr>
            </w:pPr>
            <w:r w:rsidRPr="002E4B27">
              <w:rPr>
                <w:rFonts w:cs="Arial"/>
                <w:iCs/>
              </w:rPr>
              <w:t>Linear Distance</w:t>
            </w:r>
          </w:p>
        </w:tc>
        <w:tc>
          <w:tcPr>
            <w:tcW w:w="1020" w:type="dxa"/>
            <w:noWrap/>
          </w:tcPr>
          <w:p w:rsidR="00B07A1A" w:rsidRPr="002E4B27" w:rsidRDefault="00B07A1A" w:rsidP="001B00E3">
            <w:pPr>
              <w:rPr>
                <w:rFonts w:cs="Arial"/>
              </w:rPr>
            </w:pPr>
          </w:p>
        </w:tc>
        <w:tc>
          <w:tcPr>
            <w:tcW w:w="1170" w:type="dxa"/>
            <w:noWrap/>
          </w:tcPr>
          <w:p w:rsidR="00B07A1A" w:rsidRPr="002E4B27" w:rsidRDefault="00B07A1A" w:rsidP="001B00E3">
            <w:pPr>
              <w:rPr>
                <w:rFonts w:cs="Arial"/>
              </w:rPr>
            </w:pPr>
          </w:p>
        </w:tc>
      </w:tr>
      <w:tr w:rsidR="00B07A1A" w:rsidRPr="002E4B27" w:rsidTr="00CD2AAB">
        <w:trPr>
          <w:trHeight w:val="225"/>
        </w:trPr>
        <w:tc>
          <w:tcPr>
            <w:tcW w:w="0" w:type="auto"/>
            <w:noWrap/>
          </w:tcPr>
          <w:p w:rsidR="00B07A1A" w:rsidRPr="002E4B27" w:rsidRDefault="00B07A1A" w:rsidP="001B00E3">
            <w:pPr>
              <w:rPr>
                <w:rFonts w:cs="Arial"/>
              </w:rPr>
            </w:pPr>
            <w:r w:rsidRPr="002E4B27">
              <w:rPr>
                <w:rFonts w:cs="Arial"/>
              </w:rPr>
              <w:t>Age 0 to 3 years</w:t>
            </w:r>
          </w:p>
        </w:tc>
        <w:tc>
          <w:tcPr>
            <w:tcW w:w="1020" w:type="dxa"/>
            <w:noWrap/>
          </w:tcPr>
          <w:p w:rsidR="00B07A1A" w:rsidRPr="002E4B27" w:rsidRDefault="00B07A1A" w:rsidP="001B00E3">
            <w:pPr>
              <w:jc w:val="right"/>
              <w:rPr>
                <w:rFonts w:cs="Arial"/>
              </w:rPr>
            </w:pPr>
            <w:r w:rsidRPr="002E4B27">
              <w:rPr>
                <w:rFonts w:cs="Arial"/>
              </w:rPr>
              <w:t>-0.007</w:t>
            </w:r>
          </w:p>
        </w:tc>
        <w:tc>
          <w:tcPr>
            <w:tcW w:w="1170" w:type="dxa"/>
            <w:noWrap/>
          </w:tcPr>
          <w:p w:rsidR="00B07A1A" w:rsidRPr="002E4B27" w:rsidRDefault="00B07A1A" w:rsidP="001B00E3">
            <w:pPr>
              <w:jc w:val="right"/>
              <w:rPr>
                <w:rFonts w:cs="Arial"/>
              </w:rPr>
            </w:pPr>
            <w:r w:rsidRPr="002E4B27">
              <w:rPr>
                <w:rFonts w:cs="Arial"/>
              </w:rPr>
              <w:t>-0.98</w:t>
            </w:r>
          </w:p>
        </w:tc>
      </w:tr>
    </w:tbl>
    <w:p w:rsidR="00B07A1A" w:rsidRPr="00615FB9" w:rsidRDefault="00B07A1A" w:rsidP="00CD2AAB"/>
    <w:p w:rsidR="00B07A1A" w:rsidRPr="00615FB9" w:rsidRDefault="00B07A1A" w:rsidP="00CD2AAB">
      <w:pPr>
        <w:pStyle w:val="ListParagraph"/>
      </w:pPr>
      <w:r w:rsidRPr="00615FB9">
        <w:t>Composite Distance Function (or Distance Decay factor) has been defined as a combination of linear, logged, square root, squared and cubed distance terms with different coefficients. Some of these terms are also interacted with income groups</w:t>
      </w:r>
      <w:r w:rsidRPr="00262CE2">
        <w:t xml:space="preserve">. </w:t>
      </w:r>
      <w:r w:rsidR="00CD407C">
        <w:fldChar w:fldCharType="begin"/>
      </w:r>
      <w:r w:rsidR="00CD407C">
        <w:instrText xml:space="preserve"> REF Figure4 \h  \* MERGEFORMAT </w:instrText>
      </w:r>
      <w:r w:rsidR="00CD407C">
        <w:fldChar w:fldCharType="separate"/>
      </w:r>
      <w:r w:rsidR="00B66CF5" w:rsidRPr="00615FB9">
        <w:t xml:space="preserve">Figure </w:t>
      </w:r>
      <w:r w:rsidR="00B66CF5">
        <w:t>4</w:t>
      </w:r>
      <w:r w:rsidR="00CD407C">
        <w:fldChar w:fldCharType="end"/>
      </w:r>
      <w:r w:rsidR="00262CE2">
        <w:t xml:space="preserve"> </w:t>
      </w:r>
      <w:r w:rsidRPr="00615FB9">
        <w:t xml:space="preserve">shows the distance decay factor for the three income groups within the maximum observed home to school distance range. </w:t>
      </w:r>
      <w:r w:rsidR="001B30BE">
        <w:fldChar w:fldCharType="begin"/>
      </w:r>
      <w:r w:rsidR="00262CE2">
        <w:instrText xml:space="preserve"> REF Figure5 \h </w:instrText>
      </w:r>
      <w:r w:rsidR="001B30BE">
        <w:fldChar w:fldCharType="separate"/>
      </w:r>
      <w:r w:rsidR="00B66CF5">
        <w:t xml:space="preserve">Figure </w:t>
      </w:r>
      <w:r w:rsidR="00B66CF5">
        <w:rPr>
          <w:noProof/>
        </w:rPr>
        <w:t>5</w:t>
      </w:r>
      <w:r w:rsidR="001B30BE">
        <w:fldChar w:fldCharType="end"/>
      </w:r>
      <w:r w:rsidR="00262CE2">
        <w:t xml:space="preserve"> </w:t>
      </w:r>
      <w:r w:rsidRPr="00615FB9">
        <w:t xml:space="preserve">shows the same graph for up to 100 mile range and shows that the function is monotonously decreasing. </w:t>
      </w:r>
    </w:p>
    <w:p w:rsidR="00B07A1A" w:rsidRPr="00615FB9" w:rsidRDefault="00B07A1A" w:rsidP="00CD2AAB">
      <w:pPr>
        <w:pStyle w:val="ListParagraph"/>
      </w:pPr>
      <w:r w:rsidRPr="00615FB9">
        <w:t xml:space="preserve">Low income households are more sensitive to distance. </w:t>
      </w:r>
    </w:p>
    <w:p w:rsidR="00B07A1A" w:rsidRPr="00CD2AAB" w:rsidRDefault="00B07A1A" w:rsidP="00CD2AAB">
      <w:pPr>
        <w:pStyle w:val="ListParagraph"/>
      </w:pPr>
      <w:r w:rsidRPr="00615FB9">
        <w:t xml:space="preserve">Younger children (0 to 3 years) are slightly more sensitive to longer distances. It is possible that younger kids go to pre-schools closer to home. </w:t>
      </w:r>
    </w:p>
    <w:p w:rsidR="00B07A1A" w:rsidRPr="00615FB9" w:rsidRDefault="00B07A1A" w:rsidP="00262CE2">
      <w:pPr>
        <w:pStyle w:val="Caption"/>
      </w:pPr>
      <w:bookmarkStart w:id="28" w:name="Figure4"/>
      <w:bookmarkStart w:id="29" w:name="_Toc343259098"/>
      <w:r w:rsidRPr="00615FB9">
        <w:lastRenderedPageBreak/>
        <w:t xml:space="preserve">Figure </w:t>
      </w:r>
      <w:r w:rsidR="00CD407C">
        <w:fldChar w:fldCharType="begin"/>
      </w:r>
      <w:r w:rsidR="00CD407C">
        <w:instrText xml:space="preserve"> SEQ Figure \* ARABIC </w:instrText>
      </w:r>
      <w:r w:rsidR="00CD407C">
        <w:fldChar w:fldCharType="separate"/>
      </w:r>
      <w:r w:rsidR="00B66CF5">
        <w:rPr>
          <w:noProof/>
        </w:rPr>
        <w:t>4</w:t>
      </w:r>
      <w:r w:rsidR="00CD407C">
        <w:rPr>
          <w:noProof/>
        </w:rPr>
        <w:fldChar w:fldCharType="end"/>
      </w:r>
      <w:bookmarkEnd w:id="28"/>
      <w:r w:rsidRPr="00615FB9">
        <w:t>: Distance Decay Factor for Preschoolers</w:t>
      </w:r>
      <w:bookmarkEnd w:id="29"/>
    </w:p>
    <w:p w:rsidR="00B07A1A" w:rsidRPr="00262CE2" w:rsidRDefault="00B07A1A" w:rsidP="00262CE2">
      <w:pPr>
        <w:pStyle w:val="Normal-Graphic"/>
        <w:rPr>
          <w:noProof/>
        </w:rPr>
      </w:pPr>
      <w:r>
        <w:rPr>
          <w:noProof/>
        </w:rPr>
        <w:drawing>
          <wp:inline distT="0" distB="0" distL="0" distR="0">
            <wp:extent cx="4829175" cy="3495675"/>
            <wp:effectExtent l="0" t="0" r="0" b="0"/>
            <wp:docPr id="16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B07A1A" w:rsidRPr="00262CE2" w:rsidRDefault="00262CE2" w:rsidP="00262CE2">
      <w:pPr>
        <w:pStyle w:val="Caption"/>
      </w:pPr>
      <w:bookmarkStart w:id="30" w:name="Figure5"/>
      <w:bookmarkStart w:id="31" w:name="_Toc343259099"/>
      <w:r>
        <w:t xml:space="preserve">Figure </w:t>
      </w:r>
      <w:r w:rsidR="00CD407C">
        <w:fldChar w:fldCharType="begin"/>
      </w:r>
      <w:r w:rsidR="00CD407C">
        <w:instrText xml:space="preserve"> SEQ Figure \* ARABIC </w:instrText>
      </w:r>
      <w:r w:rsidR="00CD407C">
        <w:fldChar w:fldCharType="separate"/>
      </w:r>
      <w:r w:rsidR="00B66CF5">
        <w:rPr>
          <w:noProof/>
        </w:rPr>
        <w:t>5</w:t>
      </w:r>
      <w:r w:rsidR="00CD407C">
        <w:rPr>
          <w:noProof/>
        </w:rPr>
        <w:fldChar w:fldCharType="end"/>
      </w:r>
      <w:bookmarkEnd w:id="30"/>
      <w:r w:rsidR="00B07A1A" w:rsidRPr="00615FB9">
        <w:t>: Distance Decay Factor for Preschoolers</w:t>
      </w:r>
      <w:bookmarkEnd w:id="31"/>
    </w:p>
    <w:p w:rsidR="00B07A1A" w:rsidRPr="00615FB9" w:rsidRDefault="00B07A1A" w:rsidP="00262CE2">
      <w:pPr>
        <w:pStyle w:val="Normal-Graphic"/>
      </w:pPr>
      <w:r>
        <w:rPr>
          <w:noProof/>
        </w:rPr>
        <w:drawing>
          <wp:inline distT="0" distB="0" distL="0" distR="0">
            <wp:extent cx="5000625" cy="3619500"/>
            <wp:effectExtent l="0" t="0" r="0" b="0"/>
            <wp:docPr id="16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B07A1A" w:rsidRPr="00615FB9" w:rsidRDefault="00B07A1A" w:rsidP="00B07A1A">
      <w:pPr>
        <w:ind w:left="-90"/>
        <w:jc w:val="center"/>
        <w:rPr>
          <w:rFonts w:cs="Arial"/>
        </w:rPr>
      </w:pPr>
    </w:p>
    <w:p w:rsidR="00B07A1A" w:rsidRPr="00615FB9" w:rsidRDefault="00B07A1A" w:rsidP="00262CE2">
      <w:pPr>
        <w:pStyle w:val="Heading4"/>
      </w:pPr>
      <w:r>
        <w:br w:type="page"/>
      </w:r>
      <w:r w:rsidR="00262CE2">
        <w:lastRenderedPageBreak/>
        <w:t xml:space="preserve">Results: </w:t>
      </w:r>
      <w:r w:rsidRPr="00615FB9">
        <w:t xml:space="preserve">Kindergarten to </w:t>
      </w:r>
      <w:r w:rsidR="000E5907">
        <w:t>8</w:t>
      </w:r>
      <w:r w:rsidRPr="00615FB9">
        <w:rPr>
          <w:vertAlign w:val="superscript"/>
        </w:rPr>
        <w:t>th</w:t>
      </w:r>
      <w:r w:rsidRPr="00615FB9">
        <w:t xml:space="preserve"> Grade (K</w:t>
      </w:r>
      <w:r w:rsidR="000E5907">
        <w:t>8</w:t>
      </w:r>
      <w:r w:rsidRPr="00615FB9">
        <w:t>) Model</w:t>
      </w:r>
    </w:p>
    <w:p w:rsidR="00B07A1A" w:rsidRPr="00262CE2" w:rsidRDefault="001B30BE" w:rsidP="00262CE2">
      <w:r>
        <w:fldChar w:fldCharType="begin"/>
      </w:r>
      <w:r w:rsidR="00B66CF5">
        <w:instrText xml:space="preserve"> REF Table9again \h </w:instrText>
      </w:r>
      <w:r>
        <w:fldChar w:fldCharType="separate"/>
      </w:r>
      <w:r w:rsidR="00B66CF5" w:rsidRPr="00615FB9">
        <w:t xml:space="preserve">Table </w:t>
      </w:r>
      <w:r w:rsidR="00B66CF5">
        <w:rPr>
          <w:noProof/>
        </w:rPr>
        <w:t>9</w:t>
      </w:r>
      <w:r>
        <w:fldChar w:fldCharType="end"/>
      </w:r>
      <w:r w:rsidR="00B07A1A" w:rsidRPr="00615FB9">
        <w:t xml:space="preserve"> below shows the estimation results for school destination model for kindergarten to </w:t>
      </w:r>
      <w:r w:rsidR="000E5907">
        <w:t>8</w:t>
      </w:r>
      <w:r w:rsidR="00B07A1A" w:rsidRPr="00615FB9">
        <w:rPr>
          <w:vertAlign w:val="superscript"/>
        </w:rPr>
        <w:t>th</w:t>
      </w:r>
      <w:r w:rsidR="00B07A1A" w:rsidRPr="00615FB9">
        <w:t xml:space="preserve"> grade students. The explanatory power of this school location models is quite high –a rho-squared of 0.691. It could probably be because school locations for kindergarten to </w:t>
      </w:r>
      <w:r w:rsidR="000E5907">
        <w:t>8</w:t>
      </w:r>
      <w:r w:rsidR="00B07A1A" w:rsidRPr="00615FB9">
        <w:rPr>
          <w:vertAlign w:val="superscript"/>
        </w:rPr>
        <w:t>th</w:t>
      </w:r>
      <w:r w:rsidR="00B07A1A" w:rsidRPr="00615FB9">
        <w:t xml:space="preserve"> are close to home and also restricted by school district so there are few likely destinations.</w:t>
      </w:r>
    </w:p>
    <w:p w:rsidR="00B07A1A" w:rsidRPr="00615FB9" w:rsidRDefault="00B07A1A" w:rsidP="00262CE2">
      <w:pPr>
        <w:pStyle w:val="Caption"/>
      </w:pPr>
      <w:bookmarkStart w:id="32" w:name="Table9again"/>
      <w:bookmarkStart w:id="33" w:name="_Toc343258951"/>
      <w:r w:rsidRPr="00615FB9">
        <w:t xml:space="preserve">Table </w:t>
      </w:r>
      <w:r w:rsidR="00CD407C">
        <w:fldChar w:fldCharType="begin"/>
      </w:r>
      <w:r w:rsidR="00CD407C">
        <w:instrText xml:space="preserve"> SEQ Table \* ARABIC  \* MERGEFORMAT </w:instrText>
      </w:r>
      <w:r w:rsidR="00CD407C">
        <w:fldChar w:fldCharType="separate"/>
      </w:r>
      <w:r w:rsidR="00B66CF5">
        <w:rPr>
          <w:noProof/>
        </w:rPr>
        <w:t>9</w:t>
      </w:r>
      <w:r w:rsidR="00CD407C">
        <w:rPr>
          <w:noProof/>
        </w:rPr>
        <w:fldChar w:fldCharType="end"/>
      </w:r>
      <w:bookmarkEnd w:id="32"/>
      <w:r w:rsidR="00262CE2">
        <w:t>:</w:t>
      </w:r>
      <w:r w:rsidRPr="00615FB9">
        <w:t xml:space="preserve"> SANDAG Usual School Location Choice Model Estimation Results for Kindergarten to </w:t>
      </w:r>
      <w:r w:rsidR="000E5907">
        <w:t>8</w:t>
      </w:r>
      <w:r w:rsidRPr="00615FB9">
        <w:rPr>
          <w:vertAlign w:val="superscript"/>
        </w:rPr>
        <w:t>th</w:t>
      </w:r>
      <w:r w:rsidRPr="00615FB9">
        <w:t xml:space="preserve"> grade students</w:t>
      </w:r>
      <w:bookmarkEnd w:id="33"/>
    </w:p>
    <w:p w:rsidR="00590549" w:rsidRPr="00FB62D6" w:rsidRDefault="00590549" w:rsidP="00590549">
      <w:pPr>
        <w:pStyle w:val="ModelInfo"/>
        <w:tabs>
          <w:tab w:val="clear" w:pos="2160"/>
          <w:tab w:val="left" w:pos="3060"/>
        </w:tabs>
        <w:ind w:left="3060" w:hanging="3060"/>
        <w:rPr>
          <w:rFonts w:asciiTheme="minorHAnsi" w:hAnsiTheme="minorHAnsi"/>
          <w:sz w:val="22"/>
        </w:rPr>
      </w:pPr>
      <w:r w:rsidRPr="00FB62D6">
        <w:t>Observations:</w:t>
      </w:r>
      <w:r w:rsidRPr="00FB62D6">
        <w:tab/>
        <w:t>14720</w:t>
      </w:r>
    </w:p>
    <w:p w:rsidR="00590549" w:rsidRPr="00FB62D6" w:rsidRDefault="00590549" w:rsidP="00590549">
      <w:pPr>
        <w:pStyle w:val="ModelInfo"/>
        <w:tabs>
          <w:tab w:val="clear" w:pos="2160"/>
          <w:tab w:val="left" w:pos="3060"/>
        </w:tabs>
        <w:ind w:left="3060" w:hanging="3060"/>
        <w:rPr>
          <w:rFonts w:asciiTheme="minorHAnsi" w:hAnsiTheme="minorHAnsi"/>
          <w:sz w:val="22"/>
        </w:rPr>
      </w:pPr>
      <w:r w:rsidRPr="00FB62D6">
        <w:t>Likelihood with Constants only:</w:t>
      </w:r>
      <w:r w:rsidRPr="00FB62D6">
        <w:tab/>
        <w:t>-48568.68</w:t>
      </w:r>
    </w:p>
    <w:p w:rsidR="00590549" w:rsidRPr="00FB62D6" w:rsidRDefault="00590549" w:rsidP="00590549">
      <w:pPr>
        <w:pStyle w:val="ModelInfo"/>
        <w:tabs>
          <w:tab w:val="clear" w:pos="2160"/>
          <w:tab w:val="left" w:pos="3060"/>
        </w:tabs>
        <w:ind w:left="3060" w:hanging="3060"/>
        <w:rPr>
          <w:rFonts w:asciiTheme="minorHAnsi" w:hAnsiTheme="minorHAnsi"/>
          <w:sz w:val="22"/>
        </w:rPr>
      </w:pPr>
      <w:r w:rsidRPr="00FB62D6">
        <w:t>Final log likelihood:</w:t>
      </w:r>
      <w:r w:rsidRPr="00FB62D6">
        <w:tab/>
        <w:t>-15265.98</w:t>
      </w:r>
    </w:p>
    <w:p w:rsidR="00590549" w:rsidRPr="00FB62D6" w:rsidRDefault="00590549" w:rsidP="00590549">
      <w:pPr>
        <w:pStyle w:val="ModelInfo"/>
        <w:tabs>
          <w:tab w:val="clear" w:pos="2160"/>
          <w:tab w:val="left" w:pos="3060"/>
        </w:tabs>
        <w:ind w:left="3060" w:hanging="3060"/>
        <w:rPr>
          <w:rFonts w:asciiTheme="minorHAnsi" w:hAnsiTheme="minorHAnsi"/>
          <w:sz w:val="22"/>
        </w:rPr>
      </w:pPr>
      <w:r>
        <w:t>Rho-Squared (0):</w:t>
      </w:r>
      <w:r w:rsidRPr="00FB62D6">
        <w:tab/>
        <w:t>0.691</w:t>
      </w:r>
    </w:p>
    <w:p w:rsidR="00B07A1A" w:rsidRPr="00590549" w:rsidRDefault="00590549" w:rsidP="00590549">
      <w:pPr>
        <w:pStyle w:val="ModelInfo"/>
        <w:tabs>
          <w:tab w:val="clear" w:pos="2160"/>
          <w:tab w:val="left" w:pos="3060"/>
        </w:tabs>
        <w:ind w:left="3060" w:hanging="3060"/>
        <w:rPr>
          <w:rFonts w:asciiTheme="minorHAnsi" w:hAnsiTheme="minorHAnsi"/>
          <w:sz w:val="22"/>
        </w:rPr>
      </w:pPr>
      <w:r>
        <w:t>Rho-Squared (constant):</w:t>
      </w:r>
      <w:r w:rsidRPr="00FB62D6">
        <w:tab/>
        <w:t>0.6857</w:t>
      </w:r>
    </w:p>
    <w:tbl>
      <w:tblPr>
        <w:tblStyle w:val="MediumGrid3-Accent1"/>
        <w:tblW w:w="0" w:type="auto"/>
        <w:tblLook w:val="0420" w:firstRow="1" w:lastRow="0" w:firstColumn="0" w:lastColumn="0" w:noHBand="0" w:noVBand="1"/>
      </w:tblPr>
      <w:tblGrid>
        <w:gridCol w:w="4208"/>
        <w:gridCol w:w="795"/>
        <w:gridCol w:w="2352"/>
      </w:tblGrid>
      <w:tr w:rsidR="00B07A1A" w:rsidRPr="004311C0" w:rsidTr="00262CE2">
        <w:trPr>
          <w:cnfStyle w:val="100000000000" w:firstRow="1" w:lastRow="0" w:firstColumn="0" w:lastColumn="0" w:oddVBand="0" w:evenVBand="0" w:oddHBand="0" w:evenHBand="0" w:firstRowFirstColumn="0" w:firstRowLastColumn="0" w:lastRowFirstColumn="0" w:lastRowLastColumn="0"/>
          <w:trHeight w:val="297"/>
        </w:trPr>
        <w:tc>
          <w:tcPr>
            <w:tcW w:w="0" w:type="auto"/>
            <w:noWrap/>
          </w:tcPr>
          <w:p w:rsidR="00B07A1A" w:rsidRPr="004311C0" w:rsidRDefault="00B07A1A" w:rsidP="001B00E3">
            <w:pPr>
              <w:rPr>
                <w:rFonts w:cs="Arial"/>
              </w:rPr>
            </w:pPr>
            <w:r w:rsidRPr="004311C0">
              <w:rPr>
                <w:rFonts w:cs="Arial"/>
              </w:rPr>
              <w:t>Parameter</w:t>
            </w:r>
          </w:p>
        </w:tc>
        <w:tc>
          <w:tcPr>
            <w:tcW w:w="0" w:type="auto"/>
            <w:noWrap/>
          </w:tcPr>
          <w:p w:rsidR="00B07A1A" w:rsidRPr="004311C0" w:rsidRDefault="00B07A1A" w:rsidP="001B00E3">
            <w:pPr>
              <w:jc w:val="center"/>
              <w:rPr>
                <w:rFonts w:cs="Arial"/>
              </w:rPr>
            </w:pPr>
            <w:r w:rsidRPr="004311C0">
              <w:rPr>
                <w:rFonts w:cs="Arial"/>
              </w:rPr>
              <w:t>Coeff</w:t>
            </w:r>
          </w:p>
        </w:tc>
        <w:tc>
          <w:tcPr>
            <w:tcW w:w="2352" w:type="dxa"/>
            <w:noWrap/>
          </w:tcPr>
          <w:p w:rsidR="00B07A1A" w:rsidRPr="004311C0" w:rsidRDefault="00B07A1A" w:rsidP="001B00E3">
            <w:pPr>
              <w:jc w:val="center"/>
              <w:rPr>
                <w:rFonts w:cs="Arial"/>
              </w:rPr>
            </w:pPr>
            <w:r w:rsidRPr="004311C0">
              <w:rPr>
                <w:rFonts w:cs="Arial"/>
              </w:rPr>
              <w:t>T-Stat</w:t>
            </w:r>
          </w:p>
        </w:tc>
      </w:tr>
      <w:tr w:rsidR="00B07A1A" w:rsidRPr="004311C0" w:rsidTr="00262CE2">
        <w:trPr>
          <w:cnfStyle w:val="000000100000" w:firstRow="0" w:lastRow="0" w:firstColumn="0" w:lastColumn="0" w:oddVBand="0" w:evenVBand="0" w:oddHBand="1" w:evenHBand="0" w:firstRowFirstColumn="0" w:firstRowLastColumn="0" w:lastRowFirstColumn="0" w:lastRowLastColumn="0"/>
          <w:trHeight w:val="255"/>
        </w:trPr>
        <w:tc>
          <w:tcPr>
            <w:tcW w:w="0" w:type="auto"/>
          </w:tcPr>
          <w:p w:rsidR="00B07A1A" w:rsidRPr="004311C0" w:rsidRDefault="00B07A1A" w:rsidP="001B00E3">
            <w:pPr>
              <w:rPr>
                <w:rFonts w:cs="Arial"/>
              </w:rPr>
            </w:pPr>
            <w:r w:rsidRPr="004311C0">
              <w:rPr>
                <w:rFonts w:cs="Arial"/>
              </w:rPr>
              <w:t>Size Variables</w:t>
            </w:r>
          </w:p>
        </w:tc>
        <w:tc>
          <w:tcPr>
            <w:tcW w:w="0" w:type="auto"/>
            <w:noWrap/>
          </w:tcPr>
          <w:p w:rsidR="00B07A1A" w:rsidRPr="004311C0" w:rsidRDefault="00B07A1A" w:rsidP="001B00E3">
            <w:pPr>
              <w:rPr>
                <w:rFonts w:cs="Arial"/>
              </w:rPr>
            </w:pPr>
            <w:r w:rsidRPr="004311C0">
              <w:rPr>
                <w:rFonts w:cs="Arial"/>
              </w:rPr>
              <w:t> </w:t>
            </w:r>
          </w:p>
        </w:tc>
        <w:tc>
          <w:tcPr>
            <w:tcW w:w="2352" w:type="dxa"/>
            <w:noWrap/>
          </w:tcPr>
          <w:p w:rsidR="00B07A1A" w:rsidRPr="004311C0" w:rsidRDefault="00B07A1A" w:rsidP="001B00E3">
            <w:pPr>
              <w:rPr>
                <w:rFonts w:cs="Arial"/>
              </w:rPr>
            </w:pPr>
            <w:r w:rsidRPr="004311C0">
              <w:rPr>
                <w:rFonts w:cs="Arial"/>
              </w:rPr>
              <w:t> </w:t>
            </w:r>
          </w:p>
        </w:tc>
      </w:tr>
      <w:tr w:rsidR="00B07A1A" w:rsidRPr="004311C0" w:rsidTr="00262CE2">
        <w:trPr>
          <w:trHeight w:val="255"/>
        </w:trPr>
        <w:tc>
          <w:tcPr>
            <w:tcW w:w="0" w:type="auto"/>
          </w:tcPr>
          <w:p w:rsidR="00B07A1A" w:rsidRPr="004311C0" w:rsidRDefault="00F01ECD" w:rsidP="001B00E3">
            <w:pPr>
              <w:rPr>
                <w:rFonts w:cs="Arial"/>
              </w:rPr>
            </w:pPr>
            <w:r>
              <w:rPr>
                <w:rFonts w:cs="Arial"/>
              </w:rPr>
              <w:t>School Enrollment</w:t>
            </w:r>
          </w:p>
        </w:tc>
        <w:tc>
          <w:tcPr>
            <w:tcW w:w="0" w:type="auto"/>
            <w:noWrap/>
          </w:tcPr>
          <w:p w:rsidR="00B07A1A" w:rsidRPr="004311C0" w:rsidRDefault="00B07A1A" w:rsidP="001B00E3">
            <w:pPr>
              <w:jc w:val="right"/>
              <w:rPr>
                <w:rFonts w:cs="Arial"/>
              </w:rPr>
            </w:pPr>
            <w:r w:rsidRPr="004311C0">
              <w:rPr>
                <w:rFonts w:cs="Arial"/>
              </w:rPr>
              <w:t>1.000</w:t>
            </w:r>
          </w:p>
        </w:tc>
        <w:tc>
          <w:tcPr>
            <w:tcW w:w="2352" w:type="dxa"/>
            <w:noWrap/>
          </w:tcPr>
          <w:p w:rsidR="00B07A1A" w:rsidRPr="004311C0" w:rsidRDefault="00B07A1A" w:rsidP="001B00E3">
            <w:pPr>
              <w:rPr>
                <w:rFonts w:cs="Arial"/>
              </w:rPr>
            </w:pPr>
          </w:p>
        </w:tc>
      </w:tr>
      <w:tr w:rsidR="00B07A1A" w:rsidRPr="004311C0" w:rsidTr="00590549">
        <w:trPr>
          <w:cnfStyle w:val="000000100000" w:firstRow="0" w:lastRow="0" w:firstColumn="0" w:lastColumn="0" w:oddVBand="0" w:evenVBand="0" w:oddHBand="1" w:evenHBand="0" w:firstRowFirstColumn="0" w:firstRowLastColumn="0" w:lastRowFirstColumn="0" w:lastRowLastColumn="0"/>
          <w:trHeight w:val="255"/>
        </w:trPr>
        <w:tc>
          <w:tcPr>
            <w:tcW w:w="0" w:type="auto"/>
            <w:shd w:val="clear" w:color="auto" w:fill="FFFFFF" w:themeFill="background1"/>
          </w:tcPr>
          <w:p w:rsidR="00B07A1A" w:rsidRPr="00590549" w:rsidRDefault="00B07A1A" w:rsidP="001B00E3">
            <w:pPr>
              <w:rPr>
                <w:rFonts w:cs="Arial"/>
                <w:b/>
                <w:i/>
              </w:rPr>
            </w:pPr>
            <w:r w:rsidRPr="00590549">
              <w:rPr>
                <w:rFonts w:cs="Arial"/>
                <w:b/>
                <w:i/>
              </w:rPr>
              <w:t>Impedance</w:t>
            </w:r>
          </w:p>
        </w:tc>
        <w:tc>
          <w:tcPr>
            <w:tcW w:w="0" w:type="auto"/>
            <w:shd w:val="clear" w:color="auto" w:fill="FFFFFF" w:themeFill="background1"/>
            <w:noWrap/>
          </w:tcPr>
          <w:p w:rsidR="00B07A1A" w:rsidRPr="00590549" w:rsidRDefault="00B07A1A" w:rsidP="001B00E3">
            <w:pPr>
              <w:rPr>
                <w:rFonts w:cs="Arial"/>
                <w:b/>
              </w:rPr>
            </w:pPr>
            <w:r w:rsidRPr="00590549">
              <w:rPr>
                <w:rFonts w:cs="Arial"/>
                <w:b/>
              </w:rPr>
              <w:t> </w:t>
            </w:r>
          </w:p>
        </w:tc>
        <w:tc>
          <w:tcPr>
            <w:tcW w:w="2352" w:type="dxa"/>
            <w:shd w:val="clear" w:color="auto" w:fill="FFFFFF" w:themeFill="background1"/>
            <w:noWrap/>
          </w:tcPr>
          <w:p w:rsidR="00B07A1A" w:rsidRPr="00590549" w:rsidRDefault="00B07A1A" w:rsidP="001B00E3">
            <w:pPr>
              <w:rPr>
                <w:rFonts w:cs="Arial"/>
                <w:b/>
              </w:rPr>
            </w:pPr>
            <w:r w:rsidRPr="00590549">
              <w:rPr>
                <w:rFonts w:cs="Arial"/>
                <w:b/>
              </w:rPr>
              <w:t> </w:t>
            </w:r>
          </w:p>
        </w:tc>
      </w:tr>
      <w:tr w:rsidR="00B07A1A" w:rsidRPr="004311C0" w:rsidTr="00262CE2">
        <w:trPr>
          <w:trHeight w:val="225"/>
        </w:trPr>
        <w:tc>
          <w:tcPr>
            <w:tcW w:w="0" w:type="auto"/>
            <w:noWrap/>
          </w:tcPr>
          <w:p w:rsidR="00B07A1A" w:rsidRPr="004311C0" w:rsidRDefault="00F01ECD" w:rsidP="001B00E3">
            <w:pPr>
              <w:rPr>
                <w:rFonts w:cs="Arial"/>
              </w:rPr>
            </w:pPr>
            <w:r>
              <w:rPr>
                <w:rFonts w:cs="Arial"/>
              </w:rPr>
              <w:t>Mode Choice Logsum</w:t>
            </w:r>
          </w:p>
        </w:tc>
        <w:tc>
          <w:tcPr>
            <w:tcW w:w="0" w:type="auto"/>
            <w:noWrap/>
          </w:tcPr>
          <w:p w:rsidR="00B07A1A" w:rsidRPr="004311C0" w:rsidRDefault="00B07A1A" w:rsidP="001B00E3">
            <w:pPr>
              <w:jc w:val="right"/>
              <w:rPr>
                <w:rFonts w:cs="Arial"/>
              </w:rPr>
            </w:pPr>
            <w:r w:rsidRPr="004311C0">
              <w:rPr>
                <w:rFonts w:cs="Arial"/>
              </w:rPr>
              <w:t>0.6987</w:t>
            </w:r>
          </w:p>
        </w:tc>
        <w:tc>
          <w:tcPr>
            <w:tcW w:w="2352" w:type="dxa"/>
            <w:noWrap/>
          </w:tcPr>
          <w:p w:rsidR="00B07A1A" w:rsidRPr="004311C0" w:rsidRDefault="00B07A1A" w:rsidP="001B00E3">
            <w:pPr>
              <w:jc w:val="right"/>
              <w:rPr>
                <w:rFonts w:cs="Arial"/>
              </w:rPr>
            </w:pPr>
            <w:r w:rsidRPr="004311C0">
              <w:rPr>
                <w:rFonts w:cs="Arial"/>
              </w:rPr>
              <w:t>3.58</w:t>
            </w:r>
          </w:p>
        </w:tc>
      </w:tr>
      <w:tr w:rsidR="00B07A1A" w:rsidRPr="004311C0" w:rsidTr="00262CE2">
        <w:trPr>
          <w:cnfStyle w:val="000000100000" w:firstRow="0" w:lastRow="0" w:firstColumn="0" w:lastColumn="0" w:oddVBand="0" w:evenVBand="0" w:oddHBand="1" w:evenHBand="0" w:firstRowFirstColumn="0" w:firstRowLastColumn="0" w:lastRowFirstColumn="0" w:lastRowLastColumn="0"/>
          <w:trHeight w:val="225"/>
        </w:trPr>
        <w:tc>
          <w:tcPr>
            <w:tcW w:w="0" w:type="auto"/>
            <w:noWrap/>
          </w:tcPr>
          <w:p w:rsidR="00B07A1A" w:rsidRPr="004311C0" w:rsidRDefault="00B07A1A" w:rsidP="001B00E3">
            <w:pPr>
              <w:rPr>
                <w:rFonts w:cs="Arial"/>
              </w:rPr>
            </w:pPr>
            <w:r w:rsidRPr="004311C0">
              <w:rPr>
                <w:rFonts w:cs="Arial"/>
              </w:rPr>
              <w:t>Non Mandatory Accessibility at the destination</w:t>
            </w:r>
          </w:p>
        </w:tc>
        <w:tc>
          <w:tcPr>
            <w:tcW w:w="0" w:type="auto"/>
            <w:noWrap/>
          </w:tcPr>
          <w:p w:rsidR="00B07A1A" w:rsidRPr="004311C0" w:rsidRDefault="00B07A1A" w:rsidP="001B00E3">
            <w:pPr>
              <w:jc w:val="right"/>
              <w:rPr>
                <w:rFonts w:cs="Arial"/>
              </w:rPr>
            </w:pPr>
            <w:r w:rsidRPr="004311C0">
              <w:rPr>
                <w:rFonts w:cs="Arial"/>
              </w:rPr>
              <w:t>0.3855</w:t>
            </w:r>
          </w:p>
        </w:tc>
        <w:tc>
          <w:tcPr>
            <w:tcW w:w="2352" w:type="dxa"/>
            <w:noWrap/>
          </w:tcPr>
          <w:p w:rsidR="00B07A1A" w:rsidRPr="004311C0" w:rsidRDefault="00B07A1A" w:rsidP="001B00E3">
            <w:pPr>
              <w:jc w:val="right"/>
              <w:rPr>
                <w:rFonts w:cs="Arial"/>
              </w:rPr>
            </w:pPr>
            <w:r w:rsidRPr="004311C0">
              <w:rPr>
                <w:rFonts w:cs="Arial"/>
              </w:rPr>
              <w:t>3.13</w:t>
            </w:r>
          </w:p>
        </w:tc>
      </w:tr>
      <w:tr w:rsidR="00B07A1A" w:rsidRPr="004311C0" w:rsidTr="00262CE2">
        <w:trPr>
          <w:trHeight w:val="225"/>
        </w:trPr>
        <w:tc>
          <w:tcPr>
            <w:tcW w:w="0" w:type="auto"/>
            <w:noWrap/>
          </w:tcPr>
          <w:p w:rsidR="00B07A1A" w:rsidRPr="004311C0" w:rsidRDefault="00B07A1A" w:rsidP="001B00E3">
            <w:pPr>
              <w:rPr>
                <w:rFonts w:cs="Arial"/>
              </w:rPr>
            </w:pPr>
            <w:r w:rsidRPr="004311C0">
              <w:rPr>
                <w:rFonts w:cs="Arial"/>
              </w:rPr>
              <w:t>School district is not same as home district</w:t>
            </w:r>
          </w:p>
        </w:tc>
        <w:tc>
          <w:tcPr>
            <w:tcW w:w="0" w:type="auto"/>
            <w:noWrap/>
          </w:tcPr>
          <w:p w:rsidR="00B07A1A" w:rsidRPr="004311C0" w:rsidRDefault="00B07A1A" w:rsidP="001B00E3">
            <w:pPr>
              <w:jc w:val="right"/>
              <w:rPr>
                <w:rFonts w:cs="Arial"/>
              </w:rPr>
            </w:pPr>
            <w:r w:rsidRPr="004311C0">
              <w:rPr>
                <w:rFonts w:cs="Arial"/>
              </w:rPr>
              <w:t>-99</w:t>
            </w:r>
          </w:p>
        </w:tc>
        <w:tc>
          <w:tcPr>
            <w:tcW w:w="2352" w:type="dxa"/>
            <w:noWrap/>
          </w:tcPr>
          <w:p w:rsidR="00B07A1A" w:rsidRPr="004311C0" w:rsidRDefault="00B07A1A" w:rsidP="001B00E3">
            <w:pPr>
              <w:jc w:val="right"/>
              <w:rPr>
                <w:rFonts w:cs="Arial"/>
              </w:rPr>
            </w:pPr>
          </w:p>
        </w:tc>
      </w:tr>
      <w:tr w:rsidR="00B07A1A" w:rsidRPr="004311C0" w:rsidTr="00262CE2">
        <w:trPr>
          <w:cnfStyle w:val="000000100000" w:firstRow="0" w:lastRow="0" w:firstColumn="0" w:lastColumn="0" w:oddVBand="0" w:evenVBand="0" w:oddHBand="1" w:evenHBand="0" w:firstRowFirstColumn="0" w:firstRowLastColumn="0" w:lastRowFirstColumn="0" w:lastRowLastColumn="0"/>
          <w:trHeight w:val="162"/>
        </w:trPr>
        <w:tc>
          <w:tcPr>
            <w:tcW w:w="0" w:type="auto"/>
            <w:noWrap/>
          </w:tcPr>
          <w:p w:rsidR="00B07A1A" w:rsidRPr="004311C0" w:rsidRDefault="00B07A1A" w:rsidP="001B00E3">
            <w:pPr>
              <w:rPr>
                <w:rFonts w:cs="Arial"/>
              </w:rPr>
            </w:pPr>
          </w:p>
        </w:tc>
        <w:tc>
          <w:tcPr>
            <w:tcW w:w="0" w:type="auto"/>
            <w:noWrap/>
          </w:tcPr>
          <w:p w:rsidR="00B07A1A" w:rsidRPr="004311C0" w:rsidRDefault="00B07A1A" w:rsidP="001B00E3">
            <w:pPr>
              <w:jc w:val="right"/>
              <w:rPr>
                <w:rFonts w:cs="Arial"/>
              </w:rPr>
            </w:pPr>
          </w:p>
        </w:tc>
        <w:tc>
          <w:tcPr>
            <w:tcW w:w="2352" w:type="dxa"/>
            <w:noWrap/>
          </w:tcPr>
          <w:p w:rsidR="00B07A1A" w:rsidRPr="004311C0" w:rsidRDefault="00B07A1A" w:rsidP="001B00E3">
            <w:pPr>
              <w:rPr>
                <w:rFonts w:cs="Arial"/>
              </w:rPr>
            </w:pPr>
          </w:p>
        </w:tc>
      </w:tr>
      <w:tr w:rsidR="00B07A1A" w:rsidRPr="004311C0" w:rsidTr="00262CE2">
        <w:trPr>
          <w:trHeight w:val="225"/>
        </w:trPr>
        <w:tc>
          <w:tcPr>
            <w:tcW w:w="0" w:type="auto"/>
            <w:noWrap/>
          </w:tcPr>
          <w:p w:rsidR="00B07A1A" w:rsidRPr="004311C0" w:rsidRDefault="00B07A1A" w:rsidP="001B00E3">
            <w:pPr>
              <w:rPr>
                <w:rFonts w:cs="Arial"/>
              </w:rPr>
            </w:pPr>
            <w:r w:rsidRPr="004311C0">
              <w:rPr>
                <w:rFonts w:cs="Arial"/>
              </w:rPr>
              <w:t>Linear Distance</w:t>
            </w:r>
          </w:p>
        </w:tc>
        <w:tc>
          <w:tcPr>
            <w:tcW w:w="0" w:type="auto"/>
            <w:noWrap/>
          </w:tcPr>
          <w:p w:rsidR="00B07A1A" w:rsidRPr="004311C0" w:rsidRDefault="00B07A1A" w:rsidP="001B00E3">
            <w:pPr>
              <w:jc w:val="right"/>
              <w:rPr>
                <w:rFonts w:cs="Arial"/>
              </w:rPr>
            </w:pPr>
            <w:r w:rsidRPr="004311C0">
              <w:rPr>
                <w:rFonts w:cs="Arial"/>
              </w:rPr>
              <w:t>1.4025</w:t>
            </w:r>
          </w:p>
        </w:tc>
        <w:tc>
          <w:tcPr>
            <w:tcW w:w="2352" w:type="dxa"/>
            <w:noWrap/>
          </w:tcPr>
          <w:p w:rsidR="00B07A1A" w:rsidRPr="004311C0" w:rsidRDefault="00B07A1A" w:rsidP="001B00E3">
            <w:pPr>
              <w:jc w:val="right"/>
              <w:rPr>
                <w:rFonts w:cs="Arial"/>
              </w:rPr>
            </w:pPr>
            <w:r w:rsidRPr="004311C0">
              <w:rPr>
                <w:rFonts w:cs="Arial"/>
              </w:rPr>
              <w:t>20.85</w:t>
            </w:r>
          </w:p>
        </w:tc>
      </w:tr>
      <w:tr w:rsidR="00B07A1A" w:rsidRPr="004311C0" w:rsidTr="00262CE2">
        <w:trPr>
          <w:cnfStyle w:val="000000100000" w:firstRow="0" w:lastRow="0" w:firstColumn="0" w:lastColumn="0" w:oddVBand="0" w:evenVBand="0" w:oddHBand="1" w:evenHBand="0" w:firstRowFirstColumn="0" w:firstRowLastColumn="0" w:lastRowFirstColumn="0" w:lastRowLastColumn="0"/>
          <w:trHeight w:val="225"/>
        </w:trPr>
        <w:tc>
          <w:tcPr>
            <w:tcW w:w="0" w:type="auto"/>
            <w:noWrap/>
          </w:tcPr>
          <w:p w:rsidR="00B07A1A" w:rsidRPr="004311C0" w:rsidRDefault="00B07A1A" w:rsidP="001B00E3">
            <w:pPr>
              <w:rPr>
                <w:rFonts w:cs="Arial"/>
              </w:rPr>
            </w:pPr>
            <w:r w:rsidRPr="004311C0">
              <w:rPr>
                <w:rFonts w:cs="Arial"/>
              </w:rPr>
              <w:t>Square Root of Distance</w:t>
            </w:r>
          </w:p>
        </w:tc>
        <w:tc>
          <w:tcPr>
            <w:tcW w:w="0" w:type="auto"/>
            <w:noWrap/>
          </w:tcPr>
          <w:p w:rsidR="00B07A1A" w:rsidRPr="004311C0" w:rsidRDefault="00B07A1A" w:rsidP="001B00E3">
            <w:pPr>
              <w:jc w:val="right"/>
              <w:rPr>
                <w:rFonts w:cs="Arial"/>
              </w:rPr>
            </w:pPr>
            <w:r w:rsidRPr="004311C0">
              <w:rPr>
                <w:rFonts w:cs="Arial"/>
              </w:rPr>
              <w:t>-6.6929</w:t>
            </w:r>
          </w:p>
        </w:tc>
        <w:tc>
          <w:tcPr>
            <w:tcW w:w="2352" w:type="dxa"/>
            <w:noWrap/>
          </w:tcPr>
          <w:p w:rsidR="00B07A1A" w:rsidRPr="004311C0" w:rsidRDefault="00B07A1A" w:rsidP="001B00E3">
            <w:pPr>
              <w:jc w:val="right"/>
              <w:rPr>
                <w:rFonts w:cs="Arial"/>
              </w:rPr>
            </w:pPr>
            <w:r w:rsidRPr="004311C0">
              <w:rPr>
                <w:rFonts w:cs="Arial"/>
              </w:rPr>
              <w:t>-35.01</w:t>
            </w:r>
          </w:p>
        </w:tc>
      </w:tr>
      <w:tr w:rsidR="00B07A1A" w:rsidRPr="004311C0" w:rsidTr="00262CE2">
        <w:trPr>
          <w:trHeight w:val="225"/>
        </w:trPr>
        <w:tc>
          <w:tcPr>
            <w:tcW w:w="0" w:type="auto"/>
            <w:noWrap/>
          </w:tcPr>
          <w:p w:rsidR="00B07A1A" w:rsidRPr="004311C0" w:rsidRDefault="00B07A1A" w:rsidP="001B00E3">
            <w:pPr>
              <w:rPr>
                <w:rFonts w:cs="Arial"/>
              </w:rPr>
            </w:pPr>
            <w:r w:rsidRPr="004311C0">
              <w:rPr>
                <w:rFonts w:cs="Arial"/>
              </w:rPr>
              <w:t>Distance Squared</w:t>
            </w:r>
          </w:p>
        </w:tc>
        <w:tc>
          <w:tcPr>
            <w:tcW w:w="0" w:type="auto"/>
            <w:noWrap/>
          </w:tcPr>
          <w:p w:rsidR="00B07A1A" w:rsidRPr="004311C0" w:rsidRDefault="00B07A1A" w:rsidP="001B00E3">
            <w:pPr>
              <w:jc w:val="right"/>
              <w:rPr>
                <w:rFonts w:cs="Arial"/>
              </w:rPr>
            </w:pPr>
            <w:r w:rsidRPr="004311C0">
              <w:rPr>
                <w:rFonts w:cs="Arial"/>
              </w:rPr>
              <w:t>-0.0245</w:t>
            </w:r>
          </w:p>
        </w:tc>
        <w:tc>
          <w:tcPr>
            <w:tcW w:w="2352" w:type="dxa"/>
            <w:noWrap/>
          </w:tcPr>
          <w:p w:rsidR="00B07A1A" w:rsidRPr="004311C0" w:rsidRDefault="00B07A1A" w:rsidP="001B00E3">
            <w:pPr>
              <w:jc w:val="right"/>
              <w:rPr>
                <w:rFonts w:cs="Arial"/>
              </w:rPr>
            </w:pPr>
            <w:r w:rsidRPr="004311C0">
              <w:rPr>
                <w:rFonts w:cs="Arial"/>
              </w:rPr>
              <w:t>-9.44</w:t>
            </w:r>
          </w:p>
        </w:tc>
      </w:tr>
      <w:tr w:rsidR="00B07A1A" w:rsidRPr="004311C0" w:rsidTr="00262CE2">
        <w:trPr>
          <w:cnfStyle w:val="000000100000" w:firstRow="0" w:lastRow="0" w:firstColumn="0" w:lastColumn="0" w:oddVBand="0" w:evenVBand="0" w:oddHBand="1" w:evenHBand="0" w:firstRowFirstColumn="0" w:firstRowLastColumn="0" w:lastRowFirstColumn="0" w:lastRowLastColumn="0"/>
          <w:trHeight w:val="225"/>
        </w:trPr>
        <w:tc>
          <w:tcPr>
            <w:tcW w:w="0" w:type="auto"/>
            <w:noWrap/>
          </w:tcPr>
          <w:p w:rsidR="00B07A1A" w:rsidRPr="004311C0" w:rsidRDefault="00B07A1A" w:rsidP="001B00E3">
            <w:pPr>
              <w:rPr>
                <w:rFonts w:cs="Arial"/>
              </w:rPr>
            </w:pPr>
            <w:r w:rsidRPr="004311C0">
              <w:rPr>
                <w:rFonts w:cs="Arial"/>
              </w:rPr>
              <w:t>Distance Cubed</w:t>
            </w:r>
          </w:p>
        </w:tc>
        <w:tc>
          <w:tcPr>
            <w:tcW w:w="0" w:type="auto"/>
            <w:noWrap/>
          </w:tcPr>
          <w:p w:rsidR="00B07A1A" w:rsidRPr="004311C0" w:rsidRDefault="00B07A1A" w:rsidP="001B00E3">
            <w:pPr>
              <w:jc w:val="right"/>
              <w:rPr>
                <w:rFonts w:cs="Arial"/>
              </w:rPr>
            </w:pPr>
            <w:r w:rsidRPr="004311C0">
              <w:rPr>
                <w:rFonts w:cs="Arial"/>
              </w:rPr>
              <w:t>0.0002</w:t>
            </w:r>
          </w:p>
        </w:tc>
        <w:tc>
          <w:tcPr>
            <w:tcW w:w="2352" w:type="dxa"/>
            <w:noWrap/>
          </w:tcPr>
          <w:p w:rsidR="00B07A1A" w:rsidRPr="004311C0" w:rsidRDefault="00B07A1A" w:rsidP="001B00E3">
            <w:pPr>
              <w:jc w:val="right"/>
              <w:rPr>
                <w:rFonts w:cs="Arial"/>
              </w:rPr>
            </w:pPr>
            <w:r w:rsidRPr="004311C0">
              <w:rPr>
                <w:rFonts w:cs="Arial"/>
              </w:rPr>
              <w:t>3.58</w:t>
            </w:r>
          </w:p>
        </w:tc>
      </w:tr>
    </w:tbl>
    <w:p w:rsidR="00B07A1A" w:rsidRPr="00615FB9" w:rsidRDefault="00B07A1A" w:rsidP="00262CE2">
      <w:pPr>
        <w:pStyle w:val="Heading5"/>
      </w:pPr>
      <w:r w:rsidRPr="00615FB9">
        <w:t>Findings:</w:t>
      </w:r>
    </w:p>
    <w:p w:rsidR="00B07A1A" w:rsidRPr="00615FB9" w:rsidRDefault="00B07A1A" w:rsidP="00262CE2">
      <w:pPr>
        <w:pStyle w:val="ListParagraph"/>
      </w:pPr>
      <w:r w:rsidRPr="00615FB9">
        <w:t xml:space="preserve">The coefficient on mode choice logsum is positive as expected. </w:t>
      </w:r>
    </w:p>
    <w:p w:rsidR="00B07A1A" w:rsidRPr="00615FB9" w:rsidRDefault="00F01ECD" w:rsidP="00262CE2">
      <w:pPr>
        <w:pStyle w:val="ListParagraph"/>
      </w:pPr>
      <w:r>
        <w:t>The s</w:t>
      </w:r>
      <w:r w:rsidR="00B07A1A" w:rsidRPr="00615FB9">
        <w:t xml:space="preserve">ize </w:t>
      </w:r>
      <w:r>
        <w:t>v</w:t>
      </w:r>
      <w:r w:rsidR="00B07A1A" w:rsidRPr="00615FB9">
        <w:t xml:space="preserve">ariable only includes </w:t>
      </w:r>
      <w:r>
        <w:t>K-</w:t>
      </w:r>
      <w:r w:rsidR="000E5907">
        <w:t>8</w:t>
      </w:r>
      <w:r>
        <w:t xml:space="preserve"> </w:t>
      </w:r>
      <w:r w:rsidR="00B07A1A" w:rsidRPr="00615FB9">
        <w:t>school en</w:t>
      </w:r>
      <w:r>
        <w:t>rollment</w:t>
      </w:r>
      <w:r w:rsidR="00B07A1A" w:rsidRPr="00615FB9">
        <w:t xml:space="preserve"> and the coeffic</w:t>
      </w:r>
      <w:r>
        <w:t xml:space="preserve">ient on this term is constrained </w:t>
      </w:r>
      <w:r w:rsidR="00B07A1A" w:rsidRPr="00615FB9">
        <w:t xml:space="preserve">to 1. </w:t>
      </w:r>
    </w:p>
    <w:p w:rsidR="00B07A1A" w:rsidRPr="00615FB9" w:rsidRDefault="00B07A1A" w:rsidP="00262CE2">
      <w:pPr>
        <w:pStyle w:val="ListParagraph"/>
      </w:pPr>
      <w:r w:rsidRPr="00615FB9">
        <w:t>The non-mandatory accessibility is used as an additional size to help in model estimation which is unconstrained.</w:t>
      </w:r>
    </w:p>
    <w:p w:rsidR="00B07A1A" w:rsidRPr="00615FB9" w:rsidRDefault="00B07A1A" w:rsidP="00262CE2">
      <w:pPr>
        <w:pStyle w:val="ListParagraph"/>
      </w:pPr>
      <w:r w:rsidRPr="00615FB9">
        <w:t>There were no cases where students go to school outside of home school district. So, the option of choosing a school outside of home school district was made unavailable by setting -99 for dummy variable (School district is not same as home district).</w:t>
      </w:r>
    </w:p>
    <w:p w:rsidR="00B07A1A" w:rsidRPr="00615FB9" w:rsidRDefault="00B07A1A" w:rsidP="00262CE2">
      <w:pPr>
        <w:pStyle w:val="ListParagraph-FullSpace"/>
      </w:pPr>
      <w:r w:rsidRPr="00615FB9">
        <w:t>Composite Distance Function (or Distance Decay factor) has been defined as a combination of linear, square root, squared and cubed distance terms with different coefficients</w:t>
      </w:r>
      <w:r w:rsidRPr="00262CE2">
        <w:t xml:space="preserve">. </w:t>
      </w:r>
      <w:r w:rsidR="00CD407C">
        <w:fldChar w:fldCharType="begin"/>
      </w:r>
      <w:r w:rsidR="00CD407C">
        <w:instrText xml:space="preserve"> REF Figure6 \h  \* MERGEFORMAT </w:instrText>
      </w:r>
      <w:r w:rsidR="00CD407C">
        <w:fldChar w:fldCharType="separate"/>
      </w:r>
      <w:r w:rsidR="00B66CF5" w:rsidRPr="00615FB9">
        <w:t xml:space="preserve">Figure </w:t>
      </w:r>
      <w:r w:rsidR="00B66CF5">
        <w:t>6</w:t>
      </w:r>
      <w:r w:rsidR="00CD407C">
        <w:fldChar w:fldCharType="end"/>
      </w:r>
      <w:r w:rsidRPr="00615FB9">
        <w:t>shows the distance decay factor (or the composite distance term) for K</w:t>
      </w:r>
      <w:r w:rsidR="000E5907">
        <w:t>8</w:t>
      </w:r>
      <w:r w:rsidRPr="00615FB9">
        <w:t xml:space="preserve"> students.</w:t>
      </w:r>
      <w:r w:rsidR="006D4638">
        <w:t xml:space="preserve"> </w:t>
      </w:r>
      <w:r w:rsidRPr="00615FB9">
        <w:t>This function is monotonously decreasing in within the maximum observed home to school distance.</w:t>
      </w:r>
      <w:r w:rsidRPr="00262CE2">
        <w:t xml:space="preserve"> </w:t>
      </w:r>
      <w:r w:rsidR="00CD407C">
        <w:fldChar w:fldCharType="begin"/>
      </w:r>
      <w:r w:rsidR="00CD407C">
        <w:instrText xml:space="preserve"> REF Figure7 \h  \* MERGEFORMAT </w:instrText>
      </w:r>
      <w:r w:rsidR="00CD407C">
        <w:fldChar w:fldCharType="separate"/>
      </w:r>
      <w:r w:rsidR="00B66CF5" w:rsidRPr="00615FB9">
        <w:t xml:space="preserve">Figure </w:t>
      </w:r>
      <w:r w:rsidR="00B66CF5">
        <w:t>7</w:t>
      </w:r>
      <w:r w:rsidR="00CD407C">
        <w:fldChar w:fldCharType="end"/>
      </w:r>
      <w:r w:rsidR="00262CE2">
        <w:t xml:space="preserve"> </w:t>
      </w:r>
      <w:r w:rsidRPr="00615FB9">
        <w:lastRenderedPageBreak/>
        <w:t xml:space="preserve">shows that the distance decay factor is monotonously decreasing for longer distances and the utility steeply decreases after the maximum observes home to school distance. </w:t>
      </w:r>
    </w:p>
    <w:p w:rsidR="00B07A1A" w:rsidRPr="00615FB9" w:rsidRDefault="00B07A1A" w:rsidP="00262CE2">
      <w:pPr>
        <w:pStyle w:val="Caption"/>
      </w:pPr>
      <w:bookmarkStart w:id="34" w:name="Figure6"/>
      <w:bookmarkStart w:id="35" w:name="_Toc343259100"/>
      <w:r w:rsidRPr="00615FB9">
        <w:t xml:space="preserve">Figure </w:t>
      </w:r>
      <w:r w:rsidR="00CD407C">
        <w:fldChar w:fldCharType="begin"/>
      </w:r>
      <w:r w:rsidR="00CD407C">
        <w:instrText xml:space="preserve"> SEQ Figure \* ARABIC </w:instrText>
      </w:r>
      <w:r w:rsidR="00CD407C">
        <w:fldChar w:fldCharType="separate"/>
      </w:r>
      <w:r w:rsidR="00B66CF5">
        <w:rPr>
          <w:noProof/>
        </w:rPr>
        <w:t>6</w:t>
      </w:r>
      <w:r w:rsidR="00CD407C">
        <w:rPr>
          <w:noProof/>
        </w:rPr>
        <w:fldChar w:fldCharType="end"/>
      </w:r>
      <w:bookmarkEnd w:id="34"/>
      <w:r w:rsidRPr="00615FB9">
        <w:t>: Distance Decay Factor for K</w:t>
      </w:r>
      <w:r w:rsidR="000E5907">
        <w:t>8</w:t>
      </w:r>
      <w:r w:rsidRPr="00615FB9">
        <w:t xml:space="preserve"> students</w:t>
      </w:r>
      <w:bookmarkEnd w:id="35"/>
    </w:p>
    <w:p w:rsidR="00B07A1A" w:rsidRPr="00615FB9" w:rsidRDefault="00B07A1A" w:rsidP="00262CE2">
      <w:pPr>
        <w:pStyle w:val="Normal-Graphic"/>
      </w:pPr>
      <w:r>
        <w:rPr>
          <w:noProof/>
        </w:rPr>
        <w:drawing>
          <wp:inline distT="0" distB="0" distL="0" distR="0">
            <wp:extent cx="4890052" cy="3077155"/>
            <wp:effectExtent l="0" t="0" r="0" b="0"/>
            <wp:docPr id="165"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B07A1A" w:rsidRPr="00615FB9" w:rsidRDefault="00B07A1A" w:rsidP="00262CE2">
      <w:pPr>
        <w:pStyle w:val="Caption"/>
      </w:pPr>
      <w:bookmarkStart w:id="36" w:name="Figure7"/>
      <w:bookmarkStart w:id="37" w:name="_Toc343259101"/>
      <w:r w:rsidRPr="00615FB9">
        <w:t xml:space="preserve">Figure </w:t>
      </w:r>
      <w:r w:rsidR="00CD407C">
        <w:fldChar w:fldCharType="begin"/>
      </w:r>
      <w:r w:rsidR="00CD407C">
        <w:instrText xml:space="preserve"> SEQ Figure \* ARABIC </w:instrText>
      </w:r>
      <w:r w:rsidR="00CD407C">
        <w:fldChar w:fldCharType="separate"/>
      </w:r>
      <w:r w:rsidR="00B66CF5">
        <w:rPr>
          <w:noProof/>
        </w:rPr>
        <w:t>7</w:t>
      </w:r>
      <w:r w:rsidR="00CD407C">
        <w:rPr>
          <w:noProof/>
        </w:rPr>
        <w:fldChar w:fldCharType="end"/>
      </w:r>
      <w:bookmarkEnd w:id="36"/>
      <w:r w:rsidRPr="00615FB9">
        <w:t>: Distance Decay Factor for K</w:t>
      </w:r>
      <w:r w:rsidR="000E5907">
        <w:t>8</w:t>
      </w:r>
      <w:r w:rsidRPr="00615FB9">
        <w:t xml:space="preserve"> students</w:t>
      </w:r>
      <w:bookmarkEnd w:id="37"/>
    </w:p>
    <w:p w:rsidR="00B07A1A" w:rsidRPr="00615FB9" w:rsidRDefault="00B07A1A" w:rsidP="00262CE2">
      <w:pPr>
        <w:pStyle w:val="Normal-Graphic"/>
      </w:pPr>
      <w:r>
        <w:rPr>
          <w:noProof/>
        </w:rPr>
        <w:drawing>
          <wp:inline distT="0" distB="0" distL="0" distR="0">
            <wp:extent cx="4858247" cy="3053301"/>
            <wp:effectExtent l="0" t="0" r="0" b="0"/>
            <wp:docPr id="166"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262CE2" w:rsidRDefault="00262CE2">
      <w:pPr>
        <w:spacing w:after="200" w:line="276" w:lineRule="auto"/>
        <w:rPr>
          <w:rFonts w:asciiTheme="majorHAnsi" w:eastAsiaTheme="majorEastAsia" w:hAnsiTheme="majorHAnsi" w:cstheme="majorBidi"/>
          <w:bCs/>
          <w:iCs/>
          <w:color w:val="1E5C93" w:themeColor="text2"/>
          <w:sz w:val="24"/>
        </w:rPr>
      </w:pPr>
      <w:r>
        <w:br w:type="page"/>
      </w:r>
    </w:p>
    <w:p w:rsidR="00B07A1A" w:rsidRPr="00615FB9" w:rsidRDefault="00262CE2" w:rsidP="00262CE2">
      <w:pPr>
        <w:pStyle w:val="Heading4"/>
      </w:pPr>
      <w:r>
        <w:lastRenderedPageBreak/>
        <w:t xml:space="preserve">Results: </w:t>
      </w:r>
      <w:r w:rsidR="000E5907">
        <w:t>Model for 9</w:t>
      </w:r>
      <w:r w:rsidR="00B07A1A" w:rsidRPr="00615FB9">
        <w:rPr>
          <w:vertAlign w:val="superscript"/>
        </w:rPr>
        <w:t>th</w:t>
      </w:r>
      <w:r w:rsidR="00B07A1A" w:rsidRPr="00615FB9">
        <w:t xml:space="preserve"> to 12</w:t>
      </w:r>
      <w:r w:rsidR="00B07A1A" w:rsidRPr="00615FB9">
        <w:rPr>
          <w:vertAlign w:val="superscript"/>
        </w:rPr>
        <w:t>th</w:t>
      </w:r>
      <w:r w:rsidR="00B07A1A" w:rsidRPr="00615FB9">
        <w:t xml:space="preserve"> Grade Students</w:t>
      </w:r>
    </w:p>
    <w:p w:rsidR="00B07A1A" w:rsidRPr="00262CE2" w:rsidRDefault="00B07A1A" w:rsidP="00262CE2">
      <w:r w:rsidRPr="00615FB9">
        <w:t>The estimation results for school des</w:t>
      </w:r>
      <w:r w:rsidR="000E5907">
        <w:t>tination model for 9</w:t>
      </w:r>
      <w:r w:rsidRPr="00615FB9">
        <w:rPr>
          <w:vertAlign w:val="superscript"/>
        </w:rPr>
        <w:t>th</w:t>
      </w:r>
      <w:r w:rsidRPr="00615FB9">
        <w:t xml:space="preserve"> to 12</w:t>
      </w:r>
      <w:r w:rsidRPr="00615FB9">
        <w:rPr>
          <w:vertAlign w:val="superscript"/>
        </w:rPr>
        <w:t>th</w:t>
      </w:r>
      <w:r w:rsidRPr="00615FB9">
        <w:t xml:space="preserve"> grade students are shown in</w:t>
      </w:r>
      <w:r w:rsidR="00504F99">
        <w:t xml:space="preserve"> </w:t>
      </w:r>
      <w:r w:rsidR="001B30BE">
        <w:fldChar w:fldCharType="begin"/>
      </w:r>
      <w:r w:rsidR="00504F99">
        <w:instrText xml:space="preserve"> REF Table9new \h </w:instrText>
      </w:r>
      <w:r w:rsidR="001B30BE">
        <w:fldChar w:fldCharType="separate"/>
      </w:r>
      <w:r w:rsidR="00B66CF5" w:rsidRPr="00615FB9">
        <w:t xml:space="preserve">Table </w:t>
      </w:r>
      <w:r w:rsidR="00B66CF5">
        <w:rPr>
          <w:noProof/>
        </w:rPr>
        <w:t>10</w:t>
      </w:r>
      <w:r w:rsidR="001B30BE">
        <w:fldChar w:fldCharType="end"/>
      </w:r>
      <w:r w:rsidRPr="00615FB9">
        <w:t>. The explanatory power of this school location models is also quite high (like the K</w:t>
      </w:r>
      <w:r w:rsidR="000E5907">
        <w:t>8</w:t>
      </w:r>
      <w:r w:rsidRPr="00615FB9">
        <w:t xml:space="preserve"> model) –a rho-squared of 0.62. </w:t>
      </w:r>
    </w:p>
    <w:p w:rsidR="00B07A1A" w:rsidRPr="00560F34" w:rsidRDefault="00B07A1A" w:rsidP="00560F34">
      <w:pPr>
        <w:pStyle w:val="Caption"/>
      </w:pPr>
      <w:bookmarkStart w:id="38" w:name="Table9new"/>
      <w:bookmarkStart w:id="39" w:name="_Toc343258952"/>
      <w:r w:rsidRPr="00615FB9">
        <w:t xml:space="preserve">Table </w:t>
      </w:r>
      <w:r w:rsidR="00CD407C">
        <w:fldChar w:fldCharType="begin"/>
      </w:r>
      <w:r w:rsidR="00CD407C">
        <w:instrText xml:space="preserve"> SEQ Table \* ARABIC  \* MERGEFORMAT </w:instrText>
      </w:r>
      <w:r w:rsidR="00CD407C">
        <w:fldChar w:fldCharType="separate"/>
      </w:r>
      <w:r w:rsidR="00B66CF5">
        <w:rPr>
          <w:noProof/>
        </w:rPr>
        <w:t>10</w:t>
      </w:r>
      <w:r w:rsidR="00CD407C">
        <w:rPr>
          <w:noProof/>
        </w:rPr>
        <w:fldChar w:fldCharType="end"/>
      </w:r>
      <w:bookmarkEnd w:id="38"/>
      <w:r>
        <w:t>:</w:t>
      </w:r>
      <w:r w:rsidRPr="00615FB9">
        <w:t xml:space="preserve"> SANDAG Usual School Location Choice Model Estimation Results for </w:t>
      </w:r>
      <w:r w:rsidR="000E5907">
        <w:t>8</w:t>
      </w:r>
      <w:r w:rsidRPr="00615FB9">
        <w:rPr>
          <w:vertAlign w:val="superscript"/>
        </w:rPr>
        <w:t>th</w:t>
      </w:r>
      <w:r w:rsidRPr="00615FB9">
        <w:t xml:space="preserve"> to 12</w:t>
      </w:r>
      <w:r w:rsidRPr="00615FB9">
        <w:rPr>
          <w:vertAlign w:val="superscript"/>
        </w:rPr>
        <w:t>th</w:t>
      </w:r>
      <w:r w:rsidRPr="00615FB9">
        <w:t xml:space="preserve"> grade students</w:t>
      </w:r>
      <w:bookmarkEnd w:id="39"/>
    </w:p>
    <w:p w:rsidR="00590549" w:rsidRPr="00615FB9" w:rsidRDefault="00590549" w:rsidP="00590549">
      <w:pPr>
        <w:pStyle w:val="ModelInfo"/>
        <w:tabs>
          <w:tab w:val="clear" w:pos="2160"/>
          <w:tab w:val="left" w:pos="3060"/>
        </w:tabs>
        <w:ind w:left="3060" w:hanging="3060"/>
        <w:rPr>
          <w:rFonts w:asciiTheme="minorHAnsi" w:hAnsiTheme="minorHAnsi"/>
          <w:sz w:val="22"/>
        </w:rPr>
      </w:pPr>
      <w:r w:rsidRPr="004429A1">
        <w:t>Observations:</w:t>
      </w:r>
      <w:r w:rsidRPr="004429A1">
        <w:tab/>
      </w:r>
      <w:r w:rsidRPr="00615FB9">
        <w:t>13880</w:t>
      </w:r>
    </w:p>
    <w:p w:rsidR="00590549" w:rsidRPr="00615FB9" w:rsidRDefault="00590549" w:rsidP="00590549">
      <w:pPr>
        <w:pStyle w:val="ModelInfo"/>
        <w:tabs>
          <w:tab w:val="clear" w:pos="2160"/>
          <w:tab w:val="left" w:pos="3060"/>
        </w:tabs>
        <w:ind w:left="3060" w:hanging="3060"/>
        <w:rPr>
          <w:rFonts w:asciiTheme="minorHAnsi" w:hAnsiTheme="minorHAnsi"/>
          <w:sz w:val="22"/>
        </w:rPr>
      </w:pPr>
      <w:r w:rsidRPr="004429A1">
        <w:t>Likelihood with Constants only:</w:t>
      </w:r>
      <w:r w:rsidRPr="004429A1">
        <w:tab/>
      </w:r>
      <w:r w:rsidRPr="00615FB9">
        <w:t>-44443.12</w:t>
      </w:r>
    </w:p>
    <w:p w:rsidR="00590549" w:rsidRPr="00615FB9" w:rsidRDefault="00590549" w:rsidP="00590549">
      <w:pPr>
        <w:pStyle w:val="ModelInfo"/>
        <w:tabs>
          <w:tab w:val="clear" w:pos="2160"/>
          <w:tab w:val="left" w:pos="3060"/>
        </w:tabs>
        <w:ind w:left="3060" w:hanging="3060"/>
        <w:rPr>
          <w:rFonts w:asciiTheme="minorHAnsi" w:hAnsiTheme="minorHAnsi"/>
          <w:sz w:val="22"/>
        </w:rPr>
      </w:pPr>
      <w:r w:rsidRPr="004429A1">
        <w:t>Final log likelihood:</w:t>
      </w:r>
      <w:r w:rsidRPr="004429A1">
        <w:tab/>
      </w:r>
      <w:r w:rsidRPr="00615FB9">
        <w:t>-17243.81</w:t>
      </w:r>
    </w:p>
    <w:p w:rsidR="00590549" w:rsidRPr="00615FB9" w:rsidRDefault="00590549" w:rsidP="00590549">
      <w:pPr>
        <w:pStyle w:val="ModelInfo"/>
        <w:tabs>
          <w:tab w:val="clear" w:pos="2160"/>
          <w:tab w:val="left" w:pos="3060"/>
        </w:tabs>
        <w:ind w:left="3060" w:hanging="3060"/>
        <w:rPr>
          <w:rFonts w:asciiTheme="minorHAnsi" w:hAnsiTheme="minorHAnsi"/>
          <w:sz w:val="22"/>
        </w:rPr>
      </w:pPr>
      <w:r>
        <w:t>Rho-Squared (0):</w:t>
      </w:r>
      <w:r w:rsidRPr="004429A1">
        <w:tab/>
      </w:r>
      <w:r w:rsidRPr="00615FB9">
        <w:t>0.62</w:t>
      </w:r>
    </w:p>
    <w:p w:rsidR="00B07A1A" w:rsidRPr="00590549" w:rsidRDefault="00590549" w:rsidP="00590549">
      <w:pPr>
        <w:pStyle w:val="ModelInfo"/>
        <w:tabs>
          <w:tab w:val="clear" w:pos="2160"/>
          <w:tab w:val="left" w:pos="3060"/>
        </w:tabs>
        <w:ind w:left="3060" w:hanging="3060"/>
        <w:rPr>
          <w:rFonts w:asciiTheme="minorHAnsi" w:hAnsiTheme="minorHAnsi"/>
          <w:sz w:val="22"/>
        </w:rPr>
      </w:pPr>
      <w:r w:rsidRPr="004429A1">
        <w:t>Rho-Squared (con</w:t>
      </w:r>
      <w:r>
        <w:t>stant):</w:t>
      </w:r>
      <w:r w:rsidRPr="004429A1">
        <w:tab/>
      </w:r>
      <w:r w:rsidRPr="00615FB9">
        <w:t>0.612</w:t>
      </w:r>
    </w:p>
    <w:tbl>
      <w:tblPr>
        <w:tblStyle w:val="MediumGrid3-Accent1"/>
        <w:tblW w:w="7779" w:type="dxa"/>
        <w:tblLook w:val="0420" w:firstRow="1" w:lastRow="0" w:firstColumn="0" w:lastColumn="0" w:noHBand="0" w:noVBand="1"/>
      </w:tblPr>
      <w:tblGrid>
        <w:gridCol w:w="5328"/>
        <w:gridCol w:w="1432"/>
        <w:gridCol w:w="1019"/>
      </w:tblGrid>
      <w:tr w:rsidR="00B07A1A" w:rsidRPr="00615FB9" w:rsidTr="00560F34">
        <w:trPr>
          <w:cnfStyle w:val="100000000000" w:firstRow="1" w:lastRow="0" w:firstColumn="0" w:lastColumn="0" w:oddVBand="0" w:evenVBand="0" w:oddHBand="0" w:evenHBand="0" w:firstRowFirstColumn="0" w:firstRowLastColumn="0" w:lastRowFirstColumn="0" w:lastRowLastColumn="0"/>
          <w:trHeight w:val="20"/>
        </w:trPr>
        <w:tc>
          <w:tcPr>
            <w:tcW w:w="5328" w:type="dxa"/>
            <w:noWrap/>
          </w:tcPr>
          <w:p w:rsidR="00B07A1A" w:rsidRPr="00560F34" w:rsidRDefault="00B07A1A" w:rsidP="001B00E3">
            <w:pPr>
              <w:rPr>
                <w:rFonts w:cs="Arial"/>
              </w:rPr>
            </w:pPr>
            <w:r w:rsidRPr="00560F34">
              <w:rPr>
                <w:rFonts w:cs="Arial"/>
              </w:rPr>
              <w:t>Parameter</w:t>
            </w:r>
          </w:p>
        </w:tc>
        <w:tc>
          <w:tcPr>
            <w:tcW w:w="1432" w:type="dxa"/>
            <w:noWrap/>
          </w:tcPr>
          <w:p w:rsidR="00B07A1A" w:rsidRPr="00560F34" w:rsidRDefault="00B07A1A" w:rsidP="001B00E3">
            <w:pPr>
              <w:jc w:val="center"/>
              <w:rPr>
                <w:rFonts w:cs="Arial"/>
              </w:rPr>
            </w:pPr>
            <w:r w:rsidRPr="00560F34">
              <w:rPr>
                <w:rFonts w:cs="Arial"/>
              </w:rPr>
              <w:t>Coeff</w:t>
            </w:r>
          </w:p>
        </w:tc>
        <w:tc>
          <w:tcPr>
            <w:tcW w:w="0" w:type="auto"/>
            <w:noWrap/>
          </w:tcPr>
          <w:p w:rsidR="00B07A1A" w:rsidRPr="00560F34" w:rsidRDefault="00B07A1A" w:rsidP="001B00E3">
            <w:pPr>
              <w:jc w:val="center"/>
              <w:rPr>
                <w:rFonts w:cs="Arial"/>
              </w:rPr>
            </w:pPr>
            <w:r w:rsidRPr="00560F34">
              <w:rPr>
                <w:rFonts w:cs="Arial"/>
              </w:rPr>
              <w:t>T-Stat</w:t>
            </w:r>
          </w:p>
        </w:tc>
      </w:tr>
      <w:tr w:rsidR="00B07A1A" w:rsidRPr="00615FB9" w:rsidTr="00590549">
        <w:trPr>
          <w:cnfStyle w:val="000000100000" w:firstRow="0" w:lastRow="0" w:firstColumn="0" w:lastColumn="0" w:oddVBand="0" w:evenVBand="0" w:oddHBand="1" w:evenHBand="0" w:firstRowFirstColumn="0" w:firstRowLastColumn="0" w:lastRowFirstColumn="0" w:lastRowLastColumn="0"/>
          <w:trHeight w:val="20"/>
        </w:trPr>
        <w:tc>
          <w:tcPr>
            <w:tcW w:w="5328" w:type="dxa"/>
            <w:shd w:val="clear" w:color="auto" w:fill="FFFFFF" w:themeFill="background1"/>
          </w:tcPr>
          <w:p w:rsidR="00B07A1A" w:rsidRPr="00590549" w:rsidRDefault="00B07A1A" w:rsidP="001B00E3">
            <w:pPr>
              <w:rPr>
                <w:rFonts w:cs="Arial"/>
                <w:b/>
                <w:i/>
              </w:rPr>
            </w:pPr>
            <w:r w:rsidRPr="00590549">
              <w:rPr>
                <w:rFonts w:cs="Arial"/>
                <w:b/>
                <w:i/>
              </w:rPr>
              <w:t>Size Variables</w:t>
            </w:r>
          </w:p>
        </w:tc>
        <w:tc>
          <w:tcPr>
            <w:tcW w:w="1432" w:type="dxa"/>
            <w:shd w:val="clear" w:color="auto" w:fill="FFFFFF" w:themeFill="background1"/>
            <w:noWrap/>
          </w:tcPr>
          <w:p w:rsidR="00B07A1A" w:rsidRPr="00590549" w:rsidRDefault="00B07A1A" w:rsidP="001B00E3">
            <w:pPr>
              <w:rPr>
                <w:rFonts w:cs="Arial"/>
                <w:b/>
              </w:rPr>
            </w:pPr>
            <w:r w:rsidRPr="00590549">
              <w:rPr>
                <w:rFonts w:cs="Arial"/>
                <w:b/>
              </w:rPr>
              <w:t> </w:t>
            </w:r>
          </w:p>
        </w:tc>
        <w:tc>
          <w:tcPr>
            <w:tcW w:w="0" w:type="auto"/>
            <w:shd w:val="clear" w:color="auto" w:fill="FFFFFF" w:themeFill="background1"/>
            <w:noWrap/>
          </w:tcPr>
          <w:p w:rsidR="00B07A1A" w:rsidRPr="00590549" w:rsidRDefault="00B07A1A" w:rsidP="001B00E3">
            <w:pPr>
              <w:rPr>
                <w:rFonts w:cs="Arial"/>
                <w:b/>
              </w:rPr>
            </w:pPr>
            <w:r w:rsidRPr="00590549">
              <w:rPr>
                <w:rFonts w:cs="Arial"/>
                <w:b/>
              </w:rPr>
              <w:t> </w:t>
            </w:r>
          </w:p>
        </w:tc>
      </w:tr>
      <w:tr w:rsidR="00B07A1A" w:rsidRPr="00615FB9" w:rsidTr="00560F34">
        <w:trPr>
          <w:trHeight w:val="20"/>
        </w:trPr>
        <w:tc>
          <w:tcPr>
            <w:tcW w:w="5328" w:type="dxa"/>
          </w:tcPr>
          <w:p w:rsidR="00B07A1A" w:rsidRPr="00615FB9" w:rsidRDefault="000E5907" w:rsidP="001B00E3">
            <w:pPr>
              <w:rPr>
                <w:rFonts w:cs="Arial"/>
              </w:rPr>
            </w:pPr>
            <w:r>
              <w:rPr>
                <w:rFonts w:cs="Arial"/>
              </w:rPr>
              <w:t>School Enrollment</w:t>
            </w:r>
          </w:p>
        </w:tc>
        <w:tc>
          <w:tcPr>
            <w:tcW w:w="1432" w:type="dxa"/>
            <w:noWrap/>
          </w:tcPr>
          <w:p w:rsidR="00B07A1A" w:rsidRPr="00615FB9" w:rsidRDefault="00B07A1A" w:rsidP="001B00E3">
            <w:pPr>
              <w:jc w:val="right"/>
              <w:rPr>
                <w:rFonts w:cs="Arial"/>
              </w:rPr>
            </w:pPr>
            <w:r w:rsidRPr="00615FB9">
              <w:rPr>
                <w:rFonts w:cs="Arial"/>
              </w:rPr>
              <w:t>1.000</w:t>
            </w:r>
          </w:p>
        </w:tc>
        <w:tc>
          <w:tcPr>
            <w:tcW w:w="0" w:type="auto"/>
            <w:noWrap/>
          </w:tcPr>
          <w:p w:rsidR="00B07A1A" w:rsidRPr="00615FB9" w:rsidRDefault="00B07A1A" w:rsidP="001B00E3">
            <w:pPr>
              <w:rPr>
                <w:rFonts w:cs="Arial"/>
              </w:rPr>
            </w:pPr>
          </w:p>
        </w:tc>
      </w:tr>
      <w:tr w:rsidR="00B07A1A" w:rsidRPr="00615FB9" w:rsidTr="00590549">
        <w:trPr>
          <w:cnfStyle w:val="000000100000" w:firstRow="0" w:lastRow="0" w:firstColumn="0" w:lastColumn="0" w:oddVBand="0" w:evenVBand="0" w:oddHBand="1" w:evenHBand="0" w:firstRowFirstColumn="0" w:firstRowLastColumn="0" w:lastRowFirstColumn="0" w:lastRowLastColumn="0"/>
          <w:trHeight w:val="20"/>
        </w:trPr>
        <w:tc>
          <w:tcPr>
            <w:tcW w:w="5328" w:type="dxa"/>
            <w:shd w:val="clear" w:color="auto" w:fill="FFFFFF" w:themeFill="background1"/>
          </w:tcPr>
          <w:p w:rsidR="00B07A1A" w:rsidRPr="00590549" w:rsidRDefault="00B07A1A" w:rsidP="001B00E3">
            <w:pPr>
              <w:rPr>
                <w:rFonts w:cs="Arial"/>
                <w:b/>
                <w:i/>
              </w:rPr>
            </w:pPr>
            <w:r w:rsidRPr="00590549">
              <w:rPr>
                <w:rFonts w:cs="Arial"/>
                <w:b/>
                <w:i/>
              </w:rPr>
              <w:t>Impedance</w:t>
            </w:r>
          </w:p>
        </w:tc>
        <w:tc>
          <w:tcPr>
            <w:tcW w:w="1432" w:type="dxa"/>
            <w:shd w:val="clear" w:color="auto" w:fill="FFFFFF" w:themeFill="background1"/>
            <w:noWrap/>
          </w:tcPr>
          <w:p w:rsidR="00B07A1A" w:rsidRPr="00590549" w:rsidRDefault="00B07A1A" w:rsidP="001B00E3">
            <w:pPr>
              <w:rPr>
                <w:rFonts w:cs="Arial"/>
                <w:b/>
              </w:rPr>
            </w:pPr>
            <w:r w:rsidRPr="00590549">
              <w:rPr>
                <w:rFonts w:cs="Arial"/>
                <w:b/>
              </w:rPr>
              <w:t> </w:t>
            </w:r>
          </w:p>
        </w:tc>
        <w:tc>
          <w:tcPr>
            <w:tcW w:w="0" w:type="auto"/>
            <w:shd w:val="clear" w:color="auto" w:fill="FFFFFF" w:themeFill="background1"/>
            <w:noWrap/>
          </w:tcPr>
          <w:p w:rsidR="00B07A1A" w:rsidRPr="00590549" w:rsidRDefault="00B07A1A" w:rsidP="001B00E3">
            <w:pPr>
              <w:rPr>
                <w:rFonts w:cs="Arial"/>
                <w:b/>
              </w:rPr>
            </w:pPr>
            <w:r w:rsidRPr="00590549">
              <w:rPr>
                <w:rFonts w:cs="Arial"/>
                <w:b/>
              </w:rPr>
              <w:t> </w:t>
            </w:r>
          </w:p>
        </w:tc>
      </w:tr>
      <w:tr w:rsidR="00B07A1A" w:rsidRPr="00615FB9" w:rsidTr="00560F34">
        <w:trPr>
          <w:trHeight w:val="20"/>
        </w:trPr>
        <w:tc>
          <w:tcPr>
            <w:tcW w:w="5328" w:type="dxa"/>
            <w:noWrap/>
          </w:tcPr>
          <w:p w:rsidR="00B07A1A" w:rsidRPr="00615FB9" w:rsidRDefault="000E5907" w:rsidP="001B00E3">
            <w:pPr>
              <w:rPr>
                <w:rFonts w:cs="Arial"/>
              </w:rPr>
            </w:pPr>
            <w:r>
              <w:rPr>
                <w:rFonts w:cs="Arial"/>
              </w:rPr>
              <w:t>Mode Choice Logsum</w:t>
            </w:r>
          </w:p>
        </w:tc>
        <w:tc>
          <w:tcPr>
            <w:tcW w:w="1432" w:type="dxa"/>
            <w:noWrap/>
          </w:tcPr>
          <w:p w:rsidR="00B07A1A" w:rsidRPr="00615FB9" w:rsidRDefault="00B07A1A" w:rsidP="001B00E3">
            <w:pPr>
              <w:jc w:val="right"/>
              <w:rPr>
                <w:rFonts w:cs="Arial"/>
              </w:rPr>
            </w:pPr>
            <w:r w:rsidRPr="00615FB9">
              <w:rPr>
                <w:rFonts w:cs="Arial"/>
              </w:rPr>
              <w:t>0.5000</w:t>
            </w:r>
          </w:p>
        </w:tc>
        <w:tc>
          <w:tcPr>
            <w:tcW w:w="0" w:type="auto"/>
            <w:noWrap/>
          </w:tcPr>
          <w:p w:rsidR="00B07A1A" w:rsidRPr="00615FB9" w:rsidRDefault="00B07A1A" w:rsidP="001B00E3">
            <w:pPr>
              <w:rPr>
                <w:rFonts w:cs="Arial"/>
              </w:rPr>
            </w:pPr>
          </w:p>
        </w:tc>
      </w:tr>
      <w:tr w:rsidR="00B07A1A" w:rsidRPr="00615FB9" w:rsidTr="00560F34">
        <w:trPr>
          <w:cnfStyle w:val="000000100000" w:firstRow="0" w:lastRow="0" w:firstColumn="0" w:lastColumn="0" w:oddVBand="0" w:evenVBand="0" w:oddHBand="1" w:evenHBand="0" w:firstRowFirstColumn="0" w:firstRowLastColumn="0" w:lastRowFirstColumn="0" w:lastRowLastColumn="0"/>
          <w:trHeight w:val="20"/>
        </w:trPr>
        <w:tc>
          <w:tcPr>
            <w:tcW w:w="5328" w:type="dxa"/>
            <w:noWrap/>
          </w:tcPr>
          <w:p w:rsidR="00B07A1A" w:rsidRPr="00615FB9" w:rsidRDefault="00B07A1A" w:rsidP="001B00E3">
            <w:pPr>
              <w:rPr>
                <w:rFonts w:cs="Arial"/>
              </w:rPr>
            </w:pPr>
            <w:r w:rsidRPr="00615FB9">
              <w:rPr>
                <w:rFonts w:cs="Arial"/>
              </w:rPr>
              <w:t>Non Mandatory Accessibility at the destination</w:t>
            </w:r>
          </w:p>
        </w:tc>
        <w:tc>
          <w:tcPr>
            <w:tcW w:w="1432" w:type="dxa"/>
            <w:noWrap/>
          </w:tcPr>
          <w:p w:rsidR="00B07A1A" w:rsidRPr="00615FB9" w:rsidRDefault="00B07A1A" w:rsidP="001B00E3">
            <w:pPr>
              <w:jc w:val="right"/>
              <w:rPr>
                <w:rFonts w:cs="Arial"/>
              </w:rPr>
            </w:pPr>
            <w:r w:rsidRPr="00615FB9">
              <w:rPr>
                <w:rFonts w:cs="Arial"/>
              </w:rPr>
              <w:t>0.0055</w:t>
            </w:r>
          </w:p>
        </w:tc>
        <w:tc>
          <w:tcPr>
            <w:tcW w:w="0" w:type="auto"/>
            <w:noWrap/>
          </w:tcPr>
          <w:p w:rsidR="00B07A1A" w:rsidRPr="00615FB9" w:rsidRDefault="00B07A1A" w:rsidP="001B00E3">
            <w:pPr>
              <w:jc w:val="right"/>
              <w:rPr>
                <w:rFonts w:cs="Arial"/>
              </w:rPr>
            </w:pPr>
            <w:r w:rsidRPr="00615FB9">
              <w:rPr>
                <w:rFonts w:cs="Arial"/>
              </w:rPr>
              <w:t>0.34</w:t>
            </w:r>
          </w:p>
        </w:tc>
      </w:tr>
      <w:tr w:rsidR="00B07A1A" w:rsidRPr="00615FB9" w:rsidTr="00560F34">
        <w:trPr>
          <w:trHeight w:val="20"/>
        </w:trPr>
        <w:tc>
          <w:tcPr>
            <w:tcW w:w="5328" w:type="dxa"/>
            <w:noWrap/>
          </w:tcPr>
          <w:p w:rsidR="00B07A1A" w:rsidRPr="00615FB9" w:rsidRDefault="00B07A1A" w:rsidP="001B00E3">
            <w:pPr>
              <w:rPr>
                <w:rFonts w:cs="Arial"/>
              </w:rPr>
            </w:pPr>
            <w:r w:rsidRPr="00615FB9">
              <w:rPr>
                <w:rFonts w:cs="Arial"/>
              </w:rPr>
              <w:t>School district is not same as home district</w:t>
            </w:r>
          </w:p>
        </w:tc>
        <w:tc>
          <w:tcPr>
            <w:tcW w:w="1432" w:type="dxa"/>
            <w:noWrap/>
          </w:tcPr>
          <w:p w:rsidR="00B07A1A" w:rsidRPr="00615FB9" w:rsidRDefault="00B07A1A" w:rsidP="001B00E3">
            <w:pPr>
              <w:jc w:val="right"/>
              <w:rPr>
                <w:rFonts w:cs="Arial"/>
              </w:rPr>
            </w:pPr>
            <w:r w:rsidRPr="00615FB9">
              <w:rPr>
                <w:rFonts w:cs="Arial"/>
              </w:rPr>
              <w:t>-99.000</w:t>
            </w:r>
          </w:p>
        </w:tc>
        <w:tc>
          <w:tcPr>
            <w:tcW w:w="0" w:type="auto"/>
            <w:noWrap/>
          </w:tcPr>
          <w:p w:rsidR="00B07A1A" w:rsidRPr="00615FB9" w:rsidRDefault="00B07A1A" w:rsidP="001B00E3">
            <w:pPr>
              <w:rPr>
                <w:rFonts w:cs="Arial"/>
              </w:rPr>
            </w:pPr>
          </w:p>
        </w:tc>
      </w:tr>
      <w:tr w:rsidR="00B07A1A" w:rsidRPr="00615FB9" w:rsidTr="00560F34">
        <w:trPr>
          <w:cnfStyle w:val="000000100000" w:firstRow="0" w:lastRow="0" w:firstColumn="0" w:lastColumn="0" w:oddVBand="0" w:evenVBand="0" w:oddHBand="1" w:evenHBand="0" w:firstRowFirstColumn="0" w:firstRowLastColumn="0" w:lastRowFirstColumn="0" w:lastRowLastColumn="0"/>
          <w:trHeight w:val="20"/>
        </w:trPr>
        <w:tc>
          <w:tcPr>
            <w:tcW w:w="5328" w:type="dxa"/>
            <w:noWrap/>
          </w:tcPr>
          <w:p w:rsidR="00B07A1A" w:rsidRPr="00615FB9" w:rsidRDefault="00B07A1A" w:rsidP="001B00E3">
            <w:pPr>
              <w:rPr>
                <w:rFonts w:cs="Arial"/>
              </w:rPr>
            </w:pPr>
            <w:r w:rsidRPr="00615FB9">
              <w:rPr>
                <w:rFonts w:cs="Arial"/>
              </w:rPr>
              <w:t>Linear Distance</w:t>
            </w:r>
          </w:p>
        </w:tc>
        <w:tc>
          <w:tcPr>
            <w:tcW w:w="1432" w:type="dxa"/>
            <w:noWrap/>
          </w:tcPr>
          <w:p w:rsidR="00B07A1A" w:rsidRPr="00615FB9" w:rsidRDefault="00B07A1A" w:rsidP="001B00E3">
            <w:pPr>
              <w:jc w:val="right"/>
              <w:rPr>
                <w:rFonts w:cs="Arial"/>
              </w:rPr>
            </w:pPr>
            <w:r w:rsidRPr="00615FB9">
              <w:rPr>
                <w:rFonts w:cs="Arial"/>
              </w:rPr>
              <w:t>0.0241</w:t>
            </w:r>
          </w:p>
        </w:tc>
        <w:tc>
          <w:tcPr>
            <w:tcW w:w="0" w:type="auto"/>
            <w:noWrap/>
          </w:tcPr>
          <w:p w:rsidR="00B07A1A" w:rsidRPr="00615FB9" w:rsidRDefault="00B07A1A" w:rsidP="001B00E3">
            <w:pPr>
              <w:jc w:val="right"/>
              <w:rPr>
                <w:rFonts w:cs="Arial"/>
              </w:rPr>
            </w:pPr>
            <w:r w:rsidRPr="00615FB9">
              <w:rPr>
                <w:rFonts w:cs="Arial"/>
              </w:rPr>
              <w:t>0.38</w:t>
            </w:r>
          </w:p>
        </w:tc>
      </w:tr>
      <w:tr w:rsidR="00B07A1A" w:rsidRPr="00615FB9" w:rsidTr="00560F34">
        <w:trPr>
          <w:trHeight w:val="20"/>
        </w:trPr>
        <w:tc>
          <w:tcPr>
            <w:tcW w:w="5328" w:type="dxa"/>
            <w:noWrap/>
          </w:tcPr>
          <w:p w:rsidR="00B07A1A" w:rsidRPr="00615FB9" w:rsidRDefault="00B07A1A" w:rsidP="001B00E3">
            <w:pPr>
              <w:rPr>
                <w:rFonts w:cs="Arial"/>
              </w:rPr>
            </w:pPr>
            <w:r w:rsidRPr="00615FB9">
              <w:rPr>
                <w:rFonts w:cs="Arial"/>
              </w:rPr>
              <w:t>Square Root of Distance</w:t>
            </w:r>
          </w:p>
        </w:tc>
        <w:tc>
          <w:tcPr>
            <w:tcW w:w="1432" w:type="dxa"/>
            <w:noWrap/>
          </w:tcPr>
          <w:p w:rsidR="00B07A1A" w:rsidRPr="00615FB9" w:rsidRDefault="00B07A1A" w:rsidP="001B00E3">
            <w:pPr>
              <w:jc w:val="right"/>
              <w:rPr>
                <w:rFonts w:cs="Arial"/>
              </w:rPr>
            </w:pPr>
            <w:r w:rsidRPr="00615FB9">
              <w:rPr>
                <w:rFonts w:cs="Arial"/>
              </w:rPr>
              <w:t>-2.2566</w:t>
            </w:r>
          </w:p>
        </w:tc>
        <w:tc>
          <w:tcPr>
            <w:tcW w:w="0" w:type="auto"/>
            <w:noWrap/>
          </w:tcPr>
          <w:p w:rsidR="00B07A1A" w:rsidRPr="00615FB9" w:rsidRDefault="00B07A1A" w:rsidP="001B00E3">
            <w:pPr>
              <w:jc w:val="right"/>
              <w:rPr>
                <w:rFonts w:cs="Arial"/>
              </w:rPr>
            </w:pPr>
            <w:r w:rsidRPr="00615FB9">
              <w:rPr>
                <w:rFonts w:cs="Arial"/>
              </w:rPr>
              <w:t>-12.27</w:t>
            </w:r>
          </w:p>
        </w:tc>
      </w:tr>
      <w:tr w:rsidR="00B07A1A" w:rsidRPr="00615FB9" w:rsidTr="00560F34">
        <w:trPr>
          <w:cnfStyle w:val="000000100000" w:firstRow="0" w:lastRow="0" w:firstColumn="0" w:lastColumn="0" w:oddVBand="0" w:evenVBand="0" w:oddHBand="1" w:evenHBand="0" w:firstRowFirstColumn="0" w:firstRowLastColumn="0" w:lastRowFirstColumn="0" w:lastRowLastColumn="0"/>
          <w:trHeight w:val="20"/>
        </w:trPr>
        <w:tc>
          <w:tcPr>
            <w:tcW w:w="5328" w:type="dxa"/>
            <w:noWrap/>
          </w:tcPr>
          <w:p w:rsidR="00B07A1A" w:rsidRPr="00615FB9" w:rsidRDefault="00B07A1A" w:rsidP="001B00E3">
            <w:pPr>
              <w:rPr>
                <w:rFonts w:cs="Arial"/>
              </w:rPr>
            </w:pPr>
            <w:r w:rsidRPr="00615FB9">
              <w:rPr>
                <w:rFonts w:cs="Arial"/>
              </w:rPr>
              <w:t>Distance Squared</w:t>
            </w:r>
          </w:p>
        </w:tc>
        <w:tc>
          <w:tcPr>
            <w:tcW w:w="1432" w:type="dxa"/>
            <w:noWrap/>
          </w:tcPr>
          <w:p w:rsidR="00B07A1A" w:rsidRPr="00615FB9" w:rsidRDefault="00B07A1A" w:rsidP="001B00E3">
            <w:pPr>
              <w:jc w:val="right"/>
              <w:rPr>
                <w:rFonts w:cs="Arial"/>
              </w:rPr>
            </w:pPr>
            <w:r w:rsidRPr="00615FB9">
              <w:rPr>
                <w:rFonts w:cs="Arial"/>
              </w:rPr>
              <w:t>0.0120</w:t>
            </w:r>
          </w:p>
        </w:tc>
        <w:tc>
          <w:tcPr>
            <w:tcW w:w="0" w:type="auto"/>
            <w:noWrap/>
          </w:tcPr>
          <w:p w:rsidR="00B07A1A" w:rsidRPr="00615FB9" w:rsidRDefault="00B07A1A" w:rsidP="001B00E3">
            <w:pPr>
              <w:jc w:val="right"/>
              <w:rPr>
                <w:rFonts w:cs="Arial"/>
              </w:rPr>
            </w:pPr>
            <w:r w:rsidRPr="00615FB9">
              <w:rPr>
                <w:rFonts w:cs="Arial"/>
              </w:rPr>
              <w:t>5.52</w:t>
            </w:r>
          </w:p>
        </w:tc>
      </w:tr>
      <w:tr w:rsidR="00B07A1A" w:rsidRPr="00615FB9" w:rsidTr="00560F34">
        <w:trPr>
          <w:trHeight w:val="20"/>
        </w:trPr>
        <w:tc>
          <w:tcPr>
            <w:tcW w:w="5328" w:type="dxa"/>
            <w:noWrap/>
          </w:tcPr>
          <w:p w:rsidR="00B07A1A" w:rsidRPr="00615FB9" w:rsidRDefault="00B07A1A" w:rsidP="001B00E3">
            <w:pPr>
              <w:rPr>
                <w:rFonts w:cs="Arial"/>
              </w:rPr>
            </w:pPr>
            <w:r w:rsidRPr="00615FB9">
              <w:rPr>
                <w:rFonts w:cs="Arial"/>
              </w:rPr>
              <w:t>Distance Cubed</w:t>
            </w:r>
          </w:p>
        </w:tc>
        <w:tc>
          <w:tcPr>
            <w:tcW w:w="1432" w:type="dxa"/>
            <w:noWrap/>
          </w:tcPr>
          <w:p w:rsidR="00B07A1A" w:rsidRPr="00615FB9" w:rsidRDefault="00B07A1A" w:rsidP="001B00E3">
            <w:pPr>
              <w:jc w:val="right"/>
              <w:rPr>
                <w:rFonts w:cs="Arial"/>
              </w:rPr>
            </w:pPr>
            <w:r w:rsidRPr="00615FB9">
              <w:rPr>
                <w:rFonts w:cs="Arial"/>
              </w:rPr>
              <w:t>-0.0002</w:t>
            </w:r>
          </w:p>
        </w:tc>
        <w:tc>
          <w:tcPr>
            <w:tcW w:w="0" w:type="auto"/>
            <w:noWrap/>
          </w:tcPr>
          <w:p w:rsidR="00B07A1A" w:rsidRPr="00615FB9" w:rsidRDefault="00B07A1A" w:rsidP="001B00E3">
            <w:pPr>
              <w:jc w:val="right"/>
              <w:rPr>
                <w:rFonts w:cs="Arial"/>
              </w:rPr>
            </w:pPr>
            <w:r w:rsidRPr="00615FB9">
              <w:rPr>
                <w:rFonts w:cs="Arial"/>
              </w:rPr>
              <w:t>-6.61</w:t>
            </w:r>
          </w:p>
        </w:tc>
      </w:tr>
    </w:tbl>
    <w:p w:rsidR="00B07A1A" w:rsidRPr="00615FB9" w:rsidRDefault="00B07A1A" w:rsidP="00560F34">
      <w:pPr>
        <w:pStyle w:val="Heading5"/>
      </w:pPr>
      <w:r w:rsidRPr="00615FB9">
        <w:t>Findings:</w:t>
      </w:r>
    </w:p>
    <w:p w:rsidR="00B07A1A" w:rsidRPr="00615FB9" w:rsidRDefault="00B07A1A" w:rsidP="00560F34">
      <w:pPr>
        <w:pStyle w:val="ListParagraph"/>
      </w:pPr>
      <w:r w:rsidRPr="00615FB9">
        <w:t>The mode choice logsum coefficient was affected significantly with addition of distance terms other than linear distance in the model. That is why the coefficient on mode choice logsum was constrained to 0.5.</w:t>
      </w:r>
      <w:r w:rsidR="006D4638">
        <w:t xml:space="preserve"> </w:t>
      </w:r>
    </w:p>
    <w:p w:rsidR="00B07A1A" w:rsidRPr="00615FB9" w:rsidRDefault="000E5907" w:rsidP="00560F34">
      <w:pPr>
        <w:pStyle w:val="ListParagraph"/>
      </w:pPr>
      <w:r>
        <w:t>The s</w:t>
      </w:r>
      <w:r w:rsidR="00B07A1A" w:rsidRPr="00615FB9">
        <w:t xml:space="preserve">ize </w:t>
      </w:r>
      <w:r>
        <w:t>v</w:t>
      </w:r>
      <w:r w:rsidR="00B07A1A" w:rsidRPr="00615FB9">
        <w:t xml:space="preserve">ariable </w:t>
      </w:r>
      <w:r>
        <w:t xml:space="preserve">only includes high school enrollment </w:t>
      </w:r>
      <w:r w:rsidR="00B07A1A" w:rsidRPr="00615FB9">
        <w:t xml:space="preserve">and the coefficient on this term is constraint to 1. </w:t>
      </w:r>
    </w:p>
    <w:p w:rsidR="00B07A1A" w:rsidRPr="00615FB9" w:rsidRDefault="00B07A1A" w:rsidP="00560F34">
      <w:pPr>
        <w:pStyle w:val="ListParagraph"/>
      </w:pPr>
      <w:r w:rsidRPr="00615FB9">
        <w:t>The non-mandatory accessibility is used as an additional size to help in model estimation which is unconstrained.</w:t>
      </w:r>
    </w:p>
    <w:p w:rsidR="00B07A1A" w:rsidRPr="00615FB9" w:rsidRDefault="00B07A1A" w:rsidP="00560F34">
      <w:pPr>
        <w:pStyle w:val="ListParagraph"/>
      </w:pPr>
      <w:r w:rsidRPr="00615FB9">
        <w:t>There were no cases where students go to school outside of home school district. So, the option of choosing a school outside of home school district was made unavailable.</w:t>
      </w:r>
    </w:p>
    <w:p w:rsidR="00B07A1A" w:rsidRPr="00615FB9" w:rsidRDefault="00B07A1A" w:rsidP="00560F34">
      <w:pPr>
        <w:pStyle w:val="ListParagraph-FullSpace"/>
      </w:pPr>
      <w:r w:rsidRPr="00615FB9">
        <w:t xml:space="preserve">Composite Distance Function (or Distance Decay factor) has been defined as a combination of linear, square root, squared and cubed distance terms with different coefficients. </w:t>
      </w:r>
      <w:r w:rsidR="001B30BE">
        <w:fldChar w:fldCharType="begin"/>
      </w:r>
      <w:r w:rsidR="00560F34">
        <w:instrText xml:space="preserve"> REF Figure8 \h </w:instrText>
      </w:r>
      <w:r w:rsidR="001B30BE">
        <w:fldChar w:fldCharType="separate"/>
      </w:r>
      <w:r w:rsidR="00B66CF5">
        <w:t xml:space="preserve">Figure </w:t>
      </w:r>
      <w:r w:rsidR="00B66CF5">
        <w:rPr>
          <w:noProof/>
        </w:rPr>
        <w:t>8</w:t>
      </w:r>
      <w:r w:rsidR="001B30BE">
        <w:fldChar w:fldCharType="end"/>
      </w:r>
      <w:r w:rsidR="00560F34">
        <w:t xml:space="preserve"> </w:t>
      </w:r>
      <w:r w:rsidRPr="00615FB9">
        <w:t xml:space="preserve">shows the distance decay factor (or the composite distance term) for </w:t>
      </w:r>
      <w:r w:rsidR="000E5907">
        <w:t>8</w:t>
      </w:r>
      <w:r w:rsidRPr="00615FB9">
        <w:rPr>
          <w:vertAlign w:val="superscript"/>
        </w:rPr>
        <w:t>th</w:t>
      </w:r>
      <w:r w:rsidRPr="00615FB9">
        <w:t xml:space="preserve"> to 12</w:t>
      </w:r>
      <w:r w:rsidRPr="00615FB9">
        <w:rPr>
          <w:vertAlign w:val="superscript"/>
        </w:rPr>
        <w:t>th</w:t>
      </w:r>
      <w:r w:rsidRPr="00615FB9">
        <w:t xml:space="preserve"> grade students.</w:t>
      </w:r>
      <w:r w:rsidR="006D4638">
        <w:t xml:space="preserve"> </w:t>
      </w:r>
      <w:r w:rsidRPr="00615FB9">
        <w:t xml:space="preserve">This function is monotonously decreasing in within the maximum observed home to school distance. </w:t>
      </w:r>
      <w:r w:rsidR="001B30BE">
        <w:fldChar w:fldCharType="begin"/>
      </w:r>
      <w:r w:rsidR="00560F34">
        <w:instrText xml:space="preserve"> REF Figure9 \h </w:instrText>
      </w:r>
      <w:r w:rsidR="001B30BE">
        <w:fldChar w:fldCharType="separate"/>
      </w:r>
      <w:r w:rsidR="00B66CF5">
        <w:t xml:space="preserve">Figure </w:t>
      </w:r>
      <w:r w:rsidR="00B66CF5">
        <w:rPr>
          <w:noProof/>
        </w:rPr>
        <w:t>9</w:t>
      </w:r>
      <w:r w:rsidR="001B30BE">
        <w:fldChar w:fldCharType="end"/>
      </w:r>
      <w:r w:rsidRPr="00615FB9">
        <w:t xml:space="preserve"> shows the distance decay function for longer distances and shows that the function is always decreasing and rapidly increases the disutility with distances longer than the observed maximum school distance.</w:t>
      </w:r>
    </w:p>
    <w:p w:rsidR="00B07A1A" w:rsidRPr="00560F34" w:rsidRDefault="00560F34" w:rsidP="00560F34">
      <w:pPr>
        <w:pStyle w:val="Caption"/>
      </w:pPr>
      <w:bookmarkStart w:id="40" w:name="Figure8"/>
      <w:bookmarkStart w:id="41" w:name="_Toc343259102"/>
      <w:r>
        <w:lastRenderedPageBreak/>
        <w:t xml:space="preserve">Figure </w:t>
      </w:r>
      <w:r w:rsidR="00CD407C">
        <w:fldChar w:fldCharType="begin"/>
      </w:r>
      <w:r w:rsidR="00CD407C">
        <w:instrText xml:space="preserve"> SEQ Figure </w:instrText>
      </w:r>
      <w:r w:rsidR="00CD407C">
        <w:instrText xml:space="preserve">\* ARABIC </w:instrText>
      </w:r>
      <w:r w:rsidR="00CD407C">
        <w:fldChar w:fldCharType="separate"/>
      </w:r>
      <w:r w:rsidR="00B66CF5">
        <w:rPr>
          <w:noProof/>
        </w:rPr>
        <w:t>8</w:t>
      </w:r>
      <w:r w:rsidR="00CD407C">
        <w:rPr>
          <w:noProof/>
        </w:rPr>
        <w:fldChar w:fldCharType="end"/>
      </w:r>
      <w:bookmarkEnd w:id="40"/>
      <w:r w:rsidR="00B07A1A" w:rsidRPr="00615FB9">
        <w:t xml:space="preserve">: Distance Decay Factor for </w:t>
      </w:r>
      <w:r w:rsidR="000E5907">
        <w:t>8</w:t>
      </w:r>
      <w:r w:rsidR="00B07A1A" w:rsidRPr="00615FB9">
        <w:rPr>
          <w:vertAlign w:val="superscript"/>
        </w:rPr>
        <w:t>th</w:t>
      </w:r>
      <w:r w:rsidR="00B07A1A" w:rsidRPr="00615FB9">
        <w:t xml:space="preserve"> to 12</w:t>
      </w:r>
      <w:r w:rsidR="00B07A1A" w:rsidRPr="00615FB9">
        <w:rPr>
          <w:vertAlign w:val="superscript"/>
        </w:rPr>
        <w:t>th</w:t>
      </w:r>
      <w:r w:rsidR="00B07A1A" w:rsidRPr="00615FB9">
        <w:t xml:space="preserve"> grade students</w:t>
      </w:r>
      <w:bookmarkEnd w:id="41"/>
    </w:p>
    <w:p w:rsidR="00B07A1A" w:rsidRPr="00615FB9" w:rsidRDefault="00B07A1A" w:rsidP="00560F34">
      <w:pPr>
        <w:pStyle w:val="Normal-Graphic"/>
      </w:pPr>
      <w:r>
        <w:rPr>
          <w:noProof/>
        </w:rPr>
        <w:drawing>
          <wp:inline distT="0" distB="0" distL="0" distR="0">
            <wp:extent cx="4508390" cy="2846567"/>
            <wp:effectExtent l="0" t="0" r="0" b="0"/>
            <wp:docPr id="167"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B07A1A" w:rsidRPr="00560F34" w:rsidRDefault="00560F34" w:rsidP="00560F34">
      <w:pPr>
        <w:pStyle w:val="Caption"/>
      </w:pPr>
      <w:bookmarkStart w:id="42" w:name="Figure9"/>
      <w:bookmarkStart w:id="43" w:name="_Toc343259103"/>
      <w:r>
        <w:t xml:space="preserve">Figure </w:t>
      </w:r>
      <w:r w:rsidR="00CD407C">
        <w:fldChar w:fldCharType="begin"/>
      </w:r>
      <w:r w:rsidR="00CD407C">
        <w:instrText xml:space="preserve"> SEQ Figure \* ARABIC </w:instrText>
      </w:r>
      <w:r w:rsidR="00CD407C">
        <w:fldChar w:fldCharType="separate"/>
      </w:r>
      <w:r w:rsidR="00B66CF5">
        <w:rPr>
          <w:noProof/>
        </w:rPr>
        <w:t>9</w:t>
      </w:r>
      <w:r w:rsidR="00CD407C">
        <w:rPr>
          <w:noProof/>
        </w:rPr>
        <w:fldChar w:fldCharType="end"/>
      </w:r>
      <w:bookmarkEnd w:id="42"/>
      <w:r w:rsidR="00B07A1A" w:rsidRPr="00615FB9">
        <w:t xml:space="preserve">: Distance Decay Factor for </w:t>
      </w:r>
      <w:r w:rsidR="000E5907">
        <w:t>8</w:t>
      </w:r>
      <w:r w:rsidR="00B07A1A" w:rsidRPr="00615FB9">
        <w:rPr>
          <w:vertAlign w:val="superscript"/>
        </w:rPr>
        <w:t>th</w:t>
      </w:r>
      <w:r w:rsidR="00B07A1A" w:rsidRPr="00615FB9">
        <w:t xml:space="preserve"> to 12</w:t>
      </w:r>
      <w:r w:rsidR="00B07A1A" w:rsidRPr="00615FB9">
        <w:rPr>
          <w:vertAlign w:val="superscript"/>
        </w:rPr>
        <w:t>th</w:t>
      </w:r>
      <w:r w:rsidR="00B07A1A" w:rsidRPr="00615FB9">
        <w:t xml:space="preserve"> grade students</w:t>
      </w:r>
      <w:bookmarkEnd w:id="43"/>
    </w:p>
    <w:p w:rsidR="00B07A1A" w:rsidRPr="00615FB9" w:rsidRDefault="00B07A1A" w:rsidP="00560F34">
      <w:pPr>
        <w:pStyle w:val="Normal-Graphic"/>
        <w:rPr>
          <w:noProof/>
        </w:rPr>
      </w:pPr>
      <w:r>
        <w:rPr>
          <w:noProof/>
        </w:rPr>
        <w:drawing>
          <wp:inline distT="0" distB="0" distL="0" distR="0">
            <wp:extent cx="4802588" cy="2902226"/>
            <wp:effectExtent l="0" t="0" r="0" b="0"/>
            <wp:docPr id="168"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B07A1A" w:rsidRPr="00615FB9" w:rsidRDefault="00560F34" w:rsidP="00560F34">
      <w:pPr>
        <w:pStyle w:val="Heading4"/>
      </w:pPr>
      <w:r>
        <w:t xml:space="preserve">Results: </w:t>
      </w:r>
      <w:r w:rsidR="00B07A1A" w:rsidRPr="00615FB9">
        <w:t>University Students Model</w:t>
      </w:r>
    </w:p>
    <w:p w:rsidR="00504F99" w:rsidRDefault="00B07A1A" w:rsidP="00560F34">
      <w:pPr>
        <w:spacing w:before="120"/>
        <w:ind w:left="-90"/>
        <w:rPr>
          <w:rFonts w:cs="Arial"/>
        </w:rPr>
      </w:pPr>
      <w:r w:rsidRPr="00615FB9">
        <w:rPr>
          <w:rFonts w:cs="Arial"/>
        </w:rPr>
        <w:t xml:space="preserve">The estimation results for school destination model for university/college students are shown in </w:t>
      </w:r>
      <w:r w:rsidR="001B30BE">
        <w:rPr>
          <w:rFonts w:cs="Arial"/>
        </w:rPr>
        <w:fldChar w:fldCharType="begin"/>
      </w:r>
      <w:r w:rsidR="00560F34">
        <w:rPr>
          <w:rFonts w:cs="Arial"/>
        </w:rPr>
        <w:instrText xml:space="preserve"> REF Table9 \h </w:instrText>
      </w:r>
      <w:r w:rsidR="001B30BE">
        <w:rPr>
          <w:rFonts w:cs="Arial"/>
        </w:rPr>
      </w:r>
      <w:r w:rsidR="001B30BE">
        <w:rPr>
          <w:rFonts w:cs="Arial"/>
        </w:rPr>
        <w:fldChar w:fldCharType="separate"/>
      </w:r>
      <w:r w:rsidR="00B66CF5">
        <w:t xml:space="preserve">Table </w:t>
      </w:r>
      <w:r w:rsidR="00B66CF5">
        <w:rPr>
          <w:noProof/>
        </w:rPr>
        <w:t>11</w:t>
      </w:r>
      <w:r w:rsidR="001B30BE">
        <w:rPr>
          <w:rFonts w:cs="Arial"/>
        </w:rPr>
        <w:fldChar w:fldCharType="end"/>
      </w:r>
      <w:r w:rsidR="00504F99">
        <w:rPr>
          <w:rFonts w:cs="Arial"/>
        </w:rPr>
        <w:t>.</w:t>
      </w:r>
    </w:p>
    <w:p w:rsidR="00504F99" w:rsidRDefault="00504F99">
      <w:pPr>
        <w:spacing w:after="200" w:line="276" w:lineRule="auto"/>
        <w:rPr>
          <w:rFonts w:cs="Arial"/>
        </w:rPr>
      </w:pPr>
      <w:r>
        <w:rPr>
          <w:rFonts w:cs="Arial"/>
        </w:rPr>
        <w:br w:type="page"/>
      </w:r>
    </w:p>
    <w:p w:rsidR="00B07A1A" w:rsidRPr="00504F99" w:rsidRDefault="00560F34" w:rsidP="00504F99">
      <w:pPr>
        <w:pStyle w:val="Caption"/>
      </w:pPr>
      <w:bookmarkStart w:id="44" w:name="Table9"/>
      <w:bookmarkStart w:id="45" w:name="_Toc343258953"/>
      <w:r>
        <w:lastRenderedPageBreak/>
        <w:t xml:space="preserve">Table </w:t>
      </w:r>
      <w:r w:rsidR="00CD407C">
        <w:fldChar w:fldCharType="begin"/>
      </w:r>
      <w:r w:rsidR="00CD407C">
        <w:instrText xml:space="preserve"> SEQ Table \* ARABIC  \* MERGEFORMAT </w:instrText>
      </w:r>
      <w:r w:rsidR="00CD407C">
        <w:fldChar w:fldCharType="separate"/>
      </w:r>
      <w:r w:rsidR="00B66CF5">
        <w:rPr>
          <w:noProof/>
        </w:rPr>
        <w:t>11</w:t>
      </w:r>
      <w:r w:rsidR="00CD407C">
        <w:rPr>
          <w:noProof/>
        </w:rPr>
        <w:fldChar w:fldCharType="end"/>
      </w:r>
      <w:bookmarkEnd w:id="44"/>
      <w:r w:rsidR="00B07A1A">
        <w:t>:</w:t>
      </w:r>
      <w:r w:rsidR="00B07A1A" w:rsidRPr="00615FB9">
        <w:t xml:space="preserve"> SANDAG Usual School Location Choice Model Estimation Results for University </w:t>
      </w:r>
      <w:r>
        <w:t>S</w:t>
      </w:r>
      <w:r w:rsidR="00B07A1A" w:rsidRPr="00615FB9">
        <w:t>tudents</w:t>
      </w:r>
      <w:bookmarkEnd w:id="45"/>
    </w:p>
    <w:p w:rsidR="00590549" w:rsidRPr="00615FB9" w:rsidRDefault="00590549" w:rsidP="00590549">
      <w:pPr>
        <w:pStyle w:val="ModelInfo"/>
        <w:tabs>
          <w:tab w:val="clear" w:pos="2160"/>
          <w:tab w:val="left" w:pos="3060"/>
        </w:tabs>
        <w:ind w:left="3060" w:hanging="3060"/>
        <w:rPr>
          <w:rFonts w:asciiTheme="minorHAnsi" w:hAnsiTheme="minorHAnsi"/>
          <w:sz w:val="22"/>
        </w:rPr>
      </w:pPr>
      <w:r w:rsidRPr="00615FB9">
        <w:t>Observations:</w:t>
      </w:r>
      <w:r w:rsidRPr="00615FB9">
        <w:tab/>
        <w:t>9420</w:t>
      </w:r>
    </w:p>
    <w:p w:rsidR="00590549" w:rsidRPr="00615FB9" w:rsidRDefault="00590549" w:rsidP="00590549">
      <w:pPr>
        <w:pStyle w:val="ModelInfo"/>
        <w:tabs>
          <w:tab w:val="clear" w:pos="2160"/>
          <w:tab w:val="left" w:pos="3060"/>
        </w:tabs>
        <w:ind w:left="3060" w:hanging="3060"/>
        <w:rPr>
          <w:rFonts w:asciiTheme="minorHAnsi" w:hAnsiTheme="minorHAnsi"/>
          <w:sz w:val="22"/>
        </w:rPr>
      </w:pPr>
      <w:r w:rsidRPr="00615FB9">
        <w:t>Likelihood with Constants only:</w:t>
      </w:r>
      <w:r w:rsidRPr="00615FB9">
        <w:tab/>
        <w:t>-25556.92</w:t>
      </w:r>
    </w:p>
    <w:p w:rsidR="00590549" w:rsidRPr="00615FB9" w:rsidRDefault="00590549" w:rsidP="00590549">
      <w:pPr>
        <w:pStyle w:val="ModelInfo"/>
        <w:tabs>
          <w:tab w:val="clear" w:pos="2160"/>
          <w:tab w:val="left" w:pos="3060"/>
        </w:tabs>
        <w:ind w:left="3060" w:hanging="3060"/>
        <w:rPr>
          <w:rFonts w:asciiTheme="minorHAnsi" w:hAnsiTheme="minorHAnsi"/>
          <w:sz w:val="22"/>
        </w:rPr>
      </w:pPr>
      <w:r w:rsidRPr="00615FB9">
        <w:t>Final log likelihood:</w:t>
      </w:r>
      <w:r w:rsidRPr="00615FB9">
        <w:tab/>
        <w:t>-18501.88</w:t>
      </w:r>
    </w:p>
    <w:p w:rsidR="00590549" w:rsidRPr="00615FB9" w:rsidRDefault="00590549" w:rsidP="00590549">
      <w:pPr>
        <w:pStyle w:val="ModelInfo"/>
        <w:tabs>
          <w:tab w:val="clear" w:pos="2160"/>
          <w:tab w:val="left" w:pos="3060"/>
        </w:tabs>
        <w:ind w:left="3060" w:hanging="3060"/>
        <w:rPr>
          <w:rFonts w:asciiTheme="minorHAnsi" w:hAnsiTheme="minorHAnsi"/>
          <w:sz w:val="22"/>
        </w:rPr>
      </w:pPr>
      <w:r>
        <w:t>Rho-Squared (0):</w:t>
      </w:r>
      <w:r w:rsidRPr="00615FB9">
        <w:tab/>
        <w:t>0.2883</w:t>
      </w:r>
    </w:p>
    <w:p w:rsidR="00B07A1A" w:rsidRPr="00590549" w:rsidRDefault="00590549" w:rsidP="00590549">
      <w:pPr>
        <w:pStyle w:val="ModelInfo"/>
        <w:tabs>
          <w:tab w:val="clear" w:pos="2160"/>
          <w:tab w:val="left" w:pos="3060"/>
        </w:tabs>
        <w:ind w:left="3060" w:hanging="3060"/>
        <w:rPr>
          <w:rFonts w:asciiTheme="minorHAnsi" w:hAnsiTheme="minorHAnsi"/>
          <w:sz w:val="22"/>
        </w:rPr>
      </w:pPr>
      <w:r>
        <w:t>Rho-Squared (constant):</w:t>
      </w:r>
      <w:r w:rsidRPr="00615FB9">
        <w:tab/>
        <w:t>0.2761</w:t>
      </w:r>
    </w:p>
    <w:tbl>
      <w:tblPr>
        <w:tblStyle w:val="MediumGrid3-Accent1"/>
        <w:tblW w:w="7226" w:type="dxa"/>
        <w:tblLook w:val="0420" w:firstRow="1" w:lastRow="0" w:firstColumn="0" w:lastColumn="0" w:noHBand="0" w:noVBand="1"/>
      </w:tblPr>
      <w:tblGrid>
        <w:gridCol w:w="4698"/>
        <w:gridCol w:w="1350"/>
        <w:gridCol w:w="1178"/>
      </w:tblGrid>
      <w:tr w:rsidR="00B07A1A" w:rsidRPr="00615FB9" w:rsidTr="00150817">
        <w:trPr>
          <w:cnfStyle w:val="100000000000" w:firstRow="1" w:lastRow="0" w:firstColumn="0" w:lastColumn="0" w:oddVBand="0" w:evenVBand="0" w:oddHBand="0" w:evenHBand="0" w:firstRowFirstColumn="0" w:firstRowLastColumn="0" w:lastRowFirstColumn="0" w:lastRowLastColumn="0"/>
          <w:trHeight w:val="20"/>
        </w:trPr>
        <w:tc>
          <w:tcPr>
            <w:tcW w:w="4698" w:type="dxa"/>
            <w:noWrap/>
          </w:tcPr>
          <w:p w:rsidR="00B07A1A" w:rsidRPr="00560F34" w:rsidRDefault="00B07A1A" w:rsidP="00150817">
            <w:r w:rsidRPr="00560F34">
              <w:t>Parameter</w:t>
            </w:r>
          </w:p>
        </w:tc>
        <w:tc>
          <w:tcPr>
            <w:tcW w:w="1350" w:type="dxa"/>
            <w:noWrap/>
          </w:tcPr>
          <w:p w:rsidR="00B07A1A" w:rsidRPr="00560F34" w:rsidRDefault="00B07A1A" w:rsidP="00150817">
            <w:pPr>
              <w:ind w:left="-90" w:right="-18"/>
              <w:jc w:val="right"/>
              <w:rPr>
                <w:rFonts w:cs="Arial"/>
              </w:rPr>
            </w:pPr>
            <w:r w:rsidRPr="00560F34">
              <w:rPr>
                <w:rFonts w:cs="Arial"/>
              </w:rPr>
              <w:t>Coeff</w:t>
            </w:r>
          </w:p>
        </w:tc>
        <w:tc>
          <w:tcPr>
            <w:tcW w:w="1178" w:type="dxa"/>
            <w:noWrap/>
          </w:tcPr>
          <w:p w:rsidR="00B07A1A" w:rsidRPr="00560F34" w:rsidRDefault="00B07A1A" w:rsidP="00150817">
            <w:pPr>
              <w:ind w:left="-90" w:right="-18"/>
              <w:jc w:val="right"/>
              <w:rPr>
                <w:rFonts w:cs="Arial"/>
              </w:rPr>
            </w:pPr>
            <w:r w:rsidRPr="00560F34">
              <w:rPr>
                <w:rFonts w:cs="Arial"/>
              </w:rPr>
              <w:t>T-Stat</w:t>
            </w:r>
          </w:p>
        </w:tc>
      </w:tr>
      <w:tr w:rsidR="00B07A1A" w:rsidRPr="00615FB9" w:rsidTr="00590549">
        <w:trPr>
          <w:cnfStyle w:val="000000100000" w:firstRow="0" w:lastRow="0" w:firstColumn="0" w:lastColumn="0" w:oddVBand="0" w:evenVBand="0" w:oddHBand="1" w:evenHBand="0" w:firstRowFirstColumn="0" w:firstRowLastColumn="0" w:lastRowFirstColumn="0" w:lastRowLastColumn="0"/>
          <w:trHeight w:val="20"/>
        </w:trPr>
        <w:tc>
          <w:tcPr>
            <w:tcW w:w="4698" w:type="dxa"/>
            <w:shd w:val="clear" w:color="auto" w:fill="FFFFFF" w:themeFill="background1"/>
          </w:tcPr>
          <w:p w:rsidR="00B07A1A" w:rsidRPr="00590549" w:rsidRDefault="00B07A1A" w:rsidP="00560F34">
            <w:pPr>
              <w:rPr>
                <w:b/>
                <w:i/>
              </w:rPr>
            </w:pPr>
            <w:r w:rsidRPr="00590549">
              <w:rPr>
                <w:b/>
                <w:i/>
              </w:rPr>
              <w:t>Size Variables</w:t>
            </w:r>
          </w:p>
        </w:tc>
        <w:tc>
          <w:tcPr>
            <w:tcW w:w="1350" w:type="dxa"/>
            <w:shd w:val="clear" w:color="auto" w:fill="FFFFFF" w:themeFill="background1"/>
            <w:noWrap/>
          </w:tcPr>
          <w:p w:rsidR="00B07A1A" w:rsidRPr="00590549" w:rsidRDefault="00B07A1A" w:rsidP="001B00E3">
            <w:pPr>
              <w:ind w:left="-90" w:right="-18"/>
              <w:rPr>
                <w:rFonts w:cs="Arial"/>
                <w:b/>
              </w:rPr>
            </w:pPr>
            <w:r w:rsidRPr="00590549">
              <w:rPr>
                <w:rFonts w:cs="Arial"/>
                <w:b/>
              </w:rPr>
              <w:t> </w:t>
            </w:r>
          </w:p>
        </w:tc>
        <w:tc>
          <w:tcPr>
            <w:tcW w:w="1178" w:type="dxa"/>
            <w:shd w:val="clear" w:color="auto" w:fill="FFFFFF" w:themeFill="background1"/>
            <w:noWrap/>
          </w:tcPr>
          <w:p w:rsidR="00B07A1A" w:rsidRPr="00590549" w:rsidRDefault="00B07A1A" w:rsidP="001B00E3">
            <w:pPr>
              <w:ind w:left="-90" w:right="-18"/>
              <w:rPr>
                <w:rFonts w:cs="Arial"/>
                <w:b/>
              </w:rPr>
            </w:pPr>
            <w:r w:rsidRPr="00590549">
              <w:rPr>
                <w:rFonts w:cs="Arial"/>
                <w:b/>
              </w:rPr>
              <w:t> </w:t>
            </w:r>
          </w:p>
        </w:tc>
      </w:tr>
      <w:tr w:rsidR="00B07A1A" w:rsidRPr="00615FB9" w:rsidTr="00150817">
        <w:trPr>
          <w:trHeight w:val="20"/>
        </w:trPr>
        <w:tc>
          <w:tcPr>
            <w:tcW w:w="4698" w:type="dxa"/>
          </w:tcPr>
          <w:p w:rsidR="00B07A1A" w:rsidRPr="00615FB9" w:rsidRDefault="00B07A1A" w:rsidP="00560F34">
            <w:r w:rsidRPr="00615FB9">
              <w:t>University Enrollments</w:t>
            </w:r>
          </w:p>
        </w:tc>
        <w:tc>
          <w:tcPr>
            <w:tcW w:w="1350" w:type="dxa"/>
            <w:noWrap/>
          </w:tcPr>
          <w:p w:rsidR="00B07A1A" w:rsidRPr="00615FB9" w:rsidRDefault="00B07A1A" w:rsidP="001B00E3">
            <w:pPr>
              <w:ind w:left="-90" w:right="-18"/>
              <w:jc w:val="right"/>
              <w:rPr>
                <w:rFonts w:cs="Arial"/>
              </w:rPr>
            </w:pPr>
            <w:r w:rsidRPr="00615FB9">
              <w:rPr>
                <w:rFonts w:cs="Arial"/>
              </w:rPr>
              <w:t>1.000</w:t>
            </w:r>
          </w:p>
        </w:tc>
        <w:tc>
          <w:tcPr>
            <w:tcW w:w="1178" w:type="dxa"/>
            <w:noWrap/>
          </w:tcPr>
          <w:p w:rsidR="00B07A1A" w:rsidRPr="00615FB9" w:rsidRDefault="00B07A1A" w:rsidP="001B00E3">
            <w:pPr>
              <w:ind w:left="-90" w:right="-18"/>
              <w:rPr>
                <w:rFonts w:cs="Arial"/>
              </w:rPr>
            </w:pPr>
          </w:p>
        </w:tc>
      </w:tr>
      <w:tr w:rsidR="00B07A1A" w:rsidRPr="00615FB9" w:rsidTr="00150817">
        <w:trPr>
          <w:cnfStyle w:val="000000100000" w:firstRow="0" w:lastRow="0" w:firstColumn="0" w:lastColumn="0" w:oddVBand="0" w:evenVBand="0" w:oddHBand="1" w:evenHBand="0" w:firstRowFirstColumn="0" w:firstRowLastColumn="0" w:lastRowFirstColumn="0" w:lastRowLastColumn="0"/>
          <w:trHeight w:val="20"/>
        </w:trPr>
        <w:tc>
          <w:tcPr>
            <w:tcW w:w="4698" w:type="dxa"/>
          </w:tcPr>
          <w:p w:rsidR="00B07A1A" w:rsidRPr="00615FB9" w:rsidRDefault="00B07A1A" w:rsidP="00560F34">
            <w:r w:rsidRPr="00615FB9">
              <w:t>Other College Enrollments</w:t>
            </w:r>
          </w:p>
        </w:tc>
        <w:tc>
          <w:tcPr>
            <w:tcW w:w="1350" w:type="dxa"/>
            <w:noWrap/>
          </w:tcPr>
          <w:p w:rsidR="00B07A1A" w:rsidRPr="00615FB9" w:rsidRDefault="00B07A1A" w:rsidP="001B00E3">
            <w:pPr>
              <w:ind w:left="-90" w:right="-18"/>
              <w:jc w:val="right"/>
              <w:rPr>
                <w:rFonts w:cs="Arial"/>
              </w:rPr>
            </w:pPr>
          </w:p>
        </w:tc>
        <w:tc>
          <w:tcPr>
            <w:tcW w:w="1178" w:type="dxa"/>
            <w:noWrap/>
          </w:tcPr>
          <w:p w:rsidR="00B07A1A" w:rsidRPr="00615FB9" w:rsidRDefault="00B07A1A" w:rsidP="001B00E3">
            <w:pPr>
              <w:ind w:left="-90" w:right="-18"/>
              <w:rPr>
                <w:rFonts w:cs="Arial"/>
              </w:rPr>
            </w:pPr>
          </w:p>
        </w:tc>
      </w:tr>
      <w:tr w:rsidR="00B07A1A" w:rsidRPr="00615FB9" w:rsidTr="00150817">
        <w:trPr>
          <w:trHeight w:val="20"/>
        </w:trPr>
        <w:tc>
          <w:tcPr>
            <w:tcW w:w="4698" w:type="dxa"/>
          </w:tcPr>
          <w:p w:rsidR="00B07A1A" w:rsidRPr="00615FB9" w:rsidRDefault="00B07A1A" w:rsidP="00560F34">
            <w:r w:rsidRPr="00615FB9">
              <w:t xml:space="preserve">Typical Student </w:t>
            </w:r>
          </w:p>
        </w:tc>
        <w:tc>
          <w:tcPr>
            <w:tcW w:w="1350" w:type="dxa"/>
            <w:noWrap/>
          </w:tcPr>
          <w:p w:rsidR="00B07A1A" w:rsidRPr="00615FB9" w:rsidRDefault="00B07A1A" w:rsidP="001B00E3">
            <w:pPr>
              <w:ind w:left="-90" w:right="-18"/>
              <w:jc w:val="right"/>
              <w:rPr>
                <w:rFonts w:cs="Arial"/>
              </w:rPr>
            </w:pPr>
            <w:r w:rsidRPr="00615FB9">
              <w:rPr>
                <w:rFonts w:cs="Arial"/>
              </w:rPr>
              <w:t>0.8590</w:t>
            </w:r>
          </w:p>
        </w:tc>
        <w:tc>
          <w:tcPr>
            <w:tcW w:w="1178" w:type="dxa"/>
            <w:noWrap/>
          </w:tcPr>
          <w:p w:rsidR="00B07A1A" w:rsidRPr="00615FB9" w:rsidRDefault="00B07A1A" w:rsidP="001B00E3">
            <w:pPr>
              <w:ind w:left="-90" w:right="-18"/>
              <w:jc w:val="right"/>
              <w:rPr>
                <w:rFonts w:cs="Arial"/>
              </w:rPr>
            </w:pPr>
            <w:r w:rsidRPr="00615FB9">
              <w:rPr>
                <w:rFonts w:cs="Arial"/>
              </w:rPr>
              <w:t>11.29</w:t>
            </w:r>
          </w:p>
        </w:tc>
      </w:tr>
      <w:tr w:rsidR="00B07A1A" w:rsidRPr="00615FB9" w:rsidTr="00150817">
        <w:trPr>
          <w:cnfStyle w:val="000000100000" w:firstRow="0" w:lastRow="0" w:firstColumn="0" w:lastColumn="0" w:oddVBand="0" w:evenVBand="0" w:oddHBand="1" w:evenHBand="0" w:firstRowFirstColumn="0" w:firstRowLastColumn="0" w:lastRowFirstColumn="0" w:lastRowLastColumn="0"/>
          <w:trHeight w:val="20"/>
        </w:trPr>
        <w:tc>
          <w:tcPr>
            <w:tcW w:w="4698" w:type="dxa"/>
          </w:tcPr>
          <w:p w:rsidR="00B07A1A" w:rsidRPr="00615FB9" w:rsidRDefault="00B07A1A" w:rsidP="00560F34">
            <w:r w:rsidRPr="00615FB9">
              <w:t>Non-Typical Student</w:t>
            </w:r>
          </w:p>
        </w:tc>
        <w:tc>
          <w:tcPr>
            <w:tcW w:w="1350" w:type="dxa"/>
            <w:noWrap/>
          </w:tcPr>
          <w:p w:rsidR="00B07A1A" w:rsidRPr="00615FB9" w:rsidRDefault="00B07A1A" w:rsidP="001B00E3">
            <w:pPr>
              <w:ind w:left="-90" w:right="-18"/>
              <w:jc w:val="right"/>
              <w:rPr>
                <w:rFonts w:cs="Arial"/>
              </w:rPr>
            </w:pPr>
            <w:r w:rsidRPr="00615FB9">
              <w:rPr>
                <w:rFonts w:cs="Arial"/>
              </w:rPr>
              <w:t>0.4902</w:t>
            </w:r>
          </w:p>
        </w:tc>
        <w:tc>
          <w:tcPr>
            <w:tcW w:w="1178" w:type="dxa"/>
            <w:noWrap/>
          </w:tcPr>
          <w:p w:rsidR="00B07A1A" w:rsidRPr="00615FB9" w:rsidRDefault="00B07A1A" w:rsidP="001B00E3">
            <w:pPr>
              <w:ind w:left="-90" w:right="-18"/>
              <w:jc w:val="right"/>
              <w:rPr>
                <w:rFonts w:cs="Arial"/>
              </w:rPr>
            </w:pPr>
            <w:r w:rsidRPr="00615FB9">
              <w:rPr>
                <w:rFonts w:cs="Arial"/>
              </w:rPr>
              <w:t>6.36</w:t>
            </w:r>
          </w:p>
        </w:tc>
      </w:tr>
      <w:tr w:rsidR="00B07A1A" w:rsidRPr="00615FB9" w:rsidTr="00590549">
        <w:trPr>
          <w:trHeight w:val="20"/>
        </w:trPr>
        <w:tc>
          <w:tcPr>
            <w:tcW w:w="4698" w:type="dxa"/>
            <w:shd w:val="clear" w:color="auto" w:fill="FFFFFF" w:themeFill="background1"/>
          </w:tcPr>
          <w:p w:rsidR="00B07A1A" w:rsidRPr="00590549" w:rsidRDefault="00B07A1A" w:rsidP="00560F34">
            <w:pPr>
              <w:rPr>
                <w:b/>
                <w:i/>
              </w:rPr>
            </w:pPr>
            <w:r w:rsidRPr="00590549">
              <w:rPr>
                <w:b/>
                <w:i/>
              </w:rPr>
              <w:t>Adult School Enrollments</w:t>
            </w:r>
          </w:p>
        </w:tc>
        <w:tc>
          <w:tcPr>
            <w:tcW w:w="1350" w:type="dxa"/>
            <w:shd w:val="clear" w:color="auto" w:fill="FFFFFF" w:themeFill="background1"/>
            <w:noWrap/>
          </w:tcPr>
          <w:p w:rsidR="00B07A1A" w:rsidRPr="00590549" w:rsidRDefault="00B07A1A" w:rsidP="001B00E3">
            <w:pPr>
              <w:ind w:left="-90" w:right="-18"/>
              <w:jc w:val="right"/>
              <w:rPr>
                <w:rFonts w:cs="Arial"/>
                <w:b/>
              </w:rPr>
            </w:pPr>
          </w:p>
        </w:tc>
        <w:tc>
          <w:tcPr>
            <w:tcW w:w="1178" w:type="dxa"/>
            <w:shd w:val="clear" w:color="auto" w:fill="FFFFFF" w:themeFill="background1"/>
            <w:noWrap/>
          </w:tcPr>
          <w:p w:rsidR="00B07A1A" w:rsidRPr="00590549" w:rsidRDefault="00B07A1A" w:rsidP="001B00E3">
            <w:pPr>
              <w:ind w:left="-90" w:right="-18"/>
              <w:rPr>
                <w:rFonts w:cs="Arial"/>
                <w:b/>
              </w:rPr>
            </w:pPr>
          </w:p>
        </w:tc>
      </w:tr>
      <w:tr w:rsidR="00B07A1A" w:rsidRPr="00615FB9" w:rsidTr="00150817">
        <w:trPr>
          <w:cnfStyle w:val="000000100000" w:firstRow="0" w:lastRow="0" w:firstColumn="0" w:lastColumn="0" w:oddVBand="0" w:evenVBand="0" w:oddHBand="1" w:evenHBand="0" w:firstRowFirstColumn="0" w:firstRowLastColumn="0" w:lastRowFirstColumn="0" w:lastRowLastColumn="0"/>
          <w:trHeight w:val="20"/>
        </w:trPr>
        <w:tc>
          <w:tcPr>
            <w:tcW w:w="4698" w:type="dxa"/>
          </w:tcPr>
          <w:p w:rsidR="00B07A1A" w:rsidRPr="00615FB9" w:rsidRDefault="00B07A1A" w:rsidP="00560F34">
            <w:r w:rsidRPr="00615FB9">
              <w:t xml:space="preserve">Typical Student </w:t>
            </w:r>
          </w:p>
        </w:tc>
        <w:tc>
          <w:tcPr>
            <w:tcW w:w="1350" w:type="dxa"/>
            <w:noWrap/>
          </w:tcPr>
          <w:p w:rsidR="00B07A1A" w:rsidRPr="00615FB9" w:rsidRDefault="00B07A1A" w:rsidP="001B00E3">
            <w:pPr>
              <w:ind w:left="-90" w:right="-18"/>
              <w:jc w:val="right"/>
              <w:rPr>
                <w:rFonts w:cs="Arial"/>
              </w:rPr>
            </w:pPr>
            <w:r w:rsidRPr="00615FB9">
              <w:rPr>
                <w:rFonts w:cs="Arial"/>
              </w:rPr>
              <w:t>0.0304</w:t>
            </w:r>
          </w:p>
        </w:tc>
        <w:tc>
          <w:tcPr>
            <w:tcW w:w="1178" w:type="dxa"/>
            <w:noWrap/>
          </w:tcPr>
          <w:p w:rsidR="00B07A1A" w:rsidRPr="00615FB9" w:rsidRDefault="00B07A1A" w:rsidP="001B00E3">
            <w:pPr>
              <w:ind w:left="-90" w:right="-18"/>
              <w:jc w:val="right"/>
              <w:rPr>
                <w:rFonts w:cs="Arial"/>
              </w:rPr>
            </w:pPr>
            <w:r w:rsidRPr="00615FB9">
              <w:rPr>
                <w:rFonts w:cs="Arial"/>
              </w:rPr>
              <w:t>0.19</w:t>
            </w:r>
          </w:p>
        </w:tc>
      </w:tr>
      <w:tr w:rsidR="00B07A1A" w:rsidRPr="00615FB9" w:rsidTr="00150817">
        <w:trPr>
          <w:trHeight w:val="20"/>
        </w:trPr>
        <w:tc>
          <w:tcPr>
            <w:tcW w:w="4698" w:type="dxa"/>
          </w:tcPr>
          <w:p w:rsidR="00B07A1A" w:rsidRPr="00615FB9" w:rsidRDefault="00B07A1A" w:rsidP="00560F34">
            <w:r w:rsidRPr="00615FB9">
              <w:t>Non-Typical Student</w:t>
            </w:r>
          </w:p>
        </w:tc>
        <w:tc>
          <w:tcPr>
            <w:tcW w:w="1350" w:type="dxa"/>
            <w:noWrap/>
          </w:tcPr>
          <w:p w:rsidR="00B07A1A" w:rsidRPr="00615FB9" w:rsidRDefault="00B07A1A" w:rsidP="001B00E3">
            <w:pPr>
              <w:ind w:left="-90" w:right="-18"/>
              <w:jc w:val="right"/>
              <w:rPr>
                <w:rFonts w:cs="Arial"/>
              </w:rPr>
            </w:pPr>
            <w:r w:rsidRPr="00615FB9">
              <w:rPr>
                <w:rFonts w:cs="Arial"/>
              </w:rPr>
              <w:t>0.1499</w:t>
            </w:r>
          </w:p>
        </w:tc>
        <w:tc>
          <w:tcPr>
            <w:tcW w:w="1178" w:type="dxa"/>
            <w:noWrap/>
          </w:tcPr>
          <w:p w:rsidR="00B07A1A" w:rsidRPr="00615FB9" w:rsidRDefault="00B07A1A" w:rsidP="001B00E3">
            <w:pPr>
              <w:ind w:left="-90" w:right="-18"/>
              <w:jc w:val="right"/>
              <w:rPr>
                <w:rFonts w:cs="Arial"/>
              </w:rPr>
            </w:pPr>
            <w:r w:rsidRPr="00615FB9">
              <w:rPr>
                <w:rFonts w:cs="Arial"/>
              </w:rPr>
              <w:t>2.20</w:t>
            </w:r>
          </w:p>
        </w:tc>
      </w:tr>
      <w:tr w:rsidR="00B07A1A" w:rsidRPr="00615FB9" w:rsidTr="00590549">
        <w:trPr>
          <w:cnfStyle w:val="000000100000" w:firstRow="0" w:lastRow="0" w:firstColumn="0" w:lastColumn="0" w:oddVBand="0" w:evenVBand="0" w:oddHBand="1" w:evenHBand="0" w:firstRowFirstColumn="0" w:firstRowLastColumn="0" w:lastRowFirstColumn="0" w:lastRowLastColumn="0"/>
          <w:trHeight w:val="20"/>
        </w:trPr>
        <w:tc>
          <w:tcPr>
            <w:tcW w:w="4698" w:type="dxa"/>
            <w:shd w:val="clear" w:color="auto" w:fill="FFFFFF" w:themeFill="background1"/>
          </w:tcPr>
          <w:p w:rsidR="00B07A1A" w:rsidRPr="00590549" w:rsidRDefault="00B07A1A" w:rsidP="00560F34">
            <w:pPr>
              <w:rPr>
                <w:b/>
                <w:i/>
              </w:rPr>
            </w:pPr>
            <w:r w:rsidRPr="00590549">
              <w:rPr>
                <w:b/>
                <w:i/>
              </w:rPr>
              <w:t>Impedance</w:t>
            </w:r>
          </w:p>
        </w:tc>
        <w:tc>
          <w:tcPr>
            <w:tcW w:w="1350" w:type="dxa"/>
            <w:shd w:val="clear" w:color="auto" w:fill="FFFFFF" w:themeFill="background1"/>
            <w:noWrap/>
          </w:tcPr>
          <w:p w:rsidR="00B07A1A" w:rsidRPr="00590549" w:rsidRDefault="00B07A1A" w:rsidP="001B00E3">
            <w:pPr>
              <w:ind w:left="-90" w:right="-18"/>
              <w:rPr>
                <w:rFonts w:cs="Arial"/>
                <w:b/>
              </w:rPr>
            </w:pPr>
            <w:r w:rsidRPr="00590549">
              <w:rPr>
                <w:rFonts w:cs="Arial"/>
                <w:b/>
              </w:rPr>
              <w:t> </w:t>
            </w:r>
          </w:p>
        </w:tc>
        <w:tc>
          <w:tcPr>
            <w:tcW w:w="1178" w:type="dxa"/>
            <w:shd w:val="clear" w:color="auto" w:fill="FFFFFF" w:themeFill="background1"/>
            <w:noWrap/>
          </w:tcPr>
          <w:p w:rsidR="00B07A1A" w:rsidRPr="00590549" w:rsidRDefault="00B07A1A" w:rsidP="001B00E3">
            <w:pPr>
              <w:ind w:left="-90" w:right="-18"/>
              <w:rPr>
                <w:rFonts w:cs="Arial"/>
                <w:b/>
              </w:rPr>
            </w:pPr>
            <w:r w:rsidRPr="00590549">
              <w:rPr>
                <w:rFonts w:cs="Arial"/>
                <w:b/>
              </w:rPr>
              <w:t> </w:t>
            </w:r>
          </w:p>
        </w:tc>
      </w:tr>
      <w:tr w:rsidR="00B07A1A" w:rsidRPr="00615FB9" w:rsidTr="00150817">
        <w:trPr>
          <w:trHeight w:val="20"/>
        </w:trPr>
        <w:tc>
          <w:tcPr>
            <w:tcW w:w="4698" w:type="dxa"/>
            <w:noWrap/>
          </w:tcPr>
          <w:p w:rsidR="00B07A1A" w:rsidRPr="00615FB9" w:rsidRDefault="00B07A1A" w:rsidP="00560F34">
            <w:r w:rsidRPr="00615FB9">
              <w:t>Mode Choice Logsums</w:t>
            </w:r>
          </w:p>
        </w:tc>
        <w:tc>
          <w:tcPr>
            <w:tcW w:w="1350" w:type="dxa"/>
            <w:noWrap/>
          </w:tcPr>
          <w:p w:rsidR="00B07A1A" w:rsidRPr="00615FB9" w:rsidRDefault="00B07A1A" w:rsidP="001B00E3">
            <w:pPr>
              <w:ind w:left="-90" w:right="-18"/>
              <w:jc w:val="right"/>
              <w:rPr>
                <w:rFonts w:cs="Arial"/>
              </w:rPr>
            </w:pPr>
            <w:r w:rsidRPr="00615FB9">
              <w:rPr>
                <w:rFonts w:cs="Arial"/>
              </w:rPr>
              <w:t>0.500</w:t>
            </w:r>
          </w:p>
        </w:tc>
        <w:tc>
          <w:tcPr>
            <w:tcW w:w="1178" w:type="dxa"/>
            <w:noWrap/>
          </w:tcPr>
          <w:p w:rsidR="00B07A1A" w:rsidRPr="00615FB9" w:rsidRDefault="00B07A1A" w:rsidP="001B00E3">
            <w:pPr>
              <w:ind w:left="-90" w:right="-18"/>
              <w:rPr>
                <w:rFonts w:cs="Arial"/>
              </w:rPr>
            </w:pPr>
            <w:r w:rsidRPr="00615FB9">
              <w:rPr>
                <w:rFonts w:cs="Arial"/>
              </w:rPr>
              <w:t> </w:t>
            </w:r>
          </w:p>
        </w:tc>
      </w:tr>
      <w:tr w:rsidR="00B07A1A" w:rsidRPr="00615FB9" w:rsidTr="00150817">
        <w:trPr>
          <w:cnfStyle w:val="000000100000" w:firstRow="0" w:lastRow="0" w:firstColumn="0" w:lastColumn="0" w:oddVBand="0" w:evenVBand="0" w:oddHBand="1" w:evenHBand="0" w:firstRowFirstColumn="0" w:firstRowLastColumn="0" w:lastRowFirstColumn="0" w:lastRowLastColumn="0"/>
          <w:trHeight w:val="20"/>
        </w:trPr>
        <w:tc>
          <w:tcPr>
            <w:tcW w:w="4698" w:type="dxa"/>
            <w:noWrap/>
          </w:tcPr>
          <w:p w:rsidR="00B07A1A" w:rsidRPr="00615FB9" w:rsidRDefault="00B07A1A" w:rsidP="00560F34">
            <w:r w:rsidRPr="00615FB9">
              <w:t>Non Mandatory Accessibility at the destination</w:t>
            </w:r>
          </w:p>
        </w:tc>
        <w:tc>
          <w:tcPr>
            <w:tcW w:w="1350" w:type="dxa"/>
            <w:noWrap/>
          </w:tcPr>
          <w:p w:rsidR="00B07A1A" w:rsidRPr="00615FB9" w:rsidRDefault="00B07A1A" w:rsidP="001B00E3">
            <w:pPr>
              <w:ind w:left="-90" w:right="-18"/>
              <w:jc w:val="right"/>
              <w:rPr>
                <w:rFonts w:cs="Arial"/>
              </w:rPr>
            </w:pPr>
            <w:r w:rsidRPr="00615FB9">
              <w:rPr>
                <w:rFonts w:cs="Arial"/>
              </w:rPr>
              <w:t>-0.051</w:t>
            </w:r>
          </w:p>
        </w:tc>
        <w:tc>
          <w:tcPr>
            <w:tcW w:w="1178" w:type="dxa"/>
            <w:noWrap/>
          </w:tcPr>
          <w:p w:rsidR="00B07A1A" w:rsidRPr="00615FB9" w:rsidRDefault="00B07A1A" w:rsidP="001B00E3">
            <w:pPr>
              <w:ind w:left="-90" w:right="-18"/>
              <w:jc w:val="right"/>
              <w:rPr>
                <w:rFonts w:cs="Arial"/>
              </w:rPr>
            </w:pPr>
            <w:r w:rsidRPr="00615FB9">
              <w:rPr>
                <w:rFonts w:cs="Arial"/>
              </w:rPr>
              <w:t>-0.79</w:t>
            </w:r>
          </w:p>
        </w:tc>
      </w:tr>
      <w:tr w:rsidR="00B07A1A" w:rsidRPr="00615FB9" w:rsidTr="00150817">
        <w:trPr>
          <w:trHeight w:val="20"/>
        </w:trPr>
        <w:tc>
          <w:tcPr>
            <w:tcW w:w="4698" w:type="dxa"/>
            <w:noWrap/>
          </w:tcPr>
          <w:p w:rsidR="00B07A1A" w:rsidRPr="00615FB9" w:rsidRDefault="00B07A1A" w:rsidP="00560F34"/>
        </w:tc>
        <w:tc>
          <w:tcPr>
            <w:tcW w:w="1350" w:type="dxa"/>
            <w:noWrap/>
          </w:tcPr>
          <w:p w:rsidR="00B07A1A" w:rsidRPr="00615FB9" w:rsidRDefault="00B07A1A" w:rsidP="001B00E3">
            <w:pPr>
              <w:ind w:left="-90" w:right="-18"/>
              <w:rPr>
                <w:rFonts w:cs="Arial"/>
              </w:rPr>
            </w:pPr>
          </w:p>
        </w:tc>
        <w:tc>
          <w:tcPr>
            <w:tcW w:w="1178" w:type="dxa"/>
            <w:noWrap/>
          </w:tcPr>
          <w:p w:rsidR="00B07A1A" w:rsidRPr="00615FB9" w:rsidRDefault="00B07A1A" w:rsidP="001B00E3">
            <w:pPr>
              <w:ind w:left="-90" w:right="-18"/>
              <w:rPr>
                <w:rFonts w:cs="Arial"/>
              </w:rPr>
            </w:pPr>
          </w:p>
        </w:tc>
      </w:tr>
      <w:tr w:rsidR="00B07A1A" w:rsidRPr="00615FB9" w:rsidTr="00150817">
        <w:trPr>
          <w:cnfStyle w:val="000000100000" w:firstRow="0" w:lastRow="0" w:firstColumn="0" w:lastColumn="0" w:oddVBand="0" w:evenVBand="0" w:oddHBand="1" w:evenHBand="0" w:firstRowFirstColumn="0" w:firstRowLastColumn="0" w:lastRowFirstColumn="0" w:lastRowLastColumn="0"/>
          <w:trHeight w:val="20"/>
        </w:trPr>
        <w:tc>
          <w:tcPr>
            <w:tcW w:w="4698" w:type="dxa"/>
            <w:noWrap/>
          </w:tcPr>
          <w:p w:rsidR="00B07A1A" w:rsidRPr="00615FB9" w:rsidRDefault="00B07A1A" w:rsidP="00560F34">
            <w:r w:rsidRPr="00615FB9">
              <w:t>Linear Distance</w:t>
            </w:r>
          </w:p>
        </w:tc>
        <w:tc>
          <w:tcPr>
            <w:tcW w:w="1350" w:type="dxa"/>
            <w:noWrap/>
          </w:tcPr>
          <w:p w:rsidR="00B07A1A" w:rsidRPr="00615FB9" w:rsidRDefault="00B07A1A" w:rsidP="001B00E3">
            <w:pPr>
              <w:ind w:left="-90" w:right="-18"/>
              <w:jc w:val="right"/>
              <w:rPr>
                <w:rFonts w:cs="Arial"/>
              </w:rPr>
            </w:pPr>
            <w:r w:rsidRPr="00615FB9">
              <w:rPr>
                <w:rFonts w:cs="Arial"/>
              </w:rPr>
              <w:t>1.279</w:t>
            </w:r>
          </w:p>
        </w:tc>
        <w:tc>
          <w:tcPr>
            <w:tcW w:w="1178" w:type="dxa"/>
            <w:noWrap/>
          </w:tcPr>
          <w:p w:rsidR="00B07A1A" w:rsidRPr="00615FB9" w:rsidRDefault="00B07A1A" w:rsidP="001B00E3">
            <w:pPr>
              <w:ind w:left="-90" w:right="-18"/>
              <w:jc w:val="right"/>
              <w:rPr>
                <w:rFonts w:cs="Arial"/>
              </w:rPr>
            </w:pPr>
            <w:r w:rsidRPr="00615FB9">
              <w:rPr>
                <w:rFonts w:cs="Arial"/>
              </w:rPr>
              <w:t>4.13</w:t>
            </w:r>
          </w:p>
        </w:tc>
      </w:tr>
      <w:tr w:rsidR="00B07A1A" w:rsidRPr="00615FB9" w:rsidTr="00150817">
        <w:trPr>
          <w:trHeight w:val="20"/>
        </w:trPr>
        <w:tc>
          <w:tcPr>
            <w:tcW w:w="4698" w:type="dxa"/>
            <w:noWrap/>
          </w:tcPr>
          <w:p w:rsidR="00B07A1A" w:rsidRPr="00615FB9" w:rsidRDefault="00B07A1A" w:rsidP="00560F34">
            <w:r w:rsidRPr="00615FB9">
              <w:t>Log (1+ Distance)</w:t>
            </w:r>
          </w:p>
        </w:tc>
        <w:tc>
          <w:tcPr>
            <w:tcW w:w="1350" w:type="dxa"/>
            <w:noWrap/>
          </w:tcPr>
          <w:p w:rsidR="00B07A1A" w:rsidRPr="00615FB9" w:rsidRDefault="00B07A1A" w:rsidP="001B00E3">
            <w:pPr>
              <w:ind w:left="-90" w:right="-18"/>
              <w:jc w:val="right"/>
              <w:rPr>
                <w:rFonts w:cs="Arial"/>
              </w:rPr>
            </w:pPr>
            <w:r w:rsidRPr="00615FB9">
              <w:rPr>
                <w:rFonts w:cs="Arial"/>
              </w:rPr>
              <w:t>10.412</w:t>
            </w:r>
          </w:p>
        </w:tc>
        <w:tc>
          <w:tcPr>
            <w:tcW w:w="1178" w:type="dxa"/>
            <w:noWrap/>
          </w:tcPr>
          <w:p w:rsidR="00B07A1A" w:rsidRPr="00615FB9" w:rsidRDefault="00B07A1A" w:rsidP="001B00E3">
            <w:pPr>
              <w:ind w:left="-90" w:right="-18"/>
              <w:jc w:val="right"/>
              <w:rPr>
                <w:rFonts w:cs="Arial"/>
              </w:rPr>
            </w:pPr>
            <w:r w:rsidRPr="00615FB9">
              <w:rPr>
                <w:rFonts w:cs="Arial"/>
              </w:rPr>
              <w:t>4.27</w:t>
            </w:r>
          </w:p>
        </w:tc>
      </w:tr>
      <w:tr w:rsidR="00B07A1A" w:rsidRPr="00615FB9" w:rsidTr="00150817">
        <w:trPr>
          <w:cnfStyle w:val="000000100000" w:firstRow="0" w:lastRow="0" w:firstColumn="0" w:lastColumn="0" w:oddVBand="0" w:evenVBand="0" w:oddHBand="1" w:evenHBand="0" w:firstRowFirstColumn="0" w:firstRowLastColumn="0" w:lastRowFirstColumn="0" w:lastRowLastColumn="0"/>
          <w:trHeight w:val="20"/>
        </w:trPr>
        <w:tc>
          <w:tcPr>
            <w:tcW w:w="4698" w:type="dxa"/>
            <w:noWrap/>
          </w:tcPr>
          <w:p w:rsidR="00B07A1A" w:rsidRPr="00615FB9" w:rsidRDefault="00B07A1A" w:rsidP="00560F34">
            <w:r w:rsidRPr="00615FB9">
              <w:t>Square Root of Distance</w:t>
            </w:r>
          </w:p>
        </w:tc>
        <w:tc>
          <w:tcPr>
            <w:tcW w:w="1350" w:type="dxa"/>
            <w:noWrap/>
          </w:tcPr>
          <w:p w:rsidR="00B07A1A" w:rsidRPr="00615FB9" w:rsidRDefault="00B07A1A" w:rsidP="001B00E3">
            <w:pPr>
              <w:ind w:left="-90" w:right="-18"/>
              <w:jc w:val="right"/>
              <w:rPr>
                <w:rFonts w:cs="Arial"/>
              </w:rPr>
            </w:pPr>
            <w:r w:rsidRPr="00615FB9">
              <w:rPr>
                <w:rFonts w:cs="Arial"/>
              </w:rPr>
              <w:t>-13.774</w:t>
            </w:r>
          </w:p>
        </w:tc>
        <w:tc>
          <w:tcPr>
            <w:tcW w:w="1178" w:type="dxa"/>
            <w:noWrap/>
          </w:tcPr>
          <w:p w:rsidR="00B07A1A" w:rsidRPr="00615FB9" w:rsidRDefault="00B07A1A" w:rsidP="001B00E3">
            <w:pPr>
              <w:ind w:left="-90" w:right="-18"/>
              <w:jc w:val="right"/>
              <w:rPr>
                <w:rFonts w:cs="Arial"/>
              </w:rPr>
            </w:pPr>
            <w:r w:rsidRPr="00615FB9">
              <w:rPr>
                <w:rFonts w:cs="Arial"/>
              </w:rPr>
              <w:t>-4.44</w:t>
            </w:r>
          </w:p>
        </w:tc>
      </w:tr>
      <w:tr w:rsidR="00B07A1A" w:rsidRPr="00615FB9" w:rsidTr="00150817">
        <w:trPr>
          <w:trHeight w:val="20"/>
        </w:trPr>
        <w:tc>
          <w:tcPr>
            <w:tcW w:w="4698" w:type="dxa"/>
            <w:noWrap/>
          </w:tcPr>
          <w:p w:rsidR="00B07A1A" w:rsidRPr="00615FB9" w:rsidRDefault="00B07A1A" w:rsidP="00560F34">
            <w:r w:rsidRPr="00615FB9">
              <w:t>Distance Squared</w:t>
            </w:r>
          </w:p>
        </w:tc>
        <w:tc>
          <w:tcPr>
            <w:tcW w:w="1350" w:type="dxa"/>
            <w:noWrap/>
          </w:tcPr>
          <w:p w:rsidR="00B07A1A" w:rsidRPr="00615FB9" w:rsidRDefault="00B07A1A" w:rsidP="001B00E3">
            <w:pPr>
              <w:ind w:left="-90" w:right="-18"/>
              <w:jc w:val="right"/>
              <w:rPr>
                <w:rFonts w:cs="Arial"/>
              </w:rPr>
            </w:pPr>
            <w:r w:rsidRPr="00615FB9">
              <w:rPr>
                <w:rFonts w:cs="Arial"/>
              </w:rPr>
              <w:t>-0.011</w:t>
            </w:r>
          </w:p>
        </w:tc>
        <w:tc>
          <w:tcPr>
            <w:tcW w:w="1178" w:type="dxa"/>
            <w:noWrap/>
          </w:tcPr>
          <w:p w:rsidR="00B07A1A" w:rsidRPr="00615FB9" w:rsidRDefault="00B07A1A" w:rsidP="001B00E3">
            <w:pPr>
              <w:ind w:left="-90" w:right="-18"/>
              <w:jc w:val="right"/>
              <w:rPr>
                <w:rFonts w:cs="Arial"/>
              </w:rPr>
            </w:pPr>
            <w:r w:rsidRPr="00615FB9">
              <w:rPr>
                <w:rFonts w:cs="Arial"/>
              </w:rPr>
              <w:t>-4.64</w:t>
            </w:r>
          </w:p>
        </w:tc>
      </w:tr>
      <w:tr w:rsidR="00B07A1A" w:rsidRPr="00615FB9" w:rsidTr="00150817">
        <w:trPr>
          <w:cnfStyle w:val="000000100000" w:firstRow="0" w:lastRow="0" w:firstColumn="0" w:lastColumn="0" w:oddVBand="0" w:evenVBand="0" w:oddHBand="1" w:evenHBand="0" w:firstRowFirstColumn="0" w:firstRowLastColumn="0" w:lastRowFirstColumn="0" w:lastRowLastColumn="0"/>
          <w:trHeight w:val="20"/>
        </w:trPr>
        <w:tc>
          <w:tcPr>
            <w:tcW w:w="4698" w:type="dxa"/>
            <w:noWrap/>
          </w:tcPr>
          <w:p w:rsidR="00B07A1A" w:rsidRPr="00615FB9" w:rsidRDefault="00B07A1A" w:rsidP="00560F34">
            <w:r w:rsidRPr="00615FB9">
              <w:t>Distance Cubed</w:t>
            </w:r>
          </w:p>
        </w:tc>
        <w:tc>
          <w:tcPr>
            <w:tcW w:w="1350" w:type="dxa"/>
            <w:noWrap/>
          </w:tcPr>
          <w:p w:rsidR="00B07A1A" w:rsidRPr="00615FB9" w:rsidRDefault="00B07A1A" w:rsidP="001B00E3">
            <w:pPr>
              <w:ind w:left="-90" w:right="-18"/>
              <w:jc w:val="right"/>
              <w:rPr>
                <w:rFonts w:cs="Arial"/>
              </w:rPr>
            </w:pPr>
            <w:r w:rsidRPr="00615FB9">
              <w:rPr>
                <w:rFonts w:cs="Arial"/>
              </w:rPr>
              <w:t>0.000</w:t>
            </w:r>
          </w:p>
        </w:tc>
        <w:tc>
          <w:tcPr>
            <w:tcW w:w="1178" w:type="dxa"/>
            <w:noWrap/>
          </w:tcPr>
          <w:p w:rsidR="00B07A1A" w:rsidRPr="00615FB9" w:rsidRDefault="00B07A1A" w:rsidP="001B00E3">
            <w:pPr>
              <w:ind w:left="-90" w:right="-18"/>
              <w:jc w:val="right"/>
              <w:rPr>
                <w:rFonts w:cs="Arial"/>
              </w:rPr>
            </w:pPr>
            <w:r w:rsidRPr="00615FB9">
              <w:rPr>
                <w:rFonts w:cs="Arial"/>
              </w:rPr>
              <w:t>5.46</w:t>
            </w:r>
          </w:p>
        </w:tc>
      </w:tr>
      <w:tr w:rsidR="00B07A1A" w:rsidRPr="00615FB9" w:rsidTr="00590549">
        <w:trPr>
          <w:trHeight w:val="20"/>
        </w:trPr>
        <w:tc>
          <w:tcPr>
            <w:tcW w:w="4698" w:type="dxa"/>
            <w:shd w:val="clear" w:color="auto" w:fill="FFFFFF" w:themeFill="background1"/>
            <w:noWrap/>
          </w:tcPr>
          <w:p w:rsidR="00B07A1A" w:rsidRPr="00590549" w:rsidRDefault="00B07A1A" w:rsidP="00560F34">
            <w:pPr>
              <w:rPr>
                <w:b/>
                <w:i/>
              </w:rPr>
            </w:pPr>
            <w:r w:rsidRPr="00590549">
              <w:rPr>
                <w:b/>
                <w:i/>
              </w:rPr>
              <w:t>Linear Distance Interaction with</w:t>
            </w:r>
          </w:p>
        </w:tc>
        <w:tc>
          <w:tcPr>
            <w:tcW w:w="1350" w:type="dxa"/>
            <w:shd w:val="clear" w:color="auto" w:fill="FFFFFF" w:themeFill="background1"/>
            <w:noWrap/>
          </w:tcPr>
          <w:p w:rsidR="00B07A1A" w:rsidRPr="00590549" w:rsidRDefault="00B07A1A" w:rsidP="001B00E3">
            <w:pPr>
              <w:ind w:left="-90" w:right="-18"/>
              <w:rPr>
                <w:rFonts w:cs="Arial"/>
                <w:b/>
              </w:rPr>
            </w:pPr>
            <w:r w:rsidRPr="00590549">
              <w:rPr>
                <w:rFonts w:cs="Arial"/>
                <w:b/>
              </w:rPr>
              <w:t> </w:t>
            </w:r>
          </w:p>
        </w:tc>
        <w:tc>
          <w:tcPr>
            <w:tcW w:w="1178" w:type="dxa"/>
            <w:shd w:val="clear" w:color="auto" w:fill="FFFFFF" w:themeFill="background1"/>
            <w:noWrap/>
          </w:tcPr>
          <w:p w:rsidR="00B07A1A" w:rsidRPr="00590549" w:rsidRDefault="00B07A1A" w:rsidP="001B00E3">
            <w:pPr>
              <w:ind w:left="-90" w:right="-18"/>
              <w:rPr>
                <w:rFonts w:cs="Arial"/>
                <w:b/>
              </w:rPr>
            </w:pPr>
            <w:r w:rsidRPr="00590549">
              <w:rPr>
                <w:rFonts w:cs="Arial"/>
                <w:b/>
              </w:rPr>
              <w:t> </w:t>
            </w:r>
          </w:p>
        </w:tc>
      </w:tr>
      <w:tr w:rsidR="00B07A1A" w:rsidRPr="00615FB9" w:rsidTr="00150817">
        <w:trPr>
          <w:cnfStyle w:val="000000100000" w:firstRow="0" w:lastRow="0" w:firstColumn="0" w:lastColumn="0" w:oddVBand="0" w:evenVBand="0" w:oddHBand="1" w:evenHBand="0" w:firstRowFirstColumn="0" w:firstRowLastColumn="0" w:lastRowFirstColumn="0" w:lastRowLastColumn="0"/>
          <w:trHeight w:val="20"/>
        </w:trPr>
        <w:tc>
          <w:tcPr>
            <w:tcW w:w="4698" w:type="dxa"/>
            <w:noWrap/>
          </w:tcPr>
          <w:p w:rsidR="00B07A1A" w:rsidRPr="00615FB9" w:rsidRDefault="00B07A1A" w:rsidP="00560F34">
            <w:r w:rsidRPr="00615FB9">
              <w:t xml:space="preserve">Workers </w:t>
            </w:r>
          </w:p>
        </w:tc>
        <w:tc>
          <w:tcPr>
            <w:tcW w:w="1350" w:type="dxa"/>
            <w:noWrap/>
          </w:tcPr>
          <w:p w:rsidR="00B07A1A" w:rsidRPr="00615FB9" w:rsidRDefault="00B07A1A" w:rsidP="001B00E3">
            <w:pPr>
              <w:ind w:left="-90" w:right="-18"/>
              <w:jc w:val="right"/>
              <w:rPr>
                <w:rFonts w:cs="Arial"/>
              </w:rPr>
            </w:pPr>
            <w:r w:rsidRPr="00615FB9">
              <w:rPr>
                <w:rFonts w:cs="Arial"/>
              </w:rPr>
              <w:t>0.013</w:t>
            </w:r>
          </w:p>
        </w:tc>
        <w:tc>
          <w:tcPr>
            <w:tcW w:w="1178" w:type="dxa"/>
            <w:noWrap/>
          </w:tcPr>
          <w:p w:rsidR="00B07A1A" w:rsidRPr="00615FB9" w:rsidRDefault="00B07A1A" w:rsidP="001B00E3">
            <w:pPr>
              <w:ind w:left="-90" w:right="-18"/>
              <w:jc w:val="right"/>
              <w:rPr>
                <w:rFonts w:cs="Arial"/>
              </w:rPr>
            </w:pPr>
            <w:r w:rsidRPr="00615FB9">
              <w:rPr>
                <w:rFonts w:cs="Arial"/>
              </w:rPr>
              <w:t>4.54</w:t>
            </w:r>
          </w:p>
        </w:tc>
      </w:tr>
      <w:tr w:rsidR="00B07A1A" w:rsidRPr="00615FB9" w:rsidTr="00150817">
        <w:trPr>
          <w:trHeight w:val="20"/>
        </w:trPr>
        <w:tc>
          <w:tcPr>
            <w:tcW w:w="4698" w:type="dxa"/>
            <w:noWrap/>
          </w:tcPr>
          <w:p w:rsidR="00B07A1A" w:rsidRPr="00615FB9" w:rsidRDefault="00B07A1A" w:rsidP="00560F34">
            <w:r w:rsidRPr="00615FB9">
              <w:t xml:space="preserve">Large University </w:t>
            </w:r>
          </w:p>
        </w:tc>
        <w:tc>
          <w:tcPr>
            <w:tcW w:w="1350" w:type="dxa"/>
            <w:noWrap/>
          </w:tcPr>
          <w:p w:rsidR="00B07A1A" w:rsidRPr="00615FB9" w:rsidRDefault="00B07A1A" w:rsidP="001B00E3">
            <w:pPr>
              <w:ind w:left="-90" w:right="-18"/>
              <w:jc w:val="right"/>
              <w:rPr>
                <w:rFonts w:cs="Arial"/>
              </w:rPr>
            </w:pPr>
            <w:r w:rsidRPr="00615FB9">
              <w:rPr>
                <w:rFonts w:cs="Arial"/>
              </w:rPr>
              <w:t>0.028</w:t>
            </w:r>
          </w:p>
        </w:tc>
        <w:tc>
          <w:tcPr>
            <w:tcW w:w="1178" w:type="dxa"/>
            <w:noWrap/>
          </w:tcPr>
          <w:p w:rsidR="00B07A1A" w:rsidRPr="00615FB9" w:rsidRDefault="00B07A1A" w:rsidP="001B00E3">
            <w:pPr>
              <w:ind w:left="-90" w:right="-18"/>
              <w:jc w:val="right"/>
              <w:rPr>
                <w:rFonts w:cs="Arial"/>
              </w:rPr>
            </w:pPr>
            <w:r w:rsidRPr="00615FB9">
              <w:rPr>
                <w:rFonts w:cs="Arial"/>
              </w:rPr>
              <w:t>10.84</w:t>
            </w:r>
          </w:p>
        </w:tc>
      </w:tr>
    </w:tbl>
    <w:p w:rsidR="00B07A1A" w:rsidRPr="00615FB9" w:rsidRDefault="00B07A1A" w:rsidP="00150817">
      <w:pPr>
        <w:pStyle w:val="Heading5"/>
      </w:pPr>
      <w:r w:rsidRPr="00615FB9">
        <w:t>Findings:</w:t>
      </w:r>
    </w:p>
    <w:p w:rsidR="00B07A1A" w:rsidRPr="00615FB9" w:rsidRDefault="00B07A1A" w:rsidP="00150817">
      <w:pPr>
        <w:pStyle w:val="ListParagraph"/>
      </w:pPr>
      <w:r w:rsidRPr="00615FB9">
        <w:t>The coefficient on mode choice logsum is constrained to 0.5 because of interaction between logsum and distance terms.</w:t>
      </w:r>
    </w:p>
    <w:p w:rsidR="00B07A1A" w:rsidRPr="00615FB9" w:rsidRDefault="000E5907" w:rsidP="00150817">
      <w:pPr>
        <w:pStyle w:val="ListParagraph"/>
      </w:pPr>
      <w:r>
        <w:t>The s</w:t>
      </w:r>
      <w:r w:rsidR="00B07A1A" w:rsidRPr="00615FB9">
        <w:t xml:space="preserve">ize </w:t>
      </w:r>
      <w:r>
        <w:t>v</w:t>
      </w:r>
      <w:r w:rsidR="00B07A1A" w:rsidRPr="00615FB9">
        <w:t xml:space="preserve">ariable is a non-linear function of university enrollments, other college enrollments and adult school enrollments. The coefficient on university enrollments is constrained to 1 and other coefficients are estimated relative to this. The impact of enrollments is further segmented by person type (university student or not) and age group (less than 30 years). A typical student was defined based on person type (university student, i.e. full time student) and age less than 30 years. </w:t>
      </w:r>
    </w:p>
    <w:p w:rsidR="00B07A1A" w:rsidRPr="00615FB9" w:rsidRDefault="00B07A1A" w:rsidP="00150817">
      <w:pPr>
        <w:pStyle w:val="ListParagraph"/>
      </w:pPr>
      <w:r w:rsidRPr="00615FB9">
        <w:lastRenderedPageBreak/>
        <w:t xml:space="preserve">Other colleges are found to be more attractive to a typical student as compared to other students. </w:t>
      </w:r>
    </w:p>
    <w:p w:rsidR="00B07A1A" w:rsidRPr="00615FB9" w:rsidRDefault="00B07A1A" w:rsidP="00150817">
      <w:pPr>
        <w:pStyle w:val="ListParagraph"/>
      </w:pPr>
      <w:r w:rsidRPr="00615FB9">
        <w:t xml:space="preserve">Overall, adult schools are not very attractive as compared to university or other colleges. And, even less attractive for a typical student. </w:t>
      </w:r>
    </w:p>
    <w:p w:rsidR="00B07A1A" w:rsidRPr="00615FB9" w:rsidRDefault="00B07A1A" w:rsidP="00150817">
      <w:pPr>
        <w:pStyle w:val="ListParagraph"/>
      </w:pPr>
      <w:r w:rsidRPr="00615FB9">
        <w:t>The non-mandatory accessibility is used as an additional size to help in model estimation which is unconstrained.</w:t>
      </w:r>
    </w:p>
    <w:p w:rsidR="00B07A1A" w:rsidRPr="00615FB9" w:rsidRDefault="00B07A1A" w:rsidP="00150817">
      <w:pPr>
        <w:pStyle w:val="ListParagraph"/>
      </w:pPr>
      <w:r w:rsidRPr="00615FB9">
        <w:t>Composite Distance Function (or Distance Decay factor) has been defined as a combination of linear, logged, square root, squared and cubed distance terms with different coefficients. This function is monotonously decreasing in within the maximum observed home to school distance. The distance was further segmented by work status (worker or not) and destination university enrollment size (large university, i.e. more than 5000 enrollments).</w:t>
      </w:r>
      <w:r w:rsidR="006D4638" w:rsidRPr="00150817">
        <w:t xml:space="preserve"> </w:t>
      </w:r>
      <w:r w:rsidR="00CD407C">
        <w:fldChar w:fldCharType="begin"/>
      </w:r>
      <w:r w:rsidR="00CD407C">
        <w:instrText xml:space="preserve"> REF Figure10 \h  \* MERGEFORMAT </w:instrText>
      </w:r>
      <w:r w:rsidR="00CD407C">
        <w:fldChar w:fldCharType="separate"/>
      </w:r>
      <w:r w:rsidR="00B66CF5" w:rsidRPr="00615FB9">
        <w:t xml:space="preserve">Figure </w:t>
      </w:r>
      <w:r w:rsidR="00B66CF5">
        <w:rPr>
          <w:noProof/>
        </w:rPr>
        <w:t>10</w:t>
      </w:r>
      <w:r w:rsidR="00CD407C">
        <w:fldChar w:fldCharType="end"/>
      </w:r>
      <w:r w:rsidR="00150817">
        <w:t xml:space="preserve"> </w:t>
      </w:r>
      <w:r w:rsidRPr="00615FB9">
        <w:t>shows the distance decay factor (or the composite distance term) for each segment within the maximum observed home to school distance range.</w:t>
      </w:r>
      <w:r w:rsidR="006D4638">
        <w:t xml:space="preserve"> </w:t>
      </w:r>
      <w:r w:rsidRPr="00615FB9">
        <w:t xml:space="preserve">When this graph is extended for longer distances (as shown in </w:t>
      </w:r>
      <w:r w:rsidR="00CD407C">
        <w:fldChar w:fldCharType="begin"/>
      </w:r>
      <w:r w:rsidR="00CD407C">
        <w:instrText xml:space="preserve"> REF Figure11 \h  \* MERGEFORMAT </w:instrText>
      </w:r>
      <w:r w:rsidR="00CD407C">
        <w:fldChar w:fldCharType="separate"/>
      </w:r>
      <w:r w:rsidR="00B66CF5" w:rsidRPr="00615FB9">
        <w:t>Fig</w:t>
      </w:r>
      <w:r w:rsidR="00B66CF5">
        <w:t xml:space="preserve">ure </w:t>
      </w:r>
      <w:r w:rsidR="00B66CF5">
        <w:rPr>
          <w:noProof/>
        </w:rPr>
        <w:t>11</w:t>
      </w:r>
      <w:r w:rsidR="00CD407C">
        <w:fldChar w:fldCharType="end"/>
      </w:r>
      <w:r w:rsidRPr="00615FB9">
        <w:t xml:space="preserve">), it does not remain monotonously decreasing. Therefore, the utility is made constant after 60 miles as shown in the modified graph in </w:t>
      </w:r>
      <w:r w:rsidR="00CD407C">
        <w:fldChar w:fldCharType="begin"/>
      </w:r>
      <w:r w:rsidR="00CD407C">
        <w:instrText xml:space="preserve"> REF Figure11 \h  \* MERGEFORMAT </w:instrText>
      </w:r>
      <w:r w:rsidR="00CD407C">
        <w:fldChar w:fldCharType="separate"/>
      </w:r>
      <w:r w:rsidR="00B66CF5" w:rsidRPr="00615FB9">
        <w:t>Fig</w:t>
      </w:r>
      <w:r w:rsidR="00B66CF5">
        <w:t xml:space="preserve">ure </w:t>
      </w:r>
      <w:r w:rsidR="00B66CF5">
        <w:rPr>
          <w:noProof/>
        </w:rPr>
        <w:t>11</w:t>
      </w:r>
      <w:r w:rsidR="00CD407C">
        <w:fldChar w:fldCharType="end"/>
      </w:r>
      <w:r w:rsidRPr="00615FB9">
        <w:t xml:space="preserve">. </w:t>
      </w:r>
    </w:p>
    <w:p w:rsidR="00B07A1A" w:rsidRPr="00150817" w:rsidRDefault="00B07A1A" w:rsidP="00150817">
      <w:pPr>
        <w:pStyle w:val="Caption"/>
      </w:pPr>
      <w:bookmarkStart w:id="46" w:name="Figure10"/>
      <w:bookmarkStart w:id="47" w:name="_Toc343259104"/>
      <w:r w:rsidRPr="00615FB9">
        <w:t xml:space="preserve">Figure </w:t>
      </w:r>
      <w:r w:rsidR="00CD407C">
        <w:fldChar w:fldCharType="begin"/>
      </w:r>
      <w:r w:rsidR="00CD407C">
        <w:instrText xml:space="preserve"> SEQ Figure \* ARABIC </w:instrText>
      </w:r>
      <w:r w:rsidR="00CD407C">
        <w:fldChar w:fldCharType="separate"/>
      </w:r>
      <w:r w:rsidR="00B66CF5">
        <w:rPr>
          <w:noProof/>
        </w:rPr>
        <w:t>10</w:t>
      </w:r>
      <w:r w:rsidR="00CD407C">
        <w:rPr>
          <w:noProof/>
        </w:rPr>
        <w:fldChar w:fldCharType="end"/>
      </w:r>
      <w:bookmarkEnd w:id="46"/>
      <w:r w:rsidRPr="00615FB9">
        <w:t>: Distance Decay Factor for University Students</w:t>
      </w:r>
      <w:bookmarkEnd w:id="47"/>
    </w:p>
    <w:p w:rsidR="00B07A1A" w:rsidRPr="00150817" w:rsidRDefault="00B07A1A" w:rsidP="00150817">
      <w:pPr>
        <w:pStyle w:val="Normal-Graphic"/>
        <w:rPr>
          <w:noProof/>
        </w:rPr>
      </w:pPr>
      <w:r>
        <w:rPr>
          <w:noProof/>
        </w:rPr>
        <w:drawing>
          <wp:inline distT="0" distB="0" distL="0" distR="0">
            <wp:extent cx="4829175" cy="3505200"/>
            <wp:effectExtent l="0" t="0" r="0" b="0"/>
            <wp:docPr id="169"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B07A1A" w:rsidRPr="00615FB9" w:rsidRDefault="00B07A1A" w:rsidP="00150817">
      <w:pPr>
        <w:pStyle w:val="Caption"/>
      </w:pPr>
      <w:bookmarkStart w:id="48" w:name="Figure11"/>
      <w:bookmarkStart w:id="49" w:name="_Toc343259105"/>
      <w:r w:rsidRPr="00615FB9">
        <w:lastRenderedPageBreak/>
        <w:t>Fig</w:t>
      </w:r>
      <w:r w:rsidR="00150817">
        <w:t xml:space="preserve">ure </w:t>
      </w:r>
      <w:r w:rsidR="00CD407C">
        <w:fldChar w:fldCharType="begin"/>
      </w:r>
      <w:r w:rsidR="00CD407C">
        <w:instrText xml:space="preserve"> SEQ Figu</w:instrText>
      </w:r>
      <w:r w:rsidR="00CD407C">
        <w:instrText xml:space="preserve">re \* ARABIC </w:instrText>
      </w:r>
      <w:r w:rsidR="00CD407C">
        <w:fldChar w:fldCharType="separate"/>
      </w:r>
      <w:r w:rsidR="00B66CF5">
        <w:rPr>
          <w:noProof/>
        </w:rPr>
        <w:t>11</w:t>
      </w:r>
      <w:r w:rsidR="00CD407C">
        <w:rPr>
          <w:noProof/>
        </w:rPr>
        <w:fldChar w:fldCharType="end"/>
      </w:r>
      <w:bookmarkEnd w:id="48"/>
      <w:r w:rsidRPr="00615FB9">
        <w:t>: Modified Distance Decay Factor for University Students</w:t>
      </w:r>
      <w:bookmarkEnd w:id="49"/>
    </w:p>
    <w:p w:rsidR="00150817" w:rsidRDefault="00B07A1A" w:rsidP="00150817">
      <w:pPr>
        <w:pStyle w:val="Normal-Graphic"/>
        <w:rPr>
          <w:noProof/>
        </w:rPr>
      </w:pPr>
      <w:r>
        <w:rPr>
          <w:noProof/>
        </w:rPr>
        <w:drawing>
          <wp:inline distT="0" distB="0" distL="0" distR="0">
            <wp:extent cx="4552950" cy="3305175"/>
            <wp:effectExtent l="0" t="0" r="0" b="0"/>
            <wp:docPr id="170"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DF7D07" w:rsidRDefault="00DF7D07" w:rsidP="00B07A1A">
      <w:pPr>
        <w:pStyle w:val="Heading3"/>
      </w:pPr>
      <w:bookmarkStart w:id="50" w:name="_Toc343258691"/>
      <w:r>
        <w:t>3.1</w:t>
      </w:r>
      <w:r w:rsidR="003F552D">
        <w:tab/>
      </w:r>
      <w:r>
        <w:t xml:space="preserve"> Employer Parking Provision Model</w:t>
      </w:r>
      <w:bookmarkEnd w:id="50"/>
    </w:p>
    <w:p w:rsidR="001B00E3" w:rsidRPr="006A08F2" w:rsidRDefault="001B00E3" w:rsidP="00F9585D">
      <w:pPr>
        <w:rPr>
          <w:rFonts w:cstheme="minorHAnsi"/>
        </w:rPr>
      </w:pPr>
      <w:r w:rsidRPr="006A08F2">
        <w:rPr>
          <w:rFonts w:cstheme="minorHAnsi"/>
        </w:rPr>
        <w:t xml:space="preserve">The </w:t>
      </w:r>
      <w:r w:rsidRPr="006A08F2">
        <w:rPr>
          <w:rFonts w:cstheme="minorHAnsi"/>
          <w:i/>
        </w:rPr>
        <w:t>Employer Parking Provision Model</w:t>
      </w:r>
      <w:r w:rsidRPr="006A08F2">
        <w:rPr>
          <w:rFonts w:cstheme="minorHAnsi"/>
        </w:rPr>
        <w:t xml:space="preserve"> predicts which persons have on-site parking provided to them at their workplaces and which persons receive reimbursement for off-site parking costs.</w:t>
      </w:r>
      <w:r w:rsidR="006D4638">
        <w:rPr>
          <w:rFonts w:cstheme="minorHAnsi"/>
        </w:rPr>
        <w:t xml:space="preserve"> </w:t>
      </w:r>
      <w:r w:rsidRPr="006A08F2">
        <w:rPr>
          <w:rFonts w:cstheme="minorHAnsi"/>
        </w:rPr>
        <w:t>The provision model takes the form of a multinomial logit discrete choice between free on-site parking, parking reimbursement (including partial or full reimbursement of off-site parking and partial reimbursement of on-site parking) and no parking provision.</w:t>
      </w:r>
      <w:r w:rsidR="006D4638">
        <w:rPr>
          <w:rFonts w:cstheme="minorHAnsi"/>
        </w:rPr>
        <w:t xml:space="preserve"> </w:t>
      </w:r>
    </w:p>
    <w:p w:rsidR="001B00E3" w:rsidRPr="007241D4" w:rsidRDefault="001B00E3" w:rsidP="00F9585D">
      <w:pPr>
        <w:keepNext/>
        <w:rPr>
          <w:rFonts w:cstheme="minorHAnsi"/>
        </w:rPr>
      </w:pPr>
      <w:r w:rsidRPr="007241D4">
        <w:rPr>
          <w:rFonts w:cstheme="minorHAnsi"/>
        </w:rPr>
        <w:t>It should be noted that free-onsite parking is not the same as full reimbursement.</w:t>
      </w:r>
      <w:r w:rsidR="006D4638">
        <w:rPr>
          <w:rFonts w:cstheme="minorHAnsi"/>
        </w:rPr>
        <w:t xml:space="preserve"> </w:t>
      </w:r>
      <w:r w:rsidRPr="007241D4">
        <w:rPr>
          <w:rFonts w:cstheme="minorHAnsi"/>
        </w:rPr>
        <w:t>Many of those with full reimbursement in the survey data could have chosen to park closer to their destinations and accepted partial reimbursement.</w:t>
      </w:r>
      <w:r w:rsidR="006D4638">
        <w:rPr>
          <w:rFonts w:cstheme="minorHAnsi"/>
        </w:rPr>
        <w:t xml:space="preserve"> </w:t>
      </w:r>
      <w:r w:rsidRPr="007241D4">
        <w:rPr>
          <w:rFonts w:cstheme="minorHAnsi"/>
        </w:rPr>
        <w:t>Whether parking is fully reimbursed will be determined both by the reimbursement model and the location choice model.</w:t>
      </w:r>
    </w:p>
    <w:p w:rsidR="001B00E3" w:rsidRPr="007241D4" w:rsidRDefault="001B00E3" w:rsidP="00F9585D">
      <w:pPr>
        <w:keepNext/>
        <w:rPr>
          <w:rFonts w:cstheme="minorHAnsi"/>
        </w:rPr>
      </w:pPr>
      <w:r w:rsidRPr="007241D4">
        <w:rPr>
          <w:rFonts w:cstheme="minorHAnsi"/>
        </w:rPr>
        <w:t xml:space="preserve">Persons with workplaces outside of </w:t>
      </w:r>
      <w:r w:rsidR="009B25E5" w:rsidRPr="00D33DA6">
        <w:rPr>
          <w:rFonts w:cstheme="minorHAnsi"/>
        </w:rPr>
        <w:t>downtown San Diego area</w:t>
      </w:r>
      <w:r w:rsidRPr="007241D4">
        <w:rPr>
          <w:rFonts w:cstheme="minorHAnsi"/>
        </w:rPr>
        <w:t xml:space="preserve"> are assumed to receive free parking at their workplaces.</w:t>
      </w:r>
    </w:p>
    <w:p w:rsidR="000800C3" w:rsidRDefault="000800C3" w:rsidP="00560F34">
      <w:pPr>
        <w:pStyle w:val="Heading4"/>
      </w:pPr>
      <w:r>
        <w:t>Estimation Dataset</w:t>
      </w:r>
    </w:p>
    <w:p w:rsidR="009B25E5" w:rsidRPr="00031498" w:rsidRDefault="000800C3" w:rsidP="00F9585D">
      <w:pPr>
        <w:spacing w:after="240"/>
        <w:rPr>
          <w:rFonts w:cstheme="minorHAnsi"/>
        </w:rPr>
      </w:pPr>
      <w:r w:rsidRPr="00E81337">
        <w:rPr>
          <w:rFonts w:cstheme="minorHAnsi"/>
        </w:rPr>
        <w:t xml:space="preserve">The primary data sources that were used for the development of the parking choice models were the </w:t>
      </w:r>
      <w:r w:rsidRPr="00E81337">
        <w:rPr>
          <w:rFonts w:cstheme="minorHAnsi"/>
          <w:i/>
        </w:rPr>
        <w:t>2010-2011 Parking Behavior Survey</w:t>
      </w:r>
      <w:r w:rsidRPr="00E81337">
        <w:rPr>
          <w:rFonts w:cstheme="minorHAnsi"/>
        </w:rPr>
        <w:t xml:space="preserve"> and the </w:t>
      </w:r>
      <w:r w:rsidRPr="00E81337">
        <w:rPr>
          <w:rFonts w:cstheme="minorHAnsi"/>
          <w:i/>
        </w:rPr>
        <w:t>2009-2010 Parking Inventory</w:t>
      </w:r>
      <w:r w:rsidRPr="00E81337">
        <w:rPr>
          <w:rFonts w:cstheme="minorHAnsi"/>
        </w:rPr>
        <w:t>.</w:t>
      </w:r>
      <w:r w:rsidR="006D4638">
        <w:rPr>
          <w:rFonts w:cstheme="minorHAnsi"/>
        </w:rPr>
        <w:t xml:space="preserve"> </w:t>
      </w:r>
      <w:r w:rsidRPr="00E81337">
        <w:rPr>
          <w:rFonts w:cstheme="minorHAnsi"/>
        </w:rPr>
        <w:t>The parking behavior survey captured not only people’s location decisions, but also the amount they were reimbursed by their employers.</w:t>
      </w:r>
      <w:r w:rsidR="006D4638">
        <w:rPr>
          <w:rFonts w:cstheme="minorHAnsi"/>
        </w:rPr>
        <w:t xml:space="preserve"> </w:t>
      </w:r>
      <w:r w:rsidR="009B25E5" w:rsidRPr="00031498">
        <w:rPr>
          <w:rFonts w:cstheme="minorHAnsi"/>
        </w:rPr>
        <w:t>The parking inventory contains a tabulation of the parking stalls in every MGRA in the parking constrained area.</w:t>
      </w:r>
      <w:r w:rsidR="006D4638">
        <w:rPr>
          <w:rFonts w:cstheme="minorHAnsi"/>
        </w:rPr>
        <w:t xml:space="preserve"> </w:t>
      </w:r>
      <w:r w:rsidR="009B25E5" w:rsidRPr="00031498">
        <w:rPr>
          <w:rFonts w:cstheme="minorHAnsi"/>
        </w:rPr>
        <w:t>The most detailed part of the inventory contains a listing of nearly every commercial lot and garage in areas with parking charges, obtained by request from the commercial operators.</w:t>
      </w:r>
      <w:r w:rsidR="006D4638">
        <w:rPr>
          <w:rFonts w:cstheme="minorHAnsi"/>
        </w:rPr>
        <w:t xml:space="preserve"> </w:t>
      </w:r>
      <w:r w:rsidR="009B25E5" w:rsidRPr="00031498">
        <w:rPr>
          <w:rFonts w:cstheme="minorHAnsi"/>
        </w:rPr>
        <w:t>These records contain the number of stalls by a variety of classifications and the payment terms in effect at the time of the inventory.</w:t>
      </w:r>
    </w:p>
    <w:p w:rsidR="009B25E5" w:rsidRPr="00031498" w:rsidRDefault="009B25E5" w:rsidP="00F9585D">
      <w:pPr>
        <w:rPr>
          <w:rFonts w:cstheme="minorHAnsi"/>
        </w:rPr>
      </w:pPr>
      <w:r w:rsidRPr="00031498">
        <w:rPr>
          <w:rFonts w:cstheme="minorHAnsi"/>
        </w:rPr>
        <w:lastRenderedPageBreak/>
        <w:t>In addition to the data on commercial lots, SANDAG obtained data on metered spaces from a spatial layer maintained by the City of San Diego and field visits to other areas.</w:t>
      </w:r>
      <w:r w:rsidR="006D4638">
        <w:rPr>
          <w:rFonts w:cstheme="minorHAnsi"/>
        </w:rPr>
        <w:t xml:space="preserve"> </w:t>
      </w:r>
      <w:r w:rsidRPr="00031498">
        <w:rPr>
          <w:rFonts w:cstheme="minorHAnsi"/>
        </w:rPr>
        <w:t>SANDAG also estimated the number of free-on-street spaces using formulas based on frontage length and driveway density.</w:t>
      </w:r>
      <w:r w:rsidR="006D4638">
        <w:rPr>
          <w:rFonts w:cstheme="minorHAnsi"/>
        </w:rPr>
        <w:t xml:space="preserve"> </w:t>
      </w:r>
      <w:r w:rsidRPr="00031498">
        <w:rPr>
          <w:rFonts w:cstheme="minorHAnsi"/>
        </w:rPr>
        <w:t>Finally, SANDAG extrapolated average parking ratios published in the CoStar commercial real estate database to buildings throughout the area to estimate the unobservable number of private parking stalls.</w:t>
      </w:r>
      <w:r w:rsidR="006D4638">
        <w:rPr>
          <w:rFonts w:cstheme="minorHAnsi"/>
        </w:rPr>
        <w:t xml:space="preserve"> </w:t>
      </w:r>
    </w:p>
    <w:p w:rsidR="0085307A" w:rsidRPr="00D726E7" w:rsidRDefault="0085307A" w:rsidP="00150817">
      <w:pPr>
        <w:pStyle w:val="Caption"/>
      </w:pPr>
      <w:bookmarkStart w:id="51" w:name="_Ref288788464"/>
      <w:bookmarkStart w:id="52" w:name="Table10"/>
      <w:bookmarkStart w:id="53" w:name="_Ref289020352"/>
      <w:bookmarkStart w:id="54" w:name="_Toc343258954"/>
      <w:r w:rsidRPr="00D726E7">
        <w:t xml:space="preserve">Table </w:t>
      </w:r>
      <w:bookmarkEnd w:id="51"/>
      <w:r w:rsidR="001B30BE">
        <w:fldChar w:fldCharType="begin"/>
      </w:r>
      <w:r w:rsidR="00150817">
        <w:instrText xml:space="preserve"> SEQ Table \* ARABIC  \* MERGEFORMAT </w:instrText>
      </w:r>
      <w:r w:rsidR="001B30BE">
        <w:fldChar w:fldCharType="separate"/>
      </w:r>
      <w:r w:rsidR="00B66CF5">
        <w:rPr>
          <w:noProof/>
        </w:rPr>
        <w:t>12</w:t>
      </w:r>
      <w:r w:rsidR="001B30BE">
        <w:fldChar w:fldCharType="end"/>
      </w:r>
      <w:bookmarkEnd w:id="52"/>
      <w:r w:rsidRPr="00D726E7">
        <w:t xml:space="preserve">: </w:t>
      </w:r>
      <w:r w:rsidRPr="00D726E7">
        <w:rPr>
          <w:noProof/>
        </w:rPr>
        <w:t>Frequency of Observations by Purpose and Payment Term</w:t>
      </w:r>
      <w:bookmarkEnd w:id="53"/>
      <w:bookmarkEnd w:id="54"/>
    </w:p>
    <w:tbl>
      <w:tblPr>
        <w:tblStyle w:val="MediumGrid3-Accent1"/>
        <w:tblW w:w="5000" w:type="pct"/>
        <w:tblLook w:val="0420" w:firstRow="1" w:lastRow="0" w:firstColumn="0" w:lastColumn="0" w:noHBand="0" w:noVBand="1"/>
      </w:tblPr>
      <w:tblGrid>
        <w:gridCol w:w="3062"/>
        <w:gridCol w:w="814"/>
        <w:gridCol w:w="815"/>
        <w:gridCol w:w="713"/>
        <w:gridCol w:w="815"/>
        <w:gridCol w:w="713"/>
        <w:gridCol w:w="815"/>
        <w:gridCol w:w="713"/>
        <w:gridCol w:w="1016"/>
      </w:tblGrid>
      <w:tr w:rsidR="0085307A" w:rsidRPr="009D2F58" w:rsidTr="00150817">
        <w:trPr>
          <w:cnfStyle w:val="100000000000" w:firstRow="1" w:lastRow="0" w:firstColumn="0" w:lastColumn="0" w:oddVBand="0" w:evenVBand="0" w:oddHBand="0" w:evenHBand="0" w:firstRowFirstColumn="0" w:firstRowLastColumn="0" w:lastRowFirstColumn="0" w:lastRowLastColumn="0"/>
          <w:trHeight w:val="20"/>
        </w:trPr>
        <w:tc>
          <w:tcPr>
            <w:tcW w:w="1616" w:type="pct"/>
            <w:vMerge w:val="restart"/>
            <w:noWrap/>
            <w:hideMark/>
          </w:tcPr>
          <w:p w:rsidR="0085307A" w:rsidRPr="00150817" w:rsidRDefault="0085307A" w:rsidP="0085307A">
            <w:pPr>
              <w:spacing w:after="0" w:line="240" w:lineRule="auto"/>
              <w:jc w:val="center"/>
              <w:rPr>
                <w:rFonts w:eastAsia="Times New Roman" w:cs="Times New Roman"/>
                <w:sz w:val="18"/>
                <w:szCs w:val="18"/>
              </w:rPr>
            </w:pPr>
            <w:r w:rsidRPr="00150817">
              <w:softHyphen/>
            </w:r>
            <w:r w:rsidRPr="00150817">
              <w:rPr>
                <w:rFonts w:eastAsia="Times New Roman" w:cs="Times New Roman"/>
                <w:sz w:val="18"/>
                <w:szCs w:val="18"/>
              </w:rPr>
              <w:t>Term</w:t>
            </w:r>
          </w:p>
        </w:tc>
        <w:tc>
          <w:tcPr>
            <w:tcW w:w="2471" w:type="pct"/>
            <w:gridSpan w:val="6"/>
            <w:noWrap/>
            <w:hideMark/>
          </w:tcPr>
          <w:p w:rsidR="0085307A" w:rsidRPr="00150817" w:rsidRDefault="0085307A" w:rsidP="0085307A">
            <w:pPr>
              <w:spacing w:after="0" w:line="240" w:lineRule="auto"/>
              <w:jc w:val="center"/>
              <w:rPr>
                <w:rFonts w:eastAsia="Times New Roman" w:cs="Times New Roman"/>
                <w:sz w:val="18"/>
                <w:szCs w:val="18"/>
              </w:rPr>
            </w:pPr>
            <w:r w:rsidRPr="00150817">
              <w:rPr>
                <w:rFonts w:eastAsia="Times New Roman" w:cs="Times New Roman"/>
                <w:sz w:val="18"/>
                <w:szCs w:val="18"/>
              </w:rPr>
              <w:t>Purpose</w:t>
            </w:r>
          </w:p>
        </w:tc>
        <w:tc>
          <w:tcPr>
            <w:tcW w:w="913" w:type="pct"/>
            <w:gridSpan w:val="2"/>
            <w:vMerge w:val="restart"/>
            <w:noWrap/>
            <w:hideMark/>
          </w:tcPr>
          <w:p w:rsidR="0085307A" w:rsidRPr="00150817" w:rsidRDefault="0085307A" w:rsidP="0085307A">
            <w:pPr>
              <w:spacing w:after="0" w:line="240" w:lineRule="auto"/>
              <w:jc w:val="center"/>
              <w:rPr>
                <w:rFonts w:eastAsia="Times New Roman" w:cs="Times New Roman"/>
                <w:sz w:val="18"/>
                <w:szCs w:val="18"/>
              </w:rPr>
            </w:pPr>
            <w:r w:rsidRPr="00150817">
              <w:rPr>
                <w:rFonts w:eastAsia="Times New Roman" w:cs="Times New Roman"/>
                <w:sz w:val="18"/>
                <w:szCs w:val="18"/>
              </w:rPr>
              <w:t>Total</w:t>
            </w:r>
          </w:p>
        </w:tc>
      </w:tr>
      <w:tr w:rsidR="0085307A" w:rsidRPr="009D2F58" w:rsidTr="00150817">
        <w:trPr>
          <w:cnfStyle w:val="000000100000" w:firstRow="0" w:lastRow="0" w:firstColumn="0" w:lastColumn="0" w:oddVBand="0" w:evenVBand="0" w:oddHBand="1" w:evenHBand="0" w:firstRowFirstColumn="0" w:firstRowLastColumn="0" w:lastRowFirstColumn="0" w:lastRowLastColumn="0"/>
          <w:trHeight w:val="20"/>
        </w:trPr>
        <w:tc>
          <w:tcPr>
            <w:tcW w:w="1616" w:type="pct"/>
            <w:vMerge/>
            <w:shd w:val="clear" w:color="auto" w:fill="2484C6" w:themeFill="accent1"/>
            <w:hideMark/>
          </w:tcPr>
          <w:p w:rsidR="0085307A" w:rsidRPr="00150817" w:rsidRDefault="0085307A" w:rsidP="0085307A">
            <w:pPr>
              <w:spacing w:after="0" w:line="240" w:lineRule="auto"/>
              <w:rPr>
                <w:rFonts w:eastAsia="Times New Roman" w:cs="Times New Roman"/>
                <w:b/>
                <w:color w:val="FFFFFF" w:themeColor="background1"/>
                <w:sz w:val="18"/>
                <w:szCs w:val="18"/>
              </w:rPr>
            </w:pPr>
          </w:p>
        </w:tc>
        <w:tc>
          <w:tcPr>
            <w:tcW w:w="859" w:type="pct"/>
            <w:gridSpan w:val="2"/>
            <w:shd w:val="clear" w:color="auto" w:fill="2484C6" w:themeFill="accent1"/>
            <w:noWrap/>
            <w:hideMark/>
          </w:tcPr>
          <w:p w:rsidR="0085307A" w:rsidRPr="00150817" w:rsidRDefault="0085307A" w:rsidP="0085307A">
            <w:pPr>
              <w:spacing w:after="0" w:line="240" w:lineRule="auto"/>
              <w:jc w:val="center"/>
              <w:rPr>
                <w:rFonts w:eastAsia="Times New Roman" w:cs="Times New Roman"/>
                <w:b/>
                <w:color w:val="FFFFFF" w:themeColor="background1"/>
                <w:sz w:val="18"/>
                <w:szCs w:val="18"/>
              </w:rPr>
            </w:pPr>
            <w:r w:rsidRPr="00150817">
              <w:rPr>
                <w:rFonts w:eastAsia="Times New Roman" w:cs="Times New Roman"/>
                <w:b/>
                <w:color w:val="FFFFFF" w:themeColor="background1"/>
                <w:sz w:val="18"/>
                <w:szCs w:val="18"/>
              </w:rPr>
              <w:t>Work</w:t>
            </w:r>
          </w:p>
        </w:tc>
        <w:tc>
          <w:tcPr>
            <w:tcW w:w="806" w:type="pct"/>
            <w:gridSpan w:val="2"/>
            <w:shd w:val="clear" w:color="auto" w:fill="2484C6" w:themeFill="accent1"/>
            <w:noWrap/>
            <w:hideMark/>
          </w:tcPr>
          <w:p w:rsidR="0085307A" w:rsidRPr="00150817" w:rsidRDefault="0085307A" w:rsidP="0085307A">
            <w:pPr>
              <w:spacing w:after="0" w:line="240" w:lineRule="auto"/>
              <w:jc w:val="center"/>
              <w:rPr>
                <w:rFonts w:eastAsia="Times New Roman" w:cs="Times New Roman"/>
                <w:b/>
                <w:color w:val="FFFFFF" w:themeColor="background1"/>
                <w:sz w:val="18"/>
                <w:szCs w:val="18"/>
              </w:rPr>
            </w:pPr>
            <w:r w:rsidRPr="00150817">
              <w:rPr>
                <w:rFonts w:eastAsia="Times New Roman" w:cs="Times New Roman"/>
                <w:b/>
                <w:color w:val="FFFFFF" w:themeColor="background1"/>
                <w:sz w:val="18"/>
                <w:szCs w:val="18"/>
              </w:rPr>
              <w:t>School</w:t>
            </w:r>
          </w:p>
        </w:tc>
        <w:tc>
          <w:tcPr>
            <w:tcW w:w="806" w:type="pct"/>
            <w:gridSpan w:val="2"/>
            <w:shd w:val="clear" w:color="auto" w:fill="2484C6" w:themeFill="accent1"/>
            <w:noWrap/>
            <w:hideMark/>
          </w:tcPr>
          <w:p w:rsidR="0085307A" w:rsidRPr="00150817" w:rsidRDefault="0085307A" w:rsidP="0085307A">
            <w:pPr>
              <w:spacing w:after="0" w:line="240" w:lineRule="auto"/>
              <w:jc w:val="center"/>
              <w:rPr>
                <w:rFonts w:eastAsia="Times New Roman" w:cs="Times New Roman"/>
                <w:b/>
                <w:color w:val="FFFFFF" w:themeColor="background1"/>
                <w:sz w:val="18"/>
                <w:szCs w:val="18"/>
              </w:rPr>
            </w:pPr>
            <w:r w:rsidRPr="00150817">
              <w:rPr>
                <w:rFonts w:eastAsia="Times New Roman" w:cs="Times New Roman"/>
                <w:b/>
                <w:color w:val="FFFFFF" w:themeColor="background1"/>
                <w:sz w:val="18"/>
                <w:szCs w:val="18"/>
              </w:rPr>
              <w:t>Other</w:t>
            </w:r>
          </w:p>
        </w:tc>
        <w:tc>
          <w:tcPr>
            <w:tcW w:w="913" w:type="pct"/>
            <w:gridSpan w:val="2"/>
            <w:vMerge/>
            <w:shd w:val="clear" w:color="auto" w:fill="2484C6" w:themeFill="accent1"/>
            <w:hideMark/>
          </w:tcPr>
          <w:p w:rsidR="0085307A" w:rsidRPr="00150817" w:rsidRDefault="0085307A" w:rsidP="0085307A">
            <w:pPr>
              <w:spacing w:after="0" w:line="240" w:lineRule="auto"/>
              <w:rPr>
                <w:rFonts w:eastAsia="Times New Roman" w:cs="Times New Roman"/>
                <w:b/>
                <w:color w:val="FFFFFF" w:themeColor="background1"/>
                <w:sz w:val="18"/>
                <w:szCs w:val="18"/>
              </w:rPr>
            </w:pPr>
          </w:p>
        </w:tc>
      </w:tr>
      <w:tr w:rsidR="0085307A" w:rsidRPr="009D2F58" w:rsidTr="00150817">
        <w:trPr>
          <w:trHeight w:val="20"/>
        </w:trPr>
        <w:tc>
          <w:tcPr>
            <w:tcW w:w="1616" w:type="pct"/>
            <w:vMerge/>
            <w:shd w:val="clear" w:color="auto" w:fill="2484C6" w:themeFill="accent1"/>
            <w:hideMark/>
          </w:tcPr>
          <w:p w:rsidR="0085307A" w:rsidRPr="00150817" w:rsidRDefault="0085307A" w:rsidP="0085307A">
            <w:pPr>
              <w:spacing w:after="0" w:line="240" w:lineRule="auto"/>
              <w:rPr>
                <w:rFonts w:eastAsia="Times New Roman" w:cs="Times New Roman"/>
                <w:b/>
                <w:color w:val="FFFFFF" w:themeColor="background1"/>
                <w:sz w:val="18"/>
                <w:szCs w:val="18"/>
              </w:rPr>
            </w:pPr>
          </w:p>
        </w:tc>
        <w:tc>
          <w:tcPr>
            <w:tcW w:w="430" w:type="pct"/>
            <w:shd w:val="clear" w:color="auto" w:fill="2484C6" w:themeFill="accent1"/>
            <w:noWrap/>
            <w:hideMark/>
          </w:tcPr>
          <w:p w:rsidR="0085307A" w:rsidRPr="00150817" w:rsidRDefault="0085307A" w:rsidP="0085307A">
            <w:pPr>
              <w:spacing w:after="0" w:line="240" w:lineRule="auto"/>
              <w:jc w:val="center"/>
              <w:rPr>
                <w:rFonts w:eastAsia="Times New Roman" w:cs="Times New Roman"/>
                <w:b/>
                <w:color w:val="FFFFFF" w:themeColor="background1"/>
                <w:sz w:val="18"/>
                <w:szCs w:val="18"/>
              </w:rPr>
            </w:pPr>
            <w:r w:rsidRPr="00150817">
              <w:rPr>
                <w:rFonts w:eastAsia="Times New Roman" w:cs="Times New Roman"/>
                <w:b/>
                <w:color w:val="FFFFFF" w:themeColor="background1"/>
                <w:sz w:val="18"/>
                <w:szCs w:val="18"/>
              </w:rPr>
              <w:t>N</w:t>
            </w:r>
          </w:p>
        </w:tc>
        <w:tc>
          <w:tcPr>
            <w:tcW w:w="430" w:type="pct"/>
            <w:shd w:val="clear" w:color="auto" w:fill="2484C6" w:themeFill="accent1"/>
            <w:noWrap/>
            <w:hideMark/>
          </w:tcPr>
          <w:p w:rsidR="0085307A" w:rsidRPr="00150817" w:rsidRDefault="0085307A" w:rsidP="0085307A">
            <w:pPr>
              <w:spacing w:after="0" w:line="240" w:lineRule="auto"/>
              <w:jc w:val="center"/>
              <w:rPr>
                <w:rFonts w:eastAsia="Times New Roman" w:cs="Times New Roman"/>
                <w:b/>
                <w:color w:val="FFFFFF" w:themeColor="background1"/>
                <w:sz w:val="18"/>
                <w:szCs w:val="18"/>
              </w:rPr>
            </w:pPr>
            <w:r w:rsidRPr="00150817">
              <w:rPr>
                <w:rFonts w:eastAsia="Times New Roman" w:cs="Times New Roman"/>
                <w:b/>
                <w:color w:val="FFFFFF" w:themeColor="background1"/>
                <w:sz w:val="18"/>
                <w:szCs w:val="18"/>
              </w:rPr>
              <w:t>Percent</w:t>
            </w:r>
          </w:p>
        </w:tc>
        <w:tc>
          <w:tcPr>
            <w:tcW w:w="376" w:type="pct"/>
            <w:shd w:val="clear" w:color="auto" w:fill="2484C6" w:themeFill="accent1"/>
            <w:noWrap/>
            <w:hideMark/>
          </w:tcPr>
          <w:p w:rsidR="0085307A" w:rsidRPr="00150817" w:rsidRDefault="0085307A" w:rsidP="0085307A">
            <w:pPr>
              <w:spacing w:after="0" w:line="240" w:lineRule="auto"/>
              <w:jc w:val="center"/>
              <w:rPr>
                <w:rFonts w:eastAsia="Times New Roman" w:cs="Times New Roman"/>
                <w:b/>
                <w:color w:val="FFFFFF" w:themeColor="background1"/>
                <w:sz w:val="18"/>
                <w:szCs w:val="18"/>
              </w:rPr>
            </w:pPr>
            <w:r w:rsidRPr="00150817">
              <w:rPr>
                <w:rFonts w:eastAsia="Times New Roman" w:cs="Times New Roman"/>
                <w:b/>
                <w:color w:val="FFFFFF" w:themeColor="background1"/>
                <w:sz w:val="18"/>
                <w:szCs w:val="18"/>
              </w:rPr>
              <w:t>N</w:t>
            </w:r>
          </w:p>
        </w:tc>
        <w:tc>
          <w:tcPr>
            <w:tcW w:w="430" w:type="pct"/>
            <w:shd w:val="clear" w:color="auto" w:fill="2484C6" w:themeFill="accent1"/>
            <w:noWrap/>
            <w:hideMark/>
          </w:tcPr>
          <w:p w:rsidR="0085307A" w:rsidRPr="00150817" w:rsidRDefault="0085307A" w:rsidP="0085307A">
            <w:pPr>
              <w:spacing w:after="0" w:line="240" w:lineRule="auto"/>
              <w:jc w:val="center"/>
              <w:rPr>
                <w:rFonts w:eastAsia="Times New Roman" w:cs="Times New Roman"/>
                <w:b/>
                <w:color w:val="FFFFFF" w:themeColor="background1"/>
                <w:sz w:val="18"/>
                <w:szCs w:val="18"/>
              </w:rPr>
            </w:pPr>
            <w:r w:rsidRPr="00150817">
              <w:rPr>
                <w:rFonts w:eastAsia="Times New Roman" w:cs="Times New Roman"/>
                <w:b/>
                <w:color w:val="FFFFFF" w:themeColor="background1"/>
                <w:sz w:val="18"/>
                <w:szCs w:val="18"/>
              </w:rPr>
              <w:t>Percent</w:t>
            </w:r>
          </w:p>
        </w:tc>
        <w:tc>
          <w:tcPr>
            <w:tcW w:w="376" w:type="pct"/>
            <w:shd w:val="clear" w:color="auto" w:fill="2484C6" w:themeFill="accent1"/>
            <w:noWrap/>
            <w:hideMark/>
          </w:tcPr>
          <w:p w:rsidR="0085307A" w:rsidRPr="00150817" w:rsidRDefault="0085307A" w:rsidP="0085307A">
            <w:pPr>
              <w:spacing w:after="0" w:line="240" w:lineRule="auto"/>
              <w:jc w:val="center"/>
              <w:rPr>
                <w:rFonts w:eastAsia="Times New Roman" w:cs="Times New Roman"/>
                <w:b/>
                <w:color w:val="FFFFFF" w:themeColor="background1"/>
                <w:sz w:val="18"/>
                <w:szCs w:val="18"/>
              </w:rPr>
            </w:pPr>
            <w:r w:rsidRPr="00150817">
              <w:rPr>
                <w:rFonts w:eastAsia="Times New Roman" w:cs="Times New Roman"/>
                <w:b/>
                <w:color w:val="FFFFFF" w:themeColor="background1"/>
                <w:sz w:val="18"/>
                <w:szCs w:val="18"/>
              </w:rPr>
              <w:t>N</w:t>
            </w:r>
          </w:p>
        </w:tc>
        <w:tc>
          <w:tcPr>
            <w:tcW w:w="430" w:type="pct"/>
            <w:shd w:val="clear" w:color="auto" w:fill="2484C6" w:themeFill="accent1"/>
            <w:noWrap/>
            <w:hideMark/>
          </w:tcPr>
          <w:p w:rsidR="0085307A" w:rsidRPr="00150817" w:rsidRDefault="0085307A" w:rsidP="0085307A">
            <w:pPr>
              <w:spacing w:after="0" w:line="240" w:lineRule="auto"/>
              <w:jc w:val="center"/>
              <w:rPr>
                <w:rFonts w:eastAsia="Times New Roman" w:cs="Times New Roman"/>
                <w:b/>
                <w:color w:val="FFFFFF" w:themeColor="background1"/>
                <w:sz w:val="18"/>
                <w:szCs w:val="18"/>
              </w:rPr>
            </w:pPr>
            <w:r w:rsidRPr="00150817">
              <w:rPr>
                <w:rFonts w:eastAsia="Times New Roman" w:cs="Times New Roman"/>
                <w:b/>
                <w:color w:val="FFFFFF" w:themeColor="background1"/>
                <w:sz w:val="18"/>
                <w:szCs w:val="18"/>
              </w:rPr>
              <w:t>Percent</w:t>
            </w:r>
          </w:p>
        </w:tc>
        <w:tc>
          <w:tcPr>
            <w:tcW w:w="376" w:type="pct"/>
            <w:shd w:val="clear" w:color="auto" w:fill="2484C6" w:themeFill="accent1"/>
            <w:noWrap/>
            <w:hideMark/>
          </w:tcPr>
          <w:p w:rsidR="0085307A" w:rsidRPr="00150817" w:rsidRDefault="0085307A" w:rsidP="0085307A">
            <w:pPr>
              <w:spacing w:after="0" w:line="240" w:lineRule="auto"/>
              <w:jc w:val="center"/>
              <w:rPr>
                <w:rFonts w:eastAsia="Times New Roman" w:cs="Times New Roman"/>
                <w:b/>
                <w:color w:val="FFFFFF" w:themeColor="background1"/>
                <w:sz w:val="18"/>
                <w:szCs w:val="18"/>
              </w:rPr>
            </w:pPr>
            <w:r w:rsidRPr="00150817">
              <w:rPr>
                <w:rFonts w:eastAsia="Times New Roman" w:cs="Times New Roman"/>
                <w:b/>
                <w:color w:val="FFFFFF" w:themeColor="background1"/>
                <w:sz w:val="18"/>
                <w:szCs w:val="18"/>
              </w:rPr>
              <w:t>N</w:t>
            </w:r>
          </w:p>
        </w:tc>
        <w:tc>
          <w:tcPr>
            <w:tcW w:w="537" w:type="pct"/>
            <w:shd w:val="clear" w:color="auto" w:fill="2484C6" w:themeFill="accent1"/>
            <w:noWrap/>
            <w:hideMark/>
          </w:tcPr>
          <w:p w:rsidR="0085307A" w:rsidRPr="00150817" w:rsidRDefault="0085307A" w:rsidP="0085307A">
            <w:pPr>
              <w:spacing w:after="0" w:line="240" w:lineRule="auto"/>
              <w:jc w:val="center"/>
              <w:rPr>
                <w:rFonts w:eastAsia="Times New Roman" w:cs="Times New Roman"/>
                <w:b/>
                <w:color w:val="FFFFFF" w:themeColor="background1"/>
                <w:sz w:val="18"/>
                <w:szCs w:val="18"/>
              </w:rPr>
            </w:pPr>
            <w:r w:rsidRPr="00150817">
              <w:rPr>
                <w:rFonts w:eastAsia="Times New Roman" w:cs="Times New Roman"/>
                <w:b/>
                <w:color w:val="FFFFFF" w:themeColor="background1"/>
                <w:sz w:val="18"/>
                <w:szCs w:val="18"/>
              </w:rPr>
              <w:t>Percent</w:t>
            </w:r>
          </w:p>
        </w:tc>
      </w:tr>
      <w:tr w:rsidR="0085307A" w:rsidRPr="009D2F58" w:rsidTr="00150817">
        <w:trPr>
          <w:cnfStyle w:val="000000100000" w:firstRow="0" w:lastRow="0" w:firstColumn="0" w:lastColumn="0" w:oddVBand="0" w:evenVBand="0" w:oddHBand="1" w:evenHBand="0" w:firstRowFirstColumn="0" w:firstRowLastColumn="0" w:lastRowFirstColumn="0" w:lastRowLastColumn="0"/>
          <w:trHeight w:val="20"/>
        </w:trPr>
        <w:tc>
          <w:tcPr>
            <w:tcW w:w="1616" w:type="pct"/>
            <w:noWrap/>
            <w:hideMark/>
          </w:tcPr>
          <w:p w:rsidR="0085307A" w:rsidRPr="009D2F58" w:rsidRDefault="0085307A" w:rsidP="0085307A">
            <w:pPr>
              <w:spacing w:after="0" w:line="240" w:lineRule="auto"/>
              <w:rPr>
                <w:rFonts w:eastAsia="Times New Roman" w:cs="Times New Roman"/>
                <w:color w:val="000000"/>
                <w:sz w:val="18"/>
                <w:szCs w:val="18"/>
              </w:rPr>
            </w:pPr>
            <w:r>
              <w:rPr>
                <w:rFonts w:eastAsia="Times New Roman" w:cs="Times New Roman"/>
                <w:color w:val="000000"/>
                <w:sz w:val="18"/>
                <w:szCs w:val="18"/>
              </w:rPr>
              <w:t>Free</w:t>
            </w:r>
          </w:p>
        </w:tc>
        <w:tc>
          <w:tcPr>
            <w:tcW w:w="430" w:type="pct"/>
            <w:noWrap/>
            <w:hideMark/>
          </w:tcPr>
          <w:p w:rsidR="0085307A" w:rsidRPr="009D2F58" w:rsidRDefault="0085307A" w:rsidP="0085307A">
            <w:pPr>
              <w:spacing w:after="0" w:line="240" w:lineRule="auto"/>
              <w:jc w:val="right"/>
              <w:rPr>
                <w:rFonts w:eastAsia="Times New Roman" w:cs="Times New Roman"/>
                <w:color w:val="000000"/>
                <w:sz w:val="18"/>
                <w:szCs w:val="18"/>
              </w:rPr>
            </w:pPr>
            <w:r>
              <w:rPr>
                <w:rFonts w:cs="Arial"/>
                <w:color w:val="000000"/>
                <w:sz w:val="18"/>
                <w:szCs w:val="18"/>
              </w:rPr>
              <w:t>5</w:t>
            </w:r>
          </w:p>
        </w:tc>
        <w:tc>
          <w:tcPr>
            <w:tcW w:w="430" w:type="pct"/>
            <w:noWrap/>
            <w:hideMark/>
          </w:tcPr>
          <w:p w:rsidR="0085307A" w:rsidRPr="009D2F58" w:rsidRDefault="0085307A" w:rsidP="0085307A">
            <w:pPr>
              <w:spacing w:after="0" w:line="240" w:lineRule="auto"/>
              <w:jc w:val="right"/>
              <w:rPr>
                <w:rFonts w:eastAsia="Times New Roman" w:cs="Times New Roman"/>
                <w:color w:val="000000"/>
                <w:sz w:val="18"/>
                <w:szCs w:val="18"/>
              </w:rPr>
            </w:pPr>
            <w:r>
              <w:rPr>
                <w:rFonts w:cs="Arial"/>
                <w:color w:val="000000"/>
                <w:sz w:val="18"/>
                <w:szCs w:val="18"/>
              </w:rPr>
              <w:t>1%</w:t>
            </w:r>
          </w:p>
        </w:tc>
        <w:tc>
          <w:tcPr>
            <w:tcW w:w="376" w:type="pct"/>
            <w:noWrap/>
            <w:hideMark/>
          </w:tcPr>
          <w:p w:rsidR="0085307A" w:rsidRPr="009D2F58" w:rsidRDefault="0085307A" w:rsidP="0085307A">
            <w:pPr>
              <w:spacing w:after="0" w:line="240" w:lineRule="auto"/>
              <w:jc w:val="right"/>
              <w:rPr>
                <w:rFonts w:eastAsia="Times New Roman" w:cs="Times New Roman"/>
                <w:color w:val="000000"/>
                <w:sz w:val="18"/>
                <w:szCs w:val="18"/>
              </w:rPr>
            </w:pPr>
            <w:r>
              <w:rPr>
                <w:rFonts w:cs="Arial"/>
                <w:color w:val="000000"/>
                <w:sz w:val="18"/>
                <w:szCs w:val="18"/>
              </w:rPr>
              <w:t>3</w:t>
            </w:r>
          </w:p>
        </w:tc>
        <w:tc>
          <w:tcPr>
            <w:tcW w:w="430" w:type="pct"/>
            <w:noWrap/>
            <w:hideMark/>
          </w:tcPr>
          <w:p w:rsidR="0085307A" w:rsidRPr="009D2F58" w:rsidRDefault="0085307A" w:rsidP="0085307A">
            <w:pPr>
              <w:spacing w:after="0" w:line="240" w:lineRule="auto"/>
              <w:jc w:val="right"/>
              <w:rPr>
                <w:rFonts w:eastAsia="Times New Roman" w:cs="Times New Roman"/>
                <w:color w:val="000000"/>
                <w:sz w:val="18"/>
                <w:szCs w:val="18"/>
              </w:rPr>
            </w:pPr>
            <w:r>
              <w:rPr>
                <w:rFonts w:cs="Arial"/>
                <w:color w:val="000000"/>
                <w:sz w:val="18"/>
                <w:szCs w:val="18"/>
              </w:rPr>
              <w:t>5%</w:t>
            </w:r>
          </w:p>
        </w:tc>
        <w:tc>
          <w:tcPr>
            <w:tcW w:w="376" w:type="pct"/>
            <w:noWrap/>
            <w:hideMark/>
          </w:tcPr>
          <w:p w:rsidR="0085307A" w:rsidRPr="009D2F58" w:rsidRDefault="0085307A" w:rsidP="0085307A">
            <w:pPr>
              <w:spacing w:after="0" w:line="240" w:lineRule="auto"/>
              <w:jc w:val="right"/>
              <w:rPr>
                <w:rFonts w:eastAsia="Times New Roman" w:cs="Times New Roman"/>
                <w:color w:val="000000"/>
                <w:sz w:val="18"/>
                <w:szCs w:val="18"/>
              </w:rPr>
            </w:pPr>
          </w:p>
        </w:tc>
        <w:tc>
          <w:tcPr>
            <w:tcW w:w="430" w:type="pct"/>
            <w:noWrap/>
            <w:hideMark/>
          </w:tcPr>
          <w:p w:rsidR="0085307A" w:rsidRPr="009D2F58" w:rsidRDefault="0085307A" w:rsidP="0085307A">
            <w:pPr>
              <w:spacing w:after="0" w:line="240" w:lineRule="auto"/>
              <w:jc w:val="right"/>
              <w:rPr>
                <w:rFonts w:eastAsia="Times New Roman" w:cs="Times New Roman"/>
                <w:color w:val="000000"/>
                <w:sz w:val="18"/>
                <w:szCs w:val="18"/>
              </w:rPr>
            </w:pPr>
          </w:p>
        </w:tc>
        <w:tc>
          <w:tcPr>
            <w:tcW w:w="376" w:type="pct"/>
            <w:noWrap/>
            <w:hideMark/>
          </w:tcPr>
          <w:p w:rsidR="0085307A" w:rsidRPr="009D2F58" w:rsidRDefault="0085307A" w:rsidP="0085307A">
            <w:pPr>
              <w:spacing w:after="0" w:line="240" w:lineRule="auto"/>
              <w:jc w:val="right"/>
              <w:rPr>
                <w:rFonts w:eastAsia="Times New Roman" w:cs="Times New Roman"/>
                <w:color w:val="000000"/>
                <w:sz w:val="18"/>
                <w:szCs w:val="18"/>
              </w:rPr>
            </w:pPr>
            <w:r>
              <w:rPr>
                <w:rFonts w:cs="Arial"/>
                <w:color w:val="000000"/>
                <w:sz w:val="18"/>
                <w:szCs w:val="18"/>
              </w:rPr>
              <w:t>8</w:t>
            </w:r>
          </w:p>
        </w:tc>
        <w:tc>
          <w:tcPr>
            <w:tcW w:w="537" w:type="pct"/>
            <w:noWrap/>
            <w:hideMark/>
          </w:tcPr>
          <w:p w:rsidR="0085307A" w:rsidRPr="009D2F58" w:rsidRDefault="0085307A" w:rsidP="0085307A">
            <w:pPr>
              <w:spacing w:after="0" w:line="240" w:lineRule="auto"/>
              <w:jc w:val="right"/>
              <w:rPr>
                <w:rFonts w:eastAsia="Times New Roman" w:cs="Times New Roman"/>
                <w:color w:val="000000"/>
                <w:sz w:val="18"/>
                <w:szCs w:val="18"/>
              </w:rPr>
            </w:pPr>
            <w:r>
              <w:rPr>
                <w:rFonts w:cs="Arial"/>
                <w:color w:val="000000"/>
                <w:sz w:val="18"/>
                <w:szCs w:val="18"/>
              </w:rPr>
              <w:t>1%</w:t>
            </w:r>
          </w:p>
        </w:tc>
      </w:tr>
      <w:tr w:rsidR="0085307A" w:rsidRPr="009D2F58" w:rsidTr="00150817">
        <w:trPr>
          <w:trHeight w:val="20"/>
        </w:trPr>
        <w:tc>
          <w:tcPr>
            <w:tcW w:w="1616" w:type="pct"/>
            <w:noWrap/>
            <w:hideMark/>
          </w:tcPr>
          <w:p w:rsidR="0085307A" w:rsidRPr="009D2F58" w:rsidRDefault="0085307A" w:rsidP="0085307A">
            <w:pPr>
              <w:spacing w:after="0" w:line="240" w:lineRule="auto"/>
              <w:rPr>
                <w:rFonts w:eastAsia="Times New Roman" w:cs="Times New Roman"/>
                <w:color w:val="000000"/>
                <w:sz w:val="18"/>
                <w:szCs w:val="18"/>
              </w:rPr>
            </w:pPr>
            <w:r>
              <w:rPr>
                <w:rFonts w:eastAsia="Times New Roman" w:cs="Times New Roman"/>
                <w:color w:val="000000"/>
                <w:sz w:val="18"/>
                <w:szCs w:val="18"/>
              </w:rPr>
              <w:t>Hourly</w:t>
            </w:r>
          </w:p>
        </w:tc>
        <w:tc>
          <w:tcPr>
            <w:tcW w:w="430" w:type="pct"/>
            <w:noWrap/>
            <w:hideMark/>
          </w:tcPr>
          <w:p w:rsidR="0085307A" w:rsidRPr="009D2F58" w:rsidRDefault="0085307A" w:rsidP="0085307A">
            <w:pPr>
              <w:spacing w:after="0" w:line="240" w:lineRule="auto"/>
              <w:jc w:val="right"/>
              <w:rPr>
                <w:rFonts w:eastAsia="Times New Roman" w:cs="Times New Roman"/>
                <w:color w:val="000000"/>
                <w:sz w:val="18"/>
                <w:szCs w:val="18"/>
              </w:rPr>
            </w:pPr>
            <w:r>
              <w:rPr>
                <w:rFonts w:cs="Arial"/>
                <w:color w:val="000000"/>
                <w:sz w:val="18"/>
                <w:szCs w:val="18"/>
              </w:rPr>
              <w:t>14</w:t>
            </w:r>
          </w:p>
        </w:tc>
        <w:tc>
          <w:tcPr>
            <w:tcW w:w="430" w:type="pct"/>
            <w:noWrap/>
            <w:hideMark/>
          </w:tcPr>
          <w:p w:rsidR="0085307A" w:rsidRPr="009D2F58" w:rsidRDefault="0085307A" w:rsidP="0085307A">
            <w:pPr>
              <w:spacing w:after="0" w:line="240" w:lineRule="auto"/>
              <w:jc w:val="right"/>
              <w:rPr>
                <w:rFonts w:eastAsia="Times New Roman" w:cs="Times New Roman"/>
                <w:color w:val="000000"/>
                <w:sz w:val="18"/>
                <w:szCs w:val="18"/>
              </w:rPr>
            </w:pPr>
            <w:r>
              <w:rPr>
                <w:rFonts w:cs="Arial"/>
                <w:color w:val="000000"/>
                <w:sz w:val="18"/>
                <w:szCs w:val="18"/>
              </w:rPr>
              <w:t>4%</w:t>
            </w:r>
          </w:p>
        </w:tc>
        <w:tc>
          <w:tcPr>
            <w:tcW w:w="376" w:type="pct"/>
            <w:noWrap/>
            <w:hideMark/>
          </w:tcPr>
          <w:p w:rsidR="0085307A" w:rsidRPr="009D2F58" w:rsidRDefault="0085307A" w:rsidP="0085307A">
            <w:pPr>
              <w:spacing w:after="0" w:line="240" w:lineRule="auto"/>
              <w:jc w:val="right"/>
              <w:rPr>
                <w:rFonts w:eastAsia="Times New Roman" w:cs="Times New Roman"/>
                <w:color w:val="000000"/>
                <w:sz w:val="18"/>
                <w:szCs w:val="18"/>
              </w:rPr>
            </w:pPr>
            <w:r>
              <w:rPr>
                <w:rFonts w:cs="Arial"/>
                <w:color w:val="000000"/>
                <w:sz w:val="18"/>
                <w:szCs w:val="18"/>
              </w:rPr>
              <w:t>2</w:t>
            </w:r>
          </w:p>
        </w:tc>
        <w:tc>
          <w:tcPr>
            <w:tcW w:w="430" w:type="pct"/>
            <w:noWrap/>
            <w:hideMark/>
          </w:tcPr>
          <w:p w:rsidR="0085307A" w:rsidRPr="009D2F58" w:rsidRDefault="0085307A" w:rsidP="0085307A">
            <w:pPr>
              <w:spacing w:after="0" w:line="240" w:lineRule="auto"/>
              <w:jc w:val="right"/>
              <w:rPr>
                <w:rFonts w:eastAsia="Times New Roman" w:cs="Times New Roman"/>
                <w:color w:val="000000"/>
                <w:sz w:val="18"/>
                <w:szCs w:val="18"/>
              </w:rPr>
            </w:pPr>
            <w:r>
              <w:rPr>
                <w:rFonts w:cs="Arial"/>
                <w:color w:val="000000"/>
                <w:sz w:val="18"/>
                <w:szCs w:val="18"/>
              </w:rPr>
              <w:t>4%</w:t>
            </w:r>
          </w:p>
        </w:tc>
        <w:tc>
          <w:tcPr>
            <w:tcW w:w="376" w:type="pct"/>
            <w:noWrap/>
            <w:hideMark/>
          </w:tcPr>
          <w:p w:rsidR="0085307A" w:rsidRPr="009D2F58" w:rsidRDefault="0085307A" w:rsidP="0085307A">
            <w:pPr>
              <w:spacing w:after="0" w:line="240" w:lineRule="auto"/>
              <w:jc w:val="right"/>
              <w:rPr>
                <w:rFonts w:eastAsia="Times New Roman" w:cs="Times New Roman"/>
                <w:color w:val="000000"/>
                <w:sz w:val="18"/>
                <w:szCs w:val="18"/>
              </w:rPr>
            </w:pPr>
            <w:r>
              <w:rPr>
                <w:rFonts w:cs="Arial"/>
                <w:color w:val="000000"/>
                <w:sz w:val="18"/>
                <w:szCs w:val="18"/>
              </w:rPr>
              <w:t>21</w:t>
            </w:r>
          </w:p>
        </w:tc>
        <w:tc>
          <w:tcPr>
            <w:tcW w:w="430" w:type="pct"/>
            <w:noWrap/>
            <w:hideMark/>
          </w:tcPr>
          <w:p w:rsidR="0085307A" w:rsidRPr="009D2F58" w:rsidRDefault="0085307A" w:rsidP="0085307A">
            <w:pPr>
              <w:spacing w:after="0" w:line="240" w:lineRule="auto"/>
              <w:jc w:val="right"/>
              <w:rPr>
                <w:rFonts w:eastAsia="Times New Roman" w:cs="Times New Roman"/>
                <w:color w:val="000000"/>
                <w:sz w:val="18"/>
                <w:szCs w:val="18"/>
              </w:rPr>
            </w:pPr>
            <w:r>
              <w:rPr>
                <w:rFonts w:cs="Arial"/>
                <w:color w:val="000000"/>
                <w:sz w:val="18"/>
                <w:szCs w:val="18"/>
              </w:rPr>
              <w:t>15%</w:t>
            </w:r>
          </w:p>
        </w:tc>
        <w:tc>
          <w:tcPr>
            <w:tcW w:w="376" w:type="pct"/>
            <w:noWrap/>
            <w:hideMark/>
          </w:tcPr>
          <w:p w:rsidR="0085307A" w:rsidRPr="009D2F58" w:rsidRDefault="0085307A" w:rsidP="0085307A">
            <w:pPr>
              <w:spacing w:after="0" w:line="240" w:lineRule="auto"/>
              <w:jc w:val="right"/>
              <w:rPr>
                <w:rFonts w:eastAsia="Times New Roman" w:cs="Times New Roman"/>
                <w:color w:val="000000"/>
                <w:sz w:val="18"/>
                <w:szCs w:val="18"/>
              </w:rPr>
            </w:pPr>
            <w:r>
              <w:rPr>
                <w:rFonts w:cs="Arial"/>
                <w:color w:val="000000"/>
                <w:sz w:val="18"/>
                <w:szCs w:val="18"/>
              </w:rPr>
              <w:t>37</w:t>
            </w:r>
          </w:p>
        </w:tc>
        <w:tc>
          <w:tcPr>
            <w:tcW w:w="537" w:type="pct"/>
            <w:noWrap/>
            <w:hideMark/>
          </w:tcPr>
          <w:p w:rsidR="0085307A" w:rsidRPr="009D2F58" w:rsidRDefault="0085307A" w:rsidP="0085307A">
            <w:pPr>
              <w:spacing w:after="0" w:line="240" w:lineRule="auto"/>
              <w:jc w:val="right"/>
              <w:rPr>
                <w:rFonts w:eastAsia="Times New Roman" w:cs="Times New Roman"/>
                <w:color w:val="000000"/>
                <w:sz w:val="18"/>
                <w:szCs w:val="18"/>
              </w:rPr>
            </w:pPr>
            <w:r>
              <w:rPr>
                <w:rFonts w:cs="Arial"/>
                <w:color w:val="000000"/>
                <w:sz w:val="18"/>
                <w:szCs w:val="18"/>
              </w:rPr>
              <w:t>6%</w:t>
            </w:r>
          </w:p>
        </w:tc>
      </w:tr>
      <w:tr w:rsidR="0085307A" w:rsidRPr="009D2F58" w:rsidTr="00150817">
        <w:trPr>
          <w:cnfStyle w:val="000000100000" w:firstRow="0" w:lastRow="0" w:firstColumn="0" w:lastColumn="0" w:oddVBand="0" w:evenVBand="0" w:oddHBand="1" w:evenHBand="0" w:firstRowFirstColumn="0" w:firstRowLastColumn="0" w:lastRowFirstColumn="0" w:lastRowLastColumn="0"/>
          <w:trHeight w:val="20"/>
        </w:trPr>
        <w:tc>
          <w:tcPr>
            <w:tcW w:w="1616" w:type="pct"/>
            <w:noWrap/>
            <w:hideMark/>
          </w:tcPr>
          <w:p w:rsidR="0085307A" w:rsidRPr="009D2F58" w:rsidRDefault="0085307A" w:rsidP="0085307A">
            <w:pPr>
              <w:spacing w:after="0" w:line="240" w:lineRule="auto"/>
              <w:rPr>
                <w:rFonts w:eastAsia="Times New Roman" w:cs="Times New Roman"/>
                <w:color w:val="000000"/>
                <w:sz w:val="18"/>
                <w:szCs w:val="18"/>
              </w:rPr>
            </w:pPr>
            <w:r>
              <w:rPr>
                <w:rFonts w:eastAsia="Times New Roman" w:cs="Times New Roman"/>
                <w:color w:val="000000"/>
                <w:sz w:val="18"/>
                <w:szCs w:val="18"/>
              </w:rPr>
              <w:t>Daily</w:t>
            </w:r>
          </w:p>
        </w:tc>
        <w:tc>
          <w:tcPr>
            <w:tcW w:w="430" w:type="pct"/>
            <w:noWrap/>
            <w:hideMark/>
          </w:tcPr>
          <w:p w:rsidR="0085307A" w:rsidRDefault="0085307A" w:rsidP="0085307A">
            <w:pPr>
              <w:spacing w:after="0" w:line="240" w:lineRule="auto"/>
              <w:jc w:val="right"/>
              <w:rPr>
                <w:rFonts w:cs="Arial"/>
                <w:color w:val="000000"/>
                <w:sz w:val="18"/>
                <w:szCs w:val="18"/>
              </w:rPr>
            </w:pPr>
            <w:r>
              <w:rPr>
                <w:rFonts w:cs="Arial"/>
                <w:color w:val="000000"/>
                <w:sz w:val="18"/>
                <w:szCs w:val="18"/>
              </w:rPr>
              <w:t>148</w:t>
            </w:r>
          </w:p>
        </w:tc>
        <w:tc>
          <w:tcPr>
            <w:tcW w:w="430" w:type="pct"/>
            <w:noWrap/>
            <w:hideMark/>
          </w:tcPr>
          <w:p w:rsidR="0085307A" w:rsidRDefault="0085307A" w:rsidP="0085307A">
            <w:pPr>
              <w:spacing w:after="0" w:line="240" w:lineRule="auto"/>
              <w:jc w:val="right"/>
              <w:rPr>
                <w:rFonts w:cs="Arial"/>
                <w:color w:val="000000"/>
                <w:sz w:val="18"/>
                <w:szCs w:val="18"/>
              </w:rPr>
            </w:pPr>
            <w:r>
              <w:rPr>
                <w:rFonts w:cs="Arial"/>
                <w:color w:val="000000"/>
                <w:sz w:val="18"/>
                <w:szCs w:val="18"/>
              </w:rPr>
              <w:t>43%</w:t>
            </w:r>
          </w:p>
        </w:tc>
        <w:tc>
          <w:tcPr>
            <w:tcW w:w="376" w:type="pct"/>
            <w:noWrap/>
            <w:hideMark/>
          </w:tcPr>
          <w:p w:rsidR="0085307A" w:rsidRDefault="0085307A" w:rsidP="0085307A">
            <w:pPr>
              <w:spacing w:after="0" w:line="240" w:lineRule="auto"/>
              <w:jc w:val="right"/>
              <w:rPr>
                <w:rFonts w:cs="Arial"/>
                <w:color w:val="000000"/>
                <w:sz w:val="18"/>
                <w:szCs w:val="18"/>
              </w:rPr>
            </w:pPr>
            <w:r>
              <w:rPr>
                <w:rFonts w:cs="Arial"/>
                <w:color w:val="000000"/>
                <w:sz w:val="18"/>
                <w:szCs w:val="18"/>
              </w:rPr>
              <w:t>28</w:t>
            </w:r>
          </w:p>
        </w:tc>
        <w:tc>
          <w:tcPr>
            <w:tcW w:w="430" w:type="pct"/>
            <w:noWrap/>
            <w:hideMark/>
          </w:tcPr>
          <w:p w:rsidR="0085307A" w:rsidRDefault="0085307A" w:rsidP="0085307A">
            <w:pPr>
              <w:spacing w:after="0" w:line="240" w:lineRule="auto"/>
              <w:jc w:val="right"/>
              <w:rPr>
                <w:rFonts w:cs="Arial"/>
                <w:color w:val="000000"/>
                <w:sz w:val="18"/>
                <w:szCs w:val="18"/>
              </w:rPr>
            </w:pPr>
            <w:r>
              <w:rPr>
                <w:rFonts w:cs="Arial"/>
                <w:color w:val="000000"/>
                <w:sz w:val="18"/>
                <w:szCs w:val="18"/>
              </w:rPr>
              <w:t>85%</w:t>
            </w:r>
          </w:p>
        </w:tc>
        <w:tc>
          <w:tcPr>
            <w:tcW w:w="376" w:type="pct"/>
            <w:noWrap/>
            <w:hideMark/>
          </w:tcPr>
          <w:p w:rsidR="0085307A" w:rsidRDefault="0085307A" w:rsidP="0085307A">
            <w:pPr>
              <w:spacing w:after="0" w:line="240" w:lineRule="auto"/>
              <w:jc w:val="right"/>
              <w:rPr>
                <w:rFonts w:cs="Arial"/>
                <w:color w:val="000000"/>
                <w:sz w:val="18"/>
                <w:szCs w:val="18"/>
              </w:rPr>
            </w:pPr>
            <w:r>
              <w:rPr>
                <w:rFonts w:cs="Arial"/>
                <w:color w:val="000000"/>
                <w:sz w:val="18"/>
                <w:szCs w:val="18"/>
              </w:rPr>
              <w:t>116</w:t>
            </w:r>
          </w:p>
        </w:tc>
        <w:tc>
          <w:tcPr>
            <w:tcW w:w="430" w:type="pct"/>
            <w:noWrap/>
            <w:hideMark/>
          </w:tcPr>
          <w:p w:rsidR="0085307A" w:rsidRDefault="0085307A" w:rsidP="0085307A">
            <w:pPr>
              <w:spacing w:after="0" w:line="240" w:lineRule="auto"/>
              <w:jc w:val="right"/>
              <w:rPr>
                <w:rFonts w:cs="Arial"/>
                <w:color w:val="000000"/>
                <w:sz w:val="18"/>
                <w:szCs w:val="18"/>
              </w:rPr>
            </w:pPr>
            <w:r>
              <w:rPr>
                <w:rFonts w:cs="Arial"/>
                <w:color w:val="000000"/>
                <w:sz w:val="18"/>
                <w:szCs w:val="18"/>
              </w:rPr>
              <w:t>81%</w:t>
            </w:r>
          </w:p>
        </w:tc>
        <w:tc>
          <w:tcPr>
            <w:tcW w:w="376" w:type="pct"/>
            <w:noWrap/>
            <w:hideMark/>
          </w:tcPr>
          <w:p w:rsidR="0085307A" w:rsidRDefault="0085307A" w:rsidP="0085307A">
            <w:pPr>
              <w:spacing w:after="0" w:line="240" w:lineRule="auto"/>
              <w:jc w:val="right"/>
              <w:rPr>
                <w:rFonts w:cs="Arial"/>
                <w:color w:val="000000"/>
                <w:sz w:val="18"/>
                <w:szCs w:val="18"/>
              </w:rPr>
            </w:pPr>
            <w:r>
              <w:rPr>
                <w:rFonts w:cs="Arial"/>
                <w:color w:val="000000"/>
                <w:sz w:val="18"/>
                <w:szCs w:val="18"/>
              </w:rPr>
              <w:t>292</w:t>
            </w:r>
          </w:p>
        </w:tc>
        <w:tc>
          <w:tcPr>
            <w:tcW w:w="537" w:type="pct"/>
            <w:noWrap/>
            <w:hideMark/>
          </w:tcPr>
          <w:p w:rsidR="0085307A" w:rsidRDefault="0085307A" w:rsidP="0085307A">
            <w:pPr>
              <w:spacing w:after="0" w:line="240" w:lineRule="auto"/>
              <w:jc w:val="right"/>
              <w:rPr>
                <w:rFonts w:cs="Arial"/>
                <w:color w:val="000000"/>
                <w:sz w:val="18"/>
                <w:szCs w:val="18"/>
              </w:rPr>
            </w:pPr>
            <w:r>
              <w:rPr>
                <w:rFonts w:cs="Arial"/>
                <w:color w:val="000000"/>
                <w:sz w:val="18"/>
                <w:szCs w:val="18"/>
              </w:rPr>
              <w:t>56%</w:t>
            </w:r>
          </w:p>
        </w:tc>
      </w:tr>
      <w:tr w:rsidR="0085307A" w:rsidRPr="009D2F58" w:rsidTr="00150817">
        <w:trPr>
          <w:trHeight w:val="20"/>
        </w:trPr>
        <w:tc>
          <w:tcPr>
            <w:tcW w:w="1616" w:type="pct"/>
            <w:noWrap/>
            <w:hideMark/>
          </w:tcPr>
          <w:p w:rsidR="0085307A" w:rsidRPr="009D2F58" w:rsidRDefault="0085307A" w:rsidP="0085307A">
            <w:pPr>
              <w:spacing w:after="0" w:line="240" w:lineRule="auto"/>
              <w:rPr>
                <w:rFonts w:eastAsia="Times New Roman" w:cs="Times New Roman"/>
                <w:color w:val="000000"/>
                <w:sz w:val="18"/>
                <w:szCs w:val="18"/>
              </w:rPr>
            </w:pPr>
            <w:r w:rsidRPr="009D2F58">
              <w:rPr>
                <w:rFonts w:eastAsia="Times New Roman" w:cs="Times New Roman"/>
                <w:color w:val="000000"/>
                <w:sz w:val="18"/>
                <w:szCs w:val="18"/>
              </w:rPr>
              <w:t>Monthly</w:t>
            </w:r>
          </w:p>
        </w:tc>
        <w:tc>
          <w:tcPr>
            <w:tcW w:w="430" w:type="pct"/>
            <w:noWrap/>
            <w:hideMark/>
          </w:tcPr>
          <w:p w:rsidR="0085307A" w:rsidRPr="009D2F58" w:rsidRDefault="0085307A" w:rsidP="0085307A">
            <w:pPr>
              <w:spacing w:after="0" w:line="240" w:lineRule="auto"/>
              <w:jc w:val="right"/>
              <w:rPr>
                <w:rFonts w:eastAsia="Times New Roman" w:cs="Times New Roman"/>
                <w:color w:val="000000"/>
                <w:sz w:val="18"/>
                <w:szCs w:val="18"/>
              </w:rPr>
            </w:pPr>
            <w:r>
              <w:rPr>
                <w:rFonts w:cs="Arial"/>
                <w:color w:val="000000"/>
                <w:sz w:val="18"/>
                <w:szCs w:val="18"/>
              </w:rPr>
              <w:t>179</w:t>
            </w:r>
          </w:p>
        </w:tc>
        <w:tc>
          <w:tcPr>
            <w:tcW w:w="430" w:type="pct"/>
            <w:noWrap/>
            <w:hideMark/>
          </w:tcPr>
          <w:p w:rsidR="0085307A" w:rsidRPr="009D2F58" w:rsidRDefault="0085307A" w:rsidP="0085307A">
            <w:pPr>
              <w:spacing w:after="0" w:line="240" w:lineRule="auto"/>
              <w:jc w:val="right"/>
              <w:rPr>
                <w:rFonts w:eastAsia="Times New Roman" w:cs="Times New Roman"/>
                <w:color w:val="000000"/>
                <w:sz w:val="18"/>
                <w:szCs w:val="18"/>
              </w:rPr>
            </w:pPr>
            <w:r>
              <w:rPr>
                <w:rFonts w:cs="Arial"/>
                <w:color w:val="000000"/>
                <w:sz w:val="18"/>
                <w:szCs w:val="18"/>
              </w:rPr>
              <w:t>52%</w:t>
            </w:r>
          </w:p>
        </w:tc>
        <w:tc>
          <w:tcPr>
            <w:tcW w:w="376" w:type="pct"/>
            <w:noWrap/>
            <w:hideMark/>
          </w:tcPr>
          <w:p w:rsidR="0085307A" w:rsidRPr="009D2F58" w:rsidRDefault="0085307A" w:rsidP="0085307A">
            <w:pPr>
              <w:spacing w:after="0" w:line="240" w:lineRule="auto"/>
              <w:jc w:val="right"/>
              <w:rPr>
                <w:rFonts w:eastAsia="Times New Roman" w:cs="Times New Roman"/>
                <w:color w:val="000000"/>
                <w:sz w:val="18"/>
                <w:szCs w:val="18"/>
              </w:rPr>
            </w:pPr>
            <w:r>
              <w:rPr>
                <w:rFonts w:cs="Arial"/>
                <w:color w:val="000000"/>
                <w:sz w:val="18"/>
                <w:szCs w:val="18"/>
              </w:rPr>
              <w:t>2</w:t>
            </w:r>
          </w:p>
        </w:tc>
        <w:tc>
          <w:tcPr>
            <w:tcW w:w="430" w:type="pct"/>
            <w:noWrap/>
            <w:hideMark/>
          </w:tcPr>
          <w:p w:rsidR="0085307A" w:rsidRPr="009D2F58" w:rsidRDefault="0085307A" w:rsidP="0085307A">
            <w:pPr>
              <w:spacing w:after="0" w:line="240" w:lineRule="auto"/>
              <w:jc w:val="right"/>
              <w:rPr>
                <w:rFonts w:eastAsia="Times New Roman" w:cs="Times New Roman"/>
                <w:color w:val="000000"/>
                <w:sz w:val="18"/>
                <w:szCs w:val="18"/>
              </w:rPr>
            </w:pPr>
            <w:r>
              <w:rPr>
                <w:rFonts w:cs="Arial"/>
                <w:color w:val="000000"/>
                <w:sz w:val="18"/>
                <w:szCs w:val="18"/>
              </w:rPr>
              <w:t>6%</w:t>
            </w:r>
          </w:p>
        </w:tc>
        <w:tc>
          <w:tcPr>
            <w:tcW w:w="376" w:type="pct"/>
            <w:noWrap/>
            <w:hideMark/>
          </w:tcPr>
          <w:p w:rsidR="0085307A" w:rsidRPr="009D2F58" w:rsidRDefault="0085307A" w:rsidP="0085307A">
            <w:pPr>
              <w:spacing w:after="0" w:line="240" w:lineRule="auto"/>
              <w:jc w:val="right"/>
              <w:rPr>
                <w:rFonts w:eastAsia="Times New Roman" w:cs="Times New Roman"/>
                <w:color w:val="000000"/>
                <w:sz w:val="18"/>
                <w:szCs w:val="18"/>
              </w:rPr>
            </w:pPr>
            <w:r>
              <w:rPr>
                <w:rFonts w:cs="Arial"/>
                <w:color w:val="000000"/>
                <w:sz w:val="18"/>
                <w:szCs w:val="18"/>
              </w:rPr>
              <w:t>6</w:t>
            </w:r>
          </w:p>
        </w:tc>
        <w:tc>
          <w:tcPr>
            <w:tcW w:w="430" w:type="pct"/>
            <w:noWrap/>
            <w:hideMark/>
          </w:tcPr>
          <w:p w:rsidR="0085307A" w:rsidRPr="009D2F58" w:rsidRDefault="0085307A" w:rsidP="0085307A">
            <w:pPr>
              <w:spacing w:after="0" w:line="240" w:lineRule="auto"/>
              <w:jc w:val="right"/>
              <w:rPr>
                <w:rFonts w:eastAsia="Times New Roman" w:cs="Times New Roman"/>
                <w:color w:val="000000"/>
                <w:sz w:val="18"/>
                <w:szCs w:val="18"/>
              </w:rPr>
            </w:pPr>
            <w:r>
              <w:rPr>
                <w:rFonts w:cs="Arial"/>
                <w:color w:val="000000"/>
                <w:sz w:val="18"/>
                <w:szCs w:val="18"/>
              </w:rPr>
              <w:t>5%</w:t>
            </w:r>
          </w:p>
        </w:tc>
        <w:tc>
          <w:tcPr>
            <w:tcW w:w="376" w:type="pct"/>
            <w:noWrap/>
            <w:hideMark/>
          </w:tcPr>
          <w:p w:rsidR="0085307A" w:rsidRPr="009D2F58" w:rsidRDefault="0085307A" w:rsidP="0085307A">
            <w:pPr>
              <w:spacing w:after="0" w:line="240" w:lineRule="auto"/>
              <w:jc w:val="right"/>
              <w:rPr>
                <w:rFonts w:eastAsia="Times New Roman" w:cs="Times New Roman"/>
                <w:color w:val="000000"/>
                <w:sz w:val="18"/>
                <w:szCs w:val="18"/>
              </w:rPr>
            </w:pPr>
            <w:r>
              <w:rPr>
                <w:rFonts w:cs="Arial"/>
                <w:color w:val="000000"/>
                <w:sz w:val="18"/>
                <w:szCs w:val="18"/>
              </w:rPr>
              <w:t>187</w:t>
            </w:r>
          </w:p>
        </w:tc>
        <w:tc>
          <w:tcPr>
            <w:tcW w:w="537" w:type="pct"/>
            <w:noWrap/>
            <w:hideMark/>
          </w:tcPr>
          <w:p w:rsidR="0085307A" w:rsidRPr="009D2F58" w:rsidRDefault="0085307A" w:rsidP="0085307A">
            <w:pPr>
              <w:spacing w:after="0" w:line="240" w:lineRule="auto"/>
              <w:jc w:val="right"/>
              <w:rPr>
                <w:rFonts w:eastAsia="Times New Roman" w:cs="Times New Roman"/>
                <w:color w:val="000000"/>
                <w:sz w:val="18"/>
                <w:szCs w:val="18"/>
              </w:rPr>
            </w:pPr>
            <w:r>
              <w:rPr>
                <w:rFonts w:cs="Arial"/>
                <w:color w:val="000000"/>
                <w:sz w:val="18"/>
                <w:szCs w:val="18"/>
              </w:rPr>
              <w:t>37%</w:t>
            </w:r>
          </w:p>
        </w:tc>
      </w:tr>
      <w:tr w:rsidR="0085307A" w:rsidRPr="009D2F58" w:rsidTr="00150817">
        <w:trPr>
          <w:cnfStyle w:val="000000100000" w:firstRow="0" w:lastRow="0" w:firstColumn="0" w:lastColumn="0" w:oddVBand="0" w:evenVBand="0" w:oddHBand="1" w:evenHBand="0" w:firstRowFirstColumn="0" w:firstRowLastColumn="0" w:lastRowFirstColumn="0" w:lastRowLastColumn="0"/>
          <w:trHeight w:val="20"/>
        </w:trPr>
        <w:tc>
          <w:tcPr>
            <w:tcW w:w="1616" w:type="pct"/>
            <w:noWrap/>
            <w:hideMark/>
          </w:tcPr>
          <w:p w:rsidR="0085307A" w:rsidRPr="00434626" w:rsidRDefault="0085307A" w:rsidP="0085307A">
            <w:pPr>
              <w:spacing w:after="0" w:line="240" w:lineRule="auto"/>
              <w:rPr>
                <w:rFonts w:eastAsia="Times New Roman" w:cs="Times New Roman"/>
                <w:b/>
                <w:color w:val="000000"/>
                <w:sz w:val="18"/>
                <w:szCs w:val="18"/>
              </w:rPr>
            </w:pPr>
            <w:r w:rsidRPr="00434626">
              <w:rPr>
                <w:rFonts w:eastAsia="Times New Roman" w:cs="Times New Roman"/>
                <w:b/>
                <w:color w:val="000000"/>
                <w:sz w:val="18"/>
                <w:szCs w:val="18"/>
              </w:rPr>
              <w:t>Total</w:t>
            </w:r>
          </w:p>
        </w:tc>
        <w:tc>
          <w:tcPr>
            <w:tcW w:w="430" w:type="pct"/>
            <w:noWrap/>
            <w:hideMark/>
          </w:tcPr>
          <w:p w:rsidR="0085307A" w:rsidRPr="00434626" w:rsidRDefault="0085307A" w:rsidP="0085307A">
            <w:pPr>
              <w:spacing w:after="0" w:line="240" w:lineRule="auto"/>
              <w:jc w:val="right"/>
              <w:rPr>
                <w:rFonts w:eastAsia="Times New Roman" w:cs="Times New Roman"/>
                <w:b/>
                <w:color w:val="000000"/>
                <w:sz w:val="18"/>
                <w:szCs w:val="18"/>
              </w:rPr>
            </w:pPr>
            <w:r w:rsidRPr="00434626">
              <w:rPr>
                <w:rFonts w:cs="Arial"/>
                <w:b/>
                <w:color w:val="000000"/>
                <w:sz w:val="18"/>
                <w:szCs w:val="18"/>
              </w:rPr>
              <w:t>346</w:t>
            </w:r>
          </w:p>
        </w:tc>
        <w:tc>
          <w:tcPr>
            <w:tcW w:w="430" w:type="pct"/>
            <w:noWrap/>
            <w:hideMark/>
          </w:tcPr>
          <w:p w:rsidR="0085307A" w:rsidRPr="00434626" w:rsidRDefault="0085307A" w:rsidP="0085307A">
            <w:pPr>
              <w:spacing w:after="0" w:line="240" w:lineRule="auto"/>
              <w:jc w:val="right"/>
              <w:rPr>
                <w:rFonts w:eastAsia="Times New Roman" w:cs="Times New Roman"/>
                <w:b/>
                <w:color w:val="000000"/>
                <w:sz w:val="18"/>
                <w:szCs w:val="18"/>
              </w:rPr>
            </w:pPr>
            <w:r w:rsidRPr="00434626">
              <w:rPr>
                <w:rFonts w:cs="Arial"/>
                <w:b/>
                <w:color w:val="000000"/>
                <w:sz w:val="18"/>
                <w:szCs w:val="18"/>
              </w:rPr>
              <w:t>100%</w:t>
            </w:r>
          </w:p>
        </w:tc>
        <w:tc>
          <w:tcPr>
            <w:tcW w:w="376" w:type="pct"/>
            <w:noWrap/>
            <w:hideMark/>
          </w:tcPr>
          <w:p w:rsidR="0085307A" w:rsidRPr="00434626" w:rsidRDefault="0085307A" w:rsidP="0085307A">
            <w:pPr>
              <w:spacing w:after="0" w:line="240" w:lineRule="auto"/>
              <w:jc w:val="right"/>
              <w:rPr>
                <w:rFonts w:eastAsia="Times New Roman" w:cs="Times New Roman"/>
                <w:b/>
                <w:color w:val="000000"/>
                <w:sz w:val="18"/>
                <w:szCs w:val="18"/>
              </w:rPr>
            </w:pPr>
            <w:r w:rsidRPr="00434626">
              <w:rPr>
                <w:rFonts w:cs="Arial"/>
                <w:b/>
                <w:color w:val="000000"/>
                <w:sz w:val="18"/>
                <w:szCs w:val="18"/>
              </w:rPr>
              <w:t>35</w:t>
            </w:r>
          </w:p>
        </w:tc>
        <w:tc>
          <w:tcPr>
            <w:tcW w:w="430" w:type="pct"/>
            <w:noWrap/>
            <w:hideMark/>
          </w:tcPr>
          <w:p w:rsidR="0085307A" w:rsidRPr="00434626" w:rsidRDefault="0085307A" w:rsidP="0085307A">
            <w:pPr>
              <w:spacing w:after="0" w:line="240" w:lineRule="auto"/>
              <w:jc w:val="right"/>
              <w:rPr>
                <w:rFonts w:eastAsia="Times New Roman" w:cs="Times New Roman"/>
                <w:b/>
                <w:color w:val="000000"/>
                <w:sz w:val="18"/>
                <w:szCs w:val="18"/>
              </w:rPr>
            </w:pPr>
            <w:r w:rsidRPr="00434626">
              <w:rPr>
                <w:rFonts w:cs="Arial"/>
                <w:b/>
                <w:color w:val="000000"/>
                <w:sz w:val="18"/>
                <w:szCs w:val="18"/>
              </w:rPr>
              <w:t>100%</w:t>
            </w:r>
          </w:p>
        </w:tc>
        <w:tc>
          <w:tcPr>
            <w:tcW w:w="376" w:type="pct"/>
            <w:noWrap/>
            <w:hideMark/>
          </w:tcPr>
          <w:p w:rsidR="0085307A" w:rsidRPr="00434626" w:rsidRDefault="0085307A" w:rsidP="0085307A">
            <w:pPr>
              <w:spacing w:after="0" w:line="240" w:lineRule="auto"/>
              <w:jc w:val="right"/>
              <w:rPr>
                <w:rFonts w:eastAsia="Times New Roman" w:cs="Times New Roman"/>
                <w:b/>
                <w:color w:val="000000"/>
                <w:sz w:val="18"/>
                <w:szCs w:val="18"/>
              </w:rPr>
            </w:pPr>
            <w:r w:rsidRPr="00434626">
              <w:rPr>
                <w:rFonts w:cs="Arial"/>
                <w:b/>
                <w:color w:val="000000"/>
                <w:sz w:val="18"/>
                <w:szCs w:val="18"/>
              </w:rPr>
              <w:t>143</w:t>
            </w:r>
          </w:p>
        </w:tc>
        <w:tc>
          <w:tcPr>
            <w:tcW w:w="430" w:type="pct"/>
            <w:noWrap/>
            <w:hideMark/>
          </w:tcPr>
          <w:p w:rsidR="0085307A" w:rsidRPr="00434626" w:rsidRDefault="0085307A" w:rsidP="0085307A">
            <w:pPr>
              <w:spacing w:after="0" w:line="240" w:lineRule="auto"/>
              <w:jc w:val="right"/>
              <w:rPr>
                <w:rFonts w:eastAsia="Times New Roman" w:cs="Times New Roman"/>
                <w:b/>
                <w:color w:val="000000"/>
                <w:sz w:val="18"/>
                <w:szCs w:val="18"/>
              </w:rPr>
            </w:pPr>
            <w:r w:rsidRPr="00434626">
              <w:rPr>
                <w:rFonts w:cs="Arial"/>
                <w:b/>
                <w:color w:val="000000"/>
                <w:sz w:val="18"/>
                <w:szCs w:val="18"/>
              </w:rPr>
              <w:t>100%</w:t>
            </w:r>
          </w:p>
        </w:tc>
        <w:tc>
          <w:tcPr>
            <w:tcW w:w="376" w:type="pct"/>
            <w:noWrap/>
            <w:hideMark/>
          </w:tcPr>
          <w:p w:rsidR="0085307A" w:rsidRPr="00434626" w:rsidRDefault="0085307A" w:rsidP="0085307A">
            <w:pPr>
              <w:spacing w:after="0" w:line="240" w:lineRule="auto"/>
              <w:jc w:val="right"/>
              <w:rPr>
                <w:rFonts w:eastAsia="Times New Roman" w:cs="Times New Roman"/>
                <w:b/>
                <w:color w:val="000000"/>
                <w:sz w:val="18"/>
                <w:szCs w:val="18"/>
              </w:rPr>
            </w:pPr>
            <w:r w:rsidRPr="00434626">
              <w:rPr>
                <w:rFonts w:cs="Arial"/>
                <w:b/>
                <w:color w:val="000000"/>
                <w:sz w:val="18"/>
                <w:szCs w:val="18"/>
              </w:rPr>
              <w:t>524</w:t>
            </w:r>
          </w:p>
        </w:tc>
        <w:tc>
          <w:tcPr>
            <w:tcW w:w="537" w:type="pct"/>
            <w:noWrap/>
            <w:hideMark/>
          </w:tcPr>
          <w:p w:rsidR="0085307A" w:rsidRPr="00434626" w:rsidRDefault="0085307A" w:rsidP="0085307A">
            <w:pPr>
              <w:spacing w:after="0" w:line="240" w:lineRule="auto"/>
              <w:jc w:val="right"/>
              <w:rPr>
                <w:rFonts w:eastAsia="Times New Roman" w:cs="Times New Roman"/>
                <w:b/>
                <w:color w:val="000000"/>
                <w:sz w:val="18"/>
                <w:szCs w:val="18"/>
              </w:rPr>
            </w:pPr>
            <w:r w:rsidRPr="00434626">
              <w:rPr>
                <w:rFonts w:cs="Arial"/>
                <w:b/>
                <w:color w:val="000000"/>
                <w:sz w:val="18"/>
                <w:szCs w:val="18"/>
              </w:rPr>
              <w:t>100%</w:t>
            </w:r>
          </w:p>
        </w:tc>
      </w:tr>
      <w:tr w:rsidR="0085307A" w:rsidRPr="008E3B7A" w:rsidTr="00150817">
        <w:trPr>
          <w:trHeight w:val="20"/>
        </w:trPr>
        <w:tc>
          <w:tcPr>
            <w:tcW w:w="1616" w:type="pct"/>
            <w:noWrap/>
            <w:hideMark/>
          </w:tcPr>
          <w:p w:rsidR="0085307A" w:rsidRPr="008E3B7A" w:rsidRDefault="0085307A" w:rsidP="0085307A">
            <w:pPr>
              <w:spacing w:after="0" w:line="240" w:lineRule="auto"/>
              <w:rPr>
                <w:rFonts w:eastAsia="Times New Roman" w:cs="Times New Roman"/>
                <w:i/>
                <w:color w:val="000000"/>
                <w:sz w:val="18"/>
                <w:szCs w:val="18"/>
              </w:rPr>
            </w:pPr>
            <w:r w:rsidRPr="00DD7080">
              <w:rPr>
                <w:rFonts w:eastAsia="Times New Roman" w:cs="Times New Roman"/>
                <w:i/>
                <w:color w:val="000000"/>
                <w:sz w:val="18"/>
                <w:szCs w:val="18"/>
              </w:rPr>
              <w:t>Mar</w:t>
            </w:r>
            <w:r>
              <w:rPr>
                <w:rFonts w:eastAsia="Times New Roman" w:cs="Times New Roman"/>
                <w:i/>
                <w:color w:val="000000"/>
                <w:sz w:val="18"/>
                <w:szCs w:val="18"/>
              </w:rPr>
              <w:t>ginal</w:t>
            </w:r>
            <w:r w:rsidRPr="00DD7080">
              <w:rPr>
                <w:rFonts w:eastAsia="Times New Roman" w:cs="Times New Roman"/>
                <w:i/>
                <w:color w:val="000000"/>
                <w:sz w:val="18"/>
                <w:szCs w:val="18"/>
              </w:rPr>
              <w:t xml:space="preserve"> Purp</w:t>
            </w:r>
            <w:r>
              <w:rPr>
                <w:rFonts w:eastAsia="Times New Roman" w:cs="Times New Roman"/>
                <w:i/>
                <w:color w:val="000000"/>
                <w:sz w:val="18"/>
                <w:szCs w:val="18"/>
              </w:rPr>
              <w:t>ose</w:t>
            </w:r>
            <w:r w:rsidRPr="00DD7080">
              <w:rPr>
                <w:rFonts w:eastAsia="Times New Roman" w:cs="Times New Roman"/>
                <w:i/>
                <w:color w:val="000000"/>
                <w:sz w:val="18"/>
                <w:szCs w:val="18"/>
              </w:rPr>
              <w:t xml:space="preserve"> Dist</w:t>
            </w:r>
            <w:r>
              <w:rPr>
                <w:rFonts w:eastAsia="Times New Roman" w:cs="Times New Roman"/>
                <w:i/>
                <w:color w:val="000000"/>
                <w:sz w:val="18"/>
                <w:szCs w:val="18"/>
              </w:rPr>
              <w:t>ribution</w:t>
            </w:r>
          </w:p>
        </w:tc>
        <w:tc>
          <w:tcPr>
            <w:tcW w:w="430" w:type="pct"/>
            <w:noWrap/>
            <w:hideMark/>
          </w:tcPr>
          <w:p w:rsidR="0085307A" w:rsidRPr="008E3B7A" w:rsidRDefault="0085307A" w:rsidP="0085307A">
            <w:pPr>
              <w:spacing w:after="0" w:line="240" w:lineRule="auto"/>
              <w:jc w:val="right"/>
              <w:rPr>
                <w:rFonts w:eastAsia="Times New Roman" w:cs="Times New Roman"/>
                <w:i/>
                <w:color w:val="000000"/>
                <w:sz w:val="18"/>
                <w:szCs w:val="18"/>
              </w:rPr>
            </w:pPr>
          </w:p>
        </w:tc>
        <w:tc>
          <w:tcPr>
            <w:tcW w:w="430" w:type="pct"/>
            <w:noWrap/>
            <w:hideMark/>
          </w:tcPr>
          <w:p w:rsidR="0085307A" w:rsidRPr="00037EBB" w:rsidRDefault="0085307A" w:rsidP="0085307A">
            <w:pPr>
              <w:spacing w:after="0" w:line="240" w:lineRule="auto"/>
              <w:jc w:val="right"/>
              <w:rPr>
                <w:rFonts w:eastAsia="Times New Roman" w:cs="Times New Roman"/>
                <w:i/>
                <w:color w:val="000000"/>
                <w:sz w:val="18"/>
                <w:szCs w:val="18"/>
              </w:rPr>
            </w:pPr>
            <w:r w:rsidRPr="00037EBB">
              <w:rPr>
                <w:rFonts w:cs="Arial"/>
                <w:i/>
                <w:color w:val="000000"/>
                <w:sz w:val="18"/>
                <w:szCs w:val="18"/>
              </w:rPr>
              <w:t>66%</w:t>
            </w:r>
          </w:p>
        </w:tc>
        <w:tc>
          <w:tcPr>
            <w:tcW w:w="376" w:type="pct"/>
            <w:noWrap/>
            <w:hideMark/>
          </w:tcPr>
          <w:p w:rsidR="0085307A" w:rsidRPr="00037EBB" w:rsidRDefault="0085307A" w:rsidP="0085307A">
            <w:pPr>
              <w:spacing w:after="0" w:line="240" w:lineRule="auto"/>
              <w:jc w:val="right"/>
              <w:rPr>
                <w:rFonts w:eastAsia="Times New Roman" w:cs="Times New Roman"/>
                <w:i/>
                <w:color w:val="000000"/>
                <w:sz w:val="18"/>
                <w:szCs w:val="18"/>
              </w:rPr>
            </w:pPr>
          </w:p>
        </w:tc>
        <w:tc>
          <w:tcPr>
            <w:tcW w:w="430" w:type="pct"/>
            <w:noWrap/>
            <w:hideMark/>
          </w:tcPr>
          <w:p w:rsidR="0085307A" w:rsidRPr="00037EBB" w:rsidRDefault="0085307A" w:rsidP="0085307A">
            <w:pPr>
              <w:spacing w:after="0" w:line="240" w:lineRule="auto"/>
              <w:jc w:val="right"/>
              <w:rPr>
                <w:rFonts w:eastAsia="Times New Roman" w:cs="Times New Roman"/>
                <w:i/>
                <w:color w:val="000000"/>
                <w:sz w:val="18"/>
                <w:szCs w:val="18"/>
              </w:rPr>
            </w:pPr>
            <w:r w:rsidRPr="00037EBB">
              <w:rPr>
                <w:rFonts w:cs="Arial"/>
                <w:i/>
                <w:color w:val="000000"/>
                <w:sz w:val="18"/>
                <w:szCs w:val="18"/>
              </w:rPr>
              <w:t>7%</w:t>
            </w:r>
          </w:p>
        </w:tc>
        <w:tc>
          <w:tcPr>
            <w:tcW w:w="376" w:type="pct"/>
            <w:noWrap/>
            <w:hideMark/>
          </w:tcPr>
          <w:p w:rsidR="0085307A" w:rsidRPr="00037EBB" w:rsidRDefault="0085307A" w:rsidP="0085307A">
            <w:pPr>
              <w:spacing w:after="0" w:line="240" w:lineRule="auto"/>
              <w:jc w:val="right"/>
              <w:rPr>
                <w:rFonts w:eastAsia="Times New Roman" w:cs="Times New Roman"/>
                <w:i/>
                <w:color w:val="000000"/>
                <w:sz w:val="18"/>
                <w:szCs w:val="18"/>
              </w:rPr>
            </w:pPr>
          </w:p>
        </w:tc>
        <w:tc>
          <w:tcPr>
            <w:tcW w:w="430" w:type="pct"/>
            <w:noWrap/>
            <w:hideMark/>
          </w:tcPr>
          <w:p w:rsidR="0085307A" w:rsidRPr="00037EBB" w:rsidRDefault="0085307A" w:rsidP="0085307A">
            <w:pPr>
              <w:spacing w:after="0" w:line="240" w:lineRule="auto"/>
              <w:jc w:val="right"/>
              <w:rPr>
                <w:rFonts w:eastAsia="Times New Roman" w:cs="Times New Roman"/>
                <w:i/>
                <w:color w:val="000000"/>
                <w:sz w:val="18"/>
                <w:szCs w:val="18"/>
              </w:rPr>
            </w:pPr>
            <w:r w:rsidRPr="00037EBB">
              <w:rPr>
                <w:rFonts w:cs="Arial"/>
                <w:i/>
                <w:color w:val="000000"/>
                <w:sz w:val="18"/>
                <w:szCs w:val="18"/>
              </w:rPr>
              <w:t>27%</w:t>
            </w:r>
          </w:p>
        </w:tc>
        <w:tc>
          <w:tcPr>
            <w:tcW w:w="376" w:type="pct"/>
            <w:noWrap/>
            <w:hideMark/>
          </w:tcPr>
          <w:p w:rsidR="0085307A" w:rsidRPr="00037EBB" w:rsidRDefault="0085307A" w:rsidP="0085307A">
            <w:pPr>
              <w:spacing w:after="0" w:line="240" w:lineRule="auto"/>
              <w:jc w:val="right"/>
              <w:rPr>
                <w:rFonts w:eastAsia="Times New Roman" w:cs="Times New Roman"/>
                <w:i/>
                <w:color w:val="000000"/>
                <w:sz w:val="18"/>
                <w:szCs w:val="18"/>
              </w:rPr>
            </w:pPr>
          </w:p>
        </w:tc>
        <w:tc>
          <w:tcPr>
            <w:tcW w:w="537" w:type="pct"/>
            <w:noWrap/>
            <w:hideMark/>
          </w:tcPr>
          <w:p w:rsidR="0085307A" w:rsidRPr="00037EBB" w:rsidRDefault="0085307A" w:rsidP="0085307A">
            <w:pPr>
              <w:spacing w:after="0" w:line="240" w:lineRule="auto"/>
              <w:jc w:val="right"/>
              <w:rPr>
                <w:rFonts w:eastAsia="Times New Roman" w:cs="Times New Roman"/>
                <w:i/>
                <w:color w:val="000000"/>
                <w:sz w:val="18"/>
                <w:szCs w:val="18"/>
              </w:rPr>
            </w:pPr>
            <w:r w:rsidRPr="00037EBB">
              <w:rPr>
                <w:rFonts w:cs="Arial"/>
                <w:i/>
                <w:color w:val="000000"/>
                <w:sz w:val="18"/>
                <w:szCs w:val="18"/>
              </w:rPr>
              <w:t>100%</w:t>
            </w:r>
          </w:p>
        </w:tc>
      </w:tr>
    </w:tbl>
    <w:p w:rsidR="00F9585D" w:rsidRDefault="00F9585D" w:rsidP="00150817"/>
    <w:p w:rsidR="00504F99" w:rsidRDefault="0085307A" w:rsidP="00F9585D">
      <w:pPr>
        <w:rPr>
          <w:rFonts w:cstheme="minorHAnsi"/>
        </w:rPr>
      </w:pPr>
      <w:r w:rsidRPr="00A22DC2">
        <w:rPr>
          <w:rFonts w:cstheme="minorHAnsi"/>
        </w:rPr>
        <w:t>The frequency of observations by payment term and activity duration is shown in</w:t>
      </w:r>
      <w:r w:rsidR="00434626">
        <w:t xml:space="preserve"> </w:t>
      </w:r>
      <w:r w:rsidR="00CD407C">
        <w:fldChar w:fldCharType="begin"/>
      </w:r>
      <w:r w:rsidR="00CD407C">
        <w:instrText xml:space="preserve"> REF Table11 \h  \* MERGEFORMAT </w:instrText>
      </w:r>
      <w:r w:rsidR="00CD407C">
        <w:fldChar w:fldCharType="separate"/>
      </w:r>
      <w:r w:rsidR="00B66CF5" w:rsidRPr="00CE7132">
        <w:t xml:space="preserve">Table </w:t>
      </w:r>
      <w:r w:rsidR="00B66CF5">
        <w:rPr>
          <w:noProof/>
        </w:rPr>
        <w:t>13</w:t>
      </w:r>
      <w:r w:rsidR="00CD407C">
        <w:fldChar w:fldCharType="end"/>
      </w:r>
      <w:r w:rsidRPr="00A22DC2">
        <w:rPr>
          <w:rFonts w:cstheme="minorHAnsi"/>
        </w:rPr>
        <w:t>.</w:t>
      </w:r>
      <w:r w:rsidR="006D4638">
        <w:rPr>
          <w:rFonts w:cstheme="minorHAnsi"/>
        </w:rPr>
        <w:t xml:space="preserve"> </w:t>
      </w:r>
      <w:r w:rsidRPr="00A22DC2">
        <w:rPr>
          <w:rFonts w:cstheme="minorHAnsi"/>
        </w:rPr>
        <w:t>As monthly rates were used almost exclusively for work trips, almost all of the activity durations for monthly payments were from eight to eleven hours.</w:t>
      </w:r>
      <w:r w:rsidR="006D4638">
        <w:rPr>
          <w:rFonts w:cstheme="minorHAnsi"/>
        </w:rPr>
        <w:t xml:space="preserve"> </w:t>
      </w:r>
      <w:r w:rsidRPr="00A22DC2">
        <w:rPr>
          <w:rFonts w:cstheme="minorHAnsi"/>
        </w:rPr>
        <w:t>Daily parking had a similar peak at nine hours, but there were several shorter trips that used daily rates.</w:t>
      </w:r>
      <w:r w:rsidR="006D4638">
        <w:rPr>
          <w:rFonts w:cstheme="minorHAnsi"/>
        </w:rPr>
        <w:t xml:space="preserve"> </w:t>
      </w:r>
      <w:r w:rsidRPr="00A22DC2">
        <w:rPr>
          <w:rFonts w:cstheme="minorHAnsi"/>
        </w:rPr>
        <w:t>There are many instances where the daily rate is not much more than twice the hourly rate, so this is not necessarily out of</w:t>
      </w:r>
      <w:r>
        <w:rPr>
          <w:rFonts w:cstheme="minorHAnsi"/>
        </w:rPr>
        <w:t xml:space="preserve"> the ordinary.</w:t>
      </w:r>
      <w:r w:rsidR="006D4638">
        <w:rPr>
          <w:rFonts w:cstheme="minorHAnsi"/>
        </w:rPr>
        <w:t xml:space="preserve"> </w:t>
      </w:r>
      <w:r>
        <w:rPr>
          <w:rFonts w:cstheme="minorHAnsi"/>
        </w:rPr>
        <w:t xml:space="preserve">Most </w:t>
      </w:r>
      <w:r w:rsidRPr="00A22DC2">
        <w:rPr>
          <w:rFonts w:cstheme="minorHAnsi"/>
        </w:rPr>
        <w:t xml:space="preserve">hourly parking </w:t>
      </w:r>
      <w:r>
        <w:rPr>
          <w:rFonts w:cstheme="minorHAnsi"/>
        </w:rPr>
        <w:t>was</w:t>
      </w:r>
      <w:r w:rsidRPr="00A22DC2">
        <w:rPr>
          <w:rFonts w:cstheme="minorHAnsi"/>
        </w:rPr>
        <w:t xml:space="preserve"> for less than five hours.</w:t>
      </w:r>
    </w:p>
    <w:p w:rsidR="00504F99" w:rsidRDefault="00504F99">
      <w:pPr>
        <w:spacing w:after="200" w:line="276" w:lineRule="auto"/>
        <w:rPr>
          <w:rFonts w:cstheme="minorHAnsi"/>
        </w:rPr>
      </w:pPr>
      <w:r>
        <w:rPr>
          <w:rFonts w:cstheme="minorHAnsi"/>
        </w:rPr>
        <w:br w:type="page"/>
      </w:r>
    </w:p>
    <w:p w:rsidR="0085307A" w:rsidRPr="00504F99" w:rsidRDefault="0085307A" w:rsidP="00504F99">
      <w:pPr>
        <w:pStyle w:val="Caption"/>
      </w:pPr>
      <w:bookmarkStart w:id="55" w:name="_Ref289367692"/>
      <w:bookmarkStart w:id="56" w:name="Table11"/>
      <w:bookmarkStart w:id="57" w:name="_Toc343258955"/>
      <w:r w:rsidRPr="00CE7132">
        <w:lastRenderedPageBreak/>
        <w:t xml:space="preserve">Table </w:t>
      </w:r>
      <w:bookmarkEnd w:id="55"/>
      <w:r w:rsidR="001B30BE">
        <w:fldChar w:fldCharType="begin"/>
      </w:r>
      <w:r w:rsidR="00434626">
        <w:instrText xml:space="preserve"> SEQ Table \* ARABIC  \* MERGEFORMAT </w:instrText>
      </w:r>
      <w:r w:rsidR="001B30BE">
        <w:fldChar w:fldCharType="separate"/>
      </w:r>
      <w:r w:rsidR="00B66CF5">
        <w:rPr>
          <w:noProof/>
        </w:rPr>
        <w:t>13</w:t>
      </w:r>
      <w:r w:rsidR="001B30BE">
        <w:fldChar w:fldCharType="end"/>
      </w:r>
      <w:bookmarkEnd w:id="56"/>
      <w:r w:rsidRPr="00CE7132">
        <w:t xml:space="preserve">: </w:t>
      </w:r>
      <w:r w:rsidRPr="00434626">
        <w:t>Frequency</w:t>
      </w:r>
      <w:r w:rsidRPr="00CE7132">
        <w:t xml:space="preserve"> of Observations by Payment Term and Activity Duration</w:t>
      </w:r>
      <w:bookmarkEnd w:id="57"/>
    </w:p>
    <w:tbl>
      <w:tblPr>
        <w:tblStyle w:val="MediumGrid3-Accent1"/>
        <w:tblW w:w="5000" w:type="pct"/>
        <w:tblLook w:val="0420" w:firstRow="1" w:lastRow="0" w:firstColumn="0" w:lastColumn="0" w:noHBand="0" w:noVBand="1"/>
      </w:tblPr>
      <w:tblGrid>
        <w:gridCol w:w="1574"/>
        <w:gridCol w:w="504"/>
        <w:gridCol w:w="915"/>
        <w:gridCol w:w="701"/>
        <w:gridCol w:w="963"/>
        <w:gridCol w:w="603"/>
        <w:gridCol w:w="948"/>
        <w:gridCol w:w="718"/>
        <w:gridCol w:w="963"/>
        <w:gridCol w:w="711"/>
        <w:gridCol w:w="876"/>
      </w:tblGrid>
      <w:tr w:rsidR="00434626" w:rsidRPr="00412AFD" w:rsidTr="00434626">
        <w:trPr>
          <w:cnfStyle w:val="100000000000" w:firstRow="1" w:lastRow="0" w:firstColumn="0" w:lastColumn="0" w:oddVBand="0" w:evenVBand="0" w:oddHBand="0" w:evenHBand="0" w:firstRowFirstColumn="0" w:firstRowLastColumn="0" w:lastRowFirstColumn="0" w:lastRowLastColumn="0"/>
          <w:trHeight w:val="20"/>
        </w:trPr>
        <w:tc>
          <w:tcPr>
            <w:tcW w:w="831" w:type="pct"/>
            <w:vMerge w:val="restart"/>
            <w:noWrap/>
            <w:vAlign w:val="bottom"/>
            <w:hideMark/>
          </w:tcPr>
          <w:p w:rsidR="00434626" w:rsidRPr="00434626" w:rsidRDefault="00434626" w:rsidP="00434626">
            <w:pPr>
              <w:spacing w:after="0" w:line="240" w:lineRule="auto"/>
              <w:rPr>
                <w:rFonts w:eastAsia="Times New Roman" w:cs="Arial"/>
                <w:sz w:val="18"/>
                <w:szCs w:val="18"/>
              </w:rPr>
            </w:pPr>
            <w:r w:rsidRPr="00434626">
              <w:rPr>
                <w:rFonts w:eastAsia="Times New Roman" w:cs="Arial"/>
                <w:sz w:val="18"/>
                <w:szCs w:val="18"/>
              </w:rPr>
              <w:t>Duration (h)</w:t>
            </w:r>
          </w:p>
        </w:tc>
        <w:tc>
          <w:tcPr>
            <w:tcW w:w="3332" w:type="pct"/>
            <w:gridSpan w:val="8"/>
          </w:tcPr>
          <w:p w:rsidR="00434626" w:rsidRPr="00434626" w:rsidRDefault="00434626" w:rsidP="0085307A">
            <w:pPr>
              <w:spacing w:after="0" w:line="240" w:lineRule="auto"/>
              <w:jc w:val="center"/>
              <w:rPr>
                <w:rFonts w:eastAsia="Times New Roman" w:cs="Arial"/>
                <w:sz w:val="18"/>
                <w:szCs w:val="18"/>
              </w:rPr>
            </w:pPr>
            <w:r w:rsidRPr="00434626">
              <w:rPr>
                <w:rFonts w:eastAsia="Times New Roman" w:cs="Arial"/>
                <w:sz w:val="18"/>
                <w:szCs w:val="18"/>
              </w:rPr>
              <w:t>Payment Term</w:t>
            </w:r>
          </w:p>
        </w:tc>
        <w:tc>
          <w:tcPr>
            <w:tcW w:w="837" w:type="pct"/>
            <w:gridSpan w:val="2"/>
            <w:vMerge w:val="restart"/>
            <w:noWrap/>
            <w:vAlign w:val="bottom"/>
            <w:hideMark/>
          </w:tcPr>
          <w:p w:rsidR="00434626" w:rsidRPr="00434626" w:rsidRDefault="00434626" w:rsidP="00434626">
            <w:pPr>
              <w:spacing w:after="0" w:line="240" w:lineRule="auto"/>
              <w:jc w:val="center"/>
              <w:rPr>
                <w:rFonts w:eastAsia="Times New Roman" w:cs="Arial"/>
                <w:sz w:val="18"/>
                <w:szCs w:val="18"/>
              </w:rPr>
            </w:pPr>
            <w:r w:rsidRPr="00434626">
              <w:rPr>
                <w:rFonts w:eastAsia="Times New Roman" w:cs="Arial"/>
                <w:sz w:val="18"/>
                <w:szCs w:val="18"/>
              </w:rPr>
              <w:t>Total</w:t>
            </w:r>
          </w:p>
        </w:tc>
      </w:tr>
      <w:tr w:rsidR="00434626" w:rsidRPr="00412AFD" w:rsidTr="00434626">
        <w:trPr>
          <w:cnfStyle w:val="000000100000" w:firstRow="0" w:lastRow="0" w:firstColumn="0" w:lastColumn="0" w:oddVBand="0" w:evenVBand="0" w:oddHBand="1" w:evenHBand="0" w:firstRowFirstColumn="0" w:firstRowLastColumn="0" w:lastRowFirstColumn="0" w:lastRowLastColumn="0"/>
          <w:trHeight w:val="20"/>
        </w:trPr>
        <w:tc>
          <w:tcPr>
            <w:tcW w:w="831" w:type="pct"/>
            <w:vMerge/>
            <w:shd w:val="clear" w:color="auto" w:fill="2484C6" w:themeFill="accent1"/>
            <w:noWrap/>
            <w:hideMark/>
          </w:tcPr>
          <w:p w:rsidR="00434626" w:rsidRPr="00434626" w:rsidRDefault="00434626" w:rsidP="0085307A">
            <w:pPr>
              <w:spacing w:after="0" w:line="240" w:lineRule="auto"/>
              <w:rPr>
                <w:rFonts w:eastAsia="Times New Roman" w:cs="Arial"/>
                <w:b/>
                <w:color w:val="FFFFFF" w:themeColor="background1"/>
                <w:sz w:val="18"/>
                <w:szCs w:val="18"/>
              </w:rPr>
            </w:pPr>
          </w:p>
        </w:tc>
        <w:tc>
          <w:tcPr>
            <w:tcW w:w="749" w:type="pct"/>
            <w:gridSpan w:val="2"/>
            <w:shd w:val="clear" w:color="auto" w:fill="2484C6" w:themeFill="accent1"/>
            <w:noWrap/>
            <w:hideMark/>
          </w:tcPr>
          <w:p w:rsidR="00434626" w:rsidRPr="00434626" w:rsidRDefault="00434626" w:rsidP="0085307A">
            <w:pPr>
              <w:spacing w:after="0" w:line="240" w:lineRule="auto"/>
              <w:jc w:val="center"/>
              <w:rPr>
                <w:rFonts w:eastAsia="Times New Roman" w:cs="Arial"/>
                <w:b/>
                <w:color w:val="FFFFFF" w:themeColor="background1"/>
                <w:sz w:val="18"/>
                <w:szCs w:val="18"/>
              </w:rPr>
            </w:pPr>
            <w:r w:rsidRPr="00434626">
              <w:rPr>
                <w:rFonts w:eastAsia="Times New Roman" w:cs="Arial"/>
                <w:b/>
                <w:color w:val="FFFFFF" w:themeColor="background1"/>
                <w:sz w:val="18"/>
                <w:szCs w:val="18"/>
              </w:rPr>
              <w:t>Free</w:t>
            </w:r>
          </w:p>
        </w:tc>
        <w:tc>
          <w:tcPr>
            <w:tcW w:w="878" w:type="pct"/>
            <w:gridSpan w:val="2"/>
            <w:shd w:val="clear" w:color="auto" w:fill="2484C6" w:themeFill="accent1"/>
          </w:tcPr>
          <w:p w:rsidR="00434626" w:rsidRPr="00434626" w:rsidRDefault="00434626" w:rsidP="0085307A">
            <w:pPr>
              <w:spacing w:after="0" w:line="240" w:lineRule="auto"/>
              <w:jc w:val="center"/>
              <w:rPr>
                <w:rFonts w:eastAsia="Times New Roman" w:cs="Arial"/>
                <w:b/>
                <w:color w:val="FFFFFF" w:themeColor="background1"/>
                <w:sz w:val="18"/>
                <w:szCs w:val="18"/>
              </w:rPr>
            </w:pPr>
            <w:r w:rsidRPr="00434626">
              <w:rPr>
                <w:rFonts w:eastAsia="Times New Roman" w:cs="Arial"/>
                <w:b/>
                <w:color w:val="FFFFFF" w:themeColor="background1"/>
                <w:sz w:val="18"/>
                <w:szCs w:val="18"/>
              </w:rPr>
              <w:t>Hourly</w:t>
            </w:r>
          </w:p>
        </w:tc>
        <w:tc>
          <w:tcPr>
            <w:tcW w:w="818" w:type="pct"/>
            <w:gridSpan w:val="2"/>
            <w:shd w:val="clear" w:color="auto" w:fill="2484C6" w:themeFill="accent1"/>
            <w:noWrap/>
            <w:hideMark/>
          </w:tcPr>
          <w:p w:rsidR="00434626" w:rsidRPr="00434626" w:rsidRDefault="00434626" w:rsidP="0085307A">
            <w:pPr>
              <w:spacing w:after="0" w:line="240" w:lineRule="auto"/>
              <w:jc w:val="center"/>
              <w:rPr>
                <w:rFonts w:eastAsia="Times New Roman" w:cs="Arial"/>
                <w:b/>
                <w:color w:val="FFFFFF" w:themeColor="background1"/>
                <w:sz w:val="18"/>
                <w:szCs w:val="18"/>
              </w:rPr>
            </w:pPr>
            <w:r w:rsidRPr="00434626">
              <w:rPr>
                <w:rFonts w:eastAsia="Times New Roman" w:cs="Arial"/>
                <w:b/>
                <w:color w:val="FFFFFF" w:themeColor="background1"/>
                <w:sz w:val="18"/>
                <w:szCs w:val="18"/>
              </w:rPr>
              <w:t>Daily</w:t>
            </w:r>
          </w:p>
        </w:tc>
        <w:tc>
          <w:tcPr>
            <w:tcW w:w="887" w:type="pct"/>
            <w:gridSpan w:val="2"/>
            <w:shd w:val="clear" w:color="auto" w:fill="2484C6" w:themeFill="accent1"/>
            <w:noWrap/>
            <w:hideMark/>
          </w:tcPr>
          <w:p w:rsidR="00434626" w:rsidRPr="00434626" w:rsidRDefault="00434626" w:rsidP="0085307A">
            <w:pPr>
              <w:spacing w:after="0" w:line="240" w:lineRule="auto"/>
              <w:jc w:val="center"/>
              <w:rPr>
                <w:rFonts w:eastAsia="Times New Roman" w:cs="Arial"/>
                <w:b/>
                <w:color w:val="FFFFFF" w:themeColor="background1"/>
                <w:sz w:val="18"/>
                <w:szCs w:val="18"/>
              </w:rPr>
            </w:pPr>
            <w:r w:rsidRPr="00434626">
              <w:rPr>
                <w:rFonts w:eastAsia="Times New Roman" w:cs="Arial"/>
                <w:b/>
                <w:color w:val="FFFFFF" w:themeColor="background1"/>
                <w:sz w:val="18"/>
                <w:szCs w:val="18"/>
              </w:rPr>
              <w:t>Monthly</w:t>
            </w:r>
          </w:p>
        </w:tc>
        <w:tc>
          <w:tcPr>
            <w:tcW w:w="837" w:type="pct"/>
            <w:gridSpan w:val="2"/>
            <w:vMerge/>
            <w:shd w:val="clear" w:color="auto" w:fill="2484C6" w:themeFill="accent1"/>
            <w:noWrap/>
            <w:hideMark/>
          </w:tcPr>
          <w:p w:rsidR="00434626" w:rsidRPr="00434626" w:rsidRDefault="00434626" w:rsidP="0085307A">
            <w:pPr>
              <w:spacing w:after="0" w:line="240" w:lineRule="auto"/>
              <w:rPr>
                <w:rFonts w:eastAsia="Times New Roman" w:cs="Arial"/>
                <w:b/>
                <w:color w:val="FFFFFF" w:themeColor="background1"/>
                <w:sz w:val="18"/>
                <w:szCs w:val="18"/>
              </w:rPr>
            </w:pPr>
          </w:p>
        </w:tc>
      </w:tr>
      <w:tr w:rsidR="00434626" w:rsidRPr="00412AFD" w:rsidTr="00434626">
        <w:trPr>
          <w:trHeight w:val="20"/>
        </w:trPr>
        <w:tc>
          <w:tcPr>
            <w:tcW w:w="831" w:type="pct"/>
            <w:vMerge/>
            <w:shd w:val="clear" w:color="auto" w:fill="2484C6" w:themeFill="accent1"/>
            <w:noWrap/>
            <w:hideMark/>
          </w:tcPr>
          <w:p w:rsidR="00434626" w:rsidRPr="00434626" w:rsidRDefault="00434626" w:rsidP="0085307A">
            <w:pPr>
              <w:spacing w:after="0" w:line="240" w:lineRule="auto"/>
              <w:rPr>
                <w:rFonts w:eastAsia="Times New Roman" w:cs="Arial"/>
                <w:b/>
                <w:color w:val="FFFFFF" w:themeColor="background1"/>
                <w:sz w:val="18"/>
                <w:szCs w:val="18"/>
              </w:rPr>
            </w:pPr>
          </w:p>
        </w:tc>
        <w:tc>
          <w:tcPr>
            <w:tcW w:w="266" w:type="pct"/>
            <w:shd w:val="clear" w:color="auto" w:fill="2484C6" w:themeFill="accent1"/>
            <w:noWrap/>
            <w:hideMark/>
          </w:tcPr>
          <w:p w:rsidR="00434626" w:rsidRPr="00434626" w:rsidRDefault="00434626" w:rsidP="0085307A">
            <w:pPr>
              <w:spacing w:after="0" w:line="240" w:lineRule="auto"/>
              <w:jc w:val="center"/>
              <w:rPr>
                <w:rFonts w:eastAsia="Times New Roman" w:cs="Arial"/>
                <w:b/>
                <w:color w:val="FFFFFF" w:themeColor="background1"/>
                <w:sz w:val="18"/>
                <w:szCs w:val="18"/>
              </w:rPr>
            </w:pPr>
            <w:r w:rsidRPr="00434626">
              <w:rPr>
                <w:rFonts w:eastAsia="Times New Roman" w:cs="Arial"/>
                <w:b/>
                <w:color w:val="FFFFFF" w:themeColor="background1"/>
                <w:sz w:val="18"/>
                <w:szCs w:val="18"/>
              </w:rPr>
              <w:t>N</w:t>
            </w:r>
          </w:p>
        </w:tc>
        <w:tc>
          <w:tcPr>
            <w:tcW w:w="483" w:type="pct"/>
            <w:shd w:val="clear" w:color="auto" w:fill="2484C6" w:themeFill="accent1"/>
            <w:noWrap/>
            <w:hideMark/>
          </w:tcPr>
          <w:p w:rsidR="00434626" w:rsidRPr="00434626" w:rsidRDefault="00434626" w:rsidP="0085307A">
            <w:pPr>
              <w:spacing w:after="0" w:line="240" w:lineRule="auto"/>
              <w:jc w:val="center"/>
              <w:rPr>
                <w:rFonts w:eastAsia="Times New Roman" w:cs="Arial"/>
                <w:b/>
                <w:color w:val="FFFFFF" w:themeColor="background1"/>
                <w:sz w:val="18"/>
                <w:szCs w:val="18"/>
              </w:rPr>
            </w:pPr>
            <w:r w:rsidRPr="00434626">
              <w:rPr>
                <w:rFonts w:eastAsia="Times New Roman" w:cs="Arial"/>
                <w:b/>
                <w:color w:val="FFFFFF" w:themeColor="background1"/>
                <w:sz w:val="18"/>
                <w:szCs w:val="18"/>
              </w:rPr>
              <w:t>Percent</w:t>
            </w:r>
          </w:p>
        </w:tc>
        <w:tc>
          <w:tcPr>
            <w:tcW w:w="370" w:type="pct"/>
            <w:shd w:val="clear" w:color="auto" w:fill="2484C6" w:themeFill="accent1"/>
          </w:tcPr>
          <w:p w:rsidR="00434626" w:rsidRPr="00434626" w:rsidRDefault="00434626" w:rsidP="0085307A">
            <w:pPr>
              <w:spacing w:after="0" w:line="240" w:lineRule="auto"/>
              <w:jc w:val="center"/>
              <w:rPr>
                <w:rFonts w:eastAsia="Times New Roman" w:cs="Arial"/>
                <w:b/>
                <w:color w:val="FFFFFF" w:themeColor="background1"/>
                <w:sz w:val="18"/>
                <w:szCs w:val="18"/>
              </w:rPr>
            </w:pPr>
            <w:r w:rsidRPr="00434626">
              <w:rPr>
                <w:rFonts w:eastAsia="Times New Roman" w:cs="Arial"/>
                <w:b/>
                <w:color w:val="FFFFFF" w:themeColor="background1"/>
                <w:sz w:val="18"/>
                <w:szCs w:val="18"/>
              </w:rPr>
              <w:t>N</w:t>
            </w:r>
          </w:p>
        </w:tc>
        <w:tc>
          <w:tcPr>
            <w:tcW w:w="508" w:type="pct"/>
            <w:shd w:val="clear" w:color="auto" w:fill="2484C6" w:themeFill="accent1"/>
          </w:tcPr>
          <w:p w:rsidR="00434626" w:rsidRPr="00434626" w:rsidRDefault="00434626" w:rsidP="0085307A">
            <w:pPr>
              <w:spacing w:after="0" w:line="240" w:lineRule="auto"/>
              <w:jc w:val="center"/>
              <w:rPr>
                <w:rFonts w:eastAsia="Times New Roman" w:cs="Arial"/>
                <w:b/>
                <w:color w:val="FFFFFF" w:themeColor="background1"/>
                <w:sz w:val="18"/>
                <w:szCs w:val="18"/>
              </w:rPr>
            </w:pPr>
            <w:r w:rsidRPr="00434626">
              <w:rPr>
                <w:rFonts w:eastAsia="Times New Roman" w:cs="Arial"/>
                <w:b/>
                <w:color w:val="FFFFFF" w:themeColor="background1"/>
                <w:sz w:val="18"/>
                <w:szCs w:val="18"/>
              </w:rPr>
              <w:t>Percent</w:t>
            </w:r>
          </w:p>
        </w:tc>
        <w:tc>
          <w:tcPr>
            <w:tcW w:w="318" w:type="pct"/>
            <w:shd w:val="clear" w:color="auto" w:fill="2484C6" w:themeFill="accent1"/>
            <w:noWrap/>
            <w:hideMark/>
          </w:tcPr>
          <w:p w:rsidR="00434626" w:rsidRPr="00434626" w:rsidRDefault="00434626" w:rsidP="0085307A">
            <w:pPr>
              <w:spacing w:after="0" w:line="240" w:lineRule="auto"/>
              <w:jc w:val="center"/>
              <w:rPr>
                <w:rFonts w:eastAsia="Times New Roman" w:cs="Arial"/>
                <w:b/>
                <w:color w:val="FFFFFF" w:themeColor="background1"/>
                <w:sz w:val="18"/>
                <w:szCs w:val="18"/>
              </w:rPr>
            </w:pPr>
            <w:r w:rsidRPr="00434626">
              <w:rPr>
                <w:rFonts w:eastAsia="Times New Roman" w:cs="Arial"/>
                <w:b/>
                <w:color w:val="FFFFFF" w:themeColor="background1"/>
                <w:sz w:val="18"/>
                <w:szCs w:val="18"/>
              </w:rPr>
              <w:t>N</w:t>
            </w:r>
          </w:p>
        </w:tc>
        <w:tc>
          <w:tcPr>
            <w:tcW w:w="500" w:type="pct"/>
            <w:shd w:val="clear" w:color="auto" w:fill="2484C6" w:themeFill="accent1"/>
            <w:noWrap/>
            <w:hideMark/>
          </w:tcPr>
          <w:p w:rsidR="00434626" w:rsidRPr="00434626" w:rsidRDefault="00434626" w:rsidP="0085307A">
            <w:pPr>
              <w:spacing w:after="0" w:line="240" w:lineRule="auto"/>
              <w:jc w:val="center"/>
              <w:rPr>
                <w:rFonts w:eastAsia="Times New Roman" w:cs="Arial"/>
                <w:b/>
                <w:color w:val="FFFFFF" w:themeColor="background1"/>
                <w:sz w:val="18"/>
                <w:szCs w:val="18"/>
              </w:rPr>
            </w:pPr>
            <w:r w:rsidRPr="00434626">
              <w:rPr>
                <w:rFonts w:eastAsia="Times New Roman" w:cs="Arial"/>
                <w:b/>
                <w:color w:val="FFFFFF" w:themeColor="background1"/>
                <w:sz w:val="18"/>
                <w:szCs w:val="18"/>
              </w:rPr>
              <w:t>Percent</w:t>
            </w:r>
          </w:p>
        </w:tc>
        <w:tc>
          <w:tcPr>
            <w:tcW w:w="379" w:type="pct"/>
            <w:shd w:val="clear" w:color="auto" w:fill="2484C6" w:themeFill="accent1"/>
            <w:noWrap/>
            <w:hideMark/>
          </w:tcPr>
          <w:p w:rsidR="00434626" w:rsidRPr="00434626" w:rsidRDefault="00434626" w:rsidP="0085307A">
            <w:pPr>
              <w:spacing w:after="0" w:line="240" w:lineRule="auto"/>
              <w:jc w:val="center"/>
              <w:rPr>
                <w:rFonts w:eastAsia="Times New Roman" w:cs="Arial"/>
                <w:b/>
                <w:color w:val="FFFFFF" w:themeColor="background1"/>
                <w:sz w:val="18"/>
                <w:szCs w:val="18"/>
              </w:rPr>
            </w:pPr>
            <w:r w:rsidRPr="00434626">
              <w:rPr>
                <w:rFonts w:eastAsia="Times New Roman" w:cs="Arial"/>
                <w:b/>
                <w:color w:val="FFFFFF" w:themeColor="background1"/>
                <w:sz w:val="18"/>
                <w:szCs w:val="18"/>
              </w:rPr>
              <w:t>N</w:t>
            </w:r>
          </w:p>
        </w:tc>
        <w:tc>
          <w:tcPr>
            <w:tcW w:w="508" w:type="pct"/>
            <w:shd w:val="clear" w:color="auto" w:fill="2484C6" w:themeFill="accent1"/>
            <w:noWrap/>
            <w:hideMark/>
          </w:tcPr>
          <w:p w:rsidR="00434626" w:rsidRPr="00434626" w:rsidRDefault="00434626" w:rsidP="0085307A">
            <w:pPr>
              <w:spacing w:after="0" w:line="240" w:lineRule="auto"/>
              <w:jc w:val="center"/>
              <w:rPr>
                <w:rFonts w:eastAsia="Times New Roman" w:cs="Arial"/>
                <w:b/>
                <w:color w:val="FFFFFF" w:themeColor="background1"/>
                <w:sz w:val="18"/>
                <w:szCs w:val="18"/>
              </w:rPr>
            </w:pPr>
            <w:r w:rsidRPr="00434626">
              <w:rPr>
                <w:rFonts w:eastAsia="Times New Roman" w:cs="Arial"/>
                <w:b/>
                <w:color w:val="FFFFFF" w:themeColor="background1"/>
                <w:sz w:val="18"/>
                <w:szCs w:val="18"/>
              </w:rPr>
              <w:t>Percent</w:t>
            </w:r>
          </w:p>
        </w:tc>
        <w:tc>
          <w:tcPr>
            <w:tcW w:w="375" w:type="pct"/>
            <w:shd w:val="clear" w:color="auto" w:fill="2484C6" w:themeFill="accent1"/>
            <w:noWrap/>
            <w:hideMark/>
          </w:tcPr>
          <w:p w:rsidR="00434626" w:rsidRPr="00434626" w:rsidRDefault="00434626" w:rsidP="0085307A">
            <w:pPr>
              <w:spacing w:after="0" w:line="240" w:lineRule="auto"/>
              <w:jc w:val="center"/>
              <w:rPr>
                <w:rFonts w:eastAsia="Times New Roman" w:cs="Arial"/>
                <w:b/>
                <w:color w:val="FFFFFF" w:themeColor="background1"/>
                <w:sz w:val="18"/>
                <w:szCs w:val="18"/>
              </w:rPr>
            </w:pPr>
            <w:r w:rsidRPr="00434626">
              <w:rPr>
                <w:rFonts w:eastAsia="Times New Roman" w:cs="Arial"/>
                <w:b/>
                <w:color w:val="FFFFFF" w:themeColor="background1"/>
                <w:sz w:val="18"/>
                <w:szCs w:val="18"/>
              </w:rPr>
              <w:t>N</w:t>
            </w:r>
          </w:p>
        </w:tc>
        <w:tc>
          <w:tcPr>
            <w:tcW w:w="462" w:type="pct"/>
            <w:shd w:val="clear" w:color="auto" w:fill="2484C6" w:themeFill="accent1"/>
            <w:noWrap/>
            <w:hideMark/>
          </w:tcPr>
          <w:p w:rsidR="00434626" w:rsidRPr="00434626" w:rsidRDefault="00434626" w:rsidP="0085307A">
            <w:pPr>
              <w:spacing w:after="0" w:line="240" w:lineRule="auto"/>
              <w:jc w:val="center"/>
              <w:rPr>
                <w:rFonts w:eastAsia="Times New Roman" w:cs="Arial"/>
                <w:b/>
                <w:color w:val="FFFFFF" w:themeColor="background1"/>
                <w:sz w:val="18"/>
                <w:szCs w:val="18"/>
              </w:rPr>
            </w:pPr>
            <w:r w:rsidRPr="00434626">
              <w:rPr>
                <w:rFonts w:eastAsia="Times New Roman" w:cs="Arial"/>
                <w:b/>
                <w:color w:val="FFFFFF" w:themeColor="background1"/>
                <w:sz w:val="18"/>
                <w:szCs w:val="18"/>
              </w:rPr>
              <w:t>Percent</w:t>
            </w:r>
          </w:p>
        </w:tc>
      </w:tr>
      <w:tr w:rsidR="0085307A" w:rsidRPr="00412AFD" w:rsidTr="00434626">
        <w:trPr>
          <w:cnfStyle w:val="000000100000" w:firstRow="0" w:lastRow="0" w:firstColumn="0" w:lastColumn="0" w:oddVBand="0" w:evenVBand="0" w:oddHBand="1" w:evenHBand="0" w:firstRowFirstColumn="0" w:firstRowLastColumn="0" w:lastRowFirstColumn="0" w:lastRowLastColumn="0"/>
          <w:trHeight w:val="20"/>
        </w:trPr>
        <w:tc>
          <w:tcPr>
            <w:tcW w:w="831" w:type="pct"/>
            <w:noWrap/>
            <w:hideMark/>
          </w:tcPr>
          <w:p w:rsidR="0085307A" w:rsidRPr="00412AFD" w:rsidRDefault="0085307A" w:rsidP="0085307A">
            <w:pPr>
              <w:spacing w:after="0" w:line="240" w:lineRule="auto"/>
              <w:rPr>
                <w:rFonts w:eastAsia="Times New Roman" w:cs="Arial"/>
                <w:color w:val="000000"/>
                <w:sz w:val="18"/>
                <w:szCs w:val="18"/>
              </w:rPr>
            </w:pPr>
            <w:r w:rsidRPr="00412AFD">
              <w:rPr>
                <w:rFonts w:eastAsia="Times New Roman" w:cs="Arial"/>
                <w:color w:val="000000"/>
                <w:sz w:val="18"/>
                <w:szCs w:val="18"/>
              </w:rPr>
              <w:t>1</w:t>
            </w:r>
          </w:p>
        </w:tc>
        <w:tc>
          <w:tcPr>
            <w:tcW w:w="266" w:type="pct"/>
            <w:noWrap/>
            <w:hideMark/>
          </w:tcPr>
          <w:p w:rsidR="0085307A" w:rsidRPr="00412AFD" w:rsidRDefault="0085307A" w:rsidP="0085307A">
            <w:pPr>
              <w:spacing w:after="0" w:line="240" w:lineRule="auto"/>
              <w:jc w:val="right"/>
              <w:rPr>
                <w:rFonts w:eastAsia="Times New Roman" w:cs="Arial"/>
                <w:color w:val="000000"/>
                <w:sz w:val="18"/>
                <w:szCs w:val="18"/>
              </w:rPr>
            </w:pPr>
          </w:p>
        </w:tc>
        <w:tc>
          <w:tcPr>
            <w:tcW w:w="483" w:type="pct"/>
            <w:noWrap/>
            <w:hideMark/>
          </w:tcPr>
          <w:p w:rsidR="0085307A" w:rsidRPr="00412AFD" w:rsidRDefault="0085307A" w:rsidP="0085307A">
            <w:pPr>
              <w:spacing w:after="0" w:line="240" w:lineRule="auto"/>
              <w:jc w:val="right"/>
              <w:rPr>
                <w:rFonts w:eastAsia="Times New Roman" w:cs="Arial"/>
                <w:color w:val="000000"/>
                <w:sz w:val="18"/>
                <w:szCs w:val="18"/>
              </w:rPr>
            </w:pPr>
          </w:p>
        </w:tc>
        <w:tc>
          <w:tcPr>
            <w:tcW w:w="370" w:type="pct"/>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11</w:t>
            </w:r>
          </w:p>
        </w:tc>
        <w:tc>
          <w:tcPr>
            <w:tcW w:w="508" w:type="pct"/>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30%</w:t>
            </w:r>
          </w:p>
        </w:tc>
        <w:tc>
          <w:tcPr>
            <w:tcW w:w="318"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10</w:t>
            </w:r>
          </w:p>
        </w:tc>
        <w:tc>
          <w:tcPr>
            <w:tcW w:w="500"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3%</w:t>
            </w:r>
          </w:p>
        </w:tc>
        <w:tc>
          <w:tcPr>
            <w:tcW w:w="379" w:type="pct"/>
            <w:noWrap/>
            <w:hideMark/>
          </w:tcPr>
          <w:p w:rsidR="0085307A" w:rsidRPr="00412AFD" w:rsidRDefault="0085307A" w:rsidP="0085307A">
            <w:pPr>
              <w:spacing w:after="0" w:line="240" w:lineRule="auto"/>
              <w:jc w:val="right"/>
              <w:rPr>
                <w:rFonts w:eastAsia="Times New Roman" w:cs="Arial"/>
                <w:color w:val="000000"/>
                <w:sz w:val="18"/>
                <w:szCs w:val="18"/>
              </w:rPr>
            </w:pPr>
          </w:p>
        </w:tc>
        <w:tc>
          <w:tcPr>
            <w:tcW w:w="508" w:type="pct"/>
            <w:noWrap/>
            <w:hideMark/>
          </w:tcPr>
          <w:p w:rsidR="0085307A" w:rsidRPr="00412AFD" w:rsidRDefault="0085307A" w:rsidP="0085307A">
            <w:pPr>
              <w:spacing w:after="0" w:line="240" w:lineRule="auto"/>
              <w:jc w:val="right"/>
              <w:rPr>
                <w:rFonts w:eastAsia="Times New Roman" w:cs="Arial"/>
                <w:color w:val="000000"/>
                <w:sz w:val="18"/>
                <w:szCs w:val="18"/>
              </w:rPr>
            </w:pPr>
          </w:p>
        </w:tc>
        <w:tc>
          <w:tcPr>
            <w:tcW w:w="375"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21</w:t>
            </w:r>
          </w:p>
        </w:tc>
        <w:tc>
          <w:tcPr>
            <w:tcW w:w="462"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4%</w:t>
            </w:r>
          </w:p>
        </w:tc>
      </w:tr>
      <w:tr w:rsidR="0085307A" w:rsidRPr="00412AFD" w:rsidTr="00434626">
        <w:trPr>
          <w:trHeight w:val="20"/>
        </w:trPr>
        <w:tc>
          <w:tcPr>
            <w:tcW w:w="831" w:type="pct"/>
            <w:noWrap/>
            <w:hideMark/>
          </w:tcPr>
          <w:p w:rsidR="0085307A" w:rsidRPr="00412AFD" w:rsidRDefault="0085307A" w:rsidP="0085307A">
            <w:pPr>
              <w:spacing w:after="0" w:line="240" w:lineRule="auto"/>
              <w:rPr>
                <w:rFonts w:eastAsia="Times New Roman" w:cs="Arial"/>
                <w:color w:val="000000"/>
                <w:sz w:val="18"/>
                <w:szCs w:val="18"/>
              </w:rPr>
            </w:pPr>
            <w:r w:rsidRPr="00412AFD">
              <w:rPr>
                <w:rFonts w:eastAsia="Times New Roman" w:cs="Arial"/>
                <w:color w:val="000000"/>
                <w:sz w:val="18"/>
                <w:szCs w:val="18"/>
              </w:rPr>
              <w:t>2</w:t>
            </w:r>
          </w:p>
        </w:tc>
        <w:tc>
          <w:tcPr>
            <w:tcW w:w="266" w:type="pct"/>
            <w:noWrap/>
            <w:hideMark/>
          </w:tcPr>
          <w:p w:rsidR="0085307A" w:rsidRPr="00412AFD" w:rsidRDefault="0085307A" w:rsidP="0085307A">
            <w:pPr>
              <w:spacing w:after="0" w:line="240" w:lineRule="auto"/>
              <w:jc w:val="right"/>
              <w:rPr>
                <w:rFonts w:eastAsia="Times New Roman" w:cs="Arial"/>
                <w:color w:val="000000"/>
                <w:sz w:val="18"/>
                <w:szCs w:val="18"/>
              </w:rPr>
            </w:pPr>
          </w:p>
        </w:tc>
        <w:tc>
          <w:tcPr>
            <w:tcW w:w="483" w:type="pct"/>
            <w:noWrap/>
            <w:hideMark/>
          </w:tcPr>
          <w:p w:rsidR="0085307A" w:rsidRPr="00412AFD" w:rsidRDefault="0085307A" w:rsidP="0085307A">
            <w:pPr>
              <w:spacing w:after="0" w:line="240" w:lineRule="auto"/>
              <w:jc w:val="right"/>
              <w:rPr>
                <w:rFonts w:eastAsia="Times New Roman" w:cs="Arial"/>
                <w:color w:val="000000"/>
                <w:sz w:val="18"/>
                <w:szCs w:val="18"/>
              </w:rPr>
            </w:pPr>
          </w:p>
        </w:tc>
        <w:tc>
          <w:tcPr>
            <w:tcW w:w="370" w:type="pct"/>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7</w:t>
            </w:r>
          </w:p>
        </w:tc>
        <w:tc>
          <w:tcPr>
            <w:tcW w:w="508" w:type="pct"/>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22%</w:t>
            </w:r>
          </w:p>
        </w:tc>
        <w:tc>
          <w:tcPr>
            <w:tcW w:w="318"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16</w:t>
            </w:r>
          </w:p>
        </w:tc>
        <w:tc>
          <w:tcPr>
            <w:tcW w:w="500"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5%</w:t>
            </w:r>
          </w:p>
        </w:tc>
        <w:tc>
          <w:tcPr>
            <w:tcW w:w="379"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1</w:t>
            </w:r>
          </w:p>
        </w:tc>
        <w:tc>
          <w:tcPr>
            <w:tcW w:w="508"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1%</w:t>
            </w:r>
          </w:p>
        </w:tc>
        <w:tc>
          <w:tcPr>
            <w:tcW w:w="375"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24</w:t>
            </w:r>
          </w:p>
        </w:tc>
        <w:tc>
          <w:tcPr>
            <w:tcW w:w="462"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4%</w:t>
            </w:r>
          </w:p>
        </w:tc>
      </w:tr>
      <w:tr w:rsidR="0085307A" w:rsidRPr="00412AFD" w:rsidTr="00434626">
        <w:trPr>
          <w:cnfStyle w:val="000000100000" w:firstRow="0" w:lastRow="0" w:firstColumn="0" w:lastColumn="0" w:oddVBand="0" w:evenVBand="0" w:oddHBand="1" w:evenHBand="0" w:firstRowFirstColumn="0" w:firstRowLastColumn="0" w:lastRowFirstColumn="0" w:lastRowLastColumn="0"/>
          <w:trHeight w:val="20"/>
        </w:trPr>
        <w:tc>
          <w:tcPr>
            <w:tcW w:w="831" w:type="pct"/>
            <w:noWrap/>
            <w:hideMark/>
          </w:tcPr>
          <w:p w:rsidR="0085307A" w:rsidRPr="00412AFD" w:rsidRDefault="0085307A" w:rsidP="0085307A">
            <w:pPr>
              <w:spacing w:after="0" w:line="240" w:lineRule="auto"/>
              <w:rPr>
                <w:rFonts w:eastAsia="Times New Roman" w:cs="Arial"/>
                <w:color w:val="000000"/>
                <w:sz w:val="18"/>
                <w:szCs w:val="18"/>
              </w:rPr>
            </w:pPr>
            <w:r w:rsidRPr="00412AFD">
              <w:rPr>
                <w:rFonts w:eastAsia="Times New Roman" w:cs="Arial"/>
                <w:color w:val="000000"/>
                <w:sz w:val="18"/>
                <w:szCs w:val="18"/>
              </w:rPr>
              <w:t>3</w:t>
            </w:r>
          </w:p>
        </w:tc>
        <w:tc>
          <w:tcPr>
            <w:tcW w:w="266" w:type="pct"/>
            <w:noWrap/>
            <w:hideMark/>
          </w:tcPr>
          <w:p w:rsidR="0085307A" w:rsidRPr="00412AFD" w:rsidRDefault="0085307A" w:rsidP="0085307A">
            <w:pPr>
              <w:spacing w:after="0" w:line="240" w:lineRule="auto"/>
              <w:jc w:val="right"/>
              <w:rPr>
                <w:rFonts w:eastAsia="Times New Roman" w:cs="Arial"/>
                <w:color w:val="000000"/>
                <w:sz w:val="18"/>
                <w:szCs w:val="18"/>
              </w:rPr>
            </w:pPr>
          </w:p>
        </w:tc>
        <w:tc>
          <w:tcPr>
            <w:tcW w:w="483" w:type="pct"/>
            <w:noWrap/>
            <w:hideMark/>
          </w:tcPr>
          <w:p w:rsidR="0085307A" w:rsidRPr="00412AFD" w:rsidRDefault="0085307A" w:rsidP="0085307A">
            <w:pPr>
              <w:spacing w:after="0" w:line="240" w:lineRule="auto"/>
              <w:jc w:val="right"/>
              <w:rPr>
                <w:rFonts w:eastAsia="Times New Roman" w:cs="Arial"/>
                <w:color w:val="000000"/>
                <w:sz w:val="18"/>
                <w:szCs w:val="18"/>
              </w:rPr>
            </w:pPr>
          </w:p>
        </w:tc>
        <w:tc>
          <w:tcPr>
            <w:tcW w:w="370" w:type="pct"/>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3</w:t>
            </w:r>
          </w:p>
        </w:tc>
        <w:tc>
          <w:tcPr>
            <w:tcW w:w="508" w:type="pct"/>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7%</w:t>
            </w:r>
          </w:p>
        </w:tc>
        <w:tc>
          <w:tcPr>
            <w:tcW w:w="318"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18</w:t>
            </w:r>
          </w:p>
        </w:tc>
        <w:tc>
          <w:tcPr>
            <w:tcW w:w="500"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6%</w:t>
            </w:r>
          </w:p>
        </w:tc>
        <w:tc>
          <w:tcPr>
            <w:tcW w:w="379" w:type="pct"/>
            <w:noWrap/>
            <w:hideMark/>
          </w:tcPr>
          <w:p w:rsidR="0085307A" w:rsidRPr="00412AFD" w:rsidRDefault="0085307A" w:rsidP="0085307A">
            <w:pPr>
              <w:spacing w:after="0" w:line="240" w:lineRule="auto"/>
              <w:jc w:val="right"/>
              <w:rPr>
                <w:rFonts w:eastAsia="Times New Roman" w:cs="Arial"/>
                <w:color w:val="000000"/>
                <w:sz w:val="18"/>
                <w:szCs w:val="18"/>
              </w:rPr>
            </w:pPr>
          </w:p>
        </w:tc>
        <w:tc>
          <w:tcPr>
            <w:tcW w:w="508" w:type="pct"/>
            <w:noWrap/>
            <w:hideMark/>
          </w:tcPr>
          <w:p w:rsidR="0085307A" w:rsidRPr="00412AFD" w:rsidRDefault="0085307A" w:rsidP="0085307A">
            <w:pPr>
              <w:spacing w:after="0" w:line="240" w:lineRule="auto"/>
              <w:jc w:val="right"/>
              <w:rPr>
                <w:rFonts w:eastAsia="Times New Roman" w:cs="Arial"/>
                <w:color w:val="000000"/>
                <w:sz w:val="18"/>
                <w:szCs w:val="18"/>
              </w:rPr>
            </w:pPr>
          </w:p>
        </w:tc>
        <w:tc>
          <w:tcPr>
            <w:tcW w:w="375"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21</w:t>
            </w:r>
          </w:p>
        </w:tc>
        <w:tc>
          <w:tcPr>
            <w:tcW w:w="462"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4%</w:t>
            </w:r>
          </w:p>
        </w:tc>
      </w:tr>
      <w:tr w:rsidR="0085307A" w:rsidRPr="00412AFD" w:rsidTr="00434626">
        <w:trPr>
          <w:trHeight w:val="20"/>
        </w:trPr>
        <w:tc>
          <w:tcPr>
            <w:tcW w:w="831" w:type="pct"/>
            <w:noWrap/>
            <w:hideMark/>
          </w:tcPr>
          <w:p w:rsidR="0085307A" w:rsidRPr="00412AFD" w:rsidRDefault="0085307A" w:rsidP="0085307A">
            <w:pPr>
              <w:spacing w:after="0" w:line="240" w:lineRule="auto"/>
              <w:rPr>
                <w:rFonts w:eastAsia="Times New Roman" w:cs="Arial"/>
                <w:color w:val="000000"/>
                <w:sz w:val="18"/>
                <w:szCs w:val="18"/>
              </w:rPr>
            </w:pPr>
            <w:r w:rsidRPr="00412AFD">
              <w:rPr>
                <w:rFonts w:eastAsia="Times New Roman" w:cs="Arial"/>
                <w:color w:val="000000"/>
                <w:sz w:val="18"/>
                <w:szCs w:val="18"/>
              </w:rPr>
              <w:t>4</w:t>
            </w:r>
          </w:p>
        </w:tc>
        <w:tc>
          <w:tcPr>
            <w:tcW w:w="266" w:type="pct"/>
            <w:noWrap/>
            <w:hideMark/>
          </w:tcPr>
          <w:p w:rsidR="0085307A" w:rsidRPr="00412AFD" w:rsidRDefault="0085307A" w:rsidP="0085307A">
            <w:pPr>
              <w:spacing w:after="0" w:line="240" w:lineRule="auto"/>
              <w:jc w:val="right"/>
              <w:rPr>
                <w:rFonts w:eastAsia="Times New Roman" w:cs="Arial"/>
                <w:color w:val="000000"/>
                <w:sz w:val="18"/>
                <w:szCs w:val="18"/>
              </w:rPr>
            </w:pPr>
          </w:p>
        </w:tc>
        <w:tc>
          <w:tcPr>
            <w:tcW w:w="483" w:type="pct"/>
            <w:noWrap/>
            <w:hideMark/>
          </w:tcPr>
          <w:p w:rsidR="0085307A" w:rsidRPr="00412AFD" w:rsidRDefault="0085307A" w:rsidP="0085307A">
            <w:pPr>
              <w:spacing w:after="0" w:line="240" w:lineRule="auto"/>
              <w:jc w:val="right"/>
              <w:rPr>
                <w:rFonts w:eastAsia="Times New Roman" w:cs="Arial"/>
                <w:color w:val="000000"/>
                <w:sz w:val="18"/>
                <w:szCs w:val="18"/>
              </w:rPr>
            </w:pPr>
          </w:p>
        </w:tc>
        <w:tc>
          <w:tcPr>
            <w:tcW w:w="370" w:type="pct"/>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6</w:t>
            </w:r>
          </w:p>
        </w:tc>
        <w:tc>
          <w:tcPr>
            <w:tcW w:w="508" w:type="pct"/>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15%</w:t>
            </w:r>
          </w:p>
        </w:tc>
        <w:tc>
          <w:tcPr>
            <w:tcW w:w="318"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21</w:t>
            </w:r>
          </w:p>
        </w:tc>
        <w:tc>
          <w:tcPr>
            <w:tcW w:w="500"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7%</w:t>
            </w:r>
          </w:p>
        </w:tc>
        <w:tc>
          <w:tcPr>
            <w:tcW w:w="379" w:type="pct"/>
            <w:noWrap/>
            <w:hideMark/>
          </w:tcPr>
          <w:p w:rsidR="0085307A" w:rsidRPr="00412AFD" w:rsidRDefault="0085307A" w:rsidP="0085307A">
            <w:pPr>
              <w:spacing w:after="0" w:line="240" w:lineRule="auto"/>
              <w:jc w:val="right"/>
              <w:rPr>
                <w:rFonts w:eastAsia="Times New Roman" w:cs="Arial"/>
                <w:color w:val="000000"/>
                <w:sz w:val="18"/>
                <w:szCs w:val="18"/>
              </w:rPr>
            </w:pPr>
          </w:p>
        </w:tc>
        <w:tc>
          <w:tcPr>
            <w:tcW w:w="508" w:type="pct"/>
            <w:noWrap/>
            <w:hideMark/>
          </w:tcPr>
          <w:p w:rsidR="0085307A" w:rsidRPr="00412AFD" w:rsidRDefault="0085307A" w:rsidP="0085307A">
            <w:pPr>
              <w:spacing w:after="0" w:line="240" w:lineRule="auto"/>
              <w:jc w:val="right"/>
              <w:rPr>
                <w:rFonts w:eastAsia="Times New Roman" w:cs="Arial"/>
                <w:color w:val="000000"/>
                <w:sz w:val="18"/>
                <w:szCs w:val="18"/>
              </w:rPr>
            </w:pPr>
          </w:p>
        </w:tc>
        <w:tc>
          <w:tcPr>
            <w:tcW w:w="375"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27</w:t>
            </w:r>
          </w:p>
        </w:tc>
        <w:tc>
          <w:tcPr>
            <w:tcW w:w="462"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5%</w:t>
            </w:r>
          </w:p>
        </w:tc>
      </w:tr>
      <w:tr w:rsidR="0085307A" w:rsidRPr="00412AFD" w:rsidTr="00434626">
        <w:trPr>
          <w:cnfStyle w:val="000000100000" w:firstRow="0" w:lastRow="0" w:firstColumn="0" w:lastColumn="0" w:oddVBand="0" w:evenVBand="0" w:oddHBand="1" w:evenHBand="0" w:firstRowFirstColumn="0" w:firstRowLastColumn="0" w:lastRowFirstColumn="0" w:lastRowLastColumn="0"/>
          <w:trHeight w:val="20"/>
        </w:trPr>
        <w:tc>
          <w:tcPr>
            <w:tcW w:w="831" w:type="pct"/>
            <w:noWrap/>
            <w:hideMark/>
          </w:tcPr>
          <w:p w:rsidR="0085307A" w:rsidRPr="00412AFD" w:rsidRDefault="0085307A" w:rsidP="0085307A">
            <w:pPr>
              <w:spacing w:after="0" w:line="240" w:lineRule="auto"/>
              <w:rPr>
                <w:rFonts w:eastAsia="Times New Roman" w:cs="Arial"/>
                <w:color w:val="000000"/>
                <w:sz w:val="18"/>
                <w:szCs w:val="18"/>
              </w:rPr>
            </w:pPr>
            <w:r w:rsidRPr="00412AFD">
              <w:rPr>
                <w:rFonts w:eastAsia="Times New Roman" w:cs="Arial"/>
                <w:color w:val="000000"/>
                <w:sz w:val="18"/>
                <w:szCs w:val="18"/>
              </w:rPr>
              <w:t>5</w:t>
            </w:r>
          </w:p>
        </w:tc>
        <w:tc>
          <w:tcPr>
            <w:tcW w:w="266" w:type="pct"/>
            <w:noWrap/>
            <w:hideMark/>
          </w:tcPr>
          <w:p w:rsidR="0085307A" w:rsidRPr="00412AFD" w:rsidRDefault="0085307A" w:rsidP="0085307A">
            <w:pPr>
              <w:spacing w:after="0" w:line="240" w:lineRule="auto"/>
              <w:jc w:val="right"/>
              <w:rPr>
                <w:rFonts w:eastAsia="Times New Roman" w:cs="Arial"/>
                <w:color w:val="000000"/>
                <w:sz w:val="18"/>
                <w:szCs w:val="18"/>
              </w:rPr>
            </w:pPr>
          </w:p>
        </w:tc>
        <w:tc>
          <w:tcPr>
            <w:tcW w:w="483" w:type="pct"/>
            <w:noWrap/>
            <w:hideMark/>
          </w:tcPr>
          <w:p w:rsidR="0085307A" w:rsidRPr="00412AFD" w:rsidRDefault="0085307A" w:rsidP="0085307A">
            <w:pPr>
              <w:spacing w:after="0" w:line="240" w:lineRule="auto"/>
              <w:jc w:val="right"/>
              <w:rPr>
                <w:rFonts w:eastAsia="Times New Roman" w:cs="Arial"/>
                <w:color w:val="000000"/>
                <w:sz w:val="18"/>
                <w:szCs w:val="18"/>
              </w:rPr>
            </w:pPr>
          </w:p>
        </w:tc>
        <w:tc>
          <w:tcPr>
            <w:tcW w:w="370" w:type="pct"/>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1</w:t>
            </w:r>
          </w:p>
        </w:tc>
        <w:tc>
          <w:tcPr>
            <w:tcW w:w="508" w:type="pct"/>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3%</w:t>
            </w:r>
          </w:p>
        </w:tc>
        <w:tc>
          <w:tcPr>
            <w:tcW w:w="318"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24</w:t>
            </w:r>
          </w:p>
        </w:tc>
        <w:tc>
          <w:tcPr>
            <w:tcW w:w="500"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9%</w:t>
            </w:r>
          </w:p>
        </w:tc>
        <w:tc>
          <w:tcPr>
            <w:tcW w:w="379" w:type="pct"/>
            <w:noWrap/>
            <w:hideMark/>
          </w:tcPr>
          <w:p w:rsidR="0085307A" w:rsidRPr="00412AFD" w:rsidRDefault="0085307A" w:rsidP="0085307A">
            <w:pPr>
              <w:spacing w:after="0" w:line="240" w:lineRule="auto"/>
              <w:jc w:val="right"/>
              <w:rPr>
                <w:rFonts w:eastAsia="Times New Roman" w:cs="Arial"/>
                <w:color w:val="000000"/>
                <w:sz w:val="18"/>
                <w:szCs w:val="18"/>
              </w:rPr>
            </w:pPr>
          </w:p>
        </w:tc>
        <w:tc>
          <w:tcPr>
            <w:tcW w:w="508" w:type="pct"/>
            <w:noWrap/>
            <w:hideMark/>
          </w:tcPr>
          <w:p w:rsidR="0085307A" w:rsidRPr="00412AFD" w:rsidRDefault="0085307A" w:rsidP="0085307A">
            <w:pPr>
              <w:spacing w:after="0" w:line="240" w:lineRule="auto"/>
              <w:jc w:val="right"/>
              <w:rPr>
                <w:rFonts w:eastAsia="Times New Roman" w:cs="Arial"/>
                <w:color w:val="000000"/>
                <w:sz w:val="18"/>
                <w:szCs w:val="18"/>
              </w:rPr>
            </w:pPr>
          </w:p>
        </w:tc>
        <w:tc>
          <w:tcPr>
            <w:tcW w:w="375"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25</w:t>
            </w:r>
          </w:p>
        </w:tc>
        <w:tc>
          <w:tcPr>
            <w:tcW w:w="462"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5%</w:t>
            </w:r>
          </w:p>
        </w:tc>
      </w:tr>
      <w:tr w:rsidR="0085307A" w:rsidRPr="00412AFD" w:rsidTr="00434626">
        <w:trPr>
          <w:trHeight w:val="20"/>
        </w:trPr>
        <w:tc>
          <w:tcPr>
            <w:tcW w:w="831" w:type="pct"/>
            <w:noWrap/>
            <w:hideMark/>
          </w:tcPr>
          <w:p w:rsidR="0085307A" w:rsidRPr="00412AFD" w:rsidRDefault="0085307A" w:rsidP="0085307A">
            <w:pPr>
              <w:spacing w:after="0" w:line="240" w:lineRule="auto"/>
              <w:rPr>
                <w:rFonts w:eastAsia="Times New Roman" w:cs="Arial"/>
                <w:color w:val="000000"/>
                <w:sz w:val="18"/>
                <w:szCs w:val="18"/>
              </w:rPr>
            </w:pPr>
            <w:r w:rsidRPr="00412AFD">
              <w:rPr>
                <w:rFonts w:eastAsia="Times New Roman" w:cs="Arial"/>
                <w:color w:val="000000"/>
                <w:sz w:val="18"/>
                <w:szCs w:val="18"/>
              </w:rPr>
              <w:t>6</w:t>
            </w:r>
          </w:p>
        </w:tc>
        <w:tc>
          <w:tcPr>
            <w:tcW w:w="266" w:type="pct"/>
            <w:noWrap/>
            <w:hideMark/>
          </w:tcPr>
          <w:p w:rsidR="0085307A" w:rsidRPr="00412AFD" w:rsidRDefault="0085307A" w:rsidP="0085307A">
            <w:pPr>
              <w:spacing w:after="0" w:line="240" w:lineRule="auto"/>
              <w:jc w:val="right"/>
              <w:rPr>
                <w:rFonts w:eastAsia="Times New Roman" w:cs="Arial"/>
                <w:color w:val="000000"/>
                <w:sz w:val="18"/>
                <w:szCs w:val="18"/>
              </w:rPr>
            </w:pPr>
          </w:p>
        </w:tc>
        <w:tc>
          <w:tcPr>
            <w:tcW w:w="483" w:type="pct"/>
            <w:noWrap/>
            <w:hideMark/>
          </w:tcPr>
          <w:p w:rsidR="0085307A" w:rsidRPr="00412AFD" w:rsidRDefault="0085307A" w:rsidP="0085307A">
            <w:pPr>
              <w:spacing w:after="0" w:line="240" w:lineRule="auto"/>
              <w:jc w:val="right"/>
              <w:rPr>
                <w:rFonts w:eastAsia="Times New Roman" w:cs="Arial"/>
                <w:color w:val="000000"/>
                <w:sz w:val="18"/>
                <w:szCs w:val="18"/>
              </w:rPr>
            </w:pPr>
          </w:p>
        </w:tc>
        <w:tc>
          <w:tcPr>
            <w:tcW w:w="370" w:type="pct"/>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2</w:t>
            </w:r>
          </w:p>
        </w:tc>
        <w:tc>
          <w:tcPr>
            <w:tcW w:w="508" w:type="pct"/>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5%</w:t>
            </w:r>
          </w:p>
        </w:tc>
        <w:tc>
          <w:tcPr>
            <w:tcW w:w="318"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12</w:t>
            </w:r>
          </w:p>
        </w:tc>
        <w:tc>
          <w:tcPr>
            <w:tcW w:w="500"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4%</w:t>
            </w:r>
          </w:p>
        </w:tc>
        <w:tc>
          <w:tcPr>
            <w:tcW w:w="379"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4</w:t>
            </w:r>
          </w:p>
        </w:tc>
        <w:tc>
          <w:tcPr>
            <w:tcW w:w="508"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2%</w:t>
            </w:r>
          </w:p>
        </w:tc>
        <w:tc>
          <w:tcPr>
            <w:tcW w:w="375"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18</w:t>
            </w:r>
          </w:p>
        </w:tc>
        <w:tc>
          <w:tcPr>
            <w:tcW w:w="462"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4%</w:t>
            </w:r>
          </w:p>
        </w:tc>
      </w:tr>
      <w:tr w:rsidR="0085307A" w:rsidRPr="00412AFD" w:rsidTr="00434626">
        <w:trPr>
          <w:cnfStyle w:val="000000100000" w:firstRow="0" w:lastRow="0" w:firstColumn="0" w:lastColumn="0" w:oddVBand="0" w:evenVBand="0" w:oddHBand="1" w:evenHBand="0" w:firstRowFirstColumn="0" w:firstRowLastColumn="0" w:lastRowFirstColumn="0" w:lastRowLastColumn="0"/>
          <w:trHeight w:val="20"/>
        </w:trPr>
        <w:tc>
          <w:tcPr>
            <w:tcW w:w="831" w:type="pct"/>
            <w:noWrap/>
            <w:hideMark/>
          </w:tcPr>
          <w:p w:rsidR="0085307A" w:rsidRPr="00412AFD" w:rsidRDefault="0085307A" w:rsidP="0085307A">
            <w:pPr>
              <w:spacing w:after="0" w:line="240" w:lineRule="auto"/>
              <w:rPr>
                <w:rFonts w:eastAsia="Times New Roman" w:cs="Arial"/>
                <w:color w:val="000000"/>
                <w:sz w:val="18"/>
                <w:szCs w:val="18"/>
              </w:rPr>
            </w:pPr>
            <w:r w:rsidRPr="00412AFD">
              <w:rPr>
                <w:rFonts w:eastAsia="Times New Roman" w:cs="Arial"/>
                <w:color w:val="000000"/>
                <w:sz w:val="18"/>
                <w:szCs w:val="18"/>
              </w:rPr>
              <w:t>7</w:t>
            </w:r>
          </w:p>
        </w:tc>
        <w:tc>
          <w:tcPr>
            <w:tcW w:w="266" w:type="pct"/>
            <w:noWrap/>
            <w:hideMark/>
          </w:tcPr>
          <w:p w:rsidR="0085307A" w:rsidRPr="00412AFD" w:rsidRDefault="0085307A" w:rsidP="0085307A">
            <w:pPr>
              <w:spacing w:after="0" w:line="240" w:lineRule="auto"/>
              <w:jc w:val="right"/>
              <w:rPr>
                <w:rFonts w:eastAsia="Times New Roman" w:cs="Arial"/>
                <w:color w:val="000000"/>
                <w:sz w:val="18"/>
                <w:szCs w:val="18"/>
              </w:rPr>
            </w:pPr>
          </w:p>
        </w:tc>
        <w:tc>
          <w:tcPr>
            <w:tcW w:w="483" w:type="pct"/>
            <w:noWrap/>
            <w:hideMark/>
          </w:tcPr>
          <w:p w:rsidR="0085307A" w:rsidRPr="00412AFD" w:rsidRDefault="0085307A" w:rsidP="0085307A">
            <w:pPr>
              <w:spacing w:after="0" w:line="240" w:lineRule="auto"/>
              <w:jc w:val="right"/>
              <w:rPr>
                <w:rFonts w:eastAsia="Times New Roman" w:cs="Arial"/>
                <w:color w:val="000000"/>
                <w:sz w:val="18"/>
                <w:szCs w:val="18"/>
              </w:rPr>
            </w:pPr>
          </w:p>
        </w:tc>
        <w:tc>
          <w:tcPr>
            <w:tcW w:w="370" w:type="pct"/>
          </w:tcPr>
          <w:p w:rsidR="0085307A" w:rsidRPr="00412AFD" w:rsidRDefault="0085307A" w:rsidP="0085307A">
            <w:pPr>
              <w:spacing w:after="0" w:line="240" w:lineRule="auto"/>
              <w:jc w:val="right"/>
              <w:rPr>
                <w:rFonts w:eastAsia="Times New Roman" w:cs="Arial"/>
                <w:color w:val="000000"/>
                <w:sz w:val="18"/>
                <w:szCs w:val="18"/>
              </w:rPr>
            </w:pPr>
          </w:p>
        </w:tc>
        <w:tc>
          <w:tcPr>
            <w:tcW w:w="508" w:type="pct"/>
          </w:tcPr>
          <w:p w:rsidR="0085307A" w:rsidRPr="00412AFD" w:rsidRDefault="0085307A" w:rsidP="0085307A">
            <w:pPr>
              <w:spacing w:after="0" w:line="240" w:lineRule="auto"/>
              <w:jc w:val="right"/>
              <w:rPr>
                <w:rFonts w:eastAsia="Times New Roman" w:cs="Arial"/>
                <w:color w:val="000000"/>
                <w:sz w:val="18"/>
                <w:szCs w:val="18"/>
              </w:rPr>
            </w:pPr>
          </w:p>
        </w:tc>
        <w:tc>
          <w:tcPr>
            <w:tcW w:w="318"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14</w:t>
            </w:r>
          </w:p>
        </w:tc>
        <w:tc>
          <w:tcPr>
            <w:tcW w:w="500"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5%</w:t>
            </w:r>
          </w:p>
        </w:tc>
        <w:tc>
          <w:tcPr>
            <w:tcW w:w="379"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5</w:t>
            </w:r>
          </w:p>
        </w:tc>
        <w:tc>
          <w:tcPr>
            <w:tcW w:w="508"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3%</w:t>
            </w:r>
          </w:p>
        </w:tc>
        <w:tc>
          <w:tcPr>
            <w:tcW w:w="375"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19</w:t>
            </w:r>
          </w:p>
        </w:tc>
        <w:tc>
          <w:tcPr>
            <w:tcW w:w="462"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4%</w:t>
            </w:r>
          </w:p>
        </w:tc>
      </w:tr>
      <w:tr w:rsidR="0085307A" w:rsidRPr="00412AFD" w:rsidTr="00434626">
        <w:trPr>
          <w:trHeight w:val="20"/>
        </w:trPr>
        <w:tc>
          <w:tcPr>
            <w:tcW w:w="831" w:type="pct"/>
            <w:noWrap/>
            <w:hideMark/>
          </w:tcPr>
          <w:p w:rsidR="0085307A" w:rsidRPr="00412AFD" w:rsidRDefault="0085307A" w:rsidP="0085307A">
            <w:pPr>
              <w:spacing w:after="0" w:line="240" w:lineRule="auto"/>
              <w:rPr>
                <w:rFonts w:eastAsia="Times New Roman" w:cs="Arial"/>
                <w:color w:val="000000"/>
                <w:sz w:val="18"/>
                <w:szCs w:val="18"/>
              </w:rPr>
            </w:pPr>
            <w:r w:rsidRPr="00412AFD">
              <w:rPr>
                <w:rFonts w:eastAsia="Times New Roman" w:cs="Arial"/>
                <w:color w:val="000000"/>
                <w:sz w:val="18"/>
                <w:szCs w:val="18"/>
              </w:rPr>
              <w:t>8</w:t>
            </w:r>
          </w:p>
        </w:tc>
        <w:tc>
          <w:tcPr>
            <w:tcW w:w="266"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2</w:t>
            </w:r>
          </w:p>
        </w:tc>
        <w:tc>
          <w:tcPr>
            <w:tcW w:w="483"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30%</w:t>
            </w:r>
          </w:p>
        </w:tc>
        <w:tc>
          <w:tcPr>
            <w:tcW w:w="370" w:type="pct"/>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2</w:t>
            </w:r>
          </w:p>
        </w:tc>
        <w:tc>
          <w:tcPr>
            <w:tcW w:w="508" w:type="pct"/>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6%</w:t>
            </w:r>
          </w:p>
        </w:tc>
        <w:tc>
          <w:tcPr>
            <w:tcW w:w="318"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24</w:t>
            </w:r>
          </w:p>
        </w:tc>
        <w:tc>
          <w:tcPr>
            <w:tcW w:w="500"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9%</w:t>
            </w:r>
          </w:p>
        </w:tc>
        <w:tc>
          <w:tcPr>
            <w:tcW w:w="379"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17</w:t>
            </w:r>
          </w:p>
        </w:tc>
        <w:tc>
          <w:tcPr>
            <w:tcW w:w="508"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9%</w:t>
            </w:r>
          </w:p>
        </w:tc>
        <w:tc>
          <w:tcPr>
            <w:tcW w:w="375"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45</w:t>
            </w:r>
          </w:p>
        </w:tc>
        <w:tc>
          <w:tcPr>
            <w:tcW w:w="462"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9%</w:t>
            </w:r>
          </w:p>
        </w:tc>
      </w:tr>
      <w:tr w:rsidR="0085307A" w:rsidRPr="00412AFD" w:rsidTr="00434626">
        <w:trPr>
          <w:cnfStyle w:val="000000100000" w:firstRow="0" w:lastRow="0" w:firstColumn="0" w:lastColumn="0" w:oddVBand="0" w:evenVBand="0" w:oddHBand="1" w:evenHBand="0" w:firstRowFirstColumn="0" w:firstRowLastColumn="0" w:lastRowFirstColumn="0" w:lastRowLastColumn="0"/>
          <w:trHeight w:val="20"/>
        </w:trPr>
        <w:tc>
          <w:tcPr>
            <w:tcW w:w="831" w:type="pct"/>
            <w:noWrap/>
            <w:hideMark/>
          </w:tcPr>
          <w:p w:rsidR="0085307A" w:rsidRPr="00412AFD" w:rsidRDefault="0085307A" w:rsidP="0085307A">
            <w:pPr>
              <w:spacing w:after="0" w:line="240" w:lineRule="auto"/>
              <w:rPr>
                <w:rFonts w:eastAsia="Times New Roman" w:cs="Arial"/>
                <w:color w:val="000000"/>
                <w:sz w:val="18"/>
                <w:szCs w:val="18"/>
              </w:rPr>
            </w:pPr>
            <w:r w:rsidRPr="00412AFD">
              <w:rPr>
                <w:rFonts w:eastAsia="Times New Roman" w:cs="Arial"/>
                <w:color w:val="000000"/>
                <w:sz w:val="18"/>
                <w:szCs w:val="18"/>
              </w:rPr>
              <w:t>9</w:t>
            </w:r>
          </w:p>
        </w:tc>
        <w:tc>
          <w:tcPr>
            <w:tcW w:w="266"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3</w:t>
            </w:r>
          </w:p>
        </w:tc>
        <w:tc>
          <w:tcPr>
            <w:tcW w:w="483"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42%</w:t>
            </w:r>
          </w:p>
        </w:tc>
        <w:tc>
          <w:tcPr>
            <w:tcW w:w="370" w:type="pct"/>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2</w:t>
            </w:r>
          </w:p>
        </w:tc>
        <w:tc>
          <w:tcPr>
            <w:tcW w:w="508" w:type="pct"/>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5%</w:t>
            </w:r>
          </w:p>
        </w:tc>
        <w:tc>
          <w:tcPr>
            <w:tcW w:w="318"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64</w:t>
            </w:r>
          </w:p>
        </w:tc>
        <w:tc>
          <w:tcPr>
            <w:tcW w:w="500"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25%</w:t>
            </w:r>
          </w:p>
        </w:tc>
        <w:tc>
          <w:tcPr>
            <w:tcW w:w="379"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76</w:t>
            </w:r>
          </w:p>
        </w:tc>
        <w:tc>
          <w:tcPr>
            <w:tcW w:w="508"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40%</w:t>
            </w:r>
          </w:p>
        </w:tc>
        <w:tc>
          <w:tcPr>
            <w:tcW w:w="375"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145</w:t>
            </w:r>
          </w:p>
        </w:tc>
        <w:tc>
          <w:tcPr>
            <w:tcW w:w="462"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30%</w:t>
            </w:r>
          </w:p>
        </w:tc>
      </w:tr>
      <w:tr w:rsidR="0085307A" w:rsidRPr="00412AFD" w:rsidTr="00434626">
        <w:trPr>
          <w:trHeight w:val="20"/>
        </w:trPr>
        <w:tc>
          <w:tcPr>
            <w:tcW w:w="831" w:type="pct"/>
            <w:noWrap/>
            <w:hideMark/>
          </w:tcPr>
          <w:p w:rsidR="0085307A" w:rsidRPr="00412AFD" w:rsidRDefault="0085307A" w:rsidP="0085307A">
            <w:pPr>
              <w:spacing w:after="0" w:line="240" w:lineRule="auto"/>
              <w:rPr>
                <w:rFonts w:eastAsia="Times New Roman" w:cs="Arial"/>
                <w:color w:val="000000"/>
                <w:sz w:val="18"/>
                <w:szCs w:val="18"/>
              </w:rPr>
            </w:pPr>
            <w:r w:rsidRPr="00412AFD">
              <w:rPr>
                <w:rFonts w:eastAsia="Times New Roman" w:cs="Arial"/>
                <w:color w:val="000000"/>
                <w:sz w:val="18"/>
                <w:szCs w:val="18"/>
              </w:rPr>
              <w:t>10</w:t>
            </w:r>
          </w:p>
        </w:tc>
        <w:tc>
          <w:tcPr>
            <w:tcW w:w="266"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1</w:t>
            </w:r>
          </w:p>
        </w:tc>
        <w:tc>
          <w:tcPr>
            <w:tcW w:w="483"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14%</w:t>
            </w:r>
          </w:p>
        </w:tc>
        <w:tc>
          <w:tcPr>
            <w:tcW w:w="370" w:type="pct"/>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2</w:t>
            </w:r>
          </w:p>
        </w:tc>
        <w:tc>
          <w:tcPr>
            <w:tcW w:w="508" w:type="pct"/>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7%</w:t>
            </w:r>
          </w:p>
        </w:tc>
        <w:tc>
          <w:tcPr>
            <w:tcW w:w="318"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40</w:t>
            </w:r>
          </w:p>
        </w:tc>
        <w:tc>
          <w:tcPr>
            <w:tcW w:w="500"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16%</w:t>
            </w:r>
          </w:p>
        </w:tc>
        <w:tc>
          <w:tcPr>
            <w:tcW w:w="379"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55</w:t>
            </w:r>
          </w:p>
        </w:tc>
        <w:tc>
          <w:tcPr>
            <w:tcW w:w="508"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30%</w:t>
            </w:r>
          </w:p>
        </w:tc>
        <w:tc>
          <w:tcPr>
            <w:tcW w:w="375"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98</w:t>
            </w:r>
          </w:p>
        </w:tc>
        <w:tc>
          <w:tcPr>
            <w:tcW w:w="462"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21%</w:t>
            </w:r>
          </w:p>
        </w:tc>
      </w:tr>
      <w:tr w:rsidR="0085307A" w:rsidRPr="00412AFD" w:rsidTr="00434626">
        <w:trPr>
          <w:cnfStyle w:val="000000100000" w:firstRow="0" w:lastRow="0" w:firstColumn="0" w:lastColumn="0" w:oddVBand="0" w:evenVBand="0" w:oddHBand="1" w:evenHBand="0" w:firstRowFirstColumn="0" w:firstRowLastColumn="0" w:lastRowFirstColumn="0" w:lastRowLastColumn="0"/>
          <w:trHeight w:val="20"/>
        </w:trPr>
        <w:tc>
          <w:tcPr>
            <w:tcW w:w="831" w:type="pct"/>
            <w:noWrap/>
            <w:hideMark/>
          </w:tcPr>
          <w:p w:rsidR="0085307A" w:rsidRPr="00412AFD" w:rsidRDefault="0085307A" w:rsidP="0085307A">
            <w:pPr>
              <w:spacing w:after="0" w:line="240" w:lineRule="auto"/>
              <w:rPr>
                <w:rFonts w:eastAsia="Times New Roman" w:cs="Arial"/>
                <w:color w:val="000000"/>
                <w:sz w:val="18"/>
                <w:szCs w:val="18"/>
              </w:rPr>
            </w:pPr>
            <w:r w:rsidRPr="00412AFD">
              <w:rPr>
                <w:rFonts w:eastAsia="Times New Roman" w:cs="Arial"/>
                <w:color w:val="000000"/>
                <w:sz w:val="18"/>
                <w:szCs w:val="18"/>
              </w:rPr>
              <w:t>11</w:t>
            </w:r>
          </w:p>
        </w:tc>
        <w:tc>
          <w:tcPr>
            <w:tcW w:w="266"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1</w:t>
            </w:r>
          </w:p>
        </w:tc>
        <w:tc>
          <w:tcPr>
            <w:tcW w:w="483"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14%</w:t>
            </w:r>
          </w:p>
        </w:tc>
        <w:tc>
          <w:tcPr>
            <w:tcW w:w="370" w:type="pct"/>
          </w:tcPr>
          <w:p w:rsidR="0085307A" w:rsidRPr="00412AFD" w:rsidRDefault="0085307A" w:rsidP="0085307A">
            <w:pPr>
              <w:spacing w:after="0" w:line="240" w:lineRule="auto"/>
              <w:jc w:val="right"/>
              <w:rPr>
                <w:rFonts w:eastAsia="Times New Roman" w:cs="Arial"/>
                <w:color w:val="000000"/>
                <w:sz w:val="18"/>
                <w:szCs w:val="18"/>
              </w:rPr>
            </w:pPr>
          </w:p>
        </w:tc>
        <w:tc>
          <w:tcPr>
            <w:tcW w:w="508" w:type="pct"/>
          </w:tcPr>
          <w:p w:rsidR="0085307A" w:rsidRPr="00412AFD" w:rsidRDefault="0085307A" w:rsidP="0085307A">
            <w:pPr>
              <w:spacing w:after="0" w:line="240" w:lineRule="auto"/>
              <w:jc w:val="right"/>
              <w:rPr>
                <w:rFonts w:eastAsia="Times New Roman" w:cs="Arial"/>
                <w:color w:val="000000"/>
                <w:sz w:val="18"/>
                <w:szCs w:val="18"/>
              </w:rPr>
            </w:pPr>
          </w:p>
        </w:tc>
        <w:tc>
          <w:tcPr>
            <w:tcW w:w="318"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16</w:t>
            </w:r>
          </w:p>
        </w:tc>
        <w:tc>
          <w:tcPr>
            <w:tcW w:w="500"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7%</w:t>
            </w:r>
          </w:p>
        </w:tc>
        <w:tc>
          <w:tcPr>
            <w:tcW w:w="379"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18</w:t>
            </w:r>
          </w:p>
        </w:tc>
        <w:tc>
          <w:tcPr>
            <w:tcW w:w="508"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10%</w:t>
            </w:r>
          </w:p>
        </w:tc>
        <w:tc>
          <w:tcPr>
            <w:tcW w:w="375"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35</w:t>
            </w:r>
          </w:p>
        </w:tc>
        <w:tc>
          <w:tcPr>
            <w:tcW w:w="462"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8%</w:t>
            </w:r>
          </w:p>
        </w:tc>
      </w:tr>
      <w:tr w:rsidR="0085307A" w:rsidRPr="00412AFD" w:rsidTr="00434626">
        <w:trPr>
          <w:trHeight w:val="20"/>
        </w:trPr>
        <w:tc>
          <w:tcPr>
            <w:tcW w:w="831" w:type="pct"/>
            <w:noWrap/>
            <w:hideMark/>
          </w:tcPr>
          <w:p w:rsidR="0085307A" w:rsidRPr="00412AFD" w:rsidRDefault="0085307A" w:rsidP="0085307A">
            <w:pPr>
              <w:spacing w:after="0" w:line="240" w:lineRule="auto"/>
              <w:rPr>
                <w:rFonts w:eastAsia="Times New Roman" w:cs="Arial"/>
                <w:color w:val="000000"/>
                <w:sz w:val="18"/>
                <w:szCs w:val="18"/>
              </w:rPr>
            </w:pPr>
            <w:r w:rsidRPr="00412AFD">
              <w:rPr>
                <w:rFonts w:eastAsia="Times New Roman" w:cs="Arial"/>
                <w:color w:val="000000"/>
                <w:sz w:val="18"/>
                <w:szCs w:val="18"/>
              </w:rPr>
              <w:t>12</w:t>
            </w:r>
          </w:p>
        </w:tc>
        <w:tc>
          <w:tcPr>
            <w:tcW w:w="266" w:type="pct"/>
            <w:noWrap/>
            <w:hideMark/>
          </w:tcPr>
          <w:p w:rsidR="0085307A" w:rsidRPr="00412AFD" w:rsidRDefault="0085307A" w:rsidP="0085307A">
            <w:pPr>
              <w:spacing w:after="0" w:line="240" w:lineRule="auto"/>
              <w:jc w:val="right"/>
              <w:rPr>
                <w:rFonts w:eastAsia="Times New Roman" w:cs="Arial"/>
                <w:color w:val="000000"/>
                <w:sz w:val="18"/>
                <w:szCs w:val="18"/>
              </w:rPr>
            </w:pPr>
          </w:p>
        </w:tc>
        <w:tc>
          <w:tcPr>
            <w:tcW w:w="483" w:type="pct"/>
            <w:noWrap/>
            <w:hideMark/>
          </w:tcPr>
          <w:p w:rsidR="0085307A" w:rsidRPr="00412AFD" w:rsidRDefault="0085307A" w:rsidP="0085307A">
            <w:pPr>
              <w:spacing w:after="0" w:line="240" w:lineRule="auto"/>
              <w:jc w:val="right"/>
              <w:rPr>
                <w:rFonts w:eastAsia="Times New Roman" w:cs="Arial"/>
                <w:color w:val="000000"/>
                <w:sz w:val="18"/>
                <w:szCs w:val="18"/>
              </w:rPr>
            </w:pPr>
          </w:p>
        </w:tc>
        <w:tc>
          <w:tcPr>
            <w:tcW w:w="370" w:type="pct"/>
          </w:tcPr>
          <w:p w:rsidR="0085307A" w:rsidRPr="00412AFD" w:rsidRDefault="0085307A" w:rsidP="0085307A">
            <w:pPr>
              <w:spacing w:after="0" w:line="240" w:lineRule="auto"/>
              <w:jc w:val="right"/>
              <w:rPr>
                <w:rFonts w:eastAsia="Times New Roman" w:cs="Arial"/>
                <w:color w:val="000000"/>
                <w:sz w:val="18"/>
                <w:szCs w:val="18"/>
              </w:rPr>
            </w:pPr>
          </w:p>
        </w:tc>
        <w:tc>
          <w:tcPr>
            <w:tcW w:w="508" w:type="pct"/>
          </w:tcPr>
          <w:p w:rsidR="0085307A" w:rsidRPr="00412AFD" w:rsidRDefault="0085307A" w:rsidP="0085307A">
            <w:pPr>
              <w:spacing w:after="0" w:line="240" w:lineRule="auto"/>
              <w:jc w:val="right"/>
              <w:rPr>
                <w:rFonts w:eastAsia="Times New Roman" w:cs="Arial"/>
                <w:color w:val="000000"/>
                <w:sz w:val="18"/>
                <w:szCs w:val="18"/>
              </w:rPr>
            </w:pPr>
          </w:p>
        </w:tc>
        <w:tc>
          <w:tcPr>
            <w:tcW w:w="318"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2</w:t>
            </w:r>
          </w:p>
        </w:tc>
        <w:tc>
          <w:tcPr>
            <w:tcW w:w="500"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1%</w:t>
            </w:r>
          </w:p>
        </w:tc>
        <w:tc>
          <w:tcPr>
            <w:tcW w:w="379"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7</w:t>
            </w:r>
          </w:p>
        </w:tc>
        <w:tc>
          <w:tcPr>
            <w:tcW w:w="508"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4%</w:t>
            </w:r>
          </w:p>
        </w:tc>
        <w:tc>
          <w:tcPr>
            <w:tcW w:w="375"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9</w:t>
            </w:r>
          </w:p>
        </w:tc>
        <w:tc>
          <w:tcPr>
            <w:tcW w:w="462"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2%</w:t>
            </w:r>
          </w:p>
        </w:tc>
      </w:tr>
      <w:tr w:rsidR="0085307A" w:rsidRPr="00412AFD" w:rsidTr="00434626">
        <w:trPr>
          <w:cnfStyle w:val="000000100000" w:firstRow="0" w:lastRow="0" w:firstColumn="0" w:lastColumn="0" w:oddVBand="0" w:evenVBand="0" w:oddHBand="1" w:evenHBand="0" w:firstRowFirstColumn="0" w:firstRowLastColumn="0" w:lastRowFirstColumn="0" w:lastRowLastColumn="0"/>
          <w:trHeight w:val="20"/>
        </w:trPr>
        <w:tc>
          <w:tcPr>
            <w:tcW w:w="831" w:type="pct"/>
            <w:noWrap/>
            <w:hideMark/>
          </w:tcPr>
          <w:p w:rsidR="0085307A" w:rsidRPr="00412AFD" w:rsidRDefault="0085307A" w:rsidP="0085307A">
            <w:pPr>
              <w:spacing w:after="0" w:line="240" w:lineRule="auto"/>
              <w:rPr>
                <w:rFonts w:eastAsia="Times New Roman" w:cs="Arial"/>
                <w:color w:val="000000"/>
                <w:sz w:val="18"/>
                <w:szCs w:val="18"/>
              </w:rPr>
            </w:pPr>
            <w:r w:rsidRPr="00412AFD">
              <w:rPr>
                <w:rFonts w:eastAsia="Times New Roman" w:cs="Arial"/>
                <w:color w:val="000000"/>
                <w:sz w:val="18"/>
                <w:szCs w:val="18"/>
              </w:rPr>
              <w:t>13</w:t>
            </w:r>
          </w:p>
        </w:tc>
        <w:tc>
          <w:tcPr>
            <w:tcW w:w="266" w:type="pct"/>
            <w:noWrap/>
            <w:hideMark/>
          </w:tcPr>
          <w:p w:rsidR="0085307A" w:rsidRPr="00412AFD" w:rsidRDefault="0085307A" w:rsidP="0085307A">
            <w:pPr>
              <w:spacing w:after="0" w:line="240" w:lineRule="auto"/>
              <w:jc w:val="right"/>
              <w:rPr>
                <w:rFonts w:eastAsia="Times New Roman" w:cs="Arial"/>
                <w:color w:val="000000"/>
                <w:sz w:val="18"/>
                <w:szCs w:val="18"/>
              </w:rPr>
            </w:pPr>
          </w:p>
        </w:tc>
        <w:tc>
          <w:tcPr>
            <w:tcW w:w="483" w:type="pct"/>
            <w:noWrap/>
            <w:hideMark/>
          </w:tcPr>
          <w:p w:rsidR="0085307A" w:rsidRPr="00412AFD" w:rsidRDefault="0085307A" w:rsidP="0085307A">
            <w:pPr>
              <w:spacing w:after="0" w:line="240" w:lineRule="auto"/>
              <w:jc w:val="right"/>
              <w:rPr>
                <w:rFonts w:eastAsia="Times New Roman" w:cs="Arial"/>
                <w:color w:val="000000"/>
                <w:sz w:val="18"/>
                <w:szCs w:val="18"/>
              </w:rPr>
            </w:pPr>
          </w:p>
        </w:tc>
        <w:tc>
          <w:tcPr>
            <w:tcW w:w="370" w:type="pct"/>
          </w:tcPr>
          <w:p w:rsidR="0085307A" w:rsidRPr="00412AFD" w:rsidRDefault="0085307A" w:rsidP="0085307A">
            <w:pPr>
              <w:spacing w:after="0" w:line="240" w:lineRule="auto"/>
              <w:jc w:val="right"/>
              <w:rPr>
                <w:rFonts w:eastAsia="Times New Roman" w:cs="Arial"/>
                <w:color w:val="000000"/>
                <w:sz w:val="18"/>
                <w:szCs w:val="18"/>
              </w:rPr>
            </w:pPr>
          </w:p>
        </w:tc>
        <w:tc>
          <w:tcPr>
            <w:tcW w:w="508" w:type="pct"/>
          </w:tcPr>
          <w:p w:rsidR="0085307A" w:rsidRPr="00412AFD" w:rsidRDefault="0085307A" w:rsidP="0085307A">
            <w:pPr>
              <w:spacing w:after="0" w:line="240" w:lineRule="auto"/>
              <w:jc w:val="right"/>
              <w:rPr>
                <w:rFonts w:eastAsia="Times New Roman" w:cs="Arial"/>
                <w:color w:val="000000"/>
                <w:sz w:val="18"/>
                <w:szCs w:val="18"/>
              </w:rPr>
            </w:pPr>
          </w:p>
        </w:tc>
        <w:tc>
          <w:tcPr>
            <w:tcW w:w="318"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1</w:t>
            </w:r>
          </w:p>
        </w:tc>
        <w:tc>
          <w:tcPr>
            <w:tcW w:w="500"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0%</w:t>
            </w:r>
          </w:p>
        </w:tc>
        <w:tc>
          <w:tcPr>
            <w:tcW w:w="379"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2</w:t>
            </w:r>
          </w:p>
        </w:tc>
        <w:tc>
          <w:tcPr>
            <w:tcW w:w="508"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1%</w:t>
            </w:r>
          </w:p>
        </w:tc>
        <w:tc>
          <w:tcPr>
            <w:tcW w:w="375"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3</w:t>
            </w:r>
          </w:p>
        </w:tc>
        <w:tc>
          <w:tcPr>
            <w:tcW w:w="462"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1%</w:t>
            </w:r>
          </w:p>
        </w:tc>
      </w:tr>
      <w:tr w:rsidR="0085307A" w:rsidRPr="00412AFD" w:rsidTr="00434626">
        <w:trPr>
          <w:trHeight w:val="20"/>
        </w:trPr>
        <w:tc>
          <w:tcPr>
            <w:tcW w:w="831" w:type="pct"/>
            <w:noWrap/>
            <w:hideMark/>
          </w:tcPr>
          <w:p w:rsidR="0085307A" w:rsidRPr="00412AFD" w:rsidRDefault="0085307A" w:rsidP="0085307A">
            <w:pPr>
              <w:spacing w:after="0" w:line="240" w:lineRule="auto"/>
              <w:rPr>
                <w:rFonts w:eastAsia="Times New Roman" w:cs="Arial"/>
                <w:color w:val="000000"/>
                <w:sz w:val="18"/>
                <w:szCs w:val="18"/>
              </w:rPr>
            </w:pPr>
            <w:r w:rsidRPr="00412AFD">
              <w:rPr>
                <w:rFonts w:eastAsia="Times New Roman" w:cs="Arial"/>
                <w:color w:val="000000"/>
                <w:sz w:val="18"/>
                <w:szCs w:val="18"/>
              </w:rPr>
              <w:t>14</w:t>
            </w:r>
          </w:p>
        </w:tc>
        <w:tc>
          <w:tcPr>
            <w:tcW w:w="266" w:type="pct"/>
            <w:noWrap/>
            <w:hideMark/>
          </w:tcPr>
          <w:p w:rsidR="0085307A" w:rsidRPr="00412AFD" w:rsidRDefault="0085307A" w:rsidP="0085307A">
            <w:pPr>
              <w:spacing w:after="0" w:line="240" w:lineRule="auto"/>
              <w:jc w:val="right"/>
              <w:rPr>
                <w:rFonts w:eastAsia="Times New Roman" w:cs="Arial"/>
                <w:color w:val="000000"/>
                <w:sz w:val="18"/>
                <w:szCs w:val="18"/>
              </w:rPr>
            </w:pPr>
          </w:p>
        </w:tc>
        <w:tc>
          <w:tcPr>
            <w:tcW w:w="483" w:type="pct"/>
            <w:noWrap/>
            <w:hideMark/>
          </w:tcPr>
          <w:p w:rsidR="0085307A" w:rsidRPr="00412AFD" w:rsidRDefault="0085307A" w:rsidP="0085307A">
            <w:pPr>
              <w:spacing w:after="0" w:line="240" w:lineRule="auto"/>
              <w:jc w:val="right"/>
              <w:rPr>
                <w:rFonts w:eastAsia="Times New Roman" w:cs="Arial"/>
                <w:color w:val="000000"/>
                <w:sz w:val="18"/>
                <w:szCs w:val="18"/>
              </w:rPr>
            </w:pPr>
          </w:p>
        </w:tc>
        <w:tc>
          <w:tcPr>
            <w:tcW w:w="370" w:type="pct"/>
          </w:tcPr>
          <w:p w:rsidR="0085307A" w:rsidRPr="00412AFD" w:rsidRDefault="0085307A" w:rsidP="0085307A">
            <w:pPr>
              <w:spacing w:after="0" w:line="240" w:lineRule="auto"/>
              <w:jc w:val="right"/>
              <w:rPr>
                <w:rFonts w:eastAsia="Times New Roman" w:cs="Arial"/>
                <w:color w:val="000000"/>
                <w:sz w:val="18"/>
                <w:szCs w:val="18"/>
              </w:rPr>
            </w:pPr>
          </w:p>
        </w:tc>
        <w:tc>
          <w:tcPr>
            <w:tcW w:w="508" w:type="pct"/>
          </w:tcPr>
          <w:p w:rsidR="0085307A" w:rsidRPr="00412AFD" w:rsidRDefault="0085307A" w:rsidP="0085307A">
            <w:pPr>
              <w:spacing w:after="0" w:line="240" w:lineRule="auto"/>
              <w:jc w:val="right"/>
              <w:rPr>
                <w:rFonts w:eastAsia="Times New Roman" w:cs="Arial"/>
                <w:color w:val="000000"/>
                <w:sz w:val="18"/>
                <w:szCs w:val="18"/>
              </w:rPr>
            </w:pPr>
          </w:p>
        </w:tc>
        <w:tc>
          <w:tcPr>
            <w:tcW w:w="318"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1</w:t>
            </w:r>
          </w:p>
        </w:tc>
        <w:tc>
          <w:tcPr>
            <w:tcW w:w="500"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0%</w:t>
            </w:r>
          </w:p>
        </w:tc>
        <w:tc>
          <w:tcPr>
            <w:tcW w:w="379"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2</w:t>
            </w:r>
          </w:p>
        </w:tc>
        <w:tc>
          <w:tcPr>
            <w:tcW w:w="508"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1%</w:t>
            </w:r>
          </w:p>
        </w:tc>
        <w:tc>
          <w:tcPr>
            <w:tcW w:w="375"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3</w:t>
            </w:r>
          </w:p>
        </w:tc>
        <w:tc>
          <w:tcPr>
            <w:tcW w:w="462"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1%</w:t>
            </w:r>
          </w:p>
        </w:tc>
      </w:tr>
      <w:tr w:rsidR="0085307A" w:rsidRPr="00412AFD" w:rsidTr="00434626">
        <w:trPr>
          <w:cnfStyle w:val="000000100000" w:firstRow="0" w:lastRow="0" w:firstColumn="0" w:lastColumn="0" w:oddVBand="0" w:evenVBand="0" w:oddHBand="1" w:evenHBand="0" w:firstRowFirstColumn="0" w:firstRowLastColumn="0" w:lastRowFirstColumn="0" w:lastRowLastColumn="0"/>
          <w:trHeight w:val="20"/>
        </w:trPr>
        <w:tc>
          <w:tcPr>
            <w:tcW w:w="831" w:type="pct"/>
            <w:noWrap/>
            <w:hideMark/>
          </w:tcPr>
          <w:p w:rsidR="0085307A" w:rsidRPr="00412AFD" w:rsidRDefault="0085307A" w:rsidP="0085307A">
            <w:pPr>
              <w:spacing w:after="0" w:line="240" w:lineRule="auto"/>
              <w:rPr>
                <w:rFonts w:eastAsia="Times New Roman" w:cs="Arial"/>
                <w:color w:val="000000"/>
                <w:sz w:val="18"/>
                <w:szCs w:val="18"/>
              </w:rPr>
            </w:pPr>
            <w:r w:rsidRPr="00412AFD">
              <w:rPr>
                <w:rFonts w:eastAsia="Times New Roman" w:cs="Arial"/>
                <w:color w:val="000000"/>
                <w:sz w:val="18"/>
                <w:szCs w:val="18"/>
              </w:rPr>
              <w:t>15</w:t>
            </w:r>
          </w:p>
        </w:tc>
        <w:tc>
          <w:tcPr>
            <w:tcW w:w="266" w:type="pct"/>
            <w:noWrap/>
            <w:hideMark/>
          </w:tcPr>
          <w:p w:rsidR="0085307A" w:rsidRPr="00412AFD" w:rsidRDefault="0085307A" w:rsidP="0085307A">
            <w:pPr>
              <w:spacing w:after="0" w:line="240" w:lineRule="auto"/>
              <w:jc w:val="right"/>
              <w:rPr>
                <w:rFonts w:eastAsia="Times New Roman" w:cs="Arial"/>
                <w:color w:val="000000"/>
                <w:sz w:val="18"/>
                <w:szCs w:val="18"/>
              </w:rPr>
            </w:pPr>
          </w:p>
        </w:tc>
        <w:tc>
          <w:tcPr>
            <w:tcW w:w="483" w:type="pct"/>
            <w:noWrap/>
            <w:hideMark/>
          </w:tcPr>
          <w:p w:rsidR="0085307A" w:rsidRPr="00412AFD" w:rsidRDefault="0085307A" w:rsidP="0085307A">
            <w:pPr>
              <w:spacing w:after="0" w:line="240" w:lineRule="auto"/>
              <w:jc w:val="right"/>
              <w:rPr>
                <w:rFonts w:eastAsia="Times New Roman" w:cs="Arial"/>
                <w:color w:val="000000"/>
                <w:sz w:val="18"/>
                <w:szCs w:val="18"/>
              </w:rPr>
            </w:pPr>
          </w:p>
        </w:tc>
        <w:tc>
          <w:tcPr>
            <w:tcW w:w="370" w:type="pct"/>
          </w:tcPr>
          <w:p w:rsidR="0085307A" w:rsidRPr="00412AFD" w:rsidRDefault="0085307A" w:rsidP="0085307A">
            <w:pPr>
              <w:spacing w:after="0" w:line="240" w:lineRule="auto"/>
              <w:jc w:val="right"/>
              <w:rPr>
                <w:rFonts w:eastAsia="Times New Roman" w:cs="Arial"/>
                <w:color w:val="000000"/>
                <w:sz w:val="18"/>
                <w:szCs w:val="18"/>
              </w:rPr>
            </w:pPr>
          </w:p>
        </w:tc>
        <w:tc>
          <w:tcPr>
            <w:tcW w:w="508" w:type="pct"/>
          </w:tcPr>
          <w:p w:rsidR="0085307A" w:rsidRPr="00412AFD" w:rsidRDefault="0085307A" w:rsidP="0085307A">
            <w:pPr>
              <w:spacing w:after="0" w:line="240" w:lineRule="auto"/>
              <w:jc w:val="right"/>
              <w:rPr>
                <w:rFonts w:eastAsia="Times New Roman" w:cs="Arial"/>
                <w:color w:val="000000"/>
                <w:sz w:val="18"/>
                <w:szCs w:val="18"/>
              </w:rPr>
            </w:pPr>
          </w:p>
        </w:tc>
        <w:tc>
          <w:tcPr>
            <w:tcW w:w="318"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2</w:t>
            </w:r>
          </w:p>
        </w:tc>
        <w:tc>
          <w:tcPr>
            <w:tcW w:w="500"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1%</w:t>
            </w:r>
          </w:p>
        </w:tc>
        <w:tc>
          <w:tcPr>
            <w:tcW w:w="379" w:type="pct"/>
            <w:noWrap/>
            <w:hideMark/>
          </w:tcPr>
          <w:p w:rsidR="0085307A" w:rsidRPr="00412AFD" w:rsidRDefault="0085307A" w:rsidP="0085307A">
            <w:pPr>
              <w:spacing w:after="0" w:line="240" w:lineRule="auto"/>
              <w:jc w:val="right"/>
              <w:rPr>
                <w:rFonts w:eastAsia="Times New Roman" w:cs="Arial"/>
                <w:color w:val="000000"/>
                <w:sz w:val="18"/>
                <w:szCs w:val="18"/>
              </w:rPr>
            </w:pPr>
          </w:p>
        </w:tc>
        <w:tc>
          <w:tcPr>
            <w:tcW w:w="508" w:type="pct"/>
            <w:noWrap/>
            <w:hideMark/>
          </w:tcPr>
          <w:p w:rsidR="0085307A" w:rsidRPr="00412AFD" w:rsidRDefault="0085307A" w:rsidP="0085307A">
            <w:pPr>
              <w:spacing w:after="0" w:line="240" w:lineRule="auto"/>
              <w:jc w:val="right"/>
              <w:rPr>
                <w:rFonts w:eastAsia="Times New Roman" w:cs="Arial"/>
                <w:color w:val="000000"/>
                <w:sz w:val="18"/>
                <w:szCs w:val="18"/>
              </w:rPr>
            </w:pPr>
          </w:p>
        </w:tc>
        <w:tc>
          <w:tcPr>
            <w:tcW w:w="375"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2</w:t>
            </w:r>
          </w:p>
        </w:tc>
        <w:tc>
          <w:tcPr>
            <w:tcW w:w="462"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0%</w:t>
            </w:r>
          </w:p>
        </w:tc>
      </w:tr>
      <w:tr w:rsidR="0085307A" w:rsidRPr="00412AFD" w:rsidTr="00434626">
        <w:trPr>
          <w:trHeight w:val="20"/>
        </w:trPr>
        <w:tc>
          <w:tcPr>
            <w:tcW w:w="831" w:type="pct"/>
            <w:noWrap/>
            <w:hideMark/>
          </w:tcPr>
          <w:p w:rsidR="0085307A" w:rsidRPr="00412AFD" w:rsidRDefault="0085307A" w:rsidP="0085307A">
            <w:pPr>
              <w:spacing w:after="0" w:line="240" w:lineRule="auto"/>
              <w:rPr>
                <w:rFonts w:eastAsia="Times New Roman" w:cs="Arial"/>
                <w:color w:val="000000"/>
                <w:sz w:val="18"/>
                <w:szCs w:val="18"/>
              </w:rPr>
            </w:pPr>
            <w:r>
              <w:rPr>
                <w:rFonts w:eastAsia="Times New Roman" w:cs="Arial"/>
                <w:color w:val="000000"/>
                <w:sz w:val="18"/>
                <w:szCs w:val="18"/>
              </w:rPr>
              <w:t>16</w:t>
            </w:r>
          </w:p>
        </w:tc>
        <w:tc>
          <w:tcPr>
            <w:tcW w:w="266" w:type="pct"/>
            <w:noWrap/>
            <w:hideMark/>
          </w:tcPr>
          <w:p w:rsidR="0085307A" w:rsidRPr="00412AFD" w:rsidRDefault="0085307A" w:rsidP="0085307A">
            <w:pPr>
              <w:spacing w:after="0" w:line="240" w:lineRule="auto"/>
              <w:jc w:val="right"/>
              <w:rPr>
                <w:rFonts w:eastAsia="Times New Roman" w:cs="Arial"/>
                <w:color w:val="000000"/>
                <w:sz w:val="18"/>
                <w:szCs w:val="18"/>
              </w:rPr>
            </w:pPr>
          </w:p>
        </w:tc>
        <w:tc>
          <w:tcPr>
            <w:tcW w:w="483" w:type="pct"/>
            <w:noWrap/>
            <w:hideMark/>
          </w:tcPr>
          <w:p w:rsidR="0085307A" w:rsidRPr="00412AFD" w:rsidRDefault="0085307A" w:rsidP="0085307A">
            <w:pPr>
              <w:spacing w:after="0" w:line="240" w:lineRule="auto"/>
              <w:jc w:val="right"/>
              <w:rPr>
                <w:rFonts w:eastAsia="Times New Roman" w:cs="Arial"/>
                <w:color w:val="000000"/>
                <w:sz w:val="18"/>
                <w:szCs w:val="18"/>
              </w:rPr>
            </w:pPr>
          </w:p>
        </w:tc>
        <w:tc>
          <w:tcPr>
            <w:tcW w:w="370" w:type="pct"/>
          </w:tcPr>
          <w:p w:rsidR="0085307A" w:rsidRPr="00412AFD" w:rsidRDefault="0085307A" w:rsidP="0085307A">
            <w:pPr>
              <w:spacing w:after="0" w:line="240" w:lineRule="auto"/>
              <w:jc w:val="right"/>
              <w:rPr>
                <w:rFonts w:eastAsia="Times New Roman" w:cs="Arial"/>
                <w:color w:val="000000"/>
                <w:sz w:val="18"/>
                <w:szCs w:val="18"/>
              </w:rPr>
            </w:pPr>
          </w:p>
        </w:tc>
        <w:tc>
          <w:tcPr>
            <w:tcW w:w="508" w:type="pct"/>
          </w:tcPr>
          <w:p w:rsidR="0085307A" w:rsidRPr="00412AFD" w:rsidRDefault="0085307A" w:rsidP="0085307A">
            <w:pPr>
              <w:spacing w:after="0" w:line="240" w:lineRule="auto"/>
              <w:jc w:val="right"/>
              <w:rPr>
                <w:rFonts w:eastAsia="Times New Roman" w:cs="Arial"/>
                <w:color w:val="000000"/>
                <w:sz w:val="18"/>
                <w:szCs w:val="18"/>
              </w:rPr>
            </w:pPr>
          </w:p>
        </w:tc>
        <w:tc>
          <w:tcPr>
            <w:tcW w:w="318"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1</w:t>
            </w:r>
          </w:p>
        </w:tc>
        <w:tc>
          <w:tcPr>
            <w:tcW w:w="500"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0%</w:t>
            </w:r>
          </w:p>
        </w:tc>
        <w:tc>
          <w:tcPr>
            <w:tcW w:w="379" w:type="pct"/>
            <w:noWrap/>
            <w:hideMark/>
          </w:tcPr>
          <w:p w:rsidR="0085307A" w:rsidRPr="00412AFD" w:rsidRDefault="0085307A" w:rsidP="0085307A">
            <w:pPr>
              <w:spacing w:after="0" w:line="240" w:lineRule="auto"/>
              <w:jc w:val="right"/>
              <w:rPr>
                <w:rFonts w:eastAsia="Times New Roman" w:cs="Arial"/>
                <w:color w:val="000000"/>
                <w:sz w:val="18"/>
                <w:szCs w:val="18"/>
              </w:rPr>
            </w:pPr>
          </w:p>
        </w:tc>
        <w:tc>
          <w:tcPr>
            <w:tcW w:w="508" w:type="pct"/>
            <w:noWrap/>
            <w:hideMark/>
          </w:tcPr>
          <w:p w:rsidR="0085307A" w:rsidRPr="00412AFD" w:rsidRDefault="0085307A" w:rsidP="0085307A">
            <w:pPr>
              <w:spacing w:after="0" w:line="240" w:lineRule="auto"/>
              <w:jc w:val="right"/>
              <w:rPr>
                <w:rFonts w:eastAsia="Times New Roman" w:cs="Arial"/>
                <w:color w:val="000000"/>
                <w:sz w:val="18"/>
                <w:szCs w:val="18"/>
              </w:rPr>
            </w:pPr>
          </w:p>
        </w:tc>
        <w:tc>
          <w:tcPr>
            <w:tcW w:w="375"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1</w:t>
            </w:r>
          </w:p>
        </w:tc>
        <w:tc>
          <w:tcPr>
            <w:tcW w:w="462"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0%</w:t>
            </w:r>
          </w:p>
        </w:tc>
      </w:tr>
      <w:tr w:rsidR="0085307A" w:rsidRPr="00412AFD" w:rsidTr="00434626">
        <w:trPr>
          <w:cnfStyle w:val="000000100000" w:firstRow="0" w:lastRow="0" w:firstColumn="0" w:lastColumn="0" w:oddVBand="0" w:evenVBand="0" w:oddHBand="1" w:evenHBand="0" w:firstRowFirstColumn="0" w:firstRowLastColumn="0" w:lastRowFirstColumn="0" w:lastRowLastColumn="0"/>
          <w:trHeight w:val="20"/>
        </w:trPr>
        <w:tc>
          <w:tcPr>
            <w:tcW w:w="831" w:type="pct"/>
            <w:noWrap/>
            <w:hideMark/>
          </w:tcPr>
          <w:p w:rsidR="0085307A" w:rsidRPr="00412AFD" w:rsidRDefault="0085307A" w:rsidP="0085307A">
            <w:pPr>
              <w:spacing w:after="0" w:line="240" w:lineRule="auto"/>
              <w:rPr>
                <w:rFonts w:eastAsia="Times New Roman" w:cs="Arial"/>
                <w:color w:val="000000"/>
                <w:sz w:val="18"/>
                <w:szCs w:val="18"/>
              </w:rPr>
            </w:pPr>
            <w:r w:rsidRPr="00412AFD">
              <w:rPr>
                <w:rFonts w:eastAsia="Times New Roman" w:cs="Arial"/>
                <w:color w:val="000000"/>
                <w:sz w:val="18"/>
                <w:szCs w:val="18"/>
              </w:rPr>
              <w:t>1</w:t>
            </w:r>
            <w:r>
              <w:rPr>
                <w:rFonts w:eastAsia="Times New Roman" w:cs="Arial"/>
                <w:color w:val="000000"/>
                <w:sz w:val="18"/>
                <w:szCs w:val="18"/>
              </w:rPr>
              <w:t>7</w:t>
            </w:r>
          </w:p>
        </w:tc>
        <w:tc>
          <w:tcPr>
            <w:tcW w:w="266" w:type="pct"/>
            <w:noWrap/>
            <w:hideMark/>
          </w:tcPr>
          <w:p w:rsidR="0085307A" w:rsidRPr="00412AFD" w:rsidRDefault="0085307A" w:rsidP="0085307A">
            <w:pPr>
              <w:spacing w:after="0" w:line="240" w:lineRule="auto"/>
              <w:jc w:val="right"/>
              <w:rPr>
                <w:rFonts w:eastAsia="Times New Roman" w:cs="Arial"/>
                <w:color w:val="000000"/>
                <w:sz w:val="18"/>
                <w:szCs w:val="18"/>
              </w:rPr>
            </w:pPr>
          </w:p>
        </w:tc>
        <w:tc>
          <w:tcPr>
            <w:tcW w:w="483" w:type="pct"/>
            <w:noWrap/>
            <w:hideMark/>
          </w:tcPr>
          <w:p w:rsidR="0085307A" w:rsidRPr="00412AFD" w:rsidRDefault="0085307A" w:rsidP="0085307A">
            <w:pPr>
              <w:spacing w:after="0" w:line="240" w:lineRule="auto"/>
              <w:jc w:val="right"/>
              <w:rPr>
                <w:rFonts w:eastAsia="Times New Roman" w:cs="Arial"/>
                <w:color w:val="000000"/>
                <w:sz w:val="18"/>
                <w:szCs w:val="18"/>
              </w:rPr>
            </w:pPr>
          </w:p>
        </w:tc>
        <w:tc>
          <w:tcPr>
            <w:tcW w:w="370" w:type="pct"/>
          </w:tcPr>
          <w:p w:rsidR="0085307A" w:rsidRPr="00412AFD" w:rsidRDefault="0085307A" w:rsidP="0085307A">
            <w:pPr>
              <w:spacing w:after="0" w:line="240" w:lineRule="auto"/>
              <w:jc w:val="right"/>
              <w:rPr>
                <w:rFonts w:eastAsia="Times New Roman" w:cs="Arial"/>
                <w:color w:val="000000"/>
                <w:sz w:val="18"/>
                <w:szCs w:val="18"/>
              </w:rPr>
            </w:pPr>
          </w:p>
        </w:tc>
        <w:tc>
          <w:tcPr>
            <w:tcW w:w="508" w:type="pct"/>
          </w:tcPr>
          <w:p w:rsidR="0085307A" w:rsidRPr="00412AFD" w:rsidRDefault="0085307A" w:rsidP="0085307A">
            <w:pPr>
              <w:spacing w:after="0" w:line="240" w:lineRule="auto"/>
              <w:jc w:val="right"/>
              <w:rPr>
                <w:rFonts w:eastAsia="Times New Roman" w:cs="Arial"/>
                <w:color w:val="000000"/>
                <w:sz w:val="18"/>
                <w:szCs w:val="18"/>
              </w:rPr>
            </w:pPr>
          </w:p>
        </w:tc>
        <w:tc>
          <w:tcPr>
            <w:tcW w:w="318"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1</w:t>
            </w:r>
          </w:p>
        </w:tc>
        <w:tc>
          <w:tcPr>
            <w:tcW w:w="500"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0%</w:t>
            </w:r>
          </w:p>
        </w:tc>
        <w:tc>
          <w:tcPr>
            <w:tcW w:w="379" w:type="pct"/>
            <w:noWrap/>
            <w:hideMark/>
          </w:tcPr>
          <w:p w:rsidR="0085307A" w:rsidRPr="00412AFD" w:rsidRDefault="0085307A" w:rsidP="0085307A">
            <w:pPr>
              <w:spacing w:after="0" w:line="240" w:lineRule="auto"/>
              <w:jc w:val="right"/>
              <w:rPr>
                <w:rFonts w:eastAsia="Times New Roman" w:cs="Arial"/>
                <w:color w:val="000000"/>
                <w:sz w:val="18"/>
                <w:szCs w:val="18"/>
              </w:rPr>
            </w:pPr>
          </w:p>
        </w:tc>
        <w:tc>
          <w:tcPr>
            <w:tcW w:w="508" w:type="pct"/>
            <w:noWrap/>
            <w:hideMark/>
          </w:tcPr>
          <w:p w:rsidR="0085307A" w:rsidRPr="00412AFD" w:rsidRDefault="0085307A" w:rsidP="0085307A">
            <w:pPr>
              <w:spacing w:after="0" w:line="240" w:lineRule="auto"/>
              <w:jc w:val="right"/>
              <w:rPr>
                <w:rFonts w:eastAsia="Times New Roman" w:cs="Arial"/>
                <w:color w:val="000000"/>
                <w:sz w:val="18"/>
                <w:szCs w:val="18"/>
              </w:rPr>
            </w:pPr>
          </w:p>
        </w:tc>
        <w:tc>
          <w:tcPr>
            <w:tcW w:w="375"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1</w:t>
            </w:r>
          </w:p>
        </w:tc>
        <w:tc>
          <w:tcPr>
            <w:tcW w:w="462" w:type="pct"/>
            <w:noWrap/>
            <w:hideMark/>
          </w:tcPr>
          <w:p w:rsidR="0085307A" w:rsidRPr="00412AFD" w:rsidRDefault="0085307A" w:rsidP="0085307A">
            <w:pPr>
              <w:spacing w:after="0" w:line="240" w:lineRule="auto"/>
              <w:jc w:val="right"/>
              <w:rPr>
                <w:rFonts w:eastAsia="Times New Roman" w:cs="Arial"/>
                <w:color w:val="000000"/>
                <w:sz w:val="18"/>
                <w:szCs w:val="18"/>
              </w:rPr>
            </w:pPr>
            <w:r>
              <w:rPr>
                <w:rFonts w:cs="Arial"/>
                <w:color w:val="000000"/>
                <w:sz w:val="18"/>
                <w:szCs w:val="18"/>
              </w:rPr>
              <w:t>0%</w:t>
            </w:r>
          </w:p>
        </w:tc>
      </w:tr>
      <w:tr w:rsidR="0085307A" w:rsidRPr="00412AFD" w:rsidTr="00434626">
        <w:trPr>
          <w:trHeight w:val="20"/>
        </w:trPr>
        <w:tc>
          <w:tcPr>
            <w:tcW w:w="831" w:type="pct"/>
            <w:noWrap/>
            <w:hideMark/>
          </w:tcPr>
          <w:p w:rsidR="0085307A" w:rsidRPr="00434626" w:rsidRDefault="0085307A" w:rsidP="0085307A">
            <w:pPr>
              <w:spacing w:after="0" w:line="240" w:lineRule="auto"/>
              <w:rPr>
                <w:rFonts w:eastAsia="Times New Roman" w:cs="Arial"/>
                <w:b/>
                <w:color w:val="000000"/>
                <w:sz w:val="18"/>
                <w:szCs w:val="18"/>
              </w:rPr>
            </w:pPr>
            <w:r w:rsidRPr="00434626">
              <w:rPr>
                <w:rFonts w:eastAsia="Times New Roman" w:cs="Arial"/>
                <w:b/>
                <w:color w:val="000000"/>
                <w:sz w:val="18"/>
                <w:szCs w:val="18"/>
              </w:rPr>
              <w:t>Total</w:t>
            </w:r>
          </w:p>
        </w:tc>
        <w:tc>
          <w:tcPr>
            <w:tcW w:w="266" w:type="pct"/>
            <w:noWrap/>
            <w:hideMark/>
          </w:tcPr>
          <w:p w:rsidR="0085307A" w:rsidRPr="00434626" w:rsidRDefault="0085307A" w:rsidP="0085307A">
            <w:pPr>
              <w:spacing w:after="0" w:line="240" w:lineRule="auto"/>
              <w:jc w:val="right"/>
              <w:rPr>
                <w:rFonts w:eastAsia="Times New Roman" w:cs="Arial"/>
                <w:b/>
                <w:color w:val="000000"/>
                <w:sz w:val="18"/>
                <w:szCs w:val="18"/>
              </w:rPr>
            </w:pPr>
            <w:r w:rsidRPr="00434626">
              <w:rPr>
                <w:rFonts w:cs="Arial"/>
                <w:b/>
                <w:bCs/>
                <w:color w:val="000000"/>
                <w:sz w:val="18"/>
                <w:szCs w:val="18"/>
              </w:rPr>
              <w:t>7</w:t>
            </w:r>
          </w:p>
        </w:tc>
        <w:tc>
          <w:tcPr>
            <w:tcW w:w="483" w:type="pct"/>
            <w:noWrap/>
            <w:hideMark/>
          </w:tcPr>
          <w:p w:rsidR="0085307A" w:rsidRPr="00434626" w:rsidRDefault="0085307A" w:rsidP="0085307A">
            <w:pPr>
              <w:spacing w:after="0" w:line="240" w:lineRule="auto"/>
              <w:jc w:val="right"/>
              <w:rPr>
                <w:rFonts w:eastAsia="Times New Roman" w:cs="Arial"/>
                <w:b/>
                <w:color w:val="000000"/>
                <w:sz w:val="18"/>
                <w:szCs w:val="18"/>
              </w:rPr>
            </w:pPr>
            <w:r w:rsidRPr="00434626">
              <w:rPr>
                <w:rFonts w:cs="Arial"/>
                <w:b/>
                <w:bCs/>
                <w:color w:val="000000"/>
                <w:sz w:val="18"/>
                <w:szCs w:val="18"/>
              </w:rPr>
              <w:t>100%</w:t>
            </w:r>
          </w:p>
        </w:tc>
        <w:tc>
          <w:tcPr>
            <w:tcW w:w="370" w:type="pct"/>
          </w:tcPr>
          <w:p w:rsidR="0085307A" w:rsidRPr="00434626" w:rsidRDefault="0085307A" w:rsidP="0085307A">
            <w:pPr>
              <w:spacing w:after="0" w:line="240" w:lineRule="auto"/>
              <w:jc w:val="right"/>
              <w:rPr>
                <w:rFonts w:eastAsia="Times New Roman" w:cs="Arial"/>
                <w:b/>
                <w:color w:val="000000"/>
                <w:sz w:val="18"/>
                <w:szCs w:val="18"/>
              </w:rPr>
            </w:pPr>
            <w:r w:rsidRPr="00434626">
              <w:rPr>
                <w:rFonts w:cs="Arial"/>
                <w:b/>
                <w:bCs/>
                <w:color w:val="000000"/>
                <w:sz w:val="18"/>
                <w:szCs w:val="18"/>
              </w:rPr>
              <w:t>36</w:t>
            </w:r>
          </w:p>
        </w:tc>
        <w:tc>
          <w:tcPr>
            <w:tcW w:w="508" w:type="pct"/>
          </w:tcPr>
          <w:p w:rsidR="0085307A" w:rsidRPr="00434626" w:rsidRDefault="0085307A" w:rsidP="0085307A">
            <w:pPr>
              <w:spacing w:after="0" w:line="240" w:lineRule="auto"/>
              <w:jc w:val="right"/>
              <w:rPr>
                <w:rFonts w:eastAsia="Times New Roman" w:cs="Arial"/>
                <w:b/>
                <w:color w:val="000000"/>
                <w:sz w:val="18"/>
                <w:szCs w:val="18"/>
              </w:rPr>
            </w:pPr>
            <w:r w:rsidRPr="00434626">
              <w:rPr>
                <w:rFonts w:cs="Arial"/>
                <w:b/>
                <w:bCs/>
                <w:color w:val="000000"/>
                <w:sz w:val="18"/>
                <w:szCs w:val="18"/>
              </w:rPr>
              <w:t>100%</w:t>
            </w:r>
          </w:p>
        </w:tc>
        <w:tc>
          <w:tcPr>
            <w:tcW w:w="318" w:type="pct"/>
            <w:noWrap/>
            <w:hideMark/>
          </w:tcPr>
          <w:p w:rsidR="0085307A" w:rsidRPr="00434626" w:rsidRDefault="0085307A" w:rsidP="0085307A">
            <w:pPr>
              <w:spacing w:after="0" w:line="240" w:lineRule="auto"/>
              <w:jc w:val="right"/>
              <w:rPr>
                <w:rFonts w:eastAsia="Times New Roman" w:cs="Arial"/>
                <w:b/>
                <w:color w:val="000000"/>
                <w:sz w:val="18"/>
                <w:szCs w:val="18"/>
              </w:rPr>
            </w:pPr>
            <w:r w:rsidRPr="00434626">
              <w:rPr>
                <w:rFonts w:cs="Arial"/>
                <w:b/>
                <w:bCs/>
                <w:color w:val="000000"/>
                <w:sz w:val="18"/>
                <w:szCs w:val="18"/>
              </w:rPr>
              <w:t>267</w:t>
            </w:r>
          </w:p>
        </w:tc>
        <w:tc>
          <w:tcPr>
            <w:tcW w:w="500" w:type="pct"/>
            <w:noWrap/>
            <w:hideMark/>
          </w:tcPr>
          <w:p w:rsidR="0085307A" w:rsidRPr="00434626" w:rsidRDefault="0085307A" w:rsidP="0085307A">
            <w:pPr>
              <w:spacing w:after="0" w:line="240" w:lineRule="auto"/>
              <w:jc w:val="right"/>
              <w:rPr>
                <w:rFonts w:eastAsia="Times New Roman" w:cs="Arial"/>
                <w:b/>
                <w:color w:val="000000"/>
                <w:sz w:val="18"/>
                <w:szCs w:val="18"/>
              </w:rPr>
            </w:pPr>
            <w:r w:rsidRPr="00434626">
              <w:rPr>
                <w:rFonts w:cs="Arial"/>
                <w:b/>
                <w:bCs/>
                <w:color w:val="000000"/>
                <w:sz w:val="18"/>
                <w:szCs w:val="18"/>
              </w:rPr>
              <w:t>100%</w:t>
            </w:r>
          </w:p>
        </w:tc>
        <w:tc>
          <w:tcPr>
            <w:tcW w:w="379" w:type="pct"/>
            <w:noWrap/>
            <w:hideMark/>
          </w:tcPr>
          <w:p w:rsidR="0085307A" w:rsidRPr="00434626" w:rsidRDefault="0085307A" w:rsidP="0085307A">
            <w:pPr>
              <w:spacing w:after="0" w:line="240" w:lineRule="auto"/>
              <w:jc w:val="right"/>
              <w:rPr>
                <w:rFonts w:eastAsia="Times New Roman" w:cs="Arial"/>
                <w:b/>
                <w:color w:val="000000"/>
                <w:sz w:val="18"/>
                <w:szCs w:val="18"/>
              </w:rPr>
            </w:pPr>
            <w:r w:rsidRPr="00434626">
              <w:rPr>
                <w:rFonts w:cs="Arial"/>
                <w:b/>
                <w:bCs/>
                <w:color w:val="000000"/>
                <w:sz w:val="18"/>
                <w:szCs w:val="18"/>
              </w:rPr>
              <w:t>187</w:t>
            </w:r>
          </w:p>
        </w:tc>
        <w:tc>
          <w:tcPr>
            <w:tcW w:w="508" w:type="pct"/>
            <w:noWrap/>
            <w:hideMark/>
          </w:tcPr>
          <w:p w:rsidR="0085307A" w:rsidRPr="00434626" w:rsidRDefault="0085307A" w:rsidP="0085307A">
            <w:pPr>
              <w:spacing w:after="0" w:line="240" w:lineRule="auto"/>
              <w:jc w:val="right"/>
              <w:rPr>
                <w:rFonts w:eastAsia="Times New Roman" w:cs="Arial"/>
                <w:b/>
                <w:color w:val="000000"/>
                <w:sz w:val="18"/>
                <w:szCs w:val="18"/>
              </w:rPr>
            </w:pPr>
            <w:r w:rsidRPr="00434626">
              <w:rPr>
                <w:rFonts w:cs="Arial"/>
                <w:b/>
                <w:bCs/>
                <w:color w:val="000000"/>
                <w:sz w:val="18"/>
                <w:szCs w:val="18"/>
              </w:rPr>
              <w:t>100%</w:t>
            </w:r>
          </w:p>
        </w:tc>
        <w:tc>
          <w:tcPr>
            <w:tcW w:w="375" w:type="pct"/>
            <w:noWrap/>
            <w:hideMark/>
          </w:tcPr>
          <w:p w:rsidR="0085307A" w:rsidRPr="00434626" w:rsidRDefault="0085307A" w:rsidP="0085307A">
            <w:pPr>
              <w:spacing w:after="0" w:line="240" w:lineRule="auto"/>
              <w:jc w:val="right"/>
              <w:rPr>
                <w:rFonts w:eastAsia="Times New Roman" w:cs="Arial"/>
                <w:b/>
                <w:color w:val="000000"/>
                <w:sz w:val="18"/>
                <w:szCs w:val="18"/>
              </w:rPr>
            </w:pPr>
            <w:r w:rsidRPr="00434626">
              <w:rPr>
                <w:rFonts w:cs="Arial"/>
                <w:b/>
                <w:bCs/>
                <w:color w:val="000000"/>
                <w:sz w:val="18"/>
                <w:szCs w:val="18"/>
              </w:rPr>
              <w:t>497</w:t>
            </w:r>
          </w:p>
        </w:tc>
        <w:tc>
          <w:tcPr>
            <w:tcW w:w="462" w:type="pct"/>
            <w:noWrap/>
            <w:hideMark/>
          </w:tcPr>
          <w:p w:rsidR="0085307A" w:rsidRPr="00434626" w:rsidRDefault="0085307A" w:rsidP="0085307A">
            <w:pPr>
              <w:spacing w:after="0" w:line="240" w:lineRule="auto"/>
              <w:jc w:val="right"/>
              <w:rPr>
                <w:rFonts w:eastAsia="Times New Roman" w:cs="Arial"/>
                <w:b/>
                <w:color w:val="000000"/>
                <w:sz w:val="18"/>
                <w:szCs w:val="18"/>
              </w:rPr>
            </w:pPr>
            <w:r w:rsidRPr="00434626">
              <w:rPr>
                <w:rFonts w:cs="Arial"/>
                <w:b/>
                <w:bCs/>
                <w:color w:val="000000"/>
                <w:sz w:val="18"/>
                <w:szCs w:val="18"/>
              </w:rPr>
              <w:t>100%</w:t>
            </w:r>
          </w:p>
        </w:tc>
      </w:tr>
      <w:tr w:rsidR="0085307A" w:rsidRPr="00412AFD" w:rsidTr="00434626">
        <w:trPr>
          <w:cnfStyle w:val="000000100000" w:firstRow="0" w:lastRow="0" w:firstColumn="0" w:lastColumn="0" w:oddVBand="0" w:evenVBand="0" w:oddHBand="1" w:evenHBand="0" w:firstRowFirstColumn="0" w:firstRowLastColumn="0" w:lastRowFirstColumn="0" w:lastRowLastColumn="0"/>
          <w:trHeight w:val="20"/>
        </w:trPr>
        <w:tc>
          <w:tcPr>
            <w:tcW w:w="831" w:type="pct"/>
            <w:noWrap/>
            <w:hideMark/>
          </w:tcPr>
          <w:p w:rsidR="0085307A" w:rsidRPr="00412AFD" w:rsidRDefault="0085307A" w:rsidP="0085307A">
            <w:pPr>
              <w:spacing w:after="0" w:line="240" w:lineRule="auto"/>
              <w:rPr>
                <w:rFonts w:eastAsia="Times New Roman" w:cs="Arial"/>
                <w:i/>
                <w:iCs/>
                <w:color w:val="000000"/>
                <w:sz w:val="18"/>
                <w:szCs w:val="18"/>
              </w:rPr>
            </w:pPr>
            <w:r w:rsidRPr="00412AFD">
              <w:rPr>
                <w:rFonts w:eastAsia="Times New Roman" w:cs="Arial"/>
                <w:i/>
                <w:iCs/>
                <w:color w:val="000000"/>
                <w:sz w:val="18"/>
                <w:szCs w:val="18"/>
              </w:rPr>
              <w:t>Average Duration</w:t>
            </w:r>
          </w:p>
        </w:tc>
        <w:tc>
          <w:tcPr>
            <w:tcW w:w="266" w:type="pct"/>
            <w:noWrap/>
            <w:hideMark/>
          </w:tcPr>
          <w:p w:rsidR="0085307A" w:rsidRPr="00412AFD" w:rsidRDefault="0085307A" w:rsidP="0085307A">
            <w:pPr>
              <w:spacing w:after="0" w:line="240" w:lineRule="auto"/>
              <w:jc w:val="right"/>
              <w:rPr>
                <w:rFonts w:eastAsia="Times New Roman" w:cs="Arial"/>
                <w:i/>
                <w:iCs/>
                <w:color w:val="000000"/>
                <w:sz w:val="18"/>
                <w:szCs w:val="18"/>
              </w:rPr>
            </w:pPr>
          </w:p>
        </w:tc>
        <w:tc>
          <w:tcPr>
            <w:tcW w:w="483" w:type="pct"/>
            <w:noWrap/>
            <w:hideMark/>
          </w:tcPr>
          <w:p w:rsidR="0085307A" w:rsidRPr="00FA2625" w:rsidRDefault="0085307A" w:rsidP="0085307A">
            <w:pPr>
              <w:spacing w:after="0" w:line="240" w:lineRule="auto"/>
              <w:jc w:val="right"/>
              <w:rPr>
                <w:rFonts w:eastAsia="Times New Roman" w:cs="Arial"/>
                <w:i/>
                <w:iCs/>
                <w:color w:val="000000"/>
                <w:sz w:val="18"/>
                <w:szCs w:val="18"/>
              </w:rPr>
            </w:pPr>
            <w:r w:rsidRPr="00FA2625">
              <w:rPr>
                <w:rFonts w:cs="Arial"/>
                <w:i/>
                <w:color w:val="000000"/>
                <w:sz w:val="18"/>
                <w:szCs w:val="18"/>
              </w:rPr>
              <w:t>1%</w:t>
            </w:r>
          </w:p>
        </w:tc>
        <w:tc>
          <w:tcPr>
            <w:tcW w:w="370" w:type="pct"/>
          </w:tcPr>
          <w:p w:rsidR="0085307A" w:rsidRPr="00FA2625" w:rsidRDefault="0085307A" w:rsidP="0085307A">
            <w:pPr>
              <w:spacing w:after="0" w:line="240" w:lineRule="auto"/>
              <w:jc w:val="right"/>
              <w:rPr>
                <w:rFonts w:eastAsia="Times New Roman" w:cs="Arial"/>
                <w:i/>
                <w:color w:val="000000"/>
                <w:sz w:val="18"/>
                <w:szCs w:val="18"/>
              </w:rPr>
            </w:pPr>
          </w:p>
        </w:tc>
        <w:tc>
          <w:tcPr>
            <w:tcW w:w="508" w:type="pct"/>
          </w:tcPr>
          <w:p w:rsidR="0085307A" w:rsidRPr="00FA2625" w:rsidRDefault="0085307A" w:rsidP="0085307A">
            <w:pPr>
              <w:spacing w:after="0" w:line="240" w:lineRule="auto"/>
              <w:jc w:val="right"/>
              <w:rPr>
                <w:rFonts w:eastAsia="Times New Roman" w:cs="Arial"/>
                <w:i/>
                <w:color w:val="000000"/>
                <w:sz w:val="18"/>
                <w:szCs w:val="18"/>
              </w:rPr>
            </w:pPr>
            <w:r w:rsidRPr="00FA2625">
              <w:rPr>
                <w:rFonts w:cs="Arial"/>
                <w:i/>
                <w:color w:val="000000"/>
                <w:sz w:val="18"/>
                <w:szCs w:val="18"/>
              </w:rPr>
              <w:t>7%</w:t>
            </w:r>
          </w:p>
        </w:tc>
        <w:tc>
          <w:tcPr>
            <w:tcW w:w="318" w:type="pct"/>
            <w:noWrap/>
            <w:hideMark/>
          </w:tcPr>
          <w:p w:rsidR="0085307A" w:rsidRPr="00FA2625" w:rsidRDefault="0085307A" w:rsidP="0085307A">
            <w:pPr>
              <w:spacing w:after="0" w:line="240" w:lineRule="auto"/>
              <w:jc w:val="right"/>
              <w:rPr>
                <w:rFonts w:eastAsia="Times New Roman" w:cs="Arial"/>
                <w:i/>
                <w:iCs/>
                <w:color w:val="000000"/>
                <w:sz w:val="18"/>
                <w:szCs w:val="18"/>
              </w:rPr>
            </w:pPr>
          </w:p>
        </w:tc>
        <w:tc>
          <w:tcPr>
            <w:tcW w:w="500" w:type="pct"/>
            <w:noWrap/>
            <w:hideMark/>
          </w:tcPr>
          <w:p w:rsidR="0085307A" w:rsidRPr="00FA2625" w:rsidRDefault="0085307A" w:rsidP="0085307A">
            <w:pPr>
              <w:spacing w:after="0" w:line="240" w:lineRule="auto"/>
              <w:jc w:val="right"/>
              <w:rPr>
                <w:rFonts w:eastAsia="Times New Roman" w:cs="Arial"/>
                <w:i/>
                <w:iCs/>
                <w:color w:val="000000"/>
                <w:sz w:val="18"/>
                <w:szCs w:val="18"/>
              </w:rPr>
            </w:pPr>
            <w:r w:rsidRPr="00FA2625">
              <w:rPr>
                <w:rFonts w:cs="Arial"/>
                <w:i/>
                <w:color w:val="000000"/>
                <w:sz w:val="18"/>
                <w:szCs w:val="18"/>
              </w:rPr>
              <w:t>54%</w:t>
            </w:r>
          </w:p>
        </w:tc>
        <w:tc>
          <w:tcPr>
            <w:tcW w:w="379" w:type="pct"/>
            <w:noWrap/>
            <w:hideMark/>
          </w:tcPr>
          <w:p w:rsidR="0085307A" w:rsidRPr="00FA2625" w:rsidRDefault="0085307A" w:rsidP="0085307A">
            <w:pPr>
              <w:spacing w:after="0" w:line="240" w:lineRule="auto"/>
              <w:jc w:val="right"/>
              <w:rPr>
                <w:rFonts w:eastAsia="Times New Roman" w:cs="Arial"/>
                <w:i/>
                <w:iCs/>
                <w:color w:val="000000"/>
                <w:sz w:val="18"/>
                <w:szCs w:val="18"/>
              </w:rPr>
            </w:pPr>
          </w:p>
        </w:tc>
        <w:tc>
          <w:tcPr>
            <w:tcW w:w="508" w:type="pct"/>
            <w:noWrap/>
            <w:hideMark/>
          </w:tcPr>
          <w:p w:rsidR="0085307A" w:rsidRPr="00FA2625" w:rsidRDefault="0085307A" w:rsidP="0085307A">
            <w:pPr>
              <w:spacing w:after="0" w:line="240" w:lineRule="auto"/>
              <w:jc w:val="right"/>
              <w:rPr>
                <w:rFonts w:eastAsia="Times New Roman" w:cs="Arial"/>
                <w:i/>
                <w:iCs/>
                <w:color w:val="000000"/>
                <w:sz w:val="18"/>
                <w:szCs w:val="18"/>
              </w:rPr>
            </w:pPr>
            <w:r w:rsidRPr="00FA2625">
              <w:rPr>
                <w:rFonts w:cs="Arial"/>
                <w:i/>
                <w:color w:val="000000"/>
                <w:sz w:val="18"/>
                <w:szCs w:val="18"/>
              </w:rPr>
              <w:t>38%</w:t>
            </w:r>
          </w:p>
        </w:tc>
        <w:tc>
          <w:tcPr>
            <w:tcW w:w="375" w:type="pct"/>
            <w:noWrap/>
            <w:hideMark/>
          </w:tcPr>
          <w:p w:rsidR="0085307A" w:rsidRPr="00FA2625" w:rsidRDefault="0085307A" w:rsidP="0085307A">
            <w:pPr>
              <w:spacing w:after="0" w:line="240" w:lineRule="auto"/>
              <w:jc w:val="right"/>
              <w:rPr>
                <w:rFonts w:eastAsia="Times New Roman" w:cs="Arial"/>
                <w:i/>
                <w:iCs/>
                <w:color w:val="000000"/>
                <w:sz w:val="18"/>
                <w:szCs w:val="18"/>
              </w:rPr>
            </w:pPr>
          </w:p>
        </w:tc>
        <w:tc>
          <w:tcPr>
            <w:tcW w:w="462" w:type="pct"/>
            <w:noWrap/>
            <w:hideMark/>
          </w:tcPr>
          <w:p w:rsidR="0085307A" w:rsidRPr="00FA2625" w:rsidRDefault="0085307A" w:rsidP="0085307A">
            <w:pPr>
              <w:spacing w:after="0" w:line="240" w:lineRule="auto"/>
              <w:jc w:val="right"/>
              <w:rPr>
                <w:rFonts w:eastAsia="Times New Roman" w:cs="Arial"/>
                <w:i/>
                <w:iCs/>
                <w:color w:val="000000"/>
                <w:sz w:val="18"/>
                <w:szCs w:val="18"/>
              </w:rPr>
            </w:pPr>
            <w:r w:rsidRPr="00FA2625">
              <w:rPr>
                <w:rFonts w:cs="Arial"/>
                <w:i/>
                <w:color w:val="000000"/>
                <w:sz w:val="18"/>
                <w:szCs w:val="18"/>
              </w:rPr>
              <w:t>100%</w:t>
            </w:r>
          </w:p>
        </w:tc>
      </w:tr>
    </w:tbl>
    <w:p w:rsidR="0085307A" w:rsidRDefault="0085307A" w:rsidP="00434626"/>
    <w:p w:rsidR="0085307A" w:rsidRPr="00EF272B" w:rsidRDefault="0085307A" w:rsidP="00F9585D">
      <w:r w:rsidRPr="005F5B46">
        <w:rPr>
          <w:rFonts w:cstheme="minorHAnsi"/>
        </w:rPr>
        <w:t xml:space="preserve">The frequency of observations by occupation and employment status for work trips appears in </w:t>
      </w:r>
      <w:r w:rsidR="00CD407C">
        <w:fldChar w:fldCharType="begin"/>
      </w:r>
      <w:r w:rsidR="00CD407C">
        <w:instrText xml:space="preserve"> REF Table12 \h  \* MERGEFORMAT </w:instrText>
      </w:r>
      <w:r w:rsidR="00CD407C">
        <w:fldChar w:fldCharType="separate"/>
      </w:r>
      <w:r w:rsidR="00B66CF5" w:rsidRPr="00CE7132">
        <w:rPr>
          <w:noProof/>
        </w:rPr>
        <w:t>Table</w:t>
      </w:r>
      <w:r w:rsidR="00B66CF5" w:rsidRPr="00CE7132">
        <w:t xml:space="preserve"> </w:t>
      </w:r>
      <w:r w:rsidR="00B66CF5">
        <w:rPr>
          <w:noProof/>
        </w:rPr>
        <w:t>14</w:t>
      </w:r>
      <w:r w:rsidR="00CD407C">
        <w:fldChar w:fldCharType="end"/>
      </w:r>
      <w:r w:rsidRPr="005F5B46">
        <w:rPr>
          <w:rFonts w:cstheme="minorHAnsi"/>
        </w:rPr>
        <w:t>.</w:t>
      </w:r>
      <w:r w:rsidR="006D4638">
        <w:rPr>
          <w:rFonts w:cstheme="minorHAnsi"/>
        </w:rPr>
        <w:t xml:space="preserve"> </w:t>
      </w:r>
      <w:r w:rsidRPr="005F5B46">
        <w:rPr>
          <w:rFonts w:cstheme="minorHAnsi"/>
        </w:rPr>
        <w:t>The downtown sample was 69% composed of people in professional occupations.</w:t>
      </w:r>
      <w:r w:rsidR="006D4638">
        <w:rPr>
          <w:rFonts w:cstheme="minorHAnsi"/>
        </w:rPr>
        <w:t xml:space="preserve"> </w:t>
      </w:r>
      <w:r w:rsidRPr="005F5B46">
        <w:rPr>
          <w:rFonts w:cstheme="minorHAnsi"/>
        </w:rPr>
        <w:t>There were few part-time workers parking for work in the sample.</w:t>
      </w:r>
    </w:p>
    <w:p w:rsidR="0085307A" w:rsidRPr="00CE7132" w:rsidRDefault="0085307A" w:rsidP="00434626">
      <w:pPr>
        <w:pStyle w:val="Caption"/>
      </w:pPr>
      <w:bookmarkStart w:id="58" w:name="_Ref289020569"/>
      <w:bookmarkStart w:id="59" w:name="Table12"/>
      <w:bookmarkStart w:id="60" w:name="_Toc343258956"/>
      <w:r w:rsidRPr="00CE7132">
        <w:t xml:space="preserve">Table </w:t>
      </w:r>
      <w:bookmarkEnd w:id="58"/>
      <w:r w:rsidR="001B30BE">
        <w:fldChar w:fldCharType="begin"/>
      </w:r>
      <w:r w:rsidR="00434626">
        <w:instrText xml:space="preserve"> SEQ Table \* ARABIC  \* MERGEFORMAT </w:instrText>
      </w:r>
      <w:r w:rsidR="001B30BE">
        <w:fldChar w:fldCharType="separate"/>
      </w:r>
      <w:r w:rsidR="00B66CF5">
        <w:rPr>
          <w:noProof/>
        </w:rPr>
        <w:t>14</w:t>
      </w:r>
      <w:r w:rsidR="001B30BE">
        <w:fldChar w:fldCharType="end"/>
      </w:r>
      <w:bookmarkEnd w:id="59"/>
      <w:r w:rsidRPr="00CE7132">
        <w:t xml:space="preserve">: </w:t>
      </w:r>
      <w:r w:rsidRPr="00CE7132">
        <w:rPr>
          <w:noProof/>
        </w:rPr>
        <w:t>Frequency of Observations by Occupation and Employment Status, Work</w:t>
      </w:r>
      <w:bookmarkEnd w:id="60"/>
    </w:p>
    <w:tbl>
      <w:tblPr>
        <w:tblStyle w:val="MediumGrid3-Accent1"/>
        <w:tblW w:w="5000" w:type="pct"/>
        <w:tblLook w:val="0420" w:firstRow="1" w:lastRow="0" w:firstColumn="0" w:lastColumn="0" w:noHBand="0" w:noVBand="1"/>
      </w:tblPr>
      <w:tblGrid>
        <w:gridCol w:w="4527"/>
        <w:gridCol w:w="787"/>
        <w:gridCol w:w="862"/>
        <w:gridCol w:w="781"/>
        <w:gridCol w:w="904"/>
        <w:gridCol w:w="787"/>
        <w:gridCol w:w="828"/>
      </w:tblGrid>
      <w:tr w:rsidR="00434626" w:rsidRPr="00B10012" w:rsidTr="00434626">
        <w:trPr>
          <w:cnfStyle w:val="100000000000" w:firstRow="1" w:lastRow="0" w:firstColumn="0" w:lastColumn="0" w:oddVBand="0" w:evenVBand="0" w:oddHBand="0" w:evenHBand="0" w:firstRowFirstColumn="0" w:firstRowLastColumn="0" w:lastRowFirstColumn="0" w:lastRowLastColumn="0"/>
          <w:trHeight w:val="20"/>
        </w:trPr>
        <w:tc>
          <w:tcPr>
            <w:tcW w:w="2389" w:type="pct"/>
            <w:vMerge w:val="restart"/>
            <w:noWrap/>
            <w:vAlign w:val="bottom"/>
            <w:hideMark/>
          </w:tcPr>
          <w:p w:rsidR="00434626" w:rsidRPr="00434626" w:rsidRDefault="00434626" w:rsidP="00434626">
            <w:pPr>
              <w:spacing w:after="0" w:line="240" w:lineRule="auto"/>
              <w:rPr>
                <w:rFonts w:eastAsia="Times New Roman" w:cs="Times New Roman"/>
                <w:bCs w:val="0"/>
                <w:sz w:val="18"/>
                <w:szCs w:val="18"/>
              </w:rPr>
            </w:pPr>
            <w:r w:rsidRPr="00434626">
              <w:rPr>
                <w:rFonts w:eastAsia="Times New Roman" w:cs="Times New Roman"/>
                <w:sz w:val="18"/>
                <w:szCs w:val="18"/>
              </w:rPr>
              <w:t> Occupation type</w:t>
            </w:r>
          </w:p>
        </w:tc>
        <w:tc>
          <w:tcPr>
            <w:tcW w:w="1759" w:type="pct"/>
            <w:gridSpan w:val="4"/>
            <w:noWrap/>
            <w:hideMark/>
          </w:tcPr>
          <w:p w:rsidR="00434626" w:rsidRPr="00434626" w:rsidRDefault="00434626" w:rsidP="0085307A">
            <w:pPr>
              <w:spacing w:after="0" w:line="240" w:lineRule="auto"/>
              <w:jc w:val="center"/>
              <w:rPr>
                <w:rFonts w:eastAsia="Times New Roman" w:cs="Times New Roman"/>
                <w:sz w:val="18"/>
                <w:szCs w:val="18"/>
              </w:rPr>
            </w:pPr>
            <w:r w:rsidRPr="00434626">
              <w:rPr>
                <w:rFonts w:eastAsia="Times New Roman" w:cs="Times New Roman"/>
                <w:sz w:val="18"/>
                <w:szCs w:val="18"/>
              </w:rPr>
              <w:t>Employment Status</w:t>
            </w:r>
          </w:p>
        </w:tc>
        <w:tc>
          <w:tcPr>
            <w:tcW w:w="852" w:type="pct"/>
            <w:gridSpan w:val="2"/>
            <w:vMerge w:val="restart"/>
            <w:noWrap/>
            <w:vAlign w:val="bottom"/>
            <w:hideMark/>
          </w:tcPr>
          <w:p w:rsidR="00434626" w:rsidRPr="00434626" w:rsidRDefault="00434626" w:rsidP="00434626">
            <w:pPr>
              <w:spacing w:after="0" w:line="240" w:lineRule="auto"/>
              <w:jc w:val="center"/>
              <w:rPr>
                <w:rFonts w:eastAsia="Times New Roman" w:cs="Times New Roman"/>
                <w:sz w:val="18"/>
                <w:szCs w:val="18"/>
              </w:rPr>
            </w:pPr>
            <w:r w:rsidRPr="00434626">
              <w:rPr>
                <w:rFonts w:eastAsia="Times New Roman" w:cs="Times New Roman"/>
                <w:sz w:val="18"/>
                <w:szCs w:val="18"/>
              </w:rPr>
              <w:t>Total</w:t>
            </w:r>
          </w:p>
        </w:tc>
      </w:tr>
      <w:tr w:rsidR="00434626" w:rsidRPr="00B10012" w:rsidTr="00434626">
        <w:trPr>
          <w:cnfStyle w:val="000000100000" w:firstRow="0" w:lastRow="0" w:firstColumn="0" w:lastColumn="0" w:oddVBand="0" w:evenVBand="0" w:oddHBand="1" w:evenHBand="0" w:firstRowFirstColumn="0" w:firstRowLastColumn="0" w:lastRowFirstColumn="0" w:lastRowLastColumn="0"/>
          <w:trHeight w:val="20"/>
        </w:trPr>
        <w:tc>
          <w:tcPr>
            <w:tcW w:w="2389" w:type="pct"/>
            <w:vMerge/>
            <w:shd w:val="clear" w:color="auto" w:fill="2484C6" w:themeFill="accent1"/>
            <w:noWrap/>
            <w:hideMark/>
          </w:tcPr>
          <w:p w:rsidR="00434626" w:rsidRPr="00434626" w:rsidRDefault="00434626" w:rsidP="0085307A">
            <w:pPr>
              <w:spacing w:after="0" w:line="240" w:lineRule="auto"/>
              <w:rPr>
                <w:rFonts w:eastAsia="Times New Roman" w:cs="Times New Roman"/>
                <w:b/>
                <w:color w:val="FFFFFF" w:themeColor="background1"/>
                <w:sz w:val="18"/>
                <w:szCs w:val="18"/>
              </w:rPr>
            </w:pPr>
          </w:p>
        </w:tc>
        <w:tc>
          <w:tcPr>
            <w:tcW w:w="870" w:type="pct"/>
            <w:gridSpan w:val="2"/>
            <w:shd w:val="clear" w:color="auto" w:fill="2484C6" w:themeFill="accent1"/>
            <w:noWrap/>
            <w:hideMark/>
          </w:tcPr>
          <w:p w:rsidR="00434626" w:rsidRPr="00434626" w:rsidRDefault="00434626" w:rsidP="0085307A">
            <w:pPr>
              <w:spacing w:after="0" w:line="240" w:lineRule="auto"/>
              <w:jc w:val="center"/>
              <w:rPr>
                <w:rFonts w:eastAsia="Times New Roman" w:cs="Times New Roman"/>
                <w:b/>
                <w:color w:val="FFFFFF" w:themeColor="background1"/>
                <w:sz w:val="18"/>
                <w:szCs w:val="18"/>
              </w:rPr>
            </w:pPr>
            <w:r w:rsidRPr="00434626">
              <w:rPr>
                <w:rFonts w:eastAsia="Times New Roman" w:cs="Times New Roman"/>
                <w:b/>
                <w:color w:val="FFFFFF" w:themeColor="background1"/>
                <w:sz w:val="18"/>
                <w:szCs w:val="18"/>
              </w:rPr>
              <w:t>Full Time</w:t>
            </w:r>
          </w:p>
        </w:tc>
        <w:tc>
          <w:tcPr>
            <w:tcW w:w="889" w:type="pct"/>
            <w:gridSpan w:val="2"/>
            <w:shd w:val="clear" w:color="auto" w:fill="2484C6" w:themeFill="accent1"/>
            <w:noWrap/>
            <w:hideMark/>
          </w:tcPr>
          <w:p w:rsidR="00434626" w:rsidRPr="00434626" w:rsidRDefault="00434626" w:rsidP="0085307A">
            <w:pPr>
              <w:spacing w:after="0" w:line="240" w:lineRule="auto"/>
              <w:jc w:val="center"/>
              <w:rPr>
                <w:rFonts w:eastAsia="Times New Roman" w:cs="Times New Roman"/>
                <w:b/>
                <w:color w:val="FFFFFF" w:themeColor="background1"/>
                <w:sz w:val="18"/>
                <w:szCs w:val="18"/>
              </w:rPr>
            </w:pPr>
            <w:r w:rsidRPr="00434626">
              <w:rPr>
                <w:rFonts w:eastAsia="Times New Roman" w:cs="Times New Roman"/>
                <w:b/>
                <w:color w:val="FFFFFF" w:themeColor="background1"/>
                <w:sz w:val="18"/>
                <w:szCs w:val="18"/>
              </w:rPr>
              <w:t>Part Time</w:t>
            </w:r>
          </w:p>
        </w:tc>
        <w:tc>
          <w:tcPr>
            <w:tcW w:w="852" w:type="pct"/>
            <w:gridSpan w:val="2"/>
            <w:vMerge/>
            <w:hideMark/>
          </w:tcPr>
          <w:p w:rsidR="00434626" w:rsidRPr="00B10012" w:rsidRDefault="00434626" w:rsidP="0085307A">
            <w:pPr>
              <w:spacing w:after="0" w:line="240" w:lineRule="auto"/>
              <w:rPr>
                <w:rFonts w:eastAsia="Times New Roman" w:cs="Times New Roman"/>
                <w:color w:val="000000"/>
                <w:sz w:val="18"/>
                <w:szCs w:val="18"/>
              </w:rPr>
            </w:pPr>
          </w:p>
        </w:tc>
      </w:tr>
      <w:tr w:rsidR="00434626" w:rsidRPr="00B10012" w:rsidTr="00434626">
        <w:trPr>
          <w:trHeight w:val="20"/>
        </w:trPr>
        <w:tc>
          <w:tcPr>
            <w:tcW w:w="2389" w:type="pct"/>
            <w:vMerge/>
            <w:shd w:val="clear" w:color="auto" w:fill="2484C6" w:themeFill="accent1"/>
            <w:noWrap/>
            <w:hideMark/>
          </w:tcPr>
          <w:p w:rsidR="00434626" w:rsidRPr="00434626" w:rsidRDefault="00434626" w:rsidP="0085307A">
            <w:pPr>
              <w:spacing w:after="0" w:line="240" w:lineRule="auto"/>
              <w:rPr>
                <w:rFonts w:eastAsia="Times New Roman" w:cs="Times New Roman"/>
                <w:b/>
                <w:color w:val="FFFFFF" w:themeColor="background1"/>
                <w:sz w:val="18"/>
                <w:szCs w:val="18"/>
              </w:rPr>
            </w:pPr>
          </w:p>
        </w:tc>
        <w:tc>
          <w:tcPr>
            <w:tcW w:w="415" w:type="pct"/>
            <w:shd w:val="clear" w:color="auto" w:fill="2484C6" w:themeFill="accent1"/>
            <w:noWrap/>
            <w:hideMark/>
          </w:tcPr>
          <w:p w:rsidR="00434626" w:rsidRPr="00434626" w:rsidRDefault="00434626" w:rsidP="0085307A">
            <w:pPr>
              <w:spacing w:after="0" w:line="240" w:lineRule="auto"/>
              <w:jc w:val="center"/>
              <w:rPr>
                <w:rFonts w:eastAsia="Times New Roman" w:cs="Times New Roman"/>
                <w:b/>
                <w:color w:val="FFFFFF" w:themeColor="background1"/>
                <w:sz w:val="18"/>
                <w:szCs w:val="18"/>
              </w:rPr>
            </w:pPr>
            <w:r w:rsidRPr="00434626">
              <w:rPr>
                <w:rFonts w:eastAsia="Times New Roman" w:cs="Times New Roman"/>
                <w:b/>
                <w:color w:val="FFFFFF" w:themeColor="background1"/>
                <w:sz w:val="18"/>
                <w:szCs w:val="18"/>
              </w:rPr>
              <w:t>N</w:t>
            </w:r>
          </w:p>
        </w:tc>
        <w:tc>
          <w:tcPr>
            <w:tcW w:w="455" w:type="pct"/>
            <w:shd w:val="clear" w:color="auto" w:fill="2484C6" w:themeFill="accent1"/>
            <w:noWrap/>
            <w:hideMark/>
          </w:tcPr>
          <w:p w:rsidR="00434626" w:rsidRPr="00434626" w:rsidRDefault="00434626" w:rsidP="0085307A">
            <w:pPr>
              <w:spacing w:after="0" w:line="240" w:lineRule="auto"/>
              <w:jc w:val="center"/>
              <w:rPr>
                <w:rFonts w:eastAsia="Times New Roman" w:cs="Times New Roman"/>
                <w:b/>
                <w:color w:val="FFFFFF" w:themeColor="background1"/>
                <w:sz w:val="18"/>
                <w:szCs w:val="18"/>
              </w:rPr>
            </w:pPr>
            <w:r w:rsidRPr="00434626">
              <w:rPr>
                <w:rFonts w:eastAsia="Times New Roman" w:cs="Times New Roman"/>
                <w:b/>
                <w:color w:val="FFFFFF" w:themeColor="background1"/>
                <w:sz w:val="18"/>
                <w:szCs w:val="18"/>
              </w:rPr>
              <w:t>Percent</w:t>
            </w:r>
          </w:p>
        </w:tc>
        <w:tc>
          <w:tcPr>
            <w:tcW w:w="412" w:type="pct"/>
            <w:shd w:val="clear" w:color="auto" w:fill="2484C6" w:themeFill="accent1"/>
            <w:noWrap/>
            <w:hideMark/>
          </w:tcPr>
          <w:p w:rsidR="00434626" w:rsidRPr="00434626" w:rsidRDefault="00434626" w:rsidP="0085307A">
            <w:pPr>
              <w:spacing w:after="0" w:line="240" w:lineRule="auto"/>
              <w:jc w:val="center"/>
              <w:rPr>
                <w:rFonts w:eastAsia="Times New Roman" w:cs="Times New Roman"/>
                <w:b/>
                <w:color w:val="FFFFFF" w:themeColor="background1"/>
                <w:sz w:val="18"/>
                <w:szCs w:val="18"/>
              </w:rPr>
            </w:pPr>
            <w:r w:rsidRPr="00434626">
              <w:rPr>
                <w:rFonts w:eastAsia="Times New Roman" w:cs="Times New Roman"/>
                <w:b/>
                <w:color w:val="FFFFFF" w:themeColor="background1"/>
                <w:sz w:val="18"/>
                <w:szCs w:val="18"/>
              </w:rPr>
              <w:t>N</w:t>
            </w:r>
          </w:p>
        </w:tc>
        <w:tc>
          <w:tcPr>
            <w:tcW w:w="477" w:type="pct"/>
            <w:shd w:val="clear" w:color="auto" w:fill="2484C6" w:themeFill="accent1"/>
            <w:noWrap/>
            <w:hideMark/>
          </w:tcPr>
          <w:p w:rsidR="00434626" w:rsidRPr="00434626" w:rsidRDefault="00434626" w:rsidP="0085307A">
            <w:pPr>
              <w:spacing w:after="0" w:line="240" w:lineRule="auto"/>
              <w:jc w:val="center"/>
              <w:rPr>
                <w:rFonts w:eastAsia="Times New Roman" w:cs="Times New Roman"/>
                <w:b/>
                <w:color w:val="FFFFFF" w:themeColor="background1"/>
                <w:sz w:val="18"/>
                <w:szCs w:val="18"/>
              </w:rPr>
            </w:pPr>
            <w:r w:rsidRPr="00434626">
              <w:rPr>
                <w:rFonts w:eastAsia="Times New Roman" w:cs="Times New Roman"/>
                <w:b/>
                <w:color w:val="FFFFFF" w:themeColor="background1"/>
                <w:sz w:val="18"/>
                <w:szCs w:val="18"/>
              </w:rPr>
              <w:t>Percent</w:t>
            </w:r>
          </w:p>
        </w:tc>
        <w:tc>
          <w:tcPr>
            <w:tcW w:w="415" w:type="pct"/>
            <w:shd w:val="clear" w:color="auto" w:fill="2484C6" w:themeFill="accent1"/>
            <w:noWrap/>
            <w:hideMark/>
          </w:tcPr>
          <w:p w:rsidR="00434626" w:rsidRPr="00434626" w:rsidRDefault="00434626" w:rsidP="0085307A">
            <w:pPr>
              <w:spacing w:after="0" w:line="240" w:lineRule="auto"/>
              <w:jc w:val="center"/>
              <w:rPr>
                <w:rFonts w:eastAsia="Times New Roman" w:cs="Times New Roman"/>
                <w:b/>
                <w:color w:val="FFFFFF" w:themeColor="background1"/>
                <w:sz w:val="18"/>
                <w:szCs w:val="18"/>
              </w:rPr>
            </w:pPr>
            <w:r w:rsidRPr="00434626">
              <w:rPr>
                <w:rFonts w:eastAsia="Times New Roman" w:cs="Times New Roman"/>
                <w:b/>
                <w:color w:val="FFFFFF" w:themeColor="background1"/>
                <w:sz w:val="18"/>
                <w:szCs w:val="18"/>
              </w:rPr>
              <w:t>N</w:t>
            </w:r>
          </w:p>
        </w:tc>
        <w:tc>
          <w:tcPr>
            <w:tcW w:w="437" w:type="pct"/>
            <w:shd w:val="clear" w:color="auto" w:fill="2484C6" w:themeFill="accent1"/>
            <w:noWrap/>
            <w:hideMark/>
          </w:tcPr>
          <w:p w:rsidR="00434626" w:rsidRPr="00434626" w:rsidRDefault="00434626" w:rsidP="0085307A">
            <w:pPr>
              <w:spacing w:after="0" w:line="240" w:lineRule="auto"/>
              <w:jc w:val="center"/>
              <w:rPr>
                <w:rFonts w:eastAsia="Times New Roman" w:cs="Times New Roman"/>
                <w:b/>
                <w:color w:val="FFFFFF" w:themeColor="background1"/>
                <w:sz w:val="18"/>
                <w:szCs w:val="18"/>
              </w:rPr>
            </w:pPr>
            <w:r w:rsidRPr="00434626">
              <w:rPr>
                <w:rFonts w:eastAsia="Times New Roman" w:cs="Times New Roman"/>
                <w:b/>
                <w:color w:val="FFFFFF" w:themeColor="background1"/>
                <w:sz w:val="18"/>
                <w:szCs w:val="18"/>
              </w:rPr>
              <w:t>Percent</w:t>
            </w:r>
          </w:p>
        </w:tc>
      </w:tr>
      <w:tr w:rsidR="0085307A" w:rsidRPr="00B10012" w:rsidTr="00434626">
        <w:trPr>
          <w:cnfStyle w:val="000000100000" w:firstRow="0" w:lastRow="0" w:firstColumn="0" w:lastColumn="0" w:oddVBand="0" w:evenVBand="0" w:oddHBand="1" w:evenHBand="0" w:firstRowFirstColumn="0" w:firstRowLastColumn="0" w:lastRowFirstColumn="0" w:lastRowLastColumn="0"/>
          <w:trHeight w:val="20"/>
        </w:trPr>
        <w:tc>
          <w:tcPr>
            <w:tcW w:w="2389" w:type="pct"/>
            <w:noWrap/>
            <w:hideMark/>
          </w:tcPr>
          <w:p w:rsidR="0085307A" w:rsidRPr="00B10012" w:rsidRDefault="0085307A" w:rsidP="0085307A">
            <w:pPr>
              <w:spacing w:after="0" w:line="240" w:lineRule="auto"/>
              <w:rPr>
                <w:rFonts w:eastAsia="Times New Roman" w:cs="Times New Roman"/>
                <w:color w:val="000000"/>
                <w:sz w:val="18"/>
                <w:szCs w:val="18"/>
              </w:rPr>
            </w:pPr>
            <w:r w:rsidRPr="00B10012">
              <w:rPr>
                <w:rFonts w:eastAsia="Times New Roman" w:cs="Times New Roman"/>
                <w:color w:val="000000"/>
                <w:sz w:val="18"/>
                <w:szCs w:val="18"/>
              </w:rPr>
              <w:t>Management, professional, and related occupations</w:t>
            </w:r>
          </w:p>
        </w:tc>
        <w:tc>
          <w:tcPr>
            <w:tcW w:w="415" w:type="pct"/>
            <w:noWrap/>
            <w:hideMark/>
          </w:tcPr>
          <w:p w:rsidR="0085307A" w:rsidRDefault="0085307A" w:rsidP="0085307A">
            <w:pPr>
              <w:autoSpaceDE w:val="0"/>
              <w:autoSpaceDN w:val="0"/>
              <w:adjustRightInd w:val="0"/>
              <w:spacing w:after="0" w:line="240" w:lineRule="auto"/>
              <w:jc w:val="right"/>
              <w:rPr>
                <w:rFonts w:cs="Times New Roman"/>
                <w:color w:val="000000"/>
                <w:sz w:val="18"/>
                <w:szCs w:val="18"/>
              </w:rPr>
            </w:pPr>
            <w:r>
              <w:rPr>
                <w:rFonts w:cs="Arial"/>
                <w:color w:val="000000"/>
                <w:sz w:val="18"/>
                <w:szCs w:val="18"/>
              </w:rPr>
              <w:t>202</w:t>
            </w:r>
          </w:p>
        </w:tc>
        <w:tc>
          <w:tcPr>
            <w:tcW w:w="455" w:type="pct"/>
            <w:noWrap/>
            <w:hideMark/>
          </w:tcPr>
          <w:p w:rsidR="0085307A" w:rsidRPr="007756B6" w:rsidRDefault="0085307A" w:rsidP="0085307A">
            <w:pPr>
              <w:autoSpaceDE w:val="0"/>
              <w:autoSpaceDN w:val="0"/>
              <w:adjustRightInd w:val="0"/>
              <w:spacing w:after="0" w:line="240" w:lineRule="auto"/>
              <w:jc w:val="right"/>
              <w:rPr>
                <w:rFonts w:cs="Times New Roman"/>
                <w:color w:val="000000"/>
                <w:sz w:val="18"/>
                <w:szCs w:val="18"/>
              </w:rPr>
            </w:pPr>
            <w:r>
              <w:rPr>
                <w:rFonts w:cs="Arial"/>
                <w:color w:val="000000"/>
                <w:sz w:val="18"/>
                <w:szCs w:val="18"/>
              </w:rPr>
              <w:t>66%</w:t>
            </w:r>
          </w:p>
        </w:tc>
        <w:tc>
          <w:tcPr>
            <w:tcW w:w="412" w:type="pct"/>
            <w:noWrap/>
            <w:hideMark/>
          </w:tcPr>
          <w:p w:rsidR="0085307A" w:rsidRPr="007756B6" w:rsidRDefault="0085307A" w:rsidP="0085307A">
            <w:pPr>
              <w:autoSpaceDE w:val="0"/>
              <w:autoSpaceDN w:val="0"/>
              <w:adjustRightInd w:val="0"/>
              <w:spacing w:after="0" w:line="240" w:lineRule="auto"/>
              <w:jc w:val="right"/>
              <w:rPr>
                <w:rFonts w:cs="Times New Roman"/>
                <w:color w:val="000000"/>
                <w:sz w:val="18"/>
                <w:szCs w:val="18"/>
              </w:rPr>
            </w:pPr>
            <w:r>
              <w:rPr>
                <w:rFonts w:cs="Arial"/>
                <w:color w:val="000000"/>
                <w:sz w:val="18"/>
                <w:szCs w:val="18"/>
              </w:rPr>
              <w:t>20</w:t>
            </w:r>
          </w:p>
        </w:tc>
        <w:tc>
          <w:tcPr>
            <w:tcW w:w="477" w:type="pct"/>
            <w:noWrap/>
            <w:hideMark/>
          </w:tcPr>
          <w:p w:rsidR="0085307A" w:rsidRPr="007756B6" w:rsidRDefault="0085307A" w:rsidP="0085307A">
            <w:pPr>
              <w:autoSpaceDE w:val="0"/>
              <w:autoSpaceDN w:val="0"/>
              <w:adjustRightInd w:val="0"/>
              <w:spacing w:after="0" w:line="240" w:lineRule="auto"/>
              <w:jc w:val="right"/>
              <w:rPr>
                <w:rFonts w:cs="Times New Roman"/>
                <w:color w:val="000000"/>
                <w:sz w:val="18"/>
                <w:szCs w:val="18"/>
              </w:rPr>
            </w:pPr>
            <w:r>
              <w:rPr>
                <w:rFonts w:cs="Arial"/>
                <w:color w:val="000000"/>
                <w:sz w:val="18"/>
                <w:szCs w:val="18"/>
              </w:rPr>
              <w:t>56%</w:t>
            </w:r>
          </w:p>
        </w:tc>
        <w:tc>
          <w:tcPr>
            <w:tcW w:w="415" w:type="pct"/>
            <w:noWrap/>
            <w:hideMark/>
          </w:tcPr>
          <w:p w:rsidR="0085307A" w:rsidRPr="007756B6" w:rsidRDefault="0085307A" w:rsidP="0085307A">
            <w:pPr>
              <w:autoSpaceDE w:val="0"/>
              <w:autoSpaceDN w:val="0"/>
              <w:adjustRightInd w:val="0"/>
              <w:spacing w:after="0" w:line="240" w:lineRule="auto"/>
              <w:jc w:val="right"/>
              <w:rPr>
                <w:rFonts w:cs="Times New Roman"/>
                <w:color w:val="000000"/>
                <w:sz w:val="18"/>
                <w:szCs w:val="18"/>
              </w:rPr>
            </w:pPr>
            <w:r>
              <w:rPr>
                <w:rFonts w:cs="Arial"/>
                <w:color w:val="000000"/>
                <w:sz w:val="18"/>
                <w:szCs w:val="18"/>
              </w:rPr>
              <w:t>222</w:t>
            </w:r>
          </w:p>
        </w:tc>
        <w:tc>
          <w:tcPr>
            <w:tcW w:w="437" w:type="pct"/>
            <w:noWrap/>
            <w:hideMark/>
          </w:tcPr>
          <w:p w:rsidR="0085307A" w:rsidRPr="007756B6" w:rsidRDefault="0085307A" w:rsidP="0085307A">
            <w:pPr>
              <w:autoSpaceDE w:val="0"/>
              <w:autoSpaceDN w:val="0"/>
              <w:adjustRightInd w:val="0"/>
              <w:spacing w:after="0" w:line="240" w:lineRule="auto"/>
              <w:jc w:val="right"/>
              <w:rPr>
                <w:rFonts w:cs="Times New Roman"/>
                <w:color w:val="000000"/>
                <w:sz w:val="18"/>
                <w:szCs w:val="18"/>
              </w:rPr>
            </w:pPr>
            <w:r>
              <w:rPr>
                <w:rFonts w:cs="Arial"/>
                <w:color w:val="000000"/>
                <w:sz w:val="18"/>
                <w:szCs w:val="18"/>
              </w:rPr>
              <w:t>65%</w:t>
            </w:r>
          </w:p>
        </w:tc>
      </w:tr>
      <w:tr w:rsidR="0085307A" w:rsidRPr="00B10012" w:rsidTr="00434626">
        <w:trPr>
          <w:trHeight w:val="20"/>
        </w:trPr>
        <w:tc>
          <w:tcPr>
            <w:tcW w:w="2389" w:type="pct"/>
            <w:noWrap/>
            <w:hideMark/>
          </w:tcPr>
          <w:p w:rsidR="0085307A" w:rsidRPr="00B10012" w:rsidRDefault="0085307A" w:rsidP="0085307A">
            <w:pPr>
              <w:spacing w:after="0" w:line="240" w:lineRule="auto"/>
              <w:rPr>
                <w:rFonts w:eastAsia="Times New Roman" w:cs="Times New Roman"/>
                <w:color w:val="000000"/>
                <w:sz w:val="18"/>
                <w:szCs w:val="18"/>
              </w:rPr>
            </w:pPr>
            <w:r w:rsidRPr="00B10012">
              <w:rPr>
                <w:rFonts w:eastAsia="Times New Roman" w:cs="Times New Roman"/>
                <w:color w:val="000000"/>
                <w:sz w:val="18"/>
                <w:szCs w:val="18"/>
              </w:rPr>
              <w:t>Sales and office occupations</w:t>
            </w:r>
          </w:p>
        </w:tc>
        <w:tc>
          <w:tcPr>
            <w:tcW w:w="415" w:type="pct"/>
            <w:noWrap/>
            <w:hideMark/>
          </w:tcPr>
          <w:p w:rsidR="0085307A" w:rsidRDefault="0085307A" w:rsidP="0085307A">
            <w:pPr>
              <w:autoSpaceDE w:val="0"/>
              <w:autoSpaceDN w:val="0"/>
              <w:adjustRightInd w:val="0"/>
              <w:spacing w:after="0" w:line="240" w:lineRule="auto"/>
              <w:jc w:val="right"/>
              <w:rPr>
                <w:rFonts w:cs="Times New Roman"/>
                <w:color w:val="000000"/>
                <w:sz w:val="18"/>
                <w:szCs w:val="18"/>
              </w:rPr>
            </w:pPr>
            <w:r>
              <w:rPr>
                <w:rFonts w:cs="Arial"/>
                <w:color w:val="000000"/>
                <w:sz w:val="18"/>
                <w:szCs w:val="18"/>
              </w:rPr>
              <w:t>50</w:t>
            </w:r>
          </w:p>
        </w:tc>
        <w:tc>
          <w:tcPr>
            <w:tcW w:w="455" w:type="pct"/>
            <w:noWrap/>
            <w:hideMark/>
          </w:tcPr>
          <w:p w:rsidR="0085307A" w:rsidRPr="007756B6" w:rsidRDefault="0085307A" w:rsidP="0085307A">
            <w:pPr>
              <w:autoSpaceDE w:val="0"/>
              <w:autoSpaceDN w:val="0"/>
              <w:adjustRightInd w:val="0"/>
              <w:spacing w:after="0" w:line="240" w:lineRule="auto"/>
              <w:jc w:val="right"/>
              <w:rPr>
                <w:rFonts w:cs="Times New Roman"/>
                <w:color w:val="000000"/>
                <w:sz w:val="18"/>
                <w:szCs w:val="18"/>
              </w:rPr>
            </w:pPr>
            <w:r>
              <w:rPr>
                <w:rFonts w:cs="Arial"/>
                <w:color w:val="000000"/>
                <w:sz w:val="18"/>
                <w:szCs w:val="18"/>
              </w:rPr>
              <w:t>17%</w:t>
            </w:r>
          </w:p>
        </w:tc>
        <w:tc>
          <w:tcPr>
            <w:tcW w:w="412" w:type="pct"/>
            <w:noWrap/>
            <w:hideMark/>
          </w:tcPr>
          <w:p w:rsidR="0085307A" w:rsidRPr="007756B6" w:rsidRDefault="0085307A" w:rsidP="0085307A">
            <w:pPr>
              <w:autoSpaceDE w:val="0"/>
              <w:autoSpaceDN w:val="0"/>
              <w:adjustRightInd w:val="0"/>
              <w:spacing w:after="0" w:line="240" w:lineRule="auto"/>
              <w:jc w:val="right"/>
              <w:rPr>
                <w:rFonts w:cs="Times New Roman"/>
                <w:color w:val="000000"/>
                <w:sz w:val="18"/>
                <w:szCs w:val="18"/>
              </w:rPr>
            </w:pPr>
            <w:r>
              <w:rPr>
                <w:rFonts w:cs="Arial"/>
                <w:color w:val="000000"/>
                <w:sz w:val="18"/>
                <w:szCs w:val="18"/>
              </w:rPr>
              <w:t>10</w:t>
            </w:r>
          </w:p>
        </w:tc>
        <w:tc>
          <w:tcPr>
            <w:tcW w:w="477" w:type="pct"/>
            <w:noWrap/>
            <w:hideMark/>
          </w:tcPr>
          <w:p w:rsidR="0085307A" w:rsidRPr="007756B6" w:rsidRDefault="0085307A" w:rsidP="0085307A">
            <w:pPr>
              <w:autoSpaceDE w:val="0"/>
              <w:autoSpaceDN w:val="0"/>
              <w:adjustRightInd w:val="0"/>
              <w:spacing w:after="0" w:line="240" w:lineRule="auto"/>
              <w:jc w:val="right"/>
              <w:rPr>
                <w:rFonts w:cs="Times New Roman"/>
                <w:color w:val="000000"/>
                <w:sz w:val="18"/>
                <w:szCs w:val="18"/>
              </w:rPr>
            </w:pPr>
            <w:r>
              <w:rPr>
                <w:rFonts w:cs="Arial"/>
                <w:color w:val="000000"/>
                <w:sz w:val="18"/>
                <w:szCs w:val="18"/>
              </w:rPr>
              <w:t>27%</w:t>
            </w:r>
          </w:p>
        </w:tc>
        <w:tc>
          <w:tcPr>
            <w:tcW w:w="415" w:type="pct"/>
            <w:noWrap/>
            <w:hideMark/>
          </w:tcPr>
          <w:p w:rsidR="0085307A" w:rsidRPr="007756B6" w:rsidRDefault="0085307A" w:rsidP="0085307A">
            <w:pPr>
              <w:autoSpaceDE w:val="0"/>
              <w:autoSpaceDN w:val="0"/>
              <w:adjustRightInd w:val="0"/>
              <w:spacing w:after="0" w:line="240" w:lineRule="auto"/>
              <w:jc w:val="right"/>
              <w:rPr>
                <w:rFonts w:cs="Times New Roman"/>
                <w:color w:val="000000"/>
                <w:sz w:val="18"/>
                <w:szCs w:val="18"/>
              </w:rPr>
            </w:pPr>
            <w:r>
              <w:rPr>
                <w:rFonts w:cs="Arial"/>
                <w:color w:val="000000"/>
                <w:sz w:val="18"/>
                <w:szCs w:val="18"/>
              </w:rPr>
              <w:t>60</w:t>
            </w:r>
          </w:p>
        </w:tc>
        <w:tc>
          <w:tcPr>
            <w:tcW w:w="437" w:type="pct"/>
            <w:noWrap/>
            <w:hideMark/>
          </w:tcPr>
          <w:p w:rsidR="0085307A" w:rsidRPr="007756B6" w:rsidRDefault="0085307A" w:rsidP="0085307A">
            <w:pPr>
              <w:autoSpaceDE w:val="0"/>
              <w:autoSpaceDN w:val="0"/>
              <w:adjustRightInd w:val="0"/>
              <w:spacing w:after="0" w:line="240" w:lineRule="auto"/>
              <w:jc w:val="right"/>
              <w:rPr>
                <w:rFonts w:cs="Times New Roman"/>
                <w:color w:val="000000"/>
                <w:sz w:val="18"/>
                <w:szCs w:val="18"/>
              </w:rPr>
            </w:pPr>
            <w:r>
              <w:rPr>
                <w:rFonts w:cs="Arial"/>
                <w:color w:val="000000"/>
                <w:sz w:val="18"/>
                <w:szCs w:val="18"/>
              </w:rPr>
              <w:t>18%</w:t>
            </w:r>
          </w:p>
        </w:tc>
      </w:tr>
      <w:tr w:rsidR="0085307A" w:rsidRPr="00B10012" w:rsidTr="00434626">
        <w:trPr>
          <w:cnfStyle w:val="000000100000" w:firstRow="0" w:lastRow="0" w:firstColumn="0" w:lastColumn="0" w:oddVBand="0" w:evenVBand="0" w:oddHBand="1" w:evenHBand="0" w:firstRowFirstColumn="0" w:firstRowLastColumn="0" w:lastRowFirstColumn="0" w:lastRowLastColumn="0"/>
          <w:trHeight w:val="20"/>
        </w:trPr>
        <w:tc>
          <w:tcPr>
            <w:tcW w:w="2389" w:type="pct"/>
            <w:noWrap/>
            <w:hideMark/>
          </w:tcPr>
          <w:p w:rsidR="0085307A" w:rsidRPr="00B10012" w:rsidRDefault="0085307A" w:rsidP="0085307A">
            <w:pPr>
              <w:spacing w:after="0" w:line="240" w:lineRule="auto"/>
              <w:rPr>
                <w:rFonts w:eastAsia="Times New Roman" w:cs="Times New Roman"/>
                <w:color w:val="000000"/>
                <w:sz w:val="18"/>
                <w:szCs w:val="18"/>
              </w:rPr>
            </w:pPr>
            <w:r w:rsidRPr="00B10012">
              <w:rPr>
                <w:rFonts w:eastAsia="Times New Roman" w:cs="Times New Roman"/>
                <w:color w:val="000000"/>
                <w:sz w:val="18"/>
                <w:szCs w:val="18"/>
              </w:rPr>
              <w:t>Natural resources, construction, and maintenance</w:t>
            </w:r>
          </w:p>
        </w:tc>
        <w:tc>
          <w:tcPr>
            <w:tcW w:w="415" w:type="pct"/>
            <w:noWrap/>
            <w:hideMark/>
          </w:tcPr>
          <w:p w:rsidR="0085307A" w:rsidRDefault="0085307A" w:rsidP="0085307A">
            <w:pPr>
              <w:autoSpaceDE w:val="0"/>
              <w:autoSpaceDN w:val="0"/>
              <w:adjustRightInd w:val="0"/>
              <w:spacing w:after="0" w:line="240" w:lineRule="auto"/>
              <w:jc w:val="right"/>
              <w:rPr>
                <w:rFonts w:cs="Times New Roman"/>
                <w:color w:val="000000"/>
                <w:sz w:val="18"/>
                <w:szCs w:val="18"/>
              </w:rPr>
            </w:pPr>
            <w:r>
              <w:rPr>
                <w:rFonts w:cs="Arial"/>
                <w:color w:val="000000"/>
                <w:sz w:val="18"/>
                <w:szCs w:val="18"/>
              </w:rPr>
              <w:t>27</w:t>
            </w:r>
          </w:p>
        </w:tc>
        <w:tc>
          <w:tcPr>
            <w:tcW w:w="455" w:type="pct"/>
            <w:noWrap/>
            <w:hideMark/>
          </w:tcPr>
          <w:p w:rsidR="0085307A" w:rsidRPr="007756B6" w:rsidRDefault="0085307A" w:rsidP="0085307A">
            <w:pPr>
              <w:autoSpaceDE w:val="0"/>
              <w:autoSpaceDN w:val="0"/>
              <w:adjustRightInd w:val="0"/>
              <w:spacing w:after="0" w:line="240" w:lineRule="auto"/>
              <w:jc w:val="right"/>
              <w:rPr>
                <w:rFonts w:cs="Times New Roman"/>
                <w:color w:val="000000"/>
                <w:sz w:val="18"/>
                <w:szCs w:val="18"/>
              </w:rPr>
            </w:pPr>
            <w:r>
              <w:rPr>
                <w:rFonts w:cs="Arial"/>
                <w:color w:val="000000"/>
                <w:sz w:val="18"/>
                <w:szCs w:val="18"/>
              </w:rPr>
              <w:t>9%</w:t>
            </w:r>
          </w:p>
        </w:tc>
        <w:tc>
          <w:tcPr>
            <w:tcW w:w="412" w:type="pct"/>
            <w:noWrap/>
            <w:hideMark/>
          </w:tcPr>
          <w:p w:rsidR="0085307A" w:rsidRPr="007756B6" w:rsidRDefault="0085307A" w:rsidP="0085307A">
            <w:pPr>
              <w:autoSpaceDE w:val="0"/>
              <w:autoSpaceDN w:val="0"/>
              <w:adjustRightInd w:val="0"/>
              <w:spacing w:after="0" w:line="240" w:lineRule="auto"/>
              <w:jc w:val="right"/>
              <w:rPr>
                <w:rFonts w:cs="Times New Roman"/>
                <w:color w:val="000000"/>
                <w:sz w:val="18"/>
                <w:szCs w:val="18"/>
              </w:rPr>
            </w:pPr>
            <w:r>
              <w:rPr>
                <w:rFonts w:cs="Arial"/>
                <w:color w:val="000000"/>
                <w:sz w:val="18"/>
                <w:szCs w:val="18"/>
              </w:rPr>
              <w:t>1</w:t>
            </w:r>
          </w:p>
        </w:tc>
        <w:tc>
          <w:tcPr>
            <w:tcW w:w="477" w:type="pct"/>
            <w:noWrap/>
            <w:hideMark/>
          </w:tcPr>
          <w:p w:rsidR="0085307A" w:rsidRPr="007756B6" w:rsidRDefault="0085307A" w:rsidP="0085307A">
            <w:pPr>
              <w:autoSpaceDE w:val="0"/>
              <w:autoSpaceDN w:val="0"/>
              <w:adjustRightInd w:val="0"/>
              <w:spacing w:after="0" w:line="240" w:lineRule="auto"/>
              <w:jc w:val="right"/>
              <w:rPr>
                <w:rFonts w:cs="Times New Roman"/>
                <w:color w:val="000000"/>
                <w:sz w:val="18"/>
                <w:szCs w:val="18"/>
              </w:rPr>
            </w:pPr>
            <w:r>
              <w:rPr>
                <w:rFonts w:cs="Arial"/>
                <w:color w:val="000000"/>
                <w:sz w:val="18"/>
                <w:szCs w:val="18"/>
              </w:rPr>
              <w:t>3%</w:t>
            </w:r>
          </w:p>
        </w:tc>
        <w:tc>
          <w:tcPr>
            <w:tcW w:w="415" w:type="pct"/>
            <w:noWrap/>
            <w:hideMark/>
          </w:tcPr>
          <w:p w:rsidR="0085307A" w:rsidRPr="007756B6" w:rsidRDefault="0085307A" w:rsidP="0085307A">
            <w:pPr>
              <w:autoSpaceDE w:val="0"/>
              <w:autoSpaceDN w:val="0"/>
              <w:adjustRightInd w:val="0"/>
              <w:spacing w:after="0" w:line="240" w:lineRule="auto"/>
              <w:jc w:val="right"/>
              <w:rPr>
                <w:rFonts w:cs="Times New Roman"/>
                <w:color w:val="000000"/>
                <w:sz w:val="18"/>
                <w:szCs w:val="18"/>
              </w:rPr>
            </w:pPr>
            <w:r>
              <w:rPr>
                <w:rFonts w:cs="Arial"/>
                <w:color w:val="000000"/>
                <w:sz w:val="18"/>
                <w:szCs w:val="18"/>
              </w:rPr>
              <w:t>28</w:t>
            </w:r>
          </w:p>
        </w:tc>
        <w:tc>
          <w:tcPr>
            <w:tcW w:w="437" w:type="pct"/>
            <w:noWrap/>
            <w:hideMark/>
          </w:tcPr>
          <w:p w:rsidR="0085307A" w:rsidRPr="007756B6" w:rsidRDefault="0085307A" w:rsidP="0085307A">
            <w:pPr>
              <w:autoSpaceDE w:val="0"/>
              <w:autoSpaceDN w:val="0"/>
              <w:adjustRightInd w:val="0"/>
              <w:spacing w:after="0" w:line="240" w:lineRule="auto"/>
              <w:jc w:val="right"/>
              <w:rPr>
                <w:rFonts w:cs="Times New Roman"/>
                <w:color w:val="000000"/>
                <w:sz w:val="18"/>
                <w:szCs w:val="18"/>
              </w:rPr>
            </w:pPr>
            <w:r>
              <w:rPr>
                <w:rFonts w:cs="Arial"/>
                <w:color w:val="000000"/>
                <w:sz w:val="18"/>
                <w:szCs w:val="18"/>
              </w:rPr>
              <w:t>8%</w:t>
            </w:r>
          </w:p>
        </w:tc>
      </w:tr>
      <w:tr w:rsidR="0085307A" w:rsidRPr="00B10012" w:rsidTr="00434626">
        <w:trPr>
          <w:trHeight w:val="20"/>
        </w:trPr>
        <w:tc>
          <w:tcPr>
            <w:tcW w:w="2389" w:type="pct"/>
            <w:noWrap/>
            <w:hideMark/>
          </w:tcPr>
          <w:p w:rsidR="0085307A" w:rsidRPr="00B10012" w:rsidRDefault="0085307A" w:rsidP="0085307A">
            <w:pPr>
              <w:spacing w:after="0" w:line="240" w:lineRule="auto"/>
              <w:rPr>
                <w:rFonts w:eastAsia="Times New Roman" w:cs="Times New Roman"/>
                <w:color w:val="000000"/>
                <w:sz w:val="18"/>
                <w:szCs w:val="18"/>
              </w:rPr>
            </w:pPr>
            <w:r>
              <w:rPr>
                <w:rFonts w:eastAsia="Times New Roman" w:cs="Times New Roman"/>
                <w:color w:val="000000"/>
                <w:sz w:val="18"/>
                <w:szCs w:val="18"/>
              </w:rPr>
              <w:t>Service occupations</w:t>
            </w:r>
          </w:p>
        </w:tc>
        <w:tc>
          <w:tcPr>
            <w:tcW w:w="415" w:type="pct"/>
            <w:noWrap/>
            <w:hideMark/>
          </w:tcPr>
          <w:p w:rsidR="0085307A" w:rsidRDefault="0085307A" w:rsidP="0085307A">
            <w:pPr>
              <w:autoSpaceDE w:val="0"/>
              <w:autoSpaceDN w:val="0"/>
              <w:adjustRightInd w:val="0"/>
              <w:spacing w:after="0" w:line="240" w:lineRule="auto"/>
              <w:jc w:val="right"/>
              <w:rPr>
                <w:rFonts w:cs="Times New Roman"/>
                <w:color w:val="000000"/>
                <w:sz w:val="18"/>
                <w:szCs w:val="18"/>
              </w:rPr>
            </w:pPr>
            <w:r>
              <w:rPr>
                <w:rFonts w:cs="Arial"/>
                <w:color w:val="000000"/>
                <w:sz w:val="18"/>
                <w:szCs w:val="18"/>
              </w:rPr>
              <w:t>12</w:t>
            </w:r>
          </w:p>
        </w:tc>
        <w:tc>
          <w:tcPr>
            <w:tcW w:w="455" w:type="pct"/>
            <w:noWrap/>
            <w:hideMark/>
          </w:tcPr>
          <w:p w:rsidR="0085307A" w:rsidRPr="007756B6" w:rsidRDefault="0085307A" w:rsidP="0085307A">
            <w:pPr>
              <w:autoSpaceDE w:val="0"/>
              <w:autoSpaceDN w:val="0"/>
              <w:adjustRightInd w:val="0"/>
              <w:spacing w:after="0" w:line="240" w:lineRule="auto"/>
              <w:jc w:val="right"/>
              <w:rPr>
                <w:rFonts w:cs="Times New Roman"/>
                <w:color w:val="000000"/>
                <w:sz w:val="18"/>
                <w:szCs w:val="18"/>
              </w:rPr>
            </w:pPr>
            <w:r>
              <w:rPr>
                <w:rFonts w:cs="Arial"/>
                <w:color w:val="000000"/>
                <w:sz w:val="18"/>
                <w:szCs w:val="18"/>
              </w:rPr>
              <w:t>3%</w:t>
            </w:r>
          </w:p>
        </w:tc>
        <w:tc>
          <w:tcPr>
            <w:tcW w:w="412" w:type="pct"/>
            <w:noWrap/>
            <w:hideMark/>
          </w:tcPr>
          <w:p w:rsidR="0085307A" w:rsidRPr="007756B6" w:rsidRDefault="0085307A" w:rsidP="0085307A">
            <w:pPr>
              <w:autoSpaceDE w:val="0"/>
              <w:autoSpaceDN w:val="0"/>
              <w:adjustRightInd w:val="0"/>
              <w:spacing w:after="0" w:line="240" w:lineRule="auto"/>
              <w:jc w:val="right"/>
              <w:rPr>
                <w:rFonts w:cs="Times New Roman"/>
                <w:color w:val="000000"/>
                <w:sz w:val="18"/>
                <w:szCs w:val="18"/>
              </w:rPr>
            </w:pPr>
            <w:r>
              <w:rPr>
                <w:rFonts w:cs="Arial"/>
                <w:color w:val="000000"/>
                <w:sz w:val="18"/>
                <w:szCs w:val="18"/>
              </w:rPr>
              <w:t>6</w:t>
            </w:r>
          </w:p>
        </w:tc>
        <w:tc>
          <w:tcPr>
            <w:tcW w:w="477" w:type="pct"/>
            <w:noWrap/>
            <w:hideMark/>
          </w:tcPr>
          <w:p w:rsidR="0085307A" w:rsidRPr="007756B6" w:rsidRDefault="0085307A" w:rsidP="0085307A">
            <w:pPr>
              <w:autoSpaceDE w:val="0"/>
              <w:autoSpaceDN w:val="0"/>
              <w:adjustRightInd w:val="0"/>
              <w:spacing w:after="0" w:line="240" w:lineRule="auto"/>
              <w:jc w:val="right"/>
              <w:rPr>
                <w:rFonts w:cs="Times New Roman"/>
                <w:color w:val="000000"/>
                <w:sz w:val="18"/>
                <w:szCs w:val="18"/>
              </w:rPr>
            </w:pPr>
            <w:r>
              <w:rPr>
                <w:rFonts w:cs="Arial"/>
                <w:color w:val="000000"/>
                <w:sz w:val="18"/>
                <w:szCs w:val="18"/>
              </w:rPr>
              <w:t>14%</w:t>
            </w:r>
          </w:p>
        </w:tc>
        <w:tc>
          <w:tcPr>
            <w:tcW w:w="415" w:type="pct"/>
            <w:noWrap/>
            <w:hideMark/>
          </w:tcPr>
          <w:p w:rsidR="0085307A" w:rsidRPr="007756B6" w:rsidRDefault="0085307A" w:rsidP="0085307A">
            <w:pPr>
              <w:autoSpaceDE w:val="0"/>
              <w:autoSpaceDN w:val="0"/>
              <w:adjustRightInd w:val="0"/>
              <w:spacing w:after="0" w:line="240" w:lineRule="auto"/>
              <w:jc w:val="right"/>
              <w:rPr>
                <w:rFonts w:cs="Times New Roman"/>
                <w:color w:val="000000"/>
                <w:sz w:val="18"/>
                <w:szCs w:val="18"/>
              </w:rPr>
            </w:pPr>
            <w:r>
              <w:rPr>
                <w:rFonts w:cs="Arial"/>
                <w:color w:val="000000"/>
                <w:sz w:val="18"/>
                <w:szCs w:val="18"/>
              </w:rPr>
              <w:t>18</w:t>
            </w:r>
          </w:p>
        </w:tc>
        <w:tc>
          <w:tcPr>
            <w:tcW w:w="437" w:type="pct"/>
            <w:noWrap/>
            <w:hideMark/>
          </w:tcPr>
          <w:p w:rsidR="0085307A" w:rsidRPr="007756B6" w:rsidRDefault="0085307A" w:rsidP="0085307A">
            <w:pPr>
              <w:autoSpaceDE w:val="0"/>
              <w:autoSpaceDN w:val="0"/>
              <w:adjustRightInd w:val="0"/>
              <w:spacing w:after="0" w:line="240" w:lineRule="auto"/>
              <w:jc w:val="right"/>
              <w:rPr>
                <w:rFonts w:cs="Times New Roman"/>
                <w:color w:val="000000"/>
                <w:sz w:val="18"/>
                <w:szCs w:val="18"/>
              </w:rPr>
            </w:pPr>
            <w:r>
              <w:rPr>
                <w:rFonts w:cs="Arial"/>
                <w:color w:val="000000"/>
                <w:sz w:val="18"/>
                <w:szCs w:val="18"/>
              </w:rPr>
              <w:t>5%</w:t>
            </w:r>
          </w:p>
        </w:tc>
      </w:tr>
      <w:tr w:rsidR="0085307A" w:rsidRPr="00B10012" w:rsidTr="00434626">
        <w:trPr>
          <w:cnfStyle w:val="000000100000" w:firstRow="0" w:lastRow="0" w:firstColumn="0" w:lastColumn="0" w:oddVBand="0" w:evenVBand="0" w:oddHBand="1" w:evenHBand="0" w:firstRowFirstColumn="0" w:firstRowLastColumn="0" w:lastRowFirstColumn="0" w:lastRowLastColumn="0"/>
          <w:trHeight w:val="20"/>
        </w:trPr>
        <w:tc>
          <w:tcPr>
            <w:tcW w:w="2389" w:type="pct"/>
            <w:noWrap/>
            <w:hideMark/>
          </w:tcPr>
          <w:p w:rsidR="0085307A" w:rsidRPr="00B10012" w:rsidRDefault="0085307A" w:rsidP="0085307A">
            <w:pPr>
              <w:spacing w:after="0" w:line="240" w:lineRule="auto"/>
              <w:rPr>
                <w:rFonts w:eastAsia="Times New Roman" w:cs="Times New Roman"/>
                <w:color w:val="000000"/>
                <w:sz w:val="18"/>
                <w:szCs w:val="18"/>
              </w:rPr>
            </w:pPr>
            <w:r w:rsidRPr="00B10012">
              <w:rPr>
                <w:rFonts w:eastAsia="Times New Roman" w:cs="Times New Roman"/>
                <w:color w:val="000000"/>
                <w:sz w:val="18"/>
                <w:szCs w:val="18"/>
              </w:rPr>
              <w:t>Production, transportation, and material moving</w:t>
            </w:r>
          </w:p>
        </w:tc>
        <w:tc>
          <w:tcPr>
            <w:tcW w:w="415" w:type="pct"/>
            <w:noWrap/>
            <w:hideMark/>
          </w:tcPr>
          <w:p w:rsidR="0085307A" w:rsidRDefault="0085307A" w:rsidP="0085307A">
            <w:pPr>
              <w:autoSpaceDE w:val="0"/>
              <w:autoSpaceDN w:val="0"/>
              <w:adjustRightInd w:val="0"/>
              <w:spacing w:after="0" w:line="240" w:lineRule="auto"/>
              <w:jc w:val="right"/>
              <w:rPr>
                <w:rFonts w:cs="Times New Roman"/>
                <w:color w:val="000000"/>
                <w:sz w:val="18"/>
                <w:szCs w:val="18"/>
              </w:rPr>
            </w:pPr>
            <w:r>
              <w:rPr>
                <w:rFonts w:cs="Arial"/>
                <w:color w:val="000000"/>
                <w:sz w:val="18"/>
                <w:szCs w:val="18"/>
              </w:rPr>
              <w:t>4</w:t>
            </w:r>
          </w:p>
        </w:tc>
        <w:tc>
          <w:tcPr>
            <w:tcW w:w="455" w:type="pct"/>
            <w:noWrap/>
            <w:hideMark/>
          </w:tcPr>
          <w:p w:rsidR="0085307A" w:rsidRPr="007756B6" w:rsidRDefault="0085307A" w:rsidP="0085307A">
            <w:pPr>
              <w:autoSpaceDE w:val="0"/>
              <w:autoSpaceDN w:val="0"/>
              <w:adjustRightInd w:val="0"/>
              <w:spacing w:after="0" w:line="240" w:lineRule="auto"/>
              <w:jc w:val="right"/>
              <w:rPr>
                <w:rFonts w:cs="Times New Roman"/>
                <w:color w:val="000000"/>
                <w:sz w:val="18"/>
                <w:szCs w:val="18"/>
              </w:rPr>
            </w:pPr>
            <w:r>
              <w:rPr>
                <w:rFonts w:cs="Arial"/>
                <w:color w:val="000000"/>
                <w:sz w:val="18"/>
                <w:szCs w:val="18"/>
              </w:rPr>
              <w:t>1%</w:t>
            </w:r>
          </w:p>
        </w:tc>
        <w:tc>
          <w:tcPr>
            <w:tcW w:w="412" w:type="pct"/>
            <w:noWrap/>
            <w:hideMark/>
          </w:tcPr>
          <w:p w:rsidR="0085307A" w:rsidRPr="007756B6" w:rsidRDefault="0085307A" w:rsidP="0085307A">
            <w:pPr>
              <w:autoSpaceDE w:val="0"/>
              <w:autoSpaceDN w:val="0"/>
              <w:adjustRightInd w:val="0"/>
              <w:spacing w:after="0" w:line="240" w:lineRule="auto"/>
              <w:jc w:val="right"/>
              <w:rPr>
                <w:rFonts w:cs="Times New Roman"/>
                <w:color w:val="000000"/>
                <w:sz w:val="18"/>
                <w:szCs w:val="18"/>
              </w:rPr>
            </w:pPr>
          </w:p>
        </w:tc>
        <w:tc>
          <w:tcPr>
            <w:tcW w:w="477" w:type="pct"/>
            <w:noWrap/>
            <w:hideMark/>
          </w:tcPr>
          <w:p w:rsidR="0085307A" w:rsidRPr="007756B6" w:rsidRDefault="0085307A" w:rsidP="0085307A">
            <w:pPr>
              <w:autoSpaceDE w:val="0"/>
              <w:autoSpaceDN w:val="0"/>
              <w:adjustRightInd w:val="0"/>
              <w:spacing w:after="0" w:line="240" w:lineRule="auto"/>
              <w:jc w:val="right"/>
              <w:rPr>
                <w:rFonts w:cs="Times New Roman"/>
                <w:color w:val="000000"/>
                <w:sz w:val="18"/>
                <w:szCs w:val="18"/>
              </w:rPr>
            </w:pPr>
          </w:p>
        </w:tc>
        <w:tc>
          <w:tcPr>
            <w:tcW w:w="415" w:type="pct"/>
            <w:noWrap/>
            <w:hideMark/>
          </w:tcPr>
          <w:p w:rsidR="0085307A" w:rsidRPr="007756B6" w:rsidRDefault="0085307A" w:rsidP="0085307A">
            <w:pPr>
              <w:autoSpaceDE w:val="0"/>
              <w:autoSpaceDN w:val="0"/>
              <w:adjustRightInd w:val="0"/>
              <w:spacing w:after="0" w:line="240" w:lineRule="auto"/>
              <w:jc w:val="right"/>
              <w:rPr>
                <w:rFonts w:cs="Times New Roman"/>
                <w:color w:val="000000"/>
                <w:sz w:val="18"/>
                <w:szCs w:val="18"/>
              </w:rPr>
            </w:pPr>
            <w:r>
              <w:rPr>
                <w:rFonts w:cs="Arial"/>
                <w:color w:val="000000"/>
                <w:sz w:val="18"/>
                <w:szCs w:val="18"/>
              </w:rPr>
              <w:t>4</w:t>
            </w:r>
          </w:p>
        </w:tc>
        <w:tc>
          <w:tcPr>
            <w:tcW w:w="437" w:type="pct"/>
            <w:noWrap/>
            <w:hideMark/>
          </w:tcPr>
          <w:p w:rsidR="0085307A" w:rsidRPr="007756B6" w:rsidRDefault="0085307A" w:rsidP="0085307A">
            <w:pPr>
              <w:autoSpaceDE w:val="0"/>
              <w:autoSpaceDN w:val="0"/>
              <w:adjustRightInd w:val="0"/>
              <w:spacing w:after="0" w:line="240" w:lineRule="auto"/>
              <w:jc w:val="right"/>
              <w:rPr>
                <w:rFonts w:cs="Times New Roman"/>
                <w:color w:val="000000"/>
                <w:sz w:val="18"/>
                <w:szCs w:val="18"/>
              </w:rPr>
            </w:pPr>
            <w:r>
              <w:rPr>
                <w:rFonts w:cs="Arial"/>
                <w:color w:val="000000"/>
                <w:sz w:val="18"/>
                <w:szCs w:val="18"/>
              </w:rPr>
              <w:t>1%</w:t>
            </w:r>
          </w:p>
        </w:tc>
      </w:tr>
      <w:tr w:rsidR="0085307A" w:rsidRPr="00B10012" w:rsidTr="00434626">
        <w:trPr>
          <w:trHeight w:val="20"/>
        </w:trPr>
        <w:tc>
          <w:tcPr>
            <w:tcW w:w="2389" w:type="pct"/>
            <w:noWrap/>
            <w:hideMark/>
          </w:tcPr>
          <w:p w:rsidR="0085307A" w:rsidRPr="00B10012" w:rsidRDefault="0085307A" w:rsidP="0085307A">
            <w:pPr>
              <w:spacing w:after="0" w:line="240" w:lineRule="auto"/>
              <w:rPr>
                <w:rFonts w:eastAsia="Times New Roman" w:cs="Times New Roman"/>
                <w:color w:val="000000"/>
                <w:sz w:val="18"/>
                <w:szCs w:val="18"/>
              </w:rPr>
            </w:pPr>
            <w:r>
              <w:rPr>
                <w:rFonts w:eastAsia="Times New Roman" w:cs="Times New Roman"/>
                <w:color w:val="000000"/>
                <w:sz w:val="18"/>
                <w:szCs w:val="18"/>
              </w:rPr>
              <w:t>Military</w:t>
            </w:r>
          </w:p>
        </w:tc>
        <w:tc>
          <w:tcPr>
            <w:tcW w:w="415" w:type="pct"/>
            <w:noWrap/>
            <w:hideMark/>
          </w:tcPr>
          <w:p w:rsidR="0085307A" w:rsidRDefault="0085307A" w:rsidP="0085307A">
            <w:pPr>
              <w:autoSpaceDE w:val="0"/>
              <w:autoSpaceDN w:val="0"/>
              <w:adjustRightInd w:val="0"/>
              <w:spacing w:after="0" w:line="240" w:lineRule="auto"/>
              <w:jc w:val="right"/>
              <w:rPr>
                <w:color w:val="000000"/>
                <w:sz w:val="18"/>
                <w:szCs w:val="18"/>
              </w:rPr>
            </w:pPr>
            <w:r>
              <w:rPr>
                <w:rFonts w:cs="Arial"/>
                <w:color w:val="000000"/>
                <w:sz w:val="18"/>
                <w:szCs w:val="18"/>
              </w:rPr>
              <w:t>2</w:t>
            </w:r>
          </w:p>
        </w:tc>
        <w:tc>
          <w:tcPr>
            <w:tcW w:w="455" w:type="pct"/>
            <w:noWrap/>
            <w:hideMark/>
          </w:tcPr>
          <w:p w:rsidR="0085307A" w:rsidRDefault="0085307A" w:rsidP="0085307A">
            <w:pPr>
              <w:autoSpaceDE w:val="0"/>
              <w:autoSpaceDN w:val="0"/>
              <w:adjustRightInd w:val="0"/>
              <w:spacing w:after="0" w:line="240" w:lineRule="auto"/>
              <w:jc w:val="right"/>
              <w:rPr>
                <w:rFonts w:cs="Arial"/>
                <w:color w:val="000000"/>
                <w:sz w:val="18"/>
                <w:szCs w:val="18"/>
              </w:rPr>
            </w:pPr>
            <w:r>
              <w:rPr>
                <w:rFonts w:cs="Arial"/>
                <w:color w:val="000000"/>
                <w:sz w:val="18"/>
                <w:szCs w:val="18"/>
              </w:rPr>
              <w:t>0%</w:t>
            </w:r>
          </w:p>
        </w:tc>
        <w:tc>
          <w:tcPr>
            <w:tcW w:w="412" w:type="pct"/>
            <w:noWrap/>
            <w:hideMark/>
          </w:tcPr>
          <w:p w:rsidR="0085307A" w:rsidRPr="007756B6" w:rsidRDefault="0085307A" w:rsidP="0085307A">
            <w:pPr>
              <w:autoSpaceDE w:val="0"/>
              <w:autoSpaceDN w:val="0"/>
              <w:adjustRightInd w:val="0"/>
              <w:spacing w:after="0" w:line="240" w:lineRule="auto"/>
              <w:jc w:val="right"/>
              <w:rPr>
                <w:rFonts w:cs="Times New Roman"/>
                <w:color w:val="000000"/>
                <w:sz w:val="18"/>
                <w:szCs w:val="18"/>
              </w:rPr>
            </w:pPr>
          </w:p>
        </w:tc>
        <w:tc>
          <w:tcPr>
            <w:tcW w:w="477" w:type="pct"/>
            <w:noWrap/>
            <w:hideMark/>
          </w:tcPr>
          <w:p w:rsidR="0085307A" w:rsidRDefault="0085307A" w:rsidP="0085307A">
            <w:pPr>
              <w:autoSpaceDE w:val="0"/>
              <w:autoSpaceDN w:val="0"/>
              <w:adjustRightInd w:val="0"/>
              <w:spacing w:after="0" w:line="240" w:lineRule="auto"/>
              <w:jc w:val="right"/>
              <w:rPr>
                <w:rFonts w:cs="Arial"/>
                <w:color w:val="000000"/>
                <w:sz w:val="18"/>
                <w:szCs w:val="18"/>
              </w:rPr>
            </w:pPr>
          </w:p>
        </w:tc>
        <w:tc>
          <w:tcPr>
            <w:tcW w:w="415" w:type="pct"/>
            <w:noWrap/>
            <w:hideMark/>
          </w:tcPr>
          <w:p w:rsidR="0085307A" w:rsidRDefault="0085307A" w:rsidP="0085307A">
            <w:pPr>
              <w:autoSpaceDE w:val="0"/>
              <w:autoSpaceDN w:val="0"/>
              <w:adjustRightInd w:val="0"/>
              <w:spacing w:after="0" w:line="240" w:lineRule="auto"/>
              <w:jc w:val="right"/>
              <w:rPr>
                <w:color w:val="000000"/>
                <w:sz w:val="18"/>
                <w:szCs w:val="18"/>
              </w:rPr>
            </w:pPr>
            <w:r>
              <w:rPr>
                <w:rFonts w:cs="Arial"/>
                <w:color w:val="000000"/>
                <w:sz w:val="18"/>
                <w:szCs w:val="18"/>
              </w:rPr>
              <w:t>2</w:t>
            </w:r>
          </w:p>
        </w:tc>
        <w:tc>
          <w:tcPr>
            <w:tcW w:w="437" w:type="pct"/>
            <w:noWrap/>
            <w:hideMark/>
          </w:tcPr>
          <w:p w:rsidR="0085307A" w:rsidRDefault="0085307A" w:rsidP="0085307A">
            <w:pPr>
              <w:autoSpaceDE w:val="0"/>
              <w:autoSpaceDN w:val="0"/>
              <w:adjustRightInd w:val="0"/>
              <w:spacing w:after="0" w:line="240" w:lineRule="auto"/>
              <w:jc w:val="right"/>
              <w:rPr>
                <w:rFonts w:cs="Arial"/>
                <w:color w:val="000000"/>
                <w:sz w:val="18"/>
                <w:szCs w:val="18"/>
              </w:rPr>
            </w:pPr>
            <w:r>
              <w:rPr>
                <w:rFonts w:cs="Arial"/>
                <w:color w:val="000000"/>
                <w:sz w:val="18"/>
                <w:szCs w:val="18"/>
              </w:rPr>
              <w:t>0%</w:t>
            </w:r>
          </w:p>
        </w:tc>
      </w:tr>
      <w:tr w:rsidR="0085307A" w:rsidRPr="00B10012" w:rsidTr="00434626">
        <w:trPr>
          <w:cnfStyle w:val="000000100000" w:firstRow="0" w:lastRow="0" w:firstColumn="0" w:lastColumn="0" w:oddVBand="0" w:evenVBand="0" w:oddHBand="1" w:evenHBand="0" w:firstRowFirstColumn="0" w:firstRowLastColumn="0" w:lastRowFirstColumn="0" w:lastRowLastColumn="0"/>
          <w:trHeight w:val="20"/>
        </w:trPr>
        <w:tc>
          <w:tcPr>
            <w:tcW w:w="2389" w:type="pct"/>
            <w:noWrap/>
            <w:hideMark/>
          </w:tcPr>
          <w:p w:rsidR="0085307A" w:rsidRPr="00B10012" w:rsidRDefault="0085307A" w:rsidP="0085307A">
            <w:pPr>
              <w:spacing w:after="0" w:line="240" w:lineRule="auto"/>
              <w:rPr>
                <w:rFonts w:eastAsia="Times New Roman" w:cs="Times New Roman"/>
                <w:color w:val="000000"/>
                <w:sz w:val="18"/>
                <w:szCs w:val="18"/>
              </w:rPr>
            </w:pPr>
            <w:r>
              <w:rPr>
                <w:rFonts w:eastAsia="Times New Roman" w:cs="Times New Roman"/>
                <w:color w:val="000000"/>
                <w:sz w:val="18"/>
                <w:szCs w:val="18"/>
              </w:rPr>
              <w:t>Unknown</w:t>
            </w:r>
          </w:p>
        </w:tc>
        <w:tc>
          <w:tcPr>
            <w:tcW w:w="415" w:type="pct"/>
            <w:noWrap/>
            <w:hideMark/>
          </w:tcPr>
          <w:p w:rsidR="0085307A" w:rsidRDefault="0085307A" w:rsidP="0085307A">
            <w:pPr>
              <w:autoSpaceDE w:val="0"/>
              <w:autoSpaceDN w:val="0"/>
              <w:adjustRightInd w:val="0"/>
              <w:spacing w:after="0" w:line="240" w:lineRule="auto"/>
              <w:jc w:val="right"/>
              <w:rPr>
                <w:rFonts w:cs="Times New Roman"/>
                <w:color w:val="000000"/>
                <w:sz w:val="18"/>
                <w:szCs w:val="18"/>
              </w:rPr>
            </w:pPr>
            <w:r>
              <w:rPr>
                <w:rFonts w:cs="Arial"/>
                <w:color w:val="000000"/>
                <w:sz w:val="18"/>
                <w:szCs w:val="18"/>
              </w:rPr>
              <w:t>9</w:t>
            </w:r>
          </w:p>
        </w:tc>
        <w:tc>
          <w:tcPr>
            <w:tcW w:w="455" w:type="pct"/>
            <w:noWrap/>
            <w:hideMark/>
          </w:tcPr>
          <w:p w:rsidR="0085307A" w:rsidRPr="007756B6" w:rsidRDefault="0085307A" w:rsidP="0085307A">
            <w:pPr>
              <w:autoSpaceDE w:val="0"/>
              <w:autoSpaceDN w:val="0"/>
              <w:adjustRightInd w:val="0"/>
              <w:spacing w:after="0" w:line="240" w:lineRule="auto"/>
              <w:jc w:val="right"/>
              <w:rPr>
                <w:rFonts w:cs="Times New Roman"/>
                <w:color w:val="000000"/>
                <w:sz w:val="18"/>
                <w:szCs w:val="18"/>
              </w:rPr>
            </w:pPr>
            <w:r>
              <w:rPr>
                <w:rFonts w:cs="Arial"/>
                <w:color w:val="000000"/>
                <w:sz w:val="18"/>
                <w:szCs w:val="18"/>
              </w:rPr>
              <w:t>3%</w:t>
            </w:r>
          </w:p>
        </w:tc>
        <w:tc>
          <w:tcPr>
            <w:tcW w:w="412" w:type="pct"/>
            <w:noWrap/>
            <w:hideMark/>
          </w:tcPr>
          <w:p w:rsidR="0085307A" w:rsidRPr="007756B6" w:rsidRDefault="0085307A" w:rsidP="0085307A">
            <w:pPr>
              <w:autoSpaceDE w:val="0"/>
              <w:autoSpaceDN w:val="0"/>
              <w:adjustRightInd w:val="0"/>
              <w:spacing w:after="0" w:line="240" w:lineRule="auto"/>
              <w:jc w:val="right"/>
              <w:rPr>
                <w:rFonts w:cs="Times New Roman"/>
                <w:color w:val="000000"/>
                <w:sz w:val="18"/>
                <w:szCs w:val="18"/>
              </w:rPr>
            </w:pPr>
          </w:p>
        </w:tc>
        <w:tc>
          <w:tcPr>
            <w:tcW w:w="477" w:type="pct"/>
            <w:noWrap/>
            <w:hideMark/>
          </w:tcPr>
          <w:p w:rsidR="0085307A" w:rsidRPr="007756B6" w:rsidRDefault="0085307A" w:rsidP="0085307A">
            <w:pPr>
              <w:autoSpaceDE w:val="0"/>
              <w:autoSpaceDN w:val="0"/>
              <w:adjustRightInd w:val="0"/>
              <w:spacing w:after="0" w:line="240" w:lineRule="auto"/>
              <w:jc w:val="right"/>
              <w:rPr>
                <w:rFonts w:cs="Times New Roman"/>
                <w:color w:val="000000"/>
                <w:sz w:val="18"/>
                <w:szCs w:val="18"/>
              </w:rPr>
            </w:pPr>
          </w:p>
        </w:tc>
        <w:tc>
          <w:tcPr>
            <w:tcW w:w="415" w:type="pct"/>
            <w:noWrap/>
            <w:hideMark/>
          </w:tcPr>
          <w:p w:rsidR="0085307A" w:rsidRPr="007756B6" w:rsidRDefault="0085307A" w:rsidP="0085307A">
            <w:pPr>
              <w:autoSpaceDE w:val="0"/>
              <w:autoSpaceDN w:val="0"/>
              <w:adjustRightInd w:val="0"/>
              <w:spacing w:after="0" w:line="240" w:lineRule="auto"/>
              <w:jc w:val="right"/>
              <w:rPr>
                <w:rFonts w:cs="Times New Roman"/>
                <w:color w:val="000000"/>
                <w:sz w:val="18"/>
                <w:szCs w:val="18"/>
              </w:rPr>
            </w:pPr>
            <w:r>
              <w:rPr>
                <w:rFonts w:cs="Arial"/>
                <w:color w:val="000000"/>
                <w:sz w:val="18"/>
                <w:szCs w:val="18"/>
              </w:rPr>
              <w:t>9</w:t>
            </w:r>
          </w:p>
        </w:tc>
        <w:tc>
          <w:tcPr>
            <w:tcW w:w="437" w:type="pct"/>
            <w:noWrap/>
            <w:hideMark/>
          </w:tcPr>
          <w:p w:rsidR="0085307A" w:rsidRPr="007756B6" w:rsidRDefault="0085307A" w:rsidP="0085307A">
            <w:pPr>
              <w:autoSpaceDE w:val="0"/>
              <w:autoSpaceDN w:val="0"/>
              <w:adjustRightInd w:val="0"/>
              <w:spacing w:after="0" w:line="240" w:lineRule="auto"/>
              <w:jc w:val="right"/>
              <w:rPr>
                <w:rFonts w:cs="Times New Roman"/>
                <w:color w:val="000000"/>
                <w:sz w:val="18"/>
                <w:szCs w:val="18"/>
              </w:rPr>
            </w:pPr>
            <w:r>
              <w:rPr>
                <w:rFonts w:cs="Arial"/>
                <w:color w:val="000000"/>
                <w:sz w:val="18"/>
                <w:szCs w:val="18"/>
              </w:rPr>
              <w:t>3%</w:t>
            </w:r>
          </w:p>
        </w:tc>
      </w:tr>
      <w:tr w:rsidR="0085307A" w:rsidRPr="00B10012" w:rsidTr="00434626">
        <w:trPr>
          <w:trHeight w:val="20"/>
        </w:trPr>
        <w:tc>
          <w:tcPr>
            <w:tcW w:w="2389" w:type="pct"/>
            <w:noWrap/>
            <w:hideMark/>
          </w:tcPr>
          <w:p w:rsidR="0085307A" w:rsidRPr="00434626" w:rsidRDefault="0085307A" w:rsidP="0085307A">
            <w:pPr>
              <w:spacing w:after="0" w:line="240" w:lineRule="auto"/>
              <w:rPr>
                <w:rFonts w:eastAsia="Times New Roman" w:cs="Times New Roman"/>
                <w:b/>
                <w:color w:val="000000"/>
                <w:sz w:val="18"/>
                <w:szCs w:val="18"/>
              </w:rPr>
            </w:pPr>
            <w:r w:rsidRPr="00434626">
              <w:rPr>
                <w:rFonts w:eastAsia="Times New Roman" w:cs="Times New Roman"/>
                <w:b/>
                <w:color w:val="000000"/>
                <w:sz w:val="18"/>
                <w:szCs w:val="18"/>
              </w:rPr>
              <w:t>Total</w:t>
            </w:r>
          </w:p>
        </w:tc>
        <w:tc>
          <w:tcPr>
            <w:tcW w:w="415" w:type="pct"/>
            <w:noWrap/>
            <w:hideMark/>
          </w:tcPr>
          <w:p w:rsidR="0085307A" w:rsidRPr="00434626" w:rsidRDefault="0085307A" w:rsidP="0085307A">
            <w:pPr>
              <w:autoSpaceDE w:val="0"/>
              <w:autoSpaceDN w:val="0"/>
              <w:adjustRightInd w:val="0"/>
              <w:spacing w:after="0" w:line="240" w:lineRule="auto"/>
              <w:jc w:val="right"/>
              <w:rPr>
                <w:rFonts w:cs="Times New Roman"/>
                <w:b/>
                <w:bCs/>
                <w:color w:val="000000"/>
                <w:sz w:val="18"/>
                <w:szCs w:val="18"/>
              </w:rPr>
            </w:pPr>
            <w:r w:rsidRPr="00434626">
              <w:rPr>
                <w:rFonts w:cs="Arial"/>
                <w:b/>
                <w:bCs/>
                <w:color w:val="000000"/>
                <w:sz w:val="18"/>
                <w:szCs w:val="18"/>
              </w:rPr>
              <w:t>306</w:t>
            </w:r>
          </w:p>
        </w:tc>
        <w:tc>
          <w:tcPr>
            <w:tcW w:w="455" w:type="pct"/>
            <w:noWrap/>
            <w:hideMark/>
          </w:tcPr>
          <w:p w:rsidR="0085307A" w:rsidRPr="00434626" w:rsidRDefault="0085307A" w:rsidP="0085307A">
            <w:pPr>
              <w:autoSpaceDE w:val="0"/>
              <w:autoSpaceDN w:val="0"/>
              <w:adjustRightInd w:val="0"/>
              <w:spacing w:after="0" w:line="240" w:lineRule="auto"/>
              <w:jc w:val="right"/>
              <w:rPr>
                <w:rFonts w:cs="Times New Roman"/>
                <w:b/>
                <w:bCs/>
                <w:color w:val="000000"/>
                <w:sz w:val="18"/>
                <w:szCs w:val="18"/>
              </w:rPr>
            </w:pPr>
            <w:r w:rsidRPr="00434626">
              <w:rPr>
                <w:rFonts w:cs="Arial"/>
                <w:b/>
                <w:bCs/>
                <w:color w:val="000000"/>
                <w:sz w:val="18"/>
                <w:szCs w:val="18"/>
              </w:rPr>
              <w:t>100%</w:t>
            </w:r>
          </w:p>
        </w:tc>
        <w:tc>
          <w:tcPr>
            <w:tcW w:w="412" w:type="pct"/>
            <w:noWrap/>
            <w:hideMark/>
          </w:tcPr>
          <w:p w:rsidR="0085307A" w:rsidRPr="00434626" w:rsidRDefault="0085307A" w:rsidP="0085307A">
            <w:pPr>
              <w:autoSpaceDE w:val="0"/>
              <w:autoSpaceDN w:val="0"/>
              <w:adjustRightInd w:val="0"/>
              <w:spacing w:after="0" w:line="240" w:lineRule="auto"/>
              <w:jc w:val="right"/>
              <w:rPr>
                <w:rFonts w:cs="Times New Roman"/>
                <w:b/>
                <w:bCs/>
                <w:color w:val="000000"/>
                <w:sz w:val="18"/>
                <w:szCs w:val="18"/>
              </w:rPr>
            </w:pPr>
            <w:r w:rsidRPr="00434626">
              <w:rPr>
                <w:rFonts w:cs="Arial"/>
                <w:b/>
                <w:bCs/>
                <w:color w:val="000000"/>
                <w:sz w:val="18"/>
                <w:szCs w:val="18"/>
              </w:rPr>
              <w:t>37</w:t>
            </w:r>
          </w:p>
        </w:tc>
        <w:tc>
          <w:tcPr>
            <w:tcW w:w="477" w:type="pct"/>
            <w:noWrap/>
            <w:hideMark/>
          </w:tcPr>
          <w:p w:rsidR="0085307A" w:rsidRPr="00434626" w:rsidRDefault="0085307A" w:rsidP="0085307A">
            <w:pPr>
              <w:autoSpaceDE w:val="0"/>
              <w:autoSpaceDN w:val="0"/>
              <w:adjustRightInd w:val="0"/>
              <w:spacing w:after="0" w:line="240" w:lineRule="auto"/>
              <w:jc w:val="right"/>
              <w:rPr>
                <w:rFonts w:cs="Times New Roman"/>
                <w:b/>
                <w:bCs/>
                <w:color w:val="000000"/>
                <w:sz w:val="18"/>
                <w:szCs w:val="18"/>
              </w:rPr>
            </w:pPr>
            <w:r w:rsidRPr="00434626">
              <w:rPr>
                <w:rFonts w:cs="Arial"/>
                <w:b/>
                <w:bCs/>
                <w:color w:val="000000"/>
                <w:sz w:val="18"/>
                <w:szCs w:val="18"/>
              </w:rPr>
              <w:t>100%</w:t>
            </w:r>
          </w:p>
        </w:tc>
        <w:tc>
          <w:tcPr>
            <w:tcW w:w="415" w:type="pct"/>
            <w:noWrap/>
            <w:hideMark/>
          </w:tcPr>
          <w:p w:rsidR="0085307A" w:rsidRPr="00434626" w:rsidRDefault="0085307A" w:rsidP="0085307A">
            <w:pPr>
              <w:autoSpaceDE w:val="0"/>
              <w:autoSpaceDN w:val="0"/>
              <w:adjustRightInd w:val="0"/>
              <w:spacing w:after="0" w:line="240" w:lineRule="auto"/>
              <w:jc w:val="right"/>
              <w:rPr>
                <w:rFonts w:cs="Times New Roman"/>
                <w:b/>
                <w:bCs/>
                <w:color w:val="000000"/>
                <w:sz w:val="18"/>
                <w:szCs w:val="18"/>
              </w:rPr>
            </w:pPr>
            <w:r w:rsidRPr="00434626">
              <w:rPr>
                <w:rFonts w:cs="Arial"/>
                <w:b/>
                <w:bCs/>
                <w:color w:val="000000"/>
                <w:sz w:val="18"/>
                <w:szCs w:val="18"/>
              </w:rPr>
              <w:t>343</w:t>
            </w:r>
          </w:p>
        </w:tc>
        <w:tc>
          <w:tcPr>
            <w:tcW w:w="437" w:type="pct"/>
            <w:noWrap/>
            <w:hideMark/>
          </w:tcPr>
          <w:p w:rsidR="0085307A" w:rsidRPr="00434626" w:rsidRDefault="0085307A" w:rsidP="0085307A">
            <w:pPr>
              <w:autoSpaceDE w:val="0"/>
              <w:autoSpaceDN w:val="0"/>
              <w:adjustRightInd w:val="0"/>
              <w:spacing w:after="0" w:line="240" w:lineRule="auto"/>
              <w:jc w:val="right"/>
              <w:rPr>
                <w:rFonts w:cs="Times New Roman"/>
                <w:b/>
                <w:bCs/>
                <w:color w:val="000000"/>
                <w:sz w:val="18"/>
                <w:szCs w:val="18"/>
              </w:rPr>
            </w:pPr>
            <w:r w:rsidRPr="00434626">
              <w:rPr>
                <w:rFonts w:cs="Arial"/>
                <w:b/>
                <w:bCs/>
                <w:color w:val="000000"/>
                <w:sz w:val="18"/>
                <w:szCs w:val="18"/>
              </w:rPr>
              <w:t>100%</w:t>
            </w:r>
          </w:p>
        </w:tc>
      </w:tr>
      <w:tr w:rsidR="0085307A" w:rsidRPr="00B10012" w:rsidTr="00434626">
        <w:trPr>
          <w:cnfStyle w:val="000000100000" w:firstRow="0" w:lastRow="0" w:firstColumn="0" w:lastColumn="0" w:oddVBand="0" w:evenVBand="0" w:oddHBand="1" w:evenHBand="0" w:firstRowFirstColumn="0" w:firstRowLastColumn="0" w:lastRowFirstColumn="0" w:lastRowLastColumn="0"/>
          <w:trHeight w:val="20"/>
        </w:trPr>
        <w:tc>
          <w:tcPr>
            <w:tcW w:w="2389" w:type="pct"/>
            <w:noWrap/>
            <w:hideMark/>
          </w:tcPr>
          <w:p w:rsidR="0085307A" w:rsidRPr="008E3B7A" w:rsidRDefault="0085307A" w:rsidP="0085307A">
            <w:pPr>
              <w:spacing w:after="0" w:line="240" w:lineRule="auto"/>
              <w:rPr>
                <w:rFonts w:eastAsia="Times New Roman" w:cs="Times New Roman"/>
                <w:i/>
                <w:color w:val="000000"/>
                <w:sz w:val="18"/>
                <w:szCs w:val="18"/>
              </w:rPr>
            </w:pPr>
            <w:r w:rsidRPr="00DD7080">
              <w:rPr>
                <w:rFonts w:eastAsia="Times New Roman" w:cs="Times New Roman"/>
                <w:i/>
                <w:color w:val="000000"/>
                <w:sz w:val="18"/>
                <w:szCs w:val="18"/>
              </w:rPr>
              <w:t>Marginal Employment Status Distribution</w:t>
            </w:r>
          </w:p>
        </w:tc>
        <w:tc>
          <w:tcPr>
            <w:tcW w:w="415" w:type="pct"/>
            <w:noWrap/>
            <w:hideMark/>
          </w:tcPr>
          <w:p w:rsidR="0085307A" w:rsidRPr="008E3B7A" w:rsidRDefault="0085307A" w:rsidP="0085307A">
            <w:pPr>
              <w:autoSpaceDE w:val="0"/>
              <w:autoSpaceDN w:val="0"/>
              <w:adjustRightInd w:val="0"/>
              <w:spacing w:after="0" w:line="240" w:lineRule="auto"/>
              <w:jc w:val="right"/>
              <w:rPr>
                <w:rFonts w:cs="Times New Roman"/>
                <w:bCs/>
                <w:i/>
                <w:color w:val="000000"/>
                <w:sz w:val="18"/>
                <w:szCs w:val="18"/>
              </w:rPr>
            </w:pPr>
          </w:p>
        </w:tc>
        <w:tc>
          <w:tcPr>
            <w:tcW w:w="455" w:type="pct"/>
            <w:noWrap/>
            <w:hideMark/>
          </w:tcPr>
          <w:p w:rsidR="0085307A" w:rsidRPr="00641448" w:rsidRDefault="0085307A" w:rsidP="0085307A">
            <w:pPr>
              <w:autoSpaceDE w:val="0"/>
              <w:autoSpaceDN w:val="0"/>
              <w:adjustRightInd w:val="0"/>
              <w:spacing w:after="0" w:line="240" w:lineRule="auto"/>
              <w:jc w:val="right"/>
              <w:rPr>
                <w:rFonts w:cs="Times New Roman"/>
                <w:bCs/>
                <w:i/>
                <w:color w:val="000000"/>
                <w:sz w:val="18"/>
                <w:szCs w:val="18"/>
              </w:rPr>
            </w:pPr>
            <w:r w:rsidRPr="00641448">
              <w:rPr>
                <w:rFonts w:cs="Arial"/>
                <w:i/>
                <w:color w:val="000000"/>
                <w:sz w:val="18"/>
                <w:szCs w:val="18"/>
              </w:rPr>
              <w:t>89%</w:t>
            </w:r>
          </w:p>
        </w:tc>
        <w:tc>
          <w:tcPr>
            <w:tcW w:w="412" w:type="pct"/>
            <w:noWrap/>
            <w:hideMark/>
          </w:tcPr>
          <w:p w:rsidR="0085307A" w:rsidRPr="00641448" w:rsidRDefault="0085307A" w:rsidP="0085307A">
            <w:pPr>
              <w:autoSpaceDE w:val="0"/>
              <w:autoSpaceDN w:val="0"/>
              <w:adjustRightInd w:val="0"/>
              <w:spacing w:after="0" w:line="240" w:lineRule="auto"/>
              <w:jc w:val="right"/>
              <w:rPr>
                <w:rFonts w:cs="Times New Roman"/>
                <w:bCs/>
                <w:i/>
                <w:color w:val="000000"/>
                <w:sz w:val="18"/>
                <w:szCs w:val="18"/>
              </w:rPr>
            </w:pPr>
          </w:p>
        </w:tc>
        <w:tc>
          <w:tcPr>
            <w:tcW w:w="477" w:type="pct"/>
            <w:noWrap/>
            <w:hideMark/>
          </w:tcPr>
          <w:p w:rsidR="0085307A" w:rsidRPr="00641448" w:rsidRDefault="0085307A" w:rsidP="0085307A">
            <w:pPr>
              <w:autoSpaceDE w:val="0"/>
              <w:autoSpaceDN w:val="0"/>
              <w:adjustRightInd w:val="0"/>
              <w:spacing w:after="0" w:line="240" w:lineRule="auto"/>
              <w:jc w:val="right"/>
              <w:rPr>
                <w:rFonts w:cs="Times New Roman"/>
                <w:bCs/>
                <w:i/>
                <w:color w:val="000000"/>
                <w:sz w:val="18"/>
                <w:szCs w:val="18"/>
              </w:rPr>
            </w:pPr>
            <w:r w:rsidRPr="00641448">
              <w:rPr>
                <w:rFonts w:cs="Arial"/>
                <w:i/>
                <w:color w:val="000000"/>
                <w:sz w:val="18"/>
                <w:szCs w:val="18"/>
              </w:rPr>
              <w:t>11%</w:t>
            </w:r>
          </w:p>
        </w:tc>
        <w:tc>
          <w:tcPr>
            <w:tcW w:w="415" w:type="pct"/>
            <w:noWrap/>
            <w:hideMark/>
          </w:tcPr>
          <w:p w:rsidR="0085307A" w:rsidRPr="00641448" w:rsidRDefault="0085307A" w:rsidP="0085307A">
            <w:pPr>
              <w:autoSpaceDE w:val="0"/>
              <w:autoSpaceDN w:val="0"/>
              <w:adjustRightInd w:val="0"/>
              <w:spacing w:after="0" w:line="240" w:lineRule="auto"/>
              <w:jc w:val="right"/>
              <w:rPr>
                <w:rFonts w:cs="Times New Roman"/>
                <w:bCs/>
                <w:i/>
                <w:color w:val="000000"/>
                <w:sz w:val="18"/>
                <w:szCs w:val="18"/>
              </w:rPr>
            </w:pPr>
          </w:p>
        </w:tc>
        <w:tc>
          <w:tcPr>
            <w:tcW w:w="437" w:type="pct"/>
            <w:noWrap/>
            <w:hideMark/>
          </w:tcPr>
          <w:p w:rsidR="0085307A" w:rsidRPr="00641448" w:rsidRDefault="0085307A" w:rsidP="0085307A">
            <w:pPr>
              <w:autoSpaceDE w:val="0"/>
              <w:autoSpaceDN w:val="0"/>
              <w:adjustRightInd w:val="0"/>
              <w:spacing w:after="0" w:line="240" w:lineRule="auto"/>
              <w:jc w:val="right"/>
              <w:rPr>
                <w:rFonts w:cs="Times New Roman"/>
                <w:bCs/>
                <w:i/>
                <w:color w:val="000000"/>
                <w:sz w:val="18"/>
                <w:szCs w:val="18"/>
              </w:rPr>
            </w:pPr>
            <w:r w:rsidRPr="00641448">
              <w:rPr>
                <w:rFonts w:cs="Arial"/>
                <w:i/>
                <w:color w:val="000000"/>
                <w:sz w:val="18"/>
                <w:szCs w:val="18"/>
              </w:rPr>
              <w:t>100%</w:t>
            </w:r>
          </w:p>
        </w:tc>
      </w:tr>
    </w:tbl>
    <w:p w:rsidR="0085307A" w:rsidRPr="005F5B46" w:rsidRDefault="0085307A" w:rsidP="00434626">
      <w:r w:rsidRPr="005F5B46">
        <w:lastRenderedPageBreak/>
        <w:t>The frequency of observations by income and level of reimbursement, on- and off-site, appears in</w:t>
      </w:r>
      <w:r w:rsidR="00434626">
        <w:t xml:space="preserve"> </w:t>
      </w:r>
      <w:r w:rsidR="00CD407C">
        <w:fldChar w:fldCharType="begin"/>
      </w:r>
      <w:r w:rsidR="00CD407C">
        <w:instrText xml:space="preserve"> REF Table13 \h  \* MERGEFORMAT </w:instrText>
      </w:r>
      <w:r w:rsidR="00CD407C">
        <w:fldChar w:fldCharType="separate"/>
      </w:r>
      <w:r w:rsidR="00B66CF5" w:rsidRPr="00CE7132">
        <w:t xml:space="preserve">Table </w:t>
      </w:r>
      <w:r w:rsidR="00B66CF5">
        <w:rPr>
          <w:noProof/>
        </w:rPr>
        <w:t>15</w:t>
      </w:r>
      <w:r w:rsidR="00CD407C">
        <w:fldChar w:fldCharType="end"/>
      </w:r>
      <w:r w:rsidRPr="005F5B46">
        <w:t>.</w:t>
      </w:r>
      <w:r w:rsidR="006D4638">
        <w:t xml:space="preserve"> </w:t>
      </w:r>
      <w:r w:rsidRPr="005F5B46">
        <w:t>Each of the income quintiles was well-represented, except for the lowest, $0-30k.</w:t>
      </w:r>
      <w:r w:rsidR="006D4638">
        <w:t xml:space="preserve"> </w:t>
      </w:r>
      <w:r w:rsidRPr="005F5B46">
        <w:t>Not surprisingly, those with the lowest incomes were less likely to be fully reimbursed for parking.</w:t>
      </w:r>
      <w:r w:rsidR="006D4638">
        <w:t xml:space="preserve"> </w:t>
      </w:r>
      <w:r w:rsidRPr="005F5B46">
        <w:t>There are several observations for which the income is missing.</w:t>
      </w:r>
      <w:r w:rsidR="006D4638">
        <w:t xml:space="preserve"> </w:t>
      </w:r>
      <w:r w:rsidRPr="005F5B46">
        <w:t>See the section on the specification of the reimbursement model for options for dealing with missing data.</w:t>
      </w:r>
    </w:p>
    <w:p w:rsidR="0085307A" w:rsidRPr="00CE7132" w:rsidRDefault="0085307A" w:rsidP="00434626">
      <w:pPr>
        <w:pStyle w:val="Caption"/>
      </w:pPr>
      <w:bookmarkStart w:id="61" w:name="_Ref289070504"/>
      <w:bookmarkStart w:id="62" w:name="Table13"/>
      <w:bookmarkStart w:id="63" w:name="_Toc343258957"/>
      <w:r w:rsidRPr="00CE7132">
        <w:t xml:space="preserve">Table </w:t>
      </w:r>
      <w:bookmarkEnd w:id="61"/>
      <w:r w:rsidR="001B30BE">
        <w:fldChar w:fldCharType="begin"/>
      </w:r>
      <w:r w:rsidR="00434626">
        <w:instrText xml:space="preserve"> SEQ Table \* ARABIC  \* MERGEFORMAT </w:instrText>
      </w:r>
      <w:r w:rsidR="001B30BE">
        <w:fldChar w:fldCharType="separate"/>
      </w:r>
      <w:r w:rsidR="00B66CF5">
        <w:rPr>
          <w:noProof/>
        </w:rPr>
        <w:t>15</w:t>
      </w:r>
      <w:r w:rsidR="001B30BE">
        <w:fldChar w:fldCharType="end"/>
      </w:r>
      <w:bookmarkEnd w:id="62"/>
      <w:r w:rsidRPr="00CE7132">
        <w:t>: Frequency of Observations by Income and Payment, Location, and Reimbursement, Work</w:t>
      </w:r>
      <w:bookmarkEnd w:id="63"/>
    </w:p>
    <w:tbl>
      <w:tblPr>
        <w:tblStyle w:val="MediumGrid3-Accent1"/>
        <w:tblW w:w="5000" w:type="pct"/>
        <w:tblLook w:val="0420" w:firstRow="1" w:lastRow="0" w:firstColumn="0" w:lastColumn="0" w:noHBand="0" w:noVBand="1"/>
      </w:tblPr>
      <w:tblGrid>
        <w:gridCol w:w="1429"/>
        <w:gridCol w:w="466"/>
        <w:gridCol w:w="644"/>
        <w:gridCol w:w="494"/>
        <w:gridCol w:w="674"/>
        <w:gridCol w:w="494"/>
        <w:gridCol w:w="661"/>
        <w:gridCol w:w="494"/>
        <w:gridCol w:w="667"/>
        <w:gridCol w:w="494"/>
        <w:gridCol w:w="662"/>
        <w:gridCol w:w="495"/>
        <w:gridCol w:w="645"/>
        <w:gridCol w:w="495"/>
        <w:gridCol w:w="662"/>
      </w:tblGrid>
      <w:tr w:rsidR="0085307A" w:rsidRPr="00EF272B" w:rsidTr="00EF272B">
        <w:trPr>
          <w:cnfStyle w:val="100000000000" w:firstRow="1" w:lastRow="0" w:firstColumn="0" w:lastColumn="0" w:oddVBand="0" w:evenVBand="0" w:oddHBand="0" w:evenHBand="0" w:firstRowFirstColumn="0" w:firstRowLastColumn="0" w:lastRowFirstColumn="0" w:lastRowLastColumn="0"/>
          <w:trHeight w:val="300"/>
          <w:tblHeader/>
        </w:trPr>
        <w:tc>
          <w:tcPr>
            <w:tcW w:w="725" w:type="pct"/>
            <w:vMerge w:val="restart"/>
            <w:noWrap/>
            <w:vAlign w:val="bottom"/>
            <w:hideMark/>
          </w:tcPr>
          <w:p w:rsidR="0085307A" w:rsidRPr="00EF272B" w:rsidRDefault="0085307A" w:rsidP="00EF272B">
            <w:pPr>
              <w:rPr>
                <w:rFonts w:ascii="Arial Narrow" w:hAnsi="Arial Narrow"/>
                <w:sz w:val="18"/>
                <w:szCs w:val="18"/>
              </w:rPr>
            </w:pPr>
            <w:r w:rsidRPr="00EF272B">
              <w:rPr>
                <w:rFonts w:ascii="Arial Narrow" w:hAnsi="Arial Narrow"/>
                <w:sz w:val="18"/>
                <w:szCs w:val="18"/>
              </w:rPr>
              <w:t xml:space="preserve">Payment, Location </w:t>
            </w:r>
            <w:r w:rsidR="00EF272B">
              <w:rPr>
                <w:rFonts w:ascii="Arial Narrow" w:hAnsi="Arial Narrow"/>
                <w:sz w:val="18"/>
                <w:szCs w:val="18"/>
              </w:rPr>
              <w:br/>
            </w:r>
            <w:r w:rsidRPr="00EF272B">
              <w:rPr>
                <w:rFonts w:ascii="Arial Narrow" w:hAnsi="Arial Narrow"/>
                <w:sz w:val="18"/>
                <w:szCs w:val="18"/>
              </w:rPr>
              <w:t>&amp; Reimbursement</w:t>
            </w:r>
          </w:p>
        </w:tc>
        <w:tc>
          <w:tcPr>
            <w:tcW w:w="3661" w:type="pct"/>
            <w:gridSpan w:val="12"/>
            <w:noWrap/>
            <w:hideMark/>
          </w:tcPr>
          <w:p w:rsidR="0085307A" w:rsidRPr="00EF272B" w:rsidRDefault="0085307A" w:rsidP="00EF272B">
            <w:pPr>
              <w:jc w:val="center"/>
              <w:rPr>
                <w:rFonts w:ascii="Arial Narrow" w:hAnsi="Arial Narrow"/>
                <w:sz w:val="18"/>
                <w:szCs w:val="18"/>
              </w:rPr>
            </w:pPr>
            <w:r w:rsidRPr="00EF272B">
              <w:rPr>
                <w:rFonts w:ascii="Arial Narrow" w:hAnsi="Arial Narrow"/>
                <w:sz w:val="18"/>
                <w:szCs w:val="18"/>
              </w:rPr>
              <w:t>Household Income</w:t>
            </w:r>
          </w:p>
        </w:tc>
        <w:tc>
          <w:tcPr>
            <w:tcW w:w="614" w:type="pct"/>
            <w:gridSpan w:val="2"/>
            <w:vMerge w:val="restart"/>
            <w:noWrap/>
            <w:vAlign w:val="bottom"/>
            <w:hideMark/>
          </w:tcPr>
          <w:p w:rsidR="0085307A" w:rsidRPr="00EF272B" w:rsidRDefault="0085307A" w:rsidP="00EF272B">
            <w:pPr>
              <w:jc w:val="center"/>
              <w:rPr>
                <w:rFonts w:ascii="Arial Narrow" w:hAnsi="Arial Narrow"/>
                <w:sz w:val="18"/>
                <w:szCs w:val="18"/>
              </w:rPr>
            </w:pPr>
            <w:r w:rsidRPr="00EF272B">
              <w:rPr>
                <w:rFonts w:ascii="Arial Narrow" w:hAnsi="Arial Narrow"/>
                <w:sz w:val="18"/>
                <w:szCs w:val="18"/>
              </w:rPr>
              <w:t>Total</w:t>
            </w:r>
          </w:p>
        </w:tc>
      </w:tr>
      <w:tr w:rsidR="0085307A" w:rsidRPr="00EF272B" w:rsidTr="00EF272B">
        <w:trPr>
          <w:cnfStyle w:val="100000000000" w:firstRow="1" w:lastRow="0" w:firstColumn="0" w:lastColumn="0" w:oddVBand="0" w:evenVBand="0" w:oddHBand="0" w:evenHBand="0" w:firstRowFirstColumn="0" w:firstRowLastColumn="0" w:lastRowFirstColumn="0" w:lastRowLastColumn="0"/>
          <w:trHeight w:val="240"/>
          <w:tblHeader/>
        </w:trPr>
        <w:tc>
          <w:tcPr>
            <w:tcW w:w="725" w:type="pct"/>
            <w:vMerge/>
            <w:hideMark/>
          </w:tcPr>
          <w:p w:rsidR="0085307A" w:rsidRPr="00EF272B" w:rsidRDefault="0085307A" w:rsidP="00EF272B">
            <w:pPr>
              <w:rPr>
                <w:rFonts w:ascii="Arial Narrow" w:hAnsi="Arial Narrow"/>
                <w:sz w:val="18"/>
                <w:szCs w:val="18"/>
              </w:rPr>
            </w:pPr>
          </w:p>
        </w:tc>
        <w:tc>
          <w:tcPr>
            <w:tcW w:w="589" w:type="pct"/>
            <w:gridSpan w:val="2"/>
            <w:noWrap/>
            <w:hideMark/>
          </w:tcPr>
          <w:p w:rsidR="0085307A" w:rsidRPr="00EF272B" w:rsidRDefault="0085307A" w:rsidP="00EF272B">
            <w:pPr>
              <w:jc w:val="center"/>
              <w:rPr>
                <w:rFonts w:ascii="Arial Narrow" w:hAnsi="Arial Narrow"/>
                <w:sz w:val="18"/>
                <w:szCs w:val="18"/>
              </w:rPr>
            </w:pPr>
            <w:r w:rsidRPr="00EF272B">
              <w:rPr>
                <w:rFonts w:ascii="Arial Narrow" w:hAnsi="Arial Narrow"/>
                <w:sz w:val="18"/>
                <w:szCs w:val="18"/>
              </w:rPr>
              <w:t>$0-30k</w:t>
            </w:r>
          </w:p>
        </w:tc>
        <w:tc>
          <w:tcPr>
            <w:tcW w:w="621" w:type="pct"/>
            <w:gridSpan w:val="2"/>
            <w:noWrap/>
            <w:hideMark/>
          </w:tcPr>
          <w:p w:rsidR="0085307A" w:rsidRPr="00EF272B" w:rsidRDefault="0085307A" w:rsidP="00EF272B">
            <w:pPr>
              <w:jc w:val="center"/>
              <w:rPr>
                <w:rFonts w:ascii="Arial Narrow" w:hAnsi="Arial Narrow"/>
                <w:sz w:val="18"/>
                <w:szCs w:val="18"/>
              </w:rPr>
            </w:pPr>
            <w:r w:rsidRPr="00EF272B">
              <w:rPr>
                <w:rFonts w:ascii="Arial Narrow" w:hAnsi="Arial Narrow"/>
                <w:sz w:val="18"/>
                <w:szCs w:val="18"/>
              </w:rPr>
              <w:t>$0-60k</w:t>
            </w:r>
          </w:p>
        </w:tc>
        <w:tc>
          <w:tcPr>
            <w:tcW w:w="614" w:type="pct"/>
            <w:gridSpan w:val="2"/>
            <w:noWrap/>
            <w:hideMark/>
          </w:tcPr>
          <w:p w:rsidR="0085307A" w:rsidRPr="00EF272B" w:rsidRDefault="0085307A" w:rsidP="00EF272B">
            <w:pPr>
              <w:jc w:val="center"/>
              <w:rPr>
                <w:rFonts w:ascii="Arial Narrow" w:hAnsi="Arial Narrow"/>
                <w:sz w:val="18"/>
                <w:szCs w:val="18"/>
              </w:rPr>
            </w:pPr>
            <w:r w:rsidRPr="00EF272B">
              <w:rPr>
                <w:rFonts w:ascii="Arial Narrow" w:hAnsi="Arial Narrow"/>
                <w:sz w:val="18"/>
                <w:szCs w:val="18"/>
              </w:rPr>
              <w:t>$60-100k</w:t>
            </w:r>
          </w:p>
        </w:tc>
        <w:tc>
          <w:tcPr>
            <w:tcW w:w="617" w:type="pct"/>
            <w:gridSpan w:val="2"/>
            <w:noWrap/>
            <w:hideMark/>
          </w:tcPr>
          <w:p w:rsidR="0085307A" w:rsidRPr="00EF272B" w:rsidRDefault="0085307A" w:rsidP="00EF272B">
            <w:pPr>
              <w:jc w:val="center"/>
              <w:rPr>
                <w:rFonts w:ascii="Arial Narrow" w:hAnsi="Arial Narrow"/>
                <w:sz w:val="18"/>
                <w:szCs w:val="18"/>
              </w:rPr>
            </w:pPr>
            <w:r w:rsidRPr="00EF272B">
              <w:rPr>
                <w:rFonts w:ascii="Arial Narrow" w:hAnsi="Arial Narrow"/>
                <w:sz w:val="18"/>
                <w:szCs w:val="18"/>
              </w:rPr>
              <w:t>$100-150k</w:t>
            </w:r>
          </w:p>
        </w:tc>
        <w:tc>
          <w:tcPr>
            <w:tcW w:w="614" w:type="pct"/>
            <w:gridSpan w:val="2"/>
            <w:noWrap/>
            <w:hideMark/>
          </w:tcPr>
          <w:p w:rsidR="0085307A" w:rsidRPr="00EF272B" w:rsidRDefault="0085307A" w:rsidP="00EF272B">
            <w:pPr>
              <w:jc w:val="center"/>
              <w:rPr>
                <w:rFonts w:ascii="Arial Narrow" w:hAnsi="Arial Narrow"/>
                <w:sz w:val="18"/>
                <w:szCs w:val="18"/>
              </w:rPr>
            </w:pPr>
            <w:r w:rsidRPr="00EF272B">
              <w:rPr>
                <w:rFonts w:ascii="Arial Narrow" w:hAnsi="Arial Narrow"/>
                <w:sz w:val="18"/>
                <w:szCs w:val="18"/>
              </w:rPr>
              <w:t>$150k+</w:t>
            </w:r>
          </w:p>
        </w:tc>
        <w:tc>
          <w:tcPr>
            <w:tcW w:w="605" w:type="pct"/>
            <w:gridSpan w:val="2"/>
            <w:noWrap/>
            <w:hideMark/>
          </w:tcPr>
          <w:p w:rsidR="0085307A" w:rsidRPr="00EF272B" w:rsidRDefault="0085307A" w:rsidP="00EF272B">
            <w:pPr>
              <w:jc w:val="center"/>
              <w:rPr>
                <w:rFonts w:ascii="Arial Narrow" w:hAnsi="Arial Narrow"/>
                <w:sz w:val="18"/>
                <w:szCs w:val="18"/>
              </w:rPr>
            </w:pPr>
            <w:r w:rsidRPr="00EF272B">
              <w:rPr>
                <w:rFonts w:ascii="Arial Narrow" w:hAnsi="Arial Narrow"/>
                <w:sz w:val="18"/>
                <w:szCs w:val="18"/>
              </w:rPr>
              <w:t>Unknown</w:t>
            </w:r>
          </w:p>
        </w:tc>
        <w:tc>
          <w:tcPr>
            <w:tcW w:w="614" w:type="pct"/>
            <w:gridSpan w:val="2"/>
            <w:vMerge/>
            <w:hideMark/>
          </w:tcPr>
          <w:p w:rsidR="0085307A" w:rsidRPr="00EF272B" w:rsidRDefault="0085307A" w:rsidP="00EF272B">
            <w:pPr>
              <w:rPr>
                <w:rFonts w:ascii="Arial Narrow" w:hAnsi="Arial Narrow"/>
                <w:sz w:val="18"/>
                <w:szCs w:val="18"/>
              </w:rPr>
            </w:pPr>
          </w:p>
        </w:tc>
      </w:tr>
      <w:tr w:rsidR="00EF272B" w:rsidRPr="00EF272B" w:rsidTr="00EF272B">
        <w:trPr>
          <w:cnfStyle w:val="100000000000" w:firstRow="1" w:lastRow="0" w:firstColumn="0" w:lastColumn="0" w:oddVBand="0" w:evenVBand="0" w:oddHBand="0" w:evenHBand="0" w:firstRowFirstColumn="0" w:firstRowLastColumn="0" w:lastRowFirstColumn="0" w:lastRowLastColumn="0"/>
          <w:trHeight w:val="240"/>
          <w:tblHeader/>
        </w:trPr>
        <w:tc>
          <w:tcPr>
            <w:tcW w:w="725" w:type="pct"/>
            <w:vMerge/>
            <w:hideMark/>
          </w:tcPr>
          <w:p w:rsidR="0085307A" w:rsidRPr="00EF272B" w:rsidRDefault="0085307A" w:rsidP="00EF272B">
            <w:pPr>
              <w:rPr>
                <w:rFonts w:ascii="Arial Narrow" w:hAnsi="Arial Narrow"/>
                <w:sz w:val="18"/>
                <w:szCs w:val="18"/>
              </w:rPr>
            </w:pPr>
          </w:p>
        </w:tc>
        <w:tc>
          <w:tcPr>
            <w:tcW w:w="248" w:type="pct"/>
            <w:noWrap/>
            <w:hideMark/>
          </w:tcPr>
          <w:p w:rsidR="0085307A" w:rsidRPr="00EF272B" w:rsidRDefault="0085307A" w:rsidP="00EF272B">
            <w:pPr>
              <w:jc w:val="right"/>
              <w:rPr>
                <w:rFonts w:ascii="Arial Narrow" w:hAnsi="Arial Narrow"/>
                <w:sz w:val="18"/>
                <w:szCs w:val="18"/>
              </w:rPr>
            </w:pPr>
            <w:r w:rsidRPr="00EF272B">
              <w:rPr>
                <w:rFonts w:ascii="Arial Narrow" w:hAnsi="Arial Narrow"/>
                <w:sz w:val="18"/>
                <w:szCs w:val="18"/>
              </w:rPr>
              <w:t>N</w:t>
            </w:r>
          </w:p>
        </w:tc>
        <w:tc>
          <w:tcPr>
            <w:tcW w:w="342" w:type="pct"/>
            <w:noWrap/>
            <w:hideMark/>
          </w:tcPr>
          <w:p w:rsidR="0085307A" w:rsidRPr="00EF272B" w:rsidRDefault="0085307A" w:rsidP="00EF272B">
            <w:pPr>
              <w:jc w:val="right"/>
              <w:rPr>
                <w:rFonts w:ascii="Arial Narrow" w:hAnsi="Arial Narrow"/>
                <w:sz w:val="18"/>
                <w:szCs w:val="18"/>
              </w:rPr>
            </w:pPr>
            <w:r w:rsidRPr="00EF272B">
              <w:rPr>
                <w:rFonts w:ascii="Arial Narrow" w:hAnsi="Arial Narrow"/>
                <w:sz w:val="18"/>
                <w:szCs w:val="18"/>
              </w:rPr>
              <w:t>Pct.</w:t>
            </w:r>
          </w:p>
        </w:tc>
        <w:tc>
          <w:tcPr>
            <w:tcW w:w="263" w:type="pct"/>
            <w:noWrap/>
            <w:hideMark/>
          </w:tcPr>
          <w:p w:rsidR="0085307A" w:rsidRPr="00EF272B" w:rsidRDefault="0085307A" w:rsidP="00EF272B">
            <w:pPr>
              <w:jc w:val="right"/>
              <w:rPr>
                <w:rFonts w:ascii="Arial Narrow" w:hAnsi="Arial Narrow"/>
                <w:sz w:val="18"/>
                <w:szCs w:val="18"/>
              </w:rPr>
            </w:pPr>
            <w:r w:rsidRPr="00EF272B">
              <w:rPr>
                <w:rFonts w:ascii="Arial Narrow" w:hAnsi="Arial Narrow"/>
                <w:sz w:val="18"/>
                <w:szCs w:val="18"/>
              </w:rPr>
              <w:t>N</w:t>
            </w:r>
          </w:p>
        </w:tc>
        <w:tc>
          <w:tcPr>
            <w:tcW w:w="357" w:type="pct"/>
            <w:noWrap/>
            <w:hideMark/>
          </w:tcPr>
          <w:p w:rsidR="0085307A" w:rsidRPr="00EF272B" w:rsidRDefault="0085307A" w:rsidP="00EF272B">
            <w:pPr>
              <w:jc w:val="right"/>
              <w:rPr>
                <w:rFonts w:ascii="Arial Narrow" w:hAnsi="Arial Narrow"/>
                <w:sz w:val="18"/>
                <w:szCs w:val="18"/>
              </w:rPr>
            </w:pPr>
            <w:r w:rsidRPr="00EF272B">
              <w:rPr>
                <w:rFonts w:ascii="Arial Narrow" w:hAnsi="Arial Narrow"/>
                <w:sz w:val="18"/>
                <w:szCs w:val="18"/>
              </w:rPr>
              <w:t>Pct.</w:t>
            </w:r>
          </w:p>
        </w:tc>
        <w:tc>
          <w:tcPr>
            <w:tcW w:w="263" w:type="pct"/>
            <w:noWrap/>
            <w:hideMark/>
          </w:tcPr>
          <w:p w:rsidR="0085307A" w:rsidRPr="00EF272B" w:rsidRDefault="0085307A" w:rsidP="00EF272B">
            <w:pPr>
              <w:jc w:val="right"/>
              <w:rPr>
                <w:rFonts w:ascii="Arial Narrow" w:hAnsi="Arial Narrow"/>
                <w:sz w:val="18"/>
                <w:szCs w:val="18"/>
              </w:rPr>
            </w:pPr>
            <w:r w:rsidRPr="00EF272B">
              <w:rPr>
                <w:rFonts w:ascii="Arial Narrow" w:hAnsi="Arial Narrow"/>
                <w:sz w:val="18"/>
                <w:szCs w:val="18"/>
              </w:rPr>
              <w:t>N</w:t>
            </w:r>
          </w:p>
        </w:tc>
        <w:tc>
          <w:tcPr>
            <w:tcW w:w="351" w:type="pct"/>
            <w:noWrap/>
            <w:hideMark/>
          </w:tcPr>
          <w:p w:rsidR="0085307A" w:rsidRPr="00EF272B" w:rsidRDefault="0085307A" w:rsidP="00EF272B">
            <w:pPr>
              <w:jc w:val="right"/>
              <w:rPr>
                <w:rFonts w:ascii="Arial Narrow" w:hAnsi="Arial Narrow"/>
                <w:sz w:val="18"/>
                <w:szCs w:val="18"/>
              </w:rPr>
            </w:pPr>
            <w:r w:rsidRPr="00EF272B">
              <w:rPr>
                <w:rFonts w:ascii="Arial Narrow" w:hAnsi="Arial Narrow"/>
                <w:sz w:val="18"/>
                <w:szCs w:val="18"/>
              </w:rPr>
              <w:t>Pct.</w:t>
            </w:r>
          </w:p>
        </w:tc>
        <w:tc>
          <w:tcPr>
            <w:tcW w:w="263" w:type="pct"/>
            <w:noWrap/>
            <w:hideMark/>
          </w:tcPr>
          <w:p w:rsidR="0085307A" w:rsidRPr="00EF272B" w:rsidRDefault="0085307A" w:rsidP="00EF272B">
            <w:pPr>
              <w:jc w:val="right"/>
              <w:rPr>
                <w:rFonts w:ascii="Arial Narrow" w:hAnsi="Arial Narrow"/>
                <w:sz w:val="18"/>
                <w:szCs w:val="18"/>
              </w:rPr>
            </w:pPr>
            <w:r w:rsidRPr="00EF272B">
              <w:rPr>
                <w:rFonts w:ascii="Arial Narrow" w:hAnsi="Arial Narrow"/>
                <w:sz w:val="18"/>
                <w:szCs w:val="18"/>
              </w:rPr>
              <w:t>N</w:t>
            </w:r>
          </w:p>
        </w:tc>
        <w:tc>
          <w:tcPr>
            <w:tcW w:w="354" w:type="pct"/>
            <w:noWrap/>
            <w:hideMark/>
          </w:tcPr>
          <w:p w:rsidR="0085307A" w:rsidRPr="00EF272B" w:rsidRDefault="0085307A" w:rsidP="00EF272B">
            <w:pPr>
              <w:jc w:val="right"/>
              <w:rPr>
                <w:rFonts w:ascii="Arial Narrow" w:hAnsi="Arial Narrow"/>
                <w:sz w:val="18"/>
                <w:szCs w:val="18"/>
              </w:rPr>
            </w:pPr>
            <w:r w:rsidRPr="00EF272B">
              <w:rPr>
                <w:rFonts w:ascii="Arial Narrow" w:hAnsi="Arial Narrow"/>
                <w:sz w:val="18"/>
                <w:szCs w:val="18"/>
              </w:rPr>
              <w:t>Pct.</w:t>
            </w:r>
          </w:p>
        </w:tc>
        <w:tc>
          <w:tcPr>
            <w:tcW w:w="263" w:type="pct"/>
            <w:noWrap/>
            <w:hideMark/>
          </w:tcPr>
          <w:p w:rsidR="0085307A" w:rsidRPr="00EF272B" w:rsidRDefault="0085307A" w:rsidP="00EF272B">
            <w:pPr>
              <w:jc w:val="right"/>
              <w:rPr>
                <w:rFonts w:ascii="Arial Narrow" w:hAnsi="Arial Narrow"/>
                <w:sz w:val="18"/>
                <w:szCs w:val="18"/>
              </w:rPr>
            </w:pPr>
            <w:r w:rsidRPr="00EF272B">
              <w:rPr>
                <w:rFonts w:ascii="Arial Narrow" w:hAnsi="Arial Narrow"/>
                <w:sz w:val="18"/>
                <w:szCs w:val="18"/>
              </w:rPr>
              <w:t>N</w:t>
            </w:r>
          </w:p>
        </w:tc>
        <w:tc>
          <w:tcPr>
            <w:tcW w:w="351" w:type="pct"/>
            <w:noWrap/>
            <w:hideMark/>
          </w:tcPr>
          <w:p w:rsidR="0085307A" w:rsidRPr="00EF272B" w:rsidRDefault="0085307A" w:rsidP="00EF272B">
            <w:pPr>
              <w:jc w:val="right"/>
              <w:rPr>
                <w:rFonts w:ascii="Arial Narrow" w:hAnsi="Arial Narrow"/>
                <w:sz w:val="18"/>
                <w:szCs w:val="18"/>
              </w:rPr>
            </w:pPr>
            <w:r w:rsidRPr="00EF272B">
              <w:rPr>
                <w:rFonts w:ascii="Arial Narrow" w:hAnsi="Arial Narrow"/>
                <w:sz w:val="18"/>
                <w:szCs w:val="18"/>
              </w:rPr>
              <w:t>Pct.</w:t>
            </w:r>
          </w:p>
        </w:tc>
        <w:tc>
          <w:tcPr>
            <w:tcW w:w="263" w:type="pct"/>
            <w:noWrap/>
            <w:hideMark/>
          </w:tcPr>
          <w:p w:rsidR="0085307A" w:rsidRPr="00EF272B" w:rsidRDefault="0085307A" w:rsidP="00EF272B">
            <w:pPr>
              <w:jc w:val="right"/>
              <w:rPr>
                <w:rFonts w:ascii="Arial Narrow" w:hAnsi="Arial Narrow"/>
                <w:sz w:val="18"/>
                <w:szCs w:val="18"/>
              </w:rPr>
            </w:pPr>
            <w:r w:rsidRPr="00EF272B">
              <w:rPr>
                <w:rFonts w:ascii="Arial Narrow" w:hAnsi="Arial Narrow"/>
                <w:sz w:val="18"/>
                <w:szCs w:val="18"/>
              </w:rPr>
              <w:t>N</w:t>
            </w:r>
          </w:p>
        </w:tc>
        <w:tc>
          <w:tcPr>
            <w:tcW w:w="341" w:type="pct"/>
            <w:noWrap/>
            <w:hideMark/>
          </w:tcPr>
          <w:p w:rsidR="0085307A" w:rsidRPr="00EF272B" w:rsidRDefault="0085307A" w:rsidP="00EF272B">
            <w:pPr>
              <w:jc w:val="right"/>
              <w:rPr>
                <w:rFonts w:ascii="Arial Narrow" w:hAnsi="Arial Narrow"/>
                <w:sz w:val="18"/>
                <w:szCs w:val="18"/>
              </w:rPr>
            </w:pPr>
            <w:r w:rsidRPr="00EF272B">
              <w:rPr>
                <w:rFonts w:ascii="Arial Narrow" w:hAnsi="Arial Narrow"/>
                <w:sz w:val="18"/>
                <w:szCs w:val="18"/>
              </w:rPr>
              <w:t>Pct.</w:t>
            </w:r>
          </w:p>
        </w:tc>
        <w:tc>
          <w:tcPr>
            <w:tcW w:w="263" w:type="pct"/>
            <w:noWrap/>
            <w:hideMark/>
          </w:tcPr>
          <w:p w:rsidR="0085307A" w:rsidRPr="00EF272B" w:rsidRDefault="0085307A" w:rsidP="00EF272B">
            <w:pPr>
              <w:jc w:val="right"/>
              <w:rPr>
                <w:rFonts w:ascii="Arial Narrow" w:hAnsi="Arial Narrow"/>
                <w:sz w:val="18"/>
                <w:szCs w:val="18"/>
              </w:rPr>
            </w:pPr>
            <w:r w:rsidRPr="00EF272B">
              <w:rPr>
                <w:rFonts w:ascii="Arial Narrow" w:hAnsi="Arial Narrow"/>
                <w:sz w:val="18"/>
                <w:szCs w:val="18"/>
              </w:rPr>
              <w:t>N</w:t>
            </w:r>
          </w:p>
        </w:tc>
        <w:tc>
          <w:tcPr>
            <w:tcW w:w="351" w:type="pct"/>
            <w:noWrap/>
            <w:hideMark/>
          </w:tcPr>
          <w:p w:rsidR="0085307A" w:rsidRPr="00EF272B" w:rsidRDefault="0085307A" w:rsidP="00EF272B">
            <w:pPr>
              <w:jc w:val="right"/>
              <w:rPr>
                <w:rFonts w:ascii="Arial Narrow" w:hAnsi="Arial Narrow"/>
                <w:sz w:val="18"/>
                <w:szCs w:val="18"/>
              </w:rPr>
            </w:pPr>
            <w:r w:rsidRPr="00EF272B">
              <w:rPr>
                <w:rFonts w:ascii="Arial Narrow" w:hAnsi="Arial Narrow"/>
                <w:sz w:val="18"/>
                <w:szCs w:val="18"/>
              </w:rPr>
              <w:t>Pct.</w:t>
            </w:r>
          </w:p>
        </w:tc>
      </w:tr>
      <w:tr w:rsidR="00EF272B" w:rsidRPr="00EF272B" w:rsidTr="00EF272B">
        <w:trPr>
          <w:cnfStyle w:val="000000100000" w:firstRow="0" w:lastRow="0" w:firstColumn="0" w:lastColumn="0" w:oddVBand="0" w:evenVBand="0" w:oddHBand="1" w:evenHBand="0" w:firstRowFirstColumn="0" w:firstRowLastColumn="0" w:lastRowFirstColumn="0" w:lastRowLastColumn="0"/>
          <w:trHeight w:val="240"/>
        </w:trPr>
        <w:tc>
          <w:tcPr>
            <w:tcW w:w="725" w:type="pct"/>
            <w:noWrap/>
            <w:hideMark/>
          </w:tcPr>
          <w:p w:rsidR="0085307A" w:rsidRPr="00EF272B" w:rsidRDefault="0085307A" w:rsidP="00EF272B">
            <w:pPr>
              <w:rPr>
                <w:rFonts w:ascii="Arial Narrow" w:hAnsi="Arial Narrow"/>
                <w:sz w:val="18"/>
                <w:szCs w:val="18"/>
              </w:rPr>
            </w:pPr>
            <w:r w:rsidRPr="00EF272B">
              <w:rPr>
                <w:rFonts w:ascii="Arial Narrow" w:hAnsi="Arial Narrow"/>
                <w:sz w:val="18"/>
                <w:szCs w:val="18"/>
              </w:rPr>
              <w:t>Free, off-site</w:t>
            </w:r>
          </w:p>
        </w:tc>
        <w:tc>
          <w:tcPr>
            <w:tcW w:w="248" w:type="pct"/>
            <w:noWrap/>
            <w:hideMark/>
          </w:tcPr>
          <w:p w:rsidR="0085307A" w:rsidRPr="00EF272B" w:rsidRDefault="0085307A" w:rsidP="00EF272B">
            <w:pPr>
              <w:jc w:val="right"/>
              <w:rPr>
                <w:rFonts w:ascii="Arial Narrow" w:hAnsi="Arial Narrow" w:cs="Arial"/>
                <w:sz w:val="18"/>
                <w:szCs w:val="18"/>
              </w:rPr>
            </w:pPr>
          </w:p>
        </w:tc>
        <w:tc>
          <w:tcPr>
            <w:tcW w:w="342"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0%</w:t>
            </w:r>
          </w:p>
        </w:tc>
        <w:tc>
          <w:tcPr>
            <w:tcW w:w="263"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2</w:t>
            </w:r>
          </w:p>
        </w:tc>
        <w:tc>
          <w:tcPr>
            <w:tcW w:w="357"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2%</w:t>
            </w:r>
          </w:p>
        </w:tc>
        <w:tc>
          <w:tcPr>
            <w:tcW w:w="263"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3</w:t>
            </w:r>
          </w:p>
        </w:tc>
        <w:tc>
          <w:tcPr>
            <w:tcW w:w="351"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2%</w:t>
            </w:r>
          </w:p>
        </w:tc>
        <w:tc>
          <w:tcPr>
            <w:tcW w:w="263" w:type="pct"/>
            <w:noWrap/>
            <w:hideMark/>
          </w:tcPr>
          <w:p w:rsidR="0085307A" w:rsidRPr="00EF272B" w:rsidRDefault="0085307A" w:rsidP="00EF272B">
            <w:pPr>
              <w:jc w:val="right"/>
              <w:rPr>
                <w:rFonts w:ascii="Arial Narrow" w:hAnsi="Arial Narrow" w:cs="Arial"/>
                <w:sz w:val="18"/>
                <w:szCs w:val="18"/>
              </w:rPr>
            </w:pPr>
          </w:p>
        </w:tc>
        <w:tc>
          <w:tcPr>
            <w:tcW w:w="354"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0%</w:t>
            </w:r>
          </w:p>
        </w:tc>
        <w:tc>
          <w:tcPr>
            <w:tcW w:w="263" w:type="pct"/>
            <w:noWrap/>
            <w:hideMark/>
          </w:tcPr>
          <w:p w:rsidR="0085307A" w:rsidRPr="00EF272B" w:rsidRDefault="0085307A" w:rsidP="00EF272B">
            <w:pPr>
              <w:jc w:val="right"/>
              <w:rPr>
                <w:rFonts w:ascii="Arial Narrow" w:hAnsi="Arial Narrow" w:cs="Arial"/>
                <w:sz w:val="18"/>
                <w:szCs w:val="18"/>
              </w:rPr>
            </w:pPr>
          </w:p>
        </w:tc>
        <w:tc>
          <w:tcPr>
            <w:tcW w:w="351"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0%</w:t>
            </w:r>
          </w:p>
        </w:tc>
        <w:tc>
          <w:tcPr>
            <w:tcW w:w="263" w:type="pct"/>
            <w:noWrap/>
            <w:hideMark/>
          </w:tcPr>
          <w:p w:rsidR="0085307A" w:rsidRPr="00EF272B" w:rsidRDefault="0085307A" w:rsidP="00EF272B">
            <w:pPr>
              <w:jc w:val="right"/>
              <w:rPr>
                <w:rFonts w:ascii="Arial Narrow" w:hAnsi="Arial Narrow" w:cs="Arial"/>
                <w:sz w:val="18"/>
                <w:szCs w:val="18"/>
              </w:rPr>
            </w:pPr>
          </w:p>
        </w:tc>
        <w:tc>
          <w:tcPr>
            <w:tcW w:w="341"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0%</w:t>
            </w:r>
          </w:p>
        </w:tc>
        <w:tc>
          <w:tcPr>
            <w:tcW w:w="263"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5</w:t>
            </w:r>
          </w:p>
        </w:tc>
        <w:tc>
          <w:tcPr>
            <w:tcW w:w="351"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1%</w:t>
            </w:r>
          </w:p>
        </w:tc>
      </w:tr>
      <w:tr w:rsidR="00EF272B" w:rsidRPr="00EF272B" w:rsidTr="00EF272B">
        <w:trPr>
          <w:trHeight w:val="240"/>
        </w:trPr>
        <w:tc>
          <w:tcPr>
            <w:tcW w:w="725" w:type="pct"/>
            <w:noWrap/>
            <w:hideMark/>
          </w:tcPr>
          <w:p w:rsidR="0085307A" w:rsidRPr="00EF272B" w:rsidRDefault="0085307A" w:rsidP="00EF272B">
            <w:pPr>
              <w:rPr>
                <w:rFonts w:ascii="Arial Narrow" w:hAnsi="Arial Narrow"/>
                <w:sz w:val="18"/>
                <w:szCs w:val="18"/>
              </w:rPr>
            </w:pPr>
            <w:r w:rsidRPr="00EF272B">
              <w:rPr>
                <w:rFonts w:ascii="Arial Narrow" w:hAnsi="Arial Narrow"/>
                <w:sz w:val="18"/>
                <w:szCs w:val="18"/>
              </w:rPr>
              <w:t>Free, on-site</w:t>
            </w:r>
          </w:p>
        </w:tc>
        <w:tc>
          <w:tcPr>
            <w:tcW w:w="248"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1</w:t>
            </w:r>
          </w:p>
        </w:tc>
        <w:tc>
          <w:tcPr>
            <w:tcW w:w="342"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4%</w:t>
            </w:r>
          </w:p>
        </w:tc>
        <w:tc>
          <w:tcPr>
            <w:tcW w:w="263"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5</w:t>
            </w:r>
          </w:p>
        </w:tc>
        <w:tc>
          <w:tcPr>
            <w:tcW w:w="357"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8%</w:t>
            </w:r>
          </w:p>
        </w:tc>
        <w:tc>
          <w:tcPr>
            <w:tcW w:w="263"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9</w:t>
            </w:r>
          </w:p>
        </w:tc>
        <w:tc>
          <w:tcPr>
            <w:tcW w:w="351"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10%</w:t>
            </w:r>
          </w:p>
        </w:tc>
        <w:tc>
          <w:tcPr>
            <w:tcW w:w="263"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7</w:t>
            </w:r>
          </w:p>
        </w:tc>
        <w:tc>
          <w:tcPr>
            <w:tcW w:w="354"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9%</w:t>
            </w:r>
          </w:p>
        </w:tc>
        <w:tc>
          <w:tcPr>
            <w:tcW w:w="263"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12</w:t>
            </w:r>
          </w:p>
        </w:tc>
        <w:tc>
          <w:tcPr>
            <w:tcW w:w="351"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20%</w:t>
            </w:r>
          </w:p>
        </w:tc>
        <w:tc>
          <w:tcPr>
            <w:tcW w:w="263"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7</w:t>
            </w:r>
          </w:p>
        </w:tc>
        <w:tc>
          <w:tcPr>
            <w:tcW w:w="341"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16%</w:t>
            </w:r>
          </w:p>
        </w:tc>
        <w:tc>
          <w:tcPr>
            <w:tcW w:w="263"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41</w:t>
            </w:r>
          </w:p>
        </w:tc>
        <w:tc>
          <w:tcPr>
            <w:tcW w:w="351"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12%</w:t>
            </w:r>
          </w:p>
        </w:tc>
      </w:tr>
      <w:tr w:rsidR="00EF272B" w:rsidRPr="00EF272B" w:rsidTr="00EF272B">
        <w:trPr>
          <w:cnfStyle w:val="000000100000" w:firstRow="0" w:lastRow="0" w:firstColumn="0" w:lastColumn="0" w:oddVBand="0" w:evenVBand="0" w:oddHBand="1" w:evenHBand="0" w:firstRowFirstColumn="0" w:firstRowLastColumn="0" w:lastRowFirstColumn="0" w:lastRowLastColumn="0"/>
          <w:trHeight w:val="240"/>
        </w:trPr>
        <w:tc>
          <w:tcPr>
            <w:tcW w:w="725" w:type="pct"/>
            <w:noWrap/>
            <w:hideMark/>
          </w:tcPr>
          <w:p w:rsidR="0085307A" w:rsidRPr="00EF272B" w:rsidRDefault="0085307A" w:rsidP="00EF272B">
            <w:pPr>
              <w:rPr>
                <w:rFonts w:ascii="Arial Narrow" w:hAnsi="Arial Narrow"/>
                <w:sz w:val="18"/>
                <w:szCs w:val="18"/>
              </w:rPr>
            </w:pPr>
            <w:r w:rsidRPr="00EF272B">
              <w:rPr>
                <w:rFonts w:ascii="Arial Narrow" w:hAnsi="Arial Narrow"/>
                <w:sz w:val="18"/>
                <w:szCs w:val="18"/>
              </w:rPr>
              <w:t>Pay, full reimb.</w:t>
            </w:r>
          </w:p>
        </w:tc>
        <w:tc>
          <w:tcPr>
            <w:tcW w:w="248"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6</w:t>
            </w:r>
          </w:p>
        </w:tc>
        <w:tc>
          <w:tcPr>
            <w:tcW w:w="342"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26%</w:t>
            </w:r>
          </w:p>
        </w:tc>
        <w:tc>
          <w:tcPr>
            <w:tcW w:w="263"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21</w:t>
            </w:r>
          </w:p>
        </w:tc>
        <w:tc>
          <w:tcPr>
            <w:tcW w:w="357"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35%</w:t>
            </w:r>
          </w:p>
        </w:tc>
        <w:tc>
          <w:tcPr>
            <w:tcW w:w="263"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31</w:t>
            </w:r>
          </w:p>
        </w:tc>
        <w:tc>
          <w:tcPr>
            <w:tcW w:w="351"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36%</w:t>
            </w:r>
          </w:p>
        </w:tc>
        <w:tc>
          <w:tcPr>
            <w:tcW w:w="263"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26</w:t>
            </w:r>
          </w:p>
        </w:tc>
        <w:tc>
          <w:tcPr>
            <w:tcW w:w="354"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37%</w:t>
            </w:r>
          </w:p>
        </w:tc>
        <w:tc>
          <w:tcPr>
            <w:tcW w:w="263"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13</w:t>
            </w:r>
          </w:p>
        </w:tc>
        <w:tc>
          <w:tcPr>
            <w:tcW w:w="351"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22%</w:t>
            </w:r>
          </w:p>
        </w:tc>
        <w:tc>
          <w:tcPr>
            <w:tcW w:w="263"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21</w:t>
            </w:r>
          </w:p>
        </w:tc>
        <w:tc>
          <w:tcPr>
            <w:tcW w:w="341"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53%</w:t>
            </w:r>
          </w:p>
        </w:tc>
        <w:tc>
          <w:tcPr>
            <w:tcW w:w="263"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118</w:t>
            </w:r>
          </w:p>
        </w:tc>
        <w:tc>
          <w:tcPr>
            <w:tcW w:w="351"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35%</w:t>
            </w:r>
          </w:p>
        </w:tc>
      </w:tr>
      <w:tr w:rsidR="00EF272B" w:rsidRPr="00EF272B" w:rsidTr="00EF272B">
        <w:trPr>
          <w:trHeight w:val="240"/>
        </w:trPr>
        <w:tc>
          <w:tcPr>
            <w:tcW w:w="725" w:type="pct"/>
            <w:noWrap/>
            <w:hideMark/>
          </w:tcPr>
          <w:p w:rsidR="0085307A" w:rsidRPr="00EF272B" w:rsidRDefault="0085307A" w:rsidP="00EF272B">
            <w:pPr>
              <w:rPr>
                <w:rFonts w:ascii="Arial Narrow" w:hAnsi="Arial Narrow"/>
                <w:sz w:val="18"/>
                <w:szCs w:val="18"/>
              </w:rPr>
            </w:pPr>
            <w:r w:rsidRPr="00EF272B">
              <w:rPr>
                <w:rFonts w:ascii="Arial Narrow" w:hAnsi="Arial Narrow"/>
                <w:sz w:val="18"/>
                <w:szCs w:val="18"/>
              </w:rPr>
              <w:t>Pay, part reimb.</w:t>
            </w:r>
          </w:p>
        </w:tc>
        <w:tc>
          <w:tcPr>
            <w:tcW w:w="248"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2</w:t>
            </w:r>
          </w:p>
        </w:tc>
        <w:tc>
          <w:tcPr>
            <w:tcW w:w="342"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9%</w:t>
            </w:r>
          </w:p>
        </w:tc>
        <w:tc>
          <w:tcPr>
            <w:tcW w:w="263"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9</w:t>
            </w:r>
          </w:p>
        </w:tc>
        <w:tc>
          <w:tcPr>
            <w:tcW w:w="357"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15%</w:t>
            </w:r>
          </w:p>
        </w:tc>
        <w:tc>
          <w:tcPr>
            <w:tcW w:w="263"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11</w:t>
            </w:r>
          </w:p>
        </w:tc>
        <w:tc>
          <w:tcPr>
            <w:tcW w:w="351"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12%</w:t>
            </w:r>
          </w:p>
        </w:tc>
        <w:tc>
          <w:tcPr>
            <w:tcW w:w="263"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9</w:t>
            </w:r>
          </w:p>
        </w:tc>
        <w:tc>
          <w:tcPr>
            <w:tcW w:w="354"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12%</w:t>
            </w:r>
          </w:p>
        </w:tc>
        <w:tc>
          <w:tcPr>
            <w:tcW w:w="263"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7</w:t>
            </w:r>
          </w:p>
        </w:tc>
        <w:tc>
          <w:tcPr>
            <w:tcW w:w="351"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12%</w:t>
            </w:r>
          </w:p>
        </w:tc>
        <w:tc>
          <w:tcPr>
            <w:tcW w:w="263"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1</w:t>
            </w:r>
          </w:p>
        </w:tc>
        <w:tc>
          <w:tcPr>
            <w:tcW w:w="341"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3%</w:t>
            </w:r>
          </w:p>
        </w:tc>
        <w:tc>
          <w:tcPr>
            <w:tcW w:w="263"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39</w:t>
            </w:r>
          </w:p>
        </w:tc>
        <w:tc>
          <w:tcPr>
            <w:tcW w:w="351"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11%</w:t>
            </w:r>
          </w:p>
        </w:tc>
      </w:tr>
      <w:tr w:rsidR="00EF272B" w:rsidRPr="00EF272B" w:rsidTr="00EF272B">
        <w:trPr>
          <w:cnfStyle w:val="000000100000" w:firstRow="0" w:lastRow="0" w:firstColumn="0" w:lastColumn="0" w:oddVBand="0" w:evenVBand="0" w:oddHBand="1" w:evenHBand="0" w:firstRowFirstColumn="0" w:firstRowLastColumn="0" w:lastRowFirstColumn="0" w:lastRowLastColumn="0"/>
          <w:trHeight w:val="240"/>
        </w:trPr>
        <w:tc>
          <w:tcPr>
            <w:tcW w:w="725" w:type="pct"/>
            <w:noWrap/>
            <w:hideMark/>
          </w:tcPr>
          <w:p w:rsidR="0085307A" w:rsidRPr="00EF272B" w:rsidRDefault="0085307A" w:rsidP="00EF272B">
            <w:pPr>
              <w:rPr>
                <w:rFonts w:ascii="Arial Narrow" w:hAnsi="Arial Narrow"/>
                <w:sz w:val="18"/>
                <w:szCs w:val="18"/>
              </w:rPr>
            </w:pPr>
            <w:r w:rsidRPr="00EF272B">
              <w:rPr>
                <w:rFonts w:ascii="Arial Narrow" w:hAnsi="Arial Narrow"/>
                <w:sz w:val="18"/>
                <w:szCs w:val="18"/>
              </w:rPr>
              <w:t>Pay, no reimb.</w:t>
            </w:r>
          </w:p>
        </w:tc>
        <w:tc>
          <w:tcPr>
            <w:tcW w:w="248"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14</w:t>
            </w:r>
          </w:p>
        </w:tc>
        <w:tc>
          <w:tcPr>
            <w:tcW w:w="342"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61%</w:t>
            </w:r>
          </w:p>
        </w:tc>
        <w:tc>
          <w:tcPr>
            <w:tcW w:w="263"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26</w:t>
            </w:r>
          </w:p>
        </w:tc>
        <w:tc>
          <w:tcPr>
            <w:tcW w:w="357"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40%</w:t>
            </w:r>
          </w:p>
        </w:tc>
        <w:tc>
          <w:tcPr>
            <w:tcW w:w="263"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34</w:t>
            </w:r>
          </w:p>
        </w:tc>
        <w:tc>
          <w:tcPr>
            <w:tcW w:w="351"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40%</w:t>
            </w:r>
          </w:p>
        </w:tc>
        <w:tc>
          <w:tcPr>
            <w:tcW w:w="263"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32</w:t>
            </w:r>
          </w:p>
        </w:tc>
        <w:tc>
          <w:tcPr>
            <w:tcW w:w="354"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42%</w:t>
            </w:r>
          </w:p>
        </w:tc>
        <w:tc>
          <w:tcPr>
            <w:tcW w:w="263"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25</w:t>
            </w:r>
          </w:p>
        </w:tc>
        <w:tc>
          <w:tcPr>
            <w:tcW w:w="351"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46%</w:t>
            </w:r>
          </w:p>
        </w:tc>
        <w:tc>
          <w:tcPr>
            <w:tcW w:w="263"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12</w:t>
            </w:r>
          </w:p>
        </w:tc>
        <w:tc>
          <w:tcPr>
            <w:tcW w:w="341"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28%</w:t>
            </w:r>
          </w:p>
        </w:tc>
        <w:tc>
          <w:tcPr>
            <w:tcW w:w="263"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143</w:t>
            </w:r>
          </w:p>
        </w:tc>
        <w:tc>
          <w:tcPr>
            <w:tcW w:w="351"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41%</w:t>
            </w:r>
          </w:p>
        </w:tc>
      </w:tr>
      <w:tr w:rsidR="00EF272B" w:rsidRPr="00EF272B" w:rsidTr="00EF272B">
        <w:trPr>
          <w:trHeight w:val="240"/>
        </w:trPr>
        <w:tc>
          <w:tcPr>
            <w:tcW w:w="725" w:type="pct"/>
            <w:noWrap/>
            <w:hideMark/>
          </w:tcPr>
          <w:p w:rsidR="0085307A" w:rsidRPr="00EF272B" w:rsidRDefault="0085307A" w:rsidP="00EF272B">
            <w:pPr>
              <w:rPr>
                <w:rFonts w:ascii="Arial Narrow" w:hAnsi="Arial Narrow"/>
                <w:sz w:val="18"/>
                <w:szCs w:val="18"/>
              </w:rPr>
            </w:pPr>
            <w:r w:rsidRPr="00EF272B">
              <w:rPr>
                <w:rFonts w:ascii="Arial Narrow" w:hAnsi="Arial Narrow"/>
                <w:sz w:val="18"/>
                <w:szCs w:val="18"/>
              </w:rPr>
              <w:t>Total</w:t>
            </w:r>
          </w:p>
        </w:tc>
        <w:tc>
          <w:tcPr>
            <w:tcW w:w="248"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23</w:t>
            </w:r>
          </w:p>
        </w:tc>
        <w:tc>
          <w:tcPr>
            <w:tcW w:w="342"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100%</w:t>
            </w:r>
          </w:p>
        </w:tc>
        <w:tc>
          <w:tcPr>
            <w:tcW w:w="263"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63</w:t>
            </w:r>
          </w:p>
        </w:tc>
        <w:tc>
          <w:tcPr>
            <w:tcW w:w="357"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100%</w:t>
            </w:r>
          </w:p>
        </w:tc>
        <w:tc>
          <w:tcPr>
            <w:tcW w:w="263"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88</w:t>
            </w:r>
          </w:p>
        </w:tc>
        <w:tc>
          <w:tcPr>
            <w:tcW w:w="351"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100%</w:t>
            </w:r>
          </w:p>
        </w:tc>
        <w:tc>
          <w:tcPr>
            <w:tcW w:w="263"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74</w:t>
            </w:r>
          </w:p>
        </w:tc>
        <w:tc>
          <w:tcPr>
            <w:tcW w:w="354"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100%</w:t>
            </w:r>
          </w:p>
        </w:tc>
        <w:tc>
          <w:tcPr>
            <w:tcW w:w="263"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57</w:t>
            </w:r>
          </w:p>
        </w:tc>
        <w:tc>
          <w:tcPr>
            <w:tcW w:w="351"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100%</w:t>
            </w:r>
          </w:p>
        </w:tc>
        <w:tc>
          <w:tcPr>
            <w:tcW w:w="263"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41</w:t>
            </w:r>
          </w:p>
        </w:tc>
        <w:tc>
          <w:tcPr>
            <w:tcW w:w="341"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100%</w:t>
            </w:r>
          </w:p>
        </w:tc>
        <w:tc>
          <w:tcPr>
            <w:tcW w:w="263"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346</w:t>
            </w:r>
          </w:p>
        </w:tc>
        <w:tc>
          <w:tcPr>
            <w:tcW w:w="351" w:type="pct"/>
            <w:noWrap/>
            <w:hideMark/>
          </w:tcPr>
          <w:p w:rsidR="0085307A" w:rsidRPr="00EF272B" w:rsidRDefault="0085307A" w:rsidP="00EF272B">
            <w:pPr>
              <w:jc w:val="right"/>
              <w:rPr>
                <w:rFonts w:ascii="Arial Narrow" w:hAnsi="Arial Narrow" w:cs="Arial"/>
                <w:sz w:val="18"/>
                <w:szCs w:val="18"/>
              </w:rPr>
            </w:pPr>
            <w:r w:rsidRPr="00EF272B">
              <w:rPr>
                <w:rFonts w:ascii="Arial Narrow" w:hAnsi="Arial Narrow" w:cs="Arial"/>
                <w:sz w:val="18"/>
                <w:szCs w:val="18"/>
              </w:rPr>
              <w:t>100%</w:t>
            </w:r>
          </w:p>
        </w:tc>
      </w:tr>
      <w:tr w:rsidR="00EF272B" w:rsidRPr="00EF272B" w:rsidTr="00EF272B">
        <w:trPr>
          <w:cnfStyle w:val="000000100000" w:firstRow="0" w:lastRow="0" w:firstColumn="0" w:lastColumn="0" w:oddVBand="0" w:evenVBand="0" w:oddHBand="1" w:evenHBand="0" w:firstRowFirstColumn="0" w:firstRowLastColumn="0" w:lastRowFirstColumn="0" w:lastRowLastColumn="0"/>
          <w:trHeight w:val="240"/>
        </w:trPr>
        <w:tc>
          <w:tcPr>
            <w:tcW w:w="725" w:type="pct"/>
            <w:noWrap/>
            <w:hideMark/>
          </w:tcPr>
          <w:p w:rsidR="0085307A" w:rsidRPr="00EF272B" w:rsidRDefault="0085307A" w:rsidP="00EF272B">
            <w:pPr>
              <w:rPr>
                <w:rFonts w:ascii="Arial Narrow" w:hAnsi="Arial Narrow"/>
                <w:i/>
                <w:sz w:val="18"/>
                <w:szCs w:val="18"/>
              </w:rPr>
            </w:pPr>
            <w:r w:rsidRPr="00EF272B">
              <w:rPr>
                <w:rFonts w:ascii="Arial Narrow" w:hAnsi="Arial Narrow"/>
                <w:i/>
                <w:sz w:val="18"/>
                <w:szCs w:val="18"/>
              </w:rPr>
              <w:t>Marg. Inc. Dist.</w:t>
            </w:r>
          </w:p>
        </w:tc>
        <w:tc>
          <w:tcPr>
            <w:tcW w:w="248" w:type="pct"/>
            <w:noWrap/>
            <w:hideMark/>
          </w:tcPr>
          <w:p w:rsidR="0085307A" w:rsidRPr="00EF272B" w:rsidRDefault="0085307A" w:rsidP="00EF272B">
            <w:pPr>
              <w:jc w:val="right"/>
              <w:rPr>
                <w:rFonts w:ascii="Arial Narrow" w:hAnsi="Arial Narrow"/>
                <w:i/>
                <w:sz w:val="18"/>
                <w:szCs w:val="18"/>
              </w:rPr>
            </w:pPr>
          </w:p>
        </w:tc>
        <w:tc>
          <w:tcPr>
            <w:tcW w:w="342" w:type="pct"/>
            <w:noWrap/>
            <w:hideMark/>
          </w:tcPr>
          <w:p w:rsidR="0085307A" w:rsidRPr="00EF272B" w:rsidRDefault="0085307A" w:rsidP="00EF272B">
            <w:pPr>
              <w:jc w:val="right"/>
              <w:rPr>
                <w:rFonts w:ascii="Arial Narrow" w:hAnsi="Arial Narrow"/>
                <w:i/>
                <w:sz w:val="18"/>
                <w:szCs w:val="18"/>
              </w:rPr>
            </w:pPr>
            <w:r w:rsidRPr="00EF272B">
              <w:rPr>
                <w:rFonts w:ascii="Arial Narrow" w:hAnsi="Arial Narrow" w:cs="Arial"/>
                <w:i/>
                <w:sz w:val="18"/>
                <w:szCs w:val="18"/>
              </w:rPr>
              <w:t>7%</w:t>
            </w:r>
          </w:p>
        </w:tc>
        <w:tc>
          <w:tcPr>
            <w:tcW w:w="263" w:type="pct"/>
            <w:noWrap/>
            <w:hideMark/>
          </w:tcPr>
          <w:p w:rsidR="0085307A" w:rsidRPr="00EF272B" w:rsidRDefault="0085307A" w:rsidP="00EF272B">
            <w:pPr>
              <w:jc w:val="right"/>
              <w:rPr>
                <w:rFonts w:ascii="Arial Narrow" w:hAnsi="Arial Narrow"/>
                <w:i/>
                <w:sz w:val="18"/>
                <w:szCs w:val="18"/>
              </w:rPr>
            </w:pPr>
          </w:p>
        </w:tc>
        <w:tc>
          <w:tcPr>
            <w:tcW w:w="357" w:type="pct"/>
            <w:noWrap/>
            <w:hideMark/>
          </w:tcPr>
          <w:p w:rsidR="0085307A" w:rsidRPr="00EF272B" w:rsidRDefault="0085307A" w:rsidP="00EF272B">
            <w:pPr>
              <w:jc w:val="right"/>
              <w:rPr>
                <w:rFonts w:ascii="Arial Narrow" w:hAnsi="Arial Narrow"/>
                <w:i/>
                <w:sz w:val="18"/>
                <w:szCs w:val="18"/>
              </w:rPr>
            </w:pPr>
            <w:r w:rsidRPr="00EF272B">
              <w:rPr>
                <w:rFonts w:ascii="Arial Narrow" w:hAnsi="Arial Narrow" w:cs="Arial"/>
                <w:i/>
                <w:sz w:val="18"/>
                <w:szCs w:val="18"/>
              </w:rPr>
              <w:t>18%</w:t>
            </w:r>
          </w:p>
        </w:tc>
        <w:tc>
          <w:tcPr>
            <w:tcW w:w="263" w:type="pct"/>
            <w:noWrap/>
            <w:hideMark/>
          </w:tcPr>
          <w:p w:rsidR="0085307A" w:rsidRPr="00EF272B" w:rsidRDefault="0085307A" w:rsidP="00EF272B">
            <w:pPr>
              <w:jc w:val="right"/>
              <w:rPr>
                <w:rFonts w:ascii="Arial Narrow" w:hAnsi="Arial Narrow"/>
                <w:i/>
                <w:sz w:val="18"/>
                <w:szCs w:val="18"/>
              </w:rPr>
            </w:pPr>
          </w:p>
        </w:tc>
        <w:tc>
          <w:tcPr>
            <w:tcW w:w="351" w:type="pct"/>
            <w:noWrap/>
            <w:hideMark/>
          </w:tcPr>
          <w:p w:rsidR="0085307A" w:rsidRPr="00EF272B" w:rsidRDefault="0085307A" w:rsidP="00EF272B">
            <w:pPr>
              <w:jc w:val="right"/>
              <w:rPr>
                <w:rFonts w:ascii="Arial Narrow" w:hAnsi="Arial Narrow"/>
                <w:i/>
                <w:sz w:val="18"/>
                <w:szCs w:val="18"/>
              </w:rPr>
            </w:pPr>
            <w:r w:rsidRPr="00EF272B">
              <w:rPr>
                <w:rFonts w:ascii="Arial Narrow" w:hAnsi="Arial Narrow" w:cs="Arial"/>
                <w:i/>
                <w:sz w:val="18"/>
                <w:szCs w:val="18"/>
              </w:rPr>
              <w:t>25%</w:t>
            </w:r>
          </w:p>
        </w:tc>
        <w:tc>
          <w:tcPr>
            <w:tcW w:w="263" w:type="pct"/>
            <w:noWrap/>
            <w:hideMark/>
          </w:tcPr>
          <w:p w:rsidR="0085307A" w:rsidRPr="00EF272B" w:rsidRDefault="0085307A" w:rsidP="00EF272B">
            <w:pPr>
              <w:jc w:val="right"/>
              <w:rPr>
                <w:rFonts w:ascii="Arial Narrow" w:hAnsi="Arial Narrow"/>
                <w:i/>
                <w:sz w:val="18"/>
                <w:szCs w:val="18"/>
              </w:rPr>
            </w:pPr>
          </w:p>
        </w:tc>
        <w:tc>
          <w:tcPr>
            <w:tcW w:w="354" w:type="pct"/>
            <w:noWrap/>
            <w:hideMark/>
          </w:tcPr>
          <w:p w:rsidR="0085307A" w:rsidRPr="00EF272B" w:rsidRDefault="0085307A" w:rsidP="00EF272B">
            <w:pPr>
              <w:jc w:val="right"/>
              <w:rPr>
                <w:rFonts w:ascii="Arial Narrow" w:hAnsi="Arial Narrow"/>
                <w:i/>
                <w:sz w:val="18"/>
                <w:szCs w:val="18"/>
              </w:rPr>
            </w:pPr>
            <w:r w:rsidRPr="00EF272B">
              <w:rPr>
                <w:rFonts w:ascii="Arial Narrow" w:hAnsi="Arial Narrow" w:cs="Arial"/>
                <w:i/>
                <w:sz w:val="18"/>
                <w:szCs w:val="18"/>
              </w:rPr>
              <w:t>21%</w:t>
            </w:r>
          </w:p>
        </w:tc>
        <w:tc>
          <w:tcPr>
            <w:tcW w:w="263" w:type="pct"/>
            <w:noWrap/>
            <w:hideMark/>
          </w:tcPr>
          <w:p w:rsidR="0085307A" w:rsidRPr="00EF272B" w:rsidRDefault="0085307A" w:rsidP="00EF272B">
            <w:pPr>
              <w:jc w:val="right"/>
              <w:rPr>
                <w:rFonts w:ascii="Arial Narrow" w:hAnsi="Arial Narrow"/>
                <w:i/>
                <w:sz w:val="18"/>
                <w:szCs w:val="18"/>
              </w:rPr>
            </w:pPr>
          </w:p>
        </w:tc>
        <w:tc>
          <w:tcPr>
            <w:tcW w:w="351" w:type="pct"/>
            <w:noWrap/>
            <w:hideMark/>
          </w:tcPr>
          <w:p w:rsidR="0085307A" w:rsidRPr="00EF272B" w:rsidRDefault="0085307A" w:rsidP="00EF272B">
            <w:pPr>
              <w:jc w:val="right"/>
              <w:rPr>
                <w:rFonts w:ascii="Arial Narrow" w:hAnsi="Arial Narrow"/>
                <w:i/>
                <w:sz w:val="18"/>
                <w:szCs w:val="18"/>
              </w:rPr>
            </w:pPr>
            <w:r w:rsidRPr="00EF272B">
              <w:rPr>
                <w:rFonts w:ascii="Arial Narrow" w:hAnsi="Arial Narrow" w:cs="Arial"/>
                <w:i/>
                <w:sz w:val="18"/>
                <w:szCs w:val="18"/>
              </w:rPr>
              <w:t>16%</w:t>
            </w:r>
          </w:p>
        </w:tc>
        <w:tc>
          <w:tcPr>
            <w:tcW w:w="263" w:type="pct"/>
            <w:noWrap/>
            <w:hideMark/>
          </w:tcPr>
          <w:p w:rsidR="0085307A" w:rsidRPr="00EF272B" w:rsidRDefault="0085307A" w:rsidP="00EF272B">
            <w:pPr>
              <w:jc w:val="right"/>
              <w:rPr>
                <w:rFonts w:ascii="Arial Narrow" w:hAnsi="Arial Narrow"/>
                <w:i/>
                <w:sz w:val="18"/>
                <w:szCs w:val="18"/>
              </w:rPr>
            </w:pPr>
          </w:p>
        </w:tc>
        <w:tc>
          <w:tcPr>
            <w:tcW w:w="341" w:type="pct"/>
            <w:noWrap/>
            <w:hideMark/>
          </w:tcPr>
          <w:p w:rsidR="0085307A" w:rsidRPr="00EF272B" w:rsidRDefault="0085307A" w:rsidP="00EF272B">
            <w:pPr>
              <w:jc w:val="right"/>
              <w:rPr>
                <w:rFonts w:ascii="Arial Narrow" w:hAnsi="Arial Narrow"/>
                <w:i/>
                <w:sz w:val="18"/>
                <w:szCs w:val="18"/>
              </w:rPr>
            </w:pPr>
            <w:r w:rsidRPr="00EF272B">
              <w:rPr>
                <w:rFonts w:ascii="Arial Narrow" w:hAnsi="Arial Narrow" w:cs="Arial"/>
                <w:i/>
                <w:sz w:val="18"/>
                <w:szCs w:val="18"/>
              </w:rPr>
              <w:t>12%</w:t>
            </w:r>
          </w:p>
        </w:tc>
        <w:tc>
          <w:tcPr>
            <w:tcW w:w="263" w:type="pct"/>
            <w:noWrap/>
            <w:hideMark/>
          </w:tcPr>
          <w:p w:rsidR="0085307A" w:rsidRPr="00EF272B" w:rsidRDefault="0085307A" w:rsidP="00EF272B">
            <w:pPr>
              <w:jc w:val="right"/>
              <w:rPr>
                <w:rFonts w:ascii="Arial Narrow" w:hAnsi="Arial Narrow"/>
                <w:i/>
                <w:sz w:val="18"/>
                <w:szCs w:val="18"/>
              </w:rPr>
            </w:pPr>
          </w:p>
        </w:tc>
        <w:tc>
          <w:tcPr>
            <w:tcW w:w="351" w:type="pct"/>
            <w:noWrap/>
            <w:hideMark/>
          </w:tcPr>
          <w:p w:rsidR="0085307A" w:rsidRPr="00EF272B" w:rsidRDefault="0085307A" w:rsidP="00EF272B">
            <w:pPr>
              <w:jc w:val="right"/>
              <w:rPr>
                <w:rFonts w:ascii="Arial Narrow" w:hAnsi="Arial Narrow"/>
                <w:i/>
                <w:sz w:val="18"/>
                <w:szCs w:val="18"/>
              </w:rPr>
            </w:pPr>
            <w:r w:rsidRPr="00EF272B">
              <w:rPr>
                <w:rFonts w:ascii="Arial Narrow" w:hAnsi="Arial Narrow"/>
                <w:i/>
                <w:sz w:val="18"/>
                <w:szCs w:val="18"/>
              </w:rPr>
              <w:t>100%</w:t>
            </w:r>
          </w:p>
        </w:tc>
      </w:tr>
    </w:tbl>
    <w:p w:rsidR="001A2582" w:rsidRPr="00B607F9" w:rsidRDefault="00B607F9" w:rsidP="00434626">
      <w:pPr>
        <w:pStyle w:val="Heading4"/>
      </w:pPr>
      <w:r>
        <w:t>Main Explanatory Variables</w:t>
      </w:r>
    </w:p>
    <w:p w:rsidR="001B00E3" w:rsidRPr="000259E1" w:rsidRDefault="001B00E3" w:rsidP="00F9585D">
      <w:pPr>
        <w:keepNext/>
        <w:rPr>
          <w:rFonts w:cstheme="minorHAnsi"/>
        </w:rPr>
      </w:pPr>
      <w:r w:rsidRPr="000259E1">
        <w:rPr>
          <w:rFonts w:cstheme="minorHAnsi"/>
        </w:rPr>
        <w:t xml:space="preserve">To estimate the parking provision model, the data from the parking behavior survey </w:t>
      </w:r>
      <w:r w:rsidR="001A2582">
        <w:rPr>
          <w:rFonts w:cstheme="minorHAnsi"/>
        </w:rPr>
        <w:t xml:space="preserve">was enriched </w:t>
      </w:r>
      <w:r w:rsidRPr="000259E1">
        <w:rPr>
          <w:rFonts w:cstheme="minorHAnsi"/>
        </w:rPr>
        <w:t>with additional work trips to the downtown area from the transit on-board survey.</w:t>
      </w:r>
      <w:r w:rsidR="006D4638">
        <w:rPr>
          <w:rFonts w:cstheme="minorHAnsi"/>
        </w:rPr>
        <w:t xml:space="preserve"> </w:t>
      </w:r>
      <w:r w:rsidRPr="000259E1">
        <w:rPr>
          <w:rFonts w:cstheme="minorHAnsi"/>
        </w:rPr>
        <w:t>This enrichment was necessary due to the bias in the parking behavior survey.</w:t>
      </w:r>
    </w:p>
    <w:p w:rsidR="001A2582" w:rsidRPr="000259E1" w:rsidRDefault="001A2582" w:rsidP="00F9585D">
      <w:pPr>
        <w:keepNext/>
        <w:rPr>
          <w:rFonts w:cstheme="minorHAnsi"/>
        </w:rPr>
      </w:pPr>
      <w:r>
        <w:rPr>
          <w:rFonts w:cstheme="minorHAnsi"/>
        </w:rPr>
        <w:t>W</w:t>
      </w:r>
      <w:r w:rsidR="001B00E3" w:rsidRPr="000259E1">
        <w:rPr>
          <w:rFonts w:cstheme="minorHAnsi"/>
        </w:rPr>
        <w:t xml:space="preserve">orkers who took transit downtown </w:t>
      </w:r>
      <w:r>
        <w:rPr>
          <w:rFonts w:cstheme="minorHAnsi"/>
        </w:rPr>
        <w:t xml:space="preserve">were assumed to </w:t>
      </w:r>
      <w:r w:rsidR="001B00E3" w:rsidRPr="000259E1">
        <w:rPr>
          <w:rFonts w:cstheme="minorHAnsi"/>
        </w:rPr>
        <w:t xml:space="preserve">not receive </w:t>
      </w:r>
      <w:r>
        <w:rPr>
          <w:rFonts w:cstheme="minorHAnsi"/>
        </w:rPr>
        <w:t>parking benefits, and treated the</w:t>
      </w:r>
      <w:r w:rsidR="001B00E3" w:rsidRPr="000259E1">
        <w:rPr>
          <w:rFonts w:cstheme="minorHAnsi"/>
        </w:rPr>
        <w:t xml:space="preserve"> transit on-board survey as a choice-based sample.</w:t>
      </w:r>
      <w:r w:rsidR="006D4638">
        <w:rPr>
          <w:rFonts w:cstheme="minorHAnsi"/>
        </w:rPr>
        <w:t xml:space="preserve"> </w:t>
      </w:r>
    </w:p>
    <w:p w:rsidR="001B00E3" w:rsidRPr="000259E1" w:rsidRDefault="00B607F9" w:rsidP="00F9585D">
      <w:pPr>
        <w:rPr>
          <w:rFonts w:cstheme="minorHAnsi"/>
        </w:rPr>
      </w:pPr>
      <w:r>
        <w:rPr>
          <w:rFonts w:cstheme="minorHAnsi"/>
        </w:rPr>
        <w:t>Th</w:t>
      </w:r>
      <w:r w:rsidR="001B00E3" w:rsidRPr="000259E1">
        <w:rPr>
          <w:rFonts w:cstheme="minorHAnsi"/>
        </w:rPr>
        <w:t xml:space="preserve">e primary drivers of this decision could be broken down into three categories: </w:t>
      </w:r>
      <w:r w:rsidR="001B00E3" w:rsidRPr="000259E1">
        <w:rPr>
          <w:rFonts w:cstheme="minorHAnsi"/>
          <w:i/>
        </w:rPr>
        <w:t>transportation system characteristics</w:t>
      </w:r>
      <w:r w:rsidR="001B00E3" w:rsidRPr="000259E1">
        <w:rPr>
          <w:rFonts w:cstheme="minorHAnsi"/>
        </w:rPr>
        <w:t>,</w:t>
      </w:r>
      <w:r w:rsidR="001B00E3" w:rsidRPr="000259E1">
        <w:rPr>
          <w:rFonts w:cstheme="minorHAnsi"/>
          <w:i/>
        </w:rPr>
        <w:t xml:space="preserve"> workplace characteristics</w:t>
      </w:r>
      <w:r w:rsidR="001B00E3" w:rsidRPr="000259E1">
        <w:rPr>
          <w:rFonts w:cstheme="minorHAnsi"/>
        </w:rPr>
        <w:t>,</w:t>
      </w:r>
      <w:r w:rsidR="001B00E3" w:rsidRPr="000259E1">
        <w:rPr>
          <w:rFonts w:cstheme="minorHAnsi"/>
          <w:i/>
        </w:rPr>
        <w:t xml:space="preserve"> </w:t>
      </w:r>
      <w:r w:rsidR="001B00E3" w:rsidRPr="000259E1">
        <w:rPr>
          <w:rFonts w:cstheme="minorHAnsi"/>
        </w:rPr>
        <w:t xml:space="preserve">and </w:t>
      </w:r>
      <w:r w:rsidR="001B00E3" w:rsidRPr="000259E1">
        <w:rPr>
          <w:rFonts w:cstheme="minorHAnsi"/>
          <w:i/>
        </w:rPr>
        <w:t>person characteristics</w:t>
      </w:r>
      <w:r w:rsidR="001B00E3" w:rsidRPr="000259E1">
        <w:rPr>
          <w:rFonts w:cstheme="minorHAnsi"/>
        </w:rPr>
        <w:t>.</w:t>
      </w:r>
      <w:r w:rsidR="006D4638">
        <w:rPr>
          <w:rFonts w:cstheme="minorHAnsi"/>
        </w:rPr>
        <w:t xml:space="preserve"> </w:t>
      </w:r>
      <w:r w:rsidR="001B00E3" w:rsidRPr="000259E1">
        <w:rPr>
          <w:rFonts w:cstheme="minorHAnsi"/>
        </w:rPr>
        <w:t>The transportation system characteristics represent the ease with which an employer can attract workers without offering a parking reimbursement.</w:t>
      </w:r>
      <w:r w:rsidR="006D4638">
        <w:rPr>
          <w:rFonts w:cstheme="minorHAnsi"/>
        </w:rPr>
        <w:t xml:space="preserve"> </w:t>
      </w:r>
      <w:r w:rsidR="001B00E3" w:rsidRPr="000259E1">
        <w:rPr>
          <w:rFonts w:cstheme="minorHAnsi"/>
        </w:rPr>
        <w:t>Workplace characteristics represent the urban form and land uses at the workplace.</w:t>
      </w:r>
      <w:r w:rsidR="006D4638">
        <w:rPr>
          <w:rFonts w:cstheme="minorHAnsi"/>
        </w:rPr>
        <w:t xml:space="preserve"> </w:t>
      </w:r>
      <w:r w:rsidR="001B00E3" w:rsidRPr="000259E1">
        <w:rPr>
          <w:rFonts w:cstheme="minorHAnsi"/>
        </w:rPr>
        <w:t>The Person characteristics are demographic and geographic characteristics of the worker.</w:t>
      </w:r>
    </w:p>
    <w:p w:rsidR="001B00E3" w:rsidRPr="000259E1" w:rsidRDefault="001B00E3" w:rsidP="00434626">
      <w:pPr>
        <w:pStyle w:val="Heading5"/>
      </w:pPr>
      <w:r w:rsidRPr="000259E1">
        <w:t>Transportation system characteristics</w:t>
      </w:r>
    </w:p>
    <w:p w:rsidR="001B00E3" w:rsidRPr="000259E1" w:rsidRDefault="001B00E3" w:rsidP="00434626">
      <w:pPr>
        <w:pStyle w:val="ListParagraph"/>
      </w:pPr>
      <w:r w:rsidRPr="000259E1">
        <w:t>Average daily equivalent of monthly parking costs in nearby MGRAs</w:t>
      </w:r>
    </w:p>
    <w:p w:rsidR="001B00E3" w:rsidRPr="000259E1" w:rsidRDefault="001B00E3" w:rsidP="00434626">
      <w:pPr>
        <w:pStyle w:val="ListParagraph"/>
      </w:pPr>
      <w:r w:rsidRPr="000259E1">
        <w:t>Accessibility to population of workplace MGRA by transit</w:t>
      </w:r>
    </w:p>
    <w:p w:rsidR="001B00E3" w:rsidRPr="000259E1" w:rsidRDefault="001B00E3" w:rsidP="00434626">
      <w:pPr>
        <w:pStyle w:val="ListParagraph"/>
      </w:pPr>
      <w:r w:rsidRPr="000259E1">
        <w:t>Walk distance from workplace MGRA to nearest rail station</w:t>
      </w:r>
    </w:p>
    <w:p w:rsidR="001B00E3" w:rsidRPr="000259E1" w:rsidRDefault="001B00E3" w:rsidP="00434626">
      <w:pPr>
        <w:pStyle w:val="ListParagraph"/>
      </w:pPr>
      <w:r w:rsidRPr="000259E1">
        <w:t>Shadow price of MGRA from the workplace location choice model</w:t>
      </w:r>
    </w:p>
    <w:p w:rsidR="001B00E3" w:rsidRPr="000259E1" w:rsidRDefault="001B00E3" w:rsidP="00434626">
      <w:pPr>
        <w:pStyle w:val="ListParagraph"/>
      </w:pPr>
      <w:r w:rsidRPr="000259E1">
        <w:t>Workplace characteristics</w:t>
      </w:r>
    </w:p>
    <w:p w:rsidR="001B00E3" w:rsidRPr="000259E1" w:rsidRDefault="001B00E3" w:rsidP="00434626">
      <w:pPr>
        <w:pStyle w:val="ListParagraph"/>
      </w:pPr>
      <w:r w:rsidRPr="000259E1">
        <w:t>Density of parking stalls in workplace MGRA</w:t>
      </w:r>
    </w:p>
    <w:p w:rsidR="001B00E3" w:rsidRPr="000259E1" w:rsidRDefault="001B00E3" w:rsidP="00434626">
      <w:pPr>
        <w:pStyle w:val="ListParagraph"/>
      </w:pPr>
      <w:r w:rsidRPr="000259E1">
        <w:t>Employment density of workplace MGRA</w:t>
      </w:r>
    </w:p>
    <w:p w:rsidR="001B00E3" w:rsidRPr="000259E1" w:rsidRDefault="001B00E3" w:rsidP="00434626">
      <w:pPr>
        <w:pStyle w:val="ListParagraph"/>
      </w:pPr>
      <w:r w:rsidRPr="000259E1">
        <w:lastRenderedPageBreak/>
        <w:t>Share of workplace employment by industry</w:t>
      </w:r>
    </w:p>
    <w:p w:rsidR="001B00E3" w:rsidRPr="000259E1" w:rsidRDefault="001B00E3" w:rsidP="00434626">
      <w:pPr>
        <w:pStyle w:val="ListParagraph"/>
      </w:pPr>
      <w:r w:rsidRPr="000259E1">
        <w:t>College enrollment in workplace TDZ</w:t>
      </w:r>
    </w:p>
    <w:p w:rsidR="001B00E3" w:rsidRPr="000259E1" w:rsidRDefault="001B00E3" w:rsidP="00434626">
      <w:pPr>
        <w:pStyle w:val="ListParagraph"/>
      </w:pPr>
      <w:r w:rsidRPr="000259E1">
        <w:t>Workplace MGRA contains garage with attached office tower</w:t>
      </w:r>
    </w:p>
    <w:p w:rsidR="001B00E3" w:rsidRPr="000259E1" w:rsidRDefault="001B00E3" w:rsidP="00434626">
      <w:pPr>
        <w:pStyle w:val="ListParagraph"/>
      </w:pPr>
      <w:r w:rsidRPr="000259E1">
        <w:t>Land use zoning of workplace MGRA</w:t>
      </w:r>
    </w:p>
    <w:p w:rsidR="001B00E3" w:rsidRPr="000259E1" w:rsidRDefault="001B00E3" w:rsidP="00434626">
      <w:pPr>
        <w:pStyle w:val="ListParagraph"/>
      </w:pPr>
      <w:r w:rsidRPr="000259E1">
        <w:t>Person characteristics</w:t>
      </w:r>
    </w:p>
    <w:p w:rsidR="001B00E3" w:rsidRPr="000259E1" w:rsidRDefault="001B00E3" w:rsidP="00434626">
      <w:pPr>
        <w:pStyle w:val="ListParagraph"/>
      </w:pPr>
      <w:r w:rsidRPr="000259E1">
        <w:t>Household income of person</w:t>
      </w:r>
    </w:p>
    <w:p w:rsidR="001B00E3" w:rsidRPr="000259E1" w:rsidRDefault="001B00E3" w:rsidP="00434626">
      <w:pPr>
        <w:pStyle w:val="ListParagraph"/>
      </w:pPr>
      <w:r w:rsidRPr="000259E1">
        <w:t>Occupation of person</w:t>
      </w:r>
    </w:p>
    <w:p w:rsidR="001B00E3" w:rsidRPr="000259E1" w:rsidRDefault="001B00E3" w:rsidP="00434626">
      <w:pPr>
        <w:pStyle w:val="ListParagraph"/>
      </w:pPr>
      <w:r w:rsidRPr="000259E1">
        <w:t>Driving distance from home to workplace</w:t>
      </w:r>
    </w:p>
    <w:p w:rsidR="001B00E3" w:rsidRPr="000259E1" w:rsidRDefault="001B00E3" w:rsidP="00434626">
      <w:pPr>
        <w:pStyle w:val="ListParagraph"/>
      </w:pPr>
      <w:r w:rsidRPr="000259E1">
        <w:t>Person is full-time worker</w:t>
      </w:r>
    </w:p>
    <w:p w:rsidR="001B00E3" w:rsidRPr="000259E1" w:rsidRDefault="001B00E3" w:rsidP="00434626">
      <w:pPr>
        <w:pStyle w:val="ListParagraph"/>
      </w:pPr>
      <w:r w:rsidRPr="000259E1">
        <w:t>Person is full-time student</w:t>
      </w:r>
    </w:p>
    <w:p w:rsidR="001B00E3" w:rsidRPr="000259E1" w:rsidRDefault="001B00E3" w:rsidP="00434626">
      <w:pPr>
        <w:pStyle w:val="ListParagraph"/>
      </w:pPr>
      <w:r w:rsidRPr="000259E1">
        <w:t>Person is part-time student</w:t>
      </w:r>
    </w:p>
    <w:p w:rsidR="001B00E3" w:rsidRPr="000259E1" w:rsidRDefault="001B00E3" w:rsidP="00434626">
      <w:pPr>
        <w:pStyle w:val="ListParagraph"/>
      </w:pPr>
      <w:r w:rsidRPr="000259E1">
        <w:t>Age of person</w:t>
      </w:r>
    </w:p>
    <w:p w:rsidR="001B00E3" w:rsidRPr="000259E1" w:rsidRDefault="001B00E3" w:rsidP="00434626">
      <w:pPr>
        <w:pStyle w:val="ListParagraph"/>
      </w:pPr>
      <w:r w:rsidRPr="000259E1">
        <w:t>Gender of person</w:t>
      </w:r>
    </w:p>
    <w:p w:rsidR="001B00E3" w:rsidRPr="000259E1" w:rsidRDefault="001B00E3" w:rsidP="00434626">
      <w:pPr>
        <w:pStyle w:val="ListParagraph"/>
      </w:pPr>
      <w:r w:rsidRPr="000259E1">
        <w:t>Fixed effects</w:t>
      </w:r>
    </w:p>
    <w:p w:rsidR="001B00E3" w:rsidRPr="000259E1" w:rsidRDefault="001B00E3" w:rsidP="00434626">
      <w:pPr>
        <w:pStyle w:val="ListParagraph2"/>
      </w:pPr>
      <w:r w:rsidRPr="000259E1">
        <w:t>Surveyed location is garage with attached office tower</w:t>
      </w:r>
    </w:p>
    <w:p w:rsidR="001B00E3" w:rsidRPr="000259E1" w:rsidRDefault="001B00E3" w:rsidP="00434626">
      <w:pPr>
        <w:pStyle w:val="ListParagraph2"/>
      </w:pPr>
      <w:r w:rsidRPr="000259E1">
        <w:t>Surveyed location is garage without attached office tower</w:t>
      </w:r>
      <w:r w:rsidRPr="000259E1">
        <w:tab/>
      </w:r>
    </w:p>
    <w:p w:rsidR="001B00E3" w:rsidRPr="000259E1" w:rsidRDefault="001B00E3" w:rsidP="00434626">
      <w:pPr>
        <w:pStyle w:val="ListParagraph"/>
      </w:pPr>
      <w:r w:rsidRPr="000259E1">
        <w:t>Parking at surveyed location is free</w:t>
      </w:r>
    </w:p>
    <w:p w:rsidR="001B00E3" w:rsidRPr="000259E1" w:rsidRDefault="001B00E3" w:rsidP="00434626">
      <w:pPr>
        <w:pStyle w:val="ListParagraph"/>
      </w:pPr>
      <w:r w:rsidRPr="000259E1">
        <w:t>Daily cost of parking at surveyed location</w:t>
      </w:r>
    </w:p>
    <w:p w:rsidR="001B00E3" w:rsidRDefault="001B00E3" w:rsidP="00434626">
      <w:pPr>
        <w:pStyle w:val="ListParagraph-FullSpace"/>
      </w:pPr>
      <w:r w:rsidRPr="000259E1">
        <w:t>Percentage of records at surveyed location that were deleted</w:t>
      </w:r>
    </w:p>
    <w:p w:rsidR="001A2582" w:rsidRPr="001A2582" w:rsidRDefault="001A2582" w:rsidP="00434626">
      <w:pPr>
        <w:pStyle w:val="Heading4"/>
      </w:pPr>
      <w:r>
        <w:t>Utility Structure</w:t>
      </w:r>
    </w:p>
    <w:p w:rsidR="001A2582" w:rsidRPr="006A08F2" w:rsidRDefault="001A2582" w:rsidP="00434626">
      <w:r w:rsidRPr="006A08F2">
        <w:t>The provision model takes the form of a multinomial logit discrete choice between free on-site parking, parking reimbursement (including partial or full reimbursement of off-site parking and partial reimbursement of on-site parking) and no parking provision.</w:t>
      </w:r>
      <w:r w:rsidR="006D4638">
        <w:t xml:space="preserve"> </w:t>
      </w:r>
      <w:r w:rsidRPr="006A08F2">
        <w:t>In the multinomial logit model, the decision-maker utility function</w:t>
      </w:r>
      <w:r>
        <w:t xml:space="preserve"> is given by:</w:t>
      </w:r>
    </w:p>
    <w:p w:rsidR="001A2582" w:rsidRDefault="00CD407C" w:rsidP="00434626">
      <w:pPr>
        <w:pStyle w:val="Normal-EquationLine"/>
      </w:pPr>
      <m:oMathPara>
        <m:oMath>
          <m:sSub>
            <m:sSubPr>
              <m:ctrlPr>
                <w:rPr>
                  <w:rFonts w:ascii="Cambria Math" w:hAnsi="Cambria Math"/>
                </w:rPr>
              </m:ctrlPr>
            </m:sSubPr>
            <m:e>
              <m:r>
                <w:rPr>
                  <w:rFonts w:ascii="Cambria Math" w:hAnsi="Cambria Math"/>
                </w:rPr>
                <m:t>u</m:t>
              </m:r>
            </m:e>
            <m:sub>
              <m:r>
                <w:rPr>
                  <w:rFonts w:ascii="Cambria Math" w:hAnsi="Cambria Math"/>
                </w:rPr>
                <m:t>ni</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i</m:t>
              </m:r>
              <m:r>
                <m:rPr>
                  <m:sty m:val="p"/>
                </m:rPr>
                <w:rPr>
                  <w:rFonts w:ascii="Cambria Math" w:hAnsi="Cambria Math"/>
                </w:rPr>
                <m:t xml:space="preserve"> </m:t>
              </m:r>
            </m:sub>
          </m:sSub>
          <m:sSub>
            <m:sSubPr>
              <m:ctrlPr>
                <w:rPr>
                  <w:rFonts w:ascii="Cambria Math" w:hAnsi="Cambria Math"/>
                </w:rPr>
              </m:ctrlPr>
            </m:sSubPr>
            <m:e>
              <m:r>
                <w:rPr>
                  <w:rFonts w:ascii="Cambria Math" w:hAnsi="Cambria Math"/>
                </w:rPr>
                <m:t>X</m:t>
              </m:r>
            </m:e>
            <m:sub>
              <m:r>
                <w:rPr>
                  <w:rFonts w:ascii="Cambria Math" w:hAnsi="Cambria Math"/>
                </w:rPr>
                <m:t>ni</m:t>
              </m:r>
            </m:sub>
          </m:sSub>
        </m:oMath>
      </m:oMathPara>
    </w:p>
    <w:p w:rsidR="001A2582" w:rsidRPr="006A08F2" w:rsidRDefault="001A2582" w:rsidP="00F9585D">
      <w:pPr>
        <w:rPr>
          <w:rFonts w:cstheme="minorHAnsi"/>
        </w:rPr>
      </w:pPr>
      <w:proofErr w:type="gramStart"/>
      <w:r w:rsidRPr="006A08F2">
        <w:rPr>
          <w:rFonts w:cstheme="minorHAnsi"/>
        </w:rPr>
        <w:t>where</w:t>
      </w:r>
      <w:proofErr w:type="gramEnd"/>
      <w:r w:rsidRPr="006A08F2">
        <w:rPr>
          <w:rFonts w:cstheme="minorHAnsi"/>
        </w:rPr>
        <w:t xml:space="preserve"> </w:t>
      </w:r>
      <m:oMath>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i</m:t>
            </m:r>
          </m:sub>
        </m:sSub>
      </m:oMath>
      <w:r w:rsidRPr="006A08F2">
        <w:rPr>
          <w:rFonts w:cstheme="minorHAnsi"/>
        </w:rPr>
        <w:t xml:space="preserve"> is a vector of parameters; </w:t>
      </w:r>
      <m:oMath>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ni</m:t>
            </m:r>
          </m:sub>
        </m:sSub>
      </m:oMath>
      <w:r w:rsidRPr="006A08F2">
        <w:rPr>
          <w:rFonts w:cstheme="minorHAnsi"/>
        </w:rPr>
        <w:t xml:space="preserve"> is a vector of attributes of the person, workplace, and/or interactions between them.</w:t>
      </w:r>
    </w:p>
    <w:p w:rsidR="001A2582" w:rsidRPr="000259E1" w:rsidRDefault="001A2582" w:rsidP="00434626">
      <w:pPr>
        <w:keepNext/>
        <w:rPr>
          <w:rFonts w:cstheme="minorHAnsi"/>
        </w:rPr>
      </w:pPr>
      <w:r w:rsidRPr="007241D4">
        <w:rPr>
          <w:rFonts w:cstheme="minorHAnsi"/>
        </w:rPr>
        <w:t>It should be noted that free-onsite parking is not the same as full reimbursement.</w:t>
      </w:r>
      <w:r w:rsidR="006D4638">
        <w:rPr>
          <w:rFonts w:cstheme="minorHAnsi"/>
        </w:rPr>
        <w:t xml:space="preserve"> </w:t>
      </w:r>
      <w:r w:rsidRPr="007241D4">
        <w:rPr>
          <w:rFonts w:cstheme="minorHAnsi"/>
        </w:rPr>
        <w:t>Many of those with full reimbursement in the survey data could have chosen to park closer to their destinations and accepted partial reimbursement.</w:t>
      </w:r>
      <w:r w:rsidR="006D4638">
        <w:rPr>
          <w:rFonts w:cstheme="minorHAnsi"/>
        </w:rPr>
        <w:t xml:space="preserve"> </w:t>
      </w:r>
      <w:r w:rsidRPr="007241D4">
        <w:rPr>
          <w:rFonts w:cstheme="minorHAnsi"/>
        </w:rPr>
        <w:t>Whether parking is fully reimbursed will be determined both by the reimbursement model and the location choice model.</w:t>
      </w:r>
    </w:p>
    <w:p w:rsidR="00B607F9" w:rsidRPr="00B607F9" w:rsidRDefault="00B607F9" w:rsidP="00434626">
      <w:pPr>
        <w:pStyle w:val="Heading4"/>
      </w:pPr>
      <w:r>
        <w:t>Results</w:t>
      </w:r>
    </w:p>
    <w:p w:rsidR="001B00E3" w:rsidRPr="000259E1" w:rsidRDefault="001B00E3" w:rsidP="00434626">
      <w:r w:rsidRPr="000259E1">
        <w:t>The bias in the parking behavior survey and the need to enrich the sample with records from the transit on-board survey prevented the estimation of parameters for the majority of the variables</w:t>
      </w:r>
      <w:r w:rsidR="00B607F9">
        <w:t xml:space="preserve"> mentioned above</w:t>
      </w:r>
      <w:r w:rsidRPr="000259E1">
        <w:t>.</w:t>
      </w:r>
      <w:r w:rsidR="006D4638">
        <w:t xml:space="preserve"> </w:t>
      </w:r>
      <w:r w:rsidRPr="000259E1">
        <w:t>The parameters in the estimated utility function appear in</w:t>
      </w:r>
      <w:r w:rsidR="00434626" w:rsidRPr="00434626">
        <w:t xml:space="preserve"> </w:t>
      </w:r>
      <w:r w:rsidR="00CD407C">
        <w:fldChar w:fldCharType="begin"/>
      </w:r>
      <w:r w:rsidR="00CD407C">
        <w:instrText xml:space="preserve"> REF Table14 \h  \* MERGEFORMAT </w:instrText>
      </w:r>
      <w:r w:rsidR="00CD407C">
        <w:fldChar w:fldCharType="separate"/>
      </w:r>
      <w:r w:rsidR="00B66CF5" w:rsidRPr="00240882">
        <w:t xml:space="preserve">Table </w:t>
      </w:r>
      <w:r w:rsidR="00B66CF5">
        <w:rPr>
          <w:noProof/>
        </w:rPr>
        <w:t>16</w:t>
      </w:r>
      <w:r w:rsidR="00CD407C">
        <w:fldChar w:fldCharType="end"/>
      </w:r>
      <w:r w:rsidRPr="000259E1">
        <w:t>.</w:t>
      </w:r>
      <w:r w:rsidR="006D4638">
        <w:t xml:space="preserve"> </w:t>
      </w:r>
      <w:r w:rsidRPr="000259E1">
        <w:t>Unreported incomes were handled with additional dummy variables.</w:t>
      </w:r>
    </w:p>
    <w:p w:rsidR="001B00E3" w:rsidRPr="00240882" w:rsidRDefault="001B00E3" w:rsidP="00434626">
      <w:pPr>
        <w:pStyle w:val="Caption"/>
      </w:pPr>
      <w:bookmarkStart w:id="64" w:name="_Ref301172393"/>
      <w:bookmarkStart w:id="65" w:name="Table14"/>
      <w:bookmarkStart w:id="66" w:name="_Toc343258958"/>
      <w:r w:rsidRPr="00240882">
        <w:lastRenderedPageBreak/>
        <w:t xml:space="preserve">Table </w:t>
      </w:r>
      <w:bookmarkEnd w:id="64"/>
      <w:r w:rsidR="001B30BE">
        <w:fldChar w:fldCharType="begin"/>
      </w:r>
      <w:r w:rsidR="00434626">
        <w:instrText xml:space="preserve"> SEQ Table \* ARABIC  \* MERGEFORMAT </w:instrText>
      </w:r>
      <w:r w:rsidR="001B30BE">
        <w:fldChar w:fldCharType="separate"/>
      </w:r>
      <w:r w:rsidR="00B66CF5">
        <w:rPr>
          <w:noProof/>
        </w:rPr>
        <w:t>16</w:t>
      </w:r>
      <w:r w:rsidR="001B30BE">
        <w:fldChar w:fldCharType="end"/>
      </w:r>
      <w:bookmarkEnd w:id="65"/>
      <w:r w:rsidRPr="00240882">
        <w:t xml:space="preserve">: </w:t>
      </w:r>
      <w:r w:rsidRPr="00434626">
        <w:t>Parking</w:t>
      </w:r>
      <w:r w:rsidRPr="00240882">
        <w:t xml:space="preserve"> Provision Utility Function Parameters</w:t>
      </w:r>
      <w:bookmarkEnd w:id="66"/>
    </w:p>
    <w:tbl>
      <w:tblPr>
        <w:tblStyle w:val="MediumGrid3-Accent1"/>
        <w:tblW w:w="0" w:type="auto"/>
        <w:tblLook w:val="0420" w:firstRow="1" w:lastRow="0" w:firstColumn="0" w:lastColumn="0" w:noHBand="0" w:noVBand="1"/>
      </w:tblPr>
      <w:tblGrid>
        <w:gridCol w:w="4158"/>
        <w:gridCol w:w="2160"/>
        <w:gridCol w:w="990"/>
        <w:gridCol w:w="928"/>
      </w:tblGrid>
      <w:tr w:rsidR="001B00E3" w:rsidTr="00EF272B">
        <w:trPr>
          <w:cnfStyle w:val="100000000000" w:firstRow="1" w:lastRow="0" w:firstColumn="0" w:lastColumn="0" w:oddVBand="0" w:evenVBand="0" w:oddHBand="0" w:evenHBand="0" w:firstRowFirstColumn="0" w:firstRowLastColumn="0" w:lastRowFirstColumn="0" w:lastRowLastColumn="0"/>
        </w:trPr>
        <w:tc>
          <w:tcPr>
            <w:tcW w:w="4158" w:type="dxa"/>
          </w:tcPr>
          <w:p w:rsidR="001B00E3" w:rsidRDefault="001B00E3" w:rsidP="006F3087">
            <w:r>
              <w:t>Variable</w:t>
            </w:r>
          </w:p>
        </w:tc>
        <w:tc>
          <w:tcPr>
            <w:tcW w:w="2160" w:type="dxa"/>
          </w:tcPr>
          <w:p w:rsidR="001B00E3" w:rsidRDefault="001B00E3" w:rsidP="006F3087">
            <w:r>
              <w:t>Alternative</w:t>
            </w:r>
          </w:p>
        </w:tc>
        <w:tc>
          <w:tcPr>
            <w:tcW w:w="990" w:type="dxa"/>
          </w:tcPr>
          <w:p w:rsidR="001B00E3" w:rsidRDefault="001B00E3" w:rsidP="00EF272B">
            <w:pPr>
              <w:jc w:val="right"/>
            </w:pPr>
            <w:r>
              <w:t>Coef.</w:t>
            </w:r>
          </w:p>
        </w:tc>
        <w:tc>
          <w:tcPr>
            <w:tcW w:w="928" w:type="dxa"/>
          </w:tcPr>
          <w:p w:rsidR="001B00E3" w:rsidRDefault="001B00E3" w:rsidP="00EF272B">
            <w:pPr>
              <w:jc w:val="right"/>
            </w:pPr>
            <w:r>
              <w:t>t-value</w:t>
            </w:r>
          </w:p>
        </w:tc>
      </w:tr>
      <w:tr w:rsidR="001B00E3" w:rsidTr="00EF272B">
        <w:trPr>
          <w:cnfStyle w:val="000000100000" w:firstRow="0" w:lastRow="0" w:firstColumn="0" w:lastColumn="0" w:oddVBand="0" w:evenVBand="0" w:oddHBand="1" w:evenHBand="0" w:firstRowFirstColumn="0" w:firstRowLastColumn="0" w:lastRowFirstColumn="0" w:lastRowLastColumn="0"/>
        </w:trPr>
        <w:tc>
          <w:tcPr>
            <w:tcW w:w="4158" w:type="dxa"/>
          </w:tcPr>
          <w:p w:rsidR="001B00E3" w:rsidRDefault="001B00E3" w:rsidP="006F3087">
            <w:r>
              <w:t>Income &gt; $100k</w:t>
            </w:r>
          </w:p>
        </w:tc>
        <w:tc>
          <w:tcPr>
            <w:tcW w:w="2160" w:type="dxa"/>
          </w:tcPr>
          <w:p w:rsidR="001B00E3" w:rsidRDefault="001B00E3" w:rsidP="006F3087">
            <w:r>
              <w:t>Free on-site</w:t>
            </w:r>
          </w:p>
        </w:tc>
        <w:tc>
          <w:tcPr>
            <w:tcW w:w="990" w:type="dxa"/>
          </w:tcPr>
          <w:p w:rsidR="001B00E3" w:rsidRDefault="001B00E3" w:rsidP="00EF272B">
            <w:pPr>
              <w:jc w:val="right"/>
            </w:pPr>
            <w:r>
              <w:t>1.870</w:t>
            </w:r>
          </w:p>
        </w:tc>
        <w:tc>
          <w:tcPr>
            <w:tcW w:w="928" w:type="dxa"/>
          </w:tcPr>
          <w:p w:rsidR="001B00E3" w:rsidRDefault="001B00E3" w:rsidP="00EF272B">
            <w:pPr>
              <w:jc w:val="right"/>
            </w:pPr>
            <w:r>
              <w:t>4.010</w:t>
            </w:r>
          </w:p>
        </w:tc>
      </w:tr>
      <w:tr w:rsidR="001B00E3" w:rsidTr="00EF272B">
        <w:tc>
          <w:tcPr>
            <w:tcW w:w="4158" w:type="dxa"/>
          </w:tcPr>
          <w:p w:rsidR="001B00E3" w:rsidRDefault="001B00E3" w:rsidP="006F3087">
            <w:r>
              <w:t>Income &gt; $100k</w:t>
            </w:r>
          </w:p>
        </w:tc>
        <w:tc>
          <w:tcPr>
            <w:tcW w:w="2160" w:type="dxa"/>
          </w:tcPr>
          <w:p w:rsidR="001B00E3" w:rsidRDefault="001B00E3" w:rsidP="006F3087">
            <w:r>
              <w:t>Reimbursement</w:t>
            </w:r>
          </w:p>
        </w:tc>
        <w:tc>
          <w:tcPr>
            <w:tcW w:w="990" w:type="dxa"/>
          </w:tcPr>
          <w:p w:rsidR="001B00E3" w:rsidRDefault="001B00E3" w:rsidP="00EF272B">
            <w:pPr>
              <w:jc w:val="right"/>
            </w:pPr>
            <w:r>
              <w:t>0.612</w:t>
            </w:r>
          </w:p>
        </w:tc>
        <w:tc>
          <w:tcPr>
            <w:tcW w:w="928" w:type="dxa"/>
          </w:tcPr>
          <w:p w:rsidR="001B00E3" w:rsidRDefault="001B00E3" w:rsidP="00EF272B">
            <w:pPr>
              <w:jc w:val="right"/>
            </w:pPr>
            <w:r>
              <w:t>3.210</w:t>
            </w:r>
          </w:p>
        </w:tc>
      </w:tr>
      <w:tr w:rsidR="001B00E3" w:rsidTr="00EF272B">
        <w:trPr>
          <w:cnfStyle w:val="000000100000" w:firstRow="0" w:lastRow="0" w:firstColumn="0" w:lastColumn="0" w:oddVBand="0" w:evenVBand="0" w:oddHBand="1" w:evenHBand="0" w:firstRowFirstColumn="0" w:firstRowLastColumn="0" w:lastRowFirstColumn="0" w:lastRowLastColumn="0"/>
        </w:trPr>
        <w:tc>
          <w:tcPr>
            <w:tcW w:w="4158" w:type="dxa"/>
          </w:tcPr>
          <w:p w:rsidR="001B00E3" w:rsidRDefault="001B00E3" w:rsidP="006F3087">
            <w:r>
              <w:t>Income $60k to $100k</w:t>
            </w:r>
          </w:p>
        </w:tc>
        <w:tc>
          <w:tcPr>
            <w:tcW w:w="2160" w:type="dxa"/>
          </w:tcPr>
          <w:p w:rsidR="001B00E3" w:rsidRDefault="001B00E3" w:rsidP="006F3087">
            <w:r>
              <w:t>Free on-site</w:t>
            </w:r>
          </w:p>
        </w:tc>
        <w:tc>
          <w:tcPr>
            <w:tcW w:w="990" w:type="dxa"/>
          </w:tcPr>
          <w:p w:rsidR="001B00E3" w:rsidRDefault="001B00E3" w:rsidP="00EF272B">
            <w:pPr>
              <w:jc w:val="right"/>
            </w:pPr>
            <w:r>
              <w:t>0.858</w:t>
            </w:r>
          </w:p>
        </w:tc>
        <w:tc>
          <w:tcPr>
            <w:tcW w:w="928" w:type="dxa"/>
          </w:tcPr>
          <w:p w:rsidR="001B00E3" w:rsidRDefault="001B00E3" w:rsidP="00EF272B">
            <w:pPr>
              <w:jc w:val="right"/>
            </w:pPr>
            <w:r>
              <w:t>1.650</w:t>
            </w:r>
          </w:p>
        </w:tc>
      </w:tr>
      <w:tr w:rsidR="001B00E3" w:rsidTr="00EF272B">
        <w:tc>
          <w:tcPr>
            <w:tcW w:w="4158" w:type="dxa"/>
          </w:tcPr>
          <w:p w:rsidR="001B00E3" w:rsidRDefault="001B00E3" w:rsidP="006F3087">
            <w:r>
              <w:t xml:space="preserve">Day equiv. of logsum-wtd. avg. monthly cost </w:t>
            </w:r>
          </w:p>
        </w:tc>
        <w:tc>
          <w:tcPr>
            <w:tcW w:w="2160" w:type="dxa"/>
          </w:tcPr>
          <w:p w:rsidR="001B00E3" w:rsidRDefault="001B00E3" w:rsidP="006F3087">
            <w:r>
              <w:t>Reimbursement</w:t>
            </w:r>
          </w:p>
        </w:tc>
        <w:tc>
          <w:tcPr>
            <w:tcW w:w="990" w:type="dxa"/>
          </w:tcPr>
          <w:p w:rsidR="001B00E3" w:rsidRDefault="001B00E3" w:rsidP="00EF272B">
            <w:pPr>
              <w:jc w:val="right"/>
            </w:pPr>
            <w:r>
              <w:t>0.368</w:t>
            </w:r>
          </w:p>
        </w:tc>
        <w:tc>
          <w:tcPr>
            <w:tcW w:w="928" w:type="dxa"/>
          </w:tcPr>
          <w:p w:rsidR="001B00E3" w:rsidRDefault="001B00E3" w:rsidP="00EF272B">
            <w:pPr>
              <w:jc w:val="right"/>
            </w:pPr>
            <w:r>
              <w:t>3.230</w:t>
            </w:r>
          </w:p>
        </w:tc>
      </w:tr>
      <w:tr w:rsidR="001B00E3" w:rsidTr="00EF272B">
        <w:trPr>
          <w:cnfStyle w:val="000000100000" w:firstRow="0" w:lastRow="0" w:firstColumn="0" w:lastColumn="0" w:oddVBand="0" w:evenVBand="0" w:oddHBand="1" w:evenHBand="0" w:firstRowFirstColumn="0" w:firstRowLastColumn="0" w:lastRowFirstColumn="0" w:lastRowLastColumn="0"/>
        </w:trPr>
        <w:tc>
          <w:tcPr>
            <w:tcW w:w="4158" w:type="dxa"/>
          </w:tcPr>
          <w:p w:rsidR="001B00E3" w:rsidRDefault="001B00E3" w:rsidP="006F3087">
            <w:r>
              <w:t>Percent blue collar employment</w:t>
            </w:r>
          </w:p>
        </w:tc>
        <w:tc>
          <w:tcPr>
            <w:tcW w:w="2160" w:type="dxa"/>
          </w:tcPr>
          <w:p w:rsidR="001B00E3" w:rsidRDefault="001B00E3" w:rsidP="006F3087">
            <w:r>
              <w:t>Reimbursement</w:t>
            </w:r>
          </w:p>
        </w:tc>
        <w:tc>
          <w:tcPr>
            <w:tcW w:w="990" w:type="dxa"/>
          </w:tcPr>
          <w:p w:rsidR="001B00E3" w:rsidRDefault="001B00E3" w:rsidP="00EF272B">
            <w:pPr>
              <w:jc w:val="right"/>
            </w:pPr>
            <w:r>
              <w:t>-1.840</w:t>
            </w:r>
          </w:p>
        </w:tc>
        <w:tc>
          <w:tcPr>
            <w:tcW w:w="928" w:type="dxa"/>
          </w:tcPr>
          <w:p w:rsidR="001B00E3" w:rsidRDefault="001B00E3" w:rsidP="00EF272B">
            <w:pPr>
              <w:jc w:val="right"/>
            </w:pPr>
            <w:r>
              <w:t>-2.040</w:t>
            </w:r>
          </w:p>
        </w:tc>
      </w:tr>
      <w:tr w:rsidR="001B00E3" w:rsidTr="00EF272B">
        <w:tc>
          <w:tcPr>
            <w:tcW w:w="4158" w:type="dxa"/>
          </w:tcPr>
          <w:p w:rsidR="001B00E3" w:rsidRDefault="001B00E3" w:rsidP="006F3087">
            <w:r>
              <w:t>Percent education and health employment</w:t>
            </w:r>
          </w:p>
        </w:tc>
        <w:tc>
          <w:tcPr>
            <w:tcW w:w="2160" w:type="dxa"/>
          </w:tcPr>
          <w:p w:rsidR="001B00E3" w:rsidRDefault="001B00E3" w:rsidP="006F3087">
            <w:r>
              <w:t>Reimbursement</w:t>
            </w:r>
          </w:p>
        </w:tc>
        <w:tc>
          <w:tcPr>
            <w:tcW w:w="990" w:type="dxa"/>
          </w:tcPr>
          <w:p w:rsidR="001B00E3" w:rsidRDefault="001B00E3" w:rsidP="00EF272B">
            <w:pPr>
              <w:jc w:val="right"/>
            </w:pPr>
            <w:r>
              <w:t>2.260</w:t>
            </w:r>
          </w:p>
        </w:tc>
        <w:tc>
          <w:tcPr>
            <w:tcW w:w="928" w:type="dxa"/>
          </w:tcPr>
          <w:p w:rsidR="001B00E3" w:rsidRDefault="001B00E3" w:rsidP="00EF272B">
            <w:pPr>
              <w:jc w:val="right"/>
            </w:pPr>
            <w:r>
              <w:t>4.200</w:t>
            </w:r>
          </w:p>
        </w:tc>
      </w:tr>
      <w:tr w:rsidR="001B00E3" w:rsidTr="00EF272B">
        <w:trPr>
          <w:cnfStyle w:val="000000100000" w:firstRow="0" w:lastRow="0" w:firstColumn="0" w:lastColumn="0" w:oddVBand="0" w:evenVBand="0" w:oddHBand="1" w:evenHBand="0" w:firstRowFirstColumn="0" w:firstRowLastColumn="0" w:lastRowFirstColumn="0" w:lastRowLastColumn="0"/>
        </w:trPr>
        <w:tc>
          <w:tcPr>
            <w:tcW w:w="4158" w:type="dxa"/>
          </w:tcPr>
          <w:p w:rsidR="001B00E3" w:rsidRDefault="001B00E3" w:rsidP="006F3087">
            <w:r>
              <w:t>Constant</w:t>
            </w:r>
          </w:p>
        </w:tc>
        <w:tc>
          <w:tcPr>
            <w:tcW w:w="2160" w:type="dxa"/>
          </w:tcPr>
          <w:p w:rsidR="001B00E3" w:rsidRDefault="001B00E3" w:rsidP="006F3087">
            <w:r>
              <w:t>Free on-site</w:t>
            </w:r>
          </w:p>
        </w:tc>
        <w:tc>
          <w:tcPr>
            <w:tcW w:w="990" w:type="dxa"/>
          </w:tcPr>
          <w:p w:rsidR="001B00E3" w:rsidRDefault="001B00E3" w:rsidP="00EF272B">
            <w:pPr>
              <w:jc w:val="right"/>
            </w:pPr>
            <w:r>
              <w:t>-5.150</w:t>
            </w:r>
          </w:p>
        </w:tc>
        <w:tc>
          <w:tcPr>
            <w:tcW w:w="928" w:type="dxa"/>
          </w:tcPr>
          <w:p w:rsidR="001B00E3" w:rsidRDefault="001B00E3" w:rsidP="00EF272B">
            <w:pPr>
              <w:jc w:val="right"/>
            </w:pPr>
            <w:r>
              <w:t>-5.430</w:t>
            </w:r>
          </w:p>
        </w:tc>
      </w:tr>
      <w:tr w:rsidR="001B00E3" w:rsidTr="00EF272B">
        <w:tc>
          <w:tcPr>
            <w:tcW w:w="4158" w:type="dxa"/>
          </w:tcPr>
          <w:p w:rsidR="001B00E3" w:rsidRDefault="001B00E3" w:rsidP="006F3087">
            <w:r>
              <w:t>Constant</w:t>
            </w:r>
          </w:p>
        </w:tc>
        <w:tc>
          <w:tcPr>
            <w:tcW w:w="2160" w:type="dxa"/>
          </w:tcPr>
          <w:p w:rsidR="001B00E3" w:rsidRDefault="001B00E3" w:rsidP="006F3087">
            <w:r>
              <w:t>Reimbursement</w:t>
            </w:r>
          </w:p>
        </w:tc>
        <w:tc>
          <w:tcPr>
            <w:tcW w:w="990" w:type="dxa"/>
          </w:tcPr>
          <w:p w:rsidR="001B00E3" w:rsidRDefault="001B00E3" w:rsidP="00EF272B">
            <w:pPr>
              <w:jc w:val="right"/>
            </w:pPr>
            <w:r>
              <w:t>-4.370</w:t>
            </w:r>
          </w:p>
        </w:tc>
        <w:tc>
          <w:tcPr>
            <w:tcW w:w="928" w:type="dxa"/>
          </w:tcPr>
          <w:p w:rsidR="001B00E3" w:rsidRDefault="001B00E3" w:rsidP="00EF272B">
            <w:pPr>
              <w:jc w:val="right"/>
            </w:pPr>
            <w:r>
              <w:t>-10.630</w:t>
            </w:r>
          </w:p>
        </w:tc>
      </w:tr>
    </w:tbl>
    <w:p w:rsidR="00DF7D07" w:rsidRDefault="00DF7D07" w:rsidP="003F552D">
      <w:pPr>
        <w:pStyle w:val="Heading3"/>
      </w:pPr>
      <w:bookmarkStart w:id="67" w:name="_Toc343258692"/>
      <w:r>
        <w:t>3.2</w:t>
      </w:r>
      <w:r w:rsidR="003F552D">
        <w:tab/>
      </w:r>
      <w:r>
        <w:t>Car Ownership Model</w:t>
      </w:r>
      <w:bookmarkEnd w:id="67"/>
      <w:r w:rsidR="003F552D">
        <w:t xml:space="preserve"> </w:t>
      </w:r>
    </w:p>
    <w:p w:rsidR="00180805" w:rsidRPr="006F3087" w:rsidRDefault="00180805" w:rsidP="00180805">
      <w:r w:rsidRPr="007C1D64">
        <w:t>The household car ownership model predicts the number of autos (including motorcycles, vans, and trucks for personal use) available to a household.</w:t>
      </w:r>
      <w:r w:rsidR="006D4638">
        <w:t xml:space="preserve"> </w:t>
      </w:r>
      <w:r w:rsidRPr="007C1D64">
        <w:t>The model was estimated in a nested logit form using the ALOGIT software.</w:t>
      </w:r>
      <w:r w:rsidR="006D4638">
        <w:t xml:space="preserve"> </w:t>
      </w:r>
      <w:r w:rsidRPr="007C1D64">
        <w:t>In this model, household car ownership is a dependent variable derived from the activity needs of the household based on household characteristics, and the characteristics of persons within the household. The car-ownership model is applied after the work, university, and school location choices and includes relative auto, transit, and non-motorized accessibilities to both mandatory activities (at a person level) and non-mandatory activities (at a household level) as explanatory variables.</w:t>
      </w:r>
      <w:r w:rsidR="006D4638">
        <w:t xml:space="preserve"> </w:t>
      </w:r>
      <w:r w:rsidRPr="007C1D64">
        <w:t>In this model, car sufficiency is used to stratify household composition and educational level variables.</w:t>
      </w:r>
    </w:p>
    <w:p w:rsidR="00180805" w:rsidRPr="007C1D64" w:rsidRDefault="00180805" w:rsidP="006F3087">
      <w:pPr>
        <w:pStyle w:val="Heading4"/>
      </w:pPr>
      <w:r w:rsidRPr="007C1D64">
        <w:t>Estimation Dataset</w:t>
      </w:r>
    </w:p>
    <w:p w:rsidR="00504F99" w:rsidRDefault="00180805" w:rsidP="00180805">
      <w:r w:rsidRPr="007C1D64">
        <w:t>The estimation dataset included 3</w:t>
      </w:r>
      <w:r w:rsidR="006F3087">
        <w:t>,</w:t>
      </w:r>
      <w:r w:rsidRPr="007C1D64">
        <w:t>651 (including 115 transit over sample) observed households from the SANDAG 2006 household travel behavior survey.</w:t>
      </w:r>
      <w:r w:rsidR="006D4638">
        <w:t xml:space="preserve"> </w:t>
      </w:r>
      <w:r w:rsidR="001B30BE">
        <w:fldChar w:fldCharType="begin"/>
      </w:r>
      <w:r w:rsidR="006F3087">
        <w:instrText xml:space="preserve"> REF Table15 \h </w:instrText>
      </w:r>
      <w:r w:rsidR="001B30BE">
        <w:fldChar w:fldCharType="separate"/>
      </w:r>
      <w:r w:rsidR="00B66CF5">
        <w:t xml:space="preserve">Table </w:t>
      </w:r>
      <w:r w:rsidR="00B66CF5">
        <w:rPr>
          <w:noProof/>
        </w:rPr>
        <w:t>17</w:t>
      </w:r>
      <w:r w:rsidR="001B30BE">
        <w:fldChar w:fldCharType="end"/>
      </w:r>
      <w:r w:rsidR="006F3087">
        <w:t xml:space="preserve"> </w:t>
      </w:r>
      <w:r w:rsidRPr="007C1D64">
        <w:rPr>
          <w:bCs/>
        </w:rPr>
        <w:t>shows surveyed households by number of owned cars and by San Diego County MSA.</w:t>
      </w:r>
      <w:r w:rsidR="006D4638">
        <w:rPr>
          <w:bCs/>
        </w:rPr>
        <w:t xml:space="preserve"> </w:t>
      </w:r>
      <w:r w:rsidRPr="007C1D64">
        <w:t>The survey observations were joined with MGRA-based mandatory and non-mandatory accessibilities as well as 4D measures to create the estimation file.</w:t>
      </w:r>
      <w:r w:rsidR="006D4638">
        <w:t xml:space="preserve"> </w:t>
      </w:r>
      <w:r w:rsidRPr="007C1D64">
        <w:t>Mandatory and non-mandatory activity accessibilities are the logsum/utility measures calculated using asserted mode and destination choice models.</w:t>
      </w:r>
      <w:r w:rsidR="006D4638">
        <w:t xml:space="preserve"> </w:t>
      </w:r>
      <w:r w:rsidRPr="007C1D64">
        <w:t>Mandatory accessibilities reflect the actual workplace and/or school location for each worker and student in the household, while non-mandatory accessibilities reflect the general accessibility of the household to all potential non-mandatory destinations.</w:t>
      </w:r>
    </w:p>
    <w:p w:rsidR="00504F99" w:rsidRDefault="00504F99">
      <w:pPr>
        <w:spacing w:after="200" w:line="276" w:lineRule="auto"/>
      </w:pPr>
      <w:r>
        <w:br w:type="page"/>
      </w:r>
    </w:p>
    <w:p w:rsidR="00180805" w:rsidRPr="00504F99" w:rsidRDefault="006F3087" w:rsidP="00504F99">
      <w:pPr>
        <w:pStyle w:val="Caption"/>
      </w:pPr>
      <w:bookmarkStart w:id="68" w:name="Table15"/>
      <w:bookmarkStart w:id="69" w:name="_Toc205284147"/>
      <w:bookmarkStart w:id="70" w:name="_Toc343258959"/>
      <w:r>
        <w:lastRenderedPageBreak/>
        <w:t xml:space="preserve">Table </w:t>
      </w:r>
      <w:r w:rsidR="00CD407C">
        <w:fldChar w:fldCharType="begin"/>
      </w:r>
      <w:r w:rsidR="00CD407C">
        <w:instrText xml:space="preserve"> SEQ Table \* ARABIC  \* MERGEFORMAT </w:instrText>
      </w:r>
      <w:r w:rsidR="00CD407C">
        <w:fldChar w:fldCharType="separate"/>
      </w:r>
      <w:r w:rsidR="00B66CF5">
        <w:rPr>
          <w:noProof/>
        </w:rPr>
        <w:t>17</w:t>
      </w:r>
      <w:r w:rsidR="00CD407C">
        <w:rPr>
          <w:noProof/>
        </w:rPr>
        <w:fldChar w:fldCharType="end"/>
      </w:r>
      <w:bookmarkEnd w:id="68"/>
      <w:r w:rsidR="00180805" w:rsidRPr="007C1D64">
        <w:t>: Household Vehicles</w:t>
      </w:r>
      <w:bookmarkEnd w:id="69"/>
      <w:bookmarkEnd w:id="70"/>
    </w:p>
    <w:tbl>
      <w:tblPr>
        <w:tblStyle w:val="MediumGrid3-Accent1"/>
        <w:tblW w:w="5000" w:type="pct"/>
        <w:tblLook w:val="0420" w:firstRow="1" w:lastRow="0" w:firstColumn="0" w:lastColumn="0" w:noHBand="0" w:noVBand="1"/>
      </w:tblPr>
      <w:tblGrid>
        <w:gridCol w:w="2603"/>
        <w:gridCol w:w="978"/>
        <w:gridCol w:w="978"/>
        <w:gridCol w:w="978"/>
        <w:gridCol w:w="978"/>
        <w:gridCol w:w="982"/>
        <w:gridCol w:w="1039"/>
        <w:gridCol w:w="940"/>
      </w:tblGrid>
      <w:tr w:rsidR="006F3087" w:rsidRPr="007C1D64" w:rsidTr="006F3087">
        <w:trPr>
          <w:cnfStyle w:val="100000000000" w:firstRow="1" w:lastRow="0" w:firstColumn="0" w:lastColumn="0" w:oddVBand="0" w:evenVBand="0" w:oddHBand="0" w:evenHBand="0" w:firstRowFirstColumn="0" w:firstRowLastColumn="0" w:lastRowFirstColumn="0" w:lastRowLastColumn="0"/>
          <w:trHeight w:val="254"/>
        </w:trPr>
        <w:tc>
          <w:tcPr>
            <w:tcW w:w="1373" w:type="pct"/>
            <w:vMerge w:val="restart"/>
            <w:noWrap/>
            <w:vAlign w:val="bottom"/>
          </w:tcPr>
          <w:p w:rsidR="006F3087" w:rsidRPr="006F3087" w:rsidRDefault="006F3087" w:rsidP="006F3087">
            <w:pPr>
              <w:rPr>
                <w:bCs w:val="0"/>
              </w:rPr>
            </w:pPr>
            <w:r w:rsidRPr="006F3087">
              <w:rPr>
                <w:bCs w:val="0"/>
              </w:rPr>
              <w:t>San Diego County MSA</w:t>
            </w:r>
          </w:p>
        </w:tc>
        <w:tc>
          <w:tcPr>
            <w:tcW w:w="516" w:type="pct"/>
            <w:vMerge w:val="restart"/>
            <w:noWrap/>
            <w:vAlign w:val="bottom"/>
          </w:tcPr>
          <w:p w:rsidR="006F3087" w:rsidRPr="006F3087" w:rsidRDefault="006F3087" w:rsidP="006F3087">
            <w:pPr>
              <w:jc w:val="right"/>
            </w:pPr>
            <w:r w:rsidRPr="006F3087">
              <w:rPr>
                <w:bCs w:val="0"/>
              </w:rPr>
              <w:t> </w:t>
            </w:r>
            <w:r w:rsidRPr="006F3087">
              <w:t>N</w:t>
            </w:r>
          </w:p>
        </w:tc>
        <w:tc>
          <w:tcPr>
            <w:tcW w:w="2066" w:type="pct"/>
            <w:gridSpan w:val="4"/>
            <w:noWrap/>
          </w:tcPr>
          <w:p w:rsidR="006F3087" w:rsidRPr="006F3087" w:rsidRDefault="006F3087" w:rsidP="006F3087">
            <w:pPr>
              <w:jc w:val="center"/>
              <w:rPr>
                <w:bCs w:val="0"/>
              </w:rPr>
            </w:pPr>
            <w:r w:rsidRPr="006F3087">
              <w:rPr>
                <w:bCs w:val="0"/>
              </w:rPr>
              <w:t>Household Vehicles</w:t>
            </w:r>
          </w:p>
        </w:tc>
        <w:tc>
          <w:tcPr>
            <w:tcW w:w="548" w:type="pct"/>
            <w:vMerge w:val="restart"/>
            <w:noWrap/>
            <w:vAlign w:val="bottom"/>
          </w:tcPr>
          <w:p w:rsidR="006F3087" w:rsidRPr="006F3087" w:rsidRDefault="006F3087" w:rsidP="006F3087">
            <w:pPr>
              <w:jc w:val="right"/>
            </w:pPr>
            <w:r w:rsidRPr="006F3087">
              <w:rPr>
                <w:bCs w:val="0"/>
              </w:rPr>
              <w:t> </w:t>
            </w:r>
            <w:r w:rsidRPr="006F3087">
              <w:t>Total</w:t>
            </w:r>
          </w:p>
        </w:tc>
        <w:tc>
          <w:tcPr>
            <w:tcW w:w="496" w:type="pct"/>
            <w:vMerge w:val="restart"/>
            <w:noWrap/>
            <w:vAlign w:val="bottom"/>
          </w:tcPr>
          <w:p w:rsidR="006F3087" w:rsidRPr="006F3087" w:rsidRDefault="006F3087" w:rsidP="006F3087">
            <w:pPr>
              <w:jc w:val="right"/>
            </w:pPr>
            <w:r w:rsidRPr="006F3087">
              <w:rPr>
                <w:bCs w:val="0"/>
              </w:rPr>
              <w:t> </w:t>
            </w:r>
            <w:r w:rsidRPr="006F3087">
              <w:t>Mean</w:t>
            </w:r>
          </w:p>
        </w:tc>
      </w:tr>
      <w:tr w:rsidR="006F3087" w:rsidRPr="007C1D64" w:rsidTr="006F3087">
        <w:trPr>
          <w:cnfStyle w:val="000000100000" w:firstRow="0" w:lastRow="0" w:firstColumn="0" w:lastColumn="0" w:oddVBand="0" w:evenVBand="0" w:oddHBand="1" w:evenHBand="0" w:firstRowFirstColumn="0" w:firstRowLastColumn="0" w:lastRowFirstColumn="0" w:lastRowLastColumn="0"/>
          <w:trHeight w:val="254"/>
        </w:trPr>
        <w:tc>
          <w:tcPr>
            <w:tcW w:w="1373" w:type="pct"/>
            <w:vMerge/>
          </w:tcPr>
          <w:p w:rsidR="006F3087" w:rsidRPr="006F3087" w:rsidRDefault="006F3087" w:rsidP="006F3087">
            <w:pPr>
              <w:rPr>
                <w:b/>
                <w:color w:val="FFFFFF" w:themeColor="background1"/>
              </w:rPr>
            </w:pPr>
          </w:p>
        </w:tc>
        <w:tc>
          <w:tcPr>
            <w:tcW w:w="516" w:type="pct"/>
            <w:vMerge/>
            <w:shd w:val="clear" w:color="auto" w:fill="2484C6" w:themeFill="accent1"/>
            <w:noWrap/>
          </w:tcPr>
          <w:p w:rsidR="006F3087" w:rsidRPr="006F3087" w:rsidRDefault="006F3087" w:rsidP="006F3087">
            <w:pPr>
              <w:rPr>
                <w:b/>
                <w:color w:val="FFFFFF" w:themeColor="background1"/>
              </w:rPr>
            </w:pPr>
          </w:p>
        </w:tc>
        <w:tc>
          <w:tcPr>
            <w:tcW w:w="516" w:type="pct"/>
            <w:shd w:val="clear" w:color="auto" w:fill="2484C6" w:themeFill="accent1"/>
            <w:noWrap/>
          </w:tcPr>
          <w:p w:rsidR="006F3087" w:rsidRPr="006F3087" w:rsidRDefault="006F3087" w:rsidP="006F3087">
            <w:pPr>
              <w:jc w:val="right"/>
              <w:rPr>
                <w:b/>
                <w:color w:val="FFFFFF" w:themeColor="background1"/>
              </w:rPr>
            </w:pPr>
            <w:r w:rsidRPr="006F3087">
              <w:rPr>
                <w:b/>
                <w:color w:val="FFFFFF" w:themeColor="background1"/>
              </w:rPr>
              <w:t>0</w:t>
            </w:r>
          </w:p>
        </w:tc>
        <w:tc>
          <w:tcPr>
            <w:tcW w:w="516" w:type="pct"/>
            <w:shd w:val="clear" w:color="auto" w:fill="2484C6" w:themeFill="accent1"/>
            <w:noWrap/>
          </w:tcPr>
          <w:p w:rsidR="006F3087" w:rsidRPr="006F3087" w:rsidRDefault="006F3087" w:rsidP="006F3087">
            <w:pPr>
              <w:jc w:val="right"/>
              <w:rPr>
                <w:b/>
                <w:color w:val="FFFFFF" w:themeColor="background1"/>
              </w:rPr>
            </w:pPr>
            <w:r w:rsidRPr="006F3087">
              <w:rPr>
                <w:b/>
                <w:color w:val="FFFFFF" w:themeColor="background1"/>
              </w:rPr>
              <w:t>1</w:t>
            </w:r>
          </w:p>
        </w:tc>
        <w:tc>
          <w:tcPr>
            <w:tcW w:w="516" w:type="pct"/>
            <w:shd w:val="clear" w:color="auto" w:fill="2484C6" w:themeFill="accent1"/>
            <w:noWrap/>
          </w:tcPr>
          <w:p w:rsidR="006F3087" w:rsidRPr="006F3087" w:rsidRDefault="006F3087" w:rsidP="006F3087">
            <w:pPr>
              <w:jc w:val="right"/>
              <w:rPr>
                <w:b/>
                <w:color w:val="FFFFFF" w:themeColor="background1"/>
              </w:rPr>
            </w:pPr>
            <w:r w:rsidRPr="006F3087">
              <w:rPr>
                <w:b/>
                <w:color w:val="FFFFFF" w:themeColor="background1"/>
              </w:rPr>
              <w:t>2</w:t>
            </w:r>
          </w:p>
        </w:tc>
        <w:tc>
          <w:tcPr>
            <w:tcW w:w="518" w:type="pct"/>
            <w:shd w:val="clear" w:color="auto" w:fill="2484C6" w:themeFill="accent1"/>
            <w:noWrap/>
          </w:tcPr>
          <w:p w:rsidR="006F3087" w:rsidRPr="006F3087" w:rsidRDefault="006F3087" w:rsidP="006F3087">
            <w:pPr>
              <w:jc w:val="right"/>
              <w:rPr>
                <w:b/>
                <w:color w:val="FFFFFF" w:themeColor="background1"/>
              </w:rPr>
            </w:pPr>
            <w:r w:rsidRPr="006F3087">
              <w:rPr>
                <w:b/>
                <w:color w:val="FFFFFF" w:themeColor="background1"/>
              </w:rPr>
              <w:t>3+</w:t>
            </w:r>
          </w:p>
        </w:tc>
        <w:tc>
          <w:tcPr>
            <w:tcW w:w="548" w:type="pct"/>
            <w:vMerge/>
            <w:shd w:val="clear" w:color="auto" w:fill="2484C6" w:themeFill="accent1"/>
            <w:noWrap/>
          </w:tcPr>
          <w:p w:rsidR="006F3087" w:rsidRPr="006F3087" w:rsidRDefault="006F3087" w:rsidP="006F3087">
            <w:pPr>
              <w:rPr>
                <w:b/>
                <w:color w:val="FFFFFF" w:themeColor="background1"/>
              </w:rPr>
            </w:pPr>
          </w:p>
        </w:tc>
        <w:tc>
          <w:tcPr>
            <w:tcW w:w="496" w:type="pct"/>
            <w:vMerge/>
            <w:shd w:val="clear" w:color="auto" w:fill="2484C6" w:themeFill="accent1"/>
            <w:noWrap/>
          </w:tcPr>
          <w:p w:rsidR="006F3087" w:rsidRPr="006F3087" w:rsidRDefault="006F3087" w:rsidP="006F3087">
            <w:pPr>
              <w:rPr>
                <w:b/>
                <w:color w:val="FFFFFF" w:themeColor="background1"/>
              </w:rPr>
            </w:pPr>
          </w:p>
        </w:tc>
      </w:tr>
      <w:tr w:rsidR="00180805" w:rsidRPr="007C1D64" w:rsidTr="006F3087">
        <w:trPr>
          <w:trHeight w:val="254"/>
        </w:trPr>
        <w:tc>
          <w:tcPr>
            <w:tcW w:w="1373" w:type="pct"/>
            <w:noWrap/>
          </w:tcPr>
          <w:p w:rsidR="00180805" w:rsidRPr="007C1D64" w:rsidRDefault="00180805" w:rsidP="006F3087">
            <w:r w:rsidRPr="007C1D64">
              <w:t>Central</w:t>
            </w:r>
          </w:p>
        </w:tc>
        <w:tc>
          <w:tcPr>
            <w:tcW w:w="516" w:type="pct"/>
            <w:noWrap/>
          </w:tcPr>
          <w:p w:rsidR="00180805" w:rsidRPr="007C1D64" w:rsidRDefault="00180805" w:rsidP="006F3087">
            <w:pPr>
              <w:jc w:val="right"/>
            </w:pPr>
            <w:r w:rsidRPr="007C1D64">
              <w:t>731</w:t>
            </w:r>
          </w:p>
        </w:tc>
        <w:tc>
          <w:tcPr>
            <w:tcW w:w="516" w:type="pct"/>
            <w:noWrap/>
          </w:tcPr>
          <w:p w:rsidR="00180805" w:rsidRPr="007C1D64" w:rsidRDefault="00180805" w:rsidP="006F3087">
            <w:pPr>
              <w:jc w:val="right"/>
            </w:pPr>
            <w:r w:rsidRPr="007C1D64">
              <w:t>17.0%</w:t>
            </w:r>
          </w:p>
        </w:tc>
        <w:tc>
          <w:tcPr>
            <w:tcW w:w="516" w:type="pct"/>
            <w:noWrap/>
          </w:tcPr>
          <w:p w:rsidR="00180805" w:rsidRPr="007C1D64" w:rsidRDefault="00180805" w:rsidP="006F3087">
            <w:pPr>
              <w:jc w:val="right"/>
            </w:pPr>
            <w:r w:rsidRPr="007C1D64">
              <w:t>47.1%</w:t>
            </w:r>
          </w:p>
        </w:tc>
        <w:tc>
          <w:tcPr>
            <w:tcW w:w="516" w:type="pct"/>
            <w:noWrap/>
          </w:tcPr>
          <w:p w:rsidR="00180805" w:rsidRPr="007C1D64" w:rsidRDefault="00180805" w:rsidP="006F3087">
            <w:pPr>
              <w:jc w:val="right"/>
            </w:pPr>
            <w:r w:rsidRPr="007C1D64">
              <w:t>27.3%</w:t>
            </w:r>
          </w:p>
        </w:tc>
        <w:tc>
          <w:tcPr>
            <w:tcW w:w="518" w:type="pct"/>
            <w:noWrap/>
          </w:tcPr>
          <w:p w:rsidR="00180805" w:rsidRPr="007C1D64" w:rsidRDefault="00180805" w:rsidP="006F3087">
            <w:pPr>
              <w:jc w:val="right"/>
            </w:pPr>
            <w:r w:rsidRPr="007C1D64">
              <w:t>8.5%</w:t>
            </w:r>
          </w:p>
        </w:tc>
        <w:tc>
          <w:tcPr>
            <w:tcW w:w="548" w:type="pct"/>
            <w:noWrap/>
          </w:tcPr>
          <w:p w:rsidR="00180805" w:rsidRPr="007C1D64" w:rsidRDefault="00180805" w:rsidP="006F3087">
            <w:pPr>
              <w:jc w:val="right"/>
            </w:pPr>
            <w:r w:rsidRPr="007C1D64">
              <w:t>100.0%</w:t>
            </w:r>
          </w:p>
        </w:tc>
        <w:tc>
          <w:tcPr>
            <w:tcW w:w="496" w:type="pct"/>
            <w:noWrap/>
          </w:tcPr>
          <w:p w:rsidR="00180805" w:rsidRPr="007C1D64" w:rsidRDefault="00180805" w:rsidP="006F3087">
            <w:pPr>
              <w:jc w:val="right"/>
            </w:pPr>
            <w:r w:rsidRPr="007C1D64">
              <w:t>1.32</w:t>
            </w:r>
          </w:p>
        </w:tc>
      </w:tr>
      <w:tr w:rsidR="00180805" w:rsidRPr="007C1D64" w:rsidTr="006F3087">
        <w:trPr>
          <w:cnfStyle w:val="000000100000" w:firstRow="0" w:lastRow="0" w:firstColumn="0" w:lastColumn="0" w:oddVBand="0" w:evenVBand="0" w:oddHBand="1" w:evenHBand="0" w:firstRowFirstColumn="0" w:firstRowLastColumn="0" w:lastRowFirstColumn="0" w:lastRowLastColumn="0"/>
          <w:trHeight w:val="254"/>
        </w:trPr>
        <w:tc>
          <w:tcPr>
            <w:tcW w:w="1373" w:type="pct"/>
            <w:noWrap/>
          </w:tcPr>
          <w:p w:rsidR="00180805" w:rsidRPr="007C1D64" w:rsidRDefault="00180805" w:rsidP="006F3087">
            <w:r w:rsidRPr="007C1D64">
              <w:t>North City</w:t>
            </w:r>
          </w:p>
        </w:tc>
        <w:tc>
          <w:tcPr>
            <w:tcW w:w="516" w:type="pct"/>
            <w:noWrap/>
          </w:tcPr>
          <w:p w:rsidR="00180805" w:rsidRPr="007C1D64" w:rsidRDefault="00180805" w:rsidP="006F3087">
            <w:pPr>
              <w:jc w:val="right"/>
            </w:pPr>
            <w:r w:rsidRPr="007C1D64">
              <w:t>923</w:t>
            </w:r>
          </w:p>
        </w:tc>
        <w:tc>
          <w:tcPr>
            <w:tcW w:w="516" w:type="pct"/>
            <w:noWrap/>
          </w:tcPr>
          <w:p w:rsidR="00180805" w:rsidRPr="007C1D64" w:rsidRDefault="00180805" w:rsidP="006F3087">
            <w:pPr>
              <w:jc w:val="right"/>
            </w:pPr>
            <w:r w:rsidRPr="007C1D64">
              <w:t>3.1%</w:t>
            </w:r>
          </w:p>
        </w:tc>
        <w:tc>
          <w:tcPr>
            <w:tcW w:w="516" w:type="pct"/>
            <w:noWrap/>
          </w:tcPr>
          <w:p w:rsidR="00180805" w:rsidRPr="007C1D64" w:rsidRDefault="00180805" w:rsidP="006F3087">
            <w:pPr>
              <w:jc w:val="right"/>
            </w:pPr>
            <w:r w:rsidRPr="007C1D64">
              <w:t>31.4%</w:t>
            </w:r>
          </w:p>
        </w:tc>
        <w:tc>
          <w:tcPr>
            <w:tcW w:w="516" w:type="pct"/>
            <w:noWrap/>
          </w:tcPr>
          <w:p w:rsidR="00180805" w:rsidRPr="007C1D64" w:rsidRDefault="00180805" w:rsidP="006F3087">
            <w:pPr>
              <w:jc w:val="right"/>
            </w:pPr>
            <w:r w:rsidRPr="007C1D64">
              <w:t>45.1%</w:t>
            </w:r>
          </w:p>
        </w:tc>
        <w:tc>
          <w:tcPr>
            <w:tcW w:w="518" w:type="pct"/>
            <w:noWrap/>
          </w:tcPr>
          <w:p w:rsidR="00180805" w:rsidRPr="007C1D64" w:rsidRDefault="00180805" w:rsidP="006F3087">
            <w:pPr>
              <w:jc w:val="right"/>
            </w:pPr>
            <w:r w:rsidRPr="007C1D64">
              <w:t>20.4%</w:t>
            </w:r>
          </w:p>
        </w:tc>
        <w:tc>
          <w:tcPr>
            <w:tcW w:w="548" w:type="pct"/>
            <w:noWrap/>
          </w:tcPr>
          <w:p w:rsidR="00180805" w:rsidRPr="007C1D64" w:rsidRDefault="00180805" w:rsidP="006F3087">
            <w:pPr>
              <w:jc w:val="right"/>
            </w:pPr>
            <w:r w:rsidRPr="007C1D64">
              <w:t>100.0%</w:t>
            </w:r>
          </w:p>
        </w:tc>
        <w:tc>
          <w:tcPr>
            <w:tcW w:w="496" w:type="pct"/>
            <w:noWrap/>
          </w:tcPr>
          <w:p w:rsidR="00180805" w:rsidRPr="007C1D64" w:rsidRDefault="00180805" w:rsidP="006F3087">
            <w:pPr>
              <w:jc w:val="right"/>
            </w:pPr>
            <w:r w:rsidRPr="007C1D64">
              <w:t>1.91</w:t>
            </w:r>
          </w:p>
        </w:tc>
      </w:tr>
      <w:tr w:rsidR="00180805" w:rsidRPr="007C1D64" w:rsidTr="006F3087">
        <w:trPr>
          <w:trHeight w:val="254"/>
        </w:trPr>
        <w:tc>
          <w:tcPr>
            <w:tcW w:w="1373" w:type="pct"/>
            <w:noWrap/>
          </w:tcPr>
          <w:p w:rsidR="00180805" w:rsidRPr="007C1D64" w:rsidRDefault="00180805" w:rsidP="006F3087">
            <w:r w:rsidRPr="007C1D64">
              <w:t>South Suburban</w:t>
            </w:r>
          </w:p>
        </w:tc>
        <w:tc>
          <w:tcPr>
            <w:tcW w:w="516" w:type="pct"/>
            <w:noWrap/>
          </w:tcPr>
          <w:p w:rsidR="00180805" w:rsidRPr="007C1D64" w:rsidRDefault="00180805" w:rsidP="006F3087">
            <w:pPr>
              <w:jc w:val="right"/>
            </w:pPr>
            <w:r w:rsidRPr="007C1D64">
              <w:t>370</w:t>
            </w:r>
          </w:p>
        </w:tc>
        <w:tc>
          <w:tcPr>
            <w:tcW w:w="516" w:type="pct"/>
            <w:noWrap/>
          </w:tcPr>
          <w:p w:rsidR="00180805" w:rsidRPr="007C1D64" w:rsidRDefault="00180805" w:rsidP="006F3087">
            <w:pPr>
              <w:jc w:val="right"/>
            </w:pPr>
            <w:r w:rsidRPr="007C1D64">
              <w:t>13.0%</w:t>
            </w:r>
          </w:p>
        </w:tc>
        <w:tc>
          <w:tcPr>
            <w:tcW w:w="516" w:type="pct"/>
            <w:noWrap/>
          </w:tcPr>
          <w:p w:rsidR="00180805" w:rsidRPr="007C1D64" w:rsidRDefault="00180805" w:rsidP="006F3087">
            <w:pPr>
              <w:jc w:val="right"/>
            </w:pPr>
            <w:r w:rsidRPr="007C1D64">
              <w:t>28.6%</w:t>
            </w:r>
          </w:p>
        </w:tc>
        <w:tc>
          <w:tcPr>
            <w:tcW w:w="516" w:type="pct"/>
            <w:noWrap/>
          </w:tcPr>
          <w:p w:rsidR="00180805" w:rsidRPr="007C1D64" w:rsidRDefault="00180805" w:rsidP="006F3087">
            <w:pPr>
              <w:jc w:val="right"/>
            </w:pPr>
            <w:r w:rsidRPr="007C1D64">
              <w:t>37.5%</w:t>
            </w:r>
          </w:p>
        </w:tc>
        <w:tc>
          <w:tcPr>
            <w:tcW w:w="518" w:type="pct"/>
            <w:noWrap/>
          </w:tcPr>
          <w:p w:rsidR="00180805" w:rsidRPr="007C1D64" w:rsidRDefault="00180805" w:rsidP="006F3087">
            <w:pPr>
              <w:jc w:val="right"/>
            </w:pPr>
            <w:r w:rsidRPr="007C1D64">
              <w:t>20.9%</w:t>
            </w:r>
          </w:p>
        </w:tc>
        <w:tc>
          <w:tcPr>
            <w:tcW w:w="548" w:type="pct"/>
            <w:noWrap/>
          </w:tcPr>
          <w:p w:rsidR="00180805" w:rsidRPr="007C1D64" w:rsidRDefault="00180805" w:rsidP="006F3087">
            <w:pPr>
              <w:jc w:val="right"/>
            </w:pPr>
            <w:r w:rsidRPr="007C1D64">
              <w:t>100.0%</w:t>
            </w:r>
          </w:p>
        </w:tc>
        <w:tc>
          <w:tcPr>
            <w:tcW w:w="496" w:type="pct"/>
            <w:noWrap/>
          </w:tcPr>
          <w:p w:rsidR="00180805" w:rsidRPr="007C1D64" w:rsidRDefault="00180805" w:rsidP="006F3087">
            <w:pPr>
              <w:jc w:val="right"/>
            </w:pPr>
            <w:r w:rsidRPr="007C1D64">
              <w:t>1.80</w:t>
            </w:r>
          </w:p>
        </w:tc>
      </w:tr>
      <w:tr w:rsidR="00180805" w:rsidRPr="007C1D64" w:rsidTr="006F3087">
        <w:trPr>
          <w:cnfStyle w:val="000000100000" w:firstRow="0" w:lastRow="0" w:firstColumn="0" w:lastColumn="0" w:oddVBand="0" w:evenVBand="0" w:oddHBand="1" w:evenHBand="0" w:firstRowFirstColumn="0" w:firstRowLastColumn="0" w:lastRowFirstColumn="0" w:lastRowLastColumn="0"/>
          <w:trHeight w:val="254"/>
        </w:trPr>
        <w:tc>
          <w:tcPr>
            <w:tcW w:w="1373" w:type="pct"/>
            <w:noWrap/>
          </w:tcPr>
          <w:p w:rsidR="00180805" w:rsidRPr="007C1D64" w:rsidRDefault="00180805" w:rsidP="006F3087">
            <w:r w:rsidRPr="007C1D64">
              <w:t>East Suburban</w:t>
            </w:r>
          </w:p>
        </w:tc>
        <w:tc>
          <w:tcPr>
            <w:tcW w:w="516" w:type="pct"/>
            <w:noWrap/>
          </w:tcPr>
          <w:p w:rsidR="00180805" w:rsidRPr="007C1D64" w:rsidRDefault="00180805" w:rsidP="006F3087">
            <w:pPr>
              <w:jc w:val="right"/>
            </w:pPr>
            <w:r w:rsidRPr="007C1D64">
              <w:t>562</w:t>
            </w:r>
          </w:p>
        </w:tc>
        <w:tc>
          <w:tcPr>
            <w:tcW w:w="516" w:type="pct"/>
            <w:noWrap/>
          </w:tcPr>
          <w:p w:rsidR="00180805" w:rsidRPr="007C1D64" w:rsidRDefault="00180805" w:rsidP="006F3087">
            <w:pPr>
              <w:jc w:val="right"/>
            </w:pPr>
            <w:r w:rsidRPr="007C1D64">
              <w:t>5.1%</w:t>
            </w:r>
          </w:p>
        </w:tc>
        <w:tc>
          <w:tcPr>
            <w:tcW w:w="516" w:type="pct"/>
            <w:noWrap/>
          </w:tcPr>
          <w:p w:rsidR="00180805" w:rsidRPr="007C1D64" w:rsidRDefault="00180805" w:rsidP="006F3087">
            <w:pPr>
              <w:jc w:val="right"/>
            </w:pPr>
            <w:r w:rsidRPr="007C1D64">
              <w:t>34.1%</w:t>
            </w:r>
          </w:p>
        </w:tc>
        <w:tc>
          <w:tcPr>
            <w:tcW w:w="516" w:type="pct"/>
            <w:noWrap/>
          </w:tcPr>
          <w:p w:rsidR="00180805" w:rsidRPr="007C1D64" w:rsidRDefault="00180805" w:rsidP="006F3087">
            <w:pPr>
              <w:jc w:val="right"/>
            </w:pPr>
            <w:r w:rsidRPr="007C1D64">
              <w:t>41.4%</w:t>
            </w:r>
          </w:p>
        </w:tc>
        <w:tc>
          <w:tcPr>
            <w:tcW w:w="518" w:type="pct"/>
            <w:noWrap/>
          </w:tcPr>
          <w:p w:rsidR="00180805" w:rsidRPr="007C1D64" w:rsidRDefault="00180805" w:rsidP="006F3087">
            <w:pPr>
              <w:jc w:val="right"/>
            </w:pPr>
            <w:r w:rsidRPr="007C1D64">
              <w:t>19.4%</w:t>
            </w:r>
          </w:p>
        </w:tc>
        <w:tc>
          <w:tcPr>
            <w:tcW w:w="548" w:type="pct"/>
            <w:noWrap/>
          </w:tcPr>
          <w:p w:rsidR="00180805" w:rsidRPr="007C1D64" w:rsidRDefault="00180805" w:rsidP="006F3087">
            <w:pPr>
              <w:jc w:val="right"/>
            </w:pPr>
            <w:r w:rsidRPr="007C1D64">
              <w:t>100.0%</w:t>
            </w:r>
          </w:p>
        </w:tc>
        <w:tc>
          <w:tcPr>
            <w:tcW w:w="496" w:type="pct"/>
            <w:noWrap/>
          </w:tcPr>
          <w:p w:rsidR="00180805" w:rsidRPr="007C1D64" w:rsidRDefault="00180805" w:rsidP="006F3087">
            <w:pPr>
              <w:jc w:val="right"/>
            </w:pPr>
            <w:r w:rsidRPr="007C1D64">
              <w:t>1.87</w:t>
            </w:r>
          </w:p>
        </w:tc>
      </w:tr>
      <w:tr w:rsidR="00180805" w:rsidRPr="007C1D64" w:rsidTr="006F3087">
        <w:trPr>
          <w:trHeight w:val="254"/>
        </w:trPr>
        <w:tc>
          <w:tcPr>
            <w:tcW w:w="1373" w:type="pct"/>
            <w:noWrap/>
          </w:tcPr>
          <w:p w:rsidR="00180805" w:rsidRPr="007C1D64" w:rsidRDefault="00180805" w:rsidP="006F3087">
            <w:r w:rsidRPr="007C1D64">
              <w:t>North County West</w:t>
            </w:r>
          </w:p>
        </w:tc>
        <w:tc>
          <w:tcPr>
            <w:tcW w:w="516" w:type="pct"/>
            <w:noWrap/>
          </w:tcPr>
          <w:p w:rsidR="00180805" w:rsidRPr="007C1D64" w:rsidRDefault="00180805" w:rsidP="006F3087">
            <w:pPr>
              <w:jc w:val="right"/>
            </w:pPr>
            <w:r w:rsidRPr="007C1D64">
              <w:t>469</w:t>
            </w:r>
          </w:p>
        </w:tc>
        <w:tc>
          <w:tcPr>
            <w:tcW w:w="516" w:type="pct"/>
            <w:noWrap/>
          </w:tcPr>
          <w:p w:rsidR="00180805" w:rsidRPr="007C1D64" w:rsidRDefault="00180805" w:rsidP="006F3087">
            <w:pPr>
              <w:jc w:val="right"/>
            </w:pPr>
            <w:r w:rsidRPr="007C1D64">
              <w:t>3.9%</w:t>
            </w:r>
          </w:p>
        </w:tc>
        <w:tc>
          <w:tcPr>
            <w:tcW w:w="516" w:type="pct"/>
            <w:noWrap/>
          </w:tcPr>
          <w:p w:rsidR="00180805" w:rsidRPr="007C1D64" w:rsidRDefault="00180805" w:rsidP="006F3087">
            <w:pPr>
              <w:jc w:val="right"/>
            </w:pPr>
            <w:r w:rsidRPr="007C1D64">
              <w:t>30.9%</w:t>
            </w:r>
          </w:p>
        </w:tc>
        <w:tc>
          <w:tcPr>
            <w:tcW w:w="516" w:type="pct"/>
            <w:noWrap/>
          </w:tcPr>
          <w:p w:rsidR="00180805" w:rsidRPr="007C1D64" w:rsidRDefault="00180805" w:rsidP="006F3087">
            <w:pPr>
              <w:jc w:val="right"/>
            </w:pPr>
            <w:r w:rsidRPr="007C1D64">
              <w:t>46.2%</w:t>
            </w:r>
          </w:p>
        </w:tc>
        <w:tc>
          <w:tcPr>
            <w:tcW w:w="518" w:type="pct"/>
            <w:noWrap/>
          </w:tcPr>
          <w:p w:rsidR="00180805" w:rsidRPr="007C1D64" w:rsidRDefault="00180805" w:rsidP="006F3087">
            <w:pPr>
              <w:jc w:val="right"/>
            </w:pPr>
            <w:r w:rsidRPr="007C1D64">
              <w:t>19.0%</w:t>
            </w:r>
          </w:p>
        </w:tc>
        <w:tc>
          <w:tcPr>
            <w:tcW w:w="548" w:type="pct"/>
            <w:noWrap/>
          </w:tcPr>
          <w:p w:rsidR="00180805" w:rsidRPr="007C1D64" w:rsidRDefault="00180805" w:rsidP="006F3087">
            <w:pPr>
              <w:jc w:val="right"/>
            </w:pPr>
            <w:r w:rsidRPr="007C1D64">
              <w:t>100.0%</w:t>
            </w:r>
          </w:p>
        </w:tc>
        <w:tc>
          <w:tcPr>
            <w:tcW w:w="496" w:type="pct"/>
            <w:noWrap/>
          </w:tcPr>
          <w:p w:rsidR="00180805" w:rsidRPr="007C1D64" w:rsidRDefault="00180805" w:rsidP="006F3087">
            <w:pPr>
              <w:jc w:val="right"/>
            </w:pPr>
            <w:r w:rsidRPr="007C1D64">
              <w:t>1.88</w:t>
            </w:r>
          </w:p>
        </w:tc>
      </w:tr>
      <w:tr w:rsidR="00180805" w:rsidRPr="007C1D64" w:rsidTr="006F3087">
        <w:trPr>
          <w:cnfStyle w:val="000000100000" w:firstRow="0" w:lastRow="0" w:firstColumn="0" w:lastColumn="0" w:oddVBand="0" w:evenVBand="0" w:oddHBand="1" w:evenHBand="0" w:firstRowFirstColumn="0" w:firstRowLastColumn="0" w:lastRowFirstColumn="0" w:lastRowLastColumn="0"/>
          <w:trHeight w:val="254"/>
        </w:trPr>
        <w:tc>
          <w:tcPr>
            <w:tcW w:w="1373" w:type="pct"/>
            <w:noWrap/>
          </w:tcPr>
          <w:p w:rsidR="00180805" w:rsidRPr="007C1D64" w:rsidRDefault="00180805" w:rsidP="006F3087">
            <w:r w:rsidRPr="007C1D64">
              <w:t>North County East</w:t>
            </w:r>
          </w:p>
        </w:tc>
        <w:tc>
          <w:tcPr>
            <w:tcW w:w="516" w:type="pct"/>
            <w:noWrap/>
          </w:tcPr>
          <w:p w:rsidR="00180805" w:rsidRPr="007C1D64" w:rsidRDefault="00180805" w:rsidP="006F3087">
            <w:pPr>
              <w:jc w:val="right"/>
            </w:pPr>
            <w:r w:rsidRPr="007C1D64">
              <w:t>457</w:t>
            </w:r>
          </w:p>
        </w:tc>
        <w:tc>
          <w:tcPr>
            <w:tcW w:w="516" w:type="pct"/>
            <w:noWrap/>
          </w:tcPr>
          <w:p w:rsidR="00180805" w:rsidRPr="007C1D64" w:rsidRDefault="00180805" w:rsidP="006F3087">
            <w:pPr>
              <w:jc w:val="right"/>
            </w:pPr>
            <w:r w:rsidRPr="007C1D64">
              <w:t>7.0%</w:t>
            </w:r>
          </w:p>
        </w:tc>
        <w:tc>
          <w:tcPr>
            <w:tcW w:w="516" w:type="pct"/>
            <w:noWrap/>
          </w:tcPr>
          <w:p w:rsidR="00180805" w:rsidRPr="007C1D64" w:rsidRDefault="00180805" w:rsidP="006F3087">
            <w:pPr>
              <w:jc w:val="right"/>
            </w:pPr>
            <w:r w:rsidRPr="007C1D64">
              <w:t>31.4%</w:t>
            </w:r>
          </w:p>
        </w:tc>
        <w:tc>
          <w:tcPr>
            <w:tcW w:w="516" w:type="pct"/>
            <w:noWrap/>
          </w:tcPr>
          <w:p w:rsidR="00180805" w:rsidRPr="007C1D64" w:rsidRDefault="00180805" w:rsidP="006F3087">
            <w:pPr>
              <w:jc w:val="right"/>
            </w:pPr>
            <w:r w:rsidRPr="007C1D64">
              <w:t>40.6%</w:t>
            </w:r>
          </w:p>
        </w:tc>
        <w:tc>
          <w:tcPr>
            <w:tcW w:w="518" w:type="pct"/>
            <w:noWrap/>
          </w:tcPr>
          <w:p w:rsidR="00180805" w:rsidRPr="007C1D64" w:rsidRDefault="00180805" w:rsidP="006F3087">
            <w:pPr>
              <w:jc w:val="right"/>
            </w:pPr>
            <w:r w:rsidRPr="007C1D64">
              <w:t>21.1%</w:t>
            </w:r>
          </w:p>
        </w:tc>
        <w:tc>
          <w:tcPr>
            <w:tcW w:w="548" w:type="pct"/>
            <w:noWrap/>
          </w:tcPr>
          <w:p w:rsidR="00180805" w:rsidRPr="007C1D64" w:rsidRDefault="00180805" w:rsidP="006F3087">
            <w:pPr>
              <w:jc w:val="right"/>
            </w:pPr>
            <w:r w:rsidRPr="007C1D64">
              <w:t>100.0%</w:t>
            </w:r>
          </w:p>
        </w:tc>
        <w:tc>
          <w:tcPr>
            <w:tcW w:w="496" w:type="pct"/>
            <w:noWrap/>
          </w:tcPr>
          <w:p w:rsidR="00180805" w:rsidRPr="007C1D64" w:rsidRDefault="00180805" w:rsidP="006F3087">
            <w:pPr>
              <w:jc w:val="right"/>
            </w:pPr>
            <w:r w:rsidRPr="007C1D64">
              <w:t>1.85</w:t>
            </w:r>
          </w:p>
        </w:tc>
      </w:tr>
      <w:tr w:rsidR="00180805" w:rsidRPr="007C1D64" w:rsidTr="006F3087">
        <w:trPr>
          <w:trHeight w:val="254"/>
        </w:trPr>
        <w:tc>
          <w:tcPr>
            <w:tcW w:w="1373" w:type="pct"/>
            <w:noWrap/>
          </w:tcPr>
          <w:p w:rsidR="00180805" w:rsidRPr="007C1D64" w:rsidRDefault="00180805" w:rsidP="006F3087">
            <w:r w:rsidRPr="007C1D64">
              <w:t>East County</w:t>
            </w:r>
          </w:p>
        </w:tc>
        <w:tc>
          <w:tcPr>
            <w:tcW w:w="516" w:type="pct"/>
            <w:noWrap/>
          </w:tcPr>
          <w:p w:rsidR="00180805" w:rsidRPr="007C1D64" w:rsidRDefault="00180805" w:rsidP="006F3087">
            <w:pPr>
              <w:jc w:val="right"/>
            </w:pPr>
            <w:r w:rsidRPr="007C1D64">
              <w:t>25</w:t>
            </w:r>
          </w:p>
        </w:tc>
        <w:tc>
          <w:tcPr>
            <w:tcW w:w="516" w:type="pct"/>
            <w:noWrap/>
          </w:tcPr>
          <w:p w:rsidR="00180805" w:rsidRPr="007C1D64" w:rsidRDefault="00180805" w:rsidP="006F3087">
            <w:pPr>
              <w:jc w:val="right"/>
            </w:pPr>
            <w:r w:rsidRPr="007C1D64">
              <w:t>6.8%</w:t>
            </w:r>
          </w:p>
        </w:tc>
        <w:tc>
          <w:tcPr>
            <w:tcW w:w="516" w:type="pct"/>
            <w:noWrap/>
          </w:tcPr>
          <w:p w:rsidR="00180805" w:rsidRPr="007C1D64" w:rsidRDefault="00180805" w:rsidP="006F3087">
            <w:pPr>
              <w:jc w:val="right"/>
            </w:pPr>
            <w:r w:rsidRPr="007C1D64">
              <w:t>33.3%</w:t>
            </w:r>
          </w:p>
        </w:tc>
        <w:tc>
          <w:tcPr>
            <w:tcW w:w="516" w:type="pct"/>
            <w:noWrap/>
          </w:tcPr>
          <w:p w:rsidR="00180805" w:rsidRPr="007C1D64" w:rsidRDefault="00180805" w:rsidP="006F3087">
            <w:pPr>
              <w:jc w:val="right"/>
            </w:pPr>
            <w:r w:rsidRPr="007C1D64">
              <w:t>35.9%</w:t>
            </w:r>
          </w:p>
        </w:tc>
        <w:tc>
          <w:tcPr>
            <w:tcW w:w="518" w:type="pct"/>
            <w:noWrap/>
          </w:tcPr>
          <w:p w:rsidR="00180805" w:rsidRPr="007C1D64" w:rsidRDefault="00180805" w:rsidP="006F3087">
            <w:pPr>
              <w:jc w:val="right"/>
            </w:pPr>
            <w:r w:rsidRPr="007C1D64">
              <w:t>23.9%</w:t>
            </w:r>
          </w:p>
        </w:tc>
        <w:tc>
          <w:tcPr>
            <w:tcW w:w="548" w:type="pct"/>
            <w:noWrap/>
          </w:tcPr>
          <w:p w:rsidR="00180805" w:rsidRPr="007C1D64" w:rsidRDefault="00180805" w:rsidP="006F3087">
            <w:pPr>
              <w:jc w:val="right"/>
            </w:pPr>
            <w:r w:rsidRPr="007C1D64">
              <w:t>100.0%</w:t>
            </w:r>
          </w:p>
        </w:tc>
        <w:tc>
          <w:tcPr>
            <w:tcW w:w="496" w:type="pct"/>
            <w:noWrap/>
          </w:tcPr>
          <w:p w:rsidR="00180805" w:rsidRPr="007C1D64" w:rsidRDefault="00180805" w:rsidP="006F3087">
            <w:pPr>
              <w:jc w:val="right"/>
            </w:pPr>
            <w:r w:rsidRPr="007C1D64">
              <w:t>1.94</w:t>
            </w:r>
          </w:p>
        </w:tc>
      </w:tr>
      <w:tr w:rsidR="00180805" w:rsidRPr="007C1D64" w:rsidTr="006F3087">
        <w:trPr>
          <w:cnfStyle w:val="000000100000" w:firstRow="0" w:lastRow="0" w:firstColumn="0" w:lastColumn="0" w:oddVBand="0" w:evenVBand="0" w:oddHBand="1" w:evenHBand="0" w:firstRowFirstColumn="0" w:firstRowLastColumn="0" w:lastRowFirstColumn="0" w:lastRowLastColumn="0"/>
          <w:trHeight w:val="254"/>
        </w:trPr>
        <w:tc>
          <w:tcPr>
            <w:tcW w:w="1373" w:type="pct"/>
            <w:noWrap/>
          </w:tcPr>
          <w:p w:rsidR="00180805" w:rsidRPr="006F3087" w:rsidRDefault="00180805" w:rsidP="006F3087">
            <w:pPr>
              <w:rPr>
                <w:b/>
              </w:rPr>
            </w:pPr>
            <w:r w:rsidRPr="006F3087">
              <w:rPr>
                <w:b/>
              </w:rPr>
              <w:t>Total</w:t>
            </w:r>
          </w:p>
        </w:tc>
        <w:tc>
          <w:tcPr>
            <w:tcW w:w="516" w:type="pct"/>
            <w:noWrap/>
          </w:tcPr>
          <w:p w:rsidR="00180805" w:rsidRPr="006F3087" w:rsidRDefault="00180805" w:rsidP="006F3087">
            <w:pPr>
              <w:jc w:val="right"/>
              <w:rPr>
                <w:b/>
              </w:rPr>
            </w:pPr>
            <w:r w:rsidRPr="006F3087">
              <w:rPr>
                <w:b/>
              </w:rPr>
              <w:t>3,536</w:t>
            </w:r>
          </w:p>
        </w:tc>
        <w:tc>
          <w:tcPr>
            <w:tcW w:w="516" w:type="pct"/>
            <w:noWrap/>
          </w:tcPr>
          <w:p w:rsidR="00180805" w:rsidRPr="006F3087" w:rsidRDefault="00180805" w:rsidP="006F3087">
            <w:pPr>
              <w:jc w:val="right"/>
              <w:rPr>
                <w:b/>
              </w:rPr>
            </w:pPr>
            <w:r w:rsidRPr="006F3087">
              <w:rPr>
                <w:b/>
              </w:rPr>
              <w:t>8.0%</w:t>
            </w:r>
          </w:p>
        </w:tc>
        <w:tc>
          <w:tcPr>
            <w:tcW w:w="516" w:type="pct"/>
            <w:noWrap/>
          </w:tcPr>
          <w:p w:rsidR="00180805" w:rsidRPr="006F3087" w:rsidRDefault="00180805" w:rsidP="006F3087">
            <w:pPr>
              <w:jc w:val="right"/>
              <w:rPr>
                <w:b/>
              </w:rPr>
            </w:pPr>
            <w:r w:rsidRPr="006F3087">
              <w:rPr>
                <w:b/>
              </w:rPr>
              <w:t>34.7%</w:t>
            </w:r>
          </w:p>
        </w:tc>
        <w:tc>
          <w:tcPr>
            <w:tcW w:w="516" w:type="pct"/>
            <w:noWrap/>
          </w:tcPr>
          <w:p w:rsidR="00180805" w:rsidRPr="006F3087" w:rsidRDefault="00180805" w:rsidP="006F3087">
            <w:pPr>
              <w:jc w:val="right"/>
              <w:rPr>
                <w:b/>
              </w:rPr>
            </w:pPr>
            <w:r w:rsidRPr="006F3087">
              <w:rPr>
                <w:b/>
              </w:rPr>
              <w:t>39.5%</w:t>
            </w:r>
          </w:p>
        </w:tc>
        <w:tc>
          <w:tcPr>
            <w:tcW w:w="518" w:type="pct"/>
            <w:noWrap/>
          </w:tcPr>
          <w:p w:rsidR="00180805" w:rsidRPr="006F3087" w:rsidRDefault="00180805" w:rsidP="006F3087">
            <w:pPr>
              <w:jc w:val="right"/>
              <w:rPr>
                <w:b/>
              </w:rPr>
            </w:pPr>
            <w:r w:rsidRPr="006F3087">
              <w:rPr>
                <w:b/>
              </w:rPr>
              <w:t>17.8%</w:t>
            </w:r>
          </w:p>
        </w:tc>
        <w:tc>
          <w:tcPr>
            <w:tcW w:w="548" w:type="pct"/>
            <w:noWrap/>
          </w:tcPr>
          <w:p w:rsidR="00180805" w:rsidRPr="006F3087" w:rsidRDefault="00180805" w:rsidP="006F3087">
            <w:pPr>
              <w:jc w:val="right"/>
              <w:rPr>
                <w:b/>
              </w:rPr>
            </w:pPr>
            <w:r w:rsidRPr="006F3087">
              <w:rPr>
                <w:b/>
              </w:rPr>
              <w:t>100.0%</w:t>
            </w:r>
          </w:p>
        </w:tc>
        <w:tc>
          <w:tcPr>
            <w:tcW w:w="496" w:type="pct"/>
            <w:noWrap/>
          </w:tcPr>
          <w:p w:rsidR="00180805" w:rsidRPr="006F3087" w:rsidRDefault="00180805" w:rsidP="006F3087">
            <w:pPr>
              <w:jc w:val="right"/>
              <w:rPr>
                <w:b/>
              </w:rPr>
            </w:pPr>
            <w:r w:rsidRPr="006F3087">
              <w:rPr>
                <w:b/>
              </w:rPr>
              <w:t>1.76</w:t>
            </w:r>
          </w:p>
        </w:tc>
      </w:tr>
    </w:tbl>
    <w:p w:rsidR="00180805" w:rsidRPr="006F3087" w:rsidRDefault="00180805" w:rsidP="006F3087">
      <w:pPr>
        <w:rPr>
          <w:rFonts w:asciiTheme="majorHAnsi" w:hAnsiTheme="majorHAnsi" w:cstheme="majorHAnsi"/>
          <w:sz w:val="20"/>
          <w:szCs w:val="20"/>
        </w:rPr>
      </w:pPr>
      <w:r w:rsidRPr="006F3087">
        <w:rPr>
          <w:rFonts w:asciiTheme="majorHAnsi" w:hAnsiTheme="majorHAnsi" w:cstheme="majorHAnsi"/>
          <w:sz w:val="20"/>
          <w:szCs w:val="20"/>
        </w:rPr>
        <w:t>Base: 3,536 households weighted (excluding 115 transit over sample)</w:t>
      </w:r>
    </w:p>
    <w:p w:rsidR="00180805" w:rsidRPr="007C1D64" w:rsidRDefault="00180805" w:rsidP="006F3087">
      <w:pPr>
        <w:pStyle w:val="Heading4"/>
      </w:pPr>
      <w:r w:rsidRPr="007C1D64">
        <w:t>Nested Logit Model Structure</w:t>
      </w:r>
    </w:p>
    <w:p w:rsidR="00180805" w:rsidRDefault="00180805" w:rsidP="006F3087">
      <w:r w:rsidRPr="007C1D64">
        <w:t>The SANDAG car ownership model is a nested logit model with five choices:</w:t>
      </w:r>
      <w:r w:rsidR="006D4638">
        <w:t xml:space="preserve"> </w:t>
      </w:r>
      <w:r w:rsidRPr="007C1D64">
        <w:t>0 cars, 1 car, 2 cars, 3 cars and 4 or more cars.</w:t>
      </w:r>
      <w:r w:rsidR="006D4638">
        <w:t xml:space="preserve"> </w:t>
      </w:r>
      <w:r w:rsidRPr="007C1D64">
        <w:t xml:space="preserve">The nested structure is illustrated in </w:t>
      </w:r>
      <w:r w:rsidR="001B30BE">
        <w:fldChar w:fldCharType="begin"/>
      </w:r>
      <w:r w:rsidR="006F3087">
        <w:instrText xml:space="preserve"> REF Figure12 \h </w:instrText>
      </w:r>
      <w:r w:rsidR="001B30BE">
        <w:fldChar w:fldCharType="separate"/>
      </w:r>
      <w:r w:rsidR="00B66CF5">
        <w:t xml:space="preserve">Figure </w:t>
      </w:r>
      <w:r w:rsidR="00B66CF5">
        <w:rPr>
          <w:noProof/>
        </w:rPr>
        <w:t>12</w:t>
      </w:r>
      <w:r w:rsidR="001B30BE">
        <w:fldChar w:fldCharType="end"/>
      </w:r>
      <w:r w:rsidRPr="007C1D64">
        <w:t>.</w:t>
      </w:r>
      <w:r w:rsidR="006D4638">
        <w:t xml:space="preserve"> </w:t>
      </w:r>
      <w:r w:rsidRPr="007C1D64">
        <w:t>At the first level of the nesting structure, the choices are split into 0 cars and 1 or more cars.</w:t>
      </w:r>
      <w:r w:rsidR="006D4638">
        <w:t xml:space="preserve"> </w:t>
      </w:r>
      <w:r w:rsidRPr="007C1D64">
        <w:t>A household’s choice of having or not having cars represents the most significant car ownership decision and is placed at the highest level in the nested structure.</w:t>
      </w:r>
      <w:r w:rsidR="006D4638">
        <w:t xml:space="preserve"> </w:t>
      </w:r>
      <w:r w:rsidRPr="007C1D64">
        <w:t>At the next level of the model, the choice of 1 or more cars is further split into 1 car and 2 or more car choices.</w:t>
      </w:r>
      <w:r w:rsidR="006D4638">
        <w:t xml:space="preserve"> </w:t>
      </w:r>
      <w:r w:rsidRPr="007C1D64">
        <w:t>Finally, the 2 or more car choice is split into 2, 3 and 4 or more car choices.</w:t>
      </w:r>
      <w:r w:rsidR="006D4638">
        <w:t xml:space="preserve"> </w:t>
      </w:r>
      <w:r w:rsidRPr="007C1D64">
        <w:t>The nesting coefficient at 0 car and 1 plus car level is estimated as 0.668, and the nesting coefficient at 1 car and 2 plus cars level is set to 0.9.</w:t>
      </w:r>
    </w:p>
    <w:p w:rsidR="006F3087" w:rsidRPr="007C1D64" w:rsidRDefault="006F3087" w:rsidP="006F3087">
      <w:pPr>
        <w:pStyle w:val="Caption"/>
      </w:pPr>
      <w:bookmarkStart w:id="71" w:name="Figure12"/>
      <w:bookmarkStart w:id="72" w:name="_Toc343259106"/>
      <w:r>
        <w:t xml:space="preserve">Figure </w:t>
      </w:r>
      <w:r w:rsidR="00CD407C">
        <w:fldChar w:fldCharType="begin"/>
      </w:r>
      <w:r w:rsidR="00CD407C">
        <w:instrText xml:space="preserve"> SEQ Figure \* ARABIC </w:instrText>
      </w:r>
      <w:r w:rsidR="00CD407C">
        <w:fldChar w:fldCharType="separate"/>
      </w:r>
      <w:r w:rsidR="00B66CF5">
        <w:rPr>
          <w:noProof/>
        </w:rPr>
        <w:t>12</w:t>
      </w:r>
      <w:r w:rsidR="00CD407C">
        <w:rPr>
          <w:noProof/>
        </w:rPr>
        <w:fldChar w:fldCharType="end"/>
      </w:r>
      <w:bookmarkEnd w:id="71"/>
      <w:r>
        <w:t>: Nested Auto Ownership Model Structure</w:t>
      </w:r>
      <w:bookmarkEnd w:id="72"/>
    </w:p>
    <w:p w:rsidR="00180805" w:rsidRPr="007C1D64" w:rsidRDefault="00180805" w:rsidP="006F3087">
      <w:pPr>
        <w:pStyle w:val="Normal-Graphic"/>
      </w:pPr>
      <w:r>
        <w:rPr>
          <w:noProof/>
        </w:rPr>
        <w:drawing>
          <wp:inline distT="0" distB="0" distL="0" distR="0">
            <wp:extent cx="2457450" cy="1933575"/>
            <wp:effectExtent l="19050" t="0" r="0" b="0"/>
            <wp:docPr id="4" name="Picture 79" descr="nested ao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ested ao model"/>
                    <pic:cNvPicPr>
                      <a:picLocks noChangeAspect="1" noChangeArrowheads="1"/>
                    </pic:cNvPicPr>
                  </pic:nvPicPr>
                  <pic:blipFill>
                    <a:blip r:embed="rId83" cstate="print"/>
                    <a:srcRect/>
                    <a:stretch>
                      <a:fillRect/>
                    </a:stretch>
                  </pic:blipFill>
                  <pic:spPr bwMode="auto">
                    <a:xfrm>
                      <a:off x="0" y="0"/>
                      <a:ext cx="2457450" cy="1933575"/>
                    </a:xfrm>
                    <a:prstGeom prst="rect">
                      <a:avLst/>
                    </a:prstGeom>
                    <a:noFill/>
                    <a:ln w="9525">
                      <a:noFill/>
                      <a:miter lim="800000"/>
                      <a:headEnd/>
                      <a:tailEnd/>
                    </a:ln>
                  </pic:spPr>
                </pic:pic>
              </a:graphicData>
            </a:graphic>
          </wp:inline>
        </w:drawing>
      </w:r>
    </w:p>
    <w:p w:rsidR="00EF272B" w:rsidRDefault="00EF272B">
      <w:pPr>
        <w:spacing w:after="200" w:line="276" w:lineRule="auto"/>
      </w:pPr>
      <w:r>
        <w:rPr>
          <w:bCs/>
          <w:iCs/>
        </w:rPr>
        <w:br w:type="page"/>
      </w:r>
    </w:p>
    <w:p w:rsidR="00180805" w:rsidRPr="007C1D64" w:rsidRDefault="00180805" w:rsidP="006F3087">
      <w:pPr>
        <w:pStyle w:val="Heading4"/>
      </w:pPr>
      <w:r w:rsidRPr="007C1D64">
        <w:lastRenderedPageBreak/>
        <w:t>Main Explanatory Variables and Utility Structure</w:t>
      </w:r>
    </w:p>
    <w:p w:rsidR="00180805" w:rsidRPr="007C1D64" w:rsidRDefault="00180805" w:rsidP="006F3087">
      <w:r w:rsidRPr="007C1D64">
        <w:t>The following variables have been examined and proved to be significant in the utility functions:</w:t>
      </w:r>
    </w:p>
    <w:p w:rsidR="00180805" w:rsidRPr="006F3087" w:rsidRDefault="00180805" w:rsidP="006F3087">
      <w:pPr>
        <w:pStyle w:val="Normal-HalfSpace"/>
        <w:rPr>
          <w:b/>
        </w:rPr>
      </w:pPr>
      <w:r w:rsidRPr="006F3087">
        <w:rPr>
          <w:b/>
        </w:rPr>
        <w:t>Household size:</w:t>
      </w:r>
    </w:p>
    <w:p w:rsidR="00180805" w:rsidRPr="007C1D64" w:rsidRDefault="00180805" w:rsidP="006F3087">
      <w:pPr>
        <w:pStyle w:val="ListParagraph-FullSpace"/>
      </w:pPr>
      <w:r w:rsidRPr="007C1D64">
        <w:t>Number of driving age household members</w:t>
      </w:r>
    </w:p>
    <w:p w:rsidR="00180805" w:rsidRPr="006F3087" w:rsidRDefault="00180805" w:rsidP="006F3087">
      <w:pPr>
        <w:pStyle w:val="Normal-HalfSpace"/>
        <w:rPr>
          <w:b/>
        </w:rPr>
      </w:pPr>
      <w:r w:rsidRPr="006F3087">
        <w:rPr>
          <w:b/>
        </w:rPr>
        <w:t>Household composition:</w:t>
      </w:r>
    </w:p>
    <w:p w:rsidR="00180805" w:rsidRPr="007C1D64" w:rsidRDefault="00180805" w:rsidP="006F3087">
      <w:pPr>
        <w:pStyle w:val="ListParagraph"/>
      </w:pPr>
      <w:r w:rsidRPr="007C1D64">
        <w:t>Ratio of workers (full time and part time) to driving age household members</w:t>
      </w:r>
    </w:p>
    <w:p w:rsidR="00180805" w:rsidRPr="007C1D64" w:rsidRDefault="00180805" w:rsidP="006F3087">
      <w:pPr>
        <w:pStyle w:val="ListParagraph"/>
      </w:pPr>
      <w:r w:rsidRPr="007C1D64">
        <w:t>Ratio of pre-driving age school children to driving age household members</w:t>
      </w:r>
    </w:p>
    <w:p w:rsidR="00180805" w:rsidRPr="007C1D64" w:rsidRDefault="00180805" w:rsidP="006F3087">
      <w:pPr>
        <w:pStyle w:val="ListParagraph"/>
      </w:pPr>
      <w:r w:rsidRPr="007C1D64">
        <w:t>Ratio of retirees under age 80 to driving age household members</w:t>
      </w:r>
    </w:p>
    <w:p w:rsidR="00180805" w:rsidRPr="007C1D64" w:rsidRDefault="00180805" w:rsidP="006F3087">
      <w:pPr>
        <w:pStyle w:val="ListParagraph-FullSpace"/>
      </w:pPr>
      <w:r w:rsidRPr="007C1D64">
        <w:t>Ratio of</w:t>
      </w:r>
      <w:r w:rsidR="006D4638">
        <w:t xml:space="preserve"> </w:t>
      </w:r>
      <w:r w:rsidRPr="007C1D64">
        <w:t>retirees age 80 and plus to driving age household members</w:t>
      </w:r>
    </w:p>
    <w:p w:rsidR="00180805" w:rsidRPr="006F3087" w:rsidRDefault="00180805" w:rsidP="006F3087">
      <w:pPr>
        <w:pStyle w:val="Normal-HalfSpace"/>
        <w:rPr>
          <w:b/>
        </w:rPr>
      </w:pPr>
      <w:r w:rsidRPr="006F3087">
        <w:rPr>
          <w:b/>
        </w:rPr>
        <w:t>Household income group:</w:t>
      </w:r>
    </w:p>
    <w:p w:rsidR="00180805" w:rsidRPr="007C1D64" w:rsidRDefault="00180805" w:rsidP="006F3087">
      <w:pPr>
        <w:pStyle w:val="ListParagraph"/>
      </w:pPr>
      <w:r w:rsidRPr="007C1D64">
        <w:t>Low income (less than $30,000)</w:t>
      </w:r>
    </w:p>
    <w:p w:rsidR="00180805" w:rsidRPr="007C1D64" w:rsidRDefault="00180805" w:rsidP="006F3087">
      <w:pPr>
        <w:pStyle w:val="ListParagraph"/>
      </w:pPr>
      <w:r w:rsidRPr="007C1D64">
        <w:t>Low-Medium income ($30,000-60,000)</w:t>
      </w:r>
    </w:p>
    <w:p w:rsidR="00180805" w:rsidRPr="007C1D64" w:rsidRDefault="00180805" w:rsidP="006F3087">
      <w:pPr>
        <w:pStyle w:val="ListParagraph"/>
      </w:pPr>
      <w:r w:rsidRPr="007C1D64">
        <w:t>High-Medium income ($60,000-100,000)</w:t>
      </w:r>
    </w:p>
    <w:p w:rsidR="00180805" w:rsidRPr="007C1D64" w:rsidRDefault="00180805" w:rsidP="006F3087">
      <w:pPr>
        <w:pStyle w:val="ListParagraph-FullSpace"/>
      </w:pPr>
      <w:r w:rsidRPr="007C1D64">
        <w:t>High income ($100,000 and more)</w:t>
      </w:r>
    </w:p>
    <w:p w:rsidR="00180805" w:rsidRPr="006F3087" w:rsidRDefault="00180805" w:rsidP="006F3087">
      <w:pPr>
        <w:pStyle w:val="Normal-HalfSpace"/>
        <w:rPr>
          <w:b/>
        </w:rPr>
      </w:pPr>
      <w:r w:rsidRPr="006F3087">
        <w:rPr>
          <w:b/>
        </w:rPr>
        <w:t>Education:</w:t>
      </w:r>
    </w:p>
    <w:p w:rsidR="00180805" w:rsidRPr="007C1D64" w:rsidRDefault="00180805" w:rsidP="006F3087">
      <w:pPr>
        <w:pStyle w:val="ListParagraph"/>
      </w:pPr>
      <w:r w:rsidRPr="007C1D64">
        <w:t>Non high school graduate</w:t>
      </w:r>
    </w:p>
    <w:p w:rsidR="00180805" w:rsidRPr="007C1D64" w:rsidRDefault="00180805" w:rsidP="006F3087">
      <w:pPr>
        <w:pStyle w:val="ListParagraph-FullSpace"/>
      </w:pPr>
      <w:r w:rsidRPr="007C1D64">
        <w:t>High school graduate</w:t>
      </w:r>
    </w:p>
    <w:p w:rsidR="00180805" w:rsidRPr="006F3087" w:rsidRDefault="00180805" w:rsidP="006F3087">
      <w:pPr>
        <w:pStyle w:val="Normal-HalfSpace"/>
        <w:rPr>
          <w:b/>
        </w:rPr>
      </w:pPr>
      <w:r w:rsidRPr="006F3087">
        <w:rPr>
          <w:b/>
        </w:rPr>
        <w:t>Zonal accessibility indices from residential zones to potential destinations:</w:t>
      </w:r>
    </w:p>
    <w:p w:rsidR="00180805" w:rsidRPr="007C1D64" w:rsidRDefault="00180805" w:rsidP="006F3087">
      <w:pPr>
        <w:pStyle w:val="ListParagraph"/>
      </w:pPr>
      <w:r w:rsidRPr="007C1D64">
        <w:t>Non-motorized accessibility to non-mandatory activities in off peak period</w:t>
      </w:r>
    </w:p>
    <w:p w:rsidR="00180805" w:rsidRPr="007C1D64" w:rsidRDefault="00180805" w:rsidP="006F3087">
      <w:pPr>
        <w:pStyle w:val="ListParagraph-FullSpace"/>
      </w:pPr>
      <w:r w:rsidRPr="007C1D64">
        <w:t>Difference between auto accessibility and transit accessibility to non-mandatory activities in off pe</w:t>
      </w:r>
      <w:r>
        <w:t>a</w:t>
      </w:r>
      <w:r w:rsidRPr="007C1D64">
        <w:t>k period.</w:t>
      </w:r>
    </w:p>
    <w:p w:rsidR="00180805" w:rsidRPr="006F3087" w:rsidRDefault="00180805" w:rsidP="006F3087">
      <w:pPr>
        <w:pStyle w:val="Normal-HalfSpace"/>
        <w:rPr>
          <w:b/>
          <w:bCs/>
        </w:rPr>
      </w:pPr>
      <w:r w:rsidRPr="006F3087">
        <w:rPr>
          <w:b/>
        </w:rPr>
        <w:t>Zonal density indices:</w:t>
      </w:r>
    </w:p>
    <w:p w:rsidR="00180805" w:rsidRPr="007C1D64" w:rsidRDefault="00180805" w:rsidP="006F3087">
      <w:pPr>
        <w:pStyle w:val="ListParagraph"/>
      </w:pPr>
      <w:r w:rsidRPr="007C1D64">
        <w:t xml:space="preserve">Intersection density by MGRA. </w:t>
      </w:r>
    </w:p>
    <w:p w:rsidR="00180805" w:rsidRPr="007C1D64" w:rsidRDefault="00180805" w:rsidP="006F3087">
      <w:pPr>
        <w:pStyle w:val="ListParagraph"/>
      </w:pPr>
      <w:r w:rsidRPr="007C1D64">
        <w:t>Population density by MGRA.</w:t>
      </w:r>
    </w:p>
    <w:p w:rsidR="00180805" w:rsidRPr="007C1D64" w:rsidRDefault="00180805" w:rsidP="006F3087">
      <w:pPr>
        <w:pStyle w:val="ListParagraph-FullSpace"/>
      </w:pPr>
      <w:r w:rsidRPr="007C1D64">
        <w:t xml:space="preserve">Retail employment density by MGRA. </w:t>
      </w:r>
    </w:p>
    <w:p w:rsidR="00180805" w:rsidRPr="006F3087" w:rsidRDefault="00180805" w:rsidP="006F3087">
      <w:pPr>
        <w:pStyle w:val="Normal-HalfSpace"/>
        <w:rPr>
          <w:b/>
          <w:bCs/>
        </w:rPr>
      </w:pPr>
      <w:r w:rsidRPr="006F3087">
        <w:rPr>
          <w:b/>
        </w:rPr>
        <w:t>Household residence type:</w:t>
      </w:r>
    </w:p>
    <w:p w:rsidR="00180805" w:rsidRPr="007C1D64" w:rsidRDefault="00180805" w:rsidP="006F3087">
      <w:pPr>
        <w:pStyle w:val="ListParagraph"/>
      </w:pPr>
      <w:r w:rsidRPr="007C1D64">
        <w:t>Detached dwelling unit.</w:t>
      </w:r>
    </w:p>
    <w:p w:rsidR="00180805" w:rsidRPr="007C1D64" w:rsidRDefault="00180805" w:rsidP="006F3087">
      <w:pPr>
        <w:pStyle w:val="ListParagraph-FullSpace"/>
      </w:pPr>
      <w:r w:rsidRPr="007C1D64">
        <w:t>Non-detached dwelling unit.</w:t>
      </w:r>
    </w:p>
    <w:p w:rsidR="00180805" w:rsidRPr="006F3087" w:rsidRDefault="00180805" w:rsidP="006F3087">
      <w:pPr>
        <w:pStyle w:val="Normal-HalfSpace"/>
        <w:rPr>
          <w:b/>
          <w:bCs/>
        </w:rPr>
      </w:pPr>
      <w:r w:rsidRPr="006F3087">
        <w:rPr>
          <w:b/>
        </w:rPr>
        <w:t>Household mandatory activity auto dependency indices:</w:t>
      </w:r>
    </w:p>
    <w:p w:rsidR="00180805" w:rsidRPr="007C1D64" w:rsidRDefault="00180805" w:rsidP="006F3087">
      <w:pPr>
        <w:pStyle w:val="ListParagraph"/>
        <w:rPr>
          <w:bCs/>
        </w:rPr>
      </w:pPr>
      <w:r w:rsidRPr="007C1D64">
        <w:t xml:space="preserve">Workers’ mandatory activity auto dependency </w:t>
      </w:r>
    </w:p>
    <w:p w:rsidR="00180805" w:rsidRPr="007C1D64" w:rsidRDefault="00180805" w:rsidP="006F3087">
      <w:pPr>
        <w:pStyle w:val="ListParagraph-FullSpace"/>
        <w:rPr>
          <w:bCs/>
        </w:rPr>
      </w:pPr>
      <w:r w:rsidRPr="007C1D64">
        <w:t xml:space="preserve">Students’ mandatory activity auto dependency </w:t>
      </w:r>
    </w:p>
    <w:p w:rsidR="00180805" w:rsidRPr="006F3087" w:rsidRDefault="00180805" w:rsidP="006F3087">
      <w:pPr>
        <w:pStyle w:val="Normal-HalfSpace"/>
        <w:rPr>
          <w:b/>
          <w:bCs/>
        </w:rPr>
      </w:pPr>
      <w:r w:rsidRPr="006F3087">
        <w:rPr>
          <w:b/>
        </w:rPr>
        <w:t>Household mandatory activity rail mode indices:</w:t>
      </w:r>
    </w:p>
    <w:p w:rsidR="00180805" w:rsidRPr="007C1D64" w:rsidRDefault="00180805" w:rsidP="006F3087">
      <w:pPr>
        <w:pStyle w:val="ListParagraph"/>
        <w:rPr>
          <w:bCs/>
        </w:rPr>
      </w:pPr>
      <w:r w:rsidRPr="007C1D64">
        <w:t xml:space="preserve">Workers’ mandatory activity rail mode indices </w:t>
      </w:r>
    </w:p>
    <w:p w:rsidR="00180805" w:rsidRPr="007C1D64" w:rsidRDefault="00180805" w:rsidP="006F3087">
      <w:pPr>
        <w:pStyle w:val="ListParagraph-FullSpace"/>
        <w:rPr>
          <w:bCs/>
        </w:rPr>
      </w:pPr>
      <w:r w:rsidRPr="007C1D64">
        <w:t>Students’ mandatory activity rail mode indices</w:t>
      </w:r>
    </w:p>
    <w:p w:rsidR="00180805" w:rsidRPr="007C1D64" w:rsidRDefault="00180805" w:rsidP="006F3087">
      <w:r w:rsidRPr="007C1D64">
        <w:t>The zonal accessibility indices for non-mandatory activities take the form of destination choice logsums and represent a result of summation of attractions across all destinations.</w:t>
      </w:r>
      <w:r w:rsidR="006D4638">
        <w:t xml:space="preserve"> </w:t>
      </w:r>
      <w:r w:rsidRPr="007C1D64">
        <w:t xml:space="preserve">They are </w:t>
      </w:r>
      <w:r w:rsidRPr="007C1D64">
        <w:lastRenderedPageBreak/>
        <w:t>calculated across destination zone attractions by mode (auto, transit, and walk) and time-of-day period.</w:t>
      </w:r>
      <w:r w:rsidR="006D4638">
        <w:t xml:space="preserve"> </w:t>
      </w:r>
      <w:r w:rsidRPr="007C1D64">
        <w:t xml:space="preserve">Off-peak skims are used for creation of non-mandatory accessibilities. </w:t>
      </w:r>
    </w:p>
    <w:p w:rsidR="00180805" w:rsidRPr="007C1D64" w:rsidRDefault="00180805" w:rsidP="006F3087">
      <w:r w:rsidRPr="007C1D64">
        <w:t>The household mandatory activity auto dependency variable is calculated using the difference between the single-occupant vehicle (SOV) and the walk to transit mode choice logsum, stratified by person type (worker versus student).</w:t>
      </w:r>
      <w:r w:rsidR="006D4638">
        <w:t xml:space="preserve"> </w:t>
      </w:r>
      <w:r w:rsidRPr="007C1D64">
        <w:t>The logsums are computed based on the household MGRA and the work MGRA (for workers) or school MGRA (for students).</w:t>
      </w:r>
      <w:r w:rsidR="006D4638">
        <w:t xml:space="preserve"> </w:t>
      </w:r>
      <w:r w:rsidRPr="007C1D64">
        <w:t>The household auto dependency is obtained by aggregating individual auto dependencies of each person type (worker versus student) in the household.</w:t>
      </w:r>
      <w:r w:rsidR="006D4638">
        <w:t xml:space="preserve"> </w:t>
      </w:r>
    </w:p>
    <w:p w:rsidR="00180805" w:rsidRPr="006F3087" w:rsidRDefault="00180805" w:rsidP="00180805">
      <w:r w:rsidRPr="007C1D64">
        <w:t>The household mandatory activity rail mode index is calculated using the ratio of the rail mode in-vehicle time over the total transit in-vehicle time for trips that used rail as part of their transit path, stratified by person type (worker versus student).</w:t>
      </w:r>
      <w:r w:rsidR="006D4638">
        <w:t xml:space="preserve"> </w:t>
      </w:r>
      <w:r w:rsidRPr="007C1D64">
        <w:t>The household rail mode index is obtained by aggregating individual rail indices of worker/student members in the household.</w:t>
      </w:r>
      <w:r w:rsidR="006D4638">
        <w:t xml:space="preserve"> </w:t>
      </w:r>
      <w:r w:rsidRPr="007C1D64">
        <w:t>All mandatory mode choice logsums and accessibilities are calculated using AM peak skims.</w:t>
      </w:r>
    </w:p>
    <w:p w:rsidR="00180805" w:rsidRPr="007C1D64" w:rsidRDefault="00180805" w:rsidP="006F3087">
      <w:r w:rsidRPr="007C1D64">
        <w:t>Population and retail employment densities are calculated as the summation of the respective attribute of each MGRA that has a centroid that falls within a half mile halo divided by the area of the MGRA.</w:t>
      </w:r>
      <w:r w:rsidR="006D4638">
        <w:t xml:space="preserve"> </w:t>
      </w:r>
      <w:r w:rsidRPr="007C1D64">
        <w:t>Intersection density is calculated as the number of intersections within a 1/2 mile radius of each MGRA centroid. </w:t>
      </w:r>
    </w:p>
    <w:p w:rsidR="00180805" w:rsidRPr="007C1D64" w:rsidRDefault="00180805" w:rsidP="006F3087">
      <w:r w:rsidRPr="007C1D64">
        <w:t xml:space="preserve">Educational level variable is a dummy variable indicating if at least one household member has a high school or higher education. </w:t>
      </w:r>
    </w:p>
    <w:p w:rsidR="00180805" w:rsidRPr="007C1D64" w:rsidRDefault="00180805" w:rsidP="006F3087">
      <w:pPr>
        <w:pStyle w:val="Heading4"/>
      </w:pPr>
      <w:r w:rsidRPr="007C1D64">
        <w:t>Relative car sufficiency</w:t>
      </w:r>
    </w:p>
    <w:p w:rsidR="00180805" w:rsidRPr="00A5582F" w:rsidRDefault="00180805" w:rsidP="00A5582F">
      <w:pPr>
        <w:spacing w:after="200" w:line="276" w:lineRule="auto"/>
        <w:rPr>
          <w:rFonts w:asciiTheme="majorHAnsi" w:hAnsiTheme="majorHAnsi"/>
          <w:b/>
          <w:bCs/>
          <w:i/>
          <w:color w:val="2484C6" w:themeColor="accent1"/>
          <w:sz w:val="20"/>
          <w:szCs w:val="18"/>
        </w:rPr>
      </w:pPr>
      <w:r w:rsidRPr="007C1D64">
        <w:t>Household composition and education variables are stratified using relative car sufficiency, which is calculated as the difference between number of cars in the alternative and the number of driving age members in a household.</w:t>
      </w:r>
      <w:r w:rsidR="006D4638">
        <w:t xml:space="preserve"> </w:t>
      </w:r>
      <w:r w:rsidRPr="007C1D64">
        <w:t xml:space="preserve">Car sufficiency is set to insufficient, sufficient, and over sufficient if the value is negative, zero, and positive respectively, for each alternative, depending on the number of driving age members in the </w:t>
      </w:r>
      <w:proofErr w:type="gramStart"/>
      <w:r w:rsidRPr="007C1D64">
        <w:t>household .</w:t>
      </w:r>
      <w:proofErr w:type="gramEnd"/>
      <w:r w:rsidR="006D4638">
        <w:t xml:space="preserve"> </w:t>
      </w:r>
      <w:r w:rsidRPr="007C1D64">
        <w:t xml:space="preserve">The car sufficiency table is illustrated in </w:t>
      </w:r>
      <w:r w:rsidR="001B30BE">
        <w:rPr>
          <w:bCs/>
        </w:rPr>
        <w:fldChar w:fldCharType="begin"/>
      </w:r>
      <w:r w:rsidR="006F3087">
        <w:instrText xml:space="preserve"> REF Table16 \h </w:instrText>
      </w:r>
      <w:r w:rsidR="001B30BE">
        <w:rPr>
          <w:bCs/>
        </w:rPr>
      </w:r>
      <w:r w:rsidR="001B30BE">
        <w:rPr>
          <w:bCs/>
        </w:rPr>
        <w:fldChar w:fldCharType="separate"/>
      </w:r>
      <w:r w:rsidR="00B66CF5">
        <w:t xml:space="preserve">Table </w:t>
      </w:r>
      <w:r w:rsidR="00B66CF5">
        <w:rPr>
          <w:noProof/>
        </w:rPr>
        <w:t>18</w:t>
      </w:r>
      <w:r w:rsidR="001B30BE">
        <w:rPr>
          <w:bCs/>
        </w:rPr>
        <w:fldChar w:fldCharType="end"/>
      </w:r>
      <w:r w:rsidRPr="007C1D64">
        <w:t xml:space="preserve">. </w:t>
      </w:r>
    </w:p>
    <w:p w:rsidR="00180805" w:rsidRPr="007C1D64" w:rsidRDefault="006F3087" w:rsidP="006F3087">
      <w:pPr>
        <w:pStyle w:val="Caption"/>
      </w:pPr>
      <w:bookmarkStart w:id="73" w:name="Table16"/>
      <w:bookmarkStart w:id="74" w:name="_Toc343258960"/>
      <w:r>
        <w:t xml:space="preserve">Table </w:t>
      </w:r>
      <w:r w:rsidR="00CD407C">
        <w:fldChar w:fldCharType="begin"/>
      </w:r>
      <w:r w:rsidR="00CD407C">
        <w:instrText xml:space="preserve"> SEQ Table \* ARABIC  \* MERGEFORMAT </w:instrText>
      </w:r>
      <w:r w:rsidR="00CD407C">
        <w:fldChar w:fldCharType="separate"/>
      </w:r>
      <w:r w:rsidR="00B66CF5">
        <w:rPr>
          <w:noProof/>
        </w:rPr>
        <w:t>18</w:t>
      </w:r>
      <w:r w:rsidR="00CD407C">
        <w:rPr>
          <w:noProof/>
        </w:rPr>
        <w:fldChar w:fldCharType="end"/>
      </w:r>
      <w:bookmarkEnd w:id="73"/>
      <w:r>
        <w:t>:</w:t>
      </w:r>
      <w:r w:rsidR="00180805" w:rsidRPr="007C1D64">
        <w:t xml:space="preserve"> Relative car sufficiency</w:t>
      </w:r>
      <w:bookmarkEnd w:id="74"/>
    </w:p>
    <w:tbl>
      <w:tblPr>
        <w:tblStyle w:val="MediumGrid3-Accent1"/>
        <w:tblW w:w="5000" w:type="pct"/>
        <w:tblLook w:val="0420" w:firstRow="1" w:lastRow="0" w:firstColumn="0" w:lastColumn="0" w:noHBand="0" w:noVBand="1"/>
      </w:tblPr>
      <w:tblGrid>
        <w:gridCol w:w="1716"/>
        <w:gridCol w:w="1274"/>
        <w:gridCol w:w="1622"/>
        <w:gridCol w:w="1622"/>
        <w:gridCol w:w="1622"/>
        <w:gridCol w:w="1620"/>
      </w:tblGrid>
      <w:tr w:rsidR="00180805" w:rsidRPr="007C1D64" w:rsidTr="006F3087">
        <w:trPr>
          <w:cnfStyle w:val="100000000000" w:firstRow="1" w:lastRow="0" w:firstColumn="0" w:lastColumn="0" w:oddVBand="0" w:evenVBand="0" w:oddHBand="0" w:evenHBand="0" w:firstRowFirstColumn="0" w:firstRowLastColumn="0" w:lastRowFirstColumn="0" w:lastRowLastColumn="0"/>
        </w:trPr>
        <w:tc>
          <w:tcPr>
            <w:tcW w:w="905" w:type="pct"/>
            <w:vMerge w:val="restart"/>
          </w:tcPr>
          <w:p w:rsidR="00180805" w:rsidRPr="007C1D64" w:rsidRDefault="00180805" w:rsidP="006F3087">
            <w:r w:rsidRPr="007C1D64">
              <w:t>No. of Drivers</w:t>
            </w:r>
          </w:p>
        </w:tc>
        <w:tc>
          <w:tcPr>
            <w:tcW w:w="4095" w:type="pct"/>
            <w:gridSpan w:val="5"/>
          </w:tcPr>
          <w:p w:rsidR="00180805" w:rsidRPr="007C1D64" w:rsidRDefault="00180805" w:rsidP="006F3087">
            <w:pPr>
              <w:jc w:val="center"/>
            </w:pPr>
            <w:r w:rsidRPr="007C1D64">
              <w:t>Car-ownership alternatives</w:t>
            </w:r>
          </w:p>
        </w:tc>
      </w:tr>
      <w:tr w:rsidR="00180805" w:rsidRPr="007C1D64" w:rsidTr="006F3087">
        <w:trPr>
          <w:cnfStyle w:val="000000100000" w:firstRow="0" w:lastRow="0" w:firstColumn="0" w:lastColumn="0" w:oddVBand="0" w:evenVBand="0" w:oddHBand="1" w:evenHBand="0" w:firstRowFirstColumn="0" w:firstRowLastColumn="0" w:lastRowFirstColumn="0" w:lastRowLastColumn="0"/>
        </w:trPr>
        <w:tc>
          <w:tcPr>
            <w:tcW w:w="905" w:type="pct"/>
            <w:vMerge/>
          </w:tcPr>
          <w:p w:rsidR="00180805" w:rsidRPr="007C1D64" w:rsidRDefault="00180805" w:rsidP="006F3087">
            <w:pPr>
              <w:rPr>
                <w:bCs/>
              </w:rPr>
            </w:pPr>
          </w:p>
        </w:tc>
        <w:tc>
          <w:tcPr>
            <w:tcW w:w="672" w:type="pct"/>
            <w:shd w:val="clear" w:color="auto" w:fill="2484C6" w:themeFill="accent1"/>
          </w:tcPr>
          <w:p w:rsidR="00180805" w:rsidRPr="006F3087" w:rsidRDefault="00180805" w:rsidP="006F3087">
            <w:pPr>
              <w:rPr>
                <w:b/>
                <w:bCs/>
                <w:color w:val="FFFFFF" w:themeColor="background1"/>
              </w:rPr>
            </w:pPr>
            <w:r w:rsidRPr="006F3087">
              <w:rPr>
                <w:b/>
                <w:bCs/>
                <w:color w:val="FFFFFF" w:themeColor="background1"/>
              </w:rPr>
              <w:t>0</w:t>
            </w:r>
          </w:p>
        </w:tc>
        <w:tc>
          <w:tcPr>
            <w:tcW w:w="856" w:type="pct"/>
            <w:shd w:val="clear" w:color="auto" w:fill="2484C6" w:themeFill="accent1"/>
          </w:tcPr>
          <w:p w:rsidR="00180805" w:rsidRPr="006F3087" w:rsidRDefault="00180805" w:rsidP="006F3087">
            <w:pPr>
              <w:rPr>
                <w:b/>
                <w:bCs/>
                <w:color w:val="FFFFFF" w:themeColor="background1"/>
              </w:rPr>
            </w:pPr>
            <w:r w:rsidRPr="006F3087">
              <w:rPr>
                <w:b/>
                <w:bCs/>
                <w:color w:val="FFFFFF" w:themeColor="background1"/>
              </w:rPr>
              <w:t>1</w:t>
            </w:r>
          </w:p>
        </w:tc>
        <w:tc>
          <w:tcPr>
            <w:tcW w:w="856" w:type="pct"/>
            <w:shd w:val="clear" w:color="auto" w:fill="2484C6" w:themeFill="accent1"/>
          </w:tcPr>
          <w:p w:rsidR="00180805" w:rsidRPr="006F3087" w:rsidRDefault="00180805" w:rsidP="006F3087">
            <w:pPr>
              <w:rPr>
                <w:b/>
                <w:color w:val="FFFFFF" w:themeColor="background1"/>
              </w:rPr>
            </w:pPr>
            <w:r w:rsidRPr="006F3087">
              <w:rPr>
                <w:b/>
                <w:bCs/>
                <w:color w:val="FFFFFF" w:themeColor="background1"/>
              </w:rPr>
              <w:t>2</w:t>
            </w:r>
          </w:p>
        </w:tc>
        <w:tc>
          <w:tcPr>
            <w:tcW w:w="856" w:type="pct"/>
            <w:shd w:val="clear" w:color="auto" w:fill="2484C6" w:themeFill="accent1"/>
          </w:tcPr>
          <w:p w:rsidR="00180805" w:rsidRPr="006F3087" w:rsidRDefault="00180805" w:rsidP="006F3087">
            <w:pPr>
              <w:rPr>
                <w:b/>
                <w:color w:val="FFFFFF" w:themeColor="background1"/>
              </w:rPr>
            </w:pPr>
            <w:r w:rsidRPr="006F3087">
              <w:rPr>
                <w:b/>
                <w:bCs/>
                <w:color w:val="FFFFFF" w:themeColor="background1"/>
              </w:rPr>
              <w:t>3</w:t>
            </w:r>
          </w:p>
        </w:tc>
        <w:tc>
          <w:tcPr>
            <w:tcW w:w="856" w:type="pct"/>
            <w:shd w:val="clear" w:color="auto" w:fill="2484C6" w:themeFill="accent1"/>
          </w:tcPr>
          <w:p w:rsidR="00180805" w:rsidRPr="006F3087" w:rsidRDefault="00180805" w:rsidP="006F3087">
            <w:pPr>
              <w:rPr>
                <w:b/>
                <w:color w:val="FFFFFF" w:themeColor="background1"/>
              </w:rPr>
            </w:pPr>
            <w:r w:rsidRPr="006F3087">
              <w:rPr>
                <w:b/>
                <w:bCs/>
                <w:color w:val="FFFFFF" w:themeColor="background1"/>
              </w:rPr>
              <w:t>4</w:t>
            </w:r>
          </w:p>
        </w:tc>
      </w:tr>
      <w:tr w:rsidR="00180805" w:rsidRPr="007C1D64" w:rsidTr="006F3087">
        <w:tc>
          <w:tcPr>
            <w:tcW w:w="905" w:type="pct"/>
          </w:tcPr>
          <w:p w:rsidR="00180805" w:rsidRPr="007C1D64" w:rsidRDefault="00180805" w:rsidP="006F3087">
            <w:r w:rsidRPr="007C1D64">
              <w:t>0</w:t>
            </w:r>
          </w:p>
        </w:tc>
        <w:tc>
          <w:tcPr>
            <w:tcW w:w="672" w:type="pct"/>
          </w:tcPr>
          <w:p w:rsidR="00180805" w:rsidRPr="007C1D64" w:rsidRDefault="00180805" w:rsidP="006F3087">
            <w:r w:rsidRPr="007C1D64">
              <w:rPr>
                <w:bCs/>
              </w:rPr>
              <w:t>sufficient</w:t>
            </w:r>
          </w:p>
        </w:tc>
        <w:tc>
          <w:tcPr>
            <w:tcW w:w="856" w:type="pct"/>
          </w:tcPr>
          <w:p w:rsidR="00180805" w:rsidRPr="007C1D64" w:rsidRDefault="00180805" w:rsidP="006F3087">
            <w:r w:rsidRPr="007C1D64">
              <w:rPr>
                <w:bCs/>
              </w:rPr>
              <w:t>over sufficient</w:t>
            </w:r>
          </w:p>
        </w:tc>
        <w:tc>
          <w:tcPr>
            <w:tcW w:w="856" w:type="pct"/>
          </w:tcPr>
          <w:p w:rsidR="00180805" w:rsidRPr="007C1D64" w:rsidRDefault="00180805" w:rsidP="006F3087">
            <w:r w:rsidRPr="007C1D64">
              <w:rPr>
                <w:bCs/>
              </w:rPr>
              <w:t>over sufficient</w:t>
            </w:r>
          </w:p>
        </w:tc>
        <w:tc>
          <w:tcPr>
            <w:tcW w:w="856" w:type="pct"/>
          </w:tcPr>
          <w:p w:rsidR="00180805" w:rsidRPr="007C1D64" w:rsidRDefault="00180805" w:rsidP="006F3087">
            <w:r w:rsidRPr="007C1D64">
              <w:rPr>
                <w:bCs/>
              </w:rPr>
              <w:t>over sufficient</w:t>
            </w:r>
          </w:p>
        </w:tc>
        <w:tc>
          <w:tcPr>
            <w:tcW w:w="856" w:type="pct"/>
          </w:tcPr>
          <w:p w:rsidR="00180805" w:rsidRPr="007C1D64" w:rsidRDefault="00180805" w:rsidP="006F3087">
            <w:r w:rsidRPr="007C1D64">
              <w:rPr>
                <w:bCs/>
              </w:rPr>
              <w:t>over sufficient</w:t>
            </w:r>
          </w:p>
        </w:tc>
      </w:tr>
      <w:tr w:rsidR="00180805" w:rsidRPr="007C1D64" w:rsidTr="006F3087">
        <w:trPr>
          <w:cnfStyle w:val="000000100000" w:firstRow="0" w:lastRow="0" w:firstColumn="0" w:lastColumn="0" w:oddVBand="0" w:evenVBand="0" w:oddHBand="1" w:evenHBand="0" w:firstRowFirstColumn="0" w:firstRowLastColumn="0" w:lastRowFirstColumn="0" w:lastRowLastColumn="0"/>
        </w:trPr>
        <w:tc>
          <w:tcPr>
            <w:tcW w:w="905" w:type="pct"/>
          </w:tcPr>
          <w:p w:rsidR="00180805" w:rsidRPr="007C1D64" w:rsidRDefault="00180805" w:rsidP="006F3087">
            <w:r w:rsidRPr="007C1D64">
              <w:t>1</w:t>
            </w:r>
          </w:p>
        </w:tc>
        <w:tc>
          <w:tcPr>
            <w:tcW w:w="672" w:type="pct"/>
          </w:tcPr>
          <w:p w:rsidR="00180805" w:rsidRPr="007C1D64" w:rsidRDefault="00180805" w:rsidP="006F3087">
            <w:r w:rsidRPr="007C1D64">
              <w:t>insufficient</w:t>
            </w:r>
          </w:p>
        </w:tc>
        <w:tc>
          <w:tcPr>
            <w:tcW w:w="856" w:type="pct"/>
          </w:tcPr>
          <w:p w:rsidR="00180805" w:rsidRPr="007C1D64" w:rsidRDefault="00180805" w:rsidP="006F3087">
            <w:r w:rsidRPr="007C1D64">
              <w:rPr>
                <w:bCs/>
              </w:rPr>
              <w:t>sufficient</w:t>
            </w:r>
          </w:p>
        </w:tc>
        <w:tc>
          <w:tcPr>
            <w:tcW w:w="856" w:type="pct"/>
          </w:tcPr>
          <w:p w:rsidR="00180805" w:rsidRPr="007C1D64" w:rsidRDefault="00180805" w:rsidP="006F3087">
            <w:r w:rsidRPr="007C1D64">
              <w:rPr>
                <w:bCs/>
              </w:rPr>
              <w:t>over sufficient</w:t>
            </w:r>
          </w:p>
        </w:tc>
        <w:tc>
          <w:tcPr>
            <w:tcW w:w="856" w:type="pct"/>
          </w:tcPr>
          <w:p w:rsidR="00180805" w:rsidRPr="007C1D64" w:rsidRDefault="00180805" w:rsidP="006F3087">
            <w:r w:rsidRPr="007C1D64">
              <w:rPr>
                <w:bCs/>
              </w:rPr>
              <w:t>over sufficient</w:t>
            </w:r>
          </w:p>
        </w:tc>
        <w:tc>
          <w:tcPr>
            <w:tcW w:w="856" w:type="pct"/>
          </w:tcPr>
          <w:p w:rsidR="00180805" w:rsidRPr="007C1D64" w:rsidRDefault="00180805" w:rsidP="006F3087">
            <w:r w:rsidRPr="007C1D64">
              <w:rPr>
                <w:bCs/>
              </w:rPr>
              <w:t>over sufficient</w:t>
            </w:r>
          </w:p>
        </w:tc>
      </w:tr>
      <w:tr w:rsidR="00180805" w:rsidRPr="007C1D64" w:rsidTr="006F3087">
        <w:tc>
          <w:tcPr>
            <w:tcW w:w="905" w:type="pct"/>
          </w:tcPr>
          <w:p w:rsidR="00180805" w:rsidRPr="007C1D64" w:rsidRDefault="00180805" w:rsidP="006F3087">
            <w:r w:rsidRPr="007C1D64">
              <w:t>2</w:t>
            </w:r>
          </w:p>
        </w:tc>
        <w:tc>
          <w:tcPr>
            <w:tcW w:w="672" w:type="pct"/>
          </w:tcPr>
          <w:p w:rsidR="00180805" w:rsidRPr="007C1D64" w:rsidRDefault="00180805" w:rsidP="006F3087">
            <w:r w:rsidRPr="007C1D64">
              <w:t>insufficient</w:t>
            </w:r>
          </w:p>
        </w:tc>
        <w:tc>
          <w:tcPr>
            <w:tcW w:w="856" w:type="pct"/>
          </w:tcPr>
          <w:p w:rsidR="00180805" w:rsidRPr="007C1D64" w:rsidRDefault="00180805" w:rsidP="006F3087">
            <w:r w:rsidRPr="007C1D64">
              <w:t>insufficient</w:t>
            </w:r>
          </w:p>
        </w:tc>
        <w:tc>
          <w:tcPr>
            <w:tcW w:w="856" w:type="pct"/>
          </w:tcPr>
          <w:p w:rsidR="00180805" w:rsidRPr="007C1D64" w:rsidRDefault="00180805" w:rsidP="006F3087">
            <w:r w:rsidRPr="007C1D64">
              <w:rPr>
                <w:bCs/>
              </w:rPr>
              <w:t>sufficient</w:t>
            </w:r>
          </w:p>
        </w:tc>
        <w:tc>
          <w:tcPr>
            <w:tcW w:w="856" w:type="pct"/>
          </w:tcPr>
          <w:p w:rsidR="00180805" w:rsidRPr="007C1D64" w:rsidRDefault="00180805" w:rsidP="006F3087">
            <w:r w:rsidRPr="007C1D64">
              <w:rPr>
                <w:bCs/>
              </w:rPr>
              <w:t>over sufficient</w:t>
            </w:r>
          </w:p>
        </w:tc>
        <w:tc>
          <w:tcPr>
            <w:tcW w:w="856" w:type="pct"/>
          </w:tcPr>
          <w:p w:rsidR="00180805" w:rsidRPr="007C1D64" w:rsidRDefault="00180805" w:rsidP="006F3087">
            <w:r w:rsidRPr="007C1D64">
              <w:rPr>
                <w:bCs/>
              </w:rPr>
              <w:t>over sufficient</w:t>
            </w:r>
          </w:p>
        </w:tc>
      </w:tr>
      <w:tr w:rsidR="00180805" w:rsidRPr="007C1D64" w:rsidTr="006F3087">
        <w:trPr>
          <w:cnfStyle w:val="000000100000" w:firstRow="0" w:lastRow="0" w:firstColumn="0" w:lastColumn="0" w:oddVBand="0" w:evenVBand="0" w:oddHBand="1" w:evenHBand="0" w:firstRowFirstColumn="0" w:firstRowLastColumn="0" w:lastRowFirstColumn="0" w:lastRowLastColumn="0"/>
        </w:trPr>
        <w:tc>
          <w:tcPr>
            <w:tcW w:w="905" w:type="pct"/>
          </w:tcPr>
          <w:p w:rsidR="00180805" w:rsidRPr="007C1D64" w:rsidRDefault="00180805" w:rsidP="006F3087">
            <w:r w:rsidRPr="007C1D64">
              <w:t>3</w:t>
            </w:r>
          </w:p>
        </w:tc>
        <w:tc>
          <w:tcPr>
            <w:tcW w:w="672" w:type="pct"/>
          </w:tcPr>
          <w:p w:rsidR="00180805" w:rsidRPr="007C1D64" w:rsidRDefault="00180805" w:rsidP="006F3087">
            <w:r w:rsidRPr="007C1D64">
              <w:t>insufficient</w:t>
            </w:r>
          </w:p>
        </w:tc>
        <w:tc>
          <w:tcPr>
            <w:tcW w:w="856" w:type="pct"/>
          </w:tcPr>
          <w:p w:rsidR="00180805" w:rsidRPr="007C1D64" w:rsidRDefault="00180805" w:rsidP="006F3087">
            <w:r w:rsidRPr="007C1D64">
              <w:t>insufficient</w:t>
            </w:r>
          </w:p>
        </w:tc>
        <w:tc>
          <w:tcPr>
            <w:tcW w:w="856" w:type="pct"/>
          </w:tcPr>
          <w:p w:rsidR="00180805" w:rsidRPr="007C1D64" w:rsidRDefault="00180805" w:rsidP="006F3087">
            <w:r w:rsidRPr="007C1D64">
              <w:t>insufficient</w:t>
            </w:r>
          </w:p>
        </w:tc>
        <w:tc>
          <w:tcPr>
            <w:tcW w:w="856" w:type="pct"/>
          </w:tcPr>
          <w:p w:rsidR="00180805" w:rsidRPr="007C1D64" w:rsidRDefault="00180805" w:rsidP="006F3087">
            <w:r w:rsidRPr="007C1D64">
              <w:rPr>
                <w:bCs/>
              </w:rPr>
              <w:t>sufficient</w:t>
            </w:r>
          </w:p>
        </w:tc>
        <w:tc>
          <w:tcPr>
            <w:tcW w:w="856" w:type="pct"/>
          </w:tcPr>
          <w:p w:rsidR="00180805" w:rsidRPr="007C1D64" w:rsidRDefault="00180805" w:rsidP="006F3087">
            <w:r w:rsidRPr="007C1D64">
              <w:rPr>
                <w:bCs/>
              </w:rPr>
              <w:t>over sufficient</w:t>
            </w:r>
          </w:p>
        </w:tc>
      </w:tr>
      <w:tr w:rsidR="00180805" w:rsidRPr="007C1D64" w:rsidTr="006F3087">
        <w:tc>
          <w:tcPr>
            <w:tcW w:w="905" w:type="pct"/>
          </w:tcPr>
          <w:p w:rsidR="00180805" w:rsidRPr="007C1D64" w:rsidRDefault="00180805" w:rsidP="006F3087">
            <w:r w:rsidRPr="007C1D64">
              <w:t>4</w:t>
            </w:r>
          </w:p>
        </w:tc>
        <w:tc>
          <w:tcPr>
            <w:tcW w:w="672" w:type="pct"/>
          </w:tcPr>
          <w:p w:rsidR="00180805" w:rsidRPr="007C1D64" w:rsidRDefault="00180805" w:rsidP="006F3087">
            <w:r w:rsidRPr="007C1D64">
              <w:t>insufficient</w:t>
            </w:r>
          </w:p>
        </w:tc>
        <w:tc>
          <w:tcPr>
            <w:tcW w:w="856" w:type="pct"/>
          </w:tcPr>
          <w:p w:rsidR="00180805" w:rsidRPr="007C1D64" w:rsidRDefault="00180805" w:rsidP="006F3087">
            <w:r w:rsidRPr="007C1D64">
              <w:t>insufficient</w:t>
            </w:r>
          </w:p>
        </w:tc>
        <w:tc>
          <w:tcPr>
            <w:tcW w:w="856" w:type="pct"/>
          </w:tcPr>
          <w:p w:rsidR="00180805" w:rsidRPr="007C1D64" w:rsidRDefault="00180805" w:rsidP="006F3087">
            <w:r w:rsidRPr="007C1D64">
              <w:t>insufficient</w:t>
            </w:r>
          </w:p>
        </w:tc>
        <w:tc>
          <w:tcPr>
            <w:tcW w:w="856" w:type="pct"/>
          </w:tcPr>
          <w:p w:rsidR="00180805" w:rsidRPr="007C1D64" w:rsidRDefault="00180805" w:rsidP="006F3087">
            <w:r w:rsidRPr="007C1D64">
              <w:t>insufficient</w:t>
            </w:r>
          </w:p>
        </w:tc>
        <w:tc>
          <w:tcPr>
            <w:tcW w:w="856" w:type="pct"/>
          </w:tcPr>
          <w:p w:rsidR="00180805" w:rsidRPr="007C1D64" w:rsidRDefault="00180805" w:rsidP="006F3087">
            <w:r w:rsidRPr="007C1D64">
              <w:rPr>
                <w:bCs/>
              </w:rPr>
              <w:t>sufficient</w:t>
            </w:r>
          </w:p>
        </w:tc>
      </w:tr>
    </w:tbl>
    <w:p w:rsidR="00180805" w:rsidRPr="007C1D64" w:rsidRDefault="00180805" w:rsidP="006F3087"/>
    <w:p w:rsidR="00180805" w:rsidRPr="007C1D64" w:rsidRDefault="00180805" w:rsidP="006F3087">
      <w:pPr>
        <w:pStyle w:val="Heading4"/>
      </w:pPr>
      <w:r w:rsidRPr="007C1D64">
        <w:t>Results</w:t>
      </w:r>
    </w:p>
    <w:p w:rsidR="00180805" w:rsidRPr="007C1D64" w:rsidRDefault="00180805" w:rsidP="006F3087">
      <w:r w:rsidRPr="007C1D64">
        <w:t xml:space="preserve">The car ownership estimation results are summarized in </w:t>
      </w:r>
      <w:r w:rsidR="001B30BE">
        <w:fldChar w:fldCharType="begin"/>
      </w:r>
      <w:r w:rsidR="006F3087">
        <w:instrText xml:space="preserve"> REF Table17 \h </w:instrText>
      </w:r>
      <w:r w:rsidR="001B30BE">
        <w:fldChar w:fldCharType="separate"/>
      </w:r>
      <w:r w:rsidR="00B66CF5">
        <w:t xml:space="preserve">Table </w:t>
      </w:r>
      <w:r w:rsidR="00B66CF5">
        <w:rPr>
          <w:noProof/>
        </w:rPr>
        <w:t>19</w:t>
      </w:r>
      <w:r w:rsidR="001B30BE">
        <w:fldChar w:fldCharType="end"/>
      </w:r>
      <w:r w:rsidRPr="007C1D64">
        <w:t>.</w:t>
      </w:r>
    </w:p>
    <w:p w:rsidR="00180805" w:rsidRDefault="00180805" w:rsidP="00180805">
      <w:pPr>
        <w:rPr>
          <w:rFonts w:ascii="Calibri" w:hAnsi="Calibri"/>
        </w:rPr>
      </w:pPr>
    </w:p>
    <w:p w:rsidR="006F3087" w:rsidRPr="007C1D64" w:rsidRDefault="006F3087" w:rsidP="00180805">
      <w:pPr>
        <w:rPr>
          <w:rFonts w:ascii="Calibri" w:hAnsi="Calibri"/>
        </w:rPr>
        <w:sectPr w:rsidR="006F3087" w:rsidRPr="007C1D64" w:rsidSect="00D27281">
          <w:pgSz w:w="12240" w:h="15840"/>
          <w:pgMar w:top="1440" w:right="1440" w:bottom="1440" w:left="1440" w:header="720" w:footer="720" w:gutter="0"/>
          <w:cols w:space="720"/>
          <w:docGrid w:linePitch="360"/>
        </w:sectPr>
      </w:pPr>
    </w:p>
    <w:p w:rsidR="00180805" w:rsidRPr="00C32E45" w:rsidRDefault="006F3087" w:rsidP="006F3087">
      <w:pPr>
        <w:pStyle w:val="Caption"/>
      </w:pPr>
      <w:bookmarkStart w:id="75" w:name="Table17"/>
      <w:bookmarkStart w:id="76" w:name="_Toc343258961"/>
      <w:r>
        <w:lastRenderedPageBreak/>
        <w:t xml:space="preserve">Table </w:t>
      </w:r>
      <w:r w:rsidR="00CD407C">
        <w:fldChar w:fldCharType="begin"/>
      </w:r>
      <w:r w:rsidR="00CD407C">
        <w:instrText xml:space="preserve"> SEQ Table \* ARABIC  \* MERGEFORMAT </w:instrText>
      </w:r>
      <w:r w:rsidR="00CD407C">
        <w:fldChar w:fldCharType="separate"/>
      </w:r>
      <w:r w:rsidR="00B66CF5">
        <w:rPr>
          <w:noProof/>
        </w:rPr>
        <w:t>19</w:t>
      </w:r>
      <w:r w:rsidR="00CD407C">
        <w:rPr>
          <w:noProof/>
        </w:rPr>
        <w:fldChar w:fldCharType="end"/>
      </w:r>
      <w:bookmarkEnd w:id="75"/>
      <w:r>
        <w:t xml:space="preserve">: </w:t>
      </w:r>
      <w:r w:rsidR="00180805" w:rsidRPr="00C32E45">
        <w:t>SANDAG Car Ownership Model Estimation Results</w:t>
      </w:r>
      <w:bookmarkEnd w:id="76"/>
    </w:p>
    <w:p w:rsidR="00180805" w:rsidRDefault="006F3087" w:rsidP="00EF272B">
      <w:pPr>
        <w:pStyle w:val="ModelInfo"/>
        <w:tabs>
          <w:tab w:val="clear" w:pos="2160"/>
          <w:tab w:val="left" w:pos="3060"/>
        </w:tabs>
        <w:ind w:left="3060" w:hanging="3060"/>
      </w:pPr>
      <w:r>
        <w:t>Observations:</w:t>
      </w:r>
      <w:r>
        <w:tab/>
      </w:r>
      <w:r w:rsidR="00180805">
        <w:t>3651</w:t>
      </w:r>
    </w:p>
    <w:p w:rsidR="00180805" w:rsidRDefault="00180805" w:rsidP="00EF272B">
      <w:pPr>
        <w:pStyle w:val="ModelInfo"/>
        <w:tabs>
          <w:tab w:val="clear" w:pos="2160"/>
          <w:tab w:val="left" w:pos="3060"/>
        </w:tabs>
        <w:ind w:left="3060" w:hanging="3060"/>
      </w:pPr>
      <w:r w:rsidRPr="00EF4D48">
        <w:t>Final</w:t>
      </w:r>
      <w:r>
        <w:t xml:space="preserve"> </w:t>
      </w:r>
      <w:r w:rsidRPr="00EF4D48">
        <w:t>log</w:t>
      </w:r>
      <w:r>
        <w:t xml:space="preserve"> </w:t>
      </w:r>
      <w:r w:rsidRPr="00EF4D48">
        <w:t>likelihood:</w:t>
      </w:r>
      <w:r>
        <w:tab/>
        <w:t>3360.34</w:t>
      </w:r>
    </w:p>
    <w:p w:rsidR="00180805" w:rsidRDefault="00180805" w:rsidP="00EF272B">
      <w:pPr>
        <w:pStyle w:val="ModelInfo"/>
        <w:tabs>
          <w:tab w:val="clear" w:pos="2160"/>
          <w:tab w:val="left" w:pos="3060"/>
        </w:tabs>
        <w:ind w:left="3060" w:hanging="3060"/>
      </w:pPr>
      <w:r w:rsidRPr="00EF4D48">
        <w:t>Rho-Squared</w:t>
      </w:r>
      <w:r>
        <w:t xml:space="preserve"> (0):</w:t>
      </w:r>
      <w:r>
        <w:tab/>
        <w:t>0.4281</w:t>
      </w:r>
    </w:p>
    <w:p w:rsidR="00180805" w:rsidRPr="0056305F" w:rsidRDefault="00180805" w:rsidP="00EF272B">
      <w:pPr>
        <w:pStyle w:val="ModelInfo"/>
        <w:tabs>
          <w:tab w:val="clear" w:pos="2160"/>
          <w:tab w:val="left" w:pos="3060"/>
        </w:tabs>
        <w:ind w:left="3060" w:hanging="3060"/>
      </w:pPr>
      <w:r w:rsidRPr="00EF4D48">
        <w:t>Rho-Squared</w:t>
      </w:r>
      <w:r w:rsidR="006F3087">
        <w:t xml:space="preserve"> (constant):</w:t>
      </w:r>
      <w:r w:rsidR="006F3087">
        <w:tab/>
        <w:t xml:space="preserve">0.3334 </w:t>
      </w:r>
      <w:r w:rsidR="006F3087">
        <w:tab/>
      </w:r>
      <w:r>
        <w:t>theta1 =0.668, theta2 = 1.0</w:t>
      </w:r>
    </w:p>
    <w:tbl>
      <w:tblPr>
        <w:tblW w:w="0" w:type="auto"/>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58" w:type="dxa"/>
          <w:bottom w:w="43" w:type="dxa"/>
          <w:right w:w="58" w:type="dxa"/>
        </w:tblCellMar>
        <w:tblLook w:val="01E0" w:firstRow="1" w:lastRow="1" w:firstColumn="1" w:lastColumn="1" w:noHBand="0" w:noVBand="0"/>
      </w:tblPr>
      <w:tblGrid>
        <w:gridCol w:w="2520"/>
        <w:gridCol w:w="1980"/>
        <w:gridCol w:w="778"/>
        <w:gridCol w:w="766"/>
        <w:gridCol w:w="796"/>
        <w:gridCol w:w="900"/>
        <w:gridCol w:w="900"/>
        <w:gridCol w:w="900"/>
        <w:gridCol w:w="900"/>
        <w:gridCol w:w="900"/>
        <w:gridCol w:w="900"/>
        <w:gridCol w:w="900"/>
      </w:tblGrid>
      <w:tr w:rsidR="00180805" w:rsidTr="006F3087">
        <w:tc>
          <w:tcPr>
            <w:tcW w:w="2520" w:type="dxa"/>
            <w:shd w:val="clear" w:color="auto" w:fill="auto"/>
          </w:tcPr>
          <w:p w:rsidR="00180805" w:rsidRPr="007F1B44" w:rsidRDefault="00180805" w:rsidP="006F3087">
            <w:pPr>
              <w:spacing w:after="0"/>
              <w:rPr>
                <w:rFonts w:ascii="Arial" w:hAnsi="Arial" w:cs="Arial"/>
                <w:b/>
                <w:sz w:val="18"/>
                <w:szCs w:val="18"/>
              </w:rPr>
            </w:pPr>
            <w:r w:rsidRPr="007F1B44">
              <w:rPr>
                <w:rFonts w:ascii="Arial" w:hAnsi="Arial" w:cs="Arial"/>
                <w:b/>
                <w:sz w:val="18"/>
                <w:szCs w:val="18"/>
              </w:rPr>
              <w:t>Variable</w:t>
            </w:r>
          </w:p>
        </w:tc>
        <w:tc>
          <w:tcPr>
            <w:tcW w:w="1980" w:type="dxa"/>
            <w:shd w:val="clear" w:color="auto" w:fill="auto"/>
          </w:tcPr>
          <w:p w:rsidR="00180805" w:rsidRPr="007F1B44" w:rsidRDefault="00180805" w:rsidP="006F3087">
            <w:pPr>
              <w:spacing w:after="0"/>
              <w:jc w:val="center"/>
              <w:rPr>
                <w:rFonts w:ascii="Arial" w:hAnsi="Arial" w:cs="Arial"/>
                <w:b/>
                <w:sz w:val="18"/>
                <w:szCs w:val="18"/>
              </w:rPr>
            </w:pPr>
            <w:r w:rsidRPr="007F1B44">
              <w:rPr>
                <w:rFonts w:ascii="Arial" w:hAnsi="Arial" w:cs="Arial"/>
                <w:b/>
                <w:sz w:val="18"/>
                <w:szCs w:val="18"/>
              </w:rPr>
              <w:t>Relevant types</w:t>
            </w:r>
          </w:p>
        </w:tc>
        <w:tc>
          <w:tcPr>
            <w:tcW w:w="8640" w:type="dxa"/>
            <w:gridSpan w:val="10"/>
            <w:shd w:val="clear" w:color="auto" w:fill="auto"/>
          </w:tcPr>
          <w:p w:rsidR="00180805" w:rsidRPr="007F1B44" w:rsidRDefault="00180805" w:rsidP="006F3087">
            <w:pPr>
              <w:spacing w:after="0"/>
              <w:jc w:val="center"/>
              <w:rPr>
                <w:rFonts w:ascii="Arial" w:hAnsi="Arial" w:cs="Arial"/>
                <w:b/>
                <w:sz w:val="18"/>
                <w:szCs w:val="18"/>
              </w:rPr>
            </w:pPr>
            <w:r w:rsidRPr="007F1B44">
              <w:rPr>
                <w:rFonts w:ascii="Arial" w:hAnsi="Arial" w:cs="Arial"/>
                <w:b/>
                <w:sz w:val="18"/>
                <w:szCs w:val="18"/>
              </w:rPr>
              <w:t>Coefficient &amp; T-Stat by Choice Alternative</w:t>
            </w:r>
          </w:p>
        </w:tc>
      </w:tr>
      <w:tr w:rsidR="00180805" w:rsidTr="006F3087">
        <w:trPr>
          <w:trHeight w:val="197"/>
        </w:trPr>
        <w:tc>
          <w:tcPr>
            <w:tcW w:w="2520" w:type="dxa"/>
            <w:shd w:val="clear" w:color="auto" w:fill="auto"/>
          </w:tcPr>
          <w:p w:rsidR="00180805" w:rsidRPr="007F1B44" w:rsidRDefault="00180805" w:rsidP="006F3087">
            <w:pPr>
              <w:spacing w:after="0"/>
              <w:rPr>
                <w:rFonts w:ascii="Arial" w:hAnsi="Arial" w:cs="Arial"/>
                <w:sz w:val="18"/>
                <w:szCs w:val="18"/>
              </w:rPr>
            </w:pPr>
          </w:p>
        </w:tc>
        <w:tc>
          <w:tcPr>
            <w:tcW w:w="1980" w:type="dxa"/>
            <w:shd w:val="clear" w:color="auto" w:fill="auto"/>
          </w:tcPr>
          <w:p w:rsidR="00180805" w:rsidRPr="007F1B44" w:rsidRDefault="00180805" w:rsidP="006F3087">
            <w:pPr>
              <w:spacing w:after="0"/>
              <w:rPr>
                <w:rFonts w:ascii="Arial" w:hAnsi="Arial" w:cs="Arial"/>
                <w:sz w:val="18"/>
                <w:szCs w:val="18"/>
              </w:rPr>
            </w:pPr>
          </w:p>
        </w:tc>
        <w:tc>
          <w:tcPr>
            <w:tcW w:w="1544" w:type="dxa"/>
            <w:gridSpan w:val="2"/>
            <w:shd w:val="clear" w:color="auto" w:fill="auto"/>
          </w:tcPr>
          <w:p w:rsidR="00180805" w:rsidRPr="007F1B44" w:rsidRDefault="00180805" w:rsidP="006F3087">
            <w:pPr>
              <w:spacing w:after="0"/>
              <w:jc w:val="center"/>
              <w:rPr>
                <w:rFonts w:ascii="Arial" w:hAnsi="Arial" w:cs="Arial"/>
                <w:b/>
                <w:sz w:val="18"/>
                <w:szCs w:val="18"/>
              </w:rPr>
            </w:pPr>
            <w:r w:rsidRPr="007F1B44">
              <w:rPr>
                <w:rFonts w:ascii="Arial" w:hAnsi="Arial" w:cs="Arial"/>
                <w:b/>
                <w:sz w:val="18"/>
                <w:szCs w:val="18"/>
              </w:rPr>
              <w:t>0 car</w:t>
            </w:r>
          </w:p>
        </w:tc>
        <w:tc>
          <w:tcPr>
            <w:tcW w:w="1696" w:type="dxa"/>
            <w:gridSpan w:val="2"/>
            <w:shd w:val="clear" w:color="auto" w:fill="auto"/>
          </w:tcPr>
          <w:p w:rsidR="00180805" w:rsidRPr="007F1B44" w:rsidRDefault="00180805" w:rsidP="006F3087">
            <w:pPr>
              <w:spacing w:after="0"/>
              <w:jc w:val="center"/>
              <w:rPr>
                <w:rFonts w:ascii="Arial" w:hAnsi="Arial" w:cs="Arial"/>
                <w:b/>
                <w:sz w:val="18"/>
                <w:szCs w:val="18"/>
              </w:rPr>
            </w:pPr>
            <w:r w:rsidRPr="007F1B44">
              <w:rPr>
                <w:rFonts w:ascii="Arial" w:hAnsi="Arial" w:cs="Arial"/>
                <w:b/>
                <w:sz w:val="18"/>
                <w:szCs w:val="18"/>
              </w:rPr>
              <w:t>1 car</w:t>
            </w:r>
          </w:p>
        </w:tc>
        <w:tc>
          <w:tcPr>
            <w:tcW w:w="1800" w:type="dxa"/>
            <w:gridSpan w:val="2"/>
            <w:shd w:val="clear" w:color="auto" w:fill="auto"/>
          </w:tcPr>
          <w:p w:rsidR="00180805" w:rsidRPr="007F1B44" w:rsidRDefault="00180805" w:rsidP="006F3087">
            <w:pPr>
              <w:spacing w:after="0"/>
              <w:jc w:val="center"/>
              <w:rPr>
                <w:rFonts w:ascii="Arial" w:hAnsi="Arial" w:cs="Arial"/>
                <w:b/>
                <w:sz w:val="18"/>
                <w:szCs w:val="18"/>
              </w:rPr>
            </w:pPr>
            <w:r w:rsidRPr="007F1B44">
              <w:rPr>
                <w:rFonts w:ascii="Arial" w:hAnsi="Arial" w:cs="Arial"/>
                <w:b/>
                <w:sz w:val="18"/>
                <w:szCs w:val="18"/>
              </w:rPr>
              <w:t>2 cars</w:t>
            </w:r>
          </w:p>
        </w:tc>
        <w:tc>
          <w:tcPr>
            <w:tcW w:w="1800" w:type="dxa"/>
            <w:gridSpan w:val="2"/>
            <w:shd w:val="clear" w:color="auto" w:fill="auto"/>
          </w:tcPr>
          <w:p w:rsidR="00180805" w:rsidRPr="007F1B44" w:rsidRDefault="00180805" w:rsidP="006F3087">
            <w:pPr>
              <w:spacing w:after="0"/>
              <w:jc w:val="center"/>
              <w:rPr>
                <w:rFonts w:ascii="Arial" w:hAnsi="Arial" w:cs="Arial"/>
                <w:b/>
                <w:sz w:val="18"/>
                <w:szCs w:val="18"/>
              </w:rPr>
            </w:pPr>
            <w:r w:rsidRPr="007F1B44">
              <w:rPr>
                <w:rFonts w:ascii="Arial" w:hAnsi="Arial" w:cs="Arial"/>
                <w:b/>
                <w:sz w:val="18"/>
                <w:szCs w:val="18"/>
              </w:rPr>
              <w:t>3 cars</w:t>
            </w:r>
          </w:p>
        </w:tc>
        <w:tc>
          <w:tcPr>
            <w:tcW w:w="1800" w:type="dxa"/>
            <w:gridSpan w:val="2"/>
            <w:shd w:val="clear" w:color="auto" w:fill="auto"/>
          </w:tcPr>
          <w:p w:rsidR="00180805" w:rsidRPr="007F1B44" w:rsidRDefault="00180805" w:rsidP="006F3087">
            <w:pPr>
              <w:spacing w:after="0"/>
              <w:jc w:val="center"/>
              <w:rPr>
                <w:rFonts w:ascii="Arial" w:hAnsi="Arial" w:cs="Arial"/>
                <w:b/>
                <w:sz w:val="18"/>
                <w:szCs w:val="18"/>
              </w:rPr>
            </w:pPr>
            <w:r w:rsidRPr="007F1B44">
              <w:rPr>
                <w:rFonts w:ascii="Arial" w:hAnsi="Arial" w:cs="Arial"/>
                <w:b/>
                <w:sz w:val="18"/>
                <w:szCs w:val="18"/>
              </w:rPr>
              <w:t>4+ cars</w:t>
            </w:r>
          </w:p>
        </w:tc>
      </w:tr>
      <w:tr w:rsidR="00180805" w:rsidTr="006F3087">
        <w:tc>
          <w:tcPr>
            <w:tcW w:w="2520" w:type="dxa"/>
            <w:shd w:val="clear" w:color="auto" w:fill="auto"/>
          </w:tcPr>
          <w:p w:rsidR="00180805" w:rsidRPr="007F1B44" w:rsidRDefault="00180805" w:rsidP="006F3087">
            <w:pPr>
              <w:spacing w:after="0"/>
              <w:rPr>
                <w:rFonts w:ascii="Arial" w:hAnsi="Arial" w:cs="Arial"/>
                <w:sz w:val="18"/>
                <w:szCs w:val="18"/>
              </w:rPr>
            </w:pPr>
          </w:p>
        </w:tc>
        <w:tc>
          <w:tcPr>
            <w:tcW w:w="1980" w:type="dxa"/>
            <w:shd w:val="clear" w:color="auto" w:fill="auto"/>
          </w:tcPr>
          <w:p w:rsidR="00180805" w:rsidRPr="007F1B44" w:rsidRDefault="00180805" w:rsidP="006F3087">
            <w:pPr>
              <w:spacing w:after="0"/>
              <w:rPr>
                <w:rFonts w:ascii="Arial" w:hAnsi="Arial" w:cs="Arial"/>
                <w:sz w:val="18"/>
                <w:szCs w:val="18"/>
              </w:rPr>
            </w:pPr>
          </w:p>
        </w:tc>
        <w:tc>
          <w:tcPr>
            <w:tcW w:w="778" w:type="dxa"/>
            <w:tcBorders>
              <w:bottom w:val="single" w:sz="4" w:space="0" w:color="auto"/>
            </w:tcBorders>
            <w:shd w:val="clear" w:color="auto" w:fill="auto"/>
          </w:tcPr>
          <w:p w:rsidR="00180805" w:rsidRPr="007F1B44" w:rsidRDefault="00180805" w:rsidP="006F3087">
            <w:pPr>
              <w:spacing w:after="0"/>
              <w:jc w:val="center"/>
              <w:rPr>
                <w:rFonts w:ascii="Arial" w:hAnsi="Arial" w:cs="Arial"/>
                <w:b/>
                <w:sz w:val="18"/>
                <w:szCs w:val="18"/>
              </w:rPr>
            </w:pPr>
            <w:r w:rsidRPr="007F1B44">
              <w:rPr>
                <w:rFonts w:ascii="Arial" w:hAnsi="Arial" w:cs="Arial"/>
                <w:b/>
                <w:sz w:val="18"/>
                <w:szCs w:val="18"/>
              </w:rPr>
              <w:t>coeff</w:t>
            </w:r>
          </w:p>
        </w:tc>
        <w:tc>
          <w:tcPr>
            <w:tcW w:w="766" w:type="dxa"/>
            <w:tcBorders>
              <w:bottom w:val="single" w:sz="4" w:space="0" w:color="auto"/>
            </w:tcBorders>
            <w:shd w:val="clear" w:color="auto" w:fill="auto"/>
          </w:tcPr>
          <w:p w:rsidR="00180805" w:rsidRPr="007F1B44" w:rsidRDefault="00180805" w:rsidP="006F3087">
            <w:pPr>
              <w:spacing w:after="0"/>
              <w:jc w:val="center"/>
              <w:rPr>
                <w:rFonts w:ascii="Arial" w:hAnsi="Arial" w:cs="Arial"/>
                <w:b/>
                <w:sz w:val="18"/>
                <w:szCs w:val="18"/>
              </w:rPr>
            </w:pPr>
            <w:r w:rsidRPr="007F1B44">
              <w:rPr>
                <w:rFonts w:ascii="Arial" w:hAnsi="Arial" w:cs="Arial"/>
                <w:b/>
                <w:sz w:val="18"/>
                <w:szCs w:val="18"/>
              </w:rPr>
              <w:t>t-stat</w:t>
            </w:r>
          </w:p>
        </w:tc>
        <w:tc>
          <w:tcPr>
            <w:tcW w:w="796" w:type="dxa"/>
            <w:tcBorders>
              <w:bottom w:val="single" w:sz="4" w:space="0" w:color="auto"/>
            </w:tcBorders>
            <w:shd w:val="clear" w:color="auto" w:fill="auto"/>
          </w:tcPr>
          <w:p w:rsidR="00180805" w:rsidRPr="007F1B44" w:rsidRDefault="00180805" w:rsidP="006F3087">
            <w:pPr>
              <w:spacing w:after="0"/>
              <w:jc w:val="center"/>
              <w:rPr>
                <w:rFonts w:ascii="Arial" w:hAnsi="Arial" w:cs="Arial"/>
                <w:b/>
                <w:sz w:val="18"/>
                <w:szCs w:val="18"/>
              </w:rPr>
            </w:pPr>
            <w:r w:rsidRPr="007F1B44">
              <w:rPr>
                <w:rFonts w:ascii="Arial" w:hAnsi="Arial" w:cs="Arial"/>
                <w:b/>
                <w:sz w:val="18"/>
                <w:szCs w:val="18"/>
              </w:rPr>
              <w:t>coeff</w:t>
            </w:r>
          </w:p>
        </w:tc>
        <w:tc>
          <w:tcPr>
            <w:tcW w:w="900" w:type="dxa"/>
            <w:tcBorders>
              <w:bottom w:val="single" w:sz="4" w:space="0" w:color="auto"/>
            </w:tcBorders>
            <w:shd w:val="clear" w:color="auto" w:fill="auto"/>
          </w:tcPr>
          <w:p w:rsidR="00180805" w:rsidRPr="007F1B44" w:rsidRDefault="00180805" w:rsidP="006F3087">
            <w:pPr>
              <w:spacing w:after="0"/>
              <w:jc w:val="center"/>
              <w:rPr>
                <w:rFonts w:ascii="Arial" w:hAnsi="Arial" w:cs="Arial"/>
                <w:b/>
                <w:sz w:val="18"/>
                <w:szCs w:val="18"/>
              </w:rPr>
            </w:pPr>
            <w:r w:rsidRPr="007F1B44">
              <w:rPr>
                <w:rFonts w:ascii="Arial" w:hAnsi="Arial" w:cs="Arial"/>
                <w:b/>
                <w:sz w:val="18"/>
                <w:szCs w:val="18"/>
              </w:rPr>
              <w:t>t-stat</w:t>
            </w:r>
          </w:p>
        </w:tc>
        <w:tc>
          <w:tcPr>
            <w:tcW w:w="900" w:type="dxa"/>
            <w:tcBorders>
              <w:bottom w:val="single" w:sz="4" w:space="0" w:color="auto"/>
            </w:tcBorders>
            <w:shd w:val="clear" w:color="auto" w:fill="auto"/>
          </w:tcPr>
          <w:p w:rsidR="00180805" w:rsidRPr="007F1B44" w:rsidRDefault="00180805" w:rsidP="006F3087">
            <w:pPr>
              <w:spacing w:after="0"/>
              <w:jc w:val="center"/>
              <w:rPr>
                <w:rFonts w:ascii="Arial" w:hAnsi="Arial" w:cs="Arial"/>
                <w:b/>
                <w:sz w:val="18"/>
                <w:szCs w:val="18"/>
              </w:rPr>
            </w:pPr>
            <w:r w:rsidRPr="007F1B44">
              <w:rPr>
                <w:rFonts w:ascii="Arial" w:hAnsi="Arial" w:cs="Arial"/>
                <w:b/>
                <w:sz w:val="18"/>
                <w:szCs w:val="18"/>
              </w:rPr>
              <w:t>coeff</w:t>
            </w:r>
          </w:p>
        </w:tc>
        <w:tc>
          <w:tcPr>
            <w:tcW w:w="900" w:type="dxa"/>
            <w:tcBorders>
              <w:bottom w:val="single" w:sz="4" w:space="0" w:color="auto"/>
            </w:tcBorders>
            <w:shd w:val="clear" w:color="auto" w:fill="auto"/>
          </w:tcPr>
          <w:p w:rsidR="00180805" w:rsidRPr="007F1B44" w:rsidRDefault="00180805" w:rsidP="006F3087">
            <w:pPr>
              <w:spacing w:after="0"/>
              <w:jc w:val="center"/>
              <w:rPr>
                <w:rFonts w:ascii="Arial" w:hAnsi="Arial" w:cs="Arial"/>
                <w:b/>
                <w:sz w:val="18"/>
                <w:szCs w:val="18"/>
              </w:rPr>
            </w:pPr>
            <w:r w:rsidRPr="007F1B44">
              <w:rPr>
                <w:rFonts w:ascii="Arial" w:hAnsi="Arial" w:cs="Arial"/>
                <w:b/>
                <w:sz w:val="18"/>
                <w:szCs w:val="18"/>
              </w:rPr>
              <w:t>t-stat</w:t>
            </w:r>
          </w:p>
        </w:tc>
        <w:tc>
          <w:tcPr>
            <w:tcW w:w="900" w:type="dxa"/>
            <w:tcBorders>
              <w:bottom w:val="single" w:sz="4" w:space="0" w:color="auto"/>
            </w:tcBorders>
            <w:shd w:val="clear" w:color="auto" w:fill="auto"/>
          </w:tcPr>
          <w:p w:rsidR="00180805" w:rsidRPr="007F1B44" w:rsidRDefault="00180805" w:rsidP="006F3087">
            <w:pPr>
              <w:spacing w:after="0"/>
              <w:jc w:val="center"/>
              <w:rPr>
                <w:rFonts w:ascii="Arial" w:hAnsi="Arial" w:cs="Arial"/>
                <w:b/>
                <w:sz w:val="18"/>
                <w:szCs w:val="18"/>
              </w:rPr>
            </w:pPr>
            <w:r w:rsidRPr="007F1B44">
              <w:rPr>
                <w:rFonts w:ascii="Arial" w:hAnsi="Arial" w:cs="Arial"/>
                <w:b/>
                <w:sz w:val="18"/>
                <w:szCs w:val="18"/>
              </w:rPr>
              <w:t>coeff</w:t>
            </w:r>
          </w:p>
        </w:tc>
        <w:tc>
          <w:tcPr>
            <w:tcW w:w="900" w:type="dxa"/>
            <w:tcBorders>
              <w:bottom w:val="single" w:sz="4" w:space="0" w:color="auto"/>
            </w:tcBorders>
            <w:shd w:val="clear" w:color="auto" w:fill="auto"/>
          </w:tcPr>
          <w:p w:rsidR="00180805" w:rsidRPr="007F1B44" w:rsidRDefault="00180805" w:rsidP="006F3087">
            <w:pPr>
              <w:spacing w:after="0"/>
              <w:jc w:val="center"/>
              <w:rPr>
                <w:rFonts w:ascii="Arial" w:hAnsi="Arial" w:cs="Arial"/>
                <w:b/>
                <w:sz w:val="18"/>
                <w:szCs w:val="18"/>
              </w:rPr>
            </w:pPr>
            <w:r w:rsidRPr="007F1B44">
              <w:rPr>
                <w:rFonts w:ascii="Arial" w:hAnsi="Arial" w:cs="Arial"/>
                <w:b/>
                <w:sz w:val="18"/>
                <w:szCs w:val="18"/>
              </w:rPr>
              <w:t>t-stat</w:t>
            </w:r>
          </w:p>
        </w:tc>
        <w:tc>
          <w:tcPr>
            <w:tcW w:w="900" w:type="dxa"/>
            <w:tcBorders>
              <w:bottom w:val="single" w:sz="4" w:space="0" w:color="auto"/>
            </w:tcBorders>
            <w:shd w:val="clear" w:color="auto" w:fill="auto"/>
          </w:tcPr>
          <w:p w:rsidR="00180805" w:rsidRPr="007F1B44" w:rsidRDefault="00180805" w:rsidP="006F3087">
            <w:pPr>
              <w:spacing w:after="0"/>
              <w:jc w:val="center"/>
              <w:rPr>
                <w:rFonts w:ascii="Arial" w:hAnsi="Arial" w:cs="Arial"/>
                <w:b/>
                <w:sz w:val="18"/>
                <w:szCs w:val="18"/>
              </w:rPr>
            </w:pPr>
            <w:r w:rsidRPr="007F1B44">
              <w:rPr>
                <w:rFonts w:ascii="Arial" w:hAnsi="Arial" w:cs="Arial"/>
                <w:b/>
                <w:sz w:val="18"/>
                <w:szCs w:val="18"/>
              </w:rPr>
              <w:t>coeff</w:t>
            </w:r>
          </w:p>
        </w:tc>
        <w:tc>
          <w:tcPr>
            <w:tcW w:w="900" w:type="dxa"/>
            <w:tcBorders>
              <w:bottom w:val="single" w:sz="4" w:space="0" w:color="auto"/>
            </w:tcBorders>
            <w:shd w:val="clear" w:color="auto" w:fill="auto"/>
          </w:tcPr>
          <w:p w:rsidR="00180805" w:rsidRPr="007F1B44" w:rsidRDefault="00180805" w:rsidP="006F3087">
            <w:pPr>
              <w:spacing w:after="0"/>
              <w:jc w:val="center"/>
              <w:rPr>
                <w:rFonts w:ascii="Arial" w:hAnsi="Arial" w:cs="Arial"/>
                <w:b/>
                <w:sz w:val="18"/>
                <w:szCs w:val="18"/>
              </w:rPr>
            </w:pPr>
            <w:r w:rsidRPr="007F1B44">
              <w:rPr>
                <w:rFonts w:ascii="Arial" w:hAnsi="Arial" w:cs="Arial"/>
                <w:b/>
                <w:sz w:val="18"/>
                <w:szCs w:val="18"/>
              </w:rPr>
              <w:t>t-stat</w:t>
            </w:r>
          </w:p>
        </w:tc>
      </w:tr>
      <w:tr w:rsidR="00180805" w:rsidTr="006F3087">
        <w:tc>
          <w:tcPr>
            <w:tcW w:w="2520" w:type="dxa"/>
            <w:shd w:val="clear" w:color="auto" w:fill="auto"/>
          </w:tcPr>
          <w:p w:rsidR="00180805" w:rsidRPr="007F1B44" w:rsidRDefault="00180805" w:rsidP="006F3087">
            <w:pPr>
              <w:spacing w:after="0"/>
              <w:rPr>
                <w:rFonts w:ascii="Arial" w:hAnsi="Arial" w:cs="Arial"/>
                <w:b/>
                <w:sz w:val="18"/>
                <w:szCs w:val="18"/>
              </w:rPr>
            </w:pPr>
            <w:r w:rsidRPr="007F1B44">
              <w:rPr>
                <w:rFonts w:ascii="Arial" w:hAnsi="Arial" w:cs="Arial"/>
                <w:b/>
                <w:sz w:val="18"/>
                <w:szCs w:val="18"/>
              </w:rPr>
              <w:t>#of driving age members</w:t>
            </w:r>
          </w:p>
        </w:tc>
        <w:tc>
          <w:tcPr>
            <w:tcW w:w="1980" w:type="dxa"/>
            <w:shd w:val="clear" w:color="auto" w:fill="auto"/>
          </w:tcPr>
          <w:p w:rsidR="00180805" w:rsidRPr="007F1B44" w:rsidRDefault="00180805" w:rsidP="006F3087">
            <w:pPr>
              <w:spacing w:after="0"/>
              <w:rPr>
                <w:rFonts w:ascii="Arial" w:hAnsi="Arial" w:cs="Arial"/>
                <w:sz w:val="18"/>
                <w:szCs w:val="18"/>
              </w:rPr>
            </w:pPr>
            <w:r w:rsidRPr="007F1B44">
              <w:rPr>
                <w:rFonts w:ascii="Arial" w:hAnsi="Arial" w:cs="Arial"/>
                <w:sz w:val="18"/>
                <w:szCs w:val="18"/>
              </w:rPr>
              <w:t>1</w:t>
            </w:r>
          </w:p>
        </w:tc>
        <w:tc>
          <w:tcPr>
            <w:tcW w:w="778" w:type="dxa"/>
            <w:shd w:val="clear" w:color="auto" w:fill="CCFF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-3.038</w:t>
            </w:r>
          </w:p>
        </w:tc>
        <w:tc>
          <w:tcPr>
            <w:tcW w:w="766" w:type="dxa"/>
            <w:shd w:val="clear" w:color="auto" w:fill="CCFFFF"/>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-1.506</w:t>
            </w:r>
          </w:p>
        </w:tc>
        <w:tc>
          <w:tcPr>
            <w:tcW w:w="796" w:type="dxa"/>
            <w:shd w:val="clear" w:color="auto" w:fill="CCFF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shd w:val="clear" w:color="auto" w:fill="CCFF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CFF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-1.651</w:t>
            </w:r>
          </w:p>
        </w:tc>
        <w:tc>
          <w:tcPr>
            <w:tcW w:w="900" w:type="dxa"/>
            <w:tcBorders>
              <w:bottom w:val="single" w:sz="4" w:space="0" w:color="auto"/>
            </w:tcBorders>
            <w:shd w:val="clear" w:color="auto" w:fill="CCFF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-2.638</w:t>
            </w:r>
          </w:p>
        </w:tc>
        <w:tc>
          <w:tcPr>
            <w:tcW w:w="900" w:type="dxa"/>
            <w:shd w:val="clear" w:color="auto" w:fill="CCFF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-3.052</w:t>
            </w:r>
          </w:p>
        </w:tc>
        <w:tc>
          <w:tcPr>
            <w:tcW w:w="900" w:type="dxa"/>
            <w:shd w:val="clear" w:color="auto" w:fill="CCFF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-4.244</w:t>
            </w:r>
          </w:p>
        </w:tc>
        <w:tc>
          <w:tcPr>
            <w:tcW w:w="900" w:type="dxa"/>
            <w:shd w:val="clear" w:color="auto" w:fill="CCFF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-4.039</w:t>
            </w:r>
          </w:p>
        </w:tc>
        <w:tc>
          <w:tcPr>
            <w:tcW w:w="900" w:type="dxa"/>
            <w:shd w:val="clear" w:color="auto" w:fill="CCFF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-4.337</w:t>
            </w:r>
          </w:p>
        </w:tc>
      </w:tr>
      <w:tr w:rsidR="00180805" w:rsidTr="006F3087">
        <w:tc>
          <w:tcPr>
            <w:tcW w:w="2520" w:type="dxa"/>
            <w:shd w:val="clear" w:color="auto" w:fill="auto"/>
          </w:tcPr>
          <w:p w:rsidR="00180805" w:rsidRPr="007F1B44" w:rsidRDefault="00180805" w:rsidP="006F3087">
            <w:pPr>
              <w:spacing w:after="0"/>
              <w:rPr>
                <w:rFonts w:ascii="Arial" w:hAnsi="Arial" w:cs="Arial"/>
                <w:b/>
                <w:sz w:val="18"/>
                <w:szCs w:val="18"/>
              </w:rPr>
            </w:pPr>
          </w:p>
        </w:tc>
        <w:tc>
          <w:tcPr>
            <w:tcW w:w="1980" w:type="dxa"/>
            <w:shd w:val="clear" w:color="auto" w:fill="auto"/>
          </w:tcPr>
          <w:p w:rsidR="00180805" w:rsidRPr="007F1B44" w:rsidRDefault="00180805" w:rsidP="006F3087">
            <w:pPr>
              <w:spacing w:after="0"/>
              <w:rPr>
                <w:rFonts w:ascii="Arial" w:hAnsi="Arial" w:cs="Arial"/>
                <w:sz w:val="18"/>
                <w:szCs w:val="18"/>
              </w:rPr>
            </w:pPr>
            <w:r w:rsidRPr="007F1B44">
              <w:rPr>
                <w:rFonts w:ascii="Arial" w:hAnsi="Arial" w:cs="Arial"/>
                <w:sz w:val="18"/>
                <w:szCs w:val="18"/>
              </w:rPr>
              <w:t>2</w:t>
            </w:r>
          </w:p>
        </w:tc>
        <w:tc>
          <w:tcPr>
            <w:tcW w:w="778" w:type="dxa"/>
            <w:shd w:val="clear" w:color="auto" w:fill="CCFF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-5.095</w:t>
            </w:r>
          </w:p>
        </w:tc>
        <w:tc>
          <w:tcPr>
            <w:tcW w:w="766" w:type="dxa"/>
            <w:shd w:val="clear" w:color="auto" w:fill="CCFF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-2.446</w:t>
            </w:r>
          </w:p>
        </w:tc>
        <w:tc>
          <w:tcPr>
            <w:tcW w:w="796" w:type="dxa"/>
            <w:shd w:val="clear" w:color="auto" w:fill="CCFF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-3.036</w:t>
            </w:r>
          </w:p>
        </w:tc>
        <w:tc>
          <w:tcPr>
            <w:tcW w:w="900" w:type="dxa"/>
            <w:shd w:val="clear" w:color="auto" w:fill="CCFF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-4.935</w:t>
            </w:r>
          </w:p>
        </w:tc>
        <w:tc>
          <w:tcPr>
            <w:tcW w:w="900" w:type="dxa"/>
            <w:shd w:val="clear" w:color="auto" w:fill="CCFFFF"/>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shd w:val="clear" w:color="auto" w:fill="CCFFFF"/>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CFF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-1.166</w:t>
            </w:r>
          </w:p>
        </w:tc>
        <w:tc>
          <w:tcPr>
            <w:tcW w:w="900" w:type="dxa"/>
            <w:tcBorders>
              <w:bottom w:val="single" w:sz="4" w:space="0" w:color="auto"/>
            </w:tcBorders>
            <w:shd w:val="clear" w:color="auto" w:fill="CCFF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-2.881</w:t>
            </w:r>
          </w:p>
        </w:tc>
        <w:tc>
          <w:tcPr>
            <w:tcW w:w="900" w:type="dxa"/>
            <w:shd w:val="clear" w:color="auto" w:fill="CCFF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-2.713</w:t>
            </w:r>
          </w:p>
        </w:tc>
        <w:tc>
          <w:tcPr>
            <w:tcW w:w="900" w:type="dxa"/>
            <w:shd w:val="clear" w:color="auto" w:fill="CCFF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-4.010</w:t>
            </w:r>
          </w:p>
        </w:tc>
      </w:tr>
      <w:tr w:rsidR="00180805" w:rsidTr="006F3087">
        <w:tc>
          <w:tcPr>
            <w:tcW w:w="2520" w:type="dxa"/>
            <w:shd w:val="clear" w:color="auto" w:fill="auto"/>
          </w:tcPr>
          <w:p w:rsidR="00180805" w:rsidRPr="007F1B44" w:rsidRDefault="00180805" w:rsidP="006F3087">
            <w:pPr>
              <w:spacing w:after="0"/>
              <w:rPr>
                <w:rFonts w:ascii="Arial" w:hAnsi="Arial" w:cs="Arial"/>
                <w:b/>
                <w:sz w:val="18"/>
                <w:szCs w:val="18"/>
              </w:rPr>
            </w:pPr>
          </w:p>
        </w:tc>
        <w:tc>
          <w:tcPr>
            <w:tcW w:w="1980" w:type="dxa"/>
            <w:shd w:val="clear" w:color="auto" w:fill="auto"/>
          </w:tcPr>
          <w:p w:rsidR="00180805" w:rsidRPr="007F1B44" w:rsidRDefault="00180805" w:rsidP="006F3087">
            <w:pPr>
              <w:spacing w:after="0"/>
              <w:rPr>
                <w:rFonts w:ascii="Arial" w:hAnsi="Arial" w:cs="Arial"/>
                <w:sz w:val="18"/>
                <w:szCs w:val="18"/>
              </w:rPr>
            </w:pPr>
            <w:r w:rsidRPr="007F1B44">
              <w:rPr>
                <w:rFonts w:ascii="Arial" w:hAnsi="Arial" w:cs="Arial"/>
                <w:sz w:val="18"/>
                <w:szCs w:val="18"/>
              </w:rPr>
              <w:t>3</w:t>
            </w:r>
          </w:p>
        </w:tc>
        <w:tc>
          <w:tcPr>
            <w:tcW w:w="778" w:type="dxa"/>
            <w:shd w:val="clear" w:color="auto" w:fill="CCFF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-4.580</w:t>
            </w:r>
          </w:p>
        </w:tc>
        <w:tc>
          <w:tcPr>
            <w:tcW w:w="766" w:type="dxa"/>
            <w:shd w:val="clear" w:color="auto" w:fill="CCFF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-2.141</w:t>
            </w:r>
          </w:p>
        </w:tc>
        <w:tc>
          <w:tcPr>
            <w:tcW w:w="796" w:type="dxa"/>
            <w:shd w:val="clear" w:color="auto" w:fill="CCFF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-3.533</w:t>
            </w:r>
          </w:p>
        </w:tc>
        <w:tc>
          <w:tcPr>
            <w:tcW w:w="900" w:type="dxa"/>
            <w:shd w:val="clear" w:color="auto" w:fill="CCFF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-4.962</w:t>
            </w:r>
          </w:p>
        </w:tc>
        <w:tc>
          <w:tcPr>
            <w:tcW w:w="900" w:type="dxa"/>
            <w:shd w:val="clear" w:color="auto" w:fill="CCFF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-0.577</w:t>
            </w:r>
          </w:p>
        </w:tc>
        <w:tc>
          <w:tcPr>
            <w:tcW w:w="900" w:type="dxa"/>
            <w:shd w:val="clear" w:color="auto" w:fill="CCFFFF"/>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-1.351</w:t>
            </w:r>
          </w:p>
        </w:tc>
        <w:tc>
          <w:tcPr>
            <w:tcW w:w="900" w:type="dxa"/>
            <w:shd w:val="clear" w:color="auto" w:fill="CCFFFF"/>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shd w:val="clear" w:color="auto" w:fill="CCFFFF"/>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CFF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-0.903</w:t>
            </w:r>
          </w:p>
        </w:tc>
        <w:tc>
          <w:tcPr>
            <w:tcW w:w="900" w:type="dxa"/>
            <w:tcBorders>
              <w:bottom w:val="single" w:sz="4" w:space="0" w:color="auto"/>
            </w:tcBorders>
            <w:shd w:val="clear" w:color="auto" w:fill="CCFFFF"/>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-1.330</w:t>
            </w:r>
          </w:p>
        </w:tc>
      </w:tr>
      <w:tr w:rsidR="00180805" w:rsidTr="006F3087">
        <w:trPr>
          <w:trHeight w:val="197"/>
        </w:trPr>
        <w:tc>
          <w:tcPr>
            <w:tcW w:w="2520" w:type="dxa"/>
            <w:shd w:val="clear" w:color="auto" w:fill="auto"/>
          </w:tcPr>
          <w:p w:rsidR="00180805" w:rsidRPr="007F1B44" w:rsidRDefault="00180805" w:rsidP="006F3087">
            <w:pPr>
              <w:spacing w:after="0"/>
              <w:rPr>
                <w:rFonts w:ascii="Arial" w:hAnsi="Arial" w:cs="Arial"/>
                <w:b/>
                <w:sz w:val="18"/>
                <w:szCs w:val="18"/>
              </w:rPr>
            </w:pPr>
          </w:p>
        </w:tc>
        <w:tc>
          <w:tcPr>
            <w:tcW w:w="1980" w:type="dxa"/>
            <w:shd w:val="clear" w:color="auto" w:fill="auto"/>
          </w:tcPr>
          <w:p w:rsidR="00180805" w:rsidRPr="007F1B44" w:rsidRDefault="00180805" w:rsidP="006F3087">
            <w:pPr>
              <w:spacing w:after="0"/>
              <w:rPr>
                <w:rFonts w:ascii="Arial" w:hAnsi="Arial" w:cs="Arial"/>
                <w:sz w:val="18"/>
                <w:szCs w:val="18"/>
              </w:rPr>
            </w:pPr>
            <w:r w:rsidRPr="007F1B44">
              <w:rPr>
                <w:rFonts w:ascii="Arial" w:hAnsi="Arial" w:cs="Arial"/>
                <w:sz w:val="18"/>
                <w:szCs w:val="18"/>
              </w:rPr>
              <w:t>4+</w:t>
            </w:r>
          </w:p>
        </w:tc>
        <w:tc>
          <w:tcPr>
            <w:tcW w:w="778" w:type="dxa"/>
            <w:tcBorders>
              <w:bottom w:val="single" w:sz="4" w:space="0" w:color="auto"/>
            </w:tcBorders>
            <w:shd w:val="clear" w:color="auto" w:fill="CCFF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-8.856</w:t>
            </w:r>
          </w:p>
        </w:tc>
        <w:tc>
          <w:tcPr>
            <w:tcW w:w="766" w:type="dxa"/>
            <w:tcBorders>
              <w:bottom w:val="single" w:sz="4" w:space="0" w:color="auto"/>
            </w:tcBorders>
            <w:shd w:val="clear" w:color="auto" w:fill="CCFF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-3.249</w:t>
            </w:r>
          </w:p>
        </w:tc>
        <w:tc>
          <w:tcPr>
            <w:tcW w:w="796" w:type="dxa"/>
            <w:tcBorders>
              <w:bottom w:val="single" w:sz="4" w:space="0" w:color="auto"/>
            </w:tcBorders>
            <w:shd w:val="clear" w:color="auto" w:fill="CCFF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-5.656</w:t>
            </w:r>
          </w:p>
        </w:tc>
        <w:tc>
          <w:tcPr>
            <w:tcW w:w="900" w:type="dxa"/>
            <w:tcBorders>
              <w:bottom w:val="single" w:sz="4" w:space="0" w:color="auto"/>
            </w:tcBorders>
            <w:shd w:val="clear" w:color="auto" w:fill="CCFF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-5.618</w:t>
            </w:r>
          </w:p>
        </w:tc>
        <w:tc>
          <w:tcPr>
            <w:tcW w:w="900" w:type="dxa"/>
            <w:tcBorders>
              <w:bottom w:val="single" w:sz="4" w:space="0" w:color="auto"/>
            </w:tcBorders>
            <w:shd w:val="clear" w:color="auto" w:fill="CCFF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-1.385</w:t>
            </w:r>
          </w:p>
        </w:tc>
        <w:tc>
          <w:tcPr>
            <w:tcW w:w="900" w:type="dxa"/>
            <w:tcBorders>
              <w:bottom w:val="single" w:sz="4" w:space="0" w:color="auto"/>
            </w:tcBorders>
            <w:shd w:val="clear" w:color="auto" w:fill="CCFF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-2.005</w:t>
            </w:r>
          </w:p>
        </w:tc>
        <w:tc>
          <w:tcPr>
            <w:tcW w:w="900" w:type="dxa"/>
            <w:tcBorders>
              <w:bottom w:val="single" w:sz="4" w:space="0" w:color="auto"/>
            </w:tcBorders>
            <w:shd w:val="clear" w:color="auto" w:fill="CCFF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-0.683</w:t>
            </w:r>
          </w:p>
        </w:tc>
        <w:tc>
          <w:tcPr>
            <w:tcW w:w="900" w:type="dxa"/>
            <w:tcBorders>
              <w:bottom w:val="single" w:sz="4" w:space="0" w:color="auto"/>
            </w:tcBorders>
            <w:shd w:val="clear" w:color="auto" w:fill="CCFFFF"/>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-0.974</w:t>
            </w:r>
          </w:p>
        </w:tc>
        <w:tc>
          <w:tcPr>
            <w:tcW w:w="900" w:type="dxa"/>
            <w:tcBorders>
              <w:bottom w:val="single" w:sz="4" w:space="0" w:color="auto"/>
            </w:tcBorders>
            <w:shd w:val="clear" w:color="auto" w:fill="CCFF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CFF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r>
      <w:tr w:rsidR="00180805" w:rsidTr="006F3087">
        <w:tc>
          <w:tcPr>
            <w:tcW w:w="2520" w:type="dxa"/>
            <w:shd w:val="clear" w:color="auto" w:fill="auto"/>
          </w:tcPr>
          <w:p w:rsidR="00180805" w:rsidRPr="007F1B44" w:rsidRDefault="00180805" w:rsidP="006F3087">
            <w:pPr>
              <w:spacing w:after="0"/>
              <w:rPr>
                <w:rFonts w:ascii="Arial" w:hAnsi="Arial" w:cs="Arial"/>
                <w:b/>
                <w:sz w:val="18"/>
                <w:szCs w:val="18"/>
              </w:rPr>
            </w:pPr>
            <w:r w:rsidRPr="007F1B44">
              <w:rPr>
                <w:rFonts w:ascii="Arial" w:hAnsi="Arial" w:cs="Arial"/>
                <w:b/>
                <w:sz w:val="18"/>
                <w:szCs w:val="18"/>
              </w:rPr>
              <w:t>HH compositions</w:t>
            </w:r>
          </w:p>
        </w:tc>
        <w:tc>
          <w:tcPr>
            <w:tcW w:w="1980" w:type="dxa"/>
            <w:shd w:val="clear" w:color="auto" w:fill="auto"/>
          </w:tcPr>
          <w:p w:rsidR="00180805" w:rsidRPr="007F1B44" w:rsidRDefault="00180805" w:rsidP="006F3087">
            <w:pPr>
              <w:spacing w:after="0"/>
              <w:rPr>
                <w:rFonts w:ascii="Arial" w:hAnsi="Arial" w:cs="Arial"/>
                <w:sz w:val="18"/>
                <w:szCs w:val="18"/>
              </w:rPr>
            </w:pPr>
            <w:r w:rsidRPr="007F1B44">
              <w:rPr>
                <w:rFonts w:ascii="Arial" w:hAnsi="Arial" w:cs="Arial"/>
                <w:sz w:val="18"/>
                <w:szCs w:val="18"/>
              </w:rPr>
              <w:t>1 drivers</w:t>
            </w:r>
          </w:p>
        </w:tc>
        <w:tc>
          <w:tcPr>
            <w:tcW w:w="778"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-1.864</w:t>
            </w:r>
          </w:p>
        </w:tc>
        <w:tc>
          <w:tcPr>
            <w:tcW w:w="766"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-3.234</w:t>
            </w:r>
          </w:p>
        </w:tc>
        <w:tc>
          <w:tcPr>
            <w:tcW w:w="796"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0.818</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3.023</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0.818</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3.023</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0.818</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3.023</w:t>
            </w:r>
          </w:p>
        </w:tc>
      </w:tr>
      <w:tr w:rsidR="00180805" w:rsidTr="006F3087">
        <w:tc>
          <w:tcPr>
            <w:tcW w:w="2520" w:type="dxa"/>
            <w:shd w:val="clear" w:color="auto" w:fill="auto"/>
          </w:tcPr>
          <w:p w:rsidR="00180805" w:rsidRPr="007F1B44" w:rsidRDefault="00180805" w:rsidP="006F3087">
            <w:pPr>
              <w:spacing w:after="0"/>
              <w:rPr>
                <w:rFonts w:ascii="Arial" w:hAnsi="Arial" w:cs="Arial"/>
                <w:sz w:val="18"/>
                <w:szCs w:val="18"/>
              </w:rPr>
            </w:pPr>
            <w:r w:rsidRPr="007F1B44">
              <w:rPr>
                <w:rFonts w:ascii="Arial" w:hAnsi="Arial" w:cs="Arial"/>
                <w:sz w:val="18"/>
                <w:szCs w:val="18"/>
              </w:rPr>
              <w:t>#worker/#driver</w:t>
            </w:r>
          </w:p>
        </w:tc>
        <w:tc>
          <w:tcPr>
            <w:tcW w:w="1980" w:type="dxa"/>
            <w:shd w:val="clear" w:color="auto" w:fill="auto"/>
          </w:tcPr>
          <w:p w:rsidR="00180805" w:rsidRPr="007F1B44" w:rsidRDefault="00180805" w:rsidP="006F3087">
            <w:pPr>
              <w:spacing w:after="0"/>
              <w:rPr>
                <w:rFonts w:ascii="Arial" w:hAnsi="Arial" w:cs="Arial"/>
                <w:sz w:val="18"/>
                <w:szCs w:val="18"/>
              </w:rPr>
            </w:pPr>
            <w:r w:rsidRPr="007F1B44">
              <w:rPr>
                <w:rFonts w:ascii="Arial" w:hAnsi="Arial" w:cs="Arial"/>
                <w:sz w:val="18"/>
                <w:szCs w:val="18"/>
              </w:rPr>
              <w:t>2 drivers</w:t>
            </w:r>
          </w:p>
        </w:tc>
        <w:tc>
          <w:tcPr>
            <w:tcW w:w="778"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-1.864</w:t>
            </w:r>
          </w:p>
        </w:tc>
        <w:tc>
          <w:tcPr>
            <w:tcW w:w="766"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-3.234</w:t>
            </w:r>
          </w:p>
        </w:tc>
        <w:tc>
          <w:tcPr>
            <w:tcW w:w="796"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-0.644</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-1.580</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0.818</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3.023</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0.818</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3.023</w:t>
            </w:r>
          </w:p>
        </w:tc>
      </w:tr>
      <w:tr w:rsidR="00180805" w:rsidTr="006F3087">
        <w:tc>
          <w:tcPr>
            <w:tcW w:w="2520" w:type="dxa"/>
            <w:shd w:val="clear" w:color="auto" w:fill="auto"/>
          </w:tcPr>
          <w:p w:rsidR="00180805" w:rsidRPr="007F1B44" w:rsidRDefault="00180805" w:rsidP="006F3087">
            <w:pPr>
              <w:spacing w:after="0"/>
              <w:rPr>
                <w:rFonts w:ascii="Arial" w:hAnsi="Arial" w:cs="Arial"/>
                <w:sz w:val="18"/>
                <w:szCs w:val="18"/>
              </w:rPr>
            </w:pPr>
          </w:p>
        </w:tc>
        <w:tc>
          <w:tcPr>
            <w:tcW w:w="1980" w:type="dxa"/>
            <w:shd w:val="clear" w:color="auto" w:fill="auto"/>
          </w:tcPr>
          <w:p w:rsidR="00180805" w:rsidRPr="007F1B44" w:rsidRDefault="00180805" w:rsidP="006F3087">
            <w:pPr>
              <w:spacing w:after="0"/>
              <w:rPr>
                <w:rFonts w:ascii="Arial" w:hAnsi="Arial" w:cs="Arial"/>
                <w:sz w:val="18"/>
                <w:szCs w:val="18"/>
              </w:rPr>
            </w:pPr>
            <w:r w:rsidRPr="007F1B44">
              <w:rPr>
                <w:rFonts w:ascii="Arial" w:hAnsi="Arial" w:cs="Arial"/>
                <w:sz w:val="18"/>
                <w:szCs w:val="18"/>
              </w:rPr>
              <w:t>3 drivers</w:t>
            </w:r>
          </w:p>
        </w:tc>
        <w:tc>
          <w:tcPr>
            <w:tcW w:w="778"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-1.864</w:t>
            </w:r>
          </w:p>
        </w:tc>
        <w:tc>
          <w:tcPr>
            <w:tcW w:w="766"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-3.234</w:t>
            </w:r>
          </w:p>
        </w:tc>
        <w:tc>
          <w:tcPr>
            <w:tcW w:w="796"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-0.644</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-1.580</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-0.644</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-1.580</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0.818</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3.023</w:t>
            </w:r>
          </w:p>
        </w:tc>
      </w:tr>
      <w:tr w:rsidR="00180805" w:rsidTr="006F3087">
        <w:tc>
          <w:tcPr>
            <w:tcW w:w="2520" w:type="dxa"/>
            <w:shd w:val="clear" w:color="auto" w:fill="auto"/>
          </w:tcPr>
          <w:p w:rsidR="00180805" w:rsidRPr="007F1B44" w:rsidRDefault="00180805" w:rsidP="006F3087">
            <w:pPr>
              <w:spacing w:after="0"/>
              <w:rPr>
                <w:rFonts w:ascii="Arial" w:hAnsi="Arial" w:cs="Arial"/>
                <w:sz w:val="18"/>
                <w:szCs w:val="18"/>
              </w:rPr>
            </w:pPr>
          </w:p>
        </w:tc>
        <w:tc>
          <w:tcPr>
            <w:tcW w:w="1980" w:type="dxa"/>
            <w:shd w:val="clear" w:color="auto" w:fill="auto"/>
          </w:tcPr>
          <w:p w:rsidR="00180805" w:rsidRPr="007F1B44" w:rsidRDefault="00180805" w:rsidP="006F3087">
            <w:pPr>
              <w:spacing w:after="0"/>
              <w:rPr>
                <w:rFonts w:ascii="Arial" w:hAnsi="Arial" w:cs="Arial"/>
                <w:sz w:val="18"/>
                <w:szCs w:val="18"/>
              </w:rPr>
            </w:pPr>
            <w:r w:rsidRPr="007F1B44">
              <w:rPr>
                <w:rFonts w:ascii="Arial" w:hAnsi="Arial" w:cs="Arial"/>
                <w:sz w:val="18"/>
                <w:szCs w:val="18"/>
              </w:rPr>
              <w:t>4+ drivers</w:t>
            </w:r>
          </w:p>
        </w:tc>
        <w:tc>
          <w:tcPr>
            <w:tcW w:w="778"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-1.864</w:t>
            </w:r>
          </w:p>
        </w:tc>
        <w:tc>
          <w:tcPr>
            <w:tcW w:w="766"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-3.234</w:t>
            </w:r>
          </w:p>
        </w:tc>
        <w:tc>
          <w:tcPr>
            <w:tcW w:w="796"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-0.644</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-1.580</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-0.644</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-1.580</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-0.644</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-1.580</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r>
      <w:tr w:rsidR="00180805" w:rsidTr="006F3087">
        <w:tc>
          <w:tcPr>
            <w:tcW w:w="2520" w:type="dxa"/>
            <w:shd w:val="clear" w:color="auto" w:fill="auto"/>
          </w:tcPr>
          <w:p w:rsidR="00180805" w:rsidRPr="007F1B44" w:rsidRDefault="00180805" w:rsidP="006F3087">
            <w:pPr>
              <w:spacing w:after="0"/>
              <w:rPr>
                <w:rFonts w:ascii="Arial" w:hAnsi="Arial" w:cs="Arial"/>
                <w:sz w:val="18"/>
                <w:szCs w:val="18"/>
              </w:rPr>
            </w:pPr>
            <w:r w:rsidRPr="007F1B44">
              <w:rPr>
                <w:rFonts w:ascii="Arial" w:hAnsi="Arial" w:cs="Arial"/>
                <w:sz w:val="18"/>
                <w:szCs w:val="18"/>
              </w:rPr>
              <w:t>#y</w:t>
            </w:r>
            <w:r w:rsidR="000E5907">
              <w:rPr>
                <w:rFonts w:ascii="Arial" w:hAnsi="Arial" w:cs="Arial"/>
                <w:sz w:val="18"/>
                <w:szCs w:val="18"/>
              </w:rPr>
              <w:t>ou</w:t>
            </w:r>
            <w:r w:rsidRPr="007F1B44">
              <w:rPr>
                <w:rFonts w:ascii="Arial" w:hAnsi="Arial" w:cs="Arial"/>
                <w:sz w:val="18"/>
                <w:szCs w:val="18"/>
              </w:rPr>
              <w:t>ng adult/#driver</w:t>
            </w:r>
          </w:p>
        </w:tc>
        <w:tc>
          <w:tcPr>
            <w:tcW w:w="1980" w:type="dxa"/>
            <w:shd w:val="clear" w:color="auto" w:fill="auto"/>
          </w:tcPr>
          <w:p w:rsidR="00180805" w:rsidRPr="007F1B44" w:rsidRDefault="00180805" w:rsidP="006F3087">
            <w:pPr>
              <w:spacing w:after="0"/>
              <w:rPr>
                <w:rFonts w:ascii="Arial" w:hAnsi="Arial" w:cs="Arial"/>
                <w:sz w:val="18"/>
                <w:szCs w:val="18"/>
              </w:rPr>
            </w:pPr>
            <w:r w:rsidRPr="007F1B44">
              <w:rPr>
                <w:rFonts w:ascii="Arial" w:hAnsi="Arial" w:cs="Arial"/>
                <w:sz w:val="18"/>
                <w:szCs w:val="18"/>
              </w:rPr>
              <w:t>1 driver</w:t>
            </w:r>
          </w:p>
        </w:tc>
        <w:tc>
          <w:tcPr>
            <w:tcW w:w="778"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-2.474</w:t>
            </w:r>
          </w:p>
        </w:tc>
        <w:tc>
          <w:tcPr>
            <w:tcW w:w="766"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-2.649</w:t>
            </w:r>
          </w:p>
        </w:tc>
        <w:tc>
          <w:tcPr>
            <w:tcW w:w="796"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w:t>
            </w:r>
          </w:p>
        </w:tc>
      </w:tr>
      <w:tr w:rsidR="00180805" w:rsidTr="006F3087">
        <w:tc>
          <w:tcPr>
            <w:tcW w:w="2520" w:type="dxa"/>
            <w:shd w:val="clear" w:color="auto" w:fill="auto"/>
          </w:tcPr>
          <w:p w:rsidR="00180805" w:rsidRPr="007F1B44" w:rsidRDefault="00180805" w:rsidP="006F3087">
            <w:pPr>
              <w:spacing w:after="0"/>
              <w:rPr>
                <w:rFonts w:ascii="Arial" w:hAnsi="Arial" w:cs="Arial"/>
                <w:sz w:val="18"/>
                <w:szCs w:val="18"/>
              </w:rPr>
            </w:pPr>
          </w:p>
        </w:tc>
        <w:tc>
          <w:tcPr>
            <w:tcW w:w="1980" w:type="dxa"/>
            <w:shd w:val="clear" w:color="auto" w:fill="auto"/>
          </w:tcPr>
          <w:p w:rsidR="00180805" w:rsidRPr="007F1B44" w:rsidRDefault="00180805" w:rsidP="006F3087">
            <w:pPr>
              <w:spacing w:after="0"/>
              <w:rPr>
                <w:rFonts w:ascii="Arial" w:hAnsi="Arial" w:cs="Arial"/>
                <w:sz w:val="18"/>
                <w:szCs w:val="18"/>
              </w:rPr>
            </w:pPr>
            <w:r w:rsidRPr="007F1B44">
              <w:rPr>
                <w:rFonts w:ascii="Arial" w:hAnsi="Arial" w:cs="Arial"/>
                <w:sz w:val="18"/>
                <w:szCs w:val="18"/>
              </w:rPr>
              <w:t>2 drivers</w:t>
            </w:r>
          </w:p>
        </w:tc>
        <w:tc>
          <w:tcPr>
            <w:tcW w:w="778"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-2.474</w:t>
            </w:r>
          </w:p>
        </w:tc>
        <w:tc>
          <w:tcPr>
            <w:tcW w:w="766"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-2.649</w:t>
            </w:r>
          </w:p>
        </w:tc>
        <w:tc>
          <w:tcPr>
            <w:tcW w:w="796"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-0.958</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-1.917</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w:t>
            </w:r>
          </w:p>
        </w:tc>
      </w:tr>
      <w:tr w:rsidR="00180805" w:rsidTr="006F3087">
        <w:tc>
          <w:tcPr>
            <w:tcW w:w="2520" w:type="dxa"/>
            <w:shd w:val="clear" w:color="auto" w:fill="auto"/>
          </w:tcPr>
          <w:p w:rsidR="00180805" w:rsidRPr="007F1B44" w:rsidRDefault="00180805" w:rsidP="006F3087">
            <w:pPr>
              <w:spacing w:after="0"/>
              <w:rPr>
                <w:rFonts w:ascii="Arial" w:hAnsi="Arial" w:cs="Arial"/>
                <w:sz w:val="18"/>
                <w:szCs w:val="18"/>
              </w:rPr>
            </w:pPr>
          </w:p>
        </w:tc>
        <w:tc>
          <w:tcPr>
            <w:tcW w:w="1980" w:type="dxa"/>
            <w:shd w:val="clear" w:color="auto" w:fill="auto"/>
          </w:tcPr>
          <w:p w:rsidR="00180805" w:rsidRPr="007F1B44" w:rsidRDefault="00180805" w:rsidP="006F3087">
            <w:pPr>
              <w:spacing w:after="0"/>
              <w:rPr>
                <w:rFonts w:ascii="Arial" w:hAnsi="Arial" w:cs="Arial"/>
                <w:sz w:val="18"/>
                <w:szCs w:val="18"/>
              </w:rPr>
            </w:pPr>
            <w:r w:rsidRPr="007F1B44">
              <w:rPr>
                <w:rFonts w:ascii="Arial" w:hAnsi="Arial" w:cs="Arial"/>
                <w:sz w:val="18"/>
                <w:szCs w:val="18"/>
              </w:rPr>
              <w:t>3 drivers</w:t>
            </w:r>
          </w:p>
        </w:tc>
        <w:tc>
          <w:tcPr>
            <w:tcW w:w="778"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-2.474</w:t>
            </w:r>
          </w:p>
        </w:tc>
        <w:tc>
          <w:tcPr>
            <w:tcW w:w="766"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-2.649</w:t>
            </w:r>
          </w:p>
        </w:tc>
        <w:tc>
          <w:tcPr>
            <w:tcW w:w="796"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-0.958</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-1.917</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-0.958</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-1.917</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w:t>
            </w:r>
          </w:p>
        </w:tc>
      </w:tr>
      <w:tr w:rsidR="00180805" w:rsidTr="006F3087">
        <w:tc>
          <w:tcPr>
            <w:tcW w:w="2520" w:type="dxa"/>
            <w:shd w:val="clear" w:color="auto" w:fill="auto"/>
          </w:tcPr>
          <w:p w:rsidR="00180805" w:rsidRPr="007F1B44" w:rsidRDefault="00180805" w:rsidP="006F3087">
            <w:pPr>
              <w:spacing w:after="0"/>
              <w:rPr>
                <w:rFonts w:ascii="Arial" w:hAnsi="Arial" w:cs="Arial"/>
                <w:sz w:val="18"/>
                <w:szCs w:val="18"/>
              </w:rPr>
            </w:pPr>
          </w:p>
        </w:tc>
        <w:tc>
          <w:tcPr>
            <w:tcW w:w="1980" w:type="dxa"/>
            <w:shd w:val="clear" w:color="auto" w:fill="auto"/>
          </w:tcPr>
          <w:p w:rsidR="00180805" w:rsidRPr="007F1B44" w:rsidRDefault="00180805" w:rsidP="006F3087">
            <w:pPr>
              <w:spacing w:after="0"/>
              <w:rPr>
                <w:rFonts w:ascii="Arial" w:hAnsi="Arial" w:cs="Arial"/>
                <w:sz w:val="18"/>
                <w:szCs w:val="18"/>
              </w:rPr>
            </w:pPr>
            <w:r w:rsidRPr="007F1B44">
              <w:rPr>
                <w:rFonts w:ascii="Arial" w:hAnsi="Arial" w:cs="Arial"/>
                <w:sz w:val="18"/>
                <w:szCs w:val="18"/>
              </w:rPr>
              <w:t>4+ drivers</w:t>
            </w:r>
          </w:p>
        </w:tc>
        <w:tc>
          <w:tcPr>
            <w:tcW w:w="778"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-2.474</w:t>
            </w:r>
          </w:p>
        </w:tc>
        <w:tc>
          <w:tcPr>
            <w:tcW w:w="766"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-2.649</w:t>
            </w:r>
          </w:p>
        </w:tc>
        <w:tc>
          <w:tcPr>
            <w:tcW w:w="796"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-0.958</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-1.917</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-0.958</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-1.917</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-0.958</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-1.917</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r>
      <w:tr w:rsidR="00180805" w:rsidTr="006F3087">
        <w:tc>
          <w:tcPr>
            <w:tcW w:w="2520" w:type="dxa"/>
            <w:shd w:val="clear" w:color="auto" w:fill="auto"/>
          </w:tcPr>
          <w:p w:rsidR="00180805" w:rsidRPr="007F1B44" w:rsidRDefault="00180805" w:rsidP="006F3087">
            <w:pPr>
              <w:spacing w:after="0"/>
              <w:rPr>
                <w:rFonts w:ascii="Arial" w:hAnsi="Arial" w:cs="Arial"/>
                <w:sz w:val="18"/>
                <w:szCs w:val="18"/>
              </w:rPr>
            </w:pPr>
            <w:r w:rsidRPr="007F1B44">
              <w:rPr>
                <w:rFonts w:ascii="Arial" w:hAnsi="Arial" w:cs="Arial"/>
                <w:sz w:val="18"/>
                <w:szCs w:val="18"/>
              </w:rPr>
              <w:t>#sch</w:t>
            </w:r>
            <w:r w:rsidR="000E5907">
              <w:rPr>
                <w:rFonts w:ascii="Arial" w:hAnsi="Arial" w:cs="Arial"/>
                <w:sz w:val="18"/>
                <w:szCs w:val="18"/>
              </w:rPr>
              <w:t>ool</w:t>
            </w:r>
            <w:r w:rsidRPr="007F1B44">
              <w:rPr>
                <w:rFonts w:ascii="Arial" w:hAnsi="Arial" w:cs="Arial"/>
                <w:sz w:val="18"/>
                <w:szCs w:val="18"/>
              </w:rPr>
              <w:t xml:space="preserve"> children/#driver</w:t>
            </w:r>
          </w:p>
        </w:tc>
        <w:tc>
          <w:tcPr>
            <w:tcW w:w="1980" w:type="dxa"/>
            <w:shd w:val="clear" w:color="auto" w:fill="auto"/>
          </w:tcPr>
          <w:p w:rsidR="00180805" w:rsidRPr="007F1B44" w:rsidRDefault="00180805" w:rsidP="006F3087">
            <w:pPr>
              <w:spacing w:after="0"/>
              <w:rPr>
                <w:rFonts w:ascii="Arial" w:hAnsi="Arial" w:cs="Arial"/>
                <w:sz w:val="18"/>
                <w:szCs w:val="18"/>
              </w:rPr>
            </w:pPr>
            <w:r w:rsidRPr="007F1B44">
              <w:rPr>
                <w:rFonts w:ascii="Arial" w:hAnsi="Arial" w:cs="Arial"/>
                <w:sz w:val="18"/>
                <w:szCs w:val="18"/>
              </w:rPr>
              <w:t>1 driver</w:t>
            </w:r>
          </w:p>
        </w:tc>
        <w:tc>
          <w:tcPr>
            <w:tcW w:w="778"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-0.531</w:t>
            </w:r>
          </w:p>
        </w:tc>
        <w:tc>
          <w:tcPr>
            <w:tcW w:w="766"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-1.378</w:t>
            </w:r>
          </w:p>
        </w:tc>
        <w:tc>
          <w:tcPr>
            <w:tcW w:w="796"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0.167</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1.180</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0.167</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1.180</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0.167</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1.180</w:t>
            </w:r>
          </w:p>
        </w:tc>
      </w:tr>
      <w:tr w:rsidR="00180805" w:rsidTr="006F3087">
        <w:tc>
          <w:tcPr>
            <w:tcW w:w="2520" w:type="dxa"/>
            <w:shd w:val="clear" w:color="auto" w:fill="auto"/>
          </w:tcPr>
          <w:p w:rsidR="00180805" w:rsidRPr="007F1B44" w:rsidRDefault="00180805" w:rsidP="006F3087">
            <w:pPr>
              <w:spacing w:after="0"/>
              <w:rPr>
                <w:rFonts w:ascii="Arial" w:hAnsi="Arial" w:cs="Arial"/>
                <w:sz w:val="18"/>
                <w:szCs w:val="18"/>
              </w:rPr>
            </w:pPr>
          </w:p>
        </w:tc>
        <w:tc>
          <w:tcPr>
            <w:tcW w:w="1980" w:type="dxa"/>
            <w:shd w:val="clear" w:color="auto" w:fill="auto"/>
          </w:tcPr>
          <w:p w:rsidR="00180805" w:rsidRPr="007F1B44" w:rsidRDefault="00180805" w:rsidP="006F3087">
            <w:pPr>
              <w:spacing w:after="0"/>
              <w:rPr>
                <w:rFonts w:ascii="Arial" w:hAnsi="Arial" w:cs="Arial"/>
                <w:sz w:val="18"/>
                <w:szCs w:val="18"/>
              </w:rPr>
            </w:pPr>
            <w:r w:rsidRPr="007F1B44">
              <w:rPr>
                <w:rFonts w:ascii="Arial" w:hAnsi="Arial" w:cs="Arial"/>
                <w:sz w:val="18"/>
                <w:szCs w:val="18"/>
              </w:rPr>
              <w:t>2 drivers</w:t>
            </w:r>
          </w:p>
        </w:tc>
        <w:tc>
          <w:tcPr>
            <w:tcW w:w="778"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-0.531</w:t>
            </w:r>
          </w:p>
        </w:tc>
        <w:tc>
          <w:tcPr>
            <w:tcW w:w="766"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-1.378</w:t>
            </w:r>
          </w:p>
        </w:tc>
        <w:tc>
          <w:tcPr>
            <w:tcW w:w="796"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-0.056</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-0.232</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0.167</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1.180</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0.167</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1.180</w:t>
            </w:r>
          </w:p>
        </w:tc>
      </w:tr>
      <w:tr w:rsidR="00180805" w:rsidTr="006F3087">
        <w:tc>
          <w:tcPr>
            <w:tcW w:w="2520" w:type="dxa"/>
            <w:shd w:val="clear" w:color="auto" w:fill="auto"/>
          </w:tcPr>
          <w:p w:rsidR="00180805" w:rsidRPr="007F1B44" w:rsidRDefault="00180805" w:rsidP="006F3087">
            <w:pPr>
              <w:spacing w:after="0"/>
              <w:rPr>
                <w:rFonts w:ascii="Arial" w:hAnsi="Arial" w:cs="Arial"/>
                <w:sz w:val="18"/>
                <w:szCs w:val="18"/>
              </w:rPr>
            </w:pPr>
          </w:p>
        </w:tc>
        <w:tc>
          <w:tcPr>
            <w:tcW w:w="1980" w:type="dxa"/>
            <w:shd w:val="clear" w:color="auto" w:fill="auto"/>
          </w:tcPr>
          <w:p w:rsidR="00180805" w:rsidRPr="007F1B44" w:rsidRDefault="00180805" w:rsidP="006F3087">
            <w:pPr>
              <w:spacing w:after="0"/>
              <w:rPr>
                <w:rFonts w:ascii="Arial" w:hAnsi="Arial" w:cs="Arial"/>
                <w:sz w:val="18"/>
                <w:szCs w:val="18"/>
              </w:rPr>
            </w:pPr>
            <w:r w:rsidRPr="007F1B44">
              <w:rPr>
                <w:rFonts w:ascii="Arial" w:hAnsi="Arial" w:cs="Arial"/>
                <w:sz w:val="18"/>
                <w:szCs w:val="18"/>
              </w:rPr>
              <w:t>3 drivers</w:t>
            </w:r>
          </w:p>
        </w:tc>
        <w:tc>
          <w:tcPr>
            <w:tcW w:w="778"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-0.531</w:t>
            </w:r>
          </w:p>
        </w:tc>
        <w:tc>
          <w:tcPr>
            <w:tcW w:w="766"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-1.378</w:t>
            </w:r>
          </w:p>
        </w:tc>
        <w:tc>
          <w:tcPr>
            <w:tcW w:w="796"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-0.056</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-0.232</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-0.056</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-0.232</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0.167</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1.180</w:t>
            </w:r>
          </w:p>
        </w:tc>
      </w:tr>
      <w:tr w:rsidR="00180805" w:rsidTr="006F3087">
        <w:tc>
          <w:tcPr>
            <w:tcW w:w="2520" w:type="dxa"/>
            <w:shd w:val="clear" w:color="auto" w:fill="auto"/>
          </w:tcPr>
          <w:p w:rsidR="00180805" w:rsidRPr="007F1B44" w:rsidRDefault="00180805" w:rsidP="006F3087">
            <w:pPr>
              <w:spacing w:after="0"/>
              <w:rPr>
                <w:rFonts w:ascii="Arial" w:hAnsi="Arial" w:cs="Arial"/>
                <w:sz w:val="18"/>
                <w:szCs w:val="18"/>
              </w:rPr>
            </w:pPr>
          </w:p>
        </w:tc>
        <w:tc>
          <w:tcPr>
            <w:tcW w:w="1980" w:type="dxa"/>
            <w:shd w:val="clear" w:color="auto" w:fill="auto"/>
          </w:tcPr>
          <w:p w:rsidR="00180805" w:rsidRPr="007F1B44" w:rsidRDefault="00180805" w:rsidP="006F3087">
            <w:pPr>
              <w:spacing w:after="0"/>
              <w:rPr>
                <w:rFonts w:ascii="Arial" w:hAnsi="Arial" w:cs="Arial"/>
                <w:sz w:val="18"/>
                <w:szCs w:val="18"/>
              </w:rPr>
            </w:pPr>
            <w:r w:rsidRPr="007F1B44">
              <w:rPr>
                <w:rFonts w:ascii="Arial" w:hAnsi="Arial" w:cs="Arial"/>
                <w:sz w:val="18"/>
                <w:szCs w:val="18"/>
              </w:rPr>
              <w:t>4+ drivers</w:t>
            </w:r>
          </w:p>
        </w:tc>
        <w:tc>
          <w:tcPr>
            <w:tcW w:w="778"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-0.531</w:t>
            </w:r>
          </w:p>
        </w:tc>
        <w:tc>
          <w:tcPr>
            <w:tcW w:w="766"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-1.378</w:t>
            </w:r>
          </w:p>
        </w:tc>
        <w:tc>
          <w:tcPr>
            <w:tcW w:w="796"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-0.056</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-0.232</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-0.056</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-0.232</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-0.056</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-0.232</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r>
      <w:tr w:rsidR="00180805" w:rsidTr="006F3087">
        <w:tc>
          <w:tcPr>
            <w:tcW w:w="2520" w:type="dxa"/>
            <w:shd w:val="clear" w:color="auto" w:fill="auto"/>
          </w:tcPr>
          <w:p w:rsidR="00180805" w:rsidRPr="007F1B44" w:rsidRDefault="00180805" w:rsidP="006F3087">
            <w:pPr>
              <w:spacing w:after="0"/>
              <w:rPr>
                <w:rFonts w:ascii="Arial" w:hAnsi="Arial" w:cs="Arial"/>
                <w:sz w:val="18"/>
                <w:szCs w:val="18"/>
              </w:rPr>
            </w:pPr>
            <w:r w:rsidRPr="007F1B44">
              <w:rPr>
                <w:rFonts w:ascii="Arial" w:hAnsi="Arial" w:cs="Arial"/>
                <w:sz w:val="18"/>
                <w:szCs w:val="18"/>
              </w:rPr>
              <w:t>#yng retiree/#driver</w:t>
            </w:r>
          </w:p>
        </w:tc>
        <w:tc>
          <w:tcPr>
            <w:tcW w:w="1980" w:type="dxa"/>
            <w:shd w:val="clear" w:color="auto" w:fill="auto"/>
          </w:tcPr>
          <w:p w:rsidR="00180805" w:rsidRPr="007F1B44" w:rsidRDefault="00180805" w:rsidP="006F3087">
            <w:pPr>
              <w:spacing w:after="0"/>
              <w:rPr>
                <w:rFonts w:ascii="Arial" w:hAnsi="Arial" w:cs="Arial"/>
                <w:sz w:val="18"/>
                <w:szCs w:val="18"/>
              </w:rPr>
            </w:pPr>
            <w:r w:rsidRPr="007F1B44">
              <w:rPr>
                <w:rFonts w:ascii="Arial" w:hAnsi="Arial" w:cs="Arial"/>
                <w:sz w:val="18"/>
                <w:szCs w:val="18"/>
              </w:rPr>
              <w:t>1 driver</w:t>
            </w:r>
          </w:p>
        </w:tc>
        <w:tc>
          <w:tcPr>
            <w:tcW w:w="778"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-0.722</w:t>
            </w:r>
          </w:p>
        </w:tc>
        <w:tc>
          <w:tcPr>
            <w:tcW w:w="766"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-1.148</w:t>
            </w:r>
          </w:p>
        </w:tc>
        <w:tc>
          <w:tcPr>
            <w:tcW w:w="796"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0.479</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1.783</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0.479</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1.783</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0.479</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1.783</w:t>
            </w:r>
          </w:p>
        </w:tc>
      </w:tr>
      <w:tr w:rsidR="00180805" w:rsidTr="006F3087">
        <w:tc>
          <w:tcPr>
            <w:tcW w:w="2520" w:type="dxa"/>
            <w:shd w:val="clear" w:color="auto" w:fill="auto"/>
          </w:tcPr>
          <w:p w:rsidR="00180805" w:rsidRPr="007F1B44" w:rsidRDefault="00180805" w:rsidP="006F3087">
            <w:pPr>
              <w:spacing w:after="0"/>
              <w:rPr>
                <w:rFonts w:ascii="Arial" w:hAnsi="Arial" w:cs="Arial"/>
                <w:sz w:val="18"/>
                <w:szCs w:val="18"/>
              </w:rPr>
            </w:pPr>
          </w:p>
        </w:tc>
        <w:tc>
          <w:tcPr>
            <w:tcW w:w="1980" w:type="dxa"/>
            <w:shd w:val="clear" w:color="auto" w:fill="auto"/>
          </w:tcPr>
          <w:p w:rsidR="00180805" w:rsidRPr="007F1B44" w:rsidRDefault="00180805" w:rsidP="006F3087">
            <w:pPr>
              <w:spacing w:after="0"/>
              <w:rPr>
                <w:rFonts w:ascii="Arial" w:hAnsi="Arial" w:cs="Arial"/>
                <w:sz w:val="18"/>
                <w:szCs w:val="18"/>
              </w:rPr>
            </w:pPr>
            <w:r w:rsidRPr="007F1B44">
              <w:rPr>
                <w:rFonts w:ascii="Arial" w:hAnsi="Arial" w:cs="Arial"/>
                <w:sz w:val="18"/>
                <w:szCs w:val="18"/>
              </w:rPr>
              <w:t>2 drivers</w:t>
            </w:r>
          </w:p>
        </w:tc>
        <w:tc>
          <w:tcPr>
            <w:tcW w:w="778"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-0.722</w:t>
            </w:r>
          </w:p>
        </w:tc>
        <w:tc>
          <w:tcPr>
            <w:tcW w:w="766"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-1.148</w:t>
            </w:r>
          </w:p>
        </w:tc>
        <w:tc>
          <w:tcPr>
            <w:tcW w:w="796"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-0.480</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-0.989</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0.479</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1.783</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0.479</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1.783</w:t>
            </w:r>
          </w:p>
        </w:tc>
      </w:tr>
      <w:tr w:rsidR="00180805" w:rsidTr="006F3087">
        <w:tc>
          <w:tcPr>
            <w:tcW w:w="2520" w:type="dxa"/>
            <w:shd w:val="clear" w:color="auto" w:fill="auto"/>
          </w:tcPr>
          <w:p w:rsidR="00180805" w:rsidRPr="007F1B44" w:rsidRDefault="00180805" w:rsidP="006F3087">
            <w:pPr>
              <w:spacing w:after="0"/>
              <w:rPr>
                <w:rFonts w:ascii="Arial" w:hAnsi="Arial" w:cs="Arial"/>
                <w:sz w:val="18"/>
                <w:szCs w:val="18"/>
              </w:rPr>
            </w:pPr>
          </w:p>
        </w:tc>
        <w:tc>
          <w:tcPr>
            <w:tcW w:w="1980" w:type="dxa"/>
            <w:shd w:val="clear" w:color="auto" w:fill="auto"/>
          </w:tcPr>
          <w:p w:rsidR="00180805" w:rsidRPr="007F1B44" w:rsidRDefault="00180805" w:rsidP="006F3087">
            <w:pPr>
              <w:spacing w:after="0"/>
              <w:rPr>
                <w:rFonts w:ascii="Arial" w:hAnsi="Arial" w:cs="Arial"/>
                <w:sz w:val="18"/>
                <w:szCs w:val="18"/>
              </w:rPr>
            </w:pPr>
            <w:r w:rsidRPr="007F1B44">
              <w:rPr>
                <w:rFonts w:ascii="Arial" w:hAnsi="Arial" w:cs="Arial"/>
                <w:sz w:val="18"/>
                <w:szCs w:val="18"/>
              </w:rPr>
              <w:t>3 drivers</w:t>
            </w:r>
          </w:p>
        </w:tc>
        <w:tc>
          <w:tcPr>
            <w:tcW w:w="778"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-0.722</w:t>
            </w:r>
          </w:p>
        </w:tc>
        <w:tc>
          <w:tcPr>
            <w:tcW w:w="766"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-1.148</w:t>
            </w:r>
          </w:p>
        </w:tc>
        <w:tc>
          <w:tcPr>
            <w:tcW w:w="796"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-0.480</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-0.989</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-0.480</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-0.989</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0.479</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1.783</w:t>
            </w:r>
          </w:p>
        </w:tc>
      </w:tr>
      <w:tr w:rsidR="00180805" w:rsidTr="006F3087">
        <w:tc>
          <w:tcPr>
            <w:tcW w:w="2520" w:type="dxa"/>
            <w:shd w:val="clear" w:color="auto" w:fill="auto"/>
          </w:tcPr>
          <w:p w:rsidR="00180805" w:rsidRPr="007F1B44" w:rsidRDefault="00180805" w:rsidP="006F3087">
            <w:pPr>
              <w:spacing w:after="0"/>
              <w:rPr>
                <w:rFonts w:ascii="Arial" w:hAnsi="Arial" w:cs="Arial"/>
                <w:sz w:val="18"/>
                <w:szCs w:val="18"/>
              </w:rPr>
            </w:pPr>
          </w:p>
        </w:tc>
        <w:tc>
          <w:tcPr>
            <w:tcW w:w="1980" w:type="dxa"/>
            <w:shd w:val="clear" w:color="auto" w:fill="auto"/>
          </w:tcPr>
          <w:p w:rsidR="00180805" w:rsidRPr="007F1B44" w:rsidRDefault="00180805" w:rsidP="006F3087">
            <w:pPr>
              <w:spacing w:after="0"/>
              <w:rPr>
                <w:rFonts w:ascii="Arial" w:hAnsi="Arial" w:cs="Arial"/>
                <w:sz w:val="18"/>
                <w:szCs w:val="18"/>
              </w:rPr>
            </w:pPr>
            <w:r w:rsidRPr="007F1B44">
              <w:rPr>
                <w:rFonts w:ascii="Arial" w:hAnsi="Arial" w:cs="Arial"/>
                <w:sz w:val="18"/>
                <w:szCs w:val="18"/>
              </w:rPr>
              <w:t>4+ drivers</w:t>
            </w:r>
          </w:p>
        </w:tc>
        <w:tc>
          <w:tcPr>
            <w:tcW w:w="778"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-0.722</w:t>
            </w:r>
          </w:p>
        </w:tc>
        <w:tc>
          <w:tcPr>
            <w:tcW w:w="766"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-1.148</w:t>
            </w:r>
          </w:p>
        </w:tc>
        <w:tc>
          <w:tcPr>
            <w:tcW w:w="796"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-0.480</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-0.989</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-0.480</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-0.989</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-0.480</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-0.989</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r>
      <w:tr w:rsidR="00180805" w:rsidTr="006F3087">
        <w:tc>
          <w:tcPr>
            <w:tcW w:w="2520" w:type="dxa"/>
            <w:shd w:val="clear" w:color="auto" w:fill="auto"/>
          </w:tcPr>
          <w:p w:rsidR="00180805" w:rsidRPr="007F1B44" w:rsidRDefault="00180805" w:rsidP="006F3087">
            <w:pPr>
              <w:spacing w:after="0"/>
              <w:rPr>
                <w:rFonts w:ascii="Arial" w:hAnsi="Arial" w:cs="Arial"/>
                <w:sz w:val="18"/>
                <w:szCs w:val="18"/>
              </w:rPr>
            </w:pPr>
            <w:r w:rsidRPr="007F1B44">
              <w:rPr>
                <w:rFonts w:ascii="Arial" w:hAnsi="Arial" w:cs="Arial"/>
                <w:sz w:val="18"/>
                <w:szCs w:val="18"/>
              </w:rPr>
              <w:t>#80plus/#driver</w:t>
            </w:r>
          </w:p>
        </w:tc>
        <w:tc>
          <w:tcPr>
            <w:tcW w:w="1980" w:type="dxa"/>
            <w:shd w:val="clear" w:color="auto" w:fill="auto"/>
          </w:tcPr>
          <w:p w:rsidR="00180805" w:rsidRPr="007F1B44" w:rsidRDefault="00180805" w:rsidP="006F3087">
            <w:pPr>
              <w:spacing w:after="0"/>
              <w:rPr>
                <w:rFonts w:ascii="Arial" w:hAnsi="Arial" w:cs="Arial"/>
                <w:sz w:val="18"/>
                <w:szCs w:val="18"/>
              </w:rPr>
            </w:pPr>
            <w:r w:rsidRPr="007F1B44">
              <w:rPr>
                <w:rFonts w:ascii="Arial" w:hAnsi="Arial" w:cs="Arial"/>
                <w:sz w:val="18"/>
                <w:szCs w:val="18"/>
              </w:rPr>
              <w:t>1 driver</w:t>
            </w:r>
          </w:p>
        </w:tc>
        <w:tc>
          <w:tcPr>
            <w:tcW w:w="778"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1.021</w:t>
            </w:r>
          </w:p>
        </w:tc>
        <w:tc>
          <w:tcPr>
            <w:tcW w:w="766"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0.994</w:t>
            </w:r>
          </w:p>
        </w:tc>
        <w:tc>
          <w:tcPr>
            <w:tcW w:w="796"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-1.282</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-3.824</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-1.282</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-3.824</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-1.282</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-3.824</w:t>
            </w:r>
          </w:p>
        </w:tc>
      </w:tr>
      <w:tr w:rsidR="00180805" w:rsidTr="006F3087">
        <w:tc>
          <w:tcPr>
            <w:tcW w:w="2520" w:type="dxa"/>
            <w:shd w:val="clear" w:color="auto" w:fill="auto"/>
          </w:tcPr>
          <w:p w:rsidR="00180805" w:rsidRPr="007F1B44" w:rsidRDefault="00180805" w:rsidP="006F3087">
            <w:pPr>
              <w:spacing w:after="0"/>
              <w:rPr>
                <w:rFonts w:ascii="Arial" w:hAnsi="Arial" w:cs="Arial"/>
                <w:b/>
                <w:sz w:val="18"/>
                <w:szCs w:val="18"/>
              </w:rPr>
            </w:pPr>
          </w:p>
        </w:tc>
        <w:tc>
          <w:tcPr>
            <w:tcW w:w="1980" w:type="dxa"/>
            <w:shd w:val="clear" w:color="auto" w:fill="auto"/>
          </w:tcPr>
          <w:p w:rsidR="00180805" w:rsidRPr="007F1B44" w:rsidRDefault="00180805" w:rsidP="006F3087">
            <w:pPr>
              <w:spacing w:after="0"/>
              <w:rPr>
                <w:rFonts w:ascii="Arial" w:hAnsi="Arial" w:cs="Arial"/>
                <w:sz w:val="18"/>
                <w:szCs w:val="18"/>
              </w:rPr>
            </w:pPr>
            <w:r w:rsidRPr="007F1B44">
              <w:rPr>
                <w:rFonts w:ascii="Arial" w:hAnsi="Arial" w:cs="Arial"/>
                <w:sz w:val="18"/>
                <w:szCs w:val="18"/>
              </w:rPr>
              <w:t>2 drivers</w:t>
            </w:r>
          </w:p>
        </w:tc>
        <w:tc>
          <w:tcPr>
            <w:tcW w:w="778"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1.021</w:t>
            </w:r>
          </w:p>
        </w:tc>
        <w:tc>
          <w:tcPr>
            <w:tcW w:w="766"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0.994</w:t>
            </w:r>
          </w:p>
        </w:tc>
        <w:tc>
          <w:tcPr>
            <w:tcW w:w="796"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0.323</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0.354</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-1.282</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-3.824</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-1.282</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-3.824</w:t>
            </w:r>
          </w:p>
        </w:tc>
      </w:tr>
      <w:tr w:rsidR="00180805" w:rsidTr="006F3087">
        <w:tc>
          <w:tcPr>
            <w:tcW w:w="2520" w:type="dxa"/>
            <w:shd w:val="clear" w:color="auto" w:fill="auto"/>
          </w:tcPr>
          <w:p w:rsidR="00180805" w:rsidRPr="007F1B44" w:rsidRDefault="00180805" w:rsidP="006F3087">
            <w:pPr>
              <w:spacing w:after="0"/>
              <w:rPr>
                <w:rFonts w:ascii="Arial" w:hAnsi="Arial" w:cs="Arial"/>
                <w:b/>
                <w:sz w:val="18"/>
                <w:szCs w:val="18"/>
              </w:rPr>
            </w:pPr>
          </w:p>
        </w:tc>
        <w:tc>
          <w:tcPr>
            <w:tcW w:w="1980" w:type="dxa"/>
            <w:shd w:val="clear" w:color="auto" w:fill="auto"/>
          </w:tcPr>
          <w:p w:rsidR="00180805" w:rsidRPr="007F1B44" w:rsidRDefault="00180805" w:rsidP="006F3087">
            <w:pPr>
              <w:spacing w:after="0"/>
              <w:rPr>
                <w:rFonts w:ascii="Arial" w:hAnsi="Arial" w:cs="Arial"/>
                <w:sz w:val="18"/>
                <w:szCs w:val="18"/>
              </w:rPr>
            </w:pPr>
            <w:r w:rsidRPr="007F1B44">
              <w:rPr>
                <w:rFonts w:ascii="Arial" w:hAnsi="Arial" w:cs="Arial"/>
                <w:sz w:val="18"/>
                <w:szCs w:val="18"/>
              </w:rPr>
              <w:t>3 drivers</w:t>
            </w:r>
          </w:p>
        </w:tc>
        <w:tc>
          <w:tcPr>
            <w:tcW w:w="778"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1.021</w:t>
            </w:r>
          </w:p>
        </w:tc>
        <w:tc>
          <w:tcPr>
            <w:tcW w:w="766"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0.994</w:t>
            </w:r>
          </w:p>
        </w:tc>
        <w:tc>
          <w:tcPr>
            <w:tcW w:w="796"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0.323</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0.354</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0.323</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0.354</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-1.282</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-3.824</w:t>
            </w:r>
          </w:p>
        </w:tc>
      </w:tr>
      <w:tr w:rsidR="00180805" w:rsidTr="006F3087">
        <w:tc>
          <w:tcPr>
            <w:tcW w:w="2520" w:type="dxa"/>
            <w:shd w:val="clear" w:color="auto" w:fill="auto"/>
          </w:tcPr>
          <w:p w:rsidR="00180805" w:rsidRPr="007F1B44" w:rsidRDefault="00180805" w:rsidP="006F3087">
            <w:pPr>
              <w:spacing w:after="0"/>
              <w:rPr>
                <w:rFonts w:ascii="Arial" w:hAnsi="Arial" w:cs="Arial"/>
                <w:b/>
                <w:sz w:val="18"/>
                <w:szCs w:val="18"/>
              </w:rPr>
            </w:pPr>
          </w:p>
        </w:tc>
        <w:tc>
          <w:tcPr>
            <w:tcW w:w="1980" w:type="dxa"/>
            <w:shd w:val="clear" w:color="auto" w:fill="auto"/>
          </w:tcPr>
          <w:p w:rsidR="00180805" w:rsidRPr="007F1B44" w:rsidRDefault="00180805" w:rsidP="006F3087">
            <w:pPr>
              <w:spacing w:after="0"/>
              <w:rPr>
                <w:rFonts w:ascii="Arial" w:hAnsi="Arial" w:cs="Arial"/>
                <w:sz w:val="18"/>
                <w:szCs w:val="18"/>
              </w:rPr>
            </w:pPr>
            <w:r w:rsidRPr="007F1B44">
              <w:rPr>
                <w:rFonts w:ascii="Arial" w:hAnsi="Arial" w:cs="Arial"/>
                <w:sz w:val="18"/>
                <w:szCs w:val="18"/>
              </w:rPr>
              <w:t>4+ drivers</w:t>
            </w:r>
          </w:p>
        </w:tc>
        <w:tc>
          <w:tcPr>
            <w:tcW w:w="778"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1.021</w:t>
            </w:r>
          </w:p>
        </w:tc>
        <w:tc>
          <w:tcPr>
            <w:tcW w:w="766"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0.994</w:t>
            </w:r>
          </w:p>
        </w:tc>
        <w:tc>
          <w:tcPr>
            <w:tcW w:w="796"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0.323</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0.354</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0.323</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0.354</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0.323</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0.354</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r>
      <w:tr w:rsidR="00180805" w:rsidTr="006F3087">
        <w:tc>
          <w:tcPr>
            <w:tcW w:w="2520" w:type="dxa"/>
            <w:shd w:val="clear" w:color="auto" w:fill="auto"/>
          </w:tcPr>
          <w:p w:rsidR="00180805" w:rsidRPr="007F1B44" w:rsidRDefault="00180805" w:rsidP="006F3087">
            <w:pPr>
              <w:spacing w:after="0"/>
              <w:rPr>
                <w:rFonts w:ascii="Arial" w:hAnsi="Arial" w:cs="Arial"/>
                <w:b/>
                <w:sz w:val="18"/>
                <w:szCs w:val="18"/>
              </w:rPr>
            </w:pPr>
            <w:r w:rsidRPr="007F1B44">
              <w:rPr>
                <w:rFonts w:ascii="Arial" w:hAnsi="Arial" w:cs="Arial"/>
                <w:b/>
                <w:sz w:val="18"/>
                <w:szCs w:val="18"/>
              </w:rPr>
              <w:t>HH Income</w:t>
            </w:r>
          </w:p>
        </w:tc>
        <w:tc>
          <w:tcPr>
            <w:tcW w:w="1980" w:type="dxa"/>
            <w:shd w:val="clear" w:color="auto" w:fill="auto"/>
          </w:tcPr>
          <w:p w:rsidR="00180805" w:rsidRPr="007F1B44" w:rsidRDefault="00180805" w:rsidP="006F3087">
            <w:pPr>
              <w:spacing w:after="0"/>
              <w:rPr>
                <w:rFonts w:ascii="Arial" w:hAnsi="Arial" w:cs="Arial"/>
                <w:sz w:val="18"/>
                <w:szCs w:val="18"/>
              </w:rPr>
            </w:pPr>
            <w:r w:rsidRPr="007F1B44">
              <w:rPr>
                <w:rFonts w:ascii="Arial" w:hAnsi="Arial" w:cs="Arial"/>
                <w:sz w:val="18"/>
                <w:szCs w:val="18"/>
              </w:rPr>
              <w:t>&lt;30k</w:t>
            </w:r>
          </w:p>
        </w:tc>
        <w:tc>
          <w:tcPr>
            <w:tcW w:w="778" w:type="dxa"/>
            <w:shd w:val="clear" w:color="auto" w:fill="FFFF99"/>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4.032</w:t>
            </w:r>
          </w:p>
        </w:tc>
        <w:tc>
          <w:tcPr>
            <w:tcW w:w="766" w:type="dxa"/>
            <w:shd w:val="clear" w:color="auto" w:fill="FFFF99"/>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9.732</w:t>
            </w:r>
          </w:p>
        </w:tc>
        <w:tc>
          <w:tcPr>
            <w:tcW w:w="796" w:type="dxa"/>
            <w:shd w:val="clear" w:color="auto" w:fill="FFFF99"/>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0.917</w:t>
            </w:r>
          </w:p>
        </w:tc>
        <w:tc>
          <w:tcPr>
            <w:tcW w:w="900" w:type="dxa"/>
            <w:shd w:val="clear" w:color="auto" w:fill="FFFF99"/>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5.300</w:t>
            </w:r>
          </w:p>
        </w:tc>
        <w:tc>
          <w:tcPr>
            <w:tcW w:w="900" w:type="dxa"/>
            <w:shd w:val="clear" w:color="auto" w:fill="FFFF99"/>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shd w:val="clear" w:color="auto" w:fill="FFFF99"/>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shd w:val="clear" w:color="auto" w:fill="FFFF99"/>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-0.933</w:t>
            </w:r>
          </w:p>
        </w:tc>
        <w:tc>
          <w:tcPr>
            <w:tcW w:w="900" w:type="dxa"/>
            <w:shd w:val="clear" w:color="auto" w:fill="FFFF99"/>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-3.239</w:t>
            </w:r>
          </w:p>
        </w:tc>
        <w:tc>
          <w:tcPr>
            <w:tcW w:w="900" w:type="dxa"/>
            <w:shd w:val="clear" w:color="auto" w:fill="FFFF99"/>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-1.442</w:t>
            </w:r>
          </w:p>
        </w:tc>
        <w:tc>
          <w:tcPr>
            <w:tcW w:w="900" w:type="dxa"/>
            <w:shd w:val="clear" w:color="auto" w:fill="FFFF99"/>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-2.967</w:t>
            </w:r>
          </w:p>
        </w:tc>
      </w:tr>
      <w:tr w:rsidR="00180805" w:rsidTr="006F3087">
        <w:tc>
          <w:tcPr>
            <w:tcW w:w="2520" w:type="dxa"/>
            <w:shd w:val="clear" w:color="auto" w:fill="auto"/>
          </w:tcPr>
          <w:p w:rsidR="00180805" w:rsidRPr="007F1B44" w:rsidRDefault="00180805" w:rsidP="006F3087">
            <w:pPr>
              <w:spacing w:after="0"/>
              <w:rPr>
                <w:rFonts w:ascii="Arial" w:hAnsi="Arial" w:cs="Arial"/>
                <w:b/>
                <w:sz w:val="18"/>
                <w:szCs w:val="18"/>
              </w:rPr>
            </w:pPr>
          </w:p>
        </w:tc>
        <w:tc>
          <w:tcPr>
            <w:tcW w:w="1980" w:type="dxa"/>
            <w:shd w:val="clear" w:color="auto" w:fill="auto"/>
          </w:tcPr>
          <w:p w:rsidR="00180805" w:rsidRPr="007F1B44" w:rsidRDefault="00180805" w:rsidP="006F3087">
            <w:pPr>
              <w:spacing w:after="0"/>
              <w:rPr>
                <w:rFonts w:ascii="Arial" w:hAnsi="Arial" w:cs="Arial"/>
                <w:sz w:val="18"/>
                <w:szCs w:val="18"/>
              </w:rPr>
            </w:pPr>
            <w:r w:rsidRPr="007F1B44">
              <w:rPr>
                <w:rFonts w:ascii="Arial" w:hAnsi="Arial" w:cs="Arial"/>
                <w:sz w:val="18"/>
                <w:szCs w:val="18"/>
              </w:rPr>
              <w:t>30-60k</w:t>
            </w:r>
          </w:p>
        </w:tc>
        <w:tc>
          <w:tcPr>
            <w:tcW w:w="778" w:type="dxa"/>
            <w:tcBorders>
              <w:bottom w:val="single" w:sz="4" w:space="0" w:color="auto"/>
            </w:tcBorders>
            <w:shd w:val="clear" w:color="auto" w:fill="FFFF99"/>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1.345</w:t>
            </w:r>
          </w:p>
        </w:tc>
        <w:tc>
          <w:tcPr>
            <w:tcW w:w="766" w:type="dxa"/>
            <w:tcBorders>
              <w:bottom w:val="single" w:sz="4" w:space="0" w:color="auto"/>
            </w:tcBorders>
            <w:shd w:val="clear" w:color="auto" w:fill="FFFF99"/>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3.009</w:t>
            </w:r>
          </w:p>
        </w:tc>
        <w:tc>
          <w:tcPr>
            <w:tcW w:w="796" w:type="dxa"/>
            <w:shd w:val="clear" w:color="auto" w:fill="FFFF99"/>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0.511</w:t>
            </w:r>
          </w:p>
        </w:tc>
        <w:tc>
          <w:tcPr>
            <w:tcW w:w="900" w:type="dxa"/>
            <w:shd w:val="clear" w:color="auto" w:fill="FFFF99"/>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3.544</w:t>
            </w:r>
          </w:p>
        </w:tc>
        <w:tc>
          <w:tcPr>
            <w:tcW w:w="900" w:type="dxa"/>
            <w:shd w:val="clear" w:color="auto" w:fill="FFFF99"/>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shd w:val="clear" w:color="auto" w:fill="FFFF99"/>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shd w:val="clear" w:color="auto" w:fill="FFFF99"/>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-0.479</w:t>
            </w:r>
          </w:p>
        </w:tc>
        <w:tc>
          <w:tcPr>
            <w:tcW w:w="900" w:type="dxa"/>
            <w:shd w:val="clear" w:color="auto" w:fill="FFFF99"/>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-2.677</w:t>
            </w:r>
          </w:p>
        </w:tc>
        <w:tc>
          <w:tcPr>
            <w:tcW w:w="900" w:type="dxa"/>
            <w:shd w:val="clear" w:color="auto" w:fill="FFFF99"/>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-0.422</w:t>
            </w:r>
          </w:p>
        </w:tc>
        <w:tc>
          <w:tcPr>
            <w:tcW w:w="900" w:type="dxa"/>
            <w:shd w:val="clear" w:color="auto" w:fill="FFFF99"/>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-1.641</w:t>
            </w:r>
          </w:p>
        </w:tc>
      </w:tr>
      <w:tr w:rsidR="00180805" w:rsidTr="006F3087">
        <w:tc>
          <w:tcPr>
            <w:tcW w:w="2520" w:type="dxa"/>
            <w:shd w:val="clear" w:color="auto" w:fill="auto"/>
          </w:tcPr>
          <w:p w:rsidR="00180805" w:rsidRPr="007F1B44" w:rsidRDefault="00180805" w:rsidP="006F3087">
            <w:pPr>
              <w:spacing w:after="0"/>
              <w:rPr>
                <w:rFonts w:ascii="Arial" w:hAnsi="Arial" w:cs="Arial"/>
                <w:b/>
                <w:sz w:val="18"/>
                <w:szCs w:val="18"/>
              </w:rPr>
            </w:pPr>
          </w:p>
        </w:tc>
        <w:tc>
          <w:tcPr>
            <w:tcW w:w="1980" w:type="dxa"/>
            <w:shd w:val="clear" w:color="auto" w:fill="auto"/>
          </w:tcPr>
          <w:p w:rsidR="00180805" w:rsidRPr="007F1B44" w:rsidRDefault="00180805" w:rsidP="006F3087">
            <w:pPr>
              <w:spacing w:after="0"/>
              <w:rPr>
                <w:rFonts w:ascii="Arial" w:hAnsi="Arial" w:cs="Arial"/>
                <w:sz w:val="18"/>
                <w:szCs w:val="18"/>
              </w:rPr>
            </w:pPr>
            <w:r w:rsidRPr="007F1B44">
              <w:rPr>
                <w:rFonts w:ascii="Arial" w:hAnsi="Arial" w:cs="Arial"/>
                <w:sz w:val="18"/>
                <w:szCs w:val="18"/>
              </w:rPr>
              <w:t>100k+</w:t>
            </w:r>
          </w:p>
        </w:tc>
        <w:tc>
          <w:tcPr>
            <w:tcW w:w="778" w:type="dxa"/>
            <w:tcBorders>
              <w:bottom w:val="single" w:sz="4" w:space="0" w:color="auto"/>
            </w:tcBorders>
            <w:shd w:val="clear" w:color="auto" w:fill="FFFF99"/>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-0.657</w:t>
            </w:r>
          </w:p>
        </w:tc>
        <w:tc>
          <w:tcPr>
            <w:tcW w:w="766" w:type="dxa"/>
            <w:tcBorders>
              <w:bottom w:val="single" w:sz="4" w:space="0" w:color="auto"/>
            </w:tcBorders>
            <w:shd w:val="clear" w:color="auto" w:fill="FFFF99"/>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-3.801</w:t>
            </w:r>
          </w:p>
        </w:tc>
        <w:tc>
          <w:tcPr>
            <w:tcW w:w="796" w:type="dxa"/>
            <w:tcBorders>
              <w:bottom w:val="single" w:sz="4" w:space="0" w:color="auto"/>
            </w:tcBorders>
            <w:shd w:val="clear" w:color="auto" w:fill="FFFF99"/>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-0.657</w:t>
            </w:r>
          </w:p>
        </w:tc>
        <w:tc>
          <w:tcPr>
            <w:tcW w:w="900" w:type="dxa"/>
            <w:tcBorders>
              <w:bottom w:val="single" w:sz="4" w:space="0" w:color="auto"/>
            </w:tcBorders>
            <w:shd w:val="clear" w:color="auto" w:fill="FFFF99"/>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-3.801</w:t>
            </w:r>
          </w:p>
        </w:tc>
        <w:tc>
          <w:tcPr>
            <w:tcW w:w="900" w:type="dxa"/>
            <w:tcBorders>
              <w:bottom w:val="single" w:sz="4" w:space="0" w:color="auto"/>
            </w:tcBorders>
            <w:shd w:val="clear" w:color="auto" w:fill="FFFF99"/>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FFFF99"/>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FFFF99"/>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0.146</w:t>
            </w:r>
          </w:p>
        </w:tc>
        <w:tc>
          <w:tcPr>
            <w:tcW w:w="900" w:type="dxa"/>
            <w:tcBorders>
              <w:bottom w:val="single" w:sz="4" w:space="0" w:color="auto"/>
            </w:tcBorders>
            <w:shd w:val="clear" w:color="auto" w:fill="FFFF99"/>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1.080</w:t>
            </w:r>
          </w:p>
        </w:tc>
        <w:tc>
          <w:tcPr>
            <w:tcW w:w="900" w:type="dxa"/>
            <w:tcBorders>
              <w:bottom w:val="single" w:sz="4" w:space="0" w:color="auto"/>
            </w:tcBorders>
            <w:shd w:val="clear" w:color="auto" w:fill="FFFF99"/>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0.243</w:t>
            </w:r>
          </w:p>
        </w:tc>
        <w:tc>
          <w:tcPr>
            <w:tcW w:w="900" w:type="dxa"/>
            <w:tcBorders>
              <w:bottom w:val="single" w:sz="4" w:space="0" w:color="auto"/>
            </w:tcBorders>
            <w:shd w:val="clear" w:color="auto" w:fill="FFFF99"/>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1.258</w:t>
            </w:r>
          </w:p>
        </w:tc>
      </w:tr>
      <w:tr w:rsidR="00180805" w:rsidTr="006F3087">
        <w:tc>
          <w:tcPr>
            <w:tcW w:w="2520" w:type="dxa"/>
            <w:shd w:val="clear" w:color="auto" w:fill="auto"/>
          </w:tcPr>
          <w:p w:rsidR="00180805" w:rsidRPr="007F1B44" w:rsidRDefault="00180805" w:rsidP="006F3087">
            <w:pPr>
              <w:spacing w:after="0"/>
              <w:rPr>
                <w:rFonts w:ascii="Arial" w:hAnsi="Arial" w:cs="Arial"/>
                <w:b/>
                <w:sz w:val="18"/>
                <w:szCs w:val="18"/>
              </w:rPr>
            </w:pPr>
            <w:r w:rsidRPr="007F1B44">
              <w:rPr>
                <w:rFonts w:ascii="Arial" w:hAnsi="Arial" w:cs="Arial"/>
                <w:b/>
                <w:sz w:val="18"/>
                <w:szCs w:val="18"/>
              </w:rPr>
              <w:t>Education</w:t>
            </w:r>
          </w:p>
        </w:tc>
        <w:tc>
          <w:tcPr>
            <w:tcW w:w="1980" w:type="dxa"/>
            <w:shd w:val="clear" w:color="auto" w:fill="auto"/>
          </w:tcPr>
          <w:p w:rsidR="00180805" w:rsidRPr="007F1B44" w:rsidRDefault="00180805" w:rsidP="006F3087">
            <w:pPr>
              <w:spacing w:after="0"/>
              <w:rPr>
                <w:rFonts w:ascii="Arial" w:hAnsi="Arial" w:cs="Arial"/>
                <w:sz w:val="18"/>
                <w:szCs w:val="18"/>
              </w:rPr>
            </w:pPr>
            <w:r w:rsidRPr="007F1B44">
              <w:rPr>
                <w:rFonts w:ascii="Arial" w:hAnsi="Arial" w:cs="Arial"/>
                <w:sz w:val="18"/>
                <w:szCs w:val="18"/>
              </w:rPr>
              <w:t>1 driver</w:t>
            </w:r>
          </w:p>
        </w:tc>
        <w:tc>
          <w:tcPr>
            <w:tcW w:w="778"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1.054</w:t>
            </w:r>
          </w:p>
        </w:tc>
        <w:tc>
          <w:tcPr>
            <w:tcW w:w="766"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1.642</w:t>
            </w:r>
          </w:p>
        </w:tc>
        <w:tc>
          <w:tcPr>
            <w:tcW w:w="796"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-0.249</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-1.017</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-0.249</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-1.017</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-0.249</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-1.017</w:t>
            </w:r>
          </w:p>
        </w:tc>
      </w:tr>
      <w:tr w:rsidR="00180805" w:rsidTr="006F3087">
        <w:tc>
          <w:tcPr>
            <w:tcW w:w="2520" w:type="dxa"/>
            <w:shd w:val="clear" w:color="auto" w:fill="auto"/>
          </w:tcPr>
          <w:p w:rsidR="00180805" w:rsidRPr="007F1B44" w:rsidRDefault="00180805" w:rsidP="006F3087">
            <w:pPr>
              <w:spacing w:after="0"/>
              <w:rPr>
                <w:rFonts w:ascii="Arial" w:hAnsi="Arial" w:cs="Arial"/>
                <w:b/>
                <w:sz w:val="18"/>
                <w:szCs w:val="18"/>
              </w:rPr>
            </w:pPr>
            <w:r w:rsidRPr="007F1B44">
              <w:rPr>
                <w:rFonts w:ascii="Arial" w:hAnsi="Arial" w:cs="Arial"/>
                <w:sz w:val="18"/>
                <w:szCs w:val="18"/>
              </w:rPr>
              <w:t>Non high school grads</w:t>
            </w:r>
          </w:p>
        </w:tc>
        <w:tc>
          <w:tcPr>
            <w:tcW w:w="1980" w:type="dxa"/>
            <w:shd w:val="clear" w:color="auto" w:fill="auto"/>
          </w:tcPr>
          <w:p w:rsidR="00180805" w:rsidRPr="007F1B44" w:rsidRDefault="00180805" w:rsidP="006F3087">
            <w:pPr>
              <w:spacing w:after="0"/>
              <w:rPr>
                <w:rFonts w:ascii="Arial" w:hAnsi="Arial" w:cs="Arial"/>
                <w:sz w:val="18"/>
                <w:szCs w:val="18"/>
              </w:rPr>
            </w:pPr>
            <w:r w:rsidRPr="007F1B44">
              <w:rPr>
                <w:rFonts w:ascii="Arial" w:hAnsi="Arial" w:cs="Arial"/>
                <w:sz w:val="18"/>
                <w:szCs w:val="18"/>
              </w:rPr>
              <w:t>2 drivers</w:t>
            </w:r>
          </w:p>
        </w:tc>
        <w:tc>
          <w:tcPr>
            <w:tcW w:w="778"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1.054</w:t>
            </w:r>
          </w:p>
        </w:tc>
        <w:tc>
          <w:tcPr>
            <w:tcW w:w="766"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1.642</w:t>
            </w:r>
          </w:p>
        </w:tc>
        <w:tc>
          <w:tcPr>
            <w:tcW w:w="796"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0.623</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1.188</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-0.249</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-1.017</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-0.249</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-1.017</w:t>
            </w:r>
          </w:p>
        </w:tc>
      </w:tr>
      <w:tr w:rsidR="00180805" w:rsidTr="006F3087">
        <w:tc>
          <w:tcPr>
            <w:tcW w:w="2520" w:type="dxa"/>
            <w:shd w:val="clear" w:color="auto" w:fill="auto"/>
          </w:tcPr>
          <w:p w:rsidR="00180805" w:rsidRPr="007F1B44" w:rsidRDefault="00180805" w:rsidP="006F3087">
            <w:pPr>
              <w:spacing w:after="0"/>
              <w:rPr>
                <w:rFonts w:ascii="Arial" w:hAnsi="Arial" w:cs="Arial"/>
                <w:b/>
                <w:sz w:val="18"/>
                <w:szCs w:val="18"/>
              </w:rPr>
            </w:pPr>
          </w:p>
        </w:tc>
        <w:tc>
          <w:tcPr>
            <w:tcW w:w="1980" w:type="dxa"/>
            <w:shd w:val="clear" w:color="auto" w:fill="auto"/>
          </w:tcPr>
          <w:p w:rsidR="00180805" w:rsidRPr="007F1B44" w:rsidRDefault="00180805" w:rsidP="006F3087">
            <w:pPr>
              <w:spacing w:after="0"/>
              <w:rPr>
                <w:rFonts w:ascii="Arial" w:hAnsi="Arial" w:cs="Arial"/>
                <w:sz w:val="18"/>
                <w:szCs w:val="18"/>
              </w:rPr>
            </w:pPr>
            <w:r w:rsidRPr="007F1B44">
              <w:rPr>
                <w:rFonts w:ascii="Arial" w:hAnsi="Arial" w:cs="Arial"/>
                <w:sz w:val="18"/>
                <w:szCs w:val="18"/>
              </w:rPr>
              <w:t>3 drivers</w:t>
            </w:r>
          </w:p>
        </w:tc>
        <w:tc>
          <w:tcPr>
            <w:tcW w:w="778"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1.054</w:t>
            </w:r>
          </w:p>
        </w:tc>
        <w:tc>
          <w:tcPr>
            <w:tcW w:w="766"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1.642</w:t>
            </w:r>
          </w:p>
        </w:tc>
        <w:tc>
          <w:tcPr>
            <w:tcW w:w="796"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0.623</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1.188</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0.623</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1.188</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-0.249</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-1.017</w:t>
            </w:r>
          </w:p>
        </w:tc>
      </w:tr>
      <w:tr w:rsidR="00180805" w:rsidTr="006F3087">
        <w:tc>
          <w:tcPr>
            <w:tcW w:w="2520" w:type="dxa"/>
            <w:shd w:val="clear" w:color="auto" w:fill="auto"/>
          </w:tcPr>
          <w:p w:rsidR="00180805" w:rsidRPr="007F1B44" w:rsidRDefault="00180805" w:rsidP="006F3087">
            <w:pPr>
              <w:spacing w:after="0"/>
              <w:rPr>
                <w:rFonts w:ascii="Arial" w:hAnsi="Arial" w:cs="Arial"/>
                <w:b/>
                <w:sz w:val="18"/>
                <w:szCs w:val="18"/>
              </w:rPr>
            </w:pPr>
          </w:p>
        </w:tc>
        <w:tc>
          <w:tcPr>
            <w:tcW w:w="1980" w:type="dxa"/>
            <w:shd w:val="clear" w:color="auto" w:fill="auto"/>
          </w:tcPr>
          <w:p w:rsidR="00180805" w:rsidRPr="007F1B44" w:rsidRDefault="00180805" w:rsidP="006F3087">
            <w:pPr>
              <w:spacing w:after="0"/>
              <w:rPr>
                <w:rFonts w:ascii="Arial" w:hAnsi="Arial" w:cs="Arial"/>
                <w:sz w:val="18"/>
                <w:szCs w:val="18"/>
              </w:rPr>
            </w:pPr>
            <w:r w:rsidRPr="007F1B44">
              <w:rPr>
                <w:rFonts w:ascii="Arial" w:hAnsi="Arial" w:cs="Arial"/>
                <w:sz w:val="18"/>
                <w:szCs w:val="18"/>
              </w:rPr>
              <w:t>4+ drivers</w:t>
            </w:r>
          </w:p>
        </w:tc>
        <w:tc>
          <w:tcPr>
            <w:tcW w:w="778"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1.054</w:t>
            </w:r>
          </w:p>
        </w:tc>
        <w:tc>
          <w:tcPr>
            <w:tcW w:w="766"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1.642</w:t>
            </w:r>
          </w:p>
        </w:tc>
        <w:tc>
          <w:tcPr>
            <w:tcW w:w="796"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0.623</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1.188</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0.623</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1.188</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0.623</w:t>
            </w:r>
          </w:p>
        </w:tc>
        <w:tc>
          <w:tcPr>
            <w:tcW w:w="900" w:type="dxa"/>
            <w:tcBorders>
              <w:bottom w:val="single" w:sz="4" w:space="0" w:color="auto"/>
            </w:tcBorders>
            <w:shd w:val="clear" w:color="auto" w:fill="CCFF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1.188</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CFF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r>
      <w:tr w:rsidR="00180805" w:rsidTr="006F3087">
        <w:tc>
          <w:tcPr>
            <w:tcW w:w="2520" w:type="dxa"/>
            <w:shd w:val="clear" w:color="auto" w:fill="auto"/>
          </w:tcPr>
          <w:p w:rsidR="00180805" w:rsidRPr="007F1B44" w:rsidRDefault="00180805" w:rsidP="006F3087">
            <w:pPr>
              <w:spacing w:after="0"/>
              <w:rPr>
                <w:rFonts w:ascii="Arial" w:hAnsi="Arial" w:cs="Arial"/>
                <w:b/>
                <w:sz w:val="18"/>
                <w:szCs w:val="18"/>
              </w:rPr>
            </w:pPr>
            <w:r w:rsidRPr="007F1B44">
              <w:rPr>
                <w:rFonts w:ascii="Arial" w:hAnsi="Arial" w:cs="Arial"/>
                <w:b/>
                <w:sz w:val="18"/>
                <w:szCs w:val="18"/>
              </w:rPr>
              <w:t>Zonal accessibility</w:t>
            </w:r>
          </w:p>
        </w:tc>
        <w:tc>
          <w:tcPr>
            <w:tcW w:w="1980" w:type="dxa"/>
            <w:shd w:val="clear" w:color="auto" w:fill="auto"/>
          </w:tcPr>
          <w:p w:rsidR="00180805" w:rsidRPr="007F1B44" w:rsidRDefault="00180805" w:rsidP="006F3087">
            <w:pPr>
              <w:spacing w:after="0"/>
              <w:rPr>
                <w:rFonts w:ascii="Arial" w:hAnsi="Arial" w:cs="Arial"/>
                <w:sz w:val="18"/>
                <w:szCs w:val="18"/>
              </w:rPr>
            </w:pPr>
            <w:r w:rsidRPr="007F1B44">
              <w:rPr>
                <w:rFonts w:ascii="Arial" w:hAnsi="Arial" w:cs="Arial"/>
                <w:sz w:val="18"/>
                <w:szCs w:val="18"/>
              </w:rPr>
              <w:t>Non-motorized</w:t>
            </w:r>
          </w:p>
        </w:tc>
        <w:tc>
          <w:tcPr>
            <w:tcW w:w="778" w:type="dxa"/>
            <w:tcBorders>
              <w:bottom w:val="single" w:sz="4" w:space="0" w:color="auto"/>
            </w:tcBorders>
            <w:shd w:val="clear" w:color="auto" w:fill="FF99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0.097</w:t>
            </w:r>
          </w:p>
        </w:tc>
        <w:tc>
          <w:tcPr>
            <w:tcW w:w="766" w:type="dxa"/>
            <w:tcBorders>
              <w:bottom w:val="single" w:sz="4" w:space="0" w:color="auto"/>
            </w:tcBorders>
            <w:shd w:val="clear" w:color="auto" w:fill="FF99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0.441</w:t>
            </w:r>
          </w:p>
        </w:tc>
        <w:tc>
          <w:tcPr>
            <w:tcW w:w="796" w:type="dxa"/>
            <w:tcBorders>
              <w:bottom w:val="single" w:sz="4" w:space="0" w:color="auto"/>
            </w:tcBorders>
            <w:shd w:val="clear" w:color="auto" w:fill="FF99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0.050</w:t>
            </w:r>
          </w:p>
        </w:tc>
        <w:tc>
          <w:tcPr>
            <w:tcW w:w="900" w:type="dxa"/>
            <w:tcBorders>
              <w:bottom w:val="single" w:sz="4" w:space="0" w:color="auto"/>
            </w:tcBorders>
            <w:shd w:val="clear" w:color="auto" w:fill="FF99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0.790</w:t>
            </w:r>
          </w:p>
        </w:tc>
        <w:tc>
          <w:tcPr>
            <w:tcW w:w="900" w:type="dxa"/>
            <w:tcBorders>
              <w:bottom w:val="single" w:sz="4" w:space="0" w:color="auto"/>
            </w:tcBorders>
            <w:shd w:val="clear" w:color="auto" w:fill="FF99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FF99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FF99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-0.080</w:t>
            </w:r>
          </w:p>
        </w:tc>
        <w:tc>
          <w:tcPr>
            <w:tcW w:w="900" w:type="dxa"/>
            <w:tcBorders>
              <w:bottom w:val="single" w:sz="4" w:space="0" w:color="auto"/>
            </w:tcBorders>
            <w:shd w:val="clear" w:color="auto" w:fill="FF99CC"/>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-1.878</w:t>
            </w:r>
          </w:p>
        </w:tc>
        <w:tc>
          <w:tcPr>
            <w:tcW w:w="900" w:type="dxa"/>
            <w:tcBorders>
              <w:bottom w:val="single" w:sz="4" w:space="0" w:color="auto"/>
            </w:tcBorders>
            <w:shd w:val="clear" w:color="auto" w:fill="FF99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-0.147</w:t>
            </w:r>
          </w:p>
        </w:tc>
        <w:tc>
          <w:tcPr>
            <w:tcW w:w="900" w:type="dxa"/>
            <w:tcBorders>
              <w:bottom w:val="single" w:sz="4" w:space="0" w:color="auto"/>
            </w:tcBorders>
            <w:shd w:val="clear" w:color="auto" w:fill="FF99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-2.546</w:t>
            </w:r>
          </w:p>
        </w:tc>
      </w:tr>
      <w:tr w:rsidR="00180805" w:rsidTr="006F3087">
        <w:tc>
          <w:tcPr>
            <w:tcW w:w="2520" w:type="dxa"/>
            <w:shd w:val="clear" w:color="auto" w:fill="auto"/>
          </w:tcPr>
          <w:p w:rsidR="00180805" w:rsidRPr="007F1B44" w:rsidRDefault="00180805" w:rsidP="006F3087">
            <w:pPr>
              <w:spacing w:after="0"/>
              <w:rPr>
                <w:rFonts w:ascii="Arial" w:hAnsi="Arial" w:cs="Arial"/>
                <w:b/>
                <w:sz w:val="18"/>
                <w:szCs w:val="18"/>
              </w:rPr>
            </w:pPr>
          </w:p>
        </w:tc>
        <w:tc>
          <w:tcPr>
            <w:tcW w:w="1980" w:type="dxa"/>
            <w:shd w:val="clear" w:color="auto" w:fill="auto"/>
          </w:tcPr>
          <w:p w:rsidR="00180805" w:rsidRPr="007F1B44" w:rsidRDefault="00180805" w:rsidP="006F3087">
            <w:pPr>
              <w:spacing w:after="0"/>
              <w:rPr>
                <w:rFonts w:ascii="Arial" w:hAnsi="Arial" w:cs="Arial"/>
                <w:sz w:val="18"/>
                <w:szCs w:val="18"/>
              </w:rPr>
            </w:pPr>
            <w:r w:rsidRPr="007F1B44">
              <w:rPr>
                <w:rFonts w:ascii="Arial" w:hAnsi="Arial" w:cs="Arial"/>
                <w:sz w:val="18"/>
                <w:szCs w:val="18"/>
              </w:rPr>
              <w:t>auto-transit</w:t>
            </w:r>
          </w:p>
        </w:tc>
        <w:tc>
          <w:tcPr>
            <w:tcW w:w="778" w:type="dxa"/>
            <w:tcBorders>
              <w:bottom w:val="single" w:sz="4" w:space="0" w:color="auto"/>
            </w:tcBorders>
            <w:shd w:val="clear" w:color="auto" w:fill="FF99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-0.310</w:t>
            </w:r>
          </w:p>
        </w:tc>
        <w:tc>
          <w:tcPr>
            <w:tcW w:w="766" w:type="dxa"/>
            <w:tcBorders>
              <w:bottom w:val="single" w:sz="4" w:space="0" w:color="auto"/>
            </w:tcBorders>
            <w:shd w:val="clear" w:color="auto" w:fill="FF99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-4.379</w:t>
            </w:r>
          </w:p>
        </w:tc>
        <w:tc>
          <w:tcPr>
            <w:tcW w:w="796" w:type="dxa"/>
            <w:tcBorders>
              <w:bottom w:val="single" w:sz="4" w:space="0" w:color="auto"/>
            </w:tcBorders>
            <w:shd w:val="clear" w:color="auto" w:fill="FF99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-0.018</w:t>
            </w:r>
          </w:p>
        </w:tc>
        <w:tc>
          <w:tcPr>
            <w:tcW w:w="900" w:type="dxa"/>
            <w:tcBorders>
              <w:bottom w:val="single" w:sz="4" w:space="0" w:color="auto"/>
            </w:tcBorders>
            <w:shd w:val="clear" w:color="auto" w:fill="FF99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-1.170</w:t>
            </w:r>
          </w:p>
        </w:tc>
        <w:tc>
          <w:tcPr>
            <w:tcW w:w="900" w:type="dxa"/>
            <w:tcBorders>
              <w:bottom w:val="single" w:sz="4" w:space="0" w:color="auto"/>
            </w:tcBorders>
            <w:shd w:val="clear" w:color="auto" w:fill="FF99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FF99CC"/>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FF99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w:t>
            </w:r>
          </w:p>
        </w:tc>
        <w:tc>
          <w:tcPr>
            <w:tcW w:w="900" w:type="dxa"/>
            <w:tcBorders>
              <w:bottom w:val="single" w:sz="4" w:space="0" w:color="auto"/>
            </w:tcBorders>
            <w:shd w:val="clear" w:color="auto" w:fill="FF99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w:t>
            </w:r>
          </w:p>
        </w:tc>
        <w:tc>
          <w:tcPr>
            <w:tcW w:w="900" w:type="dxa"/>
            <w:tcBorders>
              <w:bottom w:val="single" w:sz="4" w:space="0" w:color="auto"/>
            </w:tcBorders>
            <w:shd w:val="clear" w:color="auto" w:fill="FF99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w:t>
            </w:r>
          </w:p>
        </w:tc>
        <w:tc>
          <w:tcPr>
            <w:tcW w:w="900" w:type="dxa"/>
            <w:tcBorders>
              <w:bottom w:val="single" w:sz="4" w:space="0" w:color="auto"/>
            </w:tcBorders>
            <w:shd w:val="clear" w:color="auto" w:fill="FF99CC"/>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w:t>
            </w:r>
          </w:p>
        </w:tc>
      </w:tr>
      <w:tr w:rsidR="00180805" w:rsidTr="006F3087">
        <w:tc>
          <w:tcPr>
            <w:tcW w:w="2520" w:type="dxa"/>
            <w:shd w:val="clear" w:color="auto" w:fill="auto"/>
          </w:tcPr>
          <w:p w:rsidR="00180805" w:rsidRPr="007F1B44" w:rsidRDefault="00180805" w:rsidP="006F3087">
            <w:pPr>
              <w:spacing w:after="0"/>
              <w:rPr>
                <w:rFonts w:ascii="Arial" w:hAnsi="Arial" w:cs="Arial"/>
                <w:b/>
                <w:sz w:val="18"/>
                <w:szCs w:val="18"/>
              </w:rPr>
            </w:pPr>
            <w:r w:rsidRPr="007F1B44">
              <w:rPr>
                <w:rFonts w:ascii="Arial" w:hAnsi="Arial" w:cs="Arial"/>
                <w:b/>
                <w:sz w:val="18"/>
                <w:szCs w:val="18"/>
              </w:rPr>
              <w:t>4Ds</w:t>
            </w:r>
          </w:p>
        </w:tc>
        <w:tc>
          <w:tcPr>
            <w:tcW w:w="1980" w:type="dxa"/>
            <w:shd w:val="clear" w:color="auto" w:fill="auto"/>
          </w:tcPr>
          <w:p w:rsidR="00180805" w:rsidRPr="007F1B44" w:rsidRDefault="00180805" w:rsidP="006F3087">
            <w:pPr>
              <w:spacing w:after="0"/>
              <w:rPr>
                <w:rFonts w:ascii="Arial" w:hAnsi="Arial" w:cs="Arial"/>
                <w:sz w:val="18"/>
                <w:szCs w:val="18"/>
              </w:rPr>
            </w:pPr>
            <w:r w:rsidRPr="007F1B44">
              <w:rPr>
                <w:rFonts w:ascii="Arial" w:hAnsi="Arial" w:cs="Arial"/>
                <w:sz w:val="18"/>
                <w:szCs w:val="18"/>
              </w:rPr>
              <w:t>Intersection density</w:t>
            </w:r>
          </w:p>
        </w:tc>
        <w:tc>
          <w:tcPr>
            <w:tcW w:w="778" w:type="dxa"/>
            <w:tcBorders>
              <w:bottom w:val="single" w:sz="4" w:space="0" w:color="auto"/>
            </w:tcBorders>
            <w:shd w:val="clear" w:color="auto" w:fill="C0C0C0"/>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w:t>
            </w:r>
          </w:p>
        </w:tc>
        <w:tc>
          <w:tcPr>
            <w:tcW w:w="766" w:type="dxa"/>
            <w:tcBorders>
              <w:bottom w:val="single" w:sz="4" w:space="0" w:color="auto"/>
            </w:tcBorders>
            <w:shd w:val="clear" w:color="auto" w:fill="C0C0C0"/>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w:t>
            </w:r>
          </w:p>
        </w:tc>
        <w:tc>
          <w:tcPr>
            <w:tcW w:w="796" w:type="dxa"/>
            <w:tcBorders>
              <w:bottom w:val="single" w:sz="4" w:space="0" w:color="auto"/>
            </w:tcBorders>
            <w:shd w:val="clear" w:color="auto" w:fill="C0C0C0"/>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w:t>
            </w:r>
          </w:p>
        </w:tc>
        <w:tc>
          <w:tcPr>
            <w:tcW w:w="900" w:type="dxa"/>
            <w:tcBorders>
              <w:bottom w:val="single" w:sz="4" w:space="0" w:color="auto"/>
            </w:tcBorders>
            <w:shd w:val="clear" w:color="auto" w:fill="C0C0C0"/>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w:t>
            </w:r>
          </w:p>
        </w:tc>
        <w:tc>
          <w:tcPr>
            <w:tcW w:w="900" w:type="dxa"/>
            <w:tcBorders>
              <w:bottom w:val="single" w:sz="4" w:space="0" w:color="auto"/>
            </w:tcBorders>
            <w:shd w:val="clear" w:color="auto" w:fill="C0C0C0"/>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0C0C0"/>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0C0C0"/>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-0.459</w:t>
            </w:r>
          </w:p>
        </w:tc>
        <w:tc>
          <w:tcPr>
            <w:tcW w:w="900" w:type="dxa"/>
            <w:tcBorders>
              <w:bottom w:val="single" w:sz="4" w:space="0" w:color="auto"/>
            </w:tcBorders>
            <w:shd w:val="clear" w:color="auto" w:fill="C0C0C0"/>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-1.641</w:t>
            </w:r>
          </w:p>
        </w:tc>
        <w:tc>
          <w:tcPr>
            <w:tcW w:w="900" w:type="dxa"/>
            <w:tcBorders>
              <w:bottom w:val="single" w:sz="4" w:space="0" w:color="auto"/>
            </w:tcBorders>
            <w:shd w:val="clear" w:color="auto" w:fill="C0C0C0"/>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-0.459</w:t>
            </w:r>
          </w:p>
        </w:tc>
        <w:tc>
          <w:tcPr>
            <w:tcW w:w="900" w:type="dxa"/>
            <w:tcBorders>
              <w:bottom w:val="single" w:sz="4" w:space="0" w:color="auto"/>
            </w:tcBorders>
            <w:shd w:val="clear" w:color="auto" w:fill="C0C0C0"/>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-1.641</w:t>
            </w:r>
          </w:p>
        </w:tc>
      </w:tr>
      <w:tr w:rsidR="00180805" w:rsidTr="006F3087">
        <w:tc>
          <w:tcPr>
            <w:tcW w:w="2520" w:type="dxa"/>
            <w:shd w:val="clear" w:color="auto" w:fill="auto"/>
          </w:tcPr>
          <w:p w:rsidR="00180805" w:rsidRPr="007F1B44" w:rsidRDefault="00180805" w:rsidP="006F3087">
            <w:pPr>
              <w:spacing w:after="0"/>
              <w:rPr>
                <w:rFonts w:ascii="Arial" w:hAnsi="Arial" w:cs="Arial"/>
                <w:b/>
                <w:sz w:val="18"/>
                <w:szCs w:val="18"/>
              </w:rPr>
            </w:pPr>
          </w:p>
        </w:tc>
        <w:tc>
          <w:tcPr>
            <w:tcW w:w="1980" w:type="dxa"/>
            <w:shd w:val="clear" w:color="auto" w:fill="auto"/>
          </w:tcPr>
          <w:p w:rsidR="00180805" w:rsidRPr="007F1B44" w:rsidRDefault="00180805" w:rsidP="006F3087">
            <w:pPr>
              <w:spacing w:after="0"/>
              <w:rPr>
                <w:rFonts w:ascii="Arial" w:hAnsi="Arial" w:cs="Arial"/>
                <w:sz w:val="18"/>
                <w:szCs w:val="18"/>
              </w:rPr>
            </w:pPr>
            <w:r w:rsidRPr="007F1B44">
              <w:rPr>
                <w:rFonts w:ascii="Arial" w:hAnsi="Arial" w:cs="Arial"/>
                <w:sz w:val="18"/>
                <w:szCs w:val="18"/>
              </w:rPr>
              <w:t>Population density</w:t>
            </w:r>
          </w:p>
        </w:tc>
        <w:tc>
          <w:tcPr>
            <w:tcW w:w="778" w:type="dxa"/>
            <w:tcBorders>
              <w:bottom w:val="single" w:sz="4" w:space="0" w:color="auto"/>
            </w:tcBorders>
            <w:shd w:val="clear" w:color="auto" w:fill="C0C0C0"/>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0.065</w:t>
            </w:r>
          </w:p>
        </w:tc>
        <w:tc>
          <w:tcPr>
            <w:tcW w:w="766" w:type="dxa"/>
            <w:tcBorders>
              <w:bottom w:val="single" w:sz="4" w:space="0" w:color="auto"/>
            </w:tcBorders>
            <w:shd w:val="clear" w:color="auto" w:fill="C0C0C0"/>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3.839</w:t>
            </w:r>
          </w:p>
        </w:tc>
        <w:tc>
          <w:tcPr>
            <w:tcW w:w="796" w:type="dxa"/>
            <w:tcBorders>
              <w:bottom w:val="single" w:sz="4" w:space="0" w:color="auto"/>
            </w:tcBorders>
            <w:shd w:val="clear" w:color="auto" w:fill="C0C0C0"/>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0.033</w:t>
            </w:r>
          </w:p>
        </w:tc>
        <w:tc>
          <w:tcPr>
            <w:tcW w:w="900" w:type="dxa"/>
            <w:tcBorders>
              <w:bottom w:val="single" w:sz="4" w:space="0" w:color="auto"/>
            </w:tcBorders>
            <w:shd w:val="clear" w:color="auto" w:fill="C0C0C0"/>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3.851</w:t>
            </w:r>
          </w:p>
        </w:tc>
        <w:tc>
          <w:tcPr>
            <w:tcW w:w="900" w:type="dxa"/>
            <w:tcBorders>
              <w:bottom w:val="single" w:sz="4" w:space="0" w:color="auto"/>
            </w:tcBorders>
            <w:shd w:val="clear" w:color="auto" w:fill="C0C0C0"/>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0C0C0"/>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0C0C0"/>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w:t>
            </w:r>
          </w:p>
        </w:tc>
        <w:tc>
          <w:tcPr>
            <w:tcW w:w="900" w:type="dxa"/>
            <w:tcBorders>
              <w:bottom w:val="single" w:sz="4" w:space="0" w:color="auto"/>
            </w:tcBorders>
            <w:shd w:val="clear" w:color="auto" w:fill="C0C0C0"/>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w:t>
            </w:r>
          </w:p>
        </w:tc>
        <w:tc>
          <w:tcPr>
            <w:tcW w:w="900" w:type="dxa"/>
            <w:tcBorders>
              <w:bottom w:val="single" w:sz="4" w:space="0" w:color="auto"/>
            </w:tcBorders>
            <w:shd w:val="clear" w:color="auto" w:fill="C0C0C0"/>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w:t>
            </w:r>
          </w:p>
        </w:tc>
        <w:tc>
          <w:tcPr>
            <w:tcW w:w="900" w:type="dxa"/>
            <w:tcBorders>
              <w:bottom w:val="single" w:sz="4" w:space="0" w:color="auto"/>
            </w:tcBorders>
            <w:shd w:val="clear" w:color="auto" w:fill="C0C0C0"/>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w:t>
            </w:r>
          </w:p>
        </w:tc>
      </w:tr>
      <w:tr w:rsidR="00180805" w:rsidTr="006F3087">
        <w:tc>
          <w:tcPr>
            <w:tcW w:w="2520" w:type="dxa"/>
            <w:shd w:val="clear" w:color="auto" w:fill="auto"/>
          </w:tcPr>
          <w:p w:rsidR="00180805" w:rsidRPr="007F1B44" w:rsidRDefault="00180805" w:rsidP="006F3087">
            <w:pPr>
              <w:spacing w:after="0"/>
              <w:rPr>
                <w:rFonts w:ascii="Arial" w:hAnsi="Arial" w:cs="Arial"/>
                <w:b/>
                <w:sz w:val="18"/>
                <w:szCs w:val="18"/>
              </w:rPr>
            </w:pPr>
          </w:p>
        </w:tc>
        <w:tc>
          <w:tcPr>
            <w:tcW w:w="1980" w:type="dxa"/>
            <w:shd w:val="clear" w:color="auto" w:fill="auto"/>
          </w:tcPr>
          <w:p w:rsidR="00180805" w:rsidRPr="007F1B44" w:rsidRDefault="00180805" w:rsidP="006F3087">
            <w:pPr>
              <w:spacing w:after="0"/>
              <w:rPr>
                <w:rFonts w:ascii="Arial" w:hAnsi="Arial" w:cs="Arial"/>
                <w:sz w:val="18"/>
                <w:szCs w:val="18"/>
              </w:rPr>
            </w:pPr>
            <w:r w:rsidRPr="007F1B44">
              <w:rPr>
                <w:rFonts w:ascii="Arial" w:hAnsi="Arial" w:cs="Arial"/>
                <w:sz w:val="18"/>
                <w:szCs w:val="18"/>
              </w:rPr>
              <w:t>Retail density</w:t>
            </w:r>
          </w:p>
        </w:tc>
        <w:tc>
          <w:tcPr>
            <w:tcW w:w="778" w:type="dxa"/>
            <w:tcBorders>
              <w:bottom w:val="single" w:sz="4" w:space="0" w:color="auto"/>
            </w:tcBorders>
            <w:shd w:val="clear" w:color="auto" w:fill="C0C0C0"/>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0.117</w:t>
            </w:r>
          </w:p>
        </w:tc>
        <w:tc>
          <w:tcPr>
            <w:tcW w:w="766" w:type="dxa"/>
            <w:tcBorders>
              <w:bottom w:val="single" w:sz="4" w:space="0" w:color="auto"/>
            </w:tcBorders>
            <w:shd w:val="clear" w:color="auto" w:fill="C0C0C0"/>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2.189</w:t>
            </w:r>
          </w:p>
        </w:tc>
        <w:tc>
          <w:tcPr>
            <w:tcW w:w="796" w:type="dxa"/>
            <w:tcBorders>
              <w:bottom w:val="single" w:sz="4" w:space="0" w:color="auto"/>
            </w:tcBorders>
            <w:shd w:val="clear" w:color="auto" w:fill="C0C0C0"/>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0.051</w:t>
            </w:r>
          </w:p>
        </w:tc>
        <w:tc>
          <w:tcPr>
            <w:tcW w:w="900" w:type="dxa"/>
            <w:tcBorders>
              <w:bottom w:val="single" w:sz="4" w:space="0" w:color="auto"/>
            </w:tcBorders>
            <w:shd w:val="clear" w:color="auto" w:fill="C0C0C0"/>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2.119</w:t>
            </w:r>
          </w:p>
        </w:tc>
        <w:tc>
          <w:tcPr>
            <w:tcW w:w="900" w:type="dxa"/>
            <w:tcBorders>
              <w:bottom w:val="single" w:sz="4" w:space="0" w:color="auto"/>
            </w:tcBorders>
            <w:shd w:val="clear" w:color="auto" w:fill="C0C0C0"/>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0C0C0"/>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C0C0C0"/>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w:t>
            </w:r>
          </w:p>
        </w:tc>
        <w:tc>
          <w:tcPr>
            <w:tcW w:w="900" w:type="dxa"/>
            <w:tcBorders>
              <w:bottom w:val="single" w:sz="4" w:space="0" w:color="auto"/>
            </w:tcBorders>
            <w:shd w:val="clear" w:color="auto" w:fill="C0C0C0"/>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w:t>
            </w:r>
          </w:p>
        </w:tc>
        <w:tc>
          <w:tcPr>
            <w:tcW w:w="900" w:type="dxa"/>
            <w:tcBorders>
              <w:bottom w:val="single" w:sz="4" w:space="0" w:color="auto"/>
            </w:tcBorders>
            <w:shd w:val="clear" w:color="auto" w:fill="C0C0C0"/>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w:t>
            </w:r>
          </w:p>
        </w:tc>
        <w:tc>
          <w:tcPr>
            <w:tcW w:w="900" w:type="dxa"/>
            <w:tcBorders>
              <w:bottom w:val="single" w:sz="4" w:space="0" w:color="auto"/>
            </w:tcBorders>
            <w:shd w:val="clear" w:color="auto" w:fill="C0C0C0"/>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w:t>
            </w:r>
          </w:p>
        </w:tc>
      </w:tr>
      <w:tr w:rsidR="00180805" w:rsidTr="006F3087">
        <w:tc>
          <w:tcPr>
            <w:tcW w:w="2520" w:type="dxa"/>
            <w:shd w:val="clear" w:color="auto" w:fill="auto"/>
          </w:tcPr>
          <w:p w:rsidR="00180805" w:rsidRPr="007F1B44" w:rsidRDefault="00180805" w:rsidP="006F3087">
            <w:pPr>
              <w:spacing w:after="0"/>
              <w:rPr>
                <w:rFonts w:ascii="Arial" w:hAnsi="Arial" w:cs="Arial"/>
                <w:b/>
                <w:sz w:val="18"/>
                <w:szCs w:val="18"/>
              </w:rPr>
            </w:pPr>
            <w:r w:rsidRPr="007F1B44">
              <w:rPr>
                <w:rFonts w:ascii="Arial" w:hAnsi="Arial" w:cs="Arial"/>
                <w:b/>
                <w:sz w:val="18"/>
                <w:szCs w:val="18"/>
              </w:rPr>
              <w:t>Residence Type</w:t>
            </w:r>
          </w:p>
        </w:tc>
        <w:tc>
          <w:tcPr>
            <w:tcW w:w="1980" w:type="dxa"/>
            <w:shd w:val="clear" w:color="auto" w:fill="auto"/>
          </w:tcPr>
          <w:p w:rsidR="00180805" w:rsidRPr="007F1B44" w:rsidRDefault="00180805" w:rsidP="006F3087">
            <w:pPr>
              <w:spacing w:after="0"/>
              <w:rPr>
                <w:rFonts w:ascii="Arial" w:hAnsi="Arial" w:cs="Arial"/>
                <w:sz w:val="18"/>
                <w:szCs w:val="18"/>
              </w:rPr>
            </w:pPr>
            <w:r w:rsidRPr="007F1B44">
              <w:rPr>
                <w:rFonts w:ascii="Arial" w:hAnsi="Arial" w:cs="Arial"/>
                <w:sz w:val="18"/>
                <w:szCs w:val="18"/>
              </w:rPr>
              <w:t>detached</w:t>
            </w:r>
          </w:p>
        </w:tc>
        <w:tc>
          <w:tcPr>
            <w:tcW w:w="778" w:type="dxa"/>
            <w:tcBorders>
              <w:bottom w:val="single" w:sz="4" w:space="0" w:color="auto"/>
            </w:tcBorders>
            <w:shd w:val="clear" w:color="auto" w:fill="E6E6E6"/>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-2.615</w:t>
            </w:r>
          </w:p>
        </w:tc>
        <w:tc>
          <w:tcPr>
            <w:tcW w:w="766" w:type="dxa"/>
            <w:tcBorders>
              <w:bottom w:val="single" w:sz="4" w:space="0" w:color="auto"/>
            </w:tcBorders>
            <w:shd w:val="clear" w:color="auto" w:fill="E6E6E6"/>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-8.034</w:t>
            </w:r>
          </w:p>
        </w:tc>
        <w:tc>
          <w:tcPr>
            <w:tcW w:w="796" w:type="dxa"/>
            <w:tcBorders>
              <w:bottom w:val="single" w:sz="4" w:space="0" w:color="auto"/>
            </w:tcBorders>
            <w:shd w:val="clear" w:color="auto" w:fill="E6E6E6"/>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-0.780</w:t>
            </w:r>
          </w:p>
        </w:tc>
        <w:tc>
          <w:tcPr>
            <w:tcW w:w="900" w:type="dxa"/>
            <w:tcBorders>
              <w:bottom w:val="single" w:sz="4" w:space="0" w:color="auto"/>
            </w:tcBorders>
            <w:shd w:val="clear" w:color="auto" w:fill="E6E6E6"/>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-6.498</w:t>
            </w:r>
          </w:p>
        </w:tc>
        <w:tc>
          <w:tcPr>
            <w:tcW w:w="900" w:type="dxa"/>
            <w:tcBorders>
              <w:bottom w:val="single" w:sz="4" w:space="0" w:color="auto"/>
            </w:tcBorders>
            <w:shd w:val="clear" w:color="auto" w:fill="E6E6E6"/>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E6E6E6"/>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E6E6E6"/>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0.631</w:t>
            </w:r>
          </w:p>
        </w:tc>
        <w:tc>
          <w:tcPr>
            <w:tcW w:w="900" w:type="dxa"/>
            <w:tcBorders>
              <w:bottom w:val="single" w:sz="4" w:space="0" w:color="auto"/>
            </w:tcBorders>
            <w:shd w:val="clear" w:color="auto" w:fill="E6E6E6"/>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4.109</w:t>
            </w:r>
          </w:p>
        </w:tc>
        <w:tc>
          <w:tcPr>
            <w:tcW w:w="900" w:type="dxa"/>
            <w:tcBorders>
              <w:bottom w:val="single" w:sz="4" w:space="0" w:color="auto"/>
            </w:tcBorders>
            <w:shd w:val="clear" w:color="auto" w:fill="E6E6E6"/>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0.794</w:t>
            </w:r>
          </w:p>
        </w:tc>
        <w:tc>
          <w:tcPr>
            <w:tcW w:w="900" w:type="dxa"/>
            <w:tcBorders>
              <w:bottom w:val="single" w:sz="4" w:space="0" w:color="auto"/>
            </w:tcBorders>
            <w:shd w:val="clear" w:color="auto" w:fill="E6E6E6"/>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3.231</w:t>
            </w:r>
          </w:p>
        </w:tc>
      </w:tr>
      <w:tr w:rsidR="00180805" w:rsidTr="006F3087">
        <w:tc>
          <w:tcPr>
            <w:tcW w:w="2520" w:type="dxa"/>
            <w:shd w:val="clear" w:color="auto" w:fill="auto"/>
          </w:tcPr>
          <w:p w:rsidR="00180805" w:rsidRPr="007F1B44" w:rsidRDefault="00180805" w:rsidP="006F3087">
            <w:pPr>
              <w:spacing w:after="0"/>
              <w:rPr>
                <w:rFonts w:ascii="Arial" w:hAnsi="Arial" w:cs="Arial"/>
                <w:b/>
                <w:sz w:val="18"/>
                <w:szCs w:val="18"/>
              </w:rPr>
            </w:pPr>
            <w:r w:rsidRPr="007F1B44">
              <w:rPr>
                <w:rFonts w:ascii="Arial" w:hAnsi="Arial" w:cs="Arial"/>
                <w:b/>
                <w:sz w:val="18"/>
                <w:szCs w:val="18"/>
              </w:rPr>
              <w:t>Man auto dependency</w:t>
            </w:r>
          </w:p>
        </w:tc>
        <w:tc>
          <w:tcPr>
            <w:tcW w:w="1980" w:type="dxa"/>
            <w:shd w:val="clear" w:color="auto" w:fill="auto"/>
          </w:tcPr>
          <w:p w:rsidR="00180805" w:rsidRPr="007F1B44" w:rsidRDefault="00180805" w:rsidP="006F3087">
            <w:pPr>
              <w:spacing w:after="0"/>
              <w:rPr>
                <w:rFonts w:ascii="Arial" w:hAnsi="Arial" w:cs="Arial"/>
                <w:sz w:val="18"/>
                <w:szCs w:val="18"/>
              </w:rPr>
            </w:pPr>
            <w:r w:rsidRPr="007F1B44">
              <w:rPr>
                <w:rFonts w:ascii="Arial" w:hAnsi="Arial" w:cs="Arial"/>
                <w:sz w:val="18"/>
                <w:szCs w:val="18"/>
              </w:rPr>
              <w:t>worker</w:t>
            </w:r>
          </w:p>
        </w:tc>
        <w:tc>
          <w:tcPr>
            <w:tcW w:w="778" w:type="dxa"/>
            <w:tcBorders>
              <w:bottom w:val="single" w:sz="4" w:space="0" w:color="auto"/>
            </w:tcBorders>
            <w:shd w:val="clear" w:color="auto" w:fill="00CC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-0.312</w:t>
            </w:r>
          </w:p>
        </w:tc>
        <w:tc>
          <w:tcPr>
            <w:tcW w:w="766" w:type="dxa"/>
            <w:tcBorders>
              <w:bottom w:val="single" w:sz="4" w:space="0" w:color="auto"/>
            </w:tcBorders>
            <w:shd w:val="clear" w:color="auto" w:fill="00CC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w:t>
            </w:r>
            <w:r w:rsidRPr="007F1B44">
              <w:rPr>
                <w:rFonts w:ascii="Arial" w:hAnsi="Arial" w:cs="Arial"/>
                <w:color w:val="FF0000"/>
                <w:sz w:val="18"/>
                <w:szCs w:val="18"/>
              </w:rPr>
              <w:t>1.090</w:t>
            </w:r>
          </w:p>
        </w:tc>
        <w:tc>
          <w:tcPr>
            <w:tcW w:w="796" w:type="dxa"/>
            <w:tcBorders>
              <w:bottom w:val="single" w:sz="4" w:space="0" w:color="auto"/>
            </w:tcBorders>
            <w:shd w:val="clear" w:color="auto" w:fill="00CC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-0.250</w:t>
            </w:r>
          </w:p>
        </w:tc>
        <w:tc>
          <w:tcPr>
            <w:tcW w:w="900" w:type="dxa"/>
            <w:tcBorders>
              <w:bottom w:val="single" w:sz="4" w:space="0" w:color="auto"/>
            </w:tcBorders>
            <w:shd w:val="clear" w:color="auto" w:fill="00CC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-2.458</w:t>
            </w:r>
          </w:p>
        </w:tc>
        <w:tc>
          <w:tcPr>
            <w:tcW w:w="900" w:type="dxa"/>
            <w:shd w:val="clear" w:color="auto" w:fill="00CCFF"/>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shd w:val="clear" w:color="auto" w:fill="00CCFF"/>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shd w:val="clear" w:color="auto" w:fill="00CC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0.083</w:t>
            </w:r>
          </w:p>
        </w:tc>
        <w:tc>
          <w:tcPr>
            <w:tcW w:w="900" w:type="dxa"/>
            <w:shd w:val="clear" w:color="auto" w:fill="00CCFF"/>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1.157</w:t>
            </w:r>
          </w:p>
        </w:tc>
        <w:tc>
          <w:tcPr>
            <w:tcW w:w="900" w:type="dxa"/>
            <w:shd w:val="clear" w:color="auto" w:fill="00CC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0.083</w:t>
            </w:r>
          </w:p>
        </w:tc>
        <w:tc>
          <w:tcPr>
            <w:tcW w:w="900" w:type="dxa"/>
            <w:shd w:val="clear" w:color="auto" w:fill="00CCFF"/>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1.157</w:t>
            </w:r>
          </w:p>
        </w:tc>
      </w:tr>
      <w:tr w:rsidR="00180805" w:rsidTr="006F3087">
        <w:tc>
          <w:tcPr>
            <w:tcW w:w="2520" w:type="dxa"/>
            <w:shd w:val="clear" w:color="auto" w:fill="auto"/>
          </w:tcPr>
          <w:p w:rsidR="00180805" w:rsidRPr="007F1B44" w:rsidRDefault="00180805" w:rsidP="006F3087">
            <w:pPr>
              <w:spacing w:after="0"/>
              <w:rPr>
                <w:rFonts w:ascii="Arial" w:hAnsi="Arial" w:cs="Arial"/>
                <w:b/>
                <w:sz w:val="18"/>
                <w:szCs w:val="18"/>
              </w:rPr>
            </w:pPr>
          </w:p>
        </w:tc>
        <w:tc>
          <w:tcPr>
            <w:tcW w:w="1980" w:type="dxa"/>
            <w:shd w:val="clear" w:color="auto" w:fill="auto"/>
          </w:tcPr>
          <w:p w:rsidR="00180805" w:rsidRPr="007F1B44" w:rsidRDefault="00180805" w:rsidP="006F3087">
            <w:pPr>
              <w:spacing w:after="0"/>
              <w:rPr>
                <w:rFonts w:ascii="Arial" w:hAnsi="Arial" w:cs="Arial"/>
                <w:sz w:val="18"/>
                <w:szCs w:val="18"/>
              </w:rPr>
            </w:pPr>
            <w:r w:rsidRPr="007F1B44">
              <w:rPr>
                <w:rFonts w:ascii="Arial" w:hAnsi="Arial" w:cs="Arial"/>
                <w:sz w:val="18"/>
                <w:szCs w:val="18"/>
              </w:rPr>
              <w:t>student</w:t>
            </w:r>
          </w:p>
        </w:tc>
        <w:tc>
          <w:tcPr>
            <w:tcW w:w="778" w:type="dxa"/>
            <w:tcBorders>
              <w:bottom w:val="single" w:sz="4" w:space="0" w:color="auto"/>
            </w:tcBorders>
            <w:shd w:val="clear" w:color="auto" w:fill="00CC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-1.721</w:t>
            </w:r>
          </w:p>
        </w:tc>
        <w:tc>
          <w:tcPr>
            <w:tcW w:w="766" w:type="dxa"/>
            <w:tcBorders>
              <w:bottom w:val="single" w:sz="4" w:space="0" w:color="auto"/>
            </w:tcBorders>
            <w:shd w:val="clear" w:color="auto" w:fill="00CC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-2.235</w:t>
            </w:r>
          </w:p>
        </w:tc>
        <w:tc>
          <w:tcPr>
            <w:tcW w:w="796" w:type="dxa"/>
            <w:tcBorders>
              <w:bottom w:val="single" w:sz="4" w:space="0" w:color="auto"/>
            </w:tcBorders>
            <w:shd w:val="clear" w:color="auto" w:fill="00CC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-0.241</w:t>
            </w:r>
          </w:p>
        </w:tc>
        <w:tc>
          <w:tcPr>
            <w:tcW w:w="900" w:type="dxa"/>
            <w:tcBorders>
              <w:bottom w:val="single" w:sz="4" w:space="0" w:color="auto"/>
            </w:tcBorders>
            <w:shd w:val="clear" w:color="auto" w:fill="00CCFF"/>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-0.924</w:t>
            </w:r>
          </w:p>
        </w:tc>
        <w:tc>
          <w:tcPr>
            <w:tcW w:w="900" w:type="dxa"/>
            <w:tcBorders>
              <w:bottom w:val="single" w:sz="4" w:space="0" w:color="auto"/>
            </w:tcBorders>
            <w:shd w:val="clear" w:color="auto" w:fill="00CCFF"/>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00CCFF"/>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tcBorders>
              <w:bottom w:val="single" w:sz="4" w:space="0" w:color="auto"/>
            </w:tcBorders>
            <w:shd w:val="clear" w:color="auto" w:fill="00CC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w:t>
            </w:r>
          </w:p>
        </w:tc>
        <w:tc>
          <w:tcPr>
            <w:tcW w:w="900" w:type="dxa"/>
            <w:tcBorders>
              <w:bottom w:val="single" w:sz="4" w:space="0" w:color="auto"/>
            </w:tcBorders>
            <w:shd w:val="clear" w:color="auto" w:fill="00CC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w:t>
            </w:r>
          </w:p>
        </w:tc>
        <w:tc>
          <w:tcPr>
            <w:tcW w:w="900" w:type="dxa"/>
            <w:tcBorders>
              <w:bottom w:val="single" w:sz="4" w:space="0" w:color="auto"/>
            </w:tcBorders>
            <w:shd w:val="clear" w:color="auto" w:fill="00CC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w:t>
            </w:r>
          </w:p>
        </w:tc>
        <w:tc>
          <w:tcPr>
            <w:tcW w:w="900" w:type="dxa"/>
            <w:tcBorders>
              <w:bottom w:val="single" w:sz="4" w:space="0" w:color="auto"/>
            </w:tcBorders>
            <w:shd w:val="clear" w:color="auto" w:fill="00CC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w:t>
            </w:r>
          </w:p>
        </w:tc>
      </w:tr>
      <w:tr w:rsidR="00180805" w:rsidTr="006F3087">
        <w:tc>
          <w:tcPr>
            <w:tcW w:w="2520" w:type="dxa"/>
            <w:shd w:val="clear" w:color="auto" w:fill="auto"/>
          </w:tcPr>
          <w:p w:rsidR="00180805" w:rsidRPr="007F1B44" w:rsidRDefault="00180805" w:rsidP="006F3087">
            <w:pPr>
              <w:spacing w:after="0"/>
              <w:rPr>
                <w:rFonts w:ascii="Arial" w:hAnsi="Arial" w:cs="Arial"/>
                <w:b/>
                <w:sz w:val="18"/>
                <w:szCs w:val="18"/>
              </w:rPr>
            </w:pPr>
            <w:r w:rsidRPr="007F1B44">
              <w:rPr>
                <w:rFonts w:ascii="Arial" w:hAnsi="Arial" w:cs="Arial"/>
                <w:b/>
                <w:sz w:val="18"/>
                <w:szCs w:val="18"/>
              </w:rPr>
              <w:t>Man tour rail mode</w:t>
            </w:r>
          </w:p>
        </w:tc>
        <w:tc>
          <w:tcPr>
            <w:tcW w:w="1980" w:type="dxa"/>
            <w:shd w:val="clear" w:color="auto" w:fill="auto"/>
          </w:tcPr>
          <w:p w:rsidR="00180805" w:rsidRPr="007F1B44" w:rsidRDefault="00180805" w:rsidP="006F3087">
            <w:pPr>
              <w:spacing w:after="0"/>
              <w:rPr>
                <w:rFonts w:ascii="Arial" w:hAnsi="Arial" w:cs="Arial"/>
                <w:sz w:val="18"/>
                <w:szCs w:val="18"/>
              </w:rPr>
            </w:pPr>
            <w:r w:rsidRPr="007F1B44">
              <w:rPr>
                <w:rFonts w:ascii="Arial" w:hAnsi="Arial" w:cs="Arial"/>
                <w:sz w:val="18"/>
                <w:szCs w:val="18"/>
              </w:rPr>
              <w:t>worker</w:t>
            </w:r>
          </w:p>
        </w:tc>
        <w:tc>
          <w:tcPr>
            <w:tcW w:w="778" w:type="dxa"/>
            <w:tcBorders>
              <w:bottom w:val="single" w:sz="4" w:space="0" w:color="auto"/>
            </w:tcBorders>
            <w:shd w:val="clear" w:color="auto" w:fill="00FF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0.028</w:t>
            </w:r>
          </w:p>
        </w:tc>
        <w:tc>
          <w:tcPr>
            <w:tcW w:w="766" w:type="dxa"/>
            <w:tcBorders>
              <w:bottom w:val="single" w:sz="4" w:space="0" w:color="auto"/>
            </w:tcBorders>
            <w:shd w:val="clear" w:color="auto" w:fill="00FFFF"/>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0.152</w:t>
            </w:r>
          </w:p>
        </w:tc>
        <w:tc>
          <w:tcPr>
            <w:tcW w:w="796" w:type="dxa"/>
            <w:tcBorders>
              <w:bottom w:val="single" w:sz="4" w:space="0" w:color="auto"/>
            </w:tcBorders>
            <w:shd w:val="clear" w:color="auto" w:fill="00FF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0.047</w:t>
            </w:r>
          </w:p>
        </w:tc>
        <w:tc>
          <w:tcPr>
            <w:tcW w:w="900" w:type="dxa"/>
            <w:tcBorders>
              <w:bottom w:val="single" w:sz="4" w:space="0" w:color="auto"/>
            </w:tcBorders>
            <w:shd w:val="clear" w:color="auto" w:fill="00FFFF"/>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0.233</w:t>
            </w:r>
          </w:p>
        </w:tc>
        <w:tc>
          <w:tcPr>
            <w:tcW w:w="900" w:type="dxa"/>
            <w:shd w:val="clear" w:color="auto" w:fill="00FFFF"/>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shd w:val="clear" w:color="auto" w:fill="00FFFF"/>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shd w:val="clear" w:color="auto" w:fill="00FF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-0.301</w:t>
            </w:r>
          </w:p>
        </w:tc>
        <w:tc>
          <w:tcPr>
            <w:tcW w:w="900" w:type="dxa"/>
            <w:shd w:val="clear" w:color="auto" w:fill="00FFFF"/>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-1.667</w:t>
            </w:r>
          </w:p>
        </w:tc>
        <w:tc>
          <w:tcPr>
            <w:tcW w:w="900" w:type="dxa"/>
            <w:shd w:val="clear" w:color="auto" w:fill="00FF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-0.301</w:t>
            </w:r>
          </w:p>
        </w:tc>
        <w:tc>
          <w:tcPr>
            <w:tcW w:w="900" w:type="dxa"/>
            <w:shd w:val="clear" w:color="auto" w:fill="00FFFF"/>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-1.667</w:t>
            </w:r>
          </w:p>
        </w:tc>
      </w:tr>
      <w:tr w:rsidR="00180805" w:rsidTr="006F3087">
        <w:tc>
          <w:tcPr>
            <w:tcW w:w="2520" w:type="dxa"/>
            <w:shd w:val="clear" w:color="auto" w:fill="auto"/>
          </w:tcPr>
          <w:p w:rsidR="00180805" w:rsidRPr="007F1B44" w:rsidRDefault="00180805" w:rsidP="006F3087">
            <w:pPr>
              <w:spacing w:after="0"/>
              <w:rPr>
                <w:rFonts w:ascii="Arial" w:hAnsi="Arial" w:cs="Arial"/>
                <w:b/>
                <w:sz w:val="18"/>
                <w:szCs w:val="18"/>
              </w:rPr>
            </w:pPr>
          </w:p>
        </w:tc>
        <w:tc>
          <w:tcPr>
            <w:tcW w:w="1980" w:type="dxa"/>
            <w:shd w:val="clear" w:color="auto" w:fill="auto"/>
          </w:tcPr>
          <w:p w:rsidR="00180805" w:rsidRPr="007F1B44" w:rsidRDefault="00180805" w:rsidP="006F3087">
            <w:pPr>
              <w:spacing w:after="0"/>
              <w:rPr>
                <w:rFonts w:ascii="Arial" w:hAnsi="Arial" w:cs="Arial"/>
                <w:sz w:val="18"/>
                <w:szCs w:val="18"/>
              </w:rPr>
            </w:pPr>
            <w:r w:rsidRPr="007F1B44">
              <w:rPr>
                <w:rFonts w:ascii="Arial" w:hAnsi="Arial" w:cs="Arial"/>
                <w:sz w:val="18"/>
                <w:szCs w:val="18"/>
              </w:rPr>
              <w:t>student</w:t>
            </w:r>
          </w:p>
        </w:tc>
        <w:tc>
          <w:tcPr>
            <w:tcW w:w="778" w:type="dxa"/>
            <w:shd w:val="clear" w:color="auto" w:fill="00FF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0.372</w:t>
            </w:r>
          </w:p>
        </w:tc>
        <w:tc>
          <w:tcPr>
            <w:tcW w:w="766" w:type="dxa"/>
            <w:shd w:val="clear" w:color="auto" w:fill="00FFFF"/>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0.681</w:t>
            </w:r>
          </w:p>
        </w:tc>
        <w:tc>
          <w:tcPr>
            <w:tcW w:w="796" w:type="dxa"/>
            <w:shd w:val="clear" w:color="auto" w:fill="00FF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0.412</w:t>
            </w:r>
          </w:p>
        </w:tc>
        <w:tc>
          <w:tcPr>
            <w:tcW w:w="900" w:type="dxa"/>
            <w:shd w:val="clear" w:color="auto" w:fill="00FFFF"/>
            <w:vAlign w:val="bottom"/>
          </w:tcPr>
          <w:p w:rsidR="00180805" w:rsidRPr="007F1B44" w:rsidRDefault="00180805" w:rsidP="006F3087">
            <w:pPr>
              <w:spacing w:after="0"/>
              <w:jc w:val="right"/>
              <w:rPr>
                <w:rFonts w:ascii="Arial" w:hAnsi="Arial" w:cs="Arial"/>
                <w:color w:val="FF0000"/>
                <w:sz w:val="18"/>
                <w:szCs w:val="18"/>
              </w:rPr>
            </w:pPr>
            <w:r w:rsidRPr="007F1B44">
              <w:rPr>
                <w:rFonts w:ascii="Arial" w:hAnsi="Arial" w:cs="Arial"/>
                <w:color w:val="FF0000"/>
                <w:sz w:val="18"/>
                <w:szCs w:val="18"/>
              </w:rPr>
              <w:t>0.680</w:t>
            </w:r>
          </w:p>
        </w:tc>
        <w:tc>
          <w:tcPr>
            <w:tcW w:w="900" w:type="dxa"/>
            <w:shd w:val="clear" w:color="auto" w:fill="00FFFF"/>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shd w:val="clear" w:color="auto" w:fill="00FFFF"/>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ref</w:t>
            </w:r>
          </w:p>
        </w:tc>
        <w:tc>
          <w:tcPr>
            <w:tcW w:w="900" w:type="dxa"/>
            <w:shd w:val="clear" w:color="auto" w:fill="00FF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w:t>
            </w:r>
          </w:p>
        </w:tc>
        <w:tc>
          <w:tcPr>
            <w:tcW w:w="900" w:type="dxa"/>
            <w:shd w:val="clear" w:color="auto" w:fill="00FF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w:t>
            </w:r>
          </w:p>
        </w:tc>
        <w:tc>
          <w:tcPr>
            <w:tcW w:w="900" w:type="dxa"/>
            <w:shd w:val="clear" w:color="auto" w:fill="00FF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0</w:t>
            </w:r>
          </w:p>
        </w:tc>
        <w:tc>
          <w:tcPr>
            <w:tcW w:w="900" w:type="dxa"/>
            <w:shd w:val="clear" w:color="auto" w:fill="00FFFF"/>
            <w:vAlign w:val="bottom"/>
          </w:tcPr>
          <w:p w:rsidR="00180805" w:rsidRPr="007F1B44" w:rsidRDefault="00180805" w:rsidP="006F3087">
            <w:pPr>
              <w:spacing w:after="0"/>
              <w:jc w:val="right"/>
              <w:rPr>
                <w:rFonts w:ascii="Arial" w:hAnsi="Arial" w:cs="Arial"/>
                <w:sz w:val="18"/>
                <w:szCs w:val="18"/>
              </w:rPr>
            </w:pPr>
            <w:r w:rsidRPr="007F1B44">
              <w:rPr>
                <w:rFonts w:ascii="Arial" w:hAnsi="Arial" w:cs="Arial"/>
                <w:sz w:val="18"/>
                <w:szCs w:val="18"/>
              </w:rPr>
              <w:t>--</w:t>
            </w:r>
          </w:p>
        </w:tc>
      </w:tr>
    </w:tbl>
    <w:p w:rsidR="00180805" w:rsidRPr="006F3087" w:rsidRDefault="00180805" w:rsidP="00180805">
      <w:pPr>
        <w:rPr>
          <w:b/>
          <w:sz w:val="20"/>
          <w:szCs w:val="20"/>
        </w:rPr>
      </w:pPr>
      <w:r w:rsidRPr="00D2018C">
        <w:rPr>
          <w:b/>
          <w:color w:val="FF0000"/>
          <w:sz w:val="20"/>
          <w:szCs w:val="20"/>
        </w:rPr>
        <w:t>Red</w:t>
      </w:r>
      <w:r>
        <w:rPr>
          <w:b/>
          <w:color w:val="FF0000"/>
          <w:sz w:val="20"/>
          <w:szCs w:val="20"/>
        </w:rPr>
        <w:t xml:space="preserve"> </w:t>
      </w:r>
      <w:r w:rsidRPr="00D2018C">
        <w:rPr>
          <w:b/>
          <w:color w:val="FF0000"/>
          <w:sz w:val="20"/>
          <w:szCs w:val="20"/>
        </w:rPr>
        <w:t>font</w:t>
      </w:r>
      <w:r w:rsidRPr="001C7E1F">
        <w:rPr>
          <w:b/>
          <w:sz w:val="20"/>
          <w:szCs w:val="20"/>
        </w:rPr>
        <w:t>:</w:t>
      </w:r>
      <w:r>
        <w:rPr>
          <w:b/>
          <w:sz w:val="20"/>
          <w:szCs w:val="20"/>
        </w:rPr>
        <w:t xml:space="preserve"> </w:t>
      </w:r>
      <w:r w:rsidRPr="001C7E1F">
        <w:rPr>
          <w:b/>
          <w:sz w:val="20"/>
          <w:szCs w:val="20"/>
        </w:rPr>
        <w:t>t-stat</w:t>
      </w:r>
      <w:r>
        <w:rPr>
          <w:b/>
          <w:sz w:val="20"/>
          <w:szCs w:val="20"/>
        </w:rPr>
        <w:t xml:space="preserve"> </w:t>
      </w:r>
      <w:r w:rsidRPr="001C7E1F">
        <w:rPr>
          <w:b/>
          <w:sz w:val="20"/>
          <w:szCs w:val="20"/>
        </w:rPr>
        <w:t>not</w:t>
      </w:r>
      <w:r>
        <w:rPr>
          <w:b/>
          <w:sz w:val="20"/>
          <w:szCs w:val="20"/>
        </w:rPr>
        <w:t xml:space="preserve"> </w:t>
      </w:r>
      <w:r w:rsidRPr="001C7E1F">
        <w:rPr>
          <w:b/>
          <w:sz w:val="20"/>
          <w:szCs w:val="20"/>
        </w:rPr>
        <w:t>significant</w:t>
      </w:r>
    </w:p>
    <w:p w:rsidR="00180805" w:rsidRDefault="00180805" w:rsidP="00180805">
      <w:pPr>
        <w:rPr>
          <w:b/>
        </w:rPr>
        <w:sectPr w:rsidR="00180805" w:rsidSect="00D27281">
          <w:pgSz w:w="15840" w:h="12240" w:orient="landscape"/>
          <w:pgMar w:top="1440" w:right="1440" w:bottom="1440" w:left="1440" w:header="720" w:footer="720" w:gutter="0"/>
          <w:cols w:space="720"/>
          <w:docGrid w:linePitch="360"/>
        </w:sectPr>
      </w:pPr>
    </w:p>
    <w:p w:rsidR="00180805" w:rsidRPr="006F3087" w:rsidRDefault="00180805" w:rsidP="006F3087">
      <w:pPr>
        <w:pStyle w:val="Heading4"/>
      </w:pPr>
      <w:r w:rsidRPr="00CA5589">
        <w:lastRenderedPageBreak/>
        <w:t>Findings</w:t>
      </w:r>
    </w:p>
    <w:p w:rsidR="00180805" w:rsidRPr="002E36B4" w:rsidRDefault="00180805" w:rsidP="006F3087">
      <w:pPr>
        <w:pStyle w:val="ListParagraph"/>
      </w:pPr>
      <w:r>
        <w:t xml:space="preserve">The number of driving age household </w:t>
      </w:r>
      <w:r w:rsidRPr="002E36B4">
        <w:t xml:space="preserve">members has </w:t>
      </w:r>
      <w:r>
        <w:t xml:space="preserve">a </w:t>
      </w:r>
      <w:r w:rsidRPr="002E36B4">
        <w:t>strong impact on household car ownership.</w:t>
      </w:r>
      <w:r w:rsidR="006D4638">
        <w:t xml:space="preserve"> </w:t>
      </w:r>
      <w:r>
        <w:t>In this category, the r</w:t>
      </w:r>
      <w:r w:rsidRPr="002E36B4">
        <w:t xml:space="preserve">eference choice is set </w:t>
      </w:r>
      <w:r>
        <w:t>for each household as the choice that corresponds to a sufficient number of autos for the total number of driving age adults.</w:t>
      </w:r>
      <w:r w:rsidR="006D4638">
        <w:t xml:space="preserve"> </w:t>
      </w:r>
      <w:r w:rsidRPr="002E36B4">
        <w:t xml:space="preserve">Insufficient and over sufficient car ownership </w:t>
      </w:r>
      <w:r>
        <w:t xml:space="preserve">alternatives </w:t>
      </w:r>
      <w:r w:rsidRPr="002E36B4">
        <w:t>both have negative coefficients, and the more over sufficient/insufficient the larger the negative coefficients.</w:t>
      </w:r>
      <w:r w:rsidR="006D4638">
        <w:t xml:space="preserve"> </w:t>
      </w:r>
      <w:r w:rsidRPr="002E36B4">
        <w:t xml:space="preserve">This finding is consistent with the expectation that people are more likely to have sufficient cars than to have either </w:t>
      </w:r>
      <w:r>
        <w:t xml:space="preserve">more </w:t>
      </w:r>
      <w:r w:rsidRPr="002E36B4">
        <w:t xml:space="preserve">or less sufficient </w:t>
      </w:r>
      <w:proofErr w:type="gramStart"/>
      <w:r w:rsidRPr="002E36B4">
        <w:t>cars</w:t>
      </w:r>
      <w:proofErr w:type="gramEnd"/>
      <w:r>
        <w:t xml:space="preserve"> than adults able to drive them</w:t>
      </w:r>
      <w:r w:rsidRPr="002E36B4">
        <w:t xml:space="preserve">. </w:t>
      </w:r>
    </w:p>
    <w:p w:rsidR="00180805" w:rsidRPr="002E36B4" w:rsidRDefault="00180805" w:rsidP="006F3087">
      <w:pPr>
        <w:pStyle w:val="ListParagraph"/>
      </w:pPr>
      <w:r w:rsidRPr="002E36B4">
        <w:t>The w</w:t>
      </w:r>
      <w:r>
        <w:t xml:space="preserve">orkers to driving age household </w:t>
      </w:r>
      <w:r w:rsidRPr="002E36B4">
        <w:t xml:space="preserve">members ratio has </w:t>
      </w:r>
      <w:r>
        <w:t xml:space="preserve">negative coefficients for 0 </w:t>
      </w:r>
      <w:r w:rsidRPr="002E36B4">
        <w:t>and insufficient car ownership choices. This finding is consistent with the expectation that households tend to own sufficient cars so t</w:t>
      </w:r>
      <w:r>
        <w:t>hat workers in the household have enough cars to commute</w:t>
      </w:r>
      <w:r w:rsidRPr="002E36B4">
        <w:t xml:space="preserve"> to work.</w:t>
      </w:r>
      <w:r w:rsidR="006D4638">
        <w:t xml:space="preserve"> </w:t>
      </w:r>
      <w:r w:rsidRPr="002E36B4">
        <w:t>The positive coefficients fo</w:t>
      </w:r>
      <w:r>
        <w:t xml:space="preserve">r over sufficient </w:t>
      </w:r>
      <w:r w:rsidRPr="002E36B4">
        <w:t>choices are probably caused by the higher income for household</w:t>
      </w:r>
      <w:r>
        <w:t>s have more wage earning members</w:t>
      </w:r>
      <w:r w:rsidRPr="002E36B4">
        <w:t>.</w:t>
      </w:r>
      <w:r w:rsidR="006D4638">
        <w:t xml:space="preserve"> </w:t>
      </w:r>
    </w:p>
    <w:p w:rsidR="00180805" w:rsidRPr="002E36B4" w:rsidRDefault="00180805" w:rsidP="006F3087">
      <w:pPr>
        <w:pStyle w:val="ListParagraph"/>
      </w:pPr>
      <w:r w:rsidRPr="002E36B4">
        <w:t>The school children to driving age household members ratio has similar coefficient patterns as those of the workers to driving age household members ratio, but to a less degree for both insufficient a</w:t>
      </w:r>
      <w:r>
        <w:t>nd over sufficient</w:t>
      </w:r>
      <w:r w:rsidRPr="002E36B4">
        <w:t xml:space="preserve"> choices.</w:t>
      </w:r>
      <w:r w:rsidR="006D4638">
        <w:t xml:space="preserve"> </w:t>
      </w:r>
      <w:r>
        <w:t>This shows that h</w:t>
      </w:r>
      <w:r w:rsidRPr="002E36B4">
        <w:t>ouseholds with school childr</w:t>
      </w:r>
      <w:r>
        <w:t>en need sufficient cars to transport both parent and kids to</w:t>
      </w:r>
      <w:r w:rsidRPr="002E36B4">
        <w:t xml:space="preserve"> work and school activities.</w:t>
      </w:r>
      <w:r w:rsidR="006D4638">
        <w:t xml:space="preserve"> </w:t>
      </w:r>
    </w:p>
    <w:p w:rsidR="00180805" w:rsidRPr="002E36B4" w:rsidRDefault="00180805" w:rsidP="006F3087">
      <w:pPr>
        <w:pStyle w:val="ListParagraph"/>
      </w:pPr>
      <w:r w:rsidRPr="002E36B4">
        <w:t>The retirees are divided into two groups, under age 80 and 80 and abo</w:t>
      </w:r>
      <w:r>
        <w:t>ve.</w:t>
      </w:r>
      <w:r w:rsidR="006D4638">
        <w:t xml:space="preserve"> </w:t>
      </w:r>
      <w:r>
        <w:t>The car ownership of these two groups shows</w:t>
      </w:r>
      <w:r w:rsidRPr="002E36B4">
        <w:t xml:space="preserve"> opposite</w:t>
      </w:r>
      <w:r>
        <w:t xml:space="preserve"> patterns.</w:t>
      </w:r>
      <w:r w:rsidR="006D4638">
        <w:t xml:space="preserve"> </w:t>
      </w:r>
      <w:r>
        <w:t xml:space="preserve">The younger retiree variable </w:t>
      </w:r>
      <w:r w:rsidRPr="002E36B4">
        <w:t xml:space="preserve">shares the same patterns as </w:t>
      </w:r>
      <w:r>
        <w:t xml:space="preserve">those of </w:t>
      </w:r>
      <w:r w:rsidRPr="002E36B4">
        <w:t>the wo</w:t>
      </w:r>
      <w:r>
        <w:t>rkers and school children variables</w:t>
      </w:r>
      <w:r w:rsidRPr="002E36B4">
        <w:t>.</w:t>
      </w:r>
      <w:r w:rsidR="006D4638">
        <w:t xml:space="preserve"> </w:t>
      </w:r>
      <w:r w:rsidRPr="002E36B4">
        <w:t>For the older retirees, the trend is reversed.</w:t>
      </w:r>
      <w:r w:rsidR="006D4638">
        <w:t xml:space="preserve"> </w:t>
      </w:r>
      <w:r w:rsidRPr="002E36B4">
        <w:t>The older retirees to driving age household members ratio has posit</w:t>
      </w:r>
      <w:r>
        <w:t xml:space="preserve">ive coefficients for both 0 and insufficient car ownership choices </w:t>
      </w:r>
      <w:r w:rsidRPr="002E36B4">
        <w:t>and has negative coefficients for over sufficient car ownership</w:t>
      </w:r>
      <w:r>
        <w:t xml:space="preserve"> choices</w:t>
      </w:r>
      <w:r w:rsidRPr="002E36B4">
        <w:t>.</w:t>
      </w:r>
      <w:r w:rsidR="006D4638">
        <w:t xml:space="preserve"> </w:t>
      </w:r>
      <w:r w:rsidRPr="002E36B4">
        <w:t>This shows that older retirees tend to be less mobile and therefore tend to own less ca</w:t>
      </w:r>
      <w:r>
        <w:t xml:space="preserve">rs compared with the younger </w:t>
      </w:r>
      <w:r w:rsidRPr="002E36B4">
        <w:t xml:space="preserve">groups. </w:t>
      </w:r>
    </w:p>
    <w:p w:rsidR="00180805" w:rsidRPr="002E36B4" w:rsidRDefault="00180805" w:rsidP="006F3087">
      <w:pPr>
        <w:pStyle w:val="ListParagraph"/>
      </w:pPr>
      <w:r w:rsidRPr="002E36B4">
        <w:t>The high-medium income group is used as the re</w:t>
      </w:r>
      <w:r>
        <w:t>ference group for the income category</w:t>
      </w:r>
      <w:r w:rsidRPr="002E36B4">
        <w:t>.</w:t>
      </w:r>
      <w:r w:rsidR="006D4638">
        <w:t xml:space="preserve"> </w:t>
      </w:r>
      <w:r w:rsidRPr="002E36B4">
        <w:t>Low income household are more likely to have 0 and 1 cars an</w:t>
      </w:r>
      <w:r>
        <w:t xml:space="preserve">d less likely to have </w:t>
      </w:r>
      <w:r w:rsidRPr="002E36B4">
        <w:t>3 and 4 plus cars.</w:t>
      </w:r>
      <w:r w:rsidR="006D4638">
        <w:t xml:space="preserve"> </w:t>
      </w:r>
      <w:r w:rsidRPr="002E36B4">
        <w:t>The large positive 0 car coefficient 4.511 and the significant t statistic value</w:t>
      </w:r>
      <w:r>
        <w:t xml:space="preserve"> 9.804 </w:t>
      </w:r>
      <w:r w:rsidRPr="002E36B4">
        <w:t>shows that there is a strong correlation between low household income and 0 car ownership. The low-medium income group shares the same pattern as the low income group, but to a less degree.</w:t>
      </w:r>
      <w:r w:rsidR="006D4638">
        <w:t xml:space="preserve"> </w:t>
      </w:r>
      <w:r w:rsidRPr="002E36B4">
        <w:t>The 0 car ownership coefficient is 1.507, much less than the 4.511 value of the low income group.</w:t>
      </w:r>
      <w:r w:rsidR="006D4638">
        <w:t xml:space="preserve"> </w:t>
      </w:r>
      <w:r w:rsidRPr="002E36B4">
        <w:t>The high income households have an opposite pattern compared with the low income households.</w:t>
      </w:r>
      <w:r w:rsidR="006D4638">
        <w:t xml:space="preserve"> </w:t>
      </w:r>
      <w:r w:rsidRPr="002E36B4">
        <w:t>They are less likely to have 0 car (a negative coefficient -0.73) and more likely to have 3 and 4 plus cars (positive coefficients 0.144 and 0.24 respectively).</w:t>
      </w:r>
    </w:p>
    <w:p w:rsidR="00180805" w:rsidRPr="002E36B4" w:rsidRDefault="00180805" w:rsidP="006F3087">
      <w:pPr>
        <w:pStyle w:val="ListParagraph"/>
      </w:pPr>
      <w:r w:rsidRPr="002E36B4">
        <w:t>Compared with the reference educational level (high school graduate or higher), households with no high school graduates are more likely to have 0 car (positive coefficient 1.041) and insufficient cars (positive coefficient 0.547), but less likely to have over sufficient cars (negative coefficient -0.266).</w:t>
      </w:r>
    </w:p>
    <w:p w:rsidR="00180805" w:rsidRPr="002E36B4" w:rsidRDefault="00180805" w:rsidP="006F3087">
      <w:pPr>
        <w:pStyle w:val="ListParagraph"/>
      </w:pPr>
      <w:r w:rsidRPr="002E36B4">
        <w:t>The non-motorized variable represents the zonal accessibility of non-motorized travel modes, such as walking and biking, or in other words the eas</w:t>
      </w:r>
      <w:r>
        <w:t>e</w:t>
      </w:r>
      <w:r w:rsidRPr="002E36B4">
        <w:t xml:space="preserve"> of travel by walking and biking.</w:t>
      </w:r>
      <w:r w:rsidR="006D4638">
        <w:t xml:space="preserve"> </w:t>
      </w:r>
      <w:r w:rsidRPr="002E36B4">
        <w:t xml:space="preserve">The positive coefficient for 0 car ownership is consistent with the expectation that the </w:t>
      </w:r>
      <w:r>
        <w:t xml:space="preserve">more accessible a household is to non-mandatory activities by walking or biking, </w:t>
      </w:r>
      <w:r w:rsidRPr="002E36B4">
        <w:t>the more li</w:t>
      </w:r>
      <w:r>
        <w:t>kely</w:t>
      </w:r>
      <w:r w:rsidRPr="002E36B4">
        <w:t xml:space="preserve"> </w:t>
      </w:r>
      <w:r>
        <w:t>the household is to own zero autos</w:t>
      </w:r>
      <w:r w:rsidRPr="002E36B4">
        <w:t>.</w:t>
      </w:r>
      <w:r w:rsidR="006D4638">
        <w:t xml:space="preserve"> </w:t>
      </w:r>
      <w:r w:rsidRPr="002E36B4">
        <w:t>For motorized modes, the difference between auto and tran</w:t>
      </w:r>
      <w:r>
        <w:t>sit accessibilities has</w:t>
      </w:r>
      <w:r w:rsidRPr="002E36B4">
        <w:t xml:space="preserve"> negative coefficient (-0.353) for 0 car ownership, and this is consistent with </w:t>
      </w:r>
      <w:r w:rsidRPr="002E36B4">
        <w:lastRenderedPageBreak/>
        <w:t>the expectation th</w:t>
      </w:r>
      <w:r>
        <w:t xml:space="preserve">at households with relatively better auto access than transit access to non-mandatory destinations are </w:t>
      </w:r>
      <w:r w:rsidRPr="002E36B4">
        <w:t xml:space="preserve">less likely to </w:t>
      </w:r>
      <w:r>
        <w:t>own zero</w:t>
      </w:r>
      <w:r w:rsidRPr="002E36B4">
        <w:t xml:space="preserve"> car</w:t>
      </w:r>
      <w:r>
        <w:t>s</w:t>
      </w:r>
      <w:r w:rsidRPr="002E36B4">
        <w:t>.</w:t>
      </w:r>
    </w:p>
    <w:p w:rsidR="00180805" w:rsidRPr="002E36B4" w:rsidRDefault="00180805" w:rsidP="006F3087">
      <w:pPr>
        <w:pStyle w:val="ListParagraph"/>
      </w:pPr>
      <w:r w:rsidRPr="002E36B4">
        <w:t xml:space="preserve">The negative coefficient </w:t>
      </w:r>
      <w:r>
        <w:t xml:space="preserve">on </w:t>
      </w:r>
      <w:r w:rsidRPr="002E36B4">
        <w:t xml:space="preserve">3 and 4 </w:t>
      </w:r>
      <w:r>
        <w:t xml:space="preserve">or more </w:t>
      </w:r>
      <w:r w:rsidRPr="002E36B4">
        <w:t>cars</w:t>
      </w:r>
      <w:r>
        <w:t xml:space="preserve"> for</w:t>
      </w:r>
      <w:r w:rsidRPr="002E36B4">
        <w:t xml:space="preserve"> the intersection density variable shows </w:t>
      </w:r>
      <w:r>
        <w:t xml:space="preserve">that </w:t>
      </w:r>
      <w:r w:rsidRPr="002E36B4">
        <w:t>household</w:t>
      </w:r>
      <w:r>
        <w:t xml:space="preserve">s </w:t>
      </w:r>
      <w:r w:rsidRPr="002E36B4">
        <w:t>in dense urban areas are less likely to have more cars.</w:t>
      </w:r>
      <w:r w:rsidR="006D4638">
        <w:t xml:space="preserve"> </w:t>
      </w:r>
      <w:r w:rsidRPr="002E36B4">
        <w:t xml:space="preserve">Population density and retail </w:t>
      </w:r>
      <w:r>
        <w:t xml:space="preserve">employment </w:t>
      </w:r>
      <w:r w:rsidRPr="002E36B4">
        <w:t>density variables both have positive coefficients for 0 car ownership.</w:t>
      </w:r>
      <w:r w:rsidR="006D4638">
        <w:t xml:space="preserve"> </w:t>
      </w:r>
      <w:r w:rsidRPr="002E36B4">
        <w:t>This shows household live in dense urban areas are more likely to have 0 car.</w:t>
      </w:r>
    </w:p>
    <w:p w:rsidR="00180805" w:rsidRPr="002E36B4" w:rsidRDefault="00180805" w:rsidP="006F3087">
      <w:pPr>
        <w:pStyle w:val="ListParagraph"/>
      </w:pPr>
      <w:r w:rsidRPr="002E36B4">
        <w:t xml:space="preserve">The residence type variable </w:t>
      </w:r>
      <w:r>
        <w:t>has a</w:t>
      </w:r>
      <w:r w:rsidRPr="002E36B4">
        <w:t xml:space="preserve"> strong impact on car ownership.</w:t>
      </w:r>
      <w:r w:rsidR="006D4638">
        <w:t xml:space="preserve"> </w:t>
      </w:r>
      <w:r>
        <w:t>H</w:t>
      </w:r>
      <w:r w:rsidRPr="002E36B4">
        <w:t xml:space="preserve">ouseholds </w:t>
      </w:r>
      <w:r>
        <w:t xml:space="preserve">that </w:t>
      </w:r>
      <w:r w:rsidRPr="002E36B4">
        <w:t>live in a detached dwelling unit</w:t>
      </w:r>
      <w:r>
        <w:t xml:space="preserve"> have </w:t>
      </w:r>
      <w:r w:rsidRPr="002E36B4">
        <w:t>a large negative coefficie</w:t>
      </w:r>
      <w:r>
        <w:t>nt (-2.904) for zero car ownership.</w:t>
      </w:r>
      <w:r w:rsidRPr="002E36B4">
        <w:t xml:space="preserve"> </w:t>
      </w:r>
      <w:r>
        <w:t>This is probably</w:t>
      </w:r>
      <w:r w:rsidRPr="002E36B4">
        <w:t xml:space="preserve"> </w:t>
      </w:r>
      <w:r>
        <w:t xml:space="preserve">because </w:t>
      </w:r>
      <w:r w:rsidRPr="002E36B4">
        <w:t>detached units are more likely to be in suburban areas and tend to have plent</w:t>
      </w:r>
      <w:r>
        <w:t>y of available parking</w:t>
      </w:r>
      <w:r w:rsidRPr="002E36B4">
        <w:t>.</w:t>
      </w:r>
    </w:p>
    <w:p w:rsidR="00180805" w:rsidRPr="002E36B4" w:rsidRDefault="00180805" w:rsidP="006F3087">
      <w:pPr>
        <w:pStyle w:val="ListParagraph"/>
      </w:pPr>
      <w:r w:rsidRPr="002E36B4">
        <w:t>The mandator</w:t>
      </w:r>
      <w:r>
        <w:t>y tour auto dependency variable</w:t>
      </w:r>
      <w:r w:rsidRPr="002E36B4">
        <w:t xml:space="preserve"> represents how much a ho</w:t>
      </w:r>
      <w:r>
        <w:t>usehold member’s mandatory tours (work and school tours) are</w:t>
      </w:r>
      <w:r w:rsidRPr="002E36B4">
        <w:t xml:space="preserve"> dependent on </w:t>
      </w:r>
      <w:r>
        <w:t xml:space="preserve">the </w:t>
      </w:r>
      <w:r w:rsidRPr="002E36B4">
        <w:t>auto mode.</w:t>
      </w:r>
      <w:r w:rsidR="006D4638">
        <w:t xml:space="preserve"> </w:t>
      </w:r>
      <w:r w:rsidRPr="002E36B4">
        <w:t xml:space="preserve">This variable has negative coefficients for 0 car ownership for both workers and students. This shows that </w:t>
      </w:r>
      <w:r>
        <w:t>a household i</w:t>
      </w:r>
      <w:r w:rsidRPr="002E36B4">
        <w:t xml:space="preserve">s less likely to </w:t>
      </w:r>
      <w:r>
        <w:t>own</w:t>
      </w:r>
      <w:r w:rsidRPr="002E36B4">
        <w:t xml:space="preserve"> </w:t>
      </w:r>
      <w:r>
        <w:t>zero</w:t>
      </w:r>
      <w:r w:rsidRPr="002E36B4">
        <w:t xml:space="preserve"> car</w:t>
      </w:r>
      <w:r>
        <w:t>s</w:t>
      </w:r>
      <w:r w:rsidRPr="002E36B4">
        <w:t xml:space="preserve"> if work</w:t>
      </w:r>
      <w:r>
        <w:t xml:space="preserve">ers and students in the household </w:t>
      </w:r>
      <w:r w:rsidRPr="002E36B4">
        <w:t xml:space="preserve">have </w:t>
      </w:r>
      <w:r>
        <w:t xml:space="preserve">a </w:t>
      </w:r>
      <w:r w:rsidRPr="002E36B4">
        <w:t xml:space="preserve">strong dependency on </w:t>
      </w:r>
      <w:r>
        <w:t xml:space="preserve">using the </w:t>
      </w:r>
      <w:r w:rsidRPr="002E36B4">
        <w:t xml:space="preserve">auto </w:t>
      </w:r>
      <w:r>
        <w:t xml:space="preserve">mode </w:t>
      </w:r>
      <w:r w:rsidRPr="002E36B4">
        <w:t>for commuting to work and school.</w:t>
      </w:r>
      <w:r w:rsidR="006D4638">
        <w:t xml:space="preserve"> </w:t>
      </w:r>
    </w:p>
    <w:p w:rsidR="00180805" w:rsidRPr="002E36B4" w:rsidRDefault="00180805" w:rsidP="00180805">
      <w:pPr>
        <w:pStyle w:val="ListParagraph-FullSpace"/>
      </w:pPr>
      <w:r w:rsidRPr="002E36B4">
        <w:t>The mandatory rail m</w:t>
      </w:r>
      <w:r>
        <w:t>ode variable</w:t>
      </w:r>
      <w:r w:rsidRPr="002E36B4">
        <w:t xml:space="preserve"> represent</w:t>
      </w:r>
      <w:r>
        <w:t>s</w:t>
      </w:r>
      <w:r w:rsidRPr="002E36B4">
        <w:t xml:space="preserve"> how much workers and students depend on rail mode to commute to work and school.</w:t>
      </w:r>
      <w:r w:rsidR="006D4638">
        <w:t xml:space="preserve"> </w:t>
      </w:r>
      <w:r w:rsidRPr="002E36B4">
        <w:t>The positive coeffi</w:t>
      </w:r>
      <w:r>
        <w:t>cients of 0 car ownership shows</w:t>
      </w:r>
      <w:r w:rsidRPr="002E36B4">
        <w:t xml:space="preserve"> </w:t>
      </w:r>
      <w:r>
        <w:t xml:space="preserve">that </w:t>
      </w:r>
      <w:r w:rsidRPr="002E36B4">
        <w:t xml:space="preserve">the higher </w:t>
      </w:r>
      <w:r>
        <w:t>use of rail for mandatory tours by workers and students indicates a greater likelihood for their household to own zero</w:t>
      </w:r>
      <w:r w:rsidRPr="002E36B4">
        <w:t xml:space="preserve"> car</w:t>
      </w:r>
      <w:r>
        <w:t>s</w:t>
      </w:r>
      <w:r w:rsidRPr="002E36B4">
        <w:t>.</w:t>
      </w:r>
    </w:p>
    <w:p w:rsidR="00180805" w:rsidRDefault="00180805" w:rsidP="00180805">
      <w:pPr>
        <w:pStyle w:val="Caption"/>
      </w:pPr>
      <w:bookmarkStart w:id="77" w:name="_Toc343259107"/>
      <w:r w:rsidRPr="00DF7D07">
        <w:t>Figure</w:t>
      </w:r>
      <w:r w:rsidR="00FC0100">
        <w:t xml:space="preserve"> </w:t>
      </w:r>
      <w:r w:rsidR="00CD407C">
        <w:fldChar w:fldCharType="begin"/>
      </w:r>
      <w:r w:rsidR="00CD407C">
        <w:instrText xml:space="preserve"> SEQ Figure \* ARABIC </w:instrText>
      </w:r>
      <w:r w:rsidR="00CD407C">
        <w:fldChar w:fldCharType="separate"/>
      </w:r>
      <w:r w:rsidR="00B66CF5">
        <w:rPr>
          <w:noProof/>
        </w:rPr>
        <w:t>13</w:t>
      </w:r>
      <w:r w:rsidR="00CD407C">
        <w:rPr>
          <w:noProof/>
        </w:rPr>
        <w:fldChar w:fldCharType="end"/>
      </w:r>
      <w:r>
        <w:t xml:space="preserve">: </w:t>
      </w:r>
      <w:r w:rsidRPr="00DF7D07">
        <w:t>Auto Ownership Nesting Structure</w:t>
      </w:r>
      <w:bookmarkEnd w:id="77"/>
    </w:p>
    <w:p w:rsidR="00180805" w:rsidRPr="00DF7D07" w:rsidRDefault="00180805" w:rsidP="00180805">
      <w:pPr>
        <w:pStyle w:val="Normal-Graphic"/>
      </w:pPr>
      <w:r w:rsidRPr="00DF7D07">
        <w:object w:dxaOrig="9528" w:dyaOrig="4735">
          <v:shape id="_x0000_i1054" type="#_x0000_t75" style="width:466.65pt;height:233pt" o:ole="" o:bordertopcolor="this" o:borderleftcolor="this" o:borderbottomcolor="this" o:borderrightcolor="this">
            <v:imagedata r:id="rId84" o:title=""/>
            <w10:bordertop type="single" width="4"/>
            <w10:borderleft type="single" width="4"/>
            <w10:borderbottom type="single" width="4"/>
            <w10:borderright type="single" width="4"/>
          </v:shape>
          <o:OLEObject Type="Embed" ProgID="Visio.Drawing.11" ShapeID="_x0000_i1054" DrawAspect="Content" ObjectID="_1431931515" r:id="rId85"/>
        </w:object>
      </w:r>
    </w:p>
    <w:p w:rsidR="00180805" w:rsidRDefault="00180805" w:rsidP="00FC0100"/>
    <w:p w:rsidR="003F552D" w:rsidRDefault="003F552D">
      <w:pPr>
        <w:spacing w:after="200" w:line="276" w:lineRule="auto"/>
        <w:rPr>
          <w:rFonts w:asciiTheme="majorHAnsi" w:eastAsiaTheme="majorEastAsia" w:hAnsiTheme="majorHAnsi" w:cstheme="majorBidi"/>
          <w:b/>
          <w:bCs/>
          <w:color w:val="1E8C9A" w:themeColor="accent3"/>
          <w:sz w:val="24"/>
        </w:rPr>
      </w:pPr>
      <w:r>
        <w:br w:type="page"/>
      </w:r>
    </w:p>
    <w:p w:rsidR="003F552D" w:rsidRDefault="003F552D" w:rsidP="003F552D">
      <w:pPr>
        <w:pStyle w:val="Heading3"/>
      </w:pPr>
      <w:bookmarkStart w:id="78" w:name="_Toc343258693"/>
      <w:r>
        <w:lastRenderedPageBreak/>
        <w:t>3.3</w:t>
      </w:r>
      <w:r>
        <w:tab/>
        <w:t>Toll Transponder Ownership Model</w:t>
      </w:r>
      <w:bookmarkEnd w:id="78"/>
      <w:r>
        <w:t xml:space="preserve"> </w:t>
      </w:r>
    </w:p>
    <w:p w:rsidR="0010561F" w:rsidRDefault="0010561F" w:rsidP="00FC0100">
      <w:r>
        <w:rPr>
          <w:rFonts w:cstheme="minorHAnsi"/>
        </w:rPr>
        <w:t xml:space="preserve">This </w:t>
      </w:r>
      <w:r w:rsidRPr="00165EC2">
        <w:rPr>
          <w:rFonts w:cstheme="minorHAnsi"/>
        </w:rPr>
        <w:t xml:space="preserve">model </w:t>
      </w:r>
      <w:r>
        <w:t xml:space="preserve">predicts whether a household owns a toll transponder unit. It was estimated based on aggregate transponder ownership data using a quasi-binomial logit model to account for over-dispersion. It predicts the probability of owning a transponder unit for each household based on aggregate characteristics of the zone. </w:t>
      </w:r>
    </w:p>
    <w:p w:rsidR="0010561F" w:rsidRDefault="0010561F" w:rsidP="00FC0100">
      <w:r w:rsidRPr="00165EC2">
        <w:t>In the model base-year of 2007, the San Diego region contains one toll facility - the I-15 managed lanes - where a transponder is required for access.</w:t>
      </w:r>
      <w:r w:rsidR="006D4638">
        <w:t xml:space="preserve"> </w:t>
      </w:r>
      <w:r w:rsidRPr="00165EC2">
        <w:t>Another toll facility (SR-125) opened in November 2007, in which a transponder unit can be utilized to pay a lower toll than a cash toll.</w:t>
      </w:r>
      <w:r w:rsidR="006D4638">
        <w:t xml:space="preserve"> </w:t>
      </w:r>
      <w:r w:rsidRPr="00165EC2">
        <w:t>This model will be used for both toll facilities.</w:t>
      </w:r>
      <w:r w:rsidR="006D4638">
        <w:t xml:space="preserve"> </w:t>
      </w:r>
      <w:r w:rsidRPr="00165EC2">
        <w:t>The modeling of the choice to use the toll facility is more accurate if done in two stages: transponder ownership and mode choice.</w:t>
      </w:r>
      <w:r w:rsidR="006D4638">
        <w:t xml:space="preserve"> </w:t>
      </w:r>
      <w:r w:rsidRPr="00165EC2">
        <w:t>If a household does not own a transponder, and the toll path in the mode choice model requires a transponder, then transponder-only toll alternatives in the mode choice model should be unavailable.</w:t>
      </w:r>
    </w:p>
    <w:p w:rsidR="0010561F" w:rsidRDefault="009F6565" w:rsidP="00FC0100">
      <w:pPr>
        <w:pStyle w:val="Heading4"/>
      </w:pPr>
      <w:r>
        <w:t>Estimation Dataset</w:t>
      </w:r>
    </w:p>
    <w:p w:rsidR="009F6565" w:rsidRPr="009F6565" w:rsidRDefault="009F6565" w:rsidP="00FC0100">
      <w:pPr>
        <w:rPr>
          <w:b/>
        </w:rPr>
      </w:pPr>
      <w:r w:rsidRPr="003304E9">
        <w:t>The data source that was used for the development of the transponder ownership model is a database of transponder account owners and a time series of their usage on the I-15 facility between 2008 and 2010.</w:t>
      </w:r>
      <w:r w:rsidR="006D4638">
        <w:t xml:space="preserve"> </w:t>
      </w:r>
      <w:r w:rsidRPr="003304E9">
        <w:t xml:space="preserve">Because of the phasing of the facility construction, </w:t>
      </w:r>
      <w:r>
        <w:t xml:space="preserve">the </w:t>
      </w:r>
      <w:r w:rsidRPr="003304E9">
        <w:t xml:space="preserve">transponder ownership model </w:t>
      </w:r>
      <w:r>
        <w:t xml:space="preserve">was </w:t>
      </w:r>
      <w:r w:rsidRPr="003304E9">
        <w:t>estimate</w:t>
      </w:r>
      <w:r>
        <w:t>d</w:t>
      </w:r>
      <w:r w:rsidRPr="003304E9">
        <w:t xml:space="preserve"> for a</w:t>
      </w:r>
      <w:r>
        <w:t xml:space="preserve"> </w:t>
      </w:r>
      <w:r w:rsidRPr="003304E9">
        <w:t>base year of 2010, since there was no segment opened during that year</w:t>
      </w:r>
      <w:r>
        <w:t xml:space="preserve">. </w:t>
      </w:r>
      <w:r w:rsidRPr="00E55ACC">
        <w:t>To protect the transponder owners’ confidentiality, SANDAG did not release disaggregate</w:t>
      </w:r>
      <w:r>
        <w:t>d</w:t>
      </w:r>
      <w:r w:rsidRPr="00E55ACC">
        <w:t xml:space="preserve"> data regarding individual account holders to PB.</w:t>
      </w:r>
      <w:r w:rsidR="006D4638">
        <w:t xml:space="preserve"> </w:t>
      </w:r>
      <w:r w:rsidRPr="00E55ACC">
        <w:t xml:space="preserve">Therefore, an aggregate model </w:t>
      </w:r>
      <w:r>
        <w:t xml:space="preserve">was estimated </w:t>
      </w:r>
      <w:r w:rsidRPr="00E55ACC">
        <w:t>of the share of transponder ownership in each TAZ as a function of zonal averages.</w:t>
      </w:r>
      <w:r w:rsidR="006D4638">
        <w:t xml:space="preserve"> </w:t>
      </w:r>
      <w:r w:rsidRPr="00E55ACC">
        <w:t>These zonal average variables came from four sources.</w:t>
      </w:r>
      <w:r w:rsidR="006D4638">
        <w:t xml:space="preserve"> </w:t>
      </w:r>
      <w:r w:rsidRPr="00E55ACC">
        <w:t>Transit destination choice logsum accessibility values were taken from the calculations in the activity based-model.</w:t>
      </w:r>
      <w:r w:rsidR="006D4638">
        <w:t xml:space="preserve"> </w:t>
      </w:r>
      <w:r w:rsidRPr="00E55ACC">
        <w:t>Auto travel times were taken from the level of service (LOS) matrix outputs from a 2010 run of the four-step model.</w:t>
      </w:r>
      <w:r w:rsidR="006D4638">
        <w:t xml:space="preserve"> </w:t>
      </w:r>
      <w:r w:rsidRPr="00E55ACC">
        <w:t>Aggregate auto ownership and income distributions were taken at a tract level from the US Census American Community Survey (ACS) 2005-2009 estimates.</w:t>
      </w:r>
      <w:r w:rsidR="006D4638">
        <w:t xml:space="preserve"> </w:t>
      </w:r>
      <w:r w:rsidRPr="00E55ACC">
        <w:t>Distance from the facility was calculated from the freeway multiline layer and TAZ centroids using GIS.</w:t>
      </w:r>
    </w:p>
    <w:p w:rsidR="00582F3F" w:rsidRDefault="00582F3F" w:rsidP="00FC0100">
      <w:pPr>
        <w:pStyle w:val="Heading4"/>
      </w:pPr>
      <w:r>
        <w:t>Main Explanatory Variables</w:t>
      </w:r>
    </w:p>
    <w:p w:rsidR="00582F3F" w:rsidRPr="006046B7" w:rsidRDefault="00582F3F" w:rsidP="00FC0100">
      <w:r w:rsidRPr="006046B7">
        <w:t xml:space="preserve">In developing the model, the most relevant variables for transponder ownership </w:t>
      </w:r>
      <w:r>
        <w:t>was hypothesized to</w:t>
      </w:r>
      <w:r w:rsidRPr="006046B7">
        <w:t xml:space="preserve"> be auto ownership, income, and the degree to which owning a transponder could improve one’s transportation options.</w:t>
      </w:r>
      <w:r w:rsidR="006D4638">
        <w:t xml:space="preserve"> </w:t>
      </w:r>
      <w:r w:rsidRPr="006046B7">
        <w:t>This last characteristic of the benefits to transponder ownership was defined using three separate terms.</w:t>
      </w:r>
      <w:r w:rsidR="006D4638">
        <w:t xml:space="preserve"> </w:t>
      </w:r>
      <w:r w:rsidRPr="006046B7">
        <w:t>The first term was the straight-line distance to the nearest managed lanes facility.</w:t>
      </w:r>
    </w:p>
    <w:p w:rsidR="00582F3F" w:rsidRPr="006046B7" w:rsidRDefault="00582F3F" w:rsidP="00FC0100">
      <w:r w:rsidRPr="006046B7">
        <w:t>The second measure of the benefits of transponder ownership was the expected travel time savings to and from work that a transponder would bring.</w:t>
      </w:r>
      <w:r w:rsidR="006D4638">
        <w:t xml:space="preserve"> </w:t>
      </w:r>
      <w:r w:rsidRPr="006046B7">
        <w:t xml:space="preserve">Since the model was estimated in an aggregate fashion, the travel time savings of any one individual household or worker was unknown, </w:t>
      </w:r>
      <w:r>
        <w:t>so</w:t>
      </w:r>
      <w:r w:rsidRPr="006046B7">
        <w:t xml:space="preserve"> a variable </w:t>
      </w:r>
      <w:r>
        <w:t xml:space="preserve">was calculated </w:t>
      </w:r>
      <w:r w:rsidRPr="006046B7">
        <w:t xml:space="preserve">approximating the average travel savings of all households in each zone over all possible work destinations </w:t>
      </w:r>
      <w:r w:rsidRPr="006046B7">
        <w:rPr>
          <w:i/>
        </w:rPr>
        <w:t>d</w:t>
      </w:r>
      <w:r w:rsidRPr="006046B7">
        <w:t>.</w:t>
      </w:r>
      <w:r w:rsidR="006D4638">
        <w:t xml:space="preserve"> </w:t>
      </w:r>
      <w:r w:rsidRPr="006046B7">
        <w:t>This average was calculated using an expected value with probabilities taken from a simplified destination choice model.</w:t>
      </w:r>
      <w:r w:rsidR="006D4638">
        <w:t xml:space="preserve"> </w:t>
      </w:r>
      <w:r w:rsidRPr="006046B7">
        <w:t xml:space="preserve">The expected travel time savings of households in a zone </w:t>
      </w:r>
      <w:r w:rsidRPr="006046B7">
        <w:rPr>
          <w:i/>
        </w:rPr>
        <w:t>z</w:t>
      </w:r>
      <w:r w:rsidRPr="006046B7">
        <w:t xml:space="preserve"> is</w:t>
      </w:r>
    </w:p>
    <w:p w:rsidR="00582F3F" w:rsidRPr="00EF0932" w:rsidRDefault="00CD407C" w:rsidP="00FC0100">
      <w:pPr>
        <w:pStyle w:val="Normal-EquationLine"/>
      </w:pPr>
      <m:oMathPara>
        <m:oMath>
          <m:f>
            <m:fPr>
              <m:ctrlPr>
                <w:rPr>
                  <w:rFonts w:ascii="Cambria Math" w:hAnsi="Cambria Math"/>
                </w:rPr>
              </m:ctrlPr>
            </m:fPr>
            <m:num>
              <m:nary>
                <m:naryPr>
                  <m:chr m:val="∑"/>
                  <m:limLoc m:val="subSup"/>
                  <m:supHide m:val="1"/>
                  <m:ctrlPr>
                    <w:rPr>
                      <w:rFonts w:ascii="Cambria Math" w:hAnsi="Cambria Math"/>
                    </w:rPr>
                  </m:ctrlPr>
                </m:naryPr>
                <m:sub>
                  <m:r>
                    <w:rPr>
                      <w:rFonts w:ascii="Cambria Math" w:hAnsi="Cambria Math"/>
                    </w:rPr>
                    <m:t>d</m:t>
                  </m:r>
                </m:sub>
                <m:sup/>
                <m:e>
                  <m:r>
                    <m:rPr>
                      <m:sty m:val="p"/>
                    </m:rPr>
                    <w:rPr>
                      <w:rFonts w:ascii="Cambria Math" w:hAnsi="Cambria Math"/>
                    </w:rPr>
                    <m:t>(</m:t>
                  </m:r>
                  <m:sSub>
                    <m:sSubPr>
                      <m:ctrlPr>
                        <w:rPr>
                          <w:rFonts w:ascii="Cambria Math" w:hAnsi="Cambria Math"/>
                        </w:rPr>
                      </m:ctrlPr>
                    </m:sSubPr>
                    <m:e>
                      <m:r>
                        <w:rPr>
                          <w:rFonts w:ascii="Cambria Math" w:hAnsi="Cambria Math"/>
                        </w:rPr>
                        <m:t>AutoTime</m:t>
                      </m:r>
                    </m:e>
                    <m:sub>
                      <m:r>
                        <w:rPr>
                          <w:rFonts w:ascii="Cambria Math" w:hAnsi="Cambria Math"/>
                        </w:rPr>
                        <m:t>zd</m:t>
                      </m:r>
                    </m:sub>
                  </m:sSub>
                  <m:r>
                    <m:rPr>
                      <m:sty m:val="p"/>
                    </m:rPr>
                    <w:rPr>
                      <w:rFonts w:ascii="Cambria Math" w:hAnsi="Cambria Math"/>
                    </w:rPr>
                    <m:t>-</m:t>
                  </m:r>
                  <m:sSub>
                    <m:sSubPr>
                      <m:ctrlPr>
                        <w:rPr>
                          <w:rFonts w:ascii="Cambria Math" w:hAnsi="Cambria Math"/>
                        </w:rPr>
                      </m:ctrlPr>
                    </m:sSubPr>
                    <m:e>
                      <m:r>
                        <w:rPr>
                          <w:rFonts w:ascii="Cambria Math" w:hAnsi="Cambria Math"/>
                        </w:rPr>
                        <m:t>TollTime</m:t>
                      </m:r>
                    </m:e>
                    <m:sub>
                      <m:r>
                        <w:rPr>
                          <w:rFonts w:ascii="Cambria Math" w:hAnsi="Cambria Math"/>
                        </w:rPr>
                        <m:t>zd</m:t>
                      </m:r>
                    </m:sub>
                  </m:sSub>
                  <m:r>
                    <m:rPr>
                      <m:sty m:val="p"/>
                    </m:rPr>
                    <w:rPr>
                      <w:rFonts w:ascii="Cambria Math" w:hAnsi="Cambria Math"/>
                    </w:rPr>
                    <m:t>)∙</m:t>
                  </m:r>
                  <m:sSub>
                    <m:sSubPr>
                      <m:ctrlPr>
                        <w:rPr>
                          <w:rFonts w:ascii="Cambria Math" w:hAnsi="Cambria Math"/>
                        </w:rPr>
                      </m:ctrlPr>
                    </m:sSubPr>
                    <m:e>
                      <m:r>
                        <w:rPr>
                          <w:rFonts w:ascii="Cambria Math" w:hAnsi="Cambria Math"/>
                        </w:rPr>
                        <m:t>Employment</m:t>
                      </m:r>
                    </m:e>
                    <m:sub>
                      <m:r>
                        <w:rPr>
                          <w:rFonts w:ascii="Cambria Math" w:hAnsi="Cambria Math"/>
                        </w:rPr>
                        <m:t>d</m:t>
                      </m:r>
                    </m:sub>
                  </m:sSub>
                  <m:r>
                    <m:rPr>
                      <m:sty m:val="p"/>
                    </m:rPr>
                    <w:rPr>
                      <w:rFonts w:ascii="Cambria Math" w:hAnsi="Cambria Math"/>
                    </w:rPr>
                    <m:t xml:space="preserve">∙exp⁡(-0.01 </m:t>
                  </m:r>
                  <m:sSub>
                    <m:sSubPr>
                      <m:ctrlPr>
                        <w:rPr>
                          <w:rFonts w:ascii="Cambria Math" w:hAnsi="Cambria Math"/>
                        </w:rPr>
                      </m:ctrlPr>
                    </m:sSubPr>
                    <m:e>
                      <m:r>
                        <w:rPr>
                          <w:rFonts w:ascii="Cambria Math" w:hAnsi="Cambria Math"/>
                        </w:rPr>
                        <m:t>AutoTime</m:t>
                      </m:r>
                    </m:e>
                    <m:sub>
                      <m:r>
                        <w:rPr>
                          <w:rFonts w:ascii="Cambria Math" w:hAnsi="Cambria Math"/>
                        </w:rPr>
                        <m:t>zd</m:t>
                      </m:r>
                    </m:sub>
                  </m:sSub>
                  <m:r>
                    <m:rPr>
                      <m:sty m:val="p"/>
                    </m:rPr>
                    <w:rPr>
                      <w:rFonts w:ascii="Cambria Math" w:hAnsi="Cambria Math"/>
                    </w:rPr>
                    <m:t>)</m:t>
                  </m:r>
                </m:e>
              </m:nary>
            </m:num>
            <m:den>
              <m:nary>
                <m:naryPr>
                  <m:chr m:val="∑"/>
                  <m:limLoc m:val="subSup"/>
                  <m:supHide m:val="1"/>
                  <m:ctrlPr>
                    <w:rPr>
                      <w:rFonts w:ascii="Cambria Math" w:hAnsi="Cambria Math"/>
                    </w:rPr>
                  </m:ctrlPr>
                </m:naryPr>
                <m:sub>
                  <m:r>
                    <w:rPr>
                      <w:rFonts w:ascii="Cambria Math" w:hAnsi="Cambria Math"/>
                    </w:rPr>
                    <m:t>d</m:t>
                  </m:r>
                </m:sub>
                <m:sup/>
                <m:e>
                  <m:sSub>
                    <m:sSubPr>
                      <m:ctrlPr>
                        <w:rPr>
                          <w:rFonts w:ascii="Cambria Math" w:hAnsi="Cambria Math"/>
                        </w:rPr>
                      </m:ctrlPr>
                    </m:sSubPr>
                    <m:e>
                      <m:r>
                        <w:rPr>
                          <w:rFonts w:ascii="Cambria Math" w:hAnsi="Cambria Math"/>
                        </w:rPr>
                        <m:t>Employment</m:t>
                      </m:r>
                    </m:e>
                    <m:sub>
                      <m:r>
                        <w:rPr>
                          <w:rFonts w:ascii="Cambria Math" w:hAnsi="Cambria Math"/>
                        </w:rPr>
                        <m:t>d</m:t>
                      </m:r>
                    </m:sub>
                  </m:sSub>
                  <m:r>
                    <m:rPr>
                      <m:sty m:val="p"/>
                    </m:rPr>
                    <w:rPr>
                      <w:rFonts w:ascii="Cambria Math" w:hAnsi="Cambria Math"/>
                    </w:rPr>
                    <m:t xml:space="preserve">∙exp⁡(-0.01 </m:t>
                  </m:r>
                  <m:sSub>
                    <m:sSubPr>
                      <m:ctrlPr>
                        <w:rPr>
                          <w:rFonts w:ascii="Cambria Math" w:hAnsi="Cambria Math"/>
                        </w:rPr>
                      </m:ctrlPr>
                    </m:sSubPr>
                    <m:e>
                      <m:r>
                        <w:rPr>
                          <w:rFonts w:ascii="Cambria Math" w:hAnsi="Cambria Math"/>
                        </w:rPr>
                        <m:t>AutoTime</m:t>
                      </m:r>
                    </m:e>
                    <m:sub>
                      <m:r>
                        <w:rPr>
                          <w:rFonts w:ascii="Cambria Math" w:hAnsi="Cambria Math"/>
                        </w:rPr>
                        <m:t>zd</m:t>
                      </m:r>
                    </m:sub>
                  </m:sSub>
                  <m:r>
                    <m:rPr>
                      <m:sty m:val="p"/>
                    </m:rPr>
                    <w:rPr>
                      <w:rFonts w:ascii="Cambria Math" w:hAnsi="Cambria Math"/>
                    </w:rPr>
                    <m:t>)</m:t>
                  </m:r>
                </m:e>
              </m:nary>
            </m:den>
          </m:f>
          <m:r>
            <m:rPr>
              <m:sty m:val="p"/>
            </m:rPr>
            <w:rPr>
              <w:rFonts w:ascii="Cambria Math" w:hAnsi="Cambria Math"/>
            </w:rPr>
            <m:t>.</m:t>
          </m:r>
        </m:oMath>
      </m:oMathPara>
    </w:p>
    <w:p w:rsidR="00582F3F" w:rsidRPr="00FC0100" w:rsidRDefault="00582F3F" w:rsidP="00FC0100">
      <w:r w:rsidRPr="006046B7">
        <w:lastRenderedPageBreak/>
        <w:t>The times are calculated in minutes and include both the AM peak travel time to the destination and the PM peak time returning from the destination.</w:t>
      </w:r>
      <w:r w:rsidR="006D4638">
        <w:t xml:space="preserve"> </w:t>
      </w:r>
      <w:r w:rsidRPr="006046B7">
        <w:t>Even for locations where it is highly desirable to own a transponder, this expected travel time savings is quite low because it incl</w:t>
      </w:r>
      <w:r>
        <w:t>udes all possible destinations</w:t>
      </w:r>
      <w:r w:rsidRPr="006046B7">
        <w:t>.</w:t>
      </w:r>
    </w:p>
    <w:p w:rsidR="00582F3F" w:rsidRPr="006176E6" w:rsidRDefault="00582F3F" w:rsidP="00FC0100">
      <w:r w:rsidRPr="006176E6">
        <w:t>These two terms expressing the benefits of transponder ownership did not capture all of the benefits of ownership because the expected travel time savings variable did not differentiate between those whose non-toll paths were still on I-15 and those who had options other than I-15 entirely</w:t>
      </w:r>
      <w:r>
        <w:t>, perhaps because of differences in awareness of the facility</w:t>
      </w:r>
      <w:r w:rsidRPr="006176E6">
        <w:t>.</w:t>
      </w:r>
      <w:r w:rsidR="006D4638">
        <w:t xml:space="preserve"> </w:t>
      </w:r>
      <w:r w:rsidRPr="006176E6">
        <w:t>Those whose only good non-toll option is also on I-15 should be more likely to switch to owning a transponder because the alternative is more visible to them.</w:t>
      </w:r>
      <w:r w:rsidR="006D4638">
        <w:t xml:space="preserve"> </w:t>
      </w:r>
      <w:r w:rsidRPr="006176E6">
        <w:t>Those who have a good non-toll option that does not use I-15 should be less likely to own a transponder even if the toll path would save time because they have more alternatives available to them.</w:t>
      </w:r>
    </w:p>
    <w:p w:rsidR="00582F3F" w:rsidRPr="006176E6" w:rsidRDefault="00582F3F" w:rsidP="00FC0100">
      <w:r w:rsidRPr="006176E6">
        <w:t>Therefore, we also included a third term expressing the percent difference between the AM non-toll travel time to downtown zone 3781 and the AM non-toll travel time to downtown when the general purpose lanes parallel to all toll lanes requiring transponders were made unavailable in the path-finder.</w:t>
      </w:r>
      <w:r w:rsidR="006D4638">
        <w:t xml:space="preserve"> </w:t>
      </w:r>
      <w:r w:rsidRPr="006176E6">
        <w:t>This variable is calculated as</w:t>
      </w:r>
    </w:p>
    <w:p w:rsidR="00582F3F" w:rsidRDefault="00CD407C" w:rsidP="00FC0100">
      <w:pPr>
        <w:pStyle w:val="Normal-EquationLine"/>
      </w:pPr>
      <m:oMathPara>
        <m:oMath>
          <m:f>
            <m:fPr>
              <m:ctrlPr>
                <w:rPr>
                  <w:rFonts w:ascii="Cambria Math" w:hAnsi="Cambria Math"/>
                </w:rPr>
              </m:ctrlPr>
            </m:fPr>
            <m:num>
              <m:r>
                <w:rPr>
                  <w:rFonts w:ascii="Cambria Math" w:hAnsi="Cambria Math"/>
                </w:rPr>
                <m:t>Non</m:t>
              </m:r>
              <m:r>
                <m:rPr>
                  <m:sty m:val="p"/>
                </m:rPr>
                <w:rPr>
                  <w:rFonts w:ascii="Cambria Math" w:hAnsi="Cambria Math"/>
                </w:rPr>
                <m:t xml:space="preserve"> </m:t>
              </m:r>
              <m:r>
                <w:rPr>
                  <w:rFonts w:ascii="Cambria Math" w:hAnsi="Cambria Math"/>
                </w:rPr>
                <m:t>Toll</m:t>
              </m:r>
              <m:r>
                <m:rPr>
                  <m:sty m:val="p"/>
                </m:rPr>
                <w:rPr>
                  <w:rFonts w:ascii="Cambria Math" w:hAnsi="Cambria Math"/>
                </w:rPr>
                <m:t xml:space="preserve"> </m:t>
              </m:r>
              <m:r>
                <w:rPr>
                  <w:rFonts w:ascii="Cambria Math" w:hAnsi="Cambria Math"/>
                </w:rPr>
                <m:t>Time</m:t>
              </m:r>
              <m:r>
                <m:rPr>
                  <m:sty m:val="p"/>
                </m:rPr>
                <w:rPr>
                  <w:rFonts w:ascii="Cambria Math" w:hAnsi="Cambria Math"/>
                </w:rPr>
                <m:t xml:space="preserve"> </m:t>
              </m:r>
              <m:r>
                <w:rPr>
                  <w:rFonts w:ascii="Cambria Math" w:hAnsi="Cambria Math"/>
                </w:rPr>
                <m:t>Avoiding</m:t>
              </m:r>
              <m:r>
                <m:rPr>
                  <m:sty m:val="p"/>
                </m:rPr>
                <w:rPr>
                  <w:rFonts w:ascii="Cambria Math" w:hAnsi="Cambria Math"/>
                </w:rPr>
                <m:t xml:space="preserve"> </m:t>
              </m:r>
              <m:r>
                <w:rPr>
                  <w:rFonts w:ascii="Cambria Math" w:hAnsi="Cambria Math"/>
                </w:rPr>
                <m:t>Facility</m:t>
              </m:r>
              <m:r>
                <m:rPr>
                  <m:sty m:val="p"/>
                </m:rPr>
                <w:rPr>
                  <w:rFonts w:ascii="Cambria Math" w:hAnsi="Cambria Math"/>
                </w:rPr>
                <m:t>-</m:t>
              </m:r>
              <m:r>
                <w:rPr>
                  <w:rFonts w:ascii="Cambria Math" w:hAnsi="Cambria Math"/>
                </w:rPr>
                <m:t>Non</m:t>
              </m:r>
              <m:r>
                <m:rPr>
                  <m:sty m:val="p"/>
                </m:rPr>
                <w:rPr>
                  <w:rFonts w:ascii="Cambria Math" w:hAnsi="Cambria Math"/>
                </w:rPr>
                <m:t xml:space="preserve"> </m:t>
              </m:r>
              <m:r>
                <w:rPr>
                  <w:rFonts w:ascii="Cambria Math" w:hAnsi="Cambria Math"/>
                </w:rPr>
                <m:t>Toll</m:t>
              </m:r>
              <m:r>
                <m:rPr>
                  <m:sty m:val="p"/>
                </m:rPr>
                <w:rPr>
                  <w:rFonts w:ascii="Cambria Math" w:hAnsi="Cambria Math"/>
                </w:rPr>
                <m:t xml:space="preserve"> </m:t>
              </m:r>
              <m:r>
                <w:rPr>
                  <w:rFonts w:ascii="Cambria Math" w:hAnsi="Cambria Math"/>
                </w:rPr>
                <m:t>Time</m:t>
              </m:r>
              <m:r>
                <m:rPr>
                  <m:sty m:val="p"/>
                </m:rPr>
                <w:rPr>
                  <w:rFonts w:ascii="Cambria Math" w:hAnsi="Cambria Math"/>
                </w:rPr>
                <m:t xml:space="preserve"> </m:t>
              </m:r>
            </m:num>
            <m:den>
              <m:r>
                <w:rPr>
                  <w:rFonts w:ascii="Cambria Math" w:hAnsi="Cambria Math"/>
                </w:rPr>
                <m:t>Non</m:t>
              </m:r>
              <m:r>
                <m:rPr>
                  <m:sty m:val="p"/>
                </m:rPr>
                <w:rPr>
                  <w:rFonts w:ascii="Cambria Math" w:hAnsi="Cambria Math"/>
                </w:rPr>
                <m:t xml:space="preserve"> </m:t>
              </m:r>
              <m:r>
                <w:rPr>
                  <w:rFonts w:ascii="Cambria Math" w:hAnsi="Cambria Math"/>
                </w:rPr>
                <m:t>Toll</m:t>
              </m:r>
              <m:r>
                <m:rPr>
                  <m:sty m:val="p"/>
                </m:rPr>
                <w:rPr>
                  <w:rFonts w:ascii="Cambria Math" w:hAnsi="Cambria Math"/>
                </w:rPr>
                <m:t xml:space="preserve"> </m:t>
              </m:r>
              <m:r>
                <w:rPr>
                  <w:rFonts w:ascii="Cambria Math" w:hAnsi="Cambria Math"/>
                </w:rPr>
                <m:t>Time</m:t>
              </m:r>
            </m:den>
          </m:f>
          <m:r>
            <m:rPr>
              <m:sty m:val="p"/>
            </m:rPr>
            <w:rPr>
              <w:rFonts w:ascii="Cambria Math" w:hAnsi="Cambria Math"/>
            </w:rPr>
            <m:t>.</m:t>
          </m:r>
        </m:oMath>
      </m:oMathPara>
    </w:p>
    <w:p w:rsidR="00582F3F" w:rsidRDefault="00582F3F" w:rsidP="00FC0100">
      <w:pPr>
        <w:rPr>
          <w:b/>
        </w:rPr>
      </w:pPr>
      <w:r w:rsidRPr="00A00585">
        <w:t>Those who use I-15 even for non-toll paths have much greater percent increase in travel time from detouring, while those with other options have lower increases in travel time.</w:t>
      </w:r>
      <w:r w:rsidR="006D4638">
        <w:t xml:space="preserve"> </w:t>
      </w:r>
    </w:p>
    <w:p w:rsidR="0010561F" w:rsidRDefault="009F7F67" w:rsidP="00FC0100">
      <w:pPr>
        <w:pStyle w:val="Heading4"/>
      </w:pPr>
      <w:r>
        <w:t>Utility Structure</w:t>
      </w:r>
    </w:p>
    <w:p w:rsidR="00582F3F" w:rsidRPr="00ED1E98" w:rsidRDefault="00582F3F" w:rsidP="00FC0100">
      <w:r w:rsidRPr="00ED1E98">
        <w:t>The transponder ownership model is applied in the activity-based model system after the auto ownership model in order to limit transponder ownership to auto-owning households.</w:t>
      </w:r>
      <w:r w:rsidR="006D4638">
        <w:t xml:space="preserve"> </w:t>
      </w:r>
      <w:r w:rsidRPr="00ED1E98">
        <w:t>Each household makes a discrete choice to own or not to own a transponder based on a binary logit random utility model.</w:t>
      </w:r>
      <w:r w:rsidR="006D4638">
        <w:t xml:space="preserve"> </w:t>
      </w:r>
      <w:r w:rsidRPr="00ED1E98">
        <w:t xml:space="preserve">Under this specification, the probability </w:t>
      </w:r>
      <w:r w:rsidRPr="00ED1E98">
        <w:rPr>
          <w:i/>
        </w:rPr>
        <w:t>P</w:t>
      </w:r>
      <w:r w:rsidRPr="00ED1E98">
        <w:rPr>
          <w:i/>
          <w:vertAlign w:val="subscript"/>
        </w:rPr>
        <w:t>i</w:t>
      </w:r>
      <w:r w:rsidRPr="00ED1E98">
        <w:rPr>
          <w:i/>
        </w:rPr>
        <w:t xml:space="preserve"> </w:t>
      </w:r>
      <w:r w:rsidRPr="00ED1E98">
        <w:t xml:space="preserve">that a household </w:t>
      </w:r>
      <w:r w:rsidRPr="00ED1E98">
        <w:rPr>
          <w:i/>
        </w:rPr>
        <w:t xml:space="preserve">i </w:t>
      </w:r>
      <w:r w:rsidRPr="00ED1E98">
        <w:t xml:space="preserve">will own a transponder is defined in terms of a linear-in-parameters utility function </w:t>
      </w:r>
      <w:r w:rsidRPr="00ED1E98">
        <w:rPr>
          <w:i/>
        </w:rPr>
        <w:t>u</w:t>
      </w:r>
      <w:r w:rsidRPr="00ED1E98">
        <w:rPr>
          <w:i/>
          <w:vertAlign w:val="subscript"/>
        </w:rPr>
        <w:t>i</w:t>
      </w:r>
      <w:r w:rsidR="006D4638">
        <w:rPr>
          <w:vertAlign w:val="subscript"/>
        </w:rPr>
        <w:t xml:space="preserve"> </w:t>
      </w:r>
      <w:r w:rsidRPr="00ED1E98">
        <w:t>by</w:t>
      </w:r>
    </w:p>
    <w:p w:rsidR="00582F3F" w:rsidRPr="00C078E7" w:rsidRDefault="00CD407C" w:rsidP="00FC0100">
      <w:pPr>
        <w:pStyle w:val="Normal-EquationLine"/>
      </w:pPr>
      <m:oMathPara>
        <m:oMath>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f>
            <m:fPr>
              <m:ctrlPr>
                <w:rPr>
                  <w:rFonts w:ascii="Cambria Math" w:hAnsi="Cambria Math"/>
                </w:rPr>
              </m:ctrlPr>
            </m:fPr>
            <m:num>
              <m:r>
                <m:rPr>
                  <m:sty m:val="p"/>
                </m:rPr>
                <w:rPr>
                  <w:rFonts w:ascii="Cambria Math" w:hAnsi="Cambria Math"/>
                </w:rPr>
                <m:t>exp⁡(</m:t>
              </m:r>
              <m:sSub>
                <m:sSubPr>
                  <m:ctrlPr>
                    <w:rPr>
                      <w:rFonts w:ascii="Cambria Math" w:hAnsi="Cambria Math"/>
                    </w:rPr>
                  </m:ctrlPr>
                </m:sSubPr>
                <m:e>
                  <m:r>
                    <w:rPr>
                      <w:rFonts w:ascii="Cambria Math" w:hAnsi="Cambria Math"/>
                    </w:rPr>
                    <m:t>u</m:t>
                  </m:r>
                </m:e>
                <m:sub>
                  <m:r>
                    <w:rPr>
                      <w:rFonts w:ascii="Cambria Math" w:hAnsi="Cambria Math"/>
                    </w:rPr>
                    <m:t>i</m:t>
                  </m:r>
                </m:sub>
              </m:sSub>
              <m:r>
                <m:rPr>
                  <m:sty m:val="p"/>
                </m:rPr>
                <w:rPr>
                  <w:rFonts w:ascii="Cambria Math" w:hAnsi="Cambria Math"/>
                </w:rPr>
                <m:t>)</m:t>
              </m:r>
            </m:num>
            <m:den>
              <m:r>
                <m:rPr>
                  <m:sty m:val="p"/>
                </m:rPr>
                <w:rPr>
                  <w:rFonts w:ascii="Cambria Math" w:hAnsi="Cambria Math"/>
                </w:rPr>
                <m:t>1+exp⁡(</m:t>
              </m:r>
              <m:sSub>
                <m:sSubPr>
                  <m:ctrlPr>
                    <w:rPr>
                      <w:rFonts w:ascii="Cambria Math" w:hAnsi="Cambria Math"/>
                    </w:rPr>
                  </m:ctrlPr>
                </m:sSubPr>
                <m:e>
                  <m:r>
                    <w:rPr>
                      <w:rFonts w:ascii="Cambria Math" w:hAnsi="Cambria Math"/>
                    </w:rPr>
                    <m:t>u</m:t>
                  </m:r>
                </m:e>
                <m:sub>
                  <m:r>
                    <w:rPr>
                      <w:rFonts w:ascii="Cambria Math" w:hAnsi="Cambria Math"/>
                    </w:rPr>
                    <m:t>i</m:t>
                  </m:r>
                </m:sub>
              </m:sSub>
              <m:r>
                <m:rPr>
                  <m:sty m:val="p"/>
                </m:rPr>
                <w:rPr>
                  <w:rFonts w:ascii="Cambria Math" w:hAnsi="Cambria Math"/>
                </w:rPr>
                <m:t>)</m:t>
              </m:r>
            </m:den>
          </m:f>
          <m:r>
            <m:rPr>
              <m:sty m:val="p"/>
            </m:rPr>
            <w:rPr>
              <w:rFonts w:ascii="Cambria Math" w:hAnsi="Cambria Math"/>
            </w:rPr>
            <m:t>.</m:t>
          </m:r>
        </m:oMath>
      </m:oMathPara>
    </w:p>
    <w:p w:rsidR="00582F3F" w:rsidRPr="00ED1E98" w:rsidRDefault="00582F3F" w:rsidP="00FC0100">
      <w:r w:rsidRPr="00ED1E98">
        <w:t xml:space="preserve">Because of the aggregate nature of the estimation dataset, the variables in the utility function must be the same, and the probability for each household in a given TAZ must be identical to one zonal probability </w:t>
      </w:r>
      <w:r w:rsidRPr="00ED1E98">
        <w:rPr>
          <w:i/>
        </w:rPr>
        <w:t>P</w:t>
      </w:r>
      <w:r w:rsidRPr="00ED1E98">
        <w:rPr>
          <w:i/>
          <w:vertAlign w:val="subscript"/>
        </w:rPr>
        <w:t>z</w:t>
      </w:r>
      <w:r w:rsidRPr="00ED1E98">
        <w:t>, with one exception.</w:t>
      </w:r>
      <w:r w:rsidR="006D4638">
        <w:t xml:space="preserve"> </w:t>
      </w:r>
      <w:r w:rsidRPr="00ED1E98">
        <w:t>In application, zero-auto households do not have the transponder choice available to them.</w:t>
      </w:r>
    </w:p>
    <w:p w:rsidR="00582F3F" w:rsidRPr="00ED1E98" w:rsidRDefault="00582F3F" w:rsidP="00FC0100">
      <w:r w:rsidRPr="00ED1E98">
        <w:t>The model estimation was based on the assumption that the total number of households in each TAZ owning transponders arose by individual households making choices according to the above probability model.</w:t>
      </w:r>
      <w:r w:rsidR="006D4638">
        <w:t xml:space="preserve"> </w:t>
      </w:r>
      <w:r w:rsidRPr="00ED1E98">
        <w:t xml:space="preserve">If the choices were independent, this specification would result in a number of transponders with a binomial distribution according with probability </w:t>
      </w:r>
      <w:r w:rsidRPr="00ED1E98">
        <w:rPr>
          <w:i/>
        </w:rPr>
        <w:t>P</w:t>
      </w:r>
      <w:r w:rsidRPr="00ED1E98">
        <w:t xml:space="preserve"> and number of trials </w:t>
      </w:r>
      <w:r w:rsidRPr="00ED1E98">
        <w:rPr>
          <w:i/>
        </w:rPr>
        <w:t>n</w:t>
      </w:r>
      <w:r w:rsidRPr="00ED1E98">
        <w:t xml:space="preserve"> equal to the number of households.</w:t>
      </w:r>
      <w:r w:rsidR="006D4638">
        <w:t xml:space="preserve"> </w:t>
      </w:r>
      <w:r w:rsidRPr="00ED1E98">
        <w:t xml:space="preserve">The log-likelihood </w:t>
      </w:r>
      <w:proofErr w:type="gramStart"/>
      <w:r w:rsidRPr="00ED1E98">
        <w:rPr>
          <w:i/>
        </w:rPr>
        <w:t>L</w:t>
      </w:r>
      <w:r w:rsidRPr="00ED1E98">
        <w:t>(</w:t>
      </w:r>
      <w:proofErr w:type="gramEnd"/>
      <w:r w:rsidRPr="00ED1E98">
        <w:rPr>
          <w:i/>
        </w:rPr>
        <w:t>k</w:t>
      </w:r>
      <w:r w:rsidRPr="00ED1E98">
        <w:t>|</w:t>
      </w:r>
      <w:r w:rsidRPr="00ED1E98">
        <w:rPr>
          <w:i/>
        </w:rPr>
        <w:t>P</w:t>
      </w:r>
      <w:r w:rsidRPr="00ED1E98">
        <w:t xml:space="preserve">) of observing </w:t>
      </w:r>
      <w:r w:rsidRPr="00ED1E98">
        <w:rPr>
          <w:i/>
        </w:rPr>
        <w:t>k</w:t>
      </w:r>
      <w:r w:rsidRPr="00ED1E98">
        <w:rPr>
          <w:i/>
          <w:vertAlign w:val="subscript"/>
        </w:rPr>
        <w:t>z</w:t>
      </w:r>
      <w:r w:rsidRPr="00ED1E98">
        <w:t xml:space="preserve"> transponders in a series of zones </w:t>
      </w:r>
      <w:r w:rsidRPr="00ED1E98">
        <w:rPr>
          <w:i/>
        </w:rPr>
        <w:t>z</w:t>
      </w:r>
      <w:r w:rsidRPr="00ED1E98">
        <w:t xml:space="preserve"> with </w:t>
      </w:r>
      <w:r w:rsidRPr="00ED1E98">
        <w:rPr>
          <w:i/>
        </w:rPr>
        <w:t>n</w:t>
      </w:r>
      <w:r w:rsidRPr="00ED1E98">
        <w:rPr>
          <w:i/>
          <w:vertAlign w:val="subscript"/>
        </w:rPr>
        <w:t>z</w:t>
      </w:r>
      <w:r w:rsidR="006D4638">
        <w:rPr>
          <w:i/>
        </w:rPr>
        <w:t xml:space="preserve"> </w:t>
      </w:r>
      <w:r w:rsidRPr="00ED1E98">
        <w:t>households each would be</w:t>
      </w:r>
    </w:p>
    <w:p w:rsidR="00582F3F" w:rsidRPr="00F17B35" w:rsidRDefault="00582F3F" w:rsidP="00FC0100">
      <w:pPr>
        <w:pStyle w:val="Normal-EquationLine"/>
        <w:jc w:val="center"/>
      </w:pPr>
      <m:oMath>
        <m:r>
          <w:rPr>
            <w:rFonts w:ascii="Cambria Math" w:hAnsi="Cambria Math"/>
          </w:rPr>
          <m:t>L</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z</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z</m:t>
            </m:r>
          </m:sub>
        </m:sSub>
        <m:r>
          <m:rPr>
            <m:sty m:val="p"/>
          </m:rPr>
          <w:rPr>
            <w:rFonts w:ascii="Cambria Math" w:hAnsi="Cambria Math"/>
          </w:rPr>
          <m:t>) =</m:t>
        </m:r>
        <m:nary>
          <m:naryPr>
            <m:chr m:val="∑"/>
            <m:limLoc m:val="undOvr"/>
            <m:supHide m:val="1"/>
            <m:ctrlPr>
              <w:rPr>
                <w:rFonts w:ascii="Cambria Math" w:hAnsi="Cambria Math"/>
              </w:rPr>
            </m:ctrlPr>
          </m:naryPr>
          <m:sub>
            <m:r>
              <w:rPr>
                <w:rFonts w:ascii="Cambria Math" w:hAnsi="Cambria Math"/>
              </w:rPr>
              <m:t>z</m:t>
            </m:r>
          </m:sub>
          <m:sup/>
          <m:e>
            <m:sSub>
              <m:sSubPr>
                <m:ctrlPr>
                  <w:rPr>
                    <w:rFonts w:ascii="Cambria Math" w:hAnsi="Cambria Math"/>
                  </w:rPr>
                </m:ctrlPr>
              </m:sSubPr>
              <m:e>
                <m:r>
                  <w:rPr>
                    <w:rFonts w:ascii="Cambria Math" w:hAnsi="Cambria Math"/>
                  </w:rPr>
                  <m:t>k</m:t>
                </m:r>
              </m:e>
              <m:sub>
                <m:r>
                  <w:rPr>
                    <w:rFonts w:ascii="Cambria Math" w:hAnsi="Cambria Math"/>
                  </w:rPr>
                  <m:t>z</m:t>
                </m:r>
              </m:sub>
            </m:sSub>
            <m:sSub>
              <m:sSubPr>
                <m:ctrlPr>
                  <w:rPr>
                    <w:rFonts w:ascii="Cambria Math" w:hAnsi="Cambria Math"/>
                  </w:rPr>
                </m:ctrlPr>
              </m:sSubPr>
              <m:e>
                <m:r>
                  <w:rPr>
                    <w:rFonts w:ascii="Cambria Math" w:hAnsi="Cambria Math"/>
                  </w:rPr>
                  <m:t>P</m:t>
                </m:r>
              </m:e>
              <m:sub>
                <m:r>
                  <w:rPr>
                    <w:rFonts w:ascii="Cambria Math" w:hAnsi="Cambria Math"/>
                  </w:rPr>
                  <m:t>z</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z</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z</m:t>
                    </m:r>
                  </m:sub>
                </m:sSub>
              </m:e>
            </m:d>
            <m:r>
              <m:rPr>
                <m:sty m:val="p"/>
              </m:rPr>
              <w:rPr>
                <w:rFonts w:ascii="Cambria Math" w:hAnsi="Cambria Math"/>
              </w:rPr>
              <m:t>(1-</m:t>
            </m:r>
            <m:sSub>
              <m:sSubPr>
                <m:ctrlPr>
                  <w:rPr>
                    <w:rFonts w:ascii="Cambria Math" w:hAnsi="Cambria Math"/>
                  </w:rPr>
                </m:ctrlPr>
              </m:sSubPr>
              <m:e>
                <m:r>
                  <w:rPr>
                    <w:rFonts w:ascii="Cambria Math" w:hAnsi="Cambria Math"/>
                  </w:rPr>
                  <m:t>P</m:t>
                </m:r>
              </m:e>
              <m:sub>
                <m:r>
                  <w:rPr>
                    <w:rFonts w:ascii="Cambria Math" w:hAnsi="Cambria Math"/>
                  </w:rPr>
                  <m:t>z</m:t>
                </m:r>
              </m:sub>
            </m:sSub>
            <m:r>
              <m:rPr>
                <m:sty m:val="p"/>
              </m:rPr>
              <w:rPr>
                <w:rFonts w:ascii="Cambria Math" w:hAnsi="Cambria Math"/>
              </w:rPr>
              <m:t>)</m:t>
            </m:r>
          </m:e>
        </m:nary>
      </m:oMath>
      <w:r>
        <w:t>.</w:t>
      </w:r>
    </w:p>
    <w:p w:rsidR="00582F3F" w:rsidRPr="00ED1E98" w:rsidRDefault="00582F3F" w:rsidP="00FC0100">
      <w:r w:rsidRPr="00ED1E98">
        <w:lastRenderedPageBreak/>
        <w:t>Because the utility function cannot explain the choice probabilities perfectly, and the households tend to be similar to households in the same zone and dissimilar to households in other zones, the probabilities of the households are not quite independent, and the therefore, the variance in the number of transponders is greater than would be expected from a binomial distribution.</w:t>
      </w:r>
      <w:r w:rsidR="006D4638">
        <w:t xml:space="preserve"> </w:t>
      </w:r>
      <w:r w:rsidRPr="00ED1E98">
        <w:t xml:space="preserve">This condition is known as </w:t>
      </w:r>
      <w:r w:rsidRPr="00ED1E98">
        <w:rPr>
          <w:i/>
        </w:rPr>
        <w:t>overdispersion</w:t>
      </w:r>
      <w:r w:rsidRPr="00ED1E98">
        <w:t xml:space="preserve">, and the distribution is known as </w:t>
      </w:r>
      <w:r w:rsidRPr="00ED1E98">
        <w:rPr>
          <w:i/>
        </w:rPr>
        <w:t xml:space="preserve">quasi-binomial </w:t>
      </w:r>
      <w:r w:rsidRPr="00ED1E98">
        <w:t>with</w:t>
      </w:r>
      <w:r w:rsidRPr="00ED1E98">
        <w:rPr>
          <w:i/>
        </w:rPr>
        <w:t xml:space="preserve"> </w:t>
      </w:r>
      <w:r w:rsidRPr="00ED1E98">
        <w:t>a variance equal to the binomial variance multiplied by a dispersion parameter.</w:t>
      </w:r>
      <w:r w:rsidR="006D4638">
        <w:t xml:space="preserve"> </w:t>
      </w:r>
    </w:p>
    <w:p w:rsidR="00582F3F" w:rsidRPr="00E264C2" w:rsidRDefault="00582F3F" w:rsidP="00FC0100">
      <w:r w:rsidRPr="00E264C2">
        <w:t xml:space="preserve">Although </w:t>
      </w:r>
      <w:r w:rsidRPr="00E264C2">
        <w:rPr>
          <w:i/>
        </w:rPr>
        <w:t xml:space="preserve">L </w:t>
      </w:r>
      <w:r w:rsidRPr="00E264C2">
        <w:t xml:space="preserve">is not the actual log-likelihood in the quasi-binomial model, using the quasi-likelihood method, we can still maximize </w:t>
      </w:r>
      <w:r w:rsidRPr="00E264C2">
        <w:rPr>
          <w:i/>
        </w:rPr>
        <w:t xml:space="preserve">L </w:t>
      </w:r>
      <w:r w:rsidRPr="00E264C2">
        <w:t>and obtain estimates of the utility function parameters that are consistent and asymptotically normal.</w:t>
      </w:r>
      <w:r w:rsidR="006D4638">
        <w:t xml:space="preserve"> </w:t>
      </w:r>
      <w:r w:rsidRPr="00E264C2">
        <w:t xml:space="preserve">These estimates are the same as those that result from the binomial assumption, except the variance of the estimates is greater </w:t>
      </w:r>
      <w:r>
        <w:t>by a factor of the dispersion parameter</w:t>
      </w:r>
      <w:r w:rsidRPr="00E264C2">
        <w:t>.</w:t>
      </w:r>
      <w:r w:rsidR="006D4638">
        <w:t xml:space="preserve"> </w:t>
      </w:r>
      <w:r w:rsidRPr="00E264C2">
        <w:t>We estimated these parameters using the method of iteratively re-weighted least squares.</w:t>
      </w:r>
      <w:r w:rsidR="006D4638">
        <w:t xml:space="preserve"> </w:t>
      </w:r>
      <w:r w:rsidRPr="00E264C2">
        <w:t>For more on this method and the quasi-binomial specification see McCullagh and Nelder (1983).</w:t>
      </w:r>
    </w:p>
    <w:p w:rsidR="00582F3F" w:rsidRDefault="00582F3F" w:rsidP="00FC0100">
      <w:r w:rsidRPr="00A00585">
        <w:t>The quasi-binomial specification does not have any bearing on the disaggregate application of the model.</w:t>
      </w:r>
      <w:r w:rsidR="006D4638">
        <w:t xml:space="preserve"> </w:t>
      </w:r>
      <w:r w:rsidRPr="00A00585">
        <w:t>Either a binomial or quasi-binomial model can be applied to individual households in the</w:t>
      </w:r>
      <w:r w:rsidR="00FC0100">
        <w:t xml:space="preserve"> manner described above.</w:t>
      </w:r>
    </w:p>
    <w:p w:rsidR="002D5C84" w:rsidRPr="002D5C84" w:rsidRDefault="002D5C84" w:rsidP="00FC0100">
      <w:pPr>
        <w:pStyle w:val="Heading4"/>
      </w:pPr>
      <w:r w:rsidRPr="002D5C84">
        <w:t>Results</w:t>
      </w:r>
    </w:p>
    <w:p w:rsidR="002D5C84" w:rsidRPr="008A2925" w:rsidRDefault="002D5C84" w:rsidP="00FC0100">
      <w:r w:rsidRPr="008A2925">
        <w:t xml:space="preserve">The estimated transponder ownership utility function appears in </w:t>
      </w:r>
      <w:r w:rsidR="00CD407C">
        <w:fldChar w:fldCharType="begin"/>
      </w:r>
      <w:r w:rsidR="00CD407C">
        <w:instrText xml:space="preserve"> REF Table18 \h  \* MERGEFORMAT </w:instrText>
      </w:r>
      <w:r w:rsidR="00CD407C">
        <w:fldChar w:fldCharType="separate"/>
      </w:r>
      <w:r w:rsidR="00B66CF5" w:rsidRPr="006E58D4">
        <w:rPr>
          <w:noProof/>
        </w:rPr>
        <w:t>Table</w:t>
      </w:r>
      <w:r w:rsidR="00B66CF5">
        <w:t xml:space="preserve"> </w:t>
      </w:r>
      <w:r w:rsidR="00B66CF5">
        <w:rPr>
          <w:noProof/>
        </w:rPr>
        <w:t>20</w:t>
      </w:r>
      <w:r w:rsidR="00CD407C">
        <w:fldChar w:fldCharType="end"/>
      </w:r>
      <w:r w:rsidRPr="008A2925">
        <w:t>.</w:t>
      </w:r>
      <w:r w:rsidR="006D4638">
        <w:t xml:space="preserve"> </w:t>
      </w:r>
      <w:r w:rsidRPr="008A2925">
        <w:t xml:space="preserve">As the share of </w:t>
      </w:r>
      <w:r>
        <w:t>households</w:t>
      </w:r>
      <w:r w:rsidRPr="008A2925">
        <w:t xml:space="preserve"> with multiple </w:t>
      </w:r>
      <w:r>
        <w:t>autos</w:t>
      </w:r>
      <w:r w:rsidRPr="008A2925">
        <w:t xml:space="preserve"> in the zone increases, the average rate of transponder ownership in the zone increases.</w:t>
      </w:r>
      <w:r w:rsidR="006D4638">
        <w:t xml:space="preserve"> </w:t>
      </w:r>
      <w:r w:rsidRPr="008A2925">
        <w:t>It is likely that an increased rate of ownership among multiple-auto households is responsible for most of the effect, but the disaggregate nature of the relationship cannot be determined from the data.</w:t>
      </w:r>
    </w:p>
    <w:p w:rsidR="002D5C84" w:rsidRPr="008A2925" w:rsidRDefault="002D5C84" w:rsidP="00FC0100">
      <w:r w:rsidRPr="008A2925">
        <w:t>As the expected travel time savings increases, the probability of transponder ownership increases, up to a saturation point.</w:t>
      </w:r>
      <w:r w:rsidR="006D4638">
        <w:t xml:space="preserve"> </w:t>
      </w:r>
      <w:r w:rsidRPr="008A2925">
        <w:t>Above 0.3 minutes, the probability does not increase when controlling for the other variables.</w:t>
      </w:r>
      <w:r w:rsidR="006D4638">
        <w:t xml:space="preserve"> </w:t>
      </w:r>
      <w:r w:rsidRPr="008A2925">
        <w:t>As the zones move away from the facility, beginning at 2 miles, increased distance results in lower rates of transponder ownership.</w:t>
      </w:r>
      <w:r w:rsidR="006D4638">
        <w:t xml:space="preserve"> </w:t>
      </w:r>
      <w:r w:rsidRPr="008A2925">
        <w:t>The lack of a non-toll option which is completely separate from the general purpose lanes on the tolled portion of the facility that results in an increase in travel time of less than 10% is associated with an increase in transponder ownership, up to a saturation point.</w:t>
      </w:r>
      <w:r w:rsidR="006D4638">
        <w:t xml:space="preserve"> </w:t>
      </w:r>
      <w:r w:rsidRPr="008A2925">
        <w:t>Detours with an additional travel time above 20% are not associated with more transponder ownership, all else equal.</w:t>
      </w:r>
    </w:p>
    <w:p w:rsidR="00504F99" w:rsidRDefault="002D5C84" w:rsidP="00FC0100">
      <w:r w:rsidRPr="008A2925">
        <w:t>Finally, greater transit accessibility is associated with lower rates of transponder ownership for the same level of auto ownership because of the greater availability of the transit option to the household.</w:t>
      </w:r>
      <w:r w:rsidR="006D4638">
        <w:t xml:space="preserve"> </w:t>
      </w:r>
      <w:r w:rsidRPr="008A2925">
        <w:t>Where zones were completely transit inaccessible, the transit accessibility logsum was undefined, and set to a default of zero.</w:t>
      </w:r>
      <w:r w:rsidR="006D4638">
        <w:t xml:space="preserve"> </w:t>
      </w:r>
      <w:r w:rsidRPr="008A2925">
        <w:t>The coefficient for no transit accessibility indicates that these zones have lower levels of transponder ownership than would be expected from a linear extrapolation of the relationship between accessibility and transponder ownership in transit-accessible zones.</w:t>
      </w:r>
    </w:p>
    <w:p w:rsidR="00504F99" w:rsidRDefault="00504F99">
      <w:pPr>
        <w:spacing w:after="200" w:line="276" w:lineRule="auto"/>
      </w:pPr>
      <w:r>
        <w:br w:type="page"/>
      </w:r>
    </w:p>
    <w:p w:rsidR="002D5C84" w:rsidRPr="006E58D4" w:rsidRDefault="002D5C84" w:rsidP="00504F99">
      <w:pPr>
        <w:pStyle w:val="Caption"/>
      </w:pPr>
      <w:bookmarkStart w:id="79" w:name="Table18"/>
      <w:bookmarkStart w:id="80" w:name="_Toc343258962"/>
      <w:r w:rsidRPr="006E58D4">
        <w:lastRenderedPageBreak/>
        <w:t>Table</w:t>
      </w:r>
      <w:r w:rsidR="00FC0100">
        <w:t xml:space="preserve"> </w:t>
      </w:r>
      <w:r w:rsidR="00CD407C">
        <w:fldChar w:fldCharType="begin"/>
      </w:r>
      <w:r w:rsidR="00CD407C">
        <w:instrText xml:space="preserve"> SEQ Table \* ARABIC  \* MERGEFORMAT </w:instrText>
      </w:r>
      <w:r w:rsidR="00CD407C">
        <w:fldChar w:fldCharType="separate"/>
      </w:r>
      <w:r w:rsidR="00B66CF5">
        <w:rPr>
          <w:noProof/>
        </w:rPr>
        <w:t>20</w:t>
      </w:r>
      <w:r w:rsidR="00CD407C">
        <w:rPr>
          <w:noProof/>
        </w:rPr>
        <w:fldChar w:fldCharType="end"/>
      </w:r>
      <w:bookmarkEnd w:id="79"/>
      <w:r w:rsidRPr="006E58D4">
        <w:t>: Estimated Transponder Ownership Utility Function Parameters</w:t>
      </w:r>
      <w:bookmarkEnd w:id="80"/>
    </w:p>
    <w:tbl>
      <w:tblPr>
        <w:tblStyle w:val="MediumGrid3-Accent1"/>
        <w:tblW w:w="5000" w:type="pct"/>
        <w:tblLook w:val="0420" w:firstRow="1" w:lastRow="0" w:firstColumn="0" w:lastColumn="0" w:noHBand="0" w:noVBand="1"/>
      </w:tblPr>
      <w:tblGrid>
        <w:gridCol w:w="6140"/>
        <w:gridCol w:w="1668"/>
        <w:gridCol w:w="1668"/>
      </w:tblGrid>
      <w:tr w:rsidR="002D5C84" w:rsidTr="00FC0100">
        <w:trPr>
          <w:cnfStyle w:val="100000000000" w:firstRow="1" w:lastRow="0" w:firstColumn="0" w:lastColumn="0" w:oddVBand="0" w:evenVBand="0" w:oddHBand="0" w:evenHBand="0" w:firstRowFirstColumn="0" w:firstRowLastColumn="0" w:lastRowFirstColumn="0" w:lastRowLastColumn="0"/>
        </w:trPr>
        <w:tc>
          <w:tcPr>
            <w:tcW w:w="3239" w:type="pct"/>
          </w:tcPr>
          <w:p w:rsidR="002D5C84" w:rsidRPr="006801AA" w:rsidRDefault="002D5C84" w:rsidP="00495C93">
            <w:pPr>
              <w:ind w:right="720"/>
              <w:rPr>
                <w:rFonts w:cstheme="minorHAnsi"/>
              </w:rPr>
            </w:pPr>
            <w:r w:rsidRPr="006801AA">
              <w:rPr>
                <w:rFonts w:cstheme="minorHAnsi"/>
              </w:rPr>
              <w:t>Variable</w:t>
            </w:r>
          </w:p>
        </w:tc>
        <w:tc>
          <w:tcPr>
            <w:tcW w:w="880" w:type="pct"/>
          </w:tcPr>
          <w:p w:rsidR="002D5C84" w:rsidRPr="006801AA" w:rsidRDefault="002D5C84" w:rsidP="00FC0100">
            <w:pPr>
              <w:jc w:val="right"/>
              <w:rPr>
                <w:rFonts w:cstheme="minorHAnsi"/>
              </w:rPr>
            </w:pPr>
            <w:r w:rsidRPr="006801AA">
              <w:rPr>
                <w:rFonts w:cstheme="minorHAnsi"/>
              </w:rPr>
              <w:t>Coef.</w:t>
            </w:r>
          </w:p>
        </w:tc>
        <w:tc>
          <w:tcPr>
            <w:tcW w:w="880" w:type="pct"/>
          </w:tcPr>
          <w:p w:rsidR="002D5C84" w:rsidRPr="006801AA" w:rsidRDefault="002D5C84" w:rsidP="00FC0100">
            <w:pPr>
              <w:jc w:val="right"/>
              <w:rPr>
                <w:rFonts w:cstheme="minorHAnsi"/>
              </w:rPr>
            </w:pPr>
            <w:r w:rsidRPr="006801AA">
              <w:rPr>
                <w:rFonts w:cstheme="minorHAnsi"/>
              </w:rPr>
              <w:t>t-value</w:t>
            </w:r>
          </w:p>
        </w:tc>
      </w:tr>
      <w:tr w:rsidR="002D5C84" w:rsidTr="00FC0100">
        <w:trPr>
          <w:cnfStyle w:val="000000100000" w:firstRow="0" w:lastRow="0" w:firstColumn="0" w:lastColumn="0" w:oddVBand="0" w:evenVBand="0" w:oddHBand="1" w:evenHBand="0" w:firstRowFirstColumn="0" w:firstRowLastColumn="0" w:lastRowFirstColumn="0" w:lastRowLastColumn="0"/>
        </w:trPr>
        <w:tc>
          <w:tcPr>
            <w:tcW w:w="3239" w:type="pct"/>
          </w:tcPr>
          <w:p w:rsidR="002D5C84" w:rsidRPr="006801AA" w:rsidRDefault="002D5C84" w:rsidP="00495C93">
            <w:pPr>
              <w:ind w:right="720"/>
              <w:rPr>
                <w:rFonts w:cstheme="minorHAnsi"/>
              </w:rPr>
            </w:pPr>
            <w:r w:rsidRPr="006801AA">
              <w:rPr>
                <w:rFonts w:cstheme="minorHAnsi"/>
              </w:rPr>
              <w:t>Proportion of households in zone with multiple autos</w:t>
            </w:r>
          </w:p>
        </w:tc>
        <w:tc>
          <w:tcPr>
            <w:tcW w:w="880" w:type="pct"/>
          </w:tcPr>
          <w:p w:rsidR="002D5C84" w:rsidRPr="006801AA" w:rsidRDefault="002D5C84" w:rsidP="00FC0100">
            <w:pPr>
              <w:jc w:val="right"/>
              <w:rPr>
                <w:rFonts w:cstheme="minorHAnsi"/>
              </w:rPr>
            </w:pPr>
            <w:r w:rsidRPr="006801AA">
              <w:rPr>
                <w:rFonts w:cstheme="minorHAnsi"/>
              </w:rPr>
              <w:t>2.225</w:t>
            </w:r>
          </w:p>
        </w:tc>
        <w:tc>
          <w:tcPr>
            <w:tcW w:w="880" w:type="pct"/>
          </w:tcPr>
          <w:p w:rsidR="002D5C84" w:rsidRPr="006801AA" w:rsidRDefault="002D5C84" w:rsidP="00FC0100">
            <w:pPr>
              <w:jc w:val="right"/>
              <w:rPr>
                <w:rFonts w:cstheme="minorHAnsi"/>
              </w:rPr>
            </w:pPr>
            <w:r w:rsidRPr="006801AA">
              <w:rPr>
                <w:rFonts w:cstheme="minorHAnsi"/>
              </w:rPr>
              <w:t>4.246</w:t>
            </w:r>
          </w:p>
        </w:tc>
      </w:tr>
      <w:tr w:rsidR="002D5C84" w:rsidTr="00FC0100">
        <w:tc>
          <w:tcPr>
            <w:tcW w:w="3239" w:type="pct"/>
          </w:tcPr>
          <w:p w:rsidR="002D5C84" w:rsidRPr="006801AA" w:rsidRDefault="002D5C84" w:rsidP="00495C93">
            <w:pPr>
              <w:ind w:right="720"/>
              <w:rPr>
                <w:rFonts w:cstheme="minorHAnsi"/>
              </w:rPr>
            </w:pPr>
            <w:r w:rsidRPr="006801AA">
              <w:rPr>
                <w:rFonts w:cstheme="minorHAnsi"/>
              </w:rPr>
              <w:t>Expected travel time savings up to 0.3 minutes</w:t>
            </w:r>
          </w:p>
        </w:tc>
        <w:tc>
          <w:tcPr>
            <w:tcW w:w="880" w:type="pct"/>
          </w:tcPr>
          <w:p w:rsidR="002D5C84" w:rsidRPr="006801AA" w:rsidRDefault="002D5C84" w:rsidP="00FC0100">
            <w:pPr>
              <w:jc w:val="right"/>
              <w:rPr>
                <w:rFonts w:cstheme="minorHAnsi"/>
              </w:rPr>
            </w:pPr>
            <w:r w:rsidRPr="006801AA">
              <w:rPr>
                <w:rFonts w:cstheme="minorHAnsi"/>
              </w:rPr>
              <w:t>6.800</w:t>
            </w:r>
          </w:p>
        </w:tc>
        <w:tc>
          <w:tcPr>
            <w:tcW w:w="880" w:type="pct"/>
          </w:tcPr>
          <w:p w:rsidR="002D5C84" w:rsidRPr="006801AA" w:rsidRDefault="002D5C84" w:rsidP="00FC0100">
            <w:pPr>
              <w:jc w:val="right"/>
              <w:rPr>
                <w:rFonts w:cstheme="minorHAnsi"/>
              </w:rPr>
            </w:pPr>
            <w:r w:rsidRPr="006801AA">
              <w:rPr>
                <w:rFonts w:cstheme="minorHAnsi"/>
              </w:rPr>
              <w:t>13.138</w:t>
            </w:r>
          </w:p>
        </w:tc>
      </w:tr>
      <w:tr w:rsidR="002D5C84" w:rsidTr="00FC0100">
        <w:trPr>
          <w:cnfStyle w:val="000000100000" w:firstRow="0" w:lastRow="0" w:firstColumn="0" w:lastColumn="0" w:oddVBand="0" w:evenVBand="0" w:oddHBand="1" w:evenHBand="0" w:firstRowFirstColumn="0" w:firstRowLastColumn="0" w:lastRowFirstColumn="0" w:lastRowLastColumn="0"/>
        </w:trPr>
        <w:tc>
          <w:tcPr>
            <w:tcW w:w="3239" w:type="pct"/>
          </w:tcPr>
          <w:p w:rsidR="002D5C84" w:rsidRPr="006801AA" w:rsidRDefault="002D5C84" w:rsidP="00495C93">
            <w:pPr>
              <w:ind w:right="720"/>
              <w:rPr>
                <w:rFonts w:cstheme="minorHAnsi"/>
              </w:rPr>
            </w:pPr>
            <w:r w:rsidRPr="006801AA">
              <w:rPr>
                <w:rFonts w:cstheme="minorHAnsi"/>
              </w:rPr>
              <w:t>Straight-line distance from facility above 2 miles</w:t>
            </w:r>
          </w:p>
        </w:tc>
        <w:tc>
          <w:tcPr>
            <w:tcW w:w="880" w:type="pct"/>
          </w:tcPr>
          <w:p w:rsidR="002D5C84" w:rsidRPr="006801AA" w:rsidRDefault="002D5C84" w:rsidP="00FC0100">
            <w:pPr>
              <w:jc w:val="right"/>
              <w:rPr>
                <w:rFonts w:cstheme="minorHAnsi"/>
              </w:rPr>
            </w:pPr>
            <w:r w:rsidRPr="006801AA">
              <w:rPr>
                <w:rFonts w:cstheme="minorHAnsi"/>
              </w:rPr>
              <w:t>-0.087</w:t>
            </w:r>
          </w:p>
        </w:tc>
        <w:tc>
          <w:tcPr>
            <w:tcW w:w="880" w:type="pct"/>
          </w:tcPr>
          <w:p w:rsidR="002D5C84" w:rsidRPr="006801AA" w:rsidRDefault="002D5C84" w:rsidP="00FC0100">
            <w:pPr>
              <w:jc w:val="right"/>
              <w:rPr>
                <w:rFonts w:cstheme="minorHAnsi"/>
              </w:rPr>
            </w:pPr>
            <w:r w:rsidRPr="006801AA">
              <w:rPr>
                <w:rFonts w:cstheme="minorHAnsi"/>
              </w:rPr>
              <w:t>-11.929</w:t>
            </w:r>
          </w:p>
        </w:tc>
      </w:tr>
      <w:tr w:rsidR="002D5C84" w:rsidTr="00FC0100">
        <w:tc>
          <w:tcPr>
            <w:tcW w:w="3239" w:type="pct"/>
          </w:tcPr>
          <w:p w:rsidR="002D5C84" w:rsidRPr="006801AA" w:rsidRDefault="002D5C84" w:rsidP="00495C93">
            <w:pPr>
              <w:ind w:right="720"/>
              <w:rPr>
                <w:rFonts w:cstheme="minorHAnsi"/>
              </w:rPr>
            </w:pPr>
            <w:r w:rsidRPr="006801AA">
              <w:rPr>
                <w:rFonts w:cstheme="minorHAnsi"/>
              </w:rPr>
              <w:t>Percent increase above 10% in non-toll time from avoiding facility entirely, max. 0.10</w:t>
            </w:r>
          </w:p>
        </w:tc>
        <w:tc>
          <w:tcPr>
            <w:tcW w:w="880" w:type="pct"/>
          </w:tcPr>
          <w:p w:rsidR="002D5C84" w:rsidRPr="006801AA" w:rsidRDefault="002D5C84" w:rsidP="00FC0100">
            <w:pPr>
              <w:jc w:val="right"/>
              <w:rPr>
                <w:rFonts w:cstheme="minorHAnsi"/>
              </w:rPr>
            </w:pPr>
            <w:r w:rsidRPr="006801AA">
              <w:rPr>
                <w:rFonts w:cstheme="minorHAnsi"/>
              </w:rPr>
              <w:t>10.514</w:t>
            </w:r>
          </w:p>
        </w:tc>
        <w:tc>
          <w:tcPr>
            <w:tcW w:w="880" w:type="pct"/>
          </w:tcPr>
          <w:p w:rsidR="002D5C84" w:rsidRPr="006801AA" w:rsidRDefault="002D5C84" w:rsidP="00FC0100">
            <w:pPr>
              <w:jc w:val="right"/>
              <w:rPr>
                <w:rFonts w:cstheme="minorHAnsi"/>
              </w:rPr>
            </w:pPr>
            <w:r w:rsidRPr="006801AA">
              <w:rPr>
                <w:rFonts w:cstheme="minorHAnsi"/>
              </w:rPr>
              <w:t>12.007</w:t>
            </w:r>
          </w:p>
        </w:tc>
      </w:tr>
      <w:tr w:rsidR="002D5C84" w:rsidTr="00FC0100">
        <w:trPr>
          <w:cnfStyle w:val="000000100000" w:firstRow="0" w:lastRow="0" w:firstColumn="0" w:lastColumn="0" w:oddVBand="0" w:evenVBand="0" w:oddHBand="1" w:evenHBand="0" w:firstRowFirstColumn="0" w:firstRowLastColumn="0" w:lastRowFirstColumn="0" w:lastRowLastColumn="0"/>
        </w:trPr>
        <w:tc>
          <w:tcPr>
            <w:tcW w:w="3239" w:type="pct"/>
          </w:tcPr>
          <w:p w:rsidR="002D5C84" w:rsidRPr="006801AA" w:rsidRDefault="002D5C84" w:rsidP="00495C93">
            <w:pPr>
              <w:ind w:right="720"/>
              <w:rPr>
                <w:rFonts w:cstheme="minorHAnsi"/>
              </w:rPr>
            </w:pPr>
            <w:r w:rsidRPr="006801AA">
              <w:rPr>
                <w:rFonts w:cstheme="minorHAnsi"/>
              </w:rPr>
              <w:t>Average transit accessibility of MGRAs in zone</w:t>
            </w:r>
          </w:p>
        </w:tc>
        <w:tc>
          <w:tcPr>
            <w:tcW w:w="880" w:type="pct"/>
          </w:tcPr>
          <w:p w:rsidR="002D5C84" w:rsidRPr="006801AA" w:rsidRDefault="002D5C84" w:rsidP="00FC0100">
            <w:pPr>
              <w:jc w:val="right"/>
              <w:rPr>
                <w:rFonts w:cstheme="minorHAnsi"/>
              </w:rPr>
            </w:pPr>
            <w:r w:rsidRPr="006801AA">
              <w:rPr>
                <w:rFonts w:cstheme="minorHAnsi"/>
              </w:rPr>
              <w:t>-0.115</w:t>
            </w:r>
          </w:p>
        </w:tc>
        <w:tc>
          <w:tcPr>
            <w:tcW w:w="880" w:type="pct"/>
          </w:tcPr>
          <w:p w:rsidR="002D5C84" w:rsidRPr="006801AA" w:rsidRDefault="002D5C84" w:rsidP="00FC0100">
            <w:pPr>
              <w:jc w:val="right"/>
              <w:rPr>
                <w:rFonts w:cstheme="minorHAnsi"/>
              </w:rPr>
            </w:pPr>
            <w:r w:rsidRPr="006801AA">
              <w:rPr>
                <w:rFonts w:cstheme="minorHAnsi"/>
              </w:rPr>
              <w:t>-10.417</w:t>
            </w:r>
          </w:p>
        </w:tc>
      </w:tr>
      <w:tr w:rsidR="002D5C84" w:rsidTr="00FC0100">
        <w:tc>
          <w:tcPr>
            <w:tcW w:w="3239" w:type="pct"/>
          </w:tcPr>
          <w:p w:rsidR="002D5C84" w:rsidRPr="006801AA" w:rsidRDefault="002D5C84" w:rsidP="00495C93">
            <w:pPr>
              <w:ind w:right="720"/>
              <w:rPr>
                <w:rFonts w:cstheme="minorHAnsi"/>
              </w:rPr>
            </w:pPr>
            <w:r w:rsidRPr="006801AA">
              <w:rPr>
                <w:rFonts w:cstheme="minorHAnsi"/>
              </w:rPr>
              <w:t>No transit accessibility (default zero)</w:t>
            </w:r>
          </w:p>
        </w:tc>
        <w:tc>
          <w:tcPr>
            <w:tcW w:w="880" w:type="pct"/>
          </w:tcPr>
          <w:p w:rsidR="002D5C84" w:rsidRPr="006801AA" w:rsidRDefault="002D5C84" w:rsidP="00FC0100">
            <w:pPr>
              <w:jc w:val="right"/>
              <w:rPr>
                <w:rFonts w:cstheme="minorHAnsi"/>
              </w:rPr>
            </w:pPr>
            <w:r w:rsidRPr="006801AA">
              <w:rPr>
                <w:rFonts w:cstheme="minorHAnsi"/>
              </w:rPr>
              <w:t>-0.317</w:t>
            </w:r>
          </w:p>
        </w:tc>
        <w:tc>
          <w:tcPr>
            <w:tcW w:w="880" w:type="pct"/>
          </w:tcPr>
          <w:p w:rsidR="002D5C84" w:rsidRPr="006801AA" w:rsidRDefault="002D5C84" w:rsidP="00FC0100">
            <w:pPr>
              <w:jc w:val="right"/>
              <w:rPr>
                <w:rFonts w:cstheme="minorHAnsi"/>
              </w:rPr>
            </w:pPr>
            <w:r w:rsidRPr="006801AA">
              <w:rPr>
                <w:rFonts w:cstheme="minorHAnsi"/>
              </w:rPr>
              <w:t>-3.305</w:t>
            </w:r>
          </w:p>
        </w:tc>
      </w:tr>
      <w:tr w:rsidR="002D5C84" w:rsidTr="00FC0100">
        <w:trPr>
          <w:cnfStyle w:val="000000100000" w:firstRow="0" w:lastRow="0" w:firstColumn="0" w:lastColumn="0" w:oddVBand="0" w:evenVBand="0" w:oddHBand="1" w:evenHBand="0" w:firstRowFirstColumn="0" w:firstRowLastColumn="0" w:lastRowFirstColumn="0" w:lastRowLastColumn="0"/>
        </w:trPr>
        <w:tc>
          <w:tcPr>
            <w:tcW w:w="3239" w:type="pct"/>
          </w:tcPr>
          <w:p w:rsidR="002D5C84" w:rsidRPr="006801AA" w:rsidRDefault="002D5C84" w:rsidP="00495C93">
            <w:pPr>
              <w:ind w:right="720"/>
              <w:rPr>
                <w:rFonts w:cstheme="minorHAnsi"/>
              </w:rPr>
            </w:pPr>
            <w:r w:rsidRPr="006801AA">
              <w:rPr>
                <w:rFonts w:cstheme="minorHAnsi"/>
              </w:rPr>
              <w:t>Constant</w:t>
            </w:r>
          </w:p>
        </w:tc>
        <w:tc>
          <w:tcPr>
            <w:tcW w:w="880" w:type="pct"/>
          </w:tcPr>
          <w:p w:rsidR="002D5C84" w:rsidRPr="006801AA" w:rsidRDefault="002D5C84" w:rsidP="00FC0100">
            <w:pPr>
              <w:jc w:val="right"/>
              <w:rPr>
                <w:rFonts w:cstheme="minorHAnsi"/>
              </w:rPr>
            </w:pPr>
            <w:r w:rsidRPr="006801AA">
              <w:rPr>
                <w:rFonts w:cstheme="minorHAnsi"/>
              </w:rPr>
              <w:t>-6.438</w:t>
            </w:r>
          </w:p>
        </w:tc>
        <w:tc>
          <w:tcPr>
            <w:tcW w:w="880" w:type="pct"/>
          </w:tcPr>
          <w:p w:rsidR="002D5C84" w:rsidRPr="006801AA" w:rsidRDefault="002D5C84" w:rsidP="00FC0100">
            <w:pPr>
              <w:jc w:val="right"/>
              <w:rPr>
                <w:rFonts w:cstheme="minorHAnsi"/>
              </w:rPr>
            </w:pPr>
            <w:r w:rsidRPr="006801AA">
              <w:rPr>
                <w:rFonts w:cstheme="minorHAnsi"/>
              </w:rPr>
              <w:t>-15.826</w:t>
            </w:r>
          </w:p>
        </w:tc>
      </w:tr>
    </w:tbl>
    <w:p w:rsidR="00FC0100" w:rsidRDefault="00FC0100" w:rsidP="00FC0100"/>
    <w:p w:rsidR="002D5C84" w:rsidRPr="007B449A" w:rsidRDefault="002D5C84" w:rsidP="00FC0100">
      <w:r w:rsidRPr="007B449A">
        <w:t>The quasi-binomial dispersion parameter was estimated to be 7.314.</w:t>
      </w:r>
      <w:r w:rsidR="006D4638">
        <w:t xml:space="preserve"> </w:t>
      </w:r>
      <w:r w:rsidRPr="007B449A">
        <w:t>(1.0 corresponds to the binomial case.)</w:t>
      </w:r>
    </w:p>
    <w:p w:rsidR="002D5C84" w:rsidRPr="007B449A" w:rsidRDefault="002D5C84" w:rsidP="00FC0100">
      <w:r w:rsidRPr="007B449A">
        <w:t>Because the third travel time and distance variable (the percent increase in non-toll time from avoiding the transponder facility) would require the creation of an additional skim, we also estimated a version of the model that did not require it.</w:t>
      </w:r>
      <w:r w:rsidR="006D4638">
        <w:t xml:space="preserve"> </w:t>
      </w:r>
      <w:r w:rsidRPr="007B449A">
        <w:t xml:space="preserve">The parameters of this utility function are shown in </w:t>
      </w:r>
      <w:r w:rsidR="00CD407C">
        <w:fldChar w:fldCharType="begin"/>
      </w:r>
      <w:r w:rsidR="00CD407C">
        <w:instrText xml:space="preserve"> REF Table19 \h  \* MERGEFORMAT </w:instrText>
      </w:r>
      <w:r w:rsidR="00CD407C">
        <w:fldChar w:fldCharType="separate"/>
      </w:r>
      <w:r w:rsidR="00B66CF5" w:rsidRPr="006E58D4">
        <w:t>Table</w:t>
      </w:r>
      <w:r w:rsidR="00B66CF5">
        <w:t xml:space="preserve"> </w:t>
      </w:r>
      <w:r w:rsidR="00B66CF5">
        <w:rPr>
          <w:noProof/>
        </w:rPr>
        <w:t>21</w:t>
      </w:r>
      <w:r w:rsidR="00CD407C">
        <w:fldChar w:fldCharType="end"/>
      </w:r>
      <w:r w:rsidRPr="007B449A">
        <w:t>.</w:t>
      </w:r>
    </w:p>
    <w:p w:rsidR="002D5C84" w:rsidRPr="006E58D4" w:rsidRDefault="002D5C84" w:rsidP="00FC0100">
      <w:pPr>
        <w:pStyle w:val="Caption"/>
      </w:pPr>
      <w:bookmarkStart w:id="81" w:name="Table19"/>
      <w:bookmarkStart w:id="82" w:name="_Toc343258963"/>
      <w:r w:rsidRPr="006E58D4">
        <w:t>Table</w:t>
      </w:r>
      <w:r w:rsidR="00FC0100">
        <w:t xml:space="preserve"> </w:t>
      </w:r>
      <w:r w:rsidR="00CD407C">
        <w:fldChar w:fldCharType="begin"/>
      </w:r>
      <w:r w:rsidR="00CD407C">
        <w:instrText xml:space="preserve"> SEQ Table \* ARABIC  \* MERGEFORMAT </w:instrText>
      </w:r>
      <w:r w:rsidR="00CD407C">
        <w:fldChar w:fldCharType="separate"/>
      </w:r>
      <w:r w:rsidR="00B66CF5">
        <w:rPr>
          <w:noProof/>
        </w:rPr>
        <w:t>21</w:t>
      </w:r>
      <w:r w:rsidR="00CD407C">
        <w:rPr>
          <w:noProof/>
        </w:rPr>
        <w:fldChar w:fldCharType="end"/>
      </w:r>
      <w:bookmarkEnd w:id="81"/>
      <w:r w:rsidRPr="006E58D4">
        <w:t>: Alternate Transponder Ownership Utility Function Parameters</w:t>
      </w:r>
      <w:bookmarkEnd w:id="82"/>
    </w:p>
    <w:tbl>
      <w:tblPr>
        <w:tblStyle w:val="MediumGrid3-Accent1"/>
        <w:tblW w:w="5000" w:type="pct"/>
        <w:tblLook w:val="0420" w:firstRow="1" w:lastRow="0" w:firstColumn="0" w:lastColumn="0" w:noHBand="0" w:noVBand="1"/>
      </w:tblPr>
      <w:tblGrid>
        <w:gridCol w:w="6094"/>
        <w:gridCol w:w="1691"/>
        <w:gridCol w:w="1691"/>
      </w:tblGrid>
      <w:tr w:rsidR="002D5C84" w:rsidRPr="007B449A" w:rsidTr="00FC0100">
        <w:trPr>
          <w:cnfStyle w:val="100000000000" w:firstRow="1" w:lastRow="0" w:firstColumn="0" w:lastColumn="0" w:oddVBand="0" w:evenVBand="0" w:oddHBand="0" w:evenHBand="0" w:firstRowFirstColumn="0" w:firstRowLastColumn="0" w:lastRowFirstColumn="0" w:lastRowLastColumn="0"/>
          <w:trHeight w:val="261"/>
        </w:trPr>
        <w:tc>
          <w:tcPr>
            <w:tcW w:w="3216" w:type="pct"/>
          </w:tcPr>
          <w:p w:rsidR="002D5C84" w:rsidRPr="007B449A" w:rsidRDefault="002D5C84" w:rsidP="00495C93">
            <w:pPr>
              <w:ind w:right="720"/>
              <w:rPr>
                <w:rFonts w:cstheme="minorHAnsi"/>
              </w:rPr>
            </w:pPr>
            <w:r w:rsidRPr="007B449A">
              <w:rPr>
                <w:rFonts w:cstheme="minorHAnsi"/>
              </w:rPr>
              <w:t>Variable</w:t>
            </w:r>
          </w:p>
        </w:tc>
        <w:tc>
          <w:tcPr>
            <w:tcW w:w="892" w:type="pct"/>
          </w:tcPr>
          <w:p w:rsidR="002D5C84" w:rsidRPr="007B449A" w:rsidRDefault="002D5C84" w:rsidP="00FC0100">
            <w:pPr>
              <w:jc w:val="right"/>
              <w:rPr>
                <w:rFonts w:cstheme="minorHAnsi"/>
              </w:rPr>
            </w:pPr>
            <w:r w:rsidRPr="007B449A">
              <w:rPr>
                <w:rFonts w:cstheme="minorHAnsi"/>
              </w:rPr>
              <w:t>Coef.</w:t>
            </w:r>
          </w:p>
        </w:tc>
        <w:tc>
          <w:tcPr>
            <w:tcW w:w="892" w:type="pct"/>
          </w:tcPr>
          <w:p w:rsidR="002D5C84" w:rsidRPr="007B449A" w:rsidRDefault="002D5C84" w:rsidP="00FC0100">
            <w:pPr>
              <w:jc w:val="right"/>
              <w:rPr>
                <w:rFonts w:cstheme="minorHAnsi"/>
              </w:rPr>
            </w:pPr>
            <w:r w:rsidRPr="007B449A">
              <w:rPr>
                <w:rFonts w:cstheme="minorHAnsi"/>
              </w:rPr>
              <w:t>t-value</w:t>
            </w:r>
          </w:p>
        </w:tc>
      </w:tr>
      <w:tr w:rsidR="002D5C84" w:rsidRPr="007B449A" w:rsidTr="00FC0100">
        <w:trPr>
          <w:cnfStyle w:val="000000100000" w:firstRow="0" w:lastRow="0" w:firstColumn="0" w:lastColumn="0" w:oddVBand="0" w:evenVBand="0" w:oddHBand="1" w:evenHBand="0" w:firstRowFirstColumn="0" w:firstRowLastColumn="0" w:lastRowFirstColumn="0" w:lastRowLastColumn="0"/>
          <w:trHeight w:val="261"/>
        </w:trPr>
        <w:tc>
          <w:tcPr>
            <w:tcW w:w="3216" w:type="pct"/>
          </w:tcPr>
          <w:p w:rsidR="002D5C84" w:rsidRPr="007B449A" w:rsidRDefault="002D5C84" w:rsidP="00495C93">
            <w:pPr>
              <w:ind w:right="720"/>
              <w:rPr>
                <w:rFonts w:cstheme="minorHAnsi"/>
              </w:rPr>
            </w:pPr>
            <w:r w:rsidRPr="007B449A">
              <w:rPr>
                <w:rFonts w:cstheme="minorHAnsi"/>
              </w:rPr>
              <w:t>Proportion of households in zone with multiple autos</w:t>
            </w:r>
          </w:p>
        </w:tc>
        <w:tc>
          <w:tcPr>
            <w:tcW w:w="892" w:type="pct"/>
          </w:tcPr>
          <w:p w:rsidR="002D5C84" w:rsidRPr="007B449A" w:rsidRDefault="002D5C84" w:rsidP="00FC0100">
            <w:pPr>
              <w:jc w:val="right"/>
              <w:rPr>
                <w:rFonts w:cstheme="minorHAnsi"/>
              </w:rPr>
            </w:pPr>
            <w:r w:rsidRPr="007B449A">
              <w:rPr>
                <w:rFonts w:cstheme="minorHAnsi"/>
              </w:rPr>
              <w:t>2.135</w:t>
            </w:r>
          </w:p>
        </w:tc>
        <w:tc>
          <w:tcPr>
            <w:tcW w:w="892" w:type="pct"/>
          </w:tcPr>
          <w:p w:rsidR="002D5C84" w:rsidRPr="007B449A" w:rsidRDefault="002D5C84" w:rsidP="00FC0100">
            <w:pPr>
              <w:jc w:val="right"/>
              <w:rPr>
                <w:rFonts w:cstheme="minorHAnsi"/>
              </w:rPr>
            </w:pPr>
            <w:r w:rsidRPr="007B449A">
              <w:rPr>
                <w:rFonts w:cstheme="minorHAnsi"/>
              </w:rPr>
              <w:t>3.955</w:t>
            </w:r>
          </w:p>
        </w:tc>
      </w:tr>
      <w:tr w:rsidR="002D5C84" w:rsidRPr="007B449A" w:rsidTr="00FC0100">
        <w:trPr>
          <w:trHeight w:val="276"/>
        </w:trPr>
        <w:tc>
          <w:tcPr>
            <w:tcW w:w="3216" w:type="pct"/>
          </w:tcPr>
          <w:p w:rsidR="002D5C84" w:rsidRPr="007B449A" w:rsidRDefault="002D5C84" w:rsidP="00495C93">
            <w:pPr>
              <w:ind w:right="720"/>
              <w:rPr>
                <w:rFonts w:cstheme="minorHAnsi"/>
              </w:rPr>
            </w:pPr>
            <w:r w:rsidRPr="007B449A">
              <w:rPr>
                <w:rFonts w:cstheme="minorHAnsi"/>
              </w:rPr>
              <w:t>Expected travel time savings up to 0.3 minutes</w:t>
            </w:r>
          </w:p>
        </w:tc>
        <w:tc>
          <w:tcPr>
            <w:tcW w:w="892" w:type="pct"/>
          </w:tcPr>
          <w:p w:rsidR="002D5C84" w:rsidRPr="007B449A" w:rsidRDefault="002D5C84" w:rsidP="00FC0100">
            <w:pPr>
              <w:jc w:val="right"/>
              <w:rPr>
                <w:rFonts w:cstheme="minorHAnsi"/>
              </w:rPr>
            </w:pPr>
            <w:r w:rsidRPr="007B449A">
              <w:rPr>
                <w:rFonts w:cstheme="minorHAnsi"/>
              </w:rPr>
              <w:t>10.888</w:t>
            </w:r>
          </w:p>
        </w:tc>
        <w:tc>
          <w:tcPr>
            <w:tcW w:w="892" w:type="pct"/>
          </w:tcPr>
          <w:p w:rsidR="002D5C84" w:rsidRPr="007B449A" w:rsidRDefault="002D5C84" w:rsidP="00FC0100">
            <w:pPr>
              <w:jc w:val="right"/>
              <w:rPr>
                <w:rFonts w:cstheme="minorHAnsi"/>
              </w:rPr>
            </w:pPr>
            <w:r w:rsidRPr="007B449A">
              <w:rPr>
                <w:rFonts w:cstheme="minorHAnsi"/>
              </w:rPr>
              <w:t>26.837</w:t>
            </w:r>
          </w:p>
        </w:tc>
      </w:tr>
      <w:tr w:rsidR="002D5C84" w:rsidRPr="007B449A" w:rsidTr="00FC0100">
        <w:trPr>
          <w:cnfStyle w:val="000000100000" w:firstRow="0" w:lastRow="0" w:firstColumn="0" w:lastColumn="0" w:oddVBand="0" w:evenVBand="0" w:oddHBand="1" w:evenHBand="0" w:firstRowFirstColumn="0" w:firstRowLastColumn="0" w:lastRowFirstColumn="0" w:lastRowLastColumn="0"/>
          <w:trHeight w:val="261"/>
        </w:trPr>
        <w:tc>
          <w:tcPr>
            <w:tcW w:w="3216" w:type="pct"/>
          </w:tcPr>
          <w:p w:rsidR="002D5C84" w:rsidRPr="007B449A" w:rsidRDefault="002D5C84" w:rsidP="00495C93">
            <w:pPr>
              <w:ind w:right="720"/>
              <w:rPr>
                <w:rFonts w:cstheme="minorHAnsi"/>
              </w:rPr>
            </w:pPr>
            <w:r w:rsidRPr="007B449A">
              <w:rPr>
                <w:rFonts w:cstheme="minorHAnsi"/>
              </w:rPr>
              <w:t>Straight-line distance from facility above 2 miles</w:t>
            </w:r>
          </w:p>
        </w:tc>
        <w:tc>
          <w:tcPr>
            <w:tcW w:w="892" w:type="pct"/>
          </w:tcPr>
          <w:p w:rsidR="002D5C84" w:rsidRPr="007B449A" w:rsidRDefault="002D5C84" w:rsidP="00FC0100">
            <w:pPr>
              <w:jc w:val="right"/>
              <w:rPr>
                <w:rFonts w:cstheme="minorHAnsi"/>
              </w:rPr>
            </w:pPr>
            <w:r w:rsidRPr="007B449A">
              <w:rPr>
                <w:rFonts w:cstheme="minorHAnsi"/>
              </w:rPr>
              <w:t>-0.082</w:t>
            </w:r>
          </w:p>
        </w:tc>
        <w:tc>
          <w:tcPr>
            <w:tcW w:w="892" w:type="pct"/>
          </w:tcPr>
          <w:p w:rsidR="002D5C84" w:rsidRPr="007B449A" w:rsidRDefault="002D5C84" w:rsidP="00FC0100">
            <w:pPr>
              <w:jc w:val="right"/>
              <w:rPr>
                <w:rFonts w:cstheme="minorHAnsi"/>
              </w:rPr>
            </w:pPr>
            <w:r w:rsidRPr="007B449A">
              <w:rPr>
                <w:rFonts w:cstheme="minorHAnsi"/>
              </w:rPr>
              <w:t>-10.447</w:t>
            </w:r>
          </w:p>
        </w:tc>
      </w:tr>
      <w:tr w:rsidR="002D5C84" w:rsidRPr="007B449A" w:rsidTr="00FC0100">
        <w:trPr>
          <w:trHeight w:val="276"/>
        </w:trPr>
        <w:tc>
          <w:tcPr>
            <w:tcW w:w="3216" w:type="pct"/>
          </w:tcPr>
          <w:p w:rsidR="002D5C84" w:rsidRPr="007B449A" w:rsidRDefault="002D5C84" w:rsidP="00495C93">
            <w:pPr>
              <w:ind w:right="720"/>
              <w:rPr>
                <w:rFonts w:cstheme="minorHAnsi"/>
              </w:rPr>
            </w:pPr>
            <w:r w:rsidRPr="007B449A">
              <w:rPr>
                <w:rFonts w:cstheme="minorHAnsi"/>
              </w:rPr>
              <w:t>Average transit accessibility of MGRAs in zone</w:t>
            </w:r>
          </w:p>
        </w:tc>
        <w:tc>
          <w:tcPr>
            <w:tcW w:w="892" w:type="pct"/>
          </w:tcPr>
          <w:p w:rsidR="002D5C84" w:rsidRPr="007B449A" w:rsidRDefault="002D5C84" w:rsidP="00FC0100">
            <w:pPr>
              <w:jc w:val="right"/>
              <w:rPr>
                <w:rFonts w:cstheme="minorHAnsi"/>
              </w:rPr>
            </w:pPr>
            <w:r w:rsidRPr="007B449A">
              <w:rPr>
                <w:rFonts w:cstheme="minorHAnsi"/>
              </w:rPr>
              <w:t>-0.116</w:t>
            </w:r>
          </w:p>
        </w:tc>
        <w:tc>
          <w:tcPr>
            <w:tcW w:w="892" w:type="pct"/>
          </w:tcPr>
          <w:p w:rsidR="002D5C84" w:rsidRPr="007B449A" w:rsidRDefault="002D5C84" w:rsidP="00FC0100">
            <w:pPr>
              <w:jc w:val="right"/>
              <w:rPr>
                <w:rFonts w:cstheme="minorHAnsi"/>
              </w:rPr>
            </w:pPr>
            <w:r w:rsidRPr="007B449A">
              <w:rPr>
                <w:rFonts w:cstheme="minorHAnsi"/>
              </w:rPr>
              <w:t>-10.313</w:t>
            </w:r>
          </w:p>
        </w:tc>
      </w:tr>
      <w:tr w:rsidR="002D5C84" w:rsidRPr="007B449A" w:rsidTr="00FC0100">
        <w:trPr>
          <w:cnfStyle w:val="000000100000" w:firstRow="0" w:lastRow="0" w:firstColumn="0" w:lastColumn="0" w:oddVBand="0" w:evenVBand="0" w:oddHBand="1" w:evenHBand="0" w:firstRowFirstColumn="0" w:firstRowLastColumn="0" w:lastRowFirstColumn="0" w:lastRowLastColumn="0"/>
          <w:trHeight w:val="261"/>
        </w:trPr>
        <w:tc>
          <w:tcPr>
            <w:tcW w:w="3216" w:type="pct"/>
          </w:tcPr>
          <w:p w:rsidR="002D5C84" w:rsidRPr="007B449A" w:rsidRDefault="002D5C84" w:rsidP="00495C93">
            <w:pPr>
              <w:ind w:right="720"/>
              <w:rPr>
                <w:rFonts w:cstheme="minorHAnsi"/>
              </w:rPr>
            </w:pPr>
            <w:r w:rsidRPr="007B449A">
              <w:rPr>
                <w:rFonts w:cstheme="minorHAnsi"/>
              </w:rPr>
              <w:t>No transit accessibility (default zero)</w:t>
            </w:r>
          </w:p>
        </w:tc>
        <w:tc>
          <w:tcPr>
            <w:tcW w:w="892" w:type="pct"/>
          </w:tcPr>
          <w:p w:rsidR="002D5C84" w:rsidRPr="007B449A" w:rsidRDefault="002D5C84" w:rsidP="00FC0100">
            <w:pPr>
              <w:jc w:val="right"/>
              <w:rPr>
                <w:rFonts w:cstheme="minorHAnsi"/>
              </w:rPr>
            </w:pPr>
            <w:r w:rsidRPr="007B449A">
              <w:rPr>
                <w:rFonts w:cstheme="minorHAnsi"/>
              </w:rPr>
              <w:t>-0.487</w:t>
            </w:r>
          </w:p>
        </w:tc>
        <w:tc>
          <w:tcPr>
            <w:tcW w:w="892" w:type="pct"/>
          </w:tcPr>
          <w:p w:rsidR="002D5C84" w:rsidRPr="007B449A" w:rsidRDefault="002D5C84" w:rsidP="00FC0100">
            <w:pPr>
              <w:jc w:val="right"/>
              <w:rPr>
                <w:rFonts w:cstheme="minorHAnsi"/>
              </w:rPr>
            </w:pPr>
            <w:r w:rsidRPr="007B449A">
              <w:rPr>
                <w:rFonts w:cstheme="minorHAnsi"/>
              </w:rPr>
              <w:t>-5.057</w:t>
            </w:r>
          </w:p>
        </w:tc>
      </w:tr>
      <w:tr w:rsidR="002D5C84" w:rsidRPr="007B449A" w:rsidTr="00FC0100">
        <w:trPr>
          <w:trHeight w:val="276"/>
        </w:trPr>
        <w:tc>
          <w:tcPr>
            <w:tcW w:w="3216" w:type="pct"/>
          </w:tcPr>
          <w:p w:rsidR="002D5C84" w:rsidRPr="007B449A" w:rsidRDefault="002D5C84" w:rsidP="00495C93">
            <w:pPr>
              <w:ind w:right="720"/>
              <w:rPr>
                <w:rFonts w:cstheme="minorHAnsi"/>
              </w:rPr>
            </w:pPr>
            <w:r w:rsidRPr="007B449A">
              <w:rPr>
                <w:rFonts w:cstheme="minorHAnsi"/>
              </w:rPr>
              <w:t>Constant</w:t>
            </w:r>
          </w:p>
        </w:tc>
        <w:tc>
          <w:tcPr>
            <w:tcW w:w="892" w:type="pct"/>
          </w:tcPr>
          <w:p w:rsidR="002D5C84" w:rsidRPr="007B449A" w:rsidRDefault="002D5C84" w:rsidP="00FC0100">
            <w:pPr>
              <w:jc w:val="right"/>
              <w:rPr>
                <w:rFonts w:cstheme="minorHAnsi"/>
              </w:rPr>
            </w:pPr>
            <w:r w:rsidRPr="007B449A">
              <w:rPr>
                <w:rFonts w:cstheme="minorHAnsi"/>
              </w:rPr>
              <w:t>-6.613</w:t>
            </w:r>
          </w:p>
        </w:tc>
        <w:tc>
          <w:tcPr>
            <w:tcW w:w="892" w:type="pct"/>
          </w:tcPr>
          <w:p w:rsidR="002D5C84" w:rsidRPr="007B449A" w:rsidRDefault="002D5C84" w:rsidP="00FC0100">
            <w:pPr>
              <w:jc w:val="right"/>
              <w:rPr>
                <w:rFonts w:cstheme="minorHAnsi"/>
              </w:rPr>
            </w:pPr>
            <w:r w:rsidRPr="007B449A">
              <w:rPr>
                <w:rFonts w:cstheme="minorHAnsi"/>
              </w:rPr>
              <w:t>-15.785</w:t>
            </w:r>
          </w:p>
        </w:tc>
      </w:tr>
    </w:tbl>
    <w:p w:rsidR="00FC0100" w:rsidRDefault="00FC0100" w:rsidP="00FC0100"/>
    <w:p w:rsidR="00FC0100" w:rsidRDefault="002D5C84" w:rsidP="00EF272B">
      <w:r w:rsidRPr="006E58D4">
        <w:t>The quasi-binomial dispersion parameter was estimated to be 7.633.</w:t>
      </w:r>
      <w:r w:rsidR="006D4638">
        <w:t xml:space="preserve"> </w:t>
      </w:r>
      <w:r w:rsidRPr="006E58D4">
        <w:t>(1.0 corresponds to the binomial case.) The alternate model has a slightly poorer fit, as indicated by the increase in the dispersion parameter.</w:t>
      </w:r>
      <w:r w:rsidR="006D4638">
        <w:t xml:space="preserve"> </w:t>
      </w:r>
      <w:r w:rsidRPr="006E58D4">
        <w:t>In the alternate model, too many transponders are predicted to be to the southwest of the facility.</w:t>
      </w:r>
      <w:r w:rsidR="006D4638">
        <w:t xml:space="preserve"> </w:t>
      </w:r>
      <w:r w:rsidRPr="006E58D4">
        <w:t>However, the fit of the model is still good, and the alternate model should be considered for final implementation if complexity introduced by the creation of extra skims and calculation of multiple travel time variables is not desired.</w:t>
      </w:r>
    </w:p>
    <w:p w:rsidR="000316D9" w:rsidRDefault="000316D9" w:rsidP="00EF272B">
      <w:pPr>
        <w:pStyle w:val="Heading3"/>
      </w:pPr>
      <w:bookmarkStart w:id="83" w:name="_Toc343258694"/>
      <w:r>
        <w:t>4.1</w:t>
      </w:r>
      <w:r>
        <w:tab/>
      </w:r>
      <w:r w:rsidRPr="00EF272B">
        <w:t>Coordinated</w:t>
      </w:r>
      <w:r>
        <w:t xml:space="preserve"> Daily Activity Pattern (DAP) Model</w:t>
      </w:r>
      <w:bookmarkEnd w:id="83"/>
      <w:r>
        <w:t xml:space="preserve"> </w:t>
      </w:r>
    </w:p>
    <w:p w:rsidR="007214E3" w:rsidRPr="00FC0100" w:rsidRDefault="007214E3" w:rsidP="00B45AC3">
      <w:r w:rsidRPr="00AE1BED">
        <w:t>The Coordinated Daily Activity Pattern (CDAP) model predicts the activity pattern types at</w:t>
      </w:r>
      <w:r>
        <w:t xml:space="preserve"> an</w:t>
      </w:r>
      <w:r w:rsidRPr="00AE1BED">
        <w:t xml:space="preserve"> entire day level for all household members.</w:t>
      </w:r>
      <w:r w:rsidR="006D4638">
        <w:t xml:space="preserve"> </w:t>
      </w:r>
      <w:r w:rsidRPr="00AE1BED">
        <w:t>The model was estimated in a multinomial logit form using the ALOGIT software.</w:t>
      </w:r>
      <w:r w:rsidR="006D4638">
        <w:t xml:space="preserve"> </w:t>
      </w:r>
      <w:r w:rsidRPr="00AE1BED">
        <w:t>The alternatives in the model are formed based on the number of household members, with a choice of one out of three daily activity pattern types (mandatory, non-</w:t>
      </w:r>
      <w:r w:rsidRPr="00AE1BED">
        <w:lastRenderedPageBreak/>
        <w:t>mandatory, or stay-at-home) for each household member (up to a maximum of 5 members chosen based on hierarchical role for household size greater than 5) and a joint travel boolean indicator for the household as a whole.</w:t>
      </w:r>
      <w:r w:rsidR="006D4638">
        <w:t xml:space="preserve"> </w:t>
      </w:r>
      <w:r w:rsidRPr="00AE1BED">
        <w:t xml:space="preserve">Joint travel is defined as a tour in which two or more household members participate fully in all activities on the tour (escorting tours are not included). </w:t>
      </w:r>
    </w:p>
    <w:p w:rsidR="007214E3" w:rsidRPr="00FC0100" w:rsidRDefault="007214E3" w:rsidP="00FC0100">
      <w:pPr>
        <w:rPr>
          <w:highlight w:val="yellow"/>
        </w:rPr>
      </w:pPr>
      <w:r w:rsidRPr="00AE1BED">
        <w:t>The independent variables in the model include person and household characteristics, including person-type, and accessibility terms. The most important aspects of this approach is to capture the role of person-type and other household,</w:t>
      </w:r>
      <w:r w:rsidR="006D4638">
        <w:t xml:space="preserve"> </w:t>
      </w:r>
      <w:r w:rsidRPr="00AE1BED">
        <w:t xml:space="preserve">person, and accessibility variables on the propensity to travel to work or other activities and the </w:t>
      </w:r>
      <w:r w:rsidR="000E5907">
        <w:t>e</w:t>
      </w:r>
      <w:r w:rsidRPr="00AE1BED">
        <w:t>ffects of intra-household interactions on travel and the propensity to engage in joint activities.</w:t>
      </w:r>
      <w:r w:rsidR="006D4638">
        <w:t xml:space="preserve"> </w:t>
      </w:r>
      <w:r w:rsidRPr="00AE1BED">
        <w:t>This model is applied after a work-at-home model, work and school location choices, and auto ownership, and therefore includes explicit accessibilities to mandatory activities (at a person level) and general accessibilities to non-mandatory activities (at a household level) as explanatory variables.</w:t>
      </w:r>
      <w:r w:rsidR="006D4638">
        <w:t xml:space="preserve"> </w:t>
      </w:r>
    </w:p>
    <w:p w:rsidR="007214E3" w:rsidRPr="00AE1BED" w:rsidRDefault="007214E3" w:rsidP="00FC0100">
      <w:pPr>
        <w:pStyle w:val="Heading4"/>
      </w:pPr>
      <w:r w:rsidRPr="00AE1BED">
        <w:t>Estimation Dataset</w:t>
      </w:r>
    </w:p>
    <w:p w:rsidR="007214E3" w:rsidRPr="00FC0100" w:rsidRDefault="007214E3" w:rsidP="00FC0100">
      <w:r w:rsidRPr="00AE1BED">
        <w:t xml:space="preserve">The estimation dataset included 3,651 observed households from the SANDAG 2006 </w:t>
      </w:r>
      <w:r>
        <w:t>Household Travel B</w:t>
      </w:r>
      <w:r w:rsidRPr="00AE1BED">
        <w:t xml:space="preserve">ehavior </w:t>
      </w:r>
      <w:r>
        <w:t>S</w:t>
      </w:r>
      <w:r w:rsidRPr="00AE1BED">
        <w:t>urvey.</w:t>
      </w:r>
      <w:r w:rsidR="006D4638">
        <w:t xml:space="preserve"> </w:t>
      </w:r>
      <w:r w:rsidR="001B30BE">
        <w:fldChar w:fldCharType="begin"/>
      </w:r>
      <w:r w:rsidR="00FC0100">
        <w:instrText xml:space="preserve"> REF Table20 \h </w:instrText>
      </w:r>
      <w:r w:rsidR="001B30BE">
        <w:fldChar w:fldCharType="separate"/>
      </w:r>
      <w:r w:rsidR="00B66CF5">
        <w:t xml:space="preserve">Table </w:t>
      </w:r>
      <w:r w:rsidR="00B66CF5">
        <w:rPr>
          <w:noProof/>
        </w:rPr>
        <w:t>22</w:t>
      </w:r>
      <w:r w:rsidR="001B30BE">
        <w:fldChar w:fldCharType="end"/>
      </w:r>
      <w:r w:rsidR="00FC0100">
        <w:t xml:space="preserve"> </w:t>
      </w:r>
      <w:r w:rsidRPr="00AE1BED">
        <w:rPr>
          <w:bCs/>
        </w:rPr>
        <w:t>below shows the observed frequency of individual DAP types by person type.</w:t>
      </w:r>
      <w:r w:rsidR="006D4638">
        <w:rPr>
          <w:bCs/>
        </w:rPr>
        <w:t xml:space="preserve"> </w:t>
      </w:r>
      <w:r w:rsidRPr="00AE1BED">
        <w:t>The survey observations were joined with MGRA-based mandatory and non-mandatory accessibilities to create the estimation file.</w:t>
      </w:r>
      <w:r w:rsidR="006D4638">
        <w:t xml:space="preserve"> </w:t>
      </w:r>
      <w:r w:rsidRPr="00AE1BED">
        <w:t>Mandatory and non-mandatory activity accessibilities are the logsum/utility measures calculated using asserted mode and destination choice models.</w:t>
      </w:r>
      <w:r w:rsidR="006D4638">
        <w:t xml:space="preserve"> </w:t>
      </w:r>
      <w:r w:rsidRPr="00AE1BED">
        <w:t>Mandatory accessibilities reflect the actual workplace and/or school location for each worker and student in the household, while non-mandatory accessibilities reflect the general accessibility of the household to all potential non-mandatory destinations.</w:t>
      </w:r>
    </w:p>
    <w:p w:rsidR="007214E3" w:rsidRPr="00FC0100" w:rsidRDefault="00FC0100" w:rsidP="00FC0100">
      <w:pPr>
        <w:pStyle w:val="Caption"/>
      </w:pPr>
      <w:bookmarkStart w:id="84" w:name="Table20"/>
      <w:bookmarkStart w:id="85" w:name="_Toc343258964"/>
      <w:r>
        <w:t xml:space="preserve">Table </w:t>
      </w:r>
      <w:r w:rsidR="00CD407C">
        <w:fldChar w:fldCharType="begin"/>
      </w:r>
      <w:r w:rsidR="00CD407C">
        <w:instrText xml:space="preserve"> SEQ Table \* ARABIC  \* MERGEFORMAT </w:instrText>
      </w:r>
      <w:r w:rsidR="00CD407C">
        <w:fldChar w:fldCharType="separate"/>
      </w:r>
      <w:r w:rsidR="00B66CF5">
        <w:rPr>
          <w:noProof/>
        </w:rPr>
        <w:t>22</w:t>
      </w:r>
      <w:r w:rsidR="00CD407C">
        <w:rPr>
          <w:noProof/>
        </w:rPr>
        <w:fldChar w:fldCharType="end"/>
      </w:r>
      <w:bookmarkEnd w:id="84"/>
      <w:r w:rsidR="007214E3" w:rsidRPr="00AE1BED">
        <w:t>: Observed frequency of DAP types</w:t>
      </w:r>
      <w:bookmarkEnd w:id="85"/>
    </w:p>
    <w:tbl>
      <w:tblPr>
        <w:tblStyle w:val="MediumGrid3-Accent1"/>
        <w:tblW w:w="9358" w:type="dxa"/>
        <w:tblLayout w:type="fixed"/>
        <w:tblLook w:val="0420" w:firstRow="1" w:lastRow="0" w:firstColumn="0" w:lastColumn="0" w:noHBand="0" w:noVBand="1"/>
      </w:tblPr>
      <w:tblGrid>
        <w:gridCol w:w="1858"/>
        <w:gridCol w:w="842"/>
        <w:gridCol w:w="1170"/>
        <w:gridCol w:w="1255"/>
        <w:gridCol w:w="905"/>
        <w:gridCol w:w="1170"/>
        <w:gridCol w:w="1170"/>
        <w:gridCol w:w="988"/>
      </w:tblGrid>
      <w:tr w:rsidR="00EF272B" w:rsidRPr="00AE1BED" w:rsidTr="00EF272B">
        <w:trPr>
          <w:cnfStyle w:val="100000000000" w:firstRow="1" w:lastRow="0" w:firstColumn="0" w:lastColumn="0" w:oddVBand="0" w:evenVBand="0" w:oddHBand="0" w:evenHBand="0" w:firstRowFirstColumn="0" w:firstRowLastColumn="0" w:lastRowFirstColumn="0" w:lastRowLastColumn="0"/>
          <w:trHeight w:val="256"/>
        </w:trPr>
        <w:tc>
          <w:tcPr>
            <w:tcW w:w="1858" w:type="dxa"/>
            <w:vMerge w:val="restart"/>
            <w:vAlign w:val="bottom"/>
          </w:tcPr>
          <w:p w:rsidR="00EF272B" w:rsidRPr="00FC0100" w:rsidRDefault="00EF272B" w:rsidP="00EF272B">
            <w:pPr>
              <w:rPr>
                <w:rFonts w:cs="Arial"/>
                <w:bCs w:val="0"/>
              </w:rPr>
            </w:pPr>
            <w:r w:rsidRPr="00FC0100">
              <w:rPr>
                <w:rFonts w:cs="Arial"/>
                <w:bCs w:val="0"/>
              </w:rPr>
              <w:t>Person Type</w:t>
            </w:r>
          </w:p>
        </w:tc>
        <w:tc>
          <w:tcPr>
            <w:tcW w:w="842" w:type="dxa"/>
            <w:vMerge w:val="restart"/>
            <w:noWrap/>
            <w:vAlign w:val="bottom"/>
          </w:tcPr>
          <w:p w:rsidR="00EF272B" w:rsidRPr="00EF272B" w:rsidRDefault="00EF272B" w:rsidP="00EF272B">
            <w:pPr>
              <w:jc w:val="right"/>
              <w:rPr>
                <w:rFonts w:cs="Arial"/>
              </w:rPr>
            </w:pPr>
            <w:r w:rsidRPr="00EF272B">
              <w:rPr>
                <w:rFonts w:cs="Arial"/>
              </w:rPr>
              <w:t xml:space="preserve">Total </w:t>
            </w:r>
          </w:p>
        </w:tc>
        <w:tc>
          <w:tcPr>
            <w:tcW w:w="3330" w:type="dxa"/>
            <w:gridSpan w:val="3"/>
            <w:noWrap/>
          </w:tcPr>
          <w:p w:rsidR="00EF272B" w:rsidRPr="00FC0100" w:rsidRDefault="00EF272B" w:rsidP="00495C93">
            <w:pPr>
              <w:jc w:val="center"/>
              <w:rPr>
                <w:rFonts w:cs="Arial"/>
              </w:rPr>
            </w:pPr>
            <w:r w:rsidRPr="00FC0100">
              <w:rPr>
                <w:rFonts w:cs="Arial"/>
              </w:rPr>
              <w:t>Absolute Frequency</w:t>
            </w:r>
          </w:p>
        </w:tc>
        <w:tc>
          <w:tcPr>
            <w:tcW w:w="3328" w:type="dxa"/>
            <w:gridSpan w:val="3"/>
          </w:tcPr>
          <w:p w:rsidR="00EF272B" w:rsidRPr="00FC0100" w:rsidRDefault="00EF272B" w:rsidP="00495C93">
            <w:pPr>
              <w:jc w:val="center"/>
              <w:rPr>
                <w:rFonts w:cs="Arial"/>
              </w:rPr>
            </w:pPr>
            <w:r w:rsidRPr="00FC0100">
              <w:rPr>
                <w:rFonts w:cs="Arial"/>
              </w:rPr>
              <w:t>Relative Frequency</w:t>
            </w:r>
          </w:p>
        </w:tc>
      </w:tr>
      <w:tr w:rsidR="00EF272B" w:rsidRPr="00AE1BED" w:rsidTr="00FC0100">
        <w:trPr>
          <w:cnfStyle w:val="000000100000" w:firstRow="0" w:lastRow="0" w:firstColumn="0" w:lastColumn="0" w:oddVBand="0" w:evenVBand="0" w:oddHBand="1" w:evenHBand="0" w:firstRowFirstColumn="0" w:firstRowLastColumn="0" w:lastRowFirstColumn="0" w:lastRowLastColumn="0"/>
          <w:trHeight w:val="256"/>
        </w:trPr>
        <w:tc>
          <w:tcPr>
            <w:tcW w:w="1858" w:type="dxa"/>
            <w:vMerge/>
            <w:shd w:val="clear" w:color="auto" w:fill="2484C6" w:themeFill="accent1"/>
          </w:tcPr>
          <w:p w:rsidR="00EF272B" w:rsidRPr="00FC0100" w:rsidRDefault="00EF272B" w:rsidP="00495C93">
            <w:pPr>
              <w:rPr>
                <w:rFonts w:cs="Arial"/>
                <w:b/>
                <w:bCs/>
                <w:color w:val="FFFFFF" w:themeColor="background1"/>
              </w:rPr>
            </w:pPr>
          </w:p>
        </w:tc>
        <w:tc>
          <w:tcPr>
            <w:tcW w:w="842" w:type="dxa"/>
            <w:vMerge/>
            <w:shd w:val="clear" w:color="auto" w:fill="2484C6" w:themeFill="accent1"/>
            <w:noWrap/>
            <w:vAlign w:val="bottom"/>
          </w:tcPr>
          <w:p w:rsidR="00EF272B" w:rsidRPr="00FC0100" w:rsidRDefault="00EF272B" w:rsidP="00FC0100">
            <w:pPr>
              <w:jc w:val="right"/>
              <w:rPr>
                <w:rFonts w:cs="Arial"/>
                <w:b/>
                <w:color w:val="FFFFFF" w:themeColor="background1"/>
              </w:rPr>
            </w:pPr>
          </w:p>
        </w:tc>
        <w:tc>
          <w:tcPr>
            <w:tcW w:w="1170" w:type="dxa"/>
            <w:shd w:val="clear" w:color="auto" w:fill="2484C6" w:themeFill="accent1"/>
            <w:noWrap/>
            <w:vAlign w:val="bottom"/>
          </w:tcPr>
          <w:p w:rsidR="00EF272B" w:rsidRPr="00FC0100" w:rsidRDefault="00EF272B" w:rsidP="00FC0100">
            <w:pPr>
              <w:jc w:val="right"/>
              <w:rPr>
                <w:rFonts w:cs="Arial"/>
                <w:b/>
                <w:color w:val="FFFFFF" w:themeColor="background1"/>
              </w:rPr>
            </w:pPr>
            <w:r w:rsidRPr="00FC0100">
              <w:rPr>
                <w:rFonts w:cs="Arial"/>
                <w:b/>
                <w:color w:val="FFFFFF" w:themeColor="background1"/>
              </w:rPr>
              <w:t>Mandatory</w:t>
            </w:r>
          </w:p>
        </w:tc>
        <w:tc>
          <w:tcPr>
            <w:tcW w:w="1255" w:type="dxa"/>
            <w:shd w:val="clear" w:color="auto" w:fill="2484C6" w:themeFill="accent1"/>
            <w:noWrap/>
            <w:vAlign w:val="bottom"/>
          </w:tcPr>
          <w:p w:rsidR="00EF272B" w:rsidRPr="00FC0100" w:rsidRDefault="00EF272B" w:rsidP="00FC0100">
            <w:pPr>
              <w:jc w:val="right"/>
              <w:rPr>
                <w:rFonts w:cs="Arial"/>
                <w:b/>
                <w:color w:val="FFFFFF" w:themeColor="background1"/>
              </w:rPr>
            </w:pPr>
            <w:r w:rsidRPr="00FC0100">
              <w:rPr>
                <w:rFonts w:cs="Arial"/>
                <w:b/>
                <w:color w:val="FFFFFF" w:themeColor="background1"/>
              </w:rPr>
              <w:t>Non-Mandatory</w:t>
            </w:r>
          </w:p>
        </w:tc>
        <w:tc>
          <w:tcPr>
            <w:tcW w:w="905" w:type="dxa"/>
            <w:shd w:val="clear" w:color="auto" w:fill="2484C6" w:themeFill="accent1"/>
            <w:noWrap/>
            <w:vAlign w:val="bottom"/>
          </w:tcPr>
          <w:p w:rsidR="00EF272B" w:rsidRPr="00FC0100" w:rsidRDefault="00EF272B" w:rsidP="00FC0100">
            <w:pPr>
              <w:jc w:val="right"/>
              <w:rPr>
                <w:rFonts w:cs="Arial"/>
                <w:b/>
                <w:color w:val="FFFFFF" w:themeColor="background1"/>
              </w:rPr>
            </w:pPr>
            <w:r w:rsidRPr="00FC0100">
              <w:rPr>
                <w:rFonts w:cs="Arial"/>
                <w:b/>
                <w:color w:val="FFFFFF" w:themeColor="background1"/>
              </w:rPr>
              <w:t>At Home</w:t>
            </w:r>
          </w:p>
        </w:tc>
        <w:tc>
          <w:tcPr>
            <w:tcW w:w="1170" w:type="dxa"/>
            <w:shd w:val="clear" w:color="auto" w:fill="2484C6" w:themeFill="accent1"/>
            <w:vAlign w:val="bottom"/>
          </w:tcPr>
          <w:p w:rsidR="00EF272B" w:rsidRPr="00FC0100" w:rsidRDefault="00EF272B" w:rsidP="00FC0100">
            <w:pPr>
              <w:jc w:val="right"/>
              <w:rPr>
                <w:rFonts w:cs="Arial"/>
                <w:b/>
                <w:color w:val="FFFFFF" w:themeColor="background1"/>
              </w:rPr>
            </w:pPr>
            <w:r w:rsidRPr="00FC0100">
              <w:rPr>
                <w:rFonts w:cs="Arial"/>
                <w:b/>
                <w:color w:val="FFFFFF" w:themeColor="background1"/>
              </w:rPr>
              <w:t>Mandatory</w:t>
            </w:r>
          </w:p>
        </w:tc>
        <w:tc>
          <w:tcPr>
            <w:tcW w:w="1170" w:type="dxa"/>
            <w:shd w:val="clear" w:color="auto" w:fill="2484C6" w:themeFill="accent1"/>
            <w:vAlign w:val="bottom"/>
          </w:tcPr>
          <w:p w:rsidR="00EF272B" w:rsidRPr="00FC0100" w:rsidRDefault="00EF272B" w:rsidP="00FC0100">
            <w:pPr>
              <w:jc w:val="right"/>
              <w:rPr>
                <w:rFonts w:cs="Arial"/>
                <w:b/>
                <w:color w:val="FFFFFF" w:themeColor="background1"/>
              </w:rPr>
            </w:pPr>
            <w:r w:rsidRPr="00FC0100">
              <w:rPr>
                <w:rFonts w:cs="Arial"/>
                <w:b/>
                <w:color w:val="FFFFFF" w:themeColor="background1"/>
              </w:rPr>
              <w:t>Non-Mandatory</w:t>
            </w:r>
          </w:p>
        </w:tc>
        <w:tc>
          <w:tcPr>
            <w:tcW w:w="988" w:type="dxa"/>
            <w:shd w:val="clear" w:color="auto" w:fill="2484C6" w:themeFill="accent1"/>
            <w:vAlign w:val="bottom"/>
          </w:tcPr>
          <w:p w:rsidR="00EF272B" w:rsidRPr="00FC0100" w:rsidRDefault="00EF272B" w:rsidP="00FC0100">
            <w:pPr>
              <w:jc w:val="right"/>
              <w:rPr>
                <w:rFonts w:cs="Arial"/>
                <w:b/>
                <w:color w:val="FFFFFF" w:themeColor="background1"/>
              </w:rPr>
            </w:pPr>
            <w:r w:rsidRPr="00FC0100">
              <w:rPr>
                <w:rFonts w:cs="Arial"/>
                <w:b/>
                <w:color w:val="FFFFFF" w:themeColor="background1"/>
              </w:rPr>
              <w:t xml:space="preserve">At </w:t>
            </w:r>
            <w:r>
              <w:rPr>
                <w:rFonts w:cs="Arial"/>
                <w:b/>
                <w:color w:val="FFFFFF" w:themeColor="background1"/>
              </w:rPr>
              <w:br/>
            </w:r>
            <w:r w:rsidRPr="00FC0100">
              <w:rPr>
                <w:rFonts w:cs="Arial"/>
                <w:b/>
                <w:color w:val="FFFFFF" w:themeColor="background1"/>
              </w:rPr>
              <w:t>Home</w:t>
            </w:r>
          </w:p>
        </w:tc>
      </w:tr>
      <w:tr w:rsidR="007214E3" w:rsidRPr="00AE1BED" w:rsidTr="00FC0100">
        <w:trPr>
          <w:trHeight w:val="256"/>
        </w:trPr>
        <w:tc>
          <w:tcPr>
            <w:tcW w:w="1858" w:type="dxa"/>
            <w:noWrap/>
          </w:tcPr>
          <w:p w:rsidR="007214E3" w:rsidRPr="00AE1BED" w:rsidRDefault="007214E3" w:rsidP="00495C93">
            <w:pPr>
              <w:rPr>
                <w:rFonts w:cs="Arial"/>
              </w:rPr>
            </w:pPr>
            <w:r w:rsidRPr="00AE1BED">
              <w:rPr>
                <w:rFonts w:cs="Arial"/>
              </w:rPr>
              <w:t>Full Time Worker</w:t>
            </w:r>
          </w:p>
        </w:tc>
        <w:tc>
          <w:tcPr>
            <w:tcW w:w="842" w:type="dxa"/>
            <w:noWrap/>
          </w:tcPr>
          <w:p w:rsidR="007214E3" w:rsidRPr="00AE1BED" w:rsidRDefault="007214E3" w:rsidP="00495C93">
            <w:pPr>
              <w:jc w:val="right"/>
              <w:rPr>
                <w:rFonts w:cs="Arial"/>
                <w:color w:val="000000"/>
              </w:rPr>
            </w:pPr>
            <w:r w:rsidRPr="00AE1BED">
              <w:rPr>
                <w:rFonts w:cs="Arial"/>
                <w:color w:val="000000"/>
              </w:rPr>
              <w:t>3</w:t>
            </w:r>
            <w:r w:rsidR="00FC0100">
              <w:rPr>
                <w:rFonts w:cs="Arial"/>
                <w:color w:val="000000"/>
              </w:rPr>
              <w:t>,</w:t>
            </w:r>
            <w:r w:rsidRPr="00AE1BED">
              <w:rPr>
                <w:rFonts w:cs="Arial"/>
                <w:color w:val="000000"/>
              </w:rPr>
              <w:t>383</w:t>
            </w:r>
          </w:p>
        </w:tc>
        <w:tc>
          <w:tcPr>
            <w:tcW w:w="1170" w:type="dxa"/>
            <w:noWrap/>
          </w:tcPr>
          <w:p w:rsidR="007214E3" w:rsidRPr="00AE1BED" w:rsidRDefault="007214E3" w:rsidP="00495C93">
            <w:pPr>
              <w:jc w:val="right"/>
              <w:rPr>
                <w:rFonts w:cs="Arial"/>
                <w:color w:val="000000"/>
              </w:rPr>
            </w:pPr>
            <w:r w:rsidRPr="00AE1BED">
              <w:rPr>
                <w:rFonts w:cs="Arial"/>
                <w:color w:val="000000"/>
              </w:rPr>
              <w:t>2</w:t>
            </w:r>
            <w:r w:rsidR="00FC0100">
              <w:rPr>
                <w:rFonts w:cs="Arial"/>
                <w:color w:val="000000"/>
              </w:rPr>
              <w:t>,</w:t>
            </w:r>
            <w:r w:rsidRPr="00AE1BED">
              <w:rPr>
                <w:rFonts w:cs="Arial"/>
                <w:color w:val="000000"/>
              </w:rPr>
              <w:t>775</w:t>
            </w:r>
          </w:p>
        </w:tc>
        <w:tc>
          <w:tcPr>
            <w:tcW w:w="1255" w:type="dxa"/>
            <w:noWrap/>
          </w:tcPr>
          <w:p w:rsidR="007214E3" w:rsidRPr="00AE1BED" w:rsidRDefault="007214E3" w:rsidP="00495C93">
            <w:pPr>
              <w:jc w:val="right"/>
              <w:rPr>
                <w:rFonts w:cs="Arial"/>
                <w:color w:val="000000"/>
              </w:rPr>
            </w:pPr>
            <w:r w:rsidRPr="00AE1BED">
              <w:rPr>
                <w:rFonts w:cs="Arial"/>
                <w:color w:val="000000"/>
              </w:rPr>
              <w:t>405</w:t>
            </w:r>
          </w:p>
        </w:tc>
        <w:tc>
          <w:tcPr>
            <w:tcW w:w="905" w:type="dxa"/>
            <w:noWrap/>
          </w:tcPr>
          <w:p w:rsidR="007214E3" w:rsidRPr="00AE1BED" w:rsidRDefault="007214E3" w:rsidP="00495C93">
            <w:pPr>
              <w:jc w:val="right"/>
              <w:rPr>
                <w:rFonts w:cs="Arial"/>
                <w:color w:val="000000"/>
              </w:rPr>
            </w:pPr>
            <w:r w:rsidRPr="00AE1BED">
              <w:rPr>
                <w:rFonts w:cs="Arial"/>
                <w:color w:val="000000"/>
              </w:rPr>
              <w:t>203</w:t>
            </w:r>
          </w:p>
        </w:tc>
        <w:tc>
          <w:tcPr>
            <w:tcW w:w="1170" w:type="dxa"/>
          </w:tcPr>
          <w:p w:rsidR="007214E3" w:rsidRPr="00AE1BED" w:rsidRDefault="007214E3" w:rsidP="00495C93">
            <w:pPr>
              <w:jc w:val="right"/>
              <w:rPr>
                <w:rFonts w:cs="Arial"/>
                <w:color w:val="000000"/>
              </w:rPr>
            </w:pPr>
            <w:r w:rsidRPr="00AE1BED">
              <w:rPr>
                <w:rFonts w:cs="Arial"/>
                <w:color w:val="000000"/>
              </w:rPr>
              <w:t>82.0%</w:t>
            </w:r>
          </w:p>
        </w:tc>
        <w:tc>
          <w:tcPr>
            <w:tcW w:w="1170" w:type="dxa"/>
          </w:tcPr>
          <w:p w:rsidR="007214E3" w:rsidRPr="00AE1BED" w:rsidRDefault="007214E3" w:rsidP="00495C93">
            <w:pPr>
              <w:jc w:val="right"/>
              <w:rPr>
                <w:rFonts w:cs="Arial"/>
                <w:color w:val="000000"/>
              </w:rPr>
            </w:pPr>
            <w:r w:rsidRPr="00AE1BED">
              <w:rPr>
                <w:rFonts w:cs="Arial"/>
                <w:color w:val="000000"/>
              </w:rPr>
              <w:t>12.0%</w:t>
            </w:r>
          </w:p>
        </w:tc>
        <w:tc>
          <w:tcPr>
            <w:tcW w:w="988" w:type="dxa"/>
          </w:tcPr>
          <w:p w:rsidR="007214E3" w:rsidRPr="00AE1BED" w:rsidRDefault="007214E3" w:rsidP="00495C93">
            <w:pPr>
              <w:jc w:val="right"/>
              <w:rPr>
                <w:rFonts w:cs="Arial"/>
                <w:color w:val="000000"/>
              </w:rPr>
            </w:pPr>
            <w:r w:rsidRPr="00AE1BED">
              <w:rPr>
                <w:rFonts w:cs="Arial"/>
                <w:color w:val="000000"/>
              </w:rPr>
              <w:t>6.0%</w:t>
            </w:r>
          </w:p>
        </w:tc>
      </w:tr>
      <w:tr w:rsidR="007214E3" w:rsidRPr="00AE1BED" w:rsidTr="00FC0100">
        <w:trPr>
          <w:cnfStyle w:val="000000100000" w:firstRow="0" w:lastRow="0" w:firstColumn="0" w:lastColumn="0" w:oddVBand="0" w:evenVBand="0" w:oddHBand="1" w:evenHBand="0" w:firstRowFirstColumn="0" w:firstRowLastColumn="0" w:lastRowFirstColumn="0" w:lastRowLastColumn="0"/>
          <w:trHeight w:val="256"/>
        </w:trPr>
        <w:tc>
          <w:tcPr>
            <w:tcW w:w="1858" w:type="dxa"/>
            <w:noWrap/>
          </w:tcPr>
          <w:p w:rsidR="007214E3" w:rsidRPr="00AE1BED" w:rsidRDefault="007214E3" w:rsidP="00495C93">
            <w:pPr>
              <w:rPr>
                <w:rFonts w:cs="Arial"/>
              </w:rPr>
            </w:pPr>
            <w:r w:rsidRPr="00AE1BED">
              <w:rPr>
                <w:rFonts w:cs="Arial"/>
              </w:rPr>
              <w:t>Part Time Worker</w:t>
            </w:r>
          </w:p>
        </w:tc>
        <w:tc>
          <w:tcPr>
            <w:tcW w:w="842" w:type="dxa"/>
            <w:noWrap/>
          </w:tcPr>
          <w:p w:rsidR="007214E3" w:rsidRPr="00AE1BED" w:rsidRDefault="007214E3" w:rsidP="00495C93">
            <w:pPr>
              <w:jc w:val="right"/>
              <w:rPr>
                <w:rFonts w:cs="Arial"/>
                <w:color w:val="000000"/>
              </w:rPr>
            </w:pPr>
            <w:r w:rsidRPr="00AE1BED">
              <w:rPr>
                <w:rFonts w:cs="Arial"/>
                <w:color w:val="000000"/>
              </w:rPr>
              <w:t>768</w:t>
            </w:r>
          </w:p>
        </w:tc>
        <w:tc>
          <w:tcPr>
            <w:tcW w:w="1170" w:type="dxa"/>
            <w:noWrap/>
          </w:tcPr>
          <w:p w:rsidR="007214E3" w:rsidRPr="00AE1BED" w:rsidRDefault="007214E3" w:rsidP="00495C93">
            <w:pPr>
              <w:jc w:val="right"/>
              <w:rPr>
                <w:rFonts w:cs="Arial"/>
                <w:color w:val="000000"/>
              </w:rPr>
            </w:pPr>
            <w:r w:rsidRPr="00AE1BED">
              <w:rPr>
                <w:rFonts w:cs="Arial"/>
                <w:color w:val="000000"/>
              </w:rPr>
              <w:t>475</w:t>
            </w:r>
          </w:p>
        </w:tc>
        <w:tc>
          <w:tcPr>
            <w:tcW w:w="1255" w:type="dxa"/>
            <w:noWrap/>
          </w:tcPr>
          <w:p w:rsidR="007214E3" w:rsidRPr="00AE1BED" w:rsidRDefault="007214E3" w:rsidP="00495C93">
            <w:pPr>
              <w:jc w:val="right"/>
              <w:rPr>
                <w:rFonts w:cs="Arial"/>
                <w:color w:val="000000"/>
              </w:rPr>
            </w:pPr>
            <w:r w:rsidRPr="00AE1BED">
              <w:rPr>
                <w:rFonts w:cs="Arial"/>
                <w:color w:val="000000"/>
              </w:rPr>
              <w:t>236</w:t>
            </w:r>
          </w:p>
        </w:tc>
        <w:tc>
          <w:tcPr>
            <w:tcW w:w="905" w:type="dxa"/>
            <w:noWrap/>
          </w:tcPr>
          <w:p w:rsidR="007214E3" w:rsidRPr="00AE1BED" w:rsidRDefault="007214E3" w:rsidP="00495C93">
            <w:pPr>
              <w:jc w:val="right"/>
              <w:rPr>
                <w:rFonts w:cs="Arial"/>
                <w:color w:val="000000"/>
              </w:rPr>
            </w:pPr>
            <w:r w:rsidRPr="00AE1BED">
              <w:rPr>
                <w:rFonts w:cs="Arial"/>
                <w:color w:val="000000"/>
              </w:rPr>
              <w:t>57</w:t>
            </w:r>
          </w:p>
        </w:tc>
        <w:tc>
          <w:tcPr>
            <w:tcW w:w="1170" w:type="dxa"/>
          </w:tcPr>
          <w:p w:rsidR="007214E3" w:rsidRPr="00AE1BED" w:rsidRDefault="007214E3" w:rsidP="00495C93">
            <w:pPr>
              <w:jc w:val="right"/>
              <w:rPr>
                <w:rFonts w:cs="Arial"/>
                <w:color w:val="000000"/>
              </w:rPr>
            </w:pPr>
            <w:r w:rsidRPr="00AE1BED">
              <w:rPr>
                <w:rFonts w:cs="Arial"/>
                <w:color w:val="000000"/>
              </w:rPr>
              <w:t>61.8%</w:t>
            </w:r>
          </w:p>
        </w:tc>
        <w:tc>
          <w:tcPr>
            <w:tcW w:w="1170" w:type="dxa"/>
          </w:tcPr>
          <w:p w:rsidR="007214E3" w:rsidRPr="00AE1BED" w:rsidRDefault="007214E3" w:rsidP="00495C93">
            <w:pPr>
              <w:jc w:val="right"/>
              <w:rPr>
                <w:rFonts w:cs="Arial"/>
                <w:color w:val="000000"/>
              </w:rPr>
            </w:pPr>
            <w:r w:rsidRPr="00AE1BED">
              <w:rPr>
                <w:rFonts w:cs="Arial"/>
                <w:color w:val="000000"/>
              </w:rPr>
              <w:t>30.7%</w:t>
            </w:r>
          </w:p>
        </w:tc>
        <w:tc>
          <w:tcPr>
            <w:tcW w:w="988" w:type="dxa"/>
          </w:tcPr>
          <w:p w:rsidR="007214E3" w:rsidRPr="00AE1BED" w:rsidRDefault="007214E3" w:rsidP="00495C93">
            <w:pPr>
              <w:jc w:val="right"/>
              <w:rPr>
                <w:rFonts w:cs="Arial"/>
                <w:color w:val="000000"/>
              </w:rPr>
            </w:pPr>
            <w:r w:rsidRPr="00AE1BED">
              <w:rPr>
                <w:rFonts w:cs="Arial"/>
                <w:color w:val="000000"/>
              </w:rPr>
              <w:t>7.4%</w:t>
            </w:r>
          </w:p>
        </w:tc>
      </w:tr>
      <w:tr w:rsidR="007214E3" w:rsidRPr="00AE1BED" w:rsidTr="00FC0100">
        <w:trPr>
          <w:trHeight w:val="256"/>
        </w:trPr>
        <w:tc>
          <w:tcPr>
            <w:tcW w:w="1858" w:type="dxa"/>
            <w:noWrap/>
          </w:tcPr>
          <w:p w:rsidR="007214E3" w:rsidRPr="00AE1BED" w:rsidRDefault="007214E3" w:rsidP="00495C93">
            <w:pPr>
              <w:rPr>
                <w:rFonts w:cs="Arial"/>
              </w:rPr>
            </w:pPr>
            <w:r w:rsidRPr="00AE1BED">
              <w:rPr>
                <w:rFonts w:cs="Arial"/>
              </w:rPr>
              <w:t>University Student</w:t>
            </w:r>
          </w:p>
        </w:tc>
        <w:tc>
          <w:tcPr>
            <w:tcW w:w="842" w:type="dxa"/>
            <w:noWrap/>
          </w:tcPr>
          <w:p w:rsidR="007214E3" w:rsidRPr="00AE1BED" w:rsidRDefault="007214E3" w:rsidP="00495C93">
            <w:pPr>
              <w:jc w:val="right"/>
              <w:rPr>
                <w:rFonts w:cs="Arial"/>
                <w:color w:val="000000"/>
              </w:rPr>
            </w:pPr>
            <w:r w:rsidRPr="00AE1BED">
              <w:rPr>
                <w:rFonts w:cs="Arial"/>
                <w:color w:val="000000"/>
              </w:rPr>
              <w:t>247</w:t>
            </w:r>
          </w:p>
        </w:tc>
        <w:tc>
          <w:tcPr>
            <w:tcW w:w="1170" w:type="dxa"/>
            <w:noWrap/>
          </w:tcPr>
          <w:p w:rsidR="007214E3" w:rsidRPr="00AE1BED" w:rsidRDefault="007214E3" w:rsidP="00495C93">
            <w:pPr>
              <w:jc w:val="right"/>
              <w:rPr>
                <w:rFonts w:cs="Arial"/>
                <w:color w:val="000000"/>
              </w:rPr>
            </w:pPr>
            <w:r w:rsidRPr="00AE1BED">
              <w:rPr>
                <w:rFonts w:cs="Arial"/>
                <w:color w:val="000000"/>
              </w:rPr>
              <w:t>171</w:t>
            </w:r>
          </w:p>
        </w:tc>
        <w:tc>
          <w:tcPr>
            <w:tcW w:w="1255" w:type="dxa"/>
            <w:noWrap/>
          </w:tcPr>
          <w:p w:rsidR="007214E3" w:rsidRPr="00AE1BED" w:rsidRDefault="007214E3" w:rsidP="00495C93">
            <w:pPr>
              <w:jc w:val="right"/>
              <w:rPr>
                <w:rFonts w:cs="Arial"/>
                <w:color w:val="000000"/>
              </w:rPr>
            </w:pPr>
            <w:r w:rsidRPr="00AE1BED">
              <w:rPr>
                <w:rFonts w:cs="Arial"/>
                <w:color w:val="000000"/>
              </w:rPr>
              <w:t>55</w:t>
            </w:r>
          </w:p>
        </w:tc>
        <w:tc>
          <w:tcPr>
            <w:tcW w:w="905" w:type="dxa"/>
            <w:noWrap/>
          </w:tcPr>
          <w:p w:rsidR="007214E3" w:rsidRPr="00AE1BED" w:rsidRDefault="007214E3" w:rsidP="00495C93">
            <w:pPr>
              <w:jc w:val="right"/>
              <w:rPr>
                <w:rFonts w:cs="Arial"/>
                <w:color w:val="000000"/>
              </w:rPr>
            </w:pPr>
            <w:r w:rsidRPr="00AE1BED">
              <w:rPr>
                <w:rFonts w:cs="Arial"/>
                <w:color w:val="000000"/>
              </w:rPr>
              <w:t>21</w:t>
            </w:r>
          </w:p>
        </w:tc>
        <w:tc>
          <w:tcPr>
            <w:tcW w:w="1170" w:type="dxa"/>
          </w:tcPr>
          <w:p w:rsidR="007214E3" w:rsidRPr="00AE1BED" w:rsidRDefault="007214E3" w:rsidP="00495C93">
            <w:pPr>
              <w:jc w:val="right"/>
              <w:rPr>
                <w:rFonts w:cs="Arial"/>
                <w:color w:val="000000"/>
              </w:rPr>
            </w:pPr>
            <w:r w:rsidRPr="00AE1BED">
              <w:rPr>
                <w:rFonts w:cs="Arial"/>
                <w:color w:val="000000"/>
              </w:rPr>
              <w:t>69.2%</w:t>
            </w:r>
          </w:p>
        </w:tc>
        <w:tc>
          <w:tcPr>
            <w:tcW w:w="1170" w:type="dxa"/>
          </w:tcPr>
          <w:p w:rsidR="007214E3" w:rsidRPr="00AE1BED" w:rsidRDefault="007214E3" w:rsidP="00495C93">
            <w:pPr>
              <w:jc w:val="right"/>
              <w:rPr>
                <w:rFonts w:cs="Arial"/>
                <w:color w:val="000000"/>
              </w:rPr>
            </w:pPr>
            <w:r w:rsidRPr="00AE1BED">
              <w:rPr>
                <w:rFonts w:cs="Arial"/>
                <w:color w:val="000000"/>
              </w:rPr>
              <w:t>22.3%</w:t>
            </w:r>
          </w:p>
        </w:tc>
        <w:tc>
          <w:tcPr>
            <w:tcW w:w="988" w:type="dxa"/>
          </w:tcPr>
          <w:p w:rsidR="007214E3" w:rsidRPr="00AE1BED" w:rsidRDefault="007214E3" w:rsidP="00495C93">
            <w:pPr>
              <w:jc w:val="right"/>
              <w:rPr>
                <w:rFonts w:cs="Arial"/>
                <w:color w:val="000000"/>
              </w:rPr>
            </w:pPr>
            <w:r w:rsidRPr="00AE1BED">
              <w:rPr>
                <w:rFonts w:cs="Arial"/>
                <w:color w:val="000000"/>
              </w:rPr>
              <w:t>8.5%</w:t>
            </w:r>
          </w:p>
        </w:tc>
      </w:tr>
      <w:tr w:rsidR="007214E3" w:rsidRPr="00AE1BED" w:rsidTr="00FC0100">
        <w:trPr>
          <w:cnfStyle w:val="000000100000" w:firstRow="0" w:lastRow="0" w:firstColumn="0" w:lastColumn="0" w:oddVBand="0" w:evenVBand="0" w:oddHBand="1" w:evenHBand="0" w:firstRowFirstColumn="0" w:firstRowLastColumn="0" w:lastRowFirstColumn="0" w:lastRowLastColumn="0"/>
          <w:trHeight w:val="256"/>
        </w:trPr>
        <w:tc>
          <w:tcPr>
            <w:tcW w:w="1858" w:type="dxa"/>
            <w:noWrap/>
          </w:tcPr>
          <w:p w:rsidR="007214E3" w:rsidRPr="00AE1BED" w:rsidRDefault="007214E3" w:rsidP="00495C93">
            <w:pPr>
              <w:rPr>
                <w:rFonts w:cs="Arial"/>
              </w:rPr>
            </w:pPr>
            <w:r w:rsidRPr="00AE1BED">
              <w:rPr>
                <w:rFonts w:cs="Arial"/>
              </w:rPr>
              <w:t>Non-Worker</w:t>
            </w:r>
          </w:p>
        </w:tc>
        <w:tc>
          <w:tcPr>
            <w:tcW w:w="842" w:type="dxa"/>
            <w:noWrap/>
          </w:tcPr>
          <w:p w:rsidR="007214E3" w:rsidRPr="00AE1BED" w:rsidRDefault="007214E3" w:rsidP="00495C93">
            <w:pPr>
              <w:jc w:val="right"/>
              <w:rPr>
                <w:rFonts w:cs="Arial"/>
                <w:color w:val="000000"/>
              </w:rPr>
            </w:pPr>
            <w:r w:rsidRPr="00AE1BED">
              <w:rPr>
                <w:rFonts w:cs="Arial"/>
                <w:color w:val="000000"/>
              </w:rPr>
              <w:t>767</w:t>
            </w:r>
          </w:p>
        </w:tc>
        <w:tc>
          <w:tcPr>
            <w:tcW w:w="1170" w:type="dxa"/>
            <w:noWrap/>
          </w:tcPr>
          <w:p w:rsidR="007214E3" w:rsidRPr="00AE1BED" w:rsidRDefault="007214E3" w:rsidP="00495C93">
            <w:pPr>
              <w:jc w:val="right"/>
              <w:rPr>
                <w:rFonts w:cs="Arial"/>
                <w:color w:val="000000"/>
              </w:rPr>
            </w:pPr>
            <w:r w:rsidRPr="00AE1BED">
              <w:rPr>
                <w:rFonts w:cs="Arial"/>
                <w:color w:val="000000"/>
              </w:rPr>
              <w:t>8</w:t>
            </w:r>
          </w:p>
        </w:tc>
        <w:tc>
          <w:tcPr>
            <w:tcW w:w="1255" w:type="dxa"/>
            <w:noWrap/>
          </w:tcPr>
          <w:p w:rsidR="007214E3" w:rsidRPr="00AE1BED" w:rsidRDefault="007214E3" w:rsidP="00495C93">
            <w:pPr>
              <w:jc w:val="right"/>
              <w:rPr>
                <w:rFonts w:cs="Arial"/>
                <w:color w:val="000000"/>
              </w:rPr>
            </w:pPr>
            <w:r w:rsidRPr="00AE1BED">
              <w:rPr>
                <w:rFonts w:cs="Arial"/>
                <w:color w:val="000000"/>
              </w:rPr>
              <w:t>574</w:t>
            </w:r>
          </w:p>
        </w:tc>
        <w:tc>
          <w:tcPr>
            <w:tcW w:w="905" w:type="dxa"/>
            <w:noWrap/>
          </w:tcPr>
          <w:p w:rsidR="007214E3" w:rsidRPr="00AE1BED" w:rsidRDefault="007214E3" w:rsidP="00495C93">
            <w:pPr>
              <w:jc w:val="right"/>
              <w:rPr>
                <w:rFonts w:cs="Arial"/>
                <w:color w:val="000000"/>
              </w:rPr>
            </w:pPr>
            <w:r w:rsidRPr="00AE1BED">
              <w:rPr>
                <w:rFonts w:cs="Arial"/>
                <w:color w:val="000000"/>
              </w:rPr>
              <w:t>185</w:t>
            </w:r>
          </w:p>
        </w:tc>
        <w:tc>
          <w:tcPr>
            <w:tcW w:w="1170" w:type="dxa"/>
          </w:tcPr>
          <w:p w:rsidR="007214E3" w:rsidRPr="00AE1BED" w:rsidRDefault="007214E3" w:rsidP="00495C93">
            <w:pPr>
              <w:jc w:val="right"/>
              <w:rPr>
                <w:rFonts w:cs="Arial"/>
                <w:color w:val="000000"/>
              </w:rPr>
            </w:pPr>
            <w:r w:rsidRPr="00AE1BED">
              <w:rPr>
                <w:rFonts w:cs="Arial"/>
                <w:color w:val="000000"/>
              </w:rPr>
              <w:t>1.0%</w:t>
            </w:r>
          </w:p>
        </w:tc>
        <w:tc>
          <w:tcPr>
            <w:tcW w:w="1170" w:type="dxa"/>
          </w:tcPr>
          <w:p w:rsidR="007214E3" w:rsidRPr="00AE1BED" w:rsidRDefault="007214E3" w:rsidP="00495C93">
            <w:pPr>
              <w:jc w:val="right"/>
              <w:rPr>
                <w:rFonts w:cs="Arial"/>
                <w:color w:val="000000"/>
              </w:rPr>
            </w:pPr>
            <w:r w:rsidRPr="00AE1BED">
              <w:rPr>
                <w:rFonts w:cs="Arial"/>
                <w:color w:val="000000"/>
              </w:rPr>
              <w:t>74.8%</w:t>
            </w:r>
          </w:p>
        </w:tc>
        <w:tc>
          <w:tcPr>
            <w:tcW w:w="988" w:type="dxa"/>
          </w:tcPr>
          <w:p w:rsidR="007214E3" w:rsidRPr="00AE1BED" w:rsidRDefault="007214E3" w:rsidP="00495C93">
            <w:pPr>
              <w:jc w:val="right"/>
              <w:rPr>
                <w:rFonts w:cs="Arial"/>
                <w:color w:val="000000"/>
              </w:rPr>
            </w:pPr>
            <w:r w:rsidRPr="00AE1BED">
              <w:rPr>
                <w:rFonts w:cs="Arial"/>
                <w:color w:val="000000"/>
              </w:rPr>
              <w:t>24.1%</w:t>
            </w:r>
          </w:p>
        </w:tc>
      </w:tr>
      <w:tr w:rsidR="007214E3" w:rsidRPr="00AE1BED" w:rsidTr="00FC0100">
        <w:trPr>
          <w:trHeight w:val="256"/>
        </w:trPr>
        <w:tc>
          <w:tcPr>
            <w:tcW w:w="1858" w:type="dxa"/>
            <w:noWrap/>
          </w:tcPr>
          <w:p w:rsidR="007214E3" w:rsidRPr="00AE1BED" w:rsidRDefault="007214E3" w:rsidP="00495C93">
            <w:pPr>
              <w:rPr>
                <w:rFonts w:cs="Arial"/>
              </w:rPr>
            </w:pPr>
            <w:r w:rsidRPr="00AE1BED">
              <w:rPr>
                <w:rFonts w:cs="Arial"/>
              </w:rPr>
              <w:t>Retiree</w:t>
            </w:r>
          </w:p>
        </w:tc>
        <w:tc>
          <w:tcPr>
            <w:tcW w:w="842" w:type="dxa"/>
            <w:noWrap/>
          </w:tcPr>
          <w:p w:rsidR="007214E3" w:rsidRPr="00AE1BED" w:rsidRDefault="007214E3" w:rsidP="00495C93">
            <w:pPr>
              <w:jc w:val="right"/>
              <w:rPr>
                <w:rFonts w:cs="Arial"/>
                <w:color w:val="000000"/>
              </w:rPr>
            </w:pPr>
            <w:r w:rsidRPr="00AE1BED">
              <w:rPr>
                <w:rFonts w:cs="Arial"/>
                <w:color w:val="000000"/>
              </w:rPr>
              <w:t>1</w:t>
            </w:r>
            <w:r w:rsidR="00FC0100">
              <w:rPr>
                <w:rFonts w:cs="Arial"/>
                <w:color w:val="000000"/>
              </w:rPr>
              <w:t>,</w:t>
            </w:r>
            <w:r w:rsidRPr="00AE1BED">
              <w:rPr>
                <w:rFonts w:cs="Arial"/>
                <w:color w:val="000000"/>
              </w:rPr>
              <w:t>515</w:t>
            </w:r>
          </w:p>
        </w:tc>
        <w:tc>
          <w:tcPr>
            <w:tcW w:w="1170" w:type="dxa"/>
            <w:noWrap/>
          </w:tcPr>
          <w:p w:rsidR="007214E3" w:rsidRPr="00AE1BED" w:rsidRDefault="007214E3" w:rsidP="00495C93">
            <w:pPr>
              <w:jc w:val="right"/>
              <w:rPr>
                <w:rFonts w:cs="Arial"/>
                <w:color w:val="000000"/>
              </w:rPr>
            </w:pPr>
            <w:r w:rsidRPr="00AE1BED">
              <w:rPr>
                <w:rFonts w:cs="Arial"/>
                <w:color w:val="000000"/>
              </w:rPr>
              <w:t>9</w:t>
            </w:r>
          </w:p>
        </w:tc>
        <w:tc>
          <w:tcPr>
            <w:tcW w:w="1255" w:type="dxa"/>
            <w:noWrap/>
          </w:tcPr>
          <w:p w:rsidR="007214E3" w:rsidRPr="00AE1BED" w:rsidRDefault="007214E3" w:rsidP="00495C93">
            <w:pPr>
              <w:jc w:val="right"/>
              <w:rPr>
                <w:rFonts w:cs="Arial"/>
                <w:color w:val="000000"/>
              </w:rPr>
            </w:pPr>
            <w:r w:rsidRPr="00AE1BED">
              <w:rPr>
                <w:rFonts w:cs="Arial"/>
                <w:color w:val="000000"/>
              </w:rPr>
              <w:t>1</w:t>
            </w:r>
            <w:r w:rsidR="00FC0100">
              <w:rPr>
                <w:rFonts w:cs="Arial"/>
                <w:color w:val="000000"/>
              </w:rPr>
              <w:t>,</w:t>
            </w:r>
            <w:r w:rsidRPr="00AE1BED">
              <w:rPr>
                <w:rFonts w:cs="Arial"/>
                <w:color w:val="000000"/>
              </w:rPr>
              <w:t>132</w:t>
            </w:r>
          </w:p>
        </w:tc>
        <w:tc>
          <w:tcPr>
            <w:tcW w:w="905" w:type="dxa"/>
            <w:noWrap/>
          </w:tcPr>
          <w:p w:rsidR="007214E3" w:rsidRPr="00AE1BED" w:rsidRDefault="007214E3" w:rsidP="00495C93">
            <w:pPr>
              <w:jc w:val="right"/>
              <w:rPr>
                <w:rFonts w:cs="Arial"/>
                <w:color w:val="000000"/>
              </w:rPr>
            </w:pPr>
            <w:r w:rsidRPr="00AE1BED">
              <w:rPr>
                <w:rFonts w:cs="Arial"/>
                <w:color w:val="000000"/>
              </w:rPr>
              <w:t>374</w:t>
            </w:r>
          </w:p>
        </w:tc>
        <w:tc>
          <w:tcPr>
            <w:tcW w:w="1170" w:type="dxa"/>
          </w:tcPr>
          <w:p w:rsidR="007214E3" w:rsidRPr="00AE1BED" w:rsidRDefault="007214E3" w:rsidP="00495C93">
            <w:pPr>
              <w:jc w:val="right"/>
              <w:rPr>
                <w:rFonts w:cs="Arial"/>
                <w:color w:val="000000"/>
              </w:rPr>
            </w:pPr>
            <w:r w:rsidRPr="00AE1BED">
              <w:rPr>
                <w:rFonts w:cs="Arial"/>
                <w:color w:val="000000"/>
              </w:rPr>
              <w:t>0.6%</w:t>
            </w:r>
          </w:p>
        </w:tc>
        <w:tc>
          <w:tcPr>
            <w:tcW w:w="1170" w:type="dxa"/>
          </w:tcPr>
          <w:p w:rsidR="007214E3" w:rsidRPr="00AE1BED" w:rsidRDefault="007214E3" w:rsidP="00495C93">
            <w:pPr>
              <w:jc w:val="right"/>
              <w:rPr>
                <w:rFonts w:cs="Arial"/>
                <w:color w:val="000000"/>
              </w:rPr>
            </w:pPr>
            <w:r w:rsidRPr="00AE1BED">
              <w:rPr>
                <w:rFonts w:cs="Arial"/>
                <w:color w:val="000000"/>
              </w:rPr>
              <w:t>74.7%</w:t>
            </w:r>
          </w:p>
        </w:tc>
        <w:tc>
          <w:tcPr>
            <w:tcW w:w="988" w:type="dxa"/>
          </w:tcPr>
          <w:p w:rsidR="007214E3" w:rsidRPr="00AE1BED" w:rsidRDefault="007214E3" w:rsidP="00495C93">
            <w:pPr>
              <w:jc w:val="right"/>
              <w:rPr>
                <w:rFonts w:cs="Arial"/>
                <w:color w:val="000000"/>
              </w:rPr>
            </w:pPr>
            <w:r w:rsidRPr="00AE1BED">
              <w:rPr>
                <w:rFonts w:cs="Arial"/>
                <w:color w:val="000000"/>
              </w:rPr>
              <w:t>24.7%</w:t>
            </w:r>
          </w:p>
        </w:tc>
      </w:tr>
      <w:tr w:rsidR="007214E3" w:rsidRPr="00AE1BED" w:rsidTr="00FC0100">
        <w:trPr>
          <w:cnfStyle w:val="000000100000" w:firstRow="0" w:lastRow="0" w:firstColumn="0" w:lastColumn="0" w:oddVBand="0" w:evenVBand="0" w:oddHBand="1" w:evenHBand="0" w:firstRowFirstColumn="0" w:firstRowLastColumn="0" w:lastRowFirstColumn="0" w:lastRowLastColumn="0"/>
          <w:trHeight w:val="256"/>
        </w:trPr>
        <w:tc>
          <w:tcPr>
            <w:tcW w:w="1858" w:type="dxa"/>
            <w:noWrap/>
          </w:tcPr>
          <w:p w:rsidR="007214E3" w:rsidRPr="00AE1BED" w:rsidRDefault="007214E3" w:rsidP="00495C93">
            <w:pPr>
              <w:rPr>
                <w:rFonts w:cs="Arial"/>
              </w:rPr>
            </w:pPr>
            <w:r w:rsidRPr="00AE1BED">
              <w:rPr>
                <w:rFonts w:cs="Arial"/>
              </w:rPr>
              <w:t xml:space="preserve">Driving </w:t>
            </w:r>
            <w:smartTag w:uri="urn:schemas-microsoft-com:office:smarttags" w:element="place">
              <w:smartTag w:uri="urn:schemas-microsoft-com:office:smarttags" w:element="PlaceName">
                <w:r w:rsidRPr="00AE1BED">
                  <w:rPr>
                    <w:rFonts w:cs="Arial"/>
                  </w:rPr>
                  <w:t>Age</w:t>
                </w:r>
              </w:smartTag>
              <w:r w:rsidRPr="00AE1BED">
                <w:rPr>
                  <w:rFonts w:cs="Arial"/>
                </w:rPr>
                <w:t xml:space="preserve"> </w:t>
              </w:r>
              <w:smartTag w:uri="urn:schemas-microsoft-com:office:smarttags" w:element="PlaceType">
                <w:r w:rsidRPr="00AE1BED">
                  <w:rPr>
                    <w:rFonts w:cs="Arial"/>
                  </w:rPr>
                  <w:t>School</w:t>
                </w:r>
              </w:smartTag>
            </w:smartTag>
            <w:r w:rsidRPr="00AE1BED">
              <w:rPr>
                <w:rFonts w:cs="Arial"/>
              </w:rPr>
              <w:t xml:space="preserve"> Child</w:t>
            </w:r>
          </w:p>
        </w:tc>
        <w:tc>
          <w:tcPr>
            <w:tcW w:w="842" w:type="dxa"/>
            <w:noWrap/>
          </w:tcPr>
          <w:p w:rsidR="007214E3" w:rsidRPr="00AE1BED" w:rsidRDefault="007214E3" w:rsidP="00495C93">
            <w:pPr>
              <w:jc w:val="right"/>
              <w:rPr>
                <w:rFonts w:cs="Arial"/>
                <w:color w:val="000000"/>
              </w:rPr>
            </w:pPr>
            <w:r w:rsidRPr="00AE1BED">
              <w:rPr>
                <w:rFonts w:cs="Arial"/>
                <w:color w:val="000000"/>
              </w:rPr>
              <w:t>300</w:t>
            </w:r>
          </w:p>
        </w:tc>
        <w:tc>
          <w:tcPr>
            <w:tcW w:w="1170" w:type="dxa"/>
            <w:noWrap/>
          </w:tcPr>
          <w:p w:rsidR="007214E3" w:rsidRPr="00AE1BED" w:rsidRDefault="007214E3" w:rsidP="00495C93">
            <w:pPr>
              <w:jc w:val="right"/>
              <w:rPr>
                <w:rFonts w:cs="Arial"/>
                <w:color w:val="000000"/>
              </w:rPr>
            </w:pPr>
            <w:r w:rsidRPr="00AE1BED">
              <w:rPr>
                <w:rFonts w:cs="Arial"/>
                <w:color w:val="000000"/>
              </w:rPr>
              <w:t>270</w:t>
            </w:r>
          </w:p>
        </w:tc>
        <w:tc>
          <w:tcPr>
            <w:tcW w:w="1255" w:type="dxa"/>
            <w:noWrap/>
          </w:tcPr>
          <w:p w:rsidR="007214E3" w:rsidRPr="00AE1BED" w:rsidRDefault="007214E3" w:rsidP="00495C93">
            <w:pPr>
              <w:jc w:val="right"/>
              <w:rPr>
                <w:rFonts w:cs="Arial"/>
                <w:color w:val="000000"/>
              </w:rPr>
            </w:pPr>
            <w:r w:rsidRPr="00AE1BED">
              <w:rPr>
                <w:rFonts w:cs="Arial"/>
                <w:color w:val="000000"/>
              </w:rPr>
              <w:t>15</w:t>
            </w:r>
          </w:p>
        </w:tc>
        <w:tc>
          <w:tcPr>
            <w:tcW w:w="905" w:type="dxa"/>
            <w:noWrap/>
          </w:tcPr>
          <w:p w:rsidR="007214E3" w:rsidRPr="00AE1BED" w:rsidRDefault="007214E3" w:rsidP="00495C93">
            <w:pPr>
              <w:jc w:val="right"/>
              <w:rPr>
                <w:rFonts w:cs="Arial"/>
                <w:color w:val="000000"/>
              </w:rPr>
            </w:pPr>
            <w:r w:rsidRPr="00AE1BED">
              <w:rPr>
                <w:rFonts w:cs="Arial"/>
                <w:color w:val="000000"/>
              </w:rPr>
              <w:t>15</w:t>
            </w:r>
          </w:p>
        </w:tc>
        <w:tc>
          <w:tcPr>
            <w:tcW w:w="1170" w:type="dxa"/>
          </w:tcPr>
          <w:p w:rsidR="007214E3" w:rsidRPr="00AE1BED" w:rsidRDefault="007214E3" w:rsidP="00495C93">
            <w:pPr>
              <w:jc w:val="right"/>
              <w:rPr>
                <w:rFonts w:cs="Arial"/>
                <w:color w:val="000000"/>
              </w:rPr>
            </w:pPr>
            <w:r w:rsidRPr="00AE1BED">
              <w:rPr>
                <w:rFonts w:cs="Arial"/>
                <w:color w:val="000000"/>
              </w:rPr>
              <w:t>90.0%</w:t>
            </w:r>
          </w:p>
        </w:tc>
        <w:tc>
          <w:tcPr>
            <w:tcW w:w="1170" w:type="dxa"/>
          </w:tcPr>
          <w:p w:rsidR="007214E3" w:rsidRPr="00AE1BED" w:rsidRDefault="007214E3" w:rsidP="00495C93">
            <w:pPr>
              <w:jc w:val="right"/>
              <w:rPr>
                <w:rFonts w:cs="Arial"/>
                <w:color w:val="000000"/>
              </w:rPr>
            </w:pPr>
            <w:r w:rsidRPr="00AE1BED">
              <w:rPr>
                <w:rFonts w:cs="Arial"/>
                <w:color w:val="000000"/>
              </w:rPr>
              <w:t>5.0%</w:t>
            </w:r>
          </w:p>
        </w:tc>
        <w:tc>
          <w:tcPr>
            <w:tcW w:w="988" w:type="dxa"/>
          </w:tcPr>
          <w:p w:rsidR="007214E3" w:rsidRPr="00AE1BED" w:rsidRDefault="007214E3" w:rsidP="00495C93">
            <w:pPr>
              <w:jc w:val="right"/>
              <w:rPr>
                <w:rFonts w:cs="Arial"/>
                <w:color w:val="000000"/>
              </w:rPr>
            </w:pPr>
            <w:r w:rsidRPr="00AE1BED">
              <w:rPr>
                <w:rFonts w:cs="Arial"/>
                <w:color w:val="000000"/>
              </w:rPr>
              <w:t>5.0%</w:t>
            </w:r>
          </w:p>
        </w:tc>
      </w:tr>
      <w:tr w:rsidR="007214E3" w:rsidRPr="00AE1BED" w:rsidTr="00FC0100">
        <w:trPr>
          <w:trHeight w:val="256"/>
        </w:trPr>
        <w:tc>
          <w:tcPr>
            <w:tcW w:w="1858" w:type="dxa"/>
            <w:noWrap/>
          </w:tcPr>
          <w:p w:rsidR="007214E3" w:rsidRPr="00AE1BED" w:rsidRDefault="007214E3" w:rsidP="00495C93">
            <w:pPr>
              <w:rPr>
                <w:rFonts w:cs="Arial"/>
              </w:rPr>
            </w:pPr>
            <w:r w:rsidRPr="00AE1BED">
              <w:rPr>
                <w:rFonts w:cs="Arial"/>
              </w:rPr>
              <w:t xml:space="preserve">Pre-driving </w:t>
            </w:r>
            <w:smartTag w:uri="urn:schemas-microsoft-com:office:smarttags" w:element="place">
              <w:smartTag w:uri="urn:schemas-microsoft-com:office:smarttags" w:element="PlaceName">
                <w:r w:rsidRPr="00AE1BED">
                  <w:rPr>
                    <w:rFonts w:cs="Arial"/>
                  </w:rPr>
                  <w:t>Age</w:t>
                </w:r>
              </w:smartTag>
              <w:r w:rsidRPr="00AE1BED">
                <w:rPr>
                  <w:rFonts w:cs="Arial"/>
                </w:rPr>
                <w:t xml:space="preserve"> </w:t>
              </w:r>
              <w:smartTag w:uri="urn:schemas-microsoft-com:office:smarttags" w:element="PlaceType">
                <w:r w:rsidRPr="00AE1BED">
                  <w:rPr>
                    <w:rFonts w:cs="Arial"/>
                  </w:rPr>
                  <w:t>School</w:t>
                </w:r>
              </w:smartTag>
            </w:smartTag>
            <w:r w:rsidRPr="00AE1BED">
              <w:rPr>
                <w:rFonts w:cs="Arial"/>
              </w:rPr>
              <w:t xml:space="preserve"> Child</w:t>
            </w:r>
          </w:p>
        </w:tc>
        <w:tc>
          <w:tcPr>
            <w:tcW w:w="842" w:type="dxa"/>
            <w:noWrap/>
          </w:tcPr>
          <w:p w:rsidR="007214E3" w:rsidRPr="00AE1BED" w:rsidRDefault="007214E3" w:rsidP="00495C93">
            <w:pPr>
              <w:jc w:val="right"/>
              <w:rPr>
                <w:rFonts w:cs="Arial"/>
                <w:color w:val="000000"/>
              </w:rPr>
            </w:pPr>
            <w:r w:rsidRPr="00AE1BED">
              <w:rPr>
                <w:rFonts w:cs="Arial"/>
                <w:color w:val="000000"/>
              </w:rPr>
              <w:t>1</w:t>
            </w:r>
            <w:r w:rsidR="00FC0100">
              <w:rPr>
                <w:rFonts w:cs="Arial"/>
                <w:color w:val="000000"/>
              </w:rPr>
              <w:t>,</w:t>
            </w:r>
            <w:r w:rsidRPr="00AE1BED">
              <w:rPr>
                <w:rFonts w:cs="Arial"/>
                <w:color w:val="000000"/>
              </w:rPr>
              <w:t>123</w:t>
            </w:r>
          </w:p>
        </w:tc>
        <w:tc>
          <w:tcPr>
            <w:tcW w:w="1170" w:type="dxa"/>
            <w:noWrap/>
          </w:tcPr>
          <w:p w:rsidR="007214E3" w:rsidRPr="00AE1BED" w:rsidRDefault="007214E3" w:rsidP="00495C93">
            <w:pPr>
              <w:jc w:val="right"/>
              <w:rPr>
                <w:rFonts w:cs="Arial"/>
                <w:color w:val="000000"/>
              </w:rPr>
            </w:pPr>
            <w:r w:rsidRPr="00AE1BED">
              <w:rPr>
                <w:rFonts w:cs="Arial"/>
                <w:color w:val="000000"/>
              </w:rPr>
              <w:t>1058</w:t>
            </w:r>
          </w:p>
        </w:tc>
        <w:tc>
          <w:tcPr>
            <w:tcW w:w="1255" w:type="dxa"/>
            <w:noWrap/>
          </w:tcPr>
          <w:p w:rsidR="007214E3" w:rsidRPr="00AE1BED" w:rsidRDefault="007214E3" w:rsidP="00495C93">
            <w:pPr>
              <w:jc w:val="right"/>
              <w:rPr>
                <w:rFonts w:cs="Arial"/>
                <w:color w:val="000000"/>
              </w:rPr>
            </w:pPr>
            <w:r w:rsidRPr="00AE1BED">
              <w:rPr>
                <w:rFonts w:cs="Arial"/>
                <w:color w:val="000000"/>
              </w:rPr>
              <w:t>44</w:t>
            </w:r>
          </w:p>
        </w:tc>
        <w:tc>
          <w:tcPr>
            <w:tcW w:w="905" w:type="dxa"/>
            <w:noWrap/>
          </w:tcPr>
          <w:p w:rsidR="007214E3" w:rsidRPr="00AE1BED" w:rsidRDefault="007214E3" w:rsidP="00495C93">
            <w:pPr>
              <w:jc w:val="right"/>
              <w:rPr>
                <w:rFonts w:cs="Arial"/>
                <w:color w:val="000000"/>
              </w:rPr>
            </w:pPr>
            <w:r w:rsidRPr="00AE1BED">
              <w:rPr>
                <w:rFonts w:cs="Arial"/>
                <w:color w:val="000000"/>
              </w:rPr>
              <w:t>21</w:t>
            </w:r>
          </w:p>
        </w:tc>
        <w:tc>
          <w:tcPr>
            <w:tcW w:w="1170" w:type="dxa"/>
          </w:tcPr>
          <w:p w:rsidR="007214E3" w:rsidRPr="00AE1BED" w:rsidRDefault="007214E3" w:rsidP="00495C93">
            <w:pPr>
              <w:jc w:val="right"/>
              <w:rPr>
                <w:rFonts w:cs="Arial"/>
                <w:color w:val="000000"/>
              </w:rPr>
            </w:pPr>
            <w:r w:rsidRPr="00AE1BED">
              <w:rPr>
                <w:rFonts w:cs="Arial"/>
                <w:color w:val="000000"/>
              </w:rPr>
              <w:t>94.2%</w:t>
            </w:r>
          </w:p>
        </w:tc>
        <w:tc>
          <w:tcPr>
            <w:tcW w:w="1170" w:type="dxa"/>
          </w:tcPr>
          <w:p w:rsidR="007214E3" w:rsidRPr="00AE1BED" w:rsidRDefault="007214E3" w:rsidP="00495C93">
            <w:pPr>
              <w:jc w:val="right"/>
              <w:rPr>
                <w:rFonts w:cs="Arial"/>
                <w:color w:val="000000"/>
              </w:rPr>
            </w:pPr>
            <w:r w:rsidRPr="00AE1BED">
              <w:rPr>
                <w:rFonts w:cs="Arial"/>
                <w:color w:val="000000"/>
              </w:rPr>
              <w:t>3.9%</w:t>
            </w:r>
          </w:p>
        </w:tc>
        <w:tc>
          <w:tcPr>
            <w:tcW w:w="988" w:type="dxa"/>
          </w:tcPr>
          <w:p w:rsidR="007214E3" w:rsidRPr="00AE1BED" w:rsidRDefault="007214E3" w:rsidP="00495C93">
            <w:pPr>
              <w:jc w:val="right"/>
              <w:rPr>
                <w:rFonts w:cs="Arial"/>
                <w:color w:val="000000"/>
              </w:rPr>
            </w:pPr>
            <w:r w:rsidRPr="00AE1BED">
              <w:rPr>
                <w:rFonts w:cs="Arial"/>
                <w:color w:val="000000"/>
              </w:rPr>
              <w:t>1.9%</w:t>
            </w:r>
          </w:p>
        </w:tc>
      </w:tr>
      <w:tr w:rsidR="007214E3" w:rsidRPr="00AE1BED" w:rsidTr="00FC0100">
        <w:trPr>
          <w:cnfStyle w:val="000000100000" w:firstRow="0" w:lastRow="0" w:firstColumn="0" w:lastColumn="0" w:oddVBand="0" w:evenVBand="0" w:oddHBand="1" w:evenHBand="0" w:firstRowFirstColumn="0" w:firstRowLastColumn="0" w:lastRowFirstColumn="0" w:lastRowLastColumn="0"/>
          <w:trHeight w:val="256"/>
        </w:trPr>
        <w:tc>
          <w:tcPr>
            <w:tcW w:w="1858" w:type="dxa"/>
            <w:noWrap/>
          </w:tcPr>
          <w:p w:rsidR="007214E3" w:rsidRPr="00AE1BED" w:rsidRDefault="007214E3" w:rsidP="00495C93">
            <w:pPr>
              <w:rPr>
                <w:rFonts w:cs="Arial"/>
              </w:rPr>
            </w:pPr>
            <w:r w:rsidRPr="00AE1BED">
              <w:rPr>
                <w:rFonts w:cs="Arial"/>
              </w:rPr>
              <w:t>Pre- School Child</w:t>
            </w:r>
          </w:p>
        </w:tc>
        <w:tc>
          <w:tcPr>
            <w:tcW w:w="842" w:type="dxa"/>
            <w:noWrap/>
          </w:tcPr>
          <w:p w:rsidR="007214E3" w:rsidRPr="00AE1BED" w:rsidRDefault="007214E3" w:rsidP="00495C93">
            <w:pPr>
              <w:jc w:val="right"/>
              <w:rPr>
                <w:rFonts w:cs="Arial"/>
                <w:color w:val="000000"/>
              </w:rPr>
            </w:pPr>
            <w:r w:rsidRPr="00AE1BED">
              <w:rPr>
                <w:rFonts w:cs="Arial"/>
                <w:color w:val="000000"/>
              </w:rPr>
              <w:t>666</w:t>
            </w:r>
          </w:p>
        </w:tc>
        <w:tc>
          <w:tcPr>
            <w:tcW w:w="1170" w:type="dxa"/>
            <w:noWrap/>
          </w:tcPr>
          <w:p w:rsidR="007214E3" w:rsidRPr="00AE1BED" w:rsidRDefault="007214E3" w:rsidP="00495C93">
            <w:pPr>
              <w:jc w:val="right"/>
              <w:rPr>
                <w:rFonts w:cs="Arial"/>
                <w:color w:val="000000"/>
              </w:rPr>
            </w:pPr>
            <w:r w:rsidRPr="00AE1BED">
              <w:rPr>
                <w:rFonts w:cs="Arial"/>
                <w:color w:val="000000"/>
              </w:rPr>
              <w:t>296</w:t>
            </w:r>
          </w:p>
        </w:tc>
        <w:tc>
          <w:tcPr>
            <w:tcW w:w="1255" w:type="dxa"/>
            <w:noWrap/>
          </w:tcPr>
          <w:p w:rsidR="007214E3" w:rsidRPr="00AE1BED" w:rsidRDefault="007214E3" w:rsidP="00495C93">
            <w:pPr>
              <w:jc w:val="right"/>
              <w:rPr>
                <w:rFonts w:cs="Arial"/>
                <w:color w:val="000000"/>
              </w:rPr>
            </w:pPr>
            <w:r w:rsidRPr="00AE1BED">
              <w:rPr>
                <w:rFonts w:cs="Arial"/>
                <w:color w:val="000000"/>
              </w:rPr>
              <w:t>273</w:t>
            </w:r>
          </w:p>
        </w:tc>
        <w:tc>
          <w:tcPr>
            <w:tcW w:w="905" w:type="dxa"/>
            <w:noWrap/>
          </w:tcPr>
          <w:p w:rsidR="007214E3" w:rsidRPr="00AE1BED" w:rsidRDefault="007214E3" w:rsidP="00495C93">
            <w:pPr>
              <w:jc w:val="right"/>
              <w:rPr>
                <w:rFonts w:cs="Arial"/>
                <w:color w:val="000000"/>
              </w:rPr>
            </w:pPr>
            <w:r w:rsidRPr="00AE1BED">
              <w:rPr>
                <w:rFonts w:cs="Arial"/>
                <w:color w:val="000000"/>
              </w:rPr>
              <w:t>97</w:t>
            </w:r>
          </w:p>
        </w:tc>
        <w:tc>
          <w:tcPr>
            <w:tcW w:w="1170" w:type="dxa"/>
          </w:tcPr>
          <w:p w:rsidR="007214E3" w:rsidRPr="00AE1BED" w:rsidRDefault="007214E3" w:rsidP="00495C93">
            <w:pPr>
              <w:jc w:val="right"/>
              <w:rPr>
                <w:rFonts w:cs="Arial"/>
                <w:color w:val="000000"/>
              </w:rPr>
            </w:pPr>
            <w:r w:rsidRPr="00AE1BED">
              <w:rPr>
                <w:rFonts w:cs="Arial"/>
                <w:color w:val="000000"/>
              </w:rPr>
              <w:t>44.4%</w:t>
            </w:r>
          </w:p>
        </w:tc>
        <w:tc>
          <w:tcPr>
            <w:tcW w:w="1170" w:type="dxa"/>
          </w:tcPr>
          <w:p w:rsidR="007214E3" w:rsidRPr="00AE1BED" w:rsidRDefault="007214E3" w:rsidP="00495C93">
            <w:pPr>
              <w:jc w:val="right"/>
              <w:rPr>
                <w:rFonts w:cs="Arial"/>
                <w:color w:val="000000"/>
              </w:rPr>
            </w:pPr>
            <w:r w:rsidRPr="00AE1BED">
              <w:rPr>
                <w:rFonts w:cs="Arial"/>
                <w:color w:val="000000"/>
              </w:rPr>
              <w:t>41.0%</w:t>
            </w:r>
          </w:p>
        </w:tc>
        <w:tc>
          <w:tcPr>
            <w:tcW w:w="988" w:type="dxa"/>
          </w:tcPr>
          <w:p w:rsidR="007214E3" w:rsidRPr="00AE1BED" w:rsidRDefault="007214E3" w:rsidP="00495C93">
            <w:pPr>
              <w:jc w:val="right"/>
              <w:rPr>
                <w:rFonts w:cs="Arial"/>
                <w:color w:val="000000"/>
              </w:rPr>
            </w:pPr>
            <w:r w:rsidRPr="00AE1BED">
              <w:rPr>
                <w:rFonts w:cs="Arial"/>
                <w:color w:val="000000"/>
              </w:rPr>
              <w:t>14.6%</w:t>
            </w:r>
          </w:p>
        </w:tc>
      </w:tr>
      <w:tr w:rsidR="007214E3" w:rsidRPr="00AE1BED" w:rsidTr="00FC0100">
        <w:trPr>
          <w:trHeight w:val="256"/>
        </w:trPr>
        <w:tc>
          <w:tcPr>
            <w:tcW w:w="1858" w:type="dxa"/>
            <w:noWrap/>
          </w:tcPr>
          <w:p w:rsidR="007214E3" w:rsidRPr="00FC0100" w:rsidRDefault="007214E3" w:rsidP="00495C93">
            <w:pPr>
              <w:rPr>
                <w:rFonts w:cs="Arial"/>
                <w:b/>
              </w:rPr>
            </w:pPr>
            <w:r w:rsidRPr="00FC0100">
              <w:rPr>
                <w:rFonts w:cs="Arial"/>
                <w:b/>
              </w:rPr>
              <w:t>Total</w:t>
            </w:r>
          </w:p>
        </w:tc>
        <w:tc>
          <w:tcPr>
            <w:tcW w:w="842" w:type="dxa"/>
            <w:noWrap/>
          </w:tcPr>
          <w:p w:rsidR="007214E3" w:rsidRPr="00FC0100" w:rsidRDefault="007214E3" w:rsidP="00495C93">
            <w:pPr>
              <w:jc w:val="right"/>
              <w:rPr>
                <w:rFonts w:cs="Arial"/>
                <w:b/>
                <w:color w:val="000000"/>
              </w:rPr>
            </w:pPr>
            <w:r w:rsidRPr="00FC0100">
              <w:rPr>
                <w:rFonts w:cs="Arial"/>
                <w:b/>
                <w:color w:val="000000"/>
              </w:rPr>
              <w:t>8</w:t>
            </w:r>
            <w:r w:rsidR="00FC0100">
              <w:rPr>
                <w:rFonts w:cs="Arial"/>
                <w:b/>
                <w:color w:val="000000"/>
              </w:rPr>
              <w:t>,</w:t>
            </w:r>
            <w:r w:rsidRPr="00FC0100">
              <w:rPr>
                <w:rFonts w:cs="Arial"/>
                <w:b/>
                <w:color w:val="000000"/>
              </w:rPr>
              <w:t>769</w:t>
            </w:r>
          </w:p>
        </w:tc>
        <w:tc>
          <w:tcPr>
            <w:tcW w:w="1170" w:type="dxa"/>
            <w:noWrap/>
          </w:tcPr>
          <w:p w:rsidR="007214E3" w:rsidRPr="00FC0100" w:rsidRDefault="007214E3" w:rsidP="00495C93">
            <w:pPr>
              <w:jc w:val="right"/>
              <w:rPr>
                <w:rFonts w:cs="Arial"/>
                <w:b/>
                <w:color w:val="000000"/>
              </w:rPr>
            </w:pPr>
            <w:r w:rsidRPr="00FC0100">
              <w:rPr>
                <w:rFonts w:cs="Arial"/>
                <w:b/>
                <w:color w:val="000000"/>
              </w:rPr>
              <w:t>5</w:t>
            </w:r>
            <w:r w:rsidR="00FC0100">
              <w:rPr>
                <w:rFonts w:cs="Arial"/>
                <w:b/>
                <w:color w:val="000000"/>
              </w:rPr>
              <w:t>,</w:t>
            </w:r>
            <w:r w:rsidRPr="00FC0100">
              <w:rPr>
                <w:rFonts w:cs="Arial"/>
                <w:b/>
                <w:color w:val="000000"/>
              </w:rPr>
              <w:t>062</w:t>
            </w:r>
          </w:p>
        </w:tc>
        <w:tc>
          <w:tcPr>
            <w:tcW w:w="1255" w:type="dxa"/>
            <w:noWrap/>
          </w:tcPr>
          <w:p w:rsidR="007214E3" w:rsidRPr="00FC0100" w:rsidRDefault="007214E3" w:rsidP="00495C93">
            <w:pPr>
              <w:jc w:val="right"/>
              <w:rPr>
                <w:rFonts w:cs="Arial"/>
                <w:b/>
                <w:color w:val="000000"/>
              </w:rPr>
            </w:pPr>
            <w:r w:rsidRPr="00FC0100">
              <w:rPr>
                <w:rFonts w:cs="Arial"/>
                <w:b/>
                <w:color w:val="000000"/>
              </w:rPr>
              <w:t>2</w:t>
            </w:r>
            <w:r w:rsidR="00FC0100">
              <w:rPr>
                <w:rFonts w:cs="Arial"/>
                <w:b/>
                <w:color w:val="000000"/>
              </w:rPr>
              <w:t>,</w:t>
            </w:r>
            <w:r w:rsidRPr="00FC0100">
              <w:rPr>
                <w:rFonts w:cs="Arial"/>
                <w:b/>
                <w:color w:val="000000"/>
              </w:rPr>
              <w:t>734</w:t>
            </w:r>
          </w:p>
        </w:tc>
        <w:tc>
          <w:tcPr>
            <w:tcW w:w="905" w:type="dxa"/>
            <w:noWrap/>
          </w:tcPr>
          <w:p w:rsidR="007214E3" w:rsidRPr="00FC0100" w:rsidRDefault="007214E3" w:rsidP="00495C93">
            <w:pPr>
              <w:jc w:val="right"/>
              <w:rPr>
                <w:rFonts w:cs="Arial"/>
                <w:b/>
                <w:color w:val="000000"/>
              </w:rPr>
            </w:pPr>
            <w:r w:rsidRPr="00FC0100">
              <w:rPr>
                <w:rFonts w:cs="Arial"/>
                <w:b/>
                <w:color w:val="000000"/>
              </w:rPr>
              <w:t>973</w:t>
            </w:r>
          </w:p>
        </w:tc>
        <w:tc>
          <w:tcPr>
            <w:tcW w:w="1170" w:type="dxa"/>
          </w:tcPr>
          <w:p w:rsidR="007214E3" w:rsidRPr="00FC0100" w:rsidRDefault="007214E3" w:rsidP="00495C93">
            <w:pPr>
              <w:jc w:val="right"/>
              <w:rPr>
                <w:rFonts w:cs="Arial"/>
                <w:b/>
                <w:color w:val="000000"/>
              </w:rPr>
            </w:pPr>
            <w:r w:rsidRPr="00FC0100">
              <w:rPr>
                <w:rFonts w:cs="Arial"/>
                <w:b/>
                <w:color w:val="000000"/>
              </w:rPr>
              <w:t>57.7%</w:t>
            </w:r>
          </w:p>
        </w:tc>
        <w:tc>
          <w:tcPr>
            <w:tcW w:w="1170" w:type="dxa"/>
          </w:tcPr>
          <w:p w:rsidR="007214E3" w:rsidRPr="00FC0100" w:rsidRDefault="007214E3" w:rsidP="00495C93">
            <w:pPr>
              <w:jc w:val="right"/>
              <w:rPr>
                <w:rFonts w:cs="Arial"/>
                <w:b/>
                <w:color w:val="000000"/>
              </w:rPr>
            </w:pPr>
            <w:r w:rsidRPr="00FC0100">
              <w:rPr>
                <w:rFonts w:cs="Arial"/>
                <w:b/>
                <w:color w:val="000000"/>
              </w:rPr>
              <w:t>31.2%</w:t>
            </w:r>
          </w:p>
        </w:tc>
        <w:tc>
          <w:tcPr>
            <w:tcW w:w="988" w:type="dxa"/>
          </w:tcPr>
          <w:p w:rsidR="007214E3" w:rsidRPr="00FC0100" w:rsidRDefault="007214E3" w:rsidP="00495C93">
            <w:pPr>
              <w:jc w:val="right"/>
              <w:rPr>
                <w:rFonts w:cs="Arial"/>
                <w:b/>
                <w:color w:val="000000"/>
              </w:rPr>
            </w:pPr>
            <w:r w:rsidRPr="00FC0100">
              <w:rPr>
                <w:rFonts w:cs="Arial"/>
                <w:b/>
                <w:color w:val="000000"/>
              </w:rPr>
              <w:t>11.1%</w:t>
            </w:r>
          </w:p>
        </w:tc>
      </w:tr>
    </w:tbl>
    <w:p w:rsidR="007214E3" w:rsidRPr="00AE1BED" w:rsidRDefault="007214E3" w:rsidP="00FC0100">
      <w:pPr>
        <w:rPr>
          <w:highlight w:val="yellow"/>
        </w:rPr>
      </w:pPr>
    </w:p>
    <w:p w:rsidR="007214E3" w:rsidRPr="00AE1BED" w:rsidRDefault="007214E3" w:rsidP="00FC0100">
      <w:pPr>
        <w:pStyle w:val="Heading4"/>
      </w:pPr>
      <w:r w:rsidRPr="00AE1BED">
        <w:lastRenderedPageBreak/>
        <w:t>Choice and Model Structure</w:t>
      </w:r>
    </w:p>
    <w:p w:rsidR="007214E3" w:rsidRPr="00AE1BED" w:rsidRDefault="007214E3" w:rsidP="00DB1D67">
      <w:r w:rsidRPr="00AE1BED">
        <w:t xml:space="preserve">The SANDAG CDAP model is a multinomial logit model with a total of 691 alternatives across different household sizes. For each household size, the set of choices are defined as </w:t>
      </w:r>
      <w:r>
        <w:t xml:space="preserve">a </w:t>
      </w:r>
      <w:r w:rsidRPr="00AE1BED">
        <w:t>combination of individual DAP types for all household members and joint travel pattern</w:t>
      </w:r>
      <w:r>
        <w:t>s</w:t>
      </w:r>
      <w:r w:rsidRPr="00AE1BED">
        <w:t>. Individual DAP is classified by three main types which are mutually exclusive and collectively exhaustive:</w:t>
      </w:r>
    </w:p>
    <w:p w:rsidR="007214E3" w:rsidRPr="00AE1BED" w:rsidRDefault="007214E3" w:rsidP="00B26202">
      <w:pPr>
        <w:pStyle w:val="NumberedList1"/>
        <w:numPr>
          <w:ilvl w:val="0"/>
          <w:numId w:val="15"/>
        </w:numPr>
      </w:pPr>
      <w:r w:rsidRPr="00AE1BED">
        <w:t>Mandatory pattern (M) – includes daily patterns where at least one mandatory tour (away from home) is implemented. The mandatory activity could be any one of these -work, university or school.</w:t>
      </w:r>
      <w:r w:rsidR="006D4638">
        <w:t xml:space="preserve"> </w:t>
      </w:r>
      <w:r w:rsidRPr="00AE1BED">
        <w:t>It may also include non-mandatory activities in addition to mandatory activities.</w:t>
      </w:r>
    </w:p>
    <w:p w:rsidR="007214E3" w:rsidRPr="00AE1BED" w:rsidRDefault="007214E3" w:rsidP="00FC0100">
      <w:pPr>
        <w:pStyle w:val="NumberedList1"/>
      </w:pPr>
      <w:r w:rsidRPr="00AE1BED">
        <w:t>Non-Mandatory pattern (N) – involves only maintenance and discretionary activities out of home where travel is associated.</w:t>
      </w:r>
    </w:p>
    <w:p w:rsidR="007214E3" w:rsidRPr="00FC0100" w:rsidRDefault="007214E3" w:rsidP="00FC0100">
      <w:pPr>
        <w:pStyle w:val="NumberedList1"/>
        <w:spacing w:after="120"/>
      </w:pPr>
      <w:r w:rsidRPr="00AE1BED">
        <w:t xml:space="preserve">At-home pattern (H) – includes staying at home. </w:t>
      </w:r>
    </w:p>
    <w:p w:rsidR="007214E3" w:rsidRPr="00AE1BED" w:rsidRDefault="007214E3" w:rsidP="00FC0100">
      <w:r w:rsidRPr="00AE1BED">
        <w:t xml:space="preserve">The choice structure includes all possible combinations by individual DAP types for up to five household members in an explicit way. For larger households with six or more members, five members are explicitly considered based on their person-type, and the remaining (which constitute less than 1.4% of the observed cases) are sequentially modeled conditional upon the choices made by the five representative members. The rules for inclusion are: </w:t>
      </w:r>
    </w:p>
    <w:p w:rsidR="007214E3" w:rsidRPr="00AE1BED" w:rsidRDefault="007214E3" w:rsidP="00FC0100">
      <w:pPr>
        <w:pStyle w:val="ListParagraph"/>
      </w:pPr>
      <w:r w:rsidRPr="00AE1BED">
        <w:t>The household members are prioritized (highest to lowest) based on person type</w:t>
      </w:r>
    </w:p>
    <w:p w:rsidR="007214E3" w:rsidRPr="00AE1BED" w:rsidRDefault="007214E3" w:rsidP="00FC0100">
      <w:pPr>
        <w:pStyle w:val="ListParagraph2"/>
      </w:pPr>
      <w:r w:rsidRPr="00AE1BED">
        <w:t>Full-time worker</w:t>
      </w:r>
    </w:p>
    <w:p w:rsidR="007214E3" w:rsidRPr="00AE1BED" w:rsidRDefault="007214E3" w:rsidP="00FC0100">
      <w:pPr>
        <w:pStyle w:val="ListParagraph2"/>
      </w:pPr>
      <w:r w:rsidRPr="00AE1BED">
        <w:t>Part-time worker</w:t>
      </w:r>
    </w:p>
    <w:p w:rsidR="007214E3" w:rsidRPr="00AE1BED" w:rsidRDefault="007214E3" w:rsidP="00FC0100">
      <w:pPr>
        <w:pStyle w:val="ListParagraph2"/>
      </w:pPr>
      <w:r w:rsidRPr="00AE1BED">
        <w:t>Pre-school Child</w:t>
      </w:r>
    </w:p>
    <w:p w:rsidR="007214E3" w:rsidRPr="00AE1BED" w:rsidRDefault="007214E3" w:rsidP="00FC0100">
      <w:pPr>
        <w:pStyle w:val="ListParagraph2"/>
      </w:pPr>
      <w:r w:rsidRPr="00AE1BED">
        <w:t>Pre-Driving Age School Child</w:t>
      </w:r>
    </w:p>
    <w:p w:rsidR="007214E3" w:rsidRPr="00AE1BED" w:rsidRDefault="007214E3" w:rsidP="00FC0100">
      <w:pPr>
        <w:pStyle w:val="ListParagraph2"/>
      </w:pPr>
      <w:r w:rsidRPr="00AE1BED">
        <w:t>Driving Age School Child</w:t>
      </w:r>
      <w:r w:rsidR="006D4638">
        <w:t xml:space="preserve"> </w:t>
      </w:r>
    </w:p>
    <w:p w:rsidR="007214E3" w:rsidRPr="00AE1BED" w:rsidRDefault="007214E3" w:rsidP="00FC0100">
      <w:pPr>
        <w:pStyle w:val="ListParagraph2"/>
      </w:pPr>
      <w:r w:rsidRPr="00AE1BED">
        <w:t>Non Working Adult</w:t>
      </w:r>
    </w:p>
    <w:p w:rsidR="007214E3" w:rsidRPr="00AE1BED" w:rsidRDefault="007214E3" w:rsidP="00FC0100">
      <w:pPr>
        <w:pStyle w:val="ListParagraph2"/>
      </w:pPr>
      <w:r w:rsidRPr="00AE1BED">
        <w:t>Retiree</w:t>
      </w:r>
    </w:p>
    <w:p w:rsidR="007214E3" w:rsidRPr="00AE1BED" w:rsidRDefault="007214E3" w:rsidP="00FC0100">
      <w:pPr>
        <w:pStyle w:val="ListParagraph2"/>
      </w:pPr>
      <w:r w:rsidRPr="00AE1BED">
        <w:t>University Student</w:t>
      </w:r>
    </w:p>
    <w:p w:rsidR="007214E3" w:rsidRPr="00AE1BED" w:rsidRDefault="007214E3" w:rsidP="00FC0100">
      <w:pPr>
        <w:pStyle w:val="ListParagraph-FullSpace"/>
      </w:pPr>
      <w:r w:rsidRPr="00AE1BED">
        <w:t>Younger children get priority when choosing between 2 or more children from same person type group</w:t>
      </w:r>
    </w:p>
    <w:p w:rsidR="007214E3" w:rsidRPr="00AE1BED" w:rsidRDefault="007214E3" w:rsidP="00DB1D67">
      <w:r w:rsidRPr="00AE1BED">
        <w:t>The choice structure includes 363 alternatives with no joint travel and 328 alternatives with joint travel, totaling to 691 alternatives as s</w:t>
      </w:r>
      <w:r w:rsidR="00DB1D67">
        <w:t xml:space="preserve">hown in </w:t>
      </w:r>
      <w:r w:rsidR="001B30BE">
        <w:fldChar w:fldCharType="begin"/>
      </w:r>
      <w:r w:rsidR="00DB1D67">
        <w:instrText xml:space="preserve"> REF Table21 \h </w:instrText>
      </w:r>
      <w:r w:rsidR="001B30BE">
        <w:fldChar w:fldCharType="separate"/>
      </w:r>
      <w:r w:rsidR="00B66CF5" w:rsidRPr="00DB1D67">
        <w:t>Table</w:t>
      </w:r>
      <w:r w:rsidR="00B66CF5" w:rsidRPr="00AE1BED">
        <w:t xml:space="preserve"> </w:t>
      </w:r>
      <w:r w:rsidR="00B66CF5">
        <w:rPr>
          <w:noProof/>
        </w:rPr>
        <w:t>23</w:t>
      </w:r>
      <w:r w:rsidR="001B30BE">
        <w:fldChar w:fldCharType="end"/>
      </w:r>
      <w:r w:rsidRPr="00AE1BED">
        <w:t xml:space="preserve">. Note that the choices are available based on household size. </w:t>
      </w:r>
    </w:p>
    <w:p w:rsidR="007214E3" w:rsidRPr="00DB1D67" w:rsidRDefault="007214E3" w:rsidP="00DB1D67">
      <w:pPr>
        <w:pStyle w:val="Caption"/>
      </w:pPr>
      <w:bookmarkStart w:id="86" w:name="Table21"/>
      <w:bookmarkStart w:id="87" w:name="_Toc343258965"/>
      <w:r w:rsidRPr="00DB1D67">
        <w:t>Table</w:t>
      </w:r>
      <w:r w:rsidRPr="00AE1BED">
        <w:t xml:space="preserve"> </w:t>
      </w:r>
      <w:r w:rsidR="00CD407C">
        <w:fldChar w:fldCharType="begin"/>
      </w:r>
      <w:r w:rsidR="00CD407C">
        <w:instrText xml:space="preserve"> SEQ Table \* ARABIC  \* MERGEFORMAT </w:instrText>
      </w:r>
      <w:r w:rsidR="00CD407C">
        <w:fldChar w:fldCharType="separate"/>
      </w:r>
      <w:r w:rsidR="00B66CF5">
        <w:rPr>
          <w:noProof/>
        </w:rPr>
        <w:t>23</w:t>
      </w:r>
      <w:r w:rsidR="00CD407C">
        <w:rPr>
          <w:noProof/>
        </w:rPr>
        <w:fldChar w:fldCharType="end"/>
      </w:r>
      <w:bookmarkEnd w:id="86"/>
      <w:r w:rsidRPr="00AE1BED">
        <w:t>: Formulation of Choices</w:t>
      </w:r>
      <w:bookmarkEnd w:id="87"/>
    </w:p>
    <w:tbl>
      <w:tblPr>
        <w:tblStyle w:val="MediumGrid3-Accent1"/>
        <w:tblW w:w="5000" w:type="pct"/>
        <w:tblLook w:val="0420" w:firstRow="1" w:lastRow="0" w:firstColumn="0" w:lastColumn="0" w:noHBand="0" w:noVBand="1"/>
      </w:tblPr>
      <w:tblGrid>
        <w:gridCol w:w="1769"/>
        <w:gridCol w:w="2995"/>
        <w:gridCol w:w="2944"/>
        <w:gridCol w:w="1768"/>
      </w:tblGrid>
      <w:tr w:rsidR="007214E3" w:rsidRPr="00E350D7" w:rsidTr="00DB1D67">
        <w:trPr>
          <w:cnfStyle w:val="100000000000" w:firstRow="1" w:lastRow="0" w:firstColumn="0" w:lastColumn="0" w:oddVBand="0" w:evenVBand="0" w:oddHBand="0" w:evenHBand="0" w:firstRowFirstColumn="0" w:firstRowLastColumn="0" w:lastRowFirstColumn="0" w:lastRowLastColumn="0"/>
          <w:trHeight w:val="20"/>
        </w:trPr>
        <w:tc>
          <w:tcPr>
            <w:tcW w:w="933" w:type="pct"/>
          </w:tcPr>
          <w:p w:rsidR="007214E3" w:rsidRPr="00E350D7" w:rsidRDefault="007214E3" w:rsidP="00495C93">
            <w:pPr>
              <w:rPr>
                <w:rFonts w:cs="Arial"/>
              </w:rPr>
            </w:pPr>
            <w:r w:rsidRPr="00E350D7">
              <w:rPr>
                <w:rFonts w:cs="Arial"/>
              </w:rPr>
              <w:t>Household Size</w:t>
            </w:r>
          </w:p>
        </w:tc>
        <w:tc>
          <w:tcPr>
            <w:tcW w:w="1580" w:type="pct"/>
          </w:tcPr>
          <w:p w:rsidR="007214E3" w:rsidRPr="00E350D7" w:rsidRDefault="007214E3" w:rsidP="00495C93">
            <w:pPr>
              <w:rPr>
                <w:rFonts w:cs="Arial"/>
              </w:rPr>
            </w:pPr>
            <w:r w:rsidRPr="00E350D7">
              <w:rPr>
                <w:rFonts w:cs="Arial"/>
              </w:rPr>
              <w:t>Alternatives – no Joint Travel</w:t>
            </w:r>
          </w:p>
        </w:tc>
        <w:tc>
          <w:tcPr>
            <w:tcW w:w="1553" w:type="pct"/>
          </w:tcPr>
          <w:p w:rsidR="007214E3" w:rsidRPr="00E350D7" w:rsidRDefault="007214E3" w:rsidP="00495C93">
            <w:pPr>
              <w:rPr>
                <w:rFonts w:cs="Arial"/>
              </w:rPr>
            </w:pPr>
            <w:r w:rsidRPr="00E350D7">
              <w:rPr>
                <w:rFonts w:cs="Arial"/>
              </w:rPr>
              <w:t>Alternatives with Joint Travel</w:t>
            </w:r>
          </w:p>
        </w:tc>
        <w:tc>
          <w:tcPr>
            <w:tcW w:w="933" w:type="pct"/>
          </w:tcPr>
          <w:p w:rsidR="007214E3" w:rsidRPr="00E350D7" w:rsidRDefault="007214E3" w:rsidP="00495C93">
            <w:pPr>
              <w:rPr>
                <w:rFonts w:cs="Arial"/>
              </w:rPr>
            </w:pPr>
            <w:r w:rsidRPr="00E350D7">
              <w:rPr>
                <w:rFonts w:cs="Arial"/>
              </w:rPr>
              <w:t>All Alternatives</w:t>
            </w:r>
          </w:p>
        </w:tc>
      </w:tr>
      <w:tr w:rsidR="007214E3" w:rsidRPr="00E350D7" w:rsidTr="00DB1D67">
        <w:trPr>
          <w:cnfStyle w:val="000000100000" w:firstRow="0" w:lastRow="0" w:firstColumn="0" w:lastColumn="0" w:oddVBand="0" w:evenVBand="0" w:oddHBand="1" w:evenHBand="0" w:firstRowFirstColumn="0" w:firstRowLastColumn="0" w:lastRowFirstColumn="0" w:lastRowLastColumn="0"/>
          <w:trHeight w:val="20"/>
        </w:trPr>
        <w:tc>
          <w:tcPr>
            <w:tcW w:w="933" w:type="pct"/>
          </w:tcPr>
          <w:p w:rsidR="007214E3" w:rsidRPr="00E350D7" w:rsidRDefault="007214E3" w:rsidP="00495C93">
            <w:pPr>
              <w:rPr>
                <w:rFonts w:cs="Arial"/>
              </w:rPr>
            </w:pPr>
            <w:r w:rsidRPr="00E350D7">
              <w:rPr>
                <w:rFonts w:cs="Arial"/>
              </w:rPr>
              <w:t>1</w:t>
            </w:r>
          </w:p>
        </w:tc>
        <w:tc>
          <w:tcPr>
            <w:tcW w:w="1580" w:type="pct"/>
          </w:tcPr>
          <w:p w:rsidR="007214E3" w:rsidRPr="00E350D7" w:rsidRDefault="007214E3" w:rsidP="00495C93">
            <w:pPr>
              <w:jc w:val="right"/>
              <w:rPr>
                <w:rFonts w:cs="Arial"/>
              </w:rPr>
            </w:pPr>
            <w:r w:rsidRPr="00E350D7">
              <w:rPr>
                <w:rFonts w:cs="Arial"/>
              </w:rPr>
              <w:t>3</w:t>
            </w:r>
          </w:p>
        </w:tc>
        <w:tc>
          <w:tcPr>
            <w:tcW w:w="1553" w:type="pct"/>
          </w:tcPr>
          <w:p w:rsidR="007214E3" w:rsidRPr="00E350D7" w:rsidRDefault="007214E3" w:rsidP="00495C93">
            <w:pPr>
              <w:jc w:val="right"/>
              <w:rPr>
                <w:rFonts w:cs="Arial"/>
              </w:rPr>
            </w:pPr>
            <w:r w:rsidRPr="00E350D7">
              <w:rPr>
                <w:rFonts w:cs="Arial"/>
              </w:rPr>
              <w:t>0</w:t>
            </w:r>
          </w:p>
        </w:tc>
        <w:tc>
          <w:tcPr>
            <w:tcW w:w="933" w:type="pct"/>
          </w:tcPr>
          <w:p w:rsidR="007214E3" w:rsidRPr="00E350D7" w:rsidRDefault="007214E3" w:rsidP="00495C93">
            <w:pPr>
              <w:jc w:val="right"/>
              <w:rPr>
                <w:rFonts w:cs="Arial"/>
              </w:rPr>
            </w:pPr>
            <w:r w:rsidRPr="00E350D7">
              <w:rPr>
                <w:rFonts w:cs="Arial"/>
              </w:rPr>
              <w:t>3</w:t>
            </w:r>
          </w:p>
        </w:tc>
      </w:tr>
      <w:tr w:rsidR="007214E3" w:rsidRPr="00E350D7" w:rsidTr="00DB1D67">
        <w:trPr>
          <w:trHeight w:val="20"/>
        </w:trPr>
        <w:tc>
          <w:tcPr>
            <w:tcW w:w="933" w:type="pct"/>
          </w:tcPr>
          <w:p w:rsidR="007214E3" w:rsidRPr="00E350D7" w:rsidRDefault="007214E3" w:rsidP="00495C93">
            <w:pPr>
              <w:rPr>
                <w:rFonts w:cs="Arial"/>
              </w:rPr>
            </w:pPr>
            <w:r w:rsidRPr="00E350D7">
              <w:rPr>
                <w:rFonts w:cs="Arial"/>
              </w:rPr>
              <w:t>2</w:t>
            </w:r>
          </w:p>
        </w:tc>
        <w:tc>
          <w:tcPr>
            <w:tcW w:w="1580" w:type="pct"/>
          </w:tcPr>
          <w:p w:rsidR="007214E3" w:rsidRPr="00E350D7" w:rsidRDefault="007214E3" w:rsidP="00495C93">
            <w:pPr>
              <w:jc w:val="right"/>
              <w:rPr>
                <w:rFonts w:cs="Arial"/>
              </w:rPr>
            </w:pPr>
            <w:r w:rsidRPr="00E350D7">
              <w:rPr>
                <w:rFonts w:cs="Arial"/>
              </w:rPr>
              <w:t>3x3=9</w:t>
            </w:r>
          </w:p>
        </w:tc>
        <w:tc>
          <w:tcPr>
            <w:tcW w:w="1553" w:type="pct"/>
          </w:tcPr>
          <w:p w:rsidR="007214E3" w:rsidRPr="00E350D7" w:rsidRDefault="007214E3" w:rsidP="00495C93">
            <w:pPr>
              <w:jc w:val="right"/>
              <w:rPr>
                <w:rFonts w:cs="Arial"/>
              </w:rPr>
            </w:pPr>
            <w:r w:rsidRPr="00E350D7">
              <w:rPr>
                <w:rFonts w:cs="Arial"/>
              </w:rPr>
              <w:t xml:space="preserve"> 3x3-(3x2-1)=4</w:t>
            </w:r>
          </w:p>
        </w:tc>
        <w:tc>
          <w:tcPr>
            <w:tcW w:w="933" w:type="pct"/>
          </w:tcPr>
          <w:p w:rsidR="007214E3" w:rsidRPr="00E350D7" w:rsidRDefault="007214E3" w:rsidP="00495C93">
            <w:pPr>
              <w:jc w:val="right"/>
              <w:rPr>
                <w:rFonts w:cs="Arial"/>
              </w:rPr>
            </w:pPr>
            <w:r w:rsidRPr="00E350D7">
              <w:rPr>
                <w:rFonts w:cs="Arial"/>
              </w:rPr>
              <w:t>13</w:t>
            </w:r>
          </w:p>
        </w:tc>
      </w:tr>
      <w:tr w:rsidR="007214E3" w:rsidRPr="00E350D7" w:rsidTr="00DB1D67">
        <w:trPr>
          <w:cnfStyle w:val="000000100000" w:firstRow="0" w:lastRow="0" w:firstColumn="0" w:lastColumn="0" w:oddVBand="0" w:evenVBand="0" w:oddHBand="1" w:evenHBand="0" w:firstRowFirstColumn="0" w:firstRowLastColumn="0" w:lastRowFirstColumn="0" w:lastRowLastColumn="0"/>
          <w:trHeight w:val="20"/>
        </w:trPr>
        <w:tc>
          <w:tcPr>
            <w:tcW w:w="933" w:type="pct"/>
          </w:tcPr>
          <w:p w:rsidR="007214E3" w:rsidRPr="00E350D7" w:rsidRDefault="007214E3" w:rsidP="00495C93">
            <w:pPr>
              <w:rPr>
                <w:rFonts w:cs="Arial"/>
              </w:rPr>
            </w:pPr>
            <w:r w:rsidRPr="00E350D7">
              <w:rPr>
                <w:rFonts w:cs="Arial"/>
              </w:rPr>
              <w:t>3</w:t>
            </w:r>
          </w:p>
        </w:tc>
        <w:tc>
          <w:tcPr>
            <w:tcW w:w="1580" w:type="pct"/>
          </w:tcPr>
          <w:p w:rsidR="007214E3" w:rsidRPr="00E350D7" w:rsidRDefault="007214E3" w:rsidP="00495C93">
            <w:pPr>
              <w:jc w:val="right"/>
              <w:rPr>
                <w:rFonts w:cs="Arial"/>
              </w:rPr>
            </w:pPr>
            <w:r w:rsidRPr="00E350D7">
              <w:rPr>
                <w:rFonts w:cs="Arial"/>
              </w:rPr>
              <w:t>3x3x3=27</w:t>
            </w:r>
          </w:p>
        </w:tc>
        <w:tc>
          <w:tcPr>
            <w:tcW w:w="1553" w:type="pct"/>
          </w:tcPr>
          <w:p w:rsidR="007214E3" w:rsidRPr="00E350D7" w:rsidRDefault="007214E3" w:rsidP="00495C93">
            <w:pPr>
              <w:jc w:val="right"/>
              <w:rPr>
                <w:rFonts w:cs="Arial"/>
              </w:rPr>
            </w:pPr>
            <w:r w:rsidRPr="00E350D7">
              <w:rPr>
                <w:rFonts w:cs="Arial"/>
              </w:rPr>
              <w:t>3x3x3-(3x3-2)=20</w:t>
            </w:r>
          </w:p>
        </w:tc>
        <w:tc>
          <w:tcPr>
            <w:tcW w:w="933" w:type="pct"/>
          </w:tcPr>
          <w:p w:rsidR="007214E3" w:rsidRPr="00E350D7" w:rsidRDefault="007214E3" w:rsidP="00495C93">
            <w:pPr>
              <w:jc w:val="right"/>
              <w:rPr>
                <w:rFonts w:cs="Arial"/>
              </w:rPr>
            </w:pPr>
            <w:r w:rsidRPr="00E350D7">
              <w:rPr>
                <w:rFonts w:cs="Arial"/>
              </w:rPr>
              <w:t>47</w:t>
            </w:r>
          </w:p>
        </w:tc>
      </w:tr>
      <w:tr w:rsidR="007214E3" w:rsidRPr="00E350D7" w:rsidTr="00DB1D67">
        <w:trPr>
          <w:trHeight w:val="20"/>
        </w:trPr>
        <w:tc>
          <w:tcPr>
            <w:tcW w:w="933" w:type="pct"/>
          </w:tcPr>
          <w:p w:rsidR="007214E3" w:rsidRPr="00E350D7" w:rsidRDefault="007214E3" w:rsidP="00495C93">
            <w:pPr>
              <w:rPr>
                <w:rFonts w:cs="Arial"/>
              </w:rPr>
            </w:pPr>
            <w:r w:rsidRPr="00E350D7">
              <w:rPr>
                <w:rFonts w:cs="Arial"/>
              </w:rPr>
              <w:t>4</w:t>
            </w:r>
          </w:p>
        </w:tc>
        <w:tc>
          <w:tcPr>
            <w:tcW w:w="1580" w:type="pct"/>
          </w:tcPr>
          <w:p w:rsidR="007214E3" w:rsidRPr="00E350D7" w:rsidRDefault="007214E3" w:rsidP="00495C93">
            <w:pPr>
              <w:jc w:val="right"/>
              <w:rPr>
                <w:rFonts w:cs="Arial"/>
              </w:rPr>
            </w:pPr>
            <w:r w:rsidRPr="00E350D7">
              <w:rPr>
                <w:rFonts w:cs="Arial"/>
              </w:rPr>
              <w:t>3x3x3x3=81</w:t>
            </w:r>
          </w:p>
        </w:tc>
        <w:tc>
          <w:tcPr>
            <w:tcW w:w="1553" w:type="pct"/>
          </w:tcPr>
          <w:p w:rsidR="007214E3" w:rsidRPr="00E350D7" w:rsidRDefault="007214E3" w:rsidP="00495C93">
            <w:pPr>
              <w:jc w:val="right"/>
              <w:rPr>
                <w:rFonts w:cs="Arial"/>
              </w:rPr>
            </w:pPr>
            <w:r w:rsidRPr="00E350D7">
              <w:rPr>
                <w:rFonts w:cs="Arial"/>
              </w:rPr>
              <w:t>3x3x3x3-(3x4-3) =72</w:t>
            </w:r>
          </w:p>
        </w:tc>
        <w:tc>
          <w:tcPr>
            <w:tcW w:w="933" w:type="pct"/>
          </w:tcPr>
          <w:p w:rsidR="007214E3" w:rsidRPr="00E350D7" w:rsidRDefault="007214E3" w:rsidP="00495C93">
            <w:pPr>
              <w:jc w:val="right"/>
              <w:rPr>
                <w:rFonts w:cs="Arial"/>
              </w:rPr>
            </w:pPr>
            <w:r w:rsidRPr="00E350D7">
              <w:rPr>
                <w:rFonts w:cs="Arial"/>
              </w:rPr>
              <w:t>153</w:t>
            </w:r>
          </w:p>
        </w:tc>
      </w:tr>
      <w:tr w:rsidR="007214E3" w:rsidRPr="00E350D7" w:rsidTr="00DB1D67">
        <w:trPr>
          <w:cnfStyle w:val="000000100000" w:firstRow="0" w:lastRow="0" w:firstColumn="0" w:lastColumn="0" w:oddVBand="0" w:evenVBand="0" w:oddHBand="1" w:evenHBand="0" w:firstRowFirstColumn="0" w:firstRowLastColumn="0" w:lastRowFirstColumn="0" w:lastRowLastColumn="0"/>
          <w:trHeight w:val="297"/>
        </w:trPr>
        <w:tc>
          <w:tcPr>
            <w:tcW w:w="933" w:type="pct"/>
          </w:tcPr>
          <w:p w:rsidR="007214E3" w:rsidRPr="00E350D7" w:rsidRDefault="007214E3" w:rsidP="00495C93">
            <w:pPr>
              <w:rPr>
                <w:rFonts w:cs="Arial"/>
              </w:rPr>
            </w:pPr>
            <w:r w:rsidRPr="00E350D7">
              <w:rPr>
                <w:rFonts w:cs="Arial"/>
              </w:rPr>
              <w:t>5 or more</w:t>
            </w:r>
          </w:p>
        </w:tc>
        <w:tc>
          <w:tcPr>
            <w:tcW w:w="1580" w:type="pct"/>
          </w:tcPr>
          <w:p w:rsidR="007214E3" w:rsidRPr="00E350D7" w:rsidRDefault="007214E3" w:rsidP="00495C93">
            <w:pPr>
              <w:jc w:val="right"/>
              <w:rPr>
                <w:rFonts w:cs="Arial"/>
              </w:rPr>
            </w:pPr>
            <w:r w:rsidRPr="00E350D7">
              <w:rPr>
                <w:rFonts w:cs="Arial"/>
              </w:rPr>
              <w:t>3x3x3x3x3=243</w:t>
            </w:r>
          </w:p>
        </w:tc>
        <w:tc>
          <w:tcPr>
            <w:tcW w:w="1553" w:type="pct"/>
          </w:tcPr>
          <w:p w:rsidR="007214E3" w:rsidRPr="00E350D7" w:rsidRDefault="007214E3" w:rsidP="00495C93">
            <w:pPr>
              <w:jc w:val="right"/>
              <w:rPr>
                <w:rFonts w:cs="Arial"/>
              </w:rPr>
            </w:pPr>
            <w:r w:rsidRPr="00E350D7">
              <w:rPr>
                <w:rFonts w:cs="Arial"/>
              </w:rPr>
              <w:t>3x3x3x3x3-(3x5-4)=232</w:t>
            </w:r>
          </w:p>
        </w:tc>
        <w:tc>
          <w:tcPr>
            <w:tcW w:w="933" w:type="pct"/>
          </w:tcPr>
          <w:p w:rsidR="007214E3" w:rsidRPr="00E350D7" w:rsidRDefault="007214E3" w:rsidP="00495C93">
            <w:pPr>
              <w:jc w:val="right"/>
              <w:rPr>
                <w:rFonts w:cs="Arial"/>
              </w:rPr>
            </w:pPr>
            <w:r w:rsidRPr="00E350D7">
              <w:rPr>
                <w:rFonts w:cs="Arial"/>
              </w:rPr>
              <w:t>475</w:t>
            </w:r>
          </w:p>
        </w:tc>
      </w:tr>
      <w:tr w:rsidR="007214E3" w:rsidRPr="00DB1D67" w:rsidTr="00DB1D67">
        <w:trPr>
          <w:trHeight w:val="20"/>
        </w:trPr>
        <w:tc>
          <w:tcPr>
            <w:tcW w:w="933" w:type="pct"/>
          </w:tcPr>
          <w:p w:rsidR="007214E3" w:rsidRPr="00DB1D67" w:rsidRDefault="007214E3" w:rsidP="00495C93">
            <w:pPr>
              <w:rPr>
                <w:rFonts w:cs="Arial"/>
                <w:b/>
              </w:rPr>
            </w:pPr>
            <w:r w:rsidRPr="00DB1D67">
              <w:rPr>
                <w:rFonts w:cs="Arial"/>
                <w:b/>
              </w:rPr>
              <w:t>Total</w:t>
            </w:r>
          </w:p>
        </w:tc>
        <w:tc>
          <w:tcPr>
            <w:tcW w:w="1580" w:type="pct"/>
          </w:tcPr>
          <w:p w:rsidR="007214E3" w:rsidRPr="00DB1D67" w:rsidRDefault="007214E3" w:rsidP="00495C93">
            <w:pPr>
              <w:jc w:val="right"/>
              <w:rPr>
                <w:rFonts w:cs="Arial"/>
                <w:b/>
              </w:rPr>
            </w:pPr>
            <w:r w:rsidRPr="00DB1D67">
              <w:rPr>
                <w:rFonts w:cs="Arial"/>
                <w:b/>
              </w:rPr>
              <w:t>363</w:t>
            </w:r>
          </w:p>
        </w:tc>
        <w:tc>
          <w:tcPr>
            <w:tcW w:w="1553" w:type="pct"/>
          </w:tcPr>
          <w:p w:rsidR="007214E3" w:rsidRPr="00DB1D67" w:rsidRDefault="007214E3" w:rsidP="00495C93">
            <w:pPr>
              <w:jc w:val="right"/>
              <w:rPr>
                <w:rFonts w:cs="Arial"/>
                <w:b/>
              </w:rPr>
            </w:pPr>
            <w:r w:rsidRPr="00DB1D67">
              <w:rPr>
                <w:rFonts w:cs="Arial"/>
                <w:b/>
              </w:rPr>
              <w:t>328</w:t>
            </w:r>
          </w:p>
        </w:tc>
        <w:tc>
          <w:tcPr>
            <w:tcW w:w="933" w:type="pct"/>
          </w:tcPr>
          <w:p w:rsidR="007214E3" w:rsidRPr="00DB1D67" w:rsidRDefault="007214E3" w:rsidP="00495C93">
            <w:pPr>
              <w:jc w:val="right"/>
              <w:rPr>
                <w:rFonts w:cs="Arial"/>
                <w:b/>
              </w:rPr>
            </w:pPr>
            <w:r w:rsidRPr="00DB1D67">
              <w:rPr>
                <w:rFonts w:cs="Arial"/>
                <w:b/>
              </w:rPr>
              <w:t>691</w:t>
            </w:r>
          </w:p>
        </w:tc>
      </w:tr>
    </w:tbl>
    <w:p w:rsidR="007214E3" w:rsidRPr="00AE1BED" w:rsidRDefault="007214E3" w:rsidP="00DB1D67">
      <w:pPr>
        <w:pStyle w:val="Heading4"/>
      </w:pPr>
      <w:r w:rsidRPr="00AE1BED">
        <w:lastRenderedPageBreak/>
        <w:t>Availability of Alternatives</w:t>
      </w:r>
    </w:p>
    <w:p w:rsidR="007214E3" w:rsidRPr="00DB1D67" w:rsidRDefault="007214E3" w:rsidP="00DB1D67">
      <w:r w:rsidRPr="00AE1BED">
        <w:t>Since the alternatives are dependent on the number of household members, not all choices are available for every household. The choices available to a household are dependent on household size.</w:t>
      </w:r>
    </w:p>
    <w:p w:rsidR="007214E3" w:rsidRPr="00AE1BED" w:rsidRDefault="007214E3" w:rsidP="00DB1D67">
      <w:pPr>
        <w:pStyle w:val="Heading4"/>
      </w:pPr>
      <w:r w:rsidRPr="00AE1BED">
        <w:t>Main Explanatory Variables and Utility Structure</w:t>
      </w:r>
    </w:p>
    <w:p w:rsidR="007214E3" w:rsidRPr="00AE1BED" w:rsidRDefault="007214E3" w:rsidP="00DB1D67">
      <w:pPr>
        <w:pStyle w:val="Normal-HalfSpace"/>
      </w:pPr>
      <w:r w:rsidRPr="00AE1BED">
        <w:t>The following variables have been examined and proved to be significant in the utility functions:</w:t>
      </w:r>
    </w:p>
    <w:p w:rsidR="007214E3" w:rsidRPr="00AE1BED" w:rsidRDefault="007214E3" w:rsidP="00DB1D67">
      <w:pPr>
        <w:pStyle w:val="ListParagraph"/>
      </w:pPr>
      <w:r w:rsidRPr="00AE1BED">
        <w:t>Person type</w:t>
      </w:r>
    </w:p>
    <w:p w:rsidR="007214E3" w:rsidRPr="00AE1BED" w:rsidRDefault="007214E3" w:rsidP="00DB1D67">
      <w:pPr>
        <w:pStyle w:val="ListParagraph"/>
      </w:pPr>
      <w:r>
        <w:t>Household s</w:t>
      </w:r>
      <w:r w:rsidRPr="00AE1BED">
        <w:t>ize</w:t>
      </w:r>
    </w:p>
    <w:p w:rsidR="007214E3" w:rsidRPr="00AE1BED" w:rsidRDefault="007214E3" w:rsidP="00DB1D67">
      <w:pPr>
        <w:pStyle w:val="ListParagraph"/>
      </w:pPr>
      <w:r w:rsidRPr="00AE1BED">
        <w:t>Household income group:</w:t>
      </w:r>
    </w:p>
    <w:p w:rsidR="007214E3" w:rsidRPr="00AE1BED" w:rsidRDefault="007214E3" w:rsidP="00DB1D67">
      <w:pPr>
        <w:pStyle w:val="ListParagraph2"/>
      </w:pPr>
      <w:r w:rsidRPr="00AE1BED">
        <w:t>Low income (less than $30,000)</w:t>
      </w:r>
    </w:p>
    <w:p w:rsidR="007214E3" w:rsidRPr="00AE1BED" w:rsidRDefault="007214E3" w:rsidP="00DB1D67">
      <w:pPr>
        <w:pStyle w:val="ListParagraph2"/>
      </w:pPr>
      <w:r w:rsidRPr="00AE1BED">
        <w:t>Low-</w:t>
      </w:r>
      <w:r>
        <w:t>m</w:t>
      </w:r>
      <w:r w:rsidRPr="00AE1BED">
        <w:t>edium income ($30,000-60,000)</w:t>
      </w:r>
    </w:p>
    <w:p w:rsidR="007214E3" w:rsidRPr="00AE1BED" w:rsidRDefault="007214E3" w:rsidP="00DB1D67">
      <w:pPr>
        <w:pStyle w:val="ListParagraph2"/>
      </w:pPr>
      <w:r>
        <w:t>High-m</w:t>
      </w:r>
      <w:r w:rsidRPr="00AE1BED">
        <w:t>edium income ($60,000-100,000)</w:t>
      </w:r>
    </w:p>
    <w:p w:rsidR="007214E3" w:rsidRPr="00AE1BED" w:rsidRDefault="007214E3" w:rsidP="00DB1D67">
      <w:pPr>
        <w:pStyle w:val="ListParagraph2"/>
        <w:spacing w:after="120"/>
      </w:pPr>
      <w:r w:rsidRPr="00AE1BED">
        <w:t>High income ($100,000 and more)</w:t>
      </w:r>
    </w:p>
    <w:p w:rsidR="007214E3" w:rsidRPr="00AE1BED" w:rsidRDefault="007214E3" w:rsidP="00DB1D67">
      <w:pPr>
        <w:pStyle w:val="ListParagraph"/>
      </w:pPr>
      <w:r>
        <w:t>Car sufficiency with respect to w</w:t>
      </w:r>
      <w:r w:rsidRPr="00AE1BED">
        <w:t>orkers</w:t>
      </w:r>
    </w:p>
    <w:p w:rsidR="007214E3" w:rsidRPr="00AE1BED" w:rsidRDefault="007214E3" w:rsidP="00DB1D67">
      <w:pPr>
        <w:pStyle w:val="ListParagraph2"/>
      </w:pPr>
      <w:r w:rsidRPr="00AE1BED">
        <w:t>No cars</w:t>
      </w:r>
    </w:p>
    <w:p w:rsidR="007214E3" w:rsidRPr="00AE1BED" w:rsidRDefault="007214E3" w:rsidP="00DB1D67">
      <w:pPr>
        <w:pStyle w:val="ListParagraph2"/>
      </w:pPr>
      <w:r>
        <w:t>Cars l</w:t>
      </w:r>
      <w:r w:rsidRPr="00AE1BED">
        <w:t xml:space="preserve">ess than </w:t>
      </w:r>
      <w:r>
        <w:t>w</w:t>
      </w:r>
      <w:r w:rsidRPr="00AE1BED">
        <w:t>orkers</w:t>
      </w:r>
    </w:p>
    <w:p w:rsidR="007214E3" w:rsidRPr="00AE1BED" w:rsidRDefault="007214E3" w:rsidP="00DB1D67">
      <w:pPr>
        <w:pStyle w:val="ListParagraph2"/>
      </w:pPr>
      <w:r w:rsidRPr="00AE1BED">
        <w:t xml:space="preserve">Cars </w:t>
      </w:r>
      <w:r>
        <w:t>e</w:t>
      </w:r>
      <w:r w:rsidRPr="00AE1BED">
        <w:t>qual</w:t>
      </w:r>
      <w:r>
        <w:t xml:space="preserve"> to w</w:t>
      </w:r>
      <w:r w:rsidRPr="00AE1BED">
        <w:t>orkers</w:t>
      </w:r>
    </w:p>
    <w:p w:rsidR="007214E3" w:rsidRPr="00AE1BED" w:rsidRDefault="007214E3" w:rsidP="00DB1D67">
      <w:pPr>
        <w:pStyle w:val="ListParagraph2"/>
        <w:spacing w:after="120"/>
      </w:pPr>
      <w:r>
        <w:t>Cars more than w</w:t>
      </w:r>
      <w:r w:rsidRPr="00AE1BED">
        <w:t>orkers</w:t>
      </w:r>
    </w:p>
    <w:p w:rsidR="007214E3" w:rsidRPr="00AE1BED" w:rsidRDefault="007214E3" w:rsidP="00DB1D67">
      <w:pPr>
        <w:pStyle w:val="ListParagraph"/>
      </w:pPr>
      <w:r>
        <w:t>Age g</w:t>
      </w:r>
      <w:r w:rsidRPr="00AE1BED">
        <w:t>roup</w:t>
      </w:r>
    </w:p>
    <w:p w:rsidR="007214E3" w:rsidRPr="00AE1BED" w:rsidRDefault="007214E3" w:rsidP="00DB1D67">
      <w:pPr>
        <w:pStyle w:val="ListParagraph"/>
      </w:pPr>
      <w:r w:rsidRPr="00AE1BED">
        <w:t>Gender</w:t>
      </w:r>
    </w:p>
    <w:p w:rsidR="007214E3" w:rsidRPr="00AE1BED" w:rsidRDefault="007214E3" w:rsidP="00DB1D67">
      <w:pPr>
        <w:pStyle w:val="ListParagraph"/>
      </w:pPr>
      <w:r w:rsidRPr="00AE1BED">
        <w:t>Zonal accessibility indices from residential zones to Non-Mandatory activity destinations</w:t>
      </w:r>
    </w:p>
    <w:p w:rsidR="007214E3" w:rsidRPr="00AE1BED" w:rsidRDefault="007214E3" w:rsidP="00DB1D67">
      <w:pPr>
        <w:pStyle w:val="ListParagraph"/>
      </w:pPr>
      <w:r>
        <w:t>Auto l</w:t>
      </w:r>
      <w:r w:rsidRPr="00AE1BED">
        <w:t xml:space="preserve">ogsum to work (mandatory accessibility term 7) and school location (mandatory accessibility term 18) </w:t>
      </w:r>
    </w:p>
    <w:p w:rsidR="007214E3" w:rsidRPr="00AE1BED" w:rsidRDefault="007214E3" w:rsidP="00DB1D67">
      <w:pPr>
        <w:pStyle w:val="ListParagraph"/>
      </w:pPr>
      <w:r w:rsidRPr="00AE1BED">
        <w:t>Household residence type</w:t>
      </w:r>
    </w:p>
    <w:p w:rsidR="007214E3" w:rsidRPr="00AE1BED" w:rsidRDefault="007214E3" w:rsidP="00DB1D67">
      <w:pPr>
        <w:pStyle w:val="ListParagraph2"/>
      </w:pPr>
      <w:r w:rsidRPr="00AE1BED">
        <w:t>Detached dwelling unit</w:t>
      </w:r>
    </w:p>
    <w:p w:rsidR="007214E3" w:rsidRPr="00AE1BED" w:rsidRDefault="007214E3" w:rsidP="00DB1D67">
      <w:pPr>
        <w:pStyle w:val="ListParagraph2"/>
        <w:spacing w:after="120"/>
      </w:pPr>
      <w:r w:rsidRPr="00AE1BED">
        <w:t>Non-detached dwelling unit</w:t>
      </w:r>
    </w:p>
    <w:p w:rsidR="007214E3" w:rsidRPr="00AE1BED" w:rsidRDefault="007214E3" w:rsidP="00DB1D67">
      <w:pPr>
        <w:pStyle w:val="ListParagraph"/>
      </w:pPr>
      <w:r w:rsidRPr="00AE1BED">
        <w:t>Variables rel</w:t>
      </w:r>
      <w:r w:rsidRPr="00AE1BED">
        <w:rPr>
          <w:bCs/>
        </w:rPr>
        <w:t>a</w:t>
      </w:r>
      <w:r w:rsidRPr="00AE1BED">
        <w:t xml:space="preserve">ted to Usual Work Place </w:t>
      </w:r>
    </w:p>
    <w:p w:rsidR="007214E3" w:rsidRPr="00AE1BED" w:rsidRDefault="007214E3" w:rsidP="00DB1D67">
      <w:pPr>
        <w:pStyle w:val="ListParagraph2"/>
      </w:pPr>
      <w:r w:rsidRPr="00AE1BED">
        <w:t>Usual work place is home</w:t>
      </w:r>
    </w:p>
    <w:p w:rsidR="007214E3" w:rsidRPr="00AE1BED" w:rsidRDefault="007214E3" w:rsidP="00DB1D67">
      <w:pPr>
        <w:pStyle w:val="ListParagraph2"/>
        <w:spacing w:after="120"/>
      </w:pPr>
      <w:r w:rsidRPr="00AE1BED">
        <w:t>No usual work place</w:t>
      </w:r>
    </w:p>
    <w:p w:rsidR="007214E3" w:rsidRPr="00AE1BED" w:rsidRDefault="007214E3" w:rsidP="00DB1D67">
      <w:pPr>
        <w:pStyle w:val="ListParagraph"/>
      </w:pPr>
      <w:r>
        <w:t>Availability of household members for j</w:t>
      </w:r>
      <w:r w:rsidRPr="00AE1BED">
        <w:t xml:space="preserve">oint travel </w:t>
      </w:r>
    </w:p>
    <w:p w:rsidR="007214E3" w:rsidRPr="00AE1BED" w:rsidRDefault="007214E3" w:rsidP="00DB1D67">
      <w:pPr>
        <w:pStyle w:val="ListParagraph2"/>
      </w:pPr>
      <w:r w:rsidRPr="00AE1BED">
        <w:t xml:space="preserve">Number of </w:t>
      </w:r>
      <w:r>
        <w:t>a</w:t>
      </w:r>
      <w:r w:rsidRPr="00AE1BED">
        <w:t xml:space="preserve">dults with </w:t>
      </w:r>
      <w:r>
        <w:t>m</w:t>
      </w:r>
      <w:r w:rsidRPr="00AE1BED">
        <w:t>andatory pattern</w:t>
      </w:r>
    </w:p>
    <w:p w:rsidR="007214E3" w:rsidRPr="00AE1BED" w:rsidRDefault="007214E3" w:rsidP="00DB1D67">
      <w:pPr>
        <w:pStyle w:val="ListParagraph2"/>
      </w:pPr>
      <w:r w:rsidRPr="00AE1BED">
        <w:t xml:space="preserve">Number of </w:t>
      </w:r>
      <w:r>
        <w:t>adults with non-m</w:t>
      </w:r>
      <w:r w:rsidRPr="00AE1BED">
        <w:t>andatory pattern</w:t>
      </w:r>
    </w:p>
    <w:p w:rsidR="007214E3" w:rsidRPr="00AE1BED" w:rsidRDefault="007214E3" w:rsidP="00DB1D67">
      <w:pPr>
        <w:pStyle w:val="ListParagraph2"/>
      </w:pPr>
      <w:r>
        <w:t>Number of p</w:t>
      </w:r>
      <w:r w:rsidRPr="00AE1BED">
        <w:t xml:space="preserve">re-driving </w:t>
      </w:r>
      <w:r>
        <w:t>a</w:t>
      </w:r>
      <w:r w:rsidRPr="00AE1BED">
        <w:t xml:space="preserve">ge </w:t>
      </w:r>
      <w:r>
        <w:t>c</w:t>
      </w:r>
      <w:r w:rsidRPr="00AE1BED">
        <w:t xml:space="preserve">hildren with </w:t>
      </w:r>
      <w:r>
        <w:t>m</w:t>
      </w:r>
      <w:r w:rsidRPr="00AE1BED">
        <w:t>andatory pattern</w:t>
      </w:r>
    </w:p>
    <w:p w:rsidR="007214E3" w:rsidRPr="00AE1BED" w:rsidRDefault="007214E3" w:rsidP="00DB1D67">
      <w:pPr>
        <w:pStyle w:val="ListParagraph2"/>
      </w:pPr>
      <w:r w:rsidRPr="00AE1BED">
        <w:t xml:space="preserve">Number of </w:t>
      </w:r>
      <w:r>
        <w:t>pre-driving age children with non-m</w:t>
      </w:r>
      <w:r w:rsidRPr="00AE1BED">
        <w:t>andatory pattern</w:t>
      </w:r>
    </w:p>
    <w:p w:rsidR="007214E3" w:rsidRPr="00DB1D67" w:rsidRDefault="007214E3" w:rsidP="00DB1D67">
      <w:pPr>
        <w:pStyle w:val="ListParagraph2"/>
        <w:spacing w:after="120"/>
      </w:pPr>
      <w:r w:rsidRPr="00AE1BED">
        <w:t>Dummy for if all adults stay at home</w:t>
      </w:r>
    </w:p>
    <w:p w:rsidR="007214E3" w:rsidRPr="00DB1D67" w:rsidRDefault="007214E3" w:rsidP="00DB1D67">
      <w:r w:rsidRPr="00AE1BED">
        <w:t xml:space="preserve">The zonal accessibility indices for non-mandatory activities take the form of destination choice HOV logsums (destination accessibility terms 7-9) and represent a result of summation of attractions </w:t>
      </w:r>
      <w:r w:rsidRPr="00AE1BED">
        <w:lastRenderedPageBreak/>
        <w:t>across all destinations.</w:t>
      </w:r>
      <w:r w:rsidR="006D4638">
        <w:t xml:space="preserve"> </w:t>
      </w:r>
      <w:r w:rsidRPr="00AE1BED">
        <w:t>They are calculated across destination zone attractions by mode (auto, transit, and walk) and time-of-day period.</w:t>
      </w:r>
      <w:r w:rsidR="006D4638">
        <w:t xml:space="preserve"> </w:t>
      </w:r>
      <w:r w:rsidRPr="00AE1BED">
        <w:t xml:space="preserve">Off-peak skims are used for creation of non-mandatory accessibilities. </w:t>
      </w:r>
    </w:p>
    <w:p w:rsidR="007214E3" w:rsidRPr="00AE1BED" w:rsidRDefault="007214E3" w:rsidP="00DB1D67">
      <w:pPr>
        <w:ind w:left="4"/>
        <w:rPr>
          <w:rFonts w:cs="Arial"/>
        </w:rPr>
      </w:pPr>
      <w:r w:rsidRPr="00AE1BED">
        <w:rPr>
          <w:rFonts w:cs="Arial"/>
        </w:rPr>
        <w:t>The joint travel utility is dependent on combination of daily activity patterns for each alternative. Some of the utility variables are not pre-calculated but calculated “on-the–fly” for each alternative.</w:t>
      </w:r>
      <w:r w:rsidR="006D4638">
        <w:rPr>
          <w:rFonts w:cs="Arial"/>
        </w:rPr>
        <w:t xml:space="preserve"> </w:t>
      </w:r>
      <w:r w:rsidRPr="00AE1BED">
        <w:rPr>
          <w:rFonts w:cs="Arial"/>
        </w:rPr>
        <w:t>Example below shows how these variables are calculated for a 5 person household based on daily activity pattern fo</w:t>
      </w:r>
      <w:r w:rsidR="00DB1D67">
        <w:rPr>
          <w:rFonts w:cs="Arial"/>
        </w:rPr>
        <w:t>r three different alternatives.</w:t>
      </w:r>
    </w:p>
    <w:tbl>
      <w:tblPr>
        <w:tblStyle w:val="MediumGrid3-Accent1"/>
        <w:tblW w:w="7137" w:type="dxa"/>
        <w:tblLook w:val="0420" w:firstRow="1" w:lastRow="0" w:firstColumn="0" w:lastColumn="0" w:noHBand="0" w:noVBand="1"/>
      </w:tblPr>
      <w:tblGrid>
        <w:gridCol w:w="539"/>
        <w:gridCol w:w="4186"/>
        <w:gridCol w:w="833"/>
        <w:gridCol w:w="832"/>
        <w:gridCol w:w="747"/>
      </w:tblGrid>
      <w:tr w:rsidR="007214E3" w:rsidRPr="00CD1372" w:rsidTr="00EF272B">
        <w:trPr>
          <w:cnfStyle w:val="100000000000" w:firstRow="1" w:lastRow="0" w:firstColumn="0" w:lastColumn="0" w:oddVBand="0" w:evenVBand="0" w:oddHBand="0" w:evenHBand="0" w:firstRowFirstColumn="0" w:firstRowLastColumn="0" w:lastRowFirstColumn="0" w:lastRowLastColumn="0"/>
          <w:trHeight w:val="20"/>
          <w:tblHeader/>
        </w:trPr>
        <w:tc>
          <w:tcPr>
            <w:tcW w:w="539" w:type="dxa"/>
            <w:vMerge w:val="restart"/>
            <w:vAlign w:val="bottom"/>
          </w:tcPr>
          <w:p w:rsidR="007214E3" w:rsidRPr="00CD1372" w:rsidRDefault="007214E3" w:rsidP="00EF272B">
            <w:pPr>
              <w:rPr>
                <w:rFonts w:cs="Arial"/>
              </w:rPr>
            </w:pPr>
            <w:r w:rsidRPr="00CD1372">
              <w:rPr>
                <w:rFonts w:cs="Arial"/>
              </w:rPr>
              <w:t>#</w:t>
            </w:r>
          </w:p>
        </w:tc>
        <w:tc>
          <w:tcPr>
            <w:tcW w:w="4186" w:type="dxa"/>
            <w:vMerge w:val="restart"/>
            <w:vAlign w:val="bottom"/>
          </w:tcPr>
          <w:p w:rsidR="007214E3" w:rsidRPr="00CD1372" w:rsidRDefault="007214E3" w:rsidP="00EF272B">
            <w:pPr>
              <w:rPr>
                <w:rFonts w:cs="Arial"/>
              </w:rPr>
            </w:pPr>
            <w:r w:rsidRPr="00CD1372">
              <w:rPr>
                <w:rFonts w:cs="Arial"/>
              </w:rPr>
              <w:t>Person Type</w:t>
            </w:r>
          </w:p>
        </w:tc>
        <w:tc>
          <w:tcPr>
            <w:tcW w:w="0" w:type="auto"/>
            <w:gridSpan w:val="3"/>
          </w:tcPr>
          <w:p w:rsidR="007214E3" w:rsidRPr="00CD1372" w:rsidRDefault="007214E3" w:rsidP="00495C93">
            <w:pPr>
              <w:jc w:val="center"/>
              <w:rPr>
                <w:rFonts w:cs="Arial"/>
              </w:rPr>
            </w:pPr>
            <w:r w:rsidRPr="00CD1372">
              <w:rPr>
                <w:rFonts w:cs="Arial"/>
              </w:rPr>
              <w:t>Daily Activity Pattern</w:t>
            </w:r>
          </w:p>
        </w:tc>
      </w:tr>
      <w:tr w:rsidR="007214E3" w:rsidRPr="00CD1372" w:rsidTr="00EF272B">
        <w:trPr>
          <w:cnfStyle w:val="100000000000" w:firstRow="1" w:lastRow="0" w:firstColumn="0" w:lastColumn="0" w:oddVBand="0" w:evenVBand="0" w:oddHBand="0" w:evenHBand="0" w:firstRowFirstColumn="0" w:firstRowLastColumn="0" w:lastRowFirstColumn="0" w:lastRowLastColumn="0"/>
          <w:trHeight w:val="20"/>
          <w:tblHeader/>
        </w:trPr>
        <w:tc>
          <w:tcPr>
            <w:tcW w:w="539" w:type="dxa"/>
            <w:vMerge/>
          </w:tcPr>
          <w:p w:rsidR="007214E3" w:rsidRPr="00CD1372" w:rsidRDefault="007214E3" w:rsidP="00495C93">
            <w:pPr>
              <w:jc w:val="center"/>
              <w:rPr>
                <w:rFonts w:cs="Arial"/>
              </w:rPr>
            </w:pPr>
          </w:p>
        </w:tc>
        <w:tc>
          <w:tcPr>
            <w:tcW w:w="4186" w:type="dxa"/>
            <w:vMerge/>
          </w:tcPr>
          <w:p w:rsidR="007214E3" w:rsidRPr="00CD1372" w:rsidRDefault="007214E3" w:rsidP="00495C93">
            <w:pPr>
              <w:jc w:val="center"/>
              <w:rPr>
                <w:rFonts w:cs="Arial"/>
              </w:rPr>
            </w:pPr>
          </w:p>
        </w:tc>
        <w:tc>
          <w:tcPr>
            <w:tcW w:w="0" w:type="auto"/>
          </w:tcPr>
          <w:p w:rsidR="007214E3" w:rsidRPr="00CD1372" w:rsidRDefault="007214E3" w:rsidP="00495C93">
            <w:pPr>
              <w:jc w:val="center"/>
              <w:rPr>
                <w:rFonts w:cs="Arial"/>
              </w:rPr>
            </w:pPr>
            <w:r w:rsidRPr="00CD1372">
              <w:rPr>
                <w:rFonts w:cs="Arial"/>
              </w:rPr>
              <w:t>Alt 1</w:t>
            </w:r>
          </w:p>
        </w:tc>
        <w:tc>
          <w:tcPr>
            <w:tcW w:w="0" w:type="auto"/>
          </w:tcPr>
          <w:p w:rsidR="007214E3" w:rsidRPr="00CD1372" w:rsidRDefault="007214E3" w:rsidP="00495C93">
            <w:pPr>
              <w:jc w:val="center"/>
              <w:rPr>
                <w:rFonts w:cs="Arial"/>
              </w:rPr>
            </w:pPr>
            <w:r w:rsidRPr="00CD1372">
              <w:rPr>
                <w:rFonts w:cs="Arial"/>
              </w:rPr>
              <w:t>Alt 2</w:t>
            </w:r>
          </w:p>
        </w:tc>
        <w:tc>
          <w:tcPr>
            <w:tcW w:w="0" w:type="auto"/>
          </w:tcPr>
          <w:p w:rsidR="007214E3" w:rsidRPr="00CD1372" w:rsidRDefault="007214E3" w:rsidP="00495C93">
            <w:pPr>
              <w:jc w:val="center"/>
              <w:rPr>
                <w:rFonts w:cs="Arial"/>
              </w:rPr>
            </w:pPr>
            <w:r w:rsidRPr="00CD1372">
              <w:rPr>
                <w:rFonts w:cs="Arial"/>
              </w:rPr>
              <w:t>Alt3</w:t>
            </w:r>
          </w:p>
        </w:tc>
      </w:tr>
      <w:tr w:rsidR="007214E3" w:rsidRPr="00CD1372" w:rsidTr="00EF272B">
        <w:trPr>
          <w:cnfStyle w:val="000000100000" w:firstRow="0" w:lastRow="0" w:firstColumn="0" w:lastColumn="0" w:oddVBand="0" w:evenVBand="0" w:oddHBand="1" w:evenHBand="0" w:firstRowFirstColumn="0" w:firstRowLastColumn="0" w:lastRowFirstColumn="0" w:lastRowLastColumn="0"/>
          <w:trHeight w:val="20"/>
        </w:trPr>
        <w:tc>
          <w:tcPr>
            <w:tcW w:w="539" w:type="dxa"/>
          </w:tcPr>
          <w:p w:rsidR="007214E3" w:rsidRPr="00CD1372" w:rsidRDefault="007214E3" w:rsidP="00495C93">
            <w:pPr>
              <w:rPr>
                <w:rFonts w:cs="Arial"/>
              </w:rPr>
            </w:pPr>
            <w:r w:rsidRPr="00CD1372">
              <w:rPr>
                <w:rFonts w:cs="Arial"/>
              </w:rPr>
              <w:t>1</w:t>
            </w:r>
          </w:p>
        </w:tc>
        <w:tc>
          <w:tcPr>
            <w:tcW w:w="4186" w:type="dxa"/>
          </w:tcPr>
          <w:p w:rsidR="007214E3" w:rsidRPr="00CD1372" w:rsidRDefault="007214E3" w:rsidP="00495C93">
            <w:pPr>
              <w:rPr>
                <w:rFonts w:cs="Arial"/>
              </w:rPr>
            </w:pPr>
            <w:r w:rsidRPr="00CD1372">
              <w:rPr>
                <w:rFonts w:cs="Arial"/>
              </w:rPr>
              <w:t>Full</w:t>
            </w:r>
            <w:r>
              <w:rPr>
                <w:rFonts w:cs="Arial"/>
              </w:rPr>
              <w:t>-t</w:t>
            </w:r>
            <w:r w:rsidRPr="00CD1372">
              <w:rPr>
                <w:rFonts w:cs="Arial"/>
              </w:rPr>
              <w:t>i</w:t>
            </w:r>
            <w:r>
              <w:rPr>
                <w:rFonts w:cs="Arial"/>
              </w:rPr>
              <w:t>me w</w:t>
            </w:r>
            <w:r w:rsidRPr="00CD1372">
              <w:rPr>
                <w:rFonts w:cs="Arial"/>
              </w:rPr>
              <w:t>orker</w:t>
            </w:r>
          </w:p>
        </w:tc>
        <w:tc>
          <w:tcPr>
            <w:tcW w:w="0" w:type="auto"/>
          </w:tcPr>
          <w:p w:rsidR="007214E3" w:rsidRPr="00CD1372" w:rsidRDefault="007214E3" w:rsidP="00495C93">
            <w:pPr>
              <w:jc w:val="center"/>
              <w:rPr>
                <w:rFonts w:cs="Arial"/>
              </w:rPr>
            </w:pPr>
            <w:r w:rsidRPr="00CD1372">
              <w:rPr>
                <w:rFonts w:cs="Arial"/>
              </w:rPr>
              <w:t>1</w:t>
            </w:r>
          </w:p>
        </w:tc>
        <w:tc>
          <w:tcPr>
            <w:tcW w:w="0" w:type="auto"/>
          </w:tcPr>
          <w:p w:rsidR="007214E3" w:rsidRPr="00CD1372" w:rsidRDefault="007214E3" w:rsidP="00495C93">
            <w:pPr>
              <w:jc w:val="center"/>
              <w:rPr>
                <w:rFonts w:cs="Arial"/>
              </w:rPr>
            </w:pPr>
            <w:r w:rsidRPr="00CD1372">
              <w:rPr>
                <w:rFonts w:cs="Arial"/>
              </w:rPr>
              <w:t>2</w:t>
            </w:r>
          </w:p>
        </w:tc>
        <w:tc>
          <w:tcPr>
            <w:tcW w:w="0" w:type="auto"/>
          </w:tcPr>
          <w:p w:rsidR="007214E3" w:rsidRPr="00CD1372" w:rsidRDefault="007214E3" w:rsidP="00495C93">
            <w:pPr>
              <w:jc w:val="center"/>
              <w:rPr>
                <w:rFonts w:cs="Arial"/>
              </w:rPr>
            </w:pPr>
            <w:r w:rsidRPr="00CD1372">
              <w:rPr>
                <w:rFonts w:cs="Arial"/>
              </w:rPr>
              <w:t>3</w:t>
            </w:r>
          </w:p>
        </w:tc>
      </w:tr>
      <w:tr w:rsidR="007214E3" w:rsidRPr="00CD1372" w:rsidTr="00EF272B">
        <w:trPr>
          <w:trHeight w:val="20"/>
        </w:trPr>
        <w:tc>
          <w:tcPr>
            <w:tcW w:w="539" w:type="dxa"/>
          </w:tcPr>
          <w:p w:rsidR="007214E3" w:rsidRPr="00CD1372" w:rsidRDefault="007214E3" w:rsidP="00495C93">
            <w:pPr>
              <w:rPr>
                <w:rFonts w:cs="Arial"/>
              </w:rPr>
            </w:pPr>
            <w:r w:rsidRPr="00CD1372">
              <w:rPr>
                <w:rFonts w:cs="Arial"/>
              </w:rPr>
              <w:t>2</w:t>
            </w:r>
          </w:p>
        </w:tc>
        <w:tc>
          <w:tcPr>
            <w:tcW w:w="4186" w:type="dxa"/>
          </w:tcPr>
          <w:p w:rsidR="007214E3" w:rsidRPr="00CD1372" w:rsidRDefault="007214E3" w:rsidP="00495C93">
            <w:pPr>
              <w:rPr>
                <w:rFonts w:cs="Arial"/>
              </w:rPr>
            </w:pPr>
            <w:r w:rsidRPr="00CD1372">
              <w:rPr>
                <w:rFonts w:cs="Arial"/>
              </w:rPr>
              <w:t>Pre-school child</w:t>
            </w:r>
          </w:p>
        </w:tc>
        <w:tc>
          <w:tcPr>
            <w:tcW w:w="0" w:type="auto"/>
          </w:tcPr>
          <w:p w:rsidR="007214E3" w:rsidRPr="00CD1372" w:rsidRDefault="007214E3" w:rsidP="00495C93">
            <w:pPr>
              <w:jc w:val="center"/>
              <w:rPr>
                <w:rFonts w:cs="Arial"/>
              </w:rPr>
            </w:pPr>
            <w:r w:rsidRPr="00CD1372">
              <w:rPr>
                <w:rFonts w:cs="Arial"/>
              </w:rPr>
              <w:t>2</w:t>
            </w:r>
          </w:p>
        </w:tc>
        <w:tc>
          <w:tcPr>
            <w:tcW w:w="0" w:type="auto"/>
          </w:tcPr>
          <w:p w:rsidR="007214E3" w:rsidRPr="00CD1372" w:rsidRDefault="007214E3" w:rsidP="00495C93">
            <w:pPr>
              <w:jc w:val="center"/>
              <w:rPr>
                <w:rFonts w:cs="Arial"/>
              </w:rPr>
            </w:pPr>
            <w:r w:rsidRPr="00CD1372">
              <w:rPr>
                <w:rFonts w:cs="Arial"/>
              </w:rPr>
              <w:t>2</w:t>
            </w:r>
          </w:p>
        </w:tc>
        <w:tc>
          <w:tcPr>
            <w:tcW w:w="0" w:type="auto"/>
          </w:tcPr>
          <w:p w:rsidR="007214E3" w:rsidRPr="00CD1372" w:rsidRDefault="007214E3" w:rsidP="00495C93">
            <w:pPr>
              <w:jc w:val="center"/>
              <w:rPr>
                <w:rFonts w:cs="Arial"/>
              </w:rPr>
            </w:pPr>
            <w:r w:rsidRPr="00CD1372">
              <w:rPr>
                <w:rFonts w:cs="Arial"/>
              </w:rPr>
              <w:t>1</w:t>
            </w:r>
          </w:p>
        </w:tc>
      </w:tr>
      <w:tr w:rsidR="007214E3" w:rsidRPr="00CD1372" w:rsidTr="00EF272B">
        <w:trPr>
          <w:cnfStyle w:val="000000100000" w:firstRow="0" w:lastRow="0" w:firstColumn="0" w:lastColumn="0" w:oddVBand="0" w:evenVBand="0" w:oddHBand="1" w:evenHBand="0" w:firstRowFirstColumn="0" w:firstRowLastColumn="0" w:lastRowFirstColumn="0" w:lastRowLastColumn="0"/>
          <w:trHeight w:val="20"/>
        </w:trPr>
        <w:tc>
          <w:tcPr>
            <w:tcW w:w="539" w:type="dxa"/>
          </w:tcPr>
          <w:p w:rsidR="007214E3" w:rsidRPr="00CD1372" w:rsidRDefault="007214E3" w:rsidP="00495C93">
            <w:pPr>
              <w:rPr>
                <w:rFonts w:cs="Arial"/>
              </w:rPr>
            </w:pPr>
            <w:r w:rsidRPr="00CD1372">
              <w:rPr>
                <w:rFonts w:cs="Arial"/>
              </w:rPr>
              <w:t>3</w:t>
            </w:r>
          </w:p>
        </w:tc>
        <w:tc>
          <w:tcPr>
            <w:tcW w:w="4186" w:type="dxa"/>
          </w:tcPr>
          <w:p w:rsidR="007214E3" w:rsidRPr="00CD1372" w:rsidRDefault="007214E3" w:rsidP="00495C93">
            <w:pPr>
              <w:rPr>
                <w:rFonts w:cs="Arial"/>
              </w:rPr>
            </w:pPr>
            <w:r w:rsidRPr="00CD1372">
              <w:rPr>
                <w:rFonts w:cs="Arial"/>
              </w:rPr>
              <w:t>Pre-driving age school child</w:t>
            </w:r>
          </w:p>
        </w:tc>
        <w:tc>
          <w:tcPr>
            <w:tcW w:w="0" w:type="auto"/>
          </w:tcPr>
          <w:p w:rsidR="007214E3" w:rsidRPr="00CD1372" w:rsidRDefault="007214E3" w:rsidP="00495C93">
            <w:pPr>
              <w:jc w:val="center"/>
              <w:rPr>
                <w:rFonts w:cs="Arial"/>
              </w:rPr>
            </w:pPr>
            <w:r w:rsidRPr="00CD1372">
              <w:rPr>
                <w:rFonts w:cs="Arial"/>
              </w:rPr>
              <w:t>1</w:t>
            </w:r>
          </w:p>
        </w:tc>
        <w:tc>
          <w:tcPr>
            <w:tcW w:w="0" w:type="auto"/>
          </w:tcPr>
          <w:p w:rsidR="007214E3" w:rsidRPr="00CD1372" w:rsidRDefault="007214E3" w:rsidP="00495C93">
            <w:pPr>
              <w:jc w:val="center"/>
              <w:rPr>
                <w:rFonts w:cs="Arial"/>
              </w:rPr>
            </w:pPr>
            <w:r w:rsidRPr="00CD1372">
              <w:rPr>
                <w:rFonts w:cs="Arial"/>
              </w:rPr>
              <w:t>3</w:t>
            </w:r>
          </w:p>
        </w:tc>
        <w:tc>
          <w:tcPr>
            <w:tcW w:w="0" w:type="auto"/>
          </w:tcPr>
          <w:p w:rsidR="007214E3" w:rsidRPr="00CD1372" w:rsidRDefault="007214E3" w:rsidP="00495C93">
            <w:pPr>
              <w:jc w:val="center"/>
              <w:rPr>
                <w:rFonts w:cs="Arial"/>
              </w:rPr>
            </w:pPr>
            <w:r w:rsidRPr="00CD1372">
              <w:rPr>
                <w:rFonts w:cs="Arial"/>
              </w:rPr>
              <w:t>1</w:t>
            </w:r>
          </w:p>
        </w:tc>
      </w:tr>
      <w:tr w:rsidR="007214E3" w:rsidRPr="00CD1372" w:rsidTr="00EF272B">
        <w:trPr>
          <w:trHeight w:val="20"/>
        </w:trPr>
        <w:tc>
          <w:tcPr>
            <w:tcW w:w="539" w:type="dxa"/>
          </w:tcPr>
          <w:p w:rsidR="007214E3" w:rsidRPr="00CD1372" w:rsidRDefault="007214E3" w:rsidP="00495C93">
            <w:pPr>
              <w:rPr>
                <w:rFonts w:cs="Arial"/>
              </w:rPr>
            </w:pPr>
            <w:r w:rsidRPr="00CD1372">
              <w:rPr>
                <w:rFonts w:cs="Arial"/>
              </w:rPr>
              <w:t>4</w:t>
            </w:r>
          </w:p>
        </w:tc>
        <w:tc>
          <w:tcPr>
            <w:tcW w:w="4186" w:type="dxa"/>
          </w:tcPr>
          <w:p w:rsidR="007214E3" w:rsidRPr="00CD1372" w:rsidRDefault="007214E3" w:rsidP="00495C93">
            <w:pPr>
              <w:rPr>
                <w:rFonts w:cs="Arial"/>
              </w:rPr>
            </w:pPr>
            <w:r w:rsidRPr="00CD1372">
              <w:rPr>
                <w:rFonts w:cs="Arial"/>
              </w:rPr>
              <w:t>Pre-driving age school child</w:t>
            </w:r>
          </w:p>
        </w:tc>
        <w:tc>
          <w:tcPr>
            <w:tcW w:w="0" w:type="auto"/>
          </w:tcPr>
          <w:p w:rsidR="007214E3" w:rsidRPr="00CD1372" w:rsidRDefault="007214E3" w:rsidP="00495C93">
            <w:pPr>
              <w:jc w:val="center"/>
              <w:rPr>
                <w:rFonts w:cs="Arial"/>
              </w:rPr>
            </w:pPr>
            <w:r w:rsidRPr="00CD1372">
              <w:rPr>
                <w:rFonts w:cs="Arial"/>
              </w:rPr>
              <w:t>1</w:t>
            </w:r>
          </w:p>
        </w:tc>
        <w:tc>
          <w:tcPr>
            <w:tcW w:w="0" w:type="auto"/>
          </w:tcPr>
          <w:p w:rsidR="007214E3" w:rsidRPr="00CD1372" w:rsidRDefault="007214E3" w:rsidP="00495C93">
            <w:pPr>
              <w:jc w:val="center"/>
              <w:rPr>
                <w:rFonts w:cs="Arial"/>
              </w:rPr>
            </w:pPr>
            <w:r w:rsidRPr="00CD1372">
              <w:rPr>
                <w:rFonts w:cs="Arial"/>
              </w:rPr>
              <w:t>3</w:t>
            </w:r>
          </w:p>
        </w:tc>
        <w:tc>
          <w:tcPr>
            <w:tcW w:w="0" w:type="auto"/>
          </w:tcPr>
          <w:p w:rsidR="007214E3" w:rsidRPr="00CD1372" w:rsidRDefault="007214E3" w:rsidP="00495C93">
            <w:pPr>
              <w:jc w:val="center"/>
              <w:rPr>
                <w:rFonts w:cs="Arial"/>
              </w:rPr>
            </w:pPr>
            <w:r w:rsidRPr="00CD1372">
              <w:rPr>
                <w:rFonts w:cs="Arial"/>
              </w:rPr>
              <w:t>1</w:t>
            </w:r>
          </w:p>
        </w:tc>
      </w:tr>
      <w:tr w:rsidR="007214E3" w:rsidRPr="00CD1372" w:rsidTr="00EF272B">
        <w:trPr>
          <w:cnfStyle w:val="000000100000" w:firstRow="0" w:lastRow="0" w:firstColumn="0" w:lastColumn="0" w:oddVBand="0" w:evenVBand="0" w:oddHBand="1" w:evenHBand="0" w:firstRowFirstColumn="0" w:firstRowLastColumn="0" w:lastRowFirstColumn="0" w:lastRowLastColumn="0"/>
          <w:trHeight w:val="20"/>
        </w:trPr>
        <w:tc>
          <w:tcPr>
            <w:tcW w:w="539" w:type="dxa"/>
          </w:tcPr>
          <w:p w:rsidR="007214E3" w:rsidRPr="00CD1372" w:rsidRDefault="007214E3" w:rsidP="00495C93">
            <w:pPr>
              <w:rPr>
                <w:rFonts w:cs="Arial"/>
              </w:rPr>
            </w:pPr>
            <w:r w:rsidRPr="00CD1372">
              <w:rPr>
                <w:rFonts w:cs="Arial"/>
              </w:rPr>
              <w:t>5</w:t>
            </w:r>
          </w:p>
        </w:tc>
        <w:tc>
          <w:tcPr>
            <w:tcW w:w="4186" w:type="dxa"/>
          </w:tcPr>
          <w:p w:rsidR="007214E3" w:rsidRPr="00CD1372" w:rsidRDefault="007214E3" w:rsidP="00495C93">
            <w:pPr>
              <w:rPr>
                <w:rFonts w:cs="Arial"/>
              </w:rPr>
            </w:pPr>
            <w:r w:rsidRPr="00CD1372">
              <w:rPr>
                <w:rFonts w:cs="Arial"/>
              </w:rPr>
              <w:t>Non-working adult</w:t>
            </w:r>
          </w:p>
        </w:tc>
        <w:tc>
          <w:tcPr>
            <w:tcW w:w="0" w:type="auto"/>
          </w:tcPr>
          <w:p w:rsidR="007214E3" w:rsidRPr="00CD1372" w:rsidRDefault="007214E3" w:rsidP="00495C93">
            <w:pPr>
              <w:jc w:val="center"/>
              <w:rPr>
                <w:rFonts w:cs="Arial"/>
              </w:rPr>
            </w:pPr>
            <w:r w:rsidRPr="00CD1372">
              <w:rPr>
                <w:rFonts w:cs="Arial"/>
              </w:rPr>
              <w:t>2</w:t>
            </w:r>
          </w:p>
        </w:tc>
        <w:tc>
          <w:tcPr>
            <w:tcW w:w="0" w:type="auto"/>
          </w:tcPr>
          <w:p w:rsidR="007214E3" w:rsidRPr="00CD1372" w:rsidRDefault="007214E3" w:rsidP="00495C93">
            <w:pPr>
              <w:jc w:val="center"/>
              <w:rPr>
                <w:rFonts w:cs="Arial"/>
              </w:rPr>
            </w:pPr>
            <w:r w:rsidRPr="00CD1372">
              <w:rPr>
                <w:rFonts w:cs="Arial"/>
              </w:rPr>
              <w:t>3</w:t>
            </w:r>
          </w:p>
        </w:tc>
        <w:tc>
          <w:tcPr>
            <w:tcW w:w="0" w:type="auto"/>
          </w:tcPr>
          <w:p w:rsidR="007214E3" w:rsidRPr="00CD1372" w:rsidRDefault="007214E3" w:rsidP="00495C93">
            <w:pPr>
              <w:jc w:val="center"/>
              <w:rPr>
                <w:rFonts w:cs="Arial"/>
              </w:rPr>
            </w:pPr>
            <w:r w:rsidRPr="00CD1372">
              <w:rPr>
                <w:rFonts w:cs="Arial"/>
              </w:rPr>
              <w:t>3</w:t>
            </w:r>
          </w:p>
        </w:tc>
      </w:tr>
      <w:tr w:rsidR="007214E3" w:rsidRPr="00CD1372" w:rsidTr="00EF272B">
        <w:trPr>
          <w:trHeight w:val="20"/>
        </w:trPr>
        <w:tc>
          <w:tcPr>
            <w:tcW w:w="4725" w:type="dxa"/>
            <w:gridSpan w:val="2"/>
            <w:shd w:val="clear" w:color="auto" w:fill="FFFFFF" w:themeFill="background1"/>
          </w:tcPr>
          <w:p w:rsidR="007214E3" w:rsidRPr="00EF272B" w:rsidRDefault="007214E3" w:rsidP="00495C93">
            <w:pPr>
              <w:rPr>
                <w:rFonts w:cs="Arial"/>
                <w:b/>
                <w:i/>
              </w:rPr>
            </w:pPr>
            <w:r w:rsidRPr="00EF272B">
              <w:rPr>
                <w:rFonts w:cs="Arial"/>
                <w:b/>
                <w:i/>
              </w:rPr>
              <w:t>On-the-fly variables</w:t>
            </w:r>
          </w:p>
        </w:tc>
        <w:tc>
          <w:tcPr>
            <w:tcW w:w="0" w:type="auto"/>
            <w:shd w:val="clear" w:color="auto" w:fill="FFFFFF" w:themeFill="background1"/>
          </w:tcPr>
          <w:p w:rsidR="007214E3" w:rsidRPr="00CD1372" w:rsidRDefault="007214E3" w:rsidP="00495C93">
            <w:pPr>
              <w:jc w:val="center"/>
              <w:rPr>
                <w:rFonts w:cs="Arial"/>
              </w:rPr>
            </w:pPr>
          </w:p>
        </w:tc>
        <w:tc>
          <w:tcPr>
            <w:tcW w:w="0" w:type="auto"/>
            <w:shd w:val="clear" w:color="auto" w:fill="FFFFFF" w:themeFill="background1"/>
          </w:tcPr>
          <w:p w:rsidR="007214E3" w:rsidRPr="00CD1372" w:rsidRDefault="007214E3" w:rsidP="00495C93">
            <w:pPr>
              <w:jc w:val="center"/>
              <w:rPr>
                <w:rFonts w:cs="Arial"/>
              </w:rPr>
            </w:pPr>
          </w:p>
        </w:tc>
        <w:tc>
          <w:tcPr>
            <w:tcW w:w="0" w:type="auto"/>
            <w:shd w:val="clear" w:color="auto" w:fill="FFFFFF" w:themeFill="background1"/>
          </w:tcPr>
          <w:p w:rsidR="007214E3" w:rsidRPr="00CD1372" w:rsidRDefault="007214E3" w:rsidP="00495C93">
            <w:pPr>
              <w:jc w:val="center"/>
              <w:rPr>
                <w:rFonts w:cs="Arial"/>
              </w:rPr>
            </w:pPr>
          </w:p>
        </w:tc>
      </w:tr>
      <w:tr w:rsidR="007214E3" w:rsidRPr="00CD1372" w:rsidTr="00EF272B">
        <w:trPr>
          <w:cnfStyle w:val="000000100000" w:firstRow="0" w:lastRow="0" w:firstColumn="0" w:lastColumn="0" w:oddVBand="0" w:evenVBand="0" w:oddHBand="1" w:evenHBand="0" w:firstRowFirstColumn="0" w:firstRowLastColumn="0" w:lastRowFirstColumn="0" w:lastRowLastColumn="0"/>
          <w:trHeight w:val="20"/>
        </w:trPr>
        <w:tc>
          <w:tcPr>
            <w:tcW w:w="4725" w:type="dxa"/>
            <w:gridSpan w:val="2"/>
          </w:tcPr>
          <w:p w:rsidR="007214E3" w:rsidRPr="00CD1372" w:rsidRDefault="007214E3" w:rsidP="00495C93">
            <w:pPr>
              <w:rPr>
                <w:rFonts w:cs="Arial"/>
              </w:rPr>
            </w:pPr>
            <w:r>
              <w:rPr>
                <w:rFonts w:cs="Arial"/>
              </w:rPr>
              <w:t>Number of a</w:t>
            </w:r>
            <w:r w:rsidRPr="00CD1372">
              <w:rPr>
                <w:rFonts w:cs="Arial"/>
              </w:rPr>
              <w:t xml:space="preserve">dults with </w:t>
            </w:r>
            <w:r>
              <w:rPr>
                <w:rFonts w:cs="Arial"/>
              </w:rPr>
              <w:t>m</w:t>
            </w:r>
            <w:r w:rsidRPr="00CD1372">
              <w:rPr>
                <w:rFonts w:cs="Arial"/>
              </w:rPr>
              <w:t xml:space="preserve">andatory </w:t>
            </w:r>
            <w:r>
              <w:rPr>
                <w:rFonts w:cs="Arial"/>
              </w:rPr>
              <w:t>p</w:t>
            </w:r>
            <w:r w:rsidRPr="00CD1372">
              <w:rPr>
                <w:rFonts w:cs="Arial"/>
              </w:rPr>
              <w:t>attern</w:t>
            </w:r>
          </w:p>
        </w:tc>
        <w:tc>
          <w:tcPr>
            <w:tcW w:w="0" w:type="auto"/>
          </w:tcPr>
          <w:p w:rsidR="007214E3" w:rsidRPr="00CD1372" w:rsidRDefault="007214E3" w:rsidP="00495C93">
            <w:pPr>
              <w:jc w:val="center"/>
              <w:rPr>
                <w:rFonts w:cs="Arial"/>
              </w:rPr>
            </w:pPr>
            <w:r w:rsidRPr="00CD1372">
              <w:rPr>
                <w:rFonts w:cs="Arial"/>
              </w:rPr>
              <w:t>1</w:t>
            </w:r>
          </w:p>
        </w:tc>
        <w:tc>
          <w:tcPr>
            <w:tcW w:w="0" w:type="auto"/>
          </w:tcPr>
          <w:p w:rsidR="007214E3" w:rsidRPr="00CD1372" w:rsidRDefault="007214E3" w:rsidP="00495C93">
            <w:pPr>
              <w:jc w:val="center"/>
              <w:rPr>
                <w:rFonts w:cs="Arial"/>
              </w:rPr>
            </w:pPr>
            <w:r w:rsidRPr="00CD1372">
              <w:rPr>
                <w:rFonts w:cs="Arial"/>
              </w:rPr>
              <w:t>0</w:t>
            </w:r>
          </w:p>
        </w:tc>
        <w:tc>
          <w:tcPr>
            <w:tcW w:w="0" w:type="auto"/>
          </w:tcPr>
          <w:p w:rsidR="007214E3" w:rsidRPr="00CD1372" w:rsidRDefault="007214E3" w:rsidP="00495C93">
            <w:pPr>
              <w:jc w:val="center"/>
              <w:rPr>
                <w:rFonts w:cs="Arial"/>
              </w:rPr>
            </w:pPr>
            <w:r w:rsidRPr="00CD1372">
              <w:rPr>
                <w:rFonts w:cs="Arial"/>
              </w:rPr>
              <w:t>0</w:t>
            </w:r>
          </w:p>
        </w:tc>
      </w:tr>
      <w:tr w:rsidR="007214E3" w:rsidRPr="00CD1372" w:rsidTr="00EF272B">
        <w:trPr>
          <w:trHeight w:val="20"/>
        </w:trPr>
        <w:tc>
          <w:tcPr>
            <w:tcW w:w="4725" w:type="dxa"/>
            <w:gridSpan w:val="2"/>
          </w:tcPr>
          <w:p w:rsidR="007214E3" w:rsidRPr="00CD1372" w:rsidRDefault="007214E3" w:rsidP="00495C93">
            <w:pPr>
              <w:rPr>
                <w:rFonts w:cs="Arial"/>
              </w:rPr>
            </w:pPr>
            <w:r>
              <w:rPr>
                <w:rFonts w:cs="Arial"/>
              </w:rPr>
              <w:t>Number of adults with non-m</w:t>
            </w:r>
            <w:r w:rsidRPr="00CD1372">
              <w:rPr>
                <w:rFonts w:cs="Arial"/>
              </w:rPr>
              <w:t xml:space="preserve">andatory </w:t>
            </w:r>
            <w:r>
              <w:rPr>
                <w:rFonts w:cs="Arial"/>
              </w:rPr>
              <w:t>p</w:t>
            </w:r>
            <w:r w:rsidRPr="00CD1372">
              <w:rPr>
                <w:rFonts w:cs="Arial"/>
              </w:rPr>
              <w:t>attern</w:t>
            </w:r>
          </w:p>
        </w:tc>
        <w:tc>
          <w:tcPr>
            <w:tcW w:w="0" w:type="auto"/>
          </w:tcPr>
          <w:p w:rsidR="007214E3" w:rsidRPr="00CD1372" w:rsidRDefault="007214E3" w:rsidP="00495C93">
            <w:pPr>
              <w:jc w:val="center"/>
              <w:rPr>
                <w:rFonts w:cs="Arial"/>
              </w:rPr>
            </w:pPr>
            <w:r w:rsidRPr="00CD1372">
              <w:rPr>
                <w:rFonts w:cs="Arial"/>
              </w:rPr>
              <w:t>1</w:t>
            </w:r>
          </w:p>
        </w:tc>
        <w:tc>
          <w:tcPr>
            <w:tcW w:w="0" w:type="auto"/>
          </w:tcPr>
          <w:p w:rsidR="007214E3" w:rsidRPr="00CD1372" w:rsidRDefault="007214E3" w:rsidP="00495C93">
            <w:pPr>
              <w:jc w:val="center"/>
              <w:rPr>
                <w:rFonts w:cs="Arial"/>
              </w:rPr>
            </w:pPr>
            <w:r w:rsidRPr="00CD1372">
              <w:rPr>
                <w:rFonts w:cs="Arial"/>
              </w:rPr>
              <w:t>1</w:t>
            </w:r>
          </w:p>
        </w:tc>
        <w:tc>
          <w:tcPr>
            <w:tcW w:w="0" w:type="auto"/>
          </w:tcPr>
          <w:p w:rsidR="007214E3" w:rsidRPr="00CD1372" w:rsidRDefault="007214E3" w:rsidP="00495C93">
            <w:pPr>
              <w:jc w:val="center"/>
              <w:rPr>
                <w:rFonts w:cs="Arial"/>
              </w:rPr>
            </w:pPr>
            <w:r w:rsidRPr="00CD1372">
              <w:rPr>
                <w:rFonts w:cs="Arial"/>
              </w:rPr>
              <w:t>0</w:t>
            </w:r>
          </w:p>
        </w:tc>
      </w:tr>
      <w:tr w:rsidR="007214E3" w:rsidRPr="00CD1372" w:rsidTr="00EF272B">
        <w:trPr>
          <w:cnfStyle w:val="000000100000" w:firstRow="0" w:lastRow="0" w:firstColumn="0" w:lastColumn="0" w:oddVBand="0" w:evenVBand="0" w:oddHBand="1" w:evenHBand="0" w:firstRowFirstColumn="0" w:firstRowLastColumn="0" w:lastRowFirstColumn="0" w:lastRowLastColumn="0"/>
          <w:trHeight w:val="20"/>
        </w:trPr>
        <w:tc>
          <w:tcPr>
            <w:tcW w:w="4725" w:type="dxa"/>
            <w:gridSpan w:val="2"/>
          </w:tcPr>
          <w:p w:rsidR="007214E3" w:rsidRPr="00CD1372" w:rsidRDefault="007214E3" w:rsidP="00495C93">
            <w:pPr>
              <w:rPr>
                <w:rFonts w:cs="Arial"/>
              </w:rPr>
            </w:pPr>
            <w:r>
              <w:rPr>
                <w:rFonts w:cs="Arial"/>
              </w:rPr>
              <w:t>Number of children with m</w:t>
            </w:r>
            <w:r w:rsidRPr="00CD1372">
              <w:rPr>
                <w:rFonts w:cs="Arial"/>
              </w:rPr>
              <w:t xml:space="preserve">andatory </w:t>
            </w:r>
            <w:r>
              <w:rPr>
                <w:rFonts w:cs="Arial"/>
              </w:rPr>
              <w:t>p</w:t>
            </w:r>
            <w:r w:rsidRPr="00CD1372">
              <w:rPr>
                <w:rFonts w:cs="Arial"/>
              </w:rPr>
              <w:t>attern</w:t>
            </w:r>
          </w:p>
        </w:tc>
        <w:tc>
          <w:tcPr>
            <w:tcW w:w="0" w:type="auto"/>
          </w:tcPr>
          <w:p w:rsidR="007214E3" w:rsidRPr="00CD1372" w:rsidRDefault="007214E3" w:rsidP="00495C93">
            <w:pPr>
              <w:jc w:val="center"/>
              <w:rPr>
                <w:rFonts w:cs="Arial"/>
              </w:rPr>
            </w:pPr>
            <w:r w:rsidRPr="00CD1372">
              <w:rPr>
                <w:rFonts w:cs="Arial"/>
              </w:rPr>
              <w:t>2</w:t>
            </w:r>
          </w:p>
        </w:tc>
        <w:tc>
          <w:tcPr>
            <w:tcW w:w="0" w:type="auto"/>
          </w:tcPr>
          <w:p w:rsidR="007214E3" w:rsidRPr="00CD1372" w:rsidRDefault="007214E3" w:rsidP="00495C93">
            <w:pPr>
              <w:jc w:val="center"/>
              <w:rPr>
                <w:rFonts w:cs="Arial"/>
              </w:rPr>
            </w:pPr>
            <w:r w:rsidRPr="00CD1372">
              <w:rPr>
                <w:rFonts w:cs="Arial"/>
              </w:rPr>
              <w:t>0</w:t>
            </w:r>
          </w:p>
        </w:tc>
        <w:tc>
          <w:tcPr>
            <w:tcW w:w="0" w:type="auto"/>
          </w:tcPr>
          <w:p w:rsidR="007214E3" w:rsidRPr="00CD1372" w:rsidRDefault="007214E3" w:rsidP="00495C93">
            <w:pPr>
              <w:jc w:val="center"/>
              <w:rPr>
                <w:rFonts w:cs="Arial"/>
              </w:rPr>
            </w:pPr>
            <w:r w:rsidRPr="00CD1372">
              <w:rPr>
                <w:rFonts w:cs="Arial"/>
              </w:rPr>
              <w:t>3</w:t>
            </w:r>
          </w:p>
        </w:tc>
      </w:tr>
      <w:tr w:rsidR="007214E3" w:rsidRPr="00CD1372" w:rsidTr="00EF272B">
        <w:trPr>
          <w:trHeight w:val="20"/>
        </w:trPr>
        <w:tc>
          <w:tcPr>
            <w:tcW w:w="4725" w:type="dxa"/>
            <w:gridSpan w:val="2"/>
          </w:tcPr>
          <w:p w:rsidR="007214E3" w:rsidRPr="00CD1372" w:rsidRDefault="007214E3" w:rsidP="00495C93">
            <w:pPr>
              <w:rPr>
                <w:rFonts w:cs="Arial"/>
              </w:rPr>
            </w:pPr>
            <w:r w:rsidRPr="00CD1372">
              <w:rPr>
                <w:rFonts w:cs="Arial"/>
              </w:rPr>
              <w:t xml:space="preserve">Number </w:t>
            </w:r>
            <w:r>
              <w:rPr>
                <w:rFonts w:cs="Arial"/>
              </w:rPr>
              <w:t>of children with non-mandatory p</w:t>
            </w:r>
            <w:r w:rsidRPr="00CD1372">
              <w:rPr>
                <w:rFonts w:cs="Arial"/>
              </w:rPr>
              <w:t>attern</w:t>
            </w:r>
          </w:p>
        </w:tc>
        <w:tc>
          <w:tcPr>
            <w:tcW w:w="0" w:type="auto"/>
          </w:tcPr>
          <w:p w:rsidR="007214E3" w:rsidRPr="00CD1372" w:rsidRDefault="007214E3" w:rsidP="00495C93">
            <w:pPr>
              <w:jc w:val="center"/>
              <w:rPr>
                <w:rFonts w:cs="Arial"/>
              </w:rPr>
            </w:pPr>
            <w:r w:rsidRPr="00CD1372">
              <w:rPr>
                <w:rFonts w:cs="Arial"/>
              </w:rPr>
              <w:t>1</w:t>
            </w:r>
          </w:p>
        </w:tc>
        <w:tc>
          <w:tcPr>
            <w:tcW w:w="0" w:type="auto"/>
          </w:tcPr>
          <w:p w:rsidR="007214E3" w:rsidRPr="00CD1372" w:rsidRDefault="007214E3" w:rsidP="00495C93">
            <w:pPr>
              <w:jc w:val="center"/>
              <w:rPr>
                <w:rFonts w:cs="Arial"/>
              </w:rPr>
            </w:pPr>
            <w:r w:rsidRPr="00CD1372">
              <w:rPr>
                <w:rFonts w:cs="Arial"/>
              </w:rPr>
              <w:t>1</w:t>
            </w:r>
          </w:p>
        </w:tc>
        <w:tc>
          <w:tcPr>
            <w:tcW w:w="0" w:type="auto"/>
          </w:tcPr>
          <w:p w:rsidR="007214E3" w:rsidRPr="00CD1372" w:rsidRDefault="007214E3" w:rsidP="00495C93">
            <w:pPr>
              <w:jc w:val="center"/>
              <w:rPr>
                <w:rFonts w:cs="Arial"/>
              </w:rPr>
            </w:pPr>
            <w:r w:rsidRPr="00CD1372">
              <w:rPr>
                <w:rFonts w:cs="Arial"/>
              </w:rPr>
              <w:t>0</w:t>
            </w:r>
          </w:p>
        </w:tc>
      </w:tr>
      <w:tr w:rsidR="007214E3" w:rsidRPr="00CD1372" w:rsidTr="00EF272B">
        <w:trPr>
          <w:cnfStyle w:val="000000100000" w:firstRow="0" w:lastRow="0" w:firstColumn="0" w:lastColumn="0" w:oddVBand="0" w:evenVBand="0" w:oddHBand="1" w:evenHBand="0" w:firstRowFirstColumn="0" w:firstRowLastColumn="0" w:lastRowFirstColumn="0" w:lastRowLastColumn="0"/>
          <w:trHeight w:val="20"/>
        </w:trPr>
        <w:tc>
          <w:tcPr>
            <w:tcW w:w="4725" w:type="dxa"/>
            <w:gridSpan w:val="2"/>
          </w:tcPr>
          <w:p w:rsidR="007214E3" w:rsidRPr="00CD1372" w:rsidRDefault="007214E3" w:rsidP="00495C93">
            <w:pPr>
              <w:rPr>
                <w:rFonts w:cs="Arial"/>
              </w:rPr>
            </w:pPr>
            <w:r w:rsidRPr="00CD1372">
              <w:rPr>
                <w:rFonts w:cs="Arial"/>
              </w:rPr>
              <w:t>If all adults are at home</w:t>
            </w:r>
          </w:p>
        </w:tc>
        <w:tc>
          <w:tcPr>
            <w:tcW w:w="0" w:type="auto"/>
          </w:tcPr>
          <w:p w:rsidR="007214E3" w:rsidRPr="00CD1372" w:rsidRDefault="007214E3" w:rsidP="00495C93">
            <w:pPr>
              <w:jc w:val="center"/>
              <w:rPr>
                <w:rFonts w:cs="Arial"/>
              </w:rPr>
            </w:pPr>
            <w:r w:rsidRPr="00CD1372">
              <w:rPr>
                <w:rFonts w:cs="Arial"/>
              </w:rPr>
              <w:t>0</w:t>
            </w:r>
          </w:p>
        </w:tc>
        <w:tc>
          <w:tcPr>
            <w:tcW w:w="0" w:type="auto"/>
          </w:tcPr>
          <w:p w:rsidR="007214E3" w:rsidRPr="00CD1372" w:rsidRDefault="007214E3" w:rsidP="00495C93">
            <w:pPr>
              <w:jc w:val="center"/>
              <w:rPr>
                <w:rFonts w:cs="Arial"/>
              </w:rPr>
            </w:pPr>
            <w:r w:rsidRPr="00CD1372">
              <w:rPr>
                <w:rFonts w:cs="Arial"/>
              </w:rPr>
              <w:t>0</w:t>
            </w:r>
          </w:p>
        </w:tc>
        <w:tc>
          <w:tcPr>
            <w:tcW w:w="0" w:type="auto"/>
          </w:tcPr>
          <w:p w:rsidR="007214E3" w:rsidRPr="00CD1372" w:rsidRDefault="007214E3" w:rsidP="00495C93">
            <w:pPr>
              <w:jc w:val="center"/>
              <w:rPr>
                <w:rFonts w:cs="Arial"/>
              </w:rPr>
            </w:pPr>
            <w:r w:rsidRPr="00CD1372">
              <w:rPr>
                <w:rFonts w:cs="Arial"/>
              </w:rPr>
              <w:t>1</w:t>
            </w:r>
          </w:p>
        </w:tc>
      </w:tr>
    </w:tbl>
    <w:p w:rsidR="007214E3" w:rsidRPr="00AE1BED" w:rsidRDefault="007214E3" w:rsidP="00DB1D67">
      <w:pPr>
        <w:pStyle w:val="Heading4"/>
      </w:pPr>
      <w:r w:rsidRPr="00AE1BED">
        <w:t>Results and Findings</w:t>
      </w:r>
    </w:p>
    <w:p w:rsidR="007214E3" w:rsidRPr="00DB1D67" w:rsidRDefault="007214E3" w:rsidP="00DB1D67">
      <w:r w:rsidRPr="00AE1BED">
        <w:t xml:space="preserve">The CDAP estimation results are summarized in </w:t>
      </w:r>
      <w:r w:rsidR="00CD407C">
        <w:fldChar w:fldCharType="begin"/>
      </w:r>
      <w:r w:rsidR="00CD407C">
        <w:instrText xml:space="preserve"> REF Table22 \h  \* MERGEFORMAT </w:instrText>
      </w:r>
      <w:r w:rsidR="00CD407C">
        <w:fldChar w:fldCharType="separate"/>
      </w:r>
      <w:r w:rsidR="00B66CF5" w:rsidRPr="00AE1BED">
        <w:t xml:space="preserve">Table </w:t>
      </w:r>
      <w:r w:rsidR="00B66CF5">
        <w:rPr>
          <w:noProof/>
        </w:rPr>
        <w:t>24</w:t>
      </w:r>
      <w:r w:rsidR="00CD407C">
        <w:fldChar w:fldCharType="end"/>
      </w:r>
      <w:r w:rsidRPr="00AE1BED">
        <w:t xml:space="preserve"> and</w:t>
      </w:r>
      <w:r w:rsidR="00F24396">
        <w:t xml:space="preserve"> </w:t>
      </w:r>
      <w:r w:rsidR="00CD407C">
        <w:fldChar w:fldCharType="begin"/>
      </w:r>
      <w:r w:rsidR="00CD407C">
        <w:instrText xml:space="preserve"> REF Table23 \h  \* MERGEFORMAT </w:instrText>
      </w:r>
      <w:r w:rsidR="00CD407C">
        <w:fldChar w:fldCharType="separate"/>
      </w:r>
      <w:r w:rsidR="00B66CF5" w:rsidRPr="00AE1BED">
        <w:t xml:space="preserve">Table </w:t>
      </w:r>
      <w:r w:rsidR="00B66CF5">
        <w:rPr>
          <w:noProof/>
        </w:rPr>
        <w:t>25</w:t>
      </w:r>
      <w:r w:rsidR="00CD407C">
        <w:fldChar w:fldCharType="end"/>
      </w:r>
      <w:r w:rsidRPr="00AE1BED">
        <w:t>.</w:t>
      </w:r>
    </w:p>
    <w:p w:rsidR="007214E3" w:rsidRPr="00AE1BED" w:rsidRDefault="007214E3" w:rsidP="00DB1D67">
      <w:pPr>
        <w:pStyle w:val="Normal-HalfSpace"/>
      </w:pPr>
      <w:r w:rsidRPr="00AE1BED">
        <w:t>Here are the findings from the estimation results:</w:t>
      </w:r>
    </w:p>
    <w:p w:rsidR="007214E3" w:rsidRPr="00AE1BED" w:rsidRDefault="007214E3" w:rsidP="00DB1D67">
      <w:pPr>
        <w:pStyle w:val="ListParagraph"/>
      </w:pPr>
      <w:r w:rsidRPr="00D14DFD">
        <w:rPr>
          <w:i/>
        </w:rPr>
        <w:t>Person type:</w:t>
      </w:r>
      <w:r w:rsidR="006D4638">
        <w:t xml:space="preserve"> </w:t>
      </w:r>
      <w:r>
        <w:t>T</w:t>
      </w:r>
      <w:r w:rsidRPr="00AE1BED">
        <w:t>he person type specific constants indicate that, all else be</w:t>
      </w:r>
      <w:r>
        <w:t>ing</w:t>
      </w:r>
      <w:r w:rsidRPr="00AE1BED">
        <w:t xml:space="preserve"> equal, full-time workers and school children are most likely to have mandatory patterns; and, non-workers and retirees are least likely to carry out mandatory activities. </w:t>
      </w:r>
    </w:p>
    <w:p w:rsidR="007214E3" w:rsidRPr="00AE1BED" w:rsidRDefault="007214E3" w:rsidP="00DB1D67">
      <w:pPr>
        <w:pStyle w:val="ListParagraph"/>
      </w:pPr>
      <w:r w:rsidRPr="00D14DFD">
        <w:rPr>
          <w:i/>
        </w:rPr>
        <w:t>Gender:</w:t>
      </w:r>
      <w:r w:rsidR="006D4638">
        <w:t xml:space="preserve"> </w:t>
      </w:r>
      <w:r>
        <w:t>T</w:t>
      </w:r>
      <w:r w:rsidRPr="00AE1BED">
        <w:t xml:space="preserve">he interaction of person type with females shows that among workers and university students, females are less likely to stay at home, while among retirees and non-workers they are more likely to stay at home. </w:t>
      </w:r>
    </w:p>
    <w:p w:rsidR="007214E3" w:rsidRPr="00AE1BED" w:rsidRDefault="007214E3" w:rsidP="00DB1D67">
      <w:pPr>
        <w:pStyle w:val="ListParagraph"/>
      </w:pPr>
      <w:r w:rsidRPr="00D14DFD">
        <w:rPr>
          <w:i/>
        </w:rPr>
        <w:t>Age:</w:t>
      </w:r>
      <w:r w:rsidR="006D4638">
        <w:t xml:space="preserve"> </w:t>
      </w:r>
      <w:r>
        <w:t>A</w:t>
      </w:r>
      <w:r w:rsidRPr="00AE1BED">
        <w:t>mong very young children (under age 6), the chances of going to school increases with age. Among children of age 6 to 15 yrs, the likelihood of going to school for children 13-15 yrs old is less than children under 13 yrs. This may reflect an increasing likelihood of participation in other activities that conflict with school as age increases.</w:t>
      </w:r>
      <w:r w:rsidR="006D4638">
        <w:t xml:space="preserve"> </w:t>
      </w:r>
    </w:p>
    <w:p w:rsidR="007214E3" w:rsidRPr="00AE1BED" w:rsidRDefault="007214E3" w:rsidP="00DB1D67">
      <w:pPr>
        <w:pStyle w:val="ListParagraph"/>
        <w:rPr>
          <w:b/>
        </w:rPr>
      </w:pPr>
      <w:r w:rsidRPr="00D14DFD">
        <w:rPr>
          <w:i/>
        </w:rPr>
        <w:t>Car ownership/sufficiency:</w:t>
      </w:r>
      <w:r w:rsidR="006D4638">
        <w:rPr>
          <w:i/>
        </w:rPr>
        <w:t xml:space="preserve"> </w:t>
      </w:r>
      <w:r w:rsidRPr="00AE1BED">
        <w:t>Non-workers and retirees</w:t>
      </w:r>
      <w:r w:rsidRPr="00AE1BED">
        <w:rPr>
          <w:b/>
        </w:rPr>
        <w:t xml:space="preserve"> </w:t>
      </w:r>
      <w:r w:rsidRPr="00AE1BED">
        <w:t xml:space="preserve">are more likely to travel for non-mandatory activities and full-time workers are less likely to travel for only non-mandatory activities if there are more cars than workers in the household. This shows that the travel pattern for non-workers and retirees is affected by the availability of a car. Full-time workers are less likely to have only non-mandatory pattern because non-workers or other family </w:t>
      </w:r>
      <w:r w:rsidRPr="00AE1BED">
        <w:lastRenderedPageBreak/>
        <w:t xml:space="preserve">members are more likely to take care of maintenance activities if a car is available. In zero car households or less cars than workers households, very young children (under age 6) are more likely to stay at home. </w:t>
      </w:r>
    </w:p>
    <w:p w:rsidR="007214E3" w:rsidRPr="00AE1BED" w:rsidRDefault="007214E3" w:rsidP="00DB1D67">
      <w:pPr>
        <w:pStyle w:val="ListParagraph"/>
        <w:rPr>
          <w:b/>
        </w:rPr>
      </w:pPr>
      <w:r w:rsidRPr="00D14DFD">
        <w:rPr>
          <w:i/>
        </w:rPr>
        <w:t>Household income:</w:t>
      </w:r>
      <w:r w:rsidR="006D4638">
        <w:rPr>
          <w:b/>
        </w:rPr>
        <w:t xml:space="preserve"> </w:t>
      </w:r>
      <w:r w:rsidRPr="00AE1BED">
        <w:t>Generally, household income has a positive effect on travel.</w:t>
      </w:r>
      <w:r w:rsidR="006D4638">
        <w:t xml:space="preserve"> </w:t>
      </w:r>
      <w:r w:rsidRPr="00AE1BED">
        <w:t xml:space="preserve">Full time workers in low-income households are more likely to engage in non-mandatory activities or stay at home as compared to carrying out mandatory activities. However, part-time workers and university students from low income households (less than 30K) are more likely to attend mandatory activities. Pre-driving age school students from low income households are more likely to stay at home. Non-workers and retirees from high income households (more than 100k) are less likely to stay at home and pre-school children from high income households (more than 60k) are more likely to attend mandatory activities (e.g., day care or play schools). </w:t>
      </w:r>
    </w:p>
    <w:p w:rsidR="007214E3" w:rsidRPr="00DB1D67" w:rsidRDefault="007214E3" w:rsidP="00DB1D67">
      <w:pPr>
        <w:pStyle w:val="ListParagraph"/>
      </w:pPr>
      <w:r w:rsidRPr="00D14DFD">
        <w:rPr>
          <w:i/>
        </w:rPr>
        <w:t>Accessibility:</w:t>
      </w:r>
      <w:r w:rsidR="006D4638">
        <w:rPr>
          <w:b/>
        </w:rPr>
        <w:t xml:space="preserve"> </w:t>
      </w:r>
      <w:r w:rsidRPr="00AE1BED">
        <w:t>University students are more likely to travel to mandatory activities if accessibility to university location is high. University students have higher flexibility in terms of scheduling classes and may be able to schedule classes to minimize travel to school to avoid congestion.</w:t>
      </w:r>
      <w:r w:rsidR="006D4638">
        <w:t xml:space="preserve"> </w:t>
      </w:r>
      <w:r w:rsidRPr="00DB1D67">
        <w:rPr>
          <w:rFonts w:cs="Arial"/>
        </w:rPr>
        <w:t>Better accessibilities to non-mandatory destinations improve the chances of making non-mandatory travel for full time workers, non-workers and driving school age children.</w:t>
      </w:r>
    </w:p>
    <w:p w:rsidR="007214E3" w:rsidRPr="00AE1BED" w:rsidRDefault="007214E3" w:rsidP="00DB1D67">
      <w:pPr>
        <w:pStyle w:val="ListParagraph"/>
        <w:rPr>
          <w:b/>
        </w:rPr>
      </w:pPr>
      <w:r w:rsidRPr="00D14DFD">
        <w:rPr>
          <w:i/>
        </w:rPr>
        <w:t>Usual work location:</w:t>
      </w:r>
      <w:r w:rsidR="006D4638">
        <w:rPr>
          <w:b/>
        </w:rPr>
        <w:t xml:space="preserve"> </w:t>
      </w:r>
      <w:r w:rsidRPr="00AE1BED">
        <w:t>Workers are much less likely to travel for mandatory activities if their usual work location is home. Also, they are more likely to stay at home and involve in non-mandatory activities due to flexible schedule and travel time savings. Workers who reported not having any usual work location are less likely to have mandatory travel.</w:t>
      </w:r>
    </w:p>
    <w:p w:rsidR="007214E3" w:rsidRPr="00AE1BED" w:rsidRDefault="007214E3" w:rsidP="00DB1D67">
      <w:pPr>
        <w:pStyle w:val="ListParagraph"/>
        <w:rPr>
          <w:b/>
        </w:rPr>
      </w:pPr>
      <w:r w:rsidRPr="00D14DFD">
        <w:rPr>
          <w:i/>
        </w:rPr>
        <w:t>Dwelling type:</w:t>
      </w:r>
      <w:r w:rsidR="006D4638">
        <w:rPr>
          <w:b/>
        </w:rPr>
        <w:t xml:space="preserve"> </w:t>
      </w:r>
      <w:r w:rsidRPr="00AE1BED">
        <w:t xml:space="preserve">Living in a detached home increases the likelihood of staying at home for retirees, pre-driving age school children and workers. </w:t>
      </w:r>
    </w:p>
    <w:p w:rsidR="007214E3" w:rsidRPr="00AE1BED" w:rsidRDefault="007214E3" w:rsidP="00DB1D67">
      <w:pPr>
        <w:pStyle w:val="ListParagraph"/>
        <w:rPr>
          <w:b/>
        </w:rPr>
      </w:pPr>
      <w:r w:rsidRPr="00D14DFD">
        <w:rPr>
          <w:i/>
        </w:rPr>
        <w:t xml:space="preserve">Two-way </w:t>
      </w:r>
      <w:r>
        <w:rPr>
          <w:i/>
        </w:rPr>
        <w:t>i</w:t>
      </w:r>
      <w:r w:rsidRPr="00D14DFD">
        <w:rPr>
          <w:i/>
        </w:rPr>
        <w:t>nteractions:</w:t>
      </w:r>
      <w:r w:rsidR="006D4638">
        <w:rPr>
          <w:b/>
        </w:rPr>
        <w:t xml:space="preserve"> </w:t>
      </w:r>
      <w:r>
        <w:t>T</w:t>
      </w:r>
      <w:r w:rsidRPr="00AE1BED">
        <w:t xml:space="preserve">he two-way interaction terms by person type combinations are estimated for same pattern types (MM, NN or HH). All possible interactions were tried in the estimation, except for mandatory patterns involving non-workers and retirees, and combinations with unobserved cases. </w:t>
      </w:r>
    </w:p>
    <w:p w:rsidR="007214E3" w:rsidRPr="00AE1BED" w:rsidRDefault="007214E3" w:rsidP="00F24396">
      <w:pPr>
        <w:pStyle w:val="ListParagraph2"/>
      </w:pPr>
      <w:r w:rsidRPr="00AE1BED">
        <w:t>All estimated two-way interactions are positive</w:t>
      </w:r>
    </w:p>
    <w:p w:rsidR="007214E3" w:rsidRPr="00AE1BED" w:rsidRDefault="007214E3" w:rsidP="00F24396">
      <w:pPr>
        <w:pStyle w:val="ListParagraph2"/>
      </w:pPr>
      <w:r w:rsidRPr="00AE1BED">
        <w:t xml:space="preserve">For mandatory (M) pattern, some of the largest interactions are found among school children (SD and SP). The interactions are also positive between part-time worker and workers, and among workers (particularly, </w:t>
      </w:r>
      <w:r>
        <w:t>p</w:t>
      </w:r>
      <w:r w:rsidRPr="00AE1BED">
        <w:t xml:space="preserve">art-time workers) and children. </w:t>
      </w:r>
    </w:p>
    <w:p w:rsidR="007214E3" w:rsidRPr="00AE1BED" w:rsidRDefault="007214E3" w:rsidP="00F24396">
      <w:pPr>
        <w:pStyle w:val="ListParagraph2"/>
      </w:pPr>
      <w:r w:rsidRPr="00AE1BED">
        <w:t>For non-mandatory (N) pattern, the largest positive interactions are among pairs of children who are age 6 or older.</w:t>
      </w:r>
      <w:r w:rsidR="006D4638">
        <w:t xml:space="preserve"> </w:t>
      </w:r>
      <w:r w:rsidRPr="00AE1BED">
        <w:t xml:space="preserve">For younger children (age less than 6), significant positive interactions are found with adults (particularly, part-time workers, non-workers and driving age school children) and other children. </w:t>
      </w:r>
    </w:p>
    <w:p w:rsidR="007214E3" w:rsidRPr="00AE1BED" w:rsidRDefault="007214E3" w:rsidP="00F24396">
      <w:pPr>
        <w:pStyle w:val="ListParagraph2"/>
      </w:pPr>
      <w:r w:rsidRPr="00AE1BED">
        <w:t>For at home (H) pattern, largest interactions are between children of similar age group ( i.e., pre-driving age child with pre-driving age child and driving age school child with driving age school child), and between non-worker and pre-driving age children.</w:t>
      </w:r>
    </w:p>
    <w:p w:rsidR="007214E3" w:rsidRPr="00AE1BED" w:rsidRDefault="007214E3" w:rsidP="00F24396">
      <w:pPr>
        <w:pStyle w:val="ListParagraph"/>
        <w:rPr>
          <w:b/>
        </w:rPr>
      </w:pPr>
      <w:r w:rsidRPr="00974B6A">
        <w:rPr>
          <w:i/>
        </w:rPr>
        <w:t>Three –way interactions:</w:t>
      </w:r>
      <w:r w:rsidR="006D4638">
        <w:rPr>
          <w:b/>
        </w:rPr>
        <w:t xml:space="preserve"> </w:t>
      </w:r>
      <w:r>
        <w:t>T</w:t>
      </w:r>
      <w:r w:rsidRPr="00AE1BED">
        <w:t xml:space="preserve">hree-way interaction terms (MMM, NNN or HHH) were considered for specific person type combinations because there are many possible three-way combinations. </w:t>
      </w:r>
    </w:p>
    <w:p w:rsidR="007214E3" w:rsidRPr="00AE1BED" w:rsidRDefault="007214E3" w:rsidP="00F24396">
      <w:pPr>
        <w:pStyle w:val="ListParagraph2"/>
      </w:pPr>
      <w:r w:rsidRPr="00AE1BED">
        <w:t>Combination of three full time workers shows a positive interaction. If two full time workers go to work then the third one is also likely to go to work/school</w:t>
      </w:r>
      <w:r>
        <w:t>.</w:t>
      </w:r>
    </w:p>
    <w:p w:rsidR="007214E3" w:rsidRPr="00AE1BED" w:rsidRDefault="007214E3" w:rsidP="00F24396">
      <w:pPr>
        <w:pStyle w:val="ListParagraph2"/>
      </w:pPr>
      <w:r w:rsidRPr="00AE1BED">
        <w:lastRenderedPageBreak/>
        <w:t xml:space="preserve">Combination of three children show negative for HHH pattern. Since, this works on top of the positive two-way interaction term, it reduces the strong positive impact of two-way interaction for three children at home. </w:t>
      </w:r>
    </w:p>
    <w:p w:rsidR="007214E3" w:rsidRPr="00AE1BED" w:rsidRDefault="007214E3" w:rsidP="00F24396">
      <w:pPr>
        <w:pStyle w:val="ListParagraph"/>
        <w:rPr>
          <w:b/>
        </w:rPr>
      </w:pPr>
      <w:r w:rsidRPr="00D14DFD">
        <w:rPr>
          <w:i/>
        </w:rPr>
        <w:t>Same pattern for all household members:</w:t>
      </w:r>
      <w:r w:rsidRPr="00AE1BED">
        <w:rPr>
          <w:b/>
        </w:rPr>
        <w:t xml:space="preserve"> </w:t>
      </w:r>
      <w:r w:rsidRPr="00AE1BED">
        <w:t>The estimates show all negatives for non-mandatory and at home patterns. The strength of the negative coefficient increases with household size. However, for mandatory patterns, the coefficients are not very significant for household size 3 and 5, which could be dependent on household composition. There is a strong positive affect for four member households. These coefficients will offset the affect of two-way and three-way interaction terms for larger households. (Note: the number of two-way interaction terms increase significantly with household size -</w:t>
      </w:r>
      <w:r w:rsidR="006D4638">
        <w:t xml:space="preserve"> </w:t>
      </w:r>
      <w:r w:rsidRPr="00AE1BED">
        <w:t>a three person household has 3 terms, a four person household has 6 terms and a five-person household has 10 terms)</w:t>
      </w:r>
    </w:p>
    <w:p w:rsidR="007214E3" w:rsidRPr="00AE1BED" w:rsidRDefault="007214E3" w:rsidP="00F24396">
      <w:pPr>
        <w:pStyle w:val="ListParagraph"/>
        <w:rPr>
          <w:b/>
        </w:rPr>
      </w:pPr>
      <w:r w:rsidRPr="00D14DFD">
        <w:rPr>
          <w:i/>
        </w:rPr>
        <w:t>Joint travel:</w:t>
      </w:r>
      <w:r w:rsidR="006D4638">
        <w:rPr>
          <w:b/>
        </w:rPr>
        <w:t xml:space="preserve"> </w:t>
      </w:r>
      <w:r w:rsidRPr="00AE1BED">
        <w:t>The CDAP model also predicts whether joint travel occurs at a household level.</w:t>
      </w:r>
      <w:r w:rsidR="006D4638">
        <w:t xml:space="preserve"> </w:t>
      </w:r>
    </w:p>
    <w:p w:rsidR="007214E3" w:rsidRPr="00AE1BED" w:rsidRDefault="007214E3" w:rsidP="00F24396">
      <w:pPr>
        <w:pStyle w:val="ListParagraph2"/>
      </w:pPr>
      <w:r w:rsidRPr="00AE1BED">
        <w:t>Household members are less likely to have a joint tour given everything else is same.</w:t>
      </w:r>
    </w:p>
    <w:p w:rsidR="007214E3" w:rsidRPr="00AE1BED" w:rsidRDefault="007214E3" w:rsidP="00F24396">
      <w:pPr>
        <w:pStyle w:val="ListParagraph2"/>
      </w:pPr>
      <w:r w:rsidRPr="00AE1BED">
        <w:t>For a household member with</w:t>
      </w:r>
      <w:r>
        <w:t xml:space="preserve"> a</w:t>
      </w:r>
      <w:r w:rsidRPr="00AE1BED">
        <w:t xml:space="preserve"> mandatory pattern, the chances of participating in joint travel are higher with better accessibility to work/school location. </w:t>
      </w:r>
    </w:p>
    <w:p w:rsidR="007214E3" w:rsidRPr="00AE1BED" w:rsidRDefault="007214E3" w:rsidP="00F24396">
      <w:pPr>
        <w:pStyle w:val="ListParagraph2"/>
      </w:pPr>
      <w:r w:rsidRPr="00AE1BED">
        <w:t>The probability of joint travel in a household is higher with</w:t>
      </w:r>
      <w:r>
        <w:t xml:space="preserve"> a greater</w:t>
      </w:r>
      <w:r w:rsidRPr="00AE1BED">
        <w:t xml:space="preserve"> number of adults or children with non-mandatory pattern. </w:t>
      </w:r>
    </w:p>
    <w:p w:rsidR="007214E3" w:rsidRPr="00AE1BED" w:rsidRDefault="007214E3" w:rsidP="00F24396">
      <w:pPr>
        <w:pStyle w:val="ListParagraph2"/>
      </w:pPr>
      <w:r w:rsidRPr="00AE1BED">
        <w:t xml:space="preserve"> The likelihood of joint travel is reduced if all adults stay at home. In most cases, children are accompanied by adults for travel on a joint tour. </w:t>
      </w:r>
    </w:p>
    <w:p w:rsidR="007214E3" w:rsidRPr="00AE1BED" w:rsidRDefault="007214E3" w:rsidP="00F24396">
      <w:pPr>
        <w:pStyle w:val="ListParagraph2"/>
      </w:pPr>
      <w:r w:rsidRPr="00AE1BED">
        <w:t>Low income (&lt;30K) households are less likely to have joint travel whereas has higher income (&gt;60K) are more likely to have joint travel.</w:t>
      </w:r>
    </w:p>
    <w:p w:rsidR="007214E3" w:rsidRPr="00AE1BED" w:rsidRDefault="007214E3" w:rsidP="00F24396">
      <w:pPr>
        <w:pStyle w:val="ListParagraph2"/>
      </w:pPr>
      <w:r w:rsidRPr="00AE1BED">
        <w:t xml:space="preserve">Members of a household with fewer cars than workers are more likely to have joint tours. Whereas in households with more cars, people tend to have more individual tours. </w:t>
      </w:r>
    </w:p>
    <w:p w:rsidR="007214E3" w:rsidRDefault="007214E3" w:rsidP="007214E3">
      <w:pPr>
        <w:rPr>
          <w:rFonts w:cs="Arial"/>
          <w:b/>
        </w:rPr>
      </w:pPr>
    </w:p>
    <w:p w:rsidR="007214E3" w:rsidRDefault="007214E3" w:rsidP="00F24396">
      <w:pPr>
        <w:sectPr w:rsidR="007214E3" w:rsidSect="00D27281">
          <w:pgSz w:w="12240" w:h="15840"/>
          <w:pgMar w:top="1440" w:right="1440" w:bottom="1440" w:left="1440" w:header="720" w:footer="720" w:gutter="0"/>
          <w:cols w:space="720"/>
          <w:docGrid w:linePitch="360"/>
        </w:sectPr>
      </w:pPr>
    </w:p>
    <w:p w:rsidR="007214E3" w:rsidRPr="00F24396" w:rsidRDefault="007214E3" w:rsidP="00F24396">
      <w:pPr>
        <w:pStyle w:val="Caption"/>
      </w:pPr>
      <w:bookmarkStart w:id="88" w:name="Table22"/>
      <w:bookmarkStart w:id="89" w:name="_Toc343258966"/>
      <w:r w:rsidRPr="00AE1BED">
        <w:lastRenderedPageBreak/>
        <w:t xml:space="preserve">Table </w:t>
      </w:r>
      <w:r w:rsidR="00CD407C">
        <w:fldChar w:fldCharType="begin"/>
      </w:r>
      <w:r w:rsidR="00CD407C">
        <w:instrText xml:space="preserve"> SEQ Table \* ARABIC  \* MERGEFORMAT </w:instrText>
      </w:r>
      <w:r w:rsidR="00CD407C">
        <w:fldChar w:fldCharType="separate"/>
      </w:r>
      <w:r w:rsidR="00B66CF5">
        <w:rPr>
          <w:noProof/>
        </w:rPr>
        <w:t>24</w:t>
      </w:r>
      <w:r w:rsidR="00CD407C">
        <w:rPr>
          <w:noProof/>
        </w:rPr>
        <w:fldChar w:fldCharType="end"/>
      </w:r>
      <w:bookmarkEnd w:id="88"/>
      <w:r>
        <w:t>:</w:t>
      </w:r>
      <w:r w:rsidR="006D4638">
        <w:t xml:space="preserve"> </w:t>
      </w:r>
      <w:r w:rsidRPr="00AE1BED">
        <w:t>SANDAG CDAP Model Estimation Results</w:t>
      </w:r>
      <w:bookmarkEnd w:id="89"/>
    </w:p>
    <w:p w:rsidR="007214E3" w:rsidRPr="00087DFD" w:rsidRDefault="00F24396" w:rsidP="00EF272B">
      <w:pPr>
        <w:pStyle w:val="ModelInfo"/>
        <w:tabs>
          <w:tab w:val="clear" w:pos="2160"/>
          <w:tab w:val="left" w:pos="3060"/>
        </w:tabs>
        <w:ind w:left="3060" w:hanging="3060"/>
      </w:pPr>
      <w:r>
        <w:t>Observations:</w:t>
      </w:r>
      <w:r>
        <w:tab/>
        <w:t>3651</w:t>
      </w:r>
    </w:p>
    <w:p w:rsidR="007214E3" w:rsidRPr="00087DFD" w:rsidRDefault="00F24396" w:rsidP="00EF272B">
      <w:pPr>
        <w:pStyle w:val="ModelInfo"/>
        <w:tabs>
          <w:tab w:val="clear" w:pos="2160"/>
          <w:tab w:val="left" w:pos="3060"/>
        </w:tabs>
        <w:ind w:left="3060" w:hanging="3060"/>
      </w:pPr>
      <w:r>
        <w:t>Likelihood -Constants only:</w:t>
      </w:r>
      <w:r>
        <w:tab/>
      </w:r>
      <w:r w:rsidR="007214E3" w:rsidRPr="00087DFD">
        <w:t xml:space="preserve"> -8023.635</w:t>
      </w:r>
    </w:p>
    <w:p w:rsidR="007214E3" w:rsidRPr="00087DFD" w:rsidRDefault="007214E3" w:rsidP="00EF272B">
      <w:pPr>
        <w:pStyle w:val="ModelInfo"/>
        <w:tabs>
          <w:tab w:val="clear" w:pos="2160"/>
          <w:tab w:val="left" w:pos="3060"/>
        </w:tabs>
        <w:ind w:left="3060" w:hanging="3060"/>
      </w:pPr>
      <w:r w:rsidRPr="00087DFD">
        <w:t>Final Likelihood</w:t>
      </w:r>
      <w:r w:rsidR="006D4638">
        <w:t xml:space="preserve"> </w:t>
      </w:r>
      <w:r w:rsidR="00EF272B">
        <w:t>=</w:t>
      </w:r>
      <w:r w:rsidR="00EF272B">
        <w:tab/>
      </w:r>
      <w:r w:rsidRPr="00087DFD">
        <w:t>-5450.8943</w:t>
      </w:r>
    </w:p>
    <w:p w:rsidR="007214E3" w:rsidRPr="00087DFD" w:rsidRDefault="007214E3" w:rsidP="00EF272B">
      <w:pPr>
        <w:pStyle w:val="ModelInfo"/>
        <w:tabs>
          <w:tab w:val="clear" w:pos="2160"/>
          <w:tab w:val="left" w:pos="3060"/>
        </w:tabs>
        <w:ind w:left="3060" w:hanging="3060"/>
      </w:pPr>
      <w:r w:rsidRPr="00087DFD">
        <w:t>Rho-Squared w.r.t. Zero</w:t>
      </w:r>
      <w:r w:rsidR="006D4638">
        <w:t xml:space="preserve"> </w:t>
      </w:r>
      <w:r w:rsidRPr="00087DFD">
        <w:t xml:space="preserve">= </w:t>
      </w:r>
      <w:r w:rsidR="00EF272B">
        <w:tab/>
      </w:r>
      <w:r w:rsidRPr="00087DFD">
        <w:t>0.4946</w:t>
      </w:r>
    </w:p>
    <w:p w:rsidR="007214E3" w:rsidRPr="00F24396" w:rsidRDefault="007214E3" w:rsidP="00EF272B">
      <w:pPr>
        <w:pStyle w:val="ModelInfo"/>
        <w:tabs>
          <w:tab w:val="clear" w:pos="2160"/>
          <w:tab w:val="left" w:pos="3060"/>
        </w:tabs>
        <w:ind w:left="3060" w:hanging="3060"/>
      </w:pPr>
      <w:r w:rsidRPr="00087DFD">
        <w:t xml:space="preserve">Rho-Squared w.r.t. Constants = </w:t>
      </w:r>
      <w:r w:rsidR="00EF272B">
        <w:tab/>
      </w:r>
      <w:r w:rsidRPr="00087DFD">
        <w:t>0.3206</w:t>
      </w:r>
    </w:p>
    <w:tbl>
      <w:tblPr>
        <w:tblStyle w:val="MediumGrid3-Accent1"/>
        <w:tblW w:w="5000" w:type="pct"/>
        <w:tblLook w:val="0420" w:firstRow="1" w:lastRow="0" w:firstColumn="0" w:lastColumn="0" w:noHBand="0" w:noVBand="1"/>
      </w:tblPr>
      <w:tblGrid>
        <w:gridCol w:w="1923"/>
        <w:gridCol w:w="780"/>
        <w:gridCol w:w="792"/>
        <w:gridCol w:w="737"/>
        <w:gridCol w:w="813"/>
        <w:gridCol w:w="737"/>
        <w:gridCol w:w="594"/>
        <w:gridCol w:w="737"/>
        <w:gridCol w:w="594"/>
        <w:gridCol w:w="737"/>
        <w:gridCol w:w="594"/>
        <w:gridCol w:w="737"/>
        <w:gridCol w:w="594"/>
        <w:gridCol w:w="761"/>
        <w:gridCol w:w="594"/>
        <w:gridCol w:w="758"/>
        <w:gridCol w:w="594"/>
      </w:tblGrid>
      <w:tr w:rsidR="007214E3" w:rsidRPr="00F24396" w:rsidTr="00EF272B">
        <w:trPr>
          <w:cnfStyle w:val="100000000000" w:firstRow="1" w:lastRow="0" w:firstColumn="0" w:lastColumn="0" w:oddVBand="0" w:evenVBand="0" w:oddHBand="0" w:evenHBand="0" w:firstRowFirstColumn="0" w:firstRowLastColumn="0" w:lastRowFirstColumn="0" w:lastRowLastColumn="0"/>
          <w:trHeight w:val="20"/>
          <w:tblHeader/>
        </w:trPr>
        <w:tc>
          <w:tcPr>
            <w:tcW w:w="735" w:type="pct"/>
            <w:vMerge w:val="restart"/>
          </w:tcPr>
          <w:p w:rsidR="007214E3" w:rsidRPr="00F24396" w:rsidRDefault="007214E3" w:rsidP="00F24396">
            <w:pPr>
              <w:spacing w:line="240" w:lineRule="exact"/>
              <w:rPr>
                <w:sz w:val="18"/>
                <w:szCs w:val="18"/>
              </w:rPr>
            </w:pPr>
            <w:r w:rsidRPr="00F24396">
              <w:rPr>
                <w:sz w:val="18"/>
                <w:szCs w:val="18"/>
              </w:rPr>
              <w:t xml:space="preserve">Utility Terms </w:t>
            </w:r>
          </w:p>
        </w:tc>
        <w:tc>
          <w:tcPr>
            <w:tcW w:w="601" w:type="pct"/>
            <w:gridSpan w:val="2"/>
          </w:tcPr>
          <w:p w:rsidR="007214E3" w:rsidRPr="00F24396" w:rsidRDefault="007214E3" w:rsidP="00F24396">
            <w:pPr>
              <w:spacing w:line="240" w:lineRule="exact"/>
              <w:jc w:val="center"/>
              <w:rPr>
                <w:sz w:val="18"/>
                <w:szCs w:val="18"/>
              </w:rPr>
            </w:pPr>
            <w:r w:rsidRPr="00F24396">
              <w:rPr>
                <w:sz w:val="18"/>
                <w:szCs w:val="18"/>
              </w:rPr>
              <w:t>FW- Full Time Worker</w:t>
            </w:r>
          </w:p>
        </w:tc>
        <w:tc>
          <w:tcPr>
            <w:tcW w:w="593" w:type="pct"/>
            <w:gridSpan w:val="2"/>
          </w:tcPr>
          <w:p w:rsidR="007214E3" w:rsidRPr="00F24396" w:rsidRDefault="007214E3" w:rsidP="00F24396">
            <w:pPr>
              <w:spacing w:line="240" w:lineRule="exact"/>
              <w:jc w:val="center"/>
              <w:rPr>
                <w:sz w:val="18"/>
                <w:szCs w:val="18"/>
              </w:rPr>
            </w:pPr>
            <w:r w:rsidRPr="00F24396">
              <w:rPr>
                <w:sz w:val="18"/>
                <w:szCs w:val="18"/>
              </w:rPr>
              <w:t>PW-Part Time Worker</w:t>
            </w:r>
          </w:p>
        </w:tc>
        <w:tc>
          <w:tcPr>
            <w:tcW w:w="509" w:type="pct"/>
            <w:gridSpan w:val="2"/>
          </w:tcPr>
          <w:p w:rsidR="007214E3" w:rsidRPr="00F24396" w:rsidRDefault="007214E3" w:rsidP="00F24396">
            <w:pPr>
              <w:spacing w:line="240" w:lineRule="exact"/>
              <w:jc w:val="center"/>
              <w:rPr>
                <w:sz w:val="18"/>
                <w:szCs w:val="18"/>
              </w:rPr>
            </w:pPr>
            <w:r w:rsidRPr="00F24396">
              <w:rPr>
                <w:sz w:val="18"/>
                <w:szCs w:val="18"/>
              </w:rPr>
              <w:t>US- University Student</w:t>
            </w:r>
          </w:p>
        </w:tc>
        <w:tc>
          <w:tcPr>
            <w:tcW w:w="509" w:type="pct"/>
            <w:gridSpan w:val="2"/>
          </w:tcPr>
          <w:p w:rsidR="007214E3" w:rsidRPr="00F24396" w:rsidRDefault="007214E3" w:rsidP="00F24396">
            <w:pPr>
              <w:spacing w:line="240" w:lineRule="exact"/>
              <w:jc w:val="center"/>
              <w:rPr>
                <w:sz w:val="18"/>
                <w:szCs w:val="18"/>
              </w:rPr>
            </w:pPr>
            <w:r w:rsidRPr="00F24396">
              <w:rPr>
                <w:sz w:val="18"/>
                <w:szCs w:val="18"/>
              </w:rPr>
              <w:t>NW- Non-Worker</w:t>
            </w:r>
          </w:p>
        </w:tc>
        <w:tc>
          <w:tcPr>
            <w:tcW w:w="509" w:type="pct"/>
            <w:gridSpan w:val="2"/>
          </w:tcPr>
          <w:p w:rsidR="007214E3" w:rsidRPr="00F24396" w:rsidRDefault="007214E3" w:rsidP="00F24396">
            <w:pPr>
              <w:spacing w:line="240" w:lineRule="exact"/>
              <w:jc w:val="center"/>
              <w:rPr>
                <w:sz w:val="18"/>
                <w:szCs w:val="18"/>
              </w:rPr>
            </w:pPr>
            <w:r w:rsidRPr="00F24396">
              <w:rPr>
                <w:sz w:val="18"/>
                <w:szCs w:val="18"/>
              </w:rPr>
              <w:t>RT- Retiree</w:t>
            </w:r>
          </w:p>
        </w:tc>
        <w:tc>
          <w:tcPr>
            <w:tcW w:w="509" w:type="pct"/>
            <w:gridSpan w:val="2"/>
          </w:tcPr>
          <w:p w:rsidR="007214E3" w:rsidRPr="00F24396" w:rsidRDefault="007214E3" w:rsidP="00F24396">
            <w:pPr>
              <w:spacing w:line="240" w:lineRule="exact"/>
              <w:jc w:val="center"/>
              <w:rPr>
                <w:sz w:val="18"/>
                <w:szCs w:val="18"/>
              </w:rPr>
            </w:pPr>
            <w:r w:rsidRPr="00F24396">
              <w:rPr>
                <w:sz w:val="18"/>
                <w:szCs w:val="18"/>
              </w:rPr>
              <w:t>SD- Driving School Child</w:t>
            </w:r>
          </w:p>
        </w:tc>
        <w:tc>
          <w:tcPr>
            <w:tcW w:w="518" w:type="pct"/>
            <w:gridSpan w:val="2"/>
          </w:tcPr>
          <w:p w:rsidR="007214E3" w:rsidRPr="00F24396" w:rsidRDefault="007214E3" w:rsidP="00F24396">
            <w:pPr>
              <w:spacing w:line="240" w:lineRule="exact"/>
              <w:jc w:val="center"/>
              <w:rPr>
                <w:sz w:val="18"/>
                <w:szCs w:val="18"/>
              </w:rPr>
            </w:pPr>
            <w:r w:rsidRPr="00F24396">
              <w:rPr>
                <w:sz w:val="18"/>
                <w:szCs w:val="18"/>
              </w:rPr>
              <w:t>SP- Pre-Driving School Child</w:t>
            </w:r>
          </w:p>
        </w:tc>
        <w:tc>
          <w:tcPr>
            <w:tcW w:w="518" w:type="pct"/>
            <w:gridSpan w:val="2"/>
          </w:tcPr>
          <w:p w:rsidR="007214E3" w:rsidRPr="00F24396" w:rsidRDefault="007214E3" w:rsidP="00F24396">
            <w:pPr>
              <w:spacing w:line="240" w:lineRule="exact"/>
              <w:jc w:val="center"/>
              <w:rPr>
                <w:sz w:val="18"/>
                <w:szCs w:val="18"/>
              </w:rPr>
            </w:pPr>
            <w:r w:rsidRPr="00F24396">
              <w:rPr>
                <w:sz w:val="18"/>
                <w:szCs w:val="18"/>
              </w:rPr>
              <w:t>PS- PreSchool Child</w:t>
            </w:r>
          </w:p>
        </w:tc>
      </w:tr>
      <w:tr w:rsidR="00F24396" w:rsidRPr="00F24396" w:rsidTr="00EF272B">
        <w:trPr>
          <w:cnfStyle w:val="100000000000" w:firstRow="1" w:lastRow="0" w:firstColumn="0" w:lastColumn="0" w:oddVBand="0" w:evenVBand="0" w:oddHBand="0" w:evenHBand="0" w:firstRowFirstColumn="0" w:firstRowLastColumn="0" w:lastRowFirstColumn="0" w:lastRowLastColumn="0"/>
          <w:trHeight w:val="20"/>
          <w:tblHeader/>
        </w:trPr>
        <w:tc>
          <w:tcPr>
            <w:tcW w:w="735" w:type="pct"/>
            <w:vMerge/>
          </w:tcPr>
          <w:p w:rsidR="007214E3" w:rsidRPr="00F24396" w:rsidRDefault="007214E3" w:rsidP="00F24396">
            <w:pPr>
              <w:spacing w:line="240" w:lineRule="exact"/>
              <w:rPr>
                <w:sz w:val="18"/>
                <w:szCs w:val="18"/>
              </w:rPr>
            </w:pPr>
          </w:p>
        </w:tc>
        <w:tc>
          <w:tcPr>
            <w:tcW w:w="298" w:type="pct"/>
            <w:noWrap/>
          </w:tcPr>
          <w:p w:rsidR="007214E3" w:rsidRPr="00F24396" w:rsidRDefault="007214E3" w:rsidP="00F24396">
            <w:pPr>
              <w:spacing w:line="240" w:lineRule="exact"/>
              <w:jc w:val="right"/>
              <w:rPr>
                <w:sz w:val="18"/>
                <w:szCs w:val="18"/>
              </w:rPr>
            </w:pPr>
            <w:r w:rsidRPr="00F24396">
              <w:rPr>
                <w:sz w:val="18"/>
                <w:szCs w:val="18"/>
              </w:rPr>
              <w:t>Coeff</w:t>
            </w:r>
          </w:p>
        </w:tc>
        <w:tc>
          <w:tcPr>
            <w:tcW w:w="303" w:type="pct"/>
            <w:noWrap/>
          </w:tcPr>
          <w:p w:rsidR="007214E3" w:rsidRPr="00F24396" w:rsidRDefault="007214E3" w:rsidP="00F24396">
            <w:pPr>
              <w:spacing w:line="240" w:lineRule="exact"/>
              <w:jc w:val="right"/>
              <w:rPr>
                <w:sz w:val="18"/>
                <w:szCs w:val="18"/>
              </w:rPr>
            </w:pPr>
            <w:r w:rsidRPr="00F24396">
              <w:rPr>
                <w:sz w:val="18"/>
                <w:szCs w:val="18"/>
              </w:rPr>
              <w:t>Tstat</w:t>
            </w:r>
          </w:p>
        </w:tc>
        <w:tc>
          <w:tcPr>
            <w:tcW w:w="282" w:type="pct"/>
            <w:noWrap/>
          </w:tcPr>
          <w:p w:rsidR="007214E3" w:rsidRPr="00F24396" w:rsidRDefault="007214E3" w:rsidP="00F24396">
            <w:pPr>
              <w:spacing w:line="240" w:lineRule="exact"/>
              <w:jc w:val="right"/>
              <w:rPr>
                <w:sz w:val="18"/>
                <w:szCs w:val="18"/>
              </w:rPr>
            </w:pPr>
            <w:r w:rsidRPr="00F24396">
              <w:rPr>
                <w:sz w:val="18"/>
                <w:szCs w:val="18"/>
              </w:rPr>
              <w:t>Coeff</w:t>
            </w:r>
          </w:p>
        </w:tc>
        <w:tc>
          <w:tcPr>
            <w:tcW w:w="311" w:type="pct"/>
            <w:noWrap/>
          </w:tcPr>
          <w:p w:rsidR="007214E3" w:rsidRPr="00F24396" w:rsidRDefault="007214E3" w:rsidP="00F24396">
            <w:pPr>
              <w:spacing w:line="240" w:lineRule="exact"/>
              <w:jc w:val="right"/>
              <w:rPr>
                <w:sz w:val="18"/>
                <w:szCs w:val="18"/>
              </w:rPr>
            </w:pPr>
            <w:r w:rsidRPr="00F24396">
              <w:rPr>
                <w:sz w:val="18"/>
                <w:szCs w:val="18"/>
              </w:rPr>
              <w:t>Tstat</w:t>
            </w:r>
          </w:p>
        </w:tc>
        <w:tc>
          <w:tcPr>
            <w:tcW w:w="282" w:type="pct"/>
            <w:noWrap/>
          </w:tcPr>
          <w:p w:rsidR="007214E3" w:rsidRPr="00F24396" w:rsidRDefault="007214E3" w:rsidP="00F24396">
            <w:pPr>
              <w:spacing w:line="240" w:lineRule="exact"/>
              <w:jc w:val="right"/>
              <w:rPr>
                <w:sz w:val="18"/>
                <w:szCs w:val="18"/>
              </w:rPr>
            </w:pPr>
            <w:r w:rsidRPr="00F24396">
              <w:rPr>
                <w:sz w:val="18"/>
                <w:szCs w:val="18"/>
              </w:rPr>
              <w:t>Coeff</w:t>
            </w:r>
          </w:p>
        </w:tc>
        <w:tc>
          <w:tcPr>
            <w:tcW w:w="227" w:type="pct"/>
            <w:noWrap/>
          </w:tcPr>
          <w:p w:rsidR="007214E3" w:rsidRPr="00F24396" w:rsidRDefault="007214E3" w:rsidP="00F24396">
            <w:pPr>
              <w:spacing w:line="240" w:lineRule="exact"/>
              <w:jc w:val="right"/>
              <w:rPr>
                <w:sz w:val="18"/>
                <w:szCs w:val="18"/>
              </w:rPr>
            </w:pPr>
            <w:r w:rsidRPr="00F24396">
              <w:rPr>
                <w:sz w:val="18"/>
                <w:szCs w:val="18"/>
              </w:rPr>
              <w:t>Tstat</w:t>
            </w:r>
          </w:p>
        </w:tc>
        <w:tc>
          <w:tcPr>
            <w:tcW w:w="282" w:type="pct"/>
            <w:noWrap/>
          </w:tcPr>
          <w:p w:rsidR="007214E3" w:rsidRPr="00F24396" w:rsidRDefault="007214E3" w:rsidP="00F24396">
            <w:pPr>
              <w:spacing w:line="240" w:lineRule="exact"/>
              <w:jc w:val="right"/>
              <w:rPr>
                <w:sz w:val="18"/>
                <w:szCs w:val="18"/>
              </w:rPr>
            </w:pPr>
            <w:r w:rsidRPr="00F24396">
              <w:rPr>
                <w:sz w:val="18"/>
                <w:szCs w:val="18"/>
              </w:rPr>
              <w:t>Coeff</w:t>
            </w:r>
          </w:p>
        </w:tc>
        <w:tc>
          <w:tcPr>
            <w:tcW w:w="227" w:type="pct"/>
            <w:noWrap/>
          </w:tcPr>
          <w:p w:rsidR="007214E3" w:rsidRPr="00F24396" w:rsidRDefault="007214E3" w:rsidP="00F24396">
            <w:pPr>
              <w:spacing w:line="240" w:lineRule="exact"/>
              <w:jc w:val="right"/>
              <w:rPr>
                <w:sz w:val="18"/>
                <w:szCs w:val="18"/>
              </w:rPr>
            </w:pPr>
            <w:r w:rsidRPr="00F24396">
              <w:rPr>
                <w:sz w:val="18"/>
                <w:szCs w:val="18"/>
              </w:rPr>
              <w:t>Tstat</w:t>
            </w:r>
          </w:p>
        </w:tc>
        <w:tc>
          <w:tcPr>
            <w:tcW w:w="282" w:type="pct"/>
            <w:noWrap/>
          </w:tcPr>
          <w:p w:rsidR="007214E3" w:rsidRPr="00F24396" w:rsidRDefault="007214E3" w:rsidP="00F24396">
            <w:pPr>
              <w:spacing w:line="240" w:lineRule="exact"/>
              <w:jc w:val="right"/>
              <w:rPr>
                <w:sz w:val="18"/>
                <w:szCs w:val="18"/>
              </w:rPr>
            </w:pPr>
            <w:r w:rsidRPr="00F24396">
              <w:rPr>
                <w:sz w:val="18"/>
                <w:szCs w:val="18"/>
              </w:rPr>
              <w:t>Coeff</w:t>
            </w:r>
          </w:p>
        </w:tc>
        <w:tc>
          <w:tcPr>
            <w:tcW w:w="227" w:type="pct"/>
            <w:noWrap/>
          </w:tcPr>
          <w:p w:rsidR="007214E3" w:rsidRPr="00F24396" w:rsidRDefault="007214E3" w:rsidP="00F24396">
            <w:pPr>
              <w:spacing w:line="240" w:lineRule="exact"/>
              <w:jc w:val="right"/>
              <w:rPr>
                <w:sz w:val="18"/>
                <w:szCs w:val="18"/>
              </w:rPr>
            </w:pPr>
            <w:r w:rsidRPr="00F24396">
              <w:rPr>
                <w:sz w:val="18"/>
                <w:szCs w:val="18"/>
              </w:rPr>
              <w:t>Tstat</w:t>
            </w:r>
          </w:p>
        </w:tc>
        <w:tc>
          <w:tcPr>
            <w:tcW w:w="282" w:type="pct"/>
            <w:noWrap/>
          </w:tcPr>
          <w:p w:rsidR="007214E3" w:rsidRPr="00F24396" w:rsidRDefault="007214E3" w:rsidP="00F24396">
            <w:pPr>
              <w:spacing w:line="240" w:lineRule="exact"/>
              <w:jc w:val="right"/>
              <w:rPr>
                <w:sz w:val="18"/>
                <w:szCs w:val="18"/>
              </w:rPr>
            </w:pPr>
            <w:r w:rsidRPr="00F24396">
              <w:rPr>
                <w:sz w:val="18"/>
                <w:szCs w:val="18"/>
              </w:rPr>
              <w:t>Coeff</w:t>
            </w:r>
          </w:p>
        </w:tc>
        <w:tc>
          <w:tcPr>
            <w:tcW w:w="227" w:type="pct"/>
            <w:noWrap/>
          </w:tcPr>
          <w:p w:rsidR="007214E3" w:rsidRPr="00F24396" w:rsidRDefault="007214E3" w:rsidP="00F24396">
            <w:pPr>
              <w:spacing w:line="240" w:lineRule="exact"/>
              <w:jc w:val="right"/>
              <w:rPr>
                <w:sz w:val="18"/>
                <w:szCs w:val="18"/>
              </w:rPr>
            </w:pPr>
            <w:r w:rsidRPr="00F24396">
              <w:rPr>
                <w:sz w:val="18"/>
                <w:szCs w:val="18"/>
              </w:rPr>
              <w:t>Tstat</w:t>
            </w:r>
          </w:p>
        </w:tc>
        <w:tc>
          <w:tcPr>
            <w:tcW w:w="291" w:type="pct"/>
            <w:noWrap/>
          </w:tcPr>
          <w:p w:rsidR="007214E3" w:rsidRPr="00F24396" w:rsidRDefault="007214E3" w:rsidP="00F24396">
            <w:pPr>
              <w:spacing w:line="240" w:lineRule="exact"/>
              <w:jc w:val="right"/>
              <w:rPr>
                <w:sz w:val="18"/>
                <w:szCs w:val="18"/>
              </w:rPr>
            </w:pPr>
            <w:r w:rsidRPr="00F24396">
              <w:rPr>
                <w:sz w:val="18"/>
                <w:szCs w:val="18"/>
              </w:rPr>
              <w:t>Coeff</w:t>
            </w:r>
          </w:p>
        </w:tc>
        <w:tc>
          <w:tcPr>
            <w:tcW w:w="227" w:type="pct"/>
            <w:noWrap/>
          </w:tcPr>
          <w:p w:rsidR="007214E3" w:rsidRPr="00F24396" w:rsidRDefault="007214E3" w:rsidP="00F24396">
            <w:pPr>
              <w:spacing w:line="240" w:lineRule="exact"/>
              <w:jc w:val="right"/>
              <w:rPr>
                <w:sz w:val="18"/>
                <w:szCs w:val="18"/>
              </w:rPr>
            </w:pPr>
            <w:r w:rsidRPr="00F24396">
              <w:rPr>
                <w:sz w:val="18"/>
                <w:szCs w:val="18"/>
              </w:rPr>
              <w:t>Tstat</w:t>
            </w:r>
          </w:p>
        </w:tc>
        <w:tc>
          <w:tcPr>
            <w:tcW w:w="290" w:type="pct"/>
            <w:noWrap/>
          </w:tcPr>
          <w:p w:rsidR="007214E3" w:rsidRPr="00F24396" w:rsidRDefault="007214E3" w:rsidP="00F24396">
            <w:pPr>
              <w:spacing w:line="240" w:lineRule="exact"/>
              <w:jc w:val="right"/>
              <w:rPr>
                <w:sz w:val="18"/>
                <w:szCs w:val="18"/>
              </w:rPr>
            </w:pPr>
            <w:r w:rsidRPr="00F24396">
              <w:rPr>
                <w:sz w:val="18"/>
                <w:szCs w:val="18"/>
              </w:rPr>
              <w:t>Coeff</w:t>
            </w:r>
          </w:p>
        </w:tc>
        <w:tc>
          <w:tcPr>
            <w:tcW w:w="228" w:type="pct"/>
            <w:noWrap/>
          </w:tcPr>
          <w:p w:rsidR="007214E3" w:rsidRPr="00F24396" w:rsidRDefault="007214E3" w:rsidP="00F24396">
            <w:pPr>
              <w:spacing w:line="240" w:lineRule="exact"/>
              <w:jc w:val="right"/>
              <w:rPr>
                <w:sz w:val="18"/>
                <w:szCs w:val="18"/>
              </w:rPr>
            </w:pPr>
            <w:r w:rsidRPr="00F24396">
              <w:rPr>
                <w:sz w:val="18"/>
                <w:szCs w:val="18"/>
              </w:rPr>
              <w:t>Tstat</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bCs/>
                <w:iCs/>
                <w:sz w:val="18"/>
                <w:szCs w:val="18"/>
              </w:rPr>
            </w:pPr>
            <w:r w:rsidRPr="00F24396">
              <w:rPr>
                <w:bCs/>
                <w:iCs/>
                <w:sz w:val="18"/>
                <w:szCs w:val="18"/>
              </w:rPr>
              <w:t>Constants</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t xml:space="preserve">Mandatory </w:t>
            </w:r>
          </w:p>
        </w:tc>
        <w:tc>
          <w:tcPr>
            <w:tcW w:w="298" w:type="pct"/>
            <w:noWrap/>
          </w:tcPr>
          <w:p w:rsidR="007214E3" w:rsidRPr="00F24396" w:rsidRDefault="007214E3" w:rsidP="00F24396">
            <w:pPr>
              <w:spacing w:line="220" w:lineRule="exact"/>
              <w:jc w:val="right"/>
              <w:rPr>
                <w:sz w:val="18"/>
                <w:szCs w:val="18"/>
              </w:rPr>
            </w:pPr>
            <w:r w:rsidRPr="00F24396">
              <w:rPr>
                <w:sz w:val="18"/>
                <w:szCs w:val="18"/>
              </w:rPr>
              <w:t>2.9114</w:t>
            </w:r>
          </w:p>
        </w:tc>
        <w:tc>
          <w:tcPr>
            <w:tcW w:w="303" w:type="pct"/>
            <w:noWrap/>
          </w:tcPr>
          <w:p w:rsidR="007214E3" w:rsidRPr="00F24396" w:rsidRDefault="007214E3" w:rsidP="00F24396">
            <w:pPr>
              <w:spacing w:line="220" w:lineRule="exact"/>
              <w:jc w:val="right"/>
              <w:rPr>
                <w:sz w:val="18"/>
                <w:szCs w:val="18"/>
              </w:rPr>
            </w:pPr>
            <w:r w:rsidRPr="00F24396">
              <w:rPr>
                <w:sz w:val="18"/>
                <w:szCs w:val="18"/>
              </w:rPr>
              <w:t>18.00</w:t>
            </w:r>
          </w:p>
        </w:tc>
        <w:tc>
          <w:tcPr>
            <w:tcW w:w="282" w:type="pct"/>
            <w:noWrap/>
          </w:tcPr>
          <w:p w:rsidR="007214E3" w:rsidRPr="00F24396" w:rsidRDefault="007214E3" w:rsidP="00F24396">
            <w:pPr>
              <w:spacing w:line="220" w:lineRule="exact"/>
              <w:jc w:val="right"/>
              <w:rPr>
                <w:sz w:val="18"/>
                <w:szCs w:val="18"/>
              </w:rPr>
            </w:pPr>
            <w:r w:rsidRPr="00F24396">
              <w:rPr>
                <w:sz w:val="18"/>
                <w:szCs w:val="18"/>
              </w:rPr>
              <w:t>2.9274</w:t>
            </w:r>
          </w:p>
        </w:tc>
        <w:tc>
          <w:tcPr>
            <w:tcW w:w="311" w:type="pct"/>
            <w:noWrap/>
          </w:tcPr>
          <w:p w:rsidR="007214E3" w:rsidRPr="00F24396" w:rsidRDefault="007214E3" w:rsidP="00F24396">
            <w:pPr>
              <w:spacing w:line="220" w:lineRule="exact"/>
              <w:jc w:val="right"/>
              <w:rPr>
                <w:sz w:val="18"/>
                <w:szCs w:val="18"/>
              </w:rPr>
            </w:pPr>
            <w:r w:rsidRPr="00F24396">
              <w:rPr>
                <w:sz w:val="18"/>
                <w:szCs w:val="18"/>
              </w:rPr>
              <w:t>7.90</w:t>
            </w:r>
          </w:p>
        </w:tc>
        <w:tc>
          <w:tcPr>
            <w:tcW w:w="282" w:type="pct"/>
            <w:noWrap/>
          </w:tcPr>
          <w:p w:rsidR="007214E3" w:rsidRPr="00F24396" w:rsidRDefault="007214E3" w:rsidP="00F24396">
            <w:pPr>
              <w:spacing w:line="220" w:lineRule="exact"/>
              <w:jc w:val="right"/>
              <w:rPr>
                <w:sz w:val="18"/>
                <w:szCs w:val="18"/>
              </w:rPr>
            </w:pPr>
            <w:r w:rsidRPr="00F24396">
              <w:rPr>
                <w:sz w:val="18"/>
                <w:szCs w:val="18"/>
              </w:rPr>
              <w:t>1.7642</w:t>
            </w:r>
          </w:p>
        </w:tc>
        <w:tc>
          <w:tcPr>
            <w:tcW w:w="227" w:type="pct"/>
            <w:noWrap/>
          </w:tcPr>
          <w:p w:rsidR="007214E3" w:rsidRPr="00F24396" w:rsidRDefault="007214E3" w:rsidP="00F24396">
            <w:pPr>
              <w:spacing w:line="220" w:lineRule="exact"/>
              <w:jc w:val="right"/>
              <w:rPr>
                <w:sz w:val="18"/>
                <w:szCs w:val="18"/>
              </w:rPr>
            </w:pPr>
            <w:r w:rsidRPr="00F24396">
              <w:rPr>
                <w:sz w:val="18"/>
                <w:szCs w:val="18"/>
              </w:rPr>
              <w:t>3.19</w:t>
            </w:r>
          </w:p>
        </w:tc>
        <w:tc>
          <w:tcPr>
            <w:tcW w:w="282" w:type="pct"/>
            <w:noWrap/>
          </w:tcPr>
          <w:p w:rsidR="007214E3" w:rsidRPr="00F24396" w:rsidRDefault="007214E3" w:rsidP="00F24396">
            <w:pPr>
              <w:spacing w:line="220" w:lineRule="exact"/>
              <w:jc w:val="right"/>
              <w:rPr>
                <w:sz w:val="18"/>
                <w:szCs w:val="18"/>
              </w:rPr>
            </w:pPr>
            <w:r w:rsidRPr="00F24396">
              <w:rPr>
                <w:sz w:val="18"/>
                <w:szCs w:val="18"/>
              </w:rPr>
              <w:t>-3.1521</w:t>
            </w:r>
          </w:p>
        </w:tc>
        <w:tc>
          <w:tcPr>
            <w:tcW w:w="227" w:type="pct"/>
            <w:noWrap/>
          </w:tcPr>
          <w:p w:rsidR="007214E3" w:rsidRPr="00F24396" w:rsidRDefault="007214E3" w:rsidP="00F24396">
            <w:pPr>
              <w:spacing w:line="220" w:lineRule="exact"/>
              <w:jc w:val="right"/>
              <w:rPr>
                <w:sz w:val="18"/>
                <w:szCs w:val="18"/>
              </w:rPr>
            </w:pPr>
            <w:r w:rsidRPr="00F24396">
              <w:rPr>
                <w:sz w:val="18"/>
                <w:szCs w:val="18"/>
              </w:rPr>
              <w:t>-7.43</w:t>
            </w:r>
          </w:p>
        </w:tc>
        <w:tc>
          <w:tcPr>
            <w:tcW w:w="282" w:type="pct"/>
            <w:noWrap/>
          </w:tcPr>
          <w:p w:rsidR="007214E3" w:rsidRPr="00F24396" w:rsidRDefault="007214E3" w:rsidP="00F24396">
            <w:pPr>
              <w:spacing w:line="220" w:lineRule="exact"/>
              <w:jc w:val="right"/>
              <w:rPr>
                <w:sz w:val="18"/>
                <w:szCs w:val="18"/>
              </w:rPr>
            </w:pPr>
            <w:r w:rsidRPr="00F24396">
              <w:rPr>
                <w:sz w:val="18"/>
                <w:szCs w:val="18"/>
              </w:rPr>
              <w:t>-2.7055</w:t>
            </w:r>
          </w:p>
        </w:tc>
        <w:tc>
          <w:tcPr>
            <w:tcW w:w="227" w:type="pct"/>
            <w:noWrap/>
          </w:tcPr>
          <w:p w:rsidR="007214E3" w:rsidRPr="00F24396" w:rsidRDefault="007214E3" w:rsidP="00F24396">
            <w:pPr>
              <w:spacing w:line="220" w:lineRule="exact"/>
              <w:jc w:val="right"/>
              <w:rPr>
                <w:sz w:val="18"/>
                <w:szCs w:val="18"/>
              </w:rPr>
            </w:pPr>
            <w:r w:rsidRPr="00F24396">
              <w:rPr>
                <w:sz w:val="18"/>
                <w:szCs w:val="18"/>
              </w:rPr>
              <w:t>-5.57</w:t>
            </w:r>
          </w:p>
        </w:tc>
        <w:tc>
          <w:tcPr>
            <w:tcW w:w="282" w:type="pct"/>
            <w:noWrap/>
          </w:tcPr>
          <w:p w:rsidR="007214E3" w:rsidRPr="00F24396" w:rsidRDefault="007214E3" w:rsidP="00F24396">
            <w:pPr>
              <w:spacing w:line="220" w:lineRule="exact"/>
              <w:jc w:val="right"/>
              <w:rPr>
                <w:sz w:val="18"/>
                <w:szCs w:val="18"/>
              </w:rPr>
            </w:pPr>
            <w:r w:rsidRPr="00F24396">
              <w:rPr>
                <w:sz w:val="18"/>
                <w:szCs w:val="18"/>
              </w:rPr>
              <w:t>3.2036</w:t>
            </w:r>
          </w:p>
        </w:tc>
        <w:tc>
          <w:tcPr>
            <w:tcW w:w="227" w:type="pct"/>
            <w:noWrap/>
          </w:tcPr>
          <w:p w:rsidR="007214E3" w:rsidRPr="00F24396" w:rsidRDefault="007214E3" w:rsidP="00F24396">
            <w:pPr>
              <w:spacing w:line="220" w:lineRule="exact"/>
              <w:jc w:val="right"/>
              <w:rPr>
                <w:sz w:val="18"/>
                <w:szCs w:val="18"/>
              </w:rPr>
            </w:pPr>
            <w:r w:rsidRPr="00F24396">
              <w:rPr>
                <w:sz w:val="18"/>
                <w:szCs w:val="18"/>
              </w:rPr>
              <w:t>6.08</w:t>
            </w:r>
          </w:p>
        </w:tc>
        <w:tc>
          <w:tcPr>
            <w:tcW w:w="291" w:type="pct"/>
            <w:noWrap/>
          </w:tcPr>
          <w:p w:rsidR="007214E3" w:rsidRPr="00F24396" w:rsidRDefault="007214E3" w:rsidP="00F24396">
            <w:pPr>
              <w:spacing w:line="220" w:lineRule="exact"/>
              <w:jc w:val="right"/>
              <w:rPr>
                <w:sz w:val="18"/>
                <w:szCs w:val="18"/>
              </w:rPr>
            </w:pPr>
            <w:r w:rsidRPr="00F24396">
              <w:rPr>
                <w:sz w:val="18"/>
                <w:szCs w:val="18"/>
              </w:rPr>
              <w:t>7.0644</w:t>
            </w:r>
          </w:p>
        </w:tc>
        <w:tc>
          <w:tcPr>
            <w:tcW w:w="227" w:type="pct"/>
            <w:noWrap/>
          </w:tcPr>
          <w:p w:rsidR="007214E3" w:rsidRPr="00F24396" w:rsidRDefault="007214E3" w:rsidP="00F24396">
            <w:pPr>
              <w:spacing w:line="220" w:lineRule="exact"/>
              <w:jc w:val="right"/>
              <w:rPr>
                <w:sz w:val="18"/>
                <w:szCs w:val="18"/>
              </w:rPr>
            </w:pPr>
            <w:r w:rsidRPr="00F24396">
              <w:rPr>
                <w:sz w:val="18"/>
                <w:szCs w:val="18"/>
              </w:rPr>
              <w:t>6.67</w:t>
            </w:r>
          </w:p>
        </w:tc>
        <w:tc>
          <w:tcPr>
            <w:tcW w:w="290" w:type="pct"/>
            <w:noWrap/>
          </w:tcPr>
          <w:p w:rsidR="007214E3" w:rsidRPr="00F24396" w:rsidRDefault="007214E3" w:rsidP="00F24396">
            <w:pPr>
              <w:spacing w:line="220" w:lineRule="exact"/>
              <w:jc w:val="right"/>
              <w:rPr>
                <w:sz w:val="18"/>
                <w:szCs w:val="18"/>
              </w:rPr>
            </w:pPr>
            <w:r w:rsidRPr="00F24396">
              <w:rPr>
                <w:sz w:val="18"/>
                <w:szCs w:val="18"/>
              </w:rPr>
              <w:t>1.1000</w:t>
            </w:r>
          </w:p>
        </w:tc>
        <w:tc>
          <w:tcPr>
            <w:tcW w:w="228" w:type="pct"/>
            <w:noWrap/>
          </w:tcPr>
          <w:p w:rsidR="007214E3" w:rsidRPr="00F24396" w:rsidRDefault="007214E3" w:rsidP="00F24396">
            <w:pPr>
              <w:spacing w:line="220" w:lineRule="exact"/>
              <w:jc w:val="right"/>
              <w:rPr>
                <w:sz w:val="18"/>
                <w:szCs w:val="18"/>
              </w:rPr>
            </w:pPr>
            <w:r w:rsidRPr="00F24396">
              <w:rPr>
                <w:sz w:val="18"/>
                <w:szCs w:val="18"/>
              </w:rPr>
              <w:t>3.15</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sz w:val="18"/>
                <w:szCs w:val="18"/>
              </w:rPr>
            </w:pPr>
            <w:r w:rsidRPr="00F24396">
              <w:rPr>
                <w:sz w:val="18"/>
                <w:szCs w:val="18"/>
              </w:rPr>
              <w:t>Non-Mandatory</w:t>
            </w:r>
          </w:p>
        </w:tc>
        <w:tc>
          <w:tcPr>
            <w:tcW w:w="298" w:type="pct"/>
            <w:noWrap/>
          </w:tcPr>
          <w:p w:rsidR="007214E3" w:rsidRPr="00F24396" w:rsidRDefault="007214E3" w:rsidP="00F24396">
            <w:pPr>
              <w:spacing w:line="220" w:lineRule="exact"/>
              <w:jc w:val="right"/>
              <w:rPr>
                <w:sz w:val="18"/>
                <w:szCs w:val="18"/>
              </w:rPr>
            </w:pPr>
            <w:r w:rsidRPr="00F24396">
              <w:rPr>
                <w:sz w:val="18"/>
                <w:szCs w:val="18"/>
              </w:rPr>
              <w:t>-0.7695</w:t>
            </w:r>
          </w:p>
        </w:tc>
        <w:tc>
          <w:tcPr>
            <w:tcW w:w="303" w:type="pct"/>
            <w:noWrap/>
          </w:tcPr>
          <w:p w:rsidR="007214E3" w:rsidRPr="00F24396" w:rsidRDefault="007214E3" w:rsidP="00F24396">
            <w:pPr>
              <w:spacing w:line="220" w:lineRule="exact"/>
              <w:jc w:val="right"/>
              <w:rPr>
                <w:sz w:val="18"/>
                <w:szCs w:val="18"/>
              </w:rPr>
            </w:pPr>
            <w:r w:rsidRPr="00F24396">
              <w:rPr>
                <w:sz w:val="18"/>
                <w:szCs w:val="18"/>
              </w:rPr>
              <w:t>-0.34</w:t>
            </w:r>
          </w:p>
        </w:tc>
        <w:tc>
          <w:tcPr>
            <w:tcW w:w="282" w:type="pct"/>
            <w:noWrap/>
          </w:tcPr>
          <w:p w:rsidR="007214E3" w:rsidRPr="00F24396" w:rsidRDefault="007214E3" w:rsidP="00F24396">
            <w:pPr>
              <w:spacing w:line="220" w:lineRule="exact"/>
              <w:jc w:val="right"/>
              <w:rPr>
                <w:sz w:val="18"/>
                <w:szCs w:val="18"/>
              </w:rPr>
            </w:pPr>
            <w:r w:rsidRPr="00F24396">
              <w:rPr>
                <w:sz w:val="18"/>
                <w:szCs w:val="18"/>
              </w:rPr>
              <w:t>1.3675</w:t>
            </w:r>
          </w:p>
        </w:tc>
        <w:tc>
          <w:tcPr>
            <w:tcW w:w="311" w:type="pct"/>
            <w:noWrap/>
          </w:tcPr>
          <w:p w:rsidR="007214E3" w:rsidRPr="00F24396" w:rsidRDefault="007214E3" w:rsidP="00F24396">
            <w:pPr>
              <w:spacing w:line="220" w:lineRule="exact"/>
              <w:jc w:val="right"/>
              <w:rPr>
                <w:sz w:val="18"/>
                <w:szCs w:val="18"/>
              </w:rPr>
            </w:pPr>
            <w:r w:rsidRPr="00F24396">
              <w:rPr>
                <w:sz w:val="18"/>
                <w:szCs w:val="18"/>
              </w:rPr>
              <w:t>3.81</w:t>
            </w:r>
          </w:p>
        </w:tc>
        <w:tc>
          <w:tcPr>
            <w:tcW w:w="282" w:type="pct"/>
            <w:noWrap/>
          </w:tcPr>
          <w:p w:rsidR="007214E3" w:rsidRPr="00F24396" w:rsidRDefault="007214E3" w:rsidP="00F24396">
            <w:pPr>
              <w:spacing w:line="220" w:lineRule="exact"/>
              <w:jc w:val="right"/>
              <w:rPr>
                <w:sz w:val="18"/>
                <w:szCs w:val="18"/>
              </w:rPr>
            </w:pPr>
            <w:r w:rsidRPr="00F24396">
              <w:rPr>
                <w:sz w:val="18"/>
                <w:szCs w:val="18"/>
              </w:rPr>
              <w:t>-0.3138</w:t>
            </w:r>
          </w:p>
        </w:tc>
        <w:tc>
          <w:tcPr>
            <w:tcW w:w="227" w:type="pct"/>
            <w:noWrap/>
          </w:tcPr>
          <w:p w:rsidR="007214E3" w:rsidRPr="00F24396" w:rsidRDefault="007214E3" w:rsidP="00F24396">
            <w:pPr>
              <w:spacing w:line="220" w:lineRule="exact"/>
              <w:jc w:val="right"/>
              <w:rPr>
                <w:sz w:val="18"/>
                <w:szCs w:val="18"/>
              </w:rPr>
            </w:pPr>
            <w:r w:rsidRPr="00F24396">
              <w:rPr>
                <w:sz w:val="18"/>
                <w:szCs w:val="18"/>
              </w:rPr>
              <w:t>-0.53</w:t>
            </w:r>
          </w:p>
        </w:tc>
        <w:tc>
          <w:tcPr>
            <w:tcW w:w="282" w:type="pct"/>
            <w:noWrap/>
          </w:tcPr>
          <w:p w:rsidR="007214E3" w:rsidRPr="00F24396" w:rsidRDefault="007214E3" w:rsidP="00F24396">
            <w:pPr>
              <w:spacing w:line="220" w:lineRule="exact"/>
              <w:jc w:val="right"/>
              <w:rPr>
                <w:sz w:val="18"/>
                <w:szCs w:val="18"/>
              </w:rPr>
            </w:pPr>
            <w:r w:rsidRPr="00F24396">
              <w:rPr>
                <w:sz w:val="18"/>
                <w:szCs w:val="18"/>
              </w:rPr>
              <w:t>0.5130</w:t>
            </w:r>
          </w:p>
        </w:tc>
        <w:tc>
          <w:tcPr>
            <w:tcW w:w="227" w:type="pct"/>
            <w:noWrap/>
          </w:tcPr>
          <w:p w:rsidR="007214E3" w:rsidRPr="00F24396" w:rsidRDefault="007214E3" w:rsidP="00F24396">
            <w:pPr>
              <w:spacing w:line="220" w:lineRule="exact"/>
              <w:jc w:val="right"/>
              <w:rPr>
                <w:sz w:val="18"/>
                <w:szCs w:val="18"/>
              </w:rPr>
            </w:pPr>
            <w:r w:rsidRPr="00F24396">
              <w:rPr>
                <w:sz w:val="18"/>
                <w:szCs w:val="18"/>
              </w:rPr>
              <w:t>0.19</w:t>
            </w:r>
          </w:p>
        </w:tc>
        <w:tc>
          <w:tcPr>
            <w:tcW w:w="282" w:type="pct"/>
            <w:noWrap/>
          </w:tcPr>
          <w:p w:rsidR="007214E3" w:rsidRPr="00F24396" w:rsidRDefault="007214E3" w:rsidP="00F24396">
            <w:pPr>
              <w:spacing w:line="220" w:lineRule="exact"/>
              <w:jc w:val="right"/>
              <w:rPr>
                <w:sz w:val="18"/>
                <w:szCs w:val="18"/>
              </w:rPr>
            </w:pPr>
            <w:r w:rsidRPr="00F24396">
              <w:rPr>
                <w:sz w:val="18"/>
                <w:szCs w:val="18"/>
              </w:rPr>
              <w:t>0.9234</w:t>
            </w:r>
          </w:p>
        </w:tc>
        <w:tc>
          <w:tcPr>
            <w:tcW w:w="227" w:type="pct"/>
            <w:noWrap/>
          </w:tcPr>
          <w:p w:rsidR="007214E3" w:rsidRPr="00F24396" w:rsidRDefault="007214E3" w:rsidP="00F24396">
            <w:pPr>
              <w:spacing w:line="220" w:lineRule="exact"/>
              <w:jc w:val="right"/>
              <w:rPr>
                <w:sz w:val="18"/>
                <w:szCs w:val="18"/>
              </w:rPr>
            </w:pPr>
            <w:r w:rsidRPr="00F24396">
              <w:rPr>
                <w:sz w:val="18"/>
                <w:szCs w:val="18"/>
              </w:rPr>
              <w:t>5.19</w:t>
            </w:r>
          </w:p>
        </w:tc>
        <w:tc>
          <w:tcPr>
            <w:tcW w:w="282" w:type="pct"/>
            <w:noWrap/>
          </w:tcPr>
          <w:p w:rsidR="007214E3" w:rsidRPr="00F24396" w:rsidRDefault="007214E3" w:rsidP="00F24396">
            <w:pPr>
              <w:spacing w:line="220" w:lineRule="exact"/>
              <w:jc w:val="right"/>
              <w:rPr>
                <w:sz w:val="18"/>
                <w:szCs w:val="18"/>
              </w:rPr>
            </w:pPr>
            <w:r w:rsidRPr="00F24396">
              <w:rPr>
                <w:sz w:val="18"/>
                <w:szCs w:val="18"/>
              </w:rPr>
              <w:t>-3.4315</w:t>
            </w:r>
          </w:p>
        </w:tc>
        <w:tc>
          <w:tcPr>
            <w:tcW w:w="227" w:type="pct"/>
            <w:noWrap/>
          </w:tcPr>
          <w:p w:rsidR="007214E3" w:rsidRPr="00F24396" w:rsidRDefault="007214E3" w:rsidP="00F24396">
            <w:pPr>
              <w:spacing w:line="220" w:lineRule="exact"/>
              <w:jc w:val="right"/>
              <w:rPr>
                <w:sz w:val="18"/>
                <w:szCs w:val="18"/>
              </w:rPr>
            </w:pPr>
            <w:r w:rsidRPr="00F24396">
              <w:rPr>
                <w:sz w:val="18"/>
                <w:szCs w:val="18"/>
              </w:rPr>
              <w:t>-0.34</w:t>
            </w:r>
          </w:p>
        </w:tc>
        <w:tc>
          <w:tcPr>
            <w:tcW w:w="291" w:type="pct"/>
            <w:noWrap/>
          </w:tcPr>
          <w:p w:rsidR="007214E3" w:rsidRPr="00F24396" w:rsidRDefault="007214E3" w:rsidP="00F24396">
            <w:pPr>
              <w:spacing w:line="220" w:lineRule="exact"/>
              <w:jc w:val="right"/>
              <w:rPr>
                <w:sz w:val="18"/>
                <w:szCs w:val="18"/>
              </w:rPr>
            </w:pPr>
            <w:r w:rsidRPr="00F24396">
              <w:rPr>
                <w:sz w:val="18"/>
                <w:szCs w:val="18"/>
              </w:rPr>
              <w:t>2.5740</w:t>
            </w:r>
          </w:p>
        </w:tc>
        <w:tc>
          <w:tcPr>
            <w:tcW w:w="227" w:type="pct"/>
            <w:noWrap/>
          </w:tcPr>
          <w:p w:rsidR="007214E3" w:rsidRPr="00F24396" w:rsidRDefault="007214E3" w:rsidP="00F24396">
            <w:pPr>
              <w:spacing w:line="220" w:lineRule="exact"/>
              <w:jc w:val="right"/>
              <w:rPr>
                <w:sz w:val="18"/>
                <w:szCs w:val="18"/>
              </w:rPr>
            </w:pPr>
            <w:r w:rsidRPr="00F24396">
              <w:rPr>
                <w:sz w:val="18"/>
                <w:szCs w:val="18"/>
              </w:rPr>
              <w:t>2.39</w:t>
            </w:r>
          </w:p>
        </w:tc>
        <w:tc>
          <w:tcPr>
            <w:tcW w:w="290" w:type="pct"/>
            <w:noWrap/>
          </w:tcPr>
          <w:p w:rsidR="007214E3" w:rsidRPr="00F24396" w:rsidRDefault="007214E3" w:rsidP="00F24396">
            <w:pPr>
              <w:spacing w:line="220" w:lineRule="exact"/>
              <w:jc w:val="right"/>
              <w:rPr>
                <w:sz w:val="18"/>
                <w:szCs w:val="18"/>
              </w:rPr>
            </w:pPr>
            <w:r w:rsidRPr="00F24396">
              <w:rPr>
                <w:sz w:val="18"/>
                <w:szCs w:val="18"/>
              </w:rPr>
              <w:t>0.6017</w:t>
            </w:r>
          </w:p>
        </w:tc>
        <w:tc>
          <w:tcPr>
            <w:tcW w:w="228" w:type="pct"/>
            <w:noWrap/>
          </w:tcPr>
          <w:p w:rsidR="007214E3" w:rsidRPr="00F24396" w:rsidRDefault="007214E3" w:rsidP="00F24396">
            <w:pPr>
              <w:spacing w:line="220" w:lineRule="exact"/>
              <w:jc w:val="right"/>
              <w:rPr>
                <w:sz w:val="18"/>
                <w:szCs w:val="18"/>
              </w:rPr>
            </w:pPr>
            <w:r w:rsidRPr="00F24396">
              <w:rPr>
                <w:sz w:val="18"/>
                <w:szCs w:val="18"/>
              </w:rPr>
              <w:t>2.18</w:t>
            </w: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t>Home all day</w:t>
            </w:r>
          </w:p>
        </w:tc>
        <w:tc>
          <w:tcPr>
            <w:tcW w:w="298" w:type="pct"/>
            <w:noWrap/>
          </w:tcPr>
          <w:p w:rsidR="007214E3" w:rsidRPr="00F24396" w:rsidRDefault="007214E3" w:rsidP="00F24396">
            <w:pPr>
              <w:spacing w:line="220" w:lineRule="exact"/>
              <w:jc w:val="right"/>
              <w:rPr>
                <w:sz w:val="18"/>
                <w:szCs w:val="18"/>
              </w:rPr>
            </w:pPr>
          </w:p>
        </w:tc>
        <w:tc>
          <w:tcPr>
            <w:tcW w:w="303"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p>
        </w:tc>
        <w:tc>
          <w:tcPr>
            <w:tcW w:w="311"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p>
        </w:tc>
        <w:tc>
          <w:tcPr>
            <w:tcW w:w="227" w:type="pct"/>
            <w:noWrap/>
          </w:tcPr>
          <w:p w:rsidR="007214E3" w:rsidRPr="00F24396" w:rsidRDefault="007214E3" w:rsidP="00F24396">
            <w:pPr>
              <w:spacing w:line="220" w:lineRule="exact"/>
              <w:jc w:val="right"/>
              <w:rPr>
                <w:sz w:val="18"/>
                <w:szCs w:val="18"/>
              </w:rPr>
            </w:pPr>
          </w:p>
        </w:tc>
        <w:tc>
          <w:tcPr>
            <w:tcW w:w="291" w:type="pct"/>
            <w:noWrap/>
          </w:tcPr>
          <w:p w:rsidR="007214E3" w:rsidRPr="00F24396" w:rsidRDefault="007214E3" w:rsidP="00F24396">
            <w:pPr>
              <w:spacing w:line="220" w:lineRule="exact"/>
              <w:jc w:val="right"/>
              <w:rPr>
                <w:sz w:val="18"/>
                <w:szCs w:val="18"/>
              </w:rPr>
            </w:pPr>
          </w:p>
        </w:tc>
        <w:tc>
          <w:tcPr>
            <w:tcW w:w="227" w:type="pct"/>
            <w:noWrap/>
          </w:tcPr>
          <w:p w:rsidR="007214E3" w:rsidRPr="00F24396" w:rsidRDefault="007214E3" w:rsidP="00F24396">
            <w:pPr>
              <w:spacing w:line="220" w:lineRule="exact"/>
              <w:jc w:val="right"/>
              <w:rPr>
                <w:sz w:val="18"/>
                <w:szCs w:val="18"/>
              </w:rPr>
            </w:pPr>
          </w:p>
        </w:tc>
        <w:tc>
          <w:tcPr>
            <w:tcW w:w="290" w:type="pct"/>
            <w:noWrap/>
          </w:tcPr>
          <w:p w:rsidR="007214E3" w:rsidRPr="00F24396" w:rsidRDefault="007214E3" w:rsidP="00F24396">
            <w:pPr>
              <w:spacing w:line="220" w:lineRule="exact"/>
              <w:jc w:val="right"/>
              <w:rPr>
                <w:sz w:val="18"/>
                <w:szCs w:val="18"/>
              </w:rPr>
            </w:pPr>
          </w:p>
        </w:tc>
        <w:tc>
          <w:tcPr>
            <w:tcW w:w="228" w:type="pct"/>
            <w:noWrap/>
          </w:tcPr>
          <w:p w:rsidR="007214E3" w:rsidRPr="00F24396" w:rsidRDefault="007214E3" w:rsidP="00F24396">
            <w:pPr>
              <w:spacing w:line="220" w:lineRule="exact"/>
              <w:jc w:val="right"/>
              <w:rPr>
                <w:sz w:val="18"/>
                <w:szCs w:val="18"/>
              </w:rPr>
            </w:pP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sz w:val="18"/>
                <w:szCs w:val="18"/>
              </w:rPr>
            </w:pPr>
            <w:r w:rsidRPr="00F24396">
              <w:rPr>
                <w:sz w:val="18"/>
                <w:szCs w:val="18"/>
              </w:rPr>
              <w:t> </w:t>
            </w:r>
          </w:p>
        </w:tc>
        <w:tc>
          <w:tcPr>
            <w:tcW w:w="298" w:type="pct"/>
            <w:noWrap/>
          </w:tcPr>
          <w:p w:rsidR="007214E3" w:rsidRPr="00F24396" w:rsidRDefault="007214E3" w:rsidP="00F24396">
            <w:pPr>
              <w:spacing w:line="220" w:lineRule="exact"/>
              <w:jc w:val="right"/>
              <w:rPr>
                <w:sz w:val="18"/>
                <w:szCs w:val="18"/>
              </w:rPr>
            </w:pPr>
          </w:p>
        </w:tc>
        <w:tc>
          <w:tcPr>
            <w:tcW w:w="303"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p>
        </w:tc>
        <w:tc>
          <w:tcPr>
            <w:tcW w:w="311"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p>
        </w:tc>
        <w:tc>
          <w:tcPr>
            <w:tcW w:w="227" w:type="pct"/>
            <w:noWrap/>
          </w:tcPr>
          <w:p w:rsidR="007214E3" w:rsidRPr="00F24396" w:rsidRDefault="007214E3" w:rsidP="00F24396">
            <w:pPr>
              <w:spacing w:line="220" w:lineRule="exact"/>
              <w:jc w:val="right"/>
              <w:rPr>
                <w:sz w:val="18"/>
                <w:szCs w:val="18"/>
              </w:rPr>
            </w:pPr>
          </w:p>
        </w:tc>
        <w:tc>
          <w:tcPr>
            <w:tcW w:w="291" w:type="pct"/>
            <w:noWrap/>
          </w:tcPr>
          <w:p w:rsidR="007214E3" w:rsidRPr="00F24396" w:rsidRDefault="007214E3" w:rsidP="00F24396">
            <w:pPr>
              <w:spacing w:line="220" w:lineRule="exact"/>
              <w:jc w:val="right"/>
              <w:rPr>
                <w:sz w:val="18"/>
                <w:szCs w:val="18"/>
              </w:rPr>
            </w:pPr>
          </w:p>
        </w:tc>
        <w:tc>
          <w:tcPr>
            <w:tcW w:w="227" w:type="pct"/>
            <w:noWrap/>
          </w:tcPr>
          <w:p w:rsidR="007214E3" w:rsidRPr="00F24396" w:rsidRDefault="007214E3" w:rsidP="00F24396">
            <w:pPr>
              <w:spacing w:line="220" w:lineRule="exact"/>
              <w:jc w:val="right"/>
              <w:rPr>
                <w:sz w:val="18"/>
                <w:szCs w:val="18"/>
              </w:rPr>
            </w:pPr>
          </w:p>
        </w:tc>
        <w:tc>
          <w:tcPr>
            <w:tcW w:w="290" w:type="pct"/>
            <w:noWrap/>
          </w:tcPr>
          <w:p w:rsidR="007214E3" w:rsidRPr="00F24396" w:rsidRDefault="007214E3" w:rsidP="00F24396">
            <w:pPr>
              <w:spacing w:line="220" w:lineRule="exact"/>
              <w:jc w:val="right"/>
              <w:rPr>
                <w:sz w:val="18"/>
                <w:szCs w:val="18"/>
              </w:rPr>
            </w:pPr>
          </w:p>
        </w:tc>
        <w:tc>
          <w:tcPr>
            <w:tcW w:w="228" w:type="pct"/>
            <w:noWrap/>
          </w:tcPr>
          <w:p w:rsidR="007214E3" w:rsidRPr="00F24396" w:rsidRDefault="007214E3" w:rsidP="00F24396">
            <w:pPr>
              <w:spacing w:line="220" w:lineRule="exact"/>
              <w:jc w:val="right"/>
              <w:rPr>
                <w:sz w:val="18"/>
                <w:szCs w:val="18"/>
              </w:rPr>
            </w:pPr>
          </w:p>
        </w:tc>
      </w:tr>
      <w:tr w:rsidR="00F24396" w:rsidRPr="00F24396" w:rsidTr="00EF272B">
        <w:trPr>
          <w:trHeight w:val="20"/>
        </w:trPr>
        <w:tc>
          <w:tcPr>
            <w:tcW w:w="735" w:type="pct"/>
          </w:tcPr>
          <w:p w:rsidR="007214E3" w:rsidRPr="00F24396" w:rsidRDefault="007214E3" w:rsidP="00F24396">
            <w:pPr>
              <w:spacing w:line="220" w:lineRule="exact"/>
              <w:rPr>
                <w:bCs/>
                <w:sz w:val="18"/>
                <w:szCs w:val="18"/>
              </w:rPr>
            </w:pPr>
            <w:r w:rsidRPr="00F24396">
              <w:rPr>
                <w:bCs/>
                <w:sz w:val="18"/>
                <w:szCs w:val="18"/>
              </w:rPr>
              <w:t>Age</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sz w:val="18"/>
                <w:szCs w:val="18"/>
              </w:rPr>
            </w:pPr>
            <w:r w:rsidRPr="00F24396">
              <w:rPr>
                <w:sz w:val="18"/>
                <w:szCs w:val="18"/>
              </w:rPr>
              <w:t>Age 0-1, Mandatory</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0" w:type="pct"/>
            <w:noWrap/>
          </w:tcPr>
          <w:p w:rsidR="007214E3" w:rsidRPr="00F24396" w:rsidRDefault="007214E3" w:rsidP="00F24396">
            <w:pPr>
              <w:spacing w:line="220" w:lineRule="exact"/>
              <w:jc w:val="right"/>
              <w:rPr>
                <w:sz w:val="18"/>
                <w:szCs w:val="18"/>
              </w:rPr>
            </w:pPr>
            <w:r w:rsidRPr="00F24396">
              <w:rPr>
                <w:sz w:val="18"/>
                <w:szCs w:val="18"/>
              </w:rPr>
              <w:t>-1.5151</w:t>
            </w:r>
          </w:p>
        </w:tc>
        <w:tc>
          <w:tcPr>
            <w:tcW w:w="228" w:type="pct"/>
            <w:noWrap/>
          </w:tcPr>
          <w:p w:rsidR="007214E3" w:rsidRPr="00F24396" w:rsidRDefault="007214E3" w:rsidP="00F24396">
            <w:pPr>
              <w:spacing w:line="220" w:lineRule="exact"/>
              <w:jc w:val="right"/>
              <w:rPr>
                <w:sz w:val="18"/>
                <w:szCs w:val="18"/>
              </w:rPr>
            </w:pPr>
            <w:r w:rsidRPr="00F24396">
              <w:rPr>
                <w:sz w:val="18"/>
                <w:szCs w:val="18"/>
              </w:rPr>
              <w:t>-4.17</w:t>
            </w: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t>Age 0-1, Non-Mandatory</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0" w:type="pct"/>
            <w:noWrap/>
          </w:tcPr>
          <w:p w:rsidR="007214E3" w:rsidRPr="00F24396" w:rsidRDefault="007214E3" w:rsidP="00F24396">
            <w:pPr>
              <w:spacing w:line="220" w:lineRule="exact"/>
              <w:jc w:val="right"/>
              <w:rPr>
                <w:sz w:val="18"/>
                <w:szCs w:val="18"/>
              </w:rPr>
            </w:pPr>
            <w:r w:rsidRPr="00F24396">
              <w:rPr>
                <w:sz w:val="18"/>
                <w:szCs w:val="18"/>
              </w:rPr>
              <w:t>0.3702</w:t>
            </w:r>
          </w:p>
        </w:tc>
        <w:tc>
          <w:tcPr>
            <w:tcW w:w="228" w:type="pct"/>
            <w:noWrap/>
          </w:tcPr>
          <w:p w:rsidR="007214E3" w:rsidRPr="00F24396" w:rsidRDefault="007214E3" w:rsidP="00F24396">
            <w:pPr>
              <w:spacing w:line="220" w:lineRule="exact"/>
              <w:jc w:val="right"/>
              <w:rPr>
                <w:sz w:val="18"/>
                <w:szCs w:val="18"/>
              </w:rPr>
            </w:pPr>
            <w:r w:rsidRPr="00F24396">
              <w:rPr>
                <w:sz w:val="18"/>
                <w:szCs w:val="18"/>
              </w:rPr>
              <w:t>1.30</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sz w:val="18"/>
                <w:szCs w:val="18"/>
              </w:rPr>
            </w:pPr>
            <w:r w:rsidRPr="00F24396">
              <w:rPr>
                <w:sz w:val="18"/>
                <w:szCs w:val="18"/>
              </w:rPr>
              <w:t>Age 4-5, Mandatory</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0" w:type="pct"/>
            <w:noWrap/>
          </w:tcPr>
          <w:p w:rsidR="007214E3" w:rsidRPr="00F24396" w:rsidRDefault="007214E3" w:rsidP="00F24396">
            <w:pPr>
              <w:spacing w:line="220" w:lineRule="exact"/>
              <w:jc w:val="right"/>
              <w:rPr>
                <w:sz w:val="18"/>
                <w:szCs w:val="18"/>
              </w:rPr>
            </w:pPr>
            <w:r w:rsidRPr="00F24396">
              <w:rPr>
                <w:sz w:val="18"/>
                <w:szCs w:val="18"/>
              </w:rPr>
              <w:t>3.2965</w:t>
            </w:r>
          </w:p>
        </w:tc>
        <w:tc>
          <w:tcPr>
            <w:tcW w:w="228" w:type="pct"/>
            <w:noWrap/>
          </w:tcPr>
          <w:p w:rsidR="007214E3" w:rsidRPr="00F24396" w:rsidRDefault="007214E3" w:rsidP="00F24396">
            <w:pPr>
              <w:spacing w:line="220" w:lineRule="exact"/>
              <w:jc w:val="right"/>
              <w:rPr>
                <w:sz w:val="18"/>
                <w:szCs w:val="18"/>
              </w:rPr>
            </w:pPr>
            <w:r w:rsidRPr="00F24396">
              <w:rPr>
                <w:sz w:val="18"/>
                <w:szCs w:val="18"/>
              </w:rPr>
              <w:t>6.60</w:t>
            </w: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t>Age 4-5, Non-Mandatory</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0" w:type="pct"/>
            <w:noWrap/>
          </w:tcPr>
          <w:p w:rsidR="007214E3" w:rsidRPr="00F24396" w:rsidRDefault="007214E3" w:rsidP="00F24396">
            <w:pPr>
              <w:spacing w:line="220" w:lineRule="exact"/>
              <w:jc w:val="right"/>
              <w:rPr>
                <w:sz w:val="18"/>
                <w:szCs w:val="18"/>
              </w:rPr>
            </w:pPr>
            <w:r w:rsidRPr="00F24396">
              <w:rPr>
                <w:sz w:val="18"/>
                <w:szCs w:val="18"/>
              </w:rPr>
              <w:t>1.1392</w:t>
            </w:r>
          </w:p>
        </w:tc>
        <w:tc>
          <w:tcPr>
            <w:tcW w:w="228" w:type="pct"/>
            <w:noWrap/>
          </w:tcPr>
          <w:p w:rsidR="007214E3" w:rsidRPr="00F24396" w:rsidRDefault="007214E3" w:rsidP="00F24396">
            <w:pPr>
              <w:spacing w:line="220" w:lineRule="exact"/>
              <w:jc w:val="right"/>
              <w:rPr>
                <w:sz w:val="18"/>
                <w:szCs w:val="18"/>
              </w:rPr>
            </w:pPr>
            <w:r w:rsidRPr="00F24396">
              <w:rPr>
                <w:sz w:val="18"/>
                <w:szCs w:val="18"/>
              </w:rPr>
              <w:t>2.19</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sz w:val="18"/>
                <w:szCs w:val="18"/>
              </w:rPr>
            </w:pPr>
            <w:r w:rsidRPr="00F24396">
              <w:rPr>
                <w:sz w:val="18"/>
                <w:szCs w:val="18"/>
              </w:rPr>
              <w:t>Age 13-15, Mandatory</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1" w:type="pct"/>
            <w:noWrap/>
          </w:tcPr>
          <w:p w:rsidR="007214E3" w:rsidRPr="00F24396" w:rsidRDefault="007214E3" w:rsidP="00F24396">
            <w:pPr>
              <w:spacing w:line="220" w:lineRule="exact"/>
              <w:jc w:val="right"/>
              <w:rPr>
                <w:sz w:val="18"/>
                <w:szCs w:val="18"/>
              </w:rPr>
            </w:pPr>
            <w:r w:rsidRPr="00F24396">
              <w:rPr>
                <w:sz w:val="18"/>
                <w:szCs w:val="18"/>
              </w:rPr>
              <w:t>-0.8582</w:t>
            </w:r>
          </w:p>
        </w:tc>
        <w:tc>
          <w:tcPr>
            <w:tcW w:w="227" w:type="pct"/>
            <w:noWrap/>
          </w:tcPr>
          <w:p w:rsidR="007214E3" w:rsidRPr="00F24396" w:rsidRDefault="007214E3" w:rsidP="00F24396">
            <w:pPr>
              <w:spacing w:line="220" w:lineRule="exact"/>
              <w:jc w:val="right"/>
              <w:rPr>
                <w:sz w:val="18"/>
                <w:szCs w:val="18"/>
              </w:rPr>
            </w:pPr>
            <w:r w:rsidRPr="00F24396">
              <w:rPr>
                <w:sz w:val="18"/>
                <w:szCs w:val="18"/>
              </w:rPr>
              <w:t>-2.96</w:t>
            </w: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trHeight w:val="20"/>
        </w:trPr>
        <w:tc>
          <w:tcPr>
            <w:tcW w:w="735" w:type="pct"/>
          </w:tcPr>
          <w:p w:rsidR="007214E3" w:rsidRPr="00F24396" w:rsidRDefault="007214E3" w:rsidP="00F24396">
            <w:pPr>
              <w:spacing w:line="220" w:lineRule="exact"/>
              <w:rPr>
                <w:bCs/>
                <w:sz w:val="18"/>
                <w:szCs w:val="18"/>
              </w:rPr>
            </w:pPr>
            <w:r w:rsidRPr="00F24396">
              <w:rPr>
                <w:bCs/>
                <w:sz w:val="18"/>
                <w:szCs w:val="18"/>
              </w:rPr>
              <w:t>Age &lt; 35 yrs, Mandatory</w:t>
            </w:r>
          </w:p>
        </w:tc>
        <w:tc>
          <w:tcPr>
            <w:tcW w:w="298" w:type="pct"/>
            <w:noWrap/>
          </w:tcPr>
          <w:p w:rsidR="007214E3" w:rsidRPr="00F24396" w:rsidRDefault="007214E3" w:rsidP="00F24396">
            <w:pPr>
              <w:spacing w:line="220" w:lineRule="exact"/>
              <w:jc w:val="right"/>
              <w:rPr>
                <w:sz w:val="18"/>
                <w:szCs w:val="18"/>
              </w:rPr>
            </w:pP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-0.7095</w:t>
            </w:r>
          </w:p>
        </w:tc>
        <w:tc>
          <w:tcPr>
            <w:tcW w:w="311" w:type="pct"/>
            <w:noWrap/>
          </w:tcPr>
          <w:p w:rsidR="007214E3" w:rsidRPr="00F24396" w:rsidRDefault="007214E3" w:rsidP="00F24396">
            <w:pPr>
              <w:spacing w:line="220" w:lineRule="exact"/>
              <w:jc w:val="right"/>
              <w:rPr>
                <w:sz w:val="18"/>
                <w:szCs w:val="18"/>
              </w:rPr>
            </w:pPr>
            <w:r w:rsidRPr="00F24396">
              <w:rPr>
                <w:sz w:val="18"/>
                <w:szCs w:val="18"/>
              </w:rPr>
              <w:t>-2.07</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bCs/>
                <w:sz w:val="18"/>
                <w:szCs w:val="18"/>
              </w:rPr>
            </w:pPr>
            <w:r w:rsidRPr="00F24396">
              <w:rPr>
                <w:bCs/>
                <w:sz w:val="18"/>
                <w:szCs w:val="18"/>
              </w:rPr>
              <w:t>Age &lt; 35 yrs, Non-Mandatory</w:t>
            </w:r>
          </w:p>
        </w:tc>
        <w:tc>
          <w:tcPr>
            <w:tcW w:w="298" w:type="pct"/>
            <w:noWrap/>
          </w:tcPr>
          <w:p w:rsidR="007214E3" w:rsidRPr="00F24396" w:rsidRDefault="007214E3" w:rsidP="00F24396">
            <w:pPr>
              <w:spacing w:line="220" w:lineRule="exact"/>
              <w:jc w:val="right"/>
              <w:rPr>
                <w:sz w:val="18"/>
                <w:szCs w:val="18"/>
              </w:rPr>
            </w:pPr>
            <w:r w:rsidRPr="00F24396">
              <w:rPr>
                <w:sz w:val="18"/>
                <w:szCs w:val="18"/>
              </w:rPr>
              <w:t>-0.1450</w:t>
            </w:r>
          </w:p>
        </w:tc>
        <w:tc>
          <w:tcPr>
            <w:tcW w:w="303" w:type="pct"/>
            <w:noWrap/>
          </w:tcPr>
          <w:p w:rsidR="007214E3" w:rsidRPr="00F24396" w:rsidRDefault="007214E3" w:rsidP="00F24396">
            <w:pPr>
              <w:spacing w:line="220" w:lineRule="exact"/>
              <w:jc w:val="right"/>
              <w:rPr>
                <w:sz w:val="18"/>
                <w:szCs w:val="18"/>
              </w:rPr>
            </w:pPr>
            <w:r w:rsidRPr="00F24396">
              <w:rPr>
                <w:sz w:val="18"/>
                <w:szCs w:val="18"/>
              </w:rPr>
              <w:t>-0.93</w:t>
            </w:r>
          </w:p>
        </w:tc>
        <w:tc>
          <w:tcPr>
            <w:tcW w:w="282" w:type="pct"/>
            <w:noWrap/>
          </w:tcPr>
          <w:p w:rsidR="007214E3" w:rsidRPr="00F24396" w:rsidRDefault="007214E3" w:rsidP="00F24396">
            <w:pPr>
              <w:spacing w:line="220" w:lineRule="exact"/>
              <w:jc w:val="right"/>
              <w:rPr>
                <w:sz w:val="18"/>
                <w:szCs w:val="18"/>
              </w:rPr>
            </w:pPr>
            <w:r w:rsidRPr="00F24396">
              <w:rPr>
                <w:sz w:val="18"/>
                <w:szCs w:val="18"/>
              </w:rPr>
              <w:t>-1.4213</w:t>
            </w:r>
          </w:p>
        </w:tc>
        <w:tc>
          <w:tcPr>
            <w:tcW w:w="311" w:type="pct"/>
            <w:noWrap/>
          </w:tcPr>
          <w:p w:rsidR="007214E3" w:rsidRPr="00F24396" w:rsidRDefault="007214E3" w:rsidP="00F24396">
            <w:pPr>
              <w:spacing w:line="220" w:lineRule="exact"/>
              <w:jc w:val="right"/>
              <w:rPr>
                <w:sz w:val="18"/>
                <w:szCs w:val="18"/>
              </w:rPr>
            </w:pPr>
            <w:r w:rsidRPr="00F24396">
              <w:rPr>
                <w:sz w:val="18"/>
                <w:szCs w:val="18"/>
              </w:rPr>
              <w:t>-3.86</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t> </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bCs/>
                <w:sz w:val="18"/>
                <w:szCs w:val="18"/>
              </w:rPr>
            </w:pPr>
            <w:r w:rsidRPr="00F24396">
              <w:rPr>
                <w:bCs/>
                <w:sz w:val="18"/>
                <w:szCs w:val="18"/>
              </w:rPr>
              <w:t>Household Income</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trHeight w:val="20"/>
        </w:trPr>
        <w:tc>
          <w:tcPr>
            <w:tcW w:w="735" w:type="pct"/>
          </w:tcPr>
          <w:p w:rsidR="007214E3" w:rsidRPr="00F24396" w:rsidRDefault="007214E3" w:rsidP="00F24396">
            <w:pPr>
              <w:spacing w:line="220" w:lineRule="exact"/>
              <w:rPr>
                <w:iCs/>
                <w:sz w:val="18"/>
                <w:szCs w:val="18"/>
              </w:rPr>
            </w:pPr>
            <w:r w:rsidRPr="00F24396">
              <w:rPr>
                <w:iCs/>
                <w:sz w:val="18"/>
                <w:szCs w:val="18"/>
              </w:rPr>
              <w:t xml:space="preserve">Mandatory </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sz w:val="18"/>
                <w:szCs w:val="18"/>
              </w:rPr>
            </w:pPr>
            <w:r w:rsidRPr="00F24396">
              <w:rPr>
                <w:sz w:val="18"/>
                <w:szCs w:val="18"/>
              </w:rPr>
              <w:lastRenderedPageBreak/>
              <w:t>Less than 30K</w:t>
            </w:r>
          </w:p>
        </w:tc>
        <w:tc>
          <w:tcPr>
            <w:tcW w:w="298" w:type="pct"/>
            <w:noWrap/>
          </w:tcPr>
          <w:p w:rsidR="007214E3" w:rsidRPr="00F24396" w:rsidRDefault="007214E3" w:rsidP="00F24396">
            <w:pPr>
              <w:spacing w:line="220" w:lineRule="exact"/>
              <w:jc w:val="right"/>
              <w:rPr>
                <w:sz w:val="18"/>
                <w:szCs w:val="18"/>
              </w:rPr>
            </w:pPr>
            <w:r w:rsidRPr="00F24396">
              <w:rPr>
                <w:sz w:val="18"/>
                <w:szCs w:val="18"/>
              </w:rPr>
              <w:t>-0.7201</w:t>
            </w:r>
          </w:p>
        </w:tc>
        <w:tc>
          <w:tcPr>
            <w:tcW w:w="303" w:type="pct"/>
            <w:noWrap/>
          </w:tcPr>
          <w:p w:rsidR="007214E3" w:rsidRPr="00F24396" w:rsidRDefault="007214E3" w:rsidP="00F24396">
            <w:pPr>
              <w:spacing w:line="220" w:lineRule="exact"/>
              <w:jc w:val="right"/>
              <w:rPr>
                <w:sz w:val="18"/>
                <w:szCs w:val="18"/>
              </w:rPr>
            </w:pPr>
            <w:r w:rsidRPr="00F24396">
              <w:rPr>
                <w:sz w:val="18"/>
                <w:szCs w:val="18"/>
              </w:rPr>
              <w:t>-3.76</w:t>
            </w:r>
          </w:p>
        </w:tc>
        <w:tc>
          <w:tcPr>
            <w:tcW w:w="282" w:type="pct"/>
            <w:noWrap/>
          </w:tcPr>
          <w:p w:rsidR="007214E3" w:rsidRPr="00F24396" w:rsidRDefault="007214E3" w:rsidP="00F24396">
            <w:pPr>
              <w:spacing w:line="220" w:lineRule="exact"/>
              <w:jc w:val="right"/>
              <w:rPr>
                <w:sz w:val="18"/>
                <w:szCs w:val="18"/>
              </w:rPr>
            </w:pPr>
            <w:r w:rsidRPr="00F24396">
              <w:rPr>
                <w:sz w:val="18"/>
                <w:szCs w:val="18"/>
              </w:rPr>
              <w:t>0.1285</w:t>
            </w:r>
          </w:p>
        </w:tc>
        <w:tc>
          <w:tcPr>
            <w:tcW w:w="311" w:type="pct"/>
            <w:noWrap/>
          </w:tcPr>
          <w:p w:rsidR="007214E3" w:rsidRPr="00F24396" w:rsidRDefault="007214E3" w:rsidP="00F24396">
            <w:pPr>
              <w:spacing w:line="220" w:lineRule="exact"/>
              <w:jc w:val="right"/>
              <w:rPr>
                <w:sz w:val="18"/>
                <w:szCs w:val="18"/>
              </w:rPr>
            </w:pPr>
            <w:r w:rsidRPr="00F24396">
              <w:rPr>
                <w:sz w:val="18"/>
                <w:szCs w:val="18"/>
              </w:rPr>
              <w:t>0.52</w:t>
            </w:r>
          </w:p>
        </w:tc>
        <w:tc>
          <w:tcPr>
            <w:tcW w:w="282" w:type="pct"/>
            <w:noWrap/>
          </w:tcPr>
          <w:p w:rsidR="007214E3" w:rsidRPr="00F24396" w:rsidRDefault="007214E3" w:rsidP="00F24396">
            <w:pPr>
              <w:spacing w:line="220" w:lineRule="exact"/>
              <w:jc w:val="right"/>
              <w:rPr>
                <w:sz w:val="18"/>
                <w:szCs w:val="18"/>
              </w:rPr>
            </w:pPr>
            <w:r w:rsidRPr="00F24396">
              <w:rPr>
                <w:sz w:val="18"/>
                <w:szCs w:val="18"/>
              </w:rPr>
              <w:t>0.4359</w:t>
            </w:r>
          </w:p>
        </w:tc>
        <w:tc>
          <w:tcPr>
            <w:tcW w:w="227" w:type="pct"/>
            <w:noWrap/>
          </w:tcPr>
          <w:p w:rsidR="007214E3" w:rsidRPr="00F24396" w:rsidRDefault="007214E3" w:rsidP="00F24396">
            <w:pPr>
              <w:spacing w:line="220" w:lineRule="exact"/>
              <w:jc w:val="right"/>
              <w:rPr>
                <w:sz w:val="18"/>
                <w:szCs w:val="18"/>
              </w:rPr>
            </w:pPr>
            <w:r w:rsidRPr="00F24396">
              <w:rPr>
                <w:sz w:val="18"/>
                <w:szCs w:val="18"/>
              </w:rPr>
              <w:t>1.00</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1.2007</w:t>
            </w:r>
          </w:p>
        </w:tc>
        <w:tc>
          <w:tcPr>
            <w:tcW w:w="227" w:type="pct"/>
            <w:noWrap/>
          </w:tcPr>
          <w:p w:rsidR="007214E3" w:rsidRPr="00F24396" w:rsidRDefault="007214E3" w:rsidP="00F24396">
            <w:pPr>
              <w:spacing w:line="220" w:lineRule="exact"/>
              <w:jc w:val="right"/>
              <w:rPr>
                <w:sz w:val="18"/>
                <w:szCs w:val="18"/>
              </w:rPr>
            </w:pPr>
            <w:r w:rsidRPr="00F24396">
              <w:rPr>
                <w:sz w:val="18"/>
                <w:szCs w:val="18"/>
              </w:rPr>
              <w:t>1.74</w:t>
            </w: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t>Between 30 and60K</w:t>
            </w:r>
          </w:p>
        </w:tc>
        <w:tc>
          <w:tcPr>
            <w:tcW w:w="298" w:type="pct"/>
            <w:noWrap/>
          </w:tcPr>
          <w:p w:rsidR="007214E3" w:rsidRPr="00F24396" w:rsidRDefault="007214E3" w:rsidP="00F24396">
            <w:pPr>
              <w:spacing w:line="220" w:lineRule="exact"/>
              <w:jc w:val="right"/>
              <w:rPr>
                <w:sz w:val="18"/>
                <w:szCs w:val="18"/>
              </w:rPr>
            </w:pPr>
          </w:p>
        </w:tc>
        <w:tc>
          <w:tcPr>
            <w:tcW w:w="303"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p>
        </w:tc>
        <w:tc>
          <w:tcPr>
            <w:tcW w:w="311"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p>
        </w:tc>
        <w:tc>
          <w:tcPr>
            <w:tcW w:w="227" w:type="pct"/>
            <w:noWrap/>
          </w:tcPr>
          <w:p w:rsidR="007214E3" w:rsidRPr="00F24396" w:rsidRDefault="007214E3" w:rsidP="00F24396">
            <w:pPr>
              <w:spacing w:line="220" w:lineRule="exact"/>
              <w:jc w:val="right"/>
              <w:rPr>
                <w:sz w:val="18"/>
                <w:szCs w:val="18"/>
              </w:rPr>
            </w:pPr>
          </w:p>
        </w:tc>
        <w:tc>
          <w:tcPr>
            <w:tcW w:w="291" w:type="pct"/>
            <w:noWrap/>
          </w:tcPr>
          <w:p w:rsidR="007214E3" w:rsidRPr="00F24396" w:rsidRDefault="007214E3" w:rsidP="00F24396">
            <w:pPr>
              <w:spacing w:line="220" w:lineRule="exact"/>
              <w:jc w:val="right"/>
              <w:rPr>
                <w:sz w:val="18"/>
                <w:szCs w:val="18"/>
              </w:rPr>
            </w:pPr>
          </w:p>
        </w:tc>
        <w:tc>
          <w:tcPr>
            <w:tcW w:w="227" w:type="pct"/>
            <w:noWrap/>
          </w:tcPr>
          <w:p w:rsidR="007214E3" w:rsidRPr="00F24396" w:rsidRDefault="007214E3" w:rsidP="00F24396">
            <w:pPr>
              <w:spacing w:line="220" w:lineRule="exact"/>
              <w:jc w:val="right"/>
              <w:rPr>
                <w:sz w:val="18"/>
                <w:szCs w:val="18"/>
              </w:rPr>
            </w:pPr>
          </w:p>
        </w:tc>
        <w:tc>
          <w:tcPr>
            <w:tcW w:w="290" w:type="pct"/>
            <w:noWrap/>
          </w:tcPr>
          <w:p w:rsidR="007214E3" w:rsidRPr="00F24396" w:rsidRDefault="007214E3" w:rsidP="00F24396">
            <w:pPr>
              <w:spacing w:line="220" w:lineRule="exact"/>
              <w:jc w:val="right"/>
              <w:rPr>
                <w:sz w:val="18"/>
                <w:szCs w:val="18"/>
              </w:rPr>
            </w:pPr>
          </w:p>
        </w:tc>
        <w:tc>
          <w:tcPr>
            <w:tcW w:w="228" w:type="pct"/>
            <w:noWrap/>
          </w:tcPr>
          <w:p w:rsidR="007214E3" w:rsidRPr="00F24396" w:rsidRDefault="007214E3" w:rsidP="00F24396">
            <w:pPr>
              <w:spacing w:line="220" w:lineRule="exact"/>
              <w:jc w:val="right"/>
              <w:rPr>
                <w:sz w:val="18"/>
                <w:szCs w:val="18"/>
              </w:rPr>
            </w:pP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sz w:val="18"/>
                <w:szCs w:val="18"/>
              </w:rPr>
            </w:pPr>
            <w:r w:rsidRPr="00F24396">
              <w:rPr>
                <w:sz w:val="18"/>
                <w:szCs w:val="18"/>
              </w:rPr>
              <w:t>Between 60 and100K</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0" w:type="pct"/>
            <w:noWrap/>
          </w:tcPr>
          <w:p w:rsidR="007214E3" w:rsidRPr="00F24396" w:rsidRDefault="007214E3" w:rsidP="00F24396">
            <w:pPr>
              <w:spacing w:line="220" w:lineRule="exact"/>
              <w:jc w:val="right"/>
              <w:rPr>
                <w:sz w:val="18"/>
                <w:szCs w:val="18"/>
              </w:rPr>
            </w:pPr>
            <w:r w:rsidRPr="00F24396">
              <w:rPr>
                <w:sz w:val="18"/>
                <w:szCs w:val="18"/>
              </w:rPr>
              <w:t>0.2952</w:t>
            </w:r>
          </w:p>
        </w:tc>
        <w:tc>
          <w:tcPr>
            <w:tcW w:w="228" w:type="pct"/>
            <w:noWrap/>
          </w:tcPr>
          <w:p w:rsidR="007214E3" w:rsidRPr="00F24396" w:rsidRDefault="007214E3" w:rsidP="00F24396">
            <w:pPr>
              <w:spacing w:line="220" w:lineRule="exact"/>
              <w:jc w:val="right"/>
              <w:rPr>
                <w:sz w:val="18"/>
                <w:szCs w:val="18"/>
              </w:rPr>
            </w:pPr>
            <w:r w:rsidRPr="00F24396">
              <w:rPr>
                <w:sz w:val="18"/>
                <w:szCs w:val="18"/>
              </w:rPr>
              <w:t>1.27</w:t>
            </w: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t>More than 100K</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-0.1418</w:t>
            </w:r>
          </w:p>
        </w:tc>
        <w:tc>
          <w:tcPr>
            <w:tcW w:w="227" w:type="pct"/>
            <w:noWrap/>
          </w:tcPr>
          <w:p w:rsidR="007214E3" w:rsidRPr="00F24396" w:rsidRDefault="007214E3" w:rsidP="00F24396">
            <w:pPr>
              <w:spacing w:line="220" w:lineRule="exact"/>
              <w:jc w:val="right"/>
              <w:rPr>
                <w:sz w:val="18"/>
                <w:szCs w:val="18"/>
              </w:rPr>
            </w:pPr>
            <w:r w:rsidRPr="00F24396">
              <w:rPr>
                <w:sz w:val="18"/>
                <w:szCs w:val="18"/>
              </w:rPr>
              <w:t>-0.13</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0" w:type="pct"/>
            <w:noWrap/>
          </w:tcPr>
          <w:p w:rsidR="007214E3" w:rsidRPr="00F24396" w:rsidRDefault="007214E3" w:rsidP="00F24396">
            <w:pPr>
              <w:spacing w:line="220" w:lineRule="exact"/>
              <w:jc w:val="right"/>
              <w:rPr>
                <w:sz w:val="18"/>
                <w:szCs w:val="18"/>
              </w:rPr>
            </w:pPr>
            <w:r w:rsidRPr="00F24396">
              <w:rPr>
                <w:sz w:val="18"/>
                <w:szCs w:val="18"/>
              </w:rPr>
              <w:t>0.2952</w:t>
            </w:r>
          </w:p>
        </w:tc>
        <w:tc>
          <w:tcPr>
            <w:tcW w:w="228" w:type="pct"/>
            <w:noWrap/>
          </w:tcPr>
          <w:p w:rsidR="007214E3" w:rsidRPr="00F24396" w:rsidRDefault="007214E3" w:rsidP="00F24396">
            <w:pPr>
              <w:spacing w:line="220" w:lineRule="exact"/>
              <w:jc w:val="right"/>
              <w:rPr>
                <w:sz w:val="18"/>
                <w:szCs w:val="18"/>
              </w:rPr>
            </w:pPr>
            <w:r w:rsidRPr="00F24396">
              <w:rPr>
                <w:sz w:val="18"/>
                <w:szCs w:val="18"/>
              </w:rPr>
              <w:t>1.27</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iCs/>
                <w:sz w:val="18"/>
                <w:szCs w:val="18"/>
              </w:rPr>
            </w:pPr>
            <w:r w:rsidRPr="00F24396">
              <w:rPr>
                <w:iCs/>
                <w:sz w:val="18"/>
                <w:szCs w:val="18"/>
              </w:rPr>
              <w:t>Home All day</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t>Less than 30K</w:t>
            </w:r>
          </w:p>
        </w:tc>
        <w:tc>
          <w:tcPr>
            <w:tcW w:w="298" w:type="pct"/>
            <w:noWrap/>
          </w:tcPr>
          <w:p w:rsidR="007214E3" w:rsidRPr="00F24396" w:rsidRDefault="007214E3" w:rsidP="00F24396">
            <w:pPr>
              <w:spacing w:line="220" w:lineRule="exact"/>
              <w:jc w:val="right"/>
              <w:rPr>
                <w:sz w:val="18"/>
                <w:szCs w:val="18"/>
              </w:rPr>
            </w:pPr>
            <w:r w:rsidRPr="00F24396">
              <w:rPr>
                <w:sz w:val="18"/>
                <w:szCs w:val="18"/>
              </w:rPr>
              <w:t>-0.5331</w:t>
            </w:r>
          </w:p>
        </w:tc>
        <w:tc>
          <w:tcPr>
            <w:tcW w:w="303" w:type="pct"/>
            <w:noWrap/>
          </w:tcPr>
          <w:p w:rsidR="007214E3" w:rsidRPr="00F24396" w:rsidRDefault="007214E3" w:rsidP="00F24396">
            <w:pPr>
              <w:spacing w:line="220" w:lineRule="exact"/>
              <w:jc w:val="right"/>
              <w:rPr>
                <w:sz w:val="18"/>
                <w:szCs w:val="18"/>
              </w:rPr>
            </w:pPr>
            <w:r w:rsidRPr="00F24396">
              <w:rPr>
                <w:sz w:val="18"/>
                <w:szCs w:val="18"/>
              </w:rPr>
              <w:t>-1.81</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1.8947</w:t>
            </w:r>
          </w:p>
        </w:tc>
        <w:tc>
          <w:tcPr>
            <w:tcW w:w="227" w:type="pct"/>
            <w:noWrap/>
          </w:tcPr>
          <w:p w:rsidR="007214E3" w:rsidRPr="00F24396" w:rsidRDefault="007214E3" w:rsidP="00F24396">
            <w:pPr>
              <w:spacing w:line="220" w:lineRule="exact"/>
              <w:jc w:val="right"/>
              <w:rPr>
                <w:sz w:val="18"/>
                <w:szCs w:val="18"/>
              </w:rPr>
            </w:pPr>
            <w:r w:rsidRPr="00F24396">
              <w:rPr>
                <w:sz w:val="18"/>
                <w:szCs w:val="18"/>
              </w:rPr>
              <w:t>2.38</w:t>
            </w: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sz w:val="18"/>
                <w:szCs w:val="18"/>
              </w:rPr>
            </w:pPr>
            <w:r w:rsidRPr="00F24396">
              <w:rPr>
                <w:sz w:val="18"/>
                <w:szCs w:val="18"/>
              </w:rPr>
              <w:t>Between 30 and60K</w:t>
            </w:r>
          </w:p>
        </w:tc>
        <w:tc>
          <w:tcPr>
            <w:tcW w:w="298" w:type="pct"/>
            <w:noWrap/>
          </w:tcPr>
          <w:p w:rsidR="007214E3" w:rsidRPr="00F24396" w:rsidRDefault="007214E3" w:rsidP="00F24396">
            <w:pPr>
              <w:spacing w:line="220" w:lineRule="exact"/>
              <w:jc w:val="right"/>
              <w:rPr>
                <w:sz w:val="18"/>
                <w:szCs w:val="18"/>
              </w:rPr>
            </w:pPr>
          </w:p>
        </w:tc>
        <w:tc>
          <w:tcPr>
            <w:tcW w:w="303"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p>
        </w:tc>
        <w:tc>
          <w:tcPr>
            <w:tcW w:w="311"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p>
        </w:tc>
        <w:tc>
          <w:tcPr>
            <w:tcW w:w="227" w:type="pct"/>
            <w:noWrap/>
          </w:tcPr>
          <w:p w:rsidR="007214E3" w:rsidRPr="00F24396" w:rsidRDefault="007214E3" w:rsidP="00F24396">
            <w:pPr>
              <w:spacing w:line="220" w:lineRule="exact"/>
              <w:jc w:val="right"/>
              <w:rPr>
                <w:sz w:val="18"/>
                <w:szCs w:val="18"/>
              </w:rPr>
            </w:pPr>
          </w:p>
        </w:tc>
        <w:tc>
          <w:tcPr>
            <w:tcW w:w="291" w:type="pct"/>
            <w:noWrap/>
          </w:tcPr>
          <w:p w:rsidR="007214E3" w:rsidRPr="00F24396" w:rsidRDefault="007214E3" w:rsidP="00F24396">
            <w:pPr>
              <w:spacing w:line="220" w:lineRule="exact"/>
              <w:jc w:val="right"/>
              <w:rPr>
                <w:sz w:val="18"/>
                <w:szCs w:val="18"/>
              </w:rPr>
            </w:pPr>
          </w:p>
        </w:tc>
        <w:tc>
          <w:tcPr>
            <w:tcW w:w="227" w:type="pct"/>
            <w:noWrap/>
          </w:tcPr>
          <w:p w:rsidR="007214E3" w:rsidRPr="00F24396" w:rsidRDefault="007214E3" w:rsidP="00F24396">
            <w:pPr>
              <w:spacing w:line="220" w:lineRule="exact"/>
              <w:jc w:val="right"/>
              <w:rPr>
                <w:sz w:val="18"/>
                <w:szCs w:val="18"/>
              </w:rPr>
            </w:pPr>
          </w:p>
        </w:tc>
        <w:tc>
          <w:tcPr>
            <w:tcW w:w="290" w:type="pct"/>
            <w:noWrap/>
          </w:tcPr>
          <w:p w:rsidR="007214E3" w:rsidRPr="00F24396" w:rsidRDefault="007214E3" w:rsidP="00F24396">
            <w:pPr>
              <w:spacing w:line="220" w:lineRule="exact"/>
              <w:jc w:val="right"/>
              <w:rPr>
                <w:sz w:val="18"/>
                <w:szCs w:val="18"/>
              </w:rPr>
            </w:pPr>
          </w:p>
        </w:tc>
        <w:tc>
          <w:tcPr>
            <w:tcW w:w="228" w:type="pct"/>
            <w:noWrap/>
          </w:tcPr>
          <w:p w:rsidR="007214E3" w:rsidRPr="00F24396" w:rsidRDefault="007214E3" w:rsidP="00F24396">
            <w:pPr>
              <w:spacing w:line="220" w:lineRule="exact"/>
              <w:jc w:val="right"/>
              <w:rPr>
                <w:sz w:val="18"/>
                <w:szCs w:val="18"/>
              </w:rPr>
            </w:pP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t>Between 60 and100K</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0.6352</w:t>
            </w:r>
          </w:p>
        </w:tc>
        <w:tc>
          <w:tcPr>
            <w:tcW w:w="227" w:type="pct"/>
            <w:noWrap/>
          </w:tcPr>
          <w:p w:rsidR="007214E3" w:rsidRPr="00F24396" w:rsidRDefault="007214E3" w:rsidP="00F24396">
            <w:pPr>
              <w:spacing w:line="220" w:lineRule="exact"/>
              <w:jc w:val="right"/>
              <w:rPr>
                <w:sz w:val="18"/>
                <w:szCs w:val="18"/>
              </w:rPr>
            </w:pPr>
            <w:r w:rsidRPr="00F24396">
              <w:rPr>
                <w:sz w:val="18"/>
                <w:szCs w:val="18"/>
              </w:rPr>
              <w:t>1.14</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sz w:val="18"/>
                <w:szCs w:val="18"/>
              </w:rPr>
            </w:pPr>
            <w:r w:rsidRPr="00F24396">
              <w:rPr>
                <w:sz w:val="18"/>
                <w:szCs w:val="18"/>
              </w:rPr>
              <w:t>More than 100K</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0.6352</w:t>
            </w:r>
          </w:p>
        </w:tc>
        <w:tc>
          <w:tcPr>
            <w:tcW w:w="227" w:type="pct"/>
            <w:noWrap/>
          </w:tcPr>
          <w:p w:rsidR="007214E3" w:rsidRPr="00F24396" w:rsidRDefault="007214E3" w:rsidP="00F24396">
            <w:pPr>
              <w:spacing w:line="220" w:lineRule="exact"/>
              <w:jc w:val="right"/>
              <w:rPr>
                <w:sz w:val="18"/>
                <w:szCs w:val="18"/>
              </w:rPr>
            </w:pPr>
            <w:r w:rsidRPr="00F24396">
              <w:rPr>
                <w:sz w:val="18"/>
                <w:szCs w:val="18"/>
              </w:rPr>
              <w:t>1.14</w:t>
            </w:r>
          </w:p>
        </w:tc>
        <w:tc>
          <w:tcPr>
            <w:tcW w:w="282" w:type="pct"/>
            <w:noWrap/>
          </w:tcPr>
          <w:p w:rsidR="007214E3" w:rsidRPr="00F24396" w:rsidRDefault="007214E3" w:rsidP="00F24396">
            <w:pPr>
              <w:spacing w:line="220" w:lineRule="exact"/>
              <w:jc w:val="right"/>
              <w:rPr>
                <w:sz w:val="18"/>
                <w:szCs w:val="18"/>
              </w:rPr>
            </w:pPr>
            <w:r w:rsidRPr="00F24396">
              <w:rPr>
                <w:sz w:val="18"/>
                <w:szCs w:val="18"/>
              </w:rPr>
              <w:t>-0.2468</w:t>
            </w:r>
          </w:p>
        </w:tc>
        <w:tc>
          <w:tcPr>
            <w:tcW w:w="227" w:type="pct"/>
            <w:noWrap/>
          </w:tcPr>
          <w:p w:rsidR="007214E3" w:rsidRPr="00F24396" w:rsidRDefault="007214E3" w:rsidP="00F24396">
            <w:pPr>
              <w:spacing w:line="220" w:lineRule="exact"/>
              <w:jc w:val="right"/>
              <w:rPr>
                <w:sz w:val="18"/>
                <w:szCs w:val="18"/>
              </w:rPr>
            </w:pPr>
            <w:r w:rsidRPr="00F24396">
              <w:rPr>
                <w:sz w:val="18"/>
                <w:szCs w:val="18"/>
              </w:rPr>
              <w:t>-1.00</w:t>
            </w:r>
          </w:p>
        </w:tc>
        <w:tc>
          <w:tcPr>
            <w:tcW w:w="282" w:type="pct"/>
            <w:noWrap/>
          </w:tcPr>
          <w:p w:rsidR="007214E3" w:rsidRPr="00F24396" w:rsidRDefault="007214E3" w:rsidP="00F24396">
            <w:pPr>
              <w:spacing w:line="220" w:lineRule="exact"/>
              <w:jc w:val="right"/>
              <w:rPr>
                <w:sz w:val="18"/>
                <w:szCs w:val="18"/>
              </w:rPr>
            </w:pPr>
            <w:r w:rsidRPr="00F24396">
              <w:rPr>
                <w:sz w:val="18"/>
                <w:szCs w:val="18"/>
              </w:rPr>
              <w:t>-0.2388</w:t>
            </w:r>
          </w:p>
        </w:tc>
        <w:tc>
          <w:tcPr>
            <w:tcW w:w="227" w:type="pct"/>
            <w:noWrap/>
          </w:tcPr>
          <w:p w:rsidR="007214E3" w:rsidRPr="00F24396" w:rsidRDefault="007214E3" w:rsidP="00F24396">
            <w:pPr>
              <w:spacing w:line="220" w:lineRule="exact"/>
              <w:jc w:val="right"/>
              <w:rPr>
                <w:sz w:val="18"/>
                <w:szCs w:val="18"/>
              </w:rPr>
            </w:pPr>
            <w:r w:rsidRPr="00F24396">
              <w:rPr>
                <w:sz w:val="18"/>
                <w:szCs w:val="18"/>
              </w:rPr>
              <w:t>-1.31</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trHeight w:val="20"/>
        </w:trPr>
        <w:tc>
          <w:tcPr>
            <w:tcW w:w="735" w:type="pct"/>
          </w:tcPr>
          <w:p w:rsidR="007214E3" w:rsidRPr="00F24396" w:rsidRDefault="007214E3" w:rsidP="00F24396">
            <w:pPr>
              <w:spacing w:line="220" w:lineRule="exact"/>
              <w:rPr>
                <w:bCs/>
                <w:sz w:val="18"/>
                <w:szCs w:val="18"/>
              </w:rPr>
            </w:pPr>
            <w:r w:rsidRPr="00F24396">
              <w:rPr>
                <w:bCs/>
                <w:sz w:val="18"/>
                <w:szCs w:val="18"/>
              </w:rPr>
              <w:t>Gender</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sz w:val="18"/>
                <w:szCs w:val="18"/>
              </w:rPr>
            </w:pPr>
            <w:r w:rsidRPr="00F24396">
              <w:rPr>
                <w:sz w:val="18"/>
                <w:szCs w:val="18"/>
              </w:rPr>
              <w:t>Female, Mandatory</w:t>
            </w:r>
          </w:p>
        </w:tc>
        <w:tc>
          <w:tcPr>
            <w:tcW w:w="298" w:type="pct"/>
            <w:noWrap/>
          </w:tcPr>
          <w:p w:rsidR="007214E3" w:rsidRPr="00F24396" w:rsidRDefault="007214E3" w:rsidP="00F24396">
            <w:pPr>
              <w:spacing w:line="220" w:lineRule="exact"/>
              <w:jc w:val="right"/>
              <w:rPr>
                <w:sz w:val="18"/>
                <w:szCs w:val="18"/>
              </w:rPr>
            </w:pPr>
            <w:r w:rsidRPr="00F24396">
              <w:rPr>
                <w:sz w:val="18"/>
                <w:szCs w:val="18"/>
              </w:rPr>
              <w:t>0.3032</w:t>
            </w:r>
          </w:p>
        </w:tc>
        <w:tc>
          <w:tcPr>
            <w:tcW w:w="303" w:type="pct"/>
            <w:noWrap/>
          </w:tcPr>
          <w:p w:rsidR="007214E3" w:rsidRPr="00F24396" w:rsidRDefault="007214E3" w:rsidP="00F24396">
            <w:pPr>
              <w:spacing w:line="220" w:lineRule="exact"/>
              <w:jc w:val="right"/>
              <w:rPr>
                <w:sz w:val="18"/>
                <w:szCs w:val="18"/>
              </w:rPr>
            </w:pPr>
            <w:r w:rsidRPr="00F24396">
              <w:rPr>
                <w:sz w:val="18"/>
                <w:szCs w:val="18"/>
              </w:rPr>
              <w:t>1.86</w:t>
            </w:r>
          </w:p>
        </w:tc>
        <w:tc>
          <w:tcPr>
            <w:tcW w:w="282" w:type="pct"/>
            <w:noWrap/>
          </w:tcPr>
          <w:p w:rsidR="007214E3" w:rsidRPr="00F24396" w:rsidRDefault="007214E3" w:rsidP="00F24396">
            <w:pPr>
              <w:spacing w:line="220" w:lineRule="exact"/>
              <w:jc w:val="right"/>
              <w:rPr>
                <w:sz w:val="18"/>
                <w:szCs w:val="18"/>
              </w:rPr>
            </w:pPr>
            <w:r w:rsidRPr="00F24396">
              <w:rPr>
                <w:sz w:val="18"/>
                <w:szCs w:val="18"/>
              </w:rPr>
              <w:t>0.0610</w:t>
            </w:r>
          </w:p>
        </w:tc>
        <w:tc>
          <w:tcPr>
            <w:tcW w:w="311" w:type="pct"/>
            <w:noWrap/>
          </w:tcPr>
          <w:p w:rsidR="007214E3" w:rsidRPr="00F24396" w:rsidRDefault="007214E3" w:rsidP="00F24396">
            <w:pPr>
              <w:spacing w:line="220" w:lineRule="exact"/>
              <w:jc w:val="right"/>
              <w:rPr>
                <w:sz w:val="18"/>
                <w:szCs w:val="18"/>
              </w:rPr>
            </w:pPr>
            <w:r w:rsidRPr="00F24396">
              <w:rPr>
                <w:sz w:val="18"/>
                <w:szCs w:val="18"/>
              </w:rPr>
              <w:t>0.19</w:t>
            </w:r>
          </w:p>
        </w:tc>
        <w:tc>
          <w:tcPr>
            <w:tcW w:w="282" w:type="pct"/>
            <w:noWrap/>
          </w:tcPr>
          <w:p w:rsidR="007214E3" w:rsidRPr="00F24396" w:rsidRDefault="007214E3" w:rsidP="00F24396">
            <w:pPr>
              <w:spacing w:line="220" w:lineRule="exact"/>
              <w:jc w:val="right"/>
              <w:rPr>
                <w:sz w:val="18"/>
                <w:szCs w:val="18"/>
              </w:rPr>
            </w:pPr>
            <w:r w:rsidRPr="00F24396">
              <w:rPr>
                <w:sz w:val="18"/>
                <w:szCs w:val="18"/>
              </w:rPr>
              <w:t>1.2429</w:t>
            </w:r>
          </w:p>
        </w:tc>
        <w:tc>
          <w:tcPr>
            <w:tcW w:w="227" w:type="pct"/>
            <w:noWrap/>
          </w:tcPr>
          <w:p w:rsidR="007214E3" w:rsidRPr="00F24396" w:rsidRDefault="007214E3" w:rsidP="00F24396">
            <w:pPr>
              <w:spacing w:line="220" w:lineRule="exact"/>
              <w:jc w:val="right"/>
              <w:rPr>
                <w:sz w:val="18"/>
                <w:szCs w:val="18"/>
              </w:rPr>
            </w:pPr>
            <w:r w:rsidRPr="00F24396">
              <w:rPr>
                <w:sz w:val="18"/>
                <w:szCs w:val="18"/>
              </w:rPr>
              <w:t>2.18</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-0.7751</w:t>
            </w:r>
          </w:p>
        </w:tc>
        <w:tc>
          <w:tcPr>
            <w:tcW w:w="227" w:type="pct"/>
            <w:noWrap/>
          </w:tcPr>
          <w:p w:rsidR="007214E3" w:rsidRPr="00F24396" w:rsidRDefault="007214E3" w:rsidP="00F24396">
            <w:pPr>
              <w:spacing w:line="220" w:lineRule="exact"/>
              <w:jc w:val="right"/>
              <w:rPr>
                <w:sz w:val="18"/>
                <w:szCs w:val="18"/>
              </w:rPr>
            </w:pPr>
            <w:r w:rsidRPr="00F24396">
              <w:rPr>
                <w:sz w:val="18"/>
                <w:szCs w:val="18"/>
              </w:rPr>
              <w:t>-1.14</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t>Female, Non-Mandatory</w:t>
            </w:r>
          </w:p>
        </w:tc>
        <w:tc>
          <w:tcPr>
            <w:tcW w:w="298" w:type="pct"/>
            <w:noWrap/>
          </w:tcPr>
          <w:p w:rsidR="007214E3" w:rsidRPr="00F24396" w:rsidRDefault="007214E3" w:rsidP="00F24396">
            <w:pPr>
              <w:spacing w:line="220" w:lineRule="exact"/>
              <w:jc w:val="right"/>
              <w:rPr>
                <w:sz w:val="18"/>
                <w:szCs w:val="18"/>
              </w:rPr>
            </w:pPr>
            <w:r w:rsidRPr="00F24396">
              <w:rPr>
                <w:sz w:val="18"/>
                <w:szCs w:val="18"/>
              </w:rPr>
              <w:t>0.7718</w:t>
            </w:r>
          </w:p>
        </w:tc>
        <w:tc>
          <w:tcPr>
            <w:tcW w:w="303" w:type="pct"/>
            <w:noWrap/>
          </w:tcPr>
          <w:p w:rsidR="007214E3" w:rsidRPr="00F24396" w:rsidRDefault="007214E3" w:rsidP="00F24396">
            <w:pPr>
              <w:spacing w:line="220" w:lineRule="exact"/>
              <w:jc w:val="right"/>
              <w:rPr>
                <w:sz w:val="18"/>
                <w:szCs w:val="18"/>
              </w:rPr>
            </w:pPr>
            <w:r w:rsidRPr="00F24396">
              <w:rPr>
                <w:sz w:val="18"/>
                <w:szCs w:val="18"/>
              </w:rPr>
              <w:t>4.09</w:t>
            </w:r>
          </w:p>
        </w:tc>
        <w:tc>
          <w:tcPr>
            <w:tcW w:w="282" w:type="pct"/>
            <w:noWrap/>
          </w:tcPr>
          <w:p w:rsidR="007214E3" w:rsidRPr="00F24396" w:rsidRDefault="007214E3" w:rsidP="00F24396">
            <w:pPr>
              <w:spacing w:line="220" w:lineRule="exact"/>
              <w:jc w:val="right"/>
              <w:rPr>
                <w:sz w:val="18"/>
                <w:szCs w:val="18"/>
              </w:rPr>
            </w:pPr>
            <w:r w:rsidRPr="00F24396">
              <w:rPr>
                <w:sz w:val="18"/>
                <w:szCs w:val="18"/>
              </w:rPr>
              <w:t>0.4176</w:t>
            </w:r>
          </w:p>
        </w:tc>
        <w:tc>
          <w:tcPr>
            <w:tcW w:w="311" w:type="pct"/>
            <w:noWrap/>
          </w:tcPr>
          <w:p w:rsidR="007214E3" w:rsidRPr="00F24396" w:rsidRDefault="007214E3" w:rsidP="00F24396">
            <w:pPr>
              <w:spacing w:line="220" w:lineRule="exact"/>
              <w:jc w:val="right"/>
              <w:rPr>
                <w:sz w:val="18"/>
                <w:szCs w:val="18"/>
              </w:rPr>
            </w:pPr>
            <w:r w:rsidRPr="00F24396">
              <w:rPr>
                <w:sz w:val="18"/>
                <w:szCs w:val="18"/>
              </w:rPr>
              <w:t>1.28</w:t>
            </w:r>
          </w:p>
        </w:tc>
        <w:tc>
          <w:tcPr>
            <w:tcW w:w="282" w:type="pct"/>
            <w:noWrap/>
          </w:tcPr>
          <w:p w:rsidR="007214E3" w:rsidRPr="00F24396" w:rsidRDefault="007214E3" w:rsidP="00F24396">
            <w:pPr>
              <w:spacing w:line="220" w:lineRule="exact"/>
              <w:jc w:val="right"/>
              <w:rPr>
                <w:sz w:val="18"/>
                <w:szCs w:val="18"/>
              </w:rPr>
            </w:pPr>
            <w:r w:rsidRPr="00F24396">
              <w:rPr>
                <w:sz w:val="18"/>
                <w:szCs w:val="18"/>
              </w:rPr>
              <w:t>2.2549</w:t>
            </w:r>
          </w:p>
        </w:tc>
        <w:tc>
          <w:tcPr>
            <w:tcW w:w="227" w:type="pct"/>
            <w:noWrap/>
          </w:tcPr>
          <w:p w:rsidR="007214E3" w:rsidRPr="00F24396" w:rsidRDefault="007214E3" w:rsidP="00F24396">
            <w:pPr>
              <w:spacing w:line="220" w:lineRule="exact"/>
              <w:jc w:val="right"/>
              <w:rPr>
                <w:sz w:val="18"/>
                <w:szCs w:val="18"/>
              </w:rPr>
            </w:pPr>
            <w:r w:rsidRPr="00F24396">
              <w:rPr>
                <w:sz w:val="18"/>
                <w:szCs w:val="18"/>
              </w:rPr>
              <w:t>3.48</w:t>
            </w:r>
          </w:p>
        </w:tc>
        <w:tc>
          <w:tcPr>
            <w:tcW w:w="282" w:type="pct"/>
            <w:noWrap/>
          </w:tcPr>
          <w:p w:rsidR="007214E3" w:rsidRPr="00F24396" w:rsidRDefault="007214E3" w:rsidP="00F24396">
            <w:pPr>
              <w:spacing w:line="220" w:lineRule="exact"/>
              <w:jc w:val="right"/>
              <w:rPr>
                <w:sz w:val="18"/>
                <w:szCs w:val="18"/>
              </w:rPr>
            </w:pPr>
            <w:r w:rsidRPr="00F24396">
              <w:rPr>
                <w:sz w:val="18"/>
                <w:szCs w:val="18"/>
              </w:rPr>
              <w:t>0.1475</w:t>
            </w:r>
          </w:p>
        </w:tc>
        <w:tc>
          <w:tcPr>
            <w:tcW w:w="227" w:type="pct"/>
            <w:noWrap/>
          </w:tcPr>
          <w:p w:rsidR="007214E3" w:rsidRPr="00F24396" w:rsidRDefault="007214E3" w:rsidP="00F24396">
            <w:pPr>
              <w:spacing w:line="220" w:lineRule="exact"/>
              <w:jc w:val="right"/>
              <w:rPr>
                <w:sz w:val="18"/>
                <w:szCs w:val="18"/>
              </w:rPr>
            </w:pPr>
            <w:r w:rsidRPr="00F24396">
              <w:rPr>
                <w:sz w:val="18"/>
                <w:szCs w:val="18"/>
              </w:rPr>
              <w:t>0.74</w:t>
            </w:r>
          </w:p>
        </w:tc>
        <w:tc>
          <w:tcPr>
            <w:tcW w:w="282" w:type="pct"/>
            <w:noWrap/>
          </w:tcPr>
          <w:p w:rsidR="007214E3" w:rsidRPr="00F24396" w:rsidRDefault="007214E3" w:rsidP="00F24396">
            <w:pPr>
              <w:spacing w:line="220" w:lineRule="exact"/>
              <w:jc w:val="right"/>
              <w:rPr>
                <w:sz w:val="18"/>
                <w:szCs w:val="18"/>
              </w:rPr>
            </w:pPr>
            <w:r w:rsidRPr="00F24396">
              <w:rPr>
                <w:sz w:val="18"/>
                <w:szCs w:val="18"/>
              </w:rPr>
              <w:t>-0.3729</w:t>
            </w:r>
          </w:p>
        </w:tc>
        <w:tc>
          <w:tcPr>
            <w:tcW w:w="227" w:type="pct"/>
            <w:noWrap/>
          </w:tcPr>
          <w:p w:rsidR="007214E3" w:rsidRPr="00F24396" w:rsidRDefault="007214E3" w:rsidP="00F24396">
            <w:pPr>
              <w:spacing w:line="220" w:lineRule="exact"/>
              <w:jc w:val="right"/>
              <w:rPr>
                <w:sz w:val="18"/>
                <w:szCs w:val="18"/>
              </w:rPr>
            </w:pPr>
            <w:r w:rsidRPr="00F24396">
              <w:rPr>
                <w:sz w:val="18"/>
                <w:szCs w:val="18"/>
              </w:rPr>
              <w:t>-2.71</w:t>
            </w:r>
          </w:p>
        </w:tc>
        <w:tc>
          <w:tcPr>
            <w:tcW w:w="282" w:type="pct"/>
            <w:noWrap/>
          </w:tcPr>
          <w:p w:rsidR="007214E3" w:rsidRPr="00F24396" w:rsidRDefault="007214E3" w:rsidP="00F24396">
            <w:pPr>
              <w:spacing w:line="220" w:lineRule="exact"/>
              <w:jc w:val="right"/>
              <w:rPr>
                <w:sz w:val="18"/>
                <w:szCs w:val="18"/>
              </w:rPr>
            </w:pPr>
            <w:r w:rsidRPr="00F24396">
              <w:rPr>
                <w:sz w:val="18"/>
                <w:szCs w:val="18"/>
              </w:rPr>
              <w:t>0.7991</w:t>
            </w:r>
          </w:p>
        </w:tc>
        <w:tc>
          <w:tcPr>
            <w:tcW w:w="227" w:type="pct"/>
            <w:noWrap/>
          </w:tcPr>
          <w:p w:rsidR="007214E3" w:rsidRPr="00F24396" w:rsidRDefault="007214E3" w:rsidP="00F24396">
            <w:pPr>
              <w:spacing w:line="220" w:lineRule="exact"/>
              <w:jc w:val="right"/>
              <w:rPr>
                <w:sz w:val="18"/>
                <w:szCs w:val="18"/>
              </w:rPr>
            </w:pPr>
            <w:r w:rsidRPr="00F24396">
              <w:rPr>
                <w:sz w:val="18"/>
                <w:szCs w:val="18"/>
              </w:rPr>
              <w:t>1.35</w:t>
            </w: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sz w:val="18"/>
                <w:szCs w:val="18"/>
              </w:rPr>
            </w:pPr>
            <w:r w:rsidRPr="00F24396">
              <w:rPr>
                <w:sz w:val="18"/>
                <w:szCs w:val="18"/>
              </w:rPr>
              <w:t> </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trHeight w:val="20"/>
        </w:trPr>
        <w:tc>
          <w:tcPr>
            <w:tcW w:w="735" w:type="pct"/>
          </w:tcPr>
          <w:p w:rsidR="007214E3" w:rsidRPr="00F24396" w:rsidRDefault="007214E3" w:rsidP="00F24396">
            <w:pPr>
              <w:spacing w:line="220" w:lineRule="exact"/>
              <w:rPr>
                <w:bCs/>
                <w:sz w:val="18"/>
                <w:szCs w:val="18"/>
              </w:rPr>
            </w:pPr>
            <w:r w:rsidRPr="00F24396">
              <w:rPr>
                <w:bCs/>
                <w:sz w:val="18"/>
                <w:szCs w:val="18"/>
              </w:rPr>
              <w:t>Car Sufficiency</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iCs/>
                <w:sz w:val="18"/>
                <w:szCs w:val="18"/>
              </w:rPr>
            </w:pPr>
            <w:r w:rsidRPr="00F24396">
              <w:rPr>
                <w:iCs/>
                <w:sz w:val="18"/>
                <w:szCs w:val="18"/>
              </w:rPr>
              <w:t>Mandatory</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t>Zero Cars</w:t>
            </w:r>
          </w:p>
        </w:tc>
        <w:tc>
          <w:tcPr>
            <w:tcW w:w="298" w:type="pct"/>
            <w:noWrap/>
          </w:tcPr>
          <w:p w:rsidR="007214E3" w:rsidRPr="00F24396" w:rsidRDefault="007214E3" w:rsidP="00F24396">
            <w:pPr>
              <w:spacing w:line="220" w:lineRule="exact"/>
              <w:jc w:val="right"/>
              <w:rPr>
                <w:sz w:val="18"/>
                <w:szCs w:val="18"/>
              </w:rPr>
            </w:pPr>
            <w:r w:rsidRPr="00F24396">
              <w:rPr>
                <w:sz w:val="18"/>
                <w:szCs w:val="18"/>
              </w:rPr>
              <w:t>-0.3377</w:t>
            </w:r>
          </w:p>
        </w:tc>
        <w:tc>
          <w:tcPr>
            <w:tcW w:w="303" w:type="pct"/>
            <w:noWrap/>
          </w:tcPr>
          <w:p w:rsidR="007214E3" w:rsidRPr="00F24396" w:rsidRDefault="007214E3" w:rsidP="00F24396">
            <w:pPr>
              <w:spacing w:line="220" w:lineRule="exact"/>
              <w:jc w:val="right"/>
              <w:rPr>
                <w:sz w:val="18"/>
                <w:szCs w:val="18"/>
              </w:rPr>
            </w:pPr>
            <w:r w:rsidRPr="00F24396">
              <w:rPr>
                <w:sz w:val="18"/>
                <w:szCs w:val="18"/>
              </w:rPr>
              <w:t>-2.02</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p>
        </w:tc>
        <w:tc>
          <w:tcPr>
            <w:tcW w:w="227" w:type="pct"/>
            <w:noWrap/>
          </w:tcPr>
          <w:p w:rsidR="007214E3" w:rsidRPr="00F24396" w:rsidRDefault="007214E3" w:rsidP="00F24396">
            <w:pPr>
              <w:spacing w:line="220" w:lineRule="exact"/>
              <w:jc w:val="right"/>
              <w:rPr>
                <w:sz w:val="18"/>
                <w:szCs w:val="18"/>
              </w:rPr>
            </w:pP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0" w:type="pct"/>
            <w:noWrap/>
          </w:tcPr>
          <w:p w:rsidR="007214E3" w:rsidRPr="00F24396" w:rsidRDefault="007214E3" w:rsidP="00F24396">
            <w:pPr>
              <w:spacing w:line="220" w:lineRule="exact"/>
              <w:jc w:val="right"/>
              <w:rPr>
                <w:sz w:val="18"/>
                <w:szCs w:val="18"/>
              </w:rPr>
            </w:pPr>
            <w:r w:rsidRPr="00F24396">
              <w:rPr>
                <w:sz w:val="18"/>
                <w:szCs w:val="18"/>
              </w:rPr>
              <w:t>-0.5917</w:t>
            </w:r>
          </w:p>
        </w:tc>
        <w:tc>
          <w:tcPr>
            <w:tcW w:w="228" w:type="pct"/>
            <w:noWrap/>
          </w:tcPr>
          <w:p w:rsidR="007214E3" w:rsidRPr="00F24396" w:rsidRDefault="007214E3" w:rsidP="00F24396">
            <w:pPr>
              <w:spacing w:line="220" w:lineRule="exact"/>
              <w:jc w:val="right"/>
              <w:rPr>
                <w:sz w:val="18"/>
                <w:szCs w:val="18"/>
              </w:rPr>
            </w:pPr>
            <w:r w:rsidRPr="00F24396">
              <w:rPr>
                <w:sz w:val="18"/>
                <w:szCs w:val="18"/>
              </w:rPr>
              <w:t>-1.00</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sz w:val="18"/>
                <w:szCs w:val="18"/>
              </w:rPr>
            </w:pPr>
            <w:r w:rsidRPr="00F24396">
              <w:rPr>
                <w:sz w:val="18"/>
                <w:szCs w:val="18"/>
              </w:rPr>
              <w:t>Fewer Cars than Workers</w:t>
            </w:r>
          </w:p>
        </w:tc>
        <w:tc>
          <w:tcPr>
            <w:tcW w:w="298" w:type="pct"/>
            <w:noWrap/>
          </w:tcPr>
          <w:p w:rsidR="007214E3" w:rsidRPr="00F24396" w:rsidRDefault="007214E3" w:rsidP="00F24396">
            <w:pPr>
              <w:spacing w:line="220" w:lineRule="exact"/>
              <w:jc w:val="right"/>
              <w:rPr>
                <w:sz w:val="18"/>
                <w:szCs w:val="18"/>
              </w:rPr>
            </w:pPr>
            <w:r w:rsidRPr="00F24396">
              <w:rPr>
                <w:sz w:val="18"/>
                <w:szCs w:val="18"/>
              </w:rPr>
              <w:t>-0.3377</w:t>
            </w:r>
          </w:p>
        </w:tc>
        <w:tc>
          <w:tcPr>
            <w:tcW w:w="303" w:type="pct"/>
            <w:noWrap/>
          </w:tcPr>
          <w:p w:rsidR="007214E3" w:rsidRPr="00F24396" w:rsidRDefault="007214E3" w:rsidP="00F24396">
            <w:pPr>
              <w:spacing w:line="220" w:lineRule="exact"/>
              <w:jc w:val="right"/>
              <w:rPr>
                <w:sz w:val="18"/>
                <w:szCs w:val="18"/>
              </w:rPr>
            </w:pPr>
            <w:r w:rsidRPr="00F24396">
              <w:rPr>
                <w:sz w:val="18"/>
                <w:szCs w:val="18"/>
              </w:rPr>
              <w:t>-2.02</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p>
        </w:tc>
        <w:tc>
          <w:tcPr>
            <w:tcW w:w="227" w:type="pct"/>
            <w:noWrap/>
          </w:tcPr>
          <w:p w:rsidR="007214E3" w:rsidRPr="00F24396" w:rsidRDefault="007214E3" w:rsidP="00F24396">
            <w:pPr>
              <w:spacing w:line="220" w:lineRule="exact"/>
              <w:jc w:val="right"/>
              <w:rPr>
                <w:sz w:val="18"/>
                <w:szCs w:val="18"/>
              </w:rPr>
            </w:pP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0" w:type="pct"/>
            <w:noWrap/>
          </w:tcPr>
          <w:p w:rsidR="007214E3" w:rsidRPr="00F24396" w:rsidRDefault="007214E3" w:rsidP="00F24396">
            <w:pPr>
              <w:spacing w:line="220" w:lineRule="exact"/>
              <w:jc w:val="right"/>
              <w:rPr>
                <w:sz w:val="18"/>
                <w:szCs w:val="18"/>
              </w:rPr>
            </w:pPr>
            <w:r w:rsidRPr="00F24396">
              <w:rPr>
                <w:sz w:val="18"/>
                <w:szCs w:val="18"/>
              </w:rPr>
              <w:t>-0.4778</w:t>
            </w:r>
          </w:p>
        </w:tc>
        <w:tc>
          <w:tcPr>
            <w:tcW w:w="228" w:type="pct"/>
            <w:noWrap/>
          </w:tcPr>
          <w:p w:rsidR="007214E3" w:rsidRPr="00F24396" w:rsidRDefault="007214E3" w:rsidP="00F24396">
            <w:pPr>
              <w:spacing w:line="220" w:lineRule="exact"/>
              <w:jc w:val="right"/>
              <w:rPr>
                <w:sz w:val="18"/>
                <w:szCs w:val="18"/>
              </w:rPr>
            </w:pPr>
            <w:r w:rsidRPr="00F24396">
              <w:rPr>
                <w:sz w:val="18"/>
                <w:szCs w:val="18"/>
              </w:rPr>
              <w:t>-0.77</w:t>
            </w: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t>Cars Equal to Worker</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sz w:val="18"/>
                <w:szCs w:val="18"/>
              </w:rPr>
            </w:pPr>
            <w:r w:rsidRPr="00F24396">
              <w:rPr>
                <w:sz w:val="18"/>
                <w:szCs w:val="18"/>
              </w:rPr>
              <w:t>More Cars than Workers</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0.0988</w:t>
            </w:r>
          </w:p>
        </w:tc>
        <w:tc>
          <w:tcPr>
            <w:tcW w:w="227" w:type="pct"/>
            <w:noWrap/>
          </w:tcPr>
          <w:p w:rsidR="007214E3" w:rsidRPr="00F24396" w:rsidRDefault="007214E3" w:rsidP="00F24396">
            <w:pPr>
              <w:spacing w:line="220" w:lineRule="exact"/>
              <w:jc w:val="right"/>
              <w:rPr>
                <w:sz w:val="18"/>
                <w:szCs w:val="18"/>
              </w:rPr>
            </w:pPr>
            <w:r w:rsidRPr="00F24396">
              <w:rPr>
                <w:sz w:val="18"/>
                <w:szCs w:val="18"/>
              </w:rPr>
              <w:t>0.20</w:t>
            </w: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t> </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iCs/>
                <w:sz w:val="18"/>
                <w:szCs w:val="18"/>
              </w:rPr>
            </w:pPr>
            <w:r w:rsidRPr="00F24396">
              <w:rPr>
                <w:iCs/>
                <w:sz w:val="18"/>
                <w:szCs w:val="18"/>
              </w:rPr>
              <w:t>Non-Mandatory</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t>Zero Cars</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0" w:type="pct"/>
            <w:noWrap/>
          </w:tcPr>
          <w:p w:rsidR="007214E3" w:rsidRPr="00F24396" w:rsidRDefault="007214E3" w:rsidP="00F24396">
            <w:pPr>
              <w:spacing w:line="220" w:lineRule="exact"/>
              <w:jc w:val="right"/>
              <w:rPr>
                <w:sz w:val="18"/>
                <w:szCs w:val="18"/>
              </w:rPr>
            </w:pPr>
            <w:r w:rsidRPr="00F24396">
              <w:rPr>
                <w:sz w:val="18"/>
                <w:szCs w:val="18"/>
              </w:rPr>
              <w:t>-1.4389</w:t>
            </w:r>
          </w:p>
        </w:tc>
        <w:tc>
          <w:tcPr>
            <w:tcW w:w="228" w:type="pct"/>
            <w:noWrap/>
          </w:tcPr>
          <w:p w:rsidR="007214E3" w:rsidRPr="00F24396" w:rsidRDefault="007214E3" w:rsidP="00F24396">
            <w:pPr>
              <w:spacing w:line="220" w:lineRule="exact"/>
              <w:jc w:val="right"/>
              <w:rPr>
                <w:sz w:val="18"/>
                <w:szCs w:val="18"/>
              </w:rPr>
            </w:pPr>
            <w:r w:rsidRPr="00F24396">
              <w:rPr>
                <w:sz w:val="18"/>
                <w:szCs w:val="18"/>
              </w:rPr>
              <w:t>-2.48</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cantSplit/>
          <w:trHeight w:val="20"/>
        </w:trPr>
        <w:tc>
          <w:tcPr>
            <w:tcW w:w="735" w:type="pct"/>
          </w:tcPr>
          <w:p w:rsidR="007214E3" w:rsidRPr="00F24396" w:rsidRDefault="007214E3" w:rsidP="00F24396">
            <w:pPr>
              <w:spacing w:line="220" w:lineRule="exact"/>
              <w:rPr>
                <w:sz w:val="18"/>
                <w:szCs w:val="18"/>
              </w:rPr>
            </w:pPr>
            <w:r w:rsidRPr="00F24396">
              <w:rPr>
                <w:sz w:val="18"/>
                <w:szCs w:val="18"/>
              </w:rPr>
              <w:lastRenderedPageBreak/>
              <w:t>Fewer Cars than Workers</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0" w:type="pct"/>
            <w:noWrap/>
          </w:tcPr>
          <w:p w:rsidR="007214E3" w:rsidRPr="00F24396" w:rsidRDefault="007214E3" w:rsidP="00F24396">
            <w:pPr>
              <w:spacing w:line="220" w:lineRule="exact"/>
              <w:jc w:val="right"/>
              <w:rPr>
                <w:sz w:val="18"/>
                <w:szCs w:val="18"/>
              </w:rPr>
            </w:pPr>
            <w:r w:rsidRPr="00F24396">
              <w:rPr>
                <w:sz w:val="18"/>
                <w:szCs w:val="18"/>
              </w:rPr>
              <w:t>-0.5259</w:t>
            </w:r>
          </w:p>
        </w:tc>
        <w:tc>
          <w:tcPr>
            <w:tcW w:w="228" w:type="pct"/>
            <w:noWrap/>
          </w:tcPr>
          <w:p w:rsidR="007214E3" w:rsidRPr="00F24396" w:rsidRDefault="007214E3" w:rsidP="00F24396">
            <w:pPr>
              <w:spacing w:line="220" w:lineRule="exact"/>
              <w:jc w:val="right"/>
              <w:rPr>
                <w:sz w:val="18"/>
                <w:szCs w:val="18"/>
              </w:rPr>
            </w:pPr>
            <w:r w:rsidRPr="00F24396">
              <w:rPr>
                <w:sz w:val="18"/>
                <w:szCs w:val="18"/>
              </w:rPr>
              <w:t>-1.01</w:t>
            </w: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t>Cars Equal to Worker</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sz w:val="18"/>
                <w:szCs w:val="18"/>
              </w:rPr>
            </w:pPr>
            <w:r w:rsidRPr="00F24396">
              <w:rPr>
                <w:sz w:val="18"/>
                <w:szCs w:val="18"/>
              </w:rPr>
              <w:t>More Cars than Workers</w:t>
            </w:r>
          </w:p>
        </w:tc>
        <w:tc>
          <w:tcPr>
            <w:tcW w:w="298" w:type="pct"/>
            <w:noWrap/>
          </w:tcPr>
          <w:p w:rsidR="007214E3" w:rsidRPr="00F24396" w:rsidRDefault="007214E3" w:rsidP="00F24396">
            <w:pPr>
              <w:spacing w:line="220" w:lineRule="exact"/>
              <w:jc w:val="right"/>
              <w:rPr>
                <w:sz w:val="18"/>
                <w:szCs w:val="18"/>
              </w:rPr>
            </w:pPr>
            <w:r w:rsidRPr="00F24396">
              <w:rPr>
                <w:sz w:val="18"/>
                <w:szCs w:val="18"/>
              </w:rPr>
              <w:t>-0.0870</w:t>
            </w:r>
          </w:p>
        </w:tc>
        <w:tc>
          <w:tcPr>
            <w:tcW w:w="303" w:type="pct"/>
            <w:noWrap/>
          </w:tcPr>
          <w:p w:rsidR="007214E3" w:rsidRPr="00F24396" w:rsidRDefault="007214E3" w:rsidP="00F24396">
            <w:pPr>
              <w:spacing w:line="220" w:lineRule="exact"/>
              <w:jc w:val="right"/>
              <w:rPr>
                <w:sz w:val="18"/>
                <w:szCs w:val="18"/>
              </w:rPr>
            </w:pPr>
            <w:r w:rsidRPr="00F24396">
              <w:rPr>
                <w:sz w:val="18"/>
                <w:szCs w:val="18"/>
              </w:rPr>
              <w:t>-0.66</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0.2122</w:t>
            </w:r>
          </w:p>
        </w:tc>
        <w:tc>
          <w:tcPr>
            <w:tcW w:w="227" w:type="pct"/>
            <w:noWrap/>
          </w:tcPr>
          <w:p w:rsidR="007214E3" w:rsidRPr="00F24396" w:rsidRDefault="007214E3" w:rsidP="00F24396">
            <w:pPr>
              <w:spacing w:line="220" w:lineRule="exact"/>
              <w:jc w:val="right"/>
              <w:rPr>
                <w:sz w:val="18"/>
                <w:szCs w:val="18"/>
              </w:rPr>
            </w:pPr>
            <w:r w:rsidRPr="00F24396">
              <w:rPr>
                <w:sz w:val="18"/>
                <w:szCs w:val="18"/>
              </w:rPr>
              <w:t>1.09</w:t>
            </w:r>
          </w:p>
        </w:tc>
        <w:tc>
          <w:tcPr>
            <w:tcW w:w="282" w:type="pct"/>
            <w:noWrap/>
          </w:tcPr>
          <w:p w:rsidR="007214E3" w:rsidRPr="00F24396" w:rsidRDefault="007214E3" w:rsidP="00F24396">
            <w:pPr>
              <w:spacing w:line="220" w:lineRule="exact"/>
              <w:jc w:val="right"/>
              <w:rPr>
                <w:sz w:val="18"/>
                <w:szCs w:val="18"/>
              </w:rPr>
            </w:pPr>
            <w:r w:rsidRPr="00F24396">
              <w:rPr>
                <w:sz w:val="18"/>
                <w:szCs w:val="18"/>
              </w:rPr>
              <w:t>0.8642</w:t>
            </w:r>
          </w:p>
        </w:tc>
        <w:tc>
          <w:tcPr>
            <w:tcW w:w="227" w:type="pct"/>
            <w:noWrap/>
          </w:tcPr>
          <w:p w:rsidR="007214E3" w:rsidRPr="00F24396" w:rsidRDefault="007214E3" w:rsidP="00F24396">
            <w:pPr>
              <w:spacing w:line="220" w:lineRule="exact"/>
              <w:jc w:val="right"/>
              <w:rPr>
                <w:sz w:val="18"/>
                <w:szCs w:val="18"/>
              </w:rPr>
            </w:pPr>
            <w:r w:rsidRPr="00F24396">
              <w:rPr>
                <w:sz w:val="18"/>
                <w:szCs w:val="18"/>
              </w:rPr>
              <w:t>5.14</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t> </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bCs/>
                <w:sz w:val="18"/>
                <w:szCs w:val="18"/>
              </w:rPr>
            </w:pPr>
            <w:r w:rsidRPr="00F24396">
              <w:rPr>
                <w:bCs/>
                <w:sz w:val="18"/>
                <w:szCs w:val="18"/>
              </w:rPr>
              <w:t>Accessibility and Others</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trHeight w:val="20"/>
        </w:trPr>
        <w:tc>
          <w:tcPr>
            <w:tcW w:w="735" w:type="pct"/>
          </w:tcPr>
          <w:p w:rsidR="007214E3" w:rsidRPr="00F24396" w:rsidRDefault="007214E3" w:rsidP="00F24396">
            <w:pPr>
              <w:spacing w:line="220" w:lineRule="exact"/>
              <w:rPr>
                <w:iCs/>
                <w:sz w:val="18"/>
                <w:szCs w:val="18"/>
              </w:rPr>
            </w:pPr>
            <w:r w:rsidRPr="00F24396">
              <w:rPr>
                <w:iCs/>
                <w:sz w:val="18"/>
                <w:szCs w:val="18"/>
              </w:rPr>
              <w:t>Mandatory</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sz w:val="18"/>
                <w:szCs w:val="18"/>
              </w:rPr>
            </w:pPr>
            <w:r w:rsidRPr="00F24396">
              <w:rPr>
                <w:sz w:val="18"/>
                <w:szCs w:val="18"/>
              </w:rPr>
              <w:t>Work/School Accessibility</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0.0243</w:t>
            </w:r>
          </w:p>
        </w:tc>
        <w:tc>
          <w:tcPr>
            <w:tcW w:w="227" w:type="pct"/>
            <w:noWrap/>
          </w:tcPr>
          <w:p w:rsidR="007214E3" w:rsidRPr="00F24396" w:rsidRDefault="007214E3" w:rsidP="00F24396">
            <w:pPr>
              <w:spacing w:line="220" w:lineRule="exact"/>
              <w:jc w:val="right"/>
              <w:rPr>
                <w:sz w:val="18"/>
                <w:szCs w:val="18"/>
              </w:rPr>
            </w:pPr>
            <w:r w:rsidRPr="00F24396">
              <w:rPr>
                <w:sz w:val="18"/>
                <w:szCs w:val="18"/>
              </w:rPr>
              <w:t>0.09</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t>Usual Work Place is Home</w:t>
            </w:r>
          </w:p>
        </w:tc>
        <w:tc>
          <w:tcPr>
            <w:tcW w:w="298" w:type="pct"/>
            <w:noWrap/>
          </w:tcPr>
          <w:p w:rsidR="007214E3" w:rsidRPr="00F24396" w:rsidRDefault="007214E3" w:rsidP="00F24396">
            <w:pPr>
              <w:spacing w:line="220" w:lineRule="exact"/>
              <w:jc w:val="right"/>
              <w:rPr>
                <w:sz w:val="18"/>
                <w:szCs w:val="18"/>
              </w:rPr>
            </w:pPr>
            <w:r w:rsidRPr="00F24396">
              <w:rPr>
                <w:sz w:val="18"/>
                <w:szCs w:val="18"/>
              </w:rPr>
              <w:t>-2.4147</w:t>
            </w:r>
          </w:p>
        </w:tc>
        <w:tc>
          <w:tcPr>
            <w:tcW w:w="303" w:type="pct"/>
            <w:noWrap/>
          </w:tcPr>
          <w:p w:rsidR="007214E3" w:rsidRPr="00F24396" w:rsidRDefault="007214E3" w:rsidP="00F24396">
            <w:pPr>
              <w:spacing w:line="220" w:lineRule="exact"/>
              <w:jc w:val="right"/>
              <w:rPr>
                <w:sz w:val="18"/>
                <w:szCs w:val="18"/>
              </w:rPr>
            </w:pPr>
            <w:r w:rsidRPr="00F24396">
              <w:rPr>
                <w:sz w:val="18"/>
                <w:szCs w:val="18"/>
              </w:rPr>
              <w:t>-12.39</w:t>
            </w:r>
          </w:p>
        </w:tc>
        <w:tc>
          <w:tcPr>
            <w:tcW w:w="282" w:type="pct"/>
            <w:noWrap/>
          </w:tcPr>
          <w:p w:rsidR="007214E3" w:rsidRPr="00F24396" w:rsidRDefault="007214E3" w:rsidP="00F24396">
            <w:pPr>
              <w:spacing w:line="220" w:lineRule="exact"/>
              <w:jc w:val="right"/>
              <w:rPr>
                <w:sz w:val="18"/>
                <w:szCs w:val="18"/>
              </w:rPr>
            </w:pPr>
            <w:r w:rsidRPr="00F24396">
              <w:rPr>
                <w:sz w:val="18"/>
                <w:szCs w:val="18"/>
              </w:rPr>
              <w:t>-2.8801</w:t>
            </w:r>
          </w:p>
        </w:tc>
        <w:tc>
          <w:tcPr>
            <w:tcW w:w="311" w:type="pct"/>
            <w:noWrap/>
          </w:tcPr>
          <w:p w:rsidR="007214E3" w:rsidRPr="00F24396" w:rsidRDefault="007214E3" w:rsidP="00F24396">
            <w:pPr>
              <w:spacing w:line="220" w:lineRule="exact"/>
              <w:jc w:val="right"/>
              <w:rPr>
                <w:sz w:val="18"/>
                <w:szCs w:val="18"/>
              </w:rPr>
            </w:pPr>
            <w:r w:rsidRPr="00F24396">
              <w:rPr>
                <w:sz w:val="18"/>
                <w:szCs w:val="18"/>
              </w:rPr>
              <w:t>-11.02</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sz w:val="18"/>
                <w:szCs w:val="18"/>
              </w:rPr>
            </w:pPr>
            <w:r w:rsidRPr="00F24396">
              <w:rPr>
                <w:sz w:val="18"/>
                <w:szCs w:val="18"/>
              </w:rPr>
              <w:t>No Usual work location</w:t>
            </w:r>
          </w:p>
        </w:tc>
        <w:tc>
          <w:tcPr>
            <w:tcW w:w="298" w:type="pct"/>
            <w:noWrap/>
          </w:tcPr>
          <w:p w:rsidR="007214E3" w:rsidRPr="00F24396" w:rsidRDefault="007214E3" w:rsidP="00F24396">
            <w:pPr>
              <w:spacing w:line="220" w:lineRule="exact"/>
              <w:jc w:val="right"/>
              <w:rPr>
                <w:sz w:val="18"/>
                <w:szCs w:val="18"/>
              </w:rPr>
            </w:pPr>
            <w:r w:rsidRPr="00F24396">
              <w:rPr>
                <w:sz w:val="18"/>
                <w:szCs w:val="18"/>
              </w:rPr>
              <w:t>-0.3777</w:t>
            </w:r>
          </w:p>
        </w:tc>
        <w:tc>
          <w:tcPr>
            <w:tcW w:w="303" w:type="pct"/>
            <w:noWrap/>
          </w:tcPr>
          <w:p w:rsidR="007214E3" w:rsidRPr="00F24396" w:rsidRDefault="007214E3" w:rsidP="00F24396">
            <w:pPr>
              <w:spacing w:line="220" w:lineRule="exact"/>
              <w:jc w:val="right"/>
              <w:rPr>
                <w:sz w:val="18"/>
                <w:szCs w:val="18"/>
              </w:rPr>
            </w:pPr>
            <w:r w:rsidRPr="00F24396">
              <w:rPr>
                <w:sz w:val="18"/>
                <w:szCs w:val="18"/>
              </w:rPr>
              <w:t>-1.79</w:t>
            </w:r>
          </w:p>
        </w:tc>
        <w:tc>
          <w:tcPr>
            <w:tcW w:w="282" w:type="pct"/>
            <w:noWrap/>
          </w:tcPr>
          <w:p w:rsidR="007214E3" w:rsidRPr="00F24396" w:rsidRDefault="007214E3" w:rsidP="00F24396">
            <w:pPr>
              <w:spacing w:line="220" w:lineRule="exact"/>
              <w:jc w:val="right"/>
              <w:rPr>
                <w:sz w:val="18"/>
                <w:szCs w:val="18"/>
              </w:rPr>
            </w:pPr>
            <w:r w:rsidRPr="00F24396">
              <w:rPr>
                <w:sz w:val="18"/>
                <w:szCs w:val="18"/>
              </w:rPr>
              <w:t>-0.6869</w:t>
            </w:r>
          </w:p>
        </w:tc>
        <w:tc>
          <w:tcPr>
            <w:tcW w:w="311" w:type="pct"/>
            <w:noWrap/>
          </w:tcPr>
          <w:p w:rsidR="007214E3" w:rsidRPr="00F24396" w:rsidRDefault="007214E3" w:rsidP="00F24396">
            <w:pPr>
              <w:spacing w:line="220" w:lineRule="exact"/>
              <w:jc w:val="right"/>
              <w:rPr>
                <w:sz w:val="18"/>
                <w:szCs w:val="18"/>
              </w:rPr>
            </w:pPr>
            <w:r w:rsidRPr="00F24396">
              <w:rPr>
                <w:sz w:val="18"/>
                <w:szCs w:val="18"/>
              </w:rPr>
              <w:t>-2.17</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t> </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iCs/>
                <w:sz w:val="18"/>
                <w:szCs w:val="18"/>
              </w:rPr>
            </w:pPr>
            <w:r w:rsidRPr="00F24396">
              <w:rPr>
                <w:iCs/>
                <w:sz w:val="18"/>
                <w:szCs w:val="18"/>
              </w:rPr>
              <w:t>Non-Mandatory</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t>Work/School Accessibility</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sz w:val="18"/>
                <w:szCs w:val="18"/>
              </w:rPr>
            </w:pPr>
            <w:r w:rsidRPr="00F24396">
              <w:rPr>
                <w:sz w:val="18"/>
                <w:szCs w:val="18"/>
              </w:rPr>
              <w:t>Usual Work Place is Home</w:t>
            </w:r>
          </w:p>
        </w:tc>
        <w:tc>
          <w:tcPr>
            <w:tcW w:w="298" w:type="pct"/>
            <w:noWrap/>
          </w:tcPr>
          <w:p w:rsidR="007214E3" w:rsidRPr="00F24396" w:rsidRDefault="007214E3" w:rsidP="00F24396">
            <w:pPr>
              <w:spacing w:line="220" w:lineRule="exact"/>
              <w:jc w:val="right"/>
              <w:rPr>
                <w:sz w:val="18"/>
                <w:szCs w:val="18"/>
              </w:rPr>
            </w:pPr>
            <w:r w:rsidRPr="00F24396">
              <w:rPr>
                <w:sz w:val="18"/>
                <w:szCs w:val="18"/>
              </w:rPr>
              <w:t>0.8762</w:t>
            </w:r>
          </w:p>
        </w:tc>
        <w:tc>
          <w:tcPr>
            <w:tcW w:w="303" w:type="pct"/>
            <w:noWrap/>
          </w:tcPr>
          <w:p w:rsidR="007214E3" w:rsidRPr="00F24396" w:rsidRDefault="007214E3" w:rsidP="00F24396">
            <w:pPr>
              <w:spacing w:line="220" w:lineRule="exact"/>
              <w:jc w:val="right"/>
              <w:rPr>
                <w:sz w:val="18"/>
                <w:szCs w:val="18"/>
              </w:rPr>
            </w:pPr>
            <w:r w:rsidRPr="00F24396">
              <w:rPr>
                <w:sz w:val="18"/>
                <w:szCs w:val="18"/>
              </w:rPr>
              <w:t>4.55</w:t>
            </w:r>
          </w:p>
        </w:tc>
        <w:tc>
          <w:tcPr>
            <w:tcW w:w="282" w:type="pct"/>
            <w:noWrap/>
          </w:tcPr>
          <w:p w:rsidR="007214E3" w:rsidRPr="00F24396" w:rsidRDefault="007214E3" w:rsidP="00F24396">
            <w:pPr>
              <w:spacing w:line="220" w:lineRule="exact"/>
              <w:jc w:val="right"/>
              <w:rPr>
                <w:sz w:val="18"/>
                <w:szCs w:val="18"/>
              </w:rPr>
            </w:pP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t>Retail Accessibility</w:t>
            </w:r>
          </w:p>
        </w:tc>
        <w:tc>
          <w:tcPr>
            <w:tcW w:w="298" w:type="pct"/>
            <w:noWrap/>
          </w:tcPr>
          <w:p w:rsidR="007214E3" w:rsidRPr="00F24396" w:rsidRDefault="007214E3" w:rsidP="00F24396">
            <w:pPr>
              <w:spacing w:line="220" w:lineRule="exact"/>
              <w:jc w:val="right"/>
              <w:rPr>
                <w:sz w:val="18"/>
                <w:szCs w:val="18"/>
              </w:rPr>
            </w:pPr>
            <w:r w:rsidRPr="00F24396">
              <w:rPr>
                <w:sz w:val="18"/>
                <w:szCs w:val="18"/>
              </w:rPr>
              <w:t>0.0445</w:t>
            </w:r>
          </w:p>
        </w:tc>
        <w:tc>
          <w:tcPr>
            <w:tcW w:w="303" w:type="pct"/>
            <w:noWrap/>
          </w:tcPr>
          <w:p w:rsidR="007214E3" w:rsidRPr="00F24396" w:rsidRDefault="007214E3" w:rsidP="00F24396">
            <w:pPr>
              <w:spacing w:line="220" w:lineRule="exact"/>
              <w:jc w:val="right"/>
              <w:rPr>
                <w:sz w:val="18"/>
                <w:szCs w:val="18"/>
              </w:rPr>
            </w:pPr>
            <w:r w:rsidRPr="00F24396">
              <w:rPr>
                <w:sz w:val="18"/>
                <w:szCs w:val="18"/>
              </w:rPr>
              <w:t>0.29</w:t>
            </w:r>
          </w:p>
        </w:tc>
        <w:tc>
          <w:tcPr>
            <w:tcW w:w="282" w:type="pct"/>
            <w:noWrap/>
          </w:tcPr>
          <w:p w:rsidR="007214E3" w:rsidRPr="00F24396" w:rsidRDefault="007214E3" w:rsidP="00F24396">
            <w:pPr>
              <w:spacing w:line="220" w:lineRule="exact"/>
              <w:jc w:val="right"/>
              <w:rPr>
                <w:sz w:val="18"/>
                <w:szCs w:val="18"/>
              </w:rPr>
            </w:pPr>
          </w:p>
        </w:tc>
        <w:tc>
          <w:tcPr>
            <w:tcW w:w="311"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0.0069</w:t>
            </w:r>
          </w:p>
        </w:tc>
        <w:tc>
          <w:tcPr>
            <w:tcW w:w="227" w:type="pct"/>
            <w:noWrap/>
          </w:tcPr>
          <w:p w:rsidR="007214E3" w:rsidRPr="00F24396" w:rsidRDefault="007214E3" w:rsidP="00F24396">
            <w:pPr>
              <w:spacing w:line="220" w:lineRule="exact"/>
              <w:jc w:val="right"/>
              <w:rPr>
                <w:sz w:val="18"/>
                <w:szCs w:val="18"/>
              </w:rPr>
            </w:pPr>
            <w:r w:rsidRPr="00F24396">
              <w:rPr>
                <w:sz w:val="18"/>
                <w:szCs w:val="18"/>
              </w:rPr>
              <w:t>0.04</w:t>
            </w:r>
          </w:p>
        </w:tc>
        <w:tc>
          <w:tcPr>
            <w:tcW w:w="282" w:type="pct"/>
            <w:noWrap/>
          </w:tcPr>
          <w:p w:rsidR="007214E3" w:rsidRPr="00F24396" w:rsidRDefault="007214E3" w:rsidP="00F24396">
            <w:pPr>
              <w:spacing w:line="220" w:lineRule="exact"/>
              <w:jc w:val="right"/>
              <w:rPr>
                <w:sz w:val="18"/>
                <w:szCs w:val="18"/>
              </w:rPr>
            </w:pP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0.1570</w:t>
            </w:r>
          </w:p>
        </w:tc>
        <w:tc>
          <w:tcPr>
            <w:tcW w:w="227" w:type="pct"/>
            <w:noWrap/>
          </w:tcPr>
          <w:p w:rsidR="007214E3" w:rsidRPr="00F24396" w:rsidRDefault="007214E3" w:rsidP="00F24396">
            <w:pPr>
              <w:spacing w:line="220" w:lineRule="exact"/>
              <w:jc w:val="right"/>
              <w:rPr>
                <w:sz w:val="18"/>
                <w:szCs w:val="18"/>
              </w:rPr>
            </w:pPr>
            <w:r w:rsidRPr="00F24396">
              <w:rPr>
                <w:sz w:val="18"/>
                <w:szCs w:val="18"/>
              </w:rPr>
              <w:t>0.24</w:t>
            </w:r>
          </w:p>
        </w:tc>
        <w:tc>
          <w:tcPr>
            <w:tcW w:w="291" w:type="pct"/>
            <w:noWrap/>
          </w:tcPr>
          <w:p w:rsidR="007214E3" w:rsidRPr="00F24396" w:rsidRDefault="007214E3" w:rsidP="00F24396">
            <w:pPr>
              <w:spacing w:line="220" w:lineRule="exact"/>
              <w:jc w:val="right"/>
              <w:rPr>
                <w:sz w:val="18"/>
                <w:szCs w:val="18"/>
              </w:rPr>
            </w:pPr>
          </w:p>
        </w:tc>
        <w:tc>
          <w:tcPr>
            <w:tcW w:w="227" w:type="pct"/>
            <w:noWrap/>
          </w:tcPr>
          <w:p w:rsidR="007214E3" w:rsidRPr="00F24396" w:rsidRDefault="007214E3" w:rsidP="00F24396">
            <w:pPr>
              <w:spacing w:line="220" w:lineRule="exact"/>
              <w:jc w:val="right"/>
              <w:rPr>
                <w:sz w:val="18"/>
                <w:szCs w:val="18"/>
              </w:rPr>
            </w:pPr>
          </w:p>
        </w:tc>
        <w:tc>
          <w:tcPr>
            <w:tcW w:w="290" w:type="pct"/>
            <w:noWrap/>
          </w:tcPr>
          <w:p w:rsidR="007214E3" w:rsidRPr="00F24396" w:rsidRDefault="007214E3" w:rsidP="00F24396">
            <w:pPr>
              <w:spacing w:line="220" w:lineRule="exact"/>
              <w:jc w:val="right"/>
              <w:rPr>
                <w:sz w:val="18"/>
                <w:szCs w:val="18"/>
              </w:rPr>
            </w:pPr>
          </w:p>
        </w:tc>
        <w:tc>
          <w:tcPr>
            <w:tcW w:w="228" w:type="pct"/>
            <w:noWrap/>
          </w:tcPr>
          <w:p w:rsidR="007214E3" w:rsidRPr="00F24396" w:rsidRDefault="007214E3" w:rsidP="00F24396">
            <w:pPr>
              <w:spacing w:line="220" w:lineRule="exact"/>
              <w:jc w:val="right"/>
              <w:rPr>
                <w:sz w:val="18"/>
                <w:szCs w:val="18"/>
              </w:rPr>
            </w:pP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sz w:val="18"/>
                <w:szCs w:val="18"/>
              </w:rPr>
            </w:pPr>
            <w:r w:rsidRPr="00F24396">
              <w:rPr>
                <w:sz w:val="18"/>
                <w:szCs w:val="18"/>
              </w:rPr>
              <w:t> </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trHeight w:val="20"/>
        </w:trPr>
        <w:tc>
          <w:tcPr>
            <w:tcW w:w="735" w:type="pct"/>
          </w:tcPr>
          <w:p w:rsidR="007214E3" w:rsidRPr="00F24396" w:rsidRDefault="007214E3" w:rsidP="00F24396">
            <w:pPr>
              <w:spacing w:line="220" w:lineRule="exact"/>
              <w:rPr>
                <w:bCs/>
                <w:sz w:val="18"/>
                <w:szCs w:val="18"/>
              </w:rPr>
            </w:pPr>
            <w:r w:rsidRPr="00F24396">
              <w:rPr>
                <w:bCs/>
                <w:sz w:val="18"/>
                <w:szCs w:val="18"/>
              </w:rPr>
              <w:t>Dwelling Type</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iCs/>
                <w:sz w:val="18"/>
                <w:szCs w:val="18"/>
              </w:rPr>
            </w:pPr>
            <w:r w:rsidRPr="00F24396">
              <w:rPr>
                <w:iCs/>
                <w:sz w:val="18"/>
                <w:szCs w:val="18"/>
              </w:rPr>
              <w:t>At Home</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t>Detached HH</w:t>
            </w:r>
          </w:p>
        </w:tc>
        <w:tc>
          <w:tcPr>
            <w:tcW w:w="298" w:type="pct"/>
            <w:noWrap/>
          </w:tcPr>
          <w:p w:rsidR="007214E3" w:rsidRPr="00F24396" w:rsidRDefault="007214E3" w:rsidP="00F24396">
            <w:pPr>
              <w:spacing w:line="220" w:lineRule="exact"/>
              <w:jc w:val="right"/>
              <w:rPr>
                <w:sz w:val="18"/>
                <w:szCs w:val="18"/>
              </w:rPr>
            </w:pPr>
            <w:r w:rsidRPr="00F24396">
              <w:rPr>
                <w:sz w:val="18"/>
                <w:szCs w:val="18"/>
              </w:rPr>
              <w:t>0.1538</w:t>
            </w:r>
          </w:p>
        </w:tc>
        <w:tc>
          <w:tcPr>
            <w:tcW w:w="303" w:type="pct"/>
            <w:noWrap/>
          </w:tcPr>
          <w:p w:rsidR="007214E3" w:rsidRPr="00F24396" w:rsidRDefault="007214E3" w:rsidP="00F24396">
            <w:pPr>
              <w:spacing w:line="220" w:lineRule="exact"/>
              <w:jc w:val="right"/>
              <w:rPr>
                <w:sz w:val="18"/>
                <w:szCs w:val="18"/>
              </w:rPr>
            </w:pPr>
            <w:r w:rsidRPr="00F24396">
              <w:rPr>
                <w:sz w:val="18"/>
                <w:szCs w:val="18"/>
              </w:rPr>
              <w:t>0.96</w:t>
            </w:r>
          </w:p>
        </w:tc>
        <w:tc>
          <w:tcPr>
            <w:tcW w:w="282" w:type="pct"/>
            <w:noWrap/>
          </w:tcPr>
          <w:p w:rsidR="007214E3" w:rsidRPr="00F24396" w:rsidRDefault="007214E3" w:rsidP="00F24396">
            <w:pPr>
              <w:spacing w:line="220" w:lineRule="exact"/>
              <w:jc w:val="right"/>
              <w:rPr>
                <w:sz w:val="18"/>
                <w:szCs w:val="18"/>
              </w:rPr>
            </w:pPr>
            <w:r w:rsidRPr="00F24396">
              <w:rPr>
                <w:sz w:val="18"/>
                <w:szCs w:val="18"/>
              </w:rPr>
              <w:t>0.0862</w:t>
            </w:r>
          </w:p>
        </w:tc>
        <w:tc>
          <w:tcPr>
            <w:tcW w:w="311" w:type="pct"/>
            <w:noWrap/>
          </w:tcPr>
          <w:p w:rsidR="007214E3" w:rsidRPr="00F24396" w:rsidRDefault="007214E3" w:rsidP="00F24396">
            <w:pPr>
              <w:spacing w:line="220" w:lineRule="exact"/>
              <w:jc w:val="right"/>
              <w:rPr>
                <w:sz w:val="18"/>
                <w:szCs w:val="18"/>
              </w:rPr>
            </w:pPr>
            <w:r w:rsidRPr="00F24396">
              <w:rPr>
                <w:sz w:val="18"/>
                <w:szCs w:val="18"/>
              </w:rPr>
              <w:t>0.27</w:t>
            </w:r>
          </w:p>
        </w:tc>
        <w:tc>
          <w:tcPr>
            <w:tcW w:w="282" w:type="pct"/>
            <w:noWrap/>
          </w:tcPr>
          <w:p w:rsidR="007214E3" w:rsidRPr="00F24396" w:rsidRDefault="007214E3" w:rsidP="00F24396">
            <w:pPr>
              <w:spacing w:line="220" w:lineRule="exact"/>
              <w:jc w:val="right"/>
              <w:rPr>
                <w:sz w:val="18"/>
                <w:szCs w:val="18"/>
              </w:rPr>
            </w:pP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0.7415</w:t>
            </w:r>
          </w:p>
        </w:tc>
        <w:tc>
          <w:tcPr>
            <w:tcW w:w="227" w:type="pct"/>
            <w:noWrap/>
          </w:tcPr>
          <w:p w:rsidR="007214E3" w:rsidRPr="00F24396" w:rsidRDefault="007214E3" w:rsidP="00F24396">
            <w:pPr>
              <w:spacing w:line="220" w:lineRule="exact"/>
              <w:jc w:val="right"/>
              <w:rPr>
                <w:sz w:val="18"/>
                <w:szCs w:val="18"/>
              </w:rPr>
            </w:pPr>
            <w:r w:rsidRPr="00F24396">
              <w:rPr>
                <w:sz w:val="18"/>
                <w:szCs w:val="18"/>
              </w:rPr>
              <w:t>5.05</w:t>
            </w:r>
          </w:p>
        </w:tc>
        <w:tc>
          <w:tcPr>
            <w:tcW w:w="282" w:type="pct"/>
            <w:noWrap/>
          </w:tcPr>
          <w:p w:rsidR="007214E3" w:rsidRPr="00F24396" w:rsidRDefault="007214E3" w:rsidP="00F24396">
            <w:pPr>
              <w:spacing w:line="220" w:lineRule="exact"/>
              <w:jc w:val="right"/>
              <w:rPr>
                <w:sz w:val="18"/>
                <w:szCs w:val="18"/>
              </w:rPr>
            </w:pP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2.0230</w:t>
            </w:r>
          </w:p>
        </w:tc>
        <w:tc>
          <w:tcPr>
            <w:tcW w:w="227" w:type="pct"/>
            <w:noWrap/>
          </w:tcPr>
          <w:p w:rsidR="007214E3" w:rsidRPr="00F24396" w:rsidRDefault="007214E3" w:rsidP="00F24396">
            <w:pPr>
              <w:spacing w:line="220" w:lineRule="exact"/>
              <w:jc w:val="right"/>
              <w:rPr>
                <w:sz w:val="18"/>
                <w:szCs w:val="18"/>
              </w:rPr>
            </w:pPr>
            <w:r w:rsidRPr="00F24396">
              <w:rPr>
                <w:sz w:val="18"/>
                <w:szCs w:val="18"/>
              </w:rPr>
              <w:t>2.10</w:t>
            </w:r>
          </w:p>
        </w:tc>
        <w:tc>
          <w:tcPr>
            <w:tcW w:w="290" w:type="pct"/>
            <w:noWrap/>
          </w:tcPr>
          <w:p w:rsidR="007214E3" w:rsidRPr="00F24396" w:rsidRDefault="007214E3" w:rsidP="00F24396">
            <w:pPr>
              <w:spacing w:line="220" w:lineRule="exact"/>
              <w:jc w:val="right"/>
              <w:rPr>
                <w:sz w:val="18"/>
                <w:szCs w:val="18"/>
              </w:rPr>
            </w:pP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sz w:val="18"/>
                <w:szCs w:val="18"/>
              </w:rPr>
            </w:pPr>
            <w:r w:rsidRPr="00F24396">
              <w:rPr>
                <w:sz w:val="18"/>
                <w:szCs w:val="18"/>
              </w:rPr>
              <w:t> </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trHeight w:val="20"/>
        </w:trPr>
        <w:tc>
          <w:tcPr>
            <w:tcW w:w="735" w:type="pct"/>
          </w:tcPr>
          <w:p w:rsidR="007214E3" w:rsidRPr="00F24396" w:rsidRDefault="007214E3" w:rsidP="00F24396">
            <w:pPr>
              <w:spacing w:line="220" w:lineRule="exact"/>
              <w:rPr>
                <w:bCs/>
                <w:sz w:val="18"/>
                <w:szCs w:val="18"/>
              </w:rPr>
            </w:pPr>
            <w:r w:rsidRPr="00F24396">
              <w:rPr>
                <w:bCs/>
                <w:sz w:val="18"/>
                <w:szCs w:val="18"/>
              </w:rPr>
              <w:lastRenderedPageBreak/>
              <w:t>Two Person Interactions</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iCs/>
                <w:sz w:val="18"/>
                <w:szCs w:val="18"/>
              </w:rPr>
            </w:pPr>
            <w:r w:rsidRPr="00F24396">
              <w:rPr>
                <w:iCs/>
                <w:sz w:val="18"/>
                <w:szCs w:val="18"/>
              </w:rPr>
              <w:t>Mandatory</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t>Full Time Worker</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sz w:val="18"/>
                <w:szCs w:val="18"/>
              </w:rPr>
            </w:pPr>
            <w:r w:rsidRPr="00F24396">
              <w:rPr>
                <w:sz w:val="18"/>
                <w:szCs w:val="18"/>
              </w:rPr>
              <w:t>Part Time Worker</w:t>
            </w:r>
          </w:p>
        </w:tc>
        <w:tc>
          <w:tcPr>
            <w:tcW w:w="298" w:type="pct"/>
            <w:noWrap/>
          </w:tcPr>
          <w:p w:rsidR="007214E3" w:rsidRPr="00F24396" w:rsidRDefault="007214E3" w:rsidP="00F24396">
            <w:pPr>
              <w:spacing w:line="220" w:lineRule="exact"/>
              <w:jc w:val="right"/>
              <w:rPr>
                <w:sz w:val="18"/>
                <w:szCs w:val="18"/>
              </w:rPr>
            </w:pPr>
          </w:p>
        </w:tc>
        <w:tc>
          <w:tcPr>
            <w:tcW w:w="303"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p>
        </w:tc>
        <w:tc>
          <w:tcPr>
            <w:tcW w:w="311"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t>University Student</w:t>
            </w:r>
          </w:p>
        </w:tc>
        <w:tc>
          <w:tcPr>
            <w:tcW w:w="298" w:type="pct"/>
            <w:noWrap/>
          </w:tcPr>
          <w:p w:rsidR="007214E3" w:rsidRPr="00F24396" w:rsidRDefault="007214E3" w:rsidP="00F24396">
            <w:pPr>
              <w:spacing w:line="220" w:lineRule="exact"/>
              <w:jc w:val="right"/>
              <w:rPr>
                <w:sz w:val="18"/>
                <w:szCs w:val="18"/>
              </w:rPr>
            </w:pPr>
            <w:r w:rsidRPr="00F24396">
              <w:rPr>
                <w:sz w:val="18"/>
                <w:szCs w:val="18"/>
              </w:rPr>
              <w:t>0.0627</w:t>
            </w:r>
          </w:p>
        </w:tc>
        <w:tc>
          <w:tcPr>
            <w:tcW w:w="303" w:type="pct"/>
            <w:noWrap/>
          </w:tcPr>
          <w:p w:rsidR="007214E3" w:rsidRPr="00F24396" w:rsidRDefault="007214E3" w:rsidP="00F24396">
            <w:pPr>
              <w:spacing w:line="220" w:lineRule="exact"/>
              <w:jc w:val="right"/>
              <w:rPr>
                <w:sz w:val="18"/>
                <w:szCs w:val="18"/>
              </w:rPr>
            </w:pPr>
            <w:r w:rsidRPr="00F24396">
              <w:rPr>
                <w:sz w:val="18"/>
                <w:szCs w:val="18"/>
              </w:rPr>
              <w:t>0.35</w:t>
            </w:r>
          </w:p>
        </w:tc>
        <w:tc>
          <w:tcPr>
            <w:tcW w:w="282" w:type="pct"/>
            <w:noWrap/>
          </w:tcPr>
          <w:p w:rsidR="007214E3" w:rsidRPr="00F24396" w:rsidRDefault="007214E3" w:rsidP="00F24396">
            <w:pPr>
              <w:spacing w:line="220" w:lineRule="exact"/>
              <w:jc w:val="right"/>
              <w:rPr>
                <w:sz w:val="18"/>
                <w:szCs w:val="18"/>
              </w:rPr>
            </w:pPr>
            <w:r w:rsidRPr="00F24396">
              <w:rPr>
                <w:sz w:val="18"/>
                <w:szCs w:val="18"/>
              </w:rPr>
              <w:t>0.5967</w:t>
            </w:r>
          </w:p>
        </w:tc>
        <w:tc>
          <w:tcPr>
            <w:tcW w:w="311" w:type="pct"/>
            <w:noWrap/>
          </w:tcPr>
          <w:p w:rsidR="007214E3" w:rsidRPr="00F24396" w:rsidRDefault="007214E3" w:rsidP="00F24396">
            <w:pPr>
              <w:spacing w:line="220" w:lineRule="exact"/>
              <w:jc w:val="right"/>
              <w:rPr>
                <w:sz w:val="18"/>
                <w:szCs w:val="18"/>
              </w:rPr>
            </w:pPr>
            <w:r w:rsidRPr="00F24396">
              <w:rPr>
                <w:sz w:val="18"/>
                <w:szCs w:val="18"/>
              </w:rPr>
              <w:t>1.66</w:t>
            </w:r>
          </w:p>
        </w:tc>
        <w:tc>
          <w:tcPr>
            <w:tcW w:w="282" w:type="pct"/>
            <w:noWrap/>
          </w:tcPr>
          <w:p w:rsidR="007214E3" w:rsidRPr="00F24396" w:rsidRDefault="007214E3" w:rsidP="00F24396">
            <w:pPr>
              <w:spacing w:line="220" w:lineRule="exact"/>
              <w:jc w:val="right"/>
              <w:rPr>
                <w:sz w:val="18"/>
                <w:szCs w:val="18"/>
              </w:rPr>
            </w:pPr>
            <w:r w:rsidRPr="00F24396">
              <w:rPr>
                <w:sz w:val="18"/>
                <w:szCs w:val="18"/>
              </w:rPr>
              <w:t>0.3881</w:t>
            </w:r>
          </w:p>
        </w:tc>
        <w:tc>
          <w:tcPr>
            <w:tcW w:w="227" w:type="pct"/>
            <w:noWrap/>
          </w:tcPr>
          <w:p w:rsidR="007214E3" w:rsidRPr="00F24396" w:rsidRDefault="007214E3" w:rsidP="00F24396">
            <w:pPr>
              <w:spacing w:line="220" w:lineRule="exact"/>
              <w:jc w:val="right"/>
              <w:rPr>
                <w:sz w:val="18"/>
                <w:szCs w:val="18"/>
              </w:rPr>
            </w:pPr>
            <w:r w:rsidRPr="00F24396">
              <w:rPr>
                <w:sz w:val="18"/>
                <w:szCs w:val="18"/>
              </w:rPr>
              <w:t>0.74</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sz w:val="18"/>
                <w:szCs w:val="18"/>
              </w:rPr>
            </w:pPr>
            <w:r w:rsidRPr="00F24396">
              <w:rPr>
                <w:sz w:val="18"/>
                <w:szCs w:val="18"/>
              </w:rPr>
              <w:t>Non-Worker</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t>Retiree</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sz w:val="18"/>
                <w:szCs w:val="18"/>
              </w:rPr>
            </w:pPr>
            <w:r w:rsidRPr="00F24396">
              <w:rPr>
                <w:sz w:val="18"/>
                <w:szCs w:val="18"/>
              </w:rPr>
              <w:t>Driving School Child</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0.0000</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0.6854</w:t>
            </w:r>
          </w:p>
        </w:tc>
        <w:tc>
          <w:tcPr>
            <w:tcW w:w="227" w:type="pct"/>
            <w:noWrap/>
          </w:tcPr>
          <w:p w:rsidR="007214E3" w:rsidRPr="00F24396" w:rsidRDefault="007214E3" w:rsidP="00F24396">
            <w:pPr>
              <w:spacing w:line="220" w:lineRule="exact"/>
              <w:jc w:val="right"/>
              <w:rPr>
                <w:sz w:val="18"/>
                <w:szCs w:val="18"/>
              </w:rPr>
            </w:pPr>
            <w:r w:rsidRPr="00F24396">
              <w:rPr>
                <w:sz w:val="18"/>
                <w:szCs w:val="18"/>
              </w:rPr>
              <w:t>0.86</w:t>
            </w: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t>Pre-Driving School Child</w:t>
            </w:r>
          </w:p>
        </w:tc>
        <w:tc>
          <w:tcPr>
            <w:tcW w:w="298" w:type="pct"/>
            <w:noWrap/>
          </w:tcPr>
          <w:p w:rsidR="007214E3" w:rsidRPr="00F24396" w:rsidRDefault="007214E3" w:rsidP="00F24396">
            <w:pPr>
              <w:spacing w:line="220" w:lineRule="exact"/>
              <w:jc w:val="right"/>
              <w:rPr>
                <w:sz w:val="18"/>
                <w:szCs w:val="18"/>
              </w:rPr>
            </w:pPr>
            <w:r w:rsidRPr="00F24396">
              <w:rPr>
                <w:sz w:val="18"/>
                <w:szCs w:val="18"/>
              </w:rPr>
              <w:t>0.1434</w:t>
            </w:r>
          </w:p>
        </w:tc>
        <w:tc>
          <w:tcPr>
            <w:tcW w:w="303" w:type="pct"/>
            <w:noWrap/>
          </w:tcPr>
          <w:p w:rsidR="007214E3" w:rsidRPr="00F24396" w:rsidRDefault="007214E3" w:rsidP="00F24396">
            <w:pPr>
              <w:spacing w:line="220" w:lineRule="exact"/>
              <w:jc w:val="right"/>
              <w:rPr>
                <w:sz w:val="18"/>
                <w:szCs w:val="18"/>
              </w:rPr>
            </w:pPr>
            <w:r w:rsidRPr="00F24396">
              <w:rPr>
                <w:sz w:val="18"/>
                <w:szCs w:val="18"/>
              </w:rPr>
              <w:t>1.41</w:t>
            </w:r>
          </w:p>
        </w:tc>
        <w:tc>
          <w:tcPr>
            <w:tcW w:w="282" w:type="pct"/>
            <w:noWrap/>
          </w:tcPr>
          <w:p w:rsidR="007214E3" w:rsidRPr="00F24396" w:rsidRDefault="007214E3" w:rsidP="00F24396">
            <w:pPr>
              <w:spacing w:line="220" w:lineRule="exact"/>
              <w:jc w:val="right"/>
              <w:rPr>
                <w:sz w:val="18"/>
                <w:szCs w:val="18"/>
              </w:rPr>
            </w:pPr>
            <w:r w:rsidRPr="00F24396">
              <w:rPr>
                <w:sz w:val="18"/>
                <w:szCs w:val="18"/>
              </w:rPr>
              <w:t>0.4024</w:t>
            </w:r>
          </w:p>
        </w:tc>
        <w:tc>
          <w:tcPr>
            <w:tcW w:w="311" w:type="pct"/>
            <w:noWrap/>
          </w:tcPr>
          <w:p w:rsidR="007214E3" w:rsidRPr="00F24396" w:rsidRDefault="007214E3" w:rsidP="00F24396">
            <w:pPr>
              <w:spacing w:line="220" w:lineRule="exact"/>
              <w:jc w:val="right"/>
              <w:rPr>
                <w:sz w:val="18"/>
                <w:szCs w:val="18"/>
              </w:rPr>
            </w:pPr>
            <w:r w:rsidRPr="00F24396">
              <w:rPr>
                <w:sz w:val="18"/>
                <w:szCs w:val="18"/>
              </w:rPr>
              <w:t>1.79</w:t>
            </w:r>
          </w:p>
        </w:tc>
        <w:tc>
          <w:tcPr>
            <w:tcW w:w="282" w:type="pct"/>
            <w:noWrap/>
          </w:tcPr>
          <w:p w:rsidR="007214E3" w:rsidRPr="00F24396" w:rsidRDefault="007214E3" w:rsidP="00F24396">
            <w:pPr>
              <w:spacing w:line="220" w:lineRule="exact"/>
              <w:jc w:val="right"/>
              <w:rPr>
                <w:sz w:val="18"/>
                <w:szCs w:val="18"/>
              </w:rPr>
            </w:pPr>
            <w:r w:rsidRPr="00F24396">
              <w:rPr>
                <w:sz w:val="18"/>
                <w:szCs w:val="18"/>
              </w:rPr>
              <w:t>0.2755</w:t>
            </w:r>
          </w:p>
        </w:tc>
        <w:tc>
          <w:tcPr>
            <w:tcW w:w="227" w:type="pct"/>
            <w:noWrap/>
          </w:tcPr>
          <w:p w:rsidR="007214E3" w:rsidRPr="00F24396" w:rsidRDefault="007214E3" w:rsidP="00F24396">
            <w:pPr>
              <w:spacing w:line="220" w:lineRule="exact"/>
              <w:jc w:val="right"/>
              <w:rPr>
                <w:sz w:val="18"/>
                <w:szCs w:val="18"/>
              </w:rPr>
            </w:pPr>
            <w:r w:rsidRPr="00F24396">
              <w:rPr>
                <w:sz w:val="18"/>
                <w:szCs w:val="18"/>
              </w:rPr>
              <w:t>1.09</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0.3692</w:t>
            </w:r>
          </w:p>
        </w:tc>
        <w:tc>
          <w:tcPr>
            <w:tcW w:w="227" w:type="pct"/>
            <w:noWrap/>
          </w:tcPr>
          <w:p w:rsidR="007214E3" w:rsidRPr="00F24396" w:rsidRDefault="007214E3" w:rsidP="00F24396">
            <w:pPr>
              <w:spacing w:line="220" w:lineRule="exact"/>
              <w:jc w:val="right"/>
              <w:rPr>
                <w:sz w:val="18"/>
                <w:szCs w:val="18"/>
              </w:rPr>
            </w:pPr>
            <w:r w:rsidRPr="00F24396">
              <w:rPr>
                <w:sz w:val="18"/>
                <w:szCs w:val="18"/>
              </w:rPr>
              <w:t>1.41</w:t>
            </w:r>
          </w:p>
        </w:tc>
        <w:tc>
          <w:tcPr>
            <w:tcW w:w="291" w:type="pct"/>
            <w:noWrap/>
          </w:tcPr>
          <w:p w:rsidR="007214E3" w:rsidRPr="00F24396" w:rsidRDefault="007214E3" w:rsidP="00F24396">
            <w:pPr>
              <w:spacing w:line="220" w:lineRule="exact"/>
              <w:jc w:val="right"/>
              <w:rPr>
                <w:sz w:val="18"/>
                <w:szCs w:val="18"/>
              </w:rPr>
            </w:pPr>
            <w:r w:rsidRPr="00F24396">
              <w:rPr>
                <w:sz w:val="18"/>
                <w:szCs w:val="18"/>
              </w:rPr>
              <w:t>0.7729</w:t>
            </w:r>
          </w:p>
        </w:tc>
        <w:tc>
          <w:tcPr>
            <w:tcW w:w="227" w:type="pct"/>
            <w:noWrap/>
          </w:tcPr>
          <w:p w:rsidR="007214E3" w:rsidRPr="00F24396" w:rsidRDefault="007214E3" w:rsidP="00F24396">
            <w:pPr>
              <w:spacing w:line="220" w:lineRule="exact"/>
              <w:jc w:val="right"/>
              <w:rPr>
                <w:sz w:val="18"/>
                <w:szCs w:val="18"/>
              </w:rPr>
            </w:pPr>
            <w:r w:rsidRPr="00F24396">
              <w:rPr>
                <w:sz w:val="18"/>
                <w:szCs w:val="18"/>
              </w:rPr>
              <w:t>2.59</w:t>
            </w: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sz w:val="18"/>
                <w:szCs w:val="18"/>
              </w:rPr>
            </w:pPr>
            <w:r w:rsidRPr="00F24396">
              <w:rPr>
                <w:sz w:val="18"/>
                <w:szCs w:val="18"/>
              </w:rPr>
              <w:t>Pre-School Child</w:t>
            </w:r>
          </w:p>
        </w:tc>
        <w:tc>
          <w:tcPr>
            <w:tcW w:w="298" w:type="pct"/>
            <w:noWrap/>
          </w:tcPr>
          <w:p w:rsidR="007214E3" w:rsidRPr="00F24396" w:rsidRDefault="007214E3" w:rsidP="00F24396">
            <w:pPr>
              <w:spacing w:line="220" w:lineRule="exact"/>
              <w:jc w:val="right"/>
              <w:rPr>
                <w:sz w:val="18"/>
                <w:szCs w:val="18"/>
              </w:rPr>
            </w:pPr>
            <w:r w:rsidRPr="00F24396">
              <w:rPr>
                <w:sz w:val="18"/>
                <w:szCs w:val="18"/>
              </w:rPr>
              <w:t>0.3851</w:t>
            </w:r>
          </w:p>
        </w:tc>
        <w:tc>
          <w:tcPr>
            <w:tcW w:w="303" w:type="pct"/>
            <w:noWrap/>
          </w:tcPr>
          <w:p w:rsidR="007214E3" w:rsidRPr="00F24396" w:rsidRDefault="007214E3" w:rsidP="00F24396">
            <w:pPr>
              <w:spacing w:line="220" w:lineRule="exact"/>
              <w:jc w:val="right"/>
              <w:rPr>
                <w:sz w:val="18"/>
                <w:szCs w:val="18"/>
              </w:rPr>
            </w:pPr>
            <w:r w:rsidRPr="00F24396">
              <w:rPr>
                <w:sz w:val="18"/>
                <w:szCs w:val="18"/>
              </w:rPr>
              <w:t>2.54</w:t>
            </w:r>
          </w:p>
        </w:tc>
        <w:tc>
          <w:tcPr>
            <w:tcW w:w="282" w:type="pct"/>
            <w:noWrap/>
          </w:tcPr>
          <w:p w:rsidR="007214E3" w:rsidRPr="00F24396" w:rsidRDefault="007214E3" w:rsidP="00F24396">
            <w:pPr>
              <w:spacing w:line="220" w:lineRule="exact"/>
              <w:jc w:val="right"/>
              <w:rPr>
                <w:sz w:val="18"/>
                <w:szCs w:val="18"/>
              </w:rPr>
            </w:pPr>
            <w:r w:rsidRPr="00F24396">
              <w:rPr>
                <w:sz w:val="18"/>
                <w:szCs w:val="18"/>
              </w:rPr>
              <w:t>0.4453</w:t>
            </w:r>
          </w:p>
        </w:tc>
        <w:tc>
          <w:tcPr>
            <w:tcW w:w="311" w:type="pct"/>
            <w:noWrap/>
          </w:tcPr>
          <w:p w:rsidR="007214E3" w:rsidRPr="00F24396" w:rsidRDefault="007214E3" w:rsidP="00F24396">
            <w:pPr>
              <w:spacing w:line="220" w:lineRule="exact"/>
              <w:jc w:val="right"/>
              <w:rPr>
                <w:sz w:val="18"/>
                <w:szCs w:val="18"/>
              </w:rPr>
            </w:pPr>
            <w:r w:rsidRPr="00F24396">
              <w:rPr>
                <w:sz w:val="18"/>
                <w:szCs w:val="18"/>
              </w:rPr>
              <w:t>1.49</w:t>
            </w:r>
          </w:p>
        </w:tc>
        <w:tc>
          <w:tcPr>
            <w:tcW w:w="282" w:type="pct"/>
            <w:noWrap/>
          </w:tcPr>
          <w:p w:rsidR="007214E3" w:rsidRPr="00F24396" w:rsidRDefault="007214E3" w:rsidP="00F24396">
            <w:pPr>
              <w:spacing w:line="220" w:lineRule="exact"/>
              <w:jc w:val="right"/>
              <w:rPr>
                <w:sz w:val="18"/>
                <w:szCs w:val="18"/>
              </w:rPr>
            </w:pPr>
            <w:r w:rsidRPr="00F24396">
              <w:rPr>
                <w:sz w:val="18"/>
                <w:szCs w:val="18"/>
              </w:rPr>
              <w:t>0.4148</w:t>
            </w:r>
          </w:p>
        </w:tc>
        <w:tc>
          <w:tcPr>
            <w:tcW w:w="227" w:type="pct"/>
            <w:noWrap/>
          </w:tcPr>
          <w:p w:rsidR="007214E3" w:rsidRPr="00F24396" w:rsidRDefault="007214E3" w:rsidP="00F24396">
            <w:pPr>
              <w:spacing w:line="220" w:lineRule="exact"/>
              <w:jc w:val="right"/>
              <w:rPr>
                <w:sz w:val="18"/>
                <w:szCs w:val="18"/>
              </w:rPr>
            </w:pPr>
            <w:r w:rsidRPr="00F24396">
              <w:rPr>
                <w:sz w:val="18"/>
                <w:szCs w:val="18"/>
              </w:rPr>
              <w:t>1.02</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0.5467</w:t>
            </w:r>
          </w:p>
        </w:tc>
        <w:tc>
          <w:tcPr>
            <w:tcW w:w="227" w:type="pct"/>
            <w:noWrap/>
          </w:tcPr>
          <w:p w:rsidR="007214E3" w:rsidRPr="00F24396" w:rsidRDefault="007214E3" w:rsidP="00F24396">
            <w:pPr>
              <w:spacing w:line="220" w:lineRule="exact"/>
              <w:jc w:val="right"/>
              <w:rPr>
                <w:sz w:val="18"/>
                <w:szCs w:val="18"/>
              </w:rPr>
            </w:pPr>
            <w:r w:rsidRPr="00F24396">
              <w:rPr>
                <w:sz w:val="18"/>
                <w:szCs w:val="18"/>
              </w:rPr>
              <w:t>0.85</w:t>
            </w: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t> </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i/>
                <w:iCs/>
                <w:sz w:val="18"/>
                <w:szCs w:val="18"/>
              </w:rPr>
            </w:pPr>
            <w:r w:rsidRPr="00F24396">
              <w:rPr>
                <w:i/>
                <w:iCs/>
                <w:sz w:val="18"/>
                <w:szCs w:val="18"/>
              </w:rPr>
              <w:t>Non-Mandatory</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t>Full Time Worker</w:t>
            </w:r>
          </w:p>
        </w:tc>
        <w:tc>
          <w:tcPr>
            <w:tcW w:w="298" w:type="pct"/>
            <w:noWrap/>
          </w:tcPr>
          <w:p w:rsidR="007214E3" w:rsidRPr="00F24396" w:rsidRDefault="007214E3" w:rsidP="00F24396">
            <w:pPr>
              <w:spacing w:line="220" w:lineRule="exact"/>
              <w:jc w:val="right"/>
              <w:rPr>
                <w:sz w:val="18"/>
                <w:szCs w:val="18"/>
              </w:rPr>
            </w:pPr>
            <w:r w:rsidRPr="00F24396">
              <w:rPr>
                <w:sz w:val="18"/>
                <w:szCs w:val="18"/>
              </w:rPr>
              <w:t>0.1500</w:t>
            </w:r>
          </w:p>
        </w:tc>
        <w:tc>
          <w:tcPr>
            <w:tcW w:w="303" w:type="pct"/>
            <w:noWrap/>
          </w:tcPr>
          <w:p w:rsidR="007214E3" w:rsidRPr="00F24396" w:rsidRDefault="007214E3" w:rsidP="00F24396">
            <w:pPr>
              <w:spacing w:line="220" w:lineRule="exact"/>
              <w:jc w:val="right"/>
              <w:rPr>
                <w:sz w:val="18"/>
                <w:szCs w:val="18"/>
              </w:rPr>
            </w:pPr>
            <w:r w:rsidRPr="00F24396">
              <w:rPr>
                <w:sz w:val="18"/>
                <w:szCs w:val="18"/>
              </w:rPr>
              <w:t>0.64</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sz w:val="18"/>
                <w:szCs w:val="18"/>
              </w:rPr>
            </w:pPr>
            <w:r w:rsidRPr="00F24396">
              <w:rPr>
                <w:sz w:val="18"/>
                <w:szCs w:val="18"/>
              </w:rPr>
              <w:t>Part Time Worker</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t>University Student</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sz w:val="18"/>
                <w:szCs w:val="18"/>
              </w:rPr>
            </w:pPr>
            <w:r w:rsidRPr="00F24396">
              <w:rPr>
                <w:sz w:val="18"/>
                <w:szCs w:val="18"/>
              </w:rPr>
              <w:t>Non-Worker</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t>Retiree</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0.8526</w:t>
            </w:r>
          </w:p>
        </w:tc>
        <w:tc>
          <w:tcPr>
            <w:tcW w:w="227" w:type="pct"/>
            <w:noWrap/>
          </w:tcPr>
          <w:p w:rsidR="007214E3" w:rsidRPr="00F24396" w:rsidRDefault="007214E3" w:rsidP="00F24396">
            <w:pPr>
              <w:spacing w:line="220" w:lineRule="exact"/>
              <w:jc w:val="right"/>
              <w:rPr>
                <w:sz w:val="18"/>
                <w:szCs w:val="18"/>
              </w:rPr>
            </w:pPr>
            <w:r w:rsidRPr="00F24396">
              <w:rPr>
                <w:sz w:val="18"/>
                <w:szCs w:val="18"/>
              </w:rPr>
              <w:t>2.22</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sz w:val="18"/>
                <w:szCs w:val="18"/>
              </w:rPr>
            </w:pPr>
            <w:r w:rsidRPr="00F24396">
              <w:rPr>
                <w:sz w:val="18"/>
                <w:szCs w:val="18"/>
              </w:rPr>
              <w:t>Driving School Child</w:t>
            </w:r>
          </w:p>
        </w:tc>
        <w:tc>
          <w:tcPr>
            <w:tcW w:w="298" w:type="pct"/>
            <w:noWrap/>
          </w:tcPr>
          <w:p w:rsidR="007214E3" w:rsidRPr="00F24396" w:rsidRDefault="007214E3" w:rsidP="00F24396">
            <w:pPr>
              <w:spacing w:line="220" w:lineRule="exact"/>
              <w:jc w:val="right"/>
              <w:rPr>
                <w:sz w:val="18"/>
                <w:szCs w:val="18"/>
              </w:rPr>
            </w:pPr>
            <w:r w:rsidRPr="00F24396">
              <w:rPr>
                <w:sz w:val="18"/>
                <w:szCs w:val="18"/>
              </w:rPr>
              <w:t>1.0053</w:t>
            </w:r>
          </w:p>
        </w:tc>
        <w:tc>
          <w:tcPr>
            <w:tcW w:w="303" w:type="pct"/>
            <w:noWrap/>
          </w:tcPr>
          <w:p w:rsidR="007214E3" w:rsidRPr="00F24396" w:rsidRDefault="007214E3" w:rsidP="00F24396">
            <w:pPr>
              <w:spacing w:line="220" w:lineRule="exact"/>
              <w:jc w:val="right"/>
              <w:rPr>
                <w:sz w:val="18"/>
                <w:szCs w:val="18"/>
              </w:rPr>
            </w:pPr>
            <w:r w:rsidRPr="00F24396">
              <w:rPr>
                <w:sz w:val="18"/>
                <w:szCs w:val="18"/>
              </w:rPr>
              <w:t>2.24</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0.9678</w:t>
            </w:r>
          </w:p>
        </w:tc>
        <w:tc>
          <w:tcPr>
            <w:tcW w:w="227" w:type="pct"/>
            <w:noWrap/>
          </w:tcPr>
          <w:p w:rsidR="007214E3" w:rsidRPr="00F24396" w:rsidRDefault="007214E3" w:rsidP="00F24396">
            <w:pPr>
              <w:spacing w:line="220" w:lineRule="exact"/>
              <w:jc w:val="right"/>
              <w:rPr>
                <w:sz w:val="18"/>
                <w:szCs w:val="18"/>
              </w:rPr>
            </w:pPr>
            <w:r w:rsidRPr="00F24396">
              <w:rPr>
                <w:sz w:val="18"/>
                <w:szCs w:val="18"/>
              </w:rPr>
              <w:t>1.00</w:t>
            </w:r>
          </w:p>
        </w:tc>
        <w:tc>
          <w:tcPr>
            <w:tcW w:w="282" w:type="pct"/>
            <w:noWrap/>
          </w:tcPr>
          <w:p w:rsidR="007214E3" w:rsidRPr="00F24396" w:rsidRDefault="007214E3" w:rsidP="00F24396">
            <w:pPr>
              <w:spacing w:line="220" w:lineRule="exact"/>
              <w:jc w:val="right"/>
              <w:rPr>
                <w:sz w:val="18"/>
                <w:szCs w:val="18"/>
              </w:rPr>
            </w:pPr>
            <w:r w:rsidRPr="00F24396">
              <w:rPr>
                <w:sz w:val="18"/>
                <w:szCs w:val="18"/>
              </w:rPr>
              <w:t>0.7134</w:t>
            </w:r>
          </w:p>
        </w:tc>
        <w:tc>
          <w:tcPr>
            <w:tcW w:w="227" w:type="pct"/>
            <w:noWrap/>
          </w:tcPr>
          <w:p w:rsidR="007214E3" w:rsidRPr="00F24396" w:rsidRDefault="007214E3" w:rsidP="00F24396">
            <w:pPr>
              <w:spacing w:line="220" w:lineRule="exact"/>
              <w:jc w:val="right"/>
              <w:rPr>
                <w:sz w:val="18"/>
                <w:szCs w:val="18"/>
              </w:rPr>
            </w:pPr>
            <w:r w:rsidRPr="00F24396">
              <w:rPr>
                <w:sz w:val="18"/>
                <w:szCs w:val="18"/>
              </w:rPr>
              <w:t>1.26</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t>Pre-Driving School Child</w:t>
            </w:r>
          </w:p>
        </w:tc>
        <w:tc>
          <w:tcPr>
            <w:tcW w:w="298" w:type="pct"/>
            <w:noWrap/>
          </w:tcPr>
          <w:p w:rsidR="007214E3" w:rsidRPr="00F24396" w:rsidRDefault="007214E3" w:rsidP="00F24396">
            <w:pPr>
              <w:spacing w:line="220" w:lineRule="exact"/>
              <w:jc w:val="right"/>
              <w:rPr>
                <w:sz w:val="18"/>
                <w:szCs w:val="18"/>
              </w:rPr>
            </w:pPr>
            <w:r w:rsidRPr="00F24396">
              <w:rPr>
                <w:sz w:val="18"/>
                <w:szCs w:val="18"/>
              </w:rPr>
              <w:t>0.3041</w:t>
            </w:r>
          </w:p>
        </w:tc>
        <w:tc>
          <w:tcPr>
            <w:tcW w:w="303" w:type="pct"/>
            <w:noWrap/>
          </w:tcPr>
          <w:p w:rsidR="007214E3" w:rsidRPr="00F24396" w:rsidRDefault="007214E3" w:rsidP="00F24396">
            <w:pPr>
              <w:spacing w:line="220" w:lineRule="exact"/>
              <w:jc w:val="right"/>
              <w:rPr>
                <w:sz w:val="18"/>
                <w:szCs w:val="18"/>
              </w:rPr>
            </w:pPr>
            <w:r w:rsidRPr="00F24396">
              <w:rPr>
                <w:sz w:val="18"/>
                <w:szCs w:val="18"/>
              </w:rPr>
              <w:t>0.90</w:t>
            </w:r>
          </w:p>
        </w:tc>
        <w:tc>
          <w:tcPr>
            <w:tcW w:w="282" w:type="pct"/>
            <w:noWrap/>
          </w:tcPr>
          <w:p w:rsidR="007214E3" w:rsidRPr="00F24396" w:rsidRDefault="007214E3" w:rsidP="00F24396">
            <w:pPr>
              <w:spacing w:line="220" w:lineRule="exact"/>
              <w:jc w:val="right"/>
              <w:rPr>
                <w:sz w:val="18"/>
                <w:szCs w:val="18"/>
              </w:rPr>
            </w:pPr>
            <w:r w:rsidRPr="00F24396">
              <w:rPr>
                <w:sz w:val="18"/>
                <w:szCs w:val="18"/>
              </w:rPr>
              <w:t>0.3248</w:t>
            </w:r>
          </w:p>
        </w:tc>
        <w:tc>
          <w:tcPr>
            <w:tcW w:w="311" w:type="pct"/>
            <w:noWrap/>
          </w:tcPr>
          <w:p w:rsidR="007214E3" w:rsidRPr="00F24396" w:rsidRDefault="007214E3" w:rsidP="00F24396">
            <w:pPr>
              <w:spacing w:line="220" w:lineRule="exact"/>
              <w:jc w:val="right"/>
              <w:rPr>
                <w:sz w:val="18"/>
                <w:szCs w:val="18"/>
              </w:rPr>
            </w:pPr>
            <w:r w:rsidRPr="00F24396">
              <w:rPr>
                <w:sz w:val="18"/>
                <w:szCs w:val="18"/>
              </w:rPr>
              <w:t>0.56</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0.8509</w:t>
            </w:r>
          </w:p>
        </w:tc>
        <w:tc>
          <w:tcPr>
            <w:tcW w:w="227" w:type="pct"/>
            <w:noWrap/>
          </w:tcPr>
          <w:p w:rsidR="007214E3" w:rsidRPr="00F24396" w:rsidRDefault="007214E3" w:rsidP="00F24396">
            <w:pPr>
              <w:spacing w:line="220" w:lineRule="exact"/>
              <w:jc w:val="right"/>
              <w:rPr>
                <w:sz w:val="18"/>
                <w:szCs w:val="18"/>
              </w:rPr>
            </w:pPr>
            <w:r w:rsidRPr="00F24396">
              <w:rPr>
                <w:sz w:val="18"/>
                <w:szCs w:val="18"/>
              </w:rPr>
              <w:t>2.54</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1.8265</w:t>
            </w:r>
          </w:p>
        </w:tc>
        <w:tc>
          <w:tcPr>
            <w:tcW w:w="227" w:type="pct"/>
            <w:noWrap/>
          </w:tcPr>
          <w:p w:rsidR="007214E3" w:rsidRPr="00F24396" w:rsidRDefault="007214E3" w:rsidP="00F24396">
            <w:pPr>
              <w:spacing w:line="220" w:lineRule="exact"/>
              <w:jc w:val="right"/>
              <w:rPr>
                <w:sz w:val="18"/>
                <w:szCs w:val="18"/>
              </w:rPr>
            </w:pPr>
            <w:r w:rsidRPr="00F24396">
              <w:rPr>
                <w:sz w:val="18"/>
                <w:szCs w:val="18"/>
              </w:rPr>
              <w:t>3.95</w:t>
            </w:r>
          </w:p>
        </w:tc>
        <w:tc>
          <w:tcPr>
            <w:tcW w:w="291" w:type="pct"/>
            <w:noWrap/>
          </w:tcPr>
          <w:p w:rsidR="007214E3" w:rsidRPr="00F24396" w:rsidRDefault="007214E3" w:rsidP="00F24396">
            <w:pPr>
              <w:spacing w:line="220" w:lineRule="exact"/>
              <w:jc w:val="right"/>
              <w:rPr>
                <w:sz w:val="18"/>
                <w:szCs w:val="18"/>
              </w:rPr>
            </w:pPr>
            <w:r w:rsidRPr="00F24396">
              <w:rPr>
                <w:sz w:val="18"/>
                <w:szCs w:val="18"/>
              </w:rPr>
              <w:t>2.5719</w:t>
            </w:r>
          </w:p>
        </w:tc>
        <w:tc>
          <w:tcPr>
            <w:tcW w:w="227" w:type="pct"/>
            <w:noWrap/>
          </w:tcPr>
          <w:p w:rsidR="007214E3" w:rsidRPr="00F24396" w:rsidRDefault="007214E3" w:rsidP="00F24396">
            <w:pPr>
              <w:spacing w:line="220" w:lineRule="exact"/>
              <w:jc w:val="right"/>
              <w:rPr>
                <w:sz w:val="18"/>
                <w:szCs w:val="18"/>
              </w:rPr>
            </w:pPr>
            <w:r w:rsidRPr="00F24396">
              <w:rPr>
                <w:sz w:val="18"/>
                <w:szCs w:val="18"/>
              </w:rPr>
              <w:t>5.09</w:t>
            </w: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sz w:val="18"/>
                <w:szCs w:val="18"/>
              </w:rPr>
            </w:pPr>
            <w:r w:rsidRPr="00F24396">
              <w:rPr>
                <w:sz w:val="18"/>
                <w:szCs w:val="18"/>
              </w:rPr>
              <w:t>Pre-School Child</w:t>
            </w:r>
          </w:p>
        </w:tc>
        <w:tc>
          <w:tcPr>
            <w:tcW w:w="298" w:type="pct"/>
            <w:noWrap/>
          </w:tcPr>
          <w:p w:rsidR="007214E3" w:rsidRPr="00F24396" w:rsidRDefault="007214E3" w:rsidP="00F24396">
            <w:pPr>
              <w:spacing w:line="220" w:lineRule="exact"/>
              <w:jc w:val="right"/>
              <w:rPr>
                <w:sz w:val="18"/>
                <w:szCs w:val="18"/>
              </w:rPr>
            </w:pPr>
            <w:r w:rsidRPr="00F24396">
              <w:rPr>
                <w:sz w:val="18"/>
                <w:szCs w:val="18"/>
              </w:rPr>
              <w:t>0.0000</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0.9231</w:t>
            </w:r>
          </w:p>
        </w:tc>
        <w:tc>
          <w:tcPr>
            <w:tcW w:w="311" w:type="pct"/>
            <w:noWrap/>
          </w:tcPr>
          <w:p w:rsidR="007214E3" w:rsidRPr="00F24396" w:rsidRDefault="007214E3" w:rsidP="00F24396">
            <w:pPr>
              <w:spacing w:line="220" w:lineRule="exact"/>
              <w:jc w:val="right"/>
              <w:rPr>
                <w:sz w:val="18"/>
                <w:szCs w:val="18"/>
              </w:rPr>
            </w:pPr>
            <w:r w:rsidRPr="00F24396">
              <w:rPr>
                <w:sz w:val="18"/>
                <w:szCs w:val="18"/>
              </w:rPr>
              <w:t>3.07</w:t>
            </w:r>
          </w:p>
        </w:tc>
        <w:tc>
          <w:tcPr>
            <w:tcW w:w="282" w:type="pct"/>
            <w:noWrap/>
          </w:tcPr>
          <w:p w:rsidR="007214E3" w:rsidRPr="00F24396" w:rsidRDefault="007214E3" w:rsidP="00F24396">
            <w:pPr>
              <w:spacing w:line="220" w:lineRule="exact"/>
              <w:jc w:val="right"/>
              <w:rPr>
                <w:sz w:val="18"/>
                <w:szCs w:val="18"/>
              </w:rPr>
            </w:pPr>
            <w:r w:rsidRPr="00F24396">
              <w:rPr>
                <w:sz w:val="18"/>
                <w:szCs w:val="18"/>
              </w:rPr>
              <w:t>0.9241</w:t>
            </w:r>
          </w:p>
        </w:tc>
        <w:tc>
          <w:tcPr>
            <w:tcW w:w="227" w:type="pct"/>
            <w:noWrap/>
          </w:tcPr>
          <w:p w:rsidR="007214E3" w:rsidRPr="00F24396" w:rsidRDefault="007214E3" w:rsidP="00F24396">
            <w:pPr>
              <w:spacing w:line="220" w:lineRule="exact"/>
              <w:jc w:val="right"/>
              <w:rPr>
                <w:sz w:val="18"/>
                <w:szCs w:val="18"/>
              </w:rPr>
            </w:pPr>
            <w:r w:rsidRPr="00F24396">
              <w:rPr>
                <w:sz w:val="18"/>
                <w:szCs w:val="18"/>
              </w:rPr>
              <w:t>2.31</w:t>
            </w:r>
          </w:p>
        </w:tc>
        <w:tc>
          <w:tcPr>
            <w:tcW w:w="282" w:type="pct"/>
            <w:noWrap/>
          </w:tcPr>
          <w:p w:rsidR="007214E3" w:rsidRPr="00F24396" w:rsidRDefault="007214E3" w:rsidP="00F24396">
            <w:pPr>
              <w:spacing w:line="220" w:lineRule="exact"/>
              <w:jc w:val="right"/>
              <w:rPr>
                <w:sz w:val="18"/>
                <w:szCs w:val="18"/>
              </w:rPr>
            </w:pPr>
            <w:r w:rsidRPr="00F24396">
              <w:rPr>
                <w:sz w:val="18"/>
                <w:szCs w:val="18"/>
              </w:rPr>
              <w:t>1.1721</w:t>
            </w:r>
          </w:p>
        </w:tc>
        <w:tc>
          <w:tcPr>
            <w:tcW w:w="227" w:type="pct"/>
            <w:noWrap/>
          </w:tcPr>
          <w:p w:rsidR="007214E3" w:rsidRPr="00F24396" w:rsidRDefault="007214E3" w:rsidP="00F24396">
            <w:pPr>
              <w:spacing w:line="220" w:lineRule="exact"/>
              <w:jc w:val="right"/>
              <w:rPr>
                <w:sz w:val="18"/>
                <w:szCs w:val="18"/>
              </w:rPr>
            </w:pPr>
            <w:r w:rsidRPr="00F24396">
              <w:rPr>
                <w:sz w:val="18"/>
                <w:szCs w:val="18"/>
              </w:rPr>
              <w:t>5.19</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1.1744</w:t>
            </w:r>
          </w:p>
        </w:tc>
        <w:tc>
          <w:tcPr>
            <w:tcW w:w="227" w:type="pct"/>
            <w:noWrap/>
          </w:tcPr>
          <w:p w:rsidR="007214E3" w:rsidRPr="00F24396" w:rsidRDefault="007214E3" w:rsidP="00F24396">
            <w:pPr>
              <w:spacing w:line="220" w:lineRule="exact"/>
              <w:jc w:val="right"/>
              <w:rPr>
                <w:sz w:val="18"/>
                <w:szCs w:val="18"/>
              </w:rPr>
            </w:pPr>
            <w:r w:rsidRPr="00F24396">
              <w:rPr>
                <w:sz w:val="18"/>
                <w:szCs w:val="18"/>
              </w:rPr>
              <w:t>1.00</w:t>
            </w:r>
          </w:p>
        </w:tc>
        <w:tc>
          <w:tcPr>
            <w:tcW w:w="291" w:type="pct"/>
            <w:noWrap/>
          </w:tcPr>
          <w:p w:rsidR="007214E3" w:rsidRPr="00F24396" w:rsidRDefault="007214E3" w:rsidP="00F24396">
            <w:pPr>
              <w:spacing w:line="220" w:lineRule="exact"/>
              <w:jc w:val="right"/>
              <w:rPr>
                <w:sz w:val="18"/>
                <w:szCs w:val="18"/>
              </w:rPr>
            </w:pPr>
            <w:r w:rsidRPr="00F24396">
              <w:rPr>
                <w:sz w:val="18"/>
                <w:szCs w:val="18"/>
              </w:rPr>
              <w:t>0.7036</w:t>
            </w:r>
          </w:p>
        </w:tc>
        <w:tc>
          <w:tcPr>
            <w:tcW w:w="227" w:type="pct"/>
            <w:noWrap/>
          </w:tcPr>
          <w:p w:rsidR="007214E3" w:rsidRPr="00F24396" w:rsidRDefault="007214E3" w:rsidP="00F24396">
            <w:pPr>
              <w:spacing w:line="220" w:lineRule="exact"/>
              <w:jc w:val="right"/>
              <w:rPr>
                <w:sz w:val="18"/>
                <w:szCs w:val="18"/>
              </w:rPr>
            </w:pPr>
            <w:r w:rsidRPr="00F24396">
              <w:rPr>
                <w:sz w:val="18"/>
                <w:szCs w:val="18"/>
              </w:rPr>
              <w:t>1.52</w:t>
            </w:r>
          </w:p>
        </w:tc>
        <w:tc>
          <w:tcPr>
            <w:tcW w:w="290" w:type="pct"/>
            <w:noWrap/>
          </w:tcPr>
          <w:p w:rsidR="007214E3" w:rsidRPr="00F24396" w:rsidRDefault="007214E3" w:rsidP="00F24396">
            <w:pPr>
              <w:spacing w:line="220" w:lineRule="exact"/>
              <w:jc w:val="right"/>
              <w:rPr>
                <w:sz w:val="18"/>
                <w:szCs w:val="18"/>
              </w:rPr>
            </w:pPr>
            <w:r w:rsidRPr="00F24396">
              <w:rPr>
                <w:sz w:val="18"/>
                <w:szCs w:val="18"/>
              </w:rPr>
              <w:t>0.4338</w:t>
            </w:r>
          </w:p>
        </w:tc>
        <w:tc>
          <w:tcPr>
            <w:tcW w:w="228" w:type="pct"/>
            <w:noWrap/>
          </w:tcPr>
          <w:p w:rsidR="007214E3" w:rsidRPr="00F24396" w:rsidRDefault="007214E3" w:rsidP="00F24396">
            <w:pPr>
              <w:spacing w:line="220" w:lineRule="exact"/>
              <w:jc w:val="right"/>
              <w:rPr>
                <w:sz w:val="18"/>
                <w:szCs w:val="18"/>
              </w:rPr>
            </w:pPr>
            <w:r w:rsidRPr="00F24396">
              <w:rPr>
                <w:sz w:val="18"/>
                <w:szCs w:val="18"/>
              </w:rPr>
              <w:t>1.22</w:t>
            </w: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t> </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i/>
                <w:iCs/>
                <w:sz w:val="18"/>
                <w:szCs w:val="18"/>
              </w:rPr>
            </w:pPr>
            <w:r w:rsidRPr="00F24396">
              <w:rPr>
                <w:i/>
                <w:iCs/>
                <w:sz w:val="18"/>
                <w:szCs w:val="18"/>
              </w:rPr>
              <w:t>Home All Day</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t>Full Time Worker</w:t>
            </w:r>
          </w:p>
        </w:tc>
        <w:tc>
          <w:tcPr>
            <w:tcW w:w="298" w:type="pct"/>
            <w:noWrap/>
          </w:tcPr>
          <w:p w:rsidR="007214E3" w:rsidRPr="00F24396" w:rsidRDefault="007214E3" w:rsidP="00F24396">
            <w:pPr>
              <w:spacing w:line="220" w:lineRule="exact"/>
              <w:jc w:val="right"/>
              <w:rPr>
                <w:sz w:val="18"/>
                <w:szCs w:val="18"/>
              </w:rPr>
            </w:pPr>
            <w:r w:rsidRPr="00F24396">
              <w:rPr>
                <w:sz w:val="18"/>
                <w:szCs w:val="18"/>
              </w:rPr>
              <w:t>0.7511</w:t>
            </w:r>
          </w:p>
        </w:tc>
        <w:tc>
          <w:tcPr>
            <w:tcW w:w="303" w:type="pct"/>
            <w:noWrap/>
          </w:tcPr>
          <w:p w:rsidR="007214E3" w:rsidRPr="00F24396" w:rsidRDefault="007214E3" w:rsidP="00F24396">
            <w:pPr>
              <w:spacing w:line="220" w:lineRule="exact"/>
              <w:jc w:val="right"/>
              <w:rPr>
                <w:sz w:val="18"/>
                <w:szCs w:val="18"/>
              </w:rPr>
            </w:pPr>
            <w:r w:rsidRPr="00F24396">
              <w:rPr>
                <w:sz w:val="18"/>
                <w:szCs w:val="18"/>
              </w:rPr>
              <w:t>2.04</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sz w:val="18"/>
                <w:szCs w:val="18"/>
              </w:rPr>
            </w:pPr>
            <w:r w:rsidRPr="00F24396">
              <w:rPr>
                <w:sz w:val="18"/>
                <w:szCs w:val="18"/>
              </w:rPr>
              <w:lastRenderedPageBreak/>
              <w:t>Part Time Worker</w:t>
            </w:r>
          </w:p>
        </w:tc>
        <w:tc>
          <w:tcPr>
            <w:tcW w:w="298" w:type="pct"/>
            <w:noWrap/>
          </w:tcPr>
          <w:p w:rsidR="007214E3" w:rsidRPr="00F24396" w:rsidRDefault="007214E3" w:rsidP="00F24396">
            <w:pPr>
              <w:spacing w:line="220" w:lineRule="exact"/>
              <w:jc w:val="right"/>
              <w:rPr>
                <w:sz w:val="18"/>
                <w:szCs w:val="18"/>
              </w:rPr>
            </w:pPr>
            <w:r w:rsidRPr="00F24396">
              <w:rPr>
                <w:sz w:val="18"/>
                <w:szCs w:val="18"/>
              </w:rPr>
              <w:t>0.0000</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0.7897</w:t>
            </w:r>
          </w:p>
        </w:tc>
        <w:tc>
          <w:tcPr>
            <w:tcW w:w="311" w:type="pct"/>
            <w:noWrap/>
          </w:tcPr>
          <w:p w:rsidR="007214E3" w:rsidRPr="00F24396" w:rsidRDefault="007214E3" w:rsidP="00F24396">
            <w:pPr>
              <w:spacing w:line="220" w:lineRule="exact"/>
              <w:jc w:val="right"/>
              <w:rPr>
                <w:sz w:val="18"/>
                <w:szCs w:val="18"/>
              </w:rPr>
            </w:pPr>
            <w:r w:rsidRPr="00F24396">
              <w:rPr>
                <w:sz w:val="18"/>
                <w:szCs w:val="18"/>
              </w:rPr>
              <w:t>1.07</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t>University Student</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1.6170</w:t>
            </w:r>
          </w:p>
        </w:tc>
        <w:tc>
          <w:tcPr>
            <w:tcW w:w="311" w:type="pct"/>
            <w:noWrap/>
          </w:tcPr>
          <w:p w:rsidR="007214E3" w:rsidRPr="00F24396" w:rsidRDefault="007214E3" w:rsidP="00F24396">
            <w:pPr>
              <w:spacing w:line="220" w:lineRule="exact"/>
              <w:jc w:val="right"/>
              <w:rPr>
                <w:sz w:val="18"/>
                <w:szCs w:val="18"/>
              </w:rPr>
            </w:pPr>
            <w:r w:rsidRPr="00F24396">
              <w:rPr>
                <w:sz w:val="18"/>
                <w:szCs w:val="18"/>
              </w:rPr>
              <w:t>2.13</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sz w:val="18"/>
                <w:szCs w:val="18"/>
              </w:rPr>
            </w:pPr>
            <w:r w:rsidRPr="00F24396">
              <w:rPr>
                <w:sz w:val="18"/>
                <w:szCs w:val="18"/>
              </w:rPr>
              <w:t>Non-Worker</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1.1606</w:t>
            </w:r>
          </w:p>
        </w:tc>
        <w:tc>
          <w:tcPr>
            <w:tcW w:w="311" w:type="pct"/>
            <w:noWrap/>
          </w:tcPr>
          <w:p w:rsidR="007214E3" w:rsidRPr="00F24396" w:rsidRDefault="007214E3" w:rsidP="00F24396">
            <w:pPr>
              <w:spacing w:line="220" w:lineRule="exact"/>
              <w:jc w:val="right"/>
              <w:rPr>
                <w:sz w:val="18"/>
                <w:szCs w:val="18"/>
              </w:rPr>
            </w:pPr>
            <w:r w:rsidRPr="00F24396">
              <w:rPr>
                <w:sz w:val="18"/>
                <w:szCs w:val="18"/>
              </w:rPr>
              <w:t>2.22</w:t>
            </w:r>
          </w:p>
        </w:tc>
        <w:tc>
          <w:tcPr>
            <w:tcW w:w="282" w:type="pct"/>
            <w:noWrap/>
          </w:tcPr>
          <w:p w:rsidR="007214E3" w:rsidRPr="00F24396" w:rsidRDefault="007214E3" w:rsidP="00F24396">
            <w:pPr>
              <w:spacing w:line="220" w:lineRule="exact"/>
              <w:jc w:val="right"/>
              <w:rPr>
                <w:sz w:val="18"/>
                <w:szCs w:val="18"/>
              </w:rPr>
            </w:pPr>
            <w:r w:rsidRPr="00F24396">
              <w:rPr>
                <w:sz w:val="18"/>
                <w:szCs w:val="18"/>
              </w:rPr>
              <w:t>0.6370</w:t>
            </w:r>
          </w:p>
        </w:tc>
        <w:tc>
          <w:tcPr>
            <w:tcW w:w="227" w:type="pct"/>
            <w:noWrap/>
          </w:tcPr>
          <w:p w:rsidR="007214E3" w:rsidRPr="00F24396" w:rsidRDefault="007214E3" w:rsidP="00F24396">
            <w:pPr>
              <w:spacing w:line="220" w:lineRule="exact"/>
              <w:jc w:val="right"/>
              <w:rPr>
                <w:sz w:val="18"/>
                <w:szCs w:val="18"/>
              </w:rPr>
            </w:pPr>
            <w:r w:rsidRPr="00F24396">
              <w:rPr>
                <w:sz w:val="18"/>
                <w:szCs w:val="18"/>
              </w:rPr>
              <w:t>0.80</w:t>
            </w:r>
          </w:p>
        </w:tc>
        <w:tc>
          <w:tcPr>
            <w:tcW w:w="282" w:type="pct"/>
            <w:noWrap/>
          </w:tcPr>
          <w:p w:rsidR="007214E3" w:rsidRPr="00F24396" w:rsidRDefault="007214E3" w:rsidP="00F24396">
            <w:pPr>
              <w:spacing w:line="220" w:lineRule="exact"/>
              <w:jc w:val="right"/>
              <w:rPr>
                <w:sz w:val="18"/>
                <w:szCs w:val="18"/>
              </w:rPr>
            </w:pPr>
            <w:r w:rsidRPr="00F24396">
              <w:rPr>
                <w:sz w:val="18"/>
                <w:szCs w:val="18"/>
              </w:rPr>
              <w:t>1.2214</w:t>
            </w:r>
          </w:p>
        </w:tc>
        <w:tc>
          <w:tcPr>
            <w:tcW w:w="227" w:type="pct"/>
            <w:noWrap/>
          </w:tcPr>
          <w:p w:rsidR="007214E3" w:rsidRPr="00F24396" w:rsidRDefault="007214E3" w:rsidP="00F24396">
            <w:pPr>
              <w:spacing w:line="220" w:lineRule="exact"/>
              <w:jc w:val="right"/>
              <w:rPr>
                <w:sz w:val="18"/>
                <w:szCs w:val="18"/>
              </w:rPr>
            </w:pPr>
            <w:r w:rsidRPr="00F24396">
              <w:rPr>
                <w:sz w:val="18"/>
                <w:szCs w:val="18"/>
              </w:rPr>
              <w:t>2.98</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t>Retiree</w:t>
            </w:r>
          </w:p>
        </w:tc>
        <w:tc>
          <w:tcPr>
            <w:tcW w:w="298" w:type="pct"/>
            <w:noWrap/>
          </w:tcPr>
          <w:p w:rsidR="007214E3" w:rsidRPr="00F24396" w:rsidRDefault="007214E3" w:rsidP="00F24396">
            <w:pPr>
              <w:spacing w:line="220" w:lineRule="exact"/>
              <w:jc w:val="right"/>
              <w:rPr>
                <w:sz w:val="18"/>
                <w:szCs w:val="18"/>
              </w:rPr>
            </w:pPr>
            <w:r w:rsidRPr="00F24396">
              <w:rPr>
                <w:sz w:val="18"/>
                <w:szCs w:val="18"/>
              </w:rPr>
              <w:t>0.6692</w:t>
            </w:r>
          </w:p>
        </w:tc>
        <w:tc>
          <w:tcPr>
            <w:tcW w:w="303" w:type="pct"/>
            <w:noWrap/>
          </w:tcPr>
          <w:p w:rsidR="007214E3" w:rsidRPr="00F24396" w:rsidRDefault="007214E3" w:rsidP="00F24396">
            <w:pPr>
              <w:spacing w:line="220" w:lineRule="exact"/>
              <w:jc w:val="right"/>
              <w:rPr>
                <w:sz w:val="18"/>
                <w:szCs w:val="18"/>
              </w:rPr>
            </w:pPr>
            <w:r w:rsidRPr="00F24396">
              <w:rPr>
                <w:sz w:val="18"/>
                <w:szCs w:val="18"/>
              </w:rPr>
              <w:t>2.26</w:t>
            </w:r>
          </w:p>
        </w:tc>
        <w:tc>
          <w:tcPr>
            <w:tcW w:w="282" w:type="pct"/>
            <w:noWrap/>
          </w:tcPr>
          <w:p w:rsidR="007214E3" w:rsidRPr="00F24396" w:rsidRDefault="007214E3" w:rsidP="00F24396">
            <w:pPr>
              <w:spacing w:line="220" w:lineRule="exact"/>
              <w:jc w:val="right"/>
              <w:rPr>
                <w:sz w:val="18"/>
                <w:szCs w:val="18"/>
              </w:rPr>
            </w:pPr>
            <w:r w:rsidRPr="00F24396">
              <w:rPr>
                <w:sz w:val="18"/>
                <w:szCs w:val="18"/>
              </w:rPr>
              <w:t>0.7915</w:t>
            </w:r>
          </w:p>
        </w:tc>
        <w:tc>
          <w:tcPr>
            <w:tcW w:w="311" w:type="pct"/>
            <w:noWrap/>
          </w:tcPr>
          <w:p w:rsidR="007214E3" w:rsidRPr="00F24396" w:rsidRDefault="007214E3" w:rsidP="00F24396">
            <w:pPr>
              <w:spacing w:line="220" w:lineRule="exact"/>
              <w:jc w:val="right"/>
              <w:rPr>
                <w:sz w:val="18"/>
                <w:szCs w:val="18"/>
              </w:rPr>
            </w:pPr>
            <w:r w:rsidRPr="00F24396">
              <w:rPr>
                <w:sz w:val="18"/>
                <w:szCs w:val="18"/>
              </w:rPr>
              <w:t>2.02</w:t>
            </w:r>
          </w:p>
        </w:tc>
        <w:tc>
          <w:tcPr>
            <w:tcW w:w="282" w:type="pct"/>
            <w:noWrap/>
          </w:tcPr>
          <w:p w:rsidR="007214E3" w:rsidRPr="00F24396" w:rsidRDefault="007214E3" w:rsidP="00F24396">
            <w:pPr>
              <w:spacing w:line="220" w:lineRule="exact"/>
              <w:jc w:val="right"/>
              <w:rPr>
                <w:sz w:val="18"/>
                <w:szCs w:val="18"/>
              </w:rPr>
            </w:pPr>
            <w:r w:rsidRPr="00F24396">
              <w:rPr>
                <w:sz w:val="18"/>
                <w:szCs w:val="18"/>
              </w:rPr>
              <w:t>0.1955</w:t>
            </w:r>
          </w:p>
        </w:tc>
        <w:tc>
          <w:tcPr>
            <w:tcW w:w="227" w:type="pct"/>
            <w:noWrap/>
          </w:tcPr>
          <w:p w:rsidR="007214E3" w:rsidRPr="00F24396" w:rsidRDefault="007214E3" w:rsidP="00F24396">
            <w:pPr>
              <w:spacing w:line="220" w:lineRule="exact"/>
              <w:jc w:val="right"/>
              <w:rPr>
                <w:sz w:val="18"/>
                <w:szCs w:val="18"/>
              </w:rPr>
            </w:pPr>
            <w:r w:rsidRPr="00F24396">
              <w:rPr>
                <w:sz w:val="18"/>
                <w:szCs w:val="18"/>
              </w:rPr>
              <w:t>0.20</w:t>
            </w:r>
          </w:p>
        </w:tc>
        <w:tc>
          <w:tcPr>
            <w:tcW w:w="282" w:type="pct"/>
            <w:noWrap/>
          </w:tcPr>
          <w:p w:rsidR="007214E3" w:rsidRPr="00F24396" w:rsidRDefault="007214E3" w:rsidP="00F24396">
            <w:pPr>
              <w:spacing w:line="220" w:lineRule="exact"/>
              <w:jc w:val="right"/>
              <w:rPr>
                <w:sz w:val="18"/>
                <w:szCs w:val="18"/>
              </w:rPr>
            </w:pPr>
            <w:r w:rsidRPr="00F24396">
              <w:rPr>
                <w:sz w:val="18"/>
                <w:szCs w:val="18"/>
              </w:rPr>
              <w:t>0.8544</w:t>
            </w:r>
          </w:p>
        </w:tc>
        <w:tc>
          <w:tcPr>
            <w:tcW w:w="227" w:type="pct"/>
            <w:noWrap/>
          </w:tcPr>
          <w:p w:rsidR="007214E3" w:rsidRPr="00F24396" w:rsidRDefault="007214E3" w:rsidP="00F24396">
            <w:pPr>
              <w:spacing w:line="220" w:lineRule="exact"/>
              <w:jc w:val="right"/>
              <w:rPr>
                <w:sz w:val="18"/>
                <w:szCs w:val="18"/>
              </w:rPr>
            </w:pPr>
            <w:r w:rsidRPr="00F24396">
              <w:rPr>
                <w:sz w:val="18"/>
                <w:szCs w:val="18"/>
              </w:rPr>
              <w:t>2.97</w:t>
            </w:r>
          </w:p>
        </w:tc>
        <w:tc>
          <w:tcPr>
            <w:tcW w:w="282" w:type="pct"/>
            <w:noWrap/>
          </w:tcPr>
          <w:p w:rsidR="007214E3" w:rsidRPr="00F24396" w:rsidRDefault="007214E3" w:rsidP="00F24396">
            <w:pPr>
              <w:spacing w:line="220" w:lineRule="exact"/>
              <w:jc w:val="right"/>
              <w:rPr>
                <w:sz w:val="18"/>
                <w:szCs w:val="18"/>
              </w:rPr>
            </w:pPr>
            <w:r w:rsidRPr="00F24396">
              <w:rPr>
                <w:sz w:val="18"/>
                <w:szCs w:val="18"/>
              </w:rPr>
              <w:t>1.0484</w:t>
            </w:r>
          </w:p>
        </w:tc>
        <w:tc>
          <w:tcPr>
            <w:tcW w:w="227" w:type="pct"/>
            <w:noWrap/>
          </w:tcPr>
          <w:p w:rsidR="007214E3" w:rsidRPr="00F24396" w:rsidRDefault="007214E3" w:rsidP="00F24396">
            <w:pPr>
              <w:spacing w:line="220" w:lineRule="exact"/>
              <w:jc w:val="right"/>
              <w:rPr>
                <w:sz w:val="18"/>
                <w:szCs w:val="18"/>
              </w:rPr>
            </w:pPr>
            <w:r w:rsidRPr="00F24396">
              <w:rPr>
                <w:sz w:val="18"/>
                <w:szCs w:val="18"/>
              </w:rPr>
              <w:t>5.40</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sz w:val="18"/>
                <w:szCs w:val="18"/>
              </w:rPr>
            </w:pPr>
            <w:r w:rsidRPr="00F24396">
              <w:rPr>
                <w:sz w:val="18"/>
                <w:szCs w:val="18"/>
              </w:rPr>
              <w:t>Driving School Child</w:t>
            </w:r>
          </w:p>
        </w:tc>
        <w:tc>
          <w:tcPr>
            <w:tcW w:w="298" w:type="pct"/>
            <w:noWrap/>
          </w:tcPr>
          <w:p w:rsidR="007214E3" w:rsidRPr="00F24396" w:rsidRDefault="007214E3" w:rsidP="00F24396">
            <w:pPr>
              <w:spacing w:line="220" w:lineRule="exact"/>
              <w:jc w:val="right"/>
              <w:rPr>
                <w:sz w:val="18"/>
                <w:szCs w:val="18"/>
              </w:rPr>
            </w:pPr>
            <w:r w:rsidRPr="00F24396">
              <w:rPr>
                <w:sz w:val="18"/>
                <w:szCs w:val="18"/>
              </w:rPr>
              <w:t>1.3472</w:t>
            </w:r>
          </w:p>
        </w:tc>
        <w:tc>
          <w:tcPr>
            <w:tcW w:w="303" w:type="pct"/>
            <w:noWrap/>
          </w:tcPr>
          <w:p w:rsidR="007214E3" w:rsidRPr="00F24396" w:rsidRDefault="007214E3" w:rsidP="00F24396">
            <w:pPr>
              <w:spacing w:line="220" w:lineRule="exact"/>
              <w:jc w:val="right"/>
              <w:rPr>
                <w:sz w:val="18"/>
                <w:szCs w:val="18"/>
              </w:rPr>
            </w:pPr>
            <w:r w:rsidRPr="00F24396">
              <w:rPr>
                <w:sz w:val="18"/>
                <w:szCs w:val="18"/>
              </w:rPr>
              <w:t>2.77</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2.2375</w:t>
            </w:r>
          </w:p>
        </w:tc>
        <w:tc>
          <w:tcPr>
            <w:tcW w:w="227" w:type="pct"/>
            <w:noWrap/>
          </w:tcPr>
          <w:p w:rsidR="007214E3" w:rsidRPr="00F24396" w:rsidRDefault="007214E3" w:rsidP="00F24396">
            <w:pPr>
              <w:spacing w:line="220" w:lineRule="exact"/>
              <w:jc w:val="right"/>
              <w:rPr>
                <w:sz w:val="18"/>
                <w:szCs w:val="18"/>
              </w:rPr>
            </w:pPr>
            <w:r w:rsidRPr="00F24396">
              <w:rPr>
                <w:sz w:val="18"/>
                <w:szCs w:val="18"/>
              </w:rPr>
              <w:t>3.40</w:t>
            </w:r>
          </w:p>
        </w:tc>
        <w:tc>
          <w:tcPr>
            <w:tcW w:w="282" w:type="pct"/>
            <w:noWrap/>
          </w:tcPr>
          <w:p w:rsidR="007214E3" w:rsidRPr="00F24396" w:rsidRDefault="007214E3" w:rsidP="00F24396">
            <w:pPr>
              <w:spacing w:line="220" w:lineRule="exact"/>
              <w:jc w:val="right"/>
              <w:rPr>
                <w:sz w:val="18"/>
                <w:szCs w:val="18"/>
              </w:rPr>
            </w:pPr>
            <w:r w:rsidRPr="00F24396">
              <w:rPr>
                <w:sz w:val="18"/>
                <w:szCs w:val="18"/>
              </w:rPr>
              <w:t>1.1160</w:t>
            </w:r>
          </w:p>
        </w:tc>
        <w:tc>
          <w:tcPr>
            <w:tcW w:w="227" w:type="pct"/>
            <w:noWrap/>
          </w:tcPr>
          <w:p w:rsidR="007214E3" w:rsidRPr="00F24396" w:rsidRDefault="007214E3" w:rsidP="00F24396">
            <w:pPr>
              <w:spacing w:line="220" w:lineRule="exact"/>
              <w:jc w:val="right"/>
              <w:rPr>
                <w:sz w:val="18"/>
                <w:szCs w:val="18"/>
              </w:rPr>
            </w:pPr>
            <w:r w:rsidRPr="00F24396">
              <w:rPr>
                <w:sz w:val="18"/>
                <w:szCs w:val="18"/>
              </w:rPr>
              <w:t>1.62</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3.1920</w:t>
            </w:r>
          </w:p>
        </w:tc>
        <w:tc>
          <w:tcPr>
            <w:tcW w:w="227" w:type="pct"/>
            <w:noWrap/>
          </w:tcPr>
          <w:p w:rsidR="007214E3" w:rsidRPr="00F24396" w:rsidRDefault="007214E3" w:rsidP="00F24396">
            <w:pPr>
              <w:spacing w:line="220" w:lineRule="exact"/>
              <w:jc w:val="right"/>
              <w:rPr>
                <w:sz w:val="18"/>
                <w:szCs w:val="18"/>
              </w:rPr>
            </w:pPr>
            <w:r w:rsidRPr="00F24396">
              <w:rPr>
                <w:sz w:val="18"/>
                <w:szCs w:val="18"/>
              </w:rPr>
              <w:t>2.20</w:t>
            </w: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t>Pre-Driving School Child</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1.8203</w:t>
            </w:r>
          </w:p>
        </w:tc>
        <w:tc>
          <w:tcPr>
            <w:tcW w:w="311" w:type="pct"/>
            <w:noWrap/>
          </w:tcPr>
          <w:p w:rsidR="007214E3" w:rsidRPr="00F24396" w:rsidRDefault="007214E3" w:rsidP="00F24396">
            <w:pPr>
              <w:spacing w:line="220" w:lineRule="exact"/>
              <w:jc w:val="right"/>
              <w:rPr>
                <w:sz w:val="18"/>
                <w:szCs w:val="18"/>
              </w:rPr>
            </w:pPr>
            <w:r w:rsidRPr="00F24396">
              <w:rPr>
                <w:sz w:val="18"/>
                <w:szCs w:val="18"/>
              </w:rPr>
              <w:t>1.80</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1.9740</w:t>
            </w:r>
          </w:p>
        </w:tc>
        <w:tc>
          <w:tcPr>
            <w:tcW w:w="227" w:type="pct"/>
            <w:noWrap/>
          </w:tcPr>
          <w:p w:rsidR="007214E3" w:rsidRPr="00F24396" w:rsidRDefault="007214E3" w:rsidP="00F24396">
            <w:pPr>
              <w:spacing w:line="220" w:lineRule="exact"/>
              <w:jc w:val="right"/>
              <w:rPr>
                <w:sz w:val="18"/>
                <w:szCs w:val="18"/>
              </w:rPr>
            </w:pPr>
            <w:r w:rsidRPr="00F24396">
              <w:rPr>
                <w:sz w:val="18"/>
                <w:szCs w:val="18"/>
              </w:rPr>
              <w:t>3.56</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5.6222</w:t>
            </w:r>
          </w:p>
        </w:tc>
        <w:tc>
          <w:tcPr>
            <w:tcW w:w="227" w:type="pct"/>
            <w:noWrap/>
          </w:tcPr>
          <w:p w:rsidR="007214E3" w:rsidRPr="00F24396" w:rsidRDefault="007214E3" w:rsidP="00F24396">
            <w:pPr>
              <w:spacing w:line="220" w:lineRule="exact"/>
              <w:jc w:val="right"/>
              <w:rPr>
                <w:sz w:val="18"/>
                <w:szCs w:val="18"/>
              </w:rPr>
            </w:pPr>
            <w:r w:rsidRPr="00F24396">
              <w:rPr>
                <w:sz w:val="18"/>
                <w:szCs w:val="18"/>
              </w:rPr>
              <w:t>7.75</w:t>
            </w: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sz w:val="18"/>
                <w:szCs w:val="18"/>
              </w:rPr>
            </w:pPr>
            <w:r w:rsidRPr="00F24396">
              <w:rPr>
                <w:sz w:val="18"/>
                <w:szCs w:val="18"/>
              </w:rPr>
              <w:t>Pre-School Child</w:t>
            </w:r>
          </w:p>
        </w:tc>
        <w:tc>
          <w:tcPr>
            <w:tcW w:w="298" w:type="pct"/>
            <w:noWrap/>
          </w:tcPr>
          <w:p w:rsidR="007214E3" w:rsidRPr="00F24396" w:rsidRDefault="007214E3" w:rsidP="00F24396">
            <w:pPr>
              <w:spacing w:line="220" w:lineRule="exact"/>
              <w:jc w:val="right"/>
              <w:rPr>
                <w:sz w:val="18"/>
                <w:szCs w:val="18"/>
              </w:rPr>
            </w:pPr>
            <w:r w:rsidRPr="00F24396">
              <w:rPr>
                <w:sz w:val="18"/>
                <w:szCs w:val="18"/>
              </w:rPr>
              <w:t>0.7797</w:t>
            </w:r>
          </w:p>
        </w:tc>
        <w:tc>
          <w:tcPr>
            <w:tcW w:w="303" w:type="pct"/>
            <w:noWrap/>
          </w:tcPr>
          <w:p w:rsidR="007214E3" w:rsidRPr="00F24396" w:rsidRDefault="007214E3" w:rsidP="00F24396">
            <w:pPr>
              <w:spacing w:line="220" w:lineRule="exact"/>
              <w:jc w:val="right"/>
              <w:rPr>
                <w:sz w:val="18"/>
                <w:szCs w:val="18"/>
              </w:rPr>
            </w:pPr>
            <w:r w:rsidRPr="00F24396">
              <w:rPr>
                <w:sz w:val="18"/>
                <w:szCs w:val="18"/>
              </w:rPr>
              <w:t>1.90</w:t>
            </w:r>
          </w:p>
        </w:tc>
        <w:tc>
          <w:tcPr>
            <w:tcW w:w="282" w:type="pct"/>
            <w:noWrap/>
          </w:tcPr>
          <w:p w:rsidR="007214E3" w:rsidRPr="00F24396" w:rsidRDefault="007214E3" w:rsidP="00F24396">
            <w:pPr>
              <w:spacing w:line="220" w:lineRule="exact"/>
              <w:jc w:val="right"/>
              <w:rPr>
                <w:sz w:val="18"/>
                <w:szCs w:val="18"/>
              </w:rPr>
            </w:pPr>
            <w:r w:rsidRPr="00F24396">
              <w:rPr>
                <w:sz w:val="18"/>
                <w:szCs w:val="18"/>
              </w:rPr>
              <w:t>1.7547</w:t>
            </w:r>
          </w:p>
        </w:tc>
        <w:tc>
          <w:tcPr>
            <w:tcW w:w="311" w:type="pct"/>
            <w:noWrap/>
          </w:tcPr>
          <w:p w:rsidR="007214E3" w:rsidRPr="00F24396" w:rsidRDefault="007214E3" w:rsidP="00F24396">
            <w:pPr>
              <w:spacing w:line="220" w:lineRule="exact"/>
              <w:jc w:val="right"/>
              <w:rPr>
                <w:sz w:val="18"/>
                <w:szCs w:val="18"/>
              </w:rPr>
            </w:pPr>
            <w:r w:rsidRPr="00F24396">
              <w:rPr>
                <w:sz w:val="18"/>
                <w:szCs w:val="18"/>
              </w:rPr>
              <w:t>3.35</w:t>
            </w:r>
          </w:p>
        </w:tc>
        <w:tc>
          <w:tcPr>
            <w:tcW w:w="282" w:type="pct"/>
            <w:noWrap/>
          </w:tcPr>
          <w:p w:rsidR="007214E3" w:rsidRPr="00F24396" w:rsidRDefault="007214E3" w:rsidP="00F24396">
            <w:pPr>
              <w:spacing w:line="220" w:lineRule="exact"/>
              <w:jc w:val="right"/>
              <w:rPr>
                <w:sz w:val="18"/>
                <w:szCs w:val="18"/>
              </w:rPr>
            </w:pPr>
            <w:r w:rsidRPr="00F24396">
              <w:rPr>
                <w:sz w:val="18"/>
                <w:szCs w:val="18"/>
              </w:rPr>
              <w:t>1.7118</w:t>
            </w:r>
          </w:p>
        </w:tc>
        <w:tc>
          <w:tcPr>
            <w:tcW w:w="227" w:type="pct"/>
            <w:noWrap/>
          </w:tcPr>
          <w:p w:rsidR="007214E3" w:rsidRPr="00F24396" w:rsidRDefault="007214E3" w:rsidP="00F24396">
            <w:pPr>
              <w:spacing w:line="220" w:lineRule="exact"/>
              <w:jc w:val="right"/>
              <w:rPr>
                <w:sz w:val="18"/>
                <w:szCs w:val="18"/>
              </w:rPr>
            </w:pPr>
            <w:r w:rsidRPr="00F24396">
              <w:rPr>
                <w:sz w:val="18"/>
                <w:szCs w:val="18"/>
              </w:rPr>
              <w:t>2.87</w:t>
            </w:r>
          </w:p>
        </w:tc>
        <w:tc>
          <w:tcPr>
            <w:tcW w:w="282" w:type="pct"/>
            <w:noWrap/>
          </w:tcPr>
          <w:p w:rsidR="007214E3" w:rsidRPr="00F24396" w:rsidRDefault="007214E3" w:rsidP="00F24396">
            <w:pPr>
              <w:spacing w:line="220" w:lineRule="exact"/>
              <w:jc w:val="right"/>
              <w:rPr>
                <w:sz w:val="18"/>
                <w:szCs w:val="18"/>
              </w:rPr>
            </w:pPr>
            <w:r w:rsidRPr="00F24396">
              <w:rPr>
                <w:sz w:val="18"/>
                <w:szCs w:val="18"/>
              </w:rPr>
              <w:t>2.1615</w:t>
            </w:r>
          </w:p>
        </w:tc>
        <w:tc>
          <w:tcPr>
            <w:tcW w:w="227" w:type="pct"/>
            <w:noWrap/>
          </w:tcPr>
          <w:p w:rsidR="007214E3" w:rsidRPr="00F24396" w:rsidRDefault="007214E3" w:rsidP="00F24396">
            <w:pPr>
              <w:spacing w:line="220" w:lineRule="exact"/>
              <w:jc w:val="right"/>
              <w:rPr>
                <w:sz w:val="18"/>
                <w:szCs w:val="18"/>
              </w:rPr>
            </w:pPr>
            <w:r w:rsidRPr="00F24396">
              <w:rPr>
                <w:sz w:val="18"/>
                <w:szCs w:val="18"/>
              </w:rPr>
              <w:t>6.54</w:t>
            </w:r>
          </w:p>
        </w:tc>
        <w:tc>
          <w:tcPr>
            <w:tcW w:w="282" w:type="pct"/>
            <w:noWrap/>
          </w:tcPr>
          <w:p w:rsidR="007214E3" w:rsidRPr="00F24396" w:rsidRDefault="007214E3" w:rsidP="00F24396">
            <w:pPr>
              <w:spacing w:line="220" w:lineRule="exact"/>
              <w:jc w:val="right"/>
              <w:rPr>
                <w:sz w:val="18"/>
                <w:szCs w:val="18"/>
              </w:rPr>
            </w:pPr>
            <w:r w:rsidRPr="00F24396">
              <w:rPr>
                <w:sz w:val="18"/>
                <w:szCs w:val="18"/>
              </w:rPr>
              <w:t>1.9117</w:t>
            </w:r>
          </w:p>
        </w:tc>
        <w:tc>
          <w:tcPr>
            <w:tcW w:w="227" w:type="pct"/>
            <w:noWrap/>
          </w:tcPr>
          <w:p w:rsidR="007214E3" w:rsidRPr="00F24396" w:rsidRDefault="007214E3" w:rsidP="00F24396">
            <w:pPr>
              <w:spacing w:line="220" w:lineRule="exact"/>
              <w:jc w:val="right"/>
              <w:rPr>
                <w:sz w:val="18"/>
                <w:szCs w:val="18"/>
              </w:rPr>
            </w:pPr>
            <w:r w:rsidRPr="00F24396">
              <w:rPr>
                <w:sz w:val="18"/>
                <w:szCs w:val="18"/>
              </w:rPr>
              <w:t>5.20</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2.8078</w:t>
            </w:r>
          </w:p>
        </w:tc>
        <w:tc>
          <w:tcPr>
            <w:tcW w:w="227" w:type="pct"/>
            <w:noWrap/>
          </w:tcPr>
          <w:p w:rsidR="007214E3" w:rsidRPr="00F24396" w:rsidRDefault="007214E3" w:rsidP="00F24396">
            <w:pPr>
              <w:spacing w:line="220" w:lineRule="exact"/>
              <w:jc w:val="right"/>
              <w:rPr>
                <w:sz w:val="18"/>
                <w:szCs w:val="18"/>
              </w:rPr>
            </w:pPr>
            <w:r w:rsidRPr="00F24396">
              <w:rPr>
                <w:sz w:val="18"/>
                <w:szCs w:val="18"/>
              </w:rPr>
              <w:t>3.91</w:t>
            </w:r>
          </w:p>
        </w:tc>
        <w:tc>
          <w:tcPr>
            <w:tcW w:w="290" w:type="pct"/>
            <w:noWrap/>
          </w:tcPr>
          <w:p w:rsidR="007214E3" w:rsidRPr="00F24396" w:rsidRDefault="007214E3" w:rsidP="00F24396">
            <w:pPr>
              <w:spacing w:line="220" w:lineRule="exact"/>
              <w:jc w:val="right"/>
              <w:rPr>
                <w:sz w:val="18"/>
                <w:szCs w:val="18"/>
              </w:rPr>
            </w:pPr>
            <w:r w:rsidRPr="00F24396">
              <w:rPr>
                <w:sz w:val="18"/>
                <w:szCs w:val="18"/>
              </w:rPr>
              <w:t>3.2327</w:t>
            </w:r>
          </w:p>
        </w:tc>
        <w:tc>
          <w:tcPr>
            <w:tcW w:w="228" w:type="pct"/>
            <w:noWrap/>
          </w:tcPr>
          <w:p w:rsidR="007214E3" w:rsidRPr="00F24396" w:rsidRDefault="007214E3" w:rsidP="00F24396">
            <w:pPr>
              <w:spacing w:line="220" w:lineRule="exact"/>
              <w:jc w:val="right"/>
              <w:rPr>
                <w:sz w:val="18"/>
                <w:szCs w:val="18"/>
              </w:rPr>
            </w:pPr>
            <w:r w:rsidRPr="00F24396">
              <w:rPr>
                <w:sz w:val="18"/>
                <w:szCs w:val="18"/>
              </w:rPr>
              <w:t>7.40</w:t>
            </w: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t> </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bCs/>
                <w:i/>
                <w:sz w:val="18"/>
                <w:szCs w:val="18"/>
              </w:rPr>
            </w:pPr>
            <w:r w:rsidRPr="00F24396">
              <w:rPr>
                <w:bCs/>
                <w:i/>
                <w:sz w:val="18"/>
                <w:szCs w:val="18"/>
              </w:rPr>
              <w:t>Three Person Interactions</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trHeight w:val="20"/>
        </w:trPr>
        <w:tc>
          <w:tcPr>
            <w:tcW w:w="735" w:type="pct"/>
          </w:tcPr>
          <w:p w:rsidR="007214E3" w:rsidRPr="00F24396" w:rsidRDefault="007214E3" w:rsidP="00F24396">
            <w:pPr>
              <w:spacing w:line="220" w:lineRule="exact"/>
              <w:rPr>
                <w:i/>
                <w:iCs/>
                <w:sz w:val="18"/>
                <w:szCs w:val="18"/>
              </w:rPr>
            </w:pPr>
            <w:r w:rsidRPr="00F24396">
              <w:rPr>
                <w:i/>
                <w:iCs/>
                <w:sz w:val="18"/>
                <w:szCs w:val="18"/>
              </w:rPr>
              <w:t>Mandatory</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sz w:val="18"/>
                <w:szCs w:val="18"/>
              </w:rPr>
            </w:pPr>
            <w:r w:rsidRPr="00F24396">
              <w:rPr>
                <w:sz w:val="18"/>
                <w:szCs w:val="18"/>
              </w:rPr>
              <w:t>FWxFW</w:t>
            </w:r>
          </w:p>
        </w:tc>
        <w:tc>
          <w:tcPr>
            <w:tcW w:w="298" w:type="pct"/>
            <w:noWrap/>
          </w:tcPr>
          <w:p w:rsidR="007214E3" w:rsidRPr="00F24396" w:rsidRDefault="007214E3" w:rsidP="00F24396">
            <w:pPr>
              <w:spacing w:line="220" w:lineRule="exact"/>
              <w:jc w:val="right"/>
              <w:rPr>
                <w:sz w:val="18"/>
                <w:szCs w:val="18"/>
              </w:rPr>
            </w:pPr>
            <w:r w:rsidRPr="00F24396">
              <w:rPr>
                <w:sz w:val="18"/>
                <w:szCs w:val="18"/>
              </w:rPr>
              <w:t>0.2980</w:t>
            </w:r>
          </w:p>
        </w:tc>
        <w:tc>
          <w:tcPr>
            <w:tcW w:w="303" w:type="pct"/>
            <w:noWrap/>
          </w:tcPr>
          <w:p w:rsidR="007214E3" w:rsidRPr="00F24396" w:rsidRDefault="007214E3" w:rsidP="00F24396">
            <w:pPr>
              <w:spacing w:line="220" w:lineRule="exact"/>
              <w:jc w:val="right"/>
              <w:rPr>
                <w:sz w:val="18"/>
                <w:szCs w:val="18"/>
              </w:rPr>
            </w:pPr>
            <w:r w:rsidRPr="00F24396">
              <w:rPr>
                <w:sz w:val="18"/>
                <w:szCs w:val="18"/>
              </w:rPr>
              <w:t>2.03</w:t>
            </w:r>
          </w:p>
        </w:tc>
        <w:tc>
          <w:tcPr>
            <w:tcW w:w="282" w:type="pct"/>
            <w:noWrap/>
          </w:tcPr>
          <w:p w:rsidR="007214E3" w:rsidRPr="00F24396" w:rsidRDefault="007214E3" w:rsidP="00F24396">
            <w:pPr>
              <w:spacing w:line="220" w:lineRule="exact"/>
              <w:jc w:val="right"/>
              <w:rPr>
                <w:sz w:val="18"/>
                <w:szCs w:val="18"/>
              </w:rPr>
            </w:pPr>
            <w:r w:rsidRPr="00F24396">
              <w:rPr>
                <w:sz w:val="18"/>
                <w:szCs w:val="18"/>
              </w:rPr>
              <w:t>0.2032</w:t>
            </w:r>
          </w:p>
        </w:tc>
        <w:tc>
          <w:tcPr>
            <w:tcW w:w="311" w:type="pct"/>
            <w:noWrap/>
          </w:tcPr>
          <w:p w:rsidR="007214E3" w:rsidRPr="00F24396" w:rsidRDefault="007214E3" w:rsidP="00F24396">
            <w:pPr>
              <w:spacing w:line="220" w:lineRule="exact"/>
              <w:jc w:val="right"/>
              <w:rPr>
                <w:sz w:val="18"/>
                <w:szCs w:val="18"/>
              </w:rPr>
            </w:pPr>
            <w:r w:rsidRPr="00F24396">
              <w:rPr>
                <w:sz w:val="18"/>
                <w:szCs w:val="18"/>
              </w:rPr>
              <w:t>1.22</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p>
        </w:tc>
        <w:tc>
          <w:tcPr>
            <w:tcW w:w="227" w:type="pct"/>
            <w:noWrap/>
          </w:tcPr>
          <w:p w:rsidR="007214E3" w:rsidRPr="00F24396" w:rsidRDefault="007214E3" w:rsidP="00F24396">
            <w:pPr>
              <w:spacing w:line="220" w:lineRule="exact"/>
              <w:jc w:val="right"/>
              <w:rPr>
                <w:sz w:val="18"/>
                <w:szCs w:val="18"/>
              </w:rPr>
            </w:pPr>
          </w:p>
        </w:tc>
        <w:tc>
          <w:tcPr>
            <w:tcW w:w="290" w:type="pct"/>
            <w:noWrap/>
          </w:tcPr>
          <w:p w:rsidR="007214E3" w:rsidRPr="00F24396" w:rsidRDefault="007214E3" w:rsidP="00F24396">
            <w:pPr>
              <w:spacing w:line="220" w:lineRule="exact"/>
              <w:jc w:val="right"/>
              <w:rPr>
                <w:sz w:val="18"/>
                <w:szCs w:val="18"/>
              </w:rPr>
            </w:pP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t>FWxPW</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-0.6279</w:t>
            </w:r>
          </w:p>
        </w:tc>
        <w:tc>
          <w:tcPr>
            <w:tcW w:w="311" w:type="pct"/>
            <w:noWrap/>
          </w:tcPr>
          <w:p w:rsidR="007214E3" w:rsidRPr="00F24396" w:rsidRDefault="007214E3" w:rsidP="00F24396">
            <w:pPr>
              <w:spacing w:line="220" w:lineRule="exact"/>
              <w:jc w:val="right"/>
              <w:rPr>
                <w:sz w:val="18"/>
                <w:szCs w:val="18"/>
              </w:rPr>
            </w:pPr>
            <w:r w:rsidRPr="00F24396">
              <w:rPr>
                <w:sz w:val="18"/>
                <w:szCs w:val="18"/>
              </w:rPr>
              <w:t>-1.33</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-0.0432</w:t>
            </w:r>
          </w:p>
        </w:tc>
        <w:tc>
          <w:tcPr>
            <w:tcW w:w="227" w:type="pct"/>
            <w:noWrap/>
          </w:tcPr>
          <w:p w:rsidR="007214E3" w:rsidRPr="00F24396" w:rsidRDefault="007214E3" w:rsidP="00F24396">
            <w:pPr>
              <w:spacing w:line="220" w:lineRule="exact"/>
              <w:jc w:val="right"/>
              <w:rPr>
                <w:sz w:val="18"/>
                <w:szCs w:val="18"/>
              </w:rPr>
            </w:pPr>
            <w:r w:rsidRPr="00F24396">
              <w:rPr>
                <w:sz w:val="18"/>
                <w:szCs w:val="18"/>
              </w:rPr>
              <w:t>-0.31</w:t>
            </w:r>
          </w:p>
        </w:tc>
        <w:tc>
          <w:tcPr>
            <w:tcW w:w="290" w:type="pct"/>
            <w:noWrap/>
          </w:tcPr>
          <w:p w:rsidR="007214E3" w:rsidRPr="00F24396" w:rsidRDefault="007214E3" w:rsidP="00F24396">
            <w:pPr>
              <w:spacing w:line="220" w:lineRule="exact"/>
              <w:jc w:val="right"/>
              <w:rPr>
                <w:sz w:val="18"/>
                <w:szCs w:val="18"/>
              </w:rPr>
            </w:pPr>
            <w:r w:rsidRPr="00F24396">
              <w:rPr>
                <w:sz w:val="18"/>
                <w:szCs w:val="18"/>
              </w:rPr>
              <w:t>-0.0432</w:t>
            </w:r>
          </w:p>
        </w:tc>
        <w:tc>
          <w:tcPr>
            <w:tcW w:w="228" w:type="pct"/>
            <w:noWrap/>
          </w:tcPr>
          <w:p w:rsidR="007214E3" w:rsidRPr="00F24396" w:rsidRDefault="007214E3" w:rsidP="00F24396">
            <w:pPr>
              <w:spacing w:line="220" w:lineRule="exact"/>
              <w:jc w:val="right"/>
              <w:rPr>
                <w:sz w:val="18"/>
                <w:szCs w:val="18"/>
              </w:rPr>
            </w:pPr>
            <w:r w:rsidRPr="00F24396">
              <w:rPr>
                <w:sz w:val="18"/>
                <w:szCs w:val="18"/>
              </w:rPr>
              <w:t>-0.31</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sz w:val="18"/>
                <w:szCs w:val="18"/>
              </w:rPr>
            </w:pPr>
            <w:r w:rsidRPr="00F24396">
              <w:rPr>
                <w:sz w:val="18"/>
                <w:szCs w:val="18"/>
              </w:rPr>
              <w:t>FWxKD*</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-0.1301</w:t>
            </w:r>
          </w:p>
        </w:tc>
        <w:tc>
          <w:tcPr>
            <w:tcW w:w="227" w:type="pct"/>
            <w:noWrap/>
          </w:tcPr>
          <w:p w:rsidR="007214E3" w:rsidRPr="00F24396" w:rsidRDefault="007214E3" w:rsidP="00F24396">
            <w:pPr>
              <w:spacing w:line="220" w:lineRule="exact"/>
              <w:jc w:val="right"/>
              <w:rPr>
                <w:sz w:val="18"/>
                <w:szCs w:val="18"/>
              </w:rPr>
            </w:pPr>
            <w:r w:rsidRPr="00F24396">
              <w:rPr>
                <w:sz w:val="18"/>
                <w:szCs w:val="18"/>
              </w:rPr>
              <w:t>-1.17</w:t>
            </w:r>
          </w:p>
        </w:tc>
        <w:tc>
          <w:tcPr>
            <w:tcW w:w="290" w:type="pct"/>
            <w:noWrap/>
          </w:tcPr>
          <w:p w:rsidR="007214E3" w:rsidRPr="00F24396" w:rsidRDefault="007214E3" w:rsidP="00F24396">
            <w:pPr>
              <w:spacing w:line="220" w:lineRule="exact"/>
              <w:jc w:val="right"/>
              <w:rPr>
                <w:sz w:val="18"/>
                <w:szCs w:val="18"/>
              </w:rPr>
            </w:pPr>
            <w:r w:rsidRPr="00F24396">
              <w:rPr>
                <w:sz w:val="18"/>
                <w:szCs w:val="18"/>
              </w:rPr>
              <w:t>-0.1301</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t>PWxPW</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-0.1524</w:t>
            </w:r>
          </w:p>
        </w:tc>
        <w:tc>
          <w:tcPr>
            <w:tcW w:w="227" w:type="pct"/>
            <w:noWrap/>
          </w:tcPr>
          <w:p w:rsidR="007214E3" w:rsidRPr="00F24396" w:rsidRDefault="007214E3" w:rsidP="00F24396">
            <w:pPr>
              <w:spacing w:line="220" w:lineRule="exact"/>
              <w:jc w:val="right"/>
              <w:rPr>
                <w:sz w:val="18"/>
                <w:szCs w:val="18"/>
              </w:rPr>
            </w:pPr>
            <w:r w:rsidRPr="00F24396">
              <w:rPr>
                <w:sz w:val="18"/>
                <w:szCs w:val="18"/>
              </w:rPr>
              <w:t>-0.32</w:t>
            </w:r>
          </w:p>
        </w:tc>
        <w:tc>
          <w:tcPr>
            <w:tcW w:w="290" w:type="pct"/>
            <w:noWrap/>
          </w:tcPr>
          <w:p w:rsidR="007214E3" w:rsidRPr="00F24396" w:rsidRDefault="007214E3" w:rsidP="00F24396">
            <w:pPr>
              <w:spacing w:line="220" w:lineRule="exact"/>
              <w:jc w:val="right"/>
              <w:rPr>
                <w:sz w:val="18"/>
                <w:szCs w:val="18"/>
              </w:rPr>
            </w:pPr>
            <w:r w:rsidRPr="00F24396">
              <w:rPr>
                <w:sz w:val="18"/>
                <w:szCs w:val="18"/>
              </w:rPr>
              <w:t>-0.1524</w:t>
            </w:r>
          </w:p>
        </w:tc>
        <w:tc>
          <w:tcPr>
            <w:tcW w:w="228" w:type="pct"/>
            <w:noWrap/>
          </w:tcPr>
          <w:p w:rsidR="007214E3" w:rsidRPr="00F24396" w:rsidRDefault="007214E3" w:rsidP="00F24396">
            <w:pPr>
              <w:spacing w:line="220" w:lineRule="exact"/>
              <w:jc w:val="right"/>
              <w:rPr>
                <w:sz w:val="18"/>
                <w:szCs w:val="18"/>
              </w:rPr>
            </w:pPr>
            <w:r w:rsidRPr="00F24396">
              <w:rPr>
                <w:sz w:val="18"/>
                <w:szCs w:val="18"/>
              </w:rPr>
              <w:t>-1.43</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sz w:val="18"/>
                <w:szCs w:val="18"/>
              </w:rPr>
            </w:pPr>
            <w:r w:rsidRPr="00F24396">
              <w:rPr>
                <w:sz w:val="18"/>
                <w:szCs w:val="18"/>
              </w:rPr>
              <w:t>PWxKD</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-0.1259</w:t>
            </w:r>
          </w:p>
        </w:tc>
        <w:tc>
          <w:tcPr>
            <w:tcW w:w="227" w:type="pct"/>
            <w:noWrap/>
          </w:tcPr>
          <w:p w:rsidR="007214E3" w:rsidRPr="00F24396" w:rsidRDefault="007214E3" w:rsidP="00F24396">
            <w:pPr>
              <w:spacing w:line="220" w:lineRule="exact"/>
              <w:jc w:val="right"/>
              <w:rPr>
                <w:sz w:val="18"/>
                <w:szCs w:val="18"/>
              </w:rPr>
            </w:pPr>
            <w:r w:rsidRPr="00F24396">
              <w:rPr>
                <w:sz w:val="18"/>
                <w:szCs w:val="18"/>
              </w:rPr>
              <w:t>-0.54</w:t>
            </w:r>
          </w:p>
        </w:tc>
        <w:tc>
          <w:tcPr>
            <w:tcW w:w="290" w:type="pct"/>
            <w:noWrap/>
          </w:tcPr>
          <w:p w:rsidR="007214E3" w:rsidRPr="00F24396" w:rsidRDefault="007214E3" w:rsidP="00F24396">
            <w:pPr>
              <w:spacing w:line="220" w:lineRule="exact"/>
              <w:jc w:val="right"/>
              <w:rPr>
                <w:sz w:val="18"/>
                <w:szCs w:val="18"/>
              </w:rPr>
            </w:pPr>
            <w:r w:rsidRPr="00F24396">
              <w:rPr>
                <w:sz w:val="18"/>
                <w:szCs w:val="18"/>
              </w:rPr>
              <w:t>-0.1259</w:t>
            </w:r>
          </w:p>
        </w:tc>
        <w:tc>
          <w:tcPr>
            <w:tcW w:w="228" w:type="pct"/>
            <w:noWrap/>
          </w:tcPr>
          <w:p w:rsidR="007214E3" w:rsidRPr="00F24396" w:rsidRDefault="007214E3" w:rsidP="00F24396">
            <w:pPr>
              <w:spacing w:line="220" w:lineRule="exact"/>
              <w:jc w:val="right"/>
              <w:rPr>
                <w:sz w:val="18"/>
                <w:szCs w:val="18"/>
              </w:rPr>
            </w:pPr>
            <w:r w:rsidRPr="00F24396">
              <w:rPr>
                <w:sz w:val="18"/>
                <w:szCs w:val="18"/>
              </w:rPr>
              <w:t>-0.89</w:t>
            </w: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t>KDxKD</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-0.0112</w:t>
            </w:r>
          </w:p>
        </w:tc>
        <w:tc>
          <w:tcPr>
            <w:tcW w:w="227" w:type="pct"/>
            <w:noWrap/>
          </w:tcPr>
          <w:p w:rsidR="007214E3" w:rsidRPr="00F24396" w:rsidRDefault="007214E3" w:rsidP="00F24396">
            <w:pPr>
              <w:spacing w:line="220" w:lineRule="exact"/>
              <w:jc w:val="right"/>
              <w:rPr>
                <w:sz w:val="18"/>
                <w:szCs w:val="18"/>
              </w:rPr>
            </w:pPr>
            <w:r w:rsidRPr="00F24396">
              <w:rPr>
                <w:sz w:val="18"/>
                <w:szCs w:val="18"/>
              </w:rPr>
              <w:t>-0.06</w:t>
            </w:r>
          </w:p>
        </w:tc>
        <w:tc>
          <w:tcPr>
            <w:tcW w:w="290" w:type="pct"/>
            <w:noWrap/>
          </w:tcPr>
          <w:p w:rsidR="007214E3" w:rsidRPr="00F24396" w:rsidRDefault="007214E3" w:rsidP="00F24396">
            <w:pPr>
              <w:spacing w:line="220" w:lineRule="exact"/>
              <w:jc w:val="right"/>
              <w:rPr>
                <w:sz w:val="18"/>
                <w:szCs w:val="18"/>
              </w:rPr>
            </w:pPr>
            <w:r w:rsidRPr="00F24396">
              <w:rPr>
                <w:sz w:val="18"/>
                <w:szCs w:val="18"/>
              </w:rPr>
              <w:t>-0.0112</w:t>
            </w:r>
          </w:p>
        </w:tc>
        <w:tc>
          <w:tcPr>
            <w:tcW w:w="228" w:type="pct"/>
            <w:noWrap/>
          </w:tcPr>
          <w:p w:rsidR="007214E3" w:rsidRPr="00F24396" w:rsidRDefault="007214E3" w:rsidP="00F24396">
            <w:pPr>
              <w:spacing w:line="220" w:lineRule="exact"/>
              <w:jc w:val="right"/>
              <w:rPr>
                <w:sz w:val="18"/>
                <w:szCs w:val="18"/>
              </w:rPr>
            </w:pPr>
            <w:r w:rsidRPr="00F24396">
              <w:rPr>
                <w:sz w:val="18"/>
                <w:szCs w:val="18"/>
              </w:rPr>
              <w:t>-0.06</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sz w:val="18"/>
                <w:szCs w:val="18"/>
              </w:rPr>
            </w:pPr>
            <w:r w:rsidRPr="00F24396">
              <w:rPr>
                <w:sz w:val="18"/>
                <w:szCs w:val="18"/>
              </w:rPr>
              <w:t> </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trHeight w:val="20"/>
        </w:trPr>
        <w:tc>
          <w:tcPr>
            <w:tcW w:w="735" w:type="pct"/>
          </w:tcPr>
          <w:p w:rsidR="007214E3" w:rsidRPr="00F24396" w:rsidRDefault="007214E3" w:rsidP="00F24396">
            <w:pPr>
              <w:spacing w:line="220" w:lineRule="exact"/>
              <w:rPr>
                <w:i/>
                <w:iCs/>
                <w:sz w:val="18"/>
                <w:szCs w:val="18"/>
              </w:rPr>
            </w:pPr>
            <w:r w:rsidRPr="00F24396">
              <w:rPr>
                <w:i/>
                <w:iCs/>
                <w:sz w:val="18"/>
                <w:szCs w:val="18"/>
              </w:rPr>
              <w:t>Non-Mandatory</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sz w:val="18"/>
                <w:szCs w:val="18"/>
              </w:rPr>
            </w:pPr>
            <w:r w:rsidRPr="00F24396">
              <w:rPr>
                <w:sz w:val="18"/>
                <w:szCs w:val="18"/>
              </w:rPr>
              <w:t>FWxFW</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-0.5454</w:t>
            </w:r>
          </w:p>
        </w:tc>
        <w:tc>
          <w:tcPr>
            <w:tcW w:w="227" w:type="pct"/>
            <w:noWrap/>
          </w:tcPr>
          <w:p w:rsidR="007214E3" w:rsidRPr="00F24396" w:rsidRDefault="007214E3" w:rsidP="00F24396">
            <w:pPr>
              <w:spacing w:line="220" w:lineRule="exact"/>
              <w:jc w:val="right"/>
              <w:rPr>
                <w:sz w:val="18"/>
                <w:szCs w:val="18"/>
              </w:rPr>
            </w:pPr>
            <w:r w:rsidRPr="00F24396">
              <w:rPr>
                <w:sz w:val="18"/>
                <w:szCs w:val="18"/>
              </w:rPr>
              <w:t>-0.87</w:t>
            </w:r>
          </w:p>
        </w:tc>
        <w:tc>
          <w:tcPr>
            <w:tcW w:w="290" w:type="pct"/>
            <w:noWrap/>
          </w:tcPr>
          <w:p w:rsidR="007214E3" w:rsidRPr="00F24396" w:rsidRDefault="007214E3" w:rsidP="00F24396">
            <w:pPr>
              <w:spacing w:line="220" w:lineRule="exact"/>
              <w:jc w:val="right"/>
              <w:rPr>
                <w:sz w:val="18"/>
                <w:szCs w:val="18"/>
              </w:rPr>
            </w:pPr>
            <w:r w:rsidRPr="00F24396">
              <w:rPr>
                <w:sz w:val="18"/>
                <w:szCs w:val="18"/>
              </w:rPr>
              <w:t>-0.5454</w:t>
            </w:r>
          </w:p>
        </w:tc>
        <w:tc>
          <w:tcPr>
            <w:tcW w:w="228" w:type="pct"/>
            <w:noWrap/>
          </w:tcPr>
          <w:p w:rsidR="007214E3" w:rsidRPr="00F24396" w:rsidRDefault="007214E3" w:rsidP="00F24396">
            <w:pPr>
              <w:spacing w:line="220" w:lineRule="exact"/>
              <w:jc w:val="right"/>
              <w:rPr>
                <w:sz w:val="18"/>
                <w:szCs w:val="18"/>
              </w:rPr>
            </w:pPr>
            <w:r w:rsidRPr="00F24396">
              <w:rPr>
                <w:sz w:val="18"/>
                <w:szCs w:val="18"/>
              </w:rPr>
              <w:t>-0.87</w:t>
            </w: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t>FWxPW</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-1.7459</w:t>
            </w:r>
          </w:p>
        </w:tc>
        <w:tc>
          <w:tcPr>
            <w:tcW w:w="227" w:type="pct"/>
            <w:noWrap/>
          </w:tcPr>
          <w:p w:rsidR="007214E3" w:rsidRPr="00F24396" w:rsidRDefault="007214E3" w:rsidP="00F24396">
            <w:pPr>
              <w:spacing w:line="220" w:lineRule="exact"/>
              <w:jc w:val="right"/>
              <w:rPr>
                <w:sz w:val="18"/>
                <w:szCs w:val="18"/>
              </w:rPr>
            </w:pPr>
            <w:r w:rsidRPr="00F24396">
              <w:rPr>
                <w:sz w:val="18"/>
                <w:szCs w:val="18"/>
              </w:rPr>
              <w:t>-1.76</w:t>
            </w:r>
          </w:p>
        </w:tc>
        <w:tc>
          <w:tcPr>
            <w:tcW w:w="290" w:type="pct"/>
            <w:noWrap/>
          </w:tcPr>
          <w:p w:rsidR="007214E3" w:rsidRPr="00F24396" w:rsidRDefault="007214E3" w:rsidP="00F24396">
            <w:pPr>
              <w:spacing w:line="220" w:lineRule="exact"/>
              <w:jc w:val="right"/>
              <w:rPr>
                <w:sz w:val="18"/>
                <w:szCs w:val="18"/>
              </w:rPr>
            </w:pPr>
            <w:r w:rsidRPr="00F24396">
              <w:rPr>
                <w:sz w:val="18"/>
                <w:szCs w:val="18"/>
              </w:rPr>
              <w:t>-1.7459</w:t>
            </w:r>
          </w:p>
        </w:tc>
        <w:tc>
          <w:tcPr>
            <w:tcW w:w="228" w:type="pct"/>
            <w:noWrap/>
          </w:tcPr>
          <w:p w:rsidR="007214E3" w:rsidRPr="00F24396" w:rsidRDefault="007214E3" w:rsidP="00F24396">
            <w:pPr>
              <w:spacing w:line="220" w:lineRule="exact"/>
              <w:jc w:val="right"/>
              <w:rPr>
                <w:sz w:val="18"/>
                <w:szCs w:val="18"/>
              </w:rPr>
            </w:pPr>
            <w:r w:rsidRPr="00F24396">
              <w:rPr>
                <w:sz w:val="18"/>
                <w:szCs w:val="18"/>
              </w:rPr>
              <w:t>-1.76</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sz w:val="18"/>
                <w:szCs w:val="18"/>
              </w:rPr>
            </w:pPr>
            <w:r w:rsidRPr="00F24396">
              <w:rPr>
                <w:sz w:val="18"/>
                <w:szCs w:val="18"/>
              </w:rPr>
              <w:t>FWxNW</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-0.9496</w:t>
            </w:r>
          </w:p>
        </w:tc>
        <w:tc>
          <w:tcPr>
            <w:tcW w:w="227" w:type="pct"/>
            <w:noWrap/>
          </w:tcPr>
          <w:p w:rsidR="007214E3" w:rsidRPr="00F24396" w:rsidRDefault="007214E3" w:rsidP="00F24396">
            <w:pPr>
              <w:spacing w:line="220" w:lineRule="exact"/>
              <w:jc w:val="right"/>
              <w:rPr>
                <w:sz w:val="18"/>
                <w:szCs w:val="18"/>
              </w:rPr>
            </w:pPr>
            <w:r w:rsidRPr="00F24396">
              <w:rPr>
                <w:sz w:val="18"/>
                <w:szCs w:val="18"/>
              </w:rPr>
              <w:t>-0.88</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-0.1659</w:t>
            </w:r>
          </w:p>
        </w:tc>
        <w:tc>
          <w:tcPr>
            <w:tcW w:w="227" w:type="pct"/>
            <w:noWrap/>
          </w:tcPr>
          <w:p w:rsidR="007214E3" w:rsidRPr="00F24396" w:rsidRDefault="007214E3" w:rsidP="00F24396">
            <w:pPr>
              <w:spacing w:line="220" w:lineRule="exact"/>
              <w:jc w:val="right"/>
              <w:rPr>
                <w:sz w:val="18"/>
                <w:szCs w:val="18"/>
              </w:rPr>
            </w:pPr>
            <w:r w:rsidRPr="00F24396">
              <w:rPr>
                <w:sz w:val="18"/>
                <w:szCs w:val="18"/>
              </w:rPr>
              <w:t>-0.65</w:t>
            </w:r>
          </w:p>
        </w:tc>
        <w:tc>
          <w:tcPr>
            <w:tcW w:w="290" w:type="pct"/>
            <w:noWrap/>
          </w:tcPr>
          <w:p w:rsidR="007214E3" w:rsidRPr="00F24396" w:rsidRDefault="007214E3" w:rsidP="00F24396">
            <w:pPr>
              <w:spacing w:line="220" w:lineRule="exact"/>
              <w:jc w:val="right"/>
              <w:rPr>
                <w:sz w:val="18"/>
                <w:szCs w:val="18"/>
              </w:rPr>
            </w:pPr>
            <w:r w:rsidRPr="00F24396">
              <w:rPr>
                <w:sz w:val="18"/>
                <w:szCs w:val="18"/>
              </w:rPr>
              <w:t>-0.1659</w:t>
            </w:r>
          </w:p>
        </w:tc>
        <w:tc>
          <w:tcPr>
            <w:tcW w:w="228" w:type="pct"/>
            <w:noWrap/>
          </w:tcPr>
          <w:p w:rsidR="007214E3" w:rsidRPr="00F24396" w:rsidRDefault="007214E3" w:rsidP="00F24396">
            <w:pPr>
              <w:spacing w:line="220" w:lineRule="exact"/>
              <w:jc w:val="right"/>
              <w:rPr>
                <w:sz w:val="18"/>
                <w:szCs w:val="18"/>
              </w:rPr>
            </w:pPr>
            <w:r w:rsidRPr="00F24396">
              <w:rPr>
                <w:sz w:val="18"/>
                <w:szCs w:val="18"/>
              </w:rPr>
              <w:t>-0.65</w:t>
            </w: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t>FWxKD</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0.4687</w:t>
            </w:r>
          </w:p>
        </w:tc>
        <w:tc>
          <w:tcPr>
            <w:tcW w:w="227" w:type="pct"/>
            <w:noWrap/>
          </w:tcPr>
          <w:p w:rsidR="007214E3" w:rsidRPr="00F24396" w:rsidRDefault="007214E3" w:rsidP="00F24396">
            <w:pPr>
              <w:spacing w:line="220" w:lineRule="exact"/>
              <w:jc w:val="right"/>
              <w:rPr>
                <w:sz w:val="18"/>
                <w:szCs w:val="18"/>
              </w:rPr>
            </w:pPr>
            <w:r w:rsidRPr="00F24396">
              <w:rPr>
                <w:sz w:val="18"/>
                <w:szCs w:val="18"/>
              </w:rPr>
              <w:t>1.64</w:t>
            </w:r>
          </w:p>
        </w:tc>
        <w:tc>
          <w:tcPr>
            <w:tcW w:w="290" w:type="pct"/>
            <w:noWrap/>
          </w:tcPr>
          <w:p w:rsidR="007214E3" w:rsidRPr="00F24396" w:rsidRDefault="007214E3" w:rsidP="00F24396">
            <w:pPr>
              <w:spacing w:line="220" w:lineRule="exact"/>
              <w:jc w:val="right"/>
              <w:rPr>
                <w:sz w:val="18"/>
                <w:szCs w:val="18"/>
              </w:rPr>
            </w:pPr>
            <w:r w:rsidRPr="00F24396">
              <w:rPr>
                <w:sz w:val="18"/>
                <w:szCs w:val="18"/>
              </w:rPr>
              <w:t>0.4687</w:t>
            </w:r>
          </w:p>
        </w:tc>
        <w:tc>
          <w:tcPr>
            <w:tcW w:w="228" w:type="pct"/>
            <w:noWrap/>
          </w:tcPr>
          <w:p w:rsidR="007214E3" w:rsidRPr="00F24396" w:rsidRDefault="007214E3" w:rsidP="00F24396">
            <w:pPr>
              <w:spacing w:line="220" w:lineRule="exact"/>
              <w:jc w:val="right"/>
              <w:rPr>
                <w:sz w:val="18"/>
                <w:szCs w:val="18"/>
              </w:rPr>
            </w:pPr>
            <w:r w:rsidRPr="00F24396">
              <w:rPr>
                <w:sz w:val="18"/>
                <w:szCs w:val="18"/>
              </w:rPr>
              <w:t>1.64</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sz w:val="18"/>
                <w:szCs w:val="18"/>
              </w:rPr>
            </w:pPr>
            <w:r w:rsidRPr="00F24396">
              <w:rPr>
                <w:sz w:val="18"/>
                <w:szCs w:val="18"/>
              </w:rPr>
              <w:t>PWxPW</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1.8781</w:t>
            </w:r>
          </w:p>
        </w:tc>
        <w:tc>
          <w:tcPr>
            <w:tcW w:w="311" w:type="pct"/>
            <w:noWrap/>
          </w:tcPr>
          <w:p w:rsidR="007214E3" w:rsidRPr="00F24396" w:rsidRDefault="007214E3" w:rsidP="00F24396">
            <w:pPr>
              <w:spacing w:line="220" w:lineRule="exact"/>
              <w:jc w:val="right"/>
              <w:rPr>
                <w:sz w:val="18"/>
                <w:szCs w:val="18"/>
              </w:rPr>
            </w:pPr>
            <w:r w:rsidRPr="00F24396">
              <w:rPr>
                <w:sz w:val="18"/>
                <w:szCs w:val="18"/>
              </w:rPr>
              <w:t>1.52</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lastRenderedPageBreak/>
              <w:t>PWxNW</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p>
        </w:tc>
        <w:tc>
          <w:tcPr>
            <w:tcW w:w="227" w:type="pct"/>
            <w:noWrap/>
          </w:tcPr>
          <w:p w:rsidR="007214E3" w:rsidRPr="00F24396" w:rsidRDefault="007214E3" w:rsidP="00F24396">
            <w:pPr>
              <w:spacing w:line="220" w:lineRule="exact"/>
              <w:jc w:val="right"/>
              <w:rPr>
                <w:sz w:val="18"/>
                <w:szCs w:val="18"/>
              </w:rPr>
            </w:pPr>
          </w:p>
        </w:tc>
        <w:tc>
          <w:tcPr>
            <w:tcW w:w="290" w:type="pct"/>
            <w:noWrap/>
          </w:tcPr>
          <w:p w:rsidR="007214E3" w:rsidRPr="00F24396" w:rsidRDefault="007214E3" w:rsidP="00F24396">
            <w:pPr>
              <w:spacing w:line="220" w:lineRule="exact"/>
              <w:jc w:val="right"/>
              <w:rPr>
                <w:sz w:val="18"/>
                <w:szCs w:val="18"/>
              </w:rPr>
            </w:pP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sz w:val="18"/>
                <w:szCs w:val="18"/>
              </w:rPr>
            </w:pPr>
            <w:r w:rsidRPr="00F24396">
              <w:rPr>
                <w:sz w:val="18"/>
                <w:szCs w:val="18"/>
              </w:rPr>
              <w:t>PWxKD</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-0.6913</w:t>
            </w:r>
          </w:p>
        </w:tc>
        <w:tc>
          <w:tcPr>
            <w:tcW w:w="227" w:type="pct"/>
            <w:noWrap/>
          </w:tcPr>
          <w:p w:rsidR="007214E3" w:rsidRPr="00F24396" w:rsidRDefault="007214E3" w:rsidP="00F24396">
            <w:pPr>
              <w:spacing w:line="220" w:lineRule="exact"/>
              <w:jc w:val="right"/>
              <w:rPr>
                <w:sz w:val="18"/>
                <w:szCs w:val="18"/>
              </w:rPr>
            </w:pPr>
            <w:r w:rsidRPr="00F24396">
              <w:rPr>
                <w:sz w:val="18"/>
                <w:szCs w:val="18"/>
              </w:rPr>
              <w:t>-1.12</w:t>
            </w:r>
          </w:p>
        </w:tc>
        <w:tc>
          <w:tcPr>
            <w:tcW w:w="290" w:type="pct"/>
            <w:noWrap/>
          </w:tcPr>
          <w:p w:rsidR="007214E3" w:rsidRPr="00F24396" w:rsidRDefault="007214E3" w:rsidP="00F24396">
            <w:pPr>
              <w:spacing w:line="220" w:lineRule="exact"/>
              <w:jc w:val="right"/>
              <w:rPr>
                <w:sz w:val="18"/>
                <w:szCs w:val="18"/>
              </w:rPr>
            </w:pPr>
            <w:r w:rsidRPr="00F24396">
              <w:rPr>
                <w:sz w:val="18"/>
                <w:szCs w:val="18"/>
              </w:rPr>
              <w:t>-0.6913</w:t>
            </w:r>
          </w:p>
        </w:tc>
        <w:tc>
          <w:tcPr>
            <w:tcW w:w="228" w:type="pct"/>
            <w:noWrap/>
          </w:tcPr>
          <w:p w:rsidR="007214E3" w:rsidRPr="00F24396" w:rsidRDefault="007214E3" w:rsidP="00F24396">
            <w:pPr>
              <w:spacing w:line="220" w:lineRule="exact"/>
              <w:jc w:val="right"/>
              <w:rPr>
                <w:sz w:val="18"/>
                <w:szCs w:val="18"/>
              </w:rPr>
            </w:pPr>
            <w:r w:rsidRPr="00F24396">
              <w:rPr>
                <w:sz w:val="18"/>
                <w:szCs w:val="18"/>
              </w:rPr>
              <w:t>-1.12</w:t>
            </w: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t>NWxKD</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-0.4894</w:t>
            </w:r>
          </w:p>
        </w:tc>
        <w:tc>
          <w:tcPr>
            <w:tcW w:w="227" w:type="pct"/>
            <w:noWrap/>
          </w:tcPr>
          <w:p w:rsidR="007214E3" w:rsidRPr="00F24396" w:rsidRDefault="007214E3" w:rsidP="00F24396">
            <w:pPr>
              <w:spacing w:line="220" w:lineRule="exact"/>
              <w:jc w:val="right"/>
              <w:rPr>
                <w:sz w:val="18"/>
                <w:szCs w:val="18"/>
              </w:rPr>
            </w:pPr>
            <w:r w:rsidRPr="00F24396">
              <w:rPr>
                <w:sz w:val="18"/>
                <w:szCs w:val="18"/>
              </w:rPr>
              <w:t>-1.41</w:t>
            </w:r>
          </w:p>
        </w:tc>
        <w:tc>
          <w:tcPr>
            <w:tcW w:w="290" w:type="pct"/>
            <w:noWrap/>
          </w:tcPr>
          <w:p w:rsidR="007214E3" w:rsidRPr="00F24396" w:rsidRDefault="007214E3" w:rsidP="00F24396">
            <w:pPr>
              <w:spacing w:line="220" w:lineRule="exact"/>
              <w:jc w:val="right"/>
              <w:rPr>
                <w:sz w:val="18"/>
                <w:szCs w:val="18"/>
              </w:rPr>
            </w:pPr>
            <w:r w:rsidRPr="00F24396">
              <w:rPr>
                <w:sz w:val="18"/>
                <w:szCs w:val="18"/>
              </w:rPr>
              <w:t>-0.4894</w:t>
            </w:r>
          </w:p>
        </w:tc>
        <w:tc>
          <w:tcPr>
            <w:tcW w:w="228" w:type="pct"/>
            <w:noWrap/>
          </w:tcPr>
          <w:p w:rsidR="007214E3" w:rsidRPr="00F24396" w:rsidRDefault="007214E3" w:rsidP="00F24396">
            <w:pPr>
              <w:spacing w:line="220" w:lineRule="exact"/>
              <w:jc w:val="right"/>
              <w:rPr>
                <w:sz w:val="18"/>
                <w:szCs w:val="18"/>
              </w:rPr>
            </w:pPr>
            <w:r w:rsidRPr="00F24396">
              <w:rPr>
                <w:sz w:val="18"/>
                <w:szCs w:val="18"/>
              </w:rPr>
              <w:t>-1.41</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sz w:val="18"/>
                <w:szCs w:val="18"/>
              </w:rPr>
            </w:pPr>
            <w:r w:rsidRPr="00F24396">
              <w:rPr>
                <w:sz w:val="18"/>
                <w:szCs w:val="18"/>
              </w:rPr>
              <w:t>KDxKD</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-0.0582</w:t>
            </w:r>
          </w:p>
        </w:tc>
        <w:tc>
          <w:tcPr>
            <w:tcW w:w="227" w:type="pct"/>
            <w:noWrap/>
          </w:tcPr>
          <w:p w:rsidR="007214E3" w:rsidRPr="00F24396" w:rsidRDefault="007214E3" w:rsidP="00F24396">
            <w:pPr>
              <w:spacing w:line="220" w:lineRule="exact"/>
              <w:jc w:val="right"/>
              <w:rPr>
                <w:sz w:val="18"/>
                <w:szCs w:val="18"/>
              </w:rPr>
            </w:pPr>
            <w:r w:rsidRPr="00F24396">
              <w:rPr>
                <w:sz w:val="18"/>
                <w:szCs w:val="18"/>
              </w:rPr>
              <w:t>-0.11</w:t>
            </w:r>
          </w:p>
        </w:tc>
        <w:tc>
          <w:tcPr>
            <w:tcW w:w="290" w:type="pct"/>
            <w:noWrap/>
          </w:tcPr>
          <w:p w:rsidR="007214E3" w:rsidRPr="00F24396" w:rsidRDefault="007214E3" w:rsidP="00F24396">
            <w:pPr>
              <w:spacing w:line="220" w:lineRule="exact"/>
              <w:jc w:val="right"/>
              <w:rPr>
                <w:sz w:val="18"/>
                <w:szCs w:val="18"/>
              </w:rPr>
            </w:pPr>
            <w:r w:rsidRPr="00F24396">
              <w:rPr>
                <w:sz w:val="18"/>
                <w:szCs w:val="18"/>
              </w:rPr>
              <w:t>-0.0582</w:t>
            </w:r>
          </w:p>
        </w:tc>
        <w:tc>
          <w:tcPr>
            <w:tcW w:w="228" w:type="pct"/>
            <w:noWrap/>
          </w:tcPr>
          <w:p w:rsidR="007214E3" w:rsidRPr="00F24396" w:rsidRDefault="007214E3" w:rsidP="00F24396">
            <w:pPr>
              <w:spacing w:line="220" w:lineRule="exact"/>
              <w:jc w:val="right"/>
              <w:rPr>
                <w:sz w:val="18"/>
                <w:szCs w:val="18"/>
              </w:rPr>
            </w:pPr>
            <w:r w:rsidRPr="00F24396">
              <w:rPr>
                <w:sz w:val="18"/>
                <w:szCs w:val="18"/>
              </w:rPr>
              <w:t>-0.11</w:t>
            </w: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t> </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i/>
                <w:iCs/>
                <w:sz w:val="18"/>
                <w:szCs w:val="18"/>
              </w:rPr>
            </w:pPr>
            <w:r w:rsidRPr="00F24396">
              <w:rPr>
                <w:i/>
                <w:iCs/>
                <w:sz w:val="18"/>
                <w:szCs w:val="18"/>
              </w:rPr>
              <w:t>Home All Day</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t>FWxPW</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1.5072</w:t>
            </w:r>
          </w:p>
        </w:tc>
        <w:tc>
          <w:tcPr>
            <w:tcW w:w="227" w:type="pct"/>
            <w:noWrap/>
          </w:tcPr>
          <w:p w:rsidR="007214E3" w:rsidRPr="00F24396" w:rsidRDefault="007214E3" w:rsidP="00F24396">
            <w:pPr>
              <w:spacing w:line="220" w:lineRule="exact"/>
              <w:jc w:val="right"/>
              <w:rPr>
                <w:sz w:val="18"/>
                <w:szCs w:val="18"/>
              </w:rPr>
            </w:pPr>
            <w:r w:rsidRPr="00F24396">
              <w:rPr>
                <w:sz w:val="18"/>
                <w:szCs w:val="18"/>
              </w:rPr>
              <w:t>1.87</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0.8382</w:t>
            </w:r>
          </w:p>
        </w:tc>
        <w:tc>
          <w:tcPr>
            <w:tcW w:w="227" w:type="pct"/>
            <w:noWrap/>
          </w:tcPr>
          <w:p w:rsidR="007214E3" w:rsidRPr="00F24396" w:rsidRDefault="007214E3" w:rsidP="00F24396">
            <w:pPr>
              <w:spacing w:line="220" w:lineRule="exact"/>
              <w:jc w:val="right"/>
              <w:rPr>
                <w:sz w:val="18"/>
                <w:szCs w:val="18"/>
              </w:rPr>
            </w:pPr>
            <w:r w:rsidRPr="00F24396">
              <w:rPr>
                <w:sz w:val="18"/>
                <w:szCs w:val="18"/>
              </w:rPr>
              <w:t>1.08</w:t>
            </w:r>
          </w:p>
        </w:tc>
        <w:tc>
          <w:tcPr>
            <w:tcW w:w="290" w:type="pct"/>
            <w:noWrap/>
          </w:tcPr>
          <w:p w:rsidR="007214E3" w:rsidRPr="00F24396" w:rsidRDefault="007214E3" w:rsidP="00F24396">
            <w:pPr>
              <w:spacing w:line="220" w:lineRule="exact"/>
              <w:jc w:val="right"/>
              <w:rPr>
                <w:sz w:val="18"/>
                <w:szCs w:val="18"/>
              </w:rPr>
            </w:pPr>
            <w:r w:rsidRPr="00F24396">
              <w:rPr>
                <w:sz w:val="18"/>
                <w:szCs w:val="18"/>
              </w:rPr>
              <w:t>0.8382</w:t>
            </w:r>
          </w:p>
        </w:tc>
        <w:tc>
          <w:tcPr>
            <w:tcW w:w="228" w:type="pct"/>
            <w:noWrap/>
          </w:tcPr>
          <w:p w:rsidR="007214E3" w:rsidRPr="00F24396" w:rsidRDefault="007214E3" w:rsidP="00F24396">
            <w:pPr>
              <w:spacing w:line="220" w:lineRule="exact"/>
              <w:jc w:val="right"/>
              <w:rPr>
                <w:sz w:val="18"/>
                <w:szCs w:val="18"/>
              </w:rPr>
            </w:pPr>
            <w:r w:rsidRPr="00F24396">
              <w:rPr>
                <w:sz w:val="18"/>
                <w:szCs w:val="18"/>
              </w:rPr>
              <w:t>1.08</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sz w:val="18"/>
                <w:szCs w:val="18"/>
              </w:rPr>
            </w:pPr>
            <w:r w:rsidRPr="00F24396">
              <w:rPr>
                <w:sz w:val="18"/>
                <w:szCs w:val="18"/>
              </w:rPr>
              <w:t>FWxNW</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0.4246</w:t>
            </w:r>
          </w:p>
        </w:tc>
        <w:tc>
          <w:tcPr>
            <w:tcW w:w="227" w:type="pct"/>
            <w:noWrap/>
          </w:tcPr>
          <w:p w:rsidR="007214E3" w:rsidRPr="00F24396" w:rsidRDefault="007214E3" w:rsidP="00F24396">
            <w:pPr>
              <w:spacing w:line="220" w:lineRule="exact"/>
              <w:jc w:val="right"/>
              <w:rPr>
                <w:sz w:val="18"/>
                <w:szCs w:val="18"/>
              </w:rPr>
            </w:pPr>
            <w:r w:rsidRPr="00F24396">
              <w:rPr>
                <w:sz w:val="18"/>
                <w:szCs w:val="18"/>
              </w:rPr>
              <w:t>0.42</w:t>
            </w:r>
          </w:p>
        </w:tc>
        <w:tc>
          <w:tcPr>
            <w:tcW w:w="290" w:type="pct"/>
            <w:noWrap/>
          </w:tcPr>
          <w:p w:rsidR="007214E3" w:rsidRPr="00F24396" w:rsidRDefault="007214E3" w:rsidP="00F24396">
            <w:pPr>
              <w:spacing w:line="220" w:lineRule="exact"/>
              <w:jc w:val="right"/>
              <w:rPr>
                <w:sz w:val="18"/>
                <w:szCs w:val="18"/>
              </w:rPr>
            </w:pPr>
            <w:r w:rsidRPr="00F24396">
              <w:rPr>
                <w:sz w:val="18"/>
                <w:szCs w:val="18"/>
              </w:rPr>
              <w:t>0.4246</w:t>
            </w:r>
          </w:p>
        </w:tc>
        <w:tc>
          <w:tcPr>
            <w:tcW w:w="228" w:type="pct"/>
            <w:noWrap/>
          </w:tcPr>
          <w:p w:rsidR="007214E3" w:rsidRPr="00F24396" w:rsidRDefault="007214E3" w:rsidP="00F24396">
            <w:pPr>
              <w:spacing w:line="220" w:lineRule="exact"/>
              <w:jc w:val="right"/>
              <w:rPr>
                <w:sz w:val="18"/>
                <w:szCs w:val="18"/>
              </w:rPr>
            </w:pPr>
            <w:r w:rsidRPr="00F24396">
              <w:rPr>
                <w:sz w:val="18"/>
                <w:szCs w:val="18"/>
              </w:rPr>
              <w:t>0.42</w:t>
            </w: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t>FWxKD</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0.1548</w:t>
            </w:r>
          </w:p>
        </w:tc>
        <w:tc>
          <w:tcPr>
            <w:tcW w:w="227" w:type="pct"/>
            <w:noWrap/>
          </w:tcPr>
          <w:p w:rsidR="007214E3" w:rsidRPr="00F24396" w:rsidRDefault="007214E3" w:rsidP="00F24396">
            <w:pPr>
              <w:spacing w:line="220" w:lineRule="exact"/>
              <w:jc w:val="right"/>
              <w:rPr>
                <w:sz w:val="18"/>
                <w:szCs w:val="18"/>
              </w:rPr>
            </w:pPr>
            <w:r w:rsidRPr="00F24396">
              <w:rPr>
                <w:sz w:val="18"/>
                <w:szCs w:val="18"/>
              </w:rPr>
              <w:t>0.26</w:t>
            </w:r>
          </w:p>
        </w:tc>
        <w:tc>
          <w:tcPr>
            <w:tcW w:w="290" w:type="pct"/>
            <w:noWrap/>
          </w:tcPr>
          <w:p w:rsidR="007214E3" w:rsidRPr="00F24396" w:rsidRDefault="007214E3" w:rsidP="00F24396">
            <w:pPr>
              <w:spacing w:line="220" w:lineRule="exact"/>
              <w:jc w:val="right"/>
              <w:rPr>
                <w:sz w:val="18"/>
                <w:szCs w:val="18"/>
              </w:rPr>
            </w:pPr>
            <w:r w:rsidRPr="00F24396">
              <w:rPr>
                <w:sz w:val="18"/>
                <w:szCs w:val="18"/>
              </w:rPr>
              <w:t>0.1548</w:t>
            </w:r>
          </w:p>
        </w:tc>
        <w:tc>
          <w:tcPr>
            <w:tcW w:w="228" w:type="pct"/>
            <w:noWrap/>
          </w:tcPr>
          <w:p w:rsidR="007214E3" w:rsidRPr="00F24396" w:rsidRDefault="007214E3" w:rsidP="00F24396">
            <w:pPr>
              <w:spacing w:line="220" w:lineRule="exact"/>
              <w:jc w:val="right"/>
              <w:rPr>
                <w:sz w:val="18"/>
                <w:szCs w:val="18"/>
              </w:rPr>
            </w:pPr>
            <w:r w:rsidRPr="00F24396">
              <w:rPr>
                <w:sz w:val="18"/>
                <w:szCs w:val="18"/>
              </w:rPr>
              <w:t>0.26</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sz w:val="18"/>
                <w:szCs w:val="18"/>
              </w:rPr>
            </w:pPr>
            <w:r w:rsidRPr="00F24396">
              <w:rPr>
                <w:sz w:val="18"/>
                <w:szCs w:val="18"/>
              </w:rPr>
              <w:t>PWxKD</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-0.7547</w:t>
            </w:r>
          </w:p>
        </w:tc>
        <w:tc>
          <w:tcPr>
            <w:tcW w:w="227" w:type="pct"/>
            <w:noWrap/>
          </w:tcPr>
          <w:p w:rsidR="007214E3" w:rsidRPr="00F24396" w:rsidRDefault="007214E3" w:rsidP="00F24396">
            <w:pPr>
              <w:spacing w:line="220" w:lineRule="exact"/>
              <w:jc w:val="right"/>
              <w:rPr>
                <w:sz w:val="18"/>
                <w:szCs w:val="18"/>
              </w:rPr>
            </w:pPr>
            <w:r w:rsidRPr="00F24396">
              <w:rPr>
                <w:sz w:val="18"/>
                <w:szCs w:val="18"/>
              </w:rPr>
              <w:t>-0.98</w:t>
            </w:r>
          </w:p>
        </w:tc>
        <w:tc>
          <w:tcPr>
            <w:tcW w:w="290" w:type="pct"/>
            <w:noWrap/>
          </w:tcPr>
          <w:p w:rsidR="007214E3" w:rsidRPr="00F24396" w:rsidRDefault="007214E3" w:rsidP="00F24396">
            <w:pPr>
              <w:spacing w:line="220" w:lineRule="exact"/>
              <w:jc w:val="right"/>
              <w:rPr>
                <w:sz w:val="18"/>
                <w:szCs w:val="18"/>
              </w:rPr>
            </w:pPr>
            <w:r w:rsidRPr="00F24396">
              <w:rPr>
                <w:sz w:val="18"/>
                <w:szCs w:val="18"/>
              </w:rPr>
              <w:t>-0.7547</w:t>
            </w:r>
          </w:p>
        </w:tc>
        <w:tc>
          <w:tcPr>
            <w:tcW w:w="228" w:type="pct"/>
            <w:noWrap/>
          </w:tcPr>
          <w:p w:rsidR="007214E3" w:rsidRPr="00F24396" w:rsidRDefault="007214E3" w:rsidP="00F24396">
            <w:pPr>
              <w:spacing w:line="220" w:lineRule="exact"/>
              <w:jc w:val="right"/>
              <w:rPr>
                <w:sz w:val="18"/>
                <w:szCs w:val="18"/>
              </w:rPr>
            </w:pPr>
            <w:r w:rsidRPr="00F24396">
              <w:rPr>
                <w:sz w:val="18"/>
                <w:szCs w:val="18"/>
              </w:rPr>
              <w:t>-0.98</w:t>
            </w: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t>NWxNW</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-2.2535</w:t>
            </w:r>
          </w:p>
        </w:tc>
        <w:tc>
          <w:tcPr>
            <w:tcW w:w="227" w:type="pct"/>
            <w:noWrap/>
          </w:tcPr>
          <w:p w:rsidR="007214E3" w:rsidRPr="00F24396" w:rsidRDefault="007214E3" w:rsidP="00F24396">
            <w:pPr>
              <w:spacing w:line="220" w:lineRule="exact"/>
              <w:jc w:val="right"/>
              <w:rPr>
                <w:sz w:val="18"/>
                <w:szCs w:val="18"/>
              </w:rPr>
            </w:pPr>
            <w:r w:rsidRPr="00F24396">
              <w:rPr>
                <w:sz w:val="18"/>
                <w:szCs w:val="18"/>
              </w:rPr>
              <w:t>-1.72</w:t>
            </w:r>
          </w:p>
        </w:tc>
        <w:tc>
          <w:tcPr>
            <w:tcW w:w="290" w:type="pct"/>
            <w:noWrap/>
          </w:tcPr>
          <w:p w:rsidR="007214E3" w:rsidRPr="00F24396" w:rsidRDefault="007214E3" w:rsidP="00F24396">
            <w:pPr>
              <w:spacing w:line="220" w:lineRule="exact"/>
              <w:jc w:val="right"/>
              <w:rPr>
                <w:sz w:val="18"/>
                <w:szCs w:val="18"/>
              </w:rPr>
            </w:pPr>
            <w:r w:rsidRPr="00F24396">
              <w:rPr>
                <w:sz w:val="18"/>
                <w:szCs w:val="18"/>
              </w:rPr>
              <w:t>-2.2535</w:t>
            </w:r>
          </w:p>
        </w:tc>
        <w:tc>
          <w:tcPr>
            <w:tcW w:w="228" w:type="pct"/>
            <w:noWrap/>
          </w:tcPr>
          <w:p w:rsidR="007214E3" w:rsidRPr="00F24396" w:rsidRDefault="007214E3" w:rsidP="00F24396">
            <w:pPr>
              <w:spacing w:line="220" w:lineRule="exact"/>
              <w:jc w:val="right"/>
              <w:rPr>
                <w:sz w:val="18"/>
                <w:szCs w:val="18"/>
              </w:rPr>
            </w:pPr>
            <w:r w:rsidRPr="00F24396">
              <w:rPr>
                <w:sz w:val="18"/>
                <w:szCs w:val="18"/>
              </w:rPr>
              <w:t>-1.72</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sz w:val="18"/>
                <w:szCs w:val="18"/>
              </w:rPr>
            </w:pPr>
            <w:r w:rsidRPr="00F24396">
              <w:rPr>
                <w:sz w:val="18"/>
                <w:szCs w:val="18"/>
              </w:rPr>
              <w:t>NWxKD</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-0.9024</w:t>
            </w:r>
          </w:p>
        </w:tc>
        <w:tc>
          <w:tcPr>
            <w:tcW w:w="227" w:type="pct"/>
            <w:noWrap/>
          </w:tcPr>
          <w:p w:rsidR="007214E3" w:rsidRPr="00F24396" w:rsidRDefault="007214E3" w:rsidP="00F24396">
            <w:pPr>
              <w:spacing w:line="220" w:lineRule="exact"/>
              <w:jc w:val="right"/>
              <w:rPr>
                <w:sz w:val="18"/>
                <w:szCs w:val="18"/>
              </w:rPr>
            </w:pPr>
            <w:r w:rsidRPr="00F24396">
              <w:rPr>
                <w:sz w:val="18"/>
                <w:szCs w:val="18"/>
              </w:rPr>
              <w:t>-0.87</w:t>
            </w:r>
          </w:p>
        </w:tc>
        <w:tc>
          <w:tcPr>
            <w:tcW w:w="290" w:type="pct"/>
            <w:noWrap/>
          </w:tcPr>
          <w:p w:rsidR="007214E3" w:rsidRPr="00F24396" w:rsidRDefault="007214E3" w:rsidP="00F24396">
            <w:pPr>
              <w:spacing w:line="220" w:lineRule="exact"/>
              <w:jc w:val="right"/>
              <w:rPr>
                <w:sz w:val="18"/>
                <w:szCs w:val="18"/>
              </w:rPr>
            </w:pPr>
            <w:r w:rsidRPr="00F24396">
              <w:rPr>
                <w:sz w:val="18"/>
                <w:szCs w:val="18"/>
              </w:rPr>
              <w:t>-0.9024</w:t>
            </w:r>
          </w:p>
        </w:tc>
        <w:tc>
          <w:tcPr>
            <w:tcW w:w="228" w:type="pct"/>
            <w:noWrap/>
          </w:tcPr>
          <w:p w:rsidR="007214E3" w:rsidRPr="00F24396" w:rsidRDefault="007214E3" w:rsidP="00F24396">
            <w:pPr>
              <w:spacing w:line="220" w:lineRule="exact"/>
              <w:jc w:val="right"/>
              <w:rPr>
                <w:sz w:val="18"/>
                <w:szCs w:val="18"/>
              </w:rPr>
            </w:pPr>
            <w:r w:rsidRPr="00F24396">
              <w:rPr>
                <w:sz w:val="18"/>
                <w:szCs w:val="18"/>
              </w:rPr>
              <w:t>-0.87</w:t>
            </w:r>
          </w:p>
        </w:tc>
      </w:tr>
      <w:tr w:rsidR="00F24396" w:rsidRPr="00F24396" w:rsidTr="00EF272B">
        <w:trPr>
          <w:trHeight w:val="20"/>
        </w:trPr>
        <w:tc>
          <w:tcPr>
            <w:tcW w:w="735" w:type="pct"/>
          </w:tcPr>
          <w:p w:rsidR="007214E3" w:rsidRPr="00F24396" w:rsidRDefault="007214E3" w:rsidP="00F24396">
            <w:pPr>
              <w:spacing w:line="220" w:lineRule="exact"/>
              <w:rPr>
                <w:sz w:val="18"/>
                <w:szCs w:val="18"/>
              </w:rPr>
            </w:pPr>
            <w:r w:rsidRPr="00F24396">
              <w:rPr>
                <w:sz w:val="18"/>
                <w:szCs w:val="18"/>
              </w:rPr>
              <w:t>KDxKD</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r w:rsidRPr="00F24396">
              <w:rPr>
                <w:sz w:val="18"/>
                <w:szCs w:val="18"/>
              </w:rPr>
              <w:t> </w:t>
            </w:r>
          </w:p>
        </w:tc>
        <w:tc>
          <w:tcPr>
            <w:tcW w:w="291" w:type="pct"/>
            <w:noWrap/>
          </w:tcPr>
          <w:p w:rsidR="007214E3" w:rsidRPr="00F24396" w:rsidRDefault="007214E3" w:rsidP="00F24396">
            <w:pPr>
              <w:spacing w:line="220" w:lineRule="exact"/>
              <w:jc w:val="right"/>
              <w:rPr>
                <w:sz w:val="18"/>
                <w:szCs w:val="18"/>
              </w:rPr>
            </w:pPr>
            <w:r w:rsidRPr="00F24396">
              <w:rPr>
                <w:sz w:val="18"/>
                <w:szCs w:val="18"/>
              </w:rPr>
              <w:t>-1.3723</w:t>
            </w:r>
          </w:p>
        </w:tc>
        <w:tc>
          <w:tcPr>
            <w:tcW w:w="227" w:type="pct"/>
            <w:noWrap/>
          </w:tcPr>
          <w:p w:rsidR="007214E3" w:rsidRPr="00F24396" w:rsidRDefault="007214E3" w:rsidP="00F24396">
            <w:pPr>
              <w:spacing w:line="220" w:lineRule="exact"/>
              <w:jc w:val="right"/>
              <w:rPr>
                <w:sz w:val="18"/>
                <w:szCs w:val="18"/>
              </w:rPr>
            </w:pPr>
            <w:r w:rsidRPr="00F24396">
              <w:rPr>
                <w:sz w:val="18"/>
                <w:szCs w:val="18"/>
              </w:rPr>
              <w:t>-2.27</w:t>
            </w:r>
          </w:p>
        </w:tc>
        <w:tc>
          <w:tcPr>
            <w:tcW w:w="290" w:type="pct"/>
            <w:noWrap/>
          </w:tcPr>
          <w:p w:rsidR="007214E3" w:rsidRPr="00F24396" w:rsidRDefault="007214E3" w:rsidP="00F24396">
            <w:pPr>
              <w:spacing w:line="220" w:lineRule="exact"/>
              <w:jc w:val="right"/>
              <w:rPr>
                <w:sz w:val="18"/>
                <w:szCs w:val="18"/>
              </w:rPr>
            </w:pPr>
            <w:r w:rsidRPr="00F24396">
              <w:rPr>
                <w:sz w:val="18"/>
                <w:szCs w:val="18"/>
              </w:rPr>
              <w:t>-1.3723</w:t>
            </w:r>
          </w:p>
        </w:tc>
        <w:tc>
          <w:tcPr>
            <w:tcW w:w="228" w:type="pct"/>
            <w:noWrap/>
          </w:tcPr>
          <w:p w:rsidR="007214E3" w:rsidRPr="00F24396" w:rsidRDefault="007214E3" w:rsidP="00F24396">
            <w:pPr>
              <w:spacing w:line="220" w:lineRule="exact"/>
              <w:jc w:val="right"/>
              <w:rPr>
                <w:sz w:val="18"/>
                <w:szCs w:val="18"/>
              </w:rPr>
            </w:pPr>
            <w:r w:rsidRPr="00F24396">
              <w:rPr>
                <w:sz w:val="18"/>
                <w:szCs w:val="18"/>
              </w:rPr>
              <w:t>-2.27</w:t>
            </w:r>
          </w:p>
        </w:tc>
      </w:tr>
      <w:tr w:rsidR="00F24396" w:rsidRPr="00F24396" w:rsidTr="00EF272B">
        <w:trPr>
          <w:cnfStyle w:val="000000100000" w:firstRow="0" w:lastRow="0" w:firstColumn="0" w:lastColumn="0" w:oddVBand="0" w:evenVBand="0" w:oddHBand="1" w:evenHBand="0" w:firstRowFirstColumn="0" w:firstRowLastColumn="0" w:lastRowFirstColumn="0" w:lastRowLastColumn="0"/>
          <w:trHeight w:val="20"/>
        </w:trPr>
        <w:tc>
          <w:tcPr>
            <w:tcW w:w="735" w:type="pct"/>
          </w:tcPr>
          <w:p w:rsidR="007214E3" w:rsidRPr="00F24396" w:rsidRDefault="007214E3" w:rsidP="00F24396">
            <w:pPr>
              <w:spacing w:line="220" w:lineRule="exact"/>
              <w:rPr>
                <w:sz w:val="18"/>
                <w:szCs w:val="18"/>
              </w:rPr>
            </w:pPr>
            <w:r w:rsidRPr="00F24396">
              <w:rPr>
                <w:sz w:val="18"/>
                <w:szCs w:val="18"/>
              </w:rPr>
              <w:t> </w:t>
            </w:r>
          </w:p>
        </w:tc>
        <w:tc>
          <w:tcPr>
            <w:tcW w:w="298" w:type="pct"/>
            <w:noWrap/>
          </w:tcPr>
          <w:p w:rsidR="007214E3" w:rsidRPr="00F24396" w:rsidRDefault="007214E3" w:rsidP="00F24396">
            <w:pPr>
              <w:spacing w:line="220" w:lineRule="exact"/>
              <w:jc w:val="right"/>
              <w:rPr>
                <w:sz w:val="18"/>
                <w:szCs w:val="18"/>
              </w:rPr>
            </w:pPr>
            <w:r w:rsidRPr="00F24396">
              <w:rPr>
                <w:sz w:val="18"/>
                <w:szCs w:val="18"/>
              </w:rPr>
              <w:t> </w:t>
            </w:r>
          </w:p>
        </w:tc>
        <w:tc>
          <w:tcPr>
            <w:tcW w:w="303"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311"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82"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1" w:type="pct"/>
            <w:noWrap/>
          </w:tcPr>
          <w:p w:rsidR="007214E3" w:rsidRPr="00F24396" w:rsidRDefault="007214E3" w:rsidP="00F24396">
            <w:pPr>
              <w:spacing w:line="220" w:lineRule="exact"/>
              <w:jc w:val="right"/>
              <w:rPr>
                <w:sz w:val="18"/>
                <w:szCs w:val="18"/>
              </w:rPr>
            </w:pPr>
            <w:r w:rsidRPr="00F24396">
              <w:rPr>
                <w:sz w:val="18"/>
                <w:szCs w:val="18"/>
              </w:rPr>
              <w:t> </w:t>
            </w:r>
          </w:p>
        </w:tc>
        <w:tc>
          <w:tcPr>
            <w:tcW w:w="227" w:type="pct"/>
            <w:noWrap/>
          </w:tcPr>
          <w:p w:rsidR="007214E3" w:rsidRPr="00F24396" w:rsidRDefault="007214E3" w:rsidP="00F24396">
            <w:pPr>
              <w:spacing w:line="220" w:lineRule="exact"/>
              <w:jc w:val="right"/>
              <w:rPr>
                <w:sz w:val="18"/>
                <w:szCs w:val="18"/>
              </w:rPr>
            </w:pPr>
          </w:p>
        </w:tc>
        <w:tc>
          <w:tcPr>
            <w:tcW w:w="290" w:type="pct"/>
            <w:noWrap/>
          </w:tcPr>
          <w:p w:rsidR="007214E3" w:rsidRPr="00F24396" w:rsidRDefault="007214E3" w:rsidP="00F24396">
            <w:pPr>
              <w:spacing w:line="220" w:lineRule="exact"/>
              <w:jc w:val="right"/>
              <w:rPr>
                <w:sz w:val="18"/>
                <w:szCs w:val="18"/>
              </w:rPr>
            </w:pPr>
            <w:r w:rsidRPr="00F24396">
              <w:rPr>
                <w:sz w:val="18"/>
                <w:szCs w:val="18"/>
              </w:rPr>
              <w:t> </w:t>
            </w:r>
          </w:p>
        </w:tc>
        <w:tc>
          <w:tcPr>
            <w:tcW w:w="228" w:type="pct"/>
            <w:noWrap/>
          </w:tcPr>
          <w:p w:rsidR="007214E3" w:rsidRPr="00F24396" w:rsidRDefault="007214E3" w:rsidP="00F24396">
            <w:pPr>
              <w:spacing w:line="220" w:lineRule="exact"/>
              <w:jc w:val="right"/>
              <w:rPr>
                <w:sz w:val="18"/>
                <w:szCs w:val="18"/>
              </w:rPr>
            </w:pPr>
            <w:r w:rsidRPr="00F24396">
              <w:rPr>
                <w:sz w:val="18"/>
                <w:szCs w:val="18"/>
              </w:rPr>
              <w:t> </w:t>
            </w:r>
          </w:p>
        </w:tc>
      </w:tr>
      <w:tr w:rsidR="007214E3" w:rsidRPr="00F24396" w:rsidTr="00F24396">
        <w:trPr>
          <w:trHeight w:val="20"/>
        </w:trPr>
        <w:tc>
          <w:tcPr>
            <w:tcW w:w="5000" w:type="pct"/>
            <w:gridSpan w:val="17"/>
            <w:shd w:val="clear" w:color="auto" w:fill="FFFFFF" w:themeFill="background1"/>
          </w:tcPr>
          <w:p w:rsidR="007214E3" w:rsidRPr="00F24396" w:rsidRDefault="007214E3" w:rsidP="00F24396">
            <w:pPr>
              <w:rPr>
                <w:sz w:val="18"/>
                <w:szCs w:val="18"/>
              </w:rPr>
            </w:pPr>
            <w:r w:rsidRPr="00F24396">
              <w:rPr>
                <w:sz w:val="18"/>
                <w:szCs w:val="18"/>
              </w:rPr>
              <w:t>* KD is for Pre-Driving School Child and Pre-School Child</w:t>
            </w:r>
          </w:p>
        </w:tc>
      </w:tr>
      <w:tr w:rsidR="00504F99" w:rsidRPr="00F24396" w:rsidTr="00F24396">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17"/>
            <w:shd w:val="clear" w:color="auto" w:fill="FFFFFF" w:themeFill="background1"/>
          </w:tcPr>
          <w:p w:rsidR="00504F99" w:rsidRDefault="00504F99" w:rsidP="00F24396">
            <w:pPr>
              <w:rPr>
                <w:sz w:val="18"/>
                <w:szCs w:val="18"/>
              </w:rPr>
            </w:pPr>
          </w:p>
          <w:p w:rsidR="00504F99" w:rsidRDefault="00504F99" w:rsidP="00F24396">
            <w:pPr>
              <w:rPr>
                <w:sz w:val="18"/>
                <w:szCs w:val="18"/>
              </w:rPr>
            </w:pPr>
          </w:p>
          <w:p w:rsidR="00504F99" w:rsidRDefault="00504F99" w:rsidP="00F24396">
            <w:pPr>
              <w:rPr>
                <w:sz w:val="18"/>
                <w:szCs w:val="18"/>
              </w:rPr>
            </w:pPr>
          </w:p>
          <w:p w:rsidR="00504F99" w:rsidRDefault="00504F99" w:rsidP="00F24396">
            <w:pPr>
              <w:rPr>
                <w:sz w:val="18"/>
                <w:szCs w:val="18"/>
              </w:rPr>
            </w:pPr>
          </w:p>
          <w:p w:rsidR="00504F99" w:rsidRDefault="00504F99" w:rsidP="00F24396">
            <w:pPr>
              <w:rPr>
                <w:sz w:val="18"/>
                <w:szCs w:val="18"/>
              </w:rPr>
            </w:pPr>
          </w:p>
          <w:p w:rsidR="00504F99" w:rsidRDefault="00504F99" w:rsidP="00F24396">
            <w:pPr>
              <w:rPr>
                <w:sz w:val="18"/>
                <w:szCs w:val="18"/>
              </w:rPr>
            </w:pPr>
          </w:p>
          <w:p w:rsidR="00504F99" w:rsidRDefault="00504F99" w:rsidP="00F24396">
            <w:pPr>
              <w:rPr>
                <w:sz w:val="18"/>
                <w:szCs w:val="18"/>
              </w:rPr>
            </w:pPr>
          </w:p>
          <w:p w:rsidR="00504F99" w:rsidRDefault="00504F99" w:rsidP="00F24396">
            <w:pPr>
              <w:rPr>
                <w:sz w:val="18"/>
                <w:szCs w:val="18"/>
              </w:rPr>
            </w:pPr>
          </w:p>
          <w:p w:rsidR="00504F99" w:rsidRPr="00F24396" w:rsidRDefault="00504F99" w:rsidP="00F24396">
            <w:pPr>
              <w:rPr>
                <w:sz w:val="18"/>
                <w:szCs w:val="18"/>
              </w:rPr>
            </w:pPr>
          </w:p>
        </w:tc>
      </w:tr>
    </w:tbl>
    <w:p w:rsidR="007214E3" w:rsidRPr="00504F99" w:rsidRDefault="007214E3" w:rsidP="00504F99">
      <w:pPr>
        <w:pStyle w:val="Caption"/>
      </w:pPr>
      <w:bookmarkStart w:id="90" w:name="Table23"/>
      <w:bookmarkStart w:id="91" w:name="_Toc343258967"/>
      <w:r w:rsidRPr="00AE1BED">
        <w:lastRenderedPageBreak/>
        <w:t xml:space="preserve">Table </w:t>
      </w:r>
      <w:r w:rsidR="00CD407C">
        <w:fldChar w:fldCharType="begin"/>
      </w:r>
      <w:r w:rsidR="00CD407C">
        <w:instrText xml:space="preserve"> SEQ Table \* ARABIC  \* MERGEFORMAT </w:instrText>
      </w:r>
      <w:r w:rsidR="00CD407C">
        <w:fldChar w:fldCharType="separate"/>
      </w:r>
      <w:r w:rsidR="00B66CF5">
        <w:rPr>
          <w:noProof/>
        </w:rPr>
        <w:t>25</w:t>
      </w:r>
      <w:r w:rsidR="00CD407C">
        <w:rPr>
          <w:noProof/>
        </w:rPr>
        <w:fldChar w:fldCharType="end"/>
      </w:r>
      <w:bookmarkEnd w:id="90"/>
      <w:r>
        <w:t>:</w:t>
      </w:r>
      <w:r w:rsidRPr="00AE1BED">
        <w:t xml:space="preserve"> SANDAG CDAP Model Estimation Results (continued)</w:t>
      </w:r>
      <w:bookmarkEnd w:id="91"/>
    </w:p>
    <w:tbl>
      <w:tblPr>
        <w:tblStyle w:val="MediumGrid3-Accent1"/>
        <w:tblW w:w="5000" w:type="pct"/>
        <w:tblLook w:val="0420" w:firstRow="1" w:lastRow="0" w:firstColumn="0" w:lastColumn="0" w:noHBand="0" w:noVBand="1"/>
      </w:tblPr>
      <w:tblGrid>
        <w:gridCol w:w="5527"/>
        <w:gridCol w:w="944"/>
        <w:gridCol w:w="944"/>
        <w:gridCol w:w="944"/>
        <w:gridCol w:w="944"/>
        <w:gridCol w:w="944"/>
        <w:gridCol w:w="944"/>
        <w:gridCol w:w="944"/>
        <w:gridCol w:w="941"/>
      </w:tblGrid>
      <w:tr w:rsidR="007214E3" w:rsidRPr="008B5FD6" w:rsidTr="00504F99">
        <w:trPr>
          <w:cnfStyle w:val="100000000000" w:firstRow="1" w:lastRow="0" w:firstColumn="0" w:lastColumn="0" w:oddVBand="0" w:evenVBand="0" w:oddHBand="0" w:evenHBand="0" w:firstRowFirstColumn="0" w:firstRowLastColumn="0" w:lastRowFirstColumn="0" w:lastRowLastColumn="0"/>
          <w:trHeight w:val="20"/>
          <w:tblHeader/>
        </w:trPr>
        <w:tc>
          <w:tcPr>
            <w:tcW w:w="2113" w:type="pct"/>
            <w:vMerge w:val="restart"/>
          </w:tcPr>
          <w:p w:rsidR="007214E3" w:rsidRPr="008B5FD6" w:rsidRDefault="007214E3" w:rsidP="00A273CA">
            <w:pPr>
              <w:spacing w:line="240" w:lineRule="exact"/>
            </w:pPr>
            <w:r w:rsidRPr="008B5FD6">
              <w:t xml:space="preserve">Utility Terms </w:t>
            </w:r>
          </w:p>
        </w:tc>
        <w:tc>
          <w:tcPr>
            <w:tcW w:w="722" w:type="pct"/>
            <w:gridSpan w:val="2"/>
          </w:tcPr>
          <w:p w:rsidR="007214E3" w:rsidRPr="00A273CA" w:rsidRDefault="007214E3" w:rsidP="00A273CA">
            <w:pPr>
              <w:spacing w:line="240" w:lineRule="exact"/>
              <w:jc w:val="center"/>
            </w:pPr>
            <w:r w:rsidRPr="00A273CA">
              <w:t>Mandatory</w:t>
            </w:r>
          </w:p>
        </w:tc>
        <w:tc>
          <w:tcPr>
            <w:tcW w:w="722" w:type="pct"/>
            <w:gridSpan w:val="2"/>
          </w:tcPr>
          <w:p w:rsidR="007214E3" w:rsidRPr="00A273CA" w:rsidRDefault="007214E3" w:rsidP="00A273CA">
            <w:pPr>
              <w:spacing w:line="240" w:lineRule="exact"/>
              <w:jc w:val="center"/>
            </w:pPr>
            <w:r w:rsidRPr="00A273CA">
              <w:t>Non-Mandatory</w:t>
            </w:r>
          </w:p>
        </w:tc>
        <w:tc>
          <w:tcPr>
            <w:tcW w:w="722" w:type="pct"/>
            <w:gridSpan w:val="2"/>
          </w:tcPr>
          <w:p w:rsidR="007214E3" w:rsidRPr="00A273CA" w:rsidRDefault="007214E3" w:rsidP="00A273CA">
            <w:pPr>
              <w:spacing w:line="240" w:lineRule="exact"/>
              <w:jc w:val="center"/>
            </w:pPr>
            <w:r w:rsidRPr="00A273CA">
              <w:t>At Home</w:t>
            </w:r>
          </w:p>
        </w:tc>
        <w:tc>
          <w:tcPr>
            <w:tcW w:w="721" w:type="pct"/>
            <w:gridSpan w:val="2"/>
          </w:tcPr>
          <w:p w:rsidR="007214E3" w:rsidRPr="00A273CA" w:rsidRDefault="007214E3" w:rsidP="00A273CA">
            <w:pPr>
              <w:spacing w:line="240" w:lineRule="exact"/>
              <w:jc w:val="center"/>
            </w:pPr>
            <w:r w:rsidRPr="00A273CA">
              <w:t>Joint</w:t>
            </w:r>
          </w:p>
        </w:tc>
      </w:tr>
      <w:tr w:rsidR="00A273CA" w:rsidRPr="008B5FD6" w:rsidTr="00504F99">
        <w:trPr>
          <w:cnfStyle w:val="100000000000" w:firstRow="1" w:lastRow="0" w:firstColumn="0" w:lastColumn="0" w:oddVBand="0" w:evenVBand="0" w:oddHBand="0" w:evenHBand="0" w:firstRowFirstColumn="0" w:firstRowLastColumn="0" w:lastRowFirstColumn="0" w:lastRowLastColumn="0"/>
          <w:trHeight w:val="20"/>
          <w:tblHeader/>
        </w:trPr>
        <w:tc>
          <w:tcPr>
            <w:tcW w:w="2113" w:type="pct"/>
            <w:vMerge/>
          </w:tcPr>
          <w:p w:rsidR="007214E3" w:rsidRPr="008B5FD6" w:rsidRDefault="007214E3" w:rsidP="00A273CA">
            <w:pPr>
              <w:spacing w:line="240" w:lineRule="exact"/>
            </w:pPr>
          </w:p>
        </w:tc>
        <w:tc>
          <w:tcPr>
            <w:tcW w:w="361" w:type="pct"/>
            <w:noWrap/>
          </w:tcPr>
          <w:p w:rsidR="007214E3" w:rsidRPr="00504F99" w:rsidRDefault="007214E3" w:rsidP="00A273CA">
            <w:pPr>
              <w:spacing w:line="240" w:lineRule="exact"/>
              <w:jc w:val="right"/>
            </w:pPr>
            <w:r w:rsidRPr="00504F99">
              <w:t>Coeff</w:t>
            </w:r>
          </w:p>
        </w:tc>
        <w:tc>
          <w:tcPr>
            <w:tcW w:w="361" w:type="pct"/>
            <w:noWrap/>
          </w:tcPr>
          <w:p w:rsidR="007214E3" w:rsidRPr="00504F99" w:rsidRDefault="007214E3" w:rsidP="00A273CA">
            <w:pPr>
              <w:spacing w:line="240" w:lineRule="exact"/>
              <w:jc w:val="right"/>
            </w:pPr>
            <w:r w:rsidRPr="00504F99">
              <w:t>T-Stat</w:t>
            </w:r>
          </w:p>
        </w:tc>
        <w:tc>
          <w:tcPr>
            <w:tcW w:w="361" w:type="pct"/>
            <w:noWrap/>
          </w:tcPr>
          <w:p w:rsidR="007214E3" w:rsidRPr="00504F99" w:rsidRDefault="007214E3" w:rsidP="00A273CA">
            <w:pPr>
              <w:spacing w:line="240" w:lineRule="exact"/>
              <w:jc w:val="right"/>
            </w:pPr>
            <w:r w:rsidRPr="00504F99">
              <w:t>Coeff</w:t>
            </w:r>
          </w:p>
        </w:tc>
        <w:tc>
          <w:tcPr>
            <w:tcW w:w="361" w:type="pct"/>
            <w:noWrap/>
          </w:tcPr>
          <w:p w:rsidR="007214E3" w:rsidRPr="00504F99" w:rsidRDefault="007214E3" w:rsidP="00A273CA">
            <w:pPr>
              <w:spacing w:line="240" w:lineRule="exact"/>
              <w:jc w:val="right"/>
            </w:pPr>
            <w:r w:rsidRPr="00504F99">
              <w:t>T-Stat</w:t>
            </w:r>
          </w:p>
        </w:tc>
        <w:tc>
          <w:tcPr>
            <w:tcW w:w="361" w:type="pct"/>
            <w:noWrap/>
          </w:tcPr>
          <w:p w:rsidR="007214E3" w:rsidRPr="00504F99" w:rsidRDefault="007214E3" w:rsidP="00A273CA">
            <w:pPr>
              <w:spacing w:line="240" w:lineRule="exact"/>
              <w:jc w:val="right"/>
            </w:pPr>
            <w:r w:rsidRPr="00504F99">
              <w:t>Coeff</w:t>
            </w:r>
          </w:p>
        </w:tc>
        <w:tc>
          <w:tcPr>
            <w:tcW w:w="361" w:type="pct"/>
            <w:noWrap/>
          </w:tcPr>
          <w:p w:rsidR="007214E3" w:rsidRPr="00504F99" w:rsidRDefault="007214E3" w:rsidP="00A273CA">
            <w:pPr>
              <w:spacing w:line="240" w:lineRule="exact"/>
              <w:jc w:val="right"/>
            </w:pPr>
            <w:r w:rsidRPr="00504F99">
              <w:t>T-Stat</w:t>
            </w:r>
          </w:p>
        </w:tc>
        <w:tc>
          <w:tcPr>
            <w:tcW w:w="361" w:type="pct"/>
            <w:noWrap/>
          </w:tcPr>
          <w:p w:rsidR="007214E3" w:rsidRPr="00504F99" w:rsidRDefault="007214E3" w:rsidP="00A273CA">
            <w:pPr>
              <w:spacing w:line="240" w:lineRule="exact"/>
              <w:jc w:val="right"/>
            </w:pPr>
            <w:r w:rsidRPr="00504F99">
              <w:t>Coeff</w:t>
            </w:r>
          </w:p>
        </w:tc>
        <w:tc>
          <w:tcPr>
            <w:tcW w:w="360" w:type="pct"/>
            <w:noWrap/>
          </w:tcPr>
          <w:p w:rsidR="007214E3" w:rsidRPr="00504F99" w:rsidRDefault="007214E3" w:rsidP="00A273CA">
            <w:pPr>
              <w:spacing w:line="240" w:lineRule="exact"/>
              <w:jc w:val="right"/>
            </w:pPr>
            <w:r w:rsidRPr="00504F99">
              <w:t>T-Stat</w:t>
            </w:r>
          </w:p>
        </w:tc>
      </w:tr>
      <w:tr w:rsidR="00A273CA" w:rsidRPr="008B5FD6" w:rsidTr="00504F99">
        <w:trPr>
          <w:cnfStyle w:val="000000100000" w:firstRow="0" w:lastRow="0" w:firstColumn="0" w:lastColumn="0" w:oddVBand="0" w:evenVBand="0" w:oddHBand="1" w:evenHBand="0" w:firstRowFirstColumn="0" w:firstRowLastColumn="0" w:lastRowFirstColumn="0" w:lastRowLastColumn="0"/>
          <w:trHeight w:val="20"/>
        </w:trPr>
        <w:tc>
          <w:tcPr>
            <w:tcW w:w="2113" w:type="pct"/>
          </w:tcPr>
          <w:p w:rsidR="007214E3" w:rsidRPr="00504F99" w:rsidRDefault="007214E3" w:rsidP="00A273CA">
            <w:pPr>
              <w:spacing w:line="240" w:lineRule="exact"/>
              <w:rPr>
                <w:b/>
                <w:bCs/>
                <w:i/>
              </w:rPr>
            </w:pPr>
            <w:r w:rsidRPr="00504F99">
              <w:rPr>
                <w:b/>
                <w:bCs/>
                <w:i/>
              </w:rPr>
              <w:t>Same Pattern for All HH Members</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0" w:type="pct"/>
            <w:noWrap/>
          </w:tcPr>
          <w:p w:rsidR="007214E3" w:rsidRPr="008B5FD6" w:rsidRDefault="007214E3" w:rsidP="00A273CA">
            <w:pPr>
              <w:spacing w:line="240" w:lineRule="exact"/>
              <w:jc w:val="right"/>
            </w:pPr>
            <w:r w:rsidRPr="008B5FD6">
              <w:t> </w:t>
            </w:r>
          </w:p>
        </w:tc>
      </w:tr>
      <w:tr w:rsidR="00A273CA" w:rsidRPr="008B5FD6" w:rsidTr="00504F99">
        <w:trPr>
          <w:trHeight w:val="20"/>
        </w:trPr>
        <w:tc>
          <w:tcPr>
            <w:tcW w:w="2113" w:type="pct"/>
          </w:tcPr>
          <w:p w:rsidR="007214E3" w:rsidRPr="008B5FD6" w:rsidRDefault="007214E3" w:rsidP="00A273CA">
            <w:pPr>
              <w:spacing w:line="240" w:lineRule="exact"/>
            </w:pPr>
            <w:r w:rsidRPr="008B5FD6">
              <w:t>Three Person households</w:t>
            </w:r>
          </w:p>
        </w:tc>
        <w:tc>
          <w:tcPr>
            <w:tcW w:w="361" w:type="pct"/>
            <w:noWrap/>
          </w:tcPr>
          <w:p w:rsidR="007214E3" w:rsidRPr="008B5FD6" w:rsidRDefault="007214E3" w:rsidP="00A273CA">
            <w:pPr>
              <w:spacing w:line="240" w:lineRule="exact"/>
              <w:jc w:val="right"/>
            </w:pPr>
            <w:r w:rsidRPr="008B5FD6">
              <w:t>-0.1140</w:t>
            </w:r>
          </w:p>
        </w:tc>
        <w:tc>
          <w:tcPr>
            <w:tcW w:w="361" w:type="pct"/>
            <w:noWrap/>
          </w:tcPr>
          <w:p w:rsidR="007214E3" w:rsidRPr="008B5FD6" w:rsidRDefault="007214E3" w:rsidP="00A273CA">
            <w:pPr>
              <w:spacing w:line="240" w:lineRule="exact"/>
              <w:jc w:val="right"/>
            </w:pPr>
            <w:r w:rsidRPr="008B5FD6">
              <w:t>-0.73</w:t>
            </w:r>
          </w:p>
        </w:tc>
        <w:tc>
          <w:tcPr>
            <w:tcW w:w="361" w:type="pct"/>
            <w:noWrap/>
          </w:tcPr>
          <w:p w:rsidR="007214E3" w:rsidRPr="008B5FD6" w:rsidRDefault="007214E3" w:rsidP="00A273CA">
            <w:pPr>
              <w:spacing w:line="240" w:lineRule="exact"/>
              <w:jc w:val="right"/>
            </w:pPr>
            <w:r w:rsidRPr="008B5FD6">
              <w:t>-0.4673</w:t>
            </w:r>
          </w:p>
        </w:tc>
        <w:tc>
          <w:tcPr>
            <w:tcW w:w="361" w:type="pct"/>
            <w:noWrap/>
          </w:tcPr>
          <w:p w:rsidR="007214E3" w:rsidRPr="008B5FD6" w:rsidRDefault="007214E3" w:rsidP="00A273CA">
            <w:pPr>
              <w:spacing w:line="240" w:lineRule="exact"/>
              <w:jc w:val="right"/>
            </w:pPr>
            <w:r w:rsidRPr="008B5FD6">
              <w:t>-1.56</w:t>
            </w:r>
          </w:p>
        </w:tc>
        <w:tc>
          <w:tcPr>
            <w:tcW w:w="361" w:type="pct"/>
            <w:noWrap/>
          </w:tcPr>
          <w:p w:rsidR="007214E3" w:rsidRPr="008B5FD6" w:rsidRDefault="007214E3" w:rsidP="00A273CA">
            <w:pPr>
              <w:spacing w:line="240" w:lineRule="exact"/>
              <w:jc w:val="right"/>
            </w:pPr>
            <w:r w:rsidRPr="008B5FD6">
              <w:t>-0.1538</w:t>
            </w:r>
          </w:p>
        </w:tc>
        <w:tc>
          <w:tcPr>
            <w:tcW w:w="361" w:type="pct"/>
            <w:noWrap/>
          </w:tcPr>
          <w:p w:rsidR="007214E3" w:rsidRPr="008B5FD6" w:rsidRDefault="007214E3" w:rsidP="00A273CA">
            <w:pPr>
              <w:spacing w:line="240" w:lineRule="exact"/>
              <w:jc w:val="right"/>
            </w:pPr>
            <w:r w:rsidRPr="008B5FD6">
              <w:t>-0.31</w:t>
            </w:r>
          </w:p>
        </w:tc>
        <w:tc>
          <w:tcPr>
            <w:tcW w:w="361" w:type="pct"/>
            <w:noWrap/>
          </w:tcPr>
          <w:p w:rsidR="007214E3" w:rsidRPr="008B5FD6" w:rsidRDefault="007214E3" w:rsidP="00A273CA">
            <w:pPr>
              <w:spacing w:line="240" w:lineRule="exact"/>
              <w:jc w:val="right"/>
            </w:pPr>
            <w:r w:rsidRPr="008B5FD6">
              <w:t> </w:t>
            </w:r>
          </w:p>
        </w:tc>
        <w:tc>
          <w:tcPr>
            <w:tcW w:w="360" w:type="pct"/>
            <w:noWrap/>
          </w:tcPr>
          <w:p w:rsidR="007214E3" w:rsidRPr="008B5FD6" w:rsidRDefault="007214E3" w:rsidP="00A273CA">
            <w:pPr>
              <w:spacing w:line="240" w:lineRule="exact"/>
              <w:jc w:val="right"/>
            </w:pPr>
            <w:r w:rsidRPr="008B5FD6">
              <w:t> </w:t>
            </w:r>
          </w:p>
        </w:tc>
      </w:tr>
      <w:tr w:rsidR="00A273CA" w:rsidRPr="008B5FD6" w:rsidTr="00504F99">
        <w:trPr>
          <w:cnfStyle w:val="000000100000" w:firstRow="0" w:lastRow="0" w:firstColumn="0" w:lastColumn="0" w:oddVBand="0" w:evenVBand="0" w:oddHBand="1" w:evenHBand="0" w:firstRowFirstColumn="0" w:firstRowLastColumn="0" w:lastRowFirstColumn="0" w:lastRowLastColumn="0"/>
          <w:trHeight w:val="20"/>
        </w:trPr>
        <w:tc>
          <w:tcPr>
            <w:tcW w:w="2113" w:type="pct"/>
          </w:tcPr>
          <w:p w:rsidR="007214E3" w:rsidRPr="008B5FD6" w:rsidRDefault="007214E3" w:rsidP="00A273CA">
            <w:pPr>
              <w:spacing w:line="240" w:lineRule="exact"/>
            </w:pPr>
            <w:r w:rsidRPr="008B5FD6">
              <w:t>Four Person Households</w:t>
            </w:r>
          </w:p>
        </w:tc>
        <w:tc>
          <w:tcPr>
            <w:tcW w:w="361" w:type="pct"/>
            <w:noWrap/>
          </w:tcPr>
          <w:p w:rsidR="007214E3" w:rsidRPr="008B5FD6" w:rsidRDefault="007214E3" w:rsidP="00A273CA">
            <w:pPr>
              <w:spacing w:line="240" w:lineRule="exact"/>
              <w:jc w:val="right"/>
            </w:pPr>
            <w:r w:rsidRPr="008B5FD6">
              <w:t>0.4569</w:t>
            </w:r>
          </w:p>
        </w:tc>
        <w:tc>
          <w:tcPr>
            <w:tcW w:w="361" w:type="pct"/>
            <w:noWrap/>
          </w:tcPr>
          <w:p w:rsidR="007214E3" w:rsidRPr="008B5FD6" w:rsidRDefault="007214E3" w:rsidP="00A273CA">
            <w:pPr>
              <w:spacing w:line="240" w:lineRule="exact"/>
              <w:jc w:val="right"/>
            </w:pPr>
            <w:r w:rsidRPr="008B5FD6">
              <w:t>2.45</w:t>
            </w:r>
          </w:p>
        </w:tc>
        <w:tc>
          <w:tcPr>
            <w:tcW w:w="361" w:type="pct"/>
            <w:noWrap/>
          </w:tcPr>
          <w:p w:rsidR="007214E3" w:rsidRPr="008B5FD6" w:rsidRDefault="007214E3" w:rsidP="00A273CA">
            <w:pPr>
              <w:spacing w:line="240" w:lineRule="exact"/>
              <w:jc w:val="right"/>
            </w:pPr>
            <w:r w:rsidRPr="008B5FD6">
              <w:t>-0.4669</w:t>
            </w:r>
          </w:p>
        </w:tc>
        <w:tc>
          <w:tcPr>
            <w:tcW w:w="361" w:type="pct"/>
            <w:noWrap/>
          </w:tcPr>
          <w:p w:rsidR="007214E3" w:rsidRPr="008B5FD6" w:rsidRDefault="007214E3" w:rsidP="00A273CA">
            <w:pPr>
              <w:spacing w:line="240" w:lineRule="exact"/>
              <w:jc w:val="right"/>
            </w:pPr>
            <w:r w:rsidRPr="008B5FD6">
              <w:t>-0.80</w:t>
            </w:r>
          </w:p>
        </w:tc>
        <w:tc>
          <w:tcPr>
            <w:tcW w:w="361" w:type="pct"/>
            <w:noWrap/>
          </w:tcPr>
          <w:p w:rsidR="007214E3" w:rsidRPr="008B5FD6" w:rsidRDefault="007214E3" w:rsidP="00A273CA">
            <w:pPr>
              <w:spacing w:line="240" w:lineRule="exact"/>
              <w:jc w:val="right"/>
            </w:pPr>
            <w:r w:rsidRPr="008B5FD6">
              <w:t>-0.4645</w:t>
            </w:r>
          </w:p>
        </w:tc>
        <w:tc>
          <w:tcPr>
            <w:tcW w:w="361" w:type="pct"/>
            <w:noWrap/>
          </w:tcPr>
          <w:p w:rsidR="007214E3" w:rsidRPr="008B5FD6" w:rsidRDefault="007214E3" w:rsidP="00A273CA">
            <w:pPr>
              <w:spacing w:line="240" w:lineRule="exact"/>
              <w:jc w:val="right"/>
            </w:pPr>
            <w:r w:rsidRPr="008B5FD6">
              <w:t>-0.50</w:t>
            </w:r>
          </w:p>
        </w:tc>
        <w:tc>
          <w:tcPr>
            <w:tcW w:w="361" w:type="pct"/>
            <w:noWrap/>
          </w:tcPr>
          <w:p w:rsidR="007214E3" w:rsidRPr="008B5FD6" w:rsidRDefault="007214E3" w:rsidP="00A273CA">
            <w:pPr>
              <w:spacing w:line="240" w:lineRule="exact"/>
              <w:jc w:val="right"/>
            </w:pPr>
            <w:r w:rsidRPr="008B5FD6">
              <w:t> </w:t>
            </w:r>
          </w:p>
        </w:tc>
        <w:tc>
          <w:tcPr>
            <w:tcW w:w="360" w:type="pct"/>
            <w:noWrap/>
          </w:tcPr>
          <w:p w:rsidR="007214E3" w:rsidRPr="008B5FD6" w:rsidRDefault="007214E3" w:rsidP="00A273CA">
            <w:pPr>
              <w:spacing w:line="240" w:lineRule="exact"/>
              <w:jc w:val="right"/>
            </w:pPr>
            <w:r w:rsidRPr="008B5FD6">
              <w:t> </w:t>
            </w:r>
          </w:p>
        </w:tc>
      </w:tr>
      <w:tr w:rsidR="00A273CA" w:rsidRPr="008B5FD6" w:rsidTr="00504F99">
        <w:trPr>
          <w:trHeight w:val="20"/>
        </w:trPr>
        <w:tc>
          <w:tcPr>
            <w:tcW w:w="2113" w:type="pct"/>
          </w:tcPr>
          <w:p w:rsidR="007214E3" w:rsidRPr="008B5FD6" w:rsidRDefault="007214E3" w:rsidP="00A273CA">
            <w:pPr>
              <w:spacing w:line="240" w:lineRule="exact"/>
            </w:pPr>
            <w:r w:rsidRPr="008B5FD6">
              <w:t>Five Person Households</w:t>
            </w:r>
          </w:p>
        </w:tc>
        <w:tc>
          <w:tcPr>
            <w:tcW w:w="361" w:type="pct"/>
            <w:noWrap/>
          </w:tcPr>
          <w:p w:rsidR="007214E3" w:rsidRPr="008B5FD6" w:rsidRDefault="007214E3" w:rsidP="00A273CA">
            <w:pPr>
              <w:spacing w:line="240" w:lineRule="exact"/>
              <w:jc w:val="right"/>
            </w:pPr>
            <w:r w:rsidRPr="008B5FD6">
              <w:t>-0.2607</w:t>
            </w:r>
          </w:p>
        </w:tc>
        <w:tc>
          <w:tcPr>
            <w:tcW w:w="361" w:type="pct"/>
            <w:noWrap/>
          </w:tcPr>
          <w:p w:rsidR="007214E3" w:rsidRPr="008B5FD6" w:rsidRDefault="007214E3" w:rsidP="00A273CA">
            <w:pPr>
              <w:spacing w:line="240" w:lineRule="exact"/>
              <w:jc w:val="right"/>
            </w:pPr>
            <w:r w:rsidRPr="008B5FD6">
              <w:t>-0.88</w:t>
            </w:r>
          </w:p>
        </w:tc>
        <w:tc>
          <w:tcPr>
            <w:tcW w:w="361" w:type="pct"/>
            <w:noWrap/>
          </w:tcPr>
          <w:p w:rsidR="007214E3" w:rsidRPr="008B5FD6" w:rsidRDefault="007214E3" w:rsidP="00A273CA">
            <w:pPr>
              <w:spacing w:line="240" w:lineRule="exact"/>
              <w:jc w:val="right"/>
            </w:pPr>
            <w:r w:rsidRPr="008B5FD6">
              <w:t>-1.4859</w:t>
            </w:r>
          </w:p>
        </w:tc>
        <w:tc>
          <w:tcPr>
            <w:tcW w:w="361" w:type="pct"/>
            <w:noWrap/>
          </w:tcPr>
          <w:p w:rsidR="007214E3" w:rsidRPr="008B5FD6" w:rsidRDefault="007214E3" w:rsidP="00A273CA">
            <w:pPr>
              <w:spacing w:line="240" w:lineRule="exact"/>
              <w:jc w:val="right"/>
            </w:pPr>
            <w:r w:rsidRPr="008B5FD6">
              <w:t>-1.43</w:t>
            </w:r>
          </w:p>
        </w:tc>
        <w:tc>
          <w:tcPr>
            <w:tcW w:w="361" w:type="pct"/>
            <w:noWrap/>
          </w:tcPr>
          <w:p w:rsidR="007214E3" w:rsidRPr="008B5FD6" w:rsidRDefault="007214E3" w:rsidP="00A273CA">
            <w:pPr>
              <w:spacing w:line="240" w:lineRule="exact"/>
              <w:jc w:val="right"/>
            </w:pPr>
            <w:r w:rsidRPr="008B5FD6">
              <w:t>-9.0000</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0" w:type="pct"/>
            <w:noWrap/>
          </w:tcPr>
          <w:p w:rsidR="007214E3" w:rsidRPr="008B5FD6" w:rsidRDefault="007214E3" w:rsidP="00A273CA">
            <w:pPr>
              <w:spacing w:line="240" w:lineRule="exact"/>
              <w:jc w:val="right"/>
            </w:pPr>
            <w:r w:rsidRPr="008B5FD6">
              <w:t> </w:t>
            </w:r>
          </w:p>
        </w:tc>
      </w:tr>
      <w:tr w:rsidR="00A273CA" w:rsidRPr="008B5FD6" w:rsidTr="00504F99">
        <w:trPr>
          <w:cnfStyle w:val="000000100000" w:firstRow="0" w:lastRow="0" w:firstColumn="0" w:lastColumn="0" w:oddVBand="0" w:evenVBand="0" w:oddHBand="1" w:evenHBand="0" w:firstRowFirstColumn="0" w:firstRowLastColumn="0" w:lastRowFirstColumn="0" w:lastRowLastColumn="0"/>
          <w:trHeight w:val="20"/>
        </w:trPr>
        <w:tc>
          <w:tcPr>
            <w:tcW w:w="2113" w:type="pct"/>
          </w:tcPr>
          <w:p w:rsidR="007214E3" w:rsidRPr="00504F99" w:rsidRDefault="007214E3" w:rsidP="00A273CA">
            <w:pPr>
              <w:spacing w:line="240" w:lineRule="exact"/>
              <w:rPr>
                <w:b/>
                <w:bCs/>
                <w:i/>
              </w:rPr>
            </w:pPr>
            <w:r w:rsidRPr="00504F99">
              <w:rPr>
                <w:b/>
                <w:bCs/>
                <w:i/>
              </w:rPr>
              <w:t>Joint Travel</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0" w:type="pct"/>
            <w:noWrap/>
          </w:tcPr>
          <w:p w:rsidR="007214E3" w:rsidRPr="008B5FD6" w:rsidRDefault="007214E3" w:rsidP="00A273CA">
            <w:pPr>
              <w:spacing w:line="240" w:lineRule="exact"/>
              <w:jc w:val="right"/>
            </w:pPr>
            <w:r w:rsidRPr="008B5FD6">
              <w:t> </w:t>
            </w:r>
          </w:p>
        </w:tc>
      </w:tr>
      <w:tr w:rsidR="00A273CA" w:rsidRPr="008B5FD6" w:rsidTr="00504F99">
        <w:trPr>
          <w:trHeight w:val="20"/>
        </w:trPr>
        <w:tc>
          <w:tcPr>
            <w:tcW w:w="2113" w:type="pct"/>
          </w:tcPr>
          <w:p w:rsidR="007214E3" w:rsidRPr="008B5FD6" w:rsidRDefault="007214E3" w:rsidP="00A273CA">
            <w:pPr>
              <w:spacing w:line="240" w:lineRule="exact"/>
            </w:pPr>
            <w:r w:rsidRPr="008B5FD6">
              <w:t>Constant</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-3.1506</w:t>
            </w:r>
          </w:p>
        </w:tc>
        <w:tc>
          <w:tcPr>
            <w:tcW w:w="360" w:type="pct"/>
            <w:noWrap/>
          </w:tcPr>
          <w:p w:rsidR="007214E3" w:rsidRPr="008B5FD6" w:rsidRDefault="007214E3" w:rsidP="00A273CA">
            <w:pPr>
              <w:spacing w:line="240" w:lineRule="exact"/>
              <w:jc w:val="right"/>
            </w:pPr>
            <w:r w:rsidRPr="008B5FD6">
              <w:t>-1.92</w:t>
            </w:r>
          </w:p>
        </w:tc>
      </w:tr>
      <w:tr w:rsidR="00A273CA" w:rsidRPr="008B5FD6" w:rsidTr="00504F99">
        <w:trPr>
          <w:cnfStyle w:val="000000100000" w:firstRow="0" w:lastRow="0" w:firstColumn="0" w:lastColumn="0" w:oddVBand="0" w:evenVBand="0" w:oddHBand="1" w:evenHBand="0" w:firstRowFirstColumn="0" w:firstRowLastColumn="0" w:lastRowFirstColumn="0" w:lastRowLastColumn="0"/>
          <w:trHeight w:val="20"/>
        </w:trPr>
        <w:tc>
          <w:tcPr>
            <w:tcW w:w="2113" w:type="pct"/>
          </w:tcPr>
          <w:p w:rsidR="007214E3" w:rsidRPr="008B5FD6" w:rsidRDefault="007214E3" w:rsidP="00A273CA">
            <w:pPr>
              <w:spacing w:line="240" w:lineRule="exact"/>
            </w:pPr>
            <w:r w:rsidRPr="008B5FD6">
              <w:t>Accessibility to Non Mandatory destinations</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0.0550</w:t>
            </w:r>
          </w:p>
        </w:tc>
        <w:tc>
          <w:tcPr>
            <w:tcW w:w="360" w:type="pct"/>
            <w:noWrap/>
          </w:tcPr>
          <w:p w:rsidR="007214E3" w:rsidRPr="008B5FD6" w:rsidRDefault="007214E3" w:rsidP="00A273CA">
            <w:pPr>
              <w:spacing w:line="240" w:lineRule="exact"/>
              <w:jc w:val="right"/>
            </w:pPr>
            <w:r w:rsidRPr="008B5FD6">
              <w:t>0.50</w:t>
            </w:r>
          </w:p>
        </w:tc>
      </w:tr>
      <w:tr w:rsidR="00A273CA" w:rsidRPr="008B5FD6" w:rsidTr="00504F99">
        <w:trPr>
          <w:trHeight w:val="20"/>
        </w:trPr>
        <w:tc>
          <w:tcPr>
            <w:tcW w:w="2113" w:type="pct"/>
          </w:tcPr>
          <w:p w:rsidR="007214E3" w:rsidRPr="008B5FD6" w:rsidRDefault="007214E3" w:rsidP="00A273CA">
            <w:pPr>
              <w:spacing w:line="240" w:lineRule="exact"/>
            </w:pPr>
            <w:r w:rsidRPr="008B5FD6">
              <w:t>Work Accessibilities for Persons with Mandatory Dap</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0.1722</w:t>
            </w:r>
          </w:p>
        </w:tc>
        <w:tc>
          <w:tcPr>
            <w:tcW w:w="360" w:type="pct"/>
            <w:noWrap/>
          </w:tcPr>
          <w:p w:rsidR="007214E3" w:rsidRPr="008B5FD6" w:rsidRDefault="007214E3" w:rsidP="00A273CA">
            <w:pPr>
              <w:spacing w:line="240" w:lineRule="exact"/>
              <w:jc w:val="right"/>
            </w:pPr>
            <w:r w:rsidRPr="008B5FD6">
              <w:t>2.13</w:t>
            </w:r>
          </w:p>
        </w:tc>
      </w:tr>
      <w:tr w:rsidR="00A273CA" w:rsidRPr="008B5FD6" w:rsidTr="00504F99">
        <w:trPr>
          <w:cnfStyle w:val="000000100000" w:firstRow="0" w:lastRow="0" w:firstColumn="0" w:lastColumn="0" w:oddVBand="0" w:evenVBand="0" w:oddHBand="1" w:evenHBand="0" w:firstRowFirstColumn="0" w:firstRowLastColumn="0" w:lastRowFirstColumn="0" w:lastRowLastColumn="0"/>
          <w:trHeight w:val="20"/>
        </w:trPr>
        <w:tc>
          <w:tcPr>
            <w:tcW w:w="2113" w:type="pct"/>
          </w:tcPr>
          <w:p w:rsidR="007214E3" w:rsidRPr="008B5FD6" w:rsidRDefault="007214E3" w:rsidP="00A273CA">
            <w:pPr>
              <w:spacing w:line="240" w:lineRule="exact"/>
            </w:pPr>
            <w:r w:rsidRPr="008B5FD6">
              <w:t xml:space="preserve">Number of Adults with Non-Mandatory DAP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1.2557</w:t>
            </w:r>
          </w:p>
        </w:tc>
        <w:tc>
          <w:tcPr>
            <w:tcW w:w="360" w:type="pct"/>
            <w:noWrap/>
          </w:tcPr>
          <w:p w:rsidR="007214E3" w:rsidRPr="008B5FD6" w:rsidRDefault="007214E3" w:rsidP="00A273CA">
            <w:pPr>
              <w:spacing w:line="240" w:lineRule="exact"/>
              <w:jc w:val="right"/>
            </w:pPr>
            <w:r w:rsidRPr="008B5FD6">
              <w:t>13.08</w:t>
            </w:r>
          </w:p>
        </w:tc>
      </w:tr>
      <w:tr w:rsidR="00A273CA" w:rsidRPr="008B5FD6" w:rsidTr="00504F99">
        <w:trPr>
          <w:trHeight w:val="20"/>
        </w:trPr>
        <w:tc>
          <w:tcPr>
            <w:tcW w:w="2113" w:type="pct"/>
          </w:tcPr>
          <w:p w:rsidR="007214E3" w:rsidRPr="008B5FD6" w:rsidRDefault="007214E3" w:rsidP="00A273CA">
            <w:pPr>
              <w:spacing w:line="240" w:lineRule="exact"/>
            </w:pPr>
            <w:r w:rsidRPr="008B5FD6">
              <w:t xml:space="preserve">Number of Adults with Mandatory DAP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0.0080</w:t>
            </w:r>
          </w:p>
        </w:tc>
        <w:tc>
          <w:tcPr>
            <w:tcW w:w="360" w:type="pct"/>
            <w:noWrap/>
          </w:tcPr>
          <w:p w:rsidR="007214E3" w:rsidRPr="008B5FD6" w:rsidRDefault="007214E3" w:rsidP="00A273CA">
            <w:pPr>
              <w:spacing w:line="240" w:lineRule="exact"/>
              <w:jc w:val="right"/>
            </w:pPr>
            <w:r w:rsidRPr="008B5FD6">
              <w:t>0.10</w:t>
            </w:r>
          </w:p>
        </w:tc>
      </w:tr>
      <w:tr w:rsidR="00A273CA" w:rsidRPr="008B5FD6" w:rsidTr="00504F99">
        <w:trPr>
          <w:cnfStyle w:val="000000100000" w:firstRow="0" w:lastRow="0" w:firstColumn="0" w:lastColumn="0" w:oddVBand="0" w:evenVBand="0" w:oddHBand="1" w:evenHBand="0" w:firstRowFirstColumn="0" w:firstRowLastColumn="0" w:lastRowFirstColumn="0" w:lastRowLastColumn="0"/>
          <w:trHeight w:val="20"/>
        </w:trPr>
        <w:tc>
          <w:tcPr>
            <w:tcW w:w="2113" w:type="pct"/>
          </w:tcPr>
          <w:p w:rsidR="007214E3" w:rsidRPr="008B5FD6" w:rsidRDefault="007214E3" w:rsidP="00A273CA">
            <w:pPr>
              <w:spacing w:line="240" w:lineRule="exact"/>
            </w:pPr>
            <w:r w:rsidRPr="008B5FD6">
              <w:t xml:space="preserve">Number of Pre-driving age Children with Non-Mandatory DAP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1.6898</w:t>
            </w:r>
          </w:p>
        </w:tc>
        <w:tc>
          <w:tcPr>
            <w:tcW w:w="360" w:type="pct"/>
            <w:noWrap/>
          </w:tcPr>
          <w:p w:rsidR="007214E3" w:rsidRPr="008B5FD6" w:rsidRDefault="007214E3" w:rsidP="00A273CA">
            <w:pPr>
              <w:spacing w:line="240" w:lineRule="exact"/>
              <w:jc w:val="right"/>
            </w:pPr>
            <w:r w:rsidRPr="008B5FD6">
              <w:t>12.20</w:t>
            </w:r>
          </w:p>
        </w:tc>
      </w:tr>
      <w:tr w:rsidR="00A273CA" w:rsidRPr="008B5FD6" w:rsidTr="00504F99">
        <w:trPr>
          <w:trHeight w:val="20"/>
        </w:trPr>
        <w:tc>
          <w:tcPr>
            <w:tcW w:w="2113" w:type="pct"/>
          </w:tcPr>
          <w:p w:rsidR="007214E3" w:rsidRPr="008B5FD6" w:rsidRDefault="007214E3" w:rsidP="00A273CA">
            <w:pPr>
              <w:spacing w:line="240" w:lineRule="exact"/>
            </w:pPr>
            <w:r w:rsidRPr="008B5FD6">
              <w:t>Number of Pre-driving age Children with Mandatory DAP</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0.1088</w:t>
            </w:r>
          </w:p>
        </w:tc>
        <w:tc>
          <w:tcPr>
            <w:tcW w:w="360" w:type="pct"/>
            <w:noWrap/>
          </w:tcPr>
          <w:p w:rsidR="007214E3" w:rsidRPr="008B5FD6" w:rsidRDefault="007214E3" w:rsidP="00A273CA">
            <w:pPr>
              <w:spacing w:line="240" w:lineRule="exact"/>
              <w:jc w:val="right"/>
            </w:pPr>
            <w:r w:rsidRPr="008B5FD6">
              <w:t>1.76</w:t>
            </w:r>
          </w:p>
        </w:tc>
      </w:tr>
      <w:tr w:rsidR="00A273CA" w:rsidRPr="008B5FD6" w:rsidTr="00504F99">
        <w:trPr>
          <w:cnfStyle w:val="000000100000" w:firstRow="0" w:lastRow="0" w:firstColumn="0" w:lastColumn="0" w:oddVBand="0" w:evenVBand="0" w:oddHBand="1" w:evenHBand="0" w:firstRowFirstColumn="0" w:firstRowLastColumn="0" w:lastRowFirstColumn="0" w:lastRowLastColumn="0"/>
          <w:trHeight w:val="20"/>
        </w:trPr>
        <w:tc>
          <w:tcPr>
            <w:tcW w:w="2113" w:type="pct"/>
          </w:tcPr>
          <w:p w:rsidR="007214E3" w:rsidRPr="008B5FD6" w:rsidRDefault="007214E3" w:rsidP="00A273CA">
            <w:pPr>
              <w:spacing w:line="240" w:lineRule="exact"/>
            </w:pPr>
            <w:r w:rsidRPr="008B5FD6">
              <w:t xml:space="preserve">If All Adults are stay at home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-0.9888</w:t>
            </w:r>
          </w:p>
        </w:tc>
        <w:tc>
          <w:tcPr>
            <w:tcW w:w="360" w:type="pct"/>
            <w:noWrap/>
          </w:tcPr>
          <w:p w:rsidR="007214E3" w:rsidRPr="008B5FD6" w:rsidRDefault="007214E3" w:rsidP="00A273CA">
            <w:pPr>
              <w:spacing w:line="240" w:lineRule="exact"/>
              <w:jc w:val="right"/>
            </w:pPr>
            <w:r w:rsidRPr="008B5FD6">
              <w:t>-0.90</w:t>
            </w:r>
          </w:p>
        </w:tc>
      </w:tr>
      <w:tr w:rsidR="00A273CA" w:rsidRPr="008B5FD6" w:rsidTr="00504F99">
        <w:trPr>
          <w:trHeight w:val="20"/>
        </w:trPr>
        <w:tc>
          <w:tcPr>
            <w:tcW w:w="2113" w:type="pct"/>
          </w:tcPr>
          <w:p w:rsidR="007214E3" w:rsidRPr="00504F99" w:rsidRDefault="007214E3" w:rsidP="00A273CA">
            <w:pPr>
              <w:spacing w:line="240" w:lineRule="exact"/>
              <w:rPr>
                <w:b/>
                <w:bCs/>
                <w:i/>
              </w:rPr>
            </w:pPr>
            <w:r w:rsidRPr="00504F99">
              <w:rPr>
                <w:b/>
                <w:bCs/>
                <w:i/>
              </w:rPr>
              <w:t>Income</w:t>
            </w:r>
          </w:p>
        </w:tc>
        <w:tc>
          <w:tcPr>
            <w:tcW w:w="361" w:type="pct"/>
            <w:noWrap/>
          </w:tcPr>
          <w:p w:rsidR="007214E3" w:rsidRPr="008B5FD6" w:rsidRDefault="007214E3" w:rsidP="00A273CA">
            <w:pPr>
              <w:spacing w:line="240" w:lineRule="exact"/>
              <w:jc w:val="right"/>
              <w:rPr>
                <w:bCs/>
              </w:rPr>
            </w:pPr>
            <w:r w:rsidRPr="008B5FD6">
              <w:rPr>
                <w:bCs/>
              </w:rPr>
              <w:t> </w:t>
            </w:r>
          </w:p>
        </w:tc>
        <w:tc>
          <w:tcPr>
            <w:tcW w:w="361" w:type="pct"/>
            <w:noWrap/>
          </w:tcPr>
          <w:p w:rsidR="007214E3" w:rsidRPr="008B5FD6" w:rsidRDefault="007214E3" w:rsidP="00A273CA">
            <w:pPr>
              <w:spacing w:line="240" w:lineRule="exact"/>
              <w:jc w:val="right"/>
              <w:rPr>
                <w:bCs/>
              </w:rPr>
            </w:pPr>
            <w:r w:rsidRPr="008B5FD6">
              <w:rPr>
                <w:bCs/>
              </w:rPr>
              <w:t> </w:t>
            </w:r>
          </w:p>
        </w:tc>
        <w:tc>
          <w:tcPr>
            <w:tcW w:w="361" w:type="pct"/>
            <w:noWrap/>
          </w:tcPr>
          <w:p w:rsidR="007214E3" w:rsidRPr="008B5FD6" w:rsidRDefault="007214E3" w:rsidP="00A273CA">
            <w:pPr>
              <w:spacing w:line="240" w:lineRule="exact"/>
              <w:jc w:val="right"/>
              <w:rPr>
                <w:bCs/>
              </w:rPr>
            </w:pPr>
            <w:r w:rsidRPr="008B5FD6">
              <w:rPr>
                <w:bCs/>
              </w:rPr>
              <w:t> </w:t>
            </w:r>
          </w:p>
        </w:tc>
        <w:tc>
          <w:tcPr>
            <w:tcW w:w="361" w:type="pct"/>
            <w:noWrap/>
          </w:tcPr>
          <w:p w:rsidR="007214E3" w:rsidRPr="008B5FD6" w:rsidRDefault="007214E3" w:rsidP="00A273CA">
            <w:pPr>
              <w:spacing w:line="240" w:lineRule="exact"/>
              <w:jc w:val="right"/>
              <w:rPr>
                <w:bCs/>
              </w:rPr>
            </w:pPr>
            <w:r w:rsidRPr="008B5FD6">
              <w:rPr>
                <w:bCs/>
              </w:rPr>
              <w:t> </w:t>
            </w:r>
          </w:p>
        </w:tc>
        <w:tc>
          <w:tcPr>
            <w:tcW w:w="361" w:type="pct"/>
            <w:noWrap/>
          </w:tcPr>
          <w:p w:rsidR="007214E3" w:rsidRPr="008B5FD6" w:rsidRDefault="007214E3" w:rsidP="00A273CA">
            <w:pPr>
              <w:spacing w:line="240" w:lineRule="exact"/>
              <w:jc w:val="right"/>
              <w:rPr>
                <w:bCs/>
              </w:rPr>
            </w:pPr>
            <w:r w:rsidRPr="008B5FD6">
              <w:rPr>
                <w:bCs/>
              </w:rPr>
              <w:t> </w:t>
            </w:r>
          </w:p>
        </w:tc>
        <w:tc>
          <w:tcPr>
            <w:tcW w:w="361" w:type="pct"/>
            <w:noWrap/>
          </w:tcPr>
          <w:p w:rsidR="007214E3" w:rsidRPr="008B5FD6" w:rsidRDefault="007214E3" w:rsidP="00A273CA">
            <w:pPr>
              <w:spacing w:line="240" w:lineRule="exact"/>
              <w:jc w:val="right"/>
              <w:rPr>
                <w:bCs/>
              </w:rPr>
            </w:pPr>
            <w:r w:rsidRPr="008B5FD6">
              <w:rPr>
                <w:bCs/>
              </w:rPr>
              <w:t> </w:t>
            </w:r>
          </w:p>
        </w:tc>
        <w:tc>
          <w:tcPr>
            <w:tcW w:w="361" w:type="pct"/>
            <w:noWrap/>
          </w:tcPr>
          <w:p w:rsidR="007214E3" w:rsidRPr="008B5FD6" w:rsidRDefault="007214E3" w:rsidP="00A273CA">
            <w:pPr>
              <w:spacing w:line="240" w:lineRule="exact"/>
              <w:jc w:val="right"/>
              <w:rPr>
                <w:bCs/>
              </w:rPr>
            </w:pPr>
            <w:r w:rsidRPr="008B5FD6">
              <w:rPr>
                <w:bCs/>
              </w:rPr>
              <w:t> </w:t>
            </w:r>
          </w:p>
        </w:tc>
        <w:tc>
          <w:tcPr>
            <w:tcW w:w="360" w:type="pct"/>
            <w:noWrap/>
          </w:tcPr>
          <w:p w:rsidR="007214E3" w:rsidRPr="008B5FD6" w:rsidRDefault="007214E3" w:rsidP="00A273CA">
            <w:pPr>
              <w:spacing w:line="240" w:lineRule="exact"/>
              <w:jc w:val="right"/>
              <w:rPr>
                <w:bCs/>
              </w:rPr>
            </w:pPr>
            <w:r w:rsidRPr="008B5FD6">
              <w:rPr>
                <w:bCs/>
              </w:rPr>
              <w:t> </w:t>
            </w:r>
          </w:p>
        </w:tc>
      </w:tr>
      <w:tr w:rsidR="00A273CA" w:rsidRPr="008B5FD6" w:rsidTr="00504F99">
        <w:trPr>
          <w:cnfStyle w:val="000000100000" w:firstRow="0" w:lastRow="0" w:firstColumn="0" w:lastColumn="0" w:oddVBand="0" w:evenVBand="0" w:oddHBand="1" w:evenHBand="0" w:firstRowFirstColumn="0" w:firstRowLastColumn="0" w:lastRowFirstColumn="0" w:lastRowLastColumn="0"/>
          <w:trHeight w:val="20"/>
        </w:trPr>
        <w:tc>
          <w:tcPr>
            <w:tcW w:w="2113" w:type="pct"/>
          </w:tcPr>
          <w:p w:rsidR="007214E3" w:rsidRPr="008B5FD6" w:rsidRDefault="007214E3" w:rsidP="00A273CA">
            <w:pPr>
              <w:spacing w:line="240" w:lineRule="exact"/>
            </w:pPr>
            <w:r w:rsidRPr="008B5FD6">
              <w:t>Less than 30K</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-0.1925</w:t>
            </w:r>
          </w:p>
        </w:tc>
        <w:tc>
          <w:tcPr>
            <w:tcW w:w="360" w:type="pct"/>
            <w:noWrap/>
          </w:tcPr>
          <w:p w:rsidR="007214E3" w:rsidRPr="008B5FD6" w:rsidRDefault="007214E3" w:rsidP="00A273CA">
            <w:pPr>
              <w:spacing w:line="240" w:lineRule="exact"/>
              <w:jc w:val="right"/>
            </w:pPr>
            <w:r w:rsidRPr="008B5FD6">
              <w:t>-1.13</w:t>
            </w:r>
          </w:p>
        </w:tc>
      </w:tr>
      <w:tr w:rsidR="00A273CA" w:rsidRPr="008B5FD6" w:rsidTr="00504F99">
        <w:trPr>
          <w:trHeight w:val="20"/>
        </w:trPr>
        <w:tc>
          <w:tcPr>
            <w:tcW w:w="2113" w:type="pct"/>
          </w:tcPr>
          <w:p w:rsidR="007214E3" w:rsidRPr="008B5FD6" w:rsidRDefault="007214E3" w:rsidP="00A273CA">
            <w:pPr>
              <w:spacing w:line="240" w:lineRule="exact"/>
            </w:pPr>
            <w:r w:rsidRPr="008B5FD6">
              <w:t>Between 30 and</w:t>
            </w:r>
            <w:r w:rsidR="002B27C7">
              <w:t xml:space="preserve"> </w:t>
            </w:r>
            <w:r w:rsidRPr="008B5FD6">
              <w:t>60K</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0" w:type="pct"/>
            <w:noWrap/>
          </w:tcPr>
          <w:p w:rsidR="007214E3" w:rsidRPr="008B5FD6" w:rsidRDefault="007214E3" w:rsidP="00A273CA">
            <w:pPr>
              <w:spacing w:line="240" w:lineRule="exact"/>
              <w:jc w:val="right"/>
            </w:pPr>
            <w:r w:rsidRPr="008B5FD6">
              <w:t> </w:t>
            </w:r>
          </w:p>
        </w:tc>
      </w:tr>
      <w:tr w:rsidR="00A273CA" w:rsidRPr="008B5FD6" w:rsidTr="00504F99">
        <w:trPr>
          <w:cnfStyle w:val="000000100000" w:firstRow="0" w:lastRow="0" w:firstColumn="0" w:lastColumn="0" w:oddVBand="0" w:evenVBand="0" w:oddHBand="1" w:evenHBand="0" w:firstRowFirstColumn="0" w:firstRowLastColumn="0" w:lastRowFirstColumn="0" w:lastRowLastColumn="0"/>
          <w:trHeight w:val="20"/>
        </w:trPr>
        <w:tc>
          <w:tcPr>
            <w:tcW w:w="2113" w:type="pct"/>
          </w:tcPr>
          <w:p w:rsidR="007214E3" w:rsidRPr="008B5FD6" w:rsidRDefault="007214E3" w:rsidP="00A273CA">
            <w:pPr>
              <w:spacing w:line="240" w:lineRule="exact"/>
            </w:pPr>
            <w:r w:rsidRPr="008B5FD6">
              <w:t>Between 60 and</w:t>
            </w:r>
            <w:r w:rsidR="002B27C7">
              <w:t xml:space="preserve"> </w:t>
            </w:r>
            <w:r w:rsidRPr="008B5FD6">
              <w:t>100K</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0.1043</w:t>
            </w:r>
          </w:p>
        </w:tc>
        <w:tc>
          <w:tcPr>
            <w:tcW w:w="360" w:type="pct"/>
            <w:noWrap/>
          </w:tcPr>
          <w:p w:rsidR="007214E3" w:rsidRPr="008B5FD6" w:rsidRDefault="007214E3" w:rsidP="00A273CA">
            <w:pPr>
              <w:spacing w:line="240" w:lineRule="exact"/>
              <w:jc w:val="right"/>
            </w:pPr>
            <w:r w:rsidRPr="008B5FD6">
              <w:t>0.85</w:t>
            </w:r>
          </w:p>
        </w:tc>
      </w:tr>
      <w:tr w:rsidR="00A273CA" w:rsidRPr="008B5FD6" w:rsidTr="00504F99">
        <w:trPr>
          <w:trHeight w:val="20"/>
        </w:trPr>
        <w:tc>
          <w:tcPr>
            <w:tcW w:w="2113" w:type="pct"/>
          </w:tcPr>
          <w:p w:rsidR="007214E3" w:rsidRPr="008B5FD6" w:rsidRDefault="007214E3" w:rsidP="00A273CA">
            <w:pPr>
              <w:spacing w:line="240" w:lineRule="exact"/>
            </w:pPr>
            <w:r w:rsidRPr="008B5FD6">
              <w:t>More than 100K</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0.1043</w:t>
            </w:r>
          </w:p>
        </w:tc>
        <w:tc>
          <w:tcPr>
            <w:tcW w:w="360" w:type="pct"/>
            <w:noWrap/>
          </w:tcPr>
          <w:p w:rsidR="007214E3" w:rsidRPr="008B5FD6" w:rsidRDefault="007214E3" w:rsidP="00A273CA">
            <w:pPr>
              <w:spacing w:line="240" w:lineRule="exact"/>
              <w:jc w:val="right"/>
            </w:pPr>
            <w:r w:rsidRPr="008B5FD6">
              <w:t>0.85</w:t>
            </w:r>
          </w:p>
        </w:tc>
      </w:tr>
      <w:tr w:rsidR="00A273CA" w:rsidRPr="008B5FD6" w:rsidTr="00504F99">
        <w:trPr>
          <w:cnfStyle w:val="000000100000" w:firstRow="0" w:lastRow="0" w:firstColumn="0" w:lastColumn="0" w:oddVBand="0" w:evenVBand="0" w:oddHBand="1" w:evenHBand="0" w:firstRowFirstColumn="0" w:firstRowLastColumn="0" w:lastRowFirstColumn="0" w:lastRowLastColumn="0"/>
          <w:trHeight w:val="20"/>
        </w:trPr>
        <w:tc>
          <w:tcPr>
            <w:tcW w:w="2113" w:type="pct"/>
          </w:tcPr>
          <w:p w:rsidR="007214E3" w:rsidRPr="00504F99" w:rsidRDefault="007214E3" w:rsidP="00A273CA">
            <w:pPr>
              <w:spacing w:line="240" w:lineRule="exact"/>
              <w:rPr>
                <w:b/>
                <w:bCs/>
                <w:i/>
              </w:rPr>
            </w:pPr>
            <w:r w:rsidRPr="00504F99">
              <w:rPr>
                <w:b/>
                <w:bCs/>
                <w:i/>
              </w:rPr>
              <w:t>Car Ownership</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0" w:type="pct"/>
            <w:noWrap/>
          </w:tcPr>
          <w:p w:rsidR="007214E3" w:rsidRPr="008B5FD6" w:rsidRDefault="007214E3" w:rsidP="00A273CA">
            <w:pPr>
              <w:spacing w:line="240" w:lineRule="exact"/>
              <w:jc w:val="right"/>
            </w:pPr>
            <w:r w:rsidRPr="008B5FD6">
              <w:t> </w:t>
            </w:r>
          </w:p>
        </w:tc>
      </w:tr>
      <w:tr w:rsidR="00A273CA" w:rsidRPr="008B5FD6" w:rsidTr="00504F99">
        <w:trPr>
          <w:trHeight w:val="20"/>
        </w:trPr>
        <w:tc>
          <w:tcPr>
            <w:tcW w:w="2113" w:type="pct"/>
          </w:tcPr>
          <w:p w:rsidR="007214E3" w:rsidRPr="008B5FD6" w:rsidRDefault="007214E3" w:rsidP="00A273CA">
            <w:pPr>
              <w:spacing w:line="240" w:lineRule="exact"/>
            </w:pPr>
            <w:r w:rsidRPr="008B5FD6">
              <w:t>Zero Cars</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p>
        </w:tc>
        <w:tc>
          <w:tcPr>
            <w:tcW w:w="361" w:type="pct"/>
            <w:noWrap/>
          </w:tcPr>
          <w:p w:rsidR="007214E3" w:rsidRPr="008B5FD6" w:rsidRDefault="007214E3" w:rsidP="00A273CA">
            <w:pPr>
              <w:spacing w:line="240" w:lineRule="exact"/>
              <w:jc w:val="right"/>
            </w:pPr>
          </w:p>
        </w:tc>
        <w:tc>
          <w:tcPr>
            <w:tcW w:w="360" w:type="pct"/>
            <w:noWrap/>
          </w:tcPr>
          <w:p w:rsidR="007214E3" w:rsidRPr="008B5FD6" w:rsidRDefault="007214E3" w:rsidP="00A273CA">
            <w:pPr>
              <w:spacing w:line="240" w:lineRule="exact"/>
              <w:jc w:val="right"/>
            </w:pPr>
            <w:r w:rsidRPr="008B5FD6">
              <w:t> </w:t>
            </w:r>
          </w:p>
        </w:tc>
      </w:tr>
      <w:tr w:rsidR="00A273CA" w:rsidRPr="008B5FD6" w:rsidTr="00504F99">
        <w:trPr>
          <w:cnfStyle w:val="000000100000" w:firstRow="0" w:lastRow="0" w:firstColumn="0" w:lastColumn="0" w:oddVBand="0" w:evenVBand="0" w:oddHBand="1" w:evenHBand="0" w:firstRowFirstColumn="0" w:firstRowLastColumn="0" w:lastRowFirstColumn="0" w:lastRowLastColumn="0"/>
          <w:trHeight w:val="20"/>
        </w:trPr>
        <w:tc>
          <w:tcPr>
            <w:tcW w:w="2113" w:type="pct"/>
          </w:tcPr>
          <w:p w:rsidR="007214E3" w:rsidRPr="008B5FD6" w:rsidRDefault="007214E3" w:rsidP="00A273CA">
            <w:pPr>
              <w:spacing w:line="240" w:lineRule="exact"/>
            </w:pPr>
            <w:r w:rsidRPr="008B5FD6">
              <w:t>Fewer Cars than Workers</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0.0884</w:t>
            </w:r>
          </w:p>
        </w:tc>
        <w:tc>
          <w:tcPr>
            <w:tcW w:w="360" w:type="pct"/>
            <w:noWrap/>
          </w:tcPr>
          <w:p w:rsidR="007214E3" w:rsidRPr="008B5FD6" w:rsidRDefault="007214E3" w:rsidP="00A273CA">
            <w:pPr>
              <w:spacing w:line="240" w:lineRule="exact"/>
              <w:jc w:val="right"/>
            </w:pPr>
            <w:r w:rsidRPr="008B5FD6">
              <w:t>0.36</w:t>
            </w:r>
          </w:p>
        </w:tc>
      </w:tr>
      <w:tr w:rsidR="00A273CA" w:rsidRPr="008B5FD6" w:rsidTr="00504F99">
        <w:trPr>
          <w:trHeight w:val="20"/>
        </w:trPr>
        <w:tc>
          <w:tcPr>
            <w:tcW w:w="2113" w:type="pct"/>
          </w:tcPr>
          <w:p w:rsidR="007214E3" w:rsidRPr="008B5FD6" w:rsidRDefault="007214E3" w:rsidP="00A273CA">
            <w:pPr>
              <w:spacing w:line="240" w:lineRule="exact"/>
            </w:pPr>
            <w:r w:rsidRPr="008B5FD6">
              <w:t>Cars Equal to Worker</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0" w:type="pct"/>
            <w:noWrap/>
          </w:tcPr>
          <w:p w:rsidR="007214E3" w:rsidRPr="008B5FD6" w:rsidRDefault="007214E3" w:rsidP="00A273CA">
            <w:pPr>
              <w:spacing w:line="240" w:lineRule="exact"/>
              <w:jc w:val="right"/>
            </w:pPr>
            <w:r w:rsidRPr="008B5FD6">
              <w:t> </w:t>
            </w:r>
          </w:p>
        </w:tc>
      </w:tr>
      <w:tr w:rsidR="00A273CA" w:rsidRPr="008B5FD6" w:rsidTr="00504F99">
        <w:trPr>
          <w:cnfStyle w:val="000000100000" w:firstRow="0" w:lastRow="0" w:firstColumn="0" w:lastColumn="0" w:oddVBand="0" w:evenVBand="0" w:oddHBand="1" w:evenHBand="0" w:firstRowFirstColumn="0" w:firstRowLastColumn="0" w:lastRowFirstColumn="0" w:lastRowLastColumn="0"/>
          <w:trHeight w:val="20"/>
        </w:trPr>
        <w:tc>
          <w:tcPr>
            <w:tcW w:w="2113" w:type="pct"/>
          </w:tcPr>
          <w:p w:rsidR="007214E3" w:rsidRPr="008B5FD6" w:rsidRDefault="007214E3" w:rsidP="00A273CA">
            <w:pPr>
              <w:spacing w:line="240" w:lineRule="exact"/>
            </w:pPr>
            <w:r w:rsidRPr="008B5FD6">
              <w:t>More Cars than Workers</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 </w:t>
            </w:r>
          </w:p>
        </w:tc>
        <w:tc>
          <w:tcPr>
            <w:tcW w:w="361" w:type="pct"/>
            <w:noWrap/>
          </w:tcPr>
          <w:p w:rsidR="007214E3" w:rsidRPr="008B5FD6" w:rsidRDefault="007214E3" w:rsidP="00A273CA">
            <w:pPr>
              <w:spacing w:line="240" w:lineRule="exact"/>
              <w:jc w:val="right"/>
            </w:pPr>
            <w:r w:rsidRPr="008B5FD6">
              <w:t>-0.0059</w:t>
            </w:r>
          </w:p>
        </w:tc>
        <w:tc>
          <w:tcPr>
            <w:tcW w:w="360" w:type="pct"/>
            <w:noWrap/>
          </w:tcPr>
          <w:p w:rsidR="007214E3" w:rsidRPr="008B5FD6" w:rsidRDefault="007214E3" w:rsidP="00A273CA">
            <w:pPr>
              <w:spacing w:line="240" w:lineRule="exact"/>
              <w:jc w:val="right"/>
            </w:pPr>
            <w:r w:rsidRPr="008B5FD6">
              <w:t>-0.05</w:t>
            </w:r>
          </w:p>
        </w:tc>
      </w:tr>
    </w:tbl>
    <w:p w:rsidR="00F24396" w:rsidRDefault="00F24396" w:rsidP="007546EE">
      <w:pPr>
        <w:pStyle w:val="Heading3"/>
        <w:sectPr w:rsidR="00F24396" w:rsidSect="00F24396">
          <w:pgSz w:w="15840" w:h="12240" w:orient="landscape" w:code="1"/>
          <w:pgMar w:top="1440" w:right="1440" w:bottom="1440" w:left="1440" w:header="720" w:footer="720" w:gutter="0"/>
          <w:cols w:space="720"/>
          <w:docGrid w:linePitch="360"/>
        </w:sectPr>
      </w:pPr>
    </w:p>
    <w:p w:rsidR="007546EE" w:rsidRDefault="007546EE" w:rsidP="00EF272B">
      <w:pPr>
        <w:pStyle w:val="Heading3"/>
        <w:spacing w:before="0"/>
      </w:pPr>
      <w:bookmarkStart w:id="92" w:name="_Toc343258695"/>
      <w:r>
        <w:lastRenderedPageBreak/>
        <w:t>4.2.1</w:t>
      </w:r>
      <w:r>
        <w:tab/>
        <w:t>Individual Mandatory Tour Frequency</w:t>
      </w:r>
      <w:bookmarkEnd w:id="92"/>
    </w:p>
    <w:p w:rsidR="00E26ADE" w:rsidRPr="00A273CA" w:rsidRDefault="00E26ADE" w:rsidP="00E26ADE">
      <w:r w:rsidRPr="00E32C3F">
        <w:t xml:space="preserve">The mandatory tour frequency choice model predicts the number of mandatory </w:t>
      </w:r>
      <w:r>
        <w:t>(</w:t>
      </w:r>
      <w:r w:rsidRPr="00E32C3F">
        <w:t>work and school</w:t>
      </w:r>
      <w:r>
        <w:t>) tours</w:t>
      </w:r>
      <w:r w:rsidRPr="00E32C3F">
        <w:t xml:space="preserve"> for each person who chooses the mandatory daily activity pattern type </w:t>
      </w:r>
      <w:r>
        <w:t>(DAP) in the Coordinated Daily Activity Pattern (CDAP) Model.</w:t>
      </w:r>
      <w:r w:rsidR="006D4638">
        <w:t xml:space="preserve"> </w:t>
      </w:r>
      <w:r>
        <w:t xml:space="preserve">The mandatory tour frequency model is applied after the coordinated daily activity pattern (DAP) model at household level. All persons who choose a mandatory daily activity pattern type (M) in the CDAP model are subjected to the individual mandatory tour determined, and implement at least one mandatory tour. The model has five alternatives: one work tour, one school tour, two or more work tours, two or more school tours, one work tour plus one school tour. </w:t>
      </w:r>
      <w:r w:rsidRPr="00E32C3F">
        <w:t xml:space="preserve">It was estimated in a multinomial logit form using the ALOGIT software. </w:t>
      </w:r>
    </w:p>
    <w:p w:rsidR="00E26ADE" w:rsidRPr="00770258" w:rsidRDefault="00E26ADE" w:rsidP="00A273CA">
      <w:pPr>
        <w:pStyle w:val="Heading4"/>
      </w:pPr>
      <w:r w:rsidRPr="00770258">
        <w:t>Estimation Dataset</w:t>
      </w:r>
    </w:p>
    <w:p w:rsidR="00E26ADE" w:rsidRPr="00A273CA" w:rsidRDefault="00E26ADE" w:rsidP="00E26ADE">
      <w:r w:rsidRPr="00E32C3F">
        <w:t>The estimation dataset included 479</w:t>
      </w:r>
      <w:r>
        <w:t>1</w:t>
      </w:r>
      <w:r w:rsidRPr="00E32C3F">
        <w:t xml:space="preserve"> observations</w:t>
      </w:r>
      <w:r>
        <w:t xml:space="preserve"> of work and school tours</w:t>
      </w:r>
      <w:r w:rsidRPr="00E32C3F">
        <w:t xml:space="preserve"> for the person types 1-7 after exclusion of preschool children</w:t>
      </w:r>
      <w:r>
        <w:t xml:space="preserve"> from the SANDAG 2006 Household Travel Behavior Survey</w:t>
      </w:r>
      <w:r w:rsidRPr="00E32C3F">
        <w:t xml:space="preserve">. In order to evaluate the potential impact of workplace and school location on </w:t>
      </w:r>
      <w:r>
        <w:t xml:space="preserve">the number of </w:t>
      </w:r>
      <w:r w:rsidRPr="00E32C3F">
        <w:t>mandatory tours, the survey observations were appended with distance, travel time by auto and transit, and mode choice logsum</w:t>
      </w:r>
      <w:r>
        <w:t>s</w:t>
      </w:r>
      <w:r w:rsidRPr="00E32C3F">
        <w:t xml:space="preserve"> to work and school locations. Non</w:t>
      </w:r>
      <w:r w:rsidR="000E5907">
        <w:t>-</w:t>
      </w:r>
      <w:r w:rsidRPr="00E32C3F">
        <w:t>motorized accessibilit</w:t>
      </w:r>
      <w:r>
        <w:t>ies</w:t>
      </w:r>
      <w:r w:rsidRPr="00E32C3F">
        <w:t xml:space="preserve"> </w:t>
      </w:r>
      <w:r>
        <w:t>at</w:t>
      </w:r>
      <w:r w:rsidRPr="00E32C3F">
        <w:t xml:space="preserve"> the work location</w:t>
      </w:r>
      <w:r>
        <w:t xml:space="preserve"> (MGRA)</w:t>
      </w:r>
      <w:r w:rsidRPr="00E32C3F">
        <w:t xml:space="preserve"> and </w:t>
      </w:r>
      <w:r>
        <w:t xml:space="preserve">accessibilities for the </w:t>
      </w:r>
      <w:r w:rsidRPr="00E32C3F">
        <w:t>escort</w:t>
      </w:r>
      <w:r>
        <w:t xml:space="preserve"> purpose from the residence location (MGRA) w</w:t>
      </w:r>
      <w:r w:rsidRPr="00E32C3F">
        <w:t>ere also included in the estimation dataset.</w:t>
      </w:r>
    </w:p>
    <w:p w:rsidR="00E26ADE" w:rsidRPr="00A273CA" w:rsidRDefault="00E26ADE" w:rsidP="00A273CA">
      <w:pPr>
        <w:pStyle w:val="Heading4"/>
      </w:pPr>
      <w:r w:rsidRPr="00D76688">
        <w:t xml:space="preserve">Observed Frequency of Mandatory Tours </w:t>
      </w:r>
    </w:p>
    <w:p w:rsidR="00E26ADE" w:rsidRPr="00EF272B" w:rsidRDefault="00CD407C" w:rsidP="00A273CA">
      <w:pPr>
        <w:rPr>
          <w:b/>
        </w:rPr>
      </w:pPr>
      <w:r>
        <w:fldChar w:fldCharType="begin"/>
      </w:r>
      <w:r>
        <w:instrText xml:space="preserve"> REF Table24 \h  \* MERGEFORMAT </w:instrText>
      </w:r>
      <w:r>
        <w:fldChar w:fldCharType="separate"/>
      </w:r>
      <w:r w:rsidR="00B66CF5" w:rsidRPr="00840C79">
        <w:rPr>
          <w:noProof/>
        </w:rPr>
        <w:t>Table</w:t>
      </w:r>
      <w:r w:rsidR="00B66CF5" w:rsidRPr="00840C79">
        <w:t xml:space="preserve"> </w:t>
      </w:r>
      <w:r w:rsidR="00B66CF5">
        <w:rPr>
          <w:noProof/>
        </w:rPr>
        <w:t>26</w:t>
      </w:r>
      <w:r>
        <w:fldChar w:fldCharType="end"/>
      </w:r>
      <w:r w:rsidR="00A273CA">
        <w:t xml:space="preserve"> </w:t>
      </w:r>
      <w:r w:rsidR="00E26ADE">
        <w:t xml:space="preserve">shows the frequency of mandatory tour patterns by person type and gender. Most of the persons have either 1 work tour or 1 school tour as mandatory tour. Only around 6% have two or more tours of same type or different types. </w:t>
      </w:r>
    </w:p>
    <w:p w:rsidR="00E26ADE" w:rsidRPr="00D76688" w:rsidRDefault="00E26ADE" w:rsidP="00A273CA">
      <w:pPr>
        <w:pStyle w:val="Caption"/>
      </w:pPr>
      <w:bookmarkStart w:id="93" w:name="Table24"/>
      <w:bookmarkStart w:id="94" w:name="_Toc343258968"/>
      <w:r w:rsidRPr="00840C79">
        <w:t xml:space="preserve">Table </w:t>
      </w:r>
      <w:r w:rsidR="00CD407C">
        <w:fldChar w:fldCharType="begin"/>
      </w:r>
      <w:r w:rsidR="00CD407C">
        <w:instrText xml:space="preserve"> SEQ Table \* ARABIC  \* MERGEFORMAT </w:instrText>
      </w:r>
      <w:r w:rsidR="00CD407C">
        <w:fldChar w:fldCharType="separate"/>
      </w:r>
      <w:r w:rsidR="00B66CF5">
        <w:rPr>
          <w:noProof/>
        </w:rPr>
        <w:t>26</w:t>
      </w:r>
      <w:r w:rsidR="00CD407C">
        <w:rPr>
          <w:noProof/>
        </w:rPr>
        <w:fldChar w:fldCharType="end"/>
      </w:r>
      <w:bookmarkEnd w:id="93"/>
      <w:r w:rsidRPr="00840C79">
        <w:t xml:space="preserve">: </w:t>
      </w:r>
      <w:r>
        <w:t>Frequency of Mandatory Tour Patterns by Person type and Gender</w:t>
      </w:r>
      <w:bookmarkEnd w:id="94"/>
    </w:p>
    <w:tbl>
      <w:tblPr>
        <w:tblStyle w:val="MediumGrid3-Accent1"/>
        <w:tblW w:w="5000" w:type="pct"/>
        <w:tblCellMar>
          <w:top w:w="29" w:type="dxa"/>
          <w:bottom w:w="29" w:type="dxa"/>
        </w:tblCellMar>
        <w:tblLook w:val="0420" w:firstRow="1" w:lastRow="0" w:firstColumn="0" w:lastColumn="0" w:noHBand="0" w:noVBand="1"/>
      </w:tblPr>
      <w:tblGrid>
        <w:gridCol w:w="2848"/>
        <w:gridCol w:w="1105"/>
        <w:gridCol w:w="1105"/>
        <w:gridCol w:w="1105"/>
        <w:gridCol w:w="1105"/>
        <w:gridCol w:w="1105"/>
        <w:gridCol w:w="1103"/>
      </w:tblGrid>
      <w:tr w:rsidR="00E26ADE" w:rsidRPr="00184EE9" w:rsidTr="00EF272B">
        <w:trPr>
          <w:cnfStyle w:val="100000000000" w:firstRow="1" w:lastRow="0" w:firstColumn="0" w:lastColumn="0" w:oddVBand="0" w:evenVBand="0" w:oddHBand="0" w:evenHBand="0" w:firstRowFirstColumn="0" w:firstRowLastColumn="0" w:lastRowFirstColumn="0" w:lastRowLastColumn="0"/>
          <w:trHeight w:val="20"/>
        </w:trPr>
        <w:tc>
          <w:tcPr>
            <w:tcW w:w="1503" w:type="pct"/>
          </w:tcPr>
          <w:p w:rsidR="00E26ADE" w:rsidRPr="00A273CA" w:rsidRDefault="00E26ADE" w:rsidP="00A273CA">
            <w:r w:rsidRPr="00A273CA">
              <w:t> </w:t>
            </w:r>
          </w:p>
        </w:tc>
        <w:tc>
          <w:tcPr>
            <w:tcW w:w="583" w:type="pct"/>
          </w:tcPr>
          <w:p w:rsidR="00E26ADE" w:rsidRPr="00A273CA" w:rsidRDefault="00E26ADE" w:rsidP="00A273CA">
            <w:pPr>
              <w:jc w:val="right"/>
              <w:rPr>
                <w:bCs w:val="0"/>
              </w:rPr>
            </w:pPr>
            <w:r w:rsidRPr="00A273CA">
              <w:rPr>
                <w:rFonts w:cs="Arial"/>
                <w:bCs w:val="0"/>
              </w:rPr>
              <w:t>1 Work</w:t>
            </w:r>
          </w:p>
        </w:tc>
        <w:tc>
          <w:tcPr>
            <w:tcW w:w="583" w:type="pct"/>
          </w:tcPr>
          <w:p w:rsidR="00E26ADE" w:rsidRPr="00A273CA" w:rsidRDefault="00E26ADE" w:rsidP="00A273CA">
            <w:pPr>
              <w:jc w:val="right"/>
              <w:rPr>
                <w:bCs w:val="0"/>
              </w:rPr>
            </w:pPr>
            <w:r w:rsidRPr="00A273CA">
              <w:rPr>
                <w:rFonts w:cs="Arial"/>
                <w:bCs w:val="0"/>
              </w:rPr>
              <w:t>2+ Work</w:t>
            </w:r>
          </w:p>
        </w:tc>
        <w:tc>
          <w:tcPr>
            <w:tcW w:w="583" w:type="pct"/>
          </w:tcPr>
          <w:p w:rsidR="00E26ADE" w:rsidRPr="00A273CA" w:rsidRDefault="00E26ADE" w:rsidP="00A273CA">
            <w:pPr>
              <w:jc w:val="right"/>
              <w:rPr>
                <w:bCs w:val="0"/>
              </w:rPr>
            </w:pPr>
            <w:r w:rsidRPr="00A273CA">
              <w:rPr>
                <w:rFonts w:cs="Arial"/>
                <w:bCs w:val="0"/>
              </w:rPr>
              <w:t>1 School</w:t>
            </w:r>
          </w:p>
        </w:tc>
        <w:tc>
          <w:tcPr>
            <w:tcW w:w="583" w:type="pct"/>
          </w:tcPr>
          <w:p w:rsidR="00E26ADE" w:rsidRPr="00A273CA" w:rsidRDefault="00E26ADE" w:rsidP="00A273CA">
            <w:pPr>
              <w:jc w:val="right"/>
              <w:rPr>
                <w:bCs w:val="0"/>
              </w:rPr>
            </w:pPr>
            <w:r w:rsidRPr="00A273CA">
              <w:rPr>
                <w:rFonts w:cs="Arial"/>
                <w:bCs w:val="0"/>
              </w:rPr>
              <w:t>2+ School</w:t>
            </w:r>
          </w:p>
        </w:tc>
        <w:tc>
          <w:tcPr>
            <w:tcW w:w="583" w:type="pct"/>
          </w:tcPr>
          <w:p w:rsidR="00E26ADE" w:rsidRPr="00A273CA" w:rsidRDefault="00E26ADE" w:rsidP="00A273CA">
            <w:pPr>
              <w:jc w:val="right"/>
              <w:rPr>
                <w:bCs w:val="0"/>
              </w:rPr>
            </w:pPr>
            <w:r w:rsidRPr="00A273CA">
              <w:rPr>
                <w:rFonts w:cs="Arial"/>
                <w:bCs w:val="0"/>
              </w:rPr>
              <w:t>Work &amp; School</w:t>
            </w:r>
          </w:p>
        </w:tc>
        <w:tc>
          <w:tcPr>
            <w:tcW w:w="583" w:type="pct"/>
          </w:tcPr>
          <w:p w:rsidR="00E26ADE" w:rsidRPr="00A273CA" w:rsidRDefault="00E26ADE" w:rsidP="00A273CA">
            <w:pPr>
              <w:jc w:val="right"/>
              <w:rPr>
                <w:bCs w:val="0"/>
              </w:rPr>
            </w:pPr>
            <w:r w:rsidRPr="00A273CA">
              <w:rPr>
                <w:bCs w:val="0"/>
              </w:rPr>
              <w:t>Total</w:t>
            </w:r>
          </w:p>
        </w:tc>
      </w:tr>
      <w:tr w:rsidR="00E26ADE" w:rsidRPr="00184EE9" w:rsidTr="00EF272B">
        <w:trPr>
          <w:cnfStyle w:val="000000100000" w:firstRow="0" w:lastRow="0" w:firstColumn="0" w:lastColumn="0" w:oddVBand="0" w:evenVBand="0" w:oddHBand="1" w:evenHBand="0" w:firstRowFirstColumn="0" w:firstRowLastColumn="0" w:lastRowFirstColumn="0" w:lastRowLastColumn="0"/>
          <w:trHeight w:val="20"/>
        </w:trPr>
        <w:tc>
          <w:tcPr>
            <w:tcW w:w="1503" w:type="pct"/>
          </w:tcPr>
          <w:p w:rsidR="00E26ADE" w:rsidRPr="00184EE9" w:rsidRDefault="00E26ADE" w:rsidP="00A273CA">
            <w:r w:rsidRPr="00184EE9">
              <w:t>Person Type</w:t>
            </w:r>
          </w:p>
        </w:tc>
        <w:tc>
          <w:tcPr>
            <w:tcW w:w="583" w:type="pct"/>
            <w:noWrap/>
          </w:tcPr>
          <w:p w:rsidR="00E26ADE" w:rsidRPr="00184EE9" w:rsidRDefault="00E26ADE" w:rsidP="00A273CA">
            <w:pPr>
              <w:jc w:val="right"/>
            </w:pPr>
            <w:r w:rsidRPr="00184EE9">
              <w:t> </w:t>
            </w:r>
          </w:p>
        </w:tc>
        <w:tc>
          <w:tcPr>
            <w:tcW w:w="583" w:type="pct"/>
            <w:noWrap/>
          </w:tcPr>
          <w:p w:rsidR="00E26ADE" w:rsidRPr="00184EE9" w:rsidRDefault="00E26ADE" w:rsidP="00A273CA">
            <w:pPr>
              <w:jc w:val="right"/>
            </w:pPr>
            <w:r w:rsidRPr="00184EE9">
              <w:t> </w:t>
            </w:r>
          </w:p>
        </w:tc>
        <w:tc>
          <w:tcPr>
            <w:tcW w:w="583" w:type="pct"/>
            <w:noWrap/>
          </w:tcPr>
          <w:p w:rsidR="00E26ADE" w:rsidRPr="00184EE9" w:rsidRDefault="00E26ADE" w:rsidP="00A273CA">
            <w:pPr>
              <w:jc w:val="right"/>
            </w:pPr>
            <w:r w:rsidRPr="00184EE9">
              <w:t> </w:t>
            </w:r>
          </w:p>
        </w:tc>
        <w:tc>
          <w:tcPr>
            <w:tcW w:w="583" w:type="pct"/>
            <w:noWrap/>
          </w:tcPr>
          <w:p w:rsidR="00E26ADE" w:rsidRPr="00184EE9" w:rsidRDefault="00E26ADE" w:rsidP="00A273CA">
            <w:pPr>
              <w:jc w:val="right"/>
            </w:pPr>
            <w:r w:rsidRPr="00184EE9">
              <w:t> </w:t>
            </w:r>
          </w:p>
        </w:tc>
        <w:tc>
          <w:tcPr>
            <w:tcW w:w="583" w:type="pct"/>
            <w:noWrap/>
          </w:tcPr>
          <w:p w:rsidR="00E26ADE" w:rsidRPr="00184EE9" w:rsidRDefault="00E26ADE" w:rsidP="00A273CA">
            <w:pPr>
              <w:jc w:val="right"/>
            </w:pPr>
            <w:r w:rsidRPr="00184EE9">
              <w:t> </w:t>
            </w:r>
          </w:p>
        </w:tc>
        <w:tc>
          <w:tcPr>
            <w:tcW w:w="583" w:type="pct"/>
            <w:noWrap/>
          </w:tcPr>
          <w:p w:rsidR="00E26ADE" w:rsidRPr="00184EE9" w:rsidRDefault="00E26ADE" w:rsidP="00A273CA">
            <w:pPr>
              <w:jc w:val="right"/>
            </w:pPr>
            <w:r w:rsidRPr="00184EE9">
              <w:t> </w:t>
            </w:r>
          </w:p>
        </w:tc>
      </w:tr>
      <w:tr w:rsidR="00E26ADE" w:rsidRPr="00184EE9" w:rsidTr="00EF272B">
        <w:trPr>
          <w:trHeight w:val="20"/>
        </w:trPr>
        <w:tc>
          <w:tcPr>
            <w:tcW w:w="1503" w:type="pct"/>
          </w:tcPr>
          <w:p w:rsidR="00E26ADE" w:rsidRPr="00184EE9" w:rsidRDefault="00E26ADE" w:rsidP="00A273CA">
            <w:r w:rsidRPr="00184EE9">
              <w:t>Full-time Worker</w:t>
            </w:r>
          </w:p>
        </w:tc>
        <w:tc>
          <w:tcPr>
            <w:tcW w:w="583" w:type="pct"/>
            <w:noWrap/>
          </w:tcPr>
          <w:p w:rsidR="00E26ADE" w:rsidRPr="00184EE9" w:rsidRDefault="00E26ADE" w:rsidP="00A273CA">
            <w:pPr>
              <w:jc w:val="right"/>
            </w:pPr>
            <w:r w:rsidRPr="00184EE9">
              <w:t>2,577</w:t>
            </w:r>
          </w:p>
        </w:tc>
        <w:tc>
          <w:tcPr>
            <w:tcW w:w="583" w:type="pct"/>
            <w:noWrap/>
          </w:tcPr>
          <w:p w:rsidR="00E26ADE" w:rsidRPr="00184EE9" w:rsidRDefault="00E26ADE" w:rsidP="00A273CA">
            <w:pPr>
              <w:jc w:val="right"/>
            </w:pPr>
            <w:r w:rsidRPr="00184EE9">
              <w:t>157</w:t>
            </w:r>
          </w:p>
        </w:tc>
        <w:tc>
          <w:tcPr>
            <w:tcW w:w="583" w:type="pct"/>
            <w:noWrap/>
          </w:tcPr>
          <w:p w:rsidR="00E26ADE" w:rsidRPr="00184EE9" w:rsidRDefault="00E26ADE" w:rsidP="00A273CA">
            <w:pPr>
              <w:jc w:val="right"/>
            </w:pPr>
            <w:r w:rsidRPr="00184EE9">
              <w:t>18</w:t>
            </w:r>
          </w:p>
        </w:tc>
        <w:tc>
          <w:tcPr>
            <w:tcW w:w="583" w:type="pct"/>
            <w:noWrap/>
          </w:tcPr>
          <w:p w:rsidR="00E26ADE" w:rsidRPr="00184EE9" w:rsidRDefault="00E26ADE" w:rsidP="00A273CA">
            <w:pPr>
              <w:jc w:val="right"/>
            </w:pPr>
            <w:r w:rsidRPr="00184EE9">
              <w:t>0</w:t>
            </w:r>
          </w:p>
        </w:tc>
        <w:tc>
          <w:tcPr>
            <w:tcW w:w="583" w:type="pct"/>
            <w:noWrap/>
          </w:tcPr>
          <w:p w:rsidR="00E26ADE" w:rsidRPr="00184EE9" w:rsidRDefault="00E26ADE" w:rsidP="00A273CA">
            <w:pPr>
              <w:jc w:val="right"/>
            </w:pPr>
            <w:r w:rsidRPr="00184EE9">
              <w:t>22</w:t>
            </w:r>
          </w:p>
        </w:tc>
        <w:tc>
          <w:tcPr>
            <w:tcW w:w="583" w:type="pct"/>
            <w:noWrap/>
          </w:tcPr>
          <w:p w:rsidR="00E26ADE" w:rsidRPr="00184EE9" w:rsidRDefault="00E26ADE" w:rsidP="00A273CA">
            <w:pPr>
              <w:jc w:val="right"/>
            </w:pPr>
            <w:r w:rsidRPr="00184EE9">
              <w:t>2,774</w:t>
            </w:r>
          </w:p>
        </w:tc>
      </w:tr>
      <w:tr w:rsidR="00E26ADE" w:rsidRPr="00184EE9" w:rsidTr="00EF272B">
        <w:trPr>
          <w:cnfStyle w:val="000000100000" w:firstRow="0" w:lastRow="0" w:firstColumn="0" w:lastColumn="0" w:oddVBand="0" w:evenVBand="0" w:oddHBand="1" w:evenHBand="0" w:firstRowFirstColumn="0" w:firstRowLastColumn="0" w:lastRowFirstColumn="0" w:lastRowLastColumn="0"/>
          <w:trHeight w:val="20"/>
        </w:trPr>
        <w:tc>
          <w:tcPr>
            <w:tcW w:w="1503" w:type="pct"/>
          </w:tcPr>
          <w:p w:rsidR="00E26ADE" w:rsidRPr="00184EE9" w:rsidRDefault="00E26ADE" w:rsidP="00A273CA">
            <w:r w:rsidRPr="00184EE9">
              <w:t>Part-time Worker</w:t>
            </w:r>
          </w:p>
        </w:tc>
        <w:tc>
          <w:tcPr>
            <w:tcW w:w="583" w:type="pct"/>
            <w:noWrap/>
          </w:tcPr>
          <w:p w:rsidR="00E26ADE" w:rsidRPr="00184EE9" w:rsidRDefault="00E26ADE" w:rsidP="00A273CA">
            <w:pPr>
              <w:jc w:val="right"/>
            </w:pPr>
            <w:r w:rsidRPr="00184EE9">
              <w:t>422</w:t>
            </w:r>
          </w:p>
        </w:tc>
        <w:tc>
          <w:tcPr>
            <w:tcW w:w="583" w:type="pct"/>
            <w:noWrap/>
          </w:tcPr>
          <w:p w:rsidR="00E26ADE" w:rsidRPr="00184EE9" w:rsidRDefault="00E26ADE" w:rsidP="00A273CA">
            <w:pPr>
              <w:jc w:val="right"/>
            </w:pPr>
            <w:r w:rsidRPr="00184EE9">
              <w:t>36</w:t>
            </w:r>
          </w:p>
        </w:tc>
        <w:tc>
          <w:tcPr>
            <w:tcW w:w="583" w:type="pct"/>
            <w:noWrap/>
          </w:tcPr>
          <w:p w:rsidR="00E26ADE" w:rsidRPr="00184EE9" w:rsidRDefault="00E26ADE" w:rsidP="00A273CA">
            <w:pPr>
              <w:jc w:val="right"/>
            </w:pPr>
            <w:r w:rsidRPr="00184EE9">
              <w:t>12</w:t>
            </w:r>
          </w:p>
        </w:tc>
        <w:tc>
          <w:tcPr>
            <w:tcW w:w="583" w:type="pct"/>
            <w:noWrap/>
          </w:tcPr>
          <w:p w:rsidR="00E26ADE" w:rsidRPr="00184EE9" w:rsidRDefault="00E26ADE" w:rsidP="00A273CA">
            <w:pPr>
              <w:jc w:val="right"/>
            </w:pPr>
            <w:r w:rsidRPr="00184EE9">
              <w:t>0</w:t>
            </w:r>
          </w:p>
        </w:tc>
        <w:tc>
          <w:tcPr>
            <w:tcW w:w="583" w:type="pct"/>
            <w:noWrap/>
          </w:tcPr>
          <w:p w:rsidR="00E26ADE" w:rsidRPr="00184EE9" w:rsidRDefault="00E26ADE" w:rsidP="00A273CA">
            <w:pPr>
              <w:jc w:val="right"/>
            </w:pPr>
            <w:r w:rsidRPr="00184EE9">
              <w:t>4</w:t>
            </w:r>
          </w:p>
        </w:tc>
        <w:tc>
          <w:tcPr>
            <w:tcW w:w="583" w:type="pct"/>
            <w:noWrap/>
          </w:tcPr>
          <w:p w:rsidR="00E26ADE" w:rsidRPr="00184EE9" w:rsidRDefault="00E26ADE" w:rsidP="00A273CA">
            <w:pPr>
              <w:jc w:val="right"/>
            </w:pPr>
            <w:r w:rsidRPr="00184EE9">
              <w:t>474</w:t>
            </w:r>
          </w:p>
        </w:tc>
      </w:tr>
      <w:tr w:rsidR="00E26ADE" w:rsidRPr="00184EE9" w:rsidTr="00EF272B">
        <w:trPr>
          <w:trHeight w:val="20"/>
        </w:trPr>
        <w:tc>
          <w:tcPr>
            <w:tcW w:w="1503" w:type="pct"/>
          </w:tcPr>
          <w:p w:rsidR="00E26ADE" w:rsidRPr="00184EE9" w:rsidRDefault="00E26ADE" w:rsidP="00A273CA">
            <w:r w:rsidRPr="00184EE9">
              <w:t>University Student</w:t>
            </w:r>
          </w:p>
        </w:tc>
        <w:tc>
          <w:tcPr>
            <w:tcW w:w="583" w:type="pct"/>
            <w:noWrap/>
          </w:tcPr>
          <w:p w:rsidR="00E26ADE" w:rsidRPr="00184EE9" w:rsidRDefault="00E26ADE" w:rsidP="00A273CA">
            <w:pPr>
              <w:jc w:val="right"/>
            </w:pPr>
            <w:r w:rsidRPr="00184EE9">
              <w:t>27</w:t>
            </w:r>
          </w:p>
        </w:tc>
        <w:tc>
          <w:tcPr>
            <w:tcW w:w="583" w:type="pct"/>
            <w:noWrap/>
          </w:tcPr>
          <w:p w:rsidR="00E26ADE" w:rsidRPr="00184EE9" w:rsidRDefault="00E26ADE" w:rsidP="00A273CA">
            <w:pPr>
              <w:jc w:val="right"/>
            </w:pPr>
            <w:r w:rsidRPr="00184EE9">
              <w:t>0</w:t>
            </w:r>
          </w:p>
        </w:tc>
        <w:tc>
          <w:tcPr>
            <w:tcW w:w="583" w:type="pct"/>
            <w:noWrap/>
          </w:tcPr>
          <w:p w:rsidR="00E26ADE" w:rsidRPr="00184EE9" w:rsidRDefault="00E26ADE" w:rsidP="00A273CA">
            <w:pPr>
              <w:jc w:val="right"/>
            </w:pPr>
            <w:r w:rsidRPr="00184EE9">
              <w:t>119</w:t>
            </w:r>
          </w:p>
        </w:tc>
        <w:tc>
          <w:tcPr>
            <w:tcW w:w="583" w:type="pct"/>
            <w:noWrap/>
          </w:tcPr>
          <w:p w:rsidR="00E26ADE" w:rsidRPr="00184EE9" w:rsidRDefault="00E26ADE" w:rsidP="00A273CA">
            <w:pPr>
              <w:jc w:val="right"/>
            </w:pPr>
            <w:r w:rsidRPr="00184EE9">
              <w:t>7</w:t>
            </w:r>
          </w:p>
        </w:tc>
        <w:tc>
          <w:tcPr>
            <w:tcW w:w="583" w:type="pct"/>
            <w:noWrap/>
          </w:tcPr>
          <w:p w:rsidR="00E26ADE" w:rsidRPr="00184EE9" w:rsidRDefault="00E26ADE" w:rsidP="00A273CA">
            <w:pPr>
              <w:jc w:val="right"/>
            </w:pPr>
            <w:r w:rsidRPr="00184EE9">
              <w:t>18</w:t>
            </w:r>
          </w:p>
        </w:tc>
        <w:tc>
          <w:tcPr>
            <w:tcW w:w="583" w:type="pct"/>
            <w:noWrap/>
          </w:tcPr>
          <w:p w:rsidR="00E26ADE" w:rsidRPr="00184EE9" w:rsidRDefault="00E26ADE" w:rsidP="00A273CA">
            <w:pPr>
              <w:jc w:val="right"/>
            </w:pPr>
            <w:r w:rsidRPr="00184EE9">
              <w:t>171</w:t>
            </w:r>
          </w:p>
        </w:tc>
      </w:tr>
      <w:tr w:rsidR="00E26ADE" w:rsidRPr="00184EE9" w:rsidTr="00EF272B">
        <w:trPr>
          <w:cnfStyle w:val="000000100000" w:firstRow="0" w:lastRow="0" w:firstColumn="0" w:lastColumn="0" w:oddVBand="0" w:evenVBand="0" w:oddHBand="1" w:evenHBand="0" w:firstRowFirstColumn="0" w:firstRowLastColumn="0" w:lastRowFirstColumn="0" w:lastRowLastColumn="0"/>
          <w:trHeight w:val="20"/>
        </w:trPr>
        <w:tc>
          <w:tcPr>
            <w:tcW w:w="1503" w:type="pct"/>
          </w:tcPr>
          <w:p w:rsidR="00E26ADE" w:rsidRPr="00184EE9" w:rsidRDefault="00E26ADE" w:rsidP="00A273CA">
            <w:r w:rsidRPr="00184EE9">
              <w:t>Non Working Adult</w:t>
            </w:r>
          </w:p>
        </w:tc>
        <w:tc>
          <w:tcPr>
            <w:tcW w:w="583" w:type="pct"/>
            <w:noWrap/>
          </w:tcPr>
          <w:p w:rsidR="00E26ADE" w:rsidRPr="00184EE9" w:rsidRDefault="00E26ADE" w:rsidP="00A273CA">
            <w:pPr>
              <w:jc w:val="right"/>
            </w:pPr>
            <w:r w:rsidRPr="00184EE9">
              <w:t>0</w:t>
            </w:r>
          </w:p>
        </w:tc>
        <w:tc>
          <w:tcPr>
            <w:tcW w:w="583" w:type="pct"/>
            <w:noWrap/>
          </w:tcPr>
          <w:p w:rsidR="00E26ADE" w:rsidRPr="00184EE9" w:rsidRDefault="00E26ADE" w:rsidP="00A273CA">
            <w:pPr>
              <w:jc w:val="right"/>
            </w:pPr>
            <w:r w:rsidRPr="00184EE9">
              <w:t>0</w:t>
            </w:r>
          </w:p>
        </w:tc>
        <w:tc>
          <w:tcPr>
            <w:tcW w:w="583" w:type="pct"/>
            <w:noWrap/>
          </w:tcPr>
          <w:p w:rsidR="00E26ADE" w:rsidRPr="00184EE9" w:rsidRDefault="00E26ADE" w:rsidP="00A273CA">
            <w:pPr>
              <w:jc w:val="right"/>
            </w:pPr>
            <w:r w:rsidRPr="00184EE9">
              <w:t>7</w:t>
            </w:r>
          </w:p>
        </w:tc>
        <w:tc>
          <w:tcPr>
            <w:tcW w:w="583" w:type="pct"/>
            <w:noWrap/>
          </w:tcPr>
          <w:p w:rsidR="00E26ADE" w:rsidRPr="00184EE9" w:rsidRDefault="00E26ADE" w:rsidP="00A273CA">
            <w:pPr>
              <w:jc w:val="right"/>
            </w:pPr>
            <w:r w:rsidRPr="00184EE9">
              <w:t>0</w:t>
            </w:r>
          </w:p>
        </w:tc>
        <w:tc>
          <w:tcPr>
            <w:tcW w:w="583" w:type="pct"/>
            <w:noWrap/>
          </w:tcPr>
          <w:p w:rsidR="00E26ADE" w:rsidRPr="00184EE9" w:rsidRDefault="00E26ADE" w:rsidP="00A273CA">
            <w:pPr>
              <w:jc w:val="right"/>
            </w:pPr>
            <w:r w:rsidRPr="00184EE9">
              <w:t>0</w:t>
            </w:r>
          </w:p>
        </w:tc>
        <w:tc>
          <w:tcPr>
            <w:tcW w:w="583" w:type="pct"/>
            <w:noWrap/>
          </w:tcPr>
          <w:p w:rsidR="00E26ADE" w:rsidRPr="00184EE9" w:rsidRDefault="00E26ADE" w:rsidP="00A273CA">
            <w:pPr>
              <w:jc w:val="right"/>
            </w:pPr>
            <w:r w:rsidRPr="00184EE9">
              <w:t>7</w:t>
            </w:r>
          </w:p>
        </w:tc>
      </w:tr>
      <w:tr w:rsidR="00E26ADE" w:rsidRPr="00184EE9" w:rsidTr="00EF272B">
        <w:trPr>
          <w:trHeight w:val="20"/>
        </w:trPr>
        <w:tc>
          <w:tcPr>
            <w:tcW w:w="1503" w:type="pct"/>
          </w:tcPr>
          <w:p w:rsidR="00E26ADE" w:rsidRPr="00184EE9" w:rsidRDefault="00E26ADE" w:rsidP="00A273CA">
            <w:r w:rsidRPr="00184EE9">
              <w:t>Retiree</w:t>
            </w:r>
          </w:p>
        </w:tc>
        <w:tc>
          <w:tcPr>
            <w:tcW w:w="583" w:type="pct"/>
            <w:noWrap/>
          </w:tcPr>
          <w:p w:rsidR="00E26ADE" w:rsidRPr="00184EE9" w:rsidRDefault="00E26ADE" w:rsidP="00A273CA">
            <w:pPr>
              <w:jc w:val="right"/>
            </w:pPr>
            <w:r w:rsidRPr="00184EE9">
              <w:t>0</w:t>
            </w:r>
          </w:p>
        </w:tc>
        <w:tc>
          <w:tcPr>
            <w:tcW w:w="583" w:type="pct"/>
            <w:noWrap/>
          </w:tcPr>
          <w:p w:rsidR="00E26ADE" w:rsidRPr="00184EE9" w:rsidRDefault="00E26ADE" w:rsidP="00A273CA">
            <w:pPr>
              <w:jc w:val="right"/>
            </w:pPr>
            <w:r w:rsidRPr="00184EE9">
              <w:t>0</w:t>
            </w:r>
          </w:p>
        </w:tc>
        <w:tc>
          <w:tcPr>
            <w:tcW w:w="583" w:type="pct"/>
            <w:noWrap/>
          </w:tcPr>
          <w:p w:rsidR="00E26ADE" w:rsidRPr="00184EE9" w:rsidRDefault="00E26ADE" w:rsidP="00A273CA">
            <w:pPr>
              <w:jc w:val="right"/>
            </w:pPr>
            <w:r w:rsidRPr="00184EE9">
              <w:t>9</w:t>
            </w:r>
          </w:p>
        </w:tc>
        <w:tc>
          <w:tcPr>
            <w:tcW w:w="583" w:type="pct"/>
            <w:noWrap/>
          </w:tcPr>
          <w:p w:rsidR="00E26ADE" w:rsidRPr="00184EE9" w:rsidRDefault="00E26ADE" w:rsidP="00A273CA">
            <w:pPr>
              <w:jc w:val="right"/>
            </w:pPr>
            <w:r w:rsidRPr="00184EE9">
              <w:t>0</w:t>
            </w:r>
          </w:p>
        </w:tc>
        <w:tc>
          <w:tcPr>
            <w:tcW w:w="583" w:type="pct"/>
            <w:noWrap/>
          </w:tcPr>
          <w:p w:rsidR="00E26ADE" w:rsidRPr="00184EE9" w:rsidRDefault="00E26ADE" w:rsidP="00A273CA">
            <w:pPr>
              <w:jc w:val="right"/>
            </w:pPr>
            <w:r w:rsidRPr="00184EE9">
              <w:t>0</w:t>
            </w:r>
          </w:p>
        </w:tc>
        <w:tc>
          <w:tcPr>
            <w:tcW w:w="583" w:type="pct"/>
            <w:noWrap/>
          </w:tcPr>
          <w:p w:rsidR="00E26ADE" w:rsidRPr="00184EE9" w:rsidRDefault="00E26ADE" w:rsidP="00A273CA">
            <w:pPr>
              <w:jc w:val="right"/>
            </w:pPr>
            <w:r w:rsidRPr="00184EE9">
              <w:t>9</w:t>
            </w:r>
          </w:p>
        </w:tc>
      </w:tr>
      <w:tr w:rsidR="00E26ADE" w:rsidRPr="00184EE9" w:rsidTr="00EF272B">
        <w:trPr>
          <w:cnfStyle w:val="000000100000" w:firstRow="0" w:lastRow="0" w:firstColumn="0" w:lastColumn="0" w:oddVBand="0" w:evenVBand="0" w:oddHBand="1" w:evenHBand="0" w:firstRowFirstColumn="0" w:firstRowLastColumn="0" w:lastRowFirstColumn="0" w:lastRowLastColumn="0"/>
          <w:trHeight w:val="20"/>
        </w:trPr>
        <w:tc>
          <w:tcPr>
            <w:tcW w:w="1503" w:type="pct"/>
          </w:tcPr>
          <w:p w:rsidR="00E26ADE" w:rsidRPr="00184EE9" w:rsidRDefault="00E26ADE" w:rsidP="00A273CA">
            <w:r w:rsidRPr="00184EE9">
              <w:t>Driving Age School Child</w:t>
            </w:r>
          </w:p>
        </w:tc>
        <w:tc>
          <w:tcPr>
            <w:tcW w:w="583" w:type="pct"/>
            <w:noWrap/>
          </w:tcPr>
          <w:p w:rsidR="00E26ADE" w:rsidRPr="00184EE9" w:rsidRDefault="00E26ADE" w:rsidP="00A273CA">
            <w:pPr>
              <w:jc w:val="right"/>
            </w:pPr>
            <w:r w:rsidRPr="00184EE9">
              <w:t>3</w:t>
            </w:r>
          </w:p>
        </w:tc>
        <w:tc>
          <w:tcPr>
            <w:tcW w:w="583" w:type="pct"/>
            <w:noWrap/>
          </w:tcPr>
          <w:p w:rsidR="00E26ADE" w:rsidRPr="00184EE9" w:rsidRDefault="00E26ADE" w:rsidP="00A273CA">
            <w:pPr>
              <w:jc w:val="right"/>
            </w:pPr>
            <w:r w:rsidRPr="00184EE9">
              <w:t>0</w:t>
            </w:r>
          </w:p>
        </w:tc>
        <w:tc>
          <w:tcPr>
            <w:tcW w:w="583" w:type="pct"/>
            <w:noWrap/>
          </w:tcPr>
          <w:p w:rsidR="00E26ADE" w:rsidRPr="00184EE9" w:rsidRDefault="00E26ADE" w:rsidP="00A273CA">
            <w:pPr>
              <w:jc w:val="right"/>
            </w:pPr>
            <w:r w:rsidRPr="00184EE9">
              <w:t>242</w:t>
            </w:r>
          </w:p>
        </w:tc>
        <w:tc>
          <w:tcPr>
            <w:tcW w:w="583" w:type="pct"/>
            <w:noWrap/>
          </w:tcPr>
          <w:p w:rsidR="00E26ADE" w:rsidRPr="00184EE9" w:rsidRDefault="00E26ADE" w:rsidP="00A273CA">
            <w:pPr>
              <w:jc w:val="right"/>
            </w:pPr>
            <w:r w:rsidRPr="00184EE9">
              <w:t>13</w:t>
            </w:r>
          </w:p>
        </w:tc>
        <w:tc>
          <w:tcPr>
            <w:tcW w:w="583" w:type="pct"/>
            <w:noWrap/>
          </w:tcPr>
          <w:p w:rsidR="00E26ADE" w:rsidRPr="00184EE9" w:rsidRDefault="00E26ADE" w:rsidP="00A273CA">
            <w:pPr>
              <w:jc w:val="right"/>
            </w:pPr>
            <w:r w:rsidRPr="00184EE9">
              <w:t>12</w:t>
            </w:r>
          </w:p>
        </w:tc>
        <w:tc>
          <w:tcPr>
            <w:tcW w:w="583" w:type="pct"/>
            <w:noWrap/>
          </w:tcPr>
          <w:p w:rsidR="00E26ADE" w:rsidRPr="00184EE9" w:rsidRDefault="00E26ADE" w:rsidP="00A273CA">
            <w:pPr>
              <w:jc w:val="right"/>
            </w:pPr>
            <w:r w:rsidRPr="00184EE9">
              <w:t>270</w:t>
            </w:r>
          </w:p>
        </w:tc>
      </w:tr>
      <w:tr w:rsidR="00E26ADE" w:rsidRPr="00184EE9" w:rsidTr="00EF272B">
        <w:trPr>
          <w:trHeight w:val="20"/>
        </w:trPr>
        <w:tc>
          <w:tcPr>
            <w:tcW w:w="1503" w:type="pct"/>
          </w:tcPr>
          <w:p w:rsidR="00E26ADE" w:rsidRPr="00184EE9" w:rsidRDefault="00E26ADE" w:rsidP="00A273CA">
            <w:r w:rsidRPr="00184EE9">
              <w:t>Pre-driving Age School Child</w:t>
            </w:r>
          </w:p>
        </w:tc>
        <w:tc>
          <w:tcPr>
            <w:tcW w:w="583" w:type="pct"/>
            <w:noWrap/>
          </w:tcPr>
          <w:p w:rsidR="00E26ADE" w:rsidRPr="00184EE9" w:rsidRDefault="00E26ADE" w:rsidP="00A273CA">
            <w:pPr>
              <w:jc w:val="right"/>
            </w:pPr>
            <w:r w:rsidRPr="00184EE9">
              <w:t>0</w:t>
            </w:r>
          </w:p>
        </w:tc>
        <w:tc>
          <w:tcPr>
            <w:tcW w:w="583" w:type="pct"/>
            <w:noWrap/>
          </w:tcPr>
          <w:p w:rsidR="00E26ADE" w:rsidRPr="00184EE9" w:rsidRDefault="00E26ADE" w:rsidP="00A273CA">
            <w:pPr>
              <w:jc w:val="right"/>
            </w:pPr>
            <w:r w:rsidRPr="00184EE9">
              <w:t>0</w:t>
            </w:r>
          </w:p>
        </w:tc>
        <w:tc>
          <w:tcPr>
            <w:tcW w:w="583" w:type="pct"/>
            <w:noWrap/>
          </w:tcPr>
          <w:p w:rsidR="00E26ADE" w:rsidRPr="00184EE9" w:rsidRDefault="00E26ADE" w:rsidP="00A273CA">
            <w:pPr>
              <w:jc w:val="right"/>
            </w:pPr>
            <w:r w:rsidRPr="00184EE9">
              <w:t>1,045</w:t>
            </w:r>
          </w:p>
        </w:tc>
        <w:tc>
          <w:tcPr>
            <w:tcW w:w="583" w:type="pct"/>
            <w:noWrap/>
          </w:tcPr>
          <w:p w:rsidR="00E26ADE" w:rsidRPr="00184EE9" w:rsidRDefault="00E26ADE" w:rsidP="00A273CA">
            <w:pPr>
              <w:jc w:val="right"/>
            </w:pPr>
            <w:r w:rsidRPr="00184EE9">
              <w:t>13</w:t>
            </w:r>
          </w:p>
        </w:tc>
        <w:tc>
          <w:tcPr>
            <w:tcW w:w="583" w:type="pct"/>
            <w:noWrap/>
          </w:tcPr>
          <w:p w:rsidR="00E26ADE" w:rsidRPr="00184EE9" w:rsidRDefault="00E26ADE" w:rsidP="00A273CA">
            <w:pPr>
              <w:jc w:val="right"/>
            </w:pPr>
            <w:r w:rsidRPr="00184EE9">
              <w:t>0</w:t>
            </w:r>
          </w:p>
        </w:tc>
        <w:tc>
          <w:tcPr>
            <w:tcW w:w="583" w:type="pct"/>
            <w:noWrap/>
          </w:tcPr>
          <w:p w:rsidR="00E26ADE" w:rsidRPr="00184EE9" w:rsidRDefault="00E26ADE" w:rsidP="00A273CA">
            <w:pPr>
              <w:jc w:val="right"/>
            </w:pPr>
            <w:r w:rsidRPr="00184EE9">
              <w:t>1,058</w:t>
            </w:r>
          </w:p>
        </w:tc>
      </w:tr>
      <w:tr w:rsidR="00E26ADE" w:rsidRPr="00184EE9" w:rsidTr="00EF272B">
        <w:trPr>
          <w:cnfStyle w:val="000000100000" w:firstRow="0" w:lastRow="0" w:firstColumn="0" w:lastColumn="0" w:oddVBand="0" w:evenVBand="0" w:oddHBand="1" w:evenHBand="0" w:firstRowFirstColumn="0" w:firstRowLastColumn="0" w:lastRowFirstColumn="0" w:lastRowLastColumn="0"/>
          <w:trHeight w:val="20"/>
        </w:trPr>
        <w:tc>
          <w:tcPr>
            <w:tcW w:w="1503" w:type="pct"/>
          </w:tcPr>
          <w:p w:rsidR="00E26ADE" w:rsidRPr="00184EE9" w:rsidRDefault="00E26ADE" w:rsidP="00A273CA">
            <w:r w:rsidRPr="00184EE9">
              <w:t>Pre-school Child</w:t>
            </w:r>
          </w:p>
        </w:tc>
        <w:tc>
          <w:tcPr>
            <w:tcW w:w="583" w:type="pct"/>
            <w:noWrap/>
          </w:tcPr>
          <w:p w:rsidR="00E26ADE" w:rsidRPr="00184EE9" w:rsidRDefault="00E26ADE" w:rsidP="00A273CA">
            <w:pPr>
              <w:jc w:val="right"/>
            </w:pPr>
            <w:r w:rsidRPr="00184EE9">
              <w:t>0</w:t>
            </w:r>
          </w:p>
        </w:tc>
        <w:tc>
          <w:tcPr>
            <w:tcW w:w="583" w:type="pct"/>
            <w:noWrap/>
          </w:tcPr>
          <w:p w:rsidR="00E26ADE" w:rsidRPr="00184EE9" w:rsidRDefault="00E26ADE" w:rsidP="00A273CA">
            <w:pPr>
              <w:jc w:val="right"/>
            </w:pPr>
            <w:r w:rsidRPr="00184EE9">
              <w:t>0</w:t>
            </w:r>
          </w:p>
        </w:tc>
        <w:tc>
          <w:tcPr>
            <w:tcW w:w="583" w:type="pct"/>
            <w:noWrap/>
          </w:tcPr>
          <w:p w:rsidR="00E26ADE" w:rsidRPr="00184EE9" w:rsidRDefault="00E26ADE" w:rsidP="00A273CA">
            <w:pPr>
              <w:jc w:val="right"/>
            </w:pPr>
            <w:r w:rsidRPr="00184EE9">
              <w:t>290</w:t>
            </w:r>
          </w:p>
        </w:tc>
        <w:tc>
          <w:tcPr>
            <w:tcW w:w="583" w:type="pct"/>
            <w:noWrap/>
          </w:tcPr>
          <w:p w:rsidR="00E26ADE" w:rsidRPr="00184EE9" w:rsidRDefault="00E26ADE" w:rsidP="00A273CA">
            <w:pPr>
              <w:jc w:val="right"/>
            </w:pPr>
            <w:r w:rsidRPr="00184EE9">
              <w:t>0</w:t>
            </w:r>
          </w:p>
        </w:tc>
        <w:tc>
          <w:tcPr>
            <w:tcW w:w="583" w:type="pct"/>
            <w:noWrap/>
          </w:tcPr>
          <w:p w:rsidR="00E26ADE" w:rsidRPr="00184EE9" w:rsidRDefault="00E26ADE" w:rsidP="00A273CA">
            <w:pPr>
              <w:jc w:val="right"/>
            </w:pPr>
            <w:r w:rsidRPr="00184EE9">
              <w:t>0</w:t>
            </w:r>
          </w:p>
        </w:tc>
        <w:tc>
          <w:tcPr>
            <w:tcW w:w="583" w:type="pct"/>
            <w:noWrap/>
          </w:tcPr>
          <w:p w:rsidR="00E26ADE" w:rsidRPr="00184EE9" w:rsidRDefault="00E26ADE" w:rsidP="00A273CA">
            <w:pPr>
              <w:jc w:val="right"/>
            </w:pPr>
            <w:r w:rsidRPr="00184EE9">
              <w:t>290</w:t>
            </w:r>
          </w:p>
        </w:tc>
      </w:tr>
      <w:tr w:rsidR="00E26ADE" w:rsidRPr="00184EE9" w:rsidTr="00EF272B">
        <w:trPr>
          <w:trHeight w:val="20"/>
        </w:trPr>
        <w:tc>
          <w:tcPr>
            <w:tcW w:w="1503" w:type="pct"/>
          </w:tcPr>
          <w:p w:rsidR="00E26ADE" w:rsidRPr="00184EE9" w:rsidRDefault="00E26ADE" w:rsidP="00A273CA">
            <w:r w:rsidRPr="00184EE9">
              <w:t>Gender</w:t>
            </w:r>
          </w:p>
        </w:tc>
        <w:tc>
          <w:tcPr>
            <w:tcW w:w="583" w:type="pct"/>
            <w:noWrap/>
          </w:tcPr>
          <w:p w:rsidR="00E26ADE" w:rsidRPr="00184EE9" w:rsidRDefault="00E26ADE" w:rsidP="00A273CA">
            <w:pPr>
              <w:jc w:val="right"/>
            </w:pPr>
            <w:r w:rsidRPr="00184EE9">
              <w:t> </w:t>
            </w:r>
          </w:p>
        </w:tc>
        <w:tc>
          <w:tcPr>
            <w:tcW w:w="583" w:type="pct"/>
            <w:noWrap/>
          </w:tcPr>
          <w:p w:rsidR="00E26ADE" w:rsidRPr="00184EE9" w:rsidRDefault="00E26ADE" w:rsidP="00A273CA">
            <w:pPr>
              <w:jc w:val="right"/>
            </w:pPr>
            <w:r w:rsidRPr="00184EE9">
              <w:t> </w:t>
            </w:r>
          </w:p>
        </w:tc>
        <w:tc>
          <w:tcPr>
            <w:tcW w:w="583" w:type="pct"/>
            <w:noWrap/>
          </w:tcPr>
          <w:p w:rsidR="00E26ADE" w:rsidRPr="00184EE9" w:rsidRDefault="00E26ADE" w:rsidP="00A273CA">
            <w:pPr>
              <w:jc w:val="right"/>
            </w:pPr>
            <w:r w:rsidRPr="00184EE9">
              <w:t> </w:t>
            </w:r>
          </w:p>
        </w:tc>
        <w:tc>
          <w:tcPr>
            <w:tcW w:w="583" w:type="pct"/>
            <w:noWrap/>
          </w:tcPr>
          <w:p w:rsidR="00E26ADE" w:rsidRPr="00184EE9" w:rsidRDefault="00E26ADE" w:rsidP="00A273CA">
            <w:pPr>
              <w:jc w:val="right"/>
            </w:pPr>
            <w:r w:rsidRPr="00184EE9">
              <w:t> </w:t>
            </w:r>
          </w:p>
        </w:tc>
        <w:tc>
          <w:tcPr>
            <w:tcW w:w="583" w:type="pct"/>
            <w:noWrap/>
          </w:tcPr>
          <w:p w:rsidR="00E26ADE" w:rsidRPr="00184EE9" w:rsidRDefault="00E26ADE" w:rsidP="00A273CA">
            <w:pPr>
              <w:jc w:val="right"/>
            </w:pPr>
            <w:r w:rsidRPr="00184EE9">
              <w:t> </w:t>
            </w:r>
          </w:p>
        </w:tc>
        <w:tc>
          <w:tcPr>
            <w:tcW w:w="583" w:type="pct"/>
            <w:noWrap/>
          </w:tcPr>
          <w:p w:rsidR="00E26ADE" w:rsidRPr="00184EE9" w:rsidRDefault="00E26ADE" w:rsidP="00A273CA">
            <w:pPr>
              <w:jc w:val="right"/>
            </w:pPr>
            <w:r w:rsidRPr="00184EE9">
              <w:t> </w:t>
            </w:r>
          </w:p>
        </w:tc>
      </w:tr>
      <w:tr w:rsidR="00E26ADE" w:rsidRPr="00184EE9" w:rsidTr="00EF272B">
        <w:trPr>
          <w:cnfStyle w:val="000000100000" w:firstRow="0" w:lastRow="0" w:firstColumn="0" w:lastColumn="0" w:oddVBand="0" w:evenVBand="0" w:oddHBand="1" w:evenHBand="0" w:firstRowFirstColumn="0" w:firstRowLastColumn="0" w:lastRowFirstColumn="0" w:lastRowLastColumn="0"/>
          <w:trHeight w:val="20"/>
        </w:trPr>
        <w:tc>
          <w:tcPr>
            <w:tcW w:w="1503" w:type="pct"/>
          </w:tcPr>
          <w:p w:rsidR="00E26ADE" w:rsidRPr="00184EE9" w:rsidRDefault="00E26ADE" w:rsidP="00A273CA">
            <w:r w:rsidRPr="00184EE9">
              <w:t>Male</w:t>
            </w:r>
          </w:p>
        </w:tc>
        <w:tc>
          <w:tcPr>
            <w:tcW w:w="583" w:type="pct"/>
            <w:noWrap/>
          </w:tcPr>
          <w:p w:rsidR="00E26ADE" w:rsidRPr="00184EE9" w:rsidRDefault="00E26ADE" w:rsidP="00A273CA">
            <w:pPr>
              <w:jc w:val="right"/>
            </w:pPr>
            <w:r w:rsidRPr="00184EE9">
              <w:t>1,680</w:t>
            </w:r>
          </w:p>
        </w:tc>
        <w:tc>
          <w:tcPr>
            <w:tcW w:w="583" w:type="pct"/>
            <w:noWrap/>
          </w:tcPr>
          <w:p w:rsidR="00E26ADE" w:rsidRPr="00184EE9" w:rsidRDefault="00E26ADE" w:rsidP="00A273CA">
            <w:pPr>
              <w:jc w:val="right"/>
            </w:pPr>
            <w:r w:rsidRPr="00184EE9">
              <w:t>102</w:t>
            </w:r>
          </w:p>
        </w:tc>
        <w:tc>
          <w:tcPr>
            <w:tcW w:w="583" w:type="pct"/>
            <w:noWrap/>
          </w:tcPr>
          <w:p w:rsidR="00E26ADE" w:rsidRPr="00184EE9" w:rsidRDefault="00E26ADE" w:rsidP="00A273CA">
            <w:pPr>
              <w:jc w:val="right"/>
            </w:pPr>
            <w:r w:rsidRPr="00184EE9">
              <w:t>880</w:t>
            </w:r>
          </w:p>
        </w:tc>
        <w:tc>
          <w:tcPr>
            <w:tcW w:w="583" w:type="pct"/>
            <w:noWrap/>
          </w:tcPr>
          <w:p w:rsidR="00E26ADE" w:rsidRPr="00184EE9" w:rsidRDefault="00E26ADE" w:rsidP="00A273CA">
            <w:pPr>
              <w:jc w:val="right"/>
            </w:pPr>
            <w:r w:rsidRPr="00184EE9">
              <w:t>26</w:t>
            </w:r>
          </w:p>
        </w:tc>
        <w:tc>
          <w:tcPr>
            <w:tcW w:w="583" w:type="pct"/>
            <w:noWrap/>
          </w:tcPr>
          <w:p w:rsidR="00E26ADE" w:rsidRPr="00184EE9" w:rsidRDefault="00E26ADE" w:rsidP="00A273CA">
            <w:pPr>
              <w:jc w:val="right"/>
            </w:pPr>
            <w:r w:rsidRPr="00184EE9">
              <w:t>20</w:t>
            </w:r>
          </w:p>
        </w:tc>
        <w:tc>
          <w:tcPr>
            <w:tcW w:w="583" w:type="pct"/>
            <w:noWrap/>
          </w:tcPr>
          <w:p w:rsidR="00E26ADE" w:rsidRPr="00184EE9" w:rsidRDefault="00E26ADE" w:rsidP="00A273CA">
            <w:pPr>
              <w:jc w:val="right"/>
            </w:pPr>
            <w:r w:rsidRPr="00184EE9">
              <w:t>2,708</w:t>
            </w:r>
          </w:p>
        </w:tc>
      </w:tr>
      <w:tr w:rsidR="00E26ADE" w:rsidRPr="00184EE9" w:rsidTr="00EF272B">
        <w:trPr>
          <w:trHeight w:val="20"/>
        </w:trPr>
        <w:tc>
          <w:tcPr>
            <w:tcW w:w="1503" w:type="pct"/>
          </w:tcPr>
          <w:p w:rsidR="00E26ADE" w:rsidRPr="00184EE9" w:rsidRDefault="00E26ADE" w:rsidP="00A273CA">
            <w:r w:rsidRPr="00184EE9">
              <w:t>Female</w:t>
            </w:r>
          </w:p>
        </w:tc>
        <w:tc>
          <w:tcPr>
            <w:tcW w:w="583" w:type="pct"/>
            <w:noWrap/>
          </w:tcPr>
          <w:p w:rsidR="00E26ADE" w:rsidRPr="00184EE9" w:rsidRDefault="00E26ADE" w:rsidP="00A273CA">
            <w:pPr>
              <w:jc w:val="right"/>
            </w:pPr>
            <w:r w:rsidRPr="00184EE9">
              <w:t>1,347</w:t>
            </w:r>
          </w:p>
        </w:tc>
        <w:tc>
          <w:tcPr>
            <w:tcW w:w="583" w:type="pct"/>
            <w:noWrap/>
          </w:tcPr>
          <w:p w:rsidR="00E26ADE" w:rsidRPr="00184EE9" w:rsidRDefault="00E26ADE" w:rsidP="00A273CA">
            <w:pPr>
              <w:jc w:val="right"/>
            </w:pPr>
            <w:r w:rsidRPr="00184EE9">
              <w:t>91</w:t>
            </w:r>
          </w:p>
        </w:tc>
        <w:tc>
          <w:tcPr>
            <w:tcW w:w="583" w:type="pct"/>
            <w:noWrap/>
          </w:tcPr>
          <w:p w:rsidR="00E26ADE" w:rsidRPr="00184EE9" w:rsidRDefault="00E26ADE" w:rsidP="00A273CA">
            <w:pPr>
              <w:jc w:val="right"/>
            </w:pPr>
            <w:r w:rsidRPr="00184EE9">
              <w:t>849</w:t>
            </w:r>
          </w:p>
        </w:tc>
        <w:tc>
          <w:tcPr>
            <w:tcW w:w="583" w:type="pct"/>
            <w:noWrap/>
          </w:tcPr>
          <w:p w:rsidR="00E26ADE" w:rsidRPr="00184EE9" w:rsidRDefault="00E26ADE" w:rsidP="00A273CA">
            <w:pPr>
              <w:jc w:val="right"/>
            </w:pPr>
            <w:r w:rsidRPr="00184EE9">
              <w:t>7</w:t>
            </w:r>
          </w:p>
        </w:tc>
        <w:tc>
          <w:tcPr>
            <w:tcW w:w="583" w:type="pct"/>
            <w:noWrap/>
          </w:tcPr>
          <w:p w:rsidR="00E26ADE" w:rsidRPr="00184EE9" w:rsidRDefault="00E26ADE" w:rsidP="00A273CA">
            <w:pPr>
              <w:jc w:val="right"/>
            </w:pPr>
            <w:r w:rsidRPr="00184EE9">
              <w:t>36</w:t>
            </w:r>
          </w:p>
        </w:tc>
        <w:tc>
          <w:tcPr>
            <w:tcW w:w="583" w:type="pct"/>
            <w:noWrap/>
          </w:tcPr>
          <w:p w:rsidR="00E26ADE" w:rsidRPr="00184EE9" w:rsidRDefault="00E26ADE" w:rsidP="00A273CA">
            <w:pPr>
              <w:jc w:val="right"/>
            </w:pPr>
            <w:r w:rsidRPr="00184EE9">
              <w:t>2,330</w:t>
            </w:r>
          </w:p>
        </w:tc>
      </w:tr>
      <w:tr w:rsidR="00E26ADE" w:rsidRPr="00184EE9" w:rsidTr="00EF272B">
        <w:trPr>
          <w:cnfStyle w:val="000000100000" w:firstRow="0" w:lastRow="0" w:firstColumn="0" w:lastColumn="0" w:oddVBand="0" w:evenVBand="0" w:oddHBand="1" w:evenHBand="0" w:firstRowFirstColumn="0" w:firstRowLastColumn="0" w:lastRowFirstColumn="0" w:lastRowLastColumn="0"/>
          <w:trHeight w:val="20"/>
        </w:trPr>
        <w:tc>
          <w:tcPr>
            <w:tcW w:w="1503" w:type="pct"/>
          </w:tcPr>
          <w:p w:rsidR="00E26ADE" w:rsidRPr="00184EE9" w:rsidRDefault="00E26ADE" w:rsidP="00A273CA">
            <w:r w:rsidRPr="00184EE9">
              <w:t xml:space="preserve">Missing </w:t>
            </w:r>
          </w:p>
        </w:tc>
        <w:tc>
          <w:tcPr>
            <w:tcW w:w="583" w:type="pct"/>
            <w:noWrap/>
          </w:tcPr>
          <w:p w:rsidR="00E26ADE" w:rsidRPr="00184EE9" w:rsidRDefault="00E26ADE" w:rsidP="00A273CA">
            <w:pPr>
              <w:jc w:val="right"/>
            </w:pPr>
            <w:r w:rsidRPr="00184EE9">
              <w:t>2</w:t>
            </w:r>
          </w:p>
        </w:tc>
        <w:tc>
          <w:tcPr>
            <w:tcW w:w="583" w:type="pct"/>
            <w:noWrap/>
          </w:tcPr>
          <w:p w:rsidR="00E26ADE" w:rsidRPr="00184EE9" w:rsidRDefault="00E26ADE" w:rsidP="00A273CA">
            <w:pPr>
              <w:jc w:val="right"/>
            </w:pPr>
            <w:r w:rsidRPr="00184EE9">
              <w:t>0</w:t>
            </w:r>
          </w:p>
        </w:tc>
        <w:tc>
          <w:tcPr>
            <w:tcW w:w="583" w:type="pct"/>
            <w:noWrap/>
          </w:tcPr>
          <w:p w:rsidR="00E26ADE" w:rsidRPr="00184EE9" w:rsidRDefault="00E26ADE" w:rsidP="00A273CA">
            <w:pPr>
              <w:jc w:val="right"/>
            </w:pPr>
            <w:r w:rsidRPr="00184EE9">
              <w:t>13</w:t>
            </w:r>
          </w:p>
        </w:tc>
        <w:tc>
          <w:tcPr>
            <w:tcW w:w="583" w:type="pct"/>
            <w:noWrap/>
          </w:tcPr>
          <w:p w:rsidR="00E26ADE" w:rsidRPr="00184EE9" w:rsidRDefault="00E26ADE" w:rsidP="00A273CA">
            <w:pPr>
              <w:jc w:val="right"/>
            </w:pPr>
            <w:r w:rsidRPr="00184EE9">
              <w:t>0</w:t>
            </w:r>
          </w:p>
        </w:tc>
        <w:tc>
          <w:tcPr>
            <w:tcW w:w="583" w:type="pct"/>
            <w:noWrap/>
          </w:tcPr>
          <w:p w:rsidR="00E26ADE" w:rsidRPr="00184EE9" w:rsidRDefault="00E26ADE" w:rsidP="00A273CA">
            <w:pPr>
              <w:jc w:val="right"/>
            </w:pPr>
            <w:r w:rsidRPr="00184EE9">
              <w:t>0</w:t>
            </w:r>
          </w:p>
        </w:tc>
        <w:tc>
          <w:tcPr>
            <w:tcW w:w="583" w:type="pct"/>
            <w:noWrap/>
          </w:tcPr>
          <w:p w:rsidR="00E26ADE" w:rsidRPr="00184EE9" w:rsidRDefault="00E26ADE" w:rsidP="00A273CA">
            <w:pPr>
              <w:jc w:val="right"/>
            </w:pPr>
            <w:r w:rsidRPr="00184EE9">
              <w:t>15</w:t>
            </w:r>
          </w:p>
        </w:tc>
      </w:tr>
      <w:tr w:rsidR="00E26ADE" w:rsidRPr="00184EE9" w:rsidTr="00EF272B">
        <w:trPr>
          <w:trHeight w:val="20"/>
        </w:trPr>
        <w:tc>
          <w:tcPr>
            <w:tcW w:w="1503" w:type="pct"/>
          </w:tcPr>
          <w:p w:rsidR="00E26ADE" w:rsidRPr="00A273CA" w:rsidRDefault="00E26ADE" w:rsidP="00A273CA">
            <w:pPr>
              <w:rPr>
                <w:b/>
              </w:rPr>
            </w:pPr>
            <w:r w:rsidRPr="00A273CA">
              <w:rPr>
                <w:b/>
              </w:rPr>
              <w:t>Total</w:t>
            </w:r>
          </w:p>
        </w:tc>
        <w:tc>
          <w:tcPr>
            <w:tcW w:w="583" w:type="pct"/>
            <w:noWrap/>
          </w:tcPr>
          <w:p w:rsidR="00E26ADE" w:rsidRPr="00A273CA" w:rsidRDefault="00E26ADE" w:rsidP="00A273CA">
            <w:pPr>
              <w:jc w:val="right"/>
              <w:rPr>
                <w:b/>
              </w:rPr>
            </w:pPr>
            <w:r w:rsidRPr="00A273CA">
              <w:rPr>
                <w:b/>
              </w:rPr>
              <w:t>3,029</w:t>
            </w:r>
          </w:p>
        </w:tc>
        <w:tc>
          <w:tcPr>
            <w:tcW w:w="583" w:type="pct"/>
            <w:noWrap/>
          </w:tcPr>
          <w:p w:rsidR="00E26ADE" w:rsidRPr="00A273CA" w:rsidRDefault="00E26ADE" w:rsidP="00A273CA">
            <w:pPr>
              <w:jc w:val="right"/>
              <w:rPr>
                <w:b/>
              </w:rPr>
            </w:pPr>
            <w:r w:rsidRPr="00A273CA">
              <w:rPr>
                <w:b/>
              </w:rPr>
              <w:t>193</w:t>
            </w:r>
          </w:p>
        </w:tc>
        <w:tc>
          <w:tcPr>
            <w:tcW w:w="583" w:type="pct"/>
            <w:noWrap/>
          </w:tcPr>
          <w:p w:rsidR="00E26ADE" w:rsidRPr="00A273CA" w:rsidRDefault="00E26ADE" w:rsidP="00A273CA">
            <w:pPr>
              <w:jc w:val="right"/>
              <w:rPr>
                <w:b/>
              </w:rPr>
            </w:pPr>
            <w:r w:rsidRPr="00A273CA">
              <w:rPr>
                <w:b/>
              </w:rPr>
              <w:t>1,742</w:t>
            </w:r>
          </w:p>
        </w:tc>
        <w:tc>
          <w:tcPr>
            <w:tcW w:w="583" w:type="pct"/>
            <w:noWrap/>
          </w:tcPr>
          <w:p w:rsidR="00E26ADE" w:rsidRPr="00A273CA" w:rsidRDefault="00E26ADE" w:rsidP="00A273CA">
            <w:pPr>
              <w:jc w:val="right"/>
              <w:rPr>
                <w:b/>
              </w:rPr>
            </w:pPr>
            <w:r w:rsidRPr="00A273CA">
              <w:rPr>
                <w:b/>
              </w:rPr>
              <w:t>33</w:t>
            </w:r>
          </w:p>
        </w:tc>
        <w:tc>
          <w:tcPr>
            <w:tcW w:w="583" w:type="pct"/>
            <w:noWrap/>
          </w:tcPr>
          <w:p w:rsidR="00E26ADE" w:rsidRPr="00A273CA" w:rsidRDefault="00E26ADE" w:rsidP="00A273CA">
            <w:pPr>
              <w:jc w:val="right"/>
              <w:rPr>
                <w:b/>
              </w:rPr>
            </w:pPr>
            <w:r w:rsidRPr="00A273CA">
              <w:rPr>
                <w:b/>
              </w:rPr>
              <w:t>56</w:t>
            </w:r>
          </w:p>
        </w:tc>
        <w:tc>
          <w:tcPr>
            <w:tcW w:w="583" w:type="pct"/>
            <w:noWrap/>
          </w:tcPr>
          <w:p w:rsidR="00E26ADE" w:rsidRPr="00A273CA" w:rsidRDefault="00E26ADE" w:rsidP="00A273CA">
            <w:pPr>
              <w:jc w:val="right"/>
              <w:rPr>
                <w:b/>
              </w:rPr>
            </w:pPr>
            <w:r w:rsidRPr="00A273CA">
              <w:rPr>
                <w:b/>
              </w:rPr>
              <w:t>5,053</w:t>
            </w:r>
          </w:p>
        </w:tc>
      </w:tr>
    </w:tbl>
    <w:p w:rsidR="00E26ADE" w:rsidRPr="00CE65C1" w:rsidRDefault="00E26ADE" w:rsidP="00A273CA">
      <w:pPr>
        <w:pStyle w:val="Heading4"/>
      </w:pPr>
      <w:r>
        <w:lastRenderedPageBreak/>
        <w:t>Main Explanatory Variables</w:t>
      </w:r>
    </w:p>
    <w:p w:rsidR="00E26ADE" w:rsidRDefault="00E26ADE" w:rsidP="00A273CA">
      <w:r>
        <w:t>The following variables have been examined in the estimation process:</w:t>
      </w:r>
    </w:p>
    <w:p w:rsidR="00E26ADE" w:rsidRPr="00A273CA" w:rsidRDefault="00E26ADE" w:rsidP="00A273CA">
      <w:pPr>
        <w:pStyle w:val="ListParagraph"/>
        <w:rPr>
          <w:b/>
        </w:rPr>
      </w:pPr>
      <w:r w:rsidRPr="00A273CA">
        <w:rPr>
          <w:b/>
        </w:rPr>
        <w:t>Personal characteristics stratified by person type</w:t>
      </w:r>
    </w:p>
    <w:p w:rsidR="00E26ADE" w:rsidRDefault="00E26ADE" w:rsidP="00A273CA">
      <w:pPr>
        <w:pStyle w:val="ListParagraph2"/>
      </w:pPr>
      <w:r>
        <w:t xml:space="preserve">Female </w:t>
      </w:r>
    </w:p>
    <w:p w:rsidR="00E26ADE" w:rsidRDefault="00E26ADE" w:rsidP="00A273CA">
      <w:pPr>
        <w:pStyle w:val="ListParagraph2"/>
      </w:pPr>
      <w:r>
        <w:t>Age 35 and younger for full time worker</w:t>
      </w:r>
    </w:p>
    <w:p w:rsidR="00E26ADE" w:rsidRDefault="00E26ADE" w:rsidP="00A273CA">
      <w:pPr>
        <w:pStyle w:val="ListParagraph2"/>
        <w:spacing w:after="120"/>
      </w:pPr>
      <w:r>
        <w:t>Age greater than 35 for university student</w:t>
      </w:r>
    </w:p>
    <w:p w:rsidR="00E26ADE" w:rsidRPr="00A273CA" w:rsidRDefault="00E26ADE" w:rsidP="00A273CA">
      <w:pPr>
        <w:pStyle w:val="ListParagraph"/>
        <w:rPr>
          <w:b/>
        </w:rPr>
      </w:pPr>
      <w:r w:rsidRPr="00A273CA">
        <w:rPr>
          <w:b/>
        </w:rPr>
        <w:t>Household composition stratified by person type</w:t>
      </w:r>
    </w:p>
    <w:p w:rsidR="00E26ADE" w:rsidRDefault="00E26ADE" w:rsidP="00A273CA">
      <w:pPr>
        <w:pStyle w:val="ListParagraph2"/>
      </w:pPr>
      <w:r>
        <w:t xml:space="preserve">Zero car </w:t>
      </w:r>
    </w:p>
    <w:p w:rsidR="00E26ADE" w:rsidRDefault="00E26ADE" w:rsidP="00A273CA">
      <w:pPr>
        <w:pStyle w:val="ListParagraph2"/>
      </w:pPr>
      <w:r>
        <w:t>Car not sufficient for drivers for university student, and school age children</w:t>
      </w:r>
    </w:p>
    <w:p w:rsidR="00E26ADE" w:rsidRDefault="00E26ADE" w:rsidP="00A273CA">
      <w:pPr>
        <w:pStyle w:val="ListParagraph2"/>
      </w:pPr>
      <w:r>
        <w:t>Number of preschool children for full and part time workers, and university student</w:t>
      </w:r>
    </w:p>
    <w:p w:rsidR="00E26ADE" w:rsidRDefault="00E26ADE" w:rsidP="00A273CA">
      <w:pPr>
        <w:pStyle w:val="ListParagraph2"/>
      </w:pPr>
      <w:r>
        <w:t>Number of school age children not going to school for full and part time workers</w:t>
      </w:r>
    </w:p>
    <w:p w:rsidR="00E26ADE" w:rsidRDefault="00E26ADE" w:rsidP="00A273CA">
      <w:pPr>
        <w:pStyle w:val="ListParagraph2"/>
      </w:pPr>
      <w:r>
        <w:t>Non-working adult for workers</w:t>
      </w:r>
    </w:p>
    <w:p w:rsidR="00E26ADE" w:rsidRDefault="00E26ADE" w:rsidP="00A273CA">
      <w:pPr>
        <w:pStyle w:val="ListParagraph2"/>
      </w:pPr>
      <w:r>
        <w:t xml:space="preserve">Non-family household </w:t>
      </w:r>
    </w:p>
    <w:p w:rsidR="00E26ADE" w:rsidRDefault="00E26ADE" w:rsidP="00A273CA">
      <w:pPr>
        <w:pStyle w:val="ListParagraph2"/>
        <w:spacing w:after="120"/>
      </w:pPr>
      <w:r>
        <w:t>Household income greater than $50k for full and part time workers, and university student</w:t>
      </w:r>
    </w:p>
    <w:p w:rsidR="00E26ADE" w:rsidRPr="00A273CA" w:rsidRDefault="00E26ADE" w:rsidP="00A273CA">
      <w:pPr>
        <w:pStyle w:val="ListParagraph"/>
        <w:rPr>
          <w:b/>
        </w:rPr>
      </w:pPr>
      <w:r w:rsidRPr="00A273CA">
        <w:rPr>
          <w:b/>
        </w:rPr>
        <w:t>Mandatory tour destination location (model choice accessibility term 2)</w:t>
      </w:r>
    </w:p>
    <w:p w:rsidR="00E26ADE" w:rsidRDefault="00E26ADE" w:rsidP="00A273CA">
      <w:pPr>
        <w:pStyle w:val="ListParagraph2"/>
      </w:pPr>
      <w:r>
        <w:t>Workplace location within walking distance bins (0-0.5 and 0.5-3 miles )</w:t>
      </w:r>
    </w:p>
    <w:p w:rsidR="00E26ADE" w:rsidRDefault="00E26ADE" w:rsidP="00A273CA">
      <w:pPr>
        <w:pStyle w:val="ListParagraph2"/>
      </w:pPr>
      <w:r>
        <w:t>School location within walking distance bin (0-0.5 and 0.5-2 miles)</w:t>
      </w:r>
    </w:p>
    <w:p w:rsidR="00E26ADE" w:rsidRDefault="00E26ADE" w:rsidP="00A273CA">
      <w:pPr>
        <w:pStyle w:val="ListParagraph2"/>
      </w:pPr>
      <w:r>
        <w:t>Minimum travel time to or from workplace or school (non motorized not included)</w:t>
      </w:r>
    </w:p>
    <w:p w:rsidR="00E26ADE" w:rsidRDefault="00E26ADE" w:rsidP="00A273CA">
      <w:pPr>
        <w:pStyle w:val="ListParagraph2"/>
        <w:spacing w:after="120"/>
      </w:pPr>
      <w:r>
        <w:t>Non-motorized accessibility at workplace</w:t>
      </w:r>
    </w:p>
    <w:p w:rsidR="00E26ADE" w:rsidRPr="00A273CA" w:rsidRDefault="00E26ADE" w:rsidP="00A273CA">
      <w:pPr>
        <w:pStyle w:val="ListParagraph"/>
        <w:rPr>
          <w:b/>
        </w:rPr>
      </w:pPr>
      <w:r w:rsidRPr="00A273CA">
        <w:rPr>
          <w:b/>
        </w:rPr>
        <w:t>Population accessibility to household</w:t>
      </w:r>
    </w:p>
    <w:p w:rsidR="00E26ADE" w:rsidRDefault="00E26ADE" w:rsidP="00A273CA">
      <w:pPr>
        <w:pStyle w:val="ListParagraph2"/>
        <w:spacing w:after="120"/>
      </w:pPr>
      <w:r>
        <w:t>Escorting accessibility by car ownership</w:t>
      </w:r>
    </w:p>
    <w:p w:rsidR="00E26ADE" w:rsidRPr="00A273CA" w:rsidRDefault="00E26ADE" w:rsidP="00E26ADE">
      <w:r w:rsidRPr="00E32C3F">
        <w:t xml:space="preserve">The </w:t>
      </w:r>
      <w:r>
        <w:t>w</w:t>
      </w:r>
      <w:r w:rsidRPr="00E32C3F">
        <w:t>ork location within distance of 3 miles distance turned out to be a very strong positive factor for double work tours. The comparison between numbers of observed and predicted choices for double work tours by distance band showed that the model over predicted tours in 0-0.5 mile distance band and compensated in the second distance band 0.5-1 miles by under prediction. To capture the non-linear distance effects, two sets of distance terms were tested: 0-0.5 and 0.5-3 miles, 0-1 and 1-3 miles. The test results showed the 0-0.5 and 0.5-3 miles distance terms better re</w:t>
      </w:r>
      <w:r>
        <w:t>plicated</w:t>
      </w:r>
      <w:r w:rsidRPr="00E32C3F">
        <w:t xml:space="preserve"> the survey data. </w:t>
      </w:r>
    </w:p>
    <w:p w:rsidR="00E26ADE" w:rsidRPr="00A273CA" w:rsidRDefault="00E26ADE" w:rsidP="00E26ADE">
      <w:r w:rsidRPr="00E32C3F">
        <w:t xml:space="preserve">A few variables do not have </w:t>
      </w:r>
      <w:r>
        <w:t xml:space="preserve">a </w:t>
      </w:r>
      <w:r w:rsidRPr="00E32C3F">
        <w:t xml:space="preserve">logical or significant impact on the choice of mandatory tours, </w:t>
      </w:r>
      <w:r>
        <w:t>such as number of non-working</w:t>
      </w:r>
      <w:r w:rsidRPr="00E32C3F">
        <w:t xml:space="preserve"> adult</w:t>
      </w:r>
      <w:r>
        <w:t>s</w:t>
      </w:r>
      <w:r w:rsidRPr="00E32C3F">
        <w:t xml:space="preserve"> </w:t>
      </w:r>
      <w:r>
        <w:t xml:space="preserve">in the household for workers </w:t>
      </w:r>
      <w:r w:rsidRPr="00E32C3F">
        <w:t xml:space="preserve">making single school tour, or </w:t>
      </w:r>
      <w:r>
        <w:t xml:space="preserve">a combination of one </w:t>
      </w:r>
      <w:r w:rsidRPr="00E32C3F">
        <w:t xml:space="preserve">work and </w:t>
      </w:r>
      <w:r>
        <w:t xml:space="preserve">one </w:t>
      </w:r>
      <w:r w:rsidRPr="00E32C3F">
        <w:t>school tour; minimum travel time to or from school for students making double school tours;</w:t>
      </w:r>
      <w:r>
        <w:t xml:space="preserve"> and</w:t>
      </w:r>
      <w:r w:rsidRPr="00E32C3F">
        <w:t xml:space="preserve"> mid</w:t>
      </w:r>
      <w:r>
        <w:t>dle</w:t>
      </w:r>
      <w:r w:rsidRPr="00E32C3F">
        <w:t xml:space="preserve"> and high income household workers making </w:t>
      </w:r>
      <w:r>
        <w:t>one</w:t>
      </w:r>
      <w:r w:rsidRPr="00E32C3F">
        <w:t xml:space="preserve"> school tour. These variables were either excluded or their coefficients were set to zero in the final estimation.</w:t>
      </w:r>
    </w:p>
    <w:p w:rsidR="00E26ADE" w:rsidRPr="00CB208A" w:rsidRDefault="00E26ADE" w:rsidP="00A273CA">
      <w:pPr>
        <w:pStyle w:val="Heading4"/>
      </w:pPr>
      <w:r w:rsidRPr="00CB208A">
        <w:t>Results</w:t>
      </w:r>
    </w:p>
    <w:p w:rsidR="00E26ADE" w:rsidRDefault="00E26ADE" w:rsidP="00504F99">
      <w:r w:rsidRPr="00E32C3F">
        <w:t>The final estimat</w:t>
      </w:r>
      <w:r>
        <w:t xml:space="preserve">ion results are presented </w:t>
      </w:r>
      <w:r w:rsidRPr="00A273CA">
        <w:t xml:space="preserve">in </w:t>
      </w:r>
      <w:r w:rsidR="001B30BE">
        <w:fldChar w:fldCharType="begin"/>
      </w:r>
      <w:r w:rsidR="00504F99">
        <w:instrText xml:space="preserve"> REF Table25new \h </w:instrText>
      </w:r>
      <w:r w:rsidR="001B30BE">
        <w:fldChar w:fldCharType="separate"/>
      </w:r>
      <w:r w:rsidR="00B66CF5">
        <w:t xml:space="preserve">Table </w:t>
      </w:r>
      <w:r w:rsidR="00B66CF5">
        <w:rPr>
          <w:noProof/>
        </w:rPr>
        <w:t>27</w:t>
      </w:r>
      <w:r w:rsidR="001B30BE">
        <w:fldChar w:fldCharType="end"/>
      </w:r>
      <w:r w:rsidR="00504F99">
        <w:rPr>
          <w:b/>
        </w:rPr>
        <w:t xml:space="preserve"> </w:t>
      </w:r>
      <w:r w:rsidRPr="00E32C3F">
        <w:t>below for all person types 1-7. The entries for non-variable alternatives for the corresponding person type are labeled “N/A” in order to distinguish them from zero (i.e. statistically insignificant or reference-alternative coefficients.)</w:t>
      </w:r>
    </w:p>
    <w:p w:rsidR="00E26ADE" w:rsidRDefault="00E26ADE" w:rsidP="00E26ADE">
      <w:pPr>
        <w:rPr>
          <w:rFonts w:ascii="Calibri" w:hAnsi="Calibri"/>
        </w:rPr>
        <w:sectPr w:rsidR="00E26ADE" w:rsidSect="00D27281">
          <w:pgSz w:w="12240" w:h="15840" w:code="1"/>
          <w:pgMar w:top="1440" w:right="1440" w:bottom="1440" w:left="1440" w:header="720" w:footer="720" w:gutter="0"/>
          <w:cols w:space="720"/>
          <w:docGrid w:linePitch="360"/>
        </w:sectPr>
      </w:pPr>
    </w:p>
    <w:p w:rsidR="00E26ADE" w:rsidRDefault="00E26ADE" w:rsidP="00A273CA">
      <w:pPr>
        <w:pStyle w:val="Caption"/>
      </w:pPr>
      <w:bookmarkStart w:id="95" w:name="Table25new"/>
      <w:bookmarkStart w:id="96" w:name="_Toc343258969"/>
      <w:r>
        <w:lastRenderedPageBreak/>
        <w:t xml:space="preserve">Table </w:t>
      </w:r>
      <w:r w:rsidR="00CD407C">
        <w:fldChar w:fldCharType="begin"/>
      </w:r>
      <w:r w:rsidR="00CD407C">
        <w:instrText xml:space="preserve"> SEQ Table \* ARABIC  \* MERGEFORMAT </w:instrText>
      </w:r>
      <w:r w:rsidR="00CD407C">
        <w:fldChar w:fldCharType="separate"/>
      </w:r>
      <w:r w:rsidR="00B66CF5">
        <w:rPr>
          <w:noProof/>
        </w:rPr>
        <w:t>27</w:t>
      </w:r>
      <w:r w:rsidR="00CD407C">
        <w:rPr>
          <w:noProof/>
        </w:rPr>
        <w:fldChar w:fldCharType="end"/>
      </w:r>
      <w:bookmarkEnd w:id="95"/>
      <w:r>
        <w:t>: Mandatory Tour Frequency Model Estimation Result</w:t>
      </w:r>
      <w:bookmarkEnd w:id="96"/>
    </w:p>
    <w:p w:rsidR="00E26ADE" w:rsidRPr="00A273CA" w:rsidRDefault="00A273CA" w:rsidP="00D10468">
      <w:pPr>
        <w:pStyle w:val="ModelInfo"/>
        <w:tabs>
          <w:tab w:val="clear" w:pos="2160"/>
          <w:tab w:val="left" w:pos="3150"/>
        </w:tabs>
        <w:rPr>
          <w:szCs w:val="20"/>
        </w:rPr>
      </w:pPr>
      <w:r w:rsidRPr="00A273CA">
        <w:rPr>
          <w:szCs w:val="20"/>
        </w:rPr>
        <w:t>Observations:</w:t>
      </w:r>
      <w:r w:rsidRPr="00A273CA">
        <w:rPr>
          <w:szCs w:val="20"/>
        </w:rPr>
        <w:tab/>
      </w:r>
      <w:r w:rsidR="00D10468">
        <w:rPr>
          <w:szCs w:val="20"/>
        </w:rPr>
        <w:tab/>
      </w:r>
      <w:r w:rsidR="00E26ADE" w:rsidRPr="00A273CA">
        <w:rPr>
          <w:szCs w:val="20"/>
        </w:rPr>
        <w:t>4791</w:t>
      </w:r>
    </w:p>
    <w:p w:rsidR="00E26ADE" w:rsidRPr="00A273CA" w:rsidRDefault="00E26ADE" w:rsidP="00D10468">
      <w:pPr>
        <w:pStyle w:val="ModelInfo"/>
        <w:tabs>
          <w:tab w:val="clear" w:pos="2160"/>
          <w:tab w:val="left" w:pos="3150"/>
        </w:tabs>
        <w:rPr>
          <w:szCs w:val="20"/>
        </w:rPr>
      </w:pPr>
      <w:r w:rsidRPr="00A273CA">
        <w:rPr>
          <w:szCs w:val="20"/>
        </w:rPr>
        <w:t>Likelih</w:t>
      </w:r>
      <w:r w:rsidR="00A273CA" w:rsidRPr="00A273CA">
        <w:rPr>
          <w:szCs w:val="20"/>
        </w:rPr>
        <w:t>ood – Constants only</w:t>
      </w:r>
      <w:r w:rsidR="00D10468">
        <w:rPr>
          <w:szCs w:val="20"/>
        </w:rPr>
        <w:tab/>
      </w:r>
      <w:r w:rsidR="00A273CA" w:rsidRPr="00A273CA">
        <w:rPr>
          <w:szCs w:val="20"/>
        </w:rPr>
        <w:t>-7668.75</w:t>
      </w:r>
    </w:p>
    <w:p w:rsidR="00E26ADE" w:rsidRPr="00A273CA" w:rsidRDefault="00E26ADE" w:rsidP="00D10468">
      <w:pPr>
        <w:pStyle w:val="ModelInfo"/>
        <w:tabs>
          <w:tab w:val="clear" w:pos="2160"/>
          <w:tab w:val="left" w:pos="3150"/>
        </w:tabs>
        <w:rPr>
          <w:szCs w:val="20"/>
        </w:rPr>
      </w:pPr>
      <w:r w:rsidRPr="00A273CA">
        <w:rPr>
          <w:szCs w:val="20"/>
        </w:rPr>
        <w:t>Final log</w:t>
      </w:r>
      <w:r w:rsidR="006D4638" w:rsidRPr="00A273CA">
        <w:rPr>
          <w:szCs w:val="20"/>
        </w:rPr>
        <w:t xml:space="preserve"> </w:t>
      </w:r>
      <w:r w:rsidRPr="00A273CA">
        <w:rPr>
          <w:szCs w:val="20"/>
        </w:rPr>
        <w:t>likelihood:</w:t>
      </w:r>
      <w:r w:rsidRPr="00A273CA">
        <w:rPr>
          <w:szCs w:val="20"/>
        </w:rPr>
        <w:tab/>
      </w:r>
      <w:r w:rsidR="00D10468">
        <w:rPr>
          <w:szCs w:val="20"/>
        </w:rPr>
        <w:tab/>
      </w:r>
      <w:r w:rsidRPr="00A273CA">
        <w:rPr>
          <w:szCs w:val="20"/>
        </w:rPr>
        <w:t>-1096.089</w:t>
      </w:r>
    </w:p>
    <w:p w:rsidR="00E26ADE" w:rsidRPr="00A273CA" w:rsidRDefault="00E26ADE" w:rsidP="00D10468">
      <w:pPr>
        <w:pStyle w:val="ModelInfo"/>
        <w:tabs>
          <w:tab w:val="clear" w:pos="2160"/>
          <w:tab w:val="left" w:pos="3150"/>
        </w:tabs>
        <w:rPr>
          <w:szCs w:val="20"/>
        </w:rPr>
      </w:pPr>
      <w:r w:rsidRPr="00A273CA">
        <w:rPr>
          <w:szCs w:val="20"/>
        </w:rPr>
        <w:t>Rho-Squared (0):</w:t>
      </w:r>
      <w:r w:rsidR="00D10468">
        <w:rPr>
          <w:szCs w:val="20"/>
        </w:rPr>
        <w:tab/>
      </w:r>
      <w:r w:rsidR="00D10468">
        <w:rPr>
          <w:szCs w:val="20"/>
        </w:rPr>
        <w:tab/>
      </w:r>
      <w:r w:rsidRPr="00A273CA">
        <w:rPr>
          <w:szCs w:val="20"/>
        </w:rPr>
        <w:t>0.8570</w:t>
      </w:r>
    </w:p>
    <w:p w:rsidR="00E26ADE" w:rsidRPr="00D10468" w:rsidRDefault="00E26ADE" w:rsidP="00D10468">
      <w:pPr>
        <w:pStyle w:val="ModelInfo"/>
        <w:tabs>
          <w:tab w:val="clear" w:pos="2160"/>
          <w:tab w:val="left" w:pos="3150"/>
        </w:tabs>
      </w:pPr>
      <w:r w:rsidRPr="00A273CA">
        <w:rPr>
          <w:szCs w:val="20"/>
        </w:rPr>
        <w:t>Rho-Squared (constant):</w:t>
      </w:r>
      <w:r w:rsidRPr="00A273CA">
        <w:rPr>
          <w:szCs w:val="20"/>
        </w:rPr>
        <w:tab/>
        <w:t>0.7344</w:t>
      </w:r>
    </w:p>
    <w:tbl>
      <w:tblPr>
        <w:tblStyle w:val="MediumGrid3-Accent1"/>
        <w:tblW w:w="5000" w:type="pct"/>
        <w:tblLook w:val="0420" w:firstRow="1" w:lastRow="0" w:firstColumn="0" w:lastColumn="0" w:noHBand="0" w:noVBand="1"/>
      </w:tblPr>
      <w:tblGrid>
        <w:gridCol w:w="2014"/>
        <w:gridCol w:w="2079"/>
        <w:gridCol w:w="866"/>
        <w:gridCol w:w="868"/>
        <w:gridCol w:w="866"/>
        <w:gridCol w:w="868"/>
        <w:gridCol w:w="1025"/>
        <w:gridCol w:w="868"/>
        <w:gridCol w:w="866"/>
        <w:gridCol w:w="868"/>
        <w:gridCol w:w="1025"/>
        <w:gridCol w:w="863"/>
      </w:tblGrid>
      <w:tr w:rsidR="00E26ADE" w:rsidTr="00D10468">
        <w:trPr>
          <w:cnfStyle w:val="100000000000" w:firstRow="1" w:lastRow="0" w:firstColumn="0" w:lastColumn="0" w:oddVBand="0" w:evenVBand="0" w:oddHBand="0" w:evenHBand="0" w:firstRowFirstColumn="0" w:firstRowLastColumn="0" w:lastRowFirstColumn="0" w:lastRowLastColumn="0"/>
          <w:trHeight w:val="20"/>
          <w:tblHeader/>
        </w:trPr>
        <w:tc>
          <w:tcPr>
            <w:tcW w:w="770" w:type="pct"/>
            <w:vMerge w:val="restart"/>
            <w:noWrap/>
          </w:tcPr>
          <w:p w:rsidR="00E26ADE" w:rsidRPr="00D10468" w:rsidRDefault="00E26ADE" w:rsidP="00D10468">
            <w:pPr>
              <w:rPr>
                <w:bCs w:val="0"/>
              </w:rPr>
            </w:pPr>
            <w:r w:rsidRPr="00D10468">
              <w:rPr>
                <w:bCs w:val="0"/>
              </w:rPr>
              <w:t>Variable</w:t>
            </w:r>
          </w:p>
        </w:tc>
        <w:tc>
          <w:tcPr>
            <w:tcW w:w="795" w:type="pct"/>
            <w:vMerge w:val="restart"/>
          </w:tcPr>
          <w:p w:rsidR="00E26ADE" w:rsidRPr="00D10468" w:rsidRDefault="00E26ADE" w:rsidP="00D10468">
            <w:pPr>
              <w:rPr>
                <w:bCs w:val="0"/>
              </w:rPr>
            </w:pPr>
            <w:r w:rsidRPr="00D10468">
              <w:rPr>
                <w:bCs w:val="0"/>
              </w:rPr>
              <w:t>Relevant person types</w:t>
            </w:r>
          </w:p>
        </w:tc>
        <w:tc>
          <w:tcPr>
            <w:tcW w:w="3435" w:type="pct"/>
            <w:gridSpan w:val="10"/>
            <w:noWrap/>
          </w:tcPr>
          <w:p w:rsidR="00E26ADE" w:rsidRPr="00D10468" w:rsidRDefault="00E26ADE" w:rsidP="002B27C7">
            <w:pPr>
              <w:jc w:val="center"/>
              <w:rPr>
                <w:bCs w:val="0"/>
              </w:rPr>
            </w:pPr>
            <w:r w:rsidRPr="00D10468">
              <w:rPr>
                <w:bCs w:val="0"/>
              </w:rPr>
              <w:t xml:space="preserve">Coefficient </w:t>
            </w:r>
            <w:r w:rsidR="002B27C7">
              <w:rPr>
                <w:bCs w:val="0"/>
              </w:rPr>
              <w:t>and</w:t>
            </w:r>
            <w:r w:rsidRPr="00D10468">
              <w:rPr>
                <w:bCs w:val="0"/>
              </w:rPr>
              <w:t xml:space="preserve"> T-Stat by Choice Alternative (T-Stat)</w:t>
            </w:r>
          </w:p>
        </w:tc>
      </w:tr>
      <w:tr w:rsidR="00D10468" w:rsidTr="00D10468">
        <w:trPr>
          <w:cnfStyle w:val="100000000000" w:firstRow="1" w:lastRow="0" w:firstColumn="0" w:lastColumn="0" w:oddVBand="0" w:evenVBand="0" w:oddHBand="0" w:evenHBand="0" w:firstRowFirstColumn="0" w:firstRowLastColumn="0" w:lastRowFirstColumn="0" w:lastRowLastColumn="0"/>
          <w:trHeight w:val="20"/>
          <w:tblHeader/>
        </w:trPr>
        <w:tc>
          <w:tcPr>
            <w:tcW w:w="770" w:type="pct"/>
            <w:vMerge/>
          </w:tcPr>
          <w:p w:rsidR="00E26ADE" w:rsidRDefault="00E26ADE" w:rsidP="00D10468">
            <w:pPr>
              <w:rPr>
                <w:b w:val="0"/>
                <w:bCs w:val="0"/>
              </w:rPr>
            </w:pPr>
          </w:p>
        </w:tc>
        <w:tc>
          <w:tcPr>
            <w:tcW w:w="795" w:type="pct"/>
            <w:vMerge/>
          </w:tcPr>
          <w:p w:rsidR="00E26ADE" w:rsidRDefault="00E26ADE" w:rsidP="00D10468">
            <w:pPr>
              <w:rPr>
                <w:b w:val="0"/>
                <w:bCs w:val="0"/>
              </w:rPr>
            </w:pPr>
          </w:p>
        </w:tc>
        <w:tc>
          <w:tcPr>
            <w:tcW w:w="663" w:type="pct"/>
            <w:gridSpan w:val="2"/>
            <w:noWrap/>
          </w:tcPr>
          <w:p w:rsidR="00E26ADE" w:rsidRPr="002B27C7" w:rsidRDefault="00E26ADE" w:rsidP="00D10468">
            <w:pPr>
              <w:jc w:val="center"/>
              <w:rPr>
                <w:bCs w:val="0"/>
              </w:rPr>
            </w:pPr>
            <w:r w:rsidRPr="002B27C7">
              <w:rPr>
                <w:bCs w:val="0"/>
              </w:rPr>
              <w:t>1 Work</w:t>
            </w:r>
          </w:p>
        </w:tc>
        <w:tc>
          <w:tcPr>
            <w:tcW w:w="663" w:type="pct"/>
            <w:gridSpan w:val="2"/>
            <w:noWrap/>
          </w:tcPr>
          <w:p w:rsidR="00E26ADE" w:rsidRPr="002B27C7" w:rsidRDefault="00E26ADE" w:rsidP="00D10468">
            <w:pPr>
              <w:jc w:val="center"/>
              <w:rPr>
                <w:bCs w:val="0"/>
              </w:rPr>
            </w:pPr>
            <w:r w:rsidRPr="002B27C7">
              <w:rPr>
                <w:bCs w:val="0"/>
              </w:rPr>
              <w:t>2+ Work</w:t>
            </w:r>
          </w:p>
        </w:tc>
        <w:tc>
          <w:tcPr>
            <w:tcW w:w="724" w:type="pct"/>
            <w:gridSpan w:val="2"/>
            <w:noWrap/>
          </w:tcPr>
          <w:p w:rsidR="00E26ADE" w:rsidRPr="002B27C7" w:rsidRDefault="00E26ADE" w:rsidP="00D10468">
            <w:pPr>
              <w:jc w:val="center"/>
              <w:rPr>
                <w:bCs w:val="0"/>
              </w:rPr>
            </w:pPr>
            <w:r w:rsidRPr="002B27C7">
              <w:rPr>
                <w:bCs w:val="0"/>
              </w:rPr>
              <w:t>1 School</w:t>
            </w:r>
          </w:p>
        </w:tc>
        <w:tc>
          <w:tcPr>
            <w:tcW w:w="663" w:type="pct"/>
            <w:gridSpan w:val="2"/>
            <w:noWrap/>
          </w:tcPr>
          <w:p w:rsidR="00E26ADE" w:rsidRPr="002B27C7" w:rsidRDefault="00E26ADE" w:rsidP="00D10468">
            <w:pPr>
              <w:jc w:val="center"/>
              <w:rPr>
                <w:bCs w:val="0"/>
              </w:rPr>
            </w:pPr>
            <w:r w:rsidRPr="002B27C7">
              <w:rPr>
                <w:bCs w:val="0"/>
              </w:rPr>
              <w:t>2+ School</w:t>
            </w:r>
          </w:p>
        </w:tc>
        <w:tc>
          <w:tcPr>
            <w:tcW w:w="724" w:type="pct"/>
            <w:gridSpan w:val="2"/>
            <w:noWrap/>
          </w:tcPr>
          <w:p w:rsidR="00E26ADE" w:rsidRPr="002B27C7" w:rsidRDefault="00E26ADE" w:rsidP="00D10468">
            <w:pPr>
              <w:jc w:val="center"/>
              <w:rPr>
                <w:bCs w:val="0"/>
              </w:rPr>
            </w:pPr>
            <w:r w:rsidRPr="002B27C7">
              <w:rPr>
                <w:bCs w:val="0"/>
              </w:rPr>
              <w:t>Work &amp; School</w:t>
            </w:r>
          </w:p>
        </w:tc>
      </w:tr>
      <w:tr w:rsidR="00D10468" w:rsidTr="00D10468">
        <w:trPr>
          <w:cnfStyle w:val="100000000000" w:firstRow="1" w:lastRow="0" w:firstColumn="0" w:lastColumn="0" w:oddVBand="0" w:evenVBand="0" w:oddHBand="0" w:evenHBand="0" w:firstRowFirstColumn="0" w:firstRowLastColumn="0" w:lastRowFirstColumn="0" w:lastRowLastColumn="0"/>
          <w:trHeight w:val="20"/>
          <w:tblHeader/>
        </w:trPr>
        <w:tc>
          <w:tcPr>
            <w:tcW w:w="770" w:type="pct"/>
            <w:vMerge/>
          </w:tcPr>
          <w:p w:rsidR="00E26ADE" w:rsidRDefault="00E26ADE" w:rsidP="00D10468">
            <w:pPr>
              <w:rPr>
                <w:b w:val="0"/>
                <w:bCs w:val="0"/>
              </w:rPr>
            </w:pPr>
          </w:p>
        </w:tc>
        <w:tc>
          <w:tcPr>
            <w:tcW w:w="795" w:type="pct"/>
            <w:vMerge/>
          </w:tcPr>
          <w:p w:rsidR="00E26ADE" w:rsidRDefault="00E26ADE" w:rsidP="00D10468">
            <w:pPr>
              <w:rPr>
                <w:b w:val="0"/>
                <w:bCs w:val="0"/>
              </w:rPr>
            </w:pPr>
          </w:p>
        </w:tc>
        <w:tc>
          <w:tcPr>
            <w:tcW w:w="331" w:type="pct"/>
            <w:noWrap/>
          </w:tcPr>
          <w:p w:rsidR="00E26ADE" w:rsidRPr="002B27C7" w:rsidRDefault="00E26ADE" w:rsidP="00D10468">
            <w:pPr>
              <w:jc w:val="right"/>
              <w:rPr>
                <w:rFonts w:ascii="Arial" w:hAnsi="Arial"/>
              </w:rPr>
            </w:pPr>
            <w:r w:rsidRPr="002B27C7">
              <w:rPr>
                <w:rFonts w:ascii="Arial" w:hAnsi="Arial"/>
              </w:rPr>
              <w:t>Coeff</w:t>
            </w:r>
          </w:p>
        </w:tc>
        <w:tc>
          <w:tcPr>
            <w:tcW w:w="331" w:type="pct"/>
            <w:noWrap/>
          </w:tcPr>
          <w:p w:rsidR="00E26ADE" w:rsidRPr="002B27C7" w:rsidRDefault="00E26ADE" w:rsidP="00D10468">
            <w:pPr>
              <w:jc w:val="right"/>
              <w:rPr>
                <w:rFonts w:ascii="Arial" w:hAnsi="Arial"/>
              </w:rPr>
            </w:pPr>
            <w:r w:rsidRPr="002B27C7">
              <w:rPr>
                <w:rFonts w:ascii="Arial" w:hAnsi="Arial"/>
              </w:rPr>
              <w:t>T-Stat</w:t>
            </w:r>
          </w:p>
        </w:tc>
        <w:tc>
          <w:tcPr>
            <w:tcW w:w="331" w:type="pct"/>
            <w:noWrap/>
          </w:tcPr>
          <w:p w:rsidR="00E26ADE" w:rsidRPr="002B27C7" w:rsidRDefault="00E26ADE" w:rsidP="00D10468">
            <w:pPr>
              <w:jc w:val="right"/>
              <w:rPr>
                <w:rFonts w:ascii="Arial" w:hAnsi="Arial"/>
              </w:rPr>
            </w:pPr>
            <w:r w:rsidRPr="002B27C7">
              <w:rPr>
                <w:rFonts w:ascii="Arial" w:hAnsi="Arial"/>
              </w:rPr>
              <w:t>Coeff</w:t>
            </w:r>
          </w:p>
        </w:tc>
        <w:tc>
          <w:tcPr>
            <w:tcW w:w="331" w:type="pct"/>
            <w:noWrap/>
          </w:tcPr>
          <w:p w:rsidR="00E26ADE" w:rsidRPr="002B27C7" w:rsidRDefault="00E26ADE" w:rsidP="00D10468">
            <w:pPr>
              <w:jc w:val="right"/>
              <w:rPr>
                <w:rFonts w:ascii="Arial" w:hAnsi="Arial"/>
              </w:rPr>
            </w:pPr>
            <w:r w:rsidRPr="002B27C7">
              <w:rPr>
                <w:rFonts w:ascii="Arial" w:hAnsi="Arial"/>
              </w:rPr>
              <w:t>T-Stat</w:t>
            </w:r>
          </w:p>
        </w:tc>
        <w:tc>
          <w:tcPr>
            <w:tcW w:w="392" w:type="pct"/>
            <w:noWrap/>
          </w:tcPr>
          <w:p w:rsidR="00E26ADE" w:rsidRPr="002B27C7" w:rsidRDefault="00E26ADE" w:rsidP="00D10468">
            <w:pPr>
              <w:jc w:val="right"/>
              <w:rPr>
                <w:rFonts w:ascii="Arial" w:hAnsi="Arial"/>
              </w:rPr>
            </w:pPr>
            <w:r w:rsidRPr="002B27C7">
              <w:rPr>
                <w:rFonts w:ascii="Arial" w:hAnsi="Arial"/>
              </w:rPr>
              <w:t>Coeff</w:t>
            </w:r>
          </w:p>
        </w:tc>
        <w:tc>
          <w:tcPr>
            <w:tcW w:w="331" w:type="pct"/>
            <w:noWrap/>
          </w:tcPr>
          <w:p w:rsidR="00E26ADE" w:rsidRPr="002B27C7" w:rsidRDefault="00E26ADE" w:rsidP="00D10468">
            <w:pPr>
              <w:jc w:val="right"/>
              <w:rPr>
                <w:rFonts w:ascii="Arial" w:hAnsi="Arial"/>
              </w:rPr>
            </w:pPr>
            <w:r w:rsidRPr="002B27C7">
              <w:rPr>
                <w:rFonts w:ascii="Arial" w:hAnsi="Arial"/>
              </w:rPr>
              <w:t>T-Stat</w:t>
            </w:r>
          </w:p>
        </w:tc>
        <w:tc>
          <w:tcPr>
            <w:tcW w:w="331" w:type="pct"/>
            <w:noWrap/>
          </w:tcPr>
          <w:p w:rsidR="00E26ADE" w:rsidRPr="002B27C7" w:rsidRDefault="00E26ADE" w:rsidP="00D10468">
            <w:pPr>
              <w:jc w:val="right"/>
              <w:rPr>
                <w:rFonts w:ascii="Arial" w:hAnsi="Arial"/>
              </w:rPr>
            </w:pPr>
            <w:r w:rsidRPr="002B27C7">
              <w:rPr>
                <w:rFonts w:ascii="Arial" w:hAnsi="Arial"/>
              </w:rPr>
              <w:t>Coeff</w:t>
            </w:r>
          </w:p>
        </w:tc>
        <w:tc>
          <w:tcPr>
            <w:tcW w:w="331" w:type="pct"/>
            <w:noWrap/>
          </w:tcPr>
          <w:p w:rsidR="00E26ADE" w:rsidRPr="002B27C7" w:rsidRDefault="00E26ADE" w:rsidP="00D10468">
            <w:pPr>
              <w:jc w:val="right"/>
              <w:rPr>
                <w:rFonts w:ascii="Arial" w:hAnsi="Arial"/>
              </w:rPr>
            </w:pPr>
            <w:r w:rsidRPr="002B27C7">
              <w:rPr>
                <w:rFonts w:ascii="Arial" w:hAnsi="Arial"/>
              </w:rPr>
              <w:t>T-Stat</w:t>
            </w:r>
          </w:p>
        </w:tc>
        <w:tc>
          <w:tcPr>
            <w:tcW w:w="392" w:type="pct"/>
            <w:noWrap/>
          </w:tcPr>
          <w:p w:rsidR="00E26ADE" w:rsidRPr="002B27C7" w:rsidRDefault="00E26ADE" w:rsidP="00D10468">
            <w:pPr>
              <w:jc w:val="right"/>
              <w:rPr>
                <w:rFonts w:ascii="Arial" w:hAnsi="Arial"/>
              </w:rPr>
            </w:pPr>
            <w:r w:rsidRPr="002B27C7">
              <w:rPr>
                <w:rFonts w:ascii="Arial" w:hAnsi="Arial"/>
              </w:rPr>
              <w:t>Coeff</w:t>
            </w:r>
          </w:p>
        </w:tc>
        <w:tc>
          <w:tcPr>
            <w:tcW w:w="331" w:type="pct"/>
            <w:noWrap/>
          </w:tcPr>
          <w:p w:rsidR="00E26ADE" w:rsidRPr="002B27C7" w:rsidRDefault="00E26ADE" w:rsidP="00D10468">
            <w:pPr>
              <w:jc w:val="right"/>
              <w:rPr>
                <w:rFonts w:ascii="Arial" w:hAnsi="Arial"/>
              </w:rPr>
            </w:pPr>
            <w:r w:rsidRPr="002B27C7">
              <w:rPr>
                <w:rFonts w:ascii="Arial" w:hAnsi="Arial"/>
              </w:rPr>
              <w:t>T-Stat</w:t>
            </w:r>
          </w:p>
        </w:tc>
      </w:tr>
      <w:tr w:rsidR="00D10468" w:rsidTr="00D10468">
        <w:trPr>
          <w:cnfStyle w:val="000000100000" w:firstRow="0" w:lastRow="0" w:firstColumn="0" w:lastColumn="0" w:oddVBand="0" w:evenVBand="0" w:oddHBand="1" w:evenHBand="0" w:firstRowFirstColumn="0" w:firstRowLastColumn="0" w:lastRowFirstColumn="0" w:lastRowLastColumn="0"/>
          <w:trHeight w:val="20"/>
        </w:trPr>
        <w:tc>
          <w:tcPr>
            <w:tcW w:w="770" w:type="pct"/>
            <w:vMerge w:val="restart"/>
            <w:noWrap/>
          </w:tcPr>
          <w:p w:rsidR="00E26ADE" w:rsidRDefault="00E26ADE" w:rsidP="00D10468">
            <w:r>
              <w:t>Constant</w:t>
            </w:r>
          </w:p>
        </w:tc>
        <w:tc>
          <w:tcPr>
            <w:tcW w:w="795" w:type="pct"/>
            <w:noWrap/>
          </w:tcPr>
          <w:p w:rsidR="00E26ADE" w:rsidRDefault="00E26ADE" w:rsidP="00D10468">
            <w:r>
              <w:t>1=Full-time worker</w:t>
            </w:r>
          </w:p>
        </w:tc>
        <w:tc>
          <w:tcPr>
            <w:tcW w:w="331" w:type="pct"/>
            <w:noWrap/>
          </w:tcPr>
          <w:p w:rsidR="00E26ADE" w:rsidRDefault="00E26ADE" w:rsidP="00D10468">
            <w:pPr>
              <w:jc w:val="right"/>
              <w:rPr>
                <w:rFonts w:ascii="Arial" w:hAnsi="Arial"/>
              </w:rPr>
            </w:pPr>
            <w:r>
              <w:rPr>
                <w:rFonts w:ascii="Arial" w:hAnsi="Arial"/>
              </w:rPr>
              <w:t>0.000</w:t>
            </w:r>
          </w:p>
        </w:tc>
        <w:tc>
          <w:tcPr>
            <w:tcW w:w="331" w:type="pct"/>
            <w:noWrap/>
          </w:tcPr>
          <w:p w:rsidR="00E26ADE" w:rsidRDefault="00E26ADE" w:rsidP="00D10468">
            <w:pPr>
              <w:jc w:val="right"/>
              <w:rPr>
                <w:rFonts w:ascii="Arial" w:hAnsi="Arial"/>
              </w:rPr>
            </w:pPr>
            <w:r>
              <w:rPr>
                <w:rFonts w:ascii="Arial" w:hAnsi="Arial"/>
              </w:rPr>
              <w:t> </w:t>
            </w:r>
          </w:p>
        </w:tc>
        <w:tc>
          <w:tcPr>
            <w:tcW w:w="331" w:type="pct"/>
            <w:noWrap/>
          </w:tcPr>
          <w:p w:rsidR="00E26ADE" w:rsidRDefault="00E26ADE" w:rsidP="00D10468">
            <w:pPr>
              <w:jc w:val="right"/>
              <w:rPr>
                <w:rFonts w:ascii="Arial" w:hAnsi="Arial"/>
              </w:rPr>
            </w:pPr>
            <w:r>
              <w:rPr>
                <w:rFonts w:ascii="Arial" w:hAnsi="Arial"/>
              </w:rPr>
              <w:t>-1.071</w:t>
            </w:r>
          </w:p>
        </w:tc>
        <w:tc>
          <w:tcPr>
            <w:tcW w:w="331" w:type="pct"/>
            <w:noWrap/>
          </w:tcPr>
          <w:p w:rsidR="00E26ADE" w:rsidRDefault="00E26ADE" w:rsidP="00D10468">
            <w:pPr>
              <w:jc w:val="right"/>
              <w:rPr>
                <w:rFonts w:ascii="Arial" w:hAnsi="Arial"/>
              </w:rPr>
            </w:pPr>
            <w:r>
              <w:rPr>
                <w:rFonts w:ascii="Arial" w:hAnsi="Arial"/>
              </w:rPr>
              <w:t>-0.406</w:t>
            </w:r>
          </w:p>
        </w:tc>
        <w:tc>
          <w:tcPr>
            <w:tcW w:w="392" w:type="pct"/>
            <w:noWrap/>
          </w:tcPr>
          <w:p w:rsidR="00E26ADE" w:rsidRDefault="00E26ADE" w:rsidP="00D10468">
            <w:pPr>
              <w:jc w:val="right"/>
              <w:rPr>
                <w:rFonts w:ascii="Arial" w:hAnsi="Arial"/>
              </w:rPr>
            </w:pPr>
            <w:r>
              <w:rPr>
                <w:rFonts w:ascii="Arial" w:hAnsi="Arial"/>
              </w:rPr>
              <w:t>-16.928</w:t>
            </w:r>
          </w:p>
        </w:tc>
        <w:tc>
          <w:tcPr>
            <w:tcW w:w="331" w:type="pct"/>
            <w:noWrap/>
          </w:tcPr>
          <w:p w:rsidR="00E26ADE" w:rsidRDefault="00E26ADE" w:rsidP="00D10468">
            <w:pPr>
              <w:jc w:val="right"/>
              <w:rPr>
                <w:rFonts w:ascii="Arial" w:hAnsi="Arial"/>
              </w:rPr>
            </w:pPr>
            <w:r>
              <w:rPr>
                <w:rFonts w:ascii="Arial" w:hAnsi="Arial"/>
              </w:rPr>
              <w:t>-2.150</w:t>
            </w:r>
          </w:p>
        </w:tc>
        <w:tc>
          <w:tcPr>
            <w:tcW w:w="331"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rPr>
            </w:pPr>
            <w:r>
              <w:rPr>
                <w:rFonts w:ascii="Arial" w:hAnsi="Arial"/>
              </w:rPr>
              <w:t> </w:t>
            </w:r>
          </w:p>
        </w:tc>
        <w:tc>
          <w:tcPr>
            <w:tcW w:w="392" w:type="pct"/>
            <w:noWrap/>
          </w:tcPr>
          <w:p w:rsidR="00E26ADE" w:rsidRDefault="00E26ADE" w:rsidP="00D10468">
            <w:pPr>
              <w:jc w:val="right"/>
              <w:rPr>
                <w:rFonts w:ascii="Arial" w:hAnsi="Arial"/>
              </w:rPr>
            </w:pPr>
            <w:r>
              <w:rPr>
                <w:rFonts w:ascii="Arial" w:hAnsi="Arial"/>
              </w:rPr>
              <w:t>-10.450</w:t>
            </w:r>
          </w:p>
        </w:tc>
        <w:tc>
          <w:tcPr>
            <w:tcW w:w="331" w:type="pct"/>
            <w:noWrap/>
          </w:tcPr>
          <w:p w:rsidR="00E26ADE" w:rsidRDefault="00E26ADE" w:rsidP="00D10468">
            <w:pPr>
              <w:jc w:val="right"/>
              <w:rPr>
                <w:rFonts w:ascii="Arial" w:hAnsi="Arial"/>
              </w:rPr>
            </w:pPr>
            <w:r>
              <w:rPr>
                <w:rFonts w:ascii="Arial" w:hAnsi="Arial"/>
              </w:rPr>
              <w:t>-1.279</w:t>
            </w:r>
          </w:p>
        </w:tc>
      </w:tr>
      <w:tr w:rsidR="00D10468" w:rsidTr="00D10468">
        <w:trPr>
          <w:trHeight w:val="20"/>
        </w:trPr>
        <w:tc>
          <w:tcPr>
            <w:tcW w:w="770" w:type="pct"/>
            <w:vMerge/>
          </w:tcPr>
          <w:p w:rsidR="00E26ADE" w:rsidRDefault="00E26ADE" w:rsidP="00D10468"/>
        </w:tc>
        <w:tc>
          <w:tcPr>
            <w:tcW w:w="795" w:type="pct"/>
            <w:noWrap/>
          </w:tcPr>
          <w:p w:rsidR="00E26ADE" w:rsidRDefault="00E26ADE" w:rsidP="00D10468">
            <w:r>
              <w:t>2=Part time worker</w:t>
            </w:r>
          </w:p>
        </w:tc>
        <w:tc>
          <w:tcPr>
            <w:tcW w:w="331" w:type="pct"/>
            <w:noWrap/>
          </w:tcPr>
          <w:p w:rsidR="00E26ADE" w:rsidRDefault="00E26ADE" w:rsidP="00D10468">
            <w:pPr>
              <w:jc w:val="right"/>
              <w:rPr>
                <w:rFonts w:ascii="Arial" w:hAnsi="Arial"/>
              </w:rPr>
            </w:pPr>
            <w:r>
              <w:rPr>
                <w:rFonts w:ascii="Arial" w:hAnsi="Arial"/>
              </w:rPr>
              <w:t>0.000</w:t>
            </w:r>
          </w:p>
        </w:tc>
        <w:tc>
          <w:tcPr>
            <w:tcW w:w="331" w:type="pct"/>
            <w:noWrap/>
          </w:tcPr>
          <w:p w:rsidR="00E26ADE" w:rsidRDefault="00E26ADE" w:rsidP="00D10468">
            <w:pPr>
              <w:jc w:val="right"/>
              <w:rPr>
                <w:rFonts w:ascii="Arial" w:hAnsi="Arial"/>
              </w:rPr>
            </w:pPr>
            <w:r>
              <w:rPr>
                <w:rFonts w:ascii="Arial" w:hAnsi="Arial"/>
              </w:rPr>
              <w:t> </w:t>
            </w:r>
          </w:p>
        </w:tc>
        <w:tc>
          <w:tcPr>
            <w:tcW w:w="331" w:type="pct"/>
            <w:noWrap/>
          </w:tcPr>
          <w:p w:rsidR="00E26ADE" w:rsidRDefault="00E26ADE" w:rsidP="00D10468">
            <w:pPr>
              <w:jc w:val="right"/>
              <w:rPr>
                <w:rFonts w:ascii="Arial" w:hAnsi="Arial"/>
              </w:rPr>
            </w:pPr>
            <w:r>
              <w:rPr>
                <w:rFonts w:ascii="Arial" w:hAnsi="Arial"/>
              </w:rPr>
              <w:t>-1.778</w:t>
            </w:r>
          </w:p>
        </w:tc>
        <w:tc>
          <w:tcPr>
            <w:tcW w:w="331" w:type="pct"/>
            <w:noWrap/>
          </w:tcPr>
          <w:p w:rsidR="00E26ADE" w:rsidRDefault="00E26ADE" w:rsidP="00D10468">
            <w:pPr>
              <w:jc w:val="right"/>
              <w:rPr>
                <w:rFonts w:ascii="Arial" w:hAnsi="Arial"/>
              </w:rPr>
            </w:pPr>
            <w:r>
              <w:rPr>
                <w:rFonts w:ascii="Arial" w:hAnsi="Arial"/>
              </w:rPr>
              <w:t>-0.663</w:t>
            </w:r>
          </w:p>
        </w:tc>
        <w:tc>
          <w:tcPr>
            <w:tcW w:w="392" w:type="pct"/>
            <w:noWrap/>
          </w:tcPr>
          <w:p w:rsidR="00E26ADE" w:rsidRDefault="00E26ADE" w:rsidP="00D10468">
            <w:pPr>
              <w:jc w:val="right"/>
              <w:rPr>
                <w:rFonts w:ascii="Arial" w:hAnsi="Arial"/>
              </w:rPr>
            </w:pPr>
            <w:r>
              <w:rPr>
                <w:rFonts w:ascii="Arial" w:hAnsi="Arial"/>
              </w:rPr>
              <w:t>-16.156</w:t>
            </w:r>
          </w:p>
        </w:tc>
        <w:tc>
          <w:tcPr>
            <w:tcW w:w="331" w:type="pct"/>
            <w:noWrap/>
          </w:tcPr>
          <w:p w:rsidR="00E26ADE" w:rsidRDefault="00E26ADE" w:rsidP="00D10468">
            <w:pPr>
              <w:jc w:val="right"/>
              <w:rPr>
                <w:rFonts w:ascii="Arial" w:hAnsi="Arial"/>
              </w:rPr>
            </w:pPr>
            <w:r>
              <w:rPr>
                <w:rFonts w:ascii="Arial" w:hAnsi="Arial"/>
              </w:rPr>
              <w:t>-2.071</w:t>
            </w:r>
          </w:p>
        </w:tc>
        <w:tc>
          <w:tcPr>
            <w:tcW w:w="331"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rPr>
            </w:pPr>
            <w:r>
              <w:rPr>
                <w:rFonts w:ascii="Arial" w:hAnsi="Arial"/>
              </w:rPr>
              <w:t> </w:t>
            </w:r>
          </w:p>
        </w:tc>
        <w:tc>
          <w:tcPr>
            <w:tcW w:w="392" w:type="pct"/>
            <w:noWrap/>
          </w:tcPr>
          <w:p w:rsidR="00E26ADE" w:rsidRDefault="00E26ADE" w:rsidP="00D10468">
            <w:pPr>
              <w:jc w:val="right"/>
              <w:rPr>
                <w:rFonts w:ascii="Arial" w:hAnsi="Arial"/>
              </w:rPr>
            </w:pPr>
            <w:r>
              <w:rPr>
                <w:rFonts w:ascii="Arial" w:hAnsi="Arial"/>
              </w:rPr>
              <w:t>-10.241</w:t>
            </w:r>
          </w:p>
        </w:tc>
        <w:tc>
          <w:tcPr>
            <w:tcW w:w="331" w:type="pct"/>
            <w:noWrap/>
          </w:tcPr>
          <w:p w:rsidR="00E26ADE" w:rsidRDefault="00E26ADE" w:rsidP="00D10468">
            <w:pPr>
              <w:jc w:val="right"/>
              <w:rPr>
                <w:rFonts w:ascii="Arial" w:hAnsi="Arial"/>
              </w:rPr>
            </w:pPr>
            <w:r>
              <w:rPr>
                <w:rFonts w:ascii="Arial" w:hAnsi="Arial"/>
              </w:rPr>
              <w:t>-1.260</w:t>
            </w:r>
          </w:p>
        </w:tc>
      </w:tr>
      <w:tr w:rsidR="00D10468" w:rsidTr="00D10468">
        <w:trPr>
          <w:cnfStyle w:val="000000100000" w:firstRow="0" w:lastRow="0" w:firstColumn="0" w:lastColumn="0" w:oddVBand="0" w:evenVBand="0" w:oddHBand="1" w:evenHBand="0" w:firstRowFirstColumn="0" w:firstRowLastColumn="0" w:lastRowFirstColumn="0" w:lastRowLastColumn="0"/>
          <w:trHeight w:val="20"/>
        </w:trPr>
        <w:tc>
          <w:tcPr>
            <w:tcW w:w="770" w:type="pct"/>
            <w:vMerge/>
          </w:tcPr>
          <w:p w:rsidR="00E26ADE" w:rsidRDefault="00E26ADE" w:rsidP="00D10468"/>
        </w:tc>
        <w:tc>
          <w:tcPr>
            <w:tcW w:w="795" w:type="pct"/>
            <w:noWrap/>
          </w:tcPr>
          <w:p w:rsidR="00E26ADE" w:rsidRDefault="00E26ADE" w:rsidP="00D10468">
            <w:r>
              <w:t>3=University student</w:t>
            </w:r>
          </w:p>
        </w:tc>
        <w:tc>
          <w:tcPr>
            <w:tcW w:w="331" w:type="pct"/>
            <w:noWrap/>
          </w:tcPr>
          <w:p w:rsidR="00E26ADE" w:rsidRDefault="00E26ADE" w:rsidP="00D10468">
            <w:pPr>
              <w:jc w:val="right"/>
              <w:rPr>
                <w:rFonts w:ascii="Arial" w:hAnsi="Arial"/>
              </w:rPr>
            </w:pPr>
            <w:r>
              <w:rPr>
                <w:rFonts w:ascii="Arial" w:hAnsi="Arial"/>
              </w:rPr>
              <w:t>-0.935</w:t>
            </w:r>
          </w:p>
        </w:tc>
        <w:tc>
          <w:tcPr>
            <w:tcW w:w="331" w:type="pct"/>
            <w:noWrap/>
          </w:tcPr>
          <w:p w:rsidR="00E26ADE" w:rsidRDefault="00E26ADE" w:rsidP="00D10468">
            <w:pPr>
              <w:jc w:val="right"/>
              <w:rPr>
                <w:rFonts w:ascii="Arial" w:hAnsi="Arial"/>
              </w:rPr>
            </w:pPr>
            <w:r>
              <w:rPr>
                <w:rFonts w:ascii="Arial" w:hAnsi="Arial"/>
              </w:rPr>
              <w:t>-1.930</w:t>
            </w:r>
          </w:p>
        </w:tc>
        <w:tc>
          <w:tcPr>
            <w:tcW w:w="331"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rPr>
            </w:pPr>
            <w:r>
              <w:rPr>
                <w:rFonts w:ascii="Arial" w:hAnsi="Arial"/>
              </w:rPr>
              <w:t> </w:t>
            </w:r>
          </w:p>
        </w:tc>
        <w:tc>
          <w:tcPr>
            <w:tcW w:w="392" w:type="pct"/>
            <w:noWrap/>
          </w:tcPr>
          <w:p w:rsidR="00E26ADE" w:rsidRDefault="00E26ADE" w:rsidP="00D10468">
            <w:pPr>
              <w:jc w:val="right"/>
              <w:rPr>
                <w:rFonts w:ascii="Arial" w:hAnsi="Arial"/>
              </w:rPr>
            </w:pPr>
            <w:r>
              <w:rPr>
                <w:rFonts w:ascii="Arial" w:hAnsi="Arial"/>
              </w:rPr>
              <w:t>0.000</w:t>
            </w:r>
          </w:p>
        </w:tc>
        <w:tc>
          <w:tcPr>
            <w:tcW w:w="331" w:type="pct"/>
            <w:noWrap/>
          </w:tcPr>
          <w:p w:rsidR="00E26ADE" w:rsidRDefault="00E26ADE" w:rsidP="00D10468">
            <w:pPr>
              <w:jc w:val="right"/>
              <w:rPr>
                <w:rFonts w:ascii="Arial" w:hAnsi="Arial"/>
              </w:rPr>
            </w:pPr>
            <w:r>
              <w:rPr>
                <w:rFonts w:ascii="Arial" w:hAnsi="Arial"/>
              </w:rPr>
              <w:t> </w:t>
            </w:r>
          </w:p>
        </w:tc>
        <w:tc>
          <w:tcPr>
            <w:tcW w:w="331" w:type="pct"/>
            <w:noWrap/>
          </w:tcPr>
          <w:p w:rsidR="00E26ADE" w:rsidRDefault="00E26ADE" w:rsidP="00D10468">
            <w:pPr>
              <w:jc w:val="right"/>
              <w:rPr>
                <w:rFonts w:ascii="Arial" w:hAnsi="Arial"/>
              </w:rPr>
            </w:pPr>
            <w:r>
              <w:rPr>
                <w:rFonts w:ascii="Arial" w:hAnsi="Arial"/>
              </w:rPr>
              <w:t>-2.329</w:t>
            </w:r>
          </w:p>
        </w:tc>
        <w:tc>
          <w:tcPr>
            <w:tcW w:w="331" w:type="pct"/>
            <w:noWrap/>
          </w:tcPr>
          <w:p w:rsidR="00E26ADE" w:rsidRDefault="00E26ADE" w:rsidP="00D10468">
            <w:pPr>
              <w:jc w:val="right"/>
              <w:rPr>
                <w:rFonts w:ascii="Arial" w:hAnsi="Arial"/>
              </w:rPr>
            </w:pPr>
            <w:r>
              <w:rPr>
                <w:rFonts w:ascii="Arial" w:hAnsi="Arial"/>
              </w:rPr>
              <w:t>-4.734</w:t>
            </w:r>
          </w:p>
        </w:tc>
        <w:tc>
          <w:tcPr>
            <w:tcW w:w="392" w:type="pct"/>
            <w:noWrap/>
          </w:tcPr>
          <w:p w:rsidR="00E26ADE" w:rsidRDefault="00E26ADE" w:rsidP="00D10468">
            <w:pPr>
              <w:jc w:val="right"/>
              <w:rPr>
                <w:rFonts w:ascii="Arial" w:hAnsi="Arial"/>
              </w:rPr>
            </w:pPr>
            <w:r>
              <w:rPr>
                <w:rFonts w:ascii="Arial" w:hAnsi="Arial"/>
              </w:rPr>
              <w:t>-0.898</w:t>
            </w:r>
          </w:p>
        </w:tc>
        <w:tc>
          <w:tcPr>
            <w:tcW w:w="331" w:type="pct"/>
            <w:noWrap/>
          </w:tcPr>
          <w:p w:rsidR="00E26ADE" w:rsidRDefault="00E26ADE" w:rsidP="00D10468">
            <w:pPr>
              <w:jc w:val="right"/>
              <w:rPr>
                <w:rFonts w:ascii="Arial" w:hAnsi="Arial"/>
              </w:rPr>
            </w:pPr>
            <w:r>
              <w:rPr>
                <w:rFonts w:ascii="Arial" w:hAnsi="Arial"/>
              </w:rPr>
              <w:t>-1.573</w:t>
            </w:r>
          </w:p>
        </w:tc>
      </w:tr>
      <w:tr w:rsidR="00D10468" w:rsidTr="00D10468">
        <w:trPr>
          <w:trHeight w:val="20"/>
        </w:trPr>
        <w:tc>
          <w:tcPr>
            <w:tcW w:w="770" w:type="pct"/>
            <w:vMerge/>
          </w:tcPr>
          <w:p w:rsidR="00E26ADE" w:rsidRDefault="00E26ADE" w:rsidP="00D10468"/>
        </w:tc>
        <w:tc>
          <w:tcPr>
            <w:tcW w:w="795" w:type="pct"/>
            <w:noWrap/>
          </w:tcPr>
          <w:p w:rsidR="00E26ADE" w:rsidRDefault="00E26ADE" w:rsidP="00D10468">
            <w:r>
              <w:t>4=Non-worker U65</w:t>
            </w:r>
          </w:p>
        </w:tc>
        <w:tc>
          <w:tcPr>
            <w:tcW w:w="331" w:type="pct"/>
            <w:noWrap/>
          </w:tcPr>
          <w:p w:rsidR="00E26ADE" w:rsidRDefault="00E26ADE" w:rsidP="00D10468">
            <w:pPr>
              <w:jc w:val="right"/>
              <w:rPr>
                <w:rFonts w:ascii="Arial" w:hAnsi="Arial"/>
              </w:rPr>
            </w:pPr>
            <w:r>
              <w:rPr>
                <w:rFonts w:ascii="Arial" w:hAnsi="Arial"/>
              </w:rPr>
              <w:t>0.000</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rPr>
            </w:pPr>
            <w:r>
              <w:rPr>
                <w:rFonts w:ascii="Arial" w:hAnsi="Arial"/>
              </w:rPr>
              <w:t>0.000</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r>
      <w:tr w:rsidR="00D10468" w:rsidTr="00D10468">
        <w:trPr>
          <w:cnfStyle w:val="000000100000" w:firstRow="0" w:lastRow="0" w:firstColumn="0" w:lastColumn="0" w:oddVBand="0" w:evenVBand="0" w:oddHBand="1" w:evenHBand="0" w:firstRowFirstColumn="0" w:firstRowLastColumn="0" w:lastRowFirstColumn="0" w:lastRowLastColumn="0"/>
          <w:trHeight w:val="20"/>
        </w:trPr>
        <w:tc>
          <w:tcPr>
            <w:tcW w:w="770" w:type="pct"/>
            <w:vMerge/>
          </w:tcPr>
          <w:p w:rsidR="00E26ADE" w:rsidRDefault="00E26ADE" w:rsidP="00D10468"/>
        </w:tc>
        <w:tc>
          <w:tcPr>
            <w:tcW w:w="795" w:type="pct"/>
            <w:noWrap/>
          </w:tcPr>
          <w:p w:rsidR="00E26ADE" w:rsidRDefault="00E26ADE" w:rsidP="00D10468">
            <w:r>
              <w:t>5=Retiree 65+</w:t>
            </w:r>
          </w:p>
        </w:tc>
        <w:tc>
          <w:tcPr>
            <w:tcW w:w="331" w:type="pct"/>
            <w:noWrap/>
          </w:tcPr>
          <w:p w:rsidR="00E26ADE" w:rsidRDefault="00E26ADE" w:rsidP="00D10468">
            <w:pPr>
              <w:jc w:val="right"/>
              <w:rPr>
                <w:rFonts w:ascii="Arial" w:hAnsi="Arial"/>
              </w:rPr>
            </w:pPr>
            <w:r>
              <w:rPr>
                <w:rFonts w:ascii="Arial" w:hAnsi="Arial"/>
              </w:rPr>
              <w:t>0.000</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rPr>
            </w:pPr>
            <w:r>
              <w:rPr>
                <w:rFonts w:ascii="Arial" w:hAnsi="Arial"/>
              </w:rPr>
              <w:t>0.000</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r>
      <w:tr w:rsidR="00D10468" w:rsidTr="00D10468">
        <w:trPr>
          <w:trHeight w:val="20"/>
        </w:trPr>
        <w:tc>
          <w:tcPr>
            <w:tcW w:w="770" w:type="pct"/>
            <w:vMerge/>
          </w:tcPr>
          <w:p w:rsidR="00E26ADE" w:rsidRDefault="00E26ADE" w:rsidP="00D10468"/>
        </w:tc>
        <w:tc>
          <w:tcPr>
            <w:tcW w:w="795" w:type="pct"/>
            <w:noWrap/>
          </w:tcPr>
          <w:p w:rsidR="00E26ADE" w:rsidRDefault="00E26ADE" w:rsidP="00D10468">
            <w:r>
              <w:t>6=School child 16-17</w:t>
            </w:r>
          </w:p>
        </w:tc>
        <w:tc>
          <w:tcPr>
            <w:tcW w:w="331" w:type="pct"/>
            <w:noWrap/>
          </w:tcPr>
          <w:p w:rsidR="00E26ADE" w:rsidRDefault="00E26ADE" w:rsidP="00D10468">
            <w:pPr>
              <w:jc w:val="right"/>
              <w:rPr>
                <w:rFonts w:ascii="Arial" w:hAnsi="Arial"/>
              </w:rPr>
            </w:pPr>
            <w:r>
              <w:rPr>
                <w:rFonts w:ascii="Arial" w:hAnsi="Arial"/>
              </w:rPr>
              <w:t>-2.810</w:t>
            </w:r>
          </w:p>
        </w:tc>
        <w:tc>
          <w:tcPr>
            <w:tcW w:w="331" w:type="pct"/>
            <w:noWrap/>
          </w:tcPr>
          <w:p w:rsidR="00E26ADE" w:rsidRDefault="00E26ADE" w:rsidP="00D10468">
            <w:pPr>
              <w:jc w:val="right"/>
              <w:rPr>
                <w:rFonts w:ascii="Arial" w:hAnsi="Arial"/>
              </w:rPr>
            </w:pPr>
            <w:r>
              <w:rPr>
                <w:rFonts w:ascii="Arial" w:hAnsi="Arial"/>
              </w:rPr>
              <w:t>-3.425</w:t>
            </w:r>
          </w:p>
        </w:tc>
        <w:tc>
          <w:tcPr>
            <w:tcW w:w="331"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rPr>
            </w:pPr>
            <w:r>
              <w:rPr>
                <w:rFonts w:ascii="Arial" w:hAnsi="Arial"/>
              </w:rPr>
              <w:t>0.000</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-2.230</w:t>
            </w:r>
          </w:p>
        </w:tc>
        <w:tc>
          <w:tcPr>
            <w:tcW w:w="331" w:type="pct"/>
            <w:noWrap/>
          </w:tcPr>
          <w:p w:rsidR="00E26ADE" w:rsidRDefault="00E26ADE" w:rsidP="00D10468">
            <w:pPr>
              <w:jc w:val="right"/>
              <w:rPr>
                <w:rFonts w:ascii="Arial" w:hAnsi="Arial"/>
              </w:rPr>
            </w:pPr>
            <w:r>
              <w:rPr>
                <w:rFonts w:ascii="Arial" w:hAnsi="Arial"/>
              </w:rPr>
              <w:t>-5.800</w:t>
            </w:r>
          </w:p>
        </w:tc>
        <w:tc>
          <w:tcPr>
            <w:tcW w:w="392" w:type="pct"/>
            <w:noWrap/>
          </w:tcPr>
          <w:p w:rsidR="00E26ADE" w:rsidRDefault="00E26ADE" w:rsidP="00D10468">
            <w:pPr>
              <w:jc w:val="right"/>
              <w:rPr>
                <w:rFonts w:ascii="Arial" w:hAnsi="Arial"/>
              </w:rPr>
            </w:pPr>
            <w:r>
              <w:rPr>
                <w:rFonts w:ascii="Arial" w:hAnsi="Arial"/>
              </w:rPr>
              <w:t>-3.449</w:t>
            </w:r>
          </w:p>
        </w:tc>
        <w:tc>
          <w:tcPr>
            <w:tcW w:w="331" w:type="pct"/>
            <w:noWrap/>
          </w:tcPr>
          <w:p w:rsidR="00E26ADE" w:rsidRDefault="00E26ADE" w:rsidP="00D10468">
            <w:pPr>
              <w:jc w:val="right"/>
              <w:rPr>
                <w:rFonts w:ascii="Arial" w:hAnsi="Arial"/>
              </w:rPr>
            </w:pPr>
            <w:r>
              <w:rPr>
                <w:rFonts w:ascii="Arial" w:hAnsi="Arial"/>
              </w:rPr>
              <w:t>-3.093</w:t>
            </w:r>
          </w:p>
        </w:tc>
      </w:tr>
      <w:tr w:rsidR="00D10468" w:rsidTr="00D10468">
        <w:trPr>
          <w:cnfStyle w:val="000000100000" w:firstRow="0" w:lastRow="0" w:firstColumn="0" w:lastColumn="0" w:oddVBand="0" w:evenVBand="0" w:oddHBand="1" w:evenHBand="0" w:firstRowFirstColumn="0" w:firstRowLastColumn="0" w:lastRowFirstColumn="0" w:lastRowLastColumn="0"/>
          <w:trHeight w:val="20"/>
        </w:trPr>
        <w:tc>
          <w:tcPr>
            <w:tcW w:w="770" w:type="pct"/>
            <w:vMerge/>
          </w:tcPr>
          <w:p w:rsidR="00E26ADE" w:rsidRDefault="00E26ADE" w:rsidP="00D10468"/>
        </w:tc>
        <w:tc>
          <w:tcPr>
            <w:tcW w:w="795" w:type="pct"/>
            <w:noWrap/>
          </w:tcPr>
          <w:p w:rsidR="00E26ADE" w:rsidRDefault="00E26ADE" w:rsidP="00D10468">
            <w:r>
              <w:t>7=School child 6-15</w:t>
            </w:r>
          </w:p>
        </w:tc>
        <w:tc>
          <w:tcPr>
            <w:tcW w:w="331"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rPr>
            </w:pPr>
            <w:r>
              <w:rPr>
                <w:rFonts w:ascii="Arial" w:hAnsi="Arial"/>
              </w:rPr>
              <w:t>0.000</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-3.838</w:t>
            </w:r>
          </w:p>
        </w:tc>
        <w:tc>
          <w:tcPr>
            <w:tcW w:w="331" w:type="pct"/>
            <w:noWrap/>
          </w:tcPr>
          <w:p w:rsidR="00E26ADE" w:rsidRDefault="00E26ADE" w:rsidP="00D10468">
            <w:pPr>
              <w:jc w:val="right"/>
              <w:rPr>
                <w:rFonts w:ascii="Arial" w:hAnsi="Arial"/>
              </w:rPr>
            </w:pPr>
            <w:r>
              <w:rPr>
                <w:rFonts w:ascii="Arial" w:hAnsi="Arial"/>
              </w:rPr>
              <w:t>-9.652</w:t>
            </w:r>
          </w:p>
        </w:tc>
        <w:tc>
          <w:tcPr>
            <w:tcW w:w="392"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r>
      <w:tr w:rsidR="00D10468" w:rsidTr="00D10468">
        <w:trPr>
          <w:trHeight w:val="20"/>
        </w:trPr>
        <w:tc>
          <w:tcPr>
            <w:tcW w:w="770" w:type="pct"/>
            <w:vMerge w:val="restart"/>
          </w:tcPr>
          <w:p w:rsidR="00E26ADE" w:rsidRDefault="00E26ADE" w:rsidP="00D10468">
            <w:r>
              <w:t>Person is female (dummy)</w:t>
            </w:r>
          </w:p>
        </w:tc>
        <w:tc>
          <w:tcPr>
            <w:tcW w:w="795" w:type="pct"/>
            <w:noWrap/>
          </w:tcPr>
          <w:p w:rsidR="00E26ADE" w:rsidRDefault="00E26ADE" w:rsidP="00D10468">
            <w:r>
              <w:t>1=Full-time worker</w:t>
            </w:r>
          </w:p>
        </w:tc>
        <w:tc>
          <w:tcPr>
            <w:tcW w:w="331" w:type="pct"/>
            <w:noWrap/>
          </w:tcPr>
          <w:p w:rsidR="00E26ADE" w:rsidRDefault="00E26ADE" w:rsidP="00D10468">
            <w:pPr>
              <w:jc w:val="right"/>
              <w:rPr>
                <w:rFonts w:ascii="Arial" w:hAnsi="Arial"/>
              </w:rPr>
            </w:pPr>
            <w:r>
              <w:rPr>
                <w:rFonts w:ascii="Arial" w:hAnsi="Arial"/>
              </w:rPr>
              <w:t>0.000</w:t>
            </w:r>
          </w:p>
        </w:tc>
        <w:tc>
          <w:tcPr>
            <w:tcW w:w="331" w:type="pct"/>
            <w:noWrap/>
          </w:tcPr>
          <w:p w:rsidR="00E26ADE" w:rsidRDefault="00E26ADE" w:rsidP="00D10468">
            <w:pPr>
              <w:jc w:val="right"/>
              <w:rPr>
                <w:rFonts w:ascii="Arial" w:hAnsi="Arial"/>
              </w:rPr>
            </w:pPr>
            <w:r>
              <w:rPr>
                <w:rFonts w:ascii="Arial" w:hAnsi="Arial"/>
              </w:rPr>
              <w:t> </w:t>
            </w:r>
          </w:p>
        </w:tc>
        <w:tc>
          <w:tcPr>
            <w:tcW w:w="331" w:type="pct"/>
            <w:noWrap/>
          </w:tcPr>
          <w:p w:rsidR="00E26ADE" w:rsidRDefault="00E26ADE" w:rsidP="00D10468">
            <w:pPr>
              <w:jc w:val="right"/>
              <w:rPr>
                <w:rFonts w:ascii="Arial" w:hAnsi="Arial"/>
              </w:rPr>
            </w:pPr>
            <w:r>
              <w:rPr>
                <w:rFonts w:ascii="Arial" w:hAnsi="Arial"/>
              </w:rPr>
              <w:t>-0.172</w:t>
            </w:r>
          </w:p>
        </w:tc>
        <w:tc>
          <w:tcPr>
            <w:tcW w:w="331" w:type="pct"/>
            <w:noWrap/>
          </w:tcPr>
          <w:p w:rsidR="00E26ADE" w:rsidRDefault="00E26ADE" w:rsidP="00D10468">
            <w:pPr>
              <w:jc w:val="right"/>
              <w:rPr>
                <w:rFonts w:ascii="Arial" w:hAnsi="Arial"/>
              </w:rPr>
            </w:pPr>
            <w:r>
              <w:rPr>
                <w:rFonts w:ascii="Arial" w:hAnsi="Arial"/>
              </w:rPr>
              <w:t>-0.990</w:t>
            </w:r>
          </w:p>
        </w:tc>
        <w:tc>
          <w:tcPr>
            <w:tcW w:w="392" w:type="pct"/>
            <w:noWrap/>
          </w:tcPr>
          <w:p w:rsidR="00E26ADE" w:rsidRDefault="00E26ADE" w:rsidP="00D10468">
            <w:pPr>
              <w:jc w:val="right"/>
              <w:rPr>
                <w:rFonts w:ascii="Arial" w:hAnsi="Arial"/>
              </w:rPr>
            </w:pPr>
            <w:r>
              <w:rPr>
                <w:rFonts w:ascii="Arial" w:hAnsi="Arial"/>
              </w:rPr>
              <w:t>-0.372</w:t>
            </w:r>
          </w:p>
        </w:tc>
        <w:tc>
          <w:tcPr>
            <w:tcW w:w="331" w:type="pct"/>
            <w:noWrap/>
          </w:tcPr>
          <w:p w:rsidR="00E26ADE" w:rsidRDefault="00E26ADE" w:rsidP="00D10468">
            <w:pPr>
              <w:jc w:val="right"/>
              <w:rPr>
                <w:rFonts w:ascii="Arial" w:hAnsi="Arial"/>
              </w:rPr>
            </w:pPr>
            <w:r>
              <w:rPr>
                <w:rFonts w:ascii="Arial" w:hAnsi="Arial"/>
              </w:rPr>
              <w:t>-0.687</w:t>
            </w:r>
          </w:p>
        </w:tc>
        <w:tc>
          <w:tcPr>
            <w:tcW w:w="331"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rPr>
            </w:pPr>
            <w:r>
              <w:rPr>
                <w:rFonts w:ascii="Arial" w:hAnsi="Arial"/>
              </w:rPr>
              <w:t>0.657</w:t>
            </w:r>
          </w:p>
        </w:tc>
        <w:tc>
          <w:tcPr>
            <w:tcW w:w="331" w:type="pct"/>
            <w:noWrap/>
          </w:tcPr>
          <w:p w:rsidR="00E26ADE" w:rsidRDefault="00E26ADE" w:rsidP="00D10468">
            <w:pPr>
              <w:jc w:val="right"/>
              <w:rPr>
                <w:rFonts w:ascii="Arial" w:hAnsi="Arial"/>
              </w:rPr>
            </w:pPr>
            <w:r>
              <w:rPr>
                <w:rFonts w:ascii="Arial" w:hAnsi="Arial"/>
              </w:rPr>
              <w:t>1.386</w:t>
            </w:r>
          </w:p>
        </w:tc>
      </w:tr>
      <w:tr w:rsidR="00D10468" w:rsidTr="00D10468">
        <w:trPr>
          <w:cnfStyle w:val="000000100000" w:firstRow="0" w:lastRow="0" w:firstColumn="0" w:lastColumn="0" w:oddVBand="0" w:evenVBand="0" w:oddHBand="1" w:evenHBand="0" w:firstRowFirstColumn="0" w:firstRowLastColumn="0" w:lastRowFirstColumn="0" w:lastRowLastColumn="0"/>
          <w:trHeight w:val="20"/>
        </w:trPr>
        <w:tc>
          <w:tcPr>
            <w:tcW w:w="770" w:type="pct"/>
            <w:vMerge/>
          </w:tcPr>
          <w:p w:rsidR="00E26ADE" w:rsidRDefault="00E26ADE" w:rsidP="00D10468"/>
        </w:tc>
        <w:tc>
          <w:tcPr>
            <w:tcW w:w="795" w:type="pct"/>
            <w:noWrap/>
          </w:tcPr>
          <w:p w:rsidR="00E26ADE" w:rsidRDefault="00E26ADE" w:rsidP="00D10468">
            <w:r>
              <w:t>2=Part time worker</w:t>
            </w:r>
          </w:p>
        </w:tc>
        <w:tc>
          <w:tcPr>
            <w:tcW w:w="331" w:type="pct"/>
            <w:noWrap/>
          </w:tcPr>
          <w:p w:rsidR="00E26ADE" w:rsidRDefault="00E26ADE" w:rsidP="00D10468">
            <w:pPr>
              <w:jc w:val="right"/>
              <w:rPr>
                <w:rFonts w:ascii="Arial" w:hAnsi="Arial"/>
              </w:rPr>
            </w:pPr>
            <w:r>
              <w:rPr>
                <w:rFonts w:ascii="Arial" w:hAnsi="Arial"/>
              </w:rPr>
              <w:t>0.000</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0.726</w:t>
            </w:r>
          </w:p>
        </w:tc>
        <w:tc>
          <w:tcPr>
            <w:tcW w:w="331" w:type="pct"/>
            <w:noWrap/>
          </w:tcPr>
          <w:p w:rsidR="00E26ADE" w:rsidRDefault="00E26ADE" w:rsidP="00D10468">
            <w:pPr>
              <w:jc w:val="right"/>
              <w:rPr>
                <w:rFonts w:ascii="Arial" w:hAnsi="Arial"/>
              </w:rPr>
            </w:pPr>
            <w:r>
              <w:rPr>
                <w:rFonts w:ascii="Arial" w:hAnsi="Arial"/>
              </w:rPr>
              <w:t>1.552</w:t>
            </w:r>
          </w:p>
        </w:tc>
        <w:tc>
          <w:tcPr>
            <w:tcW w:w="392" w:type="pct"/>
            <w:noWrap/>
          </w:tcPr>
          <w:p w:rsidR="00E26ADE" w:rsidRDefault="00E26ADE" w:rsidP="00D10468">
            <w:pPr>
              <w:jc w:val="right"/>
              <w:rPr>
                <w:rFonts w:ascii="Arial" w:hAnsi="Arial"/>
              </w:rPr>
            </w:pPr>
            <w:r>
              <w:rPr>
                <w:rFonts w:ascii="Arial" w:hAnsi="Arial"/>
              </w:rPr>
              <w:t>0.634</w:t>
            </w:r>
          </w:p>
        </w:tc>
        <w:tc>
          <w:tcPr>
            <w:tcW w:w="331" w:type="pct"/>
            <w:noWrap/>
          </w:tcPr>
          <w:p w:rsidR="00E26ADE" w:rsidRDefault="00E26ADE" w:rsidP="00D10468">
            <w:pPr>
              <w:jc w:val="right"/>
              <w:rPr>
                <w:rFonts w:ascii="Arial" w:hAnsi="Arial"/>
              </w:rPr>
            </w:pPr>
            <w:r>
              <w:rPr>
                <w:rFonts w:ascii="Arial" w:hAnsi="Arial"/>
              </w:rPr>
              <w:t>0.823</w:t>
            </w:r>
          </w:p>
        </w:tc>
        <w:tc>
          <w:tcPr>
            <w:tcW w:w="331"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rPr>
            </w:pPr>
            <w:r>
              <w:rPr>
                <w:rFonts w:ascii="Arial" w:hAnsi="Arial"/>
              </w:rPr>
              <w:t>0.000</w:t>
            </w:r>
          </w:p>
        </w:tc>
        <w:tc>
          <w:tcPr>
            <w:tcW w:w="331" w:type="pct"/>
            <w:noWrap/>
          </w:tcPr>
          <w:p w:rsidR="00E26ADE" w:rsidRDefault="00E26ADE" w:rsidP="00D10468">
            <w:pPr>
              <w:jc w:val="right"/>
              <w:rPr>
                <w:rFonts w:ascii="Arial" w:hAnsi="Arial"/>
                <w:szCs w:val="20"/>
              </w:rPr>
            </w:pPr>
            <w:r>
              <w:rPr>
                <w:rFonts w:ascii="Arial" w:hAnsi="Arial"/>
                <w:szCs w:val="20"/>
              </w:rPr>
              <w:t> </w:t>
            </w:r>
          </w:p>
        </w:tc>
      </w:tr>
      <w:tr w:rsidR="00D10468" w:rsidTr="00D10468">
        <w:trPr>
          <w:trHeight w:val="20"/>
        </w:trPr>
        <w:tc>
          <w:tcPr>
            <w:tcW w:w="770" w:type="pct"/>
            <w:vMerge/>
          </w:tcPr>
          <w:p w:rsidR="00E26ADE" w:rsidRDefault="00E26ADE" w:rsidP="00D10468"/>
        </w:tc>
        <w:tc>
          <w:tcPr>
            <w:tcW w:w="795" w:type="pct"/>
            <w:noWrap/>
          </w:tcPr>
          <w:p w:rsidR="00E26ADE" w:rsidRDefault="00E26ADE" w:rsidP="00D10468">
            <w:r>
              <w:t>3=University student</w:t>
            </w:r>
          </w:p>
        </w:tc>
        <w:tc>
          <w:tcPr>
            <w:tcW w:w="331" w:type="pct"/>
            <w:noWrap/>
          </w:tcPr>
          <w:p w:rsidR="00E26ADE" w:rsidRDefault="00E26ADE" w:rsidP="00D10468">
            <w:pPr>
              <w:jc w:val="right"/>
              <w:rPr>
                <w:rFonts w:ascii="Arial" w:hAnsi="Arial"/>
              </w:rPr>
            </w:pPr>
            <w:r>
              <w:rPr>
                <w:rFonts w:ascii="Arial" w:hAnsi="Arial"/>
              </w:rPr>
              <w:t>-0.186</w:t>
            </w:r>
          </w:p>
        </w:tc>
        <w:tc>
          <w:tcPr>
            <w:tcW w:w="331" w:type="pct"/>
            <w:noWrap/>
          </w:tcPr>
          <w:p w:rsidR="00E26ADE" w:rsidRDefault="00E26ADE" w:rsidP="00D10468">
            <w:pPr>
              <w:jc w:val="right"/>
              <w:rPr>
                <w:rFonts w:ascii="Arial" w:hAnsi="Arial"/>
              </w:rPr>
            </w:pPr>
            <w:r>
              <w:rPr>
                <w:rFonts w:ascii="Arial" w:hAnsi="Arial"/>
              </w:rPr>
              <w:t>-0.374</w:t>
            </w:r>
          </w:p>
        </w:tc>
        <w:tc>
          <w:tcPr>
            <w:tcW w:w="331"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rPr>
            </w:pPr>
            <w:r>
              <w:rPr>
                <w:rFonts w:ascii="Arial" w:hAnsi="Arial"/>
              </w:rPr>
              <w:t>0.000</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-1.207</w:t>
            </w:r>
          </w:p>
        </w:tc>
        <w:tc>
          <w:tcPr>
            <w:tcW w:w="331" w:type="pct"/>
            <w:noWrap/>
          </w:tcPr>
          <w:p w:rsidR="00E26ADE" w:rsidRDefault="00E26ADE" w:rsidP="00D10468">
            <w:pPr>
              <w:jc w:val="right"/>
              <w:rPr>
                <w:rFonts w:ascii="Arial" w:hAnsi="Arial"/>
              </w:rPr>
            </w:pPr>
            <w:r>
              <w:rPr>
                <w:rFonts w:ascii="Arial" w:hAnsi="Arial"/>
              </w:rPr>
              <w:t>-1.362</w:t>
            </w:r>
          </w:p>
        </w:tc>
        <w:tc>
          <w:tcPr>
            <w:tcW w:w="392" w:type="pct"/>
            <w:noWrap/>
          </w:tcPr>
          <w:p w:rsidR="00E26ADE" w:rsidRDefault="00E26ADE" w:rsidP="00D10468">
            <w:pPr>
              <w:jc w:val="right"/>
              <w:rPr>
                <w:rFonts w:ascii="Arial" w:hAnsi="Arial"/>
              </w:rPr>
            </w:pPr>
            <w:r>
              <w:rPr>
                <w:rFonts w:ascii="Arial" w:hAnsi="Arial"/>
              </w:rPr>
              <w:t>-0.627</w:t>
            </w:r>
          </w:p>
        </w:tc>
        <w:tc>
          <w:tcPr>
            <w:tcW w:w="331" w:type="pct"/>
            <w:noWrap/>
          </w:tcPr>
          <w:p w:rsidR="00E26ADE" w:rsidRDefault="00E26ADE" w:rsidP="00D10468">
            <w:pPr>
              <w:jc w:val="right"/>
              <w:rPr>
                <w:rFonts w:ascii="Arial" w:hAnsi="Arial"/>
              </w:rPr>
            </w:pPr>
            <w:r>
              <w:rPr>
                <w:rFonts w:ascii="Arial" w:hAnsi="Arial"/>
              </w:rPr>
              <w:t>-1.090</w:t>
            </w:r>
          </w:p>
        </w:tc>
      </w:tr>
      <w:tr w:rsidR="00D10468" w:rsidTr="00D10468">
        <w:trPr>
          <w:cnfStyle w:val="000000100000" w:firstRow="0" w:lastRow="0" w:firstColumn="0" w:lastColumn="0" w:oddVBand="0" w:evenVBand="0" w:oddHBand="1" w:evenHBand="0" w:firstRowFirstColumn="0" w:firstRowLastColumn="0" w:lastRowFirstColumn="0" w:lastRowLastColumn="0"/>
          <w:trHeight w:val="20"/>
        </w:trPr>
        <w:tc>
          <w:tcPr>
            <w:tcW w:w="770" w:type="pct"/>
            <w:vMerge/>
          </w:tcPr>
          <w:p w:rsidR="00E26ADE" w:rsidRDefault="00E26ADE" w:rsidP="00D10468"/>
        </w:tc>
        <w:tc>
          <w:tcPr>
            <w:tcW w:w="795" w:type="pct"/>
            <w:noWrap/>
          </w:tcPr>
          <w:p w:rsidR="00E26ADE" w:rsidRDefault="00E26ADE" w:rsidP="00D10468">
            <w:r>
              <w:t>4=Non-worker U65</w:t>
            </w:r>
          </w:p>
        </w:tc>
        <w:tc>
          <w:tcPr>
            <w:tcW w:w="331"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r>
      <w:tr w:rsidR="00D10468" w:rsidTr="00D10468">
        <w:trPr>
          <w:trHeight w:val="20"/>
        </w:trPr>
        <w:tc>
          <w:tcPr>
            <w:tcW w:w="770" w:type="pct"/>
            <w:vMerge/>
          </w:tcPr>
          <w:p w:rsidR="00E26ADE" w:rsidRDefault="00E26ADE" w:rsidP="00D10468"/>
        </w:tc>
        <w:tc>
          <w:tcPr>
            <w:tcW w:w="795" w:type="pct"/>
            <w:noWrap/>
          </w:tcPr>
          <w:p w:rsidR="00E26ADE" w:rsidRDefault="00E26ADE" w:rsidP="00D10468">
            <w:r>
              <w:t>5=Retiree 65+</w:t>
            </w:r>
          </w:p>
        </w:tc>
        <w:tc>
          <w:tcPr>
            <w:tcW w:w="331"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r>
      <w:tr w:rsidR="00D10468" w:rsidTr="00D10468">
        <w:trPr>
          <w:cnfStyle w:val="000000100000" w:firstRow="0" w:lastRow="0" w:firstColumn="0" w:lastColumn="0" w:oddVBand="0" w:evenVBand="0" w:oddHBand="1" w:evenHBand="0" w:firstRowFirstColumn="0" w:firstRowLastColumn="0" w:lastRowFirstColumn="0" w:lastRowLastColumn="0"/>
          <w:trHeight w:val="20"/>
        </w:trPr>
        <w:tc>
          <w:tcPr>
            <w:tcW w:w="770" w:type="pct"/>
            <w:vMerge/>
          </w:tcPr>
          <w:p w:rsidR="00E26ADE" w:rsidRDefault="00E26ADE" w:rsidP="00D10468"/>
        </w:tc>
        <w:tc>
          <w:tcPr>
            <w:tcW w:w="795" w:type="pct"/>
            <w:noWrap/>
          </w:tcPr>
          <w:p w:rsidR="00E26ADE" w:rsidRDefault="00E26ADE" w:rsidP="00D10468">
            <w:r>
              <w:t>6=School child 16-17</w:t>
            </w:r>
          </w:p>
        </w:tc>
        <w:tc>
          <w:tcPr>
            <w:tcW w:w="331" w:type="pct"/>
            <w:noWrap/>
          </w:tcPr>
          <w:p w:rsidR="00E26ADE" w:rsidRDefault="00E26ADE" w:rsidP="00D10468">
            <w:pPr>
              <w:jc w:val="right"/>
              <w:rPr>
                <w:rFonts w:ascii="Arial" w:hAnsi="Arial"/>
              </w:rPr>
            </w:pPr>
            <w:r>
              <w:rPr>
                <w:rFonts w:ascii="Arial" w:hAnsi="Arial"/>
              </w:rPr>
              <w:t>-0.845</w:t>
            </w:r>
          </w:p>
        </w:tc>
        <w:tc>
          <w:tcPr>
            <w:tcW w:w="331" w:type="pct"/>
            <w:noWrap/>
          </w:tcPr>
          <w:p w:rsidR="00E26ADE" w:rsidRDefault="00E26ADE" w:rsidP="00D10468">
            <w:pPr>
              <w:jc w:val="right"/>
              <w:rPr>
                <w:rFonts w:ascii="Arial" w:hAnsi="Arial"/>
              </w:rPr>
            </w:pPr>
            <w:r>
              <w:rPr>
                <w:rFonts w:ascii="Arial" w:hAnsi="Arial"/>
              </w:rPr>
              <w:t>-0.668</w:t>
            </w:r>
          </w:p>
        </w:tc>
        <w:tc>
          <w:tcPr>
            <w:tcW w:w="331"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rPr>
            </w:pPr>
            <w:r>
              <w:rPr>
                <w:rFonts w:ascii="Arial" w:hAnsi="Arial"/>
              </w:rPr>
              <w:t>0.000</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-1.566</w:t>
            </w:r>
          </w:p>
        </w:tc>
        <w:tc>
          <w:tcPr>
            <w:tcW w:w="331" w:type="pct"/>
            <w:noWrap/>
          </w:tcPr>
          <w:p w:rsidR="00E26ADE" w:rsidRDefault="00E26ADE" w:rsidP="00D10468">
            <w:pPr>
              <w:jc w:val="right"/>
              <w:rPr>
                <w:rFonts w:ascii="Arial" w:hAnsi="Arial"/>
              </w:rPr>
            </w:pPr>
            <w:r>
              <w:rPr>
                <w:rFonts w:ascii="Arial" w:hAnsi="Arial"/>
              </w:rPr>
              <w:t>-1.998</w:t>
            </w:r>
          </w:p>
        </w:tc>
        <w:tc>
          <w:tcPr>
            <w:tcW w:w="392" w:type="pct"/>
            <w:noWrap/>
          </w:tcPr>
          <w:p w:rsidR="00E26ADE" w:rsidRDefault="00E26ADE" w:rsidP="00D10468">
            <w:pPr>
              <w:jc w:val="right"/>
              <w:rPr>
                <w:rFonts w:ascii="Arial" w:hAnsi="Arial"/>
              </w:rPr>
            </w:pPr>
            <w:r>
              <w:rPr>
                <w:rFonts w:ascii="Arial" w:hAnsi="Arial"/>
              </w:rPr>
              <w:t>2.225</w:t>
            </w:r>
          </w:p>
        </w:tc>
        <w:tc>
          <w:tcPr>
            <w:tcW w:w="331" w:type="pct"/>
            <w:noWrap/>
          </w:tcPr>
          <w:p w:rsidR="00E26ADE" w:rsidRDefault="00E26ADE" w:rsidP="00D10468">
            <w:pPr>
              <w:jc w:val="right"/>
              <w:rPr>
                <w:rFonts w:ascii="Arial" w:hAnsi="Arial"/>
              </w:rPr>
            </w:pPr>
            <w:r>
              <w:rPr>
                <w:rFonts w:ascii="Arial" w:hAnsi="Arial"/>
              </w:rPr>
              <w:t>2.038</w:t>
            </w:r>
          </w:p>
        </w:tc>
      </w:tr>
      <w:tr w:rsidR="00D10468" w:rsidTr="00D10468">
        <w:trPr>
          <w:trHeight w:val="20"/>
        </w:trPr>
        <w:tc>
          <w:tcPr>
            <w:tcW w:w="770" w:type="pct"/>
            <w:vMerge/>
          </w:tcPr>
          <w:p w:rsidR="00E26ADE" w:rsidRDefault="00E26ADE" w:rsidP="00D10468"/>
        </w:tc>
        <w:tc>
          <w:tcPr>
            <w:tcW w:w="795" w:type="pct"/>
            <w:noWrap/>
          </w:tcPr>
          <w:p w:rsidR="00E26ADE" w:rsidRDefault="00E26ADE" w:rsidP="00D10468">
            <w:r>
              <w:t>7=School child 6-15</w:t>
            </w:r>
          </w:p>
        </w:tc>
        <w:tc>
          <w:tcPr>
            <w:tcW w:w="331"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rPr>
            </w:pPr>
            <w:r>
              <w:rPr>
                <w:rFonts w:ascii="Arial" w:hAnsi="Arial"/>
              </w:rPr>
              <w:t>0.000</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-1.124</w:t>
            </w:r>
          </w:p>
        </w:tc>
        <w:tc>
          <w:tcPr>
            <w:tcW w:w="331" w:type="pct"/>
            <w:noWrap/>
          </w:tcPr>
          <w:p w:rsidR="00E26ADE" w:rsidRDefault="00E26ADE" w:rsidP="00D10468">
            <w:pPr>
              <w:jc w:val="right"/>
              <w:rPr>
                <w:rFonts w:ascii="Arial" w:hAnsi="Arial"/>
              </w:rPr>
            </w:pPr>
            <w:r>
              <w:rPr>
                <w:rFonts w:ascii="Arial" w:hAnsi="Arial"/>
              </w:rPr>
              <w:t>-1.696</w:t>
            </w:r>
          </w:p>
        </w:tc>
        <w:tc>
          <w:tcPr>
            <w:tcW w:w="392"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r>
      <w:tr w:rsidR="00D10468" w:rsidTr="00D10468">
        <w:trPr>
          <w:cnfStyle w:val="000000100000" w:firstRow="0" w:lastRow="0" w:firstColumn="0" w:lastColumn="0" w:oddVBand="0" w:evenVBand="0" w:oddHBand="1" w:evenHBand="0" w:firstRowFirstColumn="0" w:firstRowLastColumn="0" w:lastRowFirstColumn="0" w:lastRowLastColumn="0"/>
          <w:trHeight w:val="20"/>
        </w:trPr>
        <w:tc>
          <w:tcPr>
            <w:tcW w:w="770" w:type="pct"/>
          </w:tcPr>
          <w:p w:rsidR="00E26ADE" w:rsidRDefault="00E26ADE" w:rsidP="00D10468">
            <w:r>
              <w:t>Young adult (age &lt;=35)</w:t>
            </w:r>
          </w:p>
        </w:tc>
        <w:tc>
          <w:tcPr>
            <w:tcW w:w="795" w:type="pct"/>
            <w:noWrap/>
          </w:tcPr>
          <w:p w:rsidR="00E26ADE" w:rsidRDefault="00E26ADE" w:rsidP="00D10468">
            <w:r>
              <w:t>1=Full-time worker</w:t>
            </w:r>
          </w:p>
        </w:tc>
        <w:tc>
          <w:tcPr>
            <w:tcW w:w="331" w:type="pct"/>
            <w:noWrap/>
          </w:tcPr>
          <w:p w:rsidR="00E26ADE" w:rsidRDefault="00E26ADE" w:rsidP="00D10468">
            <w:pPr>
              <w:jc w:val="right"/>
              <w:rPr>
                <w:rFonts w:ascii="Arial" w:hAnsi="Arial"/>
              </w:rPr>
            </w:pPr>
            <w:r>
              <w:rPr>
                <w:rFonts w:ascii="Arial" w:hAnsi="Arial"/>
              </w:rPr>
              <w:t>0.000</w:t>
            </w:r>
          </w:p>
        </w:tc>
        <w:tc>
          <w:tcPr>
            <w:tcW w:w="331" w:type="pct"/>
            <w:noWrap/>
          </w:tcPr>
          <w:p w:rsidR="00E26ADE" w:rsidRDefault="00E26ADE" w:rsidP="002B27C7">
            <w:pPr>
              <w:jc w:val="center"/>
              <w:rPr>
                <w:rFonts w:ascii="Arial" w:hAnsi="Arial"/>
                <w:szCs w:val="20"/>
              </w:rPr>
            </w:pPr>
          </w:p>
        </w:tc>
        <w:tc>
          <w:tcPr>
            <w:tcW w:w="331" w:type="pct"/>
            <w:noWrap/>
          </w:tcPr>
          <w:p w:rsidR="00E26ADE" w:rsidRDefault="00E26ADE" w:rsidP="00D10468">
            <w:pPr>
              <w:jc w:val="right"/>
              <w:rPr>
                <w:rFonts w:ascii="Arial" w:hAnsi="Arial"/>
              </w:rPr>
            </w:pPr>
            <w:r>
              <w:rPr>
                <w:rFonts w:ascii="Arial" w:hAnsi="Arial"/>
              </w:rPr>
              <w:t>0.000</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rPr>
            </w:pPr>
            <w:r>
              <w:rPr>
                <w:rFonts w:ascii="Arial" w:hAnsi="Arial"/>
              </w:rPr>
              <w:t>0.337</w:t>
            </w:r>
          </w:p>
        </w:tc>
        <w:tc>
          <w:tcPr>
            <w:tcW w:w="331" w:type="pct"/>
            <w:noWrap/>
          </w:tcPr>
          <w:p w:rsidR="00E26ADE" w:rsidRDefault="00E26ADE" w:rsidP="00D10468">
            <w:pPr>
              <w:jc w:val="right"/>
              <w:rPr>
                <w:rFonts w:ascii="Arial" w:hAnsi="Arial"/>
              </w:rPr>
            </w:pPr>
            <w:r>
              <w:rPr>
                <w:rFonts w:ascii="Arial" w:hAnsi="Arial"/>
              </w:rPr>
              <w:t>0.776</w:t>
            </w:r>
          </w:p>
        </w:tc>
        <w:tc>
          <w:tcPr>
            <w:tcW w:w="331"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rPr>
            </w:pPr>
            <w:r>
              <w:rPr>
                <w:rFonts w:ascii="Arial" w:hAnsi="Arial"/>
              </w:rPr>
              <w:t>0.000</w:t>
            </w:r>
          </w:p>
        </w:tc>
        <w:tc>
          <w:tcPr>
            <w:tcW w:w="331" w:type="pct"/>
            <w:noWrap/>
          </w:tcPr>
          <w:p w:rsidR="00E26ADE" w:rsidRDefault="00E26ADE" w:rsidP="00D10468">
            <w:pPr>
              <w:jc w:val="right"/>
              <w:rPr>
                <w:rFonts w:ascii="Arial" w:hAnsi="Arial"/>
                <w:szCs w:val="20"/>
              </w:rPr>
            </w:pPr>
            <w:r>
              <w:rPr>
                <w:rFonts w:ascii="Arial" w:hAnsi="Arial"/>
                <w:szCs w:val="20"/>
              </w:rPr>
              <w:t> </w:t>
            </w:r>
          </w:p>
        </w:tc>
      </w:tr>
      <w:tr w:rsidR="00D10468" w:rsidTr="00D10468">
        <w:trPr>
          <w:trHeight w:val="20"/>
        </w:trPr>
        <w:tc>
          <w:tcPr>
            <w:tcW w:w="770" w:type="pct"/>
          </w:tcPr>
          <w:p w:rsidR="00E26ADE" w:rsidRDefault="00E26ADE" w:rsidP="00D10468">
            <w:r>
              <w:lastRenderedPageBreak/>
              <w:t>Age older than 35</w:t>
            </w:r>
          </w:p>
        </w:tc>
        <w:tc>
          <w:tcPr>
            <w:tcW w:w="795" w:type="pct"/>
            <w:noWrap/>
          </w:tcPr>
          <w:p w:rsidR="00E26ADE" w:rsidRDefault="00E26ADE" w:rsidP="00D10468">
            <w:r>
              <w:t>3=University student</w:t>
            </w:r>
          </w:p>
        </w:tc>
        <w:tc>
          <w:tcPr>
            <w:tcW w:w="331" w:type="pct"/>
            <w:noWrap/>
          </w:tcPr>
          <w:p w:rsidR="00E26ADE" w:rsidRDefault="00E26ADE" w:rsidP="00D10468">
            <w:pPr>
              <w:jc w:val="right"/>
              <w:rPr>
                <w:rFonts w:ascii="Arial" w:hAnsi="Arial"/>
              </w:rPr>
            </w:pPr>
            <w:r>
              <w:rPr>
                <w:rFonts w:ascii="Arial" w:hAnsi="Arial"/>
              </w:rPr>
              <w:t>1.374</w:t>
            </w:r>
          </w:p>
        </w:tc>
        <w:tc>
          <w:tcPr>
            <w:tcW w:w="331" w:type="pct"/>
            <w:noWrap/>
          </w:tcPr>
          <w:p w:rsidR="00E26ADE" w:rsidRDefault="00E26ADE" w:rsidP="00D10468">
            <w:pPr>
              <w:jc w:val="right"/>
              <w:rPr>
                <w:rFonts w:ascii="Arial" w:hAnsi="Arial"/>
              </w:rPr>
            </w:pPr>
            <w:r>
              <w:rPr>
                <w:rFonts w:ascii="Arial" w:hAnsi="Arial"/>
              </w:rPr>
              <w:t>1.029</w:t>
            </w:r>
          </w:p>
        </w:tc>
        <w:tc>
          <w:tcPr>
            <w:tcW w:w="331"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rPr>
            </w:pPr>
            <w:r>
              <w:rPr>
                <w:rFonts w:ascii="Arial" w:hAnsi="Arial"/>
              </w:rPr>
              <w:t>0.000</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0.000</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r>
      <w:tr w:rsidR="00D10468" w:rsidTr="00D10468">
        <w:trPr>
          <w:cnfStyle w:val="000000100000" w:firstRow="0" w:lastRow="0" w:firstColumn="0" w:lastColumn="0" w:oddVBand="0" w:evenVBand="0" w:oddHBand="1" w:evenHBand="0" w:firstRowFirstColumn="0" w:firstRowLastColumn="0" w:lastRowFirstColumn="0" w:lastRowLastColumn="0"/>
          <w:trHeight w:val="20"/>
        </w:trPr>
        <w:tc>
          <w:tcPr>
            <w:tcW w:w="770" w:type="pct"/>
            <w:vMerge w:val="restart"/>
          </w:tcPr>
          <w:p w:rsidR="00E26ADE" w:rsidRDefault="00E26ADE" w:rsidP="00D10468">
            <w:r>
              <w:t>Workplace within distance band 1 (0-0.5 mile) (dummy)</w:t>
            </w:r>
          </w:p>
        </w:tc>
        <w:tc>
          <w:tcPr>
            <w:tcW w:w="795" w:type="pct"/>
            <w:noWrap/>
          </w:tcPr>
          <w:p w:rsidR="00E26ADE" w:rsidRDefault="00E26ADE" w:rsidP="00D10468">
            <w:r>
              <w:t>1=Full-time worker</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0.642</w:t>
            </w:r>
          </w:p>
        </w:tc>
        <w:tc>
          <w:tcPr>
            <w:tcW w:w="331" w:type="pct"/>
            <w:noWrap/>
          </w:tcPr>
          <w:p w:rsidR="00E26ADE" w:rsidRDefault="00E26ADE" w:rsidP="00D10468">
            <w:pPr>
              <w:jc w:val="right"/>
              <w:rPr>
                <w:rFonts w:ascii="Arial" w:hAnsi="Arial"/>
              </w:rPr>
            </w:pPr>
            <w:r>
              <w:rPr>
                <w:rFonts w:ascii="Arial" w:hAnsi="Arial"/>
              </w:rPr>
              <w:t>1.746</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r>
      <w:tr w:rsidR="00D10468" w:rsidTr="00D10468">
        <w:trPr>
          <w:trHeight w:val="20"/>
        </w:trPr>
        <w:tc>
          <w:tcPr>
            <w:tcW w:w="770" w:type="pct"/>
            <w:vMerge/>
          </w:tcPr>
          <w:p w:rsidR="00E26ADE" w:rsidRDefault="00E26ADE" w:rsidP="00D10468"/>
        </w:tc>
        <w:tc>
          <w:tcPr>
            <w:tcW w:w="795" w:type="pct"/>
            <w:noWrap/>
          </w:tcPr>
          <w:p w:rsidR="00E26ADE" w:rsidRDefault="00E26ADE" w:rsidP="00D10468">
            <w:r>
              <w:t>2=Part time worker</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0.642</w:t>
            </w:r>
          </w:p>
        </w:tc>
        <w:tc>
          <w:tcPr>
            <w:tcW w:w="331" w:type="pct"/>
            <w:noWrap/>
          </w:tcPr>
          <w:p w:rsidR="00E26ADE" w:rsidRDefault="00E26ADE" w:rsidP="00D10468">
            <w:pPr>
              <w:jc w:val="right"/>
              <w:rPr>
                <w:rFonts w:ascii="Arial" w:hAnsi="Arial"/>
              </w:rPr>
            </w:pPr>
            <w:r>
              <w:rPr>
                <w:rFonts w:ascii="Arial" w:hAnsi="Arial"/>
              </w:rPr>
              <w:t>1.746</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r>
      <w:tr w:rsidR="00D10468" w:rsidTr="00D10468">
        <w:trPr>
          <w:cnfStyle w:val="000000100000" w:firstRow="0" w:lastRow="0" w:firstColumn="0" w:lastColumn="0" w:oddVBand="0" w:evenVBand="0" w:oddHBand="1" w:evenHBand="0" w:firstRowFirstColumn="0" w:firstRowLastColumn="0" w:lastRowFirstColumn="0" w:lastRowLastColumn="0"/>
          <w:trHeight w:val="20"/>
        </w:trPr>
        <w:tc>
          <w:tcPr>
            <w:tcW w:w="770" w:type="pct"/>
            <w:vMerge w:val="restart"/>
          </w:tcPr>
          <w:p w:rsidR="00E26ADE" w:rsidRDefault="00E26ADE" w:rsidP="00D10468">
            <w:r>
              <w:t>Workplace within distance band 2 (0.5-3 miles) (dummy)</w:t>
            </w:r>
          </w:p>
        </w:tc>
        <w:tc>
          <w:tcPr>
            <w:tcW w:w="795" w:type="pct"/>
            <w:noWrap/>
          </w:tcPr>
          <w:p w:rsidR="00E26ADE" w:rsidRDefault="00E26ADE" w:rsidP="00D10468">
            <w:r>
              <w:t>1=Full-time worker</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1.217</w:t>
            </w:r>
          </w:p>
        </w:tc>
        <w:tc>
          <w:tcPr>
            <w:tcW w:w="331" w:type="pct"/>
            <w:noWrap/>
          </w:tcPr>
          <w:p w:rsidR="00E26ADE" w:rsidRDefault="00E26ADE" w:rsidP="00D10468">
            <w:pPr>
              <w:jc w:val="right"/>
              <w:rPr>
                <w:rFonts w:ascii="Arial" w:hAnsi="Arial"/>
              </w:rPr>
            </w:pPr>
            <w:r>
              <w:rPr>
                <w:rFonts w:ascii="Arial" w:hAnsi="Arial"/>
              </w:rPr>
              <w:t>6.139</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r>
      <w:tr w:rsidR="00D10468" w:rsidTr="00D10468">
        <w:trPr>
          <w:trHeight w:val="20"/>
        </w:trPr>
        <w:tc>
          <w:tcPr>
            <w:tcW w:w="770" w:type="pct"/>
            <w:vMerge/>
          </w:tcPr>
          <w:p w:rsidR="00E26ADE" w:rsidRDefault="00E26ADE" w:rsidP="00D10468"/>
        </w:tc>
        <w:tc>
          <w:tcPr>
            <w:tcW w:w="795" w:type="pct"/>
            <w:noWrap/>
          </w:tcPr>
          <w:p w:rsidR="00E26ADE" w:rsidRDefault="00E26ADE" w:rsidP="00D10468">
            <w:r>
              <w:t>2=Part time worker</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1.217</w:t>
            </w:r>
          </w:p>
        </w:tc>
        <w:tc>
          <w:tcPr>
            <w:tcW w:w="331" w:type="pct"/>
            <w:noWrap/>
          </w:tcPr>
          <w:p w:rsidR="00E26ADE" w:rsidRDefault="00E26ADE" w:rsidP="00D10468">
            <w:pPr>
              <w:jc w:val="right"/>
              <w:rPr>
                <w:rFonts w:ascii="Arial" w:hAnsi="Arial"/>
              </w:rPr>
            </w:pPr>
            <w:r>
              <w:rPr>
                <w:rFonts w:ascii="Arial" w:hAnsi="Arial"/>
              </w:rPr>
              <w:t>6.139</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r>
      <w:tr w:rsidR="00D10468" w:rsidTr="00D10468">
        <w:trPr>
          <w:cnfStyle w:val="000000100000" w:firstRow="0" w:lastRow="0" w:firstColumn="0" w:lastColumn="0" w:oddVBand="0" w:evenVBand="0" w:oddHBand="1" w:evenHBand="0" w:firstRowFirstColumn="0" w:firstRowLastColumn="0" w:lastRowFirstColumn="0" w:lastRowLastColumn="0"/>
          <w:trHeight w:val="20"/>
        </w:trPr>
        <w:tc>
          <w:tcPr>
            <w:tcW w:w="770" w:type="pct"/>
            <w:vMerge w:val="restart"/>
          </w:tcPr>
          <w:p w:rsidR="00E26ADE" w:rsidRDefault="00E26ADE" w:rsidP="00D10468">
            <w:r>
              <w:t>School within distance band 2 (0.5-2 miles) (dummy)</w:t>
            </w:r>
          </w:p>
        </w:tc>
        <w:tc>
          <w:tcPr>
            <w:tcW w:w="795" w:type="pct"/>
            <w:noWrap/>
          </w:tcPr>
          <w:p w:rsidR="00E26ADE" w:rsidRDefault="00E26ADE" w:rsidP="00D10468">
            <w:r>
              <w:t>3=University student</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0.492</w:t>
            </w:r>
          </w:p>
        </w:tc>
        <w:tc>
          <w:tcPr>
            <w:tcW w:w="331" w:type="pct"/>
            <w:noWrap/>
          </w:tcPr>
          <w:p w:rsidR="00E26ADE" w:rsidRDefault="00E26ADE" w:rsidP="00D10468">
            <w:pPr>
              <w:jc w:val="right"/>
              <w:rPr>
                <w:rFonts w:ascii="Arial" w:hAnsi="Arial"/>
              </w:rPr>
            </w:pPr>
            <w:r>
              <w:rPr>
                <w:rFonts w:ascii="Arial" w:hAnsi="Arial"/>
              </w:rPr>
              <w:t>1.293</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r>
      <w:tr w:rsidR="00D10468" w:rsidTr="00D10468">
        <w:trPr>
          <w:trHeight w:val="20"/>
        </w:trPr>
        <w:tc>
          <w:tcPr>
            <w:tcW w:w="770" w:type="pct"/>
            <w:vMerge/>
          </w:tcPr>
          <w:p w:rsidR="00E26ADE" w:rsidRDefault="00E26ADE" w:rsidP="00D10468"/>
        </w:tc>
        <w:tc>
          <w:tcPr>
            <w:tcW w:w="795" w:type="pct"/>
            <w:noWrap/>
          </w:tcPr>
          <w:p w:rsidR="00E26ADE" w:rsidRDefault="00E26ADE" w:rsidP="00D10468">
            <w:r>
              <w:t>6=School child 16-17</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0.492</w:t>
            </w:r>
          </w:p>
        </w:tc>
        <w:tc>
          <w:tcPr>
            <w:tcW w:w="331" w:type="pct"/>
            <w:noWrap/>
          </w:tcPr>
          <w:p w:rsidR="00E26ADE" w:rsidRDefault="00E26ADE" w:rsidP="00D10468">
            <w:pPr>
              <w:jc w:val="right"/>
              <w:rPr>
                <w:rFonts w:ascii="Arial" w:hAnsi="Arial"/>
              </w:rPr>
            </w:pPr>
            <w:r>
              <w:rPr>
                <w:rFonts w:ascii="Arial" w:hAnsi="Arial"/>
              </w:rPr>
              <w:t>1.293</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r>
      <w:tr w:rsidR="00D10468" w:rsidTr="00D10468">
        <w:trPr>
          <w:cnfStyle w:val="000000100000" w:firstRow="0" w:lastRow="0" w:firstColumn="0" w:lastColumn="0" w:oddVBand="0" w:evenVBand="0" w:oddHBand="1" w:evenHBand="0" w:firstRowFirstColumn="0" w:firstRowLastColumn="0" w:lastRowFirstColumn="0" w:lastRowLastColumn="0"/>
          <w:trHeight w:val="20"/>
        </w:trPr>
        <w:tc>
          <w:tcPr>
            <w:tcW w:w="770" w:type="pct"/>
            <w:vMerge/>
          </w:tcPr>
          <w:p w:rsidR="00E26ADE" w:rsidRDefault="00E26ADE" w:rsidP="00D10468"/>
        </w:tc>
        <w:tc>
          <w:tcPr>
            <w:tcW w:w="795" w:type="pct"/>
            <w:noWrap/>
          </w:tcPr>
          <w:p w:rsidR="00E26ADE" w:rsidRDefault="00E26ADE" w:rsidP="00D10468">
            <w:r>
              <w:t>7=School child 6-15</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0.492</w:t>
            </w:r>
          </w:p>
        </w:tc>
        <w:tc>
          <w:tcPr>
            <w:tcW w:w="331" w:type="pct"/>
            <w:noWrap/>
          </w:tcPr>
          <w:p w:rsidR="00E26ADE" w:rsidRDefault="00E26ADE" w:rsidP="00D10468">
            <w:pPr>
              <w:jc w:val="right"/>
              <w:rPr>
                <w:rFonts w:ascii="Arial" w:hAnsi="Arial"/>
              </w:rPr>
            </w:pPr>
            <w:r>
              <w:rPr>
                <w:rFonts w:ascii="Arial" w:hAnsi="Arial"/>
              </w:rPr>
              <w:t>1.293</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r>
      <w:tr w:rsidR="00D10468" w:rsidTr="00D10468">
        <w:trPr>
          <w:trHeight w:val="20"/>
        </w:trPr>
        <w:tc>
          <w:tcPr>
            <w:tcW w:w="770" w:type="pct"/>
            <w:vMerge w:val="restart"/>
          </w:tcPr>
          <w:p w:rsidR="00E26ADE" w:rsidRDefault="00E26ADE" w:rsidP="00D10468">
            <w:r>
              <w:t>Workplace or school</w:t>
            </w:r>
            <w:r w:rsidR="006D4638">
              <w:t xml:space="preserve"> </w:t>
            </w:r>
            <w:r>
              <w:t>within distance band 1 (dummy)</w:t>
            </w:r>
          </w:p>
        </w:tc>
        <w:tc>
          <w:tcPr>
            <w:tcW w:w="795" w:type="pct"/>
            <w:noWrap/>
          </w:tcPr>
          <w:p w:rsidR="00E26ADE" w:rsidRDefault="00E26ADE" w:rsidP="00D10468">
            <w:r>
              <w:t>1=Full-time worker</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rPr>
            </w:pPr>
            <w:r>
              <w:rPr>
                <w:rFonts w:ascii="Arial" w:hAnsi="Arial"/>
              </w:rPr>
              <w:t>0.194</w:t>
            </w:r>
          </w:p>
        </w:tc>
        <w:tc>
          <w:tcPr>
            <w:tcW w:w="331" w:type="pct"/>
            <w:noWrap/>
          </w:tcPr>
          <w:p w:rsidR="00E26ADE" w:rsidRDefault="00E26ADE" w:rsidP="00D10468">
            <w:pPr>
              <w:jc w:val="right"/>
              <w:rPr>
                <w:rFonts w:ascii="Arial" w:hAnsi="Arial"/>
              </w:rPr>
            </w:pPr>
            <w:r>
              <w:rPr>
                <w:rFonts w:ascii="Arial" w:hAnsi="Arial"/>
              </w:rPr>
              <w:t>0.164</w:t>
            </w:r>
          </w:p>
        </w:tc>
      </w:tr>
      <w:tr w:rsidR="00D10468" w:rsidTr="00D10468">
        <w:trPr>
          <w:cnfStyle w:val="000000100000" w:firstRow="0" w:lastRow="0" w:firstColumn="0" w:lastColumn="0" w:oddVBand="0" w:evenVBand="0" w:oddHBand="1" w:evenHBand="0" w:firstRowFirstColumn="0" w:firstRowLastColumn="0" w:lastRowFirstColumn="0" w:lastRowLastColumn="0"/>
          <w:trHeight w:val="20"/>
        </w:trPr>
        <w:tc>
          <w:tcPr>
            <w:tcW w:w="770" w:type="pct"/>
            <w:vMerge/>
          </w:tcPr>
          <w:p w:rsidR="00E26ADE" w:rsidRDefault="00E26ADE" w:rsidP="00D10468"/>
        </w:tc>
        <w:tc>
          <w:tcPr>
            <w:tcW w:w="795" w:type="pct"/>
            <w:noWrap/>
          </w:tcPr>
          <w:p w:rsidR="00E26ADE" w:rsidRDefault="00E26ADE" w:rsidP="00D10468">
            <w:r>
              <w:t>2=Part time worker</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rPr>
            </w:pPr>
            <w:r>
              <w:rPr>
                <w:rFonts w:ascii="Arial" w:hAnsi="Arial"/>
              </w:rPr>
              <w:t>0.194</w:t>
            </w:r>
          </w:p>
        </w:tc>
        <w:tc>
          <w:tcPr>
            <w:tcW w:w="331" w:type="pct"/>
            <w:noWrap/>
          </w:tcPr>
          <w:p w:rsidR="00E26ADE" w:rsidRDefault="00E26ADE" w:rsidP="00D10468">
            <w:pPr>
              <w:jc w:val="right"/>
              <w:rPr>
                <w:rFonts w:ascii="Arial" w:hAnsi="Arial"/>
              </w:rPr>
            </w:pPr>
            <w:r>
              <w:rPr>
                <w:rFonts w:ascii="Arial" w:hAnsi="Arial"/>
              </w:rPr>
              <w:t>0.164</w:t>
            </w:r>
          </w:p>
        </w:tc>
      </w:tr>
      <w:tr w:rsidR="00D10468" w:rsidTr="00D10468">
        <w:trPr>
          <w:trHeight w:val="20"/>
        </w:trPr>
        <w:tc>
          <w:tcPr>
            <w:tcW w:w="770" w:type="pct"/>
            <w:vMerge/>
          </w:tcPr>
          <w:p w:rsidR="00E26ADE" w:rsidRDefault="00E26ADE" w:rsidP="00D10468"/>
        </w:tc>
        <w:tc>
          <w:tcPr>
            <w:tcW w:w="795" w:type="pct"/>
            <w:noWrap/>
          </w:tcPr>
          <w:p w:rsidR="00E26ADE" w:rsidRDefault="00E26ADE" w:rsidP="00D10468">
            <w:r>
              <w:t>3=University student</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rPr>
            </w:pPr>
            <w:r>
              <w:rPr>
                <w:rFonts w:ascii="Arial" w:hAnsi="Arial"/>
              </w:rPr>
              <w:t>0.194</w:t>
            </w:r>
          </w:p>
        </w:tc>
        <w:tc>
          <w:tcPr>
            <w:tcW w:w="331" w:type="pct"/>
            <w:noWrap/>
          </w:tcPr>
          <w:p w:rsidR="00E26ADE" w:rsidRDefault="00E26ADE" w:rsidP="00D10468">
            <w:pPr>
              <w:jc w:val="right"/>
              <w:rPr>
                <w:rFonts w:ascii="Arial" w:hAnsi="Arial"/>
              </w:rPr>
            </w:pPr>
            <w:r>
              <w:rPr>
                <w:rFonts w:ascii="Arial" w:hAnsi="Arial"/>
              </w:rPr>
              <w:t>0.164</w:t>
            </w:r>
          </w:p>
        </w:tc>
      </w:tr>
      <w:tr w:rsidR="00D10468" w:rsidTr="00D10468">
        <w:trPr>
          <w:cnfStyle w:val="000000100000" w:firstRow="0" w:lastRow="0" w:firstColumn="0" w:lastColumn="0" w:oddVBand="0" w:evenVBand="0" w:oddHBand="1" w:evenHBand="0" w:firstRowFirstColumn="0" w:firstRowLastColumn="0" w:lastRowFirstColumn="0" w:lastRowLastColumn="0"/>
          <w:trHeight w:val="20"/>
        </w:trPr>
        <w:tc>
          <w:tcPr>
            <w:tcW w:w="770" w:type="pct"/>
            <w:vMerge/>
          </w:tcPr>
          <w:p w:rsidR="00E26ADE" w:rsidRDefault="00E26ADE" w:rsidP="00D10468"/>
        </w:tc>
        <w:tc>
          <w:tcPr>
            <w:tcW w:w="795" w:type="pct"/>
            <w:noWrap/>
          </w:tcPr>
          <w:p w:rsidR="00E26ADE" w:rsidRDefault="00E26ADE" w:rsidP="00D10468">
            <w:r>
              <w:t>6=School child 16-17</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rPr>
            </w:pPr>
            <w:r>
              <w:rPr>
                <w:rFonts w:ascii="Arial" w:hAnsi="Arial"/>
              </w:rPr>
              <w:t>0.194</w:t>
            </w:r>
          </w:p>
        </w:tc>
        <w:tc>
          <w:tcPr>
            <w:tcW w:w="331" w:type="pct"/>
            <w:noWrap/>
          </w:tcPr>
          <w:p w:rsidR="00E26ADE" w:rsidRDefault="00E26ADE" w:rsidP="00D10468">
            <w:pPr>
              <w:jc w:val="right"/>
              <w:rPr>
                <w:rFonts w:ascii="Arial" w:hAnsi="Arial"/>
              </w:rPr>
            </w:pPr>
            <w:r>
              <w:rPr>
                <w:rFonts w:ascii="Arial" w:hAnsi="Arial"/>
              </w:rPr>
              <w:t>0.164</w:t>
            </w:r>
          </w:p>
        </w:tc>
      </w:tr>
      <w:tr w:rsidR="00D10468" w:rsidTr="00D10468">
        <w:trPr>
          <w:trHeight w:val="20"/>
        </w:trPr>
        <w:tc>
          <w:tcPr>
            <w:tcW w:w="770" w:type="pct"/>
            <w:vMerge w:val="restart"/>
          </w:tcPr>
          <w:p w:rsidR="00E26ADE" w:rsidRDefault="00E26ADE" w:rsidP="00D10468">
            <w:r>
              <w:t>Workplace or school</w:t>
            </w:r>
            <w:r w:rsidR="006D4638">
              <w:t xml:space="preserve"> </w:t>
            </w:r>
            <w:r>
              <w:t>within distance band 2 (dummy)</w:t>
            </w:r>
          </w:p>
        </w:tc>
        <w:tc>
          <w:tcPr>
            <w:tcW w:w="795" w:type="pct"/>
            <w:noWrap/>
          </w:tcPr>
          <w:p w:rsidR="00E26ADE" w:rsidRDefault="00E26ADE" w:rsidP="00D10468">
            <w:r>
              <w:t>1=Full-time worker</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rPr>
            </w:pPr>
            <w:r>
              <w:rPr>
                <w:rFonts w:ascii="Arial" w:hAnsi="Arial"/>
              </w:rPr>
              <w:t>0.184</w:t>
            </w:r>
          </w:p>
        </w:tc>
        <w:tc>
          <w:tcPr>
            <w:tcW w:w="331" w:type="pct"/>
            <w:noWrap/>
          </w:tcPr>
          <w:p w:rsidR="00E26ADE" w:rsidRDefault="00E26ADE" w:rsidP="00D10468">
            <w:pPr>
              <w:jc w:val="right"/>
              <w:rPr>
                <w:rFonts w:ascii="Arial" w:hAnsi="Arial"/>
              </w:rPr>
            </w:pPr>
            <w:r>
              <w:rPr>
                <w:rFonts w:ascii="Arial" w:hAnsi="Arial"/>
              </w:rPr>
              <w:t>0.419</w:t>
            </w:r>
          </w:p>
        </w:tc>
      </w:tr>
      <w:tr w:rsidR="00D10468" w:rsidTr="00D10468">
        <w:trPr>
          <w:cnfStyle w:val="000000100000" w:firstRow="0" w:lastRow="0" w:firstColumn="0" w:lastColumn="0" w:oddVBand="0" w:evenVBand="0" w:oddHBand="1" w:evenHBand="0" w:firstRowFirstColumn="0" w:firstRowLastColumn="0" w:lastRowFirstColumn="0" w:lastRowLastColumn="0"/>
          <w:trHeight w:val="20"/>
        </w:trPr>
        <w:tc>
          <w:tcPr>
            <w:tcW w:w="770" w:type="pct"/>
            <w:vMerge/>
          </w:tcPr>
          <w:p w:rsidR="00E26ADE" w:rsidRDefault="00E26ADE" w:rsidP="00D10468"/>
        </w:tc>
        <w:tc>
          <w:tcPr>
            <w:tcW w:w="795" w:type="pct"/>
            <w:noWrap/>
          </w:tcPr>
          <w:p w:rsidR="00E26ADE" w:rsidRDefault="00E26ADE" w:rsidP="00D10468">
            <w:r>
              <w:t>2=Part time worker</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rPr>
            </w:pPr>
            <w:r>
              <w:rPr>
                <w:rFonts w:ascii="Arial" w:hAnsi="Arial"/>
              </w:rPr>
              <w:t>0.184</w:t>
            </w:r>
          </w:p>
        </w:tc>
        <w:tc>
          <w:tcPr>
            <w:tcW w:w="331" w:type="pct"/>
            <w:noWrap/>
          </w:tcPr>
          <w:p w:rsidR="00E26ADE" w:rsidRDefault="00E26ADE" w:rsidP="00D10468">
            <w:pPr>
              <w:jc w:val="right"/>
              <w:rPr>
                <w:rFonts w:ascii="Arial" w:hAnsi="Arial"/>
              </w:rPr>
            </w:pPr>
            <w:r>
              <w:rPr>
                <w:rFonts w:ascii="Arial" w:hAnsi="Arial"/>
              </w:rPr>
              <w:t>0.419</w:t>
            </w:r>
          </w:p>
        </w:tc>
      </w:tr>
      <w:tr w:rsidR="00D10468" w:rsidTr="00D10468">
        <w:trPr>
          <w:trHeight w:val="20"/>
        </w:trPr>
        <w:tc>
          <w:tcPr>
            <w:tcW w:w="770" w:type="pct"/>
            <w:vMerge/>
          </w:tcPr>
          <w:p w:rsidR="00E26ADE" w:rsidRDefault="00E26ADE" w:rsidP="00D10468"/>
        </w:tc>
        <w:tc>
          <w:tcPr>
            <w:tcW w:w="795" w:type="pct"/>
            <w:noWrap/>
          </w:tcPr>
          <w:p w:rsidR="00E26ADE" w:rsidRDefault="00E26ADE" w:rsidP="00D10468">
            <w:r>
              <w:t>3=University student</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rPr>
            </w:pPr>
            <w:r>
              <w:rPr>
                <w:rFonts w:ascii="Arial" w:hAnsi="Arial"/>
              </w:rPr>
              <w:t>0.184</w:t>
            </w:r>
          </w:p>
        </w:tc>
        <w:tc>
          <w:tcPr>
            <w:tcW w:w="331" w:type="pct"/>
            <w:noWrap/>
          </w:tcPr>
          <w:p w:rsidR="00E26ADE" w:rsidRDefault="00E26ADE" w:rsidP="00D10468">
            <w:pPr>
              <w:jc w:val="right"/>
              <w:rPr>
                <w:rFonts w:ascii="Arial" w:hAnsi="Arial"/>
              </w:rPr>
            </w:pPr>
            <w:r>
              <w:rPr>
                <w:rFonts w:ascii="Arial" w:hAnsi="Arial"/>
              </w:rPr>
              <w:t>0.419</w:t>
            </w:r>
          </w:p>
        </w:tc>
      </w:tr>
      <w:tr w:rsidR="00D10468" w:rsidTr="00D10468">
        <w:trPr>
          <w:cnfStyle w:val="000000100000" w:firstRow="0" w:lastRow="0" w:firstColumn="0" w:lastColumn="0" w:oddVBand="0" w:evenVBand="0" w:oddHBand="1" w:evenHBand="0" w:firstRowFirstColumn="0" w:firstRowLastColumn="0" w:lastRowFirstColumn="0" w:lastRowLastColumn="0"/>
          <w:trHeight w:val="20"/>
        </w:trPr>
        <w:tc>
          <w:tcPr>
            <w:tcW w:w="770" w:type="pct"/>
            <w:vMerge/>
          </w:tcPr>
          <w:p w:rsidR="00E26ADE" w:rsidRDefault="00E26ADE" w:rsidP="00D10468"/>
        </w:tc>
        <w:tc>
          <w:tcPr>
            <w:tcW w:w="795" w:type="pct"/>
            <w:noWrap/>
          </w:tcPr>
          <w:p w:rsidR="00E26ADE" w:rsidRDefault="00E26ADE" w:rsidP="00D10468">
            <w:r>
              <w:t>6=School child 16-17</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rPr>
            </w:pPr>
            <w:r>
              <w:rPr>
                <w:rFonts w:ascii="Arial" w:hAnsi="Arial"/>
              </w:rPr>
              <w:t>0.184</w:t>
            </w:r>
          </w:p>
        </w:tc>
        <w:tc>
          <w:tcPr>
            <w:tcW w:w="331" w:type="pct"/>
            <w:noWrap/>
          </w:tcPr>
          <w:p w:rsidR="00E26ADE" w:rsidRDefault="00E26ADE" w:rsidP="00D10468">
            <w:pPr>
              <w:jc w:val="right"/>
              <w:rPr>
                <w:rFonts w:ascii="Arial" w:hAnsi="Arial"/>
              </w:rPr>
            </w:pPr>
            <w:r>
              <w:rPr>
                <w:rFonts w:ascii="Arial" w:hAnsi="Arial"/>
              </w:rPr>
              <w:t>0.419</w:t>
            </w:r>
          </w:p>
        </w:tc>
      </w:tr>
      <w:tr w:rsidR="00D10468" w:rsidTr="00D10468">
        <w:trPr>
          <w:trHeight w:val="20"/>
        </w:trPr>
        <w:tc>
          <w:tcPr>
            <w:tcW w:w="770" w:type="pct"/>
            <w:vMerge w:val="restart"/>
          </w:tcPr>
          <w:p w:rsidR="00E26ADE" w:rsidRDefault="00E26ADE" w:rsidP="00D10468">
            <w:r>
              <w:t>Minimum travel time to or from workplace (in min) (non motorized not considered)</w:t>
            </w:r>
          </w:p>
        </w:tc>
        <w:tc>
          <w:tcPr>
            <w:tcW w:w="795" w:type="pct"/>
            <w:noWrap/>
          </w:tcPr>
          <w:p w:rsidR="00E26ADE" w:rsidRDefault="00E26ADE" w:rsidP="00D10468">
            <w:r>
              <w:t>1=Full-time worker</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-0.022</w:t>
            </w:r>
          </w:p>
        </w:tc>
        <w:tc>
          <w:tcPr>
            <w:tcW w:w="331" w:type="pct"/>
            <w:noWrap/>
          </w:tcPr>
          <w:p w:rsidR="00E26ADE" w:rsidRDefault="00E26ADE" w:rsidP="00D10468">
            <w:pPr>
              <w:jc w:val="right"/>
              <w:rPr>
                <w:rFonts w:ascii="Arial" w:hAnsi="Arial"/>
              </w:rPr>
            </w:pPr>
            <w:r>
              <w:rPr>
                <w:rFonts w:ascii="Arial" w:hAnsi="Arial"/>
              </w:rPr>
              <w:t>-3.277</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rPr>
            </w:pPr>
            <w:r>
              <w:rPr>
                <w:rFonts w:ascii="Arial" w:hAnsi="Arial"/>
              </w:rPr>
              <w:t>-0.008</w:t>
            </w:r>
          </w:p>
        </w:tc>
        <w:tc>
          <w:tcPr>
            <w:tcW w:w="331" w:type="pct"/>
            <w:noWrap/>
          </w:tcPr>
          <w:p w:rsidR="00E26ADE" w:rsidRDefault="00E26ADE" w:rsidP="00D10468">
            <w:pPr>
              <w:jc w:val="right"/>
              <w:rPr>
                <w:rFonts w:ascii="Arial" w:hAnsi="Arial"/>
              </w:rPr>
            </w:pPr>
            <w:r>
              <w:rPr>
                <w:rFonts w:ascii="Arial" w:hAnsi="Arial"/>
              </w:rPr>
              <w:t>-0.598</w:t>
            </w:r>
          </w:p>
        </w:tc>
      </w:tr>
      <w:tr w:rsidR="00D10468" w:rsidTr="00D10468">
        <w:trPr>
          <w:cnfStyle w:val="000000100000" w:firstRow="0" w:lastRow="0" w:firstColumn="0" w:lastColumn="0" w:oddVBand="0" w:evenVBand="0" w:oddHBand="1" w:evenHBand="0" w:firstRowFirstColumn="0" w:firstRowLastColumn="0" w:lastRowFirstColumn="0" w:lastRowLastColumn="0"/>
          <w:trHeight w:val="20"/>
        </w:trPr>
        <w:tc>
          <w:tcPr>
            <w:tcW w:w="770" w:type="pct"/>
            <w:vMerge/>
          </w:tcPr>
          <w:p w:rsidR="00E26ADE" w:rsidRDefault="00E26ADE" w:rsidP="00D10468"/>
        </w:tc>
        <w:tc>
          <w:tcPr>
            <w:tcW w:w="795" w:type="pct"/>
            <w:noWrap/>
          </w:tcPr>
          <w:p w:rsidR="00E26ADE" w:rsidRDefault="00E26ADE" w:rsidP="00D10468">
            <w:r>
              <w:t>2=Part time worker</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-0.022</w:t>
            </w:r>
          </w:p>
        </w:tc>
        <w:tc>
          <w:tcPr>
            <w:tcW w:w="331" w:type="pct"/>
            <w:noWrap/>
          </w:tcPr>
          <w:p w:rsidR="00E26ADE" w:rsidRDefault="00E26ADE" w:rsidP="00D10468">
            <w:pPr>
              <w:jc w:val="right"/>
              <w:rPr>
                <w:rFonts w:ascii="Arial" w:hAnsi="Arial"/>
              </w:rPr>
            </w:pPr>
            <w:r>
              <w:rPr>
                <w:rFonts w:ascii="Arial" w:hAnsi="Arial"/>
              </w:rPr>
              <w:t>-3.277</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rPr>
            </w:pPr>
            <w:r>
              <w:rPr>
                <w:rFonts w:ascii="Arial" w:hAnsi="Arial"/>
              </w:rPr>
              <w:t>-0.008</w:t>
            </w:r>
          </w:p>
        </w:tc>
        <w:tc>
          <w:tcPr>
            <w:tcW w:w="331" w:type="pct"/>
            <w:noWrap/>
          </w:tcPr>
          <w:p w:rsidR="00E26ADE" w:rsidRDefault="00E26ADE" w:rsidP="00D10468">
            <w:pPr>
              <w:jc w:val="right"/>
              <w:rPr>
                <w:rFonts w:ascii="Arial" w:hAnsi="Arial"/>
              </w:rPr>
            </w:pPr>
            <w:r>
              <w:rPr>
                <w:rFonts w:ascii="Arial" w:hAnsi="Arial"/>
              </w:rPr>
              <w:t>-0.598</w:t>
            </w:r>
          </w:p>
        </w:tc>
      </w:tr>
      <w:tr w:rsidR="00D10468" w:rsidTr="00D10468">
        <w:trPr>
          <w:trHeight w:val="20"/>
        </w:trPr>
        <w:tc>
          <w:tcPr>
            <w:tcW w:w="770" w:type="pct"/>
            <w:vMerge/>
          </w:tcPr>
          <w:p w:rsidR="00E26ADE" w:rsidRDefault="00E26ADE" w:rsidP="00D10468"/>
        </w:tc>
        <w:tc>
          <w:tcPr>
            <w:tcW w:w="795" w:type="pct"/>
            <w:noWrap/>
          </w:tcPr>
          <w:p w:rsidR="00E26ADE" w:rsidRDefault="00E26ADE" w:rsidP="00D10468">
            <w:r>
              <w:t>3=University student</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rPr>
            </w:pPr>
            <w:r>
              <w:rPr>
                <w:rFonts w:ascii="Arial" w:hAnsi="Arial"/>
              </w:rPr>
              <w:t>-0.008</w:t>
            </w:r>
          </w:p>
        </w:tc>
        <w:tc>
          <w:tcPr>
            <w:tcW w:w="331" w:type="pct"/>
            <w:noWrap/>
          </w:tcPr>
          <w:p w:rsidR="00E26ADE" w:rsidRDefault="00E26ADE" w:rsidP="00D10468">
            <w:pPr>
              <w:jc w:val="right"/>
              <w:rPr>
                <w:rFonts w:ascii="Arial" w:hAnsi="Arial"/>
              </w:rPr>
            </w:pPr>
            <w:r>
              <w:rPr>
                <w:rFonts w:ascii="Arial" w:hAnsi="Arial"/>
              </w:rPr>
              <w:t>-0.598</w:t>
            </w:r>
          </w:p>
        </w:tc>
      </w:tr>
      <w:tr w:rsidR="00D10468" w:rsidTr="00D10468">
        <w:trPr>
          <w:cnfStyle w:val="000000100000" w:firstRow="0" w:lastRow="0" w:firstColumn="0" w:lastColumn="0" w:oddVBand="0" w:evenVBand="0" w:oddHBand="1" w:evenHBand="0" w:firstRowFirstColumn="0" w:firstRowLastColumn="0" w:lastRowFirstColumn="0" w:lastRowLastColumn="0"/>
          <w:trHeight w:val="20"/>
        </w:trPr>
        <w:tc>
          <w:tcPr>
            <w:tcW w:w="770" w:type="pct"/>
            <w:vMerge/>
          </w:tcPr>
          <w:p w:rsidR="00E26ADE" w:rsidRDefault="00E26ADE" w:rsidP="00D10468"/>
        </w:tc>
        <w:tc>
          <w:tcPr>
            <w:tcW w:w="795" w:type="pct"/>
            <w:noWrap/>
          </w:tcPr>
          <w:p w:rsidR="00E26ADE" w:rsidRDefault="00E26ADE" w:rsidP="00D10468">
            <w:r>
              <w:t>4=Non-worker U65</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r>
      <w:tr w:rsidR="00D10468" w:rsidTr="00D10468">
        <w:trPr>
          <w:trHeight w:val="20"/>
        </w:trPr>
        <w:tc>
          <w:tcPr>
            <w:tcW w:w="770" w:type="pct"/>
            <w:vMerge/>
          </w:tcPr>
          <w:p w:rsidR="00E26ADE" w:rsidRDefault="00E26ADE" w:rsidP="00D10468"/>
        </w:tc>
        <w:tc>
          <w:tcPr>
            <w:tcW w:w="795" w:type="pct"/>
            <w:noWrap/>
          </w:tcPr>
          <w:p w:rsidR="00E26ADE" w:rsidRDefault="00E26ADE" w:rsidP="00D10468">
            <w:r>
              <w:t>5=Retiree 65+</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r>
      <w:tr w:rsidR="00D10468" w:rsidTr="00D10468">
        <w:trPr>
          <w:cnfStyle w:val="000000100000" w:firstRow="0" w:lastRow="0" w:firstColumn="0" w:lastColumn="0" w:oddVBand="0" w:evenVBand="0" w:oddHBand="1" w:evenHBand="0" w:firstRowFirstColumn="0" w:firstRowLastColumn="0" w:lastRowFirstColumn="0" w:lastRowLastColumn="0"/>
          <w:trHeight w:val="20"/>
        </w:trPr>
        <w:tc>
          <w:tcPr>
            <w:tcW w:w="770" w:type="pct"/>
            <w:vMerge w:val="restart"/>
          </w:tcPr>
          <w:p w:rsidR="00E26ADE" w:rsidRDefault="00E26ADE" w:rsidP="00D10468">
            <w:r>
              <w:t>Escorting Accessibility by Car Ownership</w:t>
            </w:r>
          </w:p>
        </w:tc>
        <w:tc>
          <w:tcPr>
            <w:tcW w:w="795" w:type="pct"/>
            <w:noWrap/>
          </w:tcPr>
          <w:p w:rsidR="00E26ADE" w:rsidRDefault="00E26ADE" w:rsidP="00D10468">
            <w:r>
              <w:t>1=Full-time worker</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-0.102</w:t>
            </w:r>
          </w:p>
        </w:tc>
        <w:tc>
          <w:tcPr>
            <w:tcW w:w="331" w:type="pct"/>
            <w:noWrap/>
          </w:tcPr>
          <w:p w:rsidR="00E26ADE" w:rsidRDefault="00E26ADE" w:rsidP="00D10468">
            <w:pPr>
              <w:jc w:val="right"/>
              <w:rPr>
                <w:rFonts w:ascii="Arial" w:hAnsi="Arial"/>
              </w:rPr>
            </w:pPr>
            <w:r>
              <w:rPr>
                <w:rFonts w:ascii="Arial" w:hAnsi="Arial"/>
              </w:rPr>
              <w:t>-0.557</w:t>
            </w:r>
          </w:p>
        </w:tc>
        <w:tc>
          <w:tcPr>
            <w:tcW w:w="392" w:type="pct"/>
            <w:noWrap/>
          </w:tcPr>
          <w:p w:rsidR="00E26ADE" w:rsidRDefault="00E26ADE" w:rsidP="00D10468">
            <w:pPr>
              <w:jc w:val="right"/>
              <w:rPr>
                <w:rFonts w:ascii="Arial" w:hAnsi="Arial"/>
              </w:rPr>
            </w:pPr>
            <w:r>
              <w:rPr>
                <w:rFonts w:ascii="Arial" w:hAnsi="Arial"/>
              </w:rPr>
              <w:t>1.009</w:t>
            </w:r>
          </w:p>
        </w:tc>
        <w:tc>
          <w:tcPr>
            <w:tcW w:w="331" w:type="pct"/>
            <w:noWrap/>
          </w:tcPr>
          <w:p w:rsidR="00E26ADE" w:rsidRDefault="00E26ADE" w:rsidP="00D10468">
            <w:pPr>
              <w:jc w:val="right"/>
              <w:rPr>
                <w:rFonts w:ascii="Arial" w:hAnsi="Arial"/>
              </w:rPr>
            </w:pPr>
            <w:r>
              <w:rPr>
                <w:rFonts w:ascii="Arial" w:hAnsi="Arial"/>
              </w:rPr>
              <w:t>1.855</w:t>
            </w:r>
          </w:p>
        </w:tc>
        <w:tc>
          <w:tcPr>
            <w:tcW w:w="331"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rPr>
            </w:pPr>
            <w:r>
              <w:rPr>
                <w:rFonts w:ascii="Arial" w:hAnsi="Arial"/>
              </w:rPr>
              <w:t>0.574</w:t>
            </w:r>
          </w:p>
        </w:tc>
        <w:tc>
          <w:tcPr>
            <w:tcW w:w="331" w:type="pct"/>
            <w:noWrap/>
          </w:tcPr>
          <w:p w:rsidR="00E26ADE" w:rsidRDefault="00E26ADE" w:rsidP="00D10468">
            <w:pPr>
              <w:jc w:val="right"/>
              <w:rPr>
                <w:rFonts w:ascii="Arial" w:hAnsi="Arial"/>
              </w:rPr>
            </w:pPr>
            <w:r>
              <w:rPr>
                <w:rFonts w:ascii="Arial" w:hAnsi="Arial"/>
              </w:rPr>
              <w:t>1.023</w:t>
            </w:r>
          </w:p>
        </w:tc>
      </w:tr>
      <w:tr w:rsidR="00D10468" w:rsidTr="00D10468">
        <w:trPr>
          <w:trHeight w:val="20"/>
        </w:trPr>
        <w:tc>
          <w:tcPr>
            <w:tcW w:w="770" w:type="pct"/>
            <w:vMerge/>
          </w:tcPr>
          <w:p w:rsidR="00E26ADE" w:rsidRDefault="00E26ADE" w:rsidP="00D10468"/>
        </w:tc>
        <w:tc>
          <w:tcPr>
            <w:tcW w:w="795" w:type="pct"/>
            <w:noWrap/>
          </w:tcPr>
          <w:p w:rsidR="00E26ADE" w:rsidRDefault="00E26ADE" w:rsidP="00D10468">
            <w:r>
              <w:t>2=Part time worker</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-0.102</w:t>
            </w:r>
          </w:p>
        </w:tc>
        <w:tc>
          <w:tcPr>
            <w:tcW w:w="331" w:type="pct"/>
            <w:noWrap/>
          </w:tcPr>
          <w:p w:rsidR="00E26ADE" w:rsidRDefault="00E26ADE" w:rsidP="00D10468">
            <w:pPr>
              <w:jc w:val="right"/>
              <w:rPr>
                <w:rFonts w:ascii="Arial" w:hAnsi="Arial"/>
              </w:rPr>
            </w:pPr>
            <w:r>
              <w:rPr>
                <w:rFonts w:ascii="Arial" w:hAnsi="Arial"/>
              </w:rPr>
              <w:t>-0.557</w:t>
            </w:r>
          </w:p>
        </w:tc>
        <w:tc>
          <w:tcPr>
            <w:tcW w:w="392" w:type="pct"/>
            <w:noWrap/>
          </w:tcPr>
          <w:p w:rsidR="00E26ADE" w:rsidRDefault="00E26ADE" w:rsidP="00D10468">
            <w:pPr>
              <w:jc w:val="right"/>
              <w:rPr>
                <w:rFonts w:ascii="Arial" w:hAnsi="Arial"/>
              </w:rPr>
            </w:pPr>
            <w:r>
              <w:rPr>
                <w:rFonts w:ascii="Arial" w:hAnsi="Arial"/>
              </w:rPr>
              <w:t>1.009</w:t>
            </w:r>
          </w:p>
        </w:tc>
        <w:tc>
          <w:tcPr>
            <w:tcW w:w="331" w:type="pct"/>
            <w:noWrap/>
          </w:tcPr>
          <w:p w:rsidR="00E26ADE" w:rsidRDefault="00E26ADE" w:rsidP="00D10468">
            <w:pPr>
              <w:jc w:val="right"/>
              <w:rPr>
                <w:rFonts w:ascii="Arial" w:hAnsi="Arial"/>
              </w:rPr>
            </w:pPr>
            <w:r>
              <w:rPr>
                <w:rFonts w:ascii="Arial" w:hAnsi="Arial"/>
              </w:rPr>
              <w:t>1.855</w:t>
            </w:r>
          </w:p>
        </w:tc>
        <w:tc>
          <w:tcPr>
            <w:tcW w:w="331"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rPr>
            </w:pPr>
            <w:r>
              <w:rPr>
                <w:rFonts w:ascii="Arial" w:hAnsi="Arial"/>
              </w:rPr>
              <w:t>0.574</w:t>
            </w:r>
          </w:p>
        </w:tc>
        <w:tc>
          <w:tcPr>
            <w:tcW w:w="331" w:type="pct"/>
            <w:noWrap/>
          </w:tcPr>
          <w:p w:rsidR="00E26ADE" w:rsidRDefault="00E26ADE" w:rsidP="00D10468">
            <w:pPr>
              <w:jc w:val="right"/>
              <w:rPr>
                <w:rFonts w:ascii="Arial" w:hAnsi="Arial"/>
              </w:rPr>
            </w:pPr>
            <w:r>
              <w:rPr>
                <w:rFonts w:ascii="Arial" w:hAnsi="Arial"/>
              </w:rPr>
              <w:t>1.023</w:t>
            </w:r>
          </w:p>
        </w:tc>
      </w:tr>
      <w:tr w:rsidR="00D10468" w:rsidTr="00D10468">
        <w:trPr>
          <w:cnfStyle w:val="000000100000" w:firstRow="0" w:lastRow="0" w:firstColumn="0" w:lastColumn="0" w:oddVBand="0" w:evenVBand="0" w:oddHBand="1" w:evenHBand="0" w:firstRowFirstColumn="0" w:firstRowLastColumn="0" w:lastRowFirstColumn="0" w:lastRowLastColumn="0"/>
          <w:trHeight w:val="20"/>
        </w:trPr>
        <w:tc>
          <w:tcPr>
            <w:tcW w:w="770" w:type="pct"/>
            <w:vMerge/>
          </w:tcPr>
          <w:p w:rsidR="00E26ADE" w:rsidRDefault="00E26ADE" w:rsidP="00D10468"/>
        </w:tc>
        <w:tc>
          <w:tcPr>
            <w:tcW w:w="795" w:type="pct"/>
            <w:noWrap/>
          </w:tcPr>
          <w:p w:rsidR="00E26ADE" w:rsidRDefault="00E26ADE" w:rsidP="00D10468">
            <w:r>
              <w:t>4=Non-worker U65</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rPr>
            </w:pPr>
            <w:r>
              <w:rPr>
                <w:rFonts w:ascii="Arial" w:hAnsi="Arial"/>
              </w:rPr>
              <w:t>1.009</w:t>
            </w:r>
          </w:p>
        </w:tc>
        <w:tc>
          <w:tcPr>
            <w:tcW w:w="331" w:type="pct"/>
            <w:noWrap/>
          </w:tcPr>
          <w:p w:rsidR="00E26ADE" w:rsidRDefault="00E26ADE" w:rsidP="00D10468">
            <w:pPr>
              <w:jc w:val="right"/>
              <w:rPr>
                <w:rFonts w:ascii="Arial" w:hAnsi="Arial"/>
              </w:rPr>
            </w:pPr>
            <w:r>
              <w:rPr>
                <w:rFonts w:ascii="Arial" w:hAnsi="Arial"/>
              </w:rPr>
              <w:t>1.855</w:t>
            </w:r>
          </w:p>
        </w:tc>
        <w:tc>
          <w:tcPr>
            <w:tcW w:w="331"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r>
      <w:tr w:rsidR="00D10468" w:rsidTr="00D10468">
        <w:trPr>
          <w:trHeight w:val="20"/>
        </w:trPr>
        <w:tc>
          <w:tcPr>
            <w:tcW w:w="770" w:type="pct"/>
            <w:vMerge/>
          </w:tcPr>
          <w:p w:rsidR="00E26ADE" w:rsidRDefault="00E26ADE" w:rsidP="00D10468"/>
        </w:tc>
        <w:tc>
          <w:tcPr>
            <w:tcW w:w="795" w:type="pct"/>
            <w:noWrap/>
          </w:tcPr>
          <w:p w:rsidR="00E26ADE" w:rsidRDefault="00E26ADE" w:rsidP="00D10468">
            <w:r>
              <w:t>5=Retiree 65+</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rPr>
            </w:pPr>
            <w:r>
              <w:rPr>
                <w:rFonts w:ascii="Arial" w:hAnsi="Arial"/>
              </w:rPr>
              <w:t>1.009</w:t>
            </w:r>
          </w:p>
        </w:tc>
        <w:tc>
          <w:tcPr>
            <w:tcW w:w="331" w:type="pct"/>
            <w:noWrap/>
          </w:tcPr>
          <w:p w:rsidR="00E26ADE" w:rsidRDefault="00E26ADE" w:rsidP="00D10468">
            <w:pPr>
              <w:jc w:val="right"/>
              <w:rPr>
                <w:rFonts w:ascii="Arial" w:hAnsi="Arial"/>
              </w:rPr>
            </w:pPr>
            <w:r>
              <w:rPr>
                <w:rFonts w:ascii="Arial" w:hAnsi="Arial"/>
              </w:rPr>
              <w:t>1.855</w:t>
            </w:r>
          </w:p>
        </w:tc>
        <w:tc>
          <w:tcPr>
            <w:tcW w:w="331"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r>
      <w:tr w:rsidR="00D10468" w:rsidTr="00D10468">
        <w:trPr>
          <w:cnfStyle w:val="000000100000" w:firstRow="0" w:lastRow="0" w:firstColumn="0" w:lastColumn="0" w:oddVBand="0" w:evenVBand="0" w:oddHBand="1" w:evenHBand="0" w:firstRowFirstColumn="0" w:firstRowLastColumn="0" w:lastRowFirstColumn="0" w:lastRowLastColumn="0"/>
          <w:trHeight w:val="20"/>
        </w:trPr>
        <w:tc>
          <w:tcPr>
            <w:tcW w:w="770" w:type="pct"/>
            <w:vMerge w:val="restart"/>
          </w:tcPr>
          <w:p w:rsidR="00E26ADE" w:rsidRDefault="00E26ADE" w:rsidP="00D10468">
            <w:r>
              <w:t>No cars in household (dummy)</w:t>
            </w:r>
          </w:p>
        </w:tc>
        <w:tc>
          <w:tcPr>
            <w:tcW w:w="795" w:type="pct"/>
            <w:noWrap/>
          </w:tcPr>
          <w:p w:rsidR="00E26ADE" w:rsidRDefault="00E26ADE" w:rsidP="00D10468">
            <w:r>
              <w:t>1=Full-time worker</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-0.662</w:t>
            </w:r>
          </w:p>
        </w:tc>
        <w:tc>
          <w:tcPr>
            <w:tcW w:w="331" w:type="pct"/>
            <w:noWrap/>
          </w:tcPr>
          <w:p w:rsidR="00E26ADE" w:rsidRDefault="00E26ADE" w:rsidP="00D10468">
            <w:pPr>
              <w:jc w:val="right"/>
              <w:rPr>
                <w:rFonts w:ascii="Arial" w:hAnsi="Arial"/>
              </w:rPr>
            </w:pPr>
            <w:r>
              <w:rPr>
                <w:rFonts w:ascii="Arial" w:hAnsi="Arial"/>
              </w:rPr>
              <w:t>-1.395</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rPr>
            </w:pPr>
            <w:r>
              <w:rPr>
                <w:rFonts w:ascii="Arial" w:hAnsi="Arial"/>
              </w:rPr>
              <w:t>-0.662</w:t>
            </w:r>
          </w:p>
        </w:tc>
        <w:tc>
          <w:tcPr>
            <w:tcW w:w="331" w:type="pct"/>
            <w:noWrap/>
          </w:tcPr>
          <w:p w:rsidR="00E26ADE" w:rsidRDefault="00E26ADE" w:rsidP="00D10468">
            <w:pPr>
              <w:jc w:val="right"/>
              <w:rPr>
                <w:rFonts w:ascii="Arial" w:hAnsi="Arial"/>
              </w:rPr>
            </w:pPr>
            <w:r>
              <w:rPr>
                <w:rFonts w:ascii="Arial" w:hAnsi="Arial"/>
              </w:rPr>
              <w:t>-1.395</w:t>
            </w:r>
          </w:p>
        </w:tc>
      </w:tr>
      <w:tr w:rsidR="00D10468" w:rsidTr="00D10468">
        <w:trPr>
          <w:trHeight w:val="20"/>
        </w:trPr>
        <w:tc>
          <w:tcPr>
            <w:tcW w:w="770" w:type="pct"/>
            <w:vMerge/>
          </w:tcPr>
          <w:p w:rsidR="00E26ADE" w:rsidRDefault="00E26ADE" w:rsidP="00D10468"/>
        </w:tc>
        <w:tc>
          <w:tcPr>
            <w:tcW w:w="795" w:type="pct"/>
            <w:noWrap/>
          </w:tcPr>
          <w:p w:rsidR="00E26ADE" w:rsidRDefault="00E26ADE" w:rsidP="00D10468">
            <w:r>
              <w:t>2=Part time worker</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-0.662</w:t>
            </w:r>
          </w:p>
        </w:tc>
        <w:tc>
          <w:tcPr>
            <w:tcW w:w="331" w:type="pct"/>
            <w:noWrap/>
          </w:tcPr>
          <w:p w:rsidR="00E26ADE" w:rsidRDefault="00E26ADE" w:rsidP="00D10468">
            <w:pPr>
              <w:jc w:val="right"/>
              <w:rPr>
                <w:rFonts w:ascii="Arial" w:hAnsi="Arial"/>
              </w:rPr>
            </w:pPr>
            <w:r>
              <w:rPr>
                <w:rFonts w:ascii="Arial" w:hAnsi="Arial"/>
              </w:rPr>
              <w:t>-1.395</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rPr>
            </w:pPr>
            <w:r>
              <w:rPr>
                <w:rFonts w:ascii="Arial" w:hAnsi="Arial"/>
              </w:rPr>
              <w:t>-0.662</w:t>
            </w:r>
          </w:p>
        </w:tc>
        <w:tc>
          <w:tcPr>
            <w:tcW w:w="331" w:type="pct"/>
            <w:noWrap/>
          </w:tcPr>
          <w:p w:rsidR="00E26ADE" w:rsidRDefault="00E26ADE" w:rsidP="00D10468">
            <w:pPr>
              <w:jc w:val="right"/>
              <w:rPr>
                <w:rFonts w:ascii="Arial" w:hAnsi="Arial"/>
              </w:rPr>
            </w:pPr>
            <w:r>
              <w:rPr>
                <w:rFonts w:ascii="Arial" w:hAnsi="Arial"/>
              </w:rPr>
              <w:t>-1.395</w:t>
            </w:r>
          </w:p>
        </w:tc>
      </w:tr>
      <w:tr w:rsidR="00D10468" w:rsidTr="00D10468">
        <w:trPr>
          <w:cnfStyle w:val="000000100000" w:firstRow="0" w:lastRow="0" w:firstColumn="0" w:lastColumn="0" w:oddVBand="0" w:evenVBand="0" w:oddHBand="1" w:evenHBand="0" w:firstRowFirstColumn="0" w:firstRowLastColumn="0" w:lastRowFirstColumn="0" w:lastRowLastColumn="0"/>
          <w:trHeight w:val="20"/>
        </w:trPr>
        <w:tc>
          <w:tcPr>
            <w:tcW w:w="770" w:type="pct"/>
            <w:vMerge/>
          </w:tcPr>
          <w:p w:rsidR="00E26ADE" w:rsidRDefault="00E26ADE" w:rsidP="00D10468"/>
        </w:tc>
        <w:tc>
          <w:tcPr>
            <w:tcW w:w="795" w:type="pct"/>
            <w:noWrap/>
          </w:tcPr>
          <w:p w:rsidR="00E26ADE" w:rsidRDefault="00E26ADE" w:rsidP="00D10468">
            <w:r>
              <w:t>3=University student</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-0.662</w:t>
            </w:r>
          </w:p>
        </w:tc>
        <w:tc>
          <w:tcPr>
            <w:tcW w:w="331" w:type="pct"/>
            <w:noWrap/>
          </w:tcPr>
          <w:p w:rsidR="00E26ADE" w:rsidRDefault="00E26ADE" w:rsidP="00D10468">
            <w:pPr>
              <w:jc w:val="right"/>
              <w:rPr>
                <w:rFonts w:ascii="Arial" w:hAnsi="Arial"/>
              </w:rPr>
            </w:pPr>
            <w:r>
              <w:rPr>
                <w:rFonts w:ascii="Arial" w:hAnsi="Arial"/>
              </w:rPr>
              <w:t>-1.395</w:t>
            </w:r>
          </w:p>
        </w:tc>
        <w:tc>
          <w:tcPr>
            <w:tcW w:w="392" w:type="pct"/>
            <w:noWrap/>
          </w:tcPr>
          <w:p w:rsidR="00E26ADE" w:rsidRDefault="00E26ADE" w:rsidP="00D10468">
            <w:pPr>
              <w:jc w:val="right"/>
              <w:rPr>
                <w:rFonts w:ascii="Arial" w:hAnsi="Arial"/>
              </w:rPr>
            </w:pPr>
            <w:r>
              <w:rPr>
                <w:rFonts w:ascii="Arial" w:hAnsi="Arial"/>
              </w:rPr>
              <w:t>-0.662</w:t>
            </w:r>
          </w:p>
        </w:tc>
        <w:tc>
          <w:tcPr>
            <w:tcW w:w="331" w:type="pct"/>
            <w:noWrap/>
          </w:tcPr>
          <w:p w:rsidR="00E26ADE" w:rsidRDefault="00E26ADE" w:rsidP="00D10468">
            <w:pPr>
              <w:jc w:val="right"/>
              <w:rPr>
                <w:rFonts w:ascii="Arial" w:hAnsi="Arial"/>
              </w:rPr>
            </w:pPr>
            <w:r>
              <w:rPr>
                <w:rFonts w:ascii="Arial" w:hAnsi="Arial"/>
              </w:rPr>
              <w:t>-1.395</w:t>
            </w:r>
          </w:p>
        </w:tc>
      </w:tr>
      <w:tr w:rsidR="00D10468" w:rsidTr="00D10468">
        <w:trPr>
          <w:trHeight w:val="20"/>
        </w:trPr>
        <w:tc>
          <w:tcPr>
            <w:tcW w:w="770" w:type="pct"/>
            <w:vMerge/>
          </w:tcPr>
          <w:p w:rsidR="00E26ADE" w:rsidRDefault="00E26ADE" w:rsidP="00D10468"/>
        </w:tc>
        <w:tc>
          <w:tcPr>
            <w:tcW w:w="795" w:type="pct"/>
            <w:noWrap/>
          </w:tcPr>
          <w:p w:rsidR="00E26ADE" w:rsidRDefault="00E26ADE" w:rsidP="00D10468">
            <w:r>
              <w:t>4=Non-worker U65</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r>
      <w:tr w:rsidR="00D10468" w:rsidTr="00D10468">
        <w:trPr>
          <w:cnfStyle w:val="000000100000" w:firstRow="0" w:lastRow="0" w:firstColumn="0" w:lastColumn="0" w:oddVBand="0" w:evenVBand="0" w:oddHBand="1" w:evenHBand="0" w:firstRowFirstColumn="0" w:firstRowLastColumn="0" w:lastRowFirstColumn="0" w:lastRowLastColumn="0"/>
          <w:trHeight w:val="20"/>
        </w:trPr>
        <w:tc>
          <w:tcPr>
            <w:tcW w:w="770" w:type="pct"/>
            <w:vMerge/>
          </w:tcPr>
          <w:p w:rsidR="00E26ADE" w:rsidRDefault="00E26ADE" w:rsidP="00D10468"/>
        </w:tc>
        <w:tc>
          <w:tcPr>
            <w:tcW w:w="795" w:type="pct"/>
            <w:noWrap/>
          </w:tcPr>
          <w:p w:rsidR="00E26ADE" w:rsidRDefault="00E26ADE" w:rsidP="00D10468">
            <w:r>
              <w:t>5=Retiree 65+</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r>
      <w:tr w:rsidR="00D10468" w:rsidTr="00D10468">
        <w:trPr>
          <w:trHeight w:val="20"/>
        </w:trPr>
        <w:tc>
          <w:tcPr>
            <w:tcW w:w="770" w:type="pct"/>
            <w:vMerge/>
          </w:tcPr>
          <w:p w:rsidR="00E26ADE" w:rsidRDefault="00E26ADE" w:rsidP="00D10468"/>
        </w:tc>
        <w:tc>
          <w:tcPr>
            <w:tcW w:w="795" w:type="pct"/>
            <w:noWrap/>
          </w:tcPr>
          <w:p w:rsidR="00E26ADE" w:rsidRDefault="00E26ADE" w:rsidP="00D10468">
            <w:r>
              <w:t>6=School child 16-17</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-0.662</w:t>
            </w:r>
          </w:p>
        </w:tc>
        <w:tc>
          <w:tcPr>
            <w:tcW w:w="331" w:type="pct"/>
            <w:noWrap/>
          </w:tcPr>
          <w:p w:rsidR="00E26ADE" w:rsidRDefault="00E26ADE" w:rsidP="00D10468">
            <w:pPr>
              <w:jc w:val="right"/>
              <w:rPr>
                <w:rFonts w:ascii="Arial" w:hAnsi="Arial"/>
              </w:rPr>
            </w:pPr>
            <w:r>
              <w:rPr>
                <w:rFonts w:ascii="Arial" w:hAnsi="Arial"/>
              </w:rPr>
              <w:t>-1.395</w:t>
            </w:r>
          </w:p>
        </w:tc>
        <w:tc>
          <w:tcPr>
            <w:tcW w:w="392" w:type="pct"/>
            <w:noWrap/>
          </w:tcPr>
          <w:p w:rsidR="00E26ADE" w:rsidRDefault="00E26ADE" w:rsidP="00D10468">
            <w:pPr>
              <w:jc w:val="right"/>
              <w:rPr>
                <w:rFonts w:ascii="Arial" w:hAnsi="Arial"/>
              </w:rPr>
            </w:pPr>
            <w:r>
              <w:rPr>
                <w:rFonts w:ascii="Arial" w:hAnsi="Arial"/>
              </w:rPr>
              <w:t>-0.662</w:t>
            </w:r>
          </w:p>
        </w:tc>
        <w:tc>
          <w:tcPr>
            <w:tcW w:w="331" w:type="pct"/>
            <w:noWrap/>
          </w:tcPr>
          <w:p w:rsidR="00E26ADE" w:rsidRDefault="00E26ADE" w:rsidP="00D10468">
            <w:pPr>
              <w:jc w:val="right"/>
              <w:rPr>
                <w:rFonts w:ascii="Arial" w:hAnsi="Arial"/>
              </w:rPr>
            </w:pPr>
            <w:r>
              <w:rPr>
                <w:rFonts w:ascii="Arial" w:hAnsi="Arial"/>
              </w:rPr>
              <w:t>-1.395</w:t>
            </w:r>
          </w:p>
        </w:tc>
      </w:tr>
      <w:tr w:rsidR="00D10468" w:rsidTr="00D10468">
        <w:trPr>
          <w:cnfStyle w:val="000000100000" w:firstRow="0" w:lastRow="0" w:firstColumn="0" w:lastColumn="0" w:oddVBand="0" w:evenVBand="0" w:oddHBand="1" w:evenHBand="0" w:firstRowFirstColumn="0" w:firstRowLastColumn="0" w:lastRowFirstColumn="0" w:lastRowLastColumn="0"/>
          <w:trHeight w:val="20"/>
        </w:trPr>
        <w:tc>
          <w:tcPr>
            <w:tcW w:w="770" w:type="pct"/>
            <w:vMerge/>
          </w:tcPr>
          <w:p w:rsidR="00E26ADE" w:rsidRDefault="00E26ADE" w:rsidP="00D10468"/>
        </w:tc>
        <w:tc>
          <w:tcPr>
            <w:tcW w:w="795" w:type="pct"/>
            <w:noWrap/>
          </w:tcPr>
          <w:p w:rsidR="00E26ADE" w:rsidRDefault="00E26ADE" w:rsidP="00D10468">
            <w:r>
              <w:t>7=School child 6-15</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-0.662</w:t>
            </w:r>
          </w:p>
        </w:tc>
        <w:tc>
          <w:tcPr>
            <w:tcW w:w="331" w:type="pct"/>
            <w:noWrap/>
          </w:tcPr>
          <w:p w:rsidR="00E26ADE" w:rsidRDefault="00E26ADE" w:rsidP="00D10468">
            <w:pPr>
              <w:jc w:val="right"/>
              <w:rPr>
                <w:rFonts w:ascii="Arial" w:hAnsi="Arial"/>
              </w:rPr>
            </w:pPr>
            <w:r>
              <w:rPr>
                <w:rFonts w:ascii="Arial" w:hAnsi="Arial"/>
              </w:rPr>
              <w:t>-1.395</w:t>
            </w:r>
          </w:p>
        </w:tc>
        <w:tc>
          <w:tcPr>
            <w:tcW w:w="392"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r>
      <w:tr w:rsidR="00D10468" w:rsidTr="00D10468">
        <w:trPr>
          <w:trHeight w:val="20"/>
        </w:trPr>
        <w:tc>
          <w:tcPr>
            <w:tcW w:w="770" w:type="pct"/>
            <w:vMerge w:val="restart"/>
          </w:tcPr>
          <w:p w:rsidR="00E26ADE" w:rsidRDefault="00E26ADE" w:rsidP="00D10468">
            <w:r>
              <w:t>Cars fewer than drivers in household (dummy)</w:t>
            </w:r>
          </w:p>
        </w:tc>
        <w:tc>
          <w:tcPr>
            <w:tcW w:w="795" w:type="pct"/>
            <w:noWrap/>
          </w:tcPr>
          <w:p w:rsidR="00E26ADE" w:rsidRDefault="00E26ADE" w:rsidP="00D10468">
            <w:r>
              <w:t>3=University student</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-0.955</w:t>
            </w:r>
          </w:p>
        </w:tc>
        <w:tc>
          <w:tcPr>
            <w:tcW w:w="331" w:type="pct"/>
            <w:noWrap/>
          </w:tcPr>
          <w:p w:rsidR="00E26ADE" w:rsidRDefault="00E26ADE" w:rsidP="00D10468">
            <w:pPr>
              <w:jc w:val="right"/>
              <w:rPr>
                <w:rFonts w:ascii="Arial" w:hAnsi="Arial"/>
              </w:rPr>
            </w:pPr>
            <w:r>
              <w:rPr>
                <w:rFonts w:ascii="Arial" w:hAnsi="Arial"/>
              </w:rPr>
              <w:t>-1.836</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r>
      <w:tr w:rsidR="00D10468" w:rsidTr="00D10468">
        <w:trPr>
          <w:cnfStyle w:val="000000100000" w:firstRow="0" w:lastRow="0" w:firstColumn="0" w:lastColumn="0" w:oddVBand="0" w:evenVBand="0" w:oddHBand="1" w:evenHBand="0" w:firstRowFirstColumn="0" w:firstRowLastColumn="0" w:lastRowFirstColumn="0" w:lastRowLastColumn="0"/>
          <w:trHeight w:val="20"/>
        </w:trPr>
        <w:tc>
          <w:tcPr>
            <w:tcW w:w="770" w:type="pct"/>
            <w:vMerge/>
          </w:tcPr>
          <w:p w:rsidR="00E26ADE" w:rsidRDefault="00E26ADE" w:rsidP="00D10468"/>
        </w:tc>
        <w:tc>
          <w:tcPr>
            <w:tcW w:w="795" w:type="pct"/>
            <w:noWrap/>
          </w:tcPr>
          <w:p w:rsidR="00E26ADE" w:rsidRDefault="00E26ADE" w:rsidP="00D10468">
            <w:r>
              <w:t>6=School child 16-17</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-0.955</w:t>
            </w:r>
          </w:p>
        </w:tc>
        <w:tc>
          <w:tcPr>
            <w:tcW w:w="331" w:type="pct"/>
            <w:noWrap/>
          </w:tcPr>
          <w:p w:rsidR="00E26ADE" w:rsidRDefault="00E26ADE" w:rsidP="00D10468">
            <w:pPr>
              <w:jc w:val="right"/>
              <w:rPr>
                <w:rFonts w:ascii="Arial" w:hAnsi="Arial"/>
              </w:rPr>
            </w:pPr>
            <w:r>
              <w:rPr>
                <w:rFonts w:ascii="Arial" w:hAnsi="Arial"/>
              </w:rPr>
              <w:t>-1.836</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r>
      <w:tr w:rsidR="00D10468" w:rsidTr="00D10468">
        <w:trPr>
          <w:trHeight w:val="20"/>
        </w:trPr>
        <w:tc>
          <w:tcPr>
            <w:tcW w:w="770" w:type="pct"/>
            <w:vMerge/>
          </w:tcPr>
          <w:p w:rsidR="00E26ADE" w:rsidRDefault="00E26ADE" w:rsidP="00D10468"/>
        </w:tc>
        <w:tc>
          <w:tcPr>
            <w:tcW w:w="795" w:type="pct"/>
            <w:noWrap/>
          </w:tcPr>
          <w:p w:rsidR="00E26ADE" w:rsidRDefault="00E26ADE" w:rsidP="00D10468">
            <w:r>
              <w:t>7=School child 6-15</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-0.955</w:t>
            </w:r>
          </w:p>
        </w:tc>
        <w:tc>
          <w:tcPr>
            <w:tcW w:w="331" w:type="pct"/>
            <w:noWrap/>
          </w:tcPr>
          <w:p w:rsidR="00E26ADE" w:rsidRDefault="00E26ADE" w:rsidP="00D10468">
            <w:pPr>
              <w:jc w:val="right"/>
              <w:rPr>
                <w:rFonts w:ascii="Arial" w:hAnsi="Arial"/>
              </w:rPr>
            </w:pPr>
            <w:r>
              <w:rPr>
                <w:rFonts w:ascii="Arial" w:hAnsi="Arial"/>
              </w:rPr>
              <w:t>-1.836</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r>
      <w:tr w:rsidR="00D10468" w:rsidTr="00D10468">
        <w:trPr>
          <w:cnfStyle w:val="000000100000" w:firstRow="0" w:lastRow="0" w:firstColumn="0" w:lastColumn="0" w:oddVBand="0" w:evenVBand="0" w:oddHBand="1" w:evenHBand="0" w:firstRowFirstColumn="0" w:firstRowLastColumn="0" w:lastRowFirstColumn="0" w:lastRowLastColumn="0"/>
          <w:trHeight w:val="20"/>
        </w:trPr>
        <w:tc>
          <w:tcPr>
            <w:tcW w:w="770" w:type="pct"/>
            <w:vMerge w:val="restart"/>
          </w:tcPr>
          <w:p w:rsidR="00E26ADE" w:rsidRDefault="00E26ADE" w:rsidP="00D10468">
            <w:r>
              <w:t># of pre-school children in household</w:t>
            </w:r>
          </w:p>
        </w:tc>
        <w:tc>
          <w:tcPr>
            <w:tcW w:w="795" w:type="pct"/>
            <w:noWrap/>
          </w:tcPr>
          <w:p w:rsidR="00E26ADE" w:rsidRDefault="00E26ADE" w:rsidP="00D10468">
            <w:r>
              <w:t>1=Full-time worker</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-0.039</w:t>
            </w:r>
          </w:p>
        </w:tc>
        <w:tc>
          <w:tcPr>
            <w:tcW w:w="331" w:type="pct"/>
            <w:noWrap/>
          </w:tcPr>
          <w:p w:rsidR="00E26ADE" w:rsidRDefault="00E26ADE" w:rsidP="00D10468">
            <w:pPr>
              <w:jc w:val="right"/>
              <w:rPr>
                <w:rFonts w:ascii="Arial" w:hAnsi="Arial"/>
              </w:rPr>
            </w:pPr>
            <w:r>
              <w:rPr>
                <w:rFonts w:ascii="Arial" w:hAnsi="Arial"/>
              </w:rPr>
              <w:t>-0.210</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rPr>
            </w:pPr>
            <w:r>
              <w:rPr>
                <w:rFonts w:ascii="Arial" w:hAnsi="Arial"/>
              </w:rPr>
              <w:t>-0.143</w:t>
            </w:r>
          </w:p>
        </w:tc>
        <w:tc>
          <w:tcPr>
            <w:tcW w:w="331" w:type="pct"/>
            <w:noWrap/>
          </w:tcPr>
          <w:p w:rsidR="00E26ADE" w:rsidRDefault="00E26ADE" w:rsidP="00D10468">
            <w:pPr>
              <w:jc w:val="right"/>
              <w:rPr>
                <w:rFonts w:ascii="Arial" w:hAnsi="Arial"/>
              </w:rPr>
            </w:pPr>
            <w:r>
              <w:rPr>
                <w:rFonts w:ascii="Arial" w:hAnsi="Arial"/>
              </w:rPr>
              <w:t>-0.376</w:t>
            </w:r>
          </w:p>
        </w:tc>
      </w:tr>
      <w:tr w:rsidR="00D10468" w:rsidTr="00D10468">
        <w:trPr>
          <w:trHeight w:val="20"/>
        </w:trPr>
        <w:tc>
          <w:tcPr>
            <w:tcW w:w="770" w:type="pct"/>
            <w:vMerge/>
          </w:tcPr>
          <w:p w:rsidR="00E26ADE" w:rsidRDefault="00E26ADE" w:rsidP="00D10468"/>
        </w:tc>
        <w:tc>
          <w:tcPr>
            <w:tcW w:w="795" w:type="pct"/>
            <w:noWrap/>
          </w:tcPr>
          <w:p w:rsidR="00E26ADE" w:rsidRDefault="00E26ADE" w:rsidP="00D10468">
            <w:r>
              <w:t>2=Part time worker</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-0.039</w:t>
            </w:r>
          </w:p>
        </w:tc>
        <w:tc>
          <w:tcPr>
            <w:tcW w:w="331" w:type="pct"/>
            <w:noWrap/>
          </w:tcPr>
          <w:p w:rsidR="00E26ADE" w:rsidRDefault="00E26ADE" w:rsidP="00D10468">
            <w:pPr>
              <w:jc w:val="right"/>
              <w:rPr>
                <w:rFonts w:ascii="Arial" w:hAnsi="Arial"/>
              </w:rPr>
            </w:pPr>
            <w:r>
              <w:rPr>
                <w:rFonts w:ascii="Arial" w:hAnsi="Arial"/>
              </w:rPr>
              <w:t>-0.210</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rPr>
            </w:pPr>
            <w:r>
              <w:rPr>
                <w:rFonts w:ascii="Arial" w:hAnsi="Arial"/>
              </w:rPr>
              <w:t>-0.143</w:t>
            </w:r>
          </w:p>
        </w:tc>
        <w:tc>
          <w:tcPr>
            <w:tcW w:w="331" w:type="pct"/>
            <w:noWrap/>
          </w:tcPr>
          <w:p w:rsidR="00E26ADE" w:rsidRDefault="00E26ADE" w:rsidP="00D10468">
            <w:pPr>
              <w:jc w:val="right"/>
              <w:rPr>
                <w:rFonts w:ascii="Arial" w:hAnsi="Arial"/>
              </w:rPr>
            </w:pPr>
            <w:r>
              <w:rPr>
                <w:rFonts w:ascii="Arial" w:hAnsi="Arial"/>
              </w:rPr>
              <w:t>-0.376</w:t>
            </w:r>
          </w:p>
        </w:tc>
      </w:tr>
      <w:tr w:rsidR="00D10468" w:rsidTr="00D10468">
        <w:trPr>
          <w:cnfStyle w:val="000000100000" w:firstRow="0" w:lastRow="0" w:firstColumn="0" w:lastColumn="0" w:oddVBand="0" w:evenVBand="0" w:oddHBand="1" w:evenHBand="0" w:firstRowFirstColumn="0" w:firstRowLastColumn="0" w:lastRowFirstColumn="0" w:lastRowLastColumn="0"/>
          <w:trHeight w:val="20"/>
        </w:trPr>
        <w:tc>
          <w:tcPr>
            <w:tcW w:w="770" w:type="pct"/>
            <w:vMerge/>
          </w:tcPr>
          <w:p w:rsidR="00E26ADE" w:rsidRDefault="00E26ADE" w:rsidP="00D10468"/>
        </w:tc>
        <w:tc>
          <w:tcPr>
            <w:tcW w:w="795" w:type="pct"/>
            <w:noWrap/>
          </w:tcPr>
          <w:p w:rsidR="00E26ADE" w:rsidRDefault="00E26ADE" w:rsidP="00D10468">
            <w:r>
              <w:t>3=University student</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N/A</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-1.534</w:t>
            </w:r>
          </w:p>
        </w:tc>
        <w:tc>
          <w:tcPr>
            <w:tcW w:w="331" w:type="pct"/>
            <w:noWrap/>
          </w:tcPr>
          <w:p w:rsidR="00E26ADE" w:rsidRDefault="00E26ADE" w:rsidP="00D10468">
            <w:pPr>
              <w:jc w:val="right"/>
              <w:rPr>
                <w:rFonts w:ascii="Arial" w:hAnsi="Arial"/>
              </w:rPr>
            </w:pPr>
            <w:r>
              <w:rPr>
                <w:rFonts w:ascii="Arial" w:hAnsi="Arial"/>
              </w:rPr>
              <w:t>-1.598</w:t>
            </w:r>
          </w:p>
        </w:tc>
        <w:tc>
          <w:tcPr>
            <w:tcW w:w="392" w:type="pct"/>
            <w:noWrap/>
          </w:tcPr>
          <w:p w:rsidR="00E26ADE" w:rsidRDefault="00E26ADE" w:rsidP="00D10468">
            <w:pPr>
              <w:jc w:val="right"/>
              <w:rPr>
                <w:rFonts w:ascii="Arial" w:hAnsi="Arial"/>
              </w:rPr>
            </w:pPr>
            <w:r>
              <w:rPr>
                <w:rFonts w:ascii="Arial" w:hAnsi="Arial"/>
              </w:rPr>
              <w:t>-0.143</w:t>
            </w:r>
          </w:p>
        </w:tc>
        <w:tc>
          <w:tcPr>
            <w:tcW w:w="331" w:type="pct"/>
            <w:noWrap/>
          </w:tcPr>
          <w:p w:rsidR="00E26ADE" w:rsidRDefault="00E26ADE" w:rsidP="00D10468">
            <w:pPr>
              <w:jc w:val="right"/>
              <w:rPr>
                <w:rFonts w:ascii="Arial" w:hAnsi="Arial"/>
              </w:rPr>
            </w:pPr>
            <w:r>
              <w:rPr>
                <w:rFonts w:ascii="Arial" w:hAnsi="Arial"/>
              </w:rPr>
              <w:t>-0.376</w:t>
            </w:r>
          </w:p>
        </w:tc>
      </w:tr>
      <w:tr w:rsidR="00D10468" w:rsidTr="00D10468">
        <w:trPr>
          <w:trHeight w:val="20"/>
        </w:trPr>
        <w:tc>
          <w:tcPr>
            <w:tcW w:w="770" w:type="pct"/>
            <w:vMerge w:val="restart"/>
          </w:tcPr>
          <w:p w:rsidR="00E26ADE" w:rsidRDefault="00E26ADE" w:rsidP="00D10468">
            <w:r>
              <w:t xml:space="preserve"># of children not going to school </w:t>
            </w:r>
          </w:p>
        </w:tc>
        <w:tc>
          <w:tcPr>
            <w:tcW w:w="795" w:type="pct"/>
            <w:noWrap/>
          </w:tcPr>
          <w:p w:rsidR="00E26ADE" w:rsidRDefault="00E26ADE" w:rsidP="00D10468">
            <w:r>
              <w:t>1=Full-time worker</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-0.437</w:t>
            </w:r>
          </w:p>
        </w:tc>
        <w:tc>
          <w:tcPr>
            <w:tcW w:w="331" w:type="pct"/>
            <w:noWrap/>
          </w:tcPr>
          <w:p w:rsidR="00E26ADE" w:rsidRDefault="00E26ADE" w:rsidP="00D10468">
            <w:pPr>
              <w:jc w:val="right"/>
              <w:rPr>
                <w:rFonts w:ascii="Arial" w:hAnsi="Arial"/>
              </w:rPr>
            </w:pPr>
            <w:r>
              <w:rPr>
                <w:rFonts w:ascii="Arial" w:hAnsi="Arial"/>
              </w:rPr>
              <w:t>-1.323</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r>
      <w:tr w:rsidR="00D10468" w:rsidTr="00D10468">
        <w:trPr>
          <w:cnfStyle w:val="000000100000" w:firstRow="0" w:lastRow="0" w:firstColumn="0" w:lastColumn="0" w:oddVBand="0" w:evenVBand="0" w:oddHBand="1" w:evenHBand="0" w:firstRowFirstColumn="0" w:firstRowLastColumn="0" w:lastRowFirstColumn="0" w:lastRowLastColumn="0"/>
          <w:trHeight w:val="20"/>
        </w:trPr>
        <w:tc>
          <w:tcPr>
            <w:tcW w:w="770" w:type="pct"/>
            <w:vMerge/>
          </w:tcPr>
          <w:p w:rsidR="00E26ADE" w:rsidRDefault="00E26ADE" w:rsidP="00D10468"/>
        </w:tc>
        <w:tc>
          <w:tcPr>
            <w:tcW w:w="795" w:type="pct"/>
            <w:noWrap/>
          </w:tcPr>
          <w:p w:rsidR="00E26ADE" w:rsidRDefault="00E26ADE" w:rsidP="00D10468">
            <w:r>
              <w:t>2=Part time worker</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rPr>
            </w:pPr>
            <w:r>
              <w:rPr>
                <w:rFonts w:ascii="Arial" w:hAnsi="Arial"/>
              </w:rPr>
              <w:t>-0.437</w:t>
            </w:r>
          </w:p>
        </w:tc>
        <w:tc>
          <w:tcPr>
            <w:tcW w:w="331" w:type="pct"/>
            <w:noWrap/>
          </w:tcPr>
          <w:p w:rsidR="00E26ADE" w:rsidRDefault="00E26ADE" w:rsidP="00D10468">
            <w:pPr>
              <w:jc w:val="right"/>
              <w:rPr>
                <w:rFonts w:ascii="Arial" w:hAnsi="Arial"/>
              </w:rPr>
            </w:pPr>
            <w:r>
              <w:rPr>
                <w:rFonts w:ascii="Arial" w:hAnsi="Arial"/>
              </w:rPr>
              <w:t>-1.323</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r>
      <w:tr w:rsidR="00D10468" w:rsidTr="00D10468">
        <w:trPr>
          <w:trHeight w:val="20"/>
        </w:trPr>
        <w:tc>
          <w:tcPr>
            <w:tcW w:w="770" w:type="pct"/>
            <w:vMerge w:val="restart"/>
          </w:tcPr>
          <w:p w:rsidR="00E26ADE" w:rsidRDefault="00E26ADE" w:rsidP="00D10468">
            <w:r>
              <w:t xml:space="preserve">Non-family </w:t>
            </w:r>
            <w:r>
              <w:lastRenderedPageBreak/>
              <w:t>household (dummy)</w:t>
            </w:r>
          </w:p>
        </w:tc>
        <w:tc>
          <w:tcPr>
            <w:tcW w:w="795" w:type="pct"/>
            <w:noWrap/>
          </w:tcPr>
          <w:p w:rsidR="00E26ADE" w:rsidRDefault="00E26ADE" w:rsidP="00D10468">
            <w:r>
              <w:lastRenderedPageBreak/>
              <w:t>1=Full-time worker</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r>
      <w:tr w:rsidR="00D10468" w:rsidTr="00D10468">
        <w:trPr>
          <w:cnfStyle w:val="000000100000" w:firstRow="0" w:lastRow="0" w:firstColumn="0" w:lastColumn="0" w:oddVBand="0" w:evenVBand="0" w:oddHBand="1" w:evenHBand="0" w:firstRowFirstColumn="0" w:firstRowLastColumn="0" w:lastRowFirstColumn="0" w:lastRowLastColumn="0"/>
          <w:trHeight w:val="20"/>
        </w:trPr>
        <w:tc>
          <w:tcPr>
            <w:tcW w:w="770" w:type="pct"/>
            <w:vMerge/>
          </w:tcPr>
          <w:p w:rsidR="00E26ADE" w:rsidRDefault="00E26ADE" w:rsidP="00D10468"/>
        </w:tc>
        <w:tc>
          <w:tcPr>
            <w:tcW w:w="795" w:type="pct"/>
            <w:noWrap/>
          </w:tcPr>
          <w:p w:rsidR="00E26ADE" w:rsidRDefault="00E26ADE" w:rsidP="00D10468">
            <w:r>
              <w:t>2=Part time worker</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r>
      <w:tr w:rsidR="00D10468" w:rsidTr="00D10468">
        <w:trPr>
          <w:trHeight w:val="20"/>
        </w:trPr>
        <w:tc>
          <w:tcPr>
            <w:tcW w:w="770" w:type="pct"/>
            <w:vMerge/>
          </w:tcPr>
          <w:p w:rsidR="00E26ADE" w:rsidRDefault="00E26ADE" w:rsidP="00D10468"/>
        </w:tc>
        <w:tc>
          <w:tcPr>
            <w:tcW w:w="795" w:type="pct"/>
            <w:noWrap/>
          </w:tcPr>
          <w:p w:rsidR="00E26ADE" w:rsidRDefault="00E26ADE" w:rsidP="00D10468">
            <w:r>
              <w:t>3=University student</w:t>
            </w:r>
          </w:p>
        </w:tc>
        <w:tc>
          <w:tcPr>
            <w:tcW w:w="331" w:type="pct"/>
            <w:noWrap/>
          </w:tcPr>
          <w:p w:rsidR="00E26ADE" w:rsidRDefault="00E26ADE" w:rsidP="00D10468">
            <w:pPr>
              <w:jc w:val="right"/>
              <w:rPr>
                <w:rFonts w:ascii="Arial" w:hAnsi="Arial"/>
              </w:rPr>
            </w:pPr>
            <w:r>
              <w:rPr>
                <w:rFonts w:ascii="Arial" w:hAnsi="Arial"/>
              </w:rPr>
              <w:t>-1.094</w:t>
            </w:r>
          </w:p>
        </w:tc>
        <w:tc>
          <w:tcPr>
            <w:tcW w:w="331" w:type="pct"/>
            <w:noWrap/>
          </w:tcPr>
          <w:p w:rsidR="00E26ADE" w:rsidRDefault="00E26ADE" w:rsidP="00D10468">
            <w:pPr>
              <w:jc w:val="right"/>
              <w:rPr>
                <w:rFonts w:ascii="Arial" w:hAnsi="Arial"/>
              </w:rPr>
            </w:pPr>
            <w:r>
              <w:rPr>
                <w:rFonts w:ascii="Arial" w:hAnsi="Arial"/>
              </w:rPr>
              <w:t>-1.286</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rPr>
            </w:pPr>
            <w:r>
              <w:rPr>
                <w:rFonts w:ascii="Arial" w:hAnsi="Arial"/>
              </w:rPr>
              <w:t>-1.094</w:t>
            </w:r>
          </w:p>
        </w:tc>
        <w:tc>
          <w:tcPr>
            <w:tcW w:w="331" w:type="pct"/>
            <w:noWrap/>
          </w:tcPr>
          <w:p w:rsidR="00E26ADE" w:rsidRDefault="00E26ADE" w:rsidP="00D10468">
            <w:pPr>
              <w:jc w:val="right"/>
              <w:rPr>
                <w:rFonts w:ascii="Arial" w:hAnsi="Arial"/>
              </w:rPr>
            </w:pPr>
            <w:r>
              <w:rPr>
                <w:rFonts w:ascii="Arial" w:hAnsi="Arial"/>
              </w:rPr>
              <w:t>-1.286</w:t>
            </w:r>
          </w:p>
        </w:tc>
      </w:tr>
      <w:tr w:rsidR="00D10468" w:rsidTr="00D10468">
        <w:trPr>
          <w:cnfStyle w:val="000000100000" w:firstRow="0" w:lastRow="0" w:firstColumn="0" w:lastColumn="0" w:oddVBand="0" w:evenVBand="0" w:oddHBand="1" w:evenHBand="0" w:firstRowFirstColumn="0" w:firstRowLastColumn="0" w:lastRowFirstColumn="0" w:lastRowLastColumn="0"/>
          <w:trHeight w:val="20"/>
        </w:trPr>
        <w:tc>
          <w:tcPr>
            <w:tcW w:w="770" w:type="pct"/>
            <w:vMerge/>
          </w:tcPr>
          <w:p w:rsidR="00E26ADE" w:rsidRDefault="00E26ADE" w:rsidP="00D10468"/>
        </w:tc>
        <w:tc>
          <w:tcPr>
            <w:tcW w:w="795" w:type="pct"/>
            <w:noWrap/>
          </w:tcPr>
          <w:p w:rsidR="00E26ADE" w:rsidRDefault="00E26ADE" w:rsidP="00D10468">
            <w:r>
              <w:t>4=Non-worker U65</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r>
      <w:tr w:rsidR="00D10468" w:rsidTr="00D10468">
        <w:trPr>
          <w:trHeight w:val="20"/>
        </w:trPr>
        <w:tc>
          <w:tcPr>
            <w:tcW w:w="770" w:type="pct"/>
            <w:vMerge/>
          </w:tcPr>
          <w:p w:rsidR="00E26ADE" w:rsidRDefault="00E26ADE" w:rsidP="00D10468"/>
        </w:tc>
        <w:tc>
          <w:tcPr>
            <w:tcW w:w="795" w:type="pct"/>
            <w:noWrap/>
          </w:tcPr>
          <w:p w:rsidR="00E26ADE" w:rsidRDefault="00E26ADE" w:rsidP="00D10468">
            <w:r>
              <w:t>5=Retiree 65+</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r>
      <w:tr w:rsidR="00D10468" w:rsidTr="00D10468">
        <w:trPr>
          <w:cnfStyle w:val="000000100000" w:firstRow="0" w:lastRow="0" w:firstColumn="0" w:lastColumn="0" w:oddVBand="0" w:evenVBand="0" w:oddHBand="1" w:evenHBand="0" w:firstRowFirstColumn="0" w:firstRowLastColumn="0" w:lastRowFirstColumn="0" w:lastRowLastColumn="0"/>
          <w:trHeight w:val="20"/>
        </w:trPr>
        <w:tc>
          <w:tcPr>
            <w:tcW w:w="770" w:type="pct"/>
            <w:vMerge/>
          </w:tcPr>
          <w:p w:rsidR="00E26ADE" w:rsidRDefault="00E26ADE" w:rsidP="00D10468"/>
        </w:tc>
        <w:tc>
          <w:tcPr>
            <w:tcW w:w="795" w:type="pct"/>
            <w:noWrap/>
          </w:tcPr>
          <w:p w:rsidR="00E26ADE" w:rsidRDefault="00E26ADE" w:rsidP="00D10468">
            <w:r>
              <w:t>6=School child 16-17</w:t>
            </w:r>
          </w:p>
        </w:tc>
        <w:tc>
          <w:tcPr>
            <w:tcW w:w="331" w:type="pct"/>
            <w:noWrap/>
          </w:tcPr>
          <w:p w:rsidR="00E26ADE" w:rsidRDefault="00E26ADE" w:rsidP="00D10468">
            <w:pPr>
              <w:jc w:val="right"/>
              <w:rPr>
                <w:rFonts w:ascii="Arial" w:hAnsi="Arial"/>
              </w:rPr>
            </w:pPr>
            <w:r>
              <w:rPr>
                <w:rFonts w:ascii="Arial" w:hAnsi="Arial"/>
              </w:rPr>
              <w:t>-1.094</w:t>
            </w:r>
          </w:p>
        </w:tc>
        <w:tc>
          <w:tcPr>
            <w:tcW w:w="331" w:type="pct"/>
            <w:noWrap/>
          </w:tcPr>
          <w:p w:rsidR="00E26ADE" w:rsidRDefault="00E26ADE" w:rsidP="00D10468">
            <w:pPr>
              <w:jc w:val="right"/>
              <w:rPr>
                <w:rFonts w:ascii="Arial" w:hAnsi="Arial"/>
              </w:rPr>
            </w:pPr>
            <w:r>
              <w:rPr>
                <w:rFonts w:ascii="Arial" w:hAnsi="Arial"/>
              </w:rPr>
              <w:t>-1.286</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rPr>
            </w:pPr>
            <w:r>
              <w:rPr>
                <w:rFonts w:ascii="Arial" w:hAnsi="Arial"/>
              </w:rPr>
              <w:t>-1.094</w:t>
            </w:r>
          </w:p>
        </w:tc>
        <w:tc>
          <w:tcPr>
            <w:tcW w:w="331" w:type="pct"/>
            <w:noWrap/>
          </w:tcPr>
          <w:p w:rsidR="00E26ADE" w:rsidRDefault="00E26ADE" w:rsidP="00D10468">
            <w:pPr>
              <w:jc w:val="right"/>
              <w:rPr>
                <w:rFonts w:ascii="Arial" w:hAnsi="Arial"/>
              </w:rPr>
            </w:pPr>
            <w:r>
              <w:rPr>
                <w:rFonts w:ascii="Arial" w:hAnsi="Arial"/>
              </w:rPr>
              <w:t>-1.286</w:t>
            </w:r>
          </w:p>
        </w:tc>
      </w:tr>
      <w:tr w:rsidR="00D10468" w:rsidTr="00D10468">
        <w:trPr>
          <w:trHeight w:val="20"/>
        </w:trPr>
        <w:tc>
          <w:tcPr>
            <w:tcW w:w="770" w:type="pct"/>
            <w:vMerge/>
          </w:tcPr>
          <w:p w:rsidR="00E26ADE" w:rsidRDefault="00E26ADE" w:rsidP="00D10468"/>
        </w:tc>
        <w:tc>
          <w:tcPr>
            <w:tcW w:w="795" w:type="pct"/>
            <w:noWrap/>
          </w:tcPr>
          <w:p w:rsidR="00E26ADE" w:rsidRDefault="00E26ADE" w:rsidP="00D10468">
            <w:r>
              <w:t>7=School child 6-15</w:t>
            </w:r>
          </w:p>
        </w:tc>
        <w:tc>
          <w:tcPr>
            <w:tcW w:w="331" w:type="pct"/>
            <w:noWrap/>
          </w:tcPr>
          <w:p w:rsidR="00E26ADE" w:rsidRDefault="00E26ADE" w:rsidP="00D10468">
            <w:pPr>
              <w:jc w:val="right"/>
              <w:rPr>
                <w:rFonts w:ascii="Arial" w:hAnsi="Arial"/>
              </w:rPr>
            </w:pPr>
            <w:r>
              <w:rPr>
                <w:rFonts w:ascii="Arial" w:hAnsi="Arial"/>
              </w:rPr>
              <w:t> </w:t>
            </w:r>
          </w:p>
        </w:tc>
        <w:tc>
          <w:tcPr>
            <w:tcW w:w="331" w:type="pct"/>
            <w:noWrap/>
          </w:tcPr>
          <w:p w:rsidR="00E26ADE" w:rsidRDefault="00E26ADE" w:rsidP="00D10468">
            <w:pPr>
              <w:jc w:val="right"/>
              <w:rPr>
                <w:rFonts w:ascii="Arial" w:hAnsi="Arial"/>
              </w:rPr>
            </w:pPr>
            <w:r>
              <w:rPr>
                <w:rFonts w:ascii="Arial" w:hAnsi="Arial"/>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r>
      <w:tr w:rsidR="00D10468" w:rsidTr="00D10468">
        <w:trPr>
          <w:cnfStyle w:val="000000100000" w:firstRow="0" w:lastRow="0" w:firstColumn="0" w:lastColumn="0" w:oddVBand="0" w:evenVBand="0" w:oddHBand="1" w:evenHBand="0" w:firstRowFirstColumn="0" w:firstRowLastColumn="0" w:lastRowFirstColumn="0" w:lastRowLastColumn="0"/>
          <w:trHeight w:val="20"/>
        </w:trPr>
        <w:tc>
          <w:tcPr>
            <w:tcW w:w="770" w:type="pct"/>
            <w:vMerge w:val="restart"/>
          </w:tcPr>
          <w:p w:rsidR="00E26ADE" w:rsidRDefault="00E26ADE" w:rsidP="00D10468">
            <w:r>
              <w:t>Household income of 50K or higher (dummy)</w:t>
            </w:r>
          </w:p>
        </w:tc>
        <w:tc>
          <w:tcPr>
            <w:tcW w:w="795" w:type="pct"/>
            <w:noWrap/>
          </w:tcPr>
          <w:p w:rsidR="00E26ADE" w:rsidRDefault="00E26ADE" w:rsidP="00D10468">
            <w:r>
              <w:t>1=Full-time worker</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r>
      <w:tr w:rsidR="00D10468" w:rsidTr="00D10468">
        <w:trPr>
          <w:trHeight w:val="20"/>
        </w:trPr>
        <w:tc>
          <w:tcPr>
            <w:tcW w:w="770" w:type="pct"/>
            <w:vMerge/>
          </w:tcPr>
          <w:p w:rsidR="00E26ADE" w:rsidRDefault="00E26ADE" w:rsidP="00D10468"/>
        </w:tc>
        <w:tc>
          <w:tcPr>
            <w:tcW w:w="795" w:type="pct"/>
            <w:noWrap/>
          </w:tcPr>
          <w:p w:rsidR="00E26ADE" w:rsidRDefault="00E26ADE" w:rsidP="00D10468">
            <w:r>
              <w:t>2=Part time worker</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r>
      <w:tr w:rsidR="00D10468" w:rsidTr="00D10468">
        <w:trPr>
          <w:cnfStyle w:val="000000100000" w:firstRow="0" w:lastRow="0" w:firstColumn="0" w:lastColumn="0" w:oddVBand="0" w:evenVBand="0" w:oddHBand="1" w:evenHBand="0" w:firstRowFirstColumn="0" w:firstRowLastColumn="0" w:lastRowFirstColumn="0" w:lastRowLastColumn="0"/>
          <w:trHeight w:val="20"/>
        </w:trPr>
        <w:tc>
          <w:tcPr>
            <w:tcW w:w="770" w:type="pct"/>
            <w:vMerge/>
          </w:tcPr>
          <w:p w:rsidR="00E26ADE" w:rsidRDefault="00E26ADE" w:rsidP="00D10468"/>
        </w:tc>
        <w:tc>
          <w:tcPr>
            <w:tcW w:w="795" w:type="pct"/>
            <w:noWrap/>
          </w:tcPr>
          <w:p w:rsidR="00E26ADE" w:rsidRDefault="00E26ADE" w:rsidP="00D10468">
            <w:r>
              <w:t>3=University student</w:t>
            </w:r>
          </w:p>
        </w:tc>
        <w:tc>
          <w:tcPr>
            <w:tcW w:w="331" w:type="pct"/>
            <w:noWrap/>
          </w:tcPr>
          <w:p w:rsidR="00E26ADE" w:rsidRDefault="00E26ADE" w:rsidP="00D10468">
            <w:pPr>
              <w:jc w:val="right"/>
              <w:rPr>
                <w:rFonts w:ascii="Arial" w:hAnsi="Arial"/>
              </w:rPr>
            </w:pPr>
            <w:r>
              <w:rPr>
                <w:rFonts w:ascii="Arial" w:hAnsi="Arial"/>
              </w:rPr>
              <w:t>0.689</w:t>
            </w:r>
          </w:p>
        </w:tc>
        <w:tc>
          <w:tcPr>
            <w:tcW w:w="331" w:type="pct"/>
            <w:noWrap/>
          </w:tcPr>
          <w:p w:rsidR="00E26ADE" w:rsidRDefault="00E26ADE" w:rsidP="00D10468">
            <w:pPr>
              <w:jc w:val="right"/>
              <w:rPr>
                <w:rFonts w:ascii="Arial" w:hAnsi="Arial"/>
              </w:rPr>
            </w:pPr>
            <w:r>
              <w:rPr>
                <w:rFonts w:ascii="Arial" w:hAnsi="Arial"/>
              </w:rPr>
              <w:t>1.614</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c>
          <w:tcPr>
            <w:tcW w:w="392" w:type="pct"/>
            <w:noWrap/>
          </w:tcPr>
          <w:p w:rsidR="00E26ADE" w:rsidRDefault="00E26ADE" w:rsidP="00D10468">
            <w:pPr>
              <w:jc w:val="right"/>
              <w:rPr>
                <w:rFonts w:ascii="Arial" w:hAnsi="Arial"/>
                <w:szCs w:val="20"/>
              </w:rPr>
            </w:pPr>
            <w:r>
              <w:rPr>
                <w:rFonts w:ascii="Arial" w:hAnsi="Arial"/>
                <w:szCs w:val="20"/>
              </w:rPr>
              <w:t> </w:t>
            </w:r>
          </w:p>
        </w:tc>
        <w:tc>
          <w:tcPr>
            <w:tcW w:w="331" w:type="pct"/>
            <w:noWrap/>
          </w:tcPr>
          <w:p w:rsidR="00E26ADE" w:rsidRDefault="00E26ADE" w:rsidP="00D10468">
            <w:pPr>
              <w:jc w:val="right"/>
              <w:rPr>
                <w:rFonts w:ascii="Arial" w:hAnsi="Arial"/>
                <w:szCs w:val="20"/>
              </w:rPr>
            </w:pPr>
            <w:r>
              <w:rPr>
                <w:rFonts w:ascii="Arial" w:hAnsi="Arial"/>
                <w:szCs w:val="20"/>
              </w:rPr>
              <w:t> </w:t>
            </w:r>
          </w:p>
        </w:tc>
      </w:tr>
    </w:tbl>
    <w:p w:rsidR="00E26ADE" w:rsidRDefault="00E26ADE" w:rsidP="00E26ADE">
      <w:pPr>
        <w:rPr>
          <w:rFonts w:ascii="Calibri" w:hAnsi="Calibri"/>
        </w:rPr>
        <w:sectPr w:rsidR="00E26ADE" w:rsidSect="00D27281">
          <w:pgSz w:w="15840" w:h="12240" w:orient="landscape" w:code="1"/>
          <w:pgMar w:top="1440" w:right="1440" w:bottom="1440" w:left="1440" w:header="720" w:footer="720" w:gutter="0"/>
          <w:cols w:space="720"/>
          <w:docGrid w:linePitch="360"/>
        </w:sectPr>
      </w:pPr>
    </w:p>
    <w:p w:rsidR="00E26ADE" w:rsidRPr="00DD3945" w:rsidRDefault="00E26ADE" w:rsidP="00D10468">
      <w:pPr>
        <w:pStyle w:val="Heading4"/>
      </w:pPr>
      <w:r w:rsidRPr="00DD3945">
        <w:lastRenderedPageBreak/>
        <w:t>Findings</w:t>
      </w:r>
    </w:p>
    <w:p w:rsidR="00E26ADE" w:rsidRPr="00D10468" w:rsidRDefault="00E26ADE" w:rsidP="00D10468">
      <w:pPr>
        <w:pStyle w:val="Normal-HalfSpace"/>
      </w:pPr>
      <w:r w:rsidRPr="00857CD5">
        <w:t>The following section summarized the most important findings and impacts on mandatory tour frequency:</w:t>
      </w:r>
    </w:p>
    <w:p w:rsidR="00E26ADE" w:rsidRDefault="00E26ADE" w:rsidP="00D10468">
      <w:pPr>
        <w:pStyle w:val="ListParagraph"/>
      </w:pPr>
      <w:r w:rsidRPr="00857CD5">
        <w:t>Person-type constants are very significant showing that person type itself and the characteristics of the person explains the frequency and purpose of the tours. Since the reference alternative was the most frequent one (</w:t>
      </w:r>
      <w:r>
        <w:t>one</w:t>
      </w:r>
      <w:r w:rsidRPr="00857CD5">
        <w:t xml:space="preserve"> work tour for workers and non-workers, </w:t>
      </w:r>
      <w:r>
        <w:t>one</w:t>
      </w:r>
      <w:r w:rsidRPr="00857CD5">
        <w:t xml:space="preserve"> school tour for students), all constants are negative with the relative frequency of the other alternative</w:t>
      </w:r>
      <w:r>
        <w:t>s</w:t>
      </w:r>
      <w:r w:rsidRPr="00857CD5">
        <w:t xml:space="preserve"> shown in the table above.</w:t>
      </w:r>
    </w:p>
    <w:p w:rsidR="00E26ADE" w:rsidRDefault="00E26ADE" w:rsidP="00D10468">
      <w:pPr>
        <w:pStyle w:val="ListParagraph"/>
      </w:pPr>
      <w:r>
        <w:t>Gender has a certain impact on frequency and purpose of mandatory tours. Female full-time workers are less likely to make two or more work tours or one school tour, but more likely to make a combination of work and school tour than male. Female part-time workers are more likely to make two work tours and one school tour, which can be explained by the nature of the part-time workers, who tend to work near their residence and need to take care of children related issues and return to work again.</w:t>
      </w:r>
      <w:r w:rsidR="006D4638">
        <w:t xml:space="preserve"> </w:t>
      </w:r>
      <w:r>
        <w:t xml:space="preserve">Female school and university students are less likely to make two or more school tours compared to male. </w:t>
      </w:r>
    </w:p>
    <w:p w:rsidR="00E26ADE" w:rsidRDefault="00E26ADE" w:rsidP="00D10468">
      <w:pPr>
        <w:pStyle w:val="ListParagraph"/>
      </w:pPr>
      <w:r>
        <w:t>Workers of younger age (under 36) have a school pattern more frequently. University students of older age (greater than 35) are more likely to have one work tour.</w:t>
      </w:r>
    </w:p>
    <w:p w:rsidR="00E26ADE" w:rsidRDefault="00E26ADE" w:rsidP="00D10468">
      <w:pPr>
        <w:pStyle w:val="ListParagraph"/>
      </w:pPr>
      <w:r>
        <w:t>The number of preschool children in household has a negative impact on workers to make two or more work tours or a combination of one work and one school tour. The number of school age children not going to school has the more negative impact on workers to make two or more work tours.</w:t>
      </w:r>
    </w:p>
    <w:p w:rsidR="00E26ADE" w:rsidRPr="00857CD5" w:rsidRDefault="00E26ADE" w:rsidP="00D10468">
      <w:pPr>
        <w:pStyle w:val="ListParagraph"/>
      </w:pPr>
      <w:r>
        <w:t>Non-family household university students and school age children are less likely to make one work tour or a combination of one work and one school tour compared to their counterparts.</w:t>
      </w:r>
    </w:p>
    <w:p w:rsidR="00E26ADE" w:rsidRPr="00857CD5" w:rsidRDefault="00E26ADE" w:rsidP="00D10468">
      <w:pPr>
        <w:pStyle w:val="ListParagraph"/>
      </w:pPr>
      <w:r w:rsidRPr="00857CD5">
        <w:t>Not having cars in the household at all reduces probability of having a double-tour pattern of any type. Car insufficiency lowers probability of students making double school tours.</w:t>
      </w:r>
    </w:p>
    <w:p w:rsidR="00E26ADE" w:rsidRDefault="00E26ADE" w:rsidP="00D10468">
      <w:pPr>
        <w:pStyle w:val="ListParagraph"/>
      </w:pPr>
      <w:r w:rsidRPr="00857CD5">
        <w:t xml:space="preserve">Usual workplace location has a strong impact on double-tour patterns. The closer the workplace location is to home, the more likely </w:t>
      </w:r>
      <w:r>
        <w:t xml:space="preserve">that the worker will implement two </w:t>
      </w:r>
      <w:r w:rsidRPr="00857CD5">
        <w:t>work tours</w:t>
      </w:r>
      <w:r>
        <w:t xml:space="preserve"> (presumably to return home for lunch and then return to work)</w:t>
      </w:r>
      <w:r w:rsidRPr="00857CD5">
        <w:t>. Usual school location has similar impact on double school tours, but not as strong as work location on double work tours. To capture the non-linear distance effects, two distance terms (0 to 0.5 and 0.5 to 3 miles for work, 0 to 0.5 and 0.5 to 2 miles for school) are used.</w:t>
      </w:r>
    </w:p>
    <w:p w:rsidR="00E26ADE" w:rsidRDefault="00E26ADE" w:rsidP="00E26ADE">
      <w:pPr>
        <w:pStyle w:val="ListParagraph-FullSpace"/>
      </w:pPr>
      <w:r>
        <w:t>Car escort accessibilities have a strong positive impact on workers, non</w:t>
      </w:r>
      <w:r w:rsidR="000E5907">
        <w:t>-</w:t>
      </w:r>
      <w:r>
        <w:t xml:space="preserve">workers under 65 and retirees 65 and above making one school tour </w:t>
      </w:r>
      <w:r w:rsidRPr="00454755">
        <w:t xml:space="preserve">and </w:t>
      </w:r>
      <w:r>
        <w:t>a negative impact</w:t>
      </w:r>
      <w:r w:rsidRPr="00454755">
        <w:t xml:space="preserve"> </w:t>
      </w:r>
      <w:r>
        <w:t xml:space="preserve">on </w:t>
      </w:r>
      <w:r w:rsidRPr="00454755">
        <w:t>mak</w:t>
      </w:r>
      <w:r>
        <w:t>ing</w:t>
      </w:r>
      <w:r w:rsidRPr="00140488">
        <w:t xml:space="preserve"> </w:t>
      </w:r>
      <w:r>
        <w:t>two work tours. It makes workers more likely to make a combination of one work and one school tour.</w:t>
      </w:r>
    </w:p>
    <w:p w:rsidR="007546EE" w:rsidRDefault="007546EE" w:rsidP="00D10468">
      <w:pPr>
        <w:pStyle w:val="Heading3"/>
      </w:pPr>
      <w:bookmarkStart w:id="97" w:name="_Toc343258696"/>
      <w:r>
        <w:t>4.2.2</w:t>
      </w:r>
      <w:r w:rsidR="009F2C2E">
        <w:t>, 4.3.4, 4.4.3, 4.5.3</w:t>
      </w:r>
      <w:r>
        <w:tab/>
        <w:t xml:space="preserve">Tour </w:t>
      </w:r>
      <w:r w:rsidRPr="00D10468">
        <w:t>Time</w:t>
      </w:r>
      <w:r>
        <w:t xml:space="preserve"> of Day Choice</w:t>
      </w:r>
      <w:r w:rsidR="009F2C2E">
        <w:t xml:space="preserve"> (Individual Mandatory, Individual/Joint Non-Mandatory, and At-Work Tours)</w:t>
      </w:r>
      <w:bookmarkEnd w:id="97"/>
    </w:p>
    <w:p w:rsidR="00040D26" w:rsidRPr="00D10468" w:rsidRDefault="00040D26" w:rsidP="00D10468">
      <w:r w:rsidRPr="006777EE">
        <w:t xml:space="preserve">The </w:t>
      </w:r>
      <w:r>
        <w:t>tour time-of-day</w:t>
      </w:r>
      <w:r w:rsidRPr="006777EE">
        <w:t xml:space="preserve"> choice model</w:t>
      </w:r>
      <w:r>
        <w:t>s</w:t>
      </w:r>
      <w:r w:rsidRPr="006777EE">
        <w:t xml:space="preserve"> predict</w:t>
      </w:r>
      <w:r>
        <w:t xml:space="preserve"> tour departure-from-home and arrival-back-home time periods. The time periods are defined in one-half hour increments from 5 AM to 12 AM (midnight), and all other time periods are collapsed in two categories </w:t>
      </w:r>
      <w:r w:rsidR="000E5907">
        <w:t>–</w:t>
      </w:r>
      <w:r>
        <w:t xml:space="preserve"> </w:t>
      </w:r>
      <w:r w:rsidR="000E5907">
        <w:t>between 3 AM and</w:t>
      </w:r>
      <w:r>
        <w:t xml:space="preserve"> 5 </w:t>
      </w:r>
      <w:r w:rsidR="000E5907">
        <w:t xml:space="preserve">AM </w:t>
      </w:r>
      <w:r>
        <w:t xml:space="preserve">or </w:t>
      </w:r>
      <w:r w:rsidR="000E5907">
        <w:t>between</w:t>
      </w:r>
      <w:r>
        <w:t xml:space="preserve"> 12</w:t>
      </w:r>
      <w:r w:rsidR="000E5907">
        <w:t xml:space="preserve"> AM and 3 AM</w:t>
      </w:r>
      <w:r w:rsidRPr="006777EE">
        <w:t>.</w:t>
      </w:r>
      <w:r w:rsidR="006D4638">
        <w:t xml:space="preserve"> </w:t>
      </w:r>
      <w:r w:rsidRPr="006777EE">
        <w:t xml:space="preserve">The model was estimated </w:t>
      </w:r>
      <w:r>
        <w:t>as</w:t>
      </w:r>
      <w:r w:rsidRPr="006777EE">
        <w:t xml:space="preserve"> a </w:t>
      </w:r>
      <w:r>
        <w:t xml:space="preserve">multinomial </w:t>
      </w:r>
      <w:r w:rsidRPr="006777EE">
        <w:t>logit</w:t>
      </w:r>
      <w:r>
        <w:t xml:space="preserve"> model </w:t>
      </w:r>
      <w:r w:rsidRPr="006777EE">
        <w:t>using the ALOGIT software</w:t>
      </w:r>
      <w:r>
        <w:t>, where the mode choice model provides accessibility measures for each of five broader time-of-day periods (early, AM peak, midday, PM peak and night), within which the more disaggregate one-half hour increments fall</w:t>
      </w:r>
      <w:r w:rsidRPr="006777EE">
        <w:t>.</w:t>
      </w:r>
      <w:r w:rsidR="006D4638">
        <w:t xml:space="preserve"> </w:t>
      </w:r>
      <w:r w:rsidRPr="006777EE">
        <w:t xml:space="preserve">This model is applied </w:t>
      </w:r>
      <w:r>
        <w:t xml:space="preserve">after tour destination choice and before tour mode </w:t>
      </w:r>
      <w:r>
        <w:lastRenderedPageBreak/>
        <w:t xml:space="preserve">choice. </w:t>
      </w:r>
      <w:r w:rsidRPr="006777EE">
        <w:t xml:space="preserve">The </w:t>
      </w:r>
      <w:r>
        <w:t>model is segmented by tour purpose</w:t>
      </w:r>
      <w:r>
        <w:rPr>
          <w:rStyle w:val="FootnoteReference"/>
          <w:rFonts w:ascii="Calibri" w:hAnsi="Calibri"/>
        </w:rPr>
        <w:footnoteReference w:id="1"/>
      </w:r>
      <w:r>
        <w:t xml:space="preserve"> (work, university, school, escort, shop, maintenance, eating out, visit, discretionary and at-work) and is applied for all tour types (individual and joint).</w:t>
      </w:r>
      <w:r w:rsidR="006D4638">
        <w:t xml:space="preserve"> </w:t>
      </w:r>
      <w:r>
        <w:t>It</w:t>
      </w:r>
      <w:r w:rsidRPr="006777EE">
        <w:t xml:space="preserve"> includes </w:t>
      </w:r>
      <w:r>
        <w:t xml:space="preserve">mode choice logsums, travel distance, tour characteristics, household travel patterns, </w:t>
      </w:r>
      <w:r w:rsidRPr="006777EE">
        <w:t xml:space="preserve">household characteristics and </w:t>
      </w:r>
      <w:r>
        <w:t>person</w:t>
      </w:r>
      <w:r w:rsidRPr="006777EE">
        <w:t xml:space="preserve"> characteristics as explanatory variables.</w:t>
      </w:r>
      <w:r w:rsidR="006D4638">
        <w:t xml:space="preserve"> </w:t>
      </w:r>
    </w:p>
    <w:p w:rsidR="00040D26" w:rsidRPr="00ED66D7" w:rsidRDefault="00040D26" w:rsidP="00D10468">
      <w:pPr>
        <w:pStyle w:val="Heading4"/>
      </w:pPr>
      <w:r w:rsidRPr="00ED66D7">
        <w:t>Estimation Dataset</w:t>
      </w:r>
    </w:p>
    <w:p w:rsidR="00040D26" w:rsidRDefault="00040D26" w:rsidP="00D10468">
      <w:r w:rsidRPr="006777EE">
        <w:t xml:space="preserve">In the SANDAG 2006 household travel behavior survey, there are </w:t>
      </w:r>
      <w:r>
        <w:t>9,563 individual observed tours, 808 observed joint tours and 406</w:t>
      </w:r>
      <w:r w:rsidRPr="006777EE">
        <w:t xml:space="preserve"> observed</w:t>
      </w:r>
      <w:r>
        <w:t xml:space="preserve"> at-work sub-tours</w:t>
      </w:r>
      <w:r w:rsidRPr="006777EE">
        <w:t xml:space="preserve">. </w:t>
      </w:r>
      <w:r>
        <w:t xml:space="preserve">Figures </w:t>
      </w:r>
      <w:r w:rsidR="001B30BE">
        <w:fldChar w:fldCharType="begin"/>
      </w:r>
      <w:r w:rsidR="00B41455">
        <w:instrText xml:space="preserve"> REF Figure14 \h </w:instrText>
      </w:r>
      <w:r w:rsidR="001B30BE">
        <w:fldChar w:fldCharType="separate"/>
      </w:r>
      <w:r w:rsidR="00B66CF5">
        <w:rPr>
          <w:noProof/>
        </w:rPr>
        <w:t>14</w:t>
      </w:r>
      <w:r w:rsidR="001B30BE">
        <w:fldChar w:fldCharType="end"/>
      </w:r>
      <w:r>
        <w:t xml:space="preserve"> to </w:t>
      </w:r>
      <w:r w:rsidR="001B30BE">
        <w:fldChar w:fldCharType="begin"/>
      </w:r>
      <w:r w:rsidR="00B41455">
        <w:instrText xml:space="preserve"> REF Figure23 \h </w:instrText>
      </w:r>
      <w:r w:rsidR="001B30BE">
        <w:fldChar w:fldCharType="separate"/>
      </w:r>
      <w:r w:rsidR="00B66CF5">
        <w:rPr>
          <w:noProof/>
        </w:rPr>
        <w:t>23</w:t>
      </w:r>
      <w:r w:rsidR="001B30BE">
        <w:fldChar w:fldCharType="end"/>
      </w:r>
      <w:r>
        <w:t xml:space="preserve"> show the observed departure, arrival and duration distributions by tour purpose. </w:t>
      </w:r>
    </w:p>
    <w:p w:rsidR="00040D26" w:rsidRDefault="00040D26" w:rsidP="00D10468">
      <w:r>
        <w:t>Among the three mandatory tour purposes, the work and school tours have clear peaking patterns. The departure peak is around 7:30 am to 8:30 am for all three mandatory purposes. For work, the arrival peak is between 5:00 pm to 5:30 pm and duration peak is around 9.5 hours. The duration peak is slightly longer than the average 8 hours work day because the travel time to/from work is included in the duration.</w:t>
      </w:r>
      <w:r w:rsidR="006D4638">
        <w:t xml:space="preserve"> </w:t>
      </w:r>
      <w:r>
        <w:t>For school, the duration is shorter with peaking around 7 hours and arrival peak is between 2:30 pm and 3:00 pm. The university purpose has another small peak for departure in the evening. This could be due to workers attending school after work hours.</w:t>
      </w:r>
      <w:r w:rsidR="006D4638">
        <w:t xml:space="preserve"> </w:t>
      </w:r>
      <w:r>
        <w:t xml:space="preserve">The duration for university tours peaks around 4 hours and decreases slightly over longer durations. </w:t>
      </w:r>
    </w:p>
    <w:p w:rsidR="00040D26" w:rsidRDefault="00040D26" w:rsidP="00D10468">
      <w:r>
        <w:t xml:space="preserve">Among the non-mandatory purposes, escorting has very specific departure, arrival and duration patterns. There are two distinct peaks – one in the morning (6:30 am to 9:30 am) and another in the afternoon (1:30 pm to 4:00 pm), which represent drop-off and pick-up patterns for school children. The arrival peaks follow the departure peaks with a small lag, and the durations are very short. </w:t>
      </w:r>
    </w:p>
    <w:p w:rsidR="00040D26" w:rsidRDefault="00040D26" w:rsidP="00D10468">
      <w:r>
        <w:t>Shopping and Maintenance tours have departures and arrivals all through the day starting around or after the AM peak. Shopping tours start later in the morning (after 9:30 am), which reflects typical opening hours of stores, compared to maintenance tours (including medical appointments), which start earlier in the morning (after 7:30 am). On average, shopping tours tend to have shorter durations than maintenance tours.</w:t>
      </w:r>
    </w:p>
    <w:p w:rsidR="00040D26" w:rsidRDefault="00040D26" w:rsidP="00D10468">
      <w:r>
        <w:t xml:space="preserve">Eating Out tours have two distinct peaks for departure and arrival times – one around lunch time and another peak around typical dinner hours. More Eating Out tours are observed for dinner than for lunch. Most of the Eating Out tours have durations between 1 to 2 hours. </w:t>
      </w:r>
    </w:p>
    <w:p w:rsidR="00040D26" w:rsidRDefault="00040D26" w:rsidP="00D10468">
      <w:r>
        <w:t>Visiting and other discretionary tours peak in the evening departure periods with late evening and night arrivals.</w:t>
      </w:r>
      <w:r w:rsidR="006D4638">
        <w:t xml:space="preserve"> </w:t>
      </w:r>
      <w:r>
        <w:t xml:space="preserve">Visiting tours tend to have longer durations than other discretionary tours. </w:t>
      </w:r>
    </w:p>
    <w:p w:rsidR="00040D26" w:rsidRDefault="00040D26" w:rsidP="00D10468">
      <w:r w:rsidRPr="0035447D">
        <w:t>At-work sub-tours usually occur</w:t>
      </w:r>
      <w:r>
        <w:t xml:space="preserve"> during mid-day (peaking between 11:30 am and 1:00 pm) </w:t>
      </w:r>
      <w:r w:rsidRPr="0035447D">
        <w:t>with short durations</w:t>
      </w:r>
      <w:r>
        <w:t xml:space="preserve"> ranging from half-an-hour to an hour. Nearly 44% of all subtours are for eating out, 21% are work-related and the remaining 33% are for other non-mandatory activities. </w:t>
      </w:r>
    </w:p>
    <w:p w:rsidR="00040D26" w:rsidRDefault="00040D26" w:rsidP="00040D26">
      <w:pPr>
        <w:rPr>
          <w:rFonts w:ascii="Calibri" w:hAnsi="Calibri"/>
        </w:rPr>
      </w:pPr>
    </w:p>
    <w:p w:rsidR="00040D26" w:rsidRDefault="00040D26" w:rsidP="00040D26">
      <w:pPr>
        <w:rPr>
          <w:rFonts w:ascii="Calibri" w:hAnsi="Calibri"/>
        </w:rPr>
        <w:sectPr w:rsidR="00040D26" w:rsidSect="00D27281">
          <w:headerReference w:type="even" r:id="rId86"/>
          <w:footerReference w:type="even" r:id="rId87"/>
          <w:headerReference w:type="first" r:id="rId88"/>
          <w:footerReference w:type="first" r:id="rId89"/>
          <w:pgSz w:w="12240" w:h="15840"/>
          <w:pgMar w:top="1440" w:right="1440" w:bottom="1440" w:left="1440" w:header="720" w:footer="720" w:gutter="0"/>
          <w:cols w:space="720"/>
          <w:docGrid w:linePitch="360"/>
        </w:sectPr>
      </w:pPr>
    </w:p>
    <w:p w:rsidR="00040D26" w:rsidRDefault="00040D26" w:rsidP="00D10468">
      <w:pPr>
        <w:pStyle w:val="Caption"/>
      </w:pPr>
      <w:bookmarkStart w:id="98" w:name="_Toc343259108"/>
      <w:r w:rsidRPr="00E578E0">
        <w:lastRenderedPageBreak/>
        <w:t>Figure</w:t>
      </w:r>
      <w:r w:rsidR="00B41455">
        <w:t xml:space="preserve"> </w:t>
      </w:r>
      <w:bookmarkStart w:id="99" w:name="Figure14"/>
      <w:r w:rsidR="001B30BE">
        <w:fldChar w:fldCharType="begin"/>
      </w:r>
      <w:r w:rsidR="00B41455">
        <w:instrText xml:space="preserve"> SEQ Figure \* ARABIC </w:instrText>
      </w:r>
      <w:r w:rsidR="001B30BE">
        <w:fldChar w:fldCharType="separate"/>
      </w:r>
      <w:r w:rsidR="00B66CF5">
        <w:rPr>
          <w:noProof/>
        </w:rPr>
        <w:t>14</w:t>
      </w:r>
      <w:r w:rsidR="001B30BE">
        <w:fldChar w:fldCharType="end"/>
      </w:r>
      <w:bookmarkEnd w:id="99"/>
      <w:r w:rsidRPr="00E578E0">
        <w:t xml:space="preserve">: Observed Departure, Arrival and Duration </w:t>
      </w:r>
      <w:r w:rsidRPr="00D10468">
        <w:t>Distributions</w:t>
      </w:r>
      <w:r w:rsidRPr="00E578E0">
        <w:t xml:space="preserve"> for Work Tours</w:t>
      </w:r>
      <w:bookmarkEnd w:id="98"/>
    </w:p>
    <w:p w:rsidR="00040D26" w:rsidRPr="001F31DB" w:rsidRDefault="00040D26" w:rsidP="00D10468">
      <w:pPr>
        <w:pStyle w:val="Normal-Graphic"/>
      </w:pPr>
      <w:r>
        <w:rPr>
          <w:noProof/>
        </w:rPr>
        <w:drawing>
          <wp:inline distT="0" distB="0" distL="0" distR="0">
            <wp:extent cx="6601767" cy="4799793"/>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srcRect/>
                    <a:stretch>
                      <a:fillRect/>
                    </a:stretch>
                  </pic:blipFill>
                  <pic:spPr bwMode="auto">
                    <a:xfrm>
                      <a:off x="0" y="0"/>
                      <a:ext cx="6610686" cy="4806278"/>
                    </a:xfrm>
                    <a:prstGeom prst="rect">
                      <a:avLst/>
                    </a:prstGeom>
                    <a:noFill/>
                    <a:ln w="9525">
                      <a:noFill/>
                      <a:miter lim="800000"/>
                      <a:headEnd/>
                      <a:tailEnd/>
                    </a:ln>
                  </pic:spPr>
                </pic:pic>
              </a:graphicData>
            </a:graphic>
          </wp:inline>
        </w:drawing>
      </w:r>
    </w:p>
    <w:p w:rsidR="00040D26" w:rsidRPr="00D10468" w:rsidRDefault="00040D26" w:rsidP="00D10468">
      <w:pPr>
        <w:pStyle w:val="Caption"/>
      </w:pPr>
      <w:bookmarkStart w:id="100" w:name="_Toc343259109"/>
      <w:r w:rsidRPr="00E578E0">
        <w:lastRenderedPageBreak/>
        <w:t>Figure</w:t>
      </w:r>
      <w:r w:rsidR="00B41455">
        <w:t xml:space="preserve"> </w:t>
      </w:r>
      <w:r w:rsidR="00CD407C">
        <w:fldChar w:fldCharType="begin"/>
      </w:r>
      <w:r w:rsidR="00CD407C">
        <w:instrText xml:space="preserve"> SEQ Figure \* ARABIC </w:instrText>
      </w:r>
      <w:r w:rsidR="00CD407C">
        <w:fldChar w:fldCharType="separate"/>
      </w:r>
      <w:r w:rsidR="00B66CF5">
        <w:rPr>
          <w:noProof/>
        </w:rPr>
        <w:t>15</w:t>
      </w:r>
      <w:r w:rsidR="00CD407C">
        <w:rPr>
          <w:noProof/>
        </w:rPr>
        <w:fldChar w:fldCharType="end"/>
      </w:r>
      <w:r w:rsidRPr="00E578E0">
        <w:t xml:space="preserve">: </w:t>
      </w:r>
      <w:r w:rsidRPr="00D10468">
        <w:t>Observed</w:t>
      </w:r>
      <w:r w:rsidRPr="00E578E0">
        <w:t xml:space="preserve"> Departure, Arrival and Duration Distributions for University Tours</w:t>
      </w:r>
      <w:bookmarkEnd w:id="100"/>
    </w:p>
    <w:p w:rsidR="00040D26" w:rsidRDefault="00040D26" w:rsidP="00D10468">
      <w:pPr>
        <w:pStyle w:val="Normal-Graphic"/>
        <w:rPr>
          <w:rFonts w:ascii="Calibri" w:hAnsi="Calibri"/>
          <w:b/>
          <w:bCs/>
        </w:rPr>
      </w:pPr>
      <w:r>
        <w:rPr>
          <w:noProof/>
        </w:rPr>
        <w:drawing>
          <wp:inline distT="0" distB="0" distL="0" distR="0">
            <wp:extent cx="6606410" cy="4803112"/>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srcRect/>
                    <a:stretch>
                      <a:fillRect/>
                    </a:stretch>
                  </pic:blipFill>
                  <pic:spPr bwMode="auto">
                    <a:xfrm>
                      <a:off x="0" y="0"/>
                      <a:ext cx="6606176" cy="4802942"/>
                    </a:xfrm>
                    <a:prstGeom prst="rect">
                      <a:avLst/>
                    </a:prstGeom>
                    <a:noFill/>
                    <a:ln w="9525">
                      <a:noFill/>
                      <a:miter lim="800000"/>
                      <a:headEnd/>
                      <a:tailEnd/>
                    </a:ln>
                  </pic:spPr>
                </pic:pic>
              </a:graphicData>
            </a:graphic>
          </wp:inline>
        </w:drawing>
      </w:r>
    </w:p>
    <w:p w:rsidR="00040D26" w:rsidRDefault="00040D26" w:rsidP="00040D26">
      <w:pPr>
        <w:rPr>
          <w:rFonts w:ascii="Calibri" w:hAnsi="Calibri"/>
          <w:b/>
          <w:bCs/>
        </w:rPr>
      </w:pPr>
    </w:p>
    <w:p w:rsidR="00040D26" w:rsidRPr="00E578E0" w:rsidRDefault="00040D26" w:rsidP="00D10468">
      <w:pPr>
        <w:pStyle w:val="Caption"/>
      </w:pPr>
      <w:bookmarkStart w:id="101" w:name="_Toc343259110"/>
      <w:r w:rsidRPr="00E578E0">
        <w:lastRenderedPageBreak/>
        <w:t>Figure</w:t>
      </w:r>
      <w:r w:rsidR="00B41455">
        <w:t xml:space="preserve"> </w:t>
      </w:r>
      <w:r w:rsidR="00CD407C">
        <w:fldChar w:fldCharType="begin"/>
      </w:r>
      <w:r w:rsidR="00CD407C">
        <w:instrText xml:space="preserve"> SEQ Figure \* ARABIC </w:instrText>
      </w:r>
      <w:r w:rsidR="00CD407C">
        <w:fldChar w:fldCharType="separate"/>
      </w:r>
      <w:r w:rsidR="00B66CF5">
        <w:rPr>
          <w:noProof/>
        </w:rPr>
        <w:t>16</w:t>
      </w:r>
      <w:r w:rsidR="00CD407C">
        <w:rPr>
          <w:noProof/>
        </w:rPr>
        <w:fldChar w:fldCharType="end"/>
      </w:r>
      <w:r w:rsidRPr="00E578E0">
        <w:t xml:space="preserve">: Observed </w:t>
      </w:r>
      <w:r w:rsidRPr="00D10468">
        <w:t>Departure</w:t>
      </w:r>
      <w:r w:rsidRPr="00E578E0">
        <w:t>, Arrival and Duration Distributions for School Tours</w:t>
      </w:r>
      <w:bookmarkEnd w:id="101"/>
    </w:p>
    <w:p w:rsidR="00040D26" w:rsidRDefault="00040D26" w:rsidP="00D10468">
      <w:pPr>
        <w:pStyle w:val="Normal-Graphic"/>
        <w:rPr>
          <w:rFonts w:ascii="Calibri" w:hAnsi="Calibri"/>
          <w:b/>
          <w:bCs/>
        </w:rPr>
      </w:pPr>
      <w:r>
        <w:rPr>
          <w:noProof/>
        </w:rPr>
        <w:drawing>
          <wp:inline distT="0" distB="0" distL="0" distR="0">
            <wp:extent cx="6571622" cy="4772379"/>
            <wp:effectExtent l="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print"/>
                    <a:srcRect/>
                    <a:stretch>
                      <a:fillRect/>
                    </a:stretch>
                  </pic:blipFill>
                  <pic:spPr bwMode="auto">
                    <a:xfrm>
                      <a:off x="0" y="0"/>
                      <a:ext cx="6573583" cy="4773803"/>
                    </a:xfrm>
                    <a:prstGeom prst="rect">
                      <a:avLst/>
                    </a:prstGeom>
                    <a:noFill/>
                    <a:ln w="9525">
                      <a:noFill/>
                      <a:miter lim="800000"/>
                      <a:headEnd/>
                      <a:tailEnd/>
                    </a:ln>
                  </pic:spPr>
                </pic:pic>
              </a:graphicData>
            </a:graphic>
          </wp:inline>
        </w:drawing>
      </w:r>
    </w:p>
    <w:p w:rsidR="00040D26" w:rsidRPr="00D10468" w:rsidRDefault="00040D26" w:rsidP="00D10468">
      <w:pPr>
        <w:pStyle w:val="Caption"/>
      </w:pPr>
      <w:bookmarkStart w:id="102" w:name="_Toc343259111"/>
      <w:r w:rsidRPr="00E578E0">
        <w:lastRenderedPageBreak/>
        <w:t>Figure</w:t>
      </w:r>
      <w:r w:rsidR="00B41455">
        <w:t xml:space="preserve"> </w:t>
      </w:r>
      <w:r w:rsidR="00CD407C">
        <w:fldChar w:fldCharType="begin"/>
      </w:r>
      <w:r w:rsidR="00CD407C">
        <w:instrText xml:space="preserve"> SEQ Figure \* ARABIC </w:instrText>
      </w:r>
      <w:r w:rsidR="00CD407C">
        <w:fldChar w:fldCharType="separate"/>
      </w:r>
      <w:r w:rsidR="00B66CF5">
        <w:rPr>
          <w:noProof/>
        </w:rPr>
        <w:t>17</w:t>
      </w:r>
      <w:r w:rsidR="00CD407C">
        <w:rPr>
          <w:noProof/>
        </w:rPr>
        <w:fldChar w:fldCharType="end"/>
      </w:r>
      <w:r w:rsidRPr="00E578E0">
        <w:t xml:space="preserve">: </w:t>
      </w:r>
      <w:r w:rsidRPr="00D10468">
        <w:t>Observed</w:t>
      </w:r>
      <w:r w:rsidRPr="00E578E0">
        <w:t xml:space="preserve"> Departure, Arrival and Duration Distributions for Escorting Tours</w:t>
      </w:r>
      <w:bookmarkEnd w:id="102"/>
    </w:p>
    <w:p w:rsidR="00040D26" w:rsidRPr="00D10468" w:rsidRDefault="00040D26" w:rsidP="00D10468">
      <w:pPr>
        <w:pStyle w:val="Normal-Graphic"/>
        <w:rPr>
          <w:rFonts w:ascii="Calibri" w:hAnsi="Calibri"/>
          <w:b/>
          <w:bCs/>
        </w:rPr>
      </w:pPr>
      <w:r>
        <w:rPr>
          <w:noProof/>
        </w:rPr>
        <w:drawing>
          <wp:inline distT="0" distB="0" distL="0" distR="0">
            <wp:extent cx="6370655" cy="4626070"/>
            <wp:effectExtent l="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srcRect/>
                    <a:stretch>
                      <a:fillRect/>
                    </a:stretch>
                  </pic:blipFill>
                  <pic:spPr bwMode="auto">
                    <a:xfrm>
                      <a:off x="0" y="0"/>
                      <a:ext cx="6376843" cy="4630564"/>
                    </a:xfrm>
                    <a:prstGeom prst="rect">
                      <a:avLst/>
                    </a:prstGeom>
                    <a:noFill/>
                    <a:ln w="9525">
                      <a:noFill/>
                      <a:miter lim="800000"/>
                      <a:headEnd/>
                      <a:tailEnd/>
                    </a:ln>
                  </pic:spPr>
                </pic:pic>
              </a:graphicData>
            </a:graphic>
          </wp:inline>
        </w:drawing>
      </w:r>
    </w:p>
    <w:p w:rsidR="00040D26" w:rsidRDefault="00040D26" w:rsidP="00D10468">
      <w:pPr>
        <w:pStyle w:val="Caption"/>
      </w:pPr>
      <w:bookmarkStart w:id="103" w:name="_Toc343259112"/>
      <w:r w:rsidRPr="00E578E0">
        <w:lastRenderedPageBreak/>
        <w:t>Figure</w:t>
      </w:r>
      <w:r w:rsidR="00B41455">
        <w:t xml:space="preserve"> </w:t>
      </w:r>
      <w:r w:rsidR="00CD407C">
        <w:fldChar w:fldCharType="begin"/>
      </w:r>
      <w:r w:rsidR="00CD407C">
        <w:instrText xml:space="preserve"> SEQ Figure \* ARABIC </w:instrText>
      </w:r>
      <w:r w:rsidR="00CD407C">
        <w:fldChar w:fldCharType="separate"/>
      </w:r>
      <w:r w:rsidR="00B66CF5">
        <w:rPr>
          <w:noProof/>
        </w:rPr>
        <w:t>18</w:t>
      </w:r>
      <w:r w:rsidR="00CD407C">
        <w:rPr>
          <w:noProof/>
        </w:rPr>
        <w:fldChar w:fldCharType="end"/>
      </w:r>
      <w:r w:rsidRPr="00E578E0">
        <w:t xml:space="preserve">: </w:t>
      </w:r>
      <w:r w:rsidRPr="00D10468">
        <w:t>Observed</w:t>
      </w:r>
      <w:r w:rsidRPr="00E578E0">
        <w:t xml:space="preserve"> Departure, Arrival and Duration Distributions for Shopping Tours</w:t>
      </w:r>
      <w:bookmarkEnd w:id="103"/>
    </w:p>
    <w:p w:rsidR="00040D26" w:rsidRDefault="00040D26" w:rsidP="00D10468">
      <w:pPr>
        <w:pStyle w:val="Normal-Graphic"/>
      </w:pPr>
      <w:r>
        <w:rPr>
          <w:noProof/>
        </w:rPr>
        <w:drawing>
          <wp:inline distT="0" distB="0" distL="0" distR="0">
            <wp:extent cx="6682153" cy="4857008"/>
            <wp:effectExtent l="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srcRect/>
                    <a:stretch>
                      <a:fillRect/>
                    </a:stretch>
                  </pic:blipFill>
                  <pic:spPr bwMode="auto">
                    <a:xfrm>
                      <a:off x="0" y="0"/>
                      <a:ext cx="6685052" cy="4859115"/>
                    </a:xfrm>
                    <a:prstGeom prst="rect">
                      <a:avLst/>
                    </a:prstGeom>
                    <a:noFill/>
                    <a:ln w="9525">
                      <a:noFill/>
                      <a:miter lim="800000"/>
                      <a:headEnd/>
                      <a:tailEnd/>
                    </a:ln>
                  </pic:spPr>
                </pic:pic>
              </a:graphicData>
            </a:graphic>
          </wp:inline>
        </w:drawing>
      </w:r>
    </w:p>
    <w:p w:rsidR="00040D26" w:rsidRDefault="00040D26" w:rsidP="00040D26"/>
    <w:p w:rsidR="00040D26" w:rsidRPr="00E578E0" w:rsidRDefault="00040D26" w:rsidP="00D10468">
      <w:pPr>
        <w:pStyle w:val="Caption"/>
      </w:pPr>
      <w:bookmarkStart w:id="104" w:name="_Toc343259113"/>
      <w:r w:rsidRPr="00E578E0">
        <w:lastRenderedPageBreak/>
        <w:t>Figure</w:t>
      </w:r>
      <w:r w:rsidR="00B41455">
        <w:t xml:space="preserve"> </w:t>
      </w:r>
      <w:r w:rsidR="00CD407C">
        <w:fldChar w:fldCharType="begin"/>
      </w:r>
      <w:r w:rsidR="00CD407C">
        <w:instrText xml:space="preserve"> SEQ Figure \* ARABIC </w:instrText>
      </w:r>
      <w:r w:rsidR="00CD407C">
        <w:fldChar w:fldCharType="separate"/>
      </w:r>
      <w:r w:rsidR="00B66CF5">
        <w:rPr>
          <w:noProof/>
        </w:rPr>
        <w:t>19</w:t>
      </w:r>
      <w:r w:rsidR="00CD407C">
        <w:rPr>
          <w:noProof/>
        </w:rPr>
        <w:fldChar w:fldCharType="end"/>
      </w:r>
      <w:r w:rsidRPr="00E578E0">
        <w:t xml:space="preserve">: </w:t>
      </w:r>
      <w:r w:rsidRPr="00D10468">
        <w:t>Observed</w:t>
      </w:r>
      <w:r w:rsidRPr="00E578E0">
        <w:t xml:space="preserve"> Departure, Arrival and Duration Distributions for Maintenance Tours</w:t>
      </w:r>
      <w:bookmarkEnd w:id="104"/>
    </w:p>
    <w:p w:rsidR="00040D26" w:rsidRPr="003149BB" w:rsidRDefault="00040D26" w:rsidP="00D10468">
      <w:pPr>
        <w:pStyle w:val="Normal-Graphic"/>
      </w:pPr>
      <w:r>
        <w:rPr>
          <w:noProof/>
        </w:rPr>
        <w:drawing>
          <wp:inline distT="0" distB="0" distL="0" distR="0">
            <wp:extent cx="6672105" cy="4853474"/>
            <wp:effectExtent l="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cstate="print"/>
                    <a:srcRect/>
                    <a:stretch>
                      <a:fillRect/>
                    </a:stretch>
                  </pic:blipFill>
                  <pic:spPr bwMode="auto">
                    <a:xfrm>
                      <a:off x="0" y="0"/>
                      <a:ext cx="6674594" cy="4855284"/>
                    </a:xfrm>
                    <a:prstGeom prst="rect">
                      <a:avLst/>
                    </a:prstGeom>
                    <a:noFill/>
                    <a:ln w="9525">
                      <a:noFill/>
                      <a:miter lim="800000"/>
                      <a:headEnd/>
                      <a:tailEnd/>
                    </a:ln>
                  </pic:spPr>
                </pic:pic>
              </a:graphicData>
            </a:graphic>
          </wp:inline>
        </w:drawing>
      </w:r>
    </w:p>
    <w:p w:rsidR="00040D26" w:rsidRPr="00E578E0" w:rsidRDefault="00040D26" w:rsidP="00D10468">
      <w:pPr>
        <w:pStyle w:val="Caption"/>
      </w:pPr>
      <w:bookmarkStart w:id="105" w:name="_Toc343259114"/>
      <w:r w:rsidRPr="00E578E0">
        <w:lastRenderedPageBreak/>
        <w:t>Figure</w:t>
      </w:r>
      <w:r w:rsidR="00B41455">
        <w:t xml:space="preserve"> </w:t>
      </w:r>
      <w:r w:rsidR="00CD407C">
        <w:fldChar w:fldCharType="begin"/>
      </w:r>
      <w:r w:rsidR="00CD407C">
        <w:instrText xml:space="preserve"> SEQ Figure \* ARABIC </w:instrText>
      </w:r>
      <w:r w:rsidR="00CD407C">
        <w:fldChar w:fldCharType="separate"/>
      </w:r>
      <w:r w:rsidR="00B66CF5">
        <w:rPr>
          <w:noProof/>
        </w:rPr>
        <w:t>20</w:t>
      </w:r>
      <w:r w:rsidR="00CD407C">
        <w:rPr>
          <w:noProof/>
        </w:rPr>
        <w:fldChar w:fldCharType="end"/>
      </w:r>
      <w:r w:rsidRPr="00E578E0">
        <w:t xml:space="preserve">: Observed </w:t>
      </w:r>
      <w:r w:rsidRPr="00D10468">
        <w:t>Departure</w:t>
      </w:r>
      <w:r w:rsidRPr="00E578E0">
        <w:t>, Arrival and Duration Distributions for Eating Out Tours</w:t>
      </w:r>
      <w:bookmarkEnd w:id="105"/>
    </w:p>
    <w:p w:rsidR="00040D26" w:rsidRPr="003149BB" w:rsidRDefault="00040D26" w:rsidP="00D10468">
      <w:pPr>
        <w:pStyle w:val="Normal-Graphic"/>
      </w:pPr>
      <w:r>
        <w:rPr>
          <w:noProof/>
        </w:rPr>
        <w:drawing>
          <wp:inline distT="0" distB="0" distL="0" distR="0">
            <wp:extent cx="6692202" cy="4859522"/>
            <wp:effectExtent l="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cstate="print"/>
                    <a:srcRect/>
                    <a:stretch>
                      <a:fillRect/>
                    </a:stretch>
                  </pic:blipFill>
                  <pic:spPr bwMode="auto">
                    <a:xfrm>
                      <a:off x="0" y="0"/>
                      <a:ext cx="6695578" cy="4861973"/>
                    </a:xfrm>
                    <a:prstGeom prst="rect">
                      <a:avLst/>
                    </a:prstGeom>
                    <a:noFill/>
                    <a:ln w="9525">
                      <a:noFill/>
                      <a:miter lim="800000"/>
                      <a:headEnd/>
                      <a:tailEnd/>
                    </a:ln>
                  </pic:spPr>
                </pic:pic>
              </a:graphicData>
            </a:graphic>
          </wp:inline>
        </w:drawing>
      </w:r>
    </w:p>
    <w:p w:rsidR="00040D26" w:rsidRDefault="00040D26" w:rsidP="00D10468"/>
    <w:p w:rsidR="00040D26" w:rsidRPr="00E578E0" w:rsidRDefault="00040D26" w:rsidP="00D10468">
      <w:pPr>
        <w:pStyle w:val="Caption"/>
      </w:pPr>
      <w:bookmarkStart w:id="106" w:name="_Toc343259115"/>
      <w:r w:rsidRPr="00D10468">
        <w:lastRenderedPageBreak/>
        <w:t>Figure</w:t>
      </w:r>
      <w:r w:rsidR="00B41455">
        <w:t xml:space="preserve"> </w:t>
      </w:r>
      <w:r w:rsidR="00CD407C">
        <w:fldChar w:fldCharType="begin"/>
      </w:r>
      <w:r w:rsidR="00CD407C">
        <w:instrText xml:space="preserve"> SEQ Figure \* ARABIC </w:instrText>
      </w:r>
      <w:r w:rsidR="00CD407C">
        <w:fldChar w:fldCharType="separate"/>
      </w:r>
      <w:r w:rsidR="00B66CF5">
        <w:rPr>
          <w:noProof/>
        </w:rPr>
        <w:t>21</w:t>
      </w:r>
      <w:r w:rsidR="00CD407C">
        <w:rPr>
          <w:noProof/>
        </w:rPr>
        <w:fldChar w:fldCharType="end"/>
      </w:r>
      <w:r w:rsidRPr="00E578E0">
        <w:t>: Observed Departure, Arrival and Duration Distributions for Visiting Tours</w:t>
      </w:r>
      <w:bookmarkEnd w:id="106"/>
    </w:p>
    <w:p w:rsidR="00040D26" w:rsidRDefault="00040D26" w:rsidP="00D10468">
      <w:pPr>
        <w:pStyle w:val="Normal-Graphic"/>
        <w:rPr>
          <w:rFonts w:ascii="Calibri" w:hAnsi="Calibri"/>
          <w:b/>
          <w:bCs/>
        </w:rPr>
      </w:pPr>
      <w:r>
        <w:rPr>
          <w:noProof/>
        </w:rPr>
        <w:drawing>
          <wp:inline distT="0" distB="0" distL="0" distR="0">
            <wp:extent cx="6399096" cy="4652387"/>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cstate="print"/>
                    <a:srcRect/>
                    <a:stretch>
                      <a:fillRect/>
                    </a:stretch>
                  </pic:blipFill>
                  <pic:spPr bwMode="auto">
                    <a:xfrm>
                      <a:off x="0" y="0"/>
                      <a:ext cx="6400447" cy="4653369"/>
                    </a:xfrm>
                    <a:prstGeom prst="rect">
                      <a:avLst/>
                    </a:prstGeom>
                    <a:noFill/>
                    <a:ln w="9525">
                      <a:noFill/>
                      <a:miter lim="800000"/>
                      <a:headEnd/>
                      <a:tailEnd/>
                    </a:ln>
                  </pic:spPr>
                </pic:pic>
              </a:graphicData>
            </a:graphic>
          </wp:inline>
        </w:drawing>
      </w:r>
    </w:p>
    <w:p w:rsidR="00040D26" w:rsidRDefault="00040D26" w:rsidP="00D10468"/>
    <w:p w:rsidR="00040D26" w:rsidRPr="00D10468" w:rsidRDefault="00040D26" w:rsidP="00D10468">
      <w:pPr>
        <w:pStyle w:val="Caption"/>
      </w:pPr>
      <w:bookmarkStart w:id="107" w:name="_Toc343259116"/>
      <w:r w:rsidRPr="00D10468">
        <w:lastRenderedPageBreak/>
        <w:t>Figure</w:t>
      </w:r>
      <w:r w:rsidR="00B41455">
        <w:t xml:space="preserve"> </w:t>
      </w:r>
      <w:r w:rsidR="00CD407C">
        <w:fldChar w:fldCharType="begin"/>
      </w:r>
      <w:r w:rsidR="00CD407C">
        <w:instrText xml:space="preserve"> SEQ Figure \* ARABIC </w:instrText>
      </w:r>
      <w:r w:rsidR="00CD407C">
        <w:fldChar w:fldCharType="separate"/>
      </w:r>
      <w:r w:rsidR="00B66CF5">
        <w:rPr>
          <w:noProof/>
        </w:rPr>
        <w:t>22</w:t>
      </w:r>
      <w:r w:rsidR="00CD407C">
        <w:rPr>
          <w:noProof/>
        </w:rPr>
        <w:fldChar w:fldCharType="end"/>
      </w:r>
      <w:r w:rsidRPr="00E578E0">
        <w:t>: Observed Departure, Arrival and Duration Distributions for Discretionary Tours</w:t>
      </w:r>
      <w:bookmarkEnd w:id="107"/>
    </w:p>
    <w:p w:rsidR="00040D26" w:rsidRDefault="00040D26" w:rsidP="00D10468">
      <w:pPr>
        <w:pStyle w:val="Normal-Graphic"/>
      </w:pPr>
      <w:r>
        <w:rPr>
          <w:noProof/>
        </w:rPr>
        <w:drawing>
          <wp:inline distT="0" distB="0" distL="0" distR="0">
            <wp:extent cx="6370655" cy="4636051"/>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cstate="print"/>
                    <a:srcRect/>
                    <a:stretch>
                      <a:fillRect/>
                    </a:stretch>
                  </pic:blipFill>
                  <pic:spPr bwMode="auto">
                    <a:xfrm>
                      <a:off x="0" y="0"/>
                      <a:ext cx="6372879" cy="4637670"/>
                    </a:xfrm>
                    <a:prstGeom prst="rect">
                      <a:avLst/>
                    </a:prstGeom>
                    <a:noFill/>
                    <a:ln w="9525">
                      <a:noFill/>
                      <a:miter lim="800000"/>
                      <a:headEnd/>
                      <a:tailEnd/>
                    </a:ln>
                  </pic:spPr>
                </pic:pic>
              </a:graphicData>
            </a:graphic>
          </wp:inline>
        </w:drawing>
      </w:r>
    </w:p>
    <w:p w:rsidR="00040D26" w:rsidRPr="00E578E0" w:rsidRDefault="00040D26" w:rsidP="00D10468">
      <w:pPr>
        <w:pStyle w:val="Caption"/>
        <w:rPr>
          <w:b w:val="0"/>
          <w:bCs w:val="0"/>
        </w:rPr>
      </w:pPr>
      <w:bookmarkStart w:id="108" w:name="_Toc343259117"/>
      <w:r w:rsidRPr="00E578E0">
        <w:lastRenderedPageBreak/>
        <w:t>Figure</w:t>
      </w:r>
      <w:r w:rsidR="00B41455">
        <w:t xml:space="preserve"> </w:t>
      </w:r>
      <w:bookmarkStart w:id="109" w:name="Figure23"/>
      <w:r w:rsidR="001B30BE">
        <w:fldChar w:fldCharType="begin"/>
      </w:r>
      <w:r w:rsidR="00B41455">
        <w:instrText xml:space="preserve"> SEQ Figure \* ARABIC </w:instrText>
      </w:r>
      <w:r w:rsidR="001B30BE">
        <w:fldChar w:fldCharType="separate"/>
      </w:r>
      <w:r w:rsidR="00B66CF5">
        <w:rPr>
          <w:noProof/>
        </w:rPr>
        <w:t>23</w:t>
      </w:r>
      <w:r w:rsidR="001B30BE">
        <w:fldChar w:fldCharType="end"/>
      </w:r>
      <w:bookmarkEnd w:id="109"/>
      <w:r w:rsidRPr="00E578E0">
        <w:t xml:space="preserve">: </w:t>
      </w:r>
      <w:r w:rsidRPr="00D10468">
        <w:t>Observed</w:t>
      </w:r>
      <w:r w:rsidRPr="00E578E0">
        <w:t xml:space="preserve"> Departure, Arrival and Duration Distributions for At-Work Sub-tours</w:t>
      </w:r>
      <w:bookmarkEnd w:id="108"/>
    </w:p>
    <w:p w:rsidR="00040D26" w:rsidRPr="00D10468" w:rsidRDefault="00040D26" w:rsidP="00D10468">
      <w:pPr>
        <w:pStyle w:val="Normal-Graphic"/>
      </w:pPr>
      <w:r w:rsidRPr="00D10468">
        <w:rPr>
          <w:noProof/>
        </w:rPr>
        <w:drawing>
          <wp:inline distT="0" distB="0" distL="0" distR="0">
            <wp:extent cx="6732395" cy="4887039"/>
            <wp:effectExtent l="0" t="0" r="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cstate="print"/>
                    <a:srcRect/>
                    <a:stretch>
                      <a:fillRect/>
                    </a:stretch>
                  </pic:blipFill>
                  <pic:spPr bwMode="auto">
                    <a:xfrm>
                      <a:off x="0" y="0"/>
                      <a:ext cx="6734241" cy="4888379"/>
                    </a:xfrm>
                    <a:prstGeom prst="rect">
                      <a:avLst/>
                    </a:prstGeom>
                    <a:noFill/>
                    <a:ln w="9525">
                      <a:noFill/>
                      <a:miter lim="800000"/>
                      <a:headEnd/>
                      <a:tailEnd/>
                    </a:ln>
                  </pic:spPr>
                </pic:pic>
              </a:graphicData>
            </a:graphic>
          </wp:inline>
        </w:drawing>
      </w:r>
    </w:p>
    <w:p w:rsidR="00D10468" w:rsidRDefault="00D10468" w:rsidP="00D10468"/>
    <w:p w:rsidR="00D10468" w:rsidRDefault="00D10468" w:rsidP="00D10468">
      <w:pPr>
        <w:sectPr w:rsidR="00D10468" w:rsidSect="00D27281">
          <w:pgSz w:w="15840" w:h="12240" w:orient="landscape"/>
          <w:pgMar w:top="1440" w:right="1440" w:bottom="1440" w:left="1440" w:header="720" w:footer="720" w:gutter="0"/>
          <w:cols w:space="720"/>
          <w:docGrid w:linePitch="360"/>
        </w:sectPr>
      </w:pPr>
    </w:p>
    <w:p w:rsidR="00040D26" w:rsidRPr="00ED66D7" w:rsidRDefault="00040D26" w:rsidP="00D10468">
      <w:pPr>
        <w:pStyle w:val="Heading4"/>
      </w:pPr>
      <w:r w:rsidRPr="00ED66D7">
        <w:lastRenderedPageBreak/>
        <w:t xml:space="preserve">Main Explanatory Variables </w:t>
      </w:r>
    </w:p>
    <w:p w:rsidR="00040D26" w:rsidRPr="006777EE" w:rsidRDefault="00040D26" w:rsidP="00B41455">
      <w:pPr>
        <w:pStyle w:val="Normal-HalfSpace"/>
      </w:pPr>
      <w:r w:rsidRPr="006777EE">
        <w:t>The following variables have been examined and proved to be significant in the utility functions:</w:t>
      </w:r>
    </w:p>
    <w:p w:rsidR="00040D26" w:rsidRDefault="00040D26" w:rsidP="00B26202">
      <w:pPr>
        <w:pStyle w:val="NumberedList1"/>
        <w:numPr>
          <w:ilvl w:val="0"/>
          <w:numId w:val="16"/>
        </w:numPr>
      </w:pPr>
      <w:r>
        <w:t>Mode choice logsums</w:t>
      </w:r>
    </w:p>
    <w:p w:rsidR="00040D26" w:rsidRPr="00932D8F" w:rsidRDefault="00040D26" w:rsidP="00B41455">
      <w:pPr>
        <w:pStyle w:val="NumberedList1"/>
      </w:pPr>
      <w:r w:rsidRPr="00932D8F">
        <w:t>Household income group:</w:t>
      </w:r>
    </w:p>
    <w:p w:rsidR="00040D26" w:rsidRDefault="00040D26" w:rsidP="00B41455">
      <w:pPr>
        <w:pStyle w:val="NumberedList2"/>
      </w:pPr>
      <w:r w:rsidRPr="006777EE">
        <w:t>Low income (less than $</w:t>
      </w:r>
      <w:r>
        <w:t>3</w:t>
      </w:r>
      <w:r w:rsidRPr="006777EE">
        <w:t>0,000)</w:t>
      </w:r>
    </w:p>
    <w:p w:rsidR="00040D26" w:rsidRDefault="00040D26" w:rsidP="00B41455">
      <w:pPr>
        <w:pStyle w:val="NumberedList2"/>
      </w:pPr>
      <w:r>
        <w:t>Medium income</w:t>
      </w:r>
      <w:r w:rsidRPr="006777EE">
        <w:t>($</w:t>
      </w:r>
      <w:r>
        <w:t>3</w:t>
      </w:r>
      <w:r w:rsidRPr="006777EE">
        <w:t>0,00</w:t>
      </w:r>
      <w:r>
        <w:t>1-$60,000</w:t>
      </w:r>
      <w:r w:rsidRPr="006777EE">
        <w:t>)</w:t>
      </w:r>
    </w:p>
    <w:p w:rsidR="00040D26" w:rsidRDefault="00040D26" w:rsidP="00B41455">
      <w:pPr>
        <w:pStyle w:val="NumberedList2"/>
      </w:pPr>
      <w:r w:rsidRPr="006777EE">
        <w:t xml:space="preserve">Medium </w:t>
      </w:r>
      <w:r>
        <w:t xml:space="preserve">high </w:t>
      </w:r>
      <w:r w:rsidRPr="006777EE">
        <w:t>income ($60,00</w:t>
      </w:r>
      <w:r>
        <w:t>1</w:t>
      </w:r>
      <w:r w:rsidRPr="006777EE">
        <w:t>-100,000)</w:t>
      </w:r>
    </w:p>
    <w:p w:rsidR="00040D26" w:rsidRDefault="00040D26" w:rsidP="00B41455">
      <w:pPr>
        <w:pStyle w:val="NumberedList2"/>
      </w:pPr>
      <w:r w:rsidRPr="006777EE">
        <w:t>High income ($1</w:t>
      </w:r>
      <w:r>
        <w:t>0</w:t>
      </w:r>
      <w:r w:rsidRPr="006777EE">
        <w:t>0,00</w:t>
      </w:r>
      <w:r>
        <w:t>1</w:t>
      </w:r>
      <w:r w:rsidRPr="006777EE">
        <w:t xml:space="preserve"> and more)</w:t>
      </w:r>
    </w:p>
    <w:p w:rsidR="00040D26" w:rsidRDefault="00040D26" w:rsidP="00B41455">
      <w:pPr>
        <w:pStyle w:val="NumberedList1"/>
      </w:pPr>
      <w:r>
        <w:t>Household composition</w:t>
      </w:r>
    </w:p>
    <w:p w:rsidR="00040D26" w:rsidRDefault="00040D26" w:rsidP="00B41455">
      <w:pPr>
        <w:pStyle w:val="NumberedList2"/>
      </w:pPr>
      <w:r>
        <w:t>Presence of non-working adults</w:t>
      </w:r>
    </w:p>
    <w:p w:rsidR="00040D26" w:rsidRDefault="00040D26" w:rsidP="00B41455">
      <w:pPr>
        <w:pStyle w:val="NumberedList2"/>
      </w:pPr>
      <w:r>
        <w:t>Presence of preschool child</w:t>
      </w:r>
    </w:p>
    <w:p w:rsidR="00040D26" w:rsidRPr="000B77BC" w:rsidRDefault="00040D26" w:rsidP="00B41455">
      <w:pPr>
        <w:pStyle w:val="NumberedList2"/>
      </w:pPr>
      <w:r>
        <w:t xml:space="preserve">Presence of school child </w:t>
      </w:r>
    </w:p>
    <w:p w:rsidR="00040D26" w:rsidRPr="006777EE" w:rsidRDefault="00040D26" w:rsidP="00B41455">
      <w:pPr>
        <w:pStyle w:val="NumberedList1"/>
        <w:rPr>
          <w:bCs/>
        </w:rPr>
      </w:pPr>
      <w:r w:rsidRPr="006777EE">
        <w:t xml:space="preserve">Person </w:t>
      </w:r>
      <w:r>
        <w:t>c</w:t>
      </w:r>
      <w:r w:rsidRPr="006777EE">
        <w:t>haracteristics</w:t>
      </w:r>
    </w:p>
    <w:p w:rsidR="00040D26" w:rsidRPr="006777EE" w:rsidRDefault="00040D26" w:rsidP="00B41455">
      <w:pPr>
        <w:pStyle w:val="NumberedList2"/>
      </w:pPr>
      <w:r>
        <w:t>Person Type – Worker, Student, Non-Working Adult, Retiree, Pre-driving Age Child</w:t>
      </w:r>
    </w:p>
    <w:p w:rsidR="00040D26" w:rsidRDefault="00040D26" w:rsidP="00B41455">
      <w:pPr>
        <w:pStyle w:val="NumberedList2"/>
      </w:pPr>
      <w:r w:rsidRPr="006777EE">
        <w:t>Gender – Female vs</w:t>
      </w:r>
      <w:r>
        <w:t>.</w:t>
      </w:r>
      <w:r w:rsidRPr="006777EE">
        <w:t xml:space="preserve"> Male</w:t>
      </w:r>
    </w:p>
    <w:p w:rsidR="00040D26" w:rsidRPr="006777EE" w:rsidRDefault="00040D26" w:rsidP="00B41455">
      <w:pPr>
        <w:pStyle w:val="NumberedList2"/>
      </w:pPr>
      <w:r>
        <w:t>Age group</w:t>
      </w:r>
    </w:p>
    <w:p w:rsidR="00040D26" w:rsidRDefault="00040D26" w:rsidP="00B41455">
      <w:pPr>
        <w:pStyle w:val="NumberedList1"/>
      </w:pPr>
      <w:r>
        <w:t xml:space="preserve">Time pressure - maximum continuous available time window divided by numbers of tours to be schedule including the current tour. The log form of this variable was used in the model. This variable is a person specific variable and is only applied for individual tours. </w:t>
      </w:r>
    </w:p>
    <w:p w:rsidR="00040D26" w:rsidRDefault="00040D26" w:rsidP="00B41455">
      <w:pPr>
        <w:pStyle w:val="NumberedList2"/>
      </w:pPr>
      <w:r>
        <w:t>Travel distance to primary destination (miles)</w:t>
      </w:r>
    </w:p>
    <w:p w:rsidR="00040D26" w:rsidRDefault="00040D26" w:rsidP="00B41455">
      <w:pPr>
        <w:pStyle w:val="NumberedList2"/>
      </w:pPr>
      <w:r>
        <w:t>Employment density at the destination</w:t>
      </w:r>
    </w:p>
    <w:p w:rsidR="00040D26" w:rsidRDefault="00040D26" w:rsidP="00B41455">
      <w:pPr>
        <w:pStyle w:val="NumberedList2"/>
      </w:pPr>
      <w:r>
        <w:t>Presence of joint travel in the household</w:t>
      </w:r>
    </w:p>
    <w:p w:rsidR="00040D26" w:rsidRDefault="00040D26" w:rsidP="00B41455">
      <w:pPr>
        <w:pStyle w:val="NumberedList2"/>
      </w:pPr>
      <w:r>
        <w:t>Tour specific variables</w:t>
      </w:r>
    </w:p>
    <w:p w:rsidR="00040D26" w:rsidRDefault="00040D26" w:rsidP="00B41455">
      <w:pPr>
        <w:pStyle w:val="NumberedList3"/>
      </w:pPr>
      <w:r>
        <w:t>First Mandatory tour of two mandatory tours</w:t>
      </w:r>
    </w:p>
    <w:p w:rsidR="00040D26" w:rsidRDefault="00040D26" w:rsidP="00B41455">
      <w:pPr>
        <w:pStyle w:val="NumberedList3"/>
      </w:pPr>
      <w:r>
        <w:t>Joint Tour vs. Individual Tour</w:t>
      </w:r>
    </w:p>
    <w:p w:rsidR="00040D26" w:rsidRDefault="00040D26" w:rsidP="00B41455">
      <w:pPr>
        <w:pStyle w:val="NumberedList1"/>
      </w:pPr>
      <w:r>
        <w:t>Joint tour variables –Party size and party composition</w:t>
      </w:r>
    </w:p>
    <w:p w:rsidR="00040D26" w:rsidRDefault="00040D26" w:rsidP="00B41455">
      <w:pPr>
        <w:pStyle w:val="NumberedList1"/>
      </w:pPr>
      <w:r>
        <w:t>Subtour purpose –</w:t>
      </w:r>
      <w:r w:rsidR="006D4638">
        <w:t xml:space="preserve"> </w:t>
      </w:r>
      <w:r>
        <w:t>only applicable for at-work subtour model</w:t>
      </w:r>
    </w:p>
    <w:p w:rsidR="00040D26" w:rsidRDefault="00040D26" w:rsidP="00B41455">
      <w:pPr>
        <w:pStyle w:val="NumberedList2"/>
      </w:pPr>
      <w:r>
        <w:t>Work related</w:t>
      </w:r>
    </w:p>
    <w:p w:rsidR="00040D26" w:rsidRDefault="00040D26" w:rsidP="00B41455">
      <w:pPr>
        <w:pStyle w:val="NumberedList2"/>
      </w:pPr>
      <w:r>
        <w:t>Eating out</w:t>
      </w:r>
    </w:p>
    <w:p w:rsidR="00040D26" w:rsidRPr="00B41455" w:rsidRDefault="00040D26" w:rsidP="00B41455">
      <w:pPr>
        <w:pStyle w:val="NumberedList2"/>
      </w:pPr>
      <w:r>
        <w:t>Other</w:t>
      </w:r>
    </w:p>
    <w:p w:rsidR="00040D26" w:rsidRPr="00ED66D7" w:rsidRDefault="00040D26" w:rsidP="00B41455">
      <w:pPr>
        <w:pStyle w:val="Heading4"/>
      </w:pPr>
      <w:bookmarkStart w:id="110" w:name="_Toc36036166"/>
      <w:bookmarkStart w:id="111" w:name="_Toc36036541"/>
      <w:bookmarkStart w:id="112" w:name="_Toc46308907"/>
      <w:r w:rsidRPr="00ED66D7">
        <w:t>Structure of the time-of-day choice model</w:t>
      </w:r>
      <w:bookmarkEnd w:id="110"/>
      <w:bookmarkEnd w:id="111"/>
      <w:bookmarkEnd w:id="112"/>
    </w:p>
    <w:p w:rsidR="00040D26" w:rsidRDefault="00040D26" w:rsidP="00C7466D">
      <w:pPr>
        <w:rPr>
          <w:highlight w:val="yellow"/>
          <w:lang w:val="en-GB"/>
        </w:rPr>
      </w:pPr>
      <w:r w:rsidRPr="00853B84">
        <w:rPr>
          <w:lang w:val="en-GB"/>
        </w:rPr>
        <w:t xml:space="preserve">The </w:t>
      </w:r>
      <w:r w:rsidR="000E5907">
        <w:rPr>
          <w:lang w:val="en-GB"/>
        </w:rPr>
        <w:t xml:space="preserve">time-of-day choice model </w:t>
      </w:r>
      <w:r w:rsidRPr="00853B84">
        <w:rPr>
          <w:lang w:val="en-GB"/>
        </w:rPr>
        <w:t xml:space="preserve">is a hybrid discrete choice and duration model </w:t>
      </w:r>
      <w:r w:rsidR="000E5907">
        <w:rPr>
          <w:lang w:val="en-GB"/>
        </w:rPr>
        <w:t>that simultaneously</w:t>
      </w:r>
      <w:r w:rsidRPr="00853B84">
        <w:rPr>
          <w:lang w:val="en-GB"/>
        </w:rPr>
        <w:t xml:space="preserve"> predict</w:t>
      </w:r>
      <w:r w:rsidR="000E5907">
        <w:rPr>
          <w:lang w:val="en-GB"/>
        </w:rPr>
        <w:t>s</w:t>
      </w:r>
      <w:r w:rsidRPr="00853B84">
        <w:rPr>
          <w:lang w:val="en-GB"/>
        </w:rPr>
        <w:t xml:space="preserve"> departure-from-home and arrival-back-home time for each tour with </w:t>
      </w:r>
      <w:r w:rsidR="000E5907">
        <w:rPr>
          <w:lang w:val="en-GB"/>
        </w:rPr>
        <w:t xml:space="preserve">half-hour </w:t>
      </w:r>
      <w:r w:rsidRPr="00853B84">
        <w:rPr>
          <w:lang w:val="en-GB"/>
        </w:rPr>
        <w:t>temporal resolution.</w:t>
      </w:r>
      <w:r w:rsidR="006D4638">
        <w:rPr>
          <w:lang w:val="en-GB"/>
        </w:rPr>
        <w:t xml:space="preserve"> </w:t>
      </w:r>
      <w:r w:rsidRPr="00853B84">
        <w:rPr>
          <w:lang w:val="en-GB"/>
        </w:rPr>
        <w:t>The model formulation is fully consistent with the tour-based modelling paradigm and is designed for application in an individual micro-simulation framework</w:t>
      </w:r>
      <w:r>
        <w:rPr>
          <w:lang w:val="en-GB"/>
        </w:rPr>
        <w:t xml:space="preserve"> such as the SANDAG ABM</w:t>
      </w:r>
      <w:r w:rsidRPr="00853B84">
        <w:rPr>
          <w:lang w:val="en-GB"/>
        </w:rPr>
        <w:t>.</w:t>
      </w:r>
      <w:r w:rsidR="006D4638">
        <w:rPr>
          <w:lang w:val="en-GB"/>
        </w:rPr>
        <w:t xml:space="preserve"> </w:t>
      </w:r>
      <w:r w:rsidRPr="00853B84">
        <w:rPr>
          <w:lang w:val="en-GB"/>
        </w:rPr>
        <w:t>Time-of-day choice models of this type ha</w:t>
      </w:r>
      <w:r>
        <w:rPr>
          <w:lang w:val="en-GB"/>
        </w:rPr>
        <w:t>ve</w:t>
      </w:r>
      <w:r w:rsidRPr="00853B84">
        <w:rPr>
          <w:lang w:val="en-GB"/>
        </w:rPr>
        <w:t xml:space="preserve"> been estimated and applied as a part of </w:t>
      </w:r>
      <w:r>
        <w:rPr>
          <w:lang w:val="en-GB"/>
        </w:rPr>
        <w:t>a</w:t>
      </w:r>
      <w:r w:rsidRPr="00853B84">
        <w:rPr>
          <w:lang w:val="en-GB"/>
        </w:rPr>
        <w:t>ctivity-</w:t>
      </w:r>
      <w:r>
        <w:rPr>
          <w:lang w:val="en-GB"/>
        </w:rPr>
        <w:t>b</w:t>
      </w:r>
      <w:r w:rsidRPr="00853B84">
        <w:rPr>
          <w:lang w:val="en-GB"/>
        </w:rPr>
        <w:t>ased travel demand model system</w:t>
      </w:r>
      <w:r>
        <w:rPr>
          <w:lang w:val="en-GB"/>
        </w:rPr>
        <w:t>s</w:t>
      </w:r>
      <w:r w:rsidRPr="00853B84">
        <w:rPr>
          <w:lang w:val="en-GB"/>
        </w:rPr>
        <w:t xml:space="preserve"> developed in </w:t>
      </w:r>
      <w:r>
        <w:rPr>
          <w:lang w:val="en-GB"/>
        </w:rPr>
        <w:t xml:space="preserve">other </w:t>
      </w:r>
      <w:r w:rsidRPr="00853B84">
        <w:rPr>
          <w:lang w:val="en-GB"/>
        </w:rPr>
        <w:t>regions of</w:t>
      </w:r>
      <w:r>
        <w:rPr>
          <w:lang w:val="en-GB"/>
        </w:rPr>
        <w:t xml:space="preserve"> the</w:t>
      </w:r>
      <w:r w:rsidRPr="00853B84">
        <w:rPr>
          <w:lang w:val="en-GB"/>
        </w:rPr>
        <w:t xml:space="preserve"> U</w:t>
      </w:r>
      <w:r>
        <w:rPr>
          <w:lang w:val="en-GB"/>
        </w:rPr>
        <w:t xml:space="preserve">nited </w:t>
      </w:r>
      <w:r w:rsidRPr="00853B84">
        <w:rPr>
          <w:lang w:val="en-GB"/>
        </w:rPr>
        <w:t>S</w:t>
      </w:r>
      <w:r>
        <w:rPr>
          <w:lang w:val="en-GB"/>
        </w:rPr>
        <w:t>tates including</w:t>
      </w:r>
      <w:r w:rsidRPr="00853B84">
        <w:rPr>
          <w:lang w:val="en-GB"/>
        </w:rPr>
        <w:t xml:space="preserve"> Columbus</w:t>
      </w:r>
      <w:r>
        <w:rPr>
          <w:lang w:val="en-GB"/>
        </w:rPr>
        <w:t xml:space="preserve"> (Ohio)</w:t>
      </w:r>
      <w:r w:rsidRPr="00853B84">
        <w:rPr>
          <w:lang w:val="en-GB"/>
        </w:rPr>
        <w:t>, Atlanta</w:t>
      </w:r>
      <w:r>
        <w:rPr>
          <w:lang w:val="en-GB"/>
        </w:rPr>
        <w:t xml:space="preserve"> (Georgia)</w:t>
      </w:r>
      <w:r w:rsidRPr="00853B84">
        <w:rPr>
          <w:lang w:val="en-GB"/>
        </w:rPr>
        <w:t xml:space="preserve">, </w:t>
      </w:r>
      <w:r>
        <w:rPr>
          <w:lang w:val="en-GB"/>
        </w:rPr>
        <w:t xml:space="preserve">the </w:t>
      </w:r>
      <w:r w:rsidRPr="00853B84">
        <w:rPr>
          <w:lang w:val="en-GB"/>
        </w:rPr>
        <w:t>San-Francisco Bay Area</w:t>
      </w:r>
      <w:r>
        <w:rPr>
          <w:lang w:val="en-GB"/>
        </w:rPr>
        <w:t xml:space="preserve"> and</w:t>
      </w:r>
      <w:r w:rsidRPr="00853B84">
        <w:rPr>
          <w:lang w:val="en-GB"/>
        </w:rPr>
        <w:t xml:space="preserve"> Sacramento</w:t>
      </w:r>
      <w:r>
        <w:rPr>
          <w:lang w:val="en-GB"/>
        </w:rPr>
        <w:t xml:space="preserve"> (California)</w:t>
      </w:r>
      <w:r w:rsidRPr="00853B84">
        <w:rPr>
          <w:lang w:val="en-GB"/>
        </w:rPr>
        <w:t>.</w:t>
      </w:r>
    </w:p>
    <w:p w:rsidR="00040D26" w:rsidRPr="00705758" w:rsidRDefault="00040D26" w:rsidP="00B41455">
      <w:pPr>
        <w:rPr>
          <w:lang w:val="en-GB"/>
        </w:rPr>
      </w:pPr>
      <w:r w:rsidRPr="00705758">
        <w:rPr>
          <w:lang w:val="en-GB"/>
        </w:rPr>
        <w:lastRenderedPageBreak/>
        <w:t>The model is essentially a discrete choice construct that operates with tour departure-from-home and arrival-back-home time combinations as alternatives.</w:t>
      </w:r>
      <w:r w:rsidR="006D4638">
        <w:rPr>
          <w:lang w:val="en-GB"/>
        </w:rPr>
        <w:t xml:space="preserve"> </w:t>
      </w:r>
      <w:r w:rsidRPr="00705758">
        <w:rPr>
          <w:lang w:val="en-GB"/>
        </w:rPr>
        <w:t xml:space="preserve">The utility structure </w:t>
      </w:r>
      <w:r>
        <w:rPr>
          <w:lang w:val="en-GB"/>
        </w:rPr>
        <w:t xml:space="preserve">is </w:t>
      </w:r>
      <w:r w:rsidRPr="00705758">
        <w:rPr>
          <w:lang w:val="en-GB"/>
        </w:rPr>
        <w:t>based on “continuous shift” variables represent</w:t>
      </w:r>
      <w:r>
        <w:rPr>
          <w:lang w:val="en-GB"/>
        </w:rPr>
        <w:t>ing</w:t>
      </w:r>
      <w:r w:rsidRPr="00705758">
        <w:rPr>
          <w:lang w:val="en-GB"/>
        </w:rPr>
        <w:t xml:space="preserve"> an analytical hybrid that combines the advantages of a discrete choice structure (flexible in specification</w:t>
      </w:r>
      <w:r>
        <w:rPr>
          <w:lang w:val="en-GB"/>
        </w:rPr>
        <w:t>,</w:t>
      </w:r>
      <w:r w:rsidRPr="00705758">
        <w:rPr>
          <w:lang w:val="en-GB"/>
        </w:rPr>
        <w:t xml:space="preserve"> easy to estimate and apply) with</w:t>
      </w:r>
      <w:r>
        <w:rPr>
          <w:lang w:val="en-GB"/>
        </w:rPr>
        <w:t xml:space="preserve"> the</w:t>
      </w:r>
      <w:r w:rsidRPr="00705758">
        <w:rPr>
          <w:lang w:val="en-GB"/>
        </w:rPr>
        <w:t xml:space="preserve"> advantages of a duration model (parsimonious structure with a few parameters that support any level of temporal resolution including continuous time).</w:t>
      </w:r>
      <w:r w:rsidR="000E5907">
        <w:rPr>
          <w:lang w:val="en-GB"/>
        </w:rPr>
        <w:t xml:space="preserve">  Shift variables have the effect of shifting the uti</w:t>
      </w:r>
      <w:r w:rsidR="00407603">
        <w:rPr>
          <w:lang w:val="en-GB"/>
        </w:rPr>
        <w:t>lity of departure, arrival, or duration lower or higher in a given time period based upon the interaction of a variable describing the number of periods the given period is from a reference period and some purpose-related, socio-economic or accessibility variable.</w:t>
      </w:r>
    </w:p>
    <w:p w:rsidR="00040D26" w:rsidRPr="00B41455" w:rsidRDefault="00040D26" w:rsidP="00040D26">
      <w:pPr>
        <w:rPr>
          <w:lang w:val="en-GB"/>
        </w:rPr>
      </w:pPr>
      <w:r w:rsidRPr="00705758">
        <w:rPr>
          <w:lang w:val="en-GB"/>
        </w:rPr>
        <w:t>With 30 minute temporal resolution</w:t>
      </w:r>
      <w:r>
        <w:rPr>
          <w:lang w:val="en-GB"/>
        </w:rPr>
        <w:t xml:space="preserve"> from 5am to 12am</w:t>
      </w:r>
      <w:r w:rsidRPr="00705758">
        <w:rPr>
          <w:lang w:val="en-GB"/>
        </w:rPr>
        <w:t>, there are 40 alternatives for departure and arrival time</w:t>
      </w:r>
      <w:r>
        <w:rPr>
          <w:lang w:val="en-GB"/>
        </w:rPr>
        <w:t>: 5:00 am or earlier, 5:00 am to 5:29 am, 5:30 am to 5:59 am, …,</w:t>
      </w:r>
      <w:r w:rsidR="006D4638">
        <w:rPr>
          <w:lang w:val="en-GB"/>
        </w:rPr>
        <w:t xml:space="preserve"> </w:t>
      </w:r>
      <w:r>
        <w:rPr>
          <w:lang w:val="en-GB"/>
        </w:rPr>
        <w:t xml:space="preserve">11:30 pm to 11:59 pm, 12:00 am or after, </w:t>
      </w:r>
      <w:r w:rsidRPr="00705758">
        <w:rPr>
          <w:lang w:val="en-GB"/>
        </w:rPr>
        <w:t>while the remaining hours are collapsed with the first and the last period.</w:t>
      </w:r>
      <w:r w:rsidR="006D4638">
        <w:rPr>
          <w:lang w:val="en-GB"/>
        </w:rPr>
        <w:t xml:space="preserve"> </w:t>
      </w:r>
      <w:r>
        <w:rPr>
          <w:lang w:val="en-GB"/>
        </w:rPr>
        <w:t xml:space="preserve">There are 40 departure and 40 arrival alternatives which would give 40x40=1600 </w:t>
      </w:r>
      <w:r w:rsidRPr="00705758">
        <w:rPr>
          <w:lang w:val="en-GB"/>
        </w:rPr>
        <w:t xml:space="preserve">half- hourly departure-arrival time </w:t>
      </w:r>
      <w:r>
        <w:rPr>
          <w:lang w:val="en-GB"/>
        </w:rPr>
        <w:t>combinations. However, o</w:t>
      </w:r>
      <w:r w:rsidRPr="00953239">
        <w:rPr>
          <w:lang w:val="en-GB"/>
        </w:rPr>
        <w:t>nly combinations where the arrival half-hour period is equal to or later than the departure half-hour period are feasible</w:t>
      </w:r>
      <w:r>
        <w:rPr>
          <w:lang w:val="en-GB"/>
        </w:rPr>
        <w:t>. The matrix below shows the feasible alternatives (highlighted) considered for the choice given “n” departure alternatives and “n” arrival alternatives.</w:t>
      </w:r>
      <w:r w:rsidR="006D4638">
        <w:rPr>
          <w:lang w:val="en-GB"/>
        </w:rPr>
        <w:t xml:space="preserve"> </w:t>
      </w:r>
      <w:r>
        <w:rPr>
          <w:lang w:val="en-GB"/>
        </w:rPr>
        <w:t xml:space="preserve">The lower half of the matrix and diagonal = n×(n-1)/2+n. </w:t>
      </w:r>
    </w:p>
    <w:tbl>
      <w:tblPr>
        <w:tblW w:w="4919" w:type="dxa"/>
        <w:tblInd w:w="58" w:type="dxa"/>
        <w:tblCellMar>
          <w:top w:w="58" w:type="dxa"/>
          <w:left w:w="58" w:type="dxa"/>
          <w:bottom w:w="72" w:type="dxa"/>
          <w:right w:w="58" w:type="dxa"/>
        </w:tblCellMar>
        <w:tblLook w:val="04A0" w:firstRow="1" w:lastRow="0" w:firstColumn="1" w:lastColumn="0" w:noHBand="0" w:noVBand="1"/>
      </w:tblPr>
      <w:tblGrid>
        <w:gridCol w:w="1267"/>
        <w:gridCol w:w="525"/>
        <w:gridCol w:w="525"/>
        <w:gridCol w:w="525"/>
        <w:gridCol w:w="525"/>
        <w:gridCol w:w="512"/>
        <w:gridCol w:w="512"/>
        <w:gridCol w:w="528"/>
      </w:tblGrid>
      <w:tr w:rsidR="00040D26" w:rsidRPr="00C7466D" w:rsidTr="00C7466D">
        <w:trPr>
          <w:trHeight w:val="277"/>
        </w:trPr>
        <w:tc>
          <w:tcPr>
            <w:tcW w:w="105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040D26" w:rsidRPr="00C7466D" w:rsidRDefault="00040D26" w:rsidP="00495C93">
            <w:pPr>
              <w:rPr>
                <w:rFonts w:asciiTheme="majorHAnsi" w:hAnsiTheme="majorHAnsi" w:cstheme="majorHAnsi"/>
                <w:color w:val="000000"/>
              </w:rPr>
            </w:pPr>
            <w:r w:rsidRPr="00C7466D">
              <w:rPr>
                <w:rFonts w:asciiTheme="majorHAnsi" w:hAnsiTheme="majorHAnsi" w:cstheme="majorHAnsi"/>
                <w:color w:val="000000"/>
                <w:lang w:val="en-GB"/>
              </w:rPr>
              <w:t>Departure Alternatives</w:t>
            </w:r>
          </w:p>
        </w:tc>
        <w:tc>
          <w:tcPr>
            <w:tcW w:w="3864" w:type="dxa"/>
            <w:gridSpan w:val="7"/>
            <w:tcBorders>
              <w:top w:val="single" w:sz="8" w:space="0" w:color="000000"/>
              <w:left w:val="nil"/>
              <w:bottom w:val="single" w:sz="8" w:space="0" w:color="000000"/>
              <w:right w:val="single" w:sz="8" w:space="0" w:color="000000"/>
            </w:tcBorders>
            <w:shd w:val="clear" w:color="auto" w:fill="auto"/>
            <w:hideMark/>
          </w:tcPr>
          <w:p w:rsidR="00040D26" w:rsidRPr="00C7466D" w:rsidRDefault="00040D26" w:rsidP="00495C93">
            <w:pPr>
              <w:rPr>
                <w:rFonts w:asciiTheme="majorHAnsi" w:hAnsiTheme="majorHAnsi" w:cstheme="majorHAnsi"/>
                <w:color w:val="000000"/>
              </w:rPr>
            </w:pPr>
            <w:r w:rsidRPr="00C7466D">
              <w:rPr>
                <w:rFonts w:asciiTheme="majorHAnsi" w:hAnsiTheme="majorHAnsi" w:cstheme="majorHAnsi"/>
                <w:color w:val="000000"/>
                <w:lang w:val="en-GB"/>
              </w:rPr>
              <w:t>Arrival Alternatives</w:t>
            </w:r>
          </w:p>
        </w:tc>
      </w:tr>
      <w:tr w:rsidR="00040D26" w:rsidRPr="00C7466D" w:rsidTr="00C7466D">
        <w:trPr>
          <w:trHeight w:val="315"/>
        </w:trPr>
        <w:tc>
          <w:tcPr>
            <w:tcW w:w="1055" w:type="dxa"/>
            <w:vMerge/>
            <w:tcBorders>
              <w:top w:val="single" w:sz="8" w:space="0" w:color="000000"/>
              <w:left w:val="single" w:sz="8" w:space="0" w:color="000000"/>
              <w:bottom w:val="single" w:sz="8" w:space="0" w:color="000000"/>
              <w:right w:val="single" w:sz="8" w:space="0" w:color="000000"/>
            </w:tcBorders>
            <w:vAlign w:val="center"/>
            <w:hideMark/>
          </w:tcPr>
          <w:p w:rsidR="00040D26" w:rsidRPr="00C7466D" w:rsidRDefault="00040D26" w:rsidP="00495C93">
            <w:pPr>
              <w:rPr>
                <w:rFonts w:asciiTheme="majorHAnsi" w:hAnsiTheme="majorHAnsi" w:cstheme="majorHAnsi"/>
                <w:color w:val="000000"/>
              </w:rPr>
            </w:pPr>
          </w:p>
        </w:tc>
        <w:tc>
          <w:tcPr>
            <w:tcW w:w="553" w:type="dxa"/>
            <w:tcBorders>
              <w:top w:val="nil"/>
              <w:left w:val="nil"/>
              <w:bottom w:val="single" w:sz="8" w:space="0" w:color="000000"/>
              <w:right w:val="single" w:sz="8" w:space="0" w:color="000000"/>
            </w:tcBorders>
            <w:shd w:val="clear" w:color="auto" w:fill="auto"/>
            <w:hideMark/>
          </w:tcPr>
          <w:p w:rsidR="00040D26" w:rsidRPr="00C7466D" w:rsidRDefault="00040D26" w:rsidP="00495C93">
            <w:pPr>
              <w:jc w:val="center"/>
              <w:rPr>
                <w:rFonts w:asciiTheme="majorHAnsi" w:hAnsiTheme="majorHAnsi" w:cstheme="majorHAnsi"/>
                <w:color w:val="000000"/>
              </w:rPr>
            </w:pPr>
            <w:r w:rsidRPr="00C7466D">
              <w:rPr>
                <w:rFonts w:asciiTheme="majorHAnsi" w:hAnsiTheme="majorHAnsi" w:cstheme="majorHAnsi"/>
                <w:color w:val="000000"/>
                <w:lang w:val="en-GB"/>
              </w:rPr>
              <w:t>1</w:t>
            </w:r>
          </w:p>
        </w:tc>
        <w:tc>
          <w:tcPr>
            <w:tcW w:w="554" w:type="dxa"/>
            <w:tcBorders>
              <w:top w:val="nil"/>
              <w:left w:val="nil"/>
              <w:bottom w:val="single" w:sz="8" w:space="0" w:color="000000"/>
              <w:right w:val="single" w:sz="8" w:space="0" w:color="000000"/>
            </w:tcBorders>
            <w:shd w:val="clear" w:color="auto" w:fill="auto"/>
            <w:hideMark/>
          </w:tcPr>
          <w:p w:rsidR="00040D26" w:rsidRPr="00C7466D" w:rsidRDefault="00040D26" w:rsidP="00495C93">
            <w:pPr>
              <w:jc w:val="center"/>
              <w:rPr>
                <w:rFonts w:asciiTheme="majorHAnsi" w:hAnsiTheme="majorHAnsi" w:cstheme="majorHAnsi"/>
                <w:color w:val="000000"/>
              </w:rPr>
            </w:pPr>
            <w:r w:rsidRPr="00C7466D">
              <w:rPr>
                <w:rFonts w:asciiTheme="majorHAnsi" w:hAnsiTheme="majorHAnsi" w:cstheme="majorHAnsi"/>
                <w:color w:val="000000"/>
                <w:lang w:val="en-GB"/>
              </w:rPr>
              <w:t>2</w:t>
            </w:r>
          </w:p>
        </w:tc>
        <w:tc>
          <w:tcPr>
            <w:tcW w:w="554" w:type="dxa"/>
            <w:tcBorders>
              <w:top w:val="nil"/>
              <w:left w:val="nil"/>
              <w:bottom w:val="single" w:sz="8" w:space="0" w:color="000000"/>
              <w:right w:val="single" w:sz="8" w:space="0" w:color="000000"/>
            </w:tcBorders>
            <w:shd w:val="clear" w:color="auto" w:fill="auto"/>
            <w:hideMark/>
          </w:tcPr>
          <w:p w:rsidR="00040D26" w:rsidRPr="00C7466D" w:rsidRDefault="00040D26" w:rsidP="00495C93">
            <w:pPr>
              <w:jc w:val="center"/>
              <w:rPr>
                <w:rFonts w:asciiTheme="majorHAnsi" w:hAnsiTheme="majorHAnsi" w:cstheme="majorHAnsi"/>
                <w:color w:val="000000"/>
              </w:rPr>
            </w:pPr>
            <w:r w:rsidRPr="00C7466D">
              <w:rPr>
                <w:rFonts w:asciiTheme="majorHAnsi" w:hAnsiTheme="majorHAnsi" w:cstheme="majorHAnsi"/>
                <w:color w:val="000000"/>
                <w:lang w:val="en-GB"/>
              </w:rPr>
              <w:t>3</w:t>
            </w:r>
          </w:p>
        </w:tc>
        <w:tc>
          <w:tcPr>
            <w:tcW w:w="554" w:type="dxa"/>
            <w:tcBorders>
              <w:top w:val="nil"/>
              <w:left w:val="nil"/>
              <w:bottom w:val="single" w:sz="8" w:space="0" w:color="000000"/>
              <w:right w:val="single" w:sz="8" w:space="0" w:color="000000"/>
            </w:tcBorders>
            <w:shd w:val="clear" w:color="auto" w:fill="auto"/>
            <w:hideMark/>
          </w:tcPr>
          <w:p w:rsidR="00040D26" w:rsidRPr="00C7466D" w:rsidRDefault="00040D26" w:rsidP="00495C93">
            <w:pPr>
              <w:jc w:val="center"/>
              <w:rPr>
                <w:rFonts w:asciiTheme="majorHAnsi" w:hAnsiTheme="majorHAnsi" w:cstheme="majorHAnsi"/>
                <w:color w:val="000000"/>
              </w:rPr>
            </w:pPr>
            <w:r w:rsidRPr="00C7466D">
              <w:rPr>
                <w:rFonts w:asciiTheme="majorHAnsi" w:hAnsiTheme="majorHAnsi" w:cstheme="majorHAnsi"/>
                <w:color w:val="000000"/>
                <w:lang w:val="en-GB"/>
              </w:rPr>
              <w:t>4</w:t>
            </w:r>
          </w:p>
        </w:tc>
        <w:tc>
          <w:tcPr>
            <w:tcW w:w="546" w:type="dxa"/>
            <w:tcBorders>
              <w:top w:val="nil"/>
              <w:left w:val="nil"/>
              <w:bottom w:val="single" w:sz="8" w:space="0" w:color="000000"/>
              <w:right w:val="single" w:sz="8" w:space="0" w:color="000000"/>
            </w:tcBorders>
            <w:shd w:val="clear" w:color="auto" w:fill="auto"/>
            <w:hideMark/>
          </w:tcPr>
          <w:p w:rsidR="00040D26" w:rsidRPr="00C7466D" w:rsidRDefault="00040D26" w:rsidP="00495C93">
            <w:pPr>
              <w:jc w:val="center"/>
              <w:rPr>
                <w:rFonts w:asciiTheme="majorHAnsi" w:hAnsiTheme="majorHAnsi" w:cstheme="majorHAnsi"/>
                <w:color w:val="000000"/>
              </w:rPr>
            </w:pPr>
            <w:r w:rsidRPr="00C7466D">
              <w:rPr>
                <w:rFonts w:asciiTheme="majorHAnsi" w:hAnsiTheme="majorHAnsi" w:cstheme="majorHAnsi"/>
                <w:color w:val="000000"/>
                <w:lang w:val="en-GB"/>
              </w:rPr>
              <w:t>.</w:t>
            </w:r>
          </w:p>
        </w:tc>
        <w:tc>
          <w:tcPr>
            <w:tcW w:w="546" w:type="dxa"/>
            <w:tcBorders>
              <w:top w:val="nil"/>
              <w:left w:val="nil"/>
              <w:bottom w:val="single" w:sz="8" w:space="0" w:color="000000"/>
              <w:right w:val="single" w:sz="8" w:space="0" w:color="000000"/>
            </w:tcBorders>
            <w:shd w:val="clear" w:color="auto" w:fill="auto"/>
            <w:hideMark/>
          </w:tcPr>
          <w:p w:rsidR="00040D26" w:rsidRPr="00C7466D" w:rsidRDefault="00040D26" w:rsidP="00495C93">
            <w:pPr>
              <w:jc w:val="center"/>
              <w:rPr>
                <w:rFonts w:asciiTheme="majorHAnsi" w:hAnsiTheme="majorHAnsi" w:cstheme="majorHAnsi"/>
                <w:color w:val="000000"/>
              </w:rPr>
            </w:pPr>
            <w:r w:rsidRPr="00C7466D">
              <w:rPr>
                <w:rFonts w:asciiTheme="majorHAnsi" w:hAnsiTheme="majorHAnsi" w:cstheme="majorHAnsi"/>
                <w:color w:val="000000"/>
                <w:lang w:val="en-GB"/>
              </w:rPr>
              <w:t>.</w:t>
            </w:r>
          </w:p>
        </w:tc>
        <w:tc>
          <w:tcPr>
            <w:tcW w:w="557" w:type="dxa"/>
            <w:tcBorders>
              <w:top w:val="nil"/>
              <w:left w:val="nil"/>
              <w:bottom w:val="single" w:sz="8" w:space="0" w:color="000000"/>
              <w:right w:val="single" w:sz="8" w:space="0" w:color="000000"/>
            </w:tcBorders>
            <w:shd w:val="clear" w:color="auto" w:fill="auto"/>
            <w:hideMark/>
          </w:tcPr>
          <w:p w:rsidR="00040D26" w:rsidRPr="00C7466D" w:rsidRDefault="00040D26" w:rsidP="00495C93">
            <w:pPr>
              <w:jc w:val="center"/>
              <w:rPr>
                <w:rFonts w:asciiTheme="majorHAnsi" w:hAnsiTheme="majorHAnsi" w:cstheme="majorHAnsi"/>
                <w:color w:val="000000"/>
              </w:rPr>
            </w:pPr>
            <w:r w:rsidRPr="00C7466D">
              <w:rPr>
                <w:rFonts w:asciiTheme="majorHAnsi" w:hAnsiTheme="majorHAnsi" w:cstheme="majorHAnsi"/>
                <w:color w:val="000000"/>
                <w:lang w:val="en-GB"/>
              </w:rPr>
              <w:t>n</w:t>
            </w:r>
          </w:p>
        </w:tc>
      </w:tr>
      <w:tr w:rsidR="00040D26" w:rsidRPr="00C7466D" w:rsidTr="00C7466D">
        <w:trPr>
          <w:trHeight w:val="315"/>
        </w:trPr>
        <w:tc>
          <w:tcPr>
            <w:tcW w:w="1055" w:type="dxa"/>
            <w:tcBorders>
              <w:top w:val="nil"/>
              <w:left w:val="single" w:sz="8" w:space="0" w:color="000000"/>
              <w:bottom w:val="single" w:sz="8" w:space="0" w:color="000000"/>
              <w:right w:val="single" w:sz="8" w:space="0" w:color="000000"/>
            </w:tcBorders>
            <w:shd w:val="clear" w:color="auto" w:fill="auto"/>
            <w:hideMark/>
          </w:tcPr>
          <w:p w:rsidR="00040D26" w:rsidRPr="00C7466D" w:rsidRDefault="00040D26" w:rsidP="00495C93">
            <w:pPr>
              <w:jc w:val="center"/>
              <w:rPr>
                <w:rFonts w:asciiTheme="majorHAnsi" w:hAnsiTheme="majorHAnsi" w:cstheme="majorHAnsi"/>
                <w:color w:val="000000"/>
              </w:rPr>
            </w:pPr>
            <w:r w:rsidRPr="00C7466D">
              <w:rPr>
                <w:rFonts w:asciiTheme="majorHAnsi" w:hAnsiTheme="majorHAnsi" w:cstheme="majorHAnsi"/>
                <w:color w:val="000000"/>
                <w:lang w:val="en-GB"/>
              </w:rPr>
              <w:t>1</w:t>
            </w:r>
          </w:p>
        </w:tc>
        <w:tc>
          <w:tcPr>
            <w:tcW w:w="553" w:type="dxa"/>
            <w:tcBorders>
              <w:top w:val="nil"/>
              <w:left w:val="nil"/>
              <w:bottom w:val="single" w:sz="8" w:space="0" w:color="000000"/>
              <w:right w:val="single" w:sz="8" w:space="0" w:color="000000"/>
            </w:tcBorders>
            <w:shd w:val="clear" w:color="000000" w:fill="A5A5A5"/>
            <w:hideMark/>
          </w:tcPr>
          <w:p w:rsidR="00040D26" w:rsidRPr="00C7466D" w:rsidRDefault="00040D26" w:rsidP="00495C93">
            <w:pPr>
              <w:rPr>
                <w:rFonts w:asciiTheme="majorHAnsi" w:hAnsiTheme="majorHAnsi" w:cstheme="majorHAnsi"/>
                <w:color w:val="000000"/>
              </w:rPr>
            </w:pPr>
            <w:r w:rsidRPr="00C7466D">
              <w:rPr>
                <w:rFonts w:asciiTheme="majorHAnsi" w:hAnsiTheme="majorHAnsi" w:cstheme="majorHAnsi"/>
                <w:color w:val="000000"/>
                <w:lang w:val="en-GB"/>
              </w:rPr>
              <w:t> </w:t>
            </w:r>
          </w:p>
        </w:tc>
        <w:tc>
          <w:tcPr>
            <w:tcW w:w="554" w:type="dxa"/>
            <w:tcBorders>
              <w:top w:val="nil"/>
              <w:left w:val="nil"/>
              <w:bottom w:val="single" w:sz="8" w:space="0" w:color="000000"/>
              <w:right w:val="nil"/>
            </w:tcBorders>
            <w:shd w:val="clear" w:color="auto" w:fill="auto"/>
            <w:hideMark/>
          </w:tcPr>
          <w:p w:rsidR="00040D26" w:rsidRPr="00C7466D" w:rsidRDefault="00040D26" w:rsidP="00495C93">
            <w:pPr>
              <w:rPr>
                <w:rFonts w:asciiTheme="majorHAnsi" w:hAnsiTheme="majorHAnsi" w:cstheme="majorHAnsi"/>
                <w:color w:val="000000"/>
              </w:rPr>
            </w:pPr>
            <w:r w:rsidRPr="00C7466D">
              <w:rPr>
                <w:rFonts w:asciiTheme="majorHAnsi" w:hAnsiTheme="majorHAnsi" w:cstheme="majorHAnsi"/>
                <w:color w:val="000000"/>
                <w:lang w:val="en-GB"/>
              </w:rPr>
              <w:t> </w:t>
            </w:r>
          </w:p>
        </w:tc>
        <w:tc>
          <w:tcPr>
            <w:tcW w:w="554" w:type="dxa"/>
            <w:tcBorders>
              <w:top w:val="nil"/>
              <w:left w:val="nil"/>
              <w:bottom w:val="nil"/>
              <w:right w:val="nil"/>
            </w:tcBorders>
            <w:shd w:val="clear" w:color="auto" w:fill="auto"/>
            <w:hideMark/>
          </w:tcPr>
          <w:p w:rsidR="00040D26" w:rsidRPr="00C7466D" w:rsidRDefault="00040D26" w:rsidP="00495C93">
            <w:pPr>
              <w:rPr>
                <w:rFonts w:asciiTheme="majorHAnsi" w:hAnsiTheme="majorHAnsi" w:cstheme="majorHAnsi"/>
                <w:color w:val="000000"/>
              </w:rPr>
            </w:pPr>
            <w:r w:rsidRPr="00C7466D">
              <w:rPr>
                <w:rFonts w:asciiTheme="majorHAnsi" w:hAnsiTheme="majorHAnsi" w:cstheme="majorHAnsi"/>
                <w:color w:val="000000"/>
                <w:lang w:val="en-GB"/>
              </w:rPr>
              <w:t> </w:t>
            </w:r>
          </w:p>
        </w:tc>
        <w:tc>
          <w:tcPr>
            <w:tcW w:w="554" w:type="dxa"/>
            <w:tcBorders>
              <w:top w:val="nil"/>
              <w:left w:val="nil"/>
              <w:bottom w:val="nil"/>
              <w:right w:val="nil"/>
            </w:tcBorders>
            <w:shd w:val="clear" w:color="auto" w:fill="auto"/>
            <w:hideMark/>
          </w:tcPr>
          <w:p w:rsidR="00040D26" w:rsidRPr="00C7466D" w:rsidRDefault="00040D26" w:rsidP="00495C93">
            <w:pPr>
              <w:rPr>
                <w:rFonts w:asciiTheme="majorHAnsi" w:hAnsiTheme="majorHAnsi" w:cstheme="majorHAnsi"/>
                <w:color w:val="000000"/>
              </w:rPr>
            </w:pPr>
            <w:r w:rsidRPr="00C7466D">
              <w:rPr>
                <w:rFonts w:asciiTheme="majorHAnsi" w:hAnsiTheme="majorHAnsi" w:cstheme="majorHAnsi"/>
                <w:color w:val="000000"/>
                <w:lang w:val="en-GB"/>
              </w:rPr>
              <w:t> </w:t>
            </w:r>
          </w:p>
        </w:tc>
        <w:tc>
          <w:tcPr>
            <w:tcW w:w="546" w:type="dxa"/>
            <w:tcBorders>
              <w:top w:val="nil"/>
              <w:left w:val="nil"/>
              <w:bottom w:val="nil"/>
              <w:right w:val="nil"/>
            </w:tcBorders>
            <w:shd w:val="clear" w:color="auto" w:fill="auto"/>
            <w:hideMark/>
          </w:tcPr>
          <w:p w:rsidR="00040D26" w:rsidRPr="00C7466D" w:rsidRDefault="00040D26" w:rsidP="00495C93">
            <w:pPr>
              <w:rPr>
                <w:rFonts w:asciiTheme="majorHAnsi" w:hAnsiTheme="majorHAnsi" w:cstheme="majorHAnsi"/>
                <w:color w:val="000000"/>
              </w:rPr>
            </w:pPr>
            <w:r w:rsidRPr="00C7466D">
              <w:rPr>
                <w:rFonts w:asciiTheme="majorHAnsi" w:hAnsiTheme="majorHAnsi" w:cstheme="majorHAnsi"/>
                <w:color w:val="000000"/>
                <w:lang w:val="en-GB"/>
              </w:rPr>
              <w:t> </w:t>
            </w:r>
          </w:p>
        </w:tc>
        <w:tc>
          <w:tcPr>
            <w:tcW w:w="546" w:type="dxa"/>
            <w:tcBorders>
              <w:top w:val="nil"/>
              <w:left w:val="nil"/>
              <w:bottom w:val="nil"/>
              <w:right w:val="nil"/>
            </w:tcBorders>
            <w:shd w:val="clear" w:color="auto" w:fill="auto"/>
            <w:hideMark/>
          </w:tcPr>
          <w:p w:rsidR="00040D26" w:rsidRPr="00C7466D" w:rsidRDefault="00040D26" w:rsidP="00495C93">
            <w:pPr>
              <w:rPr>
                <w:rFonts w:asciiTheme="majorHAnsi" w:hAnsiTheme="majorHAnsi" w:cstheme="majorHAnsi"/>
                <w:color w:val="000000"/>
              </w:rPr>
            </w:pPr>
            <w:r w:rsidRPr="00C7466D">
              <w:rPr>
                <w:rFonts w:asciiTheme="majorHAnsi" w:hAnsiTheme="majorHAnsi" w:cstheme="majorHAnsi"/>
                <w:color w:val="000000"/>
                <w:lang w:val="en-GB"/>
              </w:rPr>
              <w:t> </w:t>
            </w:r>
          </w:p>
        </w:tc>
        <w:tc>
          <w:tcPr>
            <w:tcW w:w="557" w:type="dxa"/>
            <w:tcBorders>
              <w:top w:val="nil"/>
              <w:left w:val="nil"/>
              <w:bottom w:val="nil"/>
              <w:right w:val="single" w:sz="8" w:space="0" w:color="000000"/>
            </w:tcBorders>
            <w:shd w:val="clear" w:color="auto" w:fill="auto"/>
            <w:hideMark/>
          </w:tcPr>
          <w:p w:rsidR="00040D26" w:rsidRPr="00C7466D" w:rsidRDefault="00040D26" w:rsidP="00495C93">
            <w:pPr>
              <w:rPr>
                <w:rFonts w:asciiTheme="majorHAnsi" w:hAnsiTheme="majorHAnsi" w:cstheme="majorHAnsi"/>
                <w:color w:val="000000"/>
              </w:rPr>
            </w:pPr>
            <w:r w:rsidRPr="00C7466D">
              <w:rPr>
                <w:rFonts w:asciiTheme="majorHAnsi" w:hAnsiTheme="majorHAnsi" w:cstheme="majorHAnsi"/>
                <w:color w:val="000000"/>
                <w:lang w:val="en-GB"/>
              </w:rPr>
              <w:t> </w:t>
            </w:r>
          </w:p>
        </w:tc>
      </w:tr>
      <w:tr w:rsidR="00040D26" w:rsidRPr="00C7466D" w:rsidTr="00C7466D">
        <w:trPr>
          <w:trHeight w:val="315"/>
        </w:trPr>
        <w:tc>
          <w:tcPr>
            <w:tcW w:w="1055" w:type="dxa"/>
            <w:tcBorders>
              <w:top w:val="nil"/>
              <w:left w:val="single" w:sz="8" w:space="0" w:color="000000"/>
              <w:bottom w:val="single" w:sz="8" w:space="0" w:color="000000"/>
              <w:right w:val="single" w:sz="8" w:space="0" w:color="000000"/>
            </w:tcBorders>
            <w:shd w:val="clear" w:color="auto" w:fill="auto"/>
            <w:hideMark/>
          </w:tcPr>
          <w:p w:rsidR="00040D26" w:rsidRPr="00C7466D" w:rsidRDefault="00040D26" w:rsidP="00495C93">
            <w:pPr>
              <w:jc w:val="center"/>
              <w:rPr>
                <w:rFonts w:asciiTheme="majorHAnsi" w:hAnsiTheme="majorHAnsi" w:cstheme="majorHAnsi"/>
                <w:color w:val="000000"/>
              </w:rPr>
            </w:pPr>
            <w:r w:rsidRPr="00C7466D">
              <w:rPr>
                <w:rFonts w:asciiTheme="majorHAnsi" w:hAnsiTheme="majorHAnsi" w:cstheme="majorHAnsi"/>
                <w:color w:val="000000"/>
                <w:lang w:val="en-GB"/>
              </w:rPr>
              <w:t>2</w:t>
            </w:r>
          </w:p>
        </w:tc>
        <w:tc>
          <w:tcPr>
            <w:tcW w:w="553" w:type="dxa"/>
            <w:tcBorders>
              <w:top w:val="nil"/>
              <w:left w:val="nil"/>
              <w:bottom w:val="nil"/>
              <w:right w:val="single" w:sz="8" w:space="0" w:color="000000"/>
            </w:tcBorders>
            <w:shd w:val="clear" w:color="000000" w:fill="D8D8D8"/>
            <w:hideMark/>
          </w:tcPr>
          <w:p w:rsidR="00040D26" w:rsidRPr="00C7466D" w:rsidRDefault="00040D26" w:rsidP="00495C93">
            <w:pPr>
              <w:rPr>
                <w:rFonts w:asciiTheme="majorHAnsi" w:hAnsiTheme="majorHAnsi" w:cstheme="majorHAnsi"/>
                <w:color w:val="000000"/>
              </w:rPr>
            </w:pPr>
            <w:r w:rsidRPr="00C7466D">
              <w:rPr>
                <w:rFonts w:asciiTheme="majorHAnsi" w:hAnsiTheme="majorHAnsi" w:cstheme="majorHAnsi"/>
                <w:color w:val="000000"/>
                <w:lang w:val="en-GB"/>
              </w:rPr>
              <w:t> </w:t>
            </w:r>
          </w:p>
        </w:tc>
        <w:tc>
          <w:tcPr>
            <w:tcW w:w="554" w:type="dxa"/>
            <w:tcBorders>
              <w:top w:val="nil"/>
              <w:left w:val="nil"/>
              <w:bottom w:val="single" w:sz="8" w:space="0" w:color="000000"/>
              <w:right w:val="single" w:sz="8" w:space="0" w:color="000000"/>
            </w:tcBorders>
            <w:shd w:val="clear" w:color="000000" w:fill="A5A5A5"/>
            <w:hideMark/>
          </w:tcPr>
          <w:p w:rsidR="00040D26" w:rsidRPr="00C7466D" w:rsidRDefault="00040D26" w:rsidP="00495C93">
            <w:pPr>
              <w:rPr>
                <w:rFonts w:asciiTheme="majorHAnsi" w:hAnsiTheme="majorHAnsi" w:cstheme="majorHAnsi"/>
                <w:color w:val="000000"/>
              </w:rPr>
            </w:pPr>
            <w:r w:rsidRPr="00C7466D">
              <w:rPr>
                <w:rFonts w:asciiTheme="majorHAnsi" w:hAnsiTheme="majorHAnsi" w:cstheme="majorHAnsi"/>
                <w:color w:val="000000"/>
                <w:lang w:val="en-GB"/>
              </w:rPr>
              <w:t> </w:t>
            </w:r>
          </w:p>
        </w:tc>
        <w:tc>
          <w:tcPr>
            <w:tcW w:w="554" w:type="dxa"/>
            <w:tcBorders>
              <w:top w:val="nil"/>
              <w:left w:val="nil"/>
              <w:bottom w:val="single" w:sz="8" w:space="0" w:color="000000"/>
              <w:right w:val="nil"/>
            </w:tcBorders>
            <w:shd w:val="clear" w:color="auto" w:fill="auto"/>
            <w:hideMark/>
          </w:tcPr>
          <w:p w:rsidR="00040D26" w:rsidRPr="00C7466D" w:rsidRDefault="00040D26" w:rsidP="00495C93">
            <w:pPr>
              <w:rPr>
                <w:rFonts w:asciiTheme="majorHAnsi" w:hAnsiTheme="majorHAnsi" w:cstheme="majorHAnsi"/>
                <w:color w:val="000000"/>
              </w:rPr>
            </w:pPr>
            <w:r w:rsidRPr="00C7466D">
              <w:rPr>
                <w:rFonts w:asciiTheme="majorHAnsi" w:hAnsiTheme="majorHAnsi" w:cstheme="majorHAnsi"/>
                <w:color w:val="000000"/>
                <w:lang w:val="en-GB"/>
              </w:rPr>
              <w:t> </w:t>
            </w:r>
          </w:p>
        </w:tc>
        <w:tc>
          <w:tcPr>
            <w:tcW w:w="554" w:type="dxa"/>
            <w:tcBorders>
              <w:top w:val="nil"/>
              <w:left w:val="nil"/>
              <w:bottom w:val="nil"/>
              <w:right w:val="nil"/>
            </w:tcBorders>
            <w:shd w:val="clear" w:color="auto" w:fill="auto"/>
            <w:hideMark/>
          </w:tcPr>
          <w:p w:rsidR="00040D26" w:rsidRPr="00C7466D" w:rsidRDefault="00040D26" w:rsidP="00495C93">
            <w:pPr>
              <w:rPr>
                <w:rFonts w:asciiTheme="majorHAnsi" w:hAnsiTheme="majorHAnsi" w:cstheme="majorHAnsi"/>
                <w:color w:val="000000"/>
              </w:rPr>
            </w:pPr>
          </w:p>
        </w:tc>
        <w:tc>
          <w:tcPr>
            <w:tcW w:w="546" w:type="dxa"/>
            <w:tcBorders>
              <w:top w:val="nil"/>
              <w:left w:val="nil"/>
              <w:bottom w:val="nil"/>
              <w:right w:val="nil"/>
            </w:tcBorders>
            <w:shd w:val="clear" w:color="auto" w:fill="auto"/>
            <w:hideMark/>
          </w:tcPr>
          <w:p w:rsidR="00040D26" w:rsidRPr="00C7466D" w:rsidRDefault="00040D26" w:rsidP="00495C93">
            <w:pPr>
              <w:rPr>
                <w:rFonts w:asciiTheme="majorHAnsi" w:hAnsiTheme="majorHAnsi" w:cstheme="majorHAnsi"/>
                <w:color w:val="000000"/>
              </w:rPr>
            </w:pPr>
          </w:p>
        </w:tc>
        <w:tc>
          <w:tcPr>
            <w:tcW w:w="546" w:type="dxa"/>
            <w:tcBorders>
              <w:top w:val="nil"/>
              <w:left w:val="nil"/>
              <w:bottom w:val="nil"/>
              <w:right w:val="nil"/>
            </w:tcBorders>
            <w:shd w:val="clear" w:color="auto" w:fill="auto"/>
            <w:hideMark/>
          </w:tcPr>
          <w:p w:rsidR="00040D26" w:rsidRPr="00C7466D" w:rsidRDefault="00040D26" w:rsidP="00495C93">
            <w:pPr>
              <w:rPr>
                <w:rFonts w:asciiTheme="majorHAnsi" w:hAnsiTheme="majorHAnsi" w:cstheme="majorHAnsi"/>
                <w:color w:val="000000"/>
              </w:rPr>
            </w:pPr>
          </w:p>
        </w:tc>
        <w:tc>
          <w:tcPr>
            <w:tcW w:w="557" w:type="dxa"/>
            <w:tcBorders>
              <w:top w:val="nil"/>
              <w:left w:val="nil"/>
              <w:bottom w:val="nil"/>
              <w:right w:val="single" w:sz="8" w:space="0" w:color="000000"/>
            </w:tcBorders>
            <w:shd w:val="clear" w:color="auto" w:fill="auto"/>
            <w:hideMark/>
          </w:tcPr>
          <w:p w:rsidR="00040D26" w:rsidRPr="00C7466D" w:rsidRDefault="00040D26" w:rsidP="00495C93">
            <w:pPr>
              <w:rPr>
                <w:rFonts w:asciiTheme="majorHAnsi" w:hAnsiTheme="majorHAnsi" w:cstheme="majorHAnsi"/>
                <w:color w:val="000000"/>
              </w:rPr>
            </w:pPr>
            <w:r w:rsidRPr="00C7466D">
              <w:rPr>
                <w:rFonts w:asciiTheme="majorHAnsi" w:hAnsiTheme="majorHAnsi" w:cstheme="majorHAnsi"/>
                <w:color w:val="000000"/>
                <w:lang w:val="en-GB"/>
              </w:rPr>
              <w:t> </w:t>
            </w:r>
          </w:p>
        </w:tc>
      </w:tr>
      <w:tr w:rsidR="00040D26" w:rsidRPr="00C7466D" w:rsidTr="00C7466D">
        <w:trPr>
          <w:trHeight w:val="315"/>
        </w:trPr>
        <w:tc>
          <w:tcPr>
            <w:tcW w:w="1055" w:type="dxa"/>
            <w:tcBorders>
              <w:top w:val="nil"/>
              <w:left w:val="single" w:sz="8" w:space="0" w:color="000000"/>
              <w:bottom w:val="single" w:sz="8" w:space="0" w:color="000000"/>
              <w:right w:val="single" w:sz="8" w:space="0" w:color="000000"/>
            </w:tcBorders>
            <w:shd w:val="clear" w:color="auto" w:fill="auto"/>
            <w:hideMark/>
          </w:tcPr>
          <w:p w:rsidR="00040D26" w:rsidRPr="00C7466D" w:rsidRDefault="00040D26" w:rsidP="00495C93">
            <w:pPr>
              <w:jc w:val="center"/>
              <w:rPr>
                <w:rFonts w:asciiTheme="majorHAnsi" w:hAnsiTheme="majorHAnsi" w:cstheme="majorHAnsi"/>
                <w:color w:val="000000"/>
              </w:rPr>
            </w:pPr>
            <w:r w:rsidRPr="00C7466D">
              <w:rPr>
                <w:rFonts w:asciiTheme="majorHAnsi" w:hAnsiTheme="majorHAnsi" w:cstheme="majorHAnsi"/>
                <w:color w:val="000000"/>
                <w:lang w:val="en-GB"/>
              </w:rPr>
              <w:t>3</w:t>
            </w:r>
          </w:p>
        </w:tc>
        <w:tc>
          <w:tcPr>
            <w:tcW w:w="553" w:type="dxa"/>
            <w:tcBorders>
              <w:top w:val="nil"/>
              <w:left w:val="nil"/>
              <w:bottom w:val="nil"/>
              <w:right w:val="nil"/>
            </w:tcBorders>
            <w:shd w:val="clear" w:color="000000" w:fill="D8D8D8"/>
            <w:hideMark/>
          </w:tcPr>
          <w:p w:rsidR="00040D26" w:rsidRPr="00C7466D" w:rsidRDefault="00040D26" w:rsidP="00495C93">
            <w:pPr>
              <w:rPr>
                <w:rFonts w:asciiTheme="majorHAnsi" w:hAnsiTheme="majorHAnsi" w:cstheme="majorHAnsi"/>
                <w:color w:val="000000"/>
              </w:rPr>
            </w:pPr>
            <w:r w:rsidRPr="00C7466D">
              <w:rPr>
                <w:rFonts w:asciiTheme="majorHAnsi" w:hAnsiTheme="majorHAnsi" w:cstheme="majorHAnsi"/>
                <w:color w:val="000000"/>
              </w:rPr>
              <w:t> </w:t>
            </w:r>
          </w:p>
        </w:tc>
        <w:tc>
          <w:tcPr>
            <w:tcW w:w="554" w:type="dxa"/>
            <w:tcBorders>
              <w:top w:val="nil"/>
              <w:left w:val="nil"/>
              <w:bottom w:val="nil"/>
              <w:right w:val="single" w:sz="8" w:space="0" w:color="000000"/>
            </w:tcBorders>
            <w:shd w:val="clear" w:color="000000" w:fill="D8D8D8"/>
            <w:hideMark/>
          </w:tcPr>
          <w:p w:rsidR="00040D26" w:rsidRPr="00C7466D" w:rsidRDefault="00040D26" w:rsidP="00495C93">
            <w:pPr>
              <w:rPr>
                <w:rFonts w:asciiTheme="majorHAnsi" w:hAnsiTheme="majorHAnsi" w:cstheme="majorHAnsi"/>
                <w:color w:val="000000"/>
              </w:rPr>
            </w:pPr>
            <w:r w:rsidRPr="00C7466D">
              <w:rPr>
                <w:rFonts w:asciiTheme="majorHAnsi" w:hAnsiTheme="majorHAnsi" w:cstheme="majorHAnsi"/>
                <w:color w:val="000000"/>
                <w:lang w:val="en-GB"/>
              </w:rPr>
              <w:t> </w:t>
            </w:r>
          </w:p>
        </w:tc>
        <w:tc>
          <w:tcPr>
            <w:tcW w:w="554" w:type="dxa"/>
            <w:tcBorders>
              <w:top w:val="nil"/>
              <w:left w:val="nil"/>
              <w:bottom w:val="single" w:sz="8" w:space="0" w:color="000000"/>
              <w:right w:val="single" w:sz="8" w:space="0" w:color="000000"/>
            </w:tcBorders>
            <w:shd w:val="clear" w:color="000000" w:fill="A5A5A5"/>
            <w:hideMark/>
          </w:tcPr>
          <w:p w:rsidR="00040D26" w:rsidRPr="00C7466D" w:rsidRDefault="00040D26" w:rsidP="00495C93">
            <w:pPr>
              <w:rPr>
                <w:rFonts w:asciiTheme="majorHAnsi" w:hAnsiTheme="majorHAnsi" w:cstheme="majorHAnsi"/>
                <w:color w:val="000000"/>
              </w:rPr>
            </w:pPr>
            <w:r w:rsidRPr="00C7466D">
              <w:rPr>
                <w:rFonts w:asciiTheme="majorHAnsi" w:hAnsiTheme="majorHAnsi" w:cstheme="majorHAnsi"/>
                <w:color w:val="000000"/>
                <w:lang w:val="en-GB"/>
              </w:rPr>
              <w:t> </w:t>
            </w:r>
          </w:p>
        </w:tc>
        <w:tc>
          <w:tcPr>
            <w:tcW w:w="554" w:type="dxa"/>
            <w:tcBorders>
              <w:top w:val="nil"/>
              <w:left w:val="nil"/>
              <w:bottom w:val="single" w:sz="8" w:space="0" w:color="000000"/>
              <w:right w:val="nil"/>
            </w:tcBorders>
            <w:shd w:val="clear" w:color="auto" w:fill="auto"/>
            <w:hideMark/>
          </w:tcPr>
          <w:p w:rsidR="00040D26" w:rsidRPr="00C7466D" w:rsidRDefault="00040D26" w:rsidP="00495C93">
            <w:pPr>
              <w:rPr>
                <w:rFonts w:asciiTheme="majorHAnsi" w:hAnsiTheme="majorHAnsi" w:cstheme="majorHAnsi"/>
                <w:color w:val="000000"/>
              </w:rPr>
            </w:pPr>
            <w:r w:rsidRPr="00C7466D">
              <w:rPr>
                <w:rFonts w:asciiTheme="majorHAnsi" w:hAnsiTheme="majorHAnsi" w:cstheme="majorHAnsi"/>
                <w:color w:val="000000"/>
                <w:lang w:val="en-GB"/>
              </w:rPr>
              <w:t> </w:t>
            </w:r>
          </w:p>
        </w:tc>
        <w:tc>
          <w:tcPr>
            <w:tcW w:w="546" w:type="dxa"/>
            <w:tcBorders>
              <w:top w:val="nil"/>
              <w:left w:val="nil"/>
              <w:bottom w:val="nil"/>
              <w:right w:val="nil"/>
            </w:tcBorders>
            <w:shd w:val="clear" w:color="auto" w:fill="auto"/>
            <w:hideMark/>
          </w:tcPr>
          <w:p w:rsidR="00040D26" w:rsidRPr="00C7466D" w:rsidRDefault="00040D26" w:rsidP="00495C93">
            <w:pPr>
              <w:rPr>
                <w:rFonts w:asciiTheme="majorHAnsi" w:hAnsiTheme="majorHAnsi" w:cstheme="majorHAnsi"/>
                <w:color w:val="000000"/>
              </w:rPr>
            </w:pPr>
          </w:p>
        </w:tc>
        <w:tc>
          <w:tcPr>
            <w:tcW w:w="546" w:type="dxa"/>
            <w:tcBorders>
              <w:top w:val="nil"/>
              <w:left w:val="nil"/>
              <w:bottom w:val="nil"/>
              <w:right w:val="nil"/>
            </w:tcBorders>
            <w:shd w:val="clear" w:color="auto" w:fill="auto"/>
            <w:hideMark/>
          </w:tcPr>
          <w:p w:rsidR="00040D26" w:rsidRPr="00C7466D" w:rsidRDefault="00040D26" w:rsidP="00495C93">
            <w:pPr>
              <w:rPr>
                <w:rFonts w:asciiTheme="majorHAnsi" w:hAnsiTheme="majorHAnsi" w:cstheme="majorHAnsi"/>
                <w:color w:val="000000"/>
              </w:rPr>
            </w:pPr>
          </w:p>
        </w:tc>
        <w:tc>
          <w:tcPr>
            <w:tcW w:w="557" w:type="dxa"/>
            <w:tcBorders>
              <w:top w:val="nil"/>
              <w:left w:val="nil"/>
              <w:bottom w:val="nil"/>
              <w:right w:val="single" w:sz="8" w:space="0" w:color="000000"/>
            </w:tcBorders>
            <w:shd w:val="clear" w:color="auto" w:fill="auto"/>
            <w:hideMark/>
          </w:tcPr>
          <w:p w:rsidR="00040D26" w:rsidRPr="00C7466D" w:rsidRDefault="00040D26" w:rsidP="00495C93">
            <w:pPr>
              <w:rPr>
                <w:rFonts w:asciiTheme="majorHAnsi" w:hAnsiTheme="majorHAnsi" w:cstheme="majorHAnsi"/>
                <w:color w:val="000000"/>
              </w:rPr>
            </w:pPr>
            <w:r w:rsidRPr="00C7466D">
              <w:rPr>
                <w:rFonts w:asciiTheme="majorHAnsi" w:hAnsiTheme="majorHAnsi" w:cstheme="majorHAnsi"/>
                <w:color w:val="000000"/>
                <w:lang w:val="en-GB"/>
              </w:rPr>
              <w:t> </w:t>
            </w:r>
          </w:p>
        </w:tc>
      </w:tr>
      <w:tr w:rsidR="00040D26" w:rsidRPr="00C7466D" w:rsidTr="00C7466D">
        <w:trPr>
          <w:trHeight w:val="315"/>
        </w:trPr>
        <w:tc>
          <w:tcPr>
            <w:tcW w:w="1055" w:type="dxa"/>
            <w:tcBorders>
              <w:top w:val="nil"/>
              <w:left w:val="single" w:sz="8" w:space="0" w:color="000000"/>
              <w:bottom w:val="single" w:sz="8" w:space="0" w:color="000000"/>
              <w:right w:val="single" w:sz="8" w:space="0" w:color="000000"/>
            </w:tcBorders>
            <w:shd w:val="clear" w:color="auto" w:fill="auto"/>
            <w:hideMark/>
          </w:tcPr>
          <w:p w:rsidR="00040D26" w:rsidRPr="00C7466D" w:rsidRDefault="00040D26" w:rsidP="00495C93">
            <w:pPr>
              <w:jc w:val="center"/>
              <w:rPr>
                <w:rFonts w:asciiTheme="majorHAnsi" w:hAnsiTheme="majorHAnsi" w:cstheme="majorHAnsi"/>
                <w:color w:val="000000"/>
              </w:rPr>
            </w:pPr>
            <w:r w:rsidRPr="00C7466D">
              <w:rPr>
                <w:rFonts w:asciiTheme="majorHAnsi" w:hAnsiTheme="majorHAnsi" w:cstheme="majorHAnsi"/>
                <w:color w:val="000000"/>
                <w:lang w:val="en-GB"/>
              </w:rPr>
              <w:t>4</w:t>
            </w:r>
          </w:p>
        </w:tc>
        <w:tc>
          <w:tcPr>
            <w:tcW w:w="553" w:type="dxa"/>
            <w:tcBorders>
              <w:top w:val="nil"/>
              <w:left w:val="nil"/>
              <w:bottom w:val="nil"/>
              <w:right w:val="nil"/>
            </w:tcBorders>
            <w:shd w:val="clear" w:color="000000" w:fill="D8D8D8"/>
            <w:hideMark/>
          </w:tcPr>
          <w:p w:rsidR="00040D26" w:rsidRPr="00C7466D" w:rsidRDefault="00040D26" w:rsidP="00495C93">
            <w:pPr>
              <w:rPr>
                <w:rFonts w:asciiTheme="majorHAnsi" w:hAnsiTheme="majorHAnsi" w:cstheme="majorHAnsi"/>
                <w:color w:val="000000"/>
              </w:rPr>
            </w:pPr>
            <w:r w:rsidRPr="00C7466D">
              <w:rPr>
                <w:rFonts w:asciiTheme="majorHAnsi" w:hAnsiTheme="majorHAnsi" w:cstheme="majorHAnsi"/>
                <w:color w:val="000000"/>
              </w:rPr>
              <w:t> </w:t>
            </w:r>
          </w:p>
        </w:tc>
        <w:tc>
          <w:tcPr>
            <w:tcW w:w="554" w:type="dxa"/>
            <w:tcBorders>
              <w:top w:val="nil"/>
              <w:left w:val="nil"/>
              <w:bottom w:val="nil"/>
              <w:right w:val="nil"/>
            </w:tcBorders>
            <w:shd w:val="clear" w:color="000000" w:fill="D8D8D8"/>
            <w:hideMark/>
          </w:tcPr>
          <w:p w:rsidR="00040D26" w:rsidRPr="00C7466D" w:rsidRDefault="00040D26" w:rsidP="00495C93">
            <w:pPr>
              <w:rPr>
                <w:rFonts w:asciiTheme="majorHAnsi" w:hAnsiTheme="majorHAnsi" w:cstheme="majorHAnsi"/>
                <w:color w:val="000000"/>
              </w:rPr>
            </w:pPr>
            <w:r w:rsidRPr="00C7466D">
              <w:rPr>
                <w:rFonts w:asciiTheme="majorHAnsi" w:hAnsiTheme="majorHAnsi" w:cstheme="majorHAnsi"/>
                <w:color w:val="000000"/>
              </w:rPr>
              <w:t> </w:t>
            </w:r>
          </w:p>
        </w:tc>
        <w:tc>
          <w:tcPr>
            <w:tcW w:w="554" w:type="dxa"/>
            <w:tcBorders>
              <w:top w:val="nil"/>
              <w:left w:val="nil"/>
              <w:bottom w:val="nil"/>
              <w:right w:val="nil"/>
            </w:tcBorders>
            <w:shd w:val="clear" w:color="000000" w:fill="D8D8D8"/>
            <w:hideMark/>
          </w:tcPr>
          <w:p w:rsidR="00040D26" w:rsidRPr="00C7466D" w:rsidRDefault="00040D26" w:rsidP="00495C93">
            <w:pPr>
              <w:rPr>
                <w:rFonts w:asciiTheme="majorHAnsi" w:hAnsiTheme="majorHAnsi" w:cstheme="majorHAnsi"/>
                <w:color w:val="000000"/>
              </w:rPr>
            </w:pPr>
            <w:r w:rsidRPr="00C7466D">
              <w:rPr>
                <w:rFonts w:asciiTheme="majorHAnsi" w:hAnsiTheme="majorHAnsi" w:cstheme="majorHAnsi"/>
                <w:color w:val="000000"/>
                <w:lang w:val="en-GB"/>
              </w:rPr>
              <w:t> </w:t>
            </w:r>
          </w:p>
        </w:tc>
        <w:tc>
          <w:tcPr>
            <w:tcW w:w="554" w:type="dxa"/>
            <w:tcBorders>
              <w:top w:val="nil"/>
              <w:left w:val="single" w:sz="8" w:space="0" w:color="000000"/>
              <w:bottom w:val="single" w:sz="8" w:space="0" w:color="000000"/>
              <w:right w:val="single" w:sz="8" w:space="0" w:color="000000"/>
            </w:tcBorders>
            <w:shd w:val="clear" w:color="000000" w:fill="A5A5A5"/>
            <w:hideMark/>
          </w:tcPr>
          <w:p w:rsidR="00040D26" w:rsidRPr="00C7466D" w:rsidRDefault="00040D26" w:rsidP="00495C93">
            <w:pPr>
              <w:rPr>
                <w:rFonts w:asciiTheme="majorHAnsi" w:hAnsiTheme="majorHAnsi" w:cstheme="majorHAnsi"/>
                <w:color w:val="000000"/>
              </w:rPr>
            </w:pPr>
            <w:r w:rsidRPr="00C7466D">
              <w:rPr>
                <w:rFonts w:asciiTheme="majorHAnsi" w:hAnsiTheme="majorHAnsi" w:cstheme="majorHAnsi"/>
                <w:color w:val="000000"/>
                <w:lang w:val="en-GB"/>
              </w:rPr>
              <w:t> </w:t>
            </w:r>
          </w:p>
        </w:tc>
        <w:tc>
          <w:tcPr>
            <w:tcW w:w="546" w:type="dxa"/>
            <w:tcBorders>
              <w:top w:val="nil"/>
              <w:left w:val="nil"/>
              <w:bottom w:val="single" w:sz="8" w:space="0" w:color="000000"/>
              <w:right w:val="nil"/>
            </w:tcBorders>
            <w:shd w:val="clear" w:color="auto" w:fill="auto"/>
            <w:hideMark/>
          </w:tcPr>
          <w:p w:rsidR="00040D26" w:rsidRPr="00C7466D" w:rsidRDefault="00040D26" w:rsidP="00495C93">
            <w:pPr>
              <w:rPr>
                <w:rFonts w:asciiTheme="majorHAnsi" w:hAnsiTheme="majorHAnsi" w:cstheme="majorHAnsi"/>
                <w:color w:val="000000"/>
              </w:rPr>
            </w:pPr>
            <w:r w:rsidRPr="00C7466D">
              <w:rPr>
                <w:rFonts w:asciiTheme="majorHAnsi" w:hAnsiTheme="majorHAnsi" w:cstheme="majorHAnsi"/>
                <w:color w:val="000000"/>
                <w:lang w:val="en-GB"/>
              </w:rPr>
              <w:t> </w:t>
            </w:r>
          </w:p>
        </w:tc>
        <w:tc>
          <w:tcPr>
            <w:tcW w:w="546" w:type="dxa"/>
            <w:tcBorders>
              <w:top w:val="nil"/>
              <w:left w:val="nil"/>
              <w:bottom w:val="nil"/>
              <w:right w:val="nil"/>
            </w:tcBorders>
            <w:shd w:val="clear" w:color="auto" w:fill="auto"/>
            <w:hideMark/>
          </w:tcPr>
          <w:p w:rsidR="00040D26" w:rsidRPr="00C7466D" w:rsidRDefault="00040D26" w:rsidP="00495C93">
            <w:pPr>
              <w:rPr>
                <w:rFonts w:asciiTheme="majorHAnsi" w:hAnsiTheme="majorHAnsi" w:cstheme="majorHAnsi"/>
                <w:color w:val="000000"/>
              </w:rPr>
            </w:pPr>
          </w:p>
        </w:tc>
        <w:tc>
          <w:tcPr>
            <w:tcW w:w="557" w:type="dxa"/>
            <w:tcBorders>
              <w:top w:val="nil"/>
              <w:left w:val="nil"/>
              <w:bottom w:val="nil"/>
              <w:right w:val="single" w:sz="8" w:space="0" w:color="000000"/>
            </w:tcBorders>
            <w:shd w:val="clear" w:color="auto" w:fill="auto"/>
            <w:hideMark/>
          </w:tcPr>
          <w:p w:rsidR="00040D26" w:rsidRPr="00C7466D" w:rsidRDefault="00040D26" w:rsidP="00495C93">
            <w:pPr>
              <w:rPr>
                <w:rFonts w:asciiTheme="majorHAnsi" w:hAnsiTheme="majorHAnsi" w:cstheme="majorHAnsi"/>
                <w:color w:val="000000"/>
              </w:rPr>
            </w:pPr>
            <w:r w:rsidRPr="00C7466D">
              <w:rPr>
                <w:rFonts w:asciiTheme="majorHAnsi" w:hAnsiTheme="majorHAnsi" w:cstheme="majorHAnsi"/>
                <w:color w:val="000000"/>
                <w:lang w:val="en-GB"/>
              </w:rPr>
              <w:t> </w:t>
            </w:r>
          </w:p>
        </w:tc>
      </w:tr>
      <w:tr w:rsidR="00040D26" w:rsidRPr="00C7466D" w:rsidTr="00C7466D">
        <w:trPr>
          <w:trHeight w:val="315"/>
        </w:trPr>
        <w:tc>
          <w:tcPr>
            <w:tcW w:w="1055" w:type="dxa"/>
            <w:tcBorders>
              <w:top w:val="nil"/>
              <w:left w:val="single" w:sz="8" w:space="0" w:color="000000"/>
              <w:bottom w:val="single" w:sz="8" w:space="0" w:color="000000"/>
              <w:right w:val="single" w:sz="8" w:space="0" w:color="000000"/>
            </w:tcBorders>
            <w:shd w:val="clear" w:color="auto" w:fill="auto"/>
            <w:hideMark/>
          </w:tcPr>
          <w:p w:rsidR="00040D26" w:rsidRPr="00C7466D" w:rsidRDefault="00040D26" w:rsidP="00495C93">
            <w:pPr>
              <w:jc w:val="center"/>
              <w:rPr>
                <w:rFonts w:asciiTheme="majorHAnsi" w:hAnsiTheme="majorHAnsi" w:cstheme="majorHAnsi"/>
                <w:color w:val="000000"/>
              </w:rPr>
            </w:pPr>
            <w:r w:rsidRPr="00C7466D">
              <w:rPr>
                <w:rFonts w:asciiTheme="majorHAnsi" w:hAnsiTheme="majorHAnsi" w:cstheme="majorHAnsi"/>
                <w:color w:val="000000"/>
                <w:lang w:val="en-GB"/>
              </w:rPr>
              <w:t>.</w:t>
            </w:r>
          </w:p>
        </w:tc>
        <w:tc>
          <w:tcPr>
            <w:tcW w:w="553" w:type="dxa"/>
            <w:tcBorders>
              <w:top w:val="nil"/>
              <w:left w:val="nil"/>
              <w:bottom w:val="nil"/>
              <w:right w:val="nil"/>
            </w:tcBorders>
            <w:shd w:val="clear" w:color="000000" w:fill="D8D8D8"/>
            <w:hideMark/>
          </w:tcPr>
          <w:p w:rsidR="00040D26" w:rsidRPr="00C7466D" w:rsidRDefault="00040D26" w:rsidP="00495C93">
            <w:pPr>
              <w:rPr>
                <w:rFonts w:asciiTheme="majorHAnsi" w:hAnsiTheme="majorHAnsi" w:cstheme="majorHAnsi"/>
                <w:color w:val="000000"/>
              </w:rPr>
            </w:pPr>
            <w:r w:rsidRPr="00C7466D">
              <w:rPr>
                <w:rFonts w:asciiTheme="majorHAnsi" w:hAnsiTheme="majorHAnsi" w:cstheme="majorHAnsi"/>
                <w:color w:val="000000"/>
              </w:rPr>
              <w:t> </w:t>
            </w:r>
          </w:p>
        </w:tc>
        <w:tc>
          <w:tcPr>
            <w:tcW w:w="554" w:type="dxa"/>
            <w:tcBorders>
              <w:top w:val="nil"/>
              <w:left w:val="nil"/>
              <w:bottom w:val="nil"/>
              <w:right w:val="nil"/>
            </w:tcBorders>
            <w:shd w:val="clear" w:color="000000" w:fill="D8D8D8"/>
            <w:hideMark/>
          </w:tcPr>
          <w:p w:rsidR="00040D26" w:rsidRPr="00C7466D" w:rsidRDefault="00040D26" w:rsidP="00495C93">
            <w:pPr>
              <w:rPr>
                <w:rFonts w:asciiTheme="majorHAnsi" w:hAnsiTheme="majorHAnsi" w:cstheme="majorHAnsi"/>
                <w:color w:val="000000"/>
              </w:rPr>
            </w:pPr>
            <w:r w:rsidRPr="00C7466D">
              <w:rPr>
                <w:rFonts w:asciiTheme="majorHAnsi" w:hAnsiTheme="majorHAnsi" w:cstheme="majorHAnsi"/>
                <w:color w:val="000000"/>
              </w:rPr>
              <w:t> </w:t>
            </w:r>
          </w:p>
        </w:tc>
        <w:tc>
          <w:tcPr>
            <w:tcW w:w="554" w:type="dxa"/>
            <w:tcBorders>
              <w:top w:val="nil"/>
              <w:left w:val="nil"/>
              <w:bottom w:val="nil"/>
              <w:right w:val="nil"/>
            </w:tcBorders>
            <w:shd w:val="clear" w:color="000000" w:fill="D8D8D8"/>
            <w:hideMark/>
          </w:tcPr>
          <w:p w:rsidR="00040D26" w:rsidRPr="00C7466D" w:rsidRDefault="00040D26" w:rsidP="00495C93">
            <w:pPr>
              <w:rPr>
                <w:rFonts w:asciiTheme="majorHAnsi" w:hAnsiTheme="majorHAnsi" w:cstheme="majorHAnsi"/>
                <w:color w:val="000000"/>
              </w:rPr>
            </w:pPr>
            <w:r w:rsidRPr="00C7466D">
              <w:rPr>
                <w:rFonts w:asciiTheme="majorHAnsi" w:hAnsiTheme="majorHAnsi" w:cstheme="majorHAnsi"/>
                <w:color w:val="000000"/>
              </w:rPr>
              <w:t> </w:t>
            </w:r>
          </w:p>
        </w:tc>
        <w:tc>
          <w:tcPr>
            <w:tcW w:w="554" w:type="dxa"/>
            <w:tcBorders>
              <w:top w:val="nil"/>
              <w:left w:val="nil"/>
              <w:bottom w:val="nil"/>
              <w:right w:val="single" w:sz="8" w:space="0" w:color="000000"/>
            </w:tcBorders>
            <w:shd w:val="clear" w:color="000000" w:fill="D8D8D8"/>
            <w:hideMark/>
          </w:tcPr>
          <w:p w:rsidR="00040D26" w:rsidRPr="00C7466D" w:rsidRDefault="00040D26" w:rsidP="00495C93">
            <w:pPr>
              <w:rPr>
                <w:rFonts w:asciiTheme="majorHAnsi" w:hAnsiTheme="majorHAnsi" w:cstheme="majorHAnsi"/>
                <w:color w:val="000000"/>
              </w:rPr>
            </w:pPr>
            <w:r w:rsidRPr="00C7466D">
              <w:rPr>
                <w:rFonts w:asciiTheme="majorHAnsi" w:hAnsiTheme="majorHAnsi" w:cstheme="majorHAnsi"/>
                <w:color w:val="000000"/>
                <w:lang w:val="en-GB"/>
              </w:rPr>
              <w:t> </w:t>
            </w:r>
          </w:p>
        </w:tc>
        <w:tc>
          <w:tcPr>
            <w:tcW w:w="546" w:type="dxa"/>
            <w:tcBorders>
              <w:top w:val="nil"/>
              <w:left w:val="nil"/>
              <w:bottom w:val="single" w:sz="8" w:space="0" w:color="000000"/>
              <w:right w:val="single" w:sz="8" w:space="0" w:color="000000"/>
            </w:tcBorders>
            <w:shd w:val="clear" w:color="000000" w:fill="A5A5A5"/>
            <w:hideMark/>
          </w:tcPr>
          <w:p w:rsidR="00040D26" w:rsidRPr="00C7466D" w:rsidRDefault="00040D26" w:rsidP="00495C93">
            <w:pPr>
              <w:rPr>
                <w:rFonts w:asciiTheme="majorHAnsi" w:hAnsiTheme="majorHAnsi" w:cstheme="majorHAnsi"/>
                <w:color w:val="000000"/>
              </w:rPr>
            </w:pPr>
            <w:r w:rsidRPr="00C7466D">
              <w:rPr>
                <w:rFonts w:asciiTheme="majorHAnsi" w:hAnsiTheme="majorHAnsi" w:cstheme="majorHAnsi"/>
                <w:color w:val="000000"/>
                <w:lang w:val="en-GB"/>
              </w:rPr>
              <w:t> </w:t>
            </w:r>
          </w:p>
        </w:tc>
        <w:tc>
          <w:tcPr>
            <w:tcW w:w="546" w:type="dxa"/>
            <w:tcBorders>
              <w:top w:val="nil"/>
              <w:left w:val="nil"/>
              <w:bottom w:val="single" w:sz="8" w:space="0" w:color="000000"/>
              <w:right w:val="nil"/>
            </w:tcBorders>
            <w:shd w:val="clear" w:color="auto" w:fill="auto"/>
            <w:hideMark/>
          </w:tcPr>
          <w:p w:rsidR="00040D26" w:rsidRPr="00C7466D" w:rsidRDefault="00040D26" w:rsidP="00495C93">
            <w:pPr>
              <w:rPr>
                <w:rFonts w:asciiTheme="majorHAnsi" w:hAnsiTheme="majorHAnsi" w:cstheme="majorHAnsi"/>
                <w:color w:val="000000"/>
              </w:rPr>
            </w:pPr>
            <w:r w:rsidRPr="00C7466D">
              <w:rPr>
                <w:rFonts w:asciiTheme="majorHAnsi" w:hAnsiTheme="majorHAnsi" w:cstheme="majorHAnsi"/>
                <w:color w:val="000000"/>
                <w:lang w:val="en-GB"/>
              </w:rPr>
              <w:t> </w:t>
            </w:r>
          </w:p>
        </w:tc>
        <w:tc>
          <w:tcPr>
            <w:tcW w:w="557" w:type="dxa"/>
            <w:tcBorders>
              <w:top w:val="nil"/>
              <w:left w:val="nil"/>
              <w:bottom w:val="nil"/>
              <w:right w:val="single" w:sz="8" w:space="0" w:color="000000"/>
            </w:tcBorders>
            <w:shd w:val="clear" w:color="auto" w:fill="auto"/>
            <w:hideMark/>
          </w:tcPr>
          <w:p w:rsidR="00040D26" w:rsidRPr="00C7466D" w:rsidRDefault="00040D26" w:rsidP="00495C93">
            <w:pPr>
              <w:rPr>
                <w:rFonts w:asciiTheme="majorHAnsi" w:hAnsiTheme="majorHAnsi" w:cstheme="majorHAnsi"/>
                <w:color w:val="000000"/>
              </w:rPr>
            </w:pPr>
            <w:r w:rsidRPr="00C7466D">
              <w:rPr>
                <w:rFonts w:asciiTheme="majorHAnsi" w:hAnsiTheme="majorHAnsi" w:cstheme="majorHAnsi"/>
                <w:color w:val="000000"/>
                <w:lang w:val="en-GB"/>
              </w:rPr>
              <w:t> </w:t>
            </w:r>
          </w:p>
        </w:tc>
      </w:tr>
      <w:tr w:rsidR="00040D26" w:rsidRPr="00C7466D" w:rsidTr="00C7466D">
        <w:trPr>
          <w:trHeight w:val="315"/>
        </w:trPr>
        <w:tc>
          <w:tcPr>
            <w:tcW w:w="1055" w:type="dxa"/>
            <w:tcBorders>
              <w:top w:val="nil"/>
              <w:left w:val="single" w:sz="8" w:space="0" w:color="000000"/>
              <w:bottom w:val="single" w:sz="8" w:space="0" w:color="000000"/>
              <w:right w:val="single" w:sz="8" w:space="0" w:color="000000"/>
            </w:tcBorders>
            <w:shd w:val="clear" w:color="auto" w:fill="auto"/>
            <w:hideMark/>
          </w:tcPr>
          <w:p w:rsidR="00040D26" w:rsidRPr="00C7466D" w:rsidRDefault="00040D26" w:rsidP="00495C93">
            <w:pPr>
              <w:jc w:val="center"/>
              <w:rPr>
                <w:rFonts w:asciiTheme="majorHAnsi" w:hAnsiTheme="majorHAnsi" w:cstheme="majorHAnsi"/>
                <w:color w:val="000000"/>
              </w:rPr>
            </w:pPr>
            <w:r w:rsidRPr="00C7466D">
              <w:rPr>
                <w:rFonts w:asciiTheme="majorHAnsi" w:hAnsiTheme="majorHAnsi" w:cstheme="majorHAnsi"/>
                <w:color w:val="000000"/>
                <w:lang w:val="en-GB"/>
              </w:rPr>
              <w:t>.</w:t>
            </w:r>
          </w:p>
        </w:tc>
        <w:tc>
          <w:tcPr>
            <w:tcW w:w="553" w:type="dxa"/>
            <w:tcBorders>
              <w:top w:val="nil"/>
              <w:left w:val="nil"/>
              <w:bottom w:val="nil"/>
              <w:right w:val="nil"/>
            </w:tcBorders>
            <w:shd w:val="clear" w:color="000000" w:fill="D8D8D8"/>
            <w:hideMark/>
          </w:tcPr>
          <w:p w:rsidR="00040D26" w:rsidRPr="00C7466D" w:rsidRDefault="00040D26" w:rsidP="00495C93">
            <w:pPr>
              <w:rPr>
                <w:rFonts w:asciiTheme="majorHAnsi" w:hAnsiTheme="majorHAnsi" w:cstheme="majorHAnsi"/>
                <w:color w:val="000000"/>
              </w:rPr>
            </w:pPr>
            <w:r w:rsidRPr="00C7466D">
              <w:rPr>
                <w:rFonts w:asciiTheme="majorHAnsi" w:hAnsiTheme="majorHAnsi" w:cstheme="majorHAnsi"/>
                <w:color w:val="000000"/>
              </w:rPr>
              <w:t> </w:t>
            </w:r>
          </w:p>
        </w:tc>
        <w:tc>
          <w:tcPr>
            <w:tcW w:w="554" w:type="dxa"/>
            <w:tcBorders>
              <w:top w:val="nil"/>
              <w:left w:val="nil"/>
              <w:bottom w:val="nil"/>
              <w:right w:val="nil"/>
            </w:tcBorders>
            <w:shd w:val="clear" w:color="000000" w:fill="D8D8D8"/>
            <w:hideMark/>
          </w:tcPr>
          <w:p w:rsidR="00040D26" w:rsidRPr="00C7466D" w:rsidRDefault="00040D26" w:rsidP="00495C93">
            <w:pPr>
              <w:rPr>
                <w:rFonts w:asciiTheme="majorHAnsi" w:hAnsiTheme="majorHAnsi" w:cstheme="majorHAnsi"/>
                <w:color w:val="000000"/>
              </w:rPr>
            </w:pPr>
            <w:r w:rsidRPr="00C7466D">
              <w:rPr>
                <w:rFonts w:asciiTheme="majorHAnsi" w:hAnsiTheme="majorHAnsi" w:cstheme="majorHAnsi"/>
                <w:color w:val="000000"/>
              </w:rPr>
              <w:t> </w:t>
            </w:r>
          </w:p>
        </w:tc>
        <w:tc>
          <w:tcPr>
            <w:tcW w:w="554" w:type="dxa"/>
            <w:tcBorders>
              <w:top w:val="nil"/>
              <w:left w:val="nil"/>
              <w:bottom w:val="nil"/>
              <w:right w:val="nil"/>
            </w:tcBorders>
            <w:shd w:val="clear" w:color="000000" w:fill="D8D8D8"/>
            <w:hideMark/>
          </w:tcPr>
          <w:p w:rsidR="00040D26" w:rsidRPr="00C7466D" w:rsidRDefault="00040D26" w:rsidP="00495C93">
            <w:pPr>
              <w:rPr>
                <w:rFonts w:asciiTheme="majorHAnsi" w:hAnsiTheme="majorHAnsi" w:cstheme="majorHAnsi"/>
                <w:color w:val="000000"/>
              </w:rPr>
            </w:pPr>
            <w:r w:rsidRPr="00C7466D">
              <w:rPr>
                <w:rFonts w:asciiTheme="majorHAnsi" w:hAnsiTheme="majorHAnsi" w:cstheme="majorHAnsi"/>
                <w:color w:val="000000"/>
              </w:rPr>
              <w:t> </w:t>
            </w:r>
          </w:p>
        </w:tc>
        <w:tc>
          <w:tcPr>
            <w:tcW w:w="554" w:type="dxa"/>
            <w:tcBorders>
              <w:top w:val="nil"/>
              <w:left w:val="nil"/>
              <w:bottom w:val="nil"/>
              <w:right w:val="nil"/>
            </w:tcBorders>
            <w:shd w:val="clear" w:color="000000" w:fill="D8D8D8"/>
            <w:hideMark/>
          </w:tcPr>
          <w:p w:rsidR="00040D26" w:rsidRPr="00C7466D" w:rsidRDefault="00040D26" w:rsidP="00495C93">
            <w:pPr>
              <w:rPr>
                <w:rFonts w:asciiTheme="majorHAnsi" w:hAnsiTheme="majorHAnsi" w:cstheme="majorHAnsi"/>
                <w:color w:val="000000"/>
              </w:rPr>
            </w:pPr>
            <w:r w:rsidRPr="00C7466D">
              <w:rPr>
                <w:rFonts w:asciiTheme="majorHAnsi" w:hAnsiTheme="majorHAnsi" w:cstheme="majorHAnsi"/>
                <w:color w:val="000000"/>
              </w:rPr>
              <w:t> </w:t>
            </w:r>
          </w:p>
        </w:tc>
        <w:tc>
          <w:tcPr>
            <w:tcW w:w="546" w:type="dxa"/>
            <w:tcBorders>
              <w:top w:val="nil"/>
              <w:left w:val="nil"/>
              <w:bottom w:val="nil"/>
              <w:right w:val="single" w:sz="8" w:space="0" w:color="000000"/>
            </w:tcBorders>
            <w:shd w:val="clear" w:color="000000" w:fill="D8D8D8"/>
            <w:hideMark/>
          </w:tcPr>
          <w:p w:rsidR="00040D26" w:rsidRPr="00C7466D" w:rsidRDefault="00040D26" w:rsidP="00495C93">
            <w:pPr>
              <w:rPr>
                <w:rFonts w:asciiTheme="majorHAnsi" w:hAnsiTheme="majorHAnsi" w:cstheme="majorHAnsi"/>
                <w:color w:val="000000"/>
              </w:rPr>
            </w:pPr>
            <w:r w:rsidRPr="00C7466D">
              <w:rPr>
                <w:rFonts w:asciiTheme="majorHAnsi" w:hAnsiTheme="majorHAnsi" w:cstheme="majorHAnsi"/>
                <w:color w:val="000000"/>
                <w:lang w:val="en-GB"/>
              </w:rPr>
              <w:t> </w:t>
            </w:r>
          </w:p>
        </w:tc>
        <w:tc>
          <w:tcPr>
            <w:tcW w:w="546" w:type="dxa"/>
            <w:tcBorders>
              <w:top w:val="nil"/>
              <w:left w:val="nil"/>
              <w:bottom w:val="single" w:sz="8" w:space="0" w:color="000000"/>
              <w:right w:val="single" w:sz="8" w:space="0" w:color="000000"/>
            </w:tcBorders>
            <w:shd w:val="clear" w:color="000000" w:fill="A5A5A5"/>
            <w:hideMark/>
          </w:tcPr>
          <w:p w:rsidR="00040D26" w:rsidRPr="00C7466D" w:rsidRDefault="00040D26" w:rsidP="00495C93">
            <w:pPr>
              <w:rPr>
                <w:rFonts w:asciiTheme="majorHAnsi" w:hAnsiTheme="majorHAnsi" w:cstheme="majorHAnsi"/>
                <w:color w:val="000000"/>
              </w:rPr>
            </w:pPr>
            <w:r w:rsidRPr="00C7466D">
              <w:rPr>
                <w:rFonts w:asciiTheme="majorHAnsi" w:hAnsiTheme="majorHAnsi" w:cstheme="majorHAnsi"/>
                <w:color w:val="000000"/>
                <w:lang w:val="en-GB"/>
              </w:rPr>
              <w:t> </w:t>
            </w:r>
          </w:p>
        </w:tc>
        <w:tc>
          <w:tcPr>
            <w:tcW w:w="557" w:type="dxa"/>
            <w:tcBorders>
              <w:top w:val="nil"/>
              <w:left w:val="nil"/>
              <w:bottom w:val="single" w:sz="8" w:space="0" w:color="000000"/>
              <w:right w:val="single" w:sz="8" w:space="0" w:color="000000"/>
            </w:tcBorders>
            <w:shd w:val="clear" w:color="auto" w:fill="auto"/>
            <w:hideMark/>
          </w:tcPr>
          <w:p w:rsidR="00040D26" w:rsidRPr="00C7466D" w:rsidRDefault="00040D26" w:rsidP="00495C93">
            <w:pPr>
              <w:rPr>
                <w:rFonts w:asciiTheme="majorHAnsi" w:hAnsiTheme="majorHAnsi" w:cstheme="majorHAnsi"/>
                <w:color w:val="000000"/>
              </w:rPr>
            </w:pPr>
            <w:r w:rsidRPr="00C7466D">
              <w:rPr>
                <w:rFonts w:asciiTheme="majorHAnsi" w:hAnsiTheme="majorHAnsi" w:cstheme="majorHAnsi"/>
                <w:color w:val="000000"/>
                <w:lang w:val="en-GB"/>
              </w:rPr>
              <w:t> </w:t>
            </w:r>
          </w:p>
        </w:tc>
      </w:tr>
      <w:tr w:rsidR="00040D26" w:rsidRPr="00C7466D" w:rsidTr="00C7466D">
        <w:trPr>
          <w:trHeight w:val="315"/>
        </w:trPr>
        <w:tc>
          <w:tcPr>
            <w:tcW w:w="1055" w:type="dxa"/>
            <w:tcBorders>
              <w:top w:val="nil"/>
              <w:left w:val="single" w:sz="8" w:space="0" w:color="000000"/>
              <w:bottom w:val="single" w:sz="8" w:space="0" w:color="000000"/>
              <w:right w:val="single" w:sz="8" w:space="0" w:color="000000"/>
            </w:tcBorders>
            <w:shd w:val="clear" w:color="auto" w:fill="auto"/>
            <w:hideMark/>
          </w:tcPr>
          <w:p w:rsidR="00040D26" w:rsidRPr="00C7466D" w:rsidRDefault="00040D26" w:rsidP="00495C93">
            <w:pPr>
              <w:jc w:val="center"/>
              <w:rPr>
                <w:rFonts w:asciiTheme="majorHAnsi" w:hAnsiTheme="majorHAnsi" w:cstheme="majorHAnsi"/>
                <w:color w:val="000000"/>
              </w:rPr>
            </w:pPr>
            <w:r w:rsidRPr="00C7466D">
              <w:rPr>
                <w:rFonts w:asciiTheme="majorHAnsi" w:hAnsiTheme="majorHAnsi" w:cstheme="majorHAnsi"/>
                <w:color w:val="000000"/>
                <w:lang w:val="en-GB"/>
              </w:rPr>
              <w:t>n</w:t>
            </w:r>
          </w:p>
        </w:tc>
        <w:tc>
          <w:tcPr>
            <w:tcW w:w="553" w:type="dxa"/>
            <w:tcBorders>
              <w:top w:val="nil"/>
              <w:left w:val="nil"/>
              <w:bottom w:val="single" w:sz="8" w:space="0" w:color="000000"/>
              <w:right w:val="nil"/>
            </w:tcBorders>
            <w:shd w:val="clear" w:color="000000" w:fill="D8D8D8"/>
            <w:hideMark/>
          </w:tcPr>
          <w:p w:rsidR="00040D26" w:rsidRPr="00C7466D" w:rsidRDefault="00040D26" w:rsidP="00495C93">
            <w:pPr>
              <w:rPr>
                <w:rFonts w:asciiTheme="majorHAnsi" w:hAnsiTheme="majorHAnsi" w:cstheme="majorHAnsi"/>
                <w:color w:val="000000"/>
              </w:rPr>
            </w:pPr>
            <w:r w:rsidRPr="00C7466D">
              <w:rPr>
                <w:rFonts w:asciiTheme="majorHAnsi" w:hAnsiTheme="majorHAnsi" w:cstheme="majorHAnsi"/>
                <w:color w:val="000000"/>
              </w:rPr>
              <w:t> </w:t>
            </w:r>
          </w:p>
        </w:tc>
        <w:tc>
          <w:tcPr>
            <w:tcW w:w="554" w:type="dxa"/>
            <w:tcBorders>
              <w:top w:val="nil"/>
              <w:left w:val="nil"/>
              <w:bottom w:val="single" w:sz="8" w:space="0" w:color="000000"/>
              <w:right w:val="nil"/>
            </w:tcBorders>
            <w:shd w:val="clear" w:color="000000" w:fill="D8D8D8"/>
            <w:hideMark/>
          </w:tcPr>
          <w:p w:rsidR="00040D26" w:rsidRPr="00C7466D" w:rsidRDefault="00040D26" w:rsidP="00495C93">
            <w:pPr>
              <w:rPr>
                <w:rFonts w:asciiTheme="majorHAnsi" w:hAnsiTheme="majorHAnsi" w:cstheme="majorHAnsi"/>
                <w:color w:val="000000"/>
              </w:rPr>
            </w:pPr>
            <w:r w:rsidRPr="00C7466D">
              <w:rPr>
                <w:rFonts w:asciiTheme="majorHAnsi" w:hAnsiTheme="majorHAnsi" w:cstheme="majorHAnsi"/>
                <w:color w:val="000000"/>
                <w:lang w:val="en-GB"/>
              </w:rPr>
              <w:t> </w:t>
            </w:r>
          </w:p>
        </w:tc>
        <w:tc>
          <w:tcPr>
            <w:tcW w:w="554" w:type="dxa"/>
            <w:tcBorders>
              <w:top w:val="nil"/>
              <w:left w:val="nil"/>
              <w:bottom w:val="single" w:sz="8" w:space="0" w:color="000000"/>
              <w:right w:val="nil"/>
            </w:tcBorders>
            <w:shd w:val="clear" w:color="000000" w:fill="D8D8D8"/>
            <w:hideMark/>
          </w:tcPr>
          <w:p w:rsidR="00040D26" w:rsidRPr="00C7466D" w:rsidRDefault="00040D26" w:rsidP="00495C93">
            <w:pPr>
              <w:rPr>
                <w:rFonts w:asciiTheme="majorHAnsi" w:hAnsiTheme="majorHAnsi" w:cstheme="majorHAnsi"/>
                <w:color w:val="000000"/>
              </w:rPr>
            </w:pPr>
            <w:r w:rsidRPr="00C7466D">
              <w:rPr>
                <w:rFonts w:asciiTheme="majorHAnsi" w:hAnsiTheme="majorHAnsi" w:cstheme="majorHAnsi"/>
                <w:color w:val="000000"/>
              </w:rPr>
              <w:t> </w:t>
            </w:r>
          </w:p>
        </w:tc>
        <w:tc>
          <w:tcPr>
            <w:tcW w:w="554" w:type="dxa"/>
            <w:tcBorders>
              <w:top w:val="nil"/>
              <w:left w:val="nil"/>
              <w:bottom w:val="single" w:sz="8" w:space="0" w:color="000000"/>
              <w:right w:val="nil"/>
            </w:tcBorders>
            <w:shd w:val="clear" w:color="000000" w:fill="D8D8D8"/>
            <w:hideMark/>
          </w:tcPr>
          <w:p w:rsidR="00040D26" w:rsidRPr="00C7466D" w:rsidRDefault="00040D26" w:rsidP="00495C93">
            <w:pPr>
              <w:rPr>
                <w:rFonts w:asciiTheme="majorHAnsi" w:hAnsiTheme="majorHAnsi" w:cstheme="majorHAnsi"/>
                <w:color w:val="000000"/>
              </w:rPr>
            </w:pPr>
            <w:r w:rsidRPr="00C7466D">
              <w:rPr>
                <w:rFonts w:asciiTheme="majorHAnsi" w:hAnsiTheme="majorHAnsi" w:cstheme="majorHAnsi"/>
                <w:color w:val="000000"/>
              </w:rPr>
              <w:t> </w:t>
            </w:r>
          </w:p>
        </w:tc>
        <w:tc>
          <w:tcPr>
            <w:tcW w:w="546" w:type="dxa"/>
            <w:tcBorders>
              <w:top w:val="nil"/>
              <w:left w:val="nil"/>
              <w:bottom w:val="single" w:sz="8" w:space="0" w:color="000000"/>
              <w:right w:val="nil"/>
            </w:tcBorders>
            <w:shd w:val="clear" w:color="000000" w:fill="D8D8D8"/>
            <w:hideMark/>
          </w:tcPr>
          <w:p w:rsidR="00040D26" w:rsidRPr="00C7466D" w:rsidRDefault="00040D26" w:rsidP="00495C93">
            <w:pPr>
              <w:rPr>
                <w:rFonts w:asciiTheme="majorHAnsi" w:hAnsiTheme="majorHAnsi" w:cstheme="majorHAnsi"/>
                <w:color w:val="000000"/>
              </w:rPr>
            </w:pPr>
            <w:r w:rsidRPr="00C7466D">
              <w:rPr>
                <w:rFonts w:asciiTheme="majorHAnsi" w:hAnsiTheme="majorHAnsi" w:cstheme="majorHAnsi"/>
                <w:color w:val="000000"/>
              </w:rPr>
              <w:t> </w:t>
            </w:r>
          </w:p>
        </w:tc>
        <w:tc>
          <w:tcPr>
            <w:tcW w:w="546" w:type="dxa"/>
            <w:tcBorders>
              <w:top w:val="nil"/>
              <w:left w:val="nil"/>
              <w:bottom w:val="single" w:sz="8" w:space="0" w:color="000000"/>
              <w:right w:val="single" w:sz="8" w:space="0" w:color="000000"/>
            </w:tcBorders>
            <w:shd w:val="clear" w:color="000000" w:fill="D8D8D8"/>
            <w:hideMark/>
          </w:tcPr>
          <w:p w:rsidR="00040D26" w:rsidRPr="00C7466D" w:rsidRDefault="00040D26" w:rsidP="00495C93">
            <w:pPr>
              <w:rPr>
                <w:rFonts w:asciiTheme="majorHAnsi" w:hAnsiTheme="majorHAnsi" w:cstheme="majorHAnsi"/>
                <w:color w:val="000000"/>
              </w:rPr>
            </w:pPr>
            <w:r w:rsidRPr="00C7466D">
              <w:rPr>
                <w:rFonts w:asciiTheme="majorHAnsi" w:hAnsiTheme="majorHAnsi" w:cstheme="majorHAnsi"/>
                <w:color w:val="000000"/>
                <w:lang w:val="en-GB"/>
              </w:rPr>
              <w:t> </w:t>
            </w:r>
          </w:p>
        </w:tc>
        <w:tc>
          <w:tcPr>
            <w:tcW w:w="557" w:type="dxa"/>
            <w:tcBorders>
              <w:top w:val="nil"/>
              <w:left w:val="nil"/>
              <w:bottom w:val="single" w:sz="8" w:space="0" w:color="000000"/>
              <w:right w:val="single" w:sz="8" w:space="0" w:color="000000"/>
            </w:tcBorders>
            <w:shd w:val="clear" w:color="000000" w:fill="A5A5A5"/>
            <w:hideMark/>
          </w:tcPr>
          <w:p w:rsidR="00040D26" w:rsidRPr="00C7466D" w:rsidRDefault="00040D26" w:rsidP="00495C93">
            <w:pPr>
              <w:rPr>
                <w:rFonts w:asciiTheme="majorHAnsi" w:hAnsiTheme="majorHAnsi" w:cstheme="majorHAnsi"/>
                <w:color w:val="000000"/>
              </w:rPr>
            </w:pPr>
            <w:r w:rsidRPr="00C7466D">
              <w:rPr>
                <w:rFonts w:asciiTheme="majorHAnsi" w:hAnsiTheme="majorHAnsi" w:cstheme="majorHAnsi"/>
                <w:color w:val="000000"/>
                <w:lang w:val="en-GB"/>
              </w:rPr>
              <w:t> </w:t>
            </w:r>
          </w:p>
        </w:tc>
      </w:tr>
    </w:tbl>
    <w:p w:rsidR="00B41455" w:rsidRDefault="00B41455" w:rsidP="00B41455">
      <w:pPr>
        <w:rPr>
          <w:lang w:val="en-GB"/>
        </w:rPr>
      </w:pPr>
    </w:p>
    <w:p w:rsidR="00040D26" w:rsidRPr="00705758" w:rsidRDefault="00040D26" w:rsidP="00B41455">
      <w:pPr>
        <w:rPr>
          <w:lang w:val="en-GB"/>
        </w:rPr>
      </w:pPr>
      <w:r w:rsidRPr="00705758">
        <w:rPr>
          <w:lang w:val="en-GB"/>
        </w:rPr>
        <w:t>Th</w:t>
      </w:r>
      <w:r>
        <w:rPr>
          <w:lang w:val="en-GB"/>
        </w:rPr>
        <w:t>erefore the number of feasible alternatives is</w:t>
      </w:r>
      <w:r w:rsidRPr="00705758">
        <w:rPr>
          <w:lang w:val="en-GB"/>
        </w:rPr>
        <w:t xml:space="preserve"> </w:t>
      </w:r>
      <w:r>
        <w:rPr>
          <w:lang w:val="en-GB"/>
        </w:rPr>
        <w:t>40×39/2 (lower half matrix) + 40 (diagonal) =</w:t>
      </w:r>
      <w:r w:rsidRPr="00705758">
        <w:rPr>
          <w:lang w:val="en-GB"/>
        </w:rPr>
        <w:t>40</w:t>
      </w:r>
      <w:r>
        <w:rPr>
          <w:lang w:val="en-GB"/>
        </w:rPr>
        <w:t>×</w:t>
      </w:r>
      <w:r w:rsidRPr="00705758">
        <w:rPr>
          <w:lang w:val="en-GB"/>
        </w:rPr>
        <w:t>41/2=820</w:t>
      </w:r>
      <w:r>
        <w:rPr>
          <w:lang w:val="en-GB"/>
        </w:rPr>
        <w:t>.</w:t>
      </w:r>
    </w:p>
    <w:p w:rsidR="00040D26" w:rsidRPr="00B41455" w:rsidRDefault="00040D26" w:rsidP="00040D26">
      <w:pPr>
        <w:rPr>
          <w:lang w:val="en-GB"/>
        </w:rPr>
      </w:pPr>
      <w:r w:rsidRPr="00DC0066">
        <w:rPr>
          <w:lang w:val="en-GB"/>
        </w:rPr>
        <w:t>The model is applied sequentially for all tours in the individual daily activity-travel pattern according to the predetermined priority of each activity type.</w:t>
      </w:r>
      <w:r w:rsidR="006D4638">
        <w:rPr>
          <w:lang w:val="en-GB"/>
        </w:rPr>
        <w:t xml:space="preserve"> </w:t>
      </w:r>
      <w:r w:rsidRPr="00DC0066">
        <w:rPr>
          <w:lang w:val="en-GB"/>
        </w:rPr>
        <w:t xml:space="preserve">The enhanced temporal resolution allows for applying direct availability rules for each subsequently scheduled tour to be placed in the residual time window left after scheduling </w:t>
      </w:r>
      <w:r>
        <w:rPr>
          <w:lang w:val="en-GB"/>
        </w:rPr>
        <w:t xml:space="preserve">higher-priority </w:t>
      </w:r>
      <w:r w:rsidRPr="00DC0066">
        <w:rPr>
          <w:lang w:val="en-GB"/>
        </w:rPr>
        <w:t>tours.</w:t>
      </w:r>
      <w:r w:rsidR="006D4638">
        <w:rPr>
          <w:lang w:val="en-GB"/>
        </w:rPr>
        <w:t xml:space="preserve"> </w:t>
      </w:r>
      <w:r w:rsidRPr="00DC0066">
        <w:rPr>
          <w:lang w:val="en-GB"/>
        </w:rPr>
        <w:t xml:space="preserve">This conditionality ensures a full consistency for the </w:t>
      </w:r>
      <w:r>
        <w:rPr>
          <w:lang w:val="en-GB"/>
        </w:rPr>
        <w:t>entire</w:t>
      </w:r>
      <w:r w:rsidRPr="00DC0066">
        <w:rPr>
          <w:lang w:val="en-GB"/>
        </w:rPr>
        <w:t xml:space="preserve"> individual daily schedule as an outcome of the model.</w:t>
      </w:r>
      <w:r w:rsidR="006D4638">
        <w:rPr>
          <w:lang w:val="en-GB"/>
        </w:rPr>
        <w:t xml:space="preserve"> </w:t>
      </w:r>
      <w:r w:rsidRPr="00DC0066">
        <w:rPr>
          <w:lang w:val="en-GB"/>
        </w:rPr>
        <w:t>The travel tours implemented jointly by several household members for non-work activities are scheduled as one unit for all participants.</w:t>
      </w:r>
      <w:r w:rsidR="006D4638">
        <w:rPr>
          <w:lang w:val="en-GB"/>
        </w:rPr>
        <w:t xml:space="preserve"> </w:t>
      </w:r>
    </w:p>
    <w:p w:rsidR="00040D26" w:rsidRPr="00B41455" w:rsidRDefault="00040D26" w:rsidP="00B41455">
      <w:pPr>
        <w:pStyle w:val="Heading4"/>
      </w:pPr>
      <w:r w:rsidRPr="00ED66D7">
        <w:lastRenderedPageBreak/>
        <w:t>Model Structure</w:t>
      </w:r>
    </w:p>
    <w:p w:rsidR="00040D26" w:rsidRPr="00A57D3D" w:rsidRDefault="00040D26" w:rsidP="00B41455">
      <w:pPr>
        <w:pStyle w:val="Heading5"/>
      </w:pPr>
      <w:r w:rsidRPr="00A57D3D">
        <w:t>Hybrid choice and duration models</w:t>
      </w:r>
      <w:r w:rsidR="006D4638">
        <w:t xml:space="preserve"> </w:t>
      </w:r>
    </w:p>
    <w:p w:rsidR="00407603" w:rsidRDefault="00407603" w:rsidP="00B41455">
      <w:r>
        <w:t>T</w:t>
      </w:r>
      <w:r w:rsidR="00040D26" w:rsidRPr="00A57D3D">
        <w:t xml:space="preserve">here has been a growing interest </w:t>
      </w:r>
      <w:r>
        <w:t xml:space="preserve">in </w:t>
      </w:r>
      <w:r w:rsidR="00040D26" w:rsidRPr="00A57D3D">
        <w:t>and recognition of advantages of duration models that specifically address duration-related decisions. In particular, it has been recognized that decision</w:t>
      </w:r>
      <w:r w:rsidR="00040D26">
        <w:t>s</w:t>
      </w:r>
      <w:r w:rsidR="00040D26" w:rsidRPr="00A57D3D">
        <w:t xml:space="preserve"> regarding </w:t>
      </w:r>
      <w:r>
        <w:t xml:space="preserve">the </w:t>
      </w:r>
      <w:r w:rsidR="00040D26" w:rsidRPr="00A57D3D">
        <w:t xml:space="preserve">duration of some activity can be described by a model that </w:t>
      </w:r>
      <w:r>
        <w:t xml:space="preserve">conditions </w:t>
      </w:r>
      <w:r w:rsidR="00040D26" w:rsidRPr="00A57D3D">
        <w:t xml:space="preserve">the activity-termination decision at each time </w:t>
      </w:r>
      <w:r>
        <w:t>interval</w:t>
      </w:r>
      <w:r w:rsidR="00040D26" w:rsidRPr="00A57D3D">
        <w:t xml:space="preserve"> on the durati</w:t>
      </w:r>
      <w:r>
        <w:t>on of the activity undertaken previous to that interval</w:t>
      </w:r>
      <w:r w:rsidR="00040D26" w:rsidRPr="00A57D3D">
        <w:t>. Thus, rather than having a multiple choice of activity duration of 1,2,3,4,5,6,7 or 8 hours</w:t>
      </w:r>
      <w:r w:rsidR="00040D26">
        <w:t>,</w:t>
      </w:r>
      <w:r w:rsidR="00040D26" w:rsidRPr="00A57D3D">
        <w:t xml:space="preserve"> the model is formulated in terms of the probability of termination of activity at any hour as a function of the activity duration. In a case where this function can be formulated in a closed analytical form with a few parameters</w:t>
      </w:r>
      <w:r w:rsidR="00040D26">
        <w:t>,</w:t>
      </w:r>
      <w:r w:rsidR="00040D26" w:rsidRPr="00A57D3D">
        <w:t xml:space="preserve"> the resulting model looks simpler and easier in estimation and application than the analogous direct choice model</w:t>
      </w:r>
      <w:r>
        <w:t>, while offering flexibility in terms of the level of temporal resolution addressed</w:t>
      </w:r>
      <w:r w:rsidR="00040D26" w:rsidRPr="00A57D3D">
        <w:t>.</w:t>
      </w:r>
    </w:p>
    <w:p w:rsidR="00040D26" w:rsidRPr="00B41455" w:rsidRDefault="00040D26" w:rsidP="00B41455">
      <w:r w:rsidRPr="00A57D3D">
        <w:t>However, there is a strict analogue</w:t>
      </w:r>
      <w:r>
        <w:t xml:space="preserve"> </w:t>
      </w:r>
      <w:r w:rsidRPr="00A57D3D">
        <w:t>between standard choice models and duration models that may be obscured by the difference in analytical forms. This analogy is especially revealing in discrete space that we assume from this point on. Moreover, this analogue opens a way to reformulate any duration model as a discrete choice model with a special (sometimes very complicated, but some other times quite simple) set</w:t>
      </w:r>
      <w:r w:rsidR="00407603">
        <w:t xml:space="preserve"> </w:t>
      </w:r>
      <w:r w:rsidRPr="00A57D3D">
        <w:t>up for utility expressions. This reformulation leads to operational choice models that can be estimated using standard software like ALOGIT. These models</w:t>
      </w:r>
      <w:r>
        <w:t>,</w:t>
      </w:r>
      <w:r w:rsidRPr="00A57D3D">
        <w:t xml:space="preserve"> while being operational and having a simple discrete choice structure (multinomial logit in our case)</w:t>
      </w:r>
      <w:r>
        <w:t xml:space="preserve">, </w:t>
      </w:r>
      <w:r w:rsidRPr="00A57D3D">
        <w:t>inherit such important advantages of duration models as a parsimonious form in terms of a (limited) number of employed variables and parameters (utility coefficients) as well as practically unlimited temporal resolution that does not bring any significant additional burden to the model estimation and application.</w:t>
      </w:r>
      <w:r w:rsidR="006D4638">
        <w:t xml:space="preserve"> </w:t>
      </w:r>
    </w:p>
    <w:p w:rsidR="00040D26" w:rsidRPr="00B41455" w:rsidRDefault="00040D26" w:rsidP="00040D26">
      <w:r>
        <w:t>The hybrid utility structure is created by using “shift variables”. A shift variable introduces increment/</w:t>
      </w:r>
      <w:r w:rsidRPr="00A57D3D">
        <w:t xml:space="preserve">decrement in the utility function </w:t>
      </w:r>
      <w:r w:rsidR="00407603">
        <w:t xml:space="preserve">for a given time based upon the difference in duration between the given time period and a reference period, as well as an interaction effect describing the impacts of significant variables (socio-economic, accessibility, or other) upon the dimension considered.  Shift variables have the effect of making departure, arrival, and/or duration in a given period more or less likely given </w:t>
      </w:r>
      <w:r w:rsidR="006859BD">
        <w:t xml:space="preserve">the </w:t>
      </w:r>
      <w:r w:rsidR="006859BD" w:rsidRPr="00A57D3D">
        <w:t>characteristics</w:t>
      </w:r>
      <w:r w:rsidR="00407603">
        <w:t xml:space="preserve"> of the traveler, or the environment under which travel is taken.  For example, congestion effects could cause the probability of departure to work increase </w:t>
      </w:r>
      <w:r w:rsidR="006859BD">
        <w:t>for periods both before and after a reference period (8 AM, for example).  The change in utility to depart for work earlier as a result of congestion could be greater than the change in utility to depart later than the reference period, depending on the shift variables specified and the magnitude of the coefficients estimated.</w:t>
      </w:r>
    </w:p>
    <w:p w:rsidR="00040D26" w:rsidRPr="00A57D3D" w:rsidRDefault="00040D26" w:rsidP="00B41455">
      <w:pPr>
        <w:pStyle w:val="Heading5"/>
      </w:pPr>
      <w:r>
        <w:t>Utility Structure</w:t>
      </w:r>
    </w:p>
    <w:p w:rsidR="00040D26" w:rsidRPr="00817CFA" w:rsidRDefault="00040D26" w:rsidP="00B41455">
      <w:pPr>
        <w:pStyle w:val="Normal-HalfSpace"/>
      </w:pPr>
      <w:r w:rsidRPr="00817CFA">
        <w:t>The following notation is used:</w:t>
      </w:r>
    </w:p>
    <w:p w:rsidR="00040D26" w:rsidRPr="00817CFA" w:rsidRDefault="00040D26" w:rsidP="00B41455">
      <w:r w:rsidRPr="00817CFA">
        <w:object w:dxaOrig="260" w:dyaOrig="220">
          <v:shape id="_x0000_i1055" type="#_x0000_t75" style="width:6.1pt;height:6.1pt" o:ole="">
            <v:imagedata r:id="rId100" o:title=""/>
          </v:shape>
          <o:OLEObject Type="Embed" ProgID="Equation.3" ShapeID="_x0000_i1055" DrawAspect="Content" ObjectID="_1431931516" r:id="rId101"/>
        </w:object>
      </w:r>
      <w:r w:rsidRPr="00817CFA">
        <w:tab/>
        <w:t>=</w:t>
      </w:r>
      <w:r w:rsidRPr="00817CFA">
        <w:tab/>
        <w:t>tour mode (SOV, HOV, transit, non-motorized)</w:t>
      </w:r>
    </w:p>
    <w:p w:rsidR="00040D26" w:rsidRPr="00817CFA" w:rsidRDefault="00040D26" w:rsidP="00B41455">
      <w:r w:rsidRPr="00817CFA">
        <w:object w:dxaOrig="440" w:dyaOrig="320">
          <v:shape id="_x0000_i1056" type="#_x0000_t75" style="width:13.6pt;height:13.6pt" o:ole="">
            <v:imagedata r:id="rId102" o:title=""/>
          </v:shape>
          <o:OLEObject Type="Embed" ProgID="Equation.3" ShapeID="_x0000_i1056" DrawAspect="Content" ObjectID="_1431931517" r:id="rId103"/>
        </w:object>
      </w:r>
      <w:r w:rsidRPr="00817CFA">
        <w:tab/>
        <w:t>=</w:t>
      </w:r>
      <w:r w:rsidRPr="00817CFA">
        <w:tab/>
        <w:t>departure-fr</w:t>
      </w:r>
      <w:r>
        <w:t>o</w:t>
      </w:r>
      <w:r w:rsidRPr="00817CFA">
        <w:t xml:space="preserve">m-home/arrival-home </w:t>
      </w:r>
      <w:r>
        <w:t>time period interval</w:t>
      </w:r>
    </w:p>
    <w:p w:rsidR="00040D26" w:rsidRPr="00817CFA" w:rsidRDefault="00040D26" w:rsidP="00B41455">
      <w:r w:rsidRPr="00817CFA">
        <w:object w:dxaOrig="340" w:dyaOrig="279">
          <v:shape id="_x0000_i1057" type="#_x0000_t75" style="width:13.6pt;height:13.6pt" o:ole="">
            <v:imagedata r:id="rId104" o:title=""/>
          </v:shape>
          <o:OLEObject Type="Embed" ProgID="Equation.3" ShapeID="_x0000_i1057" DrawAspect="Content" ObjectID="_1431931518" r:id="rId105"/>
        </w:object>
      </w:r>
      <w:r w:rsidRPr="00817CFA">
        <w:tab/>
        <w:t>=</w:t>
      </w:r>
      <w:r w:rsidRPr="00817CFA">
        <w:tab/>
        <w:t xml:space="preserve">departure-from-home/arrival-home </w:t>
      </w:r>
      <w:r>
        <w:t>aggregated skim</w:t>
      </w:r>
      <w:r w:rsidRPr="00817CFA">
        <w:t xml:space="preserve"> period </w:t>
      </w:r>
    </w:p>
    <w:p w:rsidR="00040D26" w:rsidRPr="00817CFA" w:rsidRDefault="00040D26" w:rsidP="00B41455">
      <w:r w:rsidRPr="00817CFA">
        <w:object w:dxaOrig="200" w:dyaOrig="300">
          <v:shape id="_x0000_i1058" type="#_x0000_t75" style="width:6.1pt;height:6.1pt" o:ole="">
            <v:imagedata r:id="rId106" o:title=""/>
          </v:shape>
          <o:OLEObject Type="Embed" ProgID="Equation.3" ShapeID="_x0000_i1058" DrawAspect="Content" ObjectID="_1431931519" r:id="rId107"/>
        </w:object>
      </w:r>
      <w:r w:rsidRPr="00817CFA">
        <w:tab/>
        <w:t>=</w:t>
      </w:r>
      <w:r w:rsidRPr="00817CFA">
        <w:tab/>
        <w:t>destination zone</w:t>
      </w:r>
    </w:p>
    <w:p w:rsidR="00040D26" w:rsidRPr="00817CFA" w:rsidRDefault="00040D26" w:rsidP="00B41455">
      <w:r w:rsidRPr="004858EB">
        <w:rPr>
          <w:position w:val="-4"/>
        </w:rPr>
        <w:object w:dxaOrig="220" w:dyaOrig="260">
          <v:shape id="_x0000_i1059" type="#_x0000_t75" style="width:13.6pt;height:13.6pt" o:ole="">
            <v:imagedata r:id="rId108" o:title=""/>
          </v:shape>
          <o:OLEObject Type="Embed" ProgID="Equation.3" ShapeID="_x0000_i1059" DrawAspect="Content" ObjectID="_1431931520" r:id="rId109"/>
        </w:object>
      </w:r>
      <w:r w:rsidRPr="00817CFA">
        <w:tab/>
        <w:t>=</w:t>
      </w:r>
      <w:r w:rsidRPr="00817CFA">
        <w:tab/>
        <w:t>level-of-service variable (skim)</w:t>
      </w:r>
    </w:p>
    <w:p w:rsidR="00040D26" w:rsidRPr="00B252FF" w:rsidRDefault="00040D26" w:rsidP="00B41455">
      <w:pPr>
        <w:rPr>
          <w:position w:val="-4"/>
        </w:rPr>
      </w:pPr>
      <w:r w:rsidRPr="00B678F4">
        <w:rPr>
          <w:position w:val="-4"/>
        </w:rPr>
        <w:object w:dxaOrig="380" w:dyaOrig="300">
          <v:shape id="_x0000_i1060" type="#_x0000_t75" style="width:13.6pt;height:13.6pt" o:ole="">
            <v:imagedata r:id="rId110" o:title=""/>
          </v:shape>
          <o:OLEObject Type="Embed" ProgID="Equation.3" ShapeID="_x0000_i1060" DrawAspect="Content" ObjectID="_1431931521" r:id="rId111"/>
        </w:object>
      </w:r>
      <w:r w:rsidR="00B41455">
        <w:rPr>
          <w:position w:val="-4"/>
        </w:rPr>
        <w:tab/>
      </w:r>
      <w:r w:rsidRPr="00B252FF">
        <w:rPr>
          <w:position w:val="-4"/>
        </w:rPr>
        <w:t>=</w:t>
      </w:r>
      <w:r w:rsidRPr="00B252FF">
        <w:rPr>
          <w:position w:val="-4"/>
        </w:rPr>
        <w:tab/>
      </w:r>
      <w:r w:rsidRPr="0053044B">
        <w:rPr>
          <w:i/>
          <w:position w:val="-4"/>
        </w:rPr>
        <w:t>k</w:t>
      </w:r>
      <w:r w:rsidRPr="0053044B">
        <w:rPr>
          <w:i/>
          <w:position w:val="-4"/>
          <w:vertAlign w:val="superscript"/>
        </w:rPr>
        <w:t>th</w:t>
      </w:r>
      <w:r>
        <w:rPr>
          <w:position w:val="-4"/>
        </w:rPr>
        <w:t xml:space="preserve"> </w:t>
      </w:r>
      <w:r w:rsidRPr="00B252FF">
        <w:rPr>
          <w:position w:val="-4"/>
        </w:rPr>
        <w:t xml:space="preserve">household </w:t>
      </w:r>
      <w:r>
        <w:rPr>
          <w:position w:val="-4"/>
        </w:rPr>
        <w:t>or</w:t>
      </w:r>
      <w:r w:rsidRPr="00B252FF">
        <w:rPr>
          <w:position w:val="-4"/>
        </w:rPr>
        <w:t xml:space="preserve"> person specific variable, where person specific variables are only included for individual tours</w:t>
      </w:r>
      <w:r>
        <w:rPr>
          <w:position w:val="-4"/>
        </w:rPr>
        <w:t xml:space="preserve"> </w:t>
      </w:r>
    </w:p>
    <w:p w:rsidR="00040D26" w:rsidRDefault="00040D26" w:rsidP="00B41455">
      <w:r w:rsidRPr="004858EB">
        <w:rPr>
          <w:position w:val="-6"/>
        </w:rPr>
        <w:object w:dxaOrig="380" w:dyaOrig="320">
          <v:shape id="_x0000_i1061" type="#_x0000_t75" style="width:13.6pt;height:13.6pt" o:ole="">
            <v:imagedata r:id="rId112" o:title=""/>
          </v:shape>
          <o:OLEObject Type="Embed" ProgID="Equation.3" ShapeID="_x0000_i1061" DrawAspect="Content" ObjectID="_1431931522" r:id="rId113"/>
        </w:object>
      </w:r>
      <w:r w:rsidRPr="00817CFA">
        <w:tab/>
        <w:t>=</w:t>
      </w:r>
      <w:r w:rsidRPr="00817CFA">
        <w:tab/>
      </w:r>
      <w:r w:rsidRPr="0053044B">
        <w:rPr>
          <w:i/>
        </w:rPr>
        <w:t>z</w:t>
      </w:r>
      <w:r w:rsidRPr="0053044B">
        <w:rPr>
          <w:i/>
          <w:vertAlign w:val="superscript"/>
        </w:rPr>
        <w:t>th</w:t>
      </w:r>
      <w:r>
        <w:t xml:space="preserve"> </w:t>
      </w:r>
      <w:r w:rsidRPr="00817CFA">
        <w:t>zonal variable</w:t>
      </w:r>
    </w:p>
    <w:p w:rsidR="00040D26" w:rsidRDefault="00040D26" w:rsidP="00B41455">
      <w:r w:rsidRPr="00EF577B">
        <w:rPr>
          <w:position w:val="-6"/>
        </w:rPr>
        <w:object w:dxaOrig="320" w:dyaOrig="320">
          <v:shape id="_x0000_i1062" type="#_x0000_t75" style="width:13.6pt;height:13.6pt" o:ole="">
            <v:imagedata r:id="rId114" o:title=""/>
          </v:shape>
          <o:OLEObject Type="Embed" ProgID="Equation.3" ShapeID="_x0000_i1062" DrawAspect="Content" ObjectID="_1431931523" r:id="rId115"/>
        </w:object>
      </w:r>
      <w:r w:rsidR="00B41455">
        <w:rPr>
          <w:position w:val="-6"/>
        </w:rPr>
        <w:tab/>
      </w:r>
      <w:r w:rsidRPr="00817CFA">
        <w:t>=</w:t>
      </w:r>
      <w:r w:rsidRPr="00817CFA">
        <w:tab/>
      </w:r>
      <w:r w:rsidRPr="0053044B">
        <w:rPr>
          <w:i/>
        </w:rPr>
        <w:t>r</w:t>
      </w:r>
      <w:r w:rsidRPr="0053044B">
        <w:rPr>
          <w:i/>
          <w:vertAlign w:val="superscript"/>
        </w:rPr>
        <w:t>th</w:t>
      </w:r>
      <w:r>
        <w:t xml:space="preserve"> joint tour specific variable (such as party composition type), only included joint non-mandatory tours</w:t>
      </w:r>
    </w:p>
    <w:p w:rsidR="00040D26" w:rsidRPr="006777EE" w:rsidRDefault="00040D26" w:rsidP="00B41455">
      <w:pPr>
        <w:rPr>
          <w:b/>
        </w:rPr>
      </w:pPr>
      <w:r>
        <w:t>The t</w:t>
      </w:r>
      <w:r w:rsidRPr="00817CFA">
        <w:t xml:space="preserve">ime-of-day choice model is formulated at the level of </w:t>
      </w:r>
      <w:r>
        <w:t xml:space="preserve">half an </w:t>
      </w:r>
      <w:r w:rsidRPr="00817CFA">
        <w:t xml:space="preserve">hour while mode choice logsums </w:t>
      </w:r>
      <w:r>
        <w:t>are</w:t>
      </w:r>
      <w:r w:rsidRPr="00817CFA">
        <w:t xml:space="preserve"> aggregated at the level of </w:t>
      </w:r>
      <w:r>
        <w:t>5 time periods</w:t>
      </w:r>
      <w:r w:rsidRPr="00817CFA">
        <w:t xml:space="preserve">. </w:t>
      </w:r>
      <w:r>
        <w:t>Since</w:t>
      </w:r>
      <w:r w:rsidR="006859BD">
        <w:t xml:space="preserve"> in estimation</w:t>
      </w:r>
      <w:r>
        <w:t xml:space="preserve"> there were only 3 skims (AM, PM and Off-Peak) available from current 4-step model, the off-peak skim was used for early, midday and night periods. </w:t>
      </w:r>
      <w:r w:rsidRPr="00817CFA">
        <w:t xml:space="preserve">However, household and person characteristics capture internal shifts of departure/arrival time within each period as well as impacts on the activity durations. </w:t>
      </w:r>
      <w:r>
        <w:t xml:space="preserve">The model utility function </w:t>
      </w:r>
      <w:r w:rsidRPr="00817CFA">
        <w:t xml:space="preserve">is also very compact because the coefficients do not have </w:t>
      </w:r>
      <w:proofErr w:type="gramStart"/>
      <w:r w:rsidRPr="00817CFA">
        <w:t>indices</w:t>
      </w:r>
      <w:r>
        <w:t xml:space="preserve"> </w:t>
      </w:r>
      <w:proofErr w:type="gramEnd"/>
      <w:r w:rsidRPr="00817CFA">
        <w:object w:dxaOrig="440" w:dyaOrig="320">
          <v:shape id="_x0000_i1063" type="#_x0000_t75" style="width:13.6pt;height:13.6pt" o:ole="">
            <v:imagedata r:id="rId102" o:title=""/>
          </v:shape>
          <o:OLEObject Type="Embed" ProgID="Equation.3" ShapeID="_x0000_i1063" DrawAspect="Content" ObjectID="_1431931524" r:id="rId116"/>
        </w:object>
      </w:r>
      <w:r w:rsidRPr="00817CFA">
        <w:t>. Mode choice (accessibility) logsums can be calculated for each</w:t>
      </w:r>
      <w:r>
        <w:t xml:space="preserve"> 30 minute period</w:t>
      </w:r>
      <w:r w:rsidRPr="00817CFA">
        <w:t xml:space="preserve"> rather than for each period combination if </w:t>
      </w:r>
      <w:r>
        <w:t>30 minute</w:t>
      </w:r>
      <w:r w:rsidR="00B41455">
        <w:t xml:space="preserve">-specific skims are available. </w:t>
      </w:r>
    </w:p>
    <w:p w:rsidR="00040D26" w:rsidRPr="00B41455" w:rsidRDefault="00040D26" w:rsidP="00040D26">
      <w:r w:rsidRPr="00B5479B">
        <w:t>The time-of-day choice utility</w:t>
      </w:r>
      <w:r>
        <w:t xml:space="preserve"> </w:t>
      </w:r>
      <w:r w:rsidRPr="00B5479B">
        <w:t>takes the following form:</w:t>
      </w:r>
    </w:p>
    <w:p w:rsidR="00040D26" w:rsidRPr="00B5479B" w:rsidRDefault="00040D26" w:rsidP="00B41455">
      <w:pPr>
        <w:pStyle w:val="Normal-EquationLine"/>
      </w:pPr>
      <w:r w:rsidRPr="004723BC">
        <w:object w:dxaOrig="5260" w:dyaOrig="720">
          <v:shape id="_x0000_i1064" type="#_x0000_t75" style="width:259.45pt;height:36pt" o:ole="">
            <v:imagedata r:id="rId117" o:title=""/>
          </v:shape>
          <o:OLEObject Type="Embed" ProgID="Equation.3" ShapeID="_x0000_i1064" DrawAspect="Content" ObjectID="_1431931525" r:id="rId118"/>
        </w:object>
      </w:r>
      <w:r w:rsidR="00B41455">
        <w:t>,</w:t>
      </w:r>
    </w:p>
    <w:p w:rsidR="00040D26" w:rsidRDefault="00040D26" w:rsidP="00B41455">
      <w:pPr>
        <w:pStyle w:val="Normal-HalfSpace"/>
      </w:pPr>
      <w:r w:rsidRPr="00B5479B">
        <w:t>where:</w:t>
      </w:r>
    </w:p>
    <w:p w:rsidR="00040D26" w:rsidRPr="00B5479B" w:rsidRDefault="00040D26" w:rsidP="00B41455">
      <w:r w:rsidRPr="00660D2B">
        <w:rPr>
          <w:position w:val="-14"/>
        </w:rPr>
        <w:object w:dxaOrig="1180" w:dyaOrig="380">
          <v:shape id="_x0000_i1065" type="#_x0000_t75" style="width:50.95pt;height:13.6pt" o:ole="">
            <v:imagedata r:id="rId119" o:title=""/>
          </v:shape>
          <o:OLEObject Type="Embed" ProgID="Equation.3" ShapeID="_x0000_i1065" DrawAspect="Content" ObjectID="_1431931526" r:id="rId120"/>
        </w:object>
      </w:r>
      <w:r w:rsidR="00B41455">
        <w:tab/>
      </w:r>
      <w:r>
        <w:t>=</w:t>
      </w:r>
      <w:r>
        <w:tab/>
      </w:r>
      <w:r w:rsidRPr="00F456CE">
        <w:t>departure/arrival/ duration constants</w:t>
      </w:r>
      <w:r>
        <w:t>,</w:t>
      </w:r>
    </w:p>
    <w:p w:rsidR="00040D26" w:rsidRPr="00B5479B" w:rsidRDefault="00040D26" w:rsidP="00B41455">
      <w:r w:rsidRPr="00B5479B">
        <w:object w:dxaOrig="700" w:dyaOrig="400">
          <v:shape id="_x0000_i1066" type="#_x0000_t75" style="width:36pt;height:21.05pt" o:ole="">
            <v:imagedata r:id="rId121" o:title=""/>
          </v:shape>
          <o:OLEObject Type="Embed" ProgID="Equation.3" ShapeID="_x0000_i1066" DrawAspect="Content" ObjectID="_1431931527" r:id="rId122"/>
        </w:object>
      </w:r>
      <w:r w:rsidRPr="00B5479B">
        <w:tab/>
        <w:t>=</w:t>
      </w:r>
      <w:r w:rsidRPr="00B5479B">
        <w:tab/>
        <w:t>departure/arrival time specific components,</w:t>
      </w:r>
    </w:p>
    <w:p w:rsidR="00040D26" w:rsidRDefault="00040D26" w:rsidP="00B41455">
      <w:r w:rsidRPr="00B5479B">
        <w:object w:dxaOrig="520" w:dyaOrig="400">
          <v:shape id="_x0000_i1067" type="#_x0000_t75" style="width:28.55pt;height:21.05pt" o:ole="">
            <v:imagedata r:id="rId123" o:title=""/>
          </v:shape>
          <o:OLEObject Type="Embed" ProgID="Equation.3" ShapeID="_x0000_i1067" DrawAspect="Content" ObjectID="_1431931528" r:id="rId124"/>
        </w:object>
      </w:r>
      <w:r w:rsidRPr="00B5479B">
        <w:tab/>
      </w:r>
      <w:r>
        <w:tab/>
        <w:t>=</w:t>
      </w:r>
      <w:r>
        <w:tab/>
        <w:t>duration-specific components,</w:t>
      </w:r>
    </w:p>
    <w:p w:rsidR="00040D26" w:rsidRPr="00B5479B" w:rsidRDefault="00040D26" w:rsidP="00B41455">
      <w:r w:rsidRPr="00660D2B">
        <w:rPr>
          <w:position w:val="-30"/>
        </w:rPr>
        <w:object w:dxaOrig="1160" w:dyaOrig="720">
          <v:shape id="_x0000_i1068" type="#_x0000_t75" style="width:58.4pt;height:36pt" o:ole="">
            <v:imagedata r:id="rId125" o:title=""/>
          </v:shape>
          <o:OLEObject Type="Embed" ProgID="Equation.3" ShapeID="_x0000_i1068" DrawAspect="Content" ObjectID="_1431931529" r:id="rId126"/>
        </w:object>
      </w:r>
      <w:r>
        <w:tab/>
        <w:t xml:space="preserve"> = </w:t>
      </w:r>
      <w:r>
        <w:tab/>
        <w:t>mode choice logsum.</w:t>
      </w:r>
    </w:p>
    <w:p w:rsidR="00040D26" w:rsidRPr="00B5479B" w:rsidRDefault="00040D26" w:rsidP="00B41455">
      <w:r w:rsidRPr="00B5479B">
        <w:t xml:space="preserve">Departure/arrival specific components </w:t>
      </w:r>
      <w:r>
        <w:t>we</w:t>
      </w:r>
      <w:r w:rsidRPr="00B5479B">
        <w:t>re estimated using generic shift</w:t>
      </w:r>
      <w:r>
        <w:t xml:space="preserve"> </w:t>
      </w:r>
      <w:r w:rsidRPr="00B5479B">
        <w:t xml:space="preserve">variables (household, person, </w:t>
      </w:r>
      <w:r>
        <w:t xml:space="preserve">tour </w:t>
      </w:r>
      <w:r w:rsidRPr="00B5479B">
        <w:t>and zonal characteristics):</w:t>
      </w:r>
    </w:p>
    <w:p w:rsidR="00040D26" w:rsidRDefault="00040D26" w:rsidP="00B41455">
      <w:pPr>
        <w:pStyle w:val="Normal-EquationLine"/>
      </w:pPr>
      <w:r w:rsidRPr="004858EB">
        <w:object w:dxaOrig="7520" w:dyaOrig="540">
          <v:shape id="_x0000_i1069" type="#_x0000_t75" style="width:338.95pt;height:21.05pt" o:ole="">
            <v:imagedata r:id="rId127" o:title=""/>
          </v:shape>
          <o:OLEObject Type="Embed" ProgID="Equation.3" ShapeID="_x0000_i1069" DrawAspect="Content" ObjectID="_1431931530" r:id="rId128"/>
        </w:object>
      </w:r>
    </w:p>
    <w:p w:rsidR="00040D26" w:rsidRPr="00B41455" w:rsidRDefault="00040D26" w:rsidP="00040D26">
      <w:r>
        <w:t xml:space="preserve">Where, </w:t>
      </w:r>
      <w:r w:rsidRPr="00062487">
        <w:rPr>
          <w:position w:val="-4"/>
        </w:rPr>
        <w:object w:dxaOrig="340" w:dyaOrig="300">
          <v:shape id="_x0000_i1070" type="#_x0000_t75" style="width:13.6pt;height:13.6pt" o:ole="">
            <v:imagedata r:id="rId129" o:title=""/>
          </v:shape>
          <o:OLEObject Type="Embed" ProgID="Equation.3" ShapeID="_x0000_i1070" DrawAspect="Content" ObjectID="_1431931531" r:id="rId130"/>
        </w:object>
      </w:r>
      <w:r w:rsidRPr="004345B4">
        <w:t xml:space="preserve">is the </w:t>
      </w:r>
      <w:r>
        <w:t xml:space="preserve">departure time </w:t>
      </w:r>
      <w:r w:rsidRPr="004345B4">
        <w:t>referen</w:t>
      </w:r>
      <w:r>
        <w:t xml:space="preserve">ce for calculating the value of the shift </w:t>
      </w:r>
      <w:proofErr w:type="gramStart"/>
      <w:r>
        <w:t>variables.</w:t>
      </w:r>
      <w:proofErr w:type="gramEnd"/>
      <w:r>
        <w:t xml:space="preserve"> </w:t>
      </w:r>
      <w:r>
        <w:rPr>
          <w:bCs/>
        </w:rPr>
        <w:t xml:space="preserve">Typically, the maximum observed alternative is chosen as the reference case. </w:t>
      </w:r>
      <w:r>
        <w:t xml:space="preserve">The shifts are negative for departure periods before the reference period and are positive for departure periods after the reference period. </w:t>
      </w:r>
      <w:r w:rsidRPr="00B5479B">
        <w:t xml:space="preserve">The variables examined in the departure/arrival components are mostly </w:t>
      </w:r>
      <w:r>
        <w:t>b</w:t>
      </w:r>
      <w:r w:rsidRPr="00B5479B">
        <w:t>oolean dummies (</w:t>
      </w:r>
      <w:r>
        <w:t xml:space="preserve">household income, female, </w:t>
      </w:r>
      <w:r w:rsidRPr="00B5479B">
        <w:t xml:space="preserve">presence of school children, </w:t>
      </w:r>
      <w:r>
        <w:t>age group</w:t>
      </w:r>
      <w:r w:rsidRPr="00B5479B">
        <w:t>, etc).</w:t>
      </w:r>
      <w:r>
        <w:t xml:space="preserve"> Separate coefficients are defined for negative and positive shift variables. The absolute numerical value of the shift increases as the departure time alternative is farther away from the departure reference. It means the impacts of shift variables are larger for alternatives away from the reference.</w:t>
      </w:r>
    </w:p>
    <w:p w:rsidR="00040D26" w:rsidRPr="00B41455" w:rsidRDefault="00040D26" w:rsidP="00040D26">
      <w:r>
        <w:t>T</w:t>
      </w:r>
      <w:r w:rsidRPr="00B5479B">
        <w:t>he duration-specific component is proposed to be estimated in the following</w:t>
      </w:r>
      <w:r>
        <w:t xml:space="preserve">, similar </w:t>
      </w:r>
      <w:r w:rsidRPr="00B5479B">
        <w:t>form:</w:t>
      </w:r>
    </w:p>
    <w:p w:rsidR="00040D26" w:rsidRPr="00B5479B" w:rsidRDefault="00040D26" w:rsidP="00B41455">
      <w:pPr>
        <w:pStyle w:val="Normal-EquationLine"/>
      </w:pPr>
      <w:r w:rsidRPr="009C3279">
        <w:object w:dxaOrig="9560" w:dyaOrig="540">
          <v:shape id="_x0000_i1071" type="#_x0000_t75" style="width:381.75pt;height:21.05pt" o:ole="">
            <v:imagedata r:id="rId131" o:title=""/>
          </v:shape>
          <o:OLEObject Type="Embed" ProgID="Equation.3" ShapeID="_x0000_i1071" DrawAspect="Content" ObjectID="_1431931532" r:id="rId132"/>
        </w:object>
      </w:r>
    </w:p>
    <w:p w:rsidR="00040D26" w:rsidRPr="00B41455" w:rsidRDefault="00040D26" w:rsidP="00040D26">
      <w:r>
        <w:lastRenderedPageBreak/>
        <w:t xml:space="preserve">Where, </w:t>
      </w:r>
      <w:r w:rsidRPr="00062487">
        <w:rPr>
          <w:position w:val="-4"/>
        </w:rPr>
        <w:object w:dxaOrig="499" w:dyaOrig="300">
          <v:shape id="_x0000_i1072" type="#_x0000_t75" style="width:21.05pt;height:13.6pt" o:ole="">
            <v:imagedata r:id="rId133" o:title=""/>
          </v:shape>
          <o:OLEObject Type="Embed" ProgID="Equation.3" ShapeID="_x0000_i1072" DrawAspect="Content" ObjectID="_1431931533" r:id="rId134"/>
        </w:object>
      </w:r>
      <w:r w:rsidRPr="004345B4">
        <w:t xml:space="preserve">is the </w:t>
      </w:r>
      <w:r>
        <w:t xml:space="preserve">duration </w:t>
      </w:r>
      <w:r w:rsidRPr="004345B4">
        <w:t>referen</w:t>
      </w:r>
      <w:r>
        <w:t xml:space="preserve">ce for calculating the </w:t>
      </w:r>
      <w:proofErr w:type="gramStart"/>
      <w:r>
        <w:t>shifts.</w:t>
      </w:r>
      <w:proofErr w:type="gramEnd"/>
      <w:r>
        <w:t xml:space="preserve"> </w:t>
      </w:r>
      <w:r w:rsidRPr="00B5479B">
        <w:t xml:space="preserve">The coefficients’ interpretation will be in terms of </w:t>
      </w:r>
      <w:r>
        <w:t>the length of the</w:t>
      </w:r>
      <w:r w:rsidRPr="00B5479B">
        <w:t xml:space="preserve"> duration. Note that actual index of the duration component is </w:t>
      </w:r>
      <w:r w:rsidRPr="00B5479B">
        <w:rPr>
          <w:i/>
          <w:iCs/>
        </w:rPr>
        <w:t>h-g</w:t>
      </w:r>
      <w:r w:rsidRPr="00B5479B">
        <w:t xml:space="preserve"> rather than </w:t>
      </w:r>
      <w:r w:rsidRPr="00B5479B">
        <w:rPr>
          <w:i/>
          <w:iCs/>
        </w:rPr>
        <w:t>g*h</w:t>
      </w:r>
      <w:r w:rsidRPr="00B5479B">
        <w:t>, making the formation on the variables and estimation procedure much simpler.</w:t>
      </w:r>
    </w:p>
    <w:p w:rsidR="00040D26" w:rsidRPr="00B41455" w:rsidRDefault="00040D26" w:rsidP="00040D26">
      <w:r w:rsidRPr="00B5479B">
        <w:t>In the estimation and the application of the model, avai</w:t>
      </w:r>
      <w:r>
        <w:t xml:space="preserve">lable time-of-day alternatives are </w:t>
      </w:r>
      <w:r w:rsidRPr="00B5479B">
        <w:t>defined based on the residual time windows (after scheduling the higher-priority tours). Thus, in many cases only a very limited subset of alternatives will be available.</w:t>
      </w:r>
    </w:p>
    <w:p w:rsidR="00040D26" w:rsidRPr="00ED66D7" w:rsidRDefault="00040D26" w:rsidP="00B41455">
      <w:pPr>
        <w:pStyle w:val="Heading5"/>
      </w:pPr>
      <w:r w:rsidRPr="00ED66D7">
        <w:t>Tour Priority and Sequential Calculation of Available Time Windows</w:t>
      </w:r>
    </w:p>
    <w:p w:rsidR="00040D26" w:rsidRPr="00076105" w:rsidRDefault="00040D26" w:rsidP="00B41455">
      <w:pPr>
        <w:pStyle w:val="Normal-HalfSpace"/>
      </w:pPr>
      <w:r w:rsidRPr="00076105">
        <w:t>In this specification, tours are sequenced and scheduled in priority order in the following categories, from highest to lowest priority:</w:t>
      </w:r>
    </w:p>
    <w:p w:rsidR="00040D26" w:rsidRPr="00076105" w:rsidRDefault="00040D26" w:rsidP="00B26202">
      <w:pPr>
        <w:pStyle w:val="NumberedList1"/>
        <w:numPr>
          <w:ilvl w:val="0"/>
          <w:numId w:val="17"/>
        </w:numPr>
      </w:pPr>
      <w:r w:rsidRPr="00076105">
        <w:t>Work tours made by workers, school/un</w:t>
      </w:r>
      <w:r>
        <w:t>iversity tours made by students</w:t>
      </w:r>
    </w:p>
    <w:p w:rsidR="00040D26" w:rsidRPr="00076105" w:rsidRDefault="00040D26" w:rsidP="00B26202">
      <w:pPr>
        <w:pStyle w:val="NumberedList1"/>
        <w:numPr>
          <w:ilvl w:val="0"/>
          <w:numId w:val="17"/>
        </w:numPr>
      </w:pPr>
      <w:r w:rsidRPr="00076105">
        <w:t>Work tours made by students, school/u</w:t>
      </w:r>
      <w:r>
        <w:t>niversity tours made by workers</w:t>
      </w:r>
    </w:p>
    <w:p w:rsidR="00040D26" w:rsidRDefault="00040D26" w:rsidP="00B26202">
      <w:pPr>
        <w:pStyle w:val="NumberedList1"/>
        <w:numPr>
          <w:ilvl w:val="0"/>
          <w:numId w:val="17"/>
        </w:numPr>
      </w:pPr>
      <w:r w:rsidRPr="00076105">
        <w:t xml:space="preserve">Joint </w:t>
      </w:r>
      <w:r>
        <w:t>maintenance tours</w:t>
      </w:r>
    </w:p>
    <w:p w:rsidR="00040D26" w:rsidRPr="00076105" w:rsidRDefault="00040D26" w:rsidP="00B26202">
      <w:pPr>
        <w:pStyle w:val="NumberedList1"/>
        <w:numPr>
          <w:ilvl w:val="0"/>
          <w:numId w:val="17"/>
        </w:numPr>
      </w:pPr>
      <w:r w:rsidRPr="00076105">
        <w:t xml:space="preserve">Joint shopping </w:t>
      </w:r>
      <w:r>
        <w:t>tours</w:t>
      </w:r>
    </w:p>
    <w:p w:rsidR="00040D26" w:rsidRPr="00076105" w:rsidRDefault="00040D26" w:rsidP="00B26202">
      <w:pPr>
        <w:pStyle w:val="NumberedList1"/>
        <w:numPr>
          <w:ilvl w:val="0"/>
          <w:numId w:val="17"/>
        </w:numPr>
      </w:pPr>
      <w:r w:rsidRPr="00076105">
        <w:t>Joint visit tours</w:t>
      </w:r>
    </w:p>
    <w:p w:rsidR="00040D26" w:rsidRPr="00076105" w:rsidRDefault="00040D26" w:rsidP="00B26202">
      <w:pPr>
        <w:pStyle w:val="NumberedList1"/>
        <w:numPr>
          <w:ilvl w:val="0"/>
          <w:numId w:val="17"/>
        </w:numPr>
      </w:pPr>
      <w:r w:rsidRPr="00076105">
        <w:t>Join</w:t>
      </w:r>
      <w:r>
        <w:t>t discretionary tours</w:t>
      </w:r>
    </w:p>
    <w:p w:rsidR="00040D26" w:rsidRPr="00076105" w:rsidRDefault="00040D26" w:rsidP="00B26202">
      <w:pPr>
        <w:pStyle w:val="NumberedList1"/>
        <w:numPr>
          <w:ilvl w:val="0"/>
          <w:numId w:val="17"/>
        </w:numPr>
      </w:pPr>
      <w:r w:rsidRPr="00076105">
        <w:t>Joint eating out tours.</w:t>
      </w:r>
    </w:p>
    <w:p w:rsidR="00040D26" w:rsidRPr="00076105" w:rsidRDefault="00040D26" w:rsidP="00B26202">
      <w:pPr>
        <w:pStyle w:val="NumberedList1"/>
        <w:numPr>
          <w:ilvl w:val="0"/>
          <w:numId w:val="17"/>
        </w:numPr>
      </w:pPr>
      <w:r>
        <w:t>Escort tours</w:t>
      </w:r>
    </w:p>
    <w:p w:rsidR="00040D26" w:rsidRDefault="00040D26" w:rsidP="00B26202">
      <w:pPr>
        <w:pStyle w:val="NumberedList1"/>
        <w:numPr>
          <w:ilvl w:val="0"/>
          <w:numId w:val="17"/>
        </w:numPr>
      </w:pPr>
      <w:r w:rsidRPr="00076105">
        <w:t xml:space="preserve">Individual </w:t>
      </w:r>
      <w:r>
        <w:t>maintenance tours</w:t>
      </w:r>
    </w:p>
    <w:p w:rsidR="00040D26" w:rsidRPr="00076105" w:rsidRDefault="00040D26" w:rsidP="00B26202">
      <w:pPr>
        <w:pStyle w:val="NumberedList1"/>
        <w:numPr>
          <w:ilvl w:val="0"/>
          <w:numId w:val="17"/>
        </w:numPr>
      </w:pPr>
      <w:r w:rsidRPr="00076105">
        <w:t xml:space="preserve">Individual shopping </w:t>
      </w:r>
      <w:r>
        <w:t>tours</w:t>
      </w:r>
    </w:p>
    <w:p w:rsidR="00040D26" w:rsidRPr="00076105" w:rsidRDefault="00040D26" w:rsidP="00B26202">
      <w:pPr>
        <w:pStyle w:val="NumberedList1"/>
        <w:numPr>
          <w:ilvl w:val="0"/>
          <w:numId w:val="17"/>
        </w:numPr>
      </w:pPr>
      <w:r>
        <w:t>Individual visit tours</w:t>
      </w:r>
    </w:p>
    <w:p w:rsidR="00040D26" w:rsidRPr="00076105" w:rsidRDefault="00040D26" w:rsidP="00B26202">
      <w:pPr>
        <w:pStyle w:val="NumberedList1"/>
        <w:numPr>
          <w:ilvl w:val="0"/>
          <w:numId w:val="17"/>
        </w:numPr>
      </w:pPr>
      <w:r w:rsidRPr="00076105">
        <w:t>Individua</w:t>
      </w:r>
      <w:r>
        <w:t>l discretionary tours</w:t>
      </w:r>
    </w:p>
    <w:p w:rsidR="00040D26" w:rsidRPr="00076105" w:rsidRDefault="00040D26" w:rsidP="00B26202">
      <w:pPr>
        <w:pStyle w:val="NumberedList1"/>
        <w:numPr>
          <w:ilvl w:val="0"/>
          <w:numId w:val="17"/>
        </w:numPr>
        <w:spacing w:after="120"/>
      </w:pPr>
      <w:r>
        <w:t>Individual eating out tours</w:t>
      </w:r>
    </w:p>
    <w:p w:rsidR="00040D26" w:rsidRPr="00B41455" w:rsidRDefault="00040D26" w:rsidP="00040D26">
      <w:r w:rsidRPr="00076105">
        <w:t>Two or more tours within a category are sequenced and scheduled in chronological order. Once a tour is scheduled, no other tour may be scheduled during that period, so the availability for all remaining tours in the scheduling sequences is affected. Joint tours are treated differently because their scheduling is constrained by (and affects) the available time windows of all household members participating in the tour.</w:t>
      </w:r>
    </w:p>
    <w:p w:rsidR="00040D26" w:rsidRPr="00ED66D7" w:rsidRDefault="00040D26" w:rsidP="00B41455">
      <w:pPr>
        <w:pStyle w:val="Heading5"/>
      </w:pPr>
      <w:r w:rsidRPr="00ED66D7">
        <w:t>Results</w:t>
      </w:r>
    </w:p>
    <w:p w:rsidR="00040D26" w:rsidRDefault="00040D26" w:rsidP="00040D26">
      <w:pPr>
        <w:rPr>
          <w:rFonts w:ascii="Calibri" w:hAnsi="Calibri"/>
        </w:rPr>
      </w:pPr>
      <w:r w:rsidRPr="00F34037">
        <w:rPr>
          <w:rFonts w:ascii="Calibri" w:hAnsi="Calibri"/>
        </w:rPr>
        <w:t xml:space="preserve">The estimation results are </w:t>
      </w:r>
      <w:r w:rsidRPr="007C5123">
        <w:rPr>
          <w:rFonts w:ascii="Calibri" w:hAnsi="Calibri"/>
        </w:rPr>
        <w:t xml:space="preserve">summarized in Tables </w:t>
      </w:r>
      <w:r w:rsidR="001B30BE">
        <w:rPr>
          <w:rFonts w:ascii="Calibri" w:hAnsi="Calibri"/>
        </w:rPr>
        <w:fldChar w:fldCharType="begin"/>
      </w:r>
      <w:r w:rsidR="00C7466D">
        <w:rPr>
          <w:rFonts w:ascii="Calibri" w:hAnsi="Calibri"/>
        </w:rPr>
        <w:instrText xml:space="preserve"> REF Table25 \h </w:instrText>
      </w:r>
      <w:r w:rsidR="001B30BE">
        <w:rPr>
          <w:rFonts w:ascii="Calibri" w:hAnsi="Calibri"/>
        </w:rPr>
      </w:r>
      <w:r w:rsidR="001B30BE">
        <w:rPr>
          <w:rFonts w:ascii="Calibri" w:hAnsi="Calibri"/>
        </w:rPr>
        <w:fldChar w:fldCharType="separate"/>
      </w:r>
      <w:r w:rsidR="00B66CF5">
        <w:rPr>
          <w:noProof/>
        </w:rPr>
        <w:t>28</w:t>
      </w:r>
      <w:r w:rsidR="001B30BE">
        <w:rPr>
          <w:rFonts w:ascii="Calibri" w:hAnsi="Calibri"/>
        </w:rPr>
        <w:fldChar w:fldCharType="end"/>
      </w:r>
      <w:r w:rsidRPr="007C5123">
        <w:rPr>
          <w:rFonts w:ascii="Calibri" w:hAnsi="Calibri"/>
        </w:rPr>
        <w:t xml:space="preserve"> to </w:t>
      </w:r>
      <w:r w:rsidR="001B30BE">
        <w:rPr>
          <w:rFonts w:ascii="Calibri" w:hAnsi="Calibri"/>
        </w:rPr>
        <w:fldChar w:fldCharType="begin"/>
      </w:r>
      <w:r w:rsidR="00EB5494">
        <w:rPr>
          <w:rFonts w:ascii="Calibri" w:hAnsi="Calibri"/>
        </w:rPr>
        <w:instrText xml:space="preserve"> REF Table32 \h </w:instrText>
      </w:r>
      <w:r w:rsidR="001B30BE">
        <w:rPr>
          <w:rFonts w:ascii="Calibri" w:hAnsi="Calibri"/>
        </w:rPr>
      </w:r>
      <w:r w:rsidR="001B30BE">
        <w:rPr>
          <w:rFonts w:ascii="Calibri" w:hAnsi="Calibri"/>
        </w:rPr>
        <w:fldChar w:fldCharType="separate"/>
      </w:r>
      <w:r w:rsidR="00B66CF5">
        <w:rPr>
          <w:noProof/>
        </w:rPr>
        <w:t>35</w:t>
      </w:r>
      <w:r w:rsidR="001B30BE">
        <w:rPr>
          <w:rFonts w:ascii="Calibri" w:hAnsi="Calibri"/>
        </w:rPr>
        <w:fldChar w:fldCharType="end"/>
      </w:r>
      <w:r w:rsidRPr="007C5123">
        <w:rPr>
          <w:rFonts w:ascii="Calibri" w:hAnsi="Calibri"/>
        </w:rPr>
        <w:t>.</w:t>
      </w:r>
    </w:p>
    <w:p w:rsidR="00B41455" w:rsidRDefault="00B41455" w:rsidP="00040D26">
      <w:pPr>
        <w:rPr>
          <w:rFonts w:ascii="Calibri" w:hAnsi="Calibri"/>
        </w:rPr>
      </w:pPr>
    </w:p>
    <w:p w:rsidR="00B41455" w:rsidRPr="00971349" w:rsidRDefault="00B41455" w:rsidP="00040D26">
      <w:pPr>
        <w:rPr>
          <w:rFonts w:ascii="Calibri" w:hAnsi="Calibri"/>
        </w:rPr>
        <w:sectPr w:rsidR="00B41455" w:rsidRPr="00971349" w:rsidSect="00D27281">
          <w:pgSz w:w="12240" w:h="15840"/>
          <w:pgMar w:top="1440" w:right="1440" w:bottom="1440" w:left="1440" w:header="720" w:footer="720" w:gutter="0"/>
          <w:cols w:space="720"/>
          <w:docGrid w:linePitch="360"/>
        </w:sectPr>
      </w:pPr>
    </w:p>
    <w:p w:rsidR="00040D26" w:rsidRPr="00B41455" w:rsidRDefault="00040D26" w:rsidP="00B41455">
      <w:pPr>
        <w:pStyle w:val="Caption"/>
      </w:pPr>
      <w:bookmarkStart w:id="113" w:name="_Toc343258970"/>
      <w:r w:rsidRPr="00E578E0">
        <w:lastRenderedPageBreak/>
        <w:t>Table</w:t>
      </w:r>
      <w:r w:rsidR="002B27C7">
        <w:t xml:space="preserve"> </w:t>
      </w:r>
      <w:bookmarkStart w:id="114" w:name="Table25"/>
      <w:r w:rsidR="001B30BE">
        <w:fldChar w:fldCharType="begin"/>
      </w:r>
      <w:r w:rsidR="00BF6C7E">
        <w:instrText xml:space="preserve"> SEQ Table \* ARABIC  \* MERGEFORMAT </w:instrText>
      </w:r>
      <w:r w:rsidR="001B30BE">
        <w:fldChar w:fldCharType="separate"/>
      </w:r>
      <w:r w:rsidR="00B66CF5">
        <w:rPr>
          <w:noProof/>
        </w:rPr>
        <w:t>28</w:t>
      </w:r>
      <w:r w:rsidR="001B30BE">
        <w:fldChar w:fldCharType="end"/>
      </w:r>
      <w:bookmarkEnd w:id="114"/>
      <w:r w:rsidRPr="00E578E0">
        <w:t>:</w:t>
      </w:r>
      <w:r w:rsidR="006D4638">
        <w:t xml:space="preserve"> </w:t>
      </w:r>
      <w:r w:rsidRPr="00E578E0">
        <w:t xml:space="preserve">Time </w:t>
      </w:r>
      <w:r w:rsidRPr="00B41455">
        <w:t>of</w:t>
      </w:r>
      <w:r w:rsidRPr="00E578E0">
        <w:t xml:space="preserve"> Day Choice Model Estimation Results for Work Tours</w:t>
      </w:r>
      <w:bookmarkEnd w:id="113"/>
    </w:p>
    <w:p w:rsidR="00C7466D" w:rsidRPr="001D4922" w:rsidRDefault="00C7466D" w:rsidP="00C7466D">
      <w:pPr>
        <w:pStyle w:val="ModelInfo"/>
        <w:tabs>
          <w:tab w:val="clear" w:pos="2160"/>
          <w:tab w:val="left" w:pos="2970"/>
        </w:tabs>
        <w:ind w:left="2970" w:hanging="2970"/>
        <w:rPr>
          <w:rFonts w:asciiTheme="minorHAnsi" w:hAnsiTheme="minorHAnsi"/>
          <w:sz w:val="22"/>
        </w:rPr>
      </w:pPr>
      <w:r w:rsidRPr="00B41455">
        <w:t>Number of Observations</w:t>
      </w:r>
      <w:r w:rsidRPr="00B41455">
        <w:tab/>
      </w:r>
      <w:r w:rsidRPr="001D4922">
        <w:t>3,154</w:t>
      </w:r>
    </w:p>
    <w:p w:rsidR="00C7466D" w:rsidRPr="001D4922" w:rsidRDefault="00C7466D" w:rsidP="00C7466D">
      <w:pPr>
        <w:pStyle w:val="ModelInfo"/>
        <w:tabs>
          <w:tab w:val="clear" w:pos="2160"/>
          <w:tab w:val="left" w:pos="2970"/>
        </w:tabs>
        <w:ind w:left="2970" w:hanging="2970"/>
        <w:rPr>
          <w:rFonts w:asciiTheme="minorHAnsi" w:hAnsiTheme="minorHAnsi"/>
          <w:sz w:val="22"/>
        </w:rPr>
      </w:pPr>
      <w:r w:rsidRPr="00B41455">
        <w:t>Likelihood with Constants only</w:t>
      </w:r>
      <w:r w:rsidRPr="00B41455">
        <w:tab/>
      </w:r>
      <w:r w:rsidRPr="001D4922">
        <w:t>-17322.7786</w:t>
      </w:r>
    </w:p>
    <w:p w:rsidR="00C7466D" w:rsidRPr="001D4922" w:rsidRDefault="00C7466D" w:rsidP="00C7466D">
      <w:pPr>
        <w:pStyle w:val="ModelInfo"/>
        <w:tabs>
          <w:tab w:val="clear" w:pos="2160"/>
          <w:tab w:val="left" w:pos="2970"/>
        </w:tabs>
        <w:ind w:left="2970" w:hanging="2970"/>
        <w:rPr>
          <w:rFonts w:asciiTheme="minorHAnsi" w:hAnsiTheme="minorHAnsi"/>
          <w:sz w:val="22"/>
        </w:rPr>
      </w:pPr>
      <w:r w:rsidRPr="00B41455">
        <w:t>Final likelihood</w:t>
      </w:r>
      <w:r w:rsidRPr="00B41455">
        <w:tab/>
      </w:r>
      <w:r w:rsidRPr="001D4922">
        <w:t>-16912.0291</w:t>
      </w:r>
    </w:p>
    <w:p w:rsidR="00C7466D" w:rsidRPr="001D4922" w:rsidRDefault="00C7466D" w:rsidP="00C7466D">
      <w:pPr>
        <w:pStyle w:val="ModelInfo"/>
        <w:tabs>
          <w:tab w:val="clear" w:pos="2160"/>
          <w:tab w:val="left" w:pos="2970"/>
        </w:tabs>
        <w:ind w:left="2970" w:hanging="2970"/>
        <w:rPr>
          <w:rFonts w:asciiTheme="minorHAnsi" w:hAnsiTheme="minorHAnsi"/>
          <w:sz w:val="22"/>
        </w:rPr>
      </w:pPr>
      <w:r w:rsidRPr="00B41455">
        <w:t>ρ² w.r.t. zero</w:t>
      </w:r>
      <w:r w:rsidRPr="00B41455">
        <w:tab/>
      </w:r>
      <w:r w:rsidRPr="001D4922">
        <w:t>0.1995</w:t>
      </w:r>
    </w:p>
    <w:p w:rsidR="00040D26" w:rsidRPr="00C7466D" w:rsidRDefault="00C7466D" w:rsidP="00C7466D">
      <w:pPr>
        <w:pStyle w:val="ModelInfo"/>
        <w:tabs>
          <w:tab w:val="clear" w:pos="2160"/>
          <w:tab w:val="left" w:pos="3060"/>
        </w:tabs>
        <w:ind w:left="3060" w:hanging="3060"/>
        <w:rPr>
          <w:rFonts w:asciiTheme="minorHAnsi" w:hAnsiTheme="minorHAnsi"/>
          <w:sz w:val="22"/>
        </w:rPr>
      </w:pPr>
      <w:r w:rsidRPr="00B41455">
        <w:t>ρ² w.r.t. constants</w:t>
      </w:r>
      <w:r w:rsidRPr="00B41455">
        <w:tab/>
      </w:r>
      <w:r w:rsidRPr="001D4922">
        <w:t>0.0237</w:t>
      </w:r>
    </w:p>
    <w:tbl>
      <w:tblPr>
        <w:tblStyle w:val="MediumGrid3-Accent1"/>
        <w:tblW w:w="5000" w:type="pct"/>
        <w:tblCellMar>
          <w:top w:w="29" w:type="dxa"/>
        </w:tblCellMar>
        <w:tblLook w:val="0620" w:firstRow="1" w:lastRow="0" w:firstColumn="0" w:lastColumn="0" w:noHBand="1" w:noVBand="1"/>
      </w:tblPr>
      <w:tblGrid>
        <w:gridCol w:w="6724"/>
        <w:gridCol w:w="1376"/>
        <w:gridCol w:w="1376"/>
      </w:tblGrid>
      <w:tr w:rsidR="00040D26" w:rsidRPr="001D4922" w:rsidTr="0098510A">
        <w:trPr>
          <w:cnfStyle w:val="100000000000" w:firstRow="1" w:lastRow="0" w:firstColumn="0" w:lastColumn="0" w:oddVBand="0" w:evenVBand="0" w:oddHBand="0" w:evenHBand="0" w:firstRowFirstColumn="0" w:firstRowLastColumn="0" w:lastRowFirstColumn="0" w:lastRowLastColumn="0"/>
          <w:trHeight w:val="20"/>
          <w:tblHeader/>
        </w:trPr>
        <w:tc>
          <w:tcPr>
            <w:tcW w:w="3548" w:type="pct"/>
            <w:noWrap/>
            <w:hideMark/>
          </w:tcPr>
          <w:p w:rsidR="00040D26" w:rsidRPr="006B439A" w:rsidRDefault="00040D26" w:rsidP="00495C93">
            <w:pPr>
              <w:rPr>
                <w:bCs w:val="0"/>
              </w:rPr>
            </w:pPr>
            <w:r w:rsidRPr="006B439A">
              <w:rPr>
                <w:bCs w:val="0"/>
              </w:rPr>
              <w:t>Parameters</w:t>
            </w:r>
          </w:p>
        </w:tc>
        <w:tc>
          <w:tcPr>
            <w:tcW w:w="726" w:type="pct"/>
            <w:noWrap/>
            <w:hideMark/>
          </w:tcPr>
          <w:p w:rsidR="00040D26" w:rsidRPr="006B439A" w:rsidRDefault="00040D26" w:rsidP="006B439A">
            <w:pPr>
              <w:jc w:val="right"/>
              <w:rPr>
                <w:bCs w:val="0"/>
              </w:rPr>
            </w:pPr>
            <w:r w:rsidRPr="006B439A">
              <w:rPr>
                <w:bCs w:val="0"/>
              </w:rPr>
              <w:t>Coeff</w:t>
            </w:r>
          </w:p>
        </w:tc>
        <w:tc>
          <w:tcPr>
            <w:tcW w:w="726" w:type="pct"/>
            <w:noWrap/>
            <w:hideMark/>
          </w:tcPr>
          <w:p w:rsidR="00040D26" w:rsidRPr="006B439A" w:rsidRDefault="00040D26" w:rsidP="006B439A">
            <w:pPr>
              <w:jc w:val="right"/>
              <w:rPr>
                <w:bCs w:val="0"/>
              </w:rPr>
            </w:pPr>
            <w:r w:rsidRPr="006B439A">
              <w:rPr>
                <w:bCs w:val="0"/>
              </w:rPr>
              <w:t>T-Stat</w:t>
            </w:r>
          </w:p>
        </w:tc>
      </w:tr>
      <w:tr w:rsidR="00040D26" w:rsidRPr="001D4922" w:rsidTr="0098510A">
        <w:trPr>
          <w:trHeight w:val="270"/>
        </w:trPr>
        <w:tc>
          <w:tcPr>
            <w:tcW w:w="3548" w:type="pct"/>
            <w:noWrap/>
            <w:hideMark/>
          </w:tcPr>
          <w:p w:rsidR="00040D26" w:rsidRPr="001D4922" w:rsidRDefault="00040D26" w:rsidP="00495C93">
            <w:r w:rsidRPr="001D4922">
              <w:t>Mode Choice Logsum</w:t>
            </w:r>
          </w:p>
        </w:tc>
        <w:tc>
          <w:tcPr>
            <w:tcW w:w="726" w:type="pct"/>
            <w:noWrap/>
            <w:hideMark/>
          </w:tcPr>
          <w:p w:rsidR="00040D26" w:rsidRPr="001D4922" w:rsidRDefault="00040D26" w:rsidP="00495C93">
            <w:pPr>
              <w:jc w:val="right"/>
            </w:pPr>
            <w:r w:rsidRPr="001D4922">
              <w:t>0.500</w:t>
            </w:r>
          </w:p>
        </w:tc>
        <w:tc>
          <w:tcPr>
            <w:tcW w:w="726" w:type="pct"/>
            <w:noWrap/>
            <w:hideMark/>
          </w:tcPr>
          <w:p w:rsidR="00040D26" w:rsidRPr="001D4922" w:rsidRDefault="00040D26" w:rsidP="00495C93"/>
        </w:tc>
      </w:tr>
      <w:tr w:rsidR="00040D26" w:rsidRPr="001D4922" w:rsidTr="0098510A">
        <w:trPr>
          <w:trHeight w:val="255"/>
        </w:trPr>
        <w:tc>
          <w:tcPr>
            <w:tcW w:w="3548" w:type="pct"/>
            <w:shd w:val="clear" w:color="auto" w:fill="72B6E5" w:themeFill="accent1" w:themeFillTint="99"/>
            <w:noWrap/>
            <w:hideMark/>
          </w:tcPr>
          <w:p w:rsidR="00040D26" w:rsidRPr="001D4922" w:rsidRDefault="00040D26" w:rsidP="00495C93">
            <w:pPr>
              <w:rPr>
                <w:b/>
                <w:bCs/>
              </w:rPr>
            </w:pPr>
            <w:r w:rsidRPr="001D4922">
              <w:rPr>
                <w:b/>
                <w:bCs/>
              </w:rPr>
              <w:t>Departure Time Constants</w:t>
            </w:r>
          </w:p>
        </w:tc>
        <w:tc>
          <w:tcPr>
            <w:tcW w:w="726" w:type="pct"/>
            <w:shd w:val="clear" w:color="auto" w:fill="72B6E5" w:themeFill="accent1" w:themeFillTint="99"/>
            <w:noWrap/>
            <w:hideMark/>
          </w:tcPr>
          <w:p w:rsidR="00040D26" w:rsidRPr="001D4922" w:rsidRDefault="00040D26" w:rsidP="00495C93">
            <w:r w:rsidRPr="001D4922">
              <w:t> </w:t>
            </w:r>
          </w:p>
        </w:tc>
        <w:tc>
          <w:tcPr>
            <w:tcW w:w="726" w:type="pct"/>
            <w:shd w:val="clear" w:color="auto" w:fill="72B6E5" w:themeFill="accent1" w:themeFillTint="99"/>
            <w:noWrap/>
            <w:hideMark/>
          </w:tcPr>
          <w:p w:rsidR="00040D26" w:rsidRPr="001D4922" w:rsidRDefault="00040D26" w:rsidP="00495C93">
            <w:r w:rsidRPr="001D4922">
              <w:t> </w:t>
            </w:r>
          </w:p>
        </w:tc>
      </w:tr>
      <w:tr w:rsidR="00040D26" w:rsidRPr="001D4922" w:rsidTr="0098510A">
        <w:trPr>
          <w:trHeight w:val="255"/>
        </w:trPr>
        <w:tc>
          <w:tcPr>
            <w:tcW w:w="3548" w:type="pct"/>
            <w:noWrap/>
            <w:hideMark/>
          </w:tcPr>
          <w:p w:rsidR="00040D26" w:rsidRPr="001D4922" w:rsidRDefault="00040D26" w:rsidP="00495C93">
            <w:r w:rsidRPr="001D4922">
              <w:t>Before 5:30 am</w:t>
            </w:r>
          </w:p>
        </w:tc>
        <w:tc>
          <w:tcPr>
            <w:tcW w:w="726" w:type="pct"/>
            <w:noWrap/>
            <w:hideMark/>
          </w:tcPr>
          <w:p w:rsidR="00040D26" w:rsidRPr="001D4922" w:rsidRDefault="00040D26" w:rsidP="00495C93">
            <w:pPr>
              <w:jc w:val="right"/>
            </w:pPr>
            <w:r w:rsidRPr="001D4922">
              <w:t>-2.901</w:t>
            </w:r>
          </w:p>
        </w:tc>
        <w:tc>
          <w:tcPr>
            <w:tcW w:w="726" w:type="pct"/>
            <w:noWrap/>
            <w:hideMark/>
          </w:tcPr>
          <w:p w:rsidR="00040D26" w:rsidRPr="001D4922" w:rsidRDefault="00040D26" w:rsidP="00495C93">
            <w:pPr>
              <w:jc w:val="right"/>
            </w:pPr>
            <w:r w:rsidRPr="001D4922">
              <w:t>-4.19</w:t>
            </w:r>
          </w:p>
        </w:tc>
      </w:tr>
      <w:tr w:rsidR="00040D26" w:rsidRPr="001D4922" w:rsidTr="0098510A">
        <w:trPr>
          <w:trHeight w:val="255"/>
        </w:trPr>
        <w:tc>
          <w:tcPr>
            <w:tcW w:w="3548" w:type="pct"/>
            <w:noWrap/>
            <w:hideMark/>
          </w:tcPr>
          <w:p w:rsidR="00040D26" w:rsidRPr="001D4922" w:rsidRDefault="00040D26" w:rsidP="00495C93">
            <w:r w:rsidRPr="001D4922">
              <w:t>5:30 am to 6:00 am</w:t>
            </w:r>
          </w:p>
        </w:tc>
        <w:tc>
          <w:tcPr>
            <w:tcW w:w="726" w:type="pct"/>
            <w:noWrap/>
            <w:hideMark/>
          </w:tcPr>
          <w:p w:rsidR="00040D26" w:rsidRPr="001D4922" w:rsidRDefault="00040D26" w:rsidP="00495C93">
            <w:pPr>
              <w:jc w:val="right"/>
            </w:pPr>
            <w:r w:rsidRPr="001D4922">
              <w:t>-1.708</w:t>
            </w:r>
          </w:p>
        </w:tc>
        <w:tc>
          <w:tcPr>
            <w:tcW w:w="726" w:type="pct"/>
            <w:noWrap/>
            <w:hideMark/>
          </w:tcPr>
          <w:p w:rsidR="00040D26" w:rsidRPr="001D4922" w:rsidRDefault="00040D26" w:rsidP="00495C93">
            <w:pPr>
              <w:jc w:val="right"/>
            </w:pPr>
            <w:r w:rsidRPr="001D4922">
              <w:t>-3.28</w:t>
            </w:r>
          </w:p>
        </w:tc>
      </w:tr>
      <w:tr w:rsidR="00040D26" w:rsidRPr="001D4922" w:rsidTr="0098510A">
        <w:trPr>
          <w:trHeight w:val="255"/>
        </w:trPr>
        <w:tc>
          <w:tcPr>
            <w:tcW w:w="3548" w:type="pct"/>
            <w:noWrap/>
            <w:hideMark/>
          </w:tcPr>
          <w:p w:rsidR="00040D26" w:rsidRPr="001D4922" w:rsidRDefault="00040D26" w:rsidP="00495C93">
            <w:r w:rsidRPr="001D4922">
              <w:t>6:00 am to 6:30 am</w:t>
            </w:r>
          </w:p>
        </w:tc>
        <w:tc>
          <w:tcPr>
            <w:tcW w:w="726" w:type="pct"/>
            <w:noWrap/>
            <w:hideMark/>
          </w:tcPr>
          <w:p w:rsidR="00040D26" w:rsidRPr="001D4922" w:rsidRDefault="00040D26" w:rsidP="00495C93">
            <w:pPr>
              <w:jc w:val="right"/>
            </w:pPr>
            <w:r w:rsidRPr="001D4922">
              <w:t>-1.355</w:t>
            </w:r>
          </w:p>
        </w:tc>
        <w:tc>
          <w:tcPr>
            <w:tcW w:w="726" w:type="pct"/>
            <w:noWrap/>
            <w:hideMark/>
          </w:tcPr>
          <w:p w:rsidR="00040D26" w:rsidRPr="001D4922" w:rsidRDefault="00040D26" w:rsidP="00495C93">
            <w:pPr>
              <w:jc w:val="right"/>
            </w:pPr>
            <w:r w:rsidRPr="001D4922">
              <w:t>-3.44</w:t>
            </w:r>
          </w:p>
        </w:tc>
      </w:tr>
      <w:tr w:rsidR="00040D26" w:rsidRPr="001D4922" w:rsidTr="0098510A">
        <w:trPr>
          <w:trHeight w:val="255"/>
        </w:trPr>
        <w:tc>
          <w:tcPr>
            <w:tcW w:w="3548" w:type="pct"/>
            <w:noWrap/>
            <w:hideMark/>
          </w:tcPr>
          <w:p w:rsidR="00040D26" w:rsidRPr="001D4922" w:rsidRDefault="00040D26" w:rsidP="00495C93">
            <w:r w:rsidRPr="001D4922">
              <w:t>6:30 am to 7:00 am</w:t>
            </w:r>
          </w:p>
        </w:tc>
        <w:tc>
          <w:tcPr>
            <w:tcW w:w="726" w:type="pct"/>
            <w:noWrap/>
            <w:hideMark/>
          </w:tcPr>
          <w:p w:rsidR="00040D26" w:rsidRPr="001D4922" w:rsidRDefault="00040D26" w:rsidP="00495C93">
            <w:pPr>
              <w:jc w:val="right"/>
            </w:pPr>
            <w:r w:rsidRPr="001D4922">
              <w:t>-0.728</w:t>
            </w:r>
          </w:p>
        </w:tc>
        <w:tc>
          <w:tcPr>
            <w:tcW w:w="726" w:type="pct"/>
            <w:noWrap/>
            <w:hideMark/>
          </w:tcPr>
          <w:p w:rsidR="00040D26" w:rsidRPr="001D4922" w:rsidRDefault="00040D26" w:rsidP="00495C93">
            <w:pPr>
              <w:jc w:val="right"/>
            </w:pPr>
            <w:r w:rsidRPr="001D4922">
              <w:t>-2.73</w:t>
            </w:r>
          </w:p>
        </w:tc>
      </w:tr>
      <w:tr w:rsidR="00040D26" w:rsidRPr="001D4922" w:rsidTr="0098510A">
        <w:trPr>
          <w:trHeight w:val="255"/>
        </w:trPr>
        <w:tc>
          <w:tcPr>
            <w:tcW w:w="3548" w:type="pct"/>
            <w:noWrap/>
            <w:hideMark/>
          </w:tcPr>
          <w:p w:rsidR="00040D26" w:rsidRPr="001D4922" w:rsidRDefault="00040D26" w:rsidP="00495C93">
            <w:r w:rsidRPr="001D4922">
              <w:t>7:00 am to 7:30 am</w:t>
            </w:r>
          </w:p>
        </w:tc>
        <w:tc>
          <w:tcPr>
            <w:tcW w:w="726" w:type="pct"/>
            <w:noWrap/>
            <w:hideMark/>
          </w:tcPr>
          <w:p w:rsidR="00040D26" w:rsidRPr="001D4922" w:rsidRDefault="00040D26" w:rsidP="00495C93">
            <w:pPr>
              <w:jc w:val="right"/>
            </w:pPr>
            <w:r w:rsidRPr="001D4922">
              <w:t>-0.290</w:t>
            </w:r>
          </w:p>
        </w:tc>
        <w:tc>
          <w:tcPr>
            <w:tcW w:w="726" w:type="pct"/>
            <w:noWrap/>
            <w:hideMark/>
          </w:tcPr>
          <w:p w:rsidR="00040D26" w:rsidRPr="001D4922" w:rsidRDefault="00040D26" w:rsidP="00495C93">
            <w:pPr>
              <w:jc w:val="right"/>
            </w:pPr>
            <w:r w:rsidRPr="001D4922">
              <w:t>-2.00</w:t>
            </w:r>
          </w:p>
        </w:tc>
      </w:tr>
      <w:tr w:rsidR="00040D26" w:rsidRPr="001D4922" w:rsidTr="0098510A">
        <w:trPr>
          <w:trHeight w:val="255"/>
        </w:trPr>
        <w:tc>
          <w:tcPr>
            <w:tcW w:w="3548" w:type="pct"/>
            <w:noWrap/>
            <w:hideMark/>
          </w:tcPr>
          <w:p w:rsidR="00040D26" w:rsidRPr="001D4922" w:rsidRDefault="00040D26" w:rsidP="00495C93">
            <w:r w:rsidRPr="001D4922">
              <w:t>7:30 am to 8:00 am (Reference)</w:t>
            </w:r>
          </w:p>
        </w:tc>
        <w:tc>
          <w:tcPr>
            <w:tcW w:w="726" w:type="pct"/>
            <w:noWrap/>
            <w:hideMark/>
          </w:tcPr>
          <w:p w:rsidR="00040D26" w:rsidRPr="001D4922" w:rsidRDefault="00040D26" w:rsidP="00495C93">
            <w:pPr>
              <w:jc w:val="right"/>
            </w:pPr>
            <w:r w:rsidRPr="001D4922">
              <w:t>0.000</w:t>
            </w:r>
          </w:p>
        </w:tc>
        <w:tc>
          <w:tcPr>
            <w:tcW w:w="726" w:type="pct"/>
            <w:noWrap/>
            <w:hideMark/>
          </w:tcPr>
          <w:p w:rsidR="00040D26" w:rsidRPr="001D4922" w:rsidRDefault="00040D26" w:rsidP="00495C93"/>
        </w:tc>
      </w:tr>
      <w:tr w:rsidR="00040D26" w:rsidRPr="001D4922" w:rsidTr="0098510A">
        <w:trPr>
          <w:trHeight w:val="255"/>
        </w:trPr>
        <w:tc>
          <w:tcPr>
            <w:tcW w:w="3548" w:type="pct"/>
            <w:noWrap/>
            <w:hideMark/>
          </w:tcPr>
          <w:p w:rsidR="00040D26" w:rsidRPr="001D4922" w:rsidRDefault="00040D26" w:rsidP="00495C93">
            <w:r w:rsidRPr="001D4922">
              <w:t>8:00 am to 8:30 am</w:t>
            </w:r>
          </w:p>
        </w:tc>
        <w:tc>
          <w:tcPr>
            <w:tcW w:w="726" w:type="pct"/>
            <w:noWrap/>
            <w:hideMark/>
          </w:tcPr>
          <w:p w:rsidR="00040D26" w:rsidRPr="001D4922" w:rsidRDefault="00040D26" w:rsidP="00495C93">
            <w:pPr>
              <w:jc w:val="right"/>
            </w:pPr>
            <w:r w:rsidRPr="001D4922">
              <w:t>-0.175</w:t>
            </w:r>
          </w:p>
        </w:tc>
        <w:tc>
          <w:tcPr>
            <w:tcW w:w="726" w:type="pct"/>
            <w:noWrap/>
            <w:hideMark/>
          </w:tcPr>
          <w:p w:rsidR="00040D26" w:rsidRPr="001D4922" w:rsidRDefault="00040D26" w:rsidP="00495C93">
            <w:pPr>
              <w:jc w:val="right"/>
            </w:pPr>
            <w:r w:rsidRPr="001D4922">
              <w:t>-1.23</w:t>
            </w:r>
          </w:p>
        </w:tc>
      </w:tr>
      <w:tr w:rsidR="00040D26" w:rsidRPr="001D4922" w:rsidTr="0098510A">
        <w:trPr>
          <w:trHeight w:val="255"/>
        </w:trPr>
        <w:tc>
          <w:tcPr>
            <w:tcW w:w="3548" w:type="pct"/>
            <w:noWrap/>
            <w:hideMark/>
          </w:tcPr>
          <w:p w:rsidR="00040D26" w:rsidRPr="001D4922" w:rsidRDefault="00040D26" w:rsidP="00495C93">
            <w:r w:rsidRPr="001D4922">
              <w:t>8:30 am to 9:00 am</w:t>
            </w:r>
          </w:p>
        </w:tc>
        <w:tc>
          <w:tcPr>
            <w:tcW w:w="726" w:type="pct"/>
            <w:noWrap/>
            <w:hideMark/>
          </w:tcPr>
          <w:p w:rsidR="00040D26" w:rsidRPr="001D4922" w:rsidRDefault="00040D26" w:rsidP="00495C93">
            <w:pPr>
              <w:jc w:val="right"/>
            </w:pPr>
            <w:r w:rsidRPr="001D4922">
              <w:t>-0.358</w:t>
            </w:r>
          </w:p>
        </w:tc>
        <w:tc>
          <w:tcPr>
            <w:tcW w:w="726" w:type="pct"/>
            <w:noWrap/>
            <w:hideMark/>
          </w:tcPr>
          <w:p w:rsidR="00040D26" w:rsidRPr="001D4922" w:rsidRDefault="00040D26" w:rsidP="00495C93">
            <w:pPr>
              <w:jc w:val="right"/>
            </w:pPr>
            <w:r w:rsidRPr="001D4922">
              <w:t>-1.37</w:t>
            </w:r>
          </w:p>
        </w:tc>
      </w:tr>
      <w:tr w:rsidR="00040D26" w:rsidRPr="001D4922" w:rsidTr="0098510A">
        <w:trPr>
          <w:trHeight w:val="255"/>
        </w:trPr>
        <w:tc>
          <w:tcPr>
            <w:tcW w:w="3548" w:type="pct"/>
            <w:noWrap/>
            <w:hideMark/>
          </w:tcPr>
          <w:p w:rsidR="00040D26" w:rsidRPr="001D4922" w:rsidRDefault="00040D26" w:rsidP="00495C93">
            <w:r w:rsidRPr="001D4922">
              <w:t>After 9:00 am</w:t>
            </w:r>
          </w:p>
        </w:tc>
        <w:tc>
          <w:tcPr>
            <w:tcW w:w="726" w:type="pct"/>
            <w:noWrap/>
            <w:hideMark/>
          </w:tcPr>
          <w:p w:rsidR="00040D26" w:rsidRPr="001D4922" w:rsidRDefault="00040D26" w:rsidP="00495C93">
            <w:pPr>
              <w:jc w:val="right"/>
            </w:pPr>
            <w:r w:rsidRPr="001D4922">
              <w:t>-0.768</w:t>
            </w:r>
          </w:p>
        </w:tc>
        <w:tc>
          <w:tcPr>
            <w:tcW w:w="726" w:type="pct"/>
            <w:noWrap/>
            <w:hideMark/>
          </w:tcPr>
          <w:p w:rsidR="00040D26" w:rsidRPr="001D4922" w:rsidRDefault="00040D26" w:rsidP="00495C93">
            <w:pPr>
              <w:jc w:val="right"/>
            </w:pPr>
            <w:r w:rsidRPr="001D4922">
              <w:t>-1.99</w:t>
            </w:r>
          </w:p>
        </w:tc>
      </w:tr>
      <w:tr w:rsidR="00040D26" w:rsidRPr="001D4922" w:rsidTr="0098510A">
        <w:trPr>
          <w:trHeight w:val="255"/>
        </w:trPr>
        <w:tc>
          <w:tcPr>
            <w:tcW w:w="3548" w:type="pct"/>
            <w:noWrap/>
            <w:hideMark/>
          </w:tcPr>
          <w:p w:rsidR="00040D26" w:rsidRPr="001D4922" w:rsidRDefault="00040D26" w:rsidP="00495C93">
            <w:r w:rsidRPr="001D4922">
              <w:t>Linear Shift for every 30 minutes after 9:30 am</w:t>
            </w:r>
          </w:p>
        </w:tc>
        <w:tc>
          <w:tcPr>
            <w:tcW w:w="726" w:type="pct"/>
            <w:noWrap/>
            <w:hideMark/>
          </w:tcPr>
          <w:p w:rsidR="00040D26" w:rsidRPr="001D4922" w:rsidRDefault="00040D26" w:rsidP="00495C93">
            <w:pPr>
              <w:jc w:val="right"/>
            </w:pPr>
            <w:r w:rsidRPr="001D4922">
              <w:t>0.259</w:t>
            </w:r>
          </w:p>
        </w:tc>
        <w:tc>
          <w:tcPr>
            <w:tcW w:w="726" w:type="pct"/>
            <w:noWrap/>
            <w:hideMark/>
          </w:tcPr>
          <w:p w:rsidR="00040D26" w:rsidRPr="001D4922" w:rsidRDefault="00040D26" w:rsidP="00495C93">
            <w:pPr>
              <w:jc w:val="right"/>
            </w:pPr>
            <w:r w:rsidRPr="001D4922">
              <w:t>1.86</w:t>
            </w:r>
          </w:p>
        </w:tc>
      </w:tr>
      <w:tr w:rsidR="00040D26" w:rsidRPr="001D4922" w:rsidTr="0098510A">
        <w:trPr>
          <w:trHeight w:val="255"/>
        </w:trPr>
        <w:tc>
          <w:tcPr>
            <w:tcW w:w="3548" w:type="pct"/>
            <w:noWrap/>
            <w:hideMark/>
          </w:tcPr>
          <w:p w:rsidR="00040D26" w:rsidRPr="001D4922" w:rsidRDefault="00040D26" w:rsidP="00495C93">
            <w:r w:rsidRPr="001D4922">
              <w:t>Squared Shift for every 30 minutes after 9:30 am</w:t>
            </w:r>
          </w:p>
        </w:tc>
        <w:tc>
          <w:tcPr>
            <w:tcW w:w="726" w:type="pct"/>
            <w:noWrap/>
            <w:hideMark/>
          </w:tcPr>
          <w:p w:rsidR="00040D26" w:rsidRPr="001D4922" w:rsidRDefault="00040D26" w:rsidP="00495C93">
            <w:pPr>
              <w:jc w:val="right"/>
            </w:pPr>
            <w:r w:rsidRPr="001D4922">
              <w:t>-0.006</w:t>
            </w:r>
          </w:p>
        </w:tc>
        <w:tc>
          <w:tcPr>
            <w:tcW w:w="726" w:type="pct"/>
            <w:noWrap/>
            <w:hideMark/>
          </w:tcPr>
          <w:p w:rsidR="00040D26" w:rsidRPr="001D4922" w:rsidRDefault="00040D26" w:rsidP="00495C93">
            <w:pPr>
              <w:jc w:val="right"/>
            </w:pPr>
            <w:r w:rsidRPr="001D4922">
              <w:t>-3.55</w:t>
            </w:r>
          </w:p>
        </w:tc>
      </w:tr>
      <w:tr w:rsidR="00040D26" w:rsidRPr="001D4922" w:rsidTr="0098510A">
        <w:trPr>
          <w:trHeight w:val="255"/>
        </w:trPr>
        <w:tc>
          <w:tcPr>
            <w:tcW w:w="3548" w:type="pct"/>
            <w:noWrap/>
            <w:hideMark/>
          </w:tcPr>
          <w:p w:rsidR="00040D26" w:rsidRPr="001D4922" w:rsidRDefault="00040D26" w:rsidP="00495C93">
            <w:r w:rsidRPr="001D4922">
              <w:t>Square Root Shift for every 30 minutes after 9:30 am</w:t>
            </w:r>
          </w:p>
        </w:tc>
        <w:tc>
          <w:tcPr>
            <w:tcW w:w="726" w:type="pct"/>
            <w:noWrap/>
            <w:hideMark/>
          </w:tcPr>
          <w:p w:rsidR="00040D26" w:rsidRPr="001D4922" w:rsidRDefault="00040D26" w:rsidP="00495C93">
            <w:pPr>
              <w:jc w:val="right"/>
            </w:pPr>
            <w:r w:rsidRPr="001D4922">
              <w:t>-0.595</w:t>
            </w:r>
          </w:p>
        </w:tc>
        <w:tc>
          <w:tcPr>
            <w:tcW w:w="726" w:type="pct"/>
            <w:noWrap/>
            <w:hideMark/>
          </w:tcPr>
          <w:p w:rsidR="00040D26" w:rsidRPr="001D4922" w:rsidRDefault="00040D26" w:rsidP="00495C93">
            <w:pPr>
              <w:jc w:val="right"/>
            </w:pPr>
            <w:r w:rsidRPr="001D4922">
              <w:t>-3.83</w:t>
            </w:r>
          </w:p>
        </w:tc>
      </w:tr>
      <w:tr w:rsidR="00040D26" w:rsidRPr="001D4922" w:rsidTr="0098510A">
        <w:trPr>
          <w:trHeight w:val="255"/>
        </w:trPr>
        <w:tc>
          <w:tcPr>
            <w:tcW w:w="3548" w:type="pct"/>
            <w:shd w:val="clear" w:color="auto" w:fill="72B6E5" w:themeFill="accent1" w:themeFillTint="99"/>
            <w:noWrap/>
            <w:hideMark/>
          </w:tcPr>
          <w:p w:rsidR="00040D26" w:rsidRPr="001D4922" w:rsidRDefault="00040D26" w:rsidP="00495C93">
            <w:pPr>
              <w:rPr>
                <w:b/>
                <w:bCs/>
              </w:rPr>
            </w:pPr>
            <w:r w:rsidRPr="001D4922">
              <w:rPr>
                <w:b/>
                <w:bCs/>
              </w:rPr>
              <w:t>Arrival Time Constants</w:t>
            </w:r>
          </w:p>
        </w:tc>
        <w:tc>
          <w:tcPr>
            <w:tcW w:w="726" w:type="pct"/>
            <w:shd w:val="clear" w:color="auto" w:fill="72B6E5" w:themeFill="accent1" w:themeFillTint="99"/>
            <w:noWrap/>
            <w:hideMark/>
          </w:tcPr>
          <w:p w:rsidR="00040D26" w:rsidRPr="001D4922" w:rsidRDefault="00040D26" w:rsidP="00495C93">
            <w:r w:rsidRPr="001D4922">
              <w:t> </w:t>
            </w:r>
          </w:p>
        </w:tc>
        <w:tc>
          <w:tcPr>
            <w:tcW w:w="726" w:type="pct"/>
            <w:shd w:val="clear" w:color="auto" w:fill="72B6E5" w:themeFill="accent1" w:themeFillTint="99"/>
            <w:noWrap/>
            <w:hideMark/>
          </w:tcPr>
          <w:p w:rsidR="00040D26" w:rsidRPr="001D4922" w:rsidRDefault="00040D26" w:rsidP="00495C93">
            <w:r w:rsidRPr="001D4922">
              <w:t> </w:t>
            </w:r>
          </w:p>
        </w:tc>
      </w:tr>
      <w:tr w:rsidR="00040D26" w:rsidRPr="001D4922" w:rsidTr="0098510A">
        <w:trPr>
          <w:trHeight w:val="255"/>
        </w:trPr>
        <w:tc>
          <w:tcPr>
            <w:tcW w:w="3548" w:type="pct"/>
            <w:noWrap/>
            <w:hideMark/>
          </w:tcPr>
          <w:p w:rsidR="00040D26" w:rsidRPr="001D4922" w:rsidRDefault="00040D26" w:rsidP="00495C93">
            <w:r w:rsidRPr="001D4922">
              <w:t>Linear Shift for every 30 minutes before 3 pm</w:t>
            </w:r>
          </w:p>
        </w:tc>
        <w:tc>
          <w:tcPr>
            <w:tcW w:w="726" w:type="pct"/>
            <w:noWrap/>
            <w:hideMark/>
          </w:tcPr>
          <w:p w:rsidR="00040D26" w:rsidRPr="001D4922" w:rsidRDefault="00040D26" w:rsidP="00495C93">
            <w:pPr>
              <w:jc w:val="right"/>
            </w:pPr>
            <w:r w:rsidRPr="001D4922">
              <w:t>-0.072</w:t>
            </w:r>
          </w:p>
        </w:tc>
        <w:tc>
          <w:tcPr>
            <w:tcW w:w="726" w:type="pct"/>
            <w:noWrap/>
            <w:hideMark/>
          </w:tcPr>
          <w:p w:rsidR="00040D26" w:rsidRPr="001D4922" w:rsidRDefault="00040D26" w:rsidP="00495C93">
            <w:pPr>
              <w:jc w:val="right"/>
            </w:pPr>
            <w:r w:rsidRPr="001D4922">
              <w:t>-0.45</w:t>
            </w:r>
          </w:p>
        </w:tc>
      </w:tr>
      <w:tr w:rsidR="00040D26" w:rsidRPr="001D4922" w:rsidTr="0098510A">
        <w:trPr>
          <w:trHeight w:val="255"/>
        </w:trPr>
        <w:tc>
          <w:tcPr>
            <w:tcW w:w="3548" w:type="pct"/>
            <w:noWrap/>
            <w:hideMark/>
          </w:tcPr>
          <w:p w:rsidR="00040D26" w:rsidRPr="001D4922" w:rsidRDefault="00040D26" w:rsidP="00495C93">
            <w:r w:rsidRPr="001D4922">
              <w:t>Squared Shift for every 30 minutes before 3 pm</w:t>
            </w:r>
          </w:p>
        </w:tc>
        <w:tc>
          <w:tcPr>
            <w:tcW w:w="726" w:type="pct"/>
            <w:noWrap/>
            <w:hideMark/>
          </w:tcPr>
          <w:p w:rsidR="00040D26" w:rsidRPr="001D4922" w:rsidRDefault="00040D26" w:rsidP="00495C93">
            <w:pPr>
              <w:jc w:val="right"/>
            </w:pPr>
            <w:r w:rsidRPr="001D4922">
              <w:t>0.000</w:t>
            </w:r>
          </w:p>
        </w:tc>
        <w:tc>
          <w:tcPr>
            <w:tcW w:w="726" w:type="pct"/>
            <w:noWrap/>
            <w:hideMark/>
          </w:tcPr>
          <w:p w:rsidR="00040D26" w:rsidRPr="001D4922" w:rsidRDefault="00040D26" w:rsidP="00495C93">
            <w:pPr>
              <w:jc w:val="right"/>
            </w:pPr>
            <w:r w:rsidRPr="001D4922">
              <w:t>-0.03</w:t>
            </w:r>
          </w:p>
        </w:tc>
      </w:tr>
      <w:tr w:rsidR="00040D26" w:rsidRPr="001D4922" w:rsidTr="0098510A">
        <w:trPr>
          <w:trHeight w:val="255"/>
        </w:trPr>
        <w:tc>
          <w:tcPr>
            <w:tcW w:w="3548" w:type="pct"/>
            <w:noWrap/>
            <w:hideMark/>
          </w:tcPr>
          <w:p w:rsidR="00040D26" w:rsidRPr="001D4922" w:rsidRDefault="00040D26" w:rsidP="00495C93">
            <w:r w:rsidRPr="001D4922">
              <w:t>Square Root Shift for every 30 minutes before 3 pm</w:t>
            </w:r>
          </w:p>
        </w:tc>
        <w:tc>
          <w:tcPr>
            <w:tcW w:w="726" w:type="pct"/>
            <w:noWrap/>
            <w:hideMark/>
          </w:tcPr>
          <w:p w:rsidR="00040D26" w:rsidRPr="001D4922" w:rsidRDefault="00040D26" w:rsidP="00495C93">
            <w:pPr>
              <w:jc w:val="right"/>
            </w:pPr>
            <w:r w:rsidRPr="001D4922">
              <w:t>0.138</w:t>
            </w:r>
          </w:p>
        </w:tc>
        <w:tc>
          <w:tcPr>
            <w:tcW w:w="726" w:type="pct"/>
            <w:noWrap/>
            <w:hideMark/>
          </w:tcPr>
          <w:p w:rsidR="00040D26" w:rsidRPr="001D4922" w:rsidRDefault="00040D26" w:rsidP="00495C93">
            <w:pPr>
              <w:jc w:val="right"/>
            </w:pPr>
            <w:r w:rsidRPr="001D4922">
              <w:t>0.72</w:t>
            </w:r>
          </w:p>
        </w:tc>
      </w:tr>
      <w:tr w:rsidR="00040D26" w:rsidRPr="001D4922" w:rsidTr="0098510A">
        <w:trPr>
          <w:trHeight w:val="255"/>
        </w:trPr>
        <w:tc>
          <w:tcPr>
            <w:tcW w:w="3548" w:type="pct"/>
            <w:noWrap/>
            <w:hideMark/>
          </w:tcPr>
          <w:p w:rsidR="00040D26" w:rsidRPr="001D4922" w:rsidRDefault="00040D26" w:rsidP="00495C93">
            <w:r w:rsidRPr="001D4922">
              <w:t>Before 3:00 pm</w:t>
            </w:r>
          </w:p>
        </w:tc>
        <w:tc>
          <w:tcPr>
            <w:tcW w:w="726" w:type="pct"/>
            <w:noWrap/>
            <w:hideMark/>
          </w:tcPr>
          <w:p w:rsidR="00040D26" w:rsidRPr="001D4922" w:rsidRDefault="00040D26" w:rsidP="00495C93">
            <w:pPr>
              <w:jc w:val="right"/>
            </w:pPr>
            <w:r w:rsidRPr="001D4922">
              <w:t>0.493</w:t>
            </w:r>
          </w:p>
        </w:tc>
        <w:tc>
          <w:tcPr>
            <w:tcW w:w="726" w:type="pct"/>
            <w:noWrap/>
            <w:hideMark/>
          </w:tcPr>
          <w:p w:rsidR="00040D26" w:rsidRPr="001D4922" w:rsidRDefault="00040D26" w:rsidP="00495C93">
            <w:pPr>
              <w:jc w:val="right"/>
            </w:pPr>
            <w:r w:rsidRPr="001D4922">
              <w:t>0.76</w:t>
            </w:r>
          </w:p>
        </w:tc>
      </w:tr>
      <w:tr w:rsidR="00040D26" w:rsidRPr="001D4922" w:rsidTr="0098510A">
        <w:trPr>
          <w:trHeight w:val="255"/>
        </w:trPr>
        <w:tc>
          <w:tcPr>
            <w:tcW w:w="3548" w:type="pct"/>
            <w:noWrap/>
            <w:hideMark/>
          </w:tcPr>
          <w:p w:rsidR="00040D26" w:rsidRPr="001D4922" w:rsidRDefault="00040D26" w:rsidP="00495C93">
            <w:r w:rsidRPr="001D4922">
              <w:t>3:00 pm to 3:30 pm</w:t>
            </w:r>
          </w:p>
        </w:tc>
        <w:tc>
          <w:tcPr>
            <w:tcW w:w="726" w:type="pct"/>
            <w:noWrap/>
            <w:hideMark/>
          </w:tcPr>
          <w:p w:rsidR="00040D26" w:rsidRPr="001D4922" w:rsidRDefault="00040D26" w:rsidP="00495C93">
            <w:pPr>
              <w:jc w:val="right"/>
            </w:pPr>
            <w:r w:rsidRPr="001D4922">
              <w:t>-0.071</w:t>
            </w:r>
          </w:p>
        </w:tc>
        <w:tc>
          <w:tcPr>
            <w:tcW w:w="726" w:type="pct"/>
            <w:noWrap/>
            <w:hideMark/>
          </w:tcPr>
          <w:p w:rsidR="00040D26" w:rsidRPr="001D4922" w:rsidRDefault="00040D26" w:rsidP="00495C93">
            <w:pPr>
              <w:jc w:val="right"/>
            </w:pPr>
            <w:r w:rsidRPr="001D4922">
              <w:t>-0.14</w:t>
            </w:r>
          </w:p>
        </w:tc>
      </w:tr>
      <w:tr w:rsidR="00040D26" w:rsidRPr="001D4922" w:rsidTr="0098510A">
        <w:trPr>
          <w:trHeight w:val="255"/>
        </w:trPr>
        <w:tc>
          <w:tcPr>
            <w:tcW w:w="3548" w:type="pct"/>
            <w:noWrap/>
            <w:hideMark/>
          </w:tcPr>
          <w:p w:rsidR="00040D26" w:rsidRPr="001D4922" w:rsidRDefault="00040D26" w:rsidP="00495C93">
            <w:r w:rsidRPr="001D4922">
              <w:t>3:30 pm to 4:00 pm</w:t>
            </w:r>
          </w:p>
        </w:tc>
        <w:tc>
          <w:tcPr>
            <w:tcW w:w="726" w:type="pct"/>
            <w:noWrap/>
            <w:hideMark/>
          </w:tcPr>
          <w:p w:rsidR="00040D26" w:rsidRPr="001D4922" w:rsidRDefault="00040D26" w:rsidP="00495C93">
            <w:pPr>
              <w:jc w:val="right"/>
            </w:pPr>
            <w:r w:rsidRPr="001D4922">
              <w:t>-0.150</w:t>
            </w:r>
          </w:p>
        </w:tc>
        <w:tc>
          <w:tcPr>
            <w:tcW w:w="726" w:type="pct"/>
            <w:noWrap/>
            <w:hideMark/>
          </w:tcPr>
          <w:p w:rsidR="00040D26" w:rsidRPr="001D4922" w:rsidRDefault="00040D26" w:rsidP="00495C93">
            <w:pPr>
              <w:jc w:val="right"/>
            </w:pPr>
            <w:r w:rsidRPr="001D4922">
              <w:t>-0.39</w:t>
            </w:r>
          </w:p>
        </w:tc>
      </w:tr>
      <w:tr w:rsidR="00040D26" w:rsidRPr="001D4922" w:rsidTr="0098510A">
        <w:trPr>
          <w:trHeight w:val="255"/>
        </w:trPr>
        <w:tc>
          <w:tcPr>
            <w:tcW w:w="3548" w:type="pct"/>
            <w:noWrap/>
            <w:hideMark/>
          </w:tcPr>
          <w:p w:rsidR="00040D26" w:rsidRPr="001D4922" w:rsidRDefault="00040D26" w:rsidP="00495C93">
            <w:r w:rsidRPr="001D4922">
              <w:t>4:00 pm to 4:30 pm</w:t>
            </w:r>
          </w:p>
        </w:tc>
        <w:tc>
          <w:tcPr>
            <w:tcW w:w="726" w:type="pct"/>
            <w:noWrap/>
            <w:hideMark/>
          </w:tcPr>
          <w:p w:rsidR="00040D26" w:rsidRPr="001D4922" w:rsidRDefault="00040D26" w:rsidP="00495C93">
            <w:pPr>
              <w:jc w:val="right"/>
            </w:pPr>
            <w:r w:rsidRPr="001D4922">
              <w:t>-0.135</w:t>
            </w:r>
          </w:p>
        </w:tc>
        <w:tc>
          <w:tcPr>
            <w:tcW w:w="726" w:type="pct"/>
            <w:noWrap/>
            <w:hideMark/>
          </w:tcPr>
          <w:p w:rsidR="00040D26" w:rsidRPr="001D4922" w:rsidRDefault="00040D26" w:rsidP="00495C93">
            <w:pPr>
              <w:jc w:val="right"/>
            </w:pPr>
            <w:r w:rsidRPr="001D4922">
              <w:t>-0.51</w:t>
            </w:r>
          </w:p>
        </w:tc>
      </w:tr>
      <w:tr w:rsidR="00040D26" w:rsidRPr="001D4922" w:rsidTr="0098510A">
        <w:trPr>
          <w:trHeight w:val="255"/>
        </w:trPr>
        <w:tc>
          <w:tcPr>
            <w:tcW w:w="3548" w:type="pct"/>
            <w:noWrap/>
            <w:hideMark/>
          </w:tcPr>
          <w:p w:rsidR="00040D26" w:rsidRPr="001D4922" w:rsidRDefault="00040D26" w:rsidP="00495C93">
            <w:r w:rsidRPr="001D4922">
              <w:t>4:30 pm to 5:00 pm</w:t>
            </w:r>
          </w:p>
        </w:tc>
        <w:tc>
          <w:tcPr>
            <w:tcW w:w="726" w:type="pct"/>
            <w:noWrap/>
            <w:hideMark/>
          </w:tcPr>
          <w:p w:rsidR="00040D26" w:rsidRPr="001D4922" w:rsidRDefault="00040D26" w:rsidP="00495C93">
            <w:pPr>
              <w:jc w:val="right"/>
            </w:pPr>
            <w:r w:rsidRPr="001D4922">
              <w:t>-0.016</w:t>
            </w:r>
          </w:p>
        </w:tc>
        <w:tc>
          <w:tcPr>
            <w:tcW w:w="726" w:type="pct"/>
            <w:noWrap/>
            <w:hideMark/>
          </w:tcPr>
          <w:p w:rsidR="00040D26" w:rsidRPr="001D4922" w:rsidRDefault="00040D26" w:rsidP="00495C93">
            <w:pPr>
              <w:jc w:val="right"/>
            </w:pPr>
            <w:r w:rsidRPr="001D4922">
              <w:t>-0.11</w:t>
            </w:r>
          </w:p>
        </w:tc>
      </w:tr>
      <w:tr w:rsidR="00040D26" w:rsidRPr="001D4922" w:rsidTr="0098510A">
        <w:trPr>
          <w:trHeight w:val="255"/>
        </w:trPr>
        <w:tc>
          <w:tcPr>
            <w:tcW w:w="3548" w:type="pct"/>
            <w:noWrap/>
            <w:hideMark/>
          </w:tcPr>
          <w:p w:rsidR="00040D26" w:rsidRPr="001D4922" w:rsidRDefault="00040D26" w:rsidP="00495C93">
            <w:r w:rsidRPr="001D4922">
              <w:t>5:00 pm to 5:30 pm (Reference)</w:t>
            </w:r>
          </w:p>
        </w:tc>
        <w:tc>
          <w:tcPr>
            <w:tcW w:w="726" w:type="pct"/>
            <w:noWrap/>
            <w:hideMark/>
          </w:tcPr>
          <w:p w:rsidR="00040D26" w:rsidRPr="001D4922" w:rsidRDefault="00040D26" w:rsidP="00495C93">
            <w:pPr>
              <w:jc w:val="right"/>
            </w:pPr>
            <w:r w:rsidRPr="001D4922">
              <w:t>0.000</w:t>
            </w:r>
          </w:p>
        </w:tc>
        <w:tc>
          <w:tcPr>
            <w:tcW w:w="726" w:type="pct"/>
            <w:noWrap/>
            <w:hideMark/>
          </w:tcPr>
          <w:p w:rsidR="00040D26" w:rsidRPr="001D4922" w:rsidRDefault="00040D26" w:rsidP="00495C93"/>
        </w:tc>
      </w:tr>
      <w:tr w:rsidR="00040D26" w:rsidRPr="001D4922" w:rsidTr="0098510A">
        <w:trPr>
          <w:trHeight w:val="255"/>
        </w:trPr>
        <w:tc>
          <w:tcPr>
            <w:tcW w:w="3548" w:type="pct"/>
            <w:noWrap/>
            <w:hideMark/>
          </w:tcPr>
          <w:p w:rsidR="00040D26" w:rsidRPr="001D4922" w:rsidRDefault="00040D26" w:rsidP="00495C93">
            <w:r w:rsidRPr="001D4922">
              <w:t>5:30 pm to 6:00 pm</w:t>
            </w:r>
          </w:p>
        </w:tc>
        <w:tc>
          <w:tcPr>
            <w:tcW w:w="726" w:type="pct"/>
            <w:noWrap/>
            <w:hideMark/>
          </w:tcPr>
          <w:p w:rsidR="00040D26" w:rsidRPr="001D4922" w:rsidRDefault="00040D26" w:rsidP="00495C93">
            <w:pPr>
              <w:jc w:val="right"/>
            </w:pPr>
            <w:r w:rsidRPr="001D4922">
              <w:t>-0.189</w:t>
            </w:r>
          </w:p>
        </w:tc>
        <w:tc>
          <w:tcPr>
            <w:tcW w:w="726" w:type="pct"/>
            <w:noWrap/>
            <w:hideMark/>
          </w:tcPr>
          <w:p w:rsidR="00040D26" w:rsidRPr="001D4922" w:rsidRDefault="00040D26" w:rsidP="00495C93">
            <w:pPr>
              <w:jc w:val="right"/>
            </w:pPr>
            <w:r w:rsidRPr="001D4922">
              <w:t>-1.30</w:t>
            </w:r>
          </w:p>
        </w:tc>
      </w:tr>
      <w:tr w:rsidR="00040D26" w:rsidRPr="001D4922" w:rsidTr="0098510A">
        <w:trPr>
          <w:trHeight w:val="255"/>
        </w:trPr>
        <w:tc>
          <w:tcPr>
            <w:tcW w:w="3548" w:type="pct"/>
            <w:noWrap/>
            <w:hideMark/>
          </w:tcPr>
          <w:p w:rsidR="00040D26" w:rsidRPr="001D4922" w:rsidRDefault="00040D26" w:rsidP="00495C93">
            <w:r w:rsidRPr="001D4922">
              <w:t>6:00 pm to 6:30 pm</w:t>
            </w:r>
          </w:p>
        </w:tc>
        <w:tc>
          <w:tcPr>
            <w:tcW w:w="726" w:type="pct"/>
            <w:noWrap/>
            <w:hideMark/>
          </w:tcPr>
          <w:p w:rsidR="00040D26" w:rsidRPr="001D4922" w:rsidRDefault="00040D26" w:rsidP="00495C93">
            <w:pPr>
              <w:jc w:val="right"/>
            </w:pPr>
            <w:r w:rsidRPr="001D4922">
              <w:t>-0.540</w:t>
            </w:r>
          </w:p>
        </w:tc>
        <w:tc>
          <w:tcPr>
            <w:tcW w:w="726" w:type="pct"/>
            <w:noWrap/>
            <w:hideMark/>
          </w:tcPr>
          <w:p w:rsidR="00040D26" w:rsidRPr="001D4922" w:rsidRDefault="00040D26" w:rsidP="00495C93">
            <w:pPr>
              <w:jc w:val="right"/>
            </w:pPr>
            <w:r w:rsidRPr="001D4922">
              <w:t>-2.06</w:t>
            </w:r>
          </w:p>
        </w:tc>
      </w:tr>
      <w:tr w:rsidR="00040D26" w:rsidRPr="001D4922" w:rsidTr="0098510A">
        <w:trPr>
          <w:trHeight w:val="255"/>
        </w:trPr>
        <w:tc>
          <w:tcPr>
            <w:tcW w:w="3548" w:type="pct"/>
            <w:noWrap/>
            <w:hideMark/>
          </w:tcPr>
          <w:p w:rsidR="00040D26" w:rsidRPr="001D4922" w:rsidRDefault="00040D26" w:rsidP="00495C93">
            <w:r w:rsidRPr="001D4922">
              <w:t>6:30 pm to 7:00 pm</w:t>
            </w:r>
          </w:p>
        </w:tc>
        <w:tc>
          <w:tcPr>
            <w:tcW w:w="726" w:type="pct"/>
            <w:noWrap/>
            <w:hideMark/>
          </w:tcPr>
          <w:p w:rsidR="00040D26" w:rsidRPr="001D4922" w:rsidRDefault="00040D26" w:rsidP="00495C93">
            <w:pPr>
              <w:jc w:val="right"/>
            </w:pPr>
            <w:r w:rsidRPr="001D4922">
              <w:t>-0.968</w:t>
            </w:r>
          </w:p>
        </w:tc>
        <w:tc>
          <w:tcPr>
            <w:tcW w:w="726" w:type="pct"/>
            <w:noWrap/>
            <w:hideMark/>
          </w:tcPr>
          <w:p w:rsidR="00040D26" w:rsidRPr="001D4922" w:rsidRDefault="00040D26" w:rsidP="00495C93">
            <w:pPr>
              <w:jc w:val="right"/>
            </w:pPr>
            <w:r w:rsidRPr="001D4922">
              <w:t>-2.51</w:t>
            </w:r>
          </w:p>
        </w:tc>
      </w:tr>
      <w:tr w:rsidR="00040D26" w:rsidRPr="001D4922" w:rsidTr="0098510A">
        <w:trPr>
          <w:trHeight w:val="255"/>
        </w:trPr>
        <w:tc>
          <w:tcPr>
            <w:tcW w:w="3548" w:type="pct"/>
            <w:noWrap/>
            <w:hideMark/>
          </w:tcPr>
          <w:p w:rsidR="00040D26" w:rsidRPr="001D4922" w:rsidRDefault="00040D26" w:rsidP="00495C93">
            <w:r w:rsidRPr="001D4922">
              <w:t xml:space="preserve">After 7:00 pm </w:t>
            </w:r>
          </w:p>
        </w:tc>
        <w:tc>
          <w:tcPr>
            <w:tcW w:w="726" w:type="pct"/>
            <w:noWrap/>
            <w:hideMark/>
          </w:tcPr>
          <w:p w:rsidR="00040D26" w:rsidRPr="001D4922" w:rsidRDefault="00040D26" w:rsidP="00495C93">
            <w:pPr>
              <w:jc w:val="right"/>
            </w:pPr>
            <w:r w:rsidRPr="001D4922">
              <w:t>-1.054</w:t>
            </w:r>
          </w:p>
        </w:tc>
        <w:tc>
          <w:tcPr>
            <w:tcW w:w="726" w:type="pct"/>
            <w:noWrap/>
            <w:hideMark/>
          </w:tcPr>
          <w:p w:rsidR="00040D26" w:rsidRPr="001D4922" w:rsidRDefault="00040D26" w:rsidP="00495C93">
            <w:pPr>
              <w:jc w:val="right"/>
            </w:pPr>
            <w:r w:rsidRPr="001D4922">
              <w:t>-2.09</w:t>
            </w:r>
          </w:p>
        </w:tc>
      </w:tr>
      <w:tr w:rsidR="00040D26" w:rsidRPr="001D4922" w:rsidTr="0098510A">
        <w:trPr>
          <w:trHeight w:val="255"/>
        </w:trPr>
        <w:tc>
          <w:tcPr>
            <w:tcW w:w="3548" w:type="pct"/>
            <w:noWrap/>
            <w:hideMark/>
          </w:tcPr>
          <w:p w:rsidR="00040D26" w:rsidRPr="001D4922" w:rsidRDefault="00040D26" w:rsidP="00495C93">
            <w:r w:rsidRPr="001D4922">
              <w:t xml:space="preserve">Linear Shift for every 30 minutes after 7:30 pm </w:t>
            </w:r>
          </w:p>
        </w:tc>
        <w:tc>
          <w:tcPr>
            <w:tcW w:w="726" w:type="pct"/>
            <w:noWrap/>
            <w:hideMark/>
          </w:tcPr>
          <w:p w:rsidR="00040D26" w:rsidRPr="001D4922" w:rsidRDefault="00040D26" w:rsidP="00495C93">
            <w:pPr>
              <w:jc w:val="right"/>
            </w:pPr>
            <w:r w:rsidRPr="001D4922">
              <w:t>-0.223</w:t>
            </w:r>
          </w:p>
        </w:tc>
        <w:tc>
          <w:tcPr>
            <w:tcW w:w="726" w:type="pct"/>
            <w:noWrap/>
            <w:hideMark/>
          </w:tcPr>
          <w:p w:rsidR="00040D26" w:rsidRPr="001D4922" w:rsidRDefault="00040D26" w:rsidP="00495C93">
            <w:pPr>
              <w:jc w:val="right"/>
            </w:pPr>
            <w:r w:rsidRPr="001D4922">
              <w:t>-0.98</w:t>
            </w:r>
          </w:p>
        </w:tc>
      </w:tr>
      <w:tr w:rsidR="00040D26" w:rsidRPr="001D4922" w:rsidTr="0098510A">
        <w:trPr>
          <w:trHeight w:val="255"/>
        </w:trPr>
        <w:tc>
          <w:tcPr>
            <w:tcW w:w="3548" w:type="pct"/>
            <w:noWrap/>
            <w:hideMark/>
          </w:tcPr>
          <w:p w:rsidR="00040D26" w:rsidRPr="001D4922" w:rsidRDefault="00040D26" w:rsidP="00495C93">
            <w:r w:rsidRPr="001D4922">
              <w:lastRenderedPageBreak/>
              <w:t xml:space="preserve">Squared Shift for every 30 minutes after 7:30 pm </w:t>
            </w:r>
          </w:p>
        </w:tc>
        <w:tc>
          <w:tcPr>
            <w:tcW w:w="726" w:type="pct"/>
            <w:noWrap/>
            <w:hideMark/>
          </w:tcPr>
          <w:p w:rsidR="00040D26" w:rsidRPr="001D4922" w:rsidRDefault="00040D26" w:rsidP="00495C93">
            <w:pPr>
              <w:jc w:val="right"/>
            </w:pPr>
            <w:r w:rsidRPr="001D4922">
              <w:t>0.010</w:t>
            </w:r>
          </w:p>
        </w:tc>
        <w:tc>
          <w:tcPr>
            <w:tcW w:w="726" w:type="pct"/>
            <w:noWrap/>
            <w:hideMark/>
          </w:tcPr>
          <w:p w:rsidR="00040D26" w:rsidRPr="001D4922" w:rsidRDefault="00040D26" w:rsidP="00495C93">
            <w:pPr>
              <w:jc w:val="right"/>
            </w:pPr>
            <w:r w:rsidRPr="001D4922">
              <w:t>0.58</w:t>
            </w:r>
          </w:p>
        </w:tc>
      </w:tr>
      <w:tr w:rsidR="00040D26" w:rsidRPr="001D4922" w:rsidTr="0098510A">
        <w:trPr>
          <w:trHeight w:val="255"/>
        </w:trPr>
        <w:tc>
          <w:tcPr>
            <w:tcW w:w="3548" w:type="pct"/>
            <w:noWrap/>
            <w:hideMark/>
          </w:tcPr>
          <w:p w:rsidR="00040D26" w:rsidRPr="001D4922" w:rsidRDefault="00040D26" w:rsidP="00495C93">
            <w:r w:rsidRPr="001D4922">
              <w:t xml:space="preserve">Square Root Shift for every 30 minutes after 7:30 pm </w:t>
            </w:r>
          </w:p>
        </w:tc>
        <w:tc>
          <w:tcPr>
            <w:tcW w:w="726" w:type="pct"/>
            <w:noWrap/>
            <w:hideMark/>
          </w:tcPr>
          <w:p w:rsidR="00040D26" w:rsidRPr="001D4922" w:rsidRDefault="00040D26" w:rsidP="00495C93">
            <w:pPr>
              <w:jc w:val="right"/>
            </w:pPr>
            <w:r w:rsidRPr="001D4922">
              <w:t>-0.193</w:t>
            </w:r>
          </w:p>
        </w:tc>
        <w:tc>
          <w:tcPr>
            <w:tcW w:w="726" w:type="pct"/>
            <w:noWrap/>
            <w:hideMark/>
          </w:tcPr>
          <w:p w:rsidR="00040D26" w:rsidRPr="001D4922" w:rsidRDefault="00040D26" w:rsidP="00495C93">
            <w:pPr>
              <w:jc w:val="right"/>
            </w:pPr>
            <w:r w:rsidRPr="001D4922">
              <w:t>-0.60</w:t>
            </w:r>
          </w:p>
        </w:tc>
      </w:tr>
      <w:tr w:rsidR="00040D26" w:rsidRPr="001D4922" w:rsidTr="0098510A">
        <w:trPr>
          <w:trHeight w:val="255"/>
        </w:trPr>
        <w:tc>
          <w:tcPr>
            <w:tcW w:w="3548" w:type="pct"/>
            <w:shd w:val="clear" w:color="auto" w:fill="72B6E5" w:themeFill="accent1" w:themeFillTint="99"/>
            <w:noWrap/>
            <w:hideMark/>
          </w:tcPr>
          <w:p w:rsidR="00040D26" w:rsidRPr="001D4922" w:rsidRDefault="00040D26" w:rsidP="00495C93">
            <w:pPr>
              <w:rPr>
                <w:b/>
                <w:bCs/>
                <w:i/>
                <w:iCs/>
              </w:rPr>
            </w:pPr>
            <w:r w:rsidRPr="001D4922">
              <w:rPr>
                <w:b/>
                <w:bCs/>
                <w:i/>
                <w:iCs/>
              </w:rPr>
              <w:t>Duration Constants</w:t>
            </w:r>
          </w:p>
        </w:tc>
        <w:tc>
          <w:tcPr>
            <w:tcW w:w="726" w:type="pct"/>
            <w:shd w:val="clear" w:color="auto" w:fill="72B6E5" w:themeFill="accent1" w:themeFillTint="99"/>
            <w:noWrap/>
            <w:hideMark/>
          </w:tcPr>
          <w:p w:rsidR="00040D26" w:rsidRPr="001D4922" w:rsidRDefault="00040D26" w:rsidP="00495C93">
            <w:r w:rsidRPr="001D4922">
              <w:t> </w:t>
            </w:r>
          </w:p>
        </w:tc>
        <w:tc>
          <w:tcPr>
            <w:tcW w:w="726" w:type="pct"/>
            <w:shd w:val="clear" w:color="auto" w:fill="72B6E5" w:themeFill="accent1" w:themeFillTint="99"/>
            <w:noWrap/>
            <w:hideMark/>
          </w:tcPr>
          <w:p w:rsidR="00040D26" w:rsidRPr="001D4922" w:rsidRDefault="00040D26" w:rsidP="00495C93">
            <w:r w:rsidRPr="001D4922">
              <w:t> </w:t>
            </w:r>
          </w:p>
        </w:tc>
      </w:tr>
      <w:tr w:rsidR="00040D26" w:rsidRPr="001D4922" w:rsidTr="0098510A">
        <w:trPr>
          <w:trHeight w:val="255"/>
        </w:trPr>
        <w:tc>
          <w:tcPr>
            <w:tcW w:w="3548" w:type="pct"/>
            <w:noWrap/>
            <w:hideMark/>
          </w:tcPr>
          <w:p w:rsidR="00040D26" w:rsidRPr="001D4922" w:rsidRDefault="00040D26" w:rsidP="00495C93">
            <w:r w:rsidRPr="001D4922">
              <w:t>Linear Shift for every 30 minutes less than 8 hrs</w:t>
            </w:r>
          </w:p>
        </w:tc>
        <w:tc>
          <w:tcPr>
            <w:tcW w:w="726" w:type="pct"/>
            <w:noWrap/>
            <w:hideMark/>
          </w:tcPr>
          <w:p w:rsidR="00040D26" w:rsidRPr="001D4922" w:rsidRDefault="00040D26" w:rsidP="00495C93">
            <w:pPr>
              <w:jc w:val="right"/>
            </w:pPr>
            <w:r w:rsidRPr="001D4922">
              <w:t>0.269</w:t>
            </w:r>
          </w:p>
        </w:tc>
        <w:tc>
          <w:tcPr>
            <w:tcW w:w="726" w:type="pct"/>
            <w:noWrap/>
            <w:hideMark/>
          </w:tcPr>
          <w:p w:rsidR="00040D26" w:rsidRPr="001D4922" w:rsidRDefault="00040D26" w:rsidP="00495C93">
            <w:pPr>
              <w:jc w:val="right"/>
            </w:pPr>
            <w:r w:rsidRPr="001D4922">
              <w:t>1.83</w:t>
            </w:r>
          </w:p>
        </w:tc>
      </w:tr>
      <w:tr w:rsidR="00040D26" w:rsidRPr="001D4922" w:rsidTr="0098510A">
        <w:trPr>
          <w:trHeight w:val="255"/>
        </w:trPr>
        <w:tc>
          <w:tcPr>
            <w:tcW w:w="3548" w:type="pct"/>
            <w:noWrap/>
            <w:hideMark/>
          </w:tcPr>
          <w:p w:rsidR="00040D26" w:rsidRPr="001D4922" w:rsidRDefault="00040D26" w:rsidP="00495C93">
            <w:r w:rsidRPr="001D4922">
              <w:t>Squared Shift for every 30 minutes less than 8 hrs</w:t>
            </w:r>
          </w:p>
        </w:tc>
        <w:tc>
          <w:tcPr>
            <w:tcW w:w="726" w:type="pct"/>
            <w:noWrap/>
            <w:hideMark/>
          </w:tcPr>
          <w:p w:rsidR="00040D26" w:rsidRPr="001D4922" w:rsidRDefault="00040D26" w:rsidP="00495C93">
            <w:pPr>
              <w:jc w:val="right"/>
            </w:pPr>
            <w:r w:rsidRPr="001D4922">
              <w:t>-0.023</w:t>
            </w:r>
          </w:p>
        </w:tc>
        <w:tc>
          <w:tcPr>
            <w:tcW w:w="726" w:type="pct"/>
            <w:noWrap/>
            <w:hideMark/>
          </w:tcPr>
          <w:p w:rsidR="00040D26" w:rsidRPr="001D4922" w:rsidRDefault="00040D26" w:rsidP="00495C93">
            <w:pPr>
              <w:jc w:val="right"/>
            </w:pPr>
            <w:r w:rsidRPr="001D4922">
              <w:t>-7.68</w:t>
            </w:r>
          </w:p>
        </w:tc>
      </w:tr>
      <w:tr w:rsidR="00040D26" w:rsidRPr="001D4922" w:rsidTr="0098510A">
        <w:trPr>
          <w:trHeight w:val="255"/>
        </w:trPr>
        <w:tc>
          <w:tcPr>
            <w:tcW w:w="3548" w:type="pct"/>
            <w:noWrap/>
            <w:hideMark/>
          </w:tcPr>
          <w:p w:rsidR="00040D26" w:rsidRPr="001D4922" w:rsidRDefault="00040D26" w:rsidP="00495C93">
            <w:r w:rsidRPr="001D4922">
              <w:t>Square Root Shift for every 30 minutes less than 8 hrs</w:t>
            </w:r>
          </w:p>
        </w:tc>
        <w:tc>
          <w:tcPr>
            <w:tcW w:w="726" w:type="pct"/>
            <w:noWrap/>
            <w:hideMark/>
          </w:tcPr>
          <w:p w:rsidR="00040D26" w:rsidRPr="001D4922" w:rsidRDefault="00040D26" w:rsidP="00495C93">
            <w:pPr>
              <w:jc w:val="right"/>
            </w:pPr>
            <w:r w:rsidRPr="001D4922">
              <w:t>-0.697</w:t>
            </w:r>
          </w:p>
        </w:tc>
        <w:tc>
          <w:tcPr>
            <w:tcW w:w="726" w:type="pct"/>
            <w:noWrap/>
            <w:hideMark/>
          </w:tcPr>
          <w:p w:rsidR="00040D26" w:rsidRPr="001D4922" w:rsidRDefault="00040D26" w:rsidP="00495C93">
            <w:pPr>
              <w:jc w:val="right"/>
            </w:pPr>
            <w:r w:rsidRPr="001D4922">
              <w:t>-4.23</w:t>
            </w:r>
          </w:p>
        </w:tc>
      </w:tr>
      <w:tr w:rsidR="00040D26" w:rsidRPr="001D4922" w:rsidTr="0098510A">
        <w:trPr>
          <w:trHeight w:val="255"/>
        </w:trPr>
        <w:tc>
          <w:tcPr>
            <w:tcW w:w="3548" w:type="pct"/>
            <w:noWrap/>
            <w:hideMark/>
          </w:tcPr>
          <w:p w:rsidR="00040D26" w:rsidRPr="001D4922" w:rsidRDefault="00040D26" w:rsidP="00495C93">
            <w:r w:rsidRPr="001D4922">
              <w:t>8 hours or less</w:t>
            </w:r>
          </w:p>
        </w:tc>
        <w:tc>
          <w:tcPr>
            <w:tcW w:w="726" w:type="pct"/>
            <w:noWrap/>
            <w:hideMark/>
          </w:tcPr>
          <w:p w:rsidR="00040D26" w:rsidRPr="001D4922" w:rsidRDefault="00040D26" w:rsidP="00495C93">
            <w:pPr>
              <w:jc w:val="right"/>
            </w:pPr>
            <w:r w:rsidRPr="001D4922">
              <w:t>-0.595</w:t>
            </w:r>
          </w:p>
        </w:tc>
        <w:tc>
          <w:tcPr>
            <w:tcW w:w="726" w:type="pct"/>
            <w:noWrap/>
            <w:hideMark/>
          </w:tcPr>
          <w:p w:rsidR="00040D26" w:rsidRPr="001D4922" w:rsidRDefault="00040D26" w:rsidP="00495C93">
            <w:pPr>
              <w:jc w:val="right"/>
            </w:pPr>
            <w:r w:rsidRPr="001D4922">
              <w:t>-1.42</w:t>
            </w:r>
          </w:p>
        </w:tc>
      </w:tr>
      <w:tr w:rsidR="00040D26" w:rsidRPr="001D4922" w:rsidTr="0098510A">
        <w:trPr>
          <w:trHeight w:val="255"/>
        </w:trPr>
        <w:tc>
          <w:tcPr>
            <w:tcW w:w="3548" w:type="pct"/>
            <w:noWrap/>
            <w:hideMark/>
          </w:tcPr>
          <w:p w:rsidR="00040D26" w:rsidRPr="001D4922" w:rsidRDefault="00040D26" w:rsidP="00495C93">
            <w:r w:rsidRPr="001D4922">
              <w:t>8.5 hours</w:t>
            </w:r>
          </w:p>
        </w:tc>
        <w:tc>
          <w:tcPr>
            <w:tcW w:w="726" w:type="pct"/>
            <w:noWrap/>
            <w:hideMark/>
          </w:tcPr>
          <w:p w:rsidR="00040D26" w:rsidRPr="001D4922" w:rsidRDefault="00040D26" w:rsidP="00495C93">
            <w:pPr>
              <w:jc w:val="right"/>
            </w:pPr>
            <w:r w:rsidRPr="001D4922">
              <w:t>-0.057</w:t>
            </w:r>
          </w:p>
        </w:tc>
        <w:tc>
          <w:tcPr>
            <w:tcW w:w="726" w:type="pct"/>
            <w:noWrap/>
            <w:hideMark/>
          </w:tcPr>
          <w:p w:rsidR="00040D26" w:rsidRPr="001D4922" w:rsidRDefault="00040D26" w:rsidP="00495C93">
            <w:pPr>
              <w:jc w:val="right"/>
            </w:pPr>
            <w:r w:rsidRPr="001D4922">
              <w:t>-0.19</w:t>
            </w:r>
          </w:p>
        </w:tc>
      </w:tr>
      <w:tr w:rsidR="00040D26" w:rsidRPr="001D4922" w:rsidTr="0098510A">
        <w:trPr>
          <w:trHeight w:val="255"/>
        </w:trPr>
        <w:tc>
          <w:tcPr>
            <w:tcW w:w="3548" w:type="pct"/>
            <w:noWrap/>
            <w:hideMark/>
          </w:tcPr>
          <w:p w:rsidR="00040D26" w:rsidRPr="001D4922" w:rsidRDefault="00040D26" w:rsidP="00495C93">
            <w:r w:rsidRPr="001D4922">
              <w:t>9 hours</w:t>
            </w:r>
          </w:p>
        </w:tc>
        <w:tc>
          <w:tcPr>
            <w:tcW w:w="726" w:type="pct"/>
            <w:noWrap/>
            <w:hideMark/>
          </w:tcPr>
          <w:p w:rsidR="00040D26" w:rsidRPr="001D4922" w:rsidRDefault="00040D26" w:rsidP="00495C93">
            <w:pPr>
              <w:jc w:val="right"/>
            </w:pPr>
            <w:r w:rsidRPr="001D4922">
              <w:t>-0.196</w:t>
            </w:r>
          </w:p>
        </w:tc>
        <w:tc>
          <w:tcPr>
            <w:tcW w:w="726" w:type="pct"/>
            <w:noWrap/>
            <w:hideMark/>
          </w:tcPr>
          <w:p w:rsidR="00040D26" w:rsidRPr="001D4922" w:rsidRDefault="00040D26" w:rsidP="00495C93">
            <w:pPr>
              <w:jc w:val="right"/>
            </w:pPr>
            <w:r w:rsidRPr="001D4922">
              <w:t>-1.36</w:t>
            </w:r>
          </w:p>
        </w:tc>
      </w:tr>
      <w:tr w:rsidR="00040D26" w:rsidRPr="001D4922" w:rsidTr="0098510A">
        <w:trPr>
          <w:trHeight w:val="255"/>
        </w:trPr>
        <w:tc>
          <w:tcPr>
            <w:tcW w:w="3548" w:type="pct"/>
            <w:noWrap/>
            <w:hideMark/>
          </w:tcPr>
          <w:p w:rsidR="00040D26" w:rsidRPr="001D4922" w:rsidRDefault="00040D26" w:rsidP="00495C93">
            <w:r w:rsidRPr="001D4922">
              <w:t>9.5 hours</w:t>
            </w:r>
          </w:p>
        </w:tc>
        <w:tc>
          <w:tcPr>
            <w:tcW w:w="726" w:type="pct"/>
            <w:noWrap/>
            <w:hideMark/>
          </w:tcPr>
          <w:p w:rsidR="00040D26" w:rsidRPr="001D4922" w:rsidRDefault="00040D26" w:rsidP="00495C93">
            <w:pPr>
              <w:jc w:val="right"/>
            </w:pPr>
            <w:r w:rsidRPr="001D4922">
              <w:t>0.000</w:t>
            </w:r>
          </w:p>
        </w:tc>
        <w:tc>
          <w:tcPr>
            <w:tcW w:w="726" w:type="pct"/>
            <w:noWrap/>
            <w:hideMark/>
          </w:tcPr>
          <w:p w:rsidR="00040D26" w:rsidRPr="001D4922" w:rsidRDefault="00040D26" w:rsidP="00495C93"/>
        </w:tc>
      </w:tr>
      <w:tr w:rsidR="00040D26" w:rsidRPr="001D4922" w:rsidTr="0098510A">
        <w:trPr>
          <w:trHeight w:val="255"/>
        </w:trPr>
        <w:tc>
          <w:tcPr>
            <w:tcW w:w="3548" w:type="pct"/>
            <w:noWrap/>
            <w:hideMark/>
          </w:tcPr>
          <w:p w:rsidR="00040D26" w:rsidRPr="001D4922" w:rsidRDefault="00040D26" w:rsidP="00495C93">
            <w:r w:rsidRPr="001D4922">
              <w:t>10 hours</w:t>
            </w:r>
          </w:p>
        </w:tc>
        <w:tc>
          <w:tcPr>
            <w:tcW w:w="726" w:type="pct"/>
            <w:noWrap/>
            <w:hideMark/>
          </w:tcPr>
          <w:p w:rsidR="00040D26" w:rsidRPr="001D4922" w:rsidRDefault="00040D26" w:rsidP="00495C93">
            <w:pPr>
              <w:jc w:val="right"/>
            </w:pPr>
            <w:r w:rsidRPr="001D4922">
              <w:t>-0.093</w:t>
            </w:r>
          </w:p>
        </w:tc>
        <w:tc>
          <w:tcPr>
            <w:tcW w:w="726" w:type="pct"/>
            <w:noWrap/>
            <w:hideMark/>
          </w:tcPr>
          <w:p w:rsidR="00040D26" w:rsidRPr="001D4922" w:rsidRDefault="00040D26" w:rsidP="00495C93">
            <w:pPr>
              <w:jc w:val="right"/>
            </w:pPr>
            <w:r w:rsidRPr="001D4922">
              <w:t>-0.64</w:t>
            </w:r>
          </w:p>
        </w:tc>
      </w:tr>
      <w:tr w:rsidR="00040D26" w:rsidRPr="001D4922" w:rsidTr="0098510A">
        <w:trPr>
          <w:trHeight w:val="255"/>
        </w:trPr>
        <w:tc>
          <w:tcPr>
            <w:tcW w:w="3548" w:type="pct"/>
            <w:noWrap/>
            <w:hideMark/>
          </w:tcPr>
          <w:p w:rsidR="00040D26" w:rsidRPr="001D4922" w:rsidRDefault="00040D26" w:rsidP="00495C93">
            <w:r w:rsidRPr="001D4922">
              <w:t>10.5 hours</w:t>
            </w:r>
          </w:p>
        </w:tc>
        <w:tc>
          <w:tcPr>
            <w:tcW w:w="726" w:type="pct"/>
            <w:noWrap/>
            <w:hideMark/>
          </w:tcPr>
          <w:p w:rsidR="00040D26" w:rsidRPr="001D4922" w:rsidRDefault="00040D26" w:rsidP="00495C93">
            <w:pPr>
              <w:jc w:val="right"/>
            </w:pPr>
            <w:r w:rsidRPr="001D4922">
              <w:t>-0.267</w:t>
            </w:r>
          </w:p>
        </w:tc>
        <w:tc>
          <w:tcPr>
            <w:tcW w:w="726" w:type="pct"/>
            <w:noWrap/>
            <w:hideMark/>
          </w:tcPr>
          <w:p w:rsidR="00040D26" w:rsidRPr="001D4922" w:rsidRDefault="00040D26" w:rsidP="00495C93">
            <w:pPr>
              <w:jc w:val="right"/>
            </w:pPr>
            <w:r w:rsidRPr="001D4922">
              <w:t>-1.02</w:t>
            </w:r>
          </w:p>
        </w:tc>
      </w:tr>
      <w:tr w:rsidR="00040D26" w:rsidRPr="001D4922" w:rsidTr="0098510A">
        <w:trPr>
          <w:trHeight w:val="255"/>
        </w:trPr>
        <w:tc>
          <w:tcPr>
            <w:tcW w:w="3548" w:type="pct"/>
            <w:noWrap/>
            <w:hideMark/>
          </w:tcPr>
          <w:p w:rsidR="00040D26" w:rsidRPr="001D4922" w:rsidRDefault="00040D26" w:rsidP="00495C93">
            <w:r w:rsidRPr="001D4922">
              <w:t>11 hours or more</w:t>
            </w:r>
          </w:p>
        </w:tc>
        <w:tc>
          <w:tcPr>
            <w:tcW w:w="726" w:type="pct"/>
            <w:noWrap/>
            <w:hideMark/>
          </w:tcPr>
          <w:p w:rsidR="00040D26" w:rsidRPr="001D4922" w:rsidRDefault="00040D26" w:rsidP="00495C93">
            <w:pPr>
              <w:jc w:val="right"/>
            </w:pPr>
            <w:r w:rsidRPr="001D4922">
              <w:t>-0.505</w:t>
            </w:r>
          </w:p>
        </w:tc>
        <w:tc>
          <w:tcPr>
            <w:tcW w:w="726" w:type="pct"/>
            <w:noWrap/>
            <w:hideMark/>
          </w:tcPr>
          <w:p w:rsidR="00040D26" w:rsidRPr="001D4922" w:rsidRDefault="00040D26" w:rsidP="00495C93">
            <w:pPr>
              <w:jc w:val="right"/>
            </w:pPr>
            <w:r w:rsidRPr="001D4922">
              <w:t>-1.31</w:t>
            </w:r>
          </w:p>
        </w:tc>
      </w:tr>
      <w:tr w:rsidR="00040D26" w:rsidRPr="001D4922" w:rsidTr="0098510A">
        <w:trPr>
          <w:trHeight w:val="255"/>
        </w:trPr>
        <w:tc>
          <w:tcPr>
            <w:tcW w:w="3548" w:type="pct"/>
            <w:noWrap/>
            <w:hideMark/>
          </w:tcPr>
          <w:p w:rsidR="00040D26" w:rsidRPr="001D4922" w:rsidRDefault="00040D26" w:rsidP="00495C93">
            <w:r w:rsidRPr="001D4922">
              <w:t>Linear Shift for every 30 minutes more than 11 hrs</w:t>
            </w:r>
          </w:p>
        </w:tc>
        <w:tc>
          <w:tcPr>
            <w:tcW w:w="726" w:type="pct"/>
            <w:noWrap/>
            <w:hideMark/>
          </w:tcPr>
          <w:p w:rsidR="00040D26" w:rsidRPr="001D4922" w:rsidRDefault="00040D26" w:rsidP="00495C93">
            <w:pPr>
              <w:jc w:val="right"/>
            </w:pPr>
            <w:r w:rsidRPr="001D4922">
              <w:t>0.261</w:t>
            </w:r>
          </w:p>
        </w:tc>
        <w:tc>
          <w:tcPr>
            <w:tcW w:w="726" w:type="pct"/>
            <w:noWrap/>
            <w:hideMark/>
          </w:tcPr>
          <w:p w:rsidR="00040D26" w:rsidRPr="001D4922" w:rsidRDefault="00040D26" w:rsidP="00495C93">
            <w:pPr>
              <w:jc w:val="right"/>
            </w:pPr>
            <w:r w:rsidRPr="001D4922">
              <w:t>1.05</w:t>
            </w:r>
          </w:p>
        </w:tc>
      </w:tr>
      <w:tr w:rsidR="00040D26" w:rsidRPr="001D4922" w:rsidTr="0098510A">
        <w:trPr>
          <w:trHeight w:val="255"/>
        </w:trPr>
        <w:tc>
          <w:tcPr>
            <w:tcW w:w="3548" w:type="pct"/>
            <w:noWrap/>
            <w:hideMark/>
          </w:tcPr>
          <w:p w:rsidR="00040D26" w:rsidRPr="001D4922" w:rsidRDefault="00040D26" w:rsidP="00495C93">
            <w:r w:rsidRPr="001D4922">
              <w:t>Squared Shift for every 30 minutes more than 11 hrs</w:t>
            </w:r>
          </w:p>
        </w:tc>
        <w:tc>
          <w:tcPr>
            <w:tcW w:w="726" w:type="pct"/>
            <w:noWrap/>
            <w:hideMark/>
          </w:tcPr>
          <w:p w:rsidR="00040D26" w:rsidRPr="001D4922" w:rsidRDefault="00040D26" w:rsidP="00495C93">
            <w:pPr>
              <w:jc w:val="right"/>
            </w:pPr>
            <w:r w:rsidRPr="001D4922">
              <w:t>-0.044</w:t>
            </w:r>
          </w:p>
        </w:tc>
        <w:tc>
          <w:tcPr>
            <w:tcW w:w="726" w:type="pct"/>
            <w:noWrap/>
            <w:hideMark/>
          </w:tcPr>
          <w:p w:rsidR="00040D26" w:rsidRPr="001D4922" w:rsidRDefault="00040D26" w:rsidP="00495C93">
            <w:pPr>
              <w:jc w:val="right"/>
            </w:pPr>
            <w:r w:rsidRPr="001D4922">
              <w:t>-2.64</w:t>
            </w:r>
          </w:p>
        </w:tc>
      </w:tr>
      <w:tr w:rsidR="00040D26" w:rsidRPr="001D4922" w:rsidTr="0098510A">
        <w:trPr>
          <w:trHeight w:val="255"/>
        </w:trPr>
        <w:tc>
          <w:tcPr>
            <w:tcW w:w="3548" w:type="pct"/>
            <w:noWrap/>
            <w:hideMark/>
          </w:tcPr>
          <w:p w:rsidR="00040D26" w:rsidRPr="001D4922" w:rsidRDefault="00040D26" w:rsidP="00495C93">
            <w:r w:rsidRPr="001D4922">
              <w:t>Square Root Shift for every 30 minutes more than 11 hrs</w:t>
            </w:r>
          </w:p>
        </w:tc>
        <w:tc>
          <w:tcPr>
            <w:tcW w:w="726" w:type="pct"/>
            <w:noWrap/>
            <w:hideMark/>
          </w:tcPr>
          <w:p w:rsidR="00040D26" w:rsidRPr="001D4922" w:rsidRDefault="00040D26" w:rsidP="00495C93">
            <w:pPr>
              <w:jc w:val="right"/>
            </w:pPr>
            <w:r w:rsidRPr="001D4922">
              <w:t>-0.559</w:t>
            </w:r>
          </w:p>
        </w:tc>
        <w:tc>
          <w:tcPr>
            <w:tcW w:w="726" w:type="pct"/>
            <w:noWrap/>
            <w:hideMark/>
          </w:tcPr>
          <w:p w:rsidR="00040D26" w:rsidRPr="001D4922" w:rsidRDefault="00040D26" w:rsidP="00495C93">
            <w:pPr>
              <w:jc w:val="right"/>
            </w:pPr>
            <w:r w:rsidRPr="001D4922">
              <w:t>-1.89</w:t>
            </w:r>
          </w:p>
        </w:tc>
      </w:tr>
      <w:tr w:rsidR="00040D26" w:rsidRPr="001D4922" w:rsidTr="0098510A">
        <w:trPr>
          <w:trHeight w:val="255"/>
        </w:trPr>
        <w:tc>
          <w:tcPr>
            <w:tcW w:w="3548" w:type="pct"/>
            <w:shd w:val="clear" w:color="auto" w:fill="72B6E5" w:themeFill="accent1" w:themeFillTint="99"/>
            <w:noWrap/>
            <w:hideMark/>
          </w:tcPr>
          <w:p w:rsidR="00040D26" w:rsidRPr="001D4922" w:rsidRDefault="00040D26" w:rsidP="00495C93">
            <w:pPr>
              <w:rPr>
                <w:b/>
                <w:bCs/>
              </w:rPr>
            </w:pPr>
            <w:r w:rsidRPr="001D4922">
              <w:rPr>
                <w:b/>
                <w:bCs/>
              </w:rPr>
              <w:t>Household Variables</w:t>
            </w:r>
          </w:p>
        </w:tc>
        <w:tc>
          <w:tcPr>
            <w:tcW w:w="726" w:type="pct"/>
            <w:shd w:val="clear" w:color="auto" w:fill="72B6E5" w:themeFill="accent1" w:themeFillTint="99"/>
            <w:noWrap/>
            <w:hideMark/>
          </w:tcPr>
          <w:p w:rsidR="00040D26" w:rsidRPr="001D4922" w:rsidRDefault="00040D26" w:rsidP="00495C93">
            <w:pPr>
              <w:rPr>
                <w:b/>
                <w:bCs/>
              </w:rPr>
            </w:pPr>
            <w:r w:rsidRPr="001D4922">
              <w:rPr>
                <w:b/>
                <w:bCs/>
              </w:rPr>
              <w:t> </w:t>
            </w:r>
          </w:p>
        </w:tc>
        <w:tc>
          <w:tcPr>
            <w:tcW w:w="726" w:type="pct"/>
            <w:shd w:val="clear" w:color="auto" w:fill="72B6E5" w:themeFill="accent1" w:themeFillTint="99"/>
            <w:noWrap/>
            <w:hideMark/>
          </w:tcPr>
          <w:p w:rsidR="00040D26" w:rsidRPr="001D4922" w:rsidRDefault="00040D26" w:rsidP="00495C93">
            <w:pPr>
              <w:rPr>
                <w:b/>
                <w:bCs/>
              </w:rPr>
            </w:pPr>
            <w:r w:rsidRPr="001D4922">
              <w:rPr>
                <w:b/>
                <w:bCs/>
              </w:rPr>
              <w:t> </w:t>
            </w:r>
          </w:p>
        </w:tc>
      </w:tr>
      <w:tr w:rsidR="00040D26" w:rsidRPr="001D4922" w:rsidTr="0098510A">
        <w:trPr>
          <w:trHeight w:val="255"/>
        </w:trPr>
        <w:tc>
          <w:tcPr>
            <w:tcW w:w="3548" w:type="pct"/>
            <w:noWrap/>
            <w:hideMark/>
          </w:tcPr>
          <w:p w:rsidR="00040D26" w:rsidRPr="001D4922" w:rsidRDefault="00040D26" w:rsidP="00495C93">
            <w:pPr>
              <w:rPr>
                <w:b/>
                <w:bCs/>
                <w:i/>
                <w:iCs/>
              </w:rPr>
            </w:pPr>
            <w:r w:rsidRPr="001D4922">
              <w:rPr>
                <w:b/>
                <w:bCs/>
                <w:i/>
                <w:iCs/>
              </w:rPr>
              <w:t>Low Income (&lt;=$29,999)</w:t>
            </w:r>
          </w:p>
        </w:tc>
        <w:tc>
          <w:tcPr>
            <w:tcW w:w="726" w:type="pct"/>
            <w:noWrap/>
            <w:hideMark/>
          </w:tcPr>
          <w:p w:rsidR="00040D26" w:rsidRPr="001D4922" w:rsidRDefault="00040D26" w:rsidP="00495C93"/>
        </w:tc>
        <w:tc>
          <w:tcPr>
            <w:tcW w:w="726" w:type="pct"/>
            <w:noWrap/>
            <w:hideMark/>
          </w:tcPr>
          <w:p w:rsidR="00040D26" w:rsidRPr="001D4922" w:rsidRDefault="00040D26" w:rsidP="00495C93"/>
        </w:tc>
      </w:tr>
      <w:tr w:rsidR="00040D26" w:rsidRPr="001D4922" w:rsidTr="0098510A">
        <w:trPr>
          <w:trHeight w:val="255"/>
        </w:trPr>
        <w:tc>
          <w:tcPr>
            <w:tcW w:w="3548" w:type="pct"/>
            <w:noWrap/>
            <w:hideMark/>
          </w:tcPr>
          <w:p w:rsidR="00040D26" w:rsidRPr="001D4922" w:rsidRDefault="00040D26" w:rsidP="00495C93">
            <w:r w:rsidRPr="001D4922">
              <w:t>Departure Before 5 am (Dummy)</w:t>
            </w:r>
          </w:p>
        </w:tc>
        <w:tc>
          <w:tcPr>
            <w:tcW w:w="726" w:type="pct"/>
            <w:noWrap/>
            <w:hideMark/>
          </w:tcPr>
          <w:p w:rsidR="00040D26" w:rsidRPr="001D4922" w:rsidRDefault="00040D26" w:rsidP="00495C93">
            <w:pPr>
              <w:jc w:val="right"/>
            </w:pPr>
            <w:r w:rsidRPr="001D4922">
              <w:t>-0.754</w:t>
            </w:r>
          </w:p>
        </w:tc>
        <w:tc>
          <w:tcPr>
            <w:tcW w:w="726" w:type="pct"/>
            <w:noWrap/>
            <w:hideMark/>
          </w:tcPr>
          <w:p w:rsidR="00040D26" w:rsidRPr="001D4922" w:rsidRDefault="00040D26" w:rsidP="00495C93">
            <w:pPr>
              <w:jc w:val="right"/>
            </w:pPr>
            <w:r w:rsidRPr="001D4922">
              <w:t>-2.58</w:t>
            </w:r>
          </w:p>
        </w:tc>
      </w:tr>
      <w:tr w:rsidR="00040D26" w:rsidRPr="001D4922" w:rsidTr="0098510A">
        <w:trPr>
          <w:trHeight w:val="255"/>
        </w:trPr>
        <w:tc>
          <w:tcPr>
            <w:tcW w:w="3548" w:type="pct"/>
            <w:noWrap/>
            <w:hideMark/>
          </w:tcPr>
          <w:p w:rsidR="00040D26" w:rsidRPr="001D4922" w:rsidRDefault="00040D26" w:rsidP="00495C93">
            <w:r w:rsidRPr="001D4922">
              <w:t>Departure before 7:30 am (Linear Shift)</w:t>
            </w:r>
          </w:p>
        </w:tc>
        <w:tc>
          <w:tcPr>
            <w:tcW w:w="726" w:type="pct"/>
            <w:noWrap/>
            <w:hideMark/>
          </w:tcPr>
          <w:p w:rsidR="00040D26" w:rsidRPr="001D4922" w:rsidRDefault="00040D26" w:rsidP="00495C93">
            <w:pPr>
              <w:jc w:val="right"/>
            </w:pPr>
            <w:r w:rsidRPr="001D4922">
              <w:t>-0.245</w:t>
            </w:r>
          </w:p>
        </w:tc>
        <w:tc>
          <w:tcPr>
            <w:tcW w:w="726" w:type="pct"/>
            <w:noWrap/>
            <w:hideMark/>
          </w:tcPr>
          <w:p w:rsidR="00040D26" w:rsidRPr="001D4922" w:rsidRDefault="00040D26" w:rsidP="00495C93">
            <w:pPr>
              <w:jc w:val="right"/>
            </w:pPr>
            <w:r w:rsidRPr="001D4922">
              <w:t>-4.96</w:t>
            </w:r>
          </w:p>
        </w:tc>
      </w:tr>
      <w:tr w:rsidR="00040D26" w:rsidRPr="001D4922" w:rsidTr="0098510A">
        <w:trPr>
          <w:trHeight w:val="255"/>
        </w:trPr>
        <w:tc>
          <w:tcPr>
            <w:tcW w:w="3548" w:type="pct"/>
            <w:noWrap/>
            <w:hideMark/>
          </w:tcPr>
          <w:p w:rsidR="00040D26" w:rsidRPr="001D4922" w:rsidRDefault="00040D26" w:rsidP="00495C93">
            <w:r w:rsidRPr="001D4922">
              <w:t>Departure after 8 am (Linear Shift)</w:t>
            </w:r>
          </w:p>
        </w:tc>
        <w:tc>
          <w:tcPr>
            <w:tcW w:w="726" w:type="pct"/>
            <w:noWrap/>
            <w:hideMark/>
          </w:tcPr>
          <w:p w:rsidR="00040D26" w:rsidRPr="001D4922" w:rsidRDefault="00040D26" w:rsidP="00495C93">
            <w:pPr>
              <w:jc w:val="right"/>
            </w:pPr>
            <w:r w:rsidRPr="001D4922">
              <w:t>0.033</w:t>
            </w:r>
          </w:p>
        </w:tc>
        <w:tc>
          <w:tcPr>
            <w:tcW w:w="726" w:type="pct"/>
            <w:noWrap/>
            <w:hideMark/>
          </w:tcPr>
          <w:p w:rsidR="00040D26" w:rsidRPr="001D4922" w:rsidRDefault="00040D26" w:rsidP="00495C93">
            <w:pPr>
              <w:jc w:val="right"/>
            </w:pPr>
            <w:r w:rsidRPr="001D4922">
              <w:t>2.49</w:t>
            </w:r>
          </w:p>
        </w:tc>
      </w:tr>
      <w:tr w:rsidR="00040D26" w:rsidRPr="001D4922" w:rsidTr="0098510A">
        <w:trPr>
          <w:trHeight w:val="255"/>
        </w:trPr>
        <w:tc>
          <w:tcPr>
            <w:tcW w:w="3548" w:type="pct"/>
            <w:noWrap/>
            <w:hideMark/>
          </w:tcPr>
          <w:p w:rsidR="00040D26" w:rsidRPr="001D4922" w:rsidRDefault="00040D26" w:rsidP="00495C93">
            <w:r w:rsidRPr="001D4922">
              <w:t>Arrival after 12 am (Dummy)</w:t>
            </w:r>
          </w:p>
        </w:tc>
        <w:tc>
          <w:tcPr>
            <w:tcW w:w="726" w:type="pct"/>
            <w:noWrap/>
            <w:hideMark/>
          </w:tcPr>
          <w:p w:rsidR="00040D26" w:rsidRPr="001D4922" w:rsidRDefault="00040D26" w:rsidP="00495C93">
            <w:pPr>
              <w:jc w:val="right"/>
            </w:pPr>
            <w:r w:rsidRPr="001D4922">
              <w:t>1.176</w:t>
            </w:r>
          </w:p>
        </w:tc>
        <w:tc>
          <w:tcPr>
            <w:tcW w:w="726" w:type="pct"/>
            <w:noWrap/>
            <w:hideMark/>
          </w:tcPr>
          <w:p w:rsidR="00040D26" w:rsidRPr="001D4922" w:rsidRDefault="00040D26" w:rsidP="00495C93">
            <w:pPr>
              <w:jc w:val="right"/>
            </w:pPr>
            <w:r w:rsidRPr="001D4922">
              <w:t>2.74</w:t>
            </w:r>
          </w:p>
        </w:tc>
      </w:tr>
      <w:tr w:rsidR="00040D26" w:rsidRPr="001D4922" w:rsidTr="0098510A">
        <w:trPr>
          <w:trHeight w:val="255"/>
        </w:trPr>
        <w:tc>
          <w:tcPr>
            <w:tcW w:w="3548" w:type="pct"/>
            <w:noWrap/>
            <w:hideMark/>
          </w:tcPr>
          <w:p w:rsidR="00040D26" w:rsidRPr="001D4922" w:rsidRDefault="00040D26" w:rsidP="00495C93">
            <w:r w:rsidRPr="001D4922">
              <w:t>Duration&lt; 9.5 hrs</w:t>
            </w:r>
            <w:r w:rsidR="006D4638">
              <w:t xml:space="preserve"> </w:t>
            </w:r>
            <w:r w:rsidRPr="001D4922">
              <w:t>(Linear Shift)</w:t>
            </w:r>
          </w:p>
        </w:tc>
        <w:tc>
          <w:tcPr>
            <w:tcW w:w="726" w:type="pct"/>
            <w:noWrap/>
            <w:hideMark/>
          </w:tcPr>
          <w:p w:rsidR="00040D26" w:rsidRPr="001D4922" w:rsidRDefault="00040D26" w:rsidP="00495C93">
            <w:pPr>
              <w:jc w:val="right"/>
            </w:pPr>
            <w:r w:rsidRPr="001D4922">
              <w:t>0.023</w:t>
            </w:r>
          </w:p>
        </w:tc>
        <w:tc>
          <w:tcPr>
            <w:tcW w:w="726" w:type="pct"/>
            <w:noWrap/>
            <w:hideMark/>
          </w:tcPr>
          <w:p w:rsidR="00040D26" w:rsidRPr="001D4922" w:rsidRDefault="00040D26" w:rsidP="00495C93">
            <w:pPr>
              <w:jc w:val="right"/>
            </w:pPr>
            <w:r w:rsidRPr="001D4922">
              <w:t>1.80</w:t>
            </w:r>
          </w:p>
        </w:tc>
      </w:tr>
      <w:tr w:rsidR="00040D26" w:rsidRPr="001D4922" w:rsidTr="0098510A">
        <w:trPr>
          <w:trHeight w:val="255"/>
        </w:trPr>
        <w:tc>
          <w:tcPr>
            <w:tcW w:w="3548" w:type="pct"/>
            <w:noWrap/>
            <w:hideMark/>
          </w:tcPr>
          <w:p w:rsidR="00040D26" w:rsidRPr="001D4922" w:rsidRDefault="00040D26" w:rsidP="00495C93">
            <w:r w:rsidRPr="001D4922">
              <w:t>Duration&gt;9.5 hrs</w:t>
            </w:r>
            <w:r w:rsidR="006D4638">
              <w:t xml:space="preserve"> </w:t>
            </w:r>
            <w:r w:rsidRPr="001D4922">
              <w:t>(Linear Shift)</w:t>
            </w:r>
          </w:p>
        </w:tc>
        <w:tc>
          <w:tcPr>
            <w:tcW w:w="726" w:type="pct"/>
            <w:noWrap/>
            <w:hideMark/>
          </w:tcPr>
          <w:p w:rsidR="00040D26" w:rsidRPr="001D4922" w:rsidRDefault="00040D26" w:rsidP="00495C93">
            <w:pPr>
              <w:jc w:val="right"/>
            </w:pPr>
            <w:r w:rsidRPr="001D4922">
              <w:t>-0.046</w:t>
            </w:r>
          </w:p>
        </w:tc>
        <w:tc>
          <w:tcPr>
            <w:tcW w:w="726" w:type="pct"/>
            <w:noWrap/>
            <w:hideMark/>
          </w:tcPr>
          <w:p w:rsidR="00040D26" w:rsidRPr="001D4922" w:rsidRDefault="00040D26" w:rsidP="00495C93">
            <w:pPr>
              <w:jc w:val="right"/>
            </w:pPr>
            <w:r w:rsidRPr="001D4922">
              <w:t>-1.72</w:t>
            </w:r>
          </w:p>
        </w:tc>
      </w:tr>
      <w:tr w:rsidR="00040D26" w:rsidRPr="001D4922" w:rsidTr="0098510A">
        <w:trPr>
          <w:trHeight w:val="255"/>
        </w:trPr>
        <w:tc>
          <w:tcPr>
            <w:tcW w:w="3548" w:type="pct"/>
            <w:noWrap/>
            <w:hideMark/>
          </w:tcPr>
          <w:p w:rsidR="00040D26" w:rsidRPr="001D4922" w:rsidRDefault="00040D26" w:rsidP="00495C93">
            <w:pPr>
              <w:rPr>
                <w:b/>
                <w:bCs/>
                <w:i/>
                <w:iCs/>
              </w:rPr>
            </w:pPr>
            <w:r w:rsidRPr="001D4922">
              <w:rPr>
                <w:b/>
                <w:bCs/>
                <w:i/>
                <w:iCs/>
              </w:rPr>
              <w:t>Medium Income ($30,000 to $59,999)</w:t>
            </w:r>
          </w:p>
        </w:tc>
        <w:tc>
          <w:tcPr>
            <w:tcW w:w="726" w:type="pct"/>
            <w:noWrap/>
            <w:hideMark/>
          </w:tcPr>
          <w:p w:rsidR="00040D26" w:rsidRPr="001D4922" w:rsidRDefault="00040D26" w:rsidP="00495C93"/>
        </w:tc>
        <w:tc>
          <w:tcPr>
            <w:tcW w:w="726" w:type="pct"/>
            <w:noWrap/>
            <w:hideMark/>
          </w:tcPr>
          <w:p w:rsidR="00040D26" w:rsidRPr="001D4922" w:rsidRDefault="00040D26" w:rsidP="00495C93"/>
        </w:tc>
      </w:tr>
      <w:tr w:rsidR="00040D26" w:rsidRPr="001D4922" w:rsidTr="0098510A">
        <w:trPr>
          <w:trHeight w:val="255"/>
        </w:trPr>
        <w:tc>
          <w:tcPr>
            <w:tcW w:w="3548" w:type="pct"/>
            <w:noWrap/>
            <w:hideMark/>
          </w:tcPr>
          <w:p w:rsidR="00040D26" w:rsidRPr="001D4922" w:rsidRDefault="00040D26" w:rsidP="00495C93">
            <w:r w:rsidRPr="001D4922">
              <w:t>Departure Before 5 am (Dummy)</w:t>
            </w:r>
          </w:p>
        </w:tc>
        <w:tc>
          <w:tcPr>
            <w:tcW w:w="726" w:type="pct"/>
            <w:noWrap/>
            <w:hideMark/>
          </w:tcPr>
          <w:p w:rsidR="00040D26" w:rsidRPr="001D4922" w:rsidRDefault="00040D26" w:rsidP="00495C93">
            <w:pPr>
              <w:jc w:val="right"/>
            </w:pPr>
            <w:r w:rsidRPr="001D4922">
              <w:t>-0.754</w:t>
            </w:r>
          </w:p>
        </w:tc>
        <w:tc>
          <w:tcPr>
            <w:tcW w:w="726" w:type="pct"/>
            <w:noWrap/>
            <w:hideMark/>
          </w:tcPr>
          <w:p w:rsidR="00040D26" w:rsidRPr="001D4922" w:rsidRDefault="00040D26" w:rsidP="00495C93">
            <w:pPr>
              <w:jc w:val="right"/>
            </w:pPr>
            <w:r w:rsidRPr="001D4922">
              <w:t>-2.58</w:t>
            </w:r>
          </w:p>
        </w:tc>
      </w:tr>
      <w:tr w:rsidR="00040D26" w:rsidRPr="001D4922" w:rsidTr="0098510A">
        <w:trPr>
          <w:trHeight w:val="255"/>
        </w:trPr>
        <w:tc>
          <w:tcPr>
            <w:tcW w:w="3548" w:type="pct"/>
            <w:noWrap/>
            <w:hideMark/>
          </w:tcPr>
          <w:p w:rsidR="00040D26" w:rsidRPr="001D4922" w:rsidRDefault="00040D26" w:rsidP="00495C93">
            <w:r w:rsidRPr="001D4922">
              <w:t>Departure before 7:30 am (Linear Shift)</w:t>
            </w:r>
          </w:p>
        </w:tc>
        <w:tc>
          <w:tcPr>
            <w:tcW w:w="726" w:type="pct"/>
            <w:noWrap/>
            <w:hideMark/>
          </w:tcPr>
          <w:p w:rsidR="00040D26" w:rsidRPr="001D4922" w:rsidRDefault="00040D26" w:rsidP="00495C93">
            <w:pPr>
              <w:jc w:val="right"/>
            </w:pPr>
            <w:r w:rsidRPr="001D4922">
              <w:t>-0.133</w:t>
            </w:r>
          </w:p>
        </w:tc>
        <w:tc>
          <w:tcPr>
            <w:tcW w:w="726" w:type="pct"/>
            <w:noWrap/>
            <w:hideMark/>
          </w:tcPr>
          <w:p w:rsidR="00040D26" w:rsidRPr="001D4922" w:rsidRDefault="00040D26" w:rsidP="00495C93">
            <w:pPr>
              <w:jc w:val="right"/>
            </w:pPr>
            <w:r w:rsidRPr="001D4922">
              <w:t>-3.22</w:t>
            </w:r>
          </w:p>
        </w:tc>
      </w:tr>
      <w:tr w:rsidR="00040D26" w:rsidRPr="001D4922" w:rsidTr="0098510A">
        <w:trPr>
          <w:trHeight w:val="255"/>
        </w:trPr>
        <w:tc>
          <w:tcPr>
            <w:tcW w:w="3548" w:type="pct"/>
            <w:noWrap/>
            <w:hideMark/>
          </w:tcPr>
          <w:p w:rsidR="00040D26" w:rsidRPr="001D4922" w:rsidRDefault="00040D26" w:rsidP="00495C93">
            <w:r w:rsidRPr="001D4922">
              <w:t>Departure after 8 am (Linear Shift)</w:t>
            </w:r>
          </w:p>
        </w:tc>
        <w:tc>
          <w:tcPr>
            <w:tcW w:w="726" w:type="pct"/>
            <w:noWrap/>
            <w:hideMark/>
          </w:tcPr>
          <w:p w:rsidR="00040D26" w:rsidRPr="001D4922" w:rsidRDefault="00040D26" w:rsidP="00495C93">
            <w:pPr>
              <w:jc w:val="right"/>
            </w:pPr>
            <w:r w:rsidRPr="001D4922">
              <w:t>0.033</w:t>
            </w:r>
          </w:p>
        </w:tc>
        <w:tc>
          <w:tcPr>
            <w:tcW w:w="726" w:type="pct"/>
            <w:noWrap/>
            <w:hideMark/>
          </w:tcPr>
          <w:p w:rsidR="00040D26" w:rsidRPr="001D4922" w:rsidRDefault="00040D26" w:rsidP="00495C93">
            <w:pPr>
              <w:jc w:val="right"/>
            </w:pPr>
            <w:r w:rsidRPr="001D4922">
              <w:t>2.49</w:t>
            </w:r>
          </w:p>
        </w:tc>
      </w:tr>
      <w:tr w:rsidR="00040D26" w:rsidRPr="001D4922" w:rsidTr="0098510A">
        <w:trPr>
          <w:trHeight w:val="255"/>
        </w:trPr>
        <w:tc>
          <w:tcPr>
            <w:tcW w:w="3548" w:type="pct"/>
            <w:noWrap/>
            <w:hideMark/>
          </w:tcPr>
          <w:p w:rsidR="00040D26" w:rsidRPr="001D4922" w:rsidRDefault="00040D26" w:rsidP="00495C93">
            <w:r w:rsidRPr="001D4922">
              <w:t>Duration&lt; 9.5 hrs</w:t>
            </w:r>
            <w:r w:rsidR="006D4638">
              <w:t xml:space="preserve"> </w:t>
            </w:r>
            <w:r w:rsidRPr="001D4922">
              <w:t>(Linear Shift)</w:t>
            </w:r>
          </w:p>
        </w:tc>
        <w:tc>
          <w:tcPr>
            <w:tcW w:w="726" w:type="pct"/>
            <w:noWrap/>
            <w:hideMark/>
          </w:tcPr>
          <w:p w:rsidR="00040D26" w:rsidRPr="001D4922" w:rsidRDefault="00040D26" w:rsidP="00495C93">
            <w:pPr>
              <w:jc w:val="right"/>
            </w:pPr>
            <w:r w:rsidRPr="001D4922">
              <w:t>0.023</w:t>
            </w:r>
          </w:p>
        </w:tc>
        <w:tc>
          <w:tcPr>
            <w:tcW w:w="726" w:type="pct"/>
            <w:noWrap/>
            <w:hideMark/>
          </w:tcPr>
          <w:p w:rsidR="00040D26" w:rsidRPr="001D4922" w:rsidRDefault="00040D26" w:rsidP="00495C93">
            <w:pPr>
              <w:jc w:val="right"/>
            </w:pPr>
            <w:r w:rsidRPr="001D4922">
              <w:t>1.80</w:t>
            </w:r>
          </w:p>
        </w:tc>
      </w:tr>
      <w:tr w:rsidR="00040D26" w:rsidRPr="001D4922" w:rsidTr="0098510A">
        <w:trPr>
          <w:trHeight w:val="255"/>
        </w:trPr>
        <w:tc>
          <w:tcPr>
            <w:tcW w:w="3548" w:type="pct"/>
            <w:noWrap/>
            <w:hideMark/>
          </w:tcPr>
          <w:p w:rsidR="00040D26" w:rsidRPr="001D4922" w:rsidRDefault="00040D26" w:rsidP="00495C93">
            <w:r w:rsidRPr="001D4922">
              <w:t>Duration&gt;9.5 hrs</w:t>
            </w:r>
            <w:r w:rsidR="006D4638">
              <w:t xml:space="preserve"> </w:t>
            </w:r>
            <w:r w:rsidRPr="001D4922">
              <w:t>(Linear Shift)</w:t>
            </w:r>
          </w:p>
        </w:tc>
        <w:tc>
          <w:tcPr>
            <w:tcW w:w="726" w:type="pct"/>
            <w:noWrap/>
            <w:hideMark/>
          </w:tcPr>
          <w:p w:rsidR="00040D26" w:rsidRPr="001D4922" w:rsidRDefault="00040D26" w:rsidP="00495C93">
            <w:pPr>
              <w:jc w:val="right"/>
            </w:pPr>
            <w:r w:rsidRPr="001D4922">
              <w:t>-0.046</w:t>
            </w:r>
          </w:p>
        </w:tc>
        <w:tc>
          <w:tcPr>
            <w:tcW w:w="726" w:type="pct"/>
            <w:noWrap/>
            <w:hideMark/>
          </w:tcPr>
          <w:p w:rsidR="00040D26" w:rsidRPr="001D4922" w:rsidRDefault="00040D26" w:rsidP="00495C93">
            <w:pPr>
              <w:jc w:val="right"/>
            </w:pPr>
            <w:r w:rsidRPr="001D4922">
              <w:t>-1.72</w:t>
            </w:r>
          </w:p>
        </w:tc>
      </w:tr>
      <w:tr w:rsidR="00040D26" w:rsidRPr="001D4922" w:rsidTr="0098510A">
        <w:trPr>
          <w:trHeight w:val="255"/>
        </w:trPr>
        <w:tc>
          <w:tcPr>
            <w:tcW w:w="3548" w:type="pct"/>
            <w:noWrap/>
            <w:hideMark/>
          </w:tcPr>
          <w:p w:rsidR="00040D26" w:rsidRPr="001D4922" w:rsidRDefault="00040D26" w:rsidP="00495C93">
            <w:pPr>
              <w:rPr>
                <w:b/>
                <w:bCs/>
                <w:i/>
                <w:iCs/>
              </w:rPr>
            </w:pPr>
            <w:r w:rsidRPr="001D4922">
              <w:rPr>
                <w:b/>
                <w:bCs/>
                <w:i/>
                <w:iCs/>
              </w:rPr>
              <w:t>High Income (&gt;= $100,000)</w:t>
            </w:r>
          </w:p>
        </w:tc>
        <w:tc>
          <w:tcPr>
            <w:tcW w:w="726" w:type="pct"/>
            <w:noWrap/>
            <w:hideMark/>
          </w:tcPr>
          <w:p w:rsidR="00040D26" w:rsidRPr="001D4922" w:rsidRDefault="00040D26" w:rsidP="00495C93"/>
        </w:tc>
        <w:tc>
          <w:tcPr>
            <w:tcW w:w="726" w:type="pct"/>
            <w:noWrap/>
            <w:hideMark/>
          </w:tcPr>
          <w:p w:rsidR="00040D26" w:rsidRPr="001D4922" w:rsidRDefault="00040D26" w:rsidP="00495C93"/>
        </w:tc>
      </w:tr>
      <w:tr w:rsidR="00040D26" w:rsidRPr="001D4922" w:rsidTr="0098510A">
        <w:trPr>
          <w:trHeight w:val="255"/>
        </w:trPr>
        <w:tc>
          <w:tcPr>
            <w:tcW w:w="3548" w:type="pct"/>
            <w:noWrap/>
            <w:hideMark/>
          </w:tcPr>
          <w:p w:rsidR="00040D26" w:rsidRPr="001D4922" w:rsidRDefault="00040D26" w:rsidP="00495C93">
            <w:r w:rsidRPr="001D4922">
              <w:t>Departure before 7:30 am (Linear Shift)</w:t>
            </w:r>
          </w:p>
        </w:tc>
        <w:tc>
          <w:tcPr>
            <w:tcW w:w="726" w:type="pct"/>
            <w:noWrap/>
            <w:hideMark/>
          </w:tcPr>
          <w:p w:rsidR="00040D26" w:rsidRPr="001D4922" w:rsidRDefault="00040D26" w:rsidP="00495C93">
            <w:pPr>
              <w:jc w:val="right"/>
            </w:pPr>
            <w:r w:rsidRPr="001D4922">
              <w:t>0.171</w:t>
            </w:r>
          </w:p>
        </w:tc>
        <w:tc>
          <w:tcPr>
            <w:tcW w:w="726" w:type="pct"/>
            <w:noWrap/>
            <w:hideMark/>
          </w:tcPr>
          <w:p w:rsidR="00040D26" w:rsidRPr="001D4922" w:rsidRDefault="00040D26" w:rsidP="00495C93">
            <w:pPr>
              <w:jc w:val="right"/>
            </w:pPr>
            <w:r w:rsidRPr="001D4922">
              <w:t>4.97</w:t>
            </w:r>
          </w:p>
        </w:tc>
      </w:tr>
      <w:tr w:rsidR="00040D26" w:rsidRPr="001D4922" w:rsidTr="0098510A">
        <w:trPr>
          <w:trHeight w:val="255"/>
        </w:trPr>
        <w:tc>
          <w:tcPr>
            <w:tcW w:w="3548" w:type="pct"/>
            <w:noWrap/>
            <w:hideMark/>
          </w:tcPr>
          <w:p w:rsidR="00040D26" w:rsidRPr="001D4922" w:rsidRDefault="00040D26" w:rsidP="00495C93">
            <w:r w:rsidRPr="001D4922">
              <w:t>Departure after 8 am (Linear Shift)</w:t>
            </w:r>
          </w:p>
        </w:tc>
        <w:tc>
          <w:tcPr>
            <w:tcW w:w="726" w:type="pct"/>
            <w:noWrap/>
            <w:hideMark/>
          </w:tcPr>
          <w:p w:rsidR="00040D26" w:rsidRPr="001D4922" w:rsidRDefault="00040D26" w:rsidP="00495C93">
            <w:pPr>
              <w:jc w:val="right"/>
            </w:pPr>
            <w:r w:rsidRPr="001D4922">
              <w:t>-0.037</w:t>
            </w:r>
          </w:p>
        </w:tc>
        <w:tc>
          <w:tcPr>
            <w:tcW w:w="726" w:type="pct"/>
            <w:noWrap/>
            <w:hideMark/>
          </w:tcPr>
          <w:p w:rsidR="00040D26" w:rsidRPr="001D4922" w:rsidRDefault="00040D26" w:rsidP="00495C93">
            <w:pPr>
              <w:jc w:val="right"/>
            </w:pPr>
            <w:r w:rsidRPr="001D4922">
              <w:t>-2.96</w:t>
            </w:r>
          </w:p>
        </w:tc>
      </w:tr>
      <w:tr w:rsidR="00040D26" w:rsidRPr="001D4922" w:rsidTr="0098510A">
        <w:trPr>
          <w:trHeight w:val="255"/>
        </w:trPr>
        <w:tc>
          <w:tcPr>
            <w:tcW w:w="3548" w:type="pct"/>
            <w:noWrap/>
            <w:hideMark/>
          </w:tcPr>
          <w:p w:rsidR="00040D26" w:rsidRPr="001D4922" w:rsidRDefault="00040D26" w:rsidP="00495C93">
            <w:pPr>
              <w:rPr>
                <w:b/>
                <w:bCs/>
                <w:i/>
                <w:iCs/>
              </w:rPr>
            </w:pPr>
            <w:r w:rsidRPr="001D4922">
              <w:rPr>
                <w:b/>
                <w:bCs/>
                <w:i/>
                <w:iCs/>
              </w:rPr>
              <w:t>Household with Joint Travel</w:t>
            </w:r>
          </w:p>
        </w:tc>
        <w:tc>
          <w:tcPr>
            <w:tcW w:w="726" w:type="pct"/>
            <w:noWrap/>
            <w:hideMark/>
          </w:tcPr>
          <w:p w:rsidR="00040D26" w:rsidRPr="001D4922" w:rsidRDefault="00040D26" w:rsidP="00495C93"/>
        </w:tc>
        <w:tc>
          <w:tcPr>
            <w:tcW w:w="726" w:type="pct"/>
            <w:noWrap/>
            <w:hideMark/>
          </w:tcPr>
          <w:p w:rsidR="00040D26" w:rsidRPr="001D4922" w:rsidRDefault="00040D26" w:rsidP="00495C93"/>
        </w:tc>
      </w:tr>
      <w:tr w:rsidR="00040D26" w:rsidRPr="001D4922" w:rsidTr="0098510A">
        <w:trPr>
          <w:trHeight w:val="255"/>
        </w:trPr>
        <w:tc>
          <w:tcPr>
            <w:tcW w:w="3548" w:type="pct"/>
            <w:noWrap/>
            <w:hideMark/>
          </w:tcPr>
          <w:p w:rsidR="00040D26" w:rsidRPr="001D4922" w:rsidRDefault="00040D26" w:rsidP="00495C93">
            <w:r w:rsidRPr="001D4922">
              <w:lastRenderedPageBreak/>
              <w:t>Arrival before 5:00 pm (Linear Shift)</w:t>
            </w:r>
          </w:p>
        </w:tc>
        <w:tc>
          <w:tcPr>
            <w:tcW w:w="726" w:type="pct"/>
            <w:noWrap/>
            <w:hideMark/>
          </w:tcPr>
          <w:p w:rsidR="00040D26" w:rsidRPr="001D4922" w:rsidRDefault="00040D26" w:rsidP="00495C93">
            <w:pPr>
              <w:jc w:val="right"/>
            </w:pPr>
            <w:r w:rsidRPr="001D4922">
              <w:t>-0.042</w:t>
            </w:r>
          </w:p>
        </w:tc>
        <w:tc>
          <w:tcPr>
            <w:tcW w:w="726" w:type="pct"/>
            <w:noWrap/>
            <w:hideMark/>
          </w:tcPr>
          <w:p w:rsidR="00040D26" w:rsidRPr="001D4922" w:rsidRDefault="00040D26" w:rsidP="00495C93">
            <w:pPr>
              <w:jc w:val="right"/>
            </w:pPr>
            <w:r w:rsidRPr="001D4922">
              <w:t>-2.79</w:t>
            </w:r>
          </w:p>
        </w:tc>
      </w:tr>
      <w:tr w:rsidR="00040D26" w:rsidRPr="001D4922" w:rsidTr="0098510A">
        <w:trPr>
          <w:trHeight w:val="255"/>
        </w:trPr>
        <w:tc>
          <w:tcPr>
            <w:tcW w:w="3548" w:type="pct"/>
            <w:noWrap/>
            <w:hideMark/>
          </w:tcPr>
          <w:p w:rsidR="00040D26" w:rsidRPr="001D4922" w:rsidRDefault="00040D26" w:rsidP="00495C93">
            <w:r w:rsidRPr="001D4922">
              <w:t>Arrival after 5:30 pm (Linear Shift)</w:t>
            </w:r>
          </w:p>
        </w:tc>
        <w:tc>
          <w:tcPr>
            <w:tcW w:w="726" w:type="pct"/>
            <w:noWrap/>
            <w:hideMark/>
          </w:tcPr>
          <w:p w:rsidR="00040D26" w:rsidRPr="001D4922" w:rsidRDefault="00040D26" w:rsidP="00495C93">
            <w:pPr>
              <w:jc w:val="right"/>
            </w:pPr>
            <w:r w:rsidRPr="001D4922">
              <w:t>-0.024</w:t>
            </w:r>
          </w:p>
        </w:tc>
        <w:tc>
          <w:tcPr>
            <w:tcW w:w="726" w:type="pct"/>
            <w:noWrap/>
            <w:hideMark/>
          </w:tcPr>
          <w:p w:rsidR="00040D26" w:rsidRPr="001D4922" w:rsidRDefault="00040D26" w:rsidP="00495C93">
            <w:pPr>
              <w:jc w:val="right"/>
            </w:pPr>
            <w:r w:rsidRPr="001D4922">
              <w:t>-1.18</w:t>
            </w:r>
          </w:p>
        </w:tc>
      </w:tr>
      <w:tr w:rsidR="00040D26" w:rsidRPr="001D4922" w:rsidTr="0098510A">
        <w:trPr>
          <w:trHeight w:val="255"/>
        </w:trPr>
        <w:tc>
          <w:tcPr>
            <w:tcW w:w="3548" w:type="pct"/>
            <w:noWrap/>
            <w:hideMark/>
          </w:tcPr>
          <w:p w:rsidR="00040D26" w:rsidRPr="001D4922" w:rsidRDefault="00040D26" w:rsidP="00495C93">
            <w:pPr>
              <w:rPr>
                <w:b/>
                <w:bCs/>
                <w:i/>
                <w:iCs/>
              </w:rPr>
            </w:pPr>
            <w:r w:rsidRPr="001D4922">
              <w:rPr>
                <w:b/>
                <w:bCs/>
                <w:i/>
                <w:iCs/>
              </w:rPr>
              <w:t>Presence of Non-Working Adult in the Household</w:t>
            </w:r>
          </w:p>
        </w:tc>
        <w:tc>
          <w:tcPr>
            <w:tcW w:w="726" w:type="pct"/>
            <w:noWrap/>
            <w:hideMark/>
          </w:tcPr>
          <w:p w:rsidR="00040D26" w:rsidRPr="001D4922" w:rsidRDefault="00040D26" w:rsidP="00495C93"/>
        </w:tc>
        <w:tc>
          <w:tcPr>
            <w:tcW w:w="726" w:type="pct"/>
            <w:noWrap/>
            <w:hideMark/>
          </w:tcPr>
          <w:p w:rsidR="00040D26" w:rsidRPr="001D4922" w:rsidRDefault="00040D26" w:rsidP="00495C93"/>
        </w:tc>
      </w:tr>
      <w:tr w:rsidR="00040D26" w:rsidRPr="001D4922" w:rsidTr="0098510A">
        <w:trPr>
          <w:trHeight w:val="255"/>
        </w:trPr>
        <w:tc>
          <w:tcPr>
            <w:tcW w:w="3548" w:type="pct"/>
            <w:noWrap/>
            <w:hideMark/>
          </w:tcPr>
          <w:p w:rsidR="00040D26" w:rsidRPr="001D4922" w:rsidRDefault="00040D26" w:rsidP="00495C93">
            <w:r w:rsidRPr="001D4922">
              <w:t>Departure before 7:30 am</w:t>
            </w:r>
            <w:r w:rsidR="006D4638">
              <w:t xml:space="preserve"> </w:t>
            </w:r>
            <w:r w:rsidRPr="001D4922">
              <w:t>(Linear Shift)</w:t>
            </w:r>
          </w:p>
        </w:tc>
        <w:tc>
          <w:tcPr>
            <w:tcW w:w="726" w:type="pct"/>
            <w:noWrap/>
            <w:hideMark/>
          </w:tcPr>
          <w:p w:rsidR="00040D26" w:rsidRPr="001D4922" w:rsidRDefault="00040D26" w:rsidP="00495C93">
            <w:pPr>
              <w:jc w:val="right"/>
            </w:pPr>
            <w:r w:rsidRPr="001D4922">
              <w:t>-0.080</w:t>
            </w:r>
          </w:p>
        </w:tc>
        <w:tc>
          <w:tcPr>
            <w:tcW w:w="726" w:type="pct"/>
            <w:noWrap/>
            <w:hideMark/>
          </w:tcPr>
          <w:p w:rsidR="00040D26" w:rsidRPr="001D4922" w:rsidRDefault="00040D26" w:rsidP="00495C93">
            <w:pPr>
              <w:jc w:val="right"/>
            </w:pPr>
            <w:r w:rsidRPr="001D4922">
              <w:t>-2.17</w:t>
            </w:r>
          </w:p>
        </w:tc>
      </w:tr>
      <w:tr w:rsidR="00040D26" w:rsidRPr="001D4922" w:rsidTr="0098510A">
        <w:trPr>
          <w:trHeight w:val="255"/>
        </w:trPr>
        <w:tc>
          <w:tcPr>
            <w:tcW w:w="3548" w:type="pct"/>
            <w:noWrap/>
            <w:hideMark/>
          </w:tcPr>
          <w:p w:rsidR="00040D26" w:rsidRPr="001D4922" w:rsidRDefault="00040D26" w:rsidP="00495C93">
            <w:r w:rsidRPr="001D4922">
              <w:t>Departure after 8 am (Linear Shift)</w:t>
            </w:r>
          </w:p>
        </w:tc>
        <w:tc>
          <w:tcPr>
            <w:tcW w:w="726" w:type="pct"/>
            <w:noWrap/>
            <w:hideMark/>
          </w:tcPr>
          <w:p w:rsidR="00040D26" w:rsidRPr="001D4922" w:rsidRDefault="00040D26" w:rsidP="00495C93">
            <w:pPr>
              <w:jc w:val="right"/>
            </w:pPr>
            <w:r w:rsidRPr="001D4922">
              <w:t>-0.023</w:t>
            </w:r>
          </w:p>
        </w:tc>
        <w:tc>
          <w:tcPr>
            <w:tcW w:w="726" w:type="pct"/>
            <w:noWrap/>
            <w:hideMark/>
          </w:tcPr>
          <w:p w:rsidR="00040D26" w:rsidRPr="001D4922" w:rsidRDefault="00040D26" w:rsidP="00495C93">
            <w:pPr>
              <w:jc w:val="right"/>
            </w:pPr>
            <w:r w:rsidRPr="001D4922">
              <w:t>-1.31</w:t>
            </w:r>
          </w:p>
        </w:tc>
      </w:tr>
      <w:tr w:rsidR="00040D26" w:rsidRPr="001D4922" w:rsidTr="0098510A">
        <w:trPr>
          <w:trHeight w:val="255"/>
        </w:trPr>
        <w:tc>
          <w:tcPr>
            <w:tcW w:w="3548" w:type="pct"/>
            <w:noWrap/>
            <w:hideMark/>
          </w:tcPr>
          <w:p w:rsidR="00040D26" w:rsidRPr="001D4922" w:rsidRDefault="00040D26" w:rsidP="00495C93">
            <w:r w:rsidRPr="001D4922">
              <w:t>Arrival before 5:00 pm (Linear Shift)</w:t>
            </w:r>
          </w:p>
        </w:tc>
        <w:tc>
          <w:tcPr>
            <w:tcW w:w="726" w:type="pct"/>
            <w:noWrap/>
            <w:hideMark/>
          </w:tcPr>
          <w:p w:rsidR="00040D26" w:rsidRPr="001D4922" w:rsidRDefault="00040D26" w:rsidP="00495C93">
            <w:pPr>
              <w:jc w:val="right"/>
            </w:pPr>
            <w:r w:rsidRPr="001D4922">
              <w:t>0.031</w:t>
            </w:r>
          </w:p>
        </w:tc>
        <w:tc>
          <w:tcPr>
            <w:tcW w:w="726" w:type="pct"/>
            <w:noWrap/>
            <w:hideMark/>
          </w:tcPr>
          <w:p w:rsidR="00040D26" w:rsidRPr="001D4922" w:rsidRDefault="00040D26" w:rsidP="00495C93">
            <w:pPr>
              <w:jc w:val="right"/>
            </w:pPr>
            <w:r w:rsidRPr="001D4922">
              <w:t>1.65</w:t>
            </w:r>
          </w:p>
        </w:tc>
      </w:tr>
      <w:tr w:rsidR="00040D26" w:rsidRPr="001D4922" w:rsidTr="0098510A">
        <w:trPr>
          <w:trHeight w:val="255"/>
        </w:trPr>
        <w:tc>
          <w:tcPr>
            <w:tcW w:w="3548" w:type="pct"/>
            <w:noWrap/>
            <w:hideMark/>
          </w:tcPr>
          <w:p w:rsidR="00040D26" w:rsidRPr="001D4922" w:rsidRDefault="00040D26" w:rsidP="00495C93">
            <w:r w:rsidRPr="001D4922">
              <w:t>Arrival after 5:30 pm (Linear Shift)</w:t>
            </w:r>
          </w:p>
        </w:tc>
        <w:tc>
          <w:tcPr>
            <w:tcW w:w="726" w:type="pct"/>
            <w:noWrap/>
            <w:hideMark/>
          </w:tcPr>
          <w:p w:rsidR="00040D26" w:rsidRPr="001D4922" w:rsidRDefault="00040D26" w:rsidP="00495C93">
            <w:pPr>
              <w:jc w:val="right"/>
            </w:pPr>
            <w:r w:rsidRPr="001D4922">
              <w:t>0.044</w:t>
            </w:r>
          </w:p>
        </w:tc>
        <w:tc>
          <w:tcPr>
            <w:tcW w:w="726" w:type="pct"/>
            <w:noWrap/>
            <w:hideMark/>
          </w:tcPr>
          <w:p w:rsidR="00040D26" w:rsidRPr="001D4922" w:rsidRDefault="00040D26" w:rsidP="00495C93">
            <w:pPr>
              <w:jc w:val="right"/>
            </w:pPr>
            <w:r w:rsidRPr="001D4922">
              <w:t>1.98</w:t>
            </w:r>
          </w:p>
        </w:tc>
      </w:tr>
      <w:tr w:rsidR="00040D26" w:rsidRPr="001D4922" w:rsidTr="0098510A">
        <w:trPr>
          <w:trHeight w:val="255"/>
        </w:trPr>
        <w:tc>
          <w:tcPr>
            <w:tcW w:w="3548" w:type="pct"/>
            <w:shd w:val="clear" w:color="auto" w:fill="72B6E5" w:themeFill="accent1" w:themeFillTint="99"/>
            <w:noWrap/>
            <w:hideMark/>
          </w:tcPr>
          <w:p w:rsidR="00040D26" w:rsidRPr="001D4922" w:rsidRDefault="00040D26" w:rsidP="00495C93">
            <w:pPr>
              <w:rPr>
                <w:b/>
                <w:bCs/>
              </w:rPr>
            </w:pPr>
            <w:r w:rsidRPr="001D4922">
              <w:rPr>
                <w:b/>
                <w:bCs/>
              </w:rPr>
              <w:t>Person Specific Variables</w:t>
            </w:r>
          </w:p>
        </w:tc>
        <w:tc>
          <w:tcPr>
            <w:tcW w:w="726" w:type="pct"/>
            <w:shd w:val="clear" w:color="auto" w:fill="72B6E5" w:themeFill="accent1" w:themeFillTint="99"/>
            <w:noWrap/>
            <w:hideMark/>
          </w:tcPr>
          <w:p w:rsidR="00040D26" w:rsidRPr="001D4922" w:rsidRDefault="00040D26" w:rsidP="00495C93">
            <w:r w:rsidRPr="001D4922">
              <w:t> </w:t>
            </w:r>
          </w:p>
        </w:tc>
        <w:tc>
          <w:tcPr>
            <w:tcW w:w="726" w:type="pct"/>
            <w:shd w:val="clear" w:color="auto" w:fill="72B6E5" w:themeFill="accent1" w:themeFillTint="99"/>
            <w:noWrap/>
            <w:hideMark/>
          </w:tcPr>
          <w:p w:rsidR="00040D26" w:rsidRPr="001D4922" w:rsidRDefault="00040D26" w:rsidP="00495C93">
            <w:r w:rsidRPr="001D4922">
              <w:t> </w:t>
            </w:r>
          </w:p>
        </w:tc>
      </w:tr>
      <w:tr w:rsidR="00040D26" w:rsidRPr="001D4922" w:rsidTr="0098510A">
        <w:trPr>
          <w:trHeight w:val="255"/>
        </w:trPr>
        <w:tc>
          <w:tcPr>
            <w:tcW w:w="3548" w:type="pct"/>
            <w:noWrap/>
            <w:hideMark/>
          </w:tcPr>
          <w:p w:rsidR="00040D26" w:rsidRPr="001D4922" w:rsidRDefault="00040D26" w:rsidP="00495C93">
            <w:r w:rsidRPr="001D4922">
              <w:t>Full Time Worker, Departure after 10 am</w:t>
            </w:r>
          </w:p>
        </w:tc>
        <w:tc>
          <w:tcPr>
            <w:tcW w:w="726" w:type="pct"/>
            <w:noWrap/>
            <w:hideMark/>
          </w:tcPr>
          <w:p w:rsidR="00040D26" w:rsidRPr="001D4922" w:rsidRDefault="00040D26" w:rsidP="00495C93">
            <w:pPr>
              <w:jc w:val="right"/>
            </w:pPr>
            <w:r w:rsidRPr="001D4922">
              <w:t>-0.332</w:t>
            </w:r>
          </w:p>
        </w:tc>
        <w:tc>
          <w:tcPr>
            <w:tcW w:w="726" w:type="pct"/>
            <w:noWrap/>
            <w:hideMark/>
          </w:tcPr>
          <w:p w:rsidR="00040D26" w:rsidRPr="001D4922" w:rsidRDefault="00040D26" w:rsidP="00495C93">
            <w:pPr>
              <w:jc w:val="right"/>
            </w:pPr>
            <w:r w:rsidRPr="001D4922">
              <w:t>-2.54</w:t>
            </w:r>
          </w:p>
        </w:tc>
      </w:tr>
      <w:tr w:rsidR="00040D26" w:rsidRPr="001D4922" w:rsidTr="0098510A">
        <w:trPr>
          <w:trHeight w:val="255"/>
        </w:trPr>
        <w:tc>
          <w:tcPr>
            <w:tcW w:w="3548" w:type="pct"/>
            <w:noWrap/>
            <w:hideMark/>
          </w:tcPr>
          <w:p w:rsidR="00040D26" w:rsidRPr="001D4922" w:rsidRDefault="00040D26" w:rsidP="00495C93">
            <w:r w:rsidRPr="001D4922">
              <w:t>Full Time Worker, Duration &lt; 9 hrs</w:t>
            </w:r>
          </w:p>
        </w:tc>
        <w:tc>
          <w:tcPr>
            <w:tcW w:w="726" w:type="pct"/>
            <w:noWrap/>
            <w:hideMark/>
          </w:tcPr>
          <w:p w:rsidR="00040D26" w:rsidRPr="001D4922" w:rsidRDefault="00040D26" w:rsidP="00495C93">
            <w:pPr>
              <w:jc w:val="right"/>
            </w:pPr>
            <w:r w:rsidRPr="001D4922">
              <w:t>-0.730</w:t>
            </w:r>
          </w:p>
        </w:tc>
        <w:tc>
          <w:tcPr>
            <w:tcW w:w="726" w:type="pct"/>
            <w:noWrap/>
            <w:hideMark/>
          </w:tcPr>
          <w:p w:rsidR="00040D26" w:rsidRPr="001D4922" w:rsidRDefault="00040D26" w:rsidP="00495C93">
            <w:pPr>
              <w:jc w:val="right"/>
            </w:pPr>
            <w:r w:rsidRPr="001D4922">
              <w:t>-4.17</w:t>
            </w:r>
          </w:p>
        </w:tc>
      </w:tr>
      <w:tr w:rsidR="00040D26" w:rsidRPr="001D4922" w:rsidTr="0098510A">
        <w:trPr>
          <w:trHeight w:val="255"/>
        </w:trPr>
        <w:tc>
          <w:tcPr>
            <w:tcW w:w="3548" w:type="pct"/>
            <w:noWrap/>
            <w:hideMark/>
          </w:tcPr>
          <w:p w:rsidR="00040D26" w:rsidRPr="001D4922" w:rsidRDefault="00040D26" w:rsidP="00495C93">
            <w:r w:rsidRPr="001D4922">
              <w:t>Full Time Worker, Arrival before 3 pm</w:t>
            </w:r>
          </w:p>
        </w:tc>
        <w:tc>
          <w:tcPr>
            <w:tcW w:w="726" w:type="pct"/>
            <w:noWrap/>
            <w:hideMark/>
          </w:tcPr>
          <w:p w:rsidR="00040D26" w:rsidRPr="001D4922" w:rsidRDefault="00040D26" w:rsidP="00495C93">
            <w:pPr>
              <w:jc w:val="right"/>
            </w:pPr>
            <w:r w:rsidRPr="001D4922">
              <w:t>-0.884</w:t>
            </w:r>
          </w:p>
        </w:tc>
        <w:tc>
          <w:tcPr>
            <w:tcW w:w="726" w:type="pct"/>
            <w:noWrap/>
            <w:hideMark/>
          </w:tcPr>
          <w:p w:rsidR="00040D26" w:rsidRPr="001D4922" w:rsidRDefault="00040D26" w:rsidP="00495C93">
            <w:pPr>
              <w:jc w:val="right"/>
            </w:pPr>
            <w:r w:rsidRPr="001D4922">
              <w:t>-5.75</w:t>
            </w:r>
          </w:p>
        </w:tc>
      </w:tr>
      <w:tr w:rsidR="00040D26" w:rsidRPr="001D4922" w:rsidTr="0098510A">
        <w:trPr>
          <w:trHeight w:val="255"/>
        </w:trPr>
        <w:tc>
          <w:tcPr>
            <w:tcW w:w="3548" w:type="pct"/>
            <w:noWrap/>
            <w:hideMark/>
          </w:tcPr>
          <w:p w:rsidR="00040D26" w:rsidRPr="001D4922" w:rsidRDefault="00040D26" w:rsidP="00495C93">
            <w:pPr>
              <w:rPr>
                <w:b/>
                <w:bCs/>
                <w:i/>
                <w:iCs/>
              </w:rPr>
            </w:pPr>
            <w:r w:rsidRPr="001D4922">
              <w:rPr>
                <w:b/>
                <w:bCs/>
                <w:i/>
                <w:iCs/>
              </w:rPr>
              <w:t>Part-Time Worker</w:t>
            </w:r>
          </w:p>
        </w:tc>
        <w:tc>
          <w:tcPr>
            <w:tcW w:w="726" w:type="pct"/>
            <w:noWrap/>
            <w:hideMark/>
          </w:tcPr>
          <w:p w:rsidR="00040D26" w:rsidRPr="001D4922" w:rsidRDefault="00040D26" w:rsidP="00495C93"/>
        </w:tc>
        <w:tc>
          <w:tcPr>
            <w:tcW w:w="726" w:type="pct"/>
            <w:noWrap/>
            <w:hideMark/>
          </w:tcPr>
          <w:p w:rsidR="00040D26" w:rsidRPr="001D4922" w:rsidRDefault="00040D26" w:rsidP="00495C93"/>
        </w:tc>
      </w:tr>
      <w:tr w:rsidR="00040D26" w:rsidRPr="001D4922" w:rsidTr="0098510A">
        <w:trPr>
          <w:trHeight w:val="255"/>
        </w:trPr>
        <w:tc>
          <w:tcPr>
            <w:tcW w:w="3548" w:type="pct"/>
            <w:noWrap/>
            <w:hideMark/>
          </w:tcPr>
          <w:p w:rsidR="00040D26" w:rsidRPr="001D4922" w:rsidRDefault="00040D26" w:rsidP="00495C93">
            <w:r w:rsidRPr="001D4922">
              <w:t>Departure before 7:30 am (Linear Shift)</w:t>
            </w:r>
          </w:p>
        </w:tc>
        <w:tc>
          <w:tcPr>
            <w:tcW w:w="726" w:type="pct"/>
            <w:noWrap/>
            <w:hideMark/>
          </w:tcPr>
          <w:p w:rsidR="00040D26" w:rsidRPr="001D4922" w:rsidRDefault="00040D26" w:rsidP="00495C93">
            <w:pPr>
              <w:jc w:val="right"/>
            </w:pPr>
            <w:r w:rsidRPr="001D4922">
              <w:t>0.564</w:t>
            </w:r>
          </w:p>
        </w:tc>
        <w:tc>
          <w:tcPr>
            <w:tcW w:w="726" w:type="pct"/>
            <w:noWrap/>
            <w:hideMark/>
          </w:tcPr>
          <w:p w:rsidR="00040D26" w:rsidRPr="001D4922" w:rsidRDefault="00040D26" w:rsidP="00495C93">
            <w:pPr>
              <w:jc w:val="right"/>
            </w:pPr>
            <w:r w:rsidRPr="001D4922">
              <w:t>4.30</w:t>
            </w:r>
          </w:p>
        </w:tc>
      </w:tr>
      <w:tr w:rsidR="00040D26" w:rsidRPr="001D4922" w:rsidTr="0098510A">
        <w:trPr>
          <w:trHeight w:val="255"/>
        </w:trPr>
        <w:tc>
          <w:tcPr>
            <w:tcW w:w="3548" w:type="pct"/>
            <w:noWrap/>
            <w:hideMark/>
          </w:tcPr>
          <w:p w:rsidR="00040D26" w:rsidRPr="001D4922" w:rsidRDefault="00040D26" w:rsidP="00495C93">
            <w:r w:rsidRPr="001D4922">
              <w:t>Departure before 7:30 am (Squared Shift)</w:t>
            </w:r>
          </w:p>
        </w:tc>
        <w:tc>
          <w:tcPr>
            <w:tcW w:w="726" w:type="pct"/>
            <w:noWrap/>
            <w:hideMark/>
          </w:tcPr>
          <w:p w:rsidR="00040D26" w:rsidRPr="001D4922" w:rsidRDefault="00040D26" w:rsidP="00495C93">
            <w:pPr>
              <w:jc w:val="right"/>
            </w:pPr>
            <w:r w:rsidRPr="001D4922">
              <w:t>-0.095</w:t>
            </w:r>
          </w:p>
        </w:tc>
        <w:tc>
          <w:tcPr>
            <w:tcW w:w="726" w:type="pct"/>
            <w:noWrap/>
            <w:hideMark/>
          </w:tcPr>
          <w:p w:rsidR="00040D26" w:rsidRPr="001D4922" w:rsidRDefault="00040D26" w:rsidP="00495C93">
            <w:pPr>
              <w:jc w:val="right"/>
            </w:pPr>
            <w:r w:rsidRPr="001D4922">
              <w:t>-3.56</w:t>
            </w:r>
          </w:p>
        </w:tc>
      </w:tr>
      <w:tr w:rsidR="00040D26" w:rsidRPr="001D4922" w:rsidTr="0098510A">
        <w:trPr>
          <w:trHeight w:val="255"/>
        </w:trPr>
        <w:tc>
          <w:tcPr>
            <w:tcW w:w="3548" w:type="pct"/>
            <w:noWrap/>
            <w:hideMark/>
          </w:tcPr>
          <w:p w:rsidR="00040D26" w:rsidRPr="001D4922" w:rsidRDefault="00040D26" w:rsidP="00495C93">
            <w:r w:rsidRPr="001D4922">
              <w:t>Duration&lt; 9.5 hrs</w:t>
            </w:r>
            <w:r w:rsidR="006D4638">
              <w:t xml:space="preserve"> </w:t>
            </w:r>
            <w:r w:rsidRPr="001D4922">
              <w:t>(Linear Shift)</w:t>
            </w:r>
          </w:p>
        </w:tc>
        <w:tc>
          <w:tcPr>
            <w:tcW w:w="726" w:type="pct"/>
            <w:noWrap/>
            <w:hideMark/>
          </w:tcPr>
          <w:p w:rsidR="00040D26" w:rsidRPr="001D4922" w:rsidRDefault="00040D26" w:rsidP="00495C93">
            <w:pPr>
              <w:jc w:val="right"/>
            </w:pPr>
            <w:r w:rsidRPr="001D4922">
              <w:t>-0.096</w:t>
            </w:r>
          </w:p>
        </w:tc>
        <w:tc>
          <w:tcPr>
            <w:tcW w:w="726" w:type="pct"/>
            <w:noWrap/>
            <w:hideMark/>
          </w:tcPr>
          <w:p w:rsidR="00040D26" w:rsidRPr="001D4922" w:rsidRDefault="00040D26" w:rsidP="00495C93">
            <w:pPr>
              <w:jc w:val="right"/>
            </w:pPr>
            <w:r w:rsidRPr="001D4922">
              <w:t>-5.36</w:t>
            </w:r>
          </w:p>
        </w:tc>
      </w:tr>
      <w:tr w:rsidR="00040D26" w:rsidRPr="001D4922" w:rsidTr="0098510A">
        <w:trPr>
          <w:trHeight w:val="255"/>
        </w:trPr>
        <w:tc>
          <w:tcPr>
            <w:tcW w:w="3548" w:type="pct"/>
            <w:noWrap/>
            <w:hideMark/>
          </w:tcPr>
          <w:p w:rsidR="00040D26" w:rsidRPr="001D4922" w:rsidRDefault="00040D26" w:rsidP="00495C93">
            <w:pPr>
              <w:rPr>
                <w:b/>
                <w:bCs/>
                <w:i/>
                <w:iCs/>
              </w:rPr>
            </w:pPr>
            <w:r w:rsidRPr="001D4922">
              <w:rPr>
                <w:b/>
                <w:bCs/>
                <w:i/>
                <w:iCs/>
              </w:rPr>
              <w:t>University Student/Driving Age Student</w:t>
            </w:r>
          </w:p>
        </w:tc>
        <w:tc>
          <w:tcPr>
            <w:tcW w:w="726" w:type="pct"/>
            <w:noWrap/>
            <w:hideMark/>
          </w:tcPr>
          <w:p w:rsidR="00040D26" w:rsidRPr="001D4922" w:rsidRDefault="00040D26" w:rsidP="00495C93"/>
        </w:tc>
        <w:tc>
          <w:tcPr>
            <w:tcW w:w="726" w:type="pct"/>
            <w:noWrap/>
            <w:hideMark/>
          </w:tcPr>
          <w:p w:rsidR="00040D26" w:rsidRPr="001D4922" w:rsidRDefault="00040D26" w:rsidP="00495C93"/>
        </w:tc>
      </w:tr>
      <w:tr w:rsidR="00040D26" w:rsidRPr="001D4922" w:rsidTr="0098510A">
        <w:trPr>
          <w:trHeight w:val="255"/>
        </w:trPr>
        <w:tc>
          <w:tcPr>
            <w:tcW w:w="3548" w:type="pct"/>
            <w:noWrap/>
            <w:hideMark/>
          </w:tcPr>
          <w:p w:rsidR="00040D26" w:rsidRPr="001D4922" w:rsidRDefault="00040D26" w:rsidP="00495C93">
            <w:r w:rsidRPr="001D4922">
              <w:t>Departure after 8 am (Linear Shift)</w:t>
            </w:r>
          </w:p>
        </w:tc>
        <w:tc>
          <w:tcPr>
            <w:tcW w:w="726" w:type="pct"/>
            <w:noWrap/>
            <w:hideMark/>
          </w:tcPr>
          <w:p w:rsidR="00040D26" w:rsidRPr="001D4922" w:rsidRDefault="00040D26" w:rsidP="00495C93">
            <w:pPr>
              <w:jc w:val="right"/>
            </w:pPr>
            <w:r w:rsidRPr="001D4922">
              <w:t>0.052</w:t>
            </w:r>
          </w:p>
        </w:tc>
        <w:tc>
          <w:tcPr>
            <w:tcW w:w="726" w:type="pct"/>
            <w:noWrap/>
            <w:hideMark/>
          </w:tcPr>
          <w:p w:rsidR="00040D26" w:rsidRPr="001D4922" w:rsidRDefault="00040D26" w:rsidP="00495C93">
            <w:pPr>
              <w:jc w:val="right"/>
            </w:pPr>
            <w:r w:rsidRPr="001D4922">
              <w:t>1.40</w:t>
            </w:r>
          </w:p>
        </w:tc>
      </w:tr>
      <w:tr w:rsidR="00040D26" w:rsidRPr="001D4922" w:rsidTr="0098510A">
        <w:trPr>
          <w:trHeight w:val="255"/>
        </w:trPr>
        <w:tc>
          <w:tcPr>
            <w:tcW w:w="3548" w:type="pct"/>
            <w:noWrap/>
            <w:hideMark/>
          </w:tcPr>
          <w:p w:rsidR="00040D26" w:rsidRPr="001D4922" w:rsidRDefault="00040D26" w:rsidP="00495C93">
            <w:r w:rsidRPr="001D4922">
              <w:t>Duration&lt; 9.5 hrs</w:t>
            </w:r>
            <w:r w:rsidR="006D4638">
              <w:t xml:space="preserve"> </w:t>
            </w:r>
            <w:r w:rsidRPr="001D4922">
              <w:t>(Linear Shift)</w:t>
            </w:r>
          </w:p>
        </w:tc>
        <w:tc>
          <w:tcPr>
            <w:tcW w:w="726" w:type="pct"/>
            <w:noWrap/>
            <w:hideMark/>
          </w:tcPr>
          <w:p w:rsidR="00040D26" w:rsidRPr="001D4922" w:rsidRDefault="00040D26" w:rsidP="00495C93">
            <w:pPr>
              <w:jc w:val="right"/>
            </w:pPr>
            <w:r w:rsidRPr="001D4922">
              <w:t>-0.111</w:t>
            </w:r>
          </w:p>
        </w:tc>
        <w:tc>
          <w:tcPr>
            <w:tcW w:w="726" w:type="pct"/>
            <w:noWrap/>
            <w:hideMark/>
          </w:tcPr>
          <w:p w:rsidR="00040D26" w:rsidRPr="001D4922" w:rsidRDefault="00040D26" w:rsidP="00495C93">
            <w:pPr>
              <w:jc w:val="right"/>
            </w:pPr>
            <w:r w:rsidRPr="001D4922">
              <w:t>-1.11</w:t>
            </w:r>
          </w:p>
        </w:tc>
      </w:tr>
      <w:tr w:rsidR="00040D26" w:rsidRPr="001D4922" w:rsidTr="0098510A">
        <w:trPr>
          <w:trHeight w:val="255"/>
        </w:trPr>
        <w:tc>
          <w:tcPr>
            <w:tcW w:w="3548" w:type="pct"/>
            <w:noWrap/>
            <w:hideMark/>
          </w:tcPr>
          <w:p w:rsidR="00040D26" w:rsidRPr="001D4922" w:rsidRDefault="00040D26" w:rsidP="00495C93">
            <w:r w:rsidRPr="001D4922">
              <w:t>Duration&lt; 9.5 hrs</w:t>
            </w:r>
            <w:r w:rsidR="006D4638">
              <w:t xml:space="preserve"> </w:t>
            </w:r>
            <w:r w:rsidRPr="001D4922">
              <w:t>(Squared Shift)</w:t>
            </w:r>
          </w:p>
        </w:tc>
        <w:tc>
          <w:tcPr>
            <w:tcW w:w="726" w:type="pct"/>
            <w:noWrap/>
            <w:hideMark/>
          </w:tcPr>
          <w:p w:rsidR="00040D26" w:rsidRPr="001D4922" w:rsidRDefault="00040D26" w:rsidP="00495C93">
            <w:pPr>
              <w:jc w:val="right"/>
            </w:pPr>
            <w:r w:rsidRPr="001D4922">
              <w:t>0.013</w:t>
            </w:r>
          </w:p>
        </w:tc>
        <w:tc>
          <w:tcPr>
            <w:tcW w:w="726" w:type="pct"/>
            <w:noWrap/>
            <w:hideMark/>
          </w:tcPr>
          <w:p w:rsidR="00040D26" w:rsidRPr="001D4922" w:rsidRDefault="00040D26" w:rsidP="00495C93">
            <w:pPr>
              <w:jc w:val="right"/>
            </w:pPr>
            <w:r w:rsidRPr="001D4922">
              <w:t>1.97</w:t>
            </w:r>
          </w:p>
        </w:tc>
      </w:tr>
      <w:tr w:rsidR="00040D26" w:rsidRPr="001D4922" w:rsidTr="0098510A">
        <w:trPr>
          <w:trHeight w:val="255"/>
        </w:trPr>
        <w:tc>
          <w:tcPr>
            <w:tcW w:w="3548" w:type="pct"/>
            <w:noWrap/>
            <w:hideMark/>
          </w:tcPr>
          <w:p w:rsidR="00040D26" w:rsidRPr="001D4922" w:rsidRDefault="00040D26" w:rsidP="00495C93">
            <w:pPr>
              <w:rPr>
                <w:b/>
                <w:bCs/>
                <w:i/>
                <w:iCs/>
              </w:rPr>
            </w:pPr>
            <w:r w:rsidRPr="001D4922">
              <w:rPr>
                <w:b/>
                <w:bCs/>
                <w:i/>
                <w:iCs/>
              </w:rPr>
              <w:t>Female</w:t>
            </w:r>
          </w:p>
        </w:tc>
        <w:tc>
          <w:tcPr>
            <w:tcW w:w="726" w:type="pct"/>
            <w:noWrap/>
            <w:hideMark/>
          </w:tcPr>
          <w:p w:rsidR="00040D26" w:rsidRPr="001D4922" w:rsidRDefault="00040D26" w:rsidP="00495C93"/>
        </w:tc>
        <w:tc>
          <w:tcPr>
            <w:tcW w:w="726" w:type="pct"/>
            <w:noWrap/>
            <w:hideMark/>
          </w:tcPr>
          <w:p w:rsidR="00040D26" w:rsidRPr="001D4922" w:rsidRDefault="00040D26" w:rsidP="00495C93"/>
        </w:tc>
      </w:tr>
      <w:tr w:rsidR="00040D26" w:rsidRPr="001D4922" w:rsidTr="0098510A">
        <w:trPr>
          <w:trHeight w:val="255"/>
        </w:trPr>
        <w:tc>
          <w:tcPr>
            <w:tcW w:w="3548" w:type="pct"/>
            <w:noWrap/>
            <w:hideMark/>
          </w:tcPr>
          <w:p w:rsidR="00040D26" w:rsidRPr="001D4922" w:rsidRDefault="00040D26" w:rsidP="00495C93">
            <w:r w:rsidRPr="001D4922">
              <w:t>Departure before 7:30 am (Linear Shift)</w:t>
            </w:r>
          </w:p>
        </w:tc>
        <w:tc>
          <w:tcPr>
            <w:tcW w:w="726" w:type="pct"/>
            <w:noWrap/>
            <w:hideMark/>
          </w:tcPr>
          <w:p w:rsidR="00040D26" w:rsidRPr="001D4922" w:rsidRDefault="00040D26" w:rsidP="00495C93">
            <w:pPr>
              <w:jc w:val="right"/>
            </w:pPr>
            <w:r w:rsidRPr="001D4922">
              <w:t>0.149</w:t>
            </w:r>
          </w:p>
        </w:tc>
        <w:tc>
          <w:tcPr>
            <w:tcW w:w="726" w:type="pct"/>
            <w:noWrap/>
            <w:hideMark/>
          </w:tcPr>
          <w:p w:rsidR="00040D26" w:rsidRPr="001D4922" w:rsidRDefault="00040D26" w:rsidP="00495C93">
            <w:pPr>
              <w:jc w:val="right"/>
            </w:pPr>
            <w:r w:rsidRPr="001D4922">
              <w:t>4.99</w:t>
            </w:r>
          </w:p>
        </w:tc>
      </w:tr>
      <w:tr w:rsidR="00040D26" w:rsidRPr="001D4922" w:rsidTr="0098510A">
        <w:trPr>
          <w:trHeight w:val="255"/>
        </w:trPr>
        <w:tc>
          <w:tcPr>
            <w:tcW w:w="3548" w:type="pct"/>
            <w:noWrap/>
            <w:hideMark/>
          </w:tcPr>
          <w:p w:rsidR="00040D26" w:rsidRPr="001D4922" w:rsidRDefault="00040D26" w:rsidP="00495C93">
            <w:r w:rsidRPr="001D4922">
              <w:t>Departure after 8 am (Linear Shift)</w:t>
            </w:r>
          </w:p>
        </w:tc>
        <w:tc>
          <w:tcPr>
            <w:tcW w:w="726" w:type="pct"/>
            <w:noWrap/>
            <w:hideMark/>
          </w:tcPr>
          <w:p w:rsidR="00040D26" w:rsidRPr="001D4922" w:rsidRDefault="00040D26" w:rsidP="00495C93">
            <w:pPr>
              <w:jc w:val="right"/>
            </w:pPr>
            <w:r w:rsidRPr="001D4922">
              <w:t>-0.027</w:t>
            </w:r>
          </w:p>
        </w:tc>
        <w:tc>
          <w:tcPr>
            <w:tcW w:w="726" w:type="pct"/>
            <w:noWrap/>
            <w:hideMark/>
          </w:tcPr>
          <w:p w:rsidR="00040D26" w:rsidRPr="001D4922" w:rsidRDefault="00040D26" w:rsidP="00495C93">
            <w:pPr>
              <w:jc w:val="right"/>
            </w:pPr>
            <w:r w:rsidRPr="001D4922">
              <w:t>-2.34</w:t>
            </w:r>
          </w:p>
        </w:tc>
      </w:tr>
      <w:tr w:rsidR="00040D26" w:rsidRPr="001D4922" w:rsidTr="0098510A">
        <w:trPr>
          <w:trHeight w:val="255"/>
        </w:trPr>
        <w:tc>
          <w:tcPr>
            <w:tcW w:w="3548" w:type="pct"/>
            <w:noWrap/>
            <w:hideMark/>
          </w:tcPr>
          <w:p w:rsidR="00040D26" w:rsidRPr="001D4922" w:rsidRDefault="00040D26" w:rsidP="00495C93">
            <w:r w:rsidRPr="001D4922">
              <w:t>Arrival after 5:30 pm (Linear Shift)</w:t>
            </w:r>
          </w:p>
        </w:tc>
        <w:tc>
          <w:tcPr>
            <w:tcW w:w="726" w:type="pct"/>
            <w:noWrap/>
            <w:hideMark/>
          </w:tcPr>
          <w:p w:rsidR="00040D26" w:rsidRPr="001D4922" w:rsidRDefault="00040D26" w:rsidP="00495C93">
            <w:pPr>
              <w:jc w:val="right"/>
            </w:pPr>
            <w:r w:rsidRPr="001D4922">
              <w:t>-0.017</w:t>
            </w:r>
          </w:p>
        </w:tc>
        <w:tc>
          <w:tcPr>
            <w:tcW w:w="726" w:type="pct"/>
            <w:noWrap/>
            <w:hideMark/>
          </w:tcPr>
          <w:p w:rsidR="00040D26" w:rsidRPr="001D4922" w:rsidRDefault="00040D26" w:rsidP="00495C93">
            <w:pPr>
              <w:jc w:val="right"/>
            </w:pPr>
            <w:r w:rsidRPr="001D4922">
              <w:t>-1.03</w:t>
            </w:r>
          </w:p>
        </w:tc>
      </w:tr>
      <w:tr w:rsidR="00040D26" w:rsidRPr="001D4922" w:rsidTr="0098510A">
        <w:trPr>
          <w:trHeight w:val="255"/>
        </w:trPr>
        <w:tc>
          <w:tcPr>
            <w:tcW w:w="3548" w:type="pct"/>
            <w:shd w:val="clear" w:color="auto" w:fill="C5E1F4"/>
            <w:noWrap/>
            <w:hideMark/>
          </w:tcPr>
          <w:p w:rsidR="00040D26" w:rsidRPr="0098510A" w:rsidRDefault="00040D26" w:rsidP="00495C93">
            <w:pPr>
              <w:rPr>
                <w:b/>
                <w:bCs/>
                <w:i/>
              </w:rPr>
            </w:pPr>
            <w:r w:rsidRPr="0098510A">
              <w:rPr>
                <w:b/>
                <w:bCs/>
                <w:i/>
              </w:rPr>
              <w:t>Female &amp; Presence of Pre-School Child in the HH</w:t>
            </w:r>
          </w:p>
        </w:tc>
        <w:tc>
          <w:tcPr>
            <w:tcW w:w="726" w:type="pct"/>
            <w:shd w:val="clear" w:color="auto" w:fill="C5E1F4"/>
            <w:noWrap/>
            <w:hideMark/>
          </w:tcPr>
          <w:p w:rsidR="00040D26" w:rsidRPr="001D4922" w:rsidRDefault="00040D26" w:rsidP="00495C93"/>
        </w:tc>
        <w:tc>
          <w:tcPr>
            <w:tcW w:w="726" w:type="pct"/>
            <w:shd w:val="clear" w:color="auto" w:fill="C5E1F4"/>
            <w:noWrap/>
            <w:hideMark/>
          </w:tcPr>
          <w:p w:rsidR="00040D26" w:rsidRPr="001D4922" w:rsidRDefault="00040D26" w:rsidP="00495C93"/>
        </w:tc>
      </w:tr>
      <w:tr w:rsidR="00040D26" w:rsidRPr="001D4922" w:rsidTr="0098510A">
        <w:trPr>
          <w:trHeight w:val="255"/>
        </w:trPr>
        <w:tc>
          <w:tcPr>
            <w:tcW w:w="3548" w:type="pct"/>
            <w:noWrap/>
            <w:hideMark/>
          </w:tcPr>
          <w:p w:rsidR="00040D26" w:rsidRPr="001D4922" w:rsidRDefault="00040D26" w:rsidP="00495C93">
            <w:r w:rsidRPr="001D4922">
              <w:t>Departure before 7:30 am (Linear Shift)</w:t>
            </w:r>
          </w:p>
        </w:tc>
        <w:tc>
          <w:tcPr>
            <w:tcW w:w="726" w:type="pct"/>
            <w:noWrap/>
            <w:hideMark/>
          </w:tcPr>
          <w:p w:rsidR="00040D26" w:rsidRPr="001D4922" w:rsidRDefault="00040D26" w:rsidP="00495C93">
            <w:pPr>
              <w:jc w:val="right"/>
            </w:pPr>
            <w:r w:rsidRPr="001D4922">
              <w:t>0.120</w:t>
            </w:r>
          </w:p>
        </w:tc>
        <w:tc>
          <w:tcPr>
            <w:tcW w:w="726" w:type="pct"/>
            <w:noWrap/>
            <w:hideMark/>
          </w:tcPr>
          <w:p w:rsidR="00040D26" w:rsidRPr="001D4922" w:rsidRDefault="00040D26" w:rsidP="00495C93">
            <w:pPr>
              <w:jc w:val="right"/>
            </w:pPr>
            <w:r w:rsidRPr="001D4922">
              <w:t>1.70</w:t>
            </w:r>
          </w:p>
        </w:tc>
      </w:tr>
      <w:tr w:rsidR="00040D26" w:rsidRPr="001D4922" w:rsidTr="0098510A">
        <w:trPr>
          <w:trHeight w:val="255"/>
        </w:trPr>
        <w:tc>
          <w:tcPr>
            <w:tcW w:w="3548" w:type="pct"/>
            <w:noWrap/>
            <w:hideMark/>
          </w:tcPr>
          <w:p w:rsidR="00040D26" w:rsidRPr="001D4922" w:rsidRDefault="00040D26" w:rsidP="00495C93">
            <w:r w:rsidRPr="001D4922">
              <w:t>Arrival before 5:00 pm (Linear Shift)</w:t>
            </w:r>
          </w:p>
        </w:tc>
        <w:tc>
          <w:tcPr>
            <w:tcW w:w="726" w:type="pct"/>
            <w:noWrap/>
            <w:hideMark/>
          </w:tcPr>
          <w:p w:rsidR="00040D26" w:rsidRPr="001D4922" w:rsidRDefault="00040D26" w:rsidP="00495C93">
            <w:pPr>
              <w:jc w:val="right"/>
            </w:pPr>
            <w:r w:rsidRPr="001D4922">
              <w:t>0.013</w:t>
            </w:r>
          </w:p>
        </w:tc>
        <w:tc>
          <w:tcPr>
            <w:tcW w:w="726" w:type="pct"/>
            <w:noWrap/>
            <w:hideMark/>
          </w:tcPr>
          <w:p w:rsidR="00040D26" w:rsidRPr="001D4922" w:rsidRDefault="00040D26" w:rsidP="00495C93">
            <w:pPr>
              <w:jc w:val="right"/>
            </w:pPr>
            <w:r w:rsidRPr="001D4922">
              <w:t>0.53</w:t>
            </w:r>
          </w:p>
        </w:tc>
      </w:tr>
      <w:tr w:rsidR="00040D26" w:rsidRPr="001D4922" w:rsidTr="0098510A">
        <w:trPr>
          <w:trHeight w:val="255"/>
        </w:trPr>
        <w:tc>
          <w:tcPr>
            <w:tcW w:w="3548" w:type="pct"/>
            <w:noWrap/>
            <w:hideMark/>
          </w:tcPr>
          <w:p w:rsidR="00040D26" w:rsidRPr="001D4922" w:rsidRDefault="00040D26" w:rsidP="00495C93">
            <w:r w:rsidRPr="001D4922">
              <w:t>Arrival after 5:30 pm (Linear Shift)</w:t>
            </w:r>
          </w:p>
        </w:tc>
        <w:tc>
          <w:tcPr>
            <w:tcW w:w="726" w:type="pct"/>
            <w:noWrap/>
            <w:hideMark/>
          </w:tcPr>
          <w:p w:rsidR="00040D26" w:rsidRPr="001D4922" w:rsidRDefault="00040D26" w:rsidP="00495C93">
            <w:pPr>
              <w:jc w:val="right"/>
            </w:pPr>
            <w:r w:rsidRPr="001D4922">
              <w:t>-0.067</w:t>
            </w:r>
          </w:p>
        </w:tc>
        <w:tc>
          <w:tcPr>
            <w:tcW w:w="726" w:type="pct"/>
            <w:noWrap/>
            <w:hideMark/>
          </w:tcPr>
          <w:p w:rsidR="00040D26" w:rsidRPr="001D4922" w:rsidRDefault="00040D26" w:rsidP="00495C93">
            <w:pPr>
              <w:jc w:val="right"/>
            </w:pPr>
            <w:r w:rsidRPr="001D4922">
              <w:t>-1.85</w:t>
            </w:r>
          </w:p>
        </w:tc>
      </w:tr>
      <w:tr w:rsidR="00040D26" w:rsidRPr="001D4922" w:rsidTr="0098510A">
        <w:trPr>
          <w:trHeight w:val="255"/>
        </w:trPr>
        <w:tc>
          <w:tcPr>
            <w:tcW w:w="3548" w:type="pct"/>
            <w:noWrap/>
            <w:hideMark/>
          </w:tcPr>
          <w:p w:rsidR="00040D26" w:rsidRPr="001D4922" w:rsidRDefault="00040D26" w:rsidP="00495C93">
            <w:pPr>
              <w:rPr>
                <w:b/>
                <w:bCs/>
                <w:i/>
                <w:iCs/>
              </w:rPr>
            </w:pPr>
            <w:r w:rsidRPr="001D4922">
              <w:rPr>
                <w:b/>
                <w:bCs/>
                <w:i/>
                <w:iCs/>
              </w:rPr>
              <w:t>Age Group</w:t>
            </w:r>
          </w:p>
        </w:tc>
        <w:tc>
          <w:tcPr>
            <w:tcW w:w="726" w:type="pct"/>
            <w:noWrap/>
            <w:hideMark/>
          </w:tcPr>
          <w:p w:rsidR="00040D26" w:rsidRPr="001D4922" w:rsidRDefault="00040D26" w:rsidP="00495C93"/>
        </w:tc>
        <w:tc>
          <w:tcPr>
            <w:tcW w:w="726" w:type="pct"/>
            <w:noWrap/>
            <w:hideMark/>
          </w:tcPr>
          <w:p w:rsidR="00040D26" w:rsidRPr="001D4922" w:rsidRDefault="00040D26" w:rsidP="00495C93"/>
        </w:tc>
      </w:tr>
      <w:tr w:rsidR="00040D26" w:rsidRPr="001D4922" w:rsidTr="0098510A">
        <w:trPr>
          <w:trHeight w:val="255"/>
        </w:trPr>
        <w:tc>
          <w:tcPr>
            <w:tcW w:w="3548" w:type="pct"/>
            <w:noWrap/>
            <w:hideMark/>
          </w:tcPr>
          <w:p w:rsidR="00040D26" w:rsidRPr="001D4922" w:rsidRDefault="00040D26" w:rsidP="00495C93">
            <w:r w:rsidRPr="001D4922">
              <w:t>Age 16 to 18 yrs - Departure after 8 am (Linear Shift)</w:t>
            </w:r>
          </w:p>
        </w:tc>
        <w:tc>
          <w:tcPr>
            <w:tcW w:w="726" w:type="pct"/>
            <w:noWrap/>
            <w:hideMark/>
          </w:tcPr>
          <w:p w:rsidR="00040D26" w:rsidRPr="001D4922" w:rsidRDefault="00040D26" w:rsidP="00495C93">
            <w:pPr>
              <w:jc w:val="right"/>
            </w:pPr>
            <w:r w:rsidRPr="001D4922">
              <w:t>0.137</w:t>
            </w:r>
          </w:p>
        </w:tc>
        <w:tc>
          <w:tcPr>
            <w:tcW w:w="726" w:type="pct"/>
            <w:noWrap/>
            <w:hideMark/>
          </w:tcPr>
          <w:p w:rsidR="00040D26" w:rsidRPr="001D4922" w:rsidRDefault="00040D26" w:rsidP="00495C93">
            <w:pPr>
              <w:jc w:val="right"/>
            </w:pPr>
            <w:r w:rsidRPr="001D4922">
              <w:t>3.53</w:t>
            </w:r>
          </w:p>
        </w:tc>
      </w:tr>
      <w:tr w:rsidR="00040D26" w:rsidRPr="001D4922" w:rsidTr="0098510A">
        <w:trPr>
          <w:trHeight w:val="255"/>
        </w:trPr>
        <w:tc>
          <w:tcPr>
            <w:tcW w:w="3548" w:type="pct"/>
            <w:noWrap/>
            <w:hideMark/>
          </w:tcPr>
          <w:p w:rsidR="00040D26" w:rsidRPr="001D4922" w:rsidRDefault="00040D26" w:rsidP="00495C93">
            <w:r w:rsidRPr="001D4922">
              <w:t>Age 19 to 24 yrs - Departure before 7:30 am (Linear Shift)</w:t>
            </w:r>
          </w:p>
        </w:tc>
        <w:tc>
          <w:tcPr>
            <w:tcW w:w="726" w:type="pct"/>
            <w:noWrap/>
            <w:hideMark/>
          </w:tcPr>
          <w:p w:rsidR="00040D26" w:rsidRPr="001D4922" w:rsidRDefault="00040D26" w:rsidP="00495C93">
            <w:pPr>
              <w:jc w:val="right"/>
            </w:pPr>
            <w:r w:rsidRPr="001D4922">
              <w:t>-0.179</w:t>
            </w:r>
          </w:p>
        </w:tc>
        <w:tc>
          <w:tcPr>
            <w:tcW w:w="726" w:type="pct"/>
            <w:noWrap/>
            <w:hideMark/>
          </w:tcPr>
          <w:p w:rsidR="00040D26" w:rsidRPr="001D4922" w:rsidRDefault="00040D26" w:rsidP="00495C93">
            <w:pPr>
              <w:jc w:val="right"/>
            </w:pPr>
            <w:r w:rsidRPr="001D4922">
              <w:t>-2.87</w:t>
            </w:r>
          </w:p>
        </w:tc>
      </w:tr>
      <w:tr w:rsidR="00040D26" w:rsidRPr="001D4922" w:rsidTr="0098510A">
        <w:trPr>
          <w:trHeight w:val="255"/>
        </w:trPr>
        <w:tc>
          <w:tcPr>
            <w:tcW w:w="3548" w:type="pct"/>
            <w:noWrap/>
            <w:hideMark/>
          </w:tcPr>
          <w:p w:rsidR="00040D26" w:rsidRPr="001D4922" w:rsidRDefault="00040D26" w:rsidP="00495C93">
            <w:r w:rsidRPr="001D4922">
              <w:t>Age 19 to 24 yrs - Departure after 8 am (Linear Shift)</w:t>
            </w:r>
          </w:p>
        </w:tc>
        <w:tc>
          <w:tcPr>
            <w:tcW w:w="726" w:type="pct"/>
            <w:noWrap/>
            <w:hideMark/>
          </w:tcPr>
          <w:p w:rsidR="00040D26" w:rsidRPr="001D4922" w:rsidRDefault="00040D26" w:rsidP="00495C93">
            <w:pPr>
              <w:jc w:val="right"/>
            </w:pPr>
            <w:r w:rsidRPr="001D4922">
              <w:t>0.148</w:t>
            </w:r>
          </w:p>
        </w:tc>
        <w:tc>
          <w:tcPr>
            <w:tcW w:w="726" w:type="pct"/>
            <w:noWrap/>
            <w:hideMark/>
          </w:tcPr>
          <w:p w:rsidR="00040D26" w:rsidRPr="001D4922" w:rsidRDefault="00040D26" w:rsidP="00495C93">
            <w:pPr>
              <w:jc w:val="right"/>
            </w:pPr>
            <w:r w:rsidRPr="001D4922">
              <w:t>7.42</w:t>
            </w:r>
          </w:p>
        </w:tc>
      </w:tr>
      <w:tr w:rsidR="00040D26" w:rsidRPr="001D4922" w:rsidTr="0098510A">
        <w:trPr>
          <w:trHeight w:val="255"/>
        </w:trPr>
        <w:tc>
          <w:tcPr>
            <w:tcW w:w="3548" w:type="pct"/>
            <w:noWrap/>
            <w:hideMark/>
          </w:tcPr>
          <w:p w:rsidR="00040D26" w:rsidRPr="001D4922" w:rsidRDefault="00040D26" w:rsidP="00495C93">
            <w:r w:rsidRPr="001D4922">
              <w:t>Age 41 to 55 yrs - Departure before 7:30 am (Linear Shift)</w:t>
            </w:r>
          </w:p>
        </w:tc>
        <w:tc>
          <w:tcPr>
            <w:tcW w:w="726" w:type="pct"/>
            <w:noWrap/>
            <w:hideMark/>
          </w:tcPr>
          <w:p w:rsidR="00040D26" w:rsidRPr="001D4922" w:rsidRDefault="00040D26" w:rsidP="00495C93">
            <w:pPr>
              <w:jc w:val="right"/>
            </w:pPr>
            <w:r w:rsidRPr="001D4922">
              <w:t>-0.111</w:t>
            </w:r>
          </w:p>
        </w:tc>
        <w:tc>
          <w:tcPr>
            <w:tcW w:w="726" w:type="pct"/>
            <w:noWrap/>
            <w:hideMark/>
          </w:tcPr>
          <w:p w:rsidR="00040D26" w:rsidRPr="001D4922" w:rsidRDefault="00040D26" w:rsidP="00495C93">
            <w:pPr>
              <w:jc w:val="right"/>
            </w:pPr>
            <w:r w:rsidRPr="001D4922">
              <w:t>-3.59</w:t>
            </w:r>
          </w:p>
        </w:tc>
      </w:tr>
      <w:tr w:rsidR="00040D26" w:rsidRPr="001D4922" w:rsidTr="0098510A">
        <w:trPr>
          <w:trHeight w:val="255"/>
        </w:trPr>
        <w:tc>
          <w:tcPr>
            <w:tcW w:w="3548" w:type="pct"/>
            <w:noWrap/>
            <w:hideMark/>
          </w:tcPr>
          <w:p w:rsidR="00040D26" w:rsidRPr="001D4922" w:rsidRDefault="00040D26" w:rsidP="00495C93">
            <w:r w:rsidRPr="001D4922">
              <w:t>Age 55 to 64 yrs - Departure before 7:30 am (Linear Shift)</w:t>
            </w:r>
          </w:p>
        </w:tc>
        <w:tc>
          <w:tcPr>
            <w:tcW w:w="726" w:type="pct"/>
            <w:noWrap/>
            <w:hideMark/>
          </w:tcPr>
          <w:p w:rsidR="00040D26" w:rsidRPr="001D4922" w:rsidRDefault="00040D26" w:rsidP="00495C93">
            <w:pPr>
              <w:jc w:val="right"/>
            </w:pPr>
            <w:r w:rsidRPr="001D4922">
              <w:t>-0.069</w:t>
            </w:r>
          </w:p>
        </w:tc>
        <w:tc>
          <w:tcPr>
            <w:tcW w:w="726" w:type="pct"/>
            <w:noWrap/>
            <w:hideMark/>
          </w:tcPr>
          <w:p w:rsidR="00040D26" w:rsidRPr="001D4922" w:rsidRDefault="00040D26" w:rsidP="00495C93">
            <w:pPr>
              <w:jc w:val="right"/>
            </w:pPr>
            <w:r w:rsidRPr="001D4922">
              <w:t>-1.71</w:t>
            </w:r>
          </w:p>
        </w:tc>
      </w:tr>
      <w:tr w:rsidR="00040D26" w:rsidRPr="001D4922" w:rsidTr="0098510A">
        <w:trPr>
          <w:trHeight w:val="255"/>
        </w:trPr>
        <w:tc>
          <w:tcPr>
            <w:tcW w:w="3548" w:type="pct"/>
            <w:noWrap/>
            <w:hideMark/>
          </w:tcPr>
          <w:p w:rsidR="00040D26" w:rsidRPr="001D4922" w:rsidRDefault="00040D26" w:rsidP="00495C93">
            <w:r w:rsidRPr="001D4922">
              <w:t>Age 65+ yrs - Departure before 7:30 am (Linear Shift)</w:t>
            </w:r>
          </w:p>
        </w:tc>
        <w:tc>
          <w:tcPr>
            <w:tcW w:w="726" w:type="pct"/>
            <w:noWrap/>
            <w:hideMark/>
          </w:tcPr>
          <w:p w:rsidR="00040D26" w:rsidRPr="001D4922" w:rsidRDefault="00040D26" w:rsidP="00495C93">
            <w:pPr>
              <w:jc w:val="right"/>
            </w:pPr>
            <w:r w:rsidRPr="001D4922">
              <w:t>0.116</w:t>
            </w:r>
          </w:p>
        </w:tc>
        <w:tc>
          <w:tcPr>
            <w:tcW w:w="726" w:type="pct"/>
            <w:noWrap/>
            <w:hideMark/>
          </w:tcPr>
          <w:p w:rsidR="00040D26" w:rsidRPr="001D4922" w:rsidRDefault="00040D26" w:rsidP="00495C93">
            <w:pPr>
              <w:jc w:val="right"/>
            </w:pPr>
            <w:r w:rsidRPr="001D4922">
              <w:t>1.48</w:t>
            </w:r>
          </w:p>
        </w:tc>
      </w:tr>
      <w:tr w:rsidR="00040D26" w:rsidRPr="001D4922" w:rsidTr="0098510A">
        <w:trPr>
          <w:trHeight w:val="255"/>
        </w:trPr>
        <w:tc>
          <w:tcPr>
            <w:tcW w:w="3548" w:type="pct"/>
            <w:noWrap/>
            <w:hideMark/>
          </w:tcPr>
          <w:p w:rsidR="00040D26" w:rsidRPr="001D4922" w:rsidRDefault="00040D26" w:rsidP="00495C93">
            <w:r w:rsidRPr="001D4922">
              <w:lastRenderedPageBreak/>
              <w:t>Age 16 to 18 yrs - Duration&gt; 9.5 hrs</w:t>
            </w:r>
            <w:r w:rsidR="006D4638">
              <w:t xml:space="preserve"> </w:t>
            </w:r>
            <w:r w:rsidRPr="001D4922">
              <w:t>(Linear Shift)</w:t>
            </w:r>
          </w:p>
        </w:tc>
        <w:tc>
          <w:tcPr>
            <w:tcW w:w="726" w:type="pct"/>
            <w:noWrap/>
            <w:hideMark/>
          </w:tcPr>
          <w:p w:rsidR="00040D26" w:rsidRPr="001D4922" w:rsidRDefault="00040D26" w:rsidP="00495C93">
            <w:pPr>
              <w:jc w:val="right"/>
            </w:pPr>
            <w:r w:rsidRPr="001D4922">
              <w:t>-0.137</w:t>
            </w:r>
          </w:p>
        </w:tc>
        <w:tc>
          <w:tcPr>
            <w:tcW w:w="726" w:type="pct"/>
            <w:noWrap/>
            <w:hideMark/>
          </w:tcPr>
          <w:p w:rsidR="00040D26" w:rsidRPr="001D4922" w:rsidRDefault="00040D26" w:rsidP="00495C93">
            <w:pPr>
              <w:jc w:val="right"/>
            </w:pPr>
            <w:r w:rsidRPr="001D4922">
              <w:t>-0.65</w:t>
            </w:r>
          </w:p>
        </w:tc>
      </w:tr>
      <w:tr w:rsidR="00040D26" w:rsidRPr="001D4922" w:rsidTr="0098510A">
        <w:trPr>
          <w:trHeight w:val="255"/>
        </w:trPr>
        <w:tc>
          <w:tcPr>
            <w:tcW w:w="3548" w:type="pct"/>
            <w:noWrap/>
            <w:hideMark/>
          </w:tcPr>
          <w:p w:rsidR="00040D26" w:rsidRPr="001D4922" w:rsidRDefault="00040D26" w:rsidP="00495C93">
            <w:r w:rsidRPr="001D4922">
              <w:t>Age 19 to 24 yrs - Duration&lt; 9.5 hrs</w:t>
            </w:r>
            <w:r w:rsidR="006D4638">
              <w:t xml:space="preserve"> </w:t>
            </w:r>
            <w:r w:rsidRPr="001D4922">
              <w:t>(Linear Shift)</w:t>
            </w:r>
          </w:p>
        </w:tc>
        <w:tc>
          <w:tcPr>
            <w:tcW w:w="726" w:type="pct"/>
            <w:noWrap/>
            <w:hideMark/>
          </w:tcPr>
          <w:p w:rsidR="00040D26" w:rsidRPr="001D4922" w:rsidRDefault="00040D26" w:rsidP="00495C93">
            <w:pPr>
              <w:jc w:val="right"/>
            </w:pPr>
            <w:r w:rsidRPr="001D4922">
              <w:t>0.092</w:t>
            </w:r>
          </w:p>
        </w:tc>
        <w:tc>
          <w:tcPr>
            <w:tcW w:w="726" w:type="pct"/>
            <w:noWrap/>
            <w:hideMark/>
          </w:tcPr>
          <w:p w:rsidR="00040D26" w:rsidRPr="001D4922" w:rsidRDefault="00040D26" w:rsidP="00495C93">
            <w:pPr>
              <w:jc w:val="right"/>
            </w:pPr>
            <w:r w:rsidRPr="001D4922">
              <w:t>3.51</w:t>
            </w:r>
          </w:p>
        </w:tc>
      </w:tr>
      <w:tr w:rsidR="00040D26" w:rsidRPr="001D4922" w:rsidTr="0098510A">
        <w:trPr>
          <w:trHeight w:val="255"/>
        </w:trPr>
        <w:tc>
          <w:tcPr>
            <w:tcW w:w="3548" w:type="pct"/>
            <w:noWrap/>
            <w:hideMark/>
          </w:tcPr>
          <w:p w:rsidR="00040D26" w:rsidRPr="001D4922" w:rsidRDefault="00040D26" w:rsidP="00495C93">
            <w:r w:rsidRPr="001D4922">
              <w:t>Age 19 to 24 yrs - Duration&gt; 9.5 hrs</w:t>
            </w:r>
            <w:r w:rsidR="006D4638">
              <w:t xml:space="preserve"> </w:t>
            </w:r>
            <w:r w:rsidRPr="001D4922">
              <w:t>(Linear Shift)</w:t>
            </w:r>
          </w:p>
        </w:tc>
        <w:tc>
          <w:tcPr>
            <w:tcW w:w="726" w:type="pct"/>
            <w:noWrap/>
            <w:hideMark/>
          </w:tcPr>
          <w:p w:rsidR="00040D26" w:rsidRPr="001D4922" w:rsidRDefault="00040D26" w:rsidP="00495C93">
            <w:pPr>
              <w:jc w:val="right"/>
            </w:pPr>
            <w:r w:rsidRPr="001D4922">
              <w:t>-0.082</w:t>
            </w:r>
          </w:p>
        </w:tc>
        <w:tc>
          <w:tcPr>
            <w:tcW w:w="726" w:type="pct"/>
            <w:noWrap/>
            <w:hideMark/>
          </w:tcPr>
          <w:p w:rsidR="00040D26" w:rsidRPr="001D4922" w:rsidRDefault="00040D26" w:rsidP="00495C93">
            <w:pPr>
              <w:jc w:val="right"/>
            </w:pPr>
            <w:r w:rsidRPr="001D4922">
              <w:t>-1.41</w:t>
            </w:r>
          </w:p>
        </w:tc>
      </w:tr>
      <w:tr w:rsidR="00040D26" w:rsidRPr="001D4922" w:rsidTr="0098510A">
        <w:trPr>
          <w:trHeight w:val="255"/>
        </w:trPr>
        <w:tc>
          <w:tcPr>
            <w:tcW w:w="3548" w:type="pct"/>
            <w:noWrap/>
            <w:hideMark/>
          </w:tcPr>
          <w:p w:rsidR="00040D26" w:rsidRPr="001D4922" w:rsidRDefault="00040D26" w:rsidP="00495C93">
            <w:r w:rsidRPr="001D4922">
              <w:t>Age 41 to 55 yrs -Duration&lt; 9.5 hrs</w:t>
            </w:r>
            <w:r w:rsidR="006D4638">
              <w:t xml:space="preserve"> </w:t>
            </w:r>
            <w:r w:rsidRPr="001D4922">
              <w:t>(Linear Shift)</w:t>
            </w:r>
          </w:p>
        </w:tc>
        <w:tc>
          <w:tcPr>
            <w:tcW w:w="726" w:type="pct"/>
            <w:noWrap/>
            <w:hideMark/>
          </w:tcPr>
          <w:p w:rsidR="00040D26" w:rsidRPr="001D4922" w:rsidRDefault="00040D26" w:rsidP="00495C93">
            <w:pPr>
              <w:jc w:val="right"/>
            </w:pPr>
            <w:r w:rsidRPr="001D4922">
              <w:t>-0.045</w:t>
            </w:r>
          </w:p>
        </w:tc>
        <w:tc>
          <w:tcPr>
            <w:tcW w:w="726" w:type="pct"/>
            <w:noWrap/>
            <w:hideMark/>
          </w:tcPr>
          <w:p w:rsidR="00040D26" w:rsidRPr="001D4922" w:rsidRDefault="00040D26" w:rsidP="00495C93">
            <w:pPr>
              <w:jc w:val="right"/>
            </w:pPr>
            <w:r w:rsidRPr="001D4922">
              <w:t>-3.69</w:t>
            </w:r>
          </w:p>
        </w:tc>
      </w:tr>
      <w:tr w:rsidR="00040D26" w:rsidRPr="001D4922" w:rsidTr="0098510A">
        <w:trPr>
          <w:trHeight w:val="255"/>
        </w:trPr>
        <w:tc>
          <w:tcPr>
            <w:tcW w:w="3548" w:type="pct"/>
            <w:noWrap/>
            <w:hideMark/>
          </w:tcPr>
          <w:p w:rsidR="00040D26" w:rsidRPr="001D4922" w:rsidRDefault="00040D26" w:rsidP="00495C93">
            <w:r w:rsidRPr="001D4922">
              <w:t>Age 55 to 64 yrs - Duration&lt; 9.5 hrs</w:t>
            </w:r>
            <w:r w:rsidR="006D4638">
              <w:t xml:space="preserve"> </w:t>
            </w:r>
            <w:r w:rsidRPr="001D4922">
              <w:t>(Linear Shift)</w:t>
            </w:r>
          </w:p>
        </w:tc>
        <w:tc>
          <w:tcPr>
            <w:tcW w:w="726" w:type="pct"/>
            <w:noWrap/>
            <w:hideMark/>
          </w:tcPr>
          <w:p w:rsidR="00040D26" w:rsidRPr="001D4922" w:rsidRDefault="00040D26" w:rsidP="00495C93">
            <w:pPr>
              <w:jc w:val="right"/>
            </w:pPr>
            <w:r w:rsidRPr="001D4922">
              <w:t>-0.045</w:t>
            </w:r>
          </w:p>
        </w:tc>
        <w:tc>
          <w:tcPr>
            <w:tcW w:w="726" w:type="pct"/>
            <w:noWrap/>
            <w:hideMark/>
          </w:tcPr>
          <w:p w:rsidR="00040D26" w:rsidRPr="001D4922" w:rsidRDefault="00040D26" w:rsidP="00495C93">
            <w:pPr>
              <w:jc w:val="right"/>
            </w:pPr>
            <w:r w:rsidRPr="001D4922">
              <w:t>-2.90</w:t>
            </w:r>
          </w:p>
        </w:tc>
      </w:tr>
      <w:tr w:rsidR="00040D26" w:rsidRPr="001D4922" w:rsidTr="0098510A">
        <w:trPr>
          <w:trHeight w:val="255"/>
        </w:trPr>
        <w:tc>
          <w:tcPr>
            <w:tcW w:w="3548" w:type="pct"/>
            <w:noWrap/>
            <w:hideMark/>
          </w:tcPr>
          <w:p w:rsidR="00040D26" w:rsidRPr="001D4922" w:rsidRDefault="00040D26" w:rsidP="00495C93">
            <w:r w:rsidRPr="001D4922">
              <w:t>Age 65+ yrs - Duration&lt; 9.5 hrs</w:t>
            </w:r>
            <w:r w:rsidR="006D4638">
              <w:t xml:space="preserve"> </w:t>
            </w:r>
            <w:r w:rsidRPr="001D4922">
              <w:t>(Linear Shift)</w:t>
            </w:r>
          </w:p>
        </w:tc>
        <w:tc>
          <w:tcPr>
            <w:tcW w:w="726" w:type="pct"/>
            <w:noWrap/>
            <w:hideMark/>
          </w:tcPr>
          <w:p w:rsidR="00040D26" w:rsidRPr="001D4922" w:rsidRDefault="00040D26" w:rsidP="00495C93">
            <w:pPr>
              <w:jc w:val="right"/>
            </w:pPr>
            <w:r w:rsidRPr="001D4922">
              <w:t>-0.128</w:t>
            </w:r>
          </w:p>
        </w:tc>
        <w:tc>
          <w:tcPr>
            <w:tcW w:w="726" w:type="pct"/>
            <w:noWrap/>
            <w:hideMark/>
          </w:tcPr>
          <w:p w:rsidR="00040D26" w:rsidRPr="001D4922" w:rsidRDefault="00040D26" w:rsidP="00495C93">
            <w:pPr>
              <w:jc w:val="right"/>
            </w:pPr>
            <w:r w:rsidRPr="001D4922">
              <w:t>-6.84</w:t>
            </w:r>
          </w:p>
        </w:tc>
      </w:tr>
      <w:tr w:rsidR="00040D26" w:rsidRPr="001D4922" w:rsidTr="0098510A">
        <w:trPr>
          <w:trHeight w:val="255"/>
        </w:trPr>
        <w:tc>
          <w:tcPr>
            <w:tcW w:w="3548" w:type="pct"/>
            <w:shd w:val="clear" w:color="auto" w:fill="72B6E5" w:themeFill="accent1" w:themeFillTint="99"/>
            <w:noWrap/>
            <w:hideMark/>
          </w:tcPr>
          <w:p w:rsidR="00040D26" w:rsidRPr="001D4922" w:rsidRDefault="00040D26" w:rsidP="00495C93">
            <w:pPr>
              <w:rPr>
                <w:b/>
                <w:bCs/>
              </w:rPr>
            </w:pPr>
            <w:r w:rsidRPr="001D4922">
              <w:rPr>
                <w:b/>
                <w:bCs/>
              </w:rPr>
              <w:t>First Work Tour out of Two Mandatory Tours</w:t>
            </w:r>
          </w:p>
        </w:tc>
        <w:tc>
          <w:tcPr>
            <w:tcW w:w="726" w:type="pct"/>
            <w:shd w:val="clear" w:color="auto" w:fill="72B6E5" w:themeFill="accent1" w:themeFillTint="99"/>
            <w:noWrap/>
            <w:hideMark/>
          </w:tcPr>
          <w:p w:rsidR="00040D26" w:rsidRPr="001D4922" w:rsidRDefault="00040D26" w:rsidP="00495C93">
            <w:r w:rsidRPr="001D4922">
              <w:t> </w:t>
            </w:r>
          </w:p>
        </w:tc>
        <w:tc>
          <w:tcPr>
            <w:tcW w:w="726" w:type="pct"/>
            <w:shd w:val="clear" w:color="auto" w:fill="72B6E5" w:themeFill="accent1" w:themeFillTint="99"/>
            <w:noWrap/>
            <w:hideMark/>
          </w:tcPr>
          <w:p w:rsidR="00040D26" w:rsidRPr="001D4922" w:rsidRDefault="00040D26" w:rsidP="00495C93">
            <w:r w:rsidRPr="001D4922">
              <w:t> </w:t>
            </w:r>
          </w:p>
        </w:tc>
      </w:tr>
      <w:tr w:rsidR="00040D26" w:rsidRPr="001D4922" w:rsidTr="0098510A">
        <w:trPr>
          <w:trHeight w:val="255"/>
        </w:trPr>
        <w:tc>
          <w:tcPr>
            <w:tcW w:w="3548" w:type="pct"/>
            <w:noWrap/>
            <w:hideMark/>
          </w:tcPr>
          <w:p w:rsidR="00040D26" w:rsidRPr="0098510A" w:rsidRDefault="00040D26" w:rsidP="00495C93">
            <w:pPr>
              <w:rPr>
                <w:b/>
                <w:bCs/>
                <w:i/>
              </w:rPr>
            </w:pPr>
            <w:r w:rsidRPr="0098510A">
              <w:rPr>
                <w:b/>
                <w:bCs/>
                <w:i/>
              </w:rPr>
              <w:t>Second Tour is a Work Tour</w:t>
            </w:r>
          </w:p>
        </w:tc>
        <w:tc>
          <w:tcPr>
            <w:tcW w:w="726" w:type="pct"/>
            <w:noWrap/>
            <w:hideMark/>
          </w:tcPr>
          <w:p w:rsidR="00040D26" w:rsidRPr="001D4922" w:rsidRDefault="00040D26" w:rsidP="00495C93"/>
        </w:tc>
        <w:tc>
          <w:tcPr>
            <w:tcW w:w="726" w:type="pct"/>
            <w:noWrap/>
            <w:hideMark/>
          </w:tcPr>
          <w:p w:rsidR="00040D26" w:rsidRPr="001D4922" w:rsidRDefault="00040D26" w:rsidP="00495C93"/>
        </w:tc>
      </w:tr>
      <w:tr w:rsidR="00040D26" w:rsidRPr="001D4922" w:rsidTr="0098510A">
        <w:trPr>
          <w:trHeight w:val="255"/>
        </w:trPr>
        <w:tc>
          <w:tcPr>
            <w:tcW w:w="3548" w:type="pct"/>
            <w:noWrap/>
            <w:hideMark/>
          </w:tcPr>
          <w:p w:rsidR="00040D26" w:rsidRPr="001D4922" w:rsidRDefault="00040D26" w:rsidP="00495C93">
            <w:r w:rsidRPr="001D4922">
              <w:t>Departure before 7:30 am (Linear Shift)</w:t>
            </w:r>
          </w:p>
        </w:tc>
        <w:tc>
          <w:tcPr>
            <w:tcW w:w="726" w:type="pct"/>
            <w:noWrap/>
            <w:hideMark/>
          </w:tcPr>
          <w:p w:rsidR="00040D26" w:rsidRPr="001D4922" w:rsidRDefault="00040D26" w:rsidP="00495C93">
            <w:pPr>
              <w:jc w:val="right"/>
            </w:pPr>
            <w:r w:rsidRPr="001D4922">
              <w:t>-0.140</w:t>
            </w:r>
          </w:p>
        </w:tc>
        <w:tc>
          <w:tcPr>
            <w:tcW w:w="726" w:type="pct"/>
            <w:noWrap/>
            <w:hideMark/>
          </w:tcPr>
          <w:p w:rsidR="00040D26" w:rsidRPr="001D4922" w:rsidRDefault="00040D26" w:rsidP="00495C93">
            <w:pPr>
              <w:jc w:val="right"/>
            </w:pPr>
            <w:r w:rsidRPr="001D4922">
              <w:t>-2.34</w:t>
            </w:r>
          </w:p>
        </w:tc>
      </w:tr>
      <w:tr w:rsidR="00040D26" w:rsidRPr="001D4922" w:rsidTr="0098510A">
        <w:trPr>
          <w:trHeight w:val="255"/>
        </w:trPr>
        <w:tc>
          <w:tcPr>
            <w:tcW w:w="3548" w:type="pct"/>
            <w:noWrap/>
            <w:hideMark/>
          </w:tcPr>
          <w:p w:rsidR="00040D26" w:rsidRPr="001D4922" w:rsidRDefault="00040D26" w:rsidP="00495C93">
            <w:r w:rsidRPr="001D4922">
              <w:t>Departure after 8 am (Linear Shift)</w:t>
            </w:r>
          </w:p>
        </w:tc>
        <w:tc>
          <w:tcPr>
            <w:tcW w:w="726" w:type="pct"/>
            <w:noWrap/>
            <w:hideMark/>
          </w:tcPr>
          <w:p w:rsidR="00040D26" w:rsidRPr="001D4922" w:rsidRDefault="00040D26" w:rsidP="00495C93">
            <w:pPr>
              <w:jc w:val="right"/>
            </w:pPr>
            <w:r w:rsidRPr="001D4922">
              <w:t>0.038</w:t>
            </w:r>
          </w:p>
        </w:tc>
        <w:tc>
          <w:tcPr>
            <w:tcW w:w="726" w:type="pct"/>
            <w:noWrap/>
            <w:hideMark/>
          </w:tcPr>
          <w:p w:rsidR="00040D26" w:rsidRPr="001D4922" w:rsidRDefault="00040D26" w:rsidP="00495C93">
            <w:pPr>
              <w:jc w:val="right"/>
            </w:pPr>
            <w:r w:rsidRPr="001D4922">
              <w:t>2.63</w:t>
            </w:r>
          </w:p>
        </w:tc>
      </w:tr>
      <w:tr w:rsidR="00040D26" w:rsidRPr="001D4922" w:rsidTr="0098510A">
        <w:trPr>
          <w:trHeight w:val="255"/>
        </w:trPr>
        <w:tc>
          <w:tcPr>
            <w:tcW w:w="3548" w:type="pct"/>
            <w:noWrap/>
            <w:hideMark/>
          </w:tcPr>
          <w:p w:rsidR="00040D26" w:rsidRPr="001D4922" w:rsidRDefault="00040D26" w:rsidP="00495C93">
            <w:r w:rsidRPr="001D4922">
              <w:t>Duration&lt; 9.5 hrs</w:t>
            </w:r>
            <w:r w:rsidR="006D4638">
              <w:t xml:space="preserve"> </w:t>
            </w:r>
            <w:r w:rsidRPr="001D4922">
              <w:t>(Linear Shift)</w:t>
            </w:r>
          </w:p>
        </w:tc>
        <w:tc>
          <w:tcPr>
            <w:tcW w:w="726" w:type="pct"/>
            <w:noWrap/>
            <w:hideMark/>
          </w:tcPr>
          <w:p w:rsidR="00040D26" w:rsidRPr="001D4922" w:rsidRDefault="00040D26" w:rsidP="00495C93">
            <w:pPr>
              <w:jc w:val="right"/>
            </w:pPr>
            <w:r w:rsidRPr="001D4922">
              <w:t>-0.266</w:t>
            </w:r>
          </w:p>
        </w:tc>
        <w:tc>
          <w:tcPr>
            <w:tcW w:w="726" w:type="pct"/>
            <w:noWrap/>
            <w:hideMark/>
          </w:tcPr>
          <w:p w:rsidR="00040D26" w:rsidRPr="001D4922" w:rsidRDefault="00040D26" w:rsidP="00495C93">
            <w:pPr>
              <w:jc w:val="right"/>
            </w:pPr>
            <w:r w:rsidRPr="001D4922">
              <w:t>-16.01</w:t>
            </w:r>
          </w:p>
        </w:tc>
      </w:tr>
      <w:tr w:rsidR="00040D26" w:rsidRPr="001D4922" w:rsidTr="0098510A">
        <w:trPr>
          <w:trHeight w:val="255"/>
        </w:trPr>
        <w:tc>
          <w:tcPr>
            <w:tcW w:w="3548" w:type="pct"/>
            <w:noWrap/>
            <w:hideMark/>
          </w:tcPr>
          <w:p w:rsidR="00040D26" w:rsidRPr="001D4922" w:rsidRDefault="00040D26" w:rsidP="00495C93">
            <w:r w:rsidRPr="001D4922">
              <w:t>Duration&gt;9.5 hrs</w:t>
            </w:r>
            <w:r w:rsidR="006D4638">
              <w:t xml:space="preserve"> </w:t>
            </w:r>
            <w:r w:rsidRPr="001D4922">
              <w:t>(Linear Shift)</w:t>
            </w:r>
          </w:p>
        </w:tc>
        <w:tc>
          <w:tcPr>
            <w:tcW w:w="726" w:type="pct"/>
            <w:noWrap/>
            <w:hideMark/>
          </w:tcPr>
          <w:p w:rsidR="00040D26" w:rsidRPr="001D4922" w:rsidRDefault="00040D26" w:rsidP="00495C93">
            <w:pPr>
              <w:jc w:val="right"/>
            </w:pPr>
            <w:r w:rsidRPr="001D4922">
              <w:t>-0.852</w:t>
            </w:r>
          </w:p>
        </w:tc>
        <w:tc>
          <w:tcPr>
            <w:tcW w:w="726" w:type="pct"/>
            <w:noWrap/>
            <w:hideMark/>
          </w:tcPr>
          <w:p w:rsidR="00040D26" w:rsidRPr="001D4922" w:rsidRDefault="00040D26" w:rsidP="00495C93">
            <w:pPr>
              <w:jc w:val="right"/>
            </w:pPr>
            <w:r w:rsidRPr="001D4922">
              <w:t>-3.10</w:t>
            </w:r>
          </w:p>
        </w:tc>
      </w:tr>
      <w:tr w:rsidR="00040D26" w:rsidRPr="001D4922" w:rsidTr="0098510A">
        <w:trPr>
          <w:trHeight w:val="255"/>
        </w:trPr>
        <w:tc>
          <w:tcPr>
            <w:tcW w:w="3548" w:type="pct"/>
            <w:noWrap/>
            <w:hideMark/>
          </w:tcPr>
          <w:p w:rsidR="00040D26" w:rsidRPr="0098510A" w:rsidRDefault="00040D26" w:rsidP="00495C93">
            <w:pPr>
              <w:rPr>
                <w:b/>
                <w:bCs/>
                <w:i/>
              </w:rPr>
            </w:pPr>
            <w:r w:rsidRPr="0098510A">
              <w:rPr>
                <w:b/>
                <w:bCs/>
                <w:i/>
              </w:rPr>
              <w:t>Second Tour is a School Tour</w:t>
            </w:r>
          </w:p>
        </w:tc>
        <w:tc>
          <w:tcPr>
            <w:tcW w:w="726" w:type="pct"/>
            <w:noWrap/>
            <w:hideMark/>
          </w:tcPr>
          <w:p w:rsidR="00040D26" w:rsidRPr="001D4922" w:rsidRDefault="00040D26" w:rsidP="00495C93"/>
        </w:tc>
        <w:tc>
          <w:tcPr>
            <w:tcW w:w="726" w:type="pct"/>
            <w:noWrap/>
            <w:hideMark/>
          </w:tcPr>
          <w:p w:rsidR="00040D26" w:rsidRPr="001D4922" w:rsidRDefault="00040D26" w:rsidP="00495C93"/>
        </w:tc>
      </w:tr>
      <w:tr w:rsidR="00040D26" w:rsidRPr="001D4922" w:rsidTr="0098510A">
        <w:trPr>
          <w:trHeight w:val="255"/>
        </w:trPr>
        <w:tc>
          <w:tcPr>
            <w:tcW w:w="3548" w:type="pct"/>
            <w:noWrap/>
            <w:hideMark/>
          </w:tcPr>
          <w:p w:rsidR="00040D26" w:rsidRPr="001D4922" w:rsidRDefault="00040D26" w:rsidP="00495C93">
            <w:r w:rsidRPr="001D4922">
              <w:t>Departure before 7:30 am (Linear Shift)</w:t>
            </w:r>
          </w:p>
        </w:tc>
        <w:tc>
          <w:tcPr>
            <w:tcW w:w="726" w:type="pct"/>
            <w:noWrap/>
            <w:hideMark/>
          </w:tcPr>
          <w:p w:rsidR="00040D26" w:rsidRPr="001D4922" w:rsidRDefault="00040D26" w:rsidP="00495C93">
            <w:pPr>
              <w:jc w:val="right"/>
            </w:pPr>
            <w:r w:rsidRPr="001D4922">
              <w:t>-0.250</w:t>
            </w:r>
          </w:p>
        </w:tc>
        <w:tc>
          <w:tcPr>
            <w:tcW w:w="726" w:type="pct"/>
            <w:noWrap/>
            <w:hideMark/>
          </w:tcPr>
          <w:p w:rsidR="00040D26" w:rsidRPr="001D4922" w:rsidRDefault="00040D26" w:rsidP="00495C93">
            <w:pPr>
              <w:jc w:val="right"/>
            </w:pPr>
            <w:r w:rsidRPr="001D4922">
              <w:t>-1.79</w:t>
            </w:r>
          </w:p>
        </w:tc>
      </w:tr>
      <w:tr w:rsidR="00040D26" w:rsidRPr="001D4922" w:rsidTr="0098510A">
        <w:trPr>
          <w:trHeight w:val="255"/>
        </w:trPr>
        <w:tc>
          <w:tcPr>
            <w:tcW w:w="3548" w:type="pct"/>
            <w:noWrap/>
            <w:hideMark/>
          </w:tcPr>
          <w:p w:rsidR="00040D26" w:rsidRPr="001D4922" w:rsidRDefault="00040D26" w:rsidP="00495C93">
            <w:r w:rsidRPr="001D4922">
              <w:t>Departure after 8 am (Linear Shift)</w:t>
            </w:r>
          </w:p>
        </w:tc>
        <w:tc>
          <w:tcPr>
            <w:tcW w:w="726" w:type="pct"/>
            <w:noWrap/>
            <w:hideMark/>
          </w:tcPr>
          <w:p w:rsidR="00040D26" w:rsidRPr="001D4922" w:rsidRDefault="00040D26" w:rsidP="00495C93">
            <w:pPr>
              <w:jc w:val="right"/>
            </w:pPr>
            <w:r w:rsidRPr="001D4922">
              <w:t>0.026</w:t>
            </w:r>
          </w:p>
        </w:tc>
        <w:tc>
          <w:tcPr>
            <w:tcW w:w="726" w:type="pct"/>
            <w:noWrap/>
            <w:hideMark/>
          </w:tcPr>
          <w:p w:rsidR="00040D26" w:rsidRPr="001D4922" w:rsidRDefault="00040D26" w:rsidP="00495C93">
            <w:pPr>
              <w:jc w:val="right"/>
            </w:pPr>
            <w:r w:rsidRPr="001D4922">
              <w:t>0.63</w:t>
            </w:r>
          </w:p>
        </w:tc>
      </w:tr>
      <w:tr w:rsidR="00040D26" w:rsidRPr="001D4922" w:rsidTr="0098510A">
        <w:trPr>
          <w:trHeight w:val="255"/>
        </w:trPr>
        <w:tc>
          <w:tcPr>
            <w:tcW w:w="3548" w:type="pct"/>
            <w:noWrap/>
            <w:hideMark/>
          </w:tcPr>
          <w:p w:rsidR="00040D26" w:rsidRPr="001D4922" w:rsidRDefault="00040D26" w:rsidP="00495C93">
            <w:r w:rsidRPr="001D4922">
              <w:t>Duration&lt; 9.5 hrs</w:t>
            </w:r>
            <w:r w:rsidR="006D4638">
              <w:t xml:space="preserve"> </w:t>
            </w:r>
            <w:r w:rsidRPr="001D4922">
              <w:t>(Linear Shift)</w:t>
            </w:r>
          </w:p>
        </w:tc>
        <w:tc>
          <w:tcPr>
            <w:tcW w:w="726" w:type="pct"/>
            <w:noWrap/>
            <w:hideMark/>
          </w:tcPr>
          <w:p w:rsidR="00040D26" w:rsidRPr="001D4922" w:rsidRDefault="00040D26" w:rsidP="00495C93">
            <w:pPr>
              <w:jc w:val="right"/>
            </w:pPr>
            <w:r w:rsidRPr="001D4922">
              <w:t>-0.120</w:t>
            </w:r>
          </w:p>
        </w:tc>
        <w:tc>
          <w:tcPr>
            <w:tcW w:w="726" w:type="pct"/>
            <w:noWrap/>
            <w:hideMark/>
          </w:tcPr>
          <w:p w:rsidR="00040D26" w:rsidRPr="001D4922" w:rsidRDefault="00040D26" w:rsidP="00495C93">
            <w:pPr>
              <w:jc w:val="right"/>
            </w:pPr>
            <w:r w:rsidRPr="001D4922">
              <w:t>-2.87</w:t>
            </w:r>
          </w:p>
        </w:tc>
      </w:tr>
      <w:tr w:rsidR="00040D26" w:rsidRPr="001D4922" w:rsidTr="0098510A">
        <w:trPr>
          <w:trHeight w:val="255"/>
        </w:trPr>
        <w:tc>
          <w:tcPr>
            <w:tcW w:w="3548" w:type="pct"/>
            <w:noWrap/>
            <w:hideMark/>
          </w:tcPr>
          <w:p w:rsidR="00040D26" w:rsidRPr="001D4922" w:rsidRDefault="00040D26" w:rsidP="00495C93">
            <w:r w:rsidRPr="001D4922">
              <w:t>Duration&gt;9.5 hrs</w:t>
            </w:r>
            <w:r w:rsidR="006D4638">
              <w:t xml:space="preserve"> </w:t>
            </w:r>
            <w:r w:rsidRPr="001D4922">
              <w:t>(Linear Shift)</w:t>
            </w:r>
          </w:p>
        </w:tc>
        <w:tc>
          <w:tcPr>
            <w:tcW w:w="726" w:type="pct"/>
            <w:noWrap/>
            <w:hideMark/>
          </w:tcPr>
          <w:p w:rsidR="00040D26" w:rsidRPr="001D4922" w:rsidRDefault="00040D26" w:rsidP="00495C93">
            <w:pPr>
              <w:jc w:val="right"/>
            </w:pPr>
            <w:r w:rsidRPr="001D4922">
              <w:t>-0.621</w:t>
            </w:r>
          </w:p>
        </w:tc>
        <w:tc>
          <w:tcPr>
            <w:tcW w:w="726" w:type="pct"/>
            <w:noWrap/>
            <w:hideMark/>
          </w:tcPr>
          <w:p w:rsidR="00040D26" w:rsidRPr="001D4922" w:rsidRDefault="00040D26" w:rsidP="00495C93">
            <w:pPr>
              <w:jc w:val="right"/>
            </w:pPr>
            <w:r w:rsidRPr="001D4922">
              <w:t>-1.67</w:t>
            </w:r>
          </w:p>
        </w:tc>
      </w:tr>
      <w:tr w:rsidR="00040D26" w:rsidRPr="001D4922" w:rsidTr="0098510A">
        <w:trPr>
          <w:trHeight w:val="255"/>
        </w:trPr>
        <w:tc>
          <w:tcPr>
            <w:tcW w:w="3548" w:type="pct"/>
            <w:shd w:val="clear" w:color="auto" w:fill="72B6E5" w:themeFill="accent1" w:themeFillTint="99"/>
            <w:noWrap/>
            <w:hideMark/>
          </w:tcPr>
          <w:p w:rsidR="00040D26" w:rsidRPr="001D4922" w:rsidRDefault="00040D26" w:rsidP="00495C93">
            <w:pPr>
              <w:rPr>
                <w:b/>
                <w:bCs/>
              </w:rPr>
            </w:pPr>
            <w:r w:rsidRPr="001D4922">
              <w:rPr>
                <w:b/>
                <w:bCs/>
              </w:rPr>
              <w:t>Distance to Destination</w:t>
            </w:r>
          </w:p>
        </w:tc>
        <w:tc>
          <w:tcPr>
            <w:tcW w:w="726" w:type="pct"/>
            <w:shd w:val="clear" w:color="auto" w:fill="72B6E5" w:themeFill="accent1" w:themeFillTint="99"/>
            <w:noWrap/>
            <w:hideMark/>
          </w:tcPr>
          <w:p w:rsidR="00040D26" w:rsidRPr="001D4922" w:rsidRDefault="00040D26" w:rsidP="00495C93">
            <w:r w:rsidRPr="001D4922">
              <w:t> </w:t>
            </w:r>
          </w:p>
        </w:tc>
        <w:tc>
          <w:tcPr>
            <w:tcW w:w="726" w:type="pct"/>
            <w:shd w:val="clear" w:color="auto" w:fill="72B6E5" w:themeFill="accent1" w:themeFillTint="99"/>
            <w:noWrap/>
            <w:hideMark/>
          </w:tcPr>
          <w:p w:rsidR="00040D26" w:rsidRPr="001D4922" w:rsidRDefault="00040D26" w:rsidP="00495C93">
            <w:r w:rsidRPr="001D4922">
              <w:t> </w:t>
            </w:r>
          </w:p>
        </w:tc>
      </w:tr>
      <w:tr w:rsidR="00040D26" w:rsidRPr="001D4922" w:rsidTr="0098510A">
        <w:trPr>
          <w:trHeight w:val="255"/>
        </w:trPr>
        <w:tc>
          <w:tcPr>
            <w:tcW w:w="3548" w:type="pct"/>
            <w:noWrap/>
            <w:hideMark/>
          </w:tcPr>
          <w:p w:rsidR="00040D26" w:rsidRPr="001D4922" w:rsidRDefault="00040D26" w:rsidP="00495C93">
            <w:r w:rsidRPr="001D4922">
              <w:t>Departure before 7:30 am (Linear Shift)</w:t>
            </w:r>
          </w:p>
        </w:tc>
        <w:tc>
          <w:tcPr>
            <w:tcW w:w="726" w:type="pct"/>
            <w:noWrap/>
            <w:hideMark/>
          </w:tcPr>
          <w:p w:rsidR="00040D26" w:rsidRPr="001D4922" w:rsidRDefault="00040D26" w:rsidP="00495C93">
            <w:pPr>
              <w:jc w:val="right"/>
            </w:pPr>
            <w:r w:rsidRPr="001D4922">
              <w:t>-0.014</w:t>
            </w:r>
          </w:p>
        </w:tc>
        <w:tc>
          <w:tcPr>
            <w:tcW w:w="726" w:type="pct"/>
            <w:noWrap/>
            <w:hideMark/>
          </w:tcPr>
          <w:p w:rsidR="00040D26" w:rsidRPr="001D4922" w:rsidRDefault="00040D26" w:rsidP="00495C93">
            <w:pPr>
              <w:jc w:val="right"/>
            </w:pPr>
            <w:r w:rsidRPr="001D4922">
              <w:t>-10.13</w:t>
            </w:r>
          </w:p>
        </w:tc>
      </w:tr>
      <w:tr w:rsidR="00040D26" w:rsidRPr="001D4922" w:rsidTr="0098510A">
        <w:trPr>
          <w:trHeight w:val="255"/>
        </w:trPr>
        <w:tc>
          <w:tcPr>
            <w:tcW w:w="3548" w:type="pct"/>
            <w:noWrap/>
            <w:hideMark/>
          </w:tcPr>
          <w:p w:rsidR="00040D26" w:rsidRPr="001D4922" w:rsidRDefault="00040D26" w:rsidP="00495C93">
            <w:r w:rsidRPr="001D4922">
              <w:t>Departure after 8 am (Linear Shift)</w:t>
            </w:r>
          </w:p>
        </w:tc>
        <w:tc>
          <w:tcPr>
            <w:tcW w:w="726" w:type="pct"/>
            <w:noWrap/>
            <w:hideMark/>
          </w:tcPr>
          <w:p w:rsidR="00040D26" w:rsidRPr="001D4922" w:rsidRDefault="00040D26" w:rsidP="00495C93">
            <w:pPr>
              <w:jc w:val="right"/>
            </w:pPr>
            <w:r w:rsidRPr="001D4922">
              <w:t>-0.002</w:t>
            </w:r>
          </w:p>
        </w:tc>
        <w:tc>
          <w:tcPr>
            <w:tcW w:w="726" w:type="pct"/>
            <w:noWrap/>
            <w:hideMark/>
          </w:tcPr>
          <w:p w:rsidR="00040D26" w:rsidRPr="001D4922" w:rsidRDefault="00040D26" w:rsidP="00495C93">
            <w:pPr>
              <w:jc w:val="right"/>
            </w:pPr>
            <w:r w:rsidRPr="001D4922">
              <w:t>-2.60</w:t>
            </w:r>
          </w:p>
        </w:tc>
      </w:tr>
      <w:tr w:rsidR="00040D26" w:rsidRPr="001D4922" w:rsidTr="0098510A">
        <w:trPr>
          <w:trHeight w:val="255"/>
        </w:trPr>
        <w:tc>
          <w:tcPr>
            <w:tcW w:w="3548" w:type="pct"/>
            <w:noWrap/>
            <w:hideMark/>
          </w:tcPr>
          <w:p w:rsidR="00040D26" w:rsidRPr="001D4922" w:rsidRDefault="00040D26" w:rsidP="00495C93">
            <w:r w:rsidRPr="001D4922">
              <w:t>Arrival before 5:00 pm (Linear Shift)</w:t>
            </w:r>
          </w:p>
        </w:tc>
        <w:tc>
          <w:tcPr>
            <w:tcW w:w="726" w:type="pct"/>
            <w:noWrap/>
            <w:hideMark/>
          </w:tcPr>
          <w:p w:rsidR="00040D26" w:rsidRPr="001D4922" w:rsidRDefault="00040D26" w:rsidP="00495C93">
            <w:pPr>
              <w:jc w:val="right"/>
            </w:pPr>
            <w:r w:rsidRPr="001D4922">
              <w:t>0.004</w:t>
            </w:r>
          </w:p>
        </w:tc>
        <w:tc>
          <w:tcPr>
            <w:tcW w:w="726" w:type="pct"/>
            <w:noWrap/>
            <w:hideMark/>
          </w:tcPr>
          <w:p w:rsidR="00040D26" w:rsidRPr="001D4922" w:rsidRDefault="00040D26" w:rsidP="00495C93">
            <w:pPr>
              <w:jc w:val="right"/>
            </w:pPr>
            <w:r w:rsidRPr="001D4922">
              <w:t>5.25</w:t>
            </w:r>
          </w:p>
        </w:tc>
      </w:tr>
      <w:tr w:rsidR="00040D26" w:rsidRPr="001D4922" w:rsidTr="0098510A">
        <w:trPr>
          <w:trHeight w:val="255"/>
        </w:trPr>
        <w:tc>
          <w:tcPr>
            <w:tcW w:w="3548" w:type="pct"/>
            <w:noWrap/>
            <w:hideMark/>
          </w:tcPr>
          <w:p w:rsidR="00040D26" w:rsidRPr="001D4922" w:rsidRDefault="00040D26" w:rsidP="00495C93">
            <w:r w:rsidRPr="001D4922">
              <w:t>Arrival after 5:30 pm (Linear Shift)</w:t>
            </w:r>
          </w:p>
        </w:tc>
        <w:tc>
          <w:tcPr>
            <w:tcW w:w="726" w:type="pct"/>
            <w:noWrap/>
            <w:hideMark/>
          </w:tcPr>
          <w:p w:rsidR="00040D26" w:rsidRPr="001D4922" w:rsidRDefault="00040D26" w:rsidP="00495C93">
            <w:pPr>
              <w:jc w:val="right"/>
            </w:pPr>
            <w:r w:rsidRPr="001D4922">
              <w:t>0.002</w:t>
            </w:r>
          </w:p>
        </w:tc>
        <w:tc>
          <w:tcPr>
            <w:tcW w:w="726" w:type="pct"/>
            <w:noWrap/>
            <w:hideMark/>
          </w:tcPr>
          <w:p w:rsidR="00040D26" w:rsidRPr="001D4922" w:rsidRDefault="00040D26" w:rsidP="00495C93">
            <w:pPr>
              <w:jc w:val="right"/>
            </w:pPr>
            <w:r w:rsidRPr="001D4922">
              <w:t>1.90</w:t>
            </w:r>
          </w:p>
        </w:tc>
      </w:tr>
      <w:tr w:rsidR="00040D26" w:rsidRPr="001D4922" w:rsidTr="0098510A">
        <w:trPr>
          <w:trHeight w:val="255"/>
        </w:trPr>
        <w:tc>
          <w:tcPr>
            <w:tcW w:w="3548" w:type="pct"/>
            <w:shd w:val="clear" w:color="auto" w:fill="72B6E5" w:themeFill="accent1" w:themeFillTint="99"/>
            <w:noWrap/>
            <w:hideMark/>
          </w:tcPr>
          <w:p w:rsidR="00040D26" w:rsidRPr="001D4922" w:rsidRDefault="00040D26" w:rsidP="00495C93">
            <w:pPr>
              <w:rPr>
                <w:b/>
                <w:bCs/>
              </w:rPr>
            </w:pPr>
            <w:r w:rsidRPr="001D4922">
              <w:rPr>
                <w:b/>
                <w:bCs/>
              </w:rPr>
              <w:t xml:space="preserve">Employment Density at Destination </w:t>
            </w:r>
          </w:p>
        </w:tc>
        <w:tc>
          <w:tcPr>
            <w:tcW w:w="726" w:type="pct"/>
            <w:shd w:val="clear" w:color="auto" w:fill="72B6E5" w:themeFill="accent1" w:themeFillTint="99"/>
            <w:noWrap/>
            <w:hideMark/>
          </w:tcPr>
          <w:p w:rsidR="00040D26" w:rsidRPr="001D4922" w:rsidRDefault="00040D26" w:rsidP="00495C93">
            <w:r w:rsidRPr="001D4922">
              <w:t> </w:t>
            </w:r>
          </w:p>
        </w:tc>
        <w:tc>
          <w:tcPr>
            <w:tcW w:w="726" w:type="pct"/>
            <w:shd w:val="clear" w:color="auto" w:fill="72B6E5" w:themeFill="accent1" w:themeFillTint="99"/>
            <w:noWrap/>
            <w:hideMark/>
          </w:tcPr>
          <w:p w:rsidR="00040D26" w:rsidRPr="001D4922" w:rsidRDefault="00040D26" w:rsidP="00495C93">
            <w:r w:rsidRPr="001D4922">
              <w:t> </w:t>
            </w:r>
          </w:p>
        </w:tc>
      </w:tr>
      <w:tr w:rsidR="00040D26" w:rsidRPr="001D4922" w:rsidTr="0098510A">
        <w:trPr>
          <w:trHeight w:val="255"/>
        </w:trPr>
        <w:tc>
          <w:tcPr>
            <w:tcW w:w="3548" w:type="pct"/>
            <w:noWrap/>
            <w:hideMark/>
          </w:tcPr>
          <w:p w:rsidR="00040D26" w:rsidRPr="001D4922" w:rsidRDefault="00040D26" w:rsidP="00495C93">
            <w:r w:rsidRPr="001D4922">
              <w:t>Departure after 8 am (Linear Shift)</w:t>
            </w:r>
          </w:p>
        </w:tc>
        <w:tc>
          <w:tcPr>
            <w:tcW w:w="726" w:type="pct"/>
            <w:noWrap/>
            <w:hideMark/>
          </w:tcPr>
          <w:p w:rsidR="00040D26" w:rsidRPr="001D4922" w:rsidRDefault="00040D26" w:rsidP="00495C93">
            <w:pPr>
              <w:jc w:val="right"/>
            </w:pPr>
            <w:r w:rsidRPr="001D4922">
              <w:t>-0.001</w:t>
            </w:r>
          </w:p>
        </w:tc>
        <w:tc>
          <w:tcPr>
            <w:tcW w:w="726" w:type="pct"/>
            <w:noWrap/>
            <w:hideMark/>
          </w:tcPr>
          <w:p w:rsidR="00040D26" w:rsidRPr="001D4922" w:rsidRDefault="00040D26" w:rsidP="00495C93">
            <w:pPr>
              <w:jc w:val="right"/>
            </w:pPr>
            <w:r w:rsidRPr="001D4922">
              <w:t>-3.01</w:t>
            </w:r>
          </w:p>
        </w:tc>
      </w:tr>
      <w:tr w:rsidR="00040D26" w:rsidRPr="001D4922" w:rsidTr="0098510A">
        <w:trPr>
          <w:trHeight w:val="255"/>
        </w:trPr>
        <w:tc>
          <w:tcPr>
            <w:tcW w:w="3548" w:type="pct"/>
            <w:noWrap/>
            <w:hideMark/>
          </w:tcPr>
          <w:p w:rsidR="00040D26" w:rsidRPr="001D4922" w:rsidRDefault="00040D26" w:rsidP="00495C93">
            <w:r w:rsidRPr="001D4922">
              <w:t>Arrival before 5:00 pm (Linear Shift)</w:t>
            </w:r>
          </w:p>
        </w:tc>
        <w:tc>
          <w:tcPr>
            <w:tcW w:w="726" w:type="pct"/>
            <w:noWrap/>
            <w:hideMark/>
          </w:tcPr>
          <w:p w:rsidR="00040D26" w:rsidRPr="001D4922" w:rsidRDefault="00040D26" w:rsidP="00495C93">
            <w:pPr>
              <w:jc w:val="right"/>
            </w:pPr>
            <w:r w:rsidRPr="001D4922">
              <w:t>0.002</w:t>
            </w:r>
          </w:p>
        </w:tc>
        <w:tc>
          <w:tcPr>
            <w:tcW w:w="726" w:type="pct"/>
            <w:noWrap/>
            <w:hideMark/>
          </w:tcPr>
          <w:p w:rsidR="00040D26" w:rsidRPr="001D4922" w:rsidRDefault="00040D26" w:rsidP="00495C93">
            <w:pPr>
              <w:jc w:val="right"/>
            </w:pPr>
            <w:r w:rsidRPr="001D4922">
              <w:t>4.31</w:t>
            </w:r>
          </w:p>
        </w:tc>
      </w:tr>
      <w:tr w:rsidR="00040D26" w:rsidRPr="001D4922" w:rsidTr="0098510A">
        <w:trPr>
          <w:trHeight w:val="270"/>
        </w:trPr>
        <w:tc>
          <w:tcPr>
            <w:tcW w:w="3548" w:type="pct"/>
            <w:noWrap/>
            <w:hideMark/>
          </w:tcPr>
          <w:p w:rsidR="00040D26" w:rsidRPr="001D4922" w:rsidRDefault="00040D26" w:rsidP="00495C93">
            <w:r w:rsidRPr="001D4922">
              <w:t>Arrival after 5:30 pm (Linear Shift)</w:t>
            </w:r>
          </w:p>
        </w:tc>
        <w:tc>
          <w:tcPr>
            <w:tcW w:w="726" w:type="pct"/>
            <w:noWrap/>
            <w:hideMark/>
          </w:tcPr>
          <w:p w:rsidR="00040D26" w:rsidRPr="001D4922" w:rsidRDefault="00040D26" w:rsidP="00495C93">
            <w:pPr>
              <w:jc w:val="right"/>
            </w:pPr>
            <w:r w:rsidRPr="001D4922">
              <w:t>0.001</w:t>
            </w:r>
          </w:p>
        </w:tc>
        <w:tc>
          <w:tcPr>
            <w:tcW w:w="726" w:type="pct"/>
            <w:noWrap/>
            <w:hideMark/>
          </w:tcPr>
          <w:p w:rsidR="00040D26" w:rsidRPr="001D4922" w:rsidRDefault="00040D26" w:rsidP="00495C93">
            <w:pPr>
              <w:jc w:val="right"/>
            </w:pPr>
            <w:r w:rsidRPr="001D4922">
              <w:t>2.36</w:t>
            </w:r>
          </w:p>
        </w:tc>
      </w:tr>
    </w:tbl>
    <w:p w:rsidR="00040D26" w:rsidRDefault="00040D26" w:rsidP="006B439A"/>
    <w:p w:rsidR="00040D26" w:rsidRPr="006B439A" w:rsidRDefault="00040D26" w:rsidP="006B439A">
      <w:pPr>
        <w:pStyle w:val="Caption"/>
      </w:pPr>
      <w:r>
        <w:br w:type="page"/>
      </w:r>
      <w:bookmarkStart w:id="115" w:name="_Toc343258971"/>
      <w:r w:rsidRPr="006B439A">
        <w:lastRenderedPageBreak/>
        <w:t>Table</w:t>
      </w:r>
      <w:r w:rsidR="006B439A">
        <w:t xml:space="preserve"> </w:t>
      </w:r>
      <w:r w:rsidR="00CD407C">
        <w:fldChar w:fldCharType="begin"/>
      </w:r>
      <w:r w:rsidR="00CD407C">
        <w:instrText xml:space="preserve"> SEQ Table \* ARABIC  \* MERGEFORMAT </w:instrText>
      </w:r>
      <w:r w:rsidR="00CD407C">
        <w:fldChar w:fldCharType="separate"/>
      </w:r>
      <w:r w:rsidR="00B66CF5">
        <w:rPr>
          <w:noProof/>
        </w:rPr>
        <w:t>29</w:t>
      </w:r>
      <w:r w:rsidR="00CD407C">
        <w:rPr>
          <w:noProof/>
        </w:rPr>
        <w:fldChar w:fldCharType="end"/>
      </w:r>
      <w:r w:rsidRPr="00E578E0">
        <w:t>:</w:t>
      </w:r>
      <w:r w:rsidR="006D4638">
        <w:t xml:space="preserve"> </w:t>
      </w:r>
      <w:r w:rsidRPr="00E578E0">
        <w:t>Time of Day Choice Model Estimation Results for University Tours</w:t>
      </w:r>
      <w:bookmarkEnd w:id="115"/>
    </w:p>
    <w:p w:rsidR="00C7466D" w:rsidRDefault="00C7466D" w:rsidP="00C7466D">
      <w:pPr>
        <w:pStyle w:val="ModelInfo"/>
        <w:tabs>
          <w:tab w:val="clear" w:pos="2160"/>
          <w:tab w:val="left" w:pos="3060"/>
        </w:tabs>
        <w:ind w:left="3060" w:hanging="3060"/>
        <w:rPr>
          <w:rFonts w:asciiTheme="minorHAnsi" w:hAnsiTheme="minorHAnsi"/>
          <w:sz w:val="22"/>
        </w:rPr>
      </w:pPr>
      <w:r w:rsidRPr="007F58A7">
        <w:t>Number of Observations</w:t>
      </w:r>
      <w:r w:rsidRPr="007F58A7">
        <w:tab/>
      </w:r>
      <w:r>
        <w:t>242</w:t>
      </w:r>
    </w:p>
    <w:p w:rsidR="00C7466D" w:rsidRDefault="00C7466D" w:rsidP="00C7466D">
      <w:pPr>
        <w:pStyle w:val="ModelInfo"/>
        <w:tabs>
          <w:tab w:val="clear" w:pos="2160"/>
          <w:tab w:val="left" w:pos="3060"/>
        </w:tabs>
        <w:ind w:left="3060" w:hanging="3060"/>
        <w:rPr>
          <w:rFonts w:asciiTheme="minorHAnsi" w:hAnsiTheme="minorHAnsi"/>
          <w:sz w:val="22"/>
        </w:rPr>
      </w:pPr>
      <w:r w:rsidRPr="007F58A7">
        <w:t>Likelihood with Constants only</w:t>
      </w:r>
      <w:r w:rsidRPr="007F58A7">
        <w:tab/>
      </w:r>
      <w:r>
        <w:t>-1186.7432</w:t>
      </w:r>
    </w:p>
    <w:p w:rsidR="00C7466D" w:rsidRDefault="00C7466D" w:rsidP="00C7466D">
      <w:pPr>
        <w:pStyle w:val="ModelInfo"/>
        <w:tabs>
          <w:tab w:val="clear" w:pos="2160"/>
          <w:tab w:val="left" w:pos="3060"/>
        </w:tabs>
        <w:ind w:left="3060" w:hanging="3060"/>
        <w:rPr>
          <w:rFonts w:asciiTheme="minorHAnsi" w:hAnsiTheme="minorHAnsi"/>
          <w:sz w:val="22"/>
        </w:rPr>
      </w:pPr>
      <w:r w:rsidRPr="007F58A7">
        <w:t>Final likelihood</w:t>
      </w:r>
      <w:r w:rsidRPr="007F58A7">
        <w:tab/>
      </w:r>
      <w:r>
        <w:t>-1354.9503</w:t>
      </w:r>
    </w:p>
    <w:p w:rsidR="00C7466D" w:rsidRDefault="00C7466D" w:rsidP="00C7466D">
      <w:pPr>
        <w:pStyle w:val="ModelInfo"/>
        <w:tabs>
          <w:tab w:val="clear" w:pos="2160"/>
          <w:tab w:val="left" w:pos="3060"/>
        </w:tabs>
        <w:ind w:left="3060" w:hanging="3060"/>
        <w:rPr>
          <w:rFonts w:asciiTheme="minorHAnsi" w:hAnsiTheme="minorHAnsi"/>
          <w:sz w:val="22"/>
        </w:rPr>
      </w:pPr>
      <w:r w:rsidRPr="007F58A7">
        <w:t>ρ² w.r.t. zero</w:t>
      </w:r>
      <w:r w:rsidRPr="007F58A7">
        <w:tab/>
      </w:r>
      <w:r>
        <w:t>0.1491</w:t>
      </w:r>
    </w:p>
    <w:p w:rsidR="00040D26" w:rsidRPr="00C7466D" w:rsidRDefault="00C7466D" w:rsidP="00C7466D">
      <w:pPr>
        <w:pStyle w:val="ModelInfo"/>
        <w:tabs>
          <w:tab w:val="clear" w:pos="2160"/>
          <w:tab w:val="left" w:pos="3060"/>
        </w:tabs>
        <w:ind w:left="3060" w:hanging="3060"/>
        <w:rPr>
          <w:rFonts w:asciiTheme="minorHAnsi" w:hAnsiTheme="minorHAnsi"/>
          <w:sz w:val="22"/>
        </w:rPr>
      </w:pPr>
      <w:r w:rsidRPr="007F58A7">
        <w:t>ρ² w.r.t. constants</w:t>
      </w:r>
      <w:r w:rsidRPr="007F58A7">
        <w:tab/>
      </w:r>
      <w:r>
        <w:t>-0.1417</w:t>
      </w:r>
    </w:p>
    <w:tbl>
      <w:tblPr>
        <w:tblStyle w:val="MediumGrid3-Accent1"/>
        <w:tblW w:w="5000" w:type="pct"/>
        <w:tblCellMar>
          <w:top w:w="29" w:type="dxa"/>
        </w:tblCellMar>
        <w:tblLook w:val="0620" w:firstRow="1" w:lastRow="0" w:firstColumn="0" w:lastColumn="0" w:noHBand="1" w:noVBand="1"/>
      </w:tblPr>
      <w:tblGrid>
        <w:gridCol w:w="6936"/>
        <w:gridCol w:w="1270"/>
        <w:gridCol w:w="1270"/>
      </w:tblGrid>
      <w:tr w:rsidR="00040D26" w:rsidRPr="001D4922" w:rsidTr="0098510A">
        <w:trPr>
          <w:cnfStyle w:val="100000000000" w:firstRow="1" w:lastRow="0" w:firstColumn="0" w:lastColumn="0" w:oddVBand="0" w:evenVBand="0" w:oddHBand="0" w:evenHBand="0" w:firstRowFirstColumn="0" w:firstRowLastColumn="0" w:lastRowFirstColumn="0" w:lastRowLastColumn="0"/>
          <w:trHeight w:val="285"/>
        </w:trPr>
        <w:tc>
          <w:tcPr>
            <w:tcW w:w="3660" w:type="pct"/>
            <w:noWrap/>
            <w:hideMark/>
          </w:tcPr>
          <w:p w:rsidR="00040D26" w:rsidRPr="006B439A" w:rsidRDefault="00040D26" w:rsidP="00495C93">
            <w:pPr>
              <w:rPr>
                <w:bCs w:val="0"/>
              </w:rPr>
            </w:pPr>
            <w:r w:rsidRPr="006B439A">
              <w:rPr>
                <w:bCs w:val="0"/>
              </w:rPr>
              <w:t>Parameter</w:t>
            </w:r>
          </w:p>
        </w:tc>
        <w:tc>
          <w:tcPr>
            <w:tcW w:w="670" w:type="pct"/>
            <w:noWrap/>
            <w:hideMark/>
          </w:tcPr>
          <w:p w:rsidR="00040D26" w:rsidRPr="006B439A" w:rsidRDefault="00040D26" w:rsidP="006B439A">
            <w:pPr>
              <w:jc w:val="right"/>
              <w:rPr>
                <w:bCs w:val="0"/>
              </w:rPr>
            </w:pPr>
            <w:r w:rsidRPr="006B439A">
              <w:rPr>
                <w:bCs w:val="0"/>
              </w:rPr>
              <w:t>Coeff</w:t>
            </w:r>
          </w:p>
        </w:tc>
        <w:tc>
          <w:tcPr>
            <w:tcW w:w="670" w:type="pct"/>
            <w:noWrap/>
            <w:hideMark/>
          </w:tcPr>
          <w:p w:rsidR="00040D26" w:rsidRPr="006B439A" w:rsidRDefault="00040D26" w:rsidP="006B439A">
            <w:pPr>
              <w:jc w:val="right"/>
              <w:rPr>
                <w:bCs w:val="0"/>
              </w:rPr>
            </w:pPr>
            <w:r w:rsidRPr="006B439A">
              <w:rPr>
                <w:bCs w:val="0"/>
              </w:rPr>
              <w:t>T-Stat</w:t>
            </w:r>
          </w:p>
        </w:tc>
      </w:tr>
      <w:tr w:rsidR="00040D26" w:rsidRPr="001D4922" w:rsidTr="0098510A">
        <w:trPr>
          <w:trHeight w:val="255"/>
        </w:trPr>
        <w:tc>
          <w:tcPr>
            <w:tcW w:w="3660" w:type="pct"/>
            <w:noWrap/>
            <w:hideMark/>
          </w:tcPr>
          <w:p w:rsidR="00040D26" w:rsidRPr="001D4922" w:rsidRDefault="00040D26" w:rsidP="00495C93">
            <w:r w:rsidRPr="001D4922">
              <w:t>Mode Choice Logsum</w:t>
            </w:r>
          </w:p>
        </w:tc>
        <w:tc>
          <w:tcPr>
            <w:tcW w:w="670" w:type="pct"/>
            <w:noWrap/>
            <w:hideMark/>
          </w:tcPr>
          <w:p w:rsidR="00040D26" w:rsidRPr="001D4922" w:rsidRDefault="00040D26" w:rsidP="00495C93">
            <w:pPr>
              <w:jc w:val="right"/>
            </w:pPr>
            <w:r w:rsidRPr="001D4922">
              <w:t>0.200</w:t>
            </w:r>
          </w:p>
        </w:tc>
        <w:tc>
          <w:tcPr>
            <w:tcW w:w="670" w:type="pct"/>
            <w:noWrap/>
            <w:hideMark/>
          </w:tcPr>
          <w:p w:rsidR="00040D26" w:rsidRPr="001D4922" w:rsidRDefault="00040D26" w:rsidP="00495C93"/>
        </w:tc>
      </w:tr>
      <w:tr w:rsidR="00040D26" w:rsidRPr="001D4922" w:rsidTr="0098510A">
        <w:trPr>
          <w:trHeight w:val="255"/>
        </w:trPr>
        <w:tc>
          <w:tcPr>
            <w:tcW w:w="3660" w:type="pct"/>
            <w:shd w:val="clear" w:color="auto" w:fill="72B6E5" w:themeFill="accent1" w:themeFillTint="99"/>
            <w:noWrap/>
            <w:hideMark/>
          </w:tcPr>
          <w:p w:rsidR="00040D26" w:rsidRPr="001D4922" w:rsidRDefault="00040D26" w:rsidP="00495C93">
            <w:pPr>
              <w:rPr>
                <w:b/>
                <w:bCs/>
              </w:rPr>
            </w:pPr>
            <w:r w:rsidRPr="001D4922">
              <w:rPr>
                <w:b/>
                <w:bCs/>
              </w:rPr>
              <w:t>Departure Time Constants</w:t>
            </w:r>
          </w:p>
        </w:tc>
        <w:tc>
          <w:tcPr>
            <w:tcW w:w="670" w:type="pct"/>
            <w:shd w:val="clear" w:color="auto" w:fill="72B6E5" w:themeFill="accent1" w:themeFillTint="99"/>
            <w:noWrap/>
            <w:hideMark/>
          </w:tcPr>
          <w:p w:rsidR="00040D26" w:rsidRPr="001D4922" w:rsidRDefault="00040D26" w:rsidP="00495C93">
            <w:r w:rsidRPr="001D4922">
              <w:t> </w:t>
            </w:r>
          </w:p>
        </w:tc>
        <w:tc>
          <w:tcPr>
            <w:tcW w:w="670" w:type="pct"/>
            <w:shd w:val="clear" w:color="auto" w:fill="72B6E5" w:themeFill="accent1" w:themeFillTint="99"/>
            <w:noWrap/>
            <w:hideMark/>
          </w:tcPr>
          <w:p w:rsidR="00040D26" w:rsidRPr="001D4922" w:rsidRDefault="00040D26" w:rsidP="00495C93">
            <w:r w:rsidRPr="001D4922">
              <w:t> </w:t>
            </w:r>
          </w:p>
        </w:tc>
      </w:tr>
      <w:tr w:rsidR="00040D26" w:rsidRPr="001D4922" w:rsidTr="0098510A">
        <w:trPr>
          <w:trHeight w:val="255"/>
        </w:trPr>
        <w:tc>
          <w:tcPr>
            <w:tcW w:w="3660" w:type="pct"/>
            <w:noWrap/>
            <w:hideMark/>
          </w:tcPr>
          <w:p w:rsidR="00040D26" w:rsidRPr="001D4922" w:rsidRDefault="00040D26" w:rsidP="00495C93">
            <w:r w:rsidRPr="001D4922">
              <w:t>Before</w:t>
            </w:r>
            <w:r w:rsidR="006D4638">
              <w:t xml:space="preserve"> </w:t>
            </w:r>
            <w:r w:rsidRPr="001D4922">
              <w:t>6:00 am</w:t>
            </w:r>
          </w:p>
        </w:tc>
        <w:tc>
          <w:tcPr>
            <w:tcW w:w="670" w:type="pct"/>
            <w:noWrap/>
            <w:hideMark/>
          </w:tcPr>
          <w:p w:rsidR="00040D26" w:rsidRPr="001D4922" w:rsidRDefault="00040D26" w:rsidP="00495C93">
            <w:pPr>
              <w:jc w:val="right"/>
            </w:pPr>
            <w:r w:rsidRPr="001D4922">
              <w:t>-5.750</w:t>
            </w:r>
          </w:p>
        </w:tc>
        <w:tc>
          <w:tcPr>
            <w:tcW w:w="670" w:type="pct"/>
            <w:noWrap/>
            <w:hideMark/>
          </w:tcPr>
          <w:p w:rsidR="00040D26" w:rsidRPr="001D4922" w:rsidRDefault="00040D26" w:rsidP="00495C93">
            <w:pPr>
              <w:jc w:val="right"/>
            </w:pPr>
            <w:r w:rsidRPr="001D4922">
              <w:t>-4.68</w:t>
            </w:r>
          </w:p>
        </w:tc>
      </w:tr>
      <w:tr w:rsidR="00040D26" w:rsidRPr="001D4922" w:rsidTr="0098510A">
        <w:trPr>
          <w:trHeight w:val="255"/>
        </w:trPr>
        <w:tc>
          <w:tcPr>
            <w:tcW w:w="3660" w:type="pct"/>
            <w:noWrap/>
            <w:hideMark/>
          </w:tcPr>
          <w:p w:rsidR="00040D26" w:rsidRPr="001D4922" w:rsidRDefault="00040D26" w:rsidP="00495C93">
            <w:r w:rsidRPr="001D4922">
              <w:t>6:00 am to</w:t>
            </w:r>
            <w:r w:rsidR="006D4638">
              <w:t xml:space="preserve"> </w:t>
            </w:r>
            <w:r w:rsidRPr="001D4922">
              <w:t>6:30 am</w:t>
            </w:r>
          </w:p>
        </w:tc>
        <w:tc>
          <w:tcPr>
            <w:tcW w:w="670" w:type="pct"/>
            <w:noWrap/>
            <w:hideMark/>
          </w:tcPr>
          <w:p w:rsidR="00040D26" w:rsidRPr="001D4922" w:rsidRDefault="00040D26" w:rsidP="00495C93">
            <w:pPr>
              <w:jc w:val="right"/>
            </w:pPr>
            <w:r w:rsidRPr="001D4922">
              <w:t>-3.257</w:t>
            </w:r>
          </w:p>
        </w:tc>
        <w:tc>
          <w:tcPr>
            <w:tcW w:w="670" w:type="pct"/>
            <w:noWrap/>
            <w:hideMark/>
          </w:tcPr>
          <w:p w:rsidR="00040D26" w:rsidRPr="001D4922" w:rsidRDefault="00040D26" w:rsidP="00495C93">
            <w:pPr>
              <w:jc w:val="right"/>
            </w:pPr>
            <w:r w:rsidRPr="001D4922">
              <w:t>-3.80</w:t>
            </w:r>
          </w:p>
        </w:tc>
      </w:tr>
      <w:tr w:rsidR="00040D26" w:rsidRPr="001D4922" w:rsidTr="0098510A">
        <w:trPr>
          <w:trHeight w:val="255"/>
        </w:trPr>
        <w:tc>
          <w:tcPr>
            <w:tcW w:w="3660" w:type="pct"/>
            <w:noWrap/>
            <w:hideMark/>
          </w:tcPr>
          <w:p w:rsidR="00040D26" w:rsidRPr="001D4922" w:rsidRDefault="00040D26" w:rsidP="00495C93">
            <w:r w:rsidRPr="001D4922">
              <w:t>6:30 am to 7:00 am</w:t>
            </w:r>
          </w:p>
        </w:tc>
        <w:tc>
          <w:tcPr>
            <w:tcW w:w="670" w:type="pct"/>
            <w:noWrap/>
            <w:hideMark/>
          </w:tcPr>
          <w:p w:rsidR="00040D26" w:rsidRPr="001D4922" w:rsidRDefault="00040D26" w:rsidP="00495C93">
            <w:pPr>
              <w:jc w:val="right"/>
            </w:pPr>
            <w:r w:rsidRPr="001D4922">
              <w:t>-2.358</w:t>
            </w:r>
          </w:p>
        </w:tc>
        <w:tc>
          <w:tcPr>
            <w:tcW w:w="670" w:type="pct"/>
            <w:noWrap/>
            <w:hideMark/>
          </w:tcPr>
          <w:p w:rsidR="00040D26" w:rsidRPr="001D4922" w:rsidRDefault="00040D26" w:rsidP="00495C93">
            <w:pPr>
              <w:jc w:val="right"/>
            </w:pPr>
            <w:r w:rsidRPr="001D4922">
              <w:t>-4.01</w:t>
            </w:r>
          </w:p>
        </w:tc>
      </w:tr>
      <w:tr w:rsidR="00040D26" w:rsidRPr="001D4922" w:rsidTr="0098510A">
        <w:trPr>
          <w:trHeight w:val="255"/>
        </w:trPr>
        <w:tc>
          <w:tcPr>
            <w:tcW w:w="3660" w:type="pct"/>
            <w:noWrap/>
            <w:hideMark/>
          </w:tcPr>
          <w:p w:rsidR="00040D26" w:rsidRPr="001D4922" w:rsidRDefault="00040D26" w:rsidP="00495C93">
            <w:r w:rsidRPr="001D4922">
              <w:t>7:00 am to 7:30 am</w:t>
            </w:r>
          </w:p>
        </w:tc>
        <w:tc>
          <w:tcPr>
            <w:tcW w:w="670" w:type="pct"/>
            <w:noWrap/>
            <w:hideMark/>
          </w:tcPr>
          <w:p w:rsidR="00040D26" w:rsidRPr="001D4922" w:rsidRDefault="00040D26" w:rsidP="00495C93">
            <w:pPr>
              <w:jc w:val="right"/>
            </w:pPr>
            <w:r w:rsidRPr="001D4922">
              <w:t>-0.532</w:t>
            </w:r>
          </w:p>
        </w:tc>
        <w:tc>
          <w:tcPr>
            <w:tcW w:w="670" w:type="pct"/>
            <w:noWrap/>
            <w:hideMark/>
          </w:tcPr>
          <w:p w:rsidR="00040D26" w:rsidRPr="001D4922" w:rsidRDefault="00040D26" w:rsidP="00495C93">
            <w:pPr>
              <w:jc w:val="right"/>
            </w:pPr>
            <w:r w:rsidRPr="001D4922">
              <w:t>-1.69</w:t>
            </w:r>
          </w:p>
        </w:tc>
      </w:tr>
      <w:tr w:rsidR="00040D26" w:rsidRPr="001D4922" w:rsidTr="0098510A">
        <w:trPr>
          <w:trHeight w:val="255"/>
        </w:trPr>
        <w:tc>
          <w:tcPr>
            <w:tcW w:w="3660" w:type="pct"/>
            <w:noWrap/>
            <w:hideMark/>
          </w:tcPr>
          <w:p w:rsidR="00040D26" w:rsidRPr="001D4922" w:rsidRDefault="00040D26" w:rsidP="00495C93">
            <w:r w:rsidRPr="001D4922">
              <w:t>7:30 am to 8:00 am (Reference)</w:t>
            </w:r>
          </w:p>
        </w:tc>
        <w:tc>
          <w:tcPr>
            <w:tcW w:w="670" w:type="pct"/>
            <w:noWrap/>
            <w:hideMark/>
          </w:tcPr>
          <w:p w:rsidR="00040D26" w:rsidRPr="001D4922" w:rsidRDefault="00040D26" w:rsidP="00495C93">
            <w:pPr>
              <w:jc w:val="right"/>
            </w:pPr>
            <w:r w:rsidRPr="001D4922">
              <w:t>0.000</w:t>
            </w:r>
          </w:p>
        </w:tc>
        <w:tc>
          <w:tcPr>
            <w:tcW w:w="670" w:type="pct"/>
            <w:noWrap/>
            <w:hideMark/>
          </w:tcPr>
          <w:p w:rsidR="00040D26" w:rsidRPr="001D4922" w:rsidRDefault="00040D26" w:rsidP="00495C93"/>
        </w:tc>
      </w:tr>
      <w:tr w:rsidR="00040D26" w:rsidRPr="001D4922" w:rsidTr="0098510A">
        <w:trPr>
          <w:trHeight w:val="255"/>
        </w:trPr>
        <w:tc>
          <w:tcPr>
            <w:tcW w:w="3660" w:type="pct"/>
            <w:noWrap/>
            <w:hideMark/>
          </w:tcPr>
          <w:p w:rsidR="00040D26" w:rsidRPr="001D4922" w:rsidRDefault="00040D26" w:rsidP="00495C93">
            <w:r w:rsidRPr="001D4922">
              <w:t xml:space="preserve">After 8:00 am </w:t>
            </w:r>
          </w:p>
        </w:tc>
        <w:tc>
          <w:tcPr>
            <w:tcW w:w="670" w:type="pct"/>
            <w:noWrap/>
            <w:hideMark/>
          </w:tcPr>
          <w:p w:rsidR="00040D26" w:rsidRPr="001D4922" w:rsidRDefault="00040D26" w:rsidP="00495C93">
            <w:pPr>
              <w:jc w:val="right"/>
            </w:pPr>
            <w:r w:rsidRPr="001D4922">
              <w:t>-0.347</w:t>
            </w:r>
          </w:p>
        </w:tc>
        <w:tc>
          <w:tcPr>
            <w:tcW w:w="670" w:type="pct"/>
            <w:noWrap/>
            <w:hideMark/>
          </w:tcPr>
          <w:p w:rsidR="00040D26" w:rsidRPr="001D4922" w:rsidRDefault="00040D26" w:rsidP="00495C93">
            <w:pPr>
              <w:jc w:val="right"/>
            </w:pPr>
            <w:r w:rsidRPr="001D4922">
              <w:t>-1.45</w:t>
            </w:r>
          </w:p>
        </w:tc>
      </w:tr>
      <w:tr w:rsidR="00040D26" w:rsidRPr="001D4922" w:rsidTr="0098510A">
        <w:trPr>
          <w:trHeight w:val="255"/>
        </w:trPr>
        <w:tc>
          <w:tcPr>
            <w:tcW w:w="3660" w:type="pct"/>
            <w:noWrap/>
            <w:hideMark/>
          </w:tcPr>
          <w:p w:rsidR="00040D26" w:rsidRPr="001D4922" w:rsidRDefault="00040D26" w:rsidP="00495C93">
            <w:r w:rsidRPr="001D4922">
              <w:t>Linear Shift for every 30 minutes after 8:30 am</w:t>
            </w:r>
          </w:p>
        </w:tc>
        <w:tc>
          <w:tcPr>
            <w:tcW w:w="670" w:type="pct"/>
            <w:noWrap/>
            <w:hideMark/>
          </w:tcPr>
          <w:p w:rsidR="00040D26" w:rsidRPr="001D4922" w:rsidRDefault="00040D26" w:rsidP="00495C93">
            <w:pPr>
              <w:jc w:val="right"/>
            </w:pPr>
            <w:r w:rsidRPr="001D4922">
              <w:t>-0.162</w:t>
            </w:r>
          </w:p>
        </w:tc>
        <w:tc>
          <w:tcPr>
            <w:tcW w:w="670" w:type="pct"/>
            <w:noWrap/>
            <w:hideMark/>
          </w:tcPr>
          <w:p w:rsidR="00040D26" w:rsidRPr="001D4922" w:rsidRDefault="00040D26" w:rsidP="00495C93">
            <w:pPr>
              <w:jc w:val="right"/>
            </w:pPr>
            <w:r w:rsidRPr="001D4922">
              <w:t>-2.24</w:t>
            </w:r>
          </w:p>
        </w:tc>
      </w:tr>
      <w:tr w:rsidR="00040D26" w:rsidRPr="001D4922" w:rsidTr="0098510A">
        <w:trPr>
          <w:trHeight w:val="255"/>
        </w:trPr>
        <w:tc>
          <w:tcPr>
            <w:tcW w:w="3660" w:type="pct"/>
            <w:shd w:val="clear" w:color="auto" w:fill="72B6E5" w:themeFill="accent1" w:themeFillTint="99"/>
            <w:noWrap/>
            <w:hideMark/>
          </w:tcPr>
          <w:p w:rsidR="00040D26" w:rsidRPr="001D4922" w:rsidRDefault="00040D26" w:rsidP="00495C93">
            <w:pPr>
              <w:rPr>
                <w:b/>
                <w:bCs/>
              </w:rPr>
            </w:pPr>
            <w:r w:rsidRPr="001D4922">
              <w:rPr>
                <w:b/>
                <w:bCs/>
              </w:rPr>
              <w:t>Arrival Time Constants</w:t>
            </w:r>
          </w:p>
        </w:tc>
        <w:tc>
          <w:tcPr>
            <w:tcW w:w="670" w:type="pct"/>
            <w:shd w:val="clear" w:color="auto" w:fill="72B6E5" w:themeFill="accent1" w:themeFillTint="99"/>
            <w:noWrap/>
            <w:hideMark/>
          </w:tcPr>
          <w:p w:rsidR="00040D26" w:rsidRPr="001D4922" w:rsidRDefault="00040D26" w:rsidP="00495C93">
            <w:r w:rsidRPr="001D4922">
              <w:t> </w:t>
            </w:r>
          </w:p>
        </w:tc>
        <w:tc>
          <w:tcPr>
            <w:tcW w:w="670" w:type="pct"/>
            <w:shd w:val="clear" w:color="auto" w:fill="72B6E5" w:themeFill="accent1" w:themeFillTint="99"/>
            <w:noWrap/>
            <w:hideMark/>
          </w:tcPr>
          <w:p w:rsidR="00040D26" w:rsidRPr="001D4922" w:rsidRDefault="00040D26" w:rsidP="00495C93">
            <w:r w:rsidRPr="001D4922">
              <w:t> </w:t>
            </w:r>
          </w:p>
        </w:tc>
      </w:tr>
      <w:tr w:rsidR="00040D26" w:rsidRPr="001D4922" w:rsidTr="0098510A">
        <w:trPr>
          <w:trHeight w:val="255"/>
        </w:trPr>
        <w:tc>
          <w:tcPr>
            <w:tcW w:w="3660" w:type="pct"/>
            <w:noWrap/>
            <w:hideMark/>
          </w:tcPr>
          <w:p w:rsidR="00040D26" w:rsidRPr="001D4922" w:rsidRDefault="00040D26" w:rsidP="00495C93">
            <w:r w:rsidRPr="001D4922">
              <w:t>Linear Shift for every 30 minutes before 11:00 am</w:t>
            </w:r>
          </w:p>
        </w:tc>
        <w:tc>
          <w:tcPr>
            <w:tcW w:w="670" w:type="pct"/>
            <w:noWrap/>
            <w:hideMark/>
          </w:tcPr>
          <w:p w:rsidR="00040D26" w:rsidRPr="001D4922" w:rsidRDefault="00040D26" w:rsidP="00495C93">
            <w:pPr>
              <w:jc w:val="right"/>
            </w:pPr>
            <w:r w:rsidRPr="001D4922">
              <w:t>0.060</w:t>
            </w:r>
          </w:p>
        </w:tc>
        <w:tc>
          <w:tcPr>
            <w:tcW w:w="670" w:type="pct"/>
            <w:noWrap/>
            <w:hideMark/>
          </w:tcPr>
          <w:p w:rsidR="00040D26" w:rsidRPr="001D4922" w:rsidRDefault="00040D26" w:rsidP="00495C93">
            <w:pPr>
              <w:jc w:val="right"/>
            </w:pPr>
            <w:r w:rsidRPr="001D4922">
              <w:t>0.43</w:t>
            </w:r>
          </w:p>
        </w:tc>
      </w:tr>
      <w:tr w:rsidR="00040D26" w:rsidRPr="001D4922" w:rsidTr="0098510A">
        <w:trPr>
          <w:trHeight w:val="255"/>
        </w:trPr>
        <w:tc>
          <w:tcPr>
            <w:tcW w:w="3660" w:type="pct"/>
            <w:noWrap/>
            <w:hideMark/>
          </w:tcPr>
          <w:p w:rsidR="00040D26" w:rsidRPr="001D4922" w:rsidRDefault="00040D26" w:rsidP="00495C93">
            <w:r w:rsidRPr="001D4922">
              <w:t>Before 11:30 am</w:t>
            </w:r>
          </w:p>
        </w:tc>
        <w:tc>
          <w:tcPr>
            <w:tcW w:w="670" w:type="pct"/>
            <w:noWrap/>
            <w:hideMark/>
          </w:tcPr>
          <w:p w:rsidR="00040D26" w:rsidRPr="001D4922" w:rsidRDefault="00040D26" w:rsidP="00495C93">
            <w:pPr>
              <w:jc w:val="right"/>
            </w:pPr>
            <w:r w:rsidRPr="001D4922">
              <w:t>-0.386</w:t>
            </w:r>
          </w:p>
        </w:tc>
        <w:tc>
          <w:tcPr>
            <w:tcW w:w="670" w:type="pct"/>
            <w:noWrap/>
            <w:hideMark/>
          </w:tcPr>
          <w:p w:rsidR="00040D26" w:rsidRPr="001D4922" w:rsidRDefault="00040D26" w:rsidP="00495C93">
            <w:pPr>
              <w:jc w:val="right"/>
            </w:pPr>
            <w:r w:rsidRPr="001D4922">
              <w:t>-0.79</w:t>
            </w:r>
          </w:p>
        </w:tc>
      </w:tr>
      <w:tr w:rsidR="00040D26" w:rsidRPr="001D4922" w:rsidTr="0098510A">
        <w:trPr>
          <w:trHeight w:val="255"/>
        </w:trPr>
        <w:tc>
          <w:tcPr>
            <w:tcW w:w="3660" w:type="pct"/>
            <w:noWrap/>
            <w:hideMark/>
          </w:tcPr>
          <w:p w:rsidR="00040D26" w:rsidRPr="001D4922" w:rsidRDefault="00040D26" w:rsidP="00495C93">
            <w:r w:rsidRPr="001D4922">
              <w:t>11:30 am to 12:00 pm</w:t>
            </w:r>
          </w:p>
        </w:tc>
        <w:tc>
          <w:tcPr>
            <w:tcW w:w="670" w:type="pct"/>
            <w:noWrap/>
            <w:hideMark/>
          </w:tcPr>
          <w:p w:rsidR="00040D26" w:rsidRPr="001D4922" w:rsidRDefault="00040D26" w:rsidP="00495C93">
            <w:pPr>
              <w:jc w:val="right"/>
            </w:pPr>
            <w:r w:rsidRPr="001D4922">
              <w:t>-0.508</w:t>
            </w:r>
          </w:p>
        </w:tc>
        <w:tc>
          <w:tcPr>
            <w:tcW w:w="670" w:type="pct"/>
            <w:noWrap/>
            <w:hideMark/>
          </w:tcPr>
          <w:p w:rsidR="00040D26" w:rsidRPr="001D4922" w:rsidRDefault="00040D26" w:rsidP="00495C93">
            <w:pPr>
              <w:jc w:val="right"/>
            </w:pPr>
            <w:r w:rsidRPr="001D4922">
              <w:t>-1.13</w:t>
            </w:r>
          </w:p>
        </w:tc>
      </w:tr>
      <w:tr w:rsidR="00040D26" w:rsidRPr="001D4922" w:rsidTr="0098510A">
        <w:trPr>
          <w:trHeight w:val="255"/>
        </w:trPr>
        <w:tc>
          <w:tcPr>
            <w:tcW w:w="3660" w:type="pct"/>
            <w:noWrap/>
            <w:hideMark/>
          </w:tcPr>
          <w:p w:rsidR="00040D26" w:rsidRPr="001D4922" w:rsidRDefault="00040D26" w:rsidP="00495C93">
            <w:r w:rsidRPr="001D4922">
              <w:t>12:00 pm to 12:30 pm</w:t>
            </w:r>
          </w:p>
        </w:tc>
        <w:tc>
          <w:tcPr>
            <w:tcW w:w="670" w:type="pct"/>
            <w:noWrap/>
            <w:hideMark/>
          </w:tcPr>
          <w:p w:rsidR="00040D26" w:rsidRPr="001D4922" w:rsidRDefault="00040D26" w:rsidP="00495C93"/>
        </w:tc>
        <w:tc>
          <w:tcPr>
            <w:tcW w:w="670" w:type="pct"/>
            <w:noWrap/>
            <w:hideMark/>
          </w:tcPr>
          <w:p w:rsidR="00040D26" w:rsidRPr="001D4922" w:rsidRDefault="00040D26" w:rsidP="00495C93"/>
        </w:tc>
      </w:tr>
      <w:tr w:rsidR="00040D26" w:rsidRPr="001D4922" w:rsidTr="0098510A">
        <w:trPr>
          <w:trHeight w:val="255"/>
        </w:trPr>
        <w:tc>
          <w:tcPr>
            <w:tcW w:w="3660" w:type="pct"/>
            <w:noWrap/>
            <w:hideMark/>
          </w:tcPr>
          <w:p w:rsidR="00040D26" w:rsidRPr="001D4922" w:rsidRDefault="00040D26" w:rsidP="00495C93">
            <w:r w:rsidRPr="001D4922">
              <w:t xml:space="preserve">After 12:30 pm </w:t>
            </w:r>
          </w:p>
        </w:tc>
        <w:tc>
          <w:tcPr>
            <w:tcW w:w="670" w:type="pct"/>
            <w:noWrap/>
            <w:hideMark/>
          </w:tcPr>
          <w:p w:rsidR="00040D26" w:rsidRPr="001D4922" w:rsidRDefault="00040D26" w:rsidP="00495C93">
            <w:pPr>
              <w:jc w:val="right"/>
            </w:pPr>
            <w:r w:rsidRPr="001D4922">
              <w:t>-0.458</w:t>
            </w:r>
          </w:p>
        </w:tc>
        <w:tc>
          <w:tcPr>
            <w:tcW w:w="670" w:type="pct"/>
            <w:noWrap/>
            <w:hideMark/>
          </w:tcPr>
          <w:p w:rsidR="00040D26" w:rsidRPr="001D4922" w:rsidRDefault="00040D26" w:rsidP="00495C93">
            <w:pPr>
              <w:jc w:val="right"/>
            </w:pPr>
            <w:r w:rsidRPr="001D4922">
              <w:t>-1.24</w:t>
            </w:r>
          </w:p>
        </w:tc>
      </w:tr>
      <w:tr w:rsidR="00040D26" w:rsidRPr="001D4922" w:rsidTr="0098510A">
        <w:trPr>
          <w:trHeight w:val="255"/>
        </w:trPr>
        <w:tc>
          <w:tcPr>
            <w:tcW w:w="3660" w:type="pct"/>
            <w:noWrap/>
            <w:hideMark/>
          </w:tcPr>
          <w:p w:rsidR="00040D26" w:rsidRPr="001D4922" w:rsidRDefault="00040D26" w:rsidP="00495C93">
            <w:r w:rsidRPr="001D4922">
              <w:t>Linear Shift for every 30 minutes after 1:00 pm</w:t>
            </w:r>
          </w:p>
        </w:tc>
        <w:tc>
          <w:tcPr>
            <w:tcW w:w="670" w:type="pct"/>
            <w:noWrap/>
            <w:hideMark/>
          </w:tcPr>
          <w:p w:rsidR="00040D26" w:rsidRPr="001D4922" w:rsidRDefault="00040D26" w:rsidP="00495C93">
            <w:pPr>
              <w:jc w:val="right"/>
            </w:pPr>
            <w:r w:rsidRPr="001D4922">
              <w:t>0.290</w:t>
            </w:r>
          </w:p>
        </w:tc>
        <w:tc>
          <w:tcPr>
            <w:tcW w:w="670" w:type="pct"/>
            <w:noWrap/>
            <w:hideMark/>
          </w:tcPr>
          <w:p w:rsidR="00040D26" w:rsidRPr="001D4922" w:rsidRDefault="00040D26" w:rsidP="00495C93">
            <w:pPr>
              <w:jc w:val="right"/>
            </w:pPr>
            <w:r w:rsidRPr="001D4922">
              <w:t>1.69</w:t>
            </w:r>
          </w:p>
        </w:tc>
      </w:tr>
      <w:tr w:rsidR="00040D26" w:rsidRPr="001D4922" w:rsidTr="0098510A">
        <w:trPr>
          <w:trHeight w:val="255"/>
        </w:trPr>
        <w:tc>
          <w:tcPr>
            <w:tcW w:w="3660" w:type="pct"/>
            <w:noWrap/>
            <w:hideMark/>
          </w:tcPr>
          <w:p w:rsidR="00040D26" w:rsidRPr="001D4922" w:rsidRDefault="00040D26" w:rsidP="00495C93">
            <w:r w:rsidRPr="001D4922">
              <w:t>Squared Shift for every 30 minutes after 1:00 pm</w:t>
            </w:r>
          </w:p>
        </w:tc>
        <w:tc>
          <w:tcPr>
            <w:tcW w:w="670" w:type="pct"/>
            <w:noWrap/>
            <w:hideMark/>
          </w:tcPr>
          <w:p w:rsidR="00040D26" w:rsidRPr="001D4922" w:rsidRDefault="00040D26" w:rsidP="00495C93">
            <w:pPr>
              <w:jc w:val="right"/>
            </w:pPr>
            <w:r w:rsidRPr="001D4922">
              <w:t>-0.013</w:t>
            </w:r>
          </w:p>
        </w:tc>
        <w:tc>
          <w:tcPr>
            <w:tcW w:w="670" w:type="pct"/>
            <w:noWrap/>
            <w:hideMark/>
          </w:tcPr>
          <w:p w:rsidR="00040D26" w:rsidRPr="001D4922" w:rsidRDefault="00040D26" w:rsidP="00495C93">
            <w:pPr>
              <w:jc w:val="right"/>
            </w:pPr>
            <w:r w:rsidRPr="001D4922">
              <w:t>-3.05</w:t>
            </w:r>
          </w:p>
        </w:tc>
      </w:tr>
      <w:tr w:rsidR="00040D26" w:rsidRPr="001D4922" w:rsidTr="0098510A">
        <w:trPr>
          <w:trHeight w:val="255"/>
        </w:trPr>
        <w:tc>
          <w:tcPr>
            <w:tcW w:w="3660" w:type="pct"/>
            <w:noWrap/>
            <w:hideMark/>
          </w:tcPr>
          <w:p w:rsidR="00040D26" w:rsidRPr="001D4922" w:rsidRDefault="00040D26" w:rsidP="00495C93">
            <w:r w:rsidRPr="001D4922">
              <w:t>Square Root Shift for every 30 minutes after 1:00 pm</w:t>
            </w:r>
          </w:p>
        </w:tc>
        <w:tc>
          <w:tcPr>
            <w:tcW w:w="670" w:type="pct"/>
            <w:noWrap/>
            <w:hideMark/>
          </w:tcPr>
          <w:p w:rsidR="00040D26" w:rsidRPr="001D4922" w:rsidRDefault="00040D26" w:rsidP="00495C93">
            <w:pPr>
              <w:jc w:val="right"/>
            </w:pPr>
            <w:r w:rsidRPr="001D4922">
              <w:t>-0.479</w:t>
            </w:r>
          </w:p>
        </w:tc>
        <w:tc>
          <w:tcPr>
            <w:tcW w:w="670" w:type="pct"/>
            <w:noWrap/>
            <w:hideMark/>
          </w:tcPr>
          <w:p w:rsidR="00040D26" w:rsidRPr="001D4922" w:rsidRDefault="00040D26" w:rsidP="00495C93">
            <w:pPr>
              <w:jc w:val="right"/>
            </w:pPr>
            <w:r w:rsidRPr="001D4922">
              <w:t>-1.18</w:t>
            </w:r>
          </w:p>
        </w:tc>
      </w:tr>
      <w:tr w:rsidR="00040D26" w:rsidRPr="001D4922" w:rsidTr="0098510A">
        <w:trPr>
          <w:trHeight w:val="255"/>
        </w:trPr>
        <w:tc>
          <w:tcPr>
            <w:tcW w:w="3660" w:type="pct"/>
            <w:shd w:val="clear" w:color="auto" w:fill="72B6E5" w:themeFill="accent1" w:themeFillTint="99"/>
            <w:noWrap/>
            <w:hideMark/>
          </w:tcPr>
          <w:p w:rsidR="00040D26" w:rsidRPr="001D4922" w:rsidRDefault="00040D26" w:rsidP="00495C93">
            <w:pPr>
              <w:rPr>
                <w:b/>
                <w:bCs/>
                <w:i/>
                <w:iCs/>
              </w:rPr>
            </w:pPr>
            <w:r w:rsidRPr="001D4922">
              <w:rPr>
                <w:b/>
                <w:bCs/>
                <w:i/>
                <w:iCs/>
              </w:rPr>
              <w:t>Duration Constants</w:t>
            </w:r>
          </w:p>
        </w:tc>
        <w:tc>
          <w:tcPr>
            <w:tcW w:w="670" w:type="pct"/>
            <w:shd w:val="clear" w:color="auto" w:fill="72B6E5" w:themeFill="accent1" w:themeFillTint="99"/>
            <w:noWrap/>
            <w:hideMark/>
          </w:tcPr>
          <w:p w:rsidR="00040D26" w:rsidRPr="001D4922" w:rsidRDefault="00040D26" w:rsidP="00495C93">
            <w:r w:rsidRPr="001D4922">
              <w:t> </w:t>
            </w:r>
          </w:p>
        </w:tc>
        <w:tc>
          <w:tcPr>
            <w:tcW w:w="670" w:type="pct"/>
            <w:shd w:val="clear" w:color="auto" w:fill="72B6E5" w:themeFill="accent1" w:themeFillTint="99"/>
            <w:noWrap/>
            <w:hideMark/>
          </w:tcPr>
          <w:p w:rsidR="00040D26" w:rsidRPr="001D4922" w:rsidRDefault="00040D26" w:rsidP="00495C93">
            <w:r w:rsidRPr="001D4922">
              <w:t> </w:t>
            </w:r>
          </w:p>
        </w:tc>
      </w:tr>
      <w:tr w:rsidR="00040D26" w:rsidRPr="001D4922" w:rsidTr="0098510A">
        <w:trPr>
          <w:trHeight w:val="255"/>
        </w:trPr>
        <w:tc>
          <w:tcPr>
            <w:tcW w:w="3660" w:type="pct"/>
            <w:noWrap/>
            <w:hideMark/>
          </w:tcPr>
          <w:p w:rsidR="00040D26" w:rsidRPr="001D4922" w:rsidRDefault="00040D26" w:rsidP="00495C93">
            <w:r w:rsidRPr="001D4922">
              <w:t>Linear Shift for every 30 minutes under 2 hrs</w:t>
            </w:r>
          </w:p>
        </w:tc>
        <w:tc>
          <w:tcPr>
            <w:tcW w:w="670" w:type="pct"/>
            <w:noWrap/>
            <w:hideMark/>
          </w:tcPr>
          <w:p w:rsidR="00040D26" w:rsidRPr="001D4922" w:rsidRDefault="00040D26" w:rsidP="00495C93">
            <w:pPr>
              <w:jc w:val="right"/>
            </w:pPr>
            <w:r w:rsidRPr="001D4922">
              <w:t>-1.372</w:t>
            </w:r>
          </w:p>
        </w:tc>
        <w:tc>
          <w:tcPr>
            <w:tcW w:w="670" w:type="pct"/>
            <w:noWrap/>
            <w:hideMark/>
          </w:tcPr>
          <w:p w:rsidR="00040D26" w:rsidRPr="001D4922" w:rsidRDefault="00040D26" w:rsidP="00495C93">
            <w:pPr>
              <w:jc w:val="right"/>
            </w:pPr>
            <w:r w:rsidRPr="001D4922">
              <w:t>-2.94</w:t>
            </w:r>
          </w:p>
        </w:tc>
      </w:tr>
      <w:tr w:rsidR="00040D26" w:rsidRPr="001D4922" w:rsidTr="0098510A">
        <w:trPr>
          <w:trHeight w:val="255"/>
        </w:trPr>
        <w:tc>
          <w:tcPr>
            <w:tcW w:w="3660" w:type="pct"/>
            <w:noWrap/>
            <w:hideMark/>
          </w:tcPr>
          <w:p w:rsidR="00040D26" w:rsidRPr="001D4922" w:rsidRDefault="00040D26" w:rsidP="00495C93">
            <w:r w:rsidRPr="001D4922">
              <w:t>Square Root Shift for every 30 minutes under 2 hrs</w:t>
            </w:r>
          </w:p>
        </w:tc>
        <w:tc>
          <w:tcPr>
            <w:tcW w:w="670" w:type="pct"/>
            <w:noWrap/>
            <w:hideMark/>
          </w:tcPr>
          <w:p w:rsidR="00040D26" w:rsidRPr="001D4922" w:rsidRDefault="00040D26" w:rsidP="00495C93">
            <w:pPr>
              <w:jc w:val="right"/>
            </w:pPr>
            <w:r w:rsidRPr="001D4922">
              <w:t>1.272</w:t>
            </w:r>
          </w:p>
        </w:tc>
        <w:tc>
          <w:tcPr>
            <w:tcW w:w="670" w:type="pct"/>
            <w:noWrap/>
            <w:hideMark/>
          </w:tcPr>
          <w:p w:rsidR="00040D26" w:rsidRPr="001D4922" w:rsidRDefault="00040D26" w:rsidP="00495C93">
            <w:pPr>
              <w:jc w:val="right"/>
            </w:pPr>
            <w:r w:rsidRPr="001D4922">
              <w:t>1.66</w:t>
            </w:r>
          </w:p>
        </w:tc>
      </w:tr>
      <w:tr w:rsidR="00040D26" w:rsidRPr="001D4922" w:rsidTr="0098510A">
        <w:trPr>
          <w:trHeight w:val="255"/>
        </w:trPr>
        <w:tc>
          <w:tcPr>
            <w:tcW w:w="3660" w:type="pct"/>
            <w:noWrap/>
            <w:hideMark/>
          </w:tcPr>
          <w:p w:rsidR="00040D26" w:rsidRPr="001D4922" w:rsidRDefault="00040D26" w:rsidP="00495C93">
            <w:r w:rsidRPr="001D4922">
              <w:t>2.5 hours or less</w:t>
            </w:r>
          </w:p>
        </w:tc>
        <w:tc>
          <w:tcPr>
            <w:tcW w:w="670" w:type="pct"/>
            <w:noWrap/>
            <w:hideMark/>
          </w:tcPr>
          <w:p w:rsidR="00040D26" w:rsidRPr="001D4922" w:rsidRDefault="00040D26" w:rsidP="00495C93">
            <w:pPr>
              <w:jc w:val="right"/>
            </w:pPr>
            <w:r w:rsidRPr="001D4922">
              <w:t>-0.735</w:t>
            </w:r>
          </w:p>
        </w:tc>
        <w:tc>
          <w:tcPr>
            <w:tcW w:w="670" w:type="pct"/>
            <w:noWrap/>
            <w:hideMark/>
          </w:tcPr>
          <w:p w:rsidR="00040D26" w:rsidRPr="001D4922" w:rsidRDefault="00040D26" w:rsidP="00495C93">
            <w:pPr>
              <w:jc w:val="right"/>
            </w:pPr>
            <w:r w:rsidRPr="001D4922">
              <w:t>-1.51</w:t>
            </w:r>
          </w:p>
        </w:tc>
      </w:tr>
      <w:tr w:rsidR="00040D26" w:rsidRPr="001D4922" w:rsidTr="0098510A">
        <w:trPr>
          <w:trHeight w:val="255"/>
        </w:trPr>
        <w:tc>
          <w:tcPr>
            <w:tcW w:w="3660" w:type="pct"/>
            <w:noWrap/>
            <w:hideMark/>
          </w:tcPr>
          <w:p w:rsidR="00040D26" w:rsidRPr="001D4922" w:rsidRDefault="00040D26" w:rsidP="00495C93">
            <w:r w:rsidRPr="001D4922">
              <w:t xml:space="preserve">3 hours </w:t>
            </w:r>
          </w:p>
        </w:tc>
        <w:tc>
          <w:tcPr>
            <w:tcW w:w="670" w:type="pct"/>
            <w:noWrap/>
            <w:hideMark/>
          </w:tcPr>
          <w:p w:rsidR="00040D26" w:rsidRPr="001D4922" w:rsidRDefault="00040D26" w:rsidP="00495C93">
            <w:pPr>
              <w:jc w:val="right"/>
            </w:pPr>
            <w:r w:rsidRPr="001D4922">
              <w:t>-0.157</w:t>
            </w:r>
          </w:p>
        </w:tc>
        <w:tc>
          <w:tcPr>
            <w:tcW w:w="670" w:type="pct"/>
            <w:noWrap/>
            <w:hideMark/>
          </w:tcPr>
          <w:p w:rsidR="00040D26" w:rsidRPr="001D4922" w:rsidRDefault="00040D26" w:rsidP="00495C93">
            <w:pPr>
              <w:jc w:val="right"/>
            </w:pPr>
            <w:r w:rsidRPr="001D4922">
              <w:t>-0.44</w:t>
            </w:r>
          </w:p>
        </w:tc>
      </w:tr>
      <w:tr w:rsidR="00040D26" w:rsidRPr="001D4922" w:rsidTr="0098510A">
        <w:trPr>
          <w:trHeight w:val="255"/>
        </w:trPr>
        <w:tc>
          <w:tcPr>
            <w:tcW w:w="3660" w:type="pct"/>
            <w:noWrap/>
            <w:hideMark/>
          </w:tcPr>
          <w:p w:rsidR="00040D26" w:rsidRPr="001D4922" w:rsidRDefault="00040D26" w:rsidP="00495C93">
            <w:r w:rsidRPr="001D4922">
              <w:t>3.5 hours</w:t>
            </w:r>
          </w:p>
        </w:tc>
        <w:tc>
          <w:tcPr>
            <w:tcW w:w="670" w:type="pct"/>
            <w:noWrap/>
            <w:hideMark/>
          </w:tcPr>
          <w:p w:rsidR="00040D26" w:rsidRPr="001D4922" w:rsidRDefault="00040D26" w:rsidP="00495C93">
            <w:pPr>
              <w:jc w:val="right"/>
            </w:pPr>
            <w:r w:rsidRPr="001D4922">
              <w:t>0.059</w:t>
            </w:r>
          </w:p>
        </w:tc>
        <w:tc>
          <w:tcPr>
            <w:tcW w:w="670" w:type="pct"/>
            <w:noWrap/>
            <w:hideMark/>
          </w:tcPr>
          <w:p w:rsidR="00040D26" w:rsidRPr="001D4922" w:rsidRDefault="00040D26" w:rsidP="00495C93">
            <w:pPr>
              <w:jc w:val="right"/>
            </w:pPr>
            <w:r w:rsidRPr="001D4922">
              <w:t>0.19</w:t>
            </w:r>
          </w:p>
        </w:tc>
      </w:tr>
      <w:tr w:rsidR="00040D26" w:rsidRPr="001D4922" w:rsidTr="0098510A">
        <w:trPr>
          <w:trHeight w:val="255"/>
        </w:trPr>
        <w:tc>
          <w:tcPr>
            <w:tcW w:w="3660" w:type="pct"/>
            <w:noWrap/>
            <w:hideMark/>
          </w:tcPr>
          <w:p w:rsidR="00040D26" w:rsidRPr="001D4922" w:rsidRDefault="00040D26" w:rsidP="00495C93">
            <w:r w:rsidRPr="001D4922">
              <w:t>4 hours</w:t>
            </w:r>
          </w:p>
        </w:tc>
        <w:tc>
          <w:tcPr>
            <w:tcW w:w="670" w:type="pct"/>
            <w:noWrap/>
            <w:hideMark/>
          </w:tcPr>
          <w:p w:rsidR="00040D26" w:rsidRPr="001D4922" w:rsidRDefault="00040D26" w:rsidP="00495C93">
            <w:pPr>
              <w:jc w:val="right"/>
            </w:pPr>
            <w:r w:rsidRPr="001D4922">
              <w:t>0.000</w:t>
            </w:r>
          </w:p>
        </w:tc>
        <w:tc>
          <w:tcPr>
            <w:tcW w:w="670" w:type="pct"/>
            <w:noWrap/>
            <w:hideMark/>
          </w:tcPr>
          <w:p w:rsidR="00040D26" w:rsidRPr="001D4922" w:rsidRDefault="00040D26" w:rsidP="00495C93"/>
        </w:tc>
      </w:tr>
      <w:tr w:rsidR="00040D26" w:rsidRPr="001D4922" w:rsidTr="0098510A">
        <w:trPr>
          <w:trHeight w:val="255"/>
        </w:trPr>
        <w:tc>
          <w:tcPr>
            <w:tcW w:w="3660" w:type="pct"/>
            <w:noWrap/>
            <w:hideMark/>
          </w:tcPr>
          <w:p w:rsidR="00040D26" w:rsidRPr="001D4922" w:rsidRDefault="00040D26" w:rsidP="00495C93">
            <w:r w:rsidRPr="001D4922">
              <w:t xml:space="preserve">4.5 hours </w:t>
            </w:r>
          </w:p>
        </w:tc>
        <w:tc>
          <w:tcPr>
            <w:tcW w:w="670" w:type="pct"/>
            <w:noWrap/>
            <w:hideMark/>
          </w:tcPr>
          <w:p w:rsidR="00040D26" w:rsidRPr="001D4922" w:rsidRDefault="00040D26" w:rsidP="00495C93">
            <w:pPr>
              <w:jc w:val="right"/>
            </w:pPr>
            <w:r w:rsidRPr="001D4922">
              <w:t>-0.180</w:t>
            </w:r>
          </w:p>
        </w:tc>
        <w:tc>
          <w:tcPr>
            <w:tcW w:w="670" w:type="pct"/>
            <w:noWrap/>
            <w:hideMark/>
          </w:tcPr>
          <w:p w:rsidR="00040D26" w:rsidRPr="001D4922" w:rsidRDefault="00040D26" w:rsidP="00495C93">
            <w:pPr>
              <w:jc w:val="right"/>
            </w:pPr>
            <w:r w:rsidRPr="001D4922">
              <w:t>-0.57</w:t>
            </w:r>
          </w:p>
        </w:tc>
      </w:tr>
      <w:tr w:rsidR="00040D26" w:rsidRPr="001D4922" w:rsidTr="0098510A">
        <w:trPr>
          <w:trHeight w:val="255"/>
        </w:trPr>
        <w:tc>
          <w:tcPr>
            <w:tcW w:w="3660" w:type="pct"/>
            <w:noWrap/>
            <w:hideMark/>
          </w:tcPr>
          <w:p w:rsidR="00040D26" w:rsidRPr="001D4922" w:rsidRDefault="00040D26" w:rsidP="00495C93">
            <w:r w:rsidRPr="001D4922">
              <w:t>5 hours</w:t>
            </w:r>
          </w:p>
        </w:tc>
        <w:tc>
          <w:tcPr>
            <w:tcW w:w="670" w:type="pct"/>
            <w:noWrap/>
            <w:hideMark/>
          </w:tcPr>
          <w:p w:rsidR="00040D26" w:rsidRPr="001D4922" w:rsidRDefault="00040D26" w:rsidP="00495C93">
            <w:pPr>
              <w:jc w:val="right"/>
            </w:pPr>
            <w:r w:rsidRPr="001D4922">
              <w:t>-0.286</w:t>
            </w:r>
          </w:p>
        </w:tc>
        <w:tc>
          <w:tcPr>
            <w:tcW w:w="670" w:type="pct"/>
            <w:noWrap/>
            <w:hideMark/>
          </w:tcPr>
          <w:p w:rsidR="00040D26" w:rsidRPr="001D4922" w:rsidRDefault="00040D26" w:rsidP="00495C93">
            <w:pPr>
              <w:jc w:val="right"/>
            </w:pPr>
            <w:r w:rsidRPr="001D4922">
              <w:t>-0.81</w:t>
            </w:r>
          </w:p>
        </w:tc>
      </w:tr>
      <w:tr w:rsidR="00040D26" w:rsidRPr="001D4922" w:rsidTr="0098510A">
        <w:trPr>
          <w:trHeight w:val="255"/>
        </w:trPr>
        <w:tc>
          <w:tcPr>
            <w:tcW w:w="3660" w:type="pct"/>
            <w:noWrap/>
            <w:hideMark/>
          </w:tcPr>
          <w:p w:rsidR="00040D26" w:rsidRPr="001D4922" w:rsidRDefault="00040D26" w:rsidP="00495C93">
            <w:r w:rsidRPr="001D4922">
              <w:t>5.5 hours or more</w:t>
            </w:r>
          </w:p>
        </w:tc>
        <w:tc>
          <w:tcPr>
            <w:tcW w:w="670" w:type="pct"/>
            <w:noWrap/>
            <w:hideMark/>
          </w:tcPr>
          <w:p w:rsidR="00040D26" w:rsidRPr="001D4922" w:rsidRDefault="00040D26" w:rsidP="00495C93">
            <w:pPr>
              <w:jc w:val="right"/>
            </w:pPr>
            <w:r w:rsidRPr="001D4922">
              <w:t>-0.369</w:t>
            </w:r>
          </w:p>
        </w:tc>
        <w:tc>
          <w:tcPr>
            <w:tcW w:w="670" w:type="pct"/>
            <w:noWrap/>
            <w:hideMark/>
          </w:tcPr>
          <w:p w:rsidR="00040D26" w:rsidRPr="001D4922" w:rsidRDefault="00040D26" w:rsidP="00495C93">
            <w:pPr>
              <w:jc w:val="right"/>
            </w:pPr>
            <w:r w:rsidRPr="001D4922">
              <w:t>-1.00</w:t>
            </w:r>
          </w:p>
        </w:tc>
      </w:tr>
      <w:tr w:rsidR="00040D26" w:rsidRPr="001D4922" w:rsidTr="0098510A">
        <w:trPr>
          <w:trHeight w:val="255"/>
        </w:trPr>
        <w:tc>
          <w:tcPr>
            <w:tcW w:w="3660" w:type="pct"/>
            <w:noWrap/>
            <w:hideMark/>
          </w:tcPr>
          <w:p w:rsidR="00040D26" w:rsidRPr="001D4922" w:rsidRDefault="00040D26" w:rsidP="00495C93">
            <w:r w:rsidRPr="001D4922">
              <w:t>Linear Shift for every 30 minutes over 6.5 hrs</w:t>
            </w:r>
          </w:p>
        </w:tc>
        <w:tc>
          <w:tcPr>
            <w:tcW w:w="670" w:type="pct"/>
            <w:noWrap/>
            <w:hideMark/>
          </w:tcPr>
          <w:p w:rsidR="00040D26" w:rsidRPr="001D4922" w:rsidRDefault="00040D26" w:rsidP="00495C93">
            <w:pPr>
              <w:jc w:val="right"/>
            </w:pPr>
            <w:r w:rsidRPr="001D4922">
              <w:t>-0.146</w:t>
            </w:r>
          </w:p>
        </w:tc>
        <w:tc>
          <w:tcPr>
            <w:tcW w:w="670" w:type="pct"/>
            <w:noWrap/>
            <w:hideMark/>
          </w:tcPr>
          <w:p w:rsidR="00040D26" w:rsidRPr="001D4922" w:rsidRDefault="00040D26" w:rsidP="00495C93">
            <w:pPr>
              <w:jc w:val="right"/>
            </w:pPr>
            <w:r w:rsidRPr="001D4922">
              <w:t>-2.26</w:t>
            </w:r>
          </w:p>
        </w:tc>
      </w:tr>
      <w:tr w:rsidR="00040D26" w:rsidRPr="001D4922" w:rsidTr="0098510A">
        <w:trPr>
          <w:trHeight w:val="255"/>
        </w:trPr>
        <w:tc>
          <w:tcPr>
            <w:tcW w:w="3660" w:type="pct"/>
            <w:shd w:val="clear" w:color="auto" w:fill="72B6E5" w:themeFill="accent1" w:themeFillTint="99"/>
            <w:noWrap/>
            <w:hideMark/>
          </w:tcPr>
          <w:p w:rsidR="00040D26" w:rsidRPr="001D4922" w:rsidRDefault="00040D26" w:rsidP="00495C93">
            <w:pPr>
              <w:rPr>
                <w:b/>
                <w:bCs/>
              </w:rPr>
            </w:pPr>
            <w:r w:rsidRPr="001D4922">
              <w:rPr>
                <w:b/>
                <w:bCs/>
              </w:rPr>
              <w:lastRenderedPageBreak/>
              <w:t>Household Variables</w:t>
            </w:r>
          </w:p>
        </w:tc>
        <w:tc>
          <w:tcPr>
            <w:tcW w:w="670" w:type="pct"/>
            <w:shd w:val="clear" w:color="auto" w:fill="72B6E5" w:themeFill="accent1" w:themeFillTint="99"/>
            <w:noWrap/>
            <w:hideMark/>
          </w:tcPr>
          <w:p w:rsidR="00040D26" w:rsidRPr="001D4922" w:rsidRDefault="00040D26" w:rsidP="00495C93">
            <w:r w:rsidRPr="001D4922">
              <w:t> </w:t>
            </w:r>
          </w:p>
        </w:tc>
        <w:tc>
          <w:tcPr>
            <w:tcW w:w="670" w:type="pct"/>
            <w:shd w:val="clear" w:color="auto" w:fill="72B6E5" w:themeFill="accent1" w:themeFillTint="99"/>
            <w:noWrap/>
            <w:hideMark/>
          </w:tcPr>
          <w:p w:rsidR="00040D26" w:rsidRPr="001D4922" w:rsidRDefault="00040D26" w:rsidP="00495C93">
            <w:r w:rsidRPr="001D4922">
              <w:t> </w:t>
            </w:r>
          </w:p>
        </w:tc>
      </w:tr>
      <w:tr w:rsidR="00040D26" w:rsidRPr="001D4922" w:rsidTr="0098510A">
        <w:trPr>
          <w:trHeight w:val="255"/>
        </w:trPr>
        <w:tc>
          <w:tcPr>
            <w:tcW w:w="3660" w:type="pct"/>
            <w:noWrap/>
            <w:hideMark/>
          </w:tcPr>
          <w:p w:rsidR="00040D26" w:rsidRPr="001D4922" w:rsidRDefault="00040D26" w:rsidP="00495C93">
            <w:pPr>
              <w:rPr>
                <w:b/>
                <w:bCs/>
                <w:i/>
                <w:iCs/>
              </w:rPr>
            </w:pPr>
            <w:r w:rsidRPr="001D4922">
              <w:rPr>
                <w:b/>
                <w:bCs/>
                <w:i/>
                <w:iCs/>
              </w:rPr>
              <w:t>Low and Medium Income (&lt;=$59,999)</w:t>
            </w:r>
          </w:p>
        </w:tc>
        <w:tc>
          <w:tcPr>
            <w:tcW w:w="670" w:type="pct"/>
            <w:noWrap/>
            <w:hideMark/>
          </w:tcPr>
          <w:p w:rsidR="00040D26" w:rsidRPr="001D4922" w:rsidRDefault="00040D26" w:rsidP="00495C93"/>
        </w:tc>
        <w:tc>
          <w:tcPr>
            <w:tcW w:w="670" w:type="pct"/>
            <w:noWrap/>
            <w:hideMark/>
          </w:tcPr>
          <w:p w:rsidR="00040D26" w:rsidRPr="001D4922" w:rsidRDefault="00040D26" w:rsidP="00495C93"/>
        </w:tc>
      </w:tr>
      <w:tr w:rsidR="00040D26" w:rsidRPr="001D4922" w:rsidTr="0098510A">
        <w:trPr>
          <w:trHeight w:val="255"/>
        </w:trPr>
        <w:tc>
          <w:tcPr>
            <w:tcW w:w="3660" w:type="pct"/>
            <w:noWrap/>
            <w:hideMark/>
          </w:tcPr>
          <w:p w:rsidR="00040D26" w:rsidRPr="001D4922" w:rsidRDefault="00040D26" w:rsidP="00495C93">
            <w:r w:rsidRPr="001D4922">
              <w:t>Departure after 8:00 am (Linear Shift)</w:t>
            </w:r>
          </w:p>
        </w:tc>
        <w:tc>
          <w:tcPr>
            <w:tcW w:w="670" w:type="pct"/>
            <w:noWrap/>
            <w:hideMark/>
          </w:tcPr>
          <w:p w:rsidR="00040D26" w:rsidRPr="001D4922" w:rsidRDefault="00040D26" w:rsidP="00495C93">
            <w:pPr>
              <w:jc w:val="right"/>
            </w:pPr>
            <w:r w:rsidRPr="001D4922">
              <w:t>0.031</w:t>
            </w:r>
          </w:p>
        </w:tc>
        <w:tc>
          <w:tcPr>
            <w:tcW w:w="670" w:type="pct"/>
            <w:noWrap/>
            <w:hideMark/>
          </w:tcPr>
          <w:p w:rsidR="00040D26" w:rsidRPr="001D4922" w:rsidRDefault="00040D26" w:rsidP="00495C93">
            <w:pPr>
              <w:jc w:val="right"/>
            </w:pPr>
            <w:r w:rsidRPr="001D4922">
              <w:t>0.70</w:t>
            </w:r>
          </w:p>
        </w:tc>
      </w:tr>
      <w:tr w:rsidR="00040D26" w:rsidRPr="001D4922" w:rsidTr="0098510A">
        <w:trPr>
          <w:trHeight w:val="255"/>
        </w:trPr>
        <w:tc>
          <w:tcPr>
            <w:tcW w:w="3660" w:type="pct"/>
            <w:noWrap/>
            <w:hideMark/>
          </w:tcPr>
          <w:p w:rsidR="00040D26" w:rsidRPr="001D4922" w:rsidRDefault="00040D26" w:rsidP="00495C93">
            <w:r w:rsidRPr="001D4922">
              <w:t>Duration &lt; 4 hrs</w:t>
            </w:r>
            <w:r w:rsidR="006D4638">
              <w:t xml:space="preserve"> </w:t>
            </w:r>
            <w:r w:rsidRPr="001D4922">
              <w:t>(Linear Shift)</w:t>
            </w:r>
          </w:p>
        </w:tc>
        <w:tc>
          <w:tcPr>
            <w:tcW w:w="670" w:type="pct"/>
            <w:noWrap/>
            <w:hideMark/>
          </w:tcPr>
          <w:p w:rsidR="00040D26" w:rsidRPr="001D4922" w:rsidRDefault="00040D26" w:rsidP="00495C93">
            <w:pPr>
              <w:jc w:val="right"/>
            </w:pPr>
            <w:r w:rsidRPr="001D4922">
              <w:t>0.052</w:t>
            </w:r>
          </w:p>
        </w:tc>
        <w:tc>
          <w:tcPr>
            <w:tcW w:w="670" w:type="pct"/>
            <w:noWrap/>
            <w:hideMark/>
          </w:tcPr>
          <w:p w:rsidR="00040D26" w:rsidRPr="001D4922" w:rsidRDefault="00040D26" w:rsidP="00495C93">
            <w:pPr>
              <w:jc w:val="right"/>
            </w:pPr>
            <w:r w:rsidRPr="001D4922">
              <w:t>0.46</w:t>
            </w:r>
          </w:p>
        </w:tc>
      </w:tr>
      <w:tr w:rsidR="00040D26" w:rsidRPr="001D4922" w:rsidTr="0098510A">
        <w:trPr>
          <w:trHeight w:val="255"/>
        </w:trPr>
        <w:tc>
          <w:tcPr>
            <w:tcW w:w="3660" w:type="pct"/>
            <w:noWrap/>
            <w:hideMark/>
          </w:tcPr>
          <w:p w:rsidR="00040D26" w:rsidRPr="001D4922" w:rsidRDefault="00040D26" w:rsidP="00495C93">
            <w:r w:rsidRPr="001D4922">
              <w:t>Duration &gt; 4 hrs</w:t>
            </w:r>
            <w:r w:rsidR="006D4638">
              <w:t xml:space="preserve"> </w:t>
            </w:r>
            <w:r w:rsidRPr="001D4922">
              <w:t>(Linear Shift)</w:t>
            </w:r>
          </w:p>
        </w:tc>
        <w:tc>
          <w:tcPr>
            <w:tcW w:w="670" w:type="pct"/>
            <w:noWrap/>
            <w:hideMark/>
          </w:tcPr>
          <w:p w:rsidR="00040D26" w:rsidRPr="001D4922" w:rsidRDefault="00040D26" w:rsidP="00495C93">
            <w:pPr>
              <w:jc w:val="right"/>
            </w:pPr>
            <w:r w:rsidRPr="001D4922">
              <w:t>0.032</w:t>
            </w:r>
          </w:p>
        </w:tc>
        <w:tc>
          <w:tcPr>
            <w:tcW w:w="670" w:type="pct"/>
            <w:noWrap/>
            <w:hideMark/>
          </w:tcPr>
          <w:p w:rsidR="00040D26" w:rsidRPr="001D4922" w:rsidRDefault="00040D26" w:rsidP="00495C93">
            <w:pPr>
              <w:jc w:val="right"/>
            </w:pPr>
            <w:r w:rsidRPr="001D4922">
              <w:t>0.53</w:t>
            </w:r>
          </w:p>
        </w:tc>
      </w:tr>
      <w:tr w:rsidR="00040D26" w:rsidRPr="001D4922" w:rsidTr="0098510A">
        <w:trPr>
          <w:trHeight w:val="255"/>
        </w:trPr>
        <w:tc>
          <w:tcPr>
            <w:tcW w:w="3660" w:type="pct"/>
            <w:noWrap/>
            <w:hideMark/>
          </w:tcPr>
          <w:p w:rsidR="00040D26" w:rsidRPr="001D4922" w:rsidRDefault="00040D26" w:rsidP="00495C93">
            <w:pPr>
              <w:rPr>
                <w:b/>
                <w:bCs/>
                <w:i/>
                <w:iCs/>
              </w:rPr>
            </w:pPr>
            <w:r w:rsidRPr="001D4922">
              <w:rPr>
                <w:b/>
                <w:bCs/>
                <w:i/>
                <w:iCs/>
              </w:rPr>
              <w:t>High Income (&gt;= $100,000)</w:t>
            </w:r>
          </w:p>
        </w:tc>
        <w:tc>
          <w:tcPr>
            <w:tcW w:w="670" w:type="pct"/>
            <w:noWrap/>
            <w:hideMark/>
          </w:tcPr>
          <w:p w:rsidR="00040D26" w:rsidRPr="001D4922" w:rsidRDefault="00040D26" w:rsidP="00495C93"/>
        </w:tc>
        <w:tc>
          <w:tcPr>
            <w:tcW w:w="670" w:type="pct"/>
            <w:noWrap/>
            <w:hideMark/>
          </w:tcPr>
          <w:p w:rsidR="00040D26" w:rsidRPr="001D4922" w:rsidRDefault="00040D26" w:rsidP="00495C93"/>
        </w:tc>
      </w:tr>
      <w:tr w:rsidR="00040D26" w:rsidRPr="001D4922" w:rsidTr="0098510A">
        <w:trPr>
          <w:trHeight w:val="255"/>
        </w:trPr>
        <w:tc>
          <w:tcPr>
            <w:tcW w:w="3660" w:type="pct"/>
            <w:noWrap/>
            <w:hideMark/>
          </w:tcPr>
          <w:p w:rsidR="00040D26" w:rsidRPr="001D4922" w:rsidRDefault="00040D26" w:rsidP="00495C93">
            <w:r w:rsidRPr="001D4922">
              <w:t>Departure before 7:30 am (Linear Shift)</w:t>
            </w:r>
          </w:p>
        </w:tc>
        <w:tc>
          <w:tcPr>
            <w:tcW w:w="670" w:type="pct"/>
            <w:noWrap/>
            <w:hideMark/>
          </w:tcPr>
          <w:p w:rsidR="00040D26" w:rsidRPr="001D4922" w:rsidRDefault="00040D26" w:rsidP="00495C93">
            <w:pPr>
              <w:jc w:val="right"/>
            </w:pPr>
            <w:r w:rsidRPr="001D4922">
              <w:t>-0.207</w:t>
            </w:r>
          </w:p>
        </w:tc>
        <w:tc>
          <w:tcPr>
            <w:tcW w:w="670" w:type="pct"/>
            <w:noWrap/>
            <w:hideMark/>
          </w:tcPr>
          <w:p w:rsidR="00040D26" w:rsidRPr="001D4922" w:rsidRDefault="00040D26" w:rsidP="00495C93">
            <w:pPr>
              <w:jc w:val="right"/>
            </w:pPr>
            <w:r w:rsidRPr="001D4922">
              <w:t>-0.77</w:t>
            </w:r>
          </w:p>
        </w:tc>
      </w:tr>
      <w:tr w:rsidR="00040D26" w:rsidRPr="001D4922" w:rsidTr="0098510A">
        <w:trPr>
          <w:trHeight w:val="255"/>
        </w:trPr>
        <w:tc>
          <w:tcPr>
            <w:tcW w:w="3660" w:type="pct"/>
            <w:noWrap/>
            <w:hideMark/>
          </w:tcPr>
          <w:p w:rsidR="00040D26" w:rsidRPr="001D4922" w:rsidRDefault="00040D26" w:rsidP="00495C93">
            <w:r w:rsidRPr="001D4922">
              <w:t>Duration &gt; 4 hrs</w:t>
            </w:r>
            <w:r w:rsidR="006D4638">
              <w:t xml:space="preserve"> </w:t>
            </w:r>
            <w:r w:rsidRPr="001D4922">
              <w:t>(Linear Shift)</w:t>
            </w:r>
          </w:p>
        </w:tc>
        <w:tc>
          <w:tcPr>
            <w:tcW w:w="670" w:type="pct"/>
            <w:noWrap/>
            <w:hideMark/>
          </w:tcPr>
          <w:p w:rsidR="00040D26" w:rsidRPr="001D4922" w:rsidRDefault="00040D26" w:rsidP="00495C93">
            <w:pPr>
              <w:jc w:val="right"/>
            </w:pPr>
            <w:r w:rsidRPr="001D4922">
              <w:t>-0.076</w:t>
            </w:r>
          </w:p>
        </w:tc>
        <w:tc>
          <w:tcPr>
            <w:tcW w:w="670" w:type="pct"/>
            <w:noWrap/>
            <w:hideMark/>
          </w:tcPr>
          <w:p w:rsidR="00040D26" w:rsidRPr="001D4922" w:rsidRDefault="00040D26" w:rsidP="00495C93">
            <w:pPr>
              <w:jc w:val="right"/>
            </w:pPr>
            <w:r w:rsidRPr="001D4922">
              <w:t>-1.10</w:t>
            </w:r>
          </w:p>
        </w:tc>
      </w:tr>
      <w:tr w:rsidR="00040D26" w:rsidRPr="001D4922" w:rsidTr="0098510A">
        <w:trPr>
          <w:trHeight w:val="255"/>
        </w:trPr>
        <w:tc>
          <w:tcPr>
            <w:tcW w:w="3660" w:type="pct"/>
            <w:shd w:val="clear" w:color="auto" w:fill="72B6E5" w:themeFill="accent1" w:themeFillTint="99"/>
            <w:noWrap/>
            <w:hideMark/>
          </w:tcPr>
          <w:p w:rsidR="00040D26" w:rsidRPr="001D4922" w:rsidRDefault="00040D26" w:rsidP="00495C93">
            <w:pPr>
              <w:rPr>
                <w:b/>
                <w:bCs/>
              </w:rPr>
            </w:pPr>
            <w:r w:rsidRPr="001D4922">
              <w:rPr>
                <w:b/>
                <w:bCs/>
              </w:rPr>
              <w:t>Person Variables</w:t>
            </w:r>
          </w:p>
        </w:tc>
        <w:tc>
          <w:tcPr>
            <w:tcW w:w="670" w:type="pct"/>
            <w:shd w:val="clear" w:color="auto" w:fill="72B6E5" w:themeFill="accent1" w:themeFillTint="99"/>
            <w:noWrap/>
            <w:hideMark/>
          </w:tcPr>
          <w:p w:rsidR="00040D26" w:rsidRPr="001D4922" w:rsidRDefault="00040D26" w:rsidP="00495C93">
            <w:r w:rsidRPr="001D4922">
              <w:t> </w:t>
            </w:r>
          </w:p>
        </w:tc>
        <w:tc>
          <w:tcPr>
            <w:tcW w:w="670" w:type="pct"/>
            <w:shd w:val="clear" w:color="auto" w:fill="72B6E5" w:themeFill="accent1" w:themeFillTint="99"/>
            <w:noWrap/>
            <w:hideMark/>
          </w:tcPr>
          <w:p w:rsidR="00040D26" w:rsidRPr="001D4922" w:rsidRDefault="00040D26" w:rsidP="00495C93">
            <w:r w:rsidRPr="001D4922">
              <w:t> </w:t>
            </w:r>
          </w:p>
        </w:tc>
      </w:tr>
      <w:tr w:rsidR="00040D26" w:rsidRPr="001D4922" w:rsidTr="0098510A">
        <w:trPr>
          <w:trHeight w:val="255"/>
        </w:trPr>
        <w:tc>
          <w:tcPr>
            <w:tcW w:w="3660" w:type="pct"/>
            <w:noWrap/>
            <w:hideMark/>
          </w:tcPr>
          <w:p w:rsidR="00040D26" w:rsidRPr="001D4922" w:rsidRDefault="00040D26" w:rsidP="00495C93">
            <w:r w:rsidRPr="001D4922">
              <w:t>Worker - Departure between 5:00 pm to 7:30 pm</w:t>
            </w:r>
          </w:p>
        </w:tc>
        <w:tc>
          <w:tcPr>
            <w:tcW w:w="670" w:type="pct"/>
            <w:noWrap/>
            <w:hideMark/>
          </w:tcPr>
          <w:p w:rsidR="00040D26" w:rsidRPr="001D4922" w:rsidRDefault="00040D26" w:rsidP="00495C93">
            <w:pPr>
              <w:jc w:val="right"/>
            </w:pPr>
            <w:r w:rsidRPr="001D4922">
              <w:t>0.468</w:t>
            </w:r>
          </w:p>
        </w:tc>
        <w:tc>
          <w:tcPr>
            <w:tcW w:w="670" w:type="pct"/>
            <w:noWrap/>
            <w:hideMark/>
          </w:tcPr>
          <w:p w:rsidR="00040D26" w:rsidRPr="001D4922" w:rsidRDefault="00040D26" w:rsidP="00495C93">
            <w:pPr>
              <w:jc w:val="right"/>
            </w:pPr>
            <w:r w:rsidRPr="001D4922">
              <w:t>1.04</w:t>
            </w:r>
          </w:p>
        </w:tc>
      </w:tr>
      <w:tr w:rsidR="00040D26" w:rsidRPr="001D4922" w:rsidTr="0098510A">
        <w:trPr>
          <w:trHeight w:val="255"/>
        </w:trPr>
        <w:tc>
          <w:tcPr>
            <w:tcW w:w="3660" w:type="pct"/>
            <w:noWrap/>
            <w:hideMark/>
          </w:tcPr>
          <w:p w:rsidR="00040D26" w:rsidRPr="001D4922" w:rsidRDefault="00040D26" w:rsidP="00495C93">
            <w:r w:rsidRPr="001D4922">
              <w:t>Worker - Departure before 11:00 am</w:t>
            </w:r>
          </w:p>
        </w:tc>
        <w:tc>
          <w:tcPr>
            <w:tcW w:w="670" w:type="pct"/>
            <w:noWrap/>
            <w:hideMark/>
          </w:tcPr>
          <w:p w:rsidR="00040D26" w:rsidRPr="001D4922" w:rsidRDefault="00040D26" w:rsidP="00495C93">
            <w:pPr>
              <w:jc w:val="right"/>
            </w:pPr>
            <w:r w:rsidRPr="001D4922">
              <w:t>-0.547</w:t>
            </w:r>
          </w:p>
        </w:tc>
        <w:tc>
          <w:tcPr>
            <w:tcW w:w="670" w:type="pct"/>
            <w:noWrap/>
            <w:hideMark/>
          </w:tcPr>
          <w:p w:rsidR="00040D26" w:rsidRPr="001D4922" w:rsidRDefault="00040D26" w:rsidP="00495C93">
            <w:pPr>
              <w:jc w:val="right"/>
            </w:pPr>
            <w:r w:rsidRPr="001D4922">
              <w:t>-1.31</w:t>
            </w:r>
          </w:p>
        </w:tc>
      </w:tr>
      <w:tr w:rsidR="00040D26" w:rsidRPr="001D4922" w:rsidTr="0098510A">
        <w:trPr>
          <w:trHeight w:val="255"/>
        </w:trPr>
        <w:tc>
          <w:tcPr>
            <w:tcW w:w="3660" w:type="pct"/>
            <w:noWrap/>
            <w:hideMark/>
          </w:tcPr>
          <w:p w:rsidR="00040D26" w:rsidRPr="001D4922" w:rsidRDefault="00040D26" w:rsidP="00495C93">
            <w:r w:rsidRPr="001D4922">
              <w:t>Worker - Arrival between 8:00 pm to 11:00 pm</w:t>
            </w:r>
          </w:p>
        </w:tc>
        <w:tc>
          <w:tcPr>
            <w:tcW w:w="670" w:type="pct"/>
            <w:noWrap/>
            <w:hideMark/>
          </w:tcPr>
          <w:p w:rsidR="00040D26" w:rsidRPr="001D4922" w:rsidRDefault="00040D26" w:rsidP="00495C93">
            <w:pPr>
              <w:jc w:val="right"/>
            </w:pPr>
            <w:r w:rsidRPr="001D4922">
              <w:t>0.929</w:t>
            </w:r>
          </w:p>
        </w:tc>
        <w:tc>
          <w:tcPr>
            <w:tcW w:w="670" w:type="pct"/>
            <w:noWrap/>
            <w:hideMark/>
          </w:tcPr>
          <w:p w:rsidR="00040D26" w:rsidRPr="001D4922" w:rsidRDefault="00040D26" w:rsidP="00495C93">
            <w:pPr>
              <w:jc w:val="right"/>
            </w:pPr>
            <w:r w:rsidRPr="001D4922">
              <w:t>2.41</w:t>
            </w:r>
          </w:p>
        </w:tc>
      </w:tr>
      <w:tr w:rsidR="00040D26" w:rsidRPr="001D4922" w:rsidTr="0098510A">
        <w:trPr>
          <w:trHeight w:val="255"/>
        </w:trPr>
        <w:tc>
          <w:tcPr>
            <w:tcW w:w="3660" w:type="pct"/>
            <w:noWrap/>
            <w:hideMark/>
          </w:tcPr>
          <w:p w:rsidR="00040D26" w:rsidRPr="001D4922" w:rsidRDefault="00040D26" w:rsidP="00495C93">
            <w:r w:rsidRPr="001D4922">
              <w:t>Worker - Duration between 2 to 2.5 hours</w:t>
            </w:r>
          </w:p>
        </w:tc>
        <w:tc>
          <w:tcPr>
            <w:tcW w:w="670" w:type="pct"/>
            <w:noWrap/>
            <w:hideMark/>
          </w:tcPr>
          <w:p w:rsidR="00040D26" w:rsidRPr="001D4922" w:rsidRDefault="00040D26" w:rsidP="00495C93">
            <w:pPr>
              <w:jc w:val="right"/>
            </w:pPr>
            <w:r w:rsidRPr="001D4922">
              <w:t>0.219</w:t>
            </w:r>
          </w:p>
        </w:tc>
        <w:tc>
          <w:tcPr>
            <w:tcW w:w="670" w:type="pct"/>
            <w:noWrap/>
            <w:hideMark/>
          </w:tcPr>
          <w:p w:rsidR="00040D26" w:rsidRPr="001D4922" w:rsidRDefault="00040D26" w:rsidP="00495C93">
            <w:pPr>
              <w:jc w:val="right"/>
            </w:pPr>
            <w:r w:rsidRPr="001D4922">
              <w:t>0.47</w:t>
            </w:r>
          </w:p>
        </w:tc>
      </w:tr>
      <w:tr w:rsidR="00040D26" w:rsidRPr="001D4922" w:rsidTr="0098510A">
        <w:trPr>
          <w:trHeight w:val="255"/>
        </w:trPr>
        <w:tc>
          <w:tcPr>
            <w:tcW w:w="3660" w:type="pct"/>
            <w:noWrap/>
            <w:hideMark/>
          </w:tcPr>
          <w:p w:rsidR="00040D26" w:rsidRPr="001D4922" w:rsidRDefault="00040D26" w:rsidP="00495C93">
            <w:r w:rsidRPr="001D4922">
              <w:t>Non-Worker/Retiree - Departure between 4:00 pm to 7:30 pm</w:t>
            </w:r>
          </w:p>
        </w:tc>
        <w:tc>
          <w:tcPr>
            <w:tcW w:w="670" w:type="pct"/>
            <w:noWrap/>
            <w:hideMark/>
          </w:tcPr>
          <w:p w:rsidR="00040D26" w:rsidRPr="001D4922" w:rsidRDefault="00040D26" w:rsidP="00495C93">
            <w:pPr>
              <w:jc w:val="right"/>
            </w:pPr>
            <w:r w:rsidRPr="001D4922">
              <w:t>1.742</w:t>
            </w:r>
          </w:p>
        </w:tc>
        <w:tc>
          <w:tcPr>
            <w:tcW w:w="670" w:type="pct"/>
            <w:noWrap/>
            <w:hideMark/>
          </w:tcPr>
          <w:p w:rsidR="00040D26" w:rsidRPr="001D4922" w:rsidRDefault="00040D26" w:rsidP="00495C93">
            <w:pPr>
              <w:jc w:val="right"/>
            </w:pPr>
            <w:r w:rsidRPr="001D4922">
              <w:t>2.62</w:t>
            </w:r>
          </w:p>
        </w:tc>
      </w:tr>
      <w:tr w:rsidR="00040D26" w:rsidRPr="001D4922" w:rsidTr="0098510A">
        <w:trPr>
          <w:trHeight w:val="255"/>
        </w:trPr>
        <w:tc>
          <w:tcPr>
            <w:tcW w:w="3660" w:type="pct"/>
            <w:noWrap/>
            <w:hideMark/>
          </w:tcPr>
          <w:p w:rsidR="00040D26" w:rsidRPr="001D4922" w:rsidRDefault="00040D26" w:rsidP="00495C93">
            <w:r w:rsidRPr="001D4922">
              <w:t>Worker - Arrival After 8:30 pm</w:t>
            </w:r>
          </w:p>
        </w:tc>
        <w:tc>
          <w:tcPr>
            <w:tcW w:w="670" w:type="pct"/>
            <w:noWrap/>
            <w:hideMark/>
          </w:tcPr>
          <w:p w:rsidR="00040D26" w:rsidRPr="001D4922" w:rsidRDefault="00040D26" w:rsidP="00495C93"/>
        </w:tc>
        <w:tc>
          <w:tcPr>
            <w:tcW w:w="670" w:type="pct"/>
            <w:noWrap/>
            <w:hideMark/>
          </w:tcPr>
          <w:p w:rsidR="00040D26" w:rsidRPr="001D4922" w:rsidRDefault="00040D26" w:rsidP="00495C93"/>
        </w:tc>
      </w:tr>
      <w:tr w:rsidR="00040D26" w:rsidRPr="001D4922" w:rsidTr="0098510A">
        <w:trPr>
          <w:trHeight w:val="255"/>
        </w:trPr>
        <w:tc>
          <w:tcPr>
            <w:tcW w:w="3660" w:type="pct"/>
            <w:noWrap/>
            <w:hideMark/>
          </w:tcPr>
          <w:p w:rsidR="00040D26" w:rsidRPr="001D4922" w:rsidRDefault="00040D26" w:rsidP="00495C93">
            <w:pPr>
              <w:rPr>
                <w:b/>
                <w:bCs/>
                <w:i/>
                <w:iCs/>
              </w:rPr>
            </w:pPr>
            <w:r w:rsidRPr="001D4922">
              <w:rPr>
                <w:b/>
                <w:bCs/>
                <w:i/>
                <w:iCs/>
              </w:rPr>
              <w:t>Age Group</w:t>
            </w:r>
          </w:p>
        </w:tc>
        <w:tc>
          <w:tcPr>
            <w:tcW w:w="670" w:type="pct"/>
            <w:noWrap/>
            <w:hideMark/>
          </w:tcPr>
          <w:p w:rsidR="00040D26" w:rsidRPr="001D4922" w:rsidRDefault="00040D26" w:rsidP="00495C93">
            <w:r w:rsidRPr="001D4922">
              <w:t> </w:t>
            </w:r>
          </w:p>
        </w:tc>
        <w:tc>
          <w:tcPr>
            <w:tcW w:w="670" w:type="pct"/>
            <w:noWrap/>
            <w:hideMark/>
          </w:tcPr>
          <w:p w:rsidR="00040D26" w:rsidRPr="001D4922" w:rsidRDefault="00040D26" w:rsidP="00495C93">
            <w:r w:rsidRPr="001D4922">
              <w:t> </w:t>
            </w:r>
          </w:p>
        </w:tc>
      </w:tr>
      <w:tr w:rsidR="00040D26" w:rsidRPr="001D4922" w:rsidTr="0098510A">
        <w:trPr>
          <w:trHeight w:val="255"/>
        </w:trPr>
        <w:tc>
          <w:tcPr>
            <w:tcW w:w="3660" w:type="pct"/>
            <w:noWrap/>
            <w:hideMark/>
          </w:tcPr>
          <w:p w:rsidR="00040D26" w:rsidRPr="001D4922" w:rsidRDefault="00040D26" w:rsidP="00495C93">
            <w:r w:rsidRPr="001D4922">
              <w:t>Age 16 to 24 yrs - Departure after 8 am (Linear Shift)</w:t>
            </w:r>
          </w:p>
        </w:tc>
        <w:tc>
          <w:tcPr>
            <w:tcW w:w="670" w:type="pct"/>
            <w:noWrap/>
            <w:hideMark/>
          </w:tcPr>
          <w:p w:rsidR="00040D26" w:rsidRPr="001D4922" w:rsidRDefault="00040D26" w:rsidP="00495C93">
            <w:pPr>
              <w:jc w:val="right"/>
            </w:pPr>
            <w:r w:rsidRPr="001D4922">
              <w:t>-0.045</w:t>
            </w:r>
          </w:p>
        </w:tc>
        <w:tc>
          <w:tcPr>
            <w:tcW w:w="670" w:type="pct"/>
            <w:noWrap/>
            <w:hideMark/>
          </w:tcPr>
          <w:p w:rsidR="00040D26" w:rsidRPr="001D4922" w:rsidRDefault="00040D26" w:rsidP="00495C93">
            <w:pPr>
              <w:jc w:val="right"/>
            </w:pPr>
            <w:r w:rsidRPr="001D4922">
              <w:t>-1.06</w:t>
            </w:r>
          </w:p>
        </w:tc>
      </w:tr>
      <w:tr w:rsidR="00040D26" w:rsidRPr="001D4922" w:rsidTr="0098510A">
        <w:trPr>
          <w:trHeight w:val="255"/>
        </w:trPr>
        <w:tc>
          <w:tcPr>
            <w:tcW w:w="3660" w:type="pct"/>
            <w:noWrap/>
            <w:hideMark/>
          </w:tcPr>
          <w:p w:rsidR="00040D26" w:rsidRPr="001D4922" w:rsidRDefault="00040D26" w:rsidP="00495C93">
            <w:r w:rsidRPr="001D4922">
              <w:t>Age 16 to 24 yrs -Duration &lt; 4 hrs</w:t>
            </w:r>
            <w:r w:rsidR="006D4638">
              <w:t xml:space="preserve"> </w:t>
            </w:r>
            <w:r w:rsidRPr="001D4922">
              <w:t>(Linear Shift)</w:t>
            </w:r>
          </w:p>
        </w:tc>
        <w:tc>
          <w:tcPr>
            <w:tcW w:w="670" w:type="pct"/>
            <w:noWrap/>
            <w:hideMark/>
          </w:tcPr>
          <w:p w:rsidR="00040D26" w:rsidRPr="001D4922" w:rsidRDefault="00040D26" w:rsidP="00495C93">
            <w:pPr>
              <w:jc w:val="right"/>
            </w:pPr>
            <w:r w:rsidRPr="001D4922">
              <w:t>0.075</w:t>
            </w:r>
          </w:p>
        </w:tc>
        <w:tc>
          <w:tcPr>
            <w:tcW w:w="670" w:type="pct"/>
            <w:noWrap/>
            <w:hideMark/>
          </w:tcPr>
          <w:p w:rsidR="00040D26" w:rsidRPr="001D4922" w:rsidRDefault="00040D26" w:rsidP="00495C93">
            <w:pPr>
              <w:jc w:val="right"/>
            </w:pPr>
            <w:r w:rsidRPr="001D4922">
              <w:t>0.67</w:t>
            </w:r>
          </w:p>
        </w:tc>
      </w:tr>
      <w:tr w:rsidR="00040D26" w:rsidRPr="001D4922" w:rsidTr="0098510A">
        <w:trPr>
          <w:trHeight w:val="255"/>
        </w:trPr>
        <w:tc>
          <w:tcPr>
            <w:tcW w:w="3660" w:type="pct"/>
            <w:noWrap/>
            <w:hideMark/>
          </w:tcPr>
          <w:p w:rsidR="00040D26" w:rsidRPr="001D4922" w:rsidRDefault="00040D26" w:rsidP="00495C93">
            <w:r w:rsidRPr="001D4922">
              <w:t>Age 55 to 64 yrs - Duration &gt; 4 hrs</w:t>
            </w:r>
            <w:r w:rsidR="006D4638">
              <w:t xml:space="preserve"> </w:t>
            </w:r>
            <w:r w:rsidRPr="001D4922">
              <w:t>(Linear Shift)</w:t>
            </w:r>
          </w:p>
        </w:tc>
        <w:tc>
          <w:tcPr>
            <w:tcW w:w="670" w:type="pct"/>
            <w:noWrap/>
            <w:hideMark/>
          </w:tcPr>
          <w:p w:rsidR="00040D26" w:rsidRPr="001D4922" w:rsidRDefault="00040D26" w:rsidP="00495C93">
            <w:pPr>
              <w:jc w:val="right"/>
            </w:pPr>
            <w:r w:rsidRPr="001D4922">
              <w:t>-0.183</w:t>
            </w:r>
          </w:p>
        </w:tc>
        <w:tc>
          <w:tcPr>
            <w:tcW w:w="670" w:type="pct"/>
            <w:noWrap/>
            <w:hideMark/>
          </w:tcPr>
          <w:p w:rsidR="00040D26" w:rsidRPr="001D4922" w:rsidRDefault="00040D26" w:rsidP="00495C93">
            <w:pPr>
              <w:jc w:val="right"/>
            </w:pPr>
            <w:r w:rsidRPr="001D4922">
              <w:t>-1.33</w:t>
            </w:r>
          </w:p>
        </w:tc>
      </w:tr>
      <w:tr w:rsidR="00040D26" w:rsidRPr="001D4922" w:rsidTr="0098510A">
        <w:trPr>
          <w:trHeight w:val="255"/>
        </w:trPr>
        <w:tc>
          <w:tcPr>
            <w:tcW w:w="3660" w:type="pct"/>
            <w:noWrap/>
            <w:hideMark/>
          </w:tcPr>
          <w:p w:rsidR="00040D26" w:rsidRPr="001D4922" w:rsidRDefault="00040D26" w:rsidP="00495C93">
            <w:r w:rsidRPr="001D4922">
              <w:t>Age 65+ yrs - Duration &gt; 4 hrs</w:t>
            </w:r>
            <w:r w:rsidR="006D4638">
              <w:t xml:space="preserve"> </w:t>
            </w:r>
            <w:r w:rsidRPr="001D4922">
              <w:t>(Linear Shift)</w:t>
            </w:r>
          </w:p>
        </w:tc>
        <w:tc>
          <w:tcPr>
            <w:tcW w:w="670" w:type="pct"/>
            <w:noWrap/>
            <w:hideMark/>
          </w:tcPr>
          <w:p w:rsidR="00040D26" w:rsidRPr="001D4922" w:rsidRDefault="00040D26" w:rsidP="00495C93">
            <w:pPr>
              <w:jc w:val="right"/>
            </w:pPr>
            <w:r w:rsidRPr="001D4922">
              <w:t>-0.284</w:t>
            </w:r>
          </w:p>
        </w:tc>
        <w:tc>
          <w:tcPr>
            <w:tcW w:w="670" w:type="pct"/>
            <w:noWrap/>
            <w:hideMark/>
          </w:tcPr>
          <w:p w:rsidR="00040D26" w:rsidRPr="001D4922" w:rsidRDefault="00040D26" w:rsidP="00495C93">
            <w:pPr>
              <w:jc w:val="right"/>
            </w:pPr>
            <w:r w:rsidRPr="001D4922">
              <w:t>-1.42</w:t>
            </w:r>
          </w:p>
        </w:tc>
      </w:tr>
      <w:tr w:rsidR="00040D26" w:rsidRPr="001D4922" w:rsidTr="006F1801">
        <w:trPr>
          <w:trHeight w:val="255"/>
        </w:trPr>
        <w:tc>
          <w:tcPr>
            <w:tcW w:w="3660" w:type="pct"/>
            <w:shd w:val="clear" w:color="auto" w:fill="72B6E5" w:themeFill="accent1" w:themeFillTint="99"/>
            <w:noWrap/>
            <w:hideMark/>
          </w:tcPr>
          <w:p w:rsidR="00040D26" w:rsidRPr="001D4922" w:rsidRDefault="00040D26" w:rsidP="00495C93">
            <w:pPr>
              <w:rPr>
                <w:b/>
                <w:bCs/>
              </w:rPr>
            </w:pPr>
            <w:r w:rsidRPr="001D4922">
              <w:rPr>
                <w:b/>
                <w:bCs/>
              </w:rPr>
              <w:t>Distance to Destination</w:t>
            </w:r>
          </w:p>
        </w:tc>
        <w:tc>
          <w:tcPr>
            <w:tcW w:w="670" w:type="pct"/>
            <w:shd w:val="clear" w:color="auto" w:fill="72B6E5" w:themeFill="accent1" w:themeFillTint="99"/>
            <w:noWrap/>
            <w:hideMark/>
          </w:tcPr>
          <w:p w:rsidR="00040D26" w:rsidRPr="001D4922" w:rsidRDefault="00040D26" w:rsidP="00495C93">
            <w:r w:rsidRPr="001D4922">
              <w:t> </w:t>
            </w:r>
          </w:p>
        </w:tc>
        <w:tc>
          <w:tcPr>
            <w:tcW w:w="670" w:type="pct"/>
            <w:shd w:val="clear" w:color="auto" w:fill="72B6E5" w:themeFill="accent1" w:themeFillTint="99"/>
            <w:noWrap/>
            <w:hideMark/>
          </w:tcPr>
          <w:p w:rsidR="00040D26" w:rsidRPr="001D4922" w:rsidRDefault="00040D26" w:rsidP="00495C93">
            <w:r w:rsidRPr="001D4922">
              <w:t> </w:t>
            </w:r>
          </w:p>
        </w:tc>
      </w:tr>
      <w:tr w:rsidR="00040D26" w:rsidRPr="001D4922" w:rsidTr="0098510A">
        <w:trPr>
          <w:trHeight w:val="255"/>
        </w:trPr>
        <w:tc>
          <w:tcPr>
            <w:tcW w:w="3660" w:type="pct"/>
            <w:noWrap/>
            <w:hideMark/>
          </w:tcPr>
          <w:p w:rsidR="00040D26" w:rsidRPr="001D4922" w:rsidRDefault="00040D26" w:rsidP="00495C93">
            <w:r w:rsidRPr="001D4922">
              <w:t>Departure before 7:30 am (Linear Shift)</w:t>
            </w:r>
          </w:p>
        </w:tc>
        <w:tc>
          <w:tcPr>
            <w:tcW w:w="670" w:type="pct"/>
            <w:noWrap/>
            <w:hideMark/>
          </w:tcPr>
          <w:p w:rsidR="00040D26" w:rsidRPr="001D4922" w:rsidRDefault="00040D26" w:rsidP="00495C93">
            <w:pPr>
              <w:jc w:val="right"/>
            </w:pPr>
            <w:r w:rsidRPr="001D4922">
              <w:t>-0.033</w:t>
            </w:r>
          </w:p>
        </w:tc>
        <w:tc>
          <w:tcPr>
            <w:tcW w:w="670" w:type="pct"/>
            <w:noWrap/>
            <w:hideMark/>
          </w:tcPr>
          <w:p w:rsidR="00040D26" w:rsidRPr="001D4922" w:rsidRDefault="00040D26" w:rsidP="00495C93">
            <w:pPr>
              <w:jc w:val="right"/>
            </w:pPr>
            <w:r w:rsidRPr="001D4922">
              <w:t>-2.25</w:t>
            </w:r>
          </w:p>
        </w:tc>
      </w:tr>
      <w:tr w:rsidR="00040D26" w:rsidRPr="001D4922" w:rsidTr="0098510A">
        <w:trPr>
          <w:trHeight w:val="255"/>
        </w:trPr>
        <w:tc>
          <w:tcPr>
            <w:tcW w:w="3660" w:type="pct"/>
            <w:noWrap/>
            <w:hideMark/>
          </w:tcPr>
          <w:p w:rsidR="00040D26" w:rsidRPr="001D4922" w:rsidRDefault="00040D26" w:rsidP="00495C93">
            <w:r w:rsidRPr="001D4922">
              <w:t>Departure after 8:00 am (Linear Shift)</w:t>
            </w:r>
          </w:p>
        </w:tc>
        <w:tc>
          <w:tcPr>
            <w:tcW w:w="670" w:type="pct"/>
            <w:noWrap/>
            <w:hideMark/>
          </w:tcPr>
          <w:p w:rsidR="00040D26" w:rsidRPr="001D4922" w:rsidRDefault="00040D26" w:rsidP="00495C93">
            <w:pPr>
              <w:jc w:val="right"/>
            </w:pPr>
            <w:r w:rsidRPr="001D4922">
              <w:t>-0.001</w:t>
            </w:r>
          </w:p>
        </w:tc>
        <w:tc>
          <w:tcPr>
            <w:tcW w:w="670" w:type="pct"/>
            <w:noWrap/>
            <w:hideMark/>
          </w:tcPr>
          <w:p w:rsidR="00040D26" w:rsidRPr="001D4922" w:rsidRDefault="00040D26" w:rsidP="00495C93">
            <w:pPr>
              <w:jc w:val="right"/>
            </w:pPr>
            <w:r w:rsidRPr="001D4922">
              <w:t>-0.38</w:t>
            </w:r>
          </w:p>
        </w:tc>
      </w:tr>
      <w:tr w:rsidR="00040D26" w:rsidRPr="001D4922" w:rsidTr="0098510A">
        <w:trPr>
          <w:trHeight w:val="255"/>
        </w:trPr>
        <w:tc>
          <w:tcPr>
            <w:tcW w:w="3660" w:type="pct"/>
            <w:noWrap/>
            <w:hideMark/>
          </w:tcPr>
          <w:p w:rsidR="00040D26" w:rsidRPr="001D4922" w:rsidRDefault="00040D26" w:rsidP="00495C93">
            <w:r w:rsidRPr="001D4922">
              <w:t>Arrival before 12:00 pm</w:t>
            </w:r>
            <w:r w:rsidR="006D4638">
              <w:t xml:space="preserve"> </w:t>
            </w:r>
            <w:r w:rsidRPr="001D4922">
              <w:t>(Linear Shift)</w:t>
            </w:r>
          </w:p>
        </w:tc>
        <w:tc>
          <w:tcPr>
            <w:tcW w:w="670" w:type="pct"/>
            <w:noWrap/>
            <w:hideMark/>
          </w:tcPr>
          <w:p w:rsidR="00040D26" w:rsidRPr="001D4922" w:rsidRDefault="00040D26" w:rsidP="00495C93">
            <w:pPr>
              <w:jc w:val="right"/>
            </w:pPr>
            <w:r w:rsidRPr="001D4922">
              <w:t>0.046</w:t>
            </w:r>
          </w:p>
        </w:tc>
        <w:tc>
          <w:tcPr>
            <w:tcW w:w="670" w:type="pct"/>
            <w:noWrap/>
            <w:hideMark/>
          </w:tcPr>
          <w:p w:rsidR="00040D26" w:rsidRPr="001D4922" w:rsidRDefault="00040D26" w:rsidP="00495C93">
            <w:pPr>
              <w:jc w:val="right"/>
            </w:pPr>
            <w:r w:rsidRPr="001D4922">
              <w:t>2.67</w:t>
            </w:r>
          </w:p>
        </w:tc>
      </w:tr>
      <w:tr w:rsidR="00040D26" w:rsidRPr="001D4922" w:rsidTr="0098510A">
        <w:trPr>
          <w:trHeight w:val="255"/>
        </w:trPr>
        <w:tc>
          <w:tcPr>
            <w:tcW w:w="3660" w:type="pct"/>
            <w:noWrap/>
            <w:hideMark/>
          </w:tcPr>
          <w:p w:rsidR="00040D26" w:rsidRPr="001D4922" w:rsidRDefault="00040D26" w:rsidP="00495C93">
            <w:r w:rsidRPr="001D4922">
              <w:t>Arrival after 12:30 pm (Linear Shift)</w:t>
            </w:r>
          </w:p>
        </w:tc>
        <w:tc>
          <w:tcPr>
            <w:tcW w:w="670" w:type="pct"/>
            <w:noWrap/>
            <w:hideMark/>
          </w:tcPr>
          <w:p w:rsidR="00040D26" w:rsidRPr="001D4922" w:rsidRDefault="00040D26" w:rsidP="00495C93">
            <w:pPr>
              <w:jc w:val="right"/>
            </w:pPr>
            <w:r w:rsidRPr="001D4922">
              <w:t>0.004</w:t>
            </w:r>
          </w:p>
        </w:tc>
        <w:tc>
          <w:tcPr>
            <w:tcW w:w="670" w:type="pct"/>
            <w:noWrap/>
            <w:hideMark/>
          </w:tcPr>
          <w:p w:rsidR="00040D26" w:rsidRPr="001D4922" w:rsidRDefault="00040D26" w:rsidP="00495C93">
            <w:pPr>
              <w:jc w:val="right"/>
            </w:pPr>
            <w:r w:rsidRPr="001D4922">
              <w:t>2.14</w:t>
            </w:r>
          </w:p>
        </w:tc>
      </w:tr>
      <w:tr w:rsidR="00040D26" w:rsidRPr="001D4922" w:rsidTr="006F1801">
        <w:trPr>
          <w:trHeight w:val="255"/>
        </w:trPr>
        <w:tc>
          <w:tcPr>
            <w:tcW w:w="3660" w:type="pct"/>
            <w:shd w:val="clear" w:color="auto" w:fill="72B6E5" w:themeFill="accent1" w:themeFillTint="99"/>
            <w:noWrap/>
            <w:hideMark/>
          </w:tcPr>
          <w:p w:rsidR="00040D26" w:rsidRPr="001D4922" w:rsidRDefault="00040D26" w:rsidP="00495C93">
            <w:pPr>
              <w:rPr>
                <w:b/>
                <w:bCs/>
              </w:rPr>
            </w:pPr>
            <w:r w:rsidRPr="001D4922">
              <w:rPr>
                <w:b/>
                <w:bCs/>
              </w:rPr>
              <w:t>First University Tour of Two Mandatory Tours</w:t>
            </w:r>
          </w:p>
        </w:tc>
        <w:tc>
          <w:tcPr>
            <w:tcW w:w="670" w:type="pct"/>
            <w:shd w:val="clear" w:color="auto" w:fill="72B6E5" w:themeFill="accent1" w:themeFillTint="99"/>
            <w:noWrap/>
            <w:hideMark/>
          </w:tcPr>
          <w:p w:rsidR="00040D26" w:rsidRPr="001D4922" w:rsidRDefault="00040D26" w:rsidP="00495C93">
            <w:r w:rsidRPr="001D4922">
              <w:t> </w:t>
            </w:r>
          </w:p>
        </w:tc>
        <w:tc>
          <w:tcPr>
            <w:tcW w:w="670" w:type="pct"/>
            <w:shd w:val="clear" w:color="auto" w:fill="72B6E5" w:themeFill="accent1" w:themeFillTint="99"/>
            <w:noWrap/>
            <w:hideMark/>
          </w:tcPr>
          <w:p w:rsidR="00040D26" w:rsidRPr="001D4922" w:rsidRDefault="00040D26" w:rsidP="00495C93">
            <w:r w:rsidRPr="001D4922">
              <w:t> </w:t>
            </w:r>
          </w:p>
        </w:tc>
      </w:tr>
      <w:tr w:rsidR="00040D26" w:rsidRPr="001D4922" w:rsidTr="0098510A">
        <w:trPr>
          <w:trHeight w:val="255"/>
        </w:trPr>
        <w:tc>
          <w:tcPr>
            <w:tcW w:w="3660" w:type="pct"/>
            <w:noWrap/>
            <w:hideMark/>
          </w:tcPr>
          <w:p w:rsidR="00040D26" w:rsidRPr="006F1801" w:rsidRDefault="00040D26" w:rsidP="00495C93">
            <w:pPr>
              <w:rPr>
                <w:b/>
                <w:bCs/>
                <w:i/>
              </w:rPr>
            </w:pPr>
            <w:r w:rsidRPr="006F1801">
              <w:rPr>
                <w:b/>
                <w:bCs/>
                <w:i/>
              </w:rPr>
              <w:t>Second Tour is a Work Tour</w:t>
            </w:r>
          </w:p>
        </w:tc>
        <w:tc>
          <w:tcPr>
            <w:tcW w:w="670" w:type="pct"/>
            <w:noWrap/>
            <w:hideMark/>
          </w:tcPr>
          <w:p w:rsidR="00040D26" w:rsidRPr="001D4922" w:rsidRDefault="00040D26" w:rsidP="00495C93"/>
        </w:tc>
        <w:tc>
          <w:tcPr>
            <w:tcW w:w="670" w:type="pct"/>
            <w:noWrap/>
            <w:hideMark/>
          </w:tcPr>
          <w:p w:rsidR="00040D26" w:rsidRPr="001D4922" w:rsidRDefault="00040D26" w:rsidP="00495C93"/>
        </w:tc>
      </w:tr>
      <w:tr w:rsidR="00040D26" w:rsidRPr="001D4922" w:rsidTr="0098510A">
        <w:trPr>
          <w:trHeight w:val="255"/>
        </w:trPr>
        <w:tc>
          <w:tcPr>
            <w:tcW w:w="3660" w:type="pct"/>
            <w:noWrap/>
            <w:hideMark/>
          </w:tcPr>
          <w:p w:rsidR="00040D26" w:rsidRPr="001D4922" w:rsidRDefault="00040D26" w:rsidP="00495C93">
            <w:r w:rsidRPr="001D4922">
              <w:t>Departure after 8:00 am (Linear Shift)</w:t>
            </w:r>
          </w:p>
        </w:tc>
        <w:tc>
          <w:tcPr>
            <w:tcW w:w="670" w:type="pct"/>
            <w:noWrap/>
            <w:hideMark/>
          </w:tcPr>
          <w:p w:rsidR="00040D26" w:rsidRPr="001D4922" w:rsidRDefault="00040D26" w:rsidP="00495C93">
            <w:pPr>
              <w:jc w:val="right"/>
            </w:pPr>
            <w:r w:rsidRPr="001D4922">
              <w:t>-0.242</w:t>
            </w:r>
          </w:p>
        </w:tc>
        <w:tc>
          <w:tcPr>
            <w:tcW w:w="670" w:type="pct"/>
            <w:noWrap/>
            <w:hideMark/>
          </w:tcPr>
          <w:p w:rsidR="00040D26" w:rsidRPr="001D4922" w:rsidRDefault="00040D26" w:rsidP="00495C93">
            <w:pPr>
              <w:jc w:val="right"/>
            </w:pPr>
            <w:r w:rsidRPr="001D4922">
              <w:t>-2.80</w:t>
            </w:r>
          </w:p>
        </w:tc>
      </w:tr>
      <w:tr w:rsidR="00040D26" w:rsidRPr="001D4922" w:rsidTr="0098510A">
        <w:trPr>
          <w:trHeight w:val="255"/>
        </w:trPr>
        <w:tc>
          <w:tcPr>
            <w:tcW w:w="3660" w:type="pct"/>
            <w:noWrap/>
            <w:hideMark/>
          </w:tcPr>
          <w:p w:rsidR="00040D26" w:rsidRPr="001D4922" w:rsidRDefault="00040D26" w:rsidP="00495C93">
            <w:r w:rsidRPr="001D4922">
              <w:t>Duration &gt; 4 hrs</w:t>
            </w:r>
            <w:r w:rsidR="006D4638">
              <w:t xml:space="preserve"> </w:t>
            </w:r>
            <w:r w:rsidRPr="001D4922">
              <w:t>(Linear Shift)</w:t>
            </w:r>
          </w:p>
        </w:tc>
        <w:tc>
          <w:tcPr>
            <w:tcW w:w="670" w:type="pct"/>
            <w:noWrap/>
            <w:hideMark/>
          </w:tcPr>
          <w:p w:rsidR="00040D26" w:rsidRPr="001D4922" w:rsidRDefault="00040D26" w:rsidP="00495C93">
            <w:pPr>
              <w:jc w:val="right"/>
            </w:pPr>
            <w:r w:rsidRPr="001D4922">
              <w:t>-0.264</w:t>
            </w:r>
          </w:p>
        </w:tc>
        <w:tc>
          <w:tcPr>
            <w:tcW w:w="670" w:type="pct"/>
            <w:noWrap/>
            <w:hideMark/>
          </w:tcPr>
          <w:p w:rsidR="00040D26" w:rsidRPr="001D4922" w:rsidRDefault="00040D26" w:rsidP="00495C93">
            <w:pPr>
              <w:jc w:val="right"/>
            </w:pPr>
            <w:r w:rsidRPr="001D4922">
              <w:t>-2.92</w:t>
            </w:r>
          </w:p>
        </w:tc>
      </w:tr>
      <w:tr w:rsidR="00040D26" w:rsidRPr="001D4922" w:rsidTr="0098510A">
        <w:trPr>
          <w:trHeight w:val="255"/>
        </w:trPr>
        <w:tc>
          <w:tcPr>
            <w:tcW w:w="3660" w:type="pct"/>
            <w:noWrap/>
            <w:hideMark/>
          </w:tcPr>
          <w:p w:rsidR="00040D26" w:rsidRPr="006F1801" w:rsidRDefault="00040D26" w:rsidP="00495C93">
            <w:pPr>
              <w:rPr>
                <w:b/>
                <w:bCs/>
                <w:i/>
              </w:rPr>
            </w:pPr>
            <w:r w:rsidRPr="006F1801">
              <w:rPr>
                <w:b/>
                <w:bCs/>
                <w:i/>
              </w:rPr>
              <w:t>Second Tour is also a University Tour</w:t>
            </w:r>
          </w:p>
        </w:tc>
        <w:tc>
          <w:tcPr>
            <w:tcW w:w="670" w:type="pct"/>
            <w:noWrap/>
            <w:hideMark/>
          </w:tcPr>
          <w:p w:rsidR="00040D26" w:rsidRPr="001D4922" w:rsidRDefault="00040D26" w:rsidP="00495C93"/>
        </w:tc>
        <w:tc>
          <w:tcPr>
            <w:tcW w:w="670" w:type="pct"/>
            <w:noWrap/>
            <w:hideMark/>
          </w:tcPr>
          <w:p w:rsidR="00040D26" w:rsidRPr="001D4922" w:rsidRDefault="00040D26" w:rsidP="00495C93"/>
        </w:tc>
      </w:tr>
      <w:tr w:rsidR="00040D26" w:rsidRPr="001D4922" w:rsidTr="0098510A">
        <w:trPr>
          <w:trHeight w:val="255"/>
        </w:trPr>
        <w:tc>
          <w:tcPr>
            <w:tcW w:w="3660" w:type="pct"/>
            <w:noWrap/>
            <w:hideMark/>
          </w:tcPr>
          <w:p w:rsidR="00040D26" w:rsidRPr="001D4922" w:rsidRDefault="00040D26" w:rsidP="00495C93">
            <w:r w:rsidRPr="001D4922">
              <w:t>Duration &lt; 4 hrs</w:t>
            </w:r>
            <w:r w:rsidR="006D4638">
              <w:t xml:space="preserve"> </w:t>
            </w:r>
            <w:r w:rsidRPr="001D4922">
              <w:t>(Linear Shift)</w:t>
            </w:r>
          </w:p>
        </w:tc>
        <w:tc>
          <w:tcPr>
            <w:tcW w:w="670" w:type="pct"/>
            <w:noWrap/>
            <w:hideMark/>
          </w:tcPr>
          <w:p w:rsidR="00040D26" w:rsidRPr="001D4922" w:rsidRDefault="00040D26" w:rsidP="00495C93">
            <w:pPr>
              <w:jc w:val="right"/>
            </w:pPr>
            <w:r w:rsidRPr="001D4922">
              <w:t>-0.561</w:t>
            </w:r>
          </w:p>
        </w:tc>
        <w:tc>
          <w:tcPr>
            <w:tcW w:w="670" w:type="pct"/>
            <w:noWrap/>
            <w:hideMark/>
          </w:tcPr>
          <w:p w:rsidR="00040D26" w:rsidRPr="001D4922" w:rsidRDefault="00040D26" w:rsidP="00495C93">
            <w:pPr>
              <w:jc w:val="right"/>
            </w:pPr>
            <w:r w:rsidRPr="001D4922">
              <w:t>-3.81</w:t>
            </w:r>
          </w:p>
        </w:tc>
      </w:tr>
      <w:tr w:rsidR="00040D26" w:rsidRPr="001D4922" w:rsidTr="0098510A">
        <w:trPr>
          <w:trHeight w:val="270"/>
        </w:trPr>
        <w:tc>
          <w:tcPr>
            <w:tcW w:w="3660" w:type="pct"/>
            <w:noWrap/>
            <w:hideMark/>
          </w:tcPr>
          <w:p w:rsidR="00040D26" w:rsidRPr="001D4922" w:rsidRDefault="00040D26" w:rsidP="00495C93">
            <w:r w:rsidRPr="001D4922">
              <w:t>Duration &gt; 4 hrs</w:t>
            </w:r>
            <w:r w:rsidR="006D4638">
              <w:t xml:space="preserve"> </w:t>
            </w:r>
            <w:r w:rsidRPr="001D4922">
              <w:t>(Linear Shift)</w:t>
            </w:r>
          </w:p>
        </w:tc>
        <w:tc>
          <w:tcPr>
            <w:tcW w:w="670" w:type="pct"/>
            <w:noWrap/>
            <w:hideMark/>
          </w:tcPr>
          <w:p w:rsidR="00040D26" w:rsidRPr="001D4922" w:rsidRDefault="00040D26" w:rsidP="00495C93">
            <w:pPr>
              <w:jc w:val="right"/>
            </w:pPr>
            <w:r w:rsidRPr="001D4922">
              <w:t>-0.710</w:t>
            </w:r>
          </w:p>
        </w:tc>
        <w:tc>
          <w:tcPr>
            <w:tcW w:w="670" w:type="pct"/>
            <w:noWrap/>
            <w:hideMark/>
          </w:tcPr>
          <w:p w:rsidR="00040D26" w:rsidRPr="001D4922" w:rsidRDefault="00040D26" w:rsidP="00495C93">
            <w:pPr>
              <w:jc w:val="right"/>
            </w:pPr>
            <w:r w:rsidRPr="001D4922">
              <w:t>-1.92</w:t>
            </w:r>
          </w:p>
        </w:tc>
      </w:tr>
    </w:tbl>
    <w:p w:rsidR="00040D26" w:rsidRDefault="00040D26" w:rsidP="006B439A"/>
    <w:p w:rsidR="00040D26" w:rsidRDefault="00040D26" w:rsidP="00C7466D">
      <w:pPr>
        <w:pStyle w:val="Caption"/>
      </w:pPr>
      <w:r>
        <w:br w:type="page"/>
      </w:r>
      <w:bookmarkStart w:id="116" w:name="_Toc343258972"/>
      <w:r w:rsidRPr="00E578E0">
        <w:lastRenderedPageBreak/>
        <w:t xml:space="preserve">Table </w:t>
      </w:r>
      <w:r w:rsidR="00CD407C">
        <w:fldChar w:fldCharType="begin"/>
      </w:r>
      <w:r w:rsidR="00CD407C">
        <w:instrText xml:space="preserve"> SEQ Table \* ARABIC  \* MERGEFORMAT </w:instrText>
      </w:r>
      <w:r w:rsidR="00CD407C">
        <w:fldChar w:fldCharType="separate"/>
      </w:r>
      <w:r w:rsidR="00B66CF5">
        <w:rPr>
          <w:noProof/>
        </w:rPr>
        <w:t>30</w:t>
      </w:r>
      <w:r w:rsidR="00CD407C">
        <w:rPr>
          <w:noProof/>
        </w:rPr>
        <w:fldChar w:fldCharType="end"/>
      </w:r>
      <w:r w:rsidRPr="00E578E0">
        <w:t>:</w:t>
      </w:r>
      <w:r w:rsidR="006D4638">
        <w:t xml:space="preserve"> </w:t>
      </w:r>
      <w:r w:rsidRPr="00C7466D">
        <w:t>Time</w:t>
      </w:r>
      <w:r w:rsidRPr="00E578E0">
        <w:t xml:space="preserve"> of Day Choice Model Estimation Results for School Tours</w:t>
      </w:r>
      <w:bookmarkEnd w:id="116"/>
    </w:p>
    <w:p w:rsidR="00C7466D" w:rsidRPr="00F94D0A" w:rsidRDefault="00C7466D" w:rsidP="00C7466D">
      <w:pPr>
        <w:pStyle w:val="ModelInfo"/>
        <w:tabs>
          <w:tab w:val="clear" w:pos="2160"/>
          <w:tab w:val="left" w:pos="3060"/>
        </w:tabs>
        <w:ind w:left="3060" w:hanging="3060"/>
      </w:pPr>
      <w:r w:rsidRPr="00F94D0A">
        <w:t>Number of Observations</w:t>
      </w:r>
      <w:r w:rsidRPr="00F94D0A">
        <w:tab/>
        <w:t>1595</w:t>
      </w:r>
    </w:p>
    <w:p w:rsidR="00C7466D" w:rsidRPr="00F94D0A" w:rsidRDefault="00C7466D" w:rsidP="00C7466D">
      <w:pPr>
        <w:pStyle w:val="ModelInfo"/>
        <w:tabs>
          <w:tab w:val="clear" w:pos="2160"/>
          <w:tab w:val="left" w:pos="3060"/>
        </w:tabs>
        <w:ind w:left="3060" w:hanging="3060"/>
      </w:pPr>
      <w:r w:rsidRPr="00F94D0A">
        <w:t>Likelihood with Constants only</w:t>
      </w:r>
      <w:r w:rsidRPr="00F94D0A">
        <w:tab/>
        <w:t>-6660.8339</w:t>
      </w:r>
    </w:p>
    <w:p w:rsidR="00C7466D" w:rsidRPr="00F94D0A" w:rsidRDefault="00C7466D" w:rsidP="00C7466D">
      <w:pPr>
        <w:pStyle w:val="ModelInfo"/>
        <w:tabs>
          <w:tab w:val="clear" w:pos="2160"/>
          <w:tab w:val="left" w:pos="3060"/>
        </w:tabs>
        <w:ind w:left="3060" w:hanging="3060"/>
      </w:pPr>
      <w:r w:rsidRPr="00F94D0A">
        <w:t>Final likelihood</w:t>
      </w:r>
      <w:r w:rsidRPr="00F94D0A">
        <w:tab/>
        <w:t>-6621.9022</w:t>
      </w:r>
    </w:p>
    <w:p w:rsidR="00C7466D" w:rsidRPr="00F94D0A" w:rsidRDefault="00C7466D" w:rsidP="00C7466D">
      <w:pPr>
        <w:pStyle w:val="ModelInfo"/>
        <w:tabs>
          <w:tab w:val="clear" w:pos="2160"/>
          <w:tab w:val="left" w:pos="3060"/>
        </w:tabs>
        <w:ind w:left="3060" w:hanging="3060"/>
      </w:pPr>
      <w:r w:rsidRPr="00F94D0A">
        <w:t>ρ² w.r.t. zero</w:t>
      </w:r>
      <w:r w:rsidRPr="00F94D0A">
        <w:tab/>
        <w:t>0.3812</w:t>
      </w:r>
    </w:p>
    <w:p w:rsidR="00040D26" w:rsidRPr="00C7466D" w:rsidRDefault="00C7466D" w:rsidP="00C7466D">
      <w:pPr>
        <w:pStyle w:val="ModelInfo"/>
        <w:tabs>
          <w:tab w:val="clear" w:pos="2160"/>
          <w:tab w:val="left" w:pos="3060"/>
        </w:tabs>
        <w:ind w:left="3060" w:hanging="3060"/>
      </w:pPr>
      <w:r w:rsidRPr="00F94D0A">
        <w:t>ρ² w.r.t. constants</w:t>
      </w:r>
      <w:r w:rsidRPr="00F94D0A">
        <w:tab/>
        <w:t>0.0058</w:t>
      </w:r>
    </w:p>
    <w:tbl>
      <w:tblPr>
        <w:tblStyle w:val="MediumGrid3-Accent1"/>
        <w:tblW w:w="5000" w:type="pct"/>
        <w:tblCellMar>
          <w:top w:w="29" w:type="dxa"/>
        </w:tblCellMar>
        <w:tblLook w:val="0620" w:firstRow="1" w:lastRow="0" w:firstColumn="0" w:lastColumn="0" w:noHBand="1" w:noVBand="1"/>
      </w:tblPr>
      <w:tblGrid>
        <w:gridCol w:w="6816"/>
        <w:gridCol w:w="1330"/>
        <w:gridCol w:w="1330"/>
      </w:tblGrid>
      <w:tr w:rsidR="00040D26" w:rsidRPr="001D4922" w:rsidTr="006F1801">
        <w:trPr>
          <w:cnfStyle w:val="100000000000" w:firstRow="1" w:lastRow="0" w:firstColumn="0" w:lastColumn="0" w:oddVBand="0" w:evenVBand="0" w:oddHBand="0" w:evenHBand="0" w:firstRowFirstColumn="0" w:firstRowLastColumn="0" w:lastRowFirstColumn="0" w:lastRowLastColumn="0"/>
          <w:trHeight w:val="20"/>
          <w:tblHeader/>
        </w:trPr>
        <w:tc>
          <w:tcPr>
            <w:tcW w:w="3596" w:type="pct"/>
            <w:noWrap/>
            <w:hideMark/>
          </w:tcPr>
          <w:p w:rsidR="00040D26" w:rsidRPr="001D4922" w:rsidRDefault="00040D26" w:rsidP="00495C93">
            <w:pPr>
              <w:rPr>
                <w:b w:val="0"/>
                <w:bCs w:val="0"/>
              </w:rPr>
            </w:pPr>
            <w:r w:rsidRPr="001D4922">
              <w:t>Parameter</w:t>
            </w:r>
          </w:p>
        </w:tc>
        <w:tc>
          <w:tcPr>
            <w:tcW w:w="702" w:type="pct"/>
            <w:noWrap/>
            <w:hideMark/>
          </w:tcPr>
          <w:p w:rsidR="00040D26" w:rsidRPr="001D4922" w:rsidRDefault="00040D26" w:rsidP="00C7466D">
            <w:pPr>
              <w:jc w:val="right"/>
              <w:rPr>
                <w:b w:val="0"/>
                <w:bCs w:val="0"/>
              </w:rPr>
            </w:pPr>
            <w:r w:rsidRPr="001D4922">
              <w:t>Coeff</w:t>
            </w:r>
          </w:p>
        </w:tc>
        <w:tc>
          <w:tcPr>
            <w:tcW w:w="702" w:type="pct"/>
            <w:noWrap/>
            <w:hideMark/>
          </w:tcPr>
          <w:p w:rsidR="00040D26" w:rsidRPr="001D4922" w:rsidRDefault="00040D26" w:rsidP="00C7466D">
            <w:pPr>
              <w:jc w:val="right"/>
              <w:rPr>
                <w:b w:val="0"/>
                <w:bCs w:val="0"/>
              </w:rPr>
            </w:pPr>
            <w:r w:rsidRPr="001D4922">
              <w:t>T-Stat</w:t>
            </w:r>
          </w:p>
        </w:tc>
      </w:tr>
      <w:tr w:rsidR="00040D26" w:rsidRPr="001D4922" w:rsidTr="006F1801">
        <w:trPr>
          <w:trHeight w:val="20"/>
        </w:trPr>
        <w:tc>
          <w:tcPr>
            <w:tcW w:w="3596" w:type="pct"/>
            <w:noWrap/>
            <w:hideMark/>
          </w:tcPr>
          <w:p w:rsidR="00040D26" w:rsidRPr="001D4922" w:rsidRDefault="00040D26" w:rsidP="00495C93">
            <w:r w:rsidRPr="001D4922">
              <w:t>Mode Choice Logsum</w:t>
            </w:r>
          </w:p>
        </w:tc>
        <w:tc>
          <w:tcPr>
            <w:tcW w:w="702" w:type="pct"/>
            <w:noWrap/>
            <w:hideMark/>
          </w:tcPr>
          <w:p w:rsidR="00040D26" w:rsidRPr="001D4922" w:rsidRDefault="00040D26" w:rsidP="00495C93">
            <w:pPr>
              <w:jc w:val="right"/>
            </w:pPr>
            <w:r w:rsidRPr="001D4922">
              <w:t>0.100</w:t>
            </w:r>
          </w:p>
        </w:tc>
        <w:tc>
          <w:tcPr>
            <w:tcW w:w="702" w:type="pct"/>
            <w:noWrap/>
            <w:hideMark/>
          </w:tcPr>
          <w:p w:rsidR="00040D26" w:rsidRPr="001D4922" w:rsidRDefault="00040D26" w:rsidP="00495C93"/>
        </w:tc>
      </w:tr>
      <w:tr w:rsidR="00040D26" w:rsidRPr="001D4922" w:rsidTr="006F1801">
        <w:trPr>
          <w:trHeight w:val="20"/>
        </w:trPr>
        <w:tc>
          <w:tcPr>
            <w:tcW w:w="3596" w:type="pct"/>
            <w:shd w:val="clear" w:color="auto" w:fill="72B6E5" w:themeFill="accent1" w:themeFillTint="99"/>
            <w:noWrap/>
            <w:hideMark/>
          </w:tcPr>
          <w:p w:rsidR="00040D26" w:rsidRPr="001D4922" w:rsidRDefault="00040D26" w:rsidP="00495C93">
            <w:pPr>
              <w:rPr>
                <w:rFonts w:cs="Arial"/>
                <w:b/>
                <w:bCs/>
              </w:rPr>
            </w:pPr>
            <w:r w:rsidRPr="001D4922">
              <w:rPr>
                <w:rFonts w:cs="Arial"/>
                <w:b/>
                <w:bCs/>
              </w:rPr>
              <w:t>Departure Time Constants</w:t>
            </w:r>
          </w:p>
        </w:tc>
        <w:tc>
          <w:tcPr>
            <w:tcW w:w="702" w:type="pct"/>
            <w:shd w:val="clear" w:color="auto" w:fill="72B6E5" w:themeFill="accent1" w:themeFillTint="99"/>
            <w:noWrap/>
            <w:hideMark/>
          </w:tcPr>
          <w:p w:rsidR="00040D26" w:rsidRPr="001D4922" w:rsidRDefault="00040D26" w:rsidP="00495C93">
            <w:pPr>
              <w:rPr>
                <w:rFonts w:cs="Arial"/>
              </w:rPr>
            </w:pPr>
            <w:r w:rsidRPr="001D4922">
              <w:rPr>
                <w:rFonts w:cs="Arial"/>
              </w:rPr>
              <w:t> </w:t>
            </w:r>
          </w:p>
        </w:tc>
        <w:tc>
          <w:tcPr>
            <w:tcW w:w="702" w:type="pct"/>
            <w:shd w:val="clear" w:color="auto" w:fill="72B6E5" w:themeFill="accent1" w:themeFillTint="99"/>
            <w:noWrap/>
            <w:hideMark/>
          </w:tcPr>
          <w:p w:rsidR="00040D26" w:rsidRPr="001D4922" w:rsidRDefault="00040D26" w:rsidP="00495C93">
            <w:pPr>
              <w:rPr>
                <w:rFonts w:cs="Arial"/>
              </w:rPr>
            </w:pPr>
            <w:r w:rsidRPr="001D4922">
              <w:rPr>
                <w:rFonts w:cs="Arial"/>
              </w:rPr>
              <w:t> </w:t>
            </w:r>
          </w:p>
        </w:tc>
      </w:tr>
      <w:tr w:rsidR="00040D26" w:rsidRPr="001D4922" w:rsidTr="006F1801">
        <w:trPr>
          <w:trHeight w:val="20"/>
        </w:trPr>
        <w:tc>
          <w:tcPr>
            <w:tcW w:w="3596" w:type="pct"/>
            <w:noWrap/>
            <w:hideMark/>
          </w:tcPr>
          <w:p w:rsidR="00040D26" w:rsidRPr="001D4922" w:rsidRDefault="00040D26" w:rsidP="00495C93">
            <w:r w:rsidRPr="001D4922">
              <w:t>Before</w:t>
            </w:r>
            <w:r w:rsidR="006D4638">
              <w:t xml:space="preserve"> </w:t>
            </w:r>
            <w:r w:rsidRPr="001D4922">
              <w:t>6:30 am</w:t>
            </w:r>
          </w:p>
        </w:tc>
        <w:tc>
          <w:tcPr>
            <w:tcW w:w="702" w:type="pct"/>
            <w:noWrap/>
            <w:hideMark/>
          </w:tcPr>
          <w:p w:rsidR="00040D26" w:rsidRPr="001D4922" w:rsidRDefault="00040D26" w:rsidP="00495C93">
            <w:pPr>
              <w:jc w:val="right"/>
            </w:pPr>
            <w:r w:rsidRPr="001D4922">
              <w:t>-1.671</w:t>
            </w:r>
          </w:p>
        </w:tc>
        <w:tc>
          <w:tcPr>
            <w:tcW w:w="702" w:type="pct"/>
            <w:noWrap/>
            <w:hideMark/>
          </w:tcPr>
          <w:p w:rsidR="00040D26" w:rsidRPr="001D4922" w:rsidRDefault="00040D26" w:rsidP="00495C93">
            <w:pPr>
              <w:jc w:val="right"/>
            </w:pPr>
            <w:r w:rsidRPr="001D4922">
              <w:t>-5.19</w:t>
            </w:r>
          </w:p>
        </w:tc>
      </w:tr>
      <w:tr w:rsidR="00040D26" w:rsidRPr="001D4922" w:rsidTr="006F1801">
        <w:trPr>
          <w:trHeight w:val="20"/>
        </w:trPr>
        <w:tc>
          <w:tcPr>
            <w:tcW w:w="3596" w:type="pct"/>
            <w:noWrap/>
            <w:hideMark/>
          </w:tcPr>
          <w:p w:rsidR="00040D26" w:rsidRPr="001D4922" w:rsidRDefault="00040D26" w:rsidP="00495C93">
            <w:r w:rsidRPr="001D4922">
              <w:t>6:30 am to 7:00 am</w:t>
            </w:r>
          </w:p>
        </w:tc>
        <w:tc>
          <w:tcPr>
            <w:tcW w:w="702" w:type="pct"/>
            <w:noWrap/>
            <w:hideMark/>
          </w:tcPr>
          <w:p w:rsidR="00040D26" w:rsidRPr="001D4922" w:rsidRDefault="00040D26" w:rsidP="00495C93">
            <w:pPr>
              <w:jc w:val="right"/>
            </w:pPr>
            <w:r w:rsidRPr="001D4922">
              <w:t>0.273</w:t>
            </w:r>
          </w:p>
        </w:tc>
        <w:tc>
          <w:tcPr>
            <w:tcW w:w="702" w:type="pct"/>
            <w:noWrap/>
            <w:hideMark/>
          </w:tcPr>
          <w:p w:rsidR="00040D26" w:rsidRPr="001D4922" w:rsidRDefault="00040D26" w:rsidP="00495C93">
            <w:pPr>
              <w:jc w:val="right"/>
            </w:pPr>
            <w:r w:rsidRPr="001D4922">
              <w:t>1.46</w:t>
            </w:r>
          </w:p>
        </w:tc>
      </w:tr>
      <w:tr w:rsidR="00040D26" w:rsidRPr="001D4922" w:rsidTr="006F1801">
        <w:trPr>
          <w:trHeight w:val="20"/>
        </w:trPr>
        <w:tc>
          <w:tcPr>
            <w:tcW w:w="3596" w:type="pct"/>
            <w:noWrap/>
            <w:hideMark/>
          </w:tcPr>
          <w:p w:rsidR="00040D26" w:rsidRPr="001D4922" w:rsidRDefault="00040D26" w:rsidP="00495C93">
            <w:r w:rsidRPr="001D4922">
              <w:t>7:00 am to 7:30 am</w:t>
            </w:r>
          </w:p>
        </w:tc>
        <w:tc>
          <w:tcPr>
            <w:tcW w:w="702" w:type="pct"/>
            <w:noWrap/>
            <w:hideMark/>
          </w:tcPr>
          <w:p w:rsidR="00040D26" w:rsidRPr="001D4922" w:rsidRDefault="00040D26" w:rsidP="00495C93">
            <w:pPr>
              <w:jc w:val="right"/>
            </w:pPr>
            <w:r w:rsidRPr="001D4922">
              <w:t>0.745</w:t>
            </w:r>
          </w:p>
        </w:tc>
        <w:tc>
          <w:tcPr>
            <w:tcW w:w="702" w:type="pct"/>
            <w:noWrap/>
            <w:hideMark/>
          </w:tcPr>
          <w:p w:rsidR="00040D26" w:rsidRPr="001D4922" w:rsidRDefault="00040D26" w:rsidP="00495C93">
            <w:pPr>
              <w:jc w:val="right"/>
            </w:pPr>
            <w:r w:rsidRPr="001D4922">
              <w:t>6.62</w:t>
            </w:r>
          </w:p>
        </w:tc>
      </w:tr>
      <w:tr w:rsidR="00040D26" w:rsidRPr="001D4922" w:rsidTr="006F1801">
        <w:trPr>
          <w:trHeight w:val="20"/>
        </w:trPr>
        <w:tc>
          <w:tcPr>
            <w:tcW w:w="3596" w:type="pct"/>
            <w:noWrap/>
            <w:hideMark/>
          </w:tcPr>
          <w:p w:rsidR="00040D26" w:rsidRPr="001D4922" w:rsidRDefault="00040D26" w:rsidP="00495C93">
            <w:r w:rsidRPr="001D4922">
              <w:t>7:30 am to 8:00 am (Reference)</w:t>
            </w:r>
          </w:p>
        </w:tc>
        <w:tc>
          <w:tcPr>
            <w:tcW w:w="702" w:type="pct"/>
            <w:noWrap/>
            <w:hideMark/>
          </w:tcPr>
          <w:p w:rsidR="00040D26" w:rsidRPr="001D4922" w:rsidRDefault="00040D26" w:rsidP="00495C93">
            <w:pPr>
              <w:jc w:val="right"/>
            </w:pPr>
            <w:r w:rsidRPr="001D4922">
              <w:t>0.000</w:t>
            </w:r>
          </w:p>
        </w:tc>
        <w:tc>
          <w:tcPr>
            <w:tcW w:w="702" w:type="pct"/>
            <w:noWrap/>
            <w:hideMark/>
          </w:tcPr>
          <w:p w:rsidR="00040D26" w:rsidRPr="001D4922" w:rsidRDefault="00040D26" w:rsidP="00495C93"/>
        </w:tc>
      </w:tr>
      <w:tr w:rsidR="00040D26" w:rsidRPr="001D4922" w:rsidTr="006F1801">
        <w:trPr>
          <w:trHeight w:val="20"/>
        </w:trPr>
        <w:tc>
          <w:tcPr>
            <w:tcW w:w="3596" w:type="pct"/>
            <w:noWrap/>
            <w:hideMark/>
          </w:tcPr>
          <w:p w:rsidR="00040D26" w:rsidRPr="001D4922" w:rsidRDefault="00040D26" w:rsidP="00495C93">
            <w:r w:rsidRPr="001D4922">
              <w:t>8:00 am to 8:30 am</w:t>
            </w:r>
          </w:p>
        </w:tc>
        <w:tc>
          <w:tcPr>
            <w:tcW w:w="702" w:type="pct"/>
            <w:noWrap/>
            <w:hideMark/>
          </w:tcPr>
          <w:p w:rsidR="00040D26" w:rsidRPr="001D4922" w:rsidRDefault="00040D26" w:rsidP="00495C93">
            <w:pPr>
              <w:jc w:val="right"/>
            </w:pPr>
            <w:r w:rsidRPr="001D4922">
              <w:t>-0.873</w:t>
            </w:r>
          </w:p>
        </w:tc>
        <w:tc>
          <w:tcPr>
            <w:tcW w:w="702" w:type="pct"/>
            <w:noWrap/>
            <w:hideMark/>
          </w:tcPr>
          <w:p w:rsidR="00040D26" w:rsidRPr="001D4922" w:rsidRDefault="00040D26" w:rsidP="00495C93">
            <w:pPr>
              <w:jc w:val="right"/>
            </w:pPr>
            <w:r w:rsidRPr="001D4922">
              <w:t>-9.25</w:t>
            </w:r>
          </w:p>
        </w:tc>
      </w:tr>
      <w:tr w:rsidR="00040D26" w:rsidRPr="001D4922" w:rsidTr="006F1801">
        <w:trPr>
          <w:trHeight w:val="20"/>
        </w:trPr>
        <w:tc>
          <w:tcPr>
            <w:tcW w:w="3596" w:type="pct"/>
            <w:noWrap/>
            <w:hideMark/>
          </w:tcPr>
          <w:p w:rsidR="00040D26" w:rsidRPr="001D4922" w:rsidRDefault="00040D26" w:rsidP="00495C93">
            <w:r w:rsidRPr="001D4922">
              <w:t xml:space="preserve">After 8:30 am </w:t>
            </w:r>
          </w:p>
        </w:tc>
        <w:tc>
          <w:tcPr>
            <w:tcW w:w="702" w:type="pct"/>
            <w:noWrap/>
            <w:hideMark/>
          </w:tcPr>
          <w:p w:rsidR="00040D26" w:rsidRPr="001D4922" w:rsidRDefault="00040D26" w:rsidP="00495C93">
            <w:pPr>
              <w:jc w:val="right"/>
            </w:pPr>
            <w:r w:rsidRPr="001D4922">
              <w:t>-1.740</w:t>
            </w:r>
          </w:p>
        </w:tc>
        <w:tc>
          <w:tcPr>
            <w:tcW w:w="702" w:type="pct"/>
            <w:noWrap/>
            <w:hideMark/>
          </w:tcPr>
          <w:p w:rsidR="00040D26" w:rsidRPr="001D4922" w:rsidRDefault="00040D26" w:rsidP="00495C93">
            <w:pPr>
              <w:jc w:val="right"/>
            </w:pPr>
            <w:r w:rsidRPr="001D4922">
              <w:t>-11.91</w:t>
            </w:r>
          </w:p>
        </w:tc>
      </w:tr>
      <w:tr w:rsidR="00040D26" w:rsidRPr="001D4922" w:rsidTr="006F1801">
        <w:trPr>
          <w:trHeight w:val="20"/>
        </w:trPr>
        <w:tc>
          <w:tcPr>
            <w:tcW w:w="3596" w:type="pct"/>
            <w:noWrap/>
            <w:hideMark/>
          </w:tcPr>
          <w:p w:rsidR="00040D26" w:rsidRPr="001D4922" w:rsidRDefault="00040D26" w:rsidP="00495C93">
            <w:r w:rsidRPr="001D4922">
              <w:t>Linear Shift for every 30 minutes after 9 am</w:t>
            </w:r>
          </w:p>
        </w:tc>
        <w:tc>
          <w:tcPr>
            <w:tcW w:w="702" w:type="pct"/>
            <w:noWrap/>
            <w:hideMark/>
          </w:tcPr>
          <w:p w:rsidR="00040D26" w:rsidRPr="001D4922" w:rsidRDefault="00040D26" w:rsidP="00495C93">
            <w:pPr>
              <w:jc w:val="right"/>
            </w:pPr>
            <w:r w:rsidRPr="001D4922">
              <w:t>-0.118</w:t>
            </w:r>
          </w:p>
        </w:tc>
        <w:tc>
          <w:tcPr>
            <w:tcW w:w="702" w:type="pct"/>
            <w:noWrap/>
            <w:hideMark/>
          </w:tcPr>
          <w:p w:rsidR="00040D26" w:rsidRPr="001D4922" w:rsidRDefault="00040D26" w:rsidP="00495C93">
            <w:pPr>
              <w:jc w:val="right"/>
            </w:pPr>
            <w:r w:rsidRPr="001D4922">
              <w:t>-0.91</w:t>
            </w:r>
          </w:p>
        </w:tc>
      </w:tr>
      <w:tr w:rsidR="00040D26" w:rsidRPr="001D4922" w:rsidTr="006F1801">
        <w:trPr>
          <w:trHeight w:val="20"/>
        </w:trPr>
        <w:tc>
          <w:tcPr>
            <w:tcW w:w="3596" w:type="pct"/>
            <w:noWrap/>
            <w:hideMark/>
          </w:tcPr>
          <w:p w:rsidR="00040D26" w:rsidRPr="001D4922" w:rsidRDefault="00040D26" w:rsidP="00495C93">
            <w:r w:rsidRPr="001D4922">
              <w:t>Square Root Shift for every 30 minutes after 9 am</w:t>
            </w:r>
          </w:p>
        </w:tc>
        <w:tc>
          <w:tcPr>
            <w:tcW w:w="702" w:type="pct"/>
            <w:noWrap/>
            <w:hideMark/>
          </w:tcPr>
          <w:p w:rsidR="00040D26" w:rsidRPr="001D4922" w:rsidRDefault="00040D26" w:rsidP="00495C93">
            <w:pPr>
              <w:jc w:val="right"/>
            </w:pPr>
            <w:r w:rsidRPr="001D4922">
              <w:t>-1.954</w:t>
            </w:r>
          </w:p>
        </w:tc>
        <w:tc>
          <w:tcPr>
            <w:tcW w:w="702" w:type="pct"/>
            <w:noWrap/>
            <w:hideMark/>
          </w:tcPr>
          <w:p w:rsidR="00040D26" w:rsidRPr="001D4922" w:rsidRDefault="00040D26" w:rsidP="00495C93">
            <w:pPr>
              <w:jc w:val="right"/>
            </w:pPr>
            <w:r w:rsidRPr="001D4922">
              <w:t>-7.82</w:t>
            </w:r>
          </w:p>
        </w:tc>
      </w:tr>
      <w:tr w:rsidR="00040D26" w:rsidRPr="001D4922" w:rsidTr="006F1801">
        <w:trPr>
          <w:trHeight w:val="20"/>
        </w:trPr>
        <w:tc>
          <w:tcPr>
            <w:tcW w:w="3596" w:type="pct"/>
            <w:shd w:val="clear" w:color="auto" w:fill="72B6E5" w:themeFill="accent1" w:themeFillTint="99"/>
            <w:noWrap/>
            <w:hideMark/>
          </w:tcPr>
          <w:p w:rsidR="00040D26" w:rsidRPr="001D4922" w:rsidRDefault="00040D26" w:rsidP="00495C93">
            <w:pPr>
              <w:rPr>
                <w:b/>
                <w:bCs/>
              </w:rPr>
            </w:pPr>
            <w:r w:rsidRPr="001D4922">
              <w:rPr>
                <w:b/>
                <w:bCs/>
              </w:rPr>
              <w:t>Arrival Time Constants</w:t>
            </w:r>
          </w:p>
        </w:tc>
        <w:tc>
          <w:tcPr>
            <w:tcW w:w="702" w:type="pct"/>
            <w:shd w:val="clear" w:color="auto" w:fill="72B6E5" w:themeFill="accent1" w:themeFillTint="99"/>
            <w:noWrap/>
            <w:hideMark/>
          </w:tcPr>
          <w:p w:rsidR="00040D26" w:rsidRPr="001D4922" w:rsidRDefault="00040D26" w:rsidP="00495C93">
            <w:r w:rsidRPr="001D4922">
              <w:t> </w:t>
            </w:r>
          </w:p>
        </w:tc>
        <w:tc>
          <w:tcPr>
            <w:tcW w:w="702" w:type="pct"/>
            <w:shd w:val="clear" w:color="auto" w:fill="72B6E5" w:themeFill="accent1" w:themeFillTint="99"/>
            <w:noWrap/>
            <w:hideMark/>
          </w:tcPr>
          <w:p w:rsidR="00040D26" w:rsidRPr="001D4922" w:rsidRDefault="00040D26" w:rsidP="00495C93">
            <w:r w:rsidRPr="001D4922">
              <w:t> </w:t>
            </w:r>
          </w:p>
        </w:tc>
      </w:tr>
      <w:tr w:rsidR="00040D26" w:rsidRPr="001D4922" w:rsidTr="006F1801">
        <w:trPr>
          <w:trHeight w:val="20"/>
        </w:trPr>
        <w:tc>
          <w:tcPr>
            <w:tcW w:w="3596" w:type="pct"/>
            <w:noWrap/>
            <w:hideMark/>
          </w:tcPr>
          <w:p w:rsidR="00040D26" w:rsidRPr="001D4922" w:rsidRDefault="00040D26" w:rsidP="00495C93">
            <w:r w:rsidRPr="001D4922">
              <w:t>Linear Shift for every 30 minutes before 2:30 pm</w:t>
            </w:r>
          </w:p>
        </w:tc>
        <w:tc>
          <w:tcPr>
            <w:tcW w:w="702" w:type="pct"/>
            <w:noWrap/>
            <w:hideMark/>
          </w:tcPr>
          <w:p w:rsidR="00040D26" w:rsidRPr="001D4922" w:rsidRDefault="00040D26" w:rsidP="00495C93">
            <w:pPr>
              <w:jc w:val="right"/>
            </w:pPr>
            <w:r w:rsidRPr="001D4922">
              <w:t>-0.080</w:t>
            </w:r>
          </w:p>
        </w:tc>
        <w:tc>
          <w:tcPr>
            <w:tcW w:w="702" w:type="pct"/>
            <w:noWrap/>
            <w:hideMark/>
          </w:tcPr>
          <w:p w:rsidR="00040D26" w:rsidRPr="001D4922" w:rsidRDefault="00040D26" w:rsidP="00495C93">
            <w:pPr>
              <w:jc w:val="right"/>
            </w:pPr>
            <w:r w:rsidRPr="001D4922">
              <w:t>-0.67</w:t>
            </w:r>
          </w:p>
        </w:tc>
      </w:tr>
      <w:tr w:rsidR="00040D26" w:rsidRPr="001D4922" w:rsidTr="006F1801">
        <w:trPr>
          <w:trHeight w:val="20"/>
        </w:trPr>
        <w:tc>
          <w:tcPr>
            <w:tcW w:w="3596" w:type="pct"/>
            <w:noWrap/>
            <w:hideMark/>
          </w:tcPr>
          <w:p w:rsidR="00040D26" w:rsidRPr="001D4922" w:rsidRDefault="00040D26" w:rsidP="00495C93">
            <w:r w:rsidRPr="001D4922">
              <w:t>Squared Shift for every 30 minutes before 2:30 pm</w:t>
            </w:r>
          </w:p>
        </w:tc>
        <w:tc>
          <w:tcPr>
            <w:tcW w:w="702" w:type="pct"/>
            <w:noWrap/>
            <w:hideMark/>
          </w:tcPr>
          <w:p w:rsidR="00040D26" w:rsidRPr="001D4922" w:rsidRDefault="00040D26" w:rsidP="00495C93">
            <w:pPr>
              <w:jc w:val="right"/>
            </w:pPr>
            <w:r w:rsidRPr="001D4922">
              <w:t>-0.055</w:t>
            </w:r>
          </w:p>
        </w:tc>
        <w:tc>
          <w:tcPr>
            <w:tcW w:w="702" w:type="pct"/>
            <w:noWrap/>
            <w:hideMark/>
          </w:tcPr>
          <w:p w:rsidR="00040D26" w:rsidRPr="001D4922" w:rsidRDefault="00040D26" w:rsidP="00495C93">
            <w:pPr>
              <w:jc w:val="right"/>
            </w:pPr>
            <w:r w:rsidRPr="001D4922">
              <w:t>-4.48</w:t>
            </w:r>
          </w:p>
        </w:tc>
      </w:tr>
      <w:tr w:rsidR="00040D26" w:rsidRPr="001D4922" w:rsidTr="006F1801">
        <w:trPr>
          <w:trHeight w:val="20"/>
        </w:trPr>
        <w:tc>
          <w:tcPr>
            <w:tcW w:w="3596" w:type="pct"/>
            <w:noWrap/>
            <w:hideMark/>
          </w:tcPr>
          <w:p w:rsidR="00040D26" w:rsidRPr="001D4922" w:rsidRDefault="00040D26" w:rsidP="00495C93">
            <w:r w:rsidRPr="001D4922">
              <w:t>Before 2:30 pm</w:t>
            </w:r>
          </w:p>
        </w:tc>
        <w:tc>
          <w:tcPr>
            <w:tcW w:w="702" w:type="pct"/>
            <w:noWrap/>
            <w:hideMark/>
          </w:tcPr>
          <w:p w:rsidR="00040D26" w:rsidRPr="001D4922" w:rsidRDefault="00040D26" w:rsidP="00495C93">
            <w:pPr>
              <w:jc w:val="right"/>
            </w:pPr>
            <w:r w:rsidRPr="001D4922">
              <w:t>-1.023</w:t>
            </w:r>
          </w:p>
        </w:tc>
        <w:tc>
          <w:tcPr>
            <w:tcW w:w="702" w:type="pct"/>
            <w:noWrap/>
            <w:hideMark/>
          </w:tcPr>
          <w:p w:rsidR="00040D26" w:rsidRPr="001D4922" w:rsidRDefault="00040D26" w:rsidP="00495C93">
            <w:pPr>
              <w:jc w:val="right"/>
            </w:pPr>
            <w:r w:rsidRPr="001D4922">
              <w:t>-8.80</w:t>
            </w:r>
          </w:p>
        </w:tc>
      </w:tr>
      <w:tr w:rsidR="00040D26" w:rsidRPr="001D4922" w:rsidTr="006F1801">
        <w:trPr>
          <w:trHeight w:val="20"/>
        </w:trPr>
        <w:tc>
          <w:tcPr>
            <w:tcW w:w="3596" w:type="pct"/>
            <w:noWrap/>
            <w:hideMark/>
          </w:tcPr>
          <w:p w:rsidR="00040D26" w:rsidRPr="001D4922" w:rsidRDefault="00040D26" w:rsidP="00495C93">
            <w:r w:rsidRPr="001D4922">
              <w:t>2:30pm to 3:00 pm (Reference)</w:t>
            </w:r>
          </w:p>
        </w:tc>
        <w:tc>
          <w:tcPr>
            <w:tcW w:w="702" w:type="pct"/>
            <w:noWrap/>
            <w:hideMark/>
          </w:tcPr>
          <w:p w:rsidR="00040D26" w:rsidRPr="001D4922" w:rsidRDefault="00040D26" w:rsidP="00495C93">
            <w:pPr>
              <w:jc w:val="right"/>
            </w:pPr>
            <w:r w:rsidRPr="001D4922">
              <w:t>0.000</w:t>
            </w:r>
          </w:p>
        </w:tc>
        <w:tc>
          <w:tcPr>
            <w:tcW w:w="702" w:type="pct"/>
            <w:noWrap/>
            <w:hideMark/>
          </w:tcPr>
          <w:p w:rsidR="00040D26" w:rsidRPr="001D4922" w:rsidRDefault="00040D26" w:rsidP="00495C93"/>
        </w:tc>
      </w:tr>
      <w:tr w:rsidR="00040D26" w:rsidRPr="001D4922" w:rsidTr="006F1801">
        <w:trPr>
          <w:trHeight w:val="20"/>
        </w:trPr>
        <w:tc>
          <w:tcPr>
            <w:tcW w:w="3596" w:type="pct"/>
            <w:noWrap/>
            <w:hideMark/>
          </w:tcPr>
          <w:p w:rsidR="00040D26" w:rsidRPr="001D4922" w:rsidRDefault="00040D26" w:rsidP="00495C93">
            <w:r w:rsidRPr="001D4922">
              <w:t>3:00 pm to 3:30 pm</w:t>
            </w:r>
          </w:p>
        </w:tc>
        <w:tc>
          <w:tcPr>
            <w:tcW w:w="702" w:type="pct"/>
            <w:noWrap/>
            <w:hideMark/>
          </w:tcPr>
          <w:p w:rsidR="00040D26" w:rsidRPr="001D4922" w:rsidRDefault="00040D26" w:rsidP="00495C93">
            <w:pPr>
              <w:jc w:val="right"/>
            </w:pPr>
            <w:r w:rsidRPr="001D4922">
              <w:t>0.146</w:t>
            </w:r>
          </w:p>
        </w:tc>
        <w:tc>
          <w:tcPr>
            <w:tcW w:w="702" w:type="pct"/>
            <w:noWrap/>
            <w:hideMark/>
          </w:tcPr>
          <w:p w:rsidR="00040D26" w:rsidRPr="001D4922" w:rsidRDefault="00040D26" w:rsidP="00495C93">
            <w:pPr>
              <w:jc w:val="right"/>
            </w:pPr>
            <w:r w:rsidRPr="001D4922">
              <w:t>1.50</w:t>
            </w:r>
          </w:p>
        </w:tc>
      </w:tr>
      <w:tr w:rsidR="00040D26" w:rsidRPr="001D4922" w:rsidTr="006F1801">
        <w:trPr>
          <w:trHeight w:val="20"/>
        </w:trPr>
        <w:tc>
          <w:tcPr>
            <w:tcW w:w="3596" w:type="pct"/>
            <w:noWrap/>
            <w:hideMark/>
          </w:tcPr>
          <w:p w:rsidR="00040D26" w:rsidRPr="001D4922" w:rsidRDefault="00040D26" w:rsidP="00495C93">
            <w:r w:rsidRPr="001D4922">
              <w:t>3:30 pm to 4:00 pm</w:t>
            </w:r>
          </w:p>
        </w:tc>
        <w:tc>
          <w:tcPr>
            <w:tcW w:w="702" w:type="pct"/>
            <w:noWrap/>
            <w:hideMark/>
          </w:tcPr>
          <w:p w:rsidR="00040D26" w:rsidRPr="001D4922" w:rsidRDefault="00040D26" w:rsidP="00495C93">
            <w:pPr>
              <w:jc w:val="right"/>
            </w:pPr>
            <w:r w:rsidRPr="001D4922">
              <w:t>-0.030</w:t>
            </w:r>
          </w:p>
        </w:tc>
        <w:tc>
          <w:tcPr>
            <w:tcW w:w="702" w:type="pct"/>
            <w:noWrap/>
            <w:hideMark/>
          </w:tcPr>
          <w:p w:rsidR="00040D26" w:rsidRPr="001D4922" w:rsidRDefault="00040D26" w:rsidP="00495C93">
            <w:pPr>
              <w:jc w:val="right"/>
            </w:pPr>
            <w:r w:rsidRPr="001D4922">
              <w:t>-0.22</w:t>
            </w:r>
          </w:p>
        </w:tc>
      </w:tr>
      <w:tr w:rsidR="00040D26" w:rsidRPr="001D4922" w:rsidTr="006F1801">
        <w:trPr>
          <w:trHeight w:val="20"/>
        </w:trPr>
        <w:tc>
          <w:tcPr>
            <w:tcW w:w="3596" w:type="pct"/>
            <w:noWrap/>
            <w:hideMark/>
          </w:tcPr>
          <w:p w:rsidR="00040D26" w:rsidRPr="001D4922" w:rsidRDefault="00040D26" w:rsidP="00495C93">
            <w:r w:rsidRPr="001D4922">
              <w:t>4:00 pm to 4:30 pm</w:t>
            </w:r>
          </w:p>
        </w:tc>
        <w:tc>
          <w:tcPr>
            <w:tcW w:w="702" w:type="pct"/>
            <w:noWrap/>
            <w:hideMark/>
          </w:tcPr>
          <w:p w:rsidR="00040D26" w:rsidRPr="001D4922" w:rsidRDefault="00040D26" w:rsidP="00495C93">
            <w:pPr>
              <w:jc w:val="right"/>
            </w:pPr>
            <w:r w:rsidRPr="001D4922">
              <w:t>-0.275</w:t>
            </w:r>
          </w:p>
        </w:tc>
        <w:tc>
          <w:tcPr>
            <w:tcW w:w="702" w:type="pct"/>
            <w:noWrap/>
            <w:hideMark/>
          </w:tcPr>
          <w:p w:rsidR="00040D26" w:rsidRPr="001D4922" w:rsidRDefault="00040D26" w:rsidP="00495C93">
            <w:pPr>
              <w:jc w:val="right"/>
            </w:pPr>
            <w:r w:rsidRPr="001D4922">
              <w:t>-1.46</w:t>
            </w:r>
          </w:p>
        </w:tc>
      </w:tr>
      <w:tr w:rsidR="00040D26" w:rsidRPr="001D4922" w:rsidTr="006F1801">
        <w:trPr>
          <w:trHeight w:val="20"/>
        </w:trPr>
        <w:tc>
          <w:tcPr>
            <w:tcW w:w="3596" w:type="pct"/>
            <w:noWrap/>
            <w:hideMark/>
          </w:tcPr>
          <w:p w:rsidR="00040D26" w:rsidRPr="001D4922" w:rsidRDefault="00040D26" w:rsidP="00495C93">
            <w:r w:rsidRPr="001D4922">
              <w:t>4:30 pm to 5:00 pm</w:t>
            </w:r>
          </w:p>
        </w:tc>
        <w:tc>
          <w:tcPr>
            <w:tcW w:w="702" w:type="pct"/>
            <w:noWrap/>
            <w:hideMark/>
          </w:tcPr>
          <w:p w:rsidR="00040D26" w:rsidRPr="001D4922" w:rsidRDefault="00040D26" w:rsidP="00495C93">
            <w:pPr>
              <w:jc w:val="right"/>
            </w:pPr>
            <w:r w:rsidRPr="001D4922">
              <w:t>-0.243</w:t>
            </w:r>
          </w:p>
        </w:tc>
        <w:tc>
          <w:tcPr>
            <w:tcW w:w="702" w:type="pct"/>
            <w:noWrap/>
            <w:hideMark/>
          </w:tcPr>
          <w:p w:rsidR="00040D26" w:rsidRPr="001D4922" w:rsidRDefault="00040D26" w:rsidP="00495C93">
            <w:pPr>
              <w:jc w:val="right"/>
            </w:pPr>
            <w:r w:rsidRPr="001D4922">
              <w:t>-1.07</w:t>
            </w:r>
          </w:p>
        </w:tc>
      </w:tr>
      <w:tr w:rsidR="00040D26" w:rsidRPr="001D4922" w:rsidTr="006F1801">
        <w:trPr>
          <w:trHeight w:val="20"/>
        </w:trPr>
        <w:tc>
          <w:tcPr>
            <w:tcW w:w="3596" w:type="pct"/>
            <w:noWrap/>
            <w:hideMark/>
          </w:tcPr>
          <w:p w:rsidR="00040D26" w:rsidRPr="001D4922" w:rsidRDefault="00040D26" w:rsidP="00495C93">
            <w:r w:rsidRPr="001D4922">
              <w:t>After</w:t>
            </w:r>
            <w:r w:rsidR="006D4638">
              <w:t xml:space="preserve"> </w:t>
            </w:r>
            <w:r w:rsidRPr="001D4922">
              <w:t xml:space="preserve">5:00 pm </w:t>
            </w:r>
          </w:p>
        </w:tc>
        <w:tc>
          <w:tcPr>
            <w:tcW w:w="702" w:type="pct"/>
            <w:noWrap/>
            <w:hideMark/>
          </w:tcPr>
          <w:p w:rsidR="00040D26" w:rsidRPr="001D4922" w:rsidRDefault="00040D26" w:rsidP="00495C93">
            <w:pPr>
              <w:jc w:val="right"/>
            </w:pPr>
            <w:r w:rsidRPr="001D4922">
              <w:t>-0.152</w:t>
            </w:r>
          </w:p>
        </w:tc>
        <w:tc>
          <w:tcPr>
            <w:tcW w:w="702" w:type="pct"/>
            <w:noWrap/>
            <w:hideMark/>
          </w:tcPr>
          <w:p w:rsidR="00040D26" w:rsidRPr="001D4922" w:rsidRDefault="00040D26" w:rsidP="00495C93">
            <w:pPr>
              <w:jc w:val="right"/>
            </w:pPr>
            <w:r w:rsidRPr="001D4922">
              <w:t>-0.58</w:t>
            </w:r>
          </w:p>
        </w:tc>
      </w:tr>
      <w:tr w:rsidR="00040D26" w:rsidRPr="001D4922" w:rsidTr="006F1801">
        <w:trPr>
          <w:trHeight w:val="20"/>
        </w:trPr>
        <w:tc>
          <w:tcPr>
            <w:tcW w:w="3596" w:type="pct"/>
            <w:noWrap/>
            <w:hideMark/>
          </w:tcPr>
          <w:p w:rsidR="00040D26" w:rsidRPr="001D4922" w:rsidRDefault="00040D26" w:rsidP="00495C93">
            <w:r w:rsidRPr="001D4922">
              <w:t>Linear Shift for every 30 minutes after 5:30 pm</w:t>
            </w:r>
          </w:p>
        </w:tc>
        <w:tc>
          <w:tcPr>
            <w:tcW w:w="702" w:type="pct"/>
            <w:noWrap/>
            <w:hideMark/>
          </w:tcPr>
          <w:p w:rsidR="00040D26" w:rsidRPr="001D4922" w:rsidRDefault="00040D26" w:rsidP="00495C93">
            <w:pPr>
              <w:jc w:val="right"/>
            </w:pPr>
            <w:r w:rsidRPr="001D4922">
              <w:t>-0.797</w:t>
            </w:r>
          </w:p>
        </w:tc>
        <w:tc>
          <w:tcPr>
            <w:tcW w:w="702" w:type="pct"/>
            <w:noWrap/>
            <w:hideMark/>
          </w:tcPr>
          <w:p w:rsidR="00040D26" w:rsidRPr="001D4922" w:rsidRDefault="00040D26" w:rsidP="00495C93">
            <w:pPr>
              <w:jc w:val="right"/>
            </w:pPr>
            <w:r w:rsidRPr="001D4922">
              <w:t>-8.34</w:t>
            </w:r>
          </w:p>
        </w:tc>
      </w:tr>
      <w:tr w:rsidR="00040D26" w:rsidRPr="001D4922" w:rsidTr="006F1801">
        <w:trPr>
          <w:trHeight w:val="20"/>
        </w:trPr>
        <w:tc>
          <w:tcPr>
            <w:tcW w:w="3596" w:type="pct"/>
            <w:noWrap/>
            <w:hideMark/>
          </w:tcPr>
          <w:p w:rsidR="00040D26" w:rsidRPr="001D4922" w:rsidRDefault="00040D26" w:rsidP="00495C93">
            <w:r w:rsidRPr="001D4922">
              <w:t>Square Root Shift for every 30 minutes after 5:30 pm</w:t>
            </w:r>
          </w:p>
        </w:tc>
        <w:tc>
          <w:tcPr>
            <w:tcW w:w="702" w:type="pct"/>
            <w:noWrap/>
            <w:hideMark/>
          </w:tcPr>
          <w:p w:rsidR="00040D26" w:rsidRPr="001D4922" w:rsidRDefault="00040D26" w:rsidP="00495C93">
            <w:pPr>
              <w:jc w:val="right"/>
            </w:pPr>
            <w:r w:rsidRPr="001D4922">
              <w:t>0.728</w:t>
            </w:r>
          </w:p>
        </w:tc>
        <w:tc>
          <w:tcPr>
            <w:tcW w:w="702" w:type="pct"/>
            <w:noWrap/>
            <w:hideMark/>
          </w:tcPr>
          <w:p w:rsidR="00040D26" w:rsidRPr="001D4922" w:rsidRDefault="00040D26" w:rsidP="00495C93">
            <w:pPr>
              <w:jc w:val="right"/>
            </w:pPr>
            <w:r w:rsidRPr="001D4922">
              <w:t>3.36</w:t>
            </w:r>
          </w:p>
        </w:tc>
      </w:tr>
      <w:tr w:rsidR="00040D26" w:rsidRPr="001D4922" w:rsidTr="006F1801">
        <w:trPr>
          <w:trHeight w:val="20"/>
        </w:trPr>
        <w:tc>
          <w:tcPr>
            <w:tcW w:w="3596" w:type="pct"/>
            <w:shd w:val="clear" w:color="auto" w:fill="72B6E5" w:themeFill="accent1" w:themeFillTint="99"/>
            <w:noWrap/>
            <w:hideMark/>
          </w:tcPr>
          <w:p w:rsidR="00040D26" w:rsidRPr="001D4922" w:rsidRDefault="00040D26" w:rsidP="00495C93">
            <w:pPr>
              <w:rPr>
                <w:b/>
                <w:bCs/>
              </w:rPr>
            </w:pPr>
            <w:r w:rsidRPr="001D4922">
              <w:rPr>
                <w:b/>
                <w:bCs/>
              </w:rPr>
              <w:t>Duration Constants</w:t>
            </w:r>
          </w:p>
        </w:tc>
        <w:tc>
          <w:tcPr>
            <w:tcW w:w="702" w:type="pct"/>
            <w:shd w:val="clear" w:color="auto" w:fill="72B6E5" w:themeFill="accent1" w:themeFillTint="99"/>
            <w:noWrap/>
            <w:hideMark/>
          </w:tcPr>
          <w:p w:rsidR="00040D26" w:rsidRPr="001D4922" w:rsidRDefault="00040D26" w:rsidP="00495C93">
            <w:pPr>
              <w:rPr>
                <w:b/>
                <w:bCs/>
              </w:rPr>
            </w:pPr>
            <w:r w:rsidRPr="001D4922">
              <w:rPr>
                <w:b/>
                <w:bCs/>
              </w:rPr>
              <w:t> </w:t>
            </w:r>
          </w:p>
        </w:tc>
        <w:tc>
          <w:tcPr>
            <w:tcW w:w="702" w:type="pct"/>
            <w:shd w:val="clear" w:color="auto" w:fill="72B6E5" w:themeFill="accent1" w:themeFillTint="99"/>
            <w:noWrap/>
            <w:hideMark/>
          </w:tcPr>
          <w:p w:rsidR="00040D26" w:rsidRPr="001D4922" w:rsidRDefault="00040D26" w:rsidP="00495C93">
            <w:pPr>
              <w:rPr>
                <w:b/>
                <w:bCs/>
              </w:rPr>
            </w:pPr>
            <w:r w:rsidRPr="001D4922">
              <w:rPr>
                <w:b/>
                <w:bCs/>
              </w:rPr>
              <w:t> </w:t>
            </w:r>
          </w:p>
        </w:tc>
      </w:tr>
      <w:tr w:rsidR="00040D26" w:rsidRPr="001D4922" w:rsidTr="006F1801">
        <w:trPr>
          <w:trHeight w:val="20"/>
        </w:trPr>
        <w:tc>
          <w:tcPr>
            <w:tcW w:w="3596" w:type="pct"/>
            <w:noWrap/>
            <w:hideMark/>
          </w:tcPr>
          <w:p w:rsidR="00040D26" w:rsidRPr="001D4922" w:rsidRDefault="00040D26" w:rsidP="00495C93">
            <w:r w:rsidRPr="001D4922">
              <w:t>Linear Shift for every 30 minutes under 6.5 hrs</w:t>
            </w:r>
          </w:p>
        </w:tc>
        <w:tc>
          <w:tcPr>
            <w:tcW w:w="702" w:type="pct"/>
            <w:noWrap/>
            <w:hideMark/>
          </w:tcPr>
          <w:p w:rsidR="00040D26" w:rsidRPr="001D4922" w:rsidRDefault="00040D26" w:rsidP="00495C93">
            <w:pPr>
              <w:jc w:val="right"/>
            </w:pPr>
            <w:r w:rsidRPr="001D4922">
              <w:t>0.097</w:t>
            </w:r>
          </w:p>
        </w:tc>
        <w:tc>
          <w:tcPr>
            <w:tcW w:w="702" w:type="pct"/>
            <w:noWrap/>
            <w:hideMark/>
          </w:tcPr>
          <w:p w:rsidR="00040D26" w:rsidRPr="001D4922" w:rsidRDefault="00040D26" w:rsidP="00495C93">
            <w:pPr>
              <w:jc w:val="right"/>
            </w:pPr>
            <w:r w:rsidRPr="001D4922">
              <w:t>1.28</w:t>
            </w:r>
          </w:p>
        </w:tc>
      </w:tr>
      <w:tr w:rsidR="00040D26" w:rsidRPr="001D4922" w:rsidTr="006F1801">
        <w:trPr>
          <w:trHeight w:val="20"/>
        </w:trPr>
        <w:tc>
          <w:tcPr>
            <w:tcW w:w="3596" w:type="pct"/>
            <w:noWrap/>
            <w:hideMark/>
          </w:tcPr>
          <w:p w:rsidR="00040D26" w:rsidRPr="001D4922" w:rsidRDefault="00040D26" w:rsidP="00495C93">
            <w:r w:rsidRPr="001D4922">
              <w:t>6.5 hours or less</w:t>
            </w:r>
          </w:p>
        </w:tc>
        <w:tc>
          <w:tcPr>
            <w:tcW w:w="702" w:type="pct"/>
            <w:noWrap/>
            <w:hideMark/>
          </w:tcPr>
          <w:p w:rsidR="00040D26" w:rsidRPr="001D4922" w:rsidRDefault="00040D26" w:rsidP="00495C93">
            <w:pPr>
              <w:jc w:val="right"/>
            </w:pPr>
            <w:r w:rsidRPr="001D4922">
              <w:t>-0.153</w:t>
            </w:r>
          </w:p>
        </w:tc>
        <w:tc>
          <w:tcPr>
            <w:tcW w:w="702" w:type="pct"/>
            <w:noWrap/>
            <w:hideMark/>
          </w:tcPr>
          <w:p w:rsidR="00040D26" w:rsidRPr="001D4922" w:rsidRDefault="00040D26" w:rsidP="00495C93">
            <w:pPr>
              <w:jc w:val="right"/>
            </w:pPr>
            <w:r w:rsidRPr="001D4922">
              <w:t>-1.23</w:t>
            </w:r>
          </w:p>
        </w:tc>
      </w:tr>
      <w:tr w:rsidR="00040D26" w:rsidRPr="001D4922" w:rsidTr="006F1801">
        <w:trPr>
          <w:trHeight w:val="20"/>
        </w:trPr>
        <w:tc>
          <w:tcPr>
            <w:tcW w:w="3596" w:type="pct"/>
            <w:noWrap/>
            <w:hideMark/>
          </w:tcPr>
          <w:p w:rsidR="00040D26" w:rsidRPr="001D4922" w:rsidRDefault="00040D26" w:rsidP="00495C93">
            <w:r w:rsidRPr="001D4922">
              <w:t>7 hours</w:t>
            </w:r>
          </w:p>
        </w:tc>
        <w:tc>
          <w:tcPr>
            <w:tcW w:w="702" w:type="pct"/>
            <w:noWrap/>
            <w:hideMark/>
          </w:tcPr>
          <w:p w:rsidR="00040D26" w:rsidRPr="001D4922" w:rsidRDefault="00040D26" w:rsidP="00495C93">
            <w:pPr>
              <w:jc w:val="right"/>
            </w:pPr>
            <w:r w:rsidRPr="001D4922">
              <w:t>0.000</w:t>
            </w:r>
          </w:p>
        </w:tc>
        <w:tc>
          <w:tcPr>
            <w:tcW w:w="702" w:type="pct"/>
            <w:noWrap/>
            <w:hideMark/>
          </w:tcPr>
          <w:p w:rsidR="00040D26" w:rsidRPr="001D4922" w:rsidRDefault="00040D26" w:rsidP="00495C93"/>
        </w:tc>
      </w:tr>
      <w:tr w:rsidR="00040D26" w:rsidRPr="001D4922" w:rsidTr="006F1801">
        <w:trPr>
          <w:trHeight w:val="20"/>
        </w:trPr>
        <w:tc>
          <w:tcPr>
            <w:tcW w:w="3596" w:type="pct"/>
            <w:noWrap/>
            <w:hideMark/>
          </w:tcPr>
          <w:p w:rsidR="00040D26" w:rsidRPr="001D4922" w:rsidRDefault="00040D26" w:rsidP="00495C93">
            <w:r w:rsidRPr="001D4922">
              <w:t>7.5 hours</w:t>
            </w:r>
          </w:p>
        </w:tc>
        <w:tc>
          <w:tcPr>
            <w:tcW w:w="702" w:type="pct"/>
            <w:noWrap/>
            <w:hideMark/>
          </w:tcPr>
          <w:p w:rsidR="00040D26" w:rsidRPr="001D4922" w:rsidRDefault="00040D26" w:rsidP="00495C93">
            <w:pPr>
              <w:jc w:val="right"/>
            </w:pPr>
            <w:r w:rsidRPr="001D4922">
              <w:t>-0.470</w:t>
            </w:r>
          </w:p>
        </w:tc>
        <w:tc>
          <w:tcPr>
            <w:tcW w:w="702" w:type="pct"/>
            <w:noWrap/>
            <w:hideMark/>
          </w:tcPr>
          <w:p w:rsidR="00040D26" w:rsidRPr="001D4922" w:rsidRDefault="00040D26" w:rsidP="00495C93">
            <w:pPr>
              <w:jc w:val="right"/>
            </w:pPr>
            <w:r w:rsidRPr="001D4922">
              <w:t>-4.48</w:t>
            </w:r>
          </w:p>
        </w:tc>
      </w:tr>
      <w:tr w:rsidR="00040D26" w:rsidRPr="001D4922" w:rsidTr="006F1801">
        <w:trPr>
          <w:trHeight w:val="20"/>
        </w:trPr>
        <w:tc>
          <w:tcPr>
            <w:tcW w:w="3596" w:type="pct"/>
            <w:noWrap/>
            <w:hideMark/>
          </w:tcPr>
          <w:p w:rsidR="00040D26" w:rsidRPr="001D4922" w:rsidRDefault="00040D26" w:rsidP="00495C93">
            <w:r w:rsidRPr="001D4922">
              <w:t xml:space="preserve">8 hours </w:t>
            </w:r>
          </w:p>
        </w:tc>
        <w:tc>
          <w:tcPr>
            <w:tcW w:w="702" w:type="pct"/>
            <w:noWrap/>
            <w:hideMark/>
          </w:tcPr>
          <w:p w:rsidR="00040D26" w:rsidRPr="001D4922" w:rsidRDefault="00040D26" w:rsidP="00495C93">
            <w:pPr>
              <w:jc w:val="right"/>
            </w:pPr>
            <w:r w:rsidRPr="001D4922">
              <w:t>-0.779</w:t>
            </w:r>
          </w:p>
        </w:tc>
        <w:tc>
          <w:tcPr>
            <w:tcW w:w="702" w:type="pct"/>
            <w:noWrap/>
            <w:hideMark/>
          </w:tcPr>
          <w:p w:rsidR="00040D26" w:rsidRPr="001D4922" w:rsidRDefault="00040D26" w:rsidP="00495C93">
            <w:pPr>
              <w:jc w:val="right"/>
            </w:pPr>
            <w:r w:rsidRPr="001D4922">
              <w:t>-5.30</w:t>
            </w:r>
          </w:p>
        </w:tc>
      </w:tr>
      <w:tr w:rsidR="00040D26" w:rsidRPr="001D4922" w:rsidTr="006F1801">
        <w:trPr>
          <w:trHeight w:val="20"/>
        </w:trPr>
        <w:tc>
          <w:tcPr>
            <w:tcW w:w="3596" w:type="pct"/>
            <w:noWrap/>
            <w:hideMark/>
          </w:tcPr>
          <w:p w:rsidR="00040D26" w:rsidRPr="001D4922" w:rsidRDefault="00040D26" w:rsidP="00495C93">
            <w:r w:rsidRPr="001D4922">
              <w:t>8.5 hours or more</w:t>
            </w:r>
          </w:p>
        </w:tc>
        <w:tc>
          <w:tcPr>
            <w:tcW w:w="702" w:type="pct"/>
            <w:noWrap/>
            <w:hideMark/>
          </w:tcPr>
          <w:p w:rsidR="00040D26" w:rsidRPr="001D4922" w:rsidRDefault="00040D26" w:rsidP="00495C93">
            <w:pPr>
              <w:jc w:val="right"/>
            </w:pPr>
            <w:r w:rsidRPr="001D4922">
              <w:t>-1.451</w:t>
            </w:r>
          </w:p>
        </w:tc>
        <w:tc>
          <w:tcPr>
            <w:tcW w:w="702" w:type="pct"/>
            <w:noWrap/>
            <w:hideMark/>
          </w:tcPr>
          <w:p w:rsidR="00040D26" w:rsidRPr="001D4922" w:rsidRDefault="00040D26" w:rsidP="00495C93">
            <w:pPr>
              <w:jc w:val="right"/>
            </w:pPr>
            <w:r w:rsidRPr="001D4922">
              <w:t>-7.20</w:t>
            </w:r>
          </w:p>
        </w:tc>
      </w:tr>
      <w:tr w:rsidR="00040D26" w:rsidRPr="001D4922" w:rsidTr="006F1801">
        <w:trPr>
          <w:trHeight w:val="20"/>
        </w:trPr>
        <w:tc>
          <w:tcPr>
            <w:tcW w:w="3596" w:type="pct"/>
            <w:noWrap/>
            <w:hideMark/>
          </w:tcPr>
          <w:p w:rsidR="00040D26" w:rsidRPr="001D4922" w:rsidRDefault="00040D26" w:rsidP="00495C93">
            <w:r w:rsidRPr="001D4922">
              <w:lastRenderedPageBreak/>
              <w:t>Linear Shift for every 30 minutes over 8.5 hrs</w:t>
            </w:r>
          </w:p>
        </w:tc>
        <w:tc>
          <w:tcPr>
            <w:tcW w:w="702" w:type="pct"/>
            <w:noWrap/>
            <w:hideMark/>
          </w:tcPr>
          <w:p w:rsidR="00040D26" w:rsidRPr="001D4922" w:rsidRDefault="00040D26" w:rsidP="00495C93">
            <w:pPr>
              <w:jc w:val="right"/>
            </w:pPr>
            <w:r w:rsidRPr="001D4922">
              <w:t>0.626</w:t>
            </w:r>
          </w:p>
        </w:tc>
        <w:tc>
          <w:tcPr>
            <w:tcW w:w="702" w:type="pct"/>
            <w:noWrap/>
            <w:hideMark/>
          </w:tcPr>
          <w:p w:rsidR="00040D26" w:rsidRPr="001D4922" w:rsidRDefault="00040D26" w:rsidP="00495C93">
            <w:pPr>
              <w:jc w:val="right"/>
            </w:pPr>
            <w:r w:rsidRPr="001D4922">
              <w:t>1.43</w:t>
            </w:r>
          </w:p>
        </w:tc>
      </w:tr>
      <w:tr w:rsidR="00040D26" w:rsidRPr="001D4922" w:rsidTr="006F1801">
        <w:trPr>
          <w:trHeight w:val="20"/>
        </w:trPr>
        <w:tc>
          <w:tcPr>
            <w:tcW w:w="3596" w:type="pct"/>
            <w:noWrap/>
            <w:hideMark/>
          </w:tcPr>
          <w:p w:rsidR="00040D26" w:rsidRPr="001D4922" w:rsidRDefault="00040D26" w:rsidP="00495C93">
            <w:r w:rsidRPr="001D4922">
              <w:t>Squared Shift for every 30 minutes over 8.5 hrs</w:t>
            </w:r>
          </w:p>
        </w:tc>
        <w:tc>
          <w:tcPr>
            <w:tcW w:w="702" w:type="pct"/>
            <w:noWrap/>
            <w:hideMark/>
          </w:tcPr>
          <w:p w:rsidR="00040D26" w:rsidRPr="001D4922" w:rsidRDefault="00040D26" w:rsidP="00495C93">
            <w:pPr>
              <w:jc w:val="right"/>
            </w:pPr>
            <w:r w:rsidRPr="001D4922">
              <w:t>-0.124</w:t>
            </w:r>
          </w:p>
        </w:tc>
        <w:tc>
          <w:tcPr>
            <w:tcW w:w="702" w:type="pct"/>
            <w:noWrap/>
            <w:hideMark/>
          </w:tcPr>
          <w:p w:rsidR="00040D26" w:rsidRPr="001D4922" w:rsidRDefault="00040D26" w:rsidP="00495C93">
            <w:pPr>
              <w:jc w:val="right"/>
            </w:pPr>
            <w:r w:rsidRPr="001D4922">
              <w:t>-2.54</w:t>
            </w:r>
          </w:p>
        </w:tc>
      </w:tr>
      <w:tr w:rsidR="00040D26" w:rsidRPr="001D4922" w:rsidTr="006F1801">
        <w:trPr>
          <w:trHeight w:val="20"/>
        </w:trPr>
        <w:tc>
          <w:tcPr>
            <w:tcW w:w="3596" w:type="pct"/>
            <w:noWrap/>
            <w:hideMark/>
          </w:tcPr>
          <w:p w:rsidR="00040D26" w:rsidRPr="001D4922" w:rsidRDefault="00040D26" w:rsidP="00495C93">
            <w:r w:rsidRPr="001D4922">
              <w:t>Square Root Shift for every 30 minutes over 8.5 hrs</w:t>
            </w:r>
          </w:p>
        </w:tc>
        <w:tc>
          <w:tcPr>
            <w:tcW w:w="702" w:type="pct"/>
            <w:noWrap/>
            <w:hideMark/>
          </w:tcPr>
          <w:p w:rsidR="00040D26" w:rsidRPr="001D4922" w:rsidRDefault="00040D26" w:rsidP="00495C93">
            <w:pPr>
              <w:jc w:val="right"/>
            </w:pPr>
            <w:r w:rsidRPr="001D4922">
              <w:t>-0.801</w:t>
            </w:r>
          </w:p>
        </w:tc>
        <w:tc>
          <w:tcPr>
            <w:tcW w:w="702" w:type="pct"/>
            <w:noWrap/>
            <w:hideMark/>
          </w:tcPr>
          <w:p w:rsidR="00040D26" w:rsidRPr="001D4922" w:rsidRDefault="00040D26" w:rsidP="00495C93">
            <w:pPr>
              <w:jc w:val="right"/>
            </w:pPr>
            <w:r w:rsidRPr="001D4922">
              <w:t>-1.61</w:t>
            </w:r>
          </w:p>
        </w:tc>
      </w:tr>
      <w:tr w:rsidR="00040D26" w:rsidRPr="001D4922" w:rsidTr="006F1801">
        <w:trPr>
          <w:trHeight w:val="20"/>
        </w:trPr>
        <w:tc>
          <w:tcPr>
            <w:tcW w:w="3596" w:type="pct"/>
            <w:shd w:val="clear" w:color="auto" w:fill="72B6E5" w:themeFill="accent1" w:themeFillTint="99"/>
            <w:noWrap/>
            <w:hideMark/>
          </w:tcPr>
          <w:p w:rsidR="00040D26" w:rsidRPr="001D4922" w:rsidRDefault="00040D26" w:rsidP="00495C93">
            <w:pPr>
              <w:rPr>
                <w:b/>
                <w:bCs/>
              </w:rPr>
            </w:pPr>
            <w:r w:rsidRPr="001D4922">
              <w:rPr>
                <w:b/>
                <w:bCs/>
              </w:rPr>
              <w:t>Household Variables</w:t>
            </w:r>
          </w:p>
        </w:tc>
        <w:tc>
          <w:tcPr>
            <w:tcW w:w="702" w:type="pct"/>
            <w:shd w:val="clear" w:color="auto" w:fill="72B6E5" w:themeFill="accent1" w:themeFillTint="99"/>
            <w:noWrap/>
            <w:hideMark/>
          </w:tcPr>
          <w:p w:rsidR="00040D26" w:rsidRPr="001D4922" w:rsidRDefault="00040D26" w:rsidP="00495C93">
            <w:r w:rsidRPr="001D4922">
              <w:t> </w:t>
            </w:r>
          </w:p>
        </w:tc>
        <w:tc>
          <w:tcPr>
            <w:tcW w:w="702" w:type="pct"/>
            <w:shd w:val="clear" w:color="auto" w:fill="72B6E5" w:themeFill="accent1" w:themeFillTint="99"/>
            <w:noWrap/>
            <w:hideMark/>
          </w:tcPr>
          <w:p w:rsidR="00040D26" w:rsidRPr="001D4922" w:rsidRDefault="00040D26" w:rsidP="00495C93">
            <w:r w:rsidRPr="001D4922">
              <w:t> </w:t>
            </w:r>
          </w:p>
        </w:tc>
      </w:tr>
      <w:tr w:rsidR="00040D26" w:rsidRPr="001D4922" w:rsidTr="006F1801">
        <w:trPr>
          <w:trHeight w:val="20"/>
        </w:trPr>
        <w:tc>
          <w:tcPr>
            <w:tcW w:w="3596" w:type="pct"/>
            <w:noWrap/>
            <w:hideMark/>
          </w:tcPr>
          <w:p w:rsidR="00040D26" w:rsidRPr="001D4922" w:rsidRDefault="00040D26" w:rsidP="00495C93">
            <w:pPr>
              <w:rPr>
                <w:b/>
                <w:bCs/>
                <w:i/>
                <w:iCs/>
              </w:rPr>
            </w:pPr>
            <w:r w:rsidRPr="001D4922">
              <w:rPr>
                <w:b/>
                <w:bCs/>
                <w:i/>
                <w:iCs/>
              </w:rPr>
              <w:t>Low Income (&lt;=$29,999)</w:t>
            </w:r>
          </w:p>
        </w:tc>
        <w:tc>
          <w:tcPr>
            <w:tcW w:w="702" w:type="pct"/>
            <w:noWrap/>
            <w:hideMark/>
          </w:tcPr>
          <w:p w:rsidR="00040D26" w:rsidRPr="001D4922" w:rsidRDefault="00040D26" w:rsidP="00495C93"/>
        </w:tc>
        <w:tc>
          <w:tcPr>
            <w:tcW w:w="702" w:type="pct"/>
            <w:noWrap/>
            <w:hideMark/>
          </w:tcPr>
          <w:p w:rsidR="00040D26" w:rsidRPr="001D4922" w:rsidRDefault="00040D26" w:rsidP="00495C93"/>
        </w:tc>
      </w:tr>
      <w:tr w:rsidR="00040D26" w:rsidRPr="001D4922" w:rsidTr="006F1801">
        <w:trPr>
          <w:trHeight w:val="20"/>
        </w:trPr>
        <w:tc>
          <w:tcPr>
            <w:tcW w:w="3596" w:type="pct"/>
            <w:noWrap/>
            <w:hideMark/>
          </w:tcPr>
          <w:p w:rsidR="00040D26" w:rsidRPr="001D4922" w:rsidRDefault="00040D26" w:rsidP="00495C93">
            <w:r w:rsidRPr="001D4922">
              <w:t>Departure after 8:00 am (Linear Shift)</w:t>
            </w:r>
          </w:p>
        </w:tc>
        <w:tc>
          <w:tcPr>
            <w:tcW w:w="702" w:type="pct"/>
            <w:noWrap/>
            <w:hideMark/>
          </w:tcPr>
          <w:p w:rsidR="00040D26" w:rsidRPr="001D4922" w:rsidRDefault="00040D26" w:rsidP="00495C93">
            <w:pPr>
              <w:jc w:val="right"/>
            </w:pPr>
            <w:r w:rsidRPr="001D4922">
              <w:t>0.157</w:t>
            </w:r>
          </w:p>
        </w:tc>
        <w:tc>
          <w:tcPr>
            <w:tcW w:w="702" w:type="pct"/>
            <w:noWrap/>
            <w:hideMark/>
          </w:tcPr>
          <w:p w:rsidR="00040D26" w:rsidRPr="001D4922" w:rsidRDefault="00040D26" w:rsidP="00495C93">
            <w:pPr>
              <w:jc w:val="right"/>
            </w:pPr>
            <w:r w:rsidRPr="001D4922">
              <w:t>2.76</w:t>
            </w:r>
          </w:p>
        </w:tc>
      </w:tr>
      <w:tr w:rsidR="00040D26" w:rsidRPr="001D4922" w:rsidTr="006F1801">
        <w:trPr>
          <w:trHeight w:val="20"/>
        </w:trPr>
        <w:tc>
          <w:tcPr>
            <w:tcW w:w="3596" w:type="pct"/>
            <w:noWrap/>
            <w:hideMark/>
          </w:tcPr>
          <w:p w:rsidR="00040D26" w:rsidRPr="001D4922" w:rsidRDefault="00040D26" w:rsidP="00495C93">
            <w:r w:rsidRPr="001D4922">
              <w:t>Duration &lt; 7 hrs</w:t>
            </w:r>
            <w:r w:rsidR="006D4638">
              <w:t xml:space="preserve"> </w:t>
            </w:r>
            <w:r w:rsidRPr="001D4922">
              <w:t>(Linear Shift)</w:t>
            </w:r>
          </w:p>
        </w:tc>
        <w:tc>
          <w:tcPr>
            <w:tcW w:w="702" w:type="pct"/>
            <w:noWrap/>
            <w:hideMark/>
          </w:tcPr>
          <w:p w:rsidR="00040D26" w:rsidRPr="001D4922" w:rsidRDefault="00040D26" w:rsidP="00495C93">
            <w:pPr>
              <w:jc w:val="right"/>
            </w:pPr>
            <w:r w:rsidRPr="001D4922">
              <w:t>0.120</w:t>
            </w:r>
          </w:p>
        </w:tc>
        <w:tc>
          <w:tcPr>
            <w:tcW w:w="702" w:type="pct"/>
            <w:noWrap/>
            <w:hideMark/>
          </w:tcPr>
          <w:p w:rsidR="00040D26" w:rsidRPr="001D4922" w:rsidRDefault="00040D26" w:rsidP="00495C93">
            <w:pPr>
              <w:jc w:val="right"/>
            </w:pPr>
            <w:r w:rsidRPr="001D4922">
              <w:t>2.32</w:t>
            </w:r>
          </w:p>
        </w:tc>
      </w:tr>
      <w:tr w:rsidR="00040D26" w:rsidRPr="001D4922" w:rsidTr="006F1801">
        <w:trPr>
          <w:trHeight w:val="20"/>
        </w:trPr>
        <w:tc>
          <w:tcPr>
            <w:tcW w:w="3596" w:type="pct"/>
            <w:noWrap/>
            <w:hideMark/>
          </w:tcPr>
          <w:p w:rsidR="00040D26" w:rsidRPr="001D4922" w:rsidRDefault="00040D26" w:rsidP="00495C93">
            <w:pPr>
              <w:rPr>
                <w:b/>
                <w:bCs/>
                <w:i/>
                <w:iCs/>
              </w:rPr>
            </w:pPr>
            <w:r w:rsidRPr="001D4922">
              <w:rPr>
                <w:b/>
                <w:bCs/>
                <w:i/>
                <w:iCs/>
              </w:rPr>
              <w:t>High Income (&gt;= $100,000)</w:t>
            </w:r>
          </w:p>
        </w:tc>
        <w:tc>
          <w:tcPr>
            <w:tcW w:w="702" w:type="pct"/>
            <w:noWrap/>
            <w:hideMark/>
          </w:tcPr>
          <w:p w:rsidR="00040D26" w:rsidRPr="001D4922" w:rsidRDefault="00040D26" w:rsidP="00495C93"/>
        </w:tc>
        <w:tc>
          <w:tcPr>
            <w:tcW w:w="702" w:type="pct"/>
            <w:noWrap/>
            <w:hideMark/>
          </w:tcPr>
          <w:p w:rsidR="00040D26" w:rsidRPr="001D4922" w:rsidRDefault="00040D26" w:rsidP="00495C93"/>
        </w:tc>
      </w:tr>
      <w:tr w:rsidR="00040D26" w:rsidRPr="001D4922" w:rsidTr="006F1801">
        <w:trPr>
          <w:trHeight w:val="20"/>
        </w:trPr>
        <w:tc>
          <w:tcPr>
            <w:tcW w:w="3596" w:type="pct"/>
            <w:noWrap/>
            <w:hideMark/>
          </w:tcPr>
          <w:p w:rsidR="00040D26" w:rsidRPr="001D4922" w:rsidRDefault="00040D26" w:rsidP="00495C93">
            <w:r w:rsidRPr="001D4922">
              <w:t>Departure before 7:30 am (Linear Shift)</w:t>
            </w:r>
          </w:p>
        </w:tc>
        <w:tc>
          <w:tcPr>
            <w:tcW w:w="702" w:type="pct"/>
            <w:noWrap/>
            <w:hideMark/>
          </w:tcPr>
          <w:p w:rsidR="00040D26" w:rsidRPr="001D4922" w:rsidRDefault="00040D26" w:rsidP="00495C93">
            <w:pPr>
              <w:jc w:val="right"/>
            </w:pPr>
            <w:r w:rsidRPr="001D4922">
              <w:t>0.272</w:t>
            </w:r>
          </w:p>
        </w:tc>
        <w:tc>
          <w:tcPr>
            <w:tcW w:w="702" w:type="pct"/>
            <w:noWrap/>
            <w:hideMark/>
          </w:tcPr>
          <w:p w:rsidR="00040D26" w:rsidRPr="001D4922" w:rsidRDefault="00040D26" w:rsidP="00495C93">
            <w:pPr>
              <w:jc w:val="right"/>
            </w:pPr>
            <w:r w:rsidRPr="001D4922">
              <w:t>3.51</w:t>
            </w:r>
          </w:p>
        </w:tc>
      </w:tr>
      <w:tr w:rsidR="00040D26" w:rsidRPr="001D4922" w:rsidTr="006F1801">
        <w:trPr>
          <w:trHeight w:val="20"/>
        </w:trPr>
        <w:tc>
          <w:tcPr>
            <w:tcW w:w="3596" w:type="pct"/>
            <w:noWrap/>
            <w:hideMark/>
          </w:tcPr>
          <w:p w:rsidR="00040D26" w:rsidRPr="001D4922" w:rsidRDefault="00040D26" w:rsidP="00495C93">
            <w:r w:rsidRPr="001D4922">
              <w:t>Duration &lt; 7 hrs</w:t>
            </w:r>
            <w:r w:rsidR="006D4638">
              <w:t xml:space="preserve"> </w:t>
            </w:r>
            <w:r w:rsidRPr="001D4922">
              <w:t>(Linear Shift)</w:t>
            </w:r>
          </w:p>
        </w:tc>
        <w:tc>
          <w:tcPr>
            <w:tcW w:w="702" w:type="pct"/>
            <w:noWrap/>
            <w:hideMark/>
          </w:tcPr>
          <w:p w:rsidR="00040D26" w:rsidRPr="001D4922" w:rsidRDefault="00040D26" w:rsidP="00495C93">
            <w:pPr>
              <w:jc w:val="right"/>
            </w:pPr>
            <w:r w:rsidRPr="001D4922">
              <w:t>0.107</w:t>
            </w:r>
          </w:p>
        </w:tc>
        <w:tc>
          <w:tcPr>
            <w:tcW w:w="702" w:type="pct"/>
            <w:noWrap/>
            <w:hideMark/>
          </w:tcPr>
          <w:p w:rsidR="00040D26" w:rsidRPr="001D4922" w:rsidRDefault="00040D26" w:rsidP="00495C93">
            <w:pPr>
              <w:jc w:val="right"/>
            </w:pPr>
            <w:r w:rsidRPr="001D4922">
              <w:t>3.04</w:t>
            </w:r>
          </w:p>
        </w:tc>
      </w:tr>
      <w:tr w:rsidR="00040D26" w:rsidRPr="001D4922" w:rsidTr="006F1801">
        <w:trPr>
          <w:trHeight w:val="20"/>
        </w:trPr>
        <w:tc>
          <w:tcPr>
            <w:tcW w:w="3596" w:type="pct"/>
            <w:noWrap/>
            <w:hideMark/>
          </w:tcPr>
          <w:p w:rsidR="00040D26" w:rsidRPr="001D4922" w:rsidRDefault="00040D26" w:rsidP="00495C93">
            <w:pPr>
              <w:rPr>
                <w:b/>
                <w:bCs/>
                <w:i/>
                <w:iCs/>
              </w:rPr>
            </w:pPr>
            <w:r w:rsidRPr="001D4922">
              <w:rPr>
                <w:b/>
                <w:bCs/>
                <w:i/>
                <w:iCs/>
              </w:rPr>
              <w:t>All Adults are Full-Time Workers in the Household</w:t>
            </w:r>
          </w:p>
        </w:tc>
        <w:tc>
          <w:tcPr>
            <w:tcW w:w="702" w:type="pct"/>
            <w:noWrap/>
            <w:hideMark/>
          </w:tcPr>
          <w:p w:rsidR="00040D26" w:rsidRPr="001D4922" w:rsidRDefault="00040D26" w:rsidP="00495C93">
            <w:pPr>
              <w:rPr>
                <w:i/>
                <w:iCs/>
              </w:rPr>
            </w:pPr>
          </w:p>
        </w:tc>
        <w:tc>
          <w:tcPr>
            <w:tcW w:w="702" w:type="pct"/>
            <w:noWrap/>
            <w:hideMark/>
          </w:tcPr>
          <w:p w:rsidR="00040D26" w:rsidRPr="001D4922" w:rsidRDefault="00040D26" w:rsidP="00495C93">
            <w:pPr>
              <w:rPr>
                <w:i/>
                <w:iCs/>
              </w:rPr>
            </w:pPr>
          </w:p>
        </w:tc>
      </w:tr>
      <w:tr w:rsidR="00040D26" w:rsidRPr="001D4922" w:rsidTr="006F1801">
        <w:trPr>
          <w:trHeight w:val="20"/>
        </w:trPr>
        <w:tc>
          <w:tcPr>
            <w:tcW w:w="3596" w:type="pct"/>
            <w:noWrap/>
            <w:hideMark/>
          </w:tcPr>
          <w:p w:rsidR="00040D26" w:rsidRPr="001D4922" w:rsidRDefault="00040D26" w:rsidP="00495C93">
            <w:r w:rsidRPr="001D4922">
              <w:t>Departure before 7:30 am (Linear Shift)</w:t>
            </w:r>
          </w:p>
        </w:tc>
        <w:tc>
          <w:tcPr>
            <w:tcW w:w="702" w:type="pct"/>
            <w:noWrap/>
            <w:hideMark/>
          </w:tcPr>
          <w:p w:rsidR="00040D26" w:rsidRPr="001D4922" w:rsidRDefault="00040D26" w:rsidP="00495C93">
            <w:pPr>
              <w:jc w:val="right"/>
            </w:pPr>
            <w:r w:rsidRPr="001D4922">
              <w:t>-0.212</w:t>
            </w:r>
          </w:p>
        </w:tc>
        <w:tc>
          <w:tcPr>
            <w:tcW w:w="702" w:type="pct"/>
            <w:noWrap/>
            <w:hideMark/>
          </w:tcPr>
          <w:p w:rsidR="00040D26" w:rsidRPr="001D4922" w:rsidRDefault="00040D26" w:rsidP="00495C93">
            <w:pPr>
              <w:jc w:val="right"/>
            </w:pPr>
            <w:r w:rsidRPr="001D4922">
              <w:t>-2.95</w:t>
            </w:r>
          </w:p>
        </w:tc>
      </w:tr>
      <w:tr w:rsidR="00040D26" w:rsidRPr="001D4922" w:rsidTr="006F1801">
        <w:trPr>
          <w:trHeight w:val="20"/>
        </w:trPr>
        <w:tc>
          <w:tcPr>
            <w:tcW w:w="3596" w:type="pct"/>
            <w:noWrap/>
            <w:hideMark/>
          </w:tcPr>
          <w:p w:rsidR="00040D26" w:rsidRPr="001D4922" w:rsidRDefault="00040D26" w:rsidP="00495C93">
            <w:r w:rsidRPr="001D4922">
              <w:t>Departure after 8:00 am (Linear Shift)</w:t>
            </w:r>
          </w:p>
        </w:tc>
        <w:tc>
          <w:tcPr>
            <w:tcW w:w="702" w:type="pct"/>
            <w:noWrap/>
            <w:hideMark/>
          </w:tcPr>
          <w:p w:rsidR="00040D26" w:rsidRPr="001D4922" w:rsidRDefault="00040D26" w:rsidP="00495C93">
            <w:pPr>
              <w:jc w:val="right"/>
            </w:pPr>
            <w:r w:rsidRPr="001D4922">
              <w:t>-0.126</w:t>
            </w:r>
          </w:p>
        </w:tc>
        <w:tc>
          <w:tcPr>
            <w:tcW w:w="702" w:type="pct"/>
            <w:noWrap/>
            <w:hideMark/>
          </w:tcPr>
          <w:p w:rsidR="00040D26" w:rsidRPr="001D4922" w:rsidRDefault="00040D26" w:rsidP="00495C93">
            <w:pPr>
              <w:jc w:val="right"/>
            </w:pPr>
            <w:r w:rsidRPr="001D4922">
              <w:t>-2.78</w:t>
            </w:r>
          </w:p>
        </w:tc>
      </w:tr>
      <w:tr w:rsidR="00040D26" w:rsidRPr="001D4922" w:rsidTr="006F1801">
        <w:trPr>
          <w:trHeight w:val="20"/>
        </w:trPr>
        <w:tc>
          <w:tcPr>
            <w:tcW w:w="3596" w:type="pct"/>
            <w:noWrap/>
            <w:hideMark/>
          </w:tcPr>
          <w:p w:rsidR="00040D26" w:rsidRPr="001D4922" w:rsidRDefault="00040D26" w:rsidP="00495C93">
            <w:r w:rsidRPr="001D4922">
              <w:t>Arrival before 2:30 pm (Linear Shift)</w:t>
            </w:r>
          </w:p>
        </w:tc>
        <w:tc>
          <w:tcPr>
            <w:tcW w:w="702" w:type="pct"/>
            <w:noWrap/>
            <w:hideMark/>
          </w:tcPr>
          <w:p w:rsidR="00040D26" w:rsidRPr="001D4922" w:rsidRDefault="00040D26" w:rsidP="00495C93">
            <w:pPr>
              <w:jc w:val="right"/>
            </w:pPr>
            <w:r w:rsidRPr="001D4922">
              <w:t>0.165</w:t>
            </w:r>
          </w:p>
        </w:tc>
        <w:tc>
          <w:tcPr>
            <w:tcW w:w="702" w:type="pct"/>
            <w:noWrap/>
            <w:hideMark/>
          </w:tcPr>
          <w:p w:rsidR="00040D26" w:rsidRPr="001D4922" w:rsidRDefault="00040D26" w:rsidP="00495C93">
            <w:pPr>
              <w:jc w:val="right"/>
            </w:pPr>
            <w:r w:rsidRPr="001D4922">
              <w:t>3.13</w:t>
            </w:r>
          </w:p>
        </w:tc>
      </w:tr>
      <w:tr w:rsidR="00040D26" w:rsidRPr="001D4922" w:rsidTr="006F1801">
        <w:trPr>
          <w:trHeight w:val="20"/>
        </w:trPr>
        <w:tc>
          <w:tcPr>
            <w:tcW w:w="3596" w:type="pct"/>
            <w:noWrap/>
            <w:hideMark/>
          </w:tcPr>
          <w:p w:rsidR="00040D26" w:rsidRPr="001D4922" w:rsidRDefault="00040D26" w:rsidP="00495C93">
            <w:r w:rsidRPr="001D4922">
              <w:t>Arrival after 3:00 pm (Linear Shift)</w:t>
            </w:r>
          </w:p>
        </w:tc>
        <w:tc>
          <w:tcPr>
            <w:tcW w:w="702" w:type="pct"/>
            <w:noWrap/>
            <w:hideMark/>
          </w:tcPr>
          <w:p w:rsidR="00040D26" w:rsidRPr="001D4922" w:rsidRDefault="00040D26" w:rsidP="00495C93">
            <w:pPr>
              <w:jc w:val="right"/>
            </w:pPr>
            <w:r w:rsidRPr="001D4922">
              <w:t>0.168</w:t>
            </w:r>
          </w:p>
        </w:tc>
        <w:tc>
          <w:tcPr>
            <w:tcW w:w="702" w:type="pct"/>
            <w:noWrap/>
            <w:hideMark/>
          </w:tcPr>
          <w:p w:rsidR="00040D26" w:rsidRPr="001D4922" w:rsidRDefault="00040D26" w:rsidP="00495C93">
            <w:pPr>
              <w:jc w:val="right"/>
            </w:pPr>
            <w:r w:rsidRPr="001D4922">
              <w:t>6.72</w:t>
            </w:r>
          </w:p>
        </w:tc>
      </w:tr>
      <w:tr w:rsidR="00040D26" w:rsidRPr="001D4922" w:rsidTr="006F1801">
        <w:trPr>
          <w:trHeight w:val="20"/>
        </w:trPr>
        <w:tc>
          <w:tcPr>
            <w:tcW w:w="3596" w:type="pct"/>
            <w:shd w:val="clear" w:color="auto" w:fill="72B6E5" w:themeFill="accent1" w:themeFillTint="99"/>
            <w:noWrap/>
            <w:hideMark/>
          </w:tcPr>
          <w:p w:rsidR="00040D26" w:rsidRPr="001D4922" w:rsidRDefault="00040D26" w:rsidP="00495C93">
            <w:pPr>
              <w:rPr>
                <w:b/>
                <w:bCs/>
              </w:rPr>
            </w:pPr>
            <w:r w:rsidRPr="001D4922">
              <w:rPr>
                <w:b/>
                <w:bCs/>
              </w:rPr>
              <w:t>Person Variables</w:t>
            </w:r>
          </w:p>
        </w:tc>
        <w:tc>
          <w:tcPr>
            <w:tcW w:w="702" w:type="pct"/>
            <w:shd w:val="clear" w:color="auto" w:fill="72B6E5" w:themeFill="accent1" w:themeFillTint="99"/>
            <w:noWrap/>
            <w:hideMark/>
          </w:tcPr>
          <w:p w:rsidR="00040D26" w:rsidRPr="001D4922" w:rsidRDefault="00040D26" w:rsidP="00495C93">
            <w:r w:rsidRPr="001D4922">
              <w:t> </w:t>
            </w:r>
          </w:p>
        </w:tc>
        <w:tc>
          <w:tcPr>
            <w:tcW w:w="702" w:type="pct"/>
            <w:shd w:val="clear" w:color="auto" w:fill="72B6E5" w:themeFill="accent1" w:themeFillTint="99"/>
            <w:noWrap/>
            <w:hideMark/>
          </w:tcPr>
          <w:p w:rsidR="00040D26" w:rsidRPr="001D4922" w:rsidRDefault="00040D26" w:rsidP="00495C93">
            <w:r w:rsidRPr="001D4922">
              <w:t> </w:t>
            </w:r>
          </w:p>
        </w:tc>
      </w:tr>
      <w:tr w:rsidR="00040D26" w:rsidRPr="001D4922" w:rsidTr="006F1801">
        <w:trPr>
          <w:trHeight w:val="20"/>
        </w:trPr>
        <w:tc>
          <w:tcPr>
            <w:tcW w:w="3596" w:type="pct"/>
            <w:noWrap/>
            <w:hideMark/>
          </w:tcPr>
          <w:p w:rsidR="00040D26" w:rsidRPr="001D4922" w:rsidRDefault="00040D26" w:rsidP="00495C93">
            <w:r w:rsidRPr="001D4922">
              <w:t>Driving Age Child - Duration less than 7 hrs</w:t>
            </w:r>
          </w:p>
        </w:tc>
        <w:tc>
          <w:tcPr>
            <w:tcW w:w="702" w:type="pct"/>
            <w:noWrap/>
            <w:hideMark/>
          </w:tcPr>
          <w:p w:rsidR="00040D26" w:rsidRPr="001D4922" w:rsidRDefault="00040D26" w:rsidP="00495C93">
            <w:pPr>
              <w:jc w:val="right"/>
            </w:pPr>
            <w:r w:rsidRPr="001D4922">
              <w:t>-0.383</w:t>
            </w:r>
          </w:p>
        </w:tc>
        <w:tc>
          <w:tcPr>
            <w:tcW w:w="702" w:type="pct"/>
            <w:noWrap/>
            <w:hideMark/>
          </w:tcPr>
          <w:p w:rsidR="00040D26" w:rsidRPr="001D4922" w:rsidRDefault="00040D26" w:rsidP="00495C93">
            <w:pPr>
              <w:jc w:val="right"/>
            </w:pPr>
            <w:r w:rsidRPr="001D4922">
              <w:t>-1.59</w:t>
            </w:r>
          </w:p>
        </w:tc>
      </w:tr>
      <w:tr w:rsidR="00040D26" w:rsidRPr="001D4922" w:rsidTr="006F1801">
        <w:trPr>
          <w:trHeight w:val="20"/>
        </w:trPr>
        <w:tc>
          <w:tcPr>
            <w:tcW w:w="3596" w:type="pct"/>
            <w:noWrap/>
            <w:hideMark/>
          </w:tcPr>
          <w:p w:rsidR="00040D26" w:rsidRPr="001D4922" w:rsidRDefault="00040D26" w:rsidP="00495C93">
            <w:r w:rsidRPr="001D4922">
              <w:t>Pre-driving Age Child - Arrival before 2:00 pm</w:t>
            </w:r>
          </w:p>
        </w:tc>
        <w:tc>
          <w:tcPr>
            <w:tcW w:w="702" w:type="pct"/>
            <w:noWrap/>
            <w:hideMark/>
          </w:tcPr>
          <w:p w:rsidR="00040D26" w:rsidRPr="001D4922" w:rsidRDefault="00040D26" w:rsidP="00495C93">
            <w:pPr>
              <w:jc w:val="right"/>
            </w:pPr>
            <w:r w:rsidRPr="001D4922">
              <w:t>-1.061</w:t>
            </w:r>
          </w:p>
        </w:tc>
        <w:tc>
          <w:tcPr>
            <w:tcW w:w="702" w:type="pct"/>
            <w:noWrap/>
            <w:hideMark/>
          </w:tcPr>
          <w:p w:rsidR="00040D26" w:rsidRPr="001D4922" w:rsidRDefault="00040D26" w:rsidP="00495C93">
            <w:pPr>
              <w:jc w:val="right"/>
            </w:pPr>
            <w:r w:rsidRPr="001D4922">
              <w:t>-5.10</w:t>
            </w:r>
          </w:p>
        </w:tc>
      </w:tr>
      <w:tr w:rsidR="00040D26" w:rsidRPr="001D4922" w:rsidTr="006F1801">
        <w:trPr>
          <w:trHeight w:val="20"/>
        </w:trPr>
        <w:tc>
          <w:tcPr>
            <w:tcW w:w="3596" w:type="pct"/>
            <w:noWrap/>
            <w:hideMark/>
          </w:tcPr>
          <w:p w:rsidR="00040D26" w:rsidRPr="001D4922" w:rsidRDefault="00040D26" w:rsidP="00495C93">
            <w:pPr>
              <w:rPr>
                <w:b/>
                <w:bCs/>
                <w:i/>
                <w:iCs/>
              </w:rPr>
            </w:pPr>
            <w:r w:rsidRPr="001D4922">
              <w:rPr>
                <w:b/>
                <w:bCs/>
                <w:i/>
                <w:iCs/>
              </w:rPr>
              <w:t>Age Group</w:t>
            </w:r>
          </w:p>
        </w:tc>
        <w:tc>
          <w:tcPr>
            <w:tcW w:w="702" w:type="pct"/>
            <w:noWrap/>
            <w:hideMark/>
          </w:tcPr>
          <w:p w:rsidR="00040D26" w:rsidRPr="001D4922" w:rsidRDefault="00040D26" w:rsidP="00495C93">
            <w:pPr>
              <w:rPr>
                <w:i/>
                <w:iCs/>
              </w:rPr>
            </w:pPr>
          </w:p>
        </w:tc>
        <w:tc>
          <w:tcPr>
            <w:tcW w:w="702" w:type="pct"/>
            <w:noWrap/>
            <w:hideMark/>
          </w:tcPr>
          <w:p w:rsidR="00040D26" w:rsidRPr="001D4922" w:rsidRDefault="00040D26" w:rsidP="00495C93">
            <w:pPr>
              <w:rPr>
                <w:i/>
                <w:iCs/>
              </w:rPr>
            </w:pPr>
          </w:p>
        </w:tc>
      </w:tr>
      <w:tr w:rsidR="00040D26" w:rsidRPr="001D4922" w:rsidTr="006F1801">
        <w:trPr>
          <w:trHeight w:val="20"/>
        </w:trPr>
        <w:tc>
          <w:tcPr>
            <w:tcW w:w="3596" w:type="pct"/>
            <w:noWrap/>
            <w:hideMark/>
          </w:tcPr>
          <w:p w:rsidR="00040D26" w:rsidRPr="001D4922" w:rsidRDefault="00040D26" w:rsidP="00495C93">
            <w:r w:rsidRPr="001D4922">
              <w:t>Age 0 to 5 yrs - Departure before 7:30 am (Linear Shift)</w:t>
            </w:r>
          </w:p>
        </w:tc>
        <w:tc>
          <w:tcPr>
            <w:tcW w:w="702" w:type="pct"/>
            <w:noWrap/>
            <w:hideMark/>
          </w:tcPr>
          <w:p w:rsidR="00040D26" w:rsidRPr="001D4922" w:rsidRDefault="00040D26" w:rsidP="00495C93">
            <w:pPr>
              <w:jc w:val="right"/>
            </w:pPr>
            <w:r w:rsidRPr="001D4922">
              <w:t>1.094</w:t>
            </w:r>
          </w:p>
        </w:tc>
        <w:tc>
          <w:tcPr>
            <w:tcW w:w="702" w:type="pct"/>
            <w:noWrap/>
            <w:hideMark/>
          </w:tcPr>
          <w:p w:rsidR="00040D26" w:rsidRPr="001D4922" w:rsidRDefault="00040D26" w:rsidP="00495C93">
            <w:pPr>
              <w:jc w:val="right"/>
            </w:pPr>
            <w:r w:rsidRPr="001D4922">
              <w:t>7.82</w:t>
            </w:r>
          </w:p>
        </w:tc>
      </w:tr>
      <w:tr w:rsidR="00040D26" w:rsidRPr="001D4922" w:rsidTr="006F1801">
        <w:trPr>
          <w:trHeight w:val="20"/>
        </w:trPr>
        <w:tc>
          <w:tcPr>
            <w:tcW w:w="3596" w:type="pct"/>
            <w:noWrap/>
            <w:hideMark/>
          </w:tcPr>
          <w:p w:rsidR="00040D26" w:rsidRPr="001D4922" w:rsidRDefault="00040D26" w:rsidP="00495C93">
            <w:r w:rsidRPr="001D4922">
              <w:t>Age 0 to 5 yrs - Departure after 8:00 am (Linear Shift)</w:t>
            </w:r>
          </w:p>
        </w:tc>
        <w:tc>
          <w:tcPr>
            <w:tcW w:w="702" w:type="pct"/>
            <w:noWrap/>
            <w:hideMark/>
          </w:tcPr>
          <w:p w:rsidR="00040D26" w:rsidRPr="001D4922" w:rsidRDefault="00040D26" w:rsidP="00495C93">
            <w:pPr>
              <w:jc w:val="right"/>
            </w:pPr>
            <w:r w:rsidRPr="001D4922">
              <w:t>0.101</w:t>
            </w:r>
          </w:p>
        </w:tc>
        <w:tc>
          <w:tcPr>
            <w:tcW w:w="702" w:type="pct"/>
            <w:noWrap/>
            <w:hideMark/>
          </w:tcPr>
          <w:p w:rsidR="00040D26" w:rsidRPr="001D4922" w:rsidRDefault="00040D26" w:rsidP="00495C93">
            <w:pPr>
              <w:jc w:val="right"/>
            </w:pPr>
            <w:r w:rsidRPr="001D4922">
              <w:t>1.77</w:t>
            </w:r>
          </w:p>
        </w:tc>
      </w:tr>
      <w:tr w:rsidR="00040D26" w:rsidRPr="001D4922" w:rsidTr="006F1801">
        <w:trPr>
          <w:trHeight w:val="20"/>
        </w:trPr>
        <w:tc>
          <w:tcPr>
            <w:tcW w:w="3596" w:type="pct"/>
            <w:noWrap/>
            <w:hideMark/>
          </w:tcPr>
          <w:p w:rsidR="00040D26" w:rsidRPr="001D4922" w:rsidRDefault="00040D26" w:rsidP="00495C93">
            <w:r w:rsidRPr="001D4922">
              <w:t>Age 6 to 12 yrs - Departure before 7:30 am (Linear Shift)</w:t>
            </w:r>
          </w:p>
        </w:tc>
        <w:tc>
          <w:tcPr>
            <w:tcW w:w="702" w:type="pct"/>
            <w:noWrap/>
            <w:hideMark/>
          </w:tcPr>
          <w:p w:rsidR="00040D26" w:rsidRPr="001D4922" w:rsidRDefault="00040D26" w:rsidP="00495C93">
            <w:pPr>
              <w:jc w:val="right"/>
            </w:pPr>
            <w:r w:rsidRPr="001D4922">
              <w:t>0.836</w:t>
            </w:r>
          </w:p>
        </w:tc>
        <w:tc>
          <w:tcPr>
            <w:tcW w:w="702" w:type="pct"/>
            <w:noWrap/>
            <w:hideMark/>
          </w:tcPr>
          <w:p w:rsidR="00040D26" w:rsidRPr="001D4922" w:rsidRDefault="00040D26" w:rsidP="00495C93">
            <w:pPr>
              <w:jc w:val="right"/>
            </w:pPr>
            <w:r w:rsidRPr="001D4922">
              <w:t>9.43</w:t>
            </w:r>
          </w:p>
        </w:tc>
      </w:tr>
      <w:tr w:rsidR="00040D26" w:rsidRPr="001D4922" w:rsidTr="006F1801">
        <w:trPr>
          <w:trHeight w:val="20"/>
        </w:trPr>
        <w:tc>
          <w:tcPr>
            <w:tcW w:w="3596" w:type="pct"/>
            <w:noWrap/>
            <w:hideMark/>
          </w:tcPr>
          <w:p w:rsidR="00040D26" w:rsidRPr="001D4922" w:rsidRDefault="00040D26" w:rsidP="00495C93">
            <w:r w:rsidRPr="001D4922">
              <w:t>Age 16 to 17 yrs- Departure after 8:00 am (Linear Shift)</w:t>
            </w:r>
          </w:p>
        </w:tc>
        <w:tc>
          <w:tcPr>
            <w:tcW w:w="702" w:type="pct"/>
            <w:noWrap/>
            <w:hideMark/>
          </w:tcPr>
          <w:p w:rsidR="00040D26" w:rsidRPr="001D4922" w:rsidRDefault="00040D26" w:rsidP="00495C93">
            <w:pPr>
              <w:jc w:val="right"/>
            </w:pPr>
            <w:r w:rsidRPr="001D4922">
              <w:t>0.213</w:t>
            </w:r>
          </w:p>
        </w:tc>
        <w:tc>
          <w:tcPr>
            <w:tcW w:w="702" w:type="pct"/>
            <w:noWrap/>
            <w:hideMark/>
          </w:tcPr>
          <w:p w:rsidR="00040D26" w:rsidRPr="001D4922" w:rsidRDefault="00040D26" w:rsidP="00495C93">
            <w:pPr>
              <w:jc w:val="right"/>
            </w:pPr>
            <w:r w:rsidRPr="001D4922">
              <w:t>3.43</w:t>
            </w:r>
          </w:p>
        </w:tc>
      </w:tr>
      <w:tr w:rsidR="00040D26" w:rsidRPr="001D4922" w:rsidTr="006F1801">
        <w:trPr>
          <w:trHeight w:val="20"/>
        </w:trPr>
        <w:tc>
          <w:tcPr>
            <w:tcW w:w="3596" w:type="pct"/>
            <w:noWrap/>
            <w:hideMark/>
          </w:tcPr>
          <w:p w:rsidR="00040D26" w:rsidRPr="001D4922" w:rsidRDefault="00040D26" w:rsidP="00495C93">
            <w:r w:rsidRPr="001D4922">
              <w:t>Age 0 to 5 yrs - Duration &lt; 7 hrs</w:t>
            </w:r>
            <w:r w:rsidR="006D4638">
              <w:t xml:space="preserve"> </w:t>
            </w:r>
            <w:r w:rsidRPr="001D4922">
              <w:t>(Linear Shift)</w:t>
            </w:r>
          </w:p>
        </w:tc>
        <w:tc>
          <w:tcPr>
            <w:tcW w:w="702" w:type="pct"/>
            <w:noWrap/>
            <w:hideMark/>
          </w:tcPr>
          <w:p w:rsidR="00040D26" w:rsidRPr="001D4922" w:rsidRDefault="00040D26" w:rsidP="00495C93">
            <w:pPr>
              <w:jc w:val="right"/>
            </w:pPr>
            <w:r w:rsidRPr="001D4922">
              <w:t>-0.399</w:t>
            </w:r>
          </w:p>
        </w:tc>
        <w:tc>
          <w:tcPr>
            <w:tcW w:w="702" w:type="pct"/>
            <w:noWrap/>
            <w:hideMark/>
          </w:tcPr>
          <w:p w:rsidR="00040D26" w:rsidRPr="001D4922" w:rsidRDefault="00040D26" w:rsidP="00495C93">
            <w:pPr>
              <w:jc w:val="right"/>
            </w:pPr>
            <w:r w:rsidRPr="001D4922">
              <w:t>-8.03</w:t>
            </w:r>
          </w:p>
        </w:tc>
      </w:tr>
      <w:tr w:rsidR="00040D26" w:rsidRPr="001D4922" w:rsidTr="006F1801">
        <w:trPr>
          <w:trHeight w:val="20"/>
        </w:trPr>
        <w:tc>
          <w:tcPr>
            <w:tcW w:w="3596" w:type="pct"/>
            <w:noWrap/>
            <w:hideMark/>
          </w:tcPr>
          <w:p w:rsidR="00040D26" w:rsidRPr="001D4922" w:rsidRDefault="00040D26" w:rsidP="00495C93">
            <w:r w:rsidRPr="001D4922">
              <w:t>Age 0 to 5 yrs - Duration &gt; 7 hrs</w:t>
            </w:r>
            <w:r w:rsidR="006D4638">
              <w:t xml:space="preserve"> </w:t>
            </w:r>
            <w:r w:rsidRPr="001D4922">
              <w:t>(Linear Shift)</w:t>
            </w:r>
          </w:p>
        </w:tc>
        <w:tc>
          <w:tcPr>
            <w:tcW w:w="702" w:type="pct"/>
            <w:noWrap/>
            <w:hideMark/>
          </w:tcPr>
          <w:p w:rsidR="00040D26" w:rsidRPr="001D4922" w:rsidRDefault="00040D26" w:rsidP="00495C93">
            <w:pPr>
              <w:jc w:val="right"/>
            </w:pPr>
            <w:r w:rsidRPr="001D4922">
              <w:t>0.170</w:t>
            </w:r>
          </w:p>
        </w:tc>
        <w:tc>
          <w:tcPr>
            <w:tcW w:w="702" w:type="pct"/>
            <w:noWrap/>
            <w:hideMark/>
          </w:tcPr>
          <w:p w:rsidR="00040D26" w:rsidRPr="001D4922" w:rsidRDefault="00040D26" w:rsidP="00495C93">
            <w:pPr>
              <w:jc w:val="right"/>
            </w:pPr>
            <w:r w:rsidRPr="001D4922">
              <w:t>4.87</w:t>
            </w:r>
          </w:p>
        </w:tc>
      </w:tr>
      <w:tr w:rsidR="00040D26" w:rsidRPr="001D4922" w:rsidTr="006F1801">
        <w:trPr>
          <w:trHeight w:val="20"/>
        </w:trPr>
        <w:tc>
          <w:tcPr>
            <w:tcW w:w="3596" w:type="pct"/>
            <w:noWrap/>
            <w:hideMark/>
          </w:tcPr>
          <w:p w:rsidR="00040D26" w:rsidRPr="001D4922" w:rsidRDefault="00040D26" w:rsidP="00495C93">
            <w:r w:rsidRPr="001D4922">
              <w:t>Age 6 to 12 yrs - Duration &lt; 7 hrs</w:t>
            </w:r>
            <w:r w:rsidR="006D4638">
              <w:t xml:space="preserve"> </w:t>
            </w:r>
            <w:r w:rsidRPr="001D4922">
              <w:t>(Linear Shift)</w:t>
            </w:r>
          </w:p>
        </w:tc>
        <w:tc>
          <w:tcPr>
            <w:tcW w:w="702" w:type="pct"/>
            <w:noWrap/>
            <w:hideMark/>
          </w:tcPr>
          <w:p w:rsidR="00040D26" w:rsidRPr="001D4922" w:rsidRDefault="00040D26" w:rsidP="00495C93">
            <w:pPr>
              <w:jc w:val="right"/>
            </w:pPr>
            <w:r w:rsidRPr="001D4922">
              <w:t>0.048</w:t>
            </w:r>
          </w:p>
        </w:tc>
        <w:tc>
          <w:tcPr>
            <w:tcW w:w="702" w:type="pct"/>
            <w:noWrap/>
            <w:hideMark/>
          </w:tcPr>
          <w:p w:rsidR="00040D26" w:rsidRPr="001D4922" w:rsidRDefault="00040D26" w:rsidP="00495C93">
            <w:pPr>
              <w:jc w:val="right"/>
            </w:pPr>
            <w:r w:rsidRPr="001D4922">
              <w:t>0.97</w:t>
            </w:r>
          </w:p>
        </w:tc>
      </w:tr>
      <w:tr w:rsidR="00040D26" w:rsidRPr="001D4922" w:rsidTr="006F1801">
        <w:trPr>
          <w:trHeight w:val="20"/>
        </w:trPr>
        <w:tc>
          <w:tcPr>
            <w:tcW w:w="3596" w:type="pct"/>
            <w:noWrap/>
            <w:hideMark/>
          </w:tcPr>
          <w:p w:rsidR="00040D26" w:rsidRPr="001D4922" w:rsidRDefault="00040D26" w:rsidP="00495C93">
            <w:r w:rsidRPr="001D4922">
              <w:t>Age 6 to 12 yrs - Duration &gt; 7 hrs</w:t>
            </w:r>
            <w:r w:rsidR="006D4638">
              <w:t xml:space="preserve"> </w:t>
            </w:r>
            <w:r w:rsidRPr="001D4922">
              <w:t>(Linear Shift)</w:t>
            </w:r>
          </w:p>
        </w:tc>
        <w:tc>
          <w:tcPr>
            <w:tcW w:w="702" w:type="pct"/>
            <w:noWrap/>
            <w:hideMark/>
          </w:tcPr>
          <w:p w:rsidR="00040D26" w:rsidRPr="001D4922" w:rsidRDefault="00040D26" w:rsidP="00495C93">
            <w:pPr>
              <w:jc w:val="right"/>
            </w:pPr>
            <w:r w:rsidRPr="001D4922">
              <w:t>-0.058</w:t>
            </w:r>
          </w:p>
        </w:tc>
        <w:tc>
          <w:tcPr>
            <w:tcW w:w="702" w:type="pct"/>
            <w:noWrap/>
            <w:hideMark/>
          </w:tcPr>
          <w:p w:rsidR="00040D26" w:rsidRPr="001D4922" w:rsidRDefault="00040D26" w:rsidP="00495C93">
            <w:pPr>
              <w:jc w:val="right"/>
            </w:pPr>
            <w:r w:rsidRPr="001D4922">
              <w:t>-2.02</w:t>
            </w:r>
          </w:p>
        </w:tc>
      </w:tr>
      <w:tr w:rsidR="00040D26" w:rsidRPr="001D4922" w:rsidTr="006F1801">
        <w:trPr>
          <w:trHeight w:val="20"/>
        </w:trPr>
        <w:tc>
          <w:tcPr>
            <w:tcW w:w="3596" w:type="pct"/>
            <w:shd w:val="clear" w:color="auto" w:fill="72B6E5" w:themeFill="accent1" w:themeFillTint="99"/>
            <w:noWrap/>
            <w:hideMark/>
          </w:tcPr>
          <w:p w:rsidR="00040D26" w:rsidRPr="001D4922" w:rsidRDefault="00040D26" w:rsidP="00495C93">
            <w:pPr>
              <w:rPr>
                <w:b/>
                <w:bCs/>
              </w:rPr>
            </w:pPr>
            <w:r w:rsidRPr="001D4922">
              <w:rPr>
                <w:b/>
                <w:bCs/>
              </w:rPr>
              <w:t>First School Tour of Two Mandatory Tours</w:t>
            </w:r>
          </w:p>
        </w:tc>
        <w:tc>
          <w:tcPr>
            <w:tcW w:w="702" w:type="pct"/>
            <w:shd w:val="clear" w:color="auto" w:fill="72B6E5" w:themeFill="accent1" w:themeFillTint="99"/>
            <w:noWrap/>
            <w:hideMark/>
          </w:tcPr>
          <w:p w:rsidR="00040D26" w:rsidRPr="001D4922" w:rsidRDefault="00040D26" w:rsidP="00495C93">
            <w:r w:rsidRPr="001D4922">
              <w:t> </w:t>
            </w:r>
          </w:p>
        </w:tc>
        <w:tc>
          <w:tcPr>
            <w:tcW w:w="702" w:type="pct"/>
            <w:shd w:val="clear" w:color="auto" w:fill="72B6E5" w:themeFill="accent1" w:themeFillTint="99"/>
            <w:noWrap/>
            <w:hideMark/>
          </w:tcPr>
          <w:p w:rsidR="00040D26" w:rsidRPr="001D4922" w:rsidRDefault="00040D26" w:rsidP="00495C93">
            <w:r w:rsidRPr="001D4922">
              <w:t> </w:t>
            </w:r>
          </w:p>
        </w:tc>
      </w:tr>
      <w:tr w:rsidR="00040D26" w:rsidRPr="001D4922" w:rsidTr="006F1801">
        <w:trPr>
          <w:trHeight w:val="20"/>
        </w:trPr>
        <w:tc>
          <w:tcPr>
            <w:tcW w:w="3596" w:type="pct"/>
            <w:noWrap/>
            <w:hideMark/>
          </w:tcPr>
          <w:p w:rsidR="00040D26" w:rsidRPr="006F1801" w:rsidRDefault="00040D26" w:rsidP="00495C93">
            <w:pPr>
              <w:rPr>
                <w:b/>
                <w:bCs/>
                <w:i/>
              </w:rPr>
            </w:pPr>
            <w:r w:rsidRPr="006F1801">
              <w:rPr>
                <w:b/>
                <w:bCs/>
                <w:i/>
              </w:rPr>
              <w:t>Second Tour is also a School Tour</w:t>
            </w:r>
          </w:p>
        </w:tc>
        <w:tc>
          <w:tcPr>
            <w:tcW w:w="702" w:type="pct"/>
            <w:noWrap/>
            <w:hideMark/>
          </w:tcPr>
          <w:p w:rsidR="00040D26" w:rsidRPr="001D4922" w:rsidRDefault="00040D26" w:rsidP="00495C93"/>
        </w:tc>
        <w:tc>
          <w:tcPr>
            <w:tcW w:w="702" w:type="pct"/>
            <w:noWrap/>
            <w:hideMark/>
          </w:tcPr>
          <w:p w:rsidR="00040D26" w:rsidRPr="001D4922" w:rsidRDefault="00040D26" w:rsidP="00495C93"/>
        </w:tc>
      </w:tr>
      <w:tr w:rsidR="00040D26" w:rsidRPr="001D4922" w:rsidTr="006F1801">
        <w:trPr>
          <w:trHeight w:val="20"/>
        </w:trPr>
        <w:tc>
          <w:tcPr>
            <w:tcW w:w="3596" w:type="pct"/>
            <w:noWrap/>
            <w:hideMark/>
          </w:tcPr>
          <w:p w:rsidR="00040D26" w:rsidRPr="001D4922" w:rsidRDefault="00040D26" w:rsidP="00495C93">
            <w:r w:rsidRPr="001D4922">
              <w:t>Departure before 7:30 am (Linear Shift)</w:t>
            </w:r>
          </w:p>
        </w:tc>
        <w:tc>
          <w:tcPr>
            <w:tcW w:w="702" w:type="pct"/>
            <w:noWrap/>
            <w:hideMark/>
          </w:tcPr>
          <w:p w:rsidR="00040D26" w:rsidRPr="001D4922" w:rsidRDefault="00040D26" w:rsidP="00495C93">
            <w:pPr>
              <w:jc w:val="right"/>
            </w:pPr>
            <w:r w:rsidRPr="001D4922">
              <w:t>-0.538</w:t>
            </w:r>
          </w:p>
        </w:tc>
        <w:tc>
          <w:tcPr>
            <w:tcW w:w="702" w:type="pct"/>
            <w:noWrap/>
            <w:hideMark/>
          </w:tcPr>
          <w:p w:rsidR="00040D26" w:rsidRPr="001D4922" w:rsidRDefault="00040D26" w:rsidP="00495C93">
            <w:pPr>
              <w:jc w:val="right"/>
            </w:pPr>
            <w:r w:rsidRPr="001D4922">
              <w:t>-2.68</w:t>
            </w:r>
          </w:p>
        </w:tc>
      </w:tr>
      <w:tr w:rsidR="00040D26" w:rsidRPr="001D4922" w:rsidTr="006F1801">
        <w:trPr>
          <w:trHeight w:val="20"/>
        </w:trPr>
        <w:tc>
          <w:tcPr>
            <w:tcW w:w="3596" w:type="pct"/>
            <w:noWrap/>
            <w:hideMark/>
          </w:tcPr>
          <w:p w:rsidR="00040D26" w:rsidRPr="001D4922" w:rsidRDefault="00040D26" w:rsidP="00495C93">
            <w:r w:rsidRPr="001D4922">
              <w:t>Departure after 8:00 am (Linear Shift)</w:t>
            </w:r>
          </w:p>
        </w:tc>
        <w:tc>
          <w:tcPr>
            <w:tcW w:w="702" w:type="pct"/>
            <w:noWrap/>
            <w:hideMark/>
          </w:tcPr>
          <w:p w:rsidR="00040D26" w:rsidRPr="001D4922" w:rsidRDefault="00040D26" w:rsidP="00495C93">
            <w:pPr>
              <w:jc w:val="right"/>
            </w:pPr>
            <w:r w:rsidRPr="001D4922">
              <w:t>0.305</w:t>
            </w:r>
          </w:p>
        </w:tc>
        <w:tc>
          <w:tcPr>
            <w:tcW w:w="702" w:type="pct"/>
            <w:noWrap/>
            <w:hideMark/>
          </w:tcPr>
          <w:p w:rsidR="00040D26" w:rsidRPr="001D4922" w:rsidRDefault="00040D26" w:rsidP="00495C93">
            <w:pPr>
              <w:jc w:val="right"/>
            </w:pPr>
            <w:r w:rsidRPr="001D4922">
              <w:t>4.01</w:t>
            </w:r>
          </w:p>
        </w:tc>
      </w:tr>
      <w:tr w:rsidR="00040D26" w:rsidRPr="001D4922" w:rsidTr="006F1801">
        <w:trPr>
          <w:trHeight w:val="20"/>
        </w:trPr>
        <w:tc>
          <w:tcPr>
            <w:tcW w:w="3596" w:type="pct"/>
            <w:noWrap/>
            <w:hideMark/>
          </w:tcPr>
          <w:p w:rsidR="00040D26" w:rsidRPr="001D4922" w:rsidRDefault="00040D26" w:rsidP="00495C93">
            <w:r w:rsidRPr="001D4922">
              <w:t>Duration &lt; 7 hrs</w:t>
            </w:r>
            <w:r w:rsidR="006D4638">
              <w:t xml:space="preserve"> </w:t>
            </w:r>
            <w:r w:rsidRPr="001D4922">
              <w:t>(Linear Shift)</w:t>
            </w:r>
          </w:p>
        </w:tc>
        <w:tc>
          <w:tcPr>
            <w:tcW w:w="702" w:type="pct"/>
            <w:noWrap/>
            <w:hideMark/>
          </w:tcPr>
          <w:p w:rsidR="00040D26" w:rsidRPr="001D4922" w:rsidRDefault="00040D26" w:rsidP="00495C93">
            <w:pPr>
              <w:jc w:val="right"/>
            </w:pPr>
            <w:r w:rsidRPr="001D4922">
              <w:t>-0.411</w:t>
            </w:r>
          </w:p>
        </w:tc>
        <w:tc>
          <w:tcPr>
            <w:tcW w:w="702" w:type="pct"/>
            <w:noWrap/>
            <w:hideMark/>
          </w:tcPr>
          <w:p w:rsidR="00040D26" w:rsidRPr="001D4922" w:rsidRDefault="00040D26" w:rsidP="00495C93">
            <w:pPr>
              <w:jc w:val="right"/>
            </w:pPr>
            <w:r w:rsidRPr="001D4922">
              <w:t>-6.05</w:t>
            </w:r>
          </w:p>
        </w:tc>
      </w:tr>
      <w:tr w:rsidR="00040D26" w:rsidRPr="001D4922" w:rsidTr="006F1801">
        <w:trPr>
          <w:trHeight w:val="20"/>
        </w:trPr>
        <w:tc>
          <w:tcPr>
            <w:tcW w:w="3596" w:type="pct"/>
            <w:noWrap/>
            <w:hideMark/>
          </w:tcPr>
          <w:p w:rsidR="00040D26" w:rsidRPr="001D4922" w:rsidRDefault="00040D26" w:rsidP="00495C93">
            <w:r w:rsidRPr="001D4922">
              <w:t>Duration &gt; 7 hrs</w:t>
            </w:r>
            <w:r w:rsidR="006D4638">
              <w:t xml:space="preserve"> </w:t>
            </w:r>
            <w:r w:rsidRPr="001D4922">
              <w:t>(Linear Shift)</w:t>
            </w:r>
          </w:p>
        </w:tc>
        <w:tc>
          <w:tcPr>
            <w:tcW w:w="702" w:type="pct"/>
            <w:noWrap/>
            <w:hideMark/>
          </w:tcPr>
          <w:p w:rsidR="00040D26" w:rsidRPr="001D4922" w:rsidRDefault="00040D26" w:rsidP="00495C93">
            <w:pPr>
              <w:jc w:val="right"/>
            </w:pPr>
            <w:r w:rsidRPr="001D4922">
              <w:t>-0.242</w:t>
            </w:r>
          </w:p>
        </w:tc>
        <w:tc>
          <w:tcPr>
            <w:tcW w:w="702" w:type="pct"/>
            <w:noWrap/>
            <w:hideMark/>
          </w:tcPr>
          <w:p w:rsidR="00040D26" w:rsidRPr="001D4922" w:rsidRDefault="00040D26" w:rsidP="00495C93">
            <w:pPr>
              <w:jc w:val="right"/>
            </w:pPr>
            <w:r w:rsidRPr="001D4922">
              <w:t>-1.56</w:t>
            </w:r>
          </w:p>
        </w:tc>
      </w:tr>
      <w:tr w:rsidR="00040D26" w:rsidRPr="001D4922" w:rsidTr="006F1801">
        <w:trPr>
          <w:trHeight w:val="20"/>
        </w:trPr>
        <w:tc>
          <w:tcPr>
            <w:tcW w:w="3596" w:type="pct"/>
            <w:noWrap/>
            <w:hideMark/>
          </w:tcPr>
          <w:p w:rsidR="00040D26" w:rsidRPr="006F1801" w:rsidRDefault="00040D26" w:rsidP="00495C93">
            <w:pPr>
              <w:rPr>
                <w:b/>
                <w:bCs/>
                <w:i/>
              </w:rPr>
            </w:pPr>
            <w:r w:rsidRPr="006F1801">
              <w:rPr>
                <w:b/>
                <w:bCs/>
                <w:i/>
              </w:rPr>
              <w:t>Second Tour is a Work Tour</w:t>
            </w:r>
          </w:p>
        </w:tc>
        <w:tc>
          <w:tcPr>
            <w:tcW w:w="702" w:type="pct"/>
            <w:noWrap/>
            <w:hideMark/>
          </w:tcPr>
          <w:p w:rsidR="00040D26" w:rsidRPr="001D4922" w:rsidRDefault="00040D26" w:rsidP="00495C93"/>
        </w:tc>
        <w:tc>
          <w:tcPr>
            <w:tcW w:w="702" w:type="pct"/>
            <w:noWrap/>
            <w:hideMark/>
          </w:tcPr>
          <w:p w:rsidR="00040D26" w:rsidRPr="001D4922" w:rsidRDefault="00040D26" w:rsidP="00495C93"/>
        </w:tc>
      </w:tr>
      <w:tr w:rsidR="00040D26" w:rsidRPr="001D4922" w:rsidTr="006F1801">
        <w:trPr>
          <w:trHeight w:val="20"/>
        </w:trPr>
        <w:tc>
          <w:tcPr>
            <w:tcW w:w="3596" w:type="pct"/>
            <w:noWrap/>
            <w:hideMark/>
          </w:tcPr>
          <w:p w:rsidR="00040D26" w:rsidRPr="001D4922" w:rsidRDefault="00040D26" w:rsidP="00495C93">
            <w:r w:rsidRPr="001D4922">
              <w:lastRenderedPageBreak/>
              <w:t>Duration &gt; 7 hrs</w:t>
            </w:r>
            <w:r w:rsidR="006D4638">
              <w:t xml:space="preserve"> </w:t>
            </w:r>
            <w:r w:rsidRPr="001D4922">
              <w:t>(Linear Shift)</w:t>
            </w:r>
          </w:p>
        </w:tc>
        <w:tc>
          <w:tcPr>
            <w:tcW w:w="702" w:type="pct"/>
            <w:noWrap/>
            <w:hideMark/>
          </w:tcPr>
          <w:p w:rsidR="00040D26" w:rsidRPr="001D4922" w:rsidRDefault="00040D26" w:rsidP="00495C93">
            <w:pPr>
              <w:jc w:val="right"/>
            </w:pPr>
            <w:r w:rsidRPr="001D4922">
              <w:t>-0.311</w:t>
            </w:r>
          </w:p>
        </w:tc>
        <w:tc>
          <w:tcPr>
            <w:tcW w:w="702" w:type="pct"/>
            <w:noWrap/>
            <w:hideMark/>
          </w:tcPr>
          <w:p w:rsidR="00040D26" w:rsidRPr="001D4922" w:rsidRDefault="00040D26" w:rsidP="00495C93">
            <w:pPr>
              <w:jc w:val="right"/>
            </w:pPr>
            <w:r w:rsidRPr="001D4922">
              <w:t>-1.64</w:t>
            </w:r>
          </w:p>
        </w:tc>
      </w:tr>
      <w:tr w:rsidR="00040D26" w:rsidRPr="001D4922" w:rsidTr="006F1801">
        <w:trPr>
          <w:trHeight w:val="20"/>
        </w:trPr>
        <w:tc>
          <w:tcPr>
            <w:tcW w:w="3596" w:type="pct"/>
            <w:shd w:val="clear" w:color="auto" w:fill="72B6E5" w:themeFill="accent1" w:themeFillTint="99"/>
            <w:noWrap/>
            <w:hideMark/>
          </w:tcPr>
          <w:p w:rsidR="00040D26" w:rsidRPr="001D4922" w:rsidRDefault="00040D26" w:rsidP="00495C93">
            <w:pPr>
              <w:rPr>
                <w:b/>
                <w:bCs/>
              </w:rPr>
            </w:pPr>
            <w:r w:rsidRPr="001D4922">
              <w:rPr>
                <w:b/>
                <w:bCs/>
              </w:rPr>
              <w:t>Distance to Destination</w:t>
            </w:r>
          </w:p>
        </w:tc>
        <w:tc>
          <w:tcPr>
            <w:tcW w:w="702" w:type="pct"/>
            <w:shd w:val="clear" w:color="auto" w:fill="72B6E5" w:themeFill="accent1" w:themeFillTint="99"/>
            <w:noWrap/>
            <w:hideMark/>
          </w:tcPr>
          <w:p w:rsidR="00040D26" w:rsidRPr="001D4922" w:rsidRDefault="00040D26" w:rsidP="00495C93">
            <w:r w:rsidRPr="001D4922">
              <w:t> </w:t>
            </w:r>
          </w:p>
        </w:tc>
        <w:tc>
          <w:tcPr>
            <w:tcW w:w="702" w:type="pct"/>
            <w:shd w:val="clear" w:color="auto" w:fill="72B6E5" w:themeFill="accent1" w:themeFillTint="99"/>
            <w:noWrap/>
            <w:hideMark/>
          </w:tcPr>
          <w:p w:rsidR="00040D26" w:rsidRPr="001D4922" w:rsidRDefault="00040D26" w:rsidP="00495C93">
            <w:r w:rsidRPr="001D4922">
              <w:t> </w:t>
            </w:r>
          </w:p>
        </w:tc>
      </w:tr>
      <w:tr w:rsidR="00040D26" w:rsidRPr="001D4922" w:rsidTr="006F1801">
        <w:trPr>
          <w:trHeight w:val="20"/>
        </w:trPr>
        <w:tc>
          <w:tcPr>
            <w:tcW w:w="3596" w:type="pct"/>
            <w:noWrap/>
            <w:hideMark/>
          </w:tcPr>
          <w:p w:rsidR="00040D26" w:rsidRPr="001D4922" w:rsidRDefault="00040D26" w:rsidP="00495C93">
            <w:r w:rsidRPr="001D4922">
              <w:t>Departure before 7:30 am (Linear Shift)</w:t>
            </w:r>
          </w:p>
        </w:tc>
        <w:tc>
          <w:tcPr>
            <w:tcW w:w="702" w:type="pct"/>
            <w:noWrap/>
            <w:hideMark/>
          </w:tcPr>
          <w:p w:rsidR="00040D26" w:rsidRPr="001D4922" w:rsidRDefault="00040D26" w:rsidP="00495C93">
            <w:pPr>
              <w:jc w:val="right"/>
            </w:pPr>
            <w:r w:rsidRPr="001D4922">
              <w:t>-0.010</w:t>
            </w:r>
          </w:p>
        </w:tc>
        <w:tc>
          <w:tcPr>
            <w:tcW w:w="702" w:type="pct"/>
            <w:noWrap/>
            <w:hideMark/>
          </w:tcPr>
          <w:p w:rsidR="00040D26" w:rsidRPr="001D4922" w:rsidRDefault="00040D26" w:rsidP="00495C93">
            <w:pPr>
              <w:jc w:val="right"/>
            </w:pPr>
            <w:r w:rsidRPr="001D4922">
              <w:t>-1.81</w:t>
            </w:r>
          </w:p>
        </w:tc>
      </w:tr>
      <w:tr w:rsidR="00040D26" w:rsidRPr="001D4922" w:rsidTr="006F1801">
        <w:trPr>
          <w:trHeight w:val="20"/>
        </w:trPr>
        <w:tc>
          <w:tcPr>
            <w:tcW w:w="3596" w:type="pct"/>
            <w:noWrap/>
            <w:hideMark/>
          </w:tcPr>
          <w:p w:rsidR="00040D26" w:rsidRPr="001D4922" w:rsidRDefault="00040D26" w:rsidP="00495C93">
            <w:r w:rsidRPr="001D4922">
              <w:t>Arrival after 3:00 pm (Linear Shift)</w:t>
            </w:r>
          </w:p>
        </w:tc>
        <w:tc>
          <w:tcPr>
            <w:tcW w:w="702" w:type="pct"/>
            <w:noWrap/>
            <w:hideMark/>
          </w:tcPr>
          <w:p w:rsidR="00040D26" w:rsidRPr="001D4922" w:rsidRDefault="00040D26" w:rsidP="00495C93">
            <w:pPr>
              <w:jc w:val="right"/>
            </w:pPr>
            <w:r w:rsidRPr="001D4922">
              <w:t>0.012</w:t>
            </w:r>
          </w:p>
        </w:tc>
        <w:tc>
          <w:tcPr>
            <w:tcW w:w="702" w:type="pct"/>
            <w:noWrap/>
            <w:hideMark/>
          </w:tcPr>
          <w:p w:rsidR="00040D26" w:rsidRPr="001D4922" w:rsidRDefault="00040D26" w:rsidP="00495C93">
            <w:pPr>
              <w:jc w:val="right"/>
            </w:pPr>
            <w:r w:rsidRPr="001D4922">
              <w:t>5.62</w:t>
            </w:r>
          </w:p>
        </w:tc>
      </w:tr>
    </w:tbl>
    <w:p w:rsidR="006F1801" w:rsidRDefault="006F1801" w:rsidP="00C7466D">
      <w:pPr>
        <w:pStyle w:val="Caption"/>
        <w:rPr>
          <w:rFonts w:ascii="Calibri" w:hAnsi="Calibri"/>
          <w:bCs w:val="0"/>
          <w:i w:val="0"/>
          <w:color w:val="auto"/>
          <w:sz w:val="22"/>
          <w:szCs w:val="22"/>
        </w:rPr>
      </w:pPr>
    </w:p>
    <w:p w:rsidR="006F1801" w:rsidRDefault="006F1801" w:rsidP="006F1801">
      <w:r>
        <w:br w:type="page"/>
      </w:r>
    </w:p>
    <w:p w:rsidR="00040D26" w:rsidRPr="00C7466D" w:rsidRDefault="00040D26" w:rsidP="00C7466D">
      <w:pPr>
        <w:pStyle w:val="Caption"/>
      </w:pPr>
      <w:bookmarkStart w:id="117" w:name="_Toc343258973"/>
      <w:r w:rsidRPr="00E578E0">
        <w:lastRenderedPageBreak/>
        <w:t xml:space="preserve">Table </w:t>
      </w:r>
      <w:r w:rsidR="00CD407C">
        <w:fldChar w:fldCharType="begin"/>
      </w:r>
      <w:r w:rsidR="00CD407C">
        <w:instrText xml:space="preserve"> SEQ Table \* ARABIC  \* MERGEFORMAT </w:instrText>
      </w:r>
      <w:r w:rsidR="00CD407C">
        <w:fldChar w:fldCharType="separate"/>
      </w:r>
      <w:r w:rsidR="00B66CF5">
        <w:rPr>
          <w:noProof/>
        </w:rPr>
        <w:t>31</w:t>
      </w:r>
      <w:r w:rsidR="00CD407C">
        <w:rPr>
          <w:noProof/>
        </w:rPr>
        <w:fldChar w:fldCharType="end"/>
      </w:r>
      <w:r w:rsidRPr="00E578E0">
        <w:t>:</w:t>
      </w:r>
      <w:r w:rsidR="006D4638">
        <w:t xml:space="preserve"> </w:t>
      </w:r>
      <w:r w:rsidRPr="00E578E0">
        <w:t>Time of Day Choice Model Estimation Results for Escorting Tours</w:t>
      </w:r>
      <w:bookmarkEnd w:id="117"/>
    </w:p>
    <w:p w:rsidR="00C7466D" w:rsidRDefault="00C7466D" w:rsidP="00C7466D">
      <w:pPr>
        <w:pStyle w:val="ModelInfo"/>
        <w:tabs>
          <w:tab w:val="clear" w:pos="2160"/>
          <w:tab w:val="left" w:pos="3060"/>
        </w:tabs>
        <w:ind w:left="3060" w:hanging="3060"/>
      </w:pPr>
      <w:r w:rsidRPr="00345FC1">
        <w:t>Number of Observations</w:t>
      </w:r>
      <w:r w:rsidRPr="00345FC1">
        <w:tab/>
      </w:r>
      <w:r>
        <w:t>1,341</w:t>
      </w:r>
    </w:p>
    <w:p w:rsidR="00C7466D" w:rsidRDefault="00C7466D" w:rsidP="00C7466D">
      <w:pPr>
        <w:pStyle w:val="ModelInfo"/>
        <w:tabs>
          <w:tab w:val="clear" w:pos="2160"/>
          <w:tab w:val="left" w:pos="3060"/>
        </w:tabs>
        <w:ind w:left="3060" w:hanging="3060"/>
      </w:pPr>
      <w:r w:rsidRPr="00345FC1">
        <w:t>Likelihood with Constants only</w:t>
      </w:r>
      <w:r w:rsidRPr="00345FC1">
        <w:tab/>
      </w:r>
      <w:r>
        <w:t>-5370.4805</w:t>
      </w:r>
    </w:p>
    <w:p w:rsidR="00C7466D" w:rsidRDefault="00C7466D" w:rsidP="00C7466D">
      <w:pPr>
        <w:pStyle w:val="ModelInfo"/>
        <w:tabs>
          <w:tab w:val="clear" w:pos="2160"/>
          <w:tab w:val="left" w:pos="3060"/>
        </w:tabs>
        <w:ind w:left="3060" w:hanging="3060"/>
      </w:pPr>
      <w:r w:rsidRPr="00345FC1">
        <w:t>Final likelihood</w:t>
      </w:r>
      <w:r w:rsidRPr="00345FC1">
        <w:tab/>
      </w:r>
      <w:r>
        <w:t>-5015.4364</w:t>
      </w:r>
    </w:p>
    <w:p w:rsidR="00C7466D" w:rsidRDefault="00C7466D" w:rsidP="00C7466D">
      <w:pPr>
        <w:pStyle w:val="ModelInfo"/>
        <w:tabs>
          <w:tab w:val="clear" w:pos="2160"/>
          <w:tab w:val="left" w:pos="3060"/>
        </w:tabs>
        <w:ind w:left="3060" w:hanging="3060"/>
      </w:pPr>
      <w:r w:rsidRPr="00345FC1">
        <w:t>ρ² w.r.t. zero</w:t>
      </w:r>
      <w:r w:rsidRPr="00345FC1">
        <w:tab/>
      </w:r>
      <w:r>
        <w:t>0.3742</w:t>
      </w:r>
    </w:p>
    <w:p w:rsidR="00040D26" w:rsidRPr="00C7466D" w:rsidRDefault="00C7466D" w:rsidP="00C7466D">
      <w:pPr>
        <w:pStyle w:val="ModelInfo"/>
        <w:tabs>
          <w:tab w:val="clear" w:pos="2160"/>
          <w:tab w:val="left" w:pos="3060"/>
        </w:tabs>
        <w:ind w:left="3060" w:hanging="3060"/>
      </w:pPr>
      <w:r w:rsidRPr="00345FC1">
        <w:t>ρ² w.r.t. constants</w:t>
      </w:r>
      <w:r w:rsidRPr="00345FC1">
        <w:tab/>
      </w:r>
      <w:r>
        <w:t>0.0661</w:t>
      </w:r>
    </w:p>
    <w:tbl>
      <w:tblPr>
        <w:tblStyle w:val="MediumGrid3-Accent1"/>
        <w:tblW w:w="5000" w:type="pct"/>
        <w:tblCellMar>
          <w:top w:w="29" w:type="dxa"/>
        </w:tblCellMar>
        <w:tblLook w:val="0620" w:firstRow="1" w:lastRow="0" w:firstColumn="0" w:lastColumn="0" w:noHBand="1" w:noVBand="1"/>
      </w:tblPr>
      <w:tblGrid>
        <w:gridCol w:w="6902"/>
        <w:gridCol w:w="1287"/>
        <w:gridCol w:w="1287"/>
      </w:tblGrid>
      <w:tr w:rsidR="00040D26" w:rsidRPr="003D4D56" w:rsidTr="006F1801">
        <w:trPr>
          <w:cnfStyle w:val="100000000000" w:firstRow="1" w:lastRow="0" w:firstColumn="0" w:lastColumn="0" w:oddVBand="0" w:evenVBand="0" w:oddHBand="0" w:evenHBand="0" w:firstRowFirstColumn="0" w:firstRowLastColumn="0" w:lastRowFirstColumn="0" w:lastRowLastColumn="0"/>
          <w:trHeight w:val="330"/>
          <w:tblHeader/>
        </w:trPr>
        <w:tc>
          <w:tcPr>
            <w:tcW w:w="3642" w:type="pct"/>
            <w:noWrap/>
            <w:hideMark/>
          </w:tcPr>
          <w:p w:rsidR="00040D26" w:rsidRPr="003D4D56" w:rsidRDefault="00040D26" w:rsidP="006F1801">
            <w:r w:rsidRPr="003D4D56">
              <w:t>Parameter</w:t>
            </w:r>
          </w:p>
        </w:tc>
        <w:tc>
          <w:tcPr>
            <w:tcW w:w="679" w:type="pct"/>
            <w:noWrap/>
            <w:hideMark/>
          </w:tcPr>
          <w:p w:rsidR="00040D26" w:rsidRPr="003D4D56" w:rsidRDefault="00040D26" w:rsidP="006F1801">
            <w:pPr>
              <w:jc w:val="right"/>
            </w:pPr>
            <w:r w:rsidRPr="003D4D56">
              <w:t>Coeff</w:t>
            </w:r>
          </w:p>
        </w:tc>
        <w:tc>
          <w:tcPr>
            <w:tcW w:w="679" w:type="pct"/>
            <w:noWrap/>
            <w:hideMark/>
          </w:tcPr>
          <w:p w:rsidR="00040D26" w:rsidRPr="003D4D56" w:rsidRDefault="00040D26" w:rsidP="006F1801">
            <w:pPr>
              <w:jc w:val="right"/>
            </w:pPr>
            <w:r w:rsidRPr="003D4D56">
              <w:t>T-Stat</w:t>
            </w:r>
          </w:p>
        </w:tc>
      </w:tr>
      <w:tr w:rsidR="00040D26" w:rsidRPr="003D4D56" w:rsidTr="006F1801">
        <w:trPr>
          <w:trHeight w:val="300"/>
        </w:trPr>
        <w:tc>
          <w:tcPr>
            <w:tcW w:w="3642" w:type="pct"/>
            <w:noWrap/>
            <w:hideMark/>
          </w:tcPr>
          <w:p w:rsidR="00040D26" w:rsidRPr="003D4D56" w:rsidRDefault="00040D26" w:rsidP="006F1801">
            <w:r w:rsidRPr="003D4D56">
              <w:t>Mode Choice Logsum</w:t>
            </w:r>
          </w:p>
        </w:tc>
        <w:tc>
          <w:tcPr>
            <w:tcW w:w="679" w:type="pct"/>
            <w:noWrap/>
            <w:hideMark/>
          </w:tcPr>
          <w:p w:rsidR="00040D26" w:rsidRPr="003D4D56" w:rsidRDefault="00040D26" w:rsidP="006F1801">
            <w:pPr>
              <w:jc w:val="right"/>
            </w:pPr>
            <w:r w:rsidRPr="003D4D56">
              <w:t>0.399</w:t>
            </w:r>
          </w:p>
        </w:tc>
        <w:tc>
          <w:tcPr>
            <w:tcW w:w="679" w:type="pct"/>
            <w:noWrap/>
            <w:hideMark/>
          </w:tcPr>
          <w:p w:rsidR="00040D26" w:rsidRPr="003D4D56" w:rsidRDefault="00040D26" w:rsidP="006F1801">
            <w:pPr>
              <w:jc w:val="right"/>
            </w:pPr>
            <w:r w:rsidRPr="003D4D56">
              <w:t>1.29</w:t>
            </w:r>
          </w:p>
        </w:tc>
      </w:tr>
      <w:tr w:rsidR="00040D26" w:rsidRPr="003D4D56" w:rsidTr="006F1801">
        <w:trPr>
          <w:trHeight w:val="300"/>
        </w:trPr>
        <w:tc>
          <w:tcPr>
            <w:tcW w:w="3642" w:type="pct"/>
            <w:shd w:val="clear" w:color="auto" w:fill="72B6E5" w:themeFill="accent1" w:themeFillTint="99"/>
            <w:noWrap/>
            <w:hideMark/>
          </w:tcPr>
          <w:p w:rsidR="00040D26" w:rsidRPr="003D4D56" w:rsidRDefault="00040D26" w:rsidP="006F1801">
            <w:pPr>
              <w:rPr>
                <w:b/>
                <w:bCs/>
              </w:rPr>
            </w:pPr>
            <w:r w:rsidRPr="003D4D56">
              <w:rPr>
                <w:b/>
                <w:bCs/>
              </w:rPr>
              <w:t>Departure Time Constants</w:t>
            </w:r>
          </w:p>
        </w:tc>
        <w:tc>
          <w:tcPr>
            <w:tcW w:w="679" w:type="pct"/>
            <w:shd w:val="clear" w:color="auto" w:fill="72B6E5" w:themeFill="accent1" w:themeFillTint="99"/>
            <w:noWrap/>
            <w:hideMark/>
          </w:tcPr>
          <w:p w:rsidR="00040D26" w:rsidRPr="003D4D56" w:rsidRDefault="00040D26" w:rsidP="006F1801">
            <w:pPr>
              <w:jc w:val="right"/>
            </w:pPr>
            <w:r w:rsidRPr="003D4D56">
              <w:t> </w:t>
            </w:r>
          </w:p>
        </w:tc>
        <w:tc>
          <w:tcPr>
            <w:tcW w:w="679" w:type="pct"/>
            <w:shd w:val="clear" w:color="auto" w:fill="72B6E5" w:themeFill="accent1" w:themeFillTint="99"/>
            <w:noWrap/>
            <w:hideMark/>
          </w:tcPr>
          <w:p w:rsidR="00040D26" w:rsidRPr="003D4D56" w:rsidRDefault="00040D26" w:rsidP="006F1801">
            <w:pPr>
              <w:jc w:val="right"/>
            </w:pPr>
            <w:r w:rsidRPr="003D4D56">
              <w:t> </w:t>
            </w:r>
          </w:p>
        </w:tc>
      </w:tr>
      <w:tr w:rsidR="00040D26" w:rsidRPr="003D4D56" w:rsidTr="006F1801">
        <w:trPr>
          <w:trHeight w:val="300"/>
        </w:trPr>
        <w:tc>
          <w:tcPr>
            <w:tcW w:w="3642" w:type="pct"/>
            <w:noWrap/>
            <w:hideMark/>
          </w:tcPr>
          <w:p w:rsidR="00040D26" w:rsidRPr="003D4D56" w:rsidRDefault="00040D26" w:rsidP="006F1801">
            <w:r w:rsidRPr="003D4D56">
              <w:t>Linear Shift for every 30 minutes before 6:30 am</w:t>
            </w:r>
          </w:p>
        </w:tc>
        <w:tc>
          <w:tcPr>
            <w:tcW w:w="679" w:type="pct"/>
            <w:noWrap/>
            <w:hideMark/>
          </w:tcPr>
          <w:p w:rsidR="00040D26" w:rsidRPr="003D4D56" w:rsidRDefault="00040D26" w:rsidP="006F1801">
            <w:pPr>
              <w:jc w:val="right"/>
            </w:pPr>
            <w:r w:rsidRPr="003D4D56">
              <w:t>-1.419</w:t>
            </w:r>
          </w:p>
        </w:tc>
        <w:tc>
          <w:tcPr>
            <w:tcW w:w="679" w:type="pct"/>
            <w:noWrap/>
            <w:hideMark/>
          </w:tcPr>
          <w:p w:rsidR="00040D26" w:rsidRPr="003D4D56" w:rsidRDefault="00040D26" w:rsidP="006F1801">
            <w:pPr>
              <w:jc w:val="right"/>
            </w:pPr>
            <w:r w:rsidRPr="003D4D56">
              <w:t>-6.73</w:t>
            </w:r>
          </w:p>
        </w:tc>
      </w:tr>
      <w:tr w:rsidR="00040D26" w:rsidRPr="003D4D56" w:rsidTr="006F1801">
        <w:trPr>
          <w:trHeight w:val="300"/>
        </w:trPr>
        <w:tc>
          <w:tcPr>
            <w:tcW w:w="3642" w:type="pct"/>
            <w:noWrap/>
            <w:hideMark/>
          </w:tcPr>
          <w:p w:rsidR="00040D26" w:rsidRPr="003D4D56" w:rsidRDefault="00040D26" w:rsidP="006F1801">
            <w:r w:rsidRPr="003D4D56">
              <w:t>Before 7:00 am</w:t>
            </w:r>
          </w:p>
        </w:tc>
        <w:tc>
          <w:tcPr>
            <w:tcW w:w="679" w:type="pct"/>
            <w:noWrap/>
            <w:hideMark/>
          </w:tcPr>
          <w:p w:rsidR="00040D26" w:rsidRPr="003D4D56" w:rsidRDefault="00040D26" w:rsidP="006F1801">
            <w:pPr>
              <w:jc w:val="right"/>
            </w:pPr>
            <w:r w:rsidRPr="003D4D56">
              <w:t>-3.631</w:t>
            </w:r>
          </w:p>
        </w:tc>
        <w:tc>
          <w:tcPr>
            <w:tcW w:w="679" w:type="pct"/>
            <w:noWrap/>
            <w:hideMark/>
          </w:tcPr>
          <w:p w:rsidR="00040D26" w:rsidRPr="003D4D56" w:rsidRDefault="00040D26" w:rsidP="006F1801">
            <w:pPr>
              <w:jc w:val="right"/>
            </w:pPr>
            <w:r w:rsidRPr="003D4D56">
              <w:t>-8.13</w:t>
            </w:r>
          </w:p>
        </w:tc>
      </w:tr>
      <w:tr w:rsidR="00040D26" w:rsidRPr="003D4D56" w:rsidTr="006F1801">
        <w:trPr>
          <w:trHeight w:val="300"/>
        </w:trPr>
        <w:tc>
          <w:tcPr>
            <w:tcW w:w="3642" w:type="pct"/>
            <w:noWrap/>
            <w:hideMark/>
          </w:tcPr>
          <w:p w:rsidR="00040D26" w:rsidRPr="003D4D56" w:rsidRDefault="00040D26" w:rsidP="006F1801">
            <w:r w:rsidRPr="003D4D56">
              <w:t>7:00 am to 7:30 am</w:t>
            </w:r>
          </w:p>
        </w:tc>
        <w:tc>
          <w:tcPr>
            <w:tcW w:w="679" w:type="pct"/>
            <w:noWrap/>
            <w:hideMark/>
          </w:tcPr>
          <w:p w:rsidR="00040D26" w:rsidRPr="003D4D56" w:rsidRDefault="00040D26" w:rsidP="006F1801">
            <w:pPr>
              <w:jc w:val="right"/>
            </w:pPr>
            <w:r w:rsidRPr="003D4D56">
              <w:t>-1.164</w:t>
            </w:r>
          </w:p>
        </w:tc>
        <w:tc>
          <w:tcPr>
            <w:tcW w:w="679" w:type="pct"/>
            <w:noWrap/>
            <w:hideMark/>
          </w:tcPr>
          <w:p w:rsidR="00040D26" w:rsidRPr="003D4D56" w:rsidRDefault="00040D26" w:rsidP="006F1801">
            <w:pPr>
              <w:jc w:val="right"/>
            </w:pPr>
            <w:r w:rsidRPr="003D4D56">
              <w:t>-5.13</w:t>
            </w:r>
          </w:p>
        </w:tc>
      </w:tr>
      <w:tr w:rsidR="00040D26" w:rsidRPr="003D4D56" w:rsidTr="006F1801">
        <w:trPr>
          <w:trHeight w:val="300"/>
        </w:trPr>
        <w:tc>
          <w:tcPr>
            <w:tcW w:w="3642" w:type="pct"/>
            <w:noWrap/>
            <w:hideMark/>
          </w:tcPr>
          <w:p w:rsidR="00040D26" w:rsidRPr="003D4D56" w:rsidRDefault="00040D26" w:rsidP="006F1801">
            <w:r w:rsidRPr="003D4D56">
              <w:t>7:30 am to 8:00 am (Reference)</w:t>
            </w:r>
          </w:p>
        </w:tc>
        <w:tc>
          <w:tcPr>
            <w:tcW w:w="679" w:type="pct"/>
            <w:noWrap/>
            <w:hideMark/>
          </w:tcPr>
          <w:p w:rsidR="00040D26" w:rsidRPr="003D4D56" w:rsidRDefault="00040D26" w:rsidP="006F1801">
            <w:pPr>
              <w:jc w:val="right"/>
            </w:pPr>
            <w:r w:rsidRPr="003D4D56">
              <w:t>0.000</w:t>
            </w:r>
          </w:p>
        </w:tc>
        <w:tc>
          <w:tcPr>
            <w:tcW w:w="679" w:type="pct"/>
            <w:noWrap/>
            <w:hideMark/>
          </w:tcPr>
          <w:p w:rsidR="00040D26" w:rsidRPr="003D4D56" w:rsidRDefault="00040D26" w:rsidP="006F1801">
            <w:pPr>
              <w:jc w:val="right"/>
            </w:pPr>
          </w:p>
        </w:tc>
      </w:tr>
      <w:tr w:rsidR="00040D26" w:rsidRPr="003D4D56" w:rsidTr="006F1801">
        <w:trPr>
          <w:trHeight w:val="300"/>
        </w:trPr>
        <w:tc>
          <w:tcPr>
            <w:tcW w:w="3642" w:type="pct"/>
            <w:noWrap/>
            <w:hideMark/>
          </w:tcPr>
          <w:p w:rsidR="00040D26" w:rsidRPr="003D4D56" w:rsidRDefault="00040D26" w:rsidP="006F1801">
            <w:r w:rsidRPr="003D4D56">
              <w:t>8:00 am to 8:30 am</w:t>
            </w:r>
          </w:p>
        </w:tc>
        <w:tc>
          <w:tcPr>
            <w:tcW w:w="679" w:type="pct"/>
            <w:noWrap/>
            <w:hideMark/>
          </w:tcPr>
          <w:p w:rsidR="00040D26" w:rsidRPr="003D4D56" w:rsidRDefault="00040D26" w:rsidP="006F1801">
            <w:pPr>
              <w:jc w:val="right"/>
            </w:pPr>
            <w:r w:rsidRPr="003D4D56">
              <w:t>0.201</w:t>
            </w:r>
          </w:p>
        </w:tc>
        <w:tc>
          <w:tcPr>
            <w:tcW w:w="679" w:type="pct"/>
            <w:noWrap/>
            <w:hideMark/>
          </w:tcPr>
          <w:p w:rsidR="00040D26" w:rsidRPr="003D4D56" w:rsidRDefault="00040D26" w:rsidP="006F1801">
            <w:pPr>
              <w:jc w:val="right"/>
            </w:pPr>
            <w:r w:rsidRPr="003D4D56">
              <w:t>1.17</w:t>
            </w:r>
          </w:p>
        </w:tc>
      </w:tr>
      <w:tr w:rsidR="00040D26" w:rsidRPr="003D4D56" w:rsidTr="006F1801">
        <w:trPr>
          <w:trHeight w:val="300"/>
        </w:trPr>
        <w:tc>
          <w:tcPr>
            <w:tcW w:w="3642" w:type="pct"/>
            <w:noWrap/>
            <w:hideMark/>
          </w:tcPr>
          <w:p w:rsidR="00040D26" w:rsidRPr="003D4D56" w:rsidRDefault="00040D26" w:rsidP="006F1801">
            <w:r w:rsidRPr="003D4D56">
              <w:t>8:30 am to 9:00 am</w:t>
            </w:r>
          </w:p>
        </w:tc>
        <w:tc>
          <w:tcPr>
            <w:tcW w:w="679" w:type="pct"/>
            <w:noWrap/>
            <w:hideMark/>
          </w:tcPr>
          <w:p w:rsidR="00040D26" w:rsidRPr="003D4D56" w:rsidRDefault="00040D26" w:rsidP="006F1801">
            <w:pPr>
              <w:jc w:val="right"/>
            </w:pPr>
            <w:r w:rsidRPr="003D4D56">
              <w:t>-0.042</w:t>
            </w:r>
          </w:p>
        </w:tc>
        <w:tc>
          <w:tcPr>
            <w:tcW w:w="679" w:type="pct"/>
            <w:noWrap/>
            <w:hideMark/>
          </w:tcPr>
          <w:p w:rsidR="00040D26" w:rsidRPr="003D4D56" w:rsidRDefault="00040D26" w:rsidP="006F1801">
            <w:pPr>
              <w:jc w:val="right"/>
            </w:pPr>
            <w:r w:rsidRPr="003D4D56">
              <w:t>-0.16</w:t>
            </w:r>
          </w:p>
        </w:tc>
      </w:tr>
      <w:tr w:rsidR="00040D26" w:rsidRPr="003D4D56" w:rsidTr="006F1801">
        <w:trPr>
          <w:trHeight w:val="300"/>
        </w:trPr>
        <w:tc>
          <w:tcPr>
            <w:tcW w:w="3642" w:type="pct"/>
            <w:noWrap/>
            <w:hideMark/>
          </w:tcPr>
          <w:p w:rsidR="00040D26" w:rsidRPr="003D4D56" w:rsidRDefault="00040D26" w:rsidP="006F1801">
            <w:r w:rsidRPr="003D4D56">
              <w:t>After</w:t>
            </w:r>
            <w:r w:rsidR="006D4638">
              <w:t xml:space="preserve"> </w:t>
            </w:r>
            <w:r w:rsidRPr="003D4D56">
              <w:t>9:00 am</w:t>
            </w:r>
          </w:p>
        </w:tc>
        <w:tc>
          <w:tcPr>
            <w:tcW w:w="679" w:type="pct"/>
            <w:noWrap/>
            <w:hideMark/>
          </w:tcPr>
          <w:p w:rsidR="00040D26" w:rsidRPr="003D4D56" w:rsidRDefault="00040D26" w:rsidP="006F1801">
            <w:pPr>
              <w:jc w:val="right"/>
            </w:pPr>
            <w:r w:rsidRPr="003D4D56">
              <w:t>-0.718</w:t>
            </w:r>
          </w:p>
        </w:tc>
        <w:tc>
          <w:tcPr>
            <w:tcW w:w="679" w:type="pct"/>
            <w:noWrap/>
            <w:hideMark/>
          </w:tcPr>
          <w:p w:rsidR="00040D26" w:rsidRPr="003D4D56" w:rsidRDefault="00040D26" w:rsidP="006F1801">
            <w:pPr>
              <w:jc w:val="right"/>
            </w:pPr>
            <w:r w:rsidRPr="003D4D56">
              <w:t>-2.18</w:t>
            </w:r>
          </w:p>
        </w:tc>
      </w:tr>
      <w:tr w:rsidR="00040D26" w:rsidRPr="003D4D56" w:rsidTr="006F1801">
        <w:trPr>
          <w:trHeight w:val="300"/>
        </w:trPr>
        <w:tc>
          <w:tcPr>
            <w:tcW w:w="3642" w:type="pct"/>
            <w:noWrap/>
            <w:hideMark/>
          </w:tcPr>
          <w:p w:rsidR="00040D26" w:rsidRPr="003D4D56" w:rsidRDefault="00040D26" w:rsidP="006F1801">
            <w:r w:rsidRPr="003D4D56">
              <w:t>Linear Shift for every 30 minutes after 9:30 am</w:t>
            </w:r>
          </w:p>
        </w:tc>
        <w:tc>
          <w:tcPr>
            <w:tcW w:w="679" w:type="pct"/>
            <w:noWrap/>
            <w:hideMark/>
          </w:tcPr>
          <w:p w:rsidR="00040D26" w:rsidRPr="003D4D56" w:rsidRDefault="00040D26" w:rsidP="006F1801">
            <w:pPr>
              <w:jc w:val="right"/>
            </w:pPr>
            <w:r w:rsidRPr="003D4D56">
              <w:t>0.205</w:t>
            </w:r>
          </w:p>
        </w:tc>
        <w:tc>
          <w:tcPr>
            <w:tcW w:w="679" w:type="pct"/>
            <w:noWrap/>
            <w:hideMark/>
          </w:tcPr>
          <w:p w:rsidR="00040D26" w:rsidRPr="003D4D56" w:rsidRDefault="00040D26" w:rsidP="006F1801">
            <w:pPr>
              <w:jc w:val="right"/>
            </w:pPr>
            <w:r w:rsidRPr="003D4D56">
              <w:t>3.42</w:t>
            </w:r>
          </w:p>
        </w:tc>
      </w:tr>
      <w:tr w:rsidR="00040D26" w:rsidRPr="003D4D56" w:rsidTr="006F1801">
        <w:trPr>
          <w:trHeight w:val="300"/>
        </w:trPr>
        <w:tc>
          <w:tcPr>
            <w:tcW w:w="3642" w:type="pct"/>
            <w:noWrap/>
            <w:hideMark/>
          </w:tcPr>
          <w:p w:rsidR="00040D26" w:rsidRPr="003D4D56" w:rsidRDefault="00040D26" w:rsidP="006F1801">
            <w:r w:rsidRPr="003D4D56">
              <w:t>1:30 pm to 2:00 pm</w:t>
            </w:r>
          </w:p>
        </w:tc>
        <w:tc>
          <w:tcPr>
            <w:tcW w:w="679" w:type="pct"/>
            <w:noWrap/>
            <w:hideMark/>
          </w:tcPr>
          <w:p w:rsidR="00040D26" w:rsidRPr="003D4D56" w:rsidRDefault="00040D26" w:rsidP="006F1801">
            <w:pPr>
              <w:jc w:val="right"/>
            </w:pPr>
            <w:r w:rsidRPr="003D4D56">
              <w:t>0.451</w:t>
            </w:r>
          </w:p>
        </w:tc>
        <w:tc>
          <w:tcPr>
            <w:tcW w:w="679" w:type="pct"/>
            <w:noWrap/>
            <w:hideMark/>
          </w:tcPr>
          <w:p w:rsidR="00040D26" w:rsidRPr="003D4D56" w:rsidRDefault="00040D26" w:rsidP="006F1801">
            <w:pPr>
              <w:jc w:val="right"/>
            </w:pPr>
            <w:r w:rsidRPr="003D4D56">
              <w:t>1.89</w:t>
            </w:r>
          </w:p>
        </w:tc>
      </w:tr>
      <w:tr w:rsidR="00040D26" w:rsidRPr="003D4D56" w:rsidTr="006F1801">
        <w:trPr>
          <w:trHeight w:val="300"/>
        </w:trPr>
        <w:tc>
          <w:tcPr>
            <w:tcW w:w="3642" w:type="pct"/>
            <w:noWrap/>
            <w:hideMark/>
          </w:tcPr>
          <w:p w:rsidR="00040D26" w:rsidRPr="003D4D56" w:rsidRDefault="00040D26" w:rsidP="006F1801">
            <w:r w:rsidRPr="003D4D56">
              <w:t>2:00 pm to 2:30 pm</w:t>
            </w:r>
          </w:p>
        </w:tc>
        <w:tc>
          <w:tcPr>
            <w:tcW w:w="679" w:type="pct"/>
            <w:noWrap/>
            <w:hideMark/>
          </w:tcPr>
          <w:p w:rsidR="00040D26" w:rsidRPr="003D4D56" w:rsidRDefault="00040D26" w:rsidP="006F1801">
            <w:pPr>
              <w:jc w:val="right"/>
            </w:pPr>
            <w:r w:rsidRPr="003D4D56">
              <w:t>0.734</w:t>
            </w:r>
          </w:p>
        </w:tc>
        <w:tc>
          <w:tcPr>
            <w:tcW w:w="679" w:type="pct"/>
            <w:noWrap/>
            <w:hideMark/>
          </w:tcPr>
          <w:p w:rsidR="00040D26" w:rsidRPr="003D4D56" w:rsidRDefault="00040D26" w:rsidP="006F1801">
            <w:pPr>
              <w:jc w:val="right"/>
            </w:pPr>
            <w:r w:rsidRPr="003D4D56">
              <w:t>2.59</w:t>
            </w:r>
          </w:p>
        </w:tc>
      </w:tr>
      <w:tr w:rsidR="00040D26" w:rsidRPr="003D4D56" w:rsidTr="006F1801">
        <w:trPr>
          <w:trHeight w:val="300"/>
        </w:trPr>
        <w:tc>
          <w:tcPr>
            <w:tcW w:w="3642" w:type="pct"/>
            <w:noWrap/>
            <w:hideMark/>
          </w:tcPr>
          <w:p w:rsidR="00040D26" w:rsidRPr="003D4D56" w:rsidRDefault="00040D26" w:rsidP="006F1801">
            <w:r w:rsidRPr="003D4D56">
              <w:t>2:30 pm to 3:00 pm</w:t>
            </w:r>
          </w:p>
        </w:tc>
        <w:tc>
          <w:tcPr>
            <w:tcW w:w="679" w:type="pct"/>
            <w:noWrap/>
            <w:hideMark/>
          </w:tcPr>
          <w:p w:rsidR="00040D26" w:rsidRPr="003D4D56" w:rsidRDefault="00040D26" w:rsidP="006F1801">
            <w:pPr>
              <w:jc w:val="right"/>
            </w:pPr>
            <w:r w:rsidRPr="003D4D56">
              <w:t>0.731</w:t>
            </w:r>
          </w:p>
        </w:tc>
        <w:tc>
          <w:tcPr>
            <w:tcW w:w="679" w:type="pct"/>
            <w:noWrap/>
            <w:hideMark/>
          </w:tcPr>
          <w:p w:rsidR="00040D26" w:rsidRPr="003D4D56" w:rsidRDefault="00040D26" w:rsidP="006F1801">
            <w:pPr>
              <w:jc w:val="right"/>
            </w:pPr>
            <w:r w:rsidRPr="003D4D56">
              <w:t>2.36</w:t>
            </w:r>
          </w:p>
        </w:tc>
      </w:tr>
      <w:tr w:rsidR="00040D26" w:rsidRPr="003D4D56" w:rsidTr="006F1801">
        <w:trPr>
          <w:trHeight w:val="300"/>
        </w:trPr>
        <w:tc>
          <w:tcPr>
            <w:tcW w:w="3642" w:type="pct"/>
            <w:noWrap/>
            <w:hideMark/>
          </w:tcPr>
          <w:p w:rsidR="00040D26" w:rsidRPr="003D4D56" w:rsidRDefault="00040D26" w:rsidP="006F1801">
            <w:r w:rsidRPr="003D4D56">
              <w:t>3:00 pm to 3:30 pm</w:t>
            </w:r>
          </w:p>
        </w:tc>
        <w:tc>
          <w:tcPr>
            <w:tcW w:w="679" w:type="pct"/>
            <w:noWrap/>
            <w:hideMark/>
          </w:tcPr>
          <w:p w:rsidR="00040D26" w:rsidRPr="003D4D56" w:rsidRDefault="00040D26" w:rsidP="006F1801">
            <w:pPr>
              <w:jc w:val="right"/>
            </w:pPr>
            <w:r w:rsidRPr="003D4D56">
              <w:t>1.236</w:t>
            </w:r>
          </w:p>
        </w:tc>
        <w:tc>
          <w:tcPr>
            <w:tcW w:w="679" w:type="pct"/>
            <w:noWrap/>
            <w:hideMark/>
          </w:tcPr>
          <w:p w:rsidR="00040D26" w:rsidRPr="003D4D56" w:rsidRDefault="00040D26" w:rsidP="006F1801">
            <w:pPr>
              <w:jc w:val="right"/>
            </w:pPr>
            <w:r w:rsidRPr="003D4D56">
              <w:t>3.65</w:t>
            </w:r>
          </w:p>
        </w:tc>
      </w:tr>
      <w:tr w:rsidR="00040D26" w:rsidRPr="003D4D56" w:rsidTr="006F1801">
        <w:trPr>
          <w:trHeight w:val="300"/>
        </w:trPr>
        <w:tc>
          <w:tcPr>
            <w:tcW w:w="3642" w:type="pct"/>
            <w:noWrap/>
            <w:hideMark/>
          </w:tcPr>
          <w:p w:rsidR="00040D26" w:rsidRPr="003D4D56" w:rsidRDefault="00040D26" w:rsidP="006F1801">
            <w:r w:rsidRPr="003D4D56">
              <w:t xml:space="preserve">After 3:30 pm </w:t>
            </w:r>
          </w:p>
        </w:tc>
        <w:tc>
          <w:tcPr>
            <w:tcW w:w="679" w:type="pct"/>
            <w:noWrap/>
            <w:hideMark/>
          </w:tcPr>
          <w:p w:rsidR="00040D26" w:rsidRPr="003D4D56" w:rsidRDefault="00040D26" w:rsidP="006F1801">
            <w:pPr>
              <w:jc w:val="right"/>
            </w:pPr>
            <w:r w:rsidRPr="003D4D56">
              <w:t>1.374</w:t>
            </w:r>
          </w:p>
        </w:tc>
        <w:tc>
          <w:tcPr>
            <w:tcW w:w="679" w:type="pct"/>
            <w:noWrap/>
            <w:hideMark/>
          </w:tcPr>
          <w:p w:rsidR="00040D26" w:rsidRPr="003D4D56" w:rsidRDefault="00040D26" w:rsidP="006F1801">
            <w:pPr>
              <w:jc w:val="right"/>
            </w:pPr>
            <w:r w:rsidRPr="003D4D56">
              <w:t>3.74</w:t>
            </w:r>
          </w:p>
        </w:tc>
      </w:tr>
      <w:tr w:rsidR="00040D26" w:rsidRPr="003D4D56" w:rsidTr="006F1801">
        <w:trPr>
          <w:trHeight w:val="300"/>
        </w:trPr>
        <w:tc>
          <w:tcPr>
            <w:tcW w:w="3642" w:type="pct"/>
            <w:noWrap/>
            <w:hideMark/>
          </w:tcPr>
          <w:p w:rsidR="00040D26" w:rsidRPr="003D4D56" w:rsidRDefault="00040D26" w:rsidP="006F1801">
            <w:r w:rsidRPr="003D4D56">
              <w:t>Linear Shift for every 30 minutes after 4:00 pm</w:t>
            </w:r>
          </w:p>
        </w:tc>
        <w:tc>
          <w:tcPr>
            <w:tcW w:w="679" w:type="pct"/>
            <w:noWrap/>
            <w:hideMark/>
          </w:tcPr>
          <w:p w:rsidR="00040D26" w:rsidRPr="003D4D56" w:rsidRDefault="00040D26" w:rsidP="006F1801">
            <w:pPr>
              <w:jc w:val="right"/>
            </w:pPr>
            <w:r w:rsidRPr="003D4D56">
              <w:t>0.121</w:t>
            </w:r>
          </w:p>
        </w:tc>
        <w:tc>
          <w:tcPr>
            <w:tcW w:w="679" w:type="pct"/>
            <w:noWrap/>
            <w:hideMark/>
          </w:tcPr>
          <w:p w:rsidR="00040D26" w:rsidRPr="003D4D56" w:rsidRDefault="00040D26" w:rsidP="006F1801">
            <w:pPr>
              <w:jc w:val="right"/>
            </w:pPr>
            <w:r w:rsidRPr="003D4D56">
              <w:t>2.01</w:t>
            </w:r>
          </w:p>
        </w:tc>
      </w:tr>
      <w:tr w:rsidR="00040D26" w:rsidRPr="003D4D56" w:rsidTr="00035E4F">
        <w:trPr>
          <w:trHeight w:val="300"/>
        </w:trPr>
        <w:tc>
          <w:tcPr>
            <w:tcW w:w="3642" w:type="pct"/>
            <w:shd w:val="clear" w:color="auto" w:fill="72B6E5" w:themeFill="accent1" w:themeFillTint="99"/>
            <w:noWrap/>
            <w:hideMark/>
          </w:tcPr>
          <w:p w:rsidR="00040D26" w:rsidRPr="003D4D56" w:rsidRDefault="00040D26" w:rsidP="006F1801">
            <w:pPr>
              <w:rPr>
                <w:b/>
                <w:bCs/>
              </w:rPr>
            </w:pPr>
            <w:r w:rsidRPr="003D4D56">
              <w:rPr>
                <w:b/>
                <w:bCs/>
              </w:rPr>
              <w:t>Arrival Time Constants</w:t>
            </w:r>
          </w:p>
        </w:tc>
        <w:tc>
          <w:tcPr>
            <w:tcW w:w="679" w:type="pct"/>
            <w:shd w:val="clear" w:color="auto" w:fill="72B6E5" w:themeFill="accent1" w:themeFillTint="99"/>
            <w:noWrap/>
            <w:hideMark/>
          </w:tcPr>
          <w:p w:rsidR="00040D26" w:rsidRPr="003D4D56" w:rsidRDefault="00040D26" w:rsidP="006F1801">
            <w:pPr>
              <w:jc w:val="right"/>
            </w:pPr>
            <w:r w:rsidRPr="003D4D56">
              <w:t> </w:t>
            </w:r>
          </w:p>
        </w:tc>
        <w:tc>
          <w:tcPr>
            <w:tcW w:w="679" w:type="pct"/>
            <w:shd w:val="clear" w:color="auto" w:fill="72B6E5" w:themeFill="accent1" w:themeFillTint="99"/>
            <w:noWrap/>
            <w:hideMark/>
          </w:tcPr>
          <w:p w:rsidR="00040D26" w:rsidRPr="003D4D56" w:rsidRDefault="00040D26" w:rsidP="006F1801">
            <w:pPr>
              <w:jc w:val="right"/>
            </w:pPr>
            <w:r w:rsidRPr="003D4D56">
              <w:t> </w:t>
            </w:r>
          </w:p>
        </w:tc>
      </w:tr>
      <w:tr w:rsidR="00040D26" w:rsidRPr="003D4D56" w:rsidTr="006F1801">
        <w:trPr>
          <w:trHeight w:val="300"/>
        </w:trPr>
        <w:tc>
          <w:tcPr>
            <w:tcW w:w="3642" w:type="pct"/>
            <w:noWrap/>
            <w:hideMark/>
          </w:tcPr>
          <w:p w:rsidR="00040D26" w:rsidRPr="003D4D56" w:rsidRDefault="00040D26" w:rsidP="006F1801">
            <w:r w:rsidRPr="003D4D56">
              <w:t>Before 7:00 am</w:t>
            </w:r>
          </w:p>
        </w:tc>
        <w:tc>
          <w:tcPr>
            <w:tcW w:w="679" w:type="pct"/>
            <w:noWrap/>
            <w:hideMark/>
          </w:tcPr>
          <w:p w:rsidR="00040D26" w:rsidRPr="003D4D56" w:rsidRDefault="00040D26" w:rsidP="006F1801">
            <w:pPr>
              <w:jc w:val="right"/>
            </w:pPr>
            <w:r w:rsidRPr="003D4D56">
              <w:t>3.706</w:t>
            </w:r>
          </w:p>
        </w:tc>
        <w:tc>
          <w:tcPr>
            <w:tcW w:w="679" w:type="pct"/>
            <w:noWrap/>
            <w:hideMark/>
          </w:tcPr>
          <w:p w:rsidR="00040D26" w:rsidRPr="003D4D56" w:rsidRDefault="00040D26" w:rsidP="006F1801">
            <w:pPr>
              <w:jc w:val="right"/>
            </w:pPr>
            <w:r w:rsidRPr="003D4D56">
              <w:t>6.71</w:t>
            </w:r>
          </w:p>
        </w:tc>
      </w:tr>
      <w:tr w:rsidR="00040D26" w:rsidRPr="003D4D56" w:rsidTr="006F1801">
        <w:trPr>
          <w:trHeight w:val="300"/>
        </w:trPr>
        <w:tc>
          <w:tcPr>
            <w:tcW w:w="3642" w:type="pct"/>
            <w:noWrap/>
            <w:hideMark/>
          </w:tcPr>
          <w:p w:rsidR="00040D26" w:rsidRPr="003D4D56" w:rsidRDefault="00040D26" w:rsidP="006F1801">
            <w:r w:rsidRPr="003D4D56">
              <w:t>7:00 am to 7:30 am</w:t>
            </w:r>
          </w:p>
        </w:tc>
        <w:tc>
          <w:tcPr>
            <w:tcW w:w="679" w:type="pct"/>
            <w:noWrap/>
            <w:hideMark/>
          </w:tcPr>
          <w:p w:rsidR="00040D26" w:rsidRPr="003D4D56" w:rsidRDefault="00040D26" w:rsidP="006F1801">
            <w:pPr>
              <w:jc w:val="right"/>
            </w:pPr>
            <w:r w:rsidRPr="003D4D56">
              <w:t>2.312</w:t>
            </w:r>
          </w:p>
        </w:tc>
        <w:tc>
          <w:tcPr>
            <w:tcW w:w="679" w:type="pct"/>
            <w:noWrap/>
            <w:hideMark/>
          </w:tcPr>
          <w:p w:rsidR="00040D26" w:rsidRPr="003D4D56" w:rsidRDefault="00040D26" w:rsidP="006F1801">
            <w:pPr>
              <w:jc w:val="right"/>
            </w:pPr>
            <w:r w:rsidRPr="003D4D56">
              <w:t>6.58</w:t>
            </w:r>
          </w:p>
        </w:tc>
      </w:tr>
      <w:tr w:rsidR="00040D26" w:rsidRPr="003D4D56" w:rsidTr="006F1801">
        <w:trPr>
          <w:trHeight w:val="300"/>
        </w:trPr>
        <w:tc>
          <w:tcPr>
            <w:tcW w:w="3642" w:type="pct"/>
            <w:noWrap/>
            <w:hideMark/>
          </w:tcPr>
          <w:p w:rsidR="00040D26" w:rsidRPr="003D4D56" w:rsidRDefault="00040D26" w:rsidP="006F1801">
            <w:r w:rsidRPr="003D4D56">
              <w:t>7:30 am to 8:00 am</w:t>
            </w:r>
          </w:p>
        </w:tc>
        <w:tc>
          <w:tcPr>
            <w:tcW w:w="679" w:type="pct"/>
            <w:noWrap/>
            <w:hideMark/>
          </w:tcPr>
          <w:p w:rsidR="00040D26" w:rsidRPr="003D4D56" w:rsidRDefault="00040D26" w:rsidP="006F1801">
            <w:pPr>
              <w:jc w:val="right"/>
            </w:pPr>
            <w:r w:rsidRPr="003D4D56">
              <w:t>1.139</w:t>
            </w:r>
          </w:p>
        </w:tc>
        <w:tc>
          <w:tcPr>
            <w:tcW w:w="679" w:type="pct"/>
            <w:noWrap/>
            <w:hideMark/>
          </w:tcPr>
          <w:p w:rsidR="00040D26" w:rsidRPr="003D4D56" w:rsidRDefault="00040D26" w:rsidP="006F1801">
            <w:pPr>
              <w:jc w:val="right"/>
            </w:pPr>
            <w:r w:rsidRPr="003D4D56">
              <w:t>5.45</w:t>
            </w:r>
          </w:p>
        </w:tc>
      </w:tr>
      <w:tr w:rsidR="00040D26" w:rsidRPr="003D4D56" w:rsidTr="006F1801">
        <w:trPr>
          <w:trHeight w:val="300"/>
        </w:trPr>
        <w:tc>
          <w:tcPr>
            <w:tcW w:w="3642" w:type="pct"/>
            <w:noWrap/>
            <w:hideMark/>
          </w:tcPr>
          <w:p w:rsidR="00040D26" w:rsidRPr="003D4D56" w:rsidRDefault="00040D26" w:rsidP="006F1801">
            <w:r w:rsidRPr="003D4D56">
              <w:t>8:00 am to 8:30 am (Reference)</w:t>
            </w:r>
          </w:p>
        </w:tc>
        <w:tc>
          <w:tcPr>
            <w:tcW w:w="679" w:type="pct"/>
            <w:noWrap/>
            <w:hideMark/>
          </w:tcPr>
          <w:p w:rsidR="00040D26" w:rsidRPr="003D4D56" w:rsidRDefault="00040D26" w:rsidP="006F1801">
            <w:pPr>
              <w:jc w:val="right"/>
            </w:pPr>
            <w:r w:rsidRPr="003D4D56">
              <w:t>0.000</w:t>
            </w:r>
          </w:p>
        </w:tc>
        <w:tc>
          <w:tcPr>
            <w:tcW w:w="679" w:type="pct"/>
            <w:noWrap/>
            <w:hideMark/>
          </w:tcPr>
          <w:p w:rsidR="00040D26" w:rsidRPr="003D4D56" w:rsidRDefault="00040D26" w:rsidP="006F1801">
            <w:pPr>
              <w:jc w:val="right"/>
            </w:pPr>
          </w:p>
        </w:tc>
      </w:tr>
      <w:tr w:rsidR="00040D26" w:rsidRPr="003D4D56" w:rsidTr="006F1801">
        <w:trPr>
          <w:trHeight w:val="300"/>
        </w:trPr>
        <w:tc>
          <w:tcPr>
            <w:tcW w:w="3642" w:type="pct"/>
            <w:noWrap/>
            <w:hideMark/>
          </w:tcPr>
          <w:p w:rsidR="00040D26" w:rsidRPr="003D4D56" w:rsidRDefault="00040D26" w:rsidP="006F1801">
            <w:r w:rsidRPr="003D4D56">
              <w:t>8:30 am to 9:00 am</w:t>
            </w:r>
          </w:p>
        </w:tc>
        <w:tc>
          <w:tcPr>
            <w:tcW w:w="679" w:type="pct"/>
            <w:noWrap/>
            <w:hideMark/>
          </w:tcPr>
          <w:p w:rsidR="00040D26" w:rsidRPr="003D4D56" w:rsidRDefault="00040D26" w:rsidP="006F1801">
            <w:pPr>
              <w:jc w:val="right"/>
            </w:pPr>
            <w:r w:rsidRPr="003D4D56">
              <w:t>-0.185</w:t>
            </w:r>
          </w:p>
        </w:tc>
        <w:tc>
          <w:tcPr>
            <w:tcW w:w="679" w:type="pct"/>
            <w:noWrap/>
            <w:hideMark/>
          </w:tcPr>
          <w:p w:rsidR="00040D26" w:rsidRPr="003D4D56" w:rsidRDefault="00040D26" w:rsidP="006F1801">
            <w:pPr>
              <w:jc w:val="right"/>
            </w:pPr>
            <w:r w:rsidRPr="003D4D56">
              <w:t>-1.03</w:t>
            </w:r>
          </w:p>
        </w:tc>
      </w:tr>
      <w:tr w:rsidR="00040D26" w:rsidRPr="003D4D56" w:rsidTr="006F1801">
        <w:trPr>
          <w:trHeight w:val="300"/>
        </w:trPr>
        <w:tc>
          <w:tcPr>
            <w:tcW w:w="3642" w:type="pct"/>
            <w:noWrap/>
            <w:hideMark/>
          </w:tcPr>
          <w:p w:rsidR="00040D26" w:rsidRPr="003D4D56" w:rsidRDefault="00040D26" w:rsidP="006F1801">
            <w:r w:rsidRPr="003D4D56">
              <w:t>After</w:t>
            </w:r>
            <w:r w:rsidR="006D4638">
              <w:t xml:space="preserve"> </w:t>
            </w:r>
            <w:r w:rsidRPr="003D4D56">
              <w:t>9:00 am</w:t>
            </w:r>
          </w:p>
        </w:tc>
        <w:tc>
          <w:tcPr>
            <w:tcW w:w="679" w:type="pct"/>
            <w:noWrap/>
            <w:hideMark/>
          </w:tcPr>
          <w:p w:rsidR="00040D26" w:rsidRPr="003D4D56" w:rsidRDefault="00040D26" w:rsidP="006F1801">
            <w:pPr>
              <w:jc w:val="right"/>
            </w:pPr>
            <w:r w:rsidRPr="003D4D56">
              <w:t>-0.676</w:t>
            </w:r>
          </w:p>
        </w:tc>
        <w:tc>
          <w:tcPr>
            <w:tcW w:w="679" w:type="pct"/>
            <w:noWrap/>
            <w:hideMark/>
          </w:tcPr>
          <w:p w:rsidR="00040D26" w:rsidRPr="003D4D56" w:rsidRDefault="00040D26" w:rsidP="006F1801">
            <w:pPr>
              <w:jc w:val="right"/>
            </w:pPr>
            <w:r w:rsidRPr="003D4D56">
              <w:t>-2.47</w:t>
            </w:r>
          </w:p>
        </w:tc>
      </w:tr>
      <w:tr w:rsidR="00040D26" w:rsidRPr="003D4D56" w:rsidTr="006F1801">
        <w:trPr>
          <w:trHeight w:val="300"/>
        </w:trPr>
        <w:tc>
          <w:tcPr>
            <w:tcW w:w="3642" w:type="pct"/>
            <w:noWrap/>
            <w:hideMark/>
          </w:tcPr>
          <w:p w:rsidR="00040D26" w:rsidRPr="003D4D56" w:rsidRDefault="00040D26" w:rsidP="006F1801">
            <w:r w:rsidRPr="003D4D56">
              <w:t>Linear Shift for every 30 minutes after 9:30 am</w:t>
            </w:r>
          </w:p>
        </w:tc>
        <w:tc>
          <w:tcPr>
            <w:tcW w:w="679" w:type="pct"/>
            <w:noWrap/>
            <w:hideMark/>
          </w:tcPr>
          <w:p w:rsidR="00040D26" w:rsidRPr="003D4D56" w:rsidRDefault="00040D26" w:rsidP="006F1801">
            <w:pPr>
              <w:jc w:val="right"/>
            </w:pPr>
            <w:r w:rsidRPr="003D4D56">
              <w:t>-0.088</w:t>
            </w:r>
          </w:p>
        </w:tc>
        <w:tc>
          <w:tcPr>
            <w:tcW w:w="679" w:type="pct"/>
            <w:noWrap/>
            <w:hideMark/>
          </w:tcPr>
          <w:p w:rsidR="00040D26" w:rsidRPr="003D4D56" w:rsidRDefault="00040D26" w:rsidP="006F1801">
            <w:pPr>
              <w:jc w:val="right"/>
            </w:pPr>
            <w:r w:rsidRPr="003D4D56">
              <w:t>-1.53</w:t>
            </w:r>
          </w:p>
        </w:tc>
      </w:tr>
      <w:tr w:rsidR="00040D26" w:rsidRPr="003D4D56" w:rsidTr="006F1801">
        <w:trPr>
          <w:trHeight w:val="300"/>
        </w:trPr>
        <w:tc>
          <w:tcPr>
            <w:tcW w:w="3642" w:type="pct"/>
            <w:noWrap/>
            <w:hideMark/>
          </w:tcPr>
          <w:p w:rsidR="00040D26" w:rsidRPr="003D4D56" w:rsidRDefault="00040D26" w:rsidP="006F1801">
            <w:r w:rsidRPr="003D4D56">
              <w:t>2:00 pm to 2:30 pm</w:t>
            </w:r>
          </w:p>
        </w:tc>
        <w:tc>
          <w:tcPr>
            <w:tcW w:w="679" w:type="pct"/>
            <w:noWrap/>
            <w:hideMark/>
          </w:tcPr>
          <w:p w:rsidR="00040D26" w:rsidRPr="003D4D56" w:rsidRDefault="00040D26" w:rsidP="006F1801">
            <w:pPr>
              <w:jc w:val="right"/>
            </w:pPr>
            <w:r w:rsidRPr="003D4D56">
              <w:t>0.031</w:t>
            </w:r>
          </w:p>
        </w:tc>
        <w:tc>
          <w:tcPr>
            <w:tcW w:w="679" w:type="pct"/>
            <w:noWrap/>
            <w:hideMark/>
          </w:tcPr>
          <w:p w:rsidR="00040D26" w:rsidRPr="003D4D56" w:rsidRDefault="00040D26" w:rsidP="006F1801">
            <w:pPr>
              <w:jc w:val="right"/>
            </w:pPr>
            <w:r w:rsidRPr="003D4D56">
              <w:t>0.13</w:t>
            </w:r>
          </w:p>
        </w:tc>
      </w:tr>
      <w:tr w:rsidR="00040D26" w:rsidRPr="003D4D56" w:rsidTr="006F1801">
        <w:trPr>
          <w:trHeight w:val="300"/>
        </w:trPr>
        <w:tc>
          <w:tcPr>
            <w:tcW w:w="3642" w:type="pct"/>
            <w:noWrap/>
            <w:hideMark/>
          </w:tcPr>
          <w:p w:rsidR="00040D26" w:rsidRPr="003D4D56" w:rsidRDefault="00040D26" w:rsidP="006F1801">
            <w:r w:rsidRPr="003D4D56">
              <w:t>2:30pm to 3:00 pm</w:t>
            </w:r>
          </w:p>
        </w:tc>
        <w:tc>
          <w:tcPr>
            <w:tcW w:w="679" w:type="pct"/>
            <w:noWrap/>
            <w:hideMark/>
          </w:tcPr>
          <w:p w:rsidR="00040D26" w:rsidRPr="003D4D56" w:rsidRDefault="00040D26" w:rsidP="006F1801">
            <w:pPr>
              <w:jc w:val="right"/>
            </w:pPr>
            <w:r w:rsidRPr="003D4D56">
              <w:t>0.223</w:t>
            </w:r>
          </w:p>
        </w:tc>
        <w:tc>
          <w:tcPr>
            <w:tcW w:w="679" w:type="pct"/>
            <w:noWrap/>
            <w:hideMark/>
          </w:tcPr>
          <w:p w:rsidR="00040D26" w:rsidRPr="003D4D56" w:rsidRDefault="00040D26" w:rsidP="006F1801">
            <w:pPr>
              <w:jc w:val="right"/>
            </w:pPr>
            <w:r w:rsidRPr="003D4D56">
              <w:t>0.84</w:t>
            </w:r>
          </w:p>
        </w:tc>
      </w:tr>
      <w:tr w:rsidR="00040D26" w:rsidRPr="003D4D56" w:rsidTr="006F1801">
        <w:trPr>
          <w:trHeight w:val="300"/>
        </w:trPr>
        <w:tc>
          <w:tcPr>
            <w:tcW w:w="3642" w:type="pct"/>
            <w:noWrap/>
            <w:hideMark/>
          </w:tcPr>
          <w:p w:rsidR="00040D26" w:rsidRPr="003D4D56" w:rsidRDefault="00040D26" w:rsidP="006F1801">
            <w:r w:rsidRPr="003D4D56">
              <w:t>3:00 pm to 3:30 pm</w:t>
            </w:r>
          </w:p>
        </w:tc>
        <w:tc>
          <w:tcPr>
            <w:tcW w:w="679" w:type="pct"/>
            <w:noWrap/>
            <w:hideMark/>
          </w:tcPr>
          <w:p w:rsidR="00040D26" w:rsidRPr="003D4D56" w:rsidRDefault="00040D26" w:rsidP="006F1801">
            <w:pPr>
              <w:jc w:val="right"/>
            </w:pPr>
            <w:r w:rsidRPr="003D4D56">
              <w:t>-0.046</w:t>
            </w:r>
          </w:p>
        </w:tc>
        <w:tc>
          <w:tcPr>
            <w:tcW w:w="679" w:type="pct"/>
            <w:noWrap/>
            <w:hideMark/>
          </w:tcPr>
          <w:p w:rsidR="00040D26" w:rsidRPr="003D4D56" w:rsidRDefault="00040D26" w:rsidP="006F1801">
            <w:pPr>
              <w:jc w:val="right"/>
            </w:pPr>
            <w:r w:rsidRPr="003D4D56">
              <w:t>-0.14</w:t>
            </w:r>
          </w:p>
        </w:tc>
      </w:tr>
      <w:tr w:rsidR="00040D26" w:rsidRPr="003D4D56" w:rsidTr="006F1801">
        <w:trPr>
          <w:trHeight w:val="300"/>
        </w:trPr>
        <w:tc>
          <w:tcPr>
            <w:tcW w:w="3642" w:type="pct"/>
            <w:noWrap/>
            <w:hideMark/>
          </w:tcPr>
          <w:p w:rsidR="00040D26" w:rsidRPr="003D4D56" w:rsidRDefault="00040D26" w:rsidP="006F1801">
            <w:r w:rsidRPr="003D4D56">
              <w:lastRenderedPageBreak/>
              <w:t>After 3:30 pm</w:t>
            </w:r>
          </w:p>
        </w:tc>
        <w:tc>
          <w:tcPr>
            <w:tcW w:w="679" w:type="pct"/>
            <w:noWrap/>
            <w:hideMark/>
          </w:tcPr>
          <w:p w:rsidR="00040D26" w:rsidRPr="003D4D56" w:rsidRDefault="00040D26" w:rsidP="006F1801">
            <w:pPr>
              <w:jc w:val="right"/>
            </w:pPr>
            <w:r w:rsidRPr="003D4D56">
              <w:t>-0.722</w:t>
            </w:r>
          </w:p>
        </w:tc>
        <w:tc>
          <w:tcPr>
            <w:tcW w:w="679" w:type="pct"/>
            <w:noWrap/>
            <w:hideMark/>
          </w:tcPr>
          <w:p w:rsidR="00040D26" w:rsidRPr="003D4D56" w:rsidRDefault="00040D26" w:rsidP="006F1801">
            <w:pPr>
              <w:jc w:val="right"/>
            </w:pPr>
            <w:r w:rsidRPr="003D4D56">
              <w:t>-2.07</w:t>
            </w:r>
          </w:p>
        </w:tc>
      </w:tr>
      <w:tr w:rsidR="00040D26" w:rsidRPr="003D4D56" w:rsidTr="006F1801">
        <w:trPr>
          <w:trHeight w:val="300"/>
        </w:trPr>
        <w:tc>
          <w:tcPr>
            <w:tcW w:w="3642" w:type="pct"/>
            <w:noWrap/>
            <w:hideMark/>
          </w:tcPr>
          <w:p w:rsidR="00040D26" w:rsidRPr="003D4D56" w:rsidRDefault="00040D26" w:rsidP="006F1801">
            <w:r w:rsidRPr="003D4D56">
              <w:t>Linear Shift for every 30 minutes after 4:00 pm</w:t>
            </w:r>
          </w:p>
        </w:tc>
        <w:tc>
          <w:tcPr>
            <w:tcW w:w="679" w:type="pct"/>
            <w:noWrap/>
            <w:hideMark/>
          </w:tcPr>
          <w:p w:rsidR="00040D26" w:rsidRPr="003D4D56" w:rsidRDefault="00040D26" w:rsidP="006F1801">
            <w:pPr>
              <w:jc w:val="right"/>
            </w:pPr>
            <w:r w:rsidRPr="003D4D56">
              <w:t>-0.367</w:t>
            </w:r>
          </w:p>
        </w:tc>
        <w:tc>
          <w:tcPr>
            <w:tcW w:w="679" w:type="pct"/>
            <w:noWrap/>
            <w:hideMark/>
          </w:tcPr>
          <w:p w:rsidR="00040D26" w:rsidRPr="003D4D56" w:rsidRDefault="00040D26" w:rsidP="006F1801">
            <w:pPr>
              <w:jc w:val="right"/>
            </w:pPr>
            <w:r w:rsidRPr="003D4D56">
              <w:t>-6.19</w:t>
            </w:r>
          </w:p>
        </w:tc>
      </w:tr>
      <w:tr w:rsidR="00040D26" w:rsidRPr="003D4D56" w:rsidTr="00035E4F">
        <w:trPr>
          <w:trHeight w:val="300"/>
        </w:trPr>
        <w:tc>
          <w:tcPr>
            <w:tcW w:w="3642" w:type="pct"/>
            <w:shd w:val="clear" w:color="auto" w:fill="72B6E5" w:themeFill="accent1" w:themeFillTint="99"/>
            <w:noWrap/>
            <w:hideMark/>
          </w:tcPr>
          <w:p w:rsidR="00040D26" w:rsidRPr="003D4D56" w:rsidRDefault="00040D26" w:rsidP="006F1801">
            <w:pPr>
              <w:rPr>
                <w:b/>
                <w:bCs/>
              </w:rPr>
            </w:pPr>
            <w:r w:rsidRPr="003D4D56">
              <w:rPr>
                <w:b/>
                <w:bCs/>
              </w:rPr>
              <w:t>Duration Constants</w:t>
            </w:r>
          </w:p>
        </w:tc>
        <w:tc>
          <w:tcPr>
            <w:tcW w:w="679" w:type="pct"/>
            <w:shd w:val="clear" w:color="auto" w:fill="72B6E5" w:themeFill="accent1" w:themeFillTint="99"/>
            <w:noWrap/>
            <w:hideMark/>
          </w:tcPr>
          <w:p w:rsidR="00040D26" w:rsidRPr="003D4D56" w:rsidRDefault="00040D26" w:rsidP="006F1801">
            <w:pPr>
              <w:jc w:val="right"/>
            </w:pPr>
            <w:r w:rsidRPr="003D4D56">
              <w:t> </w:t>
            </w:r>
          </w:p>
        </w:tc>
        <w:tc>
          <w:tcPr>
            <w:tcW w:w="679" w:type="pct"/>
            <w:shd w:val="clear" w:color="auto" w:fill="72B6E5" w:themeFill="accent1" w:themeFillTint="99"/>
            <w:noWrap/>
            <w:hideMark/>
          </w:tcPr>
          <w:p w:rsidR="00040D26" w:rsidRPr="003D4D56" w:rsidRDefault="00040D26" w:rsidP="006F1801">
            <w:pPr>
              <w:jc w:val="right"/>
            </w:pPr>
            <w:r w:rsidRPr="003D4D56">
              <w:t> </w:t>
            </w:r>
          </w:p>
        </w:tc>
      </w:tr>
      <w:tr w:rsidR="00040D26" w:rsidRPr="003D4D56" w:rsidTr="006F1801">
        <w:trPr>
          <w:trHeight w:val="300"/>
        </w:trPr>
        <w:tc>
          <w:tcPr>
            <w:tcW w:w="3642" w:type="pct"/>
            <w:noWrap/>
            <w:hideMark/>
          </w:tcPr>
          <w:p w:rsidR="00040D26" w:rsidRPr="003D4D56" w:rsidRDefault="00040D26" w:rsidP="006F1801">
            <w:r w:rsidRPr="003D4D56">
              <w:t>0 hours</w:t>
            </w:r>
          </w:p>
        </w:tc>
        <w:tc>
          <w:tcPr>
            <w:tcW w:w="679" w:type="pct"/>
            <w:noWrap/>
            <w:hideMark/>
          </w:tcPr>
          <w:p w:rsidR="00040D26" w:rsidRPr="003D4D56" w:rsidRDefault="00040D26" w:rsidP="006F1801">
            <w:pPr>
              <w:jc w:val="right"/>
            </w:pPr>
            <w:r w:rsidRPr="003D4D56">
              <w:t>-0.485</w:t>
            </w:r>
          </w:p>
        </w:tc>
        <w:tc>
          <w:tcPr>
            <w:tcW w:w="679" w:type="pct"/>
            <w:noWrap/>
            <w:hideMark/>
          </w:tcPr>
          <w:p w:rsidR="00040D26" w:rsidRPr="003D4D56" w:rsidRDefault="00040D26" w:rsidP="006F1801">
            <w:pPr>
              <w:jc w:val="right"/>
            </w:pPr>
            <w:r w:rsidRPr="003D4D56">
              <w:t>-4.32</w:t>
            </w:r>
          </w:p>
        </w:tc>
      </w:tr>
      <w:tr w:rsidR="00040D26" w:rsidRPr="003D4D56" w:rsidTr="006F1801">
        <w:trPr>
          <w:trHeight w:val="300"/>
        </w:trPr>
        <w:tc>
          <w:tcPr>
            <w:tcW w:w="3642" w:type="pct"/>
            <w:noWrap/>
            <w:hideMark/>
          </w:tcPr>
          <w:p w:rsidR="00040D26" w:rsidRPr="003D4D56" w:rsidRDefault="00040D26" w:rsidP="006F1801">
            <w:r w:rsidRPr="003D4D56">
              <w:t>0.5 hours (Reference)</w:t>
            </w:r>
          </w:p>
        </w:tc>
        <w:tc>
          <w:tcPr>
            <w:tcW w:w="679" w:type="pct"/>
            <w:noWrap/>
            <w:hideMark/>
          </w:tcPr>
          <w:p w:rsidR="00040D26" w:rsidRPr="003D4D56" w:rsidRDefault="00040D26" w:rsidP="006F1801">
            <w:pPr>
              <w:jc w:val="right"/>
            </w:pPr>
            <w:r w:rsidRPr="003D4D56">
              <w:t>0.000</w:t>
            </w:r>
          </w:p>
        </w:tc>
        <w:tc>
          <w:tcPr>
            <w:tcW w:w="679" w:type="pct"/>
            <w:noWrap/>
            <w:hideMark/>
          </w:tcPr>
          <w:p w:rsidR="00040D26" w:rsidRPr="003D4D56" w:rsidRDefault="00040D26" w:rsidP="006F1801">
            <w:pPr>
              <w:jc w:val="right"/>
            </w:pPr>
          </w:p>
        </w:tc>
      </w:tr>
      <w:tr w:rsidR="00040D26" w:rsidRPr="003D4D56" w:rsidTr="006F1801">
        <w:trPr>
          <w:trHeight w:val="300"/>
        </w:trPr>
        <w:tc>
          <w:tcPr>
            <w:tcW w:w="3642" w:type="pct"/>
            <w:noWrap/>
            <w:hideMark/>
          </w:tcPr>
          <w:p w:rsidR="00040D26" w:rsidRPr="003D4D56" w:rsidRDefault="00040D26" w:rsidP="006F1801">
            <w:r w:rsidRPr="003D4D56">
              <w:t>1 hours</w:t>
            </w:r>
          </w:p>
        </w:tc>
        <w:tc>
          <w:tcPr>
            <w:tcW w:w="679" w:type="pct"/>
            <w:noWrap/>
            <w:hideMark/>
          </w:tcPr>
          <w:p w:rsidR="00040D26" w:rsidRPr="003D4D56" w:rsidRDefault="00040D26" w:rsidP="006F1801">
            <w:pPr>
              <w:jc w:val="right"/>
            </w:pPr>
            <w:r w:rsidRPr="003D4D56">
              <w:t>-0.898</w:t>
            </w:r>
          </w:p>
        </w:tc>
        <w:tc>
          <w:tcPr>
            <w:tcW w:w="679" w:type="pct"/>
            <w:noWrap/>
            <w:hideMark/>
          </w:tcPr>
          <w:p w:rsidR="00040D26" w:rsidRPr="003D4D56" w:rsidRDefault="00040D26" w:rsidP="006F1801">
            <w:pPr>
              <w:jc w:val="right"/>
            </w:pPr>
            <w:r w:rsidRPr="003D4D56">
              <w:t>-8.68</w:t>
            </w:r>
          </w:p>
        </w:tc>
      </w:tr>
      <w:tr w:rsidR="00040D26" w:rsidRPr="003D4D56" w:rsidTr="006F1801">
        <w:trPr>
          <w:trHeight w:val="300"/>
        </w:trPr>
        <w:tc>
          <w:tcPr>
            <w:tcW w:w="3642" w:type="pct"/>
            <w:noWrap/>
            <w:hideMark/>
          </w:tcPr>
          <w:p w:rsidR="00040D26" w:rsidRPr="003D4D56" w:rsidRDefault="00040D26" w:rsidP="006F1801">
            <w:r w:rsidRPr="003D4D56">
              <w:t>1.5 hours</w:t>
            </w:r>
          </w:p>
        </w:tc>
        <w:tc>
          <w:tcPr>
            <w:tcW w:w="679" w:type="pct"/>
            <w:noWrap/>
            <w:hideMark/>
          </w:tcPr>
          <w:p w:rsidR="00040D26" w:rsidRPr="003D4D56" w:rsidRDefault="00040D26" w:rsidP="006F1801">
            <w:pPr>
              <w:jc w:val="right"/>
            </w:pPr>
            <w:r w:rsidRPr="003D4D56">
              <w:t>-2.023</w:t>
            </w:r>
          </w:p>
        </w:tc>
        <w:tc>
          <w:tcPr>
            <w:tcW w:w="679" w:type="pct"/>
            <w:noWrap/>
            <w:hideMark/>
          </w:tcPr>
          <w:p w:rsidR="00040D26" w:rsidRPr="003D4D56" w:rsidRDefault="00040D26" w:rsidP="006F1801">
            <w:pPr>
              <w:jc w:val="right"/>
            </w:pPr>
            <w:r w:rsidRPr="003D4D56">
              <w:t>-10.22</w:t>
            </w:r>
          </w:p>
        </w:tc>
      </w:tr>
      <w:tr w:rsidR="00040D26" w:rsidRPr="003D4D56" w:rsidTr="006F1801">
        <w:trPr>
          <w:trHeight w:val="300"/>
        </w:trPr>
        <w:tc>
          <w:tcPr>
            <w:tcW w:w="3642" w:type="pct"/>
            <w:noWrap/>
            <w:hideMark/>
          </w:tcPr>
          <w:p w:rsidR="00040D26" w:rsidRPr="003D4D56" w:rsidRDefault="00040D26" w:rsidP="006F1801">
            <w:r w:rsidRPr="003D4D56">
              <w:t>2 hours</w:t>
            </w:r>
          </w:p>
        </w:tc>
        <w:tc>
          <w:tcPr>
            <w:tcW w:w="679" w:type="pct"/>
            <w:noWrap/>
            <w:hideMark/>
          </w:tcPr>
          <w:p w:rsidR="00040D26" w:rsidRPr="003D4D56" w:rsidRDefault="00040D26" w:rsidP="006F1801">
            <w:pPr>
              <w:jc w:val="right"/>
            </w:pPr>
            <w:r w:rsidRPr="003D4D56">
              <w:t>-2.480</w:t>
            </w:r>
          </w:p>
        </w:tc>
        <w:tc>
          <w:tcPr>
            <w:tcW w:w="679" w:type="pct"/>
            <w:noWrap/>
            <w:hideMark/>
          </w:tcPr>
          <w:p w:rsidR="00040D26" w:rsidRPr="003D4D56" w:rsidRDefault="00040D26" w:rsidP="006F1801">
            <w:pPr>
              <w:jc w:val="right"/>
            </w:pPr>
            <w:r w:rsidRPr="003D4D56">
              <w:t>-8.70</w:t>
            </w:r>
          </w:p>
        </w:tc>
      </w:tr>
      <w:tr w:rsidR="00040D26" w:rsidRPr="003D4D56" w:rsidTr="006F1801">
        <w:trPr>
          <w:trHeight w:val="300"/>
        </w:trPr>
        <w:tc>
          <w:tcPr>
            <w:tcW w:w="3642" w:type="pct"/>
            <w:noWrap/>
            <w:hideMark/>
          </w:tcPr>
          <w:p w:rsidR="00040D26" w:rsidRPr="003D4D56" w:rsidRDefault="00040D26" w:rsidP="006F1801">
            <w:r w:rsidRPr="003D4D56">
              <w:t>2.5 hours or more</w:t>
            </w:r>
          </w:p>
        </w:tc>
        <w:tc>
          <w:tcPr>
            <w:tcW w:w="679" w:type="pct"/>
            <w:noWrap/>
            <w:hideMark/>
          </w:tcPr>
          <w:p w:rsidR="00040D26" w:rsidRPr="003D4D56" w:rsidRDefault="00040D26" w:rsidP="006F1801">
            <w:pPr>
              <w:jc w:val="right"/>
            </w:pPr>
            <w:r w:rsidRPr="003D4D56">
              <w:t>-2.781</w:t>
            </w:r>
          </w:p>
        </w:tc>
        <w:tc>
          <w:tcPr>
            <w:tcW w:w="679" w:type="pct"/>
            <w:noWrap/>
            <w:hideMark/>
          </w:tcPr>
          <w:p w:rsidR="00040D26" w:rsidRPr="003D4D56" w:rsidRDefault="00040D26" w:rsidP="006F1801">
            <w:pPr>
              <w:jc w:val="right"/>
            </w:pPr>
            <w:r w:rsidRPr="003D4D56">
              <w:t>-7.34</w:t>
            </w:r>
          </w:p>
        </w:tc>
      </w:tr>
      <w:tr w:rsidR="00040D26" w:rsidRPr="003D4D56" w:rsidTr="00035E4F">
        <w:trPr>
          <w:trHeight w:val="300"/>
        </w:trPr>
        <w:tc>
          <w:tcPr>
            <w:tcW w:w="3642" w:type="pct"/>
            <w:shd w:val="clear" w:color="auto" w:fill="72B6E5" w:themeFill="accent1" w:themeFillTint="99"/>
            <w:noWrap/>
            <w:hideMark/>
          </w:tcPr>
          <w:p w:rsidR="00040D26" w:rsidRPr="003D4D56" w:rsidRDefault="00040D26" w:rsidP="006F1801">
            <w:pPr>
              <w:rPr>
                <w:b/>
                <w:bCs/>
              </w:rPr>
            </w:pPr>
            <w:r w:rsidRPr="003D4D56">
              <w:rPr>
                <w:b/>
                <w:bCs/>
              </w:rPr>
              <w:t>Household Variables</w:t>
            </w:r>
          </w:p>
        </w:tc>
        <w:tc>
          <w:tcPr>
            <w:tcW w:w="679" w:type="pct"/>
            <w:shd w:val="clear" w:color="auto" w:fill="72B6E5" w:themeFill="accent1" w:themeFillTint="99"/>
            <w:noWrap/>
            <w:hideMark/>
          </w:tcPr>
          <w:p w:rsidR="00040D26" w:rsidRPr="003D4D56" w:rsidRDefault="00040D26" w:rsidP="006F1801">
            <w:pPr>
              <w:jc w:val="right"/>
            </w:pPr>
            <w:r w:rsidRPr="003D4D56">
              <w:t> </w:t>
            </w:r>
          </w:p>
        </w:tc>
        <w:tc>
          <w:tcPr>
            <w:tcW w:w="679" w:type="pct"/>
            <w:shd w:val="clear" w:color="auto" w:fill="72B6E5" w:themeFill="accent1" w:themeFillTint="99"/>
            <w:noWrap/>
            <w:hideMark/>
          </w:tcPr>
          <w:p w:rsidR="00040D26" w:rsidRPr="003D4D56" w:rsidRDefault="00040D26" w:rsidP="006F1801">
            <w:pPr>
              <w:jc w:val="right"/>
            </w:pPr>
            <w:r w:rsidRPr="003D4D56">
              <w:t> </w:t>
            </w:r>
          </w:p>
        </w:tc>
      </w:tr>
      <w:tr w:rsidR="00040D26" w:rsidRPr="003D4D56" w:rsidTr="006F1801">
        <w:trPr>
          <w:trHeight w:val="300"/>
        </w:trPr>
        <w:tc>
          <w:tcPr>
            <w:tcW w:w="3642" w:type="pct"/>
            <w:noWrap/>
            <w:hideMark/>
          </w:tcPr>
          <w:p w:rsidR="00040D26" w:rsidRPr="003D4D56" w:rsidRDefault="00040D26" w:rsidP="006F1801">
            <w:pPr>
              <w:rPr>
                <w:b/>
                <w:bCs/>
                <w:i/>
                <w:iCs/>
              </w:rPr>
            </w:pPr>
            <w:r w:rsidRPr="003D4D56">
              <w:rPr>
                <w:b/>
                <w:bCs/>
                <w:i/>
                <w:iCs/>
              </w:rPr>
              <w:t>High Income (&gt;= $100,000)</w:t>
            </w:r>
          </w:p>
        </w:tc>
        <w:tc>
          <w:tcPr>
            <w:tcW w:w="679" w:type="pct"/>
            <w:noWrap/>
            <w:hideMark/>
          </w:tcPr>
          <w:p w:rsidR="00040D26" w:rsidRPr="003D4D56" w:rsidRDefault="00040D26" w:rsidP="006F1801">
            <w:pPr>
              <w:jc w:val="right"/>
            </w:pPr>
          </w:p>
        </w:tc>
        <w:tc>
          <w:tcPr>
            <w:tcW w:w="679" w:type="pct"/>
            <w:noWrap/>
            <w:hideMark/>
          </w:tcPr>
          <w:p w:rsidR="00040D26" w:rsidRPr="003D4D56" w:rsidRDefault="00040D26" w:rsidP="006F1801">
            <w:pPr>
              <w:jc w:val="right"/>
            </w:pPr>
          </w:p>
        </w:tc>
      </w:tr>
      <w:tr w:rsidR="00040D26" w:rsidRPr="003D4D56" w:rsidTr="006F1801">
        <w:trPr>
          <w:trHeight w:val="300"/>
        </w:trPr>
        <w:tc>
          <w:tcPr>
            <w:tcW w:w="3642" w:type="pct"/>
            <w:noWrap/>
            <w:hideMark/>
          </w:tcPr>
          <w:p w:rsidR="00040D26" w:rsidRPr="003D4D56" w:rsidRDefault="00040D26" w:rsidP="006F1801">
            <w:r w:rsidRPr="003D4D56">
              <w:t>Departure before 2:00 pm (Linear Shift)</w:t>
            </w:r>
          </w:p>
        </w:tc>
        <w:tc>
          <w:tcPr>
            <w:tcW w:w="679" w:type="pct"/>
            <w:noWrap/>
            <w:hideMark/>
          </w:tcPr>
          <w:p w:rsidR="00040D26" w:rsidRPr="003D4D56" w:rsidRDefault="00040D26" w:rsidP="006F1801">
            <w:pPr>
              <w:jc w:val="right"/>
            </w:pPr>
            <w:r w:rsidRPr="003D4D56">
              <w:t>0.046</w:t>
            </w:r>
          </w:p>
        </w:tc>
        <w:tc>
          <w:tcPr>
            <w:tcW w:w="679" w:type="pct"/>
            <w:noWrap/>
            <w:hideMark/>
          </w:tcPr>
          <w:p w:rsidR="00040D26" w:rsidRPr="003D4D56" w:rsidRDefault="00040D26" w:rsidP="006F1801">
            <w:pPr>
              <w:jc w:val="right"/>
            </w:pPr>
            <w:r w:rsidRPr="003D4D56">
              <w:t>1.87</w:t>
            </w:r>
          </w:p>
        </w:tc>
      </w:tr>
      <w:tr w:rsidR="00040D26" w:rsidRPr="003D4D56" w:rsidTr="006F1801">
        <w:trPr>
          <w:trHeight w:val="300"/>
        </w:trPr>
        <w:tc>
          <w:tcPr>
            <w:tcW w:w="3642" w:type="pct"/>
            <w:noWrap/>
            <w:hideMark/>
          </w:tcPr>
          <w:p w:rsidR="00040D26" w:rsidRPr="003D4D56" w:rsidRDefault="00040D26" w:rsidP="006F1801">
            <w:pPr>
              <w:rPr>
                <w:b/>
                <w:bCs/>
                <w:i/>
                <w:iCs/>
              </w:rPr>
            </w:pPr>
            <w:r w:rsidRPr="003D4D56">
              <w:rPr>
                <w:b/>
                <w:bCs/>
                <w:i/>
                <w:iCs/>
              </w:rPr>
              <w:t>School Child in Household with Mandatory Tour</w:t>
            </w:r>
          </w:p>
        </w:tc>
        <w:tc>
          <w:tcPr>
            <w:tcW w:w="679" w:type="pct"/>
            <w:noWrap/>
            <w:hideMark/>
          </w:tcPr>
          <w:p w:rsidR="00040D26" w:rsidRPr="003D4D56" w:rsidRDefault="00040D26" w:rsidP="006F1801">
            <w:pPr>
              <w:jc w:val="right"/>
              <w:rPr>
                <w:i/>
                <w:iCs/>
              </w:rPr>
            </w:pPr>
          </w:p>
        </w:tc>
        <w:tc>
          <w:tcPr>
            <w:tcW w:w="679" w:type="pct"/>
            <w:noWrap/>
            <w:hideMark/>
          </w:tcPr>
          <w:p w:rsidR="00040D26" w:rsidRPr="003D4D56" w:rsidRDefault="00040D26" w:rsidP="006F1801">
            <w:pPr>
              <w:jc w:val="right"/>
              <w:rPr>
                <w:i/>
                <w:iCs/>
              </w:rPr>
            </w:pPr>
          </w:p>
        </w:tc>
      </w:tr>
      <w:tr w:rsidR="00040D26" w:rsidRPr="003D4D56" w:rsidTr="006F1801">
        <w:trPr>
          <w:trHeight w:val="300"/>
        </w:trPr>
        <w:tc>
          <w:tcPr>
            <w:tcW w:w="3642" w:type="pct"/>
            <w:noWrap/>
            <w:hideMark/>
          </w:tcPr>
          <w:p w:rsidR="00040D26" w:rsidRPr="003D4D56" w:rsidRDefault="00040D26" w:rsidP="006F1801">
            <w:r w:rsidRPr="003D4D56">
              <w:t>Departure after 8 am (Linear Shift)</w:t>
            </w:r>
          </w:p>
        </w:tc>
        <w:tc>
          <w:tcPr>
            <w:tcW w:w="679" w:type="pct"/>
            <w:noWrap/>
            <w:hideMark/>
          </w:tcPr>
          <w:p w:rsidR="00040D26" w:rsidRPr="003D4D56" w:rsidRDefault="00040D26" w:rsidP="006F1801">
            <w:pPr>
              <w:jc w:val="right"/>
            </w:pPr>
            <w:r w:rsidRPr="003D4D56">
              <w:t>-0.105</w:t>
            </w:r>
          </w:p>
        </w:tc>
        <w:tc>
          <w:tcPr>
            <w:tcW w:w="679" w:type="pct"/>
            <w:noWrap/>
            <w:hideMark/>
          </w:tcPr>
          <w:p w:rsidR="00040D26" w:rsidRPr="003D4D56" w:rsidRDefault="00040D26" w:rsidP="006F1801">
            <w:pPr>
              <w:jc w:val="right"/>
            </w:pPr>
            <w:r w:rsidRPr="003D4D56">
              <w:t>-1.22</w:t>
            </w:r>
          </w:p>
        </w:tc>
      </w:tr>
      <w:tr w:rsidR="00040D26" w:rsidRPr="003D4D56" w:rsidTr="006F1801">
        <w:trPr>
          <w:trHeight w:val="300"/>
        </w:trPr>
        <w:tc>
          <w:tcPr>
            <w:tcW w:w="3642" w:type="pct"/>
            <w:noWrap/>
            <w:hideMark/>
          </w:tcPr>
          <w:p w:rsidR="00040D26" w:rsidRPr="003D4D56" w:rsidRDefault="00040D26" w:rsidP="006F1801">
            <w:r w:rsidRPr="003D4D56">
              <w:t>Departure before 2:00 pm (Linear Shift)</w:t>
            </w:r>
          </w:p>
        </w:tc>
        <w:tc>
          <w:tcPr>
            <w:tcW w:w="679" w:type="pct"/>
            <w:noWrap/>
            <w:hideMark/>
          </w:tcPr>
          <w:p w:rsidR="00040D26" w:rsidRPr="003D4D56" w:rsidRDefault="00040D26" w:rsidP="006F1801">
            <w:pPr>
              <w:jc w:val="right"/>
            </w:pPr>
            <w:r w:rsidRPr="003D4D56">
              <w:t>0.262</w:t>
            </w:r>
          </w:p>
        </w:tc>
        <w:tc>
          <w:tcPr>
            <w:tcW w:w="679" w:type="pct"/>
            <w:noWrap/>
            <w:hideMark/>
          </w:tcPr>
          <w:p w:rsidR="00040D26" w:rsidRPr="003D4D56" w:rsidRDefault="00040D26" w:rsidP="006F1801">
            <w:pPr>
              <w:jc w:val="right"/>
            </w:pPr>
            <w:r w:rsidRPr="003D4D56">
              <w:t>2.28</w:t>
            </w:r>
          </w:p>
        </w:tc>
      </w:tr>
      <w:tr w:rsidR="00040D26" w:rsidRPr="003D4D56" w:rsidTr="006F1801">
        <w:trPr>
          <w:trHeight w:val="300"/>
        </w:trPr>
        <w:tc>
          <w:tcPr>
            <w:tcW w:w="3642" w:type="pct"/>
            <w:noWrap/>
            <w:hideMark/>
          </w:tcPr>
          <w:p w:rsidR="00040D26" w:rsidRPr="003D4D56" w:rsidRDefault="00040D26" w:rsidP="006F1801">
            <w:r w:rsidRPr="003D4D56">
              <w:t>Arrival before 8:00 am</w:t>
            </w:r>
            <w:r w:rsidR="006D4638">
              <w:t xml:space="preserve"> </w:t>
            </w:r>
            <w:r w:rsidRPr="003D4D56">
              <w:t>(Linear Shift)</w:t>
            </w:r>
          </w:p>
        </w:tc>
        <w:tc>
          <w:tcPr>
            <w:tcW w:w="679" w:type="pct"/>
            <w:noWrap/>
            <w:hideMark/>
          </w:tcPr>
          <w:p w:rsidR="00040D26" w:rsidRPr="003D4D56" w:rsidRDefault="00040D26" w:rsidP="006F1801">
            <w:pPr>
              <w:jc w:val="right"/>
            </w:pPr>
            <w:r w:rsidRPr="003D4D56">
              <w:t>0.606</w:t>
            </w:r>
          </w:p>
        </w:tc>
        <w:tc>
          <w:tcPr>
            <w:tcW w:w="679" w:type="pct"/>
            <w:noWrap/>
            <w:hideMark/>
          </w:tcPr>
          <w:p w:rsidR="00040D26" w:rsidRPr="003D4D56" w:rsidRDefault="00040D26" w:rsidP="006F1801">
            <w:pPr>
              <w:jc w:val="right"/>
            </w:pPr>
            <w:r w:rsidRPr="003D4D56">
              <w:t>4.91</w:t>
            </w:r>
          </w:p>
        </w:tc>
      </w:tr>
      <w:tr w:rsidR="00040D26" w:rsidRPr="003D4D56" w:rsidTr="006F1801">
        <w:trPr>
          <w:trHeight w:val="300"/>
        </w:trPr>
        <w:tc>
          <w:tcPr>
            <w:tcW w:w="3642" w:type="pct"/>
            <w:noWrap/>
            <w:hideMark/>
          </w:tcPr>
          <w:p w:rsidR="00040D26" w:rsidRPr="003D4D56" w:rsidRDefault="00040D26" w:rsidP="006F1801">
            <w:r w:rsidRPr="003D4D56">
              <w:t>Arrival after 8:30 am (Linear Shift)</w:t>
            </w:r>
          </w:p>
        </w:tc>
        <w:tc>
          <w:tcPr>
            <w:tcW w:w="679" w:type="pct"/>
            <w:noWrap/>
            <w:hideMark/>
          </w:tcPr>
          <w:p w:rsidR="00040D26" w:rsidRPr="003D4D56" w:rsidRDefault="00040D26" w:rsidP="006F1801">
            <w:pPr>
              <w:jc w:val="right"/>
            </w:pPr>
            <w:r w:rsidRPr="003D4D56">
              <w:t>-0.255</w:t>
            </w:r>
          </w:p>
        </w:tc>
        <w:tc>
          <w:tcPr>
            <w:tcW w:w="679" w:type="pct"/>
            <w:noWrap/>
            <w:hideMark/>
          </w:tcPr>
          <w:p w:rsidR="00040D26" w:rsidRPr="003D4D56" w:rsidRDefault="00040D26" w:rsidP="006F1801">
            <w:pPr>
              <w:jc w:val="right"/>
            </w:pPr>
            <w:r w:rsidRPr="003D4D56">
              <w:t>-3.28</w:t>
            </w:r>
          </w:p>
        </w:tc>
      </w:tr>
      <w:tr w:rsidR="00040D26" w:rsidRPr="003D4D56" w:rsidTr="006F1801">
        <w:trPr>
          <w:trHeight w:val="300"/>
        </w:trPr>
        <w:tc>
          <w:tcPr>
            <w:tcW w:w="3642" w:type="pct"/>
            <w:noWrap/>
            <w:hideMark/>
          </w:tcPr>
          <w:p w:rsidR="00040D26" w:rsidRPr="003D4D56" w:rsidRDefault="00040D26" w:rsidP="006F1801">
            <w:r w:rsidRPr="003D4D56">
              <w:t>Arrival before 3:00 pm (Linear Shift)</w:t>
            </w:r>
          </w:p>
        </w:tc>
        <w:tc>
          <w:tcPr>
            <w:tcW w:w="679" w:type="pct"/>
            <w:noWrap/>
            <w:hideMark/>
          </w:tcPr>
          <w:p w:rsidR="00040D26" w:rsidRPr="003D4D56" w:rsidRDefault="00040D26" w:rsidP="006F1801">
            <w:pPr>
              <w:jc w:val="right"/>
            </w:pPr>
            <w:r w:rsidRPr="003D4D56">
              <w:t>0.139</w:t>
            </w:r>
          </w:p>
        </w:tc>
        <w:tc>
          <w:tcPr>
            <w:tcW w:w="679" w:type="pct"/>
            <w:noWrap/>
            <w:hideMark/>
          </w:tcPr>
          <w:p w:rsidR="00040D26" w:rsidRPr="003D4D56" w:rsidRDefault="00040D26" w:rsidP="006F1801">
            <w:pPr>
              <w:jc w:val="right"/>
            </w:pPr>
            <w:r w:rsidRPr="003D4D56">
              <w:t>1.56</w:t>
            </w:r>
          </w:p>
        </w:tc>
      </w:tr>
      <w:tr w:rsidR="00040D26" w:rsidRPr="003D4D56" w:rsidTr="006F1801">
        <w:trPr>
          <w:trHeight w:val="300"/>
        </w:trPr>
        <w:tc>
          <w:tcPr>
            <w:tcW w:w="3642" w:type="pct"/>
            <w:noWrap/>
            <w:hideMark/>
          </w:tcPr>
          <w:p w:rsidR="00040D26" w:rsidRPr="003D4D56" w:rsidRDefault="00040D26" w:rsidP="006F1801">
            <w:r w:rsidRPr="003D4D56">
              <w:t>Arrival after 3:30 pm (Linear Shift)</w:t>
            </w:r>
          </w:p>
        </w:tc>
        <w:tc>
          <w:tcPr>
            <w:tcW w:w="679" w:type="pct"/>
            <w:noWrap/>
            <w:hideMark/>
          </w:tcPr>
          <w:p w:rsidR="00040D26" w:rsidRPr="003D4D56" w:rsidRDefault="00040D26" w:rsidP="006F1801">
            <w:pPr>
              <w:jc w:val="right"/>
            </w:pPr>
            <w:r w:rsidRPr="003D4D56">
              <w:t>-0.160</w:t>
            </w:r>
          </w:p>
        </w:tc>
        <w:tc>
          <w:tcPr>
            <w:tcW w:w="679" w:type="pct"/>
            <w:noWrap/>
            <w:hideMark/>
          </w:tcPr>
          <w:p w:rsidR="00040D26" w:rsidRPr="003D4D56" w:rsidRDefault="00040D26" w:rsidP="006F1801">
            <w:pPr>
              <w:jc w:val="right"/>
            </w:pPr>
            <w:r w:rsidRPr="003D4D56">
              <w:t>-5.11</w:t>
            </w:r>
          </w:p>
        </w:tc>
      </w:tr>
      <w:tr w:rsidR="00040D26" w:rsidRPr="003D4D56" w:rsidTr="006F1801">
        <w:trPr>
          <w:trHeight w:val="300"/>
        </w:trPr>
        <w:tc>
          <w:tcPr>
            <w:tcW w:w="3642" w:type="pct"/>
            <w:noWrap/>
            <w:hideMark/>
          </w:tcPr>
          <w:p w:rsidR="00040D26" w:rsidRPr="003D4D56" w:rsidRDefault="00040D26" w:rsidP="006F1801">
            <w:pPr>
              <w:rPr>
                <w:b/>
                <w:bCs/>
                <w:i/>
                <w:iCs/>
              </w:rPr>
            </w:pPr>
            <w:r w:rsidRPr="003D4D56">
              <w:rPr>
                <w:b/>
                <w:bCs/>
                <w:i/>
                <w:iCs/>
              </w:rPr>
              <w:t>Pre-School Child in Household with Mandatory Tour</w:t>
            </w:r>
          </w:p>
        </w:tc>
        <w:tc>
          <w:tcPr>
            <w:tcW w:w="679" w:type="pct"/>
            <w:noWrap/>
            <w:hideMark/>
          </w:tcPr>
          <w:p w:rsidR="00040D26" w:rsidRPr="003D4D56" w:rsidRDefault="00040D26" w:rsidP="006F1801">
            <w:pPr>
              <w:jc w:val="right"/>
              <w:rPr>
                <w:i/>
                <w:iCs/>
              </w:rPr>
            </w:pPr>
          </w:p>
        </w:tc>
        <w:tc>
          <w:tcPr>
            <w:tcW w:w="679" w:type="pct"/>
            <w:noWrap/>
            <w:hideMark/>
          </w:tcPr>
          <w:p w:rsidR="00040D26" w:rsidRPr="003D4D56" w:rsidRDefault="00040D26" w:rsidP="006F1801">
            <w:pPr>
              <w:jc w:val="right"/>
              <w:rPr>
                <w:i/>
                <w:iCs/>
              </w:rPr>
            </w:pPr>
          </w:p>
        </w:tc>
      </w:tr>
      <w:tr w:rsidR="00040D26" w:rsidRPr="003D4D56" w:rsidTr="006F1801">
        <w:trPr>
          <w:trHeight w:val="300"/>
        </w:trPr>
        <w:tc>
          <w:tcPr>
            <w:tcW w:w="3642" w:type="pct"/>
            <w:noWrap/>
            <w:hideMark/>
          </w:tcPr>
          <w:p w:rsidR="00040D26" w:rsidRPr="003D4D56" w:rsidRDefault="00040D26" w:rsidP="006F1801">
            <w:r w:rsidRPr="003D4D56">
              <w:t>Departure before 7:30 am (Linear Shift)</w:t>
            </w:r>
            <w:r w:rsidR="006D4638">
              <w:t xml:space="preserve"> </w:t>
            </w:r>
          </w:p>
        </w:tc>
        <w:tc>
          <w:tcPr>
            <w:tcW w:w="679" w:type="pct"/>
            <w:noWrap/>
            <w:hideMark/>
          </w:tcPr>
          <w:p w:rsidR="00040D26" w:rsidRPr="003D4D56" w:rsidRDefault="00040D26" w:rsidP="006F1801">
            <w:pPr>
              <w:jc w:val="right"/>
            </w:pPr>
            <w:r w:rsidRPr="003D4D56">
              <w:t>0.442</w:t>
            </w:r>
          </w:p>
        </w:tc>
        <w:tc>
          <w:tcPr>
            <w:tcW w:w="679" w:type="pct"/>
            <w:noWrap/>
            <w:hideMark/>
          </w:tcPr>
          <w:p w:rsidR="00040D26" w:rsidRPr="003D4D56" w:rsidRDefault="00040D26" w:rsidP="006F1801">
            <w:pPr>
              <w:jc w:val="right"/>
            </w:pPr>
            <w:r w:rsidRPr="003D4D56">
              <w:t>1.29</w:t>
            </w:r>
          </w:p>
        </w:tc>
      </w:tr>
      <w:tr w:rsidR="00040D26" w:rsidRPr="003D4D56" w:rsidTr="006F1801">
        <w:trPr>
          <w:trHeight w:val="300"/>
        </w:trPr>
        <w:tc>
          <w:tcPr>
            <w:tcW w:w="3642" w:type="pct"/>
            <w:noWrap/>
            <w:hideMark/>
          </w:tcPr>
          <w:p w:rsidR="00040D26" w:rsidRPr="003D4D56" w:rsidRDefault="00040D26" w:rsidP="006F1801">
            <w:r w:rsidRPr="003D4D56">
              <w:t>Arrival before 8:00 am</w:t>
            </w:r>
            <w:r w:rsidR="006D4638">
              <w:t xml:space="preserve"> </w:t>
            </w:r>
            <w:r w:rsidRPr="003D4D56">
              <w:t>(Linear Shift)</w:t>
            </w:r>
          </w:p>
        </w:tc>
        <w:tc>
          <w:tcPr>
            <w:tcW w:w="679" w:type="pct"/>
            <w:noWrap/>
            <w:hideMark/>
          </w:tcPr>
          <w:p w:rsidR="00040D26" w:rsidRPr="003D4D56" w:rsidRDefault="00040D26" w:rsidP="006F1801">
            <w:pPr>
              <w:jc w:val="right"/>
            </w:pPr>
            <w:r w:rsidRPr="003D4D56">
              <w:t>0.510</w:t>
            </w:r>
          </w:p>
        </w:tc>
        <w:tc>
          <w:tcPr>
            <w:tcW w:w="679" w:type="pct"/>
            <w:noWrap/>
            <w:hideMark/>
          </w:tcPr>
          <w:p w:rsidR="00040D26" w:rsidRPr="003D4D56" w:rsidRDefault="00040D26" w:rsidP="006F1801">
            <w:pPr>
              <w:jc w:val="right"/>
            </w:pPr>
            <w:r w:rsidRPr="003D4D56">
              <w:t>2.10</w:t>
            </w:r>
          </w:p>
        </w:tc>
      </w:tr>
      <w:tr w:rsidR="00040D26" w:rsidRPr="003D4D56" w:rsidTr="006F1801">
        <w:trPr>
          <w:trHeight w:val="300"/>
        </w:trPr>
        <w:tc>
          <w:tcPr>
            <w:tcW w:w="3642" w:type="pct"/>
            <w:noWrap/>
            <w:hideMark/>
          </w:tcPr>
          <w:p w:rsidR="00040D26" w:rsidRPr="003D4D56" w:rsidRDefault="00040D26" w:rsidP="006F1801">
            <w:r w:rsidRPr="003D4D56">
              <w:t>Arrival after 8:30 am (Linear Shift)</w:t>
            </w:r>
          </w:p>
        </w:tc>
        <w:tc>
          <w:tcPr>
            <w:tcW w:w="679" w:type="pct"/>
            <w:noWrap/>
            <w:hideMark/>
          </w:tcPr>
          <w:p w:rsidR="00040D26" w:rsidRPr="003D4D56" w:rsidRDefault="00040D26" w:rsidP="006F1801">
            <w:pPr>
              <w:jc w:val="right"/>
            </w:pPr>
            <w:r w:rsidRPr="003D4D56">
              <w:t>0.137</w:t>
            </w:r>
          </w:p>
        </w:tc>
        <w:tc>
          <w:tcPr>
            <w:tcW w:w="679" w:type="pct"/>
            <w:noWrap/>
            <w:hideMark/>
          </w:tcPr>
          <w:p w:rsidR="00040D26" w:rsidRPr="003D4D56" w:rsidRDefault="00040D26" w:rsidP="006F1801">
            <w:pPr>
              <w:jc w:val="right"/>
            </w:pPr>
            <w:r w:rsidRPr="003D4D56">
              <w:t>3.23</w:t>
            </w:r>
          </w:p>
        </w:tc>
      </w:tr>
      <w:tr w:rsidR="00040D26" w:rsidRPr="003D4D56" w:rsidTr="006F1801">
        <w:trPr>
          <w:trHeight w:val="300"/>
        </w:trPr>
        <w:tc>
          <w:tcPr>
            <w:tcW w:w="3642" w:type="pct"/>
            <w:noWrap/>
            <w:hideMark/>
          </w:tcPr>
          <w:p w:rsidR="00040D26" w:rsidRPr="003D4D56" w:rsidRDefault="00040D26" w:rsidP="006F1801">
            <w:r w:rsidRPr="003D4D56">
              <w:t>Arrival before 3:00 pm (Linear Shift)</w:t>
            </w:r>
          </w:p>
        </w:tc>
        <w:tc>
          <w:tcPr>
            <w:tcW w:w="679" w:type="pct"/>
            <w:noWrap/>
            <w:hideMark/>
          </w:tcPr>
          <w:p w:rsidR="00040D26" w:rsidRPr="003D4D56" w:rsidRDefault="00040D26" w:rsidP="006F1801">
            <w:pPr>
              <w:jc w:val="right"/>
            </w:pPr>
            <w:r w:rsidRPr="003D4D56">
              <w:t>-0.254</w:t>
            </w:r>
          </w:p>
        </w:tc>
        <w:tc>
          <w:tcPr>
            <w:tcW w:w="679" w:type="pct"/>
            <w:noWrap/>
            <w:hideMark/>
          </w:tcPr>
          <w:p w:rsidR="00040D26" w:rsidRPr="003D4D56" w:rsidRDefault="00040D26" w:rsidP="006F1801">
            <w:pPr>
              <w:jc w:val="right"/>
            </w:pPr>
            <w:r w:rsidRPr="003D4D56">
              <w:t>-5.19</w:t>
            </w:r>
          </w:p>
        </w:tc>
      </w:tr>
      <w:tr w:rsidR="00040D26" w:rsidRPr="003D4D56" w:rsidTr="006F1801">
        <w:trPr>
          <w:trHeight w:val="300"/>
        </w:trPr>
        <w:tc>
          <w:tcPr>
            <w:tcW w:w="3642" w:type="pct"/>
            <w:noWrap/>
            <w:hideMark/>
          </w:tcPr>
          <w:p w:rsidR="00040D26" w:rsidRPr="003D4D56" w:rsidRDefault="00040D26" w:rsidP="006F1801">
            <w:r w:rsidRPr="003D4D56">
              <w:t>Arrival after 3:30 pm (Linear Shift)</w:t>
            </w:r>
          </w:p>
        </w:tc>
        <w:tc>
          <w:tcPr>
            <w:tcW w:w="679" w:type="pct"/>
            <w:noWrap/>
            <w:hideMark/>
          </w:tcPr>
          <w:p w:rsidR="00040D26" w:rsidRPr="003D4D56" w:rsidRDefault="00040D26" w:rsidP="006F1801">
            <w:pPr>
              <w:jc w:val="right"/>
            </w:pPr>
            <w:r w:rsidRPr="003D4D56">
              <w:t>-0.133</w:t>
            </w:r>
          </w:p>
        </w:tc>
        <w:tc>
          <w:tcPr>
            <w:tcW w:w="679" w:type="pct"/>
            <w:noWrap/>
            <w:hideMark/>
          </w:tcPr>
          <w:p w:rsidR="00040D26" w:rsidRPr="003D4D56" w:rsidRDefault="00040D26" w:rsidP="006F1801">
            <w:pPr>
              <w:jc w:val="right"/>
            </w:pPr>
            <w:r w:rsidRPr="003D4D56">
              <w:t>-3.04</w:t>
            </w:r>
          </w:p>
        </w:tc>
      </w:tr>
      <w:tr w:rsidR="00040D26" w:rsidRPr="003D4D56" w:rsidTr="00035E4F">
        <w:trPr>
          <w:trHeight w:val="300"/>
        </w:trPr>
        <w:tc>
          <w:tcPr>
            <w:tcW w:w="3642" w:type="pct"/>
            <w:shd w:val="clear" w:color="auto" w:fill="72B6E5" w:themeFill="accent1" w:themeFillTint="99"/>
            <w:noWrap/>
            <w:hideMark/>
          </w:tcPr>
          <w:p w:rsidR="00040D26" w:rsidRPr="003D4D56" w:rsidRDefault="00040D26" w:rsidP="006F1801">
            <w:pPr>
              <w:rPr>
                <w:b/>
                <w:bCs/>
              </w:rPr>
            </w:pPr>
            <w:r w:rsidRPr="003D4D56">
              <w:rPr>
                <w:b/>
                <w:bCs/>
              </w:rPr>
              <w:t>Person Specific Variables</w:t>
            </w:r>
          </w:p>
        </w:tc>
        <w:tc>
          <w:tcPr>
            <w:tcW w:w="679" w:type="pct"/>
            <w:shd w:val="clear" w:color="auto" w:fill="72B6E5" w:themeFill="accent1" w:themeFillTint="99"/>
            <w:noWrap/>
            <w:hideMark/>
          </w:tcPr>
          <w:p w:rsidR="00040D26" w:rsidRPr="003D4D56" w:rsidRDefault="00040D26" w:rsidP="006F1801">
            <w:pPr>
              <w:jc w:val="right"/>
            </w:pPr>
            <w:r w:rsidRPr="003D4D56">
              <w:t> </w:t>
            </w:r>
          </w:p>
        </w:tc>
        <w:tc>
          <w:tcPr>
            <w:tcW w:w="679" w:type="pct"/>
            <w:shd w:val="clear" w:color="auto" w:fill="72B6E5" w:themeFill="accent1" w:themeFillTint="99"/>
            <w:noWrap/>
            <w:hideMark/>
          </w:tcPr>
          <w:p w:rsidR="00040D26" w:rsidRPr="003D4D56" w:rsidRDefault="00040D26" w:rsidP="006F1801">
            <w:pPr>
              <w:jc w:val="right"/>
            </w:pPr>
            <w:r w:rsidRPr="003D4D56">
              <w:t> </w:t>
            </w:r>
          </w:p>
        </w:tc>
      </w:tr>
      <w:tr w:rsidR="00040D26" w:rsidRPr="003D4D56" w:rsidTr="006F1801">
        <w:trPr>
          <w:trHeight w:val="300"/>
        </w:trPr>
        <w:tc>
          <w:tcPr>
            <w:tcW w:w="3642" w:type="pct"/>
            <w:noWrap/>
            <w:hideMark/>
          </w:tcPr>
          <w:p w:rsidR="00040D26" w:rsidRPr="003D4D56" w:rsidRDefault="00040D26" w:rsidP="006F1801">
            <w:pPr>
              <w:rPr>
                <w:b/>
                <w:bCs/>
                <w:i/>
                <w:iCs/>
              </w:rPr>
            </w:pPr>
            <w:r w:rsidRPr="003D4D56">
              <w:rPr>
                <w:b/>
                <w:bCs/>
                <w:i/>
                <w:iCs/>
              </w:rPr>
              <w:t>Full-Time Worker Dummy</w:t>
            </w:r>
          </w:p>
        </w:tc>
        <w:tc>
          <w:tcPr>
            <w:tcW w:w="679" w:type="pct"/>
            <w:noWrap/>
            <w:hideMark/>
          </w:tcPr>
          <w:p w:rsidR="00040D26" w:rsidRPr="003D4D56" w:rsidRDefault="00040D26" w:rsidP="006F1801">
            <w:pPr>
              <w:jc w:val="right"/>
              <w:rPr>
                <w:i/>
                <w:iCs/>
              </w:rPr>
            </w:pPr>
          </w:p>
        </w:tc>
        <w:tc>
          <w:tcPr>
            <w:tcW w:w="679" w:type="pct"/>
            <w:noWrap/>
            <w:hideMark/>
          </w:tcPr>
          <w:p w:rsidR="00040D26" w:rsidRPr="003D4D56" w:rsidRDefault="00040D26" w:rsidP="006F1801">
            <w:pPr>
              <w:jc w:val="right"/>
              <w:rPr>
                <w:i/>
                <w:iCs/>
              </w:rPr>
            </w:pPr>
          </w:p>
        </w:tc>
      </w:tr>
      <w:tr w:rsidR="00040D26" w:rsidRPr="003D4D56" w:rsidTr="006F1801">
        <w:trPr>
          <w:trHeight w:val="300"/>
        </w:trPr>
        <w:tc>
          <w:tcPr>
            <w:tcW w:w="3642" w:type="pct"/>
            <w:noWrap/>
            <w:hideMark/>
          </w:tcPr>
          <w:p w:rsidR="00040D26" w:rsidRPr="003D4D56" w:rsidRDefault="00040D26" w:rsidP="006F1801">
            <w:r w:rsidRPr="003D4D56">
              <w:t>Departure before 7:30 am (Linear Shift)</w:t>
            </w:r>
            <w:r w:rsidR="006D4638">
              <w:t xml:space="preserve"> </w:t>
            </w:r>
          </w:p>
        </w:tc>
        <w:tc>
          <w:tcPr>
            <w:tcW w:w="679" w:type="pct"/>
            <w:noWrap/>
            <w:hideMark/>
          </w:tcPr>
          <w:p w:rsidR="00040D26" w:rsidRPr="003D4D56" w:rsidRDefault="00040D26" w:rsidP="006F1801">
            <w:pPr>
              <w:jc w:val="right"/>
            </w:pPr>
            <w:r w:rsidRPr="003D4D56">
              <w:t>-0.164</w:t>
            </w:r>
          </w:p>
        </w:tc>
        <w:tc>
          <w:tcPr>
            <w:tcW w:w="679" w:type="pct"/>
            <w:noWrap/>
            <w:hideMark/>
          </w:tcPr>
          <w:p w:rsidR="00040D26" w:rsidRPr="003D4D56" w:rsidRDefault="00040D26" w:rsidP="006F1801">
            <w:pPr>
              <w:jc w:val="right"/>
            </w:pPr>
            <w:r w:rsidRPr="003D4D56">
              <w:t>-1.07</w:t>
            </w:r>
          </w:p>
        </w:tc>
      </w:tr>
      <w:tr w:rsidR="00040D26" w:rsidRPr="003D4D56" w:rsidTr="006F1801">
        <w:trPr>
          <w:trHeight w:val="300"/>
        </w:trPr>
        <w:tc>
          <w:tcPr>
            <w:tcW w:w="3642" w:type="pct"/>
            <w:noWrap/>
            <w:hideMark/>
          </w:tcPr>
          <w:p w:rsidR="00040D26" w:rsidRPr="003D4D56" w:rsidRDefault="00040D26" w:rsidP="006F1801">
            <w:r w:rsidRPr="003D4D56">
              <w:t>Arrival after 3:30 pm</w:t>
            </w:r>
            <w:r w:rsidR="006D4638">
              <w:t xml:space="preserve"> </w:t>
            </w:r>
            <w:r w:rsidRPr="003D4D56">
              <w:t>(Linear Shift)</w:t>
            </w:r>
            <w:r w:rsidR="006D4638">
              <w:t xml:space="preserve"> </w:t>
            </w:r>
          </w:p>
        </w:tc>
        <w:tc>
          <w:tcPr>
            <w:tcW w:w="679" w:type="pct"/>
            <w:noWrap/>
            <w:hideMark/>
          </w:tcPr>
          <w:p w:rsidR="00040D26" w:rsidRPr="003D4D56" w:rsidRDefault="00040D26" w:rsidP="006F1801">
            <w:pPr>
              <w:jc w:val="right"/>
            </w:pPr>
            <w:r w:rsidRPr="003D4D56">
              <w:t>0.110</w:t>
            </w:r>
          </w:p>
        </w:tc>
        <w:tc>
          <w:tcPr>
            <w:tcW w:w="679" w:type="pct"/>
            <w:noWrap/>
            <w:hideMark/>
          </w:tcPr>
          <w:p w:rsidR="00040D26" w:rsidRPr="003D4D56" w:rsidRDefault="00040D26" w:rsidP="006F1801">
            <w:pPr>
              <w:jc w:val="right"/>
            </w:pPr>
            <w:r w:rsidRPr="003D4D56">
              <w:t>3.70</w:t>
            </w:r>
          </w:p>
        </w:tc>
      </w:tr>
      <w:tr w:rsidR="00040D26" w:rsidRPr="003D4D56" w:rsidTr="00035E4F">
        <w:trPr>
          <w:trHeight w:val="300"/>
        </w:trPr>
        <w:tc>
          <w:tcPr>
            <w:tcW w:w="3642" w:type="pct"/>
            <w:shd w:val="clear" w:color="auto" w:fill="72B6E5" w:themeFill="accent1" w:themeFillTint="99"/>
            <w:noWrap/>
            <w:hideMark/>
          </w:tcPr>
          <w:p w:rsidR="00040D26" w:rsidRPr="003D4D56" w:rsidRDefault="00040D26" w:rsidP="006F1801">
            <w:pPr>
              <w:rPr>
                <w:b/>
                <w:bCs/>
              </w:rPr>
            </w:pPr>
            <w:r w:rsidRPr="003D4D56">
              <w:rPr>
                <w:b/>
                <w:bCs/>
              </w:rPr>
              <w:t>Person Tour Pattern Specific Variables</w:t>
            </w:r>
          </w:p>
        </w:tc>
        <w:tc>
          <w:tcPr>
            <w:tcW w:w="679" w:type="pct"/>
            <w:shd w:val="clear" w:color="auto" w:fill="72B6E5" w:themeFill="accent1" w:themeFillTint="99"/>
            <w:noWrap/>
            <w:hideMark/>
          </w:tcPr>
          <w:p w:rsidR="00040D26" w:rsidRPr="003D4D56" w:rsidRDefault="00040D26" w:rsidP="006F1801">
            <w:pPr>
              <w:jc w:val="right"/>
            </w:pPr>
            <w:r w:rsidRPr="003D4D56">
              <w:t> </w:t>
            </w:r>
          </w:p>
        </w:tc>
        <w:tc>
          <w:tcPr>
            <w:tcW w:w="679" w:type="pct"/>
            <w:shd w:val="clear" w:color="auto" w:fill="72B6E5" w:themeFill="accent1" w:themeFillTint="99"/>
            <w:noWrap/>
            <w:hideMark/>
          </w:tcPr>
          <w:p w:rsidR="00040D26" w:rsidRPr="003D4D56" w:rsidRDefault="00040D26" w:rsidP="006F1801">
            <w:pPr>
              <w:jc w:val="right"/>
            </w:pPr>
            <w:r w:rsidRPr="003D4D56">
              <w:t> </w:t>
            </w:r>
          </w:p>
        </w:tc>
      </w:tr>
      <w:tr w:rsidR="00040D26" w:rsidRPr="003D4D56" w:rsidTr="006F1801">
        <w:trPr>
          <w:trHeight w:val="300"/>
        </w:trPr>
        <w:tc>
          <w:tcPr>
            <w:tcW w:w="3642" w:type="pct"/>
            <w:noWrap/>
            <w:hideMark/>
          </w:tcPr>
          <w:p w:rsidR="00040D26" w:rsidRPr="003D4D56" w:rsidRDefault="00040D26" w:rsidP="006F1801">
            <w:r w:rsidRPr="003D4D56">
              <w:t>Duration Shift for every 30 minutes over half an hour</w:t>
            </w:r>
          </w:p>
        </w:tc>
        <w:tc>
          <w:tcPr>
            <w:tcW w:w="679" w:type="pct"/>
            <w:noWrap/>
            <w:hideMark/>
          </w:tcPr>
          <w:p w:rsidR="00040D26" w:rsidRPr="003D4D56" w:rsidRDefault="00040D26" w:rsidP="006F1801">
            <w:pPr>
              <w:jc w:val="right"/>
            </w:pPr>
            <w:r w:rsidRPr="003D4D56">
              <w:t>-0.096</w:t>
            </w:r>
          </w:p>
        </w:tc>
        <w:tc>
          <w:tcPr>
            <w:tcW w:w="679" w:type="pct"/>
            <w:noWrap/>
            <w:hideMark/>
          </w:tcPr>
          <w:p w:rsidR="00040D26" w:rsidRPr="003D4D56" w:rsidRDefault="00040D26" w:rsidP="006F1801">
            <w:pPr>
              <w:jc w:val="right"/>
            </w:pPr>
            <w:r w:rsidRPr="003D4D56">
              <w:t>-1.72</w:t>
            </w:r>
          </w:p>
        </w:tc>
      </w:tr>
      <w:tr w:rsidR="00040D26" w:rsidRPr="003D4D56" w:rsidTr="00035E4F">
        <w:trPr>
          <w:trHeight w:val="300"/>
        </w:trPr>
        <w:tc>
          <w:tcPr>
            <w:tcW w:w="3642" w:type="pct"/>
            <w:shd w:val="clear" w:color="auto" w:fill="72B6E5" w:themeFill="accent1" w:themeFillTint="99"/>
            <w:noWrap/>
            <w:hideMark/>
          </w:tcPr>
          <w:p w:rsidR="00040D26" w:rsidRPr="003D4D56" w:rsidRDefault="00040D26" w:rsidP="006F1801">
            <w:pPr>
              <w:rPr>
                <w:b/>
                <w:bCs/>
              </w:rPr>
            </w:pPr>
            <w:r w:rsidRPr="003D4D56">
              <w:rPr>
                <w:b/>
                <w:bCs/>
              </w:rPr>
              <w:t>First Escorting Tour of Multiple Escorting Tours</w:t>
            </w:r>
          </w:p>
        </w:tc>
        <w:tc>
          <w:tcPr>
            <w:tcW w:w="679" w:type="pct"/>
            <w:shd w:val="clear" w:color="auto" w:fill="72B6E5" w:themeFill="accent1" w:themeFillTint="99"/>
            <w:noWrap/>
            <w:hideMark/>
          </w:tcPr>
          <w:p w:rsidR="00040D26" w:rsidRPr="003D4D56" w:rsidRDefault="00040D26" w:rsidP="006F1801">
            <w:pPr>
              <w:jc w:val="right"/>
            </w:pPr>
            <w:r w:rsidRPr="003D4D56">
              <w:t> </w:t>
            </w:r>
          </w:p>
        </w:tc>
        <w:tc>
          <w:tcPr>
            <w:tcW w:w="679" w:type="pct"/>
            <w:shd w:val="clear" w:color="auto" w:fill="72B6E5" w:themeFill="accent1" w:themeFillTint="99"/>
            <w:noWrap/>
            <w:hideMark/>
          </w:tcPr>
          <w:p w:rsidR="00040D26" w:rsidRPr="003D4D56" w:rsidRDefault="00040D26" w:rsidP="006F1801">
            <w:pPr>
              <w:jc w:val="right"/>
            </w:pPr>
            <w:r w:rsidRPr="003D4D56">
              <w:t> </w:t>
            </w:r>
          </w:p>
        </w:tc>
      </w:tr>
      <w:tr w:rsidR="00040D26" w:rsidRPr="003D4D56" w:rsidTr="006F1801">
        <w:trPr>
          <w:trHeight w:val="300"/>
        </w:trPr>
        <w:tc>
          <w:tcPr>
            <w:tcW w:w="3642" w:type="pct"/>
            <w:noWrap/>
            <w:hideMark/>
          </w:tcPr>
          <w:p w:rsidR="00040D26" w:rsidRPr="003D4D56" w:rsidRDefault="00040D26" w:rsidP="006F1801">
            <w:r w:rsidRPr="003D4D56">
              <w:lastRenderedPageBreak/>
              <w:t>Departure before 7:30 am (Linear Shift)</w:t>
            </w:r>
            <w:r w:rsidR="006D4638">
              <w:t xml:space="preserve"> </w:t>
            </w:r>
          </w:p>
        </w:tc>
        <w:tc>
          <w:tcPr>
            <w:tcW w:w="679" w:type="pct"/>
            <w:noWrap/>
            <w:hideMark/>
          </w:tcPr>
          <w:p w:rsidR="00040D26" w:rsidRPr="003D4D56" w:rsidRDefault="00040D26" w:rsidP="006F1801">
            <w:pPr>
              <w:jc w:val="right"/>
            </w:pPr>
            <w:r w:rsidRPr="003D4D56">
              <w:t>-0.132</w:t>
            </w:r>
          </w:p>
        </w:tc>
        <w:tc>
          <w:tcPr>
            <w:tcW w:w="679" w:type="pct"/>
            <w:noWrap/>
            <w:hideMark/>
          </w:tcPr>
          <w:p w:rsidR="00040D26" w:rsidRPr="003D4D56" w:rsidRDefault="00040D26" w:rsidP="006F1801">
            <w:pPr>
              <w:jc w:val="right"/>
            </w:pPr>
            <w:r w:rsidRPr="003D4D56">
              <w:t>-0.83</w:t>
            </w:r>
          </w:p>
        </w:tc>
      </w:tr>
      <w:tr w:rsidR="00040D26" w:rsidRPr="003D4D56" w:rsidTr="006F1801">
        <w:trPr>
          <w:trHeight w:val="300"/>
        </w:trPr>
        <w:tc>
          <w:tcPr>
            <w:tcW w:w="3642" w:type="pct"/>
            <w:noWrap/>
            <w:hideMark/>
          </w:tcPr>
          <w:p w:rsidR="00040D26" w:rsidRPr="003D4D56" w:rsidRDefault="00040D26" w:rsidP="006F1801">
            <w:r w:rsidRPr="003D4D56">
              <w:t>Departure after 8 am (Linear Shift)</w:t>
            </w:r>
          </w:p>
        </w:tc>
        <w:tc>
          <w:tcPr>
            <w:tcW w:w="679" w:type="pct"/>
            <w:noWrap/>
            <w:hideMark/>
          </w:tcPr>
          <w:p w:rsidR="00040D26" w:rsidRPr="003D4D56" w:rsidRDefault="00040D26" w:rsidP="006F1801">
            <w:pPr>
              <w:jc w:val="right"/>
            </w:pPr>
            <w:r w:rsidRPr="003D4D56">
              <w:t>-0.125</w:t>
            </w:r>
          </w:p>
        </w:tc>
        <w:tc>
          <w:tcPr>
            <w:tcW w:w="679" w:type="pct"/>
            <w:noWrap/>
            <w:hideMark/>
          </w:tcPr>
          <w:p w:rsidR="00040D26" w:rsidRPr="003D4D56" w:rsidRDefault="00040D26" w:rsidP="006F1801">
            <w:pPr>
              <w:jc w:val="right"/>
            </w:pPr>
            <w:r w:rsidRPr="003D4D56">
              <w:t>-2.37</w:t>
            </w:r>
          </w:p>
        </w:tc>
      </w:tr>
      <w:tr w:rsidR="00040D26" w:rsidRPr="003D4D56" w:rsidTr="006F1801">
        <w:trPr>
          <w:trHeight w:val="300"/>
        </w:trPr>
        <w:tc>
          <w:tcPr>
            <w:tcW w:w="3642" w:type="pct"/>
            <w:noWrap/>
            <w:hideMark/>
          </w:tcPr>
          <w:p w:rsidR="00040D26" w:rsidRPr="003D4D56" w:rsidRDefault="00040D26" w:rsidP="006F1801">
            <w:r w:rsidRPr="003D4D56">
              <w:t>Departure before 2:00 pm (Linear Shift)</w:t>
            </w:r>
          </w:p>
        </w:tc>
        <w:tc>
          <w:tcPr>
            <w:tcW w:w="679" w:type="pct"/>
            <w:noWrap/>
            <w:hideMark/>
          </w:tcPr>
          <w:p w:rsidR="00040D26" w:rsidRPr="003D4D56" w:rsidRDefault="00040D26" w:rsidP="006F1801">
            <w:pPr>
              <w:jc w:val="right"/>
            </w:pPr>
            <w:r w:rsidRPr="003D4D56">
              <w:t>-0.148</w:t>
            </w:r>
          </w:p>
        </w:tc>
        <w:tc>
          <w:tcPr>
            <w:tcW w:w="679" w:type="pct"/>
            <w:noWrap/>
            <w:hideMark/>
          </w:tcPr>
          <w:p w:rsidR="00040D26" w:rsidRPr="003D4D56" w:rsidRDefault="00040D26" w:rsidP="006F1801">
            <w:pPr>
              <w:jc w:val="right"/>
            </w:pPr>
            <w:r w:rsidRPr="003D4D56">
              <w:t>-1.81</w:t>
            </w:r>
          </w:p>
        </w:tc>
      </w:tr>
      <w:tr w:rsidR="00040D26" w:rsidRPr="003D4D56" w:rsidTr="006F1801">
        <w:trPr>
          <w:trHeight w:val="300"/>
        </w:trPr>
        <w:tc>
          <w:tcPr>
            <w:tcW w:w="3642" w:type="pct"/>
            <w:noWrap/>
            <w:hideMark/>
          </w:tcPr>
          <w:p w:rsidR="00040D26" w:rsidRPr="003D4D56" w:rsidRDefault="00040D26" w:rsidP="006F1801">
            <w:r w:rsidRPr="003D4D56">
              <w:t xml:space="preserve">Duration Constant - 0 hours </w:t>
            </w:r>
          </w:p>
        </w:tc>
        <w:tc>
          <w:tcPr>
            <w:tcW w:w="679" w:type="pct"/>
            <w:noWrap/>
            <w:hideMark/>
          </w:tcPr>
          <w:p w:rsidR="00040D26" w:rsidRPr="003D4D56" w:rsidRDefault="00040D26" w:rsidP="006F1801">
            <w:pPr>
              <w:jc w:val="right"/>
            </w:pPr>
            <w:r w:rsidRPr="003D4D56">
              <w:t>0.391</w:t>
            </w:r>
          </w:p>
        </w:tc>
        <w:tc>
          <w:tcPr>
            <w:tcW w:w="679" w:type="pct"/>
            <w:noWrap/>
            <w:hideMark/>
          </w:tcPr>
          <w:p w:rsidR="00040D26" w:rsidRPr="003D4D56" w:rsidRDefault="00040D26" w:rsidP="006F1801">
            <w:pPr>
              <w:jc w:val="right"/>
            </w:pPr>
            <w:r w:rsidRPr="003D4D56">
              <w:t>2.58</w:t>
            </w:r>
          </w:p>
        </w:tc>
      </w:tr>
      <w:tr w:rsidR="00040D26" w:rsidRPr="003D4D56" w:rsidTr="006F1801">
        <w:trPr>
          <w:trHeight w:val="300"/>
        </w:trPr>
        <w:tc>
          <w:tcPr>
            <w:tcW w:w="3642" w:type="pct"/>
            <w:noWrap/>
            <w:hideMark/>
          </w:tcPr>
          <w:p w:rsidR="00040D26" w:rsidRPr="003D4D56" w:rsidRDefault="00040D26" w:rsidP="006F1801">
            <w:r w:rsidRPr="003D4D56">
              <w:t>Duration - 0.5 hours (Reference)</w:t>
            </w:r>
          </w:p>
        </w:tc>
        <w:tc>
          <w:tcPr>
            <w:tcW w:w="679" w:type="pct"/>
            <w:noWrap/>
            <w:hideMark/>
          </w:tcPr>
          <w:p w:rsidR="00040D26" w:rsidRPr="003D4D56" w:rsidRDefault="00040D26" w:rsidP="006F1801">
            <w:pPr>
              <w:jc w:val="right"/>
            </w:pPr>
            <w:r w:rsidRPr="003D4D56">
              <w:t>0.000</w:t>
            </w:r>
          </w:p>
        </w:tc>
        <w:tc>
          <w:tcPr>
            <w:tcW w:w="679" w:type="pct"/>
            <w:noWrap/>
            <w:hideMark/>
          </w:tcPr>
          <w:p w:rsidR="00040D26" w:rsidRPr="003D4D56" w:rsidRDefault="00040D26" w:rsidP="006F1801">
            <w:pPr>
              <w:jc w:val="right"/>
            </w:pPr>
          </w:p>
        </w:tc>
      </w:tr>
      <w:tr w:rsidR="00040D26" w:rsidRPr="003D4D56" w:rsidTr="006F1801">
        <w:trPr>
          <w:trHeight w:val="300"/>
        </w:trPr>
        <w:tc>
          <w:tcPr>
            <w:tcW w:w="3642" w:type="pct"/>
            <w:noWrap/>
            <w:hideMark/>
          </w:tcPr>
          <w:p w:rsidR="00040D26" w:rsidRPr="003D4D56" w:rsidRDefault="00040D26" w:rsidP="006F1801">
            <w:r w:rsidRPr="003D4D56">
              <w:t>Duration Shift for every 30 minutes over half an hour</w:t>
            </w:r>
          </w:p>
        </w:tc>
        <w:tc>
          <w:tcPr>
            <w:tcW w:w="679" w:type="pct"/>
            <w:noWrap/>
            <w:hideMark/>
          </w:tcPr>
          <w:p w:rsidR="00040D26" w:rsidRPr="003D4D56" w:rsidRDefault="00040D26" w:rsidP="006F1801">
            <w:pPr>
              <w:jc w:val="right"/>
            </w:pPr>
            <w:r w:rsidRPr="003D4D56">
              <w:t>-0.206</w:t>
            </w:r>
          </w:p>
        </w:tc>
        <w:tc>
          <w:tcPr>
            <w:tcW w:w="679" w:type="pct"/>
            <w:noWrap/>
            <w:hideMark/>
          </w:tcPr>
          <w:p w:rsidR="00040D26" w:rsidRPr="003D4D56" w:rsidRDefault="00040D26" w:rsidP="006F1801">
            <w:pPr>
              <w:jc w:val="right"/>
            </w:pPr>
            <w:r w:rsidRPr="003D4D56">
              <w:t>-2.45</w:t>
            </w:r>
          </w:p>
        </w:tc>
      </w:tr>
      <w:tr w:rsidR="00040D26" w:rsidRPr="003D4D56" w:rsidTr="00035E4F">
        <w:trPr>
          <w:trHeight w:val="300"/>
        </w:trPr>
        <w:tc>
          <w:tcPr>
            <w:tcW w:w="3642" w:type="pct"/>
            <w:shd w:val="clear" w:color="auto" w:fill="72B6E5" w:themeFill="accent1" w:themeFillTint="99"/>
            <w:noWrap/>
            <w:hideMark/>
          </w:tcPr>
          <w:p w:rsidR="00040D26" w:rsidRPr="003D4D56" w:rsidRDefault="00040D26" w:rsidP="006F1801">
            <w:pPr>
              <w:rPr>
                <w:b/>
                <w:bCs/>
              </w:rPr>
            </w:pPr>
            <w:r w:rsidRPr="003D4D56">
              <w:rPr>
                <w:b/>
                <w:bCs/>
              </w:rPr>
              <w:t>Distance to Destination</w:t>
            </w:r>
          </w:p>
        </w:tc>
        <w:tc>
          <w:tcPr>
            <w:tcW w:w="679" w:type="pct"/>
            <w:shd w:val="clear" w:color="auto" w:fill="72B6E5" w:themeFill="accent1" w:themeFillTint="99"/>
            <w:noWrap/>
            <w:hideMark/>
          </w:tcPr>
          <w:p w:rsidR="00040D26" w:rsidRPr="003D4D56" w:rsidRDefault="00040D26" w:rsidP="006F1801">
            <w:pPr>
              <w:jc w:val="right"/>
            </w:pPr>
            <w:r w:rsidRPr="003D4D56">
              <w:t> </w:t>
            </w:r>
          </w:p>
        </w:tc>
        <w:tc>
          <w:tcPr>
            <w:tcW w:w="679" w:type="pct"/>
            <w:shd w:val="clear" w:color="auto" w:fill="72B6E5" w:themeFill="accent1" w:themeFillTint="99"/>
            <w:noWrap/>
            <w:hideMark/>
          </w:tcPr>
          <w:p w:rsidR="00040D26" w:rsidRPr="003D4D56" w:rsidRDefault="00040D26" w:rsidP="006F1801">
            <w:pPr>
              <w:jc w:val="right"/>
            </w:pPr>
            <w:r w:rsidRPr="003D4D56">
              <w:t> </w:t>
            </w:r>
          </w:p>
        </w:tc>
      </w:tr>
      <w:tr w:rsidR="00040D26" w:rsidRPr="003D4D56" w:rsidTr="006F1801">
        <w:trPr>
          <w:trHeight w:val="300"/>
        </w:trPr>
        <w:tc>
          <w:tcPr>
            <w:tcW w:w="3642" w:type="pct"/>
            <w:noWrap/>
            <w:hideMark/>
          </w:tcPr>
          <w:p w:rsidR="00040D26" w:rsidRPr="003D4D56" w:rsidRDefault="00040D26" w:rsidP="006F1801">
            <w:r w:rsidRPr="003D4D56">
              <w:t xml:space="preserve">Duration Constant - 0 hours </w:t>
            </w:r>
          </w:p>
        </w:tc>
        <w:tc>
          <w:tcPr>
            <w:tcW w:w="679" w:type="pct"/>
            <w:noWrap/>
            <w:hideMark/>
          </w:tcPr>
          <w:p w:rsidR="00040D26" w:rsidRPr="003D4D56" w:rsidRDefault="00040D26" w:rsidP="006F1801">
            <w:pPr>
              <w:jc w:val="right"/>
            </w:pPr>
            <w:r w:rsidRPr="003D4D56">
              <w:t>-0.162</w:t>
            </w:r>
          </w:p>
        </w:tc>
        <w:tc>
          <w:tcPr>
            <w:tcW w:w="679" w:type="pct"/>
            <w:noWrap/>
            <w:hideMark/>
          </w:tcPr>
          <w:p w:rsidR="00040D26" w:rsidRPr="003D4D56" w:rsidRDefault="00040D26" w:rsidP="006F1801">
            <w:pPr>
              <w:jc w:val="right"/>
            </w:pPr>
            <w:r w:rsidRPr="003D4D56">
              <w:t>-7.25</w:t>
            </w:r>
          </w:p>
        </w:tc>
      </w:tr>
      <w:tr w:rsidR="00040D26" w:rsidRPr="003D4D56" w:rsidTr="006F1801">
        <w:trPr>
          <w:trHeight w:val="300"/>
        </w:trPr>
        <w:tc>
          <w:tcPr>
            <w:tcW w:w="3642" w:type="pct"/>
            <w:noWrap/>
            <w:hideMark/>
          </w:tcPr>
          <w:p w:rsidR="00040D26" w:rsidRPr="003D4D56" w:rsidRDefault="00040D26" w:rsidP="006F1801">
            <w:r w:rsidRPr="003D4D56">
              <w:t>Duration - 0.5 hours (Reference)</w:t>
            </w:r>
          </w:p>
        </w:tc>
        <w:tc>
          <w:tcPr>
            <w:tcW w:w="679" w:type="pct"/>
            <w:noWrap/>
            <w:hideMark/>
          </w:tcPr>
          <w:p w:rsidR="00040D26" w:rsidRPr="003D4D56" w:rsidRDefault="00040D26" w:rsidP="006F1801">
            <w:pPr>
              <w:jc w:val="right"/>
            </w:pPr>
            <w:r w:rsidRPr="003D4D56">
              <w:t>0.000</w:t>
            </w:r>
          </w:p>
        </w:tc>
        <w:tc>
          <w:tcPr>
            <w:tcW w:w="679" w:type="pct"/>
            <w:noWrap/>
            <w:hideMark/>
          </w:tcPr>
          <w:p w:rsidR="00040D26" w:rsidRPr="003D4D56" w:rsidRDefault="00040D26" w:rsidP="006F1801">
            <w:pPr>
              <w:jc w:val="right"/>
            </w:pPr>
          </w:p>
        </w:tc>
      </w:tr>
      <w:tr w:rsidR="00040D26" w:rsidRPr="003D4D56" w:rsidTr="006F1801">
        <w:trPr>
          <w:trHeight w:val="315"/>
        </w:trPr>
        <w:tc>
          <w:tcPr>
            <w:tcW w:w="3642" w:type="pct"/>
            <w:noWrap/>
            <w:hideMark/>
          </w:tcPr>
          <w:p w:rsidR="00040D26" w:rsidRPr="003D4D56" w:rsidRDefault="00040D26" w:rsidP="006F1801">
            <w:r w:rsidRPr="003D4D56">
              <w:t>Duration Shift for every 30 minutes over half an hour</w:t>
            </w:r>
          </w:p>
        </w:tc>
        <w:tc>
          <w:tcPr>
            <w:tcW w:w="679" w:type="pct"/>
            <w:noWrap/>
            <w:hideMark/>
          </w:tcPr>
          <w:p w:rsidR="00040D26" w:rsidRPr="003D4D56" w:rsidRDefault="00040D26" w:rsidP="006F1801">
            <w:pPr>
              <w:jc w:val="right"/>
            </w:pPr>
            <w:r w:rsidRPr="003D4D56">
              <w:t>0.019</w:t>
            </w:r>
          </w:p>
        </w:tc>
        <w:tc>
          <w:tcPr>
            <w:tcW w:w="679" w:type="pct"/>
            <w:noWrap/>
            <w:hideMark/>
          </w:tcPr>
          <w:p w:rsidR="00040D26" w:rsidRPr="003D4D56" w:rsidRDefault="00040D26" w:rsidP="006F1801">
            <w:pPr>
              <w:jc w:val="right"/>
            </w:pPr>
            <w:r w:rsidRPr="003D4D56">
              <w:t>5.21</w:t>
            </w:r>
          </w:p>
        </w:tc>
      </w:tr>
    </w:tbl>
    <w:p w:rsidR="00040D26" w:rsidRDefault="00040D26" w:rsidP="006F1801"/>
    <w:p w:rsidR="00040D26" w:rsidRDefault="00040D26" w:rsidP="00035E4F">
      <w:pPr>
        <w:pStyle w:val="Caption"/>
      </w:pPr>
      <w:r>
        <w:br w:type="page"/>
      </w:r>
      <w:bookmarkStart w:id="118" w:name="_Toc343258974"/>
      <w:r w:rsidRPr="00E578E0">
        <w:lastRenderedPageBreak/>
        <w:t xml:space="preserve">Table </w:t>
      </w:r>
      <w:r w:rsidR="00CD407C">
        <w:fldChar w:fldCharType="begin"/>
      </w:r>
      <w:r w:rsidR="00CD407C">
        <w:instrText xml:space="preserve"> SEQ Table \* ARABIC  \* MERGEFORMAT </w:instrText>
      </w:r>
      <w:r w:rsidR="00CD407C">
        <w:fldChar w:fldCharType="separate"/>
      </w:r>
      <w:r w:rsidR="00B66CF5">
        <w:rPr>
          <w:noProof/>
        </w:rPr>
        <w:t>32</w:t>
      </w:r>
      <w:r w:rsidR="00CD407C">
        <w:rPr>
          <w:noProof/>
        </w:rPr>
        <w:fldChar w:fldCharType="end"/>
      </w:r>
      <w:r w:rsidRPr="00E578E0">
        <w:t>:</w:t>
      </w:r>
      <w:r w:rsidR="006D4638">
        <w:t xml:space="preserve"> </w:t>
      </w:r>
      <w:r w:rsidRPr="00E578E0">
        <w:t>Time of Day Choice Model Estimation Results for Maintenance and Shopping Tours</w:t>
      </w:r>
      <w:bookmarkEnd w:id="118"/>
    </w:p>
    <w:p w:rsidR="00035E4F" w:rsidRDefault="00035E4F" w:rsidP="00035E4F">
      <w:pPr>
        <w:pStyle w:val="ModelInfo"/>
        <w:tabs>
          <w:tab w:val="clear" w:pos="2160"/>
          <w:tab w:val="left" w:pos="3060"/>
        </w:tabs>
        <w:ind w:left="3060" w:hanging="3060"/>
      </w:pPr>
      <w:r w:rsidRPr="00C13F14">
        <w:t>Number of Observations</w:t>
      </w:r>
      <w:r w:rsidRPr="00C13F14">
        <w:tab/>
      </w:r>
      <w:r>
        <w:t>2,084</w:t>
      </w:r>
    </w:p>
    <w:p w:rsidR="00035E4F" w:rsidRDefault="00035E4F" w:rsidP="00035E4F">
      <w:pPr>
        <w:pStyle w:val="ModelInfo"/>
        <w:tabs>
          <w:tab w:val="clear" w:pos="2160"/>
          <w:tab w:val="left" w:pos="3060"/>
        </w:tabs>
        <w:ind w:left="3060" w:hanging="3060"/>
      </w:pPr>
      <w:r w:rsidRPr="00C13F14">
        <w:t>Likelihood with Constants only</w:t>
      </w:r>
      <w:r w:rsidRPr="00C13F14">
        <w:tab/>
      </w:r>
      <w:r>
        <w:t>-10689.7244</w:t>
      </w:r>
    </w:p>
    <w:p w:rsidR="00035E4F" w:rsidRDefault="00035E4F" w:rsidP="00035E4F">
      <w:pPr>
        <w:pStyle w:val="ModelInfo"/>
        <w:tabs>
          <w:tab w:val="clear" w:pos="2160"/>
          <w:tab w:val="left" w:pos="3060"/>
        </w:tabs>
        <w:ind w:left="3060" w:hanging="3060"/>
      </w:pPr>
      <w:r w:rsidRPr="00C13F14">
        <w:t>Final likelihood</w:t>
      </w:r>
      <w:r w:rsidRPr="00C13F14">
        <w:tab/>
      </w:r>
      <w:r>
        <w:t>-10316.2704</w:t>
      </w:r>
    </w:p>
    <w:p w:rsidR="00035E4F" w:rsidRDefault="00035E4F" w:rsidP="00035E4F">
      <w:pPr>
        <w:pStyle w:val="ModelInfo"/>
        <w:tabs>
          <w:tab w:val="clear" w:pos="2160"/>
          <w:tab w:val="left" w:pos="3060"/>
        </w:tabs>
        <w:ind w:left="3060" w:hanging="3060"/>
      </w:pPr>
      <w:r w:rsidRPr="00C13F14">
        <w:t>ρ² w.r.t. zero</w:t>
      </w:r>
      <w:r w:rsidRPr="00C13F14">
        <w:tab/>
      </w:r>
      <w:r>
        <w:t>0.2024</w:t>
      </w:r>
    </w:p>
    <w:p w:rsidR="00040D26" w:rsidRDefault="00035E4F" w:rsidP="00035E4F">
      <w:pPr>
        <w:pStyle w:val="ModelInfo"/>
        <w:tabs>
          <w:tab w:val="clear" w:pos="2160"/>
          <w:tab w:val="left" w:pos="3060"/>
        </w:tabs>
        <w:ind w:left="3060" w:hanging="3060"/>
      </w:pPr>
      <w:r w:rsidRPr="00C13F14">
        <w:t>ρ² w.r.t. constants</w:t>
      </w:r>
      <w:r w:rsidRPr="00C13F14">
        <w:tab/>
      </w:r>
      <w:r>
        <w:t>0.0349</w:t>
      </w:r>
    </w:p>
    <w:tbl>
      <w:tblPr>
        <w:tblStyle w:val="MediumGrid3-Accent1"/>
        <w:tblW w:w="5000" w:type="pct"/>
        <w:tblCellMar>
          <w:top w:w="29" w:type="dxa"/>
        </w:tblCellMar>
        <w:tblLook w:val="0620" w:firstRow="1" w:lastRow="0" w:firstColumn="0" w:lastColumn="0" w:noHBand="1" w:noVBand="1"/>
      </w:tblPr>
      <w:tblGrid>
        <w:gridCol w:w="5439"/>
        <w:gridCol w:w="186"/>
        <w:gridCol w:w="963"/>
        <w:gridCol w:w="860"/>
        <w:gridCol w:w="186"/>
        <w:gridCol w:w="963"/>
        <w:gridCol w:w="879"/>
      </w:tblGrid>
      <w:tr w:rsidR="00040D26" w:rsidRPr="00113186" w:rsidTr="00035E4F">
        <w:trPr>
          <w:cnfStyle w:val="100000000000" w:firstRow="1" w:lastRow="0" w:firstColumn="0" w:lastColumn="0" w:oddVBand="0" w:evenVBand="0" w:oddHBand="0" w:evenHBand="0" w:firstRowFirstColumn="0" w:firstRowLastColumn="0" w:lastRowFirstColumn="0" w:lastRowLastColumn="0"/>
          <w:trHeight w:val="300"/>
          <w:tblHeader/>
        </w:trPr>
        <w:tc>
          <w:tcPr>
            <w:tcW w:w="2870" w:type="pct"/>
            <w:vMerge w:val="restart"/>
            <w:vAlign w:val="bottom"/>
            <w:hideMark/>
          </w:tcPr>
          <w:p w:rsidR="00040D26" w:rsidRPr="00035E4F" w:rsidRDefault="00040D26" w:rsidP="00035E4F">
            <w:r w:rsidRPr="00035E4F">
              <w:t>Parameter</w:t>
            </w:r>
          </w:p>
        </w:tc>
        <w:tc>
          <w:tcPr>
            <w:tcW w:w="98" w:type="pct"/>
            <w:shd w:val="clear" w:color="auto" w:fill="FFFFFF" w:themeFill="background1"/>
            <w:hideMark/>
          </w:tcPr>
          <w:p w:rsidR="00040D26" w:rsidRPr="00035E4F" w:rsidRDefault="00040D26" w:rsidP="00035E4F"/>
        </w:tc>
        <w:tc>
          <w:tcPr>
            <w:tcW w:w="962" w:type="pct"/>
            <w:gridSpan w:val="2"/>
            <w:noWrap/>
            <w:hideMark/>
          </w:tcPr>
          <w:p w:rsidR="00040D26" w:rsidRPr="00035E4F" w:rsidRDefault="00040D26" w:rsidP="00035E4F">
            <w:pPr>
              <w:jc w:val="center"/>
            </w:pPr>
            <w:r w:rsidRPr="00035E4F">
              <w:t>Shopping</w:t>
            </w:r>
          </w:p>
        </w:tc>
        <w:tc>
          <w:tcPr>
            <w:tcW w:w="98" w:type="pct"/>
            <w:shd w:val="clear" w:color="auto" w:fill="FFFFFF" w:themeFill="background1"/>
            <w:hideMark/>
          </w:tcPr>
          <w:p w:rsidR="00040D26" w:rsidRPr="00035E4F" w:rsidRDefault="00040D26" w:rsidP="00035E4F"/>
        </w:tc>
        <w:tc>
          <w:tcPr>
            <w:tcW w:w="972" w:type="pct"/>
            <w:gridSpan w:val="2"/>
            <w:noWrap/>
            <w:hideMark/>
          </w:tcPr>
          <w:p w:rsidR="00040D26" w:rsidRPr="00035E4F" w:rsidRDefault="00040D26" w:rsidP="00035E4F">
            <w:pPr>
              <w:jc w:val="center"/>
            </w:pPr>
            <w:r w:rsidRPr="00035E4F">
              <w:t>Maintenance</w:t>
            </w:r>
          </w:p>
        </w:tc>
      </w:tr>
      <w:tr w:rsidR="00035E4F" w:rsidRPr="00113186" w:rsidTr="00035E4F">
        <w:trPr>
          <w:cnfStyle w:val="100000000000" w:firstRow="1" w:lastRow="0" w:firstColumn="0" w:lastColumn="0" w:oddVBand="0" w:evenVBand="0" w:oddHBand="0" w:evenHBand="0" w:firstRowFirstColumn="0" w:firstRowLastColumn="0" w:lastRowFirstColumn="0" w:lastRowLastColumn="0"/>
          <w:trHeight w:val="270"/>
          <w:tblHeader/>
        </w:trPr>
        <w:tc>
          <w:tcPr>
            <w:tcW w:w="2870" w:type="pct"/>
            <w:vMerge/>
            <w:hideMark/>
          </w:tcPr>
          <w:p w:rsidR="00040D26" w:rsidRPr="00035E4F" w:rsidRDefault="00040D26" w:rsidP="00035E4F">
            <w:pPr>
              <w:rPr>
                <w:b w:val="0"/>
              </w:rPr>
            </w:pPr>
          </w:p>
        </w:tc>
        <w:tc>
          <w:tcPr>
            <w:tcW w:w="98" w:type="pct"/>
            <w:shd w:val="clear" w:color="auto" w:fill="FFFFFF" w:themeFill="background1"/>
            <w:noWrap/>
            <w:hideMark/>
          </w:tcPr>
          <w:p w:rsidR="00040D26" w:rsidRPr="00035E4F" w:rsidRDefault="00040D26" w:rsidP="00035E4F">
            <w:pPr>
              <w:rPr>
                <w:b w:val="0"/>
              </w:rPr>
            </w:pPr>
          </w:p>
        </w:tc>
        <w:tc>
          <w:tcPr>
            <w:tcW w:w="508" w:type="pct"/>
            <w:noWrap/>
            <w:vAlign w:val="bottom"/>
            <w:hideMark/>
          </w:tcPr>
          <w:p w:rsidR="00040D26" w:rsidRPr="00035E4F" w:rsidRDefault="00040D26" w:rsidP="00035E4F">
            <w:pPr>
              <w:jc w:val="right"/>
            </w:pPr>
            <w:r w:rsidRPr="00035E4F">
              <w:t>Coeff</w:t>
            </w:r>
          </w:p>
        </w:tc>
        <w:tc>
          <w:tcPr>
            <w:tcW w:w="454" w:type="pct"/>
            <w:noWrap/>
            <w:vAlign w:val="bottom"/>
            <w:hideMark/>
          </w:tcPr>
          <w:p w:rsidR="00040D26" w:rsidRPr="00035E4F" w:rsidRDefault="00040D26" w:rsidP="00035E4F">
            <w:pPr>
              <w:jc w:val="right"/>
            </w:pPr>
            <w:r w:rsidRPr="00035E4F">
              <w:t>T-Stat</w:t>
            </w:r>
          </w:p>
        </w:tc>
        <w:tc>
          <w:tcPr>
            <w:tcW w:w="98" w:type="pct"/>
            <w:shd w:val="clear" w:color="auto" w:fill="FFFFFF" w:themeFill="background1"/>
            <w:noWrap/>
            <w:vAlign w:val="bottom"/>
            <w:hideMark/>
          </w:tcPr>
          <w:p w:rsidR="00040D26" w:rsidRPr="00035E4F" w:rsidRDefault="00040D26" w:rsidP="00035E4F">
            <w:pPr>
              <w:jc w:val="right"/>
            </w:pPr>
          </w:p>
        </w:tc>
        <w:tc>
          <w:tcPr>
            <w:tcW w:w="508" w:type="pct"/>
            <w:noWrap/>
            <w:vAlign w:val="bottom"/>
            <w:hideMark/>
          </w:tcPr>
          <w:p w:rsidR="00040D26" w:rsidRPr="00035E4F" w:rsidRDefault="00040D26" w:rsidP="00035E4F">
            <w:pPr>
              <w:jc w:val="right"/>
            </w:pPr>
            <w:r w:rsidRPr="00035E4F">
              <w:t>Coeff</w:t>
            </w:r>
          </w:p>
        </w:tc>
        <w:tc>
          <w:tcPr>
            <w:tcW w:w="464" w:type="pct"/>
            <w:noWrap/>
            <w:vAlign w:val="bottom"/>
            <w:hideMark/>
          </w:tcPr>
          <w:p w:rsidR="00040D26" w:rsidRPr="00035E4F" w:rsidRDefault="00040D26" w:rsidP="00035E4F">
            <w:pPr>
              <w:jc w:val="right"/>
            </w:pPr>
            <w:r w:rsidRPr="00035E4F">
              <w:t>T-Stat</w:t>
            </w:r>
          </w:p>
        </w:tc>
      </w:tr>
      <w:tr w:rsidR="00035E4F" w:rsidRPr="00113186" w:rsidTr="00035E4F">
        <w:trPr>
          <w:trHeight w:val="255"/>
        </w:trPr>
        <w:tc>
          <w:tcPr>
            <w:tcW w:w="2870" w:type="pct"/>
            <w:noWrap/>
            <w:hideMark/>
          </w:tcPr>
          <w:p w:rsidR="00040D26" w:rsidRPr="00113186" w:rsidRDefault="00040D26" w:rsidP="00035E4F">
            <w:r w:rsidRPr="00113186">
              <w:t>Mode Choice Logsum</w:t>
            </w:r>
          </w:p>
        </w:tc>
        <w:tc>
          <w:tcPr>
            <w:tcW w:w="98" w:type="pct"/>
            <w:shd w:val="clear" w:color="auto" w:fill="FFFFFF" w:themeFill="background1"/>
            <w:noWrap/>
            <w:hideMark/>
          </w:tcPr>
          <w:p w:rsidR="00040D26" w:rsidRPr="00113186" w:rsidRDefault="00040D26" w:rsidP="00035E4F">
            <w:pPr>
              <w:rPr>
                <w:color w:val="FF0000"/>
              </w:rPr>
            </w:pPr>
          </w:p>
        </w:tc>
        <w:tc>
          <w:tcPr>
            <w:tcW w:w="508" w:type="pct"/>
            <w:noWrap/>
            <w:hideMark/>
          </w:tcPr>
          <w:p w:rsidR="00040D26" w:rsidRPr="00113186" w:rsidRDefault="00040D26" w:rsidP="00035E4F">
            <w:pPr>
              <w:jc w:val="right"/>
            </w:pPr>
            <w:r w:rsidRPr="00113186">
              <w:t>0.500</w:t>
            </w:r>
          </w:p>
        </w:tc>
        <w:tc>
          <w:tcPr>
            <w:tcW w:w="454" w:type="pct"/>
            <w:noWrap/>
            <w:hideMark/>
          </w:tcPr>
          <w:p w:rsidR="00040D26" w:rsidRPr="00113186" w:rsidRDefault="00040D26" w:rsidP="00035E4F">
            <w:pPr>
              <w:jc w:val="right"/>
              <w:rPr>
                <w:color w:val="FF0000"/>
              </w:rPr>
            </w:pPr>
          </w:p>
        </w:tc>
        <w:tc>
          <w:tcPr>
            <w:tcW w:w="98" w:type="pct"/>
            <w:shd w:val="clear" w:color="auto" w:fill="FFFFFF" w:themeFill="background1"/>
            <w:noWrap/>
            <w:hideMark/>
          </w:tcPr>
          <w:p w:rsidR="00040D26" w:rsidRPr="00113186" w:rsidRDefault="00040D26" w:rsidP="00035E4F">
            <w:pPr>
              <w:jc w:val="right"/>
              <w:rPr>
                <w:color w:val="FF0000"/>
              </w:rPr>
            </w:pPr>
          </w:p>
        </w:tc>
        <w:tc>
          <w:tcPr>
            <w:tcW w:w="508" w:type="pct"/>
            <w:noWrap/>
            <w:hideMark/>
          </w:tcPr>
          <w:p w:rsidR="00040D26" w:rsidRPr="00113186" w:rsidRDefault="00040D26" w:rsidP="00035E4F">
            <w:pPr>
              <w:jc w:val="right"/>
            </w:pPr>
            <w:r w:rsidRPr="00113186">
              <w:t>0.500</w:t>
            </w:r>
          </w:p>
        </w:tc>
        <w:tc>
          <w:tcPr>
            <w:tcW w:w="464" w:type="pct"/>
            <w:noWrap/>
            <w:hideMark/>
          </w:tcPr>
          <w:p w:rsidR="00040D26" w:rsidRPr="00113186" w:rsidRDefault="00040D26" w:rsidP="00035E4F">
            <w:pPr>
              <w:jc w:val="right"/>
              <w:rPr>
                <w:color w:val="FF0000"/>
              </w:rPr>
            </w:pPr>
          </w:p>
        </w:tc>
      </w:tr>
      <w:tr w:rsidR="00035E4F" w:rsidRPr="00113186" w:rsidTr="00035E4F">
        <w:trPr>
          <w:trHeight w:val="255"/>
        </w:trPr>
        <w:tc>
          <w:tcPr>
            <w:tcW w:w="2870" w:type="pct"/>
            <w:shd w:val="clear" w:color="auto" w:fill="72B6E5" w:themeFill="accent1" w:themeFillTint="99"/>
            <w:noWrap/>
            <w:hideMark/>
          </w:tcPr>
          <w:p w:rsidR="00040D26" w:rsidRPr="00035E4F" w:rsidRDefault="00040D26" w:rsidP="00035E4F">
            <w:pPr>
              <w:rPr>
                <w:b/>
                <w:bCs/>
              </w:rPr>
            </w:pPr>
            <w:r w:rsidRPr="00035E4F">
              <w:rPr>
                <w:b/>
                <w:bCs/>
              </w:rPr>
              <w:t>Departure Time Constants</w:t>
            </w:r>
          </w:p>
        </w:tc>
        <w:tc>
          <w:tcPr>
            <w:tcW w:w="98" w:type="pct"/>
            <w:shd w:val="clear" w:color="auto" w:fill="FFFFFF" w:themeFill="background1"/>
            <w:noWrap/>
            <w:hideMark/>
          </w:tcPr>
          <w:p w:rsidR="00040D26" w:rsidRPr="00035E4F" w:rsidRDefault="00040D26" w:rsidP="00035E4F">
            <w:pPr>
              <w:rPr>
                <w:b/>
              </w:rPr>
            </w:pPr>
          </w:p>
        </w:tc>
        <w:tc>
          <w:tcPr>
            <w:tcW w:w="508" w:type="pct"/>
            <w:shd w:val="clear" w:color="auto" w:fill="72B6E5" w:themeFill="accent1" w:themeFillTint="99"/>
            <w:noWrap/>
            <w:hideMark/>
          </w:tcPr>
          <w:p w:rsidR="00040D26" w:rsidRPr="00035E4F" w:rsidRDefault="00040D26" w:rsidP="00035E4F">
            <w:pPr>
              <w:jc w:val="right"/>
              <w:rPr>
                <w:b/>
                <w:bCs/>
              </w:rPr>
            </w:pPr>
            <w:r w:rsidRPr="00035E4F">
              <w:rPr>
                <w:b/>
                <w:bCs/>
              </w:rPr>
              <w:t> </w:t>
            </w:r>
          </w:p>
        </w:tc>
        <w:tc>
          <w:tcPr>
            <w:tcW w:w="454" w:type="pct"/>
            <w:shd w:val="clear" w:color="auto" w:fill="72B6E5" w:themeFill="accent1" w:themeFillTint="99"/>
            <w:noWrap/>
            <w:hideMark/>
          </w:tcPr>
          <w:p w:rsidR="00040D26" w:rsidRPr="00035E4F" w:rsidRDefault="00040D26" w:rsidP="00035E4F">
            <w:pPr>
              <w:jc w:val="right"/>
              <w:rPr>
                <w:b/>
                <w:bCs/>
              </w:rPr>
            </w:pPr>
            <w:r w:rsidRPr="00035E4F">
              <w:rPr>
                <w:b/>
                <w:bCs/>
              </w:rPr>
              <w:t> </w:t>
            </w:r>
          </w:p>
        </w:tc>
        <w:tc>
          <w:tcPr>
            <w:tcW w:w="98" w:type="pct"/>
            <w:shd w:val="clear" w:color="auto" w:fill="72B6E5" w:themeFill="accent1" w:themeFillTint="99"/>
            <w:noWrap/>
            <w:hideMark/>
          </w:tcPr>
          <w:p w:rsidR="00040D26" w:rsidRPr="00035E4F" w:rsidRDefault="00040D26" w:rsidP="00035E4F">
            <w:pPr>
              <w:jc w:val="right"/>
              <w:rPr>
                <w:b/>
              </w:rPr>
            </w:pPr>
          </w:p>
        </w:tc>
        <w:tc>
          <w:tcPr>
            <w:tcW w:w="508" w:type="pct"/>
            <w:shd w:val="clear" w:color="auto" w:fill="72B6E5" w:themeFill="accent1" w:themeFillTint="99"/>
            <w:noWrap/>
            <w:hideMark/>
          </w:tcPr>
          <w:p w:rsidR="00040D26" w:rsidRPr="00035E4F" w:rsidRDefault="00040D26" w:rsidP="00035E4F">
            <w:pPr>
              <w:jc w:val="right"/>
              <w:rPr>
                <w:b/>
                <w:bCs/>
              </w:rPr>
            </w:pPr>
            <w:r w:rsidRPr="00035E4F">
              <w:rPr>
                <w:b/>
                <w:bCs/>
              </w:rPr>
              <w:t> </w:t>
            </w:r>
          </w:p>
        </w:tc>
        <w:tc>
          <w:tcPr>
            <w:tcW w:w="464" w:type="pct"/>
            <w:shd w:val="clear" w:color="auto" w:fill="72B6E5" w:themeFill="accent1" w:themeFillTint="99"/>
            <w:noWrap/>
            <w:hideMark/>
          </w:tcPr>
          <w:p w:rsidR="00040D26" w:rsidRPr="00035E4F" w:rsidRDefault="00040D26" w:rsidP="00035E4F">
            <w:pPr>
              <w:jc w:val="right"/>
              <w:rPr>
                <w:b/>
                <w:bCs/>
              </w:rPr>
            </w:pPr>
            <w:r w:rsidRPr="00035E4F">
              <w:rPr>
                <w:b/>
                <w:bCs/>
              </w:rPr>
              <w:t> </w:t>
            </w:r>
          </w:p>
        </w:tc>
      </w:tr>
      <w:tr w:rsidR="00035E4F" w:rsidRPr="00113186" w:rsidTr="00035E4F">
        <w:trPr>
          <w:trHeight w:val="255"/>
        </w:trPr>
        <w:tc>
          <w:tcPr>
            <w:tcW w:w="2870" w:type="pct"/>
            <w:noWrap/>
            <w:hideMark/>
          </w:tcPr>
          <w:p w:rsidR="00040D26" w:rsidRPr="00113186" w:rsidRDefault="00040D26" w:rsidP="00035E4F">
            <w:r w:rsidRPr="00113186">
              <w:t>Linear Shift for every 30 minutes interval before 9:30 am</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r w:rsidRPr="00113186">
              <w:t>-0.491</w:t>
            </w:r>
          </w:p>
        </w:tc>
        <w:tc>
          <w:tcPr>
            <w:tcW w:w="454" w:type="pct"/>
            <w:noWrap/>
            <w:hideMark/>
          </w:tcPr>
          <w:p w:rsidR="00040D26" w:rsidRPr="00113186" w:rsidRDefault="00040D26" w:rsidP="00035E4F">
            <w:pPr>
              <w:jc w:val="right"/>
            </w:pPr>
            <w:r w:rsidRPr="00113186">
              <w:t>-7.13</w:t>
            </w: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p>
        </w:tc>
        <w:tc>
          <w:tcPr>
            <w:tcW w:w="464" w:type="pct"/>
            <w:noWrap/>
            <w:hideMark/>
          </w:tcPr>
          <w:p w:rsidR="00040D26" w:rsidRPr="00113186" w:rsidRDefault="00040D26" w:rsidP="00035E4F">
            <w:pPr>
              <w:jc w:val="right"/>
            </w:pPr>
          </w:p>
        </w:tc>
      </w:tr>
      <w:tr w:rsidR="00035E4F" w:rsidRPr="00113186" w:rsidTr="00035E4F">
        <w:trPr>
          <w:trHeight w:val="255"/>
        </w:trPr>
        <w:tc>
          <w:tcPr>
            <w:tcW w:w="2870" w:type="pct"/>
            <w:noWrap/>
            <w:hideMark/>
          </w:tcPr>
          <w:p w:rsidR="00040D26" w:rsidRPr="00113186" w:rsidRDefault="00040D26" w:rsidP="00035E4F">
            <w:r w:rsidRPr="00113186">
              <w:t xml:space="preserve">Before 10:00 am </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r w:rsidRPr="00113186">
              <w:t>-0.376</w:t>
            </w:r>
          </w:p>
        </w:tc>
        <w:tc>
          <w:tcPr>
            <w:tcW w:w="454" w:type="pct"/>
            <w:noWrap/>
            <w:hideMark/>
          </w:tcPr>
          <w:p w:rsidR="00040D26" w:rsidRPr="00113186" w:rsidRDefault="00040D26" w:rsidP="00035E4F">
            <w:pPr>
              <w:jc w:val="right"/>
            </w:pPr>
            <w:r w:rsidRPr="00113186">
              <w:t>-2.29</w:t>
            </w: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p>
        </w:tc>
        <w:tc>
          <w:tcPr>
            <w:tcW w:w="464" w:type="pct"/>
            <w:noWrap/>
            <w:hideMark/>
          </w:tcPr>
          <w:p w:rsidR="00040D26" w:rsidRPr="00113186" w:rsidRDefault="00040D26" w:rsidP="00035E4F">
            <w:pPr>
              <w:jc w:val="right"/>
            </w:pPr>
          </w:p>
        </w:tc>
      </w:tr>
      <w:tr w:rsidR="00035E4F" w:rsidRPr="00113186" w:rsidTr="00035E4F">
        <w:trPr>
          <w:trHeight w:val="255"/>
        </w:trPr>
        <w:tc>
          <w:tcPr>
            <w:tcW w:w="2870" w:type="pct"/>
            <w:noWrap/>
            <w:hideMark/>
          </w:tcPr>
          <w:p w:rsidR="00040D26" w:rsidRPr="00113186" w:rsidRDefault="00040D26" w:rsidP="00035E4F">
            <w:r w:rsidRPr="00113186">
              <w:t>10:00 am to 10:30 am</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r w:rsidRPr="00113186">
              <w:t>-0.100</w:t>
            </w:r>
          </w:p>
        </w:tc>
        <w:tc>
          <w:tcPr>
            <w:tcW w:w="454" w:type="pct"/>
            <w:noWrap/>
            <w:hideMark/>
          </w:tcPr>
          <w:p w:rsidR="00040D26" w:rsidRPr="00113186" w:rsidRDefault="00040D26" w:rsidP="00035E4F">
            <w:pPr>
              <w:jc w:val="right"/>
            </w:pPr>
            <w:r w:rsidRPr="00113186">
              <w:t>-0.63</w:t>
            </w: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p>
        </w:tc>
        <w:tc>
          <w:tcPr>
            <w:tcW w:w="464" w:type="pct"/>
            <w:noWrap/>
            <w:hideMark/>
          </w:tcPr>
          <w:p w:rsidR="00040D26" w:rsidRPr="00113186" w:rsidRDefault="00040D26" w:rsidP="00035E4F">
            <w:pPr>
              <w:jc w:val="right"/>
            </w:pPr>
          </w:p>
        </w:tc>
      </w:tr>
      <w:tr w:rsidR="00035E4F" w:rsidRPr="00113186" w:rsidTr="00035E4F">
        <w:trPr>
          <w:trHeight w:val="255"/>
        </w:trPr>
        <w:tc>
          <w:tcPr>
            <w:tcW w:w="2870" w:type="pct"/>
            <w:noWrap/>
            <w:hideMark/>
          </w:tcPr>
          <w:p w:rsidR="00040D26" w:rsidRPr="00113186" w:rsidRDefault="00040D26" w:rsidP="00035E4F">
            <w:r w:rsidRPr="00113186">
              <w:t>10:30 am to 11:00 am</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r w:rsidRPr="00113186">
              <w:t>0.000</w:t>
            </w:r>
          </w:p>
        </w:tc>
        <w:tc>
          <w:tcPr>
            <w:tcW w:w="454" w:type="pct"/>
            <w:noWrap/>
            <w:hideMark/>
          </w:tcPr>
          <w:p w:rsidR="00040D26" w:rsidRPr="00113186" w:rsidRDefault="00040D26" w:rsidP="00035E4F">
            <w:pPr>
              <w:jc w:val="right"/>
            </w:pP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p>
        </w:tc>
        <w:tc>
          <w:tcPr>
            <w:tcW w:w="464" w:type="pct"/>
            <w:noWrap/>
            <w:hideMark/>
          </w:tcPr>
          <w:p w:rsidR="00040D26" w:rsidRPr="00113186" w:rsidRDefault="00040D26" w:rsidP="00035E4F">
            <w:pPr>
              <w:jc w:val="right"/>
            </w:pPr>
          </w:p>
        </w:tc>
      </w:tr>
      <w:tr w:rsidR="00035E4F" w:rsidRPr="00113186" w:rsidTr="00035E4F">
        <w:trPr>
          <w:trHeight w:val="255"/>
        </w:trPr>
        <w:tc>
          <w:tcPr>
            <w:tcW w:w="2870" w:type="pct"/>
            <w:noWrap/>
            <w:hideMark/>
          </w:tcPr>
          <w:p w:rsidR="00040D26" w:rsidRPr="00113186" w:rsidRDefault="00040D26" w:rsidP="00035E4F">
            <w:r w:rsidRPr="00113186">
              <w:t>11:00 am or After</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r w:rsidRPr="00113186">
              <w:t>-0.233</w:t>
            </w:r>
          </w:p>
        </w:tc>
        <w:tc>
          <w:tcPr>
            <w:tcW w:w="454" w:type="pct"/>
            <w:noWrap/>
            <w:hideMark/>
          </w:tcPr>
          <w:p w:rsidR="00040D26" w:rsidRPr="00113186" w:rsidRDefault="00040D26" w:rsidP="00035E4F">
            <w:pPr>
              <w:jc w:val="right"/>
            </w:pPr>
            <w:r w:rsidRPr="00113186">
              <w:t>-1.49</w:t>
            </w: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p>
        </w:tc>
        <w:tc>
          <w:tcPr>
            <w:tcW w:w="464" w:type="pct"/>
            <w:noWrap/>
            <w:hideMark/>
          </w:tcPr>
          <w:p w:rsidR="00040D26" w:rsidRPr="00113186" w:rsidRDefault="00040D26" w:rsidP="00035E4F">
            <w:pPr>
              <w:jc w:val="right"/>
            </w:pPr>
          </w:p>
        </w:tc>
      </w:tr>
      <w:tr w:rsidR="00035E4F" w:rsidRPr="00113186" w:rsidTr="00035E4F">
        <w:trPr>
          <w:trHeight w:val="255"/>
        </w:trPr>
        <w:tc>
          <w:tcPr>
            <w:tcW w:w="2870" w:type="pct"/>
            <w:noWrap/>
            <w:hideMark/>
          </w:tcPr>
          <w:p w:rsidR="00040D26" w:rsidRPr="00113186" w:rsidRDefault="00040D26" w:rsidP="00035E4F">
            <w:r w:rsidRPr="00113186">
              <w:t>Linear Shift for every 30 minutes after 11:30 am</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r w:rsidRPr="00113186">
              <w:t>0.099</w:t>
            </w:r>
          </w:p>
        </w:tc>
        <w:tc>
          <w:tcPr>
            <w:tcW w:w="454" w:type="pct"/>
            <w:noWrap/>
            <w:hideMark/>
          </w:tcPr>
          <w:p w:rsidR="00040D26" w:rsidRPr="00113186" w:rsidRDefault="00040D26" w:rsidP="00035E4F">
            <w:pPr>
              <w:jc w:val="right"/>
            </w:pPr>
            <w:r w:rsidRPr="00113186">
              <w:t>2.52</w:t>
            </w: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p>
        </w:tc>
        <w:tc>
          <w:tcPr>
            <w:tcW w:w="464" w:type="pct"/>
            <w:noWrap/>
            <w:hideMark/>
          </w:tcPr>
          <w:p w:rsidR="00040D26" w:rsidRPr="00113186" w:rsidRDefault="00040D26" w:rsidP="00035E4F">
            <w:pPr>
              <w:jc w:val="right"/>
            </w:pPr>
          </w:p>
        </w:tc>
      </w:tr>
      <w:tr w:rsidR="00035E4F" w:rsidRPr="00113186" w:rsidTr="00035E4F">
        <w:trPr>
          <w:trHeight w:val="255"/>
        </w:trPr>
        <w:tc>
          <w:tcPr>
            <w:tcW w:w="2870" w:type="pct"/>
            <w:noWrap/>
            <w:hideMark/>
          </w:tcPr>
          <w:p w:rsidR="00040D26" w:rsidRPr="00113186" w:rsidRDefault="00040D26" w:rsidP="00035E4F">
            <w:r w:rsidRPr="00113186">
              <w:t>Square Root Shift for every 30 minutes after 11:30 am</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r w:rsidRPr="00113186">
              <w:t>-0.554</w:t>
            </w:r>
          </w:p>
        </w:tc>
        <w:tc>
          <w:tcPr>
            <w:tcW w:w="454" w:type="pct"/>
            <w:noWrap/>
            <w:hideMark/>
          </w:tcPr>
          <w:p w:rsidR="00040D26" w:rsidRPr="00113186" w:rsidRDefault="00040D26" w:rsidP="00035E4F">
            <w:pPr>
              <w:jc w:val="right"/>
            </w:pPr>
            <w:r w:rsidRPr="00113186">
              <w:t>-4.08</w:t>
            </w: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p>
        </w:tc>
        <w:tc>
          <w:tcPr>
            <w:tcW w:w="464" w:type="pct"/>
            <w:noWrap/>
            <w:hideMark/>
          </w:tcPr>
          <w:p w:rsidR="00040D26" w:rsidRPr="00113186" w:rsidRDefault="00040D26" w:rsidP="00035E4F">
            <w:pPr>
              <w:jc w:val="right"/>
            </w:pPr>
          </w:p>
        </w:tc>
      </w:tr>
      <w:tr w:rsidR="00035E4F" w:rsidRPr="00113186" w:rsidTr="00035E4F">
        <w:trPr>
          <w:trHeight w:val="255"/>
        </w:trPr>
        <w:tc>
          <w:tcPr>
            <w:tcW w:w="2870" w:type="pct"/>
            <w:noWrap/>
            <w:hideMark/>
          </w:tcPr>
          <w:p w:rsidR="00040D26" w:rsidRPr="00113186" w:rsidRDefault="00040D26" w:rsidP="00035E4F">
            <w:r w:rsidRPr="00113186">
              <w:t>Linear Shift for every 30 minutes interval before 7:30 am</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p>
        </w:tc>
        <w:tc>
          <w:tcPr>
            <w:tcW w:w="454" w:type="pct"/>
            <w:noWrap/>
            <w:hideMark/>
          </w:tcPr>
          <w:p w:rsidR="00040D26" w:rsidRPr="00113186" w:rsidRDefault="00040D26" w:rsidP="00035E4F">
            <w:pPr>
              <w:jc w:val="right"/>
            </w:pP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-0.679</w:t>
            </w:r>
          </w:p>
        </w:tc>
        <w:tc>
          <w:tcPr>
            <w:tcW w:w="464" w:type="pct"/>
            <w:noWrap/>
            <w:hideMark/>
          </w:tcPr>
          <w:p w:rsidR="00040D26" w:rsidRPr="00113186" w:rsidRDefault="00040D26" w:rsidP="00035E4F">
            <w:pPr>
              <w:jc w:val="right"/>
            </w:pPr>
            <w:r w:rsidRPr="00113186">
              <w:t>-7.57</w:t>
            </w:r>
          </w:p>
        </w:tc>
      </w:tr>
      <w:tr w:rsidR="00035E4F" w:rsidRPr="00113186" w:rsidTr="00035E4F">
        <w:trPr>
          <w:trHeight w:val="255"/>
        </w:trPr>
        <w:tc>
          <w:tcPr>
            <w:tcW w:w="2870" w:type="pct"/>
            <w:noWrap/>
            <w:hideMark/>
          </w:tcPr>
          <w:p w:rsidR="00040D26" w:rsidRPr="00113186" w:rsidRDefault="00040D26" w:rsidP="00035E4F">
            <w:r w:rsidRPr="00113186">
              <w:t>Before</w:t>
            </w:r>
            <w:r w:rsidR="006D4638">
              <w:t xml:space="preserve"> </w:t>
            </w:r>
            <w:r w:rsidRPr="00113186">
              <w:t>8:00 am</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p>
        </w:tc>
        <w:tc>
          <w:tcPr>
            <w:tcW w:w="454" w:type="pct"/>
            <w:noWrap/>
            <w:hideMark/>
          </w:tcPr>
          <w:p w:rsidR="00040D26" w:rsidRPr="00113186" w:rsidRDefault="00040D26" w:rsidP="00035E4F">
            <w:pPr>
              <w:jc w:val="right"/>
            </w:pP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-0.300</w:t>
            </w:r>
          </w:p>
        </w:tc>
        <w:tc>
          <w:tcPr>
            <w:tcW w:w="464" w:type="pct"/>
            <w:noWrap/>
            <w:hideMark/>
          </w:tcPr>
          <w:p w:rsidR="00040D26" w:rsidRPr="00113186" w:rsidRDefault="00040D26" w:rsidP="00035E4F">
            <w:pPr>
              <w:jc w:val="right"/>
            </w:pPr>
            <w:r w:rsidRPr="00113186">
              <w:t>-1.58</w:t>
            </w:r>
          </w:p>
        </w:tc>
      </w:tr>
      <w:tr w:rsidR="00035E4F" w:rsidRPr="00113186" w:rsidTr="00035E4F">
        <w:trPr>
          <w:trHeight w:val="255"/>
        </w:trPr>
        <w:tc>
          <w:tcPr>
            <w:tcW w:w="2870" w:type="pct"/>
            <w:noWrap/>
            <w:hideMark/>
          </w:tcPr>
          <w:p w:rsidR="00040D26" w:rsidRPr="00113186" w:rsidRDefault="00040D26" w:rsidP="00035E4F">
            <w:r w:rsidRPr="00113186">
              <w:t>8:00 am to 8:30 am</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p>
        </w:tc>
        <w:tc>
          <w:tcPr>
            <w:tcW w:w="454" w:type="pct"/>
            <w:noWrap/>
            <w:hideMark/>
          </w:tcPr>
          <w:p w:rsidR="00040D26" w:rsidRPr="00113186" w:rsidRDefault="00040D26" w:rsidP="00035E4F">
            <w:pPr>
              <w:jc w:val="right"/>
            </w:pP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-0.200</w:t>
            </w:r>
          </w:p>
        </w:tc>
        <w:tc>
          <w:tcPr>
            <w:tcW w:w="464" w:type="pct"/>
            <w:noWrap/>
            <w:hideMark/>
          </w:tcPr>
          <w:p w:rsidR="00040D26" w:rsidRPr="00113186" w:rsidRDefault="00040D26" w:rsidP="00035E4F">
            <w:pPr>
              <w:jc w:val="right"/>
            </w:pPr>
            <w:r w:rsidRPr="00113186">
              <w:t>-1.09</w:t>
            </w:r>
          </w:p>
        </w:tc>
      </w:tr>
      <w:tr w:rsidR="00035E4F" w:rsidRPr="00113186" w:rsidTr="00035E4F">
        <w:trPr>
          <w:trHeight w:val="255"/>
        </w:trPr>
        <w:tc>
          <w:tcPr>
            <w:tcW w:w="2870" w:type="pct"/>
            <w:noWrap/>
            <w:hideMark/>
          </w:tcPr>
          <w:p w:rsidR="00040D26" w:rsidRPr="00113186" w:rsidRDefault="00040D26" w:rsidP="00035E4F">
            <w:r w:rsidRPr="00113186">
              <w:t>8:30 am to 9:00 am</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p>
        </w:tc>
        <w:tc>
          <w:tcPr>
            <w:tcW w:w="454" w:type="pct"/>
            <w:noWrap/>
            <w:hideMark/>
          </w:tcPr>
          <w:p w:rsidR="00040D26" w:rsidRPr="00113186" w:rsidRDefault="00040D26" w:rsidP="00035E4F">
            <w:pPr>
              <w:jc w:val="right"/>
            </w:pP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-0.103</w:t>
            </w:r>
          </w:p>
        </w:tc>
        <w:tc>
          <w:tcPr>
            <w:tcW w:w="464" w:type="pct"/>
            <w:noWrap/>
            <w:hideMark/>
          </w:tcPr>
          <w:p w:rsidR="00040D26" w:rsidRPr="00113186" w:rsidRDefault="00040D26" w:rsidP="00035E4F">
            <w:pPr>
              <w:jc w:val="right"/>
            </w:pPr>
            <w:r w:rsidRPr="00113186">
              <w:t>-0.79</w:t>
            </w:r>
          </w:p>
        </w:tc>
      </w:tr>
      <w:tr w:rsidR="00035E4F" w:rsidRPr="00113186" w:rsidTr="00035E4F">
        <w:trPr>
          <w:trHeight w:val="255"/>
        </w:trPr>
        <w:tc>
          <w:tcPr>
            <w:tcW w:w="2870" w:type="pct"/>
            <w:noWrap/>
            <w:hideMark/>
          </w:tcPr>
          <w:p w:rsidR="00040D26" w:rsidRPr="00113186" w:rsidRDefault="00040D26" w:rsidP="00035E4F">
            <w:r w:rsidRPr="00113186">
              <w:t>9:00 am to 9:30 am</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p>
        </w:tc>
        <w:tc>
          <w:tcPr>
            <w:tcW w:w="454" w:type="pct"/>
            <w:noWrap/>
            <w:hideMark/>
          </w:tcPr>
          <w:p w:rsidR="00040D26" w:rsidRPr="00113186" w:rsidRDefault="00040D26" w:rsidP="00035E4F">
            <w:pPr>
              <w:jc w:val="right"/>
            </w:pP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-0.103</w:t>
            </w:r>
          </w:p>
        </w:tc>
        <w:tc>
          <w:tcPr>
            <w:tcW w:w="464" w:type="pct"/>
            <w:noWrap/>
            <w:hideMark/>
          </w:tcPr>
          <w:p w:rsidR="00040D26" w:rsidRPr="00113186" w:rsidRDefault="00040D26" w:rsidP="00035E4F">
            <w:pPr>
              <w:jc w:val="right"/>
            </w:pPr>
            <w:r w:rsidRPr="00113186">
              <w:t>-0.79</w:t>
            </w:r>
          </w:p>
        </w:tc>
      </w:tr>
      <w:tr w:rsidR="00035E4F" w:rsidRPr="00113186" w:rsidTr="00035E4F">
        <w:trPr>
          <w:trHeight w:val="255"/>
        </w:trPr>
        <w:tc>
          <w:tcPr>
            <w:tcW w:w="2870" w:type="pct"/>
            <w:noWrap/>
            <w:hideMark/>
          </w:tcPr>
          <w:p w:rsidR="00040D26" w:rsidRPr="00113186" w:rsidRDefault="00040D26" w:rsidP="00035E4F">
            <w:r w:rsidRPr="00113186">
              <w:t>9:30 am to 11:00 am</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p>
        </w:tc>
        <w:tc>
          <w:tcPr>
            <w:tcW w:w="454" w:type="pct"/>
            <w:noWrap/>
            <w:hideMark/>
          </w:tcPr>
          <w:p w:rsidR="00040D26" w:rsidRPr="00113186" w:rsidRDefault="00040D26" w:rsidP="00035E4F">
            <w:pPr>
              <w:jc w:val="right"/>
            </w:pP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0.000</w:t>
            </w:r>
          </w:p>
        </w:tc>
        <w:tc>
          <w:tcPr>
            <w:tcW w:w="464" w:type="pct"/>
            <w:noWrap/>
            <w:hideMark/>
          </w:tcPr>
          <w:p w:rsidR="00040D26" w:rsidRPr="00113186" w:rsidRDefault="00040D26" w:rsidP="00035E4F">
            <w:pPr>
              <w:jc w:val="right"/>
            </w:pPr>
          </w:p>
        </w:tc>
      </w:tr>
      <w:tr w:rsidR="00035E4F" w:rsidRPr="00113186" w:rsidTr="00035E4F">
        <w:trPr>
          <w:trHeight w:val="255"/>
        </w:trPr>
        <w:tc>
          <w:tcPr>
            <w:tcW w:w="2870" w:type="pct"/>
            <w:noWrap/>
            <w:hideMark/>
          </w:tcPr>
          <w:p w:rsidR="00040D26" w:rsidRPr="00113186" w:rsidRDefault="00040D26" w:rsidP="00035E4F">
            <w:r w:rsidRPr="00113186">
              <w:t>11:00 am to 11:30 am</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p>
        </w:tc>
        <w:tc>
          <w:tcPr>
            <w:tcW w:w="454" w:type="pct"/>
            <w:noWrap/>
            <w:hideMark/>
          </w:tcPr>
          <w:p w:rsidR="00040D26" w:rsidRPr="00113186" w:rsidRDefault="00040D26" w:rsidP="00035E4F">
            <w:pPr>
              <w:jc w:val="right"/>
            </w:pP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-0.142</w:t>
            </w:r>
          </w:p>
        </w:tc>
        <w:tc>
          <w:tcPr>
            <w:tcW w:w="464" w:type="pct"/>
            <w:noWrap/>
            <w:hideMark/>
          </w:tcPr>
          <w:p w:rsidR="00040D26" w:rsidRPr="00113186" w:rsidRDefault="00040D26" w:rsidP="00035E4F">
            <w:pPr>
              <w:jc w:val="right"/>
            </w:pPr>
            <w:r w:rsidRPr="00113186">
              <w:t>-0.91</w:t>
            </w:r>
          </w:p>
        </w:tc>
      </w:tr>
      <w:tr w:rsidR="00035E4F" w:rsidRPr="00113186" w:rsidTr="00035E4F">
        <w:trPr>
          <w:trHeight w:val="255"/>
        </w:trPr>
        <w:tc>
          <w:tcPr>
            <w:tcW w:w="2870" w:type="pct"/>
            <w:noWrap/>
            <w:hideMark/>
          </w:tcPr>
          <w:p w:rsidR="00040D26" w:rsidRPr="00113186" w:rsidRDefault="00040D26" w:rsidP="00035E4F">
            <w:r w:rsidRPr="00113186">
              <w:t>11:30 am to 6:30 pm</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p>
        </w:tc>
        <w:tc>
          <w:tcPr>
            <w:tcW w:w="454" w:type="pct"/>
            <w:noWrap/>
            <w:hideMark/>
          </w:tcPr>
          <w:p w:rsidR="00040D26" w:rsidRPr="00113186" w:rsidRDefault="00040D26" w:rsidP="00035E4F">
            <w:pPr>
              <w:jc w:val="right"/>
            </w:pP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-0.430</w:t>
            </w:r>
          </w:p>
        </w:tc>
        <w:tc>
          <w:tcPr>
            <w:tcW w:w="464" w:type="pct"/>
            <w:noWrap/>
            <w:hideMark/>
          </w:tcPr>
          <w:p w:rsidR="00040D26" w:rsidRPr="00113186" w:rsidRDefault="00040D26" w:rsidP="00035E4F">
            <w:pPr>
              <w:jc w:val="right"/>
            </w:pPr>
            <w:r w:rsidRPr="00113186">
              <w:t>-3.19</w:t>
            </w:r>
          </w:p>
        </w:tc>
      </w:tr>
      <w:tr w:rsidR="00035E4F" w:rsidRPr="00113186" w:rsidTr="00035E4F">
        <w:trPr>
          <w:trHeight w:val="255"/>
        </w:trPr>
        <w:tc>
          <w:tcPr>
            <w:tcW w:w="2870" w:type="pct"/>
            <w:noWrap/>
            <w:hideMark/>
          </w:tcPr>
          <w:p w:rsidR="00040D26" w:rsidRPr="00113186" w:rsidRDefault="00040D26" w:rsidP="00035E4F">
            <w:r w:rsidRPr="00113186">
              <w:t>After 6:30 pm</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p>
        </w:tc>
        <w:tc>
          <w:tcPr>
            <w:tcW w:w="454" w:type="pct"/>
            <w:noWrap/>
            <w:hideMark/>
          </w:tcPr>
          <w:p w:rsidR="00040D26" w:rsidRPr="00113186" w:rsidRDefault="00040D26" w:rsidP="00035E4F">
            <w:pPr>
              <w:jc w:val="right"/>
            </w:pP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-0.359</w:t>
            </w:r>
          </w:p>
        </w:tc>
        <w:tc>
          <w:tcPr>
            <w:tcW w:w="464" w:type="pct"/>
            <w:noWrap/>
            <w:hideMark/>
          </w:tcPr>
          <w:p w:rsidR="00040D26" w:rsidRPr="00113186" w:rsidRDefault="00040D26" w:rsidP="00035E4F">
            <w:pPr>
              <w:jc w:val="right"/>
            </w:pPr>
            <w:r w:rsidRPr="00113186">
              <w:t>-1.30</w:t>
            </w:r>
          </w:p>
        </w:tc>
      </w:tr>
      <w:tr w:rsidR="00035E4F" w:rsidRPr="00113186" w:rsidTr="00035E4F">
        <w:trPr>
          <w:trHeight w:val="255"/>
        </w:trPr>
        <w:tc>
          <w:tcPr>
            <w:tcW w:w="2870" w:type="pct"/>
            <w:noWrap/>
            <w:hideMark/>
          </w:tcPr>
          <w:p w:rsidR="00040D26" w:rsidRPr="00113186" w:rsidRDefault="00040D26" w:rsidP="00035E4F">
            <w:r w:rsidRPr="00113186">
              <w:t>Linear Shift for every 30 minutes after 6:30 pm</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p>
        </w:tc>
        <w:tc>
          <w:tcPr>
            <w:tcW w:w="454" w:type="pct"/>
            <w:noWrap/>
            <w:hideMark/>
          </w:tcPr>
          <w:p w:rsidR="00040D26" w:rsidRPr="00113186" w:rsidRDefault="00040D26" w:rsidP="00035E4F">
            <w:pPr>
              <w:jc w:val="right"/>
            </w:pP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-0.729</w:t>
            </w:r>
          </w:p>
        </w:tc>
        <w:tc>
          <w:tcPr>
            <w:tcW w:w="464" w:type="pct"/>
            <w:noWrap/>
            <w:hideMark/>
          </w:tcPr>
          <w:p w:rsidR="00040D26" w:rsidRPr="00113186" w:rsidRDefault="00040D26" w:rsidP="00035E4F">
            <w:pPr>
              <w:jc w:val="right"/>
            </w:pPr>
            <w:r w:rsidRPr="00113186">
              <w:t>-5.23</w:t>
            </w:r>
          </w:p>
        </w:tc>
      </w:tr>
      <w:tr w:rsidR="00035E4F" w:rsidRPr="00113186" w:rsidTr="00035E4F">
        <w:trPr>
          <w:trHeight w:val="255"/>
        </w:trPr>
        <w:tc>
          <w:tcPr>
            <w:tcW w:w="2870" w:type="pct"/>
            <w:shd w:val="clear" w:color="auto" w:fill="72B6E5" w:themeFill="accent1" w:themeFillTint="99"/>
            <w:noWrap/>
            <w:hideMark/>
          </w:tcPr>
          <w:p w:rsidR="00040D26" w:rsidRPr="00035E4F" w:rsidRDefault="00040D26" w:rsidP="00035E4F">
            <w:pPr>
              <w:tabs>
                <w:tab w:val="left" w:pos="2642"/>
              </w:tabs>
              <w:rPr>
                <w:b/>
                <w:bCs/>
              </w:rPr>
            </w:pPr>
            <w:r w:rsidRPr="00035E4F">
              <w:rPr>
                <w:b/>
                <w:bCs/>
              </w:rPr>
              <w:t>Arrival Time Constants</w:t>
            </w:r>
          </w:p>
        </w:tc>
        <w:tc>
          <w:tcPr>
            <w:tcW w:w="98" w:type="pct"/>
            <w:shd w:val="clear" w:color="auto" w:fill="FFFFFF" w:themeFill="background1"/>
            <w:noWrap/>
            <w:hideMark/>
          </w:tcPr>
          <w:p w:rsidR="00040D26" w:rsidRPr="00035E4F" w:rsidRDefault="00040D26" w:rsidP="00035E4F">
            <w:pPr>
              <w:rPr>
                <w:b/>
              </w:rPr>
            </w:pPr>
          </w:p>
        </w:tc>
        <w:tc>
          <w:tcPr>
            <w:tcW w:w="508" w:type="pct"/>
            <w:shd w:val="clear" w:color="auto" w:fill="72B6E5" w:themeFill="accent1" w:themeFillTint="99"/>
            <w:noWrap/>
            <w:hideMark/>
          </w:tcPr>
          <w:p w:rsidR="00040D26" w:rsidRPr="00035E4F" w:rsidRDefault="00040D26" w:rsidP="00035E4F">
            <w:pPr>
              <w:jc w:val="right"/>
              <w:rPr>
                <w:b/>
                <w:bCs/>
              </w:rPr>
            </w:pPr>
            <w:r w:rsidRPr="00035E4F">
              <w:rPr>
                <w:b/>
                <w:bCs/>
              </w:rPr>
              <w:t> </w:t>
            </w:r>
          </w:p>
        </w:tc>
        <w:tc>
          <w:tcPr>
            <w:tcW w:w="454" w:type="pct"/>
            <w:shd w:val="clear" w:color="auto" w:fill="72B6E5" w:themeFill="accent1" w:themeFillTint="99"/>
            <w:noWrap/>
            <w:hideMark/>
          </w:tcPr>
          <w:p w:rsidR="00040D26" w:rsidRPr="00035E4F" w:rsidRDefault="00040D26" w:rsidP="00035E4F">
            <w:pPr>
              <w:jc w:val="right"/>
              <w:rPr>
                <w:b/>
                <w:bCs/>
              </w:rPr>
            </w:pPr>
            <w:r w:rsidRPr="00035E4F">
              <w:rPr>
                <w:b/>
                <w:bCs/>
              </w:rPr>
              <w:t> </w:t>
            </w:r>
          </w:p>
        </w:tc>
        <w:tc>
          <w:tcPr>
            <w:tcW w:w="98" w:type="pct"/>
            <w:shd w:val="clear" w:color="auto" w:fill="72B6E5" w:themeFill="accent1" w:themeFillTint="99"/>
            <w:noWrap/>
            <w:hideMark/>
          </w:tcPr>
          <w:p w:rsidR="00040D26" w:rsidRPr="00035E4F" w:rsidRDefault="00040D26" w:rsidP="00035E4F">
            <w:pPr>
              <w:jc w:val="right"/>
              <w:rPr>
                <w:b/>
              </w:rPr>
            </w:pPr>
          </w:p>
        </w:tc>
        <w:tc>
          <w:tcPr>
            <w:tcW w:w="508" w:type="pct"/>
            <w:shd w:val="clear" w:color="auto" w:fill="72B6E5" w:themeFill="accent1" w:themeFillTint="99"/>
            <w:noWrap/>
            <w:hideMark/>
          </w:tcPr>
          <w:p w:rsidR="00040D26" w:rsidRPr="00035E4F" w:rsidRDefault="00040D26" w:rsidP="00035E4F">
            <w:pPr>
              <w:jc w:val="right"/>
              <w:rPr>
                <w:b/>
                <w:bCs/>
              </w:rPr>
            </w:pPr>
            <w:r w:rsidRPr="00035E4F">
              <w:rPr>
                <w:b/>
                <w:bCs/>
              </w:rPr>
              <w:t> </w:t>
            </w:r>
          </w:p>
        </w:tc>
        <w:tc>
          <w:tcPr>
            <w:tcW w:w="464" w:type="pct"/>
            <w:shd w:val="clear" w:color="auto" w:fill="72B6E5" w:themeFill="accent1" w:themeFillTint="99"/>
            <w:noWrap/>
            <w:hideMark/>
          </w:tcPr>
          <w:p w:rsidR="00040D26" w:rsidRPr="00035E4F" w:rsidRDefault="00040D26" w:rsidP="00035E4F">
            <w:pPr>
              <w:jc w:val="right"/>
              <w:rPr>
                <w:b/>
                <w:bCs/>
              </w:rPr>
            </w:pPr>
            <w:r w:rsidRPr="00035E4F">
              <w:rPr>
                <w:b/>
                <w:bCs/>
              </w:rPr>
              <w:t> </w:t>
            </w:r>
          </w:p>
        </w:tc>
      </w:tr>
      <w:tr w:rsidR="00035E4F" w:rsidRPr="00113186" w:rsidTr="00035E4F">
        <w:trPr>
          <w:trHeight w:val="255"/>
        </w:trPr>
        <w:tc>
          <w:tcPr>
            <w:tcW w:w="2870" w:type="pct"/>
            <w:noWrap/>
            <w:hideMark/>
          </w:tcPr>
          <w:p w:rsidR="00040D26" w:rsidRPr="00113186" w:rsidRDefault="00040D26" w:rsidP="00035E4F">
            <w:r w:rsidRPr="00113186">
              <w:t>Linear Shift for every 30 minutes interval before 10:30 am</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r w:rsidRPr="00113186">
              <w:t>-0.034</w:t>
            </w:r>
          </w:p>
        </w:tc>
        <w:tc>
          <w:tcPr>
            <w:tcW w:w="454" w:type="pct"/>
            <w:noWrap/>
            <w:hideMark/>
          </w:tcPr>
          <w:p w:rsidR="00040D26" w:rsidRPr="00113186" w:rsidRDefault="00040D26" w:rsidP="00035E4F">
            <w:pPr>
              <w:jc w:val="right"/>
            </w:pPr>
            <w:r w:rsidRPr="00113186">
              <w:t>-0.47</w:t>
            </w: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p>
        </w:tc>
        <w:tc>
          <w:tcPr>
            <w:tcW w:w="464" w:type="pct"/>
            <w:noWrap/>
            <w:hideMark/>
          </w:tcPr>
          <w:p w:rsidR="00040D26" w:rsidRPr="00113186" w:rsidRDefault="00040D26" w:rsidP="00035E4F">
            <w:pPr>
              <w:jc w:val="right"/>
            </w:pPr>
          </w:p>
        </w:tc>
      </w:tr>
      <w:tr w:rsidR="00035E4F" w:rsidRPr="00113186" w:rsidTr="00035E4F">
        <w:trPr>
          <w:trHeight w:val="255"/>
        </w:trPr>
        <w:tc>
          <w:tcPr>
            <w:tcW w:w="2870" w:type="pct"/>
            <w:noWrap/>
            <w:hideMark/>
          </w:tcPr>
          <w:p w:rsidR="00040D26" w:rsidRPr="00113186" w:rsidRDefault="00040D26" w:rsidP="00035E4F">
            <w:r w:rsidRPr="00113186">
              <w:t xml:space="preserve">Before 11:30 am </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r w:rsidRPr="00113186">
              <w:t>-0.522</w:t>
            </w:r>
          </w:p>
        </w:tc>
        <w:tc>
          <w:tcPr>
            <w:tcW w:w="454" w:type="pct"/>
            <w:noWrap/>
            <w:hideMark/>
          </w:tcPr>
          <w:p w:rsidR="00040D26" w:rsidRPr="00113186" w:rsidRDefault="00040D26" w:rsidP="00035E4F">
            <w:pPr>
              <w:jc w:val="right"/>
            </w:pPr>
            <w:r w:rsidRPr="00113186">
              <w:t>-2.31</w:t>
            </w: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p>
        </w:tc>
        <w:tc>
          <w:tcPr>
            <w:tcW w:w="464" w:type="pct"/>
            <w:noWrap/>
            <w:hideMark/>
          </w:tcPr>
          <w:p w:rsidR="00040D26" w:rsidRPr="00113186" w:rsidRDefault="00040D26" w:rsidP="00035E4F">
            <w:pPr>
              <w:jc w:val="right"/>
            </w:pPr>
          </w:p>
        </w:tc>
      </w:tr>
      <w:tr w:rsidR="00035E4F" w:rsidRPr="00113186" w:rsidTr="00035E4F">
        <w:trPr>
          <w:trHeight w:val="255"/>
        </w:trPr>
        <w:tc>
          <w:tcPr>
            <w:tcW w:w="2870" w:type="pct"/>
            <w:noWrap/>
            <w:hideMark/>
          </w:tcPr>
          <w:p w:rsidR="00040D26" w:rsidRPr="00113186" w:rsidRDefault="00040D26" w:rsidP="00035E4F">
            <w:r w:rsidRPr="00113186">
              <w:t>11:30 am to 1:30 pm</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r w:rsidRPr="00113186">
              <w:t>-0.431</w:t>
            </w:r>
          </w:p>
        </w:tc>
        <w:tc>
          <w:tcPr>
            <w:tcW w:w="454" w:type="pct"/>
            <w:noWrap/>
            <w:hideMark/>
          </w:tcPr>
          <w:p w:rsidR="00040D26" w:rsidRPr="00113186" w:rsidRDefault="00040D26" w:rsidP="00035E4F">
            <w:pPr>
              <w:jc w:val="right"/>
            </w:pPr>
            <w:r w:rsidRPr="00113186">
              <w:t>-2.61</w:t>
            </w: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p>
        </w:tc>
        <w:tc>
          <w:tcPr>
            <w:tcW w:w="464" w:type="pct"/>
            <w:noWrap/>
            <w:hideMark/>
          </w:tcPr>
          <w:p w:rsidR="00040D26" w:rsidRPr="00113186" w:rsidRDefault="00040D26" w:rsidP="00035E4F">
            <w:pPr>
              <w:jc w:val="right"/>
            </w:pPr>
          </w:p>
        </w:tc>
      </w:tr>
      <w:tr w:rsidR="00035E4F" w:rsidRPr="00113186" w:rsidTr="00035E4F">
        <w:trPr>
          <w:trHeight w:val="255"/>
        </w:trPr>
        <w:tc>
          <w:tcPr>
            <w:tcW w:w="2870" w:type="pct"/>
            <w:noWrap/>
            <w:hideMark/>
          </w:tcPr>
          <w:p w:rsidR="00040D26" w:rsidRPr="00113186" w:rsidRDefault="00040D26" w:rsidP="00035E4F">
            <w:r w:rsidRPr="00113186">
              <w:t>1:30 pm to 2:00 pm (reference)</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r w:rsidRPr="00113186">
              <w:t>0.000</w:t>
            </w:r>
          </w:p>
        </w:tc>
        <w:tc>
          <w:tcPr>
            <w:tcW w:w="454" w:type="pct"/>
            <w:noWrap/>
            <w:hideMark/>
          </w:tcPr>
          <w:p w:rsidR="00040D26" w:rsidRPr="00113186" w:rsidRDefault="00040D26" w:rsidP="00035E4F">
            <w:pPr>
              <w:jc w:val="right"/>
            </w:pP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p>
        </w:tc>
        <w:tc>
          <w:tcPr>
            <w:tcW w:w="464" w:type="pct"/>
            <w:noWrap/>
            <w:hideMark/>
          </w:tcPr>
          <w:p w:rsidR="00040D26" w:rsidRPr="00113186" w:rsidRDefault="00040D26" w:rsidP="00035E4F">
            <w:pPr>
              <w:jc w:val="right"/>
            </w:pPr>
          </w:p>
        </w:tc>
      </w:tr>
      <w:tr w:rsidR="00035E4F" w:rsidRPr="00113186" w:rsidTr="00035E4F">
        <w:trPr>
          <w:trHeight w:val="255"/>
        </w:trPr>
        <w:tc>
          <w:tcPr>
            <w:tcW w:w="2870" w:type="pct"/>
            <w:noWrap/>
            <w:hideMark/>
          </w:tcPr>
          <w:p w:rsidR="00040D26" w:rsidRPr="00113186" w:rsidRDefault="00040D26" w:rsidP="00035E4F">
            <w:r w:rsidRPr="00113186">
              <w:t>2:00 pm to 5:00 pm</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r w:rsidRPr="00113186">
              <w:t>-0.078</w:t>
            </w:r>
          </w:p>
        </w:tc>
        <w:tc>
          <w:tcPr>
            <w:tcW w:w="454" w:type="pct"/>
            <w:noWrap/>
            <w:hideMark/>
          </w:tcPr>
          <w:p w:rsidR="00040D26" w:rsidRPr="00113186" w:rsidRDefault="00040D26" w:rsidP="00035E4F">
            <w:pPr>
              <w:jc w:val="right"/>
            </w:pPr>
            <w:r w:rsidRPr="00113186">
              <w:t>-0.48</w:t>
            </w: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p>
        </w:tc>
        <w:tc>
          <w:tcPr>
            <w:tcW w:w="464" w:type="pct"/>
            <w:noWrap/>
            <w:hideMark/>
          </w:tcPr>
          <w:p w:rsidR="00040D26" w:rsidRPr="00113186" w:rsidRDefault="00040D26" w:rsidP="00035E4F">
            <w:pPr>
              <w:jc w:val="right"/>
            </w:pPr>
          </w:p>
        </w:tc>
      </w:tr>
      <w:tr w:rsidR="00035E4F" w:rsidRPr="00113186" w:rsidTr="00035E4F">
        <w:trPr>
          <w:trHeight w:val="255"/>
        </w:trPr>
        <w:tc>
          <w:tcPr>
            <w:tcW w:w="2870" w:type="pct"/>
            <w:noWrap/>
            <w:hideMark/>
          </w:tcPr>
          <w:p w:rsidR="00040D26" w:rsidRPr="00113186" w:rsidRDefault="00040D26" w:rsidP="00035E4F">
            <w:r w:rsidRPr="00113186">
              <w:t>5:00 pm to 6:30 pm</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r w:rsidRPr="00113186">
              <w:t>-0.592</w:t>
            </w:r>
          </w:p>
        </w:tc>
        <w:tc>
          <w:tcPr>
            <w:tcW w:w="454" w:type="pct"/>
            <w:noWrap/>
            <w:hideMark/>
          </w:tcPr>
          <w:p w:rsidR="00040D26" w:rsidRPr="00113186" w:rsidRDefault="00040D26" w:rsidP="00035E4F">
            <w:pPr>
              <w:jc w:val="right"/>
            </w:pPr>
            <w:r w:rsidRPr="00113186">
              <w:t>-2.40</w:t>
            </w: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p>
        </w:tc>
        <w:tc>
          <w:tcPr>
            <w:tcW w:w="464" w:type="pct"/>
            <w:noWrap/>
            <w:hideMark/>
          </w:tcPr>
          <w:p w:rsidR="00040D26" w:rsidRPr="00113186" w:rsidRDefault="00040D26" w:rsidP="00035E4F">
            <w:pPr>
              <w:jc w:val="right"/>
            </w:pPr>
          </w:p>
        </w:tc>
      </w:tr>
      <w:tr w:rsidR="00035E4F" w:rsidRPr="00113186" w:rsidTr="00035E4F">
        <w:trPr>
          <w:trHeight w:val="255"/>
        </w:trPr>
        <w:tc>
          <w:tcPr>
            <w:tcW w:w="2870" w:type="pct"/>
            <w:noWrap/>
            <w:hideMark/>
          </w:tcPr>
          <w:p w:rsidR="00040D26" w:rsidRPr="00113186" w:rsidRDefault="00040D26" w:rsidP="00035E4F">
            <w:r w:rsidRPr="00113186">
              <w:t>6:30 pm to 8:30 pm</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r w:rsidRPr="00113186">
              <w:t>-1.066</w:t>
            </w:r>
          </w:p>
        </w:tc>
        <w:tc>
          <w:tcPr>
            <w:tcW w:w="454" w:type="pct"/>
            <w:noWrap/>
            <w:hideMark/>
          </w:tcPr>
          <w:p w:rsidR="00040D26" w:rsidRPr="00113186" w:rsidRDefault="00040D26" w:rsidP="00035E4F">
            <w:pPr>
              <w:jc w:val="right"/>
            </w:pPr>
            <w:r w:rsidRPr="00113186">
              <w:t>-3.40</w:t>
            </w: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p>
        </w:tc>
        <w:tc>
          <w:tcPr>
            <w:tcW w:w="464" w:type="pct"/>
            <w:noWrap/>
            <w:hideMark/>
          </w:tcPr>
          <w:p w:rsidR="00040D26" w:rsidRPr="00113186" w:rsidRDefault="00040D26" w:rsidP="00035E4F">
            <w:pPr>
              <w:jc w:val="right"/>
            </w:pPr>
          </w:p>
        </w:tc>
      </w:tr>
      <w:tr w:rsidR="00035E4F" w:rsidRPr="00113186" w:rsidTr="00035E4F">
        <w:trPr>
          <w:trHeight w:val="255"/>
        </w:trPr>
        <w:tc>
          <w:tcPr>
            <w:tcW w:w="2870" w:type="pct"/>
            <w:noWrap/>
            <w:hideMark/>
          </w:tcPr>
          <w:p w:rsidR="00040D26" w:rsidRPr="00113186" w:rsidRDefault="00040D26" w:rsidP="00035E4F">
            <w:r w:rsidRPr="00113186">
              <w:t>After 8:30 pm</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r w:rsidRPr="00113186">
              <w:t>-1.642</w:t>
            </w:r>
          </w:p>
        </w:tc>
        <w:tc>
          <w:tcPr>
            <w:tcW w:w="454" w:type="pct"/>
            <w:noWrap/>
            <w:hideMark/>
          </w:tcPr>
          <w:p w:rsidR="00040D26" w:rsidRPr="00113186" w:rsidRDefault="00040D26" w:rsidP="00035E4F">
            <w:pPr>
              <w:jc w:val="right"/>
            </w:pPr>
            <w:r w:rsidRPr="00113186">
              <w:t>-4.13</w:t>
            </w: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p>
        </w:tc>
        <w:tc>
          <w:tcPr>
            <w:tcW w:w="464" w:type="pct"/>
            <w:noWrap/>
            <w:hideMark/>
          </w:tcPr>
          <w:p w:rsidR="00040D26" w:rsidRPr="00113186" w:rsidRDefault="00040D26" w:rsidP="00035E4F">
            <w:pPr>
              <w:jc w:val="right"/>
            </w:pPr>
          </w:p>
        </w:tc>
      </w:tr>
      <w:tr w:rsidR="00035E4F" w:rsidRPr="00113186" w:rsidTr="00035E4F">
        <w:trPr>
          <w:trHeight w:val="255"/>
        </w:trPr>
        <w:tc>
          <w:tcPr>
            <w:tcW w:w="2870" w:type="pct"/>
            <w:noWrap/>
            <w:hideMark/>
          </w:tcPr>
          <w:p w:rsidR="00040D26" w:rsidRPr="00113186" w:rsidRDefault="00040D26" w:rsidP="00035E4F">
            <w:r w:rsidRPr="00113186">
              <w:lastRenderedPageBreak/>
              <w:t>Linear Shift for every 30 minutes interval after 9:00 pm</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r w:rsidRPr="00113186">
              <w:t>-0.524</w:t>
            </w:r>
          </w:p>
        </w:tc>
        <w:tc>
          <w:tcPr>
            <w:tcW w:w="454" w:type="pct"/>
            <w:noWrap/>
            <w:hideMark/>
          </w:tcPr>
          <w:p w:rsidR="00040D26" w:rsidRPr="00113186" w:rsidRDefault="00040D26" w:rsidP="00035E4F">
            <w:pPr>
              <w:jc w:val="right"/>
            </w:pPr>
            <w:r w:rsidRPr="00113186">
              <w:t>-6.76</w:t>
            </w: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p>
        </w:tc>
        <w:tc>
          <w:tcPr>
            <w:tcW w:w="464" w:type="pct"/>
            <w:noWrap/>
            <w:hideMark/>
          </w:tcPr>
          <w:p w:rsidR="00040D26" w:rsidRPr="00113186" w:rsidRDefault="00040D26" w:rsidP="00035E4F">
            <w:pPr>
              <w:jc w:val="right"/>
            </w:pPr>
          </w:p>
        </w:tc>
      </w:tr>
      <w:tr w:rsidR="00035E4F" w:rsidRPr="00113186" w:rsidTr="00035E4F">
        <w:trPr>
          <w:trHeight w:val="255"/>
        </w:trPr>
        <w:tc>
          <w:tcPr>
            <w:tcW w:w="2870" w:type="pct"/>
            <w:noWrap/>
            <w:hideMark/>
          </w:tcPr>
          <w:p w:rsidR="00040D26" w:rsidRPr="00113186" w:rsidRDefault="00040D26" w:rsidP="00035E4F">
            <w:r w:rsidRPr="00113186">
              <w:t>Linear Shift for every 30 minutes interval before 9:30 am</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p>
        </w:tc>
        <w:tc>
          <w:tcPr>
            <w:tcW w:w="454" w:type="pct"/>
            <w:noWrap/>
            <w:hideMark/>
          </w:tcPr>
          <w:p w:rsidR="00040D26" w:rsidRPr="00113186" w:rsidRDefault="00040D26" w:rsidP="00035E4F">
            <w:pPr>
              <w:jc w:val="right"/>
            </w:pP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-0.163</w:t>
            </w:r>
          </w:p>
        </w:tc>
        <w:tc>
          <w:tcPr>
            <w:tcW w:w="464" w:type="pct"/>
            <w:noWrap/>
            <w:hideMark/>
          </w:tcPr>
          <w:p w:rsidR="00040D26" w:rsidRPr="00113186" w:rsidRDefault="00040D26" w:rsidP="00035E4F">
            <w:pPr>
              <w:jc w:val="right"/>
            </w:pPr>
            <w:r w:rsidRPr="00113186">
              <w:t>-2.26</w:t>
            </w:r>
          </w:p>
        </w:tc>
      </w:tr>
      <w:tr w:rsidR="00035E4F" w:rsidRPr="00113186" w:rsidTr="00035E4F">
        <w:trPr>
          <w:trHeight w:val="255"/>
        </w:trPr>
        <w:tc>
          <w:tcPr>
            <w:tcW w:w="2870" w:type="pct"/>
            <w:noWrap/>
            <w:hideMark/>
          </w:tcPr>
          <w:p w:rsidR="00040D26" w:rsidRPr="00113186" w:rsidRDefault="00040D26" w:rsidP="00035E4F">
            <w:r w:rsidRPr="00113186">
              <w:t>Before 10:00 am</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p>
        </w:tc>
        <w:tc>
          <w:tcPr>
            <w:tcW w:w="454" w:type="pct"/>
            <w:noWrap/>
            <w:hideMark/>
          </w:tcPr>
          <w:p w:rsidR="00040D26" w:rsidRPr="00113186" w:rsidRDefault="00040D26" w:rsidP="00035E4F">
            <w:pPr>
              <w:jc w:val="right"/>
            </w:pP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-0.438</w:t>
            </w:r>
          </w:p>
        </w:tc>
        <w:tc>
          <w:tcPr>
            <w:tcW w:w="464" w:type="pct"/>
            <w:noWrap/>
            <w:hideMark/>
          </w:tcPr>
          <w:p w:rsidR="00040D26" w:rsidRPr="00113186" w:rsidRDefault="00040D26" w:rsidP="00035E4F">
            <w:pPr>
              <w:jc w:val="right"/>
            </w:pPr>
            <w:r w:rsidRPr="00113186">
              <w:t>-1.94</w:t>
            </w:r>
          </w:p>
        </w:tc>
      </w:tr>
      <w:tr w:rsidR="00035E4F" w:rsidRPr="00113186" w:rsidTr="00035E4F">
        <w:trPr>
          <w:trHeight w:val="255"/>
        </w:trPr>
        <w:tc>
          <w:tcPr>
            <w:tcW w:w="2870" w:type="pct"/>
            <w:noWrap/>
            <w:hideMark/>
          </w:tcPr>
          <w:p w:rsidR="00040D26" w:rsidRPr="00113186" w:rsidRDefault="00040D26" w:rsidP="00035E4F">
            <w:r w:rsidRPr="00113186">
              <w:t>10:00 am to 11:00 am</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p>
        </w:tc>
        <w:tc>
          <w:tcPr>
            <w:tcW w:w="454" w:type="pct"/>
            <w:noWrap/>
            <w:hideMark/>
          </w:tcPr>
          <w:p w:rsidR="00040D26" w:rsidRPr="00113186" w:rsidRDefault="00040D26" w:rsidP="00035E4F">
            <w:pPr>
              <w:jc w:val="right"/>
            </w:pP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-0.300</w:t>
            </w:r>
          </w:p>
        </w:tc>
        <w:tc>
          <w:tcPr>
            <w:tcW w:w="464" w:type="pct"/>
            <w:noWrap/>
            <w:hideMark/>
          </w:tcPr>
          <w:p w:rsidR="00040D26" w:rsidRPr="00113186" w:rsidRDefault="00040D26" w:rsidP="00035E4F">
            <w:pPr>
              <w:jc w:val="right"/>
            </w:pPr>
            <w:r w:rsidRPr="00113186">
              <w:t>-1.62</w:t>
            </w:r>
          </w:p>
        </w:tc>
      </w:tr>
      <w:tr w:rsidR="00035E4F" w:rsidRPr="00113186" w:rsidTr="00035E4F">
        <w:trPr>
          <w:trHeight w:val="255"/>
        </w:trPr>
        <w:tc>
          <w:tcPr>
            <w:tcW w:w="2870" w:type="pct"/>
            <w:noWrap/>
            <w:hideMark/>
          </w:tcPr>
          <w:p w:rsidR="00040D26" w:rsidRPr="00113186" w:rsidRDefault="00040D26" w:rsidP="00035E4F">
            <w:r w:rsidRPr="00113186">
              <w:t>11:00 am to 11:30 am</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p>
        </w:tc>
        <w:tc>
          <w:tcPr>
            <w:tcW w:w="454" w:type="pct"/>
            <w:noWrap/>
            <w:hideMark/>
          </w:tcPr>
          <w:p w:rsidR="00040D26" w:rsidRPr="00113186" w:rsidRDefault="00040D26" w:rsidP="00035E4F">
            <w:pPr>
              <w:jc w:val="right"/>
            </w:pP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-0.161</w:t>
            </w:r>
          </w:p>
        </w:tc>
        <w:tc>
          <w:tcPr>
            <w:tcW w:w="464" w:type="pct"/>
            <w:noWrap/>
            <w:hideMark/>
          </w:tcPr>
          <w:p w:rsidR="00040D26" w:rsidRPr="00113186" w:rsidRDefault="00040D26" w:rsidP="00035E4F">
            <w:pPr>
              <w:jc w:val="right"/>
            </w:pPr>
            <w:r w:rsidRPr="00113186">
              <w:t>-0.83</w:t>
            </w:r>
          </w:p>
        </w:tc>
      </w:tr>
      <w:tr w:rsidR="00035E4F" w:rsidRPr="00113186" w:rsidTr="00035E4F">
        <w:trPr>
          <w:trHeight w:val="255"/>
        </w:trPr>
        <w:tc>
          <w:tcPr>
            <w:tcW w:w="2870" w:type="pct"/>
            <w:noWrap/>
            <w:hideMark/>
          </w:tcPr>
          <w:p w:rsidR="00040D26" w:rsidRPr="00113186" w:rsidRDefault="00040D26" w:rsidP="00035E4F">
            <w:r w:rsidRPr="00113186">
              <w:t>11:30 am to 12:00 pm</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p>
        </w:tc>
        <w:tc>
          <w:tcPr>
            <w:tcW w:w="454" w:type="pct"/>
            <w:noWrap/>
            <w:hideMark/>
          </w:tcPr>
          <w:p w:rsidR="00040D26" w:rsidRPr="00113186" w:rsidRDefault="00040D26" w:rsidP="00035E4F">
            <w:pPr>
              <w:jc w:val="right"/>
            </w:pP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-0.054</w:t>
            </w:r>
          </w:p>
        </w:tc>
        <w:tc>
          <w:tcPr>
            <w:tcW w:w="464" w:type="pct"/>
            <w:noWrap/>
            <w:hideMark/>
          </w:tcPr>
          <w:p w:rsidR="00040D26" w:rsidRPr="00113186" w:rsidRDefault="00040D26" w:rsidP="00035E4F">
            <w:pPr>
              <w:jc w:val="right"/>
            </w:pPr>
            <w:r w:rsidRPr="00113186">
              <w:t>-0.29</w:t>
            </w:r>
          </w:p>
        </w:tc>
      </w:tr>
      <w:tr w:rsidR="00035E4F" w:rsidRPr="00113186" w:rsidTr="00035E4F">
        <w:trPr>
          <w:trHeight w:val="255"/>
        </w:trPr>
        <w:tc>
          <w:tcPr>
            <w:tcW w:w="2870" w:type="pct"/>
            <w:noWrap/>
            <w:hideMark/>
          </w:tcPr>
          <w:p w:rsidR="00040D26" w:rsidRPr="00113186" w:rsidRDefault="00040D26" w:rsidP="00035E4F">
            <w:r w:rsidRPr="00113186">
              <w:t>12:00 pm to 12:30 pm (Reference)</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p>
        </w:tc>
        <w:tc>
          <w:tcPr>
            <w:tcW w:w="454" w:type="pct"/>
            <w:noWrap/>
            <w:hideMark/>
          </w:tcPr>
          <w:p w:rsidR="00040D26" w:rsidRPr="00113186" w:rsidRDefault="00040D26" w:rsidP="00035E4F">
            <w:pPr>
              <w:jc w:val="right"/>
            </w:pP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0.000</w:t>
            </w:r>
          </w:p>
        </w:tc>
        <w:tc>
          <w:tcPr>
            <w:tcW w:w="464" w:type="pct"/>
            <w:noWrap/>
            <w:hideMark/>
          </w:tcPr>
          <w:p w:rsidR="00040D26" w:rsidRPr="00113186" w:rsidRDefault="00040D26" w:rsidP="00035E4F">
            <w:pPr>
              <w:jc w:val="right"/>
            </w:pPr>
          </w:p>
        </w:tc>
      </w:tr>
      <w:tr w:rsidR="00035E4F" w:rsidRPr="00113186" w:rsidTr="00035E4F">
        <w:trPr>
          <w:trHeight w:val="255"/>
        </w:trPr>
        <w:tc>
          <w:tcPr>
            <w:tcW w:w="2870" w:type="pct"/>
            <w:noWrap/>
            <w:hideMark/>
          </w:tcPr>
          <w:p w:rsidR="00040D26" w:rsidRPr="00113186" w:rsidRDefault="00040D26" w:rsidP="00035E4F">
            <w:r w:rsidRPr="00113186">
              <w:t>12:30 pm to 4:30 pm</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p>
        </w:tc>
        <w:tc>
          <w:tcPr>
            <w:tcW w:w="454" w:type="pct"/>
            <w:noWrap/>
            <w:hideMark/>
          </w:tcPr>
          <w:p w:rsidR="00040D26" w:rsidRPr="00113186" w:rsidRDefault="00040D26" w:rsidP="00035E4F">
            <w:pPr>
              <w:jc w:val="right"/>
            </w:pP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-0.140</w:t>
            </w:r>
          </w:p>
        </w:tc>
        <w:tc>
          <w:tcPr>
            <w:tcW w:w="464" w:type="pct"/>
            <w:noWrap/>
            <w:hideMark/>
          </w:tcPr>
          <w:p w:rsidR="00040D26" w:rsidRPr="00113186" w:rsidRDefault="00040D26" w:rsidP="00035E4F">
            <w:pPr>
              <w:jc w:val="right"/>
            </w:pPr>
            <w:r w:rsidRPr="00113186">
              <w:t>-0.90</w:t>
            </w:r>
          </w:p>
        </w:tc>
      </w:tr>
      <w:tr w:rsidR="00035E4F" w:rsidRPr="00113186" w:rsidTr="00035E4F">
        <w:trPr>
          <w:trHeight w:val="255"/>
        </w:trPr>
        <w:tc>
          <w:tcPr>
            <w:tcW w:w="2870" w:type="pct"/>
            <w:noWrap/>
            <w:hideMark/>
          </w:tcPr>
          <w:p w:rsidR="00040D26" w:rsidRPr="00113186" w:rsidRDefault="00040D26" w:rsidP="00035E4F">
            <w:r w:rsidRPr="00113186">
              <w:t>4:30 pm to 5:30 pm</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p>
        </w:tc>
        <w:tc>
          <w:tcPr>
            <w:tcW w:w="454" w:type="pct"/>
            <w:noWrap/>
            <w:hideMark/>
          </w:tcPr>
          <w:p w:rsidR="00040D26" w:rsidRPr="00113186" w:rsidRDefault="00040D26" w:rsidP="00035E4F">
            <w:pPr>
              <w:jc w:val="right"/>
            </w:pP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-0.561</w:t>
            </w:r>
          </w:p>
        </w:tc>
        <w:tc>
          <w:tcPr>
            <w:tcW w:w="464" w:type="pct"/>
            <w:noWrap/>
            <w:hideMark/>
          </w:tcPr>
          <w:p w:rsidR="00040D26" w:rsidRPr="00113186" w:rsidRDefault="00040D26" w:rsidP="00035E4F">
            <w:pPr>
              <w:jc w:val="right"/>
            </w:pPr>
            <w:r w:rsidRPr="00113186">
              <w:t>-2.77</w:t>
            </w:r>
          </w:p>
        </w:tc>
      </w:tr>
      <w:tr w:rsidR="00035E4F" w:rsidRPr="00113186" w:rsidTr="00035E4F">
        <w:trPr>
          <w:trHeight w:val="255"/>
        </w:trPr>
        <w:tc>
          <w:tcPr>
            <w:tcW w:w="2870" w:type="pct"/>
            <w:noWrap/>
            <w:hideMark/>
          </w:tcPr>
          <w:p w:rsidR="00040D26" w:rsidRPr="00113186" w:rsidRDefault="00040D26" w:rsidP="00035E4F">
            <w:r w:rsidRPr="00113186">
              <w:t xml:space="preserve">After 5:30 pm </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p>
        </w:tc>
        <w:tc>
          <w:tcPr>
            <w:tcW w:w="454" w:type="pct"/>
            <w:noWrap/>
            <w:hideMark/>
          </w:tcPr>
          <w:p w:rsidR="00040D26" w:rsidRPr="00113186" w:rsidRDefault="00040D26" w:rsidP="00035E4F">
            <w:pPr>
              <w:jc w:val="right"/>
            </w:pP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-1.102</w:t>
            </w:r>
          </w:p>
        </w:tc>
        <w:tc>
          <w:tcPr>
            <w:tcW w:w="464" w:type="pct"/>
            <w:noWrap/>
            <w:hideMark/>
          </w:tcPr>
          <w:p w:rsidR="00040D26" w:rsidRPr="00113186" w:rsidRDefault="00040D26" w:rsidP="00035E4F">
            <w:pPr>
              <w:jc w:val="right"/>
            </w:pPr>
            <w:r w:rsidRPr="00113186">
              <w:t>-5.34</w:t>
            </w:r>
          </w:p>
        </w:tc>
      </w:tr>
      <w:tr w:rsidR="00035E4F" w:rsidRPr="00113186" w:rsidTr="00035E4F">
        <w:trPr>
          <w:trHeight w:val="255"/>
        </w:trPr>
        <w:tc>
          <w:tcPr>
            <w:tcW w:w="2870" w:type="pct"/>
            <w:noWrap/>
            <w:hideMark/>
          </w:tcPr>
          <w:p w:rsidR="00040D26" w:rsidRPr="00113186" w:rsidRDefault="00040D26" w:rsidP="00035E4F">
            <w:r w:rsidRPr="00113186">
              <w:t>Linear Shift for every 30 minutes intervals after 6:00 pm</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p>
        </w:tc>
        <w:tc>
          <w:tcPr>
            <w:tcW w:w="454" w:type="pct"/>
            <w:noWrap/>
            <w:hideMark/>
          </w:tcPr>
          <w:p w:rsidR="00040D26" w:rsidRPr="00113186" w:rsidRDefault="00040D26" w:rsidP="00035E4F">
            <w:pPr>
              <w:jc w:val="right"/>
            </w:pP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-0.146</w:t>
            </w:r>
          </w:p>
        </w:tc>
        <w:tc>
          <w:tcPr>
            <w:tcW w:w="464" w:type="pct"/>
            <w:noWrap/>
            <w:hideMark/>
          </w:tcPr>
          <w:p w:rsidR="00040D26" w:rsidRPr="00113186" w:rsidRDefault="00040D26" w:rsidP="00035E4F">
            <w:pPr>
              <w:jc w:val="right"/>
            </w:pPr>
            <w:r w:rsidRPr="00113186">
              <w:t>-5.22</w:t>
            </w:r>
          </w:p>
        </w:tc>
      </w:tr>
      <w:tr w:rsidR="00035E4F" w:rsidRPr="00113186" w:rsidTr="00035E4F">
        <w:trPr>
          <w:trHeight w:val="255"/>
        </w:trPr>
        <w:tc>
          <w:tcPr>
            <w:tcW w:w="2870" w:type="pct"/>
            <w:shd w:val="clear" w:color="auto" w:fill="72B6E5" w:themeFill="accent1" w:themeFillTint="99"/>
            <w:noWrap/>
            <w:hideMark/>
          </w:tcPr>
          <w:p w:rsidR="00040D26" w:rsidRPr="00035E4F" w:rsidRDefault="00040D26" w:rsidP="00035E4F">
            <w:pPr>
              <w:rPr>
                <w:b/>
                <w:bCs/>
              </w:rPr>
            </w:pPr>
            <w:r w:rsidRPr="00035E4F">
              <w:rPr>
                <w:b/>
                <w:bCs/>
              </w:rPr>
              <w:t>Duration Constants</w:t>
            </w:r>
          </w:p>
        </w:tc>
        <w:tc>
          <w:tcPr>
            <w:tcW w:w="98" w:type="pct"/>
            <w:shd w:val="clear" w:color="auto" w:fill="FFFFFF" w:themeFill="background1"/>
            <w:noWrap/>
            <w:hideMark/>
          </w:tcPr>
          <w:p w:rsidR="00040D26" w:rsidRPr="00035E4F" w:rsidRDefault="00040D26" w:rsidP="00035E4F">
            <w:pPr>
              <w:rPr>
                <w:b/>
              </w:rPr>
            </w:pPr>
          </w:p>
        </w:tc>
        <w:tc>
          <w:tcPr>
            <w:tcW w:w="508" w:type="pct"/>
            <w:shd w:val="clear" w:color="auto" w:fill="72B6E5" w:themeFill="accent1" w:themeFillTint="99"/>
            <w:noWrap/>
            <w:hideMark/>
          </w:tcPr>
          <w:p w:rsidR="00040D26" w:rsidRPr="00035E4F" w:rsidRDefault="00040D26" w:rsidP="00035E4F">
            <w:pPr>
              <w:jc w:val="right"/>
              <w:rPr>
                <w:b/>
                <w:bCs/>
              </w:rPr>
            </w:pPr>
            <w:r w:rsidRPr="00035E4F">
              <w:rPr>
                <w:b/>
                <w:bCs/>
              </w:rPr>
              <w:t> </w:t>
            </w:r>
          </w:p>
        </w:tc>
        <w:tc>
          <w:tcPr>
            <w:tcW w:w="454" w:type="pct"/>
            <w:shd w:val="clear" w:color="auto" w:fill="72B6E5" w:themeFill="accent1" w:themeFillTint="99"/>
            <w:noWrap/>
            <w:hideMark/>
          </w:tcPr>
          <w:p w:rsidR="00040D26" w:rsidRPr="00035E4F" w:rsidRDefault="00040D26" w:rsidP="00035E4F">
            <w:pPr>
              <w:jc w:val="right"/>
              <w:rPr>
                <w:b/>
                <w:bCs/>
              </w:rPr>
            </w:pPr>
            <w:r w:rsidRPr="00035E4F">
              <w:rPr>
                <w:b/>
                <w:bCs/>
              </w:rPr>
              <w:t> </w:t>
            </w:r>
          </w:p>
        </w:tc>
        <w:tc>
          <w:tcPr>
            <w:tcW w:w="98" w:type="pct"/>
            <w:shd w:val="clear" w:color="auto" w:fill="72B6E5" w:themeFill="accent1" w:themeFillTint="99"/>
            <w:noWrap/>
            <w:hideMark/>
          </w:tcPr>
          <w:p w:rsidR="00040D26" w:rsidRPr="00035E4F" w:rsidRDefault="00040D26" w:rsidP="00035E4F">
            <w:pPr>
              <w:jc w:val="right"/>
              <w:rPr>
                <w:b/>
              </w:rPr>
            </w:pPr>
          </w:p>
        </w:tc>
        <w:tc>
          <w:tcPr>
            <w:tcW w:w="508" w:type="pct"/>
            <w:shd w:val="clear" w:color="auto" w:fill="72B6E5" w:themeFill="accent1" w:themeFillTint="99"/>
            <w:noWrap/>
            <w:hideMark/>
          </w:tcPr>
          <w:p w:rsidR="00040D26" w:rsidRPr="00035E4F" w:rsidRDefault="00040D26" w:rsidP="00035E4F">
            <w:pPr>
              <w:jc w:val="right"/>
              <w:rPr>
                <w:b/>
                <w:bCs/>
              </w:rPr>
            </w:pPr>
            <w:r w:rsidRPr="00035E4F">
              <w:rPr>
                <w:b/>
                <w:bCs/>
              </w:rPr>
              <w:t> </w:t>
            </w:r>
          </w:p>
        </w:tc>
        <w:tc>
          <w:tcPr>
            <w:tcW w:w="464" w:type="pct"/>
            <w:shd w:val="clear" w:color="auto" w:fill="72B6E5" w:themeFill="accent1" w:themeFillTint="99"/>
            <w:noWrap/>
            <w:hideMark/>
          </w:tcPr>
          <w:p w:rsidR="00040D26" w:rsidRPr="00035E4F" w:rsidRDefault="00040D26" w:rsidP="00035E4F">
            <w:pPr>
              <w:jc w:val="right"/>
              <w:rPr>
                <w:b/>
                <w:bCs/>
              </w:rPr>
            </w:pPr>
            <w:r w:rsidRPr="00035E4F">
              <w:rPr>
                <w:b/>
                <w:bCs/>
              </w:rPr>
              <w:t> </w:t>
            </w:r>
          </w:p>
        </w:tc>
      </w:tr>
      <w:tr w:rsidR="00035E4F" w:rsidRPr="00113186" w:rsidTr="00035E4F">
        <w:trPr>
          <w:trHeight w:val="255"/>
        </w:trPr>
        <w:tc>
          <w:tcPr>
            <w:tcW w:w="2870" w:type="pct"/>
            <w:noWrap/>
            <w:hideMark/>
          </w:tcPr>
          <w:p w:rsidR="00040D26" w:rsidRPr="00113186" w:rsidRDefault="00040D26" w:rsidP="00035E4F">
            <w:r w:rsidRPr="00113186">
              <w:t>0 hours</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r w:rsidRPr="00113186">
              <w:t>-0.589</w:t>
            </w:r>
          </w:p>
        </w:tc>
        <w:tc>
          <w:tcPr>
            <w:tcW w:w="454" w:type="pct"/>
            <w:noWrap/>
            <w:hideMark/>
          </w:tcPr>
          <w:p w:rsidR="00040D26" w:rsidRPr="00113186" w:rsidRDefault="00040D26" w:rsidP="00035E4F">
            <w:pPr>
              <w:jc w:val="right"/>
            </w:pPr>
            <w:r w:rsidRPr="00113186">
              <w:t>-2.92</w:t>
            </w: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0.082</w:t>
            </w:r>
          </w:p>
        </w:tc>
        <w:tc>
          <w:tcPr>
            <w:tcW w:w="464" w:type="pct"/>
            <w:noWrap/>
            <w:hideMark/>
          </w:tcPr>
          <w:p w:rsidR="00040D26" w:rsidRPr="00113186" w:rsidRDefault="00040D26" w:rsidP="00035E4F">
            <w:pPr>
              <w:jc w:val="right"/>
            </w:pPr>
            <w:r w:rsidRPr="00113186">
              <w:t>0.39</w:t>
            </w:r>
          </w:p>
        </w:tc>
      </w:tr>
      <w:tr w:rsidR="00035E4F" w:rsidRPr="00113186" w:rsidTr="00035E4F">
        <w:trPr>
          <w:trHeight w:val="255"/>
        </w:trPr>
        <w:tc>
          <w:tcPr>
            <w:tcW w:w="2870" w:type="pct"/>
            <w:noWrap/>
            <w:hideMark/>
          </w:tcPr>
          <w:p w:rsidR="00040D26" w:rsidRPr="00113186" w:rsidRDefault="00040D26" w:rsidP="00035E4F">
            <w:r w:rsidRPr="00113186">
              <w:t>0.5 hours</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p>
        </w:tc>
        <w:tc>
          <w:tcPr>
            <w:tcW w:w="454" w:type="pct"/>
            <w:noWrap/>
            <w:hideMark/>
          </w:tcPr>
          <w:p w:rsidR="00040D26" w:rsidRPr="00113186" w:rsidRDefault="00040D26" w:rsidP="00035E4F">
            <w:pPr>
              <w:jc w:val="right"/>
            </w:pP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p>
        </w:tc>
        <w:tc>
          <w:tcPr>
            <w:tcW w:w="464" w:type="pct"/>
            <w:noWrap/>
            <w:hideMark/>
          </w:tcPr>
          <w:p w:rsidR="00040D26" w:rsidRPr="00113186" w:rsidRDefault="00040D26" w:rsidP="00035E4F">
            <w:pPr>
              <w:jc w:val="right"/>
            </w:pPr>
          </w:p>
        </w:tc>
      </w:tr>
      <w:tr w:rsidR="00035E4F" w:rsidRPr="00113186" w:rsidTr="00035E4F">
        <w:trPr>
          <w:trHeight w:val="255"/>
        </w:trPr>
        <w:tc>
          <w:tcPr>
            <w:tcW w:w="2870" w:type="pct"/>
            <w:noWrap/>
            <w:hideMark/>
          </w:tcPr>
          <w:p w:rsidR="00040D26" w:rsidRPr="00113186" w:rsidRDefault="00040D26" w:rsidP="00035E4F">
            <w:r w:rsidRPr="00113186">
              <w:t>1 hours</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p>
        </w:tc>
        <w:tc>
          <w:tcPr>
            <w:tcW w:w="454" w:type="pct"/>
            <w:noWrap/>
            <w:hideMark/>
          </w:tcPr>
          <w:p w:rsidR="00040D26" w:rsidRPr="00113186" w:rsidRDefault="00040D26" w:rsidP="00035E4F">
            <w:pPr>
              <w:jc w:val="right"/>
            </w:pP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-0.225</w:t>
            </w:r>
          </w:p>
        </w:tc>
        <w:tc>
          <w:tcPr>
            <w:tcW w:w="464" w:type="pct"/>
            <w:noWrap/>
            <w:hideMark/>
          </w:tcPr>
          <w:p w:rsidR="00040D26" w:rsidRPr="00113186" w:rsidRDefault="00040D26" w:rsidP="00035E4F">
            <w:pPr>
              <w:jc w:val="right"/>
            </w:pPr>
            <w:r w:rsidRPr="00113186">
              <w:t>-2.22</w:t>
            </w:r>
          </w:p>
        </w:tc>
      </w:tr>
      <w:tr w:rsidR="00035E4F" w:rsidRPr="00113186" w:rsidTr="00035E4F">
        <w:trPr>
          <w:trHeight w:val="255"/>
        </w:trPr>
        <w:tc>
          <w:tcPr>
            <w:tcW w:w="2870" w:type="pct"/>
            <w:noWrap/>
            <w:hideMark/>
          </w:tcPr>
          <w:p w:rsidR="00040D26" w:rsidRPr="00113186" w:rsidRDefault="00040D26" w:rsidP="00035E4F">
            <w:r w:rsidRPr="00113186">
              <w:t>1.5 hours</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r w:rsidRPr="00113186">
              <w:t>-0.460</w:t>
            </w:r>
          </w:p>
        </w:tc>
        <w:tc>
          <w:tcPr>
            <w:tcW w:w="454" w:type="pct"/>
            <w:noWrap/>
            <w:hideMark/>
          </w:tcPr>
          <w:p w:rsidR="00040D26" w:rsidRPr="00113186" w:rsidRDefault="00040D26" w:rsidP="00035E4F">
            <w:pPr>
              <w:jc w:val="right"/>
            </w:pPr>
            <w:r w:rsidRPr="00113186">
              <w:t>-4.81</w:t>
            </w: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-0.225</w:t>
            </w:r>
          </w:p>
        </w:tc>
        <w:tc>
          <w:tcPr>
            <w:tcW w:w="464" w:type="pct"/>
            <w:noWrap/>
            <w:hideMark/>
          </w:tcPr>
          <w:p w:rsidR="00040D26" w:rsidRPr="00113186" w:rsidRDefault="00040D26" w:rsidP="00035E4F">
            <w:pPr>
              <w:jc w:val="right"/>
            </w:pPr>
            <w:r w:rsidRPr="00113186">
              <w:t>-2.22</w:t>
            </w:r>
          </w:p>
        </w:tc>
      </w:tr>
      <w:tr w:rsidR="00035E4F" w:rsidRPr="00113186" w:rsidTr="00035E4F">
        <w:trPr>
          <w:trHeight w:val="255"/>
        </w:trPr>
        <w:tc>
          <w:tcPr>
            <w:tcW w:w="2870" w:type="pct"/>
            <w:noWrap/>
            <w:hideMark/>
          </w:tcPr>
          <w:p w:rsidR="00040D26" w:rsidRPr="00113186" w:rsidRDefault="00040D26" w:rsidP="00035E4F">
            <w:r w:rsidRPr="00113186">
              <w:t>2 hours</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r w:rsidRPr="00113186">
              <w:t>-0.935</w:t>
            </w:r>
          </w:p>
        </w:tc>
        <w:tc>
          <w:tcPr>
            <w:tcW w:w="454" w:type="pct"/>
            <w:noWrap/>
            <w:hideMark/>
          </w:tcPr>
          <w:p w:rsidR="00040D26" w:rsidRPr="00113186" w:rsidRDefault="00040D26" w:rsidP="00035E4F">
            <w:pPr>
              <w:jc w:val="right"/>
            </w:pPr>
            <w:r w:rsidRPr="00113186">
              <w:t>-7.60</w:t>
            </w: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-0.535</w:t>
            </w:r>
          </w:p>
        </w:tc>
        <w:tc>
          <w:tcPr>
            <w:tcW w:w="464" w:type="pct"/>
            <w:noWrap/>
            <w:hideMark/>
          </w:tcPr>
          <w:p w:rsidR="00040D26" w:rsidRPr="00113186" w:rsidRDefault="00040D26" w:rsidP="00035E4F">
            <w:pPr>
              <w:jc w:val="right"/>
            </w:pPr>
            <w:r w:rsidRPr="00113186">
              <w:t>-3.99</w:t>
            </w:r>
          </w:p>
        </w:tc>
      </w:tr>
      <w:tr w:rsidR="00035E4F" w:rsidRPr="00113186" w:rsidTr="00035E4F">
        <w:trPr>
          <w:trHeight w:val="255"/>
        </w:trPr>
        <w:tc>
          <w:tcPr>
            <w:tcW w:w="2870" w:type="pct"/>
            <w:noWrap/>
            <w:hideMark/>
          </w:tcPr>
          <w:p w:rsidR="00040D26" w:rsidRPr="00113186" w:rsidRDefault="00040D26" w:rsidP="00035E4F">
            <w:r w:rsidRPr="00113186">
              <w:t>2.5 hours or more</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r w:rsidRPr="00113186">
              <w:t>-1.611</w:t>
            </w:r>
          </w:p>
        </w:tc>
        <w:tc>
          <w:tcPr>
            <w:tcW w:w="454" w:type="pct"/>
            <w:noWrap/>
            <w:hideMark/>
          </w:tcPr>
          <w:p w:rsidR="00040D26" w:rsidRPr="00113186" w:rsidRDefault="00040D26" w:rsidP="00035E4F">
            <w:pPr>
              <w:jc w:val="right"/>
            </w:pPr>
            <w:r w:rsidRPr="00113186">
              <w:t>-11.65</w:t>
            </w: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-0.847</w:t>
            </w:r>
          </w:p>
        </w:tc>
        <w:tc>
          <w:tcPr>
            <w:tcW w:w="464" w:type="pct"/>
            <w:noWrap/>
            <w:hideMark/>
          </w:tcPr>
          <w:p w:rsidR="00040D26" w:rsidRPr="00113186" w:rsidRDefault="00040D26" w:rsidP="00035E4F">
            <w:pPr>
              <w:jc w:val="right"/>
            </w:pPr>
            <w:r w:rsidRPr="00113186">
              <w:t>-6.43</w:t>
            </w:r>
          </w:p>
        </w:tc>
      </w:tr>
      <w:tr w:rsidR="00035E4F" w:rsidRPr="00113186" w:rsidTr="00035E4F">
        <w:trPr>
          <w:trHeight w:val="255"/>
        </w:trPr>
        <w:tc>
          <w:tcPr>
            <w:tcW w:w="2870" w:type="pct"/>
            <w:noWrap/>
            <w:hideMark/>
          </w:tcPr>
          <w:p w:rsidR="00040D26" w:rsidRPr="00113186" w:rsidRDefault="00040D26" w:rsidP="00035E4F">
            <w:r w:rsidRPr="00113186">
              <w:t>Linear Shift for every 30 minutes over 2.5 hours</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r w:rsidRPr="00113186">
              <w:t>-0.503</w:t>
            </w:r>
          </w:p>
        </w:tc>
        <w:tc>
          <w:tcPr>
            <w:tcW w:w="454" w:type="pct"/>
            <w:noWrap/>
            <w:hideMark/>
          </w:tcPr>
          <w:p w:rsidR="00040D26" w:rsidRPr="00113186" w:rsidRDefault="00040D26" w:rsidP="00035E4F">
            <w:pPr>
              <w:jc w:val="right"/>
            </w:pPr>
            <w:r w:rsidRPr="00113186">
              <w:t>-10.30</w:t>
            </w: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-0.406</w:t>
            </w:r>
          </w:p>
        </w:tc>
        <w:tc>
          <w:tcPr>
            <w:tcW w:w="464" w:type="pct"/>
            <w:noWrap/>
            <w:hideMark/>
          </w:tcPr>
          <w:p w:rsidR="00040D26" w:rsidRPr="00113186" w:rsidRDefault="00040D26" w:rsidP="00035E4F">
            <w:pPr>
              <w:jc w:val="right"/>
            </w:pPr>
            <w:r w:rsidRPr="00113186">
              <w:t>-11.29</w:t>
            </w:r>
          </w:p>
        </w:tc>
      </w:tr>
      <w:tr w:rsidR="00035E4F" w:rsidRPr="00113186" w:rsidTr="00035E4F">
        <w:trPr>
          <w:trHeight w:val="255"/>
        </w:trPr>
        <w:tc>
          <w:tcPr>
            <w:tcW w:w="2870" w:type="pct"/>
            <w:shd w:val="clear" w:color="auto" w:fill="72B6E5" w:themeFill="accent1" w:themeFillTint="99"/>
            <w:noWrap/>
            <w:hideMark/>
          </w:tcPr>
          <w:p w:rsidR="00040D26" w:rsidRPr="00035E4F" w:rsidRDefault="00040D26" w:rsidP="00035E4F">
            <w:pPr>
              <w:rPr>
                <w:b/>
                <w:bCs/>
              </w:rPr>
            </w:pPr>
            <w:r w:rsidRPr="00035E4F">
              <w:rPr>
                <w:b/>
                <w:bCs/>
              </w:rPr>
              <w:t>Household Variables</w:t>
            </w:r>
          </w:p>
        </w:tc>
        <w:tc>
          <w:tcPr>
            <w:tcW w:w="98" w:type="pct"/>
            <w:shd w:val="clear" w:color="auto" w:fill="FFFFFF" w:themeFill="background1"/>
            <w:noWrap/>
            <w:hideMark/>
          </w:tcPr>
          <w:p w:rsidR="00040D26" w:rsidRPr="00035E4F" w:rsidRDefault="00040D26" w:rsidP="00035E4F">
            <w:pPr>
              <w:rPr>
                <w:b/>
              </w:rPr>
            </w:pPr>
          </w:p>
        </w:tc>
        <w:tc>
          <w:tcPr>
            <w:tcW w:w="508" w:type="pct"/>
            <w:shd w:val="clear" w:color="auto" w:fill="72B6E5" w:themeFill="accent1" w:themeFillTint="99"/>
            <w:noWrap/>
            <w:hideMark/>
          </w:tcPr>
          <w:p w:rsidR="00040D26" w:rsidRPr="00035E4F" w:rsidRDefault="00040D26" w:rsidP="00035E4F">
            <w:pPr>
              <w:jc w:val="right"/>
              <w:rPr>
                <w:b/>
                <w:bCs/>
              </w:rPr>
            </w:pPr>
            <w:r w:rsidRPr="00035E4F">
              <w:rPr>
                <w:b/>
                <w:bCs/>
              </w:rPr>
              <w:t> </w:t>
            </w:r>
          </w:p>
        </w:tc>
        <w:tc>
          <w:tcPr>
            <w:tcW w:w="454" w:type="pct"/>
            <w:shd w:val="clear" w:color="auto" w:fill="72B6E5" w:themeFill="accent1" w:themeFillTint="99"/>
            <w:noWrap/>
            <w:hideMark/>
          </w:tcPr>
          <w:p w:rsidR="00040D26" w:rsidRPr="00035E4F" w:rsidRDefault="00040D26" w:rsidP="00035E4F">
            <w:pPr>
              <w:jc w:val="right"/>
              <w:rPr>
                <w:b/>
                <w:bCs/>
              </w:rPr>
            </w:pPr>
            <w:r w:rsidRPr="00035E4F">
              <w:rPr>
                <w:b/>
                <w:bCs/>
              </w:rPr>
              <w:t> </w:t>
            </w:r>
          </w:p>
        </w:tc>
        <w:tc>
          <w:tcPr>
            <w:tcW w:w="98" w:type="pct"/>
            <w:shd w:val="clear" w:color="auto" w:fill="72B6E5" w:themeFill="accent1" w:themeFillTint="99"/>
            <w:noWrap/>
            <w:hideMark/>
          </w:tcPr>
          <w:p w:rsidR="00040D26" w:rsidRPr="00035E4F" w:rsidRDefault="00040D26" w:rsidP="00035E4F">
            <w:pPr>
              <w:jc w:val="right"/>
              <w:rPr>
                <w:b/>
              </w:rPr>
            </w:pPr>
          </w:p>
        </w:tc>
        <w:tc>
          <w:tcPr>
            <w:tcW w:w="508" w:type="pct"/>
            <w:shd w:val="clear" w:color="auto" w:fill="72B6E5" w:themeFill="accent1" w:themeFillTint="99"/>
            <w:noWrap/>
            <w:hideMark/>
          </w:tcPr>
          <w:p w:rsidR="00040D26" w:rsidRPr="00035E4F" w:rsidRDefault="00040D26" w:rsidP="00035E4F">
            <w:pPr>
              <w:jc w:val="right"/>
              <w:rPr>
                <w:b/>
                <w:bCs/>
              </w:rPr>
            </w:pPr>
            <w:r w:rsidRPr="00035E4F">
              <w:rPr>
                <w:b/>
                <w:bCs/>
              </w:rPr>
              <w:t> </w:t>
            </w:r>
          </w:p>
        </w:tc>
        <w:tc>
          <w:tcPr>
            <w:tcW w:w="464" w:type="pct"/>
            <w:shd w:val="clear" w:color="auto" w:fill="72B6E5" w:themeFill="accent1" w:themeFillTint="99"/>
            <w:noWrap/>
            <w:hideMark/>
          </w:tcPr>
          <w:p w:rsidR="00040D26" w:rsidRPr="00035E4F" w:rsidRDefault="00040D26" w:rsidP="00035E4F">
            <w:pPr>
              <w:jc w:val="right"/>
              <w:rPr>
                <w:b/>
                <w:bCs/>
              </w:rPr>
            </w:pPr>
            <w:r w:rsidRPr="00035E4F">
              <w:rPr>
                <w:b/>
                <w:bCs/>
              </w:rPr>
              <w:t> </w:t>
            </w:r>
          </w:p>
        </w:tc>
      </w:tr>
      <w:tr w:rsidR="00035E4F" w:rsidRPr="00113186" w:rsidTr="00035E4F">
        <w:trPr>
          <w:trHeight w:val="255"/>
        </w:trPr>
        <w:tc>
          <w:tcPr>
            <w:tcW w:w="2870" w:type="pct"/>
            <w:noWrap/>
            <w:hideMark/>
          </w:tcPr>
          <w:p w:rsidR="00040D26" w:rsidRPr="00035E4F" w:rsidRDefault="00040D26" w:rsidP="00035E4F">
            <w:pPr>
              <w:rPr>
                <w:b/>
                <w:bCs/>
                <w:i/>
                <w:iCs/>
              </w:rPr>
            </w:pPr>
            <w:r w:rsidRPr="00035E4F">
              <w:rPr>
                <w:b/>
                <w:bCs/>
                <w:i/>
                <w:iCs/>
              </w:rPr>
              <w:t>Low Income (&lt;=$29,999)</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p>
        </w:tc>
        <w:tc>
          <w:tcPr>
            <w:tcW w:w="454" w:type="pct"/>
            <w:noWrap/>
            <w:hideMark/>
          </w:tcPr>
          <w:p w:rsidR="00040D26" w:rsidRPr="00113186" w:rsidRDefault="00040D26" w:rsidP="00035E4F">
            <w:pPr>
              <w:jc w:val="right"/>
            </w:pP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p>
        </w:tc>
        <w:tc>
          <w:tcPr>
            <w:tcW w:w="464" w:type="pct"/>
            <w:noWrap/>
            <w:hideMark/>
          </w:tcPr>
          <w:p w:rsidR="00040D26" w:rsidRPr="00113186" w:rsidRDefault="00040D26" w:rsidP="00035E4F">
            <w:pPr>
              <w:jc w:val="right"/>
            </w:pPr>
          </w:p>
        </w:tc>
      </w:tr>
      <w:tr w:rsidR="00035E4F" w:rsidRPr="00113186" w:rsidTr="00035E4F">
        <w:trPr>
          <w:trHeight w:val="255"/>
        </w:trPr>
        <w:tc>
          <w:tcPr>
            <w:tcW w:w="2870" w:type="pct"/>
            <w:noWrap/>
            <w:hideMark/>
          </w:tcPr>
          <w:p w:rsidR="00040D26" w:rsidRPr="00113186" w:rsidRDefault="00040D26" w:rsidP="00035E4F">
            <w:r w:rsidRPr="00113186">
              <w:t>Departure after 10:30 pm (Linear Shift)</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r w:rsidRPr="00113186">
              <w:t>-0.025</w:t>
            </w:r>
          </w:p>
        </w:tc>
        <w:tc>
          <w:tcPr>
            <w:tcW w:w="454" w:type="pct"/>
            <w:noWrap/>
            <w:hideMark/>
          </w:tcPr>
          <w:p w:rsidR="00040D26" w:rsidRPr="00113186" w:rsidRDefault="00040D26" w:rsidP="00035E4F">
            <w:pPr>
              <w:jc w:val="right"/>
            </w:pPr>
            <w:r w:rsidRPr="00113186">
              <w:t>-2.01</w:t>
            </w: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-0.025</w:t>
            </w:r>
          </w:p>
        </w:tc>
        <w:tc>
          <w:tcPr>
            <w:tcW w:w="464" w:type="pct"/>
            <w:noWrap/>
            <w:hideMark/>
          </w:tcPr>
          <w:p w:rsidR="00040D26" w:rsidRPr="00113186" w:rsidRDefault="00040D26" w:rsidP="00035E4F">
            <w:pPr>
              <w:jc w:val="right"/>
            </w:pPr>
            <w:r w:rsidRPr="00113186">
              <w:t>-2.01</w:t>
            </w:r>
          </w:p>
        </w:tc>
      </w:tr>
      <w:tr w:rsidR="00035E4F" w:rsidRPr="00113186" w:rsidTr="00035E4F">
        <w:trPr>
          <w:trHeight w:val="255"/>
        </w:trPr>
        <w:tc>
          <w:tcPr>
            <w:tcW w:w="2870" w:type="pct"/>
            <w:noWrap/>
            <w:hideMark/>
          </w:tcPr>
          <w:p w:rsidR="00040D26" w:rsidRPr="00113186" w:rsidRDefault="00040D26" w:rsidP="00035E4F">
            <w:r w:rsidRPr="00113186">
              <w:t>Duration Shift for every 30 minutes over 1 hour</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r w:rsidRPr="00113186">
              <w:t>0.082</w:t>
            </w:r>
          </w:p>
        </w:tc>
        <w:tc>
          <w:tcPr>
            <w:tcW w:w="454" w:type="pct"/>
            <w:noWrap/>
            <w:hideMark/>
          </w:tcPr>
          <w:p w:rsidR="00040D26" w:rsidRPr="00113186" w:rsidRDefault="00040D26" w:rsidP="00035E4F">
            <w:pPr>
              <w:jc w:val="right"/>
            </w:pPr>
            <w:r w:rsidRPr="00113186">
              <w:t>3.97</w:t>
            </w: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0.082</w:t>
            </w:r>
          </w:p>
        </w:tc>
        <w:tc>
          <w:tcPr>
            <w:tcW w:w="464" w:type="pct"/>
            <w:noWrap/>
            <w:hideMark/>
          </w:tcPr>
          <w:p w:rsidR="00040D26" w:rsidRPr="00113186" w:rsidRDefault="00040D26" w:rsidP="00035E4F">
            <w:pPr>
              <w:jc w:val="right"/>
            </w:pPr>
            <w:r w:rsidRPr="00113186">
              <w:t>3.97</w:t>
            </w:r>
          </w:p>
        </w:tc>
      </w:tr>
      <w:tr w:rsidR="00035E4F" w:rsidRPr="00113186" w:rsidTr="00035E4F">
        <w:trPr>
          <w:trHeight w:val="255"/>
        </w:trPr>
        <w:tc>
          <w:tcPr>
            <w:tcW w:w="2870" w:type="pct"/>
            <w:noWrap/>
            <w:hideMark/>
          </w:tcPr>
          <w:p w:rsidR="00040D26" w:rsidRPr="00035E4F" w:rsidRDefault="00040D26" w:rsidP="00035E4F">
            <w:pPr>
              <w:rPr>
                <w:b/>
                <w:bCs/>
                <w:i/>
                <w:iCs/>
              </w:rPr>
            </w:pPr>
            <w:r w:rsidRPr="00035E4F">
              <w:rPr>
                <w:b/>
                <w:bCs/>
                <w:i/>
                <w:iCs/>
              </w:rPr>
              <w:t>Medium Income ($30,000 to $59,999)</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p>
        </w:tc>
        <w:tc>
          <w:tcPr>
            <w:tcW w:w="454" w:type="pct"/>
            <w:noWrap/>
            <w:hideMark/>
          </w:tcPr>
          <w:p w:rsidR="00040D26" w:rsidRPr="00113186" w:rsidRDefault="00040D26" w:rsidP="00035E4F">
            <w:pPr>
              <w:jc w:val="right"/>
            </w:pP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p>
        </w:tc>
        <w:tc>
          <w:tcPr>
            <w:tcW w:w="464" w:type="pct"/>
            <w:noWrap/>
            <w:hideMark/>
          </w:tcPr>
          <w:p w:rsidR="00040D26" w:rsidRPr="00113186" w:rsidRDefault="00040D26" w:rsidP="00035E4F">
            <w:pPr>
              <w:jc w:val="right"/>
            </w:pPr>
          </w:p>
        </w:tc>
      </w:tr>
      <w:tr w:rsidR="00035E4F" w:rsidRPr="00113186" w:rsidTr="00035E4F">
        <w:trPr>
          <w:trHeight w:val="255"/>
        </w:trPr>
        <w:tc>
          <w:tcPr>
            <w:tcW w:w="2870" w:type="pct"/>
            <w:noWrap/>
            <w:hideMark/>
          </w:tcPr>
          <w:p w:rsidR="00040D26" w:rsidRPr="00113186" w:rsidRDefault="00040D26" w:rsidP="00035E4F">
            <w:r w:rsidRPr="00113186">
              <w:t>Duration Shift for every 30 minutes over 1 hour</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r w:rsidRPr="00113186">
              <w:t>0.036</w:t>
            </w:r>
          </w:p>
        </w:tc>
        <w:tc>
          <w:tcPr>
            <w:tcW w:w="454" w:type="pct"/>
            <w:noWrap/>
            <w:hideMark/>
          </w:tcPr>
          <w:p w:rsidR="00040D26" w:rsidRPr="00113186" w:rsidRDefault="00040D26" w:rsidP="00035E4F">
            <w:pPr>
              <w:jc w:val="right"/>
            </w:pPr>
            <w:r w:rsidRPr="00113186">
              <w:t>1.73</w:t>
            </w: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0.036</w:t>
            </w:r>
          </w:p>
        </w:tc>
        <w:tc>
          <w:tcPr>
            <w:tcW w:w="464" w:type="pct"/>
            <w:noWrap/>
            <w:hideMark/>
          </w:tcPr>
          <w:p w:rsidR="00040D26" w:rsidRPr="00113186" w:rsidRDefault="00040D26" w:rsidP="00035E4F">
            <w:pPr>
              <w:jc w:val="right"/>
            </w:pPr>
            <w:r w:rsidRPr="00113186">
              <w:t>1.73</w:t>
            </w:r>
          </w:p>
        </w:tc>
      </w:tr>
      <w:tr w:rsidR="00035E4F" w:rsidRPr="00113186" w:rsidTr="00035E4F">
        <w:trPr>
          <w:trHeight w:val="255"/>
        </w:trPr>
        <w:tc>
          <w:tcPr>
            <w:tcW w:w="2870" w:type="pct"/>
            <w:noWrap/>
            <w:hideMark/>
          </w:tcPr>
          <w:p w:rsidR="00040D26" w:rsidRPr="00035E4F" w:rsidRDefault="00040D26" w:rsidP="00035E4F">
            <w:pPr>
              <w:rPr>
                <w:b/>
                <w:bCs/>
                <w:i/>
                <w:iCs/>
              </w:rPr>
            </w:pPr>
            <w:r w:rsidRPr="00035E4F">
              <w:rPr>
                <w:b/>
                <w:bCs/>
                <w:i/>
                <w:iCs/>
              </w:rPr>
              <w:t>Household Size</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p>
        </w:tc>
        <w:tc>
          <w:tcPr>
            <w:tcW w:w="454" w:type="pct"/>
            <w:noWrap/>
            <w:hideMark/>
          </w:tcPr>
          <w:p w:rsidR="00040D26" w:rsidRPr="00113186" w:rsidRDefault="00040D26" w:rsidP="00035E4F">
            <w:pPr>
              <w:jc w:val="right"/>
            </w:pP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p>
        </w:tc>
        <w:tc>
          <w:tcPr>
            <w:tcW w:w="464" w:type="pct"/>
            <w:noWrap/>
            <w:hideMark/>
          </w:tcPr>
          <w:p w:rsidR="00040D26" w:rsidRPr="00113186" w:rsidRDefault="00040D26" w:rsidP="00035E4F">
            <w:pPr>
              <w:jc w:val="right"/>
            </w:pPr>
          </w:p>
        </w:tc>
      </w:tr>
      <w:tr w:rsidR="00035E4F" w:rsidRPr="00113186" w:rsidTr="00035E4F">
        <w:trPr>
          <w:trHeight w:val="255"/>
        </w:trPr>
        <w:tc>
          <w:tcPr>
            <w:tcW w:w="2870" w:type="pct"/>
            <w:noWrap/>
            <w:hideMark/>
          </w:tcPr>
          <w:p w:rsidR="00040D26" w:rsidRPr="00113186" w:rsidRDefault="00040D26" w:rsidP="00035E4F">
            <w:r w:rsidRPr="00113186">
              <w:t>Duration Shift for every 30 minutes over 1 hour</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r w:rsidRPr="00113186">
              <w:t>0.008</w:t>
            </w:r>
          </w:p>
        </w:tc>
        <w:tc>
          <w:tcPr>
            <w:tcW w:w="454" w:type="pct"/>
            <w:noWrap/>
            <w:hideMark/>
          </w:tcPr>
          <w:p w:rsidR="00040D26" w:rsidRPr="00113186" w:rsidRDefault="00040D26" w:rsidP="00035E4F">
            <w:pPr>
              <w:jc w:val="right"/>
            </w:pPr>
            <w:r w:rsidRPr="00113186">
              <w:t>1.26</w:t>
            </w: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0.008</w:t>
            </w:r>
          </w:p>
        </w:tc>
        <w:tc>
          <w:tcPr>
            <w:tcW w:w="464" w:type="pct"/>
            <w:noWrap/>
            <w:hideMark/>
          </w:tcPr>
          <w:p w:rsidR="00040D26" w:rsidRPr="00113186" w:rsidRDefault="00040D26" w:rsidP="00035E4F">
            <w:pPr>
              <w:jc w:val="right"/>
            </w:pPr>
            <w:r w:rsidRPr="00113186">
              <w:t>1.26</w:t>
            </w:r>
          </w:p>
        </w:tc>
      </w:tr>
      <w:tr w:rsidR="00035E4F" w:rsidRPr="00113186" w:rsidTr="00035E4F">
        <w:trPr>
          <w:trHeight w:val="255"/>
        </w:trPr>
        <w:tc>
          <w:tcPr>
            <w:tcW w:w="2870" w:type="pct"/>
            <w:shd w:val="clear" w:color="auto" w:fill="72B6E5" w:themeFill="accent1" w:themeFillTint="99"/>
            <w:noWrap/>
            <w:hideMark/>
          </w:tcPr>
          <w:p w:rsidR="00040D26" w:rsidRPr="00035E4F" w:rsidRDefault="00040D26" w:rsidP="00035E4F">
            <w:pPr>
              <w:rPr>
                <w:b/>
                <w:bCs/>
              </w:rPr>
            </w:pPr>
            <w:r w:rsidRPr="00035E4F">
              <w:rPr>
                <w:b/>
                <w:bCs/>
              </w:rPr>
              <w:t>Person Specific Variables</w:t>
            </w:r>
          </w:p>
        </w:tc>
        <w:tc>
          <w:tcPr>
            <w:tcW w:w="98" w:type="pct"/>
            <w:shd w:val="clear" w:color="auto" w:fill="FFFFFF" w:themeFill="background1"/>
            <w:noWrap/>
            <w:hideMark/>
          </w:tcPr>
          <w:p w:rsidR="00040D26" w:rsidRPr="00035E4F" w:rsidRDefault="00040D26" w:rsidP="00035E4F">
            <w:pPr>
              <w:rPr>
                <w:b/>
              </w:rPr>
            </w:pPr>
          </w:p>
        </w:tc>
        <w:tc>
          <w:tcPr>
            <w:tcW w:w="508" w:type="pct"/>
            <w:shd w:val="clear" w:color="auto" w:fill="72B6E5" w:themeFill="accent1" w:themeFillTint="99"/>
            <w:noWrap/>
            <w:hideMark/>
          </w:tcPr>
          <w:p w:rsidR="00040D26" w:rsidRPr="00035E4F" w:rsidRDefault="00040D26" w:rsidP="00035E4F">
            <w:pPr>
              <w:jc w:val="right"/>
              <w:rPr>
                <w:b/>
                <w:bCs/>
              </w:rPr>
            </w:pPr>
            <w:r w:rsidRPr="00035E4F">
              <w:rPr>
                <w:b/>
                <w:bCs/>
              </w:rPr>
              <w:t> </w:t>
            </w:r>
          </w:p>
        </w:tc>
        <w:tc>
          <w:tcPr>
            <w:tcW w:w="454" w:type="pct"/>
            <w:shd w:val="clear" w:color="auto" w:fill="72B6E5" w:themeFill="accent1" w:themeFillTint="99"/>
            <w:noWrap/>
            <w:hideMark/>
          </w:tcPr>
          <w:p w:rsidR="00040D26" w:rsidRPr="00035E4F" w:rsidRDefault="00040D26" w:rsidP="00035E4F">
            <w:pPr>
              <w:jc w:val="right"/>
              <w:rPr>
                <w:b/>
                <w:bCs/>
              </w:rPr>
            </w:pPr>
            <w:r w:rsidRPr="00035E4F">
              <w:rPr>
                <w:b/>
                <w:bCs/>
              </w:rPr>
              <w:t> </w:t>
            </w:r>
          </w:p>
        </w:tc>
        <w:tc>
          <w:tcPr>
            <w:tcW w:w="98" w:type="pct"/>
            <w:shd w:val="clear" w:color="auto" w:fill="72B6E5" w:themeFill="accent1" w:themeFillTint="99"/>
            <w:noWrap/>
            <w:hideMark/>
          </w:tcPr>
          <w:p w:rsidR="00040D26" w:rsidRPr="00035E4F" w:rsidRDefault="00040D26" w:rsidP="00035E4F">
            <w:pPr>
              <w:jc w:val="right"/>
              <w:rPr>
                <w:b/>
              </w:rPr>
            </w:pPr>
          </w:p>
        </w:tc>
        <w:tc>
          <w:tcPr>
            <w:tcW w:w="508" w:type="pct"/>
            <w:shd w:val="clear" w:color="auto" w:fill="72B6E5" w:themeFill="accent1" w:themeFillTint="99"/>
            <w:noWrap/>
            <w:hideMark/>
          </w:tcPr>
          <w:p w:rsidR="00040D26" w:rsidRPr="00035E4F" w:rsidRDefault="00040D26" w:rsidP="00035E4F">
            <w:pPr>
              <w:jc w:val="right"/>
              <w:rPr>
                <w:b/>
                <w:bCs/>
              </w:rPr>
            </w:pPr>
            <w:r w:rsidRPr="00035E4F">
              <w:rPr>
                <w:b/>
                <w:bCs/>
              </w:rPr>
              <w:t> </w:t>
            </w:r>
          </w:p>
        </w:tc>
        <w:tc>
          <w:tcPr>
            <w:tcW w:w="464" w:type="pct"/>
            <w:shd w:val="clear" w:color="auto" w:fill="72B6E5" w:themeFill="accent1" w:themeFillTint="99"/>
            <w:noWrap/>
            <w:hideMark/>
          </w:tcPr>
          <w:p w:rsidR="00040D26" w:rsidRPr="00035E4F" w:rsidRDefault="00040D26" w:rsidP="00035E4F">
            <w:pPr>
              <w:jc w:val="right"/>
              <w:rPr>
                <w:b/>
                <w:bCs/>
              </w:rPr>
            </w:pPr>
            <w:r w:rsidRPr="00035E4F">
              <w:rPr>
                <w:b/>
                <w:bCs/>
              </w:rPr>
              <w:t> </w:t>
            </w:r>
          </w:p>
        </w:tc>
      </w:tr>
      <w:tr w:rsidR="00035E4F" w:rsidRPr="00113186" w:rsidTr="00035E4F">
        <w:trPr>
          <w:trHeight w:val="255"/>
        </w:trPr>
        <w:tc>
          <w:tcPr>
            <w:tcW w:w="2870" w:type="pct"/>
            <w:noWrap/>
            <w:hideMark/>
          </w:tcPr>
          <w:p w:rsidR="00040D26" w:rsidRPr="00035E4F" w:rsidRDefault="00040D26" w:rsidP="00035E4F">
            <w:pPr>
              <w:rPr>
                <w:b/>
                <w:bCs/>
                <w:i/>
                <w:iCs/>
              </w:rPr>
            </w:pPr>
            <w:r w:rsidRPr="00035E4F">
              <w:rPr>
                <w:b/>
                <w:bCs/>
                <w:i/>
                <w:iCs/>
              </w:rPr>
              <w:t>Non-Working Adult</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p>
        </w:tc>
        <w:tc>
          <w:tcPr>
            <w:tcW w:w="454" w:type="pct"/>
            <w:noWrap/>
            <w:hideMark/>
          </w:tcPr>
          <w:p w:rsidR="00040D26" w:rsidRPr="00113186" w:rsidRDefault="00040D26" w:rsidP="00035E4F">
            <w:pPr>
              <w:jc w:val="right"/>
            </w:pP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p>
        </w:tc>
        <w:tc>
          <w:tcPr>
            <w:tcW w:w="464" w:type="pct"/>
            <w:noWrap/>
            <w:hideMark/>
          </w:tcPr>
          <w:p w:rsidR="00040D26" w:rsidRPr="00113186" w:rsidRDefault="00040D26" w:rsidP="00035E4F">
            <w:pPr>
              <w:jc w:val="right"/>
            </w:pPr>
          </w:p>
        </w:tc>
      </w:tr>
      <w:tr w:rsidR="00035E4F" w:rsidRPr="00113186" w:rsidTr="00035E4F">
        <w:trPr>
          <w:trHeight w:val="255"/>
        </w:trPr>
        <w:tc>
          <w:tcPr>
            <w:tcW w:w="2870" w:type="pct"/>
            <w:noWrap/>
            <w:hideMark/>
          </w:tcPr>
          <w:p w:rsidR="00040D26" w:rsidRPr="00113186" w:rsidRDefault="00040D26" w:rsidP="00035E4F">
            <w:r w:rsidRPr="00113186">
              <w:t xml:space="preserve">Duration - 0 hours </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r w:rsidRPr="00113186">
              <w:t>-0.537</w:t>
            </w:r>
          </w:p>
        </w:tc>
        <w:tc>
          <w:tcPr>
            <w:tcW w:w="454" w:type="pct"/>
            <w:noWrap/>
            <w:hideMark/>
          </w:tcPr>
          <w:p w:rsidR="00040D26" w:rsidRPr="00113186" w:rsidRDefault="00040D26" w:rsidP="00035E4F">
            <w:pPr>
              <w:jc w:val="right"/>
            </w:pPr>
            <w:r w:rsidRPr="00113186">
              <w:t>-1.39</w:t>
            </w: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-0.537</w:t>
            </w:r>
          </w:p>
        </w:tc>
        <w:tc>
          <w:tcPr>
            <w:tcW w:w="464" w:type="pct"/>
            <w:noWrap/>
            <w:hideMark/>
          </w:tcPr>
          <w:p w:rsidR="00040D26" w:rsidRPr="00113186" w:rsidRDefault="00040D26" w:rsidP="00035E4F">
            <w:pPr>
              <w:jc w:val="right"/>
            </w:pPr>
            <w:r w:rsidRPr="00113186">
              <w:t>-1.39</w:t>
            </w:r>
          </w:p>
        </w:tc>
      </w:tr>
      <w:tr w:rsidR="00035E4F" w:rsidRPr="00113186" w:rsidTr="00035E4F">
        <w:trPr>
          <w:trHeight w:val="255"/>
        </w:trPr>
        <w:tc>
          <w:tcPr>
            <w:tcW w:w="2870" w:type="pct"/>
            <w:noWrap/>
            <w:hideMark/>
          </w:tcPr>
          <w:p w:rsidR="00040D26" w:rsidRPr="00113186" w:rsidRDefault="00040D26" w:rsidP="00035E4F">
            <w:r w:rsidRPr="00113186">
              <w:t>Duration - 0.5 hours to 1 hour (Reference)</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r w:rsidRPr="00113186">
              <w:t>0.000</w:t>
            </w:r>
          </w:p>
        </w:tc>
        <w:tc>
          <w:tcPr>
            <w:tcW w:w="454" w:type="pct"/>
            <w:noWrap/>
            <w:hideMark/>
          </w:tcPr>
          <w:p w:rsidR="00040D26" w:rsidRPr="00113186" w:rsidRDefault="00040D26" w:rsidP="00035E4F">
            <w:pPr>
              <w:jc w:val="right"/>
            </w:pP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0.000</w:t>
            </w:r>
          </w:p>
        </w:tc>
        <w:tc>
          <w:tcPr>
            <w:tcW w:w="464" w:type="pct"/>
            <w:noWrap/>
            <w:hideMark/>
          </w:tcPr>
          <w:p w:rsidR="00040D26" w:rsidRPr="00113186" w:rsidRDefault="00040D26" w:rsidP="00035E4F">
            <w:pPr>
              <w:jc w:val="right"/>
            </w:pPr>
          </w:p>
        </w:tc>
      </w:tr>
      <w:tr w:rsidR="00035E4F" w:rsidRPr="00113186" w:rsidTr="00035E4F">
        <w:trPr>
          <w:trHeight w:val="255"/>
        </w:trPr>
        <w:tc>
          <w:tcPr>
            <w:tcW w:w="2870" w:type="pct"/>
            <w:noWrap/>
            <w:hideMark/>
          </w:tcPr>
          <w:p w:rsidR="00040D26" w:rsidRPr="00113186" w:rsidRDefault="00040D26" w:rsidP="00035E4F">
            <w:r w:rsidRPr="00113186">
              <w:t>Duration Shift for every 30 minutes over 1 hour</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r w:rsidRPr="00113186">
              <w:t>0.031</w:t>
            </w:r>
          </w:p>
        </w:tc>
        <w:tc>
          <w:tcPr>
            <w:tcW w:w="454" w:type="pct"/>
            <w:noWrap/>
            <w:hideMark/>
          </w:tcPr>
          <w:p w:rsidR="00040D26" w:rsidRPr="00113186" w:rsidRDefault="00040D26" w:rsidP="00035E4F">
            <w:pPr>
              <w:jc w:val="right"/>
            </w:pPr>
            <w:r w:rsidRPr="00113186">
              <w:t>1.40</w:t>
            </w: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0.031</w:t>
            </w:r>
          </w:p>
        </w:tc>
        <w:tc>
          <w:tcPr>
            <w:tcW w:w="464" w:type="pct"/>
            <w:noWrap/>
            <w:hideMark/>
          </w:tcPr>
          <w:p w:rsidR="00040D26" w:rsidRPr="00113186" w:rsidRDefault="00040D26" w:rsidP="00035E4F">
            <w:pPr>
              <w:jc w:val="right"/>
            </w:pPr>
            <w:r w:rsidRPr="00113186">
              <w:t>1.40</w:t>
            </w:r>
          </w:p>
        </w:tc>
      </w:tr>
      <w:tr w:rsidR="00035E4F" w:rsidRPr="00113186" w:rsidTr="00035E4F">
        <w:trPr>
          <w:trHeight w:val="255"/>
        </w:trPr>
        <w:tc>
          <w:tcPr>
            <w:tcW w:w="2870" w:type="pct"/>
            <w:noWrap/>
            <w:hideMark/>
          </w:tcPr>
          <w:p w:rsidR="00040D26" w:rsidRPr="00035E4F" w:rsidRDefault="00040D26" w:rsidP="00035E4F">
            <w:pPr>
              <w:rPr>
                <w:b/>
                <w:bCs/>
                <w:i/>
                <w:iCs/>
              </w:rPr>
            </w:pPr>
            <w:r w:rsidRPr="00035E4F">
              <w:rPr>
                <w:b/>
                <w:bCs/>
                <w:i/>
                <w:iCs/>
              </w:rPr>
              <w:t>Female</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p>
        </w:tc>
        <w:tc>
          <w:tcPr>
            <w:tcW w:w="454" w:type="pct"/>
            <w:noWrap/>
            <w:hideMark/>
          </w:tcPr>
          <w:p w:rsidR="00040D26" w:rsidRPr="00113186" w:rsidRDefault="00040D26" w:rsidP="00035E4F">
            <w:pPr>
              <w:jc w:val="right"/>
            </w:pP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p>
        </w:tc>
        <w:tc>
          <w:tcPr>
            <w:tcW w:w="464" w:type="pct"/>
            <w:noWrap/>
            <w:hideMark/>
          </w:tcPr>
          <w:p w:rsidR="00040D26" w:rsidRPr="00113186" w:rsidRDefault="00040D26" w:rsidP="00035E4F">
            <w:pPr>
              <w:jc w:val="right"/>
            </w:pPr>
          </w:p>
        </w:tc>
      </w:tr>
      <w:tr w:rsidR="00035E4F" w:rsidRPr="00113186" w:rsidTr="00035E4F">
        <w:trPr>
          <w:trHeight w:val="255"/>
        </w:trPr>
        <w:tc>
          <w:tcPr>
            <w:tcW w:w="2870" w:type="pct"/>
            <w:noWrap/>
            <w:hideMark/>
          </w:tcPr>
          <w:p w:rsidR="00040D26" w:rsidRPr="00113186" w:rsidRDefault="00040D26" w:rsidP="00035E4F">
            <w:r w:rsidRPr="00113186">
              <w:lastRenderedPageBreak/>
              <w:t xml:space="preserve">Duration - 0 hours </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r w:rsidRPr="00113186">
              <w:t>-0.747</w:t>
            </w:r>
          </w:p>
        </w:tc>
        <w:tc>
          <w:tcPr>
            <w:tcW w:w="454" w:type="pct"/>
            <w:noWrap/>
            <w:hideMark/>
          </w:tcPr>
          <w:p w:rsidR="00040D26" w:rsidRPr="00113186" w:rsidRDefault="00040D26" w:rsidP="00035E4F">
            <w:pPr>
              <w:jc w:val="right"/>
            </w:pPr>
            <w:r w:rsidRPr="00113186">
              <w:t>-3.41</w:t>
            </w: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-0.747</w:t>
            </w:r>
          </w:p>
        </w:tc>
        <w:tc>
          <w:tcPr>
            <w:tcW w:w="464" w:type="pct"/>
            <w:noWrap/>
            <w:hideMark/>
          </w:tcPr>
          <w:p w:rsidR="00040D26" w:rsidRPr="00113186" w:rsidRDefault="00040D26" w:rsidP="00035E4F">
            <w:pPr>
              <w:jc w:val="right"/>
            </w:pPr>
            <w:r w:rsidRPr="00113186">
              <w:t>-3.41</w:t>
            </w:r>
          </w:p>
        </w:tc>
      </w:tr>
      <w:tr w:rsidR="00035E4F" w:rsidRPr="00113186" w:rsidTr="00035E4F">
        <w:trPr>
          <w:trHeight w:val="255"/>
        </w:trPr>
        <w:tc>
          <w:tcPr>
            <w:tcW w:w="2870" w:type="pct"/>
            <w:noWrap/>
            <w:hideMark/>
          </w:tcPr>
          <w:p w:rsidR="00040D26" w:rsidRPr="00113186" w:rsidRDefault="00040D26" w:rsidP="00035E4F">
            <w:r w:rsidRPr="00113186">
              <w:t>Duration - 0.5 hours to 1 hour (Reference)</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r w:rsidRPr="00113186">
              <w:t>0.000</w:t>
            </w:r>
          </w:p>
        </w:tc>
        <w:tc>
          <w:tcPr>
            <w:tcW w:w="454" w:type="pct"/>
            <w:noWrap/>
            <w:hideMark/>
          </w:tcPr>
          <w:p w:rsidR="00040D26" w:rsidRPr="00113186" w:rsidRDefault="00040D26" w:rsidP="00035E4F">
            <w:pPr>
              <w:jc w:val="right"/>
            </w:pP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0.000</w:t>
            </w:r>
          </w:p>
        </w:tc>
        <w:tc>
          <w:tcPr>
            <w:tcW w:w="464" w:type="pct"/>
            <w:noWrap/>
            <w:hideMark/>
          </w:tcPr>
          <w:p w:rsidR="00040D26" w:rsidRPr="00113186" w:rsidRDefault="00040D26" w:rsidP="00035E4F">
            <w:pPr>
              <w:jc w:val="right"/>
            </w:pPr>
          </w:p>
        </w:tc>
      </w:tr>
      <w:tr w:rsidR="00035E4F" w:rsidRPr="00113186" w:rsidTr="00035E4F">
        <w:trPr>
          <w:trHeight w:val="255"/>
        </w:trPr>
        <w:tc>
          <w:tcPr>
            <w:tcW w:w="2870" w:type="pct"/>
            <w:noWrap/>
            <w:hideMark/>
          </w:tcPr>
          <w:p w:rsidR="00040D26" w:rsidRPr="00113186" w:rsidRDefault="00040D26" w:rsidP="00035E4F">
            <w:r w:rsidRPr="00113186">
              <w:t>Duration Shift for every 30 minutes over 1 hour</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r w:rsidRPr="00113186">
              <w:t>0.072</w:t>
            </w:r>
          </w:p>
        </w:tc>
        <w:tc>
          <w:tcPr>
            <w:tcW w:w="454" w:type="pct"/>
            <w:noWrap/>
            <w:hideMark/>
          </w:tcPr>
          <w:p w:rsidR="00040D26" w:rsidRPr="00113186" w:rsidRDefault="00040D26" w:rsidP="00035E4F">
            <w:pPr>
              <w:jc w:val="right"/>
            </w:pPr>
            <w:r w:rsidRPr="00113186">
              <w:t>4.14</w:t>
            </w: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0.072</w:t>
            </w:r>
          </w:p>
        </w:tc>
        <w:tc>
          <w:tcPr>
            <w:tcW w:w="464" w:type="pct"/>
            <w:noWrap/>
            <w:hideMark/>
          </w:tcPr>
          <w:p w:rsidR="00040D26" w:rsidRPr="00113186" w:rsidRDefault="00040D26" w:rsidP="00035E4F">
            <w:pPr>
              <w:jc w:val="right"/>
            </w:pPr>
            <w:r w:rsidRPr="00113186">
              <w:t>4.14</w:t>
            </w:r>
          </w:p>
        </w:tc>
      </w:tr>
      <w:tr w:rsidR="00035E4F" w:rsidRPr="00113186" w:rsidTr="00035E4F">
        <w:trPr>
          <w:trHeight w:val="300"/>
        </w:trPr>
        <w:tc>
          <w:tcPr>
            <w:tcW w:w="2870" w:type="pct"/>
            <w:shd w:val="clear" w:color="auto" w:fill="72B6E5" w:themeFill="accent1" w:themeFillTint="99"/>
            <w:noWrap/>
            <w:hideMark/>
          </w:tcPr>
          <w:p w:rsidR="00040D26" w:rsidRPr="00035E4F" w:rsidRDefault="00040D26" w:rsidP="00035E4F">
            <w:pPr>
              <w:rPr>
                <w:b/>
                <w:bCs/>
              </w:rPr>
            </w:pPr>
            <w:r w:rsidRPr="00035E4F">
              <w:rPr>
                <w:b/>
                <w:bCs/>
              </w:rPr>
              <w:t>Person Tour Pattern Specific Variables</w:t>
            </w:r>
          </w:p>
        </w:tc>
        <w:tc>
          <w:tcPr>
            <w:tcW w:w="98" w:type="pct"/>
            <w:shd w:val="clear" w:color="auto" w:fill="FFFFFF" w:themeFill="background1"/>
            <w:noWrap/>
            <w:hideMark/>
          </w:tcPr>
          <w:p w:rsidR="00040D26" w:rsidRPr="00035E4F" w:rsidRDefault="00040D26" w:rsidP="00035E4F">
            <w:pPr>
              <w:rPr>
                <w:b/>
              </w:rPr>
            </w:pPr>
          </w:p>
        </w:tc>
        <w:tc>
          <w:tcPr>
            <w:tcW w:w="508" w:type="pct"/>
            <w:shd w:val="clear" w:color="auto" w:fill="72B6E5" w:themeFill="accent1" w:themeFillTint="99"/>
            <w:noWrap/>
            <w:hideMark/>
          </w:tcPr>
          <w:p w:rsidR="00040D26" w:rsidRPr="00035E4F" w:rsidRDefault="00040D26" w:rsidP="00035E4F">
            <w:pPr>
              <w:jc w:val="right"/>
              <w:rPr>
                <w:b/>
                <w:bCs/>
              </w:rPr>
            </w:pPr>
            <w:r w:rsidRPr="00035E4F">
              <w:rPr>
                <w:b/>
                <w:bCs/>
              </w:rPr>
              <w:t> </w:t>
            </w:r>
          </w:p>
        </w:tc>
        <w:tc>
          <w:tcPr>
            <w:tcW w:w="454" w:type="pct"/>
            <w:shd w:val="clear" w:color="auto" w:fill="72B6E5" w:themeFill="accent1" w:themeFillTint="99"/>
            <w:noWrap/>
            <w:hideMark/>
          </w:tcPr>
          <w:p w:rsidR="00040D26" w:rsidRPr="00035E4F" w:rsidRDefault="00040D26" w:rsidP="00035E4F">
            <w:pPr>
              <w:jc w:val="right"/>
              <w:rPr>
                <w:b/>
                <w:bCs/>
              </w:rPr>
            </w:pPr>
            <w:r w:rsidRPr="00035E4F">
              <w:rPr>
                <w:b/>
                <w:bCs/>
              </w:rPr>
              <w:t> </w:t>
            </w:r>
          </w:p>
        </w:tc>
        <w:tc>
          <w:tcPr>
            <w:tcW w:w="98" w:type="pct"/>
            <w:shd w:val="clear" w:color="auto" w:fill="72B6E5" w:themeFill="accent1" w:themeFillTint="99"/>
            <w:noWrap/>
            <w:hideMark/>
          </w:tcPr>
          <w:p w:rsidR="00040D26" w:rsidRPr="00035E4F" w:rsidRDefault="00040D26" w:rsidP="00035E4F">
            <w:pPr>
              <w:jc w:val="right"/>
              <w:rPr>
                <w:b/>
              </w:rPr>
            </w:pPr>
          </w:p>
        </w:tc>
        <w:tc>
          <w:tcPr>
            <w:tcW w:w="508" w:type="pct"/>
            <w:shd w:val="clear" w:color="auto" w:fill="72B6E5" w:themeFill="accent1" w:themeFillTint="99"/>
            <w:noWrap/>
            <w:hideMark/>
          </w:tcPr>
          <w:p w:rsidR="00040D26" w:rsidRPr="00035E4F" w:rsidRDefault="00040D26" w:rsidP="00035E4F">
            <w:pPr>
              <w:jc w:val="right"/>
              <w:rPr>
                <w:b/>
                <w:bCs/>
              </w:rPr>
            </w:pPr>
            <w:r w:rsidRPr="00035E4F">
              <w:rPr>
                <w:b/>
                <w:bCs/>
              </w:rPr>
              <w:t> </w:t>
            </w:r>
          </w:p>
        </w:tc>
        <w:tc>
          <w:tcPr>
            <w:tcW w:w="464" w:type="pct"/>
            <w:shd w:val="clear" w:color="auto" w:fill="72B6E5" w:themeFill="accent1" w:themeFillTint="99"/>
            <w:noWrap/>
            <w:hideMark/>
          </w:tcPr>
          <w:p w:rsidR="00040D26" w:rsidRPr="00035E4F" w:rsidRDefault="00040D26" w:rsidP="00035E4F">
            <w:pPr>
              <w:jc w:val="right"/>
              <w:rPr>
                <w:b/>
                <w:bCs/>
              </w:rPr>
            </w:pPr>
            <w:r w:rsidRPr="00035E4F">
              <w:rPr>
                <w:b/>
                <w:bCs/>
              </w:rPr>
              <w:t> </w:t>
            </w:r>
          </w:p>
        </w:tc>
      </w:tr>
      <w:tr w:rsidR="00035E4F" w:rsidRPr="00113186" w:rsidTr="00035E4F">
        <w:trPr>
          <w:trHeight w:val="255"/>
        </w:trPr>
        <w:tc>
          <w:tcPr>
            <w:tcW w:w="2870" w:type="pct"/>
            <w:noWrap/>
            <w:hideMark/>
          </w:tcPr>
          <w:p w:rsidR="00040D26" w:rsidRPr="00035E4F" w:rsidRDefault="00040D26" w:rsidP="00035E4F">
            <w:pPr>
              <w:rPr>
                <w:b/>
                <w:bCs/>
                <w:i/>
                <w:iCs/>
              </w:rPr>
            </w:pPr>
            <w:r w:rsidRPr="00035E4F">
              <w:rPr>
                <w:b/>
                <w:bCs/>
                <w:i/>
                <w:iCs/>
              </w:rPr>
              <w:t xml:space="preserve">Number of Additional Individual Tours of Same Purpose </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p>
        </w:tc>
        <w:tc>
          <w:tcPr>
            <w:tcW w:w="454" w:type="pct"/>
            <w:noWrap/>
            <w:hideMark/>
          </w:tcPr>
          <w:p w:rsidR="00040D26" w:rsidRPr="00113186" w:rsidRDefault="00040D26" w:rsidP="00035E4F">
            <w:pPr>
              <w:jc w:val="right"/>
            </w:pP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p>
        </w:tc>
        <w:tc>
          <w:tcPr>
            <w:tcW w:w="464" w:type="pct"/>
            <w:noWrap/>
            <w:hideMark/>
          </w:tcPr>
          <w:p w:rsidR="00040D26" w:rsidRPr="00113186" w:rsidRDefault="00040D26" w:rsidP="00035E4F">
            <w:pPr>
              <w:jc w:val="right"/>
            </w:pPr>
          </w:p>
        </w:tc>
      </w:tr>
      <w:tr w:rsidR="00035E4F" w:rsidRPr="00113186" w:rsidTr="00035E4F">
        <w:trPr>
          <w:trHeight w:val="255"/>
        </w:trPr>
        <w:tc>
          <w:tcPr>
            <w:tcW w:w="2870" w:type="pct"/>
            <w:noWrap/>
            <w:hideMark/>
          </w:tcPr>
          <w:p w:rsidR="00040D26" w:rsidRPr="00113186" w:rsidRDefault="00040D26" w:rsidP="00035E4F">
            <w:r w:rsidRPr="00113186">
              <w:t xml:space="preserve">Duration - 0 hours </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r w:rsidRPr="00113186">
              <w:t>0.296</w:t>
            </w:r>
          </w:p>
        </w:tc>
        <w:tc>
          <w:tcPr>
            <w:tcW w:w="454" w:type="pct"/>
            <w:noWrap/>
            <w:hideMark/>
          </w:tcPr>
          <w:p w:rsidR="00040D26" w:rsidRPr="00113186" w:rsidRDefault="00040D26" w:rsidP="00035E4F">
            <w:pPr>
              <w:jc w:val="right"/>
            </w:pPr>
            <w:r w:rsidRPr="00113186">
              <w:t>1.83</w:t>
            </w: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0.296</w:t>
            </w:r>
          </w:p>
        </w:tc>
        <w:tc>
          <w:tcPr>
            <w:tcW w:w="464" w:type="pct"/>
            <w:noWrap/>
            <w:hideMark/>
          </w:tcPr>
          <w:p w:rsidR="00040D26" w:rsidRPr="00113186" w:rsidRDefault="00040D26" w:rsidP="00035E4F">
            <w:pPr>
              <w:jc w:val="right"/>
            </w:pPr>
            <w:r w:rsidRPr="00113186">
              <w:t>1.83</w:t>
            </w:r>
          </w:p>
        </w:tc>
      </w:tr>
      <w:tr w:rsidR="00035E4F" w:rsidRPr="00113186" w:rsidTr="00035E4F">
        <w:trPr>
          <w:trHeight w:val="255"/>
        </w:trPr>
        <w:tc>
          <w:tcPr>
            <w:tcW w:w="2870" w:type="pct"/>
            <w:noWrap/>
            <w:hideMark/>
          </w:tcPr>
          <w:p w:rsidR="00040D26" w:rsidRPr="00113186" w:rsidRDefault="00040D26" w:rsidP="00035E4F">
            <w:r w:rsidRPr="00113186">
              <w:t>Duration - 0.5 hours to 1 hour (Reference)</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p>
        </w:tc>
        <w:tc>
          <w:tcPr>
            <w:tcW w:w="454" w:type="pct"/>
            <w:noWrap/>
            <w:hideMark/>
          </w:tcPr>
          <w:p w:rsidR="00040D26" w:rsidRPr="00113186" w:rsidRDefault="00040D26" w:rsidP="00035E4F">
            <w:pPr>
              <w:jc w:val="right"/>
            </w:pP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p>
        </w:tc>
        <w:tc>
          <w:tcPr>
            <w:tcW w:w="464" w:type="pct"/>
            <w:noWrap/>
            <w:hideMark/>
          </w:tcPr>
          <w:p w:rsidR="00040D26" w:rsidRPr="00113186" w:rsidRDefault="00040D26" w:rsidP="00035E4F">
            <w:pPr>
              <w:jc w:val="right"/>
            </w:pPr>
          </w:p>
        </w:tc>
      </w:tr>
      <w:tr w:rsidR="00035E4F" w:rsidRPr="00113186" w:rsidTr="00035E4F">
        <w:trPr>
          <w:trHeight w:val="255"/>
        </w:trPr>
        <w:tc>
          <w:tcPr>
            <w:tcW w:w="2870" w:type="pct"/>
            <w:noWrap/>
            <w:hideMark/>
          </w:tcPr>
          <w:p w:rsidR="00040D26" w:rsidRPr="00113186" w:rsidRDefault="00040D26" w:rsidP="00035E4F">
            <w:r w:rsidRPr="00113186">
              <w:t>Duration Shift for every 30 minutes over 1 hour</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r w:rsidRPr="00113186">
              <w:t>-0.091</w:t>
            </w:r>
          </w:p>
        </w:tc>
        <w:tc>
          <w:tcPr>
            <w:tcW w:w="454" w:type="pct"/>
            <w:noWrap/>
            <w:hideMark/>
          </w:tcPr>
          <w:p w:rsidR="00040D26" w:rsidRPr="00113186" w:rsidRDefault="00040D26" w:rsidP="00035E4F">
            <w:pPr>
              <w:jc w:val="right"/>
            </w:pPr>
            <w:r w:rsidRPr="00113186">
              <w:t>-3.52</w:t>
            </w: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-0.091</w:t>
            </w:r>
          </w:p>
        </w:tc>
        <w:tc>
          <w:tcPr>
            <w:tcW w:w="464" w:type="pct"/>
            <w:noWrap/>
            <w:hideMark/>
          </w:tcPr>
          <w:p w:rsidR="00040D26" w:rsidRPr="00113186" w:rsidRDefault="00040D26" w:rsidP="00035E4F">
            <w:pPr>
              <w:jc w:val="right"/>
            </w:pPr>
            <w:r w:rsidRPr="00113186">
              <w:t>-3.52</w:t>
            </w:r>
          </w:p>
        </w:tc>
      </w:tr>
      <w:tr w:rsidR="00035E4F" w:rsidRPr="00113186" w:rsidTr="00035E4F">
        <w:trPr>
          <w:trHeight w:val="255"/>
        </w:trPr>
        <w:tc>
          <w:tcPr>
            <w:tcW w:w="2870" w:type="pct"/>
            <w:noWrap/>
            <w:hideMark/>
          </w:tcPr>
          <w:p w:rsidR="00040D26" w:rsidRPr="00035E4F" w:rsidRDefault="00040D26" w:rsidP="00035E4F">
            <w:pPr>
              <w:rPr>
                <w:b/>
                <w:bCs/>
                <w:i/>
                <w:iCs/>
              </w:rPr>
            </w:pPr>
            <w:r w:rsidRPr="00035E4F">
              <w:rPr>
                <w:b/>
                <w:bCs/>
                <w:i/>
                <w:iCs/>
              </w:rPr>
              <w:t>First Tours (of Same Purpose) out of Multiple Tours</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p>
        </w:tc>
        <w:tc>
          <w:tcPr>
            <w:tcW w:w="454" w:type="pct"/>
            <w:noWrap/>
            <w:hideMark/>
          </w:tcPr>
          <w:p w:rsidR="00040D26" w:rsidRPr="00113186" w:rsidRDefault="00040D26" w:rsidP="00035E4F">
            <w:pPr>
              <w:jc w:val="right"/>
            </w:pP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p>
        </w:tc>
        <w:tc>
          <w:tcPr>
            <w:tcW w:w="464" w:type="pct"/>
            <w:noWrap/>
            <w:hideMark/>
          </w:tcPr>
          <w:p w:rsidR="00040D26" w:rsidRPr="00113186" w:rsidRDefault="00040D26" w:rsidP="00035E4F">
            <w:pPr>
              <w:jc w:val="right"/>
            </w:pPr>
          </w:p>
        </w:tc>
      </w:tr>
      <w:tr w:rsidR="00035E4F" w:rsidRPr="00113186" w:rsidTr="00035E4F">
        <w:trPr>
          <w:trHeight w:val="255"/>
        </w:trPr>
        <w:tc>
          <w:tcPr>
            <w:tcW w:w="2870" w:type="pct"/>
            <w:noWrap/>
            <w:hideMark/>
          </w:tcPr>
          <w:p w:rsidR="00040D26" w:rsidRPr="00113186" w:rsidRDefault="00040D26" w:rsidP="00035E4F">
            <w:r w:rsidRPr="00113186">
              <w:t>Departure after 10:30 pm (Linear Shift)</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r w:rsidRPr="00113186">
              <w:t>-0.158</w:t>
            </w:r>
          </w:p>
        </w:tc>
        <w:tc>
          <w:tcPr>
            <w:tcW w:w="454" w:type="pct"/>
            <w:noWrap/>
            <w:hideMark/>
          </w:tcPr>
          <w:p w:rsidR="00040D26" w:rsidRPr="00113186" w:rsidRDefault="00040D26" w:rsidP="00035E4F">
            <w:pPr>
              <w:jc w:val="right"/>
            </w:pPr>
            <w:r w:rsidRPr="00113186">
              <w:t>-5.69</w:t>
            </w: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-0.158</w:t>
            </w:r>
          </w:p>
        </w:tc>
        <w:tc>
          <w:tcPr>
            <w:tcW w:w="464" w:type="pct"/>
            <w:noWrap/>
            <w:hideMark/>
          </w:tcPr>
          <w:p w:rsidR="00040D26" w:rsidRPr="00113186" w:rsidRDefault="00040D26" w:rsidP="00035E4F">
            <w:pPr>
              <w:jc w:val="right"/>
            </w:pPr>
            <w:r w:rsidRPr="00113186">
              <w:t>-5.69</w:t>
            </w:r>
          </w:p>
        </w:tc>
      </w:tr>
      <w:tr w:rsidR="00035E4F" w:rsidRPr="00113186" w:rsidTr="00035E4F">
        <w:trPr>
          <w:trHeight w:val="255"/>
        </w:trPr>
        <w:tc>
          <w:tcPr>
            <w:tcW w:w="2870" w:type="pct"/>
            <w:shd w:val="clear" w:color="auto" w:fill="72B6E5" w:themeFill="accent1" w:themeFillTint="99"/>
            <w:noWrap/>
            <w:hideMark/>
          </w:tcPr>
          <w:p w:rsidR="00040D26" w:rsidRPr="00035E4F" w:rsidRDefault="00040D26" w:rsidP="00035E4F">
            <w:pPr>
              <w:rPr>
                <w:b/>
                <w:bCs/>
              </w:rPr>
            </w:pPr>
            <w:r w:rsidRPr="00035E4F">
              <w:rPr>
                <w:b/>
                <w:bCs/>
              </w:rPr>
              <w:t>Joint Tours Variables</w:t>
            </w:r>
          </w:p>
        </w:tc>
        <w:tc>
          <w:tcPr>
            <w:tcW w:w="98" w:type="pct"/>
            <w:shd w:val="clear" w:color="auto" w:fill="FFFFFF" w:themeFill="background1"/>
            <w:noWrap/>
            <w:hideMark/>
          </w:tcPr>
          <w:p w:rsidR="00040D26" w:rsidRPr="00035E4F" w:rsidRDefault="00040D26" w:rsidP="00035E4F">
            <w:pPr>
              <w:rPr>
                <w:b/>
              </w:rPr>
            </w:pPr>
          </w:p>
        </w:tc>
        <w:tc>
          <w:tcPr>
            <w:tcW w:w="508" w:type="pct"/>
            <w:shd w:val="clear" w:color="auto" w:fill="72B6E5" w:themeFill="accent1" w:themeFillTint="99"/>
            <w:noWrap/>
            <w:hideMark/>
          </w:tcPr>
          <w:p w:rsidR="00040D26" w:rsidRPr="00035E4F" w:rsidRDefault="00040D26" w:rsidP="00035E4F">
            <w:pPr>
              <w:jc w:val="right"/>
              <w:rPr>
                <w:b/>
                <w:bCs/>
              </w:rPr>
            </w:pPr>
            <w:r w:rsidRPr="00035E4F">
              <w:rPr>
                <w:b/>
                <w:bCs/>
              </w:rPr>
              <w:t> </w:t>
            </w:r>
          </w:p>
        </w:tc>
        <w:tc>
          <w:tcPr>
            <w:tcW w:w="454" w:type="pct"/>
            <w:shd w:val="clear" w:color="auto" w:fill="72B6E5" w:themeFill="accent1" w:themeFillTint="99"/>
            <w:noWrap/>
            <w:hideMark/>
          </w:tcPr>
          <w:p w:rsidR="00040D26" w:rsidRPr="00035E4F" w:rsidRDefault="00040D26" w:rsidP="00035E4F">
            <w:pPr>
              <w:jc w:val="right"/>
              <w:rPr>
                <w:b/>
                <w:bCs/>
              </w:rPr>
            </w:pPr>
            <w:r w:rsidRPr="00035E4F">
              <w:rPr>
                <w:b/>
                <w:bCs/>
              </w:rPr>
              <w:t> </w:t>
            </w:r>
          </w:p>
        </w:tc>
        <w:tc>
          <w:tcPr>
            <w:tcW w:w="98" w:type="pct"/>
            <w:shd w:val="clear" w:color="auto" w:fill="72B6E5" w:themeFill="accent1" w:themeFillTint="99"/>
            <w:noWrap/>
            <w:hideMark/>
          </w:tcPr>
          <w:p w:rsidR="00040D26" w:rsidRPr="00035E4F" w:rsidRDefault="00040D26" w:rsidP="00035E4F">
            <w:pPr>
              <w:jc w:val="right"/>
              <w:rPr>
                <w:b/>
              </w:rPr>
            </w:pPr>
          </w:p>
        </w:tc>
        <w:tc>
          <w:tcPr>
            <w:tcW w:w="508" w:type="pct"/>
            <w:shd w:val="clear" w:color="auto" w:fill="72B6E5" w:themeFill="accent1" w:themeFillTint="99"/>
            <w:noWrap/>
            <w:hideMark/>
          </w:tcPr>
          <w:p w:rsidR="00040D26" w:rsidRPr="00035E4F" w:rsidRDefault="00040D26" w:rsidP="00035E4F">
            <w:pPr>
              <w:jc w:val="right"/>
              <w:rPr>
                <w:b/>
                <w:bCs/>
              </w:rPr>
            </w:pPr>
            <w:r w:rsidRPr="00035E4F">
              <w:rPr>
                <w:b/>
                <w:bCs/>
              </w:rPr>
              <w:t> </w:t>
            </w:r>
          </w:p>
        </w:tc>
        <w:tc>
          <w:tcPr>
            <w:tcW w:w="464" w:type="pct"/>
            <w:shd w:val="clear" w:color="auto" w:fill="72B6E5" w:themeFill="accent1" w:themeFillTint="99"/>
            <w:noWrap/>
            <w:hideMark/>
          </w:tcPr>
          <w:p w:rsidR="00040D26" w:rsidRPr="00035E4F" w:rsidRDefault="00040D26" w:rsidP="00035E4F">
            <w:pPr>
              <w:jc w:val="right"/>
              <w:rPr>
                <w:b/>
                <w:bCs/>
              </w:rPr>
            </w:pPr>
            <w:r w:rsidRPr="00035E4F">
              <w:rPr>
                <w:b/>
                <w:bCs/>
              </w:rPr>
              <w:t> </w:t>
            </w:r>
          </w:p>
        </w:tc>
      </w:tr>
      <w:tr w:rsidR="00035E4F" w:rsidRPr="00113186" w:rsidTr="00035E4F">
        <w:trPr>
          <w:trHeight w:val="255"/>
        </w:trPr>
        <w:tc>
          <w:tcPr>
            <w:tcW w:w="2870" w:type="pct"/>
            <w:noWrap/>
            <w:hideMark/>
          </w:tcPr>
          <w:p w:rsidR="00040D26" w:rsidRPr="00113186" w:rsidRDefault="00040D26" w:rsidP="00035E4F">
            <w:r w:rsidRPr="00113186">
              <w:t>Duration over 1 hour (Dummy)</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r w:rsidRPr="00113186">
              <w:t>0.905</w:t>
            </w:r>
          </w:p>
        </w:tc>
        <w:tc>
          <w:tcPr>
            <w:tcW w:w="454" w:type="pct"/>
            <w:noWrap/>
            <w:hideMark/>
          </w:tcPr>
          <w:p w:rsidR="00040D26" w:rsidRPr="00113186" w:rsidRDefault="00040D26" w:rsidP="00035E4F">
            <w:pPr>
              <w:jc w:val="right"/>
            </w:pPr>
            <w:r w:rsidRPr="00113186">
              <w:t>6.04</w:t>
            </w: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0.905</w:t>
            </w:r>
          </w:p>
        </w:tc>
        <w:tc>
          <w:tcPr>
            <w:tcW w:w="464" w:type="pct"/>
            <w:noWrap/>
            <w:hideMark/>
          </w:tcPr>
          <w:p w:rsidR="00040D26" w:rsidRPr="00113186" w:rsidRDefault="00040D26" w:rsidP="00035E4F">
            <w:pPr>
              <w:jc w:val="right"/>
            </w:pPr>
            <w:r w:rsidRPr="00113186">
              <w:t>6.04</w:t>
            </w:r>
          </w:p>
        </w:tc>
      </w:tr>
      <w:tr w:rsidR="00035E4F" w:rsidRPr="00113186" w:rsidTr="00035E4F">
        <w:trPr>
          <w:trHeight w:val="255"/>
        </w:trPr>
        <w:tc>
          <w:tcPr>
            <w:tcW w:w="2870" w:type="pct"/>
            <w:noWrap/>
            <w:hideMark/>
          </w:tcPr>
          <w:p w:rsidR="00040D26" w:rsidRPr="00113186" w:rsidRDefault="00040D26" w:rsidP="00035E4F">
            <w:r w:rsidRPr="00113186">
              <w:t>Departure before 10:00 am (Linear Shift)</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r w:rsidRPr="00113186">
              <w:t>0.042</w:t>
            </w:r>
          </w:p>
        </w:tc>
        <w:tc>
          <w:tcPr>
            <w:tcW w:w="454" w:type="pct"/>
            <w:noWrap/>
            <w:hideMark/>
          </w:tcPr>
          <w:p w:rsidR="00040D26" w:rsidRPr="00113186" w:rsidRDefault="00040D26" w:rsidP="00035E4F">
            <w:pPr>
              <w:jc w:val="right"/>
            </w:pPr>
            <w:r w:rsidRPr="00113186">
              <w:t>0.88</w:t>
            </w: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0.042</w:t>
            </w:r>
          </w:p>
        </w:tc>
        <w:tc>
          <w:tcPr>
            <w:tcW w:w="464" w:type="pct"/>
            <w:noWrap/>
            <w:hideMark/>
          </w:tcPr>
          <w:p w:rsidR="00040D26" w:rsidRPr="00113186" w:rsidRDefault="00040D26" w:rsidP="00035E4F">
            <w:pPr>
              <w:jc w:val="right"/>
            </w:pPr>
            <w:r w:rsidRPr="00113186">
              <w:t>0.88</w:t>
            </w:r>
          </w:p>
        </w:tc>
      </w:tr>
      <w:tr w:rsidR="00035E4F" w:rsidRPr="00113186" w:rsidTr="00035E4F">
        <w:trPr>
          <w:trHeight w:val="255"/>
        </w:trPr>
        <w:tc>
          <w:tcPr>
            <w:tcW w:w="2870" w:type="pct"/>
            <w:noWrap/>
            <w:hideMark/>
          </w:tcPr>
          <w:p w:rsidR="00040D26" w:rsidRPr="00113186" w:rsidRDefault="00040D26" w:rsidP="00035E4F">
            <w:r w:rsidRPr="00113186">
              <w:t>Departure after 10:30 pm (Linear Shift)</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r w:rsidRPr="00113186">
              <w:t>-0.027</w:t>
            </w:r>
          </w:p>
        </w:tc>
        <w:tc>
          <w:tcPr>
            <w:tcW w:w="454" w:type="pct"/>
            <w:noWrap/>
            <w:hideMark/>
          </w:tcPr>
          <w:p w:rsidR="00040D26" w:rsidRPr="00113186" w:rsidRDefault="00040D26" w:rsidP="00035E4F">
            <w:pPr>
              <w:jc w:val="right"/>
            </w:pPr>
            <w:r w:rsidRPr="00113186">
              <w:t>-2.01</w:t>
            </w: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-0.027</w:t>
            </w:r>
          </w:p>
        </w:tc>
        <w:tc>
          <w:tcPr>
            <w:tcW w:w="464" w:type="pct"/>
            <w:noWrap/>
            <w:hideMark/>
          </w:tcPr>
          <w:p w:rsidR="00040D26" w:rsidRPr="00113186" w:rsidRDefault="00040D26" w:rsidP="00035E4F">
            <w:pPr>
              <w:jc w:val="right"/>
            </w:pPr>
            <w:r w:rsidRPr="00113186">
              <w:t>-2.01</w:t>
            </w:r>
          </w:p>
        </w:tc>
      </w:tr>
      <w:tr w:rsidR="00035E4F" w:rsidRPr="00113186" w:rsidTr="00035E4F">
        <w:trPr>
          <w:trHeight w:val="255"/>
        </w:trPr>
        <w:tc>
          <w:tcPr>
            <w:tcW w:w="2870" w:type="pct"/>
            <w:noWrap/>
            <w:hideMark/>
          </w:tcPr>
          <w:p w:rsidR="00040D26" w:rsidRPr="00035E4F" w:rsidRDefault="00040D26" w:rsidP="00035E4F">
            <w:pPr>
              <w:rPr>
                <w:b/>
                <w:bCs/>
                <w:i/>
                <w:iCs/>
              </w:rPr>
            </w:pPr>
            <w:r w:rsidRPr="00035E4F">
              <w:rPr>
                <w:b/>
                <w:bCs/>
                <w:i/>
                <w:iCs/>
              </w:rPr>
              <w:t>Kids on Joint Tour</w:t>
            </w:r>
          </w:p>
        </w:tc>
        <w:tc>
          <w:tcPr>
            <w:tcW w:w="98" w:type="pct"/>
            <w:shd w:val="clear" w:color="auto" w:fill="FFFFFF" w:themeFill="background1"/>
            <w:noWrap/>
            <w:hideMark/>
          </w:tcPr>
          <w:p w:rsidR="00040D26" w:rsidRPr="00113186" w:rsidRDefault="00040D26" w:rsidP="00035E4F">
            <w:pPr>
              <w:rPr>
                <w:i/>
                <w:iCs/>
              </w:rPr>
            </w:pPr>
          </w:p>
        </w:tc>
        <w:tc>
          <w:tcPr>
            <w:tcW w:w="508" w:type="pct"/>
            <w:noWrap/>
            <w:hideMark/>
          </w:tcPr>
          <w:p w:rsidR="00040D26" w:rsidRPr="00113186" w:rsidRDefault="00040D26" w:rsidP="00035E4F">
            <w:pPr>
              <w:jc w:val="right"/>
              <w:rPr>
                <w:i/>
                <w:iCs/>
              </w:rPr>
            </w:pPr>
          </w:p>
        </w:tc>
        <w:tc>
          <w:tcPr>
            <w:tcW w:w="454" w:type="pct"/>
            <w:noWrap/>
            <w:hideMark/>
          </w:tcPr>
          <w:p w:rsidR="00040D26" w:rsidRPr="00113186" w:rsidRDefault="00040D26" w:rsidP="00035E4F">
            <w:pPr>
              <w:jc w:val="right"/>
              <w:rPr>
                <w:i/>
                <w:iCs/>
              </w:rPr>
            </w:pPr>
          </w:p>
        </w:tc>
        <w:tc>
          <w:tcPr>
            <w:tcW w:w="98" w:type="pct"/>
            <w:shd w:val="clear" w:color="auto" w:fill="FFFFFF" w:themeFill="background1"/>
            <w:noWrap/>
            <w:hideMark/>
          </w:tcPr>
          <w:p w:rsidR="00040D26" w:rsidRPr="00113186" w:rsidRDefault="00040D26" w:rsidP="00035E4F">
            <w:pPr>
              <w:jc w:val="right"/>
              <w:rPr>
                <w:i/>
                <w:iCs/>
              </w:rPr>
            </w:pPr>
          </w:p>
        </w:tc>
        <w:tc>
          <w:tcPr>
            <w:tcW w:w="508" w:type="pct"/>
            <w:noWrap/>
            <w:hideMark/>
          </w:tcPr>
          <w:p w:rsidR="00040D26" w:rsidRPr="00113186" w:rsidRDefault="00040D26" w:rsidP="00035E4F">
            <w:pPr>
              <w:jc w:val="right"/>
              <w:rPr>
                <w:i/>
                <w:iCs/>
              </w:rPr>
            </w:pPr>
          </w:p>
        </w:tc>
        <w:tc>
          <w:tcPr>
            <w:tcW w:w="464" w:type="pct"/>
            <w:noWrap/>
            <w:hideMark/>
          </w:tcPr>
          <w:p w:rsidR="00040D26" w:rsidRPr="00113186" w:rsidRDefault="00040D26" w:rsidP="00035E4F">
            <w:pPr>
              <w:jc w:val="right"/>
              <w:rPr>
                <w:i/>
                <w:iCs/>
              </w:rPr>
            </w:pPr>
          </w:p>
        </w:tc>
      </w:tr>
      <w:tr w:rsidR="00035E4F" w:rsidRPr="00113186" w:rsidTr="00035E4F">
        <w:trPr>
          <w:trHeight w:val="255"/>
        </w:trPr>
        <w:tc>
          <w:tcPr>
            <w:tcW w:w="2870" w:type="pct"/>
            <w:noWrap/>
            <w:hideMark/>
          </w:tcPr>
          <w:p w:rsidR="00040D26" w:rsidRPr="00113186" w:rsidRDefault="00040D26" w:rsidP="00035E4F">
            <w:r w:rsidRPr="00113186">
              <w:t xml:space="preserve">Duration - 0 hours </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r w:rsidRPr="00113186">
              <w:t>0.580</w:t>
            </w:r>
          </w:p>
        </w:tc>
        <w:tc>
          <w:tcPr>
            <w:tcW w:w="454" w:type="pct"/>
            <w:noWrap/>
            <w:hideMark/>
          </w:tcPr>
          <w:p w:rsidR="00040D26" w:rsidRPr="00113186" w:rsidRDefault="00040D26" w:rsidP="00035E4F">
            <w:pPr>
              <w:jc w:val="right"/>
            </w:pPr>
            <w:r w:rsidRPr="00113186">
              <w:t>1.76</w:t>
            </w: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0.580</w:t>
            </w:r>
          </w:p>
        </w:tc>
        <w:tc>
          <w:tcPr>
            <w:tcW w:w="464" w:type="pct"/>
            <w:noWrap/>
            <w:hideMark/>
          </w:tcPr>
          <w:p w:rsidR="00040D26" w:rsidRPr="00113186" w:rsidRDefault="00040D26" w:rsidP="00035E4F">
            <w:pPr>
              <w:jc w:val="right"/>
            </w:pPr>
            <w:r w:rsidRPr="00113186">
              <w:t>1.76</w:t>
            </w:r>
          </w:p>
        </w:tc>
      </w:tr>
      <w:tr w:rsidR="00035E4F" w:rsidRPr="00113186" w:rsidTr="00035E4F">
        <w:trPr>
          <w:trHeight w:val="255"/>
        </w:trPr>
        <w:tc>
          <w:tcPr>
            <w:tcW w:w="2870" w:type="pct"/>
            <w:noWrap/>
            <w:hideMark/>
          </w:tcPr>
          <w:p w:rsidR="00040D26" w:rsidRPr="00113186" w:rsidRDefault="00040D26" w:rsidP="00035E4F">
            <w:r w:rsidRPr="00113186">
              <w:t>Duration - 0.5 hours to 1 hour (Reference)</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r w:rsidRPr="00113186">
              <w:t>0.000</w:t>
            </w:r>
          </w:p>
        </w:tc>
        <w:tc>
          <w:tcPr>
            <w:tcW w:w="454" w:type="pct"/>
            <w:noWrap/>
            <w:hideMark/>
          </w:tcPr>
          <w:p w:rsidR="00040D26" w:rsidRPr="00113186" w:rsidRDefault="00040D26" w:rsidP="00035E4F">
            <w:pPr>
              <w:jc w:val="right"/>
            </w:pP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0.000</w:t>
            </w:r>
          </w:p>
        </w:tc>
        <w:tc>
          <w:tcPr>
            <w:tcW w:w="464" w:type="pct"/>
            <w:noWrap/>
            <w:hideMark/>
          </w:tcPr>
          <w:p w:rsidR="00040D26" w:rsidRPr="00113186" w:rsidRDefault="00040D26" w:rsidP="00035E4F">
            <w:pPr>
              <w:jc w:val="right"/>
            </w:pPr>
          </w:p>
        </w:tc>
      </w:tr>
      <w:tr w:rsidR="00035E4F" w:rsidRPr="00113186" w:rsidTr="00035E4F">
        <w:trPr>
          <w:trHeight w:val="255"/>
        </w:trPr>
        <w:tc>
          <w:tcPr>
            <w:tcW w:w="2870" w:type="pct"/>
            <w:noWrap/>
            <w:hideMark/>
          </w:tcPr>
          <w:p w:rsidR="00040D26" w:rsidRPr="00113186" w:rsidRDefault="00040D26" w:rsidP="00035E4F">
            <w:r w:rsidRPr="00113186">
              <w:t>Duration Shift for every 30 minutes over 1 hour</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r w:rsidRPr="00113186">
              <w:t>-0.103</w:t>
            </w:r>
          </w:p>
        </w:tc>
        <w:tc>
          <w:tcPr>
            <w:tcW w:w="454" w:type="pct"/>
            <w:noWrap/>
            <w:hideMark/>
          </w:tcPr>
          <w:p w:rsidR="00040D26" w:rsidRPr="00113186" w:rsidRDefault="00040D26" w:rsidP="00035E4F">
            <w:pPr>
              <w:jc w:val="right"/>
            </w:pPr>
            <w:r w:rsidRPr="00113186">
              <w:t>-2.33</w:t>
            </w: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-0.103</w:t>
            </w:r>
          </w:p>
        </w:tc>
        <w:tc>
          <w:tcPr>
            <w:tcW w:w="464" w:type="pct"/>
            <w:noWrap/>
            <w:hideMark/>
          </w:tcPr>
          <w:p w:rsidR="00040D26" w:rsidRPr="00113186" w:rsidRDefault="00040D26" w:rsidP="00035E4F">
            <w:pPr>
              <w:jc w:val="right"/>
            </w:pPr>
            <w:r w:rsidRPr="00113186">
              <w:t>-2.33</w:t>
            </w:r>
          </w:p>
        </w:tc>
      </w:tr>
      <w:tr w:rsidR="00035E4F" w:rsidRPr="00113186" w:rsidTr="00035E4F">
        <w:trPr>
          <w:trHeight w:val="255"/>
        </w:trPr>
        <w:tc>
          <w:tcPr>
            <w:tcW w:w="2870" w:type="pct"/>
            <w:shd w:val="clear" w:color="auto" w:fill="72B6E5" w:themeFill="accent1" w:themeFillTint="99"/>
            <w:noWrap/>
            <w:hideMark/>
          </w:tcPr>
          <w:p w:rsidR="00040D26" w:rsidRPr="00035E4F" w:rsidRDefault="00040D26" w:rsidP="00035E4F">
            <w:pPr>
              <w:rPr>
                <w:b/>
                <w:bCs/>
              </w:rPr>
            </w:pPr>
            <w:r w:rsidRPr="00035E4F">
              <w:rPr>
                <w:b/>
                <w:bCs/>
              </w:rPr>
              <w:t>Distance to Destination</w:t>
            </w:r>
          </w:p>
        </w:tc>
        <w:tc>
          <w:tcPr>
            <w:tcW w:w="98" w:type="pct"/>
            <w:shd w:val="clear" w:color="auto" w:fill="FFFFFF" w:themeFill="background1"/>
            <w:noWrap/>
            <w:hideMark/>
          </w:tcPr>
          <w:p w:rsidR="00040D26" w:rsidRPr="00035E4F" w:rsidRDefault="00040D26" w:rsidP="00035E4F">
            <w:pPr>
              <w:rPr>
                <w:b/>
              </w:rPr>
            </w:pPr>
          </w:p>
        </w:tc>
        <w:tc>
          <w:tcPr>
            <w:tcW w:w="508" w:type="pct"/>
            <w:shd w:val="clear" w:color="auto" w:fill="72B6E5" w:themeFill="accent1" w:themeFillTint="99"/>
            <w:noWrap/>
            <w:hideMark/>
          </w:tcPr>
          <w:p w:rsidR="00040D26" w:rsidRPr="00035E4F" w:rsidRDefault="00040D26" w:rsidP="00035E4F">
            <w:pPr>
              <w:jc w:val="right"/>
              <w:rPr>
                <w:b/>
                <w:bCs/>
              </w:rPr>
            </w:pPr>
            <w:r w:rsidRPr="00035E4F">
              <w:rPr>
                <w:b/>
                <w:bCs/>
              </w:rPr>
              <w:t> </w:t>
            </w:r>
          </w:p>
        </w:tc>
        <w:tc>
          <w:tcPr>
            <w:tcW w:w="454" w:type="pct"/>
            <w:shd w:val="clear" w:color="auto" w:fill="72B6E5" w:themeFill="accent1" w:themeFillTint="99"/>
            <w:noWrap/>
            <w:hideMark/>
          </w:tcPr>
          <w:p w:rsidR="00040D26" w:rsidRPr="00035E4F" w:rsidRDefault="00040D26" w:rsidP="00035E4F">
            <w:pPr>
              <w:jc w:val="right"/>
              <w:rPr>
                <w:b/>
                <w:bCs/>
              </w:rPr>
            </w:pPr>
            <w:r w:rsidRPr="00035E4F">
              <w:rPr>
                <w:b/>
                <w:bCs/>
              </w:rPr>
              <w:t> </w:t>
            </w:r>
          </w:p>
        </w:tc>
        <w:tc>
          <w:tcPr>
            <w:tcW w:w="98" w:type="pct"/>
            <w:shd w:val="clear" w:color="auto" w:fill="72B6E5" w:themeFill="accent1" w:themeFillTint="99"/>
            <w:noWrap/>
            <w:hideMark/>
          </w:tcPr>
          <w:p w:rsidR="00040D26" w:rsidRPr="00035E4F" w:rsidRDefault="00040D26" w:rsidP="00035E4F">
            <w:pPr>
              <w:jc w:val="right"/>
              <w:rPr>
                <w:b/>
              </w:rPr>
            </w:pPr>
          </w:p>
        </w:tc>
        <w:tc>
          <w:tcPr>
            <w:tcW w:w="508" w:type="pct"/>
            <w:shd w:val="clear" w:color="auto" w:fill="72B6E5" w:themeFill="accent1" w:themeFillTint="99"/>
            <w:noWrap/>
            <w:hideMark/>
          </w:tcPr>
          <w:p w:rsidR="00040D26" w:rsidRPr="00035E4F" w:rsidRDefault="00040D26" w:rsidP="00035E4F">
            <w:pPr>
              <w:jc w:val="right"/>
              <w:rPr>
                <w:b/>
                <w:bCs/>
              </w:rPr>
            </w:pPr>
            <w:r w:rsidRPr="00035E4F">
              <w:rPr>
                <w:b/>
                <w:bCs/>
              </w:rPr>
              <w:t> </w:t>
            </w:r>
          </w:p>
        </w:tc>
        <w:tc>
          <w:tcPr>
            <w:tcW w:w="464" w:type="pct"/>
            <w:shd w:val="clear" w:color="auto" w:fill="72B6E5" w:themeFill="accent1" w:themeFillTint="99"/>
            <w:noWrap/>
            <w:hideMark/>
          </w:tcPr>
          <w:p w:rsidR="00040D26" w:rsidRPr="00035E4F" w:rsidRDefault="00040D26" w:rsidP="00035E4F">
            <w:pPr>
              <w:jc w:val="right"/>
              <w:rPr>
                <w:b/>
                <w:bCs/>
              </w:rPr>
            </w:pPr>
            <w:r w:rsidRPr="00035E4F">
              <w:rPr>
                <w:b/>
                <w:bCs/>
              </w:rPr>
              <w:t> </w:t>
            </w:r>
          </w:p>
        </w:tc>
      </w:tr>
      <w:tr w:rsidR="00035E4F" w:rsidRPr="00113186" w:rsidTr="00035E4F">
        <w:trPr>
          <w:trHeight w:val="255"/>
        </w:trPr>
        <w:tc>
          <w:tcPr>
            <w:tcW w:w="2870" w:type="pct"/>
            <w:noWrap/>
            <w:hideMark/>
          </w:tcPr>
          <w:p w:rsidR="00040D26" w:rsidRPr="00113186" w:rsidRDefault="00040D26" w:rsidP="00035E4F">
            <w:r w:rsidRPr="00113186">
              <w:t xml:space="preserve">Duration - 0 hours </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r w:rsidRPr="00113186">
              <w:t>-0.270</w:t>
            </w:r>
          </w:p>
        </w:tc>
        <w:tc>
          <w:tcPr>
            <w:tcW w:w="454" w:type="pct"/>
            <w:noWrap/>
            <w:hideMark/>
          </w:tcPr>
          <w:p w:rsidR="00040D26" w:rsidRPr="00113186" w:rsidRDefault="00040D26" w:rsidP="00035E4F">
            <w:pPr>
              <w:jc w:val="right"/>
            </w:pPr>
            <w:r w:rsidRPr="00113186">
              <w:t>-5.75</w:t>
            </w: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-0.270</w:t>
            </w:r>
          </w:p>
        </w:tc>
        <w:tc>
          <w:tcPr>
            <w:tcW w:w="464" w:type="pct"/>
            <w:noWrap/>
            <w:hideMark/>
          </w:tcPr>
          <w:p w:rsidR="00040D26" w:rsidRPr="00113186" w:rsidRDefault="00040D26" w:rsidP="00035E4F">
            <w:pPr>
              <w:jc w:val="right"/>
            </w:pPr>
            <w:r w:rsidRPr="00113186">
              <w:t>-5.75</w:t>
            </w:r>
          </w:p>
        </w:tc>
      </w:tr>
      <w:tr w:rsidR="00035E4F" w:rsidRPr="00113186" w:rsidTr="00035E4F">
        <w:trPr>
          <w:trHeight w:val="255"/>
        </w:trPr>
        <w:tc>
          <w:tcPr>
            <w:tcW w:w="2870" w:type="pct"/>
            <w:noWrap/>
            <w:hideMark/>
          </w:tcPr>
          <w:p w:rsidR="00040D26" w:rsidRPr="00113186" w:rsidRDefault="00040D26" w:rsidP="00035E4F">
            <w:r w:rsidRPr="00113186">
              <w:t>Duration - 0.5 hours to 1 hour (Reference)</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r w:rsidRPr="00113186">
              <w:t>0.000</w:t>
            </w:r>
          </w:p>
        </w:tc>
        <w:tc>
          <w:tcPr>
            <w:tcW w:w="454" w:type="pct"/>
            <w:noWrap/>
            <w:hideMark/>
          </w:tcPr>
          <w:p w:rsidR="00040D26" w:rsidRPr="00113186" w:rsidRDefault="00040D26" w:rsidP="00035E4F">
            <w:pPr>
              <w:jc w:val="right"/>
            </w:pP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0.000</w:t>
            </w:r>
          </w:p>
        </w:tc>
        <w:tc>
          <w:tcPr>
            <w:tcW w:w="464" w:type="pct"/>
            <w:noWrap/>
            <w:hideMark/>
          </w:tcPr>
          <w:p w:rsidR="00040D26" w:rsidRPr="00113186" w:rsidRDefault="00040D26" w:rsidP="00035E4F">
            <w:pPr>
              <w:jc w:val="right"/>
            </w:pPr>
          </w:p>
        </w:tc>
      </w:tr>
      <w:tr w:rsidR="00035E4F" w:rsidRPr="00113186" w:rsidTr="00035E4F">
        <w:trPr>
          <w:trHeight w:val="270"/>
        </w:trPr>
        <w:tc>
          <w:tcPr>
            <w:tcW w:w="2870" w:type="pct"/>
            <w:noWrap/>
            <w:hideMark/>
          </w:tcPr>
          <w:p w:rsidR="00040D26" w:rsidRPr="00113186" w:rsidRDefault="00040D26" w:rsidP="00035E4F">
            <w:r w:rsidRPr="00113186">
              <w:t>Duration Shift for every 30 minutes over 1 hour</w:t>
            </w:r>
          </w:p>
        </w:tc>
        <w:tc>
          <w:tcPr>
            <w:tcW w:w="98" w:type="pct"/>
            <w:shd w:val="clear" w:color="auto" w:fill="FFFFFF" w:themeFill="background1"/>
            <w:noWrap/>
            <w:hideMark/>
          </w:tcPr>
          <w:p w:rsidR="00040D26" w:rsidRPr="00113186" w:rsidRDefault="00040D26" w:rsidP="00035E4F"/>
        </w:tc>
        <w:tc>
          <w:tcPr>
            <w:tcW w:w="508" w:type="pct"/>
            <w:noWrap/>
            <w:hideMark/>
          </w:tcPr>
          <w:p w:rsidR="00040D26" w:rsidRPr="00113186" w:rsidRDefault="00040D26" w:rsidP="00035E4F">
            <w:pPr>
              <w:jc w:val="right"/>
            </w:pPr>
            <w:r w:rsidRPr="00113186">
              <w:t>0.009</w:t>
            </w:r>
          </w:p>
        </w:tc>
        <w:tc>
          <w:tcPr>
            <w:tcW w:w="454" w:type="pct"/>
            <w:noWrap/>
            <w:hideMark/>
          </w:tcPr>
          <w:p w:rsidR="00040D26" w:rsidRPr="00113186" w:rsidRDefault="00040D26" w:rsidP="00035E4F">
            <w:pPr>
              <w:jc w:val="right"/>
            </w:pPr>
            <w:r w:rsidRPr="00113186">
              <w:t>11.05</w:t>
            </w:r>
          </w:p>
        </w:tc>
        <w:tc>
          <w:tcPr>
            <w:tcW w:w="98" w:type="pct"/>
            <w:shd w:val="clear" w:color="auto" w:fill="FFFFFF" w:themeFill="background1"/>
            <w:noWrap/>
            <w:hideMark/>
          </w:tcPr>
          <w:p w:rsidR="00040D26" w:rsidRPr="00113186" w:rsidRDefault="00040D26" w:rsidP="00035E4F">
            <w:pPr>
              <w:jc w:val="right"/>
            </w:pPr>
          </w:p>
        </w:tc>
        <w:tc>
          <w:tcPr>
            <w:tcW w:w="508" w:type="pct"/>
            <w:noWrap/>
            <w:hideMark/>
          </w:tcPr>
          <w:p w:rsidR="00040D26" w:rsidRPr="00113186" w:rsidRDefault="00040D26" w:rsidP="00035E4F">
            <w:pPr>
              <w:jc w:val="right"/>
            </w:pPr>
            <w:r w:rsidRPr="00113186">
              <w:t>0.009</w:t>
            </w:r>
          </w:p>
        </w:tc>
        <w:tc>
          <w:tcPr>
            <w:tcW w:w="464" w:type="pct"/>
            <w:noWrap/>
            <w:hideMark/>
          </w:tcPr>
          <w:p w:rsidR="00040D26" w:rsidRPr="00113186" w:rsidRDefault="00040D26" w:rsidP="00035E4F">
            <w:pPr>
              <w:jc w:val="right"/>
            </w:pPr>
            <w:r w:rsidRPr="00113186">
              <w:t>11.05</w:t>
            </w:r>
          </w:p>
        </w:tc>
      </w:tr>
    </w:tbl>
    <w:p w:rsidR="00040D26" w:rsidRDefault="00040D26" w:rsidP="00040D26"/>
    <w:p w:rsidR="00040D26" w:rsidRDefault="00040D26" w:rsidP="00A83CE9">
      <w:pPr>
        <w:pStyle w:val="Caption"/>
      </w:pPr>
      <w:r>
        <w:br w:type="page"/>
      </w:r>
      <w:bookmarkStart w:id="119" w:name="_Toc343258975"/>
      <w:r w:rsidRPr="00E578E0">
        <w:lastRenderedPageBreak/>
        <w:t xml:space="preserve">Table </w:t>
      </w:r>
      <w:r w:rsidR="00CD407C">
        <w:fldChar w:fldCharType="begin"/>
      </w:r>
      <w:r w:rsidR="00CD407C">
        <w:instrText xml:space="preserve"> SEQ Table \* ARABIC  \* MERGEFORMAT </w:instrText>
      </w:r>
      <w:r w:rsidR="00CD407C">
        <w:fldChar w:fldCharType="separate"/>
      </w:r>
      <w:r w:rsidR="00B66CF5">
        <w:rPr>
          <w:noProof/>
        </w:rPr>
        <w:t>33</w:t>
      </w:r>
      <w:r w:rsidR="00CD407C">
        <w:rPr>
          <w:noProof/>
        </w:rPr>
        <w:fldChar w:fldCharType="end"/>
      </w:r>
      <w:r w:rsidRPr="00E578E0">
        <w:t>:</w:t>
      </w:r>
      <w:r w:rsidR="006D4638">
        <w:t xml:space="preserve"> </w:t>
      </w:r>
      <w:r w:rsidRPr="00E578E0">
        <w:t>Time of Day Choice Model Estimation Results for Eating Out Tours</w:t>
      </w:r>
      <w:bookmarkEnd w:id="119"/>
    </w:p>
    <w:p w:rsidR="00A83CE9" w:rsidRPr="00D53E2F" w:rsidRDefault="00A83CE9" w:rsidP="00A83CE9">
      <w:pPr>
        <w:pStyle w:val="ModelInfo"/>
        <w:tabs>
          <w:tab w:val="clear" w:pos="2160"/>
          <w:tab w:val="left" w:pos="3060"/>
        </w:tabs>
        <w:ind w:left="3060" w:hanging="3060"/>
      </w:pPr>
      <w:r w:rsidRPr="00D53E2F">
        <w:t>Number of Observations</w:t>
      </w:r>
      <w:r w:rsidRPr="00D53E2F">
        <w:tab/>
        <w:t>260</w:t>
      </w:r>
    </w:p>
    <w:p w:rsidR="00A83CE9" w:rsidRPr="00D53E2F" w:rsidRDefault="00A83CE9" w:rsidP="00A83CE9">
      <w:pPr>
        <w:pStyle w:val="ModelInfo"/>
        <w:tabs>
          <w:tab w:val="clear" w:pos="2160"/>
          <w:tab w:val="left" w:pos="3060"/>
        </w:tabs>
        <w:ind w:left="3060" w:hanging="3060"/>
      </w:pPr>
      <w:r w:rsidRPr="00D53E2F">
        <w:t>Likelihood with Constants only</w:t>
      </w:r>
      <w:r w:rsidRPr="00D53E2F">
        <w:tab/>
        <w:t>-1104.859</w:t>
      </w:r>
    </w:p>
    <w:p w:rsidR="00A83CE9" w:rsidRPr="00D53E2F" w:rsidRDefault="00A83CE9" w:rsidP="00A83CE9">
      <w:pPr>
        <w:pStyle w:val="ModelInfo"/>
        <w:tabs>
          <w:tab w:val="clear" w:pos="2160"/>
          <w:tab w:val="left" w:pos="3060"/>
        </w:tabs>
        <w:ind w:left="3060" w:hanging="3060"/>
      </w:pPr>
      <w:r w:rsidRPr="00D53E2F">
        <w:t>Final likelihood</w:t>
      </w:r>
      <w:r w:rsidRPr="00D53E2F">
        <w:tab/>
        <w:t>-1189.7889</w:t>
      </w:r>
    </w:p>
    <w:p w:rsidR="00A83CE9" w:rsidRPr="00D53E2F" w:rsidRDefault="00A83CE9" w:rsidP="00A83CE9">
      <w:pPr>
        <w:pStyle w:val="ModelInfo"/>
        <w:tabs>
          <w:tab w:val="clear" w:pos="2160"/>
          <w:tab w:val="left" w:pos="3060"/>
        </w:tabs>
        <w:ind w:left="3060" w:hanging="3060"/>
      </w:pPr>
      <w:r w:rsidRPr="00D53E2F">
        <w:t>ρ² w.r.t. zero</w:t>
      </w:r>
      <w:r w:rsidRPr="00D53E2F">
        <w:tab/>
        <w:t>0.2169</w:t>
      </w:r>
    </w:p>
    <w:p w:rsidR="00040D26" w:rsidRDefault="00A83CE9" w:rsidP="00A83CE9">
      <w:pPr>
        <w:pStyle w:val="ModelInfo"/>
        <w:tabs>
          <w:tab w:val="clear" w:pos="2160"/>
          <w:tab w:val="left" w:pos="3060"/>
        </w:tabs>
        <w:ind w:left="3060" w:hanging="3060"/>
      </w:pPr>
      <w:r w:rsidRPr="00D53E2F">
        <w:t>ρ² w.r.t. constants</w:t>
      </w:r>
      <w:r w:rsidRPr="00D53E2F">
        <w:tab/>
        <w:t>-0.0772</w:t>
      </w:r>
    </w:p>
    <w:tbl>
      <w:tblPr>
        <w:tblStyle w:val="MediumGrid3-Accent1"/>
        <w:tblW w:w="5000" w:type="pct"/>
        <w:tblCellMar>
          <w:top w:w="29" w:type="dxa"/>
        </w:tblCellMar>
        <w:tblLook w:val="0620" w:firstRow="1" w:lastRow="0" w:firstColumn="0" w:lastColumn="0" w:noHBand="1" w:noVBand="1"/>
      </w:tblPr>
      <w:tblGrid>
        <w:gridCol w:w="6670"/>
        <w:gridCol w:w="1404"/>
        <w:gridCol w:w="1402"/>
      </w:tblGrid>
      <w:tr w:rsidR="00040D26" w:rsidRPr="00D53E2F" w:rsidTr="00A83CE9">
        <w:trPr>
          <w:cnfStyle w:val="100000000000" w:firstRow="1" w:lastRow="0" w:firstColumn="0" w:lastColumn="0" w:oddVBand="0" w:evenVBand="0" w:oddHBand="0" w:evenHBand="0" w:firstRowFirstColumn="0" w:firstRowLastColumn="0" w:lastRowFirstColumn="0" w:lastRowLastColumn="0"/>
          <w:trHeight w:val="330"/>
          <w:tblHeader/>
        </w:trPr>
        <w:tc>
          <w:tcPr>
            <w:tcW w:w="3519" w:type="pct"/>
            <w:noWrap/>
            <w:hideMark/>
          </w:tcPr>
          <w:p w:rsidR="00040D26" w:rsidRPr="00D53E2F" w:rsidRDefault="00040D26" w:rsidP="00A83CE9">
            <w:r w:rsidRPr="00D53E2F">
              <w:t>Parameter</w:t>
            </w:r>
          </w:p>
        </w:tc>
        <w:tc>
          <w:tcPr>
            <w:tcW w:w="741" w:type="pct"/>
            <w:noWrap/>
            <w:hideMark/>
          </w:tcPr>
          <w:p w:rsidR="00040D26" w:rsidRPr="00D53E2F" w:rsidRDefault="00040D26" w:rsidP="00A83CE9">
            <w:pPr>
              <w:jc w:val="right"/>
            </w:pPr>
            <w:r w:rsidRPr="00D53E2F">
              <w:t>Coeff</w:t>
            </w:r>
          </w:p>
        </w:tc>
        <w:tc>
          <w:tcPr>
            <w:tcW w:w="740" w:type="pct"/>
            <w:noWrap/>
            <w:hideMark/>
          </w:tcPr>
          <w:p w:rsidR="00040D26" w:rsidRPr="00D53E2F" w:rsidRDefault="00040D26" w:rsidP="00A83CE9">
            <w:pPr>
              <w:jc w:val="right"/>
            </w:pPr>
            <w:r w:rsidRPr="00D53E2F">
              <w:t>T-Stat</w:t>
            </w:r>
          </w:p>
        </w:tc>
      </w:tr>
      <w:tr w:rsidR="00040D26" w:rsidRPr="00D53E2F" w:rsidTr="00A83CE9">
        <w:trPr>
          <w:trHeight w:val="300"/>
        </w:trPr>
        <w:tc>
          <w:tcPr>
            <w:tcW w:w="3519" w:type="pct"/>
            <w:noWrap/>
            <w:hideMark/>
          </w:tcPr>
          <w:p w:rsidR="00040D26" w:rsidRPr="00D53E2F" w:rsidRDefault="00040D26" w:rsidP="00A83CE9">
            <w:r w:rsidRPr="00D53E2F">
              <w:t>Mode Choice Logsum</w:t>
            </w:r>
          </w:p>
        </w:tc>
        <w:tc>
          <w:tcPr>
            <w:tcW w:w="741" w:type="pct"/>
            <w:noWrap/>
            <w:hideMark/>
          </w:tcPr>
          <w:p w:rsidR="00040D26" w:rsidRPr="00D53E2F" w:rsidRDefault="00040D26" w:rsidP="00A83CE9">
            <w:pPr>
              <w:jc w:val="right"/>
            </w:pPr>
            <w:r w:rsidRPr="00D53E2F">
              <w:t>0.369</w:t>
            </w:r>
          </w:p>
        </w:tc>
        <w:tc>
          <w:tcPr>
            <w:tcW w:w="740" w:type="pct"/>
            <w:noWrap/>
            <w:hideMark/>
          </w:tcPr>
          <w:p w:rsidR="00040D26" w:rsidRPr="00D53E2F" w:rsidRDefault="00040D26" w:rsidP="00A83CE9">
            <w:pPr>
              <w:jc w:val="right"/>
            </w:pPr>
            <w:r w:rsidRPr="00D53E2F">
              <w:t>0.48</w:t>
            </w:r>
          </w:p>
        </w:tc>
      </w:tr>
      <w:tr w:rsidR="00040D26" w:rsidRPr="00D53E2F" w:rsidTr="00A83CE9">
        <w:trPr>
          <w:trHeight w:val="300"/>
        </w:trPr>
        <w:tc>
          <w:tcPr>
            <w:tcW w:w="3519" w:type="pct"/>
            <w:shd w:val="clear" w:color="auto" w:fill="72B6E5" w:themeFill="accent1" w:themeFillTint="99"/>
            <w:noWrap/>
            <w:hideMark/>
          </w:tcPr>
          <w:p w:rsidR="00040D26" w:rsidRPr="00D53E2F" w:rsidRDefault="00040D26" w:rsidP="00A83CE9">
            <w:pPr>
              <w:rPr>
                <w:b/>
                <w:bCs/>
              </w:rPr>
            </w:pPr>
            <w:r w:rsidRPr="00D53E2F">
              <w:rPr>
                <w:b/>
                <w:bCs/>
              </w:rPr>
              <w:t>Departure Time Constants</w:t>
            </w:r>
          </w:p>
        </w:tc>
        <w:tc>
          <w:tcPr>
            <w:tcW w:w="741" w:type="pct"/>
            <w:shd w:val="clear" w:color="auto" w:fill="72B6E5" w:themeFill="accent1" w:themeFillTint="99"/>
            <w:noWrap/>
            <w:hideMark/>
          </w:tcPr>
          <w:p w:rsidR="00040D26" w:rsidRPr="00D53E2F" w:rsidRDefault="00040D26" w:rsidP="00A83CE9">
            <w:pPr>
              <w:jc w:val="right"/>
              <w:rPr>
                <w:b/>
                <w:bCs/>
              </w:rPr>
            </w:pPr>
            <w:r w:rsidRPr="00D53E2F">
              <w:rPr>
                <w:b/>
                <w:bCs/>
              </w:rPr>
              <w:t> </w:t>
            </w:r>
          </w:p>
        </w:tc>
        <w:tc>
          <w:tcPr>
            <w:tcW w:w="740" w:type="pct"/>
            <w:shd w:val="clear" w:color="auto" w:fill="72B6E5" w:themeFill="accent1" w:themeFillTint="99"/>
            <w:noWrap/>
            <w:hideMark/>
          </w:tcPr>
          <w:p w:rsidR="00040D26" w:rsidRPr="00D53E2F" w:rsidRDefault="00040D26" w:rsidP="00A83CE9">
            <w:pPr>
              <w:jc w:val="right"/>
              <w:rPr>
                <w:b/>
                <w:bCs/>
              </w:rPr>
            </w:pPr>
            <w:r w:rsidRPr="00D53E2F">
              <w:rPr>
                <w:b/>
                <w:bCs/>
              </w:rPr>
              <w:t> </w:t>
            </w:r>
          </w:p>
        </w:tc>
      </w:tr>
      <w:tr w:rsidR="00040D26" w:rsidRPr="00D53E2F" w:rsidTr="00A83CE9">
        <w:trPr>
          <w:trHeight w:val="300"/>
        </w:trPr>
        <w:tc>
          <w:tcPr>
            <w:tcW w:w="3519" w:type="pct"/>
            <w:noWrap/>
            <w:hideMark/>
          </w:tcPr>
          <w:p w:rsidR="00040D26" w:rsidRPr="00D53E2F" w:rsidRDefault="00040D26" w:rsidP="00A83CE9">
            <w:r w:rsidRPr="00D53E2F">
              <w:t>Before 7:30 am</w:t>
            </w:r>
          </w:p>
        </w:tc>
        <w:tc>
          <w:tcPr>
            <w:tcW w:w="741" w:type="pct"/>
            <w:noWrap/>
            <w:hideMark/>
          </w:tcPr>
          <w:p w:rsidR="00040D26" w:rsidRPr="00D53E2F" w:rsidRDefault="00040D26" w:rsidP="00A83CE9">
            <w:pPr>
              <w:jc w:val="right"/>
            </w:pPr>
            <w:r w:rsidRPr="00D53E2F">
              <w:t>-0.313</w:t>
            </w:r>
          </w:p>
        </w:tc>
        <w:tc>
          <w:tcPr>
            <w:tcW w:w="740" w:type="pct"/>
            <w:noWrap/>
            <w:hideMark/>
          </w:tcPr>
          <w:p w:rsidR="00040D26" w:rsidRPr="00D53E2F" w:rsidRDefault="00040D26" w:rsidP="00A83CE9">
            <w:pPr>
              <w:jc w:val="right"/>
            </w:pPr>
            <w:r w:rsidRPr="00D53E2F">
              <w:t>-0.37</w:t>
            </w:r>
          </w:p>
        </w:tc>
      </w:tr>
      <w:tr w:rsidR="00040D26" w:rsidRPr="00D53E2F" w:rsidTr="00A83CE9">
        <w:trPr>
          <w:trHeight w:val="300"/>
        </w:trPr>
        <w:tc>
          <w:tcPr>
            <w:tcW w:w="3519" w:type="pct"/>
            <w:noWrap/>
            <w:hideMark/>
          </w:tcPr>
          <w:p w:rsidR="00040D26" w:rsidRPr="00D53E2F" w:rsidRDefault="00040D26" w:rsidP="00A83CE9">
            <w:r w:rsidRPr="00D53E2F">
              <w:t>Linear Shift for every 30 minutes before 10:30 am</w:t>
            </w:r>
          </w:p>
        </w:tc>
        <w:tc>
          <w:tcPr>
            <w:tcW w:w="741" w:type="pct"/>
            <w:noWrap/>
            <w:hideMark/>
          </w:tcPr>
          <w:p w:rsidR="00040D26" w:rsidRPr="00D53E2F" w:rsidRDefault="00040D26" w:rsidP="00A83CE9">
            <w:pPr>
              <w:jc w:val="right"/>
            </w:pPr>
            <w:r w:rsidRPr="00D53E2F">
              <w:t>-0.242</w:t>
            </w:r>
          </w:p>
        </w:tc>
        <w:tc>
          <w:tcPr>
            <w:tcW w:w="740" w:type="pct"/>
            <w:noWrap/>
            <w:hideMark/>
          </w:tcPr>
          <w:p w:rsidR="00040D26" w:rsidRPr="00D53E2F" w:rsidRDefault="00040D26" w:rsidP="00A83CE9">
            <w:pPr>
              <w:jc w:val="right"/>
            </w:pPr>
            <w:r w:rsidRPr="00D53E2F">
              <w:t>-2.06</w:t>
            </w:r>
          </w:p>
        </w:tc>
      </w:tr>
      <w:tr w:rsidR="00040D26" w:rsidRPr="00D53E2F" w:rsidTr="00A83CE9">
        <w:trPr>
          <w:trHeight w:val="300"/>
        </w:trPr>
        <w:tc>
          <w:tcPr>
            <w:tcW w:w="3519" w:type="pct"/>
            <w:noWrap/>
            <w:hideMark/>
          </w:tcPr>
          <w:p w:rsidR="00040D26" w:rsidRPr="00D53E2F" w:rsidRDefault="00040D26" w:rsidP="00A83CE9">
            <w:r w:rsidRPr="00D53E2F">
              <w:t>10:30 am to 11:00 am</w:t>
            </w:r>
          </w:p>
        </w:tc>
        <w:tc>
          <w:tcPr>
            <w:tcW w:w="741" w:type="pct"/>
            <w:noWrap/>
            <w:hideMark/>
          </w:tcPr>
          <w:p w:rsidR="00040D26" w:rsidRPr="00D53E2F" w:rsidRDefault="00040D26" w:rsidP="00A83CE9">
            <w:pPr>
              <w:jc w:val="right"/>
            </w:pPr>
            <w:r w:rsidRPr="00D53E2F">
              <w:t>-0.246</w:t>
            </w:r>
          </w:p>
        </w:tc>
        <w:tc>
          <w:tcPr>
            <w:tcW w:w="740" w:type="pct"/>
            <w:noWrap/>
            <w:hideMark/>
          </w:tcPr>
          <w:p w:rsidR="00040D26" w:rsidRPr="00D53E2F" w:rsidRDefault="00040D26" w:rsidP="00A83CE9">
            <w:pPr>
              <w:jc w:val="right"/>
            </w:pPr>
            <w:r w:rsidRPr="00D53E2F">
              <w:t>-0.45</w:t>
            </w:r>
          </w:p>
        </w:tc>
      </w:tr>
      <w:tr w:rsidR="00040D26" w:rsidRPr="00D53E2F" w:rsidTr="00A83CE9">
        <w:trPr>
          <w:trHeight w:val="300"/>
        </w:trPr>
        <w:tc>
          <w:tcPr>
            <w:tcW w:w="3519" w:type="pct"/>
            <w:noWrap/>
            <w:hideMark/>
          </w:tcPr>
          <w:p w:rsidR="00040D26" w:rsidRPr="00D53E2F" w:rsidRDefault="00040D26" w:rsidP="00A83CE9">
            <w:r w:rsidRPr="00D53E2F">
              <w:t>11:00 am to 11:30 am</w:t>
            </w:r>
          </w:p>
        </w:tc>
        <w:tc>
          <w:tcPr>
            <w:tcW w:w="741" w:type="pct"/>
            <w:noWrap/>
            <w:hideMark/>
          </w:tcPr>
          <w:p w:rsidR="00040D26" w:rsidRPr="00D53E2F" w:rsidRDefault="00040D26" w:rsidP="00A83CE9">
            <w:pPr>
              <w:jc w:val="right"/>
            </w:pPr>
            <w:r w:rsidRPr="00D53E2F">
              <w:t>0.835</w:t>
            </w:r>
          </w:p>
        </w:tc>
        <w:tc>
          <w:tcPr>
            <w:tcW w:w="740" w:type="pct"/>
            <w:noWrap/>
            <w:hideMark/>
          </w:tcPr>
          <w:p w:rsidR="00040D26" w:rsidRPr="00D53E2F" w:rsidRDefault="00040D26" w:rsidP="00A83CE9">
            <w:pPr>
              <w:jc w:val="right"/>
            </w:pPr>
            <w:r w:rsidRPr="00D53E2F">
              <w:t>1.77</w:t>
            </w:r>
          </w:p>
        </w:tc>
      </w:tr>
      <w:tr w:rsidR="00040D26" w:rsidRPr="00D53E2F" w:rsidTr="00A83CE9">
        <w:trPr>
          <w:trHeight w:val="300"/>
        </w:trPr>
        <w:tc>
          <w:tcPr>
            <w:tcW w:w="3519" w:type="pct"/>
            <w:noWrap/>
            <w:hideMark/>
          </w:tcPr>
          <w:p w:rsidR="00040D26" w:rsidRPr="00D53E2F" w:rsidRDefault="00040D26" w:rsidP="00A83CE9">
            <w:r w:rsidRPr="00D53E2F">
              <w:t>11:30 am to 12:00 pm</w:t>
            </w:r>
          </w:p>
        </w:tc>
        <w:tc>
          <w:tcPr>
            <w:tcW w:w="741" w:type="pct"/>
            <w:noWrap/>
            <w:hideMark/>
          </w:tcPr>
          <w:p w:rsidR="00040D26" w:rsidRPr="00D53E2F" w:rsidRDefault="00040D26" w:rsidP="00A83CE9">
            <w:pPr>
              <w:jc w:val="right"/>
            </w:pPr>
            <w:r w:rsidRPr="00D53E2F">
              <w:t>0.891</w:t>
            </w:r>
          </w:p>
        </w:tc>
        <w:tc>
          <w:tcPr>
            <w:tcW w:w="740" w:type="pct"/>
            <w:noWrap/>
            <w:hideMark/>
          </w:tcPr>
          <w:p w:rsidR="00040D26" w:rsidRPr="00D53E2F" w:rsidRDefault="00040D26" w:rsidP="00A83CE9">
            <w:pPr>
              <w:jc w:val="right"/>
            </w:pPr>
            <w:r w:rsidRPr="00D53E2F">
              <w:t>1.84</w:t>
            </w:r>
          </w:p>
        </w:tc>
      </w:tr>
      <w:tr w:rsidR="00040D26" w:rsidRPr="00D53E2F" w:rsidTr="00A83CE9">
        <w:trPr>
          <w:trHeight w:val="300"/>
        </w:trPr>
        <w:tc>
          <w:tcPr>
            <w:tcW w:w="3519" w:type="pct"/>
            <w:noWrap/>
            <w:hideMark/>
          </w:tcPr>
          <w:p w:rsidR="00040D26" w:rsidRPr="00D53E2F" w:rsidRDefault="00040D26" w:rsidP="00A83CE9">
            <w:r w:rsidRPr="00D53E2F">
              <w:t>12:00 pm to 12:30 pm</w:t>
            </w:r>
          </w:p>
        </w:tc>
        <w:tc>
          <w:tcPr>
            <w:tcW w:w="741" w:type="pct"/>
            <w:noWrap/>
            <w:hideMark/>
          </w:tcPr>
          <w:p w:rsidR="00040D26" w:rsidRPr="00D53E2F" w:rsidRDefault="00040D26" w:rsidP="00A83CE9">
            <w:pPr>
              <w:jc w:val="right"/>
            </w:pPr>
            <w:r w:rsidRPr="00D53E2F">
              <w:t>0.371</w:t>
            </w:r>
          </w:p>
        </w:tc>
        <w:tc>
          <w:tcPr>
            <w:tcW w:w="740" w:type="pct"/>
            <w:noWrap/>
            <w:hideMark/>
          </w:tcPr>
          <w:p w:rsidR="00040D26" w:rsidRPr="00D53E2F" w:rsidRDefault="00040D26" w:rsidP="00A83CE9">
            <w:pPr>
              <w:jc w:val="right"/>
            </w:pPr>
            <w:r w:rsidRPr="00D53E2F">
              <w:t>0.69</w:t>
            </w:r>
          </w:p>
        </w:tc>
      </w:tr>
      <w:tr w:rsidR="00040D26" w:rsidRPr="00D53E2F" w:rsidTr="00A83CE9">
        <w:trPr>
          <w:trHeight w:val="300"/>
        </w:trPr>
        <w:tc>
          <w:tcPr>
            <w:tcW w:w="3519" w:type="pct"/>
            <w:noWrap/>
            <w:hideMark/>
          </w:tcPr>
          <w:p w:rsidR="00040D26" w:rsidRPr="00D53E2F" w:rsidRDefault="00040D26" w:rsidP="00A83CE9">
            <w:r w:rsidRPr="00D53E2F">
              <w:t>After 12:30 pm</w:t>
            </w:r>
          </w:p>
        </w:tc>
        <w:tc>
          <w:tcPr>
            <w:tcW w:w="741" w:type="pct"/>
            <w:noWrap/>
            <w:hideMark/>
          </w:tcPr>
          <w:p w:rsidR="00040D26" w:rsidRPr="00D53E2F" w:rsidRDefault="00040D26" w:rsidP="00A83CE9">
            <w:pPr>
              <w:jc w:val="right"/>
            </w:pPr>
            <w:r w:rsidRPr="00D53E2F">
              <w:t>-0.495</w:t>
            </w:r>
          </w:p>
        </w:tc>
        <w:tc>
          <w:tcPr>
            <w:tcW w:w="740" w:type="pct"/>
            <w:noWrap/>
            <w:hideMark/>
          </w:tcPr>
          <w:p w:rsidR="00040D26" w:rsidRPr="00D53E2F" w:rsidRDefault="00040D26" w:rsidP="00A83CE9">
            <w:pPr>
              <w:jc w:val="right"/>
            </w:pPr>
            <w:r w:rsidRPr="00D53E2F">
              <w:t>-0.81</w:t>
            </w:r>
          </w:p>
        </w:tc>
      </w:tr>
      <w:tr w:rsidR="00040D26" w:rsidRPr="00D53E2F" w:rsidTr="00A83CE9">
        <w:trPr>
          <w:trHeight w:val="300"/>
        </w:trPr>
        <w:tc>
          <w:tcPr>
            <w:tcW w:w="3519" w:type="pct"/>
            <w:noWrap/>
            <w:hideMark/>
          </w:tcPr>
          <w:p w:rsidR="00040D26" w:rsidRPr="00D53E2F" w:rsidRDefault="00040D26" w:rsidP="00A83CE9">
            <w:r w:rsidRPr="00D53E2F">
              <w:t>Square Root Shift for every 30 minutes after 1:00 pm</w:t>
            </w:r>
          </w:p>
        </w:tc>
        <w:tc>
          <w:tcPr>
            <w:tcW w:w="741" w:type="pct"/>
            <w:noWrap/>
            <w:hideMark/>
          </w:tcPr>
          <w:p w:rsidR="00040D26" w:rsidRPr="00D53E2F" w:rsidRDefault="00040D26" w:rsidP="00A83CE9">
            <w:pPr>
              <w:jc w:val="right"/>
            </w:pPr>
            <w:r w:rsidRPr="00D53E2F">
              <w:t>-0.053</w:t>
            </w:r>
          </w:p>
        </w:tc>
        <w:tc>
          <w:tcPr>
            <w:tcW w:w="740" w:type="pct"/>
            <w:noWrap/>
            <w:hideMark/>
          </w:tcPr>
          <w:p w:rsidR="00040D26" w:rsidRPr="00D53E2F" w:rsidRDefault="00040D26" w:rsidP="00A83CE9">
            <w:pPr>
              <w:jc w:val="right"/>
            </w:pPr>
            <w:r w:rsidRPr="00D53E2F">
              <w:t>-0.17</w:t>
            </w:r>
          </w:p>
        </w:tc>
      </w:tr>
      <w:tr w:rsidR="00040D26" w:rsidRPr="00D53E2F" w:rsidTr="00A83CE9">
        <w:trPr>
          <w:trHeight w:val="300"/>
        </w:trPr>
        <w:tc>
          <w:tcPr>
            <w:tcW w:w="3519" w:type="pct"/>
            <w:noWrap/>
            <w:hideMark/>
          </w:tcPr>
          <w:p w:rsidR="00040D26" w:rsidRPr="00D53E2F" w:rsidRDefault="00040D26" w:rsidP="00A83CE9">
            <w:r w:rsidRPr="00D53E2F">
              <w:t>Square Root Shift for every 30 minutes before 4 pm</w:t>
            </w:r>
          </w:p>
        </w:tc>
        <w:tc>
          <w:tcPr>
            <w:tcW w:w="741" w:type="pct"/>
            <w:noWrap/>
            <w:hideMark/>
          </w:tcPr>
          <w:p w:rsidR="00040D26" w:rsidRPr="00D53E2F" w:rsidRDefault="00040D26" w:rsidP="00A83CE9">
            <w:pPr>
              <w:jc w:val="right"/>
            </w:pPr>
            <w:r w:rsidRPr="00D53E2F">
              <w:t>-0.756</w:t>
            </w:r>
          </w:p>
        </w:tc>
        <w:tc>
          <w:tcPr>
            <w:tcW w:w="740" w:type="pct"/>
            <w:noWrap/>
            <w:hideMark/>
          </w:tcPr>
          <w:p w:rsidR="00040D26" w:rsidRPr="00D53E2F" w:rsidRDefault="00040D26" w:rsidP="00A83CE9">
            <w:pPr>
              <w:jc w:val="right"/>
            </w:pPr>
            <w:r w:rsidRPr="00D53E2F">
              <w:t>-2.25</w:t>
            </w:r>
          </w:p>
        </w:tc>
      </w:tr>
      <w:tr w:rsidR="00040D26" w:rsidRPr="00D53E2F" w:rsidTr="00A83CE9">
        <w:trPr>
          <w:trHeight w:val="300"/>
        </w:trPr>
        <w:tc>
          <w:tcPr>
            <w:tcW w:w="3519" w:type="pct"/>
            <w:noWrap/>
            <w:hideMark/>
          </w:tcPr>
          <w:p w:rsidR="00040D26" w:rsidRPr="00D53E2F" w:rsidRDefault="00040D26" w:rsidP="00A83CE9">
            <w:r w:rsidRPr="00D53E2F">
              <w:t>Before 4:30 pm</w:t>
            </w:r>
          </w:p>
        </w:tc>
        <w:tc>
          <w:tcPr>
            <w:tcW w:w="741" w:type="pct"/>
            <w:noWrap/>
            <w:hideMark/>
          </w:tcPr>
          <w:p w:rsidR="00040D26" w:rsidRPr="00D53E2F" w:rsidRDefault="00040D26" w:rsidP="00A83CE9">
            <w:pPr>
              <w:jc w:val="right"/>
            </w:pPr>
            <w:r w:rsidRPr="00D53E2F">
              <w:t>-1.664</w:t>
            </w:r>
          </w:p>
        </w:tc>
        <w:tc>
          <w:tcPr>
            <w:tcW w:w="740" w:type="pct"/>
            <w:noWrap/>
            <w:hideMark/>
          </w:tcPr>
          <w:p w:rsidR="00040D26" w:rsidRPr="00D53E2F" w:rsidRDefault="00040D26" w:rsidP="00A83CE9">
            <w:pPr>
              <w:jc w:val="right"/>
            </w:pPr>
            <w:r w:rsidRPr="00D53E2F">
              <w:t>-2.26</w:t>
            </w:r>
          </w:p>
        </w:tc>
      </w:tr>
      <w:tr w:rsidR="00040D26" w:rsidRPr="00D53E2F" w:rsidTr="00A83CE9">
        <w:trPr>
          <w:trHeight w:val="300"/>
        </w:trPr>
        <w:tc>
          <w:tcPr>
            <w:tcW w:w="3519" w:type="pct"/>
            <w:noWrap/>
            <w:hideMark/>
          </w:tcPr>
          <w:p w:rsidR="00040D26" w:rsidRPr="00D53E2F" w:rsidRDefault="00040D26" w:rsidP="00A83CE9">
            <w:r w:rsidRPr="00D53E2F">
              <w:t>4:30 pm to 5:00 pm</w:t>
            </w:r>
          </w:p>
        </w:tc>
        <w:tc>
          <w:tcPr>
            <w:tcW w:w="741" w:type="pct"/>
            <w:noWrap/>
            <w:hideMark/>
          </w:tcPr>
          <w:p w:rsidR="00040D26" w:rsidRPr="00D53E2F" w:rsidRDefault="00040D26" w:rsidP="00A83CE9">
            <w:pPr>
              <w:jc w:val="right"/>
            </w:pPr>
            <w:r w:rsidRPr="00D53E2F">
              <w:t>-1.604</w:t>
            </w:r>
          </w:p>
        </w:tc>
        <w:tc>
          <w:tcPr>
            <w:tcW w:w="740" w:type="pct"/>
            <w:noWrap/>
            <w:hideMark/>
          </w:tcPr>
          <w:p w:rsidR="00040D26" w:rsidRPr="00D53E2F" w:rsidRDefault="00040D26" w:rsidP="00A83CE9">
            <w:pPr>
              <w:jc w:val="right"/>
            </w:pPr>
            <w:r w:rsidRPr="00D53E2F">
              <w:t>-2.27</w:t>
            </w:r>
          </w:p>
        </w:tc>
      </w:tr>
      <w:tr w:rsidR="00040D26" w:rsidRPr="00D53E2F" w:rsidTr="00A83CE9">
        <w:trPr>
          <w:trHeight w:val="300"/>
        </w:trPr>
        <w:tc>
          <w:tcPr>
            <w:tcW w:w="3519" w:type="pct"/>
            <w:noWrap/>
            <w:hideMark/>
          </w:tcPr>
          <w:p w:rsidR="00040D26" w:rsidRPr="00D53E2F" w:rsidRDefault="00040D26" w:rsidP="00A83CE9">
            <w:r w:rsidRPr="00D53E2F">
              <w:t>5:00 pm to 5:30 pm</w:t>
            </w:r>
          </w:p>
        </w:tc>
        <w:tc>
          <w:tcPr>
            <w:tcW w:w="741" w:type="pct"/>
            <w:noWrap/>
            <w:hideMark/>
          </w:tcPr>
          <w:p w:rsidR="00040D26" w:rsidRPr="00D53E2F" w:rsidRDefault="00040D26" w:rsidP="00A83CE9">
            <w:pPr>
              <w:jc w:val="right"/>
            </w:pPr>
            <w:r w:rsidRPr="00D53E2F">
              <w:t>-0.668</w:t>
            </w:r>
          </w:p>
        </w:tc>
        <w:tc>
          <w:tcPr>
            <w:tcW w:w="740" w:type="pct"/>
            <w:noWrap/>
            <w:hideMark/>
          </w:tcPr>
          <w:p w:rsidR="00040D26" w:rsidRPr="00D53E2F" w:rsidRDefault="00040D26" w:rsidP="00A83CE9">
            <w:pPr>
              <w:jc w:val="right"/>
            </w:pPr>
            <w:r w:rsidRPr="00D53E2F">
              <w:t>-1.52</w:t>
            </w:r>
          </w:p>
        </w:tc>
      </w:tr>
      <w:tr w:rsidR="00040D26" w:rsidRPr="00D53E2F" w:rsidTr="00A83CE9">
        <w:trPr>
          <w:trHeight w:val="300"/>
        </w:trPr>
        <w:tc>
          <w:tcPr>
            <w:tcW w:w="3519" w:type="pct"/>
            <w:noWrap/>
            <w:hideMark/>
          </w:tcPr>
          <w:p w:rsidR="00040D26" w:rsidRPr="00D53E2F" w:rsidRDefault="00040D26" w:rsidP="00A83CE9">
            <w:r w:rsidRPr="00D53E2F">
              <w:t>5:30 pm to 6:30 pm (Reference)</w:t>
            </w:r>
          </w:p>
        </w:tc>
        <w:tc>
          <w:tcPr>
            <w:tcW w:w="741" w:type="pct"/>
            <w:noWrap/>
            <w:hideMark/>
          </w:tcPr>
          <w:p w:rsidR="00040D26" w:rsidRPr="00D53E2F" w:rsidRDefault="00040D26" w:rsidP="00A83CE9">
            <w:pPr>
              <w:jc w:val="right"/>
            </w:pPr>
            <w:r w:rsidRPr="00D53E2F">
              <w:t>0.000</w:t>
            </w:r>
          </w:p>
        </w:tc>
        <w:tc>
          <w:tcPr>
            <w:tcW w:w="740" w:type="pct"/>
            <w:noWrap/>
            <w:hideMark/>
          </w:tcPr>
          <w:p w:rsidR="00040D26" w:rsidRPr="00D53E2F" w:rsidRDefault="00040D26" w:rsidP="00A83CE9">
            <w:pPr>
              <w:jc w:val="right"/>
            </w:pPr>
          </w:p>
        </w:tc>
      </w:tr>
      <w:tr w:rsidR="00040D26" w:rsidRPr="00D53E2F" w:rsidTr="00A83CE9">
        <w:trPr>
          <w:trHeight w:val="300"/>
        </w:trPr>
        <w:tc>
          <w:tcPr>
            <w:tcW w:w="3519" w:type="pct"/>
            <w:noWrap/>
            <w:hideMark/>
          </w:tcPr>
          <w:p w:rsidR="00040D26" w:rsidRPr="00D53E2F" w:rsidRDefault="00040D26" w:rsidP="00A83CE9">
            <w:r w:rsidRPr="00D53E2F">
              <w:t>6:30 pm to 7:00 pm</w:t>
            </w:r>
          </w:p>
        </w:tc>
        <w:tc>
          <w:tcPr>
            <w:tcW w:w="741" w:type="pct"/>
            <w:noWrap/>
            <w:hideMark/>
          </w:tcPr>
          <w:p w:rsidR="00040D26" w:rsidRPr="00D53E2F" w:rsidRDefault="00040D26" w:rsidP="00A83CE9">
            <w:pPr>
              <w:jc w:val="right"/>
            </w:pPr>
            <w:r w:rsidRPr="00D53E2F">
              <w:t>-0.593</w:t>
            </w:r>
          </w:p>
        </w:tc>
        <w:tc>
          <w:tcPr>
            <w:tcW w:w="740" w:type="pct"/>
            <w:noWrap/>
            <w:hideMark/>
          </w:tcPr>
          <w:p w:rsidR="00040D26" w:rsidRPr="00D53E2F" w:rsidRDefault="00040D26" w:rsidP="00A83CE9">
            <w:pPr>
              <w:jc w:val="right"/>
            </w:pPr>
            <w:r w:rsidRPr="00D53E2F">
              <w:t>-1.43</w:t>
            </w:r>
          </w:p>
        </w:tc>
      </w:tr>
      <w:tr w:rsidR="00040D26" w:rsidRPr="00D53E2F" w:rsidTr="00A83CE9">
        <w:trPr>
          <w:trHeight w:val="300"/>
        </w:trPr>
        <w:tc>
          <w:tcPr>
            <w:tcW w:w="3519" w:type="pct"/>
            <w:noWrap/>
            <w:hideMark/>
          </w:tcPr>
          <w:p w:rsidR="00040D26" w:rsidRPr="00D53E2F" w:rsidRDefault="00040D26" w:rsidP="00A83CE9">
            <w:r w:rsidRPr="00D53E2F">
              <w:t>7:00 pm to 7:30 pm</w:t>
            </w:r>
          </w:p>
        </w:tc>
        <w:tc>
          <w:tcPr>
            <w:tcW w:w="741" w:type="pct"/>
            <w:noWrap/>
            <w:hideMark/>
          </w:tcPr>
          <w:p w:rsidR="00040D26" w:rsidRPr="00D53E2F" w:rsidRDefault="00040D26" w:rsidP="00A83CE9">
            <w:pPr>
              <w:jc w:val="right"/>
            </w:pPr>
            <w:r w:rsidRPr="00D53E2F">
              <w:t>-0.638</w:t>
            </w:r>
          </w:p>
        </w:tc>
        <w:tc>
          <w:tcPr>
            <w:tcW w:w="740" w:type="pct"/>
            <w:noWrap/>
            <w:hideMark/>
          </w:tcPr>
          <w:p w:rsidR="00040D26" w:rsidRPr="00D53E2F" w:rsidRDefault="00040D26" w:rsidP="00A83CE9">
            <w:pPr>
              <w:jc w:val="right"/>
            </w:pPr>
            <w:r w:rsidRPr="00D53E2F">
              <w:t>-1.39</w:t>
            </w:r>
          </w:p>
        </w:tc>
      </w:tr>
      <w:tr w:rsidR="00040D26" w:rsidRPr="00D53E2F" w:rsidTr="00A83CE9">
        <w:trPr>
          <w:trHeight w:val="300"/>
        </w:trPr>
        <w:tc>
          <w:tcPr>
            <w:tcW w:w="3519" w:type="pct"/>
            <w:noWrap/>
            <w:hideMark/>
          </w:tcPr>
          <w:p w:rsidR="00040D26" w:rsidRPr="00D53E2F" w:rsidRDefault="00040D26" w:rsidP="00A83CE9">
            <w:r w:rsidRPr="00D53E2F">
              <w:t>After 7:30 pm</w:t>
            </w:r>
          </w:p>
        </w:tc>
        <w:tc>
          <w:tcPr>
            <w:tcW w:w="741" w:type="pct"/>
            <w:noWrap/>
            <w:hideMark/>
          </w:tcPr>
          <w:p w:rsidR="00040D26" w:rsidRPr="00D53E2F" w:rsidRDefault="00040D26" w:rsidP="00A83CE9">
            <w:pPr>
              <w:jc w:val="right"/>
            </w:pPr>
            <w:r w:rsidRPr="00D53E2F">
              <w:t>-2.769</w:t>
            </w:r>
          </w:p>
        </w:tc>
        <w:tc>
          <w:tcPr>
            <w:tcW w:w="740" w:type="pct"/>
            <w:noWrap/>
            <w:hideMark/>
          </w:tcPr>
          <w:p w:rsidR="00040D26" w:rsidRPr="00D53E2F" w:rsidRDefault="00040D26" w:rsidP="00A83CE9">
            <w:pPr>
              <w:jc w:val="right"/>
            </w:pPr>
            <w:r w:rsidRPr="00D53E2F">
              <w:t>-3.77</w:t>
            </w:r>
          </w:p>
        </w:tc>
      </w:tr>
      <w:tr w:rsidR="00040D26" w:rsidRPr="00D53E2F" w:rsidTr="00A83CE9">
        <w:trPr>
          <w:trHeight w:val="300"/>
        </w:trPr>
        <w:tc>
          <w:tcPr>
            <w:tcW w:w="3519" w:type="pct"/>
            <w:shd w:val="clear" w:color="auto" w:fill="72B6E5" w:themeFill="accent1" w:themeFillTint="99"/>
            <w:noWrap/>
            <w:hideMark/>
          </w:tcPr>
          <w:p w:rsidR="00040D26" w:rsidRPr="00D53E2F" w:rsidRDefault="00040D26" w:rsidP="00A83CE9">
            <w:pPr>
              <w:rPr>
                <w:b/>
                <w:bCs/>
              </w:rPr>
            </w:pPr>
            <w:r w:rsidRPr="00D53E2F">
              <w:rPr>
                <w:b/>
                <w:bCs/>
              </w:rPr>
              <w:t>Arrival Time Constants</w:t>
            </w:r>
          </w:p>
        </w:tc>
        <w:tc>
          <w:tcPr>
            <w:tcW w:w="741" w:type="pct"/>
            <w:shd w:val="clear" w:color="auto" w:fill="72B6E5" w:themeFill="accent1" w:themeFillTint="99"/>
            <w:noWrap/>
            <w:hideMark/>
          </w:tcPr>
          <w:p w:rsidR="00040D26" w:rsidRPr="00D53E2F" w:rsidRDefault="00040D26" w:rsidP="00A83CE9">
            <w:pPr>
              <w:jc w:val="right"/>
              <w:rPr>
                <w:b/>
                <w:bCs/>
              </w:rPr>
            </w:pPr>
            <w:r w:rsidRPr="00D53E2F">
              <w:rPr>
                <w:b/>
                <w:bCs/>
              </w:rPr>
              <w:t> </w:t>
            </w:r>
          </w:p>
        </w:tc>
        <w:tc>
          <w:tcPr>
            <w:tcW w:w="740" w:type="pct"/>
            <w:shd w:val="clear" w:color="auto" w:fill="72B6E5" w:themeFill="accent1" w:themeFillTint="99"/>
            <w:noWrap/>
            <w:hideMark/>
          </w:tcPr>
          <w:p w:rsidR="00040D26" w:rsidRPr="00D53E2F" w:rsidRDefault="00040D26" w:rsidP="00A83CE9">
            <w:pPr>
              <w:jc w:val="right"/>
              <w:rPr>
                <w:b/>
                <w:bCs/>
              </w:rPr>
            </w:pPr>
            <w:r w:rsidRPr="00D53E2F">
              <w:rPr>
                <w:b/>
                <w:bCs/>
              </w:rPr>
              <w:t> </w:t>
            </w:r>
          </w:p>
        </w:tc>
      </w:tr>
      <w:tr w:rsidR="00040D26" w:rsidRPr="00D53E2F" w:rsidTr="00A83CE9">
        <w:trPr>
          <w:trHeight w:val="300"/>
        </w:trPr>
        <w:tc>
          <w:tcPr>
            <w:tcW w:w="3519" w:type="pct"/>
            <w:noWrap/>
            <w:hideMark/>
          </w:tcPr>
          <w:p w:rsidR="00040D26" w:rsidRPr="00D53E2F" w:rsidRDefault="00040D26" w:rsidP="00A83CE9">
            <w:r w:rsidRPr="00D53E2F">
              <w:t>Before 12:00 pm</w:t>
            </w:r>
          </w:p>
        </w:tc>
        <w:tc>
          <w:tcPr>
            <w:tcW w:w="741" w:type="pct"/>
            <w:noWrap/>
            <w:hideMark/>
          </w:tcPr>
          <w:p w:rsidR="00040D26" w:rsidRPr="00D53E2F" w:rsidRDefault="00040D26" w:rsidP="00A83CE9">
            <w:pPr>
              <w:jc w:val="right"/>
            </w:pPr>
            <w:r w:rsidRPr="00D53E2F">
              <w:t>1.113</w:t>
            </w:r>
          </w:p>
        </w:tc>
        <w:tc>
          <w:tcPr>
            <w:tcW w:w="740" w:type="pct"/>
            <w:noWrap/>
            <w:hideMark/>
          </w:tcPr>
          <w:p w:rsidR="00040D26" w:rsidRPr="00D53E2F" w:rsidRDefault="00040D26" w:rsidP="00A83CE9">
            <w:pPr>
              <w:jc w:val="right"/>
            </w:pPr>
            <w:r w:rsidRPr="00D53E2F">
              <w:t>1.35</w:t>
            </w:r>
          </w:p>
        </w:tc>
      </w:tr>
      <w:tr w:rsidR="00040D26" w:rsidRPr="00D53E2F" w:rsidTr="00A83CE9">
        <w:trPr>
          <w:trHeight w:val="300"/>
        </w:trPr>
        <w:tc>
          <w:tcPr>
            <w:tcW w:w="3519" w:type="pct"/>
            <w:noWrap/>
            <w:hideMark/>
          </w:tcPr>
          <w:p w:rsidR="00040D26" w:rsidRPr="00D53E2F" w:rsidRDefault="00040D26" w:rsidP="00A83CE9">
            <w:r w:rsidRPr="00D53E2F">
              <w:t>12:00 pm to 12:30 pm</w:t>
            </w:r>
          </w:p>
        </w:tc>
        <w:tc>
          <w:tcPr>
            <w:tcW w:w="741" w:type="pct"/>
            <w:noWrap/>
            <w:hideMark/>
          </w:tcPr>
          <w:p w:rsidR="00040D26" w:rsidRPr="00D53E2F" w:rsidRDefault="00040D26" w:rsidP="00A83CE9">
            <w:pPr>
              <w:jc w:val="right"/>
            </w:pPr>
            <w:r w:rsidRPr="00D53E2F">
              <w:t>1.136</w:t>
            </w:r>
          </w:p>
        </w:tc>
        <w:tc>
          <w:tcPr>
            <w:tcW w:w="740" w:type="pct"/>
            <w:noWrap/>
            <w:hideMark/>
          </w:tcPr>
          <w:p w:rsidR="00040D26" w:rsidRPr="00D53E2F" w:rsidRDefault="00040D26" w:rsidP="00A83CE9">
            <w:pPr>
              <w:jc w:val="right"/>
            </w:pPr>
            <w:r w:rsidRPr="00D53E2F">
              <w:t>1.48</w:t>
            </w:r>
          </w:p>
        </w:tc>
      </w:tr>
      <w:tr w:rsidR="00040D26" w:rsidRPr="00D53E2F" w:rsidTr="00A83CE9">
        <w:trPr>
          <w:trHeight w:val="300"/>
        </w:trPr>
        <w:tc>
          <w:tcPr>
            <w:tcW w:w="3519" w:type="pct"/>
            <w:noWrap/>
            <w:hideMark/>
          </w:tcPr>
          <w:p w:rsidR="00040D26" w:rsidRPr="00D53E2F" w:rsidRDefault="00040D26" w:rsidP="00A83CE9">
            <w:r w:rsidRPr="00D53E2F">
              <w:t>12:30 pm to 1:00 pm</w:t>
            </w:r>
          </w:p>
        </w:tc>
        <w:tc>
          <w:tcPr>
            <w:tcW w:w="741" w:type="pct"/>
            <w:noWrap/>
            <w:hideMark/>
          </w:tcPr>
          <w:p w:rsidR="00040D26" w:rsidRPr="00D53E2F" w:rsidRDefault="00040D26" w:rsidP="00A83CE9">
            <w:pPr>
              <w:jc w:val="right"/>
            </w:pPr>
            <w:r w:rsidRPr="00D53E2F">
              <w:t>1.578</w:t>
            </w:r>
          </w:p>
        </w:tc>
        <w:tc>
          <w:tcPr>
            <w:tcW w:w="740" w:type="pct"/>
            <w:noWrap/>
            <w:hideMark/>
          </w:tcPr>
          <w:p w:rsidR="00040D26" w:rsidRPr="00D53E2F" w:rsidRDefault="00040D26" w:rsidP="00A83CE9">
            <w:pPr>
              <w:jc w:val="right"/>
            </w:pPr>
            <w:r w:rsidRPr="00D53E2F">
              <w:t>2.30</w:t>
            </w:r>
          </w:p>
        </w:tc>
      </w:tr>
      <w:tr w:rsidR="00040D26" w:rsidRPr="00D53E2F" w:rsidTr="00A83CE9">
        <w:trPr>
          <w:trHeight w:val="300"/>
        </w:trPr>
        <w:tc>
          <w:tcPr>
            <w:tcW w:w="3519" w:type="pct"/>
            <w:noWrap/>
            <w:hideMark/>
          </w:tcPr>
          <w:p w:rsidR="00040D26" w:rsidRPr="00D53E2F" w:rsidRDefault="00040D26" w:rsidP="00A83CE9">
            <w:r w:rsidRPr="00D53E2F">
              <w:t>1:00 pm to 1:30 pm</w:t>
            </w:r>
          </w:p>
        </w:tc>
        <w:tc>
          <w:tcPr>
            <w:tcW w:w="741" w:type="pct"/>
            <w:noWrap/>
            <w:hideMark/>
          </w:tcPr>
          <w:p w:rsidR="00040D26" w:rsidRPr="00D53E2F" w:rsidRDefault="00040D26" w:rsidP="00A83CE9">
            <w:pPr>
              <w:jc w:val="right"/>
            </w:pPr>
            <w:r w:rsidRPr="00D53E2F">
              <w:t>1.852</w:t>
            </w:r>
          </w:p>
        </w:tc>
        <w:tc>
          <w:tcPr>
            <w:tcW w:w="740" w:type="pct"/>
            <w:noWrap/>
            <w:hideMark/>
          </w:tcPr>
          <w:p w:rsidR="00040D26" w:rsidRPr="00D53E2F" w:rsidRDefault="00040D26" w:rsidP="00A83CE9">
            <w:pPr>
              <w:jc w:val="right"/>
            </w:pPr>
            <w:r w:rsidRPr="00D53E2F">
              <w:t>2.89</w:t>
            </w:r>
          </w:p>
        </w:tc>
      </w:tr>
      <w:tr w:rsidR="00040D26" w:rsidRPr="00D53E2F" w:rsidTr="00A83CE9">
        <w:trPr>
          <w:trHeight w:val="300"/>
        </w:trPr>
        <w:tc>
          <w:tcPr>
            <w:tcW w:w="3519" w:type="pct"/>
            <w:noWrap/>
            <w:hideMark/>
          </w:tcPr>
          <w:p w:rsidR="00040D26" w:rsidRPr="00D53E2F" w:rsidRDefault="00040D26" w:rsidP="00A83CE9">
            <w:r w:rsidRPr="00D53E2F">
              <w:t>1:30 pm to 2:00 pm</w:t>
            </w:r>
          </w:p>
        </w:tc>
        <w:tc>
          <w:tcPr>
            <w:tcW w:w="741" w:type="pct"/>
            <w:noWrap/>
            <w:hideMark/>
          </w:tcPr>
          <w:p w:rsidR="00040D26" w:rsidRPr="00D53E2F" w:rsidRDefault="00040D26" w:rsidP="00A83CE9">
            <w:pPr>
              <w:jc w:val="right"/>
            </w:pPr>
            <w:r w:rsidRPr="00D53E2F">
              <w:t>1.838</w:t>
            </w:r>
          </w:p>
        </w:tc>
        <w:tc>
          <w:tcPr>
            <w:tcW w:w="740" w:type="pct"/>
            <w:noWrap/>
            <w:hideMark/>
          </w:tcPr>
          <w:p w:rsidR="00040D26" w:rsidRPr="00D53E2F" w:rsidRDefault="00040D26" w:rsidP="00A83CE9">
            <w:pPr>
              <w:jc w:val="right"/>
            </w:pPr>
            <w:r w:rsidRPr="00D53E2F">
              <w:t>2.99</w:t>
            </w:r>
          </w:p>
        </w:tc>
      </w:tr>
      <w:tr w:rsidR="00040D26" w:rsidRPr="00D53E2F" w:rsidTr="00A83CE9">
        <w:trPr>
          <w:trHeight w:val="300"/>
        </w:trPr>
        <w:tc>
          <w:tcPr>
            <w:tcW w:w="3519" w:type="pct"/>
            <w:noWrap/>
            <w:hideMark/>
          </w:tcPr>
          <w:p w:rsidR="00040D26" w:rsidRPr="00D53E2F" w:rsidRDefault="00040D26" w:rsidP="00A83CE9">
            <w:r w:rsidRPr="00D53E2F">
              <w:t xml:space="preserve">2:00 pm to 3:30 pm </w:t>
            </w:r>
          </w:p>
        </w:tc>
        <w:tc>
          <w:tcPr>
            <w:tcW w:w="741" w:type="pct"/>
            <w:noWrap/>
            <w:hideMark/>
          </w:tcPr>
          <w:p w:rsidR="00040D26" w:rsidRPr="00D53E2F" w:rsidRDefault="00040D26" w:rsidP="00A83CE9">
            <w:pPr>
              <w:jc w:val="right"/>
            </w:pPr>
            <w:r w:rsidRPr="00D53E2F">
              <w:t>1.477</w:t>
            </w:r>
          </w:p>
        </w:tc>
        <w:tc>
          <w:tcPr>
            <w:tcW w:w="740" w:type="pct"/>
            <w:noWrap/>
            <w:hideMark/>
          </w:tcPr>
          <w:p w:rsidR="00040D26" w:rsidRPr="00D53E2F" w:rsidRDefault="00040D26" w:rsidP="00A83CE9">
            <w:pPr>
              <w:jc w:val="right"/>
            </w:pPr>
            <w:r w:rsidRPr="00D53E2F">
              <w:t>2.76</w:t>
            </w:r>
          </w:p>
        </w:tc>
      </w:tr>
      <w:tr w:rsidR="00040D26" w:rsidRPr="00D53E2F" w:rsidTr="00A83CE9">
        <w:trPr>
          <w:trHeight w:val="300"/>
        </w:trPr>
        <w:tc>
          <w:tcPr>
            <w:tcW w:w="3519" w:type="pct"/>
            <w:noWrap/>
            <w:hideMark/>
          </w:tcPr>
          <w:p w:rsidR="00040D26" w:rsidRPr="00D53E2F" w:rsidRDefault="00040D26" w:rsidP="00A83CE9">
            <w:r w:rsidRPr="00D53E2F">
              <w:t>3:30</w:t>
            </w:r>
            <w:r>
              <w:t xml:space="preserve"> </w:t>
            </w:r>
            <w:r w:rsidRPr="00D53E2F">
              <w:t>pm to 5:00 pm</w:t>
            </w:r>
          </w:p>
        </w:tc>
        <w:tc>
          <w:tcPr>
            <w:tcW w:w="741" w:type="pct"/>
            <w:noWrap/>
            <w:hideMark/>
          </w:tcPr>
          <w:p w:rsidR="00040D26" w:rsidRPr="00D53E2F" w:rsidRDefault="00040D26" w:rsidP="00A83CE9">
            <w:pPr>
              <w:jc w:val="right"/>
            </w:pPr>
            <w:r w:rsidRPr="00D53E2F">
              <w:t>0.181</w:t>
            </w:r>
          </w:p>
        </w:tc>
        <w:tc>
          <w:tcPr>
            <w:tcW w:w="740" w:type="pct"/>
            <w:noWrap/>
            <w:hideMark/>
          </w:tcPr>
          <w:p w:rsidR="00040D26" w:rsidRPr="00D53E2F" w:rsidRDefault="00040D26" w:rsidP="00A83CE9">
            <w:pPr>
              <w:jc w:val="right"/>
            </w:pPr>
            <w:r w:rsidRPr="00D53E2F">
              <w:t>0.34</w:t>
            </w:r>
          </w:p>
        </w:tc>
      </w:tr>
      <w:tr w:rsidR="00040D26" w:rsidRPr="00D53E2F" w:rsidTr="00A83CE9">
        <w:trPr>
          <w:trHeight w:val="300"/>
        </w:trPr>
        <w:tc>
          <w:tcPr>
            <w:tcW w:w="3519" w:type="pct"/>
            <w:noWrap/>
            <w:hideMark/>
          </w:tcPr>
          <w:p w:rsidR="00040D26" w:rsidRPr="00D53E2F" w:rsidRDefault="00040D26" w:rsidP="00A83CE9">
            <w:r w:rsidRPr="00D53E2F">
              <w:t>5:00</w:t>
            </w:r>
            <w:r>
              <w:t xml:space="preserve"> </w:t>
            </w:r>
            <w:r w:rsidRPr="00D53E2F">
              <w:t>pm to 6:00 pm</w:t>
            </w:r>
          </w:p>
        </w:tc>
        <w:tc>
          <w:tcPr>
            <w:tcW w:w="741" w:type="pct"/>
            <w:noWrap/>
            <w:hideMark/>
          </w:tcPr>
          <w:p w:rsidR="00040D26" w:rsidRPr="00D53E2F" w:rsidRDefault="00040D26" w:rsidP="00A83CE9">
            <w:pPr>
              <w:jc w:val="right"/>
            </w:pPr>
            <w:r w:rsidRPr="00D53E2F">
              <w:t>0.251</w:t>
            </w:r>
          </w:p>
        </w:tc>
        <w:tc>
          <w:tcPr>
            <w:tcW w:w="740" w:type="pct"/>
            <w:noWrap/>
            <w:hideMark/>
          </w:tcPr>
          <w:p w:rsidR="00040D26" w:rsidRPr="00D53E2F" w:rsidRDefault="00040D26" w:rsidP="00A83CE9">
            <w:pPr>
              <w:jc w:val="right"/>
            </w:pPr>
            <w:r w:rsidRPr="00D53E2F">
              <w:t>0.56</w:t>
            </w:r>
          </w:p>
        </w:tc>
      </w:tr>
      <w:tr w:rsidR="00040D26" w:rsidRPr="00D53E2F" w:rsidTr="00A83CE9">
        <w:trPr>
          <w:trHeight w:val="300"/>
        </w:trPr>
        <w:tc>
          <w:tcPr>
            <w:tcW w:w="3519" w:type="pct"/>
            <w:noWrap/>
            <w:hideMark/>
          </w:tcPr>
          <w:p w:rsidR="00040D26" w:rsidRPr="00D53E2F" w:rsidRDefault="00040D26" w:rsidP="00A83CE9">
            <w:r w:rsidRPr="00D53E2F">
              <w:lastRenderedPageBreak/>
              <w:t>6:00 pm to 7:30 pm</w:t>
            </w:r>
          </w:p>
        </w:tc>
        <w:tc>
          <w:tcPr>
            <w:tcW w:w="741" w:type="pct"/>
            <w:noWrap/>
            <w:hideMark/>
          </w:tcPr>
          <w:p w:rsidR="00040D26" w:rsidRPr="00D53E2F" w:rsidRDefault="00040D26" w:rsidP="00A83CE9">
            <w:pPr>
              <w:jc w:val="right"/>
            </w:pPr>
            <w:r w:rsidRPr="00D53E2F">
              <w:t>-0.030</w:t>
            </w:r>
          </w:p>
        </w:tc>
        <w:tc>
          <w:tcPr>
            <w:tcW w:w="740" w:type="pct"/>
            <w:noWrap/>
            <w:hideMark/>
          </w:tcPr>
          <w:p w:rsidR="00040D26" w:rsidRPr="00D53E2F" w:rsidRDefault="00040D26" w:rsidP="00A83CE9">
            <w:pPr>
              <w:jc w:val="right"/>
            </w:pPr>
            <w:r w:rsidRPr="00D53E2F">
              <w:t>-0.11</w:t>
            </w:r>
          </w:p>
        </w:tc>
      </w:tr>
      <w:tr w:rsidR="00040D26" w:rsidRPr="00D53E2F" w:rsidTr="00A83CE9">
        <w:trPr>
          <w:trHeight w:val="300"/>
        </w:trPr>
        <w:tc>
          <w:tcPr>
            <w:tcW w:w="3519" w:type="pct"/>
            <w:noWrap/>
            <w:hideMark/>
          </w:tcPr>
          <w:p w:rsidR="00040D26" w:rsidRPr="00D53E2F" w:rsidRDefault="00040D26" w:rsidP="00A83CE9">
            <w:r w:rsidRPr="00D53E2F">
              <w:t>7:30 pm to 8:00 pm</w:t>
            </w:r>
          </w:p>
        </w:tc>
        <w:tc>
          <w:tcPr>
            <w:tcW w:w="741" w:type="pct"/>
            <w:noWrap/>
            <w:hideMark/>
          </w:tcPr>
          <w:p w:rsidR="00040D26" w:rsidRPr="00D53E2F" w:rsidRDefault="00040D26" w:rsidP="00A83CE9">
            <w:pPr>
              <w:jc w:val="right"/>
            </w:pPr>
            <w:r w:rsidRPr="00D53E2F">
              <w:t>0.000</w:t>
            </w:r>
          </w:p>
        </w:tc>
        <w:tc>
          <w:tcPr>
            <w:tcW w:w="740" w:type="pct"/>
            <w:noWrap/>
            <w:hideMark/>
          </w:tcPr>
          <w:p w:rsidR="00040D26" w:rsidRPr="00D53E2F" w:rsidRDefault="00040D26" w:rsidP="00A83CE9">
            <w:pPr>
              <w:jc w:val="right"/>
            </w:pPr>
          </w:p>
        </w:tc>
      </w:tr>
      <w:tr w:rsidR="00040D26" w:rsidRPr="00D53E2F" w:rsidTr="00A83CE9">
        <w:trPr>
          <w:trHeight w:val="300"/>
        </w:trPr>
        <w:tc>
          <w:tcPr>
            <w:tcW w:w="3519" w:type="pct"/>
            <w:noWrap/>
            <w:hideMark/>
          </w:tcPr>
          <w:p w:rsidR="00040D26" w:rsidRPr="00D53E2F" w:rsidRDefault="00040D26" w:rsidP="00A83CE9">
            <w:r w:rsidRPr="00D53E2F">
              <w:t>8:00 pm to 8:30 pm</w:t>
            </w:r>
          </w:p>
        </w:tc>
        <w:tc>
          <w:tcPr>
            <w:tcW w:w="741" w:type="pct"/>
            <w:noWrap/>
            <w:hideMark/>
          </w:tcPr>
          <w:p w:rsidR="00040D26" w:rsidRPr="00D53E2F" w:rsidRDefault="00040D26" w:rsidP="00A83CE9">
            <w:pPr>
              <w:jc w:val="right"/>
            </w:pPr>
            <w:r w:rsidRPr="00D53E2F">
              <w:t>-0.192</w:t>
            </w:r>
          </w:p>
        </w:tc>
        <w:tc>
          <w:tcPr>
            <w:tcW w:w="740" w:type="pct"/>
            <w:noWrap/>
            <w:hideMark/>
          </w:tcPr>
          <w:p w:rsidR="00040D26" w:rsidRPr="00D53E2F" w:rsidRDefault="00040D26" w:rsidP="00A83CE9">
            <w:pPr>
              <w:jc w:val="right"/>
            </w:pPr>
            <w:r w:rsidRPr="00D53E2F">
              <w:t>-0.61</w:t>
            </w:r>
          </w:p>
        </w:tc>
      </w:tr>
      <w:tr w:rsidR="00040D26" w:rsidRPr="00D53E2F" w:rsidTr="00A83CE9">
        <w:trPr>
          <w:trHeight w:val="300"/>
        </w:trPr>
        <w:tc>
          <w:tcPr>
            <w:tcW w:w="3519" w:type="pct"/>
            <w:noWrap/>
            <w:hideMark/>
          </w:tcPr>
          <w:p w:rsidR="00040D26" w:rsidRPr="00D53E2F" w:rsidRDefault="00040D26" w:rsidP="00A83CE9">
            <w:r w:rsidRPr="00D53E2F">
              <w:t>8:30 pm to 9:00 pm</w:t>
            </w:r>
          </w:p>
        </w:tc>
        <w:tc>
          <w:tcPr>
            <w:tcW w:w="741" w:type="pct"/>
            <w:noWrap/>
            <w:hideMark/>
          </w:tcPr>
          <w:p w:rsidR="00040D26" w:rsidRPr="00D53E2F" w:rsidRDefault="00040D26" w:rsidP="00A83CE9">
            <w:pPr>
              <w:jc w:val="right"/>
            </w:pPr>
            <w:r w:rsidRPr="00D53E2F">
              <w:t>-0.210</w:t>
            </w:r>
          </w:p>
        </w:tc>
        <w:tc>
          <w:tcPr>
            <w:tcW w:w="740" w:type="pct"/>
            <w:noWrap/>
            <w:hideMark/>
          </w:tcPr>
          <w:p w:rsidR="00040D26" w:rsidRPr="00D53E2F" w:rsidRDefault="00040D26" w:rsidP="00A83CE9">
            <w:pPr>
              <w:jc w:val="right"/>
            </w:pPr>
            <w:r w:rsidRPr="00D53E2F">
              <w:t>-0.61</w:t>
            </w:r>
          </w:p>
        </w:tc>
      </w:tr>
      <w:tr w:rsidR="00040D26" w:rsidRPr="00D53E2F" w:rsidTr="00A83CE9">
        <w:trPr>
          <w:trHeight w:val="300"/>
        </w:trPr>
        <w:tc>
          <w:tcPr>
            <w:tcW w:w="3519" w:type="pct"/>
            <w:noWrap/>
            <w:hideMark/>
          </w:tcPr>
          <w:p w:rsidR="00040D26" w:rsidRPr="00D53E2F" w:rsidRDefault="00040D26" w:rsidP="00A83CE9">
            <w:r w:rsidRPr="00D53E2F">
              <w:t xml:space="preserve">After 9:00 pm </w:t>
            </w:r>
          </w:p>
        </w:tc>
        <w:tc>
          <w:tcPr>
            <w:tcW w:w="741" w:type="pct"/>
            <w:noWrap/>
            <w:hideMark/>
          </w:tcPr>
          <w:p w:rsidR="00040D26" w:rsidRPr="00D53E2F" w:rsidRDefault="00040D26" w:rsidP="00A83CE9">
            <w:pPr>
              <w:jc w:val="right"/>
            </w:pPr>
            <w:r w:rsidRPr="00D53E2F">
              <w:t>-0.153</w:t>
            </w:r>
          </w:p>
        </w:tc>
        <w:tc>
          <w:tcPr>
            <w:tcW w:w="740" w:type="pct"/>
            <w:noWrap/>
            <w:hideMark/>
          </w:tcPr>
          <w:p w:rsidR="00040D26" w:rsidRPr="00D53E2F" w:rsidRDefault="00040D26" w:rsidP="00A83CE9">
            <w:pPr>
              <w:jc w:val="right"/>
            </w:pPr>
            <w:r w:rsidRPr="00D53E2F">
              <w:t>-0.42</w:t>
            </w:r>
          </w:p>
        </w:tc>
      </w:tr>
      <w:tr w:rsidR="00040D26" w:rsidRPr="00D53E2F" w:rsidTr="00A83CE9">
        <w:trPr>
          <w:trHeight w:val="300"/>
        </w:trPr>
        <w:tc>
          <w:tcPr>
            <w:tcW w:w="3519" w:type="pct"/>
            <w:noWrap/>
            <w:hideMark/>
          </w:tcPr>
          <w:p w:rsidR="00040D26" w:rsidRPr="00D53E2F" w:rsidRDefault="00040D26" w:rsidP="00A83CE9">
            <w:r w:rsidRPr="00D53E2F">
              <w:t>Linear Shift for every 30 minutes after 9:30 pm</w:t>
            </w:r>
          </w:p>
        </w:tc>
        <w:tc>
          <w:tcPr>
            <w:tcW w:w="741" w:type="pct"/>
            <w:noWrap/>
            <w:hideMark/>
          </w:tcPr>
          <w:p w:rsidR="00040D26" w:rsidRPr="00D53E2F" w:rsidRDefault="00040D26" w:rsidP="00A83CE9">
            <w:pPr>
              <w:jc w:val="right"/>
            </w:pPr>
            <w:r w:rsidRPr="00D53E2F">
              <w:t>-0.477</w:t>
            </w:r>
          </w:p>
        </w:tc>
        <w:tc>
          <w:tcPr>
            <w:tcW w:w="740" w:type="pct"/>
            <w:noWrap/>
            <w:hideMark/>
          </w:tcPr>
          <w:p w:rsidR="00040D26" w:rsidRPr="00D53E2F" w:rsidRDefault="00040D26" w:rsidP="00A83CE9">
            <w:pPr>
              <w:jc w:val="right"/>
            </w:pPr>
            <w:r w:rsidRPr="00D53E2F">
              <w:t>-3.66</w:t>
            </w:r>
          </w:p>
        </w:tc>
      </w:tr>
      <w:tr w:rsidR="00040D26" w:rsidRPr="00D53E2F" w:rsidTr="00A83CE9">
        <w:trPr>
          <w:trHeight w:val="300"/>
        </w:trPr>
        <w:tc>
          <w:tcPr>
            <w:tcW w:w="3519" w:type="pct"/>
            <w:shd w:val="clear" w:color="auto" w:fill="72B6E5" w:themeFill="accent1" w:themeFillTint="99"/>
            <w:noWrap/>
            <w:hideMark/>
          </w:tcPr>
          <w:p w:rsidR="00040D26" w:rsidRPr="00D53E2F" w:rsidRDefault="00040D26" w:rsidP="00A83CE9">
            <w:pPr>
              <w:rPr>
                <w:b/>
                <w:bCs/>
              </w:rPr>
            </w:pPr>
            <w:r w:rsidRPr="00D53E2F">
              <w:rPr>
                <w:b/>
                <w:bCs/>
              </w:rPr>
              <w:t>Duration Constants</w:t>
            </w:r>
          </w:p>
        </w:tc>
        <w:tc>
          <w:tcPr>
            <w:tcW w:w="741" w:type="pct"/>
            <w:shd w:val="clear" w:color="auto" w:fill="72B6E5" w:themeFill="accent1" w:themeFillTint="99"/>
            <w:noWrap/>
            <w:hideMark/>
          </w:tcPr>
          <w:p w:rsidR="00040D26" w:rsidRPr="00D53E2F" w:rsidRDefault="00040D26" w:rsidP="00A83CE9">
            <w:pPr>
              <w:jc w:val="right"/>
              <w:rPr>
                <w:b/>
                <w:bCs/>
              </w:rPr>
            </w:pPr>
            <w:r w:rsidRPr="00D53E2F">
              <w:rPr>
                <w:b/>
                <w:bCs/>
              </w:rPr>
              <w:t> </w:t>
            </w:r>
          </w:p>
        </w:tc>
        <w:tc>
          <w:tcPr>
            <w:tcW w:w="740" w:type="pct"/>
            <w:shd w:val="clear" w:color="auto" w:fill="72B6E5" w:themeFill="accent1" w:themeFillTint="99"/>
            <w:noWrap/>
            <w:hideMark/>
          </w:tcPr>
          <w:p w:rsidR="00040D26" w:rsidRPr="00D53E2F" w:rsidRDefault="00040D26" w:rsidP="00A83CE9">
            <w:pPr>
              <w:jc w:val="right"/>
              <w:rPr>
                <w:b/>
                <w:bCs/>
              </w:rPr>
            </w:pPr>
            <w:r w:rsidRPr="00D53E2F">
              <w:rPr>
                <w:b/>
                <w:bCs/>
              </w:rPr>
              <w:t> </w:t>
            </w:r>
          </w:p>
        </w:tc>
      </w:tr>
      <w:tr w:rsidR="00040D26" w:rsidRPr="00D53E2F" w:rsidTr="00A83CE9">
        <w:trPr>
          <w:trHeight w:val="300"/>
        </w:trPr>
        <w:tc>
          <w:tcPr>
            <w:tcW w:w="3519" w:type="pct"/>
            <w:noWrap/>
            <w:hideMark/>
          </w:tcPr>
          <w:p w:rsidR="00040D26" w:rsidRPr="00D53E2F" w:rsidRDefault="00040D26" w:rsidP="00A83CE9">
            <w:r w:rsidRPr="00D53E2F">
              <w:t>0 hours</w:t>
            </w:r>
          </w:p>
        </w:tc>
        <w:tc>
          <w:tcPr>
            <w:tcW w:w="741" w:type="pct"/>
            <w:noWrap/>
            <w:hideMark/>
          </w:tcPr>
          <w:p w:rsidR="00040D26" w:rsidRPr="00D53E2F" w:rsidRDefault="00040D26" w:rsidP="00A83CE9">
            <w:pPr>
              <w:jc w:val="right"/>
            </w:pPr>
            <w:r w:rsidRPr="00D53E2F">
              <w:t>0.421</w:t>
            </w:r>
          </w:p>
        </w:tc>
        <w:tc>
          <w:tcPr>
            <w:tcW w:w="740" w:type="pct"/>
            <w:noWrap/>
            <w:hideMark/>
          </w:tcPr>
          <w:p w:rsidR="00040D26" w:rsidRPr="00D53E2F" w:rsidRDefault="00040D26" w:rsidP="00A83CE9">
            <w:pPr>
              <w:jc w:val="right"/>
            </w:pPr>
            <w:r w:rsidRPr="00D53E2F">
              <w:t>0.53</w:t>
            </w:r>
          </w:p>
        </w:tc>
      </w:tr>
      <w:tr w:rsidR="00040D26" w:rsidRPr="00D53E2F" w:rsidTr="00A83CE9">
        <w:trPr>
          <w:trHeight w:val="300"/>
        </w:trPr>
        <w:tc>
          <w:tcPr>
            <w:tcW w:w="3519" w:type="pct"/>
            <w:noWrap/>
            <w:hideMark/>
          </w:tcPr>
          <w:p w:rsidR="00040D26" w:rsidRPr="00D53E2F" w:rsidRDefault="00040D26" w:rsidP="00A83CE9">
            <w:r w:rsidRPr="00D53E2F">
              <w:t>0.5 hours</w:t>
            </w:r>
          </w:p>
        </w:tc>
        <w:tc>
          <w:tcPr>
            <w:tcW w:w="741" w:type="pct"/>
            <w:noWrap/>
            <w:hideMark/>
          </w:tcPr>
          <w:p w:rsidR="00040D26" w:rsidRPr="00D53E2F" w:rsidRDefault="00040D26" w:rsidP="00A83CE9">
            <w:pPr>
              <w:jc w:val="right"/>
            </w:pPr>
            <w:r w:rsidRPr="00D53E2F">
              <w:t>1.291</w:t>
            </w:r>
          </w:p>
        </w:tc>
        <w:tc>
          <w:tcPr>
            <w:tcW w:w="740" w:type="pct"/>
            <w:noWrap/>
            <w:hideMark/>
          </w:tcPr>
          <w:p w:rsidR="00040D26" w:rsidRPr="00D53E2F" w:rsidRDefault="00040D26" w:rsidP="00A83CE9">
            <w:pPr>
              <w:jc w:val="right"/>
            </w:pPr>
            <w:r w:rsidRPr="00D53E2F">
              <w:t>2.33</w:t>
            </w:r>
          </w:p>
        </w:tc>
      </w:tr>
      <w:tr w:rsidR="00040D26" w:rsidRPr="00D53E2F" w:rsidTr="00A83CE9">
        <w:trPr>
          <w:trHeight w:val="300"/>
        </w:trPr>
        <w:tc>
          <w:tcPr>
            <w:tcW w:w="3519" w:type="pct"/>
            <w:noWrap/>
            <w:hideMark/>
          </w:tcPr>
          <w:p w:rsidR="00040D26" w:rsidRPr="00D53E2F" w:rsidRDefault="00040D26" w:rsidP="00A83CE9">
            <w:r w:rsidRPr="00D53E2F">
              <w:t>1 hours</w:t>
            </w:r>
          </w:p>
        </w:tc>
        <w:tc>
          <w:tcPr>
            <w:tcW w:w="741" w:type="pct"/>
            <w:noWrap/>
            <w:hideMark/>
          </w:tcPr>
          <w:p w:rsidR="00040D26" w:rsidRPr="00D53E2F" w:rsidRDefault="00040D26" w:rsidP="00A83CE9">
            <w:pPr>
              <w:jc w:val="right"/>
            </w:pPr>
            <w:r w:rsidRPr="00D53E2F">
              <w:t>0.922</w:t>
            </w:r>
          </w:p>
        </w:tc>
        <w:tc>
          <w:tcPr>
            <w:tcW w:w="740" w:type="pct"/>
            <w:noWrap/>
            <w:hideMark/>
          </w:tcPr>
          <w:p w:rsidR="00040D26" w:rsidRPr="00D53E2F" w:rsidRDefault="00040D26" w:rsidP="00A83CE9">
            <w:pPr>
              <w:jc w:val="right"/>
            </w:pPr>
            <w:r w:rsidRPr="00D53E2F">
              <w:t>2.48</w:t>
            </w:r>
          </w:p>
        </w:tc>
      </w:tr>
      <w:tr w:rsidR="00040D26" w:rsidRPr="00D53E2F" w:rsidTr="00A83CE9">
        <w:trPr>
          <w:trHeight w:val="300"/>
        </w:trPr>
        <w:tc>
          <w:tcPr>
            <w:tcW w:w="3519" w:type="pct"/>
            <w:noWrap/>
            <w:hideMark/>
          </w:tcPr>
          <w:p w:rsidR="00040D26" w:rsidRPr="00D53E2F" w:rsidRDefault="00040D26" w:rsidP="00A83CE9">
            <w:r w:rsidRPr="00D53E2F">
              <w:t>1.5 hours</w:t>
            </w:r>
          </w:p>
        </w:tc>
        <w:tc>
          <w:tcPr>
            <w:tcW w:w="741" w:type="pct"/>
            <w:noWrap/>
            <w:hideMark/>
          </w:tcPr>
          <w:p w:rsidR="00040D26" w:rsidRPr="00D53E2F" w:rsidRDefault="00040D26" w:rsidP="00A83CE9">
            <w:pPr>
              <w:jc w:val="right"/>
            </w:pPr>
            <w:r w:rsidRPr="00D53E2F">
              <w:t>0.000</w:t>
            </w:r>
          </w:p>
        </w:tc>
        <w:tc>
          <w:tcPr>
            <w:tcW w:w="740" w:type="pct"/>
            <w:noWrap/>
            <w:hideMark/>
          </w:tcPr>
          <w:p w:rsidR="00040D26" w:rsidRPr="00D53E2F" w:rsidRDefault="00040D26" w:rsidP="00A83CE9">
            <w:pPr>
              <w:jc w:val="right"/>
            </w:pPr>
          </w:p>
        </w:tc>
      </w:tr>
      <w:tr w:rsidR="00040D26" w:rsidRPr="00D53E2F" w:rsidTr="00A83CE9">
        <w:trPr>
          <w:trHeight w:val="300"/>
        </w:trPr>
        <w:tc>
          <w:tcPr>
            <w:tcW w:w="3519" w:type="pct"/>
            <w:noWrap/>
            <w:hideMark/>
          </w:tcPr>
          <w:p w:rsidR="00040D26" w:rsidRPr="00D53E2F" w:rsidRDefault="00040D26" w:rsidP="00A83CE9">
            <w:r w:rsidRPr="00D53E2F">
              <w:t>2 hours</w:t>
            </w:r>
          </w:p>
        </w:tc>
        <w:tc>
          <w:tcPr>
            <w:tcW w:w="741" w:type="pct"/>
            <w:noWrap/>
            <w:hideMark/>
          </w:tcPr>
          <w:p w:rsidR="00040D26" w:rsidRPr="00D53E2F" w:rsidRDefault="00040D26" w:rsidP="00A83CE9">
            <w:pPr>
              <w:jc w:val="right"/>
            </w:pPr>
            <w:r w:rsidRPr="00D53E2F">
              <w:t>0.000</w:t>
            </w:r>
          </w:p>
        </w:tc>
        <w:tc>
          <w:tcPr>
            <w:tcW w:w="740" w:type="pct"/>
            <w:noWrap/>
            <w:hideMark/>
          </w:tcPr>
          <w:p w:rsidR="00040D26" w:rsidRPr="00D53E2F" w:rsidRDefault="00040D26" w:rsidP="00A83CE9">
            <w:pPr>
              <w:jc w:val="right"/>
            </w:pPr>
          </w:p>
        </w:tc>
      </w:tr>
      <w:tr w:rsidR="00040D26" w:rsidRPr="00D53E2F" w:rsidTr="00A83CE9">
        <w:trPr>
          <w:trHeight w:val="300"/>
        </w:trPr>
        <w:tc>
          <w:tcPr>
            <w:tcW w:w="3519" w:type="pct"/>
            <w:noWrap/>
            <w:hideMark/>
          </w:tcPr>
          <w:p w:rsidR="00040D26" w:rsidRPr="00D53E2F" w:rsidRDefault="00040D26" w:rsidP="00A83CE9">
            <w:r w:rsidRPr="00D53E2F">
              <w:t xml:space="preserve">2.5 hours </w:t>
            </w:r>
          </w:p>
        </w:tc>
        <w:tc>
          <w:tcPr>
            <w:tcW w:w="741" w:type="pct"/>
            <w:noWrap/>
            <w:hideMark/>
          </w:tcPr>
          <w:p w:rsidR="00040D26" w:rsidRPr="00D53E2F" w:rsidRDefault="00040D26" w:rsidP="00A83CE9">
            <w:pPr>
              <w:jc w:val="right"/>
            </w:pPr>
            <w:r w:rsidRPr="00D53E2F">
              <w:t>-0.571</w:t>
            </w:r>
          </w:p>
        </w:tc>
        <w:tc>
          <w:tcPr>
            <w:tcW w:w="740" w:type="pct"/>
            <w:noWrap/>
            <w:hideMark/>
          </w:tcPr>
          <w:p w:rsidR="00040D26" w:rsidRPr="00D53E2F" w:rsidRDefault="00040D26" w:rsidP="00A83CE9">
            <w:pPr>
              <w:jc w:val="right"/>
            </w:pPr>
            <w:r w:rsidRPr="00D53E2F">
              <w:t>-1.77</w:t>
            </w:r>
          </w:p>
        </w:tc>
      </w:tr>
      <w:tr w:rsidR="00040D26" w:rsidRPr="00D53E2F" w:rsidTr="00A83CE9">
        <w:trPr>
          <w:trHeight w:val="300"/>
        </w:trPr>
        <w:tc>
          <w:tcPr>
            <w:tcW w:w="3519" w:type="pct"/>
            <w:noWrap/>
            <w:hideMark/>
          </w:tcPr>
          <w:p w:rsidR="00040D26" w:rsidRPr="00D53E2F" w:rsidRDefault="00040D26" w:rsidP="00A83CE9">
            <w:r w:rsidRPr="00D53E2F">
              <w:t>3 hours to 3.5 hours</w:t>
            </w:r>
          </w:p>
        </w:tc>
        <w:tc>
          <w:tcPr>
            <w:tcW w:w="741" w:type="pct"/>
            <w:noWrap/>
            <w:hideMark/>
          </w:tcPr>
          <w:p w:rsidR="00040D26" w:rsidRPr="00D53E2F" w:rsidRDefault="00040D26" w:rsidP="00A83CE9">
            <w:pPr>
              <w:jc w:val="right"/>
            </w:pPr>
            <w:r w:rsidRPr="00D53E2F">
              <w:t>-0.971</w:t>
            </w:r>
          </w:p>
        </w:tc>
        <w:tc>
          <w:tcPr>
            <w:tcW w:w="740" w:type="pct"/>
            <w:noWrap/>
            <w:hideMark/>
          </w:tcPr>
          <w:p w:rsidR="00040D26" w:rsidRPr="00D53E2F" w:rsidRDefault="00040D26" w:rsidP="00A83CE9">
            <w:pPr>
              <w:jc w:val="right"/>
            </w:pPr>
            <w:r w:rsidRPr="00D53E2F">
              <w:t>-2.65</w:t>
            </w:r>
          </w:p>
        </w:tc>
      </w:tr>
      <w:tr w:rsidR="00040D26" w:rsidRPr="00D53E2F" w:rsidTr="00A83CE9">
        <w:trPr>
          <w:trHeight w:val="300"/>
        </w:trPr>
        <w:tc>
          <w:tcPr>
            <w:tcW w:w="3519" w:type="pct"/>
            <w:noWrap/>
            <w:hideMark/>
          </w:tcPr>
          <w:p w:rsidR="00040D26" w:rsidRPr="00D53E2F" w:rsidRDefault="00040D26" w:rsidP="00A83CE9">
            <w:r w:rsidRPr="00D53E2F">
              <w:t>4 hours or more</w:t>
            </w:r>
          </w:p>
        </w:tc>
        <w:tc>
          <w:tcPr>
            <w:tcW w:w="741" w:type="pct"/>
            <w:noWrap/>
            <w:hideMark/>
          </w:tcPr>
          <w:p w:rsidR="00040D26" w:rsidRPr="00D53E2F" w:rsidRDefault="00040D26" w:rsidP="00A83CE9">
            <w:pPr>
              <w:jc w:val="right"/>
            </w:pPr>
            <w:r w:rsidRPr="00D53E2F">
              <w:t>-1.639</w:t>
            </w:r>
          </w:p>
        </w:tc>
        <w:tc>
          <w:tcPr>
            <w:tcW w:w="740" w:type="pct"/>
            <w:noWrap/>
            <w:hideMark/>
          </w:tcPr>
          <w:p w:rsidR="00040D26" w:rsidRPr="00D53E2F" w:rsidRDefault="00040D26" w:rsidP="00A83CE9">
            <w:pPr>
              <w:jc w:val="right"/>
            </w:pPr>
            <w:r w:rsidRPr="00D53E2F">
              <w:t>-3.34</w:t>
            </w:r>
          </w:p>
        </w:tc>
      </w:tr>
      <w:tr w:rsidR="00040D26" w:rsidRPr="00D53E2F" w:rsidTr="00A83CE9">
        <w:trPr>
          <w:trHeight w:val="300"/>
        </w:trPr>
        <w:tc>
          <w:tcPr>
            <w:tcW w:w="3519" w:type="pct"/>
            <w:shd w:val="clear" w:color="auto" w:fill="72B6E5" w:themeFill="accent1" w:themeFillTint="99"/>
            <w:noWrap/>
            <w:hideMark/>
          </w:tcPr>
          <w:p w:rsidR="00040D26" w:rsidRPr="00D53E2F" w:rsidRDefault="00040D26" w:rsidP="00A83CE9">
            <w:pPr>
              <w:rPr>
                <w:b/>
                <w:bCs/>
              </w:rPr>
            </w:pPr>
            <w:r w:rsidRPr="00D53E2F">
              <w:rPr>
                <w:b/>
                <w:bCs/>
              </w:rPr>
              <w:t>Household Variables</w:t>
            </w:r>
          </w:p>
        </w:tc>
        <w:tc>
          <w:tcPr>
            <w:tcW w:w="741" w:type="pct"/>
            <w:shd w:val="clear" w:color="auto" w:fill="72B6E5" w:themeFill="accent1" w:themeFillTint="99"/>
            <w:noWrap/>
            <w:hideMark/>
          </w:tcPr>
          <w:p w:rsidR="00040D26" w:rsidRPr="00D53E2F" w:rsidRDefault="00040D26" w:rsidP="00A83CE9">
            <w:pPr>
              <w:jc w:val="right"/>
              <w:rPr>
                <w:b/>
                <w:bCs/>
              </w:rPr>
            </w:pPr>
            <w:r w:rsidRPr="00D53E2F">
              <w:rPr>
                <w:b/>
                <w:bCs/>
              </w:rPr>
              <w:t> </w:t>
            </w:r>
          </w:p>
        </w:tc>
        <w:tc>
          <w:tcPr>
            <w:tcW w:w="740" w:type="pct"/>
            <w:shd w:val="clear" w:color="auto" w:fill="72B6E5" w:themeFill="accent1" w:themeFillTint="99"/>
            <w:noWrap/>
            <w:hideMark/>
          </w:tcPr>
          <w:p w:rsidR="00040D26" w:rsidRPr="00D53E2F" w:rsidRDefault="00040D26" w:rsidP="00A83CE9">
            <w:pPr>
              <w:jc w:val="right"/>
              <w:rPr>
                <w:b/>
                <w:bCs/>
              </w:rPr>
            </w:pPr>
            <w:r w:rsidRPr="00D53E2F">
              <w:rPr>
                <w:b/>
                <w:bCs/>
              </w:rPr>
              <w:t> </w:t>
            </w:r>
          </w:p>
        </w:tc>
      </w:tr>
      <w:tr w:rsidR="00040D26" w:rsidRPr="00D53E2F" w:rsidTr="00A83CE9">
        <w:trPr>
          <w:trHeight w:val="300"/>
        </w:trPr>
        <w:tc>
          <w:tcPr>
            <w:tcW w:w="3519" w:type="pct"/>
            <w:noWrap/>
            <w:hideMark/>
          </w:tcPr>
          <w:p w:rsidR="00040D26" w:rsidRPr="00D53E2F" w:rsidRDefault="00040D26" w:rsidP="00A83CE9">
            <w:pPr>
              <w:rPr>
                <w:b/>
                <w:bCs/>
                <w:i/>
                <w:iCs/>
              </w:rPr>
            </w:pPr>
            <w:r w:rsidRPr="00D53E2F">
              <w:rPr>
                <w:b/>
                <w:bCs/>
                <w:i/>
                <w:iCs/>
              </w:rPr>
              <w:t>Low Income (&lt;=$29,999)</w:t>
            </w:r>
          </w:p>
        </w:tc>
        <w:tc>
          <w:tcPr>
            <w:tcW w:w="741" w:type="pct"/>
            <w:noWrap/>
            <w:hideMark/>
          </w:tcPr>
          <w:p w:rsidR="00040D26" w:rsidRPr="00D53E2F" w:rsidRDefault="00040D26" w:rsidP="00A83CE9">
            <w:pPr>
              <w:jc w:val="right"/>
            </w:pPr>
          </w:p>
        </w:tc>
        <w:tc>
          <w:tcPr>
            <w:tcW w:w="740" w:type="pct"/>
            <w:noWrap/>
            <w:hideMark/>
          </w:tcPr>
          <w:p w:rsidR="00040D26" w:rsidRPr="00D53E2F" w:rsidRDefault="00040D26" w:rsidP="00A83CE9">
            <w:pPr>
              <w:jc w:val="right"/>
            </w:pPr>
          </w:p>
        </w:tc>
      </w:tr>
      <w:tr w:rsidR="00040D26" w:rsidRPr="00D53E2F" w:rsidTr="00A83CE9">
        <w:trPr>
          <w:trHeight w:val="300"/>
        </w:trPr>
        <w:tc>
          <w:tcPr>
            <w:tcW w:w="3519" w:type="pct"/>
            <w:noWrap/>
            <w:hideMark/>
          </w:tcPr>
          <w:p w:rsidR="00040D26" w:rsidRPr="00D53E2F" w:rsidRDefault="00040D26" w:rsidP="00A83CE9">
            <w:r w:rsidRPr="00D53E2F">
              <w:t>Departure before 5:30 pm (Linear Shift)</w:t>
            </w:r>
          </w:p>
        </w:tc>
        <w:tc>
          <w:tcPr>
            <w:tcW w:w="741" w:type="pct"/>
            <w:noWrap/>
            <w:hideMark/>
          </w:tcPr>
          <w:p w:rsidR="00040D26" w:rsidRPr="00D53E2F" w:rsidRDefault="00040D26" w:rsidP="00A83CE9">
            <w:pPr>
              <w:jc w:val="right"/>
            </w:pPr>
            <w:r w:rsidRPr="00D53E2F">
              <w:t>-0.042</w:t>
            </w:r>
          </w:p>
        </w:tc>
        <w:tc>
          <w:tcPr>
            <w:tcW w:w="740" w:type="pct"/>
            <w:noWrap/>
            <w:hideMark/>
          </w:tcPr>
          <w:p w:rsidR="00040D26" w:rsidRPr="00D53E2F" w:rsidRDefault="00040D26" w:rsidP="00A83CE9">
            <w:pPr>
              <w:jc w:val="right"/>
            </w:pPr>
            <w:r w:rsidRPr="00D53E2F">
              <w:t>-0.42</w:t>
            </w:r>
          </w:p>
        </w:tc>
      </w:tr>
      <w:tr w:rsidR="00040D26" w:rsidRPr="00D53E2F" w:rsidTr="00A83CE9">
        <w:trPr>
          <w:trHeight w:val="300"/>
        </w:trPr>
        <w:tc>
          <w:tcPr>
            <w:tcW w:w="3519" w:type="pct"/>
            <w:noWrap/>
            <w:hideMark/>
          </w:tcPr>
          <w:p w:rsidR="00040D26" w:rsidRPr="00D53E2F" w:rsidRDefault="00040D26" w:rsidP="00A83CE9">
            <w:r w:rsidRPr="00D53E2F">
              <w:t>Duration shorter than 1.5 hours (Linear Shift)</w:t>
            </w:r>
          </w:p>
        </w:tc>
        <w:tc>
          <w:tcPr>
            <w:tcW w:w="741" w:type="pct"/>
            <w:noWrap/>
            <w:hideMark/>
          </w:tcPr>
          <w:p w:rsidR="00040D26" w:rsidRPr="00D53E2F" w:rsidRDefault="00040D26" w:rsidP="00A83CE9">
            <w:pPr>
              <w:jc w:val="right"/>
            </w:pPr>
            <w:r w:rsidRPr="00D53E2F">
              <w:t>0.213</w:t>
            </w:r>
          </w:p>
        </w:tc>
        <w:tc>
          <w:tcPr>
            <w:tcW w:w="740" w:type="pct"/>
            <w:noWrap/>
            <w:hideMark/>
          </w:tcPr>
          <w:p w:rsidR="00040D26" w:rsidRPr="00D53E2F" w:rsidRDefault="00040D26" w:rsidP="00A83CE9">
            <w:pPr>
              <w:jc w:val="right"/>
            </w:pPr>
            <w:r w:rsidRPr="00D53E2F">
              <w:t>1.00</w:t>
            </w:r>
          </w:p>
        </w:tc>
      </w:tr>
      <w:tr w:rsidR="00040D26" w:rsidRPr="00D53E2F" w:rsidTr="00A83CE9">
        <w:trPr>
          <w:trHeight w:val="300"/>
        </w:trPr>
        <w:tc>
          <w:tcPr>
            <w:tcW w:w="3519" w:type="pct"/>
            <w:noWrap/>
            <w:hideMark/>
          </w:tcPr>
          <w:p w:rsidR="00040D26" w:rsidRPr="00D53E2F" w:rsidRDefault="00040D26" w:rsidP="00A83CE9">
            <w:pPr>
              <w:rPr>
                <w:b/>
                <w:bCs/>
                <w:i/>
                <w:iCs/>
              </w:rPr>
            </w:pPr>
            <w:r w:rsidRPr="00D53E2F">
              <w:rPr>
                <w:b/>
                <w:bCs/>
                <w:i/>
                <w:iCs/>
              </w:rPr>
              <w:t>Medium Income ($30,000 to $59,999)</w:t>
            </w:r>
          </w:p>
        </w:tc>
        <w:tc>
          <w:tcPr>
            <w:tcW w:w="741" w:type="pct"/>
            <w:noWrap/>
            <w:hideMark/>
          </w:tcPr>
          <w:p w:rsidR="00040D26" w:rsidRPr="00D53E2F" w:rsidRDefault="00040D26" w:rsidP="00A83CE9">
            <w:pPr>
              <w:jc w:val="right"/>
            </w:pPr>
          </w:p>
        </w:tc>
        <w:tc>
          <w:tcPr>
            <w:tcW w:w="740" w:type="pct"/>
            <w:noWrap/>
            <w:hideMark/>
          </w:tcPr>
          <w:p w:rsidR="00040D26" w:rsidRPr="00D53E2F" w:rsidRDefault="00040D26" w:rsidP="00A83CE9">
            <w:pPr>
              <w:jc w:val="right"/>
            </w:pPr>
          </w:p>
        </w:tc>
      </w:tr>
      <w:tr w:rsidR="00040D26" w:rsidRPr="00D53E2F" w:rsidTr="00A83CE9">
        <w:trPr>
          <w:trHeight w:val="300"/>
        </w:trPr>
        <w:tc>
          <w:tcPr>
            <w:tcW w:w="3519" w:type="pct"/>
            <w:noWrap/>
            <w:hideMark/>
          </w:tcPr>
          <w:p w:rsidR="00040D26" w:rsidRPr="00D53E2F" w:rsidRDefault="00040D26" w:rsidP="00A83CE9">
            <w:r w:rsidRPr="00D53E2F">
              <w:t>Duration shorter than 1.5 hours (Linear Shift)</w:t>
            </w:r>
          </w:p>
        </w:tc>
        <w:tc>
          <w:tcPr>
            <w:tcW w:w="741" w:type="pct"/>
            <w:noWrap/>
            <w:hideMark/>
          </w:tcPr>
          <w:p w:rsidR="00040D26" w:rsidRPr="00D53E2F" w:rsidRDefault="00040D26" w:rsidP="00A83CE9">
            <w:pPr>
              <w:jc w:val="right"/>
            </w:pPr>
            <w:r w:rsidRPr="00D53E2F">
              <w:t>0.213</w:t>
            </w:r>
          </w:p>
        </w:tc>
        <w:tc>
          <w:tcPr>
            <w:tcW w:w="740" w:type="pct"/>
            <w:noWrap/>
            <w:hideMark/>
          </w:tcPr>
          <w:p w:rsidR="00040D26" w:rsidRPr="00D53E2F" w:rsidRDefault="00040D26" w:rsidP="00A83CE9">
            <w:pPr>
              <w:jc w:val="right"/>
            </w:pPr>
            <w:r w:rsidRPr="00D53E2F">
              <w:t>1.00</w:t>
            </w:r>
          </w:p>
        </w:tc>
      </w:tr>
      <w:tr w:rsidR="00040D26" w:rsidRPr="00D53E2F" w:rsidTr="00A83CE9">
        <w:trPr>
          <w:trHeight w:val="300"/>
        </w:trPr>
        <w:tc>
          <w:tcPr>
            <w:tcW w:w="3519" w:type="pct"/>
            <w:noWrap/>
            <w:hideMark/>
          </w:tcPr>
          <w:p w:rsidR="00040D26" w:rsidRPr="00D53E2F" w:rsidRDefault="00040D26" w:rsidP="00A83CE9">
            <w:pPr>
              <w:rPr>
                <w:b/>
                <w:bCs/>
                <w:i/>
                <w:iCs/>
              </w:rPr>
            </w:pPr>
            <w:r w:rsidRPr="00D53E2F">
              <w:rPr>
                <w:b/>
                <w:bCs/>
                <w:i/>
                <w:iCs/>
              </w:rPr>
              <w:t>High Income (&gt;= $100,000)</w:t>
            </w:r>
          </w:p>
        </w:tc>
        <w:tc>
          <w:tcPr>
            <w:tcW w:w="741" w:type="pct"/>
            <w:noWrap/>
            <w:hideMark/>
          </w:tcPr>
          <w:p w:rsidR="00040D26" w:rsidRPr="00D53E2F" w:rsidRDefault="00040D26" w:rsidP="00A83CE9">
            <w:pPr>
              <w:jc w:val="right"/>
            </w:pPr>
          </w:p>
        </w:tc>
        <w:tc>
          <w:tcPr>
            <w:tcW w:w="740" w:type="pct"/>
            <w:noWrap/>
            <w:hideMark/>
          </w:tcPr>
          <w:p w:rsidR="00040D26" w:rsidRPr="00D53E2F" w:rsidRDefault="00040D26" w:rsidP="00A83CE9">
            <w:pPr>
              <w:jc w:val="right"/>
            </w:pPr>
          </w:p>
        </w:tc>
      </w:tr>
      <w:tr w:rsidR="00040D26" w:rsidRPr="00D53E2F" w:rsidTr="00A83CE9">
        <w:trPr>
          <w:trHeight w:val="300"/>
        </w:trPr>
        <w:tc>
          <w:tcPr>
            <w:tcW w:w="3519" w:type="pct"/>
            <w:noWrap/>
            <w:hideMark/>
          </w:tcPr>
          <w:p w:rsidR="00040D26" w:rsidRPr="00D53E2F" w:rsidRDefault="00040D26" w:rsidP="00A83CE9">
            <w:r w:rsidRPr="00D53E2F">
              <w:t>Departure after 6:00 pm (Linear Shift)</w:t>
            </w:r>
          </w:p>
        </w:tc>
        <w:tc>
          <w:tcPr>
            <w:tcW w:w="741" w:type="pct"/>
            <w:noWrap/>
            <w:hideMark/>
          </w:tcPr>
          <w:p w:rsidR="00040D26" w:rsidRPr="00D53E2F" w:rsidRDefault="00040D26" w:rsidP="00A83CE9">
            <w:pPr>
              <w:jc w:val="right"/>
            </w:pPr>
            <w:r w:rsidRPr="00D53E2F">
              <w:t>0.068</w:t>
            </w:r>
          </w:p>
        </w:tc>
        <w:tc>
          <w:tcPr>
            <w:tcW w:w="740" w:type="pct"/>
            <w:noWrap/>
            <w:hideMark/>
          </w:tcPr>
          <w:p w:rsidR="00040D26" w:rsidRPr="00D53E2F" w:rsidRDefault="00040D26" w:rsidP="00A83CE9">
            <w:pPr>
              <w:jc w:val="right"/>
            </w:pPr>
            <w:r w:rsidRPr="00D53E2F">
              <w:t>0.54</w:t>
            </w:r>
          </w:p>
        </w:tc>
      </w:tr>
      <w:tr w:rsidR="00040D26" w:rsidRPr="00D53E2F" w:rsidTr="00A83CE9">
        <w:trPr>
          <w:trHeight w:val="300"/>
        </w:trPr>
        <w:tc>
          <w:tcPr>
            <w:tcW w:w="3519" w:type="pct"/>
            <w:noWrap/>
            <w:hideMark/>
          </w:tcPr>
          <w:p w:rsidR="00040D26" w:rsidRPr="00D53E2F" w:rsidRDefault="00040D26" w:rsidP="00A83CE9">
            <w:r w:rsidRPr="00D53E2F">
              <w:t>Duration longer than 1.5 hours (Linear Shift)</w:t>
            </w:r>
          </w:p>
        </w:tc>
        <w:tc>
          <w:tcPr>
            <w:tcW w:w="741" w:type="pct"/>
            <w:noWrap/>
            <w:hideMark/>
          </w:tcPr>
          <w:p w:rsidR="00040D26" w:rsidRPr="00D53E2F" w:rsidRDefault="00040D26" w:rsidP="00A83CE9">
            <w:pPr>
              <w:jc w:val="right"/>
            </w:pPr>
            <w:r w:rsidRPr="00D53E2F">
              <w:t>-0.121</w:t>
            </w:r>
          </w:p>
        </w:tc>
        <w:tc>
          <w:tcPr>
            <w:tcW w:w="740" w:type="pct"/>
            <w:noWrap/>
            <w:hideMark/>
          </w:tcPr>
          <w:p w:rsidR="00040D26" w:rsidRPr="00D53E2F" w:rsidRDefault="00040D26" w:rsidP="00A83CE9">
            <w:pPr>
              <w:jc w:val="right"/>
            </w:pPr>
            <w:r w:rsidRPr="00D53E2F">
              <w:t>-1.26</w:t>
            </w:r>
          </w:p>
        </w:tc>
      </w:tr>
      <w:tr w:rsidR="00040D26" w:rsidRPr="00D53E2F" w:rsidTr="00A83CE9">
        <w:trPr>
          <w:trHeight w:val="300"/>
        </w:trPr>
        <w:tc>
          <w:tcPr>
            <w:tcW w:w="3519" w:type="pct"/>
            <w:noWrap/>
            <w:hideMark/>
          </w:tcPr>
          <w:p w:rsidR="00040D26" w:rsidRPr="00D53E2F" w:rsidRDefault="00040D26" w:rsidP="00A83CE9">
            <w:pPr>
              <w:rPr>
                <w:b/>
                <w:bCs/>
                <w:i/>
                <w:iCs/>
              </w:rPr>
            </w:pPr>
            <w:r w:rsidRPr="00D53E2F">
              <w:rPr>
                <w:b/>
                <w:bCs/>
                <w:i/>
                <w:iCs/>
              </w:rPr>
              <w:t>H</w:t>
            </w:r>
            <w:r w:rsidR="00A83CE9">
              <w:rPr>
                <w:b/>
                <w:bCs/>
                <w:i/>
                <w:iCs/>
              </w:rPr>
              <w:t xml:space="preserve">ousehold </w:t>
            </w:r>
            <w:r w:rsidRPr="00D53E2F">
              <w:rPr>
                <w:b/>
                <w:bCs/>
                <w:i/>
                <w:iCs/>
              </w:rPr>
              <w:t>Size</w:t>
            </w:r>
          </w:p>
        </w:tc>
        <w:tc>
          <w:tcPr>
            <w:tcW w:w="741" w:type="pct"/>
            <w:noWrap/>
            <w:hideMark/>
          </w:tcPr>
          <w:p w:rsidR="00040D26" w:rsidRPr="00D53E2F" w:rsidRDefault="00040D26" w:rsidP="00A83CE9">
            <w:pPr>
              <w:jc w:val="right"/>
            </w:pPr>
          </w:p>
        </w:tc>
        <w:tc>
          <w:tcPr>
            <w:tcW w:w="740" w:type="pct"/>
            <w:noWrap/>
            <w:hideMark/>
          </w:tcPr>
          <w:p w:rsidR="00040D26" w:rsidRPr="00D53E2F" w:rsidRDefault="00040D26" w:rsidP="00A83CE9">
            <w:pPr>
              <w:jc w:val="right"/>
            </w:pPr>
          </w:p>
        </w:tc>
      </w:tr>
      <w:tr w:rsidR="00040D26" w:rsidRPr="00D53E2F" w:rsidTr="00A83CE9">
        <w:trPr>
          <w:trHeight w:val="300"/>
        </w:trPr>
        <w:tc>
          <w:tcPr>
            <w:tcW w:w="3519" w:type="pct"/>
            <w:noWrap/>
            <w:hideMark/>
          </w:tcPr>
          <w:p w:rsidR="00040D26" w:rsidRPr="00D53E2F" w:rsidRDefault="00040D26" w:rsidP="00A83CE9">
            <w:r w:rsidRPr="00D53E2F">
              <w:t>Duration shorter than 1.5 hours (Linear Shift)</w:t>
            </w:r>
          </w:p>
        </w:tc>
        <w:tc>
          <w:tcPr>
            <w:tcW w:w="741" w:type="pct"/>
            <w:noWrap/>
            <w:hideMark/>
          </w:tcPr>
          <w:p w:rsidR="00040D26" w:rsidRPr="00D53E2F" w:rsidRDefault="00040D26" w:rsidP="00A83CE9">
            <w:pPr>
              <w:jc w:val="right"/>
            </w:pPr>
            <w:r w:rsidRPr="00D53E2F">
              <w:t>0.033</w:t>
            </w:r>
          </w:p>
        </w:tc>
        <w:tc>
          <w:tcPr>
            <w:tcW w:w="740" w:type="pct"/>
            <w:noWrap/>
            <w:hideMark/>
          </w:tcPr>
          <w:p w:rsidR="00040D26" w:rsidRPr="00D53E2F" w:rsidRDefault="00040D26" w:rsidP="00A83CE9">
            <w:pPr>
              <w:jc w:val="right"/>
            </w:pPr>
            <w:r w:rsidRPr="00D53E2F">
              <w:t>0.41</w:t>
            </w:r>
          </w:p>
        </w:tc>
      </w:tr>
      <w:tr w:rsidR="00040D26" w:rsidRPr="00D53E2F" w:rsidTr="00A83CE9">
        <w:trPr>
          <w:trHeight w:val="300"/>
        </w:trPr>
        <w:tc>
          <w:tcPr>
            <w:tcW w:w="3519" w:type="pct"/>
            <w:noWrap/>
            <w:hideMark/>
          </w:tcPr>
          <w:p w:rsidR="00040D26" w:rsidRPr="00D53E2F" w:rsidRDefault="00040D26" w:rsidP="00A83CE9">
            <w:pPr>
              <w:rPr>
                <w:b/>
                <w:bCs/>
              </w:rPr>
            </w:pPr>
            <w:r w:rsidRPr="00D53E2F">
              <w:rPr>
                <w:b/>
                <w:bCs/>
              </w:rPr>
              <w:t xml:space="preserve">Person Variables </w:t>
            </w:r>
          </w:p>
        </w:tc>
        <w:tc>
          <w:tcPr>
            <w:tcW w:w="741" w:type="pct"/>
            <w:noWrap/>
            <w:hideMark/>
          </w:tcPr>
          <w:p w:rsidR="00040D26" w:rsidRPr="00D53E2F" w:rsidRDefault="00040D26" w:rsidP="00A83CE9">
            <w:pPr>
              <w:jc w:val="right"/>
              <w:rPr>
                <w:b/>
                <w:bCs/>
              </w:rPr>
            </w:pPr>
            <w:r w:rsidRPr="00D53E2F">
              <w:rPr>
                <w:b/>
                <w:bCs/>
              </w:rPr>
              <w:t> </w:t>
            </w:r>
          </w:p>
        </w:tc>
        <w:tc>
          <w:tcPr>
            <w:tcW w:w="740" w:type="pct"/>
            <w:noWrap/>
            <w:hideMark/>
          </w:tcPr>
          <w:p w:rsidR="00040D26" w:rsidRPr="00D53E2F" w:rsidRDefault="00040D26" w:rsidP="00A83CE9">
            <w:pPr>
              <w:jc w:val="right"/>
              <w:rPr>
                <w:b/>
                <w:bCs/>
              </w:rPr>
            </w:pPr>
            <w:r w:rsidRPr="00D53E2F">
              <w:rPr>
                <w:b/>
                <w:bCs/>
              </w:rPr>
              <w:t> </w:t>
            </w:r>
          </w:p>
        </w:tc>
      </w:tr>
      <w:tr w:rsidR="00040D26" w:rsidRPr="00D53E2F" w:rsidTr="00A83CE9">
        <w:trPr>
          <w:trHeight w:val="300"/>
        </w:trPr>
        <w:tc>
          <w:tcPr>
            <w:tcW w:w="3519" w:type="pct"/>
            <w:noWrap/>
            <w:hideMark/>
          </w:tcPr>
          <w:p w:rsidR="00040D26" w:rsidRPr="00D53E2F" w:rsidRDefault="00040D26" w:rsidP="00A83CE9">
            <w:pPr>
              <w:rPr>
                <w:b/>
                <w:bCs/>
                <w:i/>
                <w:iCs/>
              </w:rPr>
            </w:pPr>
            <w:r w:rsidRPr="00D53E2F">
              <w:rPr>
                <w:b/>
                <w:bCs/>
                <w:i/>
                <w:iCs/>
              </w:rPr>
              <w:t>Worker or University Student with Mandatory Pattern</w:t>
            </w:r>
          </w:p>
        </w:tc>
        <w:tc>
          <w:tcPr>
            <w:tcW w:w="741" w:type="pct"/>
            <w:noWrap/>
            <w:hideMark/>
          </w:tcPr>
          <w:p w:rsidR="00040D26" w:rsidRPr="00D53E2F" w:rsidRDefault="00040D26" w:rsidP="00A83CE9">
            <w:pPr>
              <w:jc w:val="right"/>
            </w:pPr>
          </w:p>
        </w:tc>
        <w:tc>
          <w:tcPr>
            <w:tcW w:w="740" w:type="pct"/>
            <w:noWrap/>
            <w:hideMark/>
          </w:tcPr>
          <w:p w:rsidR="00040D26" w:rsidRPr="00D53E2F" w:rsidRDefault="00040D26" w:rsidP="00A83CE9">
            <w:pPr>
              <w:jc w:val="right"/>
            </w:pPr>
          </w:p>
        </w:tc>
      </w:tr>
      <w:tr w:rsidR="00040D26" w:rsidRPr="00D53E2F" w:rsidTr="00A83CE9">
        <w:trPr>
          <w:trHeight w:val="300"/>
        </w:trPr>
        <w:tc>
          <w:tcPr>
            <w:tcW w:w="3519" w:type="pct"/>
            <w:noWrap/>
            <w:hideMark/>
          </w:tcPr>
          <w:p w:rsidR="00040D26" w:rsidRPr="00D53E2F" w:rsidRDefault="00040D26" w:rsidP="00A83CE9">
            <w:r w:rsidRPr="00D53E2F">
              <w:t>Departure - Before 5:00 pm (Dummy)</w:t>
            </w:r>
          </w:p>
        </w:tc>
        <w:tc>
          <w:tcPr>
            <w:tcW w:w="741" w:type="pct"/>
            <w:noWrap/>
            <w:hideMark/>
          </w:tcPr>
          <w:p w:rsidR="00040D26" w:rsidRPr="00D53E2F" w:rsidRDefault="00040D26" w:rsidP="00A83CE9">
            <w:pPr>
              <w:jc w:val="right"/>
            </w:pPr>
            <w:r w:rsidRPr="00D53E2F">
              <w:t>-0.234</w:t>
            </w:r>
          </w:p>
        </w:tc>
        <w:tc>
          <w:tcPr>
            <w:tcW w:w="740" w:type="pct"/>
            <w:noWrap/>
            <w:hideMark/>
          </w:tcPr>
          <w:p w:rsidR="00040D26" w:rsidRPr="00D53E2F" w:rsidRDefault="00040D26" w:rsidP="00A83CE9">
            <w:pPr>
              <w:jc w:val="right"/>
            </w:pPr>
            <w:r w:rsidRPr="00D53E2F">
              <w:t>-0.50</w:t>
            </w:r>
          </w:p>
        </w:tc>
      </w:tr>
      <w:tr w:rsidR="00040D26" w:rsidRPr="00D53E2F" w:rsidTr="00A83CE9">
        <w:trPr>
          <w:trHeight w:val="300"/>
        </w:trPr>
        <w:tc>
          <w:tcPr>
            <w:tcW w:w="3519" w:type="pct"/>
            <w:noWrap/>
            <w:hideMark/>
          </w:tcPr>
          <w:p w:rsidR="00040D26" w:rsidRPr="00D53E2F" w:rsidRDefault="00040D26" w:rsidP="00A83CE9">
            <w:pPr>
              <w:rPr>
                <w:b/>
                <w:bCs/>
                <w:i/>
                <w:iCs/>
              </w:rPr>
            </w:pPr>
            <w:r w:rsidRPr="00D53E2F">
              <w:rPr>
                <w:b/>
                <w:bCs/>
                <w:i/>
                <w:iCs/>
              </w:rPr>
              <w:t>Female</w:t>
            </w:r>
          </w:p>
        </w:tc>
        <w:tc>
          <w:tcPr>
            <w:tcW w:w="741" w:type="pct"/>
            <w:noWrap/>
            <w:hideMark/>
          </w:tcPr>
          <w:p w:rsidR="00040D26" w:rsidRPr="00D53E2F" w:rsidRDefault="00040D26" w:rsidP="00A83CE9">
            <w:pPr>
              <w:jc w:val="right"/>
            </w:pPr>
          </w:p>
        </w:tc>
        <w:tc>
          <w:tcPr>
            <w:tcW w:w="740" w:type="pct"/>
            <w:noWrap/>
            <w:hideMark/>
          </w:tcPr>
          <w:p w:rsidR="00040D26" w:rsidRPr="00D53E2F" w:rsidRDefault="00040D26" w:rsidP="00A83CE9">
            <w:pPr>
              <w:jc w:val="right"/>
            </w:pPr>
          </w:p>
        </w:tc>
      </w:tr>
      <w:tr w:rsidR="00040D26" w:rsidRPr="00D53E2F" w:rsidTr="00A83CE9">
        <w:trPr>
          <w:trHeight w:val="300"/>
        </w:trPr>
        <w:tc>
          <w:tcPr>
            <w:tcW w:w="3519" w:type="pct"/>
            <w:noWrap/>
            <w:hideMark/>
          </w:tcPr>
          <w:p w:rsidR="00040D26" w:rsidRPr="00D53E2F" w:rsidRDefault="00040D26" w:rsidP="00A83CE9">
            <w:r w:rsidRPr="00D53E2F">
              <w:t>Duration shorter than 1.5 hours (Linear Shift)</w:t>
            </w:r>
          </w:p>
        </w:tc>
        <w:tc>
          <w:tcPr>
            <w:tcW w:w="741" w:type="pct"/>
            <w:noWrap/>
            <w:hideMark/>
          </w:tcPr>
          <w:p w:rsidR="00040D26" w:rsidRPr="00D53E2F" w:rsidRDefault="00040D26" w:rsidP="00A83CE9">
            <w:pPr>
              <w:jc w:val="right"/>
            </w:pPr>
            <w:r w:rsidRPr="00D53E2F">
              <w:t>0.497</w:t>
            </w:r>
          </w:p>
        </w:tc>
        <w:tc>
          <w:tcPr>
            <w:tcW w:w="740" w:type="pct"/>
            <w:noWrap/>
            <w:hideMark/>
          </w:tcPr>
          <w:p w:rsidR="00040D26" w:rsidRPr="00D53E2F" w:rsidRDefault="00040D26" w:rsidP="00A83CE9">
            <w:pPr>
              <w:jc w:val="right"/>
            </w:pPr>
            <w:r w:rsidRPr="00D53E2F">
              <w:t>2.01</w:t>
            </w:r>
          </w:p>
        </w:tc>
      </w:tr>
      <w:tr w:rsidR="00040D26" w:rsidRPr="00D53E2F" w:rsidTr="00A83CE9">
        <w:trPr>
          <w:trHeight w:val="300"/>
        </w:trPr>
        <w:tc>
          <w:tcPr>
            <w:tcW w:w="3519" w:type="pct"/>
            <w:noWrap/>
            <w:hideMark/>
          </w:tcPr>
          <w:p w:rsidR="00040D26" w:rsidRPr="00D53E2F" w:rsidRDefault="00040D26" w:rsidP="00A83CE9">
            <w:r w:rsidRPr="00D53E2F">
              <w:t>Duration longer than 1.5 hours (Linear Shift)</w:t>
            </w:r>
          </w:p>
        </w:tc>
        <w:tc>
          <w:tcPr>
            <w:tcW w:w="741" w:type="pct"/>
            <w:noWrap/>
            <w:hideMark/>
          </w:tcPr>
          <w:p w:rsidR="00040D26" w:rsidRPr="00D53E2F" w:rsidRDefault="00040D26" w:rsidP="00A83CE9">
            <w:pPr>
              <w:jc w:val="right"/>
            </w:pPr>
            <w:r w:rsidRPr="00D53E2F">
              <w:t>0.092</w:t>
            </w:r>
          </w:p>
        </w:tc>
        <w:tc>
          <w:tcPr>
            <w:tcW w:w="740" w:type="pct"/>
            <w:noWrap/>
            <w:hideMark/>
          </w:tcPr>
          <w:p w:rsidR="00040D26" w:rsidRPr="00D53E2F" w:rsidRDefault="00040D26" w:rsidP="00A83CE9">
            <w:pPr>
              <w:jc w:val="right"/>
            </w:pPr>
            <w:r w:rsidRPr="00D53E2F">
              <w:t>0.94</w:t>
            </w:r>
          </w:p>
        </w:tc>
      </w:tr>
      <w:tr w:rsidR="00040D26" w:rsidRPr="00D53E2F" w:rsidTr="00A83CE9">
        <w:trPr>
          <w:trHeight w:val="300"/>
        </w:trPr>
        <w:tc>
          <w:tcPr>
            <w:tcW w:w="3519" w:type="pct"/>
            <w:shd w:val="clear" w:color="auto" w:fill="72B6E5" w:themeFill="accent1" w:themeFillTint="99"/>
            <w:noWrap/>
            <w:hideMark/>
          </w:tcPr>
          <w:p w:rsidR="00040D26" w:rsidRPr="00D53E2F" w:rsidRDefault="00040D26" w:rsidP="00A83CE9">
            <w:pPr>
              <w:rPr>
                <w:b/>
                <w:bCs/>
              </w:rPr>
            </w:pPr>
            <w:r w:rsidRPr="00D53E2F">
              <w:rPr>
                <w:b/>
                <w:bCs/>
              </w:rPr>
              <w:lastRenderedPageBreak/>
              <w:t>Person Tour Pattern Specific Variables</w:t>
            </w:r>
          </w:p>
        </w:tc>
        <w:tc>
          <w:tcPr>
            <w:tcW w:w="741" w:type="pct"/>
            <w:shd w:val="clear" w:color="auto" w:fill="72B6E5" w:themeFill="accent1" w:themeFillTint="99"/>
            <w:noWrap/>
            <w:hideMark/>
          </w:tcPr>
          <w:p w:rsidR="00040D26" w:rsidRPr="00D53E2F" w:rsidRDefault="00040D26" w:rsidP="00A83CE9">
            <w:pPr>
              <w:jc w:val="right"/>
              <w:rPr>
                <w:b/>
                <w:bCs/>
              </w:rPr>
            </w:pPr>
            <w:r w:rsidRPr="00D53E2F">
              <w:rPr>
                <w:b/>
                <w:bCs/>
              </w:rPr>
              <w:t> </w:t>
            </w:r>
          </w:p>
        </w:tc>
        <w:tc>
          <w:tcPr>
            <w:tcW w:w="740" w:type="pct"/>
            <w:shd w:val="clear" w:color="auto" w:fill="72B6E5" w:themeFill="accent1" w:themeFillTint="99"/>
            <w:noWrap/>
            <w:hideMark/>
          </w:tcPr>
          <w:p w:rsidR="00040D26" w:rsidRPr="00D53E2F" w:rsidRDefault="00040D26" w:rsidP="00A83CE9">
            <w:pPr>
              <w:jc w:val="right"/>
              <w:rPr>
                <w:b/>
                <w:bCs/>
              </w:rPr>
            </w:pPr>
            <w:r w:rsidRPr="00D53E2F">
              <w:rPr>
                <w:b/>
                <w:bCs/>
              </w:rPr>
              <w:t> </w:t>
            </w:r>
          </w:p>
        </w:tc>
      </w:tr>
      <w:tr w:rsidR="00040D26" w:rsidRPr="00D53E2F" w:rsidTr="00A83CE9">
        <w:trPr>
          <w:trHeight w:val="300"/>
        </w:trPr>
        <w:tc>
          <w:tcPr>
            <w:tcW w:w="3519" w:type="pct"/>
            <w:noWrap/>
            <w:hideMark/>
          </w:tcPr>
          <w:p w:rsidR="00040D26" w:rsidRPr="00D53E2F" w:rsidRDefault="00040D26" w:rsidP="00A83CE9">
            <w:pPr>
              <w:rPr>
                <w:b/>
                <w:bCs/>
                <w:i/>
                <w:iCs/>
              </w:rPr>
            </w:pPr>
            <w:r w:rsidRPr="00D53E2F">
              <w:rPr>
                <w:b/>
                <w:bCs/>
                <w:i/>
                <w:iCs/>
              </w:rPr>
              <w:t>Time Pressure</w:t>
            </w:r>
          </w:p>
        </w:tc>
        <w:tc>
          <w:tcPr>
            <w:tcW w:w="741" w:type="pct"/>
            <w:noWrap/>
            <w:hideMark/>
          </w:tcPr>
          <w:p w:rsidR="00040D26" w:rsidRPr="00D53E2F" w:rsidRDefault="00040D26" w:rsidP="00A83CE9">
            <w:pPr>
              <w:jc w:val="right"/>
            </w:pPr>
          </w:p>
        </w:tc>
        <w:tc>
          <w:tcPr>
            <w:tcW w:w="740" w:type="pct"/>
            <w:noWrap/>
            <w:hideMark/>
          </w:tcPr>
          <w:p w:rsidR="00040D26" w:rsidRPr="00D53E2F" w:rsidRDefault="00040D26" w:rsidP="00A83CE9">
            <w:pPr>
              <w:jc w:val="right"/>
            </w:pPr>
          </w:p>
        </w:tc>
      </w:tr>
      <w:tr w:rsidR="00040D26" w:rsidRPr="00D53E2F" w:rsidTr="00A83CE9">
        <w:trPr>
          <w:trHeight w:val="300"/>
        </w:trPr>
        <w:tc>
          <w:tcPr>
            <w:tcW w:w="3519" w:type="pct"/>
            <w:noWrap/>
            <w:hideMark/>
          </w:tcPr>
          <w:p w:rsidR="00040D26" w:rsidRPr="00D53E2F" w:rsidRDefault="00040D26" w:rsidP="00A83CE9">
            <w:r w:rsidRPr="00D53E2F">
              <w:t>Departure before 5:30 pm (Linear Shift)</w:t>
            </w:r>
          </w:p>
        </w:tc>
        <w:tc>
          <w:tcPr>
            <w:tcW w:w="741" w:type="pct"/>
            <w:noWrap/>
            <w:hideMark/>
          </w:tcPr>
          <w:p w:rsidR="00040D26" w:rsidRPr="00D53E2F" w:rsidRDefault="00040D26" w:rsidP="00A83CE9">
            <w:pPr>
              <w:jc w:val="right"/>
            </w:pPr>
            <w:r w:rsidRPr="00D53E2F">
              <w:t>-0.069</w:t>
            </w:r>
          </w:p>
        </w:tc>
        <w:tc>
          <w:tcPr>
            <w:tcW w:w="740" w:type="pct"/>
            <w:noWrap/>
            <w:hideMark/>
          </w:tcPr>
          <w:p w:rsidR="00040D26" w:rsidRPr="00D53E2F" w:rsidRDefault="00040D26" w:rsidP="00A83CE9">
            <w:pPr>
              <w:jc w:val="right"/>
            </w:pPr>
            <w:r w:rsidRPr="00D53E2F">
              <w:t>-1.13</w:t>
            </w:r>
          </w:p>
        </w:tc>
      </w:tr>
      <w:tr w:rsidR="00040D26" w:rsidRPr="00D53E2F" w:rsidTr="00A83CE9">
        <w:trPr>
          <w:trHeight w:val="300"/>
        </w:trPr>
        <w:tc>
          <w:tcPr>
            <w:tcW w:w="3519" w:type="pct"/>
            <w:shd w:val="clear" w:color="auto" w:fill="72B6E5" w:themeFill="accent1" w:themeFillTint="99"/>
            <w:noWrap/>
            <w:hideMark/>
          </w:tcPr>
          <w:p w:rsidR="00040D26" w:rsidRPr="00D53E2F" w:rsidRDefault="00040D26" w:rsidP="00A83CE9">
            <w:pPr>
              <w:rPr>
                <w:b/>
                <w:bCs/>
              </w:rPr>
            </w:pPr>
            <w:r w:rsidRPr="00D53E2F">
              <w:rPr>
                <w:b/>
                <w:bCs/>
              </w:rPr>
              <w:t>Tour Specific Variable</w:t>
            </w:r>
          </w:p>
        </w:tc>
        <w:tc>
          <w:tcPr>
            <w:tcW w:w="741" w:type="pct"/>
            <w:shd w:val="clear" w:color="auto" w:fill="72B6E5" w:themeFill="accent1" w:themeFillTint="99"/>
            <w:noWrap/>
            <w:hideMark/>
          </w:tcPr>
          <w:p w:rsidR="00040D26" w:rsidRPr="00D53E2F" w:rsidRDefault="00040D26" w:rsidP="00A83CE9">
            <w:pPr>
              <w:jc w:val="right"/>
              <w:rPr>
                <w:b/>
                <w:bCs/>
              </w:rPr>
            </w:pPr>
            <w:r w:rsidRPr="00D53E2F">
              <w:rPr>
                <w:b/>
                <w:bCs/>
              </w:rPr>
              <w:t> </w:t>
            </w:r>
          </w:p>
        </w:tc>
        <w:tc>
          <w:tcPr>
            <w:tcW w:w="740" w:type="pct"/>
            <w:shd w:val="clear" w:color="auto" w:fill="72B6E5" w:themeFill="accent1" w:themeFillTint="99"/>
            <w:noWrap/>
            <w:hideMark/>
          </w:tcPr>
          <w:p w:rsidR="00040D26" w:rsidRPr="00D53E2F" w:rsidRDefault="00040D26" w:rsidP="00A83CE9">
            <w:pPr>
              <w:jc w:val="right"/>
              <w:rPr>
                <w:b/>
                <w:bCs/>
              </w:rPr>
            </w:pPr>
            <w:r w:rsidRPr="00D53E2F">
              <w:rPr>
                <w:b/>
                <w:bCs/>
              </w:rPr>
              <w:t> </w:t>
            </w:r>
          </w:p>
        </w:tc>
      </w:tr>
      <w:tr w:rsidR="00040D26" w:rsidRPr="00D53E2F" w:rsidTr="00A83CE9">
        <w:trPr>
          <w:trHeight w:val="300"/>
        </w:trPr>
        <w:tc>
          <w:tcPr>
            <w:tcW w:w="3519" w:type="pct"/>
            <w:noWrap/>
            <w:hideMark/>
          </w:tcPr>
          <w:p w:rsidR="00040D26" w:rsidRPr="00D53E2F" w:rsidRDefault="00040D26" w:rsidP="00A83CE9">
            <w:pPr>
              <w:rPr>
                <w:b/>
                <w:bCs/>
                <w:i/>
                <w:iCs/>
              </w:rPr>
            </w:pPr>
            <w:r w:rsidRPr="00D53E2F">
              <w:rPr>
                <w:b/>
                <w:bCs/>
                <w:i/>
                <w:iCs/>
              </w:rPr>
              <w:t>Joint Tours (Dummy)</w:t>
            </w:r>
          </w:p>
        </w:tc>
        <w:tc>
          <w:tcPr>
            <w:tcW w:w="741" w:type="pct"/>
            <w:noWrap/>
            <w:hideMark/>
          </w:tcPr>
          <w:p w:rsidR="00040D26" w:rsidRPr="00D53E2F" w:rsidRDefault="00040D26" w:rsidP="00A83CE9">
            <w:pPr>
              <w:jc w:val="right"/>
            </w:pPr>
          </w:p>
        </w:tc>
        <w:tc>
          <w:tcPr>
            <w:tcW w:w="740" w:type="pct"/>
            <w:noWrap/>
            <w:hideMark/>
          </w:tcPr>
          <w:p w:rsidR="00040D26" w:rsidRPr="00D53E2F" w:rsidRDefault="00040D26" w:rsidP="00A83CE9">
            <w:pPr>
              <w:jc w:val="right"/>
            </w:pPr>
          </w:p>
        </w:tc>
      </w:tr>
      <w:tr w:rsidR="00040D26" w:rsidRPr="00D53E2F" w:rsidTr="00A83CE9">
        <w:trPr>
          <w:trHeight w:val="300"/>
        </w:trPr>
        <w:tc>
          <w:tcPr>
            <w:tcW w:w="3519" w:type="pct"/>
            <w:noWrap/>
            <w:hideMark/>
          </w:tcPr>
          <w:p w:rsidR="00040D26" w:rsidRPr="00D53E2F" w:rsidRDefault="00040D26" w:rsidP="00A83CE9">
            <w:r w:rsidRPr="00D53E2F">
              <w:t>Departure between 11:00 am and 12:30 pm</w:t>
            </w:r>
          </w:p>
        </w:tc>
        <w:tc>
          <w:tcPr>
            <w:tcW w:w="741" w:type="pct"/>
            <w:noWrap/>
            <w:hideMark/>
          </w:tcPr>
          <w:p w:rsidR="00040D26" w:rsidRPr="00D53E2F" w:rsidRDefault="00040D26" w:rsidP="00A83CE9">
            <w:pPr>
              <w:jc w:val="right"/>
            </w:pPr>
            <w:r w:rsidRPr="00D53E2F">
              <w:t>-0.152</w:t>
            </w:r>
          </w:p>
        </w:tc>
        <w:tc>
          <w:tcPr>
            <w:tcW w:w="740" w:type="pct"/>
            <w:noWrap/>
            <w:hideMark/>
          </w:tcPr>
          <w:p w:rsidR="00040D26" w:rsidRPr="00D53E2F" w:rsidRDefault="00040D26" w:rsidP="00A83CE9">
            <w:pPr>
              <w:jc w:val="right"/>
            </w:pPr>
            <w:r w:rsidRPr="00D53E2F">
              <w:t>-0.34</w:t>
            </w:r>
          </w:p>
        </w:tc>
      </w:tr>
      <w:tr w:rsidR="00040D26" w:rsidRPr="00D53E2F" w:rsidTr="00A83CE9">
        <w:trPr>
          <w:trHeight w:val="300"/>
        </w:trPr>
        <w:tc>
          <w:tcPr>
            <w:tcW w:w="3519" w:type="pct"/>
            <w:noWrap/>
            <w:hideMark/>
          </w:tcPr>
          <w:p w:rsidR="00040D26" w:rsidRPr="00D53E2F" w:rsidRDefault="00040D26" w:rsidP="00A83CE9">
            <w:r w:rsidRPr="00D53E2F">
              <w:t>Departure between 5:00 pm and 5:30 pm</w:t>
            </w:r>
          </w:p>
        </w:tc>
        <w:tc>
          <w:tcPr>
            <w:tcW w:w="741" w:type="pct"/>
            <w:noWrap/>
            <w:hideMark/>
          </w:tcPr>
          <w:p w:rsidR="00040D26" w:rsidRPr="00D53E2F" w:rsidRDefault="00040D26" w:rsidP="00A83CE9">
            <w:pPr>
              <w:jc w:val="right"/>
            </w:pPr>
            <w:r w:rsidRPr="00D53E2F">
              <w:t>0.163</w:t>
            </w:r>
          </w:p>
        </w:tc>
        <w:tc>
          <w:tcPr>
            <w:tcW w:w="740" w:type="pct"/>
            <w:noWrap/>
            <w:hideMark/>
          </w:tcPr>
          <w:p w:rsidR="00040D26" w:rsidRPr="00D53E2F" w:rsidRDefault="00040D26" w:rsidP="00A83CE9">
            <w:pPr>
              <w:jc w:val="right"/>
            </w:pPr>
            <w:r w:rsidRPr="00D53E2F">
              <w:t>0.20</w:t>
            </w:r>
          </w:p>
        </w:tc>
      </w:tr>
      <w:tr w:rsidR="00040D26" w:rsidRPr="00D53E2F" w:rsidTr="00A83CE9">
        <w:trPr>
          <w:trHeight w:val="300"/>
        </w:trPr>
        <w:tc>
          <w:tcPr>
            <w:tcW w:w="3519" w:type="pct"/>
            <w:noWrap/>
            <w:hideMark/>
          </w:tcPr>
          <w:p w:rsidR="00040D26" w:rsidRPr="00D53E2F" w:rsidRDefault="00040D26" w:rsidP="00A83CE9">
            <w:r w:rsidRPr="00D53E2F">
              <w:t>Departure between 5:30 pm and 6:30 pm</w:t>
            </w:r>
          </w:p>
        </w:tc>
        <w:tc>
          <w:tcPr>
            <w:tcW w:w="741" w:type="pct"/>
            <w:noWrap/>
            <w:hideMark/>
          </w:tcPr>
          <w:p w:rsidR="00040D26" w:rsidRPr="00D53E2F" w:rsidRDefault="00040D26" w:rsidP="00A83CE9">
            <w:pPr>
              <w:jc w:val="right"/>
            </w:pPr>
            <w:r w:rsidRPr="00D53E2F">
              <w:t>-0.337</w:t>
            </w:r>
          </w:p>
        </w:tc>
        <w:tc>
          <w:tcPr>
            <w:tcW w:w="740" w:type="pct"/>
            <w:noWrap/>
            <w:hideMark/>
          </w:tcPr>
          <w:p w:rsidR="00040D26" w:rsidRPr="00D53E2F" w:rsidRDefault="00040D26" w:rsidP="00A83CE9">
            <w:pPr>
              <w:jc w:val="right"/>
            </w:pPr>
            <w:r w:rsidRPr="00D53E2F">
              <w:t>-0.40</w:t>
            </w:r>
          </w:p>
        </w:tc>
      </w:tr>
      <w:tr w:rsidR="00040D26" w:rsidRPr="00D53E2F" w:rsidTr="00A83CE9">
        <w:trPr>
          <w:trHeight w:val="300"/>
        </w:trPr>
        <w:tc>
          <w:tcPr>
            <w:tcW w:w="3519" w:type="pct"/>
            <w:noWrap/>
            <w:hideMark/>
          </w:tcPr>
          <w:p w:rsidR="00040D26" w:rsidRPr="00D53E2F" w:rsidRDefault="00040D26" w:rsidP="00A83CE9">
            <w:r w:rsidRPr="00D53E2F">
              <w:t>Departure between 6:30 pm and 7:00 pm</w:t>
            </w:r>
          </w:p>
        </w:tc>
        <w:tc>
          <w:tcPr>
            <w:tcW w:w="741" w:type="pct"/>
            <w:noWrap/>
            <w:hideMark/>
          </w:tcPr>
          <w:p w:rsidR="00040D26" w:rsidRPr="00D53E2F" w:rsidRDefault="00040D26" w:rsidP="00A83CE9">
            <w:pPr>
              <w:jc w:val="right"/>
            </w:pPr>
            <w:r w:rsidRPr="00D53E2F">
              <w:t>0.245</w:t>
            </w:r>
          </w:p>
        </w:tc>
        <w:tc>
          <w:tcPr>
            <w:tcW w:w="740" w:type="pct"/>
            <w:noWrap/>
            <w:hideMark/>
          </w:tcPr>
          <w:p w:rsidR="00040D26" w:rsidRPr="00D53E2F" w:rsidRDefault="00040D26" w:rsidP="00A83CE9">
            <w:pPr>
              <w:jc w:val="right"/>
            </w:pPr>
            <w:r w:rsidRPr="00D53E2F">
              <w:t>0.26</w:t>
            </w:r>
          </w:p>
        </w:tc>
      </w:tr>
      <w:tr w:rsidR="00040D26" w:rsidRPr="00D53E2F" w:rsidTr="00A83CE9">
        <w:trPr>
          <w:trHeight w:val="300"/>
        </w:trPr>
        <w:tc>
          <w:tcPr>
            <w:tcW w:w="3519" w:type="pct"/>
            <w:noWrap/>
            <w:hideMark/>
          </w:tcPr>
          <w:p w:rsidR="00040D26" w:rsidRPr="00D53E2F" w:rsidRDefault="00040D26" w:rsidP="00A83CE9">
            <w:r w:rsidRPr="00D53E2F">
              <w:t>Departure between 7:00 pm and 7:30 pm</w:t>
            </w:r>
          </w:p>
        </w:tc>
        <w:tc>
          <w:tcPr>
            <w:tcW w:w="741" w:type="pct"/>
            <w:noWrap/>
            <w:hideMark/>
          </w:tcPr>
          <w:p w:rsidR="00040D26" w:rsidRPr="00D53E2F" w:rsidRDefault="00040D26" w:rsidP="00A83CE9">
            <w:pPr>
              <w:jc w:val="right"/>
            </w:pPr>
            <w:r w:rsidRPr="00D53E2F">
              <w:t>-0.216</w:t>
            </w:r>
          </w:p>
        </w:tc>
        <w:tc>
          <w:tcPr>
            <w:tcW w:w="740" w:type="pct"/>
            <w:noWrap/>
            <w:hideMark/>
          </w:tcPr>
          <w:p w:rsidR="00040D26" w:rsidRPr="00D53E2F" w:rsidRDefault="00040D26" w:rsidP="00A83CE9">
            <w:pPr>
              <w:jc w:val="right"/>
            </w:pPr>
            <w:r w:rsidRPr="00D53E2F">
              <w:t>-0.22</w:t>
            </w:r>
          </w:p>
        </w:tc>
      </w:tr>
      <w:tr w:rsidR="00040D26" w:rsidRPr="00D53E2F" w:rsidTr="00A83CE9">
        <w:trPr>
          <w:trHeight w:val="300"/>
        </w:trPr>
        <w:tc>
          <w:tcPr>
            <w:tcW w:w="3519" w:type="pct"/>
            <w:noWrap/>
            <w:hideMark/>
          </w:tcPr>
          <w:p w:rsidR="00040D26" w:rsidRPr="00D53E2F" w:rsidRDefault="00040D26" w:rsidP="00A83CE9">
            <w:r w:rsidRPr="00D53E2F">
              <w:t>Departure after 7:30 pm</w:t>
            </w:r>
          </w:p>
        </w:tc>
        <w:tc>
          <w:tcPr>
            <w:tcW w:w="741" w:type="pct"/>
            <w:noWrap/>
            <w:hideMark/>
          </w:tcPr>
          <w:p w:rsidR="00040D26" w:rsidRPr="00D53E2F" w:rsidRDefault="00040D26" w:rsidP="00A83CE9">
            <w:pPr>
              <w:jc w:val="right"/>
            </w:pPr>
            <w:r w:rsidRPr="00D53E2F">
              <w:t>0.268</w:t>
            </w:r>
          </w:p>
        </w:tc>
        <w:tc>
          <w:tcPr>
            <w:tcW w:w="740" w:type="pct"/>
            <w:noWrap/>
            <w:hideMark/>
          </w:tcPr>
          <w:p w:rsidR="00040D26" w:rsidRPr="00D53E2F" w:rsidRDefault="00040D26" w:rsidP="00A83CE9">
            <w:pPr>
              <w:jc w:val="right"/>
            </w:pPr>
            <w:r w:rsidRPr="00D53E2F">
              <w:t>0.24</w:t>
            </w:r>
          </w:p>
        </w:tc>
      </w:tr>
      <w:tr w:rsidR="00040D26" w:rsidRPr="00D53E2F" w:rsidTr="00A83CE9">
        <w:trPr>
          <w:trHeight w:val="300"/>
        </w:trPr>
        <w:tc>
          <w:tcPr>
            <w:tcW w:w="3519" w:type="pct"/>
            <w:noWrap/>
            <w:hideMark/>
          </w:tcPr>
          <w:p w:rsidR="00040D26" w:rsidRPr="00D53E2F" w:rsidRDefault="00040D26" w:rsidP="00A83CE9">
            <w:r w:rsidRPr="00D53E2F">
              <w:t>Arrival after 6:30 pm</w:t>
            </w:r>
          </w:p>
        </w:tc>
        <w:tc>
          <w:tcPr>
            <w:tcW w:w="741" w:type="pct"/>
            <w:noWrap/>
            <w:hideMark/>
          </w:tcPr>
          <w:p w:rsidR="00040D26" w:rsidRPr="00D53E2F" w:rsidRDefault="00040D26" w:rsidP="00A83CE9">
            <w:pPr>
              <w:jc w:val="right"/>
            </w:pPr>
            <w:r w:rsidRPr="00D53E2F">
              <w:t>-0.099</w:t>
            </w:r>
          </w:p>
        </w:tc>
        <w:tc>
          <w:tcPr>
            <w:tcW w:w="740" w:type="pct"/>
            <w:noWrap/>
            <w:hideMark/>
          </w:tcPr>
          <w:p w:rsidR="00040D26" w:rsidRPr="00D53E2F" w:rsidRDefault="00040D26" w:rsidP="00A83CE9">
            <w:pPr>
              <w:jc w:val="right"/>
            </w:pPr>
            <w:r w:rsidRPr="00D53E2F">
              <w:t>-0.21</w:t>
            </w:r>
          </w:p>
        </w:tc>
      </w:tr>
      <w:tr w:rsidR="00040D26" w:rsidRPr="00D53E2F" w:rsidTr="00A83CE9">
        <w:trPr>
          <w:trHeight w:val="300"/>
        </w:trPr>
        <w:tc>
          <w:tcPr>
            <w:tcW w:w="3519" w:type="pct"/>
            <w:noWrap/>
            <w:hideMark/>
          </w:tcPr>
          <w:p w:rsidR="00040D26" w:rsidRPr="00D53E2F" w:rsidRDefault="00040D26" w:rsidP="00A83CE9">
            <w:r w:rsidRPr="00D53E2F">
              <w:t>Arrival before 12:00 pm</w:t>
            </w:r>
          </w:p>
        </w:tc>
        <w:tc>
          <w:tcPr>
            <w:tcW w:w="741" w:type="pct"/>
            <w:noWrap/>
            <w:hideMark/>
          </w:tcPr>
          <w:p w:rsidR="00040D26" w:rsidRPr="00D53E2F" w:rsidRDefault="00040D26" w:rsidP="00A83CE9">
            <w:pPr>
              <w:jc w:val="right"/>
            </w:pPr>
            <w:r w:rsidRPr="00D53E2F">
              <w:t>-0.887</w:t>
            </w:r>
          </w:p>
        </w:tc>
        <w:tc>
          <w:tcPr>
            <w:tcW w:w="740" w:type="pct"/>
            <w:noWrap/>
            <w:hideMark/>
          </w:tcPr>
          <w:p w:rsidR="00040D26" w:rsidRPr="00D53E2F" w:rsidRDefault="00040D26" w:rsidP="00A83CE9">
            <w:pPr>
              <w:jc w:val="right"/>
            </w:pPr>
            <w:r w:rsidRPr="00D53E2F">
              <w:t>-1.24</w:t>
            </w:r>
          </w:p>
        </w:tc>
      </w:tr>
      <w:tr w:rsidR="00040D26" w:rsidRPr="00D53E2F" w:rsidTr="00A83CE9">
        <w:trPr>
          <w:trHeight w:val="300"/>
        </w:trPr>
        <w:tc>
          <w:tcPr>
            <w:tcW w:w="3519" w:type="pct"/>
            <w:noWrap/>
            <w:hideMark/>
          </w:tcPr>
          <w:p w:rsidR="00040D26" w:rsidRPr="00D53E2F" w:rsidRDefault="00040D26" w:rsidP="00A83CE9">
            <w:r w:rsidRPr="00D53E2F">
              <w:t>Duration 0 hours</w:t>
            </w:r>
          </w:p>
        </w:tc>
        <w:tc>
          <w:tcPr>
            <w:tcW w:w="741" w:type="pct"/>
            <w:noWrap/>
            <w:hideMark/>
          </w:tcPr>
          <w:p w:rsidR="00040D26" w:rsidRPr="00D53E2F" w:rsidRDefault="00040D26" w:rsidP="00A83CE9">
            <w:pPr>
              <w:jc w:val="right"/>
            </w:pPr>
            <w:r w:rsidRPr="00D53E2F">
              <w:t>-2.175</w:t>
            </w:r>
          </w:p>
        </w:tc>
        <w:tc>
          <w:tcPr>
            <w:tcW w:w="740" w:type="pct"/>
            <w:noWrap/>
            <w:hideMark/>
          </w:tcPr>
          <w:p w:rsidR="00040D26" w:rsidRPr="00D53E2F" w:rsidRDefault="00040D26" w:rsidP="00A83CE9">
            <w:pPr>
              <w:jc w:val="right"/>
            </w:pPr>
            <w:r w:rsidRPr="00D53E2F">
              <w:t>-1.71</w:t>
            </w:r>
          </w:p>
        </w:tc>
      </w:tr>
      <w:tr w:rsidR="00040D26" w:rsidRPr="00D53E2F" w:rsidTr="00A83CE9">
        <w:trPr>
          <w:trHeight w:val="300"/>
        </w:trPr>
        <w:tc>
          <w:tcPr>
            <w:tcW w:w="3519" w:type="pct"/>
            <w:noWrap/>
            <w:hideMark/>
          </w:tcPr>
          <w:p w:rsidR="00040D26" w:rsidRPr="00D53E2F" w:rsidRDefault="00040D26" w:rsidP="00A83CE9">
            <w:r w:rsidRPr="00D53E2F">
              <w:t>Duration 0.5 hours</w:t>
            </w:r>
          </w:p>
        </w:tc>
        <w:tc>
          <w:tcPr>
            <w:tcW w:w="741" w:type="pct"/>
            <w:noWrap/>
            <w:hideMark/>
          </w:tcPr>
          <w:p w:rsidR="00040D26" w:rsidRPr="00D53E2F" w:rsidRDefault="00040D26" w:rsidP="00A83CE9">
            <w:pPr>
              <w:jc w:val="right"/>
            </w:pPr>
            <w:r w:rsidRPr="00D53E2F">
              <w:t>-1.327</w:t>
            </w:r>
          </w:p>
        </w:tc>
        <w:tc>
          <w:tcPr>
            <w:tcW w:w="740" w:type="pct"/>
            <w:noWrap/>
            <w:hideMark/>
          </w:tcPr>
          <w:p w:rsidR="00040D26" w:rsidRPr="00D53E2F" w:rsidRDefault="00040D26" w:rsidP="00A83CE9">
            <w:pPr>
              <w:jc w:val="right"/>
            </w:pPr>
            <w:r w:rsidRPr="00D53E2F">
              <w:t>-2.01</w:t>
            </w:r>
          </w:p>
        </w:tc>
      </w:tr>
      <w:tr w:rsidR="00040D26" w:rsidRPr="00D53E2F" w:rsidTr="00A83CE9">
        <w:trPr>
          <w:trHeight w:val="300"/>
        </w:trPr>
        <w:tc>
          <w:tcPr>
            <w:tcW w:w="3519" w:type="pct"/>
            <w:noWrap/>
            <w:hideMark/>
          </w:tcPr>
          <w:p w:rsidR="00040D26" w:rsidRPr="00D53E2F" w:rsidRDefault="00040D26" w:rsidP="00A83CE9">
            <w:r w:rsidRPr="00D53E2F">
              <w:t>Duration 1 hours</w:t>
            </w:r>
          </w:p>
        </w:tc>
        <w:tc>
          <w:tcPr>
            <w:tcW w:w="741" w:type="pct"/>
            <w:noWrap/>
            <w:hideMark/>
          </w:tcPr>
          <w:p w:rsidR="00040D26" w:rsidRPr="00D53E2F" w:rsidRDefault="00040D26" w:rsidP="00A83CE9">
            <w:pPr>
              <w:jc w:val="right"/>
            </w:pPr>
            <w:r w:rsidRPr="00D53E2F">
              <w:t>-0.334</w:t>
            </w:r>
          </w:p>
        </w:tc>
        <w:tc>
          <w:tcPr>
            <w:tcW w:w="740" w:type="pct"/>
            <w:noWrap/>
            <w:hideMark/>
          </w:tcPr>
          <w:p w:rsidR="00040D26" w:rsidRPr="00D53E2F" w:rsidRDefault="00040D26" w:rsidP="00A83CE9">
            <w:pPr>
              <w:jc w:val="right"/>
            </w:pPr>
            <w:r w:rsidRPr="00D53E2F">
              <w:t>-0.76</w:t>
            </w:r>
          </w:p>
        </w:tc>
      </w:tr>
      <w:tr w:rsidR="00040D26" w:rsidRPr="00D53E2F" w:rsidTr="00A83CE9">
        <w:trPr>
          <w:trHeight w:val="300"/>
        </w:trPr>
        <w:tc>
          <w:tcPr>
            <w:tcW w:w="3519" w:type="pct"/>
            <w:noWrap/>
            <w:hideMark/>
          </w:tcPr>
          <w:p w:rsidR="00040D26" w:rsidRPr="00D53E2F" w:rsidRDefault="00040D26" w:rsidP="00A83CE9">
            <w:r w:rsidRPr="00D53E2F">
              <w:t>Duration 2.5 hours</w:t>
            </w:r>
          </w:p>
        </w:tc>
        <w:tc>
          <w:tcPr>
            <w:tcW w:w="741" w:type="pct"/>
            <w:noWrap/>
            <w:hideMark/>
          </w:tcPr>
          <w:p w:rsidR="00040D26" w:rsidRPr="00D53E2F" w:rsidRDefault="00040D26" w:rsidP="00A83CE9">
            <w:pPr>
              <w:jc w:val="right"/>
            </w:pPr>
            <w:r w:rsidRPr="00D53E2F">
              <w:t>0.767</w:t>
            </w:r>
          </w:p>
        </w:tc>
        <w:tc>
          <w:tcPr>
            <w:tcW w:w="740" w:type="pct"/>
            <w:noWrap/>
            <w:hideMark/>
          </w:tcPr>
          <w:p w:rsidR="00040D26" w:rsidRPr="00D53E2F" w:rsidRDefault="00040D26" w:rsidP="00A83CE9">
            <w:pPr>
              <w:jc w:val="right"/>
            </w:pPr>
            <w:r w:rsidRPr="00D53E2F">
              <w:t>1.89</w:t>
            </w:r>
          </w:p>
        </w:tc>
      </w:tr>
      <w:tr w:rsidR="00040D26" w:rsidRPr="00D53E2F" w:rsidTr="00A83CE9">
        <w:trPr>
          <w:trHeight w:val="300"/>
        </w:trPr>
        <w:tc>
          <w:tcPr>
            <w:tcW w:w="3519" w:type="pct"/>
            <w:noWrap/>
            <w:hideMark/>
          </w:tcPr>
          <w:p w:rsidR="00040D26" w:rsidRPr="00D53E2F" w:rsidRDefault="00040D26" w:rsidP="00A83CE9">
            <w:r w:rsidRPr="00D53E2F">
              <w:t>Duration 3 hours</w:t>
            </w:r>
          </w:p>
        </w:tc>
        <w:tc>
          <w:tcPr>
            <w:tcW w:w="741" w:type="pct"/>
            <w:noWrap/>
            <w:hideMark/>
          </w:tcPr>
          <w:p w:rsidR="00040D26" w:rsidRPr="00D53E2F" w:rsidRDefault="00040D26" w:rsidP="00A83CE9">
            <w:pPr>
              <w:jc w:val="right"/>
            </w:pPr>
            <w:r w:rsidRPr="00D53E2F">
              <w:t>0.459</w:t>
            </w:r>
          </w:p>
        </w:tc>
        <w:tc>
          <w:tcPr>
            <w:tcW w:w="740" w:type="pct"/>
            <w:noWrap/>
            <w:hideMark/>
          </w:tcPr>
          <w:p w:rsidR="00040D26" w:rsidRPr="00D53E2F" w:rsidRDefault="00040D26" w:rsidP="00A83CE9">
            <w:pPr>
              <w:jc w:val="right"/>
            </w:pPr>
            <w:r w:rsidRPr="00D53E2F">
              <w:t>0.94</w:t>
            </w:r>
          </w:p>
        </w:tc>
      </w:tr>
      <w:tr w:rsidR="00040D26" w:rsidRPr="00D53E2F" w:rsidTr="00A83CE9">
        <w:trPr>
          <w:trHeight w:val="300"/>
        </w:trPr>
        <w:tc>
          <w:tcPr>
            <w:tcW w:w="3519" w:type="pct"/>
            <w:noWrap/>
            <w:hideMark/>
          </w:tcPr>
          <w:p w:rsidR="00040D26" w:rsidRPr="00D53E2F" w:rsidRDefault="00040D26" w:rsidP="00A83CE9">
            <w:r w:rsidRPr="00D53E2F">
              <w:t>Duration 3.5 hours</w:t>
            </w:r>
          </w:p>
        </w:tc>
        <w:tc>
          <w:tcPr>
            <w:tcW w:w="741" w:type="pct"/>
            <w:noWrap/>
            <w:hideMark/>
          </w:tcPr>
          <w:p w:rsidR="00040D26" w:rsidRPr="00D53E2F" w:rsidRDefault="00040D26" w:rsidP="00A83CE9">
            <w:pPr>
              <w:jc w:val="right"/>
            </w:pPr>
            <w:r w:rsidRPr="00D53E2F">
              <w:t>0.325</w:t>
            </w:r>
          </w:p>
        </w:tc>
        <w:tc>
          <w:tcPr>
            <w:tcW w:w="740" w:type="pct"/>
            <w:noWrap/>
            <w:hideMark/>
          </w:tcPr>
          <w:p w:rsidR="00040D26" w:rsidRPr="00D53E2F" w:rsidRDefault="00040D26" w:rsidP="00A83CE9">
            <w:pPr>
              <w:jc w:val="right"/>
            </w:pPr>
            <w:r w:rsidRPr="00D53E2F">
              <w:t>0.61</w:t>
            </w:r>
          </w:p>
        </w:tc>
      </w:tr>
      <w:tr w:rsidR="00040D26" w:rsidRPr="00D53E2F" w:rsidTr="00A83CE9">
        <w:trPr>
          <w:trHeight w:val="300"/>
        </w:trPr>
        <w:tc>
          <w:tcPr>
            <w:tcW w:w="3519" w:type="pct"/>
            <w:noWrap/>
            <w:hideMark/>
          </w:tcPr>
          <w:p w:rsidR="00040D26" w:rsidRPr="00D53E2F" w:rsidRDefault="00040D26" w:rsidP="00A83CE9">
            <w:pPr>
              <w:rPr>
                <w:b/>
                <w:bCs/>
                <w:i/>
                <w:iCs/>
              </w:rPr>
            </w:pPr>
            <w:r w:rsidRPr="00D53E2F">
              <w:rPr>
                <w:b/>
                <w:bCs/>
                <w:i/>
                <w:iCs/>
              </w:rPr>
              <w:t xml:space="preserve">Kids on Joint Tour </w:t>
            </w:r>
          </w:p>
        </w:tc>
        <w:tc>
          <w:tcPr>
            <w:tcW w:w="741" w:type="pct"/>
            <w:noWrap/>
            <w:hideMark/>
          </w:tcPr>
          <w:p w:rsidR="00040D26" w:rsidRPr="00D53E2F" w:rsidRDefault="00040D26" w:rsidP="00A83CE9">
            <w:pPr>
              <w:jc w:val="right"/>
              <w:rPr>
                <w:b/>
                <w:bCs/>
                <w:i/>
                <w:iCs/>
              </w:rPr>
            </w:pPr>
          </w:p>
        </w:tc>
        <w:tc>
          <w:tcPr>
            <w:tcW w:w="740" w:type="pct"/>
            <w:noWrap/>
            <w:hideMark/>
          </w:tcPr>
          <w:p w:rsidR="00040D26" w:rsidRPr="00D53E2F" w:rsidRDefault="00040D26" w:rsidP="00A83CE9">
            <w:pPr>
              <w:jc w:val="right"/>
              <w:rPr>
                <w:b/>
                <w:bCs/>
                <w:i/>
                <w:iCs/>
              </w:rPr>
            </w:pPr>
          </w:p>
        </w:tc>
      </w:tr>
      <w:tr w:rsidR="00040D26" w:rsidRPr="00D53E2F" w:rsidTr="00A83CE9">
        <w:trPr>
          <w:trHeight w:val="300"/>
        </w:trPr>
        <w:tc>
          <w:tcPr>
            <w:tcW w:w="3519" w:type="pct"/>
            <w:noWrap/>
            <w:hideMark/>
          </w:tcPr>
          <w:p w:rsidR="00040D26" w:rsidRPr="00D53E2F" w:rsidRDefault="00040D26" w:rsidP="00A83CE9">
            <w:r w:rsidRPr="00D53E2F">
              <w:t>Arrival before 7:30 pm (Linear Shift)</w:t>
            </w:r>
          </w:p>
        </w:tc>
        <w:tc>
          <w:tcPr>
            <w:tcW w:w="741" w:type="pct"/>
            <w:noWrap/>
            <w:hideMark/>
          </w:tcPr>
          <w:p w:rsidR="00040D26" w:rsidRPr="00D53E2F" w:rsidRDefault="00040D26" w:rsidP="00A83CE9">
            <w:pPr>
              <w:jc w:val="right"/>
            </w:pPr>
            <w:r w:rsidRPr="00D53E2F">
              <w:t>-0.120</w:t>
            </w:r>
          </w:p>
        </w:tc>
        <w:tc>
          <w:tcPr>
            <w:tcW w:w="740" w:type="pct"/>
            <w:noWrap/>
            <w:hideMark/>
          </w:tcPr>
          <w:p w:rsidR="00040D26" w:rsidRPr="00D53E2F" w:rsidRDefault="00040D26" w:rsidP="00A83CE9">
            <w:pPr>
              <w:jc w:val="right"/>
            </w:pPr>
            <w:r w:rsidRPr="00D53E2F">
              <w:t>-0.95</w:t>
            </w:r>
          </w:p>
        </w:tc>
      </w:tr>
      <w:tr w:rsidR="00040D26" w:rsidRPr="00D53E2F" w:rsidTr="00A83CE9">
        <w:trPr>
          <w:trHeight w:val="300"/>
        </w:trPr>
        <w:tc>
          <w:tcPr>
            <w:tcW w:w="3519" w:type="pct"/>
            <w:noWrap/>
            <w:hideMark/>
          </w:tcPr>
          <w:p w:rsidR="00040D26" w:rsidRPr="00D53E2F" w:rsidRDefault="00040D26" w:rsidP="00A83CE9">
            <w:r w:rsidRPr="00D53E2F">
              <w:t>Duration longer than 1.5 hours (Linear Shift)</w:t>
            </w:r>
          </w:p>
        </w:tc>
        <w:tc>
          <w:tcPr>
            <w:tcW w:w="741" w:type="pct"/>
            <w:noWrap/>
            <w:hideMark/>
          </w:tcPr>
          <w:p w:rsidR="00040D26" w:rsidRPr="00D53E2F" w:rsidRDefault="00040D26" w:rsidP="00A83CE9">
            <w:pPr>
              <w:jc w:val="right"/>
            </w:pPr>
            <w:r w:rsidRPr="00D53E2F">
              <w:t>-0.180</w:t>
            </w:r>
          </w:p>
        </w:tc>
        <w:tc>
          <w:tcPr>
            <w:tcW w:w="740" w:type="pct"/>
            <w:noWrap/>
            <w:hideMark/>
          </w:tcPr>
          <w:p w:rsidR="00040D26" w:rsidRPr="00D53E2F" w:rsidRDefault="00040D26" w:rsidP="00A83CE9">
            <w:pPr>
              <w:jc w:val="right"/>
            </w:pPr>
            <w:r w:rsidRPr="00D53E2F">
              <w:t>-0.95</w:t>
            </w:r>
          </w:p>
        </w:tc>
      </w:tr>
      <w:tr w:rsidR="00040D26" w:rsidRPr="00D53E2F" w:rsidTr="00A83CE9">
        <w:trPr>
          <w:trHeight w:val="300"/>
        </w:trPr>
        <w:tc>
          <w:tcPr>
            <w:tcW w:w="3519" w:type="pct"/>
            <w:shd w:val="clear" w:color="auto" w:fill="72B6E5" w:themeFill="accent1" w:themeFillTint="99"/>
            <w:noWrap/>
            <w:hideMark/>
          </w:tcPr>
          <w:p w:rsidR="00040D26" w:rsidRPr="00D53E2F" w:rsidRDefault="00040D26" w:rsidP="00A83CE9">
            <w:pPr>
              <w:rPr>
                <w:b/>
                <w:bCs/>
              </w:rPr>
            </w:pPr>
            <w:r w:rsidRPr="00D53E2F">
              <w:rPr>
                <w:b/>
                <w:bCs/>
              </w:rPr>
              <w:t>Auto Distance</w:t>
            </w:r>
          </w:p>
        </w:tc>
        <w:tc>
          <w:tcPr>
            <w:tcW w:w="741" w:type="pct"/>
            <w:shd w:val="clear" w:color="auto" w:fill="72B6E5" w:themeFill="accent1" w:themeFillTint="99"/>
            <w:noWrap/>
            <w:hideMark/>
          </w:tcPr>
          <w:p w:rsidR="00040D26" w:rsidRPr="00D53E2F" w:rsidRDefault="00040D26" w:rsidP="00A83CE9">
            <w:pPr>
              <w:jc w:val="right"/>
            </w:pPr>
            <w:r w:rsidRPr="00D53E2F">
              <w:t> </w:t>
            </w:r>
          </w:p>
        </w:tc>
        <w:tc>
          <w:tcPr>
            <w:tcW w:w="740" w:type="pct"/>
            <w:shd w:val="clear" w:color="auto" w:fill="72B6E5" w:themeFill="accent1" w:themeFillTint="99"/>
            <w:noWrap/>
            <w:hideMark/>
          </w:tcPr>
          <w:p w:rsidR="00040D26" w:rsidRPr="00D53E2F" w:rsidRDefault="00040D26" w:rsidP="00A83CE9">
            <w:pPr>
              <w:jc w:val="right"/>
            </w:pPr>
            <w:r w:rsidRPr="00D53E2F">
              <w:t> </w:t>
            </w:r>
          </w:p>
        </w:tc>
      </w:tr>
      <w:tr w:rsidR="00040D26" w:rsidRPr="00D53E2F" w:rsidTr="00A83CE9">
        <w:trPr>
          <w:trHeight w:val="300"/>
        </w:trPr>
        <w:tc>
          <w:tcPr>
            <w:tcW w:w="3519" w:type="pct"/>
            <w:noWrap/>
            <w:hideMark/>
          </w:tcPr>
          <w:p w:rsidR="00040D26" w:rsidRPr="00D53E2F" w:rsidRDefault="00040D26" w:rsidP="00A83CE9">
            <w:r w:rsidRPr="00D53E2F">
              <w:t>Duration shorter than 1.5 hours (Linear Shift)</w:t>
            </w:r>
          </w:p>
        </w:tc>
        <w:tc>
          <w:tcPr>
            <w:tcW w:w="741" w:type="pct"/>
            <w:noWrap/>
            <w:hideMark/>
          </w:tcPr>
          <w:p w:rsidR="00040D26" w:rsidRPr="00D53E2F" w:rsidRDefault="00040D26" w:rsidP="00A83CE9">
            <w:pPr>
              <w:jc w:val="right"/>
            </w:pPr>
            <w:r w:rsidRPr="00D53E2F">
              <w:t>0.153</w:t>
            </w:r>
          </w:p>
        </w:tc>
        <w:tc>
          <w:tcPr>
            <w:tcW w:w="740" w:type="pct"/>
            <w:noWrap/>
            <w:hideMark/>
          </w:tcPr>
          <w:p w:rsidR="00040D26" w:rsidRPr="00D53E2F" w:rsidRDefault="00040D26" w:rsidP="00A83CE9">
            <w:pPr>
              <w:jc w:val="right"/>
            </w:pPr>
            <w:r w:rsidRPr="00D53E2F">
              <w:t>4.16</w:t>
            </w:r>
          </w:p>
        </w:tc>
      </w:tr>
      <w:tr w:rsidR="00040D26" w:rsidRPr="00D53E2F" w:rsidTr="00A83CE9">
        <w:trPr>
          <w:trHeight w:val="315"/>
        </w:trPr>
        <w:tc>
          <w:tcPr>
            <w:tcW w:w="3519" w:type="pct"/>
            <w:noWrap/>
            <w:hideMark/>
          </w:tcPr>
          <w:p w:rsidR="00040D26" w:rsidRPr="00D53E2F" w:rsidRDefault="00040D26" w:rsidP="00A83CE9">
            <w:r w:rsidRPr="00D53E2F">
              <w:t>Duration longer than 1.5 hours (Linear Shift)</w:t>
            </w:r>
          </w:p>
        </w:tc>
        <w:tc>
          <w:tcPr>
            <w:tcW w:w="741" w:type="pct"/>
            <w:noWrap/>
            <w:hideMark/>
          </w:tcPr>
          <w:p w:rsidR="00040D26" w:rsidRPr="00D53E2F" w:rsidRDefault="00040D26" w:rsidP="00A83CE9">
            <w:pPr>
              <w:jc w:val="right"/>
            </w:pPr>
            <w:r w:rsidRPr="00D53E2F">
              <w:t>0.011</w:t>
            </w:r>
          </w:p>
        </w:tc>
        <w:tc>
          <w:tcPr>
            <w:tcW w:w="740" w:type="pct"/>
            <w:noWrap/>
            <w:hideMark/>
          </w:tcPr>
          <w:p w:rsidR="00040D26" w:rsidRPr="00D53E2F" w:rsidRDefault="00040D26" w:rsidP="00A83CE9">
            <w:pPr>
              <w:jc w:val="right"/>
            </w:pPr>
            <w:r w:rsidRPr="00D53E2F">
              <w:t>1.90</w:t>
            </w:r>
          </w:p>
        </w:tc>
      </w:tr>
    </w:tbl>
    <w:p w:rsidR="00040D26" w:rsidRPr="00A83CE9" w:rsidRDefault="00040D26" w:rsidP="00A83CE9">
      <w:pPr>
        <w:pStyle w:val="Caption"/>
      </w:pPr>
      <w:r>
        <w:br w:type="page"/>
      </w:r>
      <w:bookmarkStart w:id="120" w:name="_Toc343258976"/>
      <w:r w:rsidRPr="00E578E0">
        <w:lastRenderedPageBreak/>
        <w:t xml:space="preserve">Table </w:t>
      </w:r>
      <w:r w:rsidR="00CD407C">
        <w:fldChar w:fldCharType="begin"/>
      </w:r>
      <w:r w:rsidR="00CD407C">
        <w:instrText xml:space="preserve"> SEQ Table \* ARABIC  \* MERGEFORMAT </w:instrText>
      </w:r>
      <w:r w:rsidR="00CD407C">
        <w:fldChar w:fldCharType="separate"/>
      </w:r>
      <w:r w:rsidR="00B66CF5">
        <w:rPr>
          <w:noProof/>
        </w:rPr>
        <w:t>34</w:t>
      </w:r>
      <w:r w:rsidR="00CD407C">
        <w:rPr>
          <w:noProof/>
        </w:rPr>
        <w:fldChar w:fldCharType="end"/>
      </w:r>
      <w:r w:rsidRPr="00E578E0">
        <w:t>:</w:t>
      </w:r>
      <w:r w:rsidR="006D4638">
        <w:t xml:space="preserve"> </w:t>
      </w:r>
      <w:r w:rsidRPr="00E578E0">
        <w:t>Time of Day Choice Model Estimation Results for Visiting and Other Discretionary Tours</w:t>
      </w:r>
      <w:bookmarkEnd w:id="120"/>
    </w:p>
    <w:p w:rsidR="00A83CE9" w:rsidRDefault="00A83CE9" w:rsidP="00A83CE9">
      <w:pPr>
        <w:pStyle w:val="ModelInfo"/>
        <w:tabs>
          <w:tab w:val="clear" w:pos="2160"/>
          <w:tab w:val="left" w:pos="3060"/>
        </w:tabs>
        <w:ind w:left="3060" w:hanging="3060"/>
      </w:pPr>
      <w:r w:rsidRPr="00FE4442">
        <w:t>Number of Observations</w:t>
      </w:r>
      <w:r w:rsidRPr="00FE4442">
        <w:tab/>
      </w:r>
      <w:r>
        <w:t>1,229</w:t>
      </w:r>
    </w:p>
    <w:p w:rsidR="00A83CE9" w:rsidRDefault="00A83CE9" w:rsidP="00A83CE9">
      <w:pPr>
        <w:pStyle w:val="ModelInfo"/>
        <w:tabs>
          <w:tab w:val="clear" w:pos="2160"/>
          <w:tab w:val="left" w:pos="3060"/>
        </w:tabs>
        <w:ind w:left="3060" w:hanging="3060"/>
      </w:pPr>
      <w:r w:rsidRPr="00FE4442">
        <w:t>Likelihood with Constants only</w:t>
      </w:r>
      <w:r w:rsidRPr="00FE4442">
        <w:tab/>
      </w:r>
      <w:r>
        <w:t>-6206.7258</w:t>
      </w:r>
    </w:p>
    <w:p w:rsidR="00A83CE9" w:rsidRDefault="00A83CE9" w:rsidP="00A83CE9">
      <w:pPr>
        <w:pStyle w:val="ModelInfo"/>
        <w:tabs>
          <w:tab w:val="clear" w:pos="2160"/>
          <w:tab w:val="left" w:pos="3060"/>
        </w:tabs>
        <w:ind w:left="3060" w:hanging="3060"/>
      </w:pPr>
      <w:r w:rsidRPr="00FE4442">
        <w:t>Final likelihood</w:t>
      </w:r>
      <w:r w:rsidRPr="00FE4442">
        <w:tab/>
      </w:r>
      <w:r>
        <w:t>-6158.2767</w:t>
      </w:r>
    </w:p>
    <w:p w:rsidR="00A83CE9" w:rsidRDefault="00A83CE9" w:rsidP="00A83CE9">
      <w:pPr>
        <w:pStyle w:val="ModelInfo"/>
        <w:tabs>
          <w:tab w:val="clear" w:pos="2160"/>
          <w:tab w:val="left" w:pos="3060"/>
        </w:tabs>
        <w:ind w:left="3060" w:hanging="3060"/>
      </w:pPr>
      <w:r w:rsidRPr="00FE4442">
        <w:t>ρ² w.r.t. zero</w:t>
      </w:r>
      <w:r w:rsidRPr="00FE4442">
        <w:tab/>
      </w:r>
      <w:r>
        <w:t>0.1404</w:t>
      </w:r>
    </w:p>
    <w:p w:rsidR="00040D26" w:rsidRPr="00A83CE9" w:rsidRDefault="00A83CE9" w:rsidP="00A83CE9">
      <w:pPr>
        <w:pStyle w:val="ModelInfo"/>
        <w:tabs>
          <w:tab w:val="clear" w:pos="2160"/>
          <w:tab w:val="left" w:pos="3060"/>
        </w:tabs>
        <w:ind w:left="3060" w:hanging="3060"/>
      </w:pPr>
      <w:r w:rsidRPr="00FE4442">
        <w:t>ρ² w.r.t. constants</w:t>
      </w:r>
      <w:r w:rsidRPr="00FE4442">
        <w:tab/>
      </w:r>
      <w:r>
        <w:t>0.0078</w:t>
      </w:r>
    </w:p>
    <w:tbl>
      <w:tblPr>
        <w:tblStyle w:val="MediumGrid3-Accent1"/>
        <w:tblW w:w="5000" w:type="pct"/>
        <w:tblCellMar>
          <w:top w:w="29" w:type="dxa"/>
        </w:tblCellMar>
        <w:tblLook w:val="0620" w:firstRow="1" w:lastRow="0" w:firstColumn="0" w:lastColumn="0" w:noHBand="1" w:noVBand="1"/>
      </w:tblPr>
      <w:tblGrid>
        <w:gridCol w:w="4813"/>
        <w:gridCol w:w="240"/>
        <w:gridCol w:w="1071"/>
        <w:gridCol w:w="1020"/>
        <w:gridCol w:w="241"/>
        <w:gridCol w:w="1071"/>
        <w:gridCol w:w="1020"/>
      </w:tblGrid>
      <w:tr w:rsidR="00040D26" w:rsidRPr="001D4922" w:rsidTr="00EB5494">
        <w:trPr>
          <w:cnfStyle w:val="100000000000" w:firstRow="1" w:lastRow="0" w:firstColumn="0" w:lastColumn="0" w:oddVBand="0" w:evenVBand="0" w:oddHBand="0" w:evenHBand="0" w:firstRowFirstColumn="0" w:firstRowLastColumn="0" w:lastRowFirstColumn="0" w:lastRowLastColumn="0"/>
          <w:trHeight w:val="315"/>
        </w:trPr>
        <w:tc>
          <w:tcPr>
            <w:tcW w:w="2540" w:type="pct"/>
            <w:vMerge w:val="restart"/>
            <w:vAlign w:val="bottom"/>
            <w:hideMark/>
          </w:tcPr>
          <w:p w:rsidR="00040D26" w:rsidRPr="00A83CE9" w:rsidRDefault="00040D26" w:rsidP="00A83CE9">
            <w:r w:rsidRPr="00A83CE9">
              <w:t>Parameter</w:t>
            </w:r>
          </w:p>
        </w:tc>
        <w:tc>
          <w:tcPr>
            <w:tcW w:w="127" w:type="pct"/>
            <w:shd w:val="clear" w:color="auto" w:fill="FFFFFF" w:themeFill="background1"/>
            <w:hideMark/>
          </w:tcPr>
          <w:p w:rsidR="00040D26" w:rsidRPr="00A83CE9" w:rsidRDefault="00040D26" w:rsidP="00A83CE9"/>
        </w:tc>
        <w:tc>
          <w:tcPr>
            <w:tcW w:w="1103" w:type="pct"/>
            <w:gridSpan w:val="2"/>
            <w:noWrap/>
            <w:hideMark/>
          </w:tcPr>
          <w:p w:rsidR="00040D26" w:rsidRPr="00A83CE9" w:rsidRDefault="00040D26" w:rsidP="00A83CE9">
            <w:pPr>
              <w:jc w:val="center"/>
            </w:pPr>
            <w:r w:rsidRPr="00A83CE9">
              <w:t>Visiting</w:t>
            </w:r>
          </w:p>
        </w:tc>
        <w:tc>
          <w:tcPr>
            <w:tcW w:w="127" w:type="pct"/>
            <w:shd w:val="clear" w:color="auto" w:fill="FFFFFF" w:themeFill="background1"/>
            <w:hideMark/>
          </w:tcPr>
          <w:p w:rsidR="00040D26" w:rsidRPr="00A83CE9" w:rsidRDefault="00040D26" w:rsidP="00A83CE9">
            <w:pPr>
              <w:jc w:val="center"/>
            </w:pPr>
          </w:p>
        </w:tc>
        <w:tc>
          <w:tcPr>
            <w:tcW w:w="1103" w:type="pct"/>
            <w:gridSpan w:val="2"/>
            <w:noWrap/>
            <w:hideMark/>
          </w:tcPr>
          <w:p w:rsidR="00040D26" w:rsidRPr="00A83CE9" w:rsidRDefault="00040D26" w:rsidP="00A83CE9">
            <w:pPr>
              <w:jc w:val="center"/>
            </w:pPr>
            <w:r w:rsidRPr="00A83CE9">
              <w:t>Discretionary</w:t>
            </w:r>
          </w:p>
        </w:tc>
      </w:tr>
      <w:tr w:rsidR="00A83CE9" w:rsidRPr="001D4922" w:rsidTr="00EB5494">
        <w:trPr>
          <w:trHeight w:val="315"/>
        </w:trPr>
        <w:tc>
          <w:tcPr>
            <w:tcW w:w="2540" w:type="pct"/>
            <w:vMerge/>
            <w:shd w:val="clear" w:color="auto" w:fill="2484C6" w:themeFill="accent1"/>
            <w:hideMark/>
          </w:tcPr>
          <w:p w:rsidR="00040D26" w:rsidRPr="00A83CE9" w:rsidRDefault="00040D26" w:rsidP="00A83CE9">
            <w:pPr>
              <w:rPr>
                <w:b/>
                <w:bCs/>
                <w:color w:val="FFFFFF" w:themeColor="background1"/>
              </w:rPr>
            </w:pPr>
          </w:p>
        </w:tc>
        <w:tc>
          <w:tcPr>
            <w:tcW w:w="127" w:type="pct"/>
            <w:shd w:val="clear" w:color="auto" w:fill="FFFFFF" w:themeFill="background1"/>
            <w:noWrap/>
            <w:hideMark/>
          </w:tcPr>
          <w:p w:rsidR="00040D26" w:rsidRPr="00A83CE9" w:rsidRDefault="00040D26" w:rsidP="00A83CE9">
            <w:pPr>
              <w:rPr>
                <w:b/>
                <w:bCs/>
                <w:color w:val="FFFFFF" w:themeColor="background1"/>
              </w:rPr>
            </w:pPr>
          </w:p>
        </w:tc>
        <w:tc>
          <w:tcPr>
            <w:tcW w:w="565" w:type="pct"/>
            <w:shd w:val="clear" w:color="auto" w:fill="2484C6" w:themeFill="accent1"/>
            <w:noWrap/>
            <w:vAlign w:val="center"/>
            <w:hideMark/>
          </w:tcPr>
          <w:p w:rsidR="00040D26" w:rsidRPr="00A83CE9" w:rsidRDefault="00040D26" w:rsidP="00A83CE9">
            <w:pPr>
              <w:jc w:val="right"/>
              <w:rPr>
                <w:b/>
                <w:bCs/>
                <w:color w:val="FFFFFF" w:themeColor="background1"/>
              </w:rPr>
            </w:pPr>
            <w:r w:rsidRPr="00A83CE9">
              <w:rPr>
                <w:b/>
                <w:bCs/>
                <w:color w:val="FFFFFF" w:themeColor="background1"/>
              </w:rPr>
              <w:t>Coeff</w:t>
            </w:r>
          </w:p>
        </w:tc>
        <w:tc>
          <w:tcPr>
            <w:tcW w:w="538" w:type="pct"/>
            <w:shd w:val="clear" w:color="auto" w:fill="2484C6" w:themeFill="accent1"/>
            <w:noWrap/>
            <w:vAlign w:val="center"/>
            <w:hideMark/>
          </w:tcPr>
          <w:p w:rsidR="00040D26" w:rsidRPr="00A83CE9" w:rsidRDefault="00040D26" w:rsidP="00A83CE9">
            <w:pPr>
              <w:jc w:val="right"/>
              <w:rPr>
                <w:b/>
                <w:bCs/>
                <w:color w:val="FFFFFF" w:themeColor="background1"/>
              </w:rPr>
            </w:pPr>
            <w:r w:rsidRPr="00A83CE9">
              <w:rPr>
                <w:b/>
                <w:bCs/>
                <w:color w:val="FFFFFF" w:themeColor="background1"/>
              </w:rPr>
              <w:t>T-Stat</w:t>
            </w:r>
          </w:p>
        </w:tc>
        <w:tc>
          <w:tcPr>
            <w:tcW w:w="127" w:type="pct"/>
            <w:shd w:val="clear" w:color="auto" w:fill="FFFFFF" w:themeFill="background1"/>
            <w:noWrap/>
            <w:vAlign w:val="center"/>
            <w:hideMark/>
          </w:tcPr>
          <w:p w:rsidR="00040D26" w:rsidRPr="00A83CE9" w:rsidRDefault="00040D26" w:rsidP="00A83CE9">
            <w:pPr>
              <w:jc w:val="right"/>
              <w:rPr>
                <w:b/>
                <w:bCs/>
                <w:color w:val="FFFFFF" w:themeColor="background1"/>
              </w:rPr>
            </w:pPr>
          </w:p>
        </w:tc>
        <w:tc>
          <w:tcPr>
            <w:tcW w:w="565" w:type="pct"/>
            <w:shd w:val="clear" w:color="auto" w:fill="2484C6" w:themeFill="accent1"/>
            <w:noWrap/>
            <w:vAlign w:val="center"/>
            <w:hideMark/>
          </w:tcPr>
          <w:p w:rsidR="00040D26" w:rsidRPr="00A83CE9" w:rsidRDefault="00040D26" w:rsidP="00A83CE9">
            <w:pPr>
              <w:jc w:val="right"/>
              <w:rPr>
                <w:b/>
                <w:bCs/>
                <w:color w:val="FFFFFF" w:themeColor="background1"/>
              </w:rPr>
            </w:pPr>
            <w:r w:rsidRPr="00A83CE9">
              <w:rPr>
                <w:b/>
                <w:bCs/>
                <w:color w:val="FFFFFF" w:themeColor="background1"/>
              </w:rPr>
              <w:t>Coeff</w:t>
            </w:r>
          </w:p>
        </w:tc>
        <w:tc>
          <w:tcPr>
            <w:tcW w:w="538" w:type="pct"/>
            <w:shd w:val="clear" w:color="auto" w:fill="2484C6" w:themeFill="accent1"/>
            <w:noWrap/>
            <w:vAlign w:val="center"/>
            <w:hideMark/>
          </w:tcPr>
          <w:p w:rsidR="00040D26" w:rsidRPr="00A83CE9" w:rsidRDefault="00040D26" w:rsidP="00A83CE9">
            <w:pPr>
              <w:jc w:val="right"/>
              <w:rPr>
                <w:b/>
                <w:bCs/>
                <w:color w:val="FFFFFF" w:themeColor="background1"/>
              </w:rPr>
            </w:pPr>
            <w:r w:rsidRPr="00A83CE9">
              <w:rPr>
                <w:b/>
                <w:bCs/>
                <w:color w:val="FFFFFF" w:themeColor="background1"/>
              </w:rPr>
              <w:t>T-Stat</w:t>
            </w:r>
          </w:p>
        </w:tc>
      </w:tr>
      <w:tr w:rsidR="00040D26" w:rsidRPr="001D4922" w:rsidTr="00EB5494">
        <w:trPr>
          <w:trHeight w:val="300"/>
        </w:trPr>
        <w:tc>
          <w:tcPr>
            <w:tcW w:w="2540" w:type="pct"/>
            <w:noWrap/>
            <w:hideMark/>
          </w:tcPr>
          <w:p w:rsidR="00040D26" w:rsidRPr="001D4922" w:rsidRDefault="00040D26" w:rsidP="00A83CE9">
            <w:r w:rsidRPr="001D4922">
              <w:t>Mode Choice Logsum</w:t>
            </w:r>
          </w:p>
        </w:tc>
        <w:tc>
          <w:tcPr>
            <w:tcW w:w="127" w:type="pct"/>
            <w:shd w:val="clear" w:color="auto" w:fill="FFFFFF" w:themeFill="background1"/>
            <w:noWrap/>
            <w:hideMark/>
          </w:tcPr>
          <w:p w:rsidR="00040D26" w:rsidRPr="001D4922" w:rsidRDefault="00040D26" w:rsidP="00A83CE9">
            <w:pPr>
              <w:rPr>
                <w:color w:val="FF0000"/>
              </w:rPr>
            </w:pPr>
          </w:p>
        </w:tc>
        <w:tc>
          <w:tcPr>
            <w:tcW w:w="565" w:type="pct"/>
            <w:noWrap/>
            <w:hideMark/>
          </w:tcPr>
          <w:p w:rsidR="00040D26" w:rsidRPr="001D4922" w:rsidRDefault="00040D26" w:rsidP="00A83CE9">
            <w:pPr>
              <w:jc w:val="right"/>
            </w:pPr>
            <w:r w:rsidRPr="001D4922">
              <w:t>0.500</w:t>
            </w:r>
          </w:p>
        </w:tc>
        <w:tc>
          <w:tcPr>
            <w:tcW w:w="538" w:type="pct"/>
            <w:noWrap/>
            <w:hideMark/>
          </w:tcPr>
          <w:p w:rsidR="00040D26" w:rsidRPr="001D4922" w:rsidRDefault="00040D26" w:rsidP="00A83CE9">
            <w:pPr>
              <w:jc w:val="right"/>
              <w:rPr>
                <w:color w:val="FF0000"/>
              </w:rPr>
            </w:pPr>
          </w:p>
        </w:tc>
        <w:tc>
          <w:tcPr>
            <w:tcW w:w="127" w:type="pct"/>
            <w:shd w:val="clear" w:color="auto" w:fill="FFFFFF" w:themeFill="background1"/>
            <w:noWrap/>
            <w:hideMark/>
          </w:tcPr>
          <w:p w:rsidR="00040D26" w:rsidRPr="001D4922" w:rsidRDefault="00040D26" w:rsidP="00A83CE9">
            <w:pPr>
              <w:jc w:val="right"/>
              <w:rPr>
                <w:color w:val="FF0000"/>
              </w:rPr>
            </w:pPr>
          </w:p>
        </w:tc>
        <w:tc>
          <w:tcPr>
            <w:tcW w:w="565" w:type="pct"/>
            <w:noWrap/>
            <w:hideMark/>
          </w:tcPr>
          <w:p w:rsidR="00040D26" w:rsidRPr="001D4922" w:rsidRDefault="00040D26" w:rsidP="00A83CE9">
            <w:pPr>
              <w:jc w:val="right"/>
            </w:pPr>
            <w:r w:rsidRPr="001D4922">
              <w:t>0.500</w:t>
            </w:r>
          </w:p>
        </w:tc>
        <w:tc>
          <w:tcPr>
            <w:tcW w:w="538" w:type="pct"/>
            <w:noWrap/>
            <w:hideMark/>
          </w:tcPr>
          <w:p w:rsidR="00040D26" w:rsidRPr="001D4922" w:rsidRDefault="00040D26" w:rsidP="00A83CE9">
            <w:pPr>
              <w:jc w:val="right"/>
              <w:rPr>
                <w:color w:val="FF0000"/>
              </w:rPr>
            </w:pPr>
          </w:p>
        </w:tc>
      </w:tr>
      <w:tr w:rsidR="00040D26" w:rsidRPr="001D4922" w:rsidTr="00EB5494">
        <w:trPr>
          <w:trHeight w:val="300"/>
        </w:trPr>
        <w:tc>
          <w:tcPr>
            <w:tcW w:w="2540" w:type="pct"/>
            <w:shd w:val="clear" w:color="auto" w:fill="72B6E5" w:themeFill="accent1" w:themeFillTint="99"/>
            <w:noWrap/>
            <w:hideMark/>
          </w:tcPr>
          <w:p w:rsidR="00040D26" w:rsidRPr="001D4922" w:rsidRDefault="00040D26" w:rsidP="00A83CE9">
            <w:pPr>
              <w:rPr>
                <w:b/>
                <w:bCs/>
              </w:rPr>
            </w:pPr>
            <w:r w:rsidRPr="001D4922">
              <w:rPr>
                <w:b/>
                <w:bCs/>
              </w:rPr>
              <w:t>Departure Time Constants</w:t>
            </w:r>
          </w:p>
        </w:tc>
        <w:tc>
          <w:tcPr>
            <w:tcW w:w="127" w:type="pct"/>
            <w:shd w:val="clear" w:color="auto" w:fill="FFFFFF" w:themeFill="background1"/>
            <w:noWrap/>
            <w:hideMark/>
          </w:tcPr>
          <w:p w:rsidR="00040D26" w:rsidRPr="001D4922" w:rsidRDefault="00040D26" w:rsidP="00A83CE9"/>
        </w:tc>
        <w:tc>
          <w:tcPr>
            <w:tcW w:w="565" w:type="pct"/>
            <w:shd w:val="clear" w:color="auto" w:fill="72B6E5" w:themeFill="accent1" w:themeFillTint="99"/>
            <w:noWrap/>
            <w:hideMark/>
          </w:tcPr>
          <w:p w:rsidR="00040D26" w:rsidRPr="001D4922" w:rsidRDefault="00040D26" w:rsidP="00A83CE9">
            <w:pPr>
              <w:jc w:val="right"/>
            </w:pPr>
            <w:r w:rsidRPr="001D4922">
              <w:t> </w:t>
            </w:r>
          </w:p>
        </w:tc>
        <w:tc>
          <w:tcPr>
            <w:tcW w:w="538" w:type="pct"/>
            <w:shd w:val="clear" w:color="auto" w:fill="72B6E5" w:themeFill="accent1" w:themeFillTint="99"/>
            <w:noWrap/>
            <w:hideMark/>
          </w:tcPr>
          <w:p w:rsidR="00040D26" w:rsidRPr="001D4922" w:rsidRDefault="00040D26" w:rsidP="00A83CE9">
            <w:pPr>
              <w:jc w:val="right"/>
            </w:pPr>
            <w:r w:rsidRPr="001D4922">
              <w:t> </w:t>
            </w:r>
          </w:p>
        </w:tc>
        <w:tc>
          <w:tcPr>
            <w:tcW w:w="127" w:type="pct"/>
            <w:shd w:val="clear" w:color="auto" w:fill="FFFFFF" w:themeFill="background1"/>
            <w:noWrap/>
            <w:hideMark/>
          </w:tcPr>
          <w:p w:rsidR="00040D26" w:rsidRPr="001D4922" w:rsidRDefault="00040D26" w:rsidP="00A83CE9">
            <w:pPr>
              <w:jc w:val="right"/>
            </w:pPr>
          </w:p>
        </w:tc>
        <w:tc>
          <w:tcPr>
            <w:tcW w:w="565" w:type="pct"/>
            <w:shd w:val="clear" w:color="auto" w:fill="72B6E5" w:themeFill="accent1" w:themeFillTint="99"/>
            <w:noWrap/>
            <w:hideMark/>
          </w:tcPr>
          <w:p w:rsidR="00040D26" w:rsidRPr="001D4922" w:rsidRDefault="00040D26" w:rsidP="00A83CE9">
            <w:pPr>
              <w:jc w:val="right"/>
            </w:pPr>
            <w:r w:rsidRPr="001D4922">
              <w:t> </w:t>
            </w:r>
          </w:p>
        </w:tc>
        <w:tc>
          <w:tcPr>
            <w:tcW w:w="538" w:type="pct"/>
            <w:shd w:val="clear" w:color="auto" w:fill="72B6E5" w:themeFill="accent1" w:themeFillTint="99"/>
            <w:noWrap/>
            <w:hideMark/>
          </w:tcPr>
          <w:p w:rsidR="00040D26" w:rsidRPr="001D4922" w:rsidRDefault="00040D26" w:rsidP="00A83CE9">
            <w:pPr>
              <w:jc w:val="right"/>
            </w:pPr>
            <w:r w:rsidRPr="001D4922">
              <w:t> </w:t>
            </w:r>
          </w:p>
        </w:tc>
      </w:tr>
      <w:tr w:rsidR="00040D26" w:rsidRPr="001D4922" w:rsidTr="00EB5494">
        <w:trPr>
          <w:trHeight w:val="300"/>
        </w:trPr>
        <w:tc>
          <w:tcPr>
            <w:tcW w:w="2540" w:type="pct"/>
            <w:noWrap/>
            <w:hideMark/>
          </w:tcPr>
          <w:p w:rsidR="00040D26" w:rsidRPr="001D4922" w:rsidRDefault="00040D26" w:rsidP="00A83CE9">
            <w:r w:rsidRPr="001D4922">
              <w:t>Linear Shift for every 30 minutes before 7:00 am</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p>
        </w:tc>
        <w:tc>
          <w:tcPr>
            <w:tcW w:w="538" w:type="pct"/>
            <w:noWrap/>
            <w:hideMark/>
          </w:tcPr>
          <w:p w:rsidR="00040D26" w:rsidRPr="001D4922" w:rsidRDefault="00040D26" w:rsidP="00A83CE9">
            <w:pPr>
              <w:jc w:val="right"/>
            </w:pP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-0.468</w:t>
            </w:r>
          </w:p>
        </w:tc>
        <w:tc>
          <w:tcPr>
            <w:tcW w:w="538" w:type="pct"/>
            <w:noWrap/>
            <w:hideMark/>
          </w:tcPr>
          <w:p w:rsidR="00040D26" w:rsidRPr="001D4922" w:rsidRDefault="00040D26" w:rsidP="00A83CE9">
            <w:pPr>
              <w:jc w:val="right"/>
            </w:pPr>
            <w:r w:rsidRPr="001D4922">
              <w:t>-5.32</w:t>
            </w:r>
          </w:p>
        </w:tc>
      </w:tr>
      <w:tr w:rsidR="00040D26" w:rsidRPr="001D4922" w:rsidTr="00EB5494">
        <w:trPr>
          <w:trHeight w:val="300"/>
        </w:trPr>
        <w:tc>
          <w:tcPr>
            <w:tcW w:w="2540" w:type="pct"/>
            <w:noWrap/>
            <w:hideMark/>
          </w:tcPr>
          <w:p w:rsidR="00040D26" w:rsidRPr="001D4922" w:rsidRDefault="00040D26" w:rsidP="00A83CE9">
            <w:r w:rsidRPr="001D4922">
              <w:t>Linear Shift for every 30 minutes before 8:30 am</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-0.468</w:t>
            </w:r>
          </w:p>
        </w:tc>
        <w:tc>
          <w:tcPr>
            <w:tcW w:w="538" w:type="pct"/>
            <w:noWrap/>
            <w:hideMark/>
          </w:tcPr>
          <w:p w:rsidR="00040D26" w:rsidRPr="001D4922" w:rsidRDefault="00040D26" w:rsidP="00A83CE9">
            <w:pPr>
              <w:jc w:val="right"/>
            </w:pPr>
            <w:r w:rsidRPr="001D4922">
              <w:t>-4.15</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p>
        </w:tc>
        <w:tc>
          <w:tcPr>
            <w:tcW w:w="538" w:type="pct"/>
            <w:noWrap/>
            <w:hideMark/>
          </w:tcPr>
          <w:p w:rsidR="00040D26" w:rsidRPr="001D4922" w:rsidRDefault="00040D26" w:rsidP="00A83CE9">
            <w:pPr>
              <w:jc w:val="right"/>
            </w:pPr>
          </w:p>
        </w:tc>
      </w:tr>
      <w:tr w:rsidR="00040D26" w:rsidRPr="001D4922" w:rsidTr="00EB5494">
        <w:trPr>
          <w:trHeight w:val="300"/>
        </w:trPr>
        <w:tc>
          <w:tcPr>
            <w:tcW w:w="2540" w:type="pct"/>
            <w:noWrap/>
            <w:hideMark/>
          </w:tcPr>
          <w:p w:rsidR="00040D26" w:rsidRPr="001D4922" w:rsidRDefault="00040D26" w:rsidP="00A83CE9">
            <w:r w:rsidRPr="001D4922">
              <w:t>Before 7:30 am</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0.752</w:t>
            </w:r>
          </w:p>
        </w:tc>
        <w:tc>
          <w:tcPr>
            <w:tcW w:w="538" w:type="pct"/>
            <w:noWrap/>
            <w:hideMark/>
          </w:tcPr>
          <w:p w:rsidR="00040D26" w:rsidRPr="001D4922" w:rsidRDefault="00040D26" w:rsidP="00A83CE9">
            <w:pPr>
              <w:jc w:val="right"/>
            </w:pPr>
            <w:r w:rsidRPr="001D4922">
              <w:t>1.90</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0.156</w:t>
            </w:r>
          </w:p>
        </w:tc>
        <w:tc>
          <w:tcPr>
            <w:tcW w:w="538" w:type="pct"/>
            <w:noWrap/>
            <w:hideMark/>
          </w:tcPr>
          <w:p w:rsidR="00040D26" w:rsidRPr="001D4922" w:rsidRDefault="00040D26" w:rsidP="00A83CE9">
            <w:pPr>
              <w:jc w:val="right"/>
            </w:pPr>
            <w:r w:rsidRPr="001D4922">
              <w:t>0.73</w:t>
            </w:r>
          </w:p>
        </w:tc>
      </w:tr>
      <w:tr w:rsidR="00040D26" w:rsidRPr="001D4922" w:rsidTr="00EB5494">
        <w:trPr>
          <w:trHeight w:val="300"/>
        </w:trPr>
        <w:tc>
          <w:tcPr>
            <w:tcW w:w="2540" w:type="pct"/>
            <w:noWrap/>
            <w:hideMark/>
          </w:tcPr>
          <w:p w:rsidR="00040D26" w:rsidRPr="001D4922" w:rsidRDefault="00040D26" w:rsidP="00A83CE9">
            <w:r w:rsidRPr="001D4922">
              <w:t>7:30 am to 9:00 am</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0.752</w:t>
            </w:r>
          </w:p>
        </w:tc>
        <w:tc>
          <w:tcPr>
            <w:tcW w:w="538" w:type="pct"/>
            <w:noWrap/>
            <w:hideMark/>
          </w:tcPr>
          <w:p w:rsidR="00040D26" w:rsidRPr="001D4922" w:rsidRDefault="00040D26" w:rsidP="00A83CE9">
            <w:pPr>
              <w:jc w:val="right"/>
            </w:pPr>
            <w:r w:rsidRPr="001D4922">
              <w:t>1.90</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0.630</w:t>
            </w:r>
          </w:p>
        </w:tc>
        <w:tc>
          <w:tcPr>
            <w:tcW w:w="538" w:type="pct"/>
            <w:noWrap/>
            <w:hideMark/>
          </w:tcPr>
          <w:p w:rsidR="00040D26" w:rsidRPr="001D4922" w:rsidRDefault="00040D26" w:rsidP="00A83CE9">
            <w:pPr>
              <w:jc w:val="right"/>
            </w:pPr>
            <w:r w:rsidRPr="001D4922">
              <w:t>4.60</w:t>
            </w:r>
          </w:p>
        </w:tc>
      </w:tr>
      <w:tr w:rsidR="00040D26" w:rsidRPr="001D4922" w:rsidTr="00EB5494">
        <w:trPr>
          <w:trHeight w:val="300"/>
        </w:trPr>
        <w:tc>
          <w:tcPr>
            <w:tcW w:w="2540" w:type="pct"/>
            <w:noWrap/>
            <w:hideMark/>
          </w:tcPr>
          <w:p w:rsidR="00040D26" w:rsidRPr="001D4922" w:rsidRDefault="00040D26" w:rsidP="00A83CE9">
            <w:r w:rsidRPr="001D4922">
              <w:t>9:00 am to 10:00 am</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1.066</w:t>
            </w:r>
          </w:p>
        </w:tc>
        <w:tc>
          <w:tcPr>
            <w:tcW w:w="538" w:type="pct"/>
            <w:noWrap/>
            <w:hideMark/>
          </w:tcPr>
          <w:p w:rsidR="00040D26" w:rsidRPr="001D4922" w:rsidRDefault="00040D26" w:rsidP="00A83CE9">
            <w:pPr>
              <w:jc w:val="right"/>
            </w:pPr>
            <w:r w:rsidRPr="001D4922">
              <w:t>3.79</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0.630</w:t>
            </w:r>
          </w:p>
        </w:tc>
        <w:tc>
          <w:tcPr>
            <w:tcW w:w="538" w:type="pct"/>
            <w:noWrap/>
            <w:hideMark/>
          </w:tcPr>
          <w:p w:rsidR="00040D26" w:rsidRPr="001D4922" w:rsidRDefault="00040D26" w:rsidP="00A83CE9">
            <w:pPr>
              <w:jc w:val="right"/>
            </w:pPr>
            <w:r w:rsidRPr="001D4922">
              <w:t>4.60</w:t>
            </w:r>
          </w:p>
        </w:tc>
      </w:tr>
      <w:tr w:rsidR="00040D26" w:rsidRPr="001D4922" w:rsidTr="00EB5494">
        <w:trPr>
          <w:trHeight w:val="300"/>
        </w:trPr>
        <w:tc>
          <w:tcPr>
            <w:tcW w:w="2540" w:type="pct"/>
            <w:noWrap/>
            <w:hideMark/>
          </w:tcPr>
          <w:p w:rsidR="00040D26" w:rsidRPr="001D4922" w:rsidRDefault="00040D26" w:rsidP="00A83CE9">
            <w:r w:rsidRPr="001D4922">
              <w:t>10:00 am to 12:30 pm</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1.066</w:t>
            </w:r>
          </w:p>
        </w:tc>
        <w:tc>
          <w:tcPr>
            <w:tcW w:w="538" w:type="pct"/>
            <w:noWrap/>
            <w:hideMark/>
          </w:tcPr>
          <w:p w:rsidR="00040D26" w:rsidRPr="001D4922" w:rsidRDefault="00040D26" w:rsidP="00A83CE9">
            <w:pPr>
              <w:jc w:val="right"/>
            </w:pPr>
            <w:r w:rsidRPr="001D4922">
              <w:t>3.79</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p>
        </w:tc>
        <w:tc>
          <w:tcPr>
            <w:tcW w:w="538" w:type="pct"/>
            <w:noWrap/>
            <w:hideMark/>
          </w:tcPr>
          <w:p w:rsidR="00040D26" w:rsidRPr="001D4922" w:rsidRDefault="00040D26" w:rsidP="00A83CE9">
            <w:pPr>
              <w:jc w:val="right"/>
            </w:pPr>
          </w:p>
        </w:tc>
      </w:tr>
      <w:tr w:rsidR="00040D26" w:rsidRPr="001D4922" w:rsidTr="00EB5494">
        <w:trPr>
          <w:trHeight w:val="300"/>
        </w:trPr>
        <w:tc>
          <w:tcPr>
            <w:tcW w:w="2540" w:type="pct"/>
            <w:noWrap/>
            <w:hideMark/>
          </w:tcPr>
          <w:p w:rsidR="00040D26" w:rsidRPr="001D4922" w:rsidRDefault="00040D26" w:rsidP="00A83CE9">
            <w:r w:rsidRPr="001D4922">
              <w:t>Linear Shift for every 30 minutes before 4:00 pm</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p>
        </w:tc>
        <w:tc>
          <w:tcPr>
            <w:tcW w:w="538" w:type="pct"/>
            <w:noWrap/>
            <w:hideMark/>
          </w:tcPr>
          <w:p w:rsidR="00040D26" w:rsidRPr="001D4922" w:rsidRDefault="00040D26" w:rsidP="00A83CE9">
            <w:pPr>
              <w:jc w:val="right"/>
            </w:pP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0.043</w:t>
            </w:r>
          </w:p>
        </w:tc>
        <w:tc>
          <w:tcPr>
            <w:tcW w:w="538" w:type="pct"/>
            <w:noWrap/>
            <w:hideMark/>
          </w:tcPr>
          <w:p w:rsidR="00040D26" w:rsidRPr="001D4922" w:rsidRDefault="00040D26" w:rsidP="00A83CE9">
            <w:pPr>
              <w:jc w:val="right"/>
            </w:pPr>
            <w:r w:rsidRPr="001D4922">
              <w:t>1.75</w:t>
            </w:r>
          </w:p>
        </w:tc>
      </w:tr>
      <w:tr w:rsidR="00040D26" w:rsidRPr="001D4922" w:rsidTr="00EB5494">
        <w:trPr>
          <w:trHeight w:val="270"/>
        </w:trPr>
        <w:tc>
          <w:tcPr>
            <w:tcW w:w="2540" w:type="pct"/>
            <w:noWrap/>
            <w:hideMark/>
          </w:tcPr>
          <w:p w:rsidR="00040D26" w:rsidRPr="001D4922" w:rsidRDefault="00040D26" w:rsidP="00A83CE9">
            <w:r w:rsidRPr="001D4922">
              <w:t>Linear Shift for every 30 minutes before 5:30 pm</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-0.054</w:t>
            </w:r>
          </w:p>
        </w:tc>
        <w:tc>
          <w:tcPr>
            <w:tcW w:w="538" w:type="pct"/>
            <w:noWrap/>
            <w:hideMark/>
          </w:tcPr>
          <w:p w:rsidR="00040D26" w:rsidRPr="001D4922" w:rsidRDefault="00040D26" w:rsidP="00A83CE9">
            <w:pPr>
              <w:jc w:val="right"/>
            </w:pPr>
            <w:r w:rsidRPr="001D4922">
              <w:t>-1.33</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p>
        </w:tc>
        <w:tc>
          <w:tcPr>
            <w:tcW w:w="538" w:type="pct"/>
            <w:noWrap/>
            <w:hideMark/>
          </w:tcPr>
          <w:p w:rsidR="00040D26" w:rsidRPr="001D4922" w:rsidRDefault="00040D26" w:rsidP="00A83CE9">
            <w:pPr>
              <w:jc w:val="right"/>
            </w:pPr>
          </w:p>
        </w:tc>
      </w:tr>
      <w:tr w:rsidR="00040D26" w:rsidRPr="001D4922" w:rsidTr="00EB5494">
        <w:trPr>
          <w:trHeight w:val="300"/>
        </w:trPr>
        <w:tc>
          <w:tcPr>
            <w:tcW w:w="2540" w:type="pct"/>
            <w:noWrap/>
            <w:hideMark/>
          </w:tcPr>
          <w:p w:rsidR="00040D26" w:rsidRPr="001D4922" w:rsidRDefault="00040D26" w:rsidP="00A83CE9">
            <w:r w:rsidRPr="001D4922">
              <w:t>Before 4:30 pm</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-0.499</w:t>
            </w:r>
          </w:p>
        </w:tc>
        <w:tc>
          <w:tcPr>
            <w:tcW w:w="538" w:type="pct"/>
            <w:noWrap/>
            <w:hideMark/>
          </w:tcPr>
          <w:p w:rsidR="00040D26" w:rsidRPr="001D4922" w:rsidRDefault="00040D26" w:rsidP="00A83CE9">
            <w:pPr>
              <w:jc w:val="right"/>
            </w:pPr>
            <w:r w:rsidRPr="001D4922">
              <w:t>-1.89</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-0.336</w:t>
            </w:r>
          </w:p>
        </w:tc>
        <w:tc>
          <w:tcPr>
            <w:tcW w:w="538" w:type="pct"/>
            <w:noWrap/>
            <w:hideMark/>
          </w:tcPr>
          <w:p w:rsidR="00040D26" w:rsidRPr="001D4922" w:rsidRDefault="00040D26" w:rsidP="00A83CE9">
            <w:pPr>
              <w:jc w:val="right"/>
            </w:pPr>
            <w:r w:rsidRPr="001D4922">
              <w:t>-1.86</w:t>
            </w:r>
          </w:p>
        </w:tc>
      </w:tr>
      <w:tr w:rsidR="00040D26" w:rsidRPr="001D4922" w:rsidTr="00EB5494">
        <w:trPr>
          <w:trHeight w:val="300"/>
        </w:trPr>
        <w:tc>
          <w:tcPr>
            <w:tcW w:w="2540" w:type="pct"/>
            <w:noWrap/>
            <w:hideMark/>
          </w:tcPr>
          <w:p w:rsidR="00040D26" w:rsidRPr="001D4922" w:rsidRDefault="00040D26" w:rsidP="00A83CE9">
            <w:r w:rsidRPr="001D4922">
              <w:t>4:30 pm to 5:30 pm</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-0.499</w:t>
            </w:r>
          </w:p>
        </w:tc>
        <w:tc>
          <w:tcPr>
            <w:tcW w:w="538" w:type="pct"/>
            <w:noWrap/>
            <w:hideMark/>
          </w:tcPr>
          <w:p w:rsidR="00040D26" w:rsidRPr="001D4922" w:rsidRDefault="00040D26" w:rsidP="00A83CE9">
            <w:pPr>
              <w:jc w:val="right"/>
            </w:pPr>
            <w:r w:rsidRPr="001D4922">
              <w:t>-1.89</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-0.227</w:t>
            </w:r>
          </w:p>
        </w:tc>
        <w:tc>
          <w:tcPr>
            <w:tcW w:w="538" w:type="pct"/>
            <w:noWrap/>
            <w:hideMark/>
          </w:tcPr>
          <w:p w:rsidR="00040D26" w:rsidRPr="001D4922" w:rsidRDefault="00040D26" w:rsidP="00A83CE9">
            <w:pPr>
              <w:jc w:val="right"/>
            </w:pPr>
            <w:r w:rsidRPr="001D4922">
              <w:t>-1.35</w:t>
            </w:r>
          </w:p>
        </w:tc>
      </w:tr>
      <w:tr w:rsidR="00040D26" w:rsidRPr="001D4922" w:rsidTr="00EB5494">
        <w:trPr>
          <w:trHeight w:val="300"/>
        </w:trPr>
        <w:tc>
          <w:tcPr>
            <w:tcW w:w="2540" w:type="pct"/>
            <w:noWrap/>
            <w:hideMark/>
          </w:tcPr>
          <w:p w:rsidR="00040D26" w:rsidRPr="001D4922" w:rsidRDefault="00040D26" w:rsidP="00A83CE9">
            <w:r w:rsidRPr="001D4922">
              <w:t>5:30 pm to 6:00 pm</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-0.499</w:t>
            </w:r>
          </w:p>
        </w:tc>
        <w:tc>
          <w:tcPr>
            <w:tcW w:w="538" w:type="pct"/>
            <w:noWrap/>
            <w:hideMark/>
          </w:tcPr>
          <w:p w:rsidR="00040D26" w:rsidRPr="001D4922" w:rsidRDefault="00040D26" w:rsidP="00A83CE9">
            <w:pPr>
              <w:jc w:val="right"/>
            </w:pPr>
            <w:r w:rsidRPr="001D4922">
              <w:t>-1.89</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-0.224</w:t>
            </w:r>
          </w:p>
        </w:tc>
        <w:tc>
          <w:tcPr>
            <w:tcW w:w="538" w:type="pct"/>
            <w:noWrap/>
            <w:hideMark/>
          </w:tcPr>
          <w:p w:rsidR="00040D26" w:rsidRPr="001D4922" w:rsidRDefault="00040D26" w:rsidP="00A83CE9">
            <w:pPr>
              <w:jc w:val="right"/>
            </w:pPr>
            <w:r w:rsidRPr="001D4922">
              <w:t>-1.52</w:t>
            </w:r>
          </w:p>
        </w:tc>
      </w:tr>
      <w:tr w:rsidR="00040D26" w:rsidRPr="001D4922" w:rsidTr="00EB5494">
        <w:trPr>
          <w:trHeight w:val="300"/>
        </w:trPr>
        <w:tc>
          <w:tcPr>
            <w:tcW w:w="2540" w:type="pct"/>
            <w:noWrap/>
            <w:hideMark/>
          </w:tcPr>
          <w:p w:rsidR="00040D26" w:rsidRPr="001D4922" w:rsidRDefault="00040D26" w:rsidP="00A83CE9">
            <w:r w:rsidRPr="001D4922">
              <w:t>6:00 pm to 6:30 pm</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p>
        </w:tc>
        <w:tc>
          <w:tcPr>
            <w:tcW w:w="538" w:type="pct"/>
            <w:noWrap/>
            <w:hideMark/>
          </w:tcPr>
          <w:p w:rsidR="00040D26" w:rsidRPr="001D4922" w:rsidRDefault="00040D26" w:rsidP="00A83CE9">
            <w:pPr>
              <w:jc w:val="right"/>
            </w:pP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-0.224</w:t>
            </w:r>
          </w:p>
        </w:tc>
        <w:tc>
          <w:tcPr>
            <w:tcW w:w="538" w:type="pct"/>
            <w:noWrap/>
            <w:hideMark/>
          </w:tcPr>
          <w:p w:rsidR="00040D26" w:rsidRPr="001D4922" w:rsidRDefault="00040D26" w:rsidP="00A83CE9">
            <w:pPr>
              <w:jc w:val="right"/>
            </w:pPr>
            <w:r w:rsidRPr="001D4922">
              <w:t>-1.52</w:t>
            </w:r>
          </w:p>
        </w:tc>
      </w:tr>
      <w:tr w:rsidR="00040D26" w:rsidRPr="001D4922" w:rsidTr="00EB5494">
        <w:trPr>
          <w:trHeight w:val="300"/>
        </w:trPr>
        <w:tc>
          <w:tcPr>
            <w:tcW w:w="2540" w:type="pct"/>
            <w:noWrap/>
            <w:hideMark/>
          </w:tcPr>
          <w:p w:rsidR="00040D26" w:rsidRPr="001D4922" w:rsidRDefault="00040D26" w:rsidP="00A83CE9">
            <w:r w:rsidRPr="001D4922">
              <w:t>6:30 pm to 7:00 pm</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-0.190</w:t>
            </w:r>
          </w:p>
        </w:tc>
        <w:tc>
          <w:tcPr>
            <w:tcW w:w="538" w:type="pct"/>
            <w:noWrap/>
            <w:hideMark/>
          </w:tcPr>
          <w:p w:rsidR="00040D26" w:rsidRPr="001D4922" w:rsidRDefault="00040D26" w:rsidP="00A83CE9">
            <w:pPr>
              <w:jc w:val="right"/>
            </w:pPr>
            <w:r w:rsidRPr="001D4922">
              <w:t>-0.65</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p>
        </w:tc>
        <w:tc>
          <w:tcPr>
            <w:tcW w:w="538" w:type="pct"/>
            <w:noWrap/>
            <w:hideMark/>
          </w:tcPr>
          <w:p w:rsidR="00040D26" w:rsidRPr="001D4922" w:rsidRDefault="00040D26" w:rsidP="00A83CE9">
            <w:pPr>
              <w:jc w:val="right"/>
            </w:pPr>
          </w:p>
        </w:tc>
      </w:tr>
      <w:tr w:rsidR="00040D26" w:rsidRPr="001D4922" w:rsidTr="00EB5494">
        <w:trPr>
          <w:trHeight w:val="300"/>
        </w:trPr>
        <w:tc>
          <w:tcPr>
            <w:tcW w:w="2540" w:type="pct"/>
            <w:noWrap/>
            <w:hideMark/>
          </w:tcPr>
          <w:p w:rsidR="00040D26" w:rsidRPr="001D4922" w:rsidRDefault="00040D26" w:rsidP="00A83CE9">
            <w:r w:rsidRPr="001D4922">
              <w:t>7:00 pm to 7:30 pm</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-0.211</w:t>
            </w:r>
          </w:p>
        </w:tc>
        <w:tc>
          <w:tcPr>
            <w:tcW w:w="538" w:type="pct"/>
            <w:noWrap/>
            <w:hideMark/>
          </w:tcPr>
          <w:p w:rsidR="00040D26" w:rsidRPr="001D4922" w:rsidRDefault="00040D26" w:rsidP="00A83CE9">
            <w:pPr>
              <w:jc w:val="right"/>
            </w:pPr>
            <w:r w:rsidRPr="001D4922">
              <w:t>-0.67</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-1.046</w:t>
            </w:r>
          </w:p>
        </w:tc>
        <w:tc>
          <w:tcPr>
            <w:tcW w:w="538" w:type="pct"/>
            <w:noWrap/>
            <w:hideMark/>
          </w:tcPr>
          <w:p w:rsidR="00040D26" w:rsidRPr="001D4922" w:rsidRDefault="00040D26" w:rsidP="00A83CE9">
            <w:pPr>
              <w:jc w:val="right"/>
            </w:pPr>
            <w:r w:rsidRPr="001D4922">
              <w:t>-4.66</w:t>
            </w:r>
          </w:p>
        </w:tc>
      </w:tr>
      <w:tr w:rsidR="00040D26" w:rsidRPr="001D4922" w:rsidTr="00EB5494">
        <w:trPr>
          <w:trHeight w:val="300"/>
        </w:trPr>
        <w:tc>
          <w:tcPr>
            <w:tcW w:w="2540" w:type="pct"/>
            <w:noWrap/>
            <w:hideMark/>
          </w:tcPr>
          <w:p w:rsidR="00040D26" w:rsidRPr="001D4922" w:rsidRDefault="00040D26" w:rsidP="00A83CE9">
            <w:r w:rsidRPr="001D4922">
              <w:t>7:30 pm or Later</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-0.849</w:t>
            </w:r>
          </w:p>
        </w:tc>
        <w:tc>
          <w:tcPr>
            <w:tcW w:w="538" w:type="pct"/>
            <w:noWrap/>
            <w:hideMark/>
          </w:tcPr>
          <w:p w:rsidR="00040D26" w:rsidRPr="001D4922" w:rsidRDefault="00040D26" w:rsidP="00A83CE9">
            <w:pPr>
              <w:jc w:val="right"/>
            </w:pPr>
            <w:r w:rsidRPr="001D4922">
              <w:t>-2.25</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-1.685</w:t>
            </w:r>
          </w:p>
        </w:tc>
        <w:tc>
          <w:tcPr>
            <w:tcW w:w="538" w:type="pct"/>
            <w:noWrap/>
            <w:hideMark/>
          </w:tcPr>
          <w:p w:rsidR="00040D26" w:rsidRPr="001D4922" w:rsidRDefault="00040D26" w:rsidP="00A83CE9">
            <w:pPr>
              <w:jc w:val="right"/>
            </w:pPr>
            <w:r w:rsidRPr="001D4922">
              <w:t>-5.82</w:t>
            </w:r>
          </w:p>
        </w:tc>
      </w:tr>
      <w:tr w:rsidR="00040D26" w:rsidRPr="001D4922" w:rsidTr="00EB5494">
        <w:trPr>
          <w:trHeight w:val="300"/>
        </w:trPr>
        <w:tc>
          <w:tcPr>
            <w:tcW w:w="2540" w:type="pct"/>
            <w:noWrap/>
            <w:hideMark/>
          </w:tcPr>
          <w:p w:rsidR="00040D26" w:rsidRPr="001D4922" w:rsidRDefault="00040D26" w:rsidP="00A83CE9">
            <w:r w:rsidRPr="001D4922">
              <w:t>Linear Shift for every 30 minutes after 8 pm</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-0.254</w:t>
            </w:r>
          </w:p>
        </w:tc>
        <w:tc>
          <w:tcPr>
            <w:tcW w:w="538" w:type="pct"/>
            <w:noWrap/>
            <w:hideMark/>
          </w:tcPr>
          <w:p w:rsidR="00040D26" w:rsidRPr="001D4922" w:rsidRDefault="00040D26" w:rsidP="00A83CE9">
            <w:pPr>
              <w:jc w:val="right"/>
            </w:pPr>
            <w:r w:rsidRPr="001D4922">
              <w:t>-1.59</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-0.354</w:t>
            </w:r>
          </w:p>
        </w:tc>
        <w:tc>
          <w:tcPr>
            <w:tcW w:w="538" w:type="pct"/>
            <w:noWrap/>
            <w:hideMark/>
          </w:tcPr>
          <w:p w:rsidR="00040D26" w:rsidRPr="001D4922" w:rsidRDefault="00040D26" w:rsidP="00A83CE9">
            <w:pPr>
              <w:jc w:val="right"/>
            </w:pPr>
            <w:r w:rsidRPr="001D4922">
              <w:t>-2.25</w:t>
            </w:r>
          </w:p>
        </w:tc>
      </w:tr>
      <w:tr w:rsidR="00040D26" w:rsidRPr="001D4922" w:rsidTr="00EB5494">
        <w:trPr>
          <w:trHeight w:val="300"/>
        </w:trPr>
        <w:tc>
          <w:tcPr>
            <w:tcW w:w="2540" w:type="pct"/>
            <w:shd w:val="clear" w:color="auto" w:fill="72B6E5" w:themeFill="accent1" w:themeFillTint="99"/>
            <w:noWrap/>
            <w:hideMark/>
          </w:tcPr>
          <w:p w:rsidR="00040D26" w:rsidRPr="001D4922" w:rsidRDefault="00040D26" w:rsidP="00A83CE9">
            <w:pPr>
              <w:rPr>
                <w:b/>
                <w:bCs/>
              </w:rPr>
            </w:pPr>
            <w:r w:rsidRPr="001D4922">
              <w:rPr>
                <w:b/>
                <w:bCs/>
              </w:rPr>
              <w:t>Arrival Time Constants</w:t>
            </w:r>
          </w:p>
        </w:tc>
        <w:tc>
          <w:tcPr>
            <w:tcW w:w="127" w:type="pct"/>
            <w:shd w:val="clear" w:color="auto" w:fill="FFFFFF" w:themeFill="background1"/>
            <w:noWrap/>
            <w:hideMark/>
          </w:tcPr>
          <w:p w:rsidR="00040D26" w:rsidRPr="001D4922" w:rsidRDefault="00040D26" w:rsidP="00A83CE9"/>
        </w:tc>
        <w:tc>
          <w:tcPr>
            <w:tcW w:w="565" w:type="pct"/>
            <w:shd w:val="clear" w:color="auto" w:fill="72B6E5" w:themeFill="accent1" w:themeFillTint="99"/>
            <w:noWrap/>
            <w:hideMark/>
          </w:tcPr>
          <w:p w:rsidR="00040D26" w:rsidRPr="001D4922" w:rsidRDefault="00040D26" w:rsidP="00A83CE9">
            <w:pPr>
              <w:jc w:val="right"/>
            </w:pPr>
            <w:r w:rsidRPr="001D4922">
              <w:t> </w:t>
            </w:r>
          </w:p>
        </w:tc>
        <w:tc>
          <w:tcPr>
            <w:tcW w:w="538" w:type="pct"/>
            <w:shd w:val="clear" w:color="auto" w:fill="72B6E5" w:themeFill="accent1" w:themeFillTint="99"/>
            <w:noWrap/>
            <w:hideMark/>
          </w:tcPr>
          <w:p w:rsidR="00040D26" w:rsidRPr="001D4922" w:rsidRDefault="00040D26" w:rsidP="00A83CE9">
            <w:pPr>
              <w:jc w:val="right"/>
            </w:pPr>
            <w:r w:rsidRPr="001D4922">
              <w:t> </w:t>
            </w:r>
          </w:p>
        </w:tc>
        <w:tc>
          <w:tcPr>
            <w:tcW w:w="127" w:type="pct"/>
            <w:shd w:val="clear" w:color="auto" w:fill="FFFFFF" w:themeFill="background1"/>
            <w:noWrap/>
            <w:hideMark/>
          </w:tcPr>
          <w:p w:rsidR="00040D26" w:rsidRPr="001D4922" w:rsidRDefault="00040D26" w:rsidP="00A83CE9">
            <w:pPr>
              <w:jc w:val="right"/>
            </w:pPr>
          </w:p>
        </w:tc>
        <w:tc>
          <w:tcPr>
            <w:tcW w:w="565" w:type="pct"/>
            <w:shd w:val="clear" w:color="auto" w:fill="72B6E5" w:themeFill="accent1" w:themeFillTint="99"/>
            <w:noWrap/>
            <w:hideMark/>
          </w:tcPr>
          <w:p w:rsidR="00040D26" w:rsidRPr="001D4922" w:rsidRDefault="00040D26" w:rsidP="00A83CE9">
            <w:pPr>
              <w:jc w:val="right"/>
            </w:pPr>
            <w:r w:rsidRPr="001D4922">
              <w:t> </w:t>
            </w:r>
          </w:p>
        </w:tc>
        <w:tc>
          <w:tcPr>
            <w:tcW w:w="538" w:type="pct"/>
            <w:shd w:val="clear" w:color="auto" w:fill="72B6E5" w:themeFill="accent1" w:themeFillTint="99"/>
            <w:noWrap/>
            <w:hideMark/>
          </w:tcPr>
          <w:p w:rsidR="00040D26" w:rsidRPr="001D4922" w:rsidRDefault="00040D26" w:rsidP="00A83CE9">
            <w:pPr>
              <w:jc w:val="right"/>
            </w:pPr>
            <w:r w:rsidRPr="001D4922">
              <w:t> </w:t>
            </w:r>
          </w:p>
        </w:tc>
      </w:tr>
      <w:tr w:rsidR="00040D26" w:rsidRPr="001D4922" w:rsidTr="00EB5494">
        <w:trPr>
          <w:trHeight w:val="300"/>
        </w:trPr>
        <w:tc>
          <w:tcPr>
            <w:tcW w:w="2540" w:type="pct"/>
            <w:noWrap/>
            <w:hideMark/>
          </w:tcPr>
          <w:p w:rsidR="00040D26" w:rsidRPr="001D4922" w:rsidRDefault="00040D26" w:rsidP="00A83CE9">
            <w:r w:rsidRPr="001D4922">
              <w:t>Linear Shift for every 30 minutes before 8:30 am</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p>
        </w:tc>
        <w:tc>
          <w:tcPr>
            <w:tcW w:w="538" w:type="pct"/>
            <w:noWrap/>
            <w:hideMark/>
          </w:tcPr>
          <w:p w:rsidR="00040D26" w:rsidRPr="001D4922" w:rsidRDefault="00040D26" w:rsidP="00A83CE9">
            <w:pPr>
              <w:jc w:val="right"/>
            </w:pP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-0.130</w:t>
            </w:r>
          </w:p>
        </w:tc>
        <w:tc>
          <w:tcPr>
            <w:tcW w:w="538" w:type="pct"/>
            <w:noWrap/>
            <w:hideMark/>
          </w:tcPr>
          <w:p w:rsidR="00040D26" w:rsidRPr="001D4922" w:rsidRDefault="00040D26" w:rsidP="00A83CE9">
            <w:pPr>
              <w:jc w:val="right"/>
            </w:pPr>
            <w:r w:rsidRPr="001D4922">
              <w:t>-1.65</w:t>
            </w:r>
          </w:p>
        </w:tc>
      </w:tr>
      <w:tr w:rsidR="00040D26" w:rsidRPr="001D4922" w:rsidTr="00EB5494">
        <w:trPr>
          <w:trHeight w:val="300"/>
        </w:trPr>
        <w:tc>
          <w:tcPr>
            <w:tcW w:w="2540" w:type="pct"/>
            <w:noWrap/>
            <w:hideMark/>
          </w:tcPr>
          <w:p w:rsidR="00040D26" w:rsidRPr="001D4922" w:rsidRDefault="00040D26" w:rsidP="00A83CE9">
            <w:r w:rsidRPr="001D4922">
              <w:t>Linear Shift for every 30 minutes before 11:30 am</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0.039</w:t>
            </w:r>
          </w:p>
        </w:tc>
        <w:tc>
          <w:tcPr>
            <w:tcW w:w="538" w:type="pct"/>
            <w:noWrap/>
            <w:hideMark/>
          </w:tcPr>
          <w:p w:rsidR="00040D26" w:rsidRPr="001D4922" w:rsidRDefault="00040D26" w:rsidP="00A83CE9">
            <w:pPr>
              <w:jc w:val="right"/>
            </w:pPr>
            <w:r w:rsidRPr="001D4922">
              <w:t>0.43</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p>
        </w:tc>
        <w:tc>
          <w:tcPr>
            <w:tcW w:w="538" w:type="pct"/>
            <w:noWrap/>
            <w:hideMark/>
          </w:tcPr>
          <w:p w:rsidR="00040D26" w:rsidRPr="001D4922" w:rsidRDefault="00040D26" w:rsidP="00A83CE9">
            <w:pPr>
              <w:jc w:val="right"/>
            </w:pPr>
          </w:p>
        </w:tc>
      </w:tr>
      <w:tr w:rsidR="00040D26" w:rsidRPr="001D4922" w:rsidTr="00EB5494">
        <w:trPr>
          <w:trHeight w:val="300"/>
        </w:trPr>
        <w:tc>
          <w:tcPr>
            <w:tcW w:w="2540" w:type="pct"/>
            <w:noWrap/>
            <w:hideMark/>
          </w:tcPr>
          <w:p w:rsidR="00040D26" w:rsidRPr="001D4922" w:rsidRDefault="00040D26" w:rsidP="00A83CE9">
            <w:r w:rsidRPr="001D4922">
              <w:t>Before 9:30 am</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-0.230</w:t>
            </w:r>
          </w:p>
        </w:tc>
        <w:tc>
          <w:tcPr>
            <w:tcW w:w="538" w:type="pct"/>
            <w:noWrap/>
            <w:hideMark/>
          </w:tcPr>
          <w:p w:rsidR="00040D26" w:rsidRPr="001D4922" w:rsidRDefault="00040D26" w:rsidP="00A83CE9">
            <w:pPr>
              <w:jc w:val="right"/>
            </w:pPr>
            <w:r w:rsidRPr="001D4922">
              <w:t>-0.47</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-0.573</w:t>
            </w:r>
          </w:p>
        </w:tc>
        <w:tc>
          <w:tcPr>
            <w:tcW w:w="538" w:type="pct"/>
            <w:noWrap/>
            <w:hideMark/>
          </w:tcPr>
          <w:p w:rsidR="00040D26" w:rsidRPr="001D4922" w:rsidRDefault="00040D26" w:rsidP="00A83CE9">
            <w:pPr>
              <w:jc w:val="right"/>
            </w:pPr>
            <w:r w:rsidRPr="001D4922">
              <w:t>-1.67</w:t>
            </w:r>
          </w:p>
        </w:tc>
      </w:tr>
      <w:tr w:rsidR="00040D26" w:rsidRPr="001D4922" w:rsidTr="00EB5494">
        <w:trPr>
          <w:trHeight w:val="300"/>
        </w:trPr>
        <w:tc>
          <w:tcPr>
            <w:tcW w:w="2540" w:type="pct"/>
            <w:noWrap/>
            <w:hideMark/>
          </w:tcPr>
          <w:p w:rsidR="00040D26" w:rsidRPr="001D4922" w:rsidRDefault="00040D26" w:rsidP="00A83CE9">
            <w:r w:rsidRPr="001D4922">
              <w:t>9:30 am to 12:00 pm</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-0.230</w:t>
            </w:r>
          </w:p>
        </w:tc>
        <w:tc>
          <w:tcPr>
            <w:tcW w:w="538" w:type="pct"/>
            <w:noWrap/>
            <w:hideMark/>
          </w:tcPr>
          <w:p w:rsidR="00040D26" w:rsidRPr="001D4922" w:rsidRDefault="00040D26" w:rsidP="00A83CE9">
            <w:pPr>
              <w:jc w:val="right"/>
            </w:pPr>
            <w:r w:rsidRPr="001D4922">
              <w:t>-0.47</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-0.532</w:t>
            </w:r>
          </w:p>
        </w:tc>
        <w:tc>
          <w:tcPr>
            <w:tcW w:w="538" w:type="pct"/>
            <w:noWrap/>
            <w:hideMark/>
          </w:tcPr>
          <w:p w:rsidR="00040D26" w:rsidRPr="001D4922" w:rsidRDefault="00040D26" w:rsidP="00A83CE9">
            <w:pPr>
              <w:jc w:val="right"/>
            </w:pPr>
            <w:r w:rsidRPr="001D4922">
              <w:t>-2.05</w:t>
            </w:r>
          </w:p>
        </w:tc>
      </w:tr>
      <w:tr w:rsidR="00040D26" w:rsidRPr="001D4922" w:rsidTr="00EB5494">
        <w:trPr>
          <w:trHeight w:val="300"/>
        </w:trPr>
        <w:tc>
          <w:tcPr>
            <w:tcW w:w="2540" w:type="pct"/>
            <w:noWrap/>
            <w:hideMark/>
          </w:tcPr>
          <w:p w:rsidR="00040D26" w:rsidRPr="001D4922" w:rsidRDefault="00040D26" w:rsidP="00A83CE9">
            <w:r w:rsidRPr="001D4922">
              <w:t>12:00 pm to 4:30 pm</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0.186</w:t>
            </w:r>
          </w:p>
        </w:tc>
        <w:tc>
          <w:tcPr>
            <w:tcW w:w="538" w:type="pct"/>
            <w:noWrap/>
            <w:hideMark/>
          </w:tcPr>
          <w:p w:rsidR="00040D26" w:rsidRPr="001D4922" w:rsidRDefault="00040D26" w:rsidP="00A83CE9">
            <w:pPr>
              <w:jc w:val="right"/>
            </w:pPr>
            <w:r w:rsidRPr="001D4922">
              <w:t>0.57</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-0.532</w:t>
            </w:r>
          </w:p>
        </w:tc>
        <w:tc>
          <w:tcPr>
            <w:tcW w:w="538" w:type="pct"/>
            <w:noWrap/>
            <w:hideMark/>
          </w:tcPr>
          <w:p w:rsidR="00040D26" w:rsidRPr="001D4922" w:rsidRDefault="00040D26" w:rsidP="00A83CE9">
            <w:pPr>
              <w:jc w:val="right"/>
            </w:pPr>
            <w:r w:rsidRPr="001D4922">
              <w:t>-2.05</w:t>
            </w:r>
          </w:p>
        </w:tc>
      </w:tr>
      <w:tr w:rsidR="00040D26" w:rsidRPr="001D4922" w:rsidTr="00EB5494">
        <w:trPr>
          <w:trHeight w:val="300"/>
        </w:trPr>
        <w:tc>
          <w:tcPr>
            <w:tcW w:w="2540" w:type="pct"/>
            <w:noWrap/>
            <w:hideMark/>
          </w:tcPr>
          <w:p w:rsidR="00040D26" w:rsidRPr="001D4922" w:rsidRDefault="00040D26" w:rsidP="00A83CE9">
            <w:r w:rsidRPr="001D4922">
              <w:t>4:30 pm to 7:30 pm</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0.186</w:t>
            </w:r>
          </w:p>
        </w:tc>
        <w:tc>
          <w:tcPr>
            <w:tcW w:w="538" w:type="pct"/>
            <w:noWrap/>
            <w:hideMark/>
          </w:tcPr>
          <w:p w:rsidR="00040D26" w:rsidRPr="001D4922" w:rsidRDefault="00040D26" w:rsidP="00A83CE9">
            <w:pPr>
              <w:jc w:val="right"/>
            </w:pPr>
            <w:r w:rsidRPr="001D4922">
              <w:t>0.57</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-0.421</w:t>
            </w:r>
          </w:p>
        </w:tc>
        <w:tc>
          <w:tcPr>
            <w:tcW w:w="538" w:type="pct"/>
            <w:noWrap/>
            <w:hideMark/>
          </w:tcPr>
          <w:p w:rsidR="00040D26" w:rsidRPr="001D4922" w:rsidRDefault="00040D26" w:rsidP="00A83CE9">
            <w:pPr>
              <w:jc w:val="right"/>
            </w:pPr>
            <w:r w:rsidRPr="001D4922">
              <w:t>-2.55</w:t>
            </w:r>
          </w:p>
        </w:tc>
      </w:tr>
      <w:tr w:rsidR="00040D26" w:rsidRPr="001D4922" w:rsidTr="00EB5494">
        <w:trPr>
          <w:trHeight w:val="300"/>
        </w:trPr>
        <w:tc>
          <w:tcPr>
            <w:tcW w:w="2540" w:type="pct"/>
            <w:noWrap/>
            <w:hideMark/>
          </w:tcPr>
          <w:p w:rsidR="00040D26" w:rsidRPr="001D4922" w:rsidRDefault="00040D26" w:rsidP="00A83CE9">
            <w:r w:rsidRPr="001D4922">
              <w:t>7:30 pm to 8:00 pm</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0.027</w:t>
            </w:r>
          </w:p>
        </w:tc>
        <w:tc>
          <w:tcPr>
            <w:tcW w:w="538" w:type="pct"/>
            <w:noWrap/>
            <w:hideMark/>
          </w:tcPr>
          <w:p w:rsidR="00040D26" w:rsidRPr="001D4922" w:rsidRDefault="00040D26" w:rsidP="00A83CE9">
            <w:pPr>
              <w:jc w:val="right"/>
            </w:pPr>
            <w:r w:rsidRPr="001D4922">
              <w:t>0.07</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-0.421</w:t>
            </w:r>
          </w:p>
        </w:tc>
        <w:tc>
          <w:tcPr>
            <w:tcW w:w="538" w:type="pct"/>
            <w:noWrap/>
            <w:hideMark/>
          </w:tcPr>
          <w:p w:rsidR="00040D26" w:rsidRPr="001D4922" w:rsidRDefault="00040D26" w:rsidP="00A83CE9">
            <w:pPr>
              <w:jc w:val="right"/>
            </w:pPr>
            <w:r w:rsidRPr="001D4922">
              <w:t>-2.55</w:t>
            </w:r>
          </w:p>
        </w:tc>
      </w:tr>
      <w:tr w:rsidR="00040D26" w:rsidRPr="001D4922" w:rsidTr="00EB5494">
        <w:trPr>
          <w:trHeight w:val="300"/>
        </w:trPr>
        <w:tc>
          <w:tcPr>
            <w:tcW w:w="2540" w:type="pct"/>
            <w:noWrap/>
            <w:hideMark/>
          </w:tcPr>
          <w:p w:rsidR="00040D26" w:rsidRPr="001D4922" w:rsidRDefault="00040D26" w:rsidP="00A83CE9">
            <w:r w:rsidRPr="001D4922">
              <w:lastRenderedPageBreak/>
              <w:t>8:00 pm to 8:30 pm</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0.005</w:t>
            </w:r>
          </w:p>
        </w:tc>
        <w:tc>
          <w:tcPr>
            <w:tcW w:w="538" w:type="pct"/>
            <w:noWrap/>
            <w:hideMark/>
          </w:tcPr>
          <w:p w:rsidR="00040D26" w:rsidRPr="001D4922" w:rsidRDefault="00040D26" w:rsidP="00A83CE9">
            <w:pPr>
              <w:jc w:val="right"/>
            </w:pPr>
            <w:r w:rsidRPr="001D4922">
              <w:t>0.01</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-0.421</w:t>
            </w:r>
          </w:p>
        </w:tc>
        <w:tc>
          <w:tcPr>
            <w:tcW w:w="538" w:type="pct"/>
            <w:noWrap/>
            <w:hideMark/>
          </w:tcPr>
          <w:p w:rsidR="00040D26" w:rsidRPr="001D4922" w:rsidRDefault="00040D26" w:rsidP="00A83CE9">
            <w:pPr>
              <w:jc w:val="right"/>
            </w:pPr>
            <w:r w:rsidRPr="001D4922">
              <w:t>-2.55</w:t>
            </w:r>
          </w:p>
        </w:tc>
      </w:tr>
      <w:tr w:rsidR="00040D26" w:rsidRPr="001D4922" w:rsidTr="00EB5494">
        <w:trPr>
          <w:trHeight w:val="300"/>
        </w:trPr>
        <w:tc>
          <w:tcPr>
            <w:tcW w:w="2540" w:type="pct"/>
            <w:noWrap/>
            <w:hideMark/>
          </w:tcPr>
          <w:p w:rsidR="00040D26" w:rsidRPr="001D4922" w:rsidRDefault="00040D26" w:rsidP="00A83CE9">
            <w:r w:rsidRPr="001D4922">
              <w:t>8:30 pm to 9:00 pm</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-0.035</w:t>
            </w:r>
          </w:p>
        </w:tc>
        <w:tc>
          <w:tcPr>
            <w:tcW w:w="538" w:type="pct"/>
            <w:noWrap/>
            <w:hideMark/>
          </w:tcPr>
          <w:p w:rsidR="00040D26" w:rsidRPr="001D4922" w:rsidRDefault="00040D26" w:rsidP="00A83CE9">
            <w:pPr>
              <w:jc w:val="right"/>
            </w:pPr>
            <w:r w:rsidRPr="001D4922">
              <w:t>-0.10</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-0.257</w:t>
            </w:r>
          </w:p>
        </w:tc>
        <w:tc>
          <w:tcPr>
            <w:tcW w:w="538" w:type="pct"/>
            <w:noWrap/>
            <w:hideMark/>
          </w:tcPr>
          <w:p w:rsidR="00040D26" w:rsidRPr="001D4922" w:rsidRDefault="00040D26" w:rsidP="00A83CE9">
            <w:pPr>
              <w:jc w:val="right"/>
            </w:pPr>
            <w:r w:rsidRPr="001D4922">
              <w:t>-1.38</w:t>
            </w:r>
          </w:p>
        </w:tc>
      </w:tr>
      <w:tr w:rsidR="00040D26" w:rsidRPr="001D4922" w:rsidTr="00EB5494">
        <w:trPr>
          <w:trHeight w:val="300"/>
        </w:trPr>
        <w:tc>
          <w:tcPr>
            <w:tcW w:w="2540" w:type="pct"/>
            <w:noWrap/>
            <w:hideMark/>
          </w:tcPr>
          <w:p w:rsidR="00040D26" w:rsidRPr="001D4922" w:rsidRDefault="00040D26" w:rsidP="00A83CE9">
            <w:r w:rsidRPr="001D4922">
              <w:t>9:00 pm to 9:30 pm</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0.000</w:t>
            </w:r>
          </w:p>
        </w:tc>
        <w:tc>
          <w:tcPr>
            <w:tcW w:w="538" w:type="pct"/>
            <w:noWrap/>
            <w:hideMark/>
          </w:tcPr>
          <w:p w:rsidR="00040D26" w:rsidRPr="001D4922" w:rsidRDefault="00040D26" w:rsidP="00A83CE9">
            <w:pPr>
              <w:jc w:val="right"/>
            </w:pP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0.000</w:t>
            </w:r>
          </w:p>
        </w:tc>
        <w:tc>
          <w:tcPr>
            <w:tcW w:w="538" w:type="pct"/>
            <w:noWrap/>
            <w:hideMark/>
          </w:tcPr>
          <w:p w:rsidR="00040D26" w:rsidRPr="001D4922" w:rsidRDefault="00040D26" w:rsidP="00A83CE9">
            <w:pPr>
              <w:jc w:val="right"/>
            </w:pPr>
          </w:p>
        </w:tc>
      </w:tr>
      <w:tr w:rsidR="00040D26" w:rsidRPr="001D4922" w:rsidTr="00EB5494">
        <w:trPr>
          <w:trHeight w:val="300"/>
        </w:trPr>
        <w:tc>
          <w:tcPr>
            <w:tcW w:w="2540" w:type="pct"/>
            <w:noWrap/>
            <w:hideMark/>
          </w:tcPr>
          <w:p w:rsidR="00040D26" w:rsidRPr="001D4922" w:rsidRDefault="00040D26" w:rsidP="00A83CE9">
            <w:r w:rsidRPr="001D4922">
              <w:t>9:30 pm to 10:00 pm</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0.170</w:t>
            </w:r>
          </w:p>
        </w:tc>
        <w:tc>
          <w:tcPr>
            <w:tcW w:w="538" w:type="pct"/>
            <w:noWrap/>
            <w:hideMark/>
          </w:tcPr>
          <w:p w:rsidR="00040D26" w:rsidRPr="001D4922" w:rsidRDefault="00040D26" w:rsidP="00A83CE9">
            <w:pPr>
              <w:jc w:val="right"/>
            </w:pPr>
            <w:r w:rsidRPr="001D4922">
              <w:t>0.57</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-0.839</w:t>
            </w:r>
          </w:p>
        </w:tc>
        <w:tc>
          <w:tcPr>
            <w:tcW w:w="538" w:type="pct"/>
            <w:noWrap/>
            <w:hideMark/>
          </w:tcPr>
          <w:p w:rsidR="00040D26" w:rsidRPr="001D4922" w:rsidRDefault="00040D26" w:rsidP="00A83CE9">
            <w:pPr>
              <w:jc w:val="right"/>
            </w:pPr>
            <w:r w:rsidRPr="001D4922">
              <w:t>-3.35</w:t>
            </w:r>
          </w:p>
        </w:tc>
      </w:tr>
      <w:tr w:rsidR="00040D26" w:rsidRPr="001D4922" w:rsidTr="00EB5494">
        <w:trPr>
          <w:trHeight w:val="300"/>
        </w:trPr>
        <w:tc>
          <w:tcPr>
            <w:tcW w:w="2540" w:type="pct"/>
            <w:noWrap/>
            <w:hideMark/>
          </w:tcPr>
          <w:p w:rsidR="00040D26" w:rsidRPr="001D4922" w:rsidRDefault="00040D26" w:rsidP="00A83CE9">
            <w:r w:rsidRPr="001D4922">
              <w:t>10:00 pm to 10:30 pm</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p>
        </w:tc>
        <w:tc>
          <w:tcPr>
            <w:tcW w:w="538" w:type="pct"/>
            <w:noWrap/>
            <w:hideMark/>
          </w:tcPr>
          <w:p w:rsidR="00040D26" w:rsidRPr="001D4922" w:rsidRDefault="00040D26" w:rsidP="00A83CE9">
            <w:pPr>
              <w:jc w:val="right"/>
            </w:pP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-0.861</w:t>
            </w:r>
          </w:p>
        </w:tc>
        <w:tc>
          <w:tcPr>
            <w:tcW w:w="538" w:type="pct"/>
            <w:noWrap/>
            <w:hideMark/>
          </w:tcPr>
          <w:p w:rsidR="00040D26" w:rsidRPr="001D4922" w:rsidRDefault="00040D26" w:rsidP="00A83CE9">
            <w:pPr>
              <w:jc w:val="right"/>
            </w:pPr>
            <w:r w:rsidRPr="001D4922">
              <w:t>-3.45</w:t>
            </w:r>
          </w:p>
        </w:tc>
      </w:tr>
      <w:tr w:rsidR="00040D26" w:rsidRPr="001D4922" w:rsidTr="00EB5494">
        <w:trPr>
          <w:trHeight w:val="300"/>
        </w:trPr>
        <w:tc>
          <w:tcPr>
            <w:tcW w:w="2540" w:type="pct"/>
            <w:noWrap/>
            <w:hideMark/>
          </w:tcPr>
          <w:p w:rsidR="00040D26" w:rsidRPr="001D4922" w:rsidRDefault="00040D26" w:rsidP="00A83CE9">
            <w:r w:rsidRPr="001D4922">
              <w:t>10:30 pm to 11:00 pm</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-0.376</w:t>
            </w:r>
          </w:p>
        </w:tc>
        <w:tc>
          <w:tcPr>
            <w:tcW w:w="538" w:type="pct"/>
            <w:noWrap/>
            <w:hideMark/>
          </w:tcPr>
          <w:p w:rsidR="00040D26" w:rsidRPr="001D4922" w:rsidRDefault="00040D26" w:rsidP="00A83CE9">
            <w:pPr>
              <w:jc w:val="right"/>
            </w:pPr>
            <w:r w:rsidRPr="001D4922">
              <w:t>-1.05</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-0.861</w:t>
            </w:r>
          </w:p>
        </w:tc>
        <w:tc>
          <w:tcPr>
            <w:tcW w:w="538" w:type="pct"/>
            <w:noWrap/>
            <w:hideMark/>
          </w:tcPr>
          <w:p w:rsidR="00040D26" w:rsidRPr="001D4922" w:rsidRDefault="00040D26" w:rsidP="00A83CE9">
            <w:pPr>
              <w:jc w:val="right"/>
            </w:pPr>
            <w:r w:rsidRPr="001D4922">
              <w:t>-3.45</w:t>
            </w:r>
          </w:p>
        </w:tc>
      </w:tr>
      <w:tr w:rsidR="00040D26" w:rsidRPr="001D4922" w:rsidTr="00EB5494">
        <w:trPr>
          <w:trHeight w:val="300"/>
        </w:trPr>
        <w:tc>
          <w:tcPr>
            <w:tcW w:w="2540" w:type="pct"/>
            <w:noWrap/>
            <w:hideMark/>
          </w:tcPr>
          <w:p w:rsidR="00040D26" w:rsidRPr="001D4922" w:rsidRDefault="00040D26" w:rsidP="00A83CE9">
            <w:r w:rsidRPr="001D4922">
              <w:t>11:00 pm to 11:30 pm</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p>
        </w:tc>
        <w:tc>
          <w:tcPr>
            <w:tcW w:w="538" w:type="pct"/>
            <w:noWrap/>
            <w:hideMark/>
          </w:tcPr>
          <w:p w:rsidR="00040D26" w:rsidRPr="001D4922" w:rsidRDefault="00040D26" w:rsidP="00A83CE9">
            <w:pPr>
              <w:jc w:val="right"/>
            </w:pP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-0.861</w:t>
            </w:r>
          </w:p>
        </w:tc>
        <w:tc>
          <w:tcPr>
            <w:tcW w:w="538" w:type="pct"/>
            <w:noWrap/>
            <w:hideMark/>
          </w:tcPr>
          <w:p w:rsidR="00040D26" w:rsidRPr="001D4922" w:rsidRDefault="00040D26" w:rsidP="00A83CE9">
            <w:pPr>
              <w:jc w:val="right"/>
            </w:pPr>
            <w:r w:rsidRPr="001D4922">
              <w:t>-3.45</w:t>
            </w:r>
          </w:p>
        </w:tc>
      </w:tr>
      <w:tr w:rsidR="00040D26" w:rsidRPr="001D4922" w:rsidTr="00EB5494">
        <w:trPr>
          <w:trHeight w:val="300"/>
        </w:trPr>
        <w:tc>
          <w:tcPr>
            <w:tcW w:w="2540" w:type="pct"/>
            <w:noWrap/>
            <w:hideMark/>
          </w:tcPr>
          <w:p w:rsidR="00040D26" w:rsidRPr="001D4922" w:rsidRDefault="00040D26" w:rsidP="00A83CE9">
            <w:r w:rsidRPr="001D4922">
              <w:t>11:30 pm to 12:00 pm</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-1.708</w:t>
            </w:r>
          </w:p>
        </w:tc>
        <w:tc>
          <w:tcPr>
            <w:tcW w:w="538" w:type="pct"/>
            <w:noWrap/>
            <w:hideMark/>
          </w:tcPr>
          <w:p w:rsidR="00040D26" w:rsidRPr="001D4922" w:rsidRDefault="00040D26" w:rsidP="00A83CE9">
            <w:pPr>
              <w:jc w:val="right"/>
            </w:pPr>
            <w:r w:rsidRPr="001D4922">
              <w:t>-2.23</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-0.861</w:t>
            </w:r>
          </w:p>
        </w:tc>
        <w:tc>
          <w:tcPr>
            <w:tcW w:w="538" w:type="pct"/>
            <w:noWrap/>
            <w:hideMark/>
          </w:tcPr>
          <w:p w:rsidR="00040D26" w:rsidRPr="001D4922" w:rsidRDefault="00040D26" w:rsidP="00A83CE9">
            <w:pPr>
              <w:jc w:val="right"/>
            </w:pPr>
            <w:r w:rsidRPr="001D4922">
              <w:t>-3.45</w:t>
            </w:r>
          </w:p>
        </w:tc>
      </w:tr>
      <w:tr w:rsidR="00040D26" w:rsidRPr="001D4922" w:rsidTr="00EB5494">
        <w:trPr>
          <w:trHeight w:val="300"/>
        </w:trPr>
        <w:tc>
          <w:tcPr>
            <w:tcW w:w="2540" w:type="pct"/>
            <w:noWrap/>
            <w:hideMark/>
          </w:tcPr>
          <w:p w:rsidR="00040D26" w:rsidRPr="001D4922" w:rsidRDefault="00040D26" w:rsidP="00A83CE9">
            <w:r w:rsidRPr="001D4922">
              <w:t>12:00 pm or Later</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-1.626</w:t>
            </w:r>
          </w:p>
        </w:tc>
        <w:tc>
          <w:tcPr>
            <w:tcW w:w="538" w:type="pct"/>
            <w:noWrap/>
            <w:hideMark/>
          </w:tcPr>
          <w:p w:rsidR="00040D26" w:rsidRPr="001D4922" w:rsidRDefault="00040D26" w:rsidP="00A83CE9">
            <w:pPr>
              <w:jc w:val="right"/>
            </w:pPr>
            <w:r w:rsidRPr="001D4922">
              <w:t>-2.10</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-0.861</w:t>
            </w:r>
          </w:p>
        </w:tc>
        <w:tc>
          <w:tcPr>
            <w:tcW w:w="538" w:type="pct"/>
            <w:noWrap/>
            <w:hideMark/>
          </w:tcPr>
          <w:p w:rsidR="00040D26" w:rsidRPr="001D4922" w:rsidRDefault="00040D26" w:rsidP="00A83CE9">
            <w:pPr>
              <w:jc w:val="right"/>
            </w:pPr>
            <w:r w:rsidRPr="001D4922">
              <w:t>-3.45</w:t>
            </w:r>
          </w:p>
        </w:tc>
      </w:tr>
      <w:tr w:rsidR="00040D26" w:rsidRPr="001D4922" w:rsidTr="00EB5494">
        <w:trPr>
          <w:trHeight w:val="300"/>
        </w:trPr>
        <w:tc>
          <w:tcPr>
            <w:tcW w:w="2540" w:type="pct"/>
            <w:noWrap/>
            <w:hideMark/>
          </w:tcPr>
          <w:p w:rsidR="00040D26" w:rsidRPr="001D4922" w:rsidRDefault="00040D26" w:rsidP="00A83CE9">
            <w:r w:rsidRPr="001D4922">
              <w:t>Linear Shift for every 30 minutes after 10:30 pm</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p>
        </w:tc>
        <w:tc>
          <w:tcPr>
            <w:tcW w:w="538" w:type="pct"/>
            <w:noWrap/>
            <w:hideMark/>
          </w:tcPr>
          <w:p w:rsidR="00040D26" w:rsidRPr="001D4922" w:rsidRDefault="00040D26" w:rsidP="00A83CE9">
            <w:pPr>
              <w:jc w:val="right"/>
            </w:pP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-0.237</w:t>
            </w:r>
          </w:p>
        </w:tc>
        <w:tc>
          <w:tcPr>
            <w:tcW w:w="538" w:type="pct"/>
            <w:noWrap/>
            <w:hideMark/>
          </w:tcPr>
          <w:p w:rsidR="00040D26" w:rsidRPr="001D4922" w:rsidRDefault="00040D26" w:rsidP="00A83CE9">
            <w:pPr>
              <w:jc w:val="right"/>
            </w:pPr>
            <w:r w:rsidRPr="001D4922">
              <w:t>-1.94</w:t>
            </w:r>
          </w:p>
        </w:tc>
      </w:tr>
      <w:tr w:rsidR="00040D26" w:rsidRPr="001D4922" w:rsidTr="00EB5494">
        <w:trPr>
          <w:trHeight w:val="300"/>
        </w:trPr>
        <w:tc>
          <w:tcPr>
            <w:tcW w:w="2540" w:type="pct"/>
            <w:shd w:val="clear" w:color="auto" w:fill="72B6E5" w:themeFill="accent1" w:themeFillTint="99"/>
            <w:noWrap/>
            <w:hideMark/>
          </w:tcPr>
          <w:p w:rsidR="00040D26" w:rsidRPr="00A83CE9" w:rsidRDefault="00040D26" w:rsidP="00A83CE9">
            <w:pPr>
              <w:rPr>
                <w:b/>
                <w:bCs/>
                <w:iCs/>
              </w:rPr>
            </w:pPr>
            <w:r w:rsidRPr="00A83CE9">
              <w:rPr>
                <w:b/>
                <w:bCs/>
                <w:iCs/>
              </w:rPr>
              <w:t>Duration Constants</w:t>
            </w:r>
          </w:p>
        </w:tc>
        <w:tc>
          <w:tcPr>
            <w:tcW w:w="127" w:type="pct"/>
            <w:shd w:val="clear" w:color="auto" w:fill="FFFFFF" w:themeFill="background1"/>
            <w:noWrap/>
            <w:hideMark/>
          </w:tcPr>
          <w:p w:rsidR="00040D26" w:rsidRPr="00A83CE9" w:rsidRDefault="00040D26" w:rsidP="00A83CE9"/>
        </w:tc>
        <w:tc>
          <w:tcPr>
            <w:tcW w:w="565" w:type="pct"/>
            <w:shd w:val="clear" w:color="auto" w:fill="72B6E5" w:themeFill="accent1" w:themeFillTint="99"/>
            <w:noWrap/>
            <w:hideMark/>
          </w:tcPr>
          <w:p w:rsidR="00040D26" w:rsidRPr="00A83CE9" w:rsidRDefault="00040D26" w:rsidP="00A83CE9">
            <w:pPr>
              <w:jc w:val="right"/>
            </w:pPr>
            <w:r w:rsidRPr="00A83CE9">
              <w:t> </w:t>
            </w:r>
          </w:p>
        </w:tc>
        <w:tc>
          <w:tcPr>
            <w:tcW w:w="538" w:type="pct"/>
            <w:shd w:val="clear" w:color="auto" w:fill="72B6E5" w:themeFill="accent1" w:themeFillTint="99"/>
            <w:noWrap/>
            <w:hideMark/>
          </w:tcPr>
          <w:p w:rsidR="00040D26" w:rsidRPr="00A83CE9" w:rsidRDefault="00040D26" w:rsidP="00A83CE9">
            <w:pPr>
              <w:jc w:val="right"/>
            </w:pPr>
            <w:r w:rsidRPr="00A83CE9">
              <w:t> </w:t>
            </w:r>
          </w:p>
        </w:tc>
        <w:tc>
          <w:tcPr>
            <w:tcW w:w="127" w:type="pct"/>
            <w:shd w:val="clear" w:color="auto" w:fill="FFFFFF" w:themeFill="background1"/>
            <w:noWrap/>
            <w:hideMark/>
          </w:tcPr>
          <w:p w:rsidR="00040D26" w:rsidRPr="00A83CE9" w:rsidRDefault="00040D26" w:rsidP="00A83CE9">
            <w:pPr>
              <w:jc w:val="right"/>
            </w:pPr>
          </w:p>
        </w:tc>
        <w:tc>
          <w:tcPr>
            <w:tcW w:w="565" w:type="pct"/>
            <w:shd w:val="clear" w:color="auto" w:fill="72B6E5" w:themeFill="accent1" w:themeFillTint="99"/>
            <w:noWrap/>
            <w:hideMark/>
          </w:tcPr>
          <w:p w:rsidR="00040D26" w:rsidRPr="00A83CE9" w:rsidRDefault="00040D26" w:rsidP="00A83CE9">
            <w:pPr>
              <w:jc w:val="right"/>
            </w:pPr>
            <w:r w:rsidRPr="00A83CE9">
              <w:t> </w:t>
            </w:r>
          </w:p>
        </w:tc>
        <w:tc>
          <w:tcPr>
            <w:tcW w:w="538" w:type="pct"/>
            <w:shd w:val="clear" w:color="auto" w:fill="72B6E5" w:themeFill="accent1" w:themeFillTint="99"/>
            <w:noWrap/>
            <w:hideMark/>
          </w:tcPr>
          <w:p w:rsidR="00040D26" w:rsidRPr="00A83CE9" w:rsidRDefault="00040D26" w:rsidP="00A83CE9">
            <w:pPr>
              <w:jc w:val="right"/>
            </w:pPr>
            <w:r w:rsidRPr="00A83CE9">
              <w:t> </w:t>
            </w:r>
          </w:p>
        </w:tc>
      </w:tr>
      <w:tr w:rsidR="00040D26" w:rsidRPr="001D4922" w:rsidTr="00EB5494">
        <w:trPr>
          <w:trHeight w:val="300"/>
        </w:trPr>
        <w:tc>
          <w:tcPr>
            <w:tcW w:w="2540" w:type="pct"/>
            <w:noWrap/>
            <w:hideMark/>
          </w:tcPr>
          <w:p w:rsidR="00040D26" w:rsidRPr="001D4922" w:rsidRDefault="00040D26" w:rsidP="00A83CE9">
            <w:r w:rsidRPr="001D4922">
              <w:t>0 hours</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-1.956</w:t>
            </w:r>
          </w:p>
        </w:tc>
        <w:tc>
          <w:tcPr>
            <w:tcW w:w="538" w:type="pct"/>
            <w:noWrap/>
            <w:hideMark/>
          </w:tcPr>
          <w:p w:rsidR="00040D26" w:rsidRPr="001D4922" w:rsidRDefault="00040D26" w:rsidP="00A83CE9">
            <w:pPr>
              <w:jc w:val="right"/>
            </w:pPr>
            <w:r w:rsidRPr="001D4922">
              <w:t>-2.95</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-2.190</w:t>
            </w:r>
          </w:p>
        </w:tc>
        <w:tc>
          <w:tcPr>
            <w:tcW w:w="538" w:type="pct"/>
            <w:noWrap/>
            <w:hideMark/>
          </w:tcPr>
          <w:p w:rsidR="00040D26" w:rsidRPr="001D4922" w:rsidRDefault="00040D26" w:rsidP="00A83CE9">
            <w:pPr>
              <w:jc w:val="right"/>
            </w:pPr>
            <w:r w:rsidRPr="001D4922">
              <w:t>-5.35</w:t>
            </w:r>
          </w:p>
        </w:tc>
      </w:tr>
      <w:tr w:rsidR="00040D26" w:rsidRPr="001D4922" w:rsidTr="00EB5494">
        <w:trPr>
          <w:trHeight w:val="300"/>
        </w:trPr>
        <w:tc>
          <w:tcPr>
            <w:tcW w:w="2540" w:type="pct"/>
            <w:noWrap/>
            <w:hideMark/>
          </w:tcPr>
          <w:p w:rsidR="00040D26" w:rsidRPr="001D4922" w:rsidRDefault="00040D26" w:rsidP="00A83CE9">
            <w:r w:rsidRPr="001D4922">
              <w:t>0.5 hours</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0.110</w:t>
            </w:r>
          </w:p>
        </w:tc>
        <w:tc>
          <w:tcPr>
            <w:tcW w:w="538" w:type="pct"/>
            <w:noWrap/>
            <w:hideMark/>
          </w:tcPr>
          <w:p w:rsidR="00040D26" w:rsidRPr="001D4922" w:rsidRDefault="00040D26" w:rsidP="00A83CE9">
            <w:pPr>
              <w:jc w:val="right"/>
            </w:pPr>
            <w:r w:rsidRPr="001D4922">
              <w:t>0.34</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-0.630</w:t>
            </w:r>
          </w:p>
        </w:tc>
        <w:tc>
          <w:tcPr>
            <w:tcW w:w="538" w:type="pct"/>
            <w:noWrap/>
            <w:hideMark/>
          </w:tcPr>
          <w:p w:rsidR="00040D26" w:rsidRPr="001D4922" w:rsidRDefault="00040D26" w:rsidP="00A83CE9">
            <w:pPr>
              <w:jc w:val="right"/>
            </w:pPr>
            <w:r w:rsidRPr="001D4922">
              <w:t>-2.65</w:t>
            </w:r>
          </w:p>
        </w:tc>
      </w:tr>
      <w:tr w:rsidR="00040D26" w:rsidRPr="001D4922" w:rsidTr="00EB5494">
        <w:trPr>
          <w:trHeight w:val="300"/>
        </w:trPr>
        <w:tc>
          <w:tcPr>
            <w:tcW w:w="2540" w:type="pct"/>
            <w:noWrap/>
            <w:hideMark/>
          </w:tcPr>
          <w:p w:rsidR="00040D26" w:rsidRPr="001D4922" w:rsidRDefault="00040D26" w:rsidP="00A83CE9">
            <w:r w:rsidRPr="001D4922">
              <w:t>1 hours</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-0.093</w:t>
            </w:r>
          </w:p>
        </w:tc>
        <w:tc>
          <w:tcPr>
            <w:tcW w:w="538" w:type="pct"/>
            <w:noWrap/>
            <w:hideMark/>
          </w:tcPr>
          <w:p w:rsidR="00040D26" w:rsidRPr="001D4922" w:rsidRDefault="00040D26" w:rsidP="00A83CE9">
            <w:pPr>
              <w:jc w:val="right"/>
            </w:pPr>
            <w:r w:rsidRPr="001D4922">
              <w:t>-0.43</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-0.137</w:t>
            </w:r>
          </w:p>
        </w:tc>
        <w:tc>
          <w:tcPr>
            <w:tcW w:w="538" w:type="pct"/>
            <w:noWrap/>
            <w:hideMark/>
          </w:tcPr>
          <w:p w:rsidR="00040D26" w:rsidRPr="001D4922" w:rsidRDefault="00040D26" w:rsidP="00A83CE9">
            <w:pPr>
              <w:jc w:val="right"/>
            </w:pPr>
            <w:r w:rsidRPr="001D4922">
              <w:t>-0.89</w:t>
            </w:r>
          </w:p>
        </w:tc>
      </w:tr>
      <w:tr w:rsidR="00040D26" w:rsidRPr="001D4922" w:rsidTr="00EB5494">
        <w:trPr>
          <w:trHeight w:val="300"/>
        </w:trPr>
        <w:tc>
          <w:tcPr>
            <w:tcW w:w="2540" w:type="pct"/>
            <w:noWrap/>
            <w:hideMark/>
          </w:tcPr>
          <w:p w:rsidR="00040D26" w:rsidRPr="001D4922" w:rsidRDefault="00040D26" w:rsidP="00A83CE9">
            <w:r w:rsidRPr="001D4922">
              <w:t>1.5 hours</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-0.093</w:t>
            </w:r>
          </w:p>
        </w:tc>
        <w:tc>
          <w:tcPr>
            <w:tcW w:w="538" w:type="pct"/>
            <w:noWrap/>
            <w:hideMark/>
          </w:tcPr>
          <w:p w:rsidR="00040D26" w:rsidRPr="001D4922" w:rsidRDefault="00040D26" w:rsidP="00A83CE9">
            <w:pPr>
              <w:jc w:val="right"/>
            </w:pPr>
            <w:r w:rsidRPr="001D4922">
              <w:t>-0.43</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0.000</w:t>
            </w:r>
          </w:p>
        </w:tc>
        <w:tc>
          <w:tcPr>
            <w:tcW w:w="538" w:type="pct"/>
            <w:noWrap/>
            <w:hideMark/>
          </w:tcPr>
          <w:p w:rsidR="00040D26" w:rsidRPr="001D4922" w:rsidRDefault="00040D26" w:rsidP="00A83CE9">
            <w:pPr>
              <w:jc w:val="right"/>
            </w:pPr>
          </w:p>
        </w:tc>
      </w:tr>
      <w:tr w:rsidR="00040D26" w:rsidRPr="001D4922" w:rsidTr="00EB5494">
        <w:trPr>
          <w:trHeight w:val="300"/>
        </w:trPr>
        <w:tc>
          <w:tcPr>
            <w:tcW w:w="2540" w:type="pct"/>
            <w:noWrap/>
            <w:hideMark/>
          </w:tcPr>
          <w:p w:rsidR="00040D26" w:rsidRPr="001D4922" w:rsidRDefault="00040D26" w:rsidP="00A83CE9">
            <w:r w:rsidRPr="001D4922">
              <w:t>2 hours</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0.000</w:t>
            </w:r>
          </w:p>
        </w:tc>
        <w:tc>
          <w:tcPr>
            <w:tcW w:w="538" w:type="pct"/>
            <w:noWrap/>
            <w:hideMark/>
          </w:tcPr>
          <w:p w:rsidR="00040D26" w:rsidRPr="001D4922" w:rsidRDefault="00040D26" w:rsidP="00A83CE9">
            <w:pPr>
              <w:jc w:val="right"/>
            </w:pP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-0.335</w:t>
            </w:r>
          </w:p>
        </w:tc>
        <w:tc>
          <w:tcPr>
            <w:tcW w:w="538" w:type="pct"/>
            <w:noWrap/>
            <w:hideMark/>
          </w:tcPr>
          <w:p w:rsidR="00040D26" w:rsidRPr="001D4922" w:rsidRDefault="00040D26" w:rsidP="00A83CE9">
            <w:pPr>
              <w:jc w:val="right"/>
            </w:pPr>
            <w:r w:rsidRPr="001D4922">
              <w:t>-2.93</w:t>
            </w:r>
          </w:p>
        </w:tc>
      </w:tr>
      <w:tr w:rsidR="00040D26" w:rsidRPr="001D4922" w:rsidTr="00EB5494">
        <w:trPr>
          <w:trHeight w:val="300"/>
        </w:trPr>
        <w:tc>
          <w:tcPr>
            <w:tcW w:w="2540" w:type="pct"/>
            <w:noWrap/>
            <w:hideMark/>
          </w:tcPr>
          <w:p w:rsidR="00040D26" w:rsidRPr="001D4922" w:rsidRDefault="00040D26" w:rsidP="00A83CE9">
            <w:r w:rsidRPr="001D4922">
              <w:t>2.5 hours</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-0.219</w:t>
            </w:r>
          </w:p>
        </w:tc>
        <w:tc>
          <w:tcPr>
            <w:tcW w:w="538" w:type="pct"/>
            <w:noWrap/>
            <w:hideMark/>
          </w:tcPr>
          <w:p w:rsidR="00040D26" w:rsidRPr="001D4922" w:rsidRDefault="00040D26" w:rsidP="00A83CE9">
            <w:pPr>
              <w:jc w:val="right"/>
            </w:pPr>
            <w:r w:rsidRPr="001D4922">
              <w:t>-0.91</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-0.651</w:t>
            </w:r>
          </w:p>
        </w:tc>
        <w:tc>
          <w:tcPr>
            <w:tcW w:w="538" w:type="pct"/>
            <w:noWrap/>
            <w:hideMark/>
          </w:tcPr>
          <w:p w:rsidR="00040D26" w:rsidRPr="001D4922" w:rsidRDefault="00040D26" w:rsidP="00A83CE9">
            <w:pPr>
              <w:jc w:val="right"/>
            </w:pPr>
            <w:r w:rsidRPr="001D4922">
              <w:t>-4.86</w:t>
            </w:r>
          </w:p>
        </w:tc>
      </w:tr>
      <w:tr w:rsidR="00040D26" w:rsidRPr="001D4922" w:rsidTr="00EB5494">
        <w:trPr>
          <w:trHeight w:val="300"/>
        </w:trPr>
        <w:tc>
          <w:tcPr>
            <w:tcW w:w="2540" w:type="pct"/>
            <w:noWrap/>
            <w:hideMark/>
          </w:tcPr>
          <w:p w:rsidR="00040D26" w:rsidRPr="001D4922" w:rsidRDefault="00040D26" w:rsidP="00A83CE9">
            <w:r w:rsidRPr="001D4922">
              <w:t>3 hours</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-0.517</w:t>
            </w:r>
          </w:p>
        </w:tc>
        <w:tc>
          <w:tcPr>
            <w:tcW w:w="538" w:type="pct"/>
            <w:noWrap/>
            <w:hideMark/>
          </w:tcPr>
          <w:p w:rsidR="00040D26" w:rsidRPr="001D4922" w:rsidRDefault="00040D26" w:rsidP="00A83CE9">
            <w:pPr>
              <w:jc w:val="right"/>
            </w:pPr>
            <w:r w:rsidRPr="001D4922">
              <w:t>-1.96</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-0.970</w:t>
            </w:r>
          </w:p>
        </w:tc>
        <w:tc>
          <w:tcPr>
            <w:tcW w:w="538" w:type="pct"/>
            <w:noWrap/>
            <w:hideMark/>
          </w:tcPr>
          <w:p w:rsidR="00040D26" w:rsidRPr="001D4922" w:rsidRDefault="00040D26" w:rsidP="00A83CE9">
            <w:pPr>
              <w:jc w:val="right"/>
            </w:pPr>
            <w:r w:rsidRPr="001D4922">
              <w:t>-6.06</w:t>
            </w:r>
          </w:p>
        </w:tc>
      </w:tr>
      <w:tr w:rsidR="00040D26" w:rsidRPr="001D4922" w:rsidTr="00EB5494">
        <w:trPr>
          <w:trHeight w:val="300"/>
        </w:trPr>
        <w:tc>
          <w:tcPr>
            <w:tcW w:w="2540" w:type="pct"/>
            <w:noWrap/>
            <w:hideMark/>
          </w:tcPr>
          <w:p w:rsidR="00040D26" w:rsidRPr="001D4922" w:rsidRDefault="00040D26" w:rsidP="00A83CE9">
            <w:r w:rsidRPr="001D4922">
              <w:t>3.5 hours or more</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-0.675</w:t>
            </w:r>
          </w:p>
        </w:tc>
        <w:tc>
          <w:tcPr>
            <w:tcW w:w="538" w:type="pct"/>
            <w:noWrap/>
            <w:hideMark/>
          </w:tcPr>
          <w:p w:rsidR="00040D26" w:rsidRPr="001D4922" w:rsidRDefault="00040D26" w:rsidP="00A83CE9">
            <w:pPr>
              <w:jc w:val="right"/>
            </w:pPr>
            <w:r w:rsidRPr="001D4922">
              <w:t>-2.82</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-1.263</w:t>
            </w:r>
          </w:p>
        </w:tc>
        <w:tc>
          <w:tcPr>
            <w:tcW w:w="538" w:type="pct"/>
            <w:noWrap/>
            <w:hideMark/>
          </w:tcPr>
          <w:p w:rsidR="00040D26" w:rsidRPr="001D4922" w:rsidRDefault="00040D26" w:rsidP="00A83CE9">
            <w:pPr>
              <w:jc w:val="right"/>
            </w:pPr>
            <w:r w:rsidRPr="001D4922">
              <w:t>-7.72</w:t>
            </w:r>
          </w:p>
        </w:tc>
      </w:tr>
      <w:tr w:rsidR="00040D26" w:rsidRPr="001D4922" w:rsidTr="00EB5494">
        <w:trPr>
          <w:trHeight w:val="300"/>
        </w:trPr>
        <w:tc>
          <w:tcPr>
            <w:tcW w:w="2540" w:type="pct"/>
            <w:noWrap/>
            <w:hideMark/>
          </w:tcPr>
          <w:p w:rsidR="00040D26" w:rsidRPr="001D4922" w:rsidRDefault="00040D26" w:rsidP="00A83CE9">
            <w:r w:rsidRPr="001D4922">
              <w:t>Linear Shift for every 30 minutes after 3.5 hours</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-0.379</w:t>
            </w:r>
          </w:p>
        </w:tc>
        <w:tc>
          <w:tcPr>
            <w:tcW w:w="538" w:type="pct"/>
            <w:noWrap/>
            <w:hideMark/>
          </w:tcPr>
          <w:p w:rsidR="00040D26" w:rsidRPr="001D4922" w:rsidRDefault="00040D26" w:rsidP="00A83CE9">
            <w:pPr>
              <w:jc w:val="right"/>
            </w:pPr>
            <w:r w:rsidRPr="001D4922">
              <w:t>-6.75</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-0.393</w:t>
            </w:r>
          </w:p>
        </w:tc>
        <w:tc>
          <w:tcPr>
            <w:tcW w:w="538" w:type="pct"/>
            <w:noWrap/>
            <w:hideMark/>
          </w:tcPr>
          <w:p w:rsidR="00040D26" w:rsidRPr="001D4922" w:rsidRDefault="00040D26" w:rsidP="00A83CE9">
            <w:pPr>
              <w:jc w:val="right"/>
            </w:pPr>
            <w:r w:rsidRPr="001D4922">
              <w:t>-9.11</w:t>
            </w:r>
          </w:p>
        </w:tc>
      </w:tr>
      <w:tr w:rsidR="00040D26" w:rsidRPr="001D4922" w:rsidTr="00EB5494">
        <w:trPr>
          <w:trHeight w:val="300"/>
        </w:trPr>
        <w:tc>
          <w:tcPr>
            <w:tcW w:w="2540" w:type="pct"/>
            <w:shd w:val="clear" w:color="auto" w:fill="72B6E5" w:themeFill="accent1" w:themeFillTint="99"/>
            <w:noWrap/>
            <w:hideMark/>
          </w:tcPr>
          <w:p w:rsidR="00040D26" w:rsidRPr="001D4922" w:rsidRDefault="00040D26" w:rsidP="00A83CE9">
            <w:pPr>
              <w:rPr>
                <w:b/>
                <w:bCs/>
              </w:rPr>
            </w:pPr>
            <w:r w:rsidRPr="001D4922">
              <w:rPr>
                <w:b/>
                <w:bCs/>
              </w:rPr>
              <w:t>Household Variables</w:t>
            </w:r>
          </w:p>
        </w:tc>
        <w:tc>
          <w:tcPr>
            <w:tcW w:w="127" w:type="pct"/>
            <w:shd w:val="clear" w:color="auto" w:fill="FFFFFF" w:themeFill="background1"/>
            <w:noWrap/>
            <w:hideMark/>
          </w:tcPr>
          <w:p w:rsidR="00040D26" w:rsidRPr="001D4922" w:rsidRDefault="00040D26" w:rsidP="00A83CE9"/>
        </w:tc>
        <w:tc>
          <w:tcPr>
            <w:tcW w:w="565" w:type="pct"/>
            <w:shd w:val="clear" w:color="auto" w:fill="72B6E5" w:themeFill="accent1" w:themeFillTint="99"/>
            <w:noWrap/>
            <w:hideMark/>
          </w:tcPr>
          <w:p w:rsidR="00040D26" w:rsidRPr="001D4922" w:rsidRDefault="00040D26" w:rsidP="00A83CE9">
            <w:pPr>
              <w:jc w:val="right"/>
            </w:pPr>
            <w:r w:rsidRPr="001D4922">
              <w:t> </w:t>
            </w:r>
          </w:p>
        </w:tc>
        <w:tc>
          <w:tcPr>
            <w:tcW w:w="538" w:type="pct"/>
            <w:shd w:val="clear" w:color="auto" w:fill="72B6E5" w:themeFill="accent1" w:themeFillTint="99"/>
            <w:noWrap/>
            <w:hideMark/>
          </w:tcPr>
          <w:p w:rsidR="00040D26" w:rsidRPr="001D4922" w:rsidRDefault="00040D26" w:rsidP="00A83CE9">
            <w:pPr>
              <w:jc w:val="right"/>
            </w:pPr>
            <w:r w:rsidRPr="001D4922">
              <w:t> </w:t>
            </w:r>
          </w:p>
        </w:tc>
        <w:tc>
          <w:tcPr>
            <w:tcW w:w="127" w:type="pct"/>
            <w:shd w:val="clear" w:color="auto" w:fill="FFFFFF" w:themeFill="background1"/>
            <w:noWrap/>
            <w:hideMark/>
          </w:tcPr>
          <w:p w:rsidR="00040D26" w:rsidRPr="001D4922" w:rsidRDefault="00040D26" w:rsidP="00A83CE9">
            <w:pPr>
              <w:jc w:val="right"/>
            </w:pPr>
          </w:p>
        </w:tc>
        <w:tc>
          <w:tcPr>
            <w:tcW w:w="565" w:type="pct"/>
            <w:shd w:val="clear" w:color="auto" w:fill="72B6E5" w:themeFill="accent1" w:themeFillTint="99"/>
            <w:noWrap/>
            <w:hideMark/>
          </w:tcPr>
          <w:p w:rsidR="00040D26" w:rsidRPr="001D4922" w:rsidRDefault="00040D26" w:rsidP="00A83CE9">
            <w:pPr>
              <w:jc w:val="right"/>
            </w:pPr>
            <w:r w:rsidRPr="001D4922">
              <w:t> </w:t>
            </w:r>
          </w:p>
        </w:tc>
        <w:tc>
          <w:tcPr>
            <w:tcW w:w="538" w:type="pct"/>
            <w:shd w:val="clear" w:color="auto" w:fill="72B6E5" w:themeFill="accent1" w:themeFillTint="99"/>
            <w:noWrap/>
            <w:hideMark/>
          </w:tcPr>
          <w:p w:rsidR="00040D26" w:rsidRPr="001D4922" w:rsidRDefault="00040D26" w:rsidP="00A83CE9">
            <w:pPr>
              <w:jc w:val="right"/>
            </w:pPr>
            <w:r w:rsidRPr="001D4922">
              <w:t> </w:t>
            </w:r>
          </w:p>
        </w:tc>
      </w:tr>
      <w:tr w:rsidR="00040D26" w:rsidRPr="001D4922" w:rsidTr="00EB5494">
        <w:trPr>
          <w:trHeight w:val="300"/>
        </w:trPr>
        <w:tc>
          <w:tcPr>
            <w:tcW w:w="2540" w:type="pct"/>
            <w:noWrap/>
            <w:hideMark/>
          </w:tcPr>
          <w:p w:rsidR="00040D26" w:rsidRPr="001D4922" w:rsidRDefault="00040D26" w:rsidP="00A83CE9">
            <w:pPr>
              <w:rPr>
                <w:b/>
                <w:bCs/>
                <w:i/>
                <w:iCs/>
              </w:rPr>
            </w:pPr>
            <w:r w:rsidRPr="001D4922">
              <w:rPr>
                <w:b/>
                <w:bCs/>
                <w:i/>
                <w:iCs/>
              </w:rPr>
              <w:t>Low Income (&lt;=$29,999)</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p>
        </w:tc>
        <w:tc>
          <w:tcPr>
            <w:tcW w:w="538" w:type="pct"/>
            <w:noWrap/>
            <w:hideMark/>
          </w:tcPr>
          <w:p w:rsidR="00040D26" w:rsidRPr="001D4922" w:rsidRDefault="00040D26" w:rsidP="00A83CE9">
            <w:pPr>
              <w:jc w:val="right"/>
            </w:pP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p>
        </w:tc>
        <w:tc>
          <w:tcPr>
            <w:tcW w:w="538" w:type="pct"/>
            <w:noWrap/>
            <w:hideMark/>
          </w:tcPr>
          <w:p w:rsidR="00040D26" w:rsidRPr="001D4922" w:rsidRDefault="00040D26" w:rsidP="00A83CE9">
            <w:pPr>
              <w:jc w:val="right"/>
            </w:pPr>
          </w:p>
        </w:tc>
      </w:tr>
      <w:tr w:rsidR="00040D26" w:rsidRPr="001D4922" w:rsidTr="00EB5494">
        <w:trPr>
          <w:trHeight w:val="300"/>
        </w:trPr>
        <w:tc>
          <w:tcPr>
            <w:tcW w:w="2540" w:type="pct"/>
            <w:noWrap/>
            <w:hideMark/>
          </w:tcPr>
          <w:p w:rsidR="00040D26" w:rsidRPr="001D4922" w:rsidRDefault="00040D26" w:rsidP="00A83CE9">
            <w:r w:rsidRPr="001D4922">
              <w:t>Departure before 6:30 pm</w:t>
            </w:r>
            <w:r w:rsidR="006D4638">
              <w:t xml:space="preserve"> </w:t>
            </w:r>
            <w:r w:rsidRPr="001D4922">
              <w:t>(Linear Shift)</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-0.050</w:t>
            </w:r>
          </w:p>
        </w:tc>
        <w:tc>
          <w:tcPr>
            <w:tcW w:w="538" w:type="pct"/>
            <w:noWrap/>
            <w:hideMark/>
          </w:tcPr>
          <w:p w:rsidR="00040D26" w:rsidRPr="001D4922" w:rsidRDefault="00040D26" w:rsidP="00A83CE9">
            <w:pPr>
              <w:jc w:val="right"/>
            </w:pPr>
            <w:r w:rsidRPr="001D4922">
              <w:t>-1.58</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-0.050</w:t>
            </w:r>
          </w:p>
        </w:tc>
        <w:tc>
          <w:tcPr>
            <w:tcW w:w="538" w:type="pct"/>
            <w:noWrap/>
            <w:hideMark/>
          </w:tcPr>
          <w:p w:rsidR="00040D26" w:rsidRPr="001D4922" w:rsidRDefault="00040D26" w:rsidP="00A83CE9">
            <w:pPr>
              <w:jc w:val="right"/>
            </w:pPr>
            <w:r w:rsidRPr="001D4922">
              <w:t>-1.58</w:t>
            </w:r>
          </w:p>
        </w:tc>
      </w:tr>
      <w:tr w:rsidR="00040D26" w:rsidRPr="001D4922" w:rsidTr="00EB5494">
        <w:trPr>
          <w:trHeight w:val="300"/>
        </w:trPr>
        <w:tc>
          <w:tcPr>
            <w:tcW w:w="2540" w:type="pct"/>
            <w:noWrap/>
            <w:hideMark/>
          </w:tcPr>
          <w:p w:rsidR="00040D26" w:rsidRPr="001D4922" w:rsidRDefault="00040D26" w:rsidP="00A83CE9">
            <w:r w:rsidRPr="001D4922">
              <w:t xml:space="preserve">Duration Shift for every 30 minutes over 1.5 hours </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0.071</w:t>
            </w:r>
          </w:p>
        </w:tc>
        <w:tc>
          <w:tcPr>
            <w:tcW w:w="538" w:type="pct"/>
            <w:noWrap/>
            <w:hideMark/>
          </w:tcPr>
          <w:p w:rsidR="00040D26" w:rsidRPr="001D4922" w:rsidRDefault="00040D26" w:rsidP="00A83CE9">
            <w:pPr>
              <w:jc w:val="right"/>
            </w:pPr>
            <w:r w:rsidRPr="001D4922">
              <w:t>2.39</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0.071</w:t>
            </w:r>
          </w:p>
        </w:tc>
        <w:tc>
          <w:tcPr>
            <w:tcW w:w="538" w:type="pct"/>
            <w:noWrap/>
            <w:hideMark/>
          </w:tcPr>
          <w:p w:rsidR="00040D26" w:rsidRPr="001D4922" w:rsidRDefault="00040D26" w:rsidP="00A83CE9">
            <w:pPr>
              <w:jc w:val="right"/>
            </w:pPr>
            <w:r w:rsidRPr="001D4922">
              <w:t>2.39</w:t>
            </w:r>
          </w:p>
        </w:tc>
      </w:tr>
      <w:tr w:rsidR="00040D26" w:rsidRPr="001D4922" w:rsidTr="00EB5494">
        <w:trPr>
          <w:trHeight w:val="300"/>
        </w:trPr>
        <w:tc>
          <w:tcPr>
            <w:tcW w:w="2540" w:type="pct"/>
            <w:noWrap/>
            <w:hideMark/>
          </w:tcPr>
          <w:p w:rsidR="00040D26" w:rsidRPr="001D4922" w:rsidRDefault="00040D26" w:rsidP="00A83CE9">
            <w:pPr>
              <w:rPr>
                <w:b/>
                <w:bCs/>
                <w:i/>
                <w:iCs/>
              </w:rPr>
            </w:pPr>
            <w:r w:rsidRPr="001D4922">
              <w:rPr>
                <w:b/>
                <w:bCs/>
                <w:i/>
                <w:iCs/>
              </w:rPr>
              <w:t>Household Size (Individual Tours Only)</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p>
        </w:tc>
        <w:tc>
          <w:tcPr>
            <w:tcW w:w="538" w:type="pct"/>
            <w:noWrap/>
            <w:hideMark/>
          </w:tcPr>
          <w:p w:rsidR="00040D26" w:rsidRPr="001D4922" w:rsidRDefault="00040D26" w:rsidP="00A83CE9">
            <w:pPr>
              <w:jc w:val="right"/>
            </w:pP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p>
        </w:tc>
        <w:tc>
          <w:tcPr>
            <w:tcW w:w="538" w:type="pct"/>
            <w:noWrap/>
            <w:hideMark/>
          </w:tcPr>
          <w:p w:rsidR="00040D26" w:rsidRPr="001D4922" w:rsidRDefault="00040D26" w:rsidP="00A83CE9">
            <w:pPr>
              <w:jc w:val="right"/>
            </w:pPr>
          </w:p>
        </w:tc>
      </w:tr>
      <w:tr w:rsidR="00040D26" w:rsidRPr="001D4922" w:rsidTr="00EB5494">
        <w:trPr>
          <w:trHeight w:val="300"/>
        </w:trPr>
        <w:tc>
          <w:tcPr>
            <w:tcW w:w="2540" w:type="pct"/>
            <w:noWrap/>
            <w:hideMark/>
          </w:tcPr>
          <w:p w:rsidR="00040D26" w:rsidRPr="001D4922" w:rsidRDefault="00040D26" w:rsidP="00A83CE9">
            <w:r w:rsidRPr="001D4922">
              <w:t xml:space="preserve">Duration Shift for every 30 minutes over 1.5 hours </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-0.014</w:t>
            </w:r>
          </w:p>
        </w:tc>
        <w:tc>
          <w:tcPr>
            <w:tcW w:w="538" w:type="pct"/>
            <w:noWrap/>
            <w:hideMark/>
          </w:tcPr>
          <w:p w:rsidR="00040D26" w:rsidRPr="001D4922" w:rsidRDefault="00040D26" w:rsidP="00A83CE9">
            <w:pPr>
              <w:jc w:val="right"/>
            </w:pPr>
            <w:r w:rsidRPr="001D4922">
              <w:t>-1.47</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-0.014</w:t>
            </w:r>
          </w:p>
        </w:tc>
        <w:tc>
          <w:tcPr>
            <w:tcW w:w="538" w:type="pct"/>
            <w:noWrap/>
            <w:hideMark/>
          </w:tcPr>
          <w:p w:rsidR="00040D26" w:rsidRPr="001D4922" w:rsidRDefault="00040D26" w:rsidP="00A83CE9">
            <w:pPr>
              <w:jc w:val="right"/>
            </w:pPr>
            <w:r w:rsidRPr="001D4922">
              <w:t>-1.47</w:t>
            </w:r>
          </w:p>
        </w:tc>
      </w:tr>
      <w:tr w:rsidR="00040D26" w:rsidRPr="001D4922" w:rsidTr="00EB5494">
        <w:trPr>
          <w:trHeight w:val="300"/>
        </w:trPr>
        <w:tc>
          <w:tcPr>
            <w:tcW w:w="2540" w:type="pct"/>
            <w:shd w:val="clear" w:color="auto" w:fill="72B6E5" w:themeFill="accent1" w:themeFillTint="99"/>
            <w:noWrap/>
            <w:hideMark/>
          </w:tcPr>
          <w:p w:rsidR="00040D26" w:rsidRPr="001D4922" w:rsidRDefault="00040D26" w:rsidP="00A83CE9">
            <w:pPr>
              <w:rPr>
                <w:b/>
                <w:bCs/>
              </w:rPr>
            </w:pPr>
            <w:r w:rsidRPr="001D4922">
              <w:rPr>
                <w:b/>
                <w:bCs/>
              </w:rPr>
              <w:t>Person Specific Variables</w:t>
            </w:r>
          </w:p>
        </w:tc>
        <w:tc>
          <w:tcPr>
            <w:tcW w:w="127" w:type="pct"/>
            <w:shd w:val="clear" w:color="auto" w:fill="FFFFFF" w:themeFill="background1"/>
            <w:noWrap/>
            <w:hideMark/>
          </w:tcPr>
          <w:p w:rsidR="00040D26" w:rsidRPr="001D4922" w:rsidRDefault="00040D26" w:rsidP="00A83CE9"/>
        </w:tc>
        <w:tc>
          <w:tcPr>
            <w:tcW w:w="565" w:type="pct"/>
            <w:shd w:val="clear" w:color="auto" w:fill="72B6E5" w:themeFill="accent1" w:themeFillTint="99"/>
            <w:noWrap/>
            <w:hideMark/>
          </w:tcPr>
          <w:p w:rsidR="00040D26" w:rsidRPr="001D4922" w:rsidRDefault="00040D26" w:rsidP="00A83CE9">
            <w:pPr>
              <w:jc w:val="right"/>
            </w:pPr>
            <w:r w:rsidRPr="001D4922">
              <w:t> </w:t>
            </w:r>
          </w:p>
        </w:tc>
        <w:tc>
          <w:tcPr>
            <w:tcW w:w="538" w:type="pct"/>
            <w:shd w:val="clear" w:color="auto" w:fill="72B6E5" w:themeFill="accent1" w:themeFillTint="99"/>
            <w:noWrap/>
            <w:hideMark/>
          </w:tcPr>
          <w:p w:rsidR="00040D26" w:rsidRPr="001D4922" w:rsidRDefault="00040D26" w:rsidP="00A83CE9">
            <w:pPr>
              <w:jc w:val="right"/>
            </w:pPr>
            <w:r w:rsidRPr="001D4922">
              <w:t> </w:t>
            </w:r>
          </w:p>
        </w:tc>
        <w:tc>
          <w:tcPr>
            <w:tcW w:w="127" w:type="pct"/>
            <w:shd w:val="clear" w:color="auto" w:fill="FFFFFF" w:themeFill="background1"/>
            <w:noWrap/>
            <w:hideMark/>
          </w:tcPr>
          <w:p w:rsidR="00040D26" w:rsidRPr="001D4922" w:rsidRDefault="00040D26" w:rsidP="00A83CE9">
            <w:pPr>
              <w:jc w:val="right"/>
            </w:pPr>
          </w:p>
        </w:tc>
        <w:tc>
          <w:tcPr>
            <w:tcW w:w="565" w:type="pct"/>
            <w:shd w:val="clear" w:color="auto" w:fill="72B6E5" w:themeFill="accent1" w:themeFillTint="99"/>
            <w:noWrap/>
            <w:hideMark/>
          </w:tcPr>
          <w:p w:rsidR="00040D26" w:rsidRPr="001D4922" w:rsidRDefault="00040D26" w:rsidP="00A83CE9">
            <w:pPr>
              <w:jc w:val="right"/>
            </w:pPr>
            <w:r w:rsidRPr="001D4922">
              <w:t> </w:t>
            </w:r>
          </w:p>
        </w:tc>
        <w:tc>
          <w:tcPr>
            <w:tcW w:w="538" w:type="pct"/>
            <w:shd w:val="clear" w:color="auto" w:fill="72B6E5" w:themeFill="accent1" w:themeFillTint="99"/>
            <w:noWrap/>
            <w:hideMark/>
          </w:tcPr>
          <w:p w:rsidR="00040D26" w:rsidRPr="001D4922" w:rsidRDefault="00040D26" w:rsidP="00A83CE9">
            <w:pPr>
              <w:jc w:val="right"/>
            </w:pPr>
            <w:r w:rsidRPr="001D4922">
              <w:t> </w:t>
            </w:r>
          </w:p>
        </w:tc>
      </w:tr>
      <w:tr w:rsidR="00040D26" w:rsidRPr="001D4922" w:rsidTr="00EB5494">
        <w:trPr>
          <w:trHeight w:val="300"/>
        </w:trPr>
        <w:tc>
          <w:tcPr>
            <w:tcW w:w="2540" w:type="pct"/>
            <w:noWrap/>
            <w:hideMark/>
          </w:tcPr>
          <w:p w:rsidR="00040D26" w:rsidRPr="001D4922" w:rsidRDefault="00040D26" w:rsidP="00A83CE9">
            <w:pPr>
              <w:rPr>
                <w:b/>
                <w:bCs/>
                <w:i/>
                <w:iCs/>
              </w:rPr>
            </w:pPr>
            <w:r w:rsidRPr="001D4922">
              <w:rPr>
                <w:b/>
                <w:bCs/>
                <w:i/>
                <w:iCs/>
              </w:rPr>
              <w:t>Non-Working Adult</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p>
        </w:tc>
        <w:tc>
          <w:tcPr>
            <w:tcW w:w="538" w:type="pct"/>
            <w:noWrap/>
            <w:hideMark/>
          </w:tcPr>
          <w:p w:rsidR="00040D26" w:rsidRPr="001D4922" w:rsidRDefault="00040D26" w:rsidP="00A83CE9">
            <w:pPr>
              <w:jc w:val="right"/>
            </w:pP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p>
        </w:tc>
        <w:tc>
          <w:tcPr>
            <w:tcW w:w="538" w:type="pct"/>
            <w:noWrap/>
            <w:hideMark/>
          </w:tcPr>
          <w:p w:rsidR="00040D26" w:rsidRPr="001D4922" w:rsidRDefault="00040D26" w:rsidP="00A83CE9">
            <w:pPr>
              <w:jc w:val="right"/>
            </w:pPr>
          </w:p>
        </w:tc>
      </w:tr>
      <w:tr w:rsidR="00040D26" w:rsidRPr="001D4922" w:rsidTr="00EB5494">
        <w:trPr>
          <w:trHeight w:val="300"/>
        </w:trPr>
        <w:tc>
          <w:tcPr>
            <w:tcW w:w="2540" w:type="pct"/>
            <w:noWrap/>
            <w:hideMark/>
          </w:tcPr>
          <w:p w:rsidR="00040D26" w:rsidRPr="001D4922" w:rsidRDefault="00040D26" w:rsidP="00A83CE9">
            <w:r w:rsidRPr="001D4922">
              <w:t xml:space="preserve">Duration Shift for every 30 minutes under 1.5 hours </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-0.314</w:t>
            </w:r>
          </w:p>
        </w:tc>
        <w:tc>
          <w:tcPr>
            <w:tcW w:w="538" w:type="pct"/>
            <w:noWrap/>
            <w:hideMark/>
          </w:tcPr>
          <w:p w:rsidR="00040D26" w:rsidRPr="001D4922" w:rsidRDefault="00040D26" w:rsidP="00A83CE9">
            <w:pPr>
              <w:jc w:val="right"/>
            </w:pPr>
            <w:r w:rsidRPr="001D4922">
              <w:t>-1.78</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-0.314</w:t>
            </w:r>
          </w:p>
        </w:tc>
        <w:tc>
          <w:tcPr>
            <w:tcW w:w="538" w:type="pct"/>
            <w:noWrap/>
            <w:hideMark/>
          </w:tcPr>
          <w:p w:rsidR="00040D26" w:rsidRPr="001D4922" w:rsidRDefault="00040D26" w:rsidP="00A83CE9">
            <w:pPr>
              <w:jc w:val="right"/>
            </w:pPr>
            <w:r w:rsidRPr="001D4922">
              <w:t>-1.78</w:t>
            </w:r>
          </w:p>
        </w:tc>
      </w:tr>
      <w:tr w:rsidR="00040D26" w:rsidRPr="001D4922" w:rsidTr="00EB5494">
        <w:trPr>
          <w:trHeight w:val="300"/>
        </w:trPr>
        <w:tc>
          <w:tcPr>
            <w:tcW w:w="5000" w:type="pct"/>
            <w:gridSpan w:val="7"/>
            <w:shd w:val="clear" w:color="auto" w:fill="FFFFFF" w:themeFill="background1"/>
            <w:noWrap/>
            <w:hideMark/>
          </w:tcPr>
          <w:p w:rsidR="00040D26" w:rsidRPr="001D4922" w:rsidRDefault="00040D26" w:rsidP="00A83CE9">
            <w:r w:rsidRPr="001D4922">
              <w:rPr>
                <w:b/>
                <w:bCs/>
                <w:i/>
                <w:iCs/>
              </w:rPr>
              <w:t>Non-Working Adult with Pre-driving Age Child in the Household</w:t>
            </w:r>
          </w:p>
        </w:tc>
      </w:tr>
      <w:tr w:rsidR="00040D26" w:rsidRPr="001D4922" w:rsidTr="00EB5494">
        <w:trPr>
          <w:trHeight w:val="300"/>
        </w:trPr>
        <w:tc>
          <w:tcPr>
            <w:tcW w:w="2540" w:type="pct"/>
            <w:noWrap/>
            <w:hideMark/>
          </w:tcPr>
          <w:p w:rsidR="00040D26" w:rsidRPr="001D4922" w:rsidRDefault="00040D26" w:rsidP="00A83CE9">
            <w:r w:rsidRPr="001D4922">
              <w:t xml:space="preserve">Duration Shift for every 30 minutes over 1.5 hours </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-0.145</w:t>
            </w:r>
          </w:p>
        </w:tc>
        <w:tc>
          <w:tcPr>
            <w:tcW w:w="538" w:type="pct"/>
            <w:noWrap/>
            <w:hideMark/>
          </w:tcPr>
          <w:p w:rsidR="00040D26" w:rsidRPr="001D4922" w:rsidRDefault="00040D26" w:rsidP="00A83CE9">
            <w:pPr>
              <w:jc w:val="right"/>
            </w:pPr>
            <w:r w:rsidRPr="001D4922">
              <w:t>-1.18</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-0.145</w:t>
            </w:r>
          </w:p>
        </w:tc>
        <w:tc>
          <w:tcPr>
            <w:tcW w:w="538" w:type="pct"/>
            <w:noWrap/>
            <w:hideMark/>
          </w:tcPr>
          <w:p w:rsidR="00040D26" w:rsidRPr="001D4922" w:rsidRDefault="00040D26" w:rsidP="00A83CE9">
            <w:pPr>
              <w:jc w:val="right"/>
            </w:pPr>
            <w:r w:rsidRPr="001D4922">
              <w:t>-1.18</w:t>
            </w:r>
          </w:p>
        </w:tc>
      </w:tr>
      <w:tr w:rsidR="00040D26" w:rsidRPr="001D4922" w:rsidTr="00EB5494">
        <w:trPr>
          <w:trHeight w:val="300"/>
        </w:trPr>
        <w:tc>
          <w:tcPr>
            <w:tcW w:w="2540" w:type="pct"/>
            <w:noWrap/>
            <w:hideMark/>
          </w:tcPr>
          <w:p w:rsidR="00040D26" w:rsidRPr="001D4922" w:rsidRDefault="00040D26" w:rsidP="00A83CE9">
            <w:pPr>
              <w:rPr>
                <w:b/>
                <w:bCs/>
                <w:i/>
                <w:iCs/>
              </w:rPr>
            </w:pPr>
            <w:r w:rsidRPr="001D4922">
              <w:rPr>
                <w:b/>
                <w:bCs/>
                <w:i/>
                <w:iCs/>
              </w:rPr>
              <w:t>Retiree</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p>
        </w:tc>
        <w:tc>
          <w:tcPr>
            <w:tcW w:w="538" w:type="pct"/>
            <w:noWrap/>
            <w:hideMark/>
          </w:tcPr>
          <w:p w:rsidR="00040D26" w:rsidRPr="001D4922" w:rsidRDefault="00040D26" w:rsidP="00A83CE9">
            <w:pPr>
              <w:jc w:val="right"/>
            </w:pP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p>
        </w:tc>
        <w:tc>
          <w:tcPr>
            <w:tcW w:w="538" w:type="pct"/>
            <w:noWrap/>
            <w:hideMark/>
          </w:tcPr>
          <w:p w:rsidR="00040D26" w:rsidRPr="001D4922" w:rsidRDefault="00040D26" w:rsidP="00A83CE9">
            <w:pPr>
              <w:jc w:val="right"/>
            </w:pPr>
          </w:p>
        </w:tc>
      </w:tr>
      <w:tr w:rsidR="00040D26" w:rsidRPr="001D4922" w:rsidTr="00EB5494">
        <w:trPr>
          <w:trHeight w:val="300"/>
        </w:trPr>
        <w:tc>
          <w:tcPr>
            <w:tcW w:w="2540" w:type="pct"/>
            <w:noWrap/>
            <w:hideMark/>
          </w:tcPr>
          <w:p w:rsidR="00040D26" w:rsidRPr="001D4922" w:rsidRDefault="00040D26" w:rsidP="00A83CE9">
            <w:r w:rsidRPr="001D4922">
              <w:t xml:space="preserve">Duration Shift for every 30 minutes under 1.5 hours </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-0.119</w:t>
            </w:r>
          </w:p>
        </w:tc>
        <w:tc>
          <w:tcPr>
            <w:tcW w:w="538" w:type="pct"/>
            <w:noWrap/>
            <w:hideMark/>
          </w:tcPr>
          <w:p w:rsidR="00040D26" w:rsidRPr="001D4922" w:rsidRDefault="00040D26" w:rsidP="00A83CE9">
            <w:pPr>
              <w:jc w:val="right"/>
            </w:pPr>
            <w:r w:rsidRPr="001D4922">
              <w:t>-0.92</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-0.119</w:t>
            </w:r>
          </w:p>
        </w:tc>
        <w:tc>
          <w:tcPr>
            <w:tcW w:w="538" w:type="pct"/>
            <w:noWrap/>
            <w:hideMark/>
          </w:tcPr>
          <w:p w:rsidR="00040D26" w:rsidRPr="001D4922" w:rsidRDefault="00040D26" w:rsidP="00A83CE9">
            <w:pPr>
              <w:jc w:val="right"/>
            </w:pPr>
            <w:r w:rsidRPr="001D4922">
              <w:t>-0.92</w:t>
            </w:r>
          </w:p>
        </w:tc>
      </w:tr>
      <w:tr w:rsidR="00040D26" w:rsidRPr="001D4922" w:rsidTr="00EB5494">
        <w:trPr>
          <w:trHeight w:val="300"/>
        </w:trPr>
        <w:tc>
          <w:tcPr>
            <w:tcW w:w="2540" w:type="pct"/>
            <w:noWrap/>
            <w:hideMark/>
          </w:tcPr>
          <w:p w:rsidR="00040D26" w:rsidRPr="001D4922" w:rsidRDefault="00040D26" w:rsidP="00A83CE9">
            <w:pPr>
              <w:rPr>
                <w:b/>
                <w:bCs/>
                <w:i/>
                <w:iCs/>
              </w:rPr>
            </w:pPr>
            <w:r w:rsidRPr="001D4922">
              <w:rPr>
                <w:b/>
                <w:bCs/>
                <w:i/>
                <w:iCs/>
              </w:rPr>
              <w:lastRenderedPageBreak/>
              <w:t>Pre-driving Age Child</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p>
        </w:tc>
        <w:tc>
          <w:tcPr>
            <w:tcW w:w="538" w:type="pct"/>
            <w:noWrap/>
            <w:hideMark/>
          </w:tcPr>
          <w:p w:rsidR="00040D26" w:rsidRPr="001D4922" w:rsidRDefault="00040D26" w:rsidP="00A83CE9">
            <w:pPr>
              <w:jc w:val="right"/>
            </w:pP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p>
        </w:tc>
        <w:tc>
          <w:tcPr>
            <w:tcW w:w="538" w:type="pct"/>
            <w:noWrap/>
            <w:hideMark/>
          </w:tcPr>
          <w:p w:rsidR="00040D26" w:rsidRPr="001D4922" w:rsidRDefault="00040D26" w:rsidP="00A83CE9">
            <w:pPr>
              <w:jc w:val="right"/>
            </w:pPr>
          </w:p>
        </w:tc>
      </w:tr>
      <w:tr w:rsidR="00040D26" w:rsidRPr="001D4922" w:rsidTr="00EB5494">
        <w:trPr>
          <w:trHeight w:val="300"/>
        </w:trPr>
        <w:tc>
          <w:tcPr>
            <w:tcW w:w="2540" w:type="pct"/>
            <w:noWrap/>
            <w:hideMark/>
          </w:tcPr>
          <w:p w:rsidR="00040D26" w:rsidRPr="001D4922" w:rsidRDefault="00040D26" w:rsidP="00A83CE9">
            <w:r w:rsidRPr="001D4922">
              <w:t xml:space="preserve">Duration Shift for every 30 minutes under 1.5 hours </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0.122</w:t>
            </w:r>
          </w:p>
        </w:tc>
        <w:tc>
          <w:tcPr>
            <w:tcW w:w="538" w:type="pct"/>
            <w:noWrap/>
            <w:hideMark/>
          </w:tcPr>
          <w:p w:rsidR="00040D26" w:rsidRPr="001D4922" w:rsidRDefault="00040D26" w:rsidP="00A83CE9">
            <w:pPr>
              <w:jc w:val="right"/>
            </w:pPr>
            <w:r w:rsidRPr="001D4922">
              <w:t>0.24</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0.555</w:t>
            </w:r>
          </w:p>
        </w:tc>
        <w:tc>
          <w:tcPr>
            <w:tcW w:w="538" w:type="pct"/>
            <w:noWrap/>
            <w:hideMark/>
          </w:tcPr>
          <w:p w:rsidR="00040D26" w:rsidRPr="001D4922" w:rsidRDefault="00040D26" w:rsidP="00A83CE9">
            <w:pPr>
              <w:jc w:val="right"/>
            </w:pPr>
            <w:r w:rsidRPr="001D4922">
              <w:t>1.99</w:t>
            </w:r>
          </w:p>
        </w:tc>
      </w:tr>
      <w:tr w:rsidR="00040D26" w:rsidRPr="001D4922" w:rsidTr="00EB5494">
        <w:trPr>
          <w:trHeight w:val="300"/>
        </w:trPr>
        <w:tc>
          <w:tcPr>
            <w:tcW w:w="2540" w:type="pct"/>
            <w:noWrap/>
            <w:hideMark/>
          </w:tcPr>
          <w:p w:rsidR="00040D26" w:rsidRPr="001D4922" w:rsidRDefault="00040D26" w:rsidP="00A83CE9">
            <w:r w:rsidRPr="001D4922">
              <w:t xml:space="preserve">Duration Shift for every 30 minutes over 1.5 hours </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0.202</w:t>
            </w:r>
          </w:p>
        </w:tc>
        <w:tc>
          <w:tcPr>
            <w:tcW w:w="538" w:type="pct"/>
            <w:noWrap/>
            <w:hideMark/>
          </w:tcPr>
          <w:p w:rsidR="00040D26" w:rsidRPr="001D4922" w:rsidRDefault="00040D26" w:rsidP="00A83CE9">
            <w:pPr>
              <w:jc w:val="right"/>
            </w:pPr>
            <w:r w:rsidRPr="001D4922">
              <w:t>3.09</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0.025</w:t>
            </w:r>
          </w:p>
        </w:tc>
        <w:tc>
          <w:tcPr>
            <w:tcW w:w="538" w:type="pct"/>
            <w:noWrap/>
            <w:hideMark/>
          </w:tcPr>
          <w:p w:rsidR="00040D26" w:rsidRPr="001D4922" w:rsidRDefault="00040D26" w:rsidP="00A83CE9">
            <w:pPr>
              <w:jc w:val="right"/>
            </w:pPr>
            <w:r w:rsidRPr="001D4922">
              <w:t>0.44</w:t>
            </w:r>
          </w:p>
        </w:tc>
      </w:tr>
      <w:tr w:rsidR="00040D26" w:rsidRPr="001D4922" w:rsidTr="00EB5494">
        <w:trPr>
          <w:trHeight w:val="300"/>
        </w:trPr>
        <w:tc>
          <w:tcPr>
            <w:tcW w:w="2540" w:type="pct"/>
            <w:noWrap/>
            <w:hideMark/>
          </w:tcPr>
          <w:p w:rsidR="00040D26" w:rsidRPr="001D4922" w:rsidRDefault="00040D26" w:rsidP="00A83CE9">
            <w:pPr>
              <w:rPr>
                <w:b/>
                <w:bCs/>
                <w:i/>
                <w:iCs/>
              </w:rPr>
            </w:pPr>
            <w:r w:rsidRPr="001D4922">
              <w:rPr>
                <w:b/>
                <w:bCs/>
                <w:i/>
                <w:iCs/>
              </w:rPr>
              <w:t>Female</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p>
        </w:tc>
        <w:tc>
          <w:tcPr>
            <w:tcW w:w="538" w:type="pct"/>
            <w:noWrap/>
            <w:hideMark/>
          </w:tcPr>
          <w:p w:rsidR="00040D26" w:rsidRPr="001D4922" w:rsidRDefault="00040D26" w:rsidP="00A83CE9">
            <w:pPr>
              <w:jc w:val="right"/>
            </w:pP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p>
        </w:tc>
        <w:tc>
          <w:tcPr>
            <w:tcW w:w="538" w:type="pct"/>
            <w:noWrap/>
            <w:hideMark/>
          </w:tcPr>
          <w:p w:rsidR="00040D26" w:rsidRPr="001D4922" w:rsidRDefault="00040D26" w:rsidP="00A83CE9">
            <w:pPr>
              <w:jc w:val="right"/>
            </w:pPr>
          </w:p>
        </w:tc>
      </w:tr>
      <w:tr w:rsidR="00040D26" w:rsidRPr="001D4922" w:rsidTr="00EB5494">
        <w:trPr>
          <w:trHeight w:val="300"/>
        </w:trPr>
        <w:tc>
          <w:tcPr>
            <w:tcW w:w="2540" w:type="pct"/>
            <w:noWrap/>
            <w:hideMark/>
          </w:tcPr>
          <w:p w:rsidR="00040D26" w:rsidRPr="001D4922" w:rsidRDefault="00040D26" w:rsidP="00A83CE9">
            <w:r w:rsidRPr="001D4922">
              <w:t xml:space="preserve">Duration Shift for every 30 minutes over 1.5 hours </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-0.028</w:t>
            </w:r>
          </w:p>
        </w:tc>
        <w:tc>
          <w:tcPr>
            <w:tcW w:w="538" w:type="pct"/>
            <w:noWrap/>
            <w:hideMark/>
          </w:tcPr>
          <w:p w:rsidR="00040D26" w:rsidRPr="001D4922" w:rsidRDefault="00040D26" w:rsidP="00A83CE9">
            <w:pPr>
              <w:jc w:val="right"/>
            </w:pPr>
            <w:r w:rsidRPr="001D4922">
              <w:t>-1.20</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-0.028</w:t>
            </w:r>
          </w:p>
        </w:tc>
        <w:tc>
          <w:tcPr>
            <w:tcW w:w="538" w:type="pct"/>
            <w:noWrap/>
            <w:hideMark/>
          </w:tcPr>
          <w:p w:rsidR="00040D26" w:rsidRPr="001D4922" w:rsidRDefault="00040D26" w:rsidP="00A83CE9">
            <w:pPr>
              <w:jc w:val="right"/>
            </w:pPr>
            <w:r w:rsidRPr="001D4922">
              <w:t>-1.20</w:t>
            </w:r>
          </w:p>
        </w:tc>
      </w:tr>
      <w:tr w:rsidR="00040D26" w:rsidRPr="001D4922" w:rsidTr="00EB5494">
        <w:trPr>
          <w:trHeight w:val="300"/>
        </w:trPr>
        <w:tc>
          <w:tcPr>
            <w:tcW w:w="2540" w:type="pct"/>
            <w:shd w:val="clear" w:color="auto" w:fill="72B6E5" w:themeFill="accent1" w:themeFillTint="99"/>
            <w:noWrap/>
            <w:hideMark/>
          </w:tcPr>
          <w:p w:rsidR="00040D26" w:rsidRPr="001D4922" w:rsidRDefault="00040D26" w:rsidP="00A83CE9">
            <w:pPr>
              <w:rPr>
                <w:b/>
                <w:bCs/>
              </w:rPr>
            </w:pPr>
            <w:r w:rsidRPr="001D4922">
              <w:rPr>
                <w:b/>
                <w:bCs/>
              </w:rPr>
              <w:t>Person Tour Pattern Specific Variables</w:t>
            </w:r>
          </w:p>
        </w:tc>
        <w:tc>
          <w:tcPr>
            <w:tcW w:w="127" w:type="pct"/>
            <w:shd w:val="clear" w:color="auto" w:fill="FFFFFF" w:themeFill="background1"/>
            <w:noWrap/>
            <w:hideMark/>
          </w:tcPr>
          <w:p w:rsidR="00040D26" w:rsidRPr="001D4922" w:rsidRDefault="00040D26" w:rsidP="00A83CE9"/>
        </w:tc>
        <w:tc>
          <w:tcPr>
            <w:tcW w:w="565" w:type="pct"/>
            <w:shd w:val="clear" w:color="auto" w:fill="72B6E5" w:themeFill="accent1" w:themeFillTint="99"/>
            <w:noWrap/>
            <w:hideMark/>
          </w:tcPr>
          <w:p w:rsidR="00040D26" w:rsidRPr="001D4922" w:rsidRDefault="00040D26" w:rsidP="00A83CE9">
            <w:pPr>
              <w:jc w:val="right"/>
            </w:pPr>
            <w:r w:rsidRPr="001D4922">
              <w:t> </w:t>
            </w:r>
          </w:p>
        </w:tc>
        <w:tc>
          <w:tcPr>
            <w:tcW w:w="538" w:type="pct"/>
            <w:shd w:val="clear" w:color="auto" w:fill="72B6E5" w:themeFill="accent1" w:themeFillTint="99"/>
            <w:noWrap/>
            <w:hideMark/>
          </w:tcPr>
          <w:p w:rsidR="00040D26" w:rsidRPr="001D4922" w:rsidRDefault="00040D26" w:rsidP="00A83CE9">
            <w:pPr>
              <w:jc w:val="right"/>
            </w:pPr>
            <w:r w:rsidRPr="001D4922">
              <w:t> </w:t>
            </w:r>
          </w:p>
        </w:tc>
        <w:tc>
          <w:tcPr>
            <w:tcW w:w="127" w:type="pct"/>
            <w:shd w:val="clear" w:color="auto" w:fill="FFFFFF" w:themeFill="background1"/>
            <w:noWrap/>
            <w:hideMark/>
          </w:tcPr>
          <w:p w:rsidR="00040D26" w:rsidRPr="001D4922" w:rsidRDefault="00040D26" w:rsidP="00A83CE9">
            <w:pPr>
              <w:jc w:val="right"/>
            </w:pPr>
          </w:p>
        </w:tc>
        <w:tc>
          <w:tcPr>
            <w:tcW w:w="565" w:type="pct"/>
            <w:shd w:val="clear" w:color="auto" w:fill="72B6E5" w:themeFill="accent1" w:themeFillTint="99"/>
            <w:noWrap/>
            <w:hideMark/>
          </w:tcPr>
          <w:p w:rsidR="00040D26" w:rsidRPr="001D4922" w:rsidRDefault="00040D26" w:rsidP="00A83CE9">
            <w:pPr>
              <w:jc w:val="right"/>
            </w:pPr>
            <w:r w:rsidRPr="001D4922">
              <w:t> </w:t>
            </w:r>
          </w:p>
        </w:tc>
        <w:tc>
          <w:tcPr>
            <w:tcW w:w="538" w:type="pct"/>
            <w:shd w:val="clear" w:color="auto" w:fill="72B6E5" w:themeFill="accent1" w:themeFillTint="99"/>
            <w:noWrap/>
            <w:hideMark/>
          </w:tcPr>
          <w:p w:rsidR="00040D26" w:rsidRPr="001D4922" w:rsidRDefault="00040D26" w:rsidP="00A83CE9">
            <w:pPr>
              <w:jc w:val="right"/>
            </w:pPr>
            <w:r w:rsidRPr="001D4922">
              <w:t> </w:t>
            </w:r>
          </w:p>
        </w:tc>
      </w:tr>
      <w:tr w:rsidR="00040D26" w:rsidRPr="001D4922" w:rsidTr="00EB5494">
        <w:trPr>
          <w:trHeight w:val="300"/>
        </w:trPr>
        <w:tc>
          <w:tcPr>
            <w:tcW w:w="2540" w:type="pct"/>
            <w:noWrap/>
            <w:hideMark/>
          </w:tcPr>
          <w:p w:rsidR="00040D26" w:rsidRPr="001D4922" w:rsidRDefault="00040D26" w:rsidP="00A83CE9">
            <w:pPr>
              <w:rPr>
                <w:b/>
                <w:bCs/>
                <w:i/>
                <w:iCs/>
              </w:rPr>
            </w:pPr>
            <w:r w:rsidRPr="001D4922">
              <w:rPr>
                <w:b/>
                <w:bCs/>
                <w:i/>
                <w:iCs/>
              </w:rPr>
              <w:t>Time Pressure</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p>
        </w:tc>
        <w:tc>
          <w:tcPr>
            <w:tcW w:w="538" w:type="pct"/>
            <w:noWrap/>
            <w:hideMark/>
          </w:tcPr>
          <w:p w:rsidR="00040D26" w:rsidRPr="001D4922" w:rsidRDefault="00040D26" w:rsidP="00A83CE9">
            <w:pPr>
              <w:jc w:val="right"/>
            </w:pP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p>
        </w:tc>
        <w:tc>
          <w:tcPr>
            <w:tcW w:w="538" w:type="pct"/>
            <w:noWrap/>
            <w:hideMark/>
          </w:tcPr>
          <w:p w:rsidR="00040D26" w:rsidRPr="001D4922" w:rsidRDefault="00040D26" w:rsidP="00A83CE9">
            <w:pPr>
              <w:jc w:val="right"/>
            </w:pPr>
          </w:p>
        </w:tc>
      </w:tr>
      <w:tr w:rsidR="00040D26" w:rsidRPr="001D4922" w:rsidTr="00EB5494">
        <w:trPr>
          <w:trHeight w:val="300"/>
        </w:trPr>
        <w:tc>
          <w:tcPr>
            <w:tcW w:w="2540" w:type="pct"/>
            <w:noWrap/>
            <w:hideMark/>
          </w:tcPr>
          <w:p w:rsidR="00040D26" w:rsidRPr="001D4922" w:rsidRDefault="00040D26" w:rsidP="00A83CE9">
            <w:r w:rsidRPr="001D4922">
              <w:t xml:space="preserve">Duration Shift for every 30 minutes under 1.5 hours </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0.032</w:t>
            </w:r>
          </w:p>
        </w:tc>
        <w:tc>
          <w:tcPr>
            <w:tcW w:w="538" w:type="pct"/>
            <w:noWrap/>
            <w:hideMark/>
          </w:tcPr>
          <w:p w:rsidR="00040D26" w:rsidRPr="001D4922" w:rsidRDefault="00040D26" w:rsidP="00A83CE9">
            <w:pPr>
              <w:jc w:val="right"/>
            </w:pPr>
            <w:r w:rsidRPr="001D4922">
              <w:t>0.61</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0.032</w:t>
            </w:r>
          </w:p>
        </w:tc>
        <w:tc>
          <w:tcPr>
            <w:tcW w:w="538" w:type="pct"/>
            <w:noWrap/>
            <w:hideMark/>
          </w:tcPr>
          <w:p w:rsidR="00040D26" w:rsidRPr="001D4922" w:rsidRDefault="00040D26" w:rsidP="00A83CE9">
            <w:pPr>
              <w:jc w:val="right"/>
            </w:pPr>
            <w:r w:rsidRPr="001D4922">
              <w:t>0.61</w:t>
            </w:r>
          </w:p>
        </w:tc>
      </w:tr>
      <w:tr w:rsidR="00040D26" w:rsidRPr="001D4922" w:rsidTr="00EB5494">
        <w:trPr>
          <w:trHeight w:val="300"/>
        </w:trPr>
        <w:tc>
          <w:tcPr>
            <w:tcW w:w="2540" w:type="pct"/>
            <w:noWrap/>
            <w:hideMark/>
          </w:tcPr>
          <w:p w:rsidR="00040D26" w:rsidRPr="001D4922" w:rsidRDefault="00040D26" w:rsidP="00A83CE9">
            <w:r w:rsidRPr="001D4922">
              <w:t xml:space="preserve">Duration Shift for every 30 minutes over 1.5 hours </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0.034</w:t>
            </w:r>
          </w:p>
        </w:tc>
        <w:tc>
          <w:tcPr>
            <w:tcW w:w="538" w:type="pct"/>
            <w:noWrap/>
            <w:hideMark/>
          </w:tcPr>
          <w:p w:rsidR="00040D26" w:rsidRPr="001D4922" w:rsidRDefault="00040D26" w:rsidP="00A83CE9">
            <w:pPr>
              <w:jc w:val="right"/>
            </w:pPr>
            <w:r w:rsidRPr="001D4922">
              <w:t>2.47</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0.034</w:t>
            </w:r>
          </w:p>
        </w:tc>
        <w:tc>
          <w:tcPr>
            <w:tcW w:w="538" w:type="pct"/>
            <w:noWrap/>
            <w:hideMark/>
          </w:tcPr>
          <w:p w:rsidR="00040D26" w:rsidRPr="001D4922" w:rsidRDefault="00040D26" w:rsidP="00A83CE9">
            <w:pPr>
              <w:jc w:val="right"/>
            </w:pPr>
            <w:r w:rsidRPr="001D4922">
              <w:t>2.47</w:t>
            </w:r>
          </w:p>
        </w:tc>
      </w:tr>
      <w:tr w:rsidR="00040D26" w:rsidRPr="001D4922" w:rsidTr="00EB5494">
        <w:trPr>
          <w:trHeight w:val="300"/>
        </w:trPr>
        <w:tc>
          <w:tcPr>
            <w:tcW w:w="4462" w:type="pct"/>
            <w:gridSpan w:val="6"/>
            <w:shd w:val="clear" w:color="auto" w:fill="FFFFFF" w:themeFill="background1"/>
            <w:noWrap/>
            <w:hideMark/>
          </w:tcPr>
          <w:p w:rsidR="00040D26" w:rsidRPr="001D4922" w:rsidRDefault="00040D26" w:rsidP="00A83CE9">
            <w:pPr>
              <w:jc w:val="both"/>
            </w:pPr>
            <w:r w:rsidRPr="001D4922">
              <w:rPr>
                <w:b/>
                <w:bCs/>
                <w:i/>
                <w:iCs/>
              </w:rPr>
              <w:t xml:space="preserve">Number of Additional Individual Tours of Same Purpose </w:t>
            </w:r>
          </w:p>
        </w:tc>
        <w:tc>
          <w:tcPr>
            <w:tcW w:w="538" w:type="pct"/>
            <w:noWrap/>
            <w:hideMark/>
          </w:tcPr>
          <w:p w:rsidR="00040D26" w:rsidRPr="001D4922" w:rsidRDefault="00040D26" w:rsidP="00A83CE9">
            <w:pPr>
              <w:jc w:val="right"/>
            </w:pPr>
          </w:p>
        </w:tc>
      </w:tr>
      <w:tr w:rsidR="00040D26" w:rsidRPr="001D4922" w:rsidTr="00EB5494">
        <w:trPr>
          <w:trHeight w:val="300"/>
        </w:trPr>
        <w:tc>
          <w:tcPr>
            <w:tcW w:w="2540" w:type="pct"/>
            <w:noWrap/>
            <w:hideMark/>
          </w:tcPr>
          <w:p w:rsidR="00040D26" w:rsidRPr="001D4922" w:rsidRDefault="00040D26" w:rsidP="00A83CE9">
            <w:r w:rsidRPr="001D4922">
              <w:t xml:space="preserve">Duration Shift for every 30 minutes under 1.5 hours </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-0.084</w:t>
            </w:r>
          </w:p>
        </w:tc>
        <w:tc>
          <w:tcPr>
            <w:tcW w:w="538" w:type="pct"/>
            <w:noWrap/>
            <w:hideMark/>
          </w:tcPr>
          <w:p w:rsidR="00040D26" w:rsidRPr="001D4922" w:rsidRDefault="00040D26" w:rsidP="00A83CE9">
            <w:pPr>
              <w:jc w:val="right"/>
            </w:pPr>
            <w:r w:rsidRPr="001D4922">
              <w:t>-0.77</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-0.084</w:t>
            </w:r>
          </w:p>
        </w:tc>
        <w:tc>
          <w:tcPr>
            <w:tcW w:w="538" w:type="pct"/>
            <w:noWrap/>
            <w:hideMark/>
          </w:tcPr>
          <w:p w:rsidR="00040D26" w:rsidRPr="001D4922" w:rsidRDefault="00040D26" w:rsidP="00A83CE9">
            <w:pPr>
              <w:jc w:val="right"/>
            </w:pPr>
            <w:r w:rsidRPr="001D4922">
              <w:t>-0.77</w:t>
            </w:r>
          </w:p>
        </w:tc>
      </w:tr>
      <w:tr w:rsidR="00040D26" w:rsidRPr="001D4922" w:rsidTr="00EB5494">
        <w:trPr>
          <w:trHeight w:val="300"/>
        </w:trPr>
        <w:tc>
          <w:tcPr>
            <w:tcW w:w="4462" w:type="pct"/>
            <w:gridSpan w:val="6"/>
            <w:shd w:val="clear" w:color="auto" w:fill="FFFFFF" w:themeFill="background1"/>
            <w:noWrap/>
            <w:hideMark/>
          </w:tcPr>
          <w:p w:rsidR="00040D26" w:rsidRPr="001D4922" w:rsidRDefault="00040D26" w:rsidP="00EB5494">
            <w:r w:rsidRPr="001D4922">
              <w:rPr>
                <w:b/>
                <w:bCs/>
                <w:i/>
                <w:iCs/>
              </w:rPr>
              <w:t>First Tours (of Same Purpose) out of Multiple Tours</w:t>
            </w:r>
          </w:p>
        </w:tc>
        <w:tc>
          <w:tcPr>
            <w:tcW w:w="538" w:type="pct"/>
            <w:noWrap/>
            <w:hideMark/>
          </w:tcPr>
          <w:p w:rsidR="00040D26" w:rsidRPr="001D4922" w:rsidRDefault="00040D26" w:rsidP="00A83CE9">
            <w:pPr>
              <w:jc w:val="right"/>
            </w:pPr>
          </w:p>
        </w:tc>
      </w:tr>
      <w:tr w:rsidR="00040D26" w:rsidRPr="001D4922" w:rsidTr="00EB5494">
        <w:trPr>
          <w:trHeight w:val="300"/>
        </w:trPr>
        <w:tc>
          <w:tcPr>
            <w:tcW w:w="2540" w:type="pct"/>
            <w:noWrap/>
            <w:hideMark/>
          </w:tcPr>
          <w:p w:rsidR="00040D26" w:rsidRPr="001D4922" w:rsidRDefault="00040D26" w:rsidP="00A83CE9">
            <w:r w:rsidRPr="001D4922">
              <w:t>Departure before 6:30 pm (Linear Shift)</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-0.236</w:t>
            </w:r>
          </w:p>
        </w:tc>
        <w:tc>
          <w:tcPr>
            <w:tcW w:w="538" w:type="pct"/>
            <w:noWrap/>
            <w:hideMark/>
          </w:tcPr>
          <w:p w:rsidR="00040D26" w:rsidRPr="001D4922" w:rsidRDefault="00040D26" w:rsidP="00A83CE9">
            <w:pPr>
              <w:jc w:val="right"/>
            </w:pPr>
            <w:r w:rsidRPr="001D4922">
              <w:t>-3.77</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-0.236</w:t>
            </w:r>
          </w:p>
        </w:tc>
        <w:tc>
          <w:tcPr>
            <w:tcW w:w="538" w:type="pct"/>
            <w:noWrap/>
            <w:hideMark/>
          </w:tcPr>
          <w:p w:rsidR="00040D26" w:rsidRPr="001D4922" w:rsidRDefault="00040D26" w:rsidP="00A83CE9">
            <w:pPr>
              <w:jc w:val="right"/>
            </w:pPr>
            <w:r w:rsidRPr="001D4922">
              <w:t>-3.77</w:t>
            </w:r>
          </w:p>
        </w:tc>
      </w:tr>
      <w:tr w:rsidR="00040D26" w:rsidRPr="001D4922" w:rsidTr="00EB5494">
        <w:trPr>
          <w:trHeight w:val="300"/>
        </w:trPr>
        <w:tc>
          <w:tcPr>
            <w:tcW w:w="2540" w:type="pct"/>
            <w:shd w:val="clear" w:color="auto" w:fill="72B6E5" w:themeFill="accent1" w:themeFillTint="99"/>
            <w:noWrap/>
            <w:hideMark/>
          </w:tcPr>
          <w:p w:rsidR="00040D26" w:rsidRPr="001D4922" w:rsidRDefault="00040D26" w:rsidP="00A83CE9">
            <w:pPr>
              <w:rPr>
                <w:b/>
                <w:bCs/>
              </w:rPr>
            </w:pPr>
            <w:r w:rsidRPr="001D4922">
              <w:rPr>
                <w:b/>
                <w:bCs/>
              </w:rPr>
              <w:t>Joint Tours Variables</w:t>
            </w:r>
          </w:p>
        </w:tc>
        <w:tc>
          <w:tcPr>
            <w:tcW w:w="127" w:type="pct"/>
            <w:shd w:val="clear" w:color="auto" w:fill="FFFFFF" w:themeFill="background1"/>
            <w:noWrap/>
            <w:hideMark/>
          </w:tcPr>
          <w:p w:rsidR="00040D26" w:rsidRPr="001D4922" w:rsidRDefault="00040D26" w:rsidP="00A83CE9"/>
        </w:tc>
        <w:tc>
          <w:tcPr>
            <w:tcW w:w="565" w:type="pct"/>
            <w:shd w:val="clear" w:color="auto" w:fill="72B6E5" w:themeFill="accent1" w:themeFillTint="99"/>
            <w:noWrap/>
            <w:hideMark/>
          </w:tcPr>
          <w:p w:rsidR="00040D26" w:rsidRPr="001D4922" w:rsidRDefault="00040D26" w:rsidP="00A83CE9">
            <w:pPr>
              <w:jc w:val="right"/>
            </w:pPr>
            <w:r w:rsidRPr="001D4922">
              <w:t> </w:t>
            </w:r>
          </w:p>
        </w:tc>
        <w:tc>
          <w:tcPr>
            <w:tcW w:w="538" w:type="pct"/>
            <w:shd w:val="clear" w:color="auto" w:fill="72B6E5" w:themeFill="accent1" w:themeFillTint="99"/>
            <w:noWrap/>
            <w:hideMark/>
          </w:tcPr>
          <w:p w:rsidR="00040D26" w:rsidRPr="001D4922" w:rsidRDefault="00040D26" w:rsidP="00A83CE9">
            <w:pPr>
              <w:jc w:val="right"/>
            </w:pPr>
            <w:r w:rsidRPr="001D4922">
              <w:t> </w:t>
            </w:r>
          </w:p>
        </w:tc>
        <w:tc>
          <w:tcPr>
            <w:tcW w:w="127" w:type="pct"/>
            <w:shd w:val="clear" w:color="auto" w:fill="FFFFFF" w:themeFill="background1"/>
            <w:noWrap/>
            <w:hideMark/>
          </w:tcPr>
          <w:p w:rsidR="00040D26" w:rsidRPr="001D4922" w:rsidRDefault="00040D26" w:rsidP="00A83CE9">
            <w:pPr>
              <w:jc w:val="right"/>
            </w:pPr>
          </w:p>
        </w:tc>
        <w:tc>
          <w:tcPr>
            <w:tcW w:w="565" w:type="pct"/>
            <w:shd w:val="clear" w:color="auto" w:fill="72B6E5" w:themeFill="accent1" w:themeFillTint="99"/>
            <w:noWrap/>
            <w:hideMark/>
          </w:tcPr>
          <w:p w:rsidR="00040D26" w:rsidRPr="001D4922" w:rsidRDefault="00040D26" w:rsidP="00A83CE9">
            <w:pPr>
              <w:jc w:val="right"/>
            </w:pPr>
            <w:r w:rsidRPr="001D4922">
              <w:t> </w:t>
            </w:r>
          </w:p>
        </w:tc>
        <w:tc>
          <w:tcPr>
            <w:tcW w:w="538" w:type="pct"/>
            <w:shd w:val="clear" w:color="auto" w:fill="72B6E5" w:themeFill="accent1" w:themeFillTint="99"/>
            <w:noWrap/>
            <w:hideMark/>
          </w:tcPr>
          <w:p w:rsidR="00040D26" w:rsidRPr="001D4922" w:rsidRDefault="00040D26" w:rsidP="00A83CE9">
            <w:pPr>
              <w:jc w:val="right"/>
            </w:pPr>
            <w:r w:rsidRPr="001D4922">
              <w:t> </w:t>
            </w:r>
          </w:p>
        </w:tc>
      </w:tr>
      <w:tr w:rsidR="00040D26" w:rsidRPr="001D4922" w:rsidTr="00EB5494">
        <w:trPr>
          <w:trHeight w:val="300"/>
        </w:trPr>
        <w:tc>
          <w:tcPr>
            <w:tcW w:w="2540" w:type="pct"/>
            <w:noWrap/>
            <w:hideMark/>
          </w:tcPr>
          <w:p w:rsidR="00040D26" w:rsidRPr="001D4922" w:rsidRDefault="00040D26" w:rsidP="00A83CE9">
            <w:r w:rsidRPr="001D4922">
              <w:t>Departure before 6:30 pm</w:t>
            </w:r>
            <w:r w:rsidR="006D4638">
              <w:t xml:space="preserve"> </w:t>
            </w:r>
            <w:r w:rsidRPr="001D4922">
              <w:t>(Linear Shift)</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0.094</w:t>
            </w:r>
          </w:p>
        </w:tc>
        <w:tc>
          <w:tcPr>
            <w:tcW w:w="538" w:type="pct"/>
            <w:noWrap/>
            <w:hideMark/>
          </w:tcPr>
          <w:p w:rsidR="00040D26" w:rsidRPr="001D4922" w:rsidRDefault="00040D26" w:rsidP="00A83CE9">
            <w:pPr>
              <w:jc w:val="right"/>
            </w:pPr>
            <w:r w:rsidRPr="001D4922">
              <w:t>3.44</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0.094</w:t>
            </w:r>
          </w:p>
        </w:tc>
        <w:tc>
          <w:tcPr>
            <w:tcW w:w="538" w:type="pct"/>
            <w:noWrap/>
            <w:hideMark/>
          </w:tcPr>
          <w:p w:rsidR="00040D26" w:rsidRPr="001D4922" w:rsidRDefault="00040D26" w:rsidP="00A83CE9">
            <w:pPr>
              <w:jc w:val="right"/>
            </w:pPr>
            <w:r w:rsidRPr="001D4922">
              <w:t>3.44</w:t>
            </w:r>
          </w:p>
        </w:tc>
      </w:tr>
      <w:tr w:rsidR="00040D26" w:rsidRPr="001D4922" w:rsidTr="00EB5494">
        <w:trPr>
          <w:trHeight w:val="300"/>
        </w:trPr>
        <w:tc>
          <w:tcPr>
            <w:tcW w:w="2540" w:type="pct"/>
            <w:noWrap/>
            <w:hideMark/>
          </w:tcPr>
          <w:p w:rsidR="00040D26" w:rsidRPr="001D4922" w:rsidRDefault="00040D26" w:rsidP="00A83CE9">
            <w:r w:rsidRPr="001D4922">
              <w:t>Departure after 7:00 pm</w:t>
            </w:r>
            <w:r w:rsidR="006D4638">
              <w:t xml:space="preserve"> </w:t>
            </w:r>
            <w:r w:rsidRPr="001D4922">
              <w:t>(Linear Shift)</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-0.150</w:t>
            </w:r>
          </w:p>
        </w:tc>
        <w:tc>
          <w:tcPr>
            <w:tcW w:w="538" w:type="pct"/>
            <w:noWrap/>
            <w:hideMark/>
          </w:tcPr>
          <w:p w:rsidR="00040D26" w:rsidRPr="001D4922" w:rsidRDefault="00040D26" w:rsidP="00A83CE9">
            <w:pPr>
              <w:jc w:val="right"/>
            </w:pPr>
            <w:r w:rsidRPr="001D4922">
              <w:t>-1.18</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-0.150</w:t>
            </w:r>
          </w:p>
        </w:tc>
        <w:tc>
          <w:tcPr>
            <w:tcW w:w="538" w:type="pct"/>
            <w:noWrap/>
            <w:hideMark/>
          </w:tcPr>
          <w:p w:rsidR="00040D26" w:rsidRPr="001D4922" w:rsidRDefault="00040D26" w:rsidP="00A83CE9">
            <w:pPr>
              <w:jc w:val="right"/>
            </w:pPr>
            <w:r w:rsidRPr="001D4922">
              <w:t>-1.18</w:t>
            </w:r>
          </w:p>
        </w:tc>
      </w:tr>
      <w:tr w:rsidR="00040D26" w:rsidRPr="001D4922" w:rsidTr="00EB5494">
        <w:trPr>
          <w:trHeight w:val="300"/>
        </w:trPr>
        <w:tc>
          <w:tcPr>
            <w:tcW w:w="2540" w:type="pct"/>
            <w:noWrap/>
            <w:hideMark/>
          </w:tcPr>
          <w:p w:rsidR="00040D26" w:rsidRPr="001D4922" w:rsidRDefault="00040D26" w:rsidP="00A83CE9">
            <w:pPr>
              <w:rPr>
                <w:b/>
                <w:bCs/>
                <w:i/>
                <w:iCs/>
              </w:rPr>
            </w:pPr>
            <w:r w:rsidRPr="001D4922">
              <w:rPr>
                <w:b/>
                <w:bCs/>
                <w:i/>
                <w:iCs/>
              </w:rPr>
              <w:t>3 or More Persons on the Joint Tour</w:t>
            </w:r>
          </w:p>
        </w:tc>
        <w:tc>
          <w:tcPr>
            <w:tcW w:w="127" w:type="pct"/>
            <w:shd w:val="clear" w:color="auto" w:fill="FFFFFF" w:themeFill="background1"/>
            <w:noWrap/>
            <w:hideMark/>
          </w:tcPr>
          <w:p w:rsidR="00040D26" w:rsidRPr="001D4922" w:rsidRDefault="00040D26" w:rsidP="00A83CE9">
            <w:pPr>
              <w:rPr>
                <w:b/>
                <w:bCs/>
              </w:rPr>
            </w:pPr>
          </w:p>
        </w:tc>
        <w:tc>
          <w:tcPr>
            <w:tcW w:w="565" w:type="pct"/>
            <w:noWrap/>
            <w:hideMark/>
          </w:tcPr>
          <w:p w:rsidR="00040D26" w:rsidRPr="001D4922" w:rsidRDefault="00040D26" w:rsidP="00A83CE9">
            <w:pPr>
              <w:jc w:val="right"/>
              <w:rPr>
                <w:b/>
                <w:bCs/>
              </w:rPr>
            </w:pPr>
          </w:p>
        </w:tc>
        <w:tc>
          <w:tcPr>
            <w:tcW w:w="538" w:type="pct"/>
            <w:noWrap/>
            <w:hideMark/>
          </w:tcPr>
          <w:p w:rsidR="00040D26" w:rsidRPr="001D4922" w:rsidRDefault="00040D26" w:rsidP="00A83CE9">
            <w:pPr>
              <w:jc w:val="right"/>
              <w:rPr>
                <w:b/>
                <w:bCs/>
              </w:rPr>
            </w:pPr>
          </w:p>
        </w:tc>
        <w:tc>
          <w:tcPr>
            <w:tcW w:w="127" w:type="pct"/>
            <w:shd w:val="clear" w:color="auto" w:fill="FFFFFF" w:themeFill="background1"/>
            <w:noWrap/>
            <w:hideMark/>
          </w:tcPr>
          <w:p w:rsidR="00040D26" w:rsidRPr="001D4922" w:rsidRDefault="00040D26" w:rsidP="00A83CE9">
            <w:pPr>
              <w:jc w:val="right"/>
              <w:rPr>
                <w:b/>
                <w:bCs/>
              </w:rPr>
            </w:pPr>
          </w:p>
        </w:tc>
        <w:tc>
          <w:tcPr>
            <w:tcW w:w="565" w:type="pct"/>
            <w:noWrap/>
            <w:hideMark/>
          </w:tcPr>
          <w:p w:rsidR="00040D26" w:rsidRPr="001D4922" w:rsidRDefault="00040D26" w:rsidP="00A83CE9">
            <w:pPr>
              <w:jc w:val="right"/>
              <w:rPr>
                <w:b/>
                <w:bCs/>
              </w:rPr>
            </w:pPr>
          </w:p>
        </w:tc>
        <w:tc>
          <w:tcPr>
            <w:tcW w:w="538" w:type="pct"/>
            <w:noWrap/>
            <w:hideMark/>
          </w:tcPr>
          <w:p w:rsidR="00040D26" w:rsidRPr="001D4922" w:rsidRDefault="00040D26" w:rsidP="00A83CE9">
            <w:pPr>
              <w:jc w:val="right"/>
              <w:rPr>
                <w:b/>
                <w:bCs/>
              </w:rPr>
            </w:pPr>
          </w:p>
        </w:tc>
      </w:tr>
      <w:tr w:rsidR="00040D26" w:rsidRPr="001D4922" w:rsidTr="00EB5494">
        <w:trPr>
          <w:trHeight w:val="300"/>
        </w:trPr>
        <w:tc>
          <w:tcPr>
            <w:tcW w:w="2540" w:type="pct"/>
            <w:noWrap/>
            <w:hideMark/>
          </w:tcPr>
          <w:p w:rsidR="00040D26" w:rsidRPr="001D4922" w:rsidRDefault="00040D26" w:rsidP="00A83CE9">
            <w:r w:rsidRPr="001D4922">
              <w:t>Departure before 6:30 pm (Linear Shift)</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0.096</w:t>
            </w:r>
          </w:p>
        </w:tc>
        <w:tc>
          <w:tcPr>
            <w:tcW w:w="538" w:type="pct"/>
            <w:noWrap/>
            <w:hideMark/>
          </w:tcPr>
          <w:p w:rsidR="00040D26" w:rsidRPr="001D4922" w:rsidRDefault="00040D26" w:rsidP="00A83CE9">
            <w:pPr>
              <w:jc w:val="right"/>
            </w:pPr>
            <w:r w:rsidRPr="001D4922">
              <w:t>1.78</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0.096</w:t>
            </w:r>
          </w:p>
        </w:tc>
        <w:tc>
          <w:tcPr>
            <w:tcW w:w="538" w:type="pct"/>
            <w:noWrap/>
            <w:hideMark/>
          </w:tcPr>
          <w:p w:rsidR="00040D26" w:rsidRPr="001D4922" w:rsidRDefault="00040D26" w:rsidP="00A83CE9">
            <w:pPr>
              <w:jc w:val="right"/>
            </w:pPr>
            <w:r w:rsidRPr="001D4922">
              <w:t>1.78</w:t>
            </w:r>
          </w:p>
        </w:tc>
      </w:tr>
      <w:tr w:rsidR="00040D26" w:rsidRPr="001D4922" w:rsidTr="00EB5494">
        <w:trPr>
          <w:trHeight w:val="300"/>
        </w:trPr>
        <w:tc>
          <w:tcPr>
            <w:tcW w:w="2540" w:type="pct"/>
            <w:noWrap/>
            <w:hideMark/>
          </w:tcPr>
          <w:p w:rsidR="00040D26" w:rsidRPr="001D4922" w:rsidRDefault="00040D26" w:rsidP="00A83CE9">
            <w:pPr>
              <w:rPr>
                <w:b/>
                <w:bCs/>
                <w:i/>
                <w:iCs/>
              </w:rPr>
            </w:pPr>
            <w:r w:rsidRPr="001D4922">
              <w:rPr>
                <w:b/>
                <w:bCs/>
                <w:i/>
                <w:iCs/>
              </w:rPr>
              <w:t>Kids on Joint Tour</w:t>
            </w:r>
          </w:p>
        </w:tc>
        <w:tc>
          <w:tcPr>
            <w:tcW w:w="127" w:type="pct"/>
            <w:shd w:val="clear" w:color="auto" w:fill="FFFFFF" w:themeFill="background1"/>
            <w:noWrap/>
            <w:hideMark/>
          </w:tcPr>
          <w:p w:rsidR="00040D26" w:rsidRPr="001D4922" w:rsidRDefault="00040D26" w:rsidP="00A83CE9">
            <w:pPr>
              <w:rPr>
                <w:b/>
                <w:bCs/>
              </w:rPr>
            </w:pPr>
          </w:p>
        </w:tc>
        <w:tc>
          <w:tcPr>
            <w:tcW w:w="565" w:type="pct"/>
            <w:noWrap/>
            <w:hideMark/>
          </w:tcPr>
          <w:p w:rsidR="00040D26" w:rsidRPr="001D4922" w:rsidRDefault="00040D26" w:rsidP="00A83CE9">
            <w:pPr>
              <w:jc w:val="right"/>
              <w:rPr>
                <w:b/>
                <w:bCs/>
              </w:rPr>
            </w:pPr>
          </w:p>
        </w:tc>
        <w:tc>
          <w:tcPr>
            <w:tcW w:w="538" w:type="pct"/>
            <w:noWrap/>
            <w:hideMark/>
          </w:tcPr>
          <w:p w:rsidR="00040D26" w:rsidRPr="001D4922" w:rsidRDefault="00040D26" w:rsidP="00A83CE9">
            <w:pPr>
              <w:jc w:val="right"/>
              <w:rPr>
                <w:b/>
                <w:bCs/>
              </w:rPr>
            </w:pPr>
          </w:p>
        </w:tc>
        <w:tc>
          <w:tcPr>
            <w:tcW w:w="127" w:type="pct"/>
            <w:shd w:val="clear" w:color="auto" w:fill="FFFFFF" w:themeFill="background1"/>
            <w:noWrap/>
            <w:hideMark/>
          </w:tcPr>
          <w:p w:rsidR="00040D26" w:rsidRPr="001D4922" w:rsidRDefault="00040D26" w:rsidP="00A83CE9">
            <w:pPr>
              <w:jc w:val="right"/>
              <w:rPr>
                <w:b/>
                <w:bCs/>
              </w:rPr>
            </w:pPr>
          </w:p>
        </w:tc>
        <w:tc>
          <w:tcPr>
            <w:tcW w:w="565" w:type="pct"/>
            <w:noWrap/>
            <w:hideMark/>
          </w:tcPr>
          <w:p w:rsidR="00040D26" w:rsidRPr="001D4922" w:rsidRDefault="00040D26" w:rsidP="00A83CE9">
            <w:pPr>
              <w:jc w:val="right"/>
              <w:rPr>
                <w:b/>
                <w:bCs/>
              </w:rPr>
            </w:pPr>
          </w:p>
        </w:tc>
        <w:tc>
          <w:tcPr>
            <w:tcW w:w="538" w:type="pct"/>
            <w:noWrap/>
            <w:hideMark/>
          </w:tcPr>
          <w:p w:rsidR="00040D26" w:rsidRPr="001D4922" w:rsidRDefault="00040D26" w:rsidP="00A83CE9">
            <w:pPr>
              <w:jc w:val="right"/>
              <w:rPr>
                <w:b/>
                <w:bCs/>
              </w:rPr>
            </w:pPr>
          </w:p>
        </w:tc>
      </w:tr>
      <w:tr w:rsidR="00040D26" w:rsidRPr="001D4922" w:rsidTr="00EB5494">
        <w:trPr>
          <w:trHeight w:val="300"/>
        </w:trPr>
        <w:tc>
          <w:tcPr>
            <w:tcW w:w="2540" w:type="pct"/>
            <w:noWrap/>
            <w:hideMark/>
          </w:tcPr>
          <w:p w:rsidR="00040D26" w:rsidRPr="001D4922" w:rsidRDefault="00040D26" w:rsidP="00A83CE9">
            <w:r w:rsidRPr="001D4922">
              <w:t>Arrival before 8:30 pm (Linear Shift)</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-0.125</w:t>
            </w:r>
          </w:p>
        </w:tc>
        <w:tc>
          <w:tcPr>
            <w:tcW w:w="538" w:type="pct"/>
            <w:noWrap/>
            <w:hideMark/>
          </w:tcPr>
          <w:p w:rsidR="00040D26" w:rsidRPr="001D4922" w:rsidRDefault="00040D26" w:rsidP="00A83CE9">
            <w:pPr>
              <w:jc w:val="right"/>
            </w:pPr>
            <w:r w:rsidRPr="001D4922">
              <w:t>-3.50</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-0.125</w:t>
            </w:r>
          </w:p>
        </w:tc>
        <w:tc>
          <w:tcPr>
            <w:tcW w:w="538" w:type="pct"/>
            <w:noWrap/>
            <w:hideMark/>
          </w:tcPr>
          <w:p w:rsidR="00040D26" w:rsidRPr="001D4922" w:rsidRDefault="00040D26" w:rsidP="00A83CE9">
            <w:pPr>
              <w:jc w:val="right"/>
            </w:pPr>
            <w:r w:rsidRPr="001D4922">
              <w:t>-3.50</w:t>
            </w:r>
          </w:p>
        </w:tc>
      </w:tr>
      <w:tr w:rsidR="00040D26" w:rsidRPr="001D4922" w:rsidTr="00EB5494">
        <w:trPr>
          <w:trHeight w:val="300"/>
        </w:trPr>
        <w:tc>
          <w:tcPr>
            <w:tcW w:w="2540" w:type="pct"/>
            <w:noWrap/>
            <w:hideMark/>
          </w:tcPr>
          <w:p w:rsidR="00040D26" w:rsidRPr="001D4922" w:rsidRDefault="00040D26" w:rsidP="00A83CE9">
            <w:r w:rsidRPr="001D4922">
              <w:t xml:space="preserve">Arrival after 9:00 pm (Linear Shift) </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-0.225</w:t>
            </w:r>
          </w:p>
        </w:tc>
        <w:tc>
          <w:tcPr>
            <w:tcW w:w="538" w:type="pct"/>
            <w:noWrap/>
            <w:hideMark/>
          </w:tcPr>
          <w:p w:rsidR="00040D26" w:rsidRPr="001D4922" w:rsidRDefault="00040D26" w:rsidP="00A83CE9">
            <w:pPr>
              <w:jc w:val="right"/>
            </w:pPr>
            <w:r w:rsidRPr="001D4922">
              <w:t>-1.68</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-0.225</w:t>
            </w:r>
          </w:p>
        </w:tc>
        <w:tc>
          <w:tcPr>
            <w:tcW w:w="538" w:type="pct"/>
            <w:noWrap/>
            <w:hideMark/>
          </w:tcPr>
          <w:p w:rsidR="00040D26" w:rsidRPr="001D4922" w:rsidRDefault="00040D26" w:rsidP="00A83CE9">
            <w:pPr>
              <w:jc w:val="right"/>
            </w:pPr>
            <w:r w:rsidRPr="001D4922">
              <w:t>-1.68</w:t>
            </w:r>
          </w:p>
        </w:tc>
      </w:tr>
      <w:tr w:rsidR="00040D26" w:rsidRPr="001D4922" w:rsidTr="00EB5494">
        <w:trPr>
          <w:trHeight w:val="300"/>
        </w:trPr>
        <w:tc>
          <w:tcPr>
            <w:tcW w:w="2540" w:type="pct"/>
            <w:shd w:val="clear" w:color="auto" w:fill="72B6E5" w:themeFill="accent1" w:themeFillTint="99"/>
            <w:noWrap/>
            <w:hideMark/>
          </w:tcPr>
          <w:p w:rsidR="00040D26" w:rsidRPr="001D4922" w:rsidRDefault="00040D26" w:rsidP="00A83CE9">
            <w:pPr>
              <w:rPr>
                <w:b/>
                <w:bCs/>
              </w:rPr>
            </w:pPr>
            <w:r w:rsidRPr="001D4922">
              <w:rPr>
                <w:b/>
                <w:bCs/>
              </w:rPr>
              <w:t>Distance to Destination</w:t>
            </w:r>
          </w:p>
        </w:tc>
        <w:tc>
          <w:tcPr>
            <w:tcW w:w="127" w:type="pct"/>
            <w:shd w:val="clear" w:color="auto" w:fill="FFFFFF" w:themeFill="background1"/>
            <w:noWrap/>
            <w:hideMark/>
          </w:tcPr>
          <w:p w:rsidR="00040D26" w:rsidRPr="001D4922" w:rsidRDefault="00040D26" w:rsidP="00A83CE9"/>
        </w:tc>
        <w:tc>
          <w:tcPr>
            <w:tcW w:w="565" w:type="pct"/>
            <w:shd w:val="clear" w:color="auto" w:fill="72B6E5" w:themeFill="accent1" w:themeFillTint="99"/>
            <w:noWrap/>
            <w:hideMark/>
          </w:tcPr>
          <w:p w:rsidR="00040D26" w:rsidRPr="001D4922" w:rsidRDefault="00040D26" w:rsidP="00A83CE9">
            <w:pPr>
              <w:jc w:val="right"/>
            </w:pPr>
            <w:r w:rsidRPr="001D4922">
              <w:t> </w:t>
            </w:r>
          </w:p>
        </w:tc>
        <w:tc>
          <w:tcPr>
            <w:tcW w:w="538" w:type="pct"/>
            <w:shd w:val="clear" w:color="auto" w:fill="72B6E5" w:themeFill="accent1" w:themeFillTint="99"/>
            <w:noWrap/>
            <w:hideMark/>
          </w:tcPr>
          <w:p w:rsidR="00040D26" w:rsidRPr="001D4922" w:rsidRDefault="00040D26" w:rsidP="00A83CE9">
            <w:pPr>
              <w:jc w:val="right"/>
            </w:pPr>
            <w:r w:rsidRPr="001D4922">
              <w:t> </w:t>
            </w:r>
          </w:p>
        </w:tc>
        <w:tc>
          <w:tcPr>
            <w:tcW w:w="127" w:type="pct"/>
            <w:shd w:val="clear" w:color="auto" w:fill="FFFFFF" w:themeFill="background1"/>
            <w:noWrap/>
            <w:hideMark/>
          </w:tcPr>
          <w:p w:rsidR="00040D26" w:rsidRPr="001D4922" w:rsidRDefault="00040D26" w:rsidP="00A83CE9">
            <w:pPr>
              <w:jc w:val="right"/>
            </w:pPr>
          </w:p>
        </w:tc>
        <w:tc>
          <w:tcPr>
            <w:tcW w:w="565" w:type="pct"/>
            <w:shd w:val="clear" w:color="auto" w:fill="72B6E5" w:themeFill="accent1" w:themeFillTint="99"/>
            <w:noWrap/>
            <w:hideMark/>
          </w:tcPr>
          <w:p w:rsidR="00040D26" w:rsidRPr="001D4922" w:rsidRDefault="00040D26" w:rsidP="00A83CE9">
            <w:pPr>
              <w:jc w:val="right"/>
            </w:pPr>
            <w:r w:rsidRPr="001D4922">
              <w:t> </w:t>
            </w:r>
          </w:p>
        </w:tc>
        <w:tc>
          <w:tcPr>
            <w:tcW w:w="538" w:type="pct"/>
            <w:shd w:val="clear" w:color="auto" w:fill="72B6E5" w:themeFill="accent1" w:themeFillTint="99"/>
            <w:noWrap/>
            <w:hideMark/>
          </w:tcPr>
          <w:p w:rsidR="00040D26" w:rsidRPr="001D4922" w:rsidRDefault="00040D26" w:rsidP="00A83CE9">
            <w:pPr>
              <w:jc w:val="right"/>
            </w:pPr>
            <w:r w:rsidRPr="001D4922">
              <w:t> </w:t>
            </w:r>
          </w:p>
        </w:tc>
      </w:tr>
      <w:tr w:rsidR="00040D26" w:rsidRPr="001D4922" w:rsidTr="00EB5494">
        <w:trPr>
          <w:trHeight w:val="300"/>
        </w:trPr>
        <w:tc>
          <w:tcPr>
            <w:tcW w:w="2540" w:type="pct"/>
            <w:noWrap/>
            <w:hideMark/>
          </w:tcPr>
          <w:p w:rsidR="00040D26" w:rsidRPr="001D4922" w:rsidRDefault="00040D26" w:rsidP="00A83CE9">
            <w:r w:rsidRPr="001D4922">
              <w:t xml:space="preserve">Duration Shift for every 30 minutes under 1.5 hours </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0.075</w:t>
            </w:r>
          </w:p>
        </w:tc>
        <w:tc>
          <w:tcPr>
            <w:tcW w:w="538" w:type="pct"/>
            <w:noWrap/>
            <w:hideMark/>
          </w:tcPr>
          <w:p w:rsidR="00040D26" w:rsidRPr="001D4922" w:rsidRDefault="00040D26" w:rsidP="00A83CE9">
            <w:pPr>
              <w:jc w:val="right"/>
            </w:pPr>
            <w:r w:rsidRPr="001D4922">
              <w:t>5.22</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0.075</w:t>
            </w:r>
          </w:p>
        </w:tc>
        <w:tc>
          <w:tcPr>
            <w:tcW w:w="538" w:type="pct"/>
            <w:noWrap/>
            <w:hideMark/>
          </w:tcPr>
          <w:p w:rsidR="00040D26" w:rsidRPr="001D4922" w:rsidRDefault="00040D26" w:rsidP="00A83CE9">
            <w:pPr>
              <w:jc w:val="right"/>
            </w:pPr>
            <w:r w:rsidRPr="001D4922">
              <w:t>5.22</w:t>
            </w:r>
          </w:p>
        </w:tc>
      </w:tr>
      <w:tr w:rsidR="00040D26" w:rsidRPr="001D4922" w:rsidTr="00EB5494">
        <w:trPr>
          <w:trHeight w:val="315"/>
        </w:trPr>
        <w:tc>
          <w:tcPr>
            <w:tcW w:w="2540" w:type="pct"/>
            <w:noWrap/>
            <w:hideMark/>
          </w:tcPr>
          <w:p w:rsidR="00040D26" w:rsidRPr="001D4922" w:rsidRDefault="00040D26" w:rsidP="00A83CE9">
            <w:r w:rsidRPr="001D4922">
              <w:t xml:space="preserve">Duration Shift for every 30 minutes over 1.5 hours </w:t>
            </w:r>
          </w:p>
        </w:tc>
        <w:tc>
          <w:tcPr>
            <w:tcW w:w="127" w:type="pct"/>
            <w:shd w:val="clear" w:color="auto" w:fill="FFFFFF" w:themeFill="background1"/>
            <w:noWrap/>
            <w:hideMark/>
          </w:tcPr>
          <w:p w:rsidR="00040D26" w:rsidRPr="001D4922" w:rsidRDefault="00040D26" w:rsidP="00A83CE9"/>
        </w:tc>
        <w:tc>
          <w:tcPr>
            <w:tcW w:w="565" w:type="pct"/>
            <w:noWrap/>
            <w:hideMark/>
          </w:tcPr>
          <w:p w:rsidR="00040D26" w:rsidRPr="001D4922" w:rsidRDefault="00040D26" w:rsidP="00A83CE9">
            <w:pPr>
              <w:jc w:val="right"/>
            </w:pPr>
            <w:r w:rsidRPr="001D4922">
              <w:t>0.009</w:t>
            </w:r>
          </w:p>
        </w:tc>
        <w:tc>
          <w:tcPr>
            <w:tcW w:w="538" w:type="pct"/>
            <w:noWrap/>
            <w:hideMark/>
          </w:tcPr>
          <w:p w:rsidR="00040D26" w:rsidRPr="001D4922" w:rsidRDefault="00040D26" w:rsidP="00A83CE9">
            <w:pPr>
              <w:jc w:val="right"/>
            </w:pPr>
            <w:r w:rsidRPr="001D4922">
              <w:t>7.81</w:t>
            </w:r>
          </w:p>
        </w:tc>
        <w:tc>
          <w:tcPr>
            <w:tcW w:w="127" w:type="pct"/>
            <w:shd w:val="clear" w:color="auto" w:fill="FFFFFF" w:themeFill="background1"/>
            <w:noWrap/>
            <w:hideMark/>
          </w:tcPr>
          <w:p w:rsidR="00040D26" w:rsidRPr="001D4922" w:rsidRDefault="00040D26" w:rsidP="00A83CE9">
            <w:pPr>
              <w:jc w:val="right"/>
            </w:pPr>
          </w:p>
        </w:tc>
        <w:tc>
          <w:tcPr>
            <w:tcW w:w="565" w:type="pct"/>
            <w:noWrap/>
            <w:hideMark/>
          </w:tcPr>
          <w:p w:rsidR="00040D26" w:rsidRPr="001D4922" w:rsidRDefault="00040D26" w:rsidP="00A83CE9">
            <w:pPr>
              <w:jc w:val="right"/>
            </w:pPr>
            <w:r w:rsidRPr="001D4922">
              <w:t>0.009</w:t>
            </w:r>
          </w:p>
        </w:tc>
        <w:tc>
          <w:tcPr>
            <w:tcW w:w="538" w:type="pct"/>
            <w:noWrap/>
            <w:hideMark/>
          </w:tcPr>
          <w:p w:rsidR="00040D26" w:rsidRPr="001D4922" w:rsidRDefault="00040D26" w:rsidP="00A83CE9">
            <w:pPr>
              <w:jc w:val="right"/>
            </w:pPr>
            <w:r w:rsidRPr="001D4922">
              <w:t>7.81</w:t>
            </w:r>
          </w:p>
        </w:tc>
      </w:tr>
    </w:tbl>
    <w:p w:rsidR="00040D26" w:rsidRDefault="00040D26" w:rsidP="00EB5494"/>
    <w:p w:rsidR="00040D26" w:rsidRDefault="00040D26" w:rsidP="00EB5494">
      <w:pPr>
        <w:pStyle w:val="Caption"/>
      </w:pPr>
      <w:r>
        <w:rPr>
          <w:highlight w:val="yellow"/>
        </w:rPr>
        <w:br w:type="page"/>
      </w:r>
      <w:bookmarkStart w:id="121" w:name="_Toc343258977"/>
      <w:r w:rsidRPr="00E578E0">
        <w:lastRenderedPageBreak/>
        <w:t xml:space="preserve">Table </w:t>
      </w:r>
      <w:bookmarkStart w:id="122" w:name="Table32"/>
      <w:r w:rsidR="001B30BE">
        <w:fldChar w:fldCharType="begin"/>
      </w:r>
      <w:r w:rsidR="00EB5494">
        <w:instrText xml:space="preserve"> SEQ Table \* ARABIC  \* MERGEFORMAT </w:instrText>
      </w:r>
      <w:r w:rsidR="001B30BE">
        <w:fldChar w:fldCharType="separate"/>
      </w:r>
      <w:r w:rsidR="00B66CF5">
        <w:rPr>
          <w:noProof/>
        </w:rPr>
        <w:t>35</w:t>
      </w:r>
      <w:r w:rsidR="001B30BE">
        <w:fldChar w:fldCharType="end"/>
      </w:r>
      <w:bookmarkEnd w:id="122"/>
      <w:r w:rsidRPr="00E578E0">
        <w:t>:</w:t>
      </w:r>
      <w:r w:rsidR="006D4638">
        <w:t xml:space="preserve"> </w:t>
      </w:r>
      <w:r w:rsidRPr="00E578E0">
        <w:t>Time of Day Choice Model Estimation Results for At-Work Sub-tours</w:t>
      </w:r>
      <w:bookmarkEnd w:id="121"/>
    </w:p>
    <w:p w:rsidR="00EB5494" w:rsidRDefault="00EB5494" w:rsidP="00EB5494">
      <w:pPr>
        <w:pStyle w:val="ModelInfo"/>
        <w:tabs>
          <w:tab w:val="clear" w:pos="2160"/>
          <w:tab w:val="left" w:pos="3060"/>
        </w:tabs>
        <w:ind w:left="3060" w:hanging="3060"/>
      </w:pPr>
      <w:r w:rsidRPr="007E17A1">
        <w:t>Number of Observations</w:t>
      </w:r>
      <w:r w:rsidRPr="007E17A1">
        <w:tab/>
      </w:r>
      <w:r>
        <w:t>405</w:t>
      </w:r>
    </w:p>
    <w:p w:rsidR="00EB5494" w:rsidRDefault="00EB5494" w:rsidP="00EB5494">
      <w:pPr>
        <w:pStyle w:val="ModelInfo"/>
        <w:tabs>
          <w:tab w:val="clear" w:pos="2160"/>
          <w:tab w:val="left" w:pos="3060"/>
        </w:tabs>
        <w:ind w:left="3060" w:hanging="3060"/>
      </w:pPr>
      <w:r w:rsidRPr="007E17A1">
        <w:t>Likelihood with Constants only</w:t>
      </w:r>
      <w:r w:rsidRPr="007E17A1">
        <w:tab/>
      </w:r>
      <w:r>
        <w:t>-1535.9007</w:t>
      </w:r>
    </w:p>
    <w:p w:rsidR="00EB5494" w:rsidRDefault="00EB5494" w:rsidP="00EB5494">
      <w:pPr>
        <w:pStyle w:val="ModelInfo"/>
        <w:tabs>
          <w:tab w:val="clear" w:pos="2160"/>
          <w:tab w:val="left" w:pos="3060"/>
        </w:tabs>
        <w:ind w:left="3060" w:hanging="3060"/>
      </w:pPr>
      <w:r w:rsidRPr="007E17A1">
        <w:t>Final likelihood</w:t>
      </w:r>
      <w:r w:rsidRPr="007E17A1">
        <w:tab/>
      </w:r>
      <w:r>
        <w:t>-1546.3511</w:t>
      </w:r>
    </w:p>
    <w:p w:rsidR="00EB5494" w:rsidRDefault="00EB5494" w:rsidP="00EB5494">
      <w:pPr>
        <w:pStyle w:val="ModelInfo"/>
        <w:tabs>
          <w:tab w:val="clear" w:pos="2160"/>
          <w:tab w:val="left" w:pos="3060"/>
        </w:tabs>
        <w:ind w:left="3060" w:hanging="3060"/>
      </w:pPr>
      <w:r w:rsidRPr="007E17A1">
        <w:t>ρ² w.r.t. zero</w:t>
      </w:r>
      <w:r w:rsidRPr="007E17A1">
        <w:tab/>
      </w:r>
      <w:r>
        <w:t>0.2658</w:t>
      </w:r>
    </w:p>
    <w:p w:rsidR="00040D26" w:rsidRPr="00EB5494" w:rsidRDefault="00EB5494" w:rsidP="00EB5494">
      <w:pPr>
        <w:pStyle w:val="ModelInfo"/>
        <w:tabs>
          <w:tab w:val="clear" w:pos="2160"/>
          <w:tab w:val="left" w:pos="3060"/>
        </w:tabs>
        <w:ind w:left="3060" w:hanging="3060"/>
      </w:pPr>
      <w:r w:rsidRPr="007E17A1">
        <w:t>ρ² w.r.t. constants</w:t>
      </w:r>
      <w:r w:rsidRPr="007E17A1">
        <w:tab/>
      </w:r>
      <w:r>
        <w:t>-0.0068</w:t>
      </w:r>
    </w:p>
    <w:tbl>
      <w:tblPr>
        <w:tblStyle w:val="MediumGrid3-Accent1"/>
        <w:tblW w:w="5000" w:type="pct"/>
        <w:tblCellMar>
          <w:top w:w="29" w:type="dxa"/>
        </w:tblCellMar>
        <w:tblLook w:val="0620" w:firstRow="1" w:lastRow="0" w:firstColumn="0" w:lastColumn="0" w:noHBand="1" w:noVBand="1"/>
      </w:tblPr>
      <w:tblGrid>
        <w:gridCol w:w="6955"/>
        <w:gridCol w:w="1289"/>
        <w:gridCol w:w="1232"/>
      </w:tblGrid>
      <w:tr w:rsidR="00040D26" w:rsidRPr="00D53E2F" w:rsidTr="00EB5494">
        <w:trPr>
          <w:cnfStyle w:val="100000000000" w:firstRow="1" w:lastRow="0" w:firstColumn="0" w:lastColumn="0" w:oddVBand="0" w:evenVBand="0" w:oddHBand="0" w:evenHBand="0" w:firstRowFirstColumn="0" w:firstRowLastColumn="0" w:lastRowFirstColumn="0" w:lastRowLastColumn="0"/>
          <w:trHeight w:val="315"/>
          <w:tblHeader/>
        </w:trPr>
        <w:tc>
          <w:tcPr>
            <w:tcW w:w="3670" w:type="pct"/>
            <w:vMerge w:val="restart"/>
            <w:vAlign w:val="bottom"/>
            <w:hideMark/>
          </w:tcPr>
          <w:p w:rsidR="00040D26" w:rsidRPr="00EB5494" w:rsidRDefault="00040D26" w:rsidP="00EB5494">
            <w:r w:rsidRPr="00EB5494">
              <w:t>Parameter</w:t>
            </w:r>
          </w:p>
        </w:tc>
        <w:tc>
          <w:tcPr>
            <w:tcW w:w="1330" w:type="pct"/>
            <w:gridSpan w:val="2"/>
            <w:noWrap/>
            <w:hideMark/>
          </w:tcPr>
          <w:p w:rsidR="00040D26" w:rsidRPr="00EB5494" w:rsidRDefault="00040D26" w:rsidP="00EB5494">
            <w:pPr>
              <w:jc w:val="center"/>
            </w:pPr>
            <w:r w:rsidRPr="00EB5494">
              <w:t>At-Work</w:t>
            </w:r>
          </w:p>
        </w:tc>
      </w:tr>
      <w:tr w:rsidR="00040D26" w:rsidRPr="00D53E2F" w:rsidTr="00EB5494">
        <w:trPr>
          <w:cnfStyle w:val="100000000000" w:firstRow="1" w:lastRow="0" w:firstColumn="0" w:lastColumn="0" w:oddVBand="0" w:evenVBand="0" w:oddHBand="0" w:evenHBand="0" w:firstRowFirstColumn="0" w:firstRowLastColumn="0" w:lastRowFirstColumn="0" w:lastRowLastColumn="0"/>
          <w:trHeight w:val="315"/>
          <w:tblHeader/>
        </w:trPr>
        <w:tc>
          <w:tcPr>
            <w:tcW w:w="3670" w:type="pct"/>
            <w:vMerge/>
            <w:hideMark/>
          </w:tcPr>
          <w:p w:rsidR="00040D26" w:rsidRPr="00EB5494" w:rsidRDefault="00040D26" w:rsidP="00EB5494"/>
        </w:tc>
        <w:tc>
          <w:tcPr>
            <w:tcW w:w="680" w:type="pct"/>
            <w:noWrap/>
            <w:vAlign w:val="bottom"/>
            <w:hideMark/>
          </w:tcPr>
          <w:p w:rsidR="00040D26" w:rsidRPr="00EB5494" w:rsidRDefault="00040D26" w:rsidP="00EB5494">
            <w:pPr>
              <w:jc w:val="right"/>
            </w:pPr>
            <w:r w:rsidRPr="00EB5494">
              <w:t>Coeff</w:t>
            </w:r>
          </w:p>
        </w:tc>
        <w:tc>
          <w:tcPr>
            <w:tcW w:w="650" w:type="pct"/>
            <w:noWrap/>
            <w:vAlign w:val="bottom"/>
            <w:hideMark/>
          </w:tcPr>
          <w:p w:rsidR="00040D26" w:rsidRPr="00EB5494" w:rsidRDefault="00040D26" w:rsidP="00EB5494">
            <w:pPr>
              <w:jc w:val="right"/>
            </w:pPr>
            <w:r w:rsidRPr="00EB5494">
              <w:t>T-Stat</w:t>
            </w:r>
          </w:p>
        </w:tc>
      </w:tr>
      <w:tr w:rsidR="00040D26" w:rsidRPr="00D53E2F" w:rsidTr="00EB5494">
        <w:trPr>
          <w:trHeight w:val="300"/>
        </w:trPr>
        <w:tc>
          <w:tcPr>
            <w:tcW w:w="3670" w:type="pct"/>
            <w:noWrap/>
            <w:hideMark/>
          </w:tcPr>
          <w:p w:rsidR="00040D26" w:rsidRPr="00D53E2F" w:rsidRDefault="00040D26" w:rsidP="00EB5494">
            <w:r w:rsidRPr="00D53E2F">
              <w:t>Mode Choice Logsum</w:t>
            </w:r>
          </w:p>
        </w:tc>
        <w:tc>
          <w:tcPr>
            <w:tcW w:w="680" w:type="pct"/>
            <w:noWrap/>
            <w:hideMark/>
          </w:tcPr>
          <w:p w:rsidR="00040D26" w:rsidRPr="00D53E2F" w:rsidRDefault="00040D26" w:rsidP="00EB5494">
            <w:pPr>
              <w:jc w:val="right"/>
            </w:pPr>
            <w:r w:rsidRPr="00D53E2F">
              <w:t>0.500</w:t>
            </w:r>
          </w:p>
        </w:tc>
        <w:tc>
          <w:tcPr>
            <w:tcW w:w="650" w:type="pct"/>
            <w:noWrap/>
            <w:hideMark/>
          </w:tcPr>
          <w:p w:rsidR="00040D26" w:rsidRPr="00D53E2F" w:rsidRDefault="00040D26" w:rsidP="00EB5494">
            <w:pPr>
              <w:jc w:val="right"/>
              <w:rPr>
                <w:color w:val="FF0000"/>
              </w:rPr>
            </w:pPr>
          </w:p>
        </w:tc>
      </w:tr>
      <w:tr w:rsidR="00040D26" w:rsidRPr="00D53E2F" w:rsidTr="00EB5494">
        <w:trPr>
          <w:trHeight w:val="300"/>
        </w:trPr>
        <w:tc>
          <w:tcPr>
            <w:tcW w:w="3670" w:type="pct"/>
            <w:shd w:val="clear" w:color="auto" w:fill="72B6E5" w:themeFill="accent1" w:themeFillTint="99"/>
            <w:noWrap/>
            <w:hideMark/>
          </w:tcPr>
          <w:p w:rsidR="00040D26" w:rsidRPr="00D53E2F" w:rsidRDefault="00040D26" w:rsidP="00EB5494">
            <w:pPr>
              <w:rPr>
                <w:b/>
                <w:bCs/>
              </w:rPr>
            </w:pPr>
            <w:r w:rsidRPr="00D53E2F">
              <w:rPr>
                <w:b/>
                <w:bCs/>
              </w:rPr>
              <w:t>Departure Time Constants</w:t>
            </w:r>
          </w:p>
        </w:tc>
        <w:tc>
          <w:tcPr>
            <w:tcW w:w="680" w:type="pct"/>
            <w:shd w:val="clear" w:color="auto" w:fill="72B6E5" w:themeFill="accent1" w:themeFillTint="99"/>
            <w:noWrap/>
            <w:hideMark/>
          </w:tcPr>
          <w:p w:rsidR="00040D26" w:rsidRPr="00D53E2F" w:rsidRDefault="00040D26" w:rsidP="00EB5494">
            <w:pPr>
              <w:jc w:val="right"/>
            </w:pPr>
            <w:r w:rsidRPr="00D53E2F">
              <w:t> </w:t>
            </w:r>
          </w:p>
        </w:tc>
        <w:tc>
          <w:tcPr>
            <w:tcW w:w="650" w:type="pct"/>
            <w:shd w:val="clear" w:color="auto" w:fill="72B6E5" w:themeFill="accent1" w:themeFillTint="99"/>
            <w:noWrap/>
            <w:hideMark/>
          </w:tcPr>
          <w:p w:rsidR="00040D26" w:rsidRPr="00D53E2F" w:rsidRDefault="00040D26" w:rsidP="00EB5494">
            <w:pPr>
              <w:jc w:val="right"/>
            </w:pPr>
            <w:r w:rsidRPr="00D53E2F">
              <w:t> </w:t>
            </w:r>
          </w:p>
        </w:tc>
      </w:tr>
      <w:tr w:rsidR="00040D26" w:rsidRPr="00D53E2F" w:rsidTr="00EB5494">
        <w:trPr>
          <w:trHeight w:val="300"/>
        </w:trPr>
        <w:tc>
          <w:tcPr>
            <w:tcW w:w="3670" w:type="pct"/>
            <w:noWrap/>
            <w:hideMark/>
          </w:tcPr>
          <w:p w:rsidR="00040D26" w:rsidRPr="00D53E2F" w:rsidRDefault="00040D26" w:rsidP="00EB5494">
            <w:r w:rsidRPr="00D53E2F">
              <w:t>Linear Shift for every 30 minutes before 11:00 am</w:t>
            </w:r>
          </w:p>
        </w:tc>
        <w:tc>
          <w:tcPr>
            <w:tcW w:w="680" w:type="pct"/>
            <w:noWrap/>
            <w:hideMark/>
          </w:tcPr>
          <w:p w:rsidR="00040D26" w:rsidRPr="00D53E2F" w:rsidRDefault="00040D26" w:rsidP="00EB5494">
            <w:pPr>
              <w:jc w:val="right"/>
            </w:pPr>
            <w:r w:rsidRPr="00D53E2F">
              <w:t>-0.797</w:t>
            </w:r>
          </w:p>
        </w:tc>
        <w:tc>
          <w:tcPr>
            <w:tcW w:w="650" w:type="pct"/>
            <w:noWrap/>
            <w:hideMark/>
          </w:tcPr>
          <w:p w:rsidR="00040D26" w:rsidRPr="00D53E2F" w:rsidRDefault="00040D26" w:rsidP="00EB5494">
            <w:pPr>
              <w:jc w:val="right"/>
            </w:pPr>
            <w:r w:rsidRPr="00D53E2F">
              <w:t>-6.74</w:t>
            </w:r>
          </w:p>
        </w:tc>
      </w:tr>
      <w:tr w:rsidR="00040D26" w:rsidRPr="00D53E2F" w:rsidTr="00EB5494">
        <w:trPr>
          <w:trHeight w:val="300"/>
        </w:trPr>
        <w:tc>
          <w:tcPr>
            <w:tcW w:w="3670" w:type="pct"/>
            <w:noWrap/>
            <w:hideMark/>
          </w:tcPr>
          <w:p w:rsidR="00040D26" w:rsidRPr="00D53E2F" w:rsidRDefault="00040D26" w:rsidP="00EB5494">
            <w:r w:rsidRPr="00D53E2F">
              <w:t>11:30 am or Earlier</w:t>
            </w:r>
          </w:p>
        </w:tc>
        <w:tc>
          <w:tcPr>
            <w:tcW w:w="680" w:type="pct"/>
            <w:noWrap/>
            <w:hideMark/>
          </w:tcPr>
          <w:p w:rsidR="00040D26" w:rsidRPr="00D53E2F" w:rsidRDefault="00040D26" w:rsidP="00EB5494">
            <w:pPr>
              <w:jc w:val="right"/>
            </w:pPr>
            <w:r w:rsidRPr="00D53E2F">
              <w:t>-2.022</w:t>
            </w:r>
          </w:p>
        </w:tc>
        <w:tc>
          <w:tcPr>
            <w:tcW w:w="650" w:type="pct"/>
            <w:noWrap/>
            <w:hideMark/>
          </w:tcPr>
          <w:p w:rsidR="00040D26" w:rsidRPr="00D53E2F" w:rsidRDefault="00040D26" w:rsidP="00EB5494">
            <w:pPr>
              <w:jc w:val="right"/>
            </w:pPr>
            <w:r w:rsidRPr="00D53E2F">
              <w:t>-7.28</w:t>
            </w:r>
          </w:p>
        </w:tc>
      </w:tr>
      <w:tr w:rsidR="00040D26" w:rsidRPr="00D53E2F" w:rsidTr="00EB5494">
        <w:trPr>
          <w:trHeight w:val="300"/>
        </w:trPr>
        <w:tc>
          <w:tcPr>
            <w:tcW w:w="3670" w:type="pct"/>
            <w:noWrap/>
            <w:hideMark/>
          </w:tcPr>
          <w:p w:rsidR="00040D26" w:rsidRPr="00D53E2F" w:rsidRDefault="00040D26" w:rsidP="00EB5494">
            <w:r w:rsidRPr="00D53E2F">
              <w:t>11:30 am to 12:00 pm</w:t>
            </w:r>
          </w:p>
        </w:tc>
        <w:tc>
          <w:tcPr>
            <w:tcW w:w="680" w:type="pct"/>
            <w:noWrap/>
            <w:hideMark/>
          </w:tcPr>
          <w:p w:rsidR="00040D26" w:rsidRPr="00D53E2F" w:rsidRDefault="00040D26" w:rsidP="00EB5494">
            <w:pPr>
              <w:jc w:val="right"/>
            </w:pPr>
            <w:r w:rsidRPr="00D53E2F">
              <w:t>-0.465</w:t>
            </w:r>
          </w:p>
        </w:tc>
        <w:tc>
          <w:tcPr>
            <w:tcW w:w="650" w:type="pct"/>
            <w:noWrap/>
            <w:hideMark/>
          </w:tcPr>
          <w:p w:rsidR="00040D26" w:rsidRPr="00D53E2F" w:rsidRDefault="00040D26" w:rsidP="00EB5494">
            <w:pPr>
              <w:jc w:val="right"/>
            </w:pPr>
            <w:r w:rsidRPr="00D53E2F">
              <w:t>-2.52</w:t>
            </w:r>
          </w:p>
        </w:tc>
      </w:tr>
      <w:tr w:rsidR="00040D26" w:rsidRPr="00D53E2F" w:rsidTr="00EB5494">
        <w:trPr>
          <w:trHeight w:val="300"/>
        </w:trPr>
        <w:tc>
          <w:tcPr>
            <w:tcW w:w="3670" w:type="pct"/>
            <w:noWrap/>
            <w:hideMark/>
          </w:tcPr>
          <w:p w:rsidR="00040D26" w:rsidRPr="00D53E2F" w:rsidRDefault="00040D26" w:rsidP="00EB5494">
            <w:r w:rsidRPr="00D53E2F">
              <w:t>12:00 pm to 12:30 pm</w:t>
            </w:r>
          </w:p>
        </w:tc>
        <w:tc>
          <w:tcPr>
            <w:tcW w:w="680" w:type="pct"/>
            <w:noWrap/>
            <w:hideMark/>
          </w:tcPr>
          <w:p w:rsidR="00040D26" w:rsidRPr="00D53E2F" w:rsidRDefault="00040D26" w:rsidP="00EB5494">
            <w:pPr>
              <w:jc w:val="right"/>
            </w:pPr>
            <w:r w:rsidRPr="00D53E2F">
              <w:t>0.000</w:t>
            </w:r>
          </w:p>
        </w:tc>
        <w:tc>
          <w:tcPr>
            <w:tcW w:w="650" w:type="pct"/>
            <w:noWrap/>
            <w:hideMark/>
          </w:tcPr>
          <w:p w:rsidR="00040D26" w:rsidRPr="00D53E2F" w:rsidRDefault="00040D26" w:rsidP="00EB5494">
            <w:pPr>
              <w:jc w:val="right"/>
            </w:pPr>
          </w:p>
        </w:tc>
      </w:tr>
      <w:tr w:rsidR="00040D26" w:rsidRPr="00D53E2F" w:rsidTr="00EB5494">
        <w:trPr>
          <w:trHeight w:val="300"/>
        </w:trPr>
        <w:tc>
          <w:tcPr>
            <w:tcW w:w="3670" w:type="pct"/>
            <w:noWrap/>
            <w:hideMark/>
          </w:tcPr>
          <w:p w:rsidR="00040D26" w:rsidRPr="00D53E2F" w:rsidRDefault="00040D26" w:rsidP="00EB5494">
            <w:r w:rsidRPr="00D53E2F">
              <w:t>12:30 pm to 1:00 pm</w:t>
            </w:r>
          </w:p>
        </w:tc>
        <w:tc>
          <w:tcPr>
            <w:tcW w:w="680" w:type="pct"/>
            <w:noWrap/>
            <w:hideMark/>
          </w:tcPr>
          <w:p w:rsidR="00040D26" w:rsidRPr="00D53E2F" w:rsidRDefault="00040D26" w:rsidP="00EB5494">
            <w:pPr>
              <w:jc w:val="right"/>
            </w:pPr>
            <w:r w:rsidRPr="00D53E2F">
              <w:t>-0.035</w:t>
            </w:r>
          </w:p>
        </w:tc>
        <w:tc>
          <w:tcPr>
            <w:tcW w:w="650" w:type="pct"/>
            <w:noWrap/>
            <w:hideMark/>
          </w:tcPr>
          <w:p w:rsidR="00040D26" w:rsidRPr="00D53E2F" w:rsidRDefault="00040D26" w:rsidP="00EB5494">
            <w:pPr>
              <w:jc w:val="right"/>
            </w:pPr>
            <w:r w:rsidRPr="00D53E2F">
              <w:t>-0.17</w:t>
            </w:r>
          </w:p>
        </w:tc>
      </w:tr>
      <w:tr w:rsidR="00040D26" w:rsidRPr="00D53E2F" w:rsidTr="00EB5494">
        <w:trPr>
          <w:trHeight w:val="300"/>
        </w:trPr>
        <w:tc>
          <w:tcPr>
            <w:tcW w:w="3670" w:type="pct"/>
            <w:noWrap/>
            <w:hideMark/>
          </w:tcPr>
          <w:p w:rsidR="00040D26" w:rsidRPr="00D53E2F" w:rsidRDefault="00040D26" w:rsidP="00EB5494">
            <w:r w:rsidRPr="00D53E2F">
              <w:t>1:00 pm or Later</w:t>
            </w:r>
          </w:p>
        </w:tc>
        <w:tc>
          <w:tcPr>
            <w:tcW w:w="680" w:type="pct"/>
            <w:noWrap/>
            <w:hideMark/>
          </w:tcPr>
          <w:p w:rsidR="00040D26" w:rsidRPr="00D53E2F" w:rsidRDefault="00040D26" w:rsidP="00EB5494">
            <w:pPr>
              <w:jc w:val="right"/>
            </w:pPr>
            <w:r w:rsidRPr="00D53E2F">
              <w:t>-0.443</w:t>
            </w:r>
          </w:p>
        </w:tc>
        <w:tc>
          <w:tcPr>
            <w:tcW w:w="650" w:type="pct"/>
            <w:noWrap/>
            <w:hideMark/>
          </w:tcPr>
          <w:p w:rsidR="00040D26" w:rsidRPr="00D53E2F" w:rsidRDefault="00040D26" w:rsidP="00EB5494">
            <w:pPr>
              <w:jc w:val="right"/>
            </w:pPr>
            <w:r w:rsidRPr="00D53E2F">
              <w:t>-1.63</w:t>
            </w:r>
          </w:p>
        </w:tc>
      </w:tr>
      <w:tr w:rsidR="00040D26" w:rsidRPr="00D53E2F" w:rsidTr="00EB5494">
        <w:trPr>
          <w:trHeight w:val="300"/>
        </w:trPr>
        <w:tc>
          <w:tcPr>
            <w:tcW w:w="3670" w:type="pct"/>
            <w:noWrap/>
            <w:hideMark/>
          </w:tcPr>
          <w:p w:rsidR="00040D26" w:rsidRPr="00D53E2F" w:rsidRDefault="00040D26" w:rsidP="00EB5494">
            <w:r w:rsidRPr="00D53E2F">
              <w:t>Linear Shift for every 30 minutes after 1:30 pm</w:t>
            </w:r>
          </w:p>
        </w:tc>
        <w:tc>
          <w:tcPr>
            <w:tcW w:w="680" w:type="pct"/>
            <w:noWrap/>
            <w:hideMark/>
          </w:tcPr>
          <w:p w:rsidR="00040D26" w:rsidRPr="00D53E2F" w:rsidRDefault="00040D26" w:rsidP="00EB5494">
            <w:pPr>
              <w:jc w:val="right"/>
            </w:pPr>
            <w:r w:rsidRPr="00D53E2F">
              <w:t>-0.186</w:t>
            </w:r>
          </w:p>
        </w:tc>
        <w:tc>
          <w:tcPr>
            <w:tcW w:w="650" w:type="pct"/>
            <w:noWrap/>
            <w:hideMark/>
          </w:tcPr>
          <w:p w:rsidR="00040D26" w:rsidRPr="00D53E2F" w:rsidRDefault="00040D26" w:rsidP="00EB5494">
            <w:pPr>
              <w:jc w:val="right"/>
            </w:pPr>
            <w:r w:rsidRPr="00D53E2F">
              <w:t>-1.45</w:t>
            </w:r>
          </w:p>
        </w:tc>
      </w:tr>
      <w:tr w:rsidR="00040D26" w:rsidRPr="00D53E2F" w:rsidTr="00EB5494">
        <w:trPr>
          <w:trHeight w:val="300"/>
        </w:trPr>
        <w:tc>
          <w:tcPr>
            <w:tcW w:w="3670" w:type="pct"/>
            <w:shd w:val="clear" w:color="auto" w:fill="72B6E5" w:themeFill="accent1" w:themeFillTint="99"/>
            <w:noWrap/>
            <w:hideMark/>
          </w:tcPr>
          <w:p w:rsidR="00040D26" w:rsidRPr="00D53E2F" w:rsidRDefault="00040D26" w:rsidP="00EB5494">
            <w:pPr>
              <w:rPr>
                <w:b/>
                <w:bCs/>
              </w:rPr>
            </w:pPr>
            <w:r w:rsidRPr="00D53E2F">
              <w:rPr>
                <w:b/>
                <w:bCs/>
              </w:rPr>
              <w:t>Arrival Time Constants</w:t>
            </w:r>
          </w:p>
        </w:tc>
        <w:tc>
          <w:tcPr>
            <w:tcW w:w="680" w:type="pct"/>
            <w:shd w:val="clear" w:color="auto" w:fill="72B6E5" w:themeFill="accent1" w:themeFillTint="99"/>
            <w:noWrap/>
            <w:hideMark/>
          </w:tcPr>
          <w:p w:rsidR="00040D26" w:rsidRPr="00D53E2F" w:rsidRDefault="00040D26" w:rsidP="00EB5494">
            <w:pPr>
              <w:jc w:val="right"/>
            </w:pPr>
            <w:r w:rsidRPr="00D53E2F">
              <w:t> </w:t>
            </w:r>
          </w:p>
        </w:tc>
        <w:tc>
          <w:tcPr>
            <w:tcW w:w="650" w:type="pct"/>
            <w:shd w:val="clear" w:color="auto" w:fill="72B6E5" w:themeFill="accent1" w:themeFillTint="99"/>
            <w:noWrap/>
            <w:hideMark/>
          </w:tcPr>
          <w:p w:rsidR="00040D26" w:rsidRPr="00D53E2F" w:rsidRDefault="00040D26" w:rsidP="00EB5494">
            <w:pPr>
              <w:jc w:val="right"/>
            </w:pPr>
            <w:r w:rsidRPr="00D53E2F">
              <w:t> </w:t>
            </w:r>
          </w:p>
        </w:tc>
      </w:tr>
      <w:tr w:rsidR="00040D26" w:rsidRPr="00D53E2F" w:rsidTr="00EB5494">
        <w:trPr>
          <w:trHeight w:val="300"/>
        </w:trPr>
        <w:tc>
          <w:tcPr>
            <w:tcW w:w="3670" w:type="pct"/>
            <w:noWrap/>
            <w:hideMark/>
          </w:tcPr>
          <w:p w:rsidR="00040D26" w:rsidRPr="00D53E2F" w:rsidRDefault="00040D26" w:rsidP="00EB5494">
            <w:r w:rsidRPr="00D53E2F">
              <w:t>11:30 am or Earlier</w:t>
            </w:r>
          </w:p>
        </w:tc>
        <w:tc>
          <w:tcPr>
            <w:tcW w:w="680" w:type="pct"/>
            <w:noWrap/>
            <w:hideMark/>
          </w:tcPr>
          <w:p w:rsidR="00040D26" w:rsidRPr="00D53E2F" w:rsidRDefault="00040D26" w:rsidP="00EB5494">
            <w:pPr>
              <w:jc w:val="right"/>
            </w:pPr>
            <w:r w:rsidRPr="00D53E2F">
              <w:t>0.137</w:t>
            </w:r>
          </w:p>
        </w:tc>
        <w:tc>
          <w:tcPr>
            <w:tcW w:w="650" w:type="pct"/>
            <w:noWrap/>
            <w:hideMark/>
          </w:tcPr>
          <w:p w:rsidR="00040D26" w:rsidRPr="00D53E2F" w:rsidRDefault="00040D26" w:rsidP="00EB5494">
            <w:pPr>
              <w:jc w:val="right"/>
            </w:pPr>
            <w:r w:rsidRPr="00D53E2F">
              <w:t>0.40</w:t>
            </w:r>
          </w:p>
        </w:tc>
      </w:tr>
      <w:tr w:rsidR="00040D26" w:rsidRPr="00D53E2F" w:rsidTr="00EB5494">
        <w:trPr>
          <w:trHeight w:val="300"/>
        </w:trPr>
        <w:tc>
          <w:tcPr>
            <w:tcW w:w="3670" w:type="pct"/>
            <w:noWrap/>
            <w:hideMark/>
          </w:tcPr>
          <w:p w:rsidR="00040D26" w:rsidRPr="00D53E2F" w:rsidRDefault="00040D26" w:rsidP="00EB5494">
            <w:r w:rsidRPr="00D53E2F">
              <w:t>11:30 am to 12:00 pm</w:t>
            </w:r>
          </w:p>
        </w:tc>
        <w:tc>
          <w:tcPr>
            <w:tcW w:w="680" w:type="pct"/>
            <w:noWrap/>
            <w:hideMark/>
          </w:tcPr>
          <w:p w:rsidR="00040D26" w:rsidRPr="00D53E2F" w:rsidRDefault="00040D26" w:rsidP="00EB5494">
            <w:pPr>
              <w:jc w:val="right"/>
            </w:pPr>
            <w:r w:rsidRPr="00D53E2F">
              <w:t>0.065</w:t>
            </w:r>
          </w:p>
        </w:tc>
        <w:tc>
          <w:tcPr>
            <w:tcW w:w="650" w:type="pct"/>
            <w:noWrap/>
            <w:hideMark/>
          </w:tcPr>
          <w:p w:rsidR="00040D26" w:rsidRPr="00D53E2F" w:rsidRDefault="00040D26" w:rsidP="00EB5494">
            <w:pPr>
              <w:jc w:val="right"/>
            </w:pPr>
            <w:r w:rsidRPr="00D53E2F">
              <w:t>0.23</w:t>
            </w:r>
          </w:p>
        </w:tc>
      </w:tr>
      <w:tr w:rsidR="00040D26" w:rsidRPr="00D53E2F" w:rsidTr="00EB5494">
        <w:trPr>
          <w:trHeight w:val="300"/>
        </w:trPr>
        <w:tc>
          <w:tcPr>
            <w:tcW w:w="3670" w:type="pct"/>
            <w:noWrap/>
            <w:hideMark/>
          </w:tcPr>
          <w:p w:rsidR="00040D26" w:rsidRPr="00D53E2F" w:rsidRDefault="00040D26" w:rsidP="00EB5494">
            <w:r w:rsidRPr="00D53E2F">
              <w:t>12:00 pm to 12:30 pm</w:t>
            </w:r>
          </w:p>
        </w:tc>
        <w:tc>
          <w:tcPr>
            <w:tcW w:w="680" w:type="pct"/>
            <w:noWrap/>
            <w:hideMark/>
          </w:tcPr>
          <w:p w:rsidR="00040D26" w:rsidRPr="00D53E2F" w:rsidRDefault="00040D26" w:rsidP="00EB5494">
            <w:pPr>
              <w:jc w:val="right"/>
            </w:pPr>
            <w:r w:rsidRPr="00D53E2F">
              <w:t>-0.175</w:t>
            </w:r>
          </w:p>
        </w:tc>
        <w:tc>
          <w:tcPr>
            <w:tcW w:w="650" w:type="pct"/>
            <w:noWrap/>
            <w:hideMark/>
          </w:tcPr>
          <w:p w:rsidR="00040D26" w:rsidRPr="00D53E2F" w:rsidRDefault="00040D26" w:rsidP="00EB5494">
            <w:pPr>
              <w:jc w:val="right"/>
            </w:pPr>
            <w:r w:rsidRPr="00D53E2F">
              <w:t>-0.86</w:t>
            </w:r>
          </w:p>
        </w:tc>
      </w:tr>
      <w:tr w:rsidR="00040D26" w:rsidRPr="00D53E2F" w:rsidTr="00EB5494">
        <w:trPr>
          <w:trHeight w:val="300"/>
        </w:trPr>
        <w:tc>
          <w:tcPr>
            <w:tcW w:w="3670" w:type="pct"/>
            <w:noWrap/>
            <w:hideMark/>
          </w:tcPr>
          <w:p w:rsidR="00040D26" w:rsidRPr="00D53E2F" w:rsidRDefault="00040D26" w:rsidP="00EB5494">
            <w:r w:rsidRPr="00D53E2F">
              <w:t>12:30 pm to 1:00 pm</w:t>
            </w:r>
          </w:p>
        </w:tc>
        <w:tc>
          <w:tcPr>
            <w:tcW w:w="680" w:type="pct"/>
            <w:noWrap/>
            <w:hideMark/>
          </w:tcPr>
          <w:p w:rsidR="00040D26" w:rsidRPr="00D53E2F" w:rsidRDefault="00040D26" w:rsidP="00EB5494">
            <w:pPr>
              <w:jc w:val="right"/>
            </w:pPr>
            <w:r w:rsidRPr="00D53E2F">
              <w:t>0.000</w:t>
            </w:r>
          </w:p>
        </w:tc>
        <w:tc>
          <w:tcPr>
            <w:tcW w:w="650" w:type="pct"/>
            <w:noWrap/>
            <w:hideMark/>
          </w:tcPr>
          <w:p w:rsidR="00040D26" w:rsidRPr="00D53E2F" w:rsidRDefault="00040D26" w:rsidP="00EB5494">
            <w:pPr>
              <w:jc w:val="right"/>
            </w:pPr>
          </w:p>
        </w:tc>
      </w:tr>
      <w:tr w:rsidR="00040D26" w:rsidRPr="00D53E2F" w:rsidTr="00EB5494">
        <w:trPr>
          <w:trHeight w:val="300"/>
        </w:trPr>
        <w:tc>
          <w:tcPr>
            <w:tcW w:w="3670" w:type="pct"/>
            <w:noWrap/>
            <w:hideMark/>
          </w:tcPr>
          <w:p w:rsidR="00040D26" w:rsidRPr="00D53E2F" w:rsidRDefault="00040D26" w:rsidP="00EB5494">
            <w:r w:rsidRPr="00D53E2F">
              <w:t>1:00 pm to 1:30 pm</w:t>
            </w:r>
          </w:p>
        </w:tc>
        <w:tc>
          <w:tcPr>
            <w:tcW w:w="680" w:type="pct"/>
            <w:noWrap/>
            <w:hideMark/>
          </w:tcPr>
          <w:p w:rsidR="00040D26" w:rsidRPr="00D53E2F" w:rsidRDefault="00040D26" w:rsidP="00EB5494">
            <w:pPr>
              <w:jc w:val="right"/>
            </w:pPr>
            <w:r w:rsidRPr="00D53E2F">
              <w:t>-0.696</w:t>
            </w:r>
          </w:p>
        </w:tc>
        <w:tc>
          <w:tcPr>
            <w:tcW w:w="650" w:type="pct"/>
            <w:noWrap/>
            <w:hideMark/>
          </w:tcPr>
          <w:p w:rsidR="00040D26" w:rsidRPr="00D53E2F" w:rsidRDefault="00040D26" w:rsidP="00EB5494">
            <w:pPr>
              <w:jc w:val="right"/>
            </w:pPr>
            <w:r w:rsidRPr="00D53E2F">
              <w:t>-3.70</w:t>
            </w:r>
          </w:p>
        </w:tc>
      </w:tr>
      <w:tr w:rsidR="00040D26" w:rsidRPr="00D53E2F" w:rsidTr="00EB5494">
        <w:trPr>
          <w:trHeight w:val="300"/>
        </w:trPr>
        <w:tc>
          <w:tcPr>
            <w:tcW w:w="3670" w:type="pct"/>
            <w:noWrap/>
            <w:hideMark/>
          </w:tcPr>
          <w:p w:rsidR="00040D26" w:rsidRPr="00D53E2F" w:rsidRDefault="00040D26" w:rsidP="00EB5494">
            <w:r w:rsidRPr="00D53E2F">
              <w:t>1:30 pm to 2:00 pm</w:t>
            </w:r>
          </w:p>
        </w:tc>
        <w:tc>
          <w:tcPr>
            <w:tcW w:w="680" w:type="pct"/>
            <w:noWrap/>
            <w:hideMark/>
          </w:tcPr>
          <w:p w:rsidR="00040D26" w:rsidRPr="00D53E2F" w:rsidRDefault="00040D26" w:rsidP="00EB5494">
            <w:pPr>
              <w:jc w:val="right"/>
            </w:pPr>
            <w:r w:rsidRPr="00D53E2F">
              <w:t>-1.194</w:t>
            </w:r>
          </w:p>
        </w:tc>
        <w:tc>
          <w:tcPr>
            <w:tcW w:w="650" w:type="pct"/>
            <w:noWrap/>
            <w:hideMark/>
          </w:tcPr>
          <w:p w:rsidR="00040D26" w:rsidRPr="00D53E2F" w:rsidRDefault="00040D26" w:rsidP="00EB5494">
            <w:pPr>
              <w:jc w:val="right"/>
            </w:pPr>
            <w:r w:rsidRPr="00D53E2F">
              <w:t>-4.85</w:t>
            </w:r>
          </w:p>
        </w:tc>
      </w:tr>
      <w:tr w:rsidR="00040D26" w:rsidRPr="00D53E2F" w:rsidTr="00EB5494">
        <w:trPr>
          <w:trHeight w:val="300"/>
        </w:trPr>
        <w:tc>
          <w:tcPr>
            <w:tcW w:w="3670" w:type="pct"/>
            <w:noWrap/>
            <w:hideMark/>
          </w:tcPr>
          <w:p w:rsidR="00040D26" w:rsidRPr="00D53E2F" w:rsidRDefault="00040D26" w:rsidP="00EB5494">
            <w:r w:rsidRPr="00D53E2F">
              <w:t>2:00 pm or Later</w:t>
            </w:r>
          </w:p>
        </w:tc>
        <w:tc>
          <w:tcPr>
            <w:tcW w:w="680" w:type="pct"/>
            <w:noWrap/>
            <w:hideMark/>
          </w:tcPr>
          <w:p w:rsidR="00040D26" w:rsidRPr="00D53E2F" w:rsidRDefault="00040D26" w:rsidP="00EB5494">
            <w:pPr>
              <w:jc w:val="right"/>
            </w:pPr>
            <w:r w:rsidRPr="00D53E2F">
              <w:t>-1.689</w:t>
            </w:r>
          </w:p>
        </w:tc>
        <w:tc>
          <w:tcPr>
            <w:tcW w:w="650" w:type="pct"/>
            <w:noWrap/>
            <w:hideMark/>
          </w:tcPr>
          <w:p w:rsidR="00040D26" w:rsidRPr="00D53E2F" w:rsidRDefault="00040D26" w:rsidP="00EB5494">
            <w:pPr>
              <w:jc w:val="right"/>
            </w:pPr>
            <w:r w:rsidRPr="00D53E2F">
              <w:t>-5.35</w:t>
            </w:r>
          </w:p>
        </w:tc>
      </w:tr>
      <w:tr w:rsidR="00040D26" w:rsidRPr="00D53E2F" w:rsidTr="00EB5494">
        <w:trPr>
          <w:trHeight w:val="300"/>
        </w:trPr>
        <w:tc>
          <w:tcPr>
            <w:tcW w:w="3670" w:type="pct"/>
            <w:noWrap/>
            <w:hideMark/>
          </w:tcPr>
          <w:p w:rsidR="00040D26" w:rsidRPr="00D53E2F" w:rsidRDefault="00040D26" w:rsidP="00EB5494">
            <w:r w:rsidRPr="00D53E2F">
              <w:t>Linear Shift for every 30 minutes after 2:30 pm</w:t>
            </w:r>
          </w:p>
        </w:tc>
        <w:tc>
          <w:tcPr>
            <w:tcW w:w="680" w:type="pct"/>
            <w:noWrap/>
            <w:hideMark/>
          </w:tcPr>
          <w:p w:rsidR="00040D26" w:rsidRPr="00D53E2F" w:rsidRDefault="00040D26" w:rsidP="00EB5494">
            <w:pPr>
              <w:jc w:val="right"/>
            </w:pPr>
            <w:r w:rsidRPr="00D53E2F">
              <w:t>-0.418</w:t>
            </w:r>
          </w:p>
        </w:tc>
        <w:tc>
          <w:tcPr>
            <w:tcW w:w="650" w:type="pct"/>
            <w:noWrap/>
            <w:hideMark/>
          </w:tcPr>
          <w:p w:rsidR="00040D26" w:rsidRPr="00D53E2F" w:rsidRDefault="00040D26" w:rsidP="00EB5494">
            <w:pPr>
              <w:jc w:val="right"/>
            </w:pPr>
            <w:r w:rsidRPr="00D53E2F">
              <w:t>-2.46</w:t>
            </w:r>
          </w:p>
        </w:tc>
      </w:tr>
      <w:tr w:rsidR="00040D26" w:rsidRPr="00D53E2F" w:rsidTr="00EB5494">
        <w:trPr>
          <w:trHeight w:val="300"/>
        </w:trPr>
        <w:tc>
          <w:tcPr>
            <w:tcW w:w="3670" w:type="pct"/>
            <w:noWrap/>
            <w:hideMark/>
          </w:tcPr>
          <w:p w:rsidR="00040D26" w:rsidRPr="00D53E2F" w:rsidRDefault="00040D26" w:rsidP="00EB5494">
            <w:r w:rsidRPr="00D53E2F">
              <w:t>Square Root Shift for every 30 minutes after 2:30 pm</w:t>
            </w:r>
          </w:p>
        </w:tc>
        <w:tc>
          <w:tcPr>
            <w:tcW w:w="680" w:type="pct"/>
            <w:noWrap/>
            <w:hideMark/>
          </w:tcPr>
          <w:p w:rsidR="00040D26" w:rsidRPr="00D53E2F" w:rsidRDefault="00040D26" w:rsidP="00EB5494">
            <w:pPr>
              <w:jc w:val="right"/>
            </w:pPr>
            <w:r w:rsidRPr="00D53E2F">
              <w:t>-0.112</w:t>
            </w:r>
          </w:p>
        </w:tc>
        <w:tc>
          <w:tcPr>
            <w:tcW w:w="650" w:type="pct"/>
            <w:noWrap/>
            <w:hideMark/>
          </w:tcPr>
          <w:p w:rsidR="00040D26" w:rsidRPr="00D53E2F" w:rsidRDefault="00040D26" w:rsidP="00EB5494">
            <w:pPr>
              <w:jc w:val="right"/>
            </w:pPr>
            <w:r w:rsidRPr="00D53E2F">
              <w:t>-0.30</w:t>
            </w:r>
          </w:p>
        </w:tc>
      </w:tr>
      <w:tr w:rsidR="00040D26" w:rsidRPr="00D53E2F" w:rsidTr="00EB5494">
        <w:trPr>
          <w:trHeight w:val="300"/>
        </w:trPr>
        <w:tc>
          <w:tcPr>
            <w:tcW w:w="3670" w:type="pct"/>
            <w:shd w:val="clear" w:color="auto" w:fill="72B6E5" w:themeFill="accent1" w:themeFillTint="99"/>
            <w:noWrap/>
            <w:hideMark/>
          </w:tcPr>
          <w:p w:rsidR="00040D26" w:rsidRPr="00EB5494" w:rsidRDefault="00040D26" w:rsidP="00EB5494">
            <w:pPr>
              <w:rPr>
                <w:b/>
                <w:bCs/>
                <w:iCs/>
              </w:rPr>
            </w:pPr>
            <w:r w:rsidRPr="00EB5494">
              <w:rPr>
                <w:b/>
                <w:bCs/>
                <w:iCs/>
              </w:rPr>
              <w:t>Duration Constants</w:t>
            </w:r>
          </w:p>
        </w:tc>
        <w:tc>
          <w:tcPr>
            <w:tcW w:w="680" w:type="pct"/>
            <w:shd w:val="clear" w:color="auto" w:fill="72B6E5" w:themeFill="accent1" w:themeFillTint="99"/>
            <w:noWrap/>
            <w:hideMark/>
          </w:tcPr>
          <w:p w:rsidR="00040D26" w:rsidRPr="00D53E2F" w:rsidRDefault="00040D26" w:rsidP="00EB5494">
            <w:pPr>
              <w:jc w:val="right"/>
            </w:pPr>
            <w:r w:rsidRPr="00D53E2F">
              <w:t> </w:t>
            </w:r>
          </w:p>
        </w:tc>
        <w:tc>
          <w:tcPr>
            <w:tcW w:w="650" w:type="pct"/>
            <w:shd w:val="clear" w:color="auto" w:fill="72B6E5" w:themeFill="accent1" w:themeFillTint="99"/>
            <w:noWrap/>
            <w:hideMark/>
          </w:tcPr>
          <w:p w:rsidR="00040D26" w:rsidRPr="00D53E2F" w:rsidRDefault="00040D26" w:rsidP="00EB5494">
            <w:pPr>
              <w:jc w:val="right"/>
            </w:pPr>
            <w:r w:rsidRPr="00D53E2F">
              <w:t> </w:t>
            </w:r>
          </w:p>
        </w:tc>
      </w:tr>
      <w:tr w:rsidR="00040D26" w:rsidRPr="00D53E2F" w:rsidTr="00EB5494">
        <w:trPr>
          <w:trHeight w:val="300"/>
        </w:trPr>
        <w:tc>
          <w:tcPr>
            <w:tcW w:w="3670" w:type="pct"/>
            <w:noWrap/>
            <w:hideMark/>
          </w:tcPr>
          <w:p w:rsidR="00040D26" w:rsidRPr="00D53E2F" w:rsidRDefault="00040D26" w:rsidP="00EB5494">
            <w:r w:rsidRPr="00D53E2F">
              <w:t>0 hours</w:t>
            </w:r>
          </w:p>
        </w:tc>
        <w:tc>
          <w:tcPr>
            <w:tcW w:w="680" w:type="pct"/>
            <w:noWrap/>
            <w:hideMark/>
          </w:tcPr>
          <w:p w:rsidR="00040D26" w:rsidRPr="00D53E2F" w:rsidRDefault="00040D26" w:rsidP="00EB5494">
            <w:pPr>
              <w:jc w:val="right"/>
            </w:pPr>
            <w:r w:rsidRPr="00D53E2F">
              <w:t>-0.404</w:t>
            </w:r>
          </w:p>
        </w:tc>
        <w:tc>
          <w:tcPr>
            <w:tcW w:w="650" w:type="pct"/>
            <w:noWrap/>
            <w:hideMark/>
          </w:tcPr>
          <w:p w:rsidR="00040D26" w:rsidRPr="00D53E2F" w:rsidRDefault="00040D26" w:rsidP="00EB5494">
            <w:pPr>
              <w:jc w:val="right"/>
            </w:pPr>
            <w:r w:rsidRPr="00D53E2F">
              <w:t>-1.08</w:t>
            </w:r>
          </w:p>
        </w:tc>
      </w:tr>
      <w:tr w:rsidR="00040D26" w:rsidRPr="00D53E2F" w:rsidTr="00EB5494">
        <w:trPr>
          <w:trHeight w:val="300"/>
        </w:trPr>
        <w:tc>
          <w:tcPr>
            <w:tcW w:w="3670" w:type="pct"/>
            <w:noWrap/>
            <w:hideMark/>
          </w:tcPr>
          <w:p w:rsidR="00040D26" w:rsidRPr="00D53E2F" w:rsidRDefault="00040D26" w:rsidP="00EB5494">
            <w:r w:rsidRPr="00D53E2F">
              <w:t>0.5 hours</w:t>
            </w:r>
          </w:p>
        </w:tc>
        <w:tc>
          <w:tcPr>
            <w:tcW w:w="680" w:type="pct"/>
            <w:noWrap/>
            <w:hideMark/>
          </w:tcPr>
          <w:p w:rsidR="00040D26" w:rsidRPr="00D53E2F" w:rsidRDefault="00040D26" w:rsidP="00EB5494">
            <w:pPr>
              <w:jc w:val="right"/>
            </w:pPr>
            <w:r w:rsidRPr="00D53E2F">
              <w:t>0.000</w:t>
            </w:r>
          </w:p>
        </w:tc>
        <w:tc>
          <w:tcPr>
            <w:tcW w:w="650" w:type="pct"/>
            <w:noWrap/>
            <w:hideMark/>
          </w:tcPr>
          <w:p w:rsidR="00040D26" w:rsidRPr="00D53E2F" w:rsidRDefault="00040D26" w:rsidP="00EB5494">
            <w:pPr>
              <w:jc w:val="right"/>
            </w:pPr>
          </w:p>
        </w:tc>
      </w:tr>
      <w:tr w:rsidR="00040D26" w:rsidRPr="00D53E2F" w:rsidTr="00EB5494">
        <w:trPr>
          <w:trHeight w:val="300"/>
        </w:trPr>
        <w:tc>
          <w:tcPr>
            <w:tcW w:w="3670" w:type="pct"/>
            <w:noWrap/>
            <w:hideMark/>
          </w:tcPr>
          <w:p w:rsidR="00040D26" w:rsidRPr="00D53E2F" w:rsidRDefault="00040D26" w:rsidP="00EB5494">
            <w:r w:rsidRPr="00D53E2F">
              <w:t>1 hours</w:t>
            </w:r>
          </w:p>
        </w:tc>
        <w:tc>
          <w:tcPr>
            <w:tcW w:w="680" w:type="pct"/>
            <w:noWrap/>
            <w:hideMark/>
          </w:tcPr>
          <w:p w:rsidR="00040D26" w:rsidRPr="00D53E2F" w:rsidRDefault="00040D26" w:rsidP="00EB5494">
            <w:pPr>
              <w:jc w:val="right"/>
            </w:pPr>
            <w:r w:rsidRPr="00D53E2F">
              <w:t>-0.008</w:t>
            </w:r>
          </w:p>
        </w:tc>
        <w:tc>
          <w:tcPr>
            <w:tcW w:w="650" w:type="pct"/>
            <w:noWrap/>
            <w:hideMark/>
          </w:tcPr>
          <w:p w:rsidR="00040D26" w:rsidRPr="00D53E2F" w:rsidRDefault="00040D26" w:rsidP="00EB5494">
            <w:pPr>
              <w:jc w:val="right"/>
            </w:pPr>
            <w:r w:rsidRPr="00D53E2F">
              <w:t>-0.05</w:t>
            </w:r>
          </w:p>
        </w:tc>
      </w:tr>
      <w:tr w:rsidR="00040D26" w:rsidRPr="00D53E2F" w:rsidTr="00EB5494">
        <w:trPr>
          <w:trHeight w:val="300"/>
        </w:trPr>
        <w:tc>
          <w:tcPr>
            <w:tcW w:w="3670" w:type="pct"/>
            <w:noWrap/>
            <w:hideMark/>
          </w:tcPr>
          <w:p w:rsidR="00040D26" w:rsidRPr="00D53E2F" w:rsidRDefault="00040D26" w:rsidP="00EB5494">
            <w:r w:rsidRPr="00D53E2F">
              <w:t>1.5 hours to 2 hours</w:t>
            </w:r>
          </w:p>
        </w:tc>
        <w:tc>
          <w:tcPr>
            <w:tcW w:w="680" w:type="pct"/>
            <w:noWrap/>
            <w:hideMark/>
          </w:tcPr>
          <w:p w:rsidR="00040D26" w:rsidRPr="00D53E2F" w:rsidRDefault="00040D26" w:rsidP="00EB5494">
            <w:pPr>
              <w:jc w:val="right"/>
            </w:pPr>
            <w:r w:rsidRPr="00D53E2F">
              <w:t>-0.973</w:t>
            </w:r>
          </w:p>
        </w:tc>
        <w:tc>
          <w:tcPr>
            <w:tcW w:w="650" w:type="pct"/>
            <w:noWrap/>
            <w:hideMark/>
          </w:tcPr>
          <w:p w:rsidR="00040D26" w:rsidRPr="00D53E2F" w:rsidRDefault="00040D26" w:rsidP="00EB5494">
            <w:pPr>
              <w:jc w:val="right"/>
            </w:pPr>
            <w:r w:rsidRPr="00D53E2F">
              <w:t>-4.16</w:t>
            </w:r>
          </w:p>
        </w:tc>
      </w:tr>
      <w:tr w:rsidR="00040D26" w:rsidRPr="00D53E2F" w:rsidTr="00EB5494">
        <w:trPr>
          <w:trHeight w:val="300"/>
        </w:trPr>
        <w:tc>
          <w:tcPr>
            <w:tcW w:w="3670" w:type="pct"/>
            <w:noWrap/>
            <w:hideMark/>
          </w:tcPr>
          <w:p w:rsidR="00040D26" w:rsidRPr="00D53E2F" w:rsidRDefault="00040D26" w:rsidP="00EB5494">
            <w:r w:rsidRPr="00D53E2F">
              <w:t>2.5 hours or more</w:t>
            </w:r>
          </w:p>
        </w:tc>
        <w:tc>
          <w:tcPr>
            <w:tcW w:w="680" w:type="pct"/>
            <w:noWrap/>
            <w:hideMark/>
          </w:tcPr>
          <w:p w:rsidR="00040D26" w:rsidRPr="00D53E2F" w:rsidRDefault="00040D26" w:rsidP="00EB5494">
            <w:pPr>
              <w:jc w:val="right"/>
            </w:pPr>
            <w:r w:rsidRPr="00D53E2F">
              <w:t>-2.505</w:t>
            </w:r>
          </w:p>
        </w:tc>
        <w:tc>
          <w:tcPr>
            <w:tcW w:w="650" w:type="pct"/>
            <w:noWrap/>
            <w:hideMark/>
          </w:tcPr>
          <w:p w:rsidR="00040D26" w:rsidRPr="00D53E2F" w:rsidRDefault="00040D26" w:rsidP="00EB5494">
            <w:pPr>
              <w:jc w:val="right"/>
            </w:pPr>
            <w:r w:rsidRPr="00D53E2F">
              <w:t>-5.17</w:t>
            </w:r>
          </w:p>
        </w:tc>
      </w:tr>
      <w:tr w:rsidR="00040D26" w:rsidRPr="00D53E2F" w:rsidTr="00EB5494">
        <w:trPr>
          <w:trHeight w:val="300"/>
        </w:trPr>
        <w:tc>
          <w:tcPr>
            <w:tcW w:w="3670" w:type="pct"/>
            <w:shd w:val="clear" w:color="auto" w:fill="72B6E5" w:themeFill="accent1" w:themeFillTint="99"/>
            <w:noWrap/>
            <w:hideMark/>
          </w:tcPr>
          <w:p w:rsidR="00040D26" w:rsidRPr="00D53E2F" w:rsidRDefault="00040D26" w:rsidP="00EB5494">
            <w:pPr>
              <w:rPr>
                <w:b/>
                <w:bCs/>
              </w:rPr>
            </w:pPr>
            <w:r w:rsidRPr="00D53E2F">
              <w:rPr>
                <w:b/>
                <w:bCs/>
              </w:rPr>
              <w:t>Household Variables</w:t>
            </w:r>
          </w:p>
        </w:tc>
        <w:tc>
          <w:tcPr>
            <w:tcW w:w="680" w:type="pct"/>
            <w:shd w:val="clear" w:color="auto" w:fill="72B6E5" w:themeFill="accent1" w:themeFillTint="99"/>
            <w:noWrap/>
            <w:hideMark/>
          </w:tcPr>
          <w:p w:rsidR="00040D26" w:rsidRPr="00D53E2F" w:rsidRDefault="00040D26" w:rsidP="00EB5494">
            <w:pPr>
              <w:jc w:val="right"/>
            </w:pPr>
            <w:r w:rsidRPr="00D53E2F">
              <w:t> </w:t>
            </w:r>
          </w:p>
        </w:tc>
        <w:tc>
          <w:tcPr>
            <w:tcW w:w="650" w:type="pct"/>
            <w:shd w:val="clear" w:color="auto" w:fill="72B6E5" w:themeFill="accent1" w:themeFillTint="99"/>
            <w:noWrap/>
            <w:hideMark/>
          </w:tcPr>
          <w:p w:rsidR="00040D26" w:rsidRPr="00D53E2F" w:rsidRDefault="00040D26" w:rsidP="00EB5494">
            <w:pPr>
              <w:jc w:val="right"/>
            </w:pPr>
            <w:r w:rsidRPr="00D53E2F">
              <w:t> </w:t>
            </w:r>
          </w:p>
        </w:tc>
      </w:tr>
      <w:tr w:rsidR="00040D26" w:rsidRPr="00D53E2F" w:rsidTr="00EB5494">
        <w:trPr>
          <w:trHeight w:val="300"/>
        </w:trPr>
        <w:tc>
          <w:tcPr>
            <w:tcW w:w="3670" w:type="pct"/>
            <w:noWrap/>
            <w:hideMark/>
          </w:tcPr>
          <w:p w:rsidR="00040D26" w:rsidRPr="00D53E2F" w:rsidRDefault="00040D26" w:rsidP="00EB5494">
            <w:pPr>
              <w:rPr>
                <w:b/>
                <w:bCs/>
                <w:i/>
                <w:iCs/>
              </w:rPr>
            </w:pPr>
            <w:r w:rsidRPr="00D53E2F">
              <w:rPr>
                <w:b/>
                <w:bCs/>
                <w:i/>
                <w:iCs/>
              </w:rPr>
              <w:lastRenderedPageBreak/>
              <w:t>Low Income (&lt;=$29,999)</w:t>
            </w:r>
          </w:p>
        </w:tc>
        <w:tc>
          <w:tcPr>
            <w:tcW w:w="680" w:type="pct"/>
            <w:noWrap/>
            <w:hideMark/>
          </w:tcPr>
          <w:p w:rsidR="00040D26" w:rsidRPr="00D53E2F" w:rsidRDefault="00040D26" w:rsidP="00EB5494">
            <w:pPr>
              <w:jc w:val="right"/>
            </w:pPr>
          </w:p>
        </w:tc>
        <w:tc>
          <w:tcPr>
            <w:tcW w:w="650" w:type="pct"/>
            <w:noWrap/>
            <w:hideMark/>
          </w:tcPr>
          <w:p w:rsidR="00040D26" w:rsidRPr="00D53E2F" w:rsidRDefault="00040D26" w:rsidP="00EB5494">
            <w:pPr>
              <w:jc w:val="right"/>
            </w:pPr>
          </w:p>
        </w:tc>
      </w:tr>
      <w:tr w:rsidR="00040D26" w:rsidRPr="00D53E2F" w:rsidTr="00EB5494">
        <w:trPr>
          <w:trHeight w:val="300"/>
        </w:trPr>
        <w:tc>
          <w:tcPr>
            <w:tcW w:w="3670" w:type="pct"/>
            <w:noWrap/>
            <w:hideMark/>
          </w:tcPr>
          <w:p w:rsidR="00040D26" w:rsidRPr="00D53E2F" w:rsidRDefault="00040D26" w:rsidP="00EB5494">
            <w:r w:rsidRPr="00D53E2F">
              <w:t xml:space="preserve">Duration under 0.5 hours </w:t>
            </w:r>
          </w:p>
        </w:tc>
        <w:tc>
          <w:tcPr>
            <w:tcW w:w="680" w:type="pct"/>
            <w:noWrap/>
            <w:hideMark/>
          </w:tcPr>
          <w:p w:rsidR="00040D26" w:rsidRPr="00D53E2F" w:rsidRDefault="00040D26" w:rsidP="00EB5494">
            <w:pPr>
              <w:jc w:val="right"/>
            </w:pPr>
            <w:r w:rsidRPr="00D53E2F">
              <w:t>0.792</w:t>
            </w:r>
          </w:p>
        </w:tc>
        <w:tc>
          <w:tcPr>
            <w:tcW w:w="650" w:type="pct"/>
            <w:noWrap/>
            <w:hideMark/>
          </w:tcPr>
          <w:p w:rsidR="00040D26" w:rsidRPr="00D53E2F" w:rsidRDefault="00040D26" w:rsidP="00EB5494">
            <w:pPr>
              <w:jc w:val="right"/>
            </w:pPr>
            <w:r w:rsidRPr="00D53E2F">
              <w:t>1.22</w:t>
            </w:r>
          </w:p>
        </w:tc>
      </w:tr>
      <w:tr w:rsidR="00040D26" w:rsidRPr="00D53E2F" w:rsidTr="00EB5494">
        <w:trPr>
          <w:trHeight w:val="255"/>
        </w:trPr>
        <w:tc>
          <w:tcPr>
            <w:tcW w:w="3670" w:type="pct"/>
            <w:noWrap/>
            <w:hideMark/>
          </w:tcPr>
          <w:p w:rsidR="00040D26" w:rsidRPr="00D53E2F" w:rsidRDefault="00040D26" w:rsidP="00EB5494">
            <w:pPr>
              <w:rPr>
                <w:b/>
                <w:bCs/>
                <w:i/>
                <w:iCs/>
              </w:rPr>
            </w:pPr>
            <w:r w:rsidRPr="00D53E2F">
              <w:rPr>
                <w:b/>
                <w:bCs/>
                <w:i/>
                <w:iCs/>
              </w:rPr>
              <w:t>Medium Income ($30,000 to $59,999)</w:t>
            </w:r>
          </w:p>
        </w:tc>
        <w:tc>
          <w:tcPr>
            <w:tcW w:w="680" w:type="pct"/>
            <w:noWrap/>
            <w:hideMark/>
          </w:tcPr>
          <w:p w:rsidR="00040D26" w:rsidRPr="00D53E2F" w:rsidRDefault="00040D26" w:rsidP="00EB5494">
            <w:pPr>
              <w:jc w:val="right"/>
            </w:pPr>
          </w:p>
        </w:tc>
        <w:tc>
          <w:tcPr>
            <w:tcW w:w="650" w:type="pct"/>
            <w:noWrap/>
            <w:hideMark/>
          </w:tcPr>
          <w:p w:rsidR="00040D26" w:rsidRPr="00D53E2F" w:rsidRDefault="00040D26" w:rsidP="00EB5494">
            <w:pPr>
              <w:jc w:val="right"/>
            </w:pPr>
          </w:p>
        </w:tc>
      </w:tr>
      <w:tr w:rsidR="00040D26" w:rsidRPr="00D53E2F" w:rsidTr="00EB5494">
        <w:trPr>
          <w:trHeight w:val="300"/>
        </w:trPr>
        <w:tc>
          <w:tcPr>
            <w:tcW w:w="3670" w:type="pct"/>
            <w:noWrap/>
            <w:hideMark/>
          </w:tcPr>
          <w:p w:rsidR="00040D26" w:rsidRPr="00D53E2F" w:rsidRDefault="00040D26" w:rsidP="00EB5494">
            <w:r w:rsidRPr="00D53E2F">
              <w:t xml:space="preserve">Duration under 0.5 hours </w:t>
            </w:r>
          </w:p>
        </w:tc>
        <w:tc>
          <w:tcPr>
            <w:tcW w:w="680" w:type="pct"/>
            <w:noWrap/>
            <w:hideMark/>
          </w:tcPr>
          <w:p w:rsidR="00040D26" w:rsidRPr="00D53E2F" w:rsidRDefault="00040D26" w:rsidP="00EB5494">
            <w:pPr>
              <w:jc w:val="right"/>
            </w:pPr>
            <w:r w:rsidRPr="00D53E2F">
              <w:t>0.328</w:t>
            </w:r>
          </w:p>
        </w:tc>
        <w:tc>
          <w:tcPr>
            <w:tcW w:w="650" w:type="pct"/>
            <w:noWrap/>
            <w:hideMark/>
          </w:tcPr>
          <w:p w:rsidR="00040D26" w:rsidRPr="00D53E2F" w:rsidRDefault="00040D26" w:rsidP="00EB5494">
            <w:pPr>
              <w:jc w:val="right"/>
            </w:pPr>
            <w:r w:rsidRPr="00D53E2F">
              <w:t>0.69</w:t>
            </w:r>
          </w:p>
        </w:tc>
      </w:tr>
      <w:tr w:rsidR="00040D26" w:rsidRPr="00D53E2F" w:rsidTr="00EB5494">
        <w:trPr>
          <w:trHeight w:val="255"/>
        </w:trPr>
        <w:tc>
          <w:tcPr>
            <w:tcW w:w="3670" w:type="pct"/>
            <w:noWrap/>
            <w:hideMark/>
          </w:tcPr>
          <w:p w:rsidR="00040D26" w:rsidRPr="00D53E2F" w:rsidRDefault="00040D26" w:rsidP="00EB5494">
            <w:pPr>
              <w:rPr>
                <w:b/>
                <w:bCs/>
                <w:i/>
                <w:iCs/>
              </w:rPr>
            </w:pPr>
            <w:r w:rsidRPr="00D53E2F">
              <w:rPr>
                <w:b/>
                <w:bCs/>
                <w:i/>
                <w:iCs/>
              </w:rPr>
              <w:t>High Income (&gt;= $100,000)</w:t>
            </w:r>
          </w:p>
        </w:tc>
        <w:tc>
          <w:tcPr>
            <w:tcW w:w="680" w:type="pct"/>
            <w:noWrap/>
            <w:hideMark/>
          </w:tcPr>
          <w:p w:rsidR="00040D26" w:rsidRPr="00D53E2F" w:rsidRDefault="00040D26" w:rsidP="00EB5494">
            <w:pPr>
              <w:jc w:val="right"/>
            </w:pPr>
          </w:p>
        </w:tc>
        <w:tc>
          <w:tcPr>
            <w:tcW w:w="650" w:type="pct"/>
            <w:noWrap/>
            <w:hideMark/>
          </w:tcPr>
          <w:p w:rsidR="00040D26" w:rsidRPr="00D53E2F" w:rsidRDefault="00040D26" w:rsidP="00EB5494">
            <w:pPr>
              <w:jc w:val="right"/>
            </w:pPr>
          </w:p>
        </w:tc>
      </w:tr>
      <w:tr w:rsidR="00040D26" w:rsidRPr="00D53E2F" w:rsidTr="00EB5494">
        <w:trPr>
          <w:trHeight w:val="300"/>
        </w:trPr>
        <w:tc>
          <w:tcPr>
            <w:tcW w:w="3670" w:type="pct"/>
            <w:noWrap/>
            <w:hideMark/>
          </w:tcPr>
          <w:p w:rsidR="00040D26" w:rsidRPr="00D53E2F" w:rsidRDefault="00040D26" w:rsidP="00EB5494">
            <w:r w:rsidRPr="00D53E2F">
              <w:t xml:space="preserve">Duration under 0.5 hours </w:t>
            </w:r>
          </w:p>
        </w:tc>
        <w:tc>
          <w:tcPr>
            <w:tcW w:w="680" w:type="pct"/>
            <w:noWrap/>
            <w:hideMark/>
          </w:tcPr>
          <w:p w:rsidR="00040D26" w:rsidRPr="00D53E2F" w:rsidRDefault="00040D26" w:rsidP="00EB5494">
            <w:pPr>
              <w:jc w:val="right"/>
            </w:pPr>
            <w:r w:rsidRPr="00D53E2F">
              <w:t>-0.827</w:t>
            </w:r>
          </w:p>
        </w:tc>
        <w:tc>
          <w:tcPr>
            <w:tcW w:w="650" w:type="pct"/>
            <w:noWrap/>
            <w:hideMark/>
          </w:tcPr>
          <w:p w:rsidR="00040D26" w:rsidRPr="00D53E2F" w:rsidRDefault="00040D26" w:rsidP="00EB5494">
            <w:pPr>
              <w:jc w:val="right"/>
            </w:pPr>
            <w:r w:rsidRPr="00D53E2F">
              <w:t>-1.94</w:t>
            </w:r>
          </w:p>
        </w:tc>
      </w:tr>
      <w:tr w:rsidR="00040D26" w:rsidRPr="00D53E2F" w:rsidTr="00EB5494">
        <w:trPr>
          <w:trHeight w:val="300"/>
        </w:trPr>
        <w:tc>
          <w:tcPr>
            <w:tcW w:w="3670" w:type="pct"/>
            <w:noWrap/>
            <w:hideMark/>
          </w:tcPr>
          <w:p w:rsidR="00040D26" w:rsidRPr="00D53E2F" w:rsidRDefault="00040D26" w:rsidP="00EB5494">
            <w:r w:rsidRPr="00D53E2F">
              <w:t xml:space="preserve">Duration Shift for every 30 minutes over 0.5 hours </w:t>
            </w:r>
          </w:p>
        </w:tc>
        <w:tc>
          <w:tcPr>
            <w:tcW w:w="680" w:type="pct"/>
            <w:noWrap/>
            <w:hideMark/>
          </w:tcPr>
          <w:p w:rsidR="00040D26" w:rsidRPr="00D53E2F" w:rsidRDefault="00040D26" w:rsidP="00EB5494">
            <w:pPr>
              <w:jc w:val="right"/>
            </w:pPr>
            <w:r w:rsidRPr="00D53E2F">
              <w:t>0.078</w:t>
            </w:r>
          </w:p>
        </w:tc>
        <w:tc>
          <w:tcPr>
            <w:tcW w:w="650" w:type="pct"/>
            <w:noWrap/>
            <w:hideMark/>
          </w:tcPr>
          <w:p w:rsidR="00040D26" w:rsidRPr="00D53E2F" w:rsidRDefault="00040D26" w:rsidP="00EB5494">
            <w:pPr>
              <w:jc w:val="right"/>
            </w:pPr>
            <w:r w:rsidRPr="00D53E2F">
              <w:t>1.05</w:t>
            </w:r>
          </w:p>
        </w:tc>
      </w:tr>
      <w:tr w:rsidR="00040D26" w:rsidRPr="00D53E2F" w:rsidTr="00EB5494">
        <w:trPr>
          <w:trHeight w:val="300"/>
        </w:trPr>
        <w:tc>
          <w:tcPr>
            <w:tcW w:w="3670" w:type="pct"/>
            <w:shd w:val="clear" w:color="auto" w:fill="72B6E5" w:themeFill="accent1" w:themeFillTint="99"/>
            <w:noWrap/>
            <w:hideMark/>
          </w:tcPr>
          <w:p w:rsidR="00040D26" w:rsidRPr="00D53E2F" w:rsidRDefault="00040D26" w:rsidP="00EB5494">
            <w:pPr>
              <w:rPr>
                <w:b/>
                <w:bCs/>
              </w:rPr>
            </w:pPr>
            <w:r w:rsidRPr="00D53E2F">
              <w:rPr>
                <w:b/>
                <w:bCs/>
              </w:rPr>
              <w:t>Distance to Destination</w:t>
            </w:r>
          </w:p>
        </w:tc>
        <w:tc>
          <w:tcPr>
            <w:tcW w:w="680" w:type="pct"/>
            <w:shd w:val="clear" w:color="auto" w:fill="72B6E5" w:themeFill="accent1" w:themeFillTint="99"/>
            <w:noWrap/>
            <w:hideMark/>
          </w:tcPr>
          <w:p w:rsidR="00040D26" w:rsidRPr="00D53E2F" w:rsidRDefault="00040D26" w:rsidP="00EB5494">
            <w:pPr>
              <w:jc w:val="right"/>
            </w:pPr>
            <w:r w:rsidRPr="00D53E2F">
              <w:t> </w:t>
            </w:r>
          </w:p>
        </w:tc>
        <w:tc>
          <w:tcPr>
            <w:tcW w:w="650" w:type="pct"/>
            <w:shd w:val="clear" w:color="auto" w:fill="72B6E5" w:themeFill="accent1" w:themeFillTint="99"/>
            <w:noWrap/>
            <w:hideMark/>
          </w:tcPr>
          <w:p w:rsidR="00040D26" w:rsidRPr="00D53E2F" w:rsidRDefault="00040D26" w:rsidP="00EB5494">
            <w:pPr>
              <w:jc w:val="right"/>
            </w:pPr>
            <w:r w:rsidRPr="00D53E2F">
              <w:t> </w:t>
            </w:r>
          </w:p>
        </w:tc>
      </w:tr>
      <w:tr w:rsidR="00040D26" w:rsidRPr="00D53E2F" w:rsidTr="00EB5494">
        <w:trPr>
          <w:trHeight w:val="300"/>
        </w:trPr>
        <w:tc>
          <w:tcPr>
            <w:tcW w:w="3670" w:type="pct"/>
            <w:noWrap/>
            <w:hideMark/>
          </w:tcPr>
          <w:p w:rsidR="00040D26" w:rsidRPr="00D53E2F" w:rsidRDefault="00040D26" w:rsidP="00EB5494">
            <w:r w:rsidRPr="00D53E2F">
              <w:t xml:space="preserve">Duration under 0.5 hours </w:t>
            </w:r>
          </w:p>
        </w:tc>
        <w:tc>
          <w:tcPr>
            <w:tcW w:w="680" w:type="pct"/>
            <w:noWrap/>
            <w:hideMark/>
          </w:tcPr>
          <w:p w:rsidR="00040D26" w:rsidRPr="00D53E2F" w:rsidRDefault="00040D26" w:rsidP="00EB5494">
            <w:pPr>
              <w:jc w:val="right"/>
            </w:pPr>
            <w:r w:rsidRPr="00D53E2F">
              <w:t>-0.447</w:t>
            </w:r>
          </w:p>
        </w:tc>
        <w:tc>
          <w:tcPr>
            <w:tcW w:w="650" w:type="pct"/>
            <w:noWrap/>
            <w:hideMark/>
          </w:tcPr>
          <w:p w:rsidR="00040D26" w:rsidRPr="00D53E2F" w:rsidRDefault="00040D26" w:rsidP="00EB5494">
            <w:pPr>
              <w:jc w:val="right"/>
            </w:pPr>
            <w:r w:rsidRPr="00D53E2F">
              <w:t>-3.28</w:t>
            </w:r>
          </w:p>
        </w:tc>
      </w:tr>
      <w:tr w:rsidR="00040D26" w:rsidRPr="00D53E2F" w:rsidTr="00EB5494">
        <w:trPr>
          <w:trHeight w:val="300"/>
        </w:trPr>
        <w:tc>
          <w:tcPr>
            <w:tcW w:w="3670" w:type="pct"/>
            <w:noWrap/>
            <w:hideMark/>
          </w:tcPr>
          <w:p w:rsidR="00040D26" w:rsidRPr="00D53E2F" w:rsidRDefault="00040D26" w:rsidP="00EB5494">
            <w:r w:rsidRPr="00D53E2F">
              <w:t xml:space="preserve">Duration Shift for every 30 minutes over 0.5 hours </w:t>
            </w:r>
          </w:p>
        </w:tc>
        <w:tc>
          <w:tcPr>
            <w:tcW w:w="680" w:type="pct"/>
            <w:noWrap/>
            <w:hideMark/>
          </w:tcPr>
          <w:p w:rsidR="00040D26" w:rsidRPr="00D53E2F" w:rsidRDefault="00040D26" w:rsidP="00EB5494">
            <w:pPr>
              <w:jc w:val="right"/>
            </w:pPr>
            <w:r w:rsidRPr="00D53E2F">
              <w:t>0.019</w:t>
            </w:r>
          </w:p>
        </w:tc>
        <w:tc>
          <w:tcPr>
            <w:tcW w:w="650" w:type="pct"/>
            <w:noWrap/>
            <w:hideMark/>
          </w:tcPr>
          <w:p w:rsidR="00040D26" w:rsidRPr="00D53E2F" w:rsidRDefault="00040D26" w:rsidP="00EB5494">
            <w:pPr>
              <w:jc w:val="right"/>
            </w:pPr>
            <w:r w:rsidRPr="00D53E2F">
              <w:t>4.23</w:t>
            </w:r>
          </w:p>
        </w:tc>
      </w:tr>
      <w:tr w:rsidR="00040D26" w:rsidRPr="00D53E2F" w:rsidTr="00EB5494">
        <w:trPr>
          <w:trHeight w:val="300"/>
        </w:trPr>
        <w:tc>
          <w:tcPr>
            <w:tcW w:w="3670" w:type="pct"/>
            <w:shd w:val="clear" w:color="auto" w:fill="72B6E5" w:themeFill="accent1" w:themeFillTint="99"/>
            <w:noWrap/>
            <w:hideMark/>
          </w:tcPr>
          <w:p w:rsidR="00040D26" w:rsidRPr="00D53E2F" w:rsidRDefault="00040D26" w:rsidP="00EB5494">
            <w:pPr>
              <w:rPr>
                <w:b/>
                <w:bCs/>
              </w:rPr>
            </w:pPr>
            <w:r w:rsidRPr="00D53E2F">
              <w:rPr>
                <w:b/>
                <w:bCs/>
              </w:rPr>
              <w:t>Subtour Purpose</w:t>
            </w:r>
          </w:p>
        </w:tc>
        <w:tc>
          <w:tcPr>
            <w:tcW w:w="680" w:type="pct"/>
            <w:shd w:val="clear" w:color="auto" w:fill="72B6E5" w:themeFill="accent1" w:themeFillTint="99"/>
            <w:noWrap/>
            <w:hideMark/>
          </w:tcPr>
          <w:p w:rsidR="00040D26" w:rsidRPr="00D53E2F" w:rsidRDefault="00040D26" w:rsidP="00EB5494">
            <w:pPr>
              <w:jc w:val="right"/>
            </w:pPr>
            <w:r w:rsidRPr="00D53E2F">
              <w:t> </w:t>
            </w:r>
          </w:p>
        </w:tc>
        <w:tc>
          <w:tcPr>
            <w:tcW w:w="650" w:type="pct"/>
            <w:shd w:val="clear" w:color="auto" w:fill="72B6E5" w:themeFill="accent1" w:themeFillTint="99"/>
            <w:noWrap/>
            <w:hideMark/>
          </w:tcPr>
          <w:p w:rsidR="00040D26" w:rsidRPr="00D53E2F" w:rsidRDefault="00040D26" w:rsidP="00EB5494">
            <w:pPr>
              <w:jc w:val="right"/>
            </w:pPr>
            <w:r w:rsidRPr="00D53E2F">
              <w:t> </w:t>
            </w:r>
          </w:p>
        </w:tc>
      </w:tr>
      <w:tr w:rsidR="00040D26" w:rsidRPr="00D53E2F" w:rsidTr="00EB5494">
        <w:trPr>
          <w:trHeight w:val="300"/>
        </w:trPr>
        <w:tc>
          <w:tcPr>
            <w:tcW w:w="3670" w:type="pct"/>
            <w:noWrap/>
            <w:hideMark/>
          </w:tcPr>
          <w:p w:rsidR="00040D26" w:rsidRPr="00D53E2F" w:rsidRDefault="00040D26" w:rsidP="00EB5494">
            <w:pPr>
              <w:rPr>
                <w:b/>
                <w:bCs/>
              </w:rPr>
            </w:pPr>
            <w:r w:rsidRPr="00D53E2F">
              <w:rPr>
                <w:b/>
                <w:bCs/>
              </w:rPr>
              <w:t>Work-Related Subtour</w:t>
            </w:r>
          </w:p>
        </w:tc>
        <w:tc>
          <w:tcPr>
            <w:tcW w:w="680" w:type="pct"/>
            <w:noWrap/>
            <w:hideMark/>
          </w:tcPr>
          <w:p w:rsidR="00040D26" w:rsidRPr="00D53E2F" w:rsidRDefault="00040D26" w:rsidP="00EB5494">
            <w:pPr>
              <w:jc w:val="right"/>
            </w:pPr>
          </w:p>
        </w:tc>
        <w:tc>
          <w:tcPr>
            <w:tcW w:w="650" w:type="pct"/>
            <w:noWrap/>
            <w:hideMark/>
          </w:tcPr>
          <w:p w:rsidR="00040D26" w:rsidRPr="00D53E2F" w:rsidRDefault="00040D26" w:rsidP="00EB5494">
            <w:pPr>
              <w:jc w:val="right"/>
            </w:pPr>
          </w:p>
        </w:tc>
      </w:tr>
      <w:tr w:rsidR="00040D26" w:rsidRPr="00D53E2F" w:rsidTr="00EB5494">
        <w:trPr>
          <w:trHeight w:val="300"/>
        </w:trPr>
        <w:tc>
          <w:tcPr>
            <w:tcW w:w="3670" w:type="pct"/>
            <w:noWrap/>
            <w:hideMark/>
          </w:tcPr>
          <w:p w:rsidR="00040D26" w:rsidRPr="00D53E2F" w:rsidRDefault="00040D26" w:rsidP="00EB5494">
            <w:r w:rsidRPr="00D53E2F">
              <w:t>Departure Shift for every 30 minutes before 12:00 pm</w:t>
            </w:r>
          </w:p>
        </w:tc>
        <w:tc>
          <w:tcPr>
            <w:tcW w:w="680" w:type="pct"/>
            <w:noWrap/>
            <w:hideMark/>
          </w:tcPr>
          <w:p w:rsidR="00040D26" w:rsidRPr="00D53E2F" w:rsidRDefault="00040D26" w:rsidP="00EB5494">
            <w:pPr>
              <w:jc w:val="right"/>
            </w:pPr>
            <w:r w:rsidRPr="00D53E2F">
              <w:t>-0.550</w:t>
            </w:r>
          </w:p>
        </w:tc>
        <w:tc>
          <w:tcPr>
            <w:tcW w:w="650" w:type="pct"/>
            <w:noWrap/>
            <w:hideMark/>
          </w:tcPr>
          <w:p w:rsidR="00040D26" w:rsidRPr="00D53E2F" w:rsidRDefault="00040D26" w:rsidP="00EB5494">
            <w:pPr>
              <w:jc w:val="right"/>
            </w:pPr>
            <w:r w:rsidRPr="00D53E2F">
              <w:t>-5.31</w:t>
            </w:r>
          </w:p>
        </w:tc>
      </w:tr>
      <w:tr w:rsidR="00040D26" w:rsidRPr="00D53E2F" w:rsidTr="00EB5494">
        <w:trPr>
          <w:trHeight w:val="300"/>
        </w:trPr>
        <w:tc>
          <w:tcPr>
            <w:tcW w:w="3670" w:type="pct"/>
            <w:noWrap/>
            <w:hideMark/>
          </w:tcPr>
          <w:p w:rsidR="00040D26" w:rsidRPr="00D53E2F" w:rsidRDefault="00040D26" w:rsidP="00EB5494">
            <w:r w:rsidRPr="00D53E2F">
              <w:t>Departure Shift for every 30 minutes after 12:30 pm</w:t>
            </w:r>
          </w:p>
        </w:tc>
        <w:tc>
          <w:tcPr>
            <w:tcW w:w="680" w:type="pct"/>
            <w:noWrap/>
            <w:hideMark/>
          </w:tcPr>
          <w:p w:rsidR="00040D26" w:rsidRPr="00D53E2F" w:rsidRDefault="00040D26" w:rsidP="00EB5494">
            <w:pPr>
              <w:jc w:val="right"/>
            </w:pPr>
            <w:r w:rsidRPr="00D53E2F">
              <w:t>0.405</w:t>
            </w:r>
          </w:p>
        </w:tc>
        <w:tc>
          <w:tcPr>
            <w:tcW w:w="650" w:type="pct"/>
            <w:noWrap/>
            <w:hideMark/>
          </w:tcPr>
          <w:p w:rsidR="00040D26" w:rsidRPr="00D53E2F" w:rsidRDefault="00040D26" w:rsidP="00EB5494">
            <w:pPr>
              <w:jc w:val="right"/>
            </w:pPr>
            <w:r w:rsidRPr="00D53E2F">
              <w:t>4.04</w:t>
            </w:r>
          </w:p>
        </w:tc>
      </w:tr>
      <w:tr w:rsidR="00040D26" w:rsidRPr="00D53E2F" w:rsidTr="00EB5494">
        <w:trPr>
          <w:trHeight w:val="300"/>
        </w:trPr>
        <w:tc>
          <w:tcPr>
            <w:tcW w:w="3670" w:type="pct"/>
            <w:noWrap/>
            <w:hideMark/>
          </w:tcPr>
          <w:p w:rsidR="00040D26" w:rsidRPr="00D53E2F" w:rsidRDefault="00040D26" w:rsidP="00EB5494">
            <w:r w:rsidRPr="00D53E2F">
              <w:t xml:space="preserve">Duration Shift for every 30 minutes over 0.5 hours </w:t>
            </w:r>
          </w:p>
        </w:tc>
        <w:tc>
          <w:tcPr>
            <w:tcW w:w="680" w:type="pct"/>
            <w:noWrap/>
            <w:hideMark/>
          </w:tcPr>
          <w:p w:rsidR="00040D26" w:rsidRPr="00D53E2F" w:rsidRDefault="00040D26" w:rsidP="00EB5494">
            <w:pPr>
              <w:jc w:val="right"/>
            </w:pPr>
            <w:r w:rsidRPr="00D53E2F">
              <w:t>0.427</w:t>
            </w:r>
          </w:p>
        </w:tc>
        <w:tc>
          <w:tcPr>
            <w:tcW w:w="650" w:type="pct"/>
            <w:noWrap/>
            <w:hideMark/>
          </w:tcPr>
          <w:p w:rsidR="00040D26" w:rsidRPr="00D53E2F" w:rsidRDefault="00040D26" w:rsidP="00EB5494">
            <w:pPr>
              <w:jc w:val="right"/>
            </w:pPr>
            <w:r w:rsidRPr="00D53E2F">
              <w:t>5.29</w:t>
            </w:r>
          </w:p>
        </w:tc>
      </w:tr>
      <w:tr w:rsidR="00040D26" w:rsidRPr="00D53E2F" w:rsidTr="00EB5494">
        <w:trPr>
          <w:trHeight w:val="300"/>
        </w:trPr>
        <w:tc>
          <w:tcPr>
            <w:tcW w:w="3670" w:type="pct"/>
            <w:shd w:val="clear" w:color="auto" w:fill="72B6E5" w:themeFill="accent1" w:themeFillTint="99"/>
            <w:noWrap/>
            <w:hideMark/>
          </w:tcPr>
          <w:p w:rsidR="00040D26" w:rsidRPr="00D53E2F" w:rsidRDefault="00040D26" w:rsidP="00EB5494">
            <w:pPr>
              <w:rPr>
                <w:b/>
                <w:bCs/>
              </w:rPr>
            </w:pPr>
            <w:r w:rsidRPr="00D53E2F">
              <w:rPr>
                <w:b/>
                <w:bCs/>
              </w:rPr>
              <w:t>Non-Eating Non-Mandatory Subtour</w:t>
            </w:r>
          </w:p>
        </w:tc>
        <w:tc>
          <w:tcPr>
            <w:tcW w:w="680" w:type="pct"/>
            <w:shd w:val="clear" w:color="auto" w:fill="72B6E5" w:themeFill="accent1" w:themeFillTint="99"/>
            <w:noWrap/>
            <w:hideMark/>
          </w:tcPr>
          <w:p w:rsidR="00040D26" w:rsidRPr="00D53E2F" w:rsidRDefault="00040D26" w:rsidP="00EB5494">
            <w:pPr>
              <w:jc w:val="right"/>
            </w:pPr>
          </w:p>
        </w:tc>
        <w:tc>
          <w:tcPr>
            <w:tcW w:w="650" w:type="pct"/>
            <w:shd w:val="clear" w:color="auto" w:fill="72B6E5" w:themeFill="accent1" w:themeFillTint="99"/>
            <w:noWrap/>
            <w:hideMark/>
          </w:tcPr>
          <w:p w:rsidR="00040D26" w:rsidRPr="00D53E2F" w:rsidRDefault="00040D26" w:rsidP="00EB5494">
            <w:pPr>
              <w:jc w:val="right"/>
            </w:pPr>
          </w:p>
        </w:tc>
      </w:tr>
      <w:tr w:rsidR="00040D26" w:rsidRPr="00D53E2F" w:rsidTr="00EB5494">
        <w:trPr>
          <w:trHeight w:val="300"/>
        </w:trPr>
        <w:tc>
          <w:tcPr>
            <w:tcW w:w="3670" w:type="pct"/>
            <w:noWrap/>
            <w:hideMark/>
          </w:tcPr>
          <w:p w:rsidR="00040D26" w:rsidRPr="00D53E2F" w:rsidRDefault="00040D26" w:rsidP="00EB5494">
            <w:r w:rsidRPr="00D53E2F">
              <w:t>Departure Shift for every 30 minutes before 12:00 pm</w:t>
            </w:r>
          </w:p>
        </w:tc>
        <w:tc>
          <w:tcPr>
            <w:tcW w:w="680" w:type="pct"/>
            <w:noWrap/>
            <w:hideMark/>
          </w:tcPr>
          <w:p w:rsidR="00040D26" w:rsidRPr="00D53E2F" w:rsidRDefault="00040D26" w:rsidP="00EB5494">
            <w:pPr>
              <w:jc w:val="right"/>
            </w:pPr>
            <w:r w:rsidRPr="00D53E2F">
              <w:t>-0.475</w:t>
            </w:r>
          </w:p>
        </w:tc>
        <w:tc>
          <w:tcPr>
            <w:tcW w:w="650" w:type="pct"/>
            <w:noWrap/>
            <w:hideMark/>
          </w:tcPr>
          <w:p w:rsidR="00040D26" w:rsidRPr="00D53E2F" w:rsidRDefault="00040D26" w:rsidP="00EB5494">
            <w:pPr>
              <w:jc w:val="right"/>
            </w:pPr>
            <w:r w:rsidRPr="00D53E2F">
              <w:t>-5.03</w:t>
            </w:r>
          </w:p>
        </w:tc>
      </w:tr>
      <w:tr w:rsidR="00040D26" w:rsidRPr="00D53E2F" w:rsidTr="00EB5494">
        <w:trPr>
          <w:trHeight w:val="300"/>
        </w:trPr>
        <w:tc>
          <w:tcPr>
            <w:tcW w:w="3670" w:type="pct"/>
            <w:noWrap/>
            <w:hideMark/>
          </w:tcPr>
          <w:p w:rsidR="00040D26" w:rsidRPr="00D53E2F" w:rsidRDefault="00040D26" w:rsidP="00EB5494">
            <w:r w:rsidRPr="00D53E2F">
              <w:t>Departure Shift for every 30 minutes after 12:30 pm</w:t>
            </w:r>
          </w:p>
        </w:tc>
        <w:tc>
          <w:tcPr>
            <w:tcW w:w="680" w:type="pct"/>
            <w:noWrap/>
            <w:hideMark/>
          </w:tcPr>
          <w:p w:rsidR="00040D26" w:rsidRPr="00D53E2F" w:rsidRDefault="00040D26" w:rsidP="00EB5494">
            <w:pPr>
              <w:jc w:val="right"/>
            </w:pPr>
            <w:r w:rsidRPr="00D53E2F">
              <w:t>0.305</w:t>
            </w:r>
          </w:p>
        </w:tc>
        <w:tc>
          <w:tcPr>
            <w:tcW w:w="650" w:type="pct"/>
            <w:noWrap/>
            <w:hideMark/>
          </w:tcPr>
          <w:p w:rsidR="00040D26" w:rsidRPr="00D53E2F" w:rsidRDefault="00040D26" w:rsidP="00EB5494">
            <w:pPr>
              <w:jc w:val="right"/>
            </w:pPr>
            <w:r w:rsidRPr="00D53E2F">
              <w:t>3.45</w:t>
            </w:r>
          </w:p>
        </w:tc>
      </w:tr>
      <w:tr w:rsidR="00040D26" w:rsidRPr="00D53E2F" w:rsidTr="00EB5494">
        <w:trPr>
          <w:trHeight w:val="315"/>
        </w:trPr>
        <w:tc>
          <w:tcPr>
            <w:tcW w:w="3670" w:type="pct"/>
            <w:noWrap/>
            <w:hideMark/>
          </w:tcPr>
          <w:p w:rsidR="00040D26" w:rsidRPr="00D53E2F" w:rsidRDefault="00040D26" w:rsidP="00EB5494">
            <w:r w:rsidRPr="00D53E2F">
              <w:t xml:space="preserve">Duration under 0.5 hours </w:t>
            </w:r>
          </w:p>
        </w:tc>
        <w:tc>
          <w:tcPr>
            <w:tcW w:w="680" w:type="pct"/>
            <w:noWrap/>
            <w:hideMark/>
          </w:tcPr>
          <w:p w:rsidR="00040D26" w:rsidRPr="00D53E2F" w:rsidRDefault="00040D26" w:rsidP="00EB5494">
            <w:pPr>
              <w:jc w:val="right"/>
            </w:pPr>
            <w:r w:rsidRPr="00D53E2F">
              <w:t>0.460</w:t>
            </w:r>
          </w:p>
        </w:tc>
        <w:tc>
          <w:tcPr>
            <w:tcW w:w="650" w:type="pct"/>
            <w:noWrap/>
            <w:hideMark/>
          </w:tcPr>
          <w:p w:rsidR="00040D26" w:rsidRPr="00D53E2F" w:rsidRDefault="00040D26" w:rsidP="00EB5494">
            <w:pPr>
              <w:jc w:val="right"/>
            </w:pPr>
            <w:r w:rsidRPr="00D53E2F">
              <w:t>1.28</w:t>
            </w:r>
          </w:p>
        </w:tc>
      </w:tr>
    </w:tbl>
    <w:p w:rsidR="00040D26" w:rsidRPr="00040D26" w:rsidRDefault="00040D26" w:rsidP="00EB5494">
      <w:pPr>
        <w:pStyle w:val="Heading5"/>
      </w:pPr>
      <w:r w:rsidRPr="00040D26">
        <w:t>Findings</w:t>
      </w:r>
    </w:p>
    <w:p w:rsidR="00040D26" w:rsidRPr="003C3DB1" w:rsidRDefault="00040D26" w:rsidP="00EB5494">
      <w:r>
        <w:t xml:space="preserve">The main findings </w:t>
      </w:r>
      <w:r w:rsidRPr="003C3DB1">
        <w:t xml:space="preserve">of </w:t>
      </w:r>
      <w:r>
        <w:t>the above tables</w:t>
      </w:r>
      <w:r w:rsidRPr="003C3DB1">
        <w:t xml:space="preserve"> are summarized below:</w:t>
      </w:r>
    </w:p>
    <w:p w:rsidR="00040D26" w:rsidRPr="00EB5494" w:rsidRDefault="00040D26" w:rsidP="00EB5494">
      <w:pPr>
        <w:pStyle w:val="ListParagraph"/>
        <w:rPr>
          <w:b/>
        </w:rPr>
      </w:pPr>
      <w:r w:rsidRPr="00EB5494">
        <w:rPr>
          <w:b/>
        </w:rPr>
        <w:t xml:space="preserve">Level of service effects </w:t>
      </w:r>
    </w:p>
    <w:p w:rsidR="00040D26" w:rsidRPr="003C3DB1" w:rsidRDefault="00040D26" w:rsidP="00EB5494">
      <w:pPr>
        <w:pStyle w:val="ListParagraph2"/>
      </w:pPr>
      <w:r w:rsidRPr="003C3DB1">
        <w:t xml:space="preserve">Mode choice logsums: </w:t>
      </w:r>
      <w:r>
        <w:t>C</w:t>
      </w:r>
      <w:r w:rsidRPr="003C3DB1">
        <w:t>ongestion effect</w:t>
      </w:r>
      <w:r>
        <w:t>s on time-of-day choice are</w:t>
      </w:r>
      <w:r w:rsidRPr="003C3DB1">
        <w:t xml:space="preserve"> captured by logsum</w:t>
      </w:r>
      <w:r>
        <w:t>s</w:t>
      </w:r>
      <w:r w:rsidRPr="003C3DB1">
        <w:t xml:space="preserve"> from the mode choice model, which also capture changes in transit service levels across the day. A separate mode choice logsum is calculated for every combination of the 5 time periods for which highway and transit network skims are available – Early, AM peak, midday, PM peak and night. The logsum coefficients are asserted for some models to values between 0 and 1. Higher value</w:t>
      </w:r>
      <w:r>
        <w:t>s</w:t>
      </w:r>
      <w:r w:rsidRPr="003C3DB1">
        <w:t xml:space="preserve"> represent higher sensitivity to change in departure and arrival times when mode level-of-service changes. The coefficients are weak for school and university purposes because these tours are less flexible in scheduling. </w:t>
      </w:r>
    </w:p>
    <w:p w:rsidR="00EB5494" w:rsidRDefault="00EB5494">
      <w:pPr>
        <w:spacing w:after="200" w:line="276" w:lineRule="auto"/>
      </w:pPr>
      <w:r>
        <w:br w:type="page"/>
      </w:r>
    </w:p>
    <w:p w:rsidR="00040D26" w:rsidRPr="00EB5494" w:rsidRDefault="00040D26" w:rsidP="00EB5494">
      <w:pPr>
        <w:pStyle w:val="ListParagraph"/>
        <w:rPr>
          <w:b/>
        </w:rPr>
      </w:pPr>
      <w:r w:rsidRPr="00EB5494">
        <w:rPr>
          <w:b/>
        </w:rPr>
        <w:lastRenderedPageBreak/>
        <w:t>Travel distance effects</w:t>
      </w:r>
    </w:p>
    <w:p w:rsidR="00040D26" w:rsidRPr="003C3DB1" w:rsidRDefault="00040D26" w:rsidP="00EB5494">
      <w:pPr>
        <w:pStyle w:val="ListParagraph2"/>
      </w:pPr>
      <w:r>
        <w:t xml:space="preserve"> T</w:t>
      </w:r>
      <w:r w:rsidRPr="003C3DB1">
        <w:t>he longer the distance from home to the</w:t>
      </w:r>
      <w:r>
        <w:t xml:space="preserve"> primary</w:t>
      </w:r>
      <w:r w:rsidRPr="003C3DB1">
        <w:t xml:space="preserve"> destination, longer </w:t>
      </w:r>
      <w:r>
        <w:t xml:space="preserve">is </w:t>
      </w:r>
      <w:r w:rsidRPr="003C3DB1">
        <w:t xml:space="preserve">the tour </w:t>
      </w:r>
      <w:r>
        <w:t>duration</w:t>
      </w:r>
      <w:r w:rsidRPr="003C3DB1">
        <w:t xml:space="preserve">. This result implies that the duration of activities at the destination takes precedence over the duration of activities at home, and that people adjust the time they leave and arrive at home to allow for longer distances. For mandatory tours, there is a departure time shift effect and an arrival time shift effect. People with longer distances tend to depart earlier, even earlier than would be required to simply account for the travel duration. For non-mandatory activities, there is a duration shift effect for longer durations since the departure and arrival times are flexible for these tour purposes. </w:t>
      </w:r>
    </w:p>
    <w:p w:rsidR="00040D26" w:rsidRPr="00EB5494" w:rsidRDefault="00040D26" w:rsidP="00EB5494">
      <w:pPr>
        <w:pStyle w:val="ListParagraph"/>
        <w:rPr>
          <w:b/>
        </w:rPr>
      </w:pPr>
      <w:r w:rsidRPr="00EB5494">
        <w:rPr>
          <w:b/>
        </w:rPr>
        <w:t>Person/household/tour shift effects: These vary by tour purpose…</w:t>
      </w:r>
    </w:p>
    <w:p w:rsidR="00040D26" w:rsidRPr="005E7C0C" w:rsidRDefault="00040D26" w:rsidP="00EB5494">
      <w:pPr>
        <w:pStyle w:val="ListParagraph2"/>
      </w:pPr>
      <w:r w:rsidRPr="005E7C0C">
        <w:rPr>
          <w:i/>
          <w:iCs/>
        </w:rPr>
        <w:t>Work tours:</w:t>
      </w:r>
      <w:r w:rsidRPr="005E7C0C">
        <w:t xml:space="preserve"> Part-time workers and university students tend to leave home later and have shorter durations compared to full-time workers. People of lower income tend to leave earlier in the day. Workers tend to arriv</w:t>
      </w:r>
      <w:r>
        <w:t xml:space="preserve">e </w:t>
      </w:r>
      <w:r w:rsidRPr="005E7C0C">
        <w:t>earlier from work if there is a joint tour in the household. Females tend to leave around the peak period, but tend to arrive earlier in the day; these effects are stronger if the female has a pre-school child in the household. Older workers are less likely to leave earlier and more likely to have shorter durations.</w:t>
      </w:r>
    </w:p>
    <w:p w:rsidR="00040D26" w:rsidRPr="005E7C0C" w:rsidRDefault="00040D26" w:rsidP="00EB5494">
      <w:pPr>
        <w:pStyle w:val="ListParagraph2"/>
      </w:pPr>
      <w:r w:rsidRPr="005E7C0C">
        <w:rPr>
          <w:i/>
          <w:iCs/>
        </w:rPr>
        <w:t>University tours:</w:t>
      </w:r>
      <w:r w:rsidRPr="005E7C0C">
        <w:t xml:space="preserve"> Students less than 24 years old tend to start school earlier and have longer durations.</w:t>
      </w:r>
      <w:r w:rsidR="006D4638">
        <w:t xml:space="preserve"> </w:t>
      </w:r>
      <w:r w:rsidRPr="005E7C0C">
        <w:t>Younger students are undergraduate students or full-time students, whereas older students could be part-time students or enrolled in higher degree programs with flexible schedules.</w:t>
      </w:r>
      <w:r w:rsidR="006D4638">
        <w:t xml:space="preserve"> </w:t>
      </w:r>
    </w:p>
    <w:p w:rsidR="00040D26" w:rsidRPr="005E7C0C" w:rsidRDefault="00040D26" w:rsidP="00EB5494">
      <w:pPr>
        <w:pStyle w:val="ListParagraph2"/>
        <w:rPr>
          <w:i/>
          <w:iCs/>
        </w:rPr>
      </w:pPr>
      <w:r w:rsidRPr="005E7C0C">
        <w:rPr>
          <w:i/>
          <w:iCs/>
        </w:rPr>
        <w:t>School tours:</w:t>
      </w:r>
      <w:r w:rsidRPr="005E7C0C">
        <w:t xml:space="preserve"> Compared to grade school students, preschoolers tend to begin school tours later in the day. The departures are earlier and arrivals are later for the school tour if all adults in the household are full-time workers. </w:t>
      </w:r>
    </w:p>
    <w:p w:rsidR="00040D26" w:rsidRPr="00E7774C" w:rsidRDefault="00040D26" w:rsidP="00EB5494">
      <w:pPr>
        <w:pStyle w:val="ListParagraph2"/>
      </w:pPr>
      <w:r w:rsidRPr="005E7C0C">
        <w:rPr>
          <w:i/>
          <w:iCs/>
        </w:rPr>
        <w:t>Escorting tours:</w:t>
      </w:r>
      <w:r>
        <w:rPr>
          <w:i/>
          <w:iCs/>
        </w:rPr>
        <w:t xml:space="preserve"> </w:t>
      </w:r>
      <w:r w:rsidRPr="005E7C0C">
        <w:t>Most of the</w:t>
      </w:r>
      <w:r w:rsidRPr="00E7774C">
        <w:t xml:space="preserve"> escorting tours are carried out for </w:t>
      </w:r>
      <w:r>
        <w:t xml:space="preserve">the purpose of </w:t>
      </w:r>
      <w:r w:rsidRPr="00E7774C">
        <w:t xml:space="preserve">dropping </w:t>
      </w:r>
      <w:r>
        <w:t xml:space="preserve">off </w:t>
      </w:r>
      <w:r w:rsidRPr="00E7774C">
        <w:t>and picking up school students. The departure and arrival shifts are such that the scheduling of escorting tours is around school timings in the morning and afternoon if there is a school or preschool child in the household with mandatory tour.</w:t>
      </w:r>
      <w:r w:rsidR="006D4638">
        <w:t xml:space="preserve"> </w:t>
      </w:r>
      <w:r w:rsidRPr="00E7774C">
        <w:t>The departures tend to be earlier and arrivals tend to be later for full-time workers because they schedule the escorting tour around their work tour.</w:t>
      </w:r>
    </w:p>
    <w:p w:rsidR="00040D26" w:rsidRPr="00FE3840" w:rsidRDefault="00040D26" w:rsidP="00EB5494">
      <w:pPr>
        <w:pStyle w:val="ListParagraph2"/>
      </w:pPr>
      <w:r w:rsidRPr="00FE3840">
        <w:rPr>
          <w:i/>
          <w:iCs/>
        </w:rPr>
        <w:t>Shopping or Maintenance tours:</w:t>
      </w:r>
      <w:r>
        <w:rPr>
          <w:i/>
          <w:iCs/>
        </w:rPr>
        <w:t xml:space="preserve"> </w:t>
      </w:r>
      <w:r w:rsidRPr="00FE3840">
        <w:t>The departures are shifted to later periods for joint tours and the durations tend to be longer</w:t>
      </w:r>
      <w:r>
        <w:t xml:space="preserve"> than an hour</w:t>
      </w:r>
      <w:r w:rsidRPr="00FE3840">
        <w:t xml:space="preserve"> for joint tours. However, the durations are shorter if there are children under 15 years </w:t>
      </w:r>
      <w:r>
        <w:t xml:space="preserve">of age </w:t>
      </w:r>
      <w:r w:rsidRPr="00FE3840">
        <w:t>on the joint tour. The durations are longer for lower income groups which could be a manifestation of fewer trips made by lower income groups. For individual tours, durations are shorter if there are</w:t>
      </w:r>
      <w:r>
        <w:t xml:space="preserve"> multiple tours of same purpose. T</w:t>
      </w:r>
      <w:r w:rsidRPr="00FE3840">
        <w:t xml:space="preserve">he durations </w:t>
      </w:r>
      <w:r>
        <w:t>tend to be</w:t>
      </w:r>
      <w:r w:rsidRPr="00FE3840">
        <w:t xml:space="preserve"> longer for non-working adults or females or bigger households. </w:t>
      </w:r>
    </w:p>
    <w:p w:rsidR="00040D26" w:rsidRPr="00D058D9" w:rsidRDefault="00040D26" w:rsidP="00EB5494">
      <w:pPr>
        <w:pStyle w:val="ListParagraph2"/>
      </w:pPr>
      <w:r w:rsidRPr="00D058D9">
        <w:rPr>
          <w:i/>
          <w:iCs/>
        </w:rPr>
        <w:t>Eating out tours:</w:t>
      </w:r>
      <w:r>
        <w:rPr>
          <w:i/>
          <w:iCs/>
        </w:rPr>
        <w:t xml:space="preserve"> </w:t>
      </w:r>
      <w:r w:rsidRPr="00D058D9">
        <w:t xml:space="preserve">These tours tend to peak around the lunch and dinner </w:t>
      </w:r>
      <w:r>
        <w:t>hours</w:t>
      </w:r>
      <w:r w:rsidRPr="00D058D9">
        <w:t>. Workers and university students with mandatory tours are less likely to depart for</w:t>
      </w:r>
      <w:r>
        <w:t xml:space="preserve"> an</w:t>
      </w:r>
      <w:r w:rsidRPr="00D058D9">
        <w:t xml:space="preserve"> eating out tour before 5 pm. For individual tours, females tend to have longer durations and persons </w:t>
      </w:r>
      <w:r>
        <w:t xml:space="preserve">in </w:t>
      </w:r>
      <w:r w:rsidRPr="00D058D9">
        <w:t>bigger households tend to have shorter durations. For joint tours, if there are kids on the tou</w:t>
      </w:r>
      <w:r>
        <w:t>r</w:t>
      </w:r>
      <w:r w:rsidRPr="00D058D9">
        <w:t xml:space="preserve">, durations are shorter and the arrivals are earlier. </w:t>
      </w:r>
    </w:p>
    <w:p w:rsidR="00040D26" w:rsidRPr="005E7C0C" w:rsidRDefault="00040D26" w:rsidP="00EB5494">
      <w:pPr>
        <w:pStyle w:val="ListParagraph2"/>
      </w:pPr>
      <w:r w:rsidRPr="005E7C0C">
        <w:rPr>
          <w:i/>
          <w:iCs/>
        </w:rPr>
        <w:t>Visiting and Discretionary tours:</w:t>
      </w:r>
      <w:r>
        <w:rPr>
          <w:i/>
          <w:iCs/>
        </w:rPr>
        <w:t xml:space="preserve"> </w:t>
      </w:r>
      <w:r w:rsidRPr="005E7C0C">
        <w:t xml:space="preserve">The durations tend to be longer for pre-driving age children, whereas durations are shorter for non-working adults, retirees and females. Children have more free time therefore they are more likely to </w:t>
      </w:r>
      <w:r>
        <w:t xml:space="preserve">have </w:t>
      </w:r>
      <w:r w:rsidRPr="005E7C0C">
        <w:t xml:space="preserve">longer durations for </w:t>
      </w:r>
      <w:r w:rsidRPr="005E7C0C">
        <w:lastRenderedPageBreak/>
        <w:t xml:space="preserve">visiting friends or for discretionary activities. Lower income groups tend to depart earlier and have longer durations for visiting and discretionary activities. </w:t>
      </w:r>
    </w:p>
    <w:p w:rsidR="00040D26" w:rsidRPr="007577F7" w:rsidRDefault="00040D26" w:rsidP="00EB5494">
      <w:pPr>
        <w:pStyle w:val="ListParagraph2"/>
      </w:pPr>
      <w:r w:rsidRPr="007577F7">
        <w:rPr>
          <w:i/>
        </w:rPr>
        <w:t>At-Work Subtours</w:t>
      </w:r>
      <w:r w:rsidRPr="007577F7">
        <w:t>:</w:t>
      </w:r>
      <w:r>
        <w:t xml:space="preserve"> </w:t>
      </w:r>
      <w:r w:rsidRPr="007577F7">
        <w:t xml:space="preserve">The durations tend to be longer for work-related subtours and tend to be shorter for non-eating non-mandatory subtours, as compared to eating out subtours. </w:t>
      </w:r>
      <w:r>
        <w:t xml:space="preserve">Also, the departure is either earlier than 12 pm or later for non-eating out tours. Subtour durations tend to be longer for higher income workers. Since, most of the at-work subtours are comprised of eating out tours; it could reflect high income group workers tending to take longer eating out lunch breaks (sit down places). </w:t>
      </w:r>
    </w:p>
    <w:p w:rsidR="00040D26" w:rsidRPr="00671C78" w:rsidRDefault="00040D26" w:rsidP="00EB5494">
      <w:pPr>
        <w:pStyle w:val="ListParagraph-FullSpace"/>
      </w:pPr>
      <w:r w:rsidRPr="004A6C44">
        <w:rPr>
          <w:b/>
        </w:rPr>
        <w:t>Pattern-specific shift effects:</w:t>
      </w:r>
      <w:r w:rsidRPr="00671C78">
        <w:t xml:space="preserve"> For all purposes, it is found that the first of two or more tours for the same purpose tends to be both earlier and shorter than it would be if only a single tour were made. (Note that two or more tours for the same purpose are scheduled in chronological order.) For the second of two or more tours of the same purpose, the available time window to make the tour is shorter because the hours used for the first tour are “blocked out”, so the model structure will tend to make the second tour later and shorter. For work and school tours, departure time shifts are observed for the first tour to either earlier or later times. </w:t>
      </w:r>
    </w:p>
    <w:p w:rsidR="00040D26" w:rsidRPr="00EB5494" w:rsidRDefault="00040D26" w:rsidP="00EB5494">
      <w:pPr>
        <w:pStyle w:val="ListParagraph"/>
        <w:rPr>
          <w:b/>
        </w:rPr>
      </w:pPr>
      <w:r w:rsidRPr="00EB5494">
        <w:rPr>
          <w:b/>
        </w:rPr>
        <w:t>Dummy variables for extreme periods and additional dummy variables:</w:t>
      </w:r>
    </w:p>
    <w:p w:rsidR="00040D26" w:rsidRPr="00B70024" w:rsidRDefault="00040D26" w:rsidP="00EB5494">
      <w:pPr>
        <w:pStyle w:val="ListParagraph2"/>
      </w:pPr>
      <w:r w:rsidRPr="002F411B">
        <w:rPr>
          <w:i/>
          <w:iCs/>
        </w:rPr>
        <w:t>Work tours</w:t>
      </w:r>
      <w:r w:rsidRPr="002F411B">
        <w:t xml:space="preserve">: Full-time workers are unlikely to have tour durations less than 9 hours or to leave </w:t>
      </w:r>
      <w:r w:rsidRPr="00B70024">
        <w:t xml:space="preserve">home after 10 am or to arrive before 3 pm. </w:t>
      </w:r>
    </w:p>
    <w:p w:rsidR="00040D26" w:rsidRPr="00971349" w:rsidRDefault="00040D26" w:rsidP="00EB5494">
      <w:pPr>
        <w:pStyle w:val="ListParagraph2"/>
        <w:rPr>
          <w:i/>
          <w:iCs/>
        </w:rPr>
      </w:pPr>
      <w:r w:rsidRPr="00971349">
        <w:rPr>
          <w:i/>
          <w:iCs/>
        </w:rPr>
        <w:t>University tours</w:t>
      </w:r>
      <w:r w:rsidRPr="00971349">
        <w:t xml:space="preserve">: Workers and non-workers are more likely to depart in the late afternoon/early evening period for the university tour. The workers would tend to make the university tour after work hours which will push the departure times later in the day. There are classes offered in late evening/night taken by non-workers. </w:t>
      </w:r>
    </w:p>
    <w:p w:rsidR="00040D26" w:rsidRPr="00971349" w:rsidRDefault="00040D26" w:rsidP="00EB5494">
      <w:pPr>
        <w:pStyle w:val="ListParagraph2"/>
      </w:pPr>
      <w:r w:rsidRPr="00971349">
        <w:rPr>
          <w:i/>
          <w:iCs/>
        </w:rPr>
        <w:t>School tours</w:t>
      </w:r>
      <w:r w:rsidRPr="00971349">
        <w:t xml:space="preserve">: Driving age students are less likely to have tour durations shorter than 7 hours. And, pre-driving age students are less likely to arrive before 2 pm. </w:t>
      </w:r>
    </w:p>
    <w:p w:rsidR="00040D26" w:rsidRPr="00040D26" w:rsidRDefault="00040D26" w:rsidP="00EB5494">
      <w:pPr>
        <w:pStyle w:val="ListParagraph2"/>
        <w:rPr>
          <w:b/>
        </w:rPr>
      </w:pPr>
      <w:r w:rsidRPr="00040D26">
        <w:t>Additional time window and remaining tours effects:</w:t>
      </w:r>
      <w:r w:rsidR="006D4638">
        <w:t xml:space="preserve"> </w:t>
      </w:r>
      <w:r w:rsidRPr="00040D26">
        <w:t>The variable labeled time pressure is calculated as log of “remaining maximum continuous time window/remaining tours”. The higher value shows more time available and lower value shows higher time pressure.</w:t>
      </w:r>
      <w:r w:rsidR="006D4638">
        <w:t xml:space="preserve"> </w:t>
      </w:r>
      <w:r w:rsidRPr="00040D26">
        <w:t>We expect a positive shift for longer durations, meaning that the more time window available for the person and fewer tours</w:t>
      </w:r>
      <w:r w:rsidR="006D4638">
        <w:t xml:space="preserve"> </w:t>
      </w:r>
      <w:r w:rsidRPr="00040D26">
        <w:t>left to schedule in the day, the more likely they are to choose long durations. The resulting coefficient is strongly positive for non-mandatory purposes.</w:t>
      </w:r>
    </w:p>
    <w:p w:rsidR="00040D26" w:rsidRDefault="00040D26" w:rsidP="00040D26">
      <w:pPr>
        <w:rPr>
          <w:rFonts w:ascii="Calibri" w:hAnsi="Calibri"/>
          <w:b/>
        </w:rPr>
      </w:pPr>
    </w:p>
    <w:p w:rsidR="007546EE" w:rsidRDefault="00040D26" w:rsidP="00EB5494">
      <w:pPr>
        <w:pStyle w:val="Heading3"/>
      </w:pPr>
      <w:r>
        <w:rPr>
          <w:rFonts w:ascii="Calibri" w:hAnsi="Calibri"/>
        </w:rPr>
        <w:br w:type="page"/>
      </w:r>
      <w:bookmarkStart w:id="123" w:name="_Toc343258697"/>
      <w:r w:rsidR="007546EE">
        <w:lastRenderedPageBreak/>
        <w:t>4.2.3</w:t>
      </w:r>
      <w:r w:rsidR="006D005D">
        <w:t>, 4.3.5, 4.4.4, 4.5.4</w:t>
      </w:r>
      <w:r w:rsidR="007546EE">
        <w:tab/>
        <w:t xml:space="preserve">Tour </w:t>
      </w:r>
      <w:r w:rsidR="007546EE" w:rsidRPr="00EB5494">
        <w:t>Mode</w:t>
      </w:r>
      <w:r w:rsidR="007546EE">
        <w:t xml:space="preserve"> Choice Model</w:t>
      </w:r>
      <w:r w:rsidR="005B7B44">
        <w:t xml:space="preserve"> </w:t>
      </w:r>
      <w:r w:rsidR="006D005D">
        <w:t>(Individual Mandatory, Individual/Joint Non-Mandatory, At Work Sub Tours)</w:t>
      </w:r>
      <w:bookmarkEnd w:id="123"/>
    </w:p>
    <w:p w:rsidR="007546EE" w:rsidRDefault="007546EE" w:rsidP="00F36AF6">
      <w:pPr>
        <w:pStyle w:val="Normal-HalfSpace"/>
      </w:pPr>
      <w:r>
        <w:t>This model determines the “main tour mode” used to get from the origin to the primary destination and back is determined.</w:t>
      </w:r>
      <w:r w:rsidR="005B7B44">
        <w:t xml:space="preserve"> </w:t>
      </w:r>
      <w:r>
        <w:t>The tour-based modeling approach requires a certain reconsideration of the conventional mode choice structure.</w:t>
      </w:r>
      <w:r w:rsidR="005B7B44">
        <w:t xml:space="preserve"> </w:t>
      </w:r>
      <w:r>
        <w:t xml:space="preserve">Instead of a single mode choice model pertinent to a four-step structure, there are two different levels where the mode choice decision is modeled: </w:t>
      </w:r>
    </w:p>
    <w:p w:rsidR="007546EE" w:rsidRDefault="007546EE" w:rsidP="007546EE">
      <w:pPr>
        <w:pStyle w:val="ListParagraph"/>
      </w:pPr>
      <w:r>
        <w:t>The tour mode level (upper-level choice),</w:t>
      </w:r>
    </w:p>
    <w:p w:rsidR="007546EE" w:rsidRDefault="007546EE" w:rsidP="00F36AF6">
      <w:pPr>
        <w:pStyle w:val="ListParagraph-FullSpace"/>
      </w:pPr>
      <w:r>
        <w:t>The trip mode level (lower-level choice conditional upon the upper-level choice).</w:t>
      </w:r>
    </w:p>
    <w:p w:rsidR="00495C93" w:rsidRPr="00A51460" w:rsidRDefault="00495C93" w:rsidP="00EB5494">
      <w:pPr>
        <w:pStyle w:val="Heading4"/>
        <w:rPr>
          <w:rFonts w:eastAsia="Times New Roman"/>
        </w:rPr>
      </w:pPr>
      <w:r w:rsidRPr="00A51460">
        <w:rPr>
          <w:rFonts w:eastAsia="Times New Roman"/>
        </w:rPr>
        <w:t>Mode Specification</w:t>
      </w:r>
    </w:p>
    <w:p w:rsidR="00495C93" w:rsidRDefault="00495C93" w:rsidP="00EB5494">
      <w:pPr>
        <w:pStyle w:val="Normal-HalfSpace"/>
      </w:pPr>
      <w:r>
        <w:t>The tour mode choice model predicts the ‘preferred’ mode for the tour.</w:t>
      </w:r>
      <w:r w:rsidR="006D4638">
        <w:t xml:space="preserve"> </w:t>
      </w:r>
      <w:r>
        <w:t>The model considers the following alternatives:</w:t>
      </w:r>
    </w:p>
    <w:p w:rsidR="00495C93" w:rsidRDefault="00495C93" w:rsidP="00B26202">
      <w:pPr>
        <w:pStyle w:val="NumberedList1"/>
        <w:numPr>
          <w:ilvl w:val="0"/>
          <w:numId w:val="18"/>
        </w:numPr>
      </w:pPr>
      <w:r>
        <w:t>Drive-alone</w:t>
      </w:r>
    </w:p>
    <w:p w:rsidR="00495C93" w:rsidRDefault="00495C93" w:rsidP="00EB5494">
      <w:pPr>
        <w:pStyle w:val="NumberedList1"/>
      </w:pPr>
      <w:r>
        <w:t>Shared-Ride 2</w:t>
      </w:r>
    </w:p>
    <w:p w:rsidR="00495C93" w:rsidRDefault="00495C93" w:rsidP="00EB5494">
      <w:pPr>
        <w:pStyle w:val="NumberedList1"/>
      </w:pPr>
      <w:r>
        <w:t>Shared-Ride 3+</w:t>
      </w:r>
    </w:p>
    <w:p w:rsidR="00495C93" w:rsidRDefault="00495C93" w:rsidP="00EB5494">
      <w:pPr>
        <w:pStyle w:val="NumberedList1"/>
      </w:pPr>
      <w:r>
        <w:t>Walk</w:t>
      </w:r>
    </w:p>
    <w:p w:rsidR="00495C93" w:rsidRDefault="00495C93" w:rsidP="00EB5494">
      <w:pPr>
        <w:pStyle w:val="NumberedList1"/>
      </w:pPr>
      <w:r>
        <w:t>Bike</w:t>
      </w:r>
    </w:p>
    <w:p w:rsidR="00495C93" w:rsidRDefault="00495C93" w:rsidP="00EB5494">
      <w:pPr>
        <w:pStyle w:val="NumberedList1"/>
      </w:pPr>
      <w:r>
        <w:t>Walk-Transit</w:t>
      </w:r>
    </w:p>
    <w:p w:rsidR="00495C93" w:rsidRDefault="00495C93" w:rsidP="00EB5494">
      <w:pPr>
        <w:pStyle w:val="NumberedList1"/>
      </w:pPr>
      <w:r>
        <w:t>Park-and-Ride Transit (drive to transit station and ride transit)</w:t>
      </w:r>
    </w:p>
    <w:p w:rsidR="00495C93" w:rsidRDefault="00495C93" w:rsidP="00EB5494">
      <w:pPr>
        <w:pStyle w:val="NumberedList1"/>
      </w:pPr>
      <w:r>
        <w:t>Kiss-and-Ride Transit (drop-off at transit station and ride transit)</w:t>
      </w:r>
    </w:p>
    <w:p w:rsidR="00495C93" w:rsidRDefault="00495C93" w:rsidP="00EB5494">
      <w:pPr>
        <w:pStyle w:val="NumberedList1"/>
        <w:spacing w:after="120"/>
      </w:pPr>
      <w:r>
        <w:t>School Bus (only available for grade school and high school tour purposes).</w:t>
      </w:r>
    </w:p>
    <w:p w:rsidR="00495C93" w:rsidRDefault="00495C93" w:rsidP="00495C93">
      <w:r>
        <w:t>The mode of each tour is identified based on the combination of modes used for all trips on the tour, according to the following rules:</w:t>
      </w:r>
    </w:p>
    <w:p w:rsidR="00495C93" w:rsidRDefault="00495C93" w:rsidP="00B26202">
      <w:pPr>
        <w:pStyle w:val="NumberedList1"/>
        <w:numPr>
          <w:ilvl w:val="0"/>
          <w:numId w:val="19"/>
        </w:numPr>
      </w:pPr>
      <w:r>
        <w:t>If any trip on the tour is Park-and-Ride Transit, then the tour mode is Park-and-Ride Transit.</w:t>
      </w:r>
    </w:p>
    <w:p w:rsidR="00495C93" w:rsidRDefault="00495C93" w:rsidP="00EB5494">
      <w:pPr>
        <w:pStyle w:val="NumberedList1"/>
      </w:pPr>
      <w:r>
        <w:t>If any trip on the tour is Kiss-and-Ride Transit, then the tour mode is Kiss-and-Ride Transit.</w:t>
      </w:r>
    </w:p>
    <w:p w:rsidR="00495C93" w:rsidRDefault="00495C93" w:rsidP="00EB5494">
      <w:pPr>
        <w:pStyle w:val="NumberedList1"/>
      </w:pPr>
      <w:r>
        <w:t>If any trip on the tour is School Bus, then the tour mode is School Bus.</w:t>
      </w:r>
    </w:p>
    <w:p w:rsidR="00495C93" w:rsidRDefault="00495C93" w:rsidP="00EB5494">
      <w:pPr>
        <w:pStyle w:val="NumberedList1"/>
      </w:pPr>
      <w:r>
        <w:t>If any trip on the tour is Walk-Transit, then the tour mode is Walk-Transit.</w:t>
      </w:r>
    </w:p>
    <w:p w:rsidR="00495C93" w:rsidRDefault="00495C93" w:rsidP="00EB5494">
      <w:pPr>
        <w:pStyle w:val="NumberedList1"/>
      </w:pPr>
      <w:r>
        <w:t>If any trip on the tour is Bike, then the tour mode is Bike.</w:t>
      </w:r>
    </w:p>
    <w:p w:rsidR="00495C93" w:rsidRDefault="00495C93" w:rsidP="00EB5494">
      <w:pPr>
        <w:pStyle w:val="NumberedList1"/>
      </w:pPr>
      <w:r>
        <w:t>If any trip on the tour is Shared-Ride 3+, then the tour mode is Shared-Ride 3+</w:t>
      </w:r>
    </w:p>
    <w:p w:rsidR="00495C93" w:rsidRDefault="00495C93" w:rsidP="00EB5494">
      <w:pPr>
        <w:pStyle w:val="NumberedList1"/>
      </w:pPr>
      <w:r>
        <w:t>If any trip on the tour is Shared-Ride 2, then the tour mode is Shared-Ride 2.</w:t>
      </w:r>
    </w:p>
    <w:p w:rsidR="00495C93" w:rsidRDefault="00495C93" w:rsidP="00EB5494">
      <w:pPr>
        <w:pStyle w:val="NumberedList1"/>
      </w:pPr>
      <w:r>
        <w:t>If any trip on the tour is Drive-Alone, then the tour mode is Drive-Alone.</w:t>
      </w:r>
    </w:p>
    <w:p w:rsidR="00495C93" w:rsidRDefault="00495C93" w:rsidP="00EB5494">
      <w:pPr>
        <w:pStyle w:val="NumberedList1"/>
        <w:spacing w:after="120"/>
      </w:pPr>
      <w:r>
        <w:t>All remaining tours are Walk.</w:t>
      </w:r>
    </w:p>
    <w:p w:rsidR="00495C93" w:rsidRDefault="00495C93" w:rsidP="00495C93">
      <w:r>
        <w:t>These tour modes create a hierarchy of importance that ensures that transit is available for trips on tours with transit as the preferred mode, and that high-occupancy vehicle lanes are available for trips on tours where shared-ride is the preferred mode.</w:t>
      </w:r>
      <w:r w:rsidR="006D4638">
        <w:t xml:space="preserve"> </w:t>
      </w:r>
      <w:r>
        <w:t>It also ensures that if drive-transit is utilized for the outbound trip on the tour, that mode is also available for the return journey (such that the traveler can pick up their car at the parking lot on the way home).</w:t>
      </w:r>
    </w:p>
    <w:p w:rsidR="00495C93" w:rsidRDefault="00495C93" w:rsidP="00EB5494">
      <w:r>
        <w:t>The tour mode choice model takes into account round-trip (outbound and return) level-of-service on each tour mode according to the travel period of the journey.</w:t>
      </w:r>
      <w:r w:rsidR="006D4638">
        <w:t xml:space="preserve"> </w:t>
      </w:r>
      <w:r>
        <w:t xml:space="preserve">The tour mode choice model </w:t>
      </w:r>
      <w:r>
        <w:lastRenderedPageBreak/>
        <w:t>assumes that the mode of the outbound journey is the same as the mode for the return journey in the consideration of level-of-service information.</w:t>
      </w:r>
      <w:r w:rsidR="006D4638">
        <w:t xml:space="preserve"> </w:t>
      </w:r>
      <w:r>
        <w:t>This is a simplification that results in a model with a relatively modest number of alternatives, and also allows the estimation process to utilize data from an on-board survey in which the mode for only one direction is known (see below).</w:t>
      </w:r>
      <w:r w:rsidR="006D4638">
        <w:t xml:space="preserve"> </w:t>
      </w:r>
      <w:r>
        <w:t>Only these aggregate tour modes are used in lower level model components such as stop frequency, stop location, and as constraints in trip mode choice.</w:t>
      </w:r>
      <w:r w:rsidR="006D4638">
        <w:t xml:space="preserve"> </w:t>
      </w:r>
    </w:p>
    <w:p w:rsidR="00495C93" w:rsidRDefault="00495C93" w:rsidP="00EB5494">
      <w:r>
        <w:t>However, the estimation and application process calculates utilities for a more disaggregate set of modes in lower level alternatives that are consistent with the more detailed modes in trip mode choice. This allows the tour mode choice model to consider the availability of multiple transit line-haul modes and/or managed lane route choices in the choice of tour mode, with their specific levels-of-service and modal constants.</w:t>
      </w:r>
      <w:r w:rsidR="006D4638">
        <w:t xml:space="preserve"> </w:t>
      </w:r>
      <w:r>
        <w:t>The more aggregate tour modes act as constraints in trip mode choice; for example, if walk-transit is chosen in tour mode choice, only shared-ride, walk, and walk-transit modes are available in trip mode choice.</w:t>
      </w:r>
      <w:r w:rsidR="006D4638">
        <w:t xml:space="preserve"> </w:t>
      </w:r>
      <w:r>
        <w:t>Ultimately, trips are assigned to networks using the more disaggregate trip modes.</w:t>
      </w:r>
    </w:p>
    <w:p w:rsidR="00495C93" w:rsidRDefault="00495C93" w:rsidP="00EB5494">
      <w:pPr>
        <w:pStyle w:val="Normal-HalfSpace"/>
      </w:pPr>
      <w:r>
        <w:t>The lower level nest mode choices (which are same as the trip mode choice model alternatives) are:</w:t>
      </w:r>
    </w:p>
    <w:p w:rsidR="00495C93" w:rsidRDefault="00495C93" w:rsidP="00083619">
      <w:pPr>
        <w:pStyle w:val="NumberedList1"/>
        <w:numPr>
          <w:ilvl w:val="0"/>
          <w:numId w:val="20"/>
        </w:numPr>
        <w:spacing w:after="0"/>
      </w:pPr>
      <w:r>
        <w:t>Drive-alone Free</w:t>
      </w:r>
    </w:p>
    <w:p w:rsidR="00495C93" w:rsidRDefault="00495C93" w:rsidP="00083619">
      <w:pPr>
        <w:pStyle w:val="NumberedList1"/>
        <w:spacing w:after="0"/>
      </w:pPr>
      <w:r>
        <w:t>Drive-Alone Pay</w:t>
      </w:r>
    </w:p>
    <w:p w:rsidR="00495C93" w:rsidRDefault="00495C93" w:rsidP="00083619">
      <w:pPr>
        <w:pStyle w:val="NumberedList1"/>
        <w:spacing w:after="0"/>
      </w:pPr>
      <w:r>
        <w:t>Shared-Ride 2 Free (General Purpose Lane)</w:t>
      </w:r>
    </w:p>
    <w:p w:rsidR="00495C93" w:rsidRDefault="00495C93" w:rsidP="00083619">
      <w:pPr>
        <w:pStyle w:val="NumberedList1"/>
        <w:spacing w:after="0"/>
      </w:pPr>
      <w:r>
        <w:t>Shared-Ride 2</w:t>
      </w:r>
      <w:r w:rsidR="006D4638">
        <w:t xml:space="preserve"> </w:t>
      </w:r>
      <w:r>
        <w:t>Free (HOV Lane)</w:t>
      </w:r>
    </w:p>
    <w:p w:rsidR="00495C93" w:rsidRDefault="00495C93" w:rsidP="00083619">
      <w:pPr>
        <w:pStyle w:val="NumberedList1"/>
        <w:spacing w:after="0"/>
      </w:pPr>
      <w:r>
        <w:t>Shared-Ride 2</w:t>
      </w:r>
      <w:r w:rsidR="006D4638">
        <w:t xml:space="preserve"> </w:t>
      </w:r>
      <w:r>
        <w:t>Pay</w:t>
      </w:r>
    </w:p>
    <w:p w:rsidR="00495C93" w:rsidRDefault="00495C93" w:rsidP="00083619">
      <w:pPr>
        <w:pStyle w:val="NumberedList1"/>
        <w:spacing w:after="0"/>
      </w:pPr>
      <w:r>
        <w:t>Shared-Ride 3+ Free (General Purpose Lane)</w:t>
      </w:r>
    </w:p>
    <w:p w:rsidR="00495C93" w:rsidRDefault="00495C93" w:rsidP="00083619">
      <w:pPr>
        <w:pStyle w:val="NumberedList1"/>
        <w:spacing w:after="0"/>
      </w:pPr>
      <w:r>
        <w:t>Shared-Ride 3+ Free (HOV Lane)</w:t>
      </w:r>
    </w:p>
    <w:p w:rsidR="00495C93" w:rsidRDefault="00495C93" w:rsidP="00083619">
      <w:pPr>
        <w:pStyle w:val="NumberedList1"/>
        <w:spacing w:after="0"/>
      </w:pPr>
      <w:r>
        <w:t>Shared-Ride 3+ Pay</w:t>
      </w:r>
    </w:p>
    <w:p w:rsidR="00495C93" w:rsidRDefault="00495C93" w:rsidP="00083619">
      <w:pPr>
        <w:pStyle w:val="NumberedList1"/>
        <w:spacing w:after="0"/>
      </w:pPr>
      <w:r>
        <w:t>Walk</w:t>
      </w:r>
    </w:p>
    <w:p w:rsidR="00495C93" w:rsidRDefault="00495C93" w:rsidP="00083619">
      <w:pPr>
        <w:pStyle w:val="NumberedList1"/>
        <w:spacing w:after="0"/>
      </w:pPr>
      <w:r>
        <w:t>Bike</w:t>
      </w:r>
    </w:p>
    <w:p w:rsidR="00495C93" w:rsidRDefault="00495C93" w:rsidP="00083619">
      <w:pPr>
        <w:pStyle w:val="NumberedList1"/>
        <w:spacing w:after="0"/>
      </w:pPr>
      <w:r>
        <w:t>Walk-Local Bus</w:t>
      </w:r>
    </w:p>
    <w:p w:rsidR="00495C93" w:rsidRDefault="00495C93" w:rsidP="00083619">
      <w:pPr>
        <w:pStyle w:val="NumberedList1"/>
        <w:spacing w:after="0"/>
      </w:pPr>
      <w:r>
        <w:t>Walk-Express Bus</w:t>
      </w:r>
    </w:p>
    <w:p w:rsidR="00495C93" w:rsidRDefault="00495C93" w:rsidP="00083619">
      <w:pPr>
        <w:pStyle w:val="NumberedList1"/>
        <w:spacing w:after="0"/>
      </w:pPr>
      <w:r>
        <w:t>Walk-Bus Rapid Transit</w:t>
      </w:r>
    </w:p>
    <w:p w:rsidR="00495C93" w:rsidRDefault="00495C93" w:rsidP="00083619">
      <w:pPr>
        <w:pStyle w:val="NumberedList1"/>
        <w:spacing w:after="0"/>
      </w:pPr>
      <w:r>
        <w:t>Walk-Light Rail Transit</w:t>
      </w:r>
    </w:p>
    <w:p w:rsidR="00495C93" w:rsidRDefault="00495C93" w:rsidP="00083619">
      <w:pPr>
        <w:pStyle w:val="NumberedList1"/>
        <w:spacing w:after="0"/>
      </w:pPr>
      <w:r>
        <w:t>Walk-Commuter Rail</w:t>
      </w:r>
    </w:p>
    <w:p w:rsidR="00495C93" w:rsidRDefault="00495C93" w:rsidP="00083619">
      <w:pPr>
        <w:pStyle w:val="NumberedList1"/>
        <w:spacing w:after="0"/>
      </w:pPr>
      <w:r>
        <w:t>PNR-Local Bus</w:t>
      </w:r>
    </w:p>
    <w:p w:rsidR="00495C93" w:rsidRDefault="00495C93" w:rsidP="00083619">
      <w:pPr>
        <w:pStyle w:val="NumberedList1"/>
        <w:spacing w:after="0"/>
      </w:pPr>
      <w:r>
        <w:t>PNR-Express Bus</w:t>
      </w:r>
    </w:p>
    <w:p w:rsidR="00495C93" w:rsidRDefault="00495C93" w:rsidP="00083619">
      <w:pPr>
        <w:pStyle w:val="NumberedList1"/>
        <w:spacing w:after="0"/>
      </w:pPr>
      <w:r>
        <w:t>PNR-Bus Rapid Transit</w:t>
      </w:r>
    </w:p>
    <w:p w:rsidR="00495C93" w:rsidRDefault="00495C93" w:rsidP="00083619">
      <w:pPr>
        <w:pStyle w:val="NumberedList1"/>
        <w:spacing w:after="0"/>
      </w:pPr>
      <w:r>
        <w:t>PNR-Light Rail Transit</w:t>
      </w:r>
    </w:p>
    <w:p w:rsidR="00495C93" w:rsidRDefault="00495C93" w:rsidP="00083619">
      <w:pPr>
        <w:pStyle w:val="NumberedList1"/>
        <w:spacing w:after="0"/>
      </w:pPr>
      <w:r>
        <w:t>PNR-Commuter Rail</w:t>
      </w:r>
    </w:p>
    <w:p w:rsidR="00495C93" w:rsidRDefault="00495C93" w:rsidP="00083619">
      <w:pPr>
        <w:pStyle w:val="NumberedList1"/>
        <w:spacing w:after="0"/>
      </w:pPr>
      <w:r>
        <w:t>KNR-Local Bus</w:t>
      </w:r>
    </w:p>
    <w:p w:rsidR="00495C93" w:rsidRDefault="00495C93" w:rsidP="00083619">
      <w:pPr>
        <w:pStyle w:val="NumberedList1"/>
        <w:spacing w:after="0"/>
      </w:pPr>
      <w:r>
        <w:t>KNR-Express Bus</w:t>
      </w:r>
    </w:p>
    <w:p w:rsidR="00495C93" w:rsidRDefault="00495C93" w:rsidP="00083619">
      <w:pPr>
        <w:pStyle w:val="NumberedList1"/>
        <w:spacing w:after="0"/>
      </w:pPr>
      <w:r>
        <w:t>KNR-Bus Rapid Transit</w:t>
      </w:r>
    </w:p>
    <w:p w:rsidR="00495C93" w:rsidRDefault="00495C93" w:rsidP="00083619">
      <w:pPr>
        <w:pStyle w:val="NumberedList1"/>
        <w:spacing w:after="0"/>
      </w:pPr>
      <w:r>
        <w:t>KNR-Light Rail Transit</w:t>
      </w:r>
    </w:p>
    <w:p w:rsidR="00495C93" w:rsidRDefault="00495C93" w:rsidP="00083619">
      <w:pPr>
        <w:pStyle w:val="NumberedList1"/>
        <w:spacing w:after="0"/>
      </w:pPr>
      <w:r>
        <w:t>KNR-Commuter Rail</w:t>
      </w:r>
    </w:p>
    <w:p w:rsidR="00495C93" w:rsidRDefault="00495C93" w:rsidP="00083619">
      <w:pPr>
        <w:pStyle w:val="NumberedList1"/>
        <w:spacing w:after="120"/>
      </w:pPr>
      <w:r>
        <w:t>School Bus</w:t>
      </w:r>
    </w:p>
    <w:p w:rsidR="00083619" w:rsidRDefault="00083619">
      <w:pPr>
        <w:spacing w:after="200" w:line="276" w:lineRule="auto"/>
      </w:pPr>
      <w:r>
        <w:br w:type="page"/>
      </w:r>
    </w:p>
    <w:p w:rsidR="00C963E3" w:rsidRDefault="00C963E3" w:rsidP="00C963E3">
      <w:r>
        <w:lastRenderedPageBreak/>
        <w:t>Note that the trip mode choice model explicitly considers line-haul transit mode, including local bus, express bus, bus rapid transit (did not exist in the base year), light-ra</w:t>
      </w:r>
      <w:r w:rsidR="00083619">
        <w:t xml:space="preserve">il transit, and commuter rail. </w:t>
      </w:r>
      <w:r>
        <w:t>Pictures of these options in San Diego are given below.</w:t>
      </w:r>
    </w:p>
    <w:p w:rsidR="00083619" w:rsidRPr="00083619" w:rsidRDefault="00083619" w:rsidP="00083619">
      <w:pPr>
        <w:pStyle w:val="Normal-Graphic"/>
      </w:pPr>
      <w:r w:rsidRPr="00083619">
        <w:rPr>
          <w:noProof/>
        </w:rPr>
        <w:drawing>
          <wp:inline distT="0" distB="0" distL="0" distR="0">
            <wp:extent cx="5941803" cy="914400"/>
            <wp:effectExtent l="19050" t="0" r="1797" b="0"/>
            <wp:docPr id="2" name="Picture 0" descr="SanDiegoTran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iegoTransit.jpg"/>
                    <pic:cNvPicPr/>
                  </pic:nvPicPr>
                  <pic:blipFill>
                    <a:blip r:embed="rId135" cstate="print"/>
                    <a:stretch>
                      <a:fillRect/>
                    </a:stretch>
                  </pic:blipFill>
                  <pic:spPr>
                    <a:xfrm>
                      <a:off x="0" y="0"/>
                      <a:ext cx="5943600" cy="914400"/>
                    </a:xfrm>
                    <a:prstGeom prst="rect">
                      <a:avLst/>
                    </a:prstGeom>
                  </pic:spPr>
                </pic:pic>
              </a:graphicData>
            </a:graphic>
          </wp:inline>
        </w:drawing>
      </w:r>
    </w:p>
    <w:p w:rsidR="00495C93" w:rsidRPr="00A51460" w:rsidRDefault="006D005D" w:rsidP="00EB5494">
      <w:pPr>
        <w:pStyle w:val="Heading4"/>
      </w:pPr>
      <w:r>
        <w:t>Estimation Datasets</w:t>
      </w:r>
    </w:p>
    <w:p w:rsidR="00495C93" w:rsidRDefault="00495C93" w:rsidP="00EB5494">
      <w:r>
        <w:t>Both the SANDAG 2006 Household Interview Survey and the 2009 Transit On-Board Survey were utilized for mode choice model estimation.</w:t>
      </w:r>
      <w:r w:rsidR="006D4638">
        <w:t xml:space="preserve"> </w:t>
      </w:r>
      <w:r>
        <w:t>A significant amount of data processing was required in order to code on-board survey data to be consistent with household survey data to the maximum extent possible.</w:t>
      </w:r>
      <w:r w:rsidR="006D4638">
        <w:t xml:space="preserve"> </w:t>
      </w:r>
      <w:r>
        <w:t xml:space="preserve">A series of Stata (a data analysis program) </w:t>
      </w:r>
      <w:r w:rsidRPr="00947B46">
        <w:rPr>
          <w:i/>
        </w:rPr>
        <w:t>.do</w:t>
      </w:r>
      <w:r>
        <w:t xml:space="preserve"> files were written to automate the coding procedure.</w:t>
      </w:r>
      <w:r w:rsidR="006D4638">
        <w:t xml:space="preserve"> </w:t>
      </w:r>
      <w:r>
        <w:t>The coding procedures are summarized below.</w:t>
      </w:r>
    </w:p>
    <w:p w:rsidR="00495C93" w:rsidRDefault="00495C93" w:rsidP="00EB5494">
      <w:r>
        <w:t>The on-board survey contains 43,854 trip observations, and was composed of data collected from two separate survey forms: the “Planner’s Data” and the “Modeler’s Data”.</w:t>
      </w:r>
      <w:r w:rsidR="006D4638">
        <w:t xml:space="preserve"> </w:t>
      </w:r>
      <w:r>
        <w:t>Each respondent received only one of the two forms.</w:t>
      </w:r>
      <w:r w:rsidR="006D4638">
        <w:t xml:space="preserve"> </w:t>
      </w:r>
      <w:r>
        <w:t>Both data retrieval forms shared certain questions, such as origin and destination address and purpose, list of routes utilized for trip, and common socio-economic data such as income, household vehicles available, and household size.</w:t>
      </w:r>
      <w:r w:rsidR="006D4638">
        <w:t xml:space="preserve"> </w:t>
      </w:r>
      <w:r>
        <w:t>In addition, the Planner’s Data form collected information on ethnicity of respondent, frequency of transit use, and transit fare information.</w:t>
      </w:r>
      <w:r w:rsidR="006D4638">
        <w:t xml:space="preserve"> </w:t>
      </w:r>
      <w:r>
        <w:t>The Modeler’s Data form contained additional questions on work address, whether household members were with the traveler, and some clarifying questions targeted towards better understanding the tour purpose for trips without work or school at either end.</w:t>
      </w:r>
    </w:p>
    <w:p w:rsidR="00495C93" w:rsidRDefault="00495C93" w:rsidP="00EB5494">
      <w:r>
        <w:t>A data record was coded as usable for estimation purposes if both origin and destination Master Geographic Reference Area was geocoded, and if both origin and destination trip purpose was coded.</w:t>
      </w:r>
      <w:r w:rsidR="006D4638">
        <w:t xml:space="preserve"> </w:t>
      </w:r>
      <w:r>
        <w:t>Out of 43,854 observations, 28,303 had both valid origin and destination locations and trip purposes.</w:t>
      </w:r>
      <w:r w:rsidR="006D4638">
        <w:t xml:space="preserve"> </w:t>
      </w:r>
    </w:p>
    <w:p w:rsidR="00495C93" w:rsidRPr="00A51460" w:rsidRDefault="00495C93" w:rsidP="00CD305D">
      <w:pPr>
        <w:pStyle w:val="Heading4"/>
      </w:pPr>
      <w:r w:rsidRPr="00A51460">
        <w:t>On-Board Survey Tour Purpose</w:t>
      </w:r>
    </w:p>
    <w:p w:rsidR="00495C93" w:rsidRDefault="00495C93" w:rsidP="00CD305D">
      <w:pPr>
        <w:pStyle w:val="Normal-HalfSpace"/>
      </w:pPr>
      <w:r>
        <w:t>A tour purpose was coded in each on-board survey data observation based on origin and destination purpose codes.</w:t>
      </w:r>
      <w:r w:rsidR="006D4638">
        <w:t xml:space="preserve"> </w:t>
      </w:r>
      <w:r>
        <w:t>The following tour purposes were coded, as shown in</w:t>
      </w:r>
      <w:r w:rsidR="00CD305D">
        <w:t xml:space="preserve"> </w:t>
      </w:r>
      <w:r w:rsidR="001B30BE">
        <w:fldChar w:fldCharType="begin"/>
      </w:r>
      <w:r w:rsidR="00CD305D">
        <w:instrText xml:space="preserve"> REF Table33 \h </w:instrText>
      </w:r>
      <w:r w:rsidR="001B30BE">
        <w:fldChar w:fldCharType="separate"/>
      </w:r>
      <w:r w:rsidR="00B66CF5">
        <w:t xml:space="preserve">Table </w:t>
      </w:r>
      <w:r w:rsidR="00B66CF5">
        <w:rPr>
          <w:noProof/>
        </w:rPr>
        <w:t>36</w:t>
      </w:r>
      <w:r w:rsidR="001B30BE">
        <w:fldChar w:fldCharType="end"/>
      </w:r>
      <w:r>
        <w:t>:</w:t>
      </w:r>
    </w:p>
    <w:p w:rsidR="00495C93" w:rsidRPr="00CD305D" w:rsidRDefault="00495C93" w:rsidP="00CD305D">
      <w:pPr>
        <w:pStyle w:val="ListParagraph"/>
      </w:pPr>
      <w:r w:rsidRPr="00CD305D">
        <w:t>Work</w:t>
      </w:r>
    </w:p>
    <w:p w:rsidR="00495C93" w:rsidRPr="00CD305D" w:rsidRDefault="00495C93" w:rsidP="00CD305D">
      <w:pPr>
        <w:pStyle w:val="ListParagraph"/>
      </w:pPr>
      <w:r w:rsidRPr="00CD305D">
        <w:t>University</w:t>
      </w:r>
    </w:p>
    <w:p w:rsidR="00495C93" w:rsidRPr="00CD305D" w:rsidRDefault="00495C93" w:rsidP="00CD305D">
      <w:pPr>
        <w:pStyle w:val="ListParagraph"/>
      </w:pPr>
      <w:r w:rsidRPr="00CD305D">
        <w:t>School</w:t>
      </w:r>
    </w:p>
    <w:p w:rsidR="00495C93" w:rsidRPr="00CD305D" w:rsidRDefault="00495C93" w:rsidP="00CD305D">
      <w:pPr>
        <w:pStyle w:val="ListParagraph"/>
      </w:pPr>
      <w:r w:rsidRPr="00CD305D">
        <w:t>Maintenance</w:t>
      </w:r>
    </w:p>
    <w:p w:rsidR="00495C93" w:rsidRPr="00CD305D" w:rsidRDefault="00495C93" w:rsidP="00CD305D">
      <w:pPr>
        <w:pStyle w:val="ListParagraph"/>
      </w:pPr>
      <w:r w:rsidRPr="00CD305D">
        <w:t>Discretionary</w:t>
      </w:r>
    </w:p>
    <w:p w:rsidR="00495C93" w:rsidRDefault="00495C93" w:rsidP="00CD305D">
      <w:pPr>
        <w:pStyle w:val="ListParagraph"/>
      </w:pPr>
      <w:r w:rsidRPr="00CD305D">
        <w:t>Work</w:t>
      </w:r>
      <w:r>
        <w:t>-Based (Modelers Data Only)</w:t>
      </w:r>
    </w:p>
    <w:p w:rsidR="00CD305D" w:rsidRDefault="00CD305D" w:rsidP="00CD305D">
      <w:pPr>
        <w:spacing w:after="200" w:line="276" w:lineRule="auto"/>
        <w:contextualSpacing/>
      </w:pPr>
    </w:p>
    <w:p w:rsidR="00083619" w:rsidRDefault="00083619" w:rsidP="00CD305D">
      <w:pPr>
        <w:spacing w:after="200" w:line="276" w:lineRule="auto"/>
        <w:contextualSpacing/>
        <w:sectPr w:rsidR="00083619" w:rsidSect="00D27281">
          <w:pgSz w:w="12240" w:h="15840"/>
          <w:pgMar w:top="1440" w:right="1440" w:bottom="1440" w:left="1440" w:header="720" w:footer="720" w:gutter="0"/>
          <w:cols w:space="720"/>
          <w:docGrid w:linePitch="360"/>
        </w:sectPr>
      </w:pPr>
    </w:p>
    <w:p w:rsidR="00495C93" w:rsidRDefault="00495C93" w:rsidP="00CD305D">
      <w:pPr>
        <w:pStyle w:val="Caption"/>
      </w:pPr>
      <w:bookmarkStart w:id="124" w:name="_Ref275180507"/>
      <w:bookmarkStart w:id="125" w:name="Table33"/>
      <w:bookmarkStart w:id="126" w:name="_Toc343258978"/>
      <w:r>
        <w:lastRenderedPageBreak/>
        <w:t xml:space="preserve">Table </w:t>
      </w:r>
      <w:bookmarkEnd w:id="124"/>
      <w:r w:rsidR="001B30BE">
        <w:fldChar w:fldCharType="begin"/>
      </w:r>
      <w:r w:rsidR="00CD305D">
        <w:instrText xml:space="preserve"> SEQ Table \* ARABIC  \* MERGEFORMAT </w:instrText>
      </w:r>
      <w:r w:rsidR="001B30BE">
        <w:fldChar w:fldCharType="separate"/>
      </w:r>
      <w:r w:rsidR="00B66CF5">
        <w:rPr>
          <w:noProof/>
        </w:rPr>
        <w:t>36</w:t>
      </w:r>
      <w:r w:rsidR="001B30BE">
        <w:fldChar w:fldCharType="end"/>
      </w:r>
      <w:bookmarkEnd w:id="125"/>
      <w:r>
        <w:t>:</w:t>
      </w:r>
      <w:r w:rsidR="006D4638">
        <w:t xml:space="preserve"> </w:t>
      </w:r>
      <w:r>
        <w:t>Trip Purpose to Tour Purpose Codes</w:t>
      </w:r>
      <w:bookmarkEnd w:id="126"/>
    </w:p>
    <w:tbl>
      <w:tblPr>
        <w:tblStyle w:val="MediumGrid3-Accent1"/>
        <w:tblW w:w="5000" w:type="pct"/>
        <w:tblLook w:val="0420" w:firstRow="1" w:lastRow="0" w:firstColumn="0" w:lastColumn="0" w:noHBand="0" w:noVBand="1"/>
      </w:tblPr>
      <w:tblGrid>
        <w:gridCol w:w="1894"/>
        <w:gridCol w:w="1765"/>
        <w:gridCol w:w="1258"/>
        <w:gridCol w:w="2351"/>
        <w:gridCol w:w="1043"/>
        <w:gridCol w:w="1815"/>
        <w:gridCol w:w="1551"/>
        <w:gridCol w:w="1399"/>
      </w:tblGrid>
      <w:tr w:rsidR="00495C93" w:rsidTr="00CD305D">
        <w:trPr>
          <w:cnfStyle w:val="100000000000" w:firstRow="1" w:lastRow="0" w:firstColumn="0" w:lastColumn="0" w:oddVBand="0" w:evenVBand="0" w:oddHBand="0" w:evenHBand="0" w:firstRowFirstColumn="0" w:firstRowLastColumn="0" w:lastRowFirstColumn="0" w:lastRowLastColumn="0"/>
        </w:trPr>
        <w:tc>
          <w:tcPr>
            <w:tcW w:w="724" w:type="pct"/>
            <w:vMerge w:val="restart"/>
            <w:vAlign w:val="bottom"/>
          </w:tcPr>
          <w:p w:rsidR="00495C93" w:rsidRPr="00CD305D" w:rsidRDefault="00495C93" w:rsidP="00CD305D">
            <w:r w:rsidRPr="00CD305D">
              <w:t>Origin Trip Purpose</w:t>
            </w:r>
          </w:p>
        </w:tc>
        <w:tc>
          <w:tcPr>
            <w:tcW w:w="4276" w:type="pct"/>
            <w:gridSpan w:val="7"/>
            <w:vAlign w:val="bottom"/>
          </w:tcPr>
          <w:p w:rsidR="00495C93" w:rsidRPr="00CD305D" w:rsidRDefault="00495C93" w:rsidP="00CD305D">
            <w:r w:rsidRPr="00CD305D">
              <w:t>Destination Trip Purpose</w:t>
            </w:r>
          </w:p>
        </w:tc>
      </w:tr>
      <w:tr w:rsidR="00CD305D" w:rsidTr="00CD305D">
        <w:trPr>
          <w:cnfStyle w:val="000000100000" w:firstRow="0" w:lastRow="0" w:firstColumn="0" w:lastColumn="0" w:oddVBand="0" w:evenVBand="0" w:oddHBand="1" w:evenHBand="0" w:firstRowFirstColumn="0" w:firstRowLastColumn="0" w:lastRowFirstColumn="0" w:lastRowLastColumn="0"/>
        </w:trPr>
        <w:tc>
          <w:tcPr>
            <w:tcW w:w="724" w:type="pct"/>
            <w:vMerge/>
            <w:shd w:val="clear" w:color="auto" w:fill="2484C6" w:themeFill="accent1"/>
            <w:vAlign w:val="bottom"/>
          </w:tcPr>
          <w:p w:rsidR="00495C93" w:rsidRPr="00CD305D" w:rsidRDefault="00495C93" w:rsidP="00CD305D">
            <w:pPr>
              <w:rPr>
                <w:b/>
                <w:color w:val="FFFFFF" w:themeColor="background1"/>
              </w:rPr>
            </w:pPr>
          </w:p>
        </w:tc>
        <w:tc>
          <w:tcPr>
            <w:tcW w:w="675" w:type="pct"/>
            <w:shd w:val="clear" w:color="auto" w:fill="2484C6" w:themeFill="accent1"/>
            <w:vAlign w:val="bottom"/>
          </w:tcPr>
          <w:p w:rsidR="00495C93" w:rsidRPr="00CD305D" w:rsidRDefault="00495C93" w:rsidP="00CD305D">
            <w:pPr>
              <w:rPr>
                <w:b/>
                <w:color w:val="FFFFFF" w:themeColor="background1"/>
              </w:rPr>
            </w:pPr>
            <w:r w:rsidRPr="00CD305D">
              <w:rPr>
                <w:b/>
                <w:color w:val="FFFFFF" w:themeColor="background1"/>
              </w:rPr>
              <w:t>Home</w:t>
            </w:r>
          </w:p>
        </w:tc>
        <w:tc>
          <w:tcPr>
            <w:tcW w:w="481" w:type="pct"/>
            <w:shd w:val="clear" w:color="auto" w:fill="2484C6" w:themeFill="accent1"/>
            <w:vAlign w:val="bottom"/>
          </w:tcPr>
          <w:p w:rsidR="00495C93" w:rsidRPr="00CD305D" w:rsidRDefault="00495C93" w:rsidP="00CD305D">
            <w:pPr>
              <w:rPr>
                <w:b/>
                <w:color w:val="FFFFFF" w:themeColor="background1"/>
              </w:rPr>
            </w:pPr>
            <w:r w:rsidRPr="00CD305D">
              <w:rPr>
                <w:b/>
                <w:color w:val="FFFFFF" w:themeColor="background1"/>
              </w:rPr>
              <w:t>Work</w:t>
            </w:r>
          </w:p>
        </w:tc>
        <w:tc>
          <w:tcPr>
            <w:tcW w:w="899" w:type="pct"/>
            <w:shd w:val="clear" w:color="auto" w:fill="2484C6" w:themeFill="accent1"/>
            <w:vAlign w:val="bottom"/>
          </w:tcPr>
          <w:p w:rsidR="00495C93" w:rsidRPr="00CD305D" w:rsidRDefault="00495C93" w:rsidP="00CD305D">
            <w:pPr>
              <w:rPr>
                <w:b/>
                <w:color w:val="FFFFFF" w:themeColor="background1"/>
              </w:rPr>
            </w:pPr>
            <w:r w:rsidRPr="00CD305D">
              <w:rPr>
                <w:b/>
                <w:color w:val="FFFFFF" w:themeColor="background1"/>
              </w:rPr>
              <w:t>School/College</w:t>
            </w:r>
          </w:p>
        </w:tc>
        <w:tc>
          <w:tcPr>
            <w:tcW w:w="399" w:type="pct"/>
            <w:shd w:val="clear" w:color="auto" w:fill="2484C6" w:themeFill="accent1"/>
            <w:vAlign w:val="bottom"/>
          </w:tcPr>
          <w:p w:rsidR="00495C93" w:rsidRPr="00CD305D" w:rsidRDefault="00495C93" w:rsidP="00CD305D">
            <w:pPr>
              <w:rPr>
                <w:b/>
                <w:color w:val="FFFFFF" w:themeColor="background1"/>
              </w:rPr>
            </w:pPr>
            <w:r w:rsidRPr="00CD305D">
              <w:rPr>
                <w:b/>
                <w:color w:val="FFFFFF" w:themeColor="background1"/>
              </w:rPr>
              <w:t>Shop</w:t>
            </w:r>
          </w:p>
        </w:tc>
        <w:tc>
          <w:tcPr>
            <w:tcW w:w="694" w:type="pct"/>
            <w:shd w:val="clear" w:color="auto" w:fill="2484C6" w:themeFill="accent1"/>
            <w:vAlign w:val="bottom"/>
          </w:tcPr>
          <w:p w:rsidR="00495C93" w:rsidRPr="00CD305D" w:rsidRDefault="00495C93" w:rsidP="00CD305D">
            <w:pPr>
              <w:rPr>
                <w:b/>
                <w:color w:val="FFFFFF" w:themeColor="background1"/>
              </w:rPr>
            </w:pPr>
            <w:r w:rsidRPr="00CD305D">
              <w:rPr>
                <w:b/>
                <w:color w:val="FFFFFF" w:themeColor="background1"/>
              </w:rPr>
              <w:t>Recreation/Visit</w:t>
            </w:r>
          </w:p>
        </w:tc>
        <w:tc>
          <w:tcPr>
            <w:tcW w:w="593" w:type="pct"/>
            <w:shd w:val="clear" w:color="auto" w:fill="2484C6" w:themeFill="accent1"/>
            <w:vAlign w:val="bottom"/>
          </w:tcPr>
          <w:p w:rsidR="00495C93" w:rsidRPr="00CD305D" w:rsidRDefault="00495C93" w:rsidP="00CD305D">
            <w:pPr>
              <w:rPr>
                <w:b/>
                <w:color w:val="FFFFFF" w:themeColor="background1"/>
              </w:rPr>
            </w:pPr>
            <w:r w:rsidRPr="00CD305D">
              <w:rPr>
                <w:b/>
                <w:color w:val="FFFFFF" w:themeColor="background1"/>
              </w:rPr>
              <w:t>Medical Services</w:t>
            </w:r>
          </w:p>
        </w:tc>
        <w:tc>
          <w:tcPr>
            <w:tcW w:w="534" w:type="pct"/>
            <w:shd w:val="clear" w:color="auto" w:fill="2484C6" w:themeFill="accent1"/>
            <w:vAlign w:val="bottom"/>
          </w:tcPr>
          <w:p w:rsidR="00495C93" w:rsidRPr="00CD305D" w:rsidRDefault="00495C93" w:rsidP="00CD305D">
            <w:pPr>
              <w:rPr>
                <w:b/>
                <w:color w:val="FFFFFF" w:themeColor="background1"/>
              </w:rPr>
            </w:pPr>
            <w:r w:rsidRPr="00CD305D">
              <w:rPr>
                <w:b/>
                <w:color w:val="FFFFFF" w:themeColor="background1"/>
              </w:rPr>
              <w:t>Other</w:t>
            </w:r>
          </w:p>
        </w:tc>
      </w:tr>
      <w:tr w:rsidR="00CD305D" w:rsidTr="00CD305D">
        <w:trPr>
          <w:trHeight w:val="359"/>
        </w:trPr>
        <w:tc>
          <w:tcPr>
            <w:tcW w:w="724" w:type="pct"/>
          </w:tcPr>
          <w:p w:rsidR="00495C93" w:rsidRPr="00CD305D" w:rsidRDefault="00495C93" w:rsidP="00CD305D">
            <w:pPr>
              <w:rPr>
                <w:rFonts w:cstheme="majorHAnsi"/>
                <w:szCs w:val="20"/>
              </w:rPr>
            </w:pPr>
            <w:r w:rsidRPr="00CD305D">
              <w:rPr>
                <w:rFonts w:cstheme="majorHAnsi"/>
                <w:szCs w:val="20"/>
              </w:rPr>
              <w:t>Home</w:t>
            </w:r>
          </w:p>
        </w:tc>
        <w:tc>
          <w:tcPr>
            <w:tcW w:w="675" w:type="pct"/>
          </w:tcPr>
          <w:p w:rsidR="00495C93" w:rsidRPr="00CD305D" w:rsidRDefault="00495C93" w:rsidP="00CD305D">
            <w:pPr>
              <w:rPr>
                <w:rFonts w:cstheme="majorHAnsi"/>
                <w:szCs w:val="20"/>
              </w:rPr>
            </w:pPr>
          </w:p>
        </w:tc>
        <w:tc>
          <w:tcPr>
            <w:tcW w:w="481" w:type="pct"/>
          </w:tcPr>
          <w:p w:rsidR="00495C93" w:rsidRPr="00CD305D" w:rsidRDefault="00495C93" w:rsidP="00CD305D">
            <w:pPr>
              <w:rPr>
                <w:rFonts w:cstheme="majorHAnsi"/>
                <w:szCs w:val="20"/>
              </w:rPr>
            </w:pPr>
            <w:r w:rsidRPr="00CD305D">
              <w:rPr>
                <w:rFonts w:cstheme="majorHAnsi"/>
                <w:szCs w:val="20"/>
              </w:rPr>
              <w:t>Work</w:t>
            </w:r>
          </w:p>
        </w:tc>
        <w:tc>
          <w:tcPr>
            <w:tcW w:w="899" w:type="pct"/>
          </w:tcPr>
          <w:p w:rsidR="00495C93" w:rsidRPr="00CD305D" w:rsidRDefault="00495C93" w:rsidP="00CD305D">
            <w:pPr>
              <w:rPr>
                <w:rFonts w:cstheme="majorHAnsi"/>
                <w:szCs w:val="20"/>
              </w:rPr>
            </w:pPr>
            <w:r w:rsidRPr="00CD305D">
              <w:rPr>
                <w:rFonts w:cstheme="majorHAnsi"/>
                <w:szCs w:val="20"/>
              </w:rPr>
              <w:t>University if age&gt;18 and school type not K-12, else School</w:t>
            </w:r>
          </w:p>
        </w:tc>
        <w:tc>
          <w:tcPr>
            <w:tcW w:w="399" w:type="pct"/>
          </w:tcPr>
          <w:p w:rsidR="00495C93" w:rsidRPr="00CD305D" w:rsidRDefault="00495C93" w:rsidP="00CD305D">
            <w:pPr>
              <w:rPr>
                <w:rFonts w:cstheme="majorHAnsi"/>
                <w:szCs w:val="20"/>
              </w:rPr>
            </w:pPr>
            <w:r w:rsidRPr="00CD305D">
              <w:rPr>
                <w:rFonts w:cstheme="majorHAnsi"/>
                <w:szCs w:val="20"/>
              </w:rPr>
              <w:t>Allocated</w:t>
            </w:r>
          </w:p>
        </w:tc>
        <w:tc>
          <w:tcPr>
            <w:tcW w:w="694" w:type="pct"/>
          </w:tcPr>
          <w:p w:rsidR="00495C93" w:rsidRPr="00CD305D" w:rsidRDefault="00495C93" w:rsidP="00CD305D">
            <w:pPr>
              <w:rPr>
                <w:rFonts w:cstheme="majorHAnsi"/>
                <w:szCs w:val="20"/>
              </w:rPr>
            </w:pPr>
            <w:r w:rsidRPr="00CD305D">
              <w:rPr>
                <w:rFonts w:cstheme="majorHAnsi"/>
                <w:szCs w:val="20"/>
              </w:rPr>
              <w:t>Discretionary</w:t>
            </w:r>
          </w:p>
        </w:tc>
        <w:tc>
          <w:tcPr>
            <w:tcW w:w="593" w:type="pct"/>
          </w:tcPr>
          <w:p w:rsidR="00495C93" w:rsidRPr="00CD305D" w:rsidRDefault="00495C93" w:rsidP="00CD305D">
            <w:pPr>
              <w:rPr>
                <w:rFonts w:cstheme="majorHAnsi"/>
                <w:szCs w:val="20"/>
              </w:rPr>
            </w:pPr>
            <w:r w:rsidRPr="00CD305D">
              <w:rPr>
                <w:rFonts w:cstheme="majorHAnsi"/>
                <w:szCs w:val="20"/>
              </w:rPr>
              <w:t>Discretionary</w:t>
            </w:r>
          </w:p>
        </w:tc>
        <w:tc>
          <w:tcPr>
            <w:tcW w:w="534" w:type="pct"/>
          </w:tcPr>
          <w:p w:rsidR="00495C93" w:rsidRPr="00CD305D" w:rsidRDefault="00495C93" w:rsidP="00CD305D">
            <w:pPr>
              <w:rPr>
                <w:rFonts w:cstheme="majorHAnsi"/>
                <w:szCs w:val="20"/>
              </w:rPr>
            </w:pPr>
            <w:r w:rsidRPr="00CD305D">
              <w:rPr>
                <w:rFonts w:cstheme="majorHAnsi"/>
                <w:szCs w:val="20"/>
              </w:rPr>
              <w:t>Discretionary</w:t>
            </w:r>
          </w:p>
        </w:tc>
      </w:tr>
      <w:tr w:rsidR="00CD305D" w:rsidTr="00CD305D">
        <w:trPr>
          <w:cnfStyle w:val="000000100000" w:firstRow="0" w:lastRow="0" w:firstColumn="0" w:lastColumn="0" w:oddVBand="0" w:evenVBand="0" w:oddHBand="1" w:evenHBand="0" w:firstRowFirstColumn="0" w:firstRowLastColumn="0" w:lastRowFirstColumn="0" w:lastRowLastColumn="0"/>
        </w:trPr>
        <w:tc>
          <w:tcPr>
            <w:tcW w:w="724" w:type="pct"/>
          </w:tcPr>
          <w:p w:rsidR="00495C93" w:rsidRPr="00CD305D" w:rsidRDefault="00495C93" w:rsidP="00CD305D">
            <w:pPr>
              <w:rPr>
                <w:rFonts w:cstheme="majorHAnsi"/>
                <w:szCs w:val="20"/>
              </w:rPr>
            </w:pPr>
            <w:r w:rsidRPr="00CD305D">
              <w:rPr>
                <w:rFonts w:cstheme="majorHAnsi"/>
                <w:szCs w:val="20"/>
              </w:rPr>
              <w:t>Work</w:t>
            </w:r>
          </w:p>
        </w:tc>
        <w:tc>
          <w:tcPr>
            <w:tcW w:w="675" w:type="pct"/>
          </w:tcPr>
          <w:p w:rsidR="00495C93" w:rsidRPr="00CD305D" w:rsidRDefault="00495C93" w:rsidP="00CD305D">
            <w:pPr>
              <w:rPr>
                <w:rFonts w:cstheme="majorHAnsi"/>
                <w:szCs w:val="20"/>
              </w:rPr>
            </w:pPr>
            <w:r w:rsidRPr="00CD305D">
              <w:rPr>
                <w:rFonts w:cstheme="majorHAnsi"/>
                <w:szCs w:val="20"/>
              </w:rPr>
              <w:t>Work</w:t>
            </w:r>
          </w:p>
        </w:tc>
        <w:tc>
          <w:tcPr>
            <w:tcW w:w="481" w:type="pct"/>
          </w:tcPr>
          <w:p w:rsidR="00495C93" w:rsidRPr="00CD305D" w:rsidRDefault="00495C93" w:rsidP="00CD305D">
            <w:pPr>
              <w:rPr>
                <w:rFonts w:cstheme="majorHAnsi"/>
                <w:szCs w:val="20"/>
              </w:rPr>
            </w:pPr>
            <w:r w:rsidRPr="00CD305D">
              <w:rPr>
                <w:rFonts w:cstheme="majorHAnsi"/>
                <w:szCs w:val="20"/>
              </w:rPr>
              <w:t>Work-Based or Unknown</w:t>
            </w:r>
          </w:p>
        </w:tc>
        <w:tc>
          <w:tcPr>
            <w:tcW w:w="899" w:type="pct"/>
          </w:tcPr>
          <w:p w:rsidR="00495C93" w:rsidRPr="00CD305D" w:rsidRDefault="00495C93" w:rsidP="00CD305D">
            <w:pPr>
              <w:rPr>
                <w:rFonts w:cstheme="majorHAnsi"/>
                <w:szCs w:val="20"/>
              </w:rPr>
            </w:pPr>
            <w:r w:rsidRPr="00CD305D">
              <w:rPr>
                <w:rFonts w:cstheme="majorHAnsi"/>
                <w:szCs w:val="20"/>
              </w:rPr>
              <w:t>Unknown</w:t>
            </w:r>
          </w:p>
        </w:tc>
        <w:tc>
          <w:tcPr>
            <w:tcW w:w="399" w:type="pct"/>
          </w:tcPr>
          <w:p w:rsidR="00495C93" w:rsidRPr="00CD305D" w:rsidRDefault="00495C93" w:rsidP="00CD305D">
            <w:pPr>
              <w:rPr>
                <w:rFonts w:cstheme="majorHAnsi"/>
                <w:szCs w:val="20"/>
              </w:rPr>
            </w:pPr>
            <w:r w:rsidRPr="00CD305D">
              <w:rPr>
                <w:rFonts w:cstheme="majorHAnsi"/>
                <w:szCs w:val="20"/>
              </w:rPr>
              <w:t>Unknown</w:t>
            </w:r>
          </w:p>
        </w:tc>
        <w:tc>
          <w:tcPr>
            <w:tcW w:w="694" w:type="pct"/>
          </w:tcPr>
          <w:p w:rsidR="00495C93" w:rsidRPr="00CD305D" w:rsidRDefault="00495C93" w:rsidP="00CD305D">
            <w:pPr>
              <w:rPr>
                <w:rFonts w:cstheme="majorHAnsi"/>
                <w:szCs w:val="20"/>
              </w:rPr>
            </w:pPr>
            <w:r w:rsidRPr="00CD305D">
              <w:rPr>
                <w:rFonts w:cstheme="majorHAnsi"/>
                <w:szCs w:val="20"/>
              </w:rPr>
              <w:t>Unknown</w:t>
            </w:r>
          </w:p>
        </w:tc>
        <w:tc>
          <w:tcPr>
            <w:tcW w:w="593" w:type="pct"/>
          </w:tcPr>
          <w:p w:rsidR="00495C93" w:rsidRPr="00CD305D" w:rsidRDefault="00495C93" w:rsidP="00CD305D">
            <w:pPr>
              <w:rPr>
                <w:rFonts w:cstheme="majorHAnsi"/>
                <w:szCs w:val="20"/>
              </w:rPr>
            </w:pPr>
            <w:r w:rsidRPr="00CD305D">
              <w:rPr>
                <w:rFonts w:cstheme="majorHAnsi"/>
                <w:szCs w:val="20"/>
              </w:rPr>
              <w:t>Unknown</w:t>
            </w:r>
          </w:p>
        </w:tc>
        <w:tc>
          <w:tcPr>
            <w:tcW w:w="534" w:type="pct"/>
          </w:tcPr>
          <w:p w:rsidR="00495C93" w:rsidRPr="00CD305D" w:rsidRDefault="00495C93" w:rsidP="00CD305D">
            <w:pPr>
              <w:rPr>
                <w:rFonts w:cstheme="majorHAnsi"/>
                <w:szCs w:val="20"/>
              </w:rPr>
            </w:pPr>
            <w:r w:rsidRPr="00CD305D">
              <w:rPr>
                <w:rFonts w:cstheme="majorHAnsi"/>
                <w:szCs w:val="20"/>
              </w:rPr>
              <w:t>Unknown</w:t>
            </w:r>
          </w:p>
        </w:tc>
      </w:tr>
      <w:tr w:rsidR="00CD305D" w:rsidTr="00CD305D">
        <w:tc>
          <w:tcPr>
            <w:tcW w:w="724" w:type="pct"/>
          </w:tcPr>
          <w:p w:rsidR="00495C93" w:rsidRPr="00CD305D" w:rsidRDefault="00495C93" w:rsidP="00CD305D">
            <w:pPr>
              <w:rPr>
                <w:rFonts w:cstheme="majorHAnsi"/>
                <w:szCs w:val="20"/>
              </w:rPr>
            </w:pPr>
            <w:r w:rsidRPr="00CD305D">
              <w:rPr>
                <w:rFonts w:cstheme="majorHAnsi"/>
                <w:szCs w:val="20"/>
              </w:rPr>
              <w:t>School/College</w:t>
            </w:r>
          </w:p>
        </w:tc>
        <w:tc>
          <w:tcPr>
            <w:tcW w:w="675" w:type="pct"/>
          </w:tcPr>
          <w:p w:rsidR="00495C93" w:rsidRPr="00CD305D" w:rsidRDefault="00495C93" w:rsidP="00CD305D">
            <w:pPr>
              <w:rPr>
                <w:rFonts w:cstheme="majorHAnsi"/>
                <w:szCs w:val="20"/>
              </w:rPr>
            </w:pPr>
            <w:r w:rsidRPr="00CD305D">
              <w:rPr>
                <w:rFonts w:cstheme="majorHAnsi"/>
                <w:szCs w:val="20"/>
              </w:rPr>
              <w:t>University if age&gt;18 and school type not K-12, else School</w:t>
            </w:r>
          </w:p>
        </w:tc>
        <w:tc>
          <w:tcPr>
            <w:tcW w:w="481" w:type="pct"/>
          </w:tcPr>
          <w:p w:rsidR="00495C93" w:rsidRPr="00CD305D" w:rsidRDefault="00495C93" w:rsidP="00CD305D">
            <w:pPr>
              <w:rPr>
                <w:rFonts w:cstheme="majorHAnsi"/>
                <w:szCs w:val="20"/>
              </w:rPr>
            </w:pPr>
            <w:r w:rsidRPr="00CD305D">
              <w:rPr>
                <w:rFonts w:cstheme="majorHAnsi"/>
                <w:szCs w:val="20"/>
              </w:rPr>
              <w:t>Work-Based or Unknown</w:t>
            </w:r>
          </w:p>
        </w:tc>
        <w:tc>
          <w:tcPr>
            <w:tcW w:w="899" w:type="pct"/>
          </w:tcPr>
          <w:p w:rsidR="00495C93" w:rsidRPr="00CD305D" w:rsidRDefault="00495C93" w:rsidP="00CD305D">
            <w:pPr>
              <w:rPr>
                <w:rFonts w:cstheme="majorHAnsi"/>
                <w:szCs w:val="20"/>
              </w:rPr>
            </w:pPr>
            <w:r w:rsidRPr="00CD305D">
              <w:rPr>
                <w:rFonts w:cstheme="majorHAnsi"/>
                <w:szCs w:val="20"/>
              </w:rPr>
              <w:t>Unknown</w:t>
            </w:r>
          </w:p>
        </w:tc>
        <w:tc>
          <w:tcPr>
            <w:tcW w:w="399" w:type="pct"/>
          </w:tcPr>
          <w:p w:rsidR="00495C93" w:rsidRPr="00CD305D" w:rsidRDefault="00495C93" w:rsidP="00CD305D">
            <w:pPr>
              <w:rPr>
                <w:rFonts w:cstheme="majorHAnsi"/>
                <w:szCs w:val="20"/>
              </w:rPr>
            </w:pPr>
            <w:r w:rsidRPr="00CD305D">
              <w:rPr>
                <w:rFonts w:cstheme="majorHAnsi"/>
                <w:szCs w:val="20"/>
              </w:rPr>
              <w:t>Unknown</w:t>
            </w:r>
          </w:p>
        </w:tc>
        <w:tc>
          <w:tcPr>
            <w:tcW w:w="694" w:type="pct"/>
          </w:tcPr>
          <w:p w:rsidR="00495C93" w:rsidRPr="00CD305D" w:rsidRDefault="00495C93" w:rsidP="00CD305D">
            <w:pPr>
              <w:rPr>
                <w:rFonts w:cstheme="majorHAnsi"/>
                <w:szCs w:val="20"/>
              </w:rPr>
            </w:pPr>
            <w:r w:rsidRPr="00CD305D">
              <w:rPr>
                <w:rFonts w:cstheme="majorHAnsi"/>
                <w:szCs w:val="20"/>
              </w:rPr>
              <w:t>Unknown</w:t>
            </w:r>
          </w:p>
        </w:tc>
        <w:tc>
          <w:tcPr>
            <w:tcW w:w="593" w:type="pct"/>
          </w:tcPr>
          <w:p w:rsidR="00495C93" w:rsidRPr="00CD305D" w:rsidRDefault="00495C93" w:rsidP="00CD305D">
            <w:pPr>
              <w:rPr>
                <w:rFonts w:cstheme="majorHAnsi"/>
                <w:szCs w:val="20"/>
              </w:rPr>
            </w:pPr>
            <w:r w:rsidRPr="00CD305D">
              <w:rPr>
                <w:rFonts w:cstheme="majorHAnsi"/>
                <w:szCs w:val="20"/>
              </w:rPr>
              <w:t>Unknown</w:t>
            </w:r>
          </w:p>
        </w:tc>
        <w:tc>
          <w:tcPr>
            <w:tcW w:w="534" w:type="pct"/>
          </w:tcPr>
          <w:p w:rsidR="00495C93" w:rsidRPr="00CD305D" w:rsidRDefault="00495C93" w:rsidP="00CD305D">
            <w:pPr>
              <w:rPr>
                <w:rFonts w:cstheme="majorHAnsi"/>
                <w:szCs w:val="20"/>
              </w:rPr>
            </w:pPr>
            <w:r w:rsidRPr="00CD305D">
              <w:rPr>
                <w:rFonts w:cstheme="majorHAnsi"/>
                <w:szCs w:val="20"/>
              </w:rPr>
              <w:t>Unknown</w:t>
            </w:r>
          </w:p>
        </w:tc>
      </w:tr>
      <w:tr w:rsidR="00CD305D" w:rsidTr="00CD305D">
        <w:trPr>
          <w:cnfStyle w:val="000000100000" w:firstRow="0" w:lastRow="0" w:firstColumn="0" w:lastColumn="0" w:oddVBand="0" w:evenVBand="0" w:oddHBand="1" w:evenHBand="0" w:firstRowFirstColumn="0" w:firstRowLastColumn="0" w:lastRowFirstColumn="0" w:lastRowLastColumn="0"/>
        </w:trPr>
        <w:tc>
          <w:tcPr>
            <w:tcW w:w="724" w:type="pct"/>
          </w:tcPr>
          <w:p w:rsidR="00495C93" w:rsidRPr="00CD305D" w:rsidRDefault="00495C93" w:rsidP="00CD305D">
            <w:pPr>
              <w:rPr>
                <w:rFonts w:cstheme="majorHAnsi"/>
                <w:szCs w:val="20"/>
              </w:rPr>
            </w:pPr>
            <w:r w:rsidRPr="00CD305D">
              <w:rPr>
                <w:rFonts w:cstheme="majorHAnsi"/>
                <w:szCs w:val="20"/>
              </w:rPr>
              <w:t>Shop</w:t>
            </w:r>
          </w:p>
        </w:tc>
        <w:tc>
          <w:tcPr>
            <w:tcW w:w="675" w:type="pct"/>
          </w:tcPr>
          <w:p w:rsidR="00495C93" w:rsidRPr="00CD305D" w:rsidRDefault="00495C93" w:rsidP="00CD305D">
            <w:pPr>
              <w:rPr>
                <w:rFonts w:cstheme="majorHAnsi"/>
                <w:szCs w:val="20"/>
              </w:rPr>
            </w:pPr>
            <w:r w:rsidRPr="00CD305D">
              <w:rPr>
                <w:rFonts w:cstheme="majorHAnsi"/>
                <w:szCs w:val="20"/>
              </w:rPr>
              <w:t>Maintenance</w:t>
            </w:r>
          </w:p>
        </w:tc>
        <w:tc>
          <w:tcPr>
            <w:tcW w:w="481" w:type="pct"/>
          </w:tcPr>
          <w:p w:rsidR="00495C93" w:rsidRPr="00CD305D" w:rsidRDefault="00495C93" w:rsidP="00CD305D">
            <w:pPr>
              <w:rPr>
                <w:rFonts w:cstheme="majorHAnsi"/>
                <w:szCs w:val="20"/>
              </w:rPr>
            </w:pPr>
            <w:r w:rsidRPr="00CD305D">
              <w:rPr>
                <w:rFonts w:cstheme="majorHAnsi"/>
                <w:szCs w:val="20"/>
              </w:rPr>
              <w:t>Work-Based or Unknown</w:t>
            </w:r>
          </w:p>
        </w:tc>
        <w:tc>
          <w:tcPr>
            <w:tcW w:w="899" w:type="pct"/>
          </w:tcPr>
          <w:p w:rsidR="00495C93" w:rsidRPr="00CD305D" w:rsidRDefault="00495C93" w:rsidP="00CD305D">
            <w:pPr>
              <w:rPr>
                <w:rFonts w:cstheme="majorHAnsi"/>
                <w:szCs w:val="20"/>
              </w:rPr>
            </w:pPr>
            <w:r w:rsidRPr="00CD305D">
              <w:rPr>
                <w:rFonts w:cstheme="majorHAnsi"/>
                <w:szCs w:val="20"/>
              </w:rPr>
              <w:t>Unknown</w:t>
            </w:r>
          </w:p>
        </w:tc>
        <w:tc>
          <w:tcPr>
            <w:tcW w:w="399" w:type="pct"/>
          </w:tcPr>
          <w:p w:rsidR="00495C93" w:rsidRPr="00CD305D" w:rsidRDefault="00495C93" w:rsidP="00CD305D">
            <w:pPr>
              <w:rPr>
                <w:rFonts w:cstheme="majorHAnsi"/>
                <w:szCs w:val="20"/>
              </w:rPr>
            </w:pPr>
            <w:r w:rsidRPr="00CD305D">
              <w:rPr>
                <w:rFonts w:cstheme="majorHAnsi"/>
                <w:szCs w:val="20"/>
              </w:rPr>
              <w:t>Unknown</w:t>
            </w:r>
          </w:p>
        </w:tc>
        <w:tc>
          <w:tcPr>
            <w:tcW w:w="694" w:type="pct"/>
          </w:tcPr>
          <w:p w:rsidR="00495C93" w:rsidRPr="00CD305D" w:rsidRDefault="00495C93" w:rsidP="00CD305D">
            <w:pPr>
              <w:rPr>
                <w:rFonts w:cstheme="majorHAnsi"/>
                <w:szCs w:val="20"/>
              </w:rPr>
            </w:pPr>
            <w:r w:rsidRPr="00CD305D">
              <w:rPr>
                <w:rFonts w:cstheme="majorHAnsi"/>
                <w:szCs w:val="20"/>
              </w:rPr>
              <w:t>Unknown</w:t>
            </w:r>
          </w:p>
        </w:tc>
        <w:tc>
          <w:tcPr>
            <w:tcW w:w="593" w:type="pct"/>
          </w:tcPr>
          <w:p w:rsidR="00495C93" w:rsidRPr="00CD305D" w:rsidRDefault="00495C93" w:rsidP="00CD305D">
            <w:pPr>
              <w:rPr>
                <w:rFonts w:cstheme="majorHAnsi"/>
                <w:szCs w:val="20"/>
              </w:rPr>
            </w:pPr>
            <w:r w:rsidRPr="00CD305D">
              <w:rPr>
                <w:rFonts w:cstheme="majorHAnsi"/>
                <w:szCs w:val="20"/>
              </w:rPr>
              <w:t>Unknown</w:t>
            </w:r>
          </w:p>
        </w:tc>
        <w:tc>
          <w:tcPr>
            <w:tcW w:w="534" w:type="pct"/>
          </w:tcPr>
          <w:p w:rsidR="00495C93" w:rsidRPr="00CD305D" w:rsidRDefault="00495C93" w:rsidP="00CD305D">
            <w:pPr>
              <w:rPr>
                <w:rFonts w:cstheme="majorHAnsi"/>
                <w:szCs w:val="20"/>
              </w:rPr>
            </w:pPr>
            <w:r w:rsidRPr="00CD305D">
              <w:rPr>
                <w:rFonts w:cstheme="majorHAnsi"/>
                <w:szCs w:val="20"/>
              </w:rPr>
              <w:t>Unknown</w:t>
            </w:r>
          </w:p>
        </w:tc>
      </w:tr>
      <w:tr w:rsidR="00CD305D" w:rsidTr="00CD305D">
        <w:tc>
          <w:tcPr>
            <w:tcW w:w="724" w:type="pct"/>
          </w:tcPr>
          <w:p w:rsidR="00495C93" w:rsidRPr="00CD305D" w:rsidRDefault="00495C93" w:rsidP="00CD305D">
            <w:pPr>
              <w:rPr>
                <w:rFonts w:cstheme="majorHAnsi"/>
                <w:szCs w:val="20"/>
              </w:rPr>
            </w:pPr>
            <w:r w:rsidRPr="00CD305D">
              <w:rPr>
                <w:rFonts w:cstheme="majorHAnsi"/>
                <w:szCs w:val="20"/>
              </w:rPr>
              <w:t>Recreation/Visit</w:t>
            </w:r>
          </w:p>
        </w:tc>
        <w:tc>
          <w:tcPr>
            <w:tcW w:w="675" w:type="pct"/>
          </w:tcPr>
          <w:p w:rsidR="00495C93" w:rsidRPr="00CD305D" w:rsidRDefault="00495C93" w:rsidP="00CD305D">
            <w:pPr>
              <w:rPr>
                <w:rFonts w:cstheme="majorHAnsi"/>
                <w:szCs w:val="20"/>
              </w:rPr>
            </w:pPr>
            <w:r w:rsidRPr="00CD305D">
              <w:rPr>
                <w:rFonts w:cstheme="majorHAnsi"/>
                <w:szCs w:val="20"/>
              </w:rPr>
              <w:t>Discretionary</w:t>
            </w:r>
          </w:p>
        </w:tc>
        <w:tc>
          <w:tcPr>
            <w:tcW w:w="481" w:type="pct"/>
          </w:tcPr>
          <w:p w:rsidR="00495C93" w:rsidRPr="00CD305D" w:rsidRDefault="00495C93" w:rsidP="00CD305D">
            <w:pPr>
              <w:rPr>
                <w:rFonts w:cstheme="majorHAnsi"/>
                <w:szCs w:val="20"/>
              </w:rPr>
            </w:pPr>
            <w:r w:rsidRPr="00CD305D">
              <w:rPr>
                <w:rFonts w:cstheme="majorHAnsi"/>
                <w:szCs w:val="20"/>
              </w:rPr>
              <w:t>Work-Based or Unknown</w:t>
            </w:r>
          </w:p>
        </w:tc>
        <w:tc>
          <w:tcPr>
            <w:tcW w:w="899" w:type="pct"/>
          </w:tcPr>
          <w:p w:rsidR="00495C93" w:rsidRPr="00CD305D" w:rsidRDefault="00495C93" w:rsidP="00CD305D">
            <w:pPr>
              <w:rPr>
                <w:rFonts w:cstheme="majorHAnsi"/>
                <w:szCs w:val="20"/>
              </w:rPr>
            </w:pPr>
            <w:r w:rsidRPr="00CD305D">
              <w:rPr>
                <w:rFonts w:cstheme="majorHAnsi"/>
                <w:szCs w:val="20"/>
              </w:rPr>
              <w:t>Unknown</w:t>
            </w:r>
          </w:p>
        </w:tc>
        <w:tc>
          <w:tcPr>
            <w:tcW w:w="399" w:type="pct"/>
          </w:tcPr>
          <w:p w:rsidR="00495C93" w:rsidRPr="00CD305D" w:rsidRDefault="00495C93" w:rsidP="00CD305D">
            <w:pPr>
              <w:rPr>
                <w:rFonts w:cstheme="majorHAnsi"/>
                <w:szCs w:val="20"/>
              </w:rPr>
            </w:pPr>
            <w:r w:rsidRPr="00CD305D">
              <w:rPr>
                <w:rFonts w:cstheme="majorHAnsi"/>
                <w:szCs w:val="20"/>
              </w:rPr>
              <w:t>Unknown</w:t>
            </w:r>
          </w:p>
        </w:tc>
        <w:tc>
          <w:tcPr>
            <w:tcW w:w="694" w:type="pct"/>
          </w:tcPr>
          <w:p w:rsidR="00495C93" w:rsidRPr="00CD305D" w:rsidRDefault="00495C93" w:rsidP="00CD305D">
            <w:pPr>
              <w:rPr>
                <w:rFonts w:cstheme="majorHAnsi"/>
                <w:szCs w:val="20"/>
              </w:rPr>
            </w:pPr>
            <w:r w:rsidRPr="00CD305D">
              <w:rPr>
                <w:rFonts w:cstheme="majorHAnsi"/>
                <w:szCs w:val="20"/>
              </w:rPr>
              <w:t>Unknown</w:t>
            </w:r>
          </w:p>
        </w:tc>
        <w:tc>
          <w:tcPr>
            <w:tcW w:w="593" w:type="pct"/>
          </w:tcPr>
          <w:p w:rsidR="00495C93" w:rsidRPr="00CD305D" w:rsidRDefault="00495C93" w:rsidP="00CD305D">
            <w:pPr>
              <w:rPr>
                <w:rFonts w:cstheme="majorHAnsi"/>
                <w:szCs w:val="20"/>
              </w:rPr>
            </w:pPr>
            <w:r w:rsidRPr="00CD305D">
              <w:rPr>
                <w:rFonts w:cstheme="majorHAnsi"/>
                <w:szCs w:val="20"/>
              </w:rPr>
              <w:t>Unknown</w:t>
            </w:r>
          </w:p>
        </w:tc>
        <w:tc>
          <w:tcPr>
            <w:tcW w:w="534" w:type="pct"/>
          </w:tcPr>
          <w:p w:rsidR="00495C93" w:rsidRPr="00CD305D" w:rsidRDefault="00495C93" w:rsidP="00CD305D">
            <w:pPr>
              <w:rPr>
                <w:rFonts w:cstheme="majorHAnsi"/>
                <w:szCs w:val="20"/>
              </w:rPr>
            </w:pPr>
            <w:r w:rsidRPr="00CD305D">
              <w:rPr>
                <w:rFonts w:cstheme="majorHAnsi"/>
                <w:szCs w:val="20"/>
              </w:rPr>
              <w:t>Unknown</w:t>
            </w:r>
          </w:p>
        </w:tc>
      </w:tr>
      <w:tr w:rsidR="00CD305D" w:rsidTr="00CD305D">
        <w:trPr>
          <w:cnfStyle w:val="000000100000" w:firstRow="0" w:lastRow="0" w:firstColumn="0" w:lastColumn="0" w:oddVBand="0" w:evenVBand="0" w:oddHBand="1" w:evenHBand="0" w:firstRowFirstColumn="0" w:firstRowLastColumn="0" w:lastRowFirstColumn="0" w:lastRowLastColumn="0"/>
        </w:trPr>
        <w:tc>
          <w:tcPr>
            <w:tcW w:w="724" w:type="pct"/>
          </w:tcPr>
          <w:p w:rsidR="00495C93" w:rsidRPr="00CD305D" w:rsidRDefault="00495C93" w:rsidP="00CD305D">
            <w:pPr>
              <w:rPr>
                <w:rFonts w:cstheme="majorHAnsi"/>
                <w:szCs w:val="20"/>
              </w:rPr>
            </w:pPr>
            <w:r w:rsidRPr="00CD305D">
              <w:rPr>
                <w:rFonts w:cstheme="majorHAnsi"/>
                <w:szCs w:val="20"/>
              </w:rPr>
              <w:t>Medical Services</w:t>
            </w:r>
          </w:p>
        </w:tc>
        <w:tc>
          <w:tcPr>
            <w:tcW w:w="675" w:type="pct"/>
          </w:tcPr>
          <w:p w:rsidR="00495C93" w:rsidRPr="00CD305D" w:rsidRDefault="00495C93" w:rsidP="00CD305D">
            <w:pPr>
              <w:rPr>
                <w:rFonts w:cstheme="majorHAnsi"/>
                <w:szCs w:val="20"/>
              </w:rPr>
            </w:pPr>
            <w:r w:rsidRPr="00CD305D">
              <w:rPr>
                <w:rFonts w:cstheme="majorHAnsi"/>
                <w:szCs w:val="20"/>
              </w:rPr>
              <w:t>Discretionary</w:t>
            </w:r>
          </w:p>
        </w:tc>
        <w:tc>
          <w:tcPr>
            <w:tcW w:w="481" w:type="pct"/>
          </w:tcPr>
          <w:p w:rsidR="00495C93" w:rsidRPr="00CD305D" w:rsidRDefault="00495C93" w:rsidP="00CD305D">
            <w:pPr>
              <w:rPr>
                <w:rFonts w:cstheme="majorHAnsi"/>
                <w:szCs w:val="20"/>
              </w:rPr>
            </w:pPr>
            <w:r w:rsidRPr="00CD305D">
              <w:rPr>
                <w:rFonts w:cstheme="majorHAnsi"/>
                <w:szCs w:val="20"/>
              </w:rPr>
              <w:t>Work-Based or Unknown</w:t>
            </w:r>
          </w:p>
        </w:tc>
        <w:tc>
          <w:tcPr>
            <w:tcW w:w="899" w:type="pct"/>
          </w:tcPr>
          <w:p w:rsidR="00495C93" w:rsidRPr="00CD305D" w:rsidRDefault="00495C93" w:rsidP="00CD305D">
            <w:pPr>
              <w:rPr>
                <w:rFonts w:cstheme="majorHAnsi"/>
                <w:szCs w:val="20"/>
              </w:rPr>
            </w:pPr>
            <w:r w:rsidRPr="00CD305D">
              <w:rPr>
                <w:rFonts w:cstheme="majorHAnsi"/>
                <w:szCs w:val="20"/>
              </w:rPr>
              <w:t>Unknown</w:t>
            </w:r>
          </w:p>
        </w:tc>
        <w:tc>
          <w:tcPr>
            <w:tcW w:w="399" w:type="pct"/>
          </w:tcPr>
          <w:p w:rsidR="00495C93" w:rsidRPr="00CD305D" w:rsidRDefault="00495C93" w:rsidP="00CD305D">
            <w:pPr>
              <w:rPr>
                <w:rFonts w:cstheme="majorHAnsi"/>
                <w:szCs w:val="20"/>
              </w:rPr>
            </w:pPr>
            <w:r w:rsidRPr="00CD305D">
              <w:rPr>
                <w:rFonts w:cstheme="majorHAnsi"/>
                <w:szCs w:val="20"/>
              </w:rPr>
              <w:t>Unknown</w:t>
            </w:r>
          </w:p>
        </w:tc>
        <w:tc>
          <w:tcPr>
            <w:tcW w:w="694" w:type="pct"/>
          </w:tcPr>
          <w:p w:rsidR="00495C93" w:rsidRPr="00CD305D" w:rsidRDefault="00495C93" w:rsidP="00CD305D">
            <w:pPr>
              <w:rPr>
                <w:rFonts w:cstheme="majorHAnsi"/>
                <w:szCs w:val="20"/>
              </w:rPr>
            </w:pPr>
            <w:r w:rsidRPr="00CD305D">
              <w:rPr>
                <w:rFonts w:cstheme="majorHAnsi"/>
                <w:szCs w:val="20"/>
              </w:rPr>
              <w:t>Unknown</w:t>
            </w:r>
          </w:p>
        </w:tc>
        <w:tc>
          <w:tcPr>
            <w:tcW w:w="593" w:type="pct"/>
          </w:tcPr>
          <w:p w:rsidR="00495C93" w:rsidRPr="00CD305D" w:rsidRDefault="00495C93" w:rsidP="00CD305D">
            <w:pPr>
              <w:rPr>
                <w:rFonts w:cstheme="majorHAnsi"/>
                <w:szCs w:val="20"/>
              </w:rPr>
            </w:pPr>
            <w:r w:rsidRPr="00CD305D">
              <w:rPr>
                <w:rFonts w:cstheme="majorHAnsi"/>
                <w:szCs w:val="20"/>
              </w:rPr>
              <w:t>Unknown</w:t>
            </w:r>
          </w:p>
        </w:tc>
        <w:tc>
          <w:tcPr>
            <w:tcW w:w="534" w:type="pct"/>
          </w:tcPr>
          <w:p w:rsidR="00495C93" w:rsidRPr="00CD305D" w:rsidRDefault="00495C93" w:rsidP="00CD305D">
            <w:pPr>
              <w:rPr>
                <w:rFonts w:cstheme="majorHAnsi"/>
                <w:szCs w:val="20"/>
              </w:rPr>
            </w:pPr>
            <w:r w:rsidRPr="00CD305D">
              <w:rPr>
                <w:rFonts w:cstheme="majorHAnsi"/>
                <w:szCs w:val="20"/>
              </w:rPr>
              <w:t>Unknown</w:t>
            </w:r>
          </w:p>
        </w:tc>
      </w:tr>
      <w:tr w:rsidR="00CD305D" w:rsidTr="00CD305D">
        <w:tc>
          <w:tcPr>
            <w:tcW w:w="724" w:type="pct"/>
          </w:tcPr>
          <w:p w:rsidR="00495C93" w:rsidRPr="00CD305D" w:rsidRDefault="00495C93" w:rsidP="00CD305D">
            <w:pPr>
              <w:rPr>
                <w:rFonts w:cstheme="majorHAnsi"/>
                <w:szCs w:val="20"/>
              </w:rPr>
            </w:pPr>
            <w:r w:rsidRPr="00CD305D">
              <w:rPr>
                <w:rFonts w:cstheme="majorHAnsi"/>
                <w:szCs w:val="20"/>
              </w:rPr>
              <w:t>Other</w:t>
            </w:r>
          </w:p>
        </w:tc>
        <w:tc>
          <w:tcPr>
            <w:tcW w:w="675" w:type="pct"/>
          </w:tcPr>
          <w:p w:rsidR="00495C93" w:rsidRPr="00CD305D" w:rsidRDefault="00495C93" w:rsidP="00CD305D">
            <w:pPr>
              <w:rPr>
                <w:rFonts w:cstheme="majorHAnsi"/>
                <w:szCs w:val="20"/>
              </w:rPr>
            </w:pPr>
            <w:r w:rsidRPr="00CD305D">
              <w:rPr>
                <w:rFonts w:cstheme="majorHAnsi"/>
                <w:szCs w:val="20"/>
              </w:rPr>
              <w:t>Discretionary</w:t>
            </w:r>
          </w:p>
        </w:tc>
        <w:tc>
          <w:tcPr>
            <w:tcW w:w="481" w:type="pct"/>
          </w:tcPr>
          <w:p w:rsidR="00495C93" w:rsidRPr="00CD305D" w:rsidRDefault="00495C93" w:rsidP="00CD305D">
            <w:pPr>
              <w:rPr>
                <w:rFonts w:cstheme="majorHAnsi"/>
                <w:szCs w:val="20"/>
              </w:rPr>
            </w:pPr>
            <w:r w:rsidRPr="00CD305D">
              <w:rPr>
                <w:rFonts w:cstheme="majorHAnsi"/>
                <w:szCs w:val="20"/>
              </w:rPr>
              <w:t>Work-Based or Unknown</w:t>
            </w:r>
          </w:p>
        </w:tc>
        <w:tc>
          <w:tcPr>
            <w:tcW w:w="899" w:type="pct"/>
          </w:tcPr>
          <w:p w:rsidR="00495C93" w:rsidRPr="00CD305D" w:rsidRDefault="00495C93" w:rsidP="00CD305D">
            <w:pPr>
              <w:rPr>
                <w:rFonts w:cstheme="majorHAnsi"/>
                <w:szCs w:val="20"/>
              </w:rPr>
            </w:pPr>
            <w:r w:rsidRPr="00CD305D">
              <w:rPr>
                <w:rFonts w:cstheme="majorHAnsi"/>
                <w:szCs w:val="20"/>
              </w:rPr>
              <w:t>Unknown</w:t>
            </w:r>
          </w:p>
        </w:tc>
        <w:tc>
          <w:tcPr>
            <w:tcW w:w="399" w:type="pct"/>
          </w:tcPr>
          <w:p w:rsidR="00495C93" w:rsidRPr="00CD305D" w:rsidRDefault="00495C93" w:rsidP="00CD305D">
            <w:pPr>
              <w:rPr>
                <w:rFonts w:cstheme="majorHAnsi"/>
                <w:szCs w:val="20"/>
              </w:rPr>
            </w:pPr>
            <w:r w:rsidRPr="00CD305D">
              <w:rPr>
                <w:rFonts w:cstheme="majorHAnsi"/>
                <w:szCs w:val="20"/>
              </w:rPr>
              <w:t>Unknown</w:t>
            </w:r>
          </w:p>
        </w:tc>
        <w:tc>
          <w:tcPr>
            <w:tcW w:w="694" w:type="pct"/>
          </w:tcPr>
          <w:p w:rsidR="00495C93" w:rsidRPr="00CD305D" w:rsidRDefault="00495C93" w:rsidP="00CD305D">
            <w:pPr>
              <w:rPr>
                <w:rFonts w:cstheme="majorHAnsi"/>
                <w:szCs w:val="20"/>
              </w:rPr>
            </w:pPr>
            <w:r w:rsidRPr="00CD305D">
              <w:rPr>
                <w:rFonts w:cstheme="majorHAnsi"/>
                <w:szCs w:val="20"/>
              </w:rPr>
              <w:t>Unknown</w:t>
            </w:r>
          </w:p>
        </w:tc>
        <w:tc>
          <w:tcPr>
            <w:tcW w:w="593" w:type="pct"/>
          </w:tcPr>
          <w:p w:rsidR="00495C93" w:rsidRPr="00CD305D" w:rsidRDefault="00495C93" w:rsidP="00CD305D">
            <w:pPr>
              <w:rPr>
                <w:rFonts w:cstheme="majorHAnsi"/>
                <w:szCs w:val="20"/>
              </w:rPr>
            </w:pPr>
            <w:r w:rsidRPr="00CD305D">
              <w:rPr>
                <w:rFonts w:cstheme="majorHAnsi"/>
                <w:szCs w:val="20"/>
              </w:rPr>
              <w:t>Unknown</w:t>
            </w:r>
          </w:p>
        </w:tc>
        <w:tc>
          <w:tcPr>
            <w:tcW w:w="534" w:type="pct"/>
          </w:tcPr>
          <w:p w:rsidR="00495C93" w:rsidRPr="00CD305D" w:rsidRDefault="00495C93" w:rsidP="00CD305D">
            <w:pPr>
              <w:rPr>
                <w:rFonts w:cstheme="majorHAnsi"/>
                <w:szCs w:val="20"/>
              </w:rPr>
            </w:pPr>
            <w:r w:rsidRPr="00CD305D">
              <w:rPr>
                <w:rFonts w:cstheme="majorHAnsi"/>
                <w:szCs w:val="20"/>
              </w:rPr>
              <w:t>Unknown</w:t>
            </w:r>
          </w:p>
        </w:tc>
      </w:tr>
    </w:tbl>
    <w:p w:rsidR="00495C93" w:rsidRPr="00CA7BB7" w:rsidRDefault="00495C93" w:rsidP="00495C93"/>
    <w:p w:rsidR="00495C93" w:rsidRDefault="00495C93" w:rsidP="00495C93">
      <w:pPr>
        <w:sectPr w:rsidR="00495C93" w:rsidSect="00D27281">
          <w:pgSz w:w="15840" w:h="12240" w:orient="landscape"/>
          <w:pgMar w:top="1440" w:right="1440" w:bottom="1440" w:left="1440" w:header="720" w:footer="720" w:gutter="0"/>
          <w:cols w:space="720"/>
          <w:docGrid w:linePitch="360"/>
        </w:sectPr>
      </w:pPr>
    </w:p>
    <w:p w:rsidR="00495C93" w:rsidRDefault="00495C93" w:rsidP="00CD305D">
      <w:r>
        <w:lastRenderedPageBreak/>
        <w:t>It was possible to code the tour purpose as work-based if the origin purpose was work and the respondent indicated that they were going to return to work – however, this was only available from the Modeler’s data form.</w:t>
      </w:r>
      <w:r w:rsidR="006D4638">
        <w:t xml:space="preserve"> </w:t>
      </w:r>
      <w:r>
        <w:t>In addition, a joint tour indicator was coded if the respondent indicated that there was one or more household members with them, but again this information was only available from the Modeler’s form.</w:t>
      </w:r>
      <w:r w:rsidR="006D4638">
        <w:t xml:space="preserve"> </w:t>
      </w:r>
      <w:r>
        <w:t>School type was also used to code school tours, but this variable was also only available from the Modeler’s Data form.</w:t>
      </w:r>
      <w:r w:rsidR="006D4638">
        <w:t xml:space="preserve"> </w:t>
      </w:r>
      <w:r>
        <w:t>The final tabulation of valid trips by tour purpose for model estimation is given in</w:t>
      </w:r>
      <w:r w:rsidR="00CD305D">
        <w:t xml:space="preserve"> </w:t>
      </w:r>
      <w:r w:rsidR="001B30BE">
        <w:fldChar w:fldCharType="begin"/>
      </w:r>
      <w:r w:rsidR="00CD305D">
        <w:instrText xml:space="preserve"> REF Table34 \h </w:instrText>
      </w:r>
      <w:r w:rsidR="001B30BE">
        <w:fldChar w:fldCharType="separate"/>
      </w:r>
      <w:r w:rsidR="00B66CF5">
        <w:t xml:space="preserve">Table </w:t>
      </w:r>
      <w:r w:rsidR="00B66CF5">
        <w:rPr>
          <w:noProof/>
        </w:rPr>
        <w:t>37</w:t>
      </w:r>
      <w:r w:rsidR="001B30BE">
        <w:fldChar w:fldCharType="end"/>
      </w:r>
      <w:r>
        <w:t>.</w:t>
      </w:r>
    </w:p>
    <w:p w:rsidR="00495C93" w:rsidRDefault="00495C93" w:rsidP="00CD305D">
      <w:pPr>
        <w:pStyle w:val="Caption"/>
      </w:pPr>
      <w:bookmarkStart w:id="127" w:name="_Ref275181986"/>
      <w:bookmarkStart w:id="128" w:name="Table34"/>
      <w:bookmarkStart w:id="129" w:name="_Toc343258979"/>
      <w:r>
        <w:t xml:space="preserve">Table </w:t>
      </w:r>
      <w:bookmarkEnd w:id="127"/>
      <w:r w:rsidR="001B30BE">
        <w:fldChar w:fldCharType="begin"/>
      </w:r>
      <w:r w:rsidR="00CD305D">
        <w:instrText xml:space="preserve"> SEQ Table \* ARABIC  \* MERGEFORMAT </w:instrText>
      </w:r>
      <w:r w:rsidR="001B30BE">
        <w:fldChar w:fldCharType="separate"/>
      </w:r>
      <w:r w:rsidR="00B66CF5">
        <w:rPr>
          <w:noProof/>
        </w:rPr>
        <w:t>37</w:t>
      </w:r>
      <w:r w:rsidR="001B30BE">
        <w:fldChar w:fldCharType="end"/>
      </w:r>
      <w:bookmarkEnd w:id="128"/>
      <w:r>
        <w:t>:</w:t>
      </w:r>
      <w:r w:rsidR="006D4638">
        <w:t xml:space="preserve"> </w:t>
      </w:r>
      <w:r>
        <w:t>On-Board Survey Valid Trips By Tour Purpose</w:t>
      </w:r>
      <w:bookmarkEnd w:id="129"/>
    </w:p>
    <w:tbl>
      <w:tblPr>
        <w:tblStyle w:val="MediumGrid3-Accent1"/>
        <w:tblW w:w="0" w:type="auto"/>
        <w:tblLook w:val="0420" w:firstRow="1" w:lastRow="0" w:firstColumn="0" w:lastColumn="0" w:noHBand="0" w:noVBand="1"/>
      </w:tblPr>
      <w:tblGrid>
        <w:gridCol w:w="3438"/>
        <w:gridCol w:w="1350"/>
        <w:gridCol w:w="1170"/>
      </w:tblGrid>
      <w:tr w:rsidR="00495C93" w:rsidRPr="00CD305D" w:rsidTr="00CD305D">
        <w:trPr>
          <w:cnfStyle w:val="100000000000" w:firstRow="1" w:lastRow="0" w:firstColumn="0" w:lastColumn="0" w:oddVBand="0" w:evenVBand="0" w:oddHBand="0" w:evenHBand="0" w:firstRowFirstColumn="0" w:firstRowLastColumn="0" w:lastRowFirstColumn="0" w:lastRowLastColumn="0"/>
        </w:trPr>
        <w:tc>
          <w:tcPr>
            <w:tcW w:w="3438" w:type="dxa"/>
          </w:tcPr>
          <w:p w:rsidR="00495C93" w:rsidRPr="00CD305D" w:rsidRDefault="00495C93" w:rsidP="00CD305D">
            <w:pPr>
              <w:rPr>
                <w:rFonts w:cstheme="majorHAnsi"/>
              </w:rPr>
            </w:pPr>
            <w:r w:rsidRPr="00CD305D">
              <w:rPr>
                <w:rFonts w:cstheme="majorHAnsi"/>
              </w:rPr>
              <w:t>Tour Purpose</w:t>
            </w:r>
          </w:p>
        </w:tc>
        <w:tc>
          <w:tcPr>
            <w:tcW w:w="1350" w:type="dxa"/>
          </w:tcPr>
          <w:p w:rsidR="00495C93" w:rsidRPr="00CD305D" w:rsidRDefault="00495C93" w:rsidP="00CD305D">
            <w:pPr>
              <w:jc w:val="right"/>
              <w:rPr>
                <w:rFonts w:cstheme="majorHAnsi"/>
              </w:rPr>
            </w:pPr>
            <w:r w:rsidRPr="00CD305D">
              <w:rPr>
                <w:rFonts w:cstheme="majorHAnsi"/>
              </w:rPr>
              <w:t>Trips</w:t>
            </w:r>
          </w:p>
        </w:tc>
        <w:tc>
          <w:tcPr>
            <w:tcW w:w="1170" w:type="dxa"/>
          </w:tcPr>
          <w:p w:rsidR="00495C93" w:rsidRPr="00CD305D" w:rsidRDefault="00495C93" w:rsidP="00CD305D">
            <w:pPr>
              <w:jc w:val="right"/>
              <w:rPr>
                <w:rFonts w:cstheme="majorHAnsi"/>
              </w:rPr>
            </w:pPr>
            <w:r w:rsidRPr="00CD305D">
              <w:rPr>
                <w:rFonts w:cstheme="majorHAnsi"/>
              </w:rPr>
              <w:t>Percent</w:t>
            </w:r>
          </w:p>
        </w:tc>
      </w:tr>
      <w:tr w:rsidR="00495C93" w:rsidRPr="00CD305D" w:rsidTr="00CD305D">
        <w:trPr>
          <w:cnfStyle w:val="000000100000" w:firstRow="0" w:lastRow="0" w:firstColumn="0" w:lastColumn="0" w:oddVBand="0" w:evenVBand="0" w:oddHBand="1" w:evenHBand="0" w:firstRowFirstColumn="0" w:firstRowLastColumn="0" w:lastRowFirstColumn="0" w:lastRowLastColumn="0"/>
        </w:trPr>
        <w:tc>
          <w:tcPr>
            <w:tcW w:w="3438" w:type="dxa"/>
          </w:tcPr>
          <w:p w:rsidR="00495C93" w:rsidRPr="00CD305D" w:rsidRDefault="00495C93" w:rsidP="00CD305D">
            <w:pPr>
              <w:rPr>
                <w:rFonts w:cstheme="majorHAnsi"/>
              </w:rPr>
            </w:pPr>
            <w:r w:rsidRPr="00CD305D">
              <w:rPr>
                <w:rFonts w:cstheme="majorHAnsi"/>
              </w:rPr>
              <w:t xml:space="preserve">Work </w:t>
            </w:r>
          </w:p>
        </w:tc>
        <w:tc>
          <w:tcPr>
            <w:tcW w:w="1350" w:type="dxa"/>
          </w:tcPr>
          <w:p w:rsidR="00495C93" w:rsidRPr="00CD305D" w:rsidRDefault="00495C93" w:rsidP="00CD305D">
            <w:pPr>
              <w:jc w:val="right"/>
              <w:rPr>
                <w:rFonts w:cstheme="majorHAnsi"/>
              </w:rPr>
            </w:pPr>
            <w:r w:rsidRPr="00CD305D">
              <w:rPr>
                <w:rFonts w:cstheme="majorHAnsi"/>
                <w:color w:val="000000"/>
              </w:rPr>
              <w:t>9,262</w:t>
            </w:r>
          </w:p>
        </w:tc>
        <w:tc>
          <w:tcPr>
            <w:tcW w:w="1170" w:type="dxa"/>
          </w:tcPr>
          <w:p w:rsidR="00495C93" w:rsidRPr="00CD305D" w:rsidRDefault="00495C93" w:rsidP="00CD305D">
            <w:pPr>
              <w:jc w:val="right"/>
              <w:rPr>
                <w:rFonts w:cstheme="majorHAnsi"/>
              </w:rPr>
            </w:pPr>
            <w:r w:rsidRPr="00CD305D">
              <w:rPr>
                <w:rFonts w:cstheme="majorHAnsi"/>
                <w:color w:val="000000"/>
              </w:rPr>
              <w:t>32.72%</w:t>
            </w:r>
          </w:p>
        </w:tc>
      </w:tr>
      <w:tr w:rsidR="00495C93" w:rsidRPr="00CD305D" w:rsidTr="00CD305D">
        <w:tc>
          <w:tcPr>
            <w:tcW w:w="3438" w:type="dxa"/>
          </w:tcPr>
          <w:p w:rsidR="00495C93" w:rsidRPr="00CD305D" w:rsidRDefault="00495C93" w:rsidP="00CD305D">
            <w:pPr>
              <w:rPr>
                <w:rFonts w:cstheme="majorHAnsi"/>
              </w:rPr>
            </w:pPr>
            <w:r w:rsidRPr="00CD305D">
              <w:rPr>
                <w:rFonts w:cstheme="majorHAnsi"/>
              </w:rPr>
              <w:t xml:space="preserve">University </w:t>
            </w:r>
          </w:p>
        </w:tc>
        <w:tc>
          <w:tcPr>
            <w:tcW w:w="1350" w:type="dxa"/>
          </w:tcPr>
          <w:p w:rsidR="00495C93" w:rsidRPr="00CD305D" w:rsidRDefault="00495C93" w:rsidP="00CD305D">
            <w:pPr>
              <w:jc w:val="right"/>
              <w:rPr>
                <w:rFonts w:cstheme="majorHAnsi"/>
              </w:rPr>
            </w:pPr>
            <w:r w:rsidRPr="00CD305D">
              <w:rPr>
                <w:rFonts w:cstheme="majorHAnsi"/>
                <w:color w:val="000000"/>
              </w:rPr>
              <w:t>4,920</w:t>
            </w:r>
          </w:p>
        </w:tc>
        <w:tc>
          <w:tcPr>
            <w:tcW w:w="1170" w:type="dxa"/>
          </w:tcPr>
          <w:p w:rsidR="00495C93" w:rsidRPr="00CD305D" w:rsidRDefault="00495C93" w:rsidP="00CD305D">
            <w:pPr>
              <w:jc w:val="right"/>
              <w:rPr>
                <w:rFonts w:cstheme="majorHAnsi"/>
              </w:rPr>
            </w:pPr>
            <w:r w:rsidRPr="00CD305D">
              <w:rPr>
                <w:rFonts w:cstheme="majorHAnsi"/>
                <w:color w:val="000000"/>
              </w:rPr>
              <w:t>17.38%</w:t>
            </w:r>
          </w:p>
        </w:tc>
      </w:tr>
      <w:tr w:rsidR="00495C93" w:rsidRPr="00CD305D" w:rsidTr="00CD305D">
        <w:trPr>
          <w:cnfStyle w:val="000000100000" w:firstRow="0" w:lastRow="0" w:firstColumn="0" w:lastColumn="0" w:oddVBand="0" w:evenVBand="0" w:oddHBand="1" w:evenHBand="0" w:firstRowFirstColumn="0" w:firstRowLastColumn="0" w:lastRowFirstColumn="0" w:lastRowLastColumn="0"/>
        </w:trPr>
        <w:tc>
          <w:tcPr>
            <w:tcW w:w="3438" w:type="dxa"/>
          </w:tcPr>
          <w:p w:rsidR="00495C93" w:rsidRPr="00CD305D" w:rsidRDefault="00495C93" w:rsidP="00CD305D">
            <w:pPr>
              <w:rPr>
                <w:rFonts w:cstheme="majorHAnsi"/>
              </w:rPr>
            </w:pPr>
            <w:r w:rsidRPr="00CD305D">
              <w:rPr>
                <w:rFonts w:cstheme="majorHAnsi"/>
              </w:rPr>
              <w:t xml:space="preserve">School </w:t>
            </w:r>
          </w:p>
        </w:tc>
        <w:tc>
          <w:tcPr>
            <w:tcW w:w="1350" w:type="dxa"/>
          </w:tcPr>
          <w:p w:rsidR="00495C93" w:rsidRPr="00CD305D" w:rsidRDefault="00495C93" w:rsidP="00CD305D">
            <w:pPr>
              <w:jc w:val="right"/>
              <w:rPr>
                <w:rFonts w:cstheme="majorHAnsi"/>
              </w:rPr>
            </w:pPr>
            <w:r w:rsidRPr="00CD305D">
              <w:rPr>
                <w:rFonts w:cstheme="majorHAnsi"/>
                <w:color w:val="000000"/>
              </w:rPr>
              <w:t>2,330</w:t>
            </w:r>
          </w:p>
        </w:tc>
        <w:tc>
          <w:tcPr>
            <w:tcW w:w="1170" w:type="dxa"/>
          </w:tcPr>
          <w:p w:rsidR="00495C93" w:rsidRPr="00CD305D" w:rsidRDefault="00495C93" w:rsidP="00CD305D">
            <w:pPr>
              <w:jc w:val="right"/>
              <w:rPr>
                <w:rFonts w:cstheme="majorHAnsi"/>
              </w:rPr>
            </w:pPr>
            <w:r w:rsidRPr="00CD305D">
              <w:rPr>
                <w:rFonts w:cstheme="majorHAnsi"/>
                <w:color w:val="000000"/>
              </w:rPr>
              <w:t>8.23%</w:t>
            </w:r>
          </w:p>
        </w:tc>
      </w:tr>
      <w:tr w:rsidR="00495C93" w:rsidRPr="00CD305D" w:rsidTr="00CD305D">
        <w:tc>
          <w:tcPr>
            <w:tcW w:w="3438" w:type="dxa"/>
          </w:tcPr>
          <w:p w:rsidR="00495C93" w:rsidRPr="00CD305D" w:rsidRDefault="00495C93" w:rsidP="00CD305D">
            <w:pPr>
              <w:rPr>
                <w:rFonts w:cstheme="majorHAnsi"/>
              </w:rPr>
            </w:pPr>
            <w:r w:rsidRPr="00CD305D">
              <w:rPr>
                <w:rFonts w:cstheme="majorHAnsi"/>
              </w:rPr>
              <w:t xml:space="preserve">Maintenance </w:t>
            </w:r>
          </w:p>
        </w:tc>
        <w:tc>
          <w:tcPr>
            <w:tcW w:w="1350" w:type="dxa"/>
          </w:tcPr>
          <w:p w:rsidR="00495C93" w:rsidRPr="00CD305D" w:rsidRDefault="00495C93" w:rsidP="00CD305D">
            <w:pPr>
              <w:jc w:val="right"/>
              <w:rPr>
                <w:rFonts w:cstheme="majorHAnsi"/>
              </w:rPr>
            </w:pPr>
            <w:r w:rsidRPr="00CD305D">
              <w:rPr>
                <w:rFonts w:cstheme="majorHAnsi"/>
                <w:color w:val="000000"/>
              </w:rPr>
              <w:t>2,281</w:t>
            </w:r>
          </w:p>
        </w:tc>
        <w:tc>
          <w:tcPr>
            <w:tcW w:w="1170" w:type="dxa"/>
          </w:tcPr>
          <w:p w:rsidR="00495C93" w:rsidRPr="00CD305D" w:rsidRDefault="00495C93" w:rsidP="00CD305D">
            <w:pPr>
              <w:jc w:val="right"/>
              <w:rPr>
                <w:rFonts w:cstheme="majorHAnsi"/>
              </w:rPr>
            </w:pPr>
            <w:r w:rsidRPr="00CD305D">
              <w:rPr>
                <w:rFonts w:cstheme="majorHAnsi"/>
                <w:color w:val="000000"/>
              </w:rPr>
              <w:t>8.06%</w:t>
            </w:r>
          </w:p>
        </w:tc>
      </w:tr>
      <w:tr w:rsidR="00495C93" w:rsidRPr="00CD305D" w:rsidTr="00CD305D">
        <w:trPr>
          <w:cnfStyle w:val="000000100000" w:firstRow="0" w:lastRow="0" w:firstColumn="0" w:lastColumn="0" w:oddVBand="0" w:evenVBand="0" w:oddHBand="1" w:evenHBand="0" w:firstRowFirstColumn="0" w:firstRowLastColumn="0" w:lastRowFirstColumn="0" w:lastRowLastColumn="0"/>
        </w:trPr>
        <w:tc>
          <w:tcPr>
            <w:tcW w:w="3438" w:type="dxa"/>
          </w:tcPr>
          <w:p w:rsidR="00495C93" w:rsidRPr="00CD305D" w:rsidRDefault="00495C93" w:rsidP="00CD305D">
            <w:pPr>
              <w:rPr>
                <w:rFonts w:cstheme="majorHAnsi"/>
              </w:rPr>
            </w:pPr>
            <w:r w:rsidRPr="00CD305D">
              <w:rPr>
                <w:rFonts w:cstheme="majorHAnsi"/>
              </w:rPr>
              <w:t xml:space="preserve">Discretionary </w:t>
            </w:r>
          </w:p>
        </w:tc>
        <w:tc>
          <w:tcPr>
            <w:tcW w:w="1350" w:type="dxa"/>
          </w:tcPr>
          <w:p w:rsidR="00495C93" w:rsidRPr="00CD305D" w:rsidRDefault="00495C93" w:rsidP="00CD305D">
            <w:pPr>
              <w:jc w:val="right"/>
              <w:rPr>
                <w:rFonts w:cstheme="majorHAnsi"/>
              </w:rPr>
            </w:pPr>
            <w:r w:rsidRPr="00CD305D">
              <w:rPr>
                <w:rFonts w:cstheme="majorHAnsi"/>
                <w:color w:val="000000"/>
              </w:rPr>
              <w:t>5,552</w:t>
            </w:r>
          </w:p>
        </w:tc>
        <w:tc>
          <w:tcPr>
            <w:tcW w:w="1170" w:type="dxa"/>
          </w:tcPr>
          <w:p w:rsidR="00495C93" w:rsidRPr="00CD305D" w:rsidRDefault="00495C93" w:rsidP="00CD305D">
            <w:pPr>
              <w:jc w:val="right"/>
              <w:rPr>
                <w:rFonts w:cstheme="majorHAnsi"/>
              </w:rPr>
            </w:pPr>
            <w:r w:rsidRPr="00CD305D">
              <w:rPr>
                <w:rFonts w:cstheme="majorHAnsi"/>
                <w:color w:val="000000"/>
              </w:rPr>
              <w:t>19.62%</w:t>
            </w:r>
          </w:p>
        </w:tc>
      </w:tr>
      <w:tr w:rsidR="00495C93" w:rsidRPr="00CD305D" w:rsidTr="00CD305D">
        <w:tc>
          <w:tcPr>
            <w:tcW w:w="3438" w:type="dxa"/>
          </w:tcPr>
          <w:p w:rsidR="00495C93" w:rsidRPr="00CD305D" w:rsidRDefault="00495C93" w:rsidP="00CD305D">
            <w:pPr>
              <w:rPr>
                <w:rFonts w:cstheme="majorHAnsi"/>
              </w:rPr>
            </w:pPr>
            <w:r w:rsidRPr="00CD305D">
              <w:rPr>
                <w:rFonts w:cstheme="majorHAnsi"/>
              </w:rPr>
              <w:t xml:space="preserve">Work-Based (Modelers Data Only) </w:t>
            </w:r>
          </w:p>
        </w:tc>
        <w:tc>
          <w:tcPr>
            <w:tcW w:w="1350" w:type="dxa"/>
          </w:tcPr>
          <w:p w:rsidR="00495C93" w:rsidRPr="00CD305D" w:rsidRDefault="00495C93" w:rsidP="00CD305D">
            <w:pPr>
              <w:jc w:val="right"/>
              <w:rPr>
                <w:rFonts w:cstheme="majorHAnsi"/>
              </w:rPr>
            </w:pPr>
            <w:r w:rsidRPr="00CD305D">
              <w:rPr>
                <w:rFonts w:cstheme="majorHAnsi"/>
                <w:color w:val="000000"/>
              </w:rPr>
              <w:t>62</w:t>
            </w:r>
          </w:p>
        </w:tc>
        <w:tc>
          <w:tcPr>
            <w:tcW w:w="1170" w:type="dxa"/>
          </w:tcPr>
          <w:p w:rsidR="00495C93" w:rsidRPr="00CD305D" w:rsidRDefault="00495C93" w:rsidP="00CD305D">
            <w:pPr>
              <w:jc w:val="right"/>
              <w:rPr>
                <w:rFonts w:cstheme="majorHAnsi"/>
              </w:rPr>
            </w:pPr>
            <w:r w:rsidRPr="00CD305D">
              <w:rPr>
                <w:rFonts w:cstheme="majorHAnsi"/>
                <w:color w:val="000000"/>
              </w:rPr>
              <w:t>0.22%</w:t>
            </w:r>
          </w:p>
        </w:tc>
      </w:tr>
      <w:tr w:rsidR="00495C93" w:rsidRPr="00CD305D" w:rsidTr="00CD305D">
        <w:trPr>
          <w:cnfStyle w:val="000000100000" w:firstRow="0" w:lastRow="0" w:firstColumn="0" w:lastColumn="0" w:oddVBand="0" w:evenVBand="0" w:oddHBand="1" w:evenHBand="0" w:firstRowFirstColumn="0" w:firstRowLastColumn="0" w:lastRowFirstColumn="0" w:lastRowLastColumn="0"/>
        </w:trPr>
        <w:tc>
          <w:tcPr>
            <w:tcW w:w="3438" w:type="dxa"/>
          </w:tcPr>
          <w:p w:rsidR="00495C93" w:rsidRPr="00CD305D" w:rsidRDefault="00495C93" w:rsidP="00CD305D">
            <w:pPr>
              <w:rPr>
                <w:rFonts w:cstheme="majorHAnsi"/>
              </w:rPr>
            </w:pPr>
            <w:r w:rsidRPr="00CD305D">
              <w:rPr>
                <w:rFonts w:cstheme="majorHAnsi"/>
              </w:rPr>
              <w:t>Unknown</w:t>
            </w:r>
          </w:p>
        </w:tc>
        <w:tc>
          <w:tcPr>
            <w:tcW w:w="1350" w:type="dxa"/>
          </w:tcPr>
          <w:p w:rsidR="00495C93" w:rsidRPr="00CD305D" w:rsidRDefault="00495C93" w:rsidP="00CD305D">
            <w:pPr>
              <w:jc w:val="right"/>
              <w:rPr>
                <w:rFonts w:cstheme="majorHAnsi"/>
              </w:rPr>
            </w:pPr>
            <w:r w:rsidRPr="00CD305D">
              <w:rPr>
                <w:rFonts w:cstheme="majorHAnsi"/>
                <w:color w:val="000000"/>
              </w:rPr>
              <w:t>3,896</w:t>
            </w:r>
          </w:p>
        </w:tc>
        <w:tc>
          <w:tcPr>
            <w:tcW w:w="1170" w:type="dxa"/>
          </w:tcPr>
          <w:p w:rsidR="00495C93" w:rsidRPr="00CD305D" w:rsidRDefault="00495C93" w:rsidP="00CD305D">
            <w:pPr>
              <w:jc w:val="right"/>
              <w:rPr>
                <w:rFonts w:cstheme="majorHAnsi"/>
              </w:rPr>
            </w:pPr>
            <w:r w:rsidRPr="00CD305D">
              <w:rPr>
                <w:rFonts w:cstheme="majorHAnsi"/>
                <w:color w:val="000000"/>
              </w:rPr>
              <w:t>13.77%</w:t>
            </w:r>
          </w:p>
        </w:tc>
      </w:tr>
      <w:tr w:rsidR="00495C93" w:rsidRPr="00CD305D" w:rsidTr="00CD305D">
        <w:tc>
          <w:tcPr>
            <w:tcW w:w="3438" w:type="dxa"/>
          </w:tcPr>
          <w:p w:rsidR="00495C93" w:rsidRPr="00CD305D" w:rsidRDefault="00495C93" w:rsidP="00CD305D">
            <w:pPr>
              <w:rPr>
                <w:rFonts w:cstheme="majorHAnsi"/>
              </w:rPr>
            </w:pPr>
            <w:r w:rsidRPr="00CD305D">
              <w:rPr>
                <w:rFonts w:cstheme="majorHAnsi"/>
              </w:rPr>
              <w:t>Total</w:t>
            </w:r>
          </w:p>
        </w:tc>
        <w:tc>
          <w:tcPr>
            <w:tcW w:w="1350" w:type="dxa"/>
          </w:tcPr>
          <w:p w:rsidR="00495C93" w:rsidRPr="00CD305D" w:rsidRDefault="00495C93" w:rsidP="00CD305D">
            <w:pPr>
              <w:jc w:val="right"/>
              <w:rPr>
                <w:rFonts w:cstheme="majorHAnsi"/>
              </w:rPr>
            </w:pPr>
            <w:r w:rsidRPr="00CD305D">
              <w:rPr>
                <w:rFonts w:cstheme="majorHAnsi"/>
                <w:color w:val="000000"/>
              </w:rPr>
              <w:t>28,303</w:t>
            </w:r>
          </w:p>
        </w:tc>
        <w:tc>
          <w:tcPr>
            <w:tcW w:w="1170" w:type="dxa"/>
          </w:tcPr>
          <w:p w:rsidR="00495C93" w:rsidRPr="00CD305D" w:rsidRDefault="00495C93" w:rsidP="00CD305D">
            <w:pPr>
              <w:jc w:val="right"/>
              <w:rPr>
                <w:rFonts w:cstheme="majorHAnsi"/>
              </w:rPr>
            </w:pPr>
            <w:r w:rsidRPr="00CD305D">
              <w:rPr>
                <w:rFonts w:cstheme="majorHAnsi"/>
                <w:color w:val="000000"/>
              </w:rPr>
              <w:t>100.00%</w:t>
            </w:r>
          </w:p>
        </w:tc>
      </w:tr>
    </w:tbl>
    <w:p w:rsidR="00495C93" w:rsidRPr="0028538E" w:rsidRDefault="00495C93" w:rsidP="00CD305D">
      <w:pPr>
        <w:pStyle w:val="Heading4"/>
      </w:pPr>
      <w:r w:rsidRPr="0028538E">
        <w:t>Mode Codes</w:t>
      </w:r>
    </w:p>
    <w:p w:rsidR="00495C93" w:rsidRDefault="00495C93" w:rsidP="006C07D4">
      <w:r>
        <w:t>Mode was coded based on all reported transit routes taken for the trip (surveyed route and all other routes) and reported access/egress mode.</w:t>
      </w:r>
      <w:r w:rsidR="006D4638">
        <w:t xml:space="preserve"> </w:t>
      </w:r>
      <w:r>
        <w:t>The reported route to tour line-haul mode correspondence codes are given in</w:t>
      </w:r>
      <w:r w:rsidR="00CD305D">
        <w:t xml:space="preserve"> </w:t>
      </w:r>
      <w:r w:rsidR="001B30BE">
        <w:fldChar w:fldCharType="begin"/>
      </w:r>
      <w:r w:rsidR="00CD305D">
        <w:instrText xml:space="preserve"> REF Table35 \h </w:instrText>
      </w:r>
      <w:r w:rsidR="001B30BE">
        <w:fldChar w:fldCharType="separate"/>
      </w:r>
      <w:r w:rsidR="00B66CF5">
        <w:t xml:space="preserve">Table </w:t>
      </w:r>
      <w:r w:rsidR="00B66CF5">
        <w:rPr>
          <w:noProof/>
        </w:rPr>
        <w:t>38</w:t>
      </w:r>
      <w:r w:rsidR="001B30BE">
        <w:fldChar w:fldCharType="end"/>
      </w:r>
      <w:r>
        <w:t>.</w:t>
      </w:r>
      <w:r w:rsidR="006D4638">
        <w:t xml:space="preserve"> </w:t>
      </w:r>
      <w:r>
        <w:t>Access mode was coded based on reported access/egress mode, according to the following rules:</w:t>
      </w:r>
    </w:p>
    <w:p w:rsidR="00495C93" w:rsidRPr="00CD305D" w:rsidRDefault="00495C93" w:rsidP="00CD305D">
      <w:pPr>
        <w:pStyle w:val="ListParagraph"/>
      </w:pPr>
      <w:r>
        <w:t xml:space="preserve">If either </w:t>
      </w:r>
      <w:r w:rsidRPr="00CD305D">
        <w:t>trip access or trip egress mode was Park-and-Ride, the tour access mode was coded as Park-and-Ride;</w:t>
      </w:r>
    </w:p>
    <w:p w:rsidR="00495C93" w:rsidRPr="00CD305D" w:rsidRDefault="00495C93" w:rsidP="00CD305D">
      <w:pPr>
        <w:pStyle w:val="ListParagraph"/>
      </w:pPr>
      <w:r w:rsidRPr="00CD305D">
        <w:t>If either trip access or trip egress mode was Kiss-and-Ride, the tour access mode was coded as Kiss-and-Ride;</w:t>
      </w:r>
    </w:p>
    <w:p w:rsidR="00495C93" w:rsidRDefault="00495C93" w:rsidP="00CD305D">
      <w:pPr>
        <w:pStyle w:val="ListParagraph-FullSpace"/>
      </w:pPr>
      <w:r w:rsidRPr="00CD305D">
        <w:t>All other trips</w:t>
      </w:r>
      <w:r>
        <w:t xml:space="preserve"> were coded with walk tour access mode.</w:t>
      </w:r>
    </w:p>
    <w:p w:rsidR="00495C93" w:rsidRDefault="00495C93" w:rsidP="006C07D4">
      <w:pPr>
        <w:pStyle w:val="Caption"/>
      </w:pPr>
      <w:bookmarkStart w:id="130" w:name="_Ref275182613"/>
      <w:bookmarkStart w:id="131" w:name="Table35"/>
      <w:bookmarkStart w:id="132" w:name="_Toc343258980"/>
      <w:r>
        <w:t xml:space="preserve">Table </w:t>
      </w:r>
      <w:bookmarkEnd w:id="130"/>
      <w:r w:rsidR="001B30BE">
        <w:fldChar w:fldCharType="begin"/>
      </w:r>
      <w:r w:rsidR="00CD305D">
        <w:instrText xml:space="preserve"> SEQ Table \* ARABIC  \* MERGEFORMAT </w:instrText>
      </w:r>
      <w:r w:rsidR="001B30BE">
        <w:fldChar w:fldCharType="separate"/>
      </w:r>
      <w:r w:rsidR="00B66CF5">
        <w:rPr>
          <w:noProof/>
        </w:rPr>
        <w:t>38</w:t>
      </w:r>
      <w:r w:rsidR="001B30BE">
        <w:fldChar w:fldCharType="end"/>
      </w:r>
      <w:bookmarkEnd w:id="131"/>
      <w:r>
        <w:t>:</w:t>
      </w:r>
      <w:r w:rsidR="006D4638">
        <w:t xml:space="preserve"> </w:t>
      </w:r>
      <w:r w:rsidRPr="00CD305D">
        <w:t>Reported</w:t>
      </w:r>
      <w:r>
        <w:t xml:space="preserve"> Route Type to Tour Line Haul Mode Correspondence</w:t>
      </w:r>
      <w:bookmarkEnd w:id="132"/>
    </w:p>
    <w:tbl>
      <w:tblPr>
        <w:tblStyle w:val="MediumGrid3-Accent1"/>
        <w:tblW w:w="0" w:type="auto"/>
        <w:tblLook w:val="0420" w:firstRow="1" w:lastRow="0" w:firstColumn="0" w:lastColumn="0" w:noHBand="0" w:noVBand="1"/>
      </w:tblPr>
      <w:tblGrid>
        <w:gridCol w:w="2139"/>
        <w:gridCol w:w="4652"/>
      </w:tblGrid>
      <w:tr w:rsidR="00495C93" w:rsidTr="00301C32">
        <w:trPr>
          <w:cnfStyle w:val="100000000000" w:firstRow="1" w:lastRow="0" w:firstColumn="0" w:lastColumn="0" w:oddVBand="0" w:evenVBand="0" w:oddHBand="0" w:evenHBand="0" w:firstRowFirstColumn="0" w:firstRowLastColumn="0" w:lastRowFirstColumn="0" w:lastRowLastColumn="0"/>
        </w:trPr>
        <w:tc>
          <w:tcPr>
            <w:tcW w:w="0" w:type="auto"/>
          </w:tcPr>
          <w:p w:rsidR="00495C93" w:rsidRDefault="00495C93" w:rsidP="00495C93">
            <w:r>
              <w:t>Reported Route Type</w:t>
            </w:r>
          </w:p>
        </w:tc>
        <w:tc>
          <w:tcPr>
            <w:tcW w:w="0" w:type="auto"/>
          </w:tcPr>
          <w:p w:rsidR="00495C93" w:rsidRDefault="00495C93" w:rsidP="00495C93">
            <w:r>
              <w:t>Tour Line-Haul Mode</w:t>
            </w:r>
          </w:p>
        </w:tc>
      </w:tr>
      <w:tr w:rsidR="00495C93" w:rsidTr="00301C32">
        <w:trPr>
          <w:cnfStyle w:val="000000100000" w:firstRow="0" w:lastRow="0" w:firstColumn="0" w:lastColumn="0" w:oddVBand="0" w:evenVBand="0" w:oddHBand="1" w:evenHBand="0" w:firstRowFirstColumn="0" w:firstRowLastColumn="0" w:lastRowFirstColumn="0" w:lastRowLastColumn="0"/>
        </w:trPr>
        <w:tc>
          <w:tcPr>
            <w:tcW w:w="0" w:type="auto"/>
          </w:tcPr>
          <w:p w:rsidR="00495C93" w:rsidRDefault="00495C93" w:rsidP="00495C93">
            <w:r>
              <w:t>Bus</w:t>
            </w:r>
          </w:p>
        </w:tc>
        <w:tc>
          <w:tcPr>
            <w:tcW w:w="0" w:type="auto"/>
          </w:tcPr>
          <w:p w:rsidR="00495C93" w:rsidRDefault="00495C93" w:rsidP="00495C93">
            <w:r>
              <w:t>Local or Express Bus (depending on route number)</w:t>
            </w:r>
          </w:p>
        </w:tc>
      </w:tr>
      <w:tr w:rsidR="00495C93" w:rsidTr="00301C32">
        <w:tc>
          <w:tcPr>
            <w:tcW w:w="0" w:type="auto"/>
          </w:tcPr>
          <w:p w:rsidR="00495C93" w:rsidRDefault="00495C93" w:rsidP="00495C93">
            <w:r>
              <w:t>Trolley-Green</w:t>
            </w:r>
          </w:p>
        </w:tc>
        <w:tc>
          <w:tcPr>
            <w:tcW w:w="0" w:type="auto"/>
          </w:tcPr>
          <w:p w:rsidR="00495C93" w:rsidRDefault="00495C93" w:rsidP="00495C93">
            <w:r>
              <w:t>Light-Rail Transit</w:t>
            </w:r>
          </w:p>
        </w:tc>
      </w:tr>
      <w:tr w:rsidR="00495C93" w:rsidTr="00301C32">
        <w:trPr>
          <w:cnfStyle w:val="000000100000" w:firstRow="0" w:lastRow="0" w:firstColumn="0" w:lastColumn="0" w:oddVBand="0" w:evenVBand="0" w:oddHBand="1" w:evenHBand="0" w:firstRowFirstColumn="0" w:firstRowLastColumn="0" w:lastRowFirstColumn="0" w:lastRowLastColumn="0"/>
        </w:trPr>
        <w:tc>
          <w:tcPr>
            <w:tcW w:w="0" w:type="auto"/>
          </w:tcPr>
          <w:p w:rsidR="00495C93" w:rsidRDefault="00495C93" w:rsidP="00495C93">
            <w:r>
              <w:t>Trolley-Blue</w:t>
            </w:r>
          </w:p>
        </w:tc>
        <w:tc>
          <w:tcPr>
            <w:tcW w:w="0" w:type="auto"/>
          </w:tcPr>
          <w:p w:rsidR="00495C93" w:rsidRDefault="00495C93" w:rsidP="00495C93">
            <w:r>
              <w:t>Light-Rail Transit</w:t>
            </w:r>
          </w:p>
        </w:tc>
      </w:tr>
      <w:tr w:rsidR="00495C93" w:rsidTr="00301C32">
        <w:tc>
          <w:tcPr>
            <w:tcW w:w="0" w:type="auto"/>
          </w:tcPr>
          <w:p w:rsidR="00495C93" w:rsidRDefault="00495C93" w:rsidP="00495C93">
            <w:r>
              <w:t>Trolley-Orange</w:t>
            </w:r>
          </w:p>
        </w:tc>
        <w:tc>
          <w:tcPr>
            <w:tcW w:w="0" w:type="auto"/>
          </w:tcPr>
          <w:p w:rsidR="00495C93" w:rsidRDefault="00495C93" w:rsidP="00495C93">
            <w:r>
              <w:t>Light-Rail Transit</w:t>
            </w:r>
          </w:p>
        </w:tc>
      </w:tr>
      <w:tr w:rsidR="00495C93" w:rsidTr="00301C32">
        <w:trPr>
          <w:cnfStyle w:val="000000100000" w:firstRow="0" w:lastRow="0" w:firstColumn="0" w:lastColumn="0" w:oddVBand="0" w:evenVBand="0" w:oddHBand="1" w:evenHBand="0" w:firstRowFirstColumn="0" w:firstRowLastColumn="0" w:lastRowFirstColumn="0" w:lastRowLastColumn="0"/>
        </w:trPr>
        <w:tc>
          <w:tcPr>
            <w:tcW w:w="0" w:type="auto"/>
          </w:tcPr>
          <w:p w:rsidR="00495C93" w:rsidRDefault="00495C93" w:rsidP="00495C93">
            <w:r>
              <w:t>Coaster</w:t>
            </w:r>
          </w:p>
        </w:tc>
        <w:tc>
          <w:tcPr>
            <w:tcW w:w="0" w:type="auto"/>
          </w:tcPr>
          <w:p w:rsidR="00495C93" w:rsidRDefault="00495C93" w:rsidP="00495C93">
            <w:r>
              <w:t>Commuter Rail</w:t>
            </w:r>
          </w:p>
        </w:tc>
      </w:tr>
      <w:tr w:rsidR="00495C93" w:rsidTr="00301C32">
        <w:tc>
          <w:tcPr>
            <w:tcW w:w="0" w:type="auto"/>
          </w:tcPr>
          <w:p w:rsidR="00495C93" w:rsidRDefault="00495C93" w:rsidP="00495C93">
            <w:r>
              <w:t>Sprinter</w:t>
            </w:r>
          </w:p>
        </w:tc>
        <w:tc>
          <w:tcPr>
            <w:tcW w:w="0" w:type="auto"/>
          </w:tcPr>
          <w:p w:rsidR="00495C93" w:rsidRDefault="00495C93" w:rsidP="00495C93">
            <w:r>
              <w:t>Light-Rail Transit</w:t>
            </w:r>
          </w:p>
        </w:tc>
      </w:tr>
    </w:tbl>
    <w:p w:rsidR="00495C93" w:rsidRPr="00A51460" w:rsidRDefault="00495C93" w:rsidP="00301C32">
      <w:pPr>
        <w:pStyle w:val="Heading4"/>
      </w:pPr>
      <w:r w:rsidRPr="00A51460">
        <w:lastRenderedPageBreak/>
        <w:t>Expansion Factor and Alternative Utility Adjustment Calculations</w:t>
      </w:r>
    </w:p>
    <w:p w:rsidR="00495C93" w:rsidRDefault="00495C93" w:rsidP="00301C32">
      <w:r>
        <w:t>Expansion factors for the onboard survey were calculated by route, direction, and time-of-day.</w:t>
      </w:r>
      <w:r w:rsidR="006D4638">
        <w:t xml:space="preserve"> </w:t>
      </w:r>
      <w:r>
        <w:t xml:space="preserve">The expansion factors take into account only valid observations, and were used in the calculation of </w:t>
      </w:r>
      <w:r w:rsidR="00C963E3">
        <w:t>alternative-specific adjustments to mode choice utilities that</w:t>
      </w:r>
      <w:r>
        <w:t xml:space="preserve"> account for the use of the choice-based sample in estimation.</w:t>
      </w:r>
      <w:r w:rsidR="006D4638">
        <w:t xml:space="preserve"> </w:t>
      </w:r>
      <w:r>
        <w:t xml:space="preserve">First, a boarding weight was calculated as the ratio of </w:t>
      </w:r>
      <w:r w:rsidR="00C963E3">
        <w:t xml:space="preserve">total </w:t>
      </w:r>
      <w:r>
        <w:t>observed boardings</w:t>
      </w:r>
      <w:r w:rsidR="00C963E3">
        <w:t xml:space="preserve"> provided by SANDAG for the survey year by route,</w:t>
      </w:r>
      <w:r>
        <w:t xml:space="preserve"> to valid surveyed boardings on each route by direction and time-of-day.</w:t>
      </w:r>
    </w:p>
    <w:p w:rsidR="00495C93" w:rsidRDefault="00495C93" w:rsidP="00301C32">
      <w:pPr>
        <w:rPr>
          <w:vertAlign w:val="subscript"/>
        </w:rPr>
      </w:pPr>
      <w:r>
        <w:t>Boarding Weight</w:t>
      </w:r>
      <w:r>
        <w:rPr>
          <w:vertAlign w:val="subscript"/>
        </w:rPr>
        <w:t>route, direction, time period</w:t>
      </w:r>
      <w:r>
        <w:t xml:space="preserve"> = Observed Boardings</w:t>
      </w:r>
      <w:r>
        <w:rPr>
          <w:vertAlign w:val="subscript"/>
        </w:rPr>
        <w:t>route, direction, time period</w:t>
      </w:r>
      <w:r>
        <w:t>/Valid Surveyed Boardings</w:t>
      </w:r>
      <w:r>
        <w:rPr>
          <w:vertAlign w:val="subscript"/>
        </w:rPr>
        <w:t>route, direction, time period</w:t>
      </w:r>
    </w:p>
    <w:p w:rsidR="00495C93" w:rsidRDefault="00495C93" w:rsidP="00301C32">
      <w:r>
        <w:t xml:space="preserve">Next, a trip expansion factor was computed for each observation which is equal to the boarding factor for the surveyed route, direction, and time period divided by the number of boardings reported for the observation. This factor accounts for multiple boardings on a trip. </w:t>
      </w:r>
    </w:p>
    <w:p w:rsidR="00495C93" w:rsidRDefault="00495C93" w:rsidP="00301C32">
      <w:r>
        <w:t>Trip Expansion Factor = 1/reported boardings * Boarding Weight</w:t>
      </w:r>
      <w:r>
        <w:rPr>
          <w:vertAlign w:val="subscript"/>
        </w:rPr>
        <w:t>route, direction, time period</w:t>
      </w:r>
    </w:p>
    <w:p w:rsidR="00495C93" w:rsidRDefault="00495C93" w:rsidP="00301C32">
      <w:r>
        <w:t>A tabulation of expanded trips by line-haul mode and mode of access is given in</w:t>
      </w:r>
      <w:r w:rsidR="00301C32">
        <w:t xml:space="preserve"> </w:t>
      </w:r>
      <w:r w:rsidR="001B30BE">
        <w:fldChar w:fldCharType="begin"/>
      </w:r>
      <w:r w:rsidR="00301C32">
        <w:instrText xml:space="preserve"> REF Table36 \h </w:instrText>
      </w:r>
      <w:r w:rsidR="001B30BE">
        <w:fldChar w:fldCharType="separate"/>
      </w:r>
      <w:r w:rsidR="00B66CF5">
        <w:t xml:space="preserve">Table </w:t>
      </w:r>
      <w:r w:rsidR="00B66CF5">
        <w:rPr>
          <w:noProof/>
        </w:rPr>
        <w:t>39</w:t>
      </w:r>
      <w:r w:rsidR="001B30BE">
        <w:fldChar w:fldCharType="end"/>
      </w:r>
      <w:r>
        <w:t>.</w:t>
      </w:r>
    </w:p>
    <w:p w:rsidR="00495C93" w:rsidRDefault="00495C93" w:rsidP="00301C32">
      <w:pPr>
        <w:pStyle w:val="Caption"/>
      </w:pPr>
      <w:bookmarkStart w:id="133" w:name="_Ref275183896"/>
      <w:bookmarkStart w:id="134" w:name="Table36"/>
      <w:bookmarkStart w:id="135" w:name="_Toc343258981"/>
      <w:r>
        <w:t xml:space="preserve">Table </w:t>
      </w:r>
      <w:bookmarkEnd w:id="133"/>
      <w:r w:rsidR="001B30BE">
        <w:fldChar w:fldCharType="begin"/>
      </w:r>
      <w:r w:rsidR="00301C32">
        <w:instrText xml:space="preserve"> SEQ Table \* ARABIC  \* MERGEFORMAT </w:instrText>
      </w:r>
      <w:r w:rsidR="001B30BE">
        <w:fldChar w:fldCharType="separate"/>
      </w:r>
      <w:r w:rsidR="00B66CF5">
        <w:rPr>
          <w:noProof/>
        </w:rPr>
        <w:t>39</w:t>
      </w:r>
      <w:r w:rsidR="001B30BE">
        <w:fldChar w:fldCharType="end"/>
      </w:r>
      <w:bookmarkEnd w:id="134"/>
      <w:r>
        <w:t>:</w:t>
      </w:r>
      <w:r w:rsidR="006D4638">
        <w:t xml:space="preserve"> </w:t>
      </w:r>
      <w:r>
        <w:t>On-Board Survey Expanded Trips by Line-</w:t>
      </w:r>
      <w:r w:rsidRPr="00301C32">
        <w:t>Haul</w:t>
      </w:r>
      <w:r>
        <w:t xml:space="preserve"> Mode and Access Mode</w:t>
      </w:r>
      <w:bookmarkEnd w:id="135"/>
    </w:p>
    <w:tbl>
      <w:tblPr>
        <w:tblStyle w:val="MediumGrid3-Accent1"/>
        <w:tblW w:w="0" w:type="auto"/>
        <w:tblLook w:val="0420" w:firstRow="1" w:lastRow="0" w:firstColumn="0" w:lastColumn="0" w:noHBand="0" w:noVBand="1"/>
      </w:tblPr>
      <w:tblGrid>
        <w:gridCol w:w="3192"/>
        <w:gridCol w:w="1236"/>
        <w:gridCol w:w="1440"/>
      </w:tblGrid>
      <w:tr w:rsidR="00495C93" w:rsidTr="00301C32">
        <w:trPr>
          <w:cnfStyle w:val="100000000000" w:firstRow="1" w:lastRow="0" w:firstColumn="0" w:lastColumn="0" w:oddVBand="0" w:evenVBand="0" w:oddHBand="0" w:evenHBand="0" w:firstRowFirstColumn="0" w:firstRowLastColumn="0" w:lastRowFirstColumn="0" w:lastRowLastColumn="0"/>
        </w:trPr>
        <w:tc>
          <w:tcPr>
            <w:tcW w:w="3192" w:type="dxa"/>
          </w:tcPr>
          <w:p w:rsidR="00495C93" w:rsidRDefault="00495C93" w:rsidP="00301C32">
            <w:r>
              <w:t>Tour Mode</w:t>
            </w:r>
          </w:p>
        </w:tc>
        <w:tc>
          <w:tcPr>
            <w:tcW w:w="1236" w:type="dxa"/>
          </w:tcPr>
          <w:p w:rsidR="00495C93" w:rsidRDefault="00495C93" w:rsidP="00301C32">
            <w:pPr>
              <w:jc w:val="right"/>
            </w:pPr>
            <w:r>
              <w:t>Trips</w:t>
            </w:r>
          </w:p>
        </w:tc>
        <w:tc>
          <w:tcPr>
            <w:tcW w:w="1440" w:type="dxa"/>
          </w:tcPr>
          <w:p w:rsidR="00495C93" w:rsidRDefault="00495C93" w:rsidP="00301C32">
            <w:pPr>
              <w:jc w:val="right"/>
            </w:pPr>
            <w:r>
              <w:t>Percent</w:t>
            </w:r>
          </w:p>
        </w:tc>
      </w:tr>
      <w:tr w:rsidR="00495C93" w:rsidTr="00301C32">
        <w:trPr>
          <w:cnfStyle w:val="000000100000" w:firstRow="0" w:lastRow="0" w:firstColumn="0" w:lastColumn="0" w:oddVBand="0" w:evenVBand="0" w:oddHBand="1" w:evenHBand="0" w:firstRowFirstColumn="0" w:firstRowLastColumn="0" w:lastRowFirstColumn="0" w:lastRowLastColumn="0"/>
        </w:trPr>
        <w:tc>
          <w:tcPr>
            <w:tcW w:w="3192" w:type="dxa"/>
          </w:tcPr>
          <w:p w:rsidR="00495C93" w:rsidRPr="00301C32" w:rsidRDefault="00495C93" w:rsidP="00301C32">
            <w:pPr>
              <w:rPr>
                <w:rFonts w:cstheme="majorHAnsi"/>
              </w:rPr>
            </w:pPr>
            <w:r w:rsidRPr="00301C32">
              <w:rPr>
                <w:rFonts w:cstheme="majorHAnsi"/>
                <w:color w:val="000000"/>
              </w:rPr>
              <w:t>Walk-Local</w:t>
            </w:r>
          </w:p>
        </w:tc>
        <w:tc>
          <w:tcPr>
            <w:tcW w:w="1236" w:type="dxa"/>
          </w:tcPr>
          <w:p w:rsidR="00495C93" w:rsidRPr="00301C32" w:rsidRDefault="00495C93" w:rsidP="00301C32">
            <w:pPr>
              <w:jc w:val="right"/>
              <w:rPr>
                <w:rFonts w:cstheme="majorHAnsi"/>
              </w:rPr>
            </w:pPr>
            <w:r w:rsidRPr="00301C32">
              <w:rPr>
                <w:rFonts w:cstheme="majorHAnsi"/>
                <w:color w:val="000000"/>
              </w:rPr>
              <w:t>122,241</w:t>
            </w:r>
          </w:p>
        </w:tc>
        <w:tc>
          <w:tcPr>
            <w:tcW w:w="1440" w:type="dxa"/>
          </w:tcPr>
          <w:p w:rsidR="00495C93" w:rsidRPr="00301C32" w:rsidRDefault="00495C93" w:rsidP="00301C32">
            <w:pPr>
              <w:jc w:val="right"/>
              <w:rPr>
                <w:rFonts w:cstheme="majorHAnsi"/>
              </w:rPr>
            </w:pPr>
            <w:r w:rsidRPr="00301C32">
              <w:rPr>
                <w:rFonts w:cstheme="majorHAnsi"/>
                <w:color w:val="000000"/>
              </w:rPr>
              <w:t>49%</w:t>
            </w:r>
          </w:p>
        </w:tc>
      </w:tr>
      <w:tr w:rsidR="00495C93" w:rsidTr="00301C32">
        <w:tc>
          <w:tcPr>
            <w:tcW w:w="3192" w:type="dxa"/>
          </w:tcPr>
          <w:p w:rsidR="00495C93" w:rsidRPr="00301C32" w:rsidRDefault="00495C93" w:rsidP="00301C32">
            <w:pPr>
              <w:rPr>
                <w:rFonts w:cstheme="majorHAnsi"/>
              </w:rPr>
            </w:pPr>
            <w:r w:rsidRPr="00301C32">
              <w:rPr>
                <w:rFonts w:cstheme="majorHAnsi"/>
                <w:color w:val="000000"/>
              </w:rPr>
              <w:t>Walk-Express</w:t>
            </w:r>
          </w:p>
        </w:tc>
        <w:tc>
          <w:tcPr>
            <w:tcW w:w="1236" w:type="dxa"/>
          </w:tcPr>
          <w:p w:rsidR="00495C93" w:rsidRPr="00301C32" w:rsidRDefault="00495C93" w:rsidP="00301C32">
            <w:pPr>
              <w:jc w:val="right"/>
              <w:rPr>
                <w:rFonts w:cstheme="majorHAnsi"/>
              </w:rPr>
            </w:pPr>
            <w:r w:rsidRPr="00301C32">
              <w:rPr>
                <w:rFonts w:cstheme="majorHAnsi"/>
                <w:color w:val="000000"/>
              </w:rPr>
              <w:t>6,328</w:t>
            </w:r>
          </w:p>
        </w:tc>
        <w:tc>
          <w:tcPr>
            <w:tcW w:w="1440" w:type="dxa"/>
          </w:tcPr>
          <w:p w:rsidR="00495C93" w:rsidRPr="00301C32" w:rsidRDefault="00495C93" w:rsidP="00301C32">
            <w:pPr>
              <w:jc w:val="right"/>
              <w:rPr>
                <w:rFonts w:cstheme="majorHAnsi"/>
              </w:rPr>
            </w:pPr>
            <w:r w:rsidRPr="00301C32">
              <w:rPr>
                <w:rFonts w:cstheme="majorHAnsi"/>
                <w:color w:val="000000"/>
              </w:rPr>
              <w:t>3%</w:t>
            </w:r>
          </w:p>
        </w:tc>
      </w:tr>
      <w:tr w:rsidR="00495C93" w:rsidTr="00301C32">
        <w:trPr>
          <w:cnfStyle w:val="000000100000" w:firstRow="0" w:lastRow="0" w:firstColumn="0" w:lastColumn="0" w:oddVBand="0" w:evenVBand="0" w:oddHBand="1" w:evenHBand="0" w:firstRowFirstColumn="0" w:firstRowLastColumn="0" w:lastRowFirstColumn="0" w:lastRowLastColumn="0"/>
        </w:trPr>
        <w:tc>
          <w:tcPr>
            <w:tcW w:w="3192" w:type="dxa"/>
          </w:tcPr>
          <w:p w:rsidR="00495C93" w:rsidRPr="00301C32" w:rsidRDefault="00495C93" w:rsidP="00301C32">
            <w:pPr>
              <w:rPr>
                <w:rFonts w:cstheme="majorHAnsi"/>
              </w:rPr>
            </w:pPr>
            <w:r w:rsidRPr="00301C32">
              <w:rPr>
                <w:rFonts w:cstheme="majorHAnsi"/>
                <w:color w:val="000000"/>
              </w:rPr>
              <w:t>Walk-LRT</w:t>
            </w:r>
          </w:p>
        </w:tc>
        <w:tc>
          <w:tcPr>
            <w:tcW w:w="1236" w:type="dxa"/>
          </w:tcPr>
          <w:p w:rsidR="00495C93" w:rsidRPr="00301C32" w:rsidRDefault="00495C93" w:rsidP="00301C32">
            <w:pPr>
              <w:jc w:val="right"/>
              <w:rPr>
                <w:rFonts w:cstheme="majorHAnsi"/>
              </w:rPr>
            </w:pPr>
            <w:r w:rsidRPr="00301C32">
              <w:rPr>
                <w:rFonts w:cstheme="majorHAnsi"/>
                <w:color w:val="000000"/>
              </w:rPr>
              <w:t>86,883</w:t>
            </w:r>
          </w:p>
        </w:tc>
        <w:tc>
          <w:tcPr>
            <w:tcW w:w="1440" w:type="dxa"/>
          </w:tcPr>
          <w:p w:rsidR="00495C93" w:rsidRPr="00301C32" w:rsidRDefault="00495C93" w:rsidP="00301C32">
            <w:pPr>
              <w:jc w:val="right"/>
              <w:rPr>
                <w:rFonts w:cstheme="majorHAnsi"/>
              </w:rPr>
            </w:pPr>
            <w:r w:rsidRPr="00301C32">
              <w:rPr>
                <w:rFonts w:cstheme="majorHAnsi"/>
                <w:color w:val="000000"/>
              </w:rPr>
              <w:t>35%</w:t>
            </w:r>
          </w:p>
        </w:tc>
      </w:tr>
      <w:tr w:rsidR="00495C93" w:rsidTr="00301C32">
        <w:tc>
          <w:tcPr>
            <w:tcW w:w="3192" w:type="dxa"/>
          </w:tcPr>
          <w:p w:rsidR="00495C93" w:rsidRPr="00301C32" w:rsidRDefault="00495C93" w:rsidP="00301C32">
            <w:pPr>
              <w:rPr>
                <w:rFonts w:cstheme="majorHAnsi"/>
              </w:rPr>
            </w:pPr>
            <w:r w:rsidRPr="00301C32">
              <w:rPr>
                <w:rFonts w:cstheme="majorHAnsi"/>
                <w:color w:val="000000"/>
              </w:rPr>
              <w:t>Walk-Commuter Rail</w:t>
            </w:r>
          </w:p>
        </w:tc>
        <w:tc>
          <w:tcPr>
            <w:tcW w:w="1236" w:type="dxa"/>
          </w:tcPr>
          <w:p w:rsidR="00495C93" w:rsidRPr="00301C32" w:rsidRDefault="00495C93" w:rsidP="00301C32">
            <w:pPr>
              <w:jc w:val="right"/>
              <w:rPr>
                <w:rFonts w:cstheme="majorHAnsi"/>
              </w:rPr>
            </w:pPr>
            <w:r w:rsidRPr="00301C32">
              <w:rPr>
                <w:rFonts w:cstheme="majorHAnsi"/>
                <w:color w:val="000000"/>
              </w:rPr>
              <w:t>1,845</w:t>
            </w:r>
          </w:p>
        </w:tc>
        <w:tc>
          <w:tcPr>
            <w:tcW w:w="1440" w:type="dxa"/>
          </w:tcPr>
          <w:p w:rsidR="00495C93" w:rsidRPr="00301C32" w:rsidRDefault="00495C93" w:rsidP="00301C32">
            <w:pPr>
              <w:jc w:val="right"/>
              <w:rPr>
                <w:rFonts w:cstheme="majorHAnsi"/>
              </w:rPr>
            </w:pPr>
            <w:r w:rsidRPr="00301C32">
              <w:rPr>
                <w:rFonts w:cstheme="majorHAnsi"/>
                <w:color w:val="000000"/>
              </w:rPr>
              <w:t>1%</w:t>
            </w:r>
          </w:p>
        </w:tc>
      </w:tr>
      <w:tr w:rsidR="00495C93" w:rsidTr="00301C32">
        <w:trPr>
          <w:cnfStyle w:val="000000100000" w:firstRow="0" w:lastRow="0" w:firstColumn="0" w:lastColumn="0" w:oddVBand="0" w:evenVBand="0" w:oddHBand="1" w:evenHBand="0" w:firstRowFirstColumn="0" w:firstRowLastColumn="0" w:lastRowFirstColumn="0" w:lastRowLastColumn="0"/>
        </w:trPr>
        <w:tc>
          <w:tcPr>
            <w:tcW w:w="3192" w:type="dxa"/>
          </w:tcPr>
          <w:p w:rsidR="00495C93" w:rsidRPr="00301C32" w:rsidRDefault="00495C93" w:rsidP="00301C32">
            <w:pPr>
              <w:rPr>
                <w:rFonts w:cstheme="majorHAnsi"/>
              </w:rPr>
            </w:pPr>
            <w:r w:rsidRPr="00301C32">
              <w:rPr>
                <w:rFonts w:cstheme="majorHAnsi"/>
                <w:color w:val="000000"/>
              </w:rPr>
              <w:t>PNR-Local</w:t>
            </w:r>
          </w:p>
        </w:tc>
        <w:tc>
          <w:tcPr>
            <w:tcW w:w="1236" w:type="dxa"/>
          </w:tcPr>
          <w:p w:rsidR="00495C93" w:rsidRPr="00301C32" w:rsidRDefault="00495C93" w:rsidP="00301C32">
            <w:pPr>
              <w:jc w:val="right"/>
              <w:rPr>
                <w:rFonts w:cstheme="majorHAnsi"/>
              </w:rPr>
            </w:pPr>
            <w:r w:rsidRPr="00301C32">
              <w:rPr>
                <w:rFonts w:cstheme="majorHAnsi"/>
                <w:color w:val="000000"/>
              </w:rPr>
              <w:t>2,874</w:t>
            </w:r>
          </w:p>
        </w:tc>
        <w:tc>
          <w:tcPr>
            <w:tcW w:w="1440" w:type="dxa"/>
          </w:tcPr>
          <w:p w:rsidR="00495C93" w:rsidRPr="00301C32" w:rsidRDefault="00495C93" w:rsidP="00301C32">
            <w:pPr>
              <w:jc w:val="right"/>
              <w:rPr>
                <w:rFonts w:cstheme="majorHAnsi"/>
              </w:rPr>
            </w:pPr>
            <w:r w:rsidRPr="00301C32">
              <w:rPr>
                <w:rFonts w:cstheme="majorHAnsi"/>
                <w:color w:val="000000"/>
              </w:rPr>
              <w:t>1%</w:t>
            </w:r>
          </w:p>
        </w:tc>
      </w:tr>
      <w:tr w:rsidR="00495C93" w:rsidTr="00301C32">
        <w:tc>
          <w:tcPr>
            <w:tcW w:w="3192" w:type="dxa"/>
          </w:tcPr>
          <w:p w:rsidR="00495C93" w:rsidRPr="00301C32" w:rsidRDefault="00495C93" w:rsidP="00301C32">
            <w:pPr>
              <w:rPr>
                <w:rFonts w:cstheme="majorHAnsi"/>
              </w:rPr>
            </w:pPr>
            <w:r w:rsidRPr="00301C32">
              <w:rPr>
                <w:rFonts w:cstheme="majorHAnsi"/>
                <w:color w:val="000000"/>
              </w:rPr>
              <w:t>PNR-Express</w:t>
            </w:r>
          </w:p>
        </w:tc>
        <w:tc>
          <w:tcPr>
            <w:tcW w:w="1236" w:type="dxa"/>
          </w:tcPr>
          <w:p w:rsidR="00495C93" w:rsidRPr="00301C32" w:rsidRDefault="00495C93" w:rsidP="00301C32">
            <w:pPr>
              <w:jc w:val="right"/>
              <w:rPr>
                <w:rFonts w:cstheme="majorHAnsi"/>
              </w:rPr>
            </w:pPr>
            <w:r w:rsidRPr="00301C32">
              <w:rPr>
                <w:rFonts w:cstheme="majorHAnsi"/>
                <w:color w:val="000000"/>
              </w:rPr>
              <w:t>1,104</w:t>
            </w:r>
          </w:p>
        </w:tc>
        <w:tc>
          <w:tcPr>
            <w:tcW w:w="1440" w:type="dxa"/>
          </w:tcPr>
          <w:p w:rsidR="00495C93" w:rsidRPr="00301C32" w:rsidRDefault="00495C93" w:rsidP="00301C32">
            <w:pPr>
              <w:jc w:val="right"/>
              <w:rPr>
                <w:rFonts w:cstheme="majorHAnsi"/>
              </w:rPr>
            </w:pPr>
            <w:r w:rsidRPr="00301C32">
              <w:rPr>
                <w:rFonts w:cstheme="majorHAnsi"/>
                <w:color w:val="000000"/>
              </w:rPr>
              <w:t>0%</w:t>
            </w:r>
          </w:p>
        </w:tc>
      </w:tr>
      <w:tr w:rsidR="00495C93" w:rsidTr="00301C32">
        <w:trPr>
          <w:cnfStyle w:val="000000100000" w:firstRow="0" w:lastRow="0" w:firstColumn="0" w:lastColumn="0" w:oddVBand="0" w:evenVBand="0" w:oddHBand="1" w:evenHBand="0" w:firstRowFirstColumn="0" w:firstRowLastColumn="0" w:lastRowFirstColumn="0" w:lastRowLastColumn="0"/>
        </w:trPr>
        <w:tc>
          <w:tcPr>
            <w:tcW w:w="3192" w:type="dxa"/>
          </w:tcPr>
          <w:p w:rsidR="00495C93" w:rsidRPr="00301C32" w:rsidRDefault="00495C93" w:rsidP="00301C32">
            <w:pPr>
              <w:rPr>
                <w:rFonts w:cstheme="majorHAnsi"/>
              </w:rPr>
            </w:pPr>
            <w:r w:rsidRPr="00301C32">
              <w:rPr>
                <w:rFonts w:cstheme="majorHAnsi"/>
                <w:color w:val="000000"/>
              </w:rPr>
              <w:t>PNR-LRT</w:t>
            </w:r>
          </w:p>
        </w:tc>
        <w:tc>
          <w:tcPr>
            <w:tcW w:w="1236" w:type="dxa"/>
          </w:tcPr>
          <w:p w:rsidR="00495C93" w:rsidRPr="00301C32" w:rsidRDefault="00495C93" w:rsidP="00301C32">
            <w:pPr>
              <w:jc w:val="right"/>
              <w:rPr>
                <w:rFonts w:cstheme="majorHAnsi"/>
              </w:rPr>
            </w:pPr>
            <w:r w:rsidRPr="00301C32">
              <w:rPr>
                <w:rFonts w:cstheme="majorHAnsi"/>
                <w:color w:val="000000"/>
              </w:rPr>
              <w:t>11,725</w:t>
            </w:r>
          </w:p>
        </w:tc>
        <w:tc>
          <w:tcPr>
            <w:tcW w:w="1440" w:type="dxa"/>
          </w:tcPr>
          <w:p w:rsidR="00495C93" w:rsidRPr="00301C32" w:rsidRDefault="00495C93" w:rsidP="00301C32">
            <w:pPr>
              <w:jc w:val="right"/>
              <w:rPr>
                <w:rFonts w:cstheme="majorHAnsi"/>
              </w:rPr>
            </w:pPr>
            <w:r w:rsidRPr="00301C32">
              <w:rPr>
                <w:rFonts w:cstheme="majorHAnsi"/>
                <w:color w:val="000000"/>
              </w:rPr>
              <w:t>5%</w:t>
            </w:r>
          </w:p>
        </w:tc>
      </w:tr>
      <w:tr w:rsidR="00495C93" w:rsidTr="00301C32">
        <w:tc>
          <w:tcPr>
            <w:tcW w:w="3192" w:type="dxa"/>
          </w:tcPr>
          <w:p w:rsidR="00495C93" w:rsidRPr="00301C32" w:rsidRDefault="00495C93" w:rsidP="00301C32">
            <w:pPr>
              <w:rPr>
                <w:rFonts w:cstheme="majorHAnsi"/>
              </w:rPr>
            </w:pPr>
            <w:r w:rsidRPr="00301C32">
              <w:rPr>
                <w:rFonts w:cstheme="majorHAnsi"/>
                <w:color w:val="000000"/>
              </w:rPr>
              <w:t>PNR-Commuter Rail</w:t>
            </w:r>
          </w:p>
        </w:tc>
        <w:tc>
          <w:tcPr>
            <w:tcW w:w="1236" w:type="dxa"/>
          </w:tcPr>
          <w:p w:rsidR="00495C93" w:rsidRPr="00301C32" w:rsidRDefault="00495C93" w:rsidP="00301C32">
            <w:pPr>
              <w:jc w:val="right"/>
              <w:rPr>
                <w:rFonts w:cstheme="majorHAnsi"/>
              </w:rPr>
            </w:pPr>
            <w:r w:rsidRPr="00301C32">
              <w:rPr>
                <w:rFonts w:cstheme="majorHAnsi"/>
                <w:color w:val="000000"/>
              </w:rPr>
              <w:t>2,459</w:t>
            </w:r>
          </w:p>
        </w:tc>
        <w:tc>
          <w:tcPr>
            <w:tcW w:w="1440" w:type="dxa"/>
          </w:tcPr>
          <w:p w:rsidR="00495C93" w:rsidRPr="00301C32" w:rsidRDefault="00495C93" w:rsidP="00301C32">
            <w:pPr>
              <w:jc w:val="right"/>
              <w:rPr>
                <w:rFonts w:cstheme="majorHAnsi"/>
              </w:rPr>
            </w:pPr>
            <w:r w:rsidRPr="00301C32">
              <w:rPr>
                <w:rFonts w:cstheme="majorHAnsi"/>
                <w:color w:val="000000"/>
              </w:rPr>
              <w:t>1%</w:t>
            </w:r>
          </w:p>
        </w:tc>
      </w:tr>
      <w:tr w:rsidR="00495C93" w:rsidTr="00301C32">
        <w:trPr>
          <w:cnfStyle w:val="000000100000" w:firstRow="0" w:lastRow="0" w:firstColumn="0" w:lastColumn="0" w:oddVBand="0" w:evenVBand="0" w:oddHBand="1" w:evenHBand="0" w:firstRowFirstColumn="0" w:firstRowLastColumn="0" w:lastRowFirstColumn="0" w:lastRowLastColumn="0"/>
        </w:trPr>
        <w:tc>
          <w:tcPr>
            <w:tcW w:w="3192" w:type="dxa"/>
          </w:tcPr>
          <w:p w:rsidR="00495C93" w:rsidRPr="00301C32" w:rsidRDefault="00495C93" w:rsidP="00301C32">
            <w:pPr>
              <w:rPr>
                <w:rFonts w:cstheme="majorHAnsi"/>
              </w:rPr>
            </w:pPr>
            <w:r w:rsidRPr="00301C32">
              <w:rPr>
                <w:rFonts w:cstheme="majorHAnsi"/>
                <w:color w:val="000000"/>
              </w:rPr>
              <w:t>KNR-Local</w:t>
            </w:r>
          </w:p>
        </w:tc>
        <w:tc>
          <w:tcPr>
            <w:tcW w:w="1236" w:type="dxa"/>
          </w:tcPr>
          <w:p w:rsidR="00495C93" w:rsidRPr="00301C32" w:rsidRDefault="00495C93" w:rsidP="00301C32">
            <w:pPr>
              <w:jc w:val="right"/>
              <w:rPr>
                <w:rFonts w:cstheme="majorHAnsi"/>
              </w:rPr>
            </w:pPr>
            <w:r w:rsidRPr="00301C32">
              <w:rPr>
                <w:rFonts w:cstheme="majorHAnsi"/>
                <w:color w:val="000000"/>
              </w:rPr>
              <w:t>2,971</w:t>
            </w:r>
          </w:p>
        </w:tc>
        <w:tc>
          <w:tcPr>
            <w:tcW w:w="1440" w:type="dxa"/>
          </w:tcPr>
          <w:p w:rsidR="00495C93" w:rsidRPr="00301C32" w:rsidRDefault="00495C93" w:rsidP="00301C32">
            <w:pPr>
              <w:jc w:val="right"/>
              <w:rPr>
                <w:rFonts w:cstheme="majorHAnsi"/>
              </w:rPr>
            </w:pPr>
            <w:r w:rsidRPr="00301C32">
              <w:rPr>
                <w:rFonts w:cstheme="majorHAnsi"/>
                <w:color w:val="000000"/>
              </w:rPr>
              <w:t>1%</w:t>
            </w:r>
          </w:p>
        </w:tc>
      </w:tr>
      <w:tr w:rsidR="00495C93" w:rsidTr="00301C32">
        <w:tc>
          <w:tcPr>
            <w:tcW w:w="3192" w:type="dxa"/>
          </w:tcPr>
          <w:p w:rsidR="00495C93" w:rsidRPr="00301C32" w:rsidRDefault="00495C93" w:rsidP="00301C32">
            <w:pPr>
              <w:rPr>
                <w:rFonts w:cstheme="majorHAnsi"/>
              </w:rPr>
            </w:pPr>
            <w:r w:rsidRPr="00301C32">
              <w:rPr>
                <w:rFonts w:cstheme="majorHAnsi"/>
                <w:color w:val="000000"/>
              </w:rPr>
              <w:t>KNR-Express</w:t>
            </w:r>
          </w:p>
        </w:tc>
        <w:tc>
          <w:tcPr>
            <w:tcW w:w="1236" w:type="dxa"/>
          </w:tcPr>
          <w:p w:rsidR="00495C93" w:rsidRPr="00301C32" w:rsidRDefault="00495C93" w:rsidP="00301C32">
            <w:pPr>
              <w:jc w:val="right"/>
              <w:rPr>
                <w:rFonts w:cstheme="majorHAnsi"/>
              </w:rPr>
            </w:pPr>
            <w:r w:rsidRPr="00301C32">
              <w:rPr>
                <w:rFonts w:cstheme="majorHAnsi"/>
                <w:color w:val="000000"/>
              </w:rPr>
              <w:t>409</w:t>
            </w:r>
          </w:p>
        </w:tc>
        <w:tc>
          <w:tcPr>
            <w:tcW w:w="1440" w:type="dxa"/>
          </w:tcPr>
          <w:p w:rsidR="00495C93" w:rsidRPr="00301C32" w:rsidRDefault="00495C93" w:rsidP="00301C32">
            <w:pPr>
              <w:jc w:val="right"/>
              <w:rPr>
                <w:rFonts w:cstheme="majorHAnsi"/>
              </w:rPr>
            </w:pPr>
            <w:r w:rsidRPr="00301C32">
              <w:rPr>
                <w:rFonts w:cstheme="majorHAnsi"/>
                <w:color w:val="000000"/>
              </w:rPr>
              <w:t>0%</w:t>
            </w:r>
          </w:p>
        </w:tc>
      </w:tr>
      <w:tr w:rsidR="00495C93" w:rsidTr="00301C32">
        <w:trPr>
          <w:cnfStyle w:val="000000100000" w:firstRow="0" w:lastRow="0" w:firstColumn="0" w:lastColumn="0" w:oddVBand="0" w:evenVBand="0" w:oddHBand="1" w:evenHBand="0" w:firstRowFirstColumn="0" w:firstRowLastColumn="0" w:lastRowFirstColumn="0" w:lastRowLastColumn="0"/>
        </w:trPr>
        <w:tc>
          <w:tcPr>
            <w:tcW w:w="3192" w:type="dxa"/>
          </w:tcPr>
          <w:p w:rsidR="00495C93" w:rsidRPr="00301C32" w:rsidRDefault="00495C93" w:rsidP="00301C32">
            <w:pPr>
              <w:rPr>
                <w:rFonts w:cstheme="majorHAnsi"/>
              </w:rPr>
            </w:pPr>
            <w:r w:rsidRPr="00301C32">
              <w:rPr>
                <w:rFonts w:cstheme="majorHAnsi"/>
                <w:color w:val="000000"/>
              </w:rPr>
              <w:t>KNR-LRT</w:t>
            </w:r>
          </w:p>
        </w:tc>
        <w:tc>
          <w:tcPr>
            <w:tcW w:w="1236" w:type="dxa"/>
          </w:tcPr>
          <w:p w:rsidR="00495C93" w:rsidRPr="00301C32" w:rsidRDefault="00495C93" w:rsidP="00301C32">
            <w:pPr>
              <w:jc w:val="right"/>
              <w:rPr>
                <w:rFonts w:cstheme="majorHAnsi"/>
              </w:rPr>
            </w:pPr>
            <w:r w:rsidRPr="00301C32">
              <w:rPr>
                <w:rFonts w:cstheme="majorHAnsi"/>
                <w:color w:val="000000"/>
              </w:rPr>
              <w:t>8,821</w:t>
            </w:r>
          </w:p>
        </w:tc>
        <w:tc>
          <w:tcPr>
            <w:tcW w:w="1440" w:type="dxa"/>
          </w:tcPr>
          <w:p w:rsidR="00495C93" w:rsidRPr="00301C32" w:rsidRDefault="00495C93" w:rsidP="00301C32">
            <w:pPr>
              <w:jc w:val="right"/>
              <w:rPr>
                <w:rFonts w:cstheme="majorHAnsi"/>
              </w:rPr>
            </w:pPr>
            <w:r w:rsidRPr="00301C32">
              <w:rPr>
                <w:rFonts w:cstheme="majorHAnsi"/>
                <w:color w:val="000000"/>
              </w:rPr>
              <w:t>4%</w:t>
            </w:r>
          </w:p>
        </w:tc>
      </w:tr>
      <w:tr w:rsidR="00495C93" w:rsidTr="00301C32">
        <w:tc>
          <w:tcPr>
            <w:tcW w:w="3192" w:type="dxa"/>
          </w:tcPr>
          <w:p w:rsidR="00495C93" w:rsidRPr="00301C32" w:rsidRDefault="00495C93" w:rsidP="00301C32">
            <w:pPr>
              <w:rPr>
                <w:rFonts w:cstheme="majorHAnsi"/>
              </w:rPr>
            </w:pPr>
            <w:r w:rsidRPr="00301C32">
              <w:rPr>
                <w:rFonts w:cstheme="majorHAnsi"/>
                <w:color w:val="000000"/>
              </w:rPr>
              <w:t>KNR-Commuter Rail</w:t>
            </w:r>
          </w:p>
        </w:tc>
        <w:tc>
          <w:tcPr>
            <w:tcW w:w="1236" w:type="dxa"/>
          </w:tcPr>
          <w:p w:rsidR="00495C93" w:rsidRPr="00301C32" w:rsidRDefault="00495C93" w:rsidP="00301C32">
            <w:pPr>
              <w:jc w:val="right"/>
              <w:rPr>
                <w:rFonts w:cstheme="majorHAnsi"/>
              </w:rPr>
            </w:pPr>
            <w:r w:rsidRPr="00301C32">
              <w:rPr>
                <w:rFonts w:cstheme="majorHAnsi"/>
                <w:color w:val="000000"/>
              </w:rPr>
              <w:t>471</w:t>
            </w:r>
          </w:p>
        </w:tc>
        <w:tc>
          <w:tcPr>
            <w:tcW w:w="1440" w:type="dxa"/>
          </w:tcPr>
          <w:p w:rsidR="00495C93" w:rsidRPr="00301C32" w:rsidRDefault="00495C93" w:rsidP="00301C32">
            <w:pPr>
              <w:jc w:val="right"/>
              <w:rPr>
                <w:rFonts w:cstheme="majorHAnsi"/>
              </w:rPr>
            </w:pPr>
            <w:r w:rsidRPr="00301C32">
              <w:rPr>
                <w:rFonts w:cstheme="majorHAnsi"/>
                <w:color w:val="000000"/>
              </w:rPr>
              <w:t>0%</w:t>
            </w:r>
          </w:p>
        </w:tc>
      </w:tr>
      <w:tr w:rsidR="00495C93" w:rsidTr="00301C32">
        <w:trPr>
          <w:cnfStyle w:val="000000100000" w:firstRow="0" w:lastRow="0" w:firstColumn="0" w:lastColumn="0" w:oddVBand="0" w:evenVBand="0" w:oddHBand="1" w:evenHBand="0" w:firstRowFirstColumn="0" w:firstRowLastColumn="0" w:lastRowFirstColumn="0" w:lastRowLastColumn="0"/>
        </w:trPr>
        <w:tc>
          <w:tcPr>
            <w:tcW w:w="3192" w:type="dxa"/>
          </w:tcPr>
          <w:p w:rsidR="00495C93" w:rsidRPr="00301C32" w:rsidRDefault="00495C93" w:rsidP="00301C32">
            <w:pPr>
              <w:rPr>
                <w:rFonts w:cstheme="majorHAnsi"/>
                <w:b/>
              </w:rPr>
            </w:pPr>
            <w:r w:rsidRPr="00301C32">
              <w:rPr>
                <w:rFonts w:cstheme="majorHAnsi"/>
                <w:b/>
                <w:color w:val="000000"/>
              </w:rPr>
              <w:t>Total</w:t>
            </w:r>
          </w:p>
        </w:tc>
        <w:tc>
          <w:tcPr>
            <w:tcW w:w="1236" w:type="dxa"/>
          </w:tcPr>
          <w:p w:rsidR="00495C93" w:rsidRPr="00301C32" w:rsidRDefault="00495C93" w:rsidP="00301C32">
            <w:pPr>
              <w:jc w:val="right"/>
              <w:rPr>
                <w:rFonts w:cstheme="majorHAnsi"/>
                <w:b/>
              </w:rPr>
            </w:pPr>
            <w:r w:rsidRPr="00301C32">
              <w:rPr>
                <w:rFonts w:cstheme="majorHAnsi"/>
                <w:b/>
                <w:color w:val="000000"/>
              </w:rPr>
              <w:t>248,131</w:t>
            </w:r>
          </w:p>
        </w:tc>
        <w:tc>
          <w:tcPr>
            <w:tcW w:w="1440" w:type="dxa"/>
          </w:tcPr>
          <w:p w:rsidR="00495C93" w:rsidRPr="00301C32" w:rsidRDefault="00495C93" w:rsidP="00301C32">
            <w:pPr>
              <w:jc w:val="right"/>
              <w:rPr>
                <w:rFonts w:cstheme="majorHAnsi"/>
                <w:b/>
              </w:rPr>
            </w:pPr>
            <w:r w:rsidRPr="00301C32">
              <w:rPr>
                <w:rFonts w:cstheme="majorHAnsi"/>
                <w:b/>
                <w:color w:val="000000"/>
              </w:rPr>
              <w:t>100%</w:t>
            </w:r>
          </w:p>
        </w:tc>
      </w:tr>
    </w:tbl>
    <w:p w:rsidR="00495C93" w:rsidRPr="00717D81" w:rsidRDefault="00495C93" w:rsidP="00301C32"/>
    <w:p w:rsidR="00495C93" w:rsidRDefault="00495C93" w:rsidP="006C07D4">
      <w:r>
        <w:t>Alternative utility term adjustments are required to account for use of a mixed sample (random and choice-based) in mode choice model estimation.</w:t>
      </w:r>
      <w:r w:rsidR="006D4638">
        <w:t xml:space="preserve"> </w:t>
      </w:r>
      <w:r>
        <w:t>The household survey is a random sample and the onboard survey is a selective sampling of responders with specific mode choices.</w:t>
      </w:r>
      <w:r w:rsidR="006D4638">
        <w:t xml:space="preserve"> </w:t>
      </w:r>
      <w:r>
        <w:t>A factor was calculated and added to the utility term for each alternative that adjusts for the over-representation of transit observations in the data.</w:t>
      </w:r>
      <w:r w:rsidR="006D4638">
        <w:t xml:space="preserve"> </w:t>
      </w:r>
      <w:r>
        <w:t>The adjustment factors account for over-representation of transit and under-representation of non-transit modes. The alternative-specific adjustment factors were calculated by tour purpose according to the following formula:</w:t>
      </w:r>
    </w:p>
    <w:p w:rsidR="00495C93" w:rsidRDefault="00495C93" w:rsidP="006C07D4">
      <w:pPr>
        <w:pStyle w:val="Normal-EquationLine"/>
      </w:pPr>
      <w:r>
        <w:lastRenderedPageBreak/>
        <w:t>Factor</w:t>
      </w:r>
      <w:r>
        <w:rPr>
          <w:vertAlign w:val="subscript"/>
        </w:rPr>
        <w:t>p,i</w:t>
      </w:r>
      <w:r>
        <w:t>= - ln([</w:t>
      </w:r>
      <w:r w:rsidRPr="006C07D4">
        <w:t>Expanded</w:t>
      </w:r>
      <w:r>
        <w:t>_Share</w:t>
      </w:r>
      <w:r>
        <w:rPr>
          <w:vertAlign w:val="subscript"/>
        </w:rPr>
        <w:t>p,i</w:t>
      </w:r>
      <w:r>
        <w:t>/Survey_Share</w:t>
      </w:r>
      <w:r>
        <w:rPr>
          <w:vertAlign w:val="subscript"/>
        </w:rPr>
        <w:t>p,i</w:t>
      </w:r>
      <w:r>
        <w:t>])</w:t>
      </w:r>
    </w:p>
    <w:p w:rsidR="00495C93" w:rsidRDefault="00495C93" w:rsidP="006C07D4">
      <w:r>
        <w:t>Where:</w:t>
      </w:r>
    </w:p>
    <w:p w:rsidR="00495C93" w:rsidRDefault="00495C93" w:rsidP="00301C32">
      <w:pPr>
        <w:tabs>
          <w:tab w:val="left" w:pos="2160"/>
          <w:tab w:val="left" w:pos="2700"/>
        </w:tabs>
        <w:spacing w:after="0"/>
        <w:rPr>
          <w:vertAlign w:val="subscript"/>
        </w:rPr>
      </w:pPr>
      <w:r>
        <w:t>Expanded_Share</w:t>
      </w:r>
      <w:r>
        <w:rPr>
          <w:vertAlign w:val="subscript"/>
        </w:rPr>
        <w:t>p,i</w:t>
      </w:r>
      <w:r>
        <w:tab/>
        <w:t>=</w:t>
      </w:r>
      <w:r>
        <w:tab/>
        <w:t>Expanded Tours</w:t>
      </w:r>
      <w:r>
        <w:rPr>
          <w:vertAlign w:val="subscript"/>
        </w:rPr>
        <w:t>p,i</w:t>
      </w:r>
      <w:r>
        <w:t>/</w:t>
      </w:r>
      <w:r>
        <w:rPr>
          <w:rFonts w:cstheme="minorHAnsi"/>
        </w:rPr>
        <w:t>∑</w:t>
      </w:r>
      <w:r>
        <w:t>Expanded Tours</w:t>
      </w:r>
      <w:r>
        <w:rPr>
          <w:vertAlign w:val="subscript"/>
        </w:rPr>
        <w:t>p</w:t>
      </w:r>
    </w:p>
    <w:p w:rsidR="00495C93" w:rsidRDefault="00495C93" w:rsidP="00301C32">
      <w:pPr>
        <w:tabs>
          <w:tab w:val="left" w:pos="2160"/>
          <w:tab w:val="left" w:pos="2700"/>
        </w:tabs>
        <w:spacing w:after="0"/>
      </w:pPr>
      <w:r>
        <w:t>Survey_Share</w:t>
      </w:r>
      <w:r>
        <w:rPr>
          <w:vertAlign w:val="subscript"/>
        </w:rPr>
        <w:t>p,i</w:t>
      </w:r>
      <w:r>
        <w:tab/>
        <w:t>=</w:t>
      </w:r>
      <w:r>
        <w:tab/>
        <w:t>Survey Records</w:t>
      </w:r>
      <w:r>
        <w:rPr>
          <w:vertAlign w:val="subscript"/>
        </w:rPr>
        <w:t>p,i</w:t>
      </w:r>
      <w:r>
        <w:t>/</w:t>
      </w:r>
      <w:r>
        <w:rPr>
          <w:rFonts w:cstheme="minorHAnsi"/>
        </w:rPr>
        <w:t>∑</w:t>
      </w:r>
      <w:r>
        <w:t>Survey Records</w:t>
      </w:r>
      <w:r>
        <w:rPr>
          <w:vertAlign w:val="subscript"/>
        </w:rPr>
        <w:t>p</w:t>
      </w:r>
    </w:p>
    <w:p w:rsidR="00495C93" w:rsidRDefault="00301C32" w:rsidP="00301C32">
      <w:pPr>
        <w:tabs>
          <w:tab w:val="left" w:pos="2160"/>
          <w:tab w:val="left" w:pos="2700"/>
        </w:tabs>
        <w:spacing w:after="0"/>
      </w:pPr>
      <w:r>
        <w:t>p</w:t>
      </w:r>
      <w:r>
        <w:tab/>
        <w:t>=</w:t>
      </w:r>
      <w:r w:rsidR="00495C93">
        <w:tab/>
        <w:t>Tour Purpose</w:t>
      </w:r>
    </w:p>
    <w:p w:rsidR="00495C93" w:rsidRDefault="00301C32" w:rsidP="00301C32">
      <w:pPr>
        <w:tabs>
          <w:tab w:val="left" w:pos="2160"/>
          <w:tab w:val="left" w:pos="2700"/>
        </w:tabs>
      </w:pPr>
      <w:r>
        <w:t>i</w:t>
      </w:r>
      <w:r>
        <w:tab/>
      </w:r>
      <w:r w:rsidR="00495C93">
        <w:t>=</w:t>
      </w:r>
      <w:r w:rsidR="00495C93">
        <w:tab/>
        <w:t>Mode</w:t>
      </w:r>
    </w:p>
    <w:p w:rsidR="00495C93" w:rsidRDefault="00495C93" w:rsidP="00301C32">
      <w:r>
        <w:t>The expansion factors for household survey are household based weights, and the expansion factors for onboard survey were calculated based on boarding as discussed above.</w:t>
      </w:r>
    </w:p>
    <w:p w:rsidR="00495C93" w:rsidRPr="00A51460" w:rsidRDefault="00495C93" w:rsidP="00301C32">
      <w:pPr>
        <w:pStyle w:val="Heading4"/>
      </w:pPr>
      <w:r w:rsidRPr="00A51460">
        <w:t>Departure/Arrival Time Period Calculations</w:t>
      </w:r>
    </w:p>
    <w:p w:rsidR="00495C93" w:rsidRDefault="00495C93" w:rsidP="00301C32">
      <w:r>
        <w:t>In order to attach level-of-service skims to each observation, and compute the tour duration (used for parking cost calculations), it is necessary to determine the outbound and return time periods.</w:t>
      </w:r>
      <w:r w:rsidR="006D4638">
        <w:t xml:space="preserve"> </w:t>
      </w:r>
      <w:r>
        <w:t>In the on-board survey, this data was not captured.</w:t>
      </w:r>
      <w:r w:rsidR="006D4638">
        <w:t xml:space="preserve"> </w:t>
      </w:r>
      <w:r>
        <w:t xml:space="preserve">Two steps were necessary to calculate the departure and arrival time period; one set of calculations involves the determination of the time period for the </w:t>
      </w:r>
      <w:r w:rsidRPr="0019436A">
        <w:rPr>
          <w:i/>
        </w:rPr>
        <w:t>surveyed direction</w:t>
      </w:r>
      <w:r>
        <w:t>.</w:t>
      </w:r>
      <w:r w:rsidR="006D4638">
        <w:t xml:space="preserve"> </w:t>
      </w:r>
      <w:r>
        <w:t xml:space="preserve">The time period for the </w:t>
      </w:r>
      <w:r w:rsidRPr="0019436A">
        <w:rPr>
          <w:i/>
        </w:rPr>
        <w:t>non-surveyed direction</w:t>
      </w:r>
      <w:r>
        <w:t xml:space="preserve"> was based on an imputation procedure.</w:t>
      </w:r>
    </w:p>
    <w:p w:rsidR="00495C93" w:rsidRDefault="00495C93" w:rsidP="00301C32">
      <w:r>
        <w:t xml:space="preserve">For the </w:t>
      </w:r>
      <w:r w:rsidRPr="0019436A">
        <w:rPr>
          <w:i/>
        </w:rPr>
        <w:t>surveyed</w:t>
      </w:r>
      <w:r>
        <w:t xml:space="preserve"> direction, the time departing the tour origin or arriving back at the tour origin was calculated based on the start time of the vehicle run upon which the respondent was surveyed, the operating speed of the transit vehicle, and the distance from the start location of the vehicle run to the surveyed boarding location (for trips surveyed in the outbound direction) or alighting location (for trips surveyed in the return direction).</w:t>
      </w:r>
      <w:r w:rsidR="006D4638">
        <w:t xml:space="preserve"> </w:t>
      </w:r>
      <w:r>
        <w:t>The access time (for trips surveyed in the outbound direction) or egress time (for trips surveyed in the return direction) was also taken into account for records where both the boarding (alighting) and origin (destination) locations were reported, based on the distance between the boarding (alighting) location and the trip origin (destination) location.</w:t>
      </w:r>
      <w:r w:rsidR="006D4638">
        <w:t xml:space="preserve"> </w:t>
      </w:r>
      <w:r>
        <w:t>Transit vehicle operating speeds were based on observed data.</w:t>
      </w:r>
    </w:p>
    <w:p w:rsidR="00495C93" w:rsidRDefault="00495C93" w:rsidP="00301C32">
      <w:r>
        <w:t>For example, if a trip was surveyed in the outbound (from tour origin to primary destination) direction on Route 530, with a transit vehicle trip start time at 6:30 AM, and the trip boarding location was 10 miles from the starting location of the transit vehicle, at an operating speed of 15 miles per hour, the calculated trip boarding time would be 7:10 AM (40 minutes after vehicle trip start time, or 60 minutes/hour * 10 miles/15 miles/hour).</w:t>
      </w:r>
      <w:r w:rsidR="006D4638">
        <w:t xml:space="preserve"> </w:t>
      </w:r>
      <w:r>
        <w:t>Further, if the respondent reported a tour origin location ¼ mile from their boarding location, the tour departure time would be calculated as 7:05 AM (at a walk speed of 3 miles per hour, it would have taken 5 minutes to walk from the tour origin to the boarding location).</w:t>
      </w:r>
      <w:r w:rsidR="006D4638">
        <w:t xml:space="preserve"> </w:t>
      </w:r>
    </w:p>
    <w:p w:rsidR="00495C93" w:rsidRPr="00301C32" w:rsidRDefault="00495C93" w:rsidP="00301C32">
      <w:pPr>
        <w:rPr>
          <w:b/>
        </w:rPr>
      </w:pPr>
      <w:r w:rsidRPr="00A902E7">
        <w:t>For the non-surveyed direction, the tour departure (arrival) time was imputed using Monte Carlo sampling based on the distribution of departure (arrival) times by tour purpose after completing the calculations for the surveyed direction as described above.</w:t>
      </w:r>
      <w:r w:rsidR="006D4638">
        <w:t xml:space="preserve"> </w:t>
      </w:r>
      <w:r w:rsidR="001B30BE">
        <w:rPr>
          <w:b/>
        </w:rPr>
        <w:fldChar w:fldCharType="begin" w:fldLock="1"/>
      </w:r>
      <w:r w:rsidRPr="00A902E7">
        <w:rPr>
          <w:b/>
        </w:rPr>
        <w:instrText xml:space="preserve"> REF _Ref275250747 \h </w:instrText>
      </w:r>
      <w:r w:rsidR="001B30BE">
        <w:rPr>
          <w:b/>
        </w:rPr>
      </w:r>
      <w:r w:rsidR="001B30BE">
        <w:rPr>
          <w:b/>
        </w:rPr>
        <w:fldChar w:fldCharType="separate"/>
      </w:r>
    </w:p>
    <w:p w:rsidR="00495C93" w:rsidRDefault="001B30BE" w:rsidP="00301C32">
      <w:pPr>
        <w:pStyle w:val="Normal-HalfSpace"/>
      </w:pPr>
      <w:r>
        <w:fldChar w:fldCharType="begin"/>
      </w:r>
      <w:r w:rsidR="00301C32">
        <w:instrText xml:space="preserve"> REF Table37 \h </w:instrText>
      </w:r>
      <w:r>
        <w:fldChar w:fldCharType="separate"/>
      </w:r>
      <w:r w:rsidR="00B66CF5">
        <w:t xml:space="preserve">Table </w:t>
      </w:r>
      <w:r w:rsidR="00B66CF5">
        <w:rPr>
          <w:noProof/>
        </w:rPr>
        <w:t>40</w:t>
      </w:r>
      <w:r>
        <w:fldChar w:fldCharType="end"/>
      </w:r>
      <w:r>
        <w:fldChar w:fldCharType="end"/>
      </w:r>
      <w:r w:rsidR="00495C93">
        <w:t xml:space="preserve"> </w:t>
      </w:r>
      <w:proofErr w:type="gramStart"/>
      <w:r w:rsidR="00495C93">
        <w:t>through</w:t>
      </w:r>
      <w:proofErr w:type="gramEnd"/>
      <w:r w:rsidR="00495C93">
        <w:t xml:space="preserve"> Table </w:t>
      </w:r>
      <w:r>
        <w:fldChar w:fldCharType="begin"/>
      </w:r>
      <w:r w:rsidR="00301C32">
        <w:instrText xml:space="preserve"> REF Table40 \h </w:instrText>
      </w:r>
      <w:r>
        <w:fldChar w:fldCharType="separate"/>
      </w:r>
      <w:r w:rsidR="00B66CF5">
        <w:rPr>
          <w:noProof/>
        </w:rPr>
        <w:t>43</w:t>
      </w:r>
      <w:r>
        <w:fldChar w:fldCharType="end"/>
      </w:r>
      <w:r w:rsidR="00495C93">
        <w:t xml:space="preserve"> shows transit tours by departure/arrival time period.</w:t>
      </w:r>
      <w:r w:rsidR="006D4638">
        <w:t xml:space="preserve"> </w:t>
      </w:r>
      <w:r w:rsidR="00495C93">
        <w:t>The definitions of time periods are as follows:</w:t>
      </w:r>
    </w:p>
    <w:p w:rsidR="00495C93" w:rsidRPr="00301C32" w:rsidRDefault="00495C93" w:rsidP="00F522E2">
      <w:pPr>
        <w:pStyle w:val="ListParagraph"/>
        <w:tabs>
          <w:tab w:val="left" w:pos="1890"/>
        </w:tabs>
        <w:spacing w:after="0"/>
      </w:pPr>
      <w:r w:rsidRPr="00301C32">
        <w:t>Early A.M.:</w:t>
      </w:r>
      <w:r w:rsidR="006D4638" w:rsidRPr="00301C32">
        <w:t xml:space="preserve"> </w:t>
      </w:r>
      <w:r w:rsidRPr="00301C32">
        <w:tab/>
        <w:t>3:00 A.M. to 5:59 A.M.</w:t>
      </w:r>
    </w:p>
    <w:p w:rsidR="00495C93" w:rsidRPr="00301C32" w:rsidRDefault="00495C93" w:rsidP="00F522E2">
      <w:pPr>
        <w:pStyle w:val="ListParagraph"/>
        <w:tabs>
          <w:tab w:val="left" w:pos="1890"/>
        </w:tabs>
        <w:spacing w:after="0"/>
      </w:pPr>
      <w:r w:rsidRPr="00301C32">
        <w:t xml:space="preserve">A.M. Peak: </w:t>
      </w:r>
      <w:r w:rsidRPr="00301C32">
        <w:tab/>
        <w:t>6:00 A.M. to 8:59 A.M.</w:t>
      </w:r>
    </w:p>
    <w:p w:rsidR="00495C93" w:rsidRPr="00301C32" w:rsidRDefault="00495C93" w:rsidP="00F522E2">
      <w:pPr>
        <w:pStyle w:val="ListParagraph"/>
        <w:tabs>
          <w:tab w:val="left" w:pos="1890"/>
        </w:tabs>
        <w:spacing w:after="0"/>
      </w:pPr>
      <w:r w:rsidRPr="00301C32">
        <w:t xml:space="preserve">Early Midday: </w:t>
      </w:r>
      <w:r w:rsidRPr="00301C32">
        <w:tab/>
        <w:t>9:00 A.M. to 11:59 A.M.</w:t>
      </w:r>
    </w:p>
    <w:p w:rsidR="00495C93" w:rsidRPr="00301C32" w:rsidRDefault="00495C93" w:rsidP="00F522E2">
      <w:pPr>
        <w:pStyle w:val="ListParagraph"/>
        <w:tabs>
          <w:tab w:val="left" w:pos="1890"/>
        </w:tabs>
        <w:spacing w:after="0"/>
      </w:pPr>
      <w:r w:rsidRPr="00301C32">
        <w:t xml:space="preserve">Late Midday: </w:t>
      </w:r>
      <w:r w:rsidRPr="00301C32">
        <w:tab/>
        <w:t>12:00 P.M. to 3:29 P.M.</w:t>
      </w:r>
    </w:p>
    <w:p w:rsidR="00495C93" w:rsidRPr="00301C32" w:rsidRDefault="00495C93" w:rsidP="00F522E2">
      <w:pPr>
        <w:pStyle w:val="ListParagraph"/>
        <w:tabs>
          <w:tab w:val="left" w:pos="1890"/>
        </w:tabs>
        <w:spacing w:after="0"/>
      </w:pPr>
      <w:r w:rsidRPr="00301C32">
        <w:lastRenderedPageBreak/>
        <w:t xml:space="preserve">P.M. Peak: </w:t>
      </w:r>
      <w:r w:rsidRPr="00301C32">
        <w:tab/>
        <w:t>3:30 P.M. to 6:59 P.M.</w:t>
      </w:r>
    </w:p>
    <w:p w:rsidR="00495C93" w:rsidRDefault="00495C93" w:rsidP="00301C32">
      <w:pPr>
        <w:pStyle w:val="ListParagraph"/>
        <w:tabs>
          <w:tab w:val="left" w:pos="1890"/>
        </w:tabs>
      </w:pPr>
      <w:r w:rsidRPr="00301C32">
        <w:t xml:space="preserve">Evening: </w:t>
      </w:r>
      <w:r w:rsidRPr="00301C32">
        <w:tab/>
        <w:t>7:00 P.M. to 2:59</w:t>
      </w:r>
      <w:r w:rsidRPr="006D42F1">
        <w:t xml:space="preserve"> A.M.</w:t>
      </w:r>
      <w:bookmarkStart w:id="136" w:name="_Ref275250747"/>
    </w:p>
    <w:p w:rsidR="00495C93" w:rsidRDefault="00495C93" w:rsidP="00495C93">
      <w:pPr>
        <w:pStyle w:val="Caption"/>
      </w:pPr>
      <w:bookmarkStart w:id="137" w:name="Table37"/>
      <w:bookmarkStart w:id="138" w:name="_Toc343258982"/>
      <w:r>
        <w:t xml:space="preserve">Table </w:t>
      </w:r>
      <w:bookmarkEnd w:id="136"/>
      <w:r w:rsidR="001B30BE">
        <w:fldChar w:fldCharType="begin"/>
      </w:r>
      <w:r w:rsidR="00301C32">
        <w:instrText xml:space="preserve"> SEQ Table \* ARABIC  \* MERGEFORMAT </w:instrText>
      </w:r>
      <w:r w:rsidR="001B30BE">
        <w:fldChar w:fldCharType="separate"/>
      </w:r>
      <w:r w:rsidR="00B66CF5">
        <w:rPr>
          <w:noProof/>
        </w:rPr>
        <w:t>40</w:t>
      </w:r>
      <w:r w:rsidR="001B30BE">
        <w:fldChar w:fldCharType="end"/>
      </w:r>
      <w:bookmarkEnd w:id="137"/>
      <w:r>
        <w:t>:</w:t>
      </w:r>
      <w:r w:rsidR="006D4638">
        <w:t xml:space="preserve"> </w:t>
      </w:r>
      <w:r>
        <w:t>Work Transit Tour Time-of-Day Distribution</w:t>
      </w:r>
      <w:bookmarkEnd w:id="138"/>
    </w:p>
    <w:tbl>
      <w:tblPr>
        <w:tblStyle w:val="MediumGrid3-Accent1"/>
        <w:tblW w:w="9396" w:type="dxa"/>
        <w:tblCellMar>
          <w:top w:w="29" w:type="dxa"/>
          <w:bottom w:w="29" w:type="dxa"/>
        </w:tblCellMar>
        <w:tblLook w:val="0420" w:firstRow="1" w:lastRow="0" w:firstColumn="0" w:lastColumn="0" w:noHBand="0" w:noVBand="1"/>
      </w:tblPr>
      <w:tblGrid>
        <w:gridCol w:w="2364"/>
        <w:gridCol w:w="960"/>
        <w:gridCol w:w="960"/>
        <w:gridCol w:w="1085"/>
        <w:gridCol w:w="1085"/>
        <w:gridCol w:w="1005"/>
        <w:gridCol w:w="977"/>
        <w:gridCol w:w="960"/>
      </w:tblGrid>
      <w:tr w:rsidR="00301C32" w:rsidRPr="00E02267" w:rsidTr="00F522E2">
        <w:trPr>
          <w:cnfStyle w:val="100000000000" w:firstRow="1" w:lastRow="0" w:firstColumn="0" w:lastColumn="0" w:oddVBand="0" w:evenVBand="0" w:oddHBand="0" w:evenHBand="0" w:firstRowFirstColumn="0" w:firstRowLastColumn="0" w:lastRowFirstColumn="0" w:lastRowLastColumn="0"/>
          <w:trHeight w:val="20"/>
        </w:trPr>
        <w:tc>
          <w:tcPr>
            <w:tcW w:w="2364" w:type="dxa"/>
            <w:vMerge w:val="restart"/>
            <w:noWrap/>
            <w:vAlign w:val="bottom"/>
            <w:hideMark/>
          </w:tcPr>
          <w:p w:rsidR="00301C32" w:rsidRPr="00301C32" w:rsidRDefault="00301C32" w:rsidP="00301C32">
            <w:r w:rsidRPr="00301C32">
              <w:t>Outbound Time Period</w:t>
            </w:r>
          </w:p>
        </w:tc>
        <w:tc>
          <w:tcPr>
            <w:tcW w:w="6072" w:type="dxa"/>
            <w:gridSpan w:val="6"/>
            <w:noWrap/>
            <w:hideMark/>
          </w:tcPr>
          <w:p w:rsidR="00301C32" w:rsidRPr="00301C32" w:rsidRDefault="00301C32" w:rsidP="00301C32">
            <w:pPr>
              <w:jc w:val="center"/>
            </w:pPr>
            <w:r w:rsidRPr="00301C32">
              <w:t>Return Time Period</w:t>
            </w:r>
          </w:p>
        </w:tc>
        <w:tc>
          <w:tcPr>
            <w:tcW w:w="960" w:type="dxa"/>
            <w:vMerge w:val="restart"/>
            <w:noWrap/>
            <w:vAlign w:val="bottom"/>
            <w:hideMark/>
          </w:tcPr>
          <w:p w:rsidR="00301C32" w:rsidRPr="00E02267" w:rsidRDefault="00301C32" w:rsidP="00301C32">
            <w:pPr>
              <w:jc w:val="right"/>
            </w:pPr>
            <w:r w:rsidRPr="00E02267">
              <w:t>Total</w:t>
            </w:r>
          </w:p>
        </w:tc>
      </w:tr>
      <w:tr w:rsidR="00301C32" w:rsidRPr="00E02267" w:rsidTr="00F522E2">
        <w:trPr>
          <w:cnfStyle w:val="000000100000" w:firstRow="0" w:lastRow="0" w:firstColumn="0" w:lastColumn="0" w:oddVBand="0" w:evenVBand="0" w:oddHBand="1" w:evenHBand="0" w:firstRowFirstColumn="0" w:firstRowLastColumn="0" w:lastRowFirstColumn="0" w:lastRowLastColumn="0"/>
          <w:trHeight w:val="20"/>
        </w:trPr>
        <w:tc>
          <w:tcPr>
            <w:tcW w:w="2364" w:type="dxa"/>
            <w:vMerge/>
            <w:shd w:val="clear" w:color="auto" w:fill="2484C6" w:themeFill="accent1"/>
            <w:noWrap/>
            <w:hideMark/>
          </w:tcPr>
          <w:p w:rsidR="00301C32" w:rsidRPr="00301C32" w:rsidRDefault="00301C32" w:rsidP="00301C32">
            <w:pPr>
              <w:rPr>
                <w:b/>
                <w:color w:val="FFFFFF" w:themeColor="background1"/>
              </w:rPr>
            </w:pPr>
          </w:p>
        </w:tc>
        <w:tc>
          <w:tcPr>
            <w:tcW w:w="960" w:type="dxa"/>
            <w:shd w:val="clear" w:color="auto" w:fill="2484C6" w:themeFill="accent1"/>
            <w:noWrap/>
            <w:vAlign w:val="bottom"/>
            <w:hideMark/>
          </w:tcPr>
          <w:p w:rsidR="00301C32" w:rsidRPr="00301C32" w:rsidRDefault="00301C32" w:rsidP="00301C32">
            <w:pPr>
              <w:jc w:val="right"/>
              <w:rPr>
                <w:b/>
                <w:color w:val="FFFFFF" w:themeColor="background1"/>
              </w:rPr>
            </w:pPr>
            <w:r w:rsidRPr="00301C32">
              <w:rPr>
                <w:b/>
                <w:color w:val="FFFFFF" w:themeColor="background1"/>
              </w:rPr>
              <w:t>Early A.M.</w:t>
            </w:r>
          </w:p>
        </w:tc>
        <w:tc>
          <w:tcPr>
            <w:tcW w:w="960" w:type="dxa"/>
            <w:shd w:val="clear" w:color="auto" w:fill="2484C6" w:themeFill="accent1"/>
            <w:noWrap/>
            <w:vAlign w:val="bottom"/>
            <w:hideMark/>
          </w:tcPr>
          <w:p w:rsidR="00301C32" w:rsidRPr="00301C32" w:rsidRDefault="00301C32" w:rsidP="00301C32">
            <w:pPr>
              <w:jc w:val="right"/>
              <w:rPr>
                <w:b/>
                <w:color w:val="FFFFFF" w:themeColor="background1"/>
              </w:rPr>
            </w:pPr>
            <w:r w:rsidRPr="00301C32">
              <w:rPr>
                <w:b/>
                <w:color w:val="FFFFFF" w:themeColor="background1"/>
              </w:rPr>
              <w:t>A.M. Peak</w:t>
            </w:r>
          </w:p>
        </w:tc>
        <w:tc>
          <w:tcPr>
            <w:tcW w:w="1085" w:type="dxa"/>
            <w:shd w:val="clear" w:color="auto" w:fill="2484C6" w:themeFill="accent1"/>
            <w:noWrap/>
            <w:vAlign w:val="bottom"/>
            <w:hideMark/>
          </w:tcPr>
          <w:p w:rsidR="00301C32" w:rsidRPr="00301C32" w:rsidRDefault="00301C32" w:rsidP="00301C32">
            <w:pPr>
              <w:jc w:val="right"/>
              <w:rPr>
                <w:b/>
                <w:color w:val="FFFFFF" w:themeColor="background1"/>
              </w:rPr>
            </w:pPr>
            <w:r w:rsidRPr="00301C32">
              <w:rPr>
                <w:b/>
                <w:color w:val="FFFFFF" w:themeColor="background1"/>
              </w:rPr>
              <w:t>Early Midday</w:t>
            </w:r>
          </w:p>
        </w:tc>
        <w:tc>
          <w:tcPr>
            <w:tcW w:w="1085" w:type="dxa"/>
            <w:shd w:val="clear" w:color="auto" w:fill="2484C6" w:themeFill="accent1"/>
            <w:noWrap/>
            <w:vAlign w:val="bottom"/>
            <w:hideMark/>
          </w:tcPr>
          <w:p w:rsidR="00301C32" w:rsidRPr="00301C32" w:rsidRDefault="00301C32" w:rsidP="00301C32">
            <w:pPr>
              <w:jc w:val="right"/>
              <w:rPr>
                <w:b/>
                <w:color w:val="FFFFFF" w:themeColor="background1"/>
              </w:rPr>
            </w:pPr>
            <w:r w:rsidRPr="00301C32">
              <w:rPr>
                <w:b/>
                <w:color w:val="FFFFFF" w:themeColor="background1"/>
              </w:rPr>
              <w:t>Late Midday</w:t>
            </w:r>
          </w:p>
        </w:tc>
        <w:tc>
          <w:tcPr>
            <w:tcW w:w="1005" w:type="dxa"/>
            <w:shd w:val="clear" w:color="auto" w:fill="2484C6" w:themeFill="accent1"/>
            <w:noWrap/>
            <w:vAlign w:val="bottom"/>
            <w:hideMark/>
          </w:tcPr>
          <w:p w:rsidR="00301C32" w:rsidRPr="00301C32" w:rsidRDefault="00301C32" w:rsidP="00301C32">
            <w:pPr>
              <w:jc w:val="right"/>
              <w:rPr>
                <w:b/>
                <w:color w:val="FFFFFF" w:themeColor="background1"/>
              </w:rPr>
            </w:pPr>
            <w:r w:rsidRPr="00301C32">
              <w:rPr>
                <w:b/>
                <w:color w:val="FFFFFF" w:themeColor="background1"/>
              </w:rPr>
              <w:t>P.M. Peak</w:t>
            </w:r>
          </w:p>
        </w:tc>
        <w:tc>
          <w:tcPr>
            <w:tcW w:w="977" w:type="dxa"/>
            <w:shd w:val="clear" w:color="auto" w:fill="2484C6" w:themeFill="accent1"/>
            <w:noWrap/>
            <w:vAlign w:val="bottom"/>
            <w:hideMark/>
          </w:tcPr>
          <w:p w:rsidR="00301C32" w:rsidRPr="00301C32" w:rsidRDefault="00301C32" w:rsidP="00301C32">
            <w:pPr>
              <w:jc w:val="right"/>
              <w:rPr>
                <w:b/>
                <w:color w:val="FFFFFF" w:themeColor="background1"/>
              </w:rPr>
            </w:pPr>
            <w:r w:rsidRPr="00301C32">
              <w:rPr>
                <w:b/>
                <w:color w:val="FFFFFF" w:themeColor="background1"/>
              </w:rPr>
              <w:t>Evening</w:t>
            </w:r>
          </w:p>
        </w:tc>
        <w:tc>
          <w:tcPr>
            <w:tcW w:w="960" w:type="dxa"/>
            <w:vMerge/>
            <w:noWrap/>
            <w:hideMark/>
          </w:tcPr>
          <w:p w:rsidR="00301C32" w:rsidRPr="00E02267" w:rsidRDefault="00301C32" w:rsidP="00301C32"/>
        </w:tc>
      </w:tr>
      <w:tr w:rsidR="00495C93" w:rsidRPr="00E02267" w:rsidTr="00F522E2">
        <w:trPr>
          <w:trHeight w:val="20"/>
        </w:trPr>
        <w:tc>
          <w:tcPr>
            <w:tcW w:w="2364" w:type="dxa"/>
            <w:noWrap/>
            <w:hideMark/>
          </w:tcPr>
          <w:p w:rsidR="00495C93" w:rsidRPr="00E02267" w:rsidRDefault="00495C93" w:rsidP="00301C32">
            <w:r w:rsidRPr="00E02267">
              <w:t>Early A</w:t>
            </w:r>
            <w:r>
              <w:t>.</w:t>
            </w:r>
            <w:r w:rsidRPr="00E02267">
              <w:t>M</w:t>
            </w:r>
            <w:r>
              <w:t>.</w:t>
            </w:r>
          </w:p>
        </w:tc>
        <w:tc>
          <w:tcPr>
            <w:tcW w:w="960" w:type="dxa"/>
            <w:noWrap/>
            <w:vAlign w:val="center"/>
            <w:hideMark/>
          </w:tcPr>
          <w:p w:rsidR="00495C93" w:rsidRPr="00E02267" w:rsidRDefault="00495C93" w:rsidP="00301C32">
            <w:pPr>
              <w:jc w:val="right"/>
            </w:pPr>
            <w:r w:rsidRPr="00E02267">
              <w:t>266</w:t>
            </w:r>
          </w:p>
        </w:tc>
        <w:tc>
          <w:tcPr>
            <w:tcW w:w="960" w:type="dxa"/>
            <w:noWrap/>
            <w:vAlign w:val="center"/>
            <w:hideMark/>
          </w:tcPr>
          <w:p w:rsidR="00495C93" w:rsidRPr="00E02267" w:rsidRDefault="00495C93" w:rsidP="00301C32">
            <w:pPr>
              <w:jc w:val="right"/>
            </w:pPr>
            <w:r w:rsidRPr="00E02267">
              <w:t>479</w:t>
            </w:r>
          </w:p>
        </w:tc>
        <w:tc>
          <w:tcPr>
            <w:tcW w:w="1085" w:type="dxa"/>
            <w:noWrap/>
            <w:vAlign w:val="center"/>
            <w:hideMark/>
          </w:tcPr>
          <w:p w:rsidR="00495C93" w:rsidRPr="00E02267" w:rsidRDefault="00495C93" w:rsidP="00301C32">
            <w:pPr>
              <w:jc w:val="right"/>
            </w:pPr>
            <w:r w:rsidRPr="00E02267">
              <w:t>385</w:t>
            </w:r>
          </w:p>
        </w:tc>
        <w:tc>
          <w:tcPr>
            <w:tcW w:w="1085" w:type="dxa"/>
            <w:noWrap/>
            <w:vAlign w:val="center"/>
            <w:hideMark/>
          </w:tcPr>
          <w:p w:rsidR="00495C93" w:rsidRPr="00E02267" w:rsidRDefault="00495C93" w:rsidP="00301C32">
            <w:pPr>
              <w:jc w:val="right"/>
            </w:pPr>
            <w:r w:rsidRPr="00E02267">
              <w:t>1,663</w:t>
            </w:r>
          </w:p>
        </w:tc>
        <w:tc>
          <w:tcPr>
            <w:tcW w:w="1005" w:type="dxa"/>
            <w:noWrap/>
            <w:vAlign w:val="center"/>
            <w:hideMark/>
          </w:tcPr>
          <w:p w:rsidR="00495C93" w:rsidRPr="00E02267" w:rsidRDefault="00495C93" w:rsidP="00301C32">
            <w:pPr>
              <w:jc w:val="right"/>
            </w:pPr>
            <w:r w:rsidRPr="00E02267">
              <w:t>7,614</w:t>
            </w:r>
          </w:p>
        </w:tc>
        <w:tc>
          <w:tcPr>
            <w:tcW w:w="977" w:type="dxa"/>
            <w:noWrap/>
            <w:vAlign w:val="center"/>
            <w:hideMark/>
          </w:tcPr>
          <w:p w:rsidR="00495C93" w:rsidRPr="00E02267" w:rsidRDefault="00495C93" w:rsidP="00301C32">
            <w:pPr>
              <w:jc w:val="right"/>
            </w:pPr>
            <w:r w:rsidRPr="00E02267">
              <w:t>1,046</w:t>
            </w:r>
          </w:p>
        </w:tc>
        <w:tc>
          <w:tcPr>
            <w:tcW w:w="960" w:type="dxa"/>
            <w:noWrap/>
            <w:vAlign w:val="center"/>
            <w:hideMark/>
          </w:tcPr>
          <w:p w:rsidR="00495C93" w:rsidRPr="00E02267" w:rsidRDefault="00495C93" w:rsidP="00301C32">
            <w:pPr>
              <w:jc w:val="right"/>
            </w:pPr>
            <w:r w:rsidRPr="00E02267">
              <w:t>11,454</w:t>
            </w:r>
          </w:p>
        </w:tc>
      </w:tr>
      <w:tr w:rsidR="00495C93" w:rsidRPr="00E02267" w:rsidTr="00F522E2">
        <w:trPr>
          <w:cnfStyle w:val="000000100000" w:firstRow="0" w:lastRow="0" w:firstColumn="0" w:lastColumn="0" w:oddVBand="0" w:evenVBand="0" w:oddHBand="1" w:evenHBand="0" w:firstRowFirstColumn="0" w:firstRowLastColumn="0" w:lastRowFirstColumn="0" w:lastRowLastColumn="0"/>
          <w:trHeight w:val="20"/>
        </w:trPr>
        <w:tc>
          <w:tcPr>
            <w:tcW w:w="2364" w:type="dxa"/>
            <w:noWrap/>
            <w:hideMark/>
          </w:tcPr>
          <w:p w:rsidR="00495C93" w:rsidRPr="00E02267" w:rsidRDefault="00495C93" w:rsidP="00301C32">
            <w:r w:rsidRPr="00E02267">
              <w:t>A</w:t>
            </w:r>
            <w:r>
              <w:t>.</w:t>
            </w:r>
            <w:r w:rsidRPr="00E02267">
              <w:t>M</w:t>
            </w:r>
            <w:r>
              <w:t>.</w:t>
            </w:r>
            <w:r w:rsidRPr="00E02267">
              <w:t xml:space="preserve"> Peak</w:t>
            </w:r>
          </w:p>
        </w:tc>
        <w:tc>
          <w:tcPr>
            <w:tcW w:w="960" w:type="dxa"/>
            <w:noWrap/>
            <w:vAlign w:val="center"/>
            <w:hideMark/>
          </w:tcPr>
          <w:p w:rsidR="00495C93" w:rsidRPr="00E02267" w:rsidRDefault="00495C93" w:rsidP="00301C32">
            <w:pPr>
              <w:jc w:val="right"/>
            </w:pPr>
            <w:r w:rsidRPr="00E02267">
              <w:t>0</w:t>
            </w:r>
          </w:p>
        </w:tc>
        <w:tc>
          <w:tcPr>
            <w:tcW w:w="960" w:type="dxa"/>
            <w:noWrap/>
            <w:vAlign w:val="center"/>
            <w:hideMark/>
          </w:tcPr>
          <w:p w:rsidR="00495C93" w:rsidRPr="00E02267" w:rsidRDefault="00495C93" w:rsidP="00301C32">
            <w:pPr>
              <w:jc w:val="right"/>
            </w:pPr>
            <w:r w:rsidRPr="00E02267">
              <w:t>2,058</w:t>
            </w:r>
          </w:p>
        </w:tc>
        <w:tc>
          <w:tcPr>
            <w:tcW w:w="1085" w:type="dxa"/>
            <w:noWrap/>
            <w:vAlign w:val="center"/>
            <w:hideMark/>
          </w:tcPr>
          <w:p w:rsidR="00495C93" w:rsidRPr="00E02267" w:rsidRDefault="00495C93" w:rsidP="00301C32">
            <w:pPr>
              <w:jc w:val="right"/>
            </w:pPr>
            <w:r w:rsidRPr="00E02267">
              <w:t>3,369</w:t>
            </w:r>
          </w:p>
        </w:tc>
        <w:tc>
          <w:tcPr>
            <w:tcW w:w="1085" w:type="dxa"/>
            <w:noWrap/>
            <w:vAlign w:val="center"/>
            <w:hideMark/>
          </w:tcPr>
          <w:p w:rsidR="00495C93" w:rsidRPr="00E02267" w:rsidRDefault="00495C93" w:rsidP="00301C32">
            <w:pPr>
              <w:jc w:val="right"/>
            </w:pPr>
            <w:r w:rsidRPr="00E02267">
              <w:t>7,502</w:t>
            </w:r>
          </w:p>
        </w:tc>
        <w:tc>
          <w:tcPr>
            <w:tcW w:w="1005" w:type="dxa"/>
            <w:noWrap/>
            <w:vAlign w:val="center"/>
            <w:hideMark/>
          </w:tcPr>
          <w:p w:rsidR="00495C93" w:rsidRPr="00E02267" w:rsidRDefault="00495C93" w:rsidP="00301C32">
            <w:pPr>
              <w:jc w:val="right"/>
            </w:pPr>
            <w:r w:rsidRPr="00E02267">
              <w:t>31,650</w:t>
            </w:r>
          </w:p>
        </w:tc>
        <w:tc>
          <w:tcPr>
            <w:tcW w:w="977" w:type="dxa"/>
            <w:noWrap/>
            <w:vAlign w:val="center"/>
            <w:hideMark/>
          </w:tcPr>
          <w:p w:rsidR="00495C93" w:rsidRPr="00E02267" w:rsidRDefault="00495C93" w:rsidP="00301C32">
            <w:pPr>
              <w:jc w:val="right"/>
            </w:pPr>
            <w:r w:rsidRPr="00E02267">
              <w:t>6,857</w:t>
            </w:r>
          </w:p>
        </w:tc>
        <w:tc>
          <w:tcPr>
            <w:tcW w:w="960" w:type="dxa"/>
            <w:noWrap/>
            <w:vAlign w:val="center"/>
            <w:hideMark/>
          </w:tcPr>
          <w:p w:rsidR="00495C93" w:rsidRPr="00E02267" w:rsidRDefault="00495C93" w:rsidP="00301C32">
            <w:pPr>
              <w:jc w:val="right"/>
            </w:pPr>
            <w:r w:rsidRPr="00E02267">
              <w:t>51,436</w:t>
            </w:r>
          </w:p>
        </w:tc>
      </w:tr>
      <w:tr w:rsidR="00495C93" w:rsidRPr="00E02267" w:rsidTr="00F522E2">
        <w:trPr>
          <w:trHeight w:val="20"/>
        </w:trPr>
        <w:tc>
          <w:tcPr>
            <w:tcW w:w="2364" w:type="dxa"/>
            <w:noWrap/>
            <w:hideMark/>
          </w:tcPr>
          <w:p w:rsidR="00495C93" w:rsidRPr="00E02267" w:rsidRDefault="00495C93" w:rsidP="00301C32">
            <w:r w:rsidRPr="00E02267">
              <w:t>Early M</w:t>
            </w:r>
            <w:r>
              <w:t>idday</w:t>
            </w:r>
          </w:p>
        </w:tc>
        <w:tc>
          <w:tcPr>
            <w:tcW w:w="960" w:type="dxa"/>
            <w:noWrap/>
            <w:vAlign w:val="center"/>
            <w:hideMark/>
          </w:tcPr>
          <w:p w:rsidR="00495C93" w:rsidRPr="00E02267" w:rsidRDefault="00495C93" w:rsidP="00301C32">
            <w:pPr>
              <w:jc w:val="right"/>
            </w:pPr>
            <w:r w:rsidRPr="00E02267">
              <w:t>0</w:t>
            </w:r>
          </w:p>
        </w:tc>
        <w:tc>
          <w:tcPr>
            <w:tcW w:w="960" w:type="dxa"/>
            <w:noWrap/>
            <w:vAlign w:val="center"/>
            <w:hideMark/>
          </w:tcPr>
          <w:p w:rsidR="00495C93" w:rsidRPr="00E02267" w:rsidRDefault="00495C93" w:rsidP="00301C32">
            <w:pPr>
              <w:jc w:val="right"/>
            </w:pPr>
            <w:r w:rsidRPr="00E02267">
              <w:t>0</w:t>
            </w:r>
          </w:p>
        </w:tc>
        <w:tc>
          <w:tcPr>
            <w:tcW w:w="1085" w:type="dxa"/>
            <w:noWrap/>
            <w:vAlign w:val="center"/>
            <w:hideMark/>
          </w:tcPr>
          <w:p w:rsidR="00495C93" w:rsidRPr="00E02267" w:rsidRDefault="00495C93" w:rsidP="00301C32">
            <w:pPr>
              <w:jc w:val="right"/>
            </w:pPr>
            <w:r w:rsidRPr="00E02267">
              <w:t>494</w:t>
            </w:r>
          </w:p>
        </w:tc>
        <w:tc>
          <w:tcPr>
            <w:tcW w:w="1085" w:type="dxa"/>
            <w:noWrap/>
            <w:vAlign w:val="center"/>
            <w:hideMark/>
          </w:tcPr>
          <w:p w:rsidR="00495C93" w:rsidRPr="00E02267" w:rsidRDefault="00495C93" w:rsidP="00301C32">
            <w:pPr>
              <w:jc w:val="right"/>
            </w:pPr>
            <w:r w:rsidRPr="00E02267">
              <w:t>3,120</w:t>
            </w:r>
          </w:p>
        </w:tc>
        <w:tc>
          <w:tcPr>
            <w:tcW w:w="1005" w:type="dxa"/>
            <w:noWrap/>
            <w:vAlign w:val="center"/>
            <w:hideMark/>
          </w:tcPr>
          <w:p w:rsidR="00495C93" w:rsidRPr="00E02267" w:rsidRDefault="00495C93" w:rsidP="00301C32">
            <w:pPr>
              <w:jc w:val="right"/>
            </w:pPr>
            <w:r w:rsidRPr="00E02267">
              <w:t>9,510</w:t>
            </w:r>
          </w:p>
        </w:tc>
        <w:tc>
          <w:tcPr>
            <w:tcW w:w="977" w:type="dxa"/>
            <w:noWrap/>
            <w:vAlign w:val="center"/>
            <w:hideMark/>
          </w:tcPr>
          <w:p w:rsidR="00495C93" w:rsidRPr="00E02267" w:rsidRDefault="00495C93" w:rsidP="00301C32">
            <w:pPr>
              <w:jc w:val="right"/>
            </w:pPr>
            <w:r w:rsidRPr="00E02267">
              <w:t>2,487</w:t>
            </w:r>
          </w:p>
        </w:tc>
        <w:tc>
          <w:tcPr>
            <w:tcW w:w="960" w:type="dxa"/>
            <w:noWrap/>
            <w:vAlign w:val="center"/>
            <w:hideMark/>
          </w:tcPr>
          <w:p w:rsidR="00495C93" w:rsidRPr="00E02267" w:rsidRDefault="00495C93" w:rsidP="00301C32">
            <w:pPr>
              <w:jc w:val="right"/>
            </w:pPr>
            <w:r w:rsidRPr="00E02267">
              <w:t>15,611</w:t>
            </w:r>
          </w:p>
        </w:tc>
      </w:tr>
      <w:tr w:rsidR="00495C93" w:rsidRPr="00E02267" w:rsidTr="00F522E2">
        <w:trPr>
          <w:cnfStyle w:val="000000100000" w:firstRow="0" w:lastRow="0" w:firstColumn="0" w:lastColumn="0" w:oddVBand="0" w:evenVBand="0" w:oddHBand="1" w:evenHBand="0" w:firstRowFirstColumn="0" w:firstRowLastColumn="0" w:lastRowFirstColumn="0" w:lastRowLastColumn="0"/>
          <w:trHeight w:val="20"/>
        </w:trPr>
        <w:tc>
          <w:tcPr>
            <w:tcW w:w="2364" w:type="dxa"/>
            <w:noWrap/>
            <w:hideMark/>
          </w:tcPr>
          <w:p w:rsidR="00495C93" w:rsidRPr="00E02267" w:rsidRDefault="00495C93" w:rsidP="00301C32">
            <w:r w:rsidRPr="00E02267">
              <w:t>Late M</w:t>
            </w:r>
            <w:r>
              <w:t>idday</w:t>
            </w:r>
          </w:p>
        </w:tc>
        <w:tc>
          <w:tcPr>
            <w:tcW w:w="960" w:type="dxa"/>
            <w:noWrap/>
            <w:vAlign w:val="center"/>
            <w:hideMark/>
          </w:tcPr>
          <w:p w:rsidR="00495C93" w:rsidRPr="00E02267" w:rsidRDefault="00495C93" w:rsidP="00301C32">
            <w:pPr>
              <w:jc w:val="right"/>
            </w:pPr>
            <w:r w:rsidRPr="00E02267">
              <w:t>0</w:t>
            </w:r>
          </w:p>
        </w:tc>
        <w:tc>
          <w:tcPr>
            <w:tcW w:w="960" w:type="dxa"/>
            <w:noWrap/>
            <w:vAlign w:val="center"/>
            <w:hideMark/>
          </w:tcPr>
          <w:p w:rsidR="00495C93" w:rsidRPr="00E02267" w:rsidRDefault="00495C93" w:rsidP="00301C32">
            <w:pPr>
              <w:jc w:val="right"/>
            </w:pPr>
            <w:r w:rsidRPr="00E02267">
              <w:t>0</w:t>
            </w:r>
          </w:p>
        </w:tc>
        <w:tc>
          <w:tcPr>
            <w:tcW w:w="1085" w:type="dxa"/>
            <w:noWrap/>
            <w:vAlign w:val="center"/>
            <w:hideMark/>
          </w:tcPr>
          <w:p w:rsidR="00495C93" w:rsidRPr="00E02267" w:rsidRDefault="00495C93" w:rsidP="00301C32">
            <w:pPr>
              <w:jc w:val="right"/>
            </w:pPr>
            <w:r w:rsidRPr="00E02267">
              <w:t>0</w:t>
            </w:r>
          </w:p>
        </w:tc>
        <w:tc>
          <w:tcPr>
            <w:tcW w:w="1085" w:type="dxa"/>
            <w:noWrap/>
            <w:vAlign w:val="center"/>
            <w:hideMark/>
          </w:tcPr>
          <w:p w:rsidR="00495C93" w:rsidRPr="00E02267" w:rsidRDefault="00495C93" w:rsidP="00301C32">
            <w:pPr>
              <w:jc w:val="right"/>
            </w:pPr>
            <w:r w:rsidRPr="00E02267">
              <w:t>2,228</w:t>
            </w:r>
          </w:p>
        </w:tc>
        <w:tc>
          <w:tcPr>
            <w:tcW w:w="1005" w:type="dxa"/>
            <w:noWrap/>
            <w:vAlign w:val="center"/>
            <w:hideMark/>
          </w:tcPr>
          <w:p w:rsidR="00495C93" w:rsidRPr="00E02267" w:rsidRDefault="00495C93" w:rsidP="00301C32">
            <w:pPr>
              <w:jc w:val="right"/>
            </w:pPr>
            <w:r w:rsidRPr="00E02267">
              <w:t>1,193</w:t>
            </w:r>
          </w:p>
        </w:tc>
        <w:tc>
          <w:tcPr>
            <w:tcW w:w="977" w:type="dxa"/>
            <w:noWrap/>
            <w:vAlign w:val="center"/>
            <w:hideMark/>
          </w:tcPr>
          <w:p w:rsidR="00495C93" w:rsidRPr="00E02267" w:rsidRDefault="00495C93" w:rsidP="00301C32">
            <w:pPr>
              <w:jc w:val="right"/>
            </w:pPr>
            <w:r w:rsidRPr="00E02267">
              <w:t>5,878</w:t>
            </w:r>
          </w:p>
        </w:tc>
        <w:tc>
          <w:tcPr>
            <w:tcW w:w="960" w:type="dxa"/>
            <w:noWrap/>
            <w:vAlign w:val="center"/>
            <w:hideMark/>
          </w:tcPr>
          <w:p w:rsidR="00495C93" w:rsidRPr="00E02267" w:rsidRDefault="00495C93" w:rsidP="00301C32">
            <w:pPr>
              <w:jc w:val="right"/>
            </w:pPr>
            <w:r w:rsidRPr="00E02267">
              <w:t>9,299</w:t>
            </w:r>
          </w:p>
        </w:tc>
      </w:tr>
      <w:tr w:rsidR="00495C93" w:rsidRPr="00E02267" w:rsidTr="00F522E2">
        <w:trPr>
          <w:trHeight w:val="20"/>
        </w:trPr>
        <w:tc>
          <w:tcPr>
            <w:tcW w:w="2364" w:type="dxa"/>
            <w:noWrap/>
            <w:hideMark/>
          </w:tcPr>
          <w:p w:rsidR="00495C93" w:rsidRPr="00E02267" w:rsidRDefault="00495C93" w:rsidP="00301C32">
            <w:r w:rsidRPr="00E02267">
              <w:t>P</w:t>
            </w:r>
            <w:r>
              <w:t>.</w:t>
            </w:r>
            <w:r w:rsidRPr="00E02267">
              <w:t>M</w:t>
            </w:r>
            <w:r>
              <w:t>.</w:t>
            </w:r>
            <w:r w:rsidRPr="00E02267">
              <w:t xml:space="preserve"> Peak</w:t>
            </w:r>
          </w:p>
        </w:tc>
        <w:tc>
          <w:tcPr>
            <w:tcW w:w="960" w:type="dxa"/>
            <w:noWrap/>
            <w:vAlign w:val="center"/>
            <w:hideMark/>
          </w:tcPr>
          <w:p w:rsidR="00495C93" w:rsidRPr="00E02267" w:rsidRDefault="00495C93" w:rsidP="00301C32">
            <w:pPr>
              <w:jc w:val="right"/>
            </w:pPr>
            <w:r w:rsidRPr="00E02267">
              <w:t>0</w:t>
            </w:r>
          </w:p>
        </w:tc>
        <w:tc>
          <w:tcPr>
            <w:tcW w:w="960" w:type="dxa"/>
            <w:noWrap/>
            <w:vAlign w:val="center"/>
            <w:hideMark/>
          </w:tcPr>
          <w:p w:rsidR="00495C93" w:rsidRPr="00E02267" w:rsidRDefault="00495C93" w:rsidP="00301C32">
            <w:pPr>
              <w:jc w:val="right"/>
            </w:pPr>
            <w:r w:rsidRPr="00E02267">
              <w:t>0</w:t>
            </w:r>
          </w:p>
        </w:tc>
        <w:tc>
          <w:tcPr>
            <w:tcW w:w="1085" w:type="dxa"/>
            <w:noWrap/>
            <w:vAlign w:val="center"/>
            <w:hideMark/>
          </w:tcPr>
          <w:p w:rsidR="00495C93" w:rsidRPr="00E02267" w:rsidRDefault="00495C93" w:rsidP="00301C32">
            <w:pPr>
              <w:jc w:val="right"/>
            </w:pPr>
            <w:r w:rsidRPr="00E02267">
              <w:t>0</w:t>
            </w:r>
          </w:p>
        </w:tc>
        <w:tc>
          <w:tcPr>
            <w:tcW w:w="1085" w:type="dxa"/>
            <w:noWrap/>
            <w:vAlign w:val="center"/>
            <w:hideMark/>
          </w:tcPr>
          <w:p w:rsidR="00495C93" w:rsidRPr="00E02267" w:rsidRDefault="00495C93" w:rsidP="00301C32">
            <w:pPr>
              <w:jc w:val="right"/>
            </w:pPr>
            <w:r w:rsidRPr="00E02267">
              <w:t>0</w:t>
            </w:r>
          </w:p>
        </w:tc>
        <w:tc>
          <w:tcPr>
            <w:tcW w:w="1005" w:type="dxa"/>
            <w:noWrap/>
            <w:vAlign w:val="center"/>
            <w:hideMark/>
          </w:tcPr>
          <w:p w:rsidR="00495C93" w:rsidRPr="00E02267" w:rsidRDefault="00495C93" w:rsidP="00301C32">
            <w:pPr>
              <w:jc w:val="right"/>
            </w:pPr>
            <w:r w:rsidRPr="00E02267">
              <w:t>1,018</w:t>
            </w:r>
          </w:p>
        </w:tc>
        <w:tc>
          <w:tcPr>
            <w:tcW w:w="977" w:type="dxa"/>
            <w:noWrap/>
            <w:vAlign w:val="center"/>
            <w:hideMark/>
          </w:tcPr>
          <w:p w:rsidR="00495C93" w:rsidRPr="00E02267" w:rsidRDefault="00495C93" w:rsidP="00301C32">
            <w:pPr>
              <w:jc w:val="right"/>
            </w:pPr>
            <w:r w:rsidRPr="00E02267">
              <w:t>2,768</w:t>
            </w:r>
          </w:p>
        </w:tc>
        <w:tc>
          <w:tcPr>
            <w:tcW w:w="960" w:type="dxa"/>
            <w:noWrap/>
            <w:vAlign w:val="center"/>
            <w:hideMark/>
          </w:tcPr>
          <w:p w:rsidR="00495C93" w:rsidRPr="00E02267" w:rsidRDefault="00495C93" w:rsidP="00301C32">
            <w:pPr>
              <w:jc w:val="right"/>
            </w:pPr>
            <w:r w:rsidRPr="00E02267">
              <w:t>3,787</w:t>
            </w:r>
          </w:p>
        </w:tc>
      </w:tr>
      <w:tr w:rsidR="00495C93" w:rsidRPr="00E02267" w:rsidTr="00F522E2">
        <w:trPr>
          <w:cnfStyle w:val="000000100000" w:firstRow="0" w:lastRow="0" w:firstColumn="0" w:lastColumn="0" w:oddVBand="0" w:evenVBand="0" w:oddHBand="1" w:evenHBand="0" w:firstRowFirstColumn="0" w:firstRowLastColumn="0" w:lastRowFirstColumn="0" w:lastRowLastColumn="0"/>
          <w:trHeight w:val="20"/>
        </w:trPr>
        <w:tc>
          <w:tcPr>
            <w:tcW w:w="2364" w:type="dxa"/>
            <w:noWrap/>
            <w:hideMark/>
          </w:tcPr>
          <w:p w:rsidR="00495C93" w:rsidRPr="00E02267" w:rsidRDefault="00495C93" w:rsidP="00301C32">
            <w:r w:rsidRPr="00E02267">
              <w:t>Evening</w:t>
            </w:r>
          </w:p>
        </w:tc>
        <w:tc>
          <w:tcPr>
            <w:tcW w:w="960" w:type="dxa"/>
            <w:noWrap/>
            <w:vAlign w:val="center"/>
            <w:hideMark/>
          </w:tcPr>
          <w:p w:rsidR="00495C93" w:rsidRPr="00E02267" w:rsidRDefault="00495C93" w:rsidP="00301C32">
            <w:pPr>
              <w:jc w:val="right"/>
            </w:pPr>
            <w:r w:rsidRPr="00E02267">
              <w:t>0</w:t>
            </w:r>
          </w:p>
        </w:tc>
        <w:tc>
          <w:tcPr>
            <w:tcW w:w="960" w:type="dxa"/>
            <w:noWrap/>
            <w:vAlign w:val="center"/>
            <w:hideMark/>
          </w:tcPr>
          <w:p w:rsidR="00495C93" w:rsidRPr="00E02267" w:rsidRDefault="00495C93" w:rsidP="00301C32">
            <w:pPr>
              <w:jc w:val="right"/>
            </w:pPr>
            <w:r w:rsidRPr="00E02267">
              <w:t>0</w:t>
            </w:r>
          </w:p>
        </w:tc>
        <w:tc>
          <w:tcPr>
            <w:tcW w:w="1085" w:type="dxa"/>
            <w:noWrap/>
            <w:vAlign w:val="center"/>
            <w:hideMark/>
          </w:tcPr>
          <w:p w:rsidR="00495C93" w:rsidRPr="00E02267" w:rsidRDefault="00495C93" w:rsidP="00301C32">
            <w:pPr>
              <w:jc w:val="right"/>
            </w:pPr>
            <w:r w:rsidRPr="00E02267">
              <w:t>0</w:t>
            </w:r>
          </w:p>
        </w:tc>
        <w:tc>
          <w:tcPr>
            <w:tcW w:w="1085" w:type="dxa"/>
            <w:noWrap/>
            <w:vAlign w:val="center"/>
            <w:hideMark/>
          </w:tcPr>
          <w:p w:rsidR="00495C93" w:rsidRPr="00E02267" w:rsidRDefault="00495C93" w:rsidP="00301C32">
            <w:pPr>
              <w:jc w:val="right"/>
            </w:pPr>
            <w:r w:rsidRPr="00E02267">
              <w:t>0</w:t>
            </w:r>
          </w:p>
        </w:tc>
        <w:tc>
          <w:tcPr>
            <w:tcW w:w="1005" w:type="dxa"/>
            <w:noWrap/>
            <w:vAlign w:val="center"/>
            <w:hideMark/>
          </w:tcPr>
          <w:p w:rsidR="00495C93" w:rsidRPr="00E02267" w:rsidRDefault="00495C93" w:rsidP="00301C32">
            <w:pPr>
              <w:jc w:val="right"/>
            </w:pPr>
            <w:r w:rsidRPr="00E02267">
              <w:t>0</w:t>
            </w:r>
          </w:p>
        </w:tc>
        <w:tc>
          <w:tcPr>
            <w:tcW w:w="977" w:type="dxa"/>
            <w:noWrap/>
            <w:vAlign w:val="center"/>
            <w:hideMark/>
          </w:tcPr>
          <w:p w:rsidR="00495C93" w:rsidRPr="00E02267" w:rsidRDefault="00495C93" w:rsidP="00301C32">
            <w:pPr>
              <w:jc w:val="right"/>
            </w:pPr>
            <w:r w:rsidRPr="00E02267">
              <w:t>1,498</w:t>
            </w:r>
          </w:p>
        </w:tc>
        <w:tc>
          <w:tcPr>
            <w:tcW w:w="960" w:type="dxa"/>
            <w:noWrap/>
            <w:vAlign w:val="center"/>
            <w:hideMark/>
          </w:tcPr>
          <w:p w:rsidR="00495C93" w:rsidRPr="00E02267" w:rsidRDefault="00495C93" w:rsidP="00301C32">
            <w:pPr>
              <w:jc w:val="right"/>
            </w:pPr>
            <w:r w:rsidRPr="00E02267">
              <w:t>1,498</w:t>
            </w:r>
          </w:p>
        </w:tc>
      </w:tr>
      <w:tr w:rsidR="00495C93" w:rsidRPr="00E02267" w:rsidTr="00F522E2">
        <w:trPr>
          <w:trHeight w:val="20"/>
        </w:trPr>
        <w:tc>
          <w:tcPr>
            <w:tcW w:w="2364" w:type="dxa"/>
            <w:noWrap/>
            <w:hideMark/>
          </w:tcPr>
          <w:p w:rsidR="00495C93" w:rsidRPr="00301C32" w:rsidRDefault="00495C93" w:rsidP="00301C32">
            <w:pPr>
              <w:rPr>
                <w:b/>
              </w:rPr>
            </w:pPr>
            <w:r w:rsidRPr="00301C32">
              <w:rPr>
                <w:b/>
              </w:rPr>
              <w:t>Total</w:t>
            </w:r>
          </w:p>
        </w:tc>
        <w:tc>
          <w:tcPr>
            <w:tcW w:w="960" w:type="dxa"/>
            <w:noWrap/>
            <w:vAlign w:val="center"/>
            <w:hideMark/>
          </w:tcPr>
          <w:p w:rsidR="00495C93" w:rsidRPr="00301C32" w:rsidRDefault="00495C93" w:rsidP="00301C32">
            <w:pPr>
              <w:jc w:val="right"/>
              <w:rPr>
                <w:b/>
              </w:rPr>
            </w:pPr>
            <w:r w:rsidRPr="00301C32">
              <w:rPr>
                <w:b/>
              </w:rPr>
              <w:t>266</w:t>
            </w:r>
          </w:p>
        </w:tc>
        <w:tc>
          <w:tcPr>
            <w:tcW w:w="960" w:type="dxa"/>
            <w:noWrap/>
            <w:vAlign w:val="center"/>
            <w:hideMark/>
          </w:tcPr>
          <w:p w:rsidR="00495C93" w:rsidRPr="00301C32" w:rsidRDefault="00495C93" w:rsidP="00301C32">
            <w:pPr>
              <w:jc w:val="right"/>
              <w:rPr>
                <w:b/>
              </w:rPr>
            </w:pPr>
            <w:r w:rsidRPr="00301C32">
              <w:rPr>
                <w:b/>
              </w:rPr>
              <w:t>2,537</w:t>
            </w:r>
          </w:p>
        </w:tc>
        <w:tc>
          <w:tcPr>
            <w:tcW w:w="1085" w:type="dxa"/>
            <w:noWrap/>
            <w:vAlign w:val="center"/>
            <w:hideMark/>
          </w:tcPr>
          <w:p w:rsidR="00495C93" w:rsidRPr="00301C32" w:rsidRDefault="00495C93" w:rsidP="00301C32">
            <w:pPr>
              <w:jc w:val="right"/>
              <w:rPr>
                <w:b/>
              </w:rPr>
            </w:pPr>
            <w:r w:rsidRPr="00301C32">
              <w:rPr>
                <w:b/>
              </w:rPr>
              <w:t>4,248</w:t>
            </w:r>
          </w:p>
        </w:tc>
        <w:tc>
          <w:tcPr>
            <w:tcW w:w="1085" w:type="dxa"/>
            <w:noWrap/>
            <w:vAlign w:val="center"/>
            <w:hideMark/>
          </w:tcPr>
          <w:p w:rsidR="00495C93" w:rsidRPr="00301C32" w:rsidRDefault="00495C93" w:rsidP="00301C32">
            <w:pPr>
              <w:jc w:val="right"/>
              <w:rPr>
                <w:b/>
              </w:rPr>
            </w:pPr>
            <w:r w:rsidRPr="00301C32">
              <w:rPr>
                <w:b/>
              </w:rPr>
              <w:t>14,513</w:t>
            </w:r>
          </w:p>
        </w:tc>
        <w:tc>
          <w:tcPr>
            <w:tcW w:w="1005" w:type="dxa"/>
            <w:noWrap/>
            <w:vAlign w:val="center"/>
            <w:hideMark/>
          </w:tcPr>
          <w:p w:rsidR="00495C93" w:rsidRPr="00301C32" w:rsidRDefault="00495C93" w:rsidP="00301C32">
            <w:pPr>
              <w:jc w:val="right"/>
              <w:rPr>
                <w:b/>
              </w:rPr>
            </w:pPr>
            <w:r w:rsidRPr="00301C32">
              <w:rPr>
                <w:b/>
              </w:rPr>
              <w:t>50,985</w:t>
            </w:r>
          </w:p>
        </w:tc>
        <w:tc>
          <w:tcPr>
            <w:tcW w:w="977" w:type="dxa"/>
            <w:noWrap/>
            <w:vAlign w:val="center"/>
            <w:hideMark/>
          </w:tcPr>
          <w:p w:rsidR="00495C93" w:rsidRPr="00301C32" w:rsidRDefault="00495C93" w:rsidP="00301C32">
            <w:pPr>
              <w:jc w:val="right"/>
              <w:rPr>
                <w:b/>
              </w:rPr>
            </w:pPr>
            <w:r w:rsidRPr="00301C32">
              <w:rPr>
                <w:b/>
              </w:rPr>
              <w:t>20,535</w:t>
            </w:r>
          </w:p>
        </w:tc>
        <w:tc>
          <w:tcPr>
            <w:tcW w:w="960" w:type="dxa"/>
            <w:noWrap/>
            <w:vAlign w:val="center"/>
            <w:hideMark/>
          </w:tcPr>
          <w:p w:rsidR="00495C93" w:rsidRPr="00301C32" w:rsidRDefault="00495C93" w:rsidP="00301C32">
            <w:pPr>
              <w:jc w:val="right"/>
              <w:rPr>
                <w:b/>
              </w:rPr>
            </w:pPr>
            <w:r w:rsidRPr="00301C32">
              <w:rPr>
                <w:b/>
              </w:rPr>
              <w:t>93,085</w:t>
            </w:r>
          </w:p>
        </w:tc>
      </w:tr>
    </w:tbl>
    <w:p w:rsidR="00495C93" w:rsidRDefault="00495C93" w:rsidP="00F522E2">
      <w:pPr>
        <w:pStyle w:val="Caption"/>
      </w:pPr>
      <w:bookmarkStart w:id="139" w:name="_Toc343258983"/>
      <w:r>
        <w:t>Table</w:t>
      </w:r>
      <w:r w:rsidR="00301C32">
        <w:t xml:space="preserve"> </w:t>
      </w:r>
      <w:r w:rsidR="00CD407C">
        <w:fldChar w:fldCharType="begin"/>
      </w:r>
      <w:r w:rsidR="00CD407C">
        <w:instrText xml:space="preserve"> SEQ Table \* ARABIC  \* MERGEFORMAT </w:instrText>
      </w:r>
      <w:r w:rsidR="00CD407C">
        <w:fldChar w:fldCharType="separate"/>
      </w:r>
      <w:r w:rsidR="00B66CF5">
        <w:rPr>
          <w:noProof/>
        </w:rPr>
        <w:t>41</w:t>
      </w:r>
      <w:r w:rsidR="00CD407C">
        <w:rPr>
          <w:noProof/>
        </w:rPr>
        <w:fldChar w:fldCharType="end"/>
      </w:r>
      <w:r>
        <w:t>:</w:t>
      </w:r>
      <w:r w:rsidR="006D4638">
        <w:t xml:space="preserve"> </w:t>
      </w:r>
      <w:r>
        <w:t>University Transit Tour Time-of-Day Distribution</w:t>
      </w:r>
      <w:bookmarkEnd w:id="139"/>
    </w:p>
    <w:tbl>
      <w:tblPr>
        <w:tblStyle w:val="MediumGrid3-Accent1"/>
        <w:tblW w:w="9396" w:type="dxa"/>
        <w:tblCellMar>
          <w:top w:w="29" w:type="dxa"/>
          <w:bottom w:w="29" w:type="dxa"/>
        </w:tblCellMar>
        <w:tblLook w:val="0420" w:firstRow="1" w:lastRow="0" w:firstColumn="0" w:lastColumn="0" w:noHBand="0" w:noVBand="1"/>
      </w:tblPr>
      <w:tblGrid>
        <w:gridCol w:w="2364"/>
        <w:gridCol w:w="960"/>
        <w:gridCol w:w="960"/>
        <w:gridCol w:w="1085"/>
        <w:gridCol w:w="1085"/>
        <w:gridCol w:w="1005"/>
        <w:gridCol w:w="977"/>
        <w:gridCol w:w="960"/>
      </w:tblGrid>
      <w:tr w:rsidR="00301C32" w:rsidRPr="00E02267" w:rsidTr="00F522E2">
        <w:trPr>
          <w:cnfStyle w:val="100000000000" w:firstRow="1" w:lastRow="0" w:firstColumn="0" w:lastColumn="0" w:oddVBand="0" w:evenVBand="0" w:oddHBand="0" w:evenHBand="0" w:firstRowFirstColumn="0" w:firstRowLastColumn="0" w:lastRowFirstColumn="0" w:lastRowLastColumn="0"/>
          <w:trHeight w:val="288"/>
        </w:trPr>
        <w:tc>
          <w:tcPr>
            <w:tcW w:w="2364" w:type="dxa"/>
            <w:vMerge w:val="restart"/>
            <w:noWrap/>
            <w:vAlign w:val="bottom"/>
            <w:hideMark/>
          </w:tcPr>
          <w:p w:rsidR="00301C32" w:rsidRPr="00E02267" w:rsidRDefault="00301C32" w:rsidP="00F522E2">
            <w:r>
              <w:t>Outbound Time Period</w:t>
            </w:r>
          </w:p>
        </w:tc>
        <w:tc>
          <w:tcPr>
            <w:tcW w:w="6072" w:type="dxa"/>
            <w:gridSpan w:val="6"/>
            <w:noWrap/>
            <w:hideMark/>
          </w:tcPr>
          <w:p w:rsidR="00301C32" w:rsidRPr="00E02267" w:rsidRDefault="00301C32" w:rsidP="00F522E2">
            <w:pPr>
              <w:jc w:val="center"/>
            </w:pPr>
            <w:r>
              <w:t>Return Time Period</w:t>
            </w:r>
          </w:p>
        </w:tc>
        <w:tc>
          <w:tcPr>
            <w:tcW w:w="960" w:type="dxa"/>
            <w:vMerge w:val="restart"/>
            <w:noWrap/>
            <w:vAlign w:val="bottom"/>
            <w:hideMark/>
          </w:tcPr>
          <w:p w:rsidR="00301C32" w:rsidRPr="00E02267" w:rsidRDefault="00301C32" w:rsidP="00F522E2">
            <w:pPr>
              <w:jc w:val="right"/>
            </w:pPr>
            <w:r w:rsidRPr="00E02267">
              <w:t>Total</w:t>
            </w:r>
          </w:p>
        </w:tc>
      </w:tr>
      <w:tr w:rsidR="00301C32" w:rsidRPr="00E02267" w:rsidTr="00F522E2">
        <w:trPr>
          <w:cnfStyle w:val="000000100000" w:firstRow="0" w:lastRow="0" w:firstColumn="0" w:lastColumn="0" w:oddVBand="0" w:evenVBand="0" w:oddHBand="1" w:evenHBand="0" w:firstRowFirstColumn="0" w:firstRowLastColumn="0" w:lastRowFirstColumn="0" w:lastRowLastColumn="0"/>
          <w:trHeight w:val="288"/>
        </w:trPr>
        <w:tc>
          <w:tcPr>
            <w:tcW w:w="2364" w:type="dxa"/>
            <w:vMerge/>
            <w:noWrap/>
            <w:hideMark/>
          </w:tcPr>
          <w:p w:rsidR="00301C32" w:rsidRPr="00E02267" w:rsidRDefault="00301C32" w:rsidP="00F522E2"/>
        </w:tc>
        <w:tc>
          <w:tcPr>
            <w:tcW w:w="960" w:type="dxa"/>
            <w:shd w:val="clear" w:color="auto" w:fill="2484C6" w:themeFill="accent1"/>
            <w:noWrap/>
            <w:vAlign w:val="bottom"/>
            <w:hideMark/>
          </w:tcPr>
          <w:p w:rsidR="00301C32" w:rsidRPr="00F522E2" w:rsidRDefault="00301C32" w:rsidP="00F522E2">
            <w:pPr>
              <w:jc w:val="right"/>
              <w:rPr>
                <w:b/>
                <w:color w:val="FFFFFF" w:themeColor="background1"/>
              </w:rPr>
            </w:pPr>
            <w:r w:rsidRPr="00F522E2">
              <w:rPr>
                <w:b/>
                <w:color w:val="FFFFFF" w:themeColor="background1"/>
              </w:rPr>
              <w:t>Early A.M.</w:t>
            </w:r>
          </w:p>
        </w:tc>
        <w:tc>
          <w:tcPr>
            <w:tcW w:w="960" w:type="dxa"/>
            <w:shd w:val="clear" w:color="auto" w:fill="2484C6" w:themeFill="accent1"/>
            <w:noWrap/>
            <w:vAlign w:val="bottom"/>
            <w:hideMark/>
          </w:tcPr>
          <w:p w:rsidR="00301C32" w:rsidRPr="00F522E2" w:rsidRDefault="00301C32" w:rsidP="00F522E2">
            <w:pPr>
              <w:jc w:val="right"/>
              <w:rPr>
                <w:b/>
                <w:color w:val="FFFFFF" w:themeColor="background1"/>
              </w:rPr>
            </w:pPr>
            <w:r w:rsidRPr="00F522E2">
              <w:rPr>
                <w:b/>
                <w:color w:val="FFFFFF" w:themeColor="background1"/>
              </w:rPr>
              <w:t>A.M. Peak</w:t>
            </w:r>
          </w:p>
        </w:tc>
        <w:tc>
          <w:tcPr>
            <w:tcW w:w="1085" w:type="dxa"/>
            <w:shd w:val="clear" w:color="auto" w:fill="2484C6" w:themeFill="accent1"/>
            <w:noWrap/>
            <w:vAlign w:val="bottom"/>
            <w:hideMark/>
          </w:tcPr>
          <w:p w:rsidR="00301C32" w:rsidRPr="00F522E2" w:rsidRDefault="00301C32" w:rsidP="00F522E2">
            <w:pPr>
              <w:jc w:val="right"/>
              <w:rPr>
                <w:b/>
                <w:color w:val="FFFFFF" w:themeColor="background1"/>
              </w:rPr>
            </w:pPr>
            <w:r w:rsidRPr="00F522E2">
              <w:rPr>
                <w:b/>
                <w:color w:val="FFFFFF" w:themeColor="background1"/>
              </w:rPr>
              <w:t>Early Midday</w:t>
            </w:r>
          </w:p>
        </w:tc>
        <w:tc>
          <w:tcPr>
            <w:tcW w:w="1085" w:type="dxa"/>
            <w:shd w:val="clear" w:color="auto" w:fill="2484C6" w:themeFill="accent1"/>
            <w:noWrap/>
            <w:vAlign w:val="bottom"/>
            <w:hideMark/>
          </w:tcPr>
          <w:p w:rsidR="00301C32" w:rsidRPr="00F522E2" w:rsidRDefault="00301C32" w:rsidP="00F522E2">
            <w:pPr>
              <w:jc w:val="right"/>
              <w:rPr>
                <w:b/>
                <w:color w:val="FFFFFF" w:themeColor="background1"/>
              </w:rPr>
            </w:pPr>
            <w:r w:rsidRPr="00F522E2">
              <w:rPr>
                <w:b/>
                <w:color w:val="FFFFFF" w:themeColor="background1"/>
              </w:rPr>
              <w:t>Late Midday</w:t>
            </w:r>
          </w:p>
        </w:tc>
        <w:tc>
          <w:tcPr>
            <w:tcW w:w="1005" w:type="dxa"/>
            <w:shd w:val="clear" w:color="auto" w:fill="2484C6" w:themeFill="accent1"/>
            <w:noWrap/>
            <w:vAlign w:val="bottom"/>
            <w:hideMark/>
          </w:tcPr>
          <w:p w:rsidR="00301C32" w:rsidRPr="00F522E2" w:rsidRDefault="00301C32" w:rsidP="00F522E2">
            <w:pPr>
              <w:jc w:val="right"/>
              <w:rPr>
                <w:b/>
                <w:color w:val="FFFFFF" w:themeColor="background1"/>
              </w:rPr>
            </w:pPr>
            <w:r w:rsidRPr="00F522E2">
              <w:rPr>
                <w:b/>
                <w:color w:val="FFFFFF" w:themeColor="background1"/>
              </w:rPr>
              <w:t>P.M. Peak</w:t>
            </w:r>
          </w:p>
        </w:tc>
        <w:tc>
          <w:tcPr>
            <w:tcW w:w="977" w:type="dxa"/>
            <w:shd w:val="clear" w:color="auto" w:fill="2484C6" w:themeFill="accent1"/>
            <w:noWrap/>
            <w:vAlign w:val="bottom"/>
            <w:hideMark/>
          </w:tcPr>
          <w:p w:rsidR="00301C32" w:rsidRPr="00F522E2" w:rsidRDefault="00301C32" w:rsidP="00F522E2">
            <w:pPr>
              <w:jc w:val="right"/>
              <w:rPr>
                <w:b/>
                <w:color w:val="FFFFFF" w:themeColor="background1"/>
              </w:rPr>
            </w:pPr>
            <w:r w:rsidRPr="00F522E2">
              <w:rPr>
                <w:b/>
                <w:color w:val="FFFFFF" w:themeColor="background1"/>
              </w:rPr>
              <w:t>Evening</w:t>
            </w:r>
          </w:p>
        </w:tc>
        <w:tc>
          <w:tcPr>
            <w:tcW w:w="960" w:type="dxa"/>
            <w:vMerge/>
            <w:noWrap/>
            <w:vAlign w:val="bottom"/>
            <w:hideMark/>
          </w:tcPr>
          <w:p w:rsidR="00301C32" w:rsidRPr="00E02267" w:rsidRDefault="00301C32" w:rsidP="00F522E2">
            <w:pPr>
              <w:jc w:val="right"/>
            </w:pPr>
          </w:p>
        </w:tc>
      </w:tr>
      <w:tr w:rsidR="00495C93" w:rsidRPr="00E02267" w:rsidTr="00F522E2">
        <w:trPr>
          <w:trHeight w:val="288"/>
        </w:trPr>
        <w:tc>
          <w:tcPr>
            <w:tcW w:w="2364" w:type="dxa"/>
            <w:noWrap/>
            <w:hideMark/>
          </w:tcPr>
          <w:p w:rsidR="00495C93" w:rsidRPr="00E02267" w:rsidRDefault="00495C93" w:rsidP="00F522E2">
            <w:r w:rsidRPr="00E02267">
              <w:t>Early A</w:t>
            </w:r>
            <w:r>
              <w:t>.</w:t>
            </w:r>
            <w:r w:rsidRPr="00E02267">
              <w:t>M</w:t>
            </w:r>
            <w:r>
              <w:t>.</w:t>
            </w:r>
          </w:p>
        </w:tc>
        <w:tc>
          <w:tcPr>
            <w:tcW w:w="960" w:type="dxa"/>
            <w:noWrap/>
            <w:vAlign w:val="bottom"/>
            <w:hideMark/>
          </w:tcPr>
          <w:p w:rsidR="00495C93" w:rsidRPr="00E02267" w:rsidRDefault="00495C93" w:rsidP="00F522E2">
            <w:pPr>
              <w:jc w:val="right"/>
            </w:pPr>
            <w:r>
              <w:t>1</w:t>
            </w:r>
          </w:p>
        </w:tc>
        <w:tc>
          <w:tcPr>
            <w:tcW w:w="960" w:type="dxa"/>
            <w:noWrap/>
            <w:vAlign w:val="bottom"/>
            <w:hideMark/>
          </w:tcPr>
          <w:p w:rsidR="00495C93" w:rsidRPr="00E02267" w:rsidRDefault="00495C93" w:rsidP="00F522E2">
            <w:pPr>
              <w:jc w:val="right"/>
            </w:pPr>
            <w:r>
              <w:t>565</w:t>
            </w:r>
          </w:p>
        </w:tc>
        <w:tc>
          <w:tcPr>
            <w:tcW w:w="1085" w:type="dxa"/>
            <w:noWrap/>
            <w:vAlign w:val="bottom"/>
            <w:hideMark/>
          </w:tcPr>
          <w:p w:rsidR="00495C93" w:rsidRPr="00E02267" w:rsidRDefault="00495C93" w:rsidP="00F522E2">
            <w:pPr>
              <w:jc w:val="right"/>
            </w:pPr>
            <w:r>
              <w:t>0</w:t>
            </w:r>
          </w:p>
        </w:tc>
        <w:tc>
          <w:tcPr>
            <w:tcW w:w="1085" w:type="dxa"/>
            <w:noWrap/>
            <w:vAlign w:val="bottom"/>
            <w:hideMark/>
          </w:tcPr>
          <w:p w:rsidR="00495C93" w:rsidRPr="00E02267" w:rsidRDefault="00495C93" w:rsidP="00F522E2">
            <w:pPr>
              <w:jc w:val="right"/>
            </w:pPr>
            <w:r>
              <w:t>260</w:t>
            </w:r>
          </w:p>
        </w:tc>
        <w:tc>
          <w:tcPr>
            <w:tcW w:w="1005" w:type="dxa"/>
            <w:noWrap/>
            <w:vAlign w:val="bottom"/>
            <w:hideMark/>
          </w:tcPr>
          <w:p w:rsidR="00495C93" w:rsidRPr="00E02267" w:rsidRDefault="00495C93" w:rsidP="00F522E2">
            <w:pPr>
              <w:jc w:val="right"/>
            </w:pPr>
            <w:r>
              <w:t>53</w:t>
            </w:r>
          </w:p>
        </w:tc>
        <w:tc>
          <w:tcPr>
            <w:tcW w:w="977" w:type="dxa"/>
            <w:noWrap/>
            <w:vAlign w:val="bottom"/>
            <w:hideMark/>
          </w:tcPr>
          <w:p w:rsidR="00495C93" w:rsidRPr="00E02267" w:rsidRDefault="00495C93" w:rsidP="00F522E2">
            <w:pPr>
              <w:jc w:val="right"/>
            </w:pPr>
            <w:r>
              <w:t>590</w:t>
            </w:r>
          </w:p>
        </w:tc>
        <w:tc>
          <w:tcPr>
            <w:tcW w:w="960" w:type="dxa"/>
            <w:noWrap/>
            <w:vAlign w:val="bottom"/>
            <w:hideMark/>
          </w:tcPr>
          <w:p w:rsidR="00495C93" w:rsidRPr="00E02267" w:rsidRDefault="00495C93" w:rsidP="00F522E2">
            <w:pPr>
              <w:jc w:val="right"/>
            </w:pPr>
            <w:r>
              <w:t>1,469</w:t>
            </w:r>
          </w:p>
        </w:tc>
      </w:tr>
      <w:tr w:rsidR="00495C93" w:rsidRPr="00E02267" w:rsidTr="00F522E2">
        <w:trPr>
          <w:cnfStyle w:val="000000100000" w:firstRow="0" w:lastRow="0" w:firstColumn="0" w:lastColumn="0" w:oddVBand="0" w:evenVBand="0" w:oddHBand="1" w:evenHBand="0" w:firstRowFirstColumn="0" w:firstRowLastColumn="0" w:lastRowFirstColumn="0" w:lastRowLastColumn="0"/>
          <w:trHeight w:val="288"/>
        </w:trPr>
        <w:tc>
          <w:tcPr>
            <w:tcW w:w="2364" w:type="dxa"/>
            <w:noWrap/>
            <w:hideMark/>
          </w:tcPr>
          <w:p w:rsidR="00495C93" w:rsidRPr="00E02267" w:rsidRDefault="00495C93" w:rsidP="00F522E2">
            <w:r w:rsidRPr="00E02267">
              <w:t>A</w:t>
            </w:r>
            <w:r>
              <w:t>.</w:t>
            </w:r>
            <w:r w:rsidRPr="00E02267">
              <w:t>M</w:t>
            </w:r>
            <w:r>
              <w:t>.</w:t>
            </w:r>
            <w:r w:rsidRPr="00E02267">
              <w:t xml:space="preserve"> Peak</w:t>
            </w:r>
          </w:p>
        </w:tc>
        <w:tc>
          <w:tcPr>
            <w:tcW w:w="960" w:type="dxa"/>
            <w:noWrap/>
            <w:vAlign w:val="bottom"/>
            <w:hideMark/>
          </w:tcPr>
          <w:p w:rsidR="00495C93" w:rsidRPr="00E02267" w:rsidRDefault="00495C93" w:rsidP="00F522E2">
            <w:pPr>
              <w:jc w:val="right"/>
            </w:pPr>
            <w:r>
              <w:t>0</w:t>
            </w:r>
          </w:p>
        </w:tc>
        <w:tc>
          <w:tcPr>
            <w:tcW w:w="960" w:type="dxa"/>
            <w:noWrap/>
            <w:vAlign w:val="bottom"/>
            <w:hideMark/>
          </w:tcPr>
          <w:p w:rsidR="00495C93" w:rsidRPr="00E02267" w:rsidRDefault="00495C93" w:rsidP="00F522E2">
            <w:pPr>
              <w:jc w:val="right"/>
            </w:pPr>
            <w:r>
              <w:t>8</w:t>
            </w:r>
          </w:p>
        </w:tc>
        <w:tc>
          <w:tcPr>
            <w:tcW w:w="1085" w:type="dxa"/>
            <w:noWrap/>
            <w:vAlign w:val="bottom"/>
            <w:hideMark/>
          </w:tcPr>
          <w:p w:rsidR="00495C93" w:rsidRPr="00E02267" w:rsidRDefault="00495C93" w:rsidP="00F522E2">
            <w:pPr>
              <w:jc w:val="right"/>
            </w:pPr>
            <w:r>
              <w:t>4,316</w:t>
            </w:r>
          </w:p>
        </w:tc>
        <w:tc>
          <w:tcPr>
            <w:tcW w:w="1085" w:type="dxa"/>
            <w:noWrap/>
            <w:vAlign w:val="bottom"/>
            <w:hideMark/>
          </w:tcPr>
          <w:p w:rsidR="00495C93" w:rsidRPr="00E02267" w:rsidRDefault="00495C93" w:rsidP="00F522E2">
            <w:pPr>
              <w:jc w:val="right"/>
            </w:pPr>
            <w:r>
              <w:t>10,515</w:t>
            </w:r>
          </w:p>
        </w:tc>
        <w:tc>
          <w:tcPr>
            <w:tcW w:w="1005" w:type="dxa"/>
            <w:noWrap/>
            <w:vAlign w:val="bottom"/>
            <w:hideMark/>
          </w:tcPr>
          <w:p w:rsidR="00495C93" w:rsidRPr="00E02267" w:rsidRDefault="00495C93" w:rsidP="00F522E2">
            <w:pPr>
              <w:jc w:val="right"/>
            </w:pPr>
            <w:r>
              <w:t>7,225</w:t>
            </w:r>
          </w:p>
        </w:tc>
        <w:tc>
          <w:tcPr>
            <w:tcW w:w="977" w:type="dxa"/>
            <w:noWrap/>
            <w:vAlign w:val="bottom"/>
            <w:hideMark/>
          </w:tcPr>
          <w:p w:rsidR="00495C93" w:rsidRPr="00E02267" w:rsidRDefault="00495C93" w:rsidP="00F522E2">
            <w:pPr>
              <w:jc w:val="right"/>
            </w:pPr>
            <w:r>
              <w:t>2,726</w:t>
            </w:r>
          </w:p>
        </w:tc>
        <w:tc>
          <w:tcPr>
            <w:tcW w:w="960" w:type="dxa"/>
            <w:noWrap/>
            <w:vAlign w:val="bottom"/>
            <w:hideMark/>
          </w:tcPr>
          <w:p w:rsidR="00495C93" w:rsidRPr="00E02267" w:rsidRDefault="00495C93" w:rsidP="00F522E2">
            <w:pPr>
              <w:jc w:val="right"/>
            </w:pPr>
            <w:r>
              <w:t>24,790</w:t>
            </w:r>
          </w:p>
        </w:tc>
      </w:tr>
      <w:tr w:rsidR="00495C93" w:rsidRPr="00E02267" w:rsidTr="00F522E2">
        <w:trPr>
          <w:trHeight w:val="288"/>
        </w:trPr>
        <w:tc>
          <w:tcPr>
            <w:tcW w:w="2364" w:type="dxa"/>
            <w:noWrap/>
            <w:hideMark/>
          </w:tcPr>
          <w:p w:rsidR="00495C93" w:rsidRPr="00E02267" w:rsidRDefault="00495C93" w:rsidP="00F522E2">
            <w:r w:rsidRPr="00E02267">
              <w:t>Early M</w:t>
            </w:r>
            <w:r>
              <w:t>idday</w:t>
            </w:r>
          </w:p>
        </w:tc>
        <w:tc>
          <w:tcPr>
            <w:tcW w:w="960" w:type="dxa"/>
            <w:noWrap/>
            <w:vAlign w:val="bottom"/>
            <w:hideMark/>
          </w:tcPr>
          <w:p w:rsidR="00495C93" w:rsidRPr="00E02267" w:rsidRDefault="00495C93" w:rsidP="00F522E2">
            <w:pPr>
              <w:jc w:val="right"/>
            </w:pPr>
            <w:r>
              <w:t>0</w:t>
            </w:r>
          </w:p>
        </w:tc>
        <w:tc>
          <w:tcPr>
            <w:tcW w:w="960" w:type="dxa"/>
            <w:noWrap/>
            <w:vAlign w:val="bottom"/>
            <w:hideMark/>
          </w:tcPr>
          <w:p w:rsidR="00495C93" w:rsidRPr="00E02267" w:rsidRDefault="00495C93" w:rsidP="00F522E2">
            <w:pPr>
              <w:jc w:val="right"/>
            </w:pPr>
            <w:r>
              <w:t>0</w:t>
            </w:r>
          </w:p>
        </w:tc>
        <w:tc>
          <w:tcPr>
            <w:tcW w:w="1085" w:type="dxa"/>
            <w:noWrap/>
            <w:vAlign w:val="bottom"/>
            <w:hideMark/>
          </w:tcPr>
          <w:p w:rsidR="00495C93" w:rsidRPr="00E02267" w:rsidRDefault="00495C93" w:rsidP="00F522E2">
            <w:pPr>
              <w:jc w:val="right"/>
            </w:pPr>
            <w:r>
              <w:t>28</w:t>
            </w:r>
          </w:p>
        </w:tc>
        <w:tc>
          <w:tcPr>
            <w:tcW w:w="1085" w:type="dxa"/>
            <w:noWrap/>
            <w:vAlign w:val="bottom"/>
            <w:hideMark/>
          </w:tcPr>
          <w:p w:rsidR="00495C93" w:rsidRPr="00E02267" w:rsidRDefault="00495C93" w:rsidP="00F522E2">
            <w:pPr>
              <w:jc w:val="right"/>
            </w:pPr>
            <w:r>
              <w:t>3,122</w:t>
            </w:r>
          </w:p>
        </w:tc>
        <w:tc>
          <w:tcPr>
            <w:tcW w:w="1005" w:type="dxa"/>
            <w:noWrap/>
            <w:vAlign w:val="bottom"/>
            <w:hideMark/>
          </w:tcPr>
          <w:p w:rsidR="00495C93" w:rsidRPr="00E02267" w:rsidRDefault="00495C93" w:rsidP="00F522E2">
            <w:pPr>
              <w:jc w:val="right"/>
            </w:pPr>
            <w:r>
              <w:t>5,635</w:t>
            </w:r>
          </w:p>
        </w:tc>
        <w:tc>
          <w:tcPr>
            <w:tcW w:w="977" w:type="dxa"/>
            <w:noWrap/>
            <w:vAlign w:val="bottom"/>
            <w:hideMark/>
          </w:tcPr>
          <w:p w:rsidR="00495C93" w:rsidRPr="00E02267" w:rsidRDefault="00495C93" w:rsidP="00F522E2">
            <w:pPr>
              <w:jc w:val="right"/>
            </w:pPr>
            <w:r>
              <w:t>2,183</w:t>
            </w:r>
          </w:p>
        </w:tc>
        <w:tc>
          <w:tcPr>
            <w:tcW w:w="960" w:type="dxa"/>
            <w:noWrap/>
            <w:vAlign w:val="bottom"/>
            <w:hideMark/>
          </w:tcPr>
          <w:p w:rsidR="00495C93" w:rsidRPr="00E02267" w:rsidRDefault="00495C93" w:rsidP="00F522E2">
            <w:pPr>
              <w:jc w:val="right"/>
            </w:pPr>
            <w:r>
              <w:t>10,968</w:t>
            </w:r>
          </w:p>
        </w:tc>
      </w:tr>
      <w:tr w:rsidR="00495C93" w:rsidRPr="00E02267" w:rsidTr="00F522E2">
        <w:trPr>
          <w:cnfStyle w:val="000000100000" w:firstRow="0" w:lastRow="0" w:firstColumn="0" w:lastColumn="0" w:oddVBand="0" w:evenVBand="0" w:oddHBand="1" w:evenHBand="0" w:firstRowFirstColumn="0" w:firstRowLastColumn="0" w:lastRowFirstColumn="0" w:lastRowLastColumn="0"/>
          <w:trHeight w:val="288"/>
        </w:trPr>
        <w:tc>
          <w:tcPr>
            <w:tcW w:w="2364" w:type="dxa"/>
            <w:noWrap/>
            <w:hideMark/>
          </w:tcPr>
          <w:p w:rsidR="00495C93" w:rsidRPr="00E02267" w:rsidRDefault="00495C93" w:rsidP="00F522E2">
            <w:r w:rsidRPr="00E02267">
              <w:t>Late M</w:t>
            </w:r>
            <w:r>
              <w:t>idday</w:t>
            </w:r>
          </w:p>
        </w:tc>
        <w:tc>
          <w:tcPr>
            <w:tcW w:w="960" w:type="dxa"/>
            <w:noWrap/>
            <w:vAlign w:val="bottom"/>
            <w:hideMark/>
          </w:tcPr>
          <w:p w:rsidR="00495C93" w:rsidRPr="00E02267" w:rsidRDefault="00495C93" w:rsidP="00F522E2">
            <w:pPr>
              <w:jc w:val="right"/>
            </w:pPr>
            <w:r>
              <w:t>0</w:t>
            </w:r>
          </w:p>
        </w:tc>
        <w:tc>
          <w:tcPr>
            <w:tcW w:w="960" w:type="dxa"/>
            <w:noWrap/>
            <w:vAlign w:val="bottom"/>
            <w:hideMark/>
          </w:tcPr>
          <w:p w:rsidR="00495C93" w:rsidRPr="00E02267" w:rsidRDefault="00495C93" w:rsidP="00F522E2">
            <w:pPr>
              <w:jc w:val="right"/>
            </w:pPr>
            <w:r>
              <w:t>0</w:t>
            </w:r>
          </w:p>
        </w:tc>
        <w:tc>
          <w:tcPr>
            <w:tcW w:w="1085" w:type="dxa"/>
            <w:noWrap/>
            <w:vAlign w:val="bottom"/>
            <w:hideMark/>
          </w:tcPr>
          <w:p w:rsidR="00495C93" w:rsidRPr="00E02267" w:rsidRDefault="00495C93" w:rsidP="00F522E2">
            <w:pPr>
              <w:jc w:val="right"/>
            </w:pPr>
            <w:r>
              <w:t>0</w:t>
            </w:r>
          </w:p>
        </w:tc>
        <w:tc>
          <w:tcPr>
            <w:tcW w:w="1085" w:type="dxa"/>
            <w:noWrap/>
            <w:vAlign w:val="bottom"/>
            <w:hideMark/>
          </w:tcPr>
          <w:p w:rsidR="00495C93" w:rsidRPr="00E02267" w:rsidRDefault="00495C93" w:rsidP="00F522E2">
            <w:pPr>
              <w:jc w:val="right"/>
            </w:pPr>
            <w:r>
              <w:t>576</w:t>
            </w:r>
          </w:p>
        </w:tc>
        <w:tc>
          <w:tcPr>
            <w:tcW w:w="1005" w:type="dxa"/>
            <w:noWrap/>
            <w:vAlign w:val="bottom"/>
            <w:hideMark/>
          </w:tcPr>
          <w:p w:rsidR="00495C93" w:rsidRPr="00E02267" w:rsidRDefault="00495C93" w:rsidP="00F522E2">
            <w:pPr>
              <w:jc w:val="right"/>
            </w:pPr>
            <w:r>
              <w:t>4,267</w:t>
            </w:r>
          </w:p>
        </w:tc>
        <w:tc>
          <w:tcPr>
            <w:tcW w:w="977" w:type="dxa"/>
            <w:noWrap/>
            <w:vAlign w:val="bottom"/>
            <w:hideMark/>
          </w:tcPr>
          <w:p w:rsidR="00495C93" w:rsidRPr="00E02267" w:rsidRDefault="00495C93" w:rsidP="00F522E2">
            <w:pPr>
              <w:jc w:val="right"/>
            </w:pPr>
            <w:r>
              <w:t>4</w:t>
            </w:r>
          </w:p>
        </w:tc>
        <w:tc>
          <w:tcPr>
            <w:tcW w:w="960" w:type="dxa"/>
            <w:noWrap/>
            <w:vAlign w:val="bottom"/>
            <w:hideMark/>
          </w:tcPr>
          <w:p w:rsidR="00495C93" w:rsidRPr="00E02267" w:rsidRDefault="00495C93" w:rsidP="00F522E2">
            <w:pPr>
              <w:jc w:val="right"/>
            </w:pPr>
            <w:r>
              <w:t>4,848</w:t>
            </w:r>
          </w:p>
        </w:tc>
      </w:tr>
      <w:tr w:rsidR="00495C93" w:rsidRPr="00E02267" w:rsidTr="00F522E2">
        <w:trPr>
          <w:trHeight w:val="288"/>
        </w:trPr>
        <w:tc>
          <w:tcPr>
            <w:tcW w:w="2364" w:type="dxa"/>
            <w:noWrap/>
            <w:hideMark/>
          </w:tcPr>
          <w:p w:rsidR="00495C93" w:rsidRPr="00E02267" w:rsidRDefault="00495C93" w:rsidP="00F522E2">
            <w:r w:rsidRPr="00E02267">
              <w:t>P</w:t>
            </w:r>
            <w:r>
              <w:t>.</w:t>
            </w:r>
            <w:r w:rsidRPr="00E02267">
              <w:t>M</w:t>
            </w:r>
            <w:r>
              <w:t>.</w:t>
            </w:r>
            <w:r w:rsidRPr="00E02267">
              <w:t xml:space="preserve"> Peak</w:t>
            </w:r>
          </w:p>
        </w:tc>
        <w:tc>
          <w:tcPr>
            <w:tcW w:w="960" w:type="dxa"/>
            <w:noWrap/>
            <w:vAlign w:val="bottom"/>
            <w:hideMark/>
          </w:tcPr>
          <w:p w:rsidR="00495C93" w:rsidRPr="00E02267" w:rsidRDefault="00495C93" w:rsidP="00F522E2">
            <w:pPr>
              <w:jc w:val="right"/>
            </w:pPr>
            <w:r>
              <w:t>0</w:t>
            </w:r>
          </w:p>
        </w:tc>
        <w:tc>
          <w:tcPr>
            <w:tcW w:w="960" w:type="dxa"/>
            <w:noWrap/>
            <w:vAlign w:val="bottom"/>
            <w:hideMark/>
          </w:tcPr>
          <w:p w:rsidR="00495C93" w:rsidRPr="00E02267" w:rsidRDefault="00495C93" w:rsidP="00F522E2">
            <w:pPr>
              <w:jc w:val="right"/>
            </w:pPr>
            <w:r>
              <w:t>0</w:t>
            </w:r>
          </w:p>
        </w:tc>
        <w:tc>
          <w:tcPr>
            <w:tcW w:w="1085" w:type="dxa"/>
            <w:noWrap/>
            <w:vAlign w:val="bottom"/>
            <w:hideMark/>
          </w:tcPr>
          <w:p w:rsidR="00495C93" w:rsidRPr="00E02267" w:rsidRDefault="00495C93" w:rsidP="00F522E2">
            <w:pPr>
              <w:jc w:val="right"/>
            </w:pPr>
            <w:r>
              <w:t>0</w:t>
            </w:r>
          </w:p>
        </w:tc>
        <w:tc>
          <w:tcPr>
            <w:tcW w:w="1085" w:type="dxa"/>
            <w:noWrap/>
            <w:vAlign w:val="bottom"/>
            <w:hideMark/>
          </w:tcPr>
          <w:p w:rsidR="00495C93" w:rsidRPr="00E02267" w:rsidRDefault="00495C93" w:rsidP="00F522E2">
            <w:pPr>
              <w:jc w:val="right"/>
            </w:pPr>
            <w:r>
              <w:t>0</w:t>
            </w:r>
          </w:p>
        </w:tc>
        <w:tc>
          <w:tcPr>
            <w:tcW w:w="1005" w:type="dxa"/>
            <w:noWrap/>
            <w:vAlign w:val="bottom"/>
            <w:hideMark/>
          </w:tcPr>
          <w:p w:rsidR="00495C93" w:rsidRPr="00E02267" w:rsidRDefault="00495C93" w:rsidP="00F522E2">
            <w:pPr>
              <w:jc w:val="right"/>
            </w:pPr>
            <w:r>
              <w:t>0</w:t>
            </w:r>
          </w:p>
        </w:tc>
        <w:tc>
          <w:tcPr>
            <w:tcW w:w="977" w:type="dxa"/>
            <w:noWrap/>
            <w:vAlign w:val="bottom"/>
            <w:hideMark/>
          </w:tcPr>
          <w:p w:rsidR="00495C93" w:rsidRPr="00E02267" w:rsidRDefault="00495C93" w:rsidP="00F522E2">
            <w:pPr>
              <w:jc w:val="right"/>
            </w:pPr>
            <w:r>
              <w:t>2,049</w:t>
            </w:r>
          </w:p>
        </w:tc>
        <w:tc>
          <w:tcPr>
            <w:tcW w:w="960" w:type="dxa"/>
            <w:noWrap/>
            <w:vAlign w:val="bottom"/>
            <w:hideMark/>
          </w:tcPr>
          <w:p w:rsidR="00495C93" w:rsidRPr="00E02267" w:rsidRDefault="00495C93" w:rsidP="00F522E2">
            <w:pPr>
              <w:jc w:val="right"/>
            </w:pPr>
            <w:r>
              <w:t>2,049</w:t>
            </w:r>
          </w:p>
        </w:tc>
      </w:tr>
      <w:tr w:rsidR="00495C93" w:rsidRPr="00E02267" w:rsidTr="00F522E2">
        <w:trPr>
          <w:cnfStyle w:val="000000100000" w:firstRow="0" w:lastRow="0" w:firstColumn="0" w:lastColumn="0" w:oddVBand="0" w:evenVBand="0" w:oddHBand="1" w:evenHBand="0" w:firstRowFirstColumn="0" w:firstRowLastColumn="0" w:lastRowFirstColumn="0" w:lastRowLastColumn="0"/>
          <w:trHeight w:val="288"/>
        </w:trPr>
        <w:tc>
          <w:tcPr>
            <w:tcW w:w="2364" w:type="dxa"/>
            <w:noWrap/>
            <w:hideMark/>
          </w:tcPr>
          <w:p w:rsidR="00495C93" w:rsidRPr="00E02267" w:rsidRDefault="00495C93" w:rsidP="00F522E2">
            <w:r w:rsidRPr="00E02267">
              <w:t>Evening</w:t>
            </w:r>
          </w:p>
        </w:tc>
        <w:tc>
          <w:tcPr>
            <w:tcW w:w="960" w:type="dxa"/>
            <w:noWrap/>
            <w:vAlign w:val="bottom"/>
            <w:hideMark/>
          </w:tcPr>
          <w:p w:rsidR="00495C93" w:rsidRPr="00E02267" w:rsidRDefault="00495C93" w:rsidP="00F522E2">
            <w:pPr>
              <w:jc w:val="right"/>
            </w:pPr>
            <w:r>
              <w:t>0</w:t>
            </w:r>
          </w:p>
        </w:tc>
        <w:tc>
          <w:tcPr>
            <w:tcW w:w="960" w:type="dxa"/>
            <w:noWrap/>
            <w:vAlign w:val="bottom"/>
            <w:hideMark/>
          </w:tcPr>
          <w:p w:rsidR="00495C93" w:rsidRPr="00E02267" w:rsidRDefault="00495C93" w:rsidP="00F522E2">
            <w:pPr>
              <w:jc w:val="right"/>
            </w:pPr>
            <w:r>
              <w:t>0</w:t>
            </w:r>
          </w:p>
        </w:tc>
        <w:tc>
          <w:tcPr>
            <w:tcW w:w="1085" w:type="dxa"/>
            <w:noWrap/>
            <w:vAlign w:val="bottom"/>
            <w:hideMark/>
          </w:tcPr>
          <w:p w:rsidR="00495C93" w:rsidRPr="00E02267" w:rsidRDefault="00495C93" w:rsidP="00F522E2">
            <w:pPr>
              <w:jc w:val="right"/>
            </w:pPr>
            <w:r>
              <w:t>0</w:t>
            </w:r>
          </w:p>
        </w:tc>
        <w:tc>
          <w:tcPr>
            <w:tcW w:w="1085" w:type="dxa"/>
            <w:noWrap/>
            <w:vAlign w:val="bottom"/>
            <w:hideMark/>
          </w:tcPr>
          <w:p w:rsidR="00495C93" w:rsidRPr="00E02267" w:rsidRDefault="00495C93" w:rsidP="00F522E2">
            <w:pPr>
              <w:jc w:val="right"/>
            </w:pPr>
            <w:r>
              <w:t>0</w:t>
            </w:r>
          </w:p>
        </w:tc>
        <w:tc>
          <w:tcPr>
            <w:tcW w:w="1005" w:type="dxa"/>
            <w:noWrap/>
            <w:vAlign w:val="bottom"/>
            <w:hideMark/>
          </w:tcPr>
          <w:p w:rsidR="00495C93" w:rsidRPr="00E02267" w:rsidRDefault="00495C93" w:rsidP="00F522E2">
            <w:pPr>
              <w:jc w:val="right"/>
            </w:pPr>
            <w:r>
              <w:t>0</w:t>
            </w:r>
          </w:p>
        </w:tc>
        <w:tc>
          <w:tcPr>
            <w:tcW w:w="977" w:type="dxa"/>
            <w:noWrap/>
            <w:vAlign w:val="bottom"/>
            <w:hideMark/>
          </w:tcPr>
          <w:p w:rsidR="00495C93" w:rsidRPr="00E02267" w:rsidRDefault="00495C93" w:rsidP="00F522E2">
            <w:pPr>
              <w:jc w:val="right"/>
            </w:pPr>
            <w:r>
              <w:t>393</w:t>
            </w:r>
          </w:p>
        </w:tc>
        <w:tc>
          <w:tcPr>
            <w:tcW w:w="960" w:type="dxa"/>
            <w:noWrap/>
            <w:vAlign w:val="bottom"/>
            <w:hideMark/>
          </w:tcPr>
          <w:p w:rsidR="00495C93" w:rsidRPr="00E02267" w:rsidRDefault="00495C93" w:rsidP="00F522E2">
            <w:pPr>
              <w:jc w:val="right"/>
            </w:pPr>
            <w:r>
              <w:t>393</w:t>
            </w:r>
          </w:p>
        </w:tc>
      </w:tr>
      <w:tr w:rsidR="00495C93" w:rsidRPr="00E02267" w:rsidTr="00F522E2">
        <w:trPr>
          <w:trHeight w:val="288"/>
        </w:trPr>
        <w:tc>
          <w:tcPr>
            <w:tcW w:w="2364" w:type="dxa"/>
            <w:noWrap/>
            <w:hideMark/>
          </w:tcPr>
          <w:p w:rsidR="00495C93" w:rsidRPr="00F522E2" w:rsidRDefault="00495C93" w:rsidP="00F522E2">
            <w:pPr>
              <w:rPr>
                <w:b/>
              </w:rPr>
            </w:pPr>
            <w:r w:rsidRPr="00F522E2">
              <w:rPr>
                <w:b/>
              </w:rPr>
              <w:t>Total</w:t>
            </w:r>
          </w:p>
        </w:tc>
        <w:tc>
          <w:tcPr>
            <w:tcW w:w="960" w:type="dxa"/>
            <w:noWrap/>
            <w:vAlign w:val="bottom"/>
            <w:hideMark/>
          </w:tcPr>
          <w:p w:rsidR="00495C93" w:rsidRPr="00F522E2" w:rsidRDefault="00495C93" w:rsidP="00F522E2">
            <w:pPr>
              <w:jc w:val="right"/>
              <w:rPr>
                <w:b/>
              </w:rPr>
            </w:pPr>
            <w:r w:rsidRPr="00F522E2">
              <w:rPr>
                <w:b/>
              </w:rPr>
              <w:t>1</w:t>
            </w:r>
          </w:p>
        </w:tc>
        <w:tc>
          <w:tcPr>
            <w:tcW w:w="960" w:type="dxa"/>
            <w:noWrap/>
            <w:vAlign w:val="bottom"/>
            <w:hideMark/>
          </w:tcPr>
          <w:p w:rsidR="00495C93" w:rsidRPr="00F522E2" w:rsidRDefault="00495C93" w:rsidP="00F522E2">
            <w:pPr>
              <w:jc w:val="right"/>
              <w:rPr>
                <w:b/>
              </w:rPr>
            </w:pPr>
            <w:r w:rsidRPr="00F522E2">
              <w:rPr>
                <w:b/>
              </w:rPr>
              <w:t>573</w:t>
            </w:r>
          </w:p>
        </w:tc>
        <w:tc>
          <w:tcPr>
            <w:tcW w:w="1085" w:type="dxa"/>
            <w:noWrap/>
            <w:vAlign w:val="bottom"/>
            <w:hideMark/>
          </w:tcPr>
          <w:p w:rsidR="00495C93" w:rsidRPr="00F522E2" w:rsidRDefault="00495C93" w:rsidP="00F522E2">
            <w:pPr>
              <w:jc w:val="right"/>
              <w:rPr>
                <w:b/>
              </w:rPr>
            </w:pPr>
            <w:r w:rsidRPr="00F522E2">
              <w:rPr>
                <w:b/>
              </w:rPr>
              <w:t>4,344</w:t>
            </w:r>
          </w:p>
        </w:tc>
        <w:tc>
          <w:tcPr>
            <w:tcW w:w="1085" w:type="dxa"/>
            <w:noWrap/>
            <w:vAlign w:val="bottom"/>
            <w:hideMark/>
          </w:tcPr>
          <w:p w:rsidR="00495C93" w:rsidRPr="00F522E2" w:rsidRDefault="00495C93" w:rsidP="00F522E2">
            <w:pPr>
              <w:jc w:val="right"/>
              <w:rPr>
                <w:b/>
              </w:rPr>
            </w:pPr>
            <w:r w:rsidRPr="00F522E2">
              <w:rPr>
                <w:b/>
              </w:rPr>
              <w:t>14,474</w:t>
            </w:r>
          </w:p>
        </w:tc>
        <w:tc>
          <w:tcPr>
            <w:tcW w:w="1005" w:type="dxa"/>
            <w:noWrap/>
            <w:vAlign w:val="bottom"/>
            <w:hideMark/>
          </w:tcPr>
          <w:p w:rsidR="00495C93" w:rsidRPr="00F522E2" w:rsidRDefault="00495C93" w:rsidP="00F522E2">
            <w:pPr>
              <w:jc w:val="right"/>
              <w:rPr>
                <w:b/>
              </w:rPr>
            </w:pPr>
            <w:r w:rsidRPr="00F522E2">
              <w:rPr>
                <w:b/>
              </w:rPr>
              <w:t>17,180</w:t>
            </w:r>
          </w:p>
        </w:tc>
        <w:tc>
          <w:tcPr>
            <w:tcW w:w="977" w:type="dxa"/>
            <w:noWrap/>
            <w:vAlign w:val="bottom"/>
            <w:hideMark/>
          </w:tcPr>
          <w:p w:rsidR="00495C93" w:rsidRPr="00F522E2" w:rsidRDefault="00495C93" w:rsidP="00F522E2">
            <w:pPr>
              <w:jc w:val="right"/>
              <w:rPr>
                <w:b/>
              </w:rPr>
            </w:pPr>
            <w:r w:rsidRPr="00F522E2">
              <w:rPr>
                <w:b/>
              </w:rPr>
              <w:t>7,945</w:t>
            </w:r>
          </w:p>
        </w:tc>
        <w:tc>
          <w:tcPr>
            <w:tcW w:w="960" w:type="dxa"/>
            <w:noWrap/>
            <w:vAlign w:val="bottom"/>
            <w:hideMark/>
          </w:tcPr>
          <w:p w:rsidR="00495C93" w:rsidRPr="00F522E2" w:rsidRDefault="00495C93" w:rsidP="00F522E2">
            <w:pPr>
              <w:jc w:val="right"/>
              <w:rPr>
                <w:b/>
              </w:rPr>
            </w:pPr>
            <w:r w:rsidRPr="00F522E2">
              <w:rPr>
                <w:b/>
              </w:rPr>
              <w:t>44,517</w:t>
            </w:r>
          </w:p>
        </w:tc>
      </w:tr>
    </w:tbl>
    <w:p w:rsidR="00495C93" w:rsidRDefault="00495C93" w:rsidP="00301C32">
      <w:pPr>
        <w:pStyle w:val="Caption"/>
      </w:pPr>
      <w:bookmarkStart w:id="140" w:name="_Toc343258984"/>
      <w:r>
        <w:t>Table</w:t>
      </w:r>
      <w:r w:rsidR="00301C32">
        <w:t xml:space="preserve"> </w:t>
      </w:r>
      <w:r w:rsidR="00CD407C">
        <w:fldChar w:fldCharType="begin"/>
      </w:r>
      <w:r w:rsidR="00CD407C">
        <w:instrText xml:space="preserve"> SEQ Table \* ARABIC  \* MERGEFORMAT </w:instrText>
      </w:r>
      <w:r w:rsidR="00CD407C">
        <w:fldChar w:fldCharType="separate"/>
      </w:r>
      <w:r w:rsidR="00B66CF5">
        <w:rPr>
          <w:noProof/>
        </w:rPr>
        <w:t>42</w:t>
      </w:r>
      <w:r w:rsidR="00CD407C">
        <w:rPr>
          <w:noProof/>
        </w:rPr>
        <w:fldChar w:fldCharType="end"/>
      </w:r>
      <w:r>
        <w:t>:</w:t>
      </w:r>
      <w:r w:rsidR="006D4638">
        <w:t xml:space="preserve"> </w:t>
      </w:r>
      <w:r>
        <w:t>School (K-12) Transit Tour Time-of-Day Distribution</w:t>
      </w:r>
      <w:bookmarkEnd w:id="140"/>
    </w:p>
    <w:tbl>
      <w:tblPr>
        <w:tblStyle w:val="MediumGrid3-Accent1"/>
        <w:tblW w:w="9396" w:type="dxa"/>
        <w:tblCellMar>
          <w:top w:w="29" w:type="dxa"/>
          <w:bottom w:w="29" w:type="dxa"/>
        </w:tblCellMar>
        <w:tblLook w:val="0420" w:firstRow="1" w:lastRow="0" w:firstColumn="0" w:lastColumn="0" w:noHBand="0" w:noVBand="1"/>
      </w:tblPr>
      <w:tblGrid>
        <w:gridCol w:w="2364"/>
        <w:gridCol w:w="960"/>
        <w:gridCol w:w="960"/>
        <w:gridCol w:w="1085"/>
        <w:gridCol w:w="1085"/>
        <w:gridCol w:w="1005"/>
        <w:gridCol w:w="977"/>
        <w:gridCol w:w="960"/>
      </w:tblGrid>
      <w:tr w:rsidR="00F522E2" w:rsidRPr="00E02267" w:rsidTr="00F522E2">
        <w:trPr>
          <w:cnfStyle w:val="100000000000" w:firstRow="1" w:lastRow="0" w:firstColumn="0" w:lastColumn="0" w:oddVBand="0" w:evenVBand="0" w:oddHBand="0" w:evenHBand="0" w:firstRowFirstColumn="0" w:firstRowLastColumn="0" w:lastRowFirstColumn="0" w:lastRowLastColumn="0"/>
          <w:trHeight w:val="20"/>
        </w:trPr>
        <w:tc>
          <w:tcPr>
            <w:tcW w:w="2364" w:type="dxa"/>
            <w:vMerge w:val="restart"/>
            <w:noWrap/>
            <w:vAlign w:val="bottom"/>
            <w:hideMark/>
          </w:tcPr>
          <w:p w:rsidR="00F522E2" w:rsidRPr="00E02267" w:rsidRDefault="00F522E2" w:rsidP="00F522E2">
            <w:r>
              <w:t>Outbound Time Period</w:t>
            </w:r>
          </w:p>
        </w:tc>
        <w:tc>
          <w:tcPr>
            <w:tcW w:w="6072" w:type="dxa"/>
            <w:gridSpan w:val="6"/>
            <w:noWrap/>
            <w:hideMark/>
          </w:tcPr>
          <w:p w:rsidR="00F522E2" w:rsidRPr="00E02267" w:rsidRDefault="00F522E2" w:rsidP="00F522E2">
            <w:r>
              <w:t>Return Time Period</w:t>
            </w:r>
          </w:p>
        </w:tc>
        <w:tc>
          <w:tcPr>
            <w:tcW w:w="960" w:type="dxa"/>
            <w:vMerge w:val="restart"/>
            <w:noWrap/>
            <w:vAlign w:val="bottom"/>
            <w:hideMark/>
          </w:tcPr>
          <w:p w:rsidR="00F522E2" w:rsidRPr="00E02267" w:rsidRDefault="00F522E2" w:rsidP="00F522E2">
            <w:pPr>
              <w:jc w:val="right"/>
            </w:pPr>
            <w:r w:rsidRPr="00E02267">
              <w:t>Total</w:t>
            </w:r>
          </w:p>
        </w:tc>
      </w:tr>
      <w:tr w:rsidR="00F522E2" w:rsidRPr="00E02267" w:rsidTr="00F522E2">
        <w:trPr>
          <w:cnfStyle w:val="000000100000" w:firstRow="0" w:lastRow="0" w:firstColumn="0" w:lastColumn="0" w:oddVBand="0" w:evenVBand="0" w:oddHBand="1" w:evenHBand="0" w:firstRowFirstColumn="0" w:firstRowLastColumn="0" w:lastRowFirstColumn="0" w:lastRowLastColumn="0"/>
          <w:trHeight w:val="20"/>
        </w:trPr>
        <w:tc>
          <w:tcPr>
            <w:tcW w:w="2364" w:type="dxa"/>
            <w:vMerge/>
            <w:noWrap/>
            <w:hideMark/>
          </w:tcPr>
          <w:p w:rsidR="00F522E2" w:rsidRPr="00E02267" w:rsidRDefault="00F522E2" w:rsidP="00F522E2"/>
        </w:tc>
        <w:tc>
          <w:tcPr>
            <w:tcW w:w="960" w:type="dxa"/>
            <w:shd w:val="clear" w:color="auto" w:fill="2484C6" w:themeFill="accent1"/>
            <w:noWrap/>
            <w:vAlign w:val="bottom"/>
            <w:hideMark/>
          </w:tcPr>
          <w:p w:rsidR="00F522E2" w:rsidRPr="00F522E2" w:rsidRDefault="00F522E2" w:rsidP="00F522E2">
            <w:pPr>
              <w:jc w:val="right"/>
              <w:rPr>
                <w:b/>
                <w:color w:val="FFFFFF" w:themeColor="background1"/>
              </w:rPr>
            </w:pPr>
            <w:r w:rsidRPr="00F522E2">
              <w:rPr>
                <w:b/>
                <w:color w:val="FFFFFF" w:themeColor="background1"/>
              </w:rPr>
              <w:t>Early A.M.</w:t>
            </w:r>
          </w:p>
        </w:tc>
        <w:tc>
          <w:tcPr>
            <w:tcW w:w="960" w:type="dxa"/>
            <w:shd w:val="clear" w:color="auto" w:fill="2484C6" w:themeFill="accent1"/>
            <w:noWrap/>
            <w:vAlign w:val="bottom"/>
            <w:hideMark/>
          </w:tcPr>
          <w:p w:rsidR="00F522E2" w:rsidRPr="00F522E2" w:rsidRDefault="00F522E2" w:rsidP="00F522E2">
            <w:pPr>
              <w:jc w:val="right"/>
              <w:rPr>
                <w:b/>
                <w:color w:val="FFFFFF" w:themeColor="background1"/>
              </w:rPr>
            </w:pPr>
            <w:r w:rsidRPr="00F522E2">
              <w:rPr>
                <w:b/>
                <w:color w:val="FFFFFF" w:themeColor="background1"/>
              </w:rPr>
              <w:t>A.M. Peak</w:t>
            </w:r>
          </w:p>
        </w:tc>
        <w:tc>
          <w:tcPr>
            <w:tcW w:w="1085" w:type="dxa"/>
            <w:shd w:val="clear" w:color="auto" w:fill="2484C6" w:themeFill="accent1"/>
            <w:noWrap/>
            <w:vAlign w:val="bottom"/>
            <w:hideMark/>
          </w:tcPr>
          <w:p w:rsidR="00F522E2" w:rsidRPr="00F522E2" w:rsidRDefault="00F522E2" w:rsidP="00F522E2">
            <w:pPr>
              <w:jc w:val="right"/>
              <w:rPr>
                <w:b/>
                <w:color w:val="FFFFFF" w:themeColor="background1"/>
              </w:rPr>
            </w:pPr>
            <w:r w:rsidRPr="00F522E2">
              <w:rPr>
                <w:b/>
                <w:color w:val="FFFFFF" w:themeColor="background1"/>
              </w:rPr>
              <w:t>Early Midday</w:t>
            </w:r>
          </w:p>
        </w:tc>
        <w:tc>
          <w:tcPr>
            <w:tcW w:w="1085" w:type="dxa"/>
            <w:shd w:val="clear" w:color="auto" w:fill="2484C6" w:themeFill="accent1"/>
            <w:noWrap/>
            <w:vAlign w:val="bottom"/>
            <w:hideMark/>
          </w:tcPr>
          <w:p w:rsidR="00F522E2" w:rsidRPr="00F522E2" w:rsidRDefault="00F522E2" w:rsidP="00F522E2">
            <w:pPr>
              <w:jc w:val="right"/>
              <w:rPr>
                <w:b/>
                <w:color w:val="FFFFFF" w:themeColor="background1"/>
              </w:rPr>
            </w:pPr>
            <w:r w:rsidRPr="00F522E2">
              <w:rPr>
                <w:b/>
                <w:color w:val="FFFFFF" w:themeColor="background1"/>
              </w:rPr>
              <w:t>Late Midday</w:t>
            </w:r>
          </w:p>
        </w:tc>
        <w:tc>
          <w:tcPr>
            <w:tcW w:w="1005" w:type="dxa"/>
            <w:shd w:val="clear" w:color="auto" w:fill="2484C6" w:themeFill="accent1"/>
            <w:noWrap/>
            <w:vAlign w:val="bottom"/>
            <w:hideMark/>
          </w:tcPr>
          <w:p w:rsidR="00F522E2" w:rsidRPr="00F522E2" w:rsidRDefault="00F522E2" w:rsidP="00F522E2">
            <w:pPr>
              <w:jc w:val="right"/>
              <w:rPr>
                <w:b/>
                <w:color w:val="FFFFFF" w:themeColor="background1"/>
              </w:rPr>
            </w:pPr>
            <w:r w:rsidRPr="00F522E2">
              <w:rPr>
                <w:b/>
                <w:color w:val="FFFFFF" w:themeColor="background1"/>
              </w:rPr>
              <w:t>P.M. Peak</w:t>
            </w:r>
          </w:p>
        </w:tc>
        <w:tc>
          <w:tcPr>
            <w:tcW w:w="977" w:type="dxa"/>
            <w:shd w:val="clear" w:color="auto" w:fill="2484C6" w:themeFill="accent1"/>
            <w:noWrap/>
            <w:vAlign w:val="bottom"/>
            <w:hideMark/>
          </w:tcPr>
          <w:p w:rsidR="00F522E2" w:rsidRPr="00F522E2" w:rsidRDefault="00F522E2" w:rsidP="00F522E2">
            <w:pPr>
              <w:jc w:val="right"/>
              <w:rPr>
                <w:b/>
                <w:color w:val="FFFFFF" w:themeColor="background1"/>
              </w:rPr>
            </w:pPr>
            <w:r w:rsidRPr="00F522E2">
              <w:rPr>
                <w:b/>
                <w:color w:val="FFFFFF" w:themeColor="background1"/>
              </w:rPr>
              <w:t>Evening</w:t>
            </w:r>
          </w:p>
        </w:tc>
        <w:tc>
          <w:tcPr>
            <w:tcW w:w="960" w:type="dxa"/>
            <w:vMerge/>
            <w:noWrap/>
            <w:hideMark/>
          </w:tcPr>
          <w:p w:rsidR="00F522E2" w:rsidRPr="00E02267" w:rsidRDefault="00F522E2" w:rsidP="00F522E2"/>
        </w:tc>
      </w:tr>
      <w:tr w:rsidR="00495C93" w:rsidRPr="00E02267" w:rsidTr="00F522E2">
        <w:trPr>
          <w:trHeight w:val="20"/>
        </w:trPr>
        <w:tc>
          <w:tcPr>
            <w:tcW w:w="2364" w:type="dxa"/>
            <w:noWrap/>
            <w:hideMark/>
          </w:tcPr>
          <w:p w:rsidR="00495C93" w:rsidRPr="00E02267" w:rsidRDefault="00495C93" w:rsidP="00F522E2">
            <w:r w:rsidRPr="00E02267">
              <w:t>Early A</w:t>
            </w:r>
            <w:r>
              <w:t>.</w:t>
            </w:r>
            <w:r w:rsidRPr="00E02267">
              <w:t>M</w:t>
            </w:r>
            <w:r>
              <w:t>.</w:t>
            </w:r>
          </w:p>
        </w:tc>
        <w:tc>
          <w:tcPr>
            <w:tcW w:w="960" w:type="dxa"/>
            <w:noWrap/>
            <w:hideMark/>
          </w:tcPr>
          <w:p w:rsidR="00495C93" w:rsidRPr="00E02267" w:rsidRDefault="00495C93" w:rsidP="00F522E2">
            <w:pPr>
              <w:jc w:val="right"/>
            </w:pPr>
            <w:r>
              <w:t>0</w:t>
            </w:r>
          </w:p>
        </w:tc>
        <w:tc>
          <w:tcPr>
            <w:tcW w:w="960" w:type="dxa"/>
            <w:noWrap/>
            <w:hideMark/>
          </w:tcPr>
          <w:p w:rsidR="00495C93" w:rsidRPr="00E02267" w:rsidRDefault="00495C93" w:rsidP="00F522E2">
            <w:pPr>
              <w:jc w:val="right"/>
            </w:pPr>
            <w:r>
              <w:t>0</w:t>
            </w:r>
          </w:p>
        </w:tc>
        <w:tc>
          <w:tcPr>
            <w:tcW w:w="1085" w:type="dxa"/>
            <w:noWrap/>
            <w:hideMark/>
          </w:tcPr>
          <w:p w:rsidR="00495C93" w:rsidRPr="00E02267" w:rsidRDefault="00495C93" w:rsidP="00F522E2">
            <w:pPr>
              <w:jc w:val="right"/>
            </w:pPr>
            <w:r>
              <w:t>0</w:t>
            </w:r>
          </w:p>
        </w:tc>
        <w:tc>
          <w:tcPr>
            <w:tcW w:w="1085" w:type="dxa"/>
            <w:noWrap/>
            <w:hideMark/>
          </w:tcPr>
          <w:p w:rsidR="00495C93" w:rsidRPr="00E02267" w:rsidRDefault="00495C93" w:rsidP="00F522E2">
            <w:pPr>
              <w:jc w:val="right"/>
            </w:pPr>
            <w:r>
              <w:t>40</w:t>
            </w:r>
          </w:p>
        </w:tc>
        <w:tc>
          <w:tcPr>
            <w:tcW w:w="1005" w:type="dxa"/>
            <w:noWrap/>
            <w:hideMark/>
          </w:tcPr>
          <w:p w:rsidR="00495C93" w:rsidRPr="00E02267" w:rsidRDefault="00495C93" w:rsidP="00F522E2">
            <w:pPr>
              <w:jc w:val="right"/>
            </w:pPr>
            <w:r>
              <w:t>547</w:t>
            </w:r>
          </w:p>
        </w:tc>
        <w:tc>
          <w:tcPr>
            <w:tcW w:w="977" w:type="dxa"/>
            <w:noWrap/>
            <w:hideMark/>
          </w:tcPr>
          <w:p w:rsidR="00495C93" w:rsidRPr="00E02267" w:rsidRDefault="00495C93" w:rsidP="00F522E2">
            <w:pPr>
              <w:jc w:val="right"/>
            </w:pPr>
            <w:r>
              <w:t>27</w:t>
            </w:r>
          </w:p>
        </w:tc>
        <w:tc>
          <w:tcPr>
            <w:tcW w:w="960" w:type="dxa"/>
            <w:noWrap/>
            <w:hideMark/>
          </w:tcPr>
          <w:p w:rsidR="00495C93" w:rsidRPr="00E02267" w:rsidRDefault="00495C93" w:rsidP="00F522E2">
            <w:pPr>
              <w:jc w:val="right"/>
            </w:pPr>
            <w:r>
              <w:t>614</w:t>
            </w:r>
          </w:p>
        </w:tc>
      </w:tr>
      <w:tr w:rsidR="00495C93" w:rsidRPr="00E02267" w:rsidTr="00F522E2">
        <w:trPr>
          <w:cnfStyle w:val="000000100000" w:firstRow="0" w:lastRow="0" w:firstColumn="0" w:lastColumn="0" w:oddVBand="0" w:evenVBand="0" w:oddHBand="1" w:evenHBand="0" w:firstRowFirstColumn="0" w:firstRowLastColumn="0" w:lastRowFirstColumn="0" w:lastRowLastColumn="0"/>
          <w:trHeight w:val="20"/>
        </w:trPr>
        <w:tc>
          <w:tcPr>
            <w:tcW w:w="2364" w:type="dxa"/>
            <w:noWrap/>
            <w:hideMark/>
          </w:tcPr>
          <w:p w:rsidR="00495C93" w:rsidRPr="00E02267" w:rsidRDefault="00495C93" w:rsidP="00F522E2">
            <w:r w:rsidRPr="00E02267">
              <w:t>A</w:t>
            </w:r>
            <w:r>
              <w:t>.</w:t>
            </w:r>
            <w:r w:rsidRPr="00E02267">
              <w:t>M</w:t>
            </w:r>
            <w:r>
              <w:t>.</w:t>
            </w:r>
            <w:r w:rsidRPr="00E02267">
              <w:t xml:space="preserve"> Peak</w:t>
            </w:r>
          </w:p>
        </w:tc>
        <w:tc>
          <w:tcPr>
            <w:tcW w:w="960" w:type="dxa"/>
            <w:noWrap/>
            <w:hideMark/>
          </w:tcPr>
          <w:p w:rsidR="00495C93" w:rsidRPr="00E02267" w:rsidRDefault="00495C93" w:rsidP="00F522E2">
            <w:pPr>
              <w:jc w:val="right"/>
            </w:pPr>
            <w:r>
              <w:t>0</w:t>
            </w:r>
          </w:p>
        </w:tc>
        <w:tc>
          <w:tcPr>
            <w:tcW w:w="960" w:type="dxa"/>
            <w:noWrap/>
            <w:hideMark/>
          </w:tcPr>
          <w:p w:rsidR="00495C93" w:rsidRPr="00E02267" w:rsidRDefault="00495C93" w:rsidP="00F522E2">
            <w:pPr>
              <w:jc w:val="right"/>
            </w:pPr>
            <w:r>
              <w:t>95</w:t>
            </w:r>
          </w:p>
        </w:tc>
        <w:tc>
          <w:tcPr>
            <w:tcW w:w="1085" w:type="dxa"/>
            <w:noWrap/>
            <w:hideMark/>
          </w:tcPr>
          <w:p w:rsidR="00495C93" w:rsidRPr="00E02267" w:rsidRDefault="00495C93" w:rsidP="00F522E2">
            <w:pPr>
              <w:jc w:val="right"/>
            </w:pPr>
            <w:r>
              <w:t>1,030</w:t>
            </w:r>
          </w:p>
        </w:tc>
        <w:tc>
          <w:tcPr>
            <w:tcW w:w="1085" w:type="dxa"/>
            <w:noWrap/>
            <w:hideMark/>
          </w:tcPr>
          <w:p w:rsidR="00495C93" w:rsidRPr="00E02267" w:rsidRDefault="00495C93" w:rsidP="00F522E2">
            <w:pPr>
              <w:jc w:val="right"/>
            </w:pPr>
            <w:r>
              <w:t>7,145</w:t>
            </w:r>
          </w:p>
        </w:tc>
        <w:tc>
          <w:tcPr>
            <w:tcW w:w="1005" w:type="dxa"/>
            <w:noWrap/>
            <w:hideMark/>
          </w:tcPr>
          <w:p w:rsidR="00495C93" w:rsidRPr="00E02267" w:rsidRDefault="00495C93" w:rsidP="00F522E2">
            <w:pPr>
              <w:jc w:val="right"/>
            </w:pPr>
            <w:r>
              <w:t>5,642</w:t>
            </w:r>
          </w:p>
        </w:tc>
        <w:tc>
          <w:tcPr>
            <w:tcW w:w="977" w:type="dxa"/>
            <w:noWrap/>
            <w:hideMark/>
          </w:tcPr>
          <w:p w:rsidR="00495C93" w:rsidRPr="00E02267" w:rsidRDefault="00495C93" w:rsidP="00F522E2">
            <w:pPr>
              <w:jc w:val="right"/>
            </w:pPr>
            <w:r>
              <w:t>823</w:t>
            </w:r>
          </w:p>
        </w:tc>
        <w:tc>
          <w:tcPr>
            <w:tcW w:w="960" w:type="dxa"/>
            <w:noWrap/>
            <w:hideMark/>
          </w:tcPr>
          <w:p w:rsidR="00495C93" w:rsidRPr="00E02267" w:rsidRDefault="00495C93" w:rsidP="00F522E2">
            <w:pPr>
              <w:jc w:val="right"/>
            </w:pPr>
            <w:r>
              <w:t>14,735</w:t>
            </w:r>
          </w:p>
        </w:tc>
      </w:tr>
      <w:tr w:rsidR="00495C93" w:rsidRPr="00E02267" w:rsidTr="00F522E2">
        <w:trPr>
          <w:trHeight w:val="20"/>
        </w:trPr>
        <w:tc>
          <w:tcPr>
            <w:tcW w:w="2364" w:type="dxa"/>
            <w:noWrap/>
            <w:hideMark/>
          </w:tcPr>
          <w:p w:rsidR="00495C93" w:rsidRPr="00E02267" w:rsidRDefault="00495C93" w:rsidP="00F522E2">
            <w:r w:rsidRPr="00E02267">
              <w:t>Early M</w:t>
            </w:r>
            <w:r>
              <w:t>idday</w:t>
            </w:r>
          </w:p>
        </w:tc>
        <w:tc>
          <w:tcPr>
            <w:tcW w:w="960" w:type="dxa"/>
            <w:noWrap/>
            <w:hideMark/>
          </w:tcPr>
          <w:p w:rsidR="00495C93" w:rsidRPr="00E02267" w:rsidRDefault="00495C93" w:rsidP="00F522E2">
            <w:pPr>
              <w:jc w:val="right"/>
            </w:pPr>
            <w:r>
              <w:t>0</w:t>
            </w:r>
          </w:p>
        </w:tc>
        <w:tc>
          <w:tcPr>
            <w:tcW w:w="960" w:type="dxa"/>
            <w:noWrap/>
            <w:hideMark/>
          </w:tcPr>
          <w:p w:rsidR="00495C93" w:rsidRPr="00E02267" w:rsidRDefault="00495C93" w:rsidP="00F522E2">
            <w:pPr>
              <w:jc w:val="right"/>
            </w:pPr>
            <w:r>
              <w:t>0</w:t>
            </w:r>
          </w:p>
        </w:tc>
        <w:tc>
          <w:tcPr>
            <w:tcW w:w="1085" w:type="dxa"/>
            <w:noWrap/>
            <w:hideMark/>
          </w:tcPr>
          <w:p w:rsidR="00495C93" w:rsidRPr="00E02267" w:rsidRDefault="00495C93" w:rsidP="00F522E2">
            <w:pPr>
              <w:jc w:val="right"/>
            </w:pPr>
            <w:r>
              <w:t>44</w:t>
            </w:r>
          </w:p>
        </w:tc>
        <w:tc>
          <w:tcPr>
            <w:tcW w:w="1085" w:type="dxa"/>
            <w:noWrap/>
            <w:hideMark/>
          </w:tcPr>
          <w:p w:rsidR="00495C93" w:rsidRPr="00E02267" w:rsidRDefault="00495C93" w:rsidP="00F522E2">
            <w:pPr>
              <w:jc w:val="right"/>
            </w:pPr>
            <w:r>
              <w:t>699</w:t>
            </w:r>
          </w:p>
        </w:tc>
        <w:tc>
          <w:tcPr>
            <w:tcW w:w="1005" w:type="dxa"/>
            <w:noWrap/>
            <w:hideMark/>
          </w:tcPr>
          <w:p w:rsidR="00495C93" w:rsidRPr="00E02267" w:rsidRDefault="00495C93" w:rsidP="00F522E2">
            <w:pPr>
              <w:jc w:val="right"/>
            </w:pPr>
            <w:r>
              <w:t>827</w:t>
            </w:r>
          </w:p>
        </w:tc>
        <w:tc>
          <w:tcPr>
            <w:tcW w:w="977" w:type="dxa"/>
            <w:noWrap/>
            <w:hideMark/>
          </w:tcPr>
          <w:p w:rsidR="00495C93" w:rsidRPr="00E02267" w:rsidRDefault="00495C93" w:rsidP="00F522E2">
            <w:pPr>
              <w:jc w:val="right"/>
            </w:pPr>
            <w:r>
              <w:t>355</w:t>
            </w:r>
          </w:p>
        </w:tc>
        <w:tc>
          <w:tcPr>
            <w:tcW w:w="960" w:type="dxa"/>
            <w:noWrap/>
            <w:hideMark/>
          </w:tcPr>
          <w:p w:rsidR="00495C93" w:rsidRPr="00E02267" w:rsidRDefault="00495C93" w:rsidP="00F522E2">
            <w:pPr>
              <w:jc w:val="right"/>
            </w:pPr>
            <w:r>
              <w:t>1,925</w:t>
            </w:r>
          </w:p>
        </w:tc>
      </w:tr>
      <w:tr w:rsidR="00495C93" w:rsidRPr="00E02267" w:rsidTr="00F522E2">
        <w:trPr>
          <w:cnfStyle w:val="000000100000" w:firstRow="0" w:lastRow="0" w:firstColumn="0" w:lastColumn="0" w:oddVBand="0" w:evenVBand="0" w:oddHBand="1" w:evenHBand="0" w:firstRowFirstColumn="0" w:firstRowLastColumn="0" w:lastRowFirstColumn="0" w:lastRowLastColumn="0"/>
          <w:trHeight w:val="20"/>
        </w:trPr>
        <w:tc>
          <w:tcPr>
            <w:tcW w:w="2364" w:type="dxa"/>
            <w:noWrap/>
            <w:hideMark/>
          </w:tcPr>
          <w:p w:rsidR="00495C93" w:rsidRPr="00E02267" w:rsidRDefault="00495C93" w:rsidP="00F522E2">
            <w:r w:rsidRPr="00E02267">
              <w:t>Late M</w:t>
            </w:r>
            <w:r>
              <w:t>idday</w:t>
            </w:r>
          </w:p>
        </w:tc>
        <w:tc>
          <w:tcPr>
            <w:tcW w:w="960" w:type="dxa"/>
            <w:noWrap/>
            <w:hideMark/>
          </w:tcPr>
          <w:p w:rsidR="00495C93" w:rsidRPr="00E02267" w:rsidRDefault="00495C93" w:rsidP="00F522E2">
            <w:pPr>
              <w:jc w:val="right"/>
            </w:pPr>
            <w:r>
              <w:t>0</w:t>
            </w:r>
          </w:p>
        </w:tc>
        <w:tc>
          <w:tcPr>
            <w:tcW w:w="960" w:type="dxa"/>
            <w:noWrap/>
            <w:hideMark/>
          </w:tcPr>
          <w:p w:rsidR="00495C93" w:rsidRPr="00E02267" w:rsidRDefault="00495C93" w:rsidP="00F522E2">
            <w:pPr>
              <w:jc w:val="right"/>
            </w:pPr>
            <w:r>
              <w:t>0</w:t>
            </w:r>
          </w:p>
        </w:tc>
        <w:tc>
          <w:tcPr>
            <w:tcW w:w="1085" w:type="dxa"/>
            <w:noWrap/>
            <w:hideMark/>
          </w:tcPr>
          <w:p w:rsidR="00495C93" w:rsidRPr="00E02267" w:rsidRDefault="00495C93" w:rsidP="00F522E2">
            <w:pPr>
              <w:jc w:val="right"/>
            </w:pPr>
            <w:r>
              <w:t>0</w:t>
            </w:r>
          </w:p>
        </w:tc>
        <w:tc>
          <w:tcPr>
            <w:tcW w:w="1085" w:type="dxa"/>
            <w:noWrap/>
            <w:hideMark/>
          </w:tcPr>
          <w:p w:rsidR="00495C93" w:rsidRPr="00E02267" w:rsidRDefault="00495C93" w:rsidP="00F522E2">
            <w:pPr>
              <w:jc w:val="right"/>
            </w:pPr>
            <w:r>
              <w:t>256</w:t>
            </w:r>
          </w:p>
        </w:tc>
        <w:tc>
          <w:tcPr>
            <w:tcW w:w="1005" w:type="dxa"/>
            <w:noWrap/>
            <w:hideMark/>
          </w:tcPr>
          <w:p w:rsidR="00495C93" w:rsidRPr="00E02267" w:rsidRDefault="00495C93" w:rsidP="00F522E2">
            <w:pPr>
              <w:jc w:val="right"/>
            </w:pPr>
            <w:r>
              <w:t>191</w:t>
            </w:r>
          </w:p>
        </w:tc>
        <w:tc>
          <w:tcPr>
            <w:tcW w:w="977" w:type="dxa"/>
            <w:noWrap/>
            <w:hideMark/>
          </w:tcPr>
          <w:p w:rsidR="00495C93" w:rsidRPr="00E02267" w:rsidRDefault="00495C93" w:rsidP="00F522E2">
            <w:pPr>
              <w:jc w:val="right"/>
            </w:pPr>
            <w:r>
              <w:t>0</w:t>
            </w:r>
          </w:p>
        </w:tc>
        <w:tc>
          <w:tcPr>
            <w:tcW w:w="960" w:type="dxa"/>
            <w:noWrap/>
            <w:hideMark/>
          </w:tcPr>
          <w:p w:rsidR="00495C93" w:rsidRPr="00E02267" w:rsidRDefault="00495C93" w:rsidP="00F522E2">
            <w:pPr>
              <w:jc w:val="right"/>
            </w:pPr>
            <w:r>
              <w:t>446</w:t>
            </w:r>
          </w:p>
        </w:tc>
      </w:tr>
      <w:tr w:rsidR="00495C93" w:rsidRPr="00E02267" w:rsidTr="00F522E2">
        <w:trPr>
          <w:trHeight w:val="20"/>
        </w:trPr>
        <w:tc>
          <w:tcPr>
            <w:tcW w:w="2364" w:type="dxa"/>
            <w:noWrap/>
            <w:hideMark/>
          </w:tcPr>
          <w:p w:rsidR="00495C93" w:rsidRPr="00E02267" w:rsidRDefault="00495C93" w:rsidP="00F522E2">
            <w:r w:rsidRPr="00E02267">
              <w:t>P</w:t>
            </w:r>
            <w:r>
              <w:t>.</w:t>
            </w:r>
            <w:r w:rsidRPr="00E02267">
              <w:t>M</w:t>
            </w:r>
            <w:r>
              <w:t>.</w:t>
            </w:r>
            <w:r w:rsidRPr="00E02267">
              <w:t xml:space="preserve"> Peak</w:t>
            </w:r>
          </w:p>
        </w:tc>
        <w:tc>
          <w:tcPr>
            <w:tcW w:w="960" w:type="dxa"/>
            <w:noWrap/>
            <w:hideMark/>
          </w:tcPr>
          <w:p w:rsidR="00495C93" w:rsidRPr="00E02267" w:rsidRDefault="00495C93" w:rsidP="00F522E2">
            <w:pPr>
              <w:jc w:val="right"/>
            </w:pPr>
            <w:r>
              <w:t>0</w:t>
            </w:r>
          </w:p>
        </w:tc>
        <w:tc>
          <w:tcPr>
            <w:tcW w:w="960" w:type="dxa"/>
            <w:noWrap/>
            <w:hideMark/>
          </w:tcPr>
          <w:p w:rsidR="00495C93" w:rsidRPr="00E02267" w:rsidRDefault="00495C93" w:rsidP="00F522E2">
            <w:pPr>
              <w:jc w:val="right"/>
            </w:pPr>
            <w:r>
              <w:t>0</w:t>
            </w:r>
          </w:p>
        </w:tc>
        <w:tc>
          <w:tcPr>
            <w:tcW w:w="1085" w:type="dxa"/>
            <w:noWrap/>
            <w:hideMark/>
          </w:tcPr>
          <w:p w:rsidR="00495C93" w:rsidRPr="00E02267" w:rsidRDefault="00495C93" w:rsidP="00F522E2">
            <w:pPr>
              <w:jc w:val="right"/>
            </w:pPr>
            <w:r>
              <w:t>0</w:t>
            </w:r>
          </w:p>
        </w:tc>
        <w:tc>
          <w:tcPr>
            <w:tcW w:w="1085" w:type="dxa"/>
            <w:noWrap/>
            <w:hideMark/>
          </w:tcPr>
          <w:p w:rsidR="00495C93" w:rsidRPr="00E02267" w:rsidRDefault="00495C93" w:rsidP="00F522E2">
            <w:pPr>
              <w:jc w:val="right"/>
            </w:pPr>
            <w:r>
              <w:t>0</w:t>
            </w:r>
          </w:p>
        </w:tc>
        <w:tc>
          <w:tcPr>
            <w:tcW w:w="1005" w:type="dxa"/>
            <w:noWrap/>
            <w:hideMark/>
          </w:tcPr>
          <w:p w:rsidR="00495C93" w:rsidRPr="00E02267" w:rsidRDefault="00495C93" w:rsidP="00F522E2">
            <w:pPr>
              <w:jc w:val="right"/>
            </w:pPr>
            <w:r>
              <w:t>84</w:t>
            </w:r>
          </w:p>
        </w:tc>
        <w:tc>
          <w:tcPr>
            <w:tcW w:w="977" w:type="dxa"/>
            <w:noWrap/>
            <w:hideMark/>
          </w:tcPr>
          <w:p w:rsidR="00495C93" w:rsidRPr="00E02267" w:rsidRDefault="00495C93" w:rsidP="00F522E2">
            <w:pPr>
              <w:jc w:val="right"/>
            </w:pPr>
            <w:r>
              <w:t>165</w:t>
            </w:r>
          </w:p>
        </w:tc>
        <w:tc>
          <w:tcPr>
            <w:tcW w:w="960" w:type="dxa"/>
            <w:noWrap/>
            <w:hideMark/>
          </w:tcPr>
          <w:p w:rsidR="00495C93" w:rsidRPr="00E02267" w:rsidRDefault="00495C93" w:rsidP="00F522E2">
            <w:pPr>
              <w:jc w:val="right"/>
            </w:pPr>
            <w:r>
              <w:t>249</w:t>
            </w:r>
          </w:p>
        </w:tc>
      </w:tr>
      <w:tr w:rsidR="00495C93" w:rsidRPr="00E02267" w:rsidTr="00F522E2">
        <w:trPr>
          <w:cnfStyle w:val="000000100000" w:firstRow="0" w:lastRow="0" w:firstColumn="0" w:lastColumn="0" w:oddVBand="0" w:evenVBand="0" w:oddHBand="1" w:evenHBand="0" w:firstRowFirstColumn="0" w:firstRowLastColumn="0" w:lastRowFirstColumn="0" w:lastRowLastColumn="0"/>
          <w:trHeight w:val="20"/>
        </w:trPr>
        <w:tc>
          <w:tcPr>
            <w:tcW w:w="2364" w:type="dxa"/>
            <w:noWrap/>
            <w:hideMark/>
          </w:tcPr>
          <w:p w:rsidR="00495C93" w:rsidRPr="00E02267" w:rsidRDefault="00495C93" w:rsidP="00F522E2">
            <w:r w:rsidRPr="00E02267">
              <w:t>Evening</w:t>
            </w:r>
          </w:p>
        </w:tc>
        <w:tc>
          <w:tcPr>
            <w:tcW w:w="960" w:type="dxa"/>
            <w:noWrap/>
            <w:hideMark/>
          </w:tcPr>
          <w:p w:rsidR="00495C93" w:rsidRPr="00E02267" w:rsidRDefault="00495C93" w:rsidP="00F522E2">
            <w:pPr>
              <w:jc w:val="right"/>
            </w:pPr>
            <w:r>
              <w:t>0</w:t>
            </w:r>
          </w:p>
        </w:tc>
        <w:tc>
          <w:tcPr>
            <w:tcW w:w="960" w:type="dxa"/>
            <w:noWrap/>
            <w:hideMark/>
          </w:tcPr>
          <w:p w:rsidR="00495C93" w:rsidRPr="00E02267" w:rsidRDefault="00495C93" w:rsidP="00F522E2">
            <w:pPr>
              <w:jc w:val="right"/>
            </w:pPr>
            <w:r>
              <w:t>0</w:t>
            </w:r>
          </w:p>
        </w:tc>
        <w:tc>
          <w:tcPr>
            <w:tcW w:w="1085" w:type="dxa"/>
            <w:noWrap/>
            <w:hideMark/>
          </w:tcPr>
          <w:p w:rsidR="00495C93" w:rsidRPr="00E02267" w:rsidRDefault="00495C93" w:rsidP="00F522E2">
            <w:pPr>
              <w:jc w:val="right"/>
            </w:pPr>
            <w:r>
              <w:t>0</w:t>
            </w:r>
          </w:p>
        </w:tc>
        <w:tc>
          <w:tcPr>
            <w:tcW w:w="1085" w:type="dxa"/>
            <w:noWrap/>
            <w:hideMark/>
          </w:tcPr>
          <w:p w:rsidR="00495C93" w:rsidRPr="00E02267" w:rsidRDefault="00495C93" w:rsidP="00F522E2">
            <w:pPr>
              <w:jc w:val="right"/>
            </w:pPr>
            <w:r>
              <w:t>0</w:t>
            </w:r>
          </w:p>
        </w:tc>
        <w:tc>
          <w:tcPr>
            <w:tcW w:w="1005" w:type="dxa"/>
            <w:noWrap/>
            <w:hideMark/>
          </w:tcPr>
          <w:p w:rsidR="00495C93" w:rsidRPr="00E02267" w:rsidRDefault="00495C93" w:rsidP="00F522E2">
            <w:pPr>
              <w:jc w:val="right"/>
            </w:pPr>
            <w:r>
              <w:t>0</w:t>
            </w:r>
          </w:p>
        </w:tc>
        <w:tc>
          <w:tcPr>
            <w:tcW w:w="977" w:type="dxa"/>
            <w:noWrap/>
            <w:hideMark/>
          </w:tcPr>
          <w:p w:rsidR="00495C93" w:rsidRPr="00E02267" w:rsidRDefault="00495C93" w:rsidP="00F522E2">
            <w:pPr>
              <w:jc w:val="right"/>
            </w:pPr>
            <w:r>
              <w:t>0</w:t>
            </w:r>
          </w:p>
        </w:tc>
        <w:tc>
          <w:tcPr>
            <w:tcW w:w="960" w:type="dxa"/>
            <w:noWrap/>
            <w:hideMark/>
          </w:tcPr>
          <w:p w:rsidR="00495C93" w:rsidRPr="00E02267" w:rsidRDefault="00495C93" w:rsidP="00F522E2">
            <w:pPr>
              <w:jc w:val="right"/>
            </w:pPr>
            <w:r>
              <w:t>0</w:t>
            </w:r>
          </w:p>
        </w:tc>
      </w:tr>
      <w:tr w:rsidR="00495C93" w:rsidRPr="00E02267" w:rsidTr="00F522E2">
        <w:trPr>
          <w:trHeight w:val="20"/>
        </w:trPr>
        <w:tc>
          <w:tcPr>
            <w:tcW w:w="2364" w:type="dxa"/>
            <w:noWrap/>
            <w:hideMark/>
          </w:tcPr>
          <w:p w:rsidR="00495C93" w:rsidRPr="00F522E2" w:rsidRDefault="00495C93" w:rsidP="00F522E2">
            <w:pPr>
              <w:rPr>
                <w:b/>
              </w:rPr>
            </w:pPr>
            <w:r w:rsidRPr="00F522E2">
              <w:rPr>
                <w:b/>
              </w:rPr>
              <w:t>Total</w:t>
            </w:r>
          </w:p>
        </w:tc>
        <w:tc>
          <w:tcPr>
            <w:tcW w:w="960" w:type="dxa"/>
            <w:noWrap/>
            <w:hideMark/>
          </w:tcPr>
          <w:p w:rsidR="00495C93" w:rsidRPr="00F522E2" w:rsidRDefault="00495C93" w:rsidP="00F522E2">
            <w:pPr>
              <w:jc w:val="right"/>
              <w:rPr>
                <w:b/>
              </w:rPr>
            </w:pPr>
            <w:r w:rsidRPr="00F522E2">
              <w:rPr>
                <w:b/>
              </w:rPr>
              <w:t>0</w:t>
            </w:r>
          </w:p>
        </w:tc>
        <w:tc>
          <w:tcPr>
            <w:tcW w:w="960" w:type="dxa"/>
            <w:noWrap/>
            <w:hideMark/>
          </w:tcPr>
          <w:p w:rsidR="00495C93" w:rsidRPr="00F522E2" w:rsidRDefault="00495C93" w:rsidP="00F522E2">
            <w:pPr>
              <w:jc w:val="right"/>
              <w:rPr>
                <w:b/>
              </w:rPr>
            </w:pPr>
            <w:r w:rsidRPr="00F522E2">
              <w:rPr>
                <w:b/>
              </w:rPr>
              <w:t>95</w:t>
            </w:r>
          </w:p>
        </w:tc>
        <w:tc>
          <w:tcPr>
            <w:tcW w:w="1085" w:type="dxa"/>
            <w:noWrap/>
            <w:hideMark/>
          </w:tcPr>
          <w:p w:rsidR="00495C93" w:rsidRPr="00F522E2" w:rsidRDefault="00495C93" w:rsidP="00F522E2">
            <w:pPr>
              <w:jc w:val="right"/>
              <w:rPr>
                <w:b/>
              </w:rPr>
            </w:pPr>
            <w:r w:rsidRPr="00F522E2">
              <w:rPr>
                <w:b/>
              </w:rPr>
              <w:t>1,074</w:t>
            </w:r>
          </w:p>
        </w:tc>
        <w:tc>
          <w:tcPr>
            <w:tcW w:w="1085" w:type="dxa"/>
            <w:noWrap/>
            <w:hideMark/>
          </w:tcPr>
          <w:p w:rsidR="00495C93" w:rsidRPr="00F522E2" w:rsidRDefault="00495C93" w:rsidP="00F522E2">
            <w:pPr>
              <w:jc w:val="right"/>
              <w:rPr>
                <w:b/>
              </w:rPr>
            </w:pPr>
            <w:r w:rsidRPr="00F522E2">
              <w:rPr>
                <w:b/>
              </w:rPr>
              <w:t>8,140</w:t>
            </w:r>
          </w:p>
        </w:tc>
        <w:tc>
          <w:tcPr>
            <w:tcW w:w="1005" w:type="dxa"/>
            <w:noWrap/>
            <w:hideMark/>
          </w:tcPr>
          <w:p w:rsidR="00495C93" w:rsidRPr="00F522E2" w:rsidRDefault="00495C93" w:rsidP="00F522E2">
            <w:pPr>
              <w:jc w:val="right"/>
              <w:rPr>
                <w:b/>
              </w:rPr>
            </w:pPr>
            <w:r w:rsidRPr="00F522E2">
              <w:rPr>
                <w:b/>
              </w:rPr>
              <w:t>7,291</w:t>
            </w:r>
          </w:p>
        </w:tc>
        <w:tc>
          <w:tcPr>
            <w:tcW w:w="977" w:type="dxa"/>
            <w:noWrap/>
            <w:hideMark/>
          </w:tcPr>
          <w:p w:rsidR="00495C93" w:rsidRPr="00F522E2" w:rsidRDefault="00495C93" w:rsidP="00F522E2">
            <w:pPr>
              <w:jc w:val="right"/>
              <w:rPr>
                <w:b/>
              </w:rPr>
            </w:pPr>
            <w:r w:rsidRPr="00F522E2">
              <w:rPr>
                <w:b/>
              </w:rPr>
              <w:t>1,370</w:t>
            </w:r>
          </w:p>
        </w:tc>
        <w:tc>
          <w:tcPr>
            <w:tcW w:w="960" w:type="dxa"/>
            <w:noWrap/>
            <w:hideMark/>
          </w:tcPr>
          <w:p w:rsidR="00495C93" w:rsidRPr="00F522E2" w:rsidRDefault="00495C93" w:rsidP="00F522E2">
            <w:pPr>
              <w:jc w:val="right"/>
              <w:rPr>
                <w:b/>
              </w:rPr>
            </w:pPr>
            <w:r w:rsidRPr="00F522E2">
              <w:rPr>
                <w:b/>
              </w:rPr>
              <w:t>17,969</w:t>
            </w:r>
          </w:p>
        </w:tc>
      </w:tr>
    </w:tbl>
    <w:p w:rsidR="00495C93" w:rsidRDefault="00495C93" w:rsidP="00301C32"/>
    <w:p w:rsidR="00495C93" w:rsidRDefault="00495C93" w:rsidP="00495C93">
      <w:pPr>
        <w:pStyle w:val="Caption"/>
      </w:pPr>
      <w:bookmarkStart w:id="141" w:name="_Ref275250749"/>
      <w:bookmarkStart w:id="142" w:name="_Toc343258985"/>
      <w:r>
        <w:t>Table</w:t>
      </w:r>
      <w:bookmarkEnd w:id="141"/>
      <w:r w:rsidR="00301C32">
        <w:t xml:space="preserve"> </w:t>
      </w:r>
      <w:bookmarkStart w:id="143" w:name="Table40"/>
      <w:r w:rsidR="001B30BE">
        <w:fldChar w:fldCharType="begin"/>
      </w:r>
      <w:r w:rsidR="00301C32">
        <w:instrText xml:space="preserve"> SEQ Table \* ARABIC  \* MERGEFORMAT </w:instrText>
      </w:r>
      <w:r w:rsidR="001B30BE">
        <w:fldChar w:fldCharType="separate"/>
      </w:r>
      <w:r w:rsidR="00B66CF5">
        <w:rPr>
          <w:noProof/>
        </w:rPr>
        <w:t>43</w:t>
      </w:r>
      <w:r w:rsidR="001B30BE">
        <w:fldChar w:fldCharType="end"/>
      </w:r>
      <w:bookmarkEnd w:id="143"/>
      <w:r>
        <w:t>:</w:t>
      </w:r>
      <w:r w:rsidR="006D4638">
        <w:t xml:space="preserve"> </w:t>
      </w:r>
      <w:r>
        <w:t>Non-Mandatory Transit Tour Time-of-Day Distribution</w:t>
      </w:r>
      <w:bookmarkEnd w:id="142"/>
    </w:p>
    <w:tbl>
      <w:tblPr>
        <w:tblStyle w:val="MediumGrid3-Accent1"/>
        <w:tblW w:w="9374" w:type="dxa"/>
        <w:tblCellMar>
          <w:top w:w="29" w:type="dxa"/>
          <w:bottom w:w="29" w:type="dxa"/>
        </w:tblCellMar>
        <w:tblLook w:val="0420" w:firstRow="1" w:lastRow="0" w:firstColumn="0" w:lastColumn="0" w:noHBand="0" w:noVBand="1"/>
      </w:tblPr>
      <w:tblGrid>
        <w:gridCol w:w="2364"/>
        <w:gridCol w:w="960"/>
        <w:gridCol w:w="960"/>
        <w:gridCol w:w="1085"/>
        <w:gridCol w:w="1085"/>
        <w:gridCol w:w="1005"/>
        <w:gridCol w:w="977"/>
        <w:gridCol w:w="938"/>
      </w:tblGrid>
      <w:tr w:rsidR="00F522E2" w:rsidRPr="00E02267" w:rsidTr="00F522E2">
        <w:trPr>
          <w:cnfStyle w:val="100000000000" w:firstRow="1" w:lastRow="0" w:firstColumn="0" w:lastColumn="0" w:oddVBand="0" w:evenVBand="0" w:oddHBand="0" w:evenHBand="0" w:firstRowFirstColumn="0" w:firstRowLastColumn="0" w:lastRowFirstColumn="0" w:lastRowLastColumn="0"/>
          <w:trHeight w:val="20"/>
        </w:trPr>
        <w:tc>
          <w:tcPr>
            <w:tcW w:w="2364" w:type="dxa"/>
            <w:vMerge w:val="restart"/>
            <w:noWrap/>
            <w:vAlign w:val="bottom"/>
            <w:hideMark/>
          </w:tcPr>
          <w:p w:rsidR="00F522E2" w:rsidRPr="00E02267" w:rsidRDefault="00F522E2" w:rsidP="00F522E2">
            <w:r>
              <w:t>Outbound Time Period</w:t>
            </w:r>
          </w:p>
        </w:tc>
        <w:tc>
          <w:tcPr>
            <w:tcW w:w="6072" w:type="dxa"/>
            <w:gridSpan w:val="6"/>
            <w:noWrap/>
            <w:hideMark/>
          </w:tcPr>
          <w:p w:rsidR="00F522E2" w:rsidRPr="00E02267" w:rsidRDefault="00F522E2" w:rsidP="00F522E2">
            <w:r>
              <w:t>Return Time Period</w:t>
            </w:r>
          </w:p>
        </w:tc>
        <w:tc>
          <w:tcPr>
            <w:tcW w:w="938" w:type="dxa"/>
            <w:vMerge w:val="restart"/>
            <w:noWrap/>
            <w:vAlign w:val="bottom"/>
            <w:hideMark/>
          </w:tcPr>
          <w:p w:rsidR="00F522E2" w:rsidRPr="00E02267" w:rsidRDefault="00F522E2" w:rsidP="00F522E2">
            <w:pPr>
              <w:jc w:val="right"/>
            </w:pPr>
            <w:r w:rsidRPr="00E02267">
              <w:t>Total</w:t>
            </w:r>
          </w:p>
        </w:tc>
      </w:tr>
      <w:tr w:rsidR="00F522E2" w:rsidRPr="00E02267" w:rsidTr="00F522E2">
        <w:trPr>
          <w:cnfStyle w:val="000000100000" w:firstRow="0" w:lastRow="0" w:firstColumn="0" w:lastColumn="0" w:oddVBand="0" w:evenVBand="0" w:oddHBand="1" w:evenHBand="0" w:firstRowFirstColumn="0" w:firstRowLastColumn="0" w:lastRowFirstColumn="0" w:lastRowLastColumn="0"/>
          <w:trHeight w:val="20"/>
        </w:trPr>
        <w:tc>
          <w:tcPr>
            <w:tcW w:w="2364" w:type="dxa"/>
            <w:vMerge/>
            <w:noWrap/>
            <w:hideMark/>
          </w:tcPr>
          <w:p w:rsidR="00F522E2" w:rsidRPr="00E02267" w:rsidRDefault="00F522E2" w:rsidP="00F522E2"/>
        </w:tc>
        <w:tc>
          <w:tcPr>
            <w:tcW w:w="960" w:type="dxa"/>
            <w:shd w:val="clear" w:color="auto" w:fill="2484C6" w:themeFill="accent1"/>
            <w:noWrap/>
            <w:vAlign w:val="bottom"/>
            <w:hideMark/>
          </w:tcPr>
          <w:p w:rsidR="00F522E2" w:rsidRPr="00F522E2" w:rsidRDefault="00F522E2" w:rsidP="00F522E2">
            <w:pPr>
              <w:jc w:val="right"/>
              <w:rPr>
                <w:b/>
                <w:color w:val="FFFFFF" w:themeColor="background1"/>
              </w:rPr>
            </w:pPr>
            <w:r w:rsidRPr="00F522E2">
              <w:rPr>
                <w:b/>
                <w:color w:val="FFFFFF" w:themeColor="background1"/>
              </w:rPr>
              <w:t>Early A.M.</w:t>
            </w:r>
          </w:p>
        </w:tc>
        <w:tc>
          <w:tcPr>
            <w:tcW w:w="960" w:type="dxa"/>
            <w:shd w:val="clear" w:color="auto" w:fill="2484C6" w:themeFill="accent1"/>
            <w:noWrap/>
            <w:vAlign w:val="bottom"/>
            <w:hideMark/>
          </w:tcPr>
          <w:p w:rsidR="00F522E2" w:rsidRPr="00F522E2" w:rsidRDefault="00F522E2" w:rsidP="00F522E2">
            <w:pPr>
              <w:jc w:val="right"/>
              <w:rPr>
                <w:b/>
                <w:color w:val="FFFFFF" w:themeColor="background1"/>
              </w:rPr>
            </w:pPr>
            <w:r w:rsidRPr="00F522E2">
              <w:rPr>
                <w:b/>
                <w:color w:val="FFFFFF" w:themeColor="background1"/>
              </w:rPr>
              <w:t>A.M. Peak</w:t>
            </w:r>
          </w:p>
        </w:tc>
        <w:tc>
          <w:tcPr>
            <w:tcW w:w="1085" w:type="dxa"/>
            <w:shd w:val="clear" w:color="auto" w:fill="2484C6" w:themeFill="accent1"/>
            <w:noWrap/>
            <w:vAlign w:val="bottom"/>
            <w:hideMark/>
          </w:tcPr>
          <w:p w:rsidR="00F522E2" w:rsidRPr="00F522E2" w:rsidRDefault="00F522E2" w:rsidP="00F522E2">
            <w:pPr>
              <w:jc w:val="right"/>
              <w:rPr>
                <w:b/>
                <w:color w:val="FFFFFF" w:themeColor="background1"/>
              </w:rPr>
            </w:pPr>
            <w:r w:rsidRPr="00F522E2">
              <w:rPr>
                <w:b/>
                <w:color w:val="FFFFFF" w:themeColor="background1"/>
              </w:rPr>
              <w:t>Early Midday</w:t>
            </w:r>
          </w:p>
        </w:tc>
        <w:tc>
          <w:tcPr>
            <w:tcW w:w="1085" w:type="dxa"/>
            <w:shd w:val="clear" w:color="auto" w:fill="2484C6" w:themeFill="accent1"/>
            <w:noWrap/>
            <w:vAlign w:val="bottom"/>
            <w:hideMark/>
          </w:tcPr>
          <w:p w:rsidR="00F522E2" w:rsidRPr="00F522E2" w:rsidRDefault="00F522E2" w:rsidP="00F522E2">
            <w:pPr>
              <w:jc w:val="right"/>
              <w:rPr>
                <w:b/>
                <w:color w:val="FFFFFF" w:themeColor="background1"/>
              </w:rPr>
            </w:pPr>
            <w:r w:rsidRPr="00F522E2">
              <w:rPr>
                <w:b/>
                <w:color w:val="FFFFFF" w:themeColor="background1"/>
              </w:rPr>
              <w:t>Late Midday</w:t>
            </w:r>
          </w:p>
        </w:tc>
        <w:tc>
          <w:tcPr>
            <w:tcW w:w="1005" w:type="dxa"/>
            <w:shd w:val="clear" w:color="auto" w:fill="2484C6" w:themeFill="accent1"/>
            <w:noWrap/>
            <w:vAlign w:val="bottom"/>
            <w:hideMark/>
          </w:tcPr>
          <w:p w:rsidR="00F522E2" w:rsidRPr="00F522E2" w:rsidRDefault="00F522E2" w:rsidP="00F522E2">
            <w:pPr>
              <w:jc w:val="right"/>
              <w:rPr>
                <w:b/>
                <w:color w:val="FFFFFF" w:themeColor="background1"/>
              </w:rPr>
            </w:pPr>
            <w:r w:rsidRPr="00F522E2">
              <w:rPr>
                <w:b/>
                <w:color w:val="FFFFFF" w:themeColor="background1"/>
              </w:rPr>
              <w:t>P.M. Peak</w:t>
            </w:r>
          </w:p>
        </w:tc>
        <w:tc>
          <w:tcPr>
            <w:tcW w:w="977" w:type="dxa"/>
            <w:shd w:val="clear" w:color="auto" w:fill="2484C6" w:themeFill="accent1"/>
            <w:noWrap/>
            <w:vAlign w:val="bottom"/>
            <w:hideMark/>
          </w:tcPr>
          <w:p w:rsidR="00F522E2" w:rsidRPr="00F522E2" w:rsidRDefault="00F522E2" w:rsidP="00F522E2">
            <w:pPr>
              <w:jc w:val="right"/>
              <w:rPr>
                <w:b/>
                <w:color w:val="FFFFFF" w:themeColor="background1"/>
              </w:rPr>
            </w:pPr>
            <w:r w:rsidRPr="00F522E2">
              <w:rPr>
                <w:b/>
                <w:color w:val="FFFFFF" w:themeColor="background1"/>
              </w:rPr>
              <w:t>Evening</w:t>
            </w:r>
          </w:p>
        </w:tc>
        <w:tc>
          <w:tcPr>
            <w:tcW w:w="938" w:type="dxa"/>
            <w:vMerge/>
            <w:noWrap/>
            <w:hideMark/>
          </w:tcPr>
          <w:p w:rsidR="00F522E2" w:rsidRPr="00E02267" w:rsidRDefault="00F522E2" w:rsidP="00F522E2"/>
        </w:tc>
      </w:tr>
      <w:tr w:rsidR="00495C93" w:rsidRPr="00E02267" w:rsidTr="00F522E2">
        <w:trPr>
          <w:trHeight w:val="20"/>
        </w:trPr>
        <w:tc>
          <w:tcPr>
            <w:tcW w:w="2364" w:type="dxa"/>
            <w:noWrap/>
            <w:hideMark/>
          </w:tcPr>
          <w:p w:rsidR="00495C93" w:rsidRPr="00E02267" w:rsidRDefault="00495C93" w:rsidP="00F522E2">
            <w:r w:rsidRPr="00E02267">
              <w:t>Early A</w:t>
            </w:r>
            <w:r>
              <w:t>.</w:t>
            </w:r>
            <w:r w:rsidRPr="00E02267">
              <w:t>M</w:t>
            </w:r>
            <w:r>
              <w:t>.</w:t>
            </w:r>
          </w:p>
        </w:tc>
        <w:tc>
          <w:tcPr>
            <w:tcW w:w="960" w:type="dxa"/>
            <w:noWrap/>
            <w:hideMark/>
          </w:tcPr>
          <w:p w:rsidR="00495C93" w:rsidRPr="00E02267" w:rsidRDefault="00495C93" w:rsidP="00F522E2">
            <w:pPr>
              <w:jc w:val="right"/>
            </w:pPr>
            <w:r>
              <w:t>12</w:t>
            </w:r>
          </w:p>
        </w:tc>
        <w:tc>
          <w:tcPr>
            <w:tcW w:w="960" w:type="dxa"/>
            <w:noWrap/>
            <w:hideMark/>
          </w:tcPr>
          <w:p w:rsidR="00495C93" w:rsidRPr="00E02267" w:rsidRDefault="00495C93" w:rsidP="00F522E2">
            <w:pPr>
              <w:jc w:val="right"/>
            </w:pPr>
            <w:r>
              <w:t>557</w:t>
            </w:r>
          </w:p>
        </w:tc>
        <w:tc>
          <w:tcPr>
            <w:tcW w:w="1085" w:type="dxa"/>
            <w:noWrap/>
            <w:hideMark/>
          </w:tcPr>
          <w:p w:rsidR="00495C93" w:rsidRPr="00E02267" w:rsidRDefault="00495C93" w:rsidP="00F522E2">
            <w:pPr>
              <w:jc w:val="right"/>
            </w:pPr>
            <w:r>
              <w:t>142</w:t>
            </w:r>
          </w:p>
        </w:tc>
        <w:tc>
          <w:tcPr>
            <w:tcW w:w="1085" w:type="dxa"/>
            <w:noWrap/>
            <w:hideMark/>
          </w:tcPr>
          <w:p w:rsidR="00495C93" w:rsidRPr="00E02267" w:rsidRDefault="00495C93" w:rsidP="00F522E2">
            <w:pPr>
              <w:jc w:val="right"/>
            </w:pPr>
            <w:r>
              <w:t>6</w:t>
            </w:r>
          </w:p>
        </w:tc>
        <w:tc>
          <w:tcPr>
            <w:tcW w:w="1005" w:type="dxa"/>
            <w:noWrap/>
            <w:hideMark/>
          </w:tcPr>
          <w:p w:rsidR="00495C93" w:rsidRPr="00E02267" w:rsidRDefault="00495C93" w:rsidP="00F522E2">
            <w:pPr>
              <w:jc w:val="right"/>
            </w:pPr>
            <w:r>
              <w:t>108</w:t>
            </w:r>
          </w:p>
        </w:tc>
        <w:tc>
          <w:tcPr>
            <w:tcW w:w="977" w:type="dxa"/>
            <w:noWrap/>
            <w:hideMark/>
          </w:tcPr>
          <w:p w:rsidR="00495C93" w:rsidRPr="00E02267" w:rsidRDefault="00495C93" w:rsidP="00F522E2">
            <w:pPr>
              <w:jc w:val="right"/>
            </w:pPr>
            <w:r>
              <w:t>131</w:t>
            </w:r>
          </w:p>
        </w:tc>
        <w:tc>
          <w:tcPr>
            <w:tcW w:w="938" w:type="dxa"/>
            <w:noWrap/>
            <w:hideMark/>
          </w:tcPr>
          <w:p w:rsidR="00495C93" w:rsidRPr="00E02267" w:rsidRDefault="00495C93" w:rsidP="00F522E2">
            <w:pPr>
              <w:jc w:val="right"/>
            </w:pPr>
            <w:r>
              <w:t>958</w:t>
            </w:r>
          </w:p>
        </w:tc>
      </w:tr>
      <w:tr w:rsidR="00495C93" w:rsidRPr="00E02267" w:rsidTr="00F522E2">
        <w:trPr>
          <w:cnfStyle w:val="000000100000" w:firstRow="0" w:lastRow="0" w:firstColumn="0" w:lastColumn="0" w:oddVBand="0" w:evenVBand="0" w:oddHBand="1" w:evenHBand="0" w:firstRowFirstColumn="0" w:firstRowLastColumn="0" w:lastRowFirstColumn="0" w:lastRowLastColumn="0"/>
          <w:trHeight w:val="20"/>
        </w:trPr>
        <w:tc>
          <w:tcPr>
            <w:tcW w:w="2364" w:type="dxa"/>
            <w:noWrap/>
            <w:hideMark/>
          </w:tcPr>
          <w:p w:rsidR="00495C93" w:rsidRPr="00E02267" w:rsidRDefault="00495C93" w:rsidP="00F522E2">
            <w:r w:rsidRPr="00E02267">
              <w:t>A</w:t>
            </w:r>
            <w:r>
              <w:t>.</w:t>
            </w:r>
            <w:r w:rsidRPr="00E02267">
              <w:t>M</w:t>
            </w:r>
            <w:r>
              <w:t>.</w:t>
            </w:r>
            <w:r w:rsidRPr="00E02267">
              <w:t xml:space="preserve"> Peak</w:t>
            </w:r>
          </w:p>
        </w:tc>
        <w:tc>
          <w:tcPr>
            <w:tcW w:w="960" w:type="dxa"/>
            <w:noWrap/>
            <w:hideMark/>
          </w:tcPr>
          <w:p w:rsidR="00495C93" w:rsidRPr="00E02267" w:rsidRDefault="00495C93" w:rsidP="00F522E2">
            <w:pPr>
              <w:jc w:val="right"/>
            </w:pPr>
            <w:r>
              <w:t>0</w:t>
            </w:r>
          </w:p>
        </w:tc>
        <w:tc>
          <w:tcPr>
            <w:tcW w:w="960" w:type="dxa"/>
            <w:noWrap/>
            <w:hideMark/>
          </w:tcPr>
          <w:p w:rsidR="00495C93" w:rsidRPr="00E02267" w:rsidRDefault="00495C93" w:rsidP="00F522E2">
            <w:pPr>
              <w:jc w:val="right"/>
            </w:pPr>
            <w:r>
              <w:t>3,716</w:t>
            </w:r>
          </w:p>
        </w:tc>
        <w:tc>
          <w:tcPr>
            <w:tcW w:w="1085" w:type="dxa"/>
            <w:noWrap/>
            <w:hideMark/>
          </w:tcPr>
          <w:p w:rsidR="00495C93" w:rsidRPr="00E02267" w:rsidRDefault="00495C93" w:rsidP="00F522E2">
            <w:pPr>
              <w:jc w:val="right"/>
            </w:pPr>
            <w:r>
              <w:t>6,071</w:t>
            </w:r>
          </w:p>
        </w:tc>
        <w:tc>
          <w:tcPr>
            <w:tcW w:w="1085" w:type="dxa"/>
            <w:noWrap/>
            <w:hideMark/>
          </w:tcPr>
          <w:p w:rsidR="00495C93" w:rsidRPr="00E02267" w:rsidRDefault="00495C93" w:rsidP="00F522E2">
            <w:pPr>
              <w:jc w:val="right"/>
            </w:pPr>
            <w:r>
              <w:t>5,200</w:t>
            </w:r>
          </w:p>
        </w:tc>
        <w:tc>
          <w:tcPr>
            <w:tcW w:w="1005" w:type="dxa"/>
            <w:noWrap/>
            <w:hideMark/>
          </w:tcPr>
          <w:p w:rsidR="00495C93" w:rsidRPr="00E02267" w:rsidRDefault="00495C93" w:rsidP="00F522E2">
            <w:pPr>
              <w:jc w:val="right"/>
            </w:pPr>
            <w:r>
              <w:t>3,002</w:t>
            </w:r>
          </w:p>
        </w:tc>
        <w:tc>
          <w:tcPr>
            <w:tcW w:w="977" w:type="dxa"/>
            <w:noWrap/>
            <w:hideMark/>
          </w:tcPr>
          <w:p w:rsidR="00495C93" w:rsidRPr="00E02267" w:rsidRDefault="00495C93" w:rsidP="00F522E2">
            <w:pPr>
              <w:jc w:val="right"/>
            </w:pPr>
            <w:r>
              <w:t>1,014</w:t>
            </w:r>
          </w:p>
        </w:tc>
        <w:tc>
          <w:tcPr>
            <w:tcW w:w="938" w:type="dxa"/>
            <w:noWrap/>
            <w:hideMark/>
          </w:tcPr>
          <w:p w:rsidR="00495C93" w:rsidRPr="00E02267" w:rsidRDefault="00495C93" w:rsidP="00F522E2">
            <w:pPr>
              <w:jc w:val="right"/>
            </w:pPr>
            <w:r>
              <w:t>19,004</w:t>
            </w:r>
          </w:p>
        </w:tc>
      </w:tr>
      <w:tr w:rsidR="00495C93" w:rsidRPr="00E02267" w:rsidTr="00F522E2">
        <w:trPr>
          <w:trHeight w:val="20"/>
        </w:trPr>
        <w:tc>
          <w:tcPr>
            <w:tcW w:w="2364" w:type="dxa"/>
            <w:noWrap/>
            <w:hideMark/>
          </w:tcPr>
          <w:p w:rsidR="00495C93" w:rsidRPr="00E02267" w:rsidRDefault="00495C93" w:rsidP="00F522E2">
            <w:r w:rsidRPr="00E02267">
              <w:t>Early M</w:t>
            </w:r>
            <w:r>
              <w:t>idday</w:t>
            </w:r>
          </w:p>
        </w:tc>
        <w:tc>
          <w:tcPr>
            <w:tcW w:w="960" w:type="dxa"/>
            <w:noWrap/>
            <w:hideMark/>
          </w:tcPr>
          <w:p w:rsidR="00495C93" w:rsidRPr="00E02267" w:rsidRDefault="00495C93" w:rsidP="00F522E2">
            <w:pPr>
              <w:jc w:val="right"/>
            </w:pPr>
            <w:r>
              <w:t>0</w:t>
            </w:r>
          </w:p>
        </w:tc>
        <w:tc>
          <w:tcPr>
            <w:tcW w:w="960" w:type="dxa"/>
            <w:noWrap/>
            <w:hideMark/>
          </w:tcPr>
          <w:p w:rsidR="00495C93" w:rsidRPr="00E02267" w:rsidRDefault="00495C93" w:rsidP="00F522E2">
            <w:pPr>
              <w:jc w:val="right"/>
            </w:pPr>
            <w:r>
              <w:t>0</w:t>
            </w:r>
          </w:p>
        </w:tc>
        <w:tc>
          <w:tcPr>
            <w:tcW w:w="1085" w:type="dxa"/>
            <w:noWrap/>
            <w:hideMark/>
          </w:tcPr>
          <w:p w:rsidR="00495C93" w:rsidRPr="00E02267" w:rsidRDefault="00495C93" w:rsidP="00F522E2">
            <w:pPr>
              <w:jc w:val="right"/>
            </w:pPr>
            <w:r>
              <w:t>6,174</w:t>
            </w:r>
          </w:p>
        </w:tc>
        <w:tc>
          <w:tcPr>
            <w:tcW w:w="1085" w:type="dxa"/>
            <w:noWrap/>
            <w:hideMark/>
          </w:tcPr>
          <w:p w:rsidR="00495C93" w:rsidRPr="00E02267" w:rsidRDefault="00495C93" w:rsidP="00F522E2">
            <w:pPr>
              <w:jc w:val="right"/>
            </w:pPr>
            <w:r>
              <w:t>17,219</w:t>
            </w:r>
          </w:p>
        </w:tc>
        <w:tc>
          <w:tcPr>
            <w:tcW w:w="1005" w:type="dxa"/>
            <w:noWrap/>
            <w:hideMark/>
          </w:tcPr>
          <w:p w:rsidR="00495C93" w:rsidRPr="00E02267" w:rsidRDefault="00495C93" w:rsidP="00F522E2">
            <w:pPr>
              <w:jc w:val="right"/>
            </w:pPr>
            <w:r>
              <w:t>6,450</w:t>
            </w:r>
          </w:p>
        </w:tc>
        <w:tc>
          <w:tcPr>
            <w:tcW w:w="977" w:type="dxa"/>
            <w:noWrap/>
            <w:hideMark/>
          </w:tcPr>
          <w:p w:rsidR="00495C93" w:rsidRPr="00E02267" w:rsidRDefault="00495C93" w:rsidP="00F522E2">
            <w:pPr>
              <w:jc w:val="right"/>
            </w:pPr>
            <w:r>
              <w:t>1,920</w:t>
            </w:r>
          </w:p>
        </w:tc>
        <w:tc>
          <w:tcPr>
            <w:tcW w:w="938" w:type="dxa"/>
            <w:noWrap/>
            <w:hideMark/>
          </w:tcPr>
          <w:p w:rsidR="00495C93" w:rsidRPr="00E02267" w:rsidRDefault="00495C93" w:rsidP="00F522E2">
            <w:pPr>
              <w:jc w:val="right"/>
            </w:pPr>
            <w:r>
              <w:t>31,762</w:t>
            </w:r>
          </w:p>
        </w:tc>
      </w:tr>
      <w:tr w:rsidR="00495C93" w:rsidRPr="00E02267" w:rsidTr="00F522E2">
        <w:trPr>
          <w:cnfStyle w:val="000000100000" w:firstRow="0" w:lastRow="0" w:firstColumn="0" w:lastColumn="0" w:oddVBand="0" w:evenVBand="0" w:oddHBand="1" w:evenHBand="0" w:firstRowFirstColumn="0" w:firstRowLastColumn="0" w:lastRowFirstColumn="0" w:lastRowLastColumn="0"/>
          <w:trHeight w:val="20"/>
        </w:trPr>
        <w:tc>
          <w:tcPr>
            <w:tcW w:w="2364" w:type="dxa"/>
            <w:noWrap/>
            <w:hideMark/>
          </w:tcPr>
          <w:p w:rsidR="00495C93" w:rsidRPr="00E02267" w:rsidRDefault="00495C93" w:rsidP="00F522E2">
            <w:r w:rsidRPr="00E02267">
              <w:t>Late M</w:t>
            </w:r>
            <w:r>
              <w:t>idday</w:t>
            </w:r>
          </w:p>
        </w:tc>
        <w:tc>
          <w:tcPr>
            <w:tcW w:w="960" w:type="dxa"/>
            <w:noWrap/>
            <w:hideMark/>
          </w:tcPr>
          <w:p w:rsidR="00495C93" w:rsidRPr="00E02267" w:rsidRDefault="00495C93" w:rsidP="00F522E2">
            <w:pPr>
              <w:jc w:val="right"/>
            </w:pPr>
            <w:r>
              <w:t>0</w:t>
            </w:r>
          </w:p>
        </w:tc>
        <w:tc>
          <w:tcPr>
            <w:tcW w:w="960" w:type="dxa"/>
            <w:noWrap/>
            <w:hideMark/>
          </w:tcPr>
          <w:p w:rsidR="00495C93" w:rsidRPr="00E02267" w:rsidRDefault="00495C93" w:rsidP="00F522E2">
            <w:pPr>
              <w:jc w:val="right"/>
            </w:pPr>
            <w:r>
              <w:t>0</w:t>
            </w:r>
          </w:p>
        </w:tc>
        <w:tc>
          <w:tcPr>
            <w:tcW w:w="1085" w:type="dxa"/>
            <w:noWrap/>
            <w:hideMark/>
          </w:tcPr>
          <w:p w:rsidR="00495C93" w:rsidRPr="00E02267" w:rsidRDefault="00495C93" w:rsidP="00F522E2">
            <w:pPr>
              <w:jc w:val="right"/>
            </w:pPr>
            <w:r>
              <w:t>0</w:t>
            </w:r>
          </w:p>
        </w:tc>
        <w:tc>
          <w:tcPr>
            <w:tcW w:w="1085" w:type="dxa"/>
            <w:noWrap/>
            <w:hideMark/>
          </w:tcPr>
          <w:p w:rsidR="00495C93" w:rsidRPr="00E02267" w:rsidRDefault="00495C93" w:rsidP="00F522E2">
            <w:pPr>
              <w:jc w:val="right"/>
            </w:pPr>
            <w:r>
              <w:t>8,474</w:t>
            </w:r>
          </w:p>
        </w:tc>
        <w:tc>
          <w:tcPr>
            <w:tcW w:w="1005" w:type="dxa"/>
            <w:noWrap/>
            <w:hideMark/>
          </w:tcPr>
          <w:p w:rsidR="00495C93" w:rsidRPr="00E02267" w:rsidRDefault="00495C93" w:rsidP="00F522E2">
            <w:pPr>
              <w:jc w:val="right"/>
            </w:pPr>
            <w:r>
              <w:t>12,196</w:t>
            </w:r>
          </w:p>
        </w:tc>
        <w:tc>
          <w:tcPr>
            <w:tcW w:w="977" w:type="dxa"/>
            <w:noWrap/>
            <w:hideMark/>
          </w:tcPr>
          <w:p w:rsidR="00495C93" w:rsidRPr="00E02267" w:rsidRDefault="00495C93" w:rsidP="00F522E2">
            <w:pPr>
              <w:jc w:val="right"/>
            </w:pPr>
            <w:r>
              <w:t>1,232</w:t>
            </w:r>
          </w:p>
        </w:tc>
        <w:tc>
          <w:tcPr>
            <w:tcW w:w="938" w:type="dxa"/>
            <w:noWrap/>
            <w:hideMark/>
          </w:tcPr>
          <w:p w:rsidR="00495C93" w:rsidRPr="00E02267" w:rsidRDefault="00495C93" w:rsidP="00F522E2">
            <w:pPr>
              <w:jc w:val="right"/>
            </w:pPr>
            <w:r>
              <w:t>21,902</w:t>
            </w:r>
          </w:p>
        </w:tc>
      </w:tr>
      <w:tr w:rsidR="00495C93" w:rsidRPr="00E02267" w:rsidTr="00F522E2">
        <w:trPr>
          <w:trHeight w:val="20"/>
        </w:trPr>
        <w:tc>
          <w:tcPr>
            <w:tcW w:w="2364" w:type="dxa"/>
            <w:noWrap/>
            <w:hideMark/>
          </w:tcPr>
          <w:p w:rsidR="00495C93" w:rsidRPr="00E02267" w:rsidRDefault="00495C93" w:rsidP="00F522E2">
            <w:r w:rsidRPr="00E02267">
              <w:t>P</w:t>
            </w:r>
            <w:r>
              <w:t>.</w:t>
            </w:r>
            <w:r w:rsidRPr="00E02267">
              <w:t>M</w:t>
            </w:r>
            <w:r>
              <w:t>.</w:t>
            </w:r>
            <w:r w:rsidRPr="00E02267">
              <w:t xml:space="preserve"> Peak</w:t>
            </w:r>
          </w:p>
        </w:tc>
        <w:tc>
          <w:tcPr>
            <w:tcW w:w="960" w:type="dxa"/>
            <w:noWrap/>
            <w:hideMark/>
          </w:tcPr>
          <w:p w:rsidR="00495C93" w:rsidRPr="00E02267" w:rsidRDefault="00495C93" w:rsidP="00F522E2">
            <w:pPr>
              <w:jc w:val="right"/>
            </w:pPr>
            <w:r>
              <w:t>0</w:t>
            </w:r>
          </w:p>
        </w:tc>
        <w:tc>
          <w:tcPr>
            <w:tcW w:w="960" w:type="dxa"/>
            <w:noWrap/>
            <w:hideMark/>
          </w:tcPr>
          <w:p w:rsidR="00495C93" w:rsidRPr="00E02267" w:rsidRDefault="00495C93" w:rsidP="00F522E2">
            <w:pPr>
              <w:jc w:val="right"/>
            </w:pPr>
            <w:r>
              <w:t>0</w:t>
            </w:r>
          </w:p>
        </w:tc>
        <w:tc>
          <w:tcPr>
            <w:tcW w:w="1085" w:type="dxa"/>
            <w:noWrap/>
            <w:hideMark/>
          </w:tcPr>
          <w:p w:rsidR="00495C93" w:rsidRPr="00E02267" w:rsidRDefault="00495C93" w:rsidP="00F522E2">
            <w:pPr>
              <w:jc w:val="right"/>
            </w:pPr>
            <w:r>
              <w:t>0</w:t>
            </w:r>
          </w:p>
        </w:tc>
        <w:tc>
          <w:tcPr>
            <w:tcW w:w="1085" w:type="dxa"/>
            <w:noWrap/>
            <w:hideMark/>
          </w:tcPr>
          <w:p w:rsidR="00495C93" w:rsidRPr="00E02267" w:rsidRDefault="00495C93" w:rsidP="00F522E2">
            <w:pPr>
              <w:jc w:val="right"/>
            </w:pPr>
            <w:r>
              <w:t>0</w:t>
            </w:r>
          </w:p>
        </w:tc>
        <w:tc>
          <w:tcPr>
            <w:tcW w:w="1005" w:type="dxa"/>
            <w:noWrap/>
            <w:hideMark/>
          </w:tcPr>
          <w:p w:rsidR="00495C93" w:rsidRPr="00E02267" w:rsidRDefault="00495C93" w:rsidP="00F522E2">
            <w:pPr>
              <w:jc w:val="right"/>
            </w:pPr>
            <w:r>
              <w:t>6,160</w:t>
            </w:r>
          </w:p>
        </w:tc>
        <w:tc>
          <w:tcPr>
            <w:tcW w:w="977" w:type="dxa"/>
            <w:noWrap/>
            <w:hideMark/>
          </w:tcPr>
          <w:p w:rsidR="00495C93" w:rsidRPr="00E02267" w:rsidRDefault="00495C93" w:rsidP="00F522E2">
            <w:pPr>
              <w:jc w:val="right"/>
            </w:pPr>
            <w:r>
              <w:t>9,228</w:t>
            </w:r>
          </w:p>
        </w:tc>
        <w:tc>
          <w:tcPr>
            <w:tcW w:w="938" w:type="dxa"/>
            <w:noWrap/>
            <w:hideMark/>
          </w:tcPr>
          <w:p w:rsidR="00495C93" w:rsidRPr="00E02267" w:rsidRDefault="00495C93" w:rsidP="00F522E2">
            <w:pPr>
              <w:jc w:val="right"/>
            </w:pPr>
            <w:r>
              <w:t>15,389</w:t>
            </w:r>
          </w:p>
        </w:tc>
      </w:tr>
      <w:tr w:rsidR="00495C93" w:rsidRPr="00E02267" w:rsidTr="00F522E2">
        <w:trPr>
          <w:cnfStyle w:val="000000100000" w:firstRow="0" w:lastRow="0" w:firstColumn="0" w:lastColumn="0" w:oddVBand="0" w:evenVBand="0" w:oddHBand="1" w:evenHBand="0" w:firstRowFirstColumn="0" w:firstRowLastColumn="0" w:lastRowFirstColumn="0" w:lastRowLastColumn="0"/>
          <w:trHeight w:val="20"/>
        </w:trPr>
        <w:tc>
          <w:tcPr>
            <w:tcW w:w="2364" w:type="dxa"/>
            <w:noWrap/>
            <w:hideMark/>
          </w:tcPr>
          <w:p w:rsidR="00495C93" w:rsidRPr="00E02267" w:rsidRDefault="00495C93" w:rsidP="00F522E2">
            <w:r w:rsidRPr="00E02267">
              <w:t>Evening</w:t>
            </w:r>
          </w:p>
        </w:tc>
        <w:tc>
          <w:tcPr>
            <w:tcW w:w="960" w:type="dxa"/>
            <w:noWrap/>
            <w:hideMark/>
          </w:tcPr>
          <w:p w:rsidR="00495C93" w:rsidRPr="00E02267" w:rsidRDefault="00495C93" w:rsidP="00F522E2">
            <w:pPr>
              <w:jc w:val="right"/>
            </w:pPr>
            <w:r>
              <w:t>0</w:t>
            </w:r>
          </w:p>
        </w:tc>
        <w:tc>
          <w:tcPr>
            <w:tcW w:w="960" w:type="dxa"/>
            <w:noWrap/>
            <w:hideMark/>
          </w:tcPr>
          <w:p w:rsidR="00495C93" w:rsidRPr="00E02267" w:rsidRDefault="00495C93" w:rsidP="00F522E2">
            <w:pPr>
              <w:jc w:val="right"/>
            </w:pPr>
            <w:r>
              <w:t>0</w:t>
            </w:r>
          </w:p>
        </w:tc>
        <w:tc>
          <w:tcPr>
            <w:tcW w:w="1085" w:type="dxa"/>
            <w:noWrap/>
            <w:hideMark/>
          </w:tcPr>
          <w:p w:rsidR="00495C93" w:rsidRPr="00E02267" w:rsidRDefault="00495C93" w:rsidP="00F522E2">
            <w:pPr>
              <w:jc w:val="right"/>
            </w:pPr>
            <w:r>
              <w:t>0</w:t>
            </w:r>
          </w:p>
        </w:tc>
        <w:tc>
          <w:tcPr>
            <w:tcW w:w="1085" w:type="dxa"/>
            <w:noWrap/>
            <w:hideMark/>
          </w:tcPr>
          <w:p w:rsidR="00495C93" w:rsidRPr="00E02267" w:rsidRDefault="00495C93" w:rsidP="00F522E2">
            <w:pPr>
              <w:jc w:val="right"/>
            </w:pPr>
            <w:r>
              <w:t>0</w:t>
            </w:r>
          </w:p>
        </w:tc>
        <w:tc>
          <w:tcPr>
            <w:tcW w:w="1005" w:type="dxa"/>
            <w:noWrap/>
            <w:hideMark/>
          </w:tcPr>
          <w:p w:rsidR="00495C93" w:rsidRPr="00E02267" w:rsidRDefault="00495C93" w:rsidP="00F522E2">
            <w:pPr>
              <w:jc w:val="right"/>
            </w:pPr>
            <w:r>
              <w:t>0</w:t>
            </w:r>
          </w:p>
        </w:tc>
        <w:tc>
          <w:tcPr>
            <w:tcW w:w="977" w:type="dxa"/>
            <w:noWrap/>
            <w:hideMark/>
          </w:tcPr>
          <w:p w:rsidR="00495C93" w:rsidRPr="00E02267" w:rsidRDefault="00495C93" w:rsidP="00F522E2">
            <w:pPr>
              <w:jc w:val="right"/>
            </w:pPr>
            <w:r>
              <w:t>2,704</w:t>
            </w:r>
          </w:p>
        </w:tc>
        <w:tc>
          <w:tcPr>
            <w:tcW w:w="938" w:type="dxa"/>
            <w:noWrap/>
            <w:hideMark/>
          </w:tcPr>
          <w:p w:rsidR="00495C93" w:rsidRPr="00E02267" w:rsidRDefault="00495C93" w:rsidP="00F522E2">
            <w:pPr>
              <w:jc w:val="right"/>
            </w:pPr>
            <w:r>
              <w:t>2,704</w:t>
            </w:r>
          </w:p>
        </w:tc>
      </w:tr>
      <w:tr w:rsidR="00495C93" w:rsidRPr="00E02267" w:rsidTr="00F522E2">
        <w:trPr>
          <w:trHeight w:val="20"/>
        </w:trPr>
        <w:tc>
          <w:tcPr>
            <w:tcW w:w="2364" w:type="dxa"/>
            <w:noWrap/>
            <w:hideMark/>
          </w:tcPr>
          <w:p w:rsidR="00495C93" w:rsidRPr="00F522E2" w:rsidRDefault="00495C93" w:rsidP="00F522E2">
            <w:pPr>
              <w:rPr>
                <w:b/>
              </w:rPr>
            </w:pPr>
            <w:r w:rsidRPr="00F522E2">
              <w:rPr>
                <w:b/>
              </w:rPr>
              <w:t>Total</w:t>
            </w:r>
          </w:p>
        </w:tc>
        <w:tc>
          <w:tcPr>
            <w:tcW w:w="960" w:type="dxa"/>
            <w:noWrap/>
            <w:hideMark/>
          </w:tcPr>
          <w:p w:rsidR="00495C93" w:rsidRPr="00F522E2" w:rsidRDefault="00495C93" w:rsidP="00F522E2">
            <w:pPr>
              <w:jc w:val="right"/>
              <w:rPr>
                <w:b/>
              </w:rPr>
            </w:pPr>
            <w:r w:rsidRPr="00F522E2">
              <w:rPr>
                <w:b/>
              </w:rPr>
              <w:t>12</w:t>
            </w:r>
          </w:p>
        </w:tc>
        <w:tc>
          <w:tcPr>
            <w:tcW w:w="960" w:type="dxa"/>
            <w:noWrap/>
            <w:hideMark/>
          </w:tcPr>
          <w:p w:rsidR="00495C93" w:rsidRPr="00F522E2" w:rsidRDefault="00495C93" w:rsidP="00F522E2">
            <w:pPr>
              <w:jc w:val="right"/>
              <w:rPr>
                <w:b/>
              </w:rPr>
            </w:pPr>
            <w:r w:rsidRPr="00F522E2">
              <w:rPr>
                <w:b/>
              </w:rPr>
              <w:t>4,273</w:t>
            </w:r>
          </w:p>
        </w:tc>
        <w:tc>
          <w:tcPr>
            <w:tcW w:w="1085" w:type="dxa"/>
            <w:noWrap/>
            <w:hideMark/>
          </w:tcPr>
          <w:p w:rsidR="00495C93" w:rsidRPr="00F522E2" w:rsidRDefault="00495C93" w:rsidP="00F522E2">
            <w:pPr>
              <w:jc w:val="right"/>
              <w:rPr>
                <w:b/>
              </w:rPr>
            </w:pPr>
            <w:r w:rsidRPr="00F522E2">
              <w:rPr>
                <w:b/>
              </w:rPr>
              <w:t>12,388</w:t>
            </w:r>
          </w:p>
        </w:tc>
        <w:tc>
          <w:tcPr>
            <w:tcW w:w="1085" w:type="dxa"/>
            <w:noWrap/>
            <w:hideMark/>
          </w:tcPr>
          <w:p w:rsidR="00495C93" w:rsidRPr="00F522E2" w:rsidRDefault="00495C93" w:rsidP="00F522E2">
            <w:pPr>
              <w:jc w:val="right"/>
              <w:rPr>
                <w:b/>
              </w:rPr>
            </w:pPr>
            <w:r w:rsidRPr="00F522E2">
              <w:rPr>
                <w:b/>
              </w:rPr>
              <w:t>30,898</w:t>
            </w:r>
          </w:p>
        </w:tc>
        <w:tc>
          <w:tcPr>
            <w:tcW w:w="1005" w:type="dxa"/>
            <w:noWrap/>
            <w:hideMark/>
          </w:tcPr>
          <w:p w:rsidR="00495C93" w:rsidRPr="00F522E2" w:rsidRDefault="00495C93" w:rsidP="00F522E2">
            <w:pPr>
              <w:jc w:val="right"/>
              <w:rPr>
                <w:b/>
              </w:rPr>
            </w:pPr>
            <w:r w:rsidRPr="00F522E2">
              <w:rPr>
                <w:b/>
              </w:rPr>
              <w:t>27,917</w:t>
            </w:r>
          </w:p>
        </w:tc>
        <w:tc>
          <w:tcPr>
            <w:tcW w:w="977" w:type="dxa"/>
            <w:noWrap/>
            <w:hideMark/>
          </w:tcPr>
          <w:p w:rsidR="00495C93" w:rsidRPr="00F522E2" w:rsidRDefault="00495C93" w:rsidP="00F522E2">
            <w:pPr>
              <w:jc w:val="right"/>
              <w:rPr>
                <w:b/>
              </w:rPr>
            </w:pPr>
            <w:r w:rsidRPr="00F522E2">
              <w:rPr>
                <w:b/>
              </w:rPr>
              <w:t>16,229</w:t>
            </w:r>
          </w:p>
        </w:tc>
        <w:tc>
          <w:tcPr>
            <w:tcW w:w="938" w:type="dxa"/>
            <w:noWrap/>
            <w:hideMark/>
          </w:tcPr>
          <w:p w:rsidR="00495C93" w:rsidRPr="00F522E2" w:rsidRDefault="00495C93" w:rsidP="00F522E2">
            <w:pPr>
              <w:jc w:val="right"/>
              <w:rPr>
                <w:b/>
              </w:rPr>
            </w:pPr>
            <w:r w:rsidRPr="00F522E2">
              <w:rPr>
                <w:b/>
              </w:rPr>
              <w:t>91,718</w:t>
            </w:r>
          </w:p>
        </w:tc>
      </w:tr>
    </w:tbl>
    <w:p w:rsidR="00495C93" w:rsidRPr="00A51460" w:rsidRDefault="00FF0A2F" w:rsidP="00301C32">
      <w:pPr>
        <w:pStyle w:val="Heading4"/>
      </w:pPr>
      <w:r>
        <w:t xml:space="preserve">Main Explanatory </w:t>
      </w:r>
      <w:r w:rsidR="00495C93" w:rsidRPr="00A51460">
        <w:t>Variables</w:t>
      </w:r>
    </w:p>
    <w:p w:rsidR="00495C93" w:rsidRDefault="00495C93" w:rsidP="00A86A58">
      <w:r>
        <w:t>Many of the variables used in estimation were collected in the household survey and/or on-board survey instruments, including household size, auto sufficiency (0 autos, autos&lt;adults, autos&gt;=adults), household income, gender, and age.</w:t>
      </w:r>
      <w:r w:rsidR="006D4638">
        <w:t xml:space="preserve"> </w:t>
      </w:r>
      <w:r>
        <w:t>Other variables include round-trip level-of-service levels for each mode and land-use variables.</w:t>
      </w:r>
    </w:p>
    <w:p w:rsidR="00A86A58" w:rsidRDefault="00495C93" w:rsidP="00A86A58">
      <w:r w:rsidRPr="00B341D7">
        <w:t>The modeling area is represented by a TAZ system of 4,</w:t>
      </w:r>
      <w:r>
        <w:t>6</w:t>
      </w:r>
      <w:r w:rsidRPr="00B341D7">
        <w:t>00 zones, and a finer-detailed spatial system of 33,</w:t>
      </w:r>
      <w:r>
        <w:t>353</w:t>
      </w:r>
      <w:r w:rsidRPr="00B341D7">
        <w:t xml:space="preserve"> polygons, referred to as Master Geographic Reference Areas (MGRAs), as shown </w:t>
      </w:r>
      <w:r w:rsidRPr="005E3978">
        <w:t>in</w:t>
      </w:r>
      <w:r w:rsidR="007848E4">
        <w:t xml:space="preserve"> </w:t>
      </w:r>
      <w:r w:rsidR="001B30BE">
        <w:fldChar w:fldCharType="begin"/>
      </w:r>
      <w:r w:rsidR="007848E4">
        <w:instrText xml:space="preserve"> REF Figure24 \h </w:instrText>
      </w:r>
      <w:r w:rsidR="001B30BE">
        <w:fldChar w:fldCharType="separate"/>
      </w:r>
      <w:r w:rsidR="00B66CF5" w:rsidRPr="00A86A58">
        <w:t>Figure</w:t>
      </w:r>
      <w:r w:rsidR="00B66CF5">
        <w:t xml:space="preserve"> </w:t>
      </w:r>
      <w:r w:rsidR="00B66CF5">
        <w:rPr>
          <w:noProof/>
        </w:rPr>
        <w:t>24</w:t>
      </w:r>
      <w:r w:rsidR="001B30BE">
        <w:fldChar w:fldCharType="end"/>
      </w:r>
      <w:r w:rsidRPr="00B341D7">
        <w:t>.</w:t>
      </w:r>
      <w:r w:rsidR="006D4638">
        <w:t xml:space="preserve"> </w:t>
      </w:r>
      <w:r w:rsidRPr="00B341D7">
        <w:t>The TAZ system is used to skim auto networks and assign auto demand.</w:t>
      </w:r>
      <w:r w:rsidR="006D4638">
        <w:t xml:space="preserve"> </w:t>
      </w:r>
      <w:r w:rsidRPr="00B341D7">
        <w:t>Transit and non-motorized travel is handled differently.</w:t>
      </w:r>
      <w:r w:rsidR="006D4638">
        <w:t xml:space="preserve"> </w:t>
      </w:r>
      <w:r w:rsidRPr="00B341D7">
        <w:t>The transit network is coded with explicit representation of transit stops as ‘dummy zones’</w:t>
      </w:r>
      <w:r>
        <w:t>, or Transit Access Points (TAPs) as shown in</w:t>
      </w:r>
      <w:r w:rsidR="007848E4">
        <w:t xml:space="preserve"> </w:t>
      </w:r>
      <w:r w:rsidR="00CD407C">
        <w:fldChar w:fldCharType="begin"/>
      </w:r>
      <w:r w:rsidR="00CD407C">
        <w:instrText xml:space="preserve"> REF Figure25 \h  \* MERGEFORMAT </w:instrText>
      </w:r>
      <w:r w:rsidR="00CD407C">
        <w:fldChar w:fldCharType="separate"/>
      </w:r>
      <w:r w:rsidR="00B66CF5" w:rsidRPr="007848E4">
        <w:t xml:space="preserve">Figure </w:t>
      </w:r>
      <w:r w:rsidR="00B66CF5">
        <w:rPr>
          <w:noProof/>
        </w:rPr>
        <w:t>25</w:t>
      </w:r>
      <w:r w:rsidR="00CD407C">
        <w:fldChar w:fldCharType="end"/>
      </w:r>
      <w:r w:rsidRPr="00B341D7">
        <w:t>.</w:t>
      </w:r>
      <w:r w:rsidR="006D4638">
        <w:t xml:space="preserve"> </w:t>
      </w:r>
    </w:p>
    <w:p w:rsidR="00495C93" w:rsidRDefault="00495C93" w:rsidP="00A86A58">
      <w:r w:rsidRPr="00B341D7">
        <w:t>TransCAD is used to skim stop-to-stop travel times and costs, including the standard in-vehicle time, first wait, transfer wait, etc.</w:t>
      </w:r>
      <w:r w:rsidR="006D4638">
        <w:t xml:space="preserve"> </w:t>
      </w:r>
      <w:r w:rsidRPr="00B341D7">
        <w:t>Walk access to/from transit stops is calculated between MGRA centroid and transit stop using GIS methods that take into account</w:t>
      </w:r>
      <w:r w:rsidR="006D4638">
        <w:t xml:space="preserve"> </w:t>
      </w:r>
      <w:r>
        <w:t>walk barriers such as freeways and canyons</w:t>
      </w:r>
      <w:r w:rsidRPr="00B341D7">
        <w:t xml:space="preserve"> and</w:t>
      </w:r>
      <w:r>
        <w:t xml:space="preserve"> absolute</w:t>
      </w:r>
      <w:r w:rsidRPr="00B341D7">
        <w:t xml:space="preserve"> </w:t>
      </w:r>
      <w:r>
        <w:t>elevation change between MGRA centroid and transit stops</w:t>
      </w:r>
      <w:r w:rsidR="006D4638">
        <w:t xml:space="preserve"> </w:t>
      </w:r>
      <w:r w:rsidRPr="00B341D7">
        <w:t>(</w:t>
      </w:r>
      <w:r w:rsidR="001B30BE">
        <w:fldChar w:fldCharType="begin"/>
      </w:r>
      <w:r w:rsidR="007848E4">
        <w:instrText xml:space="preserve"> REF Figure26 \h </w:instrText>
      </w:r>
      <w:r w:rsidR="001B30BE">
        <w:fldChar w:fldCharType="separate"/>
      </w:r>
      <w:r w:rsidR="00B66CF5" w:rsidRPr="007848E4">
        <w:t>Figure</w:t>
      </w:r>
      <w:r w:rsidR="00B66CF5">
        <w:t xml:space="preserve"> </w:t>
      </w:r>
      <w:r w:rsidR="00B66CF5">
        <w:rPr>
          <w:noProof/>
        </w:rPr>
        <w:t>26</w:t>
      </w:r>
      <w:r w:rsidR="001B30BE">
        <w:fldChar w:fldCharType="end"/>
      </w:r>
      <w:r w:rsidRPr="00B341D7">
        <w:t xml:space="preserve">). </w:t>
      </w:r>
      <w:r>
        <w:t xml:space="preserve">A generalized cost function (parameters shown in </w:t>
      </w:r>
      <w:r w:rsidR="001B30BE">
        <w:fldChar w:fldCharType="begin"/>
      </w:r>
      <w:r w:rsidR="005F0339">
        <w:instrText xml:space="preserve"> REF Table41 \h </w:instrText>
      </w:r>
      <w:r w:rsidR="001B30BE">
        <w:fldChar w:fldCharType="separate"/>
      </w:r>
      <w:r w:rsidR="00B66CF5">
        <w:t xml:space="preserve">Table </w:t>
      </w:r>
      <w:r w:rsidR="00B66CF5">
        <w:rPr>
          <w:noProof/>
        </w:rPr>
        <w:t>44</w:t>
      </w:r>
      <w:r w:rsidR="001B30BE">
        <w:fldChar w:fldCharType="end"/>
      </w:r>
      <w:r>
        <w:t>) is used to select the best boarding/alighting TAP-pair for each line-haul mode (local bus, express bus, bus-rapid transit, light-rail transit, and commuter rail) and access mode (walk, park-and-ride, and kiss-and-ride) for each estimation record based on the geocoded origin and destination MGRA</w:t>
      </w:r>
      <w:r w:rsidRPr="00B341D7">
        <w:t>.</w:t>
      </w:r>
      <w:r>
        <w:t xml:space="preserve"> T</w:t>
      </w:r>
      <w:r w:rsidRPr="00B341D7">
        <w:t xml:space="preserve">he </w:t>
      </w:r>
      <w:r>
        <w:t>skims associated with the best-TAP pair was appended to each observation for model estimation; the same approach is used in model application.</w:t>
      </w:r>
      <w:r w:rsidR="006D4638">
        <w:t xml:space="preserve"> </w:t>
      </w:r>
    </w:p>
    <w:p w:rsidR="00043A0A" w:rsidRDefault="00495C93" w:rsidP="00495C93">
      <w:r>
        <w:t>Custom Java software was written to calculate the generalized costs and choose the best TAP-pairs by line-haul mode and access mode.</w:t>
      </w:r>
    </w:p>
    <w:p w:rsidR="00043A0A" w:rsidRDefault="00043A0A">
      <w:pPr>
        <w:spacing w:after="200" w:line="276" w:lineRule="auto"/>
      </w:pPr>
      <w:r>
        <w:br w:type="page"/>
      </w:r>
    </w:p>
    <w:p w:rsidR="00495C93" w:rsidRDefault="00495C93" w:rsidP="00043A0A">
      <w:pPr>
        <w:pStyle w:val="Caption"/>
      </w:pPr>
      <w:bookmarkStart w:id="144" w:name="Table41"/>
      <w:bookmarkStart w:id="145" w:name="_Toc343258986"/>
      <w:r>
        <w:lastRenderedPageBreak/>
        <w:t>Table</w:t>
      </w:r>
      <w:r w:rsidR="00A86A58">
        <w:t xml:space="preserve"> </w:t>
      </w:r>
      <w:r w:rsidR="00CD407C">
        <w:fldChar w:fldCharType="begin"/>
      </w:r>
      <w:r w:rsidR="00CD407C">
        <w:instrText xml:space="preserve"> SEQ Table \* ARABIC  \* MERGEFORMAT </w:instrText>
      </w:r>
      <w:r w:rsidR="00CD407C">
        <w:fldChar w:fldCharType="separate"/>
      </w:r>
      <w:r w:rsidR="00B66CF5">
        <w:rPr>
          <w:noProof/>
        </w:rPr>
        <w:t>44</w:t>
      </w:r>
      <w:r w:rsidR="00CD407C">
        <w:rPr>
          <w:noProof/>
        </w:rPr>
        <w:fldChar w:fldCharType="end"/>
      </w:r>
      <w:bookmarkEnd w:id="144"/>
      <w:r>
        <w:t>:</w:t>
      </w:r>
      <w:r w:rsidR="006D4638">
        <w:t xml:space="preserve"> </w:t>
      </w:r>
      <w:r>
        <w:t>Generalized Cost Parameters for Transit Path-Building</w:t>
      </w:r>
      <w:bookmarkEnd w:id="145"/>
    </w:p>
    <w:tbl>
      <w:tblPr>
        <w:tblStyle w:val="MediumGrid3-Accent1"/>
        <w:tblW w:w="8460" w:type="dxa"/>
        <w:tblCellMar>
          <w:bottom w:w="58" w:type="dxa"/>
        </w:tblCellMar>
        <w:tblLook w:val="0420" w:firstRow="1" w:lastRow="0" w:firstColumn="0" w:lastColumn="0" w:noHBand="0" w:noVBand="1"/>
      </w:tblPr>
      <w:tblGrid>
        <w:gridCol w:w="3990"/>
        <w:gridCol w:w="1794"/>
        <w:gridCol w:w="2676"/>
      </w:tblGrid>
      <w:tr w:rsidR="00495C93" w:rsidRPr="0090359F" w:rsidTr="005F0339">
        <w:trPr>
          <w:cnfStyle w:val="100000000000" w:firstRow="1" w:lastRow="0" w:firstColumn="0" w:lastColumn="0" w:oddVBand="0" w:evenVBand="0" w:oddHBand="0" w:evenHBand="0" w:firstRowFirstColumn="0" w:firstRowLastColumn="0" w:lastRowFirstColumn="0" w:lastRowLastColumn="0"/>
          <w:trHeight w:val="20"/>
        </w:trPr>
        <w:tc>
          <w:tcPr>
            <w:tcW w:w="3990" w:type="dxa"/>
            <w:noWrap/>
            <w:hideMark/>
          </w:tcPr>
          <w:p w:rsidR="00495C93" w:rsidRPr="0090359F" w:rsidRDefault="00495C93" w:rsidP="00495C93">
            <w:pPr>
              <w:spacing w:after="0"/>
            </w:pPr>
            <w:r w:rsidRPr="0090359F">
              <w:t>Variable</w:t>
            </w:r>
          </w:p>
        </w:tc>
        <w:tc>
          <w:tcPr>
            <w:tcW w:w="1794" w:type="dxa"/>
            <w:noWrap/>
            <w:hideMark/>
          </w:tcPr>
          <w:p w:rsidR="00495C93" w:rsidRPr="0090359F" w:rsidRDefault="00495C93" w:rsidP="005F0339">
            <w:pPr>
              <w:spacing w:after="0"/>
              <w:jc w:val="right"/>
            </w:pPr>
            <w:r w:rsidRPr="0090359F">
              <w:t>Coefficient</w:t>
            </w:r>
          </w:p>
        </w:tc>
        <w:tc>
          <w:tcPr>
            <w:tcW w:w="2676" w:type="dxa"/>
            <w:noWrap/>
            <w:hideMark/>
          </w:tcPr>
          <w:p w:rsidR="00495C93" w:rsidRPr="0090359F" w:rsidRDefault="00495C93" w:rsidP="005F0339">
            <w:pPr>
              <w:spacing w:after="0"/>
              <w:jc w:val="right"/>
            </w:pPr>
            <w:r w:rsidRPr="0090359F">
              <w:t>Equivalent Minutes</w:t>
            </w:r>
          </w:p>
        </w:tc>
      </w:tr>
      <w:tr w:rsidR="00495C93" w:rsidRPr="0090359F" w:rsidTr="005F0339">
        <w:trPr>
          <w:cnfStyle w:val="000000100000" w:firstRow="0" w:lastRow="0" w:firstColumn="0" w:lastColumn="0" w:oddVBand="0" w:evenVBand="0" w:oddHBand="1" w:evenHBand="0" w:firstRowFirstColumn="0" w:firstRowLastColumn="0" w:lastRowFirstColumn="0" w:lastRowLastColumn="0"/>
          <w:trHeight w:val="20"/>
        </w:trPr>
        <w:tc>
          <w:tcPr>
            <w:tcW w:w="3990" w:type="dxa"/>
            <w:noWrap/>
            <w:hideMark/>
          </w:tcPr>
          <w:p w:rsidR="00495C93" w:rsidRPr="0090359F" w:rsidRDefault="00495C93" w:rsidP="00495C93">
            <w:pPr>
              <w:spacing w:after="0"/>
            </w:pPr>
            <w:r w:rsidRPr="0090359F">
              <w:t>In-Vehicle Time</w:t>
            </w:r>
          </w:p>
        </w:tc>
        <w:tc>
          <w:tcPr>
            <w:tcW w:w="1794" w:type="dxa"/>
            <w:noWrap/>
            <w:hideMark/>
          </w:tcPr>
          <w:p w:rsidR="00495C93" w:rsidRPr="0090359F" w:rsidRDefault="00495C93" w:rsidP="005F0339">
            <w:pPr>
              <w:spacing w:after="0"/>
              <w:jc w:val="right"/>
            </w:pPr>
            <w:r w:rsidRPr="0090359F">
              <w:t>-0.02800</w:t>
            </w:r>
          </w:p>
        </w:tc>
        <w:tc>
          <w:tcPr>
            <w:tcW w:w="2676" w:type="dxa"/>
            <w:noWrap/>
            <w:hideMark/>
          </w:tcPr>
          <w:p w:rsidR="00495C93" w:rsidRPr="0090359F" w:rsidRDefault="00495C93" w:rsidP="005F0339">
            <w:pPr>
              <w:spacing w:after="0"/>
              <w:jc w:val="right"/>
            </w:pPr>
            <w:r w:rsidRPr="0090359F">
              <w:t>1.00</w:t>
            </w:r>
          </w:p>
        </w:tc>
      </w:tr>
      <w:tr w:rsidR="00495C93" w:rsidRPr="0090359F" w:rsidTr="005F0339">
        <w:trPr>
          <w:trHeight w:val="20"/>
        </w:trPr>
        <w:tc>
          <w:tcPr>
            <w:tcW w:w="3990" w:type="dxa"/>
            <w:noWrap/>
            <w:hideMark/>
          </w:tcPr>
          <w:p w:rsidR="00495C93" w:rsidRPr="0090359F" w:rsidRDefault="00495C93" w:rsidP="00495C93">
            <w:pPr>
              <w:spacing w:after="0"/>
            </w:pPr>
            <w:r w:rsidRPr="0090359F">
              <w:t>First Wait Time</w:t>
            </w:r>
          </w:p>
        </w:tc>
        <w:tc>
          <w:tcPr>
            <w:tcW w:w="1794" w:type="dxa"/>
            <w:noWrap/>
            <w:hideMark/>
          </w:tcPr>
          <w:p w:rsidR="00495C93" w:rsidRPr="0090359F" w:rsidRDefault="00495C93" w:rsidP="005F0339">
            <w:pPr>
              <w:spacing w:after="0"/>
              <w:jc w:val="right"/>
            </w:pPr>
            <w:r w:rsidRPr="0090359F">
              <w:t>-0.04200</w:t>
            </w:r>
          </w:p>
        </w:tc>
        <w:tc>
          <w:tcPr>
            <w:tcW w:w="2676" w:type="dxa"/>
            <w:noWrap/>
            <w:hideMark/>
          </w:tcPr>
          <w:p w:rsidR="00495C93" w:rsidRPr="0090359F" w:rsidRDefault="00495C93" w:rsidP="005F0339">
            <w:pPr>
              <w:spacing w:after="0"/>
              <w:jc w:val="right"/>
            </w:pPr>
            <w:r w:rsidRPr="0090359F">
              <w:t>1.50</w:t>
            </w:r>
          </w:p>
        </w:tc>
      </w:tr>
      <w:tr w:rsidR="00495C93" w:rsidRPr="0090359F" w:rsidTr="005F0339">
        <w:trPr>
          <w:cnfStyle w:val="000000100000" w:firstRow="0" w:lastRow="0" w:firstColumn="0" w:lastColumn="0" w:oddVBand="0" w:evenVBand="0" w:oddHBand="1" w:evenHBand="0" w:firstRowFirstColumn="0" w:firstRowLastColumn="0" w:lastRowFirstColumn="0" w:lastRowLastColumn="0"/>
          <w:trHeight w:val="20"/>
        </w:trPr>
        <w:tc>
          <w:tcPr>
            <w:tcW w:w="3990" w:type="dxa"/>
            <w:noWrap/>
            <w:hideMark/>
          </w:tcPr>
          <w:p w:rsidR="00495C93" w:rsidRPr="0090359F" w:rsidRDefault="00495C93" w:rsidP="00495C93">
            <w:pPr>
              <w:spacing w:after="0"/>
            </w:pPr>
            <w:r w:rsidRPr="0090359F">
              <w:t>Transfer Wait Time</w:t>
            </w:r>
          </w:p>
        </w:tc>
        <w:tc>
          <w:tcPr>
            <w:tcW w:w="1794" w:type="dxa"/>
            <w:noWrap/>
            <w:hideMark/>
          </w:tcPr>
          <w:p w:rsidR="00495C93" w:rsidRPr="0090359F" w:rsidRDefault="00495C93" w:rsidP="005F0339">
            <w:pPr>
              <w:spacing w:after="0"/>
              <w:jc w:val="right"/>
            </w:pPr>
            <w:r w:rsidRPr="0090359F">
              <w:t>-0.08400</w:t>
            </w:r>
          </w:p>
        </w:tc>
        <w:tc>
          <w:tcPr>
            <w:tcW w:w="2676" w:type="dxa"/>
            <w:noWrap/>
            <w:hideMark/>
          </w:tcPr>
          <w:p w:rsidR="00495C93" w:rsidRPr="0090359F" w:rsidRDefault="00495C93" w:rsidP="005F0339">
            <w:pPr>
              <w:spacing w:after="0"/>
              <w:jc w:val="right"/>
            </w:pPr>
            <w:r w:rsidRPr="0090359F">
              <w:t>3.00</w:t>
            </w:r>
          </w:p>
        </w:tc>
      </w:tr>
      <w:tr w:rsidR="00495C93" w:rsidRPr="0090359F" w:rsidTr="005F0339">
        <w:trPr>
          <w:trHeight w:val="20"/>
        </w:trPr>
        <w:tc>
          <w:tcPr>
            <w:tcW w:w="3990" w:type="dxa"/>
            <w:noWrap/>
            <w:hideMark/>
          </w:tcPr>
          <w:p w:rsidR="00495C93" w:rsidRPr="0090359F" w:rsidRDefault="00495C93" w:rsidP="00495C93">
            <w:pPr>
              <w:spacing w:after="0"/>
            </w:pPr>
            <w:r w:rsidRPr="0090359F">
              <w:t>Walk\Drive Time</w:t>
            </w:r>
          </w:p>
        </w:tc>
        <w:tc>
          <w:tcPr>
            <w:tcW w:w="1794" w:type="dxa"/>
            <w:noWrap/>
            <w:hideMark/>
          </w:tcPr>
          <w:p w:rsidR="00495C93" w:rsidRPr="0090359F" w:rsidRDefault="00495C93" w:rsidP="005F0339">
            <w:pPr>
              <w:spacing w:after="0"/>
              <w:jc w:val="right"/>
            </w:pPr>
            <w:r w:rsidRPr="0090359F">
              <w:t>-0.05600</w:t>
            </w:r>
          </w:p>
        </w:tc>
        <w:tc>
          <w:tcPr>
            <w:tcW w:w="2676" w:type="dxa"/>
            <w:noWrap/>
            <w:hideMark/>
          </w:tcPr>
          <w:p w:rsidR="00495C93" w:rsidRPr="0090359F" w:rsidRDefault="00495C93" w:rsidP="005F0339">
            <w:pPr>
              <w:spacing w:after="0"/>
              <w:jc w:val="right"/>
            </w:pPr>
            <w:r w:rsidRPr="0090359F">
              <w:t>2.00</w:t>
            </w:r>
          </w:p>
        </w:tc>
      </w:tr>
      <w:tr w:rsidR="00495C93" w:rsidRPr="0090359F" w:rsidTr="005F0339">
        <w:trPr>
          <w:cnfStyle w:val="000000100000" w:firstRow="0" w:lastRow="0" w:firstColumn="0" w:lastColumn="0" w:oddVBand="0" w:evenVBand="0" w:oddHBand="1" w:evenHBand="0" w:firstRowFirstColumn="0" w:firstRowLastColumn="0" w:lastRowFirstColumn="0" w:lastRowLastColumn="0"/>
          <w:trHeight w:val="20"/>
        </w:trPr>
        <w:tc>
          <w:tcPr>
            <w:tcW w:w="3990" w:type="dxa"/>
            <w:noWrap/>
            <w:hideMark/>
          </w:tcPr>
          <w:p w:rsidR="00495C93" w:rsidRPr="0090359F" w:rsidRDefault="00495C93" w:rsidP="00495C93">
            <w:pPr>
              <w:spacing w:after="0"/>
            </w:pPr>
            <w:r w:rsidRPr="0090359F">
              <w:t>Fare &amp; drive access cost (cents)</w:t>
            </w:r>
          </w:p>
        </w:tc>
        <w:tc>
          <w:tcPr>
            <w:tcW w:w="1794" w:type="dxa"/>
            <w:noWrap/>
            <w:hideMark/>
          </w:tcPr>
          <w:p w:rsidR="00495C93" w:rsidRPr="0090359F" w:rsidRDefault="00495C93" w:rsidP="005F0339">
            <w:pPr>
              <w:spacing w:after="0"/>
              <w:jc w:val="right"/>
            </w:pPr>
            <w:r w:rsidRPr="0090359F">
              <w:t>-0.00159</w:t>
            </w:r>
          </w:p>
        </w:tc>
        <w:tc>
          <w:tcPr>
            <w:tcW w:w="2676" w:type="dxa"/>
            <w:noWrap/>
            <w:hideMark/>
          </w:tcPr>
          <w:p w:rsidR="00495C93" w:rsidRPr="0090359F" w:rsidRDefault="00495C93" w:rsidP="005F0339">
            <w:pPr>
              <w:spacing w:after="0"/>
              <w:jc w:val="right"/>
            </w:pPr>
            <w:r w:rsidRPr="0090359F">
              <w:t>$10.57</w:t>
            </w:r>
          </w:p>
        </w:tc>
      </w:tr>
      <w:tr w:rsidR="00495C93" w:rsidRPr="0090359F" w:rsidTr="005F0339">
        <w:trPr>
          <w:trHeight w:val="20"/>
        </w:trPr>
        <w:tc>
          <w:tcPr>
            <w:tcW w:w="3990" w:type="dxa"/>
            <w:noWrap/>
            <w:hideMark/>
          </w:tcPr>
          <w:p w:rsidR="00495C93" w:rsidRPr="0090359F" w:rsidRDefault="00495C93" w:rsidP="00495C93">
            <w:pPr>
              <w:spacing w:after="0"/>
            </w:pPr>
            <w:r w:rsidRPr="0090359F">
              <w:t>Light-Rail\Commuter Rail Constant</w:t>
            </w:r>
          </w:p>
        </w:tc>
        <w:tc>
          <w:tcPr>
            <w:tcW w:w="1794" w:type="dxa"/>
            <w:noWrap/>
            <w:hideMark/>
          </w:tcPr>
          <w:p w:rsidR="00495C93" w:rsidRPr="0090359F" w:rsidRDefault="00495C93" w:rsidP="005F0339">
            <w:pPr>
              <w:spacing w:after="0"/>
              <w:jc w:val="right"/>
            </w:pPr>
            <w:r w:rsidRPr="0090359F">
              <w:t>0.42000</w:t>
            </w:r>
          </w:p>
        </w:tc>
        <w:tc>
          <w:tcPr>
            <w:tcW w:w="2676" w:type="dxa"/>
            <w:noWrap/>
            <w:hideMark/>
          </w:tcPr>
          <w:p w:rsidR="00495C93" w:rsidRPr="0090359F" w:rsidRDefault="00495C93" w:rsidP="005F0339">
            <w:pPr>
              <w:spacing w:after="0"/>
              <w:jc w:val="right"/>
            </w:pPr>
            <w:r w:rsidRPr="0090359F">
              <w:t>-15.00</w:t>
            </w:r>
          </w:p>
        </w:tc>
      </w:tr>
    </w:tbl>
    <w:p w:rsidR="00495C93" w:rsidRDefault="00495C93" w:rsidP="005F0339"/>
    <w:p w:rsidR="00495C93" w:rsidRPr="00A86A58" w:rsidRDefault="00495C93" w:rsidP="00A86A58">
      <w:pPr>
        <w:pStyle w:val="Caption"/>
      </w:pPr>
      <w:bookmarkStart w:id="146" w:name="_Ref244487150"/>
      <w:bookmarkStart w:id="147" w:name="Figure24"/>
      <w:bookmarkStart w:id="148" w:name="_Toc343259118"/>
      <w:r w:rsidRPr="00A86A58">
        <w:t>Figure</w:t>
      </w:r>
      <w:bookmarkEnd w:id="146"/>
      <w:r w:rsidR="007848E4">
        <w:t xml:space="preserve"> </w:t>
      </w:r>
      <w:r w:rsidR="00CD407C">
        <w:fldChar w:fldCharType="begin"/>
      </w:r>
      <w:r w:rsidR="00CD407C">
        <w:instrText xml:space="preserve"> SEQ Figure \* ARABIC </w:instrText>
      </w:r>
      <w:r w:rsidR="00CD407C">
        <w:fldChar w:fldCharType="separate"/>
      </w:r>
      <w:r w:rsidR="00B66CF5">
        <w:rPr>
          <w:noProof/>
        </w:rPr>
        <w:t>24</w:t>
      </w:r>
      <w:r w:rsidR="00CD407C">
        <w:rPr>
          <w:noProof/>
        </w:rPr>
        <w:fldChar w:fldCharType="end"/>
      </w:r>
      <w:bookmarkEnd w:id="147"/>
      <w:r w:rsidRPr="00A86A58">
        <w:t>:</w:t>
      </w:r>
      <w:r w:rsidR="006D4638" w:rsidRPr="00A86A58">
        <w:t xml:space="preserve"> </w:t>
      </w:r>
      <w:r w:rsidRPr="00A86A58">
        <w:t>MGRAs</w:t>
      </w:r>
      <w:r w:rsidR="00296864">
        <w:t xml:space="preserve"> (thin grey lines)</w:t>
      </w:r>
      <w:r w:rsidRPr="00A86A58">
        <w:t xml:space="preserve"> and TAZs</w:t>
      </w:r>
      <w:bookmarkEnd w:id="148"/>
      <w:r w:rsidR="00296864">
        <w:t xml:space="preserve"> (thick brown lines)</w:t>
      </w:r>
    </w:p>
    <w:p w:rsidR="00495C93" w:rsidRDefault="00495C93" w:rsidP="00301C32">
      <w:pPr>
        <w:pStyle w:val="Normal-Graphic"/>
      </w:pPr>
      <w:r>
        <w:rPr>
          <w:noProof/>
        </w:rPr>
        <w:drawing>
          <wp:inline distT="0" distB="0" distL="0" distR="0">
            <wp:extent cx="4585275" cy="3543300"/>
            <wp:effectExtent l="0" t="0" r="0" b="0"/>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ra_taz_map.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4593194" cy="3549419"/>
                    </a:xfrm>
                    <a:prstGeom prst="rect">
                      <a:avLst/>
                    </a:prstGeom>
                  </pic:spPr>
                </pic:pic>
              </a:graphicData>
            </a:graphic>
          </wp:inline>
        </w:drawing>
      </w:r>
    </w:p>
    <w:p w:rsidR="00495C93" w:rsidRPr="007848E4" w:rsidRDefault="00495C93" w:rsidP="007848E4">
      <w:pPr>
        <w:pStyle w:val="Caption"/>
      </w:pPr>
      <w:bookmarkStart w:id="149" w:name="_Ref244495822"/>
      <w:bookmarkStart w:id="150" w:name="Figure25"/>
      <w:bookmarkStart w:id="151" w:name="_Toc343259119"/>
      <w:r w:rsidRPr="007848E4">
        <w:lastRenderedPageBreak/>
        <w:t>Figure</w:t>
      </w:r>
      <w:bookmarkEnd w:id="149"/>
      <w:r w:rsidR="007848E4" w:rsidRPr="007848E4">
        <w:t xml:space="preserve"> </w:t>
      </w:r>
      <w:r w:rsidR="00CD407C">
        <w:fldChar w:fldCharType="begin"/>
      </w:r>
      <w:r w:rsidR="00CD407C">
        <w:instrText xml:space="preserve"> SEQ Figure \* ARABIC </w:instrText>
      </w:r>
      <w:r w:rsidR="00CD407C">
        <w:fldChar w:fldCharType="separate"/>
      </w:r>
      <w:r w:rsidR="00B66CF5">
        <w:rPr>
          <w:noProof/>
        </w:rPr>
        <w:t>25</w:t>
      </w:r>
      <w:r w:rsidR="00CD407C">
        <w:rPr>
          <w:noProof/>
        </w:rPr>
        <w:fldChar w:fldCharType="end"/>
      </w:r>
      <w:bookmarkEnd w:id="150"/>
      <w:r w:rsidRPr="007848E4">
        <w:t>:</w:t>
      </w:r>
      <w:r w:rsidR="006D4638" w:rsidRPr="007848E4">
        <w:t xml:space="preserve"> </w:t>
      </w:r>
      <w:r w:rsidRPr="007848E4">
        <w:t>Transit Network, Stops, and Transit Access Points</w:t>
      </w:r>
      <w:bookmarkEnd w:id="151"/>
    </w:p>
    <w:p w:rsidR="00495C93" w:rsidRPr="00B341D7" w:rsidRDefault="00495C93" w:rsidP="00301C32">
      <w:pPr>
        <w:pStyle w:val="Normal-Graphic"/>
      </w:pPr>
      <w:r>
        <w:rPr>
          <w:noProof/>
        </w:rPr>
        <w:drawing>
          <wp:inline distT="0" distB="0" distL="0" distR="0">
            <wp:extent cx="4373217" cy="3379431"/>
            <wp:effectExtent l="19050" t="0" r="8283"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net_stops_taps.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4377294" cy="3382582"/>
                    </a:xfrm>
                    <a:prstGeom prst="rect">
                      <a:avLst/>
                    </a:prstGeom>
                  </pic:spPr>
                </pic:pic>
              </a:graphicData>
            </a:graphic>
          </wp:inline>
        </w:drawing>
      </w:r>
    </w:p>
    <w:p w:rsidR="00495C93" w:rsidRPr="00A86A58" w:rsidRDefault="00495C93" w:rsidP="007848E4">
      <w:pPr>
        <w:pStyle w:val="Caption"/>
      </w:pPr>
      <w:bookmarkStart w:id="152" w:name="_Ref244495706"/>
      <w:bookmarkStart w:id="153" w:name="Figure26"/>
      <w:bookmarkStart w:id="154" w:name="_Toc343259120"/>
      <w:r w:rsidRPr="007848E4">
        <w:t>Figure</w:t>
      </w:r>
      <w:bookmarkEnd w:id="152"/>
      <w:r w:rsidR="007848E4">
        <w:t xml:space="preserve"> </w:t>
      </w:r>
      <w:r w:rsidR="00CD407C">
        <w:fldChar w:fldCharType="begin"/>
      </w:r>
      <w:r w:rsidR="00CD407C">
        <w:instrText xml:space="preserve"> SEQ Figure \* ARABIC </w:instrText>
      </w:r>
      <w:r w:rsidR="00CD407C">
        <w:fldChar w:fldCharType="separate"/>
      </w:r>
      <w:r w:rsidR="00B66CF5">
        <w:rPr>
          <w:noProof/>
        </w:rPr>
        <w:t>26</w:t>
      </w:r>
      <w:r w:rsidR="00CD407C">
        <w:rPr>
          <w:noProof/>
        </w:rPr>
        <w:fldChar w:fldCharType="end"/>
      </w:r>
      <w:bookmarkEnd w:id="153"/>
      <w:r w:rsidRPr="007848E4">
        <w:t>:</w:t>
      </w:r>
      <w:r w:rsidR="006D4638" w:rsidRPr="00A86A58">
        <w:t xml:space="preserve"> </w:t>
      </w:r>
      <w:r w:rsidRPr="007848E4">
        <w:t>Walking</w:t>
      </w:r>
      <w:r w:rsidRPr="00A86A58">
        <w:t xml:space="preserve"> Constraints</w:t>
      </w:r>
      <w:bookmarkEnd w:id="154"/>
    </w:p>
    <w:p w:rsidR="00495C93" w:rsidRPr="00B341D7" w:rsidRDefault="00495C93" w:rsidP="00301C32">
      <w:pPr>
        <w:pStyle w:val="Normal-Graphic"/>
      </w:pPr>
      <w:r>
        <w:rPr>
          <w:noProof/>
        </w:rPr>
        <w:drawing>
          <wp:inline distT="0" distB="0" distL="0" distR="0">
            <wp:extent cx="5381625" cy="4170882"/>
            <wp:effectExtent l="19050" t="19050" r="0" b="1270"/>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8" cstate="print"/>
                    <a:srcRect/>
                    <a:stretch>
                      <a:fillRect/>
                    </a:stretch>
                  </pic:blipFill>
                  <pic:spPr bwMode="auto">
                    <a:xfrm>
                      <a:off x="0" y="0"/>
                      <a:ext cx="5381625" cy="4170882"/>
                    </a:xfrm>
                    <a:prstGeom prst="rect">
                      <a:avLst/>
                    </a:prstGeom>
                    <a:noFill/>
                    <a:ln w="9525">
                      <a:solidFill>
                        <a:schemeClr val="tx1"/>
                      </a:solidFill>
                      <a:miter lim="800000"/>
                      <a:headEnd/>
                      <a:tailEnd/>
                    </a:ln>
                  </pic:spPr>
                </pic:pic>
              </a:graphicData>
            </a:graphic>
          </wp:inline>
        </w:drawing>
      </w:r>
    </w:p>
    <w:p w:rsidR="00495C93" w:rsidRPr="00B341D7" w:rsidRDefault="00495C93" w:rsidP="007848E4">
      <w:r w:rsidRPr="00B341D7">
        <w:lastRenderedPageBreak/>
        <w:t>This approach ensures that the access times that are computed using GIS are consistent with the in-vehicle times that are calculated using the TransCAD transit skimming procedure.</w:t>
      </w:r>
      <w:r w:rsidR="006D4638">
        <w:t xml:space="preserve"> </w:t>
      </w:r>
      <w:r w:rsidRPr="00B341D7">
        <w:t>This is a significant improvement over other ABMs that utilize detailed location data</w:t>
      </w:r>
      <w:r>
        <w:t xml:space="preserve">, </w:t>
      </w:r>
      <w:r w:rsidRPr="00B341D7">
        <w:t>which assume that the nearest transit stop to each parcel is consistent with the level-of-service matrix skimmed at a zonal level.</w:t>
      </w:r>
      <w:r w:rsidR="006D4638">
        <w:t xml:space="preserve"> </w:t>
      </w:r>
      <w:r w:rsidRPr="00B341D7">
        <w:t>In the SANDAG approach, no such simplifying assumptions are made, and trade-offs regarding walking distance to transit versus in-vehicle time and transfers are explicit and accurate.</w:t>
      </w:r>
      <w:r w:rsidR="006D4638">
        <w:t xml:space="preserve"> </w:t>
      </w:r>
    </w:p>
    <w:p w:rsidR="00495C93" w:rsidRDefault="001B30BE" w:rsidP="007848E4">
      <w:r>
        <w:fldChar w:fldCharType="begin"/>
      </w:r>
      <w:r w:rsidR="007848E4">
        <w:instrText xml:space="preserve"> REF Figure27 \h </w:instrText>
      </w:r>
      <w:r>
        <w:fldChar w:fldCharType="separate"/>
      </w:r>
      <w:r w:rsidR="00B66CF5" w:rsidRPr="00A86A58">
        <w:t xml:space="preserve">Figure </w:t>
      </w:r>
      <w:r w:rsidR="00B66CF5">
        <w:rPr>
          <w:noProof/>
        </w:rPr>
        <w:t>27</w:t>
      </w:r>
      <w:r>
        <w:fldChar w:fldCharType="end"/>
      </w:r>
      <w:r w:rsidR="007848E4">
        <w:t xml:space="preserve"> </w:t>
      </w:r>
      <w:proofErr w:type="gramStart"/>
      <w:r w:rsidR="00495C93">
        <w:t>illustrates</w:t>
      </w:r>
      <w:proofErr w:type="gramEnd"/>
      <w:r w:rsidR="00495C93">
        <w:t xml:space="preserve"> </w:t>
      </w:r>
      <w:r w:rsidR="00495C93" w:rsidRPr="00B341D7">
        <w:t>the explicit trade-offs that the model considers.</w:t>
      </w:r>
      <w:r w:rsidR="006D4638">
        <w:t xml:space="preserve"> </w:t>
      </w:r>
      <w:r w:rsidR="00495C93" w:rsidRPr="00B341D7">
        <w:t>In this figure, there is a choice between walking to a bus that offers direct service between the origin and destination MGRA, versus walking a short distance from the origin MGRA to a feeder bus that provides access to an LRT station, versus walking further directly to the origin LRT station</w:t>
      </w:r>
      <w:r w:rsidR="00495C93">
        <w:t>.</w:t>
      </w:r>
    </w:p>
    <w:p w:rsidR="00495C93" w:rsidRDefault="00495C93" w:rsidP="00495C93">
      <w:r>
        <w:t>A</w:t>
      </w:r>
      <w:r w:rsidRPr="00B341D7">
        <w:t>uto access times are calculated based on the TAZ of the trip origin (according to its MGRA) and the TAZ of the boarding transit stop/parking lot. Non-motorized utilities, including walking and biking, are also represented at the MGRA level</w:t>
      </w:r>
      <w:r>
        <w:t>.</w:t>
      </w:r>
    </w:p>
    <w:p w:rsidR="00495C93" w:rsidRPr="00A86A58" w:rsidRDefault="00495C93" w:rsidP="007848E4">
      <w:pPr>
        <w:pStyle w:val="Caption"/>
      </w:pPr>
      <w:bookmarkStart w:id="155" w:name="_Ref244495885"/>
      <w:bookmarkStart w:id="156" w:name="Figure27"/>
      <w:bookmarkStart w:id="157" w:name="_Toc343259121"/>
      <w:r w:rsidRPr="00A86A58">
        <w:t xml:space="preserve">Figure </w:t>
      </w:r>
      <w:bookmarkEnd w:id="155"/>
      <w:r w:rsidR="001B30BE">
        <w:fldChar w:fldCharType="begin"/>
      </w:r>
      <w:r w:rsidR="007848E4">
        <w:instrText xml:space="preserve"> SEQ Figure \* ARABIC </w:instrText>
      </w:r>
      <w:r w:rsidR="001B30BE">
        <w:fldChar w:fldCharType="separate"/>
      </w:r>
      <w:r w:rsidR="00B66CF5">
        <w:rPr>
          <w:noProof/>
        </w:rPr>
        <w:t>27</w:t>
      </w:r>
      <w:r w:rsidR="001B30BE">
        <w:fldChar w:fldCharType="end"/>
      </w:r>
      <w:bookmarkEnd w:id="156"/>
      <w:r w:rsidRPr="00A86A58">
        <w:t>:</w:t>
      </w:r>
      <w:r w:rsidR="006D4638" w:rsidRPr="00A86A58">
        <w:t xml:space="preserve"> </w:t>
      </w:r>
      <w:r w:rsidRPr="00A86A58">
        <w:t>Transit Paths</w:t>
      </w:r>
      <w:bookmarkEnd w:id="157"/>
    </w:p>
    <w:p w:rsidR="00495C93" w:rsidRPr="00B341D7" w:rsidRDefault="00495C93" w:rsidP="00A86A58">
      <w:pPr>
        <w:pStyle w:val="Normal-Graphic"/>
      </w:pPr>
      <w:r>
        <w:rPr>
          <w:noProof/>
        </w:rPr>
        <w:drawing>
          <wp:inline distT="0" distB="0" distL="0" distR="0">
            <wp:extent cx="5029200" cy="3886200"/>
            <wp:effectExtent l="19050" t="0" r="0" b="0"/>
            <wp:docPr id="36" name="Picture 4" descr="TransitPathE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nsitPathEx3"/>
                    <pic:cNvPicPr>
                      <a:picLocks noChangeAspect="1" noChangeArrowheads="1"/>
                    </pic:cNvPicPr>
                  </pic:nvPicPr>
                  <pic:blipFill>
                    <a:blip r:embed="rId139" cstate="print"/>
                    <a:srcRect/>
                    <a:stretch>
                      <a:fillRect/>
                    </a:stretch>
                  </pic:blipFill>
                  <pic:spPr bwMode="auto">
                    <a:xfrm>
                      <a:off x="0" y="0"/>
                      <a:ext cx="5029200" cy="3886200"/>
                    </a:xfrm>
                    <a:prstGeom prst="rect">
                      <a:avLst/>
                    </a:prstGeom>
                    <a:noFill/>
                    <a:ln w="9525">
                      <a:noFill/>
                      <a:miter lim="800000"/>
                      <a:headEnd/>
                      <a:tailEnd/>
                    </a:ln>
                  </pic:spPr>
                </pic:pic>
              </a:graphicData>
            </a:graphic>
          </wp:inline>
        </w:drawing>
      </w:r>
    </w:p>
    <w:p w:rsidR="00495C93" w:rsidRDefault="00495C93" w:rsidP="007848E4">
      <w:r>
        <w:t>Land use variables appended to each record included the household density, population density, employment density, and number of intersections in a one-half mile buffer around each origin and destination MGRA, as well as a measure of the mixture of employment and households, as follows:</w:t>
      </w:r>
      <w:r w:rsidR="006D4638">
        <w:t xml:space="preserve"> </w:t>
      </w:r>
    </w:p>
    <w:p w:rsidR="00495C93" w:rsidRPr="0060032A" w:rsidRDefault="00495C93" w:rsidP="00495C93">
      <w:r w:rsidRPr="0060032A">
        <w:t>Mix = Household Density * Employment Density/(Household Density + Employment Density)</w:t>
      </w:r>
    </w:p>
    <w:p w:rsidR="00495C93" w:rsidRPr="0060032A" w:rsidRDefault="00495C93" w:rsidP="007848E4">
      <w:r>
        <w:t>This formula results in values that are high when household density and/or employment density is high, and whose maximum value for any given household or employment density combination is realized when they are equal.</w:t>
      </w:r>
    </w:p>
    <w:p w:rsidR="00495C93" w:rsidRPr="00A51460" w:rsidRDefault="00495C93" w:rsidP="007848E4">
      <w:pPr>
        <w:pStyle w:val="Heading4"/>
      </w:pPr>
      <w:r w:rsidRPr="00A51460">
        <w:lastRenderedPageBreak/>
        <w:t>Final Usable Records by Purpose</w:t>
      </w:r>
    </w:p>
    <w:p w:rsidR="00495C93" w:rsidRDefault="00495C93" w:rsidP="007848E4">
      <w:r>
        <w:t>There were many transit on-board survey records whose chosen mode was not found in the transit network.</w:t>
      </w:r>
      <w:r w:rsidR="006D4638">
        <w:t xml:space="preserve"> </w:t>
      </w:r>
      <w:r>
        <w:t>As part of the skim-building and estimation process, several iterations of transit skims were built to try to address the problem, including adjustment of the TransCAD combination factor which controls the amount of multi-pathing in transit hyper-paths used in path finding</w:t>
      </w:r>
      <w:r w:rsidR="00296864">
        <w:t xml:space="preserve"> (see Travel Demand Modeling with TransCAD 5.0, page 298) </w:t>
      </w:r>
      <w:r>
        <w:t>.</w:t>
      </w:r>
      <w:r w:rsidR="006D4638">
        <w:t xml:space="preserve"> </w:t>
      </w:r>
      <w:r>
        <w:t>The combination factor specifies the amount of transit headway to ignore during best path calculations.</w:t>
      </w:r>
      <w:r w:rsidR="006D4638">
        <w:t xml:space="preserve"> </w:t>
      </w:r>
      <w:r>
        <w:t>During this process, a number of transit paths were traced through the network to better understand how this parameter affected the ability of the path-finder to find premium versus local transit paths.</w:t>
      </w:r>
      <w:r w:rsidR="006D4638">
        <w:t xml:space="preserve"> </w:t>
      </w:r>
      <w:r>
        <w:t>As a result of the process, it was determined that a combination factor of 0 (essentially turning off hyper-paths) resulted in transit paths that best matched the observed transit mode.</w:t>
      </w:r>
      <w:r w:rsidR="006D4638">
        <w:t xml:space="preserve"> </w:t>
      </w:r>
      <w:r>
        <w:t>However, there remained many records whose path could not be found. The final number of usable records by purpose and mode from both the home-interview survey and transit on-board survey is given in</w:t>
      </w:r>
      <w:r w:rsidR="007848E4">
        <w:t xml:space="preserve"> </w:t>
      </w:r>
      <w:r w:rsidR="001B30BE">
        <w:fldChar w:fldCharType="begin"/>
      </w:r>
      <w:r w:rsidR="007848E4">
        <w:instrText xml:space="preserve"> REF Table42 \h </w:instrText>
      </w:r>
      <w:r w:rsidR="001B30BE">
        <w:fldChar w:fldCharType="separate"/>
      </w:r>
      <w:r w:rsidR="00B66CF5">
        <w:t xml:space="preserve">Table </w:t>
      </w:r>
      <w:r w:rsidR="00B66CF5">
        <w:rPr>
          <w:noProof/>
        </w:rPr>
        <w:t>45</w:t>
      </w:r>
      <w:r w:rsidR="001B30BE">
        <w:fldChar w:fldCharType="end"/>
      </w:r>
      <w:r>
        <w:t>.</w:t>
      </w:r>
    </w:p>
    <w:p w:rsidR="00495C93" w:rsidRPr="00064A33" w:rsidRDefault="00495C93" w:rsidP="007848E4">
      <w:pPr>
        <w:pStyle w:val="Caption"/>
      </w:pPr>
      <w:bookmarkStart w:id="158" w:name="_Ref275253208"/>
      <w:bookmarkStart w:id="159" w:name="Table42"/>
      <w:bookmarkStart w:id="160" w:name="_Toc343258987"/>
      <w:r>
        <w:t>Table</w:t>
      </w:r>
      <w:bookmarkEnd w:id="158"/>
      <w:r w:rsidR="007848E4">
        <w:t xml:space="preserve"> </w:t>
      </w:r>
      <w:r w:rsidR="00CD407C">
        <w:fldChar w:fldCharType="begin"/>
      </w:r>
      <w:r w:rsidR="00CD407C">
        <w:instrText xml:space="preserve"> SEQ Table \* ARABIC  \* MERGEFORMAT </w:instrText>
      </w:r>
      <w:r w:rsidR="00CD407C">
        <w:fldChar w:fldCharType="separate"/>
      </w:r>
      <w:r w:rsidR="00B66CF5">
        <w:rPr>
          <w:noProof/>
        </w:rPr>
        <w:t>45</w:t>
      </w:r>
      <w:r w:rsidR="00CD407C">
        <w:rPr>
          <w:noProof/>
        </w:rPr>
        <w:fldChar w:fldCharType="end"/>
      </w:r>
      <w:bookmarkEnd w:id="159"/>
      <w:r>
        <w:t>:</w:t>
      </w:r>
      <w:r w:rsidR="006D4638">
        <w:t xml:space="preserve"> </w:t>
      </w:r>
      <w:r>
        <w:t>Usable Records by Tour Purpose and Mode</w:t>
      </w:r>
      <w:bookmarkEnd w:id="160"/>
    </w:p>
    <w:tbl>
      <w:tblPr>
        <w:tblStyle w:val="MediumGrid3-Accent1"/>
        <w:tblW w:w="5000" w:type="pct"/>
        <w:tblCellMar>
          <w:top w:w="29" w:type="dxa"/>
          <w:bottom w:w="29" w:type="dxa"/>
        </w:tblCellMar>
        <w:tblLook w:val="0420" w:firstRow="1" w:lastRow="0" w:firstColumn="0" w:lastColumn="0" w:noHBand="0" w:noVBand="1"/>
      </w:tblPr>
      <w:tblGrid>
        <w:gridCol w:w="1990"/>
        <w:gridCol w:w="697"/>
        <w:gridCol w:w="1084"/>
        <w:gridCol w:w="1033"/>
        <w:gridCol w:w="1344"/>
        <w:gridCol w:w="1395"/>
        <w:gridCol w:w="1083"/>
        <w:gridCol w:w="850"/>
      </w:tblGrid>
      <w:tr w:rsidR="00495C93" w:rsidTr="007848E4">
        <w:trPr>
          <w:cnfStyle w:val="100000000000" w:firstRow="1" w:lastRow="0" w:firstColumn="0" w:lastColumn="0" w:oddVBand="0" w:evenVBand="0" w:oddHBand="0" w:evenHBand="0" w:firstRowFirstColumn="0" w:firstRowLastColumn="0" w:lastRowFirstColumn="0" w:lastRowLastColumn="0"/>
        </w:trPr>
        <w:tc>
          <w:tcPr>
            <w:tcW w:w="1059" w:type="pct"/>
            <w:vAlign w:val="bottom"/>
          </w:tcPr>
          <w:p w:rsidR="00495C93" w:rsidRDefault="00495C93" w:rsidP="007848E4">
            <w:r>
              <w:t>Mode</w:t>
            </w:r>
          </w:p>
        </w:tc>
        <w:tc>
          <w:tcPr>
            <w:tcW w:w="377" w:type="pct"/>
            <w:vAlign w:val="bottom"/>
          </w:tcPr>
          <w:p w:rsidR="00495C93" w:rsidRDefault="00495C93" w:rsidP="007848E4">
            <w:pPr>
              <w:jc w:val="right"/>
            </w:pPr>
            <w:r>
              <w:t>Work</w:t>
            </w:r>
          </w:p>
        </w:tc>
        <w:tc>
          <w:tcPr>
            <w:tcW w:w="572" w:type="pct"/>
            <w:vAlign w:val="bottom"/>
          </w:tcPr>
          <w:p w:rsidR="00495C93" w:rsidRDefault="00495C93" w:rsidP="007848E4">
            <w:pPr>
              <w:jc w:val="right"/>
            </w:pPr>
            <w:r>
              <w:t>University</w:t>
            </w:r>
          </w:p>
        </w:tc>
        <w:tc>
          <w:tcPr>
            <w:tcW w:w="554" w:type="pct"/>
            <w:vAlign w:val="bottom"/>
          </w:tcPr>
          <w:p w:rsidR="00495C93" w:rsidRDefault="00495C93" w:rsidP="007848E4">
            <w:pPr>
              <w:jc w:val="right"/>
            </w:pPr>
            <w:r>
              <w:t>School</w:t>
            </w:r>
          </w:p>
        </w:tc>
        <w:tc>
          <w:tcPr>
            <w:tcW w:w="718" w:type="pct"/>
            <w:vAlign w:val="bottom"/>
          </w:tcPr>
          <w:p w:rsidR="00495C93" w:rsidRDefault="00495C93" w:rsidP="007848E4">
            <w:pPr>
              <w:jc w:val="right"/>
            </w:pPr>
            <w:r>
              <w:t>Maintenance</w:t>
            </w:r>
          </w:p>
        </w:tc>
        <w:tc>
          <w:tcPr>
            <w:tcW w:w="683" w:type="pct"/>
            <w:vAlign w:val="bottom"/>
          </w:tcPr>
          <w:p w:rsidR="00495C93" w:rsidRDefault="00495C93" w:rsidP="007848E4">
            <w:pPr>
              <w:jc w:val="right"/>
            </w:pPr>
            <w:r>
              <w:t>Discretionary</w:t>
            </w:r>
          </w:p>
        </w:tc>
        <w:tc>
          <w:tcPr>
            <w:tcW w:w="580" w:type="pct"/>
            <w:vAlign w:val="bottom"/>
          </w:tcPr>
          <w:p w:rsidR="00495C93" w:rsidRDefault="00495C93" w:rsidP="007848E4">
            <w:pPr>
              <w:jc w:val="right"/>
            </w:pPr>
            <w:r>
              <w:t>Work-Based</w:t>
            </w:r>
          </w:p>
        </w:tc>
        <w:tc>
          <w:tcPr>
            <w:tcW w:w="457" w:type="pct"/>
            <w:vAlign w:val="bottom"/>
          </w:tcPr>
          <w:p w:rsidR="00495C93" w:rsidRDefault="00495C93" w:rsidP="007848E4">
            <w:pPr>
              <w:jc w:val="right"/>
            </w:pPr>
            <w:r>
              <w:t>T</w:t>
            </w:r>
            <w:r w:rsidR="007848E4">
              <w:t>otal</w:t>
            </w:r>
          </w:p>
        </w:tc>
      </w:tr>
      <w:tr w:rsidR="00495C93" w:rsidTr="007848E4">
        <w:trPr>
          <w:cnfStyle w:val="000000100000" w:firstRow="0" w:lastRow="0" w:firstColumn="0" w:lastColumn="0" w:oddVBand="0" w:evenVBand="0" w:oddHBand="1" w:evenHBand="0" w:firstRowFirstColumn="0" w:firstRowLastColumn="0" w:lastRowFirstColumn="0" w:lastRowLastColumn="0"/>
        </w:trPr>
        <w:tc>
          <w:tcPr>
            <w:tcW w:w="1059" w:type="pct"/>
          </w:tcPr>
          <w:p w:rsidR="00495C93" w:rsidRDefault="00495C93" w:rsidP="007848E4">
            <w:r>
              <w:t>Drive-Alone Free</w:t>
            </w:r>
          </w:p>
        </w:tc>
        <w:tc>
          <w:tcPr>
            <w:tcW w:w="377" w:type="pct"/>
          </w:tcPr>
          <w:p w:rsidR="00495C93" w:rsidRDefault="00495C93" w:rsidP="007848E4">
            <w:pPr>
              <w:jc w:val="right"/>
            </w:pPr>
            <w:r>
              <w:t>2</w:t>
            </w:r>
            <w:r w:rsidR="007848E4">
              <w:t>,</w:t>
            </w:r>
            <w:r>
              <w:t>127</w:t>
            </w:r>
          </w:p>
        </w:tc>
        <w:tc>
          <w:tcPr>
            <w:tcW w:w="572" w:type="pct"/>
          </w:tcPr>
          <w:p w:rsidR="00495C93" w:rsidRDefault="00495C93" w:rsidP="007848E4">
            <w:pPr>
              <w:jc w:val="right"/>
            </w:pPr>
            <w:r>
              <w:t>129</w:t>
            </w:r>
          </w:p>
        </w:tc>
        <w:tc>
          <w:tcPr>
            <w:tcW w:w="554" w:type="pct"/>
          </w:tcPr>
          <w:p w:rsidR="00495C93" w:rsidRDefault="00495C93" w:rsidP="007848E4">
            <w:pPr>
              <w:jc w:val="right"/>
            </w:pPr>
            <w:r>
              <w:t>57</w:t>
            </w:r>
          </w:p>
        </w:tc>
        <w:tc>
          <w:tcPr>
            <w:tcW w:w="718" w:type="pct"/>
          </w:tcPr>
          <w:p w:rsidR="00495C93" w:rsidRDefault="00495C93" w:rsidP="007848E4">
            <w:pPr>
              <w:jc w:val="right"/>
            </w:pPr>
            <w:r>
              <w:t>1</w:t>
            </w:r>
            <w:r w:rsidR="007848E4">
              <w:t>,</w:t>
            </w:r>
            <w:r>
              <w:t>059</w:t>
            </w:r>
          </w:p>
        </w:tc>
        <w:tc>
          <w:tcPr>
            <w:tcW w:w="683" w:type="pct"/>
          </w:tcPr>
          <w:p w:rsidR="00495C93" w:rsidRDefault="00495C93" w:rsidP="007848E4">
            <w:pPr>
              <w:jc w:val="right"/>
            </w:pPr>
            <w:r>
              <w:t>616</w:t>
            </w:r>
          </w:p>
        </w:tc>
        <w:tc>
          <w:tcPr>
            <w:tcW w:w="580" w:type="pct"/>
          </w:tcPr>
          <w:p w:rsidR="00495C93" w:rsidRDefault="00495C93" w:rsidP="007848E4">
            <w:pPr>
              <w:jc w:val="right"/>
            </w:pPr>
            <w:r>
              <w:t>164</w:t>
            </w:r>
          </w:p>
        </w:tc>
        <w:tc>
          <w:tcPr>
            <w:tcW w:w="457" w:type="pct"/>
          </w:tcPr>
          <w:p w:rsidR="00495C93" w:rsidRPr="007848E4" w:rsidRDefault="00495C93" w:rsidP="007848E4">
            <w:pPr>
              <w:jc w:val="right"/>
              <w:rPr>
                <w:b/>
              </w:rPr>
            </w:pPr>
            <w:r w:rsidRPr="007848E4">
              <w:rPr>
                <w:b/>
              </w:rPr>
              <w:t>4,152</w:t>
            </w:r>
          </w:p>
        </w:tc>
      </w:tr>
      <w:tr w:rsidR="00495C93" w:rsidTr="007848E4">
        <w:tc>
          <w:tcPr>
            <w:tcW w:w="1059" w:type="pct"/>
          </w:tcPr>
          <w:p w:rsidR="00495C93" w:rsidRDefault="00495C93" w:rsidP="007848E4">
            <w:r>
              <w:t>Drive-Alone Toll</w:t>
            </w:r>
          </w:p>
        </w:tc>
        <w:tc>
          <w:tcPr>
            <w:tcW w:w="377" w:type="pct"/>
          </w:tcPr>
          <w:p w:rsidR="00495C93" w:rsidRDefault="00495C93" w:rsidP="007848E4">
            <w:pPr>
              <w:jc w:val="right"/>
            </w:pPr>
          </w:p>
        </w:tc>
        <w:tc>
          <w:tcPr>
            <w:tcW w:w="572" w:type="pct"/>
          </w:tcPr>
          <w:p w:rsidR="00495C93" w:rsidRDefault="00495C93" w:rsidP="007848E4">
            <w:pPr>
              <w:jc w:val="right"/>
            </w:pPr>
            <w:r>
              <w:t>0</w:t>
            </w:r>
          </w:p>
        </w:tc>
        <w:tc>
          <w:tcPr>
            <w:tcW w:w="554" w:type="pct"/>
          </w:tcPr>
          <w:p w:rsidR="00495C93" w:rsidRDefault="00495C93" w:rsidP="007848E4">
            <w:pPr>
              <w:jc w:val="right"/>
            </w:pPr>
            <w:r>
              <w:t>0</w:t>
            </w:r>
          </w:p>
        </w:tc>
        <w:tc>
          <w:tcPr>
            <w:tcW w:w="718" w:type="pct"/>
          </w:tcPr>
          <w:p w:rsidR="00495C93" w:rsidRDefault="00495C93" w:rsidP="007848E4">
            <w:pPr>
              <w:jc w:val="right"/>
            </w:pPr>
            <w:r>
              <w:t>8</w:t>
            </w:r>
          </w:p>
        </w:tc>
        <w:tc>
          <w:tcPr>
            <w:tcW w:w="683" w:type="pct"/>
          </w:tcPr>
          <w:p w:rsidR="00495C93" w:rsidRDefault="00495C93" w:rsidP="007848E4">
            <w:pPr>
              <w:jc w:val="right"/>
            </w:pPr>
            <w:r>
              <w:t>0</w:t>
            </w:r>
          </w:p>
        </w:tc>
        <w:tc>
          <w:tcPr>
            <w:tcW w:w="580" w:type="pct"/>
          </w:tcPr>
          <w:p w:rsidR="00495C93" w:rsidRDefault="00495C93" w:rsidP="007848E4">
            <w:pPr>
              <w:jc w:val="right"/>
            </w:pPr>
            <w:r>
              <w:t>0</w:t>
            </w:r>
          </w:p>
        </w:tc>
        <w:tc>
          <w:tcPr>
            <w:tcW w:w="457" w:type="pct"/>
          </w:tcPr>
          <w:p w:rsidR="00495C93" w:rsidRPr="007848E4" w:rsidRDefault="00495C93" w:rsidP="007848E4">
            <w:pPr>
              <w:jc w:val="right"/>
              <w:rPr>
                <w:b/>
              </w:rPr>
            </w:pPr>
            <w:r w:rsidRPr="007848E4">
              <w:rPr>
                <w:b/>
              </w:rPr>
              <w:t>8</w:t>
            </w:r>
          </w:p>
        </w:tc>
      </w:tr>
      <w:tr w:rsidR="00495C93" w:rsidTr="007848E4">
        <w:trPr>
          <w:cnfStyle w:val="000000100000" w:firstRow="0" w:lastRow="0" w:firstColumn="0" w:lastColumn="0" w:oddVBand="0" w:evenVBand="0" w:oddHBand="1" w:evenHBand="0" w:firstRowFirstColumn="0" w:firstRowLastColumn="0" w:lastRowFirstColumn="0" w:lastRowLastColumn="0"/>
        </w:trPr>
        <w:tc>
          <w:tcPr>
            <w:tcW w:w="1059" w:type="pct"/>
          </w:tcPr>
          <w:p w:rsidR="00495C93" w:rsidRDefault="00495C93" w:rsidP="007848E4">
            <w:r>
              <w:t>Shared 2 NH-NT</w:t>
            </w:r>
          </w:p>
        </w:tc>
        <w:tc>
          <w:tcPr>
            <w:tcW w:w="377" w:type="pct"/>
          </w:tcPr>
          <w:p w:rsidR="00495C93" w:rsidRDefault="00495C93" w:rsidP="007848E4">
            <w:pPr>
              <w:jc w:val="right"/>
            </w:pPr>
            <w:r>
              <w:t>709</w:t>
            </w:r>
          </w:p>
        </w:tc>
        <w:tc>
          <w:tcPr>
            <w:tcW w:w="572" w:type="pct"/>
          </w:tcPr>
          <w:p w:rsidR="00495C93" w:rsidRDefault="00495C93" w:rsidP="007848E4">
            <w:pPr>
              <w:jc w:val="right"/>
            </w:pPr>
            <w:r>
              <w:t>28</w:t>
            </w:r>
          </w:p>
        </w:tc>
        <w:tc>
          <w:tcPr>
            <w:tcW w:w="554" w:type="pct"/>
          </w:tcPr>
          <w:p w:rsidR="00495C93" w:rsidRDefault="00495C93" w:rsidP="007848E4">
            <w:pPr>
              <w:jc w:val="right"/>
            </w:pPr>
            <w:r>
              <w:t>759</w:t>
            </w:r>
          </w:p>
        </w:tc>
        <w:tc>
          <w:tcPr>
            <w:tcW w:w="718" w:type="pct"/>
          </w:tcPr>
          <w:p w:rsidR="00495C93" w:rsidRDefault="00495C93" w:rsidP="007848E4">
            <w:pPr>
              <w:jc w:val="right"/>
            </w:pPr>
            <w:r>
              <w:t>1</w:t>
            </w:r>
            <w:r w:rsidR="007848E4">
              <w:t>,</w:t>
            </w:r>
            <w:r>
              <w:t>682</w:t>
            </w:r>
          </w:p>
        </w:tc>
        <w:tc>
          <w:tcPr>
            <w:tcW w:w="683" w:type="pct"/>
          </w:tcPr>
          <w:p w:rsidR="00495C93" w:rsidRDefault="00495C93" w:rsidP="007848E4">
            <w:pPr>
              <w:jc w:val="right"/>
            </w:pPr>
            <w:r>
              <w:t>745</w:t>
            </w:r>
          </w:p>
        </w:tc>
        <w:tc>
          <w:tcPr>
            <w:tcW w:w="580" w:type="pct"/>
          </w:tcPr>
          <w:p w:rsidR="00495C93" w:rsidRDefault="00495C93" w:rsidP="007848E4">
            <w:pPr>
              <w:jc w:val="right"/>
            </w:pPr>
            <w:r>
              <w:t>131</w:t>
            </w:r>
          </w:p>
        </w:tc>
        <w:tc>
          <w:tcPr>
            <w:tcW w:w="457" w:type="pct"/>
          </w:tcPr>
          <w:p w:rsidR="00495C93" w:rsidRPr="007848E4" w:rsidRDefault="00495C93" w:rsidP="007848E4">
            <w:pPr>
              <w:jc w:val="right"/>
              <w:rPr>
                <w:b/>
              </w:rPr>
            </w:pPr>
            <w:r w:rsidRPr="007848E4">
              <w:rPr>
                <w:b/>
              </w:rPr>
              <w:t>2,881</w:t>
            </w:r>
          </w:p>
        </w:tc>
      </w:tr>
      <w:tr w:rsidR="00495C93" w:rsidTr="007848E4">
        <w:tc>
          <w:tcPr>
            <w:tcW w:w="1059" w:type="pct"/>
          </w:tcPr>
          <w:p w:rsidR="00495C93" w:rsidRDefault="00495C93" w:rsidP="007848E4">
            <w:r>
              <w:t>Shared 2 HOV</w:t>
            </w:r>
          </w:p>
        </w:tc>
        <w:tc>
          <w:tcPr>
            <w:tcW w:w="377" w:type="pct"/>
          </w:tcPr>
          <w:p w:rsidR="00495C93" w:rsidRDefault="00495C93" w:rsidP="007848E4">
            <w:pPr>
              <w:jc w:val="right"/>
            </w:pPr>
            <w:r>
              <w:t>4</w:t>
            </w:r>
          </w:p>
        </w:tc>
        <w:tc>
          <w:tcPr>
            <w:tcW w:w="572" w:type="pct"/>
          </w:tcPr>
          <w:p w:rsidR="00495C93" w:rsidRDefault="00495C93" w:rsidP="007848E4">
            <w:pPr>
              <w:jc w:val="right"/>
            </w:pPr>
            <w:r>
              <w:t>0</w:t>
            </w:r>
          </w:p>
        </w:tc>
        <w:tc>
          <w:tcPr>
            <w:tcW w:w="554" w:type="pct"/>
          </w:tcPr>
          <w:p w:rsidR="00495C93" w:rsidRDefault="00495C93" w:rsidP="007848E4">
            <w:pPr>
              <w:jc w:val="right"/>
            </w:pPr>
            <w:r>
              <w:t>1</w:t>
            </w:r>
          </w:p>
        </w:tc>
        <w:tc>
          <w:tcPr>
            <w:tcW w:w="718" w:type="pct"/>
          </w:tcPr>
          <w:p w:rsidR="00495C93" w:rsidRDefault="00495C93" w:rsidP="007848E4">
            <w:pPr>
              <w:jc w:val="right"/>
            </w:pPr>
            <w:r>
              <w:t>3</w:t>
            </w:r>
          </w:p>
        </w:tc>
        <w:tc>
          <w:tcPr>
            <w:tcW w:w="683" w:type="pct"/>
          </w:tcPr>
          <w:p w:rsidR="00495C93" w:rsidRDefault="00495C93" w:rsidP="007848E4">
            <w:pPr>
              <w:jc w:val="right"/>
            </w:pPr>
            <w:r>
              <w:t>4</w:t>
            </w:r>
          </w:p>
        </w:tc>
        <w:tc>
          <w:tcPr>
            <w:tcW w:w="580" w:type="pct"/>
          </w:tcPr>
          <w:p w:rsidR="00495C93" w:rsidRDefault="00495C93" w:rsidP="007848E4">
            <w:pPr>
              <w:jc w:val="right"/>
            </w:pPr>
            <w:r>
              <w:t>0</w:t>
            </w:r>
          </w:p>
        </w:tc>
        <w:tc>
          <w:tcPr>
            <w:tcW w:w="457" w:type="pct"/>
          </w:tcPr>
          <w:p w:rsidR="00495C93" w:rsidRPr="007848E4" w:rsidRDefault="00495C93" w:rsidP="007848E4">
            <w:pPr>
              <w:jc w:val="right"/>
              <w:rPr>
                <w:b/>
              </w:rPr>
            </w:pPr>
            <w:r w:rsidRPr="007848E4">
              <w:rPr>
                <w:b/>
              </w:rPr>
              <w:t>9</w:t>
            </w:r>
          </w:p>
        </w:tc>
      </w:tr>
      <w:tr w:rsidR="00495C93" w:rsidTr="007848E4">
        <w:trPr>
          <w:cnfStyle w:val="000000100000" w:firstRow="0" w:lastRow="0" w:firstColumn="0" w:lastColumn="0" w:oddVBand="0" w:evenVBand="0" w:oddHBand="1" w:evenHBand="0" w:firstRowFirstColumn="0" w:firstRowLastColumn="0" w:lastRowFirstColumn="0" w:lastRowLastColumn="0"/>
        </w:trPr>
        <w:tc>
          <w:tcPr>
            <w:tcW w:w="1059" w:type="pct"/>
          </w:tcPr>
          <w:p w:rsidR="00495C93" w:rsidRDefault="00495C93" w:rsidP="007848E4">
            <w:r>
              <w:t>Shared 3+ NH-NT</w:t>
            </w:r>
          </w:p>
        </w:tc>
        <w:tc>
          <w:tcPr>
            <w:tcW w:w="377" w:type="pct"/>
          </w:tcPr>
          <w:p w:rsidR="00495C93" w:rsidRDefault="00495C93" w:rsidP="007848E4">
            <w:pPr>
              <w:jc w:val="right"/>
            </w:pPr>
            <w:r>
              <w:t>86</w:t>
            </w:r>
          </w:p>
        </w:tc>
        <w:tc>
          <w:tcPr>
            <w:tcW w:w="572" w:type="pct"/>
          </w:tcPr>
          <w:p w:rsidR="00495C93" w:rsidRDefault="00495C93" w:rsidP="007848E4">
            <w:pPr>
              <w:jc w:val="right"/>
            </w:pPr>
            <w:r>
              <w:t>4</w:t>
            </w:r>
          </w:p>
        </w:tc>
        <w:tc>
          <w:tcPr>
            <w:tcW w:w="554" w:type="pct"/>
          </w:tcPr>
          <w:p w:rsidR="00495C93" w:rsidRDefault="00495C93" w:rsidP="007848E4">
            <w:pPr>
              <w:jc w:val="right"/>
            </w:pPr>
            <w:r>
              <w:t>390</w:t>
            </w:r>
          </w:p>
        </w:tc>
        <w:tc>
          <w:tcPr>
            <w:tcW w:w="718" w:type="pct"/>
          </w:tcPr>
          <w:p w:rsidR="00495C93" w:rsidRDefault="00495C93" w:rsidP="007848E4">
            <w:pPr>
              <w:jc w:val="right"/>
            </w:pPr>
            <w:r>
              <w:t>413</w:t>
            </w:r>
          </w:p>
        </w:tc>
        <w:tc>
          <w:tcPr>
            <w:tcW w:w="683" w:type="pct"/>
          </w:tcPr>
          <w:p w:rsidR="00495C93" w:rsidRDefault="00495C93" w:rsidP="007848E4">
            <w:pPr>
              <w:jc w:val="right"/>
            </w:pPr>
            <w:r>
              <w:t>210</w:t>
            </w:r>
          </w:p>
        </w:tc>
        <w:tc>
          <w:tcPr>
            <w:tcW w:w="580" w:type="pct"/>
          </w:tcPr>
          <w:p w:rsidR="00495C93" w:rsidRDefault="00495C93" w:rsidP="007848E4">
            <w:pPr>
              <w:jc w:val="right"/>
            </w:pPr>
            <w:r>
              <w:t>18</w:t>
            </w:r>
          </w:p>
        </w:tc>
        <w:tc>
          <w:tcPr>
            <w:tcW w:w="457" w:type="pct"/>
          </w:tcPr>
          <w:p w:rsidR="00495C93" w:rsidRPr="007848E4" w:rsidRDefault="00495C93" w:rsidP="007848E4">
            <w:pPr>
              <w:jc w:val="right"/>
              <w:rPr>
                <w:b/>
              </w:rPr>
            </w:pPr>
            <w:r w:rsidRPr="007848E4">
              <w:rPr>
                <w:b/>
              </w:rPr>
              <w:t>643</w:t>
            </w:r>
          </w:p>
        </w:tc>
      </w:tr>
      <w:tr w:rsidR="00495C93" w:rsidTr="007848E4">
        <w:tc>
          <w:tcPr>
            <w:tcW w:w="1059" w:type="pct"/>
          </w:tcPr>
          <w:p w:rsidR="00495C93" w:rsidRDefault="00495C93" w:rsidP="007848E4">
            <w:r>
              <w:t>Shared 3+ HOV</w:t>
            </w:r>
          </w:p>
        </w:tc>
        <w:tc>
          <w:tcPr>
            <w:tcW w:w="377" w:type="pct"/>
          </w:tcPr>
          <w:p w:rsidR="00495C93" w:rsidRDefault="00495C93" w:rsidP="007848E4">
            <w:pPr>
              <w:jc w:val="right"/>
            </w:pPr>
            <w:r>
              <w:t>0</w:t>
            </w:r>
          </w:p>
        </w:tc>
        <w:tc>
          <w:tcPr>
            <w:tcW w:w="572" w:type="pct"/>
          </w:tcPr>
          <w:p w:rsidR="00495C93" w:rsidRDefault="00495C93" w:rsidP="007848E4">
            <w:pPr>
              <w:jc w:val="right"/>
            </w:pPr>
            <w:r>
              <w:t>0</w:t>
            </w:r>
          </w:p>
        </w:tc>
        <w:tc>
          <w:tcPr>
            <w:tcW w:w="554" w:type="pct"/>
          </w:tcPr>
          <w:p w:rsidR="00495C93" w:rsidRDefault="00495C93" w:rsidP="007848E4">
            <w:pPr>
              <w:jc w:val="right"/>
            </w:pPr>
            <w:r>
              <w:t>0</w:t>
            </w:r>
          </w:p>
        </w:tc>
        <w:tc>
          <w:tcPr>
            <w:tcW w:w="718" w:type="pct"/>
          </w:tcPr>
          <w:p w:rsidR="00495C93" w:rsidRDefault="00495C93" w:rsidP="007848E4">
            <w:pPr>
              <w:jc w:val="right"/>
            </w:pPr>
            <w:r>
              <w:t>0</w:t>
            </w:r>
          </w:p>
        </w:tc>
        <w:tc>
          <w:tcPr>
            <w:tcW w:w="683" w:type="pct"/>
          </w:tcPr>
          <w:p w:rsidR="00495C93" w:rsidRDefault="00495C93" w:rsidP="007848E4">
            <w:pPr>
              <w:jc w:val="right"/>
            </w:pPr>
            <w:r>
              <w:t>1</w:t>
            </w:r>
          </w:p>
        </w:tc>
        <w:tc>
          <w:tcPr>
            <w:tcW w:w="580" w:type="pct"/>
          </w:tcPr>
          <w:p w:rsidR="00495C93" w:rsidRDefault="00495C93" w:rsidP="007848E4">
            <w:pPr>
              <w:jc w:val="right"/>
            </w:pPr>
            <w:r>
              <w:t>0</w:t>
            </w:r>
          </w:p>
        </w:tc>
        <w:tc>
          <w:tcPr>
            <w:tcW w:w="457" w:type="pct"/>
          </w:tcPr>
          <w:p w:rsidR="00495C93" w:rsidRPr="007848E4" w:rsidRDefault="00495C93" w:rsidP="007848E4">
            <w:pPr>
              <w:jc w:val="right"/>
              <w:rPr>
                <w:b/>
              </w:rPr>
            </w:pPr>
            <w:r w:rsidRPr="007848E4">
              <w:rPr>
                <w:b/>
              </w:rPr>
              <w:t>1</w:t>
            </w:r>
          </w:p>
        </w:tc>
      </w:tr>
      <w:tr w:rsidR="00495C93" w:rsidTr="007848E4">
        <w:trPr>
          <w:cnfStyle w:val="000000100000" w:firstRow="0" w:lastRow="0" w:firstColumn="0" w:lastColumn="0" w:oddVBand="0" w:evenVBand="0" w:oddHBand="1" w:evenHBand="0" w:firstRowFirstColumn="0" w:firstRowLastColumn="0" w:lastRowFirstColumn="0" w:lastRowLastColumn="0"/>
        </w:trPr>
        <w:tc>
          <w:tcPr>
            <w:tcW w:w="1059" w:type="pct"/>
          </w:tcPr>
          <w:p w:rsidR="00495C93" w:rsidRDefault="00495C93" w:rsidP="007848E4">
            <w:r>
              <w:t>Walk</w:t>
            </w:r>
          </w:p>
        </w:tc>
        <w:tc>
          <w:tcPr>
            <w:tcW w:w="377" w:type="pct"/>
          </w:tcPr>
          <w:p w:rsidR="00495C93" w:rsidRDefault="00495C93" w:rsidP="007848E4">
            <w:pPr>
              <w:jc w:val="right"/>
            </w:pPr>
            <w:r>
              <w:t>79</w:t>
            </w:r>
          </w:p>
        </w:tc>
        <w:tc>
          <w:tcPr>
            <w:tcW w:w="572" w:type="pct"/>
          </w:tcPr>
          <w:p w:rsidR="00495C93" w:rsidRDefault="00495C93" w:rsidP="007848E4">
            <w:pPr>
              <w:jc w:val="right"/>
            </w:pPr>
            <w:r>
              <w:t>10</w:t>
            </w:r>
          </w:p>
        </w:tc>
        <w:tc>
          <w:tcPr>
            <w:tcW w:w="554" w:type="pct"/>
          </w:tcPr>
          <w:p w:rsidR="00495C93" w:rsidRDefault="00495C93" w:rsidP="007848E4">
            <w:pPr>
              <w:jc w:val="right"/>
            </w:pPr>
            <w:r>
              <w:t>200</w:t>
            </w:r>
          </w:p>
        </w:tc>
        <w:tc>
          <w:tcPr>
            <w:tcW w:w="718" w:type="pct"/>
          </w:tcPr>
          <w:p w:rsidR="00495C93" w:rsidRDefault="00495C93" w:rsidP="007848E4">
            <w:pPr>
              <w:jc w:val="right"/>
            </w:pPr>
            <w:r>
              <w:t>321</w:t>
            </w:r>
          </w:p>
        </w:tc>
        <w:tc>
          <w:tcPr>
            <w:tcW w:w="683" w:type="pct"/>
          </w:tcPr>
          <w:p w:rsidR="00495C93" w:rsidRDefault="00495C93" w:rsidP="007848E4">
            <w:pPr>
              <w:jc w:val="right"/>
            </w:pPr>
            <w:r>
              <w:t>196</w:t>
            </w:r>
          </w:p>
        </w:tc>
        <w:tc>
          <w:tcPr>
            <w:tcW w:w="580" w:type="pct"/>
          </w:tcPr>
          <w:p w:rsidR="00495C93" w:rsidRDefault="00495C93" w:rsidP="007848E4">
            <w:pPr>
              <w:jc w:val="right"/>
            </w:pPr>
            <w:r>
              <w:t>77</w:t>
            </w:r>
          </w:p>
        </w:tc>
        <w:tc>
          <w:tcPr>
            <w:tcW w:w="457" w:type="pct"/>
          </w:tcPr>
          <w:p w:rsidR="00495C93" w:rsidRPr="007848E4" w:rsidRDefault="00495C93" w:rsidP="007848E4">
            <w:pPr>
              <w:jc w:val="right"/>
              <w:rPr>
                <w:b/>
              </w:rPr>
            </w:pPr>
            <w:r w:rsidRPr="007848E4">
              <w:rPr>
                <w:b/>
              </w:rPr>
              <w:t>707</w:t>
            </w:r>
          </w:p>
        </w:tc>
      </w:tr>
      <w:tr w:rsidR="00495C93" w:rsidTr="007848E4">
        <w:tc>
          <w:tcPr>
            <w:tcW w:w="1059" w:type="pct"/>
          </w:tcPr>
          <w:p w:rsidR="00495C93" w:rsidRDefault="00495C93" w:rsidP="007848E4">
            <w:r>
              <w:t>Bike</w:t>
            </w:r>
          </w:p>
        </w:tc>
        <w:tc>
          <w:tcPr>
            <w:tcW w:w="377" w:type="pct"/>
          </w:tcPr>
          <w:p w:rsidR="00495C93" w:rsidRDefault="00495C93" w:rsidP="007848E4">
            <w:pPr>
              <w:jc w:val="right"/>
            </w:pPr>
            <w:r>
              <w:t>23</w:t>
            </w:r>
          </w:p>
        </w:tc>
        <w:tc>
          <w:tcPr>
            <w:tcW w:w="572" w:type="pct"/>
          </w:tcPr>
          <w:p w:rsidR="00495C93" w:rsidRDefault="00495C93" w:rsidP="007848E4">
            <w:pPr>
              <w:jc w:val="right"/>
            </w:pPr>
            <w:r>
              <w:t>3</w:t>
            </w:r>
          </w:p>
        </w:tc>
        <w:tc>
          <w:tcPr>
            <w:tcW w:w="554" w:type="pct"/>
          </w:tcPr>
          <w:p w:rsidR="00495C93" w:rsidRDefault="00495C93" w:rsidP="007848E4">
            <w:pPr>
              <w:jc w:val="right"/>
            </w:pPr>
            <w:r>
              <w:t>19</w:t>
            </w:r>
          </w:p>
        </w:tc>
        <w:tc>
          <w:tcPr>
            <w:tcW w:w="718" w:type="pct"/>
          </w:tcPr>
          <w:p w:rsidR="00495C93" w:rsidRDefault="00495C93" w:rsidP="007848E4">
            <w:pPr>
              <w:jc w:val="right"/>
            </w:pPr>
            <w:r>
              <w:t>27</w:t>
            </w:r>
          </w:p>
        </w:tc>
        <w:tc>
          <w:tcPr>
            <w:tcW w:w="683" w:type="pct"/>
          </w:tcPr>
          <w:p w:rsidR="00495C93" w:rsidRDefault="00495C93" w:rsidP="007848E4">
            <w:pPr>
              <w:jc w:val="right"/>
            </w:pPr>
            <w:r>
              <w:t>22</w:t>
            </w:r>
          </w:p>
        </w:tc>
        <w:tc>
          <w:tcPr>
            <w:tcW w:w="580" w:type="pct"/>
          </w:tcPr>
          <w:p w:rsidR="00495C93" w:rsidRDefault="00495C93" w:rsidP="007848E4">
            <w:pPr>
              <w:jc w:val="right"/>
            </w:pPr>
            <w:r>
              <w:t>2</w:t>
            </w:r>
          </w:p>
        </w:tc>
        <w:tc>
          <w:tcPr>
            <w:tcW w:w="457" w:type="pct"/>
          </w:tcPr>
          <w:p w:rsidR="00495C93" w:rsidRPr="007848E4" w:rsidRDefault="00495C93" w:rsidP="007848E4">
            <w:pPr>
              <w:jc w:val="right"/>
              <w:rPr>
                <w:b/>
              </w:rPr>
            </w:pPr>
            <w:r w:rsidRPr="007848E4">
              <w:rPr>
                <w:b/>
              </w:rPr>
              <w:t>93</w:t>
            </w:r>
          </w:p>
        </w:tc>
      </w:tr>
      <w:tr w:rsidR="00495C93" w:rsidTr="007848E4">
        <w:trPr>
          <w:cnfStyle w:val="000000100000" w:firstRow="0" w:lastRow="0" w:firstColumn="0" w:lastColumn="0" w:oddVBand="0" w:evenVBand="0" w:oddHBand="1" w:evenHBand="0" w:firstRowFirstColumn="0" w:firstRowLastColumn="0" w:lastRowFirstColumn="0" w:lastRowLastColumn="0"/>
        </w:trPr>
        <w:tc>
          <w:tcPr>
            <w:tcW w:w="1059" w:type="pct"/>
          </w:tcPr>
          <w:p w:rsidR="00495C93" w:rsidRDefault="00495C93" w:rsidP="007848E4">
            <w:r>
              <w:t>School Bus</w:t>
            </w:r>
          </w:p>
        </w:tc>
        <w:tc>
          <w:tcPr>
            <w:tcW w:w="377" w:type="pct"/>
          </w:tcPr>
          <w:p w:rsidR="00495C93" w:rsidRDefault="00495C93" w:rsidP="007848E4">
            <w:pPr>
              <w:jc w:val="right"/>
            </w:pPr>
          </w:p>
        </w:tc>
        <w:tc>
          <w:tcPr>
            <w:tcW w:w="572" w:type="pct"/>
          </w:tcPr>
          <w:p w:rsidR="00495C93" w:rsidRDefault="00495C93" w:rsidP="007848E4">
            <w:pPr>
              <w:jc w:val="right"/>
            </w:pPr>
            <w:r>
              <w:t>6</w:t>
            </w:r>
          </w:p>
        </w:tc>
        <w:tc>
          <w:tcPr>
            <w:tcW w:w="554" w:type="pct"/>
          </w:tcPr>
          <w:p w:rsidR="00495C93" w:rsidRDefault="00495C93" w:rsidP="007848E4">
            <w:pPr>
              <w:jc w:val="right"/>
            </w:pPr>
            <w:r>
              <w:t>139</w:t>
            </w:r>
          </w:p>
        </w:tc>
        <w:tc>
          <w:tcPr>
            <w:tcW w:w="718" w:type="pct"/>
          </w:tcPr>
          <w:p w:rsidR="00495C93" w:rsidRDefault="00495C93" w:rsidP="007848E4">
            <w:pPr>
              <w:jc w:val="right"/>
            </w:pPr>
            <w:r>
              <w:t>0</w:t>
            </w:r>
          </w:p>
        </w:tc>
        <w:tc>
          <w:tcPr>
            <w:tcW w:w="683" w:type="pct"/>
          </w:tcPr>
          <w:p w:rsidR="00495C93" w:rsidRDefault="00495C93" w:rsidP="007848E4">
            <w:pPr>
              <w:jc w:val="right"/>
            </w:pPr>
            <w:r>
              <w:t>1</w:t>
            </w:r>
          </w:p>
        </w:tc>
        <w:tc>
          <w:tcPr>
            <w:tcW w:w="580" w:type="pct"/>
          </w:tcPr>
          <w:p w:rsidR="00495C93" w:rsidRDefault="00495C93" w:rsidP="007848E4">
            <w:pPr>
              <w:jc w:val="right"/>
            </w:pPr>
            <w:r>
              <w:t>0</w:t>
            </w:r>
          </w:p>
        </w:tc>
        <w:tc>
          <w:tcPr>
            <w:tcW w:w="457" w:type="pct"/>
          </w:tcPr>
          <w:p w:rsidR="00495C93" w:rsidRPr="007848E4" w:rsidRDefault="00495C93" w:rsidP="007848E4">
            <w:pPr>
              <w:jc w:val="right"/>
              <w:rPr>
                <w:b/>
              </w:rPr>
            </w:pPr>
            <w:r w:rsidRPr="007848E4">
              <w:rPr>
                <w:b/>
              </w:rPr>
              <w:t>122</w:t>
            </w:r>
          </w:p>
        </w:tc>
      </w:tr>
      <w:tr w:rsidR="00495C93" w:rsidTr="007848E4">
        <w:tc>
          <w:tcPr>
            <w:tcW w:w="1059" w:type="pct"/>
          </w:tcPr>
          <w:p w:rsidR="00495C93" w:rsidRDefault="00495C93" w:rsidP="007848E4">
            <w:r>
              <w:t>Walk-Local</w:t>
            </w:r>
          </w:p>
        </w:tc>
        <w:tc>
          <w:tcPr>
            <w:tcW w:w="377" w:type="pct"/>
          </w:tcPr>
          <w:p w:rsidR="00495C93" w:rsidRDefault="00495C93" w:rsidP="007848E4">
            <w:pPr>
              <w:jc w:val="right"/>
            </w:pPr>
            <w:r>
              <w:t>3</w:t>
            </w:r>
            <w:r w:rsidR="007848E4">
              <w:t>,</w:t>
            </w:r>
            <w:r>
              <w:t>543</w:t>
            </w:r>
          </w:p>
        </w:tc>
        <w:tc>
          <w:tcPr>
            <w:tcW w:w="572" w:type="pct"/>
          </w:tcPr>
          <w:p w:rsidR="00495C93" w:rsidRDefault="00495C93" w:rsidP="007848E4">
            <w:pPr>
              <w:jc w:val="right"/>
            </w:pPr>
            <w:r>
              <w:t>2,390</w:t>
            </w:r>
          </w:p>
        </w:tc>
        <w:tc>
          <w:tcPr>
            <w:tcW w:w="554" w:type="pct"/>
          </w:tcPr>
          <w:p w:rsidR="00495C93" w:rsidRDefault="00495C93" w:rsidP="007848E4">
            <w:pPr>
              <w:jc w:val="right"/>
            </w:pPr>
            <w:r>
              <w:t>1,177</w:t>
            </w:r>
          </w:p>
        </w:tc>
        <w:tc>
          <w:tcPr>
            <w:tcW w:w="718" w:type="pct"/>
          </w:tcPr>
          <w:p w:rsidR="00495C93" w:rsidRDefault="00495C93" w:rsidP="007848E4">
            <w:pPr>
              <w:jc w:val="right"/>
            </w:pPr>
            <w:r>
              <w:t>1,467</w:t>
            </w:r>
          </w:p>
        </w:tc>
        <w:tc>
          <w:tcPr>
            <w:tcW w:w="683" w:type="pct"/>
          </w:tcPr>
          <w:p w:rsidR="00495C93" w:rsidRDefault="00495C93" w:rsidP="007848E4">
            <w:pPr>
              <w:jc w:val="right"/>
            </w:pPr>
            <w:r>
              <w:t>2,728</w:t>
            </w:r>
          </w:p>
        </w:tc>
        <w:tc>
          <w:tcPr>
            <w:tcW w:w="580" w:type="pct"/>
          </w:tcPr>
          <w:p w:rsidR="00495C93" w:rsidRDefault="00495C93" w:rsidP="007848E4">
            <w:pPr>
              <w:jc w:val="right"/>
            </w:pPr>
            <w:r>
              <w:t>22</w:t>
            </w:r>
          </w:p>
        </w:tc>
        <w:tc>
          <w:tcPr>
            <w:tcW w:w="457" w:type="pct"/>
          </w:tcPr>
          <w:p w:rsidR="00495C93" w:rsidRPr="007848E4" w:rsidRDefault="00495C93" w:rsidP="007848E4">
            <w:pPr>
              <w:jc w:val="right"/>
              <w:rPr>
                <w:b/>
              </w:rPr>
            </w:pPr>
            <w:r w:rsidRPr="007848E4">
              <w:rPr>
                <w:b/>
              </w:rPr>
              <w:t>11,251</w:t>
            </w:r>
          </w:p>
        </w:tc>
      </w:tr>
      <w:tr w:rsidR="00495C93" w:rsidTr="007848E4">
        <w:trPr>
          <w:cnfStyle w:val="000000100000" w:firstRow="0" w:lastRow="0" w:firstColumn="0" w:lastColumn="0" w:oddVBand="0" w:evenVBand="0" w:oddHBand="1" w:evenHBand="0" w:firstRowFirstColumn="0" w:firstRowLastColumn="0" w:lastRowFirstColumn="0" w:lastRowLastColumn="0"/>
        </w:trPr>
        <w:tc>
          <w:tcPr>
            <w:tcW w:w="1059" w:type="pct"/>
          </w:tcPr>
          <w:p w:rsidR="00495C93" w:rsidRDefault="00495C93" w:rsidP="007848E4">
            <w:r>
              <w:t>Walk-Express</w:t>
            </w:r>
          </w:p>
        </w:tc>
        <w:tc>
          <w:tcPr>
            <w:tcW w:w="377" w:type="pct"/>
          </w:tcPr>
          <w:p w:rsidR="00495C93" w:rsidRDefault="00495C93" w:rsidP="007848E4">
            <w:pPr>
              <w:jc w:val="right"/>
            </w:pPr>
            <w:r>
              <w:t>477</w:t>
            </w:r>
          </w:p>
        </w:tc>
        <w:tc>
          <w:tcPr>
            <w:tcW w:w="572" w:type="pct"/>
          </w:tcPr>
          <w:p w:rsidR="00495C93" w:rsidRDefault="00495C93" w:rsidP="007848E4">
            <w:pPr>
              <w:jc w:val="right"/>
            </w:pPr>
            <w:r>
              <w:t>122</w:t>
            </w:r>
          </w:p>
        </w:tc>
        <w:tc>
          <w:tcPr>
            <w:tcW w:w="554" w:type="pct"/>
          </w:tcPr>
          <w:p w:rsidR="00495C93" w:rsidRDefault="00495C93" w:rsidP="007848E4">
            <w:pPr>
              <w:jc w:val="right"/>
            </w:pPr>
            <w:r>
              <w:t>32</w:t>
            </w:r>
          </w:p>
        </w:tc>
        <w:tc>
          <w:tcPr>
            <w:tcW w:w="718" w:type="pct"/>
          </w:tcPr>
          <w:p w:rsidR="00495C93" w:rsidRDefault="00495C93" w:rsidP="007848E4">
            <w:pPr>
              <w:jc w:val="right"/>
            </w:pPr>
            <w:r>
              <w:t>40</w:t>
            </w:r>
          </w:p>
        </w:tc>
        <w:tc>
          <w:tcPr>
            <w:tcW w:w="683" w:type="pct"/>
          </w:tcPr>
          <w:p w:rsidR="00495C93" w:rsidRDefault="00495C93" w:rsidP="007848E4">
            <w:pPr>
              <w:jc w:val="right"/>
            </w:pPr>
            <w:r>
              <w:t>137</w:t>
            </w:r>
          </w:p>
        </w:tc>
        <w:tc>
          <w:tcPr>
            <w:tcW w:w="580" w:type="pct"/>
          </w:tcPr>
          <w:p w:rsidR="00495C93" w:rsidRDefault="00495C93" w:rsidP="007848E4">
            <w:pPr>
              <w:jc w:val="right"/>
            </w:pPr>
            <w:r>
              <w:t>2</w:t>
            </w:r>
          </w:p>
        </w:tc>
        <w:tc>
          <w:tcPr>
            <w:tcW w:w="457" w:type="pct"/>
          </w:tcPr>
          <w:p w:rsidR="00495C93" w:rsidRPr="007848E4" w:rsidRDefault="00495C93" w:rsidP="007848E4">
            <w:pPr>
              <w:jc w:val="right"/>
              <w:rPr>
                <w:b/>
              </w:rPr>
            </w:pPr>
            <w:r w:rsidRPr="007848E4">
              <w:rPr>
                <w:b/>
              </w:rPr>
              <w:t>810</w:t>
            </w:r>
          </w:p>
        </w:tc>
      </w:tr>
      <w:tr w:rsidR="00495C93" w:rsidTr="007848E4">
        <w:tc>
          <w:tcPr>
            <w:tcW w:w="1059" w:type="pct"/>
          </w:tcPr>
          <w:p w:rsidR="00495C93" w:rsidRDefault="00495C93" w:rsidP="007848E4">
            <w:r>
              <w:t>Walk-LRT</w:t>
            </w:r>
          </w:p>
        </w:tc>
        <w:tc>
          <w:tcPr>
            <w:tcW w:w="377" w:type="pct"/>
          </w:tcPr>
          <w:p w:rsidR="00495C93" w:rsidRDefault="00495C93" w:rsidP="007848E4">
            <w:pPr>
              <w:jc w:val="right"/>
            </w:pPr>
            <w:r>
              <w:t>1</w:t>
            </w:r>
            <w:r w:rsidR="007848E4">
              <w:t>,</w:t>
            </w:r>
            <w:r>
              <w:t>728</w:t>
            </w:r>
          </w:p>
        </w:tc>
        <w:tc>
          <w:tcPr>
            <w:tcW w:w="572" w:type="pct"/>
          </w:tcPr>
          <w:p w:rsidR="00495C93" w:rsidRDefault="00495C93" w:rsidP="007848E4">
            <w:pPr>
              <w:jc w:val="right"/>
            </w:pPr>
            <w:r>
              <w:t>740</w:t>
            </w:r>
          </w:p>
        </w:tc>
        <w:tc>
          <w:tcPr>
            <w:tcW w:w="554" w:type="pct"/>
          </w:tcPr>
          <w:p w:rsidR="00495C93" w:rsidRDefault="00495C93" w:rsidP="007848E4">
            <w:pPr>
              <w:jc w:val="right"/>
            </w:pPr>
            <w:r>
              <w:t>350</w:t>
            </w:r>
          </w:p>
        </w:tc>
        <w:tc>
          <w:tcPr>
            <w:tcW w:w="718" w:type="pct"/>
          </w:tcPr>
          <w:p w:rsidR="00495C93" w:rsidRDefault="00495C93" w:rsidP="007848E4">
            <w:pPr>
              <w:jc w:val="right"/>
            </w:pPr>
            <w:r>
              <w:t>359</w:t>
            </w:r>
          </w:p>
        </w:tc>
        <w:tc>
          <w:tcPr>
            <w:tcW w:w="683" w:type="pct"/>
          </w:tcPr>
          <w:p w:rsidR="00495C93" w:rsidRDefault="00495C93" w:rsidP="007848E4">
            <w:pPr>
              <w:jc w:val="right"/>
            </w:pPr>
            <w:r>
              <w:t>1,040</w:t>
            </w:r>
          </w:p>
        </w:tc>
        <w:tc>
          <w:tcPr>
            <w:tcW w:w="580" w:type="pct"/>
          </w:tcPr>
          <w:p w:rsidR="00495C93" w:rsidRDefault="00495C93" w:rsidP="007848E4">
            <w:pPr>
              <w:jc w:val="right"/>
            </w:pPr>
            <w:r>
              <w:t>3</w:t>
            </w:r>
          </w:p>
        </w:tc>
        <w:tc>
          <w:tcPr>
            <w:tcW w:w="457" w:type="pct"/>
          </w:tcPr>
          <w:p w:rsidR="00495C93" w:rsidRPr="007848E4" w:rsidRDefault="00495C93" w:rsidP="007848E4">
            <w:pPr>
              <w:jc w:val="right"/>
              <w:rPr>
                <w:b/>
              </w:rPr>
            </w:pPr>
            <w:r w:rsidRPr="007848E4">
              <w:rPr>
                <w:b/>
              </w:rPr>
              <w:t>4,166</w:t>
            </w:r>
          </w:p>
        </w:tc>
      </w:tr>
      <w:tr w:rsidR="00495C93" w:rsidTr="007848E4">
        <w:trPr>
          <w:cnfStyle w:val="000000100000" w:firstRow="0" w:lastRow="0" w:firstColumn="0" w:lastColumn="0" w:oddVBand="0" w:evenVBand="0" w:oddHBand="1" w:evenHBand="0" w:firstRowFirstColumn="0" w:firstRowLastColumn="0" w:lastRowFirstColumn="0" w:lastRowLastColumn="0"/>
        </w:trPr>
        <w:tc>
          <w:tcPr>
            <w:tcW w:w="1059" w:type="pct"/>
          </w:tcPr>
          <w:p w:rsidR="00495C93" w:rsidRDefault="00495C93" w:rsidP="007848E4">
            <w:r>
              <w:t>Walk-Commuter Rail</w:t>
            </w:r>
          </w:p>
        </w:tc>
        <w:tc>
          <w:tcPr>
            <w:tcW w:w="377" w:type="pct"/>
          </w:tcPr>
          <w:p w:rsidR="00495C93" w:rsidRDefault="00495C93" w:rsidP="007848E4">
            <w:pPr>
              <w:jc w:val="right"/>
            </w:pPr>
            <w:r>
              <w:t>74</w:t>
            </w:r>
          </w:p>
        </w:tc>
        <w:tc>
          <w:tcPr>
            <w:tcW w:w="572" w:type="pct"/>
          </w:tcPr>
          <w:p w:rsidR="00495C93" w:rsidRDefault="00495C93" w:rsidP="007848E4">
            <w:pPr>
              <w:jc w:val="right"/>
            </w:pPr>
            <w:r>
              <w:t>6</w:t>
            </w:r>
          </w:p>
        </w:tc>
        <w:tc>
          <w:tcPr>
            <w:tcW w:w="554" w:type="pct"/>
          </w:tcPr>
          <w:p w:rsidR="00495C93" w:rsidRDefault="00495C93" w:rsidP="007848E4">
            <w:pPr>
              <w:jc w:val="right"/>
            </w:pPr>
            <w:r>
              <w:t>3</w:t>
            </w:r>
          </w:p>
        </w:tc>
        <w:tc>
          <w:tcPr>
            <w:tcW w:w="718" w:type="pct"/>
          </w:tcPr>
          <w:p w:rsidR="00495C93" w:rsidRDefault="00495C93" w:rsidP="007848E4">
            <w:pPr>
              <w:jc w:val="right"/>
            </w:pPr>
            <w:r>
              <w:t>4</w:t>
            </w:r>
          </w:p>
        </w:tc>
        <w:tc>
          <w:tcPr>
            <w:tcW w:w="683" w:type="pct"/>
          </w:tcPr>
          <w:p w:rsidR="00495C93" w:rsidRDefault="00495C93" w:rsidP="007848E4">
            <w:pPr>
              <w:jc w:val="right"/>
            </w:pPr>
            <w:r>
              <w:t>22</w:t>
            </w:r>
          </w:p>
        </w:tc>
        <w:tc>
          <w:tcPr>
            <w:tcW w:w="580" w:type="pct"/>
          </w:tcPr>
          <w:p w:rsidR="00495C93" w:rsidRDefault="00495C93" w:rsidP="007848E4">
            <w:pPr>
              <w:jc w:val="right"/>
            </w:pPr>
            <w:r>
              <w:t>0</w:t>
            </w:r>
          </w:p>
        </w:tc>
        <w:tc>
          <w:tcPr>
            <w:tcW w:w="457" w:type="pct"/>
          </w:tcPr>
          <w:p w:rsidR="00495C93" w:rsidRPr="007848E4" w:rsidRDefault="00495C93" w:rsidP="007848E4">
            <w:pPr>
              <w:jc w:val="right"/>
              <w:rPr>
                <w:b/>
              </w:rPr>
            </w:pPr>
            <w:r w:rsidRPr="007848E4">
              <w:rPr>
                <w:b/>
              </w:rPr>
              <w:t>109</w:t>
            </w:r>
          </w:p>
        </w:tc>
      </w:tr>
      <w:tr w:rsidR="00495C93" w:rsidTr="007848E4">
        <w:tc>
          <w:tcPr>
            <w:tcW w:w="1059" w:type="pct"/>
          </w:tcPr>
          <w:p w:rsidR="00495C93" w:rsidRDefault="00495C93" w:rsidP="007848E4">
            <w:r>
              <w:t>PNR-Local</w:t>
            </w:r>
          </w:p>
        </w:tc>
        <w:tc>
          <w:tcPr>
            <w:tcW w:w="377" w:type="pct"/>
          </w:tcPr>
          <w:p w:rsidR="00495C93" w:rsidRDefault="00495C93" w:rsidP="007848E4">
            <w:pPr>
              <w:jc w:val="right"/>
            </w:pPr>
            <w:r>
              <w:t>88</w:t>
            </w:r>
          </w:p>
        </w:tc>
        <w:tc>
          <w:tcPr>
            <w:tcW w:w="572" w:type="pct"/>
          </w:tcPr>
          <w:p w:rsidR="00495C93" w:rsidRDefault="00495C93" w:rsidP="007848E4">
            <w:pPr>
              <w:jc w:val="right"/>
            </w:pPr>
            <w:r>
              <w:t>90</w:t>
            </w:r>
          </w:p>
        </w:tc>
        <w:tc>
          <w:tcPr>
            <w:tcW w:w="554" w:type="pct"/>
          </w:tcPr>
          <w:p w:rsidR="00495C93" w:rsidRDefault="00495C93" w:rsidP="007848E4">
            <w:pPr>
              <w:jc w:val="right"/>
            </w:pPr>
            <w:r>
              <w:t>17</w:t>
            </w:r>
          </w:p>
        </w:tc>
        <w:tc>
          <w:tcPr>
            <w:tcW w:w="718" w:type="pct"/>
          </w:tcPr>
          <w:p w:rsidR="00495C93" w:rsidRDefault="00495C93" w:rsidP="007848E4">
            <w:pPr>
              <w:jc w:val="right"/>
            </w:pPr>
            <w:r>
              <w:t>9</w:t>
            </w:r>
          </w:p>
        </w:tc>
        <w:tc>
          <w:tcPr>
            <w:tcW w:w="683" w:type="pct"/>
          </w:tcPr>
          <w:p w:rsidR="00495C93" w:rsidRDefault="00495C93" w:rsidP="007848E4">
            <w:pPr>
              <w:jc w:val="right"/>
            </w:pPr>
            <w:r>
              <w:t>30</w:t>
            </w:r>
          </w:p>
        </w:tc>
        <w:tc>
          <w:tcPr>
            <w:tcW w:w="580" w:type="pct"/>
          </w:tcPr>
          <w:p w:rsidR="00495C93" w:rsidRDefault="00495C93" w:rsidP="007848E4">
            <w:pPr>
              <w:jc w:val="right"/>
            </w:pPr>
            <w:r>
              <w:t>0</w:t>
            </w:r>
          </w:p>
        </w:tc>
        <w:tc>
          <w:tcPr>
            <w:tcW w:w="457" w:type="pct"/>
          </w:tcPr>
          <w:p w:rsidR="00495C93" w:rsidRPr="007848E4" w:rsidRDefault="00495C93" w:rsidP="007848E4">
            <w:pPr>
              <w:jc w:val="right"/>
              <w:rPr>
                <w:b/>
              </w:rPr>
            </w:pPr>
            <w:r w:rsidRPr="007848E4">
              <w:rPr>
                <w:b/>
              </w:rPr>
              <w:t>234</w:t>
            </w:r>
          </w:p>
        </w:tc>
      </w:tr>
      <w:tr w:rsidR="00495C93" w:rsidTr="007848E4">
        <w:trPr>
          <w:cnfStyle w:val="000000100000" w:firstRow="0" w:lastRow="0" w:firstColumn="0" w:lastColumn="0" w:oddVBand="0" w:evenVBand="0" w:oddHBand="1" w:evenHBand="0" w:firstRowFirstColumn="0" w:firstRowLastColumn="0" w:lastRowFirstColumn="0" w:lastRowLastColumn="0"/>
        </w:trPr>
        <w:tc>
          <w:tcPr>
            <w:tcW w:w="1059" w:type="pct"/>
          </w:tcPr>
          <w:p w:rsidR="00495C93" w:rsidRDefault="00495C93" w:rsidP="007848E4">
            <w:r>
              <w:t>PNR-Express</w:t>
            </w:r>
          </w:p>
        </w:tc>
        <w:tc>
          <w:tcPr>
            <w:tcW w:w="377" w:type="pct"/>
          </w:tcPr>
          <w:p w:rsidR="00495C93" w:rsidRDefault="00495C93" w:rsidP="007848E4">
            <w:pPr>
              <w:jc w:val="right"/>
            </w:pPr>
            <w:r>
              <w:t>252</w:t>
            </w:r>
          </w:p>
        </w:tc>
        <w:tc>
          <w:tcPr>
            <w:tcW w:w="572" w:type="pct"/>
          </w:tcPr>
          <w:p w:rsidR="00495C93" w:rsidRDefault="00495C93" w:rsidP="007848E4">
            <w:pPr>
              <w:jc w:val="right"/>
            </w:pPr>
            <w:r>
              <w:t>8</w:t>
            </w:r>
          </w:p>
        </w:tc>
        <w:tc>
          <w:tcPr>
            <w:tcW w:w="554" w:type="pct"/>
          </w:tcPr>
          <w:p w:rsidR="00495C93" w:rsidRDefault="00495C93" w:rsidP="007848E4">
            <w:pPr>
              <w:jc w:val="right"/>
            </w:pPr>
            <w:r>
              <w:t>0</w:t>
            </w:r>
          </w:p>
        </w:tc>
        <w:tc>
          <w:tcPr>
            <w:tcW w:w="718" w:type="pct"/>
          </w:tcPr>
          <w:p w:rsidR="00495C93" w:rsidRDefault="00495C93" w:rsidP="007848E4">
            <w:pPr>
              <w:jc w:val="right"/>
            </w:pPr>
            <w:r>
              <w:t>0</w:t>
            </w:r>
          </w:p>
        </w:tc>
        <w:tc>
          <w:tcPr>
            <w:tcW w:w="683" w:type="pct"/>
          </w:tcPr>
          <w:p w:rsidR="00495C93" w:rsidRDefault="00495C93" w:rsidP="007848E4">
            <w:pPr>
              <w:jc w:val="right"/>
            </w:pPr>
            <w:r>
              <w:t>3</w:t>
            </w:r>
          </w:p>
        </w:tc>
        <w:tc>
          <w:tcPr>
            <w:tcW w:w="580" w:type="pct"/>
          </w:tcPr>
          <w:p w:rsidR="00495C93" w:rsidRDefault="00495C93" w:rsidP="007848E4">
            <w:pPr>
              <w:jc w:val="right"/>
            </w:pPr>
            <w:r>
              <w:t>0</w:t>
            </w:r>
          </w:p>
        </w:tc>
        <w:tc>
          <w:tcPr>
            <w:tcW w:w="457" w:type="pct"/>
          </w:tcPr>
          <w:p w:rsidR="00495C93" w:rsidRPr="007848E4" w:rsidRDefault="00495C93" w:rsidP="007848E4">
            <w:pPr>
              <w:jc w:val="right"/>
              <w:rPr>
                <w:b/>
              </w:rPr>
            </w:pPr>
            <w:r w:rsidRPr="007848E4">
              <w:rPr>
                <w:b/>
              </w:rPr>
              <w:t>263</w:t>
            </w:r>
          </w:p>
        </w:tc>
      </w:tr>
      <w:tr w:rsidR="00495C93" w:rsidTr="007848E4">
        <w:tc>
          <w:tcPr>
            <w:tcW w:w="1059" w:type="pct"/>
          </w:tcPr>
          <w:p w:rsidR="00495C93" w:rsidRDefault="00495C93" w:rsidP="007848E4">
            <w:r>
              <w:t>PNR-LRT</w:t>
            </w:r>
          </w:p>
        </w:tc>
        <w:tc>
          <w:tcPr>
            <w:tcW w:w="377" w:type="pct"/>
          </w:tcPr>
          <w:p w:rsidR="00495C93" w:rsidRDefault="00495C93" w:rsidP="007848E4">
            <w:pPr>
              <w:jc w:val="right"/>
            </w:pPr>
            <w:r>
              <w:t>107</w:t>
            </w:r>
          </w:p>
        </w:tc>
        <w:tc>
          <w:tcPr>
            <w:tcW w:w="572" w:type="pct"/>
          </w:tcPr>
          <w:p w:rsidR="00495C93" w:rsidRDefault="00495C93" w:rsidP="007848E4">
            <w:pPr>
              <w:jc w:val="right"/>
            </w:pPr>
            <w:r>
              <w:t>44</w:t>
            </w:r>
          </w:p>
        </w:tc>
        <w:tc>
          <w:tcPr>
            <w:tcW w:w="554" w:type="pct"/>
          </w:tcPr>
          <w:p w:rsidR="00495C93" w:rsidRDefault="00495C93" w:rsidP="007848E4">
            <w:pPr>
              <w:jc w:val="right"/>
            </w:pPr>
            <w:r>
              <w:t>32</w:t>
            </w:r>
          </w:p>
        </w:tc>
        <w:tc>
          <w:tcPr>
            <w:tcW w:w="718" w:type="pct"/>
          </w:tcPr>
          <w:p w:rsidR="00495C93" w:rsidRDefault="00495C93" w:rsidP="007848E4">
            <w:pPr>
              <w:jc w:val="right"/>
            </w:pPr>
            <w:r>
              <w:t>8</w:t>
            </w:r>
          </w:p>
        </w:tc>
        <w:tc>
          <w:tcPr>
            <w:tcW w:w="683" w:type="pct"/>
          </w:tcPr>
          <w:p w:rsidR="00495C93" w:rsidRDefault="00495C93" w:rsidP="007848E4">
            <w:pPr>
              <w:jc w:val="right"/>
            </w:pPr>
            <w:r>
              <w:t>35</w:t>
            </w:r>
          </w:p>
        </w:tc>
        <w:tc>
          <w:tcPr>
            <w:tcW w:w="580" w:type="pct"/>
          </w:tcPr>
          <w:p w:rsidR="00495C93" w:rsidRDefault="00495C93" w:rsidP="007848E4">
            <w:pPr>
              <w:jc w:val="right"/>
            </w:pPr>
            <w:r>
              <w:t>0</w:t>
            </w:r>
          </w:p>
        </w:tc>
        <w:tc>
          <w:tcPr>
            <w:tcW w:w="457" w:type="pct"/>
          </w:tcPr>
          <w:p w:rsidR="00495C93" w:rsidRPr="007848E4" w:rsidRDefault="00495C93" w:rsidP="007848E4">
            <w:pPr>
              <w:jc w:val="right"/>
              <w:rPr>
                <w:b/>
              </w:rPr>
            </w:pPr>
            <w:r w:rsidRPr="007848E4">
              <w:rPr>
                <w:b/>
              </w:rPr>
              <w:t>226</w:t>
            </w:r>
          </w:p>
        </w:tc>
      </w:tr>
      <w:tr w:rsidR="00495C93" w:rsidTr="007848E4">
        <w:trPr>
          <w:cnfStyle w:val="000000100000" w:firstRow="0" w:lastRow="0" w:firstColumn="0" w:lastColumn="0" w:oddVBand="0" w:evenVBand="0" w:oddHBand="1" w:evenHBand="0" w:firstRowFirstColumn="0" w:firstRowLastColumn="0" w:lastRowFirstColumn="0" w:lastRowLastColumn="0"/>
        </w:trPr>
        <w:tc>
          <w:tcPr>
            <w:tcW w:w="1059" w:type="pct"/>
          </w:tcPr>
          <w:p w:rsidR="00495C93" w:rsidRDefault="00495C93" w:rsidP="007848E4">
            <w:r>
              <w:t>PNR-Commuter Rail</w:t>
            </w:r>
          </w:p>
        </w:tc>
        <w:tc>
          <w:tcPr>
            <w:tcW w:w="377" w:type="pct"/>
          </w:tcPr>
          <w:p w:rsidR="00495C93" w:rsidRDefault="00495C93" w:rsidP="007848E4">
            <w:pPr>
              <w:jc w:val="right"/>
            </w:pPr>
            <w:r>
              <w:t>180</w:t>
            </w:r>
          </w:p>
        </w:tc>
        <w:tc>
          <w:tcPr>
            <w:tcW w:w="572" w:type="pct"/>
          </w:tcPr>
          <w:p w:rsidR="00495C93" w:rsidRDefault="00495C93" w:rsidP="007848E4">
            <w:pPr>
              <w:jc w:val="right"/>
            </w:pPr>
            <w:r>
              <w:t>2</w:t>
            </w:r>
          </w:p>
        </w:tc>
        <w:tc>
          <w:tcPr>
            <w:tcW w:w="554" w:type="pct"/>
          </w:tcPr>
          <w:p w:rsidR="00495C93" w:rsidRDefault="00495C93" w:rsidP="007848E4">
            <w:pPr>
              <w:jc w:val="right"/>
            </w:pPr>
            <w:r>
              <w:t>3</w:t>
            </w:r>
          </w:p>
        </w:tc>
        <w:tc>
          <w:tcPr>
            <w:tcW w:w="718" w:type="pct"/>
          </w:tcPr>
          <w:p w:rsidR="00495C93" w:rsidRDefault="00495C93" w:rsidP="007848E4">
            <w:pPr>
              <w:jc w:val="right"/>
            </w:pPr>
            <w:r>
              <w:t>2</w:t>
            </w:r>
          </w:p>
        </w:tc>
        <w:tc>
          <w:tcPr>
            <w:tcW w:w="683" w:type="pct"/>
          </w:tcPr>
          <w:p w:rsidR="00495C93" w:rsidRDefault="00495C93" w:rsidP="007848E4">
            <w:pPr>
              <w:jc w:val="right"/>
            </w:pPr>
            <w:r>
              <w:t>17</w:t>
            </w:r>
          </w:p>
        </w:tc>
        <w:tc>
          <w:tcPr>
            <w:tcW w:w="580" w:type="pct"/>
          </w:tcPr>
          <w:p w:rsidR="00495C93" w:rsidRDefault="00495C93" w:rsidP="007848E4">
            <w:pPr>
              <w:jc w:val="right"/>
            </w:pPr>
            <w:r>
              <w:t>0</w:t>
            </w:r>
          </w:p>
        </w:tc>
        <w:tc>
          <w:tcPr>
            <w:tcW w:w="457" w:type="pct"/>
          </w:tcPr>
          <w:p w:rsidR="00495C93" w:rsidRPr="007848E4" w:rsidRDefault="00495C93" w:rsidP="007848E4">
            <w:pPr>
              <w:jc w:val="right"/>
              <w:rPr>
                <w:b/>
              </w:rPr>
            </w:pPr>
            <w:r w:rsidRPr="007848E4">
              <w:rPr>
                <w:b/>
              </w:rPr>
              <w:t>204</w:t>
            </w:r>
          </w:p>
        </w:tc>
      </w:tr>
      <w:tr w:rsidR="00495C93" w:rsidTr="007848E4">
        <w:tc>
          <w:tcPr>
            <w:tcW w:w="1059" w:type="pct"/>
          </w:tcPr>
          <w:p w:rsidR="00495C93" w:rsidRDefault="00495C93" w:rsidP="007848E4">
            <w:r>
              <w:t>KNR-Local</w:t>
            </w:r>
          </w:p>
        </w:tc>
        <w:tc>
          <w:tcPr>
            <w:tcW w:w="377" w:type="pct"/>
          </w:tcPr>
          <w:p w:rsidR="00495C93" w:rsidRDefault="00495C93" w:rsidP="007848E4">
            <w:pPr>
              <w:jc w:val="right"/>
            </w:pPr>
            <w:r>
              <w:t>91</w:t>
            </w:r>
          </w:p>
        </w:tc>
        <w:tc>
          <w:tcPr>
            <w:tcW w:w="572" w:type="pct"/>
          </w:tcPr>
          <w:p w:rsidR="00495C93" w:rsidRDefault="00495C93" w:rsidP="007848E4">
            <w:pPr>
              <w:jc w:val="right"/>
            </w:pPr>
            <w:r>
              <w:t>91</w:t>
            </w:r>
          </w:p>
        </w:tc>
        <w:tc>
          <w:tcPr>
            <w:tcW w:w="554" w:type="pct"/>
          </w:tcPr>
          <w:p w:rsidR="00495C93" w:rsidRDefault="00495C93" w:rsidP="007848E4">
            <w:pPr>
              <w:jc w:val="right"/>
            </w:pPr>
            <w:r>
              <w:t>87</w:t>
            </w:r>
          </w:p>
        </w:tc>
        <w:tc>
          <w:tcPr>
            <w:tcW w:w="718" w:type="pct"/>
          </w:tcPr>
          <w:p w:rsidR="00495C93" w:rsidRDefault="00495C93" w:rsidP="007848E4">
            <w:pPr>
              <w:jc w:val="right"/>
            </w:pPr>
            <w:r>
              <w:t>21</w:t>
            </w:r>
          </w:p>
        </w:tc>
        <w:tc>
          <w:tcPr>
            <w:tcW w:w="683" w:type="pct"/>
          </w:tcPr>
          <w:p w:rsidR="00495C93" w:rsidRDefault="00495C93" w:rsidP="007848E4">
            <w:pPr>
              <w:jc w:val="right"/>
            </w:pPr>
            <w:r>
              <w:t>48</w:t>
            </w:r>
          </w:p>
        </w:tc>
        <w:tc>
          <w:tcPr>
            <w:tcW w:w="580" w:type="pct"/>
          </w:tcPr>
          <w:p w:rsidR="00495C93" w:rsidRDefault="00495C93" w:rsidP="007848E4">
            <w:pPr>
              <w:jc w:val="right"/>
            </w:pPr>
            <w:r>
              <w:t>0</w:t>
            </w:r>
          </w:p>
        </w:tc>
        <w:tc>
          <w:tcPr>
            <w:tcW w:w="457" w:type="pct"/>
          </w:tcPr>
          <w:p w:rsidR="00495C93" w:rsidRPr="007848E4" w:rsidRDefault="00495C93" w:rsidP="007848E4">
            <w:pPr>
              <w:jc w:val="right"/>
              <w:rPr>
                <w:b/>
              </w:rPr>
            </w:pPr>
            <w:r w:rsidRPr="007848E4">
              <w:rPr>
                <w:b/>
              </w:rPr>
              <w:t>338</w:t>
            </w:r>
          </w:p>
        </w:tc>
      </w:tr>
      <w:tr w:rsidR="00495C93" w:rsidTr="007848E4">
        <w:trPr>
          <w:cnfStyle w:val="000000100000" w:firstRow="0" w:lastRow="0" w:firstColumn="0" w:lastColumn="0" w:oddVBand="0" w:evenVBand="0" w:oddHBand="1" w:evenHBand="0" w:firstRowFirstColumn="0" w:firstRowLastColumn="0" w:lastRowFirstColumn="0" w:lastRowLastColumn="0"/>
        </w:trPr>
        <w:tc>
          <w:tcPr>
            <w:tcW w:w="1059" w:type="pct"/>
          </w:tcPr>
          <w:p w:rsidR="00495C93" w:rsidRDefault="00495C93" w:rsidP="007848E4">
            <w:r>
              <w:t>KNR-Express</w:t>
            </w:r>
          </w:p>
        </w:tc>
        <w:tc>
          <w:tcPr>
            <w:tcW w:w="377" w:type="pct"/>
          </w:tcPr>
          <w:p w:rsidR="00495C93" w:rsidRDefault="00495C93" w:rsidP="007848E4">
            <w:pPr>
              <w:jc w:val="right"/>
            </w:pPr>
            <w:r>
              <w:t>43</w:t>
            </w:r>
          </w:p>
        </w:tc>
        <w:tc>
          <w:tcPr>
            <w:tcW w:w="572" w:type="pct"/>
          </w:tcPr>
          <w:p w:rsidR="00495C93" w:rsidRDefault="00495C93" w:rsidP="007848E4">
            <w:pPr>
              <w:jc w:val="right"/>
            </w:pPr>
            <w:r>
              <w:t>6</w:t>
            </w:r>
          </w:p>
        </w:tc>
        <w:tc>
          <w:tcPr>
            <w:tcW w:w="554" w:type="pct"/>
          </w:tcPr>
          <w:p w:rsidR="00495C93" w:rsidRDefault="00495C93" w:rsidP="007848E4">
            <w:pPr>
              <w:jc w:val="right"/>
            </w:pPr>
            <w:r>
              <w:t>6</w:t>
            </w:r>
          </w:p>
        </w:tc>
        <w:tc>
          <w:tcPr>
            <w:tcW w:w="718" w:type="pct"/>
          </w:tcPr>
          <w:p w:rsidR="00495C93" w:rsidRDefault="00495C93" w:rsidP="007848E4">
            <w:pPr>
              <w:jc w:val="right"/>
            </w:pPr>
            <w:r>
              <w:t>1</w:t>
            </w:r>
          </w:p>
        </w:tc>
        <w:tc>
          <w:tcPr>
            <w:tcW w:w="683" w:type="pct"/>
          </w:tcPr>
          <w:p w:rsidR="00495C93" w:rsidRDefault="00495C93" w:rsidP="007848E4">
            <w:pPr>
              <w:jc w:val="right"/>
            </w:pPr>
            <w:r>
              <w:t>9</w:t>
            </w:r>
          </w:p>
        </w:tc>
        <w:tc>
          <w:tcPr>
            <w:tcW w:w="580" w:type="pct"/>
          </w:tcPr>
          <w:p w:rsidR="00495C93" w:rsidRDefault="00495C93" w:rsidP="007848E4">
            <w:pPr>
              <w:jc w:val="right"/>
            </w:pPr>
            <w:r>
              <w:t>0</w:t>
            </w:r>
          </w:p>
        </w:tc>
        <w:tc>
          <w:tcPr>
            <w:tcW w:w="457" w:type="pct"/>
          </w:tcPr>
          <w:p w:rsidR="00495C93" w:rsidRPr="007848E4" w:rsidRDefault="00495C93" w:rsidP="007848E4">
            <w:pPr>
              <w:jc w:val="right"/>
              <w:rPr>
                <w:b/>
              </w:rPr>
            </w:pPr>
            <w:r w:rsidRPr="007848E4">
              <w:rPr>
                <w:b/>
              </w:rPr>
              <w:t>65</w:t>
            </w:r>
          </w:p>
        </w:tc>
      </w:tr>
      <w:tr w:rsidR="00495C93" w:rsidTr="007848E4">
        <w:tc>
          <w:tcPr>
            <w:tcW w:w="1059" w:type="pct"/>
          </w:tcPr>
          <w:p w:rsidR="00495C93" w:rsidRDefault="00495C93" w:rsidP="007848E4">
            <w:r>
              <w:t>KNR-LRT</w:t>
            </w:r>
          </w:p>
        </w:tc>
        <w:tc>
          <w:tcPr>
            <w:tcW w:w="377" w:type="pct"/>
          </w:tcPr>
          <w:p w:rsidR="00495C93" w:rsidRDefault="00495C93" w:rsidP="007848E4">
            <w:pPr>
              <w:jc w:val="right"/>
            </w:pPr>
            <w:r>
              <w:t>93</w:t>
            </w:r>
          </w:p>
        </w:tc>
        <w:tc>
          <w:tcPr>
            <w:tcW w:w="572" w:type="pct"/>
          </w:tcPr>
          <w:p w:rsidR="00495C93" w:rsidRDefault="00495C93" w:rsidP="007848E4">
            <w:pPr>
              <w:jc w:val="right"/>
            </w:pPr>
            <w:r>
              <w:t>78</w:t>
            </w:r>
          </w:p>
        </w:tc>
        <w:tc>
          <w:tcPr>
            <w:tcW w:w="554" w:type="pct"/>
          </w:tcPr>
          <w:p w:rsidR="00495C93" w:rsidRDefault="00495C93" w:rsidP="007848E4">
            <w:pPr>
              <w:jc w:val="right"/>
            </w:pPr>
            <w:r>
              <w:t>71</w:t>
            </w:r>
          </w:p>
        </w:tc>
        <w:tc>
          <w:tcPr>
            <w:tcW w:w="718" w:type="pct"/>
          </w:tcPr>
          <w:p w:rsidR="00495C93" w:rsidRDefault="00495C93" w:rsidP="007848E4">
            <w:pPr>
              <w:jc w:val="right"/>
            </w:pPr>
            <w:r>
              <w:t>16</w:t>
            </w:r>
          </w:p>
        </w:tc>
        <w:tc>
          <w:tcPr>
            <w:tcW w:w="683" w:type="pct"/>
          </w:tcPr>
          <w:p w:rsidR="00495C93" w:rsidRDefault="00495C93" w:rsidP="007848E4">
            <w:pPr>
              <w:jc w:val="right"/>
            </w:pPr>
            <w:r>
              <w:t>57</w:t>
            </w:r>
          </w:p>
        </w:tc>
        <w:tc>
          <w:tcPr>
            <w:tcW w:w="580" w:type="pct"/>
          </w:tcPr>
          <w:p w:rsidR="00495C93" w:rsidRDefault="00495C93" w:rsidP="007848E4">
            <w:pPr>
              <w:jc w:val="right"/>
            </w:pPr>
            <w:r>
              <w:t>0</w:t>
            </w:r>
          </w:p>
        </w:tc>
        <w:tc>
          <w:tcPr>
            <w:tcW w:w="457" w:type="pct"/>
          </w:tcPr>
          <w:p w:rsidR="00495C93" w:rsidRDefault="00495C93" w:rsidP="007848E4">
            <w:pPr>
              <w:jc w:val="right"/>
            </w:pPr>
            <w:r>
              <w:t>315</w:t>
            </w:r>
          </w:p>
        </w:tc>
      </w:tr>
      <w:tr w:rsidR="00495C93" w:rsidTr="007848E4">
        <w:trPr>
          <w:cnfStyle w:val="000000100000" w:firstRow="0" w:lastRow="0" w:firstColumn="0" w:lastColumn="0" w:oddVBand="0" w:evenVBand="0" w:oddHBand="1" w:evenHBand="0" w:firstRowFirstColumn="0" w:firstRowLastColumn="0" w:lastRowFirstColumn="0" w:lastRowLastColumn="0"/>
        </w:trPr>
        <w:tc>
          <w:tcPr>
            <w:tcW w:w="1059" w:type="pct"/>
          </w:tcPr>
          <w:p w:rsidR="00495C93" w:rsidRDefault="00495C93" w:rsidP="007848E4">
            <w:r>
              <w:t>KNR-Commuter Rail</w:t>
            </w:r>
          </w:p>
        </w:tc>
        <w:tc>
          <w:tcPr>
            <w:tcW w:w="377" w:type="pct"/>
          </w:tcPr>
          <w:p w:rsidR="00495C93" w:rsidRDefault="00495C93" w:rsidP="007848E4">
            <w:pPr>
              <w:jc w:val="right"/>
            </w:pPr>
            <w:r>
              <w:t>46</w:t>
            </w:r>
          </w:p>
        </w:tc>
        <w:tc>
          <w:tcPr>
            <w:tcW w:w="572" w:type="pct"/>
          </w:tcPr>
          <w:p w:rsidR="00495C93" w:rsidRDefault="00495C93" w:rsidP="007848E4">
            <w:pPr>
              <w:jc w:val="right"/>
            </w:pPr>
            <w:r>
              <w:t>2</w:t>
            </w:r>
          </w:p>
        </w:tc>
        <w:tc>
          <w:tcPr>
            <w:tcW w:w="554" w:type="pct"/>
          </w:tcPr>
          <w:p w:rsidR="00495C93" w:rsidRDefault="00495C93" w:rsidP="007848E4">
            <w:pPr>
              <w:jc w:val="right"/>
            </w:pPr>
            <w:r>
              <w:t>1</w:t>
            </w:r>
          </w:p>
        </w:tc>
        <w:tc>
          <w:tcPr>
            <w:tcW w:w="718" w:type="pct"/>
          </w:tcPr>
          <w:p w:rsidR="00495C93" w:rsidRDefault="00495C93" w:rsidP="007848E4">
            <w:pPr>
              <w:jc w:val="right"/>
            </w:pPr>
            <w:r>
              <w:t>0</w:t>
            </w:r>
          </w:p>
        </w:tc>
        <w:tc>
          <w:tcPr>
            <w:tcW w:w="683" w:type="pct"/>
          </w:tcPr>
          <w:p w:rsidR="00495C93" w:rsidRDefault="00495C93" w:rsidP="007848E4">
            <w:pPr>
              <w:jc w:val="right"/>
            </w:pPr>
            <w:r>
              <w:t>6</w:t>
            </w:r>
          </w:p>
        </w:tc>
        <w:tc>
          <w:tcPr>
            <w:tcW w:w="580" w:type="pct"/>
          </w:tcPr>
          <w:p w:rsidR="00495C93" w:rsidRDefault="00495C93" w:rsidP="007848E4">
            <w:pPr>
              <w:jc w:val="right"/>
            </w:pPr>
            <w:r>
              <w:t>0</w:t>
            </w:r>
          </w:p>
        </w:tc>
        <w:tc>
          <w:tcPr>
            <w:tcW w:w="457" w:type="pct"/>
          </w:tcPr>
          <w:p w:rsidR="00495C93" w:rsidRDefault="00495C93" w:rsidP="007848E4">
            <w:pPr>
              <w:jc w:val="right"/>
            </w:pPr>
            <w:r>
              <w:t>55</w:t>
            </w:r>
          </w:p>
        </w:tc>
      </w:tr>
      <w:tr w:rsidR="00495C93" w:rsidTr="007848E4">
        <w:tc>
          <w:tcPr>
            <w:tcW w:w="1059" w:type="pct"/>
          </w:tcPr>
          <w:p w:rsidR="00495C93" w:rsidRPr="007848E4" w:rsidRDefault="00495C93" w:rsidP="007848E4">
            <w:pPr>
              <w:rPr>
                <w:b/>
              </w:rPr>
            </w:pPr>
            <w:r w:rsidRPr="007848E4">
              <w:rPr>
                <w:b/>
              </w:rPr>
              <w:t>T</w:t>
            </w:r>
            <w:r w:rsidR="007848E4" w:rsidRPr="007848E4">
              <w:rPr>
                <w:b/>
              </w:rPr>
              <w:t>otal</w:t>
            </w:r>
          </w:p>
        </w:tc>
        <w:tc>
          <w:tcPr>
            <w:tcW w:w="377" w:type="pct"/>
          </w:tcPr>
          <w:p w:rsidR="00495C93" w:rsidRPr="007848E4" w:rsidRDefault="00495C93" w:rsidP="007848E4">
            <w:pPr>
              <w:jc w:val="right"/>
              <w:rPr>
                <w:b/>
              </w:rPr>
            </w:pPr>
            <w:r w:rsidRPr="007848E4">
              <w:rPr>
                <w:b/>
              </w:rPr>
              <w:t>9,750</w:t>
            </w:r>
          </w:p>
        </w:tc>
        <w:tc>
          <w:tcPr>
            <w:tcW w:w="572" w:type="pct"/>
          </w:tcPr>
          <w:p w:rsidR="00495C93" w:rsidRPr="007848E4" w:rsidRDefault="00495C93" w:rsidP="007848E4">
            <w:pPr>
              <w:jc w:val="right"/>
              <w:rPr>
                <w:b/>
              </w:rPr>
            </w:pPr>
            <w:r w:rsidRPr="007848E4">
              <w:rPr>
                <w:b/>
              </w:rPr>
              <w:t>3,759</w:t>
            </w:r>
          </w:p>
        </w:tc>
        <w:tc>
          <w:tcPr>
            <w:tcW w:w="554" w:type="pct"/>
          </w:tcPr>
          <w:p w:rsidR="00495C93" w:rsidRPr="007848E4" w:rsidRDefault="00495C93" w:rsidP="007848E4">
            <w:pPr>
              <w:jc w:val="right"/>
              <w:rPr>
                <w:b/>
              </w:rPr>
            </w:pPr>
            <w:r w:rsidRPr="007848E4">
              <w:rPr>
                <w:b/>
              </w:rPr>
              <w:t>3,344</w:t>
            </w:r>
          </w:p>
        </w:tc>
        <w:tc>
          <w:tcPr>
            <w:tcW w:w="718" w:type="pct"/>
          </w:tcPr>
          <w:p w:rsidR="00495C93" w:rsidRPr="007848E4" w:rsidRDefault="00495C93" w:rsidP="007848E4">
            <w:pPr>
              <w:jc w:val="right"/>
              <w:rPr>
                <w:b/>
              </w:rPr>
            </w:pPr>
            <w:r w:rsidRPr="007848E4">
              <w:rPr>
                <w:b/>
              </w:rPr>
              <w:t>5,440</w:t>
            </w:r>
          </w:p>
        </w:tc>
        <w:tc>
          <w:tcPr>
            <w:tcW w:w="683" w:type="pct"/>
          </w:tcPr>
          <w:p w:rsidR="00495C93" w:rsidRPr="007848E4" w:rsidRDefault="00495C93" w:rsidP="007848E4">
            <w:pPr>
              <w:jc w:val="right"/>
              <w:rPr>
                <w:b/>
              </w:rPr>
            </w:pPr>
            <w:r w:rsidRPr="007848E4">
              <w:rPr>
                <w:b/>
              </w:rPr>
              <w:t>5,927</w:t>
            </w:r>
          </w:p>
        </w:tc>
        <w:tc>
          <w:tcPr>
            <w:tcW w:w="580" w:type="pct"/>
          </w:tcPr>
          <w:p w:rsidR="00495C93" w:rsidRPr="007848E4" w:rsidRDefault="00495C93" w:rsidP="007848E4">
            <w:pPr>
              <w:jc w:val="right"/>
              <w:rPr>
                <w:b/>
              </w:rPr>
            </w:pPr>
            <w:r w:rsidRPr="007848E4">
              <w:rPr>
                <w:b/>
              </w:rPr>
              <w:t>419</w:t>
            </w:r>
          </w:p>
        </w:tc>
        <w:tc>
          <w:tcPr>
            <w:tcW w:w="457" w:type="pct"/>
          </w:tcPr>
          <w:p w:rsidR="00495C93" w:rsidRPr="007848E4" w:rsidRDefault="00495C93" w:rsidP="007848E4">
            <w:pPr>
              <w:jc w:val="right"/>
              <w:rPr>
                <w:b/>
              </w:rPr>
            </w:pPr>
            <w:r w:rsidRPr="007848E4">
              <w:rPr>
                <w:b/>
              </w:rPr>
              <w:t>26,652</w:t>
            </w:r>
          </w:p>
        </w:tc>
      </w:tr>
    </w:tbl>
    <w:p w:rsidR="00495C93" w:rsidRPr="00A51460" w:rsidRDefault="00495C93" w:rsidP="007848E4">
      <w:pPr>
        <w:pStyle w:val="Heading4"/>
        <w:rPr>
          <w:rFonts w:eastAsia="Times New Roman"/>
        </w:rPr>
      </w:pPr>
      <w:r w:rsidRPr="00A51460">
        <w:rPr>
          <w:rFonts w:eastAsia="Times New Roman"/>
        </w:rPr>
        <w:lastRenderedPageBreak/>
        <w:t>Work Tour Mode Choice Model Estimation</w:t>
      </w:r>
    </w:p>
    <w:p w:rsidR="00495C93" w:rsidRDefault="00495C93" w:rsidP="007848E4">
      <w:r>
        <w:t xml:space="preserve">The first tour mode choice model estimated was for the work purpose. This was the most extensive estimation, and the results of this estimation informed the specification of models for the other purposes. There were </w:t>
      </w:r>
      <w:r w:rsidRPr="00E01F4F">
        <w:t>9</w:t>
      </w:r>
      <w:r>
        <w:t>,</w:t>
      </w:r>
      <w:r w:rsidRPr="00E01F4F">
        <w:t>660</w:t>
      </w:r>
      <w:r>
        <w:t xml:space="preserve"> observations used for estimation of this model after elimination of non-available alternatives. The non-availability rules exclude cases where a skim is not available for outbound or inbound direction of the tour for the chosen mode. Drive-alone and Park-and-ride mode options are unavailable for households with no cars. Also, observations with an outbound or inbound in-vehicle time of over 120 minutes were excluded.</w:t>
      </w:r>
    </w:p>
    <w:p w:rsidR="00495C93" w:rsidRPr="00FF0A2F" w:rsidRDefault="00495C93" w:rsidP="007848E4">
      <w:pPr>
        <w:pStyle w:val="Heading5"/>
      </w:pPr>
      <w:r w:rsidRPr="00FF0A2F">
        <w:t>Model Utility and Structure:</w:t>
      </w:r>
    </w:p>
    <w:p w:rsidR="00495C93" w:rsidRDefault="00495C93" w:rsidP="007848E4">
      <w:r>
        <w:t>The utility expression for each mode (i) is specified as a linear function of alternate specific constants, level of service variables (such as time and cost), location specific measures and socio-economic (SE) characteristics as shown below:</w:t>
      </w:r>
    </w:p>
    <w:p w:rsidR="00495C93" w:rsidRDefault="00495C93" w:rsidP="007848E4">
      <w:pPr>
        <w:pStyle w:val="Normal-EquationLine"/>
      </w:pPr>
      <w:r w:rsidRPr="00F27957">
        <w:object w:dxaOrig="5820" w:dyaOrig="340">
          <v:shape id="_x0000_i1073" type="#_x0000_t75" style="width:290.05pt;height:17pt" o:ole="">
            <v:imagedata r:id="rId140" o:title=""/>
          </v:shape>
          <o:OLEObject Type="Embed" ProgID="Equation.3" ShapeID="_x0000_i1073" DrawAspect="Content" ObjectID="_1431931534" r:id="rId141"/>
        </w:object>
      </w:r>
    </w:p>
    <w:p w:rsidR="00495C93" w:rsidRPr="00F622A0" w:rsidRDefault="00495C93" w:rsidP="007848E4">
      <w:r w:rsidRPr="00F622A0">
        <w:t>The travel time variables are typically disaggregated into in-vehicle and out-of-vehicle time at a minimum, with out-of-vehicle time stratified by walk time, initial wait, and transfer wait time (the lat</w:t>
      </w:r>
      <w:r w:rsidR="007848E4">
        <w:t>t</w:t>
      </w:r>
      <w:r w:rsidRPr="00F622A0">
        <w:t>er two categories applicable to the transit mode(s)).</w:t>
      </w:r>
      <w:r w:rsidR="006D4638">
        <w:t xml:space="preserve"> </w:t>
      </w:r>
      <w:r w:rsidRPr="00F622A0">
        <w:t>Similarly, travel cost is often disaggregated into the more general out-of-pocket costs (i.e., automobile operating costs and transit fare) and destination parking cost.</w:t>
      </w:r>
      <w:r w:rsidR="006D4638">
        <w:t xml:space="preserve"> </w:t>
      </w:r>
      <w:r w:rsidRPr="00F622A0">
        <w:t>Location</w:t>
      </w:r>
      <w:r>
        <w:t xml:space="preserve"> specific</w:t>
      </w:r>
      <w:r w:rsidRPr="00F622A0">
        <w:t xml:space="preserve"> variables are used to reflect a set of unique geographically based characteristics </w:t>
      </w:r>
      <w:r>
        <w:t>such as</w:t>
      </w:r>
      <w:r w:rsidRPr="00F622A0">
        <w:t xml:space="preserve"> </w:t>
      </w:r>
      <w:r w:rsidR="00296864">
        <w:t xml:space="preserve">employment\household </w:t>
      </w:r>
      <w:r>
        <w:t xml:space="preserve">mix index, intersection density and </w:t>
      </w:r>
      <w:r w:rsidRPr="00F622A0">
        <w:t>employment density.</w:t>
      </w:r>
      <w:r w:rsidR="006D4638">
        <w:t xml:space="preserve"> </w:t>
      </w:r>
    </w:p>
    <w:p w:rsidR="00495C93" w:rsidRDefault="00495C93" w:rsidP="00495C93">
      <w:r>
        <w:t xml:space="preserve">The socio-economic variables include auto sufficiency, household size, gender, and age. In these segmentations, the mode selection was sometimes grouped into shared-ride 2, shared-ride 3+, non-motorized and transit. Estimation also included 4D variables, including the mix index (both origin and destination), intersection density (origin end), and employment density (destination end). </w:t>
      </w:r>
    </w:p>
    <w:p w:rsidR="00495C93" w:rsidRPr="008027D8" w:rsidRDefault="00495C93" w:rsidP="007848E4">
      <w:r w:rsidRPr="008027D8">
        <w:t>The nested model structure is a 3-level nested structure. For the first level, the primary choice of mode is among auto, non-motorized, transit and school bus (only available for school tours). At the second level, auto has 3 sub-modes (drive-alone, shared-ride 2 and shared-ride 3+), non-motorized has choice between walk and bike, and transit has 3 access options (walk, PNR and KNR). These sub-modes have further choices based as shown in</w:t>
      </w:r>
      <w:r w:rsidR="007848E4">
        <w:t xml:space="preserve"> </w:t>
      </w:r>
      <w:r w:rsidR="001B30BE">
        <w:fldChar w:fldCharType="begin"/>
      </w:r>
      <w:r w:rsidR="007848E4">
        <w:instrText xml:space="preserve"> REF Figure28 \h </w:instrText>
      </w:r>
      <w:r w:rsidR="001B30BE">
        <w:fldChar w:fldCharType="separate"/>
      </w:r>
      <w:r w:rsidR="00B66CF5">
        <w:t xml:space="preserve">Figure </w:t>
      </w:r>
      <w:r w:rsidR="00B66CF5">
        <w:rPr>
          <w:noProof/>
        </w:rPr>
        <w:t>28</w:t>
      </w:r>
      <w:r w:rsidR="001B30BE">
        <w:fldChar w:fldCharType="end"/>
      </w:r>
      <w:r w:rsidRPr="008027D8">
        <w:t xml:space="preserve">. </w:t>
      </w:r>
    </w:p>
    <w:p w:rsidR="00495C93" w:rsidRDefault="00495C93" w:rsidP="007848E4">
      <w:r w:rsidRPr="008027D8">
        <w:t xml:space="preserve">In application, the model independently addresses modes at the lowest nest level </w:t>
      </w:r>
      <w:r>
        <w:t xml:space="preserve">and computes modal utilities. For example, the utility of choosing Drive-Alone-GP (1) and Drive-Alone-Pay (2) would be </w:t>
      </w:r>
      <w:r w:rsidRPr="00416192">
        <w:rPr>
          <w:position w:val="-6"/>
        </w:rPr>
        <w:object w:dxaOrig="520" w:dyaOrig="220">
          <v:shape id="_x0000_i1074" type="#_x0000_t75" style="width:31.9pt;height:13.6pt" o:ole="">
            <v:imagedata r:id="rId142" o:title=""/>
          </v:shape>
          <o:OLEObject Type="Embed" ProgID="Equation.3" ShapeID="_x0000_i1074" DrawAspect="Content" ObjectID="_1431931535" r:id="rId143"/>
        </w:object>
      </w:r>
      <w:proofErr w:type="gramStart"/>
      <w:r>
        <w:t xml:space="preserve">and </w:t>
      </w:r>
      <w:proofErr w:type="gramEnd"/>
      <w:r w:rsidRPr="00146721">
        <w:rPr>
          <w:position w:val="-8"/>
        </w:rPr>
        <w:object w:dxaOrig="560" w:dyaOrig="240">
          <v:shape id="_x0000_i1075" type="#_x0000_t75" style="width:36pt;height:17pt" o:ole="">
            <v:imagedata r:id="rId144" o:title=""/>
          </v:shape>
          <o:OLEObject Type="Embed" ProgID="Equation.3" ShapeID="_x0000_i1075" DrawAspect="Content" ObjectID="_1431931536" r:id="rId145"/>
        </w:object>
      </w:r>
      <w:r>
        <w:t>. A composite of the utilities or logsum will represent these drive-alone sub-modes at the next level of nest. The logsum term is the maximum expected utility provided by all sub-modes of a primary mode and it is calculated as</w:t>
      </w:r>
    </w:p>
    <w:p w:rsidR="00495C93" w:rsidRDefault="00495C93" w:rsidP="007848E4">
      <w:pPr>
        <w:pStyle w:val="Normal-EquationLine"/>
      </w:pPr>
      <w:r w:rsidRPr="00D04A41">
        <w:object w:dxaOrig="3800" w:dyaOrig="380">
          <v:shape id="_x0000_i1076" type="#_x0000_t75" style="width:235.7pt;height:23.1pt" o:ole="">
            <v:imagedata r:id="rId146" o:title=""/>
          </v:shape>
          <o:OLEObject Type="Embed" ProgID="Equation.3" ShapeID="_x0000_i1076" DrawAspect="Content" ObjectID="_1431931537" r:id="rId147"/>
        </w:object>
      </w:r>
      <w:r>
        <w:t xml:space="preserve"> </w:t>
      </w:r>
    </w:p>
    <w:p w:rsidR="00495C93" w:rsidRDefault="00495C93" w:rsidP="007848E4">
      <w:proofErr w:type="gramStart"/>
      <w:r>
        <w:t>where</w:t>
      </w:r>
      <w:proofErr w:type="gramEnd"/>
      <w:r>
        <w:t xml:space="preserve"> </w:t>
      </w:r>
      <w:r w:rsidRPr="00416192">
        <w:rPr>
          <w:position w:val="-10"/>
        </w:rPr>
        <w:object w:dxaOrig="200" w:dyaOrig="340">
          <v:shape id="_x0000_i1077" type="#_x0000_t75" style="width:13.6pt;height:24.45pt" o:ole="">
            <v:imagedata r:id="rId148" o:title=""/>
          </v:shape>
          <o:OLEObject Type="Embed" ProgID="Equation.3" ShapeID="_x0000_i1077" DrawAspect="Content" ObjectID="_1431931538" r:id="rId149"/>
        </w:object>
      </w:r>
      <w:r>
        <w:t xml:space="preserve">is the nesting coefficient for the lower level nest and </w:t>
      </w:r>
      <w:r w:rsidRPr="00416192">
        <w:rPr>
          <w:position w:val="-10"/>
        </w:rPr>
        <w:object w:dxaOrig="200" w:dyaOrig="340">
          <v:shape id="_x0000_i1078" type="#_x0000_t75" style="width:13.6pt;height:24.45pt" o:ole="">
            <v:imagedata r:id="rId150" o:title=""/>
          </v:shape>
          <o:OLEObject Type="Embed" ProgID="Equation.3" ShapeID="_x0000_i1078" DrawAspect="Content" ObjectID="_1431931539" r:id="rId151"/>
        </w:object>
      </w:r>
      <w:r>
        <w:t>is the nesting coefficient for the upper level nest.</w:t>
      </w:r>
    </w:p>
    <w:p w:rsidR="00495C93" w:rsidRDefault="00495C93" w:rsidP="007848E4">
      <w:r>
        <w:lastRenderedPageBreak/>
        <w:t>Similarly, logsums are calculated for all the nine modes – drive-alone, shared-ride 2, shared-ride 3+, walk, bike, walk access transit, PNR transit, and KNR transit.</w:t>
      </w:r>
      <w:r w:rsidR="006D4638">
        <w:t xml:space="preserve"> </w:t>
      </w:r>
      <w:r>
        <w:t>Then, the logsums are computed for the upper level nest as shown below for Auto nest.</w:t>
      </w:r>
      <w:r w:rsidR="006D4638">
        <w:t xml:space="preserve"> </w:t>
      </w:r>
    </w:p>
    <w:p w:rsidR="00495C93" w:rsidRDefault="00495C93" w:rsidP="007848E4">
      <w:pPr>
        <w:pStyle w:val="Normal-EquationLine"/>
      </w:pPr>
      <w:r w:rsidRPr="00146721">
        <w:object w:dxaOrig="5020" w:dyaOrig="400">
          <v:shape id="_x0000_i1079" type="#_x0000_t75" style="width:305pt;height:24.45pt" o:ole="">
            <v:imagedata r:id="rId152" o:title=""/>
          </v:shape>
          <o:OLEObject Type="Embed" ProgID="Equation.3" ShapeID="_x0000_i1079" DrawAspect="Content" ObjectID="_1431931540" r:id="rId153"/>
        </w:object>
      </w:r>
    </w:p>
    <w:p w:rsidR="00495C93" w:rsidRDefault="00495C93" w:rsidP="007848E4">
      <w:r>
        <w:t>The probability of choosing auto is given by</w:t>
      </w:r>
    </w:p>
    <w:p w:rsidR="00495C93" w:rsidRDefault="00495C93" w:rsidP="007848E4">
      <w:pPr>
        <w:pStyle w:val="Normal-EquationLine"/>
      </w:pPr>
      <w:r w:rsidRPr="00BA58A2">
        <w:object w:dxaOrig="5899" w:dyaOrig="680">
          <v:shape id="_x0000_i1080" type="#_x0000_t75" style="width:402.1pt;height:45.5pt" o:ole="">
            <v:imagedata r:id="rId154" o:title=""/>
          </v:shape>
          <o:OLEObject Type="Embed" ProgID="Equation.3" ShapeID="_x0000_i1080" DrawAspect="Content" ObjectID="_1431931541" r:id="rId155"/>
        </w:object>
      </w:r>
    </w:p>
    <w:p w:rsidR="00495C93" w:rsidRDefault="00495C93" w:rsidP="007848E4">
      <w:r>
        <w:t xml:space="preserve">The value of nesting coefficients should be between 0 and 1. </w:t>
      </w:r>
      <w:r w:rsidRPr="00895533">
        <w:t>A value of 1.0 indicates that the lower level modes are not a sub-choice but rather are full options equally competitive with the primary modes.</w:t>
      </w:r>
      <w:r w:rsidR="006D4638">
        <w:t xml:space="preserve"> </w:t>
      </w:r>
      <w:r w:rsidRPr="00895533">
        <w:t>In this instance, these lower level choices can be simplified or included directly in the upper level.</w:t>
      </w:r>
      <w:r w:rsidR="006D4638">
        <w:t xml:space="preserve"> </w:t>
      </w:r>
      <w:r w:rsidRPr="00895533">
        <w:t>A value of 0.0 would indicate that the lower level choices are perfect substitutes for each other.</w:t>
      </w:r>
      <w:r w:rsidR="006D4638">
        <w:t xml:space="preserve"> </w:t>
      </w:r>
    </w:p>
    <w:p w:rsidR="00495C93" w:rsidRDefault="00495C93" w:rsidP="007848E4">
      <w:r>
        <w:t>A number of different model nesting structures were tested in estimation; however, no structures resulted in reasonable nesting coefficients across all nests.</w:t>
      </w:r>
      <w:r w:rsidR="006D4638">
        <w:t xml:space="preserve"> </w:t>
      </w:r>
      <w:r>
        <w:t>Therefore, the nesting coefficients were imposed on the final estimation.</w:t>
      </w:r>
    </w:p>
    <w:p w:rsidR="00495C93" w:rsidRDefault="00495C93" w:rsidP="007848E4">
      <w:pPr>
        <w:pStyle w:val="Caption"/>
      </w:pPr>
      <w:bookmarkStart w:id="161" w:name="_Ref275267719"/>
      <w:bookmarkStart w:id="162" w:name="Figure28"/>
      <w:bookmarkStart w:id="163" w:name="_Toc343259122"/>
      <w:r>
        <w:t xml:space="preserve">Figure </w:t>
      </w:r>
      <w:bookmarkEnd w:id="161"/>
      <w:r w:rsidR="001B30BE">
        <w:fldChar w:fldCharType="begin"/>
      </w:r>
      <w:r w:rsidR="007848E4">
        <w:instrText xml:space="preserve"> SEQ Figure \* ARABIC </w:instrText>
      </w:r>
      <w:r w:rsidR="001B30BE">
        <w:fldChar w:fldCharType="separate"/>
      </w:r>
      <w:r w:rsidR="00B66CF5">
        <w:rPr>
          <w:noProof/>
        </w:rPr>
        <w:t>28</w:t>
      </w:r>
      <w:r w:rsidR="001B30BE">
        <w:fldChar w:fldCharType="end"/>
      </w:r>
      <w:bookmarkEnd w:id="162"/>
      <w:r>
        <w:t>: Mode Choice Nesting Structure</w:t>
      </w:r>
      <w:bookmarkEnd w:id="163"/>
    </w:p>
    <w:p w:rsidR="00495C93" w:rsidRDefault="00495C93" w:rsidP="007848E4">
      <w:pPr>
        <w:pStyle w:val="Normal-Graphic"/>
      </w:pPr>
      <w:r>
        <w:rPr>
          <w:noProof/>
        </w:rPr>
        <w:drawing>
          <wp:inline distT="0" distB="0" distL="0" distR="0">
            <wp:extent cx="5943600" cy="3079750"/>
            <wp:effectExtent l="0" t="0" r="0" b="6350"/>
            <wp:docPr id="3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6" r:lo="rId157" r:qs="rId158" r:cs="rId159"/>
              </a:graphicData>
            </a:graphic>
          </wp:inline>
        </w:drawing>
      </w:r>
    </w:p>
    <w:p w:rsidR="00495C93" w:rsidRPr="00FF0A2F" w:rsidRDefault="00495C93" w:rsidP="007848E4">
      <w:pPr>
        <w:pStyle w:val="Heading5"/>
      </w:pPr>
      <w:r w:rsidRPr="00FF0A2F">
        <w:t>Model Estimation Findings:</w:t>
      </w:r>
    </w:p>
    <w:p w:rsidR="00495C93" w:rsidRPr="007848E4" w:rsidRDefault="00495C93" w:rsidP="007848E4">
      <w:pPr>
        <w:pStyle w:val="ListParagraph"/>
      </w:pPr>
      <w:r>
        <w:t xml:space="preserve">Value </w:t>
      </w:r>
      <w:r w:rsidRPr="007848E4">
        <w:t xml:space="preserve">of time (in-vehicle time over cost) was estimated as one value, and also stratified by income classes (low, medium low, medium-high, very high, income unknown). The stratification by income class showed a reasonable relationship by income class. </w:t>
      </w:r>
    </w:p>
    <w:p w:rsidR="00495C93" w:rsidRPr="007848E4" w:rsidRDefault="00495C93" w:rsidP="007848E4">
      <w:pPr>
        <w:pStyle w:val="ListParagraph"/>
      </w:pPr>
      <w:r w:rsidRPr="007848E4">
        <w:lastRenderedPageBreak/>
        <w:t xml:space="preserve">Transit access time was estimated for walk to transit and drive to transit modes. The values were negative and significant. </w:t>
      </w:r>
    </w:p>
    <w:p w:rsidR="00495C93" w:rsidRPr="007848E4" w:rsidRDefault="00495C93" w:rsidP="007848E4">
      <w:pPr>
        <w:pStyle w:val="ListParagraph"/>
      </w:pPr>
      <w:r w:rsidRPr="007848E4">
        <w:t>It was difficult to estimate logical wait time parameters from the data for all tour purposes.</w:t>
      </w:r>
      <w:r w:rsidR="006D4638" w:rsidRPr="007848E4">
        <w:t xml:space="preserve"> </w:t>
      </w:r>
      <w:r w:rsidRPr="007848E4">
        <w:t>Ratios of both first wait time and transfer wait time coefficients to in-vehicle time coefficient were significant and less than 1 in nearly all estimations</w:t>
      </w:r>
      <w:r w:rsidR="00296864">
        <w:t xml:space="preserve">.  </w:t>
      </w:r>
      <w:r w:rsidRPr="007848E4">
        <w:t>A number of attempts were made in order to determine the cause of this problem, including analyzing records from the on-board survey in greater detail, experimenting with different transit skim settings, and attempting different specifications of wait time (segmenting into short and long wait, parameters on wait time by mode, using total wait and number of transfers, etc).</w:t>
      </w:r>
      <w:r w:rsidR="006D4638" w:rsidRPr="007848E4">
        <w:t xml:space="preserve"> </w:t>
      </w:r>
      <w:r w:rsidRPr="007848E4">
        <w:t>The relationship of wait time to in-vehicle time was co</w:t>
      </w:r>
      <w:r w:rsidR="00296864">
        <w:t xml:space="preserve">nsistent throughout these tests, leading us to believe that either wait time is perceived as being similar to in-vehicle time in San Diego (perhaps due to the relatively mild climate) or that the significant presence of captive transit riders is downward-biasing the wait time parameter.  </w:t>
      </w:r>
    </w:p>
    <w:p w:rsidR="00495C93" w:rsidRPr="007848E4" w:rsidRDefault="00495C93" w:rsidP="007848E4">
      <w:pPr>
        <w:pStyle w:val="ListParagraph"/>
      </w:pPr>
      <w:r w:rsidRPr="007848E4">
        <w:t xml:space="preserve">To test the impact of density on mode choice, a mix variable that combines household and employment density was created. </w:t>
      </w:r>
      <w:r w:rsidR="001E06C6">
        <w:t xml:space="preserve">The variable is defined as (households * employment)/(households + employment).  </w:t>
      </w:r>
      <w:r w:rsidRPr="007848E4">
        <w:t xml:space="preserve">This variable acts as a proxy for determining high density downtown locations that may be more amenable for non-auto modes. This variable was tested for the walk, bike, walk to transit, and drive to transit modes. Walk, bike, and walk to transit were tested at both the origin and destination ends. Drive to transit was only tested at the destination end. The reasoning for that test is that if a person is choosing to drive to transit, they must have an easy way to get to their destination once they leave the transit vehicle, and we already know they chose to drive at their origin end. We expect that as density increases, people are more likely to walk or bike or take transit, resulting in a positive coefficient. The most successful of these coefficients were walk, bike, and walk to transit at the origin end, which were all positive. </w:t>
      </w:r>
    </w:p>
    <w:p w:rsidR="00495C93" w:rsidRPr="007848E4" w:rsidRDefault="00495C93" w:rsidP="007848E4">
      <w:pPr>
        <w:pStyle w:val="ListParagraph"/>
      </w:pPr>
      <w:r w:rsidRPr="007848E4">
        <w:t xml:space="preserve">In addition to testing the mix index, variables for the intersection and employment density were tested. The intersection density was tested at the origin end, because the person would obviously choose the mode as soon as they left the origin location, and employment density was tested at the destination end, because this is for work tours which are more likely to end in places with high employment density where they have access to their job and other services. Intersection density was tested for combined bike and walk and was positive. Although not significant, it was kept in the model for potential future policy tests. The employment density was tested for both walk/bike and transit. Only the walk/bike was positive and significant. </w:t>
      </w:r>
    </w:p>
    <w:p w:rsidR="00495C93" w:rsidRPr="007848E4" w:rsidRDefault="00495C93" w:rsidP="007848E4">
      <w:pPr>
        <w:pStyle w:val="ListParagraph"/>
      </w:pPr>
      <w:r w:rsidRPr="007848E4">
        <w:t xml:space="preserve">Walk and Bike mode time were tested and were both negative and significant, meaning that </w:t>
      </w:r>
      <w:r w:rsidR="0044393C" w:rsidRPr="007848E4">
        <w:t>as the times increase, these modes are less preferable.</w:t>
      </w:r>
      <w:r w:rsidRPr="007848E4">
        <w:t xml:space="preserve"> </w:t>
      </w:r>
    </w:p>
    <w:p w:rsidR="00495C93" w:rsidRDefault="00495C93" w:rsidP="007848E4">
      <w:pPr>
        <w:pStyle w:val="ListParagraph-FullSpace"/>
      </w:pPr>
      <w:r w:rsidRPr="007848E4">
        <w:t>Alternative specific constants (ASCs) were tested for each mode independent of interactions with other variables. Some of the model runs attempted to estimate each line-haul mode separately, but results were mixed; either certain modes were insignificant, or resulted in equivalent minut</w:t>
      </w:r>
      <w:r>
        <w:t>es of in-vehicle time that were unexplainable.</w:t>
      </w:r>
      <w:r w:rsidR="006D4638">
        <w:t xml:space="preserve"> </w:t>
      </w:r>
    </w:p>
    <w:p w:rsidR="001E7948" w:rsidRDefault="001E7948">
      <w:pPr>
        <w:spacing w:after="200" w:line="276" w:lineRule="auto"/>
        <w:rPr>
          <w:rFonts w:asciiTheme="majorHAnsi" w:hAnsiTheme="majorHAnsi"/>
          <w:b/>
          <w:bCs/>
          <w:i/>
          <w:color w:val="2484C6" w:themeColor="accent1"/>
          <w:sz w:val="20"/>
          <w:szCs w:val="18"/>
        </w:rPr>
      </w:pPr>
      <w:r>
        <w:br w:type="page"/>
      </w:r>
    </w:p>
    <w:p w:rsidR="00BA7389" w:rsidRDefault="00BA7389" w:rsidP="007848E4">
      <w:pPr>
        <w:pStyle w:val="Caption"/>
      </w:pPr>
      <w:bookmarkStart w:id="164" w:name="_Toc343258988"/>
      <w:r>
        <w:lastRenderedPageBreak/>
        <w:t>Table</w:t>
      </w:r>
      <w:r w:rsidR="00877153">
        <w:t xml:space="preserve"> </w:t>
      </w:r>
      <w:r w:rsidR="00CD407C">
        <w:fldChar w:fldCharType="begin"/>
      </w:r>
      <w:r w:rsidR="00CD407C">
        <w:instrText xml:space="preserve"> SEQ Table \* ARABIC  \* MERGEFORMAT </w:instrText>
      </w:r>
      <w:r w:rsidR="00CD407C">
        <w:fldChar w:fldCharType="separate"/>
      </w:r>
      <w:r w:rsidR="00B66CF5">
        <w:rPr>
          <w:noProof/>
        </w:rPr>
        <w:t>46</w:t>
      </w:r>
      <w:r w:rsidR="00CD407C">
        <w:rPr>
          <w:noProof/>
        </w:rPr>
        <w:fldChar w:fldCharType="end"/>
      </w:r>
      <w:r>
        <w:t xml:space="preserve">: </w:t>
      </w:r>
      <w:r w:rsidRPr="007848E4">
        <w:t>Work</w:t>
      </w:r>
      <w:r>
        <w:t xml:space="preserve"> Mode Choice Estimation</w:t>
      </w:r>
      <w:bookmarkEnd w:id="164"/>
    </w:p>
    <w:tbl>
      <w:tblPr>
        <w:tblStyle w:val="MediumGrid3-Accent1"/>
        <w:tblW w:w="5000" w:type="pct"/>
        <w:tblLayout w:type="fixed"/>
        <w:tblCellMar>
          <w:top w:w="29" w:type="dxa"/>
          <w:bottom w:w="29" w:type="dxa"/>
        </w:tblCellMar>
        <w:tblLook w:val="0420" w:firstRow="1" w:lastRow="0" w:firstColumn="0" w:lastColumn="0" w:noHBand="0" w:noVBand="1"/>
      </w:tblPr>
      <w:tblGrid>
        <w:gridCol w:w="2445"/>
        <w:gridCol w:w="1588"/>
        <w:gridCol w:w="3046"/>
        <w:gridCol w:w="2397"/>
      </w:tblGrid>
      <w:tr w:rsidR="00BA7389" w:rsidRPr="00857CD5" w:rsidTr="001E7948">
        <w:trPr>
          <w:cnfStyle w:val="100000000000" w:firstRow="1" w:lastRow="0" w:firstColumn="0" w:lastColumn="0" w:oddVBand="0" w:evenVBand="0" w:oddHBand="0" w:evenHBand="0" w:firstRowFirstColumn="0" w:firstRowLastColumn="0" w:lastRowFirstColumn="0" w:lastRowLastColumn="0"/>
          <w:trHeight w:val="20"/>
          <w:tblHeader/>
        </w:trPr>
        <w:tc>
          <w:tcPr>
            <w:tcW w:w="1290" w:type="pct"/>
            <w:noWrap/>
            <w:vAlign w:val="bottom"/>
          </w:tcPr>
          <w:p w:rsidR="00BA7389" w:rsidRPr="009F57B7" w:rsidRDefault="00BA7389" w:rsidP="001E7948">
            <w:r w:rsidRPr="009F57B7">
              <w:t>Variable</w:t>
            </w:r>
          </w:p>
        </w:tc>
        <w:tc>
          <w:tcPr>
            <w:tcW w:w="838" w:type="pct"/>
            <w:vAlign w:val="bottom"/>
          </w:tcPr>
          <w:p w:rsidR="00BA7389" w:rsidRPr="009F57B7" w:rsidRDefault="00BA7389" w:rsidP="001E7948">
            <w:r>
              <w:t>Mode</w:t>
            </w:r>
          </w:p>
        </w:tc>
        <w:tc>
          <w:tcPr>
            <w:tcW w:w="1607" w:type="pct"/>
            <w:noWrap/>
            <w:vAlign w:val="bottom"/>
          </w:tcPr>
          <w:p w:rsidR="00BA7389" w:rsidRPr="009F57B7" w:rsidRDefault="00BA7389" w:rsidP="001E7948">
            <w:pPr>
              <w:jc w:val="right"/>
            </w:pPr>
            <w:r w:rsidRPr="009F57B7">
              <w:t>Coefficient &amp; T-Stat by Choice Alternative (T-Stat)</w:t>
            </w:r>
          </w:p>
        </w:tc>
        <w:tc>
          <w:tcPr>
            <w:tcW w:w="1265" w:type="pct"/>
            <w:vAlign w:val="bottom"/>
          </w:tcPr>
          <w:p w:rsidR="00BA7389" w:rsidRPr="009F57B7" w:rsidRDefault="00BA7389" w:rsidP="001E7948">
            <w:pPr>
              <w:jc w:val="right"/>
            </w:pPr>
            <w:r>
              <w:t>Ratio to IVT</w:t>
            </w:r>
          </w:p>
        </w:tc>
      </w:tr>
      <w:tr w:rsidR="00BA7389"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290" w:type="pct"/>
            <w:vMerge w:val="restart"/>
            <w:noWrap/>
            <w:vAlign w:val="center"/>
          </w:tcPr>
          <w:p w:rsidR="00BA7389" w:rsidRPr="001E7948" w:rsidRDefault="00BA7389" w:rsidP="008D4A72">
            <w:pPr>
              <w:rPr>
                <w:rFonts w:cstheme="majorHAnsi"/>
                <w:szCs w:val="20"/>
              </w:rPr>
            </w:pPr>
            <w:r w:rsidRPr="001E7948">
              <w:rPr>
                <w:rFonts w:cstheme="majorHAnsi"/>
                <w:szCs w:val="20"/>
              </w:rPr>
              <w:t>Constant</w:t>
            </w:r>
          </w:p>
        </w:tc>
        <w:tc>
          <w:tcPr>
            <w:tcW w:w="838" w:type="pct"/>
            <w:noWrap/>
          </w:tcPr>
          <w:p w:rsidR="00BA7389" w:rsidRPr="001E7948" w:rsidRDefault="00BA7389" w:rsidP="001E7948">
            <w:pPr>
              <w:rPr>
                <w:rFonts w:cstheme="majorHAnsi"/>
                <w:szCs w:val="20"/>
              </w:rPr>
            </w:pPr>
            <w:r w:rsidRPr="001E7948">
              <w:rPr>
                <w:rFonts w:cstheme="majorHAnsi"/>
                <w:szCs w:val="20"/>
              </w:rPr>
              <w:t>Drive-Alone</w:t>
            </w:r>
          </w:p>
        </w:tc>
        <w:tc>
          <w:tcPr>
            <w:tcW w:w="1607" w:type="pct"/>
            <w:noWrap/>
          </w:tcPr>
          <w:p w:rsidR="00BA7389" w:rsidRPr="001E7948" w:rsidRDefault="00BA7389" w:rsidP="001E7948">
            <w:pPr>
              <w:jc w:val="right"/>
              <w:rPr>
                <w:rFonts w:cstheme="majorHAnsi"/>
                <w:szCs w:val="20"/>
              </w:rPr>
            </w:pPr>
            <w:r w:rsidRPr="001E7948">
              <w:rPr>
                <w:rFonts w:cstheme="majorHAnsi"/>
                <w:szCs w:val="20"/>
              </w:rPr>
              <w:t>0 (reference)</w:t>
            </w:r>
          </w:p>
        </w:tc>
        <w:tc>
          <w:tcPr>
            <w:tcW w:w="1265" w:type="pct"/>
          </w:tcPr>
          <w:p w:rsidR="00BA7389" w:rsidRPr="001E7948" w:rsidRDefault="00BA7389" w:rsidP="001E7948">
            <w:pPr>
              <w:jc w:val="right"/>
              <w:rPr>
                <w:rFonts w:cstheme="majorHAnsi"/>
                <w:szCs w:val="20"/>
              </w:rPr>
            </w:pPr>
          </w:p>
        </w:tc>
      </w:tr>
      <w:tr w:rsidR="00BA7389" w:rsidRPr="00857CD5" w:rsidTr="008D4A72">
        <w:trPr>
          <w:trHeight w:val="20"/>
        </w:trPr>
        <w:tc>
          <w:tcPr>
            <w:tcW w:w="1290" w:type="pct"/>
            <w:vMerge/>
            <w:vAlign w:val="center"/>
          </w:tcPr>
          <w:p w:rsidR="00BA7389" w:rsidRPr="001E7948" w:rsidRDefault="00BA7389" w:rsidP="008D4A72">
            <w:pPr>
              <w:rPr>
                <w:rFonts w:cstheme="majorHAnsi"/>
                <w:szCs w:val="20"/>
              </w:rPr>
            </w:pPr>
          </w:p>
        </w:tc>
        <w:tc>
          <w:tcPr>
            <w:tcW w:w="838" w:type="pct"/>
            <w:noWrap/>
          </w:tcPr>
          <w:p w:rsidR="00BA7389" w:rsidRPr="001E7948" w:rsidRDefault="00BA7389" w:rsidP="001E7948">
            <w:pPr>
              <w:rPr>
                <w:rFonts w:cstheme="majorHAnsi"/>
                <w:szCs w:val="20"/>
              </w:rPr>
            </w:pPr>
            <w:r w:rsidRPr="001E7948">
              <w:rPr>
                <w:rFonts w:cstheme="majorHAnsi"/>
                <w:szCs w:val="20"/>
              </w:rPr>
              <w:t>Shared-Ride 2</w:t>
            </w:r>
          </w:p>
        </w:tc>
        <w:tc>
          <w:tcPr>
            <w:tcW w:w="1607" w:type="pct"/>
            <w:noWrap/>
          </w:tcPr>
          <w:p w:rsidR="00BA7389" w:rsidRPr="001E7948" w:rsidRDefault="00BA7389" w:rsidP="001E7948">
            <w:pPr>
              <w:jc w:val="right"/>
              <w:rPr>
                <w:rFonts w:cstheme="majorHAnsi"/>
                <w:szCs w:val="20"/>
              </w:rPr>
            </w:pPr>
            <w:r w:rsidRPr="001E7948">
              <w:rPr>
                <w:rFonts w:cstheme="majorHAnsi"/>
                <w:szCs w:val="20"/>
              </w:rPr>
              <w:t>-2.08 (-7.92)</w:t>
            </w:r>
          </w:p>
        </w:tc>
        <w:tc>
          <w:tcPr>
            <w:tcW w:w="1265" w:type="pct"/>
          </w:tcPr>
          <w:p w:rsidR="00BA7389" w:rsidRPr="001E7948" w:rsidRDefault="00BA7389" w:rsidP="001E7948">
            <w:pPr>
              <w:jc w:val="right"/>
              <w:rPr>
                <w:rFonts w:cstheme="majorHAnsi"/>
                <w:szCs w:val="20"/>
              </w:rPr>
            </w:pPr>
            <w:r w:rsidRPr="001E7948">
              <w:rPr>
                <w:rFonts w:cstheme="majorHAnsi"/>
                <w:szCs w:val="20"/>
              </w:rPr>
              <w:t>130.23</w:t>
            </w:r>
          </w:p>
        </w:tc>
      </w:tr>
      <w:tr w:rsidR="00BA7389"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290" w:type="pct"/>
            <w:vMerge/>
            <w:vAlign w:val="center"/>
          </w:tcPr>
          <w:p w:rsidR="00BA7389" w:rsidRPr="001E7948" w:rsidRDefault="00BA7389" w:rsidP="008D4A72">
            <w:pPr>
              <w:rPr>
                <w:rFonts w:cstheme="majorHAnsi"/>
                <w:szCs w:val="20"/>
              </w:rPr>
            </w:pPr>
          </w:p>
        </w:tc>
        <w:tc>
          <w:tcPr>
            <w:tcW w:w="838" w:type="pct"/>
            <w:noWrap/>
          </w:tcPr>
          <w:p w:rsidR="00BA7389" w:rsidRPr="001E7948" w:rsidRDefault="00BA7389" w:rsidP="001E7948">
            <w:pPr>
              <w:rPr>
                <w:rFonts w:cstheme="majorHAnsi"/>
                <w:szCs w:val="20"/>
              </w:rPr>
            </w:pPr>
            <w:r w:rsidRPr="001E7948">
              <w:rPr>
                <w:rFonts w:cstheme="majorHAnsi"/>
                <w:szCs w:val="20"/>
              </w:rPr>
              <w:t>Shared-3+</w:t>
            </w:r>
          </w:p>
        </w:tc>
        <w:tc>
          <w:tcPr>
            <w:tcW w:w="1607" w:type="pct"/>
            <w:noWrap/>
          </w:tcPr>
          <w:p w:rsidR="00BA7389" w:rsidRPr="001E7948" w:rsidRDefault="00BA7389" w:rsidP="001E7948">
            <w:pPr>
              <w:jc w:val="right"/>
              <w:rPr>
                <w:rFonts w:cstheme="majorHAnsi"/>
                <w:szCs w:val="20"/>
              </w:rPr>
            </w:pPr>
            <w:r w:rsidRPr="001E7948">
              <w:rPr>
                <w:rFonts w:cstheme="majorHAnsi"/>
                <w:szCs w:val="20"/>
              </w:rPr>
              <w:t>-3.95 (-6.76)</w:t>
            </w:r>
          </w:p>
        </w:tc>
        <w:tc>
          <w:tcPr>
            <w:tcW w:w="1265" w:type="pct"/>
          </w:tcPr>
          <w:p w:rsidR="00BA7389" w:rsidRPr="001E7948" w:rsidRDefault="00BA7389" w:rsidP="001E7948">
            <w:pPr>
              <w:jc w:val="right"/>
              <w:rPr>
                <w:rFonts w:cstheme="majorHAnsi"/>
                <w:szCs w:val="20"/>
              </w:rPr>
            </w:pPr>
            <w:r w:rsidRPr="001E7948">
              <w:rPr>
                <w:rFonts w:cstheme="majorHAnsi"/>
                <w:szCs w:val="20"/>
              </w:rPr>
              <w:t>246.68</w:t>
            </w:r>
          </w:p>
        </w:tc>
      </w:tr>
      <w:tr w:rsidR="00BA7389" w:rsidRPr="00857CD5" w:rsidTr="008D4A72">
        <w:trPr>
          <w:trHeight w:val="20"/>
        </w:trPr>
        <w:tc>
          <w:tcPr>
            <w:tcW w:w="1290" w:type="pct"/>
            <w:vMerge/>
            <w:vAlign w:val="center"/>
          </w:tcPr>
          <w:p w:rsidR="00BA7389" w:rsidRPr="001E7948" w:rsidRDefault="00BA7389" w:rsidP="008D4A72">
            <w:pPr>
              <w:rPr>
                <w:rFonts w:cstheme="majorHAnsi"/>
                <w:szCs w:val="20"/>
              </w:rPr>
            </w:pPr>
          </w:p>
        </w:tc>
        <w:tc>
          <w:tcPr>
            <w:tcW w:w="838" w:type="pct"/>
            <w:noWrap/>
          </w:tcPr>
          <w:p w:rsidR="00BA7389" w:rsidRPr="001E7948" w:rsidRDefault="00BA7389" w:rsidP="001E7948">
            <w:pPr>
              <w:rPr>
                <w:rFonts w:cstheme="majorHAnsi"/>
                <w:szCs w:val="20"/>
              </w:rPr>
            </w:pPr>
            <w:r w:rsidRPr="001E7948">
              <w:rPr>
                <w:rFonts w:cstheme="majorHAnsi"/>
                <w:szCs w:val="20"/>
              </w:rPr>
              <w:t>Walk</w:t>
            </w:r>
          </w:p>
        </w:tc>
        <w:tc>
          <w:tcPr>
            <w:tcW w:w="1607" w:type="pct"/>
            <w:noWrap/>
          </w:tcPr>
          <w:p w:rsidR="00BA7389" w:rsidRPr="001E7948" w:rsidRDefault="00BA7389" w:rsidP="001E7948">
            <w:pPr>
              <w:jc w:val="right"/>
              <w:rPr>
                <w:rFonts w:cstheme="majorHAnsi"/>
                <w:szCs w:val="20"/>
              </w:rPr>
            </w:pPr>
            <w:r w:rsidRPr="001E7948">
              <w:rPr>
                <w:rFonts w:cstheme="majorHAnsi"/>
                <w:szCs w:val="20"/>
              </w:rPr>
              <w:t>0.52 (1.12)</w:t>
            </w:r>
          </w:p>
        </w:tc>
        <w:tc>
          <w:tcPr>
            <w:tcW w:w="1265" w:type="pct"/>
          </w:tcPr>
          <w:p w:rsidR="00BA7389" w:rsidRPr="001E7948" w:rsidRDefault="00BA7389" w:rsidP="001E7948">
            <w:pPr>
              <w:jc w:val="right"/>
              <w:rPr>
                <w:rFonts w:cstheme="majorHAnsi"/>
                <w:szCs w:val="20"/>
              </w:rPr>
            </w:pPr>
            <w:r w:rsidRPr="001E7948">
              <w:rPr>
                <w:rFonts w:cstheme="majorHAnsi"/>
                <w:szCs w:val="20"/>
              </w:rPr>
              <w:t>-32.60</w:t>
            </w:r>
          </w:p>
        </w:tc>
      </w:tr>
      <w:tr w:rsidR="00BA7389"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290" w:type="pct"/>
            <w:vMerge/>
            <w:vAlign w:val="center"/>
          </w:tcPr>
          <w:p w:rsidR="00BA7389" w:rsidRPr="001E7948" w:rsidRDefault="00BA7389" w:rsidP="008D4A72">
            <w:pPr>
              <w:rPr>
                <w:rFonts w:cstheme="majorHAnsi"/>
                <w:szCs w:val="20"/>
              </w:rPr>
            </w:pPr>
          </w:p>
        </w:tc>
        <w:tc>
          <w:tcPr>
            <w:tcW w:w="838" w:type="pct"/>
            <w:noWrap/>
          </w:tcPr>
          <w:p w:rsidR="00BA7389" w:rsidRPr="001E7948" w:rsidRDefault="00BA7389" w:rsidP="001E7948">
            <w:pPr>
              <w:rPr>
                <w:rFonts w:cstheme="majorHAnsi"/>
                <w:szCs w:val="20"/>
              </w:rPr>
            </w:pPr>
            <w:r w:rsidRPr="001E7948">
              <w:rPr>
                <w:rFonts w:cstheme="majorHAnsi"/>
                <w:szCs w:val="20"/>
              </w:rPr>
              <w:t>Bike</w:t>
            </w:r>
          </w:p>
        </w:tc>
        <w:tc>
          <w:tcPr>
            <w:tcW w:w="1607" w:type="pct"/>
            <w:noWrap/>
          </w:tcPr>
          <w:p w:rsidR="00BA7389" w:rsidRPr="001E7948" w:rsidRDefault="00BA7389" w:rsidP="001E7948">
            <w:pPr>
              <w:jc w:val="right"/>
              <w:rPr>
                <w:rFonts w:cstheme="majorHAnsi"/>
                <w:szCs w:val="20"/>
              </w:rPr>
            </w:pPr>
            <w:r w:rsidRPr="001E7948">
              <w:rPr>
                <w:rFonts w:cstheme="majorHAnsi"/>
                <w:szCs w:val="20"/>
              </w:rPr>
              <w:t>-3.83 (-6.99)</w:t>
            </w:r>
          </w:p>
        </w:tc>
        <w:tc>
          <w:tcPr>
            <w:tcW w:w="1265" w:type="pct"/>
          </w:tcPr>
          <w:p w:rsidR="00BA7389" w:rsidRPr="001E7948" w:rsidRDefault="00BA7389" w:rsidP="001E7948">
            <w:pPr>
              <w:jc w:val="right"/>
              <w:rPr>
                <w:rFonts w:cstheme="majorHAnsi"/>
                <w:szCs w:val="20"/>
              </w:rPr>
            </w:pPr>
            <w:r w:rsidRPr="001E7948">
              <w:rPr>
                <w:rFonts w:cstheme="majorHAnsi"/>
                <w:szCs w:val="20"/>
              </w:rPr>
              <w:t>239.63</w:t>
            </w:r>
          </w:p>
        </w:tc>
      </w:tr>
      <w:tr w:rsidR="00BA7389" w:rsidRPr="00857CD5" w:rsidTr="008D4A72">
        <w:trPr>
          <w:trHeight w:val="20"/>
        </w:trPr>
        <w:tc>
          <w:tcPr>
            <w:tcW w:w="1290" w:type="pct"/>
            <w:vMerge/>
            <w:vAlign w:val="center"/>
          </w:tcPr>
          <w:p w:rsidR="00BA7389" w:rsidRPr="001E7948" w:rsidRDefault="00BA7389" w:rsidP="008D4A72">
            <w:pPr>
              <w:rPr>
                <w:rFonts w:cstheme="majorHAnsi"/>
                <w:szCs w:val="20"/>
              </w:rPr>
            </w:pPr>
          </w:p>
        </w:tc>
        <w:tc>
          <w:tcPr>
            <w:tcW w:w="838" w:type="pct"/>
            <w:noWrap/>
          </w:tcPr>
          <w:p w:rsidR="00BA7389" w:rsidRPr="001E7948" w:rsidRDefault="00BA7389" w:rsidP="001E7948">
            <w:pPr>
              <w:rPr>
                <w:rFonts w:cstheme="majorHAnsi"/>
                <w:szCs w:val="20"/>
              </w:rPr>
            </w:pPr>
            <w:r w:rsidRPr="001E7948">
              <w:rPr>
                <w:rFonts w:cstheme="majorHAnsi"/>
                <w:szCs w:val="20"/>
              </w:rPr>
              <w:t>Transit</w:t>
            </w:r>
          </w:p>
        </w:tc>
        <w:tc>
          <w:tcPr>
            <w:tcW w:w="1607" w:type="pct"/>
            <w:noWrap/>
          </w:tcPr>
          <w:p w:rsidR="00BA7389" w:rsidRPr="001E7948" w:rsidRDefault="00BA7389" w:rsidP="001E7948">
            <w:pPr>
              <w:jc w:val="right"/>
              <w:rPr>
                <w:rFonts w:cstheme="majorHAnsi"/>
                <w:szCs w:val="20"/>
              </w:rPr>
            </w:pPr>
            <w:r w:rsidRPr="001E7948">
              <w:rPr>
                <w:rFonts w:cstheme="majorHAnsi"/>
                <w:szCs w:val="20"/>
              </w:rPr>
              <w:t>-1.71 (-11.07)</w:t>
            </w:r>
          </w:p>
        </w:tc>
        <w:tc>
          <w:tcPr>
            <w:tcW w:w="1265" w:type="pct"/>
          </w:tcPr>
          <w:p w:rsidR="00BA7389" w:rsidRPr="001E7948" w:rsidRDefault="00BA7389" w:rsidP="001E7948">
            <w:pPr>
              <w:jc w:val="right"/>
              <w:rPr>
                <w:rFonts w:cstheme="majorHAnsi"/>
                <w:szCs w:val="20"/>
              </w:rPr>
            </w:pPr>
            <w:r w:rsidRPr="001E7948">
              <w:rPr>
                <w:rFonts w:cstheme="majorHAnsi"/>
                <w:szCs w:val="20"/>
              </w:rPr>
              <w:t>106.75</w:t>
            </w:r>
          </w:p>
        </w:tc>
      </w:tr>
      <w:tr w:rsidR="00BA7389"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290" w:type="pct"/>
            <w:vMerge/>
            <w:vAlign w:val="center"/>
          </w:tcPr>
          <w:p w:rsidR="00BA7389" w:rsidRPr="001E7948" w:rsidRDefault="00BA7389" w:rsidP="008D4A72">
            <w:pPr>
              <w:rPr>
                <w:rFonts w:cstheme="majorHAnsi"/>
                <w:szCs w:val="20"/>
              </w:rPr>
            </w:pPr>
          </w:p>
        </w:tc>
        <w:tc>
          <w:tcPr>
            <w:tcW w:w="838" w:type="pct"/>
            <w:noWrap/>
          </w:tcPr>
          <w:p w:rsidR="00BA7389" w:rsidRPr="001E7948" w:rsidRDefault="006D4638" w:rsidP="001E7948">
            <w:pPr>
              <w:rPr>
                <w:rFonts w:cstheme="majorHAnsi"/>
                <w:szCs w:val="20"/>
              </w:rPr>
            </w:pPr>
            <w:r w:rsidRPr="001E7948">
              <w:rPr>
                <w:rFonts w:cstheme="majorHAnsi"/>
                <w:szCs w:val="20"/>
              </w:rPr>
              <w:t xml:space="preserve"> </w:t>
            </w:r>
            <w:r w:rsidR="00BA7389" w:rsidRPr="001E7948">
              <w:rPr>
                <w:rFonts w:cstheme="majorHAnsi"/>
                <w:szCs w:val="20"/>
              </w:rPr>
              <w:t>Express Bus</w:t>
            </w:r>
          </w:p>
        </w:tc>
        <w:tc>
          <w:tcPr>
            <w:tcW w:w="1607" w:type="pct"/>
            <w:noWrap/>
          </w:tcPr>
          <w:p w:rsidR="00BA7389" w:rsidRPr="001E7948" w:rsidRDefault="00BA7389" w:rsidP="001E7948">
            <w:pPr>
              <w:jc w:val="right"/>
              <w:rPr>
                <w:rFonts w:cstheme="majorHAnsi"/>
                <w:szCs w:val="20"/>
              </w:rPr>
            </w:pPr>
            <w:r w:rsidRPr="001E7948">
              <w:rPr>
                <w:rFonts w:cstheme="majorHAnsi"/>
                <w:szCs w:val="20"/>
              </w:rPr>
              <w:t>0.048 (0.72)</w:t>
            </w:r>
          </w:p>
        </w:tc>
        <w:tc>
          <w:tcPr>
            <w:tcW w:w="1265" w:type="pct"/>
          </w:tcPr>
          <w:p w:rsidR="00BA7389" w:rsidRPr="001E7948" w:rsidRDefault="00BA7389" w:rsidP="001E7948">
            <w:pPr>
              <w:jc w:val="right"/>
              <w:rPr>
                <w:rFonts w:cstheme="majorHAnsi"/>
                <w:szCs w:val="20"/>
              </w:rPr>
            </w:pPr>
            <w:r w:rsidRPr="001E7948">
              <w:rPr>
                <w:rFonts w:cstheme="majorHAnsi"/>
                <w:szCs w:val="20"/>
              </w:rPr>
              <w:t>-3.00</w:t>
            </w:r>
          </w:p>
        </w:tc>
      </w:tr>
      <w:tr w:rsidR="00BA7389" w:rsidRPr="00857CD5" w:rsidTr="008D4A72">
        <w:trPr>
          <w:trHeight w:val="20"/>
        </w:trPr>
        <w:tc>
          <w:tcPr>
            <w:tcW w:w="1290" w:type="pct"/>
            <w:vMerge/>
            <w:vAlign w:val="center"/>
          </w:tcPr>
          <w:p w:rsidR="00BA7389" w:rsidRPr="001E7948" w:rsidRDefault="00BA7389" w:rsidP="008D4A72">
            <w:pPr>
              <w:rPr>
                <w:rFonts w:cstheme="majorHAnsi"/>
                <w:szCs w:val="20"/>
              </w:rPr>
            </w:pPr>
          </w:p>
        </w:tc>
        <w:tc>
          <w:tcPr>
            <w:tcW w:w="838" w:type="pct"/>
            <w:noWrap/>
          </w:tcPr>
          <w:p w:rsidR="00BA7389" w:rsidRPr="001E7948" w:rsidRDefault="006D4638" w:rsidP="001E7948">
            <w:pPr>
              <w:rPr>
                <w:rFonts w:cstheme="majorHAnsi"/>
                <w:szCs w:val="20"/>
              </w:rPr>
            </w:pPr>
            <w:r w:rsidRPr="001E7948">
              <w:rPr>
                <w:rFonts w:cstheme="majorHAnsi"/>
                <w:szCs w:val="20"/>
              </w:rPr>
              <w:t xml:space="preserve"> </w:t>
            </w:r>
            <w:r w:rsidR="00BA7389" w:rsidRPr="001E7948">
              <w:rPr>
                <w:rFonts w:cstheme="majorHAnsi"/>
                <w:szCs w:val="20"/>
              </w:rPr>
              <w:t>LRT</w:t>
            </w:r>
          </w:p>
        </w:tc>
        <w:tc>
          <w:tcPr>
            <w:tcW w:w="1607" w:type="pct"/>
            <w:noWrap/>
          </w:tcPr>
          <w:p w:rsidR="00BA7389" w:rsidRPr="001E7948" w:rsidRDefault="00BA7389" w:rsidP="001E7948">
            <w:pPr>
              <w:jc w:val="right"/>
              <w:rPr>
                <w:rFonts w:cstheme="majorHAnsi"/>
                <w:szCs w:val="20"/>
              </w:rPr>
            </w:pPr>
            <w:r w:rsidRPr="001E7948">
              <w:rPr>
                <w:rFonts w:cstheme="majorHAnsi"/>
                <w:szCs w:val="20"/>
              </w:rPr>
              <w:t>0.56 (11.22)</w:t>
            </w:r>
          </w:p>
        </w:tc>
        <w:tc>
          <w:tcPr>
            <w:tcW w:w="1265" w:type="pct"/>
          </w:tcPr>
          <w:p w:rsidR="00BA7389" w:rsidRPr="001E7948" w:rsidRDefault="00BA7389" w:rsidP="001E7948">
            <w:pPr>
              <w:jc w:val="right"/>
              <w:rPr>
                <w:rFonts w:cstheme="majorHAnsi"/>
                <w:szCs w:val="20"/>
              </w:rPr>
            </w:pPr>
            <w:r w:rsidRPr="001E7948">
              <w:rPr>
                <w:rFonts w:cstheme="majorHAnsi"/>
                <w:szCs w:val="20"/>
              </w:rPr>
              <w:t>-35.00</w:t>
            </w:r>
          </w:p>
        </w:tc>
      </w:tr>
      <w:tr w:rsidR="00BA7389"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290" w:type="pct"/>
            <w:vMerge/>
            <w:vAlign w:val="center"/>
          </w:tcPr>
          <w:p w:rsidR="00BA7389" w:rsidRPr="001E7948" w:rsidRDefault="00BA7389" w:rsidP="008D4A72">
            <w:pPr>
              <w:rPr>
                <w:rFonts w:cstheme="majorHAnsi"/>
                <w:szCs w:val="20"/>
              </w:rPr>
            </w:pPr>
          </w:p>
        </w:tc>
        <w:tc>
          <w:tcPr>
            <w:tcW w:w="838" w:type="pct"/>
            <w:noWrap/>
          </w:tcPr>
          <w:p w:rsidR="00BA7389" w:rsidRPr="001E7948" w:rsidRDefault="006D4638" w:rsidP="001E7948">
            <w:pPr>
              <w:rPr>
                <w:rFonts w:cstheme="majorHAnsi"/>
                <w:szCs w:val="20"/>
              </w:rPr>
            </w:pPr>
            <w:r w:rsidRPr="001E7948">
              <w:rPr>
                <w:rFonts w:cstheme="majorHAnsi"/>
                <w:szCs w:val="20"/>
              </w:rPr>
              <w:t xml:space="preserve"> </w:t>
            </w:r>
            <w:r w:rsidR="00BA7389" w:rsidRPr="001E7948">
              <w:rPr>
                <w:rFonts w:cstheme="majorHAnsi"/>
                <w:szCs w:val="20"/>
              </w:rPr>
              <w:t>Commuter Rail</w:t>
            </w:r>
          </w:p>
        </w:tc>
        <w:tc>
          <w:tcPr>
            <w:tcW w:w="1607" w:type="pct"/>
            <w:noWrap/>
          </w:tcPr>
          <w:p w:rsidR="00BA7389" w:rsidRPr="001E7948" w:rsidRDefault="00BA7389" w:rsidP="001E7948">
            <w:pPr>
              <w:jc w:val="right"/>
              <w:rPr>
                <w:rFonts w:cstheme="majorHAnsi"/>
                <w:szCs w:val="20"/>
              </w:rPr>
            </w:pPr>
            <w:r w:rsidRPr="001E7948">
              <w:rPr>
                <w:rFonts w:cstheme="majorHAnsi"/>
                <w:szCs w:val="20"/>
              </w:rPr>
              <w:t>0.72 (4.27)</w:t>
            </w:r>
          </w:p>
        </w:tc>
        <w:tc>
          <w:tcPr>
            <w:tcW w:w="1265" w:type="pct"/>
          </w:tcPr>
          <w:p w:rsidR="00BA7389" w:rsidRPr="001E7948" w:rsidRDefault="00BA7389" w:rsidP="001E7948">
            <w:pPr>
              <w:jc w:val="right"/>
              <w:rPr>
                <w:rFonts w:cstheme="majorHAnsi"/>
                <w:szCs w:val="20"/>
              </w:rPr>
            </w:pPr>
            <w:r w:rsidRPr="001E7948">
              <w:rPr>
                <w:rFonts w:cstheme="majorHAnsi"/>
                <w:szCs w:val="20"/>
              </w:rPr>
              <w:t>-45.00</w:t>
            </w:r>
          </w:p>
        </w:tc>
      </w:tr>
      <w:tr w:rsidR="00BA7389" w:rsidRPr="00857CD5" w:rsidTr="008D4A72">
        <w:trPr>
          <w:trHeight w:val="20"/>
        </w:trPr>
        <w:tc>
          <w:tcPr>
            <w:tcW w:w="1290" w:type="pct"/>
            <w:vMerge/>
            <w:vAlign w:val="center"/>
          </w:tcPr>
          <w:p w:rsidR="00BA7389" w:rsidRPr="001E7948" w:rsidRDefault="00BA7389" w:rsidP="008D4A72">
            <w:pPr>
              <w:rPr>
                <w:rFonts w:cstheme="majorHAnsi"/>
                <w:szCs w:val="20"/>
              </w:rPr>
            </w:pPr>
          </w:p>
        </w:tc>
        <w:tc>
          <w:tcPr>
            <w:tcW w:w="838" w:type="pct"/>
            <w:noWrap/>
          </w:tcPr>
          <w:p w:rsidR="00BA7389" w:rsidRPr="001E7948" w:rsidRDefault="00BA7389" w:rsidP="001E7948">
            <w:pPr>
              <w:rPr>
                <w:rFonts w:cstheme="majorHAnsi"/>
                <w:szCs w:val="20"/>
              </w:rPr>
            </w:pPr>
            <w:r w:rsidRPr="001E7948">
              <w:rPr>
                <w:rFonts w:cstheme="majorHAnsi"/>
                <w:szCs w:val="20"/>
              </w:rPr>
              <w:t>Transit Drive</w:t>
            </w:r>
          </w:p>
        </w:tc>
        <w:tc>
          <w:tcPr>
            <w:tcW w:w="1607" w:type="pct"/>
            <w:noWrap/>
          </w:tcPr>
          <w:p w:rsidR="00BA7389" w:rsidRPr="001E7948" w:rsidRDefault="00BA7389" w:rsidP="001E7948">
            <w:pPr>
              <w:jc w:val="right"/>
              <w:rPr>
                <w:rFonts w:cstheme="majorHAnsi"/>
                <w:szCs w:val="20"/>
              </w:rPr>
            </w:pPr>
            <w:r w:rsidRPr="001E7948">
              <w:rPr>
                <w:rFonts w:cstheme="majorHAnsi"/>
                <w:szCs w:val="20"/>
              </w:rPr>
              <w:t>-4.24 (-23.64)</w:t>
            </w:r>
          </w:p>
        </w:tc>
        <w:tc>
          <w:tcPr>
            <w:tcW w:w="1265" w:type="pct"/>
          </w:tcPr>
          <w:p w:rsidR="00BA7389" w:rsidRPr="001E7948" w:rsidRDefault="00BA7389" w:rsidP="001E7948">
            <w:pPr>
              <w:jc w:val="right"/>
              <w:rPr>
                <w:rFonts w:cstheme="majorHAnsi"/>
                <w:szCs w:val="20"/>
              </w:rPr>
            </w:pPr>
            <w:r w:rsidRPr="001E7948">
              <w:rPr>
                <w:rFonts w:cstheme="majorHAnsi"/>
                <w:szCs w:val="20"/>
              </w:rPr>
              <w:t>264.77</w:t>
            </w:r>
          </w:p>
        </w:tc>
      </w:tr>
      <w:tr w:rsidR="00BA7389"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290" w:type="pct"/>
            <w:vMerge/>
            <w:vAlign w:val="center"/>
          </w:tcPr>
          <w:p w:rsidR="00BA7389" w:rsidRPr="001E7948" w:rsidRDefault="00BA7389" w:rsidP="008D4A72">
            <w:pPr>
              <w:rPr>
                <w:rFonts w:cstheme="majorHAnsi"/>
                <w:szCs w:val="20"/>
              </w:rPr>
            </w:pPr>
          </w:p>
        </w:tc>
        <w:tc>
          <w:tcPr>
            <w:tcW w:w="838" w:type="pct"/>
            <w:noWrap/>
          </w:tcPr>
          <w:p w:rsidR="00BA7389" w:rsidRPr="001E7948" w:rsidRDefault="00BA7389" w:rsidP="001E7948">
            <w:pPr>
              <w:rPr>
                <w:rFonts w:cstheme="majorHAnsi"/>
                <w:szCs w:val="20"/>
              </w:rPr>
            </w:pPr>
            <w:r w:rsidRPr="001E7948">
              <w:rPr>
                <w:rFonts w:cstheme="majorHAnsi"/>
                <w:szCs w:val="20"/>
              </w:rPr>
              <w:t>Transit KNR</w:t>
            </w:r>
          </w:p>
        </w:tc>
        <w:tc>
          <w:tcPr>
            <w:tcW w:w="1607" w:type="pct"/>
            <w:noWrap/>
          </w:tcPr>
          <w:p w:rsidR="00BA7389" w:rsidRPr="001E7948" w:rsidRDefault="00BA7389" w:rsidP="001E7948">
            <w:pPr>
              <w:jc w:val="right"/>
              <w:rPr>
                <w:rFonts w:cstheme="majorHAnsi"/>
                <w:szCs w:val="20"/>
              </w:rPr>
            </w:pPr>
            <w:r w:rsidRPr="001E7948">
              <w:rPr>
                <w:rFonts w:cstheme="majorHAnsi"/>
                <w:szCs w:val="20"/>
              </w:rPr>
              <w:t>0.37 (1.94)</w:t>
            </w:r>
          </w:p>
        </w:tc>
        <w:tc>
          <w:tcPr>
            <w:tcW w:w="1265" w:type="pct"/>
          </w:tcPr>
          <w:p w:rsidR="00BA7389" w:rsidRPr="001E7948" w:rsidRDefault="00BA7389" w:rsidP="001E7948">
            <w:pPr>
              <w:jc w:val="right"/>
              <w:rPr>
                <w:rFonts w:cstheme="majorHAnsi"/>
                <w:szCs w:val="20"/>
              </w:rPr>
            </w:pPr>
            <w:r w:rsidRPr="001E7948">
              <w:rPr>
                <w:rFonts w:cstheme="majorHAnsi"/>
                <w:szCs w:val="20"/>
              </w:rPr>
              <w:t>-23.18</w:t>
            </w:r>
          </w:p>
        </w:tc>
      </w:tr>
      <w:tr w:rsidR="00BA7389" w:rsidRPr="00857CD5" w:rsidTr="008D4A72">
        <w:trPr>
          <w:trHeight w:val="20"/>
        </w:trPr>
        <w:tc>
          <w:tcPr>
            <w:tcW w:w="1290" w:type="pct"/>
            <w:vMerge/>
            <w:vAlign w:val="center"/>
          </w:tcPr>
          <w:p w:rsidR="00BA7389" w:rsidRPr="001E7948" w:rsidRDefault="00BA7389" w:rsidP="008D4A72">
            <w:pPr>
              <w:rPr>
                <w:rFonts w:cstheme="majorHAnsi"/>
                <w:szCs w:val="20"/>
              </w:rPr>
            </w:pPr>
          </w:p>
        </w:tc>
        <w:tc>
          <w:tcPr>
            <w:tcW w:w="838" w:type="pct"/>
            <w:noWrap/>
          </w:tcPr>
          <w:p w:rsidR="00BA7389" w:rsidRPr="001E7948" w:rsidRDefault="00BA7389" w:rsidP="001E7948">
            <w:pPr>
              <w:rPr>
                <w:rFonts w:cstheme="majorHAnsi"/>
                <w:szCs w:val="20"/>
              </w:rPr>
            </w:pPr>
            <w:r w:rsidRPr="001E7948">
              <w:rPr>
                <w:rFonts w:cstheme="majorHAnsi"/>
                <w:szCs w:val="20"/>
              </w:rPr>
              <w:t>HOV Lane</w:t>
            </w:r>
          </w:p>
        </w:tc>
        <w:tc>
          <w:tcPr>
            <w:tcW w:w="1607" w:type="pct"/>
            <w:noWrap/>
          </w:tcPr>
          <w:p w:rsidR="00BA7389" w:rsidRPr="001E7948" w:rsidRDefault="00BA7389" w:rsidP="001E7948">
            <w:pPr>
              <w:jc w:val="right"/>
              <w:rPr>
                <w:rFonts w:cstheme="majorHAnsi"/>
                <w:szCs w:val="20"/>
              </w:rPr>
            </w:pPr>
            <w:r w:rsidRPr="001E7948">
              <w:rPr>
                <w:rFonts w:cstheme="majorHAnsi"/>
                <w:szCs w:val="20"/>
              </w:rPr>
              <w:t>-2.42 (-4.79)</w:t>
            </w:r>
          </w:p>
        </w:tc>
        <w:tc>
          <w:tcPr>
            <w:tcW w:w="1265" w:type="pct"/>
          </w:tcPr>
          <w:p w:rsidR="00BA7389" w:rsidRPr="001E7948" w:rsidRDefault="00BA7389" w:rsidP="001E7948">
            <w:pPr>
              <w:jc w:val="right"/>
              <w:rPr>
                <w:rFonts w:cstheme="majorHAnsi"/>
                <w:szCs w:val="20"/>
              </w:rPr>
            </w:pPr>
            <w:r w:rsidRPr="001E7948">
              <w:rPr>
                <w:rFonts w:cstheme="majorHAnsi"/>
                <w:szCs w:val="20"/>
              </w:rPr>
              <w:t>151.32</w:t>
            </w:r>
          </w:p>
        </w:tc>
      </w:tr>
      <w:tr w:rsidR="00BA7389"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290" w:type="pct"/>
            <w:vAlign w:val="center"/>
          </w:tcPr>
          <w:p w:rsidR="00BA7389" w:rsidRPr="001E7948" w:rsidRDefault="00BA7389" w:rsidP="008D4A72">
            <w:pPr>
              <w:rPr>
                <w:rFonts w:cstheme="majorHAnsi"/>
                <w:szCs w:val="20"/>
              </w:rPr>
            </w:pPr>
            <w:r w:rsidRPr="001E7948">
              <w:rPr>
                <w:rFonts w:cstheme="majorHAnsi"/>
                <w:szCs w:val="20"/>
              </w:rPr>
              <w:t>In-vehicle time</w:t>
            </w:r>
          </w:p>
        </w:tc>
        <w:tc>
          <w:tcPr>
            <w:tcW w:w="838" w:type="pct"/>
          </w:tcPr>
          <w:p w:rsidR="00BA7389" w:rsidRPr="001E7948" w:rsidRDefault="00BA7389" w:rsidP="001E7948">
            <w:pPr>
              <w:rPr>
                <w:rFonts w:cstheme="majorHAnsi"/>
                <w:szCs w:val="20"/>
              </w:rPr>
            </w:pPr>
          </w:p>
        </w:tc>
        <w:tc>
          <w:tcPr>
            <w:tcW w:w="1607" w:type="pct"/>
            <w:noWrap/>
          </w:tcPr>
          <w:p w:rsidR="00BA7389" w:rsidRPr="001E7948" w:rsidRDefault="00BA7389" w:rsidP="001E7948">
            <w:pPr>
              <w:jc w:val="right"/>
              <w:rPr>
                <w:rFonts w:cstheme="majorHAnsi"/>
                <w:szCs w:val="20"/>
              </w:rPr>
            </w:pPr>
            <w:r w:rsidRPr="001E7948">
              <w:rPr>
                <w:rFonts w:cstheme="majorHAnsi"/>
                <w:szCs w:val="20"/>
              </w:rPr>
              <w:t>-0.0160 (Constr)</w:t>
            </w:r>
          </w:p>
        </w:tc>
        <w:tc>
          <w:tcPr>
            <w:tcW w:w="1265" w:type="pct"/>
          </w:tcPr>
          <w:p w:rsidR="00BA7389" w:rsidRPr="001E7948" w:rsidRDefault="00BA7389" w:rsidP="001E7948">
            <w:pPr>
              <w:jc w:val="right"/>
              <w:rPr>
                <w:rFonts w:cstheme="majorHAnsi"/>
                <w:szCs w:val="20"/>
              </w:rPr>
            </w:pPr>
            <w:r w:rsidRPr="001E7948">
              <w:rPr>
                <w:rFonts w:cstheme="majorHAnsi"/>
                <w:szCs w:val="20"/>
              </w:rPr>
              <w:t>1</w:t>
            </w:r>
          </w:p>
        </w:tc>
      </w:tr>
      <w:tr w:rsidR="00BA7389" w:rsidRPr="00857CD5" w:rsidTr="008D4A72">
        <w:trPr>
          <w:trHeight w:val="20"/>
        </w:trPr>
        <w:tc>
          <w:tcPr>
            <w:tcW w:w="1290" w:type="pct"/>
            <w:vAlign w:val="center"/>
          </w:tcPr>
          <w:p w:rsidR="00BA7389" w:rsidRPr="001E7948" w:rsidRDefault="006D4638" w:rsidP="008D4A72">
            <w:pPr>
              <w:rPr>
                <w:rFonts w:cstheme="majorHAnsi"/>
                <w:szCs w:val="20"/>
              </w:rPr>
            </w:pPr>
            <w:r w:rsidRPr="001E7948">
              <w:rPr>
                <w:rFonts w:cstheme="majorHAnsi"/>
                <w:szCs w:val="20"/>
              </w:rPr>
              <w:t xml:space="preserve"> </w:t>
            </w:r>
            <w:r w:rsidR="00BA7389" w:rsidRPr="001E7948">
              <w:rPr>
                <w:rFonts w:cstheme="majorHAnsi"/>
                <w:szCs w:val="20"/>
              </w:rPr>
              <w:t>Cost - Low (&lt;30k)</w:t>
            </w:r>
          </w:p>
        </w:tc>
        <w:tc>
          <w:tcPr>
            <w:tcW w:w="838" w:type="pct"/>
          </w:tcPr>
          <w:p w:rsidR="00BA7389" w:rsidRPr="001E7948" w:rsidRDefault="00BA7389" w:rsidP="001E7948">
            <w:pPr>
              <w:rPr>
                <w:rFonts w:cstheme="majorHAnsi"/>
                <w:szCs w:val="20"/>
              </w:rPr>
            </w:pPr>
          </w:p>
        </w:tc>
        <w:tc>
          <w:tcPr>
            <w:tcW w:w="1607" w:type="pct"/>
            <w:noWrap/>
          </w:tcPr>
          <w:p w:rsidR="00BA7389" w:rsidRPr="001E7948" w:rsidRDefault="00BA7389" w:rsidP="001E7948">
            <w:pPr>
              <w:jc w:val="right"/>
              <w:rPr>
                <w:rFonts w:cstheme="majorHAnsi"/>
                <w:szCs w:val="20"/>
              </w:rPr>
            </w:pPr>
            <w:r w:rsidRPr="001E7948">
              <w:rPr>
                <w:rFonts w:cstheme="majorHAnsi"/>
                <w:szCs w:val="20"/>
              </w:rPr>
              <w:t>-0.0027 (Constr)</w:t>
            </w:r>
          </w:p>
        </w:tc>
        <w:tc>
          <w:tcPr>
            <w:tcW w:w="1265" w:type="pct"/>
          </w:tcPr>
          <w:p w:rsidR="00BA7389" w:rsidRPr="001E7948" w:rsidRDefault="00BA7389" w:rsidP="001E7948">
            <w:pPr>
              <w:jc w:val="right"/>
              <w:rPr>
                <w:rFonts w:cstheme="majorHAnsi"/>
                <w:szCs w:val="20"/>
              </w:rPr>
            </w:pPr>
            <w:r w:rsidRPr="001E7948">
              <w:rPr>
                <w:rFonts w:cstheme="majorHAnsi"/>
                <w:szCs w:val="20"/>
              </w:rPr>
              <w:t>0.17</w:t>
            </w:r>
          </w:p>
        </w:tc>
      </w:tr>
      <w:tr w:rsidR="00BA7389"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290" w:type="pct"/>
            <w:vAlign w:val="center"/>
          </w:tcPr>
          <w:p w:rsidR="00BA7389" w:rsidRPr="001E7948" w:rsidRDefault="006D4638" w:rsidP="008D4A72">
            <w:pPr>
              <w:rPr>
                <w:rFonts w:cstheme="majorHAnsi"/>
                <w:szCs w:val="20"/>
              </w:rPr>
            </w:pPr>
            <w:r w:rsidRPr="001E7948">
              <w:rPr>
                <w:rFonts w:cstheme="majorHAnsi"/>
                <w:szCs w:val="20"/>
              </w:rPr>
              <w:t xml:space="preserve"> </w:t>
            </w:r>
            <w:r w:rsidR="00BA7389" w:rsidRPr="001E7948">
              <w:rPr>
                <w:rFonts w:cstheme="majorHAnsi"/>
                <w:szCs w:val="20"/>
              </w:rPr>
              <w:t xml:space="preserve">Cost - Medium-Low </w:t>
            </w:r>
            <w:r w:rsidR="001E7948">
              <w:rPr>
                <w:rFonts w:cstheme="majorHAnsi"/>
                <w:szCs w:val="20"/>
              </w:rPr>
              <w:br/>
            </w:r>
            <w:r w:rsidR="00BA7389" w:rsidRPr="001E7948">
              <w:rPr>
                <w:rFonts w:cstheme="majorHAnsi"/>
                <w:szCs w:val="20"/>
              </w:rPr>
              <w:t>(30-60k)</w:t>
            </w:r>
          </w:p>
        </w:tc>
        <w:tc>
          <w:tcPr>
            <w:tcW w:w="838" w:type="pct"/>
          </w:tcPr>
          <w:p w:rsidR="00BA7389" w:rsidRPr="001E7948" w:rsidRDefault="00BA7389" w:rsidP="001E7948">
            <w:pPr>
              <w:rPr>
                <w:rFonts w:cstheme="majorHAnsi"/>
                <w:szCs w:val="20"/>
              </w:rPr>
            </w:pPr>
          </w:p>
        </w:tc>
        <w:tc>
          <w:tcPr>
            <w:tcW w:w="1607" w:type="pct"/>
            <w:noWrap/>
          </w:tcPr>
          <w:p w:rsidR="00BA7389" w:rsidRPr="001E7948" w:rsidRDefault="00BA7389" w:rsidP="001E7948">
            <w:pPr>
              <w:jc w:val="right"/>
              <w:rPr>
                <w:rFonts w:cstheme="majorHAnsi"/>
                <w:szCs w:val="20"/>
              </w:rPr>
            </w:pPr>
            <w:r w:rsidRPr="001E7948">
              <w:rPr>
                <w:rFonts w:cstheme="majorHAnsi"/>
                <w:szCs w:val="20"/>
              </w:rPr>
              <w:t>-0.0012 (constr)</w:t>
            </w:r>
          </w:p>
        </w:tc>
        <w:tc>
          <w:tcPr>
            <w:tcW w:w="1265" w:type="pct"/>
          </w:tcPr>
          <w:p w:rsidR="00BA7389" w:rsidRPr="001E7948" w:rsidRDefault="00BA7389" w:rsidP="001E7948">
            <w:pPr>
              <w:jc w:val="right"/>
              <w:rPr>
                <w:rFonts w:cstheme="majorHAnsi"/>
                <w:szCs w:val="20"/>
              </w:rPr>
            </w:pPr>
            <w:r w:rsidRPr="001E7948">
              <w:rPr>
                <w:rFonts w:cstheme="majorHAnsi"/>
                <w:szCs w:val="20"/>
              </w:rPr>
              <w:t>0.07</w:t>
            </w:r>
          </w:p>
        </w:tc>
      </w:tr>
      <w:tr w:rsidR="00BA7389" w:rsidRPr="00857CD5" w:rsidTr="008D4A72">
        <w:trPr>
          <w:trHeight w:val="20"/>
        </w:trPr>
        <w:tc>
          <w:tcPr>
            <w:tcW w:w="1290" w:type="pct"/>
            <w:vAlign w:val="center"/>
          </w:tcPr>
          <w:p w:rsidR="00BA7389" w:rsidRPr="001E7948" w:rsidRDefault="006D4638" w:rsidP="008D4A72">
            <w:pPr>
              <w:rPr>
                <w:rFonts w:cstheme="majorHAnsi"/>
                <w:szCs w:val="20"/>
              </w:rPr>
            </w:pPr>
            <w:r w:rsidRPr="001E7948">
              <w:rPr>
                <w:rFonts w:cstheme="majorHAnsi"/>
                <w:szCs w:val="20"/>
              </w:rPr>
              <w:t xml:space="preserve"> </w:t>
            </w:r>
            <w:r w:rsidR="00BA7389" w:rsidRPr="001E7948">
              <w:rPr>
                <w:rFonts w:cstheme="majorHAnsi"/>
                <w:szCs w:val="20"/>
              </w:rPr>
              <w:t xml:space="preserve">Cost - Medium-High </w:t>
            </w:r>
            <w:r w:rsidR="001E7948">
              <w:rPr>
                <w:rFonts w:cstheme="majorHAnsi"/>
                <w:szCs w:val="20"/>
              </w:rPr>
              <w:br/>
            </w:r>
            <w:r w:rsidR="00BA7389" w:rsidRPr="001E7948">
              <w:rPr>
                <w:rFonts w:cstheme="majorHAnsi"/>
                <w:szCs w:val="20"/>
              </w:rPr>
              <w:t>(60-100k)</w:t>
            </w:r>
          </w:p>
        </w:tc>
        <w:tc>
          <w:tcPr>
            <w:tcW w:w="838" w:type="pct"/>
          </w:tcPr>
          <w:p w:rsidR="00BA7389" w:rsidRPr="001E7948" w:rsidRDefault="00BA7389" w:rsidP="001E7948">
            <w:pPr>
              <w:rPr>
                <w:rFonts w:cstheme="majorHAnsi"/>
                <w:szCs w:val="20"/>
              </w:rPr>
            </w:pPr>
          </w:p>
        </w:tc>
        <w:tc>
          <w:tcPr>
            <w:tcW w:w="1607" w:type="pct"/>
            <w:noWrap/>
          </w:tcPr>
          <w:p w:rsidR="00BA7389" w:rsidRPr="001E7948" w:rsidRDefault="00BA7389" w:rsidP="001E7948">
            <w:pPr>
              <w:jc w:val="right"/>
              <w:rPr>
                <w:rFonts w:cstheme="majorHAnsi"/>
                <w:szCs w:val="20"/>
              </w:rPr>
            </w:pPr>
            <w:r w:rsidRPr="001E7948">
              <w:rPr>
                <w:rFonts w:cstheme="majorHAnsi"/>
                <w:szCs w:val="20"/>
              </w:rPr>
              <w:t>-0.0007 (constr)</w:t>
            </w:r>
          </w:p>
        </w:tc>
        <w:tc>
          <w:tcPr>
            <w:tcW w:w="1265" w:type="pct"/>
          </w:tcPr>
          <w:p w:rsidR="00BA7389" w:rsidRPr="001E7948" w:rsidRDefault="00BA7389" w:rsidP="001E7948">
            <w:pPr>
              <w:jc w:val="right"/>
              <w:rPr>
                <w:rFonts w:cstheme="majorHAnsi"/>
                <w:szCs w:val="20"/>
              </w:rPr>
            </w:pPr>
            <w:r w:rsidRPr="001E7948">
              <w:rPr>
                <w:rFonts w:cstheme="majorHAnsi"/>
                <w:szCs w:val="20"/>
              </w:rPr>
              <w:t>0.05</w:t>
            </w:r>
          </w:p>
        </w:tc>
      </w:tr>
      <w:tr w:rsidR="00BA7389"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290" w:type="pct"/>
            <w:vAlign w:val="center"/>
          </w:tcPr>
          <w:p w:rsidR="00BA7389" w:rsidRPr="001E7948" w:rsidRDefault="006D4638" w:rsidP="008D4A72">
            <w:pPr>
              <w:rPr>
                <w:rFonts w:cstheme="majorHAnsi"/>
                <w:szCs w:val="20"/>
              </w:rPr>
            </w:pPr>
            <w:r w:rsidRPr="001E7948">
              <w:rPr>
                <w:rFonts w:cstheme="majorHAnsi"/>
                <w:szCs w:val="20"/>
              </w:rPr>
              <w:t xml:space="preserve"> </w:t>
            </w:r>
            <w:r w:rsidR="00BA7389" w:rsidRPr="001E7948">
              <w:rPr>
                <w:rFonts w:cstheme="majorHAnsi"/>
                <w:szCs w:val="20"/>
              </w:rPr>
              <w:t>Cost - Very High (100k+)</w:t>
            </w:r>
          </w:p>
        </w:tc>
        <w:tc>
          <w:tcPr>
            <w:tcW w:w="838" w:type="pct"/>
          </w:tcPr>
          <w:p w:rsidR="00BA7389" w:rsidRPr="001E7948" w:rsidRDefault="00BA7389" w:rsidP="001E7948">
            <w:pPr>
              <w:rPr>
                <w:rFonts w:cstheme="majorHAnsi"/>
                <w:szCs w:val="20"/>
              </w:rPr>
            </w:pPr>
          </w:p>
        </w:tc>
        <w:tc>
          <w:tcPr>
            <w:tcW w:w="1607" w:type="pct"/>
            <w:noWrap/>
          </w:tcPr>
          <w:p w:rsidR="00BA7389" w:rsidRPr="001E7948" w:rsidRDefault="00BA7389" w:rsidP="001E7948">
            <w:pPr>
              <w:jc w:val="right"/>
              <w:rPr>
                <w:rFonts w:cstheme="majorHAnsi"/>
                <w:szCs w:val="20"/>
              </w:rPr>
            </w:pPr>
            <w:r w:rsidRPr="001E7948">
              <w:rPr>
                <w:rFonts w:cstheme="majorHAnsi"/>
                <w:szCs w:val="20"/>
              </w:rPr>
              <w:t>-0.0003 (constr)</w:t>
            </w:r>
          </w:p>
        </w:tc>
        <w:tc>
          <w:tcPr>
            <w:tcW w:w="1265" w:type="pct"/>
          </w:tcPr>
          <w:p w:rsidR="00BA7389" w:rsidRPr="001E7948" w:rsidRDefault="00BA7389" w:rsidP="001E7948">
            <w:pPr>
              <w:jc w:val="right"/>
              <w:rPr>
                <w:rFonts w:cstheme="majorHAnsi"/>
                <w:szCs w:val="20"/>
              </w:rPr>
            </w:pPr>
            <w:r w:rsidRPr="001E7948">
              <w:rPr>
                <w:rFonts w:cstheme="majorHAnsi"/>
                <w:szCs w:val="20"/>
              </w:rPr>
              <w:t>0.02</w:t>
            </w:r>
          </w:p>
        </w:tc>
      </w:tr>
      <w:tr w:rsidR="00BA7389" w:rsidRPr="00857CD5" w:rsidTr="008D4A72">
        <w:trPr>
          <w:trHeight w:val="20"/>
        </w:trPr>
        <w:tc>
          <w:tcPr>
            <w:tcW w:w="1290" w:type="pct"/>
            <w:vAlign w:val="center"/>
          </w:tcPr>
          <w:p w:rsidR="00BA7389" w:rsidRPr="001E7948" w:rsidRDefault="006D4638" w:rsidP="008D4A72">
            <w:pPr>
              <w:rPr>
                <w:rFonts w:cstheme="majorHAnsi"/>
                <w:szCs w:val="20"/>
              </w:rPr>
            </w:pPr>
            <w:r w:rsidRPr="001E7948">
              <w:rPr>
                <w:rFonts w:cstheme="majorHAnsi"/>
                <w:szCs w:val="20"/>
              </w:rPr>
              <w:t xml:space="preserve"> </w:t>
            </w:r>
            <w:r w:rsidR="00BA7389" w:rsidRPr="001E7948">
              <w:rPr>
                <w:rFonts w:cstheme="majorHAnsi"/>
                <w:szCs w:val="20"/>
              </w:rPr>
              <w:t>Cost - Unknown</w:t>
            </w:r>
          </w:p>
        </w:tc>
        <w:tc>
          <w:tcPr>
            <w:tcW w:w="838" w:type="pct"/>
          </w:tcPr>
          <w:p w:rsidR="00BA7389" w:rsidRPr="001E7948" w:rsidRDefault="00BA7389" w:rsidP="001E7948">
            <w:pPr>
              <w:rPr>
                <w:rFonts w:cstheme="majorHAnsi"/>
                <w:szCs w:val="20"/>
              </w:rPr>
            </w:pPr>
          </w:p>
        </w:tc>
        <w:tc>
          <w:tcPr>
            <w:tcW w:w="1607" w:type="pct"/>
            <w:noWrap/>
          </w:tcPr>
          <w:p w:rsidR="00BA7389" w:rsidRPr="001E7948" w:rsidRDefault="00BA7389" w:rsidP="001E7948">
            <w:pPr>
              <w:jc w:val="right"/>
              <w:rPr>
                <w:rFonts w:cstheme="majorHAnsi"/>
                <w:szCs w:val="20"/>
              </w:rPr>
            </w:pPr>
            <w:r w:rsidRPr="001E7948">
              <w:rPr>
                <w:rFonts w:cstheme="majorHAnsi"/>
                <w:szCs w:val="20"/>
              </w:rPr>
              <w:t>-0.0027 (-9.78)</w:t>
            </w:r>
          </w:p>
        </w:tc>
        <w:tc>
          <w:tcPr>
            <w:tcW w:w="1265" w:type="pct"/>
          </w:tcPr>
          <w:p w:rsidR="00BA7389" w:rsidRPr="001E7948" w:rsidRDefault="00BA7389" w:rsidP="001E7948">
            <w:pPr>
              <w:jc w:val="right"/>
              <w:rPr>
                <w:rFonts w:cstheme="majorHAnsi"/>
                <w:szCs w:val="20"/>
              </w:rPr>
            </w:pPr>
            <w:r w:rsidRPr="001E7948">
              <w:rPr>
                <w:rFonts w:cstheme="majorHAnsi"/>
                <w:szCs w:val="20"/>
              </w:rPr>
              <w:t>0.17</w:t>
            </w:r>
          </w:p>
        </w:tc>
      </w:tr>
      <w:tr w:rsidR="00BA7389"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290" w:type="pct"/>
            <w:vMerge w:val="restart"/>
            <w:vAlign w:val="center"/>
          </w:tcPr>
          <w:p w:rsidR="00BA7389" w:rsidRPr="001E7948" w:rsidRDefault="00BA7389" w:rsidP="008D4A72">
            <w:pPr>
              <w:rPr>
                <w:rFonts w:cstheme="majorHAnsi"/>
                <w:szCs w:val="20"/>
              </w:rPr>
            </w:pPr>
            <w:r w:rsidRPr="001E7948">
              <w:rPr>
                <w:rFonts w:cstheme="majorHAnsi"/>
                <w:szCs w:val="20"/>
              </w:rPr>
              <w:t>Transit Access Time</w:t>
            </w:r>
          </w:p>
        </w:tc>
        <w:tc>
          <w:tcPr>
            <w:tcW w:w="838" w:type="pct"/>
          </w:tcPr>
          <w:p w:rsidR="00BA7389" w:rsidRPr="001E7948" w:rsidRDefault="00BA7389" w:rsidP="001E7948">
            <w:pPr>
              <w:rPr>
                <w:rFonts w:cstheme="majorHAnsi"/>
                <w:szCs w:val="20"/>
              </w:rPr>
            </w:pPr>
            <w:r w:rsidRPr="001E7948">
              <w:rPr>
                <w:rFonts w:cstheme="majorHAnsi"/>
                <w:szCs w:val="20"/>
              </w:rPr>
              <w:t>Walk</w:t>
            </w:r>
          </w:p>
        </w:tc>
        <w:tc>
          <w:tcPr>
            <w:tcW w:w="1607" w:type="pct"/>
            <w:noWrap/>
          </w:tcPr>
          <w:p w:rsidR="00BA7389" w:rsidRPr="001E7948" w:rsidRDefault="00BA7389" w:rsidP="001E7948">
            <w:pPr>
              <w:jc w:val="right"/>
              <w:rPr>
                <w:rFonts w:cstheme="majorHAnsi"/>
                <w:szCs w:val="20"/>
              </w:rPr>
            </w:pPr>
            <w:r w:rsidRPr="001E7948">
              <w:rPr>
                <w:rFonts w:cstheme="majorHAnsi"/>
                <w:szCs w:val="20"/>
              </w:rPr>
              <w:t>-0.03 (-10.57)</w:t>
            </w:r>
          </w:p>
        </w:tc>
        <w:tc>
          <w:tcPr>
            <w:tcW w:w="1265" w:type="pct"/>
          </w:tcPr>
          <w:p w:rsidR="00BA7389" w:rsidRPr="001E7948" w:rsidRDefault="00BA7389" w:rsidP="001E7948">
            <w:pPr>
              <w:jc w:val="right"/>
              <w:rPr>
                <w:rFonts w:cstheme="majorHAnsi"/>
                <w:szCs w:val="20"/>
              </w:rPr>
            </w:pPr>
            <w:r w:rsidRPr="001E7948">
              <w:rPr>
                <w:rFonts w:cstheme="majorHAnsi"/>
                <w:szCs w:val="20"/>
              </w:rPr>
              <w:t>1.88</w:t>
            </w:r>
          </w:p>
          <w:p w:rsidR="00BA7389" w:rsidRPr="001E7948" w:rsidRDefault="00BA7389" w:rsidP="001E7948">
            <w:pPr>
              <w:jc w:val="right"/>
              <w:rPr>
                <w:rFonts w:cstheme="majorHAnsi"/>
                <w:szCs w:val="20"/>
              </w:rPr>
            </w:pPr>
          </w:p>
        </w:tc>
      </w:tr>
      <w:tr w:rsidR="00BA7389" w:rsidRPr="00857CD5" w:rsidTr="008D4A72">
        <w:trPr>
          <w:trHeight w:val="20"/>
        </w:trPr>
        <w:tc>
          <w:tcPr>
            <w:tcW w:w="1290" w:type="pct"/>
            <w:vMerge/>
            <w:vAlign w:val="center"/>
          </w:tcPr>
          <w:p w:rsidR="00BA7389" w:rsidRPr="001E7948" w:rsidRDefault="00BA7389" w:rsidP="008D4A72">
            <w:pPr>
              <w:rPr>
                <w:rFonts w:cstheme="majorHAnsi"/>
                <w:szCs w:val="20"/>
              </w:rPr>
            </w:pPr>
          </w:p>
        </w:tc>
        <w:tc>
          <w:tcPr>
            <w:tcW w:w="838" w:type="pct"/>
          </w:tcPr>
          <w:p w:rsidR="00BA7389" w:rsidRPr="001E7948" w:rsidRDefault="00BA7389" w:rsidP="001E7948">
            <w:pPr>
              <w:rPr>
                <w:rFonts w:cstheme="majorHAnsi"/>
                <w:szCs w:val="20"/>
              </w:rPr>
            </w:pPr>
            <w:r w:rsidRPr="001E7948">
              <w:rPr>
                <w:rFonts w:cstheme="majorHAnsi"/>
                <w:szCs w:val="20"/>
              </w:rPr>
              <w:t>Drive</w:t>
            </w:r>
          </w:p>
        </w:tc>
        <w:tc>
          <w:tcPr>
            <w:tcW w:w="1607" w:type="pct"/>
            <w:noWrap/>
          </w:tcPr>
          <w:p w:rsidR="00BA7389" w:rsidRPr="001E7948" w:rsidRDefault="00BA7389" w:rsidP="001E7948">
            <w:pPr>
              <w:jc w:val="right"/>
              <w:rPr>
                <w:rFonts w:cstheme="majorHAnsi"/>
                <w:szCs w:val="20"/>
              </w:rPr>
            </w:pPr>
            <w:r w:rsidRPr="001E7948">
              <w:rPr>
                <w:rFonts w:cstheme="majorHAnsi"/>
                <w:szCs w:val="20"/>
              </w:rPr>
              <w:t>-0.02 (constr)</w:t>
            </w:r>
          </w:p>
        </w:tc>
        <w:tc>
          <w:tcPr>
            <w:tcW w:w="1265" w:type="pct"/>
          </w:tcPr>
          <w:p w:rsidR="00BA7389" w:rsidRPr="001E7948" w:rsidRDefault="00BA7389" w:rsidP="001E7948">
            <w:pPr>
              <w:jc w:val="right"/>
              <w:rPr>
                <w:rFonts w:cstheme="majorHAnsi"/>
                <w:szCs w:val="20"/>
              </w:rPr>
            </w:pPr>
            <w:r w:rsidRPr="001E7948">
              <w:rPr>
                <w:rFonts w:cstheme="majorHAnsi"/>
                <w:szCs w:val="20"/>
              </w:rPr>
              <w:t>1.50</w:t>
            </w:r>
          </w:p>
        </w:tc>
      </w:tr>
      <w:tr w:rsidR="00BA7389"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290" w:type="pct"/>
            <w:vAlign w:val="center"/>
          </w:tcPr>
          <w:p w:rsidR="00BA7389" w:rsidRPr="001E7948" w:rsidRDefault="00BA7389" w:rsidP="008D4A72">
            <w:pPr>
              <w:rPr>
                <w:rFonts w:cstheme="majorHAnsi"/>
                <w:szCs w:val="20"/>
              </w:rPr>
            </w:pPr>
            <w:r w:rsidRPr="001E7948">
              <w:rPr>
                <w:rFonts w:cstheme="majorHAnsi"/>
                <w:szCs w:val="20"/>
              </w:rPr>
              <w:t>Total Wait Time</w:t>
            </w:r>
          </w:p>
        </w:tc>
        <w:tc>
          <w:tcPr>
            <w:tcW w:w="838" w:type="pct"/>
          </w:tcPr>
          <w:p w:rsidR="00BA7389" w:rsidRPr="001E7948" w:rsidRDefault="00BA7389" w:rsidP="001E7948">
            <w:pPr>
              <w:rPr>
                <w:rFonts w:cstheme="majorHAnsi"/>
                <w:szCs w:val="20"/>
              </w:rPr>
            </w:pPr>
          </w:p>
        </w:tc>
        <w:tc>
          <w:tcPr>
            <w:tcW w:w="1607" w:type="pct"/>
            <w:noWrap/>
          </w:tcPr>
          <w:p w:rsidR="00BA7389" w:rsidRPr="001E7948" w:rsidRDefault="00BA7389" w:rsidP="001E7948">
            <w:pPr>
              <w:jc w:val="right"/>
              <w:rPr>
                <w:rFonts w:cstheme="majorHAnsi"/>
                <w:szCs w:val="20"/>
              </w:rPr>
            </w:pPr>
            <w:r w:rsidRPr="001E7948">
              <w:rPr>
                <w:rFonts w:cstheme="majorHAnsi"/>
                <w:szCs w:val="20"/>
              </w:rPr>
              <w:t>-0.02 (constr)</w:t>
            </w:r>
          </w:p>
          <w:p w:rsidR="00BA7389" w:rsidRPr="001E7948" w:rsidRDefault="00BA7389" w:rsidP="001E7948">
            <w:pPr>
              <w:jc w:val="right"/>
              <w:rPr>
                <w:rFonts w:cstheme="majorHAnsi"/>
                <w:szCs w:val="20"/>
              </w:rPr>
            </w:pPr>
          </w:p>
        </w:tc>
        <w:tc>
          <w:tcPr>
            <w:tcW w:w="1265" w:type="pct"/>
          </w:tcPr>
          <w:p w:rsidR="00BA7389" w:rsidRPr="001E7948" w:rsidRDefault="00BA7389" w:rsidP="001E7948">
            <w:pPr>
              <w:jc w:val="right"/>
              <w:rPr>
                <w:rFonts w:cstheme="majorHAnsi"/>
                <w:szCs w:val="20"/>
              </w:rPr>
            </w:pPr>
            <w:r w:rsidRPr="001E7948">
              <w:rPr>
                <w:rFonts w:cstheme="majorHAnsi"/>
                <w:szCs w:val="20"/>
              </w:rPr>
              <w:t>1.50</w:t>
            </w:r>
          </w:p>
        </w:tc>
      </w:tr>
      <w:tr w:rsidR="00BA7389" w:rsidRPr="00857CD5" w:rsidTr="008D4A72">
        <w:trPr>
          <w:trHeight w:val="20"/>
        </w:trPr>
        <w:tc>
          <w:tcPr>
            <w:tcW w:w="1290" w:type="pct"/>
            <w:vAlign w:val="center"/>
          </w:tcPr>
          <w:p w:rsidR="00BA7389" w:rsidRPr="001E7948" w:rsidRDefault="00BA7389" w:rsidP="008D4A72">
            <w:pPr>
              <w:rPr>
                <w:rFonts w:cstheme="majorHAnsi"/>
                <w:szCs w:val="20"/>
              </w:rPr>
            </w:pPr>
            <w:r w:rsidRPr="001E7948">
              <w:rPr>
                <w:rFonts w:cstheme="majorHAnsi"/>
                <w:szCs w:val="20"/>
              </w:rPr>
              <w:t>Number of Transfers</w:t>
            </w:r>
          </w:p>
        </w:tc>
        <w:tc>
          <w:tcPr>
            <w:tcW w:w="838" w:type="pct"/>
          </w:tcPr>
          <w:p w:rsidR="00BA7389" w:rsidRPr="001E7948" w:rsidRDefault="00BA7389" w:rsidP="001E7948">
            <w:pPr>
              <w:rPr>
                <w:rFonts w:cstheme="majorHAnsi"/>
                <w:szCs w:val="20"/>
              </w:rPr>
            </w:pPr>
          </w:p>
        </w:tc>
        <w:tc>
          <w:tcPr>
            <w:tcW w:w="1607" w:type="pct"/>
            <w:noWrap/>
          </w:tcPr>
          <w:p w:rsidR="00BA7389" w:rsidRPr="001E7948" w:rsidRDefault="00BA7389" w:rsidP="001E7948">
            <w:pPr>
              <w:jc w:val="right"/>
              <w:rPr>
                <w:rFonts w:cstheme="majorHAnsi"/>
                <w:szCs w:val="20"/>
              </w:rPr>
            </w:pPr>
            <w:r w:rsidRPr="001E7948">
              <w:rPr>
                <w:rFonts w:cstheme="majorHAnsi"/>
                <w:szCs w:val="20"/>
              </w:rPr>
              <w:t>0 (constr)</w:t>
            </w:r>
          </w:p>
        </w:tc>
        <w:tc>
          <w:tcPr>
            <w:tcW w:w="1265" w:type="pct"/>
          </w:tcPr>
          <w:p w:rsidR="00BA7389" w:rsidRPr="001E7948" w:rsidRDefault="00BA7389" w:rsidP="001E7948">
            <w:pPr>
              <w:jc w:val="right"/>
              <w:rPr>
                <w:rFonts w:cstheme="majorHAnsi"/>
                <w:szCs w:val="20"/>
              </w:rPr>
            </w:pPr>
            <w:r w:rsidRPr="001E7948">
              <w:rPr>
                <w:rFonts w:cstheme="majorHAnsi"/>
                <w:szCs w:val="20"/>
              </w:rPr>
              <w:t>0</w:t>
            </w:r>
          </w:p>
        </w:tc>
      </w:tr>
      <w:tr w:rsidR="00BA7389"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290" w:type="pct"/>
            <w:vMerge w:val="restart"/>
            <w:vAlign w:val="center"/>
          </w:tcPr>
          <w:p w:rsidR="00BA7389" w:rsidRPr="001E7948" w:rsidRDefault="00BA7389" w:rsidP="008D4A72">
            <w:pPr>
              <w:rPr>
                <w:rFonts w:cstheme="majorHAnsi"/>
                <w:szCs w:val="20"/>
              </w:rPr>
            </w:pPr>
            <w:r w:rsidRPr="001E7948">
              <w:rPr>
                <w:rFonts w:cstheme="majorHAnsi"/>
                <w:szCs w:val="20"/>
              </w:rPr>
              <w:t>Mix Density Variables (*.01), Origin MGRA</w:t>
            </w:r>
          </w:p>
        </w:tc>
        <w:tc>
          <w:tcPr>
            <w:tcW w:w="838" w:type="pct"/>
          </w:tcPr>
          <w:p w:rsidR="00BA7389" w:rsidRPr="001E7948" w:rsidRDefault="00BA7389" w:rsidP="001E7948">
            <w:pPr>
              <w:rPr>
                <w:rFonts w:cstheme="majorHAnsi"/>
                <w:szCs w:val="20"/>
              </w:rPr>
            </w:pPr>
            <w:r w:rsidRPr="001E7948">
              <w:rPr>
                <w:rFonts w:cstheme="majorHAnsi"/>
                <w:szCs w:val="20"/>
              </w:rPr>
              <w:t>Walk</w:t>
            </w:r>
          </w:p>
        </w:tc>
        <w:tc>
          <w:tcPr>
            <w:tcW w:w="1607" w:type="pct"/>
            <w:noWrap/>
          </w:tcPr>
          <w:p w:rsidR="00BA7389" w:rsidRPr="001E7948" w:rsidRDefault="00BA7389" w:rsidP="001E7948">
            <w:pPr>
              <w:jc w:val="right"/>
              <w:rPr>
                <w:rFonts w:cstheme="majorHAnsi"/>
                <w:szCs w:val="20"/>
              </w:rPr>
            </w:pPr>
            <w:r w:rsidRPr="001E7948">
              <w:rPr>
                <w:rFonts w:cstheme="majorHAnsi"/>
                <w:szCs w:val="20"/>
              </w:rPr>
              <w:t>0.21 (4.51)</w:t>
            </w:r>
          </w:p>
        </w:tc>
        <w:tc>
          <w:tcPr>
            <w:tcW w:w="1265" w:type="pct"/>
          </w:tcPr>
          <w:p w:rsidR="00BA7389" w:rsidRPr="001E7948" w:rsidRDefault="00BA7389" w:rsidP="001E7948">
            <w:pPr>
              <w:jc w:val="right"/>
              <w:rPr>
                <w:rFonts w:cstheme="majorHAnsi"/>
                <w:szCs w:val="20"/>
              </w:rPr>
            </w:pPr>
            <w:r w:rsidRPr="001E7948">
              <w:rPr>
                <w:rFonts w:cstheme="majorHAnsi"/>
                <w:szCs w:val="20"/>
              </w:rPr>
              <w:t>-13.13</w:t>
            </w:r>
          </w:p>
          <w:p w:rsidR="00BA7389" w:rsidRPr="001E7948" w:rsidRDefault="00BA7389" w:rsidP="001E7948">
            <w:pPr>
              <w:jc w:val="right"/>
              <w:rPr>
                <w:rFonts w:cstheme="majorHAnsi"/>
                <w:szCs w:val="20"/>
              </w:rPr>
            </w:pPr>
          </w:p>
        </w:tc>
      </w:tr>
      <w:tr w:rsidR="00BA7389" w:rsidRPr="00857CD5" w:rsidTr="008D4A72">
        <w:trPr>
          <w:trHeight w:val="20"/>
        </w:trPr>
        <w:tc>
          <w:tcPr>
            <w:tcW w:w="1290" w:type="pct"/>
            <w:vMerge/>
            <w:vAlign w:val="center"/>
          </w:tcPr>
          <w:p w:rsidR="00BA7389" w:rsidRPr="001E7948" w:rsidRDefault="00BA7389" w:rsidP="008D4A72">
            <w:pPr>
              <w:rPr>
                <w:rFonts w:cstheme="majorHAnsi"/>
                <w:szCs w:val="20"/>
              </w:rPr>
            </w:pPr>
          </w:p>
        </w:tc>
        <w:tc>
          <w:tcPr>
            <w:tcW w:w="838" w:type="pct"/>
          </w:tcPr>
          <w:p w:rsidR="00BA7389" w:rsidRPr="001E7948" w:rsidRDefault="00BA7389" w:rsidP="001E7948">
            <w:pPr>
              <w:rPr>
                <w:rFonts w:cstheme="majorHAnsi"/>
                <w:szCs w:val="20"/>
              </w:rPr>
            </w:pPr>
            <w:r w:rsidRPr="001E7948">
              <w:rPr>
                <w:rFonts w:cstheme="majorHAnsi"/>
                <w:szCs w:val="20"/>
              </w:rPr>
              <w:t xml:space="preserve">Bike </w:t>
            </w:r>
          </w:p>
        </w:tc>
        <w:tc>
          <w:tcPr>
            <w:tcW w:w="1607" w:type="pct"/>
            <w:noWrap/>
          </w:tcPr>
          <w:p w:rsidR="00BA7389" w:rsidRPr="001E7948" w:rsidRDefault="00BA7389" w:rsidP="001E7948">
            <w:pPr>
              <w:jc w:val="right"/>
              <w:rPr>
                <w:rFonts w:cstheme="majorHAnsi"/>
                <w:szCs w:val="20"/>
              </w:rPr>
            </w:pPr>
            <w:r w:rsidRPr="001E7948">
              <w:rPr>
                <w:rFonts w:cstheme="majorHAnsi"/>
                <w:szCs w:val="20"/>
              </w:rPr>
              <w:t>0.21 (4.51)</w:t>
            </w:r>
          </w:p>
        </w:tc>
        <w:tc>
          <w:tcPr>
            <w:tcW w:w="1265" w:type="pct"/>
          </w:tcPr>
          <w:p w:rsidR="00BA7389" w:rsidRPr="001E7948" w:rsidRDefault="00BA7389" w:rsidP="001E7948">
            <w:pPr>
              <w:jc w:val="right"/>
              <w:rPr>
                <w:rFonts w:cstheme="majorHAnsi"/>
                <w:szCs w:val="20"/>
              </w:rPr>
            </w:pPr>
            <w:r w:rsidRPr="001E7948">
              <w:rPr>
                <w:rFonts w:cstheme="majorHAnsi"/>
                <w:szCs w:val="20"/>
              </w:rPr>
              <w:t>-13.13</w:t>
            </w:r>
          </w:p>
          <w:p w:rsidR="00BA7389" w:rsidRPr="001E7948" w:rsidRDefault="00BA7389" w:rsidP="001E7948">
            <w:pPr>
              <w:jc w:val="right"/>
              <w:rPr>
                <w:rFonts w:cstheme="majorHAnsi"/>
                <w:szCs w:val="20"/>
              </w:rPr>
            </w:pPr>
          </w:p>
        </w:tc>
      </w:tr>
      <w:tr w:rsidR="00BA7389"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290" w:type="pct"/>
            <w:vMerge/>
            <w:vAlign w:val="center"/>
          </w:tcPr>
          <w:p w:rsidR="00BA7389" w:rsidRPr="001E7948" w:rsidRDefault="00BA7389" w:rsidP="008D4A72">
            <w:pPr>
              <w:rPr>
                <w:rFonts w:cstheme="majorHAnsi"/>
                <w:szCs w:val="20"/>
              </w:rPr>
            </w:pPr>
          </w:p>
        </w:tc>
        <w:tc>
          <w:tcPr>
            <w:tcW w:w="838" w:type="pct"/>
          </w:tcPr>
          <w:p w:rsidR="00BA7389" w:rsidRPr="001E7948" w:rsidRDefault="00BA7389" w:rsidP="001E7948">
            <w:pPr>
              <w:rPr>
                <w:rFonts w:cstheme="majorHAnsi"/>
                <w:szCs w:val="20"/>
              </w:rPr>
            </w:pPr>
            <w:r w:rsidRPr="001E7948">
              <w:rPr>
                <w:rFonts w:cstheme="majorHAnsi"/>
                <w:szCs w:val="20"/>
              </w:rPr>
              <w:t>Walk Transit</w:t>
            </w:r>
          </w:p>
        </w:tc>
        <w:tc>
          <w:tcPr>
            <w:tcW w:w="1607" w:type="pct"/>
            <w:noWrap/>
          </w:tcPr>
          <w:p w:rsidR="00BA7389" w:rsidRPr="001E7948" w:rsidRDefault="00BA7389" w:rsidP="001E7948">
            <w:pPr>
              <w:jc w:val="right"/>
              <w:rPr>
                <w:rFonts w:cstheme="majorHAnsi"/>
                <w:szCs w:val="20"/>
              </w:rPr>
            </w:pPr>
            <w:r w:rsidRPr="001E7948">
              <w:rPr>
                <w:rFonts w:cstheme="majorHAnsi"/>
                <w:szCs w:val="20"/>
              </w:rPr>
              <w:t>-0.0043 (-0.29)</w:t>
            </w:r>
          </w:p>
          <w:p w:rsidR="00BA7389" w:rsidRPr="001E7948" w:rsidRDefault="00BA7389" w:rsidP="001E7948">
            <w:pPr>
              <w:jc w:val="right"/>
              <w:rPr>
                <w:rFonts w:cstheme="majorHAnsi"/>
                <w:szCs w:val="20"/>
              </w:rPr>
            </w:pPr>
          </w:p>
        </w:tc>
        <w:tc>
          <w:tcPr>
            <w:tcW w:w="1265" w:type="pct"/>
          </w:tcPr>
          <w:p w:rsidR="00BA7389" w:rsidRPr="001E7948" w:rsidRDefault="00BA7389" w:rsidP="001E7948">
            <w:pPr>
              <w:jc w:val="right"/>
              <w:rPr>
                <w:rFonts w:cstheme="majorHAnsi"/>
                <w:szCs w:val="20"/>
              </w:rPr>
            </w:pPr>
            <w:r w:rsidRPr="001E7948">
              <w:rPr>
                <w:rFonts w:cstheme="majorHAnsi"/>
                <w:szCs w:val="20"/>
              </w:rPr>
              <w:t>0.27</w:t>
            </w:r>
          </w:p>
          <w:p w:rsidR="00BA7389" w:rsidRPr="001E7948" w:rsidRDefault="00BA7389" w:rsidP="001E7948">
            <w:pPr>
              <w:jc w:val="right"/>
              <w:rPr>
                <w:rFonts w:cstheme="majorHAnsi"/>
                <w:szCs w:val="20"/>
              </w:rPr>
            </w:pPr>
          </w:p>
        </w:tc>
      </w:tr>
      <w:tr w:rsidR="00BA7389" w:rsidRPr="00857CD5" w:rsidTr="008D4A72">
        <w:trPr>
          <w:trHeight w:val="20"/>
        </w:trPr>
        <w:tc>
          <w:tcPr>
            <w:tcW w:w="1290" w:type="pct"/>
            <w:vAlign w:val="center"/>
          </w:tcPr>
          <w:p w:rsidR="00BA7389" w:rsidRPr="001E7948" w:rsidRDefault="00BA7389" w:rsidP="008D4A72">
            <w:pPr>
              <w:rPr>
                <w:rFonts w:cstheme="majorHAnsi"/>
                <w:szCs w:val="20"/>
              </w:rPr>
            </w:pPr>
            <w:r w:rsidRPr="001E7948">
              <w:rPr>
                <w:rFonts w:cstheme="majorHAnsi"/>
                <w:szCs w:val="20"/>
              </w:rPr>
              <w:t xml:space="preserve">Intersection Density </w:t>
            </w:r>
          </w:p>
        </w:tc>
        <w:tc>
          <w:tcPr>
            <w:tcW w:w="838" w:type="pct"/>
          </w:tcPr>
          <w:p w:rsidR="00BA7389" w:rsidRPr="001E7948" w:rsidRDefault="00BA7389" w:rsidP="001E7948">
            <w:pPr>
              <w:rPr>
                <w:rFonts w:cstheme="majorHAnsi"/>
                <w:szCs w:val="20"/>
              </w:rPr>
            </w:pPr>
            <w:r w:rsidRPr="001E7948">
              <w:rPr>
                <w:rFonts w:cstheme="majorHAnsi"/>
                <w:szCs w:val="20"/>
              </w:rPr>
              <w:t xml:space="preserve">Walk/Bike </w:t>
            </w:r>
          </w:p>
        </w:tc>
        <w:tc>
          <w:tcPr>
            <w:tcW w:w="1607" w:type="pct"/>
            <w:noWrap/>
          </w:tcPr>
          <w:p w:rsidR="00BA7389" w:rsidRPr="001E7948" w:rsidRDefault="00BA7389" w:rsidP="001E7948">
            <w:pPr>
              <w:jc w:val="right"/>
              <w:rPr>
                <w:rFonts w:cstheme="majorHAnsi"/>
                <w:szCs w:val="20"/>
              </w:rPr>
            </w:pPr>
            <w:r w:rsidRPr="001E7948">
              <w:rPr>
                <w:rFonts w:cstheme="majorHAnsi"/>
                <w:szCs w:val="20"/>
              </w:rPr>
              <w:t>0.003 (1.14)</w:t>
            </w:r>
          </w:p>
          <w:p w:rsidR="00BA7389" w:rsidRPr="001E7948" w:rsidRDefault="00BA7389" w:rsidP="001E7948">
            <w:pPr>
              <w:jc w:val="right"/>
              <w:rPr>
                <w:rFonts w:cstheme="majorHAnsi"/>
                <w:szCs w:val="20"/>
              </w:rPr>
            </w:pPr>
          </w:p>
        </w:tc>
        <w:tc>
          <w:tcPr>
            <w:tcW w:w="1265" w:type="pct"/>
          </w:tcPr>
          <w:p w:rsidR="00BA7389" w:rsidRPr="001E7948" w:rsidRDefault="00BA7389" w:rsidP="001E7948">
            <w:pPr>
              <w:jc w:val="right"/>
              <w:rPr>
                <w:rFonts w:cstheme="majorHAnsi"/>
                <w:szCs w:val="20"/>
              </w:rPr>
            </w:pPr>
            <w:r w:rsidRPr="001E7948">
              <w:rPr>
                <w:rFonts w:cstheme="majorHAnsi"/>
                <w:szCs w:val="20"/>
              </w:rPr>
              <w:t>-0.19</w:t>
            </w:r>
          </w:p>
          <w:p w:rsidR="00BA7389" w:rsidRPr="001E7948" w:rsidRDefault="00BA7389" w:rsidP="001E7948">
            <w:pPr>
              <w:jc w:val="right"/>
              <w:rPr>
                <w:rFonts w:cstheme="majorHAnsi"/>
                <w:szCs w:val="20"/>
              </w:rPr>
            </w:pPr>
          </w:p>
        </w:tc>
      </w:tr>
      <w:tr w:rsidR="00BA7389"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290" w:type="pct"/>
            <w:vAlign w:val="center"/>
          </w:tcPr>
          <w:p w:rsidR="00BA7389" w:rsidRPr="001E7948" w:rsidRDefault="00BA7389" w:rsidP="008D4A72">
            <w:pPr>
              <w:rPr>
                <w:rFonts w:cstheme="majorHAnsi"/>
                <w:szCs w:val="20"/>
              </w:rPr>
            </w:pPr>
            <w:r w:rsidRPr="001E7948">
              <w:rPr>
                <w:rFonts w:cstheme="majorHAnsi"/>
                <w:szCs w:val="20"/>
              </w:rPr>
              <w:t>Walk Mode Time</w:t>
            </w:r>
          </w:p>
        </w:tc>
        <w:tc>
          <w:tcPr>
            <w:tcW w:w="838" w:type="pct"/>
          </w:tcPr>
          <w:p w:rsidR="00BA7389" w:rsidRPr="001E7948" w:rsidRDefault="00BA7389" w:rsidP="001E7948">
            <w:pPr>
              <w:rPr>
                <w:rFonts w:cstheme="majorHAnsi"/>
                <w:szCs w:val="20"/>
              </w:rPr>
            </w:pPr>
            <w:r w:rsidRPr="001E7948">
              <w:rPr>
                <w:rFonts w:cstheme="majorHAnsi"/>
                <w:szCs w:val="20"/>
              </w:rPr>
              <w:t>Walk</w:t>
            </w:r>
          </w:p>
        </w:tc>
        <w:tc>
          <w:tcPr>
            <w:tcW w:w="1607" w:type="pct"/>
            <w:noWrap/>
          </w:tcPr>
          <w:p w:rsidR="00BA7389" w:rsidRPr="001E7948" w:rsidRDefault="00BA7389" w:rsidP="001E7948">
            <w:pPr>
              <w:jc w:val="right"/>
              <w:rPr>
                <w:rFonts w:cstheme="majorHAnsi"/>
                <w:szCs w:val="20"/>
              </w:rPr>
            </w:pPr>
            <w:r w:rsidRPr="001E7948">
              <w:rPr>
                <w:rFonts w:cstheme="majorHAnsi"/>
                <w:szCs w:val="20"/>
              </w:rPr>
              <w:t>-0.06 (-7.7)</w:t>
            </w:r>
          </w:p>
        </w:tc>
        <w:tc>
          <w:tcPr>
            <w:tcW w:w="1265" w:type="pct"/>
          </w:tcPr>
          <w:p w:rsidR="00BA7389" w:rsidRPr="001E7948" w:rsidRDefault="00BA7389" w:rsidP="001E7948">
            <w:pPr>
              <w:jc w:val="right"/>
              <w:rPr>
                <w:rFonts w:cstheme="majorHAnsi"/>
                <w:szCs w:val="20"/>
              </w:rPr>
            </w:pPr>
            <w:r w:rsidRPr="001E7948">
              <w:rPr>
                <w:rFonts w:cstheme="majorHAnsi"/>
                <w:szCs w:val="20"/>
              </w:rPr>
              <w:t>3.69</w:t>
            </w:r>
          </w:p>
        </w:tc>
      </w:tr>
      <w:tr w:rsidR="00BA7389" w:rsidRPr="00857CD5" w:rsidTr="008D4A72">
        <w:trPr>
          <w:trHeight w:val="20"/>
        </w:trPr>
        <w:tc>
          <w:tcPr>
            <w:tcW w:w="1290" w:type="pct"/>
            <w:vAlign w:val="center"/>
          </w:tcPr>
          <w:p w:rsidR="00BA7389" w:rsidRPr="001E7948" w:rsidRDefault="00BA7389" w:rsidP="008D4A72">
            <w:pPr>
              <w:rPr>
                <w:rFonts w:cstheme="majorHAnsi"/>
                <w:szCs w:val="20"/>
              </w:rPr>
            </w:pPr>
            <w:r w:rsidRPr="001E7948">
              <w:rPr>
                <w:rFonts w:cstheme="majorHAnsi"/>
                <w:szCs w:val="20"/>
              </w:rPr>
              <w:lastRenderedPageBreak/>
              <w:t>Bike Mode Time</w:t>
            </w:r>
          </w:p>
        </w:tc>
        <w:tc>
          <w:tcPr>
            <w:tcW w:w="838" w:type="pct"/>
          </w:tcPr>
          <w:p w:rsidR="00BA7389" w:rsidRPr="001E7948" w:rsidRDefault="00BA7389" w:rsidP="001E7948">
            <w:pPr>
              <w:rPr>
                <w:rFonts w:cstheme="majorHAnsi"/>
                <w:szCs w:val="20"/>
              </w:rPr>
            </w:pPr>
            <w:r w:rsidRPr="001E7948">
              <w:rPr>
                <w:rFonts w:cstheme="majorHAnsi"/>
                <w:szCs w:val="20"/>
              </w:rPr>
              <w:t>Bike</w:t>
            </w:r>
          </w:p>
        </w:tc>
        <w:tc>
          <w:tcPr>
            <w:tcW w:w="1607" w:type="pct"/>
            <w:noWrap/>
          </w:tcPr>
          <w:p w:rsidR="00BA7389" w:rsidRPr="001E7948" w:rsidRDefault="00BA7389" w:rsidP="001E7948">
            <w:pPr>
              <w:jc w:val="right"/>
              <w:rPr>
                <w:rFonts w:cstheme="majorHAnsi"/>
                <w:szCs w:val="20"/>
              </w:rPr>
            </w:pPr>
            <w:r w:rsidRPr="001E7948">
              <w:rPr>
                <w:rFonts w:cstheme="majorHAnsi"/>
                <w:szCs w:val="20"/>
              </w:rPr>
              <w:t>-0.05 (-5.61)</w:t>
            </w:r>
          </w:p>
        </w:tc>
        <w:tc>
          <w:tcPr>
            <w:tcW w:w="1265" w:type="pct"/>
          </w:tcPr>
          <w:p w:rsidR="00BA7389" w:rsidRPr="001E7948" w:rsidRDefault="00BA7389" w:rsidP="001E7948">
            <w:pPr>
              <w:jc w:val="right"/>
              <w:rPr>
                <w:rFonts w:cstheme="majorHAnsi"/>
                <w:szCs w:val="20"/>
              </w:rPr>
            </w:pPr>
            <w:r w:rsidRPr="001E7948">
              <w:rPr>
                <w:rFonts w:cstheme="majorHAnsi"/>
                <w:szCs w:val="20"/>
              </w:rPr>
              <w:t>3.08</w:t>
            </w:r>
          </w:p>
        </w:tc>
      </w:tr>
      <w:tr w:rsidR="00BA7389"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290" w:type="pct"/>
            <w:vMerge w:val="restart"/>
            <w:vAlign w:val="center"/>
          </w:tcPr>
          <w:p w:rsidR="00BA7389" w:rsidRPr="001E7948" w:rsidRDefault="00BA7389" w:rsidP="008D4A72">
            <w:pPr>
              <w:rPr>
                <w:rFonts w:cstheme="majorHAnsi"/>
                <w:szCs w:val="20"/>
              </w:rPr>
            </w:pPr>
            <w:r w:rsidRPr="001E7948">
              <w:rPr>
                <w:rFonts w:cstheme="majorHAnsi"/>
                <w:szCs w:val="20"/>
              </w:rPr>
              <w:t>Auto Sufficiency, Autos = 0</w:t>
            </w:r>
          </w:p>
        </w:tc>
        <w:tc>
          <w:tcPr>
            <w:tcW w:w="838" w:type="pct"/>
          </w:tcPr>
          <w:p w:rsidR="00BA7389" w:rsidRPr="001E7948" w:rsidRDefault="00BA7389" w:rsidP="001E7948">
            <w:pPr>
              <w:rPr>
                <w:rFonts w:cstheme="majorHAnsi"/>
                <w:szCs w:val="20"/>
              </w:rPr>
            </w:pPr>
            <w:r w:rsidRPr="001E7948">
              <w:rPr>
                <w:rFonts w:cstheme="majorHAnsi"/>
                <w:szCs w:val="20"/>
              </w:rPr>
              <w:t>Shared-Ride 3+</w:t>
            </w:r>
          </w:p>
        </w:tc>
        <w:tc>
          <w:tcPr>
            <w:tcW w:w="1607" w:type="pct"/>
            <w:noWrap/>
          </w:tcPr>
          <w:p w:rsidR="00BA7389" w:rsidRPr="001E7948" w:rsidRDefault="00BA7389" w:rsidP="001E7948">
            <w:pPr>
              <w:jc w:val="right"/>
              <w:rPr>
                <w:rFonts w:cstheme="majorHAnsi"/>
                <w:szCs w:val="20"/>
              </w:rPr>
            </w:pPr>
            <w:r w:rsidRPr="001E7948">
              <w:rPr>
                <w:rFonts w:cstheme="majorHAnsi"/>
                <w:szCs w:val="20"/>
              </w:rPr>
              <w:t>0.42 (0.38)</w:t>
            </w:r>
          </w:p>
        </w:tc>
        <w:tc>
          <w:tcPr>
            <w:tcW w:w="1265" w:type="pct"/>
          </w:tcPr>
          <w:p w:rsidR="00BA7389" w:rsidRPr="001E7948" w:rsidRDefault="00BA7389" w:rsidP="001E7948">
            <w:pPr>
              <w:jc w:val="right"/>
              <w:rPr>
                <w:rFonts w:cstheme="majorHAnsi"/>
                <w:szCs w:val="20"/>
              </w:rPr>
            </w:pPr>
            <w:r w:rsidRPr="001E7948">
              <w:rPr>
                <w:rFonts w:cstheme="majorHAnsi"/>
                <w:szCs w:val="20"/>
              </w:rPr>
              <w:t>-26.53</w:t>
            </w:r>
          </w:p>
        </w:tc>
      </w:tr>
      <w:tr w:rsidR="00BA7389" w:rsidRPr="00857CD5" w:rsidTr="008D4A72">
        <w:trPr>
          <w:trHeight w:val="20"/>
        </w:trPr>
        <w:tc>
          <w:tcPr>
            <w:tcW w:w="1290" w:type="pct"/>
            <w:vMerge/>
            <w:vAlign w:val="center"/>
          </w:tcPr>
          <w:p w:rsidR="00BA7389" w:rsidRPr="001E7948" w:rsidRDefault="00BA7389" w:rsidP="008D4A72">
            <w:pPr>
              <w:rPr>
                <w:rFonts w:cstheme="majorHAnsi"/>
                <w:szCs w:val="20"/>
              </w:rPr>
            </w:pPr>
          </w:p>
        </w:tc>
        <w:tc>
          <w:tcPr>
            <w:tcW w:w="838" w:type="pct"/>
          </w:tcPr>
          <w:p w:rsidR="00BA7389" w:rsidRPr="001E7948" w:rsidRDefault="00BA7389" w:rsidP="001E7948">
            <w:pPr>
              <w:rPr>
                <w:rFonts w:cstheme="majorHAnsi"/>
                <w:szCs w:val="20"/>
              </w:rPr>
            </w:pPr>
            <w:r w:rsidRPr="001E7948">
              <w:rPr>
                <w:rFonts w:cstheme="majorHAnsi"/>
                <w:szCs w:val="20"/>
              </w:rPr>
              <w:t>Walk</w:t>
            </w:r>
          </w:p>
        </w:tc>
        <w:tc>
          <w:tcPr>
            <w:tcW w:w="1607" w:type="pct"/>
            <w:noWrap/>
          </w:tcPr>
          <w:p w:rsidR="00BA7389" w:rsidRPr="001E7948" w:rsidRDefault="00BA7389" w:rsidP="001E7948">
            <w:pPr>
              <w:jc w:val="right"/>
              <w:rPr>
                <w:rFonts w:cstheme="majorHAnsi"/>
                <w:szCs w:val="20"/>
              </w:rPr>
            </w:pPr>
            <w:r w:rsidRPr="001E7948">
              <w:rPr>
                <w:rFonts w:cstheme="majorHAnsi"/>
                <w:szCs w:val="20"/>
              </w:rPr>
              <w:t>0.54 (0.83)</w:t>
            </w:r>
          </w:p>
        </w:tc>
        <w:tc>
          <w:tcPr>
            <w:tcW w:w="1265" w:type="pct"/>
          </w:tcPr>
          <w:p w:rsidR="00BA7389" w:rsidRPr="001E7948" w:rsidRDefault="00BA7389" w:rsidP="001E7948">
            <w:pPr>
              <w:jc w:val="right"/>
              <w:rPr>
                <w:rFonts w:cstheme="majorHAnsi"/>
                <w:szCs w:val="20"/>
              </w:rPr>
            </w:pPr>
            <w:r w:rsidRPr="001E7948">
              <w:rPr>
                <w:rFonts w:cstheme="majorHAnsi"/>
                <w:szCs w:val="20"/>
              </w:rPr>
              <w:t>-33.67</w:t>
            </w:r>
          </w:p>
        </w:tc>
      </w:tr>
      <w:tr w:rsidR="00BA7389"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290" w:type="pct"/>
            <w:vMerge/>
            <w:vAlign w:val="center"/>
          </w:tcPr>
          <w:p w:rsidR="00BA7389" w:rsidRPr="001E7948" w:rsidRDefault="00BA7389" w:rsidP="008D4A72">
            <w:pPr>
              <w:rPr>
                <w:rFonts w:cstheme="majorHAnsi"/>
                <w:szCs w:val="20"/>
              </w:rPr>
            </w:pPr>
          </w:p>
        </w:tc>
        <w:tc>
          <w:tcPr>
            <w:tcW w:w="838" w:type="pct"/>
          </w:tcPr>
          <w:p w:rsidR="00BA7389" w:rsidRPr="001E7948" w:rsidRDefault="00BA7389" w:rsidP="001E7948">
            <w:pPr>
              <w:rPr>
                <w:rFonts w:cstheme="majorHAnsi"/>
                <w:szCs w:val="20"/>
              </w:rPr>
            </w:pPr>
            <w:r w:rsidRPr="001E7948">
              <w:rPr>
                <w:rFonts w:cstheme="majorHAnsi"/>
                <w:szCs w:val="20"/>
              </w:rPr>
              <w:t>Bike</w:t>
            </w:r>
          </w:p>
        </w:tc>
        <w:tc>
          <w:tcPr>
            <w:tcW w:w="1607" w:type="pct"/>
            <w:noWrap/>
          </w:tcPr>
          <w:p w:rsidR="00BA7389" w:rsidRPr="001E7948" w:rsidRDefault="00BA7389" w:rsidP="001E7948">
            <w:pPr>
              <w:jc w:val="right"/>
              <w:rPr>
                <w:rFonts w:cstheme="majorHAnsi"/>
                <w:szCs w:val="20"/>
              </w:rPr>
            </w:pPr>
            <w:r w:rsidRPr="001E7948">
              <w:rPr>
                <w:rFonts w:cstheme="majorHAnsi"/>
                <w:szCs w:val="20"/>
              </w:rPr>
              <w:t>0.82 (1.04)</w:t>
            </w:r>
          </w:p>
        </w:tc>
        <w:tc>
          <w:tcPr>
            <w:tcW w:w="1265" w:type="pct"/>
          </w:tcPr>
          <w:p w:rsidR="00BA7389" w:rsidRPr="001E7948" w:rsidRDefault="00BA7389" w:rsidP="001E7948">
            <w:pPr>
              <w:jc w:val="right"/>
              <w:rPr>
                <w:rFonts w:cstheme="majorHAnsi"/>
                <w:szCs w:val="20"/>
              </w:rPr>
            </w:pPr>
            <w:r w:rsidRPr="001E7948">
              <w:rPr>
                <w:rFonts w:cstheme="majorHAnsi"/>
                <w:szCs w:val="20"/>
              </w:rPr>
              <w:t>-51.54</w:t>
            </w:r>
          </w:p>
        </w:tc>
      </w:tr>
      <w:tr w:rsidR="00BA7389" w:rsidRPr="00857CD5" w:rsidTr="008D4A72">
        <w:trPr>
          <w:trHeight w:val="20"/>
        </w:trPr>
        <w:tc>
          <w:tcPr>
            <w:tcW w:w="1290" w:type="pct"/>
            <w:vMerge/>
            <w:vAlign w:val="center"/>
          </w:tcPr>
          <w:p w:rsidR="00BA7389" w:rsidRPr="001E7948" w:rsidRDefault="00BA7389" w:rsidP="008D4A72">
            <w:pPr>
              <w:rPr>
                <w:rFonts w:cstheme="majorHAnsi"/>
                <w:szCs w:val="20"/>
              </w:rPr>
            </w:pPr>
          </w:p>
        </w:tc>
        <w:tc>
          <w:tcPr>
            <w:tcW w:w="838" w:type="pct"/>
          </w:tcPr>
          <w:p w:rsidR="00BA7389" w:rsidRPr="001E7948" w:rsidRDefault="00BA7389" w:rsidP="001E7948">
            <w:pPr>
              <w:rPr>
                <w:rFonts w:cstheme="majorHAnsi"/>
                <w:szCs w:val="20"/>
              </w:rPr>
            </w:pPr>
            <w:r w:rsidRPr="001E7948">
              <w:rPr>
                <w:rFonts w:cstheme="majorHAnsi"/>
                <w:szCs w:val="20"/>
              </w:rPr>
              <w:t>Walk-Transit</w:t>
            </w:r>
          </w:p>
        </w:tc>
        <w:tc>
          <w:tcPr>
            <w:tcW w:w="1607" w:type="pct"/>
            <w:noWrap/>
          </w:tcPr>
          <w:p w:rsidR="00BA7389" w:rsidRPr="001E7948" w:rsidRDefault="00BA7389" w:rsidP="001E7948">
            <w:pPr>
              <w:jc w:val="right"/>
              <w:rPr>
                <w:rFonts w:cstheme="majorHAnsi"/>
                <w:szCs w:val="20"/>
              </w:rPr>
            </w:pPr>
            <w:r w:rsidRPr="001E7948">
              <w:rPr>
                <w:rFonts w:cstheme="majorHAnsi"/>
                <w:szCs w:val="20"/>
              </w:rPr>
              <w:t>2.65 (6.31)</w:t>
            </w:r>
          </w:p>
        </w:tc>
        <w:tc>
          <w:tcPr>
            <w:tcW w:w="1265" w:type="pct"/>
          </w:tcPr>
          <w:p w:rsidR="00BA7389" w:rsidRPr="001E7948" w:rsidRDefault="00BA7389" w:rsidP="001E7948">
            <w:pPr>
              <w:jc w:val="right"/>
              <w:rPr>
                <w:rFonts w:cstheme="majorHAnsi"/>
                <w:szCs w:val="20"/>
              </w:rPr>
            </w:pPr>
            <w:r w:rsidRPr="001E7948">
              <w:rPr>
                <w:rFonts w:cstheme="majorHAnsi"/>
                <w:szCs w:val="20"/>
              </w:rPr>
              <w:t>-165.78</w:t>
            </w:r>
          </w:p>
        </w:tc>
      </w:tr>
      <w:tr w:rsidR="00BA7389"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290" w:type="pct"/>
            <w:vMerge/>
            <w:vAlign w:val="center"/>
          </w:tcPr>
          <w:p w:rsidR="00BA7389" w:rsidRPr="001E7948" w:rsidRDefault="00BA7389" w:rsidP="008D4A72">
            <w:pPr>
              <w:rPr>
                <w:rFonts w:cstheme="majorHAnsi"/>
                <w:szCs w:val="20"/>
              </w:rPr>
            </w:pPr>
          </w:p>
        </w:tc>
        <w:tc>
          <w:tcPr>
            <w:tcW w:w="838" w:type="pct"/>
          </w:tcPr>
          <w:p w:rsidR="00BA7389" w:rsidRPr="001E7948" w:rsidRDefault="00BA7389" w:rsidP="001E7948">
            <w:pPr>
              <w:rPr>
                <w:rFonts w:cstheme="majorHAnsi"/>
                <w:szCs w:val="20"/>
              </w:rPr>
            </w:pPr>
            <w:r w:rsidRPr="001E7948">
              <w:rPr>
                <w:rFonts w:cstheme="majorHAnsi"/>
                <w:szCs w:val="20"/>
              </w:rPr>
              <w:t>KNR-Transit</w:t>
            </w:r>
          </w:p>
        </w:tc>
        <w:tc>
          <w:tcPr>
            <w:tcW w:w="1607" w:type="pct"/>
            <w:noWrap/>
          </w:tcPr>
          <w:p w:rsidR="00BA7389" w:rsidRPr="001E7948" w:rsidRDefault="00BA7389" w:rsidP="001E7948">
            <w:pPr>
              <w:jc w:val="right"/>
              <w:rPr>
                <w:rFonts w:cstheme="majorHAnsi"/>
                <w:szCs w:val="20"/>
              </w:rPr>
            </w:pPr>
            <w:r w:rsidRPr="001E7948">
              <w:rPr>
                <w:rFonts w:cstheme="majorHAnsi"/>
                <w:szCs w:val="20"/>
              </w:rPr>
              <w:t>0.8 (1.67)</w:t>
            </w:r>
          </w:p>
        </w:tc>
        <w:tc>
          <w:tcPr>
            <w:tcW w:w="1265" w:type="pct"/>
          </w:tcPr>
          <w:p w:rsidR="00BA7389" w:rsidRPr="001E7948" w:rsidRDefault="00BA7389" w:rsidP="001E7948">
            <w:pPr>
              <w:jc w:val="right"/>
              <w:rPr>
                <w:rFonts w:cstheme="majorHAnsi"/>
                <w:szCs w:val="20"/>
              </w:rPr>
            </w:pPr>
            <w:r w:rsidRPr="001E7948">
              <w:rPr>
                <w:rFonts w:cstheme="majorHAnsi"/>
                <w:szCs w:val="20"/>
              </w:rPr>
              <w:t>-50.27</w:t>
            </w:r>
          </w:p>
        </w:tc>
      </w:tr>
      <w:tr w:rsidR="00BA7389" w:rsidRPr="00857CD5" w:rsidTr="008D4A72">
        <w:trPr>
          <w:trHeight w:val="20"/>
        </w:trPr>
        <w:tc>
          <w:tcPr>
            <w:tcW w:w="1290" w:type="pct"/>
            <w:vMerge w:val="restart"/>
            <w:vAlign w:val="center"/>
          </w:tcPr>
          <w:p w:rsidR="00BA7389" w:rsidRPr="001E7948" w:rsidRDefault="00BA7389" w:rsidP="008D4A72">
            <w:pPr>
              <w:rPr>
                <w:rFonts w:cstheme="majorHAnsi"/>
                <w:szCs w:val="20"/>
              </w:rPr>
            </w:pPr>
            <w:r w:rsidRPr="001E7948">
              <w:rPr>
                <w:rFonts w:cstheme="majorHAnsi"/>
                <w:szCs w:val="20"/>
              </w:rPr>
              <w:t>Auto Sufficiency, Autos &gt;=HH Size</w:t>
            </w:r>
          </w:p>
        </w:tc>
        <w:tc>
          <w:tcPr>
            <w:tcW w:w="838" w:type="pct"/>
          </w:tcPr>
          <w:p w:rsidR="00BA7389" w:rsidRPr="001E7948" w:rsidRDefault="00BA7389" w:rsidP="001E7948">
            <w:pPr>
              <w:rPr>
                <w:rFonts w:cstheme="majorHAnsi"/>
                <w:szCs w:val="20"/>
              </w:rPr>
            </w:pPr>
            <w:r w:rsidRPr="001E7948">
              <w:rPr>
                <w:rFonts w:cstheme="majorHAnsi"/>
                <w:szCs w:val="20"/>
              </w:rPr>
              <w:t>Shared-Ride 2</w:t>
            </w:r>
          </w:p>
        </w:tc>
        <w:tc>
          <w:tcPr>
            <w:tcW w:w="1607" w:type="pct"/>
            <w:noWrap/>
          </w:tcPr>
          <w:p w:rsidR="00BA7389" w:rsidRPr="001E7948" w:rsidRDefault="00BA7389" w:rsidP="001E7948">
            <w:pPr>
              <w:jc w:val="right"/>
              <w:rPr>
                <w:rFonts w:cstheme="majorHAnsi"/>
                <w:szCs w:val="20"/>
              </w:rPr>
            </w:pPr>
            <w:r w:rsidRPr="001E7948">
              <w:rPr>
                <w:rFonts w:cstheme="majorHAnsi"/>
                <w:szCs w:val="20"/>
              </w:rPr>
              <w:t>-0.39 (-3.2)</w:t>
            </w:r>
          </w:p>
        </w:tc>
        <w:tc>
          <w:tcPr>
            <w:tcW w:w="1265" w:type="pct"/>
          </w:tcPr>
          <w:p w:rsidR="00BA7389" w:rsidRPr="001E7948" w:rsidRDefault="00BA7389" w:rsidP="001E7948">
            <w:pPr>
              <w:jc w:val="right"/>
              <w:rPr>
                <w:rFonts w:cstheme="majorHAnsi"/>
                <w:szCs w:val="20"/>
              </w:rPr>
            </w:pPr>
            <w:r w:rsidRPr="001E7948">
              <w:rPr>
                <w:rFonts w:cstheme="majorHAnsi"/>
                <w:szCs w:val="20"/>
              </w:rPr>
              <w:t>24.17</w:t>
            </w:r>
          </w:p>
        </w:tc>
      </w:tr>
      <w:tr w:rsidR="00BA7389"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290" w:type="pct"/>
            <w:vMerge/>
            <w:vAlign w:val="center"/>
          </w:tcPr>
          <w:p w:rsidR="00BA7389" w:rsidRPr="001E7948" w:rsidRDefault="00BA7389" w:rsidP="008D4A72">
            <w:pPr>
              <w:rPr>
                <w:rFonts w:cstheme="majorHAnsi"/>
                <w:szCs w:val="20"/>
              </w:rPr>
            </w:pPr>
          </w:p>
        </w:tc>
        <w:tc>
          <w:tcPr>
            <w:tcW w:w="838" w:type="pct"/>
          </w:tcPr>
          <w:p w:rsidR="00BA7389" w:rsidRPr="001E7948" w:rsidRDefault="00BA7389" w:rsidP="001E7948">
            <w:pPr>
              <w:rPr>
                <w:rFonts w:cstheme="majorHAnsi"/>
                <w:szCs w:val="20"/>
              </w:rPr>
            </w:pPr>
            <w:r w:rsidRPr="001E7948">
              <w:rPr>
                <w:rFonts w:cstheme="majorHAnsi"/>
                <w:szCs w:val="20"/>
              </w:rPr>
              <w:t>Shared-Ride 3+</w:t>
            </w:r>
          </w:p>
        </w:tc>
        <w:tc>
          <w:tcPr>
            <w:tcW w:w="1607" w:type="pct"/>
            <w:noWrap/>
          </w:tcPr>
          <w:p w:rsidR="00BA7389" w:rsidRPr="001E7948" w:rsidRDefault="00BA7389" w:rsidP="001E7948">
            <w:pPr>
              <w:jc w:val="right"/>
              <w:rPr>
                <w:rFonts w:cstheme="majorHAnsi"/>
                <w:szCs w:val="20"/>
              </w:rPr>
            </w:pPr>
            <w:r w:rsidRPr="001E7948">
              <w:rPr>
                <w:rFonts w:cstheme="majorHAnsi"/>
                <w:szCs w:val="20"/>
              </w:rPr>
              <w:t>-0.1 (-0.33)</w:t>
            </w:r>
          </w:p>
        </w:tc>
        <w:tc>
          <w:tcPr>
            <w:tcW w:w="1265" w:type="pct"/>
          </w:tcPr>
          <w:p w:rsidR="00BA7389" w:rsidRPr="001E7948" w:rsidRDefault="00BA7389" w:rsidP="001E7948">
            <w:pPr>
              <w:jc w:val="right"/>
              <w:rPr>
                <w:rFonts w:cstheme="majorHAnsi"/>
                <w:szCs w:val="20"/>
              </w:rPr>
            </w:pPr>
            <w:r w:rsidRPr="001E7948">
              <w:rPr>
                <w:rFonts w:cstheme="majorHAnsi"/>
                <w:szCs w:val="20"/>
              </w:rPr>
              <w:t>6.43</w:t>
            </w:r>
          </w:p>
        </w:tc>
      </w:tr>
      <w:tr w:rsidR="00BA7389" w:rsidRPr="00857CD5" w:rsidTr="008D4A72">
        <w:trPr>
          <w:trHeight w:val="20"/>
        </w:trPr>
        <w:tc>
          <w:tcPr>
            <w:tcW w:w="1290" w:type="pct"/>
            <w:vMerge/>
            <w:vAlign w:val="center"/>
          </w:tcPr>
          <w:p w:rsidR="00BA7389" w:rsidRPr="001E7948" w:rsidRDefault="00BA7389" w:rsidP="008D4A72">
            <w:pPr>
              <w:rPr>
                <w:rFonts w:cstheme="majorHAnsi"/>
                <w:szCs w:val="20"/>
              </w:rPr>
            </w:pPr>
          </w:p>
        </w:tc>
        <w:tc>
          <w:tcPr>
            <w:tcW w:w="838" w:type="pct"/>
          </w:tcPr>
          <w:p w:rsidR="00BA7389" w:rsidRPr="001E7948" w:rsidRDefault="00BA7389" w:rsidP="001E7948">
            <w:pPr>
              <w:rPr>
                <w:rFonts w:cstheme="majorHAnsi"/>
                <w:szCs w:val="20"/>
              </w:rPr>
            </w:pPr>
            <w:r w:rsidRPr="001E7948">
              <w:rPr>
                <w:rFonts w:cstheme="majorHAnsi"/>
                <w:szCs w:val="20"/>
              </w:rPr>
              <w:t>Walk</w:t>
            </w:r>
          </w:p>
        </w:tc>
        <w:tc>
          <w:tcPr>
            <w:tcW w:w="1607" w:type="pct"/>
            <w:noWrap/>
          </w:tcPr>
          <w:p w:rsidR="00BA7389" w:rsidRPr="001E7948" w:rsidRDefault="00BA7389" w:rsidP="001E7948">
            <w:pPr>
              <w:jc w:val="right"/>
              <w:rPr>
                <w:rFonts w:cstheme="majorHAnsi"/>
                <w:szCs w:val="20"/>
              </w:rPr>
            </w:pPr>
            <w:r w:rsidRPr="001E7948">
              <w:rPr>
                <w:rFonts w:cstheme="majorHAnsi"/>
                <w:szCs w:val="20"/>
              </w:rPr>
              <w:t>-1.45 (-4.44)</w:t>
            </w:r>
          </w:p>
        </w:tc>
        <w:tc>
          <w:tcPr>
            <w:tcW w:w="1265" w:type="pct"/>
          </w:tcPr>
          <w:p w:rsidR="00BA7389" w:rsidRPr="001E7948" w:rsidRDefault="00BA7389" w:rsidP="001E7948">
            <w:pPr>
              <w:jc w:val="right"/>
              <w:rPr>
                <w:rFonts w:cstheme="majorHAnsi"/>
                <w:szCs w:val="20"/>
              </w:rPr>
            </w:pPr>
            <w:r w:rsidRPr="001E7948">
              <w:rPr>
                <w:rFonts w:cstheme="majorHAnsi"/>
                <w:szCs w:val="20"/>
              </w:rPr>
              <w:t>90.71</w:t>
            </w:r>
          </w:p>
        </w:tc>
      </w:tr>
      <w:tr w:rsidR="00BA7389"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290" w:type="pct"/>
            <w:vMerge/>
            <w:vAlign w:val="center"/>
          </w:tcPr>
          <w:p w:rsidR="00BA7389" w:rsidRPr="001E7948" w:rsidRDefault="00BA7389" w:rsidP="008D4A72">
            <w:pPr>
              <w:rPr>
                <w:rFonts w:cstheme="majorHAnsi"/>
                <w:szCs w:val="20"/>
              </w:rPr>
            </w:pPr>
          </w:p>
        </w:tc>
        <w:tc>
          <w:tcPr>
            <w:tcW w:w="838" w:type="pct"/>
          </w:tcPr>
          <w:p w:rsidR="00BA7389" w:rsidRPr="001E7948" w:rsidRDefault="00BA7389" w:rsidP="001E7948">
            <w:pPr>
              <w:rPr>
                <w:rFonts w:cstheme="majorHAnsi"/>
                <w:szCs w:val="20"/>
              </w:rPr>
            </w:pPr>
            <w:r w:rsidRPr="001E7948">
              <w:rPr>
                <w:rFonts w:cstheme="majorHAnsi"/>
                <w:szCs w:val="20"/>
              </w:rPr>
              <w:t>Bike</w:t>
            </w:r>
          </w:p>
        </w:tc>
        <w:tc>
          <w:tcPr>
            <w:tcW w:w="1607" w:type="pct"/>
            <w:noWrap/>
          </w:tcPr>
          <w:p w:rsidR="00BA7389" w:rsidRPr="001E7948" w:rsidRDefault="00BA7389" w:rsidP="001E7948">
            <w:pPr>
              <w:jc w:val="right"/>
              <w:rPr>
                <w:rFonts w:cstheme="majorHAnsi"/>
                <w:szCs w:val="20"/>
              </w:rPr>
            </w:pPr>
            <w:r w:rsidRPr="001E7948">
              <w:rPr>
                <w:rFonts w:cstheme="majorHAnsi"/>
                <w:szCs w:val="20"/>
              </w:rPr>
              <w:t>-1.73 (-3.74)</w:t>
            </w:r>
          </w:p>
        </w:tc>
        <w:tc>
          <w:tcPr>
            <w:tcW w:w="1265" w:type="pct"/>
          </w:tcPr>
          <w:p w:rsidR="00BA7389" w:rsidRPr="001E7948" w:rsidRDefault="00BA7389" w:rsidP="001E7948">
            <w:pPr>
              <w:jc w:val="right"/>
              <w:rPr>
                <w:rFonts w:cstheme="majorHAnsi"/>
                <w:szCs w:val="20"/>
              </w:rPr>
            </w:pPr>
            <w:r w:rsidRPr="001E7948">
              <w:rPr>
                <w:rFonts w:cstheme="majorHAnsi"/>
                <w:szCs w:val="20"/>
              </w:rPr>
              <w:t>108.09</w:t>
            </w:r>
          </w:p>
        </w:tc>
      </w:tr>
      <w:tr w:rsidR="00BA7389" w:rsidRPr="00857CD5" w:rsidTr="008D4A72">
        <w:trPr>
          <w:trHeight w:val="20"/>
        </w:trPr>
        <w:tc>
          <w:tcPr>
            <w:tcW w:w="1290" w:type="pct"/>
            <w:vMerge/>
            <w:vAlign w:val="center"/>
          </w:tcPr>
          <w:p w:rsidR="00BA7389" w:rsidRPr="001E7948" w:rsidRDefault="00BA7389" w:rsidP="008D4A72">
            <w:pPr>
              <w:rPr>
                <w:rFonts w:cstheme="majorHAnsi"/>
                <w:szCs w:val="20"/>
              </w:rPr>
            </w:pPr>
          </w:p>
        </w:tc>
        <w:tc>
          <w:tcPr>
            <w:tcW w:w="838" w:type="pct"/>
          </w:tcPr>
          <w:p w:rsidR="00BA7389" w:rsidRPr="001E7948" w:rsidRDefault="00BA7389" w:rsidP="001E7948">
            <w:pPr>
              <w:rPr>
                <w:rFonts w:cstheme="majorHAnsi"/>
                <w:szCs w:val="20"/>
              </w:rPr>
            </w:pPr>
            <w:r w:rsidRPr="001E7948">
              <w:rPr>
                <w:rFonts w:cstheme="majorHAnsi"/>
                <w:szCs w:val="20"/>
              </w:rPr>
              <w:t>Walk-Transit</w:t>
            </w:r>
          </w:p>
        </w:tc>
        <w:tc>
          <w:tcPr>
            <w:tcW w:w="1607" w:type="pct"/>
            <w:noWrap/>
          </w:tcPr>
          <w:p w:rsidR="00BA7389" w:rsidRPr="001E7948" w:rsidRDefault="00BA7389" w:rsidP="001E7948">
            <w:pPr>
              <w:jc w:val="right"/>
              <w:rPr>
                <w:rFonts w:cstheme="majorHAnsi"/>
                <w:szCs w:val="20"/>
              </w:rPr>
            </w:pPr>
            <w:r w:rsidRPr="001E7948">
              <w:rPr>
                <w:rFonts w:cstheme="majorHAnsi"/>
                <w:szCs w:val="20"/>
              </w:rPr>
              <w:t>-1.78 (-17.89)</w:t>
            </w:r>
          </w:p>
        </w:tc>
        <w:tc>
          <w:tcPr>
            <w:tcW w:w="1265" w:type="pct"/>
          </w:tcPr>
          <w:p w:rsidR="00BA7389" w:rsidRPr="001E7948" w:rsidRDefault="00BA7389" w:rsidP="001E7948">
            <w:pPr>
              <w:jc w:val="right"/>
              <w:rPr>
                <w:rFonts w:cstheme="majorHAnsi"/>
                <w:szCs w:val="20"/>
              </w:rPr>
            </w:pPr>
            <w:r w:rsidRPr="001E7948">
              <w:rPr>
                <w:rFonts w:cstheme="majorHAnsi"/>
                <w:szCs w:val="20"/>
              </w:rPr>
              <w:t>111.52</w:t>
            </w:r>
          </w:p>
        </w:tc>
      </w:tr>
      <w:tr w:rsidR="00BA7389"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290" w:type="pct"/>
            <w:vMerge/>
            <w:vAlign w:val="center"/>
          </w:tcPr>
          <w:p w:rsidR="00BA7389" w:rsidRPr="001E7948" w:rsidRDefault="00BA7389" w:rsidP="008D4A72">
            <w:pPr>
              <w:rPr>
                <w:rFonts w:cstheme="majorHAnsi"/>
                <w:szCs w:val="20"/>
              </w:rPr>
            </w:pPr>
          </w:p>
        </w:tc>
        <w:tc>
          <w:tcPr>
            <w:tcW w:w="838" w:type="pct"/>
          </w:tcPr>
          <w:p w:rsidR="00BA7389" w:rsidRPr="001E7948" w:rsidRDefault="00BA7389" w:rsidP="001E7948">
            <w:pPr>
              <w:rPr>
                <w:rFonts w:cstheme="majorHAnsi"/>
                <w:szCs w:val="20"/>
              </w:rPr>
            </w:pPr>
            <w:r w:rsidRPr="001E7948">
              <w:rPr>
                <w:rFonts w:cstheme="majorHAnsi"/>
                <w:szCs w:val="20"/>
              </w:rPr>
              <w:t>PNR-Transit</w:t>
            </w:r>
          </w:p>
        </w:tc>
        <w:tc>
          <w:tcPr>
            <w:tcW w:w="1607" w:type="pct"/>
            <w:noWrap/>
          </w:tcPr>
          <w:p w:rsidR="00BA7389" w:rsidRPr="001E7948" w:rsidRDefault="00BA7389" w:rsidP="001E7948">
            <w:pPr>
              <w:jc w:val="right"/>
              <w:rPr>
                <w:rFonts w:cstheme="majorHAnsi"/>
                <w:szCs w:val="20"/>
              </w:rPr>
            </w:pPr>
            <w:r w:rsidRPr="001E7948">
              <w:rPr>
                <w:rFonts w:cstheme="majorHAnsi"/>
                <w:szCs w:val="20"/>
              </w:rPr>
              <w:t>-1.1 (-7.72)</w:t>
            </w:r>
          </w:p>
        </w:tc>
        <w:tc>
          <w:tcPr>
            <w:tcW w:w="1265" w:type="pct"/>
          </w:tcPr>
          <w:p w:rsidR="00BA7389" w:rsidRPr="001E7948" w:rsidRDefault="00BA7389" w:rsidP="001E7948">
            <w:pPr>
              <w:jc w:val="right"/>
              <w:rPr>
                <w:rFonts w:cstheme="majorHAnsi"/>
                <w:szCs w:val="20"/>
              </w:rPr>
            </w:pPr>
            <w:r w:rsidRPr="001E7948">
              <w:rPr>
                <w:rFonts w:cstheme="majorHAnsi"/>
                <w:szCs w:val="20"/>
              </w:rPr>
              <w:t>68.97</w:t>
            </w:r>
          </w:p>
        </w:tc>
      </w:tr>
      <w:tr w:rsidR="00BA7389" w:rsidRPr="00857CD5" w:rsidTr="008D4A72">
        <w:trPr>
          <w:trHeight w:val="20"/>
        </w:trPr>
        <w:tc>
          <w:tcPr>
            <w:tcW w:w="1290" w:type="pct"/>
            <w:vMerge/>
            <w:vAlign w:val="center"/>
          </w:tcPr>
          <w:p w:rsidR="00BA7389" w:rsidRPr="001E7948" w:rsidRDefault="00BA7389" w:rsidP="008D4A72">
            <w:pPr>
              <w:rPr>
                <w:rFonts w:cstheme="majorHAnsi"/>
                <w:szCs w:val="20"/>
              </w:rPr>
            </w:pPr>
          </w:p>
        </w:tc>
        <w:tc>
          <w:tcPr>
            <w:tcW w:w="838" w:type="pct"/>
          </w:tcPr>
          <w:p w:rsidR="00BA7389" w:rsidRPr="001E7948" w:rsidRDefault="00BA7389" w:rsidP="001E7948">
            <w:pPr>
              <w:rPr>
                <w:rFonts w:cstheme="majorHAnsi"/>
                <w:szCs w:val="20"/>
              </w:rPr>
            </w:pPr>
            <w:r w:rsidRPr="001E7948">
              <w:rPr>
                <w:rFonts w:cstheme="majorHAnsi"/>
                <w:szCs w:val="20"/>
              </w:rPr>
              <w:t>KNR-Transit</w:t>
            </w:r>
          </w:p>
        </w:tc>
        <w:tc>
          <w:tcPr>
            <w:tcW w:w="1607" w:type="pct"/>
            <w:noWrap/>
          </w:tcPr>
          <w:p w:rsidR="00BA7389" w:rsidRPr="001E7948" w:rsidRDefault="00BA7389" w:rsidP="001E7948">
            <w:pPr>
              <w:jc w:val="right"/>
              <w:rPr>
                <w:rFonts w:cstheme="majorHAnsi"/>
                <w:szCs w:val="20"/>
              </w:rPr>
            </w:pPr>
            <w:r w:rsidRPr="001E7948">
              <w:rPr>
                <w:rFonts w:cstheme="majorHAnsi"/>
                <w:szCs w:val="20"/>
              </w:rPr>
              <w:t>-2.08 (-13.22)</w:t>
            </w:r>
          </w:p>
        </w:tc>
        <w:tc>
          <w:tcPr>
            <w:tcW w:w="1265" w:type="pct"/>
          </w:tcPr>
          <w:p w:rsidR="00BA7389" w:rsidRPr="001E7948" w:rsidRDefault="00BA7389" w:rsidP="001E7948">
            <w:pPr>
              <w:jc w:val="right"/>
              <w:rPr>
                <w:rFonts w:cstheme="majorHAnsi"/>
                <w:szCs w:val="20"/>
              </w:rPr>
            </w:pPr>
            <w:r w:rsidRPr="001E7948">
              <w:rPr>
                <w:rFonts w:cstheme="majorHAnsi"/>
                <w:szCs w:val="20"/>
              </w:rPr>
              <w:t>130.19</w:t>
            </w:r>
          </w:p>
        </w:tc>
      </w:tr>
      <w:tr w:rsidR="00BA7389"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290" w:type="pct"/>
            <w:vMerge w:val="restart"/>
            <w:vAlign w:val="center"/>
          </w:tcPr>
          <w:p w:rsidR="00BA7389" w:rsidRPr="001E7948" w:rsidRDefault="00BA7389" w:rsidP="008D4A72">
            <w:pPr>
              <w:rPr>
                <w:rFonts w:cstheme="majorHAnsi"/>
                <w:szCs w:val="20"/>
              </w:rPr>
            </w:pPr>
            <w:r w:rsidRPr="001E7948">
              <w:rPr>
                <w:rFonts w:cstheme="majorHAnsi"/>
                <w:szCs w:val="20"/>
              </w:rPr>
              <w:t>Auto Sufficiency Unknown</w:t>
            </w:r>
          </w:p>
        </w:tc>
        <w:tc>
          <w:tcPr>
            <w:tcW w:w="838" w:type="pct"/>
          </w:tcPr>
          <w:p w:rsidR="00BA7389" w:rsidRPr="001E7948" w:rsidRDefault="00BA7389" w:rsidP="001E7948">
            <w:pPr>
              <w:rPr>
                <w:rFonts w:cstheme="majorHAnsi"/>
                <w:szCs w:val="20"/>
              </w:rPr>
            </w:pPr>
            <w:r w:rsidRPr="001E7948">
              <w:rPr>
                <w:rFonts w:cstheme="majorHAnsi"/>
                <w:szCs w:val="20"/>
              </w:rPr>
              <w:t>Walk - Transit</w:t>
            </w:r>
          </w:p>
        </w:tc>
        <w:tc>
          <w:tcPr>
            <w:tcW w:w="1607" w:type="pct"/>
            <w:noWrap/>
          </w:tcPr>
          <w:p w:rsidR="00BA7389" w:rsidRPr="001E7948" w:rsidRDefault="00BA7389" w:rsidP="001E7948">
            <w:pPr>
              <w:jc w:val="right"/>
              <w:rPr>
                <w:rFonts w:cstheme="majorHAnsi"/>
                <w:szCs w:val="20"/>
              </w:rPr>
            </w:pPr>
            <w:r w:rsidRPr="001E7948">
              <w:rPr>
                <w:rFonts w:cstheme="majorHAnsi"/>
                <w:szCs w:val="20"/>
              </w:rPr>
              <w:t>1.74 (11.27)</w:t>
            </w:r>
          </w:p>
        </w:tc>
        <w:tc>
          <w:tcPr>
            <w:tcW w:w="1265" w:type="pct"/>
          </w:tcPr>
          <w:p w:rsidR="00BA7389" w:rsidRPr="001E7948" w:rsidRDefault="00BA7389" w:rsidP="001E7948">
            <w:pPr>
              <w:jc w:val="right"/>
              <w:rPr>
                <w:rFonts w:cstheme="majorHAnsi"/>
                <w:szCs w:val="20"/>
              </w:rPr>
            </w:pPr>
            <w:r w:rsidRPr="001E7948">
              <w:rPr>
                <w:rFonts w:cstheme="majorHAnsi"/>
                <w:szCs w:val="20"/>
              </w:rPr>
              <w:t>-108.81</w:t>
            </w:r>
          </w:p>
        </w:tc>
      </w:tr>
      <w:tr w:rsidR="00BA7389" w:rsidRPr="00857CD5" w:rsidTr="008D4A72">
        <w:trPr>
          <w:trHeight w:val="20"/>
        </w:trPr>
        <w:tc>
          <w:tcPr>
            <w:tcW w:w="1290" w:type="pct"/>
            <w:vMerge/>
            <w:vAlign w:val="center"/>
          </w:tcPr>
          <w:p w:rsidR="00BA7389" w:rsidRPr="001E7948" w:rsidRDefault="00BA7389" w:rsidP="008D4A72">
            <w:pPr>
              <w:rPr>
                <w:rFonts w:cstheme="majorHAnsi"/>
                <w:szCs w:val="20"/>
              </w:rPr>
            </w:pPr>
          </w:p>
        </w:tc>
        <w:tc>
          <w:tcPr>
            <w:tcW w:w="838" w:type="pct"/>
          </w:tcPr>
          <w:p w:rsidR="00BA7389" w:rsidRPr="001E7948" w:rsidRDefault="00BA7389" w:rsidP="001E7948">
            <w:pPr>
              <w:rPr>
                <w:rFonts w:cstheme="majorHAnsi"/>
                <w:szCs w:val="20"/>
              </w:rPr>
            </w:pPr>
            <w:r w:rsidRPr="001E7948">
              <w:rPr>
                <w:rFonts w:cstheme="majorHAnsi"/>
                <w:szCs w:val="20"/>
              </w:rPr>
              <w:t>PNR - Transit</w:t>
            </w:r>
          </w:p>
        </w:tc>
        <w:tc>
          <w:tcPr>
            <w:tcW w:w="1607" w:type="pct"/>
            <w:noWrap/>
          </w:tcPr>
          <w:p w:rsidR="00BA7389" w:rsidRPr="001E7948" w:rsidRDefault="00BA7389" w:rsidP="001E7948">
            <w:pPr>
              <w:jc w:val="right"/>
              <w:rPr>
                <w:rFonts w:cstheme="majorHAnsi"/>
                <w:szCs w:val="20"/>
              </w:rPr>
            </w:pPr>
            <w:r w:rsidRPr="001E7948">
              <w:rPr>
                <w:rFonts w:cstheme="majorHAnsi"/>
                <w:szCs w:val="20"/>
              </w:rPr>
              <w:t>1.22 (6.45)</w:t>
            </w:r>
          </w:p>
        </w:tc>
        <w:tc>
          <w:tcPr>
            <w:tcW w:w="1265" w:type="pct"/>
          </w:tcPr>
          <w:p w:rsidR="00BA7389" w:rsidRPr="001E7948" w:rsidRDefault="00BA7389" w:rsidP="001E7948">
            <w:pPr>
              <w:jc w:val="right"/>
              <w:rPr>
                <w:rFonts w:cstheme="majorHAnsi"/>
                <w:szCs w:val="20"/>
              </w:rPr>
            </w:pPr>
            <w:r w:rsidRPr="001E7948">
              <w:rPr>
                <w:rFonts w:cstheme="majorHAnsi"/>
                <w:szCs w:val="20"/>
              </w:rPr>
              <w:t>-76.43</w:t>
            </w:r>
          </w:p>
        </w:tc>
      </w:tr>
      <w:tr w:rsidR="00BA7389"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290" w:type="pct"/>
            <w:vMerge w:val="restart"/>
            <w:vAlign w:val="center"/>
          </w:tcPr>
          <w:p w:rsidR="00BA7389" w:rsidRPr="001E7948" w:rsidRDefault="00BA7389" w:rsidP="008D4A72">
            <w:pPr>
              <w:rPr>
                <w:rFonts w:cstheme="majorHAnsi"/>
                <w:szCs w:val="20"/>
              </w:rPr>
            </w:pPr>
            <w:r w:rsidRPr="001E7948">
              <w:rPr>
                <w:rFonts w:cstheme="majorHAnsi"/>
                <w:szCs w:val="20"/>
              </w:rPr>
              <w:t>Household Size 2</w:t>
            </w:r>
          </w:p>
        </w:tc>
        <w:tc>
          <w:tcPr>
            <w:tcW w:w="838" w:type="pct"/>
          </w:tcPr>
          <w:p w:rsidR="00BA7389" w:rsidRPr="001E7948" w:rsidRDefault="00BA7389" w:rsidP="001E7948">
            <w:pPr>
              <w:rPr>
                <w:rFonts w:cstheme="majorHAnsi"/>
                <w:szCs w:val="20"/>
              </w:rPr>
            </w:pPr>
            <w:r w:rsidRPr="001E7948">
              <w:rPr>
                <w:rFonts w:cstheme="majorHAnsi"/>
                <w:szCs w:val="20"/>
              </w:rPr>
              <w:t>Shared-Ride 2</w:t>
            </w:r>
          </w:p>
        </w:tc>
        <w:tc>
          <w:tcPr>
            <w:tcW w:w="1607" w:type="pct"/>
            <w:noWrap/>
          </w:tcPr>
          <w:p w:rsidR="00BA7389" w:rsidRPr="001E7948" w:rsidRDefault="00BA7389" w:rsidP="001E7948">
            <w:pPr>
              <w:jc w:val="right"/>
              <w:rPr>
                <w:rFonts w:cstheme="majorHAnsi"/>
                <w:szCs w:val="20"/>
              </w:rPr>
            </w:pPr>
            <w:r w:rsidRPr="001E7948">
              <w:rPr>
                <w:rFonts w:cstheme="majorHAnsi"/>
                <w:szCs w:val="20"/>
              </w:rPr>
              <w:t>1.07 (4.52)</w:t>
            </w:r>
          </w:p>
        </w:tc>
        <w:tc>
          <w:tcPr>
            <w:tcW w:w="1265" w:type="pct"/>
          </w:tcPr>
          <w:p w:rsidR="00BA7389" w:rsidRPr="001E7948" w:rsidRDefault="00BA7389" w:rsidP="001E7948">
            <w:pPr>
              <w:jc w:val="right"/>
              <w:rPr>
                <w:rFonts w:cstheme="majorHAnsi"/>
                <w:szCs w:val="20"/>
              </w:rPr>
            </w:pPr>
            <w:r w:rsidRPr="001E7948">
              <w:rPr>
                <w:rFonts w:cstheme="majorHAnsi"/>
                <w:szCs w:val="20"/>
              </w:rPr>
              <w:t>-66.85</w:t>
            </w:r>
          </w:p>
        </w:tc>
      </w:tr>
      <w:tr w:rsidR="00BA7389" w:rsidRPr="00857CD5" w:rsidTr="008D4A72">
        <w:trPr>
          <w:trHeight w:val="20"/>
        </w:trPr>
        <w:tc>
          <w:tcPr>
            <w:tcW w:w="1290" w:type="pct"/>
            <w:vMerge/>
            <w:vAlign w:val="center"/>
          </w:tcPr>
          <w:p w:rsidR="00BA7389" w:rsidRPr="001E7948" w:rsidRDefault="00BA7389" w:rsidP="008D4A72">
            <w:pPr>
              <w:rPr>
                <w:rFonts w:cstheme="majorHAnsi"/>
                <w:szCs w:val="20"/>
              </w:rPr>
            </w:pPr>
          </w:p>
        </w:tc>
        <w:tc>
          <w:tcPr>
            <w:tcW w:w="838" w:type="pct"/>
          </w:tcPr>
          <w:p w:rsidR="00BA7389" w:rsidRPr="001E7948" w:rsidRDefault="00BA7389" w:rsidP="001E7948">
            <w:pPr>
              <w:rPr>
                <w:rFonts w:cstheme="majorHAnsi"/>
                <w:szCs w:val="20"/>
              </w:rPr>
            </w:pPr>
            <w:r w:rsidRPr="001E7948">
              <w:rPr>
                <w:rFonts w:cstheme="majorHAnsi"/>
                <w:szCs w:val="20"/>
              </w:rPr>
              <w:t>Shared-Ride 3+</w:t>
            </w:r>
          </w:p>
        </w:tc>
        <w:tc>
          <w:tcPr>
            <w:tcW w:w="1607" w:type="pct"/>
            <w:noWrap/>
          </w:tcPr>
          <w:p w:rsidR="00BA7389" w:rsidRPr="001E7948" w:rsidRDefault="00BA7389" w:rsidP="001E7948">
            <w:pPr>
              <w:jc w:val="right"/>
              <w:rPr>
                <w:rFonts w:cstheme="majorHAnsi"/>
                <w:szCs w:val="20"/>
              </w:rPr>
            </w:pPr>
            <w:r w:rsidRPr="001E7948">
              <w:rPr>
                <w:rFonts w:cstheme="majorHAnsi"/>
                <w:szCs w:val="20"/>
              </w:rPr>
              <w:t>-0.47 (-0.81)</w:t>
            </w:r>
          </w:p>
        </w:tc>
        <w:tc>
          <w:tcPr>
            <w:tcW w:w="1265" w:type="pct"/>
          </w:tcPr>
          <w:p w:rsidR="00BA7389" w:rsidRPr="001E7948" w:rsidRDefault="00BA7389" w:rsidP="001E7948">
            <w:pPr>
              <w:jc w:val="right"/>
              <w:rPr>
                <w:rFonts w:cstheme="majorHAnsi"/>
                <w:szCs w:val="20"/>
              </w:rPr>
            </w:pPr>
            <w:r w:rsidRPr="001E7948">
              <w:rPr>
                <w:rFonts w:cstheme="majorHAnsi"/>
                <w:szCs w:val="20"/>
              </w:rPr>
              <w:t>29.21</w:t>
            </w:r>
          </w:p>
        </w:tc>
      </w:tr>
      <w:tr w:rsidR="00BA7389"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290" w:type="pct"/>
            <w:vMerge w:val="restart"/>
            <w:vAlign w:val="center"/>
          </w:tcPr>
          <w:p w:rsidR="00BA7389" w:rsidRPr="001E7948" w:rsidRDefault="00BA7389" w:rsidP="008D4A72">
            <w:pPr>
              <w:rPr>
                <w:rFonts w:cstheme="majorHAnsi"/>
                <w:szCs w:val="20"/>
              </w:rPr>
            </w:pPr>
            <w:r w:rsidRPr="001E7948">
              <w:rPr>
                <w:rFonts w:cstheme="majorHAnsi"/>
                <w:szCs w:val="20"/>
              </w:rPr>
              <w:t>Household Size 3</w:t>
            </w:r>
          </w:p>
        </w:tc>
        <w:tc>
          <w:tcPr>
            <w:tcW w:w="838" w:type="pct"/>
          </w:tcPr>
          <w:p w:rsidR="00BA7389" w:rsidRPr="001E7948" w:rsidRDefault="00BA7389" w:rsidP="001E7948">
            <w:pPr>
              <w:rPr>
                <w:rFonts w:cstheme="majorHAnsi"/>
                <w:szCs w:val="20"/>
              </w:rPr>
            </w:pPr>
            <w:r w:rsidRPr="001E7948">
              <w:rPr>
                <w:rFonts w:cstheme="majorHAnsi"/>
                <w:szCs w:val="20"/>
              </w:rPr>
              <w:t>Shared-Ride 2</w:t>
            </w:r>
          </w:p>
        </w:tc>
        <w:tc>
          <w:tcPr>
            <w:tcW w:w="1607" w:type="pct"/>
            <w:noWrap/>
          </w:tcPr>
          <w:p w:rsidR="00BA7389" w:rsidRPr="001E7948" w:rsidRDefault="00BA7389" w:rsidP="001E7948">
            <w:pPr>
              <w:jc w:val="right"/>
              <w:rPr>
                <w:rFonts w:cstheme="majorHAnsi"/>
                <w:szCs w:val="20"/>
              </w:rPr>
            </w:pPr>
            <w:r w:rsidRPr="001E7948">
              <w:rPr>
                <w:rFonts w:cstheme="majorHAnsi"/>
                <w:szCs w:val="20"/>
              </w:rPr>
              <w:t>1.58 (6.61)</w:t>
            </w:r>
          </w:p>
        </w:tc>
        <w:tc>
          <w:tcPr>
            <w:tcW w:w="1265" w:type="pct"/>
          </w:tcPr>
          <w:p w:rsidR="00BA7389" w:rsidRPr="001E7948" w:rsidRDefault="00BA7389" w:rsidP="001E7948">
            <w:pPr>
              <w:jc w:val="right"/>
              <w:rPr>
                <w:rFonts w:cstheme="majorHAnsi"/>
                <w:szCs w:val="20"/>
              </w:rPr>
            </w:pPr>
            <w:r w:rsidRPr="001E7948">
              <w:rPr>
                <w:rFonts w:cstheme="majorHAnsi"/>
                <w:szCs w:val="20"/>
              </w:rPr>
              <w:t>-98.76</w:t>
            </w:r>
          </w:p>
        </w:tc>
      </w:tr>
      <w:tr w:rsidR="00BA7389" w:rsidRPr="00857CD5" w:rsidTr="008D4A72">
        <w:trPr>
          <w:trHeight w:val="20"/>
        </w:trPr>
        <w:tc>
          <w:tcPr>
            <w:tcW w:w="1290" w:type="pct"/>
            <w:vMerge/>
            <w:vAlign w:val="center"/>
          </w:tcPr>
          <w:p w:rsidR="00BA7389" w:rsidRPr="001E7948" w:rsidRDefault="00BA7389" w:rsidP="008D4A72">
            <w:pPr>
              <w:rPr>
                <w:rFonts w:cstheme="majorHAnsi"/>
                <w:szCs w:val="20"/>
              </w:rPr>
            </w:pPr>
          </w:p>
        </w:tc>
        <w:tc>
          <w:tcPr>
            <w:tcW w:w="838" w:type="pct"/>
          </w:tcPr>
          <w:p w:rsidR="00BA7389" w:rsidRPr="001E7948" w:rsidRDefault="00BA7389" w:rsidP="001E7948">
            <w:pPr>
              <w:rPr>
                <w:rFonts w:cstheme="majorHAnsi"/>
                <w:szCs w:val="20"/>
              </w:rPr>
            </w:pPr>
            <w:r w:rsidRPr="001E7948">
              <w:rPr>
                <w:rFonts w:cstheme="majorHAnsi"/>
                <w:szCs w:val="20"/>
              </w:rPr>
              <w:t>Shared-Ride 3+</w:t>
            </w:r>
          </w:p>
        </w:tc>
        <w:tc>
          <w:tcPr>
            <w:tcW w:w="1607" w:type="pct"/>
            <w:noWrap/>
          </w:tcPr>
          <w:p w:rsidR="00BA7389" w:rsidRPr="001E7948" w:rsidRDefault="00BA7389" w:rsidP="001E7948">
            <w:pPr>
              <w:jc w:val="right"/>
              <w:rPr>
                <w:rFonts w:cstheme="majorHAnsi"/>
                <w:szCs w:val="20"/>
              </w:rPr>
            </w:pPr>
            <w:r w:rsidRPr="001E7948">
              <w:rPr>
                <w:rFonts w:cstheme="majorHAnsi"/>
                <w:szCs w:val="20"/>
              </w:rPr>
              <w:t>0.65 (1.23)</w:t>
            </w:r>
          </w:p>
        </w:tc>
        <w:tc>
          <w:tcPr>
            <w:tcW w:w="1265" w:type="pct"/>
          </w:tcPr>
          <w:p w:rsidR="00BA7389" w:rsidRPr="001E7948" w:rsidRDefault="00BA7389" w:rsidP="001E7948">
            <w:pPr>
              <w:jc w:val="right"/>
              <w:rPr>
                <w:rFonts w:cstheme="majorHAnsi"/>
                <w:szCs w:val="20"/>
              </w:rPr>
            </w:pPr>
            <w:r w:rsidRPr="001E7948">
              <w:rPr>
                <w:rFonts w:cstheme="majorHAnsi"/>
                <w:szCs w:val="20"/>
              </w:rPr>
              <w:t>-40.91</w:t>
            </w:r>
          </w:p>
        </w:tc>
      </w:tr>
      <w:tr w:rsidR="00BA7389"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290" w:type="pct"/>
            <w:vMerge w:val="restart"/>
            <w:vAlign w:val="center"/>
          </w:tcPr>
          <w:p w:rsidR="00BA7389" w:rsidRPr="001E7948" w:rsidRDefault="00BA7389" w:rsidP="008D4A72">
            <w:pPr>
              <w:rPr>
                <w:rFonts w:cstheme="majorHAnsi"/>
                <w:szCs w:val="20"/>
              </w:rPr>
            </w:pPr>
            <w:r w:rsidRPr="001E7948">
              <w:rPr>
                <w:rFonts w:cstheme="majorHAnsi"/>
                <w:szCs w:val="20"/>
              </w:rPr>
              <w:t>Household Size 4+</w:t>
            </w:r>
          </w:p>
        </w:tc>
        <w:tc>
          <w:tcPr>
            <w:tcW w:w="838" w:type="pct"/>
          </w:tcPr>
          <w:p w:rsidR="00BA7389" w:rsidRPr="001E7948" w:rsidRDefault="00BA7389" w:rsidP="001E7948">
            <w:pPr>
              <w:rPr>
                <w:rFonts w:cstheme="majorHAnsi"/>
                <w:szCs w:val="20"/>
              </w:rPr>
            </w:pPr>
            <w:r w:rsidRPr="001E7948">
              <w:rPr>
                <w:rFonts w:cstheme="majorHAnsi"/>
                <w:szCs w:val="20"/>
              </w:rPr>
              <w:t>Shared-Ride 2</w:t>
            </w:r>
          </w:p>
        </w:tc>
        <w:tc>
          <w:tcPr>
            <w:tcW w:w="1607" w:type="pct"/>
            <w:noWrap/>
          </w:tcPr>
          <w:p w:rsidR="00BA7389" w:rsidRPr="001E7948" w:rsidRDefault="00BA7389" w:rsidP="001E7948">
            <w:pPr>
              <w:jc w:val="right"/>
              <w:rPr>
                <w:rFonts w:cstheme="majorHAnsi"/>
                <w:szCs w:val="20"/>
              </w:rPr>
            </w:pPr>
            <w:r w:rsidRPr="001E7948">
              <w:rPr>
                <w:rFonts w:cstheme="majorHAnsi"/>
                <w:szCs w:val="20"/>
              </w:rPr>
              <w:t>1.69 (7.24)</w:t>
            </w:r>
          </w:p>
        </w:tc>
        <w:tc>
          <w:tcPr>
            <w:tcW w:w="1265" w:type="pct"/>
          </w:tcPr>
          <w:p w:rsidR="00BA7389" w:rsidRPr="001E7948" w:rsidRDefault="00BA7389" w:rsidP="001E7948">
            <w:pPr>
              <w:jc w:val="right"/>
              <w:rPr>
                <w:rFonts w:cstheme="majorHAnsi"/>
                <w:szCs w:val="20"/>
              </w:rPr>
            </w:pPr>
            <w:r w:rsidRPr="001E7948">
              <w:rPr>
                <w:rFonts w:cstheme="majorHAnsi"/>
                <w:szCs w:val="20"/>
              </w:rPr>
              <w:t>-105.52</w:t>
            </w:r>
          </w:p>
        </w:tc>
      </w:tr>
      <w:tr w:rsidR="00BA7389" w:rsidRPr="00857CD5" w:rsidTr="008D4A72">
        <w:trPr>
          <w:trHeight w:val="20"/>
        </w:trPr>
        <w:tc>
          <w:tcPr>
            <w:tcW w:w="1290" w:type="pct"/>
            <w:vMerge/>
            <w:vAlign w:val="center"/>
          </w:tcPr>
          <w:p w:rsidR="00BA7389" w:rsidRPr="001E7948" w:rsidRDefault="00BA7389" w:rsidP="008D4A72">
            <w:pPr>
              <w:rPr>
                <w:rFonts w:cstheme="majorHAnsi"/>
                <w:szCs w:val="20"/>
              </w:rPr>
            </w:pPr>
          </w:p>
        </w:tc>
        <w:tc>
          <w:tcPr>
            <w:tcW w:w="838" w:type="pct"/>
          </w:tcPr>
          <w:p w:rsidR="00BA7389" w:rsidRPr="001E7948" w:rsidRDefault="00BA7389" w:rsidP="001E7948">
            <w:pPr>
              <w:rPr>
                <w:rFonts w:cstheme="majorHAnsi"/>
                <w:szCs w:val="20"/>
              </w:rPr>
            </w:pPr>
            <w:r w:rsidRPr="001E7948">
              <w:rPr>
                <w:rFonts w:cstheme="majorHAnsi"/>
                <w:szCs w:val="20"/>
              </w:rPr>
              <w:t>Shared-Ride 3+</w:t>
            </w:r>
          </w:p>
        </w:tc>
        <w:tc>
          <w:tcPr>
            <w:tcW w:w="1607" w:type="pct"/>
            <w:noWrap/>
          </w:tcPr>
          <w:p w:rsidR="00BA7389" w:rsidRPr="001E7948" w:rsidRDefault="00BA7389" w:rsidP="001E7948">
            <w:pPr>
              <w:jc w:val="right"/>
              <w:rPr>
                <w:rFonts w:cstheme="majorHAnsi"/>
                <w:szCs w:val="20"/>
              </w:rPr>
            </w:pPr>
            <w:r w:rsidRPr="001E7948">
              <w:rPr>
                <w:rFonts w:cstheme="majorHAnsi"/>
                <w:szCs w:val="20"/>
              </w:rPr>
              <w:t>1.5 (3.09)</w:t>
            </w:r>
          </w:p>
        </w:tc>
        <w:tc>
          <w:tcPr>
            <w:tcW w:w="1265" w:type="pct"/>
          </w:tcPr>
          <w:p w:rsidR="00BA7389" w:rsidRPr="001E7948" w:rsidRDefault="00BA7389" w:rsidP="001E7948">
            <w:pPr>
              <w:jc w:val="right"/>
              <w:rPr>
                <w:rFonts w:cstheme="majorHAnsi"/>
                <w:szCs w:val="20"/>
              </w:rPr>
            </w:pPr>
            <w:r w:rsidRPr="001E7948">
              <w:rPr>
                <w:rFonts w:cstheme="majorHAnsi"/>
                <w:szCs w:val="20"/>
              </w:rPr>
              <w:t>-93.67</w:t>
            </w:r>
          </w:p>
        </w:tc>
      </w:tr>
      <w:tr w:rsidR="00BA7389"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290" w:type="pct"/>
            <w:vMerge w:val="restart"/>
            <w:vAlign w:val="center"/>
          </w:tcPr>
          <w:p w:rsidR="00BA7389" w:rsidRPr="001E7948" w:rsidRDefault="00BA7389" w:rsidP="008D4A72">
            <w:pPr>
              <w:rPr>
                <w:rFonts w:cstheme="majorHAnsi"/>
                <w:szCs w:val="20"/>
              </w:rPr>
            </w:pPr>
            <w:r w:rsidRPr="001E7948">
              <w:rPr>
                <w:rFonts w:cstheme="majorHAnsi"/>
                <w:szCs w:val="20"/>
              </w:rPr>
              <w:t>Female</w:t>
            </w:r>
          </w:p>
        </w:tc>
        <w:tc>
          <w:tcPr>
            <w:tcW w:w="838" w:type="pct"/>
          </w:tcPr>
          <w:p w:rsidR="00BA7389" w:rsidRPr="001E7948" w:rsidRDefault="00BA7389" w:rsidP="001E7948">
            <w:pPr>
              <w:rPr>
                <w:rFonts w:cstheme="majorHAnsi"/>
                <w:szCs w:val="20"/>
              </w:rPr>
            </w:pPr>
            <w:r w:rsidRPr="001E7948">
              <w:rPr>
                <w:rFonts w:cstheme="majorHAnsi"/>
                <w:szCs w:val="20"/>
              </w:rPr>
              <w:t>Shared-Ride 2</w:t>
            </w:r>
          </w:p>
        </w:tc>
        <w:tc>
          <w:tcPr>
            <w:tcW w:w="1607" w:type="pct"/>
            <w:noWrap/>
          </w:tcPr>
          <w:p w:rsidR="00BA7389" w:rsidRPr="001E7948" w:rsidRDefault="00BA7389" w:rsidP="001E7948">
            <w:pPr>
              <w:jc w:val="right"/>
              <w:rPr>
                <w:rFonts w:cstheme="majorHAnsi"/>
                <w:szCs w:val="20"/>
              </w:rPr>
            </w:pPr>
            <w:r w:rsidRPr="001E7948">
              <w:rPr>
                <w:rFonts w:cstheme="majorHAnsi"/>
                <w:szCs w:val="20"/>
              </w:rPr>
              <w:t>0.59 (6.66)</w:t>
            </w:r>
          </w:p>
        </w:tc>
        <w:tc>
          <w:tcPr>
            <w:tcW w:w="1265" w:type="pct"/>
          </w:tcPr>
          <w:p w:rsidR="00BA7389" w:rsidRPr="001E7948" w:rsidRDefault="00BA7389" w:rsidP="001E7948">
            <w:pPr>
              <w:jc w:val="right"/>
              <w:rPr>
                <w:rFonts w:cstheme="majorHAnsi"/>
                <w:szCs w:val="20"/>
              </w:rPr>
            </w:pPr>
            <w:r w:rsidRPr="001E7948">
              <w:rPr>
                <w:rFonts w:cstheme="majorHAnsi"/>
                <w:szCs w:val="20"/>
              </w:rPr>
              <w:t>-37.17</w:t>
            </w:r>
          </w:p>
        </w:tc>
      </w:tr>
      <w:tr w:rsidR="00BA7389" w:rsidRPr="00857CD5" w:rsidTr="008D4A72">
        <w:trPr>
          <w:trHeight w:val="20"/>
        </w:trPr>
        <w:tc>
          <w:tcPr>
            <w:tcW w:w="1290" w:type="pct"/>
            <w:vMerge/>
            <w:vAlign w:val="center"/>
          </w:tcPr>
          <w:p w:rsidR="00BA7389" w:rsidRPr="001E7948" w:rsidRDefault="00BA7389" w:rsidP="008D4A72">
            <w:pPr>
              <w:rPr>
                <w:rFonts w:cstheme="majorHAnsi"/>
                <w:szCs w:val="20"/>
              </w:rPr>
            </w:pPr>
          </w:p>
        </w:tc>
        <w:tc>
          <w:tcPr>
            <w:tcW w:w="838" w:type="pct"/>
          </w:tcPr>
          <w:p w:rsidR="00BA7389" w:rsidRPr="001E7948" w:rsidRDefault="00BA7389" w:rsidP="001E7948">
            <w:pPr>
              <w:rPr>
                <w:rFonts w:cstheme="majorHAnsi"/>
                <w:szCs w:val="20"/>
              </w:rPr>
            </w:pPr>
            <w:r w:rsidRPr="001E7948">
              <w:rPr>
                <w:rFonts w:cstheme="majorHAnsi"/>
                <w:szCs w:val="20"/>
              </w:rPr>
              <w:t>Shared-Ride 3+</w:t>
            </w:r>
          </w:p>
        </w:tc>
        <w:tc>
          <w:tcPr>
            <w:tcW w:w="1607" w:type="pct"/>
            <w:noWrap/>
          </w:tcPr>
          <w:p w:rsidR="00BA7389" w:rsidRPr="001E7948" w:rsidRDefault="00BA7389" w:rsidP="001E7948">
            <w:pPr>
              <w:jc w:val="right"/>
              <w:rPr>
                <w:rFonts w:cstheme="majorHAnsi"/>
                <w:szCs w:val="20"/>
              </w:rPr>
            </w:pPr>
            <w:r w:rsidRPr="001E7948">
              <w:rPr>
                <w:rFonts w:cstheme="majorHAnsi"/>
                <w:szCs w:val="20"/>
              </w:rPr>
              <w:t>0.85 (3.74)</w:t>
            </w:r>
          </w:p>
        </w:tc>
        <w:tc>
          <w:tcPr>
            <w:tcW w:w="1265" w:type="pct"/>
          </w:tcPr>
          <w:p w:rsidR="00BA7389" w:rsidRPr="001E7948" w:rsidRDefault="00BA7389" w:rsidP="001E7948">
            <w:pPr>
              <w:jc w:val="right"/>
              <w:rPr>
                <w:rFonts w:cstheme="majorHAnsi"/>
                <w:szCs w:val="20"/>
              </w:rPr>
            </w:pPr>
            <w:r w:rsidRPr="001E7948">
              <w:rPr>
                <w:rFonts w:cstheme="majorHAnsi"/>
                <w:szCs w:val="20"/>
              </w:rPr>
              <w:t>-53.00</w:t>
            </w:r>
          </w:p>
        </w:tc>
      </w:tr>
      <w:tr w:rsidR="00BA7389"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290" w:type="pct"/>
            <w:vMerge/>
            <w:vAlign w:val="center"/>
          </w:tcPr>
          <w:p w:rsidR="00BA7389" w:rsidRPr="001E7948" w:rsidRDefault="00BA7389" w:rsidP="008D4A72">
            <w:pPr>
              <w:rPr>
                <w:rFonts w:cstheme="majorHAnsi"/>
                <w:szCs w:val="20"/>
              </w:rPr>
            </w:pPr>
          </w:p>
        </w:tc>
        <w:tc>
          <w:tcPr>
            <w:tcW w:w="838" w:type="pct"/>
          </w:tcPr>
          <w:p w:rsidR="00BA7389" w:rsidRPr="001E7948" w:rsidRDefault="00BA7389" w:rsidP="001E7948">
            <w:pPr>
              <w:rPr>
                <w:rFonts w:cstheme="majorHAnsi"/>
                <w:szCs w:val="20"/>
              </w:rPr>
            </w:pPr>
            <w:r w:rsidRPr="001E7948">
              <w:rPr>
                <w:rFonts w:cstheme="majorHAnsi"/>
                <w:szCs w:val="20"/>
              </w:rPr>
              <w:t>Transit</w:t>
            </w:r>
          </w:p>
        </w:tc>
        <w:tc>
          <w:tcPr>
            <w:tcW w:w="1607" w:type="pct"/>
            <w:noWrap/>
          </w:tcPr>
          <w:p w:rsidR="00BA7389" w:rsidRPr="001E7948" w:rsidRDefault="00BA7389" w:rsidP="001E7948">
            <w:pPr>
              <w:jc w:val="right"/>
              <w:rPr>
                <w:rFonts w:cstheme="majorHAnsi"/>
                <w:szCs w:val="20"/>
              </w:rPr>
            </w:pPr>
            <w:r w:rsidRPr="001E7948">
              <w:rPr>
                <w:rFonts w:cstheme="majorHAnsi"/>
                <w:szCs w:val="20"/>
              </w:rPr>
              <w:t>0.16 (2.09)</w:t>
            </w:r>
          </w:p>
        </w:tc>
        <w:tc>
          <w:tcPr>
            <w:tcW w:w="1265" w:type="pct"/>
          </w:tcPr>
          <w:p w:rsidR="00BA7389" w:rsidRPr="001E7948" w:rsidRDefault="00BA7389" w:rsidP="001E7948">
            <w:pPr>
              <w:jc w:val="right"/>
              <w:rPr>
                <w:rFonts w:cstheme="majorHAnsi"/>
                <w:szCs w:val="20"/>
              </w:rPr>
            </w:pPr>
            <w:r w:rsidRPr="001E7948">
              <w:rPr>
                <w:rFonts w:cstheme="majorHAnsi"/>
                <w:szCs w:val="20"/>
              </w:rPr>
              <w:t>-9.86</w:t>
            </w:r>
          </w:p>
        </w:tc>
      </w:tr>
      <w:tr w:rsidR="00BA7389" w:rsidRPr="00857CD5" w:rsidTr="008D4A72">
        <w:trPr>
          <w:trHeight w:val="20"/>
        </w:trPr>
        <w:tc>
          <w:tcPr>
            <w:tcW w:w="1290" w:type="pct"/>
            <w:vAlign w:val="center"/>
          </w:tcPr>
          <w:p w:rsidR="00BA7389" w:rsidRPr="001E7948" w:rsidRDefault="00BA7389" w:rsidP="008D4A72">
            <w:pPr>
              <w:rPr>
                <w:rFonts w:cstheme="majorHAnsi"/>
                <w:szCs w:val="20"/>
              </w:rPr>
            </w:pPr>
            <w:r w:rsidRPr="001E7948">
              <w:rPr>
                <w:rFonts w:cstheme="majorHAnsi"/>
                <w:szCs w:val="20"/>
              </w:rPr>
              <w:t>Gender Unknown</w:t>
            </w:r>
          </w:p>
        </w:tc>
        <w:tc>
          <w:tcPr>
            <w:tcW w:w="838" w:type="pct"/>
          </w:tcPr>
          <w:p w:rsidR="00BA7389" w:rsidRPr="001E7948" w:rsidRDefault="00BA7389" w:rsidP="001E7948">
            <w:pPr>
              <w:rPr>
                <w:rFonts w:cstheme="majorHAnsi"/>
                <w:szCs w:val="20"/>
              </w:rPr>
            </w:pPr>
            <w:r w:rsidRPr="001E7948">
              <w:rPr>
                <w:rFonts w:cstheme="majorHAnsi"/>
                <w:szCs w:val="20"/>
              </w:rPr>
              <w:t>Transit</w:t>
            </w:r>
          </w:p>
        </w:tc>
        <w:tc>
          <w:tcPr>
            <w:tcW w:w="1607" w:type="pct"/>
            <w:noWrap/>
          </w:tcPr>
          <w:p w:rsidR="00BA7389" w:rsidRPr="001E7948" w:rsidRDefault="00BA7389" w:rsidP="001E7948">
            <w:pPr>
              <w:jc w:val="right"/>
              <w:rPr>
                <w:rFonts w:cstheme="majorHAnsi"/>
                <w:szCs w:val="20"/>
              </w:rPr>
            </w:pPr>
            <w:r w:rsidRPr="001E7948">
              <w:rPr>
                <w:rFonts w:cstheme="majorHAnsi"/>
                <w:szCs w:val="20"/>
              </w:rPr>
              <w:t>4.59 (4.5)</w:t>
            </w:r>
          </w:p>
        </w:tc>
        <w:tc>
          <w:tcPr>
            <w:tcW w:w="1265" w:type="pct"/>
          </w:tcPr>
          <w:p w:rsidR="00BA7389" w:rsidRPr="001E7948" w:rsidRDefault="00BA7389" w:rsidP="001E7948">
            <w:pPr>
              <w:jc w:val="right"/>
              <w:rPr>
                <w:rFonts w:cstheme="majorHAnsi"/>
                <w:szCs w:val="20"/>
              </w:rPr>
            </w:pPr>
            <w:r w:rsidRPr="001E7948">
              <w:rPr>
                <w:rFonts w:cstheme="majorHAnsi"/>
                <w:szCs w:val="20"/>
              </w:rPr>
              <w:t>-287.01</w:t>
            </w:r>
          </w:p>
        </w:tc>
      </w:tr>
      <w:tr w:rsidR="00BA7389"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290" w:type="pct"/>
            <w:vMerge w:val="restart"/>
            <w:vAlign w:val="center"/>
          </w:tcPr>
          <w:p w:rsidR="00BA7389" w:rsidRPr="001E7948" w:rsidRDefault="00BA7389" w:rsidP="008D4A72">
            <w:pPr>
              <w:rPr>
                <w:rFonts w:cstheme="majorHAnsi"/>
                <w:szCs w:val="20"/>
              </w:rPr>
            </w:pPr>
            <w:r w:rsidRPr="001E7948">
              <w:rPr>
                <w:rFonts w:cstheme="majorHAnsi"/>
                <w:szCs w:val="20"/>
              </w:rPr>
              <w:t>Age 16 to 24</w:t>
            </w:r>
          </w:p>
        </w:tc>
        <w:tc>
          <w:tcPr>
            <w:tcW w:w="838" w:type="pct"/>
          </w:tcPr>
          <w:p w:rsidR="00BA7389" w:rsidRPr="001E7948" w:rsidRDefault="00BA7389" w:rsidP="001E7948">
            <w:pPr>
              <w:rPr>
                <w:rFonts w:cstheme="majorHAnsi"/>
                <w:szCs w:val="20"/>
              </w:rPr>
            </w:pPr>
            <w:r w:rsidRPr="001E7948">
              <w:rPr>
                <w:rFonts w:cstheme="majorHAnsi"/>
                <w:szCs w:val="20"/>
              </w:rPr>
              <w:t>Shared-Ride 2</w:t>
            </w:r>
          </w:p>
        </w:tc>
        <w:tc>
          <w:tcPr>
            <w:tcW w:w="1607" w:type="pct"/>
            <w:noWrap/>
          </w:tcPr>
          <w:p w:rsidR="00BA7389" w:rsidRPr="001E7948" w:rsidRDefault="00BA7389" w:rsidP="001E7948">
            <w:pPr>
              <w:jc w:val="right"/>
              <w:rPr>
                <w:rFonts w:cstheme="majorHAnsi"/>
                <w:szCs w:val="20"/>
              </w:rPr>
            </w:pPr>
            <w:r w:rsidRPr="001E7948">
              <w:rPr>
                <w:rFonts w:cstheme="majorHAnsi"/>
                <w:szCs w:val="20"/>
              </w:rPr>
              <w:t>-0.21 (-1.24)</w:t>
            </w:r>
          </w:p>
        </w:tc>
        <w:tc>
          <w:tcPr>
            <w:tcW w:w="1265" w:type="pct"/>
          </w:tcPr>
          <w:p w:rsidR="00BA7389" w:rsidRPr="001E7948" w:rsidRDefault="00BA7389" w:rsidP="001E7948">
            <w:pPr>
              <w:jc w:val="right"/>
              <w:rPr>
                <w:rFonts w:cstheme="majorHAnsi"/>
                <w:szCs w:val="20"/>
              </w:rPr>
            </w:pPr>
            <w:r w:rsidRPr="001E7948">
              <w:rPr>
                <w:rFonts w:cstheme="majorHAnsi"/>
                <w:szCs w:val="20"/>
              </w:rPr>
              <w:t>13.37</w:t>
            </w:r>
          </w:p>
        </w:tc>
      </w:tr>
      <w:tr w:rsidR="00BA7389" w:rsidRPr="00857CD5" w:rsidTr="008D4A72">
        <w:trPr>
          <w:trHeight w:val="20"/>
        </w:trPr>
        <w:tc>
          <w:tcPr>
            <w:tcW w:w="1290" w:type="pct"/>
            <w:vMerge/>
            <w:vAlign w:val="center"/>
          </w:tcPr>
          <w:p w:rsidR="00BA7389" w:rsidRPr="001E7948" w:rsidRDefault="00BA7389" w:rsidP="008D4A72">
            <w:pPr>
              <w:rPr>
                <w:rFonts w:cstheme="majorHAnsi"/>
                <w:szCs w:val="20"/>
              </w:rPr>
            </w:pPr>
          </w:p>
        </w:tc>
        <w:tc>
          <w:tcPr>
            <w:tcW w:w="838" w:type="pct"/>
          </w:tcPr>
          <w:p w:rsidR="00BA7389" w:rsidRPr="001E7948" w:rsidRDefault="00BA7389" w:rsidP="001E7948">
            <w:pPr>
              <w:rPr>
                <w:rFonts w:cstheme="majorHAnsi"/>
                <w:szCs w:val="20"/>
              </w:rPr>
            </w:pPr>
            <w:r w:rsidRPr="001E7948">
              <w:rPr>
                <w:rFonts w:cstheme="majorHAnsi"/>
                <w:szCs w:val="20"/>
              </w:rPr>
              <w:t>Shared-Ride 3+</w:t>
            </w:r>
          </w:p>
        </w:tc>
        <w:tc>
          <w:tcPr>
            <w:tcW w:w="1607" w:type="pct"/>
            <w:noWrap/>
          </w:tcPr>
          <w:p w:rsidR="00BA7389" w:rsidRPr="001E7948" w:rsidRDefault="00BA7389" w:rsidP="001E7948">
            <w:pPr>
              <w:jc w:val="right"/>
              <w:rPr>
                <w:rFonts w:cstheme="majorHAnsi"/>
                <w:szCs w:val="20"/>
              </w:rPr>
            </w:pPr>
            <w:r w:rsidRPr="001E7948">
              <w:rPr>
                <w:rFonts w:cstheme="majorHAnsi"/>
                <w:szCs w:val="20"/>
              </w:rPr>
              <w:t>-1.79 (-2.44)</w:t>
            </w:r>
          </w:p>
        </w:tc>
        <w:tc>
          <w:tcPr>
            <w:tcW w:w="1265" w:type="pct"/>
          </w:tcPr>
          <w:p w:rsidR="00BA7389" w:rsidRPr="001E7948" w:rsidRDefault="00BA7389" w:rsidP="001E7948">
            <w:pPr>
              <w:jc w:val="right"/>
              <w:rPr>
                <w:rFonts w:cstheme="majorHAnsi"/>
                <w:szCs w:val="20"/>
              </w:rPr>
            </w:pPr>
            <w:r w:rsidRPr="001E7948">
              <w:rPr>
                <w:rFonts w:cstheme="majorHAnsi"/>
                <w:szCs w:val="20"/>
              </w:rPr>
              <w:t>111.89</w:t>
            </w:r>
          </w:p>
        </w:tc>
      </w:tr>
      <w:tr w:rsidR="00BA7389"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290" w:type="pct"/>
            <w:vMerge/>
            <w:vAlign w:val="center"/>
          </w:tcPr>
          <w:p w:rsidR="00BA7389" w:rsidRPr="001E7948" w:rsidRDefault="00BA7389" w:rsidP="008D4A72">
            <w:pPr>
              <w:rPr>
                <w:rFonts w:cstheme="majorHAnsi"/>
                <w:szCs w:val="20"/>
              </w:rPr>
            </w:pPr>
          </w:p>
        </w:tc>
        <w:tc>
          <w:tcPr>
            <w:tcW w:w="838" w:type="pct"/>
          </w:tcPr>
          <w:p w:rsidR="00BA7389" w:rsidRPr="001E7948" w:rsidRDefault="00BA7389" w:rsidP="001E7948">
            <w:pPr>
              <w:rPr>
                <w:rFonts w:cstheme="majorHAnsi"/>
                <w:szCs w:val="20"/>
              </w:rPr>
            </w:pPr>
            <w:r w:rsidRPr="001E7948">
              <w:rPr>
                <w:rFonts w:cstheme="majorHAnsi"/>
                <w:szCs w:val="20"/>
              </w:rPr>
              <w:t>Non-Motorized</w:t>
            </w:r>
          </w:p>
        </w:tc>
        <w:tc>
          <w:tcPr>
            <w:tcW w:w="1607" w:type="pct"/>
            <w:noWrap/>
          </w:tcPr>
          <w:p w:rsidR="00BA7389" w:rsidRPr="001E7948" w:rsidRDefault="00BA7389" w:rsidP="001E7948">
            <w:pPr>
              <w:jc w:val="right"/>
              <w:rPr>
                <w:rFonts w:cstheme="majorHAnsi"/>
                <w:szCs w:val="20"/>
              </w:rPr>
            </w:pPr>
            <w:r w:rsidRPr="001E7948">
              <w:rPr>
                <w:rFonts w:cstheme="majorHAnsi"/>
                <w:szCs w:val="20"/>
              </w:rPr>
              <w:t>0.3 (0.65)</w:t>
            </w:r>
          </w:p>
        </w:tc>
        <w:tc>
          <w:tcPr>
            <w:tcW w:w="1265" w:type="pct"/>
          </w:tcPr>
          <w:p w:rsidR="00BA7389" w:rsidRPr="001E7948" w:rsidRDefault="00BA7389" w:rsidP="001E7948">
            <w:pPr>
              <w:jc w:val="right"/>
              <w:rPr>
                <w:rFonts w:cstheme="majorHAnsi"/>
                <w:szCs w:val="20"/>
              </w:rPr>
            </w:pPr>
            <w:r w:rsidRPr="001E7948">
              <w:rPr>
                <w:rFonts w:cstheme="majorHAnsi"/>
                <w:szCs w:val="20"/>
              </w:rPr>
              <w:t>-18.95</w:t>
            </w:r>
          </w:p>
        </w:tc>
      </w:tr>
      <w:tr w:rsidR="00BA7389" w:rsidRPr="00857CD5" w:rsidTr="008D4A72">
        <w:trPr>
          <w:trHeight w:val="20"/>
        </w:trPr>
        <w:tc>
          <w:tcPr>
            <w:tcW w:w="1290" w:type="pct"/>
            <w:vMerge/>
            <w:vAlign w:val="center"/>
          </w:tcPr>
          <w:p w:rsidR="00BA7389" w:rsidRPr="001E7948" w:rsidRDefault="00BA7389" w:rsidP="008D4A72">
            <w:pPr>
              <w:rPr>
                <w:rFonts w:cstheme="majorHAnsi"/>
                <w:szCs w:val="20"/>
              </w:rPr>
            </w:pPr>
          </w:p>
        </w:tc>
        <w:tc>
          <w:tcPr>
            <w:tcW w:w="838" w:type="pct"/>
          </w:tcPr>
          <w:p w:rsidR="00BA7389" w:rsidRPr="001E7948" w:rsidRDefault="00BA7389" w:rsidP="001E7948">
            <w:pPr>
              <w:rPr>
                <w:rFonts w:cstheme="majorHAnsi"/>
                <w:szCs w:val="20"/>
              </w:rPr>
            </w:pPr>
            <w:r w:rsidRPr="001E7948">
              <w:rPr>
                <w:rFonts w:cstheme="majorHAnsi"/>
                <w:szCs w:val="20"/>
              </w:rPr>
              <w:t>Transit</w:t>
            </w:r>
          </w:p>
        </w:tc>
        <w:tc>
          <w:tcPr>
            <w:tcW w:w="1607" w:type="pct"/>
            <w:noWrap/>
          </w:tcPr>
          <w:p w:rsidR="00BA7389" w:rsidRPr="001E7948" w:rsidRDefault="00BA7389" w:rsidP="001E7948">
            <w:pPr>
              <w:jc w:val="right"/>
              <w:rPr>
                <w:rFonts w:cstheme="majorHAnsi"/>
                <w:szCs w:val="20"/>
              </w:rPr>
            </w:pPr>
            <w:r w:rsidRPr="001E7948">
              <w:rPr>
                <w:rFonts w:cstheme="majorHAnsi"/>
                <w:szCs w:val="20"/>
              </w:rPr>
              <w:t>0.79 (5.89)</w:t>
            </w:r>
          </w:p>
        </w:tc>
        <w:tc>
          <w:tcPr>
            <w:tcW w:w="1265" w:type="pct"/>
          </w:tcPr>
          <w:p w:rsidR="00BA7389" w:rsidRPr="001E7948" w:rsidRDefault="00BA7389" w:rsidP="001E7948">
            <w:pPr>
              <w:jc w:val="right"/>
              <w:rPr>
                <w:rFonts w:cstheme="majorHAnsi"/>
                <w:szCs w:val="20"/>
              </w:rPr>
            </w:pPr>
            <w:r w:rsidRPr="001E7948">
              <w:rPr>
                <w:rFonts w:cstheme="majorHAnsi"/>
                <w:szCs w:val="20"/>
              </w:rPr>
              <w:t>-49.67</w:t>
            </w:r>
          </w:p>
        </w:tc>
      </w:tr>
      <w:tr w:rsidR="00BA7389"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290" w:type="pct"/>
            <w:vMerge w:val="restart"/>
            <w:vAlign w:val="center"/>
          </w:tcPr>
          <w:p w:rsidR="00BA7389" w:rsidRPr="001E7948" w:rsidRDefault="00BA7389" w:rsidP="008D4A72">
            <w:pPr>
              <w:rPr>
                <w:rFonts w:cstheme="majorHAnsi"/>
                <w:szCs w:val="20"/>
              </w:rPr>
            </w:pPr>
            <w:r w:rsidRPr="001E7948">
              <w:rPr>
                <w:rFonts w:cstheme="majorHAnsi"/>
                <w:szCs w:val="20"/>
              </w:rPr>
              <w:t>Age 41 to 55</w:t>
            </w:r>
          </w:p>
        </w:tc>
        <w:tc>
          <w:tcPr>
            <w:tcW w:w="838" w:type="pct"/>
          </w:tcPr>
          <w:p w:rsidR="00BA7389" w:rsidRPr="001E7948" w:rsidRDefault="00BA7389" w:rsidP="001E7948">
            <w:pPr>
              <w:rPr>
                <w:rFonts w:cstheme="majorHAnsi"/>
                <w:szCs w:val="20"/>
              </w:rPr>
            </w:pPr>
            <w:r w:rsidRPr="001E7948">
              <w:rPr>
                <w:rFonts w:cstheme="majorHAnsi"/>
                <w:szCs w:val="20"/>
              </w:rPr>
              <w:t>Shared-Ride 2</w:t>
            </w:r>
          </w:p>
        </w:tc>
        <w:tc>
          <w:tcPr>
            <w:tcW w:w="1607" w:type="pct"/>
            <w:noWrap/>
          </w:tcPr>
          <w:p w:rsidR="00BA7389" w:rsidRPr="001E7948" w:rsidRDefault="00BA7389" w:rsidP="001E7948">
            <w:pPr>
              <w:jc w:val="right"/>
              <w:rPr>
                <w:rFonts w:cstheme="majorHAnsi"/>
                <w:szCs w:val="20"/>
              </w:rPr>
            </w:pPr>
            <w:r w:rsidRPr="001E7948">
              <w:rPr>
                <w:rFonts w:cstheme="majorHAnsi"/>
                <w:szCs w:val="20"/>
              </w:rPr>
              <w:t>-0.31 (-3.01)</w:t>
            </w:r>
          </w:p>
        </w:tc>
        <w:tc>
          <w:tcPr>
            <w:tcW w:w="1265" w:type="pct"/>
          </w:tcPr>
          <w:p w:rsidR="00BA7389" w:rsidRPr="001E7948" w:rsidRDefault="00BA7389" w:rsidP="001E7948">
            <w:pPr>
              <w:jc w:val="right"/>
              <w:rPr>
                <w:rFonts w:cstheme="majorHAnsi"/>
                <w:szCs w:val="20"/>
              </w:rPr>
            </w:pPr>
            <w:r w:rsidRPr="001E7948">
              <w:rPr>
                <w:rFonts w:cstheme="majorHAnsi"/>
                <w:szCs w:val="20"/>
              </w:rPr>
              <w:t>19.15</w:t>
            </w:r>
          </w:p>
        </w:tc>
      </w:tr>
      <w:tr w:rsidR="00BA7389" w:rsidRPr="00857CD5" w:rsidTr="008D4A72">
        <w:trPr>
          <w:trHeight w:val="20"/>
        </w:trPr>
        <w:tc>
          <w:tcPr>
            <w:tcW w:w="1290" w:type="pct"/>
            <w:vMerge/>
            <w:vAlign w:val="center"/>
          </w:tcPr>
          <w:p w:rsidR="00BA7389" w:rsidRPr="001E7948" w:rsidRDefault="00BA7389" w:rsidP="008D4A72">
            <w:pPr>
              <w:rPr>
                <w:rFonts w:cstheme="majorHAnsi"/>
                <w:szCs w:val="20"/>
              </w:rPr>
            </w:pPr>
          </w:p>
        </w:tc>
        <w:tc>
          <w:tcPr>
            <w:tcW w:w="838" w:type="pct"/>
          </w:tcPr>
          <w:p w:rsidR="00BA7389" w:rsidRPr="001E7948" w:rsidRDefault="00BA7389" w:rsidP="001E7948">
            <w:pPr>
              <w:rPr>
                <w:rFonts w:cstheme="majorHAnsi"/>
                <w:szCs w:val="20"/>
              </w:rPr>
            </w:pPr>
            <w:r w:rsidRPr="001E7948">
              <w:rPr>
                <w:rFonts w:cstheme="majorHAnsi"/>
                <w:szCs w:val="20"/>
              </w:rPr>
              <w:t>Shared-Ride 3+</w:t>
            </w:r>
          </w:p>
        </w:tc>
        <w:tc>
          <w:tcPr>
            <w:tcW w:w="1607" w:type="pct"/>
            <w:noWrap/>
          </w:tcPr>
          <w:p w:rsidR="00BA7389" w:rsidRPr="001E7948" w:rsidRDefault="00BA7389" w:rsidP="001E7948">
            <w:pPr>
              <w:jc w:val="right"/>
              <w:rPr>
                <w:rFonts w:cstheme="majorHAnsi"/>
                <w:szCs w:val="20"/>
              </w:rPr>
            </w:pPr>
            <w:r w:rsidRPr="001E7948">
              <w:rPr>
                <w:rFonts w:cstheme="majorHAnsi"/>
                <w:szCs w:val="20"/>
              </w:rPr>
              <w:t>-0.41 (-1.73)</w:t>
            </w:r>
          </w:p>
        </w:tc>
        <w:tc>
          <w:tcPr>
            <w:tcW w:w="1265" w:type="pct"/>
          </w:tcPr>
          <w:p w:rsidR="00BA7389" w:rsidRPr="001E7948" w:rsidRDefault="00BA7389" w:rsidP="001E7948">
            <w:pPr>
              <w:jc w:val="right"/>
              <w:rPr>
                <w:rFonts w:cstheme="majorHAnsi"/>
                <w:szCs w:val="20"/>
              </w:rPr>
            </w:pPr>
            <w:r w:rsidRPr="001E7948">
              <w:rPr>
                <w:rFonts w:cstheme="majorHAnsi"/>
                <w:szCs w:val="20"/>
              </w:rPr>
              <w:t>25.64</w:t>
            </w:r>
          </w:p>
        </w:tc>
      </w:tr>
      <w:tr w:rsidR="00BA7389"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290" w:type="pct"/>
            <w:vMerge/>
            <w:vAlign w:val="center"/>
          </w:tcPr>
          <w:p w:rsidR="00BA7389" w:rsidRPr="001E7948" w:rsidRDefault="00BA7389" w:rsidP="008D4A72">
            <w:pPr>
              <w:rPr>
                <w:rFonts w:cstheme="majorHAnsi"/>
                <w:szCs w:val="20"/>
              </w:rPr>
            </w:pPr>
          </w:p>
        </w:tc>
        <w:tc>
          <w:tcPr>
            <w:tcW w:w="838" w:type="pct"/>
          </w:tcPr>
          <w:p w:rsidR="00BA7389" w:rsidRPr="001E7948" w:rsidRDefault="00BA7389" w:rsidP="001E7948">
            <w:pPr>
              <w:rPr>
                <w:rFonts w:cstheme="majorHAnsi"/>
                <w:szCs w:val="20"/>
              </w:rPr>
            </w:pPr>
            <w:r w:rsidRPr="001E7948">
              <w:rPr>
                <w:rFonts w:cstheme="majorHAnsi"/>
                <w:szCs w:val="20"/>
              </w:rPr>
              <w:t>Non-Motorized</w:t>
            </w:r>
          </w:p>
        </w:tc>
        <w:tc>
          <w:tcPr>
            <w:tcW w:w="1607" w:type="pct"/>
            <w:noWrap/>
          </w:tcPr>
          <w:p w:rsidR="00BA7389" w:rsidRPr="001E7948" w:rsidRDefault="00BA7389" w:rsidP="001E7948">
            <w:pPr>
              <w:jc w:val="right"/>
              <w:rPr>
                <w:rFonts w:cstheme="majorHAnsi"/>
                <w:szCs w:val="20"/>
              </w:rPr>
            </w:pPr>
            <w:r w:rsidRPr="001E7948">
              <w:rPr>
                <w:rFonts w:cstheme="majorHAnsi"/>
                <w:szCs w:val="20"/>
              </w:rPr>
              <w:t>-0.18 (-0.57)</w:t>
            </w:r>
          </w:p>
        </w:tc>
        <w:tc>
          <w:tcPr>
            <w:tcW w:w="1265" w:type="pct"/>
          </w:tcPr>
          <w:p w:rsidR="00BA7389" w:rsidRPr="001E7948" w:rsidRDefault="00BA7389" w:rsidP="001E7948">
            <w:pPr>
              <w:jc w:val="right"/>
              <w:rPr>
                <w:rFonts w:cstheme="majorHAnsi"/>
                <w:szCs w:val="20"/>
              </w:rPr>
            </w:pPr>
            <w:r w:rsidRPr="001E7948">
              <w:rPr>
                <w:rFonts w:cstheme="majorHAnsi"/>
                <w:szCs w:val="20"/>
              </w:rPr>
              <w:t>11.10</w:t>
            </w:r>
          </w:p>
        </w:tc>
      </w:tr>
      <w:tr w:rsidR="00BA7389" w:rsidRPr="00857CD5" w:rsidTr="008D4A72">
        <w:trPr>
          <w:trHeight w:val="20"/>
        </w:trPr>
        <w:tc>
          <w:tcPr>
            <w:tcW w:w="1290" w:type="pct"/>
            <w:vMerge/>
            <w:vAlign w:val="center"/>
          </w:tcPr>
          <w:p w:rsidR="00BA7389" w:rsidRPr="001E7948" w:rsidRDefault="00BA7389" w:rsidP="008D4A72">
            <w:pPr>
              <w:rPr>
                <w:rFonts w:cstheme="majorHAnsi"/>
                <w:szCs w:val="20"/>
              </w:rPr>
            </w:pPr>
          </w:p>
        </w:tc>
        <w:tc>
          <w:tcPr>
            <w:tcW w:w="838" w:type="pct"/>
          </w:tcPr>
          <w:p w:rsidR="00BA7389" w:rsidRPr="001E7948" w:rsidRDefault="00BA7389" w:rsidP="001E7948">
            <w:pPr>
              <w:rPr>
                <w:rFonts w:cstheme="majorHAnsi"/>
                <w:szCs w:val="20"/>
              </w:rPr>
            </w:pPr>
            <w:r w:rsidRPr="001E7948">
              <w:rPr>
                <w:rFonts w:cstheme="majorHAnsi"/>
                <w:szCs w:val="20"/>
              </w:rPr>
              <w:t>Transit</w:t>
            </w:r>
          </w:p>
        </w:tc>
        <w:tc>
          <w:tcPr>
            <w:tcW w:w="1607" w:type="pct"/>
            <w:noWrap/>
          </w:tcPr>
          <w:p w:rsidR="00BA7389" w:rsidRPr="001E7948" w:rsidRDefault="00BA7389" w:rsidP="001E7948">
            <w:pPr>
              <w:jc w:val="right"/>
              <w:rPr>
                <w:rFonts w:cstheme="majorHAnsi"/>
                <w:szCs w:val="20"/>
              </w:rPr>
            </w:pPr>
            <w:r w:rsidRPr="001E7948">
              <w:rPr>
                <w:rFonts w:cstheme="majorHAnsi"/>
                <w:szCs w:val="20"/>
              </w:rPr>
              <w:t>-0.42 (-4.56)</w:t>
            </w:r>
          </w:p>
        </w:tc>
        <w:tc>
          <w:tcPr>
            <w:tcW w:w="1265" w:type="pct"/>
          </w:tcPr>
          <w:p w:rsidR="00BA7389" w:rsidRPr="001E7948" w:rsidRDefault="00BA7389" w:rsidP="001E7948">
            <w:pPr>
              <w:jc w:val="right"/>
              <w:rPr>
                <w:rFonts w:cstheme="majorHAnsi"/>
                <w:szCs w:val="20"/>
              </w:rPr>
            </w:pPr>
            <w:r w:rsidRPr="001E7948">
              <w:rPr>
                <w:rFonts w:cstheme="majorHAnsi"/>
                <w:szCs w:val="20"/>
              </w:rPr>
              <w:t>26.44</w:t>
            </w:r>
          </w:p>
        </w:tc>
      </w:tr>
      <w:tr w:rsidR="00BA7389"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290" w:type="pct"/>
            <w:vMerge w:val="restart"/>
            <w:vAlign w:val="center"/>
          </w:tcPr>
          <w:p w:rsidR="00BA7389" w:rsidRPr="001E7948" w:rsidRDefault="00BA7389" w:rsidP="008D4A72">
            <w:pPr>
              <w:rPr>
                <w:rFonts w:cstheme="majorHAnsi"/>
                <w:szCs w:val="20"/>
              </w:rPr>
            </w:pPr>
            <w:r w:rsidRPr="001E7948">
              <w:rPr>
                <w:rFonts w:cstheme="majorHAnsi"/>
                <w:szCs w:val="20"/>
              </w:rPr>
              <w:t>Age 56 to 64</w:t>
            </w:r>
          </w:p>
        </w:tc>
        <w:tc>
          <w:tcPr>
            <w:tcW w:w="838" w:type="pct"/>
          </w:tcPr>
          <w:p w:rsidR="00BA7389" w:rsidRPr="001E7948" w:rsidRDefault="00BA7389" w:rsidP="001E7948">
            <w:pPr>
              <w:rPr>
                <w:rFonts w:cstheme="majorHAnsi"/>
                <w:szCs w:val="20"/>
              </w:rPr>
            </w:pPr>
            <w:r w:rsidRPr="001E7948">
              <w:rPr>
                <w:rFonts w:cstheme="majorHAnsi"/>
                <w:szCs w:val="20"/>
              </w:rPr>
              <w:t>Shared-Ride 2</w:t>
            </w:r>
          </w:p>
        </w:tc>
        <w:tc>
          <w:tcPr>
            <w:tcW w:w="1607" w:type="pct"/>
            <w:noWrap/>
          </w:tcPr>
          <w:p w:rsidR="00BA7389" w:rsidRPr="001E7948" w:rsidRDefault="00BA7389" w:rsidP="001E7948">
            <w:pPr>
              <w:jc w:val="right"/>
              <w:rPr>
                <w:rFonts w:cstheme="majorHAnsi"/>
                <w:szCs w:val="20"/>
              </w:rPr>
            </w:pPr>
            <w:r w:rsidRPr="001E7948">
              <w:rPr>
                <w:rFonts w:cstheme="majorHAnsi"/>
                <w:szCs w:val="20"/>
              </w:rPr>
              <w:t>-1.03 (-5.87)</w:t>
            </w:r>
          </w:p>
        </w:tc>
        <w:tc>
          <w:tcPr>
            <w:tcW w:w="1265" w:type="pct"/>
          </w:tcPr>
          <w:p w:rsidR="00BA7389" w:rsidRPr="001E7948" w:rsidRDefault="00BA7389" w:rsidP="001E7948">
            <w:pPr>
              <w:jc w:val="right"/>
              <w:rPr>
                <w:rFonts w:cstheme="majorHAnsi"/>
                <w:szCs w:val="20"/>
              </w:rPr>
            </w:pPr>
            <w:r w:rsidRPr="001E7948">
              <w:rPr>
                <w:rFonts w:cstheme="majorHAnsi"/>
                <w:szCs w:val="20"/>
              </w:rPr>
              <w:t>64.35</w:t>
            </w:r>
          </w:p>
        </w:tc>
      </w:tr>
      <w:tr w:rsidR="00BA7389" w:rsidRPr="00857CD5" w:rsidTr="008D4A72">
        <w:trPr>
          <w:trHeight w:val="20"/>
        </w:trPr>
        <w:tc>
          <w:tcPr>
            <w:tcW w:w="1290" w:type="pct"/>
            <w:vMerge/>
            <w:vAlign w:val="center"/>
          </w:tcPr>
          <w:p w:rsidR="00BA7389" w:rsidRPr="001E7948" w:rsidRDefault="00BA7389" w:rsidP="008D4A72">
            <w:pPr>
              <w:rPr>
                <w:rFonts w:cstheme="majorHAnsi"/>
                <w:szCs w:val="20"/>
              </w:rPr>
            </w:pPr>
          </w:p>
        </w:tc>
        <w:tc>
          <w:tcPr>
            <w:tcW w:w="838" w:type="pct"/>
          </w:tcPr>
          <w:p w:rsidR="00BA7389" w:rsidRPr="001E7948" w:rsidRDefault="00BA7389" w:rsidP="001E7948">
            <w:pPr>
              <w:rPr>
                <w:rFonts w:cstheme="majorHAnsi"/>
                <w:szCs w:val="20"/>
              </w:rPr>
            </w:pPr>
            <w:r w:rsidRPr="001E7948">
              <w:rPr>
                <w:rFonts w:cstheme="majorHAnsi"/>
                <w:szCs w:val="20"/>
              </w:rPr>
              <w:t>Shared-Ride 3+</w:t>
            </w:r>
          </w:p>
        </w:tc>
        <w:tc>
          <w:tcPr>
            <w:tcW w:w="1607" w:type="pct"/>
            <w:noWrap/>
          </w:tcPr>
          <w:p w:rsidR="00BA7389" w:rsidRPr="001E7948" w:rsidRDefault="00BA7389" w:rsidP="001E7948">
            <w:pPr>
              <w:jc w:val="right"/>
              <w:rPr>
                <w:rFonts w:cstheme="majorHAnsi"/>
                <w:szCs w:val="20"/>
              </w:rPr>
            </w:pPr>
            <w:r w:rsidRPr="001E7948">
              <w:rPr>
                <w:rFonts w:cstheme="majorHAnsi"/>
                <w:szCs w:val="20"/>
              </w:rPr>
              <w:t>-0.86 (-1.88)</w:t>
            </w:r>
          </w:p>
        </w:tc>
        <w:tc>
          <w:tcPr>
            <w:tcW w:w="1265" w:type="pct"/>
          </w:tcPr>
          <w:p w:rsidR="00BA7389" w:rsidRPr="001E7948" w:rsidRDefault="00BA7389" w:rsidP="001E7948">
            <w:pPr>
              <w:jc w:val="right"/>
              <w:rPr>
                <w:rFonts w:cstheme="majorHAnsi"/>
                <w:szCs w:val="20"/>
              </w:rPr>
            </w:pPr>
            <w:r w:rsidRPr="001E7948">
              <w:rPr>
                <w:rFonts w:cstheme="majorHAnsi"/>
                <w:szCs w:val="20"/>
              </w:rPr>
              <w:t>53.53</w:t>
            </w:r>
          </w:p>
        </w:tc>
      </w:tr>
      <w:tr w:rsidR="00BA7389"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290" w:type="pct"/>
            <w:vMerge/>
            <w:vAlign w:val="center"/>
          </w:tcPr>
          <w:p w:rsidR="00BA7389" w:rsidRPr="001E7948" w:rsidRDefault="00BA7389" w:rsidP="008D4A72">
            <w:pPr>
              <w:rPr>
                <w:rFonts w:cstheme="majorHAnsi"/>
                <w:szCs w:val="20"/>
              </w:rPr>
            </w:pPr>
          </w:p>
        </w:tc>
        <w:tc>
          <w:tcPr>
            <w:tcW w:w="838" w:type="pct"/>
          </w:tcPr>
          <w:p w:rsidR="00BA7389" w:rsidRPr="001E7948" w:rsidRDefault="00BA7389" w:rsidP="001E7948">
            <w:pPr>
              <w:rPr>
                <w:rFonts w:cstheme="majorHAnsi"/>
                <w:szCs w:val="20"/>
              </w:rPr>
            </w:pPr>
            <w:r w:rsidRPr="001E7948">
              <w:rPr>
                <w:rFonts w:cstheme="majorHAnsi"/>
                <w:szCs w:val="20"/>
              </w:rPr>
              <w:t>Non-Motorized</w:t>
            </w:r>
          </w:p>
        </w:tc>
        <w:tc>
          <w:tcPr>
            <w:tcW w:w="1607" w:type="pct"/>
            <w:noWrap/>
          </w:tcPr>
          <w:p w:rsidR="00BA7389" w:rsidRPr="001E7948" w:rsidRDefault="00BA7389" w:rsidP="001E7948">
            <w:pPr>
              <w:jc w:val="right"/>
              <w:rPr>
                <w:rFonts w:cstheme="majorHAnsi"/>
                <w:szCs w:val="20"/>
              </w:rPr>
            </w:pPr>
            <w:r w:rsidRPr="001E7948">
              <w:rPr>
                <w:rFonts w:cstheme="majorHAnsi"/>
                <w:szCs w:val="20"/>
              </w:rPr>
              <w:t>-0.65 (-1.49)</w:t>
            </w:r>
          </w:p>
        </w:tc>
        <w:tc>
          <w:tcPr>
            <w:tcW w:w="1265" w:type="pct"/>
          </w:tcPr>
          <w:p w:rsidR="00BA7389" w:rsidRPr="001E7948" w:rsidRDefault="00BA7389" w:rsidP="001E7948">
            <w:pPr>
              <w:jc w:val="right"/>
              <w:rPr>
                <w:rFonts w:cstheme="majorHAnsi"/>
                <w:szCs w:val="20"/>
              </w:rPr>
            </w:pPr>
            <w:r w:rsidRPr="001E7948">
              <w:rPr>
                <w:rFonts w:cstheme="majorHAnsi"/>
                <w:szCs w:val="20"/>
              </w:rPr>
              <w:t>40.33</w:t>
            </w:r>
          </w:p>
        </w:tc>
      </w:tr>
      <w:tr w:rsidR="00BA7389" w:rsidRPr="00857CD5" w:rsidTr="008D4A72">
        <w:trPr>
          <w:trHeight w:val="20"/>
        </w:trPr>
        <w:tc>
          <w:tcPr>
            <w:tcW w:w="1290" w:type="pct"/>
            <w:vMerge/>
            <w:vAlign w:val="center"/>
          </w:tcPr>
          <w:p w:rsidR="00BA7389" w:rsidRPr="001E7948" w:rsidRDefault="00BA7389" w:rsidP="008D4A72">
            <w:pPr>
              <w:rPr>
                <w:rFonts w:cstheme="majorHAnsi"/>
                <w:szCs w:val="20"/>
              </w:rPr>
            </w:pPr>
          </w:p>
        </w:tc>
        <w:tc>
          <w:tcPr>
            <w:tcW w:w="838" w:type="pct"/>
          </w:tcPr>
          <w:p w:rsidR="00BA7389" w:rsidRPr="001E7948" w:rsidRDefault="00BA7389" w:rsidP="001E7948">
            <w:pPr>
              <w:rPr>
                <w:rFonts w:cstheme="majorHAnsi"/>
                <w:szCs w:val="20"/>
              </w:rPr>
            </w:pPr>
            <w:r w:rsidRPr="001E7948">
              <w:rPr>
                <w:rFonts w:cstheme="majorHAnsi"/>
                <w:szCs w:val="20"/>
              </w:rPr>
              <w:t>Transit</w:t>
            </w:r>
          </w:p>
        </w:tc>
        <w:tc>
          <w:tcPr>
            <w:tcW w:w="1607" w:type="pct"/>
            <w:noWrap/>
          </w:tcPr>
          <w:p w:rsidR="00BA7389" w:rsidRPr="001E7948" w:rsidRDefault="00BA7389" w:rsidP="001E7948">
            <w:pPr>
              <w:jc w:val="right"/>
              <w:rPr>
                <w:rFonts w:cstheme="majorHAnsi"/>
                <w:szCs w:val="20"/>
              </w:rPr>
            </w:pPr>
            <w:r w:rsidRPr="001E7948">
              <w:rPr>
                <w:rFonts w:cstheme="majorHAnsi"/>
                <w:szCs w:val="20"/>
              </w:rPr>
              <w:t>-0.45 (-3.63)</w:t>
            </w:r>
          </w:p>
        </w:tc>
        <w:tc>
          <w:tcPr>
            <w:tcW w:w="1265" w:type="pct"/>
          </w:tcPr>
          <w:p w:rsidR="00BA7389" w:rsidRPr="001E7948" w:rsidRDefault="00BA7389" w:rsidP="001E7948">
            <w:pPr>
              <w:jc w:val="right"/>
              <w:rPr>
                <w:rFonts w:cstheme="majorHAnsi"/>
                <w:szCs w:val="20"/>
              </w:rPr>
            </w:pPr>
            <w:r w:rsidRPr="001E7948">
              <w:rPr>
                <w:rFonts w:cstheme="majorHAnsi"/>
                <w:szCs w:val="20"/>
              </w:rPr>
              <w:t>28.12</w:t>
            </w:r>
          </w:p>
        </w:tc>
      </w:tr>
      <w:tr w:rsidR="00BA7389"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290" w:type="pct"/>
            <w:vMerge w:val="restart"/>
            <w:vAlign w:val="center"/>
          </w:tcPr>
          <w:p w:rsidR="00BA7389" w:rsidRPr="001E7948" w:rsidRDefault="00BA7389" w:rsidP="008D4A72">
            <w:pPr>
              <w:rPr>
                <w:rFonts w:cstheme="majorHAnsi"/>
                <w:szCs w:val="20"/>
              </w:rPr>
            </w:pPr>
            <w:r w:rsidRPr="001E7948">
              <w:rPr>
                <w:rFonts w:cstheme="majorHAnsi"/>
                <w:szCs w:val="20"/>
              </w:rPr>
              <w:t>Age 65+</w:t>
            </w:r>
          </w:p>
        </w:tc>
        <w:tc>
          <w:tcPr>
            <w:tcW w:w="838" w:type="pct"/>
          </w:tcPr>
          <w:p w:rsidR="00BA7389" w:rsidRPr="001E7948" w:rsidRDefault="00BA7389" w:rsidP="001E7948">
            <w:pPr>
              <w:rPr>
                <w:rFonts w:cstheme="majorHAnsi"/>
                <w:szCs w:val="20"/>
              </w:rPr>
            </w:pPr>
            <w:r w:rsidRPr="001E7948">
              <w:rPr>
                <w:rFonts w:cstheme="majorHAnsi"/>
                <w:szCs w:val="20"/>
              </w:rPr>
              <w:t>Shared-Ride 2</w:t>
            </w:r>
          </w:p>
        </w:tc>
        <w:tc>
          <w:tcPr>
            <w:tcW w:w="1607" w:type="pct"/>
            <w:noWrap/>
          </w:tcPr>
          <w:p w:rsidR="00BA7389" w:rsidRPr="001E7948" w:rsidRDefault="00BA7389" w:rsidP="001E7948">
            <w:pPr>
              <w:jc w:val="right"/>
              <w:rPr>
                <w:rFonts w:cstheme="majorHAnsi"/>
                <w:szCs w:val="20"/>
              </w:rPr>
            </w:pPr>
            <w:r w:rsidRPr="001E7948">
              <w:rPr>
                <w:rFonts w:cstheme="majorHAnsi"/>
                <w:szCs w:val="20"/>
              </w:rPr>
              <w:t>-0.67 (-2.69)</w:t>
            </w:r>
          </w:p>
        </w:tc>
        <w:tc>
          <w:tcPr>
            <w:tcW w:w="1265" w:type="pct"/>
          </w:tcPr>
          <w:p w:rsidR="00BA7389" w:rsidRPr="001E7948" w:rsidRDefault="00BA7389" w:rsidP="001E7948">
            <w:pPr>
              <w:jc w:val="right"/>
              <w:rPr>
                <w:rFonts w:cstheme="majorHAnsi"/>
                <w:szCs w:val="20"/>
              </w:rPr>
            </w:pPr>
            <w:r w:rsidRPr="001E7948">
              <w:rPr>
                <w:rFonts w:cstheme="majorHAnsi"/>
                <w:szCs w:val="20"/>
              </w:rPr>
              <w:t>41.94</w:t>
            </w:r>
          </w:p>
        </w:tc>
      </w:tr>
      <w:tr w:rsidR="00BA7389" w:rsidRPr="00857CD5" w:rsidTr="008D4A72">
        <w:trPr>
          <w:trHeight w:val="20"/>
        </w:trPr>
        <w:tc>
          <w:tcPr>
            <w:tcW w:w="1290" w:type="pct"/>
            <w:vMerge/>
            <w:vAlign w:val="center"/>
          </w:tcPr>
          <w:p w:rsidR="00BA7389" w:rsidRPr="001E7948" w:rsidRDefault="00BA7389" w:rsidP="008D4A72">
            <w:pPr>
              <w:rPr>
                <w:rFonts w:cstheme="majorHAnsi"/>
                <w:szCs w:val="20"/>
              </w:rPr>
            </w:pPr>
          </w:p>
        </w:tc>
        <w:tc>
          <w:tcPr>
            <w:tcW w:w="838" w:type="pct"/>
          </w:tcPr>
          <w:p w:rsidR="00BA7389" w:rsidRPr="001E7948" w:rsidRDefault="00BA7389" w:rsidP="001E7948">
            <w:pPr>
              <w:rPr>
                <w:rFonts w:cstheme="majorHAnsi"/>
                <w:szCs w:val="20"/>
              </w:rPr>
            </w:pPr>
            <w:r w:rsidRPr="001E7948">
              <w:rPr>
                <w:rFonts w:cstheme="majorHAnsi"/>
                <w:szCs w:val="20"/>
              </w:rPr>
              <w:t>Shared-Ride 3+</w:t>
            </w:r>
          </w:p>
        </w:tc>
        <w:tc>
          <w:tcPr>
            <w:tcW w:w="1607" w:type="pct"/>
            <w:noWrap/>
          </w:tcPr>
          <w:p w:rsidR="00BA7389" w:rsidRPr="001E7948" w:rsidRDefault="00BA7389" w:rsidP="001E7948">
            <w:pPr>
              <w:jc w:val="right"/>
              <w:rPr>
                <w:rFonts w:cstheme="majorHAnsi"/>
                <w:szCs w:val="20"/>
              </w:rPr>
            </w:pPr>
            <w:r w:rsidRPr="001E7948">
              <w:rPr>
                <w:rFonts w:cstheme="majorHAnsi"/>
                <w:szCs w:val="20"/>
              </w:rPr>
              <w:t>-1.43 (-1.39)</w:t>
            </w:r>
          </w:p>
        </w:tc>
        <w:tc>
          <w:tcPr>
            <w:tcW w:w="1265" w:type="pct"/>
          </w:tcPr>
          <w:p w:rsidR="00BA7389" w:rsidRPr="001E7948" w:rsidRDefault="00BA7389" w:rsidP="001E7948">
            <w:pPr>
              <w:jc w:val="right"/>
              <w:rPr>
                <w:rFonts w:cstheme="majorHAnsi"/>
                <w:szCs w:val="20"/>
              </w:rPr>
            </w:pPr>
            <w:r w:rsidRPr="001E7948">
              <w:rPr>
                <w:rFonts w:cstheme="majorHAnsi"/>
                <w:szCs w:val="20"/>
              </w:rPr>
              <w:t>89.66</w:t>
            </w:r>
          </w:p>
        </w:tc>
      </w:tr>
      <w:tr w:rsidR="00BA7389"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290" w:type="pct"/>
            <w:vMerge/>
            <w:vAlign w:val="center"/>
          </w:tcPr>
          <w:p w:rsidR="00BA7389" w:rsidRPr="001E7948" w:rsidRDefault="00BA7389" w:rsidP="008D4A72">
            <w:pPr>
              <w:rPr>
                <w:rFonts w:cstheme="majorHAnsi"/>
                <w:szCs w:val="20"/>
              </w:rPr>
            </w:pPr>
          </w:p>
        </w:tc>
        <w:tc>
          <w:tcPr>
            <w:tcW w:w="838" w:type="pct"/>
          </w:tcPr>
          <w:p w:rsidR="00BA7389" w:rsidRPr="001E7948" w:rsidRDefault="00BA7389" w:rsidP="001E7948">
            <w:pPr>
              <w:rPr>
                <w:rFonts w:cstheme="majorHAnsi"/>
                <w:szCs w:val="20"/>
              </w:rPr>
            </w:pPr>
            <w:r w:rsidRPr="001E7948">
              <w:rPr>
                <w:rFonts w:cstheme="majorHAnsi"/>
                <w:szCs w:val="20"/>
              </w:rPr>
              <w:t>Non-Motorized</w:t>
            </w:r>
          </w:p>
        </w:tc>
        <w:tc>
          <w:tcPr>
            <w:tcW w:w="1607" w:type="pct"/>
            <w:noWrap/>
          </w:tcPr>
          <w:p w:rsidR="00BA7389" w:rsidRPr="001E7948" w:rsidRDefault="00BA7389" w:rsidP="001E7948">
            <w:pPr>
              <w:jc w:val="right"/>
              <w:rPr>
                <w:rFonts w:cstheme="majorHAnsi"/>
                <w:szCs w:val="20"/>
              </w:rPr>
            </w:pPr>
            <w:r w:rsidRPr="001E7948">
              <w:rPr>
                <w:rFonts w:cstheme="majorHAnsi"/>
                <w:szCs w:val="20"/>
              </w:rPr>
              <w:t>-1.45 (-2.64)</w:t>
            </w:r>
          </w:p>
        </w:tc>
        <w:tc>
          <w:tcPr>
            <w:tcW w:w="1265" w:type="pct"/>
          </w:tcPr>
          <w:p w:rsidR="00BA7389" w:rsidRPr="001E7948" w:rsidRDefault="00BA7389" w:rsidP="001E7948">
            <w:pPr>
              <w:jc w:val="right"/>
              <w:rPr>
                <w:rFonts w:cstheme="majorHAnsi"/>
                <w:szCs w:val="20"/>
              </w:rPr>
            </w:pPr>
            <w:r w:rsidRPr="001E7948">
              <w:rPr>
                <w:rFonts w:cstheme="majorHAnsi"/>
                <w:szCs w:val="20"/>
              </w:rPr>
              <w:t>90.83</w:t>
            </w:r>
          </w:p>
        </w:tc>
      </w:tr>
      <w:tr w:rsidR="00BA7389" w:rsidRPr="00857CD5" w:rsidTr="008D4A72">
        <w:trPr>
          <w:trHeight w:val="20"/>
        </w:trPr>
        <w:tc>
          <w:tcPr>
            <w:tcW w:w="1290" w:type="pct"/>
            <w:vMerge/>
            <w:vAlign w:val="center"/>
          </w:tcPr>
          <w:p w:rsidR="00BA7389" w:rsidRPr="001E7948" w:rsidRDefault="00BA7389" w:rsidP="008D4A72">
            <w:pPr>
              <w:rPr>
                <w:rFonts w:cstheme="majorHAnsi"/>
                <w:szCs w:val="20"/>
              </w:rPr>
            </w:pPr>
          </w:p>
        </w:tc>
        <w:tc>
          <w:tcPr>
            <w:tcW w:w="838" w:type="pct"/>
          </w:tcPr>
          <w:p w:rsidR="00BA7389" w:rsidRPr="001E7948" w:rsidRDefault="00BA7389" w:rsidP="001E7948">
            <w:pPr>
              <w:rPr>
                <w:rFonts w:cstheme="majorHAnsi"/>
                <w:szCs w:val="20"/>
              </w:rPr>
            </w:pPr>
            <w:r w:rsidRPr="001E7948">
              <w:rPr>
                <w:rFonts w:cstheme="majorHAnsi"/>
                <w:szCs w:val="20"/>
              </w:rPr>
              <w:t>Transit</w:t>
            </w:r>
          </w:p>
        </w:tc>
        <w:tc>
          <w:tcPr>
            <w:tcW w:w="1607" w:type="pct"/>
            <w:noWrap/>
          </w:tcPr>
          <w:p w:rsidR="00BA7389" w:rsidRPr="001E7948" w:rsidRDefault="00BA7389" w:rsidP="001E7948">
            <w:pPr>
              <w:jc w:val="right"/>
              <w:rPr>
                <w:rFonts w:cstheme="majorHAnsi"/>
                <w:szCs w:val="20"/>
              </w:rPr>
            </w:pPr>
            <w:r w:rsidRPr="001E7948">
              <w:rPr>
                <w:rFonts w:cstheme="majorHAnsi"/>
                <w:szCs w:val="20"/>
              </w:rPr>
              <w:t>-1.12 (-5.8)</w:t>
            </w:r>
          </w:p>
        </w:tc>
        <w:tc>
          <w:tcPr>
            <w:tcW w:w="1265" w:type="pct"/>
          </w:tcPr>
          <w:p w:rsidR="00BA7389" w:rsidRPr="001E7948" w:rsidRDefault="00BA7389" w:rsidP="001E7948">
            <w:pPr>
              <w:jc w:val="right"/>
              <w:rPr>
                <w:rFonts w:cstheme="majorHAnsi"/>
                <w:szCs w:val="20"/>
              </w:rPr>
            </w:pPr>
            <w:r w:rsidRPr="001E7948">
              <w:rPr>
                <w:rFonts w:cstheme="majorHAnsi"/>
                <w:szCs w:val="20"/>
              </w:rPr>
              <w:t>70.19</w:t>
            </w:r>
          </w:p>
        </w:tc>
      </w:tr>
      <w:tr w:rsidR="00BA7389"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290" w:type="pct"/>
            <w:vMerge w:val="restart"/>
            <w:vAlign w:val="center"/>
          </w:tcPr>
          <w:p w:rsidR="00BA7389" w:rsidRPr="001E7948" w:rsidRDefault="00BA7389" w:rsidP="008D4A72">
            <w:pPr>
              <w:rPr>
                <w:rFonts w:cstheme="majorHAnsi"/>
                <w:szCs w:val="20"/>
              </w:rPr>
            </w:pPr>
            <w:r w:rsidRPr="001E7948">
              <w:rPr>
                <w:rFonts w:cstheme="majorHAnsi"/>
                <w:szCs w:val="20"/>
              </w:rPr>
              <w:t>Age Unknown</w:t>
            </w:r>
          </w:p>
        </w:tc>
        <w:tc>
          <w:tcPr>
            <w:tcW w:w="838" w:type="pct"/>
          </w:tcPr>
          <w:p w:rsidR="00BA7389" w:rsidRPr="001E7948" w:rsidRDefault="00BA7389" w:rsidP="001E7948">
            <w:pPr>
              <w:rPr>
                <w:rFonts w:cstheme="majorHAnsi"/>
                <w:szCs w:val="20"/>
              </w:rPr>
            </w:pPr>
            <w:r w:rsidRPr="001E7948">
              <w:rPr>
                <w:rFonts w:cstheme="majorHAnsi"/>
                <w:szCs w:val="20"/>
              </w:rPr>
              <w:t>Shared-Ride 2</w:t>
            </w:r>
          </w:p>
        </w:tc>
        <w:tc>
          <w:tcPr>
            <w:tcW w:w="1607" w:type="pct"/>
            <w:noWrap/>
          </w:tcPr>
          <w:p w:rsidR="00BA7389" w:rsidRPr="001E7948" w:rsidRDefault="00BA7389" w:rsidP="001E7948">
            <w:pPr>
              <w:jc w:val="right"/>
              <w:rPr>
                <w:rFonts w:cstheme="majorHAnsi"/>
                <w:szCs w:val="20"/>
              </w:rPr>
            </w:pPr>
            <w:r w:rsidRPr="001E7948">
              <w:rPr>
                <w:rFonts w:cstheme="majorHAnsi"/>
                <w:szCs w:val="20"/>
              </w:rPr>
              <w:t>-0.2 (-0.61)</w:t>
            </w:r>
          </w:p>
          <w:p w:rsidR="00BA7389" w:rsidRPr="001E7948" w:rsidRDefault="00BA7389" w:rsidP="001E7948">
            <w:pPr>
              <w:jc w:val="right"/>
              <w:rPr>
                <w:rFonts w:cstheme="majorHAnsi"/>
                <w:szCs w:val="20"/>
              </w:rPr>
            </w:pPr>
          </w:p>
        </w:tc>
        <w:tc>
          <w:tcPr>
            <w:tcW w:w="1265" w:type="pct"/>
          </w:tcPr>
          <w:p w:rsidR="00BA7389" w:rsidRPr="001E7948" w:rsidRDefault="00BA7389" w:rsidP="001E7948">
            <w:pPr>
              <w:jc w:val="right"/>
              <w:rPr>
                <w:rFonts w:cstheme="majorHAnsi"/>
                <w:szCs w:val="20"/>
              </w:rPr>
            </w:pPr>
            <w:r w:rsidRPr="001E7948">
              <w:rPr>
                <w:rFonts w:cstheme="majorHAnsi"/>
                <w:szCs w:val="20"/>
              </w:rPr>
              <w:t>12.75</w:t>
            </w:r>
          </w:p>
          <w:p w:rsidR="00BA7389" w:rsidRPr="001E7948" w:rsidRDefault="00BA7389" w:rsidP="001E7948">
            <w:pPr>
              <w:jc w:val="right"/>
              <w:rPr>
                <w:rFonts w:cstheme="majorHAnsi"/>
                <w:szCs w:val="20"/>
              </w:rPr>
            </w:pPr>
          </w:p>
        </w:tc>
      </w:tr>
      <w:tr w:rsidR="00BA7389" w:rsidRPr="00857CD5" w:rsidTr="001E7948">
        <w:trPr>
          <w:trHeight w:val="20"/>
        </w:trPr>
        <w:tc>
          <w:tcPr>
            <w:tcW w:w="1290" w:type="pct"/>
            <w:vMerge/>
          </w:tcPr>
          <w:p w:rsidR="00BA7389" w:rsidRPr="001E7948" w:rsidRDefault="00BA7389" w:rsidP="001E7948">
            <w:pPr>
              <w:rPr>
                <w:rFonts w:cstheme="majorHAnsi"/>
                <w:szCs w:val="20"/>
              </w:rPr>
            </w:pPr>
          </w:p>
        </w:tc>
        <w:tc>
          <w:tcPr>
            <w:tcW w:w="838" w:type="pct"/>
          </w:tcPr>
          <w:p w:rsidR="00BA7389" w:rsidRPr="001E7948" w:rsidRDefault="00BA7389" w:rsidP="001E7948">
            <w:pPr>
              <w:rPr>
                <w:rFonts w:cstheme="majorHAnsi"/>
                <w:szCs w:val="20"/>
              </w:rPr>
            </w:pPr>
            <w:r w:rsidRPr="001E7948">
              <w:rPr>
                <w:rFonts w:cstheme="majorHAnsi"/>
                <w:szCs w:val="20"/>
              </w:rPr>
              <w:t>Non-Motorized</w:t>
            </w:r>
          </w:p>
        </w:tc>
        <w:tc>
          <w:tcPr>
            <w:tcW w:w="1607" w:type="pct"/>
            <w:noWrap/>
          </w:tcPr>
          <w:p w:rsidR="00BA7389" w:rsidRPr="001E7948" w:rsidRDefault="00BA7389" w:rsidP="001E7948">
            <w:pPr>
              <w:jc w:val="right"/>
              <w:rPr>
                <w:rFonts w:cstheme="majorHAnsi"/>
                <w:szCs w:val="20"/>
              </w:rPr>
            </w:pPr>
            <w:r w:rsidRPr="001E7948">
              <w:rPr>
                <w:rFonts w:cstheme="majorHAnsi"/>
                <w:szCs w:val="20"/>
              </w:rPr>
              <w:t>-2.21 (-1.42)</w:t>
            </w:r>
          </w:p>
        </w:tc>
        <w:tc>
          <w:tcPr>
            <w:tcW w:w="1265" w:type="pct"/>
          </w:tcPr>
          <w:p w:rsidR="00BA7389" w:rsidRPr="001E7948" w:rsidRDefault="00BA7389" w:rsidP="001E7948">
            <w:pPr>
              <w:jc w:val="right"/>
              <w:rPr>
                <w:rFonts w:cstheme="majorHAnsi"/>
                <w:szCs w:val="20"/>
              </w:rPr>
            </w:pPr>
            <w:r w:rsidRPr="001E7948">
              <w:rPr>
                <w:rFonts w:cstheme="majorHAnsi"/>
                <w:szCs w:val="20"/>
              </w:rPr>
              <w:t>137.92</w:t>
            </w:r>
          </w:p>
        </w:tc>
      </w:tr>
      <w:tr w:rsidR="00BA7389" w:rsidRPr="00857CD5" w:rsidTr="001E7948">
        <w:trPr>
          <w:cnfStyle w:val="000000100000" w:firstRow="0" w:lastRow="0" w:firstColumn="0" w:lastColumn="0" w:oddVBand="0" w:evenVBand="0" w:oddHBand="1" w:evenHBand="0" w:firstRowFirstColumn="0" w:firstRowLastColumn="0" w:lastRowFirstColumn="0" w:lastRowLastColumn="0"/>
          <w:trHeight w:val="20"/>
        </w:trPr>
        <w:tc>
          <w:tcPr>
            <w:tcW w:w="1290" w:type="pct"/>
            <w:vMerge/>
          </w:tcPr>
          <w:p w:rsidR="00BA7389" w:rsidRPr="001E7948" w:rsidRDefault="00BA7389" w:rsidP="001E7948">
            <w:pPr>
              <w:rPr>
                <w:rFonts w:cstheme="majorHAnsi"/>
                <w:szCs w:val="20"/>
              </w:rPr>
            </w:pPr>
          </w:p>
        </w:tc>
        <w:tc>
          <w:tcPr>
            <w:tcW w:w="838" w:type="pct"/>
          </w:tcPr>
          <w:p w:rsidR="00BA7389" w:rsidRPr="001E7948" w:rsidRDefault="00BA7389" w:rsidP="001E7948">
            <w:pPr>
              <w:rPr>
                <w:rFonts w:cstheme="majorHAnsi"/>
                <w:szCs w:val="20"/>
              </w:rPr>
            </w:pPr>
            <w:r w:rsidRPr="001E7948">
              <w:rPr>
                <w:rFonts w:cstheme="majorHAnsi"/>
                <w:szCs w:val="20"/>
              </w:rPr>
              <w:t>Transit</w:t>
            </w:r>
          </w:p>
        </w:tc>
        <w:tc>
          <w:tcPr>
            <w:tcW w:w="1607" w:type="pct"/>
            <w:noWrap/>
          </w:tcPr>
          <w:p w:rsidR="00BA7389" w:rsidRPr="001E7948" w:rsidRDefault="00BA7389" w:rsidP="001E7948">
            <w:pPr>
              <w:jc w:val="right"/>
              <w:rPr>
                <w:rFonts w:cstheme="majorHAnsi"/>
                <w:szCs w:val="20"/>
              </w:rPr>
            </w:pPr>
            <w:r w:rsidRPr="001E7948">
              <w:rPr>
                <w:rFonts w:cstheme="majorHAnsi"/>
                <w:szCs w:val="20"/>
              </w:rPr>
              <w:t>0.65 (2.72)</w:t>
            </w:r>
          </w:p>
        </w:tc>
        <w:tc>
          <w:tcPr>
            <w:tcW w:w="1265" w:type="pct"/>
          </w:tcPr>
          <w:p w:rsidR="00BA7389" w:rsidRPr="001E7948" w:rsidRDefault="00BA7389" w:rsidP="001E7948">
            <w:pPr>
              <w:jc w:val="right"/>
              <w:rPr>
                <w:rFonts w:cstheme="majorHAnsi"/>
                <w:szCs w:val="20"/>
              </w:rPr>
            </w:pPr>
            <w:r w:rsidRPr="001E7948">
              <w:rPr>
                <w:rFonts w:cstheme="majorHAnsi"/>
                <w:szCs w:val="20"/>
              </w:rPr>
              <w:t>-40.69</w:t>
            </w:r>
          </w:p>
        </w:tc>
      </w:tr>
      <w:tr w:rsidR="00BA7389" w:rsidRPr="00857CD5" w:rsidTr="001E7948">
        <w:trPr>
          <w:trHeight w:val="20"/>
        </w:trPr>
        <w:tc>
          <w:tcPr>
            <w:tcW w:w="2128" w:type="pct"/>
            <w:gridSpan w:val="2"/>
          </w:tcPr>
          <w:p w:rsidR="00BA7389" w:rsidRPr="008D4A72" w:rsidRDefault="00BA7389" w:rsidP="001E7948">
            <w:pPr>
              <w:rPr>
                <w:rFonts w:cstheme="majorHAnsi"/>
                <w:b/>
                <w:szCs w:val="20"/>
              </w:rPr>
            </w:pPr>
            <w:r w:rsidRPr="008D4A72">
              <w:rPr>
                <w:rFonts w:cstheme="majorHAnsi"/>
                <w:b/>
                <w:szCs w:val="20"/>
              </w:rPr>
              <w:t xml:space="preserve">Initial likelihood </w:t>
            </w:r>
          </w:p>
        </w:tc>
        <w:tc>
          <w:tcPr>
            <w:tcW w:w="1607" w:type="pct"/>
            <w:noWrap/>
          </w:tcPr>
          <w:p w:rsidR="00BA7389" w:rsidRPr="008D4A72" w:rsidRDefault="00BA7389" w:rsidP="008D4A72">
            <w:pPr>
              <w:jc w:val="right"/>
              <w:rPr>
                <w:rFonts w:cstheme="majorHAnsi"/>
                <w:b/>
                <w:szCs w:val="20"/>
              </w:rPr>
            </w:pPr>
            <w:r w:rsidRPr="008D4A72">
              <w:rPr>
                <w:rFonts w:cstheme="majorHAnsi"/>
                <w:b/>
                <w:szCs w:val="20"/>
              </w:rPr>
              <w:t>-21247</w:t>
            </w:r>
          </w:p>
        </w:tc>
        <w:tc>
          <w:tcPr>
            <w:tcW w:w="1265" w:type="pct"/>
          </w:tcPr>
          <w:p w:rsidR="00BA7389" w:rsidRPr="001E7948" w:rsidRDefault="00BA7389" w:rsidP="001E7948">
            <w:pPr>
              <w:jc w:val="right"/>
              <w:rPr>
                <w:rFonts w:cstheme="majorHAnsi"/>
                <w:szCs w:val="20"/>
              </w:rPr>
            </w:pPr>
          </w:p>
        </w:tc>
      </w:tr>
      <w:tr w:rsidR="00BA7389" w:rsidRPr="00857CD5" w:rsidTr="001E7948">
        <w:trPr>
          <w:cnfStyle w:val="000000100000" w:firstRow="0" w:lastRow="0" w:firstColumn="0" w:lastColumn="0" w:oddVBand="0" w:evenVBand="0" w:oddHBand="1" w:evenHBand="0" w:firstRowFirstColumn="0" w:firstRowLastColumn="0" w:lastRowFirstColumn="0" w:lastRowLastColumn="0"/>
          <w:trHeight w:val="20"/>
        </w:trPr>
        <w:tc>
          <w:tcPr>
            <w:tcW w:w="2128" w:type="pct"/>
            <w:gridSpan w:val="2"/>
          </w:tcPr>
          <w:p w:rsidR="00BA7389" w:rsidRPr="008D4A72" w:rsidRDefault="00BA7389" w:rsidP="001E7948">
            <w:pPr>
              <w:rPr>
                <w:rFonts w:cstheme="majorHAnsi"/>
                <w:b/>
                <w:szCs w:val="20"/>
              </w:rPr>
            </w:pPr>
            <w:r w:rsidRPr="008D4A72">
              <w:rPr>
                <w:rFonts w:cstheme="majorHAnsi"/>
                <w:b/>
                <w:szCs w:val="20"/>
              </w:rPr>
              <w:t>Final likelihood</w:t>
            </w:r>
          </w:p>
        </w:tc>
        <w:tc>
          <w:tcPr>
            <w:tcW w:w="1607" w:type="pct"/>
            <w:noWrap/>
          </w:tcPr>
          <w:p w:rsidR="00BA7389" w:rsidRPr="008D4A72" w:rsidRDefault="00BA7389" w:rsidP="008D4A72">
            <w:pPr>
              <w:jc w:val="right"/>
              <w:rPr>
                <w:rFonts w:cstheme="majorHAnsi"/>
                <w:b/>
                <w:szCs w:val="20"/>
              </w:rPr>
            </w:pPr>
            <w:r w:rsidRPr="008D4A72">
              <w:rPr>
                <w:rFonts w:cstheme="majorHAnsi"/>
                <w:b/>
                <w:szCs w:val="20"/>
              </w:rPr>
              <w:t>-9610</w:t>
            </w:r>
          </w:p>
        </w:tc>
        <w:tc>
          <w:tcPr>
            <w:tcW w:w="1265" w:type="pct"/>
          </w:tcPr>
          <w:p w:rsidR="00BA7389" w:rsidRPr="001E7948" w:rsidRDefault="00BA7389" w:rsidP="001E7948">
            <w:pPr>
              <w:jc w:val="right"/>
              <w:rPr>
                <w:rFonts w:cstheme="majorHAnsi"/>
                <w:szCs w:val="20"/>
              </w:rPr>
            </w:pPr>
          </w:p>
        </w:tc>
      </w:tr>
    </w:tbl>
    <w:p w:rsidR="00495C93" w:rsidRPr="00FF0A2F" w:rsidRDefault="00495C93" w:rsidP="001E7948">
      <w:pPr>
        <w:pStyle w:val="Heading5"/>
      </w:pPr>
      <w:r w:rsidRPr="00FF0A2F">
        <w:t>Final Model:</w:t>
      </w:r>
    </w:p>
    <w:p w:rsidR="00495C93" w:rsidRDefault="00495C93" w:rsidP="001E7948">
      <w:pPr>
        <w:pStyle w:val="Normal-HalfSpace"/>
      </w:pPr>
      <w:r>
        <w:t xml:space="preserve">The final model is a mix of estimated and asserted coefficients. In cases where the estimated values were not reasonable, but the coefficient was important to ensure a logical and explainable model, the coefficients were asserted. </w:t>
      </w:r>
    </w:p>
    <w:p w:rsidR="00495C93" w:rsidRPr="001E7948" w:rsidRDefault="00495C93" w:rsidP="001E7948">
      <w:pPr>
        <w:pStyle w:val="ListParagraph"/>
      </w:pPr>
      <w:r>
        <w:t>The estimated in-</w:t>
      </w:r>
      <w:r w:rsidRPr="001E7948">
        <w:t>vehicle time coefficient was highly significant and negative across all model runs. In most model runs, the coefficient was approximately -0.016.</w:t>
      </w:r>
      <w:r w:rsidR="006D4638" w:rsidRPr="001E7948">
        <w:t xml:space="preserve"> </w:t>
      </w:r>
      <w:r w:rsidRPr="001E7948">
        <w:t xml:space="preserve">In the final run, the coefficient was fixed at -0.0160 so that its value did not change when out-of-vehicle time parameters were preset to ensure reasonable relationships to in-vehicle time. </w:t>
      </w:r>
    </w:p>
    <w:p w:rsidR="00495C93" w:rsidRPr="005662F6" w:rsidRDefault="00495C93" w:rsidP="001E7948">
      <w:pPr>
        <w:pStyle w:val="ListParagraph"/>
      </w:pPr>
      <w:r w:rsidRPr="001E7948">
        <w:t>The cost coefficient was estimated as one value initially and then split into income classes. In all cases, cost was negative and highly significant. The estimated cost parameters were larger than expected, although there was a good relationship between the income classes (with cost coefficients decreasing in size with respect to household income). However, the larger values resulted in lower value of times than is reasonable.</w:t>
      </w:r>
      <w:r w:rsidR="006D4638" w:rsidRPr="001E7948">
        <w:t xml:space="preserve"> </w:t>
      </w:r>
      <w:r w:rsidRPr="001E7948">
        <w:t>In the final run, cost coefficients were constrained such that values of time for work tours were based on one-half of the average hourly</w:t>
      </w:r>
      <w:r w:rsidRPr="005662F6">
        <w:t xml:space="preserve"> wage rate for each household income range, as follows:</w:t>
      </w:r>
    </w:p>
    <w:p w:rsidR="00495C93" w:rsidRPr="00361E45" w:rsidRDefault="00495C93" w:rsidP="001E7948">
      <w:pPr>
        <w:pStyle w:val="ListParagraph2"/>
      </w:pPr>
      <w:r w:rsidRPr="00361E45">
        <w:t>$0-$30,000:</w:t>
      </w:r>
      <w:r w:rsidR="006D4638">
        <w:t xml:space="preserve"> </w:t>
      </w:r>
      <w:r w:rsidRPr="00361E45">
        <w:t>$15,000 (average yearly income) / 2080 (hours/year) * ½ * 1 (workers/household) = $3.61/hour</w:t>
      </w:r>
    </w:p>
    <w:p w:rsidR="00495C93" w:rsidRPr="00361E45" w:rsidRDefault="00495C93" w:rsidP="001E7948">
      <w:pPr>
        <w:pStyle w:val="ListParagraph2"/>
      </w:pPr>
      <w:r w:rsidRPr="00361E45">
        <w:t>$30,001 - $60,000:</w:t>
      </w:r>
      <w:r w:rsidR="006D4638">
        <w:t xml:space="preserve"> </w:t>
      </w:r>
      <w:r w:rsidRPr="00361E45">
        <w:t>$45,000 (average yearly income) / 2080 (hours/year) * ½ * 1.33 (workers/household) = $8.13/hour</w:t>
      </w:r>
    </w:p>
    <w:p w:rsidR="00495C93" w:rsidRPr="00361E45" w:rsidRDefault="00495C93" w:rsidP="001E7948">
      <w:pPr>
        <w:pStyle w:val="ListParagraph2"/>
      </w:pPr>
      <w:r w:rsidRPr="00361E45">
        <w:t>$60,001 - $100,000:</w:t>
      </w:r>
      <w:r w:rsidR="006D4638">
        <w:t xml:space="preserve"> </w:t>
      </w:r>
      <w:r w:rsidRPr="00361E45">
        <w:t>$80,000 (average yearly income) / 2080 (hours/year) * ½ * 1.44 (workers/household) = $13.33/hour</w:t>
      </w:r>
    </w:p>
    <w:p w:rsidR="00495C93" w:rsidRPr="00361E45" w:rsidRDefault="00495C93" w:rsidP="001E7948">
      <w:pPr>
        <w:pStyle w:val="ListParagraph2"/>
      </w:pPr>
      <w:r w:rsidRPr="00361E45">
        <w:t>$100,001 and greater:</w:t>
      </w:r>
      <w:r w:rsidR="006D4638">
        <w:t xml:space="preserve"> </w:t>
      </w:r>
      <w:r w:rsidRPr="00361E45">
        <w:t>$186,472 (average yearly income) / 2080 (hours/year) * ½ * 1.18 (workers/household) = $38.14/hour (capped at $30.00/hour)</w:t>
      </w:r>
    </w:p>
    <w:p w:rsidR="00495C93" w:rsidRPr="001E7948" w:rsidRDefault="00495C93" w:rsidP="001E7948">
      <w:pPr>
        <w:pStyle w:val="ListParagraph"/>
      </w:pPr>
      <w:r w:rsidRPr="001E7948">
        <w:lastRenderedPageBreak/>
        <w:t xml:space="preserve">Transit access walk time was estimated as a negative and significant value. The transit access drive time and total walk time were asserted at -.0240 which is one and a half times the in-vehicle time. </w:t>
      </w:r>
    </w:p>
    <w:p w:rsidR="00495C93" w:rsidRPr="001E7948" w:rsidRDefault="00495C93" w:rsidP="001E7948">
      <w:pPr>
        <w:pStyle w:val="ListParagraph"/>
      </w:pPr>
      <w:r w:rsidRPr="001E7948">
        <w:t>Total wait time was set to -0.0240, or one and a half times in-vehicle time.</w:t>
      </w:r>
      <w:r w:rsidR="006D4638" w:rsidRPr="001E7948">
        <w:t xml:space="preserve"> </w:t>
      </w:r>
      <w:r w:rsidRPr="001E7948">
        <w:t>A coefficient will be tested in calibration on number of transfers, to ensure that the transfer rate replicates observed data.</w:t>
      </w:r>
    </w:p>
    <w:p w:rsidR="00495C93" w:rsidRPr="001E7948" w:rsidRDefault="00495C93" w:rsidP="001E7948">
      <w:pPr>
        <w:pStyle w:val="ListParagraph"/>
      </w:pPr>
      <w:r w:rsidRPr="001E7948">
        <w:t>The mix density coefficient was both positive and significant for walk tours and bike tours at the origin MGRA. Although the size of the coefficient is not very large (0.2101), it is a coefficient with potential policy applications and it is very reasonable that it would be positive for those two modes.</w:t>
      </w:r>
    </w:p>
    <w:p w:rsidR="00495C93" w:rsidRPr="001E7948" w:rsidRDefault="00495C93" w:rsidP="001E7948">
      <w:pPr>
        <w:pStyle w:val="ListParagraph"/>
      </w:pPr>
      <w:r w:rsidRPr="001E7948">
        <w:t xml:space="preserve">Similarly, intersection density was positive and very close to significance for non-motorized modes at the origin MGRA. This coefficient was kept in the model for potential policy applications. </w:t>
      </w:r>
    </w:p>
    <w:p w:rsidR="00495C93" w:rsidRPr="001E7948" w:rsidRDefault="00495C93" w:rsidP="001E7948">
      <w:pPr>
        <w:pStyle w:val="ListParagraph"/>
      </w:pPr>
      <w:r w:rsidRPr="001E7948">
        <w:t xml:space="preserve">Employment density was positive and significant for walk/bike tours at the destination end of the tour, although the magnitude was small like the other density-related parameters. </w:t>
      </w:r>
    </w:p>
    <w:p w:rsidR="00495C93" w:rsidRPr="001E7948" w:rsidRDefault="00495C93" w:rsidP="001E7948">
      <w:pPr>
        <w:pStyle w:val="ListParagraph"/>
      </w:pPr>
      <w:r w:rsidRPr="001E7948">
        <w:t xml:space="preserve">When the ASCs were stratified by auto sufficiency, all estimated modes had positive coefficients and most were significant. Drive-alone was set to the base mode, and disallowed for 0-vehicle households in all purposes. When the number of autos is greater than or equal to the household size, all of the alternative specific constants were negative, which shows a strong preference for driving alone when a vehicle is available, all else being equal. </w:t>
      </w:r>
    </w:p>
    <w:p w:rsidR="00495C93" w:rsidRPr="001E7948" w:rsidRDefault="00495C93" w:rsidP="001E7948">
      <w:pPr>
        <w:pStyle w:val="ListParagraph"/>
      </w:pPr>
      <w:r w:rsidRPr="001E7948">
        <w:t xml:space="preserve">A set of constants on shared-ride 2 and shared-ride 3+ modes were introduced, stratified by household size. When household size is 2, shared-ride 2 is positive and significant, while shared-ride 3+ is negative and insignificant, most likely because the vehicle occupancy is greater than the household size. For three person households, both shared-ride 2 and shared-ride 3+ constants are positive and significant (or very close to significance). For households of 4+ persons, both shared-ride 2 and shared-ride 3+ are positive and very significant. These results are all reasonable, because they show a preference towards shared-ride modes as household size increases. </w:t>
      </w:r>
    </w:p>
    <w:p w:rsidR="00495C93" w:rsidRPr="001E7948" w:rsidRDefault="00495C93" w:rsidP="001E7948">
      <w:pPr>
        <w:pStyle w:val="ListParagraph"/>
      </w:pPr>
      <w:r w:rsidRPr="001E7948">
        <w:t>The gender stratification showed that women are more likely than men to choose one of the shared-ride modes and transit. This may reflect auto allocation biases that exist in households with limited car availability, or a relatively higher value-of-time bias by men.</w:t>
      </w:r>
      <w:r w:rsidR="006D4638" w:rsidRPr="001E7948">
        <w:t xml:space="preserve"> </w:t>
      </w:r>
    </w:p>
    <w:p w:rsidR="00495C93" w:rsidRPr="001E7948" w:rsidRDefault="00495C93" w:rsidP="001E7948">
      <w:pPr>
        <w:pStyle w:val="ListParagraph"/>
      </w:pPr>
      <w:r w:rsidRPr="001E7948">
        <w:t>Alternative-specific constants were also stratified by age, where the 25-40 year age range was set as the base group. The results showed that younger persons (age 16-24) are less likely to share a ride (negative signs), but more likely to use a non-motorized or transit mode (positive signs). Persons in all other age groups were less likely to take any mode other than the base of drive-alone. This may indicate relatively lower values-of-time in younger adults, and/or auto allocation biases within multi-generational households.</w:t>
      </w:r>
      <w:r w:rsidR="006D4638" w:rsidRPr="001E7948">
        <w:t xml:space="preserve"> </w:t>
      </w:r>
    </w:p>
    <w:p w:rsidR="00495C93" w:rsidRPr="00687A74" w:rsidRDefault="00495C93" w:rsidP="001E7948">
      <w:pPr>
        <w:pStyle w:val="ListParagraph-FullSpace"/>
        <w:rPr>
          <w:rFonts w:ascii="Calibri" w:eastAsia="Times New Roman" w:hAnsi="Calibri" w:cs="Times New Roman"/>
          <w:b/>
          <w:spacing w:val="-5"/>
        </w:rPr>
      </w:pPr>
      <w:r w:rsidRPr="001E7948">
        <w:t>Given the problems estimating reasonable alternative-specific constants by transit line-haul mode, the final implemented model relies on the recently-calibrated trip mode choice model for line-haul mode constants.</w:t>
      </w:r>
      <w:r w:rsidR="006D4638" w:rsidRPr="001E7948">
        <w:t xml:space="preserve"> </w:t>
      </w:r>
      <w:r w:rsidRPr="001E7948">
        <w:t>Those constants are calculated by taking twice the value of the trip-based home-based work model constants in equivalent minutes, to convert from trip-based model values to tour-based model values, assuming two trips per tour.</w:t>
      </w:r>
      <w:r w:rsidR="006D4638" w:rsidRPr="001E7948">
        <w:t xml:space="preserve"> </w:t>
      </w:r>
      <w:r w:rsidRPr="001E7948">
        <w:t>The constants by line-haul mode will be further evaluated and/or adjusted in model calibration.</w:t>
      </w:r>
      <w:r w:rsidR="006D4638" w:rsidRPr="001E7948">
        <w:t xml:space="preserve"> </w:t>
      </w:r>
      <w:r w:rsidRPr="001E7948">
        <w:t xml:space="preserve">All other modal </w:t>
      </w:r>
      <w:r w:rsidRPr="001E7948">
        <w:lastRenderedPageBreak/>
        <w:t>alternative-specific constants (shared-2, shared-3+, walk, bike, walk-transit and drive-transit)</w:t>
      </w:r>
      <w:r>
        <w:t xml:space="preserve"> were retained from their originally estimated values.</w:t>
      </w:r>
    </w:p>
    <w:p w:rsidR="00495C93" w:rsidRDefault="00495C93" w:rsidP="001E7948">
      <w:pPr>
        <w:pStyle w:val="Caption"/>
      </w:pPr>
      <w:bookmarkStart w:id="165" w:name="Table44"/>
      <w:bookmarkStart w:id="166" w:name="_Toc343258989"/>
      <w:r>
        <w:t>Table</w:t>
      </w:r>
      <w:r w:rsidR="001E7948">
        <w:t xml:space="preserve"> </w:t>
      </w:r>
      <w:r w:rsidR="00CD407C">
        <w:fldChar w:fldCharType="begin"/>
      </w:r>
      <w:r w:rsidR="00CD407C">
        <w:instrText xml:space="preserve"> SEQ Table \* ARABIC  \* MERGEFORMAT </w:instrText>
      </w:r>
      <w:r w:rsidR="00CD407C">
        <w:fldChar w:fldCharType="separate"/>
      </w:r>
      <w:r w:rsidR="00B66CF5">
        <w:rPr>
          <w:noProof/>
        </w:rPr>
        <w:t>47</w:t>
      </w:r>
      <w:r w:rsidR="00CD407C">
        <w:rPr>
          <w:noProof/>
        </w:rPr>
        <w:fldChar w:fldCharType="end"/>
      </w:r>
      <w:bookmarkEnd w:id="165"/>
      <w:r>
        <w:t>: Implemented Work Tour Mode Choice Coefficients</w:t>
      </w:r>
      <w:bookmarkEnd w:id="166"/>
    </w:p>
    <w:tbl>
      <w:tblPr>
        <w:tblStyle w:val="MediumGrid3-Accent1"/>
        <w:tblW w:w="5000" w:type="pct"/>
        <w:tblLook w:val="0420" w:firstRow="1" w:lastRow="0" w:firstColumn="0" w:lastColumn="0" w:noHBand="0" w:noVBand="1"/>
      </w:tblPr>
      <w:tblGrid>
        <w:gridCol w:w="6808"/>
        <w:gridCol w:w="1351"/>
        <w:gridCol w:w="1317"/>
      </w:tblGrid>
      <w:tr w:rsidR="00495C93" w:rsidTr="001E7948">
        <w:trPr>
          <w:cnfStyle w:val="100000000000" w:firstRow="1" w:lastRow="0" w:firstColumn="0" w:lastColumn="0" w:oddVBand="0" w:evenVBand="0" w:oddHBand="0" w:evenHBand="0" w:firstRowFirstColumn="0" w:firstRowLastColumn="0" w:lastRowFirstColumn="0" w:lastRowLastColumn="0"/>
          <w:trHeight w:val="20"/>
          <w:tblHeader/>
        </w:trPr>
        <w:tc>
          <w:tcPr>
            <w:tcW w:w="3592" w:type="pct"/>
            <w:vAlign w:val="bottom"/>
          </w:tcPr>
          <w:p w:rsidR="00495C93" w:rsidRDefault="00495C93" w:rsidP="001E7948">
            <w:r>
              <w:t>Coefficient Name</w:t>
            </w:r>
          </w:p>
        </w:tc>
        <w:tc>
          <w:tcPr>
            <w:tcW w:w="713" w:type="pct"/>
            <w:vAlign w:val="bottom"/>
          </w:tcPr>
          <w:p w:rsidR="00495C93" w:rsidRDefault="00495C93" w:rsidP="001E7948">
            <w:pPr>
              <w:jc w:val="right"/>
            </w:pPr>
            <w:r>
              <w:t>Value</w:t>
            </w:r>
          </w:p>
        </w:tc>
        <w:tc>
          <w:tcPr>
            <w:tcW w:w="695" w:type="pct"/>
            <w:vAlign w:val="bottom"/>
          </w:tcPr>
          <w:p w:rsidR="00495C93" w:rsidRDefault="00495C93" w:rsidP="001E7948">
            <w:pPr>
              <w:jc w:val="right"/>
            </w:pPr>
            <w:r>
              <w:t>Equivalent Value in IVT</w:t>
            </w:r>
          </w:p>
        </w:tc>
      </w:tr>
      <w:tr w:rsidR="00495C93" w:rsidTr="001E7948">
        <w:trPr>
          <w:cnfStyle w:val="000000100000" w:firstRow="0" w:lastRow="0" w:firstColumn="0" w:lastColumn="0" w:oddVBand="0" w:evenVBand="0" w:oddHBand="1" w:evenHBand="0" w:firstRowFirstColumn="0" w:firstRowLastColumn="0" w:lastRowFirstColumn="0" w:lastRowLastColumn="0"/>
          <w:trHeight w:val="20"/>
        </w:trPr>
        <w:tc>
          <w:tcPr>
            <w:tcW w:w="3592" w:type="pct"/>
          </w:tcPr>
          <w:p w:rsidR="00495C93" w:rsidRPr="00A2334B" w:rsidRDefault="00495C93" w:rsidP="001E7948">
            <w:r w:rsidRPr="00A2334B">
              <w:t>In Vehicle Time</w:t>
            </w:r>
          </w:p>
        </w:tc>
        <w:tc>
          <w:tcPr>
            <w:tcW w:w="713" w:type="pct"/>
          </w:tcPr>
          <w:p w:rsidR="00495C93" w:rsidRPr="00A2334B" w:rsidRDefault="00495C93" w:rsidP="001E7948">
            <w:pPr>
              <w:jc w:val="right"/>
            </w:pPr>
            <w:r w:rsidRPr="00A2334B">
              <w:t>-0.016</w:t>
            </w:r>
          </w:p>
        </w:tc>
        <w:tc>
          <w:tcPr>
            <w:tcW w:w="695" w:type="pct"/>
          </w:tcPr>
          <w:p w:rsidR="00495C93" w:rsidRPr="00A2334B" w:rsidRDefault="00495C93" w:rsidP="001E7948">
            <w:pPr>
              <w:jc w:val="right"/>
            </w:pPr>
            <w:r w:rsidRPr="00A2334B">
              <w:t>1</w:t>
            </w:r>
          </w:p>
        </w:tc>
      </w:tr>
      <w:tr w:rsidR="00495C93" w:rsidTr="001E7948">
        <w:trPr>
          <w:trHeight w:val="20"/>
        </w:trPr>
        <w:tc>
          <w:tcPr>
            <w:tcW w:w="3592" w:type="pct"/>
          </w:tcPr>
          <w:p w:rsidR="00495C93" w:rsidRDefault="00495C93" w:rsidP="001E7948">
            <w:pPr>
              <w:rPr>
                <w:b/>
              </w:rPr>
            </w:pPr>
            <w:r>
              <w:rPr>
                <w:color w:val="000000"/>
              </w:rPr>
              <w:t>First wait time coefficient</w:t>
            </w:r>
          </w:p>
        </w:tc>
        <w:tc>
          <w:tcPr>
            <w:tcW w:w="713" w:type="pct"/>
          </w:tcPr>
          <w:p w:rsidR="00495C93" w:rsidRDefault="00495C93" w:rsidP="001E7948">
            <w:pPr>
              <w:jc w:val="right"/>
              <w:rPr>
                <w:b/>
              </w:rPr>
            </w:pPr>
            <w:r>
              <w:rPr>
                <w:color w:val="000000"/>
              </w:rPr>
              <w:t>-0.024</w:t>
            </w:r>
          </w:p>
        </w:tc>
        <w:tc>
          <w:tcPr>
            <w:tcW w:w="695" w:type="pct"/>
          </w:tcPr>
          <w:p w:rsidR="00495C93" w:rsidRDefault="00495C93" w:rsidP="001E7948">
            <w:pPr>
              <w:jc w:val="right"/>
              <w:rPr>
                <w:b/>
              </w:rPr>
            </w:pPr>
            <w:r>
              <w:rPr>
                <w:color w:val="000000"/>
              </w:rPr>
              <w:t>1.5</w:t>
            </w:r>
          </w:p>
        </w:tc>
      </w:tr>
      <w:tr w:rsidR="00495C93" w:rsidTr="001E7948">
        <w:trPr>
          <w:cnfStyle w:val="000000100000" w:firstRow="0" w:lastRow="0" w:firstColumn="0" w:lastColumn="0" w:oddVBand="0" w:evenVBand="0" w:oddHBand="1" w:evenHBand="0" w:firstRowFirstColumn="0" w:firstRowLastColumn="0" w:lastRowFirstColumn="0" w:lastRowLastColumn="0"/>
          <w:trHeight w:val="20"/>
        </w:trPr>
        <w:tc>
          <w:tcPr>
            <w:tcW w:w="3592" w:type="pct"/>
          </w:tcPr>
          <w:p w:rsidR="00495C93" w:rsidRDefault="00495C93" w:rsidP="001E7948">
            <w:pPr>
              <w:rPr>
                <w:b/>
              </w:rPr>
            </w:pPr>
            <w:r>
              <w:rPr>
                <w:color w:val="000000"/>
              </w:rPr>
              <w:t>Transfer wait time coefficient</w:t>
            </w:r>
          </w:p>
        </w:tc>
        <w:tc>
          <w:tcPr>
            <w:tcW w:w="713" w:type="pct"/>
          </w:tcPr>
          <w:p w:rsidR="00495C93" w:rsidRDefault="00495C93" w:rsidP="001E7948">
            <w:pPr>
              <w:jc w:val="right"/>
              <w:rPr>
                <w:b/>
              </w:rPr>
            </w:pPr>
            <w:r>
              <w:rPr>
                <w:color w:val="000000"/>
              </w:rPr>
              <w:t>-0.024</w:t>
            </w:r>
          </w:p>
        </w:tc>
        <w:tc>
          <w:tcPr>
            <w:tcW w:w="695" w:type="pct"/>
          </w:tcPr>
          <w:p w:rsidR="00495C93" w:rsidRDefault="00495C93" w:rsidP="001E7948">
            <w:pPr>
              <w:jc w:val="right"/>
              <w:rPr>
                <w:b/>
              </w:rPr>
            </w:pPr>
            <w:r>
              <w:rPr>
                <w:color w:val="000000"/>
              </w:rPr>
              <w:t>1.5</w:t>
            </w:r>
          </w:p>
        </w:tc>
      </w:tr>
      <w:tr w:rsidR="00495C93" w:rsidTr="001E7948">
        <w:trPr>
          <w:trHeight w:val="20"/>
        </w:trPr>
        <w:tc>
          <w:tcPr>
            <w:tcW w:w="3592" w:type="pct"/>
          </w:tcPr>
          <w:p w:rsidR="00495C93" w:rsidRDefault="00495C93" w:rsidP="001E7948">
            <w:pPr>
              <w:rPr>
                <w:b/>
              </w:rPr>
            </w:pPr>
            <w:r>
              <w:rPr>
                <w:color w:val="000000"/>
              </w:rPr>
              <w:t>Walk access time coefficient</w:t>
            </w:r>
          </w:p>
        </w:tc>
        <w:tc>
          <w:tcPr>
            <w:tcW w:w="713" w:type="pct"/>
          </w:tcPr>
          <w:p w:rsidR="00495C93" w:rsidRDefault="00495C93" w:rsidP="001E7948">
            <w:pPr>
              <w:jc w:val="right"/>
              <w:rPr>
                <w:b/>
              </w:rPr>
            </w:pPr>
            <w:r>
              <w:rPr>
                <w:color w:val="000000"/>
              </w:rPr>
              <w:t>-0.03002</w:t>
            </w:r>
          </w:p>
        </w:tc>
        <w:tc>
          <w:tcPr>
            <w:tcW w:w="695" w:type="pct"/>
          </w:tcPr>
          <w:p w:rsidR="00495C93" w:rsidRDefault="00495C93" w:rsidP="001E7948">
            <w:pPr>
              <w:jc w:val="right"/>
              <w:rPr>
                <w:b/>
              </w:rPr>
            </w:pPr>
            <w:r>
              <w:rPr>
                <w:color w:val="000000"/>
              </w:rPr>
              <w:t>1.876295</w:t>
            </w:r>
          </w:p>
        </w:tc>
      </w:tr>
      <w:tr w:rsidR="00495C93" w:rsidTr="001E7948">
        <w:trPr>
          <w:cnfStyle w:val="000000100000" w:firstRow="0" w:lastRow="0" w:firstColumn="0" w:lastColumn="0" w:oddVBand="0" w:evenVBand="0" w:oddHBand="1" w:evenHBand="0" w:firstRowFirstColumn="0" w:firstRowLastColumn="0" w:lastRowFirstColumn="0" w:lastRowLastColumn="0"/>
          <w:trHeight w:val="20"/>
        </w:trPr>
        <w:tc>
          <w:tcPr>
            <w:tcW w:w="3592" w:type="pct"/>
          </w:tcPr>
          <w:p w:rsidR="00495C93" w:rsidRDefault="00495C93" w:rsidP="001E7948">
            <w:pPr>
              <w:rPr>
                <w:b/>
              </w:rPr>
            </w:pPr>
            <w:r>
              <w:rPr>
                <w:color w:val="000000"/>
              </w:rPr>
              <w:t>Walk egress time coefficient</w:t>
            </w:r>
          </w:p>
        </w:tc>
        <w:tc>
          <w:tcPr>
            <w:tcW w:w="713" w:type="pct"/>
          </w:tcPr>
          <w:p w:rsidR="00495C93" w:rsidRDefault="00495C93" w:rsidP="001E7948">
            <w:pPr>
              <w:jc w:val="right"/>
              <w:rPr>
                <w:b/>
              </w:rPr>
            </w:pPr>
            <w:r>
              <w:rPr>
                <w:color w:val="000000"/>
              </w:rPr>
              <w:t>-0.03002</w:t>
            </w:r>
          </w:p>
        </w:tc>
        <w:tc>
          <w:tcPr>
            <w:tcW w:w="695" w:type="pct"/>
          </w:tcPr>
          <w:p w:rsidR="00495C93" w:rsidRDefault="00495C93" w:rsidP="001E7948">
            <w:pPr>
              <w:jc w:val="right"/>
              <w:rPr>
                <w:b/>
              </w:rPr>
            </w:pPr>
            <w:r>
              <w:rPr>
                <w:color w:val="000000"/>
              </w:rPr>
              <w:t>1.876295</w:t>
            </w:r>
          </w:p>
        </w:tc>
      </w:tr>
      <w:tr w:rsidR="00495C93" w:rsidTr="001E7948">
        <w:trPr>
          <w:trHeight w:val="20"/>
        </w:trPr>
        <w:tc>
          <w:tcPr>
            <w:tcW w:w="3592" w:type="pct"/>
          </w:tcPr>
          <w:p w:rsidR="00495C93" w:rsidRDefault="00495C93" w:rsidP="001E7948">
            <w:pPr>
              <w:rPr>
                <w:b/>
              </w:rPr>
            </w:pPr>
            <w:r>
              <w:rPr>
                <w:color w:val="000000"/>
              </w:rPr>
              <w:t>Walk auxilliary time coefficient</w:t>
            </w:r>
          </w:p>
        </w:tc>
        <w:tc>
          <w:tcPr>
            <w:tcW w:w="713" w:type="pct"/>
          </w:tcPr>
          <w:p w:rsidR="00495C93" w:rsidRDefault="00495C93" w:rsidP="001E7948">
            <w:pPr>
              <w:jc w:val="right"/>
              <w:rPr>
                <w:b/>
              </w:rPr>
            </w:pPr>
            <w:r>
              <w:rPr>
                <w:color w:val="000000"/>
              </w:rPr>
              <w:t>-0.03002</w:t>
            </w:r>
          </w:p>
        </w:tc>
        <w:tc>
          <w:tcPr>
            <w:tcW w:w="695" w:type="pct"/>
          </w:tcPr>
          <w:p w:rsidR="00495C93" w:rsidRDefault="00495C93" w:rsidP="001E7948">
            <w:pPr>
              <w:jc w:val="right"/>
              <w:rPr>
                <w:b/>
              </w:rPr>
            </w:pPr>
            <w:r>
              <w:rPr>
                <w:color w:val="000000"/>
              </w:rPr>
              <w:t>1.876295</w:t>
            </w:r>
          </w:p>
        </w:tc>
      </w:tr>
      <w:tr w:rsidR="00495C93" w:rsidTr="001E7948">
        <w:trPr>
          <w:cnfStyle w:val="000000100000" w:firstRow="0" w:lastRow="0" w:firstColumn="0" w:lastColumn="0" w:oddVBand="0" w:evenVBand="0" w:oddHBand="1" w:evenHBand="0" w:firstRowFirstColumn="0" w:firstRowLastColumn="0" w:lastRowFirstColumn="0" w:lastRowLastColumn="0"/>
          <w:trHeight w:val="20"/>
        </w:trPr>
        <w:tc>
          <w:tcPr>
            <w:tcW w:w="3592" w:type="pct"/>
          </w:tcPr>
          <w:p w:rsidR="00495C93" w:rsidRDefault="00495C93" w:rsidP="001E7948">
            <w:pPr>
              <w:rPr>
                <w:b/>
              </w:rPr>
            </w:pPr>
            <w:r>
              <w:rPr>
                <w:color w:val="000000"/>
              </w:rPr>
              <w:t>Drive access time coefficient</w:t>
            </w:r>
          </w:p>
        </w:tc>
        <w:tc>
          <w:tcPr>
            <w:tcW w:w="713" w:type="pct"/>
          </w:tcPr>
          <w:p w:rsidR="00495C93" w:rsidRDefault="00495C93" w:rsidP="001E7948">
            <w:pPr>
              <w:jc w:val="right"/>
              <w:rPr>
                <w:b/>
              </w:rPr>
            </w:pPr>
            <w:r>
              <w:rPr>
                <w:color w:val="000000"/>
              </w:rPr>
              <w:t>-0.03002</w:t>
            </w:r>
          </w:p>
        </w:tc>
        <w:tc>
          <w:tcPr>
            <w:tcW w:w="695" w:type="pct"/>
          </w:tcPr>
          <w:p w:rsidR="00495C93" w:rsidRDefault="00495C93" w:rsidP="001E7948">
            <w:pPr>
              <w:jc w:val="right"/>
              <w:rPr>
                <w:b/>
              </w:rPr>
            </w:pPr>
            <w:r>
              <w:rPr>
                <w:color w:val="000000"/>
              </w:rPr>
              <w:t>1.876295</w:t>
            </w:r>
          </w:p>
        </w:tc>
      </w:tr>
      <w:tr w:rsidR="00495C93" w:rsidTr="001E7948">
        <w:trPr>
          <w:trHeight w:val="20"/>
        </w:trPr>
        <w:tc>
          <w:tcPr>
            <w:tcW w:w="3592" w:type="pct"/>
          </w:tcPr>
          <w:p w:rsidR="00495C93" w:rsidRDefault="00495C93" w:rsidP="001E7948">
            <w:pPr>
              <w:rPr>
                <w:b/>
              </w:rPr>
            </w:pPr>
            <w:r>
              <w:rPr>
                <w:color w:val="000000"/>
              </w:rPr>
              <w:t>Walk mode time coefficient</w:t>
            </w:r>
          </w:p>
        </w:tc>
        <w:tc>
          <w:tcPr>
            <w:tcW w:w="713" w:type="pct"/>
          </w:tcPr>
          <w:p w:rsidR="00495C93" w:rsidRDefault="00495C93" w:rsidP="001E7948">
            <w:pPr>
              <w:jc w:val="right"/>
              <w:rPr>
                <w:b/>
              </w:rPr>
            </w:pPr>
            <w:r>
              <w:rPr>
                <w:color w:val="000000"/>
              </w:rPr>
              <w:t>-0.05902</w:t>
            </w:r>
          </w:p>
        </w:tc>
        <w:tc>
          <w:tcPr>
            <w:tcW w:w="695" w:type="pct"/>
          </w:tcPr>
          <w:p w:rsidR="00495C93" w:rsidRDefault="00495C93" w:rsidP="001E7948">
            <w:pPr>
              <w:jc w:val="right"/>
              <w:rPr>
                <w:b/>
              </w:rPr>
            </w:pPr>
            <w:r>
              <w:rPr>
                <w:color w:val="000000"/>
              </w:rPr>
              <w:t>3.68861</w:t>
            </w:r>
          </w:p>
        </w:tc>
      </w:tr>
      <w:tr w:rsidR="00495C93" w:rsidTr="001E7948">
        <w:trPr>
          <w:cnfStyle w:val="000000100000" w:firstRow="0" w:lastRow="0" w:firstColumn="0" w:lastColumn="0" w:oddVBand="0" w:evenVBand="0" w:oddHBand="1" w:evenHBand="0" w:firstRowFirstColumn="0" w:firstRowLastColumn="0" w:lastRowFirstColumn="0" w:lastRowLastColumn="0"/>
          <w:trHeight w:val="20"/>
        </w:trPr>
        <w:tc>
          <w:tcPr>
            <w:tcW w:w="3592" w:type="pct"/>
          </w:tcPr>
          <w:p w:rsidR="00495C93" w:rsidRDefault="00495C93" w:rsidP="001E7948">
            <w:pPr>
              <w:rPr>
                <w:b/>
              </w:rPr>
            </w:pPr>
            <w:r>
              <w:rPr>
                <w:color w:val="000000"/>
              </w:rPr>
              <w:t>Bike mode time coefficient</w:t>
            </w:r>
          </w:p>
        </w:tc>
        <w:tc>
          <w:tcPr>
            <w:tcW w:w="713" w:type="pct"/>
          </w:tcPr>
          <w:p w:rsidR="00495C93" w:rsidRDefault="00495C93" w:rsidP="001E7948">
            <w:pPr>
              <w:jc w:val="right"/>
              <w:rPr>
                <w:b/>
              </w:rPr>
            </w:pPr>
            <w:r>
              <w:rPr>
                <w:color w:val="000000"/>
              </w:rPr>
              <w:t>-0.04923</w:t>
            </w:r>
          </w:p>
        </w:tc>
        <w:tc>
          <w:tcPr>
            <w:tcW w:w="695" w:type="pct"/>
          </w:tcPr>
          <w:p w:rsidR="00495C93" w:rsidRDefault="00495C93" w:rsidP="001E7948">
            <w:pPr>
              <w:jc w:val="right"/>
              <w:rPr>
                <w:b/>
              </w:rPr>
            </w:pPr>
            <w:r>
              <w:rPr>
                <w:color w:val="000000"/>
              </w:rPr>
              <w:t>3.077015</w:t>
            </w:r>
          </w:p>
        </w:tc>
      </w:tr>
      <w:tr w:rsidR="00495C93" w:rsidTr="001E7948">
        <w:trPr>
          <w:trHeight w:val="20"/>
        </w:trPr>
        <w:tc>
          <w:tcPr>
            <w:tcW w:w="3592" w:type="pct"/>
          </w:tcPr>
          <w:p w:rsidR="00495C93" w:rsidRDefault="00495C93" w:rsidP="001E7948">
            <w:pPr>
              <w:rPr>
                <w:b/>
              </w:rPr>
            </w:pPr>
            <w:r>
              <w:rPr>
                <w:color w:val="000000"/>
              </w:rPr>
              <w:t>Cost coefficient for income &lt; $30k</w:t>
            </w:r>
          </w:p>
        </w:tc>
        <w:tc>
          <w:tcPr>
            <w:tcW w:w="713" w:type="pct"/>
          </w:tcPr>
          <w:p w:rsidR="00495C93" w:rsidRDefault="00495C93" w:rsidP="001E7948">
            <w:pPr>
              <w:jc w:val="right"/>
              <w:rPr>
                <w:b/>
              </w:rPr>
            </w:pPr>
            <w:r>
              <w:rPr>
                <w:color w:val="000000"/>
              </w:rPr>
              <w:t>-0.00266</w:t>
            </w:r>
          </w:p>
        </w:tc>
        <w:tc>
          <w:tcPr>
            <w:tcW w:w="695" w:type="pct"/>
          </w:tcPr>
          <w:p w:rsidR="00495C93" w:rsidRDefault="00495C93" w:rsidP="001E7948">
            <w:pPr>
              <w:jc w:val="right"/>
              <w:rPr>
                <w:b/>
              </w:rPr>
            </w:pPr>
            <w:r>
              <w:rPr>
                <w:color w:val="000000"/>
              </w:rPr>
              <w:t>0.16625</w:t>
            </w:r>
          </w:p>
        </w:tc>
      </w:tr>
      <w:tr w:rsidR="00495C93" w:rsidTr="001E7948">
        <w:trPr>
          <w:cnfStyle w:val="000000100000" w:firstRow="0" w:lastRow="0" w:firstColumn="0" w:lastColumn="0" w:oddVBand="0" w:evenVBand="0" w:oddHBand="1" w:evenHBand="0" w:firstRowFirstColumn="0" w:firstRowLastColumn="0" w:lastRowFirstColumn="0" w:lastRowLastColumn="0"/>
          <w:trHeight w:val="20"/>
        </w:trPr>
        <w:tc>
          <w:tcPr>
            <w:tcW w:w="3592" w:type="pct"/>
          </w:tcPr>
          <w:p w:rsidR="00495C93" w:rsidRDefault="00495C93" w:rsidP="001E7948">
            <w:pPr>
              <w:rPr>
                <w:b/>
              </w:rPr>
            </w:pPr>
            <w:r>
              <w:rPr>
                <w:color w:val="000000"/>
              </w:rPr>
              <w:t>Cost coefficient for income $30k-$60k</w:t>
            </w:r>
          </w:p>
        </w:tc>
        <w:tc>
          <w:tcPr>
            <w:tcW w:w="713" w:type="pct"/>
          </w:tcPr>
          <w:p w:rsidR="00495C93" w:rsidRDefault="00495C93" w:rsidP="001E7948">
            <w:pPr>
              <w:jc w:val="right"/>
              <w:rPr>
                <w:b/>
              </w:rPr>
            </w:pPr>
            <w:r>
              <w:rPr>
                <w:color w:val="000000"/>
              </w:rPr>
              <w:t>-0.00118</w:t>
            </w:r>
          </w:p>
        </w:tc>
        <w:tc>
          <w:tcPr>
            <w:tcW w:w="695" w:type="pct"/>
          </w:tcPr>
          <w:p w:rsidR="00495C93" w:rsidRDefault="00495C93" w:rsidP="001E7948">
            <w:pPr>
              <w:jc w:val="right"/>
              <w:rPr>
                <w:b/>
              </w:rPr>
            </w:pPr>
            <w:r>
              <w:rPr>
                <w:color w:val="000000"/>
              </w:rPr>
              <w:t>0.07375</w:t>
            </w:r>
          </w:p>
        </w:tc>
      </w:tr>
      <w:tr w:rsidR="00495C93" w:rsidTr="001E7948">
        <w:trPr>
          <w:trHeight w:val="20"/>
        </w:trPr>
        <w:tc>
          <w:tcPr>
            <w:tcW w:w="3592" w:type="pct"/>
          </w:tcPr>
          <w:p w:rsidR="00495C93" w:rsidRDefault="00495C93" w:rsidP="001E7948">
            <w:pPr>
              <w:rPr>
                <w:b/>
              </w:rPr>
            </w:pPr>
            <w:r>
              <w:rPr>
                <w:color w:val="000000"/>
              </w:rPr>
              <w:t>Cost coefficient for income $60k - $100k</w:t>
            </w:r>
          </w:p>
        </w:tc>
        <w:tc>
          <w:tcPr>
            <w:tcW w:w="713" w:type="pct"/>
          </w:tcPr>
          <w:p w:rsidR="00495C93" w:rsidRDefault="00495C93" w:rsidP="001E7948">
            <w:pPr>
              <w:jc w:val="right"/>
              <w:rPr>
                <w:b/>
              </w:rPr>
            </w:pPr>
            <w:r>
              <w:rPr>
                <w:color w:val="000000"/>
              </w:rPr>
              <w:t>-0.00072</w:t>
            </w:r>
          </w:p>
        </w:tc>
        <w:tc>
          <w:tcPr>
            <w:tcW w:w="695" w:type="pct"/>
          </w:tcPr>
          <w:p w:rsidR="00495C93" w:rsidRDefault="00495C93" w:rsidP="001E7948">
            <w:pPr>
              <w:jc w:val="right"/>
              <w:rPr>
                <w:b/>
              </w:rPr>
            </w:pPr>
            <w:r>
              <w:rPr>
                <w:color w:val="000000"/>
              </w:rPr>
              <w:t>0.045</w:t>
            </w:r>
          </w:p>
        </w:tc>
      </w:tr>
      <w:tr w:rsidR="00495C93" w:rsidTr="001E7948">
        <w:trPr>
          <w:cnfStyle w:val="000000100000" w:firstRow="0" w:lastRow="0" w:firstColumn="0" w:lastColumn="0" w:oddVBand="0" w:evenVBand="0" w:oddHBand="1" w:evenHBand="0" w:firstRowFirstColumn="0" w:firstRowLastColumn="0" w:lastRowFirstColumn="0" w:lastRowLastColumn="0"/>
          <w:trHeight w:val="20"/>
        </w:trPr>
        <w:tc>
          <w:tcPr>
            <w:tcW w:w="3592" w:type="pct"/>
          </w:tcPr>
          <w:p w:rsidR="00495C93" w:rsidRDefault="00495C93" w:rsidP="001E7948">
            <w:pPr>
              <w:rPr>
                <w:b/>
              </w:rPr>
            </w:pPr>
            <w:r>
              <w:rPr>
                <w:color w:val="000000"/>
              </w:rPr>
              <w:t>Cost coefficient for income &gt; $100k</w:t>
            </w:r>
          </w:p>
        </w:tc>
        <w:tc>
          <w:tcPr>
            <w:tcW w:w="713" w:type="pct"/>
          </w:tcPr>
          <w:p w:rsidR="00495C93" w:rsidRDefault="00495C93" w:rsidP="001E7948">
            <w:pPr>
              <w:jc w:val="right"/>
              <w:rPr>
                <w:b/>
              </w:rPr>
            </w:pPr>
            <w:r>
              <w:rPr>
                <w:color w:val="000000"/>
              </w:rPr>
              <w:t>-0.00032</w:t>
            </w:r>
          </w:p>
        </w:tc>
        <w:tc>
          <w:tcPr>
            <w:tcW w:w="695" w:type="pct"/>
          </w:tcPr>
          <w:p w:rsidR="00495C93" w:rsidRDefault="00495C93" w:rsidP="001E7948">
            <w:pPr>
              <w:jc w:val="right"/>
              <w:rPr>
                <w:b/>
              </w:rPr>
            </w:pPr>
            <w:r>
              <w:rPr>
                <w:color w:val="000000"/>
              </w:rPr>
              <w:t>0.02</w:t>
            </w:r>
          </w:p>
        </w:tc>
      </w:tr>
      <w:tr w:rsidR="00495C93" w:rsidTr="001E7948">
        <w:trPr>
          <w:trHeight w:val="20"/>
        </w:trPr>
        <w:tc>
          <w:tcPr>
            <w:tcW w:w="3592" w:type="pct"/>
          </w:tcPr>
          <w:p w:rsidR="00495C93" w:rsidRDefault="00495C93" w:rsidP="001E7948">
            <w:pPr>
              <w:rPr>
                <w:b/>
              </w:rPr>
            </w:pPr>
            <w:r>
              <w:rPr>
                <w:color w:val="000000"/>
              </w:rPr>
              <w:t>Origin MGRA du/emp mix coefficient, applied to walk, bike</w:t>
            </w:r>
          </w:p>
        </w:tc>
        <w:tc>
          <w:tcPr>
            <w:tcW w:w="713" w:type="pct"/>
          </w:tcPr>
          <w:p w:rsidR="00495C93" w:rsidRDefault="00495C93" w:rsidP="001E7948">
            <w:pPr>
              <w:jc w:val="right"/>
              <w:rPr>
                <w:b/>
              </w:rPr>
            </w:pPr>
            <w:r>
              <w:rPr>
                <w:color w:val="000000"/>
              </w:rPr>
              <w:t>0.210144</w:t>
            </w:r>
          </w:p>
        </w:tc>
        <w:tc>
          <w:tcPr>
            <w:tcW w:w="695" w:type="pct"/>
          </w:tcPr>
          <w:p w:rsidR="00495C93" w:rsidRDefault="00495C93" w:rsidP="001E7948">
            <w:pPr>
              <w:jc w:val="right"/>
              <w:rPr>
                <w:b/>
              </w:rPr>
            </w:pPr>
            <w:r>
              <w:rPr>
                <w:color w:val="000000"/>
              </w:rPr>
              <w:t>-13.134</w:t>
            </w:r>
          </w:p>
        </w:tc>
      </w:tr>
      <w:tr w:rsidR="00495C93" w:rsidTr="001E7948">
        <w:trPr>
          <w:cnfStyle w:val="000000100000" w:firstRow="0" w:lastRow="0" w:firstColumn="0" w:lastColumn="0" w:oddVBand="0" w:evenVBand="0" w:oddHBand="1" w:evenHBand="0" w:firstRowFirstColumn="0" w:firstRowLastColumn="0" w:lastRowFirstColumn="0" w:lastRowLastColumn="0"/>
          <w:trHeight w:val="20"/>
        </w:trPr>
        <w:tc>
          <w:tcPr>
            <w:tcW w:w="3592" w:type="pct"/>
          </w:tcPr>
          <w:p w:rsidR="00495C93" w:rsidRDefault="00495C93" w:rsidP="001E7948">
            <w:pPr>
              <w:rPr>
                <w:b/>
              </w:rPr>
            </w:pPr>
            <w:r>
              <w:rPr>
                <w:color w:val="000000"/>
              </w:rPr>
              <w:t>Origin MGRA intersection density coefficient, applied to walk, bike</w:t>
            </w:r>
          </w:p>
        </w:tc>
        <w:tc>
          <w:tcPr>
            <w:tcW w:w="713" w:type="pct"/>
          </w:tcPr>
          <w:p w:rsidR="00495C93" w:rsidRDefault="00495C93" w:rsidP="001E7948">
            <w:pPr>
              <w:jc w:val="right"/>
              <w:rPr>
                <w:b/>
              </w:rPr>
            </w:pPr>
            <w:r>
              <w:rPr>
                <w:color w:val="000000"/>
              </w:rPr>
              <w:t>0.002998</w:t>
            </w:r>
          </w:p>
        </w:tc>
        <w:tc>
          <w:tcPr>
            <w:tcW w:w="695" w:type="pct"/>
          </w:tcPr>
          <w:p w:rsidR="00495C93" w:rsidRDefault="00495C93" w:rsidP="001E7948">
            <w:pPr>
              <w:jc w:val="right"/>
              <w:rPr>
                <w:b/>
              </w:rPr>
            </w:pPr>
            <w:r>
              <w:rPr>
                <w:color w:val="000000"/>
              </w:rPr>
              <w:t>-0.18738</w:t>
            </w:r>
          </w:p>
        </w:tc>
      </w:tr>
      <w:tr w:rsidR="00495C93" w:rsidTr="001E7948">
        <w:trPr>
          <w:trHeight w:val="20"/>
        </w:trPr>
        <w:tc>
          <w:tcPr>
            <w:tcW w:w="3592" w:type="pct"/>
          </w:tcPr>
          <w:p w:rsidR="00495C93" w:rsidRDefault="00495C93" w:rsidP="001E7948">
            <w:pPr>
              <w:rPr>
                <w:b/>
              </w:rPr>
            </w:pPr>
            <w:r>
              <w:rPr>
                <w:color w:val="000000"/>
              </w:rPr>
              <w:t>Destination MGRA emp density coefficient, applied to walk, bike</w:t>
            </w:r>
          </w:p>
        </w:tc>
        <w:tc>
          <w:tcPr>
            <w:tcW w:w="713" w:type="pct"/>
          </w:tcPr>
          <w:p w:rsidR="00495C93" w:rsidRDefault="00495C93" w:rsidP="001E7948">
            <w:pPr>
              <w:jc w:val="right"/>
              <w:rPr>
                <w:b/>
              </w:rPr>
            </w:pPr>
            <w:r>
              <w:rPr>
                <w:color w:val="000000"/>
              </w:rPr>
              <w:t>0.020707</w:t>
            </w:r>
          </w:p>
        </w:tc>
        <w:tc>
          <w:tcPr>
            <w:tcW w:w="695" w:type="pct"/>
          </w:tcPr>
          <w:p w:rsidR="00495C93" w:rsidRDefault="00495C93" w:rsidP="001E7948">
            <w:pPr>
              <w:jc w:val="right"/>
              <w:rPr>
                <w:b/>
              </w:rPr>
            </w:pPr>
            <w:r>
              <w:rPr>
                <w:color w:val="000000"/>
              </w:rPr>
              <w:t>-1.29421</w:t>
            </w:r>
          </w:p>
        </w:tc>
      </w:tr>
      <w:tr w:rsidR="00495C93" w:rsidTr="001E7948">
        <w:trPr>
          <w:cnfStyle w:val="000000100000" w:firstRow="0" w:lastRow="0" w:firstColumn="0" w:lastColumn="0" w:oddVBand="0" w:evenVBand="0" w:oddHBand="1" w:evenHBand="0" w:firstRowFirstColumn="0" w:firstRowLastColumn="0" w:lastRowFirstColumn="0" w:lastRowLastColumn="0"/>
          <w:trHeight w:val="20"/>
        </w:trPr>
        <w:tc>
          <w:tcPr>
            <w:tcW w:w="3592" w:type="pct"/>
          </w:tcPr>
          <w:p w:rsidR="00495C93" w:rsidRDefault="00495C93" w:rsidP="001E7948">
            <w:pPr>
              <w:rPr>
                <w:color w:val="000000"/>
              </w:rPr>
            </w:pPr>
            <w:r>
              <w:rPr>
                <w:color w:val="000000"/>
              </w:rPr>
              <w:t>Age 16 to 24, shared-ride 2</w:t>
            </w:r>
          </w:p>
        </w:tc>
        <w:tc>
          <w:tcPr>
            <w:tcW w:w="713" w:type="pct"/>
          </w:tcPr>
          <w:p w:rsidR="00495C93" w:rsidRDefault="00495C93" w:rsidP="001E7948">
            <w:pPr>
              <w:jc w:val="right"/>
              <w:rPr>
                <w:color w:val="000000"/>
              </w:rPr>
            </w:pPr>
            <w:r>
              <w:rPr>
                <w:color w:val="000000"/>
              </w:rPr>
              <w:t>-0.21388</w:t>
            </w:r>
          </w:p>
        </w:tc>
        <w:tc>
          <w:tcPr>
            <w:tcW w:w="695" w:type="pct"/>
          </w:tcPr>
          <w:p w:rsidR="00495C93" w:rsidRDefault="00495C93" w:rsidP="001E7948">
            <w:pPr>
              <w:jc w:val="right"/>
              <w:rPr>
                <w:color w:val="000000"/>
              </w:rPr>
            </w:pPr>
            <w:r>
              <w:rPr>
                <w:color w:val="000000"/>
              </w:rPr>
              <w:t>13.36769</w:t>
            </w:r>
          </w:p>
        </w:tc>
      </w:tr>
      <w:tr w:rsidR="00495C93" w:rsidTr="001E7948">
        <w:trPr>
          <w:trHeight w:val="20"/>
        </w:trPr>
        <w:tc>
          <w:tcPr>
            <w:tcW w:w="3592" w:type="pct"/>
          </w:tcPr>
          <w:p w:rsidR="00495C93" w:rsidRDefault="00495C93" w:rsidP="001E7948">
            <w:pPr>
              <w:rPr>
                <w:color w:val="000000"/>
              </w:rPr>
            </w:pPr>
            <w:r>
              <w:rPr>
                <w:color w:val="000000"/>
              </w:rPr>
              <w:t>Age 16 to 24, shared-ride 3+</w:t>
            </w:r>
          </w:p>
        </w:tc>
        <w:tc>
          <w:tcPr>
            <w:tcW w:w="713" w:type="pct"/>
          </w:tcPr>
          <w:p w:rsidR="00495C93" w:rsidRDefault="00495C93" w:rsidP="001E7948">
            <w:pPr>
              <w:jc w:val="right"/>
              <w:rPr>
                <w:color w:val="000000"/>
              </w:rPr>
            </w:pPr>
            <w:r>
              <w:rPr>
                <w:color w:val="000000"/>
              </w:rPr>
              <w:t>-1.79023</w:t>
            </w:r>
          </w:p>
        </w:tc>
        <w:tc>
          <w:tcPr>
            <w:tcW w:w="695" w:type="pct"/>
          </w:tcPr>
          <w:p w:rsidR="00495C93" w:rsidRDefault="00495C93" w:rsidP="001E7948">
            <w:pPr>
              <w:jc w:val="right"/>
              <w:rPr>
                <w:color w:val="000000"/>
              </w:rPr>
            </w:pPr>
            <w:r>
              <w:rPr>
                <w:color w:val="000000"/>
              </w:rPr>
              <w:t>111.8895</w:t>
            </w:r>
          </w:p>
        </w:tc>
      </w:tr>
      <w:tr w:rsidR="00495C93" w:rsidTr="001E7948">
        <w:trPr>
          <w:cnfStyle w:val="000000100000" w:firstRow="0" w:lastRow="0" w:firstColumn="0" w:lastColumn="0" w:oddVBand="0" w:evenVBand="0" w:oddHBand="1" w:evenHBand="0" w:firstRowFirstColumn="0" w:firstRowLastColumn="0" w:lastRowFirstColumn="0" w:lastRowLastColumn="0"/>
          <w:trHeight w:val="20"/>
        </w:trPr>
        <w:tc>
          <w:tcPr>
            <w:tcW w:w="3592" w:type="pct"/>
          </w:tcPr>
          <w:p w:rsidR="00495C93" w:rsidRDefault="00495C93" w:rsidP="001E7948">
            <w:pPr>
              <w:rPr>
                <w:color w:val="000000"/>
              </w:rPr>
            </w:pPr>
            <w:r>
              <w:rPr>
                <w:color w:val="000000"/>
              </w:rPr>
              <w:t>Age 16 to 24, non-motorized</w:t>
            </w:r>
          </w:p>
        </w:tc>
        <w:tc>
          <w:tcPr>
            <w:tcW w:w="713" w:type="pct"/>
          </w:tcPr>
          <w:p w:rsidR="00495C93" w:rsidRDefault="00495C93" w:rsidP="001E7948">
            <w:pPr>
              <w:jc w:val="right"/>
              <w:rPr>
                <w:color w:val="000000"/>
              </w:rPr>
            </w:pPr>
            <w:r>
              <w:rPr>
                <w:color w:val="000000"/>
              </w:rPr>
              <w:t>0.303216</w:t>
            </w:r>
          </w:p>
        </w:tc>
        <w:tc>
          <w:tcPr>
            <w:tcW w:w="695" w:type="pct"/>
          </w:tcPr>
          <w:p w:rsidR="00495C93" w:rsidRDefault="00495C93" w:rsidP="001E7948">
            <w:pPr>
              <w:jc w:val="right"/>
              <w:rPr>
                <w:color w:val="000000"/>
              </w:rPr>
            </w:pPr>
            <w:r>
              <w:rPr>
                <w:color w:val="000000"/>
              </w:rPr>
              <w:t>-18.951</w:t>
            </w:r>
          </w:p>
        </w:tc>
      </w:tr>
      <w:tr w:rsidR="00495C93" w:rsidTr="001E7948">
        <w:trPr>
          <w:trHeight w:val="20"/>
        </w:trPr>
        <w:tc>
          <w:tcPr>
            <w:tcW w:w="3592" w:type="pct"/>
          </w:tcPr>
          <w:p w:rsidR="00495C93" w:rsidRDefault="00495C93" w:rsidP="001E7948">
            <w:pPr>
              <w:rPr>
                <w:color w:val="000000"/>
              </w:rPr>
            </w:pPr>
            <w:r>
              <w:rPr>
                <w:color w:val="000000"/>
              </w:rPr>
              <w:t>Age 16 to 24, transit</w:t>
            </w:r>
          </w:p>
        </w:tc>
        <w:tc>
          <w:tcPr>
            <w:tcW w:w="713" w:type="pct"/>
          </w:tcPr>
          <w:p w:rsidR="00495C93" w:rsidRDefault="00495C93" w:rsidP="001E7948">
            <w:pPr>
              <w:jc w:val="right"/>
              <w:rPr>
                <w:color w:val="000000"/>
              </w:rPr>
            </w:pPr>
            <w:r>
              <w:rPr>
                <w:color w:val="000000"/>
              </w:rPr>
              <w:t>0.794718</w:t>
            </w:r>
          </w:p>
        </w:tc>
        <w:tc>
          <w:tcPr>
            <w:tcW w:w="695" w:type="pct"/>
          </w:tcPr>
          <w:p w:rsidR="00495C93" w:rsidRDefault="00495C93" w:rsidP="001E7948">
            <w:pPr>
              <w:jc w:val="right"/>
              <w:rPr>
                <w:color w:val="000000"/>
              </w:rPr>
            </w:pPr>
            <w:r>
              <w:rPr>
                <w:color w:val="000000"/>
              </w:rPr>
              <w:t>-49.6699</w:t>
            </w:r>
          </w:p>
        </w:tc>
      </w:tr>
      <w:tr w:rsidR="00495C93" w:rsidTr="001E7948">
        <w:trPr>
          <w:cnfStyle w:val="000000100000" w:firstRow="0" w:lastRow="0" w:firstColumn="0" w:lastColumn="0" w:oddVBand="0" w:evenVBand="0" w:oddHBand="1" w:evenHBand="0" w:firstRowFirstColumn="0" w:firstRowLastColumn="0" w:lastRowFirstColumn="0" w:lastRowLastColumn="0"/>
          <w:trHeight w:val="20"/>
        </w:trPr>
        <w:tc>
          <w:tcPr>
            <w:tcW w:w="3592" w:type="pct"/>
          </w:tcPr>
          <w:p w:rsidR="00495C93" w:rsidRDefault="00495C93" w:rsidP="001E7948">
            <w:pPr>
              <w:rPr>
                <w:color w:val="000000"/>
              </w:rPr>
            </w:pPr>
            <w:r>
              <w:rPr>
                <w:color w:val="000000"/>
              </w:rPr>
              <w:t>Age 41 to 55, shared-ride 2</w:t>
            </w:r>
          </w:p>
        </w:tc>
        <w:tc>
          <w:tcPr>
            <w:tcW w:w="713" w:type="pct"/>
          </w:tcPr>
          <w:p w:rsidR="00495C93" w:rsidRDefault="00495C93" w:rsidP="001E7948">
            <w:pPr>
              <w:jc w:val="right"/>
              <w:rPr>
                <w:color w:val="000000"/>
              </w:rPr>
            </w:pPr>
            <w:r>
              <w:rPr>
                <w:color w:val="000000"/>
              </w:rPr>
              <w:t>-0.30638</w:t>
            </w:r>
          </w:p>
        </w:tc>
        <w:tc>
          <w:tcPr>
            <w:tcW w:w="695" w:type="pct"/>
          </w:tcPr>
          <w:p w:rsidR="00495C93" w:rsidRDefault="00495C93" w:rsidP="001E7948">
            <w:pPr>
              <w:jc w:val="right"/>
              <w:rPr>
                <w:color w:val="000000"/>
              </w:rPr>
            </w:pPr>
            <w:r>
              <w:rPr>
                <w:color w:val="000000"/>
              </w:rPr>
              <w:t>19.14864</w:t>
            </w:r>
          </w:p>
        </w:tc>
      </w:tr>
      <w:tr w:rsidR="00495C93" w:rsidTr="001E7948">
        <w:trPr>
          <w:trHeight w:val="20"/>
        </w:trPr>
        <w:tc>
          <w:tcPr>
            <w:tcW w:w="3592" w:type="pct"/>
          </w:tcPr>
          <w:p w:rsidR="00495C93" w:rsidRDefault="00495C93" w:rsidP="001E7948">
            <w:pPr>
              <w:rPr>
                <w:color w:val="000000"/>
              </w:rPr>
            </w:pPr>
            <w:r>
              <w:rPr>
                <w:color w:val="000000"/>
              </w:rPr>
              <w:t>Age 41 to 55, shared-ride 3+</w:t>
            </w:r>
          </w:p>
        </w:tc>
        <w:tc>
          <w:tcPr>
            <w:tcW w:w="713" w:type="pct"/>
          </w:tcPr>
          <w:p w:rsidR="00495C93" w:rsidRDefault="00495C93" w:rsidP="001E7948">
            <w:pPr>
              <w:jc w:val="right"/>
              <w:rPr>
                <w:color w:val="000000"/>
              </w:rPr>
            </w:pPr>
            <w:r>
              <w:rPr>
                <w:color w:val="000000"/>
              </w:rPr>
              <w:t>-0.41025</w:t>
            </w:r>
          </w:p>
        </w:tc>
        <w:tc>
          <w:tcPr>
            <w:tcW w:w="695" w:type="pct"/>
          </w:tcPr>
          <w:p w:rsidR="00495C93" w:rsidRDefault="00495C93" w:rsidP="001E7948">
            <w:pPr>
              <w:jc w:val="right"/>
              <w:rPr>
                <w:color w:val="000000"/>
              </w:rPr>
            </w:pPr>
            <w:r>
              <w:rPr>
                <w:color w:val="000000"/>
              </w:rPr>
              <w:t>25.64055</w:t>
            </w:r>
          </w:p>
        </w:tc>
      </w:tr>
      <w:tr w:rsidR="00495C93" w:rsidTr="001E7948">
        <w:trPr>
          <w:cnfStyle w:val="000000100000" w:firstRow="0" w:lastRow="0" w:firstColumn="0" w:lastColumn="0" w:oddVBand="0" w:evenVBand="0" w:oddHBand="1" w:evenHBand="0" w:firstRowFirstColumn="0" w:firstRowLastColumn="0" w:lastRowFirstColumn="0" w:lastRowLastColumn="0"/>
          <w:trHeight w:val="20"/>
        </w:trPr>
        <w:tc>
          <w:tcPr>
            <w:tcW w:w="3592" w:type="pct"/>
          </w:tcPr>
          <w:p w:rsidR="00495C93" w:rsidRDefault="00495C93" w:rsidP="001E7948">
            <w:pPr>
              <w:rPr>
                <w:color w:val="000000"/>
              </w:rPr>
            </w:pPr>
            <w:r>
              <w:rPr>
                <w:color w:val="000000"/>
              </w:rPr>
              <w:t>Age 41 to 55, non-motorized</w:t>
            </w:r>
          </w:p>
        </w:tc>
        <w:tc>
          <w:tcPr>
            <w:tcW w:w="713" w:type="pct"/>
          </w:tcPr>
          <w:p w:rsidR="00495C93" w:rsidRDefault="00495C93" w:rsidP="001E7948">
            <w:pPr>
              <w:jc w:val="right"/>
              <w:rPr>
                <w:color w:val="000000"/>
              </w:rPr>
            </w:pPr>
            <w:r>
              <w:rPr>
                <w:color w:val="000000"/>
              </w:rPr>
              <w:t>-0.17752</w:t>
            </w:r>
          </w:p>
        </w:tc>
        <w:tc>
          <w:tcPr>
            <w:tcW w:w="695" w:type="pct"/>
          </w:tcPr>
          <w:p w:rsidR="00495C93" w:rsidRDefault="00495C93" w:rsidP="001E7948">
            <w:pPr>
              <w:jc w:val="right"/>
              <w:rPr>
                <w:color w:val="000000"/>
              </w:rPr>
            </w:pPr>
            <w:r>
              <w:rPr>
                <w:color w:val="000000"/>
              </w:rPr>
              <w:t>11.0952</w:t>
            </w:r>
          </w:p>
        </w:tc>
      </w:tr>
      <w:tr w:rsidR="00495C93" w:rsidTr="001E7948">
        <w:trPr>
          <w:trHeight w:val="20"/>
        </w:trPr>
        <w:tc>
          <w:tcPr>
            <w:tcW w:w="3592" w:type="pct"/>
          </w:tcPr>
          <w:p w:rsidR="00495C93" w:rsidRDefault="00495C93" w:rsidP="001E7948">
            <w:pPr>
              <w:rPr>
                <w:color w:val="000000"/>
              </w:rPr>
            </w:pPr>
            <w:r>
              <w:rPr>
                <w:color w:val="000000"/>
              </w:rPr>
              <w:t>Age 41 to 55, transit</w:t>
            </w:r>
          </w:p>
        </w:tc>
        <w:tc>
          <w:tcPr>
            <w:tcW w:w="713" w:type="pct"/>
          </w:tcPr>
          <w:p w:rsidR="00495C93" w:rsidRDefault="00495C93" w:rsidP="001E7948">
            <w:pPr>
              <w:jc w:val="right"/>
              <w:rPr>
                <w:color w:val="000000"/>
              </w:rPr>
            </w:pPr>
            <w:r>
              <w:rPr>
                <w:color w:val="000000"/>
              </w:rPr>
              <w:t>-0.42301</w:t>
            </w:r>
          </w:p>
        </w:tc>
        <w:tc>
          <w:tcPr>
            <w:tcW w:w="695" w:type="pct"/>
          </w:tcPr>
          <w:p w:rsidR="00495C93" w:rsidRDefault="00495C93" w:rsidP="001E7948">
            <w:pPr>
              <w:jc w:val="right"/>
              <w:rPr>
                <w:color w:val="000000"/>
              </w:rPr>
            </w:pPr>
            <w:r>
              <w:rPr>
                <w:color w:val="000000"/>
              </w:rPr>
              <w:t>26.43805</w:t>
            </w:r>
          </w:p>
        </w:tc>
      </w:tr>
      <w:tr w:rsidR="00495C93" w:rsidTr="001E7948">
        <w:trPr>
          <w:cnfStyle w:val="000000100000" w:firstRow="0" w:lastRow="0" w:firstColumn="0" w:lastColumn="0" w:oddVBand="0" w:evenVBand="0" w:oddHBand="1" w:evenHBand="0" w:firstRowFirstColumn="0" w:firstRowLastColumn="0" w:lastRowFirstColumn="0" w:lastRowLastColumn="0"/>
          <w:trHeight w:val="20"/>
        </w:trPr>
        <w:tc>
          <w:tcPr>
            <w:tcW w:w="3592" w:type="pct"/>
          </w:tcPr>
          <w:p w:rsidR="00495C93" w:rsidRDefault="00495C93" w:rsidP="001E7948">
            <w:pPr>
              <w:rPr>
                <w:color w:val="000000"/>
              </w:rPr>
            </w:pPr>
            <w:r>
              <w:rPr>
                <w:color w:val="000000"/>
              </w:rPr>
              <w:t>Age 56 to 64, shared-ride 2</w:t>
            </w:r>
          </w:p>
        </w:tc>
        <w:tc>
          <w:tcPr>
            <w:tcW w:w="713" w:type="pct"/>
          </w:tcPr>
          <w:p w:rsidR="00495C93" w:rsidRDefault="00495C93" w:rsidP="001E7948">
            <w:pPr>
              <w:jc w:val="right"/>
              <w:rPr>
                <w:color w:val="000000"/>
              </w:rPr>
            </w:pPr>
            <w:r>
              <w:rPr>
                <w:color w:val="000000"/>
              </w:rPr>
              <w:t>-1.02962</w:t>
            </w:r>
          </w:p>
        </w:tc>
        <w:tc>
          <w:tcPr>
            <w:tcW w:w="695" w:type="pct"/>
          </w:tcPr>
          <w:p w:rsidR="00495C93" w:rsidRDefault="00495C93" w:rsidP="001E7948">
            <w:pPr>
              <w:jc w:val="right"/>
              <w:rPr>
                <w:color w:val="000000"/>
              </w:rPr>
            </w:pPr>
            <w:r>
              <w:rPr>
                <w:color w:val="000000"/>
              </w:rPr>
              <w:t>64.35146</w:t>
            </w:r>
          </w:p>
        </w:tc>
      </w:tr>
      <w:tr w:rsidR="00495C93" w:rsidTr="001E7948">
        <w:trPr>
          <w:trHeight w:val="20"/>
        </w:trPr>
        <w:tc>
          <w:tcPr>
            <w:tcW w:w="3592" w:type="pct"/>
          </w:tcPr>
          <w:p w:rsidR="00495C93" w:rsidRDefault="00495C93" w:rsidP="001E7948">
            <w:pPr>
              <w:rPr>
                <w:color w:val="000000"/>
              </w:rPr>
            </w:pPr>
            <w:r>
              <w:rPr>
                <w:color w:val="000000"/>
              </w:rPr>
              <w:t>Age 56 to 64, shared-ride 3+</w:t>
            </w:r>
          </w:p>
        </w:tc>
        <w:tc>
          <w:tcPr>
            <w:tcW w:w="713" w:type="pct"/>
          </w:tcPr>
          <w:p w:rsidR="00495C93" w:rsidRDefault="00495C93" w:rsidP="001E7948">
            <w:pPr>
              <w:jc w:val="right"/>
              <w:rPr>
                <w:color w:val="000000"/>
              </w:rPr>
            </w:pPr>
            <w:r>
              <w:rPr>
                <w:color w:val="000000"/>
              </w:rPr>
              <w:t>-0.85641</w:t>
            </w:r>
          </w:p>
        </w:tc>
        <w:tc>
          <w:tcPr>
            <w:tcW w:w="695" w:type="pct"/>
          </w:tcPr>
          <w:p w:rsidR="00495C93" w:rsidRDefault="00495C93" w:rsidP="001E7948">
            <w:pPr>
              <w:jc w:val="right"/>
              <w:rPr>
                <w:color w:val="000000"/>
              </w:rPr>
            </w:pPr>
            <w:r>
              <w:rPr>
                <w:color w:val="000000"/>
              </w:rPr>
              <w:t>53.52536</w:t>
            </w:r>
          </w:p>
        </w:tc>
      </w:tr>
      <w:tr w:rsidR="00495C93" w:rsidTr="001E7948">
        <w:trPr>
          <w:cnfStyle w:val="000000100000" w:firstRow="0" w:lastRow="0" w:firstColumn="0" w:lastColumn="0" w:oddVBand="0" w:evenVBand="0" w:oddHBand="1" w:evenHBand="0" w:firstRowFirstColumn="0" w:firstRowLastColumn="0" w:lastRowFirstColumn="0" w:lastRowLastColumn="0"/>
          <w:trHeight w:val="20"/>
        </w:trPr>
        <w:tc>
          <w:tcPr>
            <w:tcW w:w="3592" w:type="pct"/>
          </w:tcPr>
          <w:p w:rsidR="00495C93" w:rsidRDefault="00495C93" w:rsidP="001E7948">
            <w:pPr>
              <w:rPr>
                <w:color w:val="000000"/>
              </w:rPr>
            </w:pPr>
            <w:r>
              <w:rPr>
                <w:color w:val="000000"/>
              </w:rPr>
              <w:t>Age 56 to 64, non-motorized</w:t>
            </w:r>
          </w:p>
        </w:tc>
        <w:tc>
          <w:tcPr>
            <w:tcW w:w="713" w:type="pct"/>
          </w:tcPr>
          <w:p w:rsidR="00495C93" w:rsidRDefault="00495C93" w:rsidP="001E7948">
            <w:pPr>
              <w:jc w:val="right"/>
              <w:rPr>
                <w:color w:val="000000"/>
              </w:rPr>
            </w:pPr>
            <w:r>
              <w:rPr>
                <w:color w:val="000000"/>
              </w:rPr>
              <w:t>-0.64534</w:t>
            </w:r>
          </w:p>
        </w:tc>
        <w:tc>
          <w:tcPr>
            <w:tcW w:w="695" w:type="pct"/>
          </w:tcPr>
          <w:p w:rsidR="00495C93" w:rsidRDefault="00495C93" w:rsidP="001E7948">
            <w:pPr>
              <w:jc w:val="right"/>
              <w:rPr>
                <w:color w:val="000000"/>
              </w:rPr>
            </w:pPr>
            <w:r>
              <w:rPr>
                <w:color w:val="000000"/>
              </w:rPr>
              <w:t>40.33371</w:t>
            </w:r>
          </w:p>
        </w:tc>
      </w:tr>
      <w:tr w:rsidR="00495C93" w:rsidTr="001E7948">
        <w:trPr>
          <w:trHeight w:val="20"/>
        </w:trPr>
        <w:tc>
          <w:tcPr>
            <w:tcW w:w="3592" w:type="pct"/>
          </w:tcPr>
          <w:p w:rsidR="00495C93" w:rsidRDefault="00495C93" w:rsidP="001E7948">
            <w:pPr>
              <w:rPr>
                <w:color w:val="000000"/>
              </w:rPr>
            </w:pPr>
            <w:r>
              <w:rPr>
                <w:color w:val="000000"/>
              </w:rPr>
              <w:t>Age 56 to 64, transit</w:t>
            </w:r>
          </w:p>
        </w:tc>
        <w:tc>
          <w:tcPr>
            <w:tcW w:w="713" w:type="pct"/>
          </w:tcPr>
          <w:p w:rsidR="00495C93" w:rsidRDefault="00495C93" w:rsidP="001E7948">
            <w:pPr>
              <w:jc w:val="right"/>
              <w:rPr>
                <w:color w:val="000000"/>
              </w:rPr>
            </w:pPr>
            <w:r>
              <w:rPr>
                <w:color w:val="000000"/>
              </w:rPr>
              <w:t>-0.44991</w:t>
            </w:r>
          </w:p>
        </w:tc>
        <w:tc>
          <w:tcPr>
            <w:tcW w:w="695" w:type="pct"/>
          </w:tcPr>
          <w:p w:rsidR="00495C93" w:rsidRDefault="00495C93" w:rsidP="001E7948">
            <w:pPr>
              <w:jc w:val="right"/>
              <w:rPr>
                <w:color w:val="000000"/>
              </w:rPr>
            </w:pPr>
            <w:r>
              <w:rPr>
                <w:color w:val="000000"/>
              </w:rPr>
              <w:t>28.1196</w:t>
            </w:r>
          </w:p>
        </w:tc>
      </w:tr>
      <w:tr w:rsidR="00495C93" w:rsidTr="001E7948">
        <w:trPr>
          <w:cnfStyle w:val="000000100000" w:firstRow="0" w:lastRow="0" w:firstColumn="0" w:lastColumn="0" w:oddVBand="0" w:evenVBand="0" w:oddHBand="1" w:evenHBand="0" w:firstRowFirstColumn="0" w:firstRowLastColumn="0" w:lastRowFirstColumn="0" w:lastRowLastColumn="0"/>
          <w:trHeight w:val="20"/>
        </w:trPr>
        <w:tc>
          <w:tcPr>
            <w:tcW w:w="3592" w:type="pct"/>
          </w:tcPr>
          <w:p w:rsidR="00495C93" w:rsidRDefault="00495C93" w:rsidP="001E7948">
            <w:pPr>
              <w:rPr>
                <w:color w:val="000000"/>
              </w:rPr>
            </w:pPr>
            <w:r>
              <w:rPr>
                <w:color w:val="000000"/>
              </w:rPr>
              <w:t>Age 65 plus, shared-ride 2</w:t>
            </w:r>
          </w:p>
        </w:tc>
        <w:tc>
          <w:tcPr>
            <w:tcW w:w="713" w:type="pct"/>
          </w:tcPr>
          <w:p w:rsidR="00495C93" w:rsidRDefault="00495C93" w:rsidP="001E7948">
            <w:pPr>
              <w:jc w:val="right"/>
              <w:rPr>
                <w:color w:val="000000"/>
              </w:rPr>
            </w:pPr>
            <w:r>
              <w:rPr>
                <w:color w:val="000000"/>
              </w:rPr>
              <w:t>-0.67111</w:t>
            </w:r>
          </w:p>
        </w:tc>
        <w:tc>
          <w:tcPr>
            <w:tcW w:w="695" w:type="pct"/>
          </w:tcPr>
          <w:p w:rsidR="00495C93" w:rsidRDefault="00495C93" w:rsidP="001E7948">
            <w:pPr>
              <w:jc w:val="right"/>
              <w:rPr>
                <w:color w:val="000000"/>
              </w:rPr>
            </w:pPr>
            <w:r>
              <w:rPr>
                <w:color w:val="000000"/>
              </w:rPr>
              <w:t>41.94461</w:t>
            </w:r>
          </w:p>
        </w:tc>
      </w:tr>
      <w:tr w:rsidR="00495C93" w:rsidTr="001E7948">
        <w:trPr>
          <w:trHeight w:val="20"/>
        </w:trPr>
        <w:tc>
          <w:tcPr>
            <w:tcW w:w="3592" w:type="pct"/>
          </w:tcPr>
          <w:p w:rsidR="00495C93" w:rsidRDefault="00495C93" w:rsidP="001E7948">
            <w:pPr>
              <w:rPr>
                <w:color w:val="000000"/>
              </w:rPr>
            </w:pPr>
            <w:r>
              <w:rPr>
                <w:color w:val="000000"/>
              </w:rPr>
              <w:lastRenderedPageBreak/>
              <w:t>Age 65 plus, shared-ride 3+</w:t>
            </w:r>
          </w:p>
        </w:tc>
        <w:tc>
          <w:tcPr>
            <w:tcW w:w="713" w:type="pct"/>
          </w:tcPr>
          <w:p w:rsidR="00495C93" w:rsidRDefault="00495C93" w:rsidP="001E7948">
            <w:pPr>
              <w:jc w:val="right"/>
              <w:rPr>
                <w:color w:val="000000"/>
              </w:rPr>
            </w:pPr>
            <w:r>
              <w:rPr>
                <w:color w:val="000000"/>
              </w:rPr>
              <w:t>-1.43462</w:t>
            </w:r>
          </w:p>
        </w:tc>
        <w:tc>
          <w:tcPr>
            <w:tcW w:w="695" w:type="pct"/>
          </w:tcPr>
          <w:p w:rsidR="00495C93" w:rsidRDefault="00495C93" w:rsidP="001E7948">
            <w:pPr>
              <w:jc w:val="right"/>
              <w:rPr>
                <w:color w:val="000000"/>
              </w:rPr>
            </w:pPr>
            <w:r>
              <w:rPr>
                <w:color w:val="000000"/>
              </w:rPr>
              <w:t>89.66383</w:t>
            </w:r>
          </w:p>
        </w:tc>
      </w:tr>
      <w:tr w:rsidR="00495C93" w:rsidTr="001E7948">
        <w:trPr>
          <w:cnfStyle w:val="000000100000" w:firstRow="0" w:lastRow="0" w:firstColumn="0" w:lastColumn="0" w:oddVBand="0" w:evenVBand="0" w:oddHBand="1" w:evenHBand="0" w:firstRowFirstColumn="0" w:firstRowLastColumn="0" w:lastRowFirstColumn="0" w:lastRowLastColumn="0"/>
          <w:trHeight w:val="20"/>
        </w:trPr>
        <w:tc>
          <w:tcPr>
            <w:tcW w:w="3592" w:type="pct"/>
          </w:tcPr>
          <w:p w:rsidR="00495C93" w:rsidRDefault="00495C93" w:rsidP="001E7948">
            <w:pPr>
              <w:rPr>
                <w:color w:val="000000"/>
              </w:rPr>
            </w:pPr>
            <w:r>
              <w:rPr>
                <w:color w:val="000000"/>
              </w:rPr>
              <w:t>Age 65 plus, non-motorized</w:t>
            </w:r>
          </w:p>
        </w:tc>
        <w:tc>
          <w:tcPr>
            <w:tcW w:w="713" w:type="pct"/>
          </w:tcPr>
          <w:p w:rsidR="00495C93" w:rsidRDefault="00495C93" w:rsidP="001E7948">
            <w:pPr>
              <w:jc w:val="right"/>
              <w:rPr>
                <w:color w:val="000000"/>
              </w:rPr>
            </w:pPr>
            <w:r>
              <w:rPr>
                <w:color w:val="000000"/>
              </w:rPr>
              <w:t>-1.45334</w:t>
            </w:r>
          </w:p>
        </w:tc>
        <w:tc>
          <w:tcPr>
            <w:tcW w:w="695" w:type="pct"/>
          </w:tcPr>
          <w:p w:rsidR="00495C93" w:rsidRDefault="00495C93" w:rsidP="001E7948">
            <w:pPr>
              <w:jc w:val="right"/>
              <w:rPr>
                <w:color w:val="000000"/>
              </w:rPr>
            </w:pPr>
            <w:r>
              <w:rPr>
                <w:color w:val="000000"/>
              </w:rPr>
              <w:t>90.83371</w:t>
            </w:r>
          </w:p>
        </w:tc>
      </w:tr>
      <w:tr w:rsidR="00495C93" w:rsidTr="001E7948">
        <w:trPr>
          <w:trHeight w:val="20"/>
        </w:trPr>
        <w:tc>
          <w:tcPr>
            <w:tcW w:w="3592" w:type="pct"/>
          </w:tcPr>
          <w:p w:rsidR="00495C93" w:rsidRDefault="00495C93" w:rsidP="001E7948">
            <w:pPr>
              <w:rPr>
                <w:color w:val="000000"/>
              </w:rPr>
            </w:pPr>
            <w:r>
              <w:rPr>
                <w:color w:val="000000"/>
              </w:rPr>
              <w:t>Age 65 plus, transit</w:t>
            </w:r>
          </w:p>
        </w:tc>
        <w:tc>
          <w:tcPr>
            <w:tcW w:w="713" w:type="pct"/>
          </w:tcPr>
          <w:p w:rsidR="00495C93" w:rsidRDefault="00495C93" w:rsidP="001E7948">
            <w:pPr>
              <w:jc w:val="right"/>
              <w:rPr>
                <w:color w:val="000000"/>
              </w:rPr>
            </w:pPr>
            <w:r>
              <w:rPr>
                <w:color w:val="000000"/>
              </w:rPr>
              <w:t>-1.1231</w:t>
            </w:r>
          </w:p>
        </w:tc>
        <w:tc>
          <w:tcPr>
            <w:tcW w:w="695" w:type="pct"/>
          </w:tcPr>
          <w:p w:rsidR="00495C93" w:rsidRDefault="00495C93" w:rsidP="001E7948">
            <w:pPr>
              <w:jc w:val="right"/>
              <w:rPr>
                <w:color w:val="000000"/>
              </w:rPr>
            </w:pPr>
            <w:r>
              <w:rPr>
                <w:color w:val="000000"/>
              </w:rPr>
              <w:t>70.19362</w:t>
            </w:r>
          </w:p>
        </w:tc>
      </w:tr>
      <w:tr w:rsidR="00495C93" w:rsidTr="001E7948">
        <w:trPr>
          <w:cnfStyle w:val="000000100000" w:firstRow="0" w:lastRow="0" w:firstColumn="0" w:lastColumn="0" w:oddVBand="0" w:evenVBand="0" w:oddHBand="1" w:evenHBand="0" w:firstRowFirstColumn="0" w:firstRowLastColumn="0" w:lastRowFirstColumn="0" w:lastRowLastColumn="0"/>
          <w:trHeight w:val="20"/>
        </w:trPr>
        <w:tc>
          <w:tcPr>
            <w:tcW w:w="3592" w:type="pct"/>
          </w:tcPr>
          <w:p w:rsidR="00495C93" w:rsidRDefault="00495C93" w:rsidP="001E7948">
            <w:pPr>
              <w:rPr>
                <w:color w:val="000000"/>
              </w:rPr>
            </w:pPr>
            <w:r>
              <w:rPr>
                <w:color w:val="000000"/>
              </w:rPr>
              <w:t>Female, shared-ride 2</w:t>
            </w:r>
          </w:p>
        </w:tc>
        <w:tc>
          <w:tcPr>
            <w:tcW w:w="713" w:type="pct"/>
          </w:tcPr>
          <w:p w:rsidR="00495C93" w:rsidRDefault="00495C93" w:rsidP="001E7948">
            <w:pPr>
              <w:jc w:val="right"/>
              <w:rPr>
                <w:color w:val="000000"/>
              </w:rPr>
            </w:pPr>
            <w:r>
              <w:rPr>
                <w:color w:val="000000"/>
              </w:rPr>
              <w:t>0.594728</w:t>
            </w:r>
          </w:p>
        </w:tc>
        <w:tc>
          <w:tcPr>
            <w:tcW w:w="695" w:type="pct"/>
          </w:tcPr>
          <w:p w:rsidR="00495C93" w:rsidRDefault="00495C93" w:rsidP="001E7948">
            <w:pPr>
              <w:jc w:val="right"/>
              <w:rPr>
                <w:color w:val="000000"/>
              </w:rPr>
            </w:pPr>
            <w:r>
              <w:rPr>
                <w:color w:val="000000"/>
              </w:rPr>
              <w:t>-37.1705</w:t>
            </w:r>
          </w:p>
        </w:tc>
      </w:tr>
      <w:tr w:rsidR="00495C93" w:rsidTr="001E7948">
        <w:trPr>
          <w:trHeight w:val="20"/>
        </w:trPr>
        <w:tc>
          <w:tcPr>
            <w:tcW w:w="3592" w:type="pct"/>
          </w:tcPr>
          <w:p w:rsidR="00495C93" w:rsidRDefault="00495C93" w:rsidP="001E7948">
            <w:pPr>
              <w:rPr>
                <w:color w:val="000000"/>
              </w:rPr>
            </w:pPr>
            <w:r>
              <w:rPr>
                <w:color w:val="000000"/>
              </w:rPr>
              <w:t>Female, shared-ride 3+</w:t>
            </w:r>
          </w:p>
        </w:tc>
        <w:tc>
          <w:tcPr>
            <w:tcW w:w="713" w:type="pct"/>
          </w:tcPr>
          <w:p w:rsidR="00495C93" w:rsidRDefault="00495C93" w:rsidP="001E7948">
            <w:pPr>
              <w:jc w:val="right"/>
              <w:rPr>
                <w:color w:val="000000"/>
              </w:rPr>
            </w:pPr>
            <w:r>
              <w:rPr>
                <w:color w:val="000000"/>
              </w:rPr>
              <w:t>0.848064</w:t>
            </w:r>
          </w:p>
        </w:tc>
        <w:tc>
          <w:tcPr>
            <w:tcW w:w="695" w:type="pct"/>
          </w:tcPr>
          <w:p w:rsidR="00495C93" w:rsidRDefault="00495C93" w:rsidP="001E7948">
            <w:pPr>
              <w:jc w:val="right"/>
              <w:rPr>
                <w:color w:val="000000"/>
              </w:rPr>
            </w:pPr>
            <w:r>
              <w:rPr>
                <w:color w:val="000000"/>
              </w:rPr>
              <w:t>-53.004</w:t>
            </w:r>
          </w:p>
        </w:tc>
      </w:tr>
      <w:tr w:rsidR="00495C93" w:rsidTr="001E7948">
        <w:trPr>
          <w:cnfStyle w:val="000000100000" w:firstRow="0" w:lastRow="0" w:firstColumn="0" w:lastColumn="0" w:oddVBand="0" w:evenVBand="0" w:oddHBand="1" w:evenHBand="0" w:firstRowFirstColumn="0" w:firstRowLastColumn="0" w:lastRowFirstColumn="0" w:lastRowLastColumn="0"/>
          <w:trHeight w:val="20"/>
        </w:trPr>
        <w:tc>
          <w:tcPr>
            <w:tcW w:w="3592" w:type="pct"/>
          </w:tcPr>
          <w:p w:rsidR="00495C93" w:rsidRDefault="00495C93" w:rsidP="001E7948">
            <w:pPr>
              <w:rPr>
                <w:color w:val="000000"/>
              </w:rPr>
            </w:pPr>
            <w:r>
              <w:rPr>
                <w:color w:val="000000"/>
              </w:rPr>
              <w:t>Female, transit</w:t>
            </w:r>
          </w:p>
        </w:tc>
        <w:tc>
          <w:tcPr>
            <w:tcW w:w="713" w:type="pct"/>
          </w:tcPr>
          <w:p w:rsidR="00495C93" w:rsidRDefault="00495C93" w:rsidP="001E7948">
            <w:pPr>
              <w:jc w:val="right"/>
              <w:rPr>
                <w:color w:val="000000"/>
              </w:rPr>
            </w:pPr>
            <w:r>
              <w:rPr>
                <w:color w:val="000000"/>
              </w:rPr>
              <w:t>0.157786</w:t>
            </w:r>
          </w:p>
        </w:tc>
        <w:tc>
          <w:tcPr>
            <w:tcW w:w="695" w:type="pct"/>
          </w:tcPr>
          <w:p w:rsidR="00495C93" w:rsidRDefault="00495C93" w:rsidP="001E7948">
            <w:pPr>
              <w:jc w:val="right"/>
              <w:rPr>
                <w:color w:val="000000"/>
              </w:rPr>
            </w:pPr>
            <w:r>
              <w:rPr>
                <w:color w:val="000000"/>
              </w:rPr>
              <w:t>-9.86162</w:t>
            </w:r>
          </w:p>
        </w:tc>
      </w:tr>
      <w:tr w:rsidR="00495C93" w:rsidTr="001E7948">
        <w:trPr>
          <w:trHeight w:val="20"/>
        </w:trPr>
        <w:tc>
          <w:tcPr>
            <w:tcW w:w="3592" w:type="pct"/>
          </w:tcPr>
          <w:p w:rsidR="00495C93" w:rsidRDefault="00495C93" w:rsidP="001E7948">
            <w:pPr>
              <w:rPr>
                <w:color w:val="000000"/>
              </w:rPr>
            </w:pPr>
            <w:r>
              <w:rPr>
                <w:color w:val="000000"/>
              </w:rPr>
              <w:t>Household size 2, shared-ride 2</w:t>
            </w:r>
          </w:p>
        </w:tc>
        <w:tc>
          <w:tcPr>
            <w:tcW w:w="713" w:type="pct"/>
          </w:tcPr>
          <w:p w:rsidR="00495C93" w:rsidRDefault="00495C93" w:rsidP="001E7948">
            <w:pPr>
              <w:jc w:val="right"/>
              <w:rPr>
                <w:color w:val="000000"/>
              </w:rPr>
            </w:pPr>
            <w:r>
              <w:rPr>
                <w:color w:val="000000"/>
              </w:rPr>
              <w:t>1.069642</w:t>
            </w:r>
          </w:p>
        </w:tc>
        <w:tc>
          <w:tcPr>
            <w:tcW w:w="695" w:type="pct"/>
          </w:tcPr>
          <w:p w:rsidR="00495C93" w:rsidRDefault="00495C93" w:rsidP="001E7948">
            <w:pPr>
              <w:jc w:val="right"/>
              <w:rPr>
                <w:color w:val="000000"/>
              </w:rPr>
            </w:pPr>
            <w:r>
              <w:rPr>
                <w:color w:val="000000"/>
              </w:rPr>
              <w:t>-66.8526</w:t>
            </w:r>
          </w:p>
        </w:tc>
      </w:tr>
      <w:tr w:rsidR="00495C93" w:rsidTr="001E7948">
        <w:trPr>
          <w:cnfStyle w:val="000000100000" w:firstRow="0" w:lastRow="0" w:firstColumn="0" w:lastColumn="0" w:oddVBand="0" w:evenVBand="0" w:oddHBand="1" w:evenHBand="0" w:firstRowFirstColumn="0" w:firstRowLastColumn="0" w:lastRowFirstColumn="0" w:lastRowLastColumn="0"/>
          <w:trHeight w:val="20"/>
        </w:trPr>
        <w:tc>
          <w:tcPr>
            <w:tcW w:w="3592" w:type="pct"/>
          </w:tcPr>
          <w:p w:rsidR="00495C93" w:rsidRDefault="00495C93" w:rsidP="001E7948">
            <w:pPr>
              <w:rPr>
                <w:color w:val="000000"/>
              </w:rPr>
            </w:pPr>
            <w:r>
              <w:rPr>
                <w:color w:val="000000"/>
              </w:rPr>
              <w:t>Household size 2, shared-ride 3+</w:t>
            </w:r>
          </w:p>
        </w:tc>
        <w:tc>
          <w:tcPr>
            <w:tcW w:w="713" w:type="pct"/>
          </w:tcPr>
          <w:p w:rsidR="00495C93" w:rsidRDefault="00495C93" w:rsidP="001E7948">
            <w:pPr>
              <w:jc w:val="right"/>
              <w:rPr>
                <w:color w:val="000000"/>
              </w:rPr>
            </w:pPr>
            <w:r>
              <w:rPr>
                <w:color w:val="000000"/>
              </w:rPr>
              <w:t>-0.46736</w:t>
            </w:r>
          </w:p>
        </w:tc>
        <w:tc>
          <w:tcPr>
            <w:tcW w:w="695" w:type="pct"/>
          </w:tcPr>
          <w:p w:rsidR="00495C93" w:rsidRDefault="00495C93" w:rsidP="001E7948">
            <w:pPr>
              <w:jc w:val="right"/>
              <w:rPr>
                <w:color w:val="000000"/>
              </w:rPr>
            </w:pPr>
            <w:r>
              <w:rPr>
                <w:color w:val="000000"/>
              </w:rPr>
              <w:t>29.20983</w:t>
            </w:r>
          </w:p>
        </w:tc>
      </w:tr>
      <w:tr w:rsidR="00495C93" w:rsidTr="001E7948">
        <w:trPr>
          <w:trHeight w:val="20"/>
        </w:trPr>
        <w:tc>
          <w:tcPr>
            <w:tcW w:w="3592" w:type="pct"/>
          </w:tcPr>
          <w:p w:rsidR="00495C93" w:rsidRDefault="00495C93" w:rsidP="001E7948">
            <w:pPr>
              <w:rPr>
                <w:color w:val="000000"/>
              </w:rPr>
            </w:pPr>
            <w:r>
              <w:rPr>
                <w:color w:val="000000"/>
              </w:rPr>
              <w:t>Household size 3, shared-ride 2</w:t>
            </w:r>
          </w:p>
        </w:tc>
        <w:tc>
          <w:tcPr>
            <w:tcW w:w="713" w:type="pct"/>
          </w:tcPr>
          <w:p w:rsidR="00495C93" w:rsidRDefault="00495C93" w:rsidP="001E7948">
            <w:pPr>
              <w:jc w:val="right"/>
              <w:rPr>
                <w:color w:val="000000"/>
              </w:rPr>
            </w:pPr>
            <w:r>
              <w:rPr>
                <w:color w:val="000000"/>
              </w:rPr>
              <w:t>1.580184</w:t>
            </w:r>
          </w:p>
        </w:tc>
        <w:tc>
          <w:tcPr>
            <w:tcW w:w="695" w:type="pct"/>
          </w:tcPr>
          <w:p w:rsidR="00495C93" w:rsidRDefault="00495C93" w:rsidP="001E7948">
            <w:pPr>
              <w:jc w:val="right"/>
              <w:rPr>
                <w:color w:val="000000"/>
              </w:rPr>
            </w:pPr>
            <w:r>
              <w:rPr>
                <w:color w:val="000000"/>
              </w:rPr>
              <w:t>-98.7615</w:t>
            </w:r>
          </w:p>
        </w:tc>
      </w:tr>
      <w:tr w:rsidR="00495C93" w:rsidTr="001E7948">
        <w:trPr>
          <w:cnfStyle w:val="000000100000" w:firstRow="0" w:lastRow="0" w:firstColumn="0" w:lastColumn="0" w:oddVBand="0" w:evenVBand="0" w:oddHBand="1" w:evenHBand="0" w:firstRowFirstColumn="0" w:firstRowLastColumn="0" w:lastRowFirstColumn="0" w:lastRowLastColumn="0"/>
          <w:trHeight w:val="20"/>
        </w:trPr>
        <w:tc>
          <w:tcPr>
            <w:tcW w:w="3592" w:type="pct"/>
          </w:tcPr>
          <w:p w:rsidR="00495C93" w:rsidRDefault="00495C93" w:rsidP="001E7948">
            <w:pPr>
              <w:rPr>
                <w:color w:val="000000"/>
              </w:rPr>
            </w:pPr>
            <w:r>
              <w:rPr>
                <w:color w:val="000000"/>
              </w:rPr>
              <w:t>Household size 3, shared-ride 3+</w:t>
            </w:r>
          </w:p>
        </w:tc>
        <w:tc>
          <w:tcPr>
            <w:tcW w:w="713" w:type="pct"/>
          </w:tcPr>
          <w:p w:rsidR="00495C93" w:rsidRDefault="00495C93" w:rsidP="001E7948">
            <w:pPr>
              <w:jc w:val="right"/>
              <w:rPr>
                <w:color w:val="000000"/>
              </w:rPr>
            </w:pPr>
            <w:r>
              <w:rPr>
                <w:color w:val="000000"/>
              </w:rPr>
              <w:t>0.654631</w:t>
            </w:r>
          </w:p>
        </w:tc>
        <w:tc>
          <w:tcPr>
            <w:tcW w:w="695" w:type="pct"/>
          </w:tcPr>
          <w:p w:rsidR="00495C93" w:rsidRDefault="00495C93" w:rsidP="001E7948">
            <w:pPr>
              <w:jc w:val="right"/>
              <w:rPr>
                <w:color w:val="000000"/>
              </w:rPr>
            </w:pPr>
            <w:r>
              <w:rPr>
                <w:color w:val="000000"/>
              </w:rPr>
              <w:t>-40.9145</w:t>
            </w:r>
          </w:p>
        </w:tc>
      </w:tr>
      <w:tr w:rsidR="00495C93" w:rsidTr="001E7948">
        <w:trPr>
          <w:trHeight w:val="20"/>
        </w:trPr>
        <w:tc>
          <w:tcPr>
            <w:tcW w:w="3592" w:type="pct"/>
          </w:tcPr>
          <w:p w:rsidR="00495C93" w:rsidRDefault="00495C93" w:rsidP="001E7948">
            <w:pPr>
              <w:rPr>
                <w:color w:val="000000"/>
              </w:rPr>
            </w:pPr>
            <w:r>
              <w:rPr>
                <w:color w:val="000000"/>
              </w:rPr>
              <w:t>Household size 4+, shared-ride 2</w:t>
            </w:r>
          </w:p>
        </w:tc>
        <w:tc>
          <w:tcPr>
            <w:tcW w:w="713" w:type="pct"/>
          </w:tcPr>
          <w:p w:rsidR="00495C93" w:rsidRDefault="00495C93" w:rsidP="001E7948">
            <w:pPr>
              <w:jc w:val="right"/>
              <w:rPr>
                <w:color w:val="000000"/>
              </w:rPr>
            </w:pPr>
            <w:r>
              <w:rPr>
                <w:color w:val="000000"/>
              </w:rPr>
              <w:t>1.688389</w:t>
            </w:r>
          </w:p>
        </w:tc>
        <w:tc>
          <w:tcPr>
            <w:tcW w:w="695" w:type="pct"/>
          </w:tcPr>
          <w:p w:rsidR="00495C93" w:rsidRDefault="00495C93" w:rsidP="001E7948">
            <w:pPr>
              <w:jc w:val="right"/>
              <w:rPr>
                <w:color w:val="000000"/>
              </w:rPr>
            </w:pPr>
            <w:r>
              <w:rPr>
                <w:color w:val="000000"/>
              </w:rPr>
              <w:t>-105.524</w:t>
            </w:r>
          </w:p>
        </w:tc>
      </w:tr>
      <w:tr w:rsidR="00495C93" w:rsidTr="001E7948">
        <w:trPr>
          <w:cnfStyle w:val="000000100000" w:firstRow="0" w:lastRow="0" w:firstColumn="0" w:lastColumn="0" w:oddVBand="0" w:evenVBand="0" w:oddHBand="1" w:evenHBand="0" w:firstRowFirstColumn="0" w:firstRowLastColumn="0" w:lastRowFirstColumn="0" w:lastRowLastColumn="0"/>
          <w:trHeight w:val="20"/>
        </w:trPr>
        <w:tc>
          <w:tcPr>
            <w:tcW w:w="3592" w:type="pct"/>
          </w:tcPr>
          <w:p w:rsidR="00495C93" w:rsidRDefault="00495C93" w:rsidP="001E7948">
            <w:pPr>
              <w:rPr>
                <w:color w:val="000000"/>
              </w:rPr>
            </w:pPr>
            <w:r>
              <w:rPr>
                <w:color w:val="000000"/>
              </w:rPr>
              <w:t>Household size 4+, shared-ride 3+</w:t>
            </w:r>
          </w:p>
        </w:tc>
        <w:tc>
          <w:tcPr>
            <w:tcW w:w="713" w:type="pct"/>
          </w:tcPr>
          <w:p w:rsidR="00495C93" w:rsidRDefault="00495C93" w:rsidP="001E7948">
            <w:pPr>
              <w:jc w:val="right"/>
              <w:rPr>
                <w:color w:val="000000"/>
              </w:rPr>
            </w:pPr>
            <w:r>
              <w:rPr>
                <w:color w:val="000000"/>
              </w:rPr>
              <w:t>1.498703</w:t>
            </w:r>
          </w:p>
        </w:tc>
        <w:tc>
          <w:tcPr>
            <w:tcW w:w="695" w:type="pct"/>
          </w:tcPr>
          <w:p w:rsidR="00495C93" w:rsidRDefault="00495C93" w:rsidP="001E7948">
            <w:pPr>
              <w:jc w:val="right"/>
              <w:rPr>
                <w:color w:val="000000"/>
              </w:rPr>
            </w:pPr>
            <w:r>
              <w:rPr>
                <w:color w:val="000000"/>
              </w:rPr>
              <w:t>-93.669</w:t>
            </w:r>
          </w:p>
        </w:tc>
      </w:tr>
      <w:tr w:rsidR="00495C93" w:rsidTr="001E7948">
        <w:trPr>
          <w:trHeight w:val="20"/>
        </w:trPr>
        <w:tc>
          <w:tcPr>
            <w:tcW w:w="3592" w:type="pct"/>
          </w:tcPr>
          <w:p w:rsidR="00495C93" w:rsidRDefault="00495C93" w:rsidP="001E7948">
            <w:pPr>
              <w:rPr>
                <w:color w:val="000000"/>
              </w:rPr>
            </w:pPr>
            <w:r>
              <w:t>ASC - Shared-Ride 2</w:t>
            </w:r>
          </w:p>
        </w:tc>
        <w:tc>
          <w:tcPr>
            <w:tcW w:w="713" w:type="pct"/>
          </w:tcPr>
          <w:p w:rsidR="00495C93" w:rsidRDefault="00495C93" w:rsidP="001E7948">
            <w:pPr>
              <w:jc w:val="right"/>
              <w:rPr>
                <w:color w:val="000000"/>
              </w:rPr>
            </w:pPr>
            <w:r>
              <w:rPr>
                <w:rFonts w:ascii="Arial" w:hAnsi="Arial" w:cs="Arial"/>
                <w:szCs w:val="20"/>
              </w:rPr>
              <w:t>-2.0836</w:t>
            </w:r>
          </w:p>
        </w:tc>
        <w:tc>
          <w:tcPr>
            <w:tcW w:w="695" w:type="pct"/>
          </w:tcPr>
          <w:p w:rsidR="00495C93" w:rsidRDefault="00495C93" w:rsidP="001E7948">
            <w:pPr>
              <w:jc w:val="right"/>
              <w:rPr>
                <w:color w:val="000000"/>
              </w:rPr>
            </w:pPr>
            <w:r>
              <w:rPr>
                <w:color w:val="000000"/>
              </w:rPr>
              <w:t>130.2261</w:t>
            </w:r>
          </w:p>
        </w:tc>
      </w:tr>
      <w:tr w:rsidR="00495C93" w:rsidTr="001E7948">
        <w:trPr>
          <w:cnfStyle w:val="000000100000" w:firstRow="0" w:lastRow="0" w:firstColumn="0" w:lastColumn="0" w:oddVBand="0" w:evenVBand="0" w:oddHBand="1" w:evenHBand="0" w:firstRowFirstColumn="0" w:firstRowLastColumn="0" w:lastRowFirstColumn="0" w:lastRowLastColumn="0"/>
          <w:trHeight w:val="20"/>
        </w:trPr>
        <w:tc>
          <w:tcPr>
            <w:tcW w:w="3592" w:type="pct"/>
          </w:tcPr>
          <w:p w:rsidR="00495C93" w:rsidRDefault="00495C93" w:rsidP="001E7948">
            <w:pPr>
              <w:rPr>
                <w:color w:val="000000"/>
              </w:rPr>
            </w:pPr>
            <w:r>
              <w:t>ASC - Shared-3+</w:t>
            </w:r>
          </w:p>
        </w:tc>
        <w:tc>
          <w:tcPr>
            <w:tcW w:w="713" w:type="pct"/>
          </w:tcPr>
          <w:p w:rsidR="00495C93" w:rsidRDefault="00495C93" w:rsidP="001E7948">
            <w:pPr>
              <w:jc w:val="right"/>
              <w:rPr>
                <w:color w:val="000000"/>
              </w:rPr>
            </w:pPr>
            <w:r>
              <w:rPr>
                <w:rFonts w:ascii="Arial" w:hAnsi="Arial" w:cs="Arial"/>
                <w:szCs w:val="20"/>
              </w:rPr>
              <w:t>-3.9470</w:t>
            </w:r>
          </w:p>
        </w:tc>
        <w:tc>
          <w:tcPr>
            <w:tcW w:w="695" w:type="pct"/>
          </w:tcPr>
          <w:p w:rsidR="00495C93" w:rsidRDefault="00495C93" w:rsidP="001E7948">
            <w:pPr>
              <w:jc w:val="right"/>
              <w:rPr>
                <w:color w:val="000000"/>
              </w:rPr>
            </w:pPr>
            <w:r>
              <w:rPr>
                <w:color w:val="000000"/>
              </w:rPr>
              <w:t>246.6847</w:t>
            </w:r>
          </w:p>
        </w:tc>
      </w:tr>
      <w:tr w:rsidR="00495C93" w:rsidTr="001E7948">
        <w:trPr>
          <w:trHeight w:val="20"/>
        </w:trPr>
        <w:tc>
          <w:tcPr>
            <w:tcW w:w="3592" w:type="pct"/>
          </w:tcPr>
          <w:p w:rsidR="00495C93" w:rsidRDefault="00495C93" w:rsidP="001E7948">
            <w:pPr>
              <w:rPr>
                <w:color w:val="000000"/>
              </w:rPr>
            </w:pPr>
            <w:r>
              <w:t>ASC –Walk</w:t>
            </w:r>
          </w:p>
        </w:tc>
        <w:tc>
          <w:tcPr>
            <w:tcW w:w="713" w:type="pct"/>
          </w:tcPr>
          <w:p w:rsidR="00495C93" w:rsidRDefault="00495C93" w:rsidP="001E7948">
            <w:pPr>
              <w:jc w:val="right"/>
              <w:rPr>
                <w:color w:val="000000"/>
              </w:rPr>
            </w:pPr>
            <w:r>
              <w:rPr>
                <w:rFonts w:ascii="Arial" w:hAnsi="Arial" w:cs="Arial"/>
                <w:szCs w:val="20"/>
              </w:rPr>
              <w:t>0.5215</w:t>
            </w:r>
          </w:p>
        </w:tc>
        <w:tc>
          <w:tcPr>
            <w:tcW w:w="695" w:type="pct"/>
          </w:tcPr>
          <w:p w:rsidR="00495C93" w:rsidRDefault="00495C93" w:rsidP="001E7948">
            <w:pPr>
              <w:jc w:val="right"/>
              <w:rPr>
                <w:color w:val="000000"/>
              </w:rPr>
            </w:pPr>
            <w:r>
              <w:rPr>
                <w:color w:val="000000"/>
              </w:rPr>
              <w:t>-32.5956</w:t>
            </w:r>
          </w:p>
        </w:tc>
      </w:tr>
      <w:tr w:rsidR="00495C93" w:rsidTr="001E7948">
        <w:trPr>
          <w:cnfStyle w:val="000000100000" w:firstRow="0" w:lastRow="0" w:firstColumn="0" w:lastColumn="0" w:oddVBand="0" w:evenVBand="0" w:oddHBand="1" w:evenHBand="0" w:firstRowFirstColumn="0" w:firstRowLastColumn="0" w:lastRowFirstColumn="0" w:lastRowLastColumn="0"/>
          <w:trHeight w:val="20"/>
        </w:trPr>
        <w:tc>
          <w:tcPr>
            <w:tcW w:w="3592" w:type="pct"/>
          </w:tcPr>
          <w:p w:rsidR="00495C93" w:rsidRDefault="00495C93" w:rsidP="001E7948">
            <w:pPr>
              <w:rPr>
                <w:color w:val="000000"/>
              </w:rPr>
            </w:pPr>
            <w:r>
              <w:t>ASC –Bike</w:t>
            </w:r>
          </w:p>
        </w:tc>
        <w:tc>
          <w:tcPr>
            <w:tcW w:w="713" w:type="pct"/>
          </w:tcPr>
          <w:p w:rsidR="00495C93" w:rsidRDefault="00495C93" w:rsidP="001E7948">
            <w:pPr>
              <w:jc w:val="right"/>
              <w:rPr>
                <w:color w:val="000000"/>
              </w:rPr>
            </w:pPr>
            <w:r>
              <w:rPr>
                <w:rFonts w:ascii="Arial" w:hAnsi="Arial" w:cs="Arial"/>
                <w:szCs w:val="20"/>
              </w:rPr>
              <w:t>-3.8341</w:t>
            </w:r>
          </w:p>
        </w:tc>
        <w:tc>
          <w:tcPr>
            <w:tcW w:w="695" w:type="pct"/>
          </w:tcPr>
          <w:p w:rsidR="00495C93" w:rsidRDefault="00495C93" w:rsidP="001E7948">
            <w:pPr>
              <w:jc w:val="right"/>
              <w:rPr>
                <w:color w:val="000000"/>
              </w:rPr>
            </w:pPr>
            <w:r>
              <w:rPr>
                <w:color w:val="000000"/>
              </w:rPr>
              <w:t>239.6323</w:t>
            </w:r>
          </w:p>
        </w:tc>
      </w:tr>
      <w:tr w:rsidR="00495C93" w:rsidTr="001E7948">
        <w:trPr>
          <w:trHeight w:val="20"/>
        </w:trPr>
        <w:tc>
          <w:tcPr>
            <w:tcW w:w="3592" w:type="pct"/>
          </w:tcPr>
          <w:p w:rsidR="00495C93" w:rsidRDefault="00495C93" w:rsidP="001E7948">
            <w:pPr>
              <w:rPr>
                <w:color w:val="000000"/>
              </w:rPr>
            </w:pPr>
            <w:r>
              <w:t>ASC –Transit</w:t>
            </w:r>
          </w:p>
        </w:tc>
        <w:tc>
          <w:tcPr>
            <w:tcW w:w="713" w:type="pct"/>
          </w:tcPr>
          <w:p w:rsidR="00495C93" w:rsidRDefault="00495C93" w:rsidP="001E7948">
            <w:pPr>
              <w:jc w:val="right"/>
              <w:rPr>
                <w:color w:val="000000"/>
              </w:rPr>
            </w:pPr>
            <w:r>
              <w:rPr>
                <w:rFonts w:ascii="Arial" w:hAnsi="Arial" w:cs="Arial"/>
                <w:szCs w:val="20"/>
              </w:rPr>
              <w:t>-1.7080</w:t>
            </w:r>
          </w:p>
        </w:tc>
        <w:tc>
          <w:tcPr>
            <w:tcW w:w="695" w:type="pct"/>
          </w:tcPr>
          <w:p w:rsidR="00495C93" w:rsidRDefault="00495C93" w:rsidP="001E7948">
            <w:pPr>
              <w:jc w:val="right"/>
              <w:rPr>
                <w:color w:val="000000"/>
              </w:rPr>
            </w:pPr>
            <w:r>
              <w:rPr>
                <w:color w:val="000000"/>
              </w:rPr>
              <w:t>106.7478</w:t>
            </w:r>
          </w:p>
        </w:tc>
      </w:tr>
      <w:tr w:rsidR="00495C93" w:rsidTr="001E7948">
        <w:trPr>
          <w:cnfStyle w:val="000000100000" w:firstRow="0" w:lastRow="0" w:firstColumn="0" w:lastColumn="0" w:oddVBand="0" w:evenVBand="0" w:oddHBand="1" w:evenHBand="0" w:firstRowFirstColumn="0" w:firstRowLastColumn="0" w:lastRowFirstColumn="0" w:lastRowLastColumn="0"/>
          <w:trHeight w:val="20"/>
        </w:trPr>
        <w:tc>
          <w:tcPr>
            <w:tcW w:w="3592" w:type="pct"/>
          </w:tcPr>
          <w:p w:rsidR="00495C93" w:rsidRDefault="00495C93" w:rsidP="001E7948">
            <w:pPr>
              <w:rPr>
                <w:color w:val="000000"/>
              </w:rPr>
            </w:pPr>
            <w:r>
              <w:t>ASC - Express Bus</w:t>
            </w:r>
          </w:p>
        </w:tc>
        <w:tc>
          <w:tcPr>
            <w:tcW w:w="713" w:type="pct"/>
          </w:tcPr>
          <w:p w:rsidR="00495C93" w:rsidRDefault="00495C93" w:rsidP="001E7948">
            <w:pPr>
              <w:jc w:val="right"/>
              <w:rPr>
                <w:color w:val="000000"/>
              </w:rPr>
            </w:pPr>
            <w:r>
              <w:rPr>
                <w:rFonts w:ascii="Arial" w:hAnsi="Arial" w:cs="Arial"/>
                <w:szCs w:val="20"/>
              </w:rPr>
              <w:t>0.0480</w:t>
            </w:r>
          </w:p>
        </w:tc>
        <w:tc>
          <w:tcPr>
            <w:tcW w:w="695" w:type="pct"/>
          </w:tcPr>
          <w:p w:rsidR="00495C93" w:rsidRDefault="00495C93" w:rsidP="001E7948">
            <w:pPr>
              <w:jc w:val="right"/>
              <w:rPr>
                <w:color w:val="000000"/>
              </w:rPr>
            </w:pPr>
            <w:r>
              <w:rPr>
                <w:color w:val="000000"/>
              </w:rPr>
              <w:t>-3</w:t>
            </w:r>
          </w:p>
        </w:tc>
      </w:tr>
      <w:tr w:rsidR="00495C93" w:rsidTr="001E7948">
        <w:trPr>
          <w:trHeight w:val="20"/>
        </w:trPr>
        <w:tc>
          <w:tcPr>
            <w:tcW w:w="3592" w:type="pct"/>
          </w:tcPr>
          <w:p w:rsidR="00495C93" w:rsidRDefault="00495C93" w:rsidP="001E7948">
            <w:pPr>
              <w:rPr>
                <w:color w:val="000000"/>
              </w:rPr>
            </w:pPr>
            <w:r>
              <w:t>ASC – BRT</w:t>
            </w:r>
          </w:p>
        </w:tc>
        <w:tc>
          <w:tcPr>
            <w:tcW w:w="713" w:type="pct"/>
          </w:tcPr>
          <w:p w:rsidR="00495C93" w:rsidRDefault="00495C93" w:rsidP="001E7948">
            <w:pPr>
              <w:jc w:val="right"/>
              <w:rPr>
                <w:color w:val="000000"/>
              </w:rPr>
            </w:pPr>
            <w:r>
              <w:rPr>
                <w:rFonts w:ascii="Arial" w:hAnsi="Arial" w:cs="Arial"/>
                <w:szCs w:val="20"/>
              </w:rPr>
              <w:t>0.2800</w:t>
            </w:r>
          </w:p>
        </w:tc>
        <w:tc>
          <w:tcPr>
            <w:tcW w:w="695" w:type="pct"/>
          </w:tcPr>
          <w:p w:rsidR="00495C93" w:rsidRDefault="00495C93" w:rsidP="001E7948">
            <w:pPr>
              <w:jc w:val="right"/>
              <w:rPr>
                <w:color w:val="000000"/>
              </w:rPr>
            </w:pPr>
            <w:r>
              <w:rPr>
                <w:color w:val="000000"/>
              </w:rPr>
              <w:t>-17.5</w:t>
            </w:r>
          </w:p>
        </w:tc>
      </w:tr>
      <w:tr w:rsidR="00495C93" w:rsidTr="001E7948">
        <w:trPr>
          <w:cnfStyle w:val="000000100000" w:firstRow="0" w:lastRow="0" w:firstColumn="0" w:lastColumn="0" w:oddVBand="0" w:evenVBand="0" w:oddHBand="1" w:evenHBand="0" w:firstRowFirstColumn="0" w:firstRowLastColumn="0" w:lastRowFirstColumn="0" w:lastRowLastColumn="0"/>
          <w:trHeight w:val="20"/>
        </w:trPr>
        <w:tc>
          <w:tcPr>
            <w:tcW w:w="3592" w:type="pct"/>
          </w:tcPr>
          <w:p w:rsidR="00495C93" w:rsidRDefault="00495C93" w:rsidP="001E7948">
            <w:pPr>
              <w:rPr>
                <w:color w:val="000000"/>
              </w:rPr>
            </w:pPr>
            <w:r>
              <w:t>ASC – LRT</w:t>
            </w:r>
          </w:p>
        </w:tc>
        <w:tc>
          <w:tcPr>
            <w:tcW w:w="713" w:type="pct"/>
          </w:tcPr>
          <w:p w:rsidR="00495C93" w:rsidRDefault="00495C93" w:rsidP="001E7948">
            <w:pPr>
              <w:jc w:val="right"/>
              <w:rPr>
                <w:color w:val="000000"/>
              </w:rPr>
            </w:pPr>
            <w:r>
              <w:rPr>
                <w:rFonts w:ascii="Arial" w:hAnsi="Arial" w:cs="Arial"/>
                <w:szCs w:val="20"/>
              </w:rPr>
              <w:t>0.5600</w:t>
            </w:r>
          </w:p>
        </w:tc>
        <w:tc>
          <w:tcPr>
            <w:tcW w:w="695" w:type="pct"/>
          </w:tcPr>
          <w:p w:rsidR="00495C93" w:rsidRDefault="00495C93" w:rsidP="001E7948">
            <w:pPr>
              <w:jc w:val="right"/>
              <w:rPr>
                <w:color w:val="000000"/>
              </w:rPr>
            </w:pPr>
            <w:r>
              <w:rPr>
                <w:color w:val="000000"/>
              </w:rPr>
              <w:t>-35</w:t>
            </w:r>
          </w:p>
        </w:tc>
      </w:tr>
      <w:tr w:rsidR="00495C93" w:rsidTr="001E7948">
        <w:trPr>
          <w:trHeight w:val="20"/>
        </w:trPr>
        <w:tc>
          <w:tcPr>
            <w:tcW w:w="3592" w:type="pct"/>
          </w:tcPr>
          <w:p w:rsidR="00495C93" w:rsidRDefault="00495C93" w:rsidP="001E7948">
            <w:pPr>
              <w:rPr>
                <w:color w:val="000000"/>
              </w:rPr>
            </w:pPr>
            <w:r>
              <w:t>ASC - Commuter Rail</w:t>
            </w:r>
          </w:p>
        </w:tc>
        <w:tc>
          <w:tcPr>
            <w:tcW w:w="713" w:type="pct"/>
          </w:tcPr>
          <w:p w:rsidR="00495C93" w:rsidRDefault="00495C93" w:rsidP="001E7948">
            <w:pPr>
              <w:jc w:val="right"/>
              <w:rPr>
                <w:color w:val="000000"/>
              </w:rPr>
            </w:pPr>
            <w:r>
              <w:rPr>
                <w:rFonts w:ascii="Arial" w:hAnsi="Arial" w:cs="Arial"/>
                <w:szCs w:val="20"/>
              </w:rPr>
              <w:t>0.7200</w:t>
            </w:r>
          </w:p>
        </w:tc>
        <w:tc>
          <w:tcPr>
            <w:tcW w:w="695" w:type="pct"/>
          </w:tcPr>
          <w:p w:rsidR="00495C93" w:rsidRDefault="00495C93" w:rsidP="001E7948">
            <w:pPr>
              <w:jc w:val="right"/>
              <w:rPr>
                <w:color w:val="000000"/>
              </w:rPr>
            </w:pPr>
            <w:r>
              <w:rPr>
                <w:color w:val="000000"/>
              </w:rPr>
              <w:t>-45</w:t>
            </w:r>
          </w:p>
        </w:tc>
      </w:tr>
      <w:tr w:rsidR="00495C93" w:rsidTr="001E7948">
        <w:trPr>
          <w:cnfStyle w:val="000000100000" w:firstRow="0" w:lastRow="0" w:firstColumn="0" w:lastColumn="0" w:oddVBand="0" w:evenVBand="0" w:oddHBand="1" w:evenHBand="0" w:firstRowFirstColumn="0" w:firstRowLastColumn="0" w:lastRowFirstColumn="0" w:lastRowLastColumn="0"/>
          <w:trHeight w:val="20"/>
        </w:trPr>
        <w:tc>
          <w:tcPr>
            <w:tcW w:w="3592" w:type="pct"/>
          </w:tcPr>
          <w:p w:rsidR="00495C93" w:rsidRDefault="00495C93" w:rsidP="001E7948">
            <w:pPr>
              <w:rPr>
                <w:color w:val="000000"/>
              </w:rPr>
            </w:pPr>
            <w:r>
              <w:t>ASC - TransitDrive</w:t>
            </w:r>
          </w:p>
        </w:tc>
        <w:tc>
          <w:tcPr>
            <w:tcW w:w="713" w:type="pct"/>
          </w:tcPr>
          <w:p w:rsidR="00495C93" w:rsidRDefault="00495C93" w:rsidP="001E7948">
            <w:pPr>
              <w:jc w:val="right"/>
              <w:rPr>
                <w:color w:val="000000"/>
              </w:rPr>
            </w:pPr>
            <w:r>
              <w:rPr>
                <w:rFonts w:ascii="Arial" w:hAnsi="Arial" w:cs="Arial"/>
                <w:szCs w:val="20"/>
              </w:rPr>
              <w:t>-4.2364</w:t>
            </w:r>
          </w:p>
        </w:tc>
        <w:tc>
          <w:tcPr>
            <w:tcW w:w="695" w:type="pct"/>
          </w:tcPr>
          <w:p w:rsidR="00495C93" w:rsidRDefault="00495C93" w:rsidP="001E7948">
            <w:pPr>
              <w:jc w:val="right"/>
              <w:rPr>
                <w:color w:val="000000"/>
              </w:rPr>
            </w:pPr>
            <w:r>
              <w:rPr>
                <w:color w:val="000000"/>
              </w:rPr>
              <w:t>264.7739</w:t>
            </w:r>
          </w:p>
        </w:tc>
      </w:tr>
      <w:tr w:rsidR="00495C93" w:rsidTr="001E7948">
        <w:trPr>
          <w:trHeight w:val="20"/>
        </w:trPr>
        <w:tc>
          <w:tcPr>
            <w:tcW w:w="3592" w:type="pct"/>
          </w:tcPr>
          <w:p w:rsidR="00495C93" w:rsidRDefault="00495C93" w:rsidP="001E7948">
            <w:pPr>
              <w:rPr>
                <w:color w:val="000000"/>
              </w:rPr>
            </w:pPr>
            <w:r>
              <w:t>ASC - Transit KNR</w:t>
            </w:r>
          </w:p>
        </w:tc>
        <w:tc>
          <w:tcPr>
            <w:tcW w:w="713" w:type="pct"/>
          </w:tcPr>
          <w:p w:rsidR="00495C93" w:rsidRDefault="00495C93" w:rsidP="001E7948">
            <w:pPr>
              <w:jc w:val="right"/>
              <w:rPr>
                <w:color w:val="000000"/>
              </w:rPr>
            </w:pPr>
            <w:r>
              <w:rPr>
                <w:rFonts w:ascii="Arial" w:hAnsi="Arial" w:cs="Arial"/>
                <w:szCs w:val="20"/>
              </w:rPr>
              <w:t>0.3708</w:t>
            </w:r>
          </w:p>
        </w:tc>
        <w:tc>
          <w:tcPr>
            <w:tcW w:w="695" w:type="pct"/>
          </w:tcPr>
          <w:p w:rsidR="00495C93" w:rsidRDefault="00495C93" w:rsidP="001E7948">
            <w:pPr>
              <w:jc w:val="right"/>
              <w:rPr>
                <w:color w:val="000000"/>
              </w:rPr>
            </w:pPr>
            <w:r>
              <w:rPr>
                <w:color w:val="000000"/>
              </w:rPr>
              <w:t>-23.1756</w:t>
            </w:r>
          </w:p>
        </w:tc>
      </w:tr>
      <w:tr w:rsidR="00495C93" w:rsidTr="001E7948">
        <w:trPr>
          <w:cnfStyle w:val="000000100000" w:firstRow="0" w:lastRow="0" w:firstColumn="0" w:lastColumn="0" w:oddVBand="0" w:evenVBand="0" w:oddHBand="1" w:evenHBand="0" w:firstRowFirstColumn="0" w:firstRowLastColumn="0" w:lastRowFirstColumn="0" w:lastRowLastColumn="0"/>
          <w:trHeight w:val="20"/>
        </w:trPr>
        <w:tc>
          <w:tcPr>
            <w:tcW w:w="3592" w:type="pct"/>
          </w:tcPr>
          <w:p w:rsidR="00495C93" w:rsidRDefault="00495C93" w:rsidP="001E7948">
            <w:pPr>
              <w:rPr>
                <w:color w:val="000000"/>
              </w:rPr>
            </w:pPr>
            <w:r>
              <w:t>ASC - 0 Autos - Shared-Ride 3+</w:t>
            </w:r>
          </w:p>
        </w:tc>
        <w:tc>
          <w:tcPr>
            <w:tcW w:w="713" w:type="pct"/>
          </w:tcPr>
          <w:p w:rsidR="00495C93" w:rsidRDefault="00495C93" w:rsidP="001E7948">
            <w:pPr>
              <w:jc w:val="right"/>
              <w:rPr>
                <w:color w:val="000000"/>
              </w:rPr>
            </w:pPr>
            <w:r>
              <w:rPr>
                <w:rFonts w:ascii="Arial" w:hAnsi="Arial" w:cs="Arial"/>
                <w:szCs w:val="20"/>
              </w:rPr>
              <w:t>0.4246</w:t>
            </w:r>
          </w:p>
        </w:tc>
        <w:tc>
          <w:tcPr>
            <w:tcW w:w="695" w:type="pct"/>
          </w:tcPr>
          <w:p w:rsidR="00495C93" w:rsidRDefault="00495C93" w:rsidP="001E7948">
            <w:pPr>
              <w:jc w:val="right"/>
              <w:rPr>
                <w:color w:val="000000"/>
              </w:rPr>
            </w:pPr>
            <w:r>
              <w:rPr>
                <w:color w:val="000000"/>
              </w:rPr>
              <w:t>-26.5346</w:t>
            </w:r>
          </w:p>
        </w:tc>
      </w:tr>
      <w:tr w:rsidR="00495C93" w:rsidTr="001E7948">
        <w:trPr>
          <w:trHeight w:val="20"/>
        </w:trPr>
        <w:tc>
          <w:tcPr>
            <w:tcW w:w="3592" w:type="pct"/>
          </w:tcPr>
          <w:p w:rsidR="00495C93" w:rsidRDefault="00495C93" w:rsidP="001E7948">
            <w:pPr>
              <w:rPr>
                <w:color w:val="000000"/>
              </w:rPr>
            </w:pPr>
            <w:r>
              <w:t>ASC - 0 Autos –Walk</w:t>
            </w:r>
          </w:p>
        </w:tc>
        <w:tc>
          <w:tcPr>
            <w:tcW w:w="713" w:type="pct"/>
          </w:tcPr>
          <w:p w:rsidR="00495C93" w:rsidRDefault="00495C93" w:rsidP="001E7948">
            <w:pPr>
              <w:jc w:val="right"/>
              <w:rPr>
                <w:color w:val="000000"/>
              </w:rPr>
            </w:pPr>
            <w:r>
              <w:rPr>
                <w:rFonts w:ascii="Arial" w:hAnsi="Arial" w:cs="Arial"/>
                <w:szCs w:val="20"/>
              </w:rPr>
              <w:t>0.5388</w:t>
            </w:r>
          </w:p>
        </w:tc>
        <w:tc>
          <w:tcPr>
            <w:tcW w:w="695" w:type="pct"/>
          </w:tcPr>
          <w:p w:rsidR="00495C93" w:rsidRDefault="00495C93" w:rsidP="001E7948">
            <w:pPr>
              <w:jc w:val="right"/>
              <w:rPr>
                <w:color w:val="000000"/>
              </w:rPr>
            </w:pPr>
            <w:r>
              <w:rPr>
                <w:color w:val="000000"/>
              </w:rPr>
              <w:t>-33.6732</w:t>
            </w:r>
          </w:p>
        </w:tc>
      </w:tr>
      <w:tr w:rsidR="00495C93" w:rsidTr="001E7948">
        <w:trPr>
          <w:cnfStyle w:val="000000100000" w:firstRow="0" w:lastRow="0" w:firstColumn="0" w:lastColumn="0" w:oddVBand="0" w:evenVBand="0" w:oddHBand="1" w:evenHBand="0" w:firstRowFirstColumn="0" w:firstRowLastColumn="0" w:lastRowFirstColumn="0" w:lastRowLastColumn="0"/>
          <w:trHeight w:val="20"/>
        </w:trPr>
        <w:tc>
          <w:tcPr>
            <w:tcW w:w="3592" w:type="pct"/>
          </w:tcPr>
          <w:p w:rsidR="00495C93" w:rsidRDefault="00495C93" w:rsidP="001E7948">
            <w:pPr>
              <w:rPr>
                <w:color w:val="000000"/>
              </w:rPr>
            </w:pPr>
            <w:r>
              <w:t>ASC - 0 Autos – Bike</w:t>
            </w:r>
          </w:p>
        </w:tc>
        <w:tc>
          <w:tcPr>
            <w:tcW w:w="713" w:type="pct"/>
          </w:tcPr>
          <w:p w:rsidR="00495C93" w:rsidRDefault="00495C93" w:rsidP="001E7948">
            <w:pPr>
              <w:jc w:val="right"/>
              <w:rPr>
                <w:color w:val="000000"/>
              </w:rPr>
            </w:pPr>
            <w:r>
              <w:rPr>
                <w:rFonts w:ascii="Arial" w:hAnsi="Arial" w:cs="Arial"/>
                <w:szCs w:val="20"/>
              </w:rPr>
              <w:t>0.8246</w:t>
            </w:r>
          </w:p>
        </w:tc>
        <w:tc>
          <w:tcPr>
            <w:tcW w:w="695" w:type="pct"/>
          </w:tcPr>
          <w:p w:rsidR="00495C93" w:rsidRDefault="00495C93" w:rsidP="001E7948">
            <w:pPr>
              <w:jc w:val="right"/>
              <w:rPr>
                <w:color w:val="000000"/>
              </w:rPr>
            </w:pPr>
            <w:r>
              <w:rPr>
                <w:color w:val="000000"/>
              </w:rPr>
              <w:t>-51.5369</w:t>
            </w:r>
          </w:p>
        </w:tc>
      </w:tr>
      <w:tr w:rsidR="00495C93" w:rsidTr="001E7948">
        <w:trPr>
          <w:trHeight w:val="20"/>
        </w:trPr>
        <w:tc>
          <w:tcPr>
            <w:tcW w:w="3592" w:type="pct"/>
          </w:tcPr>
          <w:p w:rsidR="00495C93" w:rsidRDefault="00495C93" w:rsidP="001E7948">
            <w:pPr>
              <w:rPr>
                <w:color w:val="000000"/>
              </w:rPr>
            </w:pPr>
            <w:r>
              <w:t>ASC - 0 Autos - Walk-Transit</w:t>
            </w:r>
          </w:p>
        </w:tc>
        <w:tc>
          <w:tcPr>
            <w:tcW w:w="713" w:type="pct"/>
          </w:tcPr>
          <w:p w:rsidR="00495C93" w:rsidRDefault="00495C93" w:rsidP="001E7948">
            <w:pPr>
              <w:jc w:val="right"/>
              <w:rPr>
                <w:color w:val="000000"/>
              </w:rPr>
            </w:pPr>
            <w:r>
              <w:rPr>
                <w:rFonts w:ascii="Arial" w:hAnsi="Arial" w:cs="Arial"/>
                <w:szCs w:val="20"/>
              </w:rPr>
              <w:t>2.6525</w:t>
            </w:r>
          </w:p>
        </w:tc>
        <w:tc>
          <w:tcPr>
            <w:tcW w:w="695" w:type="pct"/>
          </w:tcPr>
          <w:p w:rsidR="00495C93" w:rsidRDefault="00495C93" w:rsidP="001E7948">
            <w:pPr>
              <w:jc w:val="right"/>
              <w:rPr>
                <w:color w:val="000000"/>
              </w:rPr>
            </w:pPr>
            <w:r>
              <w:rPr>
                <w:color w:val="000000"/>
              </w:rPr>
              <w:t>-165.781</w:t>
            </w:r>
          </w:p>
        </w:tc>
      </w:tr>
      <w:tr w:rsidR="00495C93" w:rsidTr="001E7948">
        <w:trPr>
          <w:cnfStyle w:val="000000100000" w:firstRow="0" w:lastRow="0" w:firstColumn="0" w:lastColumn="0" w:oddVBand="0" w:evenVBand="0" w:oddHBand="1" w:evenHBand="0" w:firstRowFirstColumn="0" w:firstRowLastColumn="0" w:lastRowFirstColumn="0" w:lastRowLastColumn="0"/>
          <w:trHeight w:val="20"/>
        </w:trPr>
        <w:tc>
          <w:tcPr>
            <w:tcW w:w="3592" w:type="pct"/>
          </w:tcPr>
          <w:p w:rsidR="00495C93" w:rsidRDefault="00495C93" w:rsidP="001E7948">
            <w:pPr>
              <w:rPr>
                <w:color w:val="000000"/>
              </w:rPr>
            </w:pPr>
            <w:r>
              <w:t>ASC - 0 Autos - KNR-Transit</w:t>
            </w:r>
          </w:p>
        </w:tc>
        <w:tc>
          <w:tcPr>
            <w:tcW w:w="713" w:type="pct"/>
          </w:tcPr>
          <w:p w:rsidR="00495C93" w:rsidRDefault="00495C93" w:rsidP="001E7948">
            <w:pPr>
              <w:jc w:val="right"/>
              <w:rPr>
                <w:color w:val="000000"/>
              </w:rPr>
            </w:pPr>
            <w:r>
              <w:rPr>
                <w:rFonts w:ascii="Arial" w:hAnsi="Arial" w:cs="Arial"/>
                <w:szCs w:val="20"/>
              </w:rPr>
              <w:t>0.8043</w:t>
            </w:r>
          </w:p>
        </w:tc>
        <w:tc>
          <w:tcPr>
            <w:tcW w:w="695" w:type="pct"/>
          </w:tcPr>
          <w:p w:rsidR="00495C93" w:rsidRDefault="00495C93" w:rsidP="001E7948">
            <w:pPr>
              <w:jc w:val="right"/>
              <w:rPr>
                <w:color w:val="000000"/>
              </w:rPr>
            </w:pPr>
            <w:r>
              <w:rPr>
                <w:color w:val="000000"/>
              </w:rPr>
              <w:t>-50.2704</w:t>
            </w:r>
          </w:p>
        </w:tc>
      </w:tr>
      <w:tr w:rsidR="00495C93" w:rsidTr="001E7948">
        <w:trPr>
          <w:trHeight w:val="20"/>
        </w:trPr>
        <w:tc>
          <w:tcPr>
            <w:tcW w:w="3592" w:type="pct"/>
          </w:tcPr>
          <w:p w:rsidR="00495C93" w:rsidRDefault="00495C93" w:rsidP="001E7948">
            <w:pPr>
              <w:rPr>
                <w:color w:val="000000"/>
              </w:rPr>
            </w:pPr>
            <w:r>
              <w:t>ASC - Auto Sufficient - Shared-Ride 2</w:t>
            </w:r>
          </w:p>
        </w:tc>
        <w:tc>
          <w:tcPr>
            <w:tcW w:w="713" w:type="pct"/>
          </w:tcPr>
          <w:p w:rsidR="00495C93" w:rsidRDefault="00495C93" w:rsidP="001E7948">
            <w:pPr>
              <w:jc w:val="right"/>
              <w:rPr>
                <w:color w:val="000000"/>
              </w:rPr>
            </w:pPr>
            <w:r>
              <w:rPr>
                <w:rFonts w:ascii="Arial" w:hAnsi="Arial" w:cs="Arial"/>
                <w:szCs w:val="20"/>
              </w:rPr>
              <w:t>-0.3867</w:t>
            </w:r>
          </w:p>
        </w:tc>
        <w:tc>
          <w:tcPr>
            <w:tcW w:w="695" w:type="pct"/>
          </w:tcPr>
          <w:p w:rsidR="00495C93" w:rsidRDefault="00495C93" w:rsidP="001E7948">
            <w:pPr>
              <w:jc w:val="right"/>
              <w:rPr>
                <w:color w:val="000000"/>
              </w:rPr>
            </w:pPr>
            <w:r>
              <w:rPr>
                <w:color w:val="000000"/>
              </w:rPr>
              <w:t>24.16615</w:t>
            </w:r>
          </w:p>
        </w:tc>
      </w:tr>
      <w:tr w:rsidR="00495C93" w:rsidTr="001E7948">
        <w:trPr>
          <w:cnfStyle w:val="000000100000" w:firstRow="0" w:lastRow="0" w:firstColumn="0" w:lastColumn="0" w:oddVBand="0" w:evenVBand="0" w:oddHBand="1" w:evenHBand="0" w:firstRowFirstColumn="0" w:firstRowLastColumn="0" w:lastRowFirstColumn="0" w:lastRowLastColumn="0"/>
          <w:trHeight w:val="20"/>
        </w:trPr>
        <w:tc>
          <w:tcPr>
            <w:tcW w:w="3592" w:type="pct"/>
          </w:tcPr>
          <w:p w:rsidR="00495C93" w:rsidRDefault="00495C93" w:rsidP="001E7948">
            <w:pPr>
              <w:rPr>
                <w:color w:val="000000"/>
              </w:rPr>
            </w:pPr>
            <w:r>
              <w:t>ASC - Auto Sufficient - Shared-Ride 3+</w:t>
            </w:r>
          </w:p>
        </w:tc>
        <w:tc>
          <w:tcPr>
            <w:tcW w:w="713" w:type="pct"/>
          </w:tcPr>
          <w:p w:rsidR="00495C93" w:rsidRDefault="00495C93" w:rsidP="001E7948">
            <w:pPr>
              <w:jc w:val="right"/>
              <w:rPr>
                <w:color w:val="000000"/>
              </w:rPr>
            </w:pPr>
            <w:r>
              <w:rPr>
                <w:rFonts w:ascii="Arial" w:hAnsi="Arial" w:cs="Arial"/>
                <w:szCs w:val="20"/>
              </w:rPr>
              <w:t>-0.1030</w:t>
            </w:r>
          </w:p>
        </w:tc>
        <w:tc>
          <w:tcPr>
            <w:tcW w:w="695" w:type="pct"/>
          </w:tcPr>
          <w:p w:rsidR="00495C93" w:rsidRDefault="00495C93" w:rsidP="001E7948">
            <w:pPr>
              <w:jc w:val="right"/>
              <w:rPr>
                <w:color w:val="000000"/>
              </w:rPr>
            </w:pPr>
            <w:r>
              <w:rPr>
                <w:color w:val="000000"/>
              </w:rPr>
              <w:t>6.43498</w:t>
            </w:r>
          </w:p>
        </w:tc>
      </w:tr>
      <w:tr w:rsidR="00495C93" w:rsidTr="001E7948">
        <w:trPr>
          <w:trHeight w:val="20"/>
        </w:trPr>
        <w:tc>
          <w:tcPr>
            <w:tcW w:w="3592" w:type="pct"/>
          </w:tcPr>
          <w:p w:rsidR="00495C93" w:rsidRDefault="00495C93" w:rsidP="001E7948">
            <w:pPr>
              <w:rPr>
                <w:color w:val="000000"/>
              </w:rPr>
            </w:pPr>
            <w:r>
              <w:t>ASC - Auto Sufficient –Walk</w:t>
            </w:r>
          </w:p>
        </w:tc>
        <w:tc>
          <w:tcPr>
            <w:tcW w:w="713" w:type="pct"/>
          </w:tcPr>
          <w:p w:rsidR="00495C93" w:rsidRDefault="00495C93" w:rsidP="001E7948">
            <w:pPr>
              <w:jc w:val="right"/>
              <w:rPr>
                <w:color w:val="000000"/>
              </w:rPr>
            </w:pPr>
            <w:r>
              <w:rPr>
                <w:rFonts w:ascii="Arial" w:hAnsi="Arial" w:cs="Arial"/>
                <w:szCs w:val="20"/>
              </w:rPr>
              <w:t>-1.4513</w:t>
            </w:r>
          </w:p>
        </w:tc>
        <w:tc>
          <w:tcPr>
            <w:tcW w:w="695" w:type="pct"/>
          </w:tcPr>
          <w:p w:rsidR="00495C93" w:rsidRDefault="00495C93" w:rsidP="001E7948">
            <w:pPr>
              <w:jc w:val="right"/>
              <w:rPr>
                <w:color w:val="000000"/>
              </w:rPr>
            </w:pPr>
            <w:r>
              <w:rPr>
                <w:color w:val="000000"/>
              </w:rPr>
              <w:t>90.70577</w:t>
            </w:r>
          </w:p>
        </w:tc>
      </w:tr>
      <w:tr w:rsidR="00495C93" w:rsidTr="001E7948">
        <w:trPr>
          <w:cnfStyle w:val="000000100000" w:firstRow="0" w:lastRow="0" w:firstColumn="0" w:lastColumn="0" w:oddVBand="0" w:evenVBand="0" w:oddHBand="1" w:evenHBand="0" w:firstRowFirstColumn="0" w:firstRowLastColumn="0" w:lastRowFirstColumn="0" w:lastRowLastColumn="0"/>
          <w:trHeight w:val="20"/>
        </w:trPr>
        <w:tc>
          <w:tcPr>
            <w:tcW w:w="3592" w:type="pct"/>
          </w:tcPr>
          <w:p w:rsidR="00495C93" w:rsidRDefault="00495C93" w:rsidP="001E7948">
            <w:pPr>
              <w:rPr>
                <w:color w:val="000000"/>
              </w:rPr>
            </w:pPr>
            <w:r>
              <w:t>ASC - Auto Sufficient – Bike</w:t>
            </w:r>
          </w:p>
        </w:tc>
        <w:tc>
          <w:tcPr>
            <w:tcW w:w="713" w:type="pct"/>
          </w:tcPr>
          <w:p w:rsidR="00495C93" w:rsidRDefault="00495C93" w:rsidP="001E7948">
            <w:pPr>
              <w:jc w:val="right"/>
              <w:rPr>
                <w:color w:val="000000"/>
              </w:rPr>
            </w:pPr>
            <w:r>
              <w:rPr>
                <w:rFonts w:ascii="Arial" w:hAnsi="Arial" w:cs="Arial"/>
                <w:szCs w:val="20"/>
              </w:rPr>
              <w:t>-1.7294</w:t>
            </w:r>
          </w:p>
        </w:tc>
        <w:tc>
          <w:tcPr>
            <w:tcW w:w="695" w:type="pct"/>
          </w:tcPr>
          <w:p w:rsidR="00495C93" w:rsidRDefault="00495C93" w:rsidP="001E7948">
            <w:pPr>
              <w:jc w:val="right"/>
              <w:rPr>
                <w:color w:val="000000"/>
              </w:rPr>
            </w:pPr>
            <w:r>
              <w:rPr>
                <w:color w:val="000000"/>
              </w:rPr>
              <w:t>108.0901</w:t>
            </w:r>
          </w:p>
        </w:tc>
      </w:tr>
      <w:tr w:rsidR="00495C93" w:rsidTr="001E7948">
        <w:trPr>
          <w:trHeight w:val="20"/>
        </w:trPr>
        <w:tc>
          <w:tcPr>
            <w:tcW w:w="3592" w:type="pct"/>
          </w:tcPr>
          <w:p w:rsidR="00495C93" w:rsidRDefault="00495C93" w:rsidP="001E7948">
            <w:pPr>
              <w:rPr>
                <w:color w:val="000000"/>
              </w:rPr>
            </w:pPr>
            <w:r>
              <w:lastRenderedPageBreak/>
              <w:t>ASC - Auto Sufficient - Walk-Transit</w:t>
            </w:r>
          </w:p>
        </w:tc>
        <w:tc>
          <w:tcPr>
            <w:tcW w:w="713" w:type="pct"/>
          </w:tcPr>
          <w:p w:rsidR="00495C93" w:rsidRDefault="00495C93" w:rsidP="001E7948">
            <w:pPr>
              <w:jc w:val="right"/>
              <w:rPr>
                <w:color w:val="000000"/>
              </w:rPr>
            </w:pPr>
            <w:r>
              <w:rPr>
                <w:rFonts w:ascii="Arial" w:hAnsi="Arial" w:cs="Arial"/>
                <w:szCs w:val="20"/>
              </w:rPr>
              <w:t>-1.7843</w:t>
            </w:r>
          </w:p>
        </w:tc>
        <w:tc>
          <w:tcPr>
            <w:tcW w:w="695" w:type="pct"/>
          </w:tcPr>
          <w:p w:rsidR="00495C93" w:rsidRDefault="00495C93" w:rsidP="001E7948">
            <w:pPr>
              <w:jc w:val="right"/>
              <w:rPr>
                <w:color w:val="000000"/>
              </w:rPr>
            </w:pPr>
            <w:r>
              <w:rPr>
                <w:color w:val="000000"/>
              </w:rPr>
              <w:t>111.5201</w:t>
            </w:r>
          </w:p>
        </w:tc>
      </w:tr>
      <w:tr w:rsidR="00495C93" w:rsidTr="001E7948">
        <w:trPr>
          <w:cnfStyle w:val="000000100000" w:firstRow="0" w:lastRow="0" w:firstColumn="0" w:lastColumn="0" w:oddVBand="0" w:evenVBand="0" w:oddHBand="1" w:evenHBand="0" w:firstRowFirstColumn="0" w:firstRowLastColumn="0" w:lastRowFirstColumn="0" w:lastRowLastColumn="0"/>
          <w:trHeight w:val="20"/>
        </w:trPr>
        <w:tc>
          <w:tcPr>
            <w:tcW w:w="3592" w:type="pct"/>
          </w:tcPr>
          <w:p w:rsidR="00495C93" w:rsidRDefault="00495C93" w:rsidP="001E7948">
            <w:pPr>
              <w:rPr>
                <w:color w:val="000000"/>
              </w:rPr>
            </w:pPr>
            <w:r>
              <w:t>ASC - Auto Sufficient - PNR-Transit</w:t>
            </w:r>
          </w:p>
        </w:tc>
        <w:tc>
          <w:tcPr>
            <w:tcW w:w="713" w:type="pct"/>
          </w:tcPr>
          <w:p w:rsidR="00495C93" w:rsidRDefault="00495C93" w:rsidP="001E7948">
            <w:pPr>
              <w:jc w:val="right"/>
              <w:rPr>
                <w:color w:val="000000"/>
              </w:rPr>
            </w:pPr>
            <w:r>
              <w:rPr>
                <w:rFonts w:ascii="Arial" w:hAnsi="Arial" w:cs="Arial"/>
                <w:szCs w:val="20"/>
              </w:rPr>
              <w:t>-1.1035</w:t>
            </w:r>
          </w:p>
        </w:tc>
        <w:tc>
          <w:tcPr>
            <w:tcW w:w="695" w:type="pct"/>
          </w:tcPr>
          <w:p w:rsidR="00495C93" w:rsidRDefault="00495C93" w:rsidP="001E7948">
            <w:pPr>
              <w:jc w:val="right"/>
              <w:rPr>
                <w:color w:val="000000"/>
              </w:rPr>
            </w:pPr>
            <w:r>
              <w:rPr>
                <w:color w:val="000000"/>
              </w:rPr>
              <w:t>68.96915</w:t>
            </w:r>
          </w:p>
        </w:tc>
      </w:tr>
      <w:tr w:rsidR="00495C93" w:rsidTr="001E7948">
        <w:trPr>
          <w:trHeight w:val="20"/>
        </w:trPr>
        <w:tc>
          <w:tcPr>
            <w:tcW w:w="3592" w:type="pct"/>
          </w:tcPr>
          <w:p w:rsidR="00495C93" w:rsidRDefault="00495C93" w:rsidP="001E7948">
            <w:pPr>
              <w:rPr>
                <w:color w:val="000000"/>
              </w:rPr>
            </w:pPr>
            <w:r>
              <w:t>ASC - Auto Sufficient - KNR-Transit</w:t>
            </w:r>
          </w:p>
        </w:tc>
        <w:tc>
          <w:tcPr>
            <w:tcW w:w="713" w:type="pct"/>
          </w:tcPr>
          <w:p w:rsidR="00495C93" w:rsidRDefault="00495C93" w:rsidP="001E7948">
            <w:pPr>
              <w:jc w:val="right"/>
              <w:rPr>
                <w:color w:val="000000"/>
              </w:rPr>
            </w:pPr>
            <w:r>
              <w:rPr>
                <w:rFonts w:ascii="Arial" w:hAnsi="Arial" w:cs="Arial"/>
                <w:szCs w:val="20"/>
              </w:rPr>
              <w:t>-2.0831</w:t>
            </w:r>
          </w:p>
        </w:tc>
        <w:tc>
          <w:tcPr>
            <w:tcW w:w="695" w:type="pct"/>
          </w:tcPr>
          <w:p w:rsidR="00495C93" w:rsidRDefault="00495C93" w:rsidP="001E7948">
            <w:pPr>
              <w:jc w:val="right"/>
              <w:rPr>
                <w:color w:val="000000"/>
              </w:rPr>
            </w:pPr>
            <w:r>
              <w:rPr>
                <w:color w:val="000000"/>
              </w:rPr>
              <w:t>130.193</w:t>
            </w:r>
          </w:p>
        </w:tc>
      </w:tr>
    </w:tbl>
    <w:p w:rsidR="00495C93" w:rsidRPr="00A51460" w:rsidRDefault="00495C93" w:rsidP="001E7948">
      <w:pPr>
        <w:pStyle w:val="Heading4"/>
      </w:pPr>
      <w:r w:rsidRPr="00A51460">
        <w:t>University Tour Mode Choice Model Estimation</w:t>
      </w:r>
    </w:p>
    <w:p w:rsidR="00495C93" w:rsidRDefault="00495C93" w:rsidP="001E7948">
      <w:r>
        <w:t xml:space="preserve">There were 3,773 university observations used for estimation of this model after removing unavailable or invalid choices. </w:t>
      </w:r>
    </w:p>
    <w:p w:rsidR="00495C93" w:rsidRPr="00FF0A2F" w:rsidRDefault="00495C93" w:rsidP="001E7948">
      <w:pPr>
        <w:pStyle w:val="Heading5"/>
      </w:pPr>
      <w:r w:rsidRPr="00FF0A2F">
        <w:t xml:space="preserve">Model Estimation Findings: </w:t>
      </w:r>
    </w:p>
    <w:p w:rsidR="00495C93" w:rsidRPr="001E7948" w:rsidRDefault="00495C93" w:rsidP="001E7948">
      <w:pPr>
        <w:pStyle w:val="ListParagraph"/>
      </w:pPr>
      <w:r w:rsidRPr="001E7948">
        <w:t xml:space="preserve">Estimated cost coefficient stratified by income classes were not reasonable or significant for university tours, most likely due to low observations in the higher income groups. Therefore, the cost coefficient was collapsed into one cost coefficient for all observations with a reported income, and one coefficient for unknown. </w:t>
      </w:r>
    </w:p>
    <w:p w:rsidR="00495C93" w:rsidRPr="001E7948" w:rsidRDefault="00495C93" w:rsidP="001E7948">
      <w:pPr>
        <w:pStyle w:val="ListParagraph"/>
      </w:pPr>
      <w:r w:rsidRPr="001E7948">
        <w:t>Given estimation problems previously described, the ratio of wait time to in-vehicle time asserted for the work purpose was maintained in this model.</w:t>
      </w:r>
    </w:p>
    <w:p w:rsidR="00495C93" w:rsidRPr="001E7948" w:rsidRDefault="00495C93" w:rsidP="001E7948">
      <w:pPr>
        <w:pStyle w:val="ListParagraph"/>
      </w:pPr>
      <w:r w:rsidRPr="001E7948">
        <w:t xml:space="preserve">The mix variable coefficients were significant in this model. Additionally, one model run tested employment density for the transit mode at the destination MGRA, but the sign of the estimated coefficient was negative, which is the opposite of what the density coefficients should be, so it was dropped. </w:t>
      </w:r>
    </w:p>
    <w:p w:rsidR="00495C93" w:rsidRPr="001E7948" w:rsidRDefault="00495C93" w:rsidP="001E7948">
      <w:pPr>
        <w:pStyle w:val="ListParagraph"/>
      </w:pPr>
      <w:r w:rsidRPr="001E7948">
        <w:t xml:space="preserve">ASCs were estimated for each mode, but as with the work purpose, transit drive and transit KNR had to be combined, and the HOV lane mode could not be estimated. </w:t>
      </w:r>
    </w:p>
    <w:p w:rsidR="00495C93" w:rsidRPr="001E7948" w:rsidRDefault="00495C93" w:rsidP="001E7948">
      <w:pPr>
        <w:pStyle w:val="ListParagraph"/>
      </w:pPr>
      <w:r w:rsidRPr="001E7948">
        <w:t xml:space="preserve">The ASCs were stratified by auto sufficiency. Some of the modes could not be estimated for this purpose due to the low number of observations. </w:t>
      </w:r>
    </w:p>
    <w:p w:rsidR="00495C93" w:rsidRPr="001E7948" w:rsidRDefault="00495C93" w:rsidP="001E7948">
      <w:pPr>
        <w:pStyle w:val="ListParagraph"/>
      </w:pPr>
      <w:r w:rsidRPr="001E7948">
        <w:t xml:space="preserve">The household size, age and gender stratification were less successful for this purpose than for work tours. Most of the household size and age categories were dropped due to insignificance or a sign in the wrong direction. None of the gender coefficients were maintained. </w:t>
      </w:r>
    </w:p>
    <w:p w:rsidR="00495C93" w:rsidRDefault="00495C93" w:rsidP="001E7948">
      <w:pPr>
        <w:pStyle w:val="ListParagraph-FullSpace"/>
      </w:pPr>
      <w:r w:rsidRPr="001E7948">
        <w:t>Similar to the results</w:t>
      </w:r>
      <w:r>
        <w:t xml:space="preserve"> for work purpose, it was not possible to estimate reasonable transit line-haul mode constants for university tours.</w:t>
      </w:r>
    </w:p>
    <w:p w:rsidR="001E7948" w:rsidRDefault="001E7948" w:rsidP="00043A0A">
      <w:r>
        <w:br w:type="page"/>
      </w:r>
    </w:p>
    <w:p w:rsidR="0040382D" w:rsidRPr="008D4A72" w:rsidRDefault="0040382D" w:rsidP="008D4A72">
      <w:pPr>
        <w:pStyle w:val="Caption"/>
        <w:rPr>
          <w:szCs w:val="16"/>
        </w:rPr>
      </w:pPr>
      <w:bookmarkStart w:id="167" w:name="_Toc343258990"/>
      <w:r>
        <w:lastRenderedPageBreak/>
        <w:t>Table</w:t>
      </w:r>
      <w:r w:rsidR="008D4A72">
        <w:t xml:space="preserve"> </w:t>
      </w:r>
      <w:r w:rsidR="00CD407C">
        <w:fldChar w:fldCharType="begin"/>
      </w:r>
      <w:r w:rsidR="00CD407C">
        <w:instrText xml:space="preserve"> SEQ Table \* ARABIC  \* MERGEFORMAT </w:instrText>
      </w:r>
      <w:r w:rsidR="00CD407C">
        <w:fldChar w:fldCharType="separate"/>
      </w:r>
      <w:r w:rsidR="00B66CF5">
        <w:rPr>
          <w:noProof/>
        </w:rPr>
        <w:t>48</w:t>
      </w:r>
      <w:r w:rsidR="00CD407C">
        <w:rPr>
          <w:noProof/>
        </w:rPr>
        <w:fldChar w:fldCharType="end"/>
      </w:r>
      <w:r>
        <w:t xml:space="preserve">: </w:t>
      </w:r>
      <w:r w:rsidRPr="001E7948">
        <w:t>University</w:t>
      </w:r>
      <w:r>
        <w:t xml:space="preserve"> Mode Choice Estimation</w:t>
      </w:r>
      <w:bookmarkEnd w:id="167"/>
    </w:p>
    <w:tbl>
      <w:tblPr>
        <w:tblStyle w:val="MediumGrid3-Accent1"/>
        <w:tblW w:w="5000" w:type="pct"/>
        <w:tblLayout w:type="fixed"/>
        <w:tblCellMar>
          <w:top w:w="29" w:type="dxa"/>
          <w:bottom w:w="29" w:type="dxa"/>
        </w:tblCellMar>
        <w:tblLook w:val="0420" w:firstRow="1" w:lastRow="0" w:firstColumn="0" w:lastColumn="0" w:noHBand="0" w:noVBand="1"/>
      </w:tblPr>
      <w:tblGrid>
        <w:gridCol w:w="2668"/>
        <w:gridCol w:w="2519"/>
        <w:gridCol w:w="2703"/>
        <w:gridCol w:w="1586"/>
      </w:tblGrid>
      <w:tr w:rsidR="0040382D" w:rsidRPr="00857CD5" w:rsidTr="008D4A72">
        <w:trPr>
          <w:cnfStyle w:val="100000000000" w:firstRow="1" w:lastRow="0" w:firstColumn="0" w:lastColumn="0" w:oddVBand="0" w:evenVBand="0" w:oddHBand="0" w:evenHBand="0" w:firstRowFirstColumn="0" w:firstRowLastColumn="0" w:lastRowFirstColumn="0" w:lastRowLastColumn="0"/>
          <w:trHeight w:val="20"/>
        </w:trPr>
        <w:tc>
          <w:tcPr>
            <w:tcW w:w="1408" w:type="pct"/>
            <w:noWrap/>
            <w:vAlign w:val="bottom"/>
          </w:tcPr>
          <w:p w:rsidR="0040382D" w:rsidRPr="009F57B7" w:rsidRDefault="0040382D" w:rsidP="008D4A72">
            <w:r w:rsidRPr="009F57B7">
              <w:t>Variable</w:t>
            </w:r>
          </w:p>
        </w:tc>
        <w:tc>
          <w:tcPr>
            <w:tcW w:w="1329" w:type="pct"/>
            <w:vAlign w:val="bottom"/>
          </w:tcPr>
          <w:p w:rsidR="0040382D" w:rsidRPr="009F57B7" w:rsidRDefault="0040382D" w:rsidP="008D4A72">
            <w:r>
              <w:t>Mode</w:t>
            </w:r>
          </w:p>
        </w:tc>
        <w:tc>
          <w:tcPr>
            <w:tcW w:w="1426" w:type="pct"/>
            <w:noWrap/>
            <w:vAlign w:val="bottom"/>
          </w:tcPr>
          <w:p w:rsidR="0040382D" w:rsidRPr="009F57B7" w:rsidRDefault="0040382D" w:rsidP="008D4A72">
            <w:pPr>
              <w:jc w:val="right"/>
            </w:pPr>
            <w:r w:rsidRPr="009F57B7">
              <w:t>Coefficient &amp; T-Stat by Choice Alternative (T-Stat)</w:t>
            </w:r>
          </w:p>
        </w:tc>
        <w:tc>
          <w:tcPr>
            <w:tcW w:w="837" w:type="pct"/>
            <w:vAlign w:val="bottom"/>
          </w:tcPr>
          <w:p w:rsidR="0040382D" w:rsidRPr="009F57B7" w:rsidRDefault="0040382D" w:rsidP="008D4A72">
            <w:pPr>
              <w:jc w:val="right"/>
            </w:pPr>
            <w:r>
              <w:t>Ratio to IVT</w:t>
            </w:r>
          </w:p>
        </w:tc>
      </w:tr>
      <w:tr w:rsidR="008D4A72"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408" w:type="pct"/>
            <w:vMerge w:val="restart"/>
            <w:noWrap/>
            <w:vAlign w:val="center"/>
          </w:tcPr>
          <w:p w:rsidR="0040382D" w:rsidRPr="009F57B7" w:rsidRDefault="0040382D" w:rsidP="008D4A72">
            <w:r w:rsidRPr="009F57B7">
              <w:t>Constant</w:t>
            </w:r>
          </w:p>
        </w:tc>
        <w:tc>
          <w:tcPr>
            <w:tcW w:w="1329" w:type="pct"/>
            <w:noWrap/>
          </w:tcPr>
          <w:p w:rsidR="0040382D" w:rsidRDefault="0040382D" w:rsidP="008D4A72">
            <w:r>
              <w:t>Drive-Alone</w:t>
            </w:r>
          </w:p>
        </w:tc>
        <w:tc>
          <w:tcPr>
            <w:tcW w:w="1426" w:type="pct"/>
            <w:noWrap/>
            <w:vAlign w:val="center"/>
          </w:tcPr>
          <w:p w:rsidR="0040382D" w:rsidRDefault="0040382D" w:rsidP="008D4A72">
            <w:pPr>
              <w:jc w:val="right"/>
            </w:pPr>
          </w:p>
        </w:tc>
        <w:tc>
          <w:tcPr>
            <w:tcW w:w="837" w:type="pct"/>
            <w:vAlign w:val="center"/>
          </w:tcPr>
          <w:p w:rsidR="0040382D" w:rsidRDefault="0040382D" w:rsidP="008D4A72">
            <w:pPr>
              <w:jc w:val="right"/>
            </w:pPr>
          </w:p>
        </w:tc>
      </w:tr>
      <w:tr w:rsidR="0040382D" w:rsidRPr="00857CD5" w:rsidTr="008D4A72">
        <w:trPr>
          <w:trHeight w:val="20"/>
        </w:trPr>
        <w:tc>
          <w:tcPr>
            <w:tcW w:w="1408" w:type="pct"/>
            <w:vMerge/>
            <w:vAlign w:val="center"/>
          </w:tcPr>
          <w:p w:rsidR="0040382D" w:rsidRDefault="0040382D" w:rsidP="008D4A72">
            <w:pPr>
              <w:rPr>
                <w:rFonts w:ascii="Arial" w:hAnsi="Arial"/>
                <w:sz w:val="16"/>
                <w:szCs w:val="16"/>
              </w:rPr>
            </w:pPr>
          </w:p>
        </w:tc>
        <w:tc>
          <w:tcPr>
            <w:tcW w:w="1329" w:type="pct"/>
            <w:noWrap/>
          </w:tcPr>
          <w:p w:rsidR="0040382D" w:rsidRDefault="0040382D" w:rsidP="008D4A72">
            <w:r>
              <w:t>Shared-Ride 2</w:t>
            </w:r>
          </w:p>
        </w:tc>
        <w:tc>
          <w:tcPr>
            <w:tcW w:w="1426" w:type="pct"/>
            <w:noWrap/>
            <w:vAlign w:val="center"/>
          </w:tcPr>
          <w:p w:rsidR="0040382D" w:rsidRDefault="0040382D" w:rsidP="008D4A72">
            <w:pPr>
              <w:jc w:val="right"/>
            </w:pPr>
            <w:r>
              <w:t>-2.58 (-2.24)</w:t>
            </w:r>
          </w:p>
        </w:tc>
        <w:tc>
          <w:tcPr>
            <w:tcW w:w="837" w:type="pct"/>
            <w:vAlign w:val="center"/>
          </w:tcPr>
          <w:p w:rsidR="0040382D" w:rsidRDefault="0040382D" w:rsidP="008D4A72">
            <w:pPr>
              <w:jc w:val="right"/>
            </w:pPr>
            <w:r>
              <w:t>161.36</w:t>
            </w:r>
          </w:p>
        </w:tc>
      </w:tr>
      <w:tr w:rsidR="008D4A72"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408" w:type="pct"/>
            <w:vMerge/>
            <w:vAlign w:val="center"/>
          </w:tcPr>
          <w:p w:rsidR="0040382D" w:rsidRDefault="0040382D" w:rsidP="008D4A72">
            <w:pPr>
              <w:rPr>
                <w:rFonts w:ascii="Arial" w:hAnsi="Arial"/>
                <w:sz w:val="16"/>
                <w:szCs w:val="16"/>
              </w:rPr>
            </w:pPr>
          </w:p>
        </w:tc>
        <w:tc>
          <w:tcPr>
            <w:tcW w:w="1329" w:type="pct"/>
            <w:noWrap/>
          </w:tcPr>
          <w:p w:rsidR="0040382D" w:rsidRDefault="0040382D" w:rsidP="008D4A72">
            <w:r>
              <w:t>Shared-3+</w:t>
            </w:r>
          </w:p>
        </w:tc>
        <w:tc>
          <w:tcPr>
            <w:tcW w:w="1426" w:type="pct"/>
            <w:noWrap/>
            <w:vAlign w:val="center"/>
          </w:tcPr>
          <w:p w:rsidR="0040382D" w:rsidRDefault="0040382D" w:rsidP="008D4A72">
            <w:pPr>
              <w:jc w:val="right"/>
            </w:pPr>
            <w:r>
              <w:t>-4.59 (-3.49)</w:t>
            </w:r>
          </w:p>
        </w:tc>
        <w:tc>
          <w:tcPr>
            <w:tcW w:w="837" w:type="pct"/>
            <w:vAlign w:val="center"/>
          </w:tcPr>
          <w:p w:rsidR="0040382D" w:rsidRDefault="0040382D" w:rsidP="008D4A72">
            <w:pPr>
              <w:jc w:val="right"/>
            </w:pPr>
            <w:r>
              <w:t>286.80</w:t>
            </w:r>
          </w:p>
        </w:tc>
      </w:tr>
      <w:tr w:rsidR="0040382D" w:rsidRPr="00857CD5" w:rsidTr="008D4A72">
        <w:trPr>
          <w:trHeight w:val="20"/>
        </w:trPr>
        <w:tc>
          <w:tcPr>
            <w:tcW w:w="1408" w:type="pct"/>
            <w:vMerge/>
            <w:vAlign w:val="center"/>
          </w:tcPr>
          <w:p w:rsidR="0040382D" w:rsidRDefault="0040382D" w:rsidP="008D4A72">
            <w:pPr>
              <w:rPr>
                <w:rFonts w:ascii="Arial" w:hAnsi="Arial"/>
                <w:sz w:val="16"/>
                <w:szCs w:val="16"/>
              </w:rPr>
            </w:pPr>
          </w:p>
        </w:tc>
        <w:tc>
          <w:tcPr>
            <w:tcW w:w="1329" w:type="pct"/>
            <w:noWrap/>
          </w:tcPr>
          <w:p w:rsidR="0040382D" w:rsidRDefault="0040382D" w:rsidP="008D4A72">
            <w:r>
              <w:t>Walk</w:t>
            </w:r>
          </w:p>
        </w:tc>
        <w:tc>
          <w:tcPr>
            <w:tcW w:w="1426" w:type="pct"/>
            <w:noWrap/>
            <w:vAlign w:val="center"/>
          </w:tcPr>
          <w:p w:rsidR="0040382D" w:rsidRDefault="0040382D" w:rsidP="008D4A72">
            <w:pPr>
              <w:jc w:val="right"/>
            </w:pPr>
            <w:r>
              <w:t>0.76 (0.67)</w:t>
            </w:r>
          </w:p>
        </w:tc>
        <w:tc>
          <w:tcPr>
            <w:tcW w:w="837" w:type="pct"/>
            <w:vAlign w:val="center"/>
          </w:tcPr>
          <w:p w:rsidR="0040382D" w:rsidRDefault="0040382D" w:rsidP="008D4A72">
            <w:pPr>
              <w:jc w:val="right"/>
            </w:pPr>
            <w:r>
              <w:t>-47.21</w:t>
            </w:r>
          </w:p>
        </w:tc>
      </w:tr>
      <w:tr w:rsidR="008D4A72"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408" w:type="pct"/>
            <w:vMerge/>
            <w:vAlign w:val="center"/>
          </w:tcPr>
          <w:p w:rsidR="0040382D" w:rsidRDefault="0040382D" w:rsidP="008D4A72">
            <w:pPr>
              <w:rPr>
                <w:rFonts w:ascii="Arial" w:hAnsi="Arial"/>
                <w:sz w:val="16"/>
                <w:szCs w:val="16"/>
              </w:rPr>
            </w:pPr>
          </w:p>
        </w:tc>
        <w:tc>
          <w:tcPr>
            <w:tcW w:w="1329" w:type="pct"/>
            <w:noWrap/>
          </w:tcPr>
          <w:p w:rsidR="0040382D" w:rsidRDefault="0040382D" w:rsidP="008D4A72">
            <w:r>
              <w:t>Bike</w:t>
            </w:r>
          </w:p>
        </w:tc>
        <w:tc>
          <w:tcPr>
            <w:tcW w:w="1426" w:type="pct"/>
            <w:noWrap/>
            <w:vAlign w:val="center"/>
          </w:tcPr>
          <w:p w:rsidR="0040382D" w:rsidRDefault="0040382D" w:rsidP="008D4A72">
            <w:pPr>
              <w:jc w:val="right"/>
            </w:pPr>
            <w:r>
              <w:t>-7.09 (-2.47)</w:t>
            </w:r>
          </w:p>
        </w:tc>
        <w:tc>
          <w:tcPr>
            <w:tcW w:w="837" w:type="pct"/>
            <w:vAlign w:val="center"/>
          </w:tcPr>
          <w:p w:rsidR="0040382D" w:rsidRDefault="0040382D" w:rsidP="008D4A72">
            <w:pPr>
              <w:jc w:val="right"/>
            </w:pPr>
            <w:r>
              <w:t>442.48</w:t>
            </w:r>
          </w:p>
        </w:tc>
      </w:tr>
      <w:tr w:rsidR="0040382D" w:rsidRPr="00857CD5" w:rsidTr="008D4A72">
        <w:trPr>
          <w:trHeight w:val="20"/>
        </w:trPr>
        <w:tc>
          <w:tcPr>
            <w:tcW w:w="1408" w:type="pct"/>
            <w:vMerge/>
            <w:vAlign w:val="center"/>
          </w:tcPr>
          <w:p w:rsidR="0040382D" w:rsidRDefault="0040382D" w:rsidP="008D4A72">
            <w:pPr>
              <w:rPr>
                <w:rFonts w:ascii="Arial" w:hAnsi="Arial"/>
                <w:sz w:val="16"/>
                <w:szCs w:val="16"/>
              </w:rPr>
            </w:pPr>
          </w:p>
        </w:tc>
        <w:tc>
          <w:tcPr>
            <w:tcW w:w="1329" w:type="pct"/>
            <w:noWrap/>
          </w:tcPr>
          <w:p w:rsidR="0040382D" w:rsidRDefault="0040382D" w:rsidP="008D4A72">
            <w:r>
              <w:t>Transit</w:t>
            </w:r>
          </w:p>
        </w:tc>
        <w:tc>
          <w:tcPr>
            <w:tcW w:w="1426" w:type="pct"/>
            <w:noWrap/>
            <w:vAlign w:val="center"/>
          </w:tcPr>
          <w:p w:rsidR="0040382D" w:rsidRDefault="0040382D" w:rsidP="008D4A72">
            <w:pPr>
              <w:jc w:val="right"/>
            </w:pPr>
            <w:r>
              <w:t>1.69 (5.05)</w:t>
            </w:r>
          </w:p>
        </w:tc>
        <w:tc>
          <w:tcPr>
            <w:tcW w:w="837" w:type="pct"/>
            <w:vAlign w:val="center"/>
          </w:tcPr>
          <w:p w:rsidR="0040382D" w:rsidRDefault="0040382D" w:rsidP="008D4A72">
            <w:pPr>
              <w:jc w:val="right"/>
            </w:pPr>
            <w:r>
              <w:t>-105.70</w:t>
            </w:r>
          </w:p>
        </w:tc>
      </w:tr>
      <w:tr w:rsidR="008D4A72"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408" w:type="pct"/>
            <w:vMerge/>
            <w:vAlign w:val="center"/>
          </w:tcPr>
          <w:p w:rsidR="0040382D" w:rsidRDefault="0040382D" w:rsidP="008D4A72">
            <w:pPr>
              <w:rPr>
                <w:rFonts w:ascii="Arial" w:hAnsi="Arial"/>
                <w:sz w:val="16"/>
                <w:szCs w:val="16"/>
              </w:rPr>
            </w:pPr>
          </w:p>
        </w:tc>
        <w:tc>
          <w:tcPr>
            <w:tcW w:w="1329" w:type="pct"/>
            <w:noWrap/>
          </w:tcPr>
          <w:p w:rsidR="0040382D" w:rsidRDefault="0040382D" w:rsidP="008D4A72">
            <w:r>
              <w:t>Express Bus</w:t>
            </w:r>
          </w:p>
        </w:tc>
        <w:tc>
          <w:tcPr>
            <w:tcW w:w="1426" w:type="pct"/>
            <w:noWrap/>
            <w:vAlign w:val="center"/>
          </w:tcPr>
          <w:p w:rsidR="0040382D" w:rsidRDefault="0040382D" w:rsidP="008D4A72">
            <w:pPr>
              <w:jc w:val="right"/>
            </w:pPr>
            <w:r>
              <w:t>-0.9 (-7.58)</w:t>
            </w:r>
          </w:p>
        </w:tc>
        <w:tc>
          <w:tcPr>
            <w:tcW w:w="837" w:type="pct"/>
            <w:vAlign w:val="center"/>
          </w:tcPr>
          <w:p w:rsidR="0040382D" w:rsidRDefault="0040382D" w:rsidP="008D4A72">
            <w:pPr>
              <w:jc w:val="right"/>
            </w:pPr>
            <w:r>
              <w:t>56.00</w:t>
            </w:r>
          </w:p>
        </w:tc>
      </w:tr>
      <w:tr w:rsidR="0040382D" w:rsidRPr="00857CD5" w:rsidTr="008D4A72">
        <w:trPr>
          <w:trHeight w:val="20"/>
        </w:trPr>
        <w:tc>
          <w:tcPr>
            <w:tcW w:w="1408" w:type="pct"/>
            <w:vMerge/>
            <w:vAlign w:val="center"/>
          </w:tcPr>
          <w:p w:rsidR="0040382D" w:rsidRDefault="0040382D" w:rsidP="008D4A72">
            <w:pPr>
              <w:rPr>
                <w:rFonts w:ascii="Arial" w:hAnsi="Arial"/>
                <w:sz w:val="16"/>
                <w:szCs w:val="16"/>
              </w:rPr>
            </w:pPr>
          </w:p>
        </w:tc>
        <w:tc>
          <w:tcPr>
            <w:tcW w:w="1329" w:type="pct"/>
            <w:noWrap/>
          </w:tcPr>
          <w:p w:rsidR="0040382D" w:rsidRDefault="0040382D" w:rsidP="008D4A72">
            <w:r>
              <w:t xml:space="preserve"> LRT</w:t>
            </w:r>
          </w:p>
        </w:tc>
        <w:tc>
          <w:tcPr>
            <w:tcW w:w="1426" w:type="pct"/>
            <w:noWrap/>
            <w:vAlign w:val="center"/>
          </w:tcPr>
          <w:p w:rsidR="0040382D" w:rsidRDefault="0040382D" w:rsidP="008D4A72">
            <w:pPr>
              <w:jc w:val="right"/>
            </w:pPr>
            <w:r>
              <w:t>0.56 (8.66)</w:t>
            </w:r>
          </w:p>
        </w:tc>
        <w:tc>
          <w:tcPr>
            <w:tcW w:w="837" w:type="pct"/>
            <w:vAlign w:val="center"/>
          </w:tcPr>
          <w:p w:rsidR="0040382D" w:rsidRDefault="0040382D" w:rsidP="008D4A72">
            <w:pPr>
              <w:jc w:val="right"/>
            </w:pPr>
            <w:r>
              <w:t>-35.00</w:t>
            </w:r>
          </w:p>
        </w:tc>
      </w:tr>
      <w:tr w:rsidR="008D4A72"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408" w:type="pct"/>
            <w:vMerge/>
            <w:vAlign w:val="center"/>
          </w:tcPr>
          <w:p w:rsidR="0040382D" w:rsidRDefault="0040382D" w:rsidP="008D4A72">
            <w:pPr>
              <w:rPr>
                <w:rFonts w:ascii="Arial" w:hAnsi="Arial"/>
                <w:sz w:val="16"/>
                <w:szCs w:val="16"/>
              </w:rPr>
            </w:pPr>
          </w:p>
        </w:tc>
        <w:tc>
          <w:tcPr>
            <w:tcW w:w="1329" w:type="pct"/>
            <w:noWrap/>
          </w:tcPr>
          <w:p w:rsidR="0040382D" w:rsidRDefault="0040382D" w:rsidP="008D4A72">
            <w:r>
              <w:t>Commuter Rail</w:t>
            </w:r>
          </w:p>
        </w:tc>
        <w:tc>
          <w:tcPr>
            <w:tcW w:w="1426" w:type="pct"/>
            <w:noWrap/>
            <w:vAlign w:val="center"/>
          </w:tcPr>
          <w:p w:rsidR="0040382D" w:rsidRDefault="0040382D" w:rsidP="008D4A72">
            <w:pPr>
              <w:jc w:val="right"/>
            </w:pPr>
            <w:r>
              <w:t>0.72 (0.92)</w:t>
            </w:r>
          </w:p>
        </w:tc>
        <w:tc>
          <w:tcPr>
            <w:tcW w:w="837" w:type="pct"/>
            <w:vAlign w:val="center"/>
          </w:tcPr>
          <w:p w:rsidR="0040382D" w:rsidRDefault="0040382D" w:rsidP="008D4A72">
            <w:pPr>
              <w:jc w:val="right"/>
            </w:pPr>
            <w:r>
              <w:t>-45.00</w:t>
            </w:r>
          </w:p>
        </w:tc>
      </w:tr>
      <w:tr w:rsidR="0040382D" w:rsidRPr="00857CD5" w:rsidTr="008D4A72">
        <w:trPr>
          <w:trHeight w:val="20"/>
        </w:trPr>
        <w:tc>
          <w:tcPr>
            <w:tcW w:w="1408" w:type="pct"/>
            <w:vMerge/>
            <w:vAlign w:val="center"/>
          </w:tcPr>
          <w:p w:rsidR="0040382D" w:rsidRDefault="0040382D" w:rsidP="008D4A72">
            <w:pPr>
              <w:rPr>
                <w:rFonts w:ascii="Arial" w:hAnsi="Arial"/>
                <w:sz w:val="16"/>
                <w:szCs w:val="16"/>
              </w:rPr>
            </w:pPr>
          </w:p>
        </w:tc>
        <w:tc>
          <w:tcPr>
            <w:tcW w:w="1329" w:type="pct"/>
            <w:noWrap/>
          </w:tcPr>
          <w:p w:rsidR="0040382D" w:rsidRDefault="0040382D" w:rsidP="008D4A72">
            <w:r>
              <w:t>Transit Drive</w:t>
            </w:r>
          </w:p>
        </w:tc>
        <w:tc>
          <w:tcPr>
            <w:tcW w:w="1426" w:type="pct"/>
            <w:noWrap/>
            <w:vAlign w:val="center"/>
          </w:tcPr>
          <w:p w:rsidR="0040382D" w:rsidRDefault="0040382D" w:rsidP="008D4A72">
            <w:pPr>
              <w:jc w:val="right"/>
            </w:pPr>
            <w:r>
              <w:t>-3.67 (-15.23)</w:t>
            </w:r>
          </w:p>
        </w:tc>
        <w:tc>
          <w:tcPr>
            <w:tcW w:w="837" w:type="pct"/>
            <w:vAlign w:val="center"/>
          </w:tcPr>
          <w:p w:rsidR="0040382D" w:rsidRDefault="0040382D" w:rsidP="008D4A72">
            <w:pPr>
              <w:jc w:val="right"/>
            </w:pPr>
            <w:r>
              <w:t>229.29</w:t>
            </w:r>
          </w:p>
        </w:tc>
      </w:tr>
      <w:tr w:rsidR="008D4A72"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408" w:type="pct"/>
            <w:vMerge/>
            <w:vAlign w:val="center"/>
          </w:tcPr>
          <w:p w:rsidR="0040382D" w:rsidRPr="009F57B7" w:rsidRDefault="0040382D" w:rsidP="008D4A72"/>
        </w:tc>
        <w:tc>
          <w:tcPr>
            <w:tcW w:w="1329" w:type="pct"/>
            <w:noWrap/>
          </w:tcPr>
          <w:p w:rsidR="0040382D" w:rsidRDefault="0040382D" w:rsidP="008D4A72">
            <w:r>
              <w:t>Transit KNR</w:t>
            </w:r>
          </w:p>
        </w:tc>
        <w:tc>
          <w:tcPr>
            <w:tcW w:w="1426" w:type="pct"/>
            <w:noWrap/>
            <w:vAlign w:val="center"/>
          </w:tcPr>
          <w:p w:rsidR="0040382D" w:rsidRDefault="0040382D" w:rsidP="008D4A72">
            <w:pPr>
              <w:jc w:val="right"/>
            </w:pPr>
            <w:r>
              <w:t>0.01 (0.06)</w:t>
            </w:r>
          </w:p>
        </w:tc>
        <w:tc>
          <w:tcPr>
            <w:tcW w:w="837" w:type="pct"/>
            <w:vAlign w:val="center"/>
          </w:tcPr>
          <w:p w:rsidR="0040382D" w:rsidRDefault="0040382D" w:rsidP="008D4A72">
            <w:pPr>
              <w:jc w:val="right"/>
            </w:pPr>
            <w:r>
              <w:t>-0.82</w:t>
            </w:r>
          </w:p>
        </w:tc>
      </w:tr>
      <w:tr w:rsidR="0040382D" w:rsidRPr="00857CD5" w:rsidTr="008D4A72">
        <w:trPr>
          <w:trHeight w:val="20"/>
        </w:trPr>
        <w:tc>
          <w:tcPr>
            <w:tcW w:w="1408" w:type="pct"/>
            <w:vAlign w:val="center"/>
          </w:tcPr>
          <w:p w:rsidR="0040382D" w:rsidRPr="009F57B7" w:rsidRDefault="0040382D" w:rsidP="008D4A72">
            <w:r>
              <w:t>In-vehicle time</w:t>
            </w:r>
          </w:p>
        </w:tc>
        <w:tc>
          <w:tcPr>
            <w:tcW w:w="1329" w:type="pct"/>
          </w:tcPr>
          <w:p w:rsidR="0040382D" w:rsidRPr="009F57B7" w:rsidRDefault="0040382D" w:rsidP="008D4A72"/>
        </w:tc>
        <w:tc>
          <w:tcPr>
            <w:tcW w:w="1426" w:type="pct"/>
            <w:noWrap/>
            <w:vAlign w:val="center"/>
          </w:tcPr>
          <w:p w:rsidR="0040382D" w:rsidRPr="00D7422E" w:rsidRDefault="0040382D" w:rsidP="008D4A72">
            <w:pPr>
              <w:jc w:val="right"/>
            </w:pPr>
            <w:r>
              <w:t>-0.02 (-13.29)</w:t>
            </w:r>
          </w:p>
        </w:tc>
        <w:tc>
          <w:tcPr>
            <w:tcW w:w="837" w:type="pct"/>
            <w:vAlign w:val="center"/>
          </w:tcPr>
          <w:p w:rsidR="0040382D" w:rsidRDefault="0040382D" w:rsidP="008D4A72">
            <w:pPr>
              <w:jc w:val="right"/>
            </w:pPr>
            <w:r>
              <w:t>1</w:t>
            </w:r>
          </w:p>
        </w:tc>
      </w:tr>
      <w:tr w:rsidR="008D4A72"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408" w:type="pct"/>
            <w:vAlign w:val="center"/>
          </w:tcPr>
          <w:p w:rsidR="0040382D" w:rsidRDefault="006D4638" w:rsidP="008D4A72">
            <w:r>
              <w:t xml:space="preserve"> </w:t>
            </w:r>
            <w:r w:rsidR="0040382D">
              <w:t xml:space="preserve">Cost </w:t>
            </w:r>
          </w:p>
        </w:tc>
        <w:tc>
          <w:tcPr>
            <w:tcW w:w="1329" w:type="pct"/>
          </w:tcPr>
          <w:p w:rsidR="0040382D" w:rsidRDefault="0040382D" w:rsidP="008D4A72"/>
        </w:tc>
        <w:tc>
          <w:tcPr>
            <w:tcW w:w="1426" w:type="pct"/>
            <w:noWrap/>
            <w:vAlign w:val="center"/>
          </w:tcPr>
          <w:p w:rsidR="0040382D" w:rsidRDefault="0040382D" w:rsidP="008D4A72">
            <w:pPr>
              <w:jc w:val="right"/>
            </w:pPr>
            <w:r>
              <w:t>-.001 (-3.1)</w:t>
            </w:r>
          </w:p>
        </w:tc>
        <w:tc>
          <w:tcPr>
            <w:tcW w:w="837" w:type="pct"/>
            <w:vAlign w:val="center"/>
          </w:tcPr>
          <w:p w:rsidR="0040382D" w:rsidRDefault="0040382D" w:rsidP="008D4A72">
            <w:pPr>
              <w:jc w:val="right"/>
            </w:pPr>
            <w:r>
              <w:t>0.08</w:t>
            </w:r>
          </w:p>
        </w:tc>
      </w:tr>
      <w:tr w:rsidR="0040382D" w:rsidRPr="00857CD5" w:rsidTr="008D4A72">
        <w:trPr>
          <w:trHeight w:val="20"/>
        </w:trPr>
        <w:tc>
          <w:tcPr>
            <w:tcW w:w="1408" w:type="pct"/>
            <w:vAlign w:val="center"/>
          </w:tcPr>
          <w:p w:rsidR="0040382D" w:rsidRDefault="0040382D" w:rsidP="008D4A72">
            <w:r>
              <w:t>Cost - Unknown</w:t>
            </w:r>
          </w:p>
        </w:tc>
        <w:tc>
          <w:tcPr>
            <w:tcW w:w="1329" w:type="pct"/>
          </w:tcPr>
          <w:p w:rsidR="0040382D" w:rsidRDefault="0040382D" w:rsidP="008D4A72"/>
        </w:tc>
        <w:tc>
          <w:tcPr>
            <w:tcW w:w="1426" w:type="pct"/>
            <w:noWrap/>
            <w:vAlign w:val="center"/>
          </w:tcPr>
          <w:p w:rsidR="0040382D" w:rsidRDefault="0040382D" w:rsidP="008D4A72">
            <w:pPr>
              <w:jc w:val="right"/>
            </w:pPr>
            <w:r>
              <w:t>-0.01 (-4.6)</w:t>
            </w:r>
          </w:p>
        </w:tc>
        <w:tc>
          <w:tcPr>
            <w:tcW w:w="837" w:type="pct"/>
            <w:vAlign w:val="center"/>
          </w:tcPr>
          <w:p w:rsidR="0040382D" w:rsidRDefault="0040382D" w:rsidP="008D4A72">
            <w:pPr>
              <w:jc w:val="right"/>
            </w:pPr>
            <w:r>
              <w:t>0.32</w:t>
            </w:r>
          </w:p>
        </w:tc>
      </w:tr>
      <w:tr w:rsidR="008D4A72"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408" w:type="pct"/>
            <w:vAlign w:val="center"/>
          </w:tcPr>
          <w:p w:rsidR="0040382D" w:rsidRDefault="0040382D" w:rsidP="008D4A72">
            <w:r>
              <w:t>Transit Access Time</w:t>
            </w:r>
          </w:p>
        </w:tc>
        <w:tc>
          <w:tcPr>
            <w:tcW w:w="1329" w:type="pct"/>
          </w:tcPr>
          <w:p w:rsidR="0040382D" w:rsidRDefault="0040382D" w:rsidP="008D4A72">
            <w:r>
              <w:t>Walk</w:t>
            </w:r>
          </w:p>
        </w:tc>
        <w:tc>
          <w:tcPr>
            <w:tcW w:w="1426" w:type="pct"/>
            <w:noWrap/>
            <w:vAlign w:val="center"/>
          </w:tcPr>
          <w:p w:rsidR="0040382D" w:rsidRDefault="0040382D" w:rsidP="008D4A72">
            <w:pPr>
              <w:jc w:val="right"/>
            </w:pPr>
            <w:r>
              <w:t>-0.03 (-6.35)</w:t>
            </w:r>
          </w:p>
        </w:tc>
        <w:tc>
          <w:tcPr>
            <w:tcW w:w="837" w:type="pct"/>
            <w:vAlign w:val="center"/>
          </w:tcPr>
          <w:p w:rsidR="0040382D" w:rsidRDefault="0040382D" w:rsidP="008D4A72">
            <w:pPr>
              <w:jc w:val="right"/>
            </w:pPr>
            <w:r>
              <w:t>2.19</w:t>
            </w:r>
          </w:p>
        </w:tc>
      </w:tr>
      <w:tr w:rsidR="0040382D" w:rsidRPr="00857CD5" w:rsidTr="008D4A72">
        <w:trPr>
          <w:trHeight w:val="20"/>
        </w:trPr>
        <w:tc>
          <w:tcPr>
            <w:tcW w:w="1408" w:type="pct"/>
            <w:vAlign w:val="center"/>
          </w:tcPr>
          <w:p w:rsidR="0040382D" w:rsidRDefault="0040382D" w:rsidP="008D4A72">
            <w:pPr>
              <w:rPr>
                <w:rFonts w:ascii="Arial" w:hAnsi="Arial"/>
                <w:sz w:val="16"/>
                <w:szCs w:val="16"/>
              </w:rPr>
            </w:pPr>
          </w:p>
        </w:tc>
        <w:tc>
          <w:tcPr>
            <w:tcW w:w="1329" w:type="pct"/>
          </w:tcPr>
          <w:p w:rsidR="0040382D" w:rsidRDefault="0040382D" w:rsidP="008D4A72">
            <w:r>
              <w:t>Drive</w:t>
            </w:r>
          </w:p>
        </w:tc>
        <w:tc>
          <w:tcPr>
            <w:tcW w:w="1426" w:type="pct"/>
            <w:noWrap/>
            <w:vAlign w:val="center"/>
          </w:tcPr>
          <w:p w:rsidR="0040382D" w:rsidRDefault="0040382D" w:rsidP="008D4A72">
            <w:pPr>
              <w:jc w:val="right"/>
            </w:pPr>
            <w:r>
              <w:t>-0.04 (-5.7)</w:t>
            </w:r>
          </w:p>
        </w:tc>
        <w:tc>
          <w:tcPr>
            <w:tcW w:w="837" w:type="pct"/>
            <w:vAlign w:val="center"/>
          </w:tcPr>
          <w:p w:rsidR="0040382D" w:rsidRDefault="0040382D" w:rsidP="008D4A72">
            <w:pPr>
              <w:jc w:val="right"/>
            </w:pPr>
            <w:r>
              <w:t>2.32</w:t>
            </w:r>
          </w:p>
        </w:tc>
      </w:tr>
      <w:tr w:rsidR="008D4A72"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408" w:type="pct"/>
            <w:vAlign w:val="center"/>
          </w:tcPr>
          <w:p w:rsidR="0040382D" w:rsidRDefault="0040382D" w:rsidP="008D4A72">
            <w:pPr>
              <w:rPr>
                <w:rFonts w:ascii="Arial" w:hAnsi="Arial"/>
                <w:sz w:val="16"/>
                <w:szCs w:val="16"/>
              </w:rPr>
            </w:pPr>
            <w:r>
              <w:t>Total Wait Time</w:t>
            </w:r>
          </w:p>
        </w:tc>
        <w:tc>
          <w:tcPr>
            <w:tcW w:w="1329" w:type="pct"/>
          </w:tcPr>
          <w:p w:rsidR="0040382D" w:rsidRDefault="0040382D" w:rsidP="008D4A72"/>
        </w:tc>
        <w:tc>
          <w:tcPr>
            <w:tcW w:w="1426" w:type="pct"/>
            <w:noWrap/>
            <w:vAlign w:val="center"/>
          </w:tcPr>
          <w:p w:rsidR="0040382D" w:rsidRDefault="0040382D" w:rsidP="008D4A72">
            <w:pPr>
              <w:jc w:val="right"/>
            </w:pPr>
            <w:r>
              <w:t>-.024 (constr)</w:t>
            </w:r>
          </w:p>
        </w:tc>
        <w:tc>
          <w:tcPr>
            <w:tcW w:w="837" w:type="pct"/>
            <w:vAlign w:val="center"/>
          </w:tcPr>
          <w:p w:rsidR="0040382D" w:rsidRDefault="0040382D" w:rsidP="008D4A72">
            <w:pPr>
              <w:jc w:val="right"/>
            </w:pPr>
            <w:r>
              <w:t>1.50</w:t>
            </w:r>
          </w:p>
        </w:tc>
      </w:tr>
      <w:tr w:rsidR="0040382D" w:rsidRPr="00857CD5" w:rsidTr="008D4A72">
        <w:trPr>
          <w:trHeight w:val="20"/>
        </w:trPr>
        <w:tc>
          <w:tcPr>
            <w:tcW w:w="1408" w:type="pct"/>
            <w:vAlign w:val="center"/>
          </w:tcPr>
          <w:p w:rsidR="0040382D" w:rsidRPr="009F57B7" w:rsidRDefault="0040382D" w:rsidP="008D4A72">
            <w:r>
              <w:t>Number of Transfers</w:t>
            </w:r>
          </w:p>
        </w:tc>
        <w:tc>
          <w:tcPr>
            <w:tcW w:w="1329" w:type="pct"/>
          </w:tcPr>
          <w:p w:rsidR="0040382D" w:rsidRPr="009F57B7" w:rsidRDefault="0040382D" w:rsidP="008D4A72"/>
        </w:tc>
        <w:tc>
          <w:tcPr>
            <w:tcW w:w="1426" w:type="pct"/>
            <w:noWrap/>
            <w:vAlign w:val="center"/>
          </w:tcPr>
          <w:p w:rsidR="0040382D" w:rsidRPr="009F57B7" w:rsidRDefault="0040382D" w:rsidP="008D4A72">
            <w:pPr>
              <w:jc w:val="right"/>
            </w:pPr>
            <w:r>
              <w:t>0 (constr)</w:t>
            </w:r>
          </w:p>
        </w:tc>
        <w:tc>
          <w:tcPr>
            <w:tcW w:w="837" w:type="pct"/>
            <w:vAlign w:val="center"/>
          </w:tcPr>
          <w:p w:rsidR="0040382D" w:rsidRDefault="0040382D" w:rsidP="008D4A72">
            <w:pPr>
              <w:jc w:val="right"/>
            </w:pPr>
            <w:r>
              <w:t>0</w:t>
            </w:r>
          </w:p>
        </w:tc>
      </w:tr>
      <w:tr w:rsidR="008D4A72"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408" w:type="pct"/>
            <w:vMerge w:val="restart"/>
            <w:vAlign w:val="center"/>
          </w:tcPr>
          <w:p w:rsidR="0040382D" w:rsidRPr="009F57B7" w:rsidRDefault="0040382D" w:rsidP="008D4A72">
            <w:r>
              <w:t>Mix Density Variables (*.01), Origin MGRA</w:t>
            </w:r>
          </w:p>
        </w:tc>
        <w:tc>
          <w:tcPr>
            <w:tcW w:w="1329" w:type="pct"/>
          </w:tcPr>
          <w:p w:rsidR="0040382D" w:rsidRPr="009F57B7" w:rsidRDefault="0040382D" w:rsidP="008D4A72">
            <w:r>
              <w:t>Walk</w:t>
            </w:r>
          </w:p>
        </w:tc>
        <w:tc>
          <w:tcPr>
            <w:tcW w:w="1426" w:type="pct"/>
            <w:noWrap/>
            <w:vAlign w:val="center"/>
          </w:tcPr>
          <w:p w:rsidR="0040382D" w:rsidRPr="00AE20C5" w:rsidRDefault="0040382D" w:rsidP="008D4A72">
            <w:pPr>
              <w:jc w:val="right"/>
            </w:pPr>
            <w:r>
              <w:t>0.12 (1)</w:t>
            </w:r>
          </w:p>
        </w:tc>
        <w:tc>
          <w:tcPr>
            <w:tcW w:w="837" w:type="pct"/>
            <w:vAlign w:val="center"/>
          </w:tcPr>
          <w:p w:rsidR="0040382D" w:rsidRDefault="0040382D" w:rsidP="008D4A72">
            <w:pPr>
              <w:jc w:val="right"/>
            </w:pPr>
            <w:r>
              <w:t>-7.64</w:t>
            </w:r>
          </w:p>
        </w:tc>
      </w:tr>
      <w:tr w:rsidR="0040382D" w:rsidRPr="00857CD5" w:rsidTr="008D4A72">
        <w:trPr>
          <w:trHeight w:val="20"/>
        </w:trPr>
        <w:tc>
          <w:tcPr>
            <w:tcW w:w="1408" w:type="pct"/>
            <w:vMerge/>
            <w:vAlign w:val="center"/>
          </w:tcPr>
          <w:p w:rsidR="0040382D" w:rsidRPr="009F57B7" w:rsidRDefault="0040382D" w:rsidP="008D4A72"/>
        </w:tc>
        <w:tc>
          <w:tcPr>
            <w:tcW w:w="1329" w:type="pct"/>
          </w:tcPr>
          <w:p w:rsidR="0040382D" w:rsidRPr="009F57B7" w:rsidRDefault="0040382D" w:rsidP="008D4A72">
            <w:r>
              <w:t>Bike</w:t>
            </w:r>
          </w:p>
        </w:tc>
        <w:tc>
          <w:tcPr>
            <w:tcW w:w="1426" w:type="pct"/>
            <w:noWrap/>
            <w:vAlign w:val="center"/>
          </w:tcPr>
          <w:p w:rsidR="0040382D" w:rsidRPr="00AE20C5" w:rsidRDefault="0040382D" w:rsidP="008D4A72">
            <w:pPr>
              <w:jc w:val="right"/>
            </w:pPr>
            <w:r>
              <w:t>0.49 (2.01)</w:t>
            </w:r>
          </w:p>
        </w:tc>
        <w:tc>
          <w:tcPr>
            <w:tcW w:w="837" w:type="pct"/>
            <w:vAlign w:val="center"/>
          </w:tcPr>
          <w:p w:rsidR="0040382D" w:rsidRDefault="0040382D" w:rsidP="008D4A72">
            <w:pPr>
              <w:jc w:val="right"/>
            </w:pPr>
            <w:r>
              <w:t>-30.68</w:t>
            </w:r>
          </w:p>
        </w:tc>
      </w:tr>
      <w:tr w:rsidR="008D4A72"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408" w:type="pct"/>
            <w:vAlign w:val="center"/>
          </w:tcPr>
          <w:p w:rsidR="0040382D" w:rsidRPr="009F57B7" w:rsidRDefault="0040382D" w:rsidP="008D4A72">
            <w:r>
              <w:t xml:space="preserve">Intersection Density </w:t>
            </w:r>
          </w:p>
        </w:tc>
        <w:tc>
          <w:tcPr>
            <w:tcW w:w="1329" w:type="pct"/>
          </w:tcPr>
          <w:p w:rsidR="0040382D" w:rsidRPr="009F57B7" w:rsidRDefault="0040382D" w:rsidP="008D4A72">
            <w:r>
              <w:t xml:space="preserve">Walk/Bike </w:t>
            </w:r>
          </w:p>
        </w:tc>
        <w:tc>
          <w:tcPr>
            <w:tcW w:w="1426" w:type="pct"/>
            <w:noWrap/>
            <w:vAlign w:val="center"/>
          </w:tcPr>
          <w:p w:rsidR="0040382D" w:rsidRPr="00AE20C5" w:rsidRDefault="0040382D" w:rsidP="008D4A72">
            <w:pPr>
              <w:jc w:val="right"/>
            </w:pPr>
            <w:r>
              <w:t>0.01 (1.38)</w:t>
            </w:r>
          </w:p>
        </w:tc>
        <w:tc>
          <w:tcPr>
            <w:tcW w:w="837" w:type="pct"/>
            <w:vAlign w:val="center"/>
          </w:tcPr>
          <w:p w:rsidR="0040382D" w:rsidRPr="00AE20C5" w:rsidRDefault="0040382D" w:rsidP="008D4A72">
            <w:pPr>
              <w:jc w:val="right"/>
            </w:pPr>
            <w:r>
              <w:t>-0.57</w:t>
            </w:r>
          </w:p>
        </w:tc>
      </w:tr>
      <w:tr w:rsidR="0040382D" w:rsidRPr="00857CD5" w:rsidTr="008D4A72">
        <w:trPr>
          <w:trHeight w:val="20"/>
        </w:trPr>
        <w:tc>
          <w:tcPr>
            <w:tcW w:w="1408" w:type="pct"/>
            <w:vAlign w:val="center"/>
          </w:tcPr>
          <w:p w:rsidR="0040382D" w:rsidRPr="009F57B7" w:rsidRDefault="0040382D" w:rsidP="008D4A72">
            <w:r>
              <w:t xml:space="preserve">Employment Density </w:t>
            </w:r>
          </w:p>
        </w:tc>
        <w:tc>
          <w:tcPr>
            <w:tcW w:w="1329" w:type="pct"/>
          </w:tcPr>
          <w:p w:rsidR="0040382D" w:rsidRPr="009F57B7" w:rsidRDefault="0040382D" w:rsidP="008D4A72">
            <w:r>
              <w:t xml:space="preserve">Walk/Bike </w:t>
            </w:r>
          </w:p>
        </w:tc>
        <w:tc>
          <w:tcPr>
            <w:tcW w:w="1426" w:type="pct"/>
            <w:noWrap/>
            <w:vAlign w:val="center"/>
          </w:tcPr>
          <w:p w:rsidR="0040382D" w:rsidRPr="00AE20C5" w:rsidRDefault="0040382D" w:rsidP="008D4A72">
            <w:pPr>
              <w:jc w:val="right"/>
            </w:pPr>
            <w:r>
              <w:t>0.08 (3.78)</w:t>
            </w:r>
          </w:p>
        </w:tc>
        <w:tc>
          <w:tcPr>
            <w:tcW w:w="837" w:type="pct"/>
            <w:vAlign w:val="center"/>
          </w:tcPr>
          <w:p w:rsidR="0040382D" w:rsidRPr="00AE20C5" w:rsidRDefault="0040382D" w:rsidP="008D4A72">
            <w:pPr>
              <w:jc w:val="right"/>
            </w:pPr>
            <w:r>
              <w:t>-5.11</w:t>
            </w:r>
          </w:p>
        </w:tc>
      </w:tr>
      <w:tr w:rsidR="008D4A72"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408" w:type="pct"/>
            <w:vAlign w:val="center"/>
          </w:tcPr>
          <w:p w:rsidR="0040382D" w:rsidRPr="009F57B7" w:rsidRDefault="0040382D" w:rsidP="008D4A72">
            <w:r>
              <w:t>Walk Mode Time</w:t>
            </w:r>
          </w:p>
        </w:tc>
        <w:tc>
          <w:tcPr>
            <w:tcW w:w="1329" w:type="pct"/>
          </w:tcPr>
          <w:p w:rsidR="0040382D" w:rsidRPr="009F57B7" w:rsidRDefault="0040382D" w:rsidP="008D4A72">
            <w:r>
              <w:t>Walk</w:t>
            </w:r>
          </w:p>
        </w:tc>
        <w:tc>
          <w:tcPr>
            <w:tcW w:w="1426" w:type="pct"/>
            <w:noWrap/>
            <w:vAlign w:val="center"/>
          </w:tcPr>
          <w:p w:rsidR="0040382D" w:rsidRDefault="0040382D" w:rsidP="008D4A72">
            <w:pPr>
              <w:jc w:val="right"/>
            </w:pPr>
            <w:r>
              <w:t>-0.06 (-3.98)</w:t>
            </w:r>
          </w:p>
        </w:tc>
        <w:tc>
          <w:tcPr>
            <w:tcW w:w="837" w:type="pct"/>
            <w:vAlign w:val="center"/>
          </w:tcPr>
          <w:p w:rsidR="0040382D" w:rsidRDefault="0040382D" w:rsidP="008D4A72">
            <w:pPr>
              <w:jc w:val="right"/>
            </w:pPr>
            <w:r>
              <w:t>3.99</w:t>
            </w:r>
          </w:p>
        </w:tc>
      </w:tr>
      <w:tr w:rsidR="0040382D" w:rsidRPr="00857CD5" w:rsidTr="008D4A72">
        <w:trPr>
          <w:trHeight w:val="20"/>
        </w:trPr>
        <w:tc>
          <w:tcPr>
            <w:tcW w:w="1408" w:type="pct"/>
            <w:vAlign w:val="center"/>
          </w:tcPr>
          <w:p w:rsidR="0040382D" w:rsidRPr="009F57B7" w:rsidRDefault="0040382D" w:rsidP="008D4A72">
            <w:r>
              <w:t>Bike Mode Time</w:t>
            </w:r>
          </w:p>
        </w:tc>
        <w:tc>
          <w:tcPr>
            <w:tcW w:w="1329" w:type="pct"/>
          </w:tcPr>
          <w:p w:rsidR="0040382D" w:rsidRPr="009F57B7" w:rsidRDefault="0040382D" w:rsidP="008D4A72">
            <w:r>
              <w:t>Bike</w:t>
            </w:r>
          </w:p>
        </w:tc>
        <w:tc>
          <w:tcPr>
            <w:tcW w:w="1426" w:type="pct"/>
            <w:noWrap/>
            <w:vAlign w:val="center"/>
          </w:tcPr>
          <w:p w:rsidR="0040382D" w:rsidRDefault="0040382D" w:rsidP="008D4A72">
            <w:pPr>
              <w:jc w:val="right"/>
            </w:pPr>
            <w:r>
              <w:t>-0.05 (-1.18)</w:t>
            </w:r>
          </w:p>
        </w:tc>
        <w:tc>
          <w:tcPr>
            <w:tcW w:w="837" w:type="pct"/>
            <w:vAlign w:val="center"/>
          </w:tcPr>
          <w:p w:rsidR="0040382D" w:rsidRDefault="0040382D" w:rsidP="008D4A72">
            <w:pPr>
              <w:jc w:val="right"/>
            </w:pPr>
            <w:r>
              <w:t>3.42</w:t>
            </w:r>
          </w:p>
        </w:tc>
      </w:tr>
      <w:tr w:rsidR="008D4A72"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408" w:type="pct"/>
            <w:vAlign w:val="center"/>
          </w:tcPr>
          <w:p w:rsidR="0040382D" w:rsidRPr="009F57B7" w:rsidRDefault="0040382D" w:rsidP="008D4A72">
            <w:r>
              <w:t>Auto Sufficiency, Autos = 0</w:t>
            </w:r>
          </w:p>
        </w:tc>
        <w:tc>
          <w:tcPr>
            <w:tcW w:w="1329" w:type="pct"/>
          </w:tcPr>
          <w:p w:rsidR="0040382D" w:rsidRDefault="0040382D" w:rsidP="008D4A72">
            <w:r>
              <w:t>Walk-Transit</w:t>
            </w:r>
          </w:p>
        </w:tc>
        <w:tc>
          <w:tcPr>
            <w:tcW w:w="1426" w:type="pct"/>
            <w:noWrap/>
            <w:vAlign w:val="center"/>
          </w:tcPr>
          <w:p w:rsidR="0040382D" w:rsidRDefault="0040382D" w:rsidP="008D4A72">
            <w:pPr>
              <w:jc w:val="right"/>
            </w:pPr>
            <w:r>
              <w:t>2.21 (2.91)</w:t>
            </w:r>
          </w:p>
        </w:tc>
        <w:tc>
          <w:tcPr>
            <w:tcW w:w="837" w:type="pct"/>
            <w:vAlign w:val="center"/>
          </w:tcPr>
          <w:p w:rsidR="0040382D" w:rsidRDefault="0040382D" w:rsidP="008D4A72">
            <w:pPr>
              <w:jc w:val="right"/>
            </w:pPr>
            <w:r>
              <w:t>-137.87</w:t>
            </w:r>
          </w:p>
        </w:tc>
      </w:tr>
      <w:tr w:rsidR="0040382D" w:rsidRPr="00857CD5" w:rsidTr="008D4A72">
        <w:trPr>
          <w:trHeight w:val="20"/>
        </w:trPr>
        <w:tc>
          <w:tcPr>
            <w:tcW w:w="1408" w:type="pct"/>
            <w:vAlign w:val="center"/>
          </w:tcPr>
          <w:p w:rsidR="0040382D" w:rsidRPr="009F57B7" w:rsidRDefault="0040382D" w:rsidP="008D4A72"/>
        </w:tc>
        <w:tc>
          <w:tcPr>
            <w:tcW w:w="1329" w:type="pct"/>
          </w:tcPr>
          <w:p w:rsidR="0040382D" w:rsidRDefault="0040382D" w:rsidP="008D4A72">
            <w:r>
              <w:t>KNR-Transit</w:t>
            </w:r>
          </w:p>
        </w:tc>
        <w:tc>
          <w:tcPr>
            <w:tcW w:w="1426" w:type="pct"/>
            <w:noWrap/>
            <w:vAlign w:val="center"/>
          </w:tcPr>
          <w:p w:rsidR="0040382D" w:rsidRDefault="0040382D" w:rsidP="008D4A72">
            <w:pPr>
              <w:jc w:val="right"/>
            </w:pPr>
            <w:r>
              <w:t>0.06 (0.07)</w:t>
            </w:r>
          </w:p>
        </w:tc>
        <w:tc>
          <w:tcPr>
            <w:tcW w:w="837" w:type="pct"/>
            <w:vAlign w:val="center"/>
          </w:tcPr>
          <w:p w:rsidR="0040382D" w:rsidRDefault="0040382D" w:rsidP="008D4A72">
            <w:pPr>
              <w:jc w:val="right"/>
            </w:pPr>
            <w:r>
              <w:t>-3.50</w:t>
            </w:r>
          </w:p>
        </w:tc>
      </w:tr>
      <w:tr w:rsidR="008D4A72"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408" w:type="pct"/>
            <w:vMerge w:val="restart"/>
            <w:vAlign w:val="center"/>
          </w:tcPr>
          <w:p w:rsidR="0040382D" w:rsidRPr="009F57B7" w:rsidRDefault="0040382D" w:rsidP="008D4A72">
            <w:r>
              <w:t>Auto Sufficiency, Autos &gt;=HH Size</w:t>
            </w:r>
          </w:p>
        </w:tc>
        <w:tc>
          <w:tcPr>
            <w:tcW w:w="1329" w:type="pct"/>
          </w:tcPr>
          <w:p w:rsidR="0040382D" w:rsidRDefault="0040382D" w:rsidP="008D4A72">
            <w:r>
              <w:t>Shared-Ride 2</w:t>
            </w:r>
          </w:p>
        </w:tc>
        <w:tc>
          <w:tcPr>
            <w:tcW w:w="1426" w:type="pct"/>
            <w:noWrap/>
            <w:vAlign w:val="center"/>
          </w:tcPr>
          <w:p w:rsidR="0040382D" w:rsidRDefault="0040382D" w:rsidP="008D4A72">
            <w:pPr>
              <w:jc w:val="right"/>
            </w:pPr>
            <w:r>
              <w:t>-0.52 (-1.24)</w:t>
            </w:r>
          </w:p>
        </w:tc>
        <w:tc>
          <w:tcPr>
            <w:tcW w:w="837" w:type="pct"/>
            <w:vAlign w:val="center"/>
          </w:tcPr>
          <w:p w:rsidR="0040382D" w:rsidRDefault="0040382D" w:rsidP="008D4A72">
            <w:pPr>
              <w:jc w:val="right"/>
            </w:pPr>
            <w:r>
              <w:t>32.46</w:t>
            </w:r>
          </w:p>
        </w:tc>
      </w:tr>
      <w:tr w:rsidR="0040382D" w:rsidRPr="00857CD5" w:rsidTr="008D4A72">
        <w:trPr>
          <w:trHeight w:val="20"/>
        </w:trPr>
        <w:tc>
          <w:tcPr>
            <w:tcW w:w="1408" w:type="pct"/>
            <w:vMerge/>
            <w:vAlign w:val="center"/>
          </w:tcPr>
          <w:p w:rsidR="0040382D" w:rsidRPr="009F57B7" w:rsidRDefault="0040382D" w:rsidP="008D4A72"/>
        </w:tc>
        <w:tc>
          <w:tcPr>
            <w:tcW w:w="1329" w:type="pct"/>
          </w:tcPr>
          <w:p w:rsidR="0040382D" w:rsidRDefault="0040382D" w:rsidP="008D4A72">
            <w:r>
              <w:t>Shared-Ride 3+</w:t>
            </w:r>
          </w:p>
        </w:tc>
        <w:tc>
          <w:tcPr>
            <w:tcW w:w="1426" w:type="pct"/>
            <w:noWrap/>
            <w:vAlign w:val="center"/>
          </w:tcPr>
          <w:p w:rsidR="0040382D" w:rsidRDefault="0040382D" w:rsidP="008D4A72">
            <w:pPr>
              <w:jc w:val="right"/>
            </w:pPr>
            <w:r>
              <w:t>-1.04 (-1.1)</w:t>
            </w:r>
          </w:p>
        </w:tc>
        <w:tc>
          <w:tcPr>
            <w:tcW w:w="837" w:type="pct"/>
            <w:vAlign w:val="center"/>
          </w:tcPr>
          <w:p w:rsidR="0040382D" w:rsidRDefault="0040382D" w:rsidP="008D4A72">
            <w:pPr>
              <w:jc w:val="right"/>
            </w:pPr>
            <w:r>
              <w:t>64.83</w:t>
            </w:r>
          </w:p>
        </w:tc>
      </w:tr>
      <w:tr w:rsidR="008D4A72" w:rsidRPr="00857CD5" w:rsidTr="008D4A72">
        <w:trPr>
          <w:cnfStyle w:val="000000100000" w:firstRow="0" w:lastRow="0" w:firstColumn="0" w:lastColumn="0" w:oddVBand="0" w:evenVBand="0" w:oddHBand="1" w:evenHBand="0" w:firstRowFirstColumn="0" w:firstRowLastColumn="0" w:lastRowFirstColumn="0" w:lastRowLastColumn="0"/>
          <w:cantSplit/>
          <w:trHeight w:val="20"/>
        </w:trPr>
        <w:tc>
          <w:tcPr>
            <w:tcW w:w="1408" w:type="pct"/>
            <w:vMerge w:val="restart"/>
            <w:vAlign w:val="center"/>
          </w:tcPr>
          <w:p w:rsidR="0040382D" w:rsidRPr="009F57B7" w:rsidRDefault="0040382D" w:rsidP="008D4A72">
            <w:r>
              <w:t>Auto Sufficiency Unknown</w:t>
            </w:r>
          </w:p>
        </w:tc>
        <w:tc>
          <w:tcPr>
            <w:tcW w:w="1329" w:type="pct"/>
          </w:tcPr>
          <w:p w:rsidR="0040382D" w:rsidRDefault="0040382D" w:rsidP="008D4A72">
            <w:r>
              <w:t>Walk</w:t>
            </w:r>
          </w:p>
        </w:tc>
        <w:tc>
          <w:tcPr>
            <w:tcW w:w="1426" w:type="pct"/>
            <w:noWrap/>
            <w:vAlign w:val="center"/>
          </w:tcPr>
          <w:p w:rsidR="0040382D" w:rsidRDefault="0040382D" w:rsidP="008D4A72">
            <w:pPr>
              <w:jc w:val="right"/>
            </w:pPr>
            <w:r>
              <w:t>-2.38 (-2.5)</w:t>
            </w:r>
          </w:p>
        </w:tc>
        <w:tc>
          <w:tcPr>
            <w:tcW w:w="837" w:type="pct"/>
            <w:vAlign w:val="center"/>
          </w:tcPr>
          <w:p w:rsidR="0040382D" w:rsidRDefault="0040382D" w:rsidP="008D4A72">
            <w:pPr>
              <w:jc w:val="right"/>
            </w:pPr>
            <w:r>
              <w:t>148.82</w:t>
            </w:r>
          </w:p>
        </w:tc>
      </w:tr>
      <w:tr w:rsidR="0040382D" w:rsidRPr="00857CD5" w:rsidTr="008D4A72">
        <w:trPr>
          <w:trHeight w:val="20"/>
        </w:trPr>
        <w:tc>
          <w:tcPr>
            <w:tcW w:w="1408" w:type="pct"/>
            <w:vMerge/>
            <w:vAlign w:val="center"/>
          </w:tcPr>
          <w:p w:rsidR="0040382D" w:rsidRPr="009F57B7" w:rsidRDefault="0040382D" w:rsidP="008D4A72"/>
        </w:tc>
        <w:tc>
          <w:tcPr>
            <w:tcW w:w="1329" w:type="pct"/>
          </w:tcPr>
          <w:p w:rsidR="0040382D" w:rsidRDefault="0040382D" w:rsidP="008D4A72">
            <w:r>
              <w:t>Walk-Transit</w:t>
            </w:r>
          </w:p>
        </w:tc>
        <w:tc>
          <w:tcPr>
            <w:tcW w:w="1426" w:type="pct"/>
            <w:noWrap/>
            <w:vAlign w:val="center"/>
          </w:tcPr>
          <w:p w:rsidR="0040382D" w:rsidRDefault="0040382D" w:rsidP="008D4A72">
            <w:pPr>
              <w:jc w:val="right"/>
            </w:pPr>
            <w:r>
              <w:t>-1.43 (-5.36)</w:t>
            </w:r>
          </w:p>
        </w:tc>
        <w:tc>
          <w:tcPr>
            <w:tcW w:w="837" w:type="pct"/>
            <w:vAlign w:val="center"/>
          </w:tcPr>
          <w:p w:rsidR="0040382D" w:rsidRDefault="0040382D" w:rsidP="008D4A72">
            <w:pPr>
              <w:jc w:val="right"/>
            </w:pPr>
            <w:r>
              <w:t>89.52</w:t>
            </w:r>
          </w:p>
        </w:tc>
      </w:tr>
      <w:tr w:rsidR="008D4A72"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408" w:type="pct"/>
            <w:vMerge/>
            <w:vAlign w:val="center"/>
          </w:tcPr>
          <w:p w:rsidR="0040382D" w:rsidRPr="009F57B7" w:rsidRDefault="0040382D" w:rsidP="008D4A72"/>
        </w:tc>
        <w:tc>
          <w:tcPr>
            <w:tcW w:w="1329" w:type="pct"/>
          </w:tcPr>
          <w:p w:rsidR="0040382D" w:rsidRDefault="0040382D" w:rsidP="008D4A72">
            <w:r>
              <w:t>PNR-Transit</w:t>
            </w:r>
          </w:p>
        </w:tc>
        <w:tc>
          <w:tcPr>
            <w:tcW w:w="1426" w:type="pct"/>
            <w:noWrap/>
            <w:vAlign w:val="center"/>
          </w:tcPr>
          <w:p w:rsidR="0040382D" w:rsidRDefault="0040382D" w:rsidP="008D4A72">
            <w:pPr>
              <w:jc w:val="right"/>
            </w:pPr>
            <w:r>
              <w:t>-0.89 (-2.77)</w:t>
            </w:r>
          </w:p>
        </w:tc>
        <w:tc>
          <w:tcPr>
            <w:tcW w:w="837" w:type="pct"/>
            <w:vAlign w:val="center"/>
          </w:tcPr>
          <w:p w:rsidR="0040382D" w:rsidRDefault="0040382D" w:rsidP="008D4A72">
            <w:pPr>
              <w:jc w:val="right"/>
            </w:pPr>
            <w:r>
              <w:t>55.62</w:t>
            </w:r>
          </w:p>
        </w:tc>
      </w:tr>
      <w:tr w:rsidR="0040382D" w:rsidRPr="00857CD5" w:rsidTr="008D4A72">
        <w:trPr>
          <w:trHeight w:val="20"/>
        </w:trPr>
        <w:tc>
          <w:tcPr>
            <w:tcW w:w="1408" w:type="pct"/>
            <w:vMerge/>
            <w:vAlign w:val="center"/>
          </w:tcPr>
          <w:p w:rsidR="0040382D" w:rsidRPr="009F57B7" w:rsidRDefault="0040382D" w:rsidP="008D4A72"/>
        </w:tc>
        <w:tc>
          <w:tcPr>
            <w:tcW w:w="1329" w:type="pct"/>
          </w:tcPr>
          <w:p w:rsidR="0040382D" w:rsidRDefault="0040382D" w:rsidP="008D4A72">
            <w:r>
              <w:t>KNR-Transit</w:t>
            </w:r>
          </w:p>
        </w:tc>
        <w:tc>
          <w:tcPr>
            <w:tcW w:w="1426" w:type="pct"/>
            <w:noWrap/>
            <w:vAlign w:val="center"/>
          </w:tcPr>
          <w:p w:rsidR="0040382D" w:rsidRDefault="0040382D" w:rsidP="008D4A72">
            <w:pPr>
              <w:jc w:val="right"/>
            </w:pPr>
            <w:r>
              <w:t>-1.79 (-5.82)</w:t>
            </w:r>
          </w:p>
        </w:tc>
        <w:tc>
          <w:tcPr>
            <w:tcW w:w="837" w:type="pct"/>
            <w:vAlign w:val="center"/>
          </w:tcPr>
          <w:p w:rsidR="0040382D" w:rsidRDefault="0040382D" w:rsidP="008D4A72">
            <w:pPr>
              <w:jc w:val="right"/>
            </w:pPr>
            <w:r>
              <w:t>111.80</w:t>
            </w:r>
          </w:p>
        </w:tc>
      </w:tr>
      <w:tr w:rsidR="008D4A72"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408" w:type="pct"/>
            <w:vMerge/>
            <w:vAlign w:val="center"/>
          </w:tcPr>
          <w:p w:rsidR="0040382D" w:rsidRPr="009F57B7" w:rsidRDefault="0040382D" w:rsidP="008D4A72"/>
        </w:tc>
        <w:tc>
          <w:tcPr>
            <w:tcW w:w="1329" w:type="pct"/>
          </w:tcPr>
          <w:p w:rsidR="0040382D" w:rsidRDefault="0040382D" w:rsidP="008D4A72">
            <w:r>
              <w:t>Walk - Transit</w:t>
            </w:r>
          </w:p>
        </w:tc>
        <w:tc>
          <w:tcPr>
            <w:tcW w:w="1426" w:type="pct"/>
            <w:noWrap/>
            <w:vAlign w:val="center"/>
          </w:tcPr>
          <w:p w:rsidR="0040382D" w:rsidRDefault="0040382D" w:rsidP="008D4A72">
            <w:pPr>
              <w:jc w:val="right"/>
            </w:pPr>
            <w:r>
              <w:t>0.95 (4.97)</w:t>
            </w:r>
          </w:p>
        </w:tc>
        <w:tc>
          <w:tcPr>
            <w:tcW w:w="837" w:type="pct"/>
            <w:vAlign w:val="center"/>
          </w:tcPr>
          <w:p w:rsidR="0040382D" w:rsidRDefault="0040382D" w:rsidP="008D4A72">
            <w:pPr>
              <w:jc w:val="right"/>
            </w:pPr>
            <w:r>
              <w:t>-59.05</w:t>
            </w:r>
          </w:p>
        </w:tc>
      </w:tr>
      <w:tr w:rsidR="0040382D" w:rsidRPr="00857CD5" w:rsidTr="008D4A72">
        <w:trPr>
          <w:trHeight w:val="20"/>
        </w:trPr>
        <w:tc>
          <w:tcPr>
            <w:tcW w:w="1408" w:type="pct"/>
            <w:vMerge/>
            <w:vAlign w:val="center"/>
          </w:tcPr>
          <w:p w:rsidR="0040382D" w:rsidRPr="009F57B7" w:rsidRDefault="0040382D" w:rsidP="008D4A72"/>
        </w:tc>
        <w:tc>
          <w:tcPr>
            <w:tcW w:w="1329" w:type="pct"/>
          </w:tcPr>
          <w:p w:rsidR="0040382D" w:rsidRDefault="0040382D" w:rsidP="008D4A72">
            <w:r>
              <w:t>PNR - Transit</w:t>
            </w:r>
          </w:p>
        </w:tc>
        <w:tc>
          <w:tcPr>
            <w:tcW w:w="1426" w:type="pct"/>
            <w:noWrap/>
            <w:vAlign w:val="center"/>
          </w:tcPr>
          <w:p w:rsidR="0040382D" w:rsidRDefault="0040382D" w:rsidP="008D4A72">
            <w:pPr>
              <w:jc w:val="right"/>
            </w:pPr>
            <w:r>
              <w:t>-0.38 (-1.25)</w:t>
            </w:r>
          </w:p>
        </w:tc>
        <w:tc>
          <w:tcPr>
            <w:tcW w:w="837" w:type="pct"/>
            <w:vAlign w:val="center"/>
          </w:tcPr>
          <w:p w:rsidR="0040382D" w:rsidRDefault="0040382D" w:rsidP="008D4A72">
            <w:pPr>
              <w:jc w:val="right"/>
            </w:pPr>
            <w:r>
              <w:t>23.74</w:t>
            </w:r>
          </w:p>
        </w:tc>
      </w:tr>
      <w:tr w:rsidR="008D4A72"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408" w:type="pct"/>
            <w:vMerge w:val="restart"/>
            <w:vAlign w:val="center"/>
          </w:tcPr>
          <w:p w:rsidR="0040382D" w:rsidRPr="009F57B7" w:rsidRDefault="0040382D" w:rsidP="008D4A72">
            <w:r>
              <w:t>Household Size 2 or 3</w:t>
            </w:r>
          </w:p>
          <w:p w:rsidR="0040382D" w:rsidRPr="009F57B7" w:rsidRDefault="0040382D" w:rsidP="008D4A72">
            <w:r>
              <w:t>Household Size 4+</w:t>
            </w:r>
          </w:p>
        </w:tc>
        <w:tc>
          <w:tcPr>
            <w:tcW w:w="1329" w:type="pct"/>
          </w:tcPr>
          <w:p w:rsidR="0040382D" w:rsidRPr="009F57B7" w:rsidRDefault="0040382D" w:rsidP="008D4A72">
            <w:r>
              <w:t>Shared-Ride 2+</w:t>
            </w:r>
          </w:p>
        </w:tc>
        <w:tc>
          <w:tcPr>
            <w:tcW w:w="1426" w:type="pct"/>
            <w:noWrap/>
            <w:vAlign w:val="center"/>
          </w:tcPr>
          <w:p w:rsidR="0040382D" w:rsidRDefault="0040382D" w:rsidP="008D4A72">
            <w:pPr>
              <w:jc w:val="right"/>
            </w:pPr>
            <w:r>
              <w:t>2 (1.72)</w:t>
            </w:r>
          </w:p>
        </w:tc>
        <w:tc>
          <w:tcPr>
            <w:tcW w:w="837" w:type="pct"/>
            <w:vAlign w:val="center"/>
          </w:tcPr>
          <w:p w:rsidR="0040382D" w:rsidRDefault="0040382D" w:rsidP="008D4A72">
            <w:pPr>
              <w:jc w:val="right"/>
            </w:pPr>
            <w:r>
              <w:t>-124.85</w:t>
            </w:r>
          </w:p>
        </w:tc>
      </w:tr>
      <w:tr w:rsidR="0040382D" w:rsidRPr="00857CD5" w:rsidTr="008D4A72">
        <w:trPr>
          <w:trHeight w:val="20"/>
        </w:trPr>
        <w:tc>
          <w:tcPr>
            <w:tcW w:w="1408" w:type="pct"/>
            <w:vMerge/>
            <w:vAlign w:val="center"/>
          </w:tcPr>
          <w:p w:rsidR="0040382D" w:rsidRPr="009F57B7" w:rsidRDefault="0040382D" w:rsidP="008D4A72"/>
        </w:tc>
        <w:tc>
          <w:tcPr>
            <w:tcW w:w="1329" w:type="pct"/>
          </w:tcPr>
          <w:p w:rsidR="0040382D" w:rsidRPr="009F57B7" w:rsidRDefault="0040382D" w:rsidP="008D4A72">
            <w:r>
              <w:t>Shared-Ride 2+</w:t>
            </w:r>
          </w:p>
        </w:tc>
        <w:tc>
          <w:tcPr>
            <w:tcW w:w="1426" w:type="pct"/>
            <w:noWrap/>
            <w:vAlign w:val="center"/>
          </w:tcPr>
          <w:p w:rsidR="0040382D" w:rsidRDefault="0040382D" w:rsidP="008D4A72">
            <w:pPr>
              <w:jc w:val="right"/>
            </w:pPr>
            <w:r>
              <w:t>2.55 (2.22)</w:t>
            </w:r>
          </w:p>
        </w:tc>
        <w:tc>
          <w:tcPr>
            <w:tcW w:w="837" w:type="pct"/>
            <w:vAlign w:val="center"/>
          </w:tcPr>
          <w:p w:rsidR="0040382D" w:rsidRDefault="0040382D" w:rsidP="008D4A72">
            <w:pPr>
              <w:jc w:val="right"/>
            </w:pPr>
            <w:r>
              <w:t>-159.33</w:t>
            </w:r>
          </w:p>
        </w:tc>
      </w:tr>
      <w:tr w:rsidR="008D4A72"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408" w:type="pct"/>
            <w:vAlign w:val="center"/>
          </w:tcPr>
          <w:p w:rsidR="0040382D" w:rsidRPr="009F57B7" w:rsidRDefault="0040382D" w:rsidP="008D4A72">
            <w:r>
              <w:t>Age 16 to 24</w:t>
            </w:r>
          </w:p>
        </w:tc>
        <w:tc>
          <w:tcPr>
            <w:tcW w:w="1329" w:type="pct"/>
          </w:tcPr>
          <w:p w:rsidR="0040382D" w:rsidRPr="009F57B7" w:rsidRDefault="0040382D" w:rsidP="008D4A72">
            <w:r>
              <w:t>Transit</w:t>
            </w:r>
          </w:p>
        </w:tc>
        <w:tc>
          <w:tcPr>
            <w:tcW w:w="1426" w:type="pct"/>
            <w:noWrap/>
            <w:vAlign w:val="center"/>
          </w:tcPr>
          <w:p w:rsidR="0040382D" w:rsidRDefault="0040382D" w:rsidP="008D4A72">
            <w:pPr>
              <w:jc w:val="right"/>
            </w:pPr>
            <w:r>
              <w:t>0.48 (2.36)</w:t>
            </w:r>
          </w:p>
        </w:tc>
        <w:tc>
          <w:tcPr>
            <w:tcW w:w="837" w:type="pct"/>
            <w:vAlign w:val="center"/>
          </w:tcPr>
          <w:p w:rsidR="0040382D" w:rsidRDefault="0040382D" w:rsidP="008D4A72">
            <w:pPr>
              <w:jc w:val="right"/>
            </w:pPr>
            <w:r>
              <w:t>-29.84</w:t>
            </w:r>
          </w:p>
        </w:tc>
      </w:tr>
      <w:tr w:rsidR="0040382D" w:rsidRPr="00857CD5" w:rsidTr="008D4A72">
        <w:trPr>
          <w:trHeight w:val="20"/>
        </w:trPr>
        <w:tc>
          <w:tcPr>
            <w:tcW w:w="1408" w:type="pct"/>
            <w:vAlign w:val="center"/>
          </w:tcPr>
          <w:p w:rsidR="0040382D" w:rsidRPr="009F57B7" w:rsidRDefault="0040382D" w:rsidP="008D4A72">
            <w:r>
              <w:t>Age Unknown</w:t>
            </w:r>
          </w:p>
        </w:tc>
        <w:tc>
          <w:tcPr>
            <w:tcW w:w="1329" w:type="pct"/>
          </w:tcPr>
          <w:p w:rsidR="0040382D" w:rsidRPr="009F57B7" w:rsidRDefault="0040382D" w:rsidP="008D4A72">
            <w:r>
              <w:t>Transit</w:t>
            </w:r>
          </w:p>
        </w:tc>
        <w:tc>
          <w:tcPr>
            <w:tcW w:w="1426" w:type="pct"/>
            <w:noWrap/>
            <w:vAlign w:val="center"/>
          </w:tcPr>
          <w:p w:rsidR="0040382D" w:rsidRPr="00B15F90" w:rsidRDefault="0040382D" w:rsidP="008D4A72">
            <w:pPr>
              <w:jc w:val="right"/>
            </w:pPr>
            <w:r>
              <w:t>0.92 (3.33)</w:t>
            </w:r>
          </w:p>
        </w:tc>
        <w:tc>
          <w:tcPr>
            <w:tcW w:w="837" w:type="pct"/>
            <w:vAlign w:val="center"/>
          </w:tcPr>
          <w:p w:rsidR="0040382D" w:rsidRPr="00B15F90" w:rsidRDefault="0040382D" w:rsidP="008D4A72">
            <w:pPr>
              <w:jc w:val="right"/>
            </w:pPr>
            <w:r>
              <w:t>-57.47</w:t>
            </w:r>
          </w:p>
        </w:tc>
      </w:tr>
      <w:tr w:rsidR="008D4A72" w:rsidRPr="00857CD5" w:rsidTr="008D4A72">
        <w:trPr>
          <w:cnfStyle w:val="000000100000" w:firstRow="0" w:lastRow="0" w:firstColumn="0" w:lastColumn="0" w:oddVBand="0" w:evenVBand="0" w:oddHBand="1" w:evenHBand="0" w:firstRowFirstColumn="0" w:firstRowLastColumn="0" w:lastRowFirstColumn="0" w:lastRowLastColumn="0"/>
          <w:trHeight w:val="20"/>
        </w:trPr>
        <w:tc>
          <w:tcPr>
            <w:tcW w:w="1408" w:type="pct"/>
          </w:tcPr>
          <w:p w:rsidR="0040382D" w:rsidRPr="008D4A72" w:rsidRDefault="0040382D" w:rsidP="008D4A72">
            <w:pPr>
              <w:rPr>
                <w:b/>
              </w:rPr>
            </w:pPr>
            <w:r w:rsidRPr="008D4A72">
              <w:rPr>
                <w:b/>
              </w:rPr>
              <w:t xml:space="preserve">Initial likelihood </w:t>
            </w:r>
          </w:p>
        </w:tc>
        <w:tc>
          <w:tcPr>
            <w:tcW w:w="1329" w:type="pct"/>
          </w:tcPr>
          <w:p w:rsidR="0040382D" w:rsidRPr="008D4A72" w:rsidRDefault="0040382D" w:rsidP="008D4A72">
            <w:pPr>
              <w:rPr>
                <w:b/>
              </w:rPr>
            </w:pPr>
            <w:r w:rsidRPr="008D4A72">
              <w:rPr>
                <w:b/>
              </w:rPr>
              <w:t>-8673</w:t>
            </w:r>
          </w:p>
        </w:tc>
        <w:tc>
          <w:tcPr>
            <w:tcW w:w="1426" w:type="pct"/>
            <w:noWrap/>
            <w:vAlign w:val="center"/>
          </w:tcPr>
          <w:p w:rsidR="0040382D" w:rsidRPr="009F57B7" w:rsidRDefault="0040382D" w:rsidP="008D4A72">
            <w:pPr>
              <w:jc w:val="right"/>
            </w:pPr>
          </w:p>
        </w:tc>
        <w:tc>
          <w:tcPr>
            <w:tcW w:w="837" w:type="pct"/>
            <w:vAlign w:val="center"/>
          </w:tcPr>
          <w:p w:rsidR="0040382D" w:rsidRDefault="0040382D" w:rsidP="008D4A72">
            <w:pPr>
              <w:jc w:val="right"/>
            </w:pPr>
          </w:p>
        </w:tc>
      </w:tr>
      <w:tr w:rsidR="0040382D" w:rsidRPr="00857CD5" w:rsidTr="008D4A72">
        <w:trPr>
          <w:trHeight w:val="20"/>
        </w:trPr>
        <w:tc>
          <w:tcPr>
            <w:tcW w:w="1408" w:type="pct"/>
          </w:tcPr>
          <w:p w:rsidR="0040382D" w:rsidRPr="008D4A72" w:rsidRDefault="0040382D" w:rsidP="008D4A72">
            <w:pPr>
              <w:rPr>
                <w:b/>
              </w:rPr>
            </w:pPr>
            <w:r w:rsidRPr="008D4A72">
              <w:rPr>
                <w:b/>
              </w:rPr>
              <w:t>Final likelihood</w:t>
            </w:r>
          </w:p>
        </w:tc>
        <w:tc>
          <w:tcPr>
            <w:tcW w:w="1329" w:type="pct"/>
          </w:tcPr>
          <w:p w:rsidR="0040382D" w:rsidRPr="008D4A72" w:rsidRDefault="0040382D" w:rsidP="008D4A72">
            <w:pPr>
              <w:rPr>
                <w:b/>
              </w:rPr>
            </w:pPr>
            <w:r w:rsidRPr="008D4A72">
              <w:rPr>
                <w:b/>
              </w:rPr>
              <w:t>-2910</w:t>
            </w:r>
          </w:p>
        </w:tc>
        <w:tc>
          <w:tcPr>
            <w:tcW w:w="1426" w:type="pct"/>
            <w:noWrap/>
            <w:vAlign w:val="center"/>
          </w:tcPr>
          <w:p w:rsidR="0040382D" w:rsidRPr="009F57B7" w:rsidRDefault="0040382D" w:rsidP="008D4A72">
            <w:pPr>
              <w:jc w:val="right"/>
            </w:pPr>
          </w:p>
        </w:tc>
        <w:tc>
          <w:tcPr>
            <w:tcW w:w="837" w:type="pct"/>
            <w:vAlign w:val="center"/>
          </w:tcPr>
          <w:p w:rsidR="0040382D" w:rsidRPr="00B15F90" w:rsidRDefault="0040382D" w:rsidP="008D4A72">
            <w:pPr>
              <w:jc w:val="right"/>
            </w:pPr>
          </w:p>
        </w:tc>
      </w:tr>
    </w:tbl>
    <w:p w:rsidR="0040382D" w:rsidRDefault="0040382D" w:rsidP="008D4A72"/>
    <w:p w:rsidR="00495C93" w:rsidRPr="00FF0A2F" w:rsidRDefault="00495C93" w:rsidP="008D4A72">
      <w:pPr>
        <w:pStyle w:val="Heading5"/>
      </w:pPr>
      <w:r w:rsidRPr="00FF0A2F">
        <w:t xml:space="preserve">Final </w:t>
      </w:r>
      <w:r w:rsidR="00FF0A2F">
        <w:t>Model</w:t>
      </w:r>
      <w:r w:rsidRPr="00FF0A2F">
        <w:t>:</w:t>
      </w:r>
    </w:p>
    <w:p w:rsidR="00495C93" w:rsidRPr="008D4A72" w:rsidRDefault="00495C93" w:rsidP="008D4A72">
      <w:pPr>
        <w:pStyle w:val="ListParagraph"/>
      </w:pPr>
      <w:r>
        <w:t>In-</w:t>
      </w:r>
      <w:r w:rsidRPr="008D4A72">
        <w:t xml:space="preserve">vehicle time was not asserted for this model, because it estimated very close to the value that was asserted for the work purpose. </w:t>
      </w:r>
    </w:p>
    <w:p w:rsidR="00495C93" w:rsidRPr="008D4A72" w:rsidRDefault="00495C93" w:rsidP="008D4A72">
      <w:pPr>
        <w:pStyle w:val="ListParagraph"/>
      </w:pPr>
      <w:r w:rsidRPr="008D4A72">
        <w:t xml:space="preserve">Density variables for the mix coefficient for walking/biking at the origin MGRA end were both positive, although the walk variable was not significant. It was kept in the model for policy applications. Similarly, the walk/bike for intersection density at the origin end was positive and not significant, and maintained for policy applications. The coefficient on employment density at the destination end was positive and very significant for non-motorized modes. </w:t>
      </w:r>
    </w:p>
    <w:p w:rsidR="00495C93" w:rsidRPr="008D4A72" w:rsidRDefault="00495C93" w:rsidP="008D4A72">
      <w:pPr>
        <w:pStyle w:val="ListParagraph"/>
      </w:pPr>
      <w:r w:rsidRPr="008D4A72">
        <w:t xml:space="preserve">Walk and bike mode time were both correctly-signed. Bike mode time was not quite significant, but it was quite close and therefore maintained. </w:t>
      </w:r>
    </w:p>
    <w:p w:rsidR="00495C93" w:rsidRDefault="00495C93" w:rsidP="008D4A72">
      <w:pPr>
        <w:pStyle w:val="ListParagraph"/>
      </w:pPr>
      <w:r w:rsidRPr="008D4A72">
        <w:t>The ASCs for the line haul transit modes (express bus, LRT, and commuter rail) were asserted in the final model, because the equivalent in-vehicle time minutes did not make sense for the estimated</w:t>
      </w:r>
      <w:r>
        <w:t xml:space="preserve"> values. </w:t>
      </w:r>
    </w:p>
    <w:p w:rsidR="00495C93" w:rsidRDefault="00495C93" w:rsidP="008D4A72">
      <w:pPr>
        <w:pStyle w:val="ListParagraph2"/>
      </w:pPr>
      <w:r>
        <w:t>Express Bus Ratio 96.36 IVT, asserted to -3 minutes of IVT</w:t>
      </w:r>
    </w:p>
    <w:p w:rsidR="00495C93" w:rsidRDefault="00495C93" w:rsidP="008D4A72">
      <w:pPr>
        <w:pStyle w:val="ListParagraph2"/>
      </w:pPr>
      <w:r>
        <w:t>LRT Ratio -17.12 IVT, asserted to -35 minutes of IVT</w:t>
      </w:r>
    </w:p>
    <w:p w:rsidR="00495C93" w:rsidRDefault="00495C93" w:rsidP="008D4A72">
      <w:pPr>
        <w:pStyle w:val="ListParagraph2"/>
        <w:spacing w:after="120"/>
      </w:pPr>
      <w:r>
        <w:t xml:space="preserve">Commuter Rail 86.89 IVT, asserted to -45 minutes of IVT. </w:t>
      </w:r>
    </w:p>
    <w:p w:rsidR="00495C93" w:rsidRDefault="00495C93" w:rsidP="008D4A72">
      <w:pPr>
        <w:pStyle w:val="ListParagraph"/>
      </w:pPr>
      <w:r>
        <w:t xml:space="preserve">It was not possible to estimate ASCs for shared-ride or non-motorized modes for 0 auto households </w:t>
      </w:r>
      <w:r w:rsidRPr="008D4A72">
        <w:t>due</w:t>
      </w:r>
      <w:r>
        <w:t xml:space="preserve"> to a lack of observations.</w:t>
      </w:r>
      <w:r w:rsidR="006D4638">
        <w:t xml:space="preserve"> </w:t>
      </w:r>
      <w:r>
        <w:t xml:space="preserve">However, the 0-auto household walk-transit constant was both positive and significant, as expected. The signs for auto sufficient households were all negative for shared-ride, walk, and walk-transit, PNR transit, and KNR transit, although the coefficients for the shared-ride and PNR transit were not significant. </w:t>
      </w:r>
    </w:p>
    <w:p w:rsidR="00495C93" w:rsidRPr="008D4A72" w:rsidRDefault="00495C93" w:rsidP="008D4A72">
      <w:pPr>
        <w:pStyle w:val="ListParagraph"/>
      </w:pPr>
      <w:r w:rsidRPr="008D4A72">
        <w:t>The only household size stratification that was maintained was shared-ride 2+ for 2, 3, or 4+ person households. These were positive, showing that people who live in households with more members are more likely to share a ride.</w:t>
      </w:r>
      <w:r w:rsidR="006D4638" w:rsidRPr="008D4A72">
        <w:t xml:space="preserve"> </w:t>
      </w:r>
    </w:p>
    <w:p w:rsidR="00495C93" w:rsidRPr="008D4A72" w:rsidRDefault="00495C93" w:rsidP="008D4A72">
      <w:pPr>
        <w:pStyle w:val="ListParagraph"/>
      </w:pPr>
      <w:r w:rsidRPr="008D4A72">
        <w:t>When stratified by age, only a transit coefficient for persons aged 16 to 24 could be estimated.</w:t>
      </w:r>
      <w:r w:rsidR="006D4638" w:rsidRPr="008D4A72">
        <w:t xml:space="preserve"> </w:t>
      </w:r>
      <w:r w:rsidRPr="008D4A72">
        <w:t xml:space="preserve">The parameter was both positive and significant, showing a tendency towards transit use for the younger age group. </w:t>
      </w:r>
    </w:p>
    <w:p w:rsidR="00495C93" w:rsidRDefault="00495C93" w:rsidP="008D4A72">
      <w:pPr>
        <w:pStyle w:val="ListParagraph-FullSpace"/>
      </w:pPr>
      <w:r w:rsidRPr="008D4A72">
        <w:t>The value</w:t>
      </w:r>
      <w:r>
        <w:t xml:space="preserve"> of time calculation was $7.62 cents for all persons with a known income. </w:t>
      </w:r>
    </w:p>
    <w:p w:rsidR="008D4A72" w:rsidRDefault="008D4A72">
      <w:pPr>
        <w:spacing w:after="200" w:line="276" w:lineRule="auto"/>
        <w:rPr>
          <w:rFonts w:asciiTheme="majorHAnsi" w:hAnsiTheme="majorHAnsi"/>
          <w:b/>
          <w:bCs/>
          <w:i/>
          <w:color w:val="2484C6" w:themeColor="accent1"/>
          <w:sz w:val="20"/>
          <w:szCs w:val="18"/>
        </w:rPr>
      </w:pPr>
      <w:r>
        <w:br w:type="page"/>
      </w:r>
    </w:p>
    <w:p w:rsidR="00495C93" w:rsidRDefault="00495C93" w:rsidP="008D4A72">
      <w:pPr>
        <w:pStyle w:val="Caption"/>
      </w:pPr>
      <w:bookmarkStart w:id="168" w:name="_Toc343258991"/>
      <w:r>
        <w:lastRenderedPageBreak/>
        <w:t>Table</w:t>
      </w:r>
      <w:r w:rsidR="008D4A72">
        <w:t xml:space="preserve"> </w:t>
      </w:r>
      <w:r w:rsidR="00CD407C">
        <w:fldChar w:fldCharType="begin"/>
      </w:r>
      <w:r w:rsidR="00CD407C">
        <w:instrText xml:space="preserve"> SEQ Table \* ARABIC  \* MERGEFORMAT </w:instrText>
      </w:r>
      <w:r w:rsidR="00CD407C">
        <w:fldChar w:fldCharType="separate"/>
      </w:r>
      <w:r w:rsidR="00B66CF5">
        <w:rPr>
          <w:noProof/>
        </w:rPr>
        <w:t>49</w:t>
      </w:r>
      <w:r w:rsidR="00CD407C">
        <w:rPr>
          <w:noProof/>
        </w:rPr>
        <w:fldChar w:fldCharType="end"/>
      </w:r>
      <w:r>
        <w:t xml:space="preserve">: </w:t>
      </w:r>
      <w:r w:rsidRPr="008D4A72">
        <w:t>Implemented</w:t>
      </w:r>
      <w:r>
        <w:t xml:space="preserve"> University Tour Mode Choice Coefficients</w:t>
      </w:r>
      <w:bookmarkEnd w:id="168"/>
    </w:p>
    <w:tbl>
      <w:tblPr>
        <w:tblStyle w:val="MediumGrid3-Accent1"/>
        <w:tblW w:w="5000" w:type="pct"/>
        <w:tblLook w:val="0420" w:firstRow="1" w:lastRow="0" w:firstColumn="0" w:lastColumn="0" w:noHBand="0" w:noVBand="1"/>
      </w:tblPr>
      <w:tblGrid>
        <w:gridCol w:w="6088"/>
        <w:gridCol w:w="1440"/>
        <w:gridCol w:w="1948"/>
      </w:tblGrid>
      <w:tr w:rsidR="00495C93" w:rsidTr="008D4A72">
        <w:trPr>
          <w:cnfStyle w:val="100000000000" w:firstRow="1" w:lastRow="0" w:firstColumn="0" w:lastColumn="0" w:oddVBand="0" w:evenVBand="0" w:oddHBand="0" w:evenHBand="0" w:firstRowFirstColumn="0" w:firstRowLastColumn="0" w:lastRowFirstColumn="0" w:lastRowLastColumn="0"/>
          <w:trHeight w:val="20"/>
          <w:tblHeader/>
        </w:trPr>
        <w:tc>
          <w:tcPr>
            <w:tcW w:w="3212" w:type="pct"/>
            <w:vAlign w:val="bottom"/>
          </w:tcPr>
          <w:p w:rsidR="00495C93" w:rsidRDefault="00495C93" w:rsidP="008D4A72">
            <w:r>
              <w:t>Coefficient Name</w:t>
            </w:r>
          </w:p>
        </w:tc>
        <w:tc>
          <w:tcPr>
            <w:tcW w:w="760" w:type="pct"/>
            <w:vAlign w:val="bottom"/>
          </w:tcPr>
          <w:p w:rsidR="00495C93" w:rsidRDefault="00495C93" w:rsidP="008D4A72">
            <w:pPr>
              <w:jc w:val="right"/>
            </w:pPr>
            <w:r>
              <w:t>Value</w:t>
            </w:r>
          </w:p>
        </w:tc>
        <w:tc>
          <w:tcPr>
            <w:tcW w:w="1028" w:type="pct"/>
            <w:vAlign w:val="bottom"/>
          </w:tcPr>
          <w:p w:rsidR="00495C93" w:rsidRDefault="00495C93" w:rsidP="008D4A72">
            <w:pPr>
              <w:jc w:val="right"/>
            </w:pPr>
            <w:r>
              <w:t>Equivalent Value in IVT</w:t>
            </w:r>
          </w:p>
        </w:tc>
      </w:tr>
      <w:tr w:rsidR="00495C93" w:rsidTr="008D4A72">
        <w:trPr>
          <w:cnfStyle w:val="000000100000" w:firstRow="0" w:lastRow="0" w:firstColumn="0" w:lastColumn="0" w:oddVBand="0" w:evenVBand="0" w:oddHBand="1" w:evenHBand="0" w:firstRowFirstColumn="0" w:firstRowLastColumn="0" w:lastRowFirstColumn="0" w:lastRowLastColumn="0"/>
          <w:trHeight w:val="20"/>
        </w:trPr>
        <w:tc>
          <w:tcPr>
            <w:tcW w:w="3212" w:type="pct"/>
          </w:tcPr>
          <w:p w:rsidR="00495C93" w:rsidRPr="00A2334B" w:rsidRDefault="00495C93" w:rsidP="008D4A72">
            <w:r>
              <w:rPr>
                <w:rFonts w:ascii="Arial" w:hAnsi="Arial" w:cs="Arial"/>
                <w:szCs w:val="20"/>
              </w:rPr>
              <w:t>In-vehicle time coefficient</w:t>
            </w:r>
          </w:p>
        </w:tc>
        <w:tc>
          <w:tcPr>
            <w:tcW w:w="760" w:type="pct"/>
          </w:tcPr>
          <w:p w:rsidR="00495C93" w:rsidRPr="00A2334B" w:rsidRDefault="00495C93" w:rsidP="008D4A72">
            <w:pPr>
              <w:jc w:val="right"/>
            </w:pPr>
            <w:r>
              <w:rPr>
                <w:rFonts w:ascii="Arial" w:hAnsi="Arial" w:cs="Arial"/>
                <w:szCs w:val="20"/>
              </w:rPr>
              <w:t>-0.0160</w:t>
            </w:r>
          </w:p>
        </w:tc>
        <w:tc>
          <w:tcPr>
            <w:tcW w:w="1028" w:type="pct"/>
          </w:tcPr>
          <w:p w:rsidR="00495C93" w:rsidRPr="00A2334B" w:rsidRDefault="00495C93" w:rsidP="008D4A72">
            <w:pPr>
              <w:jc w:val="right"/>
            </w:pPr>
            <w:r>
              <w:rPr>
                <w:color w:val="000000"/>
              </w:rPr>
              <w:t>1</w:t>
            </w:r>
          </w:p>
        </w:tc>
      </w:tr>
      <w:tr w:rsidR="00495C93" w:rsidTr="008D4A72">
        <w:trPr>
          <w:trHeight w:val="20"/>
        </w:trPr>
        <w:tc>
          <w:tcPr>
            <w:tcW w:w="3212" w:type="pct"/>
          </w:tcPr>
          <w:p w:rsidR="00495C93" w:rsidRDefault="00495C93" w:rsidP="008D4A72">
            <w:pPr>
              <w:rPr>
                <w:b/>
              </w:rPr>
            </w:pPr>
            <w:r>
              <w:rPr>
                <w:rFonts w:ascii="Arial" w:hAnsi="Arial" w:cs="Arial"/>
                <w:szCs w:val="20"/>
              </w:rPr>
              <w:t>First wait time coefficient</w:t>
            </w:r>
          </w:p>
        </w:tc>
        <w:tc>
          <w:tcPr>
            <w:tcW w:w="760" w:type="pct"/>
          </w:tcPr>
          <w:p w:rsidR="00495C93" w:rsidRDefault="00495C93" w:rsidP="008D4A72">
            <w:pPr>
              <w:jc w:val="right"/>
              <w:rPr>
                <w:b/>
              </w:rPr>
            </w:pPr>
            <w:r>
              <w:rPr>
                <w:rFonts w:ascii="Arial" w:hAnsi="Arial" w:cs="Arial"/>
                <w:szCs w:val="20"/>
              </w:rPr>
              <w:t>-0.0240</w:t>
            </w:r>
          </w:p>
        </w:tc>
        <w:tc>
          <w:tcPr>
            <w:tcW w:w="1028" w:type="pct"/>
          </w:tcPr>
          <w:p w:rsidR="00495C93" w:rsidRDefault="00495C93" w:rsidP="008D4A72">
            <w:pPr>
              <w:jc w:val="right"/>
              <w:rPr>
                <w:b/>
              </w:rPr>
            </w:pPr>
            <w:r>
              <w:rPr>
                <w:color w:val="000000"/>
              </w:rPr>
              <w:t>1.5</w:t>
            </w:r>
          </w:p>
        </w:tc>
      </w:tr>
      <w:tr w:rsidR="00495C93" w:rsidTr="008D4A72">
        <w:trPr>
          <w:cnfStyle w:val="000000100000" w:firstRow="0" w:lastRow="0" w:firstColumn="0" w:lastColumn="0" w:oddVBand="0" w:evenVBand="0" w:oddHBand="1" w:evenHBand="0" w:firstRowFirstColumn="0" w:firstRowLastColumn="0" w:lastRowFirstColumn="0" w:lastRowLastColumn="0"/>
          <w:trHeight w:val="20"/>
        </w:trPr>
        <w:tc>
          <w:tcPr>
            <w:tcW w:w="3212" w:type="pct"/>
          </w:tcPr>
          <w:p w:rsidR="00495C93" w:rsidRDefault="00495C93" w:rsidP="008D4A72">
            <w:pPr>
              <w:rPr>
                <w:b/>
              </w:rPr>
            </w:pPr>
            <w:r>
              <w:rPr>
                <w:rFonts w:ascii="Arial" w:hAnsi="Arial" w:cs="Arial"/>
                <w:szCs w:val="20"/>
              </w:rPr>
              <w:t>Transfer wait time coefficient</w:t>
            </w:r>
          </w:p>
        </w:tc>
        <w:tc>
          <w:tcPr>
            <w:tcW w:w="760" w:type="pct"/>
          </w:tcPr>
          <w:p w:rsidR="00495C93" w:rsidRDefault="00495C93" w:rsidP="008D4A72">
            <w:pPr>
              <w:jc w:val="right"/>
              <w:rPr>
                <w:b/>
              </w:rPr>
            </w:pPr>
            <w:r>
              <w:rPr>
                <w:rFonts w:ascii="Arial" w:hAnsi="Arial" w:cs="Arial"/>
                <w:szCs w:val="20"/>
              </w:rPr>
              <w:t>-0.0240</w:t>
            </w:r>
          </w:p>
        </w:tc>
        <w:tc>
          <w:tcPr>
            <w:tcW w:w="1028" w:type="pct"/>
          </w:tcPr>
          <w:p w:rsidR="00495C93" w:rsidRDefault="00495C93" w:rsidP="008D4A72">
            <w:pPr>
              <w:jc w:val="right"/>
              <w:rPr>
                <w:b/>
              </w:rPr>
            </w:pPr>
            <w:r>
              <w:rPr>
                <w:color w:val="000000"/>
              </w:rPr>
              <w:t>1.5</w:t>
            </w:r>
          </w:p>
        </w:tc>
      </w:tr>
      <w:tr w:rsidR="00495C93" w:rsidTr="008D4A72">
        <w:trPr>
          <w:trHeight w:val="20"/>
        </w:trPr>
        <w:tc>
          <w:tcPr>
            <w:tcW w:w="3212" w:type="pct"/>
          </w:tcPr>
          <w:p w:rsidR="00495C93" w:rsidRDefault="00495C93" w:rsidP="008D4A72">
            <w:pPr>
              <w:rPr>
                <w:b/>
              </w:rPr>
            </w:pPr>
            <w:r>
              <w:rPr>
                <w:rFonts w:ascii="Arial" w:hAnsi="Arial" w:cs="Arial"/>
                <w:szCs w:val="20"/>
              </w:rPr>
              <w:t>Walk access time coefficient</w:t>
            </w:r>
          </w:p>
        </w:tc>
        <w:tc>
          <w:tcPr>
            <w:tcW w:w="760" w:type="pct"/>
          </w:tcPr>
          <w:p w:rsidR="00495C93" w:rsidRDefault="00495C93" w:rsidP="008D4A72">
            <w:pPr>
              <w:jc w:val="right"/>
              <w:rPr>
                <w:b/>
              </w:rPr>
            </w:pPr>
            <w:r>
              <w:rPr>
                <w:rFonts w:ascii="Arial" w:hAnsi="Arial" w:cs="Arial"/>
                <w:szCs w:val="20"/>
              </w:rPr>
              <w:t>-0.0350</w:t>
            </w:r>
          </w:p>
        </w:tc>
        <w:tc>
          <w:tcPr>
            <w:tcW w:w="1028" w:type="pct"/>
          </w:tcPr>
          <w:p w:rsidR="00495C93" w:rsidRDefault="00495C93" w:rsidP="008D4A72">
            <w:pPr>
              <w:jc w:val="right"/>
              <w:rPr>
                <w:b/>
              </w:rPr>
            </w:pPr>
            <w:r>
              <w:rPr>
                <w:color w:val="000000"/>
              </w:rPr>
              <w:t>2.185514</w:t>
            </w:r>
          </w:p>
        </w:tc>
      </w:tr>
      <w:tr w:rsidR="00495C93" w:rsidTr="008D4A72">
        <w:trPr>
          <w:cnfStyle w:val="000000100000" w:firstRow="0" w:lastRow="0" w:firstColumn="0" w:lastColumn="0" w:oddVBand="0" w:evenVBand="0" w:oddHBand="1" w:evenHBand="0" w:firstRowFirstColumn="0" w:firstRowLastColumn="0" w:lastRowFirstColumn="0" w:lastRowLastColumn="0"/>
          <w:trHeight w:val="20"/>
        </w:trPr>
        <w:tc>
          <w:tcPr>
            <w:tcW w:w="3212" w:type="pct"/>
          </w:tcPr>
          <w:p w:rsidR="00495C93" w:rsidRDefault="00495C93" w:rsidP="008D4A72">
            <w:pPr>
              <w:rPr>
                <w:b/>
              </w:rPr>
            </w:pPr>
            <w:r>
              <w:rPr>
                <w:rFonts w:ascii="Arial" w:hAnsi="Arial" w:cs="Arial"/>
                <w:szCs w:val="20"/>
              </w:rPr>
              <w:t>Walk egress time coefficient</w:t>
            </w:r>
          </w:p>
        </w:tc>
        <w:tc>
          <w:tcPr>
            <w:tcW w:w="760" w:type="pct"/>
          </w:tcPr>
          <w:p w:rsidR="00495C93" w:rsidRDefault="00495C93" w:rsidP="008D4A72">
            <w:pPr>
              <w:jc w:val="right"/>
              <w:rPr>
                <w:b/>
              </w:rPr>
            </w:pPr>
            <w:r>
              <w:rPr>
                <w:rFonts w:ascii="Arial" w:hAnsi="Arial" w:cs="Arial"/>
                <w:szCs w:val="20"/>
              </w:rPr>
              <w:t>-0.0350</w:t>
            </w:r>
          </w:p>
        </w:tc>
        <w:tc>
          <w:tcPr>
            <w:tcW w:w="1028" w:type="pct"/>
          </w:tcPr>
          <w:p w:rsidR="00495C93" w:rsidRDefault="00495C93" w:rsidP="008D4A72">
            <w:pPr>
              <w:jc w:val="right"/>
              <w:rPr>
                <w:b/>
              </w:rPr>
            </w:pPr>
            <w:r>
              <w:rPr>
                <w:color w:val="000000"/>
              </w:rPr>
              <w:t>2.185514</w:t>
            </w:r>
          </w:p>
        </w:tc>
      </w:tr>
      <w:tr w:rsidR="00495C93" w:rsidTr="008D4A72">
        <w:trPr>
          <w:trHeight w:val="20"/>
        </w:trPr>
        <w:tc>
          <w:tcPr>
            <w:tcW w:w="3212" w:type="pct"/>
          </w:tcPr>
          <w:p w:rsidR="00495C93" w:rsidRDefault="00495C93" w:rsidP="008D4A72">
            <w:pPr>
              <w:rPr>
                <w:b/>
              </w:rPr>
            </w:pPr>
            <w:r>
              <w:rPr>
                <w:rFonts w:ascii="Arial" w:hAnsi="Arial" w:cs="Arial"/>
                <w:szCs w:val="20"/>
              </w:rPr>
              <w:t>Walk auxilliary time coefficient</w:t>
            </w:r>
          </w:p>
        </w:tc>
        <w:tc>
          <w:tcPr>
            <w:tcW w:w="760" w:type="pct"/>
          </w:tcPr>
          <w:p w:rsidR="00495C93" w:rsidRDefault="00495C93" w:rsidP="008D4A72">
            <w:pPr>
              <w:jc w:val="right"/>
              <w:rPr>
                <w:b/>
              </w:rPr>
            </w:pPr>
            <w:r>
              <w:rPr>
                <w:rFonts w:ascii="Arial" w:hAnsi="Arial" w:cs="Arial"/>
                <w:szCs w:val="20"/>
              </w:rPr>
              <w:t>-0.0350</w:t>
            </w:r>
          </w:p>
        </w:tc>
        <w:tc>
          <w:tcPr>
            <w:tcW w:w="1028" w:type="pct"/>
          </w:tcPr>
          <w:p w:rsidR="00495C93" w:rsidRDefault="00495C93" w:rsidP="008D4A72">
            <w:pPr>
              <w:jc w:val="right"/>
              <w:rPr>
                <w:b/>
              </w:rPr>
            </w:pPr>
            <w:r>
              <w:rPr>
                <w:color w:val="000000"/>
              </w:rPr>
              <w:t>2.185514</w:t>
            </w:r>
          </w:p>
        </w:tc>
      </w:tr>
      <w:tr w:rsidR="00495C93" w:rsidTr="008D4A72">
        <w:trPr>
          <w:cnfStyle w:val="000000100000" w:firstRow="0" w:lastRow="0" w:firstColumn="0" w:lastColumn="0" w:oddVBand="0" w:evenVBand="0" w:oddHBand="1" w:evenHBand="0" w:firstRowFirstColumn="0" w:firstRowLastColumn="0" w:lastRowFirstColumn="0" w:lastRowLastColumn="0"/>
          <w:trHeight w:val="20"/>
        </w:trPr>
        <w:tc>
          <w:tcPr>
            <w:tcW w:w="3212" w:type="pct"/>
          </w:tcPr>
          <w:p w:rsidR="00495C93" w:rsidRDefault="00495C93" w:rsidP="008D4A72">
            <w:pPr>
              <w:rPr>
                <w:b/>
              </w:rPr>
            </w:pPr>
            <w:r>
              <w:rPr>
                <w:rFonts w:ascii="Arial" w:hAnsi="Arial" w:cs="Arial"/>
                <w:szCs w:val="20"/>
              </w:rPr>
              <w:t>Drive access time coefficient</w:t>
            </w:r>
          </w:p>
        </w:tc>
        <w:tc>
          <w:tcPr>
            <w:tcW w:w="760" w:type="pct"/>
          </w:tcPr>
          <w:p w:rsidR="00495C93" w:rsidRDefault="00495C93" w:rsidP="008D4A72">
            <w:pPr>
              <w:jc w:val="right"/>
              <w:rPr>
                <w:b/>
              </w:rPr>
            </w:pPr>
            <w:r>
              <w:rPr>
                <w:rFonts w:ascii="Arial" w:hAnsi="Arial" w:cs="Arial"/>
                <w:szCs w:val="20"/>
              </w:rPr>
              <w:t>-0.0372</w:t>
            </w:r>
          </w:p>
        </w:tc>
        <w:tc>
          <w:tcPr>
            <w:tcW w:w="1028" w:type="pct"/>
          </w:tcPr>
          <w:p w:rsidR="00495C93" w:rsidRDefault="00495C93" w:rsidP="008D4A72">
            <w:pPr>
              <w:jc w:val="right"/>
              <w:rPr>
                <w:b/>
              </w:rPr>
            </w:pPr>
            <w:r>
              <w:rPr>
                <w:color w:val="000000"/>
              </w:rPr>
              <w:t>2.32091</w:t>
            </w:r>
          </w:p>
        </w:tc>
      </w:tr>
      <w:tr w:rsidR="00495C93" w:rsidTr="008D4A72">
        <w:trPr>
          <w:trHeight w:val="20"/>
        </w:trPr>
        <w:tc>
          <w:tcPr>
            <w:tcW w:w="3212" w:type="pct"/>
          </w:tcPr>
          <w:p w:rsidR="00495C93" w:rsidRDefault="00495C93" w:rsidP="008D4A72">
            <w:pPr>
              <w:rPr>
                <w:b/>
              </w:rPr>
            </w:pPr>
            <w:r>
              <w:rPr>
                <w:rFonts w:ascii="Arial" w:hAnsi="Arial" w:cs="Arial"/>
                <w:szCs w:val="20"/>
              </w:rPr>
              <w:t>Walk mode time coefficient</w:t>
            </w:r>
          </w:p>
        </w:tc>
        <w:tc>
          <w:tcPr>
            <w:tcW w:w="760" w:type="pct"/>
          </w:tcPr>
          <w:p w:rsidR="00495C93" w:rsidRDefault="00495C93" w:rsidP="008D4A72">
            <w:pPr>
              <w:jc w:val="right"/>
              <w:rPr>
                <w:b/>
              </w:rPr>
            </w:pPr>
            <w:r>
              <w:rPr>
                <w:rFonts w:ascii="Arial" w:hAnsi="Arial" w:cs="Arial"/>
                <w:szCs w:val="20"/>
              </w:rPr>
              <w:t>-0.0639</w:t>
            </w:r>
          </w:p>
        </w:tc>
        <w:tc>
          <w:tcPr>
            <w:tcW w:w="1028" w:type="pct"/>
          </w:tcPr>
          <w:p w:rsidR="00495C93" w:rsidRDefault="00495C93" w:rsidP="008D4A72">
            <w:pPr>
              <w:jc w:val="right"/>
              <w:rPr>
                <w:b/>
              </w:rPr>
            </w:pPr>
            <w:r>
              <w:rPr>
                <w:color w:val="000000"/>
              </w:rPr>
              <w:t>3.992046</w:t>
            </w:r>
          </w:p>
        </w:tc>
      </w:tr>
      <w:tr w:rsidR="00495C93" w:rsidTr="008D4A72">
        <w:trPr>
          <w:cnfStyle w:val="000000100000" w:firstRow="0" w:lastRow="0" w:firstColumn="0" w:lastColumn="0" w:oddVBand="0" w:evenVBand="0" w:oddHBand="1" w:evenHBand="0" w:firstRowFirstColumn="0" w:firstRowLastColumn="0" w:lastRowFirstColumn="0" w:lastRowLastColumn="0"/>
          <w:trHeight w:val="20"/>
        </w:trPr>
        <w:tc>
          <w:tcPr>
            <w:tcW w:w="3212" w:type="pct"/>
          </w:tcPr>
          <w:p w:rsidR="00495C93" w:rsidRDefault="00495C93" w:rsidP="008D4A72">
            <w:pPr>
              <w:rPr>
                <w:b/>
              </w:rPr>
            </w:pPr>
            <w:r>
              <w:rPr>
                <w:rFonts w:ascii="Arial" w:hAnsi="Arial" w:cs="Arial"/>
                <w:szCs w:val="20"/>
              </w:rPr>
              <w:t>Bike mode time coefficient</w:t>
            </w:r>
          </w:p>
        </w:tc>
        <w:tc>
          <w:tcPr>
            <w:tcW w:w="760" w:type="pct"/>
          </w:tcPr>
          <w:p w:rsidR="00495C93" w:rsidRDefault="00495C93" w:rsidP="008D4A72">
            <w:pPr>
              <w:jc w:val="right"/>
              <w:rPr>
                <w:b/>
              </w:rPr>
            </w:pPr>
            <w:r>
              <w:rPr>
                <w:rFonts w:ascii="Arial" w:hAnsi="Arial" w:cs="Arial"/>
                <w:szCs w:val="20"/>
              </w:rPr>
              <w:t>-0.0547</w:t>
            </w:r>
          </w:p>
        </w:tc>
        <w:tc>
          <w:tcPr>
            <w:tcW w:w="1028" w:type="pct"/>
          </w:tcPr>
          <w:p w:rsidR="00495C93" w:rsidRDefault="00495C93" w:rsidP="008D4A72">
            <w:pPr>
              <w:jc w:val="right"/>
              <w:rPr>
                <w:b/>
              </w:rPr>
            </w:pPr>
            <w:r>
              <w:rPr>
                <w:color w:val="000000"/>
              </w:rPr>
              <w:t>3.415747</w:t>
            </w:r>
          </w:p>
        </w:tc>
      </w:tr>
      <w:tr w:rsidR="00495C93" w:rsidTr="008D4A72">
        <w:trPr>
          <w:trHeight w:val="20"/>
        </w:trPr>
        <w:tc>
          <w:tcPr>
            <w:tcW w:w="3212" w:type="pct"/>
          </w:tcPr>
          <w:p w:rsidR="00495C93" w:rsidRDefault="00495C93" w:rsidP="008D4A72">
            <w:pPr>
              <w:rPr>
                <w:b/>
              </w:rPr>
            </w:pPr>
            <w:r>
              <w:rPr>
                <w:rFonts w:ascii="Arial" w:hAnsi="Arial" w:cs="Arial"/>
                <w:szCs w:val="20"/>
              </w:rPr>
              <w:t>Cost coefficient for income &lt; $30k</w:t>
            </w:r>
          </w:p>
        </w:tc>
        <w:tc>
          <w:tcPr>
            <w:tcW w:w="760" w:type="pct"/>
          </w:tcPr>
          <w:p w:rsidR="00495C93" w:rsidRDefault="00495C93" w:rsidP="008D4A72">
            <w:pPr>
              <w:jc w:val="right"/>
              <w:rPr>
                <w:b/>
              </w:rPr>
            </w:pPr>
            <w:r>
              <w:rPr>
                <w:rFonts w:ascii="Arial" w:hAnsi="Arial" w:cs="Arial"/>
                <w:szCs w:val="20"/>
              </w:rPr>
              <w:t>-0.0013</w:t>
            </w:r>
          </w:p>
        </w:tc>
        <w:tc>
          <w:tcPr>
            <w:tcW w:w="1028" w:type="pct"/>
          </w:tcPr>
          <w:p w:rsidR="00495C93" w:rsidRDefault="00495C93" w:rsidP="008D4A72">
            <w:pPr>
              <w:jc w:val="right"/>
              <w:rPr>
                <w:b/>
              </w:rPr>
            </w:pPr>
            <w:r>
              <w:rPr>
                <w:color w:val="000000"/>
              </w:rPr>
              <w:t>0.078773</w:t>
            </w:r>
          </w:p>
        </w:tc>
      </w:tr>
      <w:tr w:rsidR="00495C93" w:rsidTr="008D4A72">
        <w:trPr>
          <w:cnfStyle w:val="000000100000" w:firstRow="0" w:lastRow="0" w:firstColumn="0" w:lastColumn="0" w:oddVBand="0" w:evenVBand="0" w:oddHBand="1" w:evenHBand="0" w:firstRowFirstColumn="0" w:firstRowLastColumn="0" w:lastRowFirstColumn="0" w:lastRowLastColumn="0"/>
          <w:trHeight w:val="20"/>
        </w:trPr>
        <w:tc>
          <w:tcPr>
            <w:tcW w:w="3212" w:type="pct"/>
          </w:tcPr>
          <w:p w:rsidR="00495C93" w:rsidRDefault="00495C93" w:rsidP="008D4A72">
            <w:pPr>
              <w:rPr>
                <w:b/>
              </w:rPr>
            </w:pPr>
            <w:r>
              <w:rPr>
                <w:rFonts w:ascii="Arial" w:hAnsi="Arial" w:cs="Arial"/>
                <w:szCs w:val="20"/>
              </w:rPr>
              <w:t>Cost coefficient for income $30k-$60k</w:t>
            </w:r>
          </w:p>
        </w:tc>
        <w:tc>
          <w:tcPr>
            <w:tcW w:w="760" w:type="pct"/>
          </w:tcPr>
          <w:p w:rsidR="00495C93" w:rsidRDefault="00495C93" w:rsidP="008D4A72">
            <w:pPr>
              <w:jc w:val="right"/>
              <w:rPr>
                <w:b/>
              </w:rPr>
            </w:pPr>
            <w:r>
              <w:rPr>
                <w:rFonts w:ascii="Arial" w:hAnsi="Arial" w:cs="Arial"/>
                <w:szCs w:val="20"/>
              </w:rPr>
              <w:t>-0.0013</w:t>
            </w:r>
          </w:p>
        </w:tc>
        <w:tc>
          <w:tcPr>
            <w:tcW w:w="1028" w:type="pct"/>
          </w:tcPr>
          <w:p w:rsidR="00495C93" w:rsidRDefault="00495C93" w:rsidP="008D4A72">
            <w:pPr>
              <w:jc w:val="right"/>
              <w:rPr>
                <w:b/>
              </w:rPr>
            </w:pPr>
            <w:r>
              <w:rPr>
                <w:color w:val="000000"/>
              </w:rPr>
              <w:t>0.078773</w:t>
            </w:r>
          </w:p>
        </w:tc>
      </w:tr>
      <w:tr w:rsidR="00495C93" w:rsidTr="008D4A72">
        <w:trPr>
          <w:trHeight w:val="20"/>
        </w:trPr>
        <w:tc>
          <w:tcPr>
            <w:tcW w:w="3212" w:type="pct"/>
          </w:tcPr>
          <w:p w:rsidR="00495C93" w:rsidRDefault="00495C93" w:rsidP="008D4A72">
            <w:pPr>
              <w:rPr>
                <w:b/>
              </w:rPr>
            </w:pPr>
            <w:r>
              <w:rPr>
                <w:rFonts w:ascii="Arial" w:hAnsi="Arial" w:cs="Arial"/>
                <w:szCs w:val="20"/>
              </w:rPr>
              <w:t>Cost coefficient for income $60k - $100k</w:t>
            </w:r>
          </w:p>
        </w:tc>
        <w:tc>
          <w:tcPr>
            <w:tcW w:w="760" w:type="pct"/>
          </w:tcPr>
          <w:p w:rsidR="00495C93" w:rsidRDefault="00495C93" w:rsidP="008D4A72">
            <w:pPr>
              <w:jc w:val="right"/>
              <w:rPr>
                <w:b/>
              </w:rPr>
            </w:pPr>
            <w:r>
              <w:rPr>
                <w:rFonts w:ascii="Arial" w:hAnsi="Arial" w:cs="Arial"/>
                <w:szCs w:val="20"/>
              </w:rPr>
              <w:t>-0.0013</w:t>
            </w:r>
          </w:p>
        </w:tc>
        <w:tc>
          <w:tcPr>
            <w:tcW w:w="1028" w:type="pct"/>
          </w:tcPr>
          <w:p w:rsidR="00495C93" w:rsidRDefault="00495C93" w:rsidP="008D4A72">
            <w:pPr>
              <w:jc w:val="right"/>
              <w:rPr>
                <w:b/>
              </w:rPr>
            </w:pPr>
            <w:r>
              <w:rPr>
                <w:color w:val="000000"/>
              </w:rPr>
              <w:t>0.078773</w:t>
            </w:r>
          </w:p>
        </w:tc>
      </w:tr>
      <w:tr w:rsidR="00495C93" w:rsidTr="008D4A72">
        <w:trPr>
          <w:cnfStyle w:val="000000100000" w:firstRow="0" w:lastRow="0" w:firstColumn="0" w:lastColumn="0" w:oddVBand="0" w:evenVBand="0" w:oddHBand="1" w:evenHBand="0" w:firstRowFirstColumn="0" w:firstRowLastColumn="0" w:lastRowFirstColumn="0" w:lastRowLastColumn="0"/>
          <w:trHeight w:val="20"/>
        </w:trPr>
        <w:tc>
          <w:tcPr>
            <w:tcW w:w="3212" w:type="pct"/>
          </w:tcPr>
          <w:p w:rsidR="00495C93" w:rsidRDefault="00495C93" w:rsidP="008D4A72">
            <w:pPr>
              <w:rPr>
                <w:b/>
              </w:rPr>
            </w:pPr>
            <w:r>
              <w:rPr>
                <w:rFonts w:ascii="Arial" w:hAnsi="Arial" w:cs="Arial"/>
                <w:szCs w:val="20"/>
              </w:rPr>
              <w:t>Cost coefficient for income &gt; $100k</w:t>
            </w:r>
          </w:p>
        </w:tc>
        <w:tc>
          <w:tcPr>
            <w:tcW w:w="760" w:type="pct"/>
          </w:tcPr>
          <w:p w:rsidR="00495C93" w:rsidRDefault="00495C93" w:rsidP="008D4A72">
            <w:pPr>
              <w:jc w:val="right"/>
              <w:rPr>
                <w:b/>
              </w:rPr>
            </w:pPr>
            <w:r>
              <w:rPr>
                <w:rFonts w:ascii="Arial" w:hAnsi="Arial" w:cs="Arial"/>
                <w:szCs w:val="20"/>
              </w:rPr>
              <w:t>-0.0013</w:t>
            </w:r>
          </w:p>
        </w:tc>
        <w:tc>
          <w:tcPr>
            <w:tcW w:w="1028" w:type="pct"/>
          </w:tcPr>
          <w:p w:rsidR="00495C93" w:rsidRDefault="00495C93" w:rsidP="008D4A72">
            <w:pPr>
              <w:jc w:val="right"/>
              <w:rPr>
                <w:b/>
              </w:rPr>
            </w:pPr>
            <w:r>
              <w:rPr>
                <w:color w:val="000000"/>
              </w:rPr>
              <w:t>0.078773</w:t>
            </w:r>
          </w:p>
        </w:tc>
      </w:tr>
      <w:tr w:rsidR="00495C93" w:rsidTr="008D4A72">
        <w:trPr>
          <w:trHeight w:val="20"/>
        </w:trPr>
        <w:tc>
          <w:tcPr>
            <w:tcW w:w="3212" w:type="pct"/>
          </w:tcPr>
          <w:p w:rsidR="00495C93" w:rsidRDefault="00495C93" w:rsidP="008D4A72">
            <w:pPr>
              <w:rPr>
                <w:b/>
              </w:rPr>
            </w:pPr>
            <w:r>
              <w:rPr>
                <w:rFonts w:ascii="Arial" w:hAnsi="Arial" w:cs="Arial"/>
                <w:szCs w:val="20"/>
              </w:rPr>
              <w:t>Origin MGRA du/emp mix coefficient, applied to walk, bike</w:t>
            </w:r>
          </w:p>
        </w:tc>
        <w:tc>
          <w:tcPr>
            <w:tcW w:w="760" w:type="pct"/>
          </w:tcPr>
          <w:p w:rsidR="00495C93" w:rsidRDefault="00495C93" w:rsidP="008D4A72">
            <w:pPr>
              <w:jc w:val="right"/>
              <w:rPr>
                <w:b/>
              </w:rPr>
            </w:pPr>
            <w:r>
              <w:rPr>
                <w:rFonts w:ascii="Arial" w:hAnsi="Arial" w:cs="Arial"/>
                <w:szCs w:val="20"/>
              </w:rPr>
              <w:t>0.12231</w:t>
            </w:r>
          </w:p>
        </w:tc>
        <w:tc>
          <w:tcPr>
            <w:tcW w:w="1028" w:type="pct"/>
          </w:tcPr>
          <w:p w:rsidR="00495C93" w:rsidRDefault="00495C93" w:rsidP="008D4A72">
            <w:pPr>
              <w:jc w:val="right"/>
              <w:rPr>
                <w:b/>
              </w:rPr>
            </w:pPr>
            <w:r>
              <w:rPr>
                <w:color w:val="000000"/>
              </w:rPr>
              <w:t>-7.63842</w:t>
            </w:r>
          </w:p>
        </w:tc>
      </w:tr>
      <w:tr w:rsidR="00495C93" w:rsidTr="008D4A72">
        <w:trPr>
          <w:cnfStyle w:val="000000100000" w:firstRow="0" w:lastRow="0" w:firstColumn="0" w:lastColumn="0" w:oddVBand="0" w:evenVBand="0" w:oddHBand="1" w:evenHBand="0" w:firstRowFirstColumn="0" w:firstRowLastColumn="0" w:lastRowFirstColumn="0" w:lastRowLastColumn="0"/>
          <w:trHeight w:val="20"/>
        </w:trPr>
        <w:tc>
          <w:tcPr>
            <w:tcW w:w="3212" w:type="pct"/>
          </w:tcPr>
          <w:p w:rsidR="00495C93" w:rsidRDefault="00495C93" w:rsidP="008D4A72">
            <w:pPr>
              <w:rPr>
                <w:b/>
              </w:rPr>
            </w:pPr>
            <w:r>
              <w:rPr>
                <w:rFonts w:ascii="Arial" w:hAnsi="Arial" w:cs="Arial"/>
                <w:szCs w:val="20"/>
              </w:rPr>
              <w:t>Origin MGRA intersection density coefficient, applied to walk, bike</w:t>
            </w:r>
          </w:p>
        </w:tc>
        <w:tc>
          <w:tcPr>
            <w:tcW w:w="760" w:type="pct"/>
          </w:tcPr>
          <w:p w:rsidR="00495C93" w:rsidRDefault="00495C93" w:rsidP="008D4A72">
            <w:pPr>
              <w:jc w:val="right"/>
              <w:rPr>
                <w:b/>
              </w:rPr>
            </w:pPr>
            <w:r>
              <w:rPr>
                <w:rFonts w:ascii="Arial" w:hAnsi="Arial" w:cs="Arial"/>
                <w:szCs w:val="20"/>
              </w:rPr>
              <w:t>0.00907</w:t>
            </w:r>
          </w:p>
        </w:tc>
        <w:tc>
          <w:tcPr>
            <w:tcW w:w="1028" w:type="pct"/>
          </w:tcPr>
          <w:p w:rsidR="00495C93" w:rsidRDefault="00495C93" w:rsidP="008D4A72">
            <w:pPr>
              <w:jc w:val="right"/>
              <w:rPr>
                <w:b/>
              </w:rPr>
            </w:pPr>
            <w:r>
              <w:rPr>
                <w:color w:val="000000"/>
              </w:rPr>
              <w:t>-0.56653</w:t>
            </w:r>
          </w:p>
        </w:tc>
      </w:tr>
      <w:tr w:rsidR="00495C93" w:rsidTr="008D4A72">
        <w:trPr>
          <w:trHeight w:val="20"/>
        </w:trPr>
        <w:tc>
          <w:tcPr>
            <w:tcW w:w="3212" w:type="pct"/>
          </w:tcPr>
          <w:p w:rsidR="00495C93" w:rsidRDefault="00495C93" w:rsidP="008D4A72">
            <w:pPr>
              <w:rPr>
                <w:b/>
              </w:rPr>
            </w:pPr>
            <w:r>
              <w:rPr>
                <w:rFonts w:ascii="Arial" w:hAnsi="Arial" w:cs="Arial"/>
                <w:szCs w:val="20"/>
              </w:rPr>
              <w:t>Destination MGRA emp density coefficient, applied to walk, bike</w:t>
            </w:r>
          </w:p>
        </w:tc>
        <w:tc>
          <w:tcPr>
            <w:tcW w:w="760" w:type="pct"/>
          </w:tcPr>
          <w:p w:rsidR="00495C93" w:rsidRDefault="00495C93" w:rsidP="008D4A72">
            <w:pPr>
              <w:jc w:val="right"/>
              <w:rPr>
                <w:b/>
              </w:rPr>
            </w:pPr>
            <w:r>
              <w:rPr>
                <w:rFonts w:ascii="Arial" w:hAnsi="Arial" w:cs="Arial"/>
                <w:szCs w:val="20"/>
              </w:rPr>
              <w:t>0.08179</w:t>
            </w:r>
          </w:p>
        </w:tc>
        <w:tc>
          <w:tcPr>
            <w:tcW w:w="1028" w:type="pct"/>
          </w:tcPr>
          <w:p w:rsidR="00495C93" w:rsidRDefault="00495C93" w:rsidP="008D4A72">
            <w:pPr>
              <w:jc w:val="right"/>
              <w:rPr>
                <w:b/>
              </w:rPr>
            </w:pPr>
            <w:r>
              <w:rPr>
                <w:color w:val="000000"/>
              </w:rPr>
              <w:t>-5.10746</w:t>
            </w:r>
          </w:p>
        </w:tc>
      </w:tr>
      <w:tr w:rsidR="00495C93" w:rsidTr="008D4A72">
        <w:trPr>
          <w:cnfStyle w:val="000000100000" w:firstRow="0" w:lastRow="0" w:firstColumn="0" w:lastColumn="0" w:oddVBand="0" w:evenVBand="0" w:oddHBand="1" w:evenHBand="0" w:firstRowFirstColumn="0" w:firstRowLastColumn="0" w:lastRowFirstColumn="0" w:lastRowLastColumn="0"/>
          <w:trHeight w:val="20"/>
        </w:trPr>
        <w:tc>
          <w:tcPr>
            <w:tcW w:w="3212" w:type="pct"/>
          </w:tcPr>
          <w:p w:rsidR="00495C93" w:rsidRDefault="00495C93" w:rsidP="008D4A72">
            <w:pPr>
              <w:rPr>
                <w:color w:val="000000"/>
              </w:rPr>
            </w:pPr>
            <w:r>
              <w:rPr>
                <w:rFonts w:ascii="Arial" w:hAnsi="Arial" w:cs="Arial"/>
                <w:szCs w:val="20"/>
              </w:rPr>
              <w:t>Age 16 to 24, transit</w:t>
            </w:r>
          </w:p>
        </w:tc>
        <w:tc>
          <w:tcPr>
            <w:tcW w:w="760" w:type="pct"/>
          </w:tcPr>
          <w:p w:rsidR="00495C93" w:rsidRDefault="00495C93" w:rsidP="008D4A72">
            <w:pPr>
              <w:jc w:val="right"/>
              <w:rPr>
                <w:color w:val="000000"/>
              </w:rPr>
            </w:pPr>
            <w:r>
              <w:rPr>
                <w:rFonts w:ascii="Arial" w:hAnsi="Arial" w:cs="Arial"/>
                <w:szCs w:val="20"/>
              </w:rPr>
              <w:t>0.46117</w:t>
            </w:r>
          </w:p>
        </w:tc>
        <w:tc>
          <w:tcPr>
            <w:tcW w:w="1028" w:type="pct"/>
          </w:tcPr>
          <w:p w:rsidR="00495C93" w:rsidRDefault="00495C93" w:rsidP="008D4A72">
            <w:pPr>
              <w:jc w:val="right"/>
              <w:rPr>
                <w:color w:val="000000"/>
              </w:rPr>
            </w:pPr>
            <w:r>
              <w:rPr>
                <w:color w:val="000000"/>
              </w:rPr>
              <w:t>-28.7995</w:t>
            </w:r>
          </w:p>
        </w:tc>
      </w:tr>
      <w:tr w:rsidR="00495C93" w:rsidTr="008D4A72">
        <w:trPr>
          <w:trHeight w:val="20"/>
        </w:trPr>
        <w:tc>
          <w:tcPr>
            <w:tcW w:w="3212" w:type="pct"/>
          </w:tcPr>
          <w:p w:rsidR="00495C93" w:rsidRDefault="00495C93" w:rsidP="008D4A72">
            <w:pPr>
              <w:rPr>
                <w:color w:val="000000"/>
              </w:rPr>
            </w:pPr>
            <w:r>
              <w:rPr>
                <w:rFonts w:ascii="Arial" w:hAnsi="Arial" w:cs="Arial"/>
                <w:szCs w:val="20"/>
              </w:rPr>
              <w:t>Household size 2, shared-ride 2</w:t>
            </w:r>
          </w:p>
        </w:tc>
        <w:tc>
          <w:tcPr>
            <w:tcW w:w="760" w:type="pct"/>
          </w:tcPr>
          <w:p w:rsidR="00495C93" w:rsidRDefault="00495C93" w:rsidP="008D4A72">
            <w:pPr>
              <w:jc w:val="right"/>
              <w:rPr>
                <w:color w:val="000000"/>
              </w:rPr>
            </w:pPr>
            <w:r>
              <w:rPr>
                <w:rFonts w:ascii="Arial" w:hAnsi="Arial" w:cs="Arial"/>
                <w:szCs w:val="20"/>
              </w:rPr>
              <w:t>1.87118</w:t>
            </w:r>
          </w:p>
        </w:tc>
        <w:tc>
          <w:tcPr>
            <w:tcW w:w="1028" w:type="pct"/>
          </w:tcPr>
          <w:p w:rsidR="00495C93" w:rsidRDefault="00495C93" w:rsidP="008D4A72">
            <w:pPr>
              <w:jc w:val="right"/>
              <w:rPr>
                <w:color w:val="000000"/>
              </w:rPr>
            </w:pPr>
            <w:r>
              <w:rPr>
                <w:color w:val="000000"/>
              </w:rPr>
              <w:t>-116.853</w:t>
            </w:r>
          </w:p>
        </w:tc>
      </w:tr>
      <w:tr w:rsidR="00495C93" w:rsidTr="008D4A72">
        <w:trPr>
          <w:cnfStyle w:val="000000100000" w:firstRow="0" w:lastRow="0" w:firstColumn="0" w:lastColumn="0" w:oddVBand="0" w:evenVBand="0" w:oddHBand="1" w:evenHBand="0" w:firstRowFirstColumn="0" w:firstRowLastColumn="0" w:lastRowFirstColumn="0" w:lastRowLastColumn="0"/>
          <w:trHeight w:val="20"/>
        </w:trPr>
        <w:tc>
          <w:tcPr>
            <w:tcW w:w="3212" w:type="pct"/>
          </w:tcPr>
          <w:p w:rsidR="00495C93" w:rsidRDefault="00495C93" w:rsidP="008D4A72">
            <w:pPr>
              <w:rPr>
                <w:color w:val="000000"/>
              </w:rPr>
            </w:pPr>
            <w:r>
              <w:rPr>
                <w:rFonts w:ascii="Arial" w:hAnsi="Arial" w:cs="Arial"/>
                <w:szCs w:val="20"/>
              </w:rPr>
              <w:t>Household size 2, shared-ride 3+</w:t>
            </w:r>
          </w:p>
        </w:tc>
        <w:tc>
          <w:tcPr>
            <w:tcW w:w="760" w:type="pct"/>
          </w:tcPr>
          <w:p w:rsidR="00495C93" w:rsidRDefault="00495C93" w:rsidP="008D4A72">
            <w:pPr>
              <w:jc w:val="right"/>
              <w:rPr>
                <w:color w:val="000000"/>
              </w:rPr>
            </w:pPr>
            <w:r>
              <w:rPr>
                <w:rFonts w:ascii="Arial" w:hAnsi="Arial" w:cs="Arial"/>
                <w:szCs w:val="20"/>
              </w:rPr>
              <w:t>1.87118</w:t>
            </w:r>
          </w:p>
        </w:tc>
        <w:tc>
          <w:tcPr>
            <w:tcW w:w="1028" w:type="pct"/>
          </w:tcPr>
          <w:p w:rsidR="00495C93" w:rsidRDefault="00495C93" w:rsidP="008D4A72">
            <w:pPr>
              <w:jc w:val="right"/>
              <w:rPr>
                <w:color w:val="000000"/>
              </w:rPr>
            </w:pPr>
            <w:r>
              <w:rPr>
                <w:color w:val="000000"/>
              </w:rPr>
              <w:t>-116.853</w:t>
            </w:r>
          </w:p>
        </w:tc>
      </w:tr>
      <w:tr w:rsidR="00495C93" w:rsidTr="008D4A72">
        <w:trPr>
          <w:trHeight w:val="20"/>
        </w:trPr>
        <w:tc>
          <w:tcPr>
            <w:tcW w:w="3212" w:type="pct"/>
          </w:tcPr>
          <w:p w:rsidR="00495C93" w:rsidRDefault="00495C93" w:rsidP="008D4A72">
            <w:pPr>
              <w:rPr>
                <w:color w:val="000000"/>
              </w:rPr>
            </w:pPr>
            <w:r>
              <w:rPr>
                <w:rFonts w:ascii="Arial" w:hAnsi="Arial" w:cs="Arial"/>
                <w:szCs w:val="20"/>
              </w:rPr>
              <w:t>Household size 3, shared-ride 2</w:t>
            </w:r>
          </w:p>
        </w:tc>
        <w:tc>
          <w:tcPr>
            <w:tcW w:w="760" w:type="pct"/>
          </w:tcPr>
          <w:p w:rsidR="00495C93" w:rsidRDefault="00495C93" w:rsidP="008D4A72">
            <w:pPr>
              <w:jc w:val="right"/>
              <w:rPr>
                <w:color w:val="000000"/>
              </w:rPr>
            </w:pPr>
            <w:r>
              <w:rPr>
                <w:rFonts w:ascii="Arial" w:hAnsi="Arial" w:cs="Arial"/>
                <w:szCs w:val="20"/>
              </w:rPr>
              <w:t>1.87118</w:t>
            </w:r>
          </w:p>
        </w:tc>
        <w:tc>
          <w:tcPr>
            <w:tcW w:w="1028" w:type="pct"/>
          </w:tcPr>
          <w:p w:rsidR="00495C93" w:rsidRDefault="00495C93" w:rsidP="008D4A72">
            <w:pPr>
              <w:jc w:val="right"/>
              <w:rPr>
                <w:color w:val="000000"/>
              </w:rPr>
            </w:pPr>
            <w:r>
              <w:rPr>
                <w:color w:val="000000"/>
              </w:rPr>
              <w:t>-116.853</w:t>
            </w:r>
          </w:p>
        </w:tc>
      </w:tr>
      <w:tr w:rsidR="00495C93" w:rsidTr="008D4A72">
        <w:trPr>
          <w:cnfStyle w:val="000000100000" w:firstRow="0" w:lastRow="0" w:firstColumn="0" w:lastColumn="0" w:oddVBand="0" w:evenVBand="0" w:oddHBand="1" w:evenHBand="0" w:firstRowFirstColumn="0" w:firstRowLastColumn="0" w:lastRowFirstColumn="0" w:lastRowLastColumn="0"/>
          <w:trHeight w:val="20"/>
        </w:trPr>
        <w:tc>
          <w:tcPr>
            <w:tcW w:w="3212" w:type="pct"/>
          </w:tcPr>
          <w:p w:rsidR="00495C93" w:rsidRDefault="00495C93" w:rsidP="008D4A72">
            <w:pPr>
              <w:rPr>
                <w:color w:val="000000"/>
              </w:rPr>
            </w:pPr>
            <w:r>
              <w:rPr>
                <w:rFonts w:ascii="Arial" w:hAnsi="Arial" w:cs="Arial"/>
                <w:szCs w:val="20"/>
              </w:rPr>
              <w:t>Household size 3, shared-ride 3+</w:t>
            </w:r>
          </w:p>
        </w:tc>
        <w:tc>
          <w:tcPr>
            <w:tcW w:w="760" w:type="pct"/>
          </w:tcPr>
          <w:p w:rsidR="00495C93" w:rsidRDefault="00495C93" w:rsidP="008D4A72">
            <w:pPr>
              <w:jc w:val="right"/>
              <w:rPr>
                <w:color w:val="000000"/>
              </w:rPr>
            </w:pPr>
            <w:r>
              <w:rPr>
                <w:rFonts w:ascii="Arial" w:hAnsi="Arial" w:cs="Arial"/>
                <w:szCs w:val="20"/>
              </w:rPr>
              <w:t>1.87118</w:t>
            </w:r>
          </w:p>
        </w:tc>
        <w:tc>
          <w:tcPr>
            <w:tcW w:w="1028" w:type="pct"/>
          </w:tcPr>
          <w:p w:rsidR="00495C93" w:rsidRDefault="00495C93" w:rsidP="008D4A72">
            <w:pPr>
              <w:jc w:val="right"/>
              <w:rPr>
                <w:color w:val="000000"/>
              </w:rPr>
            </w:pPr>
            <w:r>
              <w:rPr>
                <w:color w:val="000000"/>
              </w:rPr>
              <w:t>-116.853</w:t>
            </w:r>
          </w:p>
        </w:tc>
      </w:tr>
      <w:tr w:rsidR="00495C93" w:rsidTr="008D4A72">
        <w:trPr>
          <w:trHeight w:val="20"/>
        </w:trPr>
        <w:tc>
          <w:tcPr>
            <w:tcW w:w="3212" w:type="pct"/>
          </w:tcPr>
          <w:p w:rsidR="00495C93" w:rsidRDefault="00495C93" w:rsidP="008D4A72">
            <w:pPr>
              <w:rPr>
                <w:color w:val="000000"/>
              </w:rPr>
            </w:pPr>
            <w:r>
              <w:rPr>
                <w:rFonts w:ascii="Arial" w:hAnsi="Arial" w:cs="Arial"/>
                <w:szCs w:val="20"/>
              </w:rPr>
              <w:t>Household size 4+, shared-ride 2</w:t>
            </w:r>
          </w:p>
        </w:tc>
        <w:tc>
          <w:tcPr>
            <w:tcW w:w="760" w:type="pct"/>
          </w:tcPr>
          <w:p w:rsidR="00495C93" w:rsidRDefault="00495C93" w:rsidP="008D4A72">
            <w:pPr>
              <w:jc w:val="right"/>
              <w:rPr>
                <w:color w:val="000000"/>
              </w:rPr>
            </w:pPr>
            <w:r>
              <w:rPr>
                <w:rFonts w:ascii="Arial" w:hAnsi="Arial" w:cs="Arial"/>
                <w:szCs w:val="20"/>
              </w:rPr>
              <w:t>2.42627</w:t>
            </w:r>
          </w:p>
        </w:tc>
        <w:tc>
          <w:tcPr>
            <w:tcW w:w="1028" w:type="pct"/>
          </w:tcPr>
          <w:p w:rsidR="00495C93" w:rsidRDefault="00495C93" w:rsidP="008D4A72">
            <w:pPr>
              <w:jc w:val="right"/>
              <w:rPr>
                <w:color w:val="000000"/>
              </w:rPr>
            </w:pPr>
            <w:r>
              <w:rPr>
                <w:color w:val="000000"/>
              </w:rPr>
              <w:t>-151.518</w:t>
            </w:r>
          </w:p>
        </w:tc>
      </w:tr>
      <w:tr w:rsidR="00495C93" w:rsidTr="008D4A72">
        <w:trPr>
          <w:cnfStyle w:val="000000100000" w:firstRow="0" w:lastRow="0" w:firstColumn="0" w:lastColumn="0" w:oddVBand="0" w:evenVBand="0" w:oddHBand="1" w:evenHBand="0" w:firstRowFirstColumn="0" w:firstRowLastColumn="0" w:lastRowFirstColumn="0" w:lastRowLastColumn="0"/>
          <w:trHeight w:val="20"/>
        </w:trPr>
        <w:tc>
          <w:tcPr>
            <w:tcW w:w="3212" w:type="pct"/>
          </w:tcPr>
          <w:p w:rsidR="00495C93" w:rsidRDefault="00495C93" w:rsidP="008D4A72">
            <w:pPr>
              <w:rPr>
                <w:color w:val="000000"/>
              </w:rPr>
            </w:pPr>
            <w:r>
              <w:rPr>
                <w:rFonts w:ascii="Arial" w:hAnsi="Arial" w:cs="Arial"/>
                <w:szCs w:val="20"/>
              </w:rPr>
              <w:t>Household size 4+, shared-ride 3+</w:t>
            </w:r>
          </w:p>
        </w:tc>
        <w:tc>
          <w:tcPr>
            <w:tcW w:w="760" w:type="pct"/>
          </w:tcPr>
          <w:p w:rsidR="00495C93" w:rsidRDefault="00495C93" w:rsidP="008D4A72">
            <w:pPr>
              <w:jc w:val="right"/>
              <w:rPr>
                <w:color w:val="000000"/>
              </w:rPr>
            </w:pPr>
            <w:r>
              <w:rPr>
                <w:rFonts w:ascii="Arial" w:hAnsi="Arial" w:cs="Arial"/>
                <w:szCs w:val="20"/>
              </w:rPr>
              <w:t>2.42627</w:t>
            </w:r>
          </w:p>
        </w:tc>
        <w:tc>
          <w:tcPr>
            <w:tcW w:w="1028" w:type="pct"/>
          </w:tcPr>
          <w:p w:rsidR="00495C93" w:rsidRDefault="00495C93" w:rsidP="008D4A72">
            <w:pPr>
              <w:jc w:val="right"/>
              <w:rPr>
                <w:color w:val="000000"/>
              </w:rPr>
            </w:pPr>
            <w:r>
              <w:rPr>
                <w:color w:val="000000"/>
              </w:rPr>
              <w:t>-151.518</w:t>
            </w:r>
          </w:p>
        </w:tc>
      </w:tr>
      <w:tr w:rsidR="00495C93" w:rsidTr="008D4A72">
        <w:trPr>
          <w:trHeight w:val="20"/>
        </w:trPr>
        <w:tc>
          <w:tcPr>
            <w:tcW w:w="3212" w:type="pct"/>
          </w:tcPr>
          <w:p w:rsidR="00495C93" w:rsidRDefault="00495C93" w:rsidP="008D4A72">
            <w:pPr>
              <w:rPr>
                <w:szCs w:val="20"/>
              </w:rPr>
            </w:pPr>
            <w:r>
              <w:t>ASC - Shared-Ride 2</w:t>
            </w:r>
          </w:p>
        </w:tc>
        <w:tc>
          <w:tcPr>
            <w:tcW w:w="760" w:type="pct"/>
          </w:tcPr>
          <w:p w:rsidR="00495C93" w:rsidRDefault="00495C93" w:rsidP="008D4A72">
            <w:pPr>
              <w:jc w:val="right"/>
              <w:rPr>
                <w:rFonts w:ascii="Arial" w:hAnsi="Arial" w:cs="Arial"/>
                <w:szCs w:val="20"/>
              </w:rPr>
            </w:pPr>
            <w:r>
              <w:rPr>
                <w:rFonts w:ascii="Arial" w:hAnsi="Arial" w:cs="Arial"/>
                <w:szCs w:val="20"/>
              </w:rPr>
              <w:t>-2.5839</w:t>
            </w:r>
          </w:p>
        </w:tc>
        <w:tc>
          <w:tcPr>
            <w:tcW w:w="1028" w:type="pct"/>
          </w:tcPr>
          <w:p w:rsidR="00495C93" w:rsidRDefault="00495C93" w:rsidP="008D4A72">
            <w:pPr>
              <w:jc w:val="right"/>
              <w:rPr>
                <w:color w:val="000000"/>
              </w:rPr>
            </w:pPr>
            <w:r>
              <w:rPr>
                <w:color w:val="000000"/>
              </w:rPr>
              <w:t>161.3585</w:t>
            </w:r>
          </w:p>
        </w:tc>
      </w:tr>
      <w:tr w:rsidR="00495C93" w:rsidTr="008D4A72">
        <w:trPr>
          <w:cnfStyle w:val="000000100000" w:firstRow="0" w:lastRow="0" w:firstColumn="0" w:lastColumn="0" w:oddVBand="0" w:evenVBand="0" w:oddHBand="1" w:evenHBand="0" w:firstRowFirstColumn="0" w:firstRowLastColumn="0" w:lastRowFirstColumn="0" w:lastRowLastColumn="0"/>
          <w:trHeight w:val="20"/>
        </w:trPr>
        <w:tc>
          <w:tcPr>
            <w:tcW w:w="3212" w:type="pct"/>
          </w:tcPr>
          <w:p w:rsidR="00495C93" w:rsidRDefault="00495C93" w:rsidP="008D4A72">
            <w:pPr>
              <w:rPr>
                <w:szCs w:val="20"/>
              </w:rPr>
            </w:pPr>
            <w:r>
              <w:t>ASC - Shared-3+</w:t>
            </w:r>
          </w:p>
        </w:tc>
        <w:tc>
          <w:tcPr>
            <w:tcW w:w="760" w:type="pct"/>
          </w:tcPr>
          <w:p w:rsidR="00495C93" w:rsidRDefault="00495C93" w:rsidP="008D4A72">
            <w:pPr>
              <w:jc w:val="right"/>
              <w:rPr>
                <w:rFonts w:ascii="Arial" w:hAnsi="Arial" w:cs="Arial"/>
                <w:szCs w:val="20"/>
              </w:rPr>
            </w:pPr>
            <w:r>
              <w:rPr>
                <w:rFonts w:ascii="Arial" w:hAnsi="Arial" w:cs="Arial"/>
                <w:szCs w:val="20"/>
              </w:rPr>
              <w:t>-4.5926</w:t>
            </w:r>
          </w:p>
        </w:tc>
        <w:tc>
          <w:tcPr>
            <w:tcW w:w="1028" w:type="pct"/>
          </w:tcPr>
          <w:p w:rsidR="00495C93" w:rsidRDefault="00495C93" w:rsidP="008D4A72">
            <w:pPr>
              <w:jc w:val="right"/>
              <w:rPr>
                <w:color w:val="000000"/>
              </w:rPr>
            </w:pPr>
            <w:r>
              <w:rPr>
                <w:color w:val="000000"/>
              </w:rPr>
              <w:t>286.8048</w:t>
            </w:r>
          </w:p>
        </w:tc>
      </w:tr>
      <w:tr w:rsidR="00495C93" w:rsidTr="008D4A72">
        <w:trPr>
          <w:trHeight w:val="20"/>
        </w:trPr>
        <w:tc>
          <w:tcPr>
            <w:tcW w:w="3212" w:type="pct"/>
          </w:tcPr>
          <w:p w:rsidR="00495C93" w:rsidRDefault="00495C93" w:rsidP="008D4A72">
            <w:pPr>
              <w:rPr>
                <w:szCs w:val="20"/>
              </w:rPr>
            </w:pPr>
            <w:r>
              <w:t>ASC - Walk</w:t>
            </w:r>
          </w:p>
        </w:tc>
        <w:tc>
          <w:tcPr>
            <w:tcW w:w="760" w:type="pct"/>
          </w:tcPr>
          <w:p w:rsidR="00495C93" w:rsidRDefault="00495C93" w:rsidP="008D4A72">
            <w:pPr>
              <w:jc w:val="right"/>
              <w:rPr>
                <w:rFonts w:ascii="Arial" w:hAnsi="Arial" w:cs="Arial"/>
                <w:szCs w:val="20"/>
              </w:rPr>
            </w:pPr>
            <w:r>
              <w:rPr>
                <w:rFonts w:ascii="Arial" w:hAnsi="Arial" w:cs="Arial"/>
                <w:szCs w:val="20"/>
              </w:rPr>
              <w:t>0.7559</w:t>
            </w:r>
          </w:p>
        </w:tc>
        <w:tc>
          <w:tcPr>
            <w:tcW w:w="1028" w:type="pct"/>
          </w:tcPr>
          <w:p w:rsidR="00495C93" w:rsidRDefault="00495C93" w:rsidP="008D4A72">
            <w:pPr>
              <w:jc w:val="right"/>
              <w:rPr>
                <w:color w:val="000000"/>
              </w:rPr>
            </w:pPr>
            <w:r>
              <w:rPr>
                <w:color w:val="000000"/>
              </w:rPr>
              <w:t>-47.2061</w:t>
            </w:r>
          </w:p>
        </w:tc>
      </w:tr>
      <w:tr w:rsidR="00495C93" w:rsidTr="008D4A72">
        <w:trPr>
          <w:cnfStyle w:val="000000100000" w:firstRow="0" w:lastRow="0" w:firstColumn="0" w:lastColumn="0" w:oddVBand="0" w:evenVBand="0" w:oddHBand="1" w:evenHBand="0" w:firstRowFirstColumn="0" w:firstRowLastColumn="0" w:lastRowFirstColumn="0" w:lastRowLastColumn="0"/>
          <w:trHeight w:val="20"/>
        </w:trPr>
        <w:tc>
          <w:tcPr>
            <w:tcW w:w="3212" w:type="pct"/>
          </w:tcPr>
          <w:p w:rsidR="00495C93" w:rsidRDefault="00495C93" w:rsidP="008D4A72">
            <w:pPr>
              <w:rPr>
                <w:szCs w:val="20"/>
              </w:rPr>
            </w:pPr>
            <w:r>
              <w:t>ASC -Bike</w:t>
            </w:r>
          </w:p>
        </w:tc>
        <w:tc>
          <w:tcPr>
            <w:tcW w:w="760" w:type="pct"/>
          </w:tcPr>
          <w:p w:rsidR="00495C93" w:rsidRDefault="00495C93" w:rsidP="008D4A72">
            <w:pPr>
              <w:jc w:val="right"/>
              <w:rPr>
                <w:rFonts w:ascii="Arial" w:hAnsi="Arial" w:cs="Arial"/>
                <w:szCs w:val="20"/>
              </w:rPr>
            </w:pPr>
            <w:r>
              <w:rPr>
                <w:rFonts w:ascii="Arial" w:hAnsi="Arial" w:cs="Arial"/>
                <w:szCs w:val="20"/>
              </w:rPr>
              <w:t>-7.0855</w:t>
            </w:r>
          </w:p>
        </w:tc>
        <w:tc>
          <w:tcPr>
            <w:tcW w:w="1028" w:type="pct"/>
          </w:tcPr>
          <w:p w:rsidR="00495C93" w:rsidRDefault="00495C93" w:rsidP="008D4A72">
            <w:pPr>
              <w:jc w:val="right"/>
              <w:rPr>
                <w:color w:val="000000"/>
              </w:rPr>
            </w:pPr>
            <w:r>
              <w:rPr>
                <w:color w:val="000000"/>
              </w:rPr>
              <w:t>442.4803</w:t>
            </w:r>
          </w:p>
        </w:tc>
      </w:tr>
      <w:tr w:rsidR="00495C93" w:rsidTr="008D4A72">
        <w:trPr>
          <w:trHeight w:val="20"/>
        </w:trPr>
        <w:tc>
          <w:tcPr>
            <w:tcW w:w="3212" w:type="pct"/>
          </w:tcPr>
          <w:p w:rsidR="00495C93" w:rsidRDefault="00495C93" w:rsidP="008D4A72">
            <w:pPr>
              <w:rPr>
                <w:szCs w:val="20"/>
              </w:rPr>
            </w:pPr>
            <w:r>
              <w:t>ASC - Transit</w:t>
            </w:r>
          </w:p>
        </w:tc>
        <w:tc>
          <w:tcPr>
            <w:tcW w:w="760" w:type="pct"/>
          </w:tcPr>
          <w:p w:rsidR="00495C93" w:rsidRDefault="00495C93" w:rsidP="008D4A72">
            <w:pPr>
              <w:jc w:val="right"/>
              <w:rPr>
                <w:rFonts w:ascii="Arial" w:hAnsi="Arial" w:cs="Arial"/>
                <w:szCs w:val="20"/>
              </w:rPr>
            </w:pPr>
            <w:r>
              <w:rPr>
                <w:rFonts w:ascii="Arial" w:hAnsi="Arial" w:cs="Arial"/>
                <w:szCs w:val="20"/>
              </w:rPr>
              <w:t>1.6925</w:t>
            </w:r>
          </w:p>
        </w:tc>
        <w:tc>
          <w:tcPr>
            <w:tcW w:w="1028" w:type="pct"/>
          </w:tcPr>
          <w:p w:rsidR="00495C93" w:rsidRDefault="00495C93" w:rsidP="008D4A72">
            <w:pPr>
              <w:jc w:val="right"/>
              <w:rPr>
                <w:color w:val="000000"/>
              </w:rPr>
            </w:pPr>
            <w:r>
              <w:rPr>
                <w:color w:val="000000"/>
              </w:rPr>
              <w:t>-105.695</w:t>
            </w:r>
          </w:p>
        </w:tc>
      </w:tr>
      <w:tr w:rsidR="00495C93" w:rsidTr="008D4A72">
        <w:trPr>
          <w:cnfStyle w:val="000000100000" w:firstRow="0" w:lastRow="0" w:firstColumn="0" w:lastColumn="0" w:oddVBand="0" w:evenVBand="0" w:oddHBand="1" w:evenHBand="0" w:firstRowFirstColumn="0" w:firstRowLastColumn="0" w:lastRowFirstColumn="0" w:lastRowLastColumn="0"/>
          <w:trHeight w:val="20"/>
        </w:trPr>
        <w:tc>
          <w:tcPr>
            <w:tcW w:w="3212" w:type="pct"/>
          </w:tcPr>
          <w:p w:rsidR="00495C93" w:rsidRDefault="00495C93" w:rsidP="008D4A72">
            <w:pPr>
              <w:rPr>
                <w:szCs w:val="20"/>
              </w:rPr>
            </w:pPr>
            <w:r>
              <w:t>ASC - Express Bus</w:t>
            </w:r>
          </w:p>
        </w:tc>
        <w:tc>
          <w:tcPr>
            <w:tcW w:w="760" w:type="pct"/>
          </w:tcPr>
          <w:p w:rsidR="00495C93" w:rsidRDefault="00495C93" w:rsidP="008D4A72">
            <w:pPr>
              <w:jc w:val="right"/>
              <w:rPr>
                <w:rFonts w:ascii="Arial" w:hAnsi="Arial" w:cs="Arial"/>
                <w:szCs w:val="20"/>
              </w:rPr>
            </w:pPr>
            <w:r>
              <w:rPr>
                <w:rFonts w:ascii="Arial" w:hAnsi="Arial" w:cs="Arial"/>
                <w:szCs w:val="20"/>
              </w:rPr>
              <w:t>-0.8967</w:t>
            </w:r>
          </w:p>
        </w:tc>
        <w:tc>
          <w:tcPr>
            <w:tcW w:w="1028" w:type="pct"/>
          </w:tcPr>
          <w:p w:rsidR="00495C93" w:rsidRDefault="00495C93" w:rsidP="008D4A72">
            <w:pPr>
              <w:jc w:val="right"/>
              <w:rPr>
                <w:color w:val="000000"/>
              </w:rPr>
            </w:pPr>
            <w:r>
              <w:rPr>
                <w:color w:val="000000"/>
              </w:rPr>
              <w:t>56</w:t>
            </w:r>
          </w:p>
        </w:tc>
      </w:tr>
      <w:tr w:rsidR="00495C93" w:rsidTr="008D4A72">
        <w:trPr>
          <w:trHeight w:val="20"/>
        </w:trPr>
        <w:tc>
          <w:tcPr>
            <w:tcW w:w="3212" w:type="pct"/>
          </w:tcPr>
          <w:p w:rsidR="00495C93" w:rsidRDefault="00495C93" w:rsidP="008D4A72">
            <w:pPr>
              <w:rPr>
                <w:szCs w:val="20"/>
              </w:rPr>
            </w:pPr>
            <w:r>
              <w:t>ASC - BRT</w:t>
            </w:r>
          </w:p>
        </w:tc>
        <w:tc>
          <w:tcPr>
            <w:tcW w:w="760" w:type="pct"/>
          </w:tcPr>
          <w:p w:rsidR="00495C93" w:rsidRDefault="00495C93" w:rsidP="008D4A72">
            <w:pPr>
              <w:jc w:val="right"/>
              <w:rPr>
                <w:rFonts w:ascii="Arial" w:hAnsi="Arial" w:cs="Arial"/>
                <w:szCs w:val="20"/>
              </w:rPr>
            </w:pPr>
            <w:r>
              <w:rPr>
                <w:rFonts w:ascii="Arial" w:hAnsi="Arial" w:cs="Arial"/>
                <w:szCs w:val="20"/>
              </w:rPr>
              <w:t>0.2802</w:t>
            </w:r>
          </w:p>
        </w:tc>
        <w:tc>
          <w:tcPr>
            <w:tcW w:w="1028" w:type="pct"/>
          </w:tcPr>
          <w:p w:rsidR="00495C93" w:rsidRDefault="00495C93" w:rsidP="008D4A72">
            <w:pPr>
              <w:jc w:val="right"/>
              <w:rPr>
                <w:color w:val="000000"/>
              </w:rPr>
            </w:pPr>
            <w:r>
              <w:rPr>
                <w:color w:val="000000"/>
              </w:rPr>
              <w:t>-17.5</w:t>
            </w:r>
          </w:p>
        </w:tc>
      </w:tr>
      <w:tr w:rsidR="00495C93" w:rsidTr="008D4A72">
        <w:trPr>
          <w:cnfStyle w:val="000000100000" w:firstRow="0" w:lastRow="0" w:firstColumn="0" w:lastColumn="0" w:oddVBand="0" w:evenVBand="0" w:oddHBand="1" w:evenHBand="0" w:firstRowFirstColumn="0" w:firstRowLastColumn="0" w:lastRowFirstColumn="0" w:lastRowLastColumn="0"/>
          <w:trHeight w:val="20"/>
        </w:trPr>
        <w:tc>
          <w:tcPr>
            <w:tcW w:w="3212" w:type="pct"/>
          </w:tcPr>
          <w:p w:rsidR="00495C93" w:rsidRDefault="00495C93" w:rsidP="008D4A72">
            <w:pPr>
              <w:rPr>
                <w:szCs w:val="20"/>
              </w:rPr>
            </w:pPr>
            <w:r>
              <w:t>ASC - LRT</w:t>
            </w:r>
          </w:p>
        </w:tc>
        <w:tc>
          <w:tcPr>
            <w:tcW w:w="760" w:type="pct"/>
          </w:tcPr>
          <w:p w:rsidR="00495C93" w:rsidRDefault="00495C93" w:rsidP="008D4A72">
            <w:pPr>
              <w:jc w:val="right"/>
              <w:rPr>
                <w:rFonts w:ascii="Arial" w:hAnsi="Arial" w:cs="Arial"/>
                <w:szCs w:val="20"/>
              </w:rPr>
            </w:pPr>
            <w:r>
              <w:rPr>
                <w:rFonts w:ascii="Arial" w:hAnsi="Arial" w:cs="Arial"/>
                <w:szCs w:val="20"/>
              </w:rPr>
              <w:t>0.5605</w:t>
            </w:r>
          </w:p>
        </w:tc>
        <w:tc>
          <w:tcPr>
            <w:tcW w:w="1028" w:type="pct"/>
          </w:tcPr>
          <w:p w:rsidR="00495C93" w:rsidRDefault="00495C93" w:rsidP="008D4A72">
            <w:pPr>
              <w:jc w:val="right"/>
              <w:rPr>
                <w:color w:val="000000"/>
              </w:rPr>
            </w:pPr>
            <w:r>
              <w:rPr>
                <w:color w:val="000000"/>
              </w:rPr>
              <w:t>-35</w:t>
            </w:r>
          </w:p>
        </w:tc>
      </w:tr>
      <w:tr w:rsidR="00495C93" w:rsidTr="008D4A72">
        <w:trPr>
          <w:trHeight w:val="20"/>
        </w:trPr>
        <w:tc>
          <w:tcPr>
            <w:tcW w:w="3212" w:type="pct"/>
          </w:tcPr>
          <w:p w:rsidR="00495C93" w:rsidRDefault="00495C93" w:rsidP="008D4A72">
            <w:pPr>
              <w:rPr>
                <w:szCs w:val="20"/>
              </w:rPr>
            </w:pPr>
            <w:r>
              <w:lastRenderedPageBreak/>
              <w:t>ASC - Commuter Rail</w:t>
            </w:r>
          </w:p>
        </w:tc>
        <w:tc>
          <w:tcPr>
            <w:tcW w:w="760" w:type="pct"/>
          </w:tcPr>
          <w:p w:rsidR="00495C93" w:rsidRDefault="00495C93" w:rsidP="008D4A72">
            <w:pPr>
              <w:jc w:val="right"/>
              <w:rPr>
                <w:rFonts w:ascii="Arial" w:hAnsi="Arial" w:cs="Arial"/>
                <w:szCs w:val="20"/>
              </w:rPr>
            </w:pPr>
            <w:r>
              <w:rPr>
                <w:rFonts w:ascii="Arial" w:hAnsi="Arial" w:cs="Arial"/>
                <w:szCs w:val="20"/>
              </w:rPr>
              <w:t>0.7206</w:t>
            </w:r>
          </w:p>
        </w:tc>
        <w:tc>
          <w:tcPr>
            <w:tcW w:w="1028" w:type="pct"/>
          </w:tcPr>
          <w:p w:rsidR="00495C93" w:rsidRDefault="00495C93" w:rsidP="008D4A72">
            <w:pPr>
              <w:jc w:val="right"/>
              <w:rPr>
                <w:color w:val="000000"/>
              </w:rPr>
            </w:pPr>
            <w:r>
              <w:rPr>
                <w:color w:val="000000"/>
              </w:rPr>
              <w:t>-45</w:t>
            </w:r>
          </w:p>
        </w:tc>
      </w:tr>
      <w:tr w:rsidR="00495C93" w:rsidTr="008D4A72">
        <w:trPr>
          <w:cnfStyle w:val="000000100000" w:firstRow="0" w:lastRow="0" w:firstColumn="0" w:lastColumn="0" w:oddVBand="0" w:evenVBand="0" w:oddHBand="1" w:evenHBand="0" w:firstRowFirstColumn="0" w:firstRowLastColumn="0" w:lastRowFirstColumn="0" w:lastRowLastColumn="0"/>
          <w:trHeight w:val="20"/>
        </w:trPr>
        <w:tc>
          <w:tcPr>
            <w:tcW w:w="3212" w:type="pct"/>
          </w:tcPr>
          <w:p w:rsidR="00495C93" w:rsidRDefault="00495C93" w:rsidP="008D4A72">
            <w:pPr>
              <w:rPr>
                <w:szCs w:val="20"/>
              </w:rPr>
            </w:pPr>
            <w:r>
              <w:t>ASC - TransitDrive</w:t>
            </w:r>
          </w:p>
        </w:tc>
        <w:tc>
          <w:tcPr>
            <w:tcW w:w="760" w:type="pct"/>
          </w:tcPr>
          <w:p w:rsidR="00495C93" w:rsidRDefault="00495C93" w:rsidP="008D4A72">
            <w:pPr>
              <w:jc w:val="right"/>
              <w:rPr>
                <w:rFonts w:ascii="Arial" w:hAnsi="Arial" w:cs="Arial"/>
                <w:szCs w:val="20"/>
              </w:rPr>
            </w:pPr>
            <w:r>
              <w:rPr>
                <w:rFonts w:ascii="Arial" w:hAnsi="Arial" w:cs="Arial"/>
                <w:szCs w:val="20"/>
              </w:rPr>
              <w:t>-3.6716</w:t>
            </w:r>
          </w:p>
        </w:tc>
        <w:tc>
          <w:tcPr>
            <w:tcW w:w="1028" w:type="pct"/>
          </w:tcPr>
          <w:p w:rsidR="00495C93" w:rsidRDefault="00495C93" w:rsidP="008D4A72">
            <w:pPr>
              <w:jc w:val="right"/>
              <w:rPr>
                <w:color w:val="000000"/>
              </w:rPr>
            </w:pPr>
            <w:r>
              <w:rPr>
                <w:color w:val="000000"/>
              </w:rPr>
              <w:t>229.2863</w:t>
            </w:r>
          </w:p>
        </w:tc>
      </w:tr>
      <w:tr w:rsidR="00495C93" w:rsidTr="008D4A72">
        <w:trPr>
          <w:trHeight w:val="20"/>
        </w:trPr>
        <w:tc>
          <w:tcPr>
            <w:tcW w:w="3212" w:type="pct"/>
          </w:tcPr>
          <w:p w:rsidR="00495C93" w:rsidRDefault="00495C93" w:rsidP="008D4A72">
            <w:pPr>
              <w:rPr>
                <w:szCs w:val="20"/>
              </w:rPr>
            </w:pPr>
            <w:r>
              <w:t>ASC - 0 Autos - Walk-Transit</w:t>
            </w:r>
          </w:p>
        </w:tc>
        <w:tc>
          <w:tcPr>
            <w:tcW w:w="760" w:type="pct"/>
          </w:tcPr>
          <w:p w:rsidR="00495C93" w:rsidRDefault="00495C93" w:rsidP="008D4A72">
            <w:pPr>
              <w:jc w:val="right"/>
              <w:rPr>
                <w:rFonts w:ascii="Arial" w:hAnsi="Arial" w:cs="Arial"/>
                <w:szCs w:val="20"/>
              </w:rPr>
            </w:pPr>
            <w:r>
              <w:rPr>
                <w:rFonts w:ascii="Arial" w:hAnsi="Arial" w:cs="Arial"/>
                <w:szCs w:val="20"/>
              </w:rPr>
              <w:t>2.2077</w:t>
            </w:r>
          </w:p>
        </w:tc>
        <w:tc>
          <w:tcPr>
            <w:tcW w:w="1028" w:type="pct"/>
          </w:tcPr>
          <w:p w:rsidR="00495C93" w:rsidRDefault="00495C93" w:rsidP="008D4A72">
            <w:pPr>
              <w:jc w:val="right"/>
              <w:rPr>
                <w:color w:val="000000"/>
              </w:rPr>
            </w:pPr>
            <w:r>
              <w:rPr>
                <w:color w:val="000000"/>
              </w:rPr>
              <w:t>-137.87</w:t>
            </w:r>
          </w:p>
        </w:tc>
      </w:tr>
      <w:tr w:rsidR="00495C93" w:rsidTr="008D4A72">
        <w:trPr>
          <w:cnfStyle w:val="000000100000" w:firstRow="0" w:lastRow="0" w:firstColumn="0" w:lastColumn="0" w:oddVBand="0" w:evenVBand="0" w:oddHBand="1" w:evenHBand="0" w:firstRowFirstColumn="0" w:firstRowLastColumn="0" w:lastRowFirstColumn="0" w:lastRowLastColumn="0"/>
          <w:trHeight w:val="20"/>
        </w:trPr>
        <w:tc>
          <w:tcPr>
            <w:tcW w:w="3212" w:type="pct"/>
          </w:tcPr>
          <w:p w:rsidR="00495C93" w:rsidRDefault="00495C93" w:rsidP="008D4A72">
            <w:pPr>
              <w:rPr>
                <w:szCs w:val="20"/>
              </w:rPr>
            </w:pPr>
            <w:r>
              <w:t>ASC - Auto Sufficient - Shared-Ride 2</w:t>
            </w:r>
          </w:p>
        </w:tc>
        <w:tc>
          <w:tcPr>
            <w:tcW w:w="760" w:type="pct"/>
          </w:tcPr>
          <w:p w:rsidR="00495C93" w:rsidRDefault="00495C93" w:rsidP="008D4A72">
            <w:pPr>
              <w:jc w:val="right"/>
              <w:rPr>
                <w:rFonts w:ascii="Arial" w:hAnsi="Arial" w:cs="Arial"/>
                <w:szCs w:val="20"/>
              </w:rPr>
            </w:pPr>
            <w:r>
              <w:rPr>
                <w:rFonts w:ascii="Arial" w:hAnsi="Arial" w:cs="Arial"/>
                <w:szCs w:val="20"/>
              </w:rPr>
              <w:t>-0.5198</w:t>
            </w:r>
          </w:p>
        </w:tc>
        <w:tc>
          <w:tcPr>
            <w:tcW w:w="1028" w:type="pct"/>
          </w:tcPr>
          <w:p w:rsidR="00495C93" w:rsidRDefault="00495C93" w:rsidP="008D4A72">
            <w:pPr>
              <w:jc w:val="right"/>
              <w:rPr>
                <w:color w:val="000000"/>
              </w:rPr>
            </w:pPr>
            <w:r>
              <w:rPr>
                <w:color w:val="000000"/>
              </w:rPr>
              <w:t>32.46103</w:t>
            </w:r>
          </w:p>
        </w:tc>
      </w:tr>
      <w:tr w:rsidR="00495C93" w:rsidTr="008D4A72">
        <w:trPr>
          <w:trHeight w:val="20"/>
        </w:trPr>
        <w:tc>
          <w:tcPr>
            <w:tcW w:w="3212" w:type="pct"/>
          </w:tcPr>
          <w:p w:rsidR="00495C93" w:rsidRDefault="00495C93" w:rsidP="008D4A72">
            <w:pPr>
              <w:rPr>
                <w:szCs w:val="20"/>
              </w:rPr>
            </w:pPr>
            <w:r>
              <w:t>ASC - Auto Sufficient - Shared-Ride 3+</w:t>
            </w:r>
          </w:p>
        </w:tc>
        <w:tc>
          <w:tcPr>
            <w:tcW w:w="760" w:type="pct"/>
          </w:tcPr>
          <w:p w:rsidR="00495C93" w:rsidRDefault="00495C93" w:rsidP="008D4A72">
            <w:pPr>
              <w:jc w:val="right"/>
              <w:rPr>
                <w:rFonts w:ascii="Arial" w:hAnsi="Arial" w:cs="Arial"/>
                <w:szCs w:val="20"/>
              </w:rPr>
            </w:pPr>
            <w:r>
              <w:rPr>
                <w:rFonts w:ascii="Arial" w:hAnsi="Arial" w:cs="Arial"/>
                <w:szCs w:val="20"/>
              </w:rPr>
              <w:t>-1.0382</w:t>
            </w:r>
          </w:p>
        </w:tc>
        <w:tc>
          <w:tcPr>
            <w:tcW w:w="1028" w:type="pct"/>
          </w:tcPr>
          <w:p w:rsidR="00495C93" w:rsidRDefault="00495C93" w:rsidP="008D4A72">
            <w:pPr>
              <w:jc w:val="right"/>
              <w:rPr>
                <w:color w:val="000000"/>
              </w:rPr>
            </w:pPr>
            <w:r>
              <w:rPr>
                <w:color w:val="000000"/>
              </w:rPr>
              <w:t>64.83479</w:t>
            </w:r>
          </w:p>
        </w:tc>
      </w:tr>
      <w:tr w:rsidR="00495C93" w:rsidTr="008D4A72">
        <w:trPr>
          <w:cnfStyle w:val="000000100000" w:firstRow="0" w:lastRow="0" w:firstColumn="0" w:lastColumn="0" w:oddVBand="0" w:evenVBand="0" w:oddHBand="1" w:evenHBand="0" w:firstRowFirstColumn="0" w:firstRowLastColumn="0" w:lastRowFirstColumn="0" w:lastRowLastColumn="0"/>
          <w:trHeight w:val="20"/>
        </w:trPr>
        <w:tc>
          <w:tcPr>
            <w:tcW w:w="3212" w:type="pct"/>
          </w:tcPr>
          <w:p w:rsidR="00495C93" w:rsidRDefault="00495C93" w:rsidP="008D4A72">
            <w:pPr>
              <w:rPr>
                <w:szCs w:val="20"/>
              </w:rPr>
            </w:pPr>
            <w:r>
              <w:t>ASC - Auto Sufficient - Walk</w:t>
            </w:r>
          </w:p>
        </w:tc>
        <w:tc>
          <w:tcPr>
            <w:tcW w:w="760" w:type="pct"/>
          </w:tcPr>
          <w:p w:rsidR="00495C93" w:rsidRDefault="00495C93" w:rsidP="008D4A72">
            <w:pPr>
              <w:jc w:val="right"/>
              <w:rPr>
                <w:rFonts w:ascii="Arial" w:hAnsi="Arial" w:cs="Arial"/>
                <w:szCs w:val="20"/>
              </w:rPr>
            </w:pPr>
            <w:r>
              <w:rPr>
                <w:rFonts w:ascii="Arial" w:hAnsi="Arial" w:cs="Arial"/>
                <w:szCs w:val="20"/>
              </w:rPr>
              <w:t>-2.3831</w:t>
            </w:r>
          </w:p>
        </w:tc>
        <w:tc>
          <w:tcPr>
            <w:tcW w:w="1028" w:type="pct"/>
          </w:tcPr>
          <w:p w:rsidR="00495C93" w:rsidRDefault="00495C93" w:rsidP="008D4A72">
            <w:pPr>
              <w:jc w:val="right"/>
              <w:rPr>
                <w:color w:val="000000"/>
              </w:rPr>
            </w:pPr>
            <w:r>
              <w:rPr>
                <w:color w:val="000000"/>
              </w:rPr>
              <w:t>148.8188</w:t>
            </w:r>
          </w:p>
        </w:tc>
      </w:tr>
      <w:tr w:rsidR="00495C93" w:rsidTr="008D4A72">
        <w:trPr>
          <w:trHeight w:val="20"/>
        </w:trPr>
        <w:tc>
          <w:tcPr>
            <w:tcW w:w="3212" w:type="pct"/>
          </w:tcPr>
          <w:p w:rsidR="00495C93" w:rsidRDefault="00495C93" w:rsidP="008D4A72">
            <w:pPr>
              <w:rPr>
                <w:szCs w:val="20"/>
              </w:rPr>
            </w:pPr>
            <w:r>
              <w:t>ASC - Auto Sufficient - Walk-Transit</w:t>
            </w:r>
          </w:p>
        </w:tc>
        <w:tc>
          <w:tcPr>
            <w:tcW w:w="760" w:type="pct"/>
          </w:tcPr>
          <w:p w:rsidR="00495C93" w:rsidRDefault="00495C93" w:rsidP="008D4A72">
            <w:pPr>
              <w:jc w:val="right"/>
              <w:rPr>
                <w:rFonts w:ascii="Arial" w:hAnsi="Arial" w:cs="Arial"/>
                <w:szCs w:val="20"/>
              </w:rPr>
            </w:pPr>
            <w:r>
              <w:rPr>
                <w:rFonts w:ascii="Arial" w:hAnsi="Arial" w:cs="Arial"/>
                <w:szCs w:val="20"/>
              </w:rPr>
              <w:t>-1.4335</w:t>
            </w:r>
          </w:p>
        </w:tc>
        <w:tc>
          <w:tcPr>
            <w:tcW w:w="1028" w:type="pct"/>
          </w:tcPr>
          <w:p w:rsidR="00495C93" w:rsidRDefault="00495C93" w:rsidP="008D4A72">
            <w:pPr>
              <w:jc w:val="right"/>
              <w:rPr>
                <w:color w:val="000000"/>
              </w:rPr>
            </w:pPr>
            <w:r>
              <w:rPr>
                <w:color w:val="000000"/>
              </w:rPr>
              <w:t>89.51836</w:t>
            </w:r>
          </w:p>
        </w:tc>
      </w:tr>
      <w:tr w:rsidR="00495C93" w:rsidTr="008D4A72">
        <w:trPr>
          <w:cnfStyle w:val="000000100000" w:firstRow="0" w:lastRow="0" w:firstColumn="0" w:lastColumn="0" w:oddVBand="0" w:evenVBand="0" w:oddHBand="1" w:evenHBand="0" w:firstRowFirstColumn="0" w:firstRowLastColumn="0" w:lastRowFirstColumn="0" w:lastRowLastColumn="0"/>
          <w:trHeight w:val="20"/>
        </w:trPr>
        <w:tc>
          <w:tcPr>
            <w:tcW w:w="3212" w:type="pct"/>
          </w:tcPr>
          <w:p w:rsidR="00495C93" w:rsidRDefault="00495C93" w:rsidP="008D4A72">
            <w:pPr>
              <w:rPr>
                <w:szCs w:val="20"/>
              </w:rPr>
            </w:pPr>
            <w:r>
              <w:t>ASC - Auto Sufficient - PNR-Transit</w:t>
            </w:r>
          </w:p>
        </w:tc>
        <w:tc>
          <w:tcPr>
            <w:tcW w:w="760" w:type="pct"/>
          </w:tcPr>
          <w:p w:rsidR="00495C93" w:rsidRDefault="00495C93" w:rsidP="008D4A72">
            <w:pPr>
              <w:jc w:val="right"/>
              <w:rPr>
                <w:rFonts w:ascii="Arial" w:hAnsi="Arial" w:cs="Arial"/>
                <w:szCs w:val="20"/>
              </w:rPr>
            </w:pPr>
            <w:r>
              <w:rPr>
                <w:rFonts w:ascii="Arial" w:hAnsi="Arial" w:cs="Arial"/>
                <w:szCs w:val="20"/>
              </w:rPr>
              <w:t>-0.8906</w:t>
            </w:r>
          </w:p>
        </w:tc>
        <w:tc>
          <w:tcPr>
            <w:tcW w:w="1028" w:type="pct"/>
          </w:tcPr>
          <w:p w:rsidR="00495C93" w:rsidRDefault="00495C93" w:rsidP="008D4A72">
            <w:pPr>
              <w:jc w:val="right"/>
              <w:rPr>
                <w:color w:val="000000"/>
              </w:rPr>
            </w:pPr>
            <w:r>
              <w:rPr>
                <w:color w:val="000000"/>
              </w:rPr>
              <w:t>55.61688</w:t>
            </w:r>
          </w:p>
        </w:tc>
      </w:tr>
      <w:tr w:rsidR="00495C93" w:rsidTr="008D4A72">
        <w:trPr>
          <w:trHeight w:val="20"/>
        </w:trPr>
        <w:tc>
          <w:tcPr>
            <w:tcW w:w="3212" w:type="pct"/>
          </w:tcPr>
          <w:p w:rsidR="00495C93" w:rsidRDefault="00495C93" w:rsidP="008D4A72">
            <w:pPr>
              <w:rPr>
                <w:szCs w:val="20"/>
              </w:rPr>
            </w:pPr>
            <w:r>
              <w:t>ASC - Auto Sufficient - KNR-Transit</w:t>
            </w:r>
          </w:p>
        </w:tc>
        <w:tc>
          <w:tcPr>
            <w:tcW w:w="760" w:type="pct"/>
          </w:tcPr>
          <w:p w:rsidR="00495C93" w:rsidRDefault="00495C93" w:rsidP="008D4A72">
            <w:pPr>
              <w:jc w:val="right"/>
              <w:rPr>
                <w:rFonts w:ascii="Arial" w:hAnsi="Arial" w:cs="Arial"/>
                <w:szCs w:val="20"/>
              </w:rPr>
            </w:pPr>
            <w:r>
              <w:rPr>
                <w:rFonts w:ascii="Arial" w:hAnsi="Arial" w:cs="Arial"/>
                <w:szCs w:val="20"/>
              </w:rPr>
              <w:t>-1.7902</w:t>
            </w:r>
          </w:p>
        </w:tc>
        <w:tc>
          <w:tcPr>
            <w:tcW w:w="1028" w:type="pct"/>
          </w:tcPr>
          <w:p w:rsidR="00495C93" w:rsidRDefault="00495C93" w:rsidP="008D4A72">
            <w:pPr>
              <w:jc w:val="right"/>
              <w:rPr>
                <w:color w:val="000000"/>
              </w:rPr>
            </w:pPr>
            <w:r>
              <w:rPr>
                <w:color w:val="000000"/>
              </w:rPr>
              <w:t>111.7978</w:t>
            </w:r>
          </w:p>
        </w:tc>
      </w:tr>
    </w:tbl>
    <w:p w:rsidR="00495C93" w:rsidRPr="00A51460" w:rsidRDefault="00495C93" w:rsidP="008D4A72">
      <w:pPr>
        <w:pStyle w:val="Heading4"/>
      </w:pPr>
      <w:r w:rsidRPr="00A51460">
        <w:t>School Tour Mode Choice Model Estimation</w:t>
      </w:r>
    </w:p>
    <w:p w:rsidR="00495C93" w:rsidRDefault="00495C93" w:rsidP="008D4A72">
      <w:r>
        <w:t xml:space="preserve">There were 3,342 observations available for estimation of the school tour mode choice model. </w:t>
      </w:r>
    </w:p>
    <w:p w:rsidR="00495C93" w:rsidRDefault="00495C93" w:rsidP="008D4A72">
      <w:r>
        <w:t>This model also included estimation for the school bus mode, which is not considered by the other purposes. This mode competes equally with auto, non-motorized, and transit modes.</w:t>
      </w:r>
    </w:p>
    <w:p w:rsidR="00495C93" w:rsidRPr="00FF0A2F" w:rsidRDefault="00495C93" w:rsidP="008D4A72">
      <w:pPr>
        <w:pStyle w:val="Heading5"/>
      </w:pPr>
      <w:r w:rsidRPr="00FF0A2F">
        <w:t xml:space="preserve">Model Estimation Findings: </w:t>
      </w:r>
    </w:p>
    <w:p w:rsidR="00495C93" w:rsidRPr="008D4A72" w:rsidRDefault="00495C93" w:rsidP="008D4A72">
      <w:pPr>
        <w:pStyle w:val="ListParagraph"/>
      </w:pPr>
      <w:r>
        <w:t xml:space="preserve">In-vehicle </w:t>
      </w:r>
      <w:r w:rsidRPr="008D4A72">
        <w:t xml:space="preserve">time was estimated for each model run, as the resulting coefficient was a reasonable value. </w:t>
      </w:r>
    </w:p>
    <w:p w:rsidR="00495C93" w:rsidRPr="008D4A72" w:rsidRDefault="00495C93" w:rsidP="008D4A72">
      <w:pPr>
        <w:pStyle w:val="ListParagraph"/>
      </w:pPr>
      <w:r w:rsidRPr="008D4A72">
        <w:t>The cost coefficient was estimated for the different income groups, because the estimated coefficients had a reasonable relationship with each other and a significant negative value, as expected.</w:t>
      </w:r>
    </w:p>
    <w:p w:rsidR="00495C93" w:rsidRPr="008D4A72" w:rsidRDefault="00495C93" w:rsidP="008D4A72">
      <w:pPr>
        <w:pStyle w:val="ListParagraph"/>
      </w:pPr>
      <w:r w:rsidRPr="008D4A72">
        <w:t xml:space="preserve">Transit walk and drive time parameters were both estimated and had negative and significant values. </w:t>
      </w:r>
    </w:p>
    <w:p w:rsidR="00495C93" w:rsidRPr="008D4A72" w:rsidRDefault="00495C93" w:rsidP="008D4A72">
      <w:pPr>
        <w:pStyle w:val="ListParagraph"/>
      </w:pPr>
      <w:r w:rsidRPr="008D4A72">
        <w:t xml:space="preserve">Total wait time was estimated, but had a positive sign and was not significant. It was constrained to 1.5 times in-vehicle time (-0.015) for the final run. </w:t>
      </w:r>
    </w:p>
    <w:p w:rsidR="00495C93" w:rsidRPr="008D4A72" w:rsidRDefault="00495C93" w:rsidP="008D4A72">
      <w:pPr>
        <w:pStyle w:val="ListParagraph"/>
      </w:pPr>
      <w:r w:rsidRPr="008D4A72">
        <w:t xml:space="preserve">The number of transfer’s coefficient was insignificant and very small; therefore it was dropped from estimation. </w:t>
      </w:r>
    </w:p>
    <w:p w:rsidR="00495C93" w:rsidRPr="008D4A72" w:rsidRDefault="00495C93" w:rsidP="008D4A72">
      <w:pPr>
        <w:pStyle w:val="ListParagraph"/>
      </w:pPr>
      <w:r w:rsidRPr="008D4A72">
        <w:t>The mix density variables were not successful in this model estimation. As the model runs progressed, the coefficients became quite insignificant. This indicates that mixed land-uses have little effect on school tour mode choice.</w:t>
      </w:r>
    </w:p>
    <w:p w:rsidR="00495C93" w:rsidRPr="008D4A72" w:rsidRDefault="00495C93" w:rsidP="008D4A72">
      <w:pPr>
        <w:pStyle w:val="ListParagraph"/>
      </w:pPr>
      <w:r w:rsidRPr="008D4A72">
        <w:t xml:space="preserve">Intersection density for the origin end of walk/bike trips was close to significant for most of the estimation runs, and significant in the final run. It was positive for all the estimations, as expected. Employment density had a negative sign, which is the opposite of the desired effect; therefore it was not maintained in the estimation. </w:t>
      </w:r>
    </w:p>
    <w:p w:rsidR="00495C93" w:rsidRPr="008D4A72" w:rsidRDefault="00495C93" w:rsidP="008D4A72">
      <w:pPr>
        <w:pStyle w:val="ListParagraph"/>
      </w:pPr>
      <w:r w:rsidRPr="008D4A72">
        <w:t xml:space="preserve">Walk and bike mode time had significant and negative coefficients across the estimations. </w:t>
      </w:r>
    </w:p>
    <w:p w:rsidR="00495C93" w:rsidRPr="008D4A72" w:rsidRDefault="00495C93" w:rsidP="008D4A72">
      <w:pPr>
        <w:pStyle w:val="ListParagraph"/>
      </w:pPr>
      <w:r w:rsidRPr="008D4A72">
        <w:t xml:space="preserve">ASCs were initially estimated for all modes, including school bus, which is a mode that is specific to this estimation. </w:t>
      </w:r>
    </w:p>
    <w:p w:rsidR="00495C93" w:rsidRPr="008D4A72" w:rsidRDefault="00495C93" w:rsidP="008D4A72">
      <w:pPr>
        <w:pStyle w:val="ListParagraph"/>
      </w:pPr>
      <w:r w:rsidRPr="008D4A72">
        <w:lastRenderedPageBreak/>
        <w:t xml:space="preserve">ASCs were stratified by auto sufficiency. The 0 auto households had positive coefficients for shared-ride 3+, walk, bike, and KNR transit, which is the expected result with drive-alone as the base mode. The shared-ride 3+ and KNR transit coefficients were not significant but were maintained because they were correctly signed. Auto sufficient households showed positive coefficients on shared-ride modes, which most likely reflects children being taken to school by parents. Walk and transit modes had negative coefficients, and bike had a small positive coefficient that was insignificant. The ASCs were also stratified by household size for household size 3 and 4+, for shared-ride 2 and shared-ride 3+ modes. These coefficients were positive, although not always significant across the estimation runs. </w:t>
      </w:r>
    </w:p>
    <w:p w:rsidR="00495C93" w:rsidRPr="008D4A72" w:rsidRDefault="00495C93" w:rsidP="008D4A72">
      <w:pPr>
        <w:pStyle w:val="ListParagraph"/>
      </w:pPr>
      <w:r w:rsidRPr="008D4A72">
        <w:t>The ASCs were also stratified for females for the shared-ride 2, shared-ride 3+ and transit. The results show that female students are more likely to get a ride to school or take transit than they are to walk or bike to school, all else being equal. This could reflect concerns about safety.</w:t>
      </w:r>
    </w:p>
    <w:p w:rsidR="00495C93" w:rsidRDefault="00495C93" w:rsidP="008D4A72">
      <w:pPr>
        <w:pStyle w:val="ListParagraph-FullSpace"/>
      </w:pPr>
      <w:r w:rsidRPr="008D4A72">
        <w:t>Alternative specific constants were stratified by three age groups; under 6 (pre-school), 6 to 12(grade school) and 13 to 15 (high school pre-driving age). The modes used were school bus, non-motorized, and transit. For the youngest age group, the constant on school bus was not significant, which is reasonable given that pre-schoolers do not typically ride a school bus. The youngest age group had negative coefficients on non-motorized and transit, which is reasonable because children that young are most likely driven by an adult to school. The older age groups had positive coefficients on school bus, and the oldest group also had a positive coefficient on non-motorized, which makes sense since older students are more independent and can</w:t>
      </w:r>
      <w:r>
        <w:t xml:space="preserve"> walk or bike to school themselves. </w:t>
      </w:r>
    </w:p>
    <w:p w:rsidR="0040382D" w:rsidRDefault="0040382D" w:rsidP="008D4A72">
      <w:pPr>
        <w:pStyle w:val="Caption"/>
      </w:pPr>
      <w:bookmarkStart w:id="169" w:name="_Toc343258992"/>
      <w:r>
        <w:t>Table</w:t>
      </w:r>
      <w:r w:rsidR="008D4A72">
        <w:t xml:space="preserve"> </w:t>
      </w:r>
      <w:r w:rsidR="00CD407C">
        <w:fldChar w:fldCharType="begin"/>
      </w:r>
      <w:r w:rsidR="00CD407C">
        <w:instrText xml:space="preserve"> SEQ Table \* ARABIC  \* MERGEFORMAT </w:instrText>
      </w:r>
      <w:r w:rsidR="00CD407C">
        <w:fldChar w:fldCharType="separate"/>
      </w:r>
      <w:r w:rsidR="00B66CF5">
        <w:rPr>
          <w:noProof/>
        </w:rPr>
        <w:t>50</w:t>
      </w:r>
      <w:r w:rsidR="00CD407C">
        <w:rPr>
          <w:noProof/>
        </w:rPr>
        <w:fldChar w:fldCharType="end"/>
      </w:r>
      <w:r>
        <w:t xml:space="preserve">: </w:t>
      </w:r>
      <w:r w:rsidRPr="008D4A72">
        <w:t>School</w:t>
      </w:r>
      <w:r w:rsidRPr="0040382D">
        <w:t xml:space="preserve"> </w:t>
      </w:r>
      <w:r>
        <w:t>Mode Choice Estimation</w:t>
      </w:r>
      <w:bookmarkEnd w:id="169"/>
    </w:p>
    <w:tbl>
      <w:tblPr>
        <w:tblStyle w:val="MediumGrid3-Accent1"/>
        <w:tblW w:w="5000" w:type="pct"/>
        <w:tblLayout w:type="fixed"/>
        <w:tblCellMar>
          <w:top w:w="29" w:type="dxa"/>
          <w:bottom w:w="29" w:type="dxa"/>
        </w:tblCellMar>
        <w:tblLook w:val="0420" w:firstRow="1" w:lastRow="0" w:firstColumn="0" w:lastColumn="0" w:noHBand="0" w:noVBand="1"/>
      </w:tblPr>
      <w:tblGrid>
        <w:gridCol w:w="2937"/>
        <w:gridCol w:w="2430"/>
        <w:gridCol w:w="2792"/>
        <w:gridCol w:w="1317"/>
      </w:tblGrid>
      <w:tr w:rsidR="0040382D" w:rsidRPr="00857CD5" w:rsidTr="00BF0790">
        <w:trPr>
          <w:cnfStyle w:val="100000000000" w:firstRow="1" w:lastRow="0" w:firstColumn="0" w:lastColumn="0" w:oddVBand="0" w:evenVBand="0" w:oddHBand="0" w:evenHBand="0" w:firstRowFirstColumn="0" w:firstRowLastColumn="0" w:lastRowFirstColumn="0" w:lastRowLastColumn="0"/>
          <w:trHeight w:val="20"/>
          <w:tblHeader/>
        </w:trPr>
        <w:tc>
          <w:tcPr>
            <w:tcW w:w="1550" w:type="pct"/>
            <w:noWrap/>
            <w:vAlign w:val="bottom"/>
          </w:tcPr>
          <w:p w:rsidR="0040382D" w:rsidRPr="009F57B7" w:rsidRDefault="0040382D" w:rsidP="00BF0790">
            <w:r w:rsidRPr="009F57B7">
              <w:t>Variable</w:t>
            </w:r>
          </w:p>
        </w:tc>
        <w:tc>
          <w:tcPr>
            <w:tcW w:w="1282" w:type="pct"/>
            <w:vAlign w:val="bottom"/>
          </w:tcPr>
          <w:p w:rsidR="0040382D" w:rsidRPr="009F57B7" w:rsidRDefault="0040382D" w:rsidP="00BF0790">
            <w:r>
              <w:t>Mode</w:t>
            </w:r>
          </w:p>
        </w:tc>
        <w:tc>
          <w:tcPr>
            <w:tcW w:w="1473" w:type="pct"/>
            <w:noWrap/>
            <w:vAlign w:val="bottom"/>
          </w:tcPr>
          <w:p w:rsidR="0040382D" w:rsidRPr="009F57B7" w:rsidRDefault="0040382D" w:rsidP="00BF0790">
            <w:pPr>
              <w:jc w:val="right"/>
            </w:pPr>
            <w:r w:rsidRPr="009F57B7">
              <w:t>Coefficient &amp; T-Stat by Choice Alternative (T-Stat)</w:t>
            </w:r>
          </w:p>
        </w:tc>
        <w:tc>
          <w:tcPr>
            <w:tcW w:w="695" w:type="pct"/>
            <w:vAlign w:val="bottom"/>
          </w:tcPr>
          <w:p w:rsidR="0040382D" w:rsidRPr="009F57B7" w:rsidRDefault="0040382D" w:rsidP="00BF0790">
            <w:pPr>
              <w:jc w:val="right"/>
            </w:pPr>
            <w:r>
              <w:t>Ratio to IVT</w:t>
            </w:r>
          </w:p>
        </w:tc>
      </w:tr>
      <w:tr w:rsidR="0040382D"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550" w:type="pct"/>
            <w:vMerge w:val="restart"/>
            <w:noWrap/>
            <w:vAlign w:val="center"/>
          </w:tcPr>
          <w:p w:rsidR="0040382D" w:rsidRPr="009F57B7" w:rsidRDefault="0040382D" w:rsidP="00BF0790">
            <w:r w:rsidRPr="009F57B7">
              <w:t>Constant</w:t>
            </w:r>
          </w:p>
        </w:tc>
        <w:tc>
          <w:tcPr>
            <w:tcW w:w="1282" w:type="pct"/>
            <w:noWrap/>
          </w:tcPr>
          <w:p w:rsidR="0040382D" w:rsidRDefault="0040382D" w:rsidP="00BF0790">
            <w:r>
              <w:t>Drive-Alone</w:t>
            </w:r>
          </w:p>
        </w:tc>
        <w:tc>
          <w:tcPr>
            <w:tcW w:w="1473" w:type="pct"/>
            <w:noWrap/>
          </w:tcPr>
          <w:p w:rsidR="0040382D" w:rsidRDefault="0040382D" w:rsidP="00BF0790">
            <w:pPr>
              <w:jc w:val="right"/>
            </w:pPr>
          </w:p>
        </w:tc>
        <w:tc>
          <w:tcPr>
            <w:tcW w:w="695" w:type="pct"/>
          </w:tcPr>
          <w:p w:rsidR="0040382D" w:rsidRDefault="0040382D" w:rsidP="00BF0790">
            <w:pPr>
              <w:jc w:val="right"/>
            </w:pPr>
          </w:p>
        </w:tc>
      </w:tr>
      <w:tr w:rsidR="0040382D" w:rsidRPr="00857CD5" w:rsidTr="00BF0790">
        <w:trPr>
          <w:trHeight w:val="20"/>
        </w:trPr>
        <w:tc>
          <w:tcPr>
            <w:tcW w:w="1550" w:type="pct"/>
            <w:vMerge/>
            <w:vAlign w:val="center"/>
          </w:tcPr>
          <w:p w:rsidR="0040382D" w:rsidRDefault="0040382D" w:rsidP="00BF0790">
            <w:pPr>
              <w:rPr>
                <w:rFonts w:ascii="Arial" w:hAnsi="Arial"/>
                <w:sz w:val="16"/>
                <w:szCs w:val="16"/>
              </w:rPr>
            </w:pPr>
          </w:p>
        </w:tc>
        <w:tc>
          <w:tcPr>
            <w:tcW w:w="1282" w:type="pct"/>
            <w:noWrap/>
          </w:tcPr>
          <w:p w:rsidR="0040382D" w:rsidRDefault="0040382D" w:rsidP="00BF0790">
            <w:r>
              <w:t>Shared-Ride 2</w:t>
            </w:r>
          </w:p>
        </w:tc>
        <w:tc>
          <w:tcPr>
            <w:tcW w:w="1473" w:type="pct"/>
            <w:noWrap/>
          </w:tcPr>
          <w:p w:rsidR="0040382D" w:rsidRDefault="0040382D" w:rsidP="00BF0790">
            <w:pPr>
              <w:jc w:val="right"/>
            </w:pPr>
            <w:r>
              <w:t>1.47 (4.42)</w:t>
            </w:r>
          </w:p>
        </w:tc>
        <w:tc>
          <w:tcPr>
            <w:tcW w:w="695" w:type="pct"/>
          </w:tcPr>
          <w:p w:rsidR="0040382D" w:rsidRDefault="0040382D" w:rsidP="00BF0790">
            <w:pPr>
              <w:jc w:val="right"/>
            </w:pPr>
            <w:r>
              <w:t>-147.13</w:t>
            </w:r>
          </w:p>
        </w:tc>
      </w:tr>
      <w:tr w:rsidR="0040382D"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550" w:type="pct"/>
            <w:vMerge/>
            <w:vAlign w:val="center"/>
          </w:tcPr>
          <w:p w:rsidR="0040382D" w:rsidRDefault="0040382D" w:rsidP="00BF0790">
            <w:pPr>
              <w:rPr>
                <w:rFonts w:ascii="Arial" w:hAnsi="Arial"/>
                <w:sz w:val="16"/>
                <w:szCs w:val="16"/>
              </w:rPr>
            </w:pPr>
          </w:p>
        </w:tc>
        <w:tc>
          <w:tcPr>
            <w:tcW w:w="1282" w:type="pct"/>
            <w:noWrap/>
          </w:tcPr>
          <w:p w:rsidR="0040382D" w:rsidRDefault="0040382D" w:rsidP="00BF0790">
            <w:r>
              <w:t>Shared-3+</w:t>
            </w:r>
          </w:p>
        </w:tc>
        <w:tc>
          <w:tcPr>
            <w:tcW w:w="1473" w:type="pct"/>
            <w:noWrap/>
          </w:tcPr>
          <w:p w:rsidR="0040382D" w:rsidRDefault="0040382D" w:rsidP="00BF0790">
            <w:pPr>
              <w:jc w:val="right"/>
            </w:pPr>
            <w:r>
              <w:t>-0.62 (-1.53)</w:t>
            </w:r>
          </w:p>
        </w:tc>
        <w:tc>
          <w:tcPr>
            <w:tcW w:w="695" w:type="pct"/>
          </w:tcPr>
          <w:p w:rsidR="0040382D" w:rsidRDefault="0040382D" w:rsidP="00BF0790">
            <w:pPr>
              <w:jc w:val="right"/>
            </w:pPr>
            <w:r>
              <w:t>62.15</w:t>
            </w:r>
          </w:p>
        </w:tc>
      </w:tr>
      <w:tr w:rsidR="0040382D" w:rsidRPr="00857CD5" w:rsidTr="00BF0790">
        <w:trPr>
          <w:trHeight w:val="20"/>
        </w:trPr>
        <w:tc>
          <w:tcPr>
            <w:tcW w:w="1550" w:type="pct"/>
            <w:vMerge/>
            <w:vAlign w:val="center"/>
          </w:tcPr>
          <w:p w:rsidR="0040382D" w:rsidRDefault="0040382D" w:rsidP="00BF0790">
            <w:pPr>
              <w:rPr>
                <w:rFonts w:ascii="Arial" w:hAnsi="Arial"/>
                <w:sz w:val="16"/>
                <w:szCs w:val="16"/>
              </w:rPr>
            </w:pPr>
          </w:p>
        </w:tc>
        <w:tc>
          <w:tcPr>
            <w:tcW w:w="1282" w:type="pct"/>
            <w:noWrap/>
          </w:tcPr>
          <w:p w:rsidR="0040382D" w:rsidRDefault="0040382D" w:rsidP="00BF0790">
            <w:r>
              <w:t>Walk</w:t>
            </w:r>
          </w:p>
        </w:tc>
        <w:tc>
          <w:tcPr>
            <w:tcW w:w="1473" w:type="pct"/>
            <w:noWrap/>
          </w:tcPr>
          <w:p w:rsidR="0040382D" w:rsidRDefault="0040382D" w:rsidP="00BF0790">
            <w:pPr>
              <w:jc w:val="right"/>
            </w:pPr>
            <w:r>
              <w:t>4.1 (9.03)</w:t>
            </w:r>
          </w:p>
        </w:tc>
        <w:tc>
          <w:tcPr>
            <w:tcW w:w="695" w:type="pct"/>
          </w:tcPr>
          <w:p w:rsidR="0040382D" w:rsidRDefault="0040382D" w:rsidP="00BF0790">
            <w:pPr>
              <w:jc w:val="right"/>
            </w:pPr>
            <w:r>
              <w:t>-411.04</w:t>
            </w:r>
          </w:p>
        </w:tc>
      </w:tr>
      <w:tr w:rsidR="0040382D"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550" w:type="pct"/>
            <w:vMerge/>
            <w:vAlign w:val="center"/>
          </w:tcPr>
          <w:p w:rsidR="0040382D" w:rsidRDefault="0040382D" w:rsidP="00BF0790">
            <w:pPr>
              <w:rPr>
                <w:rFonts w:ascii="Arial" w:hAnsi="Arial"/>
                <w:sz w:val="16"/>
                <w:szCs w:val="16"/>
              </w:rPr>
            </w:pPr>
          </w:p>
        </w:tc>
        <w:tc>
          <w:tcPr>
            <w:tcW w:w="1282" w:type="pct"/>
            <w:noWrap/>
          </w:tcPr>
          <w:p w:rsidR="0040382D" w:rsidRDefault="0040382D" w:rsidP="00BF0790">
            <w:r>
              <w:t>Bike</w:t>
            </w:r>
          </w:p>
        </w:tc>
        <w:tc>
          <w:tcPr>
            <w:tcW w:w="1473" w:type="pct"/>
            <w:noWrap/>
          </w:tcPr>
          <w:p w:rsidR="0040382D" w:rsidRDefault="0040382D" w:rsidP="00BF0790">
            <w:pPr>
              <w:jc w:val="right"/>
            </w:pPr>
            <w:r>
              <w:t>-0.38 (-0.51)</w:t>
            </w:r>
          </w:p>
        </w:tc>
        <w:tc>
          <w:tcPr>
            <w:tcW w:w="695" w:type="pct"/>
          </w:tcPr>
          <w:p w:rsidR="0040382D" w:rsidRDefault="0040382D" w:rsidP="00BF0790">
            <w:pPr>
              <w:jc w:val="right"/>
            </w:pPr>
            <w:r>
              <w:t>38.53</w:t>
            </w:r>
          </w:p>
        </w:tc>
      </w:tr>
      <w:tr w:rsidR="0040382D" w:rsidRPr="00857CD5" w:rsidTr="00BF0790">
        <w:trPr>
          <w:trHeight w:val="20"/>
        </w:trPr>
        <w:tc>
          <w:tcPr>
            <w:tcW w:w="1550" w:type="pct"/>
            <w:vMerge/>
            <w:vAlign w:val="center"/>
          </w:tcPr>
          <w:p w:rsidR="0040382D" w:rsidRDefault="0040382D" w:rsidP="00BF0790">
            <w:pPr>
              <w:rPr>
                <w:rFonts w:ascii="Arial" w:hAnsi="Arial"/>
                <w:sz w:val="16"/>
                <w:szCs w:val="16"/>
              </w:rPr>
            </w:pPr>
          </w:p>
        </w:tc>
        <w:tc>
          <w:tcPr>
            <w:tcW w:w="1282" w:type="pct"/>
            <w:noWrap/>
          </w:tcPr>
          <w:p w:rsidR="0040382D" w:rsidRDefault="0040382D" w:rsidP="00BF0790">
            <w:r>
              <w:t>Transit</w:t>
            </w:r>
          </w:p>
        </w:tc>
        <w:tc>
          <w:tcPr>
            <w:tcW w:w="1473" w:type="pct"/>
            <w:noWrap/>
          </w:tcPr>
          <w:p w:rsidR="0040382D" w:rsidRDefault="0040382D" w:rsidP="00BF0790">
            <w:pPr>
              <w:jc w:val="right"/>
            </w:pPr>
            <w:r>
              <w:t>1.77 (5.71)</w:t>
            </w:r>
          </w:p>
        </w:tc>
        <w:tc>
          <w:tcPr>
            <w:tcW w:w="695" w:type="pct"/>
          </w:tcPr>
          <w:p w:rsidR="0040382D" w:rsidRDefault="0040382D" w:rsidP="00BF0790">
            <w:pPr>
              <w:jc w:val="right"/>
            </w:pPr>
            <w:r>
              <w:t>-177.45</w:t>
            </w:r>
          </w:p>
        </w:tc>
      </w:tr>
      <w:tr w:rsidR="0040382D"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550" w:type="pct"/>
            <w:vMerge/>
            <w:vAlign w:val="center"/>
          </w:tcPr>
          <w:p w:rsidR="0040382D" w:rsidRDefault="0040382D" w:rsidP="00BF0790">
            <w:pPr>
              <w:rPr>
                <w:rFonts w:ascii="Arial" w:hAnsi="Arial"/>
                <w:sz w:val="16"/>
                <w:szCs w:val="16"/>
              </w:rPr>
            </w:pPr>
          </w:p>
        </w:tc>
        <w:tc>
          <w:tcPr>
            <w:tcW w:w="1282" w:type="pct"/>
            <w:noWrap/>
          </w:tcPr>
          <w:p w:rsidR="0040382D" w:rsidRDefault="006D4638" w:rsidP="00BF0790">
            <w:r>
              <w:t xml:space="preserve"> </w:t>
            </w:r>
            <w:r w:rsidR="0040382D">
              <w:t>Express Bus</w:t>
            </w:r>
          </w:p>
        </w:tc>
        <w:tc>
          <w:tcPr>
            <w:tcW w:w="1473" w:type="pct"/>
            <w:noWrap/>
          </w:tcPr>
          <w:p w:rsidR="0040382D" w:rsidRDefault="0040382D" w:rsidP="00BF0790">
            <w:pPr>
              <w:jc w:val="right"/>
            </w:pPr>
            <w:r>
              <w:t>-0.56 (1.59)</w:t>
            </w:r>
          </w:p>
        </w:tc>
        <w:tc>
          <w:tcPr>
            <w:tcW w:w="695" w:type="pct"/>
          </w:tcPr>
          <w:p w:rsidR="0040382D" w:rsidRDefault="0040382D" w:rsidP="00BF0790">
            <w:pPr>
              <w:jc w:val="right"/>
            </w:pPr>
            <w:r>
              <w:t>56.00</w:t>
            </w:r>
          </w:p>
        </w:tc>
      </w:tr>
      <w:tr w:rsidR="0040382D" w:rsidRPr="00857CD5" w:rsidTr="00BF0790">
        <w:trPr>
          <w:trHeight w:val="20"/>
        </w:trPr>
        <w:tc>
          <w:tcPr>
            <w:tcW w:w="1550" w:type="pct"/>
            <w:vMerge/>
            <w:vAlign w:val="center"/>
          </w:tcPr>
          <w:p w:rsidR="0040382D" w:rsidRDefault="0040382D" w:rsidP="00BF0790">
            <w:pPr>
              <w:rPr>
                <w:rFonts w:ascii="Arial" w:hAnsi="Arial"/>
                <w:sz w:val="16"/>
                <w:szCs w:val="16"/>
              </w:rPr>
            </w:pPr>
          </w:p>
        </w:tc>
        <w:tc>
          <w:tcPr>
            <w:tcW w:w="1282" w:type="pct"/>
            <w:noWrap/>
          </w:tcPr>
          <w:p w:rsidR="0040382D" w:rsidRDefault="006D4638" w:rsidP="00BF0790">
            <w:r>
              <w:t xml:space="preserve"> </w:t>
            </w:r>
            <w:r w:rsidR="0040382D">
              <w:t>LRT</w:t>
            </w:r>
          </w:p>
        </w:tc>
        <w:tc>
          <w:tcPr>
            <w:tcW w:w="1473" w:type="pct"/>
            <w:noWrap/>
          </w:tcPr>
          <w:p w:rsidR="0040382D" w:rsidRDefault="0040382D" w:rsidP="00BF0790">
            <w:pPr>
              <w:jc w:val="right"/>
            </w:pPr>
            <w:r>
              <w:t>0.349 (constr)</w:t>
            </w:r>
          </w:p>
        </w:tc>
        <w:tc>
          <w:tcPr>
            <w:tcW w:w="695" w:type="pct"/>
          </w:tcPr>
          <w:p w:rsidR="0040382D" w:rsidRDefault="0040382D" w:rsidP="00BF0790">
            <w:pPr>
              <w:jc w:val="right"/>
            </w:pPr>
            <w:r>
              <w:t>-35.00</w:t>
            </w:r>
          </w:p>
        </w:tc>
      </w:tr>
      <w:tr w:rsidR="0040382D"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550" w:type="pct"/>
            <w:vMerge/>
            <w:vAlign w:val="center"/>
          </w:tcPr>
          <w:p w:rsidR="0040382D" w:rsidRDefault="0040382D" w:rsidP="00BF0790">
            <w:pPr>
              <w:rPr>
                <w:rFonts w:ascii="Arial" w:hAnsi="Arial"/>
                <w:sz w:val="16"/>
                <w:szCs w:val="16"/>
              </w:rPr>
            </w:pPr>
          </w:p>
        </w:tc>
        <w:tc>
          <w:tcPr>
            <w:tcW w:w="1282" w:type="pct"/>
            <w:noWrap/>
          </w:tcPr>
          <w:p w:rsidR="0040382D" w:rsidRDefault="006D4638" w:rsidP="00BF0790">
            <w:r>
              <w:t xml:space="preserve"> </w:t>
            </w:r>
            <w:r w:rsidR="0040382D">
              <w:t>Commuter Rail</w:t>
            </w:r>
          </w:p>
        </w:tc>
        <w:tc>
          <w:tcPr>
            <w:tcW w:w="1473" w:type="pct"/>
            <w:noWrap/>
          </w:tcPr>
          <w:p w:rsidR="0040382D" w:rsidRDefault="0040382D" w:rsidP="00BF0790">
            <w:pPr>
              <w:jc w:val="right"/>
            </w:pPr>
            <w:r>
              <w:t>0.45 (0.53)</w:t>
            </w:r>
          </w:p>
        </w:tc>
        <w:tc>
          <w:tcPr>
            <w:tcW w:w="695" w:type="pct"/>
          </w:tcPr>
          <w:p w:rsidR="0040382D" w:rsidRDefault="0040382D" w:rsidP="00BF0790">
            <w:pPr>
              <w:jc w:val="right"/>
            </w:pPr>
            <w:r>
              <w:t>-45.00</w:t>
            </w:r>
          </w:p>
        </w:tc>
      </w:tr>
      <w:tr w:rsidR="0040382D" w:rsidRPr="00857CD5" w:rsidTr="00BF0790">
        <w:trPr>
          <w:trHeight w:val="20"/>
        </w:trPr>
        <w:tc>
          <w:tcPr>
            <w:tcW w:w="1550" w:type="pct"/>
            <w:vMerge/>
            <w:vAlign w:val="center"/>
          </w:tcPr>
          <w:p w:rsidR="0040382D" w:rsidRDefault="0040382D" w:rsidP="00BF0790">
            <w:pPr>
              <w:rPr>
                <w:rFonts w:ascii="Arial" w:hAnsi="Arial"/>
                <w:sz w:val="16"/>
                <w:szCs w:val="16"/>
              </w:rPr>
            </w:pPr>
          </w:p>
        </w:tc>
        <w:tc>
          <w:tcPr>
            <w:tcW w:w="1282" w:type="pct"/>
            <w:noWrap/>
          </w:tcPr>
          <w:p w:rsidR="0040382D" w:rsidRDefault="0040382D" w:rsidP="00BF0790">
            <w:r>
              <w:t>TransitDrive</w:t>
            </w:r>
          </w:p>
        </w:tc>
        <w:tc>
          <w:tcPr>
            <w:tcW w:w="1473" w:type="pct"/>
            <w:noWrap/>
          </w:tcPr>
          <w:p w:rsidR="0040382D" w:rsidRDefault="0040382D" w:rsidP="00BF0790">
            <w:pPr>
              <w:jc w:val="right"/>
            </w:pPr>
            <w:r>
              <w:t>-5.04 (-14.81)</w:t>
            </w:r>
          </w:p>
        </w:tc>
        <w:tc>
          <w:tcPr>
            <w:tcW w:w="695" w:type="pct"/>
          </w:tcPr>
          <w:p w:rsidR="0040382D" w:rsidRDefault="0040382D" w:rsidP="00BF0790">
            <w:pPr>
              <w:jc w:val="right"/>
            </w:pPr>
            <w:r>
              <w:t>505.07</w:t>
            </w:r>
          </w:p>
        </w:tc>
      </w:tr>
      <w:tr w:rsidR="0040382D"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550" w:type="pct"/>
            <w:vMerge/>
            <w:vAlign w:val="center"/>
          </w:tcPr>
          <w:p w:rsidR="0040382D" w:rsidRPr="009F57B7" w:rsidRDefault="0040382D" w:rsidP="00BF0790"/>
        </w:tc>
        <w:tc>
          <w:tcPr>
            <w:tcW w:w="1282" w:type="pct"/>
            <w:noWrap/>
          </w:tcPr>
          <w:p w:rsidR="0040382D" w:rsidRDefault="0040382D" w:rsidP="00BF0790">
            <w:r>
              <w:t>Transit KNR</w:t>
            </w:r>
          </w:p>
        </w:tc>
        <w:tc>
          <w:tcPr>
            <w:tcW w:w="1473" w:type="pct"/>
            <w:noWrap/>
          </w:tcPr>
          <w:p w:rsidR="0040382D" w:rsidRDefault="0040382D" w:rsidP="00BF0790">
            <w:pPr>
              <w:jc w:val="right"/>
            </w:pPr>
            <w:r>
              <w:t>1.47 (4.55)</w:t>
            </w:r>
          </w:p>
        </w:tc>
        <w:tc>
          <w:tcPr>
            <w:tcW w:w="695" w:type="pct"/>
          </w:tcPr>
          <w:p w:rsidR="0040382D" w:rsidRDefault="0040382D" w:rsidP="00BF0790">
            <w:pPr>
              <w:jc w:val="right"/>
            </w:pPr>
            <w:r>
              <w:t>-147.28</w:t>
            </w:r>
          </w:p>
        </w:tc>
      </w:tr>
      <w:tr w:rsidR="0040382D" w:rsidRPr="00857CD5" w:rsidTr="00BF0790">
        <w:trPr>
          <w:trHeight w:val="20"/>
        </w:trPr>
        <w:tc>
          <w:tcPr>
            <w:tcW w:w="1550" w:type="pct"/>
            <w:vMerge/>
            <w:vAlign w:val="center"/>
          </w:tcPr>
          <w:p w:rsidR="0040382D" w:rsidRDefault="0040382D" w:rsidP="00BF0790"/>
        </w:tc>
        <w:tc>
          <w:tcPr>
            <w:tcW w:w="1282" w:type="pct"/>
          </w:tcPr>
          <w:p w:rsidR="0040382D" w:rsidRPr="009F57B7" w:rsidRDefault="0040382D" w:rsidP="00BF0790">
            <w:r>
              <w:t>School Bus</w:t>
            </w:r>
          </w:p>
        </w:tc>
        <w:tc>
          <w:tcPr>
            <w:tcW w:w="1473" w:type="pct"/>
            <w:noWrap/>
          </w:tcPr>
          <w:p w:rsidR="0040382D" w:rsidRPr="00D7422E" w:rsidRDefault="0040382D" w:rsidP="00BF0790">
            <w:pPr>
              <w:jc w:val="right"/>
            </w:pPr>
            <w:r>
              <w:t>-0.65 (-2.36)</w:t>
            </w:r>
          </w:p>
        </w:tc>
        <w:tc>
          <w:tcPr>
            <w:tcW w:w="695" w:type="pct"/>
          </w:tcPr>
          <w:p w:rsidR="0040382D" w:rsidRDefault="0040382D" w:rsidP="00BF0790">
            <w:pPr>
              <w:jc w:val="right"/>
            </w:pPr>
            <w:r>
              <w:t>64.90</w:t>
            </w:r>
          </w:p>
        </w:tc>
      </w:tr>
      <w:tr w:rsidR="0040382D"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550" w:type="pct"/>
            <w:vAlign w:val="center"/>
          </w:tcPr>
          <w:p w:rsidR="0040382D" w:rsidRPr="009F57B7" w:rsidRDefault="0040382D" w:rsidP="00BF0790">
            <w:r>
              <w:t>In-vehicle time</w:t>
            </w:r>
          </w:p>
        </w:tc>
        <w:tc>
          <w:tcPr>
            <w:tcW w:w="1282" w:type="pct"/>
          </w:tcPr>
          <w:p w:rsidR="0040382D" w:rsidRPr="009F57B7" w:rsidRDefault="0040382D" w:rsidP="00BF0790"/>
        </w:tc>
        <w:tc>
          <w:tcPr>
            <w:tcW w:w="1473" w:type="pct"/>
            <w:noWrap/>
          </w:tcPr>
          <w:p w:rsidR="0040382D" w:rsidRPr="00D7422E" w:rsidRDefault="0040382D" w:rsidP="00BF0790">
            <w:pPr>
              <w:jc w:val="right"/>
            </w:pPr>
            <w:r>
              <w:t>-0.01 (-7.53)</w:t>
            </w:r>
          </w:p>
        </w:tc>
        <w:tc>
          <w:tcPr>
            <w:tcW w:w="695" w:type="pct"/>
          </w:tcPr>
          <w:p w:rsidR="0040382D" w:rsidRDefault="0040382D" w:rsidP="00BF0790">
            <w:pPr>
              <w:jc w:val="right"/>
            </w:pPr>
            <w:r>
              <w:t>1</w:t>
            </w:r>
          </w:p>
        </w:tc>
      </w:tr>
      <w:tr w:rsidR="0040382D" w:rsidRPr="00857CD5" w:rsidTr="00BF0790">
        <w:trPr>
          <w:trHeight w:val="20"/>
        </w:trPr>
        <w:tc>
          <w:tcPr>
            <w:tcW w:w="1550" w:type="pct"/>
            <w:vAlign w:val="center"/>
          </w:tcPr>
          <w:p w:rsidR="0040382D" w:rsidRDefault="006D4638" w:rsidP="00BF0790">
            <w:r>
              <w:t xml:space="preserve"> </w:t>
            </w:r>
            <w:r w:rsidR="0040382D">
              <w:t>Cost - Low (&lt;30k)</w:t>
            </w:r>
          </w:p>
        </w:tc>
        <w:tc>
          <w:tcPr>
            <w:tcW w:w="1282" w:type="pct"/>
          </w:tcPr>
          <w:p w:rsidR="0040382D" w:rsidRDefault="0040382D" w:rsidP="00BF0790"/>
        </w:tc>
        <w:tc>
          <w:tcPr>
            <w:tcW w:w="1473" w:type="pct"/>
            <w:noWrap/>
          </w:tcPr>
          <w:p w:rsidR="0040382D" w:rsidRDefault="0040382D" w:rsidP="00BF0790">
            <w:pPr>
              <w:jc w:val="right"/>
            </w:pPr>
            <w:r>
              <w:t>-0.01 (-9.55)</w:t>
            </w:r>
          </w:p>
        </w:tc>
        <w:tc>
          <w:tcPr>
            <w:tcW w:w="695" w:type="pct"/>
          </w:tcPr>
          <w:p w:rsidR="0040382D" w:rsidRDefault="0040382D" w:rsidP="00BF0790">
            <w:pPr>
              <w:jc w:val="right"/>
            </w:pPr>
            <w:r>
              <w:t>1.09</w:t>
            </w:r>
          </w:p>
        </w:tc>
      </w:tr>
      <w:tr w:rsidR="0040382D"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550" w:type="pct"/>
            <w:vAlign w:val="center"/>
          </w:tcPr>
          <w:p w:rsidR="0040382D" w:rsidRDefault="006D4638" w:rsidP="00BF0790">
            <w:r>
              <w:t xml:space="preserve"> </w:t>
            </w:r>
            <w:r w:rsidR="0040382D">
              <w:t>Cost - Medium-Low (30-60k)</w:t>
            </w:r>
          </w:p>
        </w:tc>
        <w:tc>
          <w:tcPr>
            <w:tcW w:w="1282" w:type="pct"/>
          </w:tcPr>
          <w:p w:rsidR="0040382D" w:rsidRDefault="0040382D" w:rsidP="00BF0790"/>
        </w:tc>
        <w:tc>
          <w:tcPr>
            <w:tcW w:w="1473" w:type="pct"/>
            <w:noWrap/>
          </w:tcPr>
          <w:p w:rsidR="0040382D" w:rsidRDefault="0040382D" w:rsidP="00BF0790">
            <w:pPr>
              <w:jc w:val="right"/>
            </w:pPr>
            <w:r>
              <w:t>0 (-6.5)</w:t>
            </w:r>
          </w:p>
        </w:tc>
        <w:tc>
          <w:tcPr>
            <w:tcW w:w="695" w:type="pct"/>
          </w:tcPr>
          <w:p w:rsidR="0040382D" w:rsidRDefault="0040382D" w:rsidP="00BF0790">
            <w:pPr>
              <w:jc w:val="right"/>
            </w:pPr>
            <w:r>
              <w:t>0.45</w:t>
            </w:r>
          </w:p>
        </w:tc>
      </w:tr>
      <w:tr w:rsidR="0040382D" w:rsidRPr="00857CD5" w:rsidTr="00BF0790">
        <w:trPr>
          <w:trHeight w:val="20"/>
        </w:trPr>
        <w:tc>
          <w:tcPr>
            <w:tcW w:w="1550" w:type="pct"/>
            <w:vAlign w:val="center"/>
          </w:tcPr>
          <w:p w:rsidR="0040382D" w:rsidRDefault="006D4638" w:rsidP="00BF0790">
            <w:r>
              <w:t xml:space="preserve"> </w:t>
            </w:r>
            <w:r w:rsidR="0040382D">
              <w:t>Cost - Medium-High (60-100k)</w:t>
            </w:r>
          </w:p>
        </w:tc>
        <w:tc>
          <w:tcPr>
            <w:tcW w:w="1282" w:type="pct"/>
          </w:tcPr>
          <w:p w:rsidR="0040382D" w:rsidRDefault="0040382D" w:rsidP="00BF0790"/>
        </w:tc>
        <w:tc>
          <w:tcPr>
            <w:tcW w:w="1473" w:type="pct"/>
            <w:noWrap/>
          </w:tcPr>
          <w:p w:rsidR="0040382D" w:rsidRDefault="0040382D" w:rsidP="00BF0790">
            <w:pPr>
              <w:jc w:val="right"/>
            </w:pPr>
            <w:r>
              <w:t>0 (-4.91)</w:t>
            </w:r>
          </w:p>
        </w:tc>
        <w:tc>
          <w:tcPr>
            <w:tcW w:w="695" w:type="pct"/>
          </w:tcPr>
          <w:p w:rsidR="0040382D" w:rsidRDefault="0040382D" w:rsidP="00BF0790">
            <w:pPr>
              <w:jc w:val="right"/>
            </w:pPr>
            <w:r>
              <w:t>0.31</w:t>
            </w:r>
          </w:p>
        </w:tc>
      </w:tr>
      <w:tr w:rsidR="0040382D"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550" w:type="pct"/>
            <w:vAlign w:val="center"/>
          </w:tcPr>
          <w:p w:rsidR="0040382D" w:rsidRDefault="006D4638" w:rsidP="00BF0790">
            <w:r>
              <w:lastRenderedPageBreak/>
              <w:t xml:space="preserve"> </w:t>
            </w:r>
            <w:r w:rsidR="0040382D">
              <w:t>Cost - Very High (100k+)</w:t>
            </w:r>
          </w:p>
        </w:tc>
        <w:tc>
          <w:tcPr>
            <w:tcW w:w="1282" w:type="pct"/>
          </w:tcPr>
          <w:p w:rsidR="0040382D" w:rsidRDefault="0040382D" w:rsidP="00BF0790"/>
        </w:tc>
        <w:tc>
          <w:tcPr>
            <w:tcW w:w="1473" w:type="pct"/>
            <w:noWrap/>
          </w:tcPr>
          <w:p w:rsidR="0040382D" w:rsidRDefault="0040382D" w:rsidP="00BF0790">
            <w:pPr>
              <w:jc w:val="right"/>
            </w:pPr>
            <w:r>
              <w:t>0 (-3.69)</w:t>
            </w:r>
          </w:p>
        </w:tc>
        <w:tc>
          <w:tcPr>
            <w:tcW w:w="695" w:type="pct"/>
          </w:tcPr>
          <w:p w:rsidR="0040382D" w:rsidRDefault="0040382D" w:rsidP="00BF0790">
            <w:pPr>
              <w:jc w:val="right"/>
            </w:pPr>
            <w:r>
              <w:t>0.30</w:t>
            </w:r>
          </w:p>
        </w:tc>
      </w:tr>
      <w:tr w:rsidR="0040382D" w:rsidRPr="00857CD5" w:rsidTr="00BF0790">
        <w:trPr>
          <w:trHeight w:val="20"/>
        </w:trPr>
        <w:tc>
          <w:tcPr>
            <w:tcW w:w="1550" w:type="pct"/>
            <w:vAlign w:val="center"/>
          </w:tcPr>
          <w:p w:rsidR="0040382D" w:rsidRDefault="006D4638" w:rsidP="00BF0790">
            <w:r>
              <w:t xml:space="preserve"> </w:t>
            </w:r>
            <w:r w:rsidR="0040382D">
              <w:t>Cost - Unknown</w:t>
            </w:r>
          </w:p>
        </w:tc>
        <w:tc>
          <w:tcPr>
            <w:tcW w:w="1282" w:type="pct"/>
          </w:tcPr>
          <w:p w:rsidR="0040382D" w:rsidRDefault="0040382D" w:rsidP="00BF0790"/>
        </w:tc>
        <w:tc>
          <w:tcPr>
            <w:tcW w:w="1473" w:type="pct"/>
            <w:noWrap/>
          </w:tcPr>
          <w:p w:rsidR="0040382D" w:rsidRDefault="0040382D" w:rsidP="00BF0790">
            <w:pPr>
              <w:jc w:val="right"/>
            </w:pPr>
            <w:r>
              <w:t>-0.01 (-9.93)</w:t>
            </w:r>
          </w:p>
        </w:tc>
        <w:tc>
          <w:tcPr>
            <w:tcW w:w="695" w:type="pct"/>
          </w:tcPr>
          <w:p w:rsidR="0040382D" w:rsidRDefault="0040382D" w:rsidP="00BF0790">
            <w:pPr>
              <w:jc w:val="right"/>
            </w:pPr>
            <w:r>
              <w:t>1.32</w:t>
            </w:r>
          </w:p>
        </w:tc>
      </w:tr>
      <w:tr w:rsidR="0040382D"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550" w:type="pct"/>
            <w:vMerge w:val="restart"/>
            <w:vAlign w:val="center"/>
          </w:tcPr>
          <w:p w:rsidR="0040382D" w:rsidRDefault="0040382D" w:rsidP="00BF0790">
            <w:r>
              <w:t>Transit Access Time</w:t>
            </w:r>
          </w:p>
        </w:tc>
        <w:tc>
          <w:tcPr>
            <w:tcW w:w="1282" w:type="pct"/>
          </w:tcPr>
          <w:p w:rsidR="0040382D" w:rsidRDefault="0040382D" w:rsidP="00BF0790">
            <w:r>
              <w:t>Walk</w:t>
            </w:r>
          </w:p>
        </w:tc>
        <w:tc>
          <w:tcPr>
            <w:tcW w:w="1473" w:type="pct"/>
            <w:noWrap/>
          </w:tcPr>
          <w:p w:rsidR="0040382D" w:rsidRDefault="0040382D" w:rsidP="00BF0790">
            <w:pPr>
              <w:jc w:val="right"/>
            </w:pPr>
            <w:r>
              <w:t>-0.04 (-6.15)</w:t>
            </w:r>
          </w:p>
        </w:tc>
        <w:tc>
          <w:tcPr>
            <w:tcW w:w="695" w:type="pct"/>
          </w:tcPr>
          <w:p w:rsidR="0040382D" w:rsidRDefault="0040382D" w:rsidP="00BF0790">
            <w:pPr>
              <w:jc w:val="right"/>
            </w:pPr>
            <w:r>
              <w:t>3.58</w:t>
            </w:r>
          </w:p>
        </w:tc>
      </w:tr>
      <w:tr w:rsidR="0040382D" w:rsidRPr="00857CD5" w:rsidTr="00BF0790">
        <w:trPr>
          <w:trHeight w:val="20"/>
        </w:trPr>
        <w:tc>
          <w:tcPr>
            <w:tcW w:w="1550" w:type="pct"/>
            <w:vMerge/>
            <w:vAlign w:val="center"/>
          </w:tcPr>
          <w:p w:rsidR="0040382D" w:rsidRDefault="0040382D" w:rsidP="00BF0790">
            <w:pPr>
              <w:rPr>
                <w:rFonts w:ascii="Arial" w:hAnsi="Arial"/>
                <w:sz w:val="16"/>
                <w:szCs w:val="16"/>
              </w:rPr>
            </w:pPr>
          </w:p>
        </w:tc>
        <w:tc>
          <w:tcPr>
            <w:tcW w:w="1282" w:type="pct"/>
          </w:tcPr>
          <w:p w:rsidR="0040382D" w:rsidRDefault="0040382D" w:rsidP="00BF0790">
            <w:r>
              <w:t>Drive</w:t>
            </w:r>
          </w:p>
        </w:tc>
        <w:tc>
          <w:tcPr>
            <w:tcW w:w="1473" w:type="pct"/>
            <w:noWrap/>
          </w:tcPr>
          <w:p w:rsidR="0040382D" w:rsidRDefault="0040382D" w:rsidP="00BF0790">
            <w:pPr>
              <w:jc w:val="right"/>
            </w:pPr>
            <w:r>
              <w:t>-0.02 (-2.6)</w:t>
            </w:r>
          </w:p>
        </w:tc>
        <w:tc>
          <w:tcPr>
            <w:tcW w:w="695" w:type="pct"/>
          </w:tcPr>
          <w:p w:rsidR="0040382D" w:rsidRDefault="0040382D" w:rsidP="00BF0790">
            <w:pPr>
              <w:jc w:val="right"/>
            </w:pPr>
            <w:r>
              <w:t>1.63</w:t>
            </w:r>
          </w:p>
        </w:tc>
      </w:tr>
      <w:tr w:rsidR="0040382D"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550" w:type="pct"/>
            <w:vAlign w:val="center"/>
          </w:tcPr>
          <w:p w:rsidR="0040382D" w:rsidRDefault="0040382D" w:rsidP="00BF0790">
            <w:pPr>
              <w:rPr>
                <w:rFonts w:ascii="Arial" w:hAnsi="Arial"/>
                <w:sz w:val="16"/>
                <w:szCs w:val="16"/>
              </w:rPr>
            </w:pPr>
            <w:r>
              <w:t>Total Wait Time</w:t>
            </w:r>
          </w:p>
        </w:tc>
        <w:tc>
          <w:tcPr>
            <w:tcW w:w="1282" w:type="pct"/>
          </w:tcPr>
          <w:p w:rsidR="0040382D" w:rsidRDefault="0040382D" w:rsidP="00BF0790"/>
        </w:tc>
        <w:tc>
          <w:tcPr>
            <w:tcW w:w="1473" w:type="pct"/>
            <w:noWrap/>
          </w:tcPr>
          <w:p w:rsidR="0040382D" w:rsidRDefault="0040382D" w:rsidP="00BF0790">
            <w:pPr>
              <w:jc w:val="right"/>
            </w:pPr>
            <w:r>
              <w:t>-0.015 (constr)</w:t>
            </w:r>
          </w:p>
        </w:tc>
        <w:tc>
          <w:tcPr>
            <w:tcW w:w="695" w:type="pct"/>
          </w:tcPr>
          <w:p w:rsidR="0040382D" w:rsidRDefault="0040382D" w:rsidP="00BF0790">
            <w:pPr>
              <w:jc w:val="right"/>
            </w:pPr>
            <w:r>
              <w:t>1.50</w:t>
            </w:r>
          </w:p>
        </w:tc>
      </w:tr>
      <w:tr w:rsidR="0040382D" w:rsidRPr="00857CD5" w:rsidTr="00BF0790">
        <w:trPr>
          <w:trHeight w:val="20"/>
        </w:trPr>
        <w:tc>
          <w:tcPr>
            <w:tcW w:w="1550" w:type="pct"/>
            <w:vAlign w:val="center"/>
          </w:tcPr>
          <w:p w:rsidR="0040382D" w:rsidRPr="009F57B7" w:rsidRDefault="0040382D" w:rsidP="00BF0790">
            <w:r>
              <w:t xml:space="preserve">Intersection Density </w:t>
            </w:r>
          </w:p>
        </w:tc>
        <w:tc>
          <w:tcPr>
            <w:tcW w:w="1282" w:type="pct"/>
          </w:tcPr>
          <w:p w:rsidR="0040382D" w:rsidRPr="009F57B7" w:rsidRDefault="0040382D" w:rsidP="00BF0790">
            <w:r>
              <w:t xml:space="preserve">Walk/Bike </w:t>
            </w:r>
          </w:p>
        </w:tc>
        <w:tc>
          <w:tcPr>
            <w:tcW w:w="1473" w:type="pct"/>
            <w:noWrap/>
          </w:tcPr>
          <w:p w:rsidR="0040382D" w:rsidRPr="00AE20C5" w:rsidRDefault="0040382D" w:rsidP="00BF0790">
            <w:pPr>
              <w:jc w:val="right"/>
            </w:pPr>
            <w:r>
              <w:t>0.003 (1.63)</w:t>
            </w:r>
          </w:p>
        </w:tc>
        <w:tc>
          <w:tcPr>
            <w:tcW w:w="695" w:type="pct"/>
          </w:tcPr>
          <w:p w:rsidR="0040382D" w:rsidRPr="00AE20C5" w:rsidRDefault="0040382D" w:rsidP="00BF0790">
            <w:pPr>
              <w:jc w:val="right"/>
            </w:pPr>
            <w:r>
              <w:t>-0.30</w:t>
            </w:r>
          </w:p>
        </w:tc>
      </w:tr>
      <w:tr w:rsidR="0040382D"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550" w:type="pct"/>
            <w:vAlign w:val="center"/>
          </w:tcPr>
          <w:p w:rsidR="0040382D" w:rsidRPr="009F57B7" w:rsidRDefault="0040382D" w:rsidP="00BF0790">
            <w:r>
              <w:t>Walk Mode Time</w:t>
            </w:r>
          </w:p>
        </w:tc>
        <w:tc>
          <w:tcPr>
            <w:tcW w:w="1282" w:type="pct"/>
          </w:tcPr>
          <w:p w:rsidR="0040382D" w:rsidRPr="009F57B7" w:rsidRDefault="0040382D" w:rsidP="00BF0790">
            <w:r>
              <w:t>Walk</w:t>
            </w:r>
          </w:p>
        </w:tc>
        <w:tc>
          <w:tcPr>
            <w:tcW w:w="1473" w:type="pct"/>
            <w:noWrap/>
          </w:tcPr>
          <w:p w:rsidR="0040382D" w:rsidRDefault="0040382D" w:rsidP="00BF0790">
            <w:pPr>
              <w:jc w:val="right"/>
            </w:pPr>
            <w:r>
              <w:t>-0.06 (-11.26)</w:t>
            </w:r>
          </w:p>
        </w:tc>
        <w:tc>
          <w:tcPr>
            <w:tcW w:w="695" w:type="pct"/>
          </w:tcPr>
          <w:p w:rsidR="0040382D" w:rsidRDefault="0040382D" w:rsidP="00BF0790">
            <w:pPr>
              <w:jc w:val="right"/>
            </w:pPr>
            <w:r>
              <w:t>5.61</w:t>
            </w:r>
          </w:p>
        </w:tc>
      </w:tr>
      <w:tr w:rsidR="0040382D" w:rsidRPr="00857CD5" w:rsidTr="00BF0790">
        <w:trPr>
          <w:trHeight w:val="20"/>
        </w:trPr>
        <w:tc>
          <w:tcPr>
            <w:tcW w:w="1550" w:type="pct"/>
            <w:vAlign w:val="center"/>
          </w:tcPr>
          <w:p w:rsidR="0040382D" w:rsidRPr="009F57B7" w:rsidRDefault="0040382D" w:rsidP="00BF0790">
            <w:r>
              <w:t>Bike Mode Time</w:t>
            </w:r>
          </w:p>
        </w:tc>
        <w:tc>
          <w:tcPr>
            <w:tcW w:w="1282" w:type="pct"/>
          </w:tcPr>
          <w:p w:rsidR="0040382D" w:rsidRPr="009F57B7" w:rsidRDefault="0040382D" w:rsidP="00BF0790">
            <w:r>
              <w:t>Bike</w:t>
            </w:r>
          </w:p>
        </w:tc>
        <w:tc>
          <w:tcPr>
            <w:tcW w:w="1473" w:type="pct"/>
            <w:noWrap/>
          </w:tcPr>
          <w:p w:rsidR="0040382D" w:rsidRDefault="0040382D" w:rsidP="00BF0790">
            <w:pPr>
              <w:jc w:val="right"/>
            </w:pPr>
            <w:r>
              <w:t>-0.08 (-4.14)</w:t>
            </w:r>
          </w:p>
        </w:tc>
        <w:tc>
          <w:tcPr>
            <w:tcW w:w="695" w:type="pct"/>
          </w:tcPr>
          <w:p w:rsidR="0040382D" w:rsidRDefault="0040382D" w:rsidP="00BF0790">
            <w:pPr>
              <w:jc w:val="right"/>
            </w:pPr>
            <w:r>
              <w:t>8.31</w:t>
            </w:r>
          </w:p>
        </w:tc>
      </w:tr>
      <w:tr w:rsidR="0040382D"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550" w:type="pct"/>
            <w:vMerge w:val="restart"/>
            <w:vAlign w:val="center"/>
          </w:tcPr>
          <w:p w:rsidR="0040382D" w:rsidRPr="009F57B7" w:rsidRDefault="0040382D" w:rsidP="00BF0790">
            <w:r>
              <w:t>Auto Sufficiency, Autos = 0</w:t>
            </w:r>
          </w:p>
        </w:tc>
        <w:tc>
          <w:tcPr>
            <w:tcW w:w="1282" w:type="pct"/>
          </w:tcPr>
          <w:p w:rsidR="0040382D" w:rsidRDefault="0040382D" w:rsidP="00BF0790">
            <w:r>
              <w:t>Shared-Ride 3+</w:t>
            </w:r>
          </w:p>
        </w:tc>
        <w:tc>
          <w:tcPr>
            <w:tcW w:w="1473" w:type="pct"/>
            <w:noWrap/>
          </w:tcPr>
          <w:p w:rsidR="0040382D" w:rsidRDefault="0040382D" w:rsidP="00BF0790">
            <w:pPr>
              <w:jc w:val="right"/>
            </w:pPr>
            <w:r>
              <w:t>0.56 (0.88)</w:t>
            </w:r>
          </w:p>
        </w:tc>
        <w:tc>
          <w:tcPr>
            <w:tcW w:w="695" w:type="pct"/>
          </w:tcPr>
          <w:p w:rsidR="0040382D" w:rsidRDefault="0040382D" w:rsidP="00BF0790">
            <w:pPr>
              <w:jc w:val="right"/>
            </w:pPr>
            <w:r>
              <w:t>-56.03</w:t>
            </w:r>
          </w:p>
        </w:tc>
      </w:tr>
      <w:tr w:rsidR="0040382D" w:rsidRPr="00857CD5" w:rsidTr="00BF0790">
        <w:trPr>
          <w:trHeight w:val="20"/>
        </w:trPr>
        <w:tc>
          <w:tcPr>
            <w:tcW w:w="1550" w:type="pct"/>
            <w:vMerge/>
            <w:vAlign w:val="center"/>
          </w:tcPr>
          <w:p w:rsidR="0040382D" w:rsidRPr="009F57B7" w:rsidRDefault="0040382D" w:rsidP="00BF0790"/>
        </w:tc>
        <w:tc>
          <w:tcPr>
            <w:tcW w:w="1282" w:type="pct"/>
          </w:tcPr>
          <w:p w:rsidR="0040382D" w:rsidRDefault="0040382D" w:rsidP="00BF0790">
            <w:r>
              <w:t>Walk</w:t>
            </w:r>
          </w:p>
        </w:tc>
        <w:tc>
          <w:tcPr>
            <w:tcW w:w="1473" w:type="pct"/>
            <w:noWrap/>
          </w:tcPr>
          <w:p w:rsidR="0040382D" w:rsidRDefault="0040382D" w:rsidP="00BF0790">
            <w:pPr>
              <w:jc w:val="right"/>
            </w:pPr>
            <w:r>
              <w:t>2.13 (4.32)</w:t>
            </w:r>
          </w:p>
        </w:tc>
        <w:tc>
          <w:tcPr>
            <w:tcW w:w="695" w:type="pct"/>
          </w:tcPr>
          <w:p w:rsidR="0040382D" w:rsidRDefault="0040382D" w:rsidP="00BF0790">
            <w:pPr>
              <w:jc w:val="right"/>
            </w:pPr>
            <w:r>
              <w:t>-213.77</w:t>
            </w:r>
          </w:p>
        </w:tc>
      </w:tr>
      <w:tr w:rsidR="0040382D"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550" w:type="pct"/>
            <w:vMerge/>
            <w:vAlign w:val="center"/>
          </w:tcPr>
          <w:p w:rsidR="0040382D" w:rsidRDefault="0040382D" w:rsidP="00BF0790"/>
        </w:tc>
        <w:tc>
          <w:tcPr>
            <w:tcW w:w="1282" w:type="pct"/>
          </w:tcPr>
          <w:p w:rsidR="0040382D" w:rsidRDefault="0040382D" w:rsidP="00BF0790">
            <w:r>
              <w:t>Walk-Transit</w:t>
            </w:r>
          </w:p>
        </w:tc>
        <w:tc>
          <w:tcPr>
            <w:tcW w:w="1473" w:type="pct"/>
            <w:noWrap/>
          </w:tcPr>
          <w:p w:rsidR="0040382D" w:rsidRDefault="0040382D" w:rsidP="00BF0790">
            <w:pPr>
              <w:jc w:val="right"/>
            </w:pPr>
            <w:r>
              <w:t>1.25 (2.82)</w:t>
            </w:r>
          </w:p>
        </w:tc>
        <w:tc>
          <w:tcPr>
            <w:tcW w:w="695" w:type="pct"/>
          </w:tcPr>
          <w:p w:rsidR="0040382D" w:rsidRDefault="0040382D" w:rsidP="00BF0790">
            <w:pPr>
              <w:jc w:val="right"/>
            </w:pPr>
            <w:r>
              <w:t>-125.41</w:t>
            </w:r>
          </w:p>
        </w:tc>
      </w:tr>
      <w:tr w:rsidR="0040382D" w:rsidRPr="00857CD5" w:rsidTr="00BF0790">
        <w:trPr>
          <w:trHeight w:val="20"/>
        </w:trPr>
        <w:tc>
          <w:tcPr>
            <w:tcW w:w="1550" w:type="pct"/>
            <w:vMerge/>
            <w:vAlign w:val="center"/>
          </w:tcPr>
          <w:p w:rsidR="0040382D" w:rsidRDefault="0040382D" w:rsidP="00BF0790"/>
        </w:tc>
        <w:tc>
          <w:tcPr>
            <w:tcW w:w="1282" w:type="pct"/>
          </w:tcPr>
          <w:p w:rsidR="0040382D" w:rsidRDefault="0040382D" w:rsidP="00BF0790">
            <w:r>
              <w:t>KNR-Transit</w:t>
            </w:r>
          </w:p>
        </w:tc>
        <w:tc>
          <w:tcPr>
            <w:tcW w:w="1473" w:type="pct"/>
            <w:noWrap/>
          </w:tcPr>
          <w:p w:rsidR="0040382D" w:rsidRDefault="0040382D" w:rsidP="00BF0790">
            <w:pPr>
              <w:jc w:val="right"/>
            </w:pPr>
            <w:r>
              <w:t>0.32 (0.54)</w:t>
            </w:r>
          </w:p>
        </w:tc>
        <w:tc>
          <w:tcPr>
            <w:tcW w:w="695" w:type="pct"/>
          </w:tcPr>
          <w:p w:rsidR="0040382D" w:rsidRDefault="0040382D" w:rsidP="00BF0790">
            <w:pPr>
              <w:jc w:val="right"/>
            </w:pPr>
            <w:r>
              <w:t>-31.99</w:t>
            </w:r>
          </w:p>
        </w:tc>
      </w:tr>
      <w:tr w:rsidR="0040382D"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550" w:type="pct"/>
            <w:vMerge w:val="restart"/>
            <w:vAlign w:val="center"/>
          </w:tcPr>
          <w:p w:rsidR="0040382D" w:rsidRPr="009F57B7" w:rsidRDefault="0040382D" w:rsidP="00BF0790">
            <w:r>
              <w:t>Auto Sufficiency,</w:t>
            </w:r>
            <w:r w:rsidR="00BF0790">
              <w:br/>
            </w:r>
            <w:r>
              <w:t>Autos &gt;=HH Size</w:t>
            </w:r>
          </w:p>
        </w:tc>
        <w:tc>
          <w:tcPr>
            <w:tcW w:w="1282" w:type="pct"/>
          </w:tcPr>
          <w:p w:rsidR="0040382D" w:rsidRDefault="0040382D" w:rsidP="00BF0790">
            <w:r>
              <w:t>Shared-Ride 2</w:t>
            </w:r>
          </w:p>
        </w:tc>
        <w:tc>
          <w:tcPr>
            <w:tcW w:w="1473" w:type="pct"/>
            <w:noWrap/>
          </w:tcPr>
          <w:p w:rsidR="0040382D" w:rsidRDefault="0040382D" w:rsidP="00BF0790">
            <w:pPr>
              <w:jc w:val="right"/>
            </w:pPr>
            <w:r>
              <w:t>0.86 (3.94)</w:t>
            </w:r>
          </w:p>
        </w:tc>
        <w:tc>
          <w:tcPr>
            <w:tcW w:w="695" w:type="pct"/>
          </w:tcPr>
          <w:p w:rsidR="0040382D" w:rsidRDefault="0040382D" w:rsidP="00BF0790">
            <w:pPr>
              <w:jc w:val="right"/>
            </w:pPr>
            <w:r>
              <w:t>-85.84</w:t>
            </w:r>
          </w:p>
        </w:tc>
      </w:tr>
      <w:tr w:rsidR="0040382D" w:rsidRPr="00857CD5" w:rsidTr="00BF0790">
        <w:trPr>
          <w:trHeight w:val="20"/>
        </w:trPr>
        <w:tc>
          <w:tcPr>
            <w:tcW w:w="1550" w:type="pct"/>
            <w:vMerge/>
            <w:vAlign w:val="center"/>
          </w:tcPr>
          <w:p w:rsidR="0040382D" w:rsidRPr="009F57B7" w:rsidRDefault="0040382D" w:rsidP="00BF0790"/>
        </w:tc>
        <w:tc>
          <w:tcPr>
            <w:tcW w:w="1282" w:type="pct"/>
          </w:tcPr>
          <w:p w:rsidR="0040382D" w:rsidRDefault="0040382D" w:rsidP="00BF0790">
            <w:r>
              <w:t>Shared-Ride 3+</w:t>
            </w:r>
          </w:p>
        </w:tc>
        <w:tc>
          <w:tcPr>
            <w:tcW w:w="1473" w:type="pct"/>
            <w:noWrap/>
          </w:tcPr>
          <w:p w:rsidR="0040382D" w:rsidRDefault="0040382D" w:rsidP="00BF0790">
            <w:pPr>
              <w:jc w:val="right"/>
            </w:pPr>
            <w:r>
              <w:t>0.95 (3.74)</w:t>
            </w:r>
          </w:p>
        </w:tc>
        <w:tc>
          <w:tcPr>
            <w:tcW w:w="695" w:type="pct"/>
          </w:tcPr>
          <w:p w:rsidR="0040382D" w:rsidRDefault="0040382D" w:rsidP="00BF0790">
            <w:pPr>
              <w:jc w:val="right"/>
            </w:pPr>
            <w:r>
              <w:t>-95.41</w:t>
            </w:r>
          </w:p>
        </w:tc>
      </w:tr>
      <w:tr w:rsidR="0040382D"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550" w:type="pct"/>
            <w:vMerge/>
            <w:vAlign w:val="center"/>
          </w:tcPr>
          <w:p w:rsidR="0040382D" w:rsidRPr="009F57B7" w:rsidRDefault="0040382D" w:rsidP="00BF0790"/>
        </w:tc>
        <w:tc>
          <w:tcPr>
            <w:tcW w:w="1282" w:type="pct"/>
          </w:tcPr>
          <w:p w:rsidR="0040382D" w:rsidRDefault="0040382D" w:rsidP="00BF0790">
            <w:r>
              <w:t>Walk</w:t>
            </w:r>
          </w:p>
        </w:tc>
        <w:tc>
          <w:tcPr>
            <w:tcW w:w="1473" w:type="pct"/>
            <w:noWrap/>
          </w:tcPr>
          <w:p w:rsidR="0040382D" w:rsidRDefault="0040382D" w:rsidP="00BF0790">
            <w:pPr>
              <w:jc w:val="right"/>
            </w:pPr>
            <w:r>
              <w:t>-0.08 (-0.29)</w:t>
            </w:r>
          </w:p>
        </w:tc>
        <w:tc>
          <w:tcPr>
            <w:tcW w:w="695" w:type="pct"/>
          </w:tcPr>
          <w:p w:rsidR="0040382D" w:rsidRDefault="0040382D" w:rsidP="00BF0790">
            <w:pPr>
              <w:jc w:val="right"/>
            </w:pPr>
            <w:r>
              <w:t>8.24</w:t>
            </w:r>
          </w:p>
        </w:tc>
      </w:tr>
      <w:tr w:rsidR="0040382D" w:rsidRPr="00857CD5" w:rsidTr="00BF0790">
        <w:trPr>
          <w:trHeight w:val="20"/>
        </w:trPr>
        <w:tc>
          <w:tcPr>
            <w:tcW w:w="1550" w:type="pct"/>
            <w:vMerge/>
            <w:vAlign w:val="center"/>
          </w:tcPr>
          <w:p w:rsidR="0040382D" w:rsidRPr="009F57B7" w:rsidRDefault="0040382D" w:rsidP="00BF0790"/>
        </w:tc>
        <w:tc>
          <w:tcPr>
            <w:tcW w:w="1282" w:type="pct"/>
          </w:tcPr>
          <w:p w:rsidR="0040382D" w:rsidRDefault="0040382D" w:rsidP="00BF0790">
            <w:r>
              <w:t>Bike</w:t>
            </w:r>
          </w:p>
        </w:tc>
        <w:tc>
          <w:tcPr>
            <w:tcW w:w="1473" w:type="pct"/>
            <w:noWrap/>
          </w:tcPr>
          <w:p w:rsidR="0040382D" w:rsidRDefault="0040382D" w:rsidP="00BF0790">
            <w:pPr>
              <w:jc w:val="right"/>
            </w:pPr>
            <w:r>
              <w:t>0.66 (0.99)</w:t>
            </w:r>
          </w:p>
        </w:tc>
        <w:tc>
          <w:tcPr>
            <w:tcW w:w="695" w:type="pct"/>
          </w:tcPr>
          <w:p w:rsidR="0040382D" w:rsidRDefault="0040382D" w:rsidP="00BF0790">
            <w:pPr>
              <w:jc w:val="right"/>
            </w:pPr>
            <w:r>
              <w:t>-65.73</w:t>
            </w:r>
          </w:p>
        </w:tc>
      </w:tr>
      <w:tr w:rsidR="0040382D"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550" w:type="pct"/>
            <w:vMerge/>
            <w:vAlign w:val="center"/>
          </w:tcPr>
          <w:p w:rsidR="0040382D" w:rsidRPr="009F57B7" w:rsidRDefault="0040382D" w:rsidP="00BF0790"/>
        </w:tc>
        <w:tc>
          <w:tcPr>
            <w:tcW w:w="1282" w:type="pct"/>
          </w:tcPr>
          <w:p w:rsidR="0040382D" w:rsidRDefault="0040382D" w:rsidP="00BF0790">
            <w:r>
              <w:t>Walk-Transit</w:t>
            </w:r>
          </w:p>
        </w:tc>
        <w:tc>
          <w:tcPr>
            <w:tcW w:w="1473" w:type="pct"/>
            <w:noWrap/>
          </w:tcPr>
          <w:p w:rsidR="0040382D" w:rsidRDefault="0040382D" w:rsidP="00BF0790">
            <w:pPr>
              <w:jc w:val="right"/>
            </w:pPr>
            <w:r>
              <w:t>-0.97 (-4.31)</w:t>
            </w:r>
          </w:p>
        </w:tc>
        <w:tc>
          <w:tcPr>
            <w:tcW w:w="695" w:type="pct"/>
          </w:tcPr>
          <w:p w:rsidR="0040382D" w:rsidRDefault="0040382D" w:rsidP="00BF0790">
            <w:pPr>
              <w:jc w:val="right"/>
            </w:pPr>
            <w:r>
              <w:t>97.12</w:t>
            </w:r>
          </w:p>
        </w:tc>
      </w:tr>
      <w:tr w:rsidR="0040382D" w:rsidRPr="00857CD5" w:rsidTr="00BF0790">
        <w:trPr>
          <w:trHeight w:val="20"/>
        </w:trPr>
        <w:tc>
          <w:tcPr>
            <w:tcW w:w="1550" w:type="pct"/>
            <w:vMerge/>
            <w:vAlign w:val="center"/>
          </w:tcPr>
          <w:p w:rsidR="0040382D" w:rsidRPr="009F57B7" w:rsidRDefault="0040382D" w:rsidP="00BF0790"/>
        </w:tc>
        <w:tc>
          <w:tcPr>
            <w:tcW w:w="1282" w:type="pct"/>
          </w:tcPr>
          <w:p w:rsidR="0040382D" w:rsidRDefault="0040382D" w:rsidP="00BF0790">
            <w:r>
              <w:t>PNR-Transit</w:t>
            </w:r>
          </w:p>
        </w:tc>
        <w:tc>
          <w:tcPr>
            <w:tcW w:w="1473" w:type="pct"/>
            <w:noWrap/>
          </w:tcPr>
          <w:p w:rsidR="0040382D" w:rsidRDefault="0040382D" w:rsidP="00BF0790">
            <w:pPr>
              <w:jc w:val="right"/>
            </w:pPr>
            <w:r>
              <w:t>-0.98 (-2.61)</w:t>
            </w:r>
          </w:p>
        </w:tc>
        <w:tc>
          <w:tcPr>
            <w:tcW w:w="695" w:type="pct"/>
          </w:tcPr>
          <w:p w:rsidR="0040382D" w:rsidRDefault="0040382D" w:rsidP="00BF0790">
            <w:pPr>
              <w:jc w:val="right"/>
            </w:pPr>
            <w:r>
              <w:t>98.18</w:t>
            </w:r>
          </w:p>
        </w:tc>
      </w:tr>
      <w:tr w:rsidR="0040382D"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550" w:type="pct"/>
            <w:vMerge/>
            <w:vAlign w:val="center"/>
          </w:tcPr>
          <w:p w:rsidR="0040382D" w:rsidRPr="009F57B7" w:rsidRDefault="0040382D" w:rsidP="00BF0790"/>
        </w:tc>
        <w:tc>
          <w:tcPr>
            <w:tcW w:w="1282" w:type="pct"/>
          </w:tcPr>
          <w:p w:rsidR="0040382D" w:rsidRDefault="0040382D" w:rsidP="00BF0790">
            <w:r>
              <w:t>KNR-Transit</w:t>
            </w:r>
          </w:p>
        </w:tc>
        <w:tc>
          <w:tcPr>
            <w:tcW w:w="1473" w:type="pct"/>
            <w:noWrap/>
          </w:tcPr>
          <w:p w:rsidR="0040382D" w:rsidRDefault="0040382D" w:rsidP="00BF0790">
            <w:pPr>
              <w:jc w:val="right"/>
            </w:pPr>
            <w:r>
              <w:t>-0.97 (-3.62)</w:t>
            </w:r>
          </w:p>
        </w:tc>
        <w:tc>
          <w:tcPr>
            <w:tcW w:w="695" w:type="pct"/>
          </w:tcPr>
          <w:p w:rsidR="0040382D" w:rsidRDefault="0040382D" w:rsidP="00BF0790">
            <w:pPr>
              <w:jc w:val="right"/>
            </w:pPr>
            <w:r>
              <w:t>96.98</w:t>
            </w:r>
          </w:p>
        </w:tc>
      </w:tr>
      <w:tr w:rsidR="0040382D" w:rsidRPr="00857CD5" w:rsidTr="00BF0790">
        <w:trPr>
          <w:trHeight w:val="20"/>
        </w:trPr>
        <w:tc>
          <w:tcPr>
            <w:tcW w:w="1550" w:type="pct"/>
            <w:vMerge w:val="restart"/>
            <w:vAlign w:val="center"/>
          </w:tcPr>
          <w:p w:rsidR="0040382D" w:rsidRPr="009F57B7" w:rsidRDefault="0040382D" w:rsidP="00BF0790">
            <w:r>
              <w:t>Auto Sufficiency Unknown</w:t>
            </w:r>
          </w:p>
        </w:tc>
        <w:tc>
          <w:tcPr>
            <w:tcW w:w="1282" w:type="pct"/>
          </w:tcPr>
          <w:p w:rsidR="0040382D" w:rsidRDefault="0040382D" w:rsidP="00BF0790">
            <w:r>
              <w:t>Walk-Transit</w:t>
            </w:r>
          </w:p>
        </w:tc>
        <w:tc>
          <w:tcPr>
            <w:tcW w:w="1473" w:type="pct"/>
            <w:noWrap/>
          </w:tcPr>
          <w:p w:rsidR="0040382D" w:rsidRDefault="0040382D" w:rsidP="00BF0790">
            <w:pPr>
              <w:jc w:val="right"/>
            </w:pPr>
            <w:r>
              <w:t>0.95 (2.69)</w:t>
            </w:r>
          </w:p>
        </w:tc>
        <w:tc>
          <w:tcPr>
            <w:tcW w:w="695" w:type="pct"/>
          </w:tcPr>
          <w:p w:rsidR="0040382D" w:rsidRDefault="0040382D" w:rsidP="00BF0790">
            <w:pPr>
              <w:jc w:val="right"/>
            </w:pPr>
            <w:r>
              <w:t>-95.57</w:t>
            </w:r>
          </w:p>
        </w:tc>
      </w:tr>
      <w:tr w:rsidR="0040382D"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550" w:type="pct"/>
            <w:vMerge/>
            <w:vAlign w:val="center"/>
          </w:tcPr>
          <w:p w:rsidR="0040382D" w:rsidRPr="009F57B7" w:rsidRDefault="0040382D" w:rsidP="00BF0790"/>
        </w:tc>
        <w:tc>
          <w:tcPr>
            <w:tcW w:w="1282" w:type="pct"/>
          </w:tcPr>
          <w:p w:rsidR="0040382D" w:rsidRDefault="0040382D" w:rsidP="00BF0790">
            <w:r>
              <w:t>PNR-Transit</w:t>
            </w:r>
          </w:p>
        </w:tc>
        <w:tc>
          <w:tcPr>
            <w:tcW w:w="1473" w:type="pct"/>
            <w:noWrap/>
          </w:tcPr>
          <w:p w:rsidR="0040382D" w:rsidRDefault="0040382D" w:rsidP="00BF0790">
            <w:pPr>
              <w:jc w:val="right"/>
            </w:pPr>
            <w:r>
              <w:t>1.39 (2.46)</w:t>
            </w:r>
          </w:p>
        </w:tc>
        <w:tc>
          <w:tcPr>
            <w:tcW w:w="695" w:type="pct"/>
          </w:tcPr>
          <w:p w:rsidR="0040382D" w:rsidRDefault="0040382D" w:rsidP="00BF0790">
            <w:pPr>
              <w:jc w:val="right"/>
            </w:pPr>
            <w:r>
              <w:t>-139.00</w:t>
            </w:r>
          </w:p>
        </w:tc>
      </w:tr>
      <w:tr w:rsidR="0040382D" w:rsidRPr="00857CD5" w:rsidTr="00BF0790">
        <w:trPr>
          <w:trHeight w:val="20"/>
        </w:trPr>
        <w:tc>
          <w:tcPr>
            <w:tcW w:w="1550" w:type="pct"/>
            <w:vAlign w:val="center"/>
          </w:tcPr>
          <w:p w:rsidR="0040382D" w:rsidRPr="009F57B7" w:rsidRDefault="0040382D" w:rsidP="00BF0790">
            <w:r>
              <w:t xml:space="preserve">Household Size 3 </w:t>
            </w:r>
          </w:p>
        </w:tc>
        <w:tc>
          <w:tcPr>
            <w:tcW w:w="1282" w:type="pct"/>
          </w:tcPr>
          <w:p w:rsidR="0040382D" w:rsidRDefault="0040382D" w:rsidP="00BF0790">
            <w:r>
              <w:t>Shared-Ride 2+</w:t>
            </w:r>
          </w:p>
        </w:tc>
        <w:tc>
          <w:tcPr>
            <w:tcW w:w="1473" w:type="pct"/>
            <w:noWrap/>
          </w:tcPr>
          <w:p w:rsidR="0040382D" w:rsidRDefault="0040382D" w:rsidP="00BF0790">
            <w:pPr>
              <w:jc w:val="right"/>
            </w:pPr>
            <w:r>
              <w:t>0.67 (2.48)</w:t>
            </w:r>
          </w:p>
        </w:tc>
        <w:tc>
          <w:tcPr>
            <w:tcW w:w="695" w:type="pct"/>
          </w:tcPr>
          <w:p w:rsidR="0040382D" w:rsidRDefault="0040382D" w:rsidP="00BF0790">
            <w:pPr>
              <w:jc w:val="right"/>
            </w:pPr>
            <w:r>
              <w:t>-66.96</w:t>
            </w:r>
          </w:p>
        </w:tc>
      </w:tr>
      <w:tr w:rsidR="0040382D"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550" w:type="pct"/>
            <w:vMerge w:val="restart"/>
            <w:vAlign w:val="center"/>
          </w:tcPr>
          <w:p w:rsidR="0040382D" w:rsidRPr="009F57B7" w:rsidRDefault="0040382D" w:rsidP="00BF0790">
            <w:r>
              <w:t>Household Size 4+</w:t>
            </w:r>
          </w:p>
        </w:tc>
        <w:tc>
          <w:tcPr>
            <w:tcW w:w="1282" w:type="pct"/>
          </w:tcPr>
          <w:p w:rsidR="0040382D" w:rsidRDefault="0040382D" w:rsidP="00BF0790">
            <w:r>
              <w:t>Shared-Ride 2</w:t>
            </w:r>
          </w:p>
        </w:tc>
        <w:tc>
          <w:tcPr>
            <w:tcW w:w="1473" w:type="pct"/>
            <w:noWrap/>
          </w:tcPr>
          <w:p w:rsidR="0040382D" w:rsidRDefault="0040382D" w:rsidP="00BF0790">
            <w:pPr>
              <w:jc w:val="right"/>
            </w:pPr>
            <w:r>
              <w:t>0.41 (1.67)</w:t>
            </w:r>
          </w:p>
        </w:tc>
        <w:tc>
          <w:tcPr>
            <w:tcW w:w="695" w:type="pct"/>
          </w:tcPr>
          <w:p w:rsidR="0040382D" w:rsidRDefault="0040382D" w:rsidP="00BF0790">
            <w:pPr>
              <w:jc w:val="right"/>
            </w:pPr>
            <w:r>
              <w:t>-41.24</w:t>
            </w:r>
          </w:p>
        </w:tc>
      </w:tr>
      <w:tr w:rsidR="0040382D" w:rsidRPr="00857CD5" w:rsidTr="00BF0790">
        <w:trPr>
          <w:trHeight w:val="20"/>
        </w:trPr>
        <w:tc>
          <w:tcPr>
            <w:tcW w:w="1550" w:type="pct"/>
            <w:vMerge/>
            <w:vAlign w:val="center"/>
          </w:tcPr>
          <w:p w:rsidR="0040382D" w:rsidRPr="009F57B7" w:rsidRDefault="0040382D" w:rsidP="00BF0790"/>
        </w:tc>
        <w:tc>
          <w:tcPr>
            <w:tcW w:w="1282" w:type="pct"/>
          </w:tcPr>
          <w:p w:rsidR="0040382D" w:rsidRDefault="0040382D" w:rsidP="00BF0790">
            <w:r>
              <w:t>Shared-Ride 3+</w:t>
            </w:r>
          </w:p>
        </w:tc>
        <w:tc>
          <w:tcPr>
            <w:tcW w:w="1473" w:type="pct"/>
            <w:noWrap/>
          </w:tcPr>
          <w:p w:rsidR="0040382D" w:rsidRDefault="0040382D" w:rsidP="00BF0790">
            <w:pPr>
              <w:jc w:val="right"/>
            </w:pPr>
            <w:r>
              <w:t>2.1 (6.69)</w:t>
            </w:r>
          </w:p>
        </w:tc>
        <w:tc>
          <w:tcPr>
            <w:tcW w:w="695" w:type="pct"/>
          </w:tcPr>
          <w:p w:rsidR="0040382D" w:rsidRDefault="0040382D" w:rsidP="00BF0790">
            <w:pPr>
              <w:jc w:val="right"/>
            </w:pPr>
            <w:r>
              <w:t>-210.18</w:t>
            </w:r>
          </w:p>
        </w:tc>
      </w:tr>
      <w:tr w:rsidR="0040382D"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550" w:type="pct"/>
            <w:vMerge w:val="restart"/>
            <w:vAlign w:val="center"/>
          </w:tcPr>
          <w:p w:rsidR="0040382D" w:rsidRPr="009F57B7" w:rsidRDefault="0040382D" w:rsidP="00BF0790">
            <w:r>
              <w:t>Female</w:t>
            </w:r>
          </w:p>
        </w:tc>
        <w:tc>
          <w:tcPr>
            <w:tcW w:w="1282" w:type="pct"/>
          </w:tcPr>
          <w:p w:rsidR="0040382D" w:rsidRDefault="0040382D" w:rsidP="00BF0790">
            <w:r>
              <w:t>Shared-Ride 2</w:t>
            </w:r>
          </w:p>
        </w:tc>
        <w:tc>
          <w:tcPr>
            <w:tcW w:w="1473" w:type="pct"/>
            <w:noWrap/>
          </w:tcPr>
          <w:p w:rsidR="0040382D" w:rsidRDefault="0040382D" w:rsidP="00BF0790">
            <w:pPr>
              <w:jc w:val="right"/>
            </w:pPr>
            <w:r>
              <w:t>0.37 (2.73)</w:t>
            </w:r>
          </w:p>
        </w:tc>
        <w:tc>
          <w:tcPr>
            <w:tcW w:w="695" w:type="pct"/>
          </w:tcPr>
          <w:p w:rsidR="0040382D" w:rsidRDefault="0040382D" w:rsidP="00BF0790">
            <w:pPr>
              <w:jc w:val="right"/>
            </w:pPr>
            <w:r>
              <w:t>-37.10</w:t>
            </w:r>
          </w:p>
        </w:tc>
      </w:tr>
      <w:tr w:rsidR="0040382D" w:rsidRPr="00857CD5" w:rsidTr="00BF0790">
        <w:trPr>
          <w:trHeight w:val="20"/>
        </w:trPr>
        <w:tc>
          <w:tcPr>
            <w:tcW w:w="1550" w:type="pct"/>
            <w:vMerge/>
            <w:vAlign w:val="center"/>
          </w:tcPr>
          <w:p w:rsidR="0040382D" w:rsidRPr="009F57B7" w:rsidRDefault="0040382D" w:rsidP="00BF0790"/>
        </w:tc>
        <w:tc>
          <w:tcPr>
            <w:tcW w:w="1282" w:type="pct"/>
          </w:tcPr>
          <w:p w:rsidR="0040382D" w:rsidRPr="009F57B7" w:rsidRDefault="0040382D" w:rsidP="00BF0790">
            <w:r>
              <w:t>Shared-Ride 3+</w:t>
            </w:r>
          </w:p>
        </w:tc>
        <w:tc>
          <w:tcPr>
            <w:tcW w:w="1473" w:type="pct"/>
            <w:noWrap/>
          </w:tcPr>
          <w:p w:rsidR="0040382D" w:rsidRDefault="0040382D" w:rsidP="00BF0790">
            <w:pPr>
              <w:jc w:val="right"/>
            </w:pPr>
            <w:r>
              <w:t>0.33 (2.12)</w:t>
            </w:r>
          </w:p>
        </w:tc>
        <w:tc>
          <w:tcPr>
            <w:tcW w:w="695" w:type="pct"/>
          </w:tcPr>
          <w:p w:rsidR="0040382D" w:rsidRDefault="0040382D" w:rsidP="00BF0790">
            <w:pPr>
              <w:jc w:val="right"/>
            </w:pPr>
            <w:r>
              <w:t>-32.69</w:t>
            </w:r>
          </w:p>
        </w:tc>
      </w:tr>
      <w:tr w:rsidR="0040382D"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550" w:type="pct"/>
            <w:vMerge/>
            <w:vAlign w:val="center"/>
          </w:tcPr>
          <w:p w:rsidR="0040382D" w:rsidRPr="009F57B7" w:rsidRDefault="0040382D" w:rsidP="00BF0790"/>
        </w:tc>
        <w:tc>
          <w:tcPr>
            <w:tcW w:w="1282" w:type="pct"/>
          </w:tcPr>
          <w:p w:rsidR="0040382D" w:rsidRPr="009F57B7" w:rsidRDefault="0040382D" w:rsidP="00BF0790">
            <w:r>
              <w:t>Transit</w:t>
            </w:r>
          </w:p>
        </w:tc>
        <w:tc>
          <w:tcPr>
            <w:tcW w:w="1473" w:type="pct"/>
            <w:noWrap/>
          </w:tcPr>
          <w:p w:rsidR="0040382D" w:rsidRDefault="0040382D" w:rsidP="00BF0790">
            <w:pPr>
              <w:jc w:val="right"/>
            </w:pPr>
            <w:r>
              <w:t>0.61 (3.67)</w:t>
            </w:r>
          </w:p>
        </w:tc>
        <w:tc>
          <w:tcPr>
            <w:tcW w:w="695" w:type="pct"/>
          </w:tcPr>
          <w:p w:rsidR="0040382D" w:rsidRDefault="0040382D" w:rsidP="00BF0790">
            <w:pPr>
              <w:jc w:val="right"/>
            </w:pPr>
            <w:r>
              <w:t>-61.06</w:t>
            </w:r>
          </w:p>
        </w:tc>
      </w:tr>
      <w:tr w:rsidR="0040382D" w:rsidRPr="00857CD5" w:rsidTr="00BF0790">
        <w:trPr>
          <w:trHeight w:val="20"/>
        </w:trPr>
        <w:tc>
          <w:tcPr>
            <w:tcW w:w="1550" w:type="pct"/>
            <w:vAlign w:val="center"/>
          </w:tcPr>
          <w:p w:rsidR="0040382D" w:rsidRPr="009F57B7" w:rsidRDefault="0040382D" w:rsidP="00BF0790">
            <w:r>
              <w:t xml:space="preserve">Gender Unknown </w:t>
            </w:r>
          </w:p>
        </w:tc>
        <w:tc>
          <w:tcPr>
            <w:tcW w:w="1282" w:type="pct"/>
          </w:tcPr>
          <w:p w:rsidR="0040382D" w:rsidRPr="009F57B7" w:rsidRDefault="0040382D" w:rsidP="00BF0790">
            <w:r>
              <w:t>Transit</w:t>
            </w:r>
          </w:p>
        </w:tc>
        <w:tc>
          <w:tcPr>
            <w:tcW w:w="1473" w:type="pct"/>
            <w:noWrap/>
          </w:tcPr>
          <w:p w:rsidR="0040382D" w:rsidRDefault="0040382D" w:rsidP="00BF0790">
            <w:pPr>
              <w:jc w:val="right"/>
            </w:pPr>
            <w:r>
              <w:t>1.64 (2.68)</w:t>
            </w:r>
          </w:p>
        </w:tc>
        <w:tc>
          <w:tcPr>
            <w:tcW w:w="695" w:type="pct"/>
          </w:tcPr>
          <w:p w:rsidR="0040382D" w:rsidRDefault="0040382D" w:rsidP="00BF0790">
            <w:pPr>
              <w:jc w:val="right"/>
            </w:pPr>
            <w:r>
              <w:t>-163.93</w:t>
            </w:r>
          </w:p>
        </w:tc>
      </w:tr>
      <w:tr w:rsidR="0040382D"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550" w:type="pct"/>
            <w:vMerge w:val="restart"/>
            <w:vAlign w:val="center"/>
          </w:tcPr>
          <w:p w:rsidR="0040382D" w:rsidRPr="009F57B7" w:rsidRDefault="0040382D" w:rsidP="00BF0790">
            <w:r>
              <w:t>Age Under 6</w:t>
            </w:r>
          </w:p>
        </w:tc>
        <w:tc>
          <w:tcPr>
            <w:tcW w:w="1282" w:type="pct"/>
          </w:tcPr>
          <w:p w:rsidR="0040382D" w:rsidRPr="009F57B7" w:rsidRDefault="0040382D" w:rsidP="00BF0790">
            <w:r>
              <w:t>Non-Motorized</w:t>
            </w:r>
          </w:p>
        </w:tc>
        <w:tc>
          <w:tcPr>
            <w:tcW w:w="1473" w:type="pct"/>
            <w:noWrap/>
          </w:tcPr>
          <w:p w:rsidR="0040382D" w:rsidRDefault="0040382D" w:rsidP="00BF0790">
            <w:pPr>
              <w:jc w:val="right"/>
            </w:pPr>
            <w:r>
              <w:t>-1.16 (-3.35)</w:t>
            </w:r>
          </w:p>
        </w:tc>
        <w:tc>
          <w:tcPr>
            <w:tcW w:w="695" w:type="pct"/>
          </w:tcPr>
          <w:p w:rsidR="0040382D" w:rsidRDefault="0040382D" w:rsidP="00BF0790">
            <w:pPr>
              <w:jc w:val="right"/>
            </w:pPr>
            <w:r>
              <w:t>116.47</w:t>
            </w:r>
          </w:p>
        </w:tc>
      </w:tr>
      <w:tr w:rsidR="0040382D" w:rsidRPr="00857CD5" w:rsidTr="00BF0790">
        <w:trPr>
          <w:trHeight w:val="20"/>
        </w:trPr>
        <w:tc>
          <w:tcPr>
            <w:tcW w:w="1550" w:type="pct"/>
            <w:vMerge/>
            <w:vAlign w:val="center"/>
          </w:tcPr>
          <w:p w:rsidR="0040382D" w:rsidRPr="009F57B7" w:rsidRDefault="0040382D" w:rsidP="00BF0790"/>
        </w:tc>
        <w:tc>
          <w:tcPr>
            <w:tcW w:w="1282" w:type="pct"/>
          </w:tcPr>
          <w:p w:rsidR="0040382D" w:rsidRPr="00B15F90" w:rsidRDefault="0040382D" w:rsidP="00BF0790">
            <w:r>
              <w:t>Transit</w:t>
            </w:r>
          </w:p>
        </w:tc>
        <w:tc>
          <w:tcPr>
            <w:tcW w:w="1473" w:type="pct"/>
            <w:noWrap/>
          </w:tcPr>
          <w:p w:rsidR="0040382D" w:rsidRDefault="0040382D" w:rsidP="00BF0790">
            <w:pPr>
              <w:jc w:val="right"/>
            </w:pPr>
            <w:r>
              <w:t>-6.5 (-8.71)</w:t>
            </w:r>
          </w:p>
        </w:tc>
        <w:tc>
          <w:tcPr>
            <w:tcW w:w="695" w:type="pct"/>
          </w:tcPr>
          <w:p w:rsidR="0040382D" w:rsidRDefault="0040382D" w:rsidP="00BF0790">
            <w:pPr>
              <w:jc w:val="right"/>
            </w:pPr>
            <w:r>
              <w:t>651.39</w:t>
            </w:r>
          </w:p>
        </w:tc>
      </w:tr>
      <w:tr w:rsidR="0040382D"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550" w:type="pct"/>
            <w:vMerge w:val="restart"/>
            <w:vAlign w:val="center"/>
          </w:tcPr>
          <w:p w:rsidR="0040382D" w:rsidRPr="009F57B7" w:rsidRDefault="0040382D" w:rsidP="00BF0790">
            <w:r>
              <w:t>Age 6 to 12</w:t>
            </w:r>
          </w:p>
        </w:tc>
        <w:tc>
          <w:tcPr>
            <w:tcW w:w="1282" w:type="pct"/>
          </w:tcPr>
          <w:p w:rsidR="0040382D" w:rsidRPr="00B15F90" w:rsidRDefault="0040382D" w:rsidP="00BF0790">
            <w:r>
              <w:t>School Bus</w:t>
            </w:r>
          </w:p>
        </w:tc>
        <w:tc>
          <w:tcPr>
            <w:tcW w:w="1473" w:type="pct"/>
            <w:noWrap/>
          </w:tcPr>
          <w:p w:rsidR="0040382D" w:rsidRDefault="0040382D" w:rsidP="00BF0790">
            <w:pPr>
              <w:jc w:val="right"/>
            </w:pPr>
            <w:r>
              <w:t>1.45 (5.63)</w:t>
            </w:r>
          </w:p>
        </w:tc>
        <w:tc>
          <w:tcPr>
            <w:tcW w:w="695" w:type="pct"/>
          </w:tcPr>
          <w:p w:rsidR="0040382D" w:rsidRDefault="0040382D" w:rsidP="00BF0790">
            <w:pPr>
              <w:jc w:val="right"/>
            </w:pPr>
            <w:r>
              <w:t>-145.17</w:t>
            </w:r>
          </w:p>
        </w:tc>
      </w:tr>
      <w:tr w:rsidR="0040382D" w:rsidRPr="00857CD5" w:rsidTr="00BF0790">
        <w:trPr>
          <w:trHeight w:val="20"/>
        </w:trPr>
        <w:tc>
          <w:tcPr>
            <w:tcW w:w="1550" w:type="pct"/>
            <w:vMerge/>
            <w:vAlign w:val="center"/>
          </w:tcPr>
          <w:p w:rsidR="0040382D" w:rsidRPr="009F57B7" w:rsidRDefault="0040382D" w:rsidP="00BF0790"/>
        </w:tc>
        <w:tc>
          <w:tcPr>
            <w:tcW w:w="1282" w:type="pct"/>
          </w:tcPr>
          <w:p w:rsidR="0040382D" w:rsidRPr="00B15F90" w:rsidRDefault="0040382D" w:rsidP="00BF0790">
            <w:r>
              <w:t>Non-Motorized</w:t>
            </w:r>
          </w:p>
        </w:tc>
        <w:tc>
          <w:tcPr>
            <w:tcW w:w="1473" w:type="pct"/>
            <w:noWrap/>
          </w:tcPr>
          <w:p w:rsidR="0040382D" w:rsidRDefault="0040382D" w:rsidP="00BF0790">
            <w:pPr>
              <w:jc w:val="right"/>
            </w:pPr>
            <w:r>
              <w:t>-0.58 (-2.07)</w:t>
            </w:r>
          </w:p>
        </w:tc>
        <w:tc>
          <w:tcPr>
            <w:tcW w:w="695" w:type="pct"/>
          </w:tcPr>
          <w:p w:rsidR="0040382D" w:rsidRDefault="0040382D" w:rsidP="00BF0790">
            <w:pPr>
              <w:jc w:val="right"/>
            </w:pPr>
            <w:r>
              <w:t>57.80</w:t>
            </w:r>
          </w:p>
        </w:tc>
      </w:tr>
      <w:tr w:rsidR="0040382D"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550" w:type="pct"/>
            <w:vMerge/>
            <w:vAlign w:val="center"/>
          </w:tcPr>
          <w:p w:rsidR="0040382D" w:rsidRPr="009F57B7" w:rsidRDefault="0040382D" w:rsidP="00BF0790"/>
        </w:tc>
        <w:tc>
          <w:tcPr>
            <w:tcW w:w="1282" w:type="pct"/>
          </w:tcPr>
          <w:p w:rsidR="0040382D" w:rsidRPr="00B15F90" w:rsidRDefault="0040382D" w:rsidP="00BF0790">
            <w:r>
              <w:t>Transit</w:t>
            </w:r>
          </w:p>
        </w:tc>
        <w:tc>
          <w:tcPr>
            <w:tcW w:w="1473" w:type="pct"/>
            <w:noWrap/>
          </w:tcPr>
          <w:p w:rsidR="0040382D" w:rsidRDefault="0040382D" w:rsidP="00BF0790">
            <w:pPr>
              <w:jc w:val="right"/>
            </w:pPr>
            <w:r>
              <w:t>-4.6 (-17.95)</w:t>
            </w:r>
          </w:p>
        </w:tc>
        <w:tc>
          <w:tcPr>
            <w:tcW w:w="695" w:type="pct"/>
          </w:tcPr>
          <w:p w:rsidR="0040382D" w:rsidRDefault="0040382D" w:rsidP="00BF0790">
            <w:pPr>
              <w:jc w:val="right"/>
            </w:pPr>
            <w:r>
              <w:t>460.86</w:t>
            </w:r>
          </w:p>
        </w:tc>
      </w:tr>
      <w:tr w:rsidR="0040382D" w:rsidRPr="00857CD5" w:rsidTr="00BF0790">
        <w:trPr>
          <w:trHeight w:val="20"/>
        </w:trPr>
        <w:tc>
          <w:tcPr>
            <w:tcW w:w="1550" w:type="pct"/>
            <w:vMerge w:val="restart"/>
            <w:vAlign w:val="center"/>
          </w:tcPr>
          <w:p w:rsidR="0040382D" w:rsidRPr="009F57B7" w:rsidRDefault="0040382D" w:rsidP="00BF0790">
            <w:r>
              <w:t>Age 13 to 15</w:t>
            </w:r>
          </w:p>
        </w:tc>
        <w:tc>
          <w:tcPr>
            <w:tcW w:w="1282" w:type="pct"/>
          </w:tcPr>
          <w:p w:rsidR="0040382D" w:rsidRPr="00B15F90" w:rsidRDefault="0040382D" w:rsidP="00BF0790">
            <w:r>
              <w:t>School Bus</w:t>
            </w:r>
          </w:p>
        </w:tc>
        <w:tc>
          <w:tcPr>
            <w:tcW w:w="1473" w:type="pct"/>
            <w:noWrap/>
          </w:tcPr>
          <w:p w:rsidR="0040382D" w:rsidRDefault="0040382D" w:rsidP="00BF0790">
            <w:pPr>
              <w:jc w:val="right"/>
            </w:pPr>
            <w:r>
              <w:t>1.3 (4.48)</w:t>
            </w:r>
          </w:p>
        </w:tc>
        <w:tc>
          <w:tcPr>
            <w:tcW w:w="695" w:type="pct"/>
          </w:tcPr>
          <w:p w:rsidR="0040382D" w:rsidRDefault="0040382D" w:rsidP="00BF0790">
            <w:pPr>
              <w:jc w:val="right"/>
            </w:pPr>
            <w:r>
              <w:t>-129.93</w:t>
            </w:r>
          </w:p>
        </w:tc>
      </w:tr>
      <w:tr w:rsidR="0040382D"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550" w:type="pct"/>
            <w:vMerge/>
            <w:vAlign w:val="center"/>
          </w:tcPr>
          <w:p w:rsidR="0040382D" w:rsidRPr="009F57B7" w:rsidRDefault="0040382D" w:rsidP="00BF0790"/>
        </w:tc>
        <w:tc>
          <w:tcPr>
            <w:tcW w:w="1282" w:type="pct"/>
          </w:tcPr>
          <w:p w:rsidR="0040382D" w:rsidRPr="00B15F90" w:rsidRDefault="0040382D" w:rsidP="00BF0790">
            <w:r>
              <w:t>Non-Motorized</w:t>
            </w:r>
          </w:p>
        </w:tc>
        <w:tc>
          <w:tcPr>
            <w:tcW w:w="1473" w:type="pct"/>
            <w:noWrap/>
          </w:tcPr>
          <w:p w:rsidR="0040382D" w:rsidRDefault="0040382D" w:rsidP="00BF0790">
            <w:pPr>
              <w:jc w:val="right"/>
            </w:pPr>
            <w:r>
              <w:t>0.69 (2.2)</w:t>
            </w:r>
          </w:p>
        </w:tc>
        <w:tc>
          <w:tcPr>
            <w:tcW w:w="695" w:type="pct"/>
          </w:tcPr>
          <w:p w:rsidR="0040382D" w:rsidRDefault="0040382D" w:rsidP="00BF0790">
            <w:pPr>
              <w:jc w:val="right"/>
            </w:pPr>
            <w:r>
              <w:t>-68.86</w:t>
            </w:r>
          </w:p>
        </w:tc>
      </w:tr>
      <w:tr w:rsidR="0040382D" w:rsidRPr="00857CD5" w:rsidTr="00BF0790">
        <w:trPr>
          <w:trHeight w:val="20"/>
        </w:trPr>
        <w:tc>
          <w:tcPr>
            <w:tcW w:w="1550" w:type="pct"/>
            <w:vMerge/>
            <w:vAlign w:val="center"/>
          </w:tcPr>
          <w:p w:rsidR="0040382D" w:rsidRPr="009F57B7" w:rsidRDefault="0040382D" w:rsidP="00BF0790"/>
        </w:tc>
        <w:tc>
          <w:tcPr>
            <w:tcW w:w="1282" w:type="pct"/>
          </w:tcPr>
          <w:p w:rsidR="0040382D" w:rsidRPr="00B15F90" w:rsidRDefault="0040382D" w:rsidP="00BF0790">
            <w:r>
              <w:t>Transit</w:t>
            </w:r>
          </w:p>
        </w:tc>
        <w:tc>
          <w:tcPr>
            <w:tcW w:w="1473" w:type="pct"/>
            <w:noWrap/>
          </w:tcPr>
          <w:p w:rsidR="0040382D" w:rsidRDefault="0040382D" w:rsidP="00BF0790">
            <w:pPr>
              <w:jc w:val="right"/>
            </w:pPr>
            <w:r>
              <w:t>-1.18 (-7.36)</w:t>
            </w:r>
          </w:p>
        </w:tc>
        <w:tc>
          <w:tcPr>
            <w:tcW w:w="695" w:type="pct"/>
          </w:tcPr>
          <w:p w:rsidR="0040382D" w:rsidRDefault="0040382D" w:rsidP="00BF0790">
            <w:pPr>
              <w:jc w:val="right"/>
            </w:pPr>
            <w:r>
              <w:t>118.60</w:t>
            </w:r>
          </w:p>
        </w:tc>
      </w:tr>
      <w:tr w:rsidR="0040382D"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550" w:type="pct"/>
            <w:vAlign w:val="center"/>
          </w:tcPr>
          <w:p w:rsidR="0040382D" w:rsidRPr="009F57B7" w:rsidRDefault="0040382D" w:rsidP="00BF0790">
            <w:r>
              <w:t>Age Unknown</w:t>
            </w:r>
          </w:p>
        </w:tc>
        <w:tc>
          <w:tcPr>
            <w:tcW w:w="1282" w:type="pct"/>
          </w:tcPr>
          <w:p w:rsidR="0040382D" w:rsidRPr="00B15F90" w:rsidRDefault="0040382D" w:rsidP="00BF0790">
            <w:r>
              <w:t>Transit</w:t>
            </w:r>
          </w:p>
        </w:tc>
        <w:tc>
          <w:tcPr>
            <w:tcW w:w="1473" w:type="pct"/>
            <w:noWrap/>
          </w:tcPr>
          <w:p w:rsidR="0040382D" w:rsidRPr="00C03B01" w:rsidRDefault="0040382D" w:rsidP="00BF0790">
            <w:pPr>
              <w:jc w:val="right"/>
            </w:pPr>
            <w:r>
              <w:t>-3.31 (-6.4)</w:t>
            </w:r>
          </w:p>
        </w:tc>
        <w:tc>
          <w:tcPr>
            <w:tcW w:w="695" w:type="pct"/>
          </w:tcPr>
          <w:p w:rsidR="0040382D" w:rsidRDefault="0040382D" w:rsidP="00BF0790">
            <w:pPr>
              <w:jc w:val="right"/>
            </w:pPr>
            <w:r>
              <w:t>332.19</w:t>
            </w:r>
          </w:p>
        </w:tc>
      </w:tr>
      <w:tr w:rsidR="0040382D" w:rsidRPr="00857CD5" w:rsidTr="00BF0790">
        <w:trPr>
          <w:trHeight w:val="20"/>
        </w:trPr>
        <w:tc>
          <w:tcPr>
            <w:tcW w:w="1550" w:type="pct"/>
            <w:vAlign w:val="center"/>
          </w:tcPr>
          <w:p w:rsidR="0040382D" w:rsidRPr="009F57B7" w:rsidRDefault="0040382D" w:rsidP="00BF0790">
            <w:r w:rsidRPr="009F57B7">
              <w:t xml:space="preserve">Initial likelihood </w:t>
            </w:r>
          </w:p>
        </w:tc>
        <w:tc>
          <w:tcPr>
            <w:tcW w:w="1282" w:type="pct"/>
          </w:tcPr>
          <w:p w:rsidR="0040382D" w:rsidRPr="00B15F90" w:rsidRDefault="0040382D" w:rsidP="00BF0790">
            <w:r>
              <w:t>-8673</w:t>
            </w:r>
          </w:p>
        </w:tc>
        <w:tc>
          <w:tcPr>
            <w:tcW w:w="1473" w:type="pct"/>
            <w:noWrap/>
          </w:tcPr>
          <w:p w:rsidR="0040382D" w:rsidRPr="009F57B7" w:rsidRDefault="0040382D" w:rsidP="00BF0790">
            <w:pPr>
              <w:jc w:val="right"/>
            </w:pPr>
          </w:p>
        </w:tc>
        <w:tc>
          <w:tcPr>
            <w:tcW w:w="695" w:type="pct"/>
          </w:tcPr>
          <w:p w:rsidR="0040382D" w:rsidRDefault="0040382D" w:rsidP="00BF0790">
            <w:pPr>
              <w:jc w:val="right"/>
            </w:pPr>
          </w:p>
        </w:tc>
      </w:tr>
      <w:tr w:rsidR="0040382D"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550" w:type="pct"/>
            <w:vAlign w:val="center"/>
          </w:tcPr>
          <w:p w:rsidR="0040382D" w:rsidRPr="009F57B7" w:rsidRDefault="0040382D" w:rsidP="00BF0790">
            <w:r w:rsidRPr="009F57B7">
              <w:t>Final likelihood</w:t>
            </w:r>
          </w:p>
        </w:tc>
        <w:tc>
          <w:tcPr>
            <w:tcW w:w="1282" w:type="pct"/>
          </w:tcPr>
          <w:p w:rsidR="0040382D" w:rsidRPr="00B15F90" w:rsidRDefault="0040382D" w:rsidP="00BF0790">
            <w:r>
              <w:t>-3758</w:t>
            </w:r>
          </w:p>
        </w:tc>
        <w:tc>
          <w:tcPr>
            <w:tcW w:w="1473" w:type="pct"/>
            <w:noWrap/>
          </w:tcPr>
          <w:p w:rsidR="0040382D" w:rsidRPr="009F57B7" w:rsidRDefault="0040382D" w:rsidP="00BF0790">
            <w:pPr>
              <w:jc w:val="right"/>
            </w:pPr>
          </w:p>
        </w:tc>
        <w:tc>
          <w:tcPr>
            <w:tcW w:w="695" w:type="pct"/>
          </w:tcPr>
          <w:p w:rsidR="0040382D" w:rsidRPr="00B15F90" w:rsidRDefault="0040382D" w:rsidP="00BF0790">
            <w:pPr>
              <w:jc w:val="right"/>
            </w:pPr>
          </w:p>
        </w:tc>
      </w:tr>
    </w:tbl>
    <w:p w:rsidR="00495C93" w:rsidRPr="00FF0A2F" w:rsidRDefault="00495C93" w:rsidP="008D4A72">
      <w:pPr>
        <w:pStyle w:val="Heading5"/>
      </w:pPr>
      <w:r w:rsidRPr="00FF0A2F">
        <w:t xml:space="preserve">Final </w:t>
      </w:r>
      <w:r w:rsidR="00FF0A2F">
        <w:t>Model</w:t>
      </w:r>
      <w:r w:rsidRPr="00FF0A2F">
        <w:t>:</w:t>
      </w:r>
    </w:p>
    <w:p w:rsidR="00495C93" w:rsidRPr="008D4A72" w:rsidRDefault="00495C93" w:rsidP="008D4A72">
      <w:pPr>
        <w:pStyle w:val="ListParagraph"/>
      </w:pPr>
      <w:r>
        <w:t xml:space="preserve">Intersection </w:t>
      </w:r>
      <w:r w:rsidRPr="008D4A72">
        <w:t xml:space="preserve">density for the walk/bike mode was the only one of the density variables maintained for the final run. It has a very small coefficient, but is positive and significant. This result shows that when urban form is supportive of non-motorized modes, students are more likely to choose those modes to get to school. </w:t>
      </w:r>
    </w:p>
    <w:p w:rsidR="00495C93" w:rsidRPr="008D4A72" w:rsidRDefault="00495C93" w:rsidP="008D4A72">
      <w:pPr>
        <w:pStyle w:val="ListParagraph"/>
      </w:pPr>
      <w:r w:rsidRPr="008D4A72">
        <w:t xml:space="preserve">The alternative specific constants for the transit drive and transit KNR modes were grouped together into just two modes. </w:t>
      </w:r>
    </w:p>
    <w:p w:rsidR="00495C93" w:rsidRDefault="00495C93" w:rsidP="008D4A72">
      <w:pPr>
        <w:pStyle w:val="ListParagraph"/>
      </w:pPr>
      <w:r w:rsidRPr="008D4A72">
        <w:t>The ASCs for the line haul transit modes (Express Bus, LRT, and Commuter Rail) were asserted in the final model, because the equivalent in-vehicle time minutes was not logical for estimated values</w:t>
      </w:r>
      <w:r>
        <w:t xml:space="preserve">. </w:t>
      </w:r>
    </w:p>
    <w:p w:rsidR="00495C93" w:rsidRDefault="00495C93" w:rsidP="008D4A72">
      <w:pPr>
        <w:pStyle w:val="ListParagraph2"/>
      </w:pPr>
      <w:r>
        <w:t>Express Bus Ratio 120.44 IVT, asserted to 56 minutes of IVT</w:t>
      </w:r>
    </w:p>
    <w:p w:rsidR="00495C93" w:rsidRDefault="00495C93" w:rsidP="008D4A72">
      <w:pPr>
        <w:pStyle w:val="ListParagraph2"/>
      </w:pPr>
      <w:r>
        <w:t>LRT Ratio -59.48 IVT, asserted to -35 minutes of IVT</w:t>
      </w:r>
    </w:p>
    <w:p w:rsidR="00495C93" w:rsidRDefault="00495C93" w:rsidP="008D4A72">
      <w:pPr>
        <w:pStyle w:val="ListParagraph2"/>
        <w:spacing w:after="120"/>
      </w:pPr>
      <w:r>
        <w:t xml:space="preserve">Commuter Rail 53.18 IVT, asserted to -45 minutes of IVT. </w:t>
      </w:r>
    </w:p>
    <w:p w:rsidR="00495C93" w:rsidRDefault="00495C93" w:rsidP="008D4A72">
      <w:pPr>
        <w:pStyle w:val="ListParagraph"/>
      </w:pPr>
      <w:r>
        <w:t xml:space="preserve">The </w:t>
      </w:r>
      <w:r w:rsidRPr="008D4A72">
        <w:t>auto</w:t>
      </w:r>
      <w:r>
        <w:t xml:space="preserve"> sufficiency stratification on the alternative specific constants for 0 auto households was maintained for shared-ride 3+, walk, walk transit, and KNR transit. All of these coefficients were positive, although shared-ride 3+ and KNR transit were not significant. Auto sufficient households showed a positive and significant coefficient on the shared-ride modes, but a negative and significant coefficient on the transit modes. This shows that children are more likely to share a ride and less likely to take transit than to drive-alone, which makes sense since very few of them can drive. </w:t>
      </w:r>
    </w:p>
    <w:p w:rsidR="00495C93" w:rsidRPr="008D4A72" w:rsidRDefault="00495C93" w:rsidP="008D4A72">
      <w:pPr>
        <w:pStyle w:val="ListParagraph"/>
      </w:pPr>
      <w:r>
        <w:t xml:space="preserve">The </w:t>
      </w:r>
      <w:r w:rsidRPr="008D4A72">
        <w:t xml:space="preserve">gender stratification on the alternative specific constants showed that females are more likely to take a shared-ride mode or transit than males. </w:t>
      </w:r>
    </w:p>
    <w:p w:rsidR="00495C93" w:rsidRPr="008D4A72" w:rsidRDefault="00495C93" w:rsidP="008D4A72">
      <w:pPr>
        <w:pStyle w:val="ListParagraph"/>
      </w:pPr>
      <w:r w:rsidRPr="008D4A72">
        <w:t xml:space="preserve">The age stratification on the alternative specific constants showed that in the youngest age group (under 6), persons are less likely to take a non-motorized mode and even less likely to take transit than the base auto modes. A constant on school bus was not estimated in the final run because it was not significant for this age group. Ages 6 to 12 have a positive coefficient on school bus, but a negative on non-motorized or transit mode. The oldest age group considered (13 to 15) had positive coefficients on school bus and non-motorized, and a negative coefficient on transit. Overall, these results show that students are more likely to take the school bus if it is available, and be driven to school otherwise, until they reach the oldest age group when walking or biking is also an option for them, all else being equal. </w:t>
      </w:r>
    </w:p>
    <w:p w:rsidR="00495C93" w:rsidRDefault="00495C93" w:rsidP="008D4A72">
      <w:pPr>
        <w:pStyle w:val="ListParagraph"/>
      </w:pPr>
      <w:r w:rsidRPr="008D4A72">
        <w:t>The value of time calculations reflected that children have a lower value of time than working adults</w:t>
      </w:r>
      <w:r>
        <w:t>:</w:t>
      </w:r>
    </w:p>
    <w:p w:rsidR="00495C93" w:rsidRDefault="00495C93" w:rsidP="008D4A72">
      <w:pPr>
        <w:pStyle w:val="ListParagraph2"/>
      </w:pPr>
      <w:r>
        <w:t>$0.55 Low Income</w:t>
      </w:r>
    </w:p>
    <w:p w:rsidR="00495C93" w:rsidRDefault="00495C93" w:rsidP="008D4A72">
      <w:pPr>
        <w:pStyle w:val="ListParagraph2"/>
      </w:pPr>
      <w:r>
        <w:lastRenderedPageBreak/>
        <w:t>$1.33 Medium-Low</w:t>
      </w:r>
    </w:p>
    <w:p w:rsidR="00495C93" w:rsidRDefault="00495C93" w:rsidP="008D4A72">
      <w:pPr>
        <w:pStyle w:val="ListParagraph2"/>
      </w:pPr>
      <w:r>
        <w:t>$1.91 Medium-High</w:t>
      </w:r>
    </w:p>
    <w:p w:rsidR="00495C93" w:rsidRDefault="00495C93" w:rsidP="008D4A72">
      <w:pPr>
        <w:pStyle w:val="ListParagraph2"/>
      </w:pPr>
      <w:r>
        <w:t>$1.99 Very High</w:t>
      </w:r>
    </w:p>
    <w:p w:rsidR="00495C93" w:rsidRDefault="00495C93" w:rsidP="008D4A72">
      <w:pPr>
        <w:pStyle w:val="ListParagraph2"/>
        <w:spacing w:after="120"/>
      </w:pPr>
      <w:r>
        <w:t>$0.46 Income Unknown</w:t>
      </w:r>
    </w:p>
    <w:p w:rsidR="00495C93" w:rsidRDefault="00495C93" w:rsidP="00495C93">
      <w:pPr>
        <w:pStyle w:val="Caption"/>
      </w:pPr>
      <w:bookmarkStart w:id="170" w:name="_Toc343258993"/>
      <w:r>
        <w:t>Table</w:t>
      </w:r>
      <w:r w:rsidR="00BF0790">
        <w:t xml:space="preserve"> </w:t>
      </w:r>
      <w:r w:rsidR="00CD407C">
        <w:fldChar w:fldCharType="begin"/>
      </w:r>
      <w:r w:rsidR="00CD407C">
        <w:instrText xml:space="preserve"> SEQ Table \* ARABIC  \* MERGEFORMAT </w:instrText>
      </w:r>
      <w:r w:rsidR="00CD407C">
        <w:fldChar w:fldCharType="separate"/>
      </w:r>
      <w:r w:rsidR="00B66CF5">
        <w:rPr>
          <w:noProof/>
        </w:rPr>
        <w:t>51</w:t>
      </w:r>
      <w:r w:rsidR="00CD407C">
        <w:rPr>
          <w:noProof/>
        </w:rPr>
        <w:fldChar w:fldCharType="end"/>
      </w:r>
      <w:r>
        <w:t>: Implemented School Mode Choice Coefficients</w:t>
      </w:r>
      <w:bookmarkEnd w:id="170"/>
    </w:p>
    <w:tbl>
      <w:tblPr>
        <w:tblStyle w:val="MediumGrid3-Accent1"/>
        <w:tblW w:w="5000" w:type="pct"/>
        <w:tblLook w:val="0420" w:firstRow="1" w:lastRow="0" w:firstColumn="0" w:lastColumn="0" w:noHBand="0" w:noVBand="1"/>
      </w:tblPr>
      <w:tblGrid>
        <w:gridCol w:w="4939"/>
        <w:gridCol w:w="2210"/>
        <w:gridCol w:w="2327"/>
      </w:tblGrid>
      <w:tr w:rsidR="00495C93" w:rsidTr="00BF0790">
        <w:trPr>
          <w:cnfStyle w:val="100000000000" w:firstRow="1" w:lastRow="0" w:firstColumn="0" w:lastColumn="0" w:oddVBand="0" w:evenVBand="0" w:oddHBand="0" w:evenHBand="0" w:firstRowFirstColumn="0" w:firstRowLastColumn="0" w:lastRowFirstColumn="0" w:lastRowLastColumn="0"/>
          <w:tblHeader/>
        </w:trPr>
        <w:tc>
          <w:tcPr>
            <w:tcW w:w="2606" w:type="pct"/>
          </w:tcPr>
          <w:p w:rsidR="00495C93" w:rsidRDefault="00495C93" w:rsidP="00BF0790">
            <w:r>
              <w:t>Coefficient Name</w:t>
            </w:r>
          </w:p>
        </w:tc>
        <w:tc>
          <w:tcPr>
            <w:tcW w:w="1166" w:type="pct"/>
          </w:tcPr>
          <w:p w:rsidR="00495C93" w:rsidRDefault="00495C93" w:rsidP="00BF0790">
            <w:pPr>
              <w:jc w:val="right"/>
            </w:pPr>
            <w:r>
              <w:t>Value</w:t>
            </w:r>
          </w:p>
        </w:tc>
        <w:tc>
          <w:tcPr>
            <w:tcW w:w="1229" w:type="pct"/>
          </w:tcPr>
          <w:p w:rsidR="00495C93" w:rsidRDefault="00495C93" w:rsidP="00BF0790">
            <w:pPr>
              <w:jc w:val="right"/>
            </w:pPr>
            <w:r>
              <w:t>Equivalent Value in IVT</w:t>
            </w:r>
          </w:p>
        </w:tc>
      </w:tr>
      <w:tr w:rsidR="00495C93" w:rsidTr="00BF0790">
        <w:trPr>
          <w:cnfStyle w:val="000000100000" w:firstRow="0" w:lastRow="0" w:firstColumn="0" w:lastColumn="0" w:oddVBand="0" w:evenVBand="0" w:oddHBand="1" w:evenHBand="0" w:firstRowFirstColumn="0" w:firstRowLastColumn="0" w:lastRowFirstColumn="0" w:lastRowLastColumn="0"/>
          <w:trHeight w:val="20"/>
        </w:trPr>
        <w:tc>
          <w:tcPr>
            <w:tcW w:w="2606" w:type="pct"/>
          </w:tcPr>
          <w:p w:rsidR="00495C93" w:rsidRPr="00A2334B" w:rsidRDefault="00495C93" w:rsidP="00BF0790">
            <w:r>
              <w:t>In-vehicle time coefficient</w:t>
            </w:r>
          </w:p>
        </w:tc>
        <w:tc>
          <w:tcPr>
            <w:tcW w:w="1166" w:type="pct"/>
          </w:tcPr>
          <w:p w:rsidR="00495C93" w:rsidRPr="00A2334B" w:rsidRDefault="00495C93" w:rsidP="00BF0790">
            <w:pPr>
              <w:jc w:val="right"/>
            </w:pPr>
            <w:r>
              <w:t>-0.0100</w:t>
            </w:r>
          </w:p>
        </w:tc>
        <w:tc>
          <w:tcPr>
            <w:tcW w:w="1229" w:type="pct"/>
          </w:tcPr>
          <w:p w:rsidR="00495C93" w:rsidRPr="00A2334B" w:rsidRDefault="00495C93" w:rsidP="00BF0790">
            <w:pPr>
              <w:jc w:val="right"/>
            </w:pPr>
            <w:r>
              <w:rPr>
                <w:color w:val="000000"/>
              </w:rPr>
              <w:t>1</w:t>
            </w:r>
          </w:p>
        </w:tc>
      </w:tr>
      <w:tr w:rsidR="00495C93" w:rsidTr="00BF0790">
        <w:trPr>
          <w:trHeight w:val="20"/>
        </w:trPr>
        <w:tc>
          <w:tcPr>
            <w:tcW w:w="2606" w:type="pct"/>
          </w:tcPr>
          <w:p w:rsidR="00495C93" w:rsidRDefault="00495C93" w:rsidP="00BF0790">
            <w:pPr>
              <w:rPr>
                <w:b/>
              </w:rPr>
            </w:pPr>
            <w:r>
              <w:t>First wait time coefficient</w:t>
            </w:r>
          </w:p>
        </w:tc>
        <w:tc>
          <w:tcPr>
            <w:tcW w:w="1166" w:type="pct"/>
          </w:tcPr>
          <w:p w:rsidR="00495C93" w:rsidRDefault="00495C93" w:rsidP="00BF0790">
            <w:pPr>
              <w:jc w:val="right"/>
              <w:rPr>
                <w:b/>
              </w:rPr>
            </w:pPr>
            <w:r>
              <w:t>-0.0150</w:t>
            </w:r>
          </w:p>
        </w:tc>
        <w:tc>
          <w:tcPr>
            <w:tcW w:w="1229" w:type="pct"/>
          </w:tcPr>
          <w:p w:rsidR="00495C93" w:rsidRDefault="00495C93" w:rsidP="00BF0790">
            <w:pPr>
              <w:jc w:val="right"/>
              <w:rPr>
                <w:b/>
              </w:rPr>
            </w:pPr>
            <w:r>
              <w:rPr>
                <w:color w:val="000000"/>
              </w:rPr>
              <w:t>1.50322</w:t>
            </w:r>
          </w:p>
        </w:tc>
      </w:tr>
      <w:tr w:rsidR="00495C93" w:rsidTr="00BF0790">
        <w:trPr>
          <w:cnfStyle w:val="000000100000" w:firstRow="0" w:lastRow="0" w:firstColumn="0" w:lastColumn="0" w:oddVBand="0" w:evenVBand="0" w:oddHBand="1" w:evenHBand="0" w:firstRowFirstColumn="0" w:firstRowLastColumn="0" w:lastRowFirstColumn="0" w:lastRowLastColumn="0"/>
          <w:trHeight w:val="20"/>
        </w:trPr>
        <w:tc>
          <w:tcPr>
            <w:tcW w:w="2606" w:type="pct"/>
          </w:tcPr>
          <w:p w:rsidR="00495C93" w:rsidRDefault="00495C93" w:rsidP="00BF0790">
            <w:pPr>
              <w:rPr>
                <w:b/>
              </w:rPr>
            </w:pPr>
            <w:r>
              <w:t>Transfer wait time coefficient</w:t>
            </w:r>
          </w:p>
        </w:tc>
        <w:tc>
          <w:tcPr>
            <w:tcW w:w="1166" w:type="pct"/>
          </w:tcPr>
          <w:p w:rsidR="00495C93" w:rsidRDefault="00495C93" w:rsidP="00BF0790">
            <w:pPr>
              <w:jc w:val="right"/>
              <w:rPr>
                <w:b/>
              </w:rPr>
            </w:pPr>
            <w:r>
              <w:t>-0.0150</w:t>
            </w:r>
          </w:p>
        </w:tc>
        <w:tc>
          <w:tcPr>
            <w:tcW w:w="1229" w:type="pct"/>
          </w:tcPr>
          <w:p w:rsidR="00495C93" w:rsidRDefault="00495C93" w:rsidP="00BF0790">
            <w:pPr>
              <w:jc w:val="right"/>
              <w:rPr>
                <w:b/>
              </w:rPr>
            </w:pPr>
            <w:r>
              <w:rPr>
                <w:color w:val="000000"/>
              </w:rPr>
              <w:t>1.50322</w:t>
            </w:r>
          </w:p>
        </w:tc>
      </w:tr>
      <w:tr w:rsidR="00495C93" w:rsidTr="00BF0790">
        <w:trPr>
          <w:trHeight w:val="20"/>
        </w:trPr>
        <w:tc>
          <w:tcPr>
            <w:tcW w:w="2606" w:type="pct"/>
          </w:tcPr>
          <w:p w:rsidR="00495C93" w:rsidRDefault="00495C93" w:rsidP="00BF0790">
            <w:pPr>
              <w:rPr>
                <w:b/>
              </w:rPr>
            </w:pPr>
            <w:r>
              <w:t>Walk access time coefficient</w:t>
            </w:r>
          </w:p>
        </w:tc>
        <w:tc>
          <w:tcPr>
            <w:tcW w:w="1166" w:type="pct"/>
          </w:tcPr>
          <w:p w:rsidR="00495C93" w:rsidRDefault="00495C93" w:rsidP="00BF0790">
            <w:pPr>
              <w:jc w:val="right"/>
              <w:rPr>
                <w:b/>
              </w:rPr>
            </w:pPr>
            <w:r>
              <w:t>-0.0357</w:t>
            </w:r>
          </w:p>
        </w:tc>
        <w:tc>
          <w:tcPr>
            <w:tcW w:w="1229" w:type="pct"/>
          </w:tcPr>
          <w:p w:rsidR="00495C93" w:rsidRDefault="00495C93" w:rsidP="00BF0790">
            <w:pPr>
              <w:jc w:val="right"/>
              <w:rPr>
                <w:b/>
              </w:rPr>
            </w:pPr>
            <w:r>
              <w:rPr>
                <w:color w:val="000000"/>
              </w:rPr>
              <w:t>3.578088</w:t>
            </w:r>
          </w:p>
        </w:tc>
      </w:tr>
      <w:tr w:rsidR="00495C93" w:rsidTr="00BF0790">
        <w:trPr>
          <w:cnfStyle w:val="000000100000" w:firstRow="0" w:lastRow="0" w:firstColumn="0" w:lastColumn="0" w:oddVBand="0" w:evenVBand="0" w:oddHBand="1" w:evenHBand="0" w:firstRowFirstColumn="0" w:firstRowLastColumn="0" w:lastRowFirstColumn="0" w:lastRowLastColumn="0"/>
          <w:trHeight w:val="20"/>
        </w:trPr>
        <w:tc>
          <w:tcPr>
            <w:tcW w:w="2606" w:type="pct"/>
          </w:tcPr>
          <w:p w:rsidR="00495C93" w:rsidRDefault="00495C93" w:rsidP="00BF0790">
            <w:pPr>
              <w:rPr>
                <w:b/>
              </w:rPr>
            </w:pPr>
            <w:r>
              <w:t>Walk egress time coefficient</w:t>
            </w:r>
          </w:p>
        </w:tc>
        <w:tc>
          <w:tcPr>
            <w:tcW w:w="1166" w:type="pct"/>
          </w:tcPr>
          <w:p w:rsidR="00495C93" w:rsidRDefault="00495C93" w:rsidP="00BF0790">
            <w:pPr>
              <w:jc w:val="right"/>
              <w:rPr>
                <w:b/>
              </w:rPr>
            </w:pPr>
            <w:r>
              <w:t>-0.0357</w:t>
            </w:r>
          </w:p>
        </w:tc>
        <w:tc>
          <w:tcPr>
            <w:tcW w:w="1229" w:type="pct"/>
          </w:tcPr>
          <w:p w:rsidR="00495C93" w:rsidRDefault="00495C93" w:rsidP="00BF0790">
            <w:pPr>
              <w:jc w:val="right"/>
              <w:rPr>
                <w:b/>
              </w:rPr>
            </w:pPr>
            <w:r>
              <w:rPr>
                <w:color w:val="000000"/>
              </w:rPr>
              <w:t>3.578088</w:t>
            </w:r>
          </w:p>
        </w:tc>
      </w:tr>
      <w:tr w:rsidR="00495C93" w:rsidTr="00BF0790">
        <w:trPr>
          <w:trHeight w:val="20"/>
        </w:trPr>
        <w:tc>
          <w:tcPr>
            <w:tcW w:w="2606" w:type="pct"/>
          </w:tcPr>
          <w:p w:rsidR="00495C93" w:rsidRDefault="00495C93" w:rsidP="00BF0790">
            <w:pPr>
              <w:rPr>
                <w:b/>
              </w:rPr>
            </w:pPr>
            <w:r>
              <w:t>Walk auxilliary time coefficient</w:t>
            </w:r>
          </w:p>
        </w:tc>
        <w:tc>
          <w:tcPr>
            <w:tcW w:w="1166" w:type="pct"/>
          </w:tcPr>
          <w:p w:rsidR="00495C93" w:rsidRDefault="00495C93" w:rsidP="00BF0790">
            <w:pPr>
              <w:jc w:val="right"/>
              <w:rPr>
                <w:b/>
              </w:rPr>
            </w:pPr>
            <w:r>
              <w:t>-0.0357</w:t>
            </w:r>
          </w:p>
        </w:tc>
        <w:tc>
          <w:tcPr>
            <w:tcW w:w="1229" w:type="pct"/>
          </w:tcPr>
          <w:p w:rsidR="00495C93" w:rsidRDefault="00495C93" w:rsidP="00BF0790">
            <w:pPr>
              <w:jc w:val="right"/>
              <w:rPr>
                <w:b/>
              </w:rPr>
            </w:pPr>
            <w:r>
              <w:rPr>
                <w:color w:val="000000"/>
              </w:rPr>
              <w:t>3.578088</w:t>
            </w:r>
          </w:p>
        </w:tc>
      </w:tr>
      <w:tr w:rsidR="00495C93" w:rsidTr="00BF0790">
        <w:trPr>
          <w:cnfStyle w:val="000000100000" w:firstRow="0" w:lastRow="0" w:firstColumn="0" w:lastColumn="0" w:oddVBand="0" w:evenVBand="0" w:oddHBand="1" w:evenHBand="0" w:firstRowFirstColumn="0" w:firstRowLastColumn="0" w:lastRowFirstColumn="0" w:lastRowLastColumn="0"/>
          <w:trHeight w:val="20"/>
        </w:trPr>
        <w:tc>
          <w:tcPr>
            <w:tcW w:w="2606" w:type="pct"/>
          </w:tcPr>
          <w:p w:rsidR="00495C93" w:rsidRDefault="00495C93" w:rsidP="00BF0790">
            <w:pPr>
              <w:rPr>
                <w:b/>
              </w:rPr>
            </w:pPr>
            <w:r>
              <w:t>Drive access time coefficient</w:t>
            </w:r>
          </w:p>
        </w:tc>
        <w:tc>
          <w:tcPr>
            <w:tcW w:w="1166" w:type="pct"/>
          </w:tcPr>
          <w:p w:rsidR="00495C93" w:rsidRDefault="00495C93" w:rsidP="00BF0790">
            <w:pPr>
              <w:jc w:val="right"/>
              <w:rPr>
                <w:b/>
              </w:rPr>
            </w:pPr>
            <w:r>
              <w:t>-0.0162</w:t>
            </w:r>
          </w:p>
        </w:tc>
        <w:tc>
          <w:tcPr>
            <w:tcW w:w="1229" w:type="pct"/>
          </w:tcPr>
          <w:p w:rsidR="00495C93" w:rsidRDefault="00495C93" w:rsidP="00BF0790">
            <w:pPr>
              <w:jc w:val="right"/>
              <w:rPr>
                <w:b/>
              </w:rPr>
            </w:pPr>
            <w:r>
              <w:rPr>
                <w:color w:val="000000"/>
              </w:rPr>
              <w:t>1.628332</w:t>
            </w:r>
          </w:p>
        </w:tc>
      </w:tr>
      <w:tr w:rsidR="00495C93" w:rsidTr="00BF0790">
        <w:trPr>
          <w:trHeight w:val="20"/>
        </w:trPr>
        <w:tc>
          <w:tcPr>
            <w:tcW w:w="2606" w:type="pct"/>
          </w:tcPr>
          <w:p w:rsidR="00495C93" w:rsidRDefault="00495C93" w:rsidP="00BF0790">
            <w:pPr>
              <w:rPr>
                <w:b/>
              </w:rPr>
            </w:pPr>
            <w:r>
              <w:t>Walk mode time coefficient</w:t>
            </w:r>
          </w:p>
        </w:tc>
        <w:tc>
          <w:tcPr>
            <w:tcW w:w="1166" w:type="pct"/>
          </w:tcPr>
          <w:p w:rsidR="00495C93" w:rsidRDefault="00495C93" w:rsidP="00BF0790">
            <w:pPr>
              <w:jc w:val="right"/>
              <w:rPr>
                <w:b/>
              </w:rPr>
            </w:pPr>
            <w:r>
              <w:t>-0.0560</w:t>
            </w:r>
          </w:p>
        </w:tc>
        <w:tc>
          <w:tcPr>
            <w:tcW w:w="1229" w:type="pct"/>
          </w:tcPr>
          <w:p w:rsidR="00495C93" w:rsidRDefault="00495C93" w:rsidP="00BF0790">
            <w:pPr>
              <w:jc w:val="right"/>
              <w:rPr>
                <w:b/>
              </w:rPr>
            </w:pPr>
            <w:r>
              <w:rPr>
                <w:color w:val="000000"/>
              </w:rPr>
              <w:t>5.610018</w:t>
            </w:r>
          </w:p>
        </w:tc>
      </w:tr>
      <w:tr w:rsidR="00495C93" w:rsidTr="00BF0790">
        <w:trPr>
          <w:cnfStyle w:val="000000100000" w:firstRow="0" w:lastRow="0" w:firstColumn="0" w:lastColumn="0" w:oddVBand="0" w:evenVBand="0" w:oddHBand="1" w:evenHBand="0" w:firstRowFirstColumn="0" w:firstRowLastColumn="0" w:lastRowFirstColumn="0" w:lastRowLastColumn="0"/>
          <w:trHeight w:val="20"/>
        </w:trPr>
        <w:tc>
          <w:tcPr>
            <w:tcW w:w="2606" w:type="pct"/>
          </w:tcPr>
          <w:p w:rsidR="00495C93" w:rsidRDefault="00495C93" w:rsidP="00BF0790">
            <w:pPr>
              <w:rPr>
                <w:b/>
              </w:rPr>
            </w:pPr>
            <w:r>
              <w:t>Bike mode time coefficient</w:t>
            </w:r>
          </w:p>
        </w:tc>
        <w:tc>
          <w:tcPr>
            <w:tcW w:w="1166" w:type="pct"/>
          </w:tcPr>
          <w:p w:rsidR="00495C93" w:rsidRDefault="00495C93" w:rsidP="00BF0790">
            <w:pPr>
              <w:jc w:val="right"/>
              <w:rPr>
                <w:b/>
              </w:rPr>
            </w:pPr>
            <w:r>
              <w:t>-0.0829</w:t>
            </w:r>
          </w:p>
        </w:tc>
        <w:tc>
          <w:tcPr>
            <w:tcW w:w="1229" w:type="pct"/>
          </w:tcPr>
          <w:p w:rsidR="00495C93" w:rsidRDefault="00495C93" w:rsidP="00BF0790">
            <w:pPr>
              <w:jc w:val="right"/>
              <w:rPr>
                <w:b/>
              </w:rPr>
            </w:pPr>
            <w:r>
              <w:rPr>
                <w:color w:val="000000"/>
              </w:rPr>
              <w:t>8.308726</w:t>
            </w:r>
          </w:p>
        </w:tc>
      </w:tr>
      <w:tr w:rsidR="00495C93" w:rsidTr="00BF0790">
        <w:trPr>
          <w:trHeight w:val="20"/>
        </w:trPr>
        <w:tc>
          <w:tcPr>
            <w:tcW w:w="2606" w:type="pct"/>
          </w:tcPr>
          <w:p w:rsidR="00495C93" w:rsidRDefault="00495C93" w:rsidP="00BF0790">
            <w:pPr>
              <w:rPr>
                <w:b/>
              </w:rPr>
            </w:pPr>
            <w:r>
              <w:t>Cost coefficient for income &lt; $30k</w:t>
            </w:r>
          </w:p>
        </w:tc>
        <w:tc>
          <w:tcPr>
            <w:tcW w:w="1166" w:type="pct"/>
          </w:tcPr>
          <w:p w:rsidR="00495C93" w:rsidRDefault="00495C93" w:rsidP="00BF0790">
            <w:pPr>
              <w:jc w:val="right"/>
              <w:rPr>
                <w:b/>
              </w:rPr>
            </w:pPr>
            <w:r>
              <w:t>-0.0108</w:t>
            </w:r>
          </w:p>
        </w:tc>
        <w:tc>
          <w:tcPr>
            <w:tcW w:w="1229" w:type="pct"/>
          </w:tcPr>
          <w:p w:rsidR="00495C93" w:rsidRDefault="00495C93" w:rsidP="00BF0790">
            <w:pPr>
              <w:jc w:val="right"/>
              <w:rPr>
                <w:b/>
              </w:rPr>
            </w:pPr>
            <w:r>
              <w:rPr>
                <w:color w:val="000000"/>
              </w:rPr>
              <w:t>1.085933</w:t>
            </w:r>
          </w:p>
        </w:tc>
      </w:tr>
      <w:tr w:rsidR="00495C93" w:rsidTr="00BF0790">
        <w:trPr>
          <w:cnfStyle w:val="000000100000" w:firstRow="0" w:lastRow="0" w:firstColumn="0" w:lastColumn="0" w:oddVBand="0" w:evenVBand="0" w:oddHBand="1" w:evenHBand="0" w:firstRowFirstColumn="0" w:firstRowLastColumn="0" w:lastRowFirstColumn="0" w:lastRowLastColumn="0"/>
          <w:trHeight w:val="20"/>
        </w:trPr>
        <w:tc>
          <w:tcPr>
            <w:tcW w:w="2606" w:type="pct"/>
          </w:tcPr>
          <w:p w:rsidR="00495C93" w:rsidRDefault="00495C93" w:rsidP="00BF0790">
            <w:pPr>
              <w:rPr>
                <w:b/>
              </w:rPr>
            </w:pPr>
            <w:r>
              <w:t>Cost coefficient for income $30k-$60k</w:t>
            </w:r>
          </w:p>
        </w:tc>
        <w:tc>
          <w:tcPr>
            <w:tcW w:w="1166" w:type="pct"/>
          </w:tcPr>
          <w:p w:rsidR="00495C93" w:rsidRDefault="00495C93" w:rsidP="00BF0790">
            <w:pPr>
              <w:jc w:val="right"/>
              <w:rPr>
                <w:b/>
              </w:rPr>
            </w:pPr>
            <w:r>
              <w:t>-0.0045</w:t>
            </w:r>
          </w:p>
        </w:tc>
        <w:tc>
          <w:tcPr>
            <w:tcW w:w="1229" w:type="pct"/>
          </w:tcPr>
          <w:p w:rsidR="00495C93" w:rsidRDefault="00495C93" w:rsidP="00BF0790">
            <w:pPr>
              <w:jc w:val="right"/>
              <w:rPr>
                <w:b/>
              </w:rPr>
            </w:pPr>
            <w:r>
              <w:rPr>
                <w:color w:val="000000"/>
              </w:rPr>
              <w:t>0.451387</w:t>
            </w:r>
          </w:p>
        </w:tc>
      </w:tr>
      <w:tr w:rsidR="00495C93" w:rsidTr="00BF0790">
        <w:trPr>
          <w:trHeight w:val="20"/>
        </w:trPr>
        <w:tc>
          <w:tcPr>
            <w:tcW w:w="2606" w:type="pct"/>
          </w:tcPr>
          <w:p w:rsidR="00495C93" w:rsidRDefault="00495C93" w:rsidP="00BF0790">
            <w:pPr>
              <w:rPr>
                <w:b/>
              </w:rPr>
            </w:pPr>
            <w:r>
              <w:t>Cost coefficient for income $60k - $100k</w:t>
            </w:r>
          </w:p>
        </w:tc>
        <w:tc>
          <w:tcPr>
            <w:tcW w:w="1166" w:type="pct"/>
          </w:tcPr>
          <w:p w:rsidR="00495C93" w:rsidRDefault="00495C93" w:rsidP="00BF0790">
            <w:pPr>
              <w:jc w:val="right"/>
              <w:rPr>
                <w:b/>
              </w:rPr>
            </w:pPr>
            <w:r>
              <w:t>-0.0031</w:t>
            </w:r>
          </w:p>
        </w:tc>
        <w:tc>
          <w:tcPr>
            <w:tcW w:w="1229" w:type="pct"/>
          </w:tcPr>
          <w:p w:rsidR="00495C93" w:rsidRDefault="00495C93" w:rsidP="00BF0790">
            <w:pPr>
              <w:jc w:val="right"/>
              <w:rPr>
                <w:b/>
              </w:rPr>
            </w:pPr>
            <w:r>
              <w:rPr>
                <w:color w:val="000000"/>
              </w:rPr>
              <w:t>0.313613</w:t>
            </w:r>
          </w:p>
        </w:tc>
      </w:tr>
      <w:tr w:rsidR="00495C93" w:rsidTr="00BF0790">
        <w:trPr>
          <w:cnfStyle w:val="000000100000" w:firstRow="0" w:lastRow="0" w:firstColumn="0" w:lastColumn="0" w:oddVBand="0" w:evenVBand="0" w:oddHBand="1" w:evenHBand="0" w:firstRowFirstColumn="0" w:firstRowLastColumn="0" w:lastRowFirstColumn="0" w:lastRowLastColumn="0"/>
          <w:trHeight w:val="20"/>
        </w:trPr>
        <w:tc>
          <w:tcPr>
            <w:tcW w:w="2606" w:type="pct"/>
          </w:tcPr>
          <w:p w:rsidR="00495C93" w:rsidRDefault="00495C93" w:rsidP="00BF0790">
            <w:pPr>
              <w:rPr>
                <w:b/>
              </w:rPr>
            </w:pPr>
            <w:r>
              <w:t>Cost coefficient for income &gt; $100k</w:t>
            </w:r>
          </w:p>
        </w:tc>
        <w:tc>
          <w:tcPr>
            <w:tcW w:w="1166" w:type="pct"/>
          </w:tcPr>
          <w:p w:rsidR="00495C93" w:rsidRDefault="00495C93" w:rsidP="00BF0790">
            <w:pPr>
              <w:jc w:val="right"/>
              <w:rPr>
                <w:b/>
              </w:rPr>
            </w:pPr>
            <w:r>
              <w:t>-0.0030</w:t>
            </w:r>
          </w:p>
        </w:tc>
        <w:tc>
          <w:tcPr>
            <w:tcW w:w="1229" w:type="pct"/>
          </w:tcPr>
          <w:p w:rsidR="00495C93" w:rsidRDefault="00495C93" w:rsidP="00BF0790">
            <w:pPr>
              <w:jc w:val="right"/>
              <w:rPr>
                <w:b/>
              </w:rPr>
            </w:pPr>
            <w:r>
              <w:rPr>
                <w:color w:val="000000"/>
              </w:rPr>
              <w:t>0.30223</w:t>
            </w:r>
          </w:p>
        </w:tc>
      </w:tr>
      <w:tr w:rsidR="00495C93" w:rsidTr="00BF0790">
        <w:trPr>
          <w:trHeight w:val="20"/>
        </w:trPr>
        <w:tc>
          <w:tcPr>
            <w:tcW w:w="2606" w:type="pct"/>
          </w:tcPr>
          <w:p w:rsidR="00495C93" w:rsidRDefault="00495C93" w:rsidP="00BF0790">
            <w:pPr>
              <w:rPr>
                <w:b/>
              </w:rPr>
            </w:pPr>
            <w:r>
              <w:t>Origin MGRA intersection density coefficient, applied to walk, bike</w:t>
            </w:r>
          </w:p>
        </w:tc>
        <w:tc>
          <w:tcPr>
            <w:tcW w:w="1166" w:type="pct"/>
          </w:tcPr>
          <w:p w:rsidR="00495C93" w:rsidRDefault="00495C93" w:rsidP="00BF0790">
            <w:pPr>
              <w:jc w:val="right"/>
              <w:rPr>
                <w:b/>
              </w:rPr>
            </w:pPr>
            <w:r>
              <w:t>0.00295</w:t>
            </w:r>
          </w:p>
        </w:tc>
        <w:tc>
          <w:tcPr>
            <w:tcW w:w="1229" w:type="pct"/>
          </w:tcPr>
          <w:p w:rsidR="00495C93" w:rsidRDefault="00495C93" w:rsidP="00BF0790">
            <w:pPr>
              <w:jc w:val="right"/>
              <w:rPr>
                <w:b/>
              </w:rPr>
            </w:pPr>
            <w:r>
              <w:rPr>
                <w:color w:val="000000"/>
              </w:rPr>
              <w:t>-0.2957</w:t>
            </w:r>
          </w:p>
        </w:tc>
      </w:tr>
      <w:tr w:rsidR="00495C93" w:rsidTr="00BF0790">
        <w:trPr>
          <w:cnfStyle w:val="000000100000" w:firstRow="0" w:lastRow="0" w:firstColumn="0" w:lastColumn="0" w:oddVBand="0" w:evenVBand="0" w:oddHBand="1" w:evenHBand="0" w:firstRowFirstColumn="0" w:firstRowLastColumn="0" w:lastRowFirstColumn="0" w:lastRowLastColumn="0"/>
          <w:trHeight w:val="20"/>
        </w:trPr>
        <w:tc>
          <w:tcPr>
            <w:tcW w:w="2606" w:type="pct"/>
          </w:tcPr>
          <w:p w:rsidR="00495C93" w:rsidRDefault="00495C93" w:rsidP="00BF0790">
            <w:pPr>
              <w:rPr>
                <w:color w:val="000000"/>
              </w:rPr>
            </w:pPr>
            <w:r>
              <w:t>Age 1 to 5, non-motorized</w:t>
            </w:r>
          </w:p>
        </w:tc>
        <w:tc>
          <w:tcPr>
            <w:tcW w:w="1166" w:type="pct"/>
          </w:tcPr>
          <w:p w:rsidR="00495C93" w:rsidRDefault="00495C93" w:rsidP="00BF0790">
            <w:pPr>
              <w:jc w:val="right"/>
              <w:rPr>
                <w:color w:val="000000"/>
              </w:rPr>
            </w:pPr>
            <w:r>
              <w:t>-1.16217</w:t>
            </w:r>
          </w:p>
        </w:tc>
        <w:tc>
          <w:tcPr>
            <w:tcW w:w="1229" w:type="pct"/>
          </w:tcPr>
          <w:p w:rsidR="00495C93" w:rsidRDefault="00495C93" w:rsidP="00BF0790">
            <w:pPr>
              <w:jc w:val="right"/>
              <w:rPr>
                <w:color w:val="000000"/>
              </w:rPr>
            </w:pPr>
            <w:r>
              <w:rPr>
                <w:color w:val="000000"/>
              </w:rPr>
              <w:t>116.4664</w:t>
            </w:r>
          </w:p>
        </w:tc>
      </w:tr>
      <w:tr w:rsidR="00495C93" w:rsidTr="00BF0790">
        <w:trPr>
          <w:trHeight w:val="20"/>
        </w:trPr>
        <w:tc>
          <w:tcPr>
            <w:tcW w:w="2606" w:type="pct"/>
          </w:tcPr>
          <w:p w:rsidR="00495C93" w:rsidRDefault="00495C93" w:rsidP="00BF0790">
            <w:pPr>
              <w:rPr>
                <w:color w:val="000000"/>
              </w:rPr>
            </w:pPr>
            <w:r>
              <w:t>Age 1 to 5, transit</w:t>
            </w:r>
          </w:p>
        </w:tc>
        <w:tc>
          <w:tcPr>
            <w:tcW w:w="1166" w:type="pct"/>
          </w:tcPr>
          <w:p w:rsidR="00495C93" w:rsidRDefault="00495C93" w:rsidP="00BF0790">
            <w:pPr>
              <w:jc w:val="right"/>
              <w:rPr>
                <w:color w:val="000000"/>
              </w:rPr>
            </w:pPr>
            <w:r>
              <w:t>-6.49996</w:t>
            </w:r>
          </w:p>
        </w:tc>
        <w:tc>
          <w:tcPr>
            <w:tcW w:w="1229" w:type="pct"/>
          </w:tcPr>
          <w:p w:rsidR="00495C93" w:rsidRDefault="00495C93" w:rsidP="00BF0790">
            <w:pPr>
              <w:jc w:val="right"/>
              <w:rPr>
                <w:color w:val="000000"/>
              </w:rPr>
            </w:pPr>
            <w:r>
              <w:rPr>
                <w:color w:val="000000"/>
              </w:rPr>
              <w:t>651.3911</w:t>
            </w:r>
          </w:p>
        </w:tc>
      </w:tr>
      <w:tr w:rsidR="00495C93" w:rsidTr="00BF0790">
        <w:trPr>
          <w:cnfStyle w:val="000000100000" w:firstRow="0" w:lastRow="0" w:firstColumn="0" w:lastColumn="0" w:oddVBand="0" w:evenVBand="0" w:oddHBand="1" w:evenHBand="0" w:firstRowFirstColumn="0" w:firstRowLastColumn="0" w:lastRowFirstColumn="0" w:lastRowLastColumn="0"/>
          <w:trHeight w:val="20"/>
        </w:trPr>
        <w:tc>
          <w:tcPr>
            <w:tcW w:w="2606" w:type="pct"/>
          </w:tcPr>
          <w:p w:rsidR="00495C93" w:rsidRDefault="00495C93" w:rsidP="00BF0790">
            <w:pPr>
              <w:rPr>
                <w:color w:val="000000"/>
              </w:rPr>
            </w:pPr>
            <w:r>
              <w:t>Age 6 to 12, school bus</w:t>
            </w:r>
          </w:p>
        </w:tc>
        <w:tc>
          <w:tcPr>
            <w:tcW w:w="1166" w:type="pct"/>
          </w:tcPr>
          <w:p w:rsidR="00495C93" w:rsidRDefault="00495C93" w:rsidP="00BF0790">
            <w:pPr>
              <w:jc w:val="right"/>
              <w:rPr>
                <w:color w:val="000000"/>
              </w:rPr>
            </w:pPr>
            <w:r>
              <w:t>1.44859</w:t>
            </w:r>
          </w:p>
        </w:tc>
        <w:tc>
          <w:tcPr>
            <w:tcW w:w="1229" w:type="pct"/>
          </w:tcPr>
          <w:p w:rsidR="00495C93" w:rsidRDefault="00495C93" w:rsidP="00BF0790">
            <w:pPr>
              <w:jc w:val="right"/>
              <w:rPr>
                <w:color w:val="000000"/>
              </w:rPr>
            </w:pPr>
            <w:r>
              <w:rPr>
                <w:color w:val="000000"/>
              </w:rPr>
              <w:t>-145.17</w:t>
            </w:r>
          </w:p>
        </w:tc>
      </w:tr>
      <w:tr w:rsidR="00495C93" w:rsidTr="00BF0790">
        <w:trPr>
          <w:trHeight w:val="20"/>
        </w:trPr>
        <w:tc>
          <w:tcPr>
            <w:tcW w:w="2606" w:type="pct"/>
          </w:tcPr>
          <w:p w:rsidR="00495C93" w:rsidRDefault="00495C93" w:rsidP="00BF0790">
            <w:pPr>
              <w:rPr>
                <w:color w:val="000000"/>
              </w:rPr>
            </w:pPr>
            <w:r>
              <w:t>Age 6 to 12, non-motorized</w:t>
            </w:r>
          </w:p>
        </w:tc>
        <w:tc>
          <w:tcPr>
            <w:tcW w:w="1166" w:type="pct"/>
          </w:tcPr>
          <w:p w:rsidR="00495C93" w:rsidRDefault="00495C93" w:rsidP="00BF0790">
            <w:pPr>
              <w:jc w:val="right"/>
              <w:rPr>
                <w:color w:val="000000"/>
              </w:rPr>
            </w:pPr>
            <w:r>
              <w:t>-0.57675</w:t>
            </w:r>
          </w:p>
        </w:tc>
        <w:tc>
          <w:tcPr>
            <w:tcW w:w="1229" w:type="pct"/>
          </w:tcPr>
          <w:p w:rsidR="00495C93" w:rsidRDefault="00495C93" w:rsidP="00BF0790">
            <w:pPr>
              <w:jc w:val="right"/>
              <w:rPr>
                <w:color w:val="000000"/>
              </w:rPr>
            </w:pPr>
            <w:r>
              <w:rPr>
                <w:color w:val="000000"/>
              </w:rPr>
              <w:t>57.79883</w:t>
            </w:r>
          </w:p>
        </w:tc>
      </w:tr>
      <w:tr w:rsidR="00495C93" w:rsidTr="00BF0790">
        <w:trPr>
          <w:cnfStyle w:val="000000100000" w:firstRow="0" w:lastRow="0" w:firstColumn="0" w:lastColumn="0" w:oddVBand="0" w:evenVBand="0" w:oddHBand="1" w:evenHBand="0" w:firstRowFirstColumn="0" w:firstRowLastColumn="0" w:lastRowFirstColumn="0" w:lastRowLastColumn="0"/>
          <w:trHeight w:val="20"/>
        </w:trPr>
        <w:tc>
          <w:tcPr>
            <w:tcW w:w="2606" w:type="pct"/>
          </w:tcPr>
          <w:p w:rsidR="00495C93" w:rsidRDefault="00495C93" w:rsidP="00BF0790">
            <w:pPr>
              <w:rPr>
                <w:color w:val="000000"/>
              </w:rPr>
            </w:pPr>
            <w:r>
              <w:t>Age 6 to 12, transit</w:t>
            </w:r>
          </w:p>
        </w:tc>
        <w:tc>
          <w:tcPr>
            <w:tcW w:w="1166" w:type="pct"/>
          </w:tcPr>
          <w:p w:rsidR="00495C93" w:rsidRDefault="00495C93" w:rsidP="00BF0790">
            <w:pPr>
              <w:jc w:val="right"/>
              <w:rPr>
                <w:color w:val="000000"/>
              </w:rPr>
            </w:pPr>
            <w:r>
              <w:t>-4.59870</w:t>
            </w:r>
          </w:p>
        </w:tc>
        <w:tc>
          <w:tcPr>
            <w:tcW w:w="1229" w:type="pct"/>
          </w:tcPr>
          <w:p w:rsidR="00495C93" w:rsidRDefault="00495C93" w:rsidP="00BF0790">
            <w:pPr>
              <w:jc w:val="right"/>
              <w:rPr>
                <w:color w:val="000000"/>
              </w:rPr>
            </w:pPr>
            <w:r>
              <w:rPr>
                <w:color w:val="000000"/>
              </w:rPr>
              <w:t>460.8575</w:t>
            </w:r>
          </w:p>
        </w:tc>
      </w:tr>
      <w:tr w:rsidR="00495C93" w:rsidTr="00BF0790">
        <w:trPr>
          <w:trHeight w:val="20"/>
        </w:trPr>
        <w:tc>
          <w:tcPr>
            <w:tcW w:w="2606" w:type="pct"/>
          </w:tcPr>
          <w:p w:rsidR="00495C93" w:rsidRDefault="00495C93" w:rsidP="00BF0790">
            <w:pPr>
              <w:rPr>
                <w:color w:val="000000"/>
              </w:rPr>
            </w:pPr>
            <w:r>
              <w:t>Age 13 to 15, school bus</w:t>
            </w:r>
          </w:p>
        </w:tc>
        <w:tc>
          <w:tcPr>
            <w:tcW w:w="1166" w:type="pct"/>
          </w:tcPr>
          <w:p w:rsidR="00495C93" w:rsidRDefault="00495C93" w:rsidP="00BF0790">
            <w:pPr>
              <w:jc w:val="right"/>
              <w:rPr>
                <w:color w:val="000000"/>
              </w:rPr>
            </w:pPr>
            <w:r>
              <w:t>1.29649</w:t>
            </w:r>
          </w:p>
        </w:tc>
        <w:tc>
          <w:tcPr>
            <w:tcW w:w="1229" w:type="pct"/>
          </w:tcPr>
          <w:p w:rsidR="00495C93" w:rsidRDefault="00495C93" w:rsidP="00BF0790">
            <w:pPr>
              <w:jc w:val="right"/>
              <w:rPr>
                <w:color w:val="000000"/>
              </w:rPr>
            </w:pPr>
            <w:r>
              <w:rPr>
                <w:color w:val="000000"/>
              </w:rPr>
              <w:t>-129.928</w:t>
            </w:r>
          </w:p>
        </w:tc>
      </w:tr>
      <w:tr w:rsidR="00495C93" w:rsidTr="00BF0790">
        <w:trPr>
          <w:cnfStyle w:val="000000100000" w:firstRow="0" w:lastRow="0" w:firstColumn="0" w:lastColumn="0" w:oddVBand="0" w:evenVBand="0" w:oddHBand="1" w:evenHBand="0" w:firstRowFirstColumn="0" w:firstRowLastColumn="0" w:lastRowFirstColumn="0" w:lastRowLastColumn="0"/>
          <w:trHeight w:val="20"/>
        </w:trPr>
        <w:tc>
          <w:tcPr>
            <w:tcW w:w="2606" w:type="pct"/>
          </w:tcPr>
          <w:p w:rsidR="00495C93" w:rsidRDefault="00495C93" w:rsidP="00BF0790">
            <w:pPr>
              <w:rPr>
                <w:color w:val="000000"/>
              </w:rPr>
            </w:pPr>
            <w:r>
              <w:t>Age 13 to 15, non-motorized</w:t>
            </w:r>
          </w:p>
        </w:tc>
        <w:tc>
          <w:tcPr>
            <w:tcW w:w="1166" w:type="pct"/>
          </w:tcPr>
          <w:p w:rsidR="00495C93" w:rsidRDefault="00495C93" w:rsidP="00BF0790">
            <w:pPr>
              <w:jc w:val="right"/>
              <w:rPr>
                <w:color w:val="000000"/>
              </w:rPr>
            </w:pPr>
            <w:r>
              <w:t>0.68716</w:t>
            </w:r>
          </w:p>
        </w:tc>
        <w:tc>
          <w:tcPr>
            <w:tcW w:w="1229" w:type="pct"/>
          </w:tcPr>
          <w:p w:rsidR="00495C93" w:rsidRDefault="00495C93" w:rsidP="00BF0790">
            <w:pPr>
              <w:jc w:val="right"/>
              <w:rPr>
                <w:color w:val="000000"/>
              </w:rPr>
            </w:pPr>
            <w:r>
              <w:rPr>
                <w:color w:val="000000"/>
              </w:rPr>
              <w:t>-68.864</w:t>
            </w:r>
          </w:p>
        </w:tc>
      </w:tr>
      <w:tr w:rsidR="00495C93" w:rsidTr="00BF0790">
        <w:trPr>
          <w:trHeight w:val="20"/>
        </w:trPr>
        <w:tc>
          <w:tcPr>
            <w:tcW w:w="2606" w:type="pct"/>
          </w:tcPr>
          <w:p w:rsidR="00495C93" w:rsidRDefault="00495C93" w:rsidP="00BF0790">
            <w:pPr>
              <w:rPr>
                <w:color w:val="000000"/>
              </w:rPr>
            </w:pPr>
            <w:r>
              <w:t>Age 13 to 15, transit</w:t>
            </w:r>
          </w:p>
        </w:tc>
        <w:tc>
          <w:tcPr>
            <w:tcW w:w="1166" w:type="pct"/>
          </w:tcPr>
          <w:p w:rsidR="00495C93" w:rsidRDefault="00495C93" w:rsidP="00BF0790">
            <w:pPr>
              <w:jc w:val="right"/>
              <w:rPr>
                <w:color w:val="000000"/>
              </w:rPr>
            </w:pPr>
            <w:r>
              <w:t>-1.18344</w:t>
            </w:r>
          </w:p>
        </w:tc>
        <w:tc>
          <w:tcPr>
            <w:tcW w:w="1229" w:type="pct"/>
          </w:tcPr>
          <w:p w:rsidR="00495C93" w:rsidRDefault="00495C93" w:rsidP="00BF0790">
            <w:pPr>
              <w:jc w:val="right"/>
              <w:rPr>
                <w:color w:val="000000"/>
              </w:rPr>
            </w:pPr>
            <w:r>
              <w:rPr>
                <w:color w:val="000000"/>
              </w:rPr>
              <w:t>118.5976</w:t>
            </w:r>
          </w:p>
        </w:tc>
      </w:tr>
      <w:tr w:rsidR="00495C93" w:rsidTr="00BF0790">
        <w:trPr>
          <w:cnfStyle w:val="000000100000" w:firstRow="0" w:lastRow="0" w:firstColumn="0" w:lastColumn="0" w:oddVBand="0" w:evenVBand="0" w:oddHBand="1" w:evenHBand="0" w:firstRowFirstColumn="0" w:firstRowLastColumn="0" w:lastRowFirstColumn="0" w:lastRowLastColumn="0"/>
          <w:trHeight w:val="20"/>
        </w:trPr>
        <w:tc>
          <w:tcPr>
            <w:tcW w:w="2606" w:type="pct"/>
          </w:tcPr>
          <w:p w:rsidR="00495C93" w:rsidRDefault="00495C93" w:rsidP="00BF0790">
            <w:pPr>
              <w:rPr>
                <w:color w:val="000000"/>
              </w:rPr>
            </w:pPr>
            <w:r>
              <w:t>Female, shared-ride 2</w:t>
            </w:r>
          </w:p>
        </w:tc>
        <w:tc>
          <w:tcPr>
            <w:tcW w:w="1166" w:type="pct"/>
          </w:tcPr>
          <w:p w:rsidR="00495C93" w:rsidRDefault="00495C93" w:rsidP="00BF0790">
            <w:pPr>
              <w:jc w:val="right"/>
              <w:rPr>
                <w:color w:val="000000"/>
              </w:rPr>
            </w:pPr>
            <w:r>
              <w:t>0.37019</w:t>
            </w:r>
          </w:p>
        </w:tc>
        <w:tc>
          <w:tcPr>
            <w:tcW w:w="1229" w:type="pct"/>
          </w:tcPr>
          <w:p w:rsidR="00495C93" w:rsidRDefault="00495C93" w:rsidP="00BF0790">
            <w:pPr>
              <w:jc w:val="right"/>
              <w:rPr>
                <w:color w:val="000000"/>
              </w:rPr>
            </w:pPr>
            <w:r>
              <w:rPr>
                <w:color w:val="000000"/>
              </w:rPr>
              <w:t>-37.0986</w:t>
            </w:r>
          </w:p>
        </w:tc>
      </w:tr>
      <w:tr w:rsidR="00495C93" w:rsidTr="00BF0790">
        <w:trPr>
          <w:trHeight w:val="20"/>
        </w:trPr>
        <w:tc>
          <w:tcPr>
            <w:tcW w:w="2606" w:type="pct"/>
          </w:tcPr>
          <w:p w:rsidR="00495C93" w:rsidRDefault="00495C93" w:rsidP="00BF0790">
            <w:pPr>
              <w:rPr>
                <w:color w:val="000000"/>
              </w:rPr>
            </w:pPr>
            <w:r>
              <w:t>Female, shared-ride 3+</w:t>
            </w:r>
          </w:p>
        </w:tc>
        <w:tc>
          <w:tcPr>
            <w:tcW w:w="1166" w:type="pct"/>
          </w:tcPr>
          <w:p w:rsidR="00495C93" w:rsidRDefault="00495C93" w:rsidP="00BF0790">
            <w:pPr>
              <w:jc w:val="right"/>
              <w:rPr>
                <w:color w:val="000000"/>
              </w:rPr>
            </w:pPr>
            <w:r>
              <w:t>0.32616</w:t>
            </w:r>
          </w:p>
        </w:tc>
        <w:tc>
          <w:tcPr>
            <w:tcW w:w="1229" w:type="pct"/>
          </w:tcPr>
          <w:p w:rsidR="00495C93" w:rsidRDefault="00495C93" w:rsidP="00BF0790">
            <w:pPr>
              <w:jc w:val="right"/>
              <w:rPr>
                <w:color w:val="000000"/>
              </w:rPr>
            </w:pPr>
            <w:r>
              <w:rPr>
                <w:color w:val="000000"/>
              </w:rPr>
              <w:t>-32.6862</w:t>
            </w:r>
          </w:p>
        </w:tc>
      </w:tr>
      <w:tr w:rsidR="00495C93" w:rsidTr="00BF0790">
        <w:trPr>
          <w:cnfStyle w:val="000000100000" w:firstRow="0" w:lastRow="0" w:firstColumn="0" w:lastColumn="0" w:oddVBand="0" w:evenVBand="0" w:oddHBand="1" w:evenHBand="0" w:firstRowFirstColumn="0" w:firstRowLastColumn="0" w:lastRowFirstColumn="0" w:lastRowLastColumn="0"/>
          <w:trHeight w:val="20"/>
        </w:trPr>
        <w:tc>
          <w:tcPr>
            <w:tcW w:w="2606" w:type="pct"/>
          </w:tcPr>
          <w:p w:rsidR="00495C93" w:rsidRDefault="00495C93" w:rsidP="00BF0790">
            <w:pPr>
              <w:rPr>
                <w:color w:val="000000"/>
              </w:rPr>
            </w:pPr>
            <w:r>
              <w:t>Female, transit</w:t>
            </w:r>
          </w:p>
        </w:tc>
        <w:tc>
          <w:tcPr>
            <w:tcW w:w="1166" w:type="pct"/>
          </w:tcPr>
          <w:p w:rsidR="00495C93" w:rsidRDefault="00495C93" w:rsidP="00BF0790">
            <w:pPr>
              <w:jc w:val="right"/>
              <w:rPr>
                <w:color w:val="000000"/>
              </w:rPr>
            </w:pPr>
            <w:r>
              <w:t>0.60931</w:t>
            </w:r>
          </w:p>
        </w:tc>
        <w:tc>
          <w:tcPr>
            <w:tcW w:w="1229" w:type="pct"/>
          </w:tcPr>
          <w:p w:rsidR="00495C93" w:rsidRDefault="00495C93" w:rsidP="00BF0790">
            <w:pPr>
              <w:jc w:val="right"/>
              <w:rPr>
                <w:color w:val="000000"/>
              </w:rPr>
            </w:pPr>
            <w:r>
              <w:rPr>
                <w:color w:val="000000"/>
              </w:rPr>
              <w:t>-61.062</w:t>
            </w:r>
          </w:p>
        </w:tc>
      </w:tr>
      <w:tr w:rsidR="00495C93" w:rsidTr="00BF0790">
        <w:trPr>
          <w:trHeight w:val="20"/>
        </w:trPr>
        <w:tc>
          <w:tcPr>
            <w:tcW w:w="2606" w:type="pct"/>
          </w:tcPr>
          <w:p w:rsidR="00495C93" w:rsidRDefault="00495C93" w:rsidP="00BF0790">
            <w:pPr>
              <w:rPr>
                <w:color w:val="000000"/>
              </w:rPr>
            </w:pPr>
            <w:r>
              <w:t>Household size 3, shared-ride 2</w:t>
            </w:r>
          </w:p>
        </w:tc>
        <w:tc>
          <w:tcPr>
            <w:tcW w:w="1166" w:type="pct"/>
          </w:tcPr>
          <w:p w:rsidR="00495C93" w:rsidRDefault="00495C93" w:rsidP="00BF0790">
            <w:pPr>
              <w:jc w:val="right"/>
              <w:rPr>
                <w:color w:val="000000"/>
              </w:rPr>
            </w:pPr>
            <w:r>
              <w:t>0.66814</w:t>
            </w:r>
          </w:p>
        </w:tc>
        <w:tc>
          <w:tcPr>
            <w:tcW w:w="1229" w:type="pct"/>
          </w:tcPr>
          <w:p w:rsidR="00495C93" w:rsidRDefault="00495C93" w:rsidP="00BF0790">
            <w:pPr>
              <w:jc w:val="right"/>
              <w:rPr>
                <w:color w:val="000000"/>
              </w:rPr>
            </w:pPr>
            <w:r>
              <w:rPr>
                <w:color w:val="000000"/>
              </w:rPr>
              <w:t>-66.9578</w:t>
            </w:r>
          </w:p>
        </w:tc>
      </w:tr>
      <w:tr w:rsidR="00495C93" w:rsidTr="00BF0790">
        <w:trPr>
          <w:cnfStyle w:val="000000100000" w:firstRow="0" w:lastRow="0" w:firstColumn="0" w:lastColumn="0" w:oddVBand="0" w:evenVBand="0" w:oddHBand="1" w:evenHBand="0" w:firstRowFirstColumn="0" w:firstRowLastColumn="0" w:lastRowFirstColumn="0" w:lastRowLastColumn="0"/>
          <w:trHeight w:val="20"/>
        </w:trPr>
        <w:tc>
          <w:tcPr>
            <w:tcW w:w="2606" w:type="pct"/>
          </w:tcPr>
          <w:p w:rsidR="00495C93" w:rsidRDefault="00495C93" w:rsidP="00BF0790">
            <w:pPr>
              <w:rPr>
                <w:color w:val="000000"/>
              </w:rPr>
            </w:pPr>
            <w:r>
              <w:t>Household size 3, shared-ride 3+</w:t>
            </w:r>
          </w:p>
        </w:tc>
        <w:tc>
          <w:tcPr>
            <w:tcW w:w="1166" w:type="pct"/>
          </w:tcPr>
          <w:p w:rsidR="00495C93" w:rsidRDefault="00495C93" w:rsidP="00BF0790">
            <w:pPr>
              <w:jc w:val="right"/>
              <w:rPr>
                <w:color w:val="000000"/>
              </w:rPr>
            </w:pPr>
            <w:r>
              <w:t>0.66814</w:t>
            </w:r>
          </w:p>
        </w:tc>
        <w:tc>
          <w:tcPr>
            <w:tcW w:w="1229" w:type="pct"/>
          </w:tcPr>
          <w:p w:rsidR="00495C93" w:rsidRDefault="00495C93" w:rsidP="00BF0790">
            <w:pPr>
              <w:jc w:val="right"/>
              <w:rPr>
                <w:color w:val="000000"/>
              </w:rPr>
            </w:pPr>
            <w:r>
              <w:rPr>
                <w:color w:val="000000"/>
              </w:rPr>
              <w:t>-66.9578</w:t>
            </w:r>
          </w:p>
        </w:tc>
      </w:tr>
      <w:tr w:rsidR="00495C93" w:rsidTr="00BF0790">
        <w:trPr>
          <w:trHeight w:val="20"/>
        </w:trPr>
        <w:tc>
          <w:tcPr>
            <w:tcW w:w="2606" w:type="pct"/>
          </w:tcPr>
          <w:p w:rsidR="00495C93" w:rsidRDefault="00495C93" w:rsidP="00BF0790">
            <w:pPr>
              <w:rPr>
                <w:color w:val="000000"/>
              </w:rPr>
            </w:pPr>
            <w:r>
              <w:lastRenderedPageBreak/>
              <w:t>Household size 4+, shared-ride 2</w:t>
            </w:r>
          </w:p>
        </w:tc>
        <w:tc>
          <w:tcPr>
            <w:tcW w:w="1166" w:type="pct"/>
          </w:tcPr>
          <w:p w:rsidR="00495C93" w:rsidRDefault="00495C93" w:rsidP="00BF0790">
            <w:pPr>
              <w:jc w:val="right"/>
              <w:rPr>
                <w:color w:val="000000"/>
              </w:rPr>
            </w:pPr>
            <w:r>
              <w:t>0.41147</w:t>
            </w:r>
          </w:p>
        </w:tc>
        <w:tc>
          <w:tcPr>
            <w:tcW w:w="1229" w:type="pct"/>
          </w:tcPr>
          <w:p w:rsidR="00495C93" w:rsidRDefault="00495C93" w:rsidP="00BF0790">
            <w:pPr>
              <w:jc w:val="right"/>
              <w:rPr>
                <w:color w:val="000000"/>
              </w:rPr>
            </w:pPr>
            <w:r>
              <w:rPr>
                <w:color w:val="000000"/>
              </w:rPr>
              <w:t>-41.2352</w:t>
            </w:r>
          </w:p>
        </w:tc>
      </w:tr>
      <w:tr w:rsidR="00495C93" w:rsidTr="00BF0790">
        <w:trPr>
          <w:cnfStyle w:val="000000100000" w:firstRow="0" w:lastRow="0" w:firstColumn="0" w:lastColumn="0" w:oddVBand="0" w:evenVBand="0" w:oddHBand="1" w:evenHBand="0" w:firstRowFirstColumn="0" w:firstRowLastColumn="0" w:lastRowFirstColumn="0" w:lastRowLastColumn="0"/>
          <w:trHeight w:val="20"/>
        </w:trPr>
        <w:tc>
          <w:tcPr>
            <w:tcW w:w="2606" w:type="pct"/>
          </w:tcPr>
          <w:p w:rsidR="00495C93" w:rsidRDefault="00495C93" w:rsidP="00BF0790">
            <w:pPr>
              <w:rPr>
                <w:color w:val="000000"/>
              </w:rPr>
            </w:pPr>
            <w:r>
              <w:t>Household size 4+, shared-ride 3+</w:t>
            </w:r>
          </w:p>
        </w:tc>
        <w:tc>
          <w:tcPr>
            <w:tcW w:w="1166" w:type="pct"/>
          </w:tcPr>
          <w:p w:rsidR="00495C93" w:rsidRDefault="00495C93" w:rsidP="00BF0790">
            <w:pPr>
              <w:jc w:val="right"/>
              <w:rPr>
                <w:color w:val="000000"/>
              </w:rPr>
            </w:pPr>
            <w:r>
              <w:t>2.09725</w:t>
            </w:r>
          </w:p>
        </w:tc>
        <w:tc>
          <w:tcPr>
            <w:tcW w:w="1229" w:type="pct"/>
          </w:tcPr>
          <w:p w:rsidR="00495C93" w:rsidRDefault="00495C93" w:rsidP="00BF0790">
            <w:pPr>
              <w:jc w:val="right"/>
              <w:rPr>
                <w:color w:val="000000"/>
              </w:rPr>
            </w:pPr>
            <w:r>
              <w:rPr>
                <w:color w:val="000000"/>
              </w:rPr>
              <w:t>-210.175</w:t>
            </w:r>
          </w:p>
        </w:tc>
      </w:tr>
      <w:tr w:rsidR="00495C93" w:rsidTr="00BF0790">
        <w:trPr>
          <w:trHeight w:val="20"/>
        </w:trPr>
        <w:tc>
          <w:tcPr>
            <w:tcW w:w="2606" w:type="pct"/>
          </w:tcPr>
          <w:p w:rsidR="00495C93" w:rsidRDefault="00495C93" w:rsidP="00BF0790">
            <w:r>
              <w:t>ASC - Shared-Ride 2</w:t>
            </w:r>
          </w:p>
        </w:tc>
        <w:tc>
          <w:tcPr>
            <w:tcW w:w="1166" w:type="pct"/>
          </w:tcPr>
          <w:p w:rsidR="00495C93" w:rsidRDefault="00495C93" w:rsidP="00BF0790">
            <w:pPr>
              <w:jc w:val="right"/>
            </w:pPr>
            <w:r>
              <w:t>-2.4492</w:t>
            </w:r>
          </w:p>
        </w:tc>
        <w:tc>
          <w:tcPr>
            <w:tcW w:w="1229" w:type="pct"/>
          </w:tcPr>
          <w:p w:rsidR="00495C93" w:rsidRDefault="00495C93" w:rsidP="00BF0790">
            <w:pPr>
              <w:jc w:val="right"/>
              <w:rPr>
                <w:color w:val="000000"/>
              </w:rPr>
            </w:pPr>
            <w:r>
              <w:rPr>
                <w:color w:val="000000"/>
              </w:rPr>
              <w:t>245.4499</w:t>
            </w:r>
          </w:p>
        </w:tc>
      </w:tr>
      <w:tr w:rsidR="00495C93" w:rsidTr="00BF0790">
        <w:trPr>
          <w:cnfStyle w:val="000000100000" w:firstRow="0" w:lastRow="0" w:firstColumn="0" w:lastColumn="0" w:oddVBand="0" w:evenVBand="0" w:oddHBand="1" w:evenHBand="0" w:firstRowFirstColumn="0" w:firstRowLastColumn="0" w:lastRowFirstColumn="0" w:lastRowLastColumn="0"/>
          <w:trHeight w:val="20"/>
        </w:trPr>
        <w:tc>
          <w:tcPr>
            <w:tcW w:w="2606" w:type="pct"/>
          </w:tcPr>
          <w:p w:rsidR="00495C93" w:rsidRDefault="00495C93" w:rsidP="00BF0790">
            <w:r>
              <w:t>ASC - Shared-3+</w:t>
            </w:r>
          </w:p>
        </w:tc>
        <w:tc>
          <w:tcPr>
            <w:tcW w:w="1166" w:type="pct"/>
          </w:tcPr>
          <w:p w:rsidR="00495C93" w:rsidRDefault="00495C93" w:rsidP="00BF0790">
            <w:pPr>
              <w:jc w:val="right"/>
            </w:pPr>
            <w:r>
              <w:t>-4.4531</w:t>
            </w:r>
          </w:p>
        </w:tc>
        <w:tc>
          <w:tcPr>
            <w:tcW w:w="1229" w:type="pct"/>
          </w:tcPr>
          <w:p w:rsidR="00495C93" w:rsidRDefault="00495C93" w:rsidP="00BF0790">
            <w:pPr>
              <w:jc w:val="right"/>
              <w:rPr>
                <w:color w:val="000000"/>
              </w:rPr>
            </w:pPr>
            <w:r>
              <w:rPr>
                <w:color w:val="000000"/>
              </w:rPr>
              <w:t>446.2637</w:t>
            </w:r>
          </w:p>
        </w:tc>
      </w:tr>
      <w:tr w:rsidR="00495C93" w:rsidTr="00BF0790">
        <w:trPr>
          <w:trHeight w:val="20"/>
        </w:trPr>
        <w:tc>
          <w:tcPr>
            <w:tcW w:w="2606" w:type="pct"/>
          </w:tcPr>
          <w:p w:rsidR="00495C93" w:rsidRDefault="00495C93" w:rsidP="00BF0790">
            <w:r>
              <w:t>ASC - School Bus</w:t>
            </w:r>
          </w:p>
        </w:tc>
        <w:tc>
          <w:tcPr>
            <w:tcW w:w="1166" w:type="pct"/>
          </w:tcPr>
          <w:p w:rsidR="00495C93" w:rsidRDefault="00495C93" w:rsidP="00BF0790">
            <w:pPr>
              <w:jc w:val="right"/>
            </w:pPr>
            <w:r>
              <w:t>-0.6476</w:t>
            </w:r>
          </w:p>
        </w:tc>
        <w:tc>
          <w:tcPr>
            <w:tcW w:w="1229" w:type="pct"/>
          </w:tcPr>
          <w:p w:rsidR="00495C93" w:rsidRDefault="00495C93" w:rsidP="00BF0790">
            <w:pPr>
              <w:jc w:val="right"/>
              <w:rPr>
                <w:color w:val="000000"/>
              </w:rPr>
            </w:pPr>
            <w:r>
              <w:rPr>
                <w:color w:val="000000"/>
              </w:rPr>
              <w:t>64.90351</w:t>
            </w:r>
          </w:p>
        </w:tc>
      </w:tr>
      <w:tr w:rsidR="00495C93" w:rsidTr="00BF0790">
        <w:trPr>
          <w:cnfStyle w:val="000000100000" w:firstRow="0" w:lastRow="0" w:firstColumn="0" w:lastColumn="0" w:oddVBand="0" w:evenVBand="0" w:oddHBand="1" w:evenHBand="0" w:firstRowFirstColumn="0" w:firstRowLastColumn="0" w:lastRowFirstColumn="0" w:lastRowLastColumn="0"/>
          <w:trHeight w:val="20"/>
        </w:trPr>
        <w:tc>
          <w:tcPr>
            <w:tcW w:w="2606" w:type="pct"/>
          </w:tcPr>
          <w:p w:rsidR="00495C93" w:rsidRDefault="00495C93" w:rsidP="00BF0790">
            <w:r>
              <w:t>ASC - Walk</w:t>
            </w:r>
          </w:p>
        </w:tc>
        <w:tc>
          <w:tcPr>
            <w:tcW w:w="1166" w:type="pct"/>
          </w:tcPr>
          <w:p w:rsidR="00495C93" w:rsidRDefault="00495C93" w:rsidP="00BF0790">
            <w:pPr>
              <w:jc w:val="right"/>
            </w:pPr>
            <w:r>
              <w:t>0.7356</w:t>
            </w:r>
          </w:p>
        </w:tc>
        <w:tc>
          <w:tcPr>
            <w:tcW w:w="1229" w:type="pct"/>
          </w:tcPr>
          <w:p w:rsidR="00495C93" w:rsidRDefault="00495C93" w:rsidP="00BF0790">
            <w:pPr>
              <w:jc w:val="right"/>
              <w:rPr>
                <w:color w:val="000000"/>
              </w:rPr>
            </w:pPr>
            <w:r>
              <w:rPr>
                <w:color w:val="000000"/>
              </w:rPr>
              <w:t>-73.7216</w:t>
            </w:r>
          </w:p>
        </w:tc>
      </w:tr>
      <w:tr w:rsidR="00495C93" w:rsidTr="00BF0790">
        <w:trPr>
          <w:trHeight w:val="20"/>
        </w:trPr>
        <w:tc>
          <w:tcPr>
            <w:tcW w:w="2606" w:type="pct"/>
          </w:tcPr>
          <w:p w:rsidR="00495C93" w:rsidRDefault="00495C93" w:rsidP="00BF0790">
            <w:r>
              <w:t>ASC -Bike</w:t>
            </w:r>
          </w:p>
        </w:tc>
        <w:tc>
          <w:tcPr>
            <w:tcW w:w="1166" w:type="pct"/>
          </w:tcPr>
          <w:p w:rsidR="00495C93" w:rsidRDefault="00495C93" w:rsidP="00BF0790">
            <w:pPr>
              <w:jc w:val="right"/>
            </w:pPr>
            <w:r>
              <w:t>-7.1082</w:t>
            </w:r>
          </w:p>
        </w:tc>
        <w:tc>
          <w:tcPr>
            <w:tcW w:w="1229" w:type="pct"/>
          </w:tcPr>
          <w:p w:rsidR="00495C93" w:rsidRDefault="00495C93" w:rsidP="00BF0790">
            <w:pPr>
              <w:jc w:val="right"/>
              <w:rPr>
                <w:color w:val="000000"/>
              </w:rPr>
            </w:pPr>
            <w:r>
              <w:rPr>
                <w:color w:val="000000"/>
              </w:rPr>
              <w:t>712.3484</w:t>
            </w:r>
          </w:p>
        </w:tc>
      </w:tr>
      <w:tr w:rsidR="00495C93" w:rsidTr="00BF0790">
        <w:trPr>
          <w:cnfStyle w:val="000000100000" w:firstRow="0" w:lastRow="0" w:firstColumn="0" w:lastColumn="0" w:oddVBand="0" w:evenVBand="0" w:oddHBand="1" w:evenHBand="0" w:firstRowFirstColumn="0" w:firstRowLastColumn="0" w:lastRowFirstColumn="0" w:lastRowLastColumn="0"/>
          <w:trHeight w:val="20"/>
        </w:trPr>
        <w:tc>
          <w:tcPr>
            <w:tcW w:w="2606" w:type="pct"/>
          </w:tcPr>
          <w:p w:rsidR="00495C93" w:rsidRDefault="00495C93" w:rsidP="00BF0790">
            <w:r>
              <w:t>ASC - Transit</w:t>
            </w:r>
          </w:p>
        </w:tc>
        <w:tc>
          <w:tcPr>
            <w:tcW w:w="1166" w:type="pct"/>
          </w:tcPr>
          <w:p w:rsidR="00495C93" w:rsidRDefault="00495C93" w:rsidP="00BF0790">
            <w:pPr>
              <w:jc w:val="right"/>
            </w:pPr>
            <w:r>
              <w:t>1.6420</w:t>
            </w:r>
          </w:p>
        </w:tc>
        <w:tc>
          <w:tcPr>
            <w:tcW w:w="1229" w:type="pct"/>
          </w:tcPr>
          <w:p w:rsidR="00495C93" w:rsidRDefault="00495C93" w:rsidP="00BF0790">
            <w:pPr>
              <w:jc w:val="right"/>
              <w:rPr>
                <w:color w:val="000000"/>
              </w:rPr>
            </w:pPr>
            <w:r>
              <w:rPr>
                <w:color w:val="000000"/>
              </w:rPr>
              <w:t>-164.554</w:t>
            </w:r>
          </w:p>
        </w:tc>
      </w:tr>
      <w:tr w:rsidR="00495C93" w:rsidTr="00BF0790">
        <w:trPr>
          <w:trHeight w:val="20"/>
        </w:trPr>
        <w:tc>
          <w:tcPr>
            <w:tcW w:w="2606" w:type="pct"/>
          </w:tcPr>
          <w:p w:rsidR="00495C93" w:rsidRDefault="00495C93" w:rsidP="00BF0790">
            <w:r>
              <w:t>ASC - Express Bus</w:t>
            </w:r>
          </w:p>
        </w:tc>
        <w:tc>
          <w:tcPr>
            <w:tcW w:w="1166" w:type="pct"/>
          </w:tcPr>
          <w:p w:rsidR="00495C93" w:rsidRDefault="00495C93" w:rsidP="00BF0790">
            <w:pPr>
              <w:jc w:val="right"/>
            </w:pPr>
            <w:r>
              <w:t>-0.8547</w:t>
            </w:r>
          </w:p>
        </w:tc>
        <w:tc>
          <w:tcPr>
            <w:tcW w:w="1229" w:type="pct"/>
          </w:tcPr>
          <w:p w:rsidR="00495C93" w:rsidRDefault="00495C93" w:rsidP="00BF0790">
            <w:pPr>
              <w:jc w:val="right"/>
              <w:rPr>
                <w:color w:val="000000"/>
              </w:rPr>
            </w:pPr>
            <w:r>
              <w:rPr>
                <w:color w:val="000000"/>
              </w:rPr>
              <w:t>85.65834</w:t>
            </w:r>
          </w:p>
        </w:tc>
      </w:tr>
      <w:tr w:rsidR="00495C93" w:rsidTr="00BF0790">
        <w:trPr>
          <w:cnfStyle w:val="000000100000" w:firstRow="0" w:lastRow="0" w:firstColumn="0" w:lastColumn="0" w:oddVBand="0" w:evenVBand="0" w:oddHBand="1" w:evenHBand="0" w:firstRowFirstColumn="0" w:firstRowLastColumn="0" w:lastRowFirstColumn="0" w:lastRowLastColumn="0"/>
          <w:trHeight w:val="20"/>
        </w:trPr>
        <w:tc>
          <w:tcPr>
            <w:tcW w:w="2606" w:type="pct"/>
          </w:tcPr>
          <w:p w:rsidR="00495C93" w:rsidRDefault="00495C93" w:rsidP="00BF0790">
            <w:r>
              <w:t>ASC - BRT</w:t>
            </w:r>
          </w:p>
        </w:tc>
        <w:tc>
          <w:tcPr>
            <w:tcW w:w="1166" w:type="pct"/>
          </w:tcPr>
          <w:p w:rsidR="00495C93" w:rsidRDefault="00495C93" w:rsidP="00BF0790">
            <w:pPr>
              <w:jc w:val="right"/>
            </w:pPr>
            <w:r>
              <w:t>0.5342</w:t>
            </w:r>
          </w:p>
        </w:tc>
        <w:tc>
          <w:tcPr>
            <w:tcW w:w="1229" w:type="pct"/>
          </w:tcPr>
          <w:p w:rsidR="00495C93" w:rsidRDefault="00495C93" w:rsidP="00BF0790">
            <w:pPr>
              <w:jc w:val="right"/>
              <w:rPr>
                <w:color w:val="000000"/>
              </w:rPr>
            </w:pPr>
            <w:r>
              <w:rPr>
                <w:color w:val="000000"/>
              </w:rPr>
              <w:t>-53.5365</w:t>
            </w:r>
          </w:p>
        </w:tc>
      </w:tr>
      <w:tr w:rsidR="00495C93" w:rsidTr="00BF0790">
        <w:trPr>
          <w:trHeight w:val="20"/>
        </w:trPr>
        <w:tc>
          <w:tcPr>
            <w:tcW w:w="2606" w:type="pct"/>
          </w:tcPr>
          <w:p w:rsidR="00495C93" w:rsidRDefault="00495C93" w:rsidP="00BF0790">
            <w:r>
              <w:t>ASC - LRT</w:t>
            </w:r>
          </w:p>
        </w:tc>
        <w:tc>
          <w:tcPr>
            <w:tcW w:w="1166" w:type="pct"/>
          </w:tcPr>
          <w:p w:rsidR="00495C93" w:rsidRDefault="00495C93" w:rsidP="00BF0790">
            <w:pPr>
              <w:jc w:val="right"/>
            </w:pPr>
            <w:r>
              <w:t>0.3434</w:t>
            </w:r>
          </w:p>
        </w:tc>
        <w:tc>
          <w:tcPr>
            <w:tcW w:w="1229" w:type="pct"/>
          </w:tcPr>
          <w:p w:rsidR="00495C93" w:rsidRDefault="00495C93" w:rsidP="00BF0790">
            <w:pPr>
              <w:jc w:val="right"/>
              <w:rPr>
                <w:color w:val="000000"/>
              </w:rPr>
            </w:pPr>
            <w:r>
              <w:rPr>
                <w:color w:val="000000"/>
              </w:rPr>
              <w:t>-34.4137</w:t>
            </w:r>
          </w:p>
        </w:tc>
      </w:tr>
      <w:tr w:rsidR="00495C93" w:rsidTr="00BF0790">
        <w:trPr>
          <w:cnfStyle w:val="000000100000" w:firstRow="0" w:lastRow="0" w:firstColumn="0" w:lastColumn="0" w:oddVBand="0" w:evenVBand="0" w:oddHBand="1" w:evenHBand="0" w:firstRowFirstColumn="0" w:firstRowLastColumn="0" w:lastRowFirstColumn="0" w:lastRowLastColumn="0"/>
          <w:trHeight w:val="20"/>
        </w:trPr>
        <w:tc>
          <w:tcPr>
            <w:tcW w:w="2606" w:type="pct"/>
          </w:tcPr>
          <w:p w:rsidR="00495C93" w:rsidRDefault="00495C93" w:rsidP="00BF0790">
            <w:r>
              <w:t>ASC - Commuter Rail</w:t>
            </w:r>
          </w:p>
        </w:tc>
        <w:tc>
          <w:tcPr>
            <w:tcW w:w="1166" w:type="pct"/>
          </w:tcPr>
          <w:p w:rsidR="00495C93" w:rsidRDefault="00495C93" w:rsidP="00BF0790">
            <w:pPr>
              <w:jc w:val="right"/>
            </w:pPr>
            <w:r>
              <w:t>0.6869</w:t>
            </w:r>
          </w:p>
        </w:tc>
        <w:tc>
          <w:tcPr>
            <w:tcW w:w="1229" w:type="pct"/>
          </w:tcPr>
          <w:p w:rsidR="00495C93" w:rsidRDefault="00495C93" w:rsidP="00BF0790">
            <w:pPr>
              <w:jc w:val="right"/>
              <w:rPr>
                <w:color w:val="000000"/>
              </w:rPr>
            </w:pPr>
            <w:r>
              <w:rPr>
                <w:color w:val="000000"/>
              </w:rPr>
              <w:t>-68.8326</w:t>
            </w:r>
          </w:p>
        </w:tc>
      </w:tr>
      <w:tr w:rsidR="00495C93" w:rsidTr="00BF0790">
        <w:trPr>
          <w:trHeight w:val="20"/>
        </w:trPr>
        <w:tc>
          <w:tcPr>
            <w:tcW w:w="2606" w:type="pct"/>
          </w:tcPr>
          <w:p w:rsidR="00495C93" w:rsidRDefault="00495C93" w:rsidP="00BF0790">
            <w:r>
              <w:t>ASC - TransitDrive</w:t>
            </w:r>
          </w:p>
        </w:tc>
        <w:tc>
          <w:tcPr>
            <w:tcW w:w="1166" w:type="pct"/>
          </w:tcPr>
          <w:p w:rsidR="00495C93" w:rsidRDefault="00495C93" w:rsidP="00BF0790">
            <w:pPr>
              <w:jc w:val="right"/>
            </w:pPr>
            <w:r>
              <w:t>-3.41384</w:t>
            </w:r>
          </w:p>
        </w:tc>
        <w:tc>
          <w:tcPr>
            <w:tcW w:w="1229" w:type="pct"/>
          </w:tcPr>
          <w:p w:rsidR="00495C93" w:rsidRDefault="00495C93" w:rsidP="00BF0790">
            <w:pPr>
              <w:jc w:val="right"/>
              <w:rPr>
                <w:color w:val="000000"/>
              </w:rPr>
            </w:pPr>
            <w:r>
              <w:rPr>
                <w:color w:val="000000"/>
              </w:rPr>
              <w:t>342.1165</w:t>
            </w:r>
          </w:p>
        </w:tc>
      </w:tr>
      <w:tr w:rsidR="00495C93" w:rsidTr="00BF0790">
        <w:trPr>
          <w:cnfStyle w:val="000000100000" w:firstRow="0" w:lastRow="0" w:firstColumn="0" w:lastColumn="0" w:oddVBand="0" w:evenVBand="0" w:oddHBand="1" w:evenHBand="0" w:firstRowFirstColumn="0" w:firstRowLastColumn="0" w:lastRowFirstColumn="0" w:lastRowLastColumn="0"/>
          <w:trHeight w:val="20"/>
        </w:trPr>
        <w:tc>
          <w:tcPr>
            <w:tcW w:w="2606" w:type="pct"/>
          </w:tcPr>
          <w:p w:rsidR="00495C93" w:rsidRDefault="00495C93" w:rsidP="00BF0790">
            <w:r>
              <w:t>ASC - Transit KNR</w:t>
            </w:r>
          </w:p>
        </w:tc>
        <w:tc>
          <w:tcPr>
            <w:tcW w:w="1166" w:type="pct"/>
          </w:tcPr>
          <w:p w:rsidR="00495C93" w:rsidRDefault="00495C93" w:rsidP="00BF0790">
            <w:pPr>
              <w:jc w:val="right"/>
            </w:pPr>
            <w:r>
              <w:t>-0.8688</w:t>
            </w:r>
          </w:p>
        </w:tc>
        <w:tc>
          <w:tcPr>
            <w:tcW w:w="1229" w:type="pct"/>
          </w:tcPr>
          <w:p w:rsidR="00495C93" w:rsidRDefault="00495C93" w:rsidP="00BF0790">
            <w:pPr>
              <w:jc w:val="right"/>
              <w:rPr>
                <w:color w:val="000000"/>
              </w:rPr>
            </w:pPr>
            <w:r>
              <w:rPr>
                <w:color w:val="000000"/>
              </w:rPr>
              <w:t>87.06347</w:t>
            </w:r>
          </w:p>
        </w:tc>
      </w:tr>
      <w:tr w:rsidR="00495C93" w:rsidTr="00BF0790">
        <w:trPr>
          <w:trHeight w:val="20"/>
        </w:trPr>
        <w:tc>
          <w:tcPr>
            <w:tcW w:w="2606" w:type="pct"/>
          </w:tcPr>
          <w:p w:rsidR="00495C93" w:rsidRDefault="00495C93" w:rsidP="00BF0790">
            <w:r>
              <w:t>ASC - 0 Autos - Walk-Transit</w:t>
            </w:r>
          </w:p>
        </w:tc>
        <w:tc>
          <w:tcPr>
            <w:tcW w:w="1166" w:type="pct"/>
          </w:tcPr>
          <w:p w:rsidR="00495C93" w:rsidRDefault="00495C93" w:rsidP="00BF0790">
            <w:pPr>
              <w:jc w:val="right"/>
            </w:pPr>
            <w:r>
              <w:t>2.1518</w:t>
            </w:r>
          </w:p>
        </w:tc>
        <w:tc>
          <w:tcPr>
            <w:tcW w:w="1229" w:type="pct"/>
          </w:tcPr>
          <w:p w:rsidR="00495C93" w:rsidRDefault="00495C93" w:rsidP="00BF0790">
            <w:pPr>
              <w:jc w:val="right"/>
              <w:rPr>
                <w:color w:val="000000"/>
              </w:rPr>
            </w:pPr>
            <w:r>
              <w:rPr>
                <w:color w:val="000000"/>
              </w:rPr>
              <w:t>-215.641</w:t>
            </w:r>
          </w:p>
        </w:tc>
      </w:tr>
      <w:tr w:rsidR="00495C93" w:rsidTr="00BF0790">
        <w:trPr>
          <w:cnfStyle w:val="000000100000" w:firstRow="0" w:lastRow="0" w:firstColumn="0" w:lastColumn="0" w:oddVBand="0" w:evenVBand="0" w:oddHBand="1" w:evenHBand="0" w:firstRowFirstColumn="0" w:firstRowLastColumn="0" w:lastRowFirstColumn="0" w:lastRowLastColumn="0"/>
          <w:trHeight w:val="20"/>
        </w:trPr>
        <w:tc>
          <w:tcPr>
            <w:tcW w:w="2606" w:type="pct"/>
          </w:tcPr>
          <w:p w:rsidR="00495C93" w:rsidRDefault="00495C93" w:rsidP="00BF0790">
            <w:r>
              <w:t>ASC - 0 Autos - KNR-Transit</w:t>
            </w:r>
          </w:p>
        </w:tc>
        <w:tc>
          <w:tcPr>
            <w:tcW w:w="1166" w:type="pct"/>
          </w:tcPr>
          <w:p w:rsidR="00495C93" w:rsidRDefault="00495C93" w:rsidP="00BF0790">
            <w:pPr>
              <w:jc w:val="right"/>
            </w:pPr>
            <w:r>
              <w:t>-0.0233</w:t>
            </w:r>
          </w:p>
        </w:tc>
        <w:tc>
          <w:tcPr>
            <w:tcW w:w="1229" w:type="pct"/>
          </w:tcPr>
          <w:p w:rsidR="00495C93" w:rsidRDefault="00495C93" w:rsidP="00BF0790">
            <w:pPr>
              <w:jc w:val="right"/>
              <w:rPr>
                <w:color w:val="000000"/>
              </w:rPr>
            </w:pPr>
            <w:r>
              <w:rPr>
                <w:color w:val="000000"/>
              </w:rPr>
              <w:t>2.331752</w:t>
            </w:r>
          </w:p>
        </w:tc>
      </w:tr>
      <w:tr w:rsidR="00495C93" w:rsidTr="00BF0790">
        <w:trPr>
          <w:trHeight w:val="20"/>
        </w:trPr>
        <w:tc>
          <w:tcPr>
            <w:tcW w:w="2606" w:type="pct"/>
          </w:tcPr>
          <w:p w:rsidR="00495C93" w:rsidRDefault="00495C93" w:rsidP="00BF0790">
            <w:r>
              <w:t>ASC - Auto Sufficient - Shared-Ride 2</w:t>
            </w:r>
          </w:p>
        </w:tc>
        <w:tc>
          <w:tcPr>
            <w:tcW w:w="1166" w:type="pct"/>
          </w:tcPr>
          <w:p w:rsidR="00495C93" w:rsidRDefault="00495C93" w:rsidP="00BF0790">
            <w:pPr>
              <w:jc w:val="right"/>
            </w:pPr>
            <w:r>
              <w:t>-0.5239</w:t>
            </w:r>
          </w:p>
        </w:tc>
        <w:tc>
          <w:tcPr>
            <w:tcW w:w="1229" w:type="pct"/>
          </w:tcPr>
          <w:p w:rsidR="00495C93" w:rsidRDefault="00495C93" w:rsidP="00BF0790">
            <w:pPr>
              <w:jc w:val="right"/>
              <w:rPr>
                <w:color w:val="000000"/>
              </w:rPr>
            </w:pPr>
            <w:r>
              <w:rPr>
                <w:color w:val="000000"/>
              </w:rPr>
              <w:t>52.50426</w:t>
            </w:r>
          </w:p>
        </w:tc>
      </w:tr>
      <w:tr w:rsidR="00495C93" w:rsidTr="00BF0790">
        <w:trPr>
          <w:cnfStyle w:val="000000100000" w:firstRow="0" w:lastRow="0" w:firstColumn="0" w:lastColumn="0" w:oddVBand="0" w:evenVBand="0" w:oddHBand="1" w:evenHBand="0" w:firstRowFirstColumn="0" w:firstRowLastColumn="0" w:lastRowFirstColumn="0" w:lastRowLastColumn="0"/>
          <w:trHeight w:val="20"/>
        </w:trPr>
        <w:tc>
          <w:tcPr>
            <w:tcW w:w="2606" w:type="pct"/>
          </w:tcPr>
          <w:p w:rsidR="00495C93" w:rsidRDefault="00495C93" w:rsidP="00BF0790">
            <w:r>
              <w:t>ASC - Auto Sufficient - Shared-Ride 3+</w:t>
            </w:r>
          </w:p>
        </w:tc>
        <w:tc>
          <w:tcPr>
            <w:tcW w:w="1166" w:type="pct"/>
          </w:tcPr>
          <w:p w:rsidR="00495C93" w:rsidRDefault="00495C93" w:rsidP="00BF0790">
            <w:pPr>
              <w:jc w:val="right"/>
            </w:pPr>
            <w:r>
              <w:t>-1.0422</w:t>
            </w:r>
          </w:p>
        </w:tc>
        <w:tc>
          <w:tcPr>
            <w:tcW w:w="1229" w:type="pct"/>
          </w:tcPr>
          <w:p w:rsidR="00495C93" w:rsidRDefault="00495C93" w:rsidP="00BF0790">
            <w:pPr>
              <w:jc w:val="right"/>
              <w:rPr>
                <w:color w:val="000000"/>
              </w:rPr>
            </w:pPr>
            <w:r>
              <w:rPr>
                <w:color w:val="000000"/>
              </w:rPr>
              <w:t>104.439</w:t>
            </w:r>
          </w:p>
        </w:tc>
      </w:tr>
      <w:tr w:rsidR="00495C93" w:rsidTr="00BF0790">
        <w:trPr>
          <w:trHeight w:val="20"/>
        </w:trPr>
        <w:tc>
          <w:tcPr>
            <w:tcW w:w="2606" w:type="pct"/>
          </w:tcPr>
          <w:p w:rsidR="00495C93" w:rsidRDefault="00495C93" w:rsidP="00BF0790">
            <w:r>
              <w:t>ASC - Auto Sufficient - Walk</w:t>
            </w:r>
          </w:p>
        </w:tc>
        <w:tc>
          <w:tcPr>
            <w:tcW w:w="1166" w:type="pct"/>
          </w:tcPr>
          <w:p w:rsidR="00495C93" w:rsidRDefault="00495C93" w:rsidP="00BF0790">
            <w:pPr>
              <w:jc w:val="right"/>
            </w:pPr>
            <w:r>
              <w:t>-2.3503</w:t>
            </w:r>
          </w:p>
        </w:tc>
        <w:tc>
          <w:tcPr>
            <w:tcW w:w="1229" w:type="pct"/>
          </w:tcPr>
          <w:p w:rsidR="00495C93" w:rsidRDefault="00495C93" w:rsidP="00BF0790">
            <w:pPr>
              <w:jc w:val="right"/>
              <w:rPr>
                <w:color w:val="000000"/>
              </w:rPr>
            </w:pPr>
            <w:r>
              <w:rPr>
                <w:color w:val="000000"/>
              </w:rPr>
              <w:t>235.5366</w:t>
            </w:r>
          </w:p>
        </w:tc>
      </w:tr>
      <w:tr w:rsidR="00495C93" w:rsidTr="00BF0790">
        <w:trPr>
          <w:cnfStyle w:val="000000100000" w:firstRow="0" w:lastRow="0" w:firstColumn="0" w:lastColumn="0" w:oddVBand="0" w:evenVBand="0" w:oddHBand="1" w:evenHBand="0" w:firstRowFirstColumn="0" w:firstRowLastColumn="0" w:lastRowFirstColumn="0" w:lastRowLastColumn="0"/>
          <w:trHeight w:val="20"/>
        </w:trPr>
        <w:tc>
          <w:tcPr>
            <w:tcW w:w="2606" w:type="pct"/>
          </w:tcPr>
          <w:p w:rsidR="00495C93" w:rsidRDefault="00495C93" w:rsidP="00BF0790">
            <w:r>
              <w:t>ASC - Auto Sufficient - Walk-Transit</w:t>
            </w:r>
          </w:p>
        </w:tc>
        <w:tc>
          <w:tcPr>
            <w:tcW w:w="1166" w:type="pct"/>
          </w:tcPr>
          <w:p w:rsidR="00495C93" w:rsidRDefault="00495C93" w:rsidP="00BF0790">
            <w:pPr>
              <w:jc w:val="right"/>
            </w:pPr>
            <w:r>
              <w:t>-1.4124</w:t>
            </w:r>
          </w:p>
        </w:tc>
        <w:tc>
          <w:tcPr>
            <w:tcW w:w="1229" w:type="pct"/>
          </w:tcPr>
          <w:p w:rsidR="00495C93" w:rsidRDefault="00495C93" w:rsidP="00BF0790">
            <w:pPr>
              <w:jc w:val="right"/>
              <w:rPr>
                <w:color w:val="000000"/>
              </w:rPr>
            </w:pPr>
            <w:r>
              <w:rPr>
                <w:color w:val="000000"/>
              </w:rPr>
              <w:t>141.5435</w:t>
            </w:r>
          </w:p>
        </w:tc>
      </w:tr>
      <w:tr w:rsidR="00495C93" w:rsidTr="00BF0790">
        <w:trPr>
          <w:trHeight w:val="20"/>
        </w:trPr>
        <w:tc>
          <w:tcPr>
            <w:tcW w:w="2606" w:type="pct"/>
          </w:tcPr>
          <w:p w:rsidR="00495C93" w:rsidRDefault="00495C93" w:rsidP="00BF0790">
            <w:r>
              <w:t>ASC - Auto Sufficient - PNR-Transit</w:t>
            </w:r>
          </w:p>
        </w:tc>
        <w:tc>
          <w:tcPr>
            <w:tcW w:w="1166" w:type="pct"/>
          </w:tcPr>
          <w:p w:rsidR="00495C93" w:rsidRDefault="00495C93" w:rsidP="00BF0790">
            <w:pPr>
              <w:jc w:val="right"/>
            </w:pPr>
            <w:r>
              <w:t>-0.8683</w:t>
            </w:r>
          </w:p>
        </w:tc>
        <w:tc>
          <w:tcPr>
            <w:tcW w:w="1229" w:type="pct"/>
          </w:tcPr>
          <w:p w:rsidR="00495C93" w:rsidRDefault="00495C93" w:rsidP="00BF0790">
            <w:pPr>
              <w:jc w:val="right"/>
              <w:rPr>
                <w:color w:val="000000"/>
              </w:rPr>
            </w:pPr>
            <w:r>
              <w:rPr>
                <w:color w:val="000000"/>
              </w:rPr>
              <w:t>87.01849</w:t>
            </w:r>
          </w:p>
        </w:tc>
      </w:tr>
      <w:tr w:rsidR="00495C93" w:rsidTr="00BF0790">
        <w:trPr>
          <w:cnfStyle w:val="000000100000" w:firstRow="0" w:lastRow="0" w:firstColumn="0" w:lastColumn="0" w:oddVBand="0" w:evenVBand="0" w:oddHBand="1" w:evenHBand="0" w:firstRowFirstColumn="0" w:firstRowLastColumn="0" w:lastRowFirstColumn="0" w:lastRowLastColumn="0"/>
          <w:trHeight w:val="20"/>
        </w:trPr>
        <w:tc>
          <w:tcPr>
            <w:tcW w:w="2606" w:type="pct"/>
          </w:tcPr>
          <w:p w:rsidR="00495C93" w:rsidRDefault="00495C93" w:rsidP="00BF0790">
            <w:r>
              <w:t>ASC - Auto Sufficient - KNR-Transit</w:t>
            </w:r>
          </w:p>
        </w:tc>
        <w:tc>
          <w:tcPr>
            <w:tcW w:w="1166" w:type="pct"/>
          </w:tcPr>
          <w:p w:rsidR="00495C93" w:rsidRDefault="00495C93" w:rsidP="00BF0790">
            <w:pPr>
              <w:jc w:val="right"/>
            </w:pPr>
            <w:r>
              <w:t>-1.8138</w:t>
            </w:r>
          </w:p>
        </w:tc>
        <w:tc>
          <w:tcPr>
            <w:tcW w:w="1229" w:type="pct"/>
          </w:tcPr>
          <w:p w:rsidR="00495C93" w:rsidRDefault="00495C93" w:rsidP="00BF0790">
            <w:pPr>
              <w:jc w:val="right"/>
              <w:rPr>
                <w:color w:val="000000"/>
              </w:rPr>
            </w:pPr>
            <w:r>
              <w:rPr>
                <w:color w:val="000000"/>
              </w:rPr>
              <w:t>181.7742</w:t>
            </w:r>
          </w:p>
        </w:tc>
      </w:tr>
    </w:tbl>
    <w:p w:rsidR="00495C93" w:rsidRPr="00A51460" w:rsidRDefault="00495C93" w:rsidP="00BF0790">
      <w:pPr>
        <w:pStyle w:val="Heading4"/>
      </w:pPr>
      <w:r w:rsidRPr="00A51460">
        <w:t>Maintenance Tour Mode Choice Model Estimation</w:t>
      </w:r>
    </w:p>
    <w:p w:rsidR="00495C93" w:rsidRDefault="00495C93" w:rsidP="00BF0790">
      <w:r>
        <w:t xml:space="preserve">There were 5,421 observations used for estimation of the maintenance tour mode choice model. The maintenance purpose includes escorting, shopping, and other maintenance purposes, which were combined for the purposes of estimation due to the inability to identify differences in the transit on-board survey and due to limited observations. </w:t>
      </w:r>
    </w:p>
    <w:p w:rsidR="00495C93" w:rsidRPr="00FF0A2F" w:rsidRDefault="00495C93" w:rsidP="00BF0790">
      <w:pPr>
        <w:pStyle w:val="Heading5"/>
      </w:pPr>
      <w:r w:rsidRPr="00FF0A2F">
        <w:t>Model Estimation Findings:</w:t>
      </w:r>
    </w:p>
    <w:p w:rsidR="00495C93" w:rsidRPr="00BF0790" w:rsidRDefault="00495C93" w:rsidP="00BF0790">
      <w:pPr>
        <w:pStyle w:val="ListParagraph"/>
      </w:pPr>
      <w:r>
        <w:t xml:space="preserve">The in-vehicle time </w:t>
      </w:r>
      <w:r w:rsidRPr="00BF0790">
        <w:t xml:space="preserve">parameter was estimated in the first few model runs, and resulted in a value of around -0.017. </w:t>
      </w:r>
    </w:p>
    <w:p w:rsidR="00495C93" w:rsidRPr="00BF0790" w:rsidRDefault="00495C93" w:rsidP="00BF0790">
      <w:pPr>
        <w:pStyle w:val="ListParagraph"/>
      </w:pPr>
      <w:r w:rsidRPr="00BF0790">
        <w:t xml:space="preserve">In the initial model runs, the cost coefficients were split into income classes. However, the coefficients were unreasonably large. Transit access walk and drive time were both estimated. Across the estimations, the results were negative and significant. </w:t>
      </w:r>
    </w:p>
    <w:p w:rsidR="00495C93" w:rsidRPr="00BF0790" w:rsidRDefault="00495C93" w:rsidP="00BF0790">
      <w:pPr>
        <w:pStyle w:val="ListParagraph"/>
      </w:pPr>
      <w:r w:rsidRPr="00BF0790">
        <w:lastRenderedPageBreak/>
        <w:t xml:space="preserve">Total wait time was asserted at 1.5 times the in-vehicle time, as with the other models, due to difficulties in estimation previously described. </w:t>
      </w:r>
    </w:p>
    <w:p w:rsidR="00495C93" w:rsidRPr="00BF0790" w:rsidRDefault="00495C93" w:rsidP="00BF0790">
      <w:pPr>
        <w:pStyle w:val="ListParagraph"/>
      </w:pPr>
      <w:r w:rsidRPr="00BF0790">
        <w:t xml:space="preserve">The estimated coefficient for number of transfers moved from negative and significant to positive and insignificant across model estimations. It was fixed to 0 for later model runs. </w:t>
      </w:r>
    </w:p>
    <w:p w:rsidR="00495C93" w:rsidRPr="00BF0790" w:rsidRDefault="00495C93" w:rsidP="00BF0790">
      <w:pPr>
        <w:pStyle w:val="ListParagraph"/>
      </w:pPr>
      <w:r w:rsidRPr="00BF0790">
        <w:t>Land-use mix of the origin MGRA was interacted with non-motorized modes and walk-transit.</w:t>
      </w:r>
      <w:r w:rsidR="006D4638" w:rsidRPr="00BF0790">
        <w:t xml:space="preserve"> </w:t>
      </w:r>
      <w:r w:rsidRPr="00BF0790">
        <w:t>Walk-transit had a negative coefficient, which is unreasonable, therefore it was dropped. The walk mode interaction term was positive and significant, indicating that land-use mix has a positive influence on walk mode for maintenance tours.</w:t>
      </w:r>
    </w:p>
    <w:p w:rsidR="00495C93" w:rsidRPr="00BF0790" w:rsidRDefault="00495C93" w:rsidP="00BF0790">
      <w:pPr>
        <w:pStyle w:val="ListParagraph"/>
      </w:pPr>
      <w:r w:rsidRPr="00BF0790">
        <w:t>Intersection and employment density were interacted with non-motorized modes, but did not yield positive or significant coefficients.</w:t>
      </w:r>
    </w:p>
    <w:p w:rsidR="00495C93" w:rsidRPr="00BF0790" w:rsidRDefault="00495C93" w:rsidP="00BF0790">
      <w:pPr>
        <w:pStyle w:val="ListParagraph"/>
      </w:pPr>
      <w:r w:rsidRPr="00BF0790">
        <w:t>Walk and bike mode times were both negative and significant</w:t>
      </w:r>
      <w:r w:rsidR="001E06C6">
        <w:t>.</w:t>
      </w:r>
      <w:r w:rsidR="006D4638" w:rsidRPr="00BF0790">
        <w:t xml:space="preserve"> </w:t>
      </w:r>
    </w:p>
    <w:p w:rsidR="00495C93" w:rsidRPr="00BF0790" w:rsidRDefault="00495C93" w:rsidP="00BF0790">
      <w:pPr>
        <w:pStyle w:val="ListParagraph"/>
      </w:pPr>
      <w:r w:rsidRPr="00BF0790">
        <w:t xml:space="preserve">Alternative specific constants were estimated by line-haul mode, but were mostly out of logical ranges in equivalent minutes of in-vehicle time. </w:t>
      </w:r>
    </w:p>
    <w:p w:rsidR="00495C93" w:rsidRPr="00BF0790" w:rsidRDefault="00495C93" w:rsidP="00BF0790">
      <w:pPr>
        <w:pStyle w:val="ListParagraph"/>
      </w:pPr>
      <w:r w:rsidRPr="00BF0790">
        <w:t>Alternative specific constants by auto sufficiency were estimated and reasonable.</w:t>
      </w:r>
      <w:r w:rsidR="006D4638" w:rsidRPr="00BF0790">
        <w:t xml:space="preserve"> </w:t>
      </w:r>
      <w:r w:rsidRPr="00BF0790">
        <w:t>Constants for walk, walk-transit, bike, and KNR were positive and significant.</w:t>
      </w:r>
      <w:r w:rsidR="006D4638" w:rsidRPr="00BF0790">
        <w:t xml:space="preserve"> </w:t>
      </w:r>
      <w:r w:rsidRPr="00BF0790">
        <w:t>Shared-ride and transit mode constants for auto sufficient households were negative and significant.</w:t>
      </w:r>
      <w:r w:rsidR="006D4638" w:rsidRPr="00BF0790">
        <w:t xml:space="preserve"> </w:t>
      </w:r>
    </w:p>
    <w:p w:rsidR="00495C93" w:rsidRPr="00BF0790" w:rsidRDefault="00495C93" w:rsidP="00BF0790">
      <w:pPr>
        <w:pStyle w:val="ListParagraph"/>
      </w:pPr>
      <w:r w:rsidRPr="00BF0790">
        <w:t>A set of constants was estimated for shared-ride modes by household size category (2, 3, and 4+).</w:t>
      </w:r>
      <w:r w:rsidR="006D4638" w:rsidRPr="00BF0790">
        <w:t xml:space="preserve"> </w:t>
      </w:r>
      <w:r w:rsidRPr="00BF0790">
        <w:t>The constant for shared-ride 2 was dropped for household size 2 due to insignificance.</w:t>
      </w:r>
      <w:r w:rsidR="006D4638" w:rsidRPr="00BF0790">
        <w:t xml:space="preserve"> </w:t>
      </w:r>
      <w:r w:rsidRPr="00BF0790">
        <w:t xml:space="preserve">The constant for shared-ride 3+ was negative for household size 2 and for household size 3, indicating that maintenance trips tend to be made with less than the total number of household members. For 4+ person households, both shared-ride 2 and shared-ride 3+ were positive. In these larger households, children may be more likely to accompany parents on maintenance tours. </w:t>
      </w:r>
    </w:p>
    <w:p w:rsidR="00495C93" w:rsidRPr="00BF0790" w:rsidRDefault="00495C93" w:rsidP="00BF0790">
      <w:pPr>
        <w:pStyle w:val="ListParagraph"/>
      </w:pPr>
      <w:r w:rsidRPr="00BF0790">
        <w:t>Modal constants were also stratified by gender, with varying results. In general, it was found that females have positive and significant constants for shared-ride modes, probably indicating child-care responsibilities while conducting shopping and other maintenance tours.</w:t>
      </w:r>
      <w:r w:rsidR="006D4638" w:rsidRPr="00BF0790">
        <w:t xml:space="preserve"> </w:t>
      </w:r>
    </w:p>
    <w:p w:rsidR="00495C93" w:rsidRPr="00BF0790" w:rsidRDefault="00495C93" w:rsidP="00BF0790">
      <w:pPr>
        <w:pStyle w:val="ListParagraph"/>
      </w:pPr>
      <w:r w:rsidRPr="00BF0790">
        <w:t>Model constants were also stratified by age, with varying results. The only significant constant for the youngest age category (16 to 24) was transit.</w:t>
      </w:r>
      <w:r w:rsidR="006D4638" w:rsidRPr="00BF0790">
        <w:t xml:space="preserve"> </w:t>
      </w:r>
      <w:r w:rsidRPr="00BF0790">
        <w:t xml:space="preserve">Other age-specific constants showed trends similar to those discussed elsewhere in this memorandum. </w:t>
      </w:r>
    </w:p>
    <w:p w:rsidR="00495C93" w:rsidRPr="00BF0790" w:rsidRDefault="00495C93" w:rsidP="00BF0790">
      <w:pPr>
        <w:pStyle w:val="ListParagraph"/>
      </w:pPr>
      <w:r w:rsidRPr="00BF0790">
        <w:t>A set of modal constants was estimated for the escort tour purpose.</w:t>
      </w:r>
      <w:r w:rsidR="006D4638" w:rsidRPr="00BF0790">
        <w:t xml:space="preserve"> </w:t>
      </w:r>
      <w:r w:rsidRPr="00BF0790">
        <w:t xml:space="preserve">Shared-ride2 and 3+ were not significant and were dropped. Non-motorized and transit constants for the escort purpose were negative and significant, which indicates that people are more likely to use auto modes for escort tours, all else being equal. </w:t>
      </w:r>
    </w:p>
    <w:p w:rsidR="00495C93" w:rsidRDefault="00495C93" w:rsidP="00BF0790">
      <w:pPr>
        <w:pStyle w:val="ListParagraph-FullSpace"/>
      </w:pPr>
      <w:r w:rsidRPr="00BF0790">
        <w:t>If the tour purpose was joint, all modes whose occupancy is lower than the number of persons on the tour were made unavailable.</w:t>
      </w:r>
      <w:r w:rsidR="006D4638" w:rsidRPr="00BF0790">
        <w:t xml:space="preserve"> </w:t>
      </w:r>
      <w:r w:rsidRPr="00BF0790">
        <w:t>For example, drive-alone is always unavailable for joint tours, and a joint tour with 3 or more persons does not have shared-ride 2 available.</w:t>
      </w:r>
      <w:r w:rsidR="006D4638" w:rsidRPr="00BF0790">
        <w:t xml:space="preserve"> </w:t>
      </w:r>
      <w:r w:rsidRPr="00BF0790">
        <w:t>Higher auto occupancy modes are available for joint tours because it is always possible to include non-household members on joint tours.</w:t>
      </w:r>
      <w:r w:rsidR="006D4638" w:rsidRPr="00BF0790">
        <w:t xml:space="preserve"> </w:t>
      </w:r>
      <w:r w:rsidRPr="00BF0790">
        <w:t>Joint tour constants were estimated for shared-ride 3+, non-motorized, and transit modes (shared-ride 2 is the base mode for joint tours). The coefficients were negative and significant for most model runs, indicating that carpooling is preferred to other modes for joint travel, all else being equal.</w:t>
      </w:r>
      <w:r w:rsidR="006D4638" w:rsidRPr="00BF0790">
        <w:t xml:space="preserve"> </w:t>
      </w:r>
      <w:r w:rsidRPr="00BF0790">
        <w:t>Note that the joint tour constant for shared-ride 3+ had a very small coefficient, and became positive in t</w:t>
      </w:r>
      <w:r>
        <w:t xml:space="preserve">he last model run. </w:t>
      </w:r>
    </w:p>
    <w:p w:rsidR="00D46517" w:rsidRDefault="00D46517" w:rsidP="00BF0790">
      <w:pPr>
        <w:pStyle w:val="Caption"/>
      </w:pPr>
      <w:bookmarkStart w:id="171" w:name="_Toc343258994"/>
      <w:r>
        <w:lastRenderedPageBreak/>
        <w:t>Table</w:t>
      </w:r>
      <w:r w:rsidR="00BF0790">
        <w:t xml:space="preserve"> </w:t>
      </w:r>
      <w:r w:rsidR="00CD407C">
        <w:fldChar w:fldCharType="begin"/>
      </w:r>
      <w:r w:rsidR="00CD407C">
        <w:instrText xml:space="preserve"> SEQ Table \* ARABIC  \* MERGEFORMAT </w:instrText>
      </w:r>
      <w:r w:rsidR="00CD407C">
        <w:fldChar w:fldCharType="separate"/>
      </w:r>
      <w:r w:rsidR="00B66CF5">
        <w:rPr>
          <w:noProof/>
        </w:rPr>
        <w:t>52</w:t>
      </w:r>
      <w:r w:rsidR="00CD407C">
        <w:rPr>
          <w:noProof/>
        </w:rPr>
        <w:fldChar w:fldCharType="end"/>
      </w:r>
      <w:r>
        <w:t>: Maintenance Tour Mode Choice Estimation</w:t>
      </w:r>
      <w:bookmarkEnd w:id="171"/>
    </w:p>
    <w:tbl>
      <w:tblPr>
        <w:tblStyle w:val="MediumGrid3-Accent1"/>
        <w:tblW w:w="5000" w:type="pct"/>
        <w:tblLayout w:type="fixed"/>
        <w:tblCellMar>
          <w:top w:w="29" w:type="dxa"/>
          <w:bottom w:w="29" w:type="dxa"/>
        </w:tblCellMar>
        <w:tblLook w:val="0420" w:firstRow="1" w:lastRow="0" w:firstColumn="0" w:lastColumn="0" w:noHBand="0" w:noVBand="1"/>
      </w:tblPr>
      <w:tblGrid>
        <w:gridCol w:w="3117"/>
        <w:gridCol w:w="2341"/>
        <w:gridCol w:w="2790"/>
        <w:gridCol w:w="1228"/>
      </w:tblGrid>
      <w:tr w:rsidR="00BF0790" w:rsidRPr="00857CD5" w:rsidTr="00BF0790">
        <w:trPr>
          <w:cnfStyle w:val="100000000000" w:firstRow="1" w:lastRow="0" w:firstColumn="0" w:lastColumn="0" w:oddVBand="0" w:evenVBand="0" w:oddHBand="0" w:evenHBand="0" w:firstRowFirstColumn="0" w:firstRowLastColumn="0" w:lastRowFirstColumn="0" w:lastRowLastColumn="0"/>
          <w:trHeight w:val="20"/>
          <w:tblHeader/>
        </w:trPr>
        <w:tc>
          <w:tcPr>
            <w:tcW w:w="1645" w:type="pct"/>
            <w:noWrap/>
            <w:vAlign w:val="bottom"/>
          </w:tcPr>
          <w:p w:rsidR="00D46517" w:rsidRPr="009F57B7" w:rsidRDefault="00D46517" w:rsidP="00BF0790">
            <w:r w:rsidRPr="009F57B7">
              <w:t>Variable</w:t>
            </w:r>
          </w:p>
        </w:tc>
        <w:tc>
          <w:tcPr>
            <w:tcW w:w="1235" w:type="pct"/>
            <w:vAlign w:val="bottom"/>
          </w:tcPr>
          <w:p w:rsidR="00D46517" w:rsidRPr="009F57B7" w:rsidRDefault="00D46517" w:rsidP="00BF0790">
            <w:r>
              <w:t>Mode</w:t>
            </w:r>
          </w:p>
        </w:tc>
        <w:tc>
          <w:tcPr>
            <w:tcW w:w="1472" w:type="pct"/>
            <w:noWrap/>
            <w:vAlign w:val="bottom"/>
          </w:tcPr>
          <w:p w:rsidR="00D46517" w:rsidRPr="009F57B7" w:rsidRDefault="00D46517" w:rsidP="00BF0790">
            <w:pPr>
              <w:jc w:val="right"/>
            </w:pPr>
            <w:r w:rsidRPr="009F57B7">
              <w:t>Coefficient &amp; T-Stat by Choice Alternative (T-Stat)</w:t>
            </w:r>
          </w:p>
        </w:tc>
        <w:tc>
          <w:tcPr>
            <w:tcW w:w="648" w:type="pct"/>
            <w:vAlign w:val="bottom"/>
          </w:tcPr>
          <w:p w:rsidR="00D46517" w:rsidRPr="009F57B7" w:rsidRDefault="00D46517" w:rsidP="00BF0790">
            <w:pPr>
              <w:jc w:val="right"/>
            </w:pPr>
            <w:r>
              <w:t>Ratio to IVT</w:t>
            </w:r>
          </w:p>
        </w:tc>
      </w:tr>
      <w:tr w:rsidR="00BF0790"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645" w:type="pct"/>
            <w:vMerge w:val="restart"/>
            <w:noWrap/>
            <w:vAlign w:val="center"/>
          </w:tcPr>
          <w:p w:rsidR="00D46517" w:rsidRPr="009F57B7" w:rsidRDefault="00D46517" w:rsidP="00BF0790">
            <w:r w:rsidRPr="009F57B7">
              <w:t>Constant</w:t>
            </w:r>
          </w:p>
        </w:tc>
        <w:tc>
          <w:tcPr>
            <w:tcW w:w="1235" w:type="pct"/>
            <w:noWrap/>
          </w:tcPr>
          <w:p w:rsidR="00D46517" w:rsidRDefault="00D46517" w:rsidP="00BF0790">
            <w:r>
              <w:t>Drive-Alone</w:t>
            </w:r>
          </w:p>
        </w:tc>
        <w:tc>
          <w:tcPr>
            <w:tcW w:w="1472" w:type="pct"/>
            <w:noWrap/>
          </w:tcPr>
          <w:p w:rsidR="00D46517" w:rsidRDefault="00D46517" w:rsidP="00BF0790">
            <w:pPr>
              <w:jc w:val="right"/>
            </w:pPr>
          </w:p>
        </w:tc>
        <w:tc>
          <w:tcPr>
            <w:tcW w:w="648" w:type="pct"/>
          </w:tcPr>
          <w:p w:rsidR="00D46517" w:rsidRDefault="00D46517" w:rsidP="00BF0790">
            <w:pPr>
              <w:jc w:val="right"/>
            </w:pPr>
          </w:p>
        </w:tc>
      </w:tr>
      <w:tr w:rsidR="00BF0790" w:rsidRPr="00857CD5" w:rsidTr="00BF0790">
        <w:trPr>
          <w:trHeight w:val="20"/>
        </w:trPr>
        <w:tc>
          <w:tcPr>
            <w:tcW w:w="1645" w:type="pct"/>
            <w:vMerge/>
            <w:vAlign w:val="center"/>
          </w:tcPr>
          <w:p w:rsidR="00D46517" w:rsidRDefault="00D46517" w:rsidP="00BF0790">
            <w:pPr>
              <w:rPr>
                <w:rFonts w:ascii="Arial" w:hAnsi="Arial"/>
                <w:sz w:val="16"/>
                <w:szCs w:val="16"/>
              </w:rPr>
            </w:pPr>
          </w:p>
        </w:tc>
        <w:tc>
          <w:tcPr>
            <w:tcW w:w="1235" w:type="pct"/>
            <w:noWrap/>
          </w:tcPr>
          <w:p w:rsidR="00D46517" w:rsidRDefault="00D46517" w:rsidP="00BF0790">
            <w:r>
              <w:t>Shared-Ride 2</w:t>
            </w:r>
          </w:p>
        </w:tc>
        <w:tc>
          <w:tcPr>
            <w:tcW w:w="1472" w:type="pct"/>
            <w:noWrap/>
          </w:tcPr>
          <w:p w:rsidR="00D46517" w:rsidRDefault="00D46517" w:rsidP="00BF0790">
            <w:pPr>
              <w:jc w:val="right"/>
            </w:pPr>
            <w:r>
              <w:t>-0.13 (-0.59)</w:t>
            </w:r>
          </w:p>
        </w:tc>
        <w:tc>
          <w:tcPr>
            <w:tcW w:w="648" w:type="pct"/>
          </w:tcPr>
          <w:p w:rsidR="00D46517" w:rsidRDefault="00D46517" w:rsidP="00BF0790">
            <w:pPr>
              <w:jc w:val="right"/>
            </w:pPr>
            <w:r>
              <w:t>7.89</w:t>
            </w:r>
          </w:p>
        </w:tc>
      </w:tr>
      <w:tr w:rsidR="00BF0790"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645" w:type="pct"/>
            <w:vMerge/>
            <w:vAlign w:val="center"/>
          </w:tcPr>
          <w:p w:rsidR="00D46517" w:rsidRDefault="00D46517" w:rsidP="00BF0790">
            <w:pPr>
              <w:rPr>
                <w:rFonts w:ascii="Arial" w:hAnsi="Arial"/>
                <w:sz w:val="16"/>
                <w:szCs w:val="16"/>
              </w:rPr>
            </w:pPr>
          </w:p>
        </w:tc>
        <w:tc>
          <w:tcPr>
            <w:tcW w:w="1235" w:type="pct"/>
            <w:noWrap/>
          </w:tcPr>
          <w:p w:rsidR="00D46517" w:rsidRDefault="00D46517" w:rsidP="00BF0790">
            <w:r>
              <w:t>Shared-3+</w:t>
            </w:r>
          </w:p>
        </w:tc>
        <w:tc>
          <w:tcPr>
            <w:tcW w:w="1472" w:type="pct"/>
            <w:noWrap/>
          </w:tcPr>
          <w:p w:rsidR="00D46517" w:rsidRDefault="00D46517" w:rsidP="00BF0790">
            <w:pPr>
              <w:jc w:val="right"/>
            </w:pPr>
            <w:r>
              <w:t>-1.56 (-3.36)</w:t>
            </w:r>
          </w:p>
        </w:tc>
        <w:tc>
          <w:tcPr>
            <w:tcW w:w="648" w:type="pct"/>
          </w:tcPr>
          <w:p w:rsidR="00D46517" w:rsidRDefault="00D46517" w:rsidP="00BF0790">
            <w:pPr>
              <w:jc w:val="right"/>
            </w:pPr>
            <w:r>
              <w:t>91.64</w:t>
            </w:r>
          </w:p>
        </w:tc>
      </w:tr>
      <w:tr w:rsidR="00BF0790" w:rsidRPr="00857CD5" w:rsidTr="00BF0790">
        <w:trPr>
          <w:trHeight w:val="20"/>
        </w:trPr>
        <w:tc>
          <w:tcPr>
            <w:tcW w:w="1645" w:type="pct"/>
            <w:vMerge/>
            <w:vAlign w:val="center"/>
          </w:tcPr>
          <w:p w:rsidR="00D46517" w:rsidRDefault="00D46517" w:rsidP="00BF0790">
            <w:pPr>
              <w:rPr>
                <w:rFonts w:ascii="Arial" w:hAnsi="Arial"/>
                <w:sz w:val="16"/>
                <w:szCs w:val="16"/>
              </w:rPr>
            </w:pPr>
          </w:p>
        </w:tc>
        <w:tc>
          <w:tcPr>
            <w:tcW w:w="1235" w:type="pct"/>
            <w:noWrap/>
          </w:tcPr>
          <w:p w:rsidR="00D46517" w:rsidRDefault="00D46517" w:rsidP="00BF0790">
            <w:r>
              <w:t>Walk</w:t>
            </w:r>
          </w:p>
        </w:tc>
        <w:tc>
          <w:tcPr>
            <w:tcW w:w="1472" w:type="pct"/>
            <w:noWrap/>
          </w:tcPr>
          <w:p w:rsidR="00D46517" w:rsidRDefault="00D46517" w:rsidP="00BF0790">
            <w:pPr>
              <w:jc w:val="right"/>
            </w:pPr>
            <w:r>
              <w:t>2.92 (9.98)</w:t>
            </w:r>
          </w:p>
        </w:tc>
        <w:tc>
          <w:tcPr>
            <w:tcW w:w="648" w:type="pct"/>
          </w:tcPr>
          <w:p w:rsidR="00D46517" w:rsidRDefault="00D46517" w:rsidP="00BF0790">
            <w:pPr>
              <w:jc w:val="right"/>
            </w:pPr>
            <w:r>
              <w:t>-172.05</w:t>
            </w:r>
          </w:p>
        </w:tc>
      </w:tr>
      <w:tr w:rsidR="00BF0790"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645" w:type="pct"/>
            <w:vMerge/>
            <w:vAlign w:val="center"/>
          </w:tcPr>
          <w:p w:rsidR="00D46517" w:rsidRDefault="00D46517" w:rsidP="00BF0790">
            <w:pPr>
              <w:rPr>
                <w:rFonts w:ascii="Arial" w:hAnsi="Arial"/>
                <w:sz w:val="16"/>
                <w:szCs w:val="16"/>
              </w:rPr>
            </w:pPr>
          </w:p>
        </w:tc>
        <w:tc>
          <w:tcPr>
            <w:tcW w:w="1235" w:type="pct"/>
            <w:noWrap/>
          </w:tcPr>
          <w:p w:rsidR="00D46517" w:rsidRDefault="00D46517" w:rsidP="00BF0790">
            <w:r>
              <w:t>Bike</w:t>
            </w:r>
          </w:p>
        </w:tc>
        <w:tc>
          <w:tcPr>
            <w:tcW w:w="1472" w:type="pct"/>
            <w:noWrap/>
          </w:tcPr>
          <w:p w:rsidR="00D46517" w:rsidRDefault="00D46517" w:rsidP="00BF0790">
            <w:pPr>
              <w:jc w:val="right"/>
            </w:pPr>
            <w:r>
              <w:t>-3.09 (-8.55)</w:t>
            </w:r>
          </w:p>
        </w:tc>
        <w:tc>
          <w:tcPr>
            <w:tcW w:w="648" w:type="pct"/>
          </w:tcPr>
          <w:p w:rsidR="00D46517" w:rsidRDefault="00D46517" w:rsidP="00BF0790">
            <w:pPr>
              <w:jc w:val="right"/>
            </w:pPr>
            <w:r>
              <w:t>181.93</w:t>
            </w:r>
          </w:p>
        </w:tc>
      </w:tr>
      <w:tr w:rsidR="00BF0790" w:rsidRPr="00857CD5" w:rsidTr="00BF0790">
        <w:trPr>
          <w:trHeight w:val="20"/>
        </w:trPr>
        <w:tc>
          <w:tcPr>
            <w:tcW w:w="1645" w:type="pct"/>
            <w:vMerge/>
            <w:vAlign w:val="center"/>
          </w:tcPr>
          <w:p w:rsidR="00D46517" w:rsidRDefault="00D46517" w:rsidP="00BF0790">
            <w:pPr>
              <w:rPr>
                <w:rFonts w:ascii="Arial" w:hAnsi="Arial"/>
                <w:sz w:val="16"/>
                <w:szCs w:val="16"/>
              </w:rPr>
            </w:pPr>
          </w:p>
        </w:tc>
        <w:tc>
          <w:tcPr>
            <w:tcW w:w="1235" w:type="pct"/>
            <w:noWrap/>
          </w:tcPr>
          <w:p w:rsidR="00D46517" w:rsidRDefault="00D46517" w:rsidP="00BF0790">
            <w:r>
              <w:t>Transit</w:t>
            </w:r>
          </w:p>
        </w:tc>
        <w:tc>
          <w:tcPr>
            <w:tcW w:w="1472" w:type="pct"/>
            <w:noWrap/>
          </w:tcPr>
          <w:p w:rsidR="00D46517" w:rsidRDefault="00D46517" w:rsidP="00BF0790">
            <w:pPr>
              <w:jc w:val="right"/>
            </w:pPr>
            <w:r>
              <w:t>-1.38 (-5.73)</w:t>
            </w:r>
          </w:p>
        </w:tc>
        <w:tc>
          <w:tcPr>
            <w:tcW w:w="648" w:type="pct"/>
          </w:tcPr>
          <w:p w:rsidR="00D46517" w:rsidRDefault="00D46517" w:rsidP="00BF0790">
            <w:pPr>
              <w:jc w:val="right"/>
            </w:pPr>
            <w:r>
              <w:t>80.98</w:t>
            </w:r>
          </w:p>
        </w:tc>
      </w:tr>
      <w:tr w:rsidR="00BF0790"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645" w:type="pct"/>
            <w:vMerge/>
            <w:vAlign w:val="center"/>
          </w:tcPr>
          <w:p w:rsidR="00D46517" w:rsidRDefault="00D46517" w:rsidP="00BF0790">
            <w:pPr>
              <w:rPr>
                <w:rFonts w:ascii="Arial" w:hAnsi="Arial"/>
                <w:sz w:val="16"/>
                <w:szCs w:val="16"/>
              </w:rPr>
            </w:pPr>
          </w:p>
        </w:tc>
        <w:tc>
          <w:tcPr>
            <w:tcW w:w="1235" w:type="pct"/>
            <w:noWrap/>
          </w:tcPr>
          <w:p w:rsidR="00D46517" w:rsidRDefault="006D4638" w:rsidP="00BF0790">
            <w:r>
              <w:t xml:space="preserve"> </w:t>
            </w:r>
            <w:r w:rsidR="00D46517">
              <w:t>Express Bus</w:t>
            </w:r>
          </w:p>
        </w:tc>
        <w:tc>
          <w:tcPr>
            <w:tcW w:w="1472" w:type="pct"/>
            <w:noWrap/>
          </w:tcPr>
          <w:p w:rsidR="00D46517" w:rsidRDefault="00D46517" w:rsidP="00BF0790">
            <w:pPr>
              <w:jc w:val="right"/>
            </w:pPr>
            <w:r>
              <w:t>-2.2 (-10.69)</w:t>
            </w:r>
          </w:p>
        </w:tc>
        <w:tc>
          <w:tcPr>
            <w:tcW w:w="648" w:type="pct"/>
          </w:tcPr>
          <w:p w:rsidR="00D46517" w:rsidRDefault="00D46517" w:rsidP="00BF0790">
            <w:pPr>
              <w:jc w:val="right"/>
            </w:pPr>
            <w:r>
              <w:t>129.32</w:t>
            </w:r>
          </w:p>
        </w:tc>
      </w:tr>
      <w:tr w:rsidR="00BF0790" w:rsidRPr="00857CD5" w:rsidTr="00BF0790">
        <w:trPr>
          <w:trHeight w:val="20"/>
        </w:trPr>
        <w:tc>
          <w:tcPr>
            <w:tcW w:w="1645" w:type="pct"/>
            <w:vMerge/>
            <w:vAlign w:val="center"/>
          </w:tcPr>
          <w:p w:rsidR="00D46517" w:rsidRDefault="00D46517" w:rsidP="00BF0790">
            <w:pPr>
              <w:rPr>
                <w:rFonts w:ascii="Arial" w:hAnsi="Arial"/>
                <w:sz w:val="16"/>
                <w:szCs w:val="16"/>
              </w:rPr>
            </w:pPr>
          </w:p>
        </w:tc>
        <w:tc>
          <w:tcPr>
            <w:tcW w:w="1235" w:type="pct"/>
            <w:noWrap/>
          </w:tcPr>
          <w:p w:rsidR="00D46517" w:rsidRDefault="006D4638" w:rsidP="00BF0790">
            <w:r>
              <w:t xml:space="preserve"> </w:t>
            </w:r>
            <w:r w:rsidR="00D46517">
              <w:t>LRT</w:t>
            </w:r>
          </w:p>
        </w:tc>
        <w:tc>
          <w:tcPr>
            <w:tcW w:w="1472" w:type="pct"/>
            <w:noWrap/>
          </w:tcPr>
          <w:p w:rsidR="00D46517" w:rsidRDefault="00D46517" w:rsidP="00BF0790">
            <w:pPr>
              <w:jc w:val="right"/>
            </w:pPr>
            <w:r>
              <w:t>0.199 (2.58)</w:t>
            </w:r>
          </w:p>
        </w:tc>
        <w:tc>
          <w:tcPr>
            <w:tcW w:w="648" w:type="pct"/>
          </w:tcPr>
          <w:p w:rsidR="00D46517" w:rsidRDefault="00D46517" w:rsidP="00BF0790">
            <w:pPr>
              <w:jc w:val="right"/>
            </w:pPr>
            <w:r>
              <w:t>-11.69</w:t>
            </w:r>
          </w:p>
        </w:tc>
      </w:tr>
      <w:tr w:rsidR="00BF0790"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645" w:type="pct"/>
            <w:vMerge/>
            <w:vAlign w:val="center"/>
          </w:tcPr>
          <w:p w:rsidR="00D46517" w:rsidRDefault="00D46517" w:rsidP="00BF0790">
            <w:pPr>
              <w:rPr>
                <w:rFonts w:ascii="Arial" w:hAnsi="Arial"/>
                <w:sz w:val="16"/>
                <w:szCs w:val="16"/>
              </w:rPr>
            </w:pPr>
          </w:p>
        </w:tc>
        <w:tc>
          <w:tcPr>
            <w:tcW w:w="1235" w:type="pct"/>
            <w:noWrap/>
          </w:tcPr>
          <w:p w:rsidR="00D46517" w:rsidRDefault="006D4638" w:rsidP="00BF0790">
            <w:r>
              <w:t xml:space="preserve"> </w:t>
            </w:r>
            <w:r w:rsidR="00D46517">
              <w:t>Commuter Rail</w:t>
            </w:r>
          </w:p>
        </w:tc>
        <w:tc>
          <w:tcPr>
            <w:tcW w:w="1472" w:type="pct"/>
            <w:noWrap/>
          </w:tcPr>
          <w:p w:rsidR="00D46517" w:rsidRDefault="00D46517" w:rsidP="00BF0790">
            <w:pPr>
              <w:jc w:val="right"/>
            </w:pPr>
            <w:r>
              <w:t>-0.22 (-0.34)</w:t>
            </w:r>
          </w:p>
        </w:tc>
        <w:tc>
          <w:tcPr>
            <w:tcW w:w="648" w:type="pct"/>
          </w:tcPr>
          <w:p w:rsidR="00D46517" w:rsidRDefault="00D46517" w:rsidP="00BF0790">
            <w:pPr>
              <w:jc w:val="right"/>
            </w:pPr>
            <w:r>
              <w:t>12.92</w:t>
            </w:r>
          </w:p>
        </w:tc>
      </w:tr>
      <w:tr w:rsidR="00BF0790" w:rsidRPr="00857CD5" w:rsidTr="00BF0790">
        <w:trPr>
          <w:trHeight w:val="20"/>
        </w:trPr>
        <w:tc>
          <w:tcPr>
            <w:tcW w:w="1645" w:type="pct"/>
            <w:vMerge/>
            <w:vAlign w:val="center"/>
          </w:tcPr>
          <w:p w:rsidR="00D46517" w:rsidRDefault="00D46517" w:rsidP="00BF0790">
            <w:pPr>
              <w:rPr>
                <w:rFonts w:ascii="Arial" w:hAnsi="Arial"/>
                <w:sz w:val="16"/>
                <w:szCs w:val="16"/>
              </w:rPr>
            </w:pPr>
          </w:p>
        </w:tc>
        <w:tc>
          <w:tcPr>
            <w:tcW w:w="1235" w:type="pct"/>
            <w:noWrap/>
          </w:tcPr>
          <w:p w:rsidR="00D46517" w:rsidRDefault="00D46517" w:rsidP="00BF0790">
            <w:r>
              <w:t>TransitDrive</w:t>
            </w:r>
          </w:p>
        </w:tc>
        <w:tc>
          <w:tcPr>
            <w:tcW w:w="1472" w:type="pct"/>
            <w:noWrap/>
          </w:tcPr>
          <w:p w:rsidR="00D46517" w:rsidRDefault="00D46517" w:rsidP="00BF0790">
            <w:pPr>
              <w:jc w:val="right"/>
            </w:pPr>
            <w:r>
              <w:t>-5.7 (-11.32)</w:t>
            </w:r>
          </w:p>
        </w:tc>
        <w:tc>
          <w:tcPr>
            <w:tcW w:w="648" w:type="pct"/>
          </w:tcPr>
          <w:p w:rsidR="00D46517" w:rsidRDefault="00D46517" w:rsidP="00BF0790">
            <w:pPr>
              <w:jc w:val="right"/>
            </w:pPr>
            <w:r>
              <w:t>335.43</w:t>
            </w:r>
          </w:p>
        </w:tc>
      </w:tr>
      <w:tr w:rsidR="00BF0790"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645" w:type="pct"/>
            <w:vMerge/>
            <w:vAlign w:val="center"/>
          </w:tcPr>
          <w:p w:rsidR="00D46517" w:rsidRPr="009F57B7" w:rsidRDefault="00D46517" w:rsidP="00BF0790"/>
        </w:tc>
        <w:tc>
          <w:tcPr>
            <w:tcW w:w="1235" w:type="pct"/>
            <w:noWrap/>
          </w:tcPr>
          <w:p w:rsidR="00D46517" w:rsidRDefault="00D46517" w:rsidP="00BF0790">
            <w:r>
              <w:t>Transit KNR</w:t>
            </w:r>
          </w:p>
        </w:tc>
        <w:tc>
          <w:tcPr>
            <w:tcW w:w="1472" w:type="pct"/>
            <w:noWrap/>
          </w:tcPr>
          <w:p w:rsidR="00D46517" w:rsidRDefault="00D46517" w:rsidP="00BF0790">
            <w:pPr>
              <w:jc w:val="right"/>
            </w:pPr>
            <w:r>
              <w:t>2.75 (5.57)</w:t>
            </w:r>
          </w:p>
        </w:tc>
        <w:tc>
          <w:tcPr>
            <w:tcW w:w="648" w:type="pct"/>
          </w:tcPr>
          <w:p w:rsidR="00D46517" w:rsidRDefault="00D46517" w:rsidP="00BF0790">
            <w:pPr>
              <w:jc w:val="right"/>
            </w:pPr>
            <w:r>
              <w:t>-161.65</w:t>
            </w:r>
          </w:p>
        </w:tc>
      </w:tr>
      <w:tr w:rsidR="00BF0790" w:rsidRPr="00857CD5" w:rsidTr="00BF0790">
        <w:trPr>
          <w:trHeight w:val="20"/>
        </w:trPr>
        <w:tc>
          <w:tcPr>
            <w:tcW w:w="1645" w:type="pct"/>
            <w:vAlign w:val="center"/>
          </w:tcPr>
          <w:p w:rsidR="00D46517" w:rsidRPr="009F57B7" w:rsidRDefault="00D46517" w:rsidP="00BF0790">
            <w:r>
              <w:t>In-vehicle time</w:t>
            </w:r>
          </w:p>
        </w:tc>
        <w:tc>
          <w:tcPr>
            <w:tcW w:w="1235" w:type="pct"/>
          </w:tcPr>
          <w:p w:rsidR="00D46517" w:rsidRPr="009F57B7" w:rsidRDefault="00D46517" w:rsidP="00BF0790"/>
        </w:tc>
        <w:tc>
          <w:tcPr>
            <w:tcW w:w="1472" w:type="pct"/>
            <w:noWrap/>
          </w:tcPr>
          <w:p w:rsidR="00D46517" w:rsidRPr="00D7422E" w:rsidRDefault="00D46517" w:rsidP="00BF0790">
            <w:pPr>
              <w:jc w:val="right"/>
            </w:pPr>
            <w:r>
              <w:t>-0.02 (constr)</w:t>
            </w:r>
          </w:p>
        </w:tc>
        <w:tc>
          <w:tcPr>
            <w:tcW w:w="648" w:type="pct"/>
          </w:tcPr>
          <w:p w:rsidR="00D46517" w:rsidRDefault="00D46517" w:rsidP="00BF0790">
            <w:pPr>
              <w:jc w:val="right"/>
            </w:pPr>
            <w:r>
              <w:t>1</w:t>
            </w:r>
          </w:p>
        </w:tc>
      </w:tr>
      <w:tr w:rsidR="00BF0790"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645" w:type="pct"/>
            <w:vAlign w:val="center"/>
          </w:tcPr>
          <w:p w:rsidR="00D46517" w:rsidRDefault="006D4638" w:rsidP="00BF0790">
            <w:r>
              <w:t xml:space="preserve"> </w:t>
            </w:r>
            <w:r w:rsidR="00D46517">
              <w:t>Cost - Low (&lt;30k)</w:t>
            </w:r>
          </w:p>
        </w:tc>
        <w:tc>
          <w:tcPr>
            <w:tcW w:w="1235" w:type="pct"/>
          </w:tcPr>
          <w:p w:rsidR="00D46517" w:rsidRDefault="00D46517" w:rsidP="00BF0790"/>
        </w:tc>
        <w:tc>
          <w:tcPr>
            <w:tcW w:w="1472" w:type="pct"/>
            <w:noWrap/>
          </w:tcPr>
          <w:p w:rsidR="00D46517" w:rsidRDefault="00D46517" w:rsidP="00BF0790">
            <w:pPr>
              <w:jc w:val="right"/>
            </w:pPr>
            <w:r>
              <w:t>-0.004 (0.24)</w:t>
            </w:r>
          </w:p>
        </w:tc>
        <w:tc>
          <w:tcPr>
            <w:tcW w:w="648" w:type="pct"/>
          </w:tcPr>
          <w:p w:rsidR="00D46517" w:rsidRDefault="00D46517" w:rsidP="00BF0790">
            <w:pPr>
              <w:jc w:val="right"/>
            </w:pPr>
            <w:r>
              <w:t>0.24</w:t>
            </w:r>
          </w:p>
        </w:tc>
      </w:tr>
      <w:tr w:rsidR="00BF0790" w:rsidRPr="00857CD5" w:rsidTr="00BF0790">
        <w:trPr>
          <w:trHeight w:val="20"/>
        </w:trPr>
        <w:tc>
          <w:tcPr>
            <w:tcW w:w="1645" w:type="pct"/>
            <w:vAlign w:val="center"/>
          </w:tcPr>
          <w:p w:rsidR="00D46517" w:rsidRDefault="006D4638" w:rsidP="00BF0790">
            <w:r>
              <w:t xml:space="preserve"> </w:t>
            </w:r>
            <w:r w:rsidR="00D46517">
              <w:t>Cost - Medium-Low (30-60k)</w:t>
            </w:r>
          </w:p>
        </w:tc>
        <w:tc>
          <w:tcPr>
            <w:tcW w:w="1235" w:type="pct"/>
          </w:tcPr>
          <w:p w:rsidR="00D46517" w:rsidRDefault="00D46517" w:rsidP="00BF0790"/>
        </w:tc>
        <w:tc>
          <w:tcPr>
            <w:tcW w:w="1472" w:type="pct"/>
            <w:noWrap/>
          </w:tcPr>
          <w:p w:rsidR="00D46517" w:rsidRDefault="00D46517" w:rsidP="00BF0790">
            <w:pPr>
              <w:jc w:val="right"/>
            </w:pPr>
            <w:r>
              <w:t>-0.002 (0.11)</w:t>
            </w:r>
          </w:p>
        </w:tc>
        <w:tc>
          <w:tcPr>
            <w:tcW w:w="648" w:type="pct"/>
          </w:tcPr>
          <w:p w:rsidR="00D46517" w:rsidRDefault="00D46517" w:rsidP="00BF0790">
            <w:pPr>
              <w:jc w:val="right"/>
            </w:pPr>
            <w:r>
              <w:t>0.11</w:t>
            </w:r>
          </w:p>
        </w:tc>
      </w:tr>
      <w:tr w:rsidR="00BF0790"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645" w:type="pct"/>
            <w:vAlign w:val="center"/>
          </w:tcPr>
          <w:p w:rsidR="00D46517" w:rsidRDefault="006D4638" w:rsidP="00BF0790">
            <w:r>
              <w:t xml:space="preserve"> </w:t>
            </w:r>
            <w:r w:rsidR="00D46517">
              <w:t>Cost - Medium-High (60-100k)</w:t>
            </w:r>
          </w:p>
        </w:tc>
        <w:tc>
          <w:tcPr>
            <w:tcW w:w="1235" w:type="pct"/>
          </w:tcPr>
          <w:p w:rsidR="00D46517" w:rsidRDefault="00D46517" w:rsidP="00BF0790"/>
        </w:tc>
        <w:tc>
          <w:tcPr>
            <w:tcW w:w="1472" w:type="pct"/>
            <w:noWrap/>
          </w:tcPr>
          <w:p w:rsidR="00D46517" w:rsidRDefault="00D46517" w:rsidP="00BF0790">
            <w:pPr>
              <w:jc w:val="right"/>
            </w:pPr>
            <w:r>
              <w:t>-0.001 (0.06)</w:t>
            </w:r>
          </w:p>
        </w:tc>
        <w:tc>
          <w:tcPr>
            <w:tcW w:w="648" w:type="pct"/>
          </w:tcPr>
          <w:p w:rsidR="00D46517" w:rsidRDefault="00D46517" w:rsidP="00BF0790">
            <w:pPr>
              <w:jc w:val="right"/>
            </w:pPr>
            <w:r>
              <w:t>0.06</w:t>
            </w:r>
          </w:p>
        </w:tc>
      </w:tr>
      <w:tr w:rsidR="00BF0790" w:rsidRPr="00857CD5" w:rsidTr="00BF0790">
        <w:trPr>
          <w:trHeight w:val="20"/>
        </w:trPr>
        <w:tc>
          <w:tcPr>
            <w:tcW w:w="1645" w:type="pct"/>
            <w:vAlign w:val="center"/>
          </w:tcPr>
          <w:p w:rsidR="00D46517" w:rsidRDefault="006D4638" w:rsidP="00BF0790">
            <w:r>
              <w:t xml:space="preserve"> </w:t>
            </w:r>
            <w:r w:rsidR="00D46517">
              <w:t>Cost - Very High (100k+)</w:t>
            </w:r>
          </w:p>
        </w:tc>
        <w:tc>
          <w:tcPr>
            <w:tcW w:w="1235" w:type="pct"/>
          </w:tcPr>
          <w:p w:rsidR="00D46517" w:rsidRDefault="00D46517" w:rsidP="00BF0790"/>
        </w:tc>
        <w:tc>
          <w:tcPr>
            <w:tcW w:w="1472" w:type="pct"/>
            <w:noWrap/>
          </w:tcPr>
          <w:p w:rsidR="00D46517" w:rsidRDefault="00D46517" w:rsidP="00BF0790">
            <w:pPr>
              <w:jc w:val="right"/>
            </w:pPr>
            <w:r>
              <w:t>-0.001 (0.03)</w:t>
            </w:r>
          </w:p>
        </w:tc>
        <w:tc>
          <w:tcPr>
            <w:tcW w:w="648" w:type="pct"/>
          </w:tcPr>
          <w:p w:rsidR="00D46517" w:rsidRDefault="00D46517" w:rsidP="00BF0790">
            <w:pPr>
              <w:jc w:val="right"/>
            </w:pPr>
            <w:r>
              <w:t>0.03</w:t>
            </w:r>
          </w:p>
        </w:tc>
      </w:tr>
      <w:tr w:rsidR="00BF0790"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645" w:type="pct"/>
            <w:vAlign w:val="center"/>
          </w:tcPr>
          <w:p w:rsidR="00D46517" w:rsidRDefault="006D4638" w:rsidP="00BF0790">
            <w:r>
              <w:t xml:space="preserve"> </w:t>
            </w:r>
            <w:r w:rsidR="00D46517">
              <w:t>Cost - Unknown</w:t>
            </w:r>
          </w:p>
        </w:tc>
        <w:tc>
          <w:tcPr>
            <w:tcW w:w="1235" w:type="pct"/>
          </w:tcPr>
          <w:p w:rsidR="00D46517" w:rsidRDefault="00D46517" w:rsidP="00BF0790"/>
        </w:tc>
        <w:tc>
          <w:tcPr>
            <w:tcW w:w="1472" w:type="pct"/>
            <w:noWrap/>
          </w:tcPr>
          <w:p w:rsidR="00D46517" w:rsidRDefault="00D46517" w:rsidP="00BF0790">
            <w:pPr>
              <w:jc w:val="right"/>
            </w:pPr>
            <w:r>
              <w:t>-0.007 (0.42)</w:t>
            </w:r>
          </w:p>
        </w:tc>
        <w:tc>
          <w:tcPr>
            <w:tcW w:w="648" w:type="pct"/>
          </w:tcPr>
          <w:p w:rsidR="00D46517" w:rsidRDefault="00D46517" w:rsidP="00BF0790">
            <w:pPr>
              <w:jc w:val="right"/>
            </w:pPr>
            <w:r>
              <w:t>0.42</w:t>
            </w:r>
          </w:p>
        </w:tc>
      </w:tr>
      <w:tr w:rsidR="00BF0790" w:rsidRPr="00857CD5" w:rsidTr="00BF0790">
        <w:trPr>
          <w:trHeight w:val="20"/>
        </w:trPr>
        <w:tc>
          <w:tcPr>
            <w:tcW w:w="1645" w:type="pct"/>
            <w:vMerge w:val="restart"/>
            <w:vAlign w:val="center"/>
          </w:tcPr>
          <w:p w:rsidR="00D46517" w:rsidRDefault="00D46517" w:rsidP="00BF0790">
            <w:r>
              <w:t>Transit Access Time</w:t>
            </w:r>
          </w:p>
        </w:tc>
        <w:tc>
          <w:tcPr>
            <w:tcW w:w="1235" w:type="pct"/>
          </w:tcPr>
          <w:p w:rsidR="00D46517" w:rsidRDefault="00D46517" w:rsidP="00BF0790">
            <w:r>
              <w:t>Walk</w:t>
            </w:r>
          </w:p>
        </w:tc>
        <w:tc>
          <w:tcPr>
            <w:tcW w:w="1472" w:type="pct"/>
            <w:noWrap/>
          </w:tcPr>
          <w:p w:rsidR="00D46517" w:rsidRDefault="00D46517" w:rsidP="00BF0790">
            <w:pPr>
              <w:jc w:val="right"/>
            </w:pPr>
            <w:r>
              <w:t>-0.024 (-4.36)</w:t>
            </w:r>
          </w:p>
        </w:tc>
        <w:tc>
          <w:tcPr>
            <w:tcW w:w="648" w:type="pct"/>
          </w:tcPr>
          <w:p w:rsidR="00D46517" w:rsidRDefault="00D46517" w:rsidP="00BF0790">
            <w:pPr>
              <w:jc w:val="right"/>
            </w:pPr>
            <w:r>
              <w:t>1.43</w:t>
            </w:r>
          </w:p>
        </w:tc>
      </w:tr>
      <w:tr w:rsidR="00BF0790"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645" w:type="pct"/>
            <w:vMerge/>
            <w:vAlign w:val="center"/>
          </w:tcPr>
          <w:p w:rsidR="00D46517" w:rsidRDefault="00D46517" w:rsidP="00BF0790">
            <w:pPr>
              <w:rPr>
                <w:rFonts w:ascii="Arial" w:hAnsi="Arial"/>
                <w:sz w:val="16"/>
                <w:szCs w:val="16"/>
              </w:rPr>
            </w:pPr>
          </w:p>
        </w:tc>
        <w:tc>
          <w:tcPr>
            <w:tcW w:w="1235" w:type="pct"/>
          </w:tcPr>
          <w:p w:rsidR="00D46517" w:rsidRDefault="00D46517" w:rsidP="00BF0790">
            <w:r>
              <w:t>Drive</w:t>
            </w:r>
          </w:p>
        </w:tc>
        <w:tc>
          <w:tcPr>
            <w:tcW w:w="1472" w:type="pct"/>
            <w:noWrap/>
          </w:tcPr>
          <w:p w:rsidR="00D46517" w:rsidRDefault="00D46517" w:rsidP="00BF0790">
            <w:pPr>
              <w:jc w:val="right"/>
            </w:pPr>
            <w:r>
              <w:t>-0.059 (-3.66)</w:t>
            </w:r>
          </w:p>
        </w:tc>
        <w:tc>
          <w:tcPr>
            <w:tcW w:w="648" w:type="pct"/>
          </w:tcPr>
          <w:p w:rsidR="00D46517" w:rsidRDefault="00D46517" w:rsidP="00BF0790">
            <w:pPr>
              <w:jc w:val="right"/>
            </w:pPr>
            <w:r>
              <w:t>3.45</w:t>
            </w:r>
          </w:p>
        </w:tc>
      </w:tr>
      <w:tr w:rsidR="00BF0790" w:rsidRPr="00857CD5" w:rsidTr="00BF0790">
        <w:trPr>
          <w:trHeight w:val="20"/>
        </w:trPr>
        <w:tc>
          <w:tcPr>
            <w:tcW w:w="1645" w:type="pct"/>
            <w:vAlign w:val="center"/>
          </w:tcPr>
          <w:p w:rsidR="00D46517" w:rsidRDefault="00D46517" w:rsidP="00BF0790">
            <w:pPr>
              <w:rPr>
                <w:rFonts w:ascii="Arial" w:hAnsi="Arial"/>
                <w:sz w:val="16"/>
                <w:szCs w:val="16"/>
              </w:rPr>
            </w:pPr>
            <w:r>
              <w:t>Total Wait Time</w:t>
            </w:r>
          </w:p>
        </w:tc>
        <w:tc>
          <w:tcPr>
            <w:tcW w:w="1235" w:type="pct"/>
          </w:tcPr>
          <w:p w:rsidR="00D46517" w:rsidRDefault="00D46517" w:rsidP="00BF0790"/>
        </w:tc>
        <w:tc>
          <w:tcPr>
            <w:tcW w:w="1472" w:type="pct"/>
            <w:noWrap/>
          </w:tcPr>
          <w:p w:rsidR="00D46517" w:rsidRDefault="00D46517" w:rsidP="00BF0790">
            <w:pPr>
              <w:jc w:val="right"/>
            </w:pPr>
            <w:r>
              <w:t>-0.027 (0)</w:t>
            </w:r>
          </w:p>
        </w:tc>
        <w:tc>
          <w:tcPr>
            <w:tcW w:w="648" w:type="pct"/>
          </w:tcPr>
          <w:p w:rsidR="00D46517" w:rsidRDefault="00D46517" w:rsidP="00BF0790">
            <w:pPr>
              <w:jc w:val="right"/>
            </w:pPr>
            <w:r>
              <w:t>1.59</w:t>
            </w:r>
          </w:p>
        </w:tc>
      </w:tr>
      <w:tr w:rsidR="00BF0790"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645" w:type="pct"/>
            <w:vAlign w:val="center"/>
          </w:tcPr>
          <w:p w:rsidR="00D46517" w:rsidRDefault="00D46517" w:rsidP="00BF0790">
            <w:r>
              <w:t>Number of Transfers</w:t>
            </w:r>
          </w:p>
        </w:tc>
        <w:tc>
          <w:tcPr>
            <w:tcW w:w="1235" w:type="pct"/>
          </w:tcPr>
          <w:p w:rsidR="00D46517" w:rsidRDefault="00D46517" w:rsidP="00BF0790"/>
        </w:tc>
        <w:tc>
          <w:tcPr>
            <w:tcW w:w="1472" w:type="pct"/>
            <w:noWrap/>
          </w:tcPr>
          <w:p w:rsidR="00D46517" w:rsidRPr="00AE20C5" w:rsidRDefault="00D46517" w:rsidP="00BF0790">
            <w:pPr>
              <w:jc w:val="right"/>
            </w:pPr>
            <w:r>
              <w:t>0</w:t>
            </w:r>
          </w:p>
        </w:tc>
        <w:tc>
          <w:tcPr>
            <w:tcW w:w="648" w:type="pct"/>
          </w:tcPr>
          <w:p w:rsidR="00D46517" w:rsidRPr="00AE20C5" w:rsidRDefault="00D46517" w:rsidP="00BF0790">
            <w:pPr>
              <w:jc w:val="right"/>
            </w:pPr>
          </w:p>
        </w:tc>
      </w:tr>
      <w:tr w:rsidR="00BF0790" w:rsidRPr="00857CD5" w:rsidTr="00BF0790">
        <w:trPr>
          <w:trHeight w:val="20"/>
        </w:trPr>
        <w:tc>
          <w:tcPr>
            <w:tcW w:w="1645" w:type="pct"/>
            <w:vAlign w:val="center"/>
          </w:tcPr>
          <w:p w:rsidR="00D46517" w:rsidRDefault="00D46517" w:rsidP="00BF0790">
            <w:r>
              <w:t>Mix Variables - Origin MGRA</w:t>
            </w:r>
          </w:p>
        </w:tc>
        <w:tc>
          <w:tcPr>
            <w:tcW w:w="1235" w:type="pct"/>
          </w:tcPr>
          <w:p w:rsidR="00D46517" w:rsidRDefault="00D46517" w:rsidP="00BF0790">
            <w:r>
              <w:t>Walk</w:t>
            </w:r>
          </w:p>
        </w:tc>
        <w:tc>
          <w:tcPr>
            <w:tcW w:w="1472" w:type="pct"/>
            <w:noWrap/>
          </w:tcPr>
          <w:p w:rsidR="00D46517" w:rsidRPr="00AE20C5" w:rsidRDefault="00D46517" w:rsidP="00BF0790">
            <w:pPr>
              <w:jc w:val="right"/>
            </w:pPr>
            <w:r>
              <w:t>0.15 (5.71)</w:t>
            </w:r>
          </w:p>
        </w:tc>
        <w:tc>
          <w:tcPr>
            <w:tcW w:w="648" w:type="pct"/>
          </w:tcPr>
          <w:p w:rsidR="00D46517" w:rsidRPr="00AE20C5" w:rsidRDefault="00D46517" w:rsidP="00BF0790">
            <w:pPr>
              <w:jc w:val="right"/>
            </w:pPr>
            <w:r>
              <w:t>-8.57</w:t>
            </w:r>
          </w:p>
        </w:tc>
      </w:tr>
      <w:tr w:rsidR="00BF0790"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645" w:type="pct"/>
            <w:vAlign w:val="center"/>
          </w:tcPr>
          <w:p w:rsidR="00D46517" w:rsidRPr="009F57B7" w:rsidRDefault="00D46517" w:rsidP="00BF0790">
            <w:r>
              <w:t>Walk Mode Time</w:t>
            </w:r>
          </w:p>
        </w:tc>
        <w:tc>
          <w:tcPr>
            <w:tcW w:w="1235" w:type="pct"/>
          </w:tcPr>
          <w:p w:rsidR="00D46517" w:rsidRPr="009F57B7" w:rsidRDefault="00D46517" w:rsidP="00BF0790">
            <w:r>
              <w:t>Walk</w:t>
            </w:r>
          </w:p>
        </w:tc>
        <w:tc>
          <w:tcPr>
            <w:tcW w:w="1472" w:type="pct"/>
            <w:noWrap/>
          </w:tcPr>
          <w:p w:rsidR="00D46517" w:rsidRDefault="00D46517" w:rsidP="00BF0790">
            <w:pPr>
              <w:jc w:val="right"/>
            </w:pPr>
            <w:r>
              <w:t>-0.07 (-15.34)</w:t>
            </w:r>
          </w:p>
        </w:tc>
        <w:tc>
          <w:tcPr>
            <w:tcW w:w="648" w:type="pct"/>
          </w:tcPr>
          <w:p w:rsidR="00D46517" w:rsidRDefault="00D46517" w:rsidP="00BF0790">
            <w:pPr>
              <w:jc w:val="right"/>
            </w:pPr>
            <w:r>
              <w:t>4.37</w:t>
            </w:r>
          </w:p>
        </w:tc>
      </w:tr>
      <w:tr w:rsidR="00BF0790" w:rsidRPr="00857CD5" w:rsidTr="00BF0790">
        <w:trPr>
          <w:trHeight w:val="20"/>
        </w:trPr>
        <w:tc>
          <w:tcPr>
            <w:tcW w:w="1645" w:type="pct"/>
            <w:vAlign w:val="center"/>
          </w:tcPr>
          <w:p w:rsidR="00D46517" w:rsidRPr="009F57B7" w:rsidRDefault="00D46517" w:rsidP="00BF0790">
            <w:r>
              <w:t>Bike Mode Time</w:t>
            </w:r>
          </w:p>
        </w:tc>
        <w:tc>
          <w:tcPr>
            <w:tcW w:w="1235" w:type="pct"/>
          </w:tcPr>
          <w:p w:rsidR="00D46517" w:rsidRPr="009F57B7" w:rsidRDefault="00D46517" w:rsidP="00BF0790">
            <w:r>
              <w:t>Bike</w:t>
            </w:r>
          </w:p>
        </w:tc>
        <w:tc>
          <w:tcPr>
            <w:tcW w:w="1472" w:type="pct"/>
            <w:noWrap/>
          </w:tcPr>
          <w:p w:rsidR="00D46517" w:rsidRDefault="00D46517" w:rsidP="00BF0790">
            <w:pPr>
              <w:jc w:val="right"/>
            </w:pPr>
            <w:r>
              <w:t>-0.09 (-4.88)</w:t>
            </w:r>
          </w:p>
        </w:tc>
        <w:tc>
          <w:tcPr>
            <w:tcW w:w="648" w:type="pct"/>
          </w:tcPr>
          <w:p w:rsidR="00D46517" w:rsidRDefault="00D46517" w:rsidP="00BF0790">
            <w:pPr>
              <w:jc w:val="right"/>
            </w:pPr>
            <w:r>
              <w:t>5.05</w:t>
            </w:r>
          </w:p>
        </w:tc>
      </w:tr>
      <w:tr w:rsidR="00BF0790"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645" w:type="pct"/>
            <w:vMerge w:val="restart"/>
            <w:vAlign w:val="center"/>
          </w:tcPr>
          <w:p w:rsidR="00D46517" w:rsidRPr="009F57B7" w:rsidRDefault="00D46517" w:rsidP="00BF0790">
            <w:r>
              <w:t>Auto Sufficiency, Autos = 0</w:t>
            </w:r>
          </w:p>
        </w:tc>
        <w:tc>
          <w:tcPr>
            <w:tcW w:w="1235" w:type="pct"/>
          </w:tcPr>
          <w:p w:rsidR="00D46517" w:rsidRDefault="00D46517" w:rsidP="00BF0790">
            <w:r>
              <w:t>Walk</w:t>
            </w:r>
          </w:p>
        </w:tc>
        <w:tc>
          <w:tcPr>
            <w:tcW w:w="1472" w:type="pct"/>
            <w:noWrap/>
          </w:tcPr>
          <w:p w:rsidR="00D46517" w:rsidRDefault="00D46517" w:rsidP="00BF0790">
            <w:pPr>
              <w:jc w:val="right"/>
            </w:pPr>
            <w:r>
              <w:t>2.36 (6.64)</w:t>
            </w:r>
          </w:p>
        </w:tc>
        <w:tc>
          <w:tcPr>
            <w:tcW w:w="648" w:type="pct"/>
          </w:tcPr>
          <w:p w:rsidR="00D46517" w:rsidRDefault="00D46517" w:rsidP="00BF0790">
            <w:pPr>
              <w:jc w:val="right"/>
            </w:pPr>
            <w:r>
              <w:t>-138.68</w:t>
            </w:r>
          </w:p>
        </w:tc>
      </w:tr>
      <w:tr w:rsidR="00BF0790" w:rsidRPr="00857CD5" w:rsidTr="00BF0790">
        <w:trPr>
          <w:trHeight w:val="20"/>
        </w:trPr>
        <w:tc>
          <w:tcPr>
            <w:tcW w:w="1645" w:type="pct"/>
            <w:vMerge/>
            <w:vAlign w:val="center"/>
          </w:tcPr>
          <w:p w:rsidR="00D46517" w:rsidRPr="009F57B7" w:rsidRDefault="00D46517" w:rsidP="00BF0790"/>
        </w:tc>
        <w:tc>
          <w:tcPr>
            <w:tcW w:w="1235" w:type="pct"/>
          </w:tcPr>
          <w:p w:rsidR="00D46517" w:rsidRDefault="00D46517" w:rsidP="00BF0790">
            <w:r>
              <w:t>Bike</w:t>
            </w:r>
          </w:p>
        </w:tc>
        <w:tc>
          <w:tcPr>
            <w:tcW w:w="1472" w:type="pct"/>
            <w:noWrap/>
          </w:tcPr>
          <w:p w:rsidR="00D46517" w:rsidRDefault="00D46517" w:rsidP="00BF0790">
            <w:pPr>
              <w:jc w:val="right"/>
            </w:pPr>
            <w:r>
              <w:t>2.16 (2.69)</w:t>
            </w:r>
          </w:p>
        </w:tc>
        <w:tc>
          <w:tcPr>
            <w:tcW w:w="648" w:type="pct"/>
          </w:tcPr>
          <w:p w:rsidR="00D46517" w:rsidRDefault="00D46517" w:rsidP="00BF0790">
            <w:pPr>
              <w:jc w:val="right"/>
            </w:pPr>
            <w:r>
              <w:t>-127.05</w:t>
            </w:r>
          </w:p>
        </w:tc>
      </w:tr>
      <w:tr w:rsidR="00BF0790"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645" w:type="pct"/>
            <w:vMerge/>
            <w:vAlign w:val="center"/>
          </w:tcPr>
          <w:p w:rsidR="00D46517" w:rsidRDefault="00D46517" w:rsidP="00BF0790"/>
        </w:tc>
        <w:tc>
          <w:tcPr>
            <w:tcW w:w="1235" w:type="pct"/>
          </w:tcPr>
          <w:p w:rsidR="00D46517" w:rsidRDefault="00D46517" w:rsidP="00BF0790">
            <w:r>
              <w:t>Walk-Transit</w:t>
            </w:r>
          </w:p>
        </w:tc>
        <w:tc>
          <w:tcPr>
            <w:tcW w:w="1472" w:type="pct"/>
            <w:noWrap/>
          </w:tcPr>
          <w:p w:rsidR="00D46517" w:rsidRDefault="00D46517" w:rsidP="00BF0790">
            <w:pPr>
              <w:jc w:val="right"/>
            </w:pPr>
            <w:r>
              <w:t>3.39 (11.69)</w:t>
            </w:r>
          </w:p>
        </w:tc>
        <w:tc>
          <w:tcPr>
            <w:tcW w:w="648" w:type="pct"/>
          </w:tcPr>
          <w:p w:rsidR="00D46517" w:rsidRDefault="00D46517" w:rsidP="00BF0790">
            <w:pPr>
              <w:jc w:val="right"/>
            </w:pPr>
            <w:r>
              <w:t>-199.65</w:t>
            </w:r>
          </w:p>
        </w:tc>
      </w:tr>
      <w:tr w:rsidR="00BF0790" w:rsidRPr="00857CD5" w:rsidTr="00BF0790">
        <w:trPr>
          <w:trHeight w:val="20"/>
        </w:trPr>
        <w:tc>
          <w:tcPr>
            <w:tcW w:w="1645" w:type="pct"/>
            <w:vMerge/>
            <w:vAlign w:val="center"/>
          </w:tcPr>
          <w:p w:rsidR="00D46517" w:rsidRDefault="00D46517" w:rsidP="00BF0790"/>
        </w:tc>
        <w:tc>
          <w:tcPr>
            <w:tcW w:w="1235" w:type="pct"/>
          </w:tcPr>
          <w:p w:rsidR="00D46517" w:rsidRDefault="00D46517" w:rsidP="00BF0790">
            <w:r>
              <w:t>KNR-Transit</w:t>
            </w:r>
          </w:p>
        </w:tc>
        <w:tc>
          <w:tcPr>
            <w:tcW w:w="1472" w:type="pct"/>
            <w:noWrap/>
          </w:tcPr>
          <w:p w:rsidR="00D46517" w:rsidRDefault="00D46517" w:rsidP="00BF0790">
            <w:pPr>
              <w:jc w:val="right"/>
            </w:pPr>
            <w:r>
              <w:t>1.61 (3.23)</w:t>
            </w:r>
          </w:p>
        </w:tc>
        <w:tc>
          <w:tcPr>
            <w:tcW w:w="648" w:type="pct"/>
          </w:tcPr>
          <w:p w:rsidR="00D46517" w:rsidRDefault="00D46517" w:rsidP="00BF0790">
            <w:pPr>
              <w:jc w:val="right"/>
            </w:pPr>
            <w:r>
              <w:t>-94.77</w:t>
            </w:r>
          </w:p>
        </w:tc>
      </w:tr>
      <w:tr w:rsidR="00BF0790"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645" w:type="pct"/>
            <w:vMerge w:val="restart"/>
            <w:vAlign w:val="center"/>
          </w:tcPr>
          <w:p w:rsidR="00D46517" w:rsidRPr="009F57B7" w:rsidRDefault="00D46517" w:rsidP="00BF0790">
            <w:r>
              <w:t>Auto Sufficiency, Autos &gt;=HH Size</w:t>
            </w:r>
          </w:p>
        </w:tc>
        <w:tc>
          <w:tcPr>
            <w:tcW w:w="1235" w:type="pct"/>
          </w:tcPr>
          <w:p w:rsidR="00D46517" w:rsidRDefault="00D46517" w:rsidP="00BF0790">
            <w:r>
              <w:t>Shared-Ride 2</w:t>
            </w:r>
          </w:p>
        </w:tc>
        <w:tc>
          <w:tcPr>
            <w:tcW w:w="1472" w:type="pct"/>
            <w:noWrap/>
          </w:tcPr>
          <w:p w:rsidR="00D46517" w:rsidRDefault="00D46517" w:rsidP="00BF0790">
            <w:pPr>
              <w:jc w:val="right"/>
            </w:pPr>
            <w:r>
              <w:t>-0.74 (-4.62)</w:t>
            </w:r>
          </w:p>
        </w:tc>
        <w:tc>
          <w:tcPr>
            <w:tcW w:w="648" w:type="pct"/>
          </w:tcPr>
          <w:p w:rsidR="00D46517" w:rsidRDefault="00D46517" w:rsidP="00BF0790">
            <w:pPr>
              <w:jc w:val="right"/>
            </w:pPr>
            <w:r>
              <w:t>43.34</w:t>
            </w:r>
          </w:p>
        </w:tc>
      </w:tr>
      <w:tr w:rsidR="00BF0790" w:rsidRPr="00857CD5" w:rsidTr="00BF0790">
        <w:trPr>
          <w:trHeight w:val="20"/>
        </w:trPr>
        <w:tc>
          <w:tcPr>
            <w:tcW w:w="1645" w:type="pct"/>
            <w:vMerge/>
            <w:vAlign w:val="center"/>
          </w:tcPr>
          <w:p w:rsidR="00D46517" w:rsidRPr="009F57B7" w:rsidRDefault="00D46517" w:rsidP="00BF0790"/>
        </w:tc>
        <w:tc>
          <w:tcPr>
            <w:tcW w:w="1235" w:type="pct"/>
          </w:tcPr>
          <w:p w:rsidR="00D46517" w:rsidRDefault="00D46517" w:rsidP="00BF0790">
            <w:r>
              <w:t>Shared-Ride 3+</w:t>
            </w:r>
          </w:p>
        </w:tc>
        <w:tc>
          <w:tcPr>
            <w:tcW w:w="1472" w:type="pct"/>
            <w:noWrap/>
          </w:tcPr>
          <w:p w:rsidR="00D46517" w:rsidRDefault="00D46517" w:rsidP="00BF0790">
            <w:pPr>
              <w:jc w:val="right"/>
            </w:pPr>
            <w:r>
              <w:t>-0.53 (-2.49)</w:t>
            </w:r>
          </w:p>
        </w:tc>
        <w:tc>
          <w:tcPr>
            <w:tcW w:w="648" w:type="pct"/>
          </w:tcPr>
          <w:p w:rsidR="00D46517" w:rsidRDefault="00D46517" w:rsidP="00BF0790">
            <w:pPr>
              <w:jc w:val="right"/>
            </w:pPr>
            <w:r>
              <w:t>31.33</w:t>
            </w:r>
          </w:p>
        </w:tc>
      </w:tr>
      <w:tr w:rsidR="00BF0790"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645" w:type="pct"/>
            <w:vMerge/>
            <w:vAlign w:val="center"/>
          </w:tcPr>
          <w:p w:rsidR="00D46517" w:rsidRPr="009F57B7" w:rsidRDefault="00D46517" w:rsidP="00BF0790"/>
        </w:tc>
        <w:tc>
          <w:tcPr>
            <w:tcW w:w="1235" w:type="pct"/>
          </w:tcPr>
          <w:p w:rsidR="00D46517" w:rsidRDefault="00D46517" w:rsidP="00BF0790">
            <w:r>
              <w:t>Walk</w:t>
            </w:r>
          </w:p>
        </w:tc>
        <w:tc>
          <w:tcPr>
            <w:tcW w:w="1472" w:type="pct"/>
            <w:noWrap/>
          </w:tcPr>
          <w:p w:rsidR="00D46517" w:rsidRDefault="00D46517" w:rsidP="00BF0790">
            <w:pPr>
              <w:jc w:val="right"/>
            </w:pPr>
            <w:r>
              <w:t>-1.18 (-5.51)</w:t>
            </w:r>
          </w:p>
        </w:tc>
        <w:tc>
          <w:tcPr>
            <w:tcW w:w="648" w:type="pct"/>
          </w:tcPr>
          <w:p w:rsidR="00D46517" w:rsidRDefault="00D46517" w:rsidP="00BF0790">
            <w:pPr>
              <w:jc w:val="right"/>
            </w:pPr>
            <w:r>
              <w:t>69.62</w:t>
            </w:r>
          </w:p>
        </w:tc>
      </w:tr>
      <w:tr w:rsidR="00BF0790" w:rsidRPr="00857CD5" w:rsidTr="00BF0790">
        <w:trPr>
          <w:trHeight w:val="20"/>
        </w:trPr>
        <w:tc>
          <w:tcPr>
            <w:tcW w:w="1645" w:type="pct"/>
            <w:vMerge/>
            <w:vAlign w:val="center"/>
          </w:tcPr>
          <w:p w:rsidR="00D46517" w:rsidRPr="009F57B7" w:rsidRDefault="00D46517" w:rsidP="00BF0790"/>
        </w:tc>
        <w:tc>
          <w:tcPr>
            <w:tcW w:w="1235" w:type="pct"/>
          </w:tcPr>
          <w:p w:rsidR="00D46517" w:rsidRDefault="00D46517" w:rsidP="00BF0790">
            <w:r>
              <w:t>Walk-Transit</w:t>
            </w:r>
          </w:p>
        </w:tc>
        <w:tc>
          <w:tcPr>
            <w:tcW w:w="1472" w:type="pct"/>
            <w:noWrap/>
          </w:tcPr>
          <w:p w:rsidR="00D46517" w:rsidRDefault="00D46517" w:rsidP="00BF0790">
            <w:pPr>
              <w:jc w:val="right"/>
            </w:pPr>
            <w:r>
              <w:t>-1.51 (-8.68)</w:t>
            </w:r>
          </w:p>
        </w:tc>
        <w:tc>
          <w:tcPr>
            <w:tcW w:w="648" w:type="pct"/>
          </w:tcPr>
          <w:p w:rsidR="00D46517" w:rsidRDefault="00D46517" w:rsidP="00BF0790">
            <w:pPr>
              <w:jc w:val="right"/>
            </w:pPr>
            <w:r>
              <w:t>88.94</w:t>
            </w:r>
          </w:p>
        </w:tc>
      </w:tr>
      <w:tr w:rsidR="00BF0790"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645" w:type="pct"/>
            <w:vMerge/>
            <w:vAlign w:val="center"/>
          </w:tcPr>
          <w:p w:rsidR="00D46517" w:rsidRPr="009F57B7" w:rsidRDefault="00D46517" w:rsidP="00BF0790"/>
        </w:tc>
        <w:tc>
          <w:tcPr>
            <w:tcW w:w="1235" w:type="pct"/>
          </w:tcPr>
          <w:p w:rsidR="00D46517" w:rsidRDefault="00D46517" w:rsidP="00BF0790">
            <w:r>
              <w:t>PNR-Transit</w:t>
            </w:r>
          </w:p>
        </w:tc>
        <w:tc>
          <w:tcPr>
            <w:tcW w:w="1472" w:type="pct"/>
            <w:noWrap/>
          </w:tcPr>
          <w:p w:rsidR="00D46517" w:rsidRDefault="00D46517" w:rsidP="00BF0790">
            <w:pPr>
              <w:jc w:val="right"/>
            </w:pPr>
            <w:r>
              <w:t>-1.17 (-0.89)</w:t>
            </w:r>
          </w:p>
        </w:tc>
        <w:tc>
          <w:tcPr>
            <w:tcW w:w="648" w:type="pct"/>
          </w:tcPr>
          <w:p w:rsidR="00D46517" w:rsidRDefault="00D46517" w:rsidP="00BF0790">
            <w:pPr>
              <w:jc w:val="right"/>
            </w:pPr>
            <w:r>
              <w:t>68.59</w:t>
            </w:r>
          </w:p>
        </w:tc>
      </w:tr>
      <w:tr w:rsidR="00BF0790" w:rsidRPr="00857CD5" w:rsidTr="00BF0790">
        <w:trPr>
          <w:trHeight w:val="20"/>
        </w:trPr>
        <w:tc>
          <w:tcPr>
            <w:tcW w:w="1645" w:type="pct"/>
            <w:vMerge/>
            <w:vAlign w:val="center"/>
          </w:tcPr>
          <w:p w:rsidR="00D46517" w:rsidRPr="009F57B7" w:rsidRDefault="00D46517" w:rsidP="00BF0790"/>
        </w:tc>
        <w:tc>
          <w:tcPr>
            <w:tcW w:w="1235" w:type="pct"/>
          </w:tcPr>
          <w:p w:rsidR="00D46517" w:rsidRDefault="00D46517" w:rsidP="00BF0790">
            <w:r>
              <w:t>KNR-Transit</w:t>
            </w:r>
          </w:p>
        </w:tc>
        <w:tc>
          <w:tcPr>
            <w:tcW w:w="1472" w:type="pct"/>
            <w:noWrap/>
          </w:tcPr>
          <w:p w:rsidR="00D46517" w:rsidRDefault="00D46517" w:rsidP="00BF0790">
            <w:pPr>
              <w:jc w:val="right"/>
            </w:pPr>
            <w:r>
              <w:t>-2.39 (-5.63)</w:t>
            </w:r>
          </w:p>
        </w:tc>
        <w:tc>
          <w:tcPr>
            <w:tcW w:w="648" w:type="pct"/>
          </w:tcPr>
          <w:p w:rsidR="00D46517" w:rsidRDefault="00D46517" w:rsidP="00BF0790">
            <w:pPr>
              <w:jc w:val="right"/>
            </w:pPr>
            <w:r>
              <w:t>140.62</w:t>
            </w:r>
          </w:p>
        </w:tc>
      </w:tr>
      <w:tr w:rsidR="00BF0790"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645" w:type="pct"/>
            <w:vMerge w:val="restart"/>
            <w:vAlign w:val="center"/>
          </w:tcPr>
          <w:p w:rsidR="00D46517" w:rsidRPr="009F57B7" w:rsidRDefault="00D46517" w:rsidP="00BF0790">
            <w:r>
              <w:t>Auto Sufficiency Unknown</w:t>
            </w:r>
          </w:p>
        </w:tc>
        <w:tc>
          <w:tcPr>
            <w:tcW w:w="1235" w:type="pct"/>
          </w:tcPr>
          <w:p w:rsidR="00D46517" w:rsidRDefault="00D46517" w:rsidP="00BF0790">
            <w:r>
              <w:t>Walk-Transit</w:t>
            </w:r>
          </w:p>
        </w:tc>
        <w:tc>
          <w:tcPr>
            <w:tcW w:w="1472" w:type="pct"/>
            <w:noWrap/>
          </w:tcPr>
          <w:p w:rsidR="00D46517" w:rsidRDefault="00D46517" w:rsidP="00BF0790">
            <w:pPr>
              <w:jc w:val="right"/>
            </w:pPr>
            <w:r>
              <w:t>3.18 (9.59)</w:t>
            </w:r>
          </w:p>
        </w:tc>
        <w:tc>
          <w:tcPr>
            <w:tcW w:w="648" w:type="pct"/>
          </w:tcPr>
          <w:p w:rsidR="00D46517" w:rsidRDefault="00D46517" w:rsidP="00BF0790">
            <w:pPr>
              <w:jc w:val="right"/>
            </w:pPr>
            <w:r>
              <w:t>-187.28</w:t>
            </w:r>
          </w:p>
        </w:tc>
      </w:tr>
      <w:tr w:rsidR="00BF0790" w:rsidRPr="00857CD5" w:rsidTr="00BF0790">
        <w:trPr>
          <w:trHeight w:val="20"/>
        </w:trPr>
        <w:tc>
          <w:tcPr>
            <w:tcW w:w="1645" w:type="pct"/>
            <w:vMerge/>
            <w:vAlign w:val="center"/>
          </w:tcPr>
          <w:p w:rsidR="00D46517" w:rsidRPr="009F57B7" w:rsidRDefault="00D46517" w:rsidP="00BF0790"/>
        </w:tc>
        <w:tc>
          <w:tcPr>
            <w:tcW w:w="1235" w:type="pct"/>
          </w:tcPr>
          <w:p w:rsidR="00D46517" w:rsidRDefault="00D46517" w:rsidP="00BF0790">
            <w:r>
              <w:t>PNR-Transit</w:t>
            </w:r>
          </w:p>
        </w:tc>
        <w:tc>
          <w:tcPr>
            <w:tcW w:w="1472" w:type="pct"/>
            <w:noWrap/>
          </w:tcPr>
          <w:p w:rsidR="00D46517" w:rsidRDefault="00D46517" w:rsidP="00BF0790">
            <w:pPr>
              <w:jc w:val="right"/>
            </w:pPr>
            <w:r>
              <w:t>3.13 (5.31)</w:t>
            </w:r>
          </w:p>
        </w:tc>
        <w:tc>
          <w:tcPr>
            <w:tcW w:w="648" w:type="pct"/>
          </w:tcPr>
          <w:p w:rsidR="00D46517" w:rsidRDefault="00D46517" w:rsidP="00BF0790">
            <w:pPr>
              <w:jc w:val="right"/>
            </w:pPr>
            <w:r>
              <w:t>-184.34</w:t>
            </w:r>
          </w:p>
        </w:tc>
      </w:tr>
      <w:tr w:rsidR="00BF0790"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645" w:type="pct"/>
            <w:vAlign w:val="center"/>
          </w:tcPr>
          <w:p w:rsidR="00D46517" w:rsidRPr="009F57B7" w:rsidRDefault="00D46517" w:rsidP="00BF0790">
            <w:r>
              <w:t xml:space="preserve">Household Size 2 </w:t>
            </w:r>
          </w:p>
        </w:tc>
        <w:tc>
          <w:tcPr>
            <w:tcW w:w="1235" w:type="pct"/>
          </w:tcPr>
          <w:p w:rsidR="00D46517" w:rsidRDefault="00D46517" w:rsidP="00BF0790">
            <w:r>
              <w:t>Shared-Ride 3+</w:t>
            </w:r>
          </w:p>
        </w:tc>
        <w:tc>
          <w:tcPr>
            <w:tcW w:w="1472" w:type="pct"/>
            <w:noWrap/>
          </w:tcPr>
          <w:p w:rsidR="00D46517" w:rsidRDefault="00D46517" w:rsidP="00BF0790">
            <w:pPr>
              <w:jc w:val="right"/>
            </w:pPr>
            <w:r>
              <w:t>-1.68 (-3.81)</w:t>
            </w:r>
          </w:p>
        </w:tc>
        <w:tc>
          <w:tcPr>
            <w:tcW w:w="648" w:type="pct"/>
          </w:tcPr>
          <w:p w:rsidR="00D46517" w:rsidRDefault="00D46517" w:rsidP="00BF0790">
            <w:pPr>
              <w:jc w:val="right"/>
            </w:pPr>
            <w:r>
              <w:t>98.81</w:t>
            </w:r>
          </w:p>
        </w:tc>
      </w:tr>
      <w:tr w:rsidR="00BF0790" w:rsidRPr="00857CD5" w:rsidTr="00BF0790">
        <w:trPr>
          <w:trHeight w:val="20"/>
        </w:trPr>
        <w:tc>
          <w:tcPr>
            <w:tcW w:w="1645" w:type="pct"/>
            <w:vMerge w:val="restart"/>
            <w:vAlign w:val="center"/>
          </w:tcPr>
          <w:p w:rsidR="00D46517" w:rsidRPr="009F57B7" w:rsidRDefault="00D46517" w:rsidP="00BF0790">
            <w:r>
              <w:t>Household Size 3</w:t>
            </w:r>
          </w:p>
        </w:tc>
        <w:tc>
          <w:tcPr>
            <w:tcW w:w="1235" w:type="pct"/>
          </w:tcPr>
          <w:p w:rsidR="00D46517" w:rsidRDefault="00D46517" w:rsidP="00BF0790">
            <w:r>
              <w:t>Shared-Ride 2</w:t>
            </w:r>
          </w:p>
        </w:tc>
        <w:tc>
          <w:tcPr>
            <w:tcW w:w="1472" w:type="pct"/>
            <w:noWrap/>
          </w:tcPr>
          <w:p w:rsidR="00D46517" w:rsidRDefault="00D46517" w:rsidP="00BF0790">
            <w:pPr>
              <w:jc w:val="right"/>
            </w:pPr>
            <w:r>
              <w:t>0.49 (3.14)</w:t>
            </w:r>
          </w:p>
        </w:tc>
        <w:tc>
          <w:tcPr>
            <w:tcW w:w="648" w:type="pct"/>
          </w:tcPr>
          <w:p w:rsidR="00D46517" w:rsidRDefault="00D46517" w:rsidP="00BF0790">
            <w:pPr>
              <w:jc w:val="right"/>
            </w:pPr>
            <w:r>
              <w:t>-28.71</w:t>
            </w:r>
          </w:p>
        </w:tc>
      </w:tr>
      <w:tr w:rsidR="00BF0790"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645" w:type="pct"/>
            <w:vMerge/>
            <w:vAlign w:val="center"/>
          </w:tcPr>
          <w:p w:rsidR="00D46517" w:rsidRPr="009F57B7" w:rsidRDefault="00D46517" w:rsidP="00BF0790"/>
        </w:tc>
        <w:tc>
          <w:tcPr>
            <w:tcW w:w="1235" w:type="pct"/>
          </w:tcPr>
          <w:p w:rsidR="00D46517" w:rsidRDefault="00D46517" w:rsidP="00BF0790">
            <w:r>
              <w:t>Shared-Ride 3+</w:t>
            </w:r>
          </w:p>
        </w:tc>
        <w:tc>
          <w:tcPr>
            <w:tcW w:w="1472" w:type="pct"/>
            <w:noWrap/>
          </w:tcPr>
          <w:p w:rsidR="00D46517" w:rsidRDefault="00D46517" w:rsidP="00BF0790">
            <w:pPr>
              <w:jc w:val="right"/>
            </w:pPr>
            <w:r>
              <w:t>-1.34 (-2.81)</w:t>
            </w:r>
          </w:p>
        </w:tc>
        <w:tc>
          <w:tcPr>
            <w:tcW w:w="648" w:type="pct"/>
          </w:tcPr>
          <w:p w:rsidR="00D46517" w:rsidRDefault="00D46517" w:rsidP="00BF0790">
            <w:pPr>
              <w:jc w:val="right"/>
            </w:pPr>
            <w:r>
              <w:t>78.53</w:t>
            </w:r>
          </w:p>
        </w:tc>
      </w:tr>
      <w:tr w:rsidR="00BF0790" w:rsidRPr="00857CD5" w:rsidTr="00BF0790">
        <w:trPr>
          <w:trHeight w:val="20"/>
        </w:trPr>
        <w:tc>
          <w:tcPr>
            <w:tcW w:w="1645" w:type="pct"/>
            <w:vMerge w:val="restart"/>
            <w:vAlign w:val="center"/>
          </w:tcPr>
          <w:p w:rsidR="00D46517" w:rsidRDefault="00D46517" w:rsidP="00BF0790">
            <w:r>
              <w:t>Household Size 4+</w:t>
            </w:r>
          </w:p>
        </w:tc>
        <w:tc>
          <w:tcPr>
            <w:tcW w:w="1235" w:type="pct"/>
          </w:tcPr>
          <w:p w:rsidR="00D46517" w:rsidRDefault="00D46517" w:rsidP="00BF0790">
            <w:r>
              <w:t>Shared-Ride 2</w:t>
            </w:r>
          </w:p>
        </w:tc>
        <w:tc>
          <w:tcPr>
            <w:tcW w:w="1472" w:type="pct"/>
            <w:noWrap/>
          </w:tcPr>
          <w:p w:rsidR="00D46517" w:rsidRDefault="00D46517" w:rsidP="00BF0790">
            <w:pPr>
              <w:jc w:val="right"/>
            </w:pPr>
            <w:r>
              <w:t>0.31 (2.11)</w:t>
            </w:r>
          </w:p>
        </w:tc>
        <w:tc>
          <w:tcPr>
            <w:tcW w:w="648" w:type="pct"/>
          </w:tcPr>
          <w:p w:rsidR="00D46517" w:rsidRDefault="00D46517" w:rsidP="00BF0790">
            <w:pPr>
              <w:jc w:val="right"/>
            </w:pPr>
            <w:r>
              <w:t>-18.13</w:t>
            </w:r>
          </w:p>
        </w:tc>
      </w:tr>
      <w:tr w:rsidR="00BF0790"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645" w:type="pct"/>
            <w:vMerge/>
            <w:vAlign w:val="center"/>
          </w:tcPr>
          <w:p w:rsidR="00D46517" w:rsidRDefault="00D46517" w:rsidP="00BF0790"/>
        </w:tc>
        <w:tc>
          <w:tcPr>
            <w:tcW w:w="1235" w:type="pct"/>
          </w:tcPr>
          <w:p w:rsidR="00D46517" w:rsidRDefault="00D46517" w:rsidP="00BF0790">
            <w:r>
              <w:t>Shared-Ride 3+</w:t>
            </w:r>
          </w:p>
        </w:tc>
        <w:tc>
          <w:tcPr>
            <w:tcW w:w="1472" w:type="pct"/>
            <w:noWrap/>
          </w:tcPr>
          <w:p w:rsidR="00D46517" w:rsidRDefault="00D46517" w:rsidP="00BF0790">
            <w:pPr>
              <w:jc w:val="right"/>
            </w:pPr>
            <w:r>
              <w:t>0.59 (1.44)</w:t>
            </w:r>
          </w:p>
        </w:tc>
        <w:tc>
          <w:tcPr>
            <w:tcW w:w="648" w:type="pct"/>
          </w:tcPr>
          <w:p w:rsidR="00D46517" w:rsidRDefault="00D46517" w:rsidP="00BF0790">
            <w:pPr>
              <w:jc w:val="right"/>
            </w:pPr>
            <w:r>
              <w:t>-34.45</w:t>
            </w:r>
          </w:p>
        </w:tc>
      </w:tr>
      <w:tr w:rsidR="00BF0790" w:rsidRPr="00857CD5" w:rsidTr="00BF0790">
        <w:trPr>
          <w:trHeight w:val="20"/>
        </w:trPr>
        <w:tc>
          <w:tcPr>
            <w:tcW w:w="1645" w:type="pct"/>
            <w:vMerge w:val="restart"/>
            <w:vAlign w:val="center"/>
          </w:tcPr>
          <w:p w:rsidR="00D46517" w:rsidRPr="009F57B7" w:rsidRDefault="00D46517" w:rsidP="00BF0790">
            <w:r>
              <w:t>Female</w:t>
            </w:r>
          </w:p>
        </w:tc>
        <w:tc>
          <w:tcPr>
            <w:tcW w:w="1235" w:type="pct"/>
          </w:tcPr>
          <w:p w:rsidR="00D46517" w:rsidRDefault="00D46517" w:rsidP="00BF0790">
            <w:r>
              <w:t>Shared-Ride 2</w:t>
            </w:r>
          </w:p>
        </w:tc>
        <w:tc>
          <w:tcPr>
            <w:tcW w:w="1472" w:type="pct"/>
            <w:noWrap/>
          </w:tcPr>
          <w:p w:rsidR="00D46517" w:rsidRDefault="00D46517" w:rsidP="00BF0790">
            <w:pPr>
              <w:jc w:val="right"/>
            </w:pPr>
            <w:r>
              <w:t>0.32 (3.13)</w:t>
            </w:r>
          </w:p>
        </w:tc>
        <w:tc>
          <w:tcPr>
            <w:tcW w:w="648" w:type="pct"/>
          </w:tcPr>
          <w:p w:rsidR="00D46517" w:rsidRDefault="00D46517" w:rsidP="00BF0790">
            <w:pPr>
              <w:jc w:val="right"/>
            </w:pPr>
            <w:r>
              <w:t>-19.05</w:t>
            </w:r>
          </w:p>
        </w:tc>
      </w:tr>
      <w:tr w:rsidR="00BF0790"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645" w:type="pct"/>
            <w:vMerge/>
            <w:vAlign w:val="center"/>
          </w:tcPr>
          <w:p w:rsidR="00D46517" w:rsidRPr="009F57B7" w:rsidRDefault="00D46517" w:rsidP="00BF0790"/>
        </w:tc>
        <w:tc>
          <w:tcPr>
            <w:tcW w:w="1235" w:type="pct"/>
          </w:tcPr>
          <w:p w:rsidR="00D46517" w:rsidRPr="009F57B7" w:rsidRDefault="00D46517" w:rsidP="00BF0790">
            <w:r>
              <w:t>Shared-Ride 3+</w:t>
            </w:r>
          </w:p>
        </w:tc>
        <w:tc>
          <w:tcPr>
            <w:tcW w:w="1472" w:type="pct"/>
            <w:noWrap/>
          </w:tcPr>
          <w:p w:rsidR="00D46517" w:rsidRDefault="00D46517" w:rsidP="00BF0790">
            <w:pPr>
              <w:jc w:val="right"/>
            </w:pPr>
            <w:r>
              <w:t>0.34 (2.27)</w:t>
            </w:r>
          </w:p>
        </w:tc>
        <w:tc>
          <w:tcPr>
            <w:tcW w:w="648" w:type="pct"/>
          </w:tcPr>
          <w:p w:rsidR="00D46517" w:rsidRDefault="00D46517" w:rsidP="00BF0790">
            <w:pPr>
              <w:jc w:val="right"/>
            </w:pPr>
            <w:r>
              <w:t>-20.15</w:t>
            </w:r>
          </w:p>
        </w:tc>
      </w:tr>
      <w:tr w:rsidR="00BF0790" w:rsidRPr="00857CD5" w:rsidTr="00BF0790">
        <w:trPr>
          <w:trHeight w:val="20"/>
        </w:trPr>
        <w:tc>
          <w:tcPr>
            <w:tcW w:w="1645" w:type="pct"/>
            <w:vAlign w:val="center"/>
          </w:tcPr>
          <w:p w:rsidR="00D46517" w:rsidRPr="009F57B7" w:rsidRDefault="00D46517" w:rsidP="00BF0790">
            <w:r>
              <w:t xml:space="preserve">Gender Unknown </w:t>
            </w:r>
          </w:p>
        </w:tc>
        <w:tc>
          <w:tcPr>
            <w:tcW w:w="1235" w:type="pct"/>
          </w:tcPr>
          <w:p w:rsidR="00D46517" w:rsidRPr="009F57B7" w:rsidRDefault="00D46517" w:rsidP="00BF0790">
            <w:r>
              <w:t>Transit</w:t>
            </w:r>
          </w:p>
        </w:tc>
        <w:tc>
          <w:tcPr>
            <w:tcW w:w="1472" w:type="pct"/>
            <w:noWrap/>
          </w:tcPr>
          <w:p w:rsidR="00D46517" w:rsidRDefault="00D46517" w:rsidP="00BF0790">
            <w:pPr>
              <w:jc w:val="right"/>
            </w:pPr>
            <w:r>
              <w:t>2.64 (4.63)</w:t>
            </w:r>
          </w:p>
        </w:tc>
        <w:tc>
          <w:tcPr>
            <w:tcW w:w="648" w:type="pct"/>
          </w:tcPr>
          <w:p w:rsidR="00D46517" w:rsidRDefault="00D46517" w:rsidP="00BF0790">
            <w:pPr>
              <w:jc w:val="right"/>
            </w:pPr>
            <w:r>
              <w:t>-155.52</w:t>
            </w:r>
          </w:p>
        </w:tc>
      </w:tr>
      <w:tr w:rsidR="00BF0790"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645" w:type="pct"/>
            <w:vAlign w:val="center"/>
          </w:tcPr>
          <w:p w:rsidR="00D46517" w:rsidRPr="009F57B7" w:rsidRDefault="00D46517" w:rsidP="00BF0790">
            <w:r>
              <w:t>Age 16 to 24</w:t>
            </w:r>
          </w:p>
        </w:tc>
        <w:tc>
          <w:tcPr>
            <w:tcW w:w="1235" w:type="pct"/>
          </w:tcPr>
          <w:p w:rsidR="00D46517" w:rsidRPr="009F57B7" w:rsidRDefault="00D46517" w:rsidP="00BF0790">
            <w:r>
              <w:t>Transit</w:t>
            </w:r>
          </w:p>
        </w:tc>
        <w:tc>
          <w:tcPr>
            <w:tcW w:w="1472" w:type="pct"/>
            <w:noWrap/>
          </w:tcPr>
          <w:p w:rsidR="00D46517" w:rsidRDefault="00D46517" w:rsidP="00BF0790">
            <w:pPr>
              <w:jc w:val="right"/>
            </w:pPr>
            <w:r>
              <w:t>1.62 (7.66)</w:t>
            </w:r>
          </w:p>
        </w:tc>
        <w:tc>
          <w:tcPr>
            <w:tcW w:w="648" w:type="pct"/>
          </w:tcPr>
          <w:p w:rsidR="00D46517" w:rsidRDefault="00D46517" w:rsidP="00BF0790">
            <w:pPr>
              <w:jc w:val="right"/>
            </w:pPr>
            <w:r>
              <w:t>-95.36</w:t>
            </w:r>
          </w:p>
        </w:tc>
      </w:tr>
      <w:tr w:rsidR="00BF0790" w:rsidRPr="00857CD5" w:rsidTr="00BF0790">
        <w:trPr>
          <w:trHeight w:val="20"/>
        </w:trPr>
        <w:tc>
          <w:tcPr>
            <w:tcW w:w="1645" w:type="pct"/>
            <w:vMerge w:val="restart"/>
            <w:vAlign w:val="center"/>
          </w:tcPr>
          <w:p w:rsidR="00D46517" w:rsidRDefault="00D46517" w:rsidP="00BF0790">
            <w:r>
              <w:t>Age 41 to 55</w:t>
            </w:r>
          </w:p>
        </w:tc>
        <w:tc>
          <w:tcPr>
            <w:tcW w:w="1235" w:type="pct"/>
          </w:tcPr>
          <w:p w:rsidR="00D46517" w:rsidRDefault="00D46517" w:rsidP="00BF0790">
            <w:r>
              <w:t>Shared-Ride 2</w:t>
            </w:r>
          </w:p>
        </w:tc>
        <w:tc>
          <w:tcPr>
            <w:tcW w:w="1472" w:type="pct"/>
            <w:noWrap/>
          </w:tcPr>
          <w:p w:rsidR="00D46517" w:rsidRDefault="00D46517" w:rsidP="00BF0790">
            <w:pPr>
              <w:jc w:val="right"/>
            </w:pPr>
            <w:r>
              <w:t>-0.82 (-4.68)</w:t>
            </w:r>
          </w:p>
        </w:tc>
        <w:tc>
          <w:tcPr>
            <w:tcW w:w="648" w:type="pct"/>
          </w:tcPr>
          <w:p w:rsidR="00D46517" w:rsidRDefault="00D46517" w:rsidP="00BF0790">
            <w:pPr>
              <w:jc w:val="right"/>
            </w:pPr>
            <w:r>
              <w:t>48.39</w:t>
            </w:r>
          </w:p>
        </w:tc>
      </w:tr>
      <w:tr w:rsidR="00BF0790"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645" w:type="pct"/>
            <w:vMerge/>
            <w:vAlign w:val="center"/>
          </w:tcPr>
          <w:p w:rsidR="00D46517" w:rsidRDefault="00D46517" w:rsidP="00BF0790"/>
        </w:tc>
        <w:tc>
          <w:tcPr>
            <w:tcW w:w="1235" w:type="pct"/>
          </w:tcPr>
          <w:p w:rsidR="00D46517" w:rsidRPr="009F57B7" w:rsidRDefault="00D46517" w:rsidP="00BF0790">
            <w:r>
              <w:t>Shared-Ride 3+</w:t>
            </w:r>
          </w:p>
        </w:tc>
        <w:tc>
          <w:tcPr>
            <w:tcW w:w="1472" w:type="pct"/>
            <w:noWrap/>
          </w:tcPr>
          <w:p w:rsidR="00D46517" w:rsidRDefault="00D46517" w:rsidP="00BF0790">
            <w:pPr>
              <w:jc w:val="right"/>
            </w:pPr>
            <w:r>
              <w:t>-1.94 (-8.48)</w:t>
            </w:r>
          </w:p>
        </w:tc>
        <w:tc>
          <w:tcPr>
            <w:tcW w:w="648" w:type="pct"/>
          </w:tcPr>
          <w:p w:rsidR="00D46517" w:rsidRDefault="00D46517" w:rsidP="00BF0790">
            <w:pPr>
              <w:jc w:val="right"/>
            </w:pPr>
            <w:r>
              <w:t>113.85</w:t>
            </w:r>
          </w:p>
        </w:tc>
      </w:tr>
      <w:tr w:rsidR="00BF0790" w:rsidRPr="00857CD5" w:rsidTr="00BF0790">
        <w:trPr>
          <w:trHeight w:val="20"/>
        </w:trPr>
        <w:tc>
          <w:tcPr>
            <w:tcW w:w="1645" w:type="pct"/>
            <w:vMerge/>
            <w:vAlign w:val="center"/>
          </w:tcPr>
          <w:p w:rsidR="00D46517" w:rsidRDefault="00D46517" w:rsidP="00BF0790"/>
        </w:tc>
        <w:tc>
          <w:tcPr>
            <w:tcW w:w="1235" w:type="pct"/>
          </w:tcPr>
          <w:p w:rsidR="00D46517" w:rsidRPr="009F57B7" w:rsidRDefault="00D46517" w:rsidP="00BF0790">
            <w:r>
              <w:t>Non-Motorized</w:t>
            </w:r>
          </w:p>
        </w:tc>
        <w:tc>
          <w:tcPr>
            <w:tcW w:w="1472" w:type="pct"/>
            <w:noWrap/>
          </w:tcPr>
          <w:p w:rsidR="00D46517" w:rsidRDefault="00D46517" w:rsidP="00BF0790">
            <w:pPr>
              <w:jc w:val="right"/>
            </w:pPr>
            <w:r>
              <w:t>-1.34 (-5.9)</w:t>
            </w:r>
          </w:p>
        </w:tc>
        <w:tc>
          <w:tcPr>
            <w:tcW w:w="648" w:type="pct"/>
          </w:tcPr>
          <w:p w:rsidR="00D46517" w:rsidRDefault="00D46517" w:rsidP="00BF0790">
            <w:pPr>
              <w:jc w:val="right"/>
            </w:pPr>
            <w:r>
              <w:t>78.91</w:t>
            </w:r>
          </w:p>
        </w:tc>
      </w:tr>
      <w:tr w:rsidR="00BF0790"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645" w:type="pct"/>
            <w:vMerge/>
            <w:vAlign w:val="center"/>
          </w:tcPr>
          <w:p w:rsidR="00D46517" w:rsidRDefault="00D46517" w:rsidP="00BF0790"/>
        </w:tc>
        <w:tc>
          <w:tcPr>
            <w:tcW w:w="1235" w:type="pct"/>
          </w:tcPr>
          <w:p w:rsidR="00D46517" w:rsidRDefault="00D46517" w:rsidP="00BF0790">
            <w:r>
              <w:t>Transit</w:t>
            </w:r>
          </w:p>
        </w:tc>
        <w:tc>
          <w:tcPr>
            <w:tcW w:w="1472" w:type="pct"/>
            <w:noWrap/>
          </w:tcPr>
          <w:p w:rsidR="00D46517" w:rsidRDefault="00D46517" w:rsidP="00BF0790">
            <w:pPr>
              <w:jc w:val="right"/>
            </w:pPr>
            <w:r>
              <w:t>-1.39 (-7.02)</w:t>
            </w:r>
          </w:p>
        </w:tc>
        <w:tc>
          <w:tcPr>
            <w:tcW w:w="648" w:type="pct"/>
          </w:tcPr>
          <w:p w:rsidR="00D46517" w:rsidRDefault="00D46517" w:rsidP="00BF0790">
            <w:pPr>
              <w:jc w:val="right"/>
            </w:pPr>
            <w:r>
              <w:t>81.95</w:t>
            </w:r>
          </w:p>
        </w:tc>
      </w:tr>
      <w:tr w:rsidR="00BF0790" w:rsidRPr="00857CD5" w:rsidTr="00BF0790">
        <w:trPr>
          <w:trHeight w:val="20"/>
        </w:trPr>
        <w:tc>
          <w:tcPr>
            <w:tcW w:w="1645" w:type="pct"/>
            <w:vMerge w:val="restart"/>
            <w:vAlign w:val="center"/>
          </w:tcPr>
          <w:p w:rsidR="00D46517" w:rsidRDefault="00D46517" w:rsidP="00BF0790">
            <w:r>
              <w:t>Age 56 to 64</w:t>
            </w:r>
          </w:p>
        </w:tc>
        <w:tc>
          <w:tcPr>
            <w:tcW w:w="1235" w:type="pct"/>
          </w:tcPr>
          <w:p w:rsidR="00D46517" w:rsidRDefault="00D46517" w:rsidP="00BF0790">
            <w:r>
              <w:t>Shared-Ride 2</w:t>
            </w:r>
          </w:p>
        </w:tc>
        <w:tc>
          <w:tcPr>
            <w:tcW w:w="1472" w:type="pct"/>
            <w:noWrap/>
          </w:tcPr>
          <w:p w:rsidR="00D46517" w:rsidRDefault="00D46517" w:rsidP="00BF0790">
            <w:pPr>
              <w:jc w:val="right"/>
            </w:pPr>
            <w:r>
              <w:t>-0.95 (-4.49)</w:t>
            </w:r>
          </w:p>
        </w:tc>
        <w:tc>
          <w:tcPr>
            <w:tcW w:w="648" w:type="pct"/>
          </w:tcPr>
          <w:p w:rsidR="00D46517" w:rsidRDefault="00D46517" w:rsidP="00BF0790">
            <w:pPr>
              <w:jc w:val="right"/>
            </w:pPr>
            <w:r>
              <w:t>56.17</w:t>
            </w:r>
          </w:p>
        </w:tc>
      </w:tr>
      <w:tr w:rsidR="00BF0790"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645" w:type="pct"/>
            <w:vMerge/>
            <w:vAlign w:val="center"/>
          </w:tcPr>
          <w:p w:rsidR="00D46517" w:rsidRDefault="00D46517" w:rsidP="00BF0790"/>
        </w:tc>
        <w:tc>
          <w:tcPr>
            <w:tcW w:w="1235" w:type="pct"/>
          </w:tcPr>
          <w:p w:rsidR="00D46517" w:rsidRPr="009F57B7" w:rsidRDefault="00D46517" w:rsidP="00BF0790">
            <w:r>
              <w:t>Shared-Ride 3+</w:t>
            </w:r>
          </w:p>
        </w:tc>
        <w:tc>
          <w:tcPr>
            <w:tcW w:w="1472" w:type="pct"/>
            <w:noWrap/>
          </w:tcPr>
          <w:p w:rsidR="00D46517" w:rsidRDefault="00D46517" w:rsidP="00BF0790">
            <w:pPr>
              <w:jc w:val="right"/>
            </w:pPr>
            <w:r>
              <w:t>-2.17 (-4.79)</w:t>
            </w:r>
          </w:p>
        </w:tc>
        <w:tc>
          <w:tcPr>
            <w:tcW w:w="648" w:type="pct"/>
          </w:tcPr>
          <w:p w:rsidR="00D46517" w:rsidRDefault="00D46517" w:rsidP="00BF0790">
            <w:pPr>
              <w:jc w:val="right"/>
            </w:pPr>
            <w:r>
              <w:t>127.52</w:t>
            </w:r>
          </w:p>
        </w:tc>
      </w:tr>
      <w:tr w:rsidR="00BF0790" w:rsidRPr="00857CD5" w:rsidTr="00BF0790">
        <w:trPr>
          <w:trHeight w:val="20"/>
        </w:trPr>
        <w:tc>
          <w:tcPr>
            <w:tcW w:w="1645" w:type="pct"/>
            <w:vMerge/>
            <w:vAlign w:val="center"/>
          </w:tcPr>
          <w:p w:rsidR="00D46517" w:rsidRDefault="00D46517" w:rsidP="00BF0790"/>
        </w:tc>
        <w:tc>
          <w:tcPr>
            <w:tcW w:w="1235" w:type="pct"/>
          </w:tcPr>
          <w:p w:rsidR="00D46517" w:rsidRPr="009F57B7" w:rsidRDefault="00D46517" w:rsidP="00BF0790">
            <w:r>
              <w:t>Non-Motorized</w:t>
            </w:r>
          </w:p>
        </w:tc>
        <w:tc>
          <w:tcPr>
            <w:tcW w:w="1472" w:type="pct"/>
            <w:noWrap/>
          </w:tcPr>
          <w:p w:rsidR="00D46517" w:rsidRDefault="00D46517" w:rsidP="00BF0790">
            <w:pPr>
              <w:jc w:val="right"/>
            </w:pPr>
            <w:r>
              <w:t>-1.34 (-4.57)</w:t>
            </w:r>
          </w:p>
        </w:tc>
        <w:tc>
          <w:tcPr>
            <w:tcW w:w="648" w:type="pct"/>
          </w:tcPr>
          <w:p w:rsidR="00D46517" w:rsidRDefault="00D46517" w:rsidP="00BF0790">
            <w:pPr>
              <w:jc w:val="right"/>
            </w:pPr>
            <w:r>
              <w:t>78.95</w:t>
            </w:r>
          </w:p>
        </w:tc>
      </w:tr>
      <w:tr w:rsidR="00BF0790"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645" w:type="pct"/>
            <w:vMerge/>
            <w:vAlign w:val="center"/>
          </w:tcPr>
          <w:p w:rsidR="00D46517" w:rsidRDefault="00D46517" w:rsidP="00BF0790"/>
        </w:tc>
        <w:tc>
          <w:tcPr>
            <w:tcW w:w="1235" w:type="pct"/>
          </w:tcPr>
          <w:p w:rsidR="00D46517" w:rsidRDefault="00D46517" w:rsidP="00BF0790">
            <w:r>
              <w:t>Transit</w:t>
            </w:r>
          </w:p>
        </w:tc>
        <w:tc>
          <w:tcPr>
            <w:tcW w:w="1472" w:type="pct"/>
            <w:noWrap/>
          </w:tcPr>
          <w:p w:rsidR="00D46517" w:rsidRDefault="00D46517" w:rsidP="00BF0790">
            <w:pPr>
              <w:jc w:val="right"/>
            </w:pPr>
            <w:r>
              <w:t>-1.46 (-6.45)</w:t>
            </w:r>
          </w:p>
        </w:tc>
        <w:tc>
          <w:tcPr>
            <w:tcW w:w="648" w:type="pct"/>
          </w:tcPr>
          <w:p w:rsidR="00D46517" w:rsidRDefault="00D46517" w:rsidP="00BF0790">
            <w:pPr>
              <w:jc w:val="right"/>
            </w:pPr>
            <w:r>
              <w:t>85.99</w:t>
            </w:r>
          </w:p>
        </w:tc>
      </w:tr>
      <w:tr w:rsidR="00BF0790" w:rsidRPr="00857CD5" w:rsidTr="00BF0790">
        <w:trPr>
          <w:trHeight w:val="20"/>
        </w:trPr>
        <w:tc>
          <w:tcPr>
            <w:tcW w:w="1645" w:type="pct"/>
            <w:vMerge w:val="restart"/>
            <w:vAlign w:val="center"/>
          </w:tcPr>
          <w:p w:rsidR="00D46517" w:rsidRDefault="00D46517" w:rsidP="00BF0790">
            <w:r>
              <w:t>Age 65+</w:t>
            </w:r>
          </w:p>
        </w:tc>
        <w:tc>
          <w:tcPr>
            <w:tcW w:w="1235" w:type="pct"/>
          </w:tcPr>
          <w:p w:rsidR="00D46517" w:rsidRDefault="00D46517" w:rsidP="00BF0790">
            <w:r>
              <w:t>Shared-Ride 2</w:t>
            </w:r>
          </w:p>
        </w:tc>
        <w:tc>
          <w:tcPr>
            <w:tcW w:w="1472" w:type="pct"/>
            <w:noWrap/>
          </w:tcPr>
          <w:p w:rsidR="00D46517" w:rsidRDefault="00D46517" w:rsidP="00BF0790">
            <w:pPr>
              <w:jc w:val="right"/>
            </w:pPr>
            <w:r>
              <w:t>-1.06 (-5.53)</w:t>
            </w:r>
          </w:p>
        </w:tc>
        <w:tc>
          <w:tcPr>
            <w:tcW w:w="648" w:type="pct"/>
          </w:tcPr>
          <w:p w:rsidR="00D46517" w:rsidRDefault="00D46517" w:rsidP="00BF0790">
            <w:pPr>
              <w:jc w:val="right"/>
            </w:pPr>
            <w:r>
              <w:t>62.48</w:t>
            </w:r>
          </w:p>
        </w:tc>
      </w:tr>
      <w:tr w:rsidR="00BF0790"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645" w:type="pct"/>
            <w:vMerge/>
            <w:vAlign w:val="center"/>
          </w:tcPr>
          <w:p w:rsidR="00D46517" w:rsidRDefault="00D46517" w:rsidP="00BF0790"/>
        </w:tc>
        <w:tc>
          <w:tcPr>
            <w:tcW w:w="1235" w:type="pct"/>
          </w:tcPr>
          <w:p w:rsidR="00D46517" w:rsidRPr="009F57B7" w:rsidRDefault="00D46517" w:rsidP="00BF0790">
            <w:r>
              <w:t>Shared-Ride 3+</w:t>
            </w:r>
          </w:p>
        </w:tc>
        <w:tc>
          <w:tcPr>
            <w:tcW w:w="1472" w:type="pct"/>
            <w:noWrap/>
          </w:tcPr>
          <w:p w:rsidR="00D46517" w:rsidRDefault="00D46517" w:rsidP="00BF0790">
            <w:pPr>
              <w:jc w:val="right"/>
            </w:pPr>
            <w:r>
              <w:t>-2.15 (-5.99)</w:t>
            </w:r>
          </w:p>
        </w:tc>
        <w:tc>
          <w:tcPr>
            <w:tcW w:w="648" w:type="pct"/>
          </w:tcPr>
          <w:p w:rsidR="00D46517" w:rsidRDefault="00D46517" w:rsidP="00BF0790">
            <w:pPr>
              <w:jc w:val="right"/>
            </w:pPr>
            <w:r>
              <w:t>126.30</w:t>
            </w:r>
          </w:p>
        </w:tc>
      </w:tr>
      <w:tr w:rsidR="00BF0790" w:rsidRPr="00857CD5" w:rsidTr="00BF0790">
        <w:trPr>
          <w:trHeight w:val="20"/>
        </w:trPr>
        <w:tc>
          <w:tcPr>
            <w:tcW w:w="1645" w:type="pct"/>
            <w:vMerge/>
            <w:vAlign w:val="center"/>
          </w:tcPr>
          <w:p w:rsidR="00D46517" w:rsidRDefault="00D46517" w:rsidP="00BF0790"/>
        </w:tc>
        <w:tc>
          <w:tcPr>
            <w:tcW w:w="1235" w:type="pct"/>
          </w:tcPr>
          <w:p w:rsidR="00D46517" w:rsidRPr="009F57B7" w:rsidRDefault="00D46517" w:rsidP="00BF0790">
            <w:r>
              <w:t>Non-Motorized</w:t>
            </w:r>
          </w:p>
        </w:tc>
        <w:tc>
          <w:tcPr>
            <w:tcW w:w="1472" w:type="pct"/>
            <w:noWrap/>
          </w:tcPr>
          <w:p w:rsidR="00D46517" w:rsidRDefault="00D46517" w:rsidP="00BF0790">
            <w:pPr>
              <w:jc w:val="right"/>
            </w:pPr>
            <w:r>
              <w:t>-2.32 (-8.69)</w:t>
            </w:r>
          </w:p>
        </w:tc>
        <w:tc>
          <w:tcPr>
            <w:tcW w:w="648" w:type="pct"/>
          </w:tcPr>
          <w:p w:rsidR="00D46517" w:rsidRDefault="00D46517" w:rsidP="00BF0790">
            <w:pPr>
              <w:jc w:val="right"/>
            </w:pPr>
            <w:r>
              <w:t>136.51</w:t>
            </w:r>
          </w:p>
        </w:tc>
      </w:tr>
      <w:tr w:rsidR="00BF0790"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645" w:type="pct"/>
            <w:vMerge/>
            <w:vAlign w:val="center"/>
          </w:tcPr>
          <w:p w:rsidR="00D46517" w:rsidRDefault="00D46517" w:rsidP="00BF0790"/>
        </w:tc>
        <w:tc>
          <w:tcPr>
            <w:tcW w:w="1235" w:type="pct"/>
          </w:tcPr>
          <w:p w:rsidR="00D46517" w:rsidRDefault="00D46517" w:rsidP="00BF0790">
            <w:r>
              <w:t>Transit</w:t>
            </w:r>
          </w:p>
        </w:tc>
        <w:tc>
          <w:tcPr>
            <w:tcW w:w="1472" w:type="pct"/>
            <w:noWrap/>
          </w:tcPr>
          <w:p w:rsidR="00D46517" w:rsidRDefault="00D46517" w:rsidP="00BF0790">
            <w:pPr>
              <w:jc w:val="right"/>
            </w:pPr>
            <w:r>
              <w:t>-2.86 (-12.76)</w:t>
            </w:r>
          </w:p>
        </w:tc>
        <w:tc>
          <w:tcPr>
            <w:tcW w:w="648" w:type="pct"/>
          </w:tcPr>
          <w:p w:rsidR="00D46517" w:rsidRDefault="00D46517" w:rsidP="00BF0790">
            <w:pPr>
              <w:jc w:val="right"/>
            </w:pPr>
            <w:r>
              <w:t>168.53</w:t>
            </w:r>
          </w:p>
        </w:tc>
      </w:tr>
      <w:tr w:rsidR="00BF0790" w:rsidRPr="00857CD5" w:rsidTr="00BF0790">
        <w:trPr>
          <w:trHeight w:val="20"/>
        </w:trPr>
        <w:tc>
          <w:tcPr>
            <w:tcW w:w="1645" w:type="pct"/>
            <w:vMerge w:val="restart"/>
            <w:vAlign w:val="center"/>
          </w:tcPr>
          <w:p w:rsidR="00D46517" w:rsidRDefault="00D46517" w:rsidP="00BF0790">
            <w:r>
              <w:t>Escorting Tours</w:t>
            </w:r>
          </w:p>
        </w:tc>
        <w:tc>
          <w:tcPr>
            <w:tcW w:w="1235" w:type="pct"/>
          </w:tcPr>
          <w:p w:rsidR="00D46517" w:rsidRDefault="00D46517" w:rsidP="00BF0790">
            <w:r>
              <w:t>Non-Motorized</w:t>
            </w:r>
          </w:p>
        </w:tc>
        <w:tc>
          <w:tcPr>
            <w:tcW w:w="1472" w:type="pct"/>
            <w:noWrap/>
          </w:tcPr>
          <w:p w:rsidR="00D46517" w:rsidRDefault="00D46517" w:rsidP="00BF0790">
            <w:pPr>
              <w:jc w:val="right"/>
            </w:pPr>
            <w:r>
              <w:t>-1.26 (-6.92)</w:t>
            </w:r>
          </w:p>
        </w:tc>
        <w:tc>
          <w:tcPr>
            <w:tcW w:w="648" w:type="pct"/>
          </w:tcPr>
          <w:p w:rsidR="00D46517" w:rsidRDefault="00D46517" w:rsidP="00BF0790">
            <w:pPr>
              <w:jc w:val="right"/>
            </w:pPr>
            <w:r>
              <w:t>73.99</w:t>
            </w:r>
          </w:p>
        </w:tc>
      </w:tr>
      <w:tr w:rsidR="00BF0790"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645" w:type="pct"/>
            <w:vMerge/>
            <w:vAlign w:val="center"/>
          </w:tcPr>
          <w:p w:rsidR="00D46517" w:rsidRDefault="00D46517" w:rsidP="00BF0790"/>
        </w:tc>
        <w:tc>
          <w:tcPr>
            <w:tcW w:w="1235" w:type="pct"/>
          </w:tcPr>
          <w:p w:rsidR="00D46517" w:rsidRDefault="00D46517" w:rsidP="00BF0790">
            <w:r>
              <w:t>Transit</w:t>
            </w:r>
          </w:p>
        </w:tc>
        <w:tc>
          <w:tcPr>
            <w:tcW w:w="1472" w:type="pct"/>
            <w:noWrap/>
          </w:tcPr>
          <w:p w:rsidR="00D46517" w:rsidRDefault="00D46517" w:rsidP="00BF0790">
            <w:pPr>
              <w:jc w:val="right"/>
            </w:pPr>
            <w:r>
              <w:t>-5.84 (-11.21)</w:t>
            </w:r>
          </w:p>
        </w:tc>
        <w:tc>
          <w:tcPr>
            <w:tcW w:w="648" w:type="pct"/>
          </w:tcPr>
          <w:p w:rsidR="00D46517" w:rsidRDefault="00D46517" w:rsidP="00BF0790">
            <w:pPr>
              <w:jc w:val="right"/>
            </w:pPr>
            <w:r>
              <w:t>343.46</w:t>
            </w:r>
          </w:p>
        </w:tc>
      </w:tr>
      <w:tr w:rsidR="00BF0790" w:rsidRPr="00857CD5" w:rsidTr="00BF0790">
        <w:trPr>
          <w:trHeight w:val="20"/>
        </w:trPr>
        <w:tc>
          <w:tcPr>
            <w:tcW w:w="1645" w:type="pct"/>
            <w:vMerge w:val="restart"/>
            <w:vAlign w:val="center"/>
          </w:tcPr>
          <w:p w:rsidR="00D46517" w:rsidRDefault="00D46517" w:rsidP="00BF0790">
            <w:r>
              <w:t>Joint Tours</w:t>
            </w:r>
          </w:p>
        </w:tc>
        <w:tc>
          <w:tcPr>
            <w:tcW w:w="1235" w:type="pct"/>
          </w:tcPr>
          <w:p w:rsidR="00D46517" w:rsidRDefault="00D46517" w:rsidP="00BF0790">
            <w:r>
              <w:t>Shared-Ride 3+</w:t>
            </w:r>
          </w:p>
        </w:tc>
        <w:tc>
          <w:tcPr>
            <w:tcW w:w="1472" w:type="pct"/>
            <w:noWrap/>
          </w:tcPr>
          <w:p w:rsidR="00D46517" w:rsidRDefault="00D46517" w:rsidP="00BF0790">
            <w:pPr>
              <w:jc w:val="right"/>
            </w:pPr>
            <w:r>
              <w:t>0.47 (3.66)</w:t>
            </w:r>
          </w:p>
        </w:tc>
        <w:tc>
          <w:tcPr>
            <w:tcW w:w="648" w:type="pct"/>
          </w:tcPr>
          <w:p w:rsidR="00D46517" w:rsidRDefault="00D46517" w:rsidP="00BF0790">
            <w:pPr>
              <w:jc w:val="right"/>
            </w:pPr>
            <w:r>
              <w:t>-27.72</w:t>
            </w:r>
          </w:p>
        </w:tc>
      </w:tr>
      <w:tr w:rsidR="00BF0790"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645" w:type="pct"/>
            <w:vMerge/>
            <w:vAlign w:val="center"/>
          </w:tcPr>
          <w:p w:rsidR="00D46517" w:rsidRDefault="00D46517" w:rsidP="00BF0790"/>
        </w:tc>
        <w:tc>
          <w:tcPr>
            <w:tcW w:w="1235" w:type="pct"/>
          </w:tcPr>
          <w:p w:rsidR="00D46517" w:rsidRDefault="00D46517" w:rsidP="00BF0790">
            <w:r>
              <w:t>Non-Motorized</w:t>
            </w:r>
          </w:p>
        </w:tc>
        <w:tc>
          <w:tcPr>
            <w:tcW w:w="1472" w:type="pct"/>
            <w:noWrap/>
          </w:tcPr>
          <w:p w:rsidR="00D46517" w:rsidRDefault="00D46517" w:rsidP="00BF0790">
            <w:pPr>
              <w:jc w:val="right"/>
            </w:pPr>
            <w:r>
              <w:t>-1.64 (-8.47)</w:t>
            </w:r>
          </w:p>
        </w:tc>
        <w:tc>
          <w:tcPr>
            <w:tcW w:w="648" w:type="pct"/>
          </w:tcPr>
          <w:p w:rsidR="00D46517" w:rsidRDefault="00D46517" w:rsidP="00BF0790">
            <w:pPr>
              <w:jc w:val="right"/>
            </w:pPr>
            <w:r>
              <w:t>96.44</w:t>
            </w:r>
          </w:p>
        </w:tc>
      </w:tr>
      <w:tr w:rsidR="00BF0790" w:rsidRPr="00857CD5" w:rsidTr="00BF0790">
        <w:trPr>
          <w:trHeight w:val="20"/>
        </w:trPr>
        <w:tc>
          <w:tcPr>
            <w:tcW w:w="1645" w:type="pct"/>
            <w:vMerge/>
            <w:vAlign w:val="center"/>
          </w:tcPr>
          <w:p w:rsidR="00D46517" w:rsidRDefault="00D46517" w:rsidP="00BF0790"/>
        </w:tc>
        <w:tc>
          <w:tcPr>
            <w:tcW w:w="1235" w:type="pct"/>
          </w:tcPr>
          <w:p w:rsidR="00D46517" w:rsidRDefault="00D46517" w:rsidP="00BF0790">
            <w:r>
              <w:t>Transit</w:t>
            </w:r>
          </w:p>
        </w:tc>
        <w:tc>
          <w:tcPr>
            <w:tcW w:w="1472" w:type="pct"/>
            <w:noWrap/>
          </w:tcPr>
          <w:p w:rsidR="00D46517" w:rsidRDefault="00D46517" w:rsidP="00BF0790">
            <w:pPr>
              <w:jc w:val="right"/>
            </w:pPr>
            <w:r>
              <w:t>-2.83 (-17.23)</w:t>
            </w:r>
          </w:p>
        </w:tc>
        <w:tc>
          <w:tcPr>
            <w:tcW w:w="648" w:type="pct"/>
          </w:tcPr>
          <w:p w:rsidR="00D46517" w:rsidRDefault="00D46517" w:rsidP="00BF0790">
            <w:pPr>
              <w:jc w:val="right"/>
            </w:pPr>
            <w:r>
              <w:t>166.66</w:t>
            </w:r>
          </w:p>
        </w:tc>
      </w:tr>
      <w:tr w:rsidR="00BF0790" w:rsidRPr="00857CD5" w:rsidTr="00BF0790">
        <w:trPr>
          <w:cnfStyle w:val="000000100000" w:firstRow="0" w:lastRow="0" w:firstColumn="0" w:lastColumn="0" w:oddVBand="0" w:evenVBand="0" w:oddHBand="1" w:evenHBand="0" w:firstRowFirstColumn="0" w:firstRowLastColumn="0" w:lastRowFirstColumn="0" w:lastRowLastColumn="0"/>
          <w:trHeight w:val="20"/>
        </w:trPr>
        <w:tc>
          <w:tcPr>
            <w:tcW w:w="1645" w:type="pct"/>
            <w:vAlign w:val="center"/>
          </w:tcPr>
          <w:p w:rsidR="00D46517" w:rsidRPr="00BF0790" w:rsidRDefault="00D46517" w:rsidP="00BF0790">
            <w:pPr>
              <w:rPr>
                <w:b/>
              </w:rPr>
            </w:pPr>
            <w:r w:rsidRPr="00BF0790">
              <w:rPr>
                <w:b/>
              </w:rPr>
              <w:t xml:space="preserve">Initial likelihood </w:t>
            </w:r>
          </w:p>
        </w:tc>
        <w:tc>
          <w:tcPr>
            <w:tcW w:w="1235" w:type="pct"/>
          </w:tcPr>
          <w:p w:rsidR="00D46517" w:rsidRPr="00BF0790" w:rsidRDefault="00D46517" w:rsidP="00BF0790">
            <w:pPr>
              <w:rPr>
                <w:b/>
              </w:rPr>
            </w:pPr>
            <w:r w:rsidRPr="00BF0790">
              <w:rPr>
                <w:b/>
              </w:rPr>
              <w:t>-10938</w:t>
            </w:r>
          </w:p>
        </w:tc>
        <w:tc>
          <w:tcPr>
            <w:tcW w:w="1472" w:type="pct"/>
            <w:noWrap/>
          </w:tcPr>
          <w:p w:rsidR="00D46517" w:rsidRPr="009F57B7" w:rsidRDefault="00D46517" w:rsidP="00BF0790">
            <w:pPr>
              <w:jc w:val="right"/>
            </w:pPr>
          </w:p>
        </w:tc>
        <w:tc>
          <w:tcPr>
            <w:tcW w:w="648" w:type="pct"/>
          </w:tcPr>
          <w:p w:rsidR="00D46517" w:rsidRDefault="00D46517" w:rsidP="00BF0790">
            <w:pPr>
              <w:jc w:val="right"/>
            </w:pPr>
          </w:p>
        </w:tc>
      </w:tr>
      <w:tr w:rsidR="00BF0790" w:rsidRPr="00857CD5" w:rsidTr="00BF0790">
        <w:trPr>
          <w:trHeight w:val="20"/>
        </w:trPr>
        <w:tc>
          <w:tcPr>
            <w:tcW w:w="1645" w:type="pct"/>
            <w:vAlign w:val="center"/>
          </w:tcPr>
          <w:p w:rsidR="00D46517" w:rsidRPr="00BF0790" w:rsidRDefault="00D46517" w:rsidP="00BF0790">
            <w:pPr>
              <w:rPr>
                <w:b/>
              </w:rPr>
            </w:pPr>
            <w:r w:rsidRPr="00BF0790">
              <w:rPr>
                <w:b/>
              </w:rPr>
              <w:t>Final likelihood</w:t>
            </w:r>
          </w:p>
        </w:tc>
        <w:tc>
          <w:tcPr>
            <w:tcW w:w="1235" w:type="pct"/>
          </w:tcPr>
          <w:p w:rsidR="00D46517" w:rsidRPr="00BF0790" w:rsidRDefault="00D46517" w:rsidP="00BF0790">
            <w:pPr>
              <w:rPr>
                <w:b/>
              </w:rPr>
            </w:pPr>
            <w:r w:rsidRPr="00BF0790">
              <w:rPr>
                <w:b/>
              </w:rPr>
              <w:t>-3867</w:t>
            </w:r>
          </w:p>
        </w:tc>
        <w:tc>
          <w:tcPr>
            <w:tcW w:w="1472" w:type="pct"/>
            <w:noWrap/>
          </w:tcPr>
          <w:p w:rsidR="00D46517" w:rsidRPr="009F57B7" w:rsidRDefault="00D46517" w:rsidP="00BF0790">
            <w:pPr>
              <w:jc w:val="right"/>
            </w:pPr>
          </w:p>
        </w:tc>
        <w:tc>
          <w:tcPr>
            <w:tcW w:w="648" w:type="pct"/>
          </w:tcPr>
          <w:p w:rsidR="00D46517" w:rsidRPr="00B15F90" w:rsidRDefault="00D46517" w:rsidP="00BF0790">
            <w:pPr>
              <w:jc w:val="right"/>
            </w:pPr>
          </w:p>
        </w:tc>
      </w:tr>
    </w:tbl>
    <w:p w:rsidR="00D46517" w:rsidRDefault="00D46517" w:rsidP="00BF0790"/>
    <w:p w:rsidR="00495C93" w:rsidRPr="00BF0790" w:rsidRDefault="00495C93" w:rsidP="00BF0790">
      <w:pPr>
        <w:pStyle w:val="Heading5"/>
      </w:pPr>
      <w:r w:rsidRPr="00BF0790">
        <w:lastRenderedPageBreak/>
        <w:t xml:space="preserve">Final </w:t>
      </w:r>
      <w:r w:rsidR="00FF0A2F" w:rsidRPr="00BF0790">
        <w:t>Model</w:t>
      </w:r>
      <w:r w:rsidRPr="00BF0790">
        <w:t xml:space="preserve">: </w:t>
      </w:r>
    </w:p>
    <w:p w:rsidR="00495C93" w:rsidRPr="00BF0790" w:rsidRDefault="00495C93" w:rsidP="00BF0790">
      <w:pPr>
        <w:pStyle w:val="ListParagraph"/>
      </w:pPr>
      <w:r>
        <w:t xml:space="preserve">In the </w:t>
      </w:r>
      <w:r w:rsidRPr="00BF0790">
        <w:t xml:space="preserve">estimation runs, the value of time estimate was coming out unreasonably low due to the cost estimates being too large. Fixing the cost coefficients to smaller values based on the wage rate of San Diego in the calibration year resulted in a more reasonable value of time. The cost coefficients were set to 25% of the average hourly wage rate by income group. </w:t>
      </w:r>
    </w:p>
    <w:p w:rsidR="00495C93" w:rsidRPr="00BF0790" w:rsidRDefault="00495C93" w:rsidP="00BF0790">
      <w:pPr>
        <w:pStyle w:val="ListParagraph"/>
      </w:pPr>
      <w:r w:rsidRPr="00BF0790">
        <w:t xml:space="preserve">The mix variable for the walk mode at the origin MGRA was the only density measure that was significant and positive. </w:t>
      </w:r>
    </w:p>
    <w:p w:rsidR="00495C93" w:rsidRPr="00BF0790" w:rsidRDefault="00495C93" w:rsidP="00BF0790">
      <w:pPr>
        <w:pStyle w:val="ListParagraph"/>
      </w:pPr>
      <w:r w:rsidRPr="00BF0790">
        <w:t xml:space="preserve">The ASCs for the transit drive and transit KNR modes were grouped together into just two modes. </w:t>
      </w:r>
    </w:p>
    <w:p w:rsidR="00495C93" w:rsidRDefault="00495C93" w:rsidP="00BF0790">
      <w:pPr>
        <w:pStyle w:val="ListParagraph"/>
      </w:pPr>
      <w:r w:rsidRPr="00BF0790">
        <w:t>The ASCs for the line haul transit modes (Express Bus, LRT, and Commuter Rail) were asserted in the fi</w:t>
      </w:r>
      <w:r>
        <w:t xml:space="preserve">nal model, because the estimated values resulted in unreasonable equivalent minutes of in-vehicle time. </w:t>
      </w:r>
    </w:p>
    <w:p w:rsidR="00495C93" w:rsidRDefault="00495C93" w:rsidP="00BF0790">
      <w:pPr>
        <w:pStyle w:val="ListParagraph2"/>
      </w:pPr>
      <w:r>
        <w:t>Express Bus Ratio 138.63 IVT, asserted to 56 minutes of IVT</w:t>
      </w:r>
    </w:p>
    <w:p w:rsidR="00495C93" w:rsidRDefault="00495C93" w:rsidP="00BF0790">
      <w:pPr>
        <w:pStyle w:val="ListParagraph2"/>
      </w:pPr>
      <w:r>
        <w:t>LRT Ratio -4.74 IVT, asserted to -35 minutes of IVT</w:t>
      </w:r>
    </w:p>
    <w:p w:rsidR="00495C93" w:rsidRDefault="00495C93" w:rsidP="00BF0790">
      <w:pPr>
        <w:pStyle w:val="ListParagraph2"/>
        <w:spacing w:after="120"/>
      </w:pPr>
      <w:r>
        <w:t xml:space="preserve">Commuter Rail 83.97 IVT, asserted to -45 minutes of IVT. </w:t>
      </w:r>
    </w:p>
    <w:p w:rsidR="00495C93" w:rsidRPr="00BF0790" w:rsidRDefault="00495C93" w:rsidP="00BF0790">
      <w:pPr>
        <w:pStyle w:val="ListParagraph"/>
      </w:pPr>
      <w:r>
        <w:t xml:space="preserve">0 auto households had positive and significant coefficients on the walk, bike, walk-transit, and KNR-transit modes. The auto sufficient households had negative and significant </w:t>
      </w:r>
      <w:r w:rsidRPr="00BF0790">
        <w:t xml:space="preserve">coefficients for all modes tested: shared-ride 2, shared-ride 3+, walk, walk-transit, PNR transit, KNR transit. This shows a bias towards driving alone when autos are available for all household members. </w:t>
      </w:r>
    </w:p>
    <w:p w:rsidR="00495C93" w:rsidRPr="00BF0790" w:rsidRDefault="00495C93" w:rsidP="00BF0790">
      <w:pPr>
        <w:pStyle w:val="ListParagraph"/>
      </w:pPr>
      <w:r w:rsidRPr="00BF0790">
        <w:t xml:space="preserve">Larger households are more likely to use the shared-ride modes for their maintenance tours, although not when the shared-ride mode is for a size larger than or the same size as the household. </w:t>
      </w:r>
    </w:p>
    <w:p w:rsidR="00495C93" w:rsidRPr="00BF0790" w:rsidRDefault="00495C93" w:rsidP="00BF0790">
      <w:pPr>
        <w:pStyle w:val="ListParagraph"/>
      </w:pPr>
      <w:r w:rsidRPr="00BF0790">
        <w:t xml:space="preserve">Women are more likely to use shared-ride modes, implying that they may be more likely to take a child on a maintenance tour with them. </w:t>
      </w:r>
    </w:p>
    <w:p w:rsidR="00495C93" w:rsidRPr="00BF0790" w:rsidRDefault="00495C93" w:rsidP="00BF0790">
      <w:pPr>
        <w:pStyle w:val="ListParagraph"/>
      </w:pPr>
      <w:r w:rsidRPr="00BF0790">
        <w:t xml:space="preserve">The only age group that has a preference for any mode tested is the youngest group (16 to 24) which has a positive and significant coefficient on the transit mode. All other age groups were less likely to share a ride, take non-motorized modes, or transit for their maintenance tours. </w:t>
      </w:r>
    </w:p>
    <w:p w:rsidR="00495C93" w:rsidRPr="00BF0790" w:rsidRDefault="00495C93" w:rsidP="00BF0790">
      <w:pPr>
        <w:pStyle w:val="ListParagraph"/>
      </w:pPr>
      <w:r w:rsidRPr="00BF0790">
        <w:t>Escorting and joint tours are less likely to use non-motorized or transit modes compared to other maintenance tour purposes. Joint tours are more likely to ride-share.</w:t>
      </w:r>
      <w:r w:rsidR="006D4638" w:rsidRPr="00BF0790">
        <w:t xml:space="preserve"> </w:t>
      </w:r>
    </w:p>
    <w:p w:rsidR="00495C93" w:rsidRDefault="00495C93" w:rsidP="00BF0790">
      <w:pPr>
        <w:pStyle w:val="ListParagraph"/>
      </w:pPr>
      <w:r w:rsidRPr="00BF0790">
        <w:t>The following</w:t>
      </w:r>
      <w:r>
        <w:t xml:space="preserve"> values of time were asserted:</w:t>
      </w:r>
    </w:p>
    <w:p w:rsidR="00495C93" w:rsidRDefault="00495C93" w:rsidP="00BF0790">
      <w:pPr>
        <w:pStyle w:val="ListParagraph2"/>
      </w:pPr>
      <w:r>
        <w:t>$2.49 Low Income</w:t>
      </w:r>
    </w:p>
    <w:p w:rsidR="00495C93" w:rsidRDefault="00495C93" w:rsidP="00BF0790">
      <w:pPr>
        <w:pStyle w:val="ListParagraph2"/>
      </w:pPr>
      <w:r>
        <w:t>$5.67 Medium-Low</w:t>
      </w:r>
    </w:p>
    <w:p w:rsidR="00495C93" w:rsidRDefault="00495C93" w:rsidP="00BF0790">
      <w:pPr>
        <w:pStyle w:val="ListParagraph2"/>
      </w:pPr>
      <w:r>
        <w:t>$9.27 Medium-High</w:t>
      </w:r>
    </w:p>
    <w:p w:rsidR="00495C93" w:rsidRDefault="00495C93" w:rsidP="00BF0790">
      <w:pPr>
        <w:pStyle w:val="ListParagraph2"/>
        <w:spacing w:after="120"/>
      </w:pPr>
      <w:r>
        <w:t>$20.40 Very High</w:t>
      </w:r>
    </w:p>
    <w:p w:rsidR="00BF0790" w:rsidRDefault="00BF0790">
      <w:pPr>
        <w:spacing w:after="200" w:line="276" w:lineRule="auto"/>
        <w:rPr>
          <w:rFonts w:asciiTheme="majorHAnsi" w:hAnsiTheme="majorHAnsi"/>
          <w:b/>
          <w:bCs/>
          <w:i/>
          <w:color w:val="2484C6" w:themeColor="accent1"/>
          <w:sz w:val="20"/>
          <w:szCs w:val="18"/>
        </w:rPr>
      </w:pPr>
      <w:r>
        <w:br w:type="page"/>
      </w:r>
    </w:p>
    <w:p w:rsidR="00495C93" w:rsidRDefault="00495C93" w:rsidP="00495C93">
      <w:pPr>
        <w:pStyle w:val="Caption"/>
      </w:pPr>
      <w:bookmarkStart w:id="172" w:name="_Toc343258995"/>
      <w:r>
        <w:lastRenderedPageBreak/>
        <w:t>Table</w:t>
      </w:r>
      <w:r w:rsidR="00BF0790">
        <w:t xml:space="preserve"> </w:t>
      </w:r>
      <w:r w:rsidR="00CD407C">
        <w:fldChar w:fldCharType="begin"/>
      </w:r>
      <w:r w:rsidR="00CD407C">
        <w:instrText xml:space="preserve"> SEQ Table \* ARABIC  \* MERGEFORMAT </w:instrText>
      </w:r>
      <w:r w:rsidR="00CD407C">
        <w:fldChar w:fldCharType="separate"/>
      </w:r>
      <w:r w:rsidR="00B66CF5">
        <w:rPr>
          <w:noProof/>
        </w:rPr>
        <w:t>53</w:t>
      </w:r>
      <w:r w:rsidR="00CD407C">
        <w:rPr>
          <w:noProof/>
        </w:rPr>
        <w:fldChar w:fldCharType="end"/>
      </w:r>
      <w:r>
        <w:t xml:space="preserve">: </w:t>
      </w:r>
      <w:r w:rsidRPr="006F3477">
        <w:t xml:space="preserve">Implemented </w:t>
      </w:r>
      <w:r>
        <w:t xml:space="preserve">Maintenance Tour </w:t>
      </w:r>
      <w:r w:rsidRPr="006F3477">
        <w:t>Mode Choice Coefficients</w:t>
      </w:r>
      <w:bookmarkEnd w:id="172"/>
    </w:p>
    <w:tbl>
      <w:tblPr>
        <w:tblStyle w:val="MediumGrid3-Accent1"/>
        <w:tblW w:w="5000" w:type="pct"/>
        <w:tblCellMar>
          <w:top w:w="29" w:type="dxa"/>
          <w:bottom w:w="29" w:type="dxa"/>
        </w:tblCellMar>
        <w:tblLook w:val="0420" w:firstRow="1" w:lastRow="0" w:firstColumn="0" w:lastColumn="0" w:noHBand="0" w:noVBand="1"/>
      </w:tblPr>
      <w:tblGrid>
        <w:gridCol w:w="5458"/>
        <w:gridCol w:w="1691"/>
        <w:gridCol w:w="2327"/>
      </w:tblGrid>
      <w:tr w:rsidR="00495C93" w:rsidTr="00C917FA">
        <w:trPr>
          <w:cnfStyle w:val="100000000000" w:firstRow="1" w:lastRow="0" w:firstColumn="0" w:lastColumn="0" w:oddVBand="0" w:evenVBand="0" w:oddHBand="0" w:evenHBand="0" w:firstRowFirstColumn="0" w:firstRowLastColumn="0" w:lastRowFirstColumn="0" w:lastRowLastColumn="0"/>
          <w:tblHeader/>
        </w:trPr>
        <w:tc>
          <w:tcPr>
            <w:tcW w:w="2880" w:type="pct"/>
          </w:tcPr>
          <w:p w:rsidR="00495C93" w:rsidRDefault="00495C93" w:rsidP="00BF0790">
            <w:r>
              <w:t>Coefficient Name</w:t>
            </w:r>
          </w:p>
        </w:tc>
        <w:tc>
          <w:tcPr>
            <w:tcW w:w="892" w:type="pct"/>
          </w:tcPr>
          <w:p w:rsidR="00495C93" w:rsidRDefault="00495C93" w:rsidP="00C917FA">
            <w:pPr>
              <w:jc w:val="right"/>
            </w:pPr>
            <w:r>
              <w:t>Value</w:t>
            </w:r>
          </w:p>
        </w:tc>
        <w:tc>
          <w:tcPr>
            <w:tcW w:w="1228" w:type="pct"/>
          </w:tcPr>
          <w:p w:rsidR="00495C93" w:rsidRDefault="00495C93" w:rsidP="00C917FA">
            <w:pPr>
              <w:jc w:val="right"/>
            </w:pPr>
            <w:r>
              <w:t>Equivalent Value in IVT</w:t>
            </w:r>
          </w:p>
        </w:tc>
      </w:tr>
      <w:tr w:rsidR="00495C93" w:rsidTr="00C917FA">
        <w:trPr>
          <w:cnfStyle w:val="000000100000" w:firstRow="0" w:lastRow="0" w:firstColumn="0" w:lastColumn="0" w:oddVBand="0" w:evenVBand="0" w:oddHBand="1" w:evenHBand="0" w:firstRowFirstColumn="0" w:firstRowLastColumn="0" w:lastRowFirstColumn="0" w:lastRowLastColumn="0"/>
        </w:trPr>
        <w:tc>
          <w:tcPr>
            <w:tcW w:w="2880" w:type="pct"/>
          </w:tcPr>
          <w:p w:rsidR="00495C93" w:rsidRPr="00A2334B" w:rsidRDefault="00495C93" w:rsidP="00C917FA">
            <w:r>
              <w:rPr>
                <w:rFonts w:ascii="Arial" w:hAnsi="Arial" w:cs="Arial"/>
                <w:szCs w:val="20"/>
              </w:rPr>
              <w:t>In-vehicle time coefficient</w:t>
            </w:r>
          </w:p>
        </w:tc>
        <w:tc>
          <w:tcPr>
            <w:tcW w:w="892" w:type="pct"/>
          </w:tcPr>
          <w:p w:rsidR="00495C93" w:rsidRPr="00A2334B" w:rsidRDefault="00495C93" w:rsidP="00C917FA">
            <w:pPr>
              <w:jc w:val="right"/>
            </w:pPr>
            <w:r>
              <w:rPr>
                <w:rFonts w:ascii="Arial" w:hAnsi="Arial" w:cs="Arial"/>
                <w:szCs w:val="20"/>
              </w:rPr>
              <w:t>-0.0170</w:t>
            </w:r>
          </w:p>
        </w:tc>
        <w:tc>
          <w:tcPr>
            <w:tcW w:w="1228" w:type="pct"/>
          </w:tcPr>
          <w:p w:rsidR="00495C93" w:rsidRPr="00A2334B" w:rsidRDefault="00495C93" w:rsidP="00C917FA">
            <w:pPr>
              <w:jc w:val="right"/>
            </w:pPr>
            <w:r>
              <w:rPr>
                <w:color w:val="000000"/>
              </w:rPr>
              <w:t>1</w:t>
            </w:r>
          </w:p>
        </w:tc>
      </w:tr>
      <w:tr w:rsidR="00495C93" w:rsidTr="00C917FA">
        <w:tc>
          <w:tcPr>
            <w:tcW w:w="2880" w:type="pct"/>
          </w:tcPr>
          <w:p w:rsidR="00495C93" w:rsidRDefault="00495C93" w:rsidP="00C917FA">
            <w:pPr>
              <w:rPr>
                <w:b/>
              </w:rPr>
            </w:pPr>
            <w:r>
              <w:rPr>
                <w:rFonts w:ascii="Arial" w:hAnsi="Arial" w:cs="Arial"/>
                <w:szCs w:val="20"/>
              </w:rPr>
              <w:t>First wait time coefficient</w:t>
            </w:r>
          </w:p>
        </w:tc>
        <w:tc>
          <w:tcPr>
            <w:tcW w:w="892" w:type="pct"/>
          </w:tcPr>
          <w:p w:rsidR="00495C93" w:rsidRDefault="00495C93" w:rsidP="00C917FA">
            <w:pPr>
              <w:jc w:val="right"/>
              <w:rPr>
                <w:b/>
              </w:rPr>
            </w:pPr>
            <w:r>
              <w:rPr>
                <w:rFonts w:ascii="Arial" w:hAnsi="Arial" w:cs="Arial"/>
                <w:szCs w:val="20"/>
              </w:rPr>
              <w:t>-0.0270</w:t>
            </w:r>
          </w:p>
        </w:tc>
        <w:tc>
          <w:tcPr>
            <w:tcW w:w="1228" w:type="pct"/>
          </w:tcPr>
          <w:p w:rsidR="00495C93" w:rsidRDefault="00495C93" w:rsidP="00C917FA">
            <w:pPr>
              <w:jc w:val="right"/>
              <w:rPr>
                <w:b/>
              </w:rPr>
            </w:pPr>
            <w:r>
              <w:rPr>
                <w:color w:val="000000"/>
              </w:rPr>
              <w:t>1.588235</w:t>
            </w:r>
          </w:p>
        </w:tc>
      </w:tr>
      <w:tr w:rsidR="00495C93" w:rsidTr="00C917FA">
        <w:trPr>
          <w:cnfStyle w:val="000000100000" w:firstRow="0" w:lastRow="0" w:firstColumn="0" w:lastColumn="0" w:oddVBand="0" w:evenVBand="0" w:oddHBand="1" w:evenHBand="0" w:firstRowFirstColumn="0" w:firstRowLastColumn="0" w:lastRowFirstColumn="0" w:lastRowLastColumn="0"/>
        </w:trPr>
        <w:tc>
          <w:tcPr>
            <w:tcW w:w="2880" w:type="pct"/>
          </w:tcPr>
          <w:p w:rsidR="00495C93" w:rsidRDefault="00495C93" w:rsidP="00C917FA">
            <w:pPr>
              <w:rPr>
                <w:b/>
              </w:rPr>
            </w:pPr>
            <w:r>
              <w:rPr>
                <w:rFonts w:ascii="Arial" w:hAnsi="Arial" w:cs="Arial"/>
                <w:szCs w:val="20"/>
              </w:rPr>
              <w:t>Transfer wait time coefficient</w:t>
            </w:r>
          </w:p>
        </w:tc>
        <w:tc>
          <w:tcPr>
            <w:tcW w:w="892" w:type="pct"/>
          </w:tcPr>
          <w:p w:rsidR="00495C93" w:rsidRDefault="00495C93" w:rsidP="00C917FA">
            <w:pPr>
              <w:jc w:val="right"/>
              <w:rPr>
                <w:b/>
              </w:rPr>
            </w:pPr>
            <w:r>
              <w:rPr>
                <w:rFonts w:ascii="Arial" w:hAnsi="Arial" w:cs="Arial"/>
                <w:szCs w:val="20"/>
              </w:rPr>
              <w:t>-0.0270</w:t>
            </w:r>
          </w:p>
        </w:tc>
        <w:tc>
          <w:tcPr>
            <w:tcW w:w="1228" w:type="pct"/>
          </w:tcPr>
          <w:p w:rsidR="00495C93" w:rsidRDefault="00495C93" w:rsidP="00C917FA">
            <w:pPr>
              <w:jc w:val="right"/>
              <w:rPr>
                <w:b/>
              </w:rPr>
            </w:pPr>
            <w:r>
              <w:rPr>
                <w:color w:val="000000"/>
              </w:rPr>
              <w:t>1.588235</w:t>
            </w:r>
          </w:p>
        </w:tc>
      </w:tr>
      <w:tr w:rsidR="00495C93" w:rsidTr="00C917FA">
        <w:tc>
          <w:tcPr>
            <w:tcW w:w="2880" w:type="pct"/>
          </w:tcPr>
          <w:p w:rsidR="00495C93" w:rsidRDefault="00495C93" w:rsidP="00C917FA">
            <w:pPr>
              <w:rPr>
                <w:b/>
              </w:rPr>
            </w:pPr>
            <w:r>
              <w:rPr>
                <w:rFonts w:ascii="Arial" w:hAnsi="Arial" w:cs="Arial"/>
                <w:szCs w:val="20"/>
              </w:rPr>
              <w:t>Walk access time coefficient</w:t>
            </w:r>
          </w:p>
        </w:tc>
        <w:tc>
          <w:tcPr>
            <w:tcW w:w="892" w:type="pct"/>
          </w:tcPr>
          <w:p w:rsidR="00495C93" w:rsidRDefault="00495C93" w:rsidP="00C917FA">
            <w:pPr>
              <w:jc w:val="right"/>
              <w:rPr>
                <w:b/>
              </w:rPr>
            </w:pPr>
            <w:r>
              <w:rPr>
                <w:rFonts w:ascii="Arial" w:hAnsi="Arial" w:cs="Arial"/>
                <w:szCs w:val="20"/>
              </w:rPr>
              <w:t>-0.0243</w:t>
            </w:r>
          </w:p>
        </w:tc>
        <w:tc>
          <w:tcPr>
            <w:tcW w:w="1228" w:type="pct"/>
          </w:tcPr>
          <w:p w:rsidR="00495C93" w:rsidRDefault="00495C93" w:rsidP="00C917FA">
            <w:pPr>
              <w:jc w:val="right"/>
              <w:rPr>
                <w:b/>
              </w:rPr>
            </w:pPr>
            <w:r>
              <w:rPr>
                <w:color w:val="000000"/>
              </w:rPr>
              <w:t>1.431199</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80" w:type="pct"/>
          </w:tcPr>
          <w:p w:rsidR="00495C93" w:rsidRDefault="00495C93" w:rsidP="00C917FA">
            <w:pPr>
              <w:rPr>
                <w:b/>
              </w:rPr>
            </w:pPr>
            <w:r>
              <w:rPr>
                <w:rFonts w:ascii="Arial" w:hAnsi="Arial" w:cs="Arial"/>
                <w:szCs w:val="20"/>
              </w:rPr>
              <w:t>Walk egress time coefficient</w:t>
            </w:r>
          </w:p>
        </w:tc>
        <w:tc>
          <w:tcPr>
            <w:tcW w:w="892" w:type="pct"/>
          </w:tcPr>
          <w:p w:rsidR="00495C93" w:rsidRDefault="00495C93" w:rsidP="00C917FA">
            <w:pPr>
              <w:jc w:val="right"/>
              <w:rPr>
                <w:b/>
              </w:rPr>
            </w:pPr>
            <w:r>
              <w:rPr>
                <w:rFonts w:ascii="Arial" w:hAnsi="Arial" w:cs="Arial"/>
                <w:szCs w:val="20"/>
              </w:rPr>
              <w:t>-0.0243</w:t>
            </w:r>
          </w:p>
        </w:tc>
        <w:tc>
          <w:tcPr>
            <w:tcW w:w="1228" w:type="pct"/>
          </w:tcPr>
          <w:p w:rsidR="00495C93" w:rsidRDefault="00495C93" w:rsidP="00C917FA">
            <w:pPr>
              <w:jc w:val="right"/>
              <w:rPr>
                <w:b/>
              </w:rPr>
            </w:pPr>
            <w:r>
              <w:rPr>
                <w:color w:val="000000"/>
              </w:rPr>
              <w:t>1.431199</w:t>
            </w:r>
          </w:p>
        </w:tc>
      </w:tr>
      <w:tr w:rsidR="00495C93" w:rsidTr="00C917FA">
        <w:trPr>
          <w:trHeight w:val="323"/>
        </w:trPr>
        <w:tc>
          <w:tcPr>
            <w:tcW w:w="2880" w:type="pct"/>
          </w:tcPr>
          <w:p w:rsidR="00495C93" w:rsidRDefault="00495C93" w:rsidP="00C917FA">
            <w:pPr>
              <w:rPr>
                <w:b/>
              </w:rPr>
            </w:pPr>
            <w:r>
              <w:rPr>
                <w:rFonts w:ascii="Arial" w:hAnsi="Arial" w:cs="Arial"/>
                <w:szCs w:val="20"/>
              </w:rPr>
              <w:t>Walk auxilliary time coefficient</w:t>
            </w:r>
          </w:p>
        </w:tc>
        <w:tc>
          <w:tcPr>
            <w:tcW w:w="892" w:type="pct"/>
          </w:tcPr>
          <w:p w:rsidR="00495C93" w:rsidRDefault="00495C93" w:rsidP="00C917FA">
            <w:pPr>
              <w:jc w:val="right"/>
              <w:rPr>
                <w:b/>
              </w:rPr>
            </w:pPr>
            <w:r>
              <w:rPr>
                <w:rFonts w:ascii="Arial" w:hAnsi="Arial" w:cs="Arial"/>
                <w:szCs w:val="20"/>
              </w:rPr>
              <w:t>-0.0243</w:t>
            </w:r>
          </w:p>
        </w:tc>
        <w:tc>
          <w:tcPr>
            <w:tcW w:w="1228" w:type="pct"/>
          </w:tcPr>
          <w:p w:rsidR="00495C93" w:rsidRDefault="00495C93" w:rsidP="00C917FA">
            <w:pPr>
              <w:jc w:val="right"/>
              <w:rPr>
                <w:b/>
              </w:rPr>
            </w:pPr>
            <w:r>
              <w:rPr>
                <w:color w:val="000000"/>
              </w:rPr>
              <w:t>1.431199</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80" w:type="pct"/>
          </w:tcPr>
          <w:p w:rsidR="00495C93" w:rsidRDefault="00495C93" w:rsidP="00C917FA">
            <w:pPr>
              <w:rPr>
                <w:b/>
              </w:rPr>
            </w:pPr>
            <w:r>
              <w:rPr>
                <w:rFonts w:ascii="Arial" w:hAnsi="Arial" w:cs="Arial"/>
                <w:szCs w:val="20"/>
              </w:rPr>
              <w:t>Drive access time coefficient</w:t>
            </w:r>
          </w:p>
        </w:tc>
        <w:tc>
          <w:tcPr>
            <w:tcW w:w="892" w:type="pct"/>
          </w:tcPr>
          <w:p w:rsidR="00495C93" w:rsidRDefault="00495C93" w:rsidP="00C917FA">
            <w:pPr>
              <w:jc w:val="right"/>
              <w:rPr>
                <w:b/>
              </w:rPr>
            </w:pPr>
            <w:r>
              <w:rPr>
                <w:rFonts w:ascii="Arial" w:hAnsi="Arial" w:cs="Arial"/>
                <w:szCs w:val="20"/>
              </w:rPr>
              <w:t>-0.0586</w:t>
            </w:r>
          </w:p>
        </w:tc>
        <w:tc>
          <w:tcPr>
            <w:tcW w:w="1228" w:type="pct"/>
          </w:tcPr>
          <w:p w:rsidR="00495C93" w:rsidRDefault="00495C93" w:rsidP="00C917FA">
            <w:pPr>
              <w:jc w:val="right"/>
              <w:rPr>
                <w:b/>
              </w:rPr>
            </w:pPr>
            <w:r>
              <w:rPr>
                <w:color w:val="000000"/>
              </w:rPr>
              <w:t>3.448145</w:t>
            </w:r>
          </w:p>
        </w:tc>
      </w:tr>
      <w:tr w:rsidR="00495C93" w:rsidTr="00C917FA">
        <w:trPr>
          <w:trHeight w:val="323"/>
        </w:trPr>
        <w:tc>
          <w:tcPr>
            <w:tcW w:w="2880" w:type="pct"/>
          </w:tcPr>
          <w:p w:rsidR="00495C93" w:rsidRDefault="00495C93" w:rsidP="00C917FA">
            <w:pPr>
              <w:rPr>
                <w:b/>
              </w:rPr>
            </w:pPr>
            <w:r>
              <w:rPr>
                <w:rFonts w:ascii="Arial" w:hAnsi="Arial" w:cs="Arial"/>
                <w:szCs w:val="20"/>
              </w:rPr>
              <w:t>Walk mode time coefficient</w:t>
            </w:r>
          </w:p>
        </w:tc>
        <w:tc>
          <w:tcPr>
            <w:tcW w:w="892" w:type="pct"/>
          </w:tcPr>
          <w:p w:rsidR="00495C93" w:rsidRDefault="00495C93" w:rsidP="00C917FA">
            <w:pPr>
              <w:jc w:val="right"/>
              <w:rPr>
                <w:b/>
              </w:rPr>
            </w:pPr>
            <w:r>
              <w:rPr>
                <w:rFonts w:ascii="Arial" w:hAnsi="Arial" w:cs="Arial"/>
                <w:szCs w:val="20"/>
              </w:rPr>
              <w:t>-0.0742</w:t>
            </w:r>
          </w:p>
        </w:tc>
        <w:tc>
          <w:tcPr>
            <w:tcW w:w="1228" w:type="pct"/>
          </w:tcPr>
          <w:p w:rsidR="00495C93" w:rsidRDefault="00495C93" w:rsidP="00C917FA">
            <w:pPr>
              <w:jc w:val="right"/>
              <w:rPr>
                <w:b/>
              </w:rPr>
            </w:pPr>
            <w:r>
              <w:rPr>
                <w:color w:val="000000"/>
              </w:rPr>
              <w:t>4.367043</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80" w:type="pct"/>
          </w:tcPr>
          <w:p w:rsidR="00495C93" w:rsidRDefault="00495C93" w:rsidP="00C917FA">
            <w:pPr>
              <w:rPr>
                <w:b/>
              </w:rPr>
            </w:pPr>
            <w:r>
              <w:rPr>
                <w:rFonts w:ascii="Arial" w:hAnsi="Arial" w:cs="Arial"/>
                <w:szCs w:val="20"/>
              </w:rPr>
              <w:t>Bike mode time coefficient</w:t>
            </w:r>
          </w:p>
        </w:tc>
        <w:tc>
          <w:tcPr>
            <w:tcW w:w="892" w:type="pct"/>
          </w:tcPr>
          <w:p w:rsidR="00495C93" w:rsidRDefault="00495C93" w:rsidP="00C917FA">
            <w:pPr>
              <w:jc w:val="right"/>
              <w:rPr>
                <w:b/>
              </w:rPr>
            </w:pPr>
            <w:r>
              <w:rPr>
                <w:rFonts w:ascii="Arial" w:hAnsi="Arial" w:cs="Arial"/>
                <w:szCs w:val="20"/>
              </w:rPr>
              <w:t>-0.0859</w:t>
            </w:r>
          </w:p>
        </w:tc>
        <w:tc>
          <w:tcPr>
            <w:tcW w:w="1228" w:type="pct"/>
          </w:tcPr>
          <w:p w:rsidR="00495C93" w:rsidRDefault="00495C93" w:rsidP="00C917FA">
            <w:pPr>
              <w:jc w:val="right"/>
              <w:rPr>
                <w:b/>
              </w:rPr>
            </w:pPr>
            <w:r>
              <w:rPr>
                <w:color w:val="000000"/>
              </w:rPr>
              <w:t>5.053202</w:t>
            </w:r>
          </w:p>
        </w:tc>
      </w:tr>
      <w:tr w:rsidR="00495C93" w:rsidTr="00C917FA">
        <w:trPr>
          <w:trHeight w:val="323"/>
        </w:trPr>
        <w:tc>
          <w:tcPr>
            <w:tcW w:w="2880" w:type="pct"/>
          </w:tcPr>
          <w:p w:rsidR="00495C93" w:rsidRDefault="00495C93" w:rsidP="00C917FA">
            <w:pPr>
              <w:rPr>
                <w:b/>
              </w:rPr>
            </w:pPr>
            <w:r>
              <w:rPr>
                <w:rFonts w:ascii="Arial" w:hAnsi="Arial" w:cs="Arial"/>
                <w:szCs w:val="20"/>
              </w:rPr>
              <w:t>Cost coefficient for income &lt; $30k</w:t>
            </w:r>
          </w:p>
        </w:tc>
        <w:tc>
          <w:tcPr>
            <w:tcW w:w="892" w:type="pct"/>
          </w:tcPr>
          <w:p w:rsidR="00495C93" w:rsidRDefault="00495C93" w:rsidP="00C917FA">
            <w:pPr>
              <w:jc w:val="right"/>
              <w:rPr>
                <w:b/>
              </w:rPr>
            </w:pPr>
            <w:r>
              <w:rPr>
                <w:rFonts w:ascii="Arial" w:hAnsi="Arial" w:cs="Arial"/>
                <w:szCs w:val="20"/>
              </w:rPr>
              <w:t>-0.0041</w:t>
            </w:r>
          </w:p>
        </w:tc>
        <w:tc>
          <w:tcPr>
            <w:tcW w:w="1228" w:type="pct"/>
          </w:tcPr>
          <w:p w:rsidR="00495C93" w:rsidRDefault="00495C93" w:rsidP="00C917FA">
            <w:pPr>
              <w:jc w:val="right"/>
              <w:rPr>
                <w:b/>
              </w:rPr>
            </w:pPr>
            <w:r>
              <w:rPr>
                <w:color w:val="000000"/>
              </w:rPr>
              <w:t>0.241176</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80" w:type="pct"/>
          </w:tcPr>
          <w:p w:rsidR="00495C93" w:rsidRDefault="00495C93" w:rsidP="00C917FA">
            <w:pPr>
              <w:rPr>
                <w:b/>
              </w:rPr>
            </w:pPr>
            <w:r>
              <w:rPr>
                <w:rFonts w:ascii="Arial" w:hAnsi="Arial" w:cs="Arial"/>
                <w:szCs w:val="20"/>
              </w:rPr>
              <w:t>Cost coefficient for income $30k-$60k</w:t>
            </w:r>
          </w:p>
        </w:tc>
        <w:tc>
          <w:tcPr>
            <w:tcW w:w="892" w:type="pct"/>
          </w:tcPr>
          <w:p w:rsidR="00495C93" w:rsidRDefault="00495C93" w:rsidP="00C917FA">
            <w:pPr>
              <w:jc w:val="right"/>
              <w:rPr>
                <w:b/>
              </w:rPr>
            </w:pPr>
            <w:r>
              <w:rPr>
                <w:rFonts w:ascii="Arial" w:hAnsi="Arial" w:cs="Arial"/>
                <w:szCs w:val="20"/>
              </w:rPr>
              <w:t>-0.0018</w:t>
            </w:r>
          </w:p>
        </w:tc>
        <w:tc>
          <w:tcPr>
            <w:tcW w:w="1228" w:type="pct"/>
          </w:tcPr>
          <w:p w:rsidR="00495C93" w:rsidRDefault="00495C93" w:rsidP="00C917FA">
            <w:pPr>
              <w:jc w:val="right"/>
              <w:rPr>
                <w:b/>
              </w:rPr>
            </w:pPr>
            <w:r>
              <w:rPr>
                <w:color w:val="000000"/>
              </w:rPr>
              <w:t>0.105882</w:t>
            </w:r>
          </w:p>
        </w:tc>
      </w:tr>
      <w:tr w:rsidR="00495C93" w:rsidTr="00C917FA">
        <w:trPr>
          <w:trHeight w:val="323"/>
        </w:trPr>
        <w:tc>
          <w:tcPr>
            <w:tcW w:w="2880" w:type="pct"/>
          </w:tcPr>
          <w:p w:rsidR="00495C93" w:rsidRDefault="00495C93" w:rsidP="00C917FA">
            <w:pPr>
              <w:rPr>
                <w:b/>
              </w:rPr>
            </w:pPr>
            <w:r>
              <w:rPr>
                <w:rFonts w:ascii="Arial" w:hAnsi="Arial" w:cs="Arial"/>
                <w:szCs w:val="20"/>
              </w:rPr>
              <w:t>Cost coefficient for income $60k - $100k</w:t>
            </w:r>
          </w:p>
        </w:tc>
        <w:tc>
          <w:tcPr>
            <w:tcW w:w="892" w:type="pct"/>
          </w:tcPr>
          <w:p w:rsidR="00495C93" w:rsidRDefault="00495C93" w:rsidP="00C917FA">
            <w:pPr>
              <w:jc w:val="right"/>
              <w:rPr>
                <w:b/>
              </w:rPr>
            </w:pPr>
            <w:r>
              <w:rPr>
                <w:rFonts w:ascii="Arial" w:hAnsi="Arial" w:cs="Arial"/>
                <w:szCs w:val="20"/>
              </w:rPr>
              <w:t>-0.0011</w:t>
            </w:r>
          </w:p>
        </w:tc>
        <w:tc>
          <w:tcPr>
            <w:tcW w:w="1228" w:type="pct"/>
          </w:tcPr>
          <w:p w:rsidR="00495C93" w:rsidRDefault="00495C93" w:rsidP="00C917FA">
            <w:pPr>
              <w:jc w:val="right"/>
              <w:rPr>
                <w:b/>
              </w:rPr>
            </w:pPr>
            <w:r>
              <w:rPr>
                <w:color w:val="000000"/>
              </w:rPr>
              <w:t>0.064706</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80" w:type="pct"/>
          </w:tcPr>
          <w:p w:rsidR="00495C93" w:rsidRDefault="00495C93" w:rsidP="00C917FA">
            <w:pPr>
              <w:rPr>
                <w:b/>
              </w:rPr>
            </w:pPr>
            <w:r>
              <w:rPr>
                <w:rFonts w:ascii="Arial" w:hAnsi="Arial" w:cs="Arial"/>
                <w:szCs w:val="20"/>
              </w:rPr>
              <w:t>Cost coefficient for income &gt; $100k</w:t>
            </w:r>
          </w:p>
        </w:tc>
        <w:tc>
          <w:tcPr>
            <w:tcW w:w="892" w:type="pct"/>
          </w:tcPr>
          <w:p w:rsidR="00495C93" w:rsidRDefault="00495C93" w:rsidP="00C917FA">
            <w:pPr>
              <w:jc w:val="right"/>
              <w:rPr>
                <w:b/>
              </w:rPr>
            </w:pPr>
            <w:r>
              <w:rPr>
                <w:rFonts w:ascii="Arial" w:hAnsi="Arial" w:cs="Arial"/>
                <w:szCs w:val="20"/>
              </w:rPr>
              <w:t>-0.0005</w:t>
            </w:r>
          </w:p>
        </w:tc>
        <w:tc>
          <w:tcPr>
            <w:tcW w:w="1228" w:type="pct"/>
          </w:tcPr>
          <w:p w:rsidR="00495C93" w:rsidRDefault="00495C93" w:rsidP="00C917FA">
            <w:pPr>
              <w:jc w:val="right"/>
              <w:rPr>
                <w:b/>
              </w:rPr>
            </w:pPr>
            <w:r>
              <w:rPr>
                <w:color w:val="000000"/>
              </w:rPr>
              <w:t>0.029412</w:t>
            </w:r>
          </w:p>
        </w:tc>
      </w:tr>
      <w:tr w:rsidR="00495C93" w:rsidTr="00C917FA">
        <w:trPr>
          <w:trHeight w:val="323"/>
        </w:trPr>
        <w:tc>
          <w:tcPr>
            <w:tcW w:w="2880" w:type="pct"/>
          </w:tcPr>
          <w:p w:rsidR="00495C93" w:rsidRDefault="00495C93" w:rsidP="00C917FA">
            <w:pPr>
              <w:rPr>
                <w:b/>
              </w:rPr>
            </w:pPr>
            <w:r>
              <w:rPr>
                <w:rFonts w:ascii="Arial" w:hAnsi="Arial" w:cs="Arial"/>
                <w:szCs w:val="20"/>
              </w:rPr>
              <w:t>Origin MGRA du/emp mix coefficient, applied to walk, bike</w:t>
            </w:r>
          </w:p>
        </w:tc>
        <w:tc>
          <w:tcPr>
            <w:tcW w:w="892" w:type="pct"/>
          </w:tcPr>
          <w:p w:rsidR="00495C93" w:rsidRDefault="00495C93" w:rsidP="00C917FA">
            <w:pPr>
              <w:jc w:val="right"/>
              <w:rPr>
                <w:b/>
              </w:rPr>
            </w:pPr>
            <w:r>
              <w:rPr>
                <w:rFonts w:ascii="Arial" w:hAnsi="Arial" w:cs="Arial"/>
                <w:szCs w:val="20"/>
              </w:rPr>
              <w:t>0.14563</w:t>
            </w:r>
          </w:p>
        </w:tc>
        <w:tc>
          <w:tcPr>
            <w:tcW w:w="1228" w:type="pct"/>
          </w:tcPr>
          <w:p w:rsidR="00495C93" w:rsidRDefault="00495C93" w:rsidP="00C917FA">
            <w:pPr>
              <w:jc w:val="right"/>
              <w:rPr>
                <w:b/>
              </w:rPr>
            </w:pPr>
            <w:r>
              <w:rPr>
                <w:color w:val="000000"/>
              </w:rPr>
              <w:t>-8.56669</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80" w:type="pct"/>
          </w:tcPr>
          <w:p w:rsidR="00495C93" w:rsidRDefault="00495C93" w:rsidP="00C917FA">
            <w:pPr>
              <w:rPr>
                <w:color w:val="000000"/>
              </w:rPr>
            </w:pPr>
            <w:r>
              <w:rPr>
                <w:rFonts w:ascii="Arial" w:hAnsi="Arial" w:cs="Arial"/>
                <w:szCs w:val="20"/>
              </w:rPr>
              <w:t>Age 16 to 24, transit</w:t>
            </w:r>
          </w:p>
        </w:tc>
        <w:tc>
          <w:tcPr>
            <w:tcW w:w="892" w:type="pct"/>
          </w:tcPr>
          <w:p w:rsidR="00495C93" w:rsidRDefault="00495C93" w:rsidP="00C917FA">
            <w:pPr>
              <w:jc w:val="right"/>
              <w:rPr>
                <w:color w:val="000000"/>
              </w:rPr>
            </w:pPr>
            <w:r>
              <w:rPr>
                <w:rFonts w:ascii="Arial" w:hAnsi="Arial" w:cs="Arial"/>
                <w:szCs w:val="20"/>
              </w:rPr>
              <w:t>1.62111</w:t>
            </w:r>
          </w:p>
        </w:tc>
        <w:tc>
          <w:tcPr>
            <w:tcW w:w="1228" w:type="pct"/>
          </w:tcPr>
          <w:p w:rsidR="00495C93" w:rsidRDefault="00495C93" w:rsidP="00C917FA">
            <w:pPr>
              <w:jc w:val="right"/>
              <w:rPr>
                <w:color w:val="000000"/>
              </w:rPr>
            </w:pPr>
            <w:r>
              <w:rPr>
                <w:color w:val="000000"/>
              </w:rPr>
              <w:t>-95.3595</w:t>
            </w:r>
          </w:p>
        </w:tc>
      </w:tr>
      <w:tr w:rsidR="00495C93" w:rsidTr="00C917FA">
        <w:trPr>
          <w:trHeight w:val="323"/>
        </w:trPr>
        <w:tc>
          <w:tcPr>
            <w:tcW w:w="2880" w:type="pct"/>
          </w:tcPr>
          <w:p w:rsidR="00495C93" w:rsidRDefault="00495C93" w:rsidP="00C917FA">
            <w:pPr>
              <w:rPr>
                <w:color w:val="000000"/>
              </w:rPr>
            </w:pPr>
            <w:r>
              <w:rPr>
                <w:rFonts w:ascii="Arial" w:hAnsi="Arial" w:cs="Arial"/>
                <w:szCs w:val="20"/>
              </w:rPr>
              <w:t>Age 41 to 55, shared-ride 2</w:t>
            </w:r>
          </w:p>
        </w:tc>
        <w:tc>
          <w:tcPr>
            <w:tcW w:w="892" w:type="pct"/>
          </w:tcPr>
          <w:p w:rsidR="00495C93" w:rsidRDefault="00495C93" w:rsidP="00C917FA">
            <w:pPr>
              <w:jc w:val="right"/>
              <w:rPr>
                <w:color w:val="000000"/>
              </w:rPr>
            </w:pPr>
            <w:r>
              <w:rPr>
                <w:rFonts w:ascii="Arial" w:hAnsi="Arial" w:cs="Arial"/>
                <w:szCs w:val="20"/>
              </w:rPr>
              <w:t>-0.82262</w:t>
            </w:r>
          </w:p>
        </w:tc>
        <w:tc>
          <w:tcPr>
            <w:tcW w:w="1228" w:type="pct"/>
          </w:tcPr>
          <w:p w:rsidR="00495C93" w:rsidRDefault="00495C93" w:rsidP="00C917FA">
            <w:pPr>
              <w:jc w:val="right"/>
              <w:rPr>
                <w:color w:val="000000"/>
              </w:rPr>
            </w:pPr>
            <w:r>
              <w:rPr>
                <w:color w:val="000000"/>
              </w:rPr>
              <w:t>48.3894</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80" w:type="pct"/>
          </w:tcPr>
          <w:p w:rsidR="00495C93" w:rsidRDefault="00495C93" w:rsidP="00C917FA">
            <w:pPr>
              <w:rPr>
                <w:color w:val="000000"/>
              </w:rPr>
            </w:pPr>
            <w:r>
              <w:rPr>
                <w:rFonts w:ascii="Arial" w:hAnsi="Arial" w:cs="Arial"/>
                <w:szCs w:val="20"/>
              </w:rPr>
              <w:t>Age 41 to 55, shared-ride 3+</w:t>
            </w:r>
          </w:p>
        </w:tc>
        <w:tc>
          <w:tcPr>
            <w:tcW w:w="892" w:type="pct"/>
          </w:tcPr>
          <w:p w:rsidR="00495C93" w:rsidRDefault="00495C93" w:rsidP="00C917FA">
            <w:pPr>
              <w:jc w:val="right"/>
              <w:rPr>
                <w:color w:val="000000"/>
              </w:rPr>
            </w:pPr>
            <w:r>
              <w:rPr>
                <w:rFonts w:ascii="Arial" w:hAnsi="Arial" w:cs="Arial"/>
                <w:szCs w:val="20"/>
              </w:rPr>
              <w:t>-1.93552</w:t>
            </w:r>
          </w:p>
        </w:tc>
        <w:tc>
          <w:tcPr>
            <w:tcW w:w="1228" w:type="pct"/>
          </w:tcPr>
          <w:p w:rsidR="00495C93" w:rsidRDefault="00495C93" w:rsidP="00C917FA">
            <w:pPr>
              <w:jc w:val="right"/>
              <w:rPr>
                <w:color w:val="000000"/>
              </w:rPr>
            </w:pPr>
            <w:r>
              <w:rPr>
                <w:color w:val="000000"/>
              </w:rPr>
              <w:t>113.8541</w:t>
            </w:r>
          </w:p>
        </w:tc>
      </w:tr>
      <w:tr w:rsidR="00495C93" w:rsidTr="00C917FA">
        <w:trPr>
          <w:trHeight w:val="323"/>
        </w:trPr>
        <w:tc>
          <w:tcPr>
            <w:tcW w:w="2880" w:type="pct"/>
          </w:tcPr>
          <w:p w:rsidR="00495C93" w:rsidRDefault="00495C93" w:rsidP="00C917FA">
            <w:pPr>
              <w:rPr>
                <w:color w:val="000000"/>
              </w:rPr>
            </w:pPr>
            <w:r>
              <w:rPr>
                <w:rFonts w:ascii="Arial" w:hAnsi="Arial" w:cs="Arial"/>
                <w:szCs w:val="20"/>
              </w:rPr>
              <w:t>Age 41 to 55, non-motorized</w:t>
            </w:r>
          </w:p>
        </w:tc>
        <w:tc>
          <w:tcPr>
            <w:tcW w:w="892" w:type="pct"/>
          </w:tcPr>
          <w:p w:rsidR="00495C93" w:rsidRDefault="00495C93" w:rsidP="00C917FA">
            <w:pPr>
              <w:jc w:val="right"/>
              <w:rPr>
                <w:color w:val="000000"/>
              </w:rPr>
            </w:pPr>
            <w:r>
              <w:rPr>
                <w:rFonts w:ascii="Arial" w:hAnsi="Arial" w:cs="Arial"/>
                <w:szCs w:val="20"/>
              </w:rPr>
              <w:t>-1.34146</w:t>
            </w:r>
          </w:p>
        </w:tc>
        <w:tc>
          <w:tcPr>
            <w:tcW w:w="1228" w:type="pct"/>
          </w:tcPr>
          <w:p w:rsidR="00495C93" w:rsidRDefault="00495C93" w:rsidP="00C917FA">
            <w:pPr>
              <w:jc w:val="right"/>
              <w:rPr>
                <w:color w:val="000000"/>
              </w:rPr>
            </w:pPr>
            <w:r>
              <w:rPr>
                <w:color w:val="000000"/>
              </w:rPr>
              <w:t>78.90939</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80" w:type="pct"/>
          </w:tcPr>
          <w:p w:rsidR="00495C93" w:rsidRDefault="00495C93" w:rsidP="00C917FA">
            <w:pPr>
              <w:rPr>
                <w:color w:val="000000"/>
              </w:rPr>
            </w:pPr>
            <w:r>
              <w:rPr>
                <w:rFonts w:ascii="Arial" w:hAnsi="Arial" w:cs="Arial"/>
                <w:szCs w:val="20"/>
              </w:rPr>
              <w:t>Age 41 to 55, transit</w:t>
            </w:r>
          </w:p>
        </w:tc>
        <w:tc>
          <w:tcPr>
            <w:tcW w:w="892" w:type="pct"/>
          </w:tcPr>
          <w:p w:rsidR="00495C93" w:rsidRDefault="00495C93" w:rsidP="00C917FA">
            <w:pPr>
              <w:jc w:val="right"/>
              <w:rPr>
                <w:color w:val="000000"/>
              </w:rPr>
            </w:pPr>
            <w:r>
              <w:rPr>
                <w:rFonts w:ascii="Arial" w:hAnsi="Arial" w:cs="Arial"/>
                <w:szCs w:val="20"/>
              </w:rPr>
              <w:t>-1.39312</w:t>
            </w:r>
          </w:p>
        </w:tc>
        <w:tc>
          <w:tcPr>
            <w:tcW w:w="1228" w:type="pct"/>
          </w:tcPr>
          <w:p w:rsidR="00495C93" w:rsidRDefault="00495C93" w:rsidP="00C917FA">
            <w:pPr>
              <w:jc w:val="right"/>
              <w:rPr>
                <w:color w:val="000000"/>
              </w:rPr>
            </w:pPr>
            <w:r>
              <w:rPr>
                <w:color w:val="000000"/>
              </w:rPr>
              <w:t>81.94803</w:t>
            </w:r>
          </w:p>
        </w:tc>
      </w:tr>
      <w:tr w:rsidR="00495C93" w:rsidTr="00C917FA">
        <w:trPr>
          <w:trHeight w:val="323"/>
        </w:trPr>
        <w:tc>
          <w:tcPr>
            <w:tcW w:w="2880" w:type="pct"/>
          </w:tcPr>
          <w:p w:rsidR="00495C93" w:rsidRDefault="00495C93" w:rsidP="00C917FA">
            <w:pPr>
              <w:rPr>
                <w:color w:val="000000"/>
              </w:rPr>
            </w:pPr>
            <w:r>
              <w:rPr>
                <w:rFonts w:ascii="Arial" w:hAnsi="Arial" w:cs="Arial"/>
                <w:szCs w:val="20"/>
              </w:rPr>
              <w:t>Age 56 to 64, shared-ride 2</w:t>
            </w:r>
          </w:p>
        </w:tc>
        <w:tc>
          <w:tcPr>
            <w:tcW w:w="892" w:type="pct"/>
          </w:tcPr>
          <w:p w:rsidR="00495C93" w:rsidRDefault="00495C93" w:rsidP="00C917FA">
            <w:pPr>
              <w:jc w:val="right"/>
              <w:rPr>
                <w:color w:val="000000"/>
              </w:rPr>
            </w:pPr>
            <w:r>
              <w:rPr>
                <w:rFonts w:ascii="Arial" w:hAnsi="Arial" w:cs="Arial"/>
                <w:szCs w:val="20"/>
              </w:rPr>
              <w:t>-0.95497</w:t>
            </w:r>
          </w:p>
        </w:tc>
        <w:tc>
          <w:tcPr>
            <w:tcW w:w="1228" w:type="pct"/>
          </w:tcPr>
          <w:p w:rsidR="00495C93" w:rsidRDefault="00495C93" w:rsidP="00C917FA">
            <w:pPr>
              <w:jc w:val="right"/>
              <w:rPr>
                <w:color w:val="000000"/>
              </w:rPr>
            </w:pPr>
            <w:r>
              <w:rPr>
                <w:color w:val="000000"/>
              </w:rPr>
              <w:t>56.1747</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80" w:type="pct"/>
          </w:tcPr>
          <w:p w:rsidR="00495C93" w:rsidRDefault="00495C93" w:rsidP="00C917FA">
            <w:pPr>
              <w:rPr>
                <w:color w:val="000000"/>
              </w:rPr>
            </w:pPr>
            <w:r>
              <w:rPr>
                <w:rFonts w:ascii="Arial" w:hAnsi="Arial" w:cs="Arial"/>
                <w:szCs w:val="20"/>
              </w:rPr>
              <w:t>Age 56 to 64, shared-ride 3+</w:t>
            </w:r>
          </w:p>
        </w:tc>
        <w:tc>
          <w:tcPr>
            <w:tcW w:w="892" w:type="pct"/>
          </w:tcPr>
          <w:p w:rsidR="00495C93" w:rsidRDefault="00495C93" w:rsidP="00C917FA">
            <w:pPr>
              <w:jc w:val="right"/>
              <w:rPr>
                <w:color w:val="000000"/>
              </w:rPr>
            </w:pPr>
            <w:r>
              <w:rPr>
                <w:rFonts w:ascii="Arial" w:hAnsi="Arial" w:cs="Arial"/>
                <w:szCs w:val="20"/>
              </w:rPr>
              <w:t>-2.16777</w:t>
            </w:r>
          </w:p>
        </w:tc>
        <w:tc>
          <w:tcPr>
            <w:tcW w:w="1228" w:type="pct"/>
          </w:tcPr>
          <w:p w:rsidR="00495C93" w:rsidRDefault="00495C93" w:rsidP="00C917FA">
            <w:pPr>
              <w:jc w:val="right"/>
              <w:rPr>
                <w:color w:val="000000"/>
              </w:rPr>
            </w:pPr>
            <w:r>
              <w:rPr>
                <w:color w:val="000000"/>
              </w:rPr>
              <w:t>127.5158</w:t>
            </w:r>
          </w:p>
        </w:tc>
      </w:tr>
      <w:tr w:rsidR="00495C93" w:rsidTr="00C917FA">
        <w:trPr>
          <w:trHeight w:val="323"/>
        </w:trPr>
        <w:tc>
          <w:tcPr>
            <w:tcW w:w="2880" w:type="pct"/>
          </w:tcPr>
          <w:p w:rsidR="00495C93" w:rsidRDefault="00495C93" w:rsidP="00C917FA">
            <w:pPr>
              <w:rPr>
                <w:color w:val="000000"/>
              </w:rPr>
            </w:pPr>
            <w:r>
              <w:rPr>
                <w:rFonts w:ascii="Arial" w:hAnsi="Arial" w:cs="Arial"/>
                <w:szCs w:val="20"/>
              </w:rPr>
              <w:t>Age 56 to 64, non-motorized</w:t>
            </w:r>
          </w:p>
        </w:tc>
        <w:tc>
          <w:tcPr>
            <w:tcW w:w="892" w:type="pct"/>
          </w:tcPr>
          <w:p w:rsidR="00495C93" w:rsidRDefault="00495C93" w:rsidP="00C917FA">
            <w:pPr>
              <w:jc w:val="right"/>
              <w:rPr>
                <w:color w:val="000000"/>
              </w:rPr>
            </w:pPr>
            <w:r>
              <w:rPr>
                <w:rFonts w:ascii="Arial" w:hAnsi="Arial" w:cs="Arial"/>
                <w:szCs w:val="20"/>
              </w:rPr>
              <w:t>-1.34220</w:t>
            </w:r>
          </w:p>
        </w:tc>
        <w:tc>
          <w:tcPr>
            <w:tcW w:w="1228" w:type="pct"/>
          </w:tcPr>
          <w:p w:rsidR="00495C93" w:rsidRDefault="00495C93" w:rsidP="00C917FA">
            <w:pPr>
              <w:jc w:val="right"/>
              <w:rPr>
                <w:color w:val="000000"/>
              </w:rPr>
            </w:pPr>
            <w:r>
              <w:rPr>
                <w:color w:val="000000"/>
              </w:rPr>
              <w:t>78.95267</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80" w:type="pct"/>
          </w:tcPr>
          <w:p w:rsidR="00495C93" w:rsidRDefault="00495C93" w:rsidP="00C917FA">
            <w:pPr>
              <w:rPr>
                <w:color w:val="000000"/>
              </w:rPr>
            </w:pPr>
            <w:r>
              <w:rPr>
                <w:rFonts w:ascii="Arial" w:hAnsi="Arial" w:cs="Arial"/>
                <w:szCs w:val="20"/>
              </w:rPr>
              <w:t>Age 56 to 64, transit</w:t>
            </w:r>
          </w:p>
        </w:tc>
        <w:tc>
          <w:tcPr>
            <w:tcW w:w="892" w:type="pct"/>
          </w:tcPr>
          <w:p w:rsidR="00495C93" w:rsidRDefault="00495C93" w:rsidP="00C917FA">
            <w:pPr>
              <w:jc w:val="right"/>
              <w:rPr>
                <w:color w:val="000000"/>
              </w:rPr>
            </w:pPr>
            <w:r>
              <w:rPr>
                <w:rFonts w:ascii="Arial" w:hAnsi="Arial" w:cs="Arial"/>
                <w:szCs w:val="20"/>
              </w:rPr>
              <w:t>-1.46184</w:t>
            </w:r>
          </w:p>
        </w:tc>
        <w:tc>
          <w:tcPr>
            <w:tcW w:w="1228" w:type="pct"/>
          </w:tcPr>
          <w:p w:rsidR="00495C93" w:rsidRDefault="00495C93" w:rsidP="00C917FA">
            <w:pPr>
              <w:jc w:val="right"/>
              <w:rPr>
                <w:color w:val="000000"/>
              </w:rPr>
            </w:pPr>
            <w:r>
              <w:rPr>
                <w:color w:val="000000"/>
              </w:rPr>
              <w:t>85.99044</w:t>
            </w:r>
          </w:p>
        </w:tc>
      </w:tr>
      <w:tr w:rsidR="00495C93" w:rsidTr="00C917FA">
        <w:trPr>
          <w:trHeight w:val="323"/>
        </w:trPr>
        <w:tc>
          <w:tcPr>
            <w:tcW w:w="2880" w:type="pct"/>
          </w:tcPr>
          <w:p w:rsidR="00495C93" w:rsidRDefault="00495C93" w:rsidP="00C917FA">
            <w:pPr>
              <w:rPr>
                <w:color w:val="000000"/>
              </w:rPr>
            </w:pPr>
            <w:r>
              <w:rPr>
                <w:rFonts w:ascii="Arial" w:hAnsi="Arial" w:cs="Arial"/>
                <w:szCs w:val="20"/>
              </w:rPr>
              <w:t>Age 65 plus, shared-ride 2</w:t>
            </w:r>
          </w:p>
        </w:tc>
        <w:tc>
          <w:tcPr>
            <w:tcW w:w="892" w:type="pct"/>
          </w:tcPr>
          <w:p w:rsidR="00495C93" w:rsidRDefault="00495C93" w:rsidP="00C917FA">
            <w:pPr>
              <w:jc w:val="right"/>
              <w:rPr>
                <w:color w:val="000000"/>
              </w:rPr>
            </w:pPr>
            <w:r>
              <w:rPr>
                <w:rFonts w:ascii="Arial" w:hAnsi="Arial" w:cs="Arial"/>
                <w:szCs w:val="20"/>
              </w:rPr>
              <w:t>-1.06222</w:t>
            </w:r>
          </w:p>
        </w:tc>
        <w:tc>
          <w:tcPr>
            <w:tcW w:w="1228" w:type="pct"/>
          </w:tcPr>
          <w:p w:rsidR="00495C93" w:rsidRDefault="00495C93" w:rsidP="00C917FA">
            <w:pPr>
              <w:jc w:val="right"/>
              <w:rPr>
                <w:color w:val="000000"/>
              </w:rPr>
            </w:pPr>
            <w:r>
              <w:rPr>
                <w:color w:val="000000"/>
              </w:rPr>
              <w:t>62.48329</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80" w:type="pct"/>
          </w:tcPr>
          <w:p w:rsidR="00495C93" w:rsidRDefault="00495C93" w:rsidP="00C917FA">
            <w:pPr>
              <w:rPr>
                <w:color w:val="000000"/>
              </w:rPr>
            </w:pPr>
            <w:r>
              <w:rPr>
                <w:rFonts w:ascii="Arial" w:hAnsi="Arial" w:cs="Arial"/>
                <w:szCs w:val="20"/>
              </w:rPr>
              <w:t>Age 65 plus, shared-ride 3+</w:t>
            </w:r>
          </w:p>
        </w:tc>
        <w:tc>
          <w:tcPr>
            <w:tcW w:w="892" w:type="pct"/>
          </w:tcPr>
          <w:p w:rsidR="00495C93" w:rsidRDefault="00495C93" w:rsidP="00C917FA">
            <w:pPr>
              <w:jc w:val="right"/>
              <w:rPr>
                <w:color w:val="000000"/>
              </w:rPr>
            </w:pPr>
            <w:r>
              <w:rPr>
                <w:rFonts w:ascii="Arial" w:hAnsi="Arial" w:cs="Arial"/>
                <w:szCs w:val="20"/>
              </w:rPr>
              <w:t>-2.14710</w:t>
            </w:r>
          </w:p>
        </w:tc>
        <w:tc>
          <w:tcPr>
            <w:tcW w:w="1228" w:type="pct"/>
          </w:tcPr>
          <w:p w:rsidR="00495C93" w:rsidRDefault="00495C93" w:rsidP="00C917FA">
            <w:pPr>
              <w:jc w:val="right"/>
              <w:rPr>
                <w:color w:val="000000"/>
              </w:rPr>
            </w:pPr>
            <w:r>
              <w:rPr>
                <w:color w:val="000000"/>
              </w:rPr>
              <w:t>126.2999</w:t>
            </w:r>
          </w:p>
        </w:tc>
      </w:tr>
      <w:tr w:rsidR="00495C93" w:rsidTr="00C917FA">
        <w:trPr>
          <w:trHeight w:val="323"/>
        </w:trPr>
        <w:tc>
          <w:tcPr>
            <w:tcW w:w="2880" w:type="pct"/>
          </w:tcPr>
          <w:p w:rsidR="00495C93" w:rsidRDefault="00495C93" w:rsidP="00C917FA">
            <w:pPr>
              <w:rPr>
                <w:color w:val="000000"/>
              </w:rPr>
            </w:pPr>
            <w:r>
              <w:rPr>
                <w:rFonts w:ascii="Arial" w:hAnsi="Arial" w:cs="Arial"/>
                <w:szCs w:val="20"/>
              </w:rPr>
              <w:t>Age 65 plus, non-motorized</w:t>
            </w:r>
          </w:p>
        </w:tc>
        <w:tc>
          <w:tcPr>
            <w:tcW w:w="892" w:type="pct"/>
          </w:tcPr>
          <w:p w:rsidR="00495C93" w:rsidRDefault="00495C93" w:rsidP="00C917FA">
            <w:pPr>
              <w:jc w:val="right"/>
              <w:rPr>
                <w:color w:val="000000"/>
              </w:rPr>
            </w:pPr>
            <w:r>
              <w:rPr>
                <w:rFonts w:ascii="Arial" w:hAnsi="Arial" w:cs="Arial"/>
                <w:szCs w:val="20"/>
              </w:rPr>
              <w:t>-2.32071</w:t>
            </w:r>
          </w:p>
        </w:tc>
        <w:tc>
          <w:tcPr>
            <w:tcW w:w="1228" w:type="pct"/>
          </w:tcPr>
          <w:p w:rsidR="00495C93" w:rsidRDefault="00495C93" w:rsidP="00C917FA">
            <w:pPr>
              <w:jc w:val="right"/>
              <w:rPr>
                <w:color w:val="000000"/>
              </w:rPr>
            </w:pPr>
            <w:r>
              <w:rPr>
                <w:color w:val="000000"/>
              </w:rPr>
              <w:t>136.5122</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80" w:type="pct"/>
          </w:tcPr>
          <w:p w:rsidR="00495C93" w:rsidRDefault="00495C93" w:rsidP="00C917FA">
            <w:pPr>
              <w:rPr>
                <w:color w:val="000000"/>
              </w:rPr>
            </w:pPr>
            <w:r>
              <w:rPr>
                <w:rFonts w:ascii="Arial" w:hAnsi="Arial" w:cs="Arial"/>
                <w:szCs w:val="20"/>
              </w:rPr>
              <w:t>Age 65 plus, transit</w:t>
            </w:r>
          </w:p>
        </w:tc>
        <w:tc>
          <w:tcPr>
            <w:tcW w:w="892" w:type="pct"/>
          </w:tcPr>
          <w:p w:rsidR="00495C93" w:rsidRDefault="00495C93" w:rsidP="00C917FA">
            <w:pPr>
              <w:jc w:val="right"/>
              <w:rPr>
                <w:color w:val="000000"/>
              </w:rPr>
            </w:pPr>
            <w:r>
              <w:rPr>
                <w:rFonts w:ascii="Arial" w:hAnsi="Arial" w:cs="Arial"/>
                <w:szCs w:val="20"/>
              </w:rPr>
              <w:t>-2.86495</w:t>
            </w:r>
          </w:p>
        </w:tc>
        <w:tc>
          <w:tcPr>
            <w:tcW w:w="1228" w:type="pct"/>
          </w:tcPr>
          <w:p w:rsidR="00495C93" w:rsidRDefault="00495C93" w:rsidP="00C917FA">
            <w:pPr>
              <w:jc w:val="right"/>
              <w:rPr>
                <w:color w:val="000000"/>
              </w:rPr>
            </w:pPr>
            <w:r>
              <w:rPr>
                <w:color w:val="000000"/>
              </w:rPr>
              <w:t>168.5267</w:t>
            </w:r>
          </w:p>
        </w:tc>
      </w:tr>
      <w:tr w:rsidR="00495C93" w:rsidTr="00C917FA">
        <w:trPr>
          <w:trHeight w:val="323"/>
        </w:trPr>
        <w:tc>
          <w:tcPr>
            <w:tcW w:w="2880" w:type="pct"/>
          </w:tcPr>
          <w:p w:rsidR="00495C93" w:rsidRDefault="00495C93" w:rsidP="00C917FA">
            <w:pPr>
              <w:rPr>
                <w:color w:val="000000"/>
              </w:rPr>
            </w:pPr>
            <w:r>
              <w:rPr>
                <w:rFonts w:ascii="Arial" w:hAnsi="Arial" w:cs="Arial"/>
                <w:szCs w:val="20"/>
              </w:rPr>
              <w:t>Female, shared-ride 2</w:t>
            </w:r>
          </w:p>
        </w:tc>
        <w:tc>
          <w:tcPr>
            <w:tcW w:w="892" w:type="pct"/>
          </w:tcPr>
          <w:p w:rsidR="00495C93" w:rsidRDefault="00495C93" w:rsidP="00C917FA">
            <w:pPr>
              <w:jc w:val="right"/>
              <w:rPr>
                <w:color w:val="000000"/>
              </w:rPr>
            </w:pPr>
            <w:r>
              <w:rPr>
                <w:rFonts w:ascii="Arial" w:hAnsi="Arial" w:cs="Arial"/>
                <w:szCs w:val="20"/>
              </w:rPr>
              <w:t>0.32387</w:t>
            </w:r>
          </w:p>
        </w:tc>
        <w:tc>
          <w:tcPr>
            <w:tcW w:w="1228" w:type="pct"/>
          </w:tcPr>
          <w:p w:rsidR="00495C93" w:rsidRDefault="00495C93" w:rsidP="00C917FA">
            <w:pPr>
              <w:jc w:val="right"/>
              <w:rPr>
                <w:color w:val="000000"/>
              </w:rPr>
            </w:pPr>
            <w:r>
              <w:rPr>
                <w:color w:val="000000"/>
              </w:rPr>
              <w:t>-19.051</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80" w:type="pct"/>
          </w:tcPr>
          <w:p w:rsidR="00495C93" w:rsidRDefault="00495C93" w:rsidP="00C917FA">
            <w:pPr>
              <w:rPr>
                <w:color w:val="000000"/>
              </w:rPr>
            </w:pPr>
            <w:r>
              <w:rPr>
                <w:rFonts w:ascii="Arial" w:hAnsi="Arial" w:cs="Arial"/>
                <w:szCs w:val="20"/>
              </w:rPr>
              <w:t>Female, shared-ride 3+</w:t>
            </w:r>
          </w:p>
        </w:tc>
        <w:tc>
          <w:tcPr>
            <w:tcW w:w="892" w:type="pct"/>
          </w:tcPr>
          <w:p w:rsidR="00495C93" w:rsidRDefault="00495C93" w:rsidP="00C917FA">
            <w:pPr>
              <w:jc w:val="right"/>
              <w:rPr>
                <w:color w:val="000000"/>
              </w:rPr>
            </w:pPr>
            <w:r>
              <w:rPr>
                <w:rFonts w:ascii="Arial" w:hAnsi="Arial" w:cs="Arial"/>
                <w:szCs w:val="20"/>
              </w:rPr>
              <w:t>0.34258</w:t>
            </w:r>
          </w:p>
        </w:tc>
        <w:tc>
          <w:tcPr>
            <w:tcW w:w="1228" w:type="pct"/>
          </w:tcPr>
          <w:p w:rsidR="00495C93" w:rsidRDefault="00495C93" w:rsidP="00C917FA">
            <w:pPr>
              <w:jc w:val="right"/>
              <w:rPr>
                <w:color w:val="000000"/>
              </w:rPr>
            </w:pPr>
            <w:r>
              <w:rPr>
                <w:color w:val="000000"/>
              </w:rPr>
              <w:t>-20.1518</w:t>
            </w:r>
          </w:p>
        </w:tc>
      </w:tr>
      <w:tr w:rsidR="00495C93" w:rsidTr="00C917FA">
        <w:trPr>
          <w:trHeight w:val="323"/>
        </w:trPr>
        <w:tc>
          <w:tcPr>
            <w:tcW w:w="2880" w:type="pct"/>
          </w:tcPr>
          <w:p w:rsidR="00495C93" w:rsidRDefault="00495C93" w:rsidP="00C917FA">
            <w:pPr>
              <w:rPr>
                <w:color w:val="000000"/>
              </w:rPr>
            </w:pPr>
            <w:r>
              <w:rPr>
                <w:rFonts w:ascii="Arial" w:hAnsi="Arial" w:cs="Arial"/>
                <w:szCs w:val="20"/>
              </w:rPr>
              <w:t>Household size 2, shared-ride 3+</w:t>
            </w:r>
          </w:p>
        </w:tc>
        <w:tc>
          <w:tcPr>
            <w:tcW w:w="892" w:type="pct"/>
          </w:tcPr>
          <w:p w:rsidR="00495C93" w:rsidRDefault="00495C93" w:rsidP="00C917FA">
            <w:pPr>
              <w:jc w:val="right"/>
              <w:rPr>
                <w:color w:val="000000"/>
              </w:rPr>
            </w:pPr>
            <w:r>
              <w:rPr>
                <w:rFonts w:ascii="Arial" w:hAnsi="Arial" w:cs="Arial"/>
                <w:szCs w:val="20"/>
              </w:rPr>
              <w:t>-1.67985</w:t>
            </w:r>
          </w:p>
        </w:tc>
        <w:tc>
          <w:tcPr>
            <w:tcW w:w="1228" w:type="pct"/>
          </w:tcPr>
          <w:p w:rsidR="00495C93" w:rsidRDefault="00495C93" w:rsidP="00C917FA">
            <w:pPr>
              <w:jc w:val="right"/>
              <w:rPr>
                <w:color w:val="000000"/>
              </w:rPr>
            </w:pPr>
            <w:r>
              <w:rPr>
                <w:color w:val="000000"/>
              </w:rPr>
              <w:t>98.81484</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80" w:type="pct"/>
          </w:tcPr>
          <w:p w:rsidR="00495C93" w:rsidRDefault="00495C93" w:rsidP="00C917FA">
            <w:pPr>
              <w:rPr>
                <w:color w:val="000000"/>
              </w:rPr>
            </w:pPr>
            <w:r>
              <w:rPr>
                <w:rFonts w:ascii="Arial" w:hAnsi="Arial" w:cs="Arial"/>
                <w:szCs w:val="20"/>
              </w:rPr>
              <w:t>Household size 3, shared-ride 2</w:t>
            </w:r>
          </w:p>
        </w:tc>
        <w:tc>
          <w:tcPr>
            <w:tcW w:w="892" w:type="pct"/>
          </w:tcPr>
          <w:p w:rsidR="00495C93" w:rsidRDefault="00495C93" w:rsidP="00C917FA">
            <w:pPr>
              <w:jc w:val="right"/>
              <w:rPr>
                <w:color w:val="000000"/>
              </w:rPr>
            </w:pPr>
            <w:r>
              <w:rPr>
                <w:rFonts w:ascii="Arial" w:hAnsi="Arial" w:cs="Arial"/>
                <w:szCs w:val="20"/>
              </w:rPr>
              <w:t>0.48809</w:t>
            </w:r>
          </w:p>
        </w:tc>
        <w:tc>
          <w:tcPr>
            <w:tcW w:w="1228" w:type="pct"/>
          </w:tcPr>
          <w:p w:rsidR="00495C93" w:rsidRDefault="00495C93" w:rsidP="00C917FA">
            <w:pPr>
              <w:jc w:val="right"/>
              <w:rPr>
                <w:color w:val="000000"/>
              </w:rPr>
            </w:pPr>
            <w:r>
              <w:rPr>
                <w:color w:val="000000"/>
              </w:rPr>
              <w:t>-28.7111</w:t>
            </w:r>
          </w:p>
        </w:tc>
      </w:tr>
      <w:tr w:rsidR="00495C93" w:rsidTr="00C917FA">
        <w:trPr>
          <w:trHeight w:val="323"/>
        </w:trPr>
        <w:tc>
          <w:tcPr>
            <w:tcW w:w="2880" w:type="pct"/>
          </w:tcPr>
          <w:p w:rsidR="00495C93" w:rsidRDefault="00495C93" w:rsidP="00C917FA">
            <w:pPr>
              <w:rPr>
                <w:color w:val="000000"/>
              </w:rPr>
            </w:pPr>
            <w:r>
              <w:rPr>
                <w:rFonts w:ascii="Arial" w:hAnsi="Arial" w:cs="Arial"/>
                <w:szCs w:val="20"/>
              </w:rPr>
              <w:lastRenderedPageBreak/>
              <w:t>Household size 3, shared-ride 3+</w:t>
            </w:r>
          </w:p>
        </w:tc>
        <w:tc>
          <w:tcPr>
            <w:tcW w:w="892" w:type="pct"/>
          </w:tcPr>
          <w:p w:rsidR="00495C93" w:rsidRDefault="00495C93" w:rsidP="00C917FA">
            <w:pPr>
              <w:jc w:val="right"/>
              <w:rPr>
                <w:color w:val="000000"/>
              </w:rPr>
            </w:pPr>
            <w:r>
              <w:rPr>
                <w:rFonts w:ascii="Arial" w:hAnsi="Arial" w:cs="Arial"/>
                <w:szCs w:val="20"/>
              </w:rPr>
              <w:t>-1.33504</w:t>
            </w:r>
          </w:p>
        </w:tc>
        <w:tc>
          <w:tcPr>
            <w:tcW w:w="1228" w:type="pct"/>
          </w:tcPr>
          <w:p w:rsidR="00495C93" w:rsidRDefault="00495C93" w:rsidP="00C917FA">
            <w:pPr>
              <w:jc w:val="right"/>
              <w:rPr>
                <w:color w:val="000000"/>
              </w:rPr>
            </w:pPr>
            <w:r>
              <w:rPr>
                <w:color w:val="000000"/>
              </w:rPr>
              <w:t>78.53196</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80" w:type="pct"/>
          </w:tcPr>
          <w:p w:rsidR="00495C93" w:rsidRDefault="00495C93" w:rsidP="00C917FA">
            <w:pPr>
              <w:rPr>
                <w:rFonts w:ascii="Arial" w:hAnsi="Arial" w:cs="Arial"/>
                <w:szCs w:val="20"/>
              </w:rPr>
            </w:pPr>
            <w:r>
              <w:rPr>
                <w:rFonts w:ascii="Arial" w:hAnsi="Arial" w:cs="Arial"/>
                <w:szCs w:val="20"/>
              </w:rPr>
              <w:t>Household size 4+, shared-ride 2</w:t>
            </w:r>
          </w:p>
        </w:tc>
        <w:tc>
          <w:tcPr>
            <w:tcW w:w="892" w:type="pct"/>
          </w:tcPr>
          <w:p w:rsidR="00495C93" w:rsidRDefault="00495C93" w:rsidP="00C917FA">
            <w:pPr>
              <w:jc w:val="right"/>
              <w:rPr>
                <w:rFonts w:ascii="Arial" w:hAnsi="Arial" w:cs="Arial"/>
                <w:szCs w:val="20"/>
              </w:rPr>
            </w:pPr>
            <w:r>
              <w:rPr>
                <w:rFonts w:ascii="Arial" w:hAnsi="Arial" w:cs="Arial"/>
                <w:szCs w:val="20"/>
              </w:rPr>
              <w:t>0.30824</w:t>
            </w:r>
          </w:p>
        </w:tc>
        <w:tc>
          <w:tcPr>
            <w:tcW w:w="1228" w:type="pct"/>
          </w:tcPr>
          <w:p w:rsidR="00495C93" w:rsidRDefault="00495C93" w:rsidP="00C917FA">
            <w:pPr>
              <w:jc w:val="right"/>
              <w:rPr>
                <w:color w:val="000000"/>
              </w:rPr>
            </w:pPr>
            <w:r>
              <w:rPr>
                <w:color w:val="000000"/>
              </w:rPr>
              <w:t>-18.1317</w:t>
            </w:r>
          </w:p>
        </w:tc>
      </w:tr>
      <w:tr w:rsidR="00495C93" w:rsidTr="00C917FA">
        <w:trPr>
          <w:trHeight w:val="323"/>
        </w:trPr>
        <w:tc>
          <w:tcPr>
            <w:tcW w:w="2880" w:type="pct"/>
          </w:tcPr>
          <w:p w:rsidR="00495C93" w:rsidRDefault="00495C93" w:rsidP="00C917FA">
            <w:pPr>
              <w:rPr>
                <w:rFonts w:ascii="Arial" w:hAnsi="Arial" w:cs="Arial"/>
                <w:szCs w:val="20"/>
              </w:rPr>
            </w:pPr>
            <w:r>
              <w:rPr>
                <w:rFonts w:ascii="Arial" w:hAnsi="Arial" w:cs="Arial"/>
                <w:szCs w:val="20"/>
              </w:rPr>
              <w:t>Household size 4+, shared-ride 3+</w:t>
            </w:r>
          </w:p>
        </w:tc>
        <w:tc>
          <w:tcPr>
            <w:tcW w:w="892" w:type="pct"/>
          </w:tcPr>
          <w:p w:rsidR="00495C93" w:rsidRDefault="00495C93" w:rsidP="00C917FA">
            <w:pPr>
              <w:jc w:val="right"/>
              <w:rPr>
                <w:rFonts w:ascii="Arial" w:hAnsi="Arial" w:cs="Arial"/>
                <w:szCs w:val="20"/>
              </w:rPr>
            </w:pPr>
            <w:r>
              <w:rPr>
                <w:rFonts w:ascii="Arial" w:hAnsi="Arial" w:cs="Arial"/>
                <w:szCs w:val="20"/>
              </w:rPr>
              <w:t>0.58568</w:t>
            </w:r>
          </w:p>
        </w:tc>
        <w:tc>
          <w:tcPr>
            <w:tcW w:w="1228" w:type="pct"/>
          </w:tcPr>
          <w:p w:rsidR="00495C93" w:rsidRDefault="00495C93" w:rsidP="00C917FA">
            <w:pPr>
              <w:jc w:val="right"/>
              <w:rPr>
                <w:color w:val="000000"/>
              </w:rPr>
            </w:pPr>
            <w:r>
              <w:rPr>
                <w:color w:val="000000"/>
              </w:rPr>
              <w:t>-34.452</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80" w:type="pct"/>
          </w:tcPr>
          <w:p w:rsidR="00495C93" w:rsidRDefault="00495C93" w:rsidP="00C917FA">
            <w:pPr>
              <w:rPr>
                <w:szCs w:val="20"/>
              </w:rPr>
            </w:pPr>
            <w:r>
              <w:t>ASC - Shared-Ride 2</w:t>
            </w:r>
          </w:p>
        </w:tc>
        <w:tc>
          <w:tcPr>
            <w:tcW w:w="892" w:type="pct"/>
          </w:tcPr>
          <w:p w:rsidR="00495C93" w:rsidRDefault="00495C93" w:rsidP="00C917FA">
            <w:pPr>
              <w:jc w:val="right"/>
              <w:rPr>
                <w:rFonts w:ascii="Arial" w:hAnsi="Arial" w:cs="Arial"/>
                <w:szCs w:val="20"/>
              </w:rPr>
            </w:pPr>
            <w:r>
              <w:rPr>
                <w:rFonts w:ascii="Arial" w:hAnsi="Arial" w:cs="Arial"/>
                <w:szCs w:val="20"/>
              </w:rPr>
              <w:t>-0.1341</w:t>
            </w:r>
          </w:p>
        </w:tc>
        <w:tc>
          <w:tcPr>
            <w:tcW w:w="1228" w:type="pct"/>
          </w:tcPr>
          <w:p w:rsidR="00495C93" w:rsidRDefault="00495C93" w:rsidP="00C917FA">
            <w:pPr>
              <w:jc w:val="right"/>
              <w:rPr>
                <w:color w:val="000000"/>
              </w:rPr>
            </w:pPr>
            <w:r>
              <w:rPr>
                <w:color w:val="000000"/>
              </w:rPr>
              <w:t>7.888525</w:t>
            </w:r>
          </w:p>
        </w:tc>
      </w:tr>
      <w:tr w:rsidR="00495C93" w:rsidTr="00C917FA">
        <w:trPr>
          <w:trHeight w:val="323"/>
        </w:trPr>
        <w:tc>
          <w:tcPr>
            <w:tcW w:w="2880" w:type="pct"/>
          </w:tcPr>
          <w:p w:rsidR="00495C93" w:rsidRDefault="00495C93" w:rsidP="00C917FA">
            <w:pPr>
              <w:rPr>
                <w:szCs w:val="20"/>
              </w:rPr>
            </w:pPr>
            <w:r>
              <w:t>ASC - Shared-3+</w:t>
            </w:r>
          </w:p>
        </w:tc>
        <w:tc>
          <w:tcPr>
            <w:tcW w:w="892" w:type="pct"/>
          </w:tcPr>
          <w:p w:rsidR="00495C93" w:rsidRDefault="00495C93" w:rsidP="00C917FA">
            <w:pPr>
              <w:jc w:val="right"/>
              <w:rPr>
                <w:rFonts w:ascii="Arial" w:hAnsi="Arial" w:cs="Arial"/>
                <w:szCs w:val="20"/>
              </w:rPr>
            </w:pPr>
            <w:r>
              <w:rPr>
                <w:rFonts w:ascii="Arial" w:hAnsi="Arial" w:cs="Arial"/>
                <w:szCs w:val="20"/>
              </w:rPr>
              <w:t>-1.5580</w:t>
            </w:r>
          </w:p>
        </w:tc>
        <w:tc>
          <w:tcPr>
            <w:tcW w:w="1228" w:type="pct"/>
          </w:tcPr>
          <w:p w:rsidR="00495C93" w:rsidRDefault="00495C93" w:rsidP="00C917FA">
            <w:pPr>
              <w:jc w:val="right"/>
              <w:rPr>
                <w:color w:val="000000"/>
              </w:rPr>
            </w:pPr>
            <w:r>
              <w:rPr>
                <w:color w:val="000000"/>
              </w:rPr>
              <w:t>91.64457</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80" w:type="pct"/>
          </w:tcPr>
          <w:p w:rsidR="00495C93" w:rsidRDefault="00495C93" w:rsidP="00C917FA">
            <w:pPr>
              <w:rPr>
                <w:szCs w:val="20"/>
              </w:rPr>
            </w:pPr>
            <w:r>
              <w:t>ASC –Walk</w:t>
            </w:r>
          </w:p>
        </w:tc>
        <w:tc>
          <w:tcPr>
            <w:tcW w:w="892" w:type="pct"/>
          </w:tcPr>
          <w:p w:rsidR="00495C93" w:rsidRDefault="00495C93" w:rsidP="00C917FA">
            <w:pPr>
              <w:jc w:val="right"/>
              <w:rPr>
                <w:rFonts w:ascii="Arial" w:hAnsi="Arial" w:cs="Arial"/>
                <w:szCs w:val="20"/>
              </w:rPr>
            </w:pPr>
            <w:r>
              <w:rPr>
                <w:rFonts w:ascii="Arial" w:hAnsi="Arial" w:cs="Arial"/>
                <w:szCs w:val="20"/>
              </w:rPr>
              <w:t>2.9249</w:t>
            </w:r>
          </w:p>
        </w:tc>
        <w:tc>
          <w:tcPr>
            <w:tcW w:w="1228" w:type="pct"/>
          </w:tcPr>
          <w:p w:rsidR="00495C93" w:rsidRDefault="00495C93" w:rsidP="00C917FA">
            <w:pPr>
              <w:jc w:val="right"/>
              <w:rPr>
                <w:color w:val="000000"/>
              </w:rPr>
            </w:pPr>
            <w:r>
              <w:rPr>
                <w:color w:val="000000"/>
              </w:rPr>
              <w:t>-172.054</w:t>
            </w:r>
          </w:p>
        </w:tc>
      </w:tr>
      <w:tr w:rsidR="00495C93" w:rsidTr="00C917FA">
        <w:trPr>
          <w:trHeight w:val="323"/>
        </w:trPr>
        <w:tc>
          <w:tcPr>
            <w:tcW w:w="2880" w:type="pct"/>
          </w:tcPr>
          <w:p w:rsidR="00495C93" w:rsidRDefault="00495C93" w:rsidP="00C917FA">
            <w:pPr>
              <w:rPr>
                <w:szCs w:val="20"/>
              </w:rPr>
            </w:pPr>
            <w:r>
              <w:t>ASC –Bike</w:t>
            </w:r>
          </w:p>
        </w:tc>
        <w:tc>
          <w:tcPr>
            <w:tcW w:w="892" w:type="pct"/>
          </w:tcPr>
          <w:p w:rsidR="00495C93" w:rsidRDefault="00495C93" w:rsidP="00C917FA">
            <w:pPr>
              <w:jc w:val="right"/>
              <w:rPr>
                <w:rFonts w:ascii="Arial" w:hAnsi="Arial" w:cs="Arial"/>
                <w:szCs w:val="20"/>
              </w:rPr>
            </w:pPr>
            <w:r>
              <w:rPr>
                <w:rFonts w:ascii="Arial" w:hAnsi="Arial" w:cs="Arial"/>
                <w:szCs w:val="20"/>
              </w:rPr>
              <w:t>-3.0928</w:t>
            </w:r>
          </w:p>
        </w:tc>
        <w:tc>
          <w:tcPr>
            <w:tcW w:w="1228" w:type="pct"/>
          </w:tcPr>
          <w:p w:rsidR="00495C93" w:rsidRDefault="00495C93" w:rsidP="00C917FA">
            <w:pPr>
              <w:jc w:val="right"/>
              <w:rPr>
                <w:color w:val="000000"/>
              </w:rPr>
            </w:pPr>
            <w:r>
              <w:rPr>
                <w:color w:val="000000"/>
              </w:rPr>
              <w:t>181.9292</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80" w:type="pct"/>
          </w:tcPr>
          <w:p w:rsidR="00495C93" w:rsidRDefault="00495C93" w:rsidP="00C917FA">
            <w:pPr>
              <w:rPr>
                <w:szCs w:val="20"/>
              </w:rPr>
            </w:pPr>
            <w:r>
              <w:t>ASC –Transit</w:t>
            </w:r>
          </w:p>
        </w:tc>
        <w:tc>
          <w:tcPr>
            <w:tcW w:w="892" w:type="pct"/>
          </w:tcPr>
          <w:p w:rsidR="00495C93" w:rsidRDefault="00495C93" w:rsidP="00C917FA">
            <w:pPr>
              <w:jc w:val="right"/>
              <w:rPr>
                <w:rFonts w:ascii="Arial" w:hAnsi="Arial" w:cs="Arial"/>
                <w:szCs w:val="20"/>
              </w:rPr>
            </w:pPr>
            <w:r>
              <w:rPr>
                <w:rFonts w:ascii="Arial" w:hAnsi="Arial" w:cs="Arial"/>
                <w:szCs w:val="20"/>
              </w:rPr>
              <w:t>-1.3766</w:t>
            </w:r>
          </w:p>
        </w:tc>
        <w:tc>
          <w:tcPr>
            <w:tcW w:w="1228" w:type="pct"/>
          </w:tcPr>
          <w:p w:rsidR="00495C93" w:rsidRDefault="00495C93" w:rsidP="00C917FA">
            <w:pPr>
              <w:jc w:val="right"/>
              <w:rPr>
                <w:color w:val="000000"/>
              </w:rPr>
            </w:pPr>
            <w:r>
              <w:rPr>
                <w:color w:val="000000"/>
              </w:rPr>
              <w:t>80.97584</w:t>
            </w:r>
          </w:p>
        </w:tc>
      </w:tr>
      <w:tr w:rsidR="00495C93" w:rsidTr="00C917FA">
        <w:trPr>
          <w:trHeight w:val="323"/>
        </w:trPr>
        <w:tc>
          <w:tcPr>
            <w:tcW w:w="2880" w:type="pct"/>
          </w:tcPr>
          <w:p w:rsidR="00495C93" w:rsidRDefault="00495C93" w:rsidP="00C917FA">
            <w:pPr>
              <w:rPr>
                <w:szCs w:val="20"/>
              </w:rPr>
            </w:pPr>
            <w:r>
              <w:t>ASC - Express Bus</w:t>
            </w:r>
          </w:p>
        </w:tc>
        <w:tc>
          <w:tcPr>
            <w:tcW w:w="892" w:type="pct"/>
          </w:tcPr>
          <w:p w:rsidR="00495C93" w:rsidRDefault="00495C93" w:rsidP="00C917FA">
            <w:pPr>
              <w:jc w:val="right"/>
              <w:rPr>
                <w:rFonts w:ascii="Arial" w:hAnsi="Arial" w:cs="Arial"/>
                <w:szCs w:val="20"/>
              </w:rPr>
            </w:pPr>
            <w:r>
              <w:rPr>
                <w:rFonts w:ascii="Arial" w:hAnsi="Arial" w:cs="Arial"/>
                <w:szCs w:val="20"/>
              </w:rPr>
              <w:t>-0.9520</w:t>
            </w:r>
          </w:p>
        </w:tc>
        <w:tc>
          <w:tcPr>
            <w:tcW w:w="1228" w:type="pct"/>
          </w:tcPr>
          <w:p w:rsidR="00495C93" w:rsidRDefault="00495C93" w:rsidP="00C917FA">
            <w:pPr>
              <w:jc w:val="right"/>
              <w:rPr>
                <w:color w:val="000000"/>
              </w:rPr>
            </w:pPr>
            <w:r>
              <w:rPr>
                <w:color w:val="000000"/>
              </w:rPr>
              <w:t>56</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80" w:type="pct"/>
          </w:tcPr>
          <w:p w:rsidR="00495C93" w:rsidRDefault="00495C93" w:rsidP="00C917FA">
            <w:pPr>
              <w:rPr>
                <w:szCs w:val="20"/>
              </w:rPr>
            </w:pPr>
            <w:r>
              <w:t>ASC – BRT</w:t>
            </w:r>
          </w:p>
        </w:tc>
        <w:tc>
          <w:tcPr>
            <w:tcW w:w="892" w:type="pct"/>
          </w:tcPr>
          <w:p w:rsidR="00495C93" w:rsidRDefault="00495C93" w:rsidP="00C917FA">
            <w:pPr>
              <w:jc w:val="right"/>
              <w:rPr>
                <w:rFonts w:ascii="Arial" w:hAnsi="Arial" w:cs="Arial"/>
                <w:szCs w:val="20"/>
              </w:rPr>
            </w:pPr>
            <w:r>
              <w:rPr>
                <w:rFonts w:ascii="Arial" w:hAnsi="Arial" w:cs="Arial"/>
                <w:szCs w:val="20"/>
              </w:rPr>
              <w:t>0.2975</w:t>
            </w:r>
          </w:p>
        </w:tc>
        <w:tc>
          <w:tcPr>
            <w:tcW w:w="1228" w:type="pct"/>
          </w:tcPr>
          <w:p w:rsidR="00495C93" w:rsidRDefault="00495C93" w:rsidP="00C917FA">
            <w:pPr>
              <w:jc w:val="right"/>
              <w:rPr>
                <w:color w:val="000000"/>
              </w:rPr>
            </w:pPr>
            <w:r>
              <w:rPr>
                <w:color w:val="000000"/>
              </w:rPr>
              <w:t>-17.5</w:t>
            </w:r>
          </w:p>
        </w:tc>
      </w:tr>
      <w:tr w:rsidR="00495C93" w:rsidTr="00C917FA">
        <w:trPr>
          <w:trHeight w:val="323"/>
        </w:trPr>
        <w:tc>
          <w:tcPr>
            <w:tcW w:w="2880" w:type="pct"/>
          </w:tcPr>
          <w:p w:rsidR="00495C93" w:rsidRDefault="00495C93" w:rsidP="00C917FA">
            <w:pPr>
              <w:rPr>
                <w:szCs w:val="20"/>
              </w:rPr>
            </w:pPr>
            <w:r>
              <w:t>ASC – LRT</w:t>
            </w:r>
          </w:p>
        </w:tc>
        <w:tc>
          <w:tcPr>
            <w:tcW w:w="892" w:type="pct"/>
          </w:tcPr>
          <w:p w:rsidR="00495C93" w:rsidRDefault="00495C93" w:rsidP="00C917FA">
            <w:pPr>
              <w:jc w:val="right"/>
              <w:rPr>
                <w:rFonts w:ascii="Arial" w:hAnsi="Arial" w:cs="Arial"/>
                <w:szCs w:val="20"/>
              </w:rPr>
            </w:pPr>
            <w:r>
              <w:rPr>
                <w:rFonts w:ascii="Arial" w:hAnsi="Arial" w:cs="Arial"/>
                <w:szCs w:val="20"/>
              </w:rPr>
              <w:t>0.5950</w:t>
            </w:r>
          </w:p>
        </w:tc>
        <w:tc>
          <w:tcPr>
            <w:tcW w:w="1228" w:type="pct"/>
          </w:tcPr>
          <w:p w:rsidR="00495C93" w:rsidRDefault="00495C93" w:rsidP="00C917FA">
            <w:pPr>
              <w:jc w:val="right"/>
              <w:rPr>
                <w:color w:val="000000"/>
              </w:rPr>
            </w:pPr>
            <w:r>
              <w:rPr>
                <w:color w:val="000000"/>
              </w:rPr>
              <w:t>-35</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80" w:type="pct"/>
          </w:tcPr>
          <w:p w:rsidR="00495C93" w:rsidRDefault="00495C93" w:rsidP="00C917FA">
            <w:pPr>
              <w:rPr>
                <w:szCs w:val="20"/>
              </w:rPr>
            </w:pPr>
            <w:r>
              <w:t>ASC - Commuter Rail</w:t>
            </w:r>
          </w:p>
        </w:tc>
        <w:tc>
          <w:tcPr>
            <w:tcW w:w="892" w:type="pct"/>
          </w:tcPr>
          <w:p w:rsidR="00495C93" w:rsidRDefault="00495C93" w:rsidP="00C917FA">
            <w:pPr>
              <w:jc w:val="right"/>
              <w:rPr>
                <w:rFonts w:ascii="Arial" w:hAnsi="Arial" w:cs="Arial"/>
                <w:szCs w:val="20"/>
              </w:rPr>
            </w:pPr>
            <w:r>
              <w:rPr>
                <w:rFonts w:ascii="Arial" w:hAnsi="Arial" w:cs="Arial"/>
                <w:szCs w:val="20"/>
              </w:rPr>
              <w:t>0.7650</w:t>
            </w:r>
          </w:p>
        </w:tc>
        <w:tc>
          <w:tcPr>
            <w:tcW w:w="1228" w:type="pct"/>
          </w:tcPr>
          <w:p w:rsidR="00495C93" w:rsidRDefault="00495C93" w:rsidP="00C917FA">
            <w:pPr>
              <w:jc w:val="right"/>
              <w:rPr>
                <w:color w:val="000000"/>
              </w:rPr>
            </w:pPr>
            <w:r>
              <w:rPr>
                <w:color w:val="000000"/>
              </w:rPr>
              <w:t>-45</w:t>
            </w:r>
          </w:p>
        </w:tc>
      </w:tr>
      <w:tr w:rsidR="00495C93" w:rsidTr="00C917FA">
        <w:trPr>
          <w:trHeight w:val="323"/>
        </w:trPr>
        <w:tc>
          <w:tcPr>
            <w:tcW w:w="2880" w:type="pct"/>
          </w:tcPr>
          <w:p w:rsidR="00495C93" w:rsidRDefault="00495C93" w:rsidP="00C917FA">
            <w:pPr>
              <w:rPr>
                <w:szCs w:val="20"/>
              </w:rPr>
            </w:pPr>
            <w:r>
              <w:t>ASC - TransitDrive</w:t>
            </w:r>
          </w:p>
        </w:tc>
        <w:tc>
          <w:tcPr>
            <w:tcW w:w="892" w:type="pct"/>
          </w:tcPr>
          <w:p w:rsidR="00495C93" w:rsidRDefault="00495C93" w:rsidP="00C917FA">
            <w:pPr>
              <w:jc w:val="right"/>
              <w:rPr>
                <w:rFonts w:ascii="Arial" w:hAnsi="Arial" w:cs="Arial"/>
                <w:szCs w:val="20"/>
              </w:rPr>
            </w:pPr>
            <w:r>
              <w:rPr>
                <w:rFonts w:ascii="Arial" w:hAnsi="Arial" w:cs="Arial"/>
                <w:szCs w:val="20"/>
              </w:rPr>
              <w:t>-5.7024</w:t>
            </w:r>
          </w:p>
        </w:tc>
        <w:tc>
          <w:tcPr>
            <w:tcW w:w="1228" w:type="pct"/>
          </w:tcPr>
          <w:p w:rsidR="00495C93" w:rsidRDefault="00495C93" w:rsidP="00C917FA">
            <w:pPr>
              <w:jc w:val="right"/>
              <w:rPr>
                <w:color w:val="000000"/>
              </w:rPr>
            </w:pPr>
            <w:r>
              <w:rPr>
                <w:color w:val="000000"/>
              </w:rPr>
              <w:t>335.4332</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80" w:type="pct"/>
          </w:tcPr>
          <w:p w:rsidR="00495C93" w:rsidRDefault="00495C93" w:rsidP="00C917FA">
            <w:pPr>
              <w:rPr>
                <w:szCs w:val="20"/>
              </w:rPr>
            </w:pPr>
            <w:r>
              <w:t>ASC - Transit KNR</w:t>
            </w:r>
          </w:p>
        </w:tc>
        <w:tc>
          <w:tcPr>
            <w:tcW w:w="892" w:type="pct"/>
          </w:tcPr>
          <w:p w:rsidR="00495C93" w:rsidRDefault="00495C93" w:rsidP="00C917FA">
            <w:pPr>
              <w:jc w:val="right"/>
              <w:rPr>
                <w:rFonts w:ascii="Arial" w:hAnsi="Arial" w:cs="Arial"/>
                <w:szCs w:val="20"/>
              </w:rPr>
            </w:pPr>
            <w:r>
              <w:rPr>
                <w:rFonts w:ascii="Arial" w:hAnsi="Arial" w:cs="Arial"/>
                <w:szCs w:val="20"/>
              </w:rPr>
              <w:t>2.7480</w:t>
            </w:r>
          </w:p>
        </w:tc>
        <w:tc>
          <w:tcPr>
            <w:tcW w:w="1228" w:type="pct"/>
          </w:tcPr>
          <w:p w:rsidR="00495C93" w:rsidRDefault="00495C93" w:rsidP="00C917FA">
            <w:pPr>
              <w:jc w:val="right"/>
              <w:rPr>
                <w:color w:val="000000"/>
              </w:rPr>
            </w:pPr>
            <w:r>
              <w:rPr>
                <w:color w:val="000000"/>
              </w:rPr>
              <w:t>-161.648</w:t>
            </w:r>
          </w:p>
        </w:tc>
      </w:tr>
      <w:tr w:rsidR="00495C93" w:rsidTr="00C917FA">
        <w:trPr>
          <w:trHeight w:val="323"/>
        </w:trPr>
        <w:tc>
          <w:tcPr>
            <w:tcW w:w="2880" w:type="pct"/>
          </w:tcPr>
          <w:p w:rsidR="00495C93" w:rsidRDefault="00495C93" w:rsidP="00C917FA">
            <w:r>
              <w:t>ASC - 0 Autos –Walk</w:t>
            </w:r>
          </w:p>
        </w:tc>
        <w:tc>
          <w:tcPr>
            <w:tcW w:w="892" w:type="pct"/>
          </w:tcPr>
          <w:p w:rsidR="00495C93" w:rsidRDefault="00495C93" w:rsidP="00C917FA">
            <w:pPr>
              <w:jc w:val="right"/>
              <w:rPr>
                <w:rFonts w:ascii="Arial" w:hAnsi="Arial" w:cs="Arial"/>
                <w:szCs w:val="20"/>
              </w:rPr>
            </w:pPr>
            <w:r>
              <w:rPr>
                <w:rFonts w:ascii="Arial" w:hAnsi="Arial" w:cs="Arial"/>
                <w:szCs w:val="20"/>
              </w:rPr>
              <w:t>2.3576</w:t>
            </w:r>
          </w:p>
        </w:tc>
        <w:tc>
          <w:tcPr>
            <w:tcW w:w="1228" w:type="pct"/>
          </w:tcPr>
          <w:p w:rsidR="00495C93" w:rsidRDefault="00495C93" w:rsidP="00C917FA">
            <w:pPr>
              <w:jc w:val="right"/>
              <w:rPr>
                <w:color w:val="000000"/>
              </w:rPr>
            </w:pPr>
            <w:r>
              <w:rPr>
                <w:color w:val="000000"/>
              </w:rPr>
              <w:t>-138.685</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80" w:type="pct"/>
          </w:tcPr>
          <w:p w:rsidR="00495C93" w:rsidRDefault="00495C93" w:rsidP="00C917FA">
            <w:r>
              <w:t>ASC - 0 Autos – Bike</w:t>
            </w:r>
          </w:p>
        </w:tc>
        <w:tc>
          <w:tcPr>
            <w:tcW w:w="892" w:type="pct"/>
          </w:tcPr>
          <w:p w:rsidR="00495C93" w:rsidRDefault="00495C93" w:rsidP="00C917FA">
            <w:pPr>
              <w:jc w:val="right"/>
              <w:rPr>
                <w:rFonts w:ascii="Arial" w:hAnsi="Arial" w:cs="Arial"/>
                <w:szCs w:val="20"/>
              </w:rPr>
            </w:pPr>
            <w:r>
              <w:rPr>
                <w:rFonts w:ascii="Arial" w:hAnsi="Arial" w:cs="Arial"/>
                <w:szCs w:val="20"/>
              </w:rPr>
              <w:t>2.1598</w:t>
            </w:r>
          </w:p>
        </w:tc>
        <w:tc>
          <w:tcPr>
            <w:tcW w:w="1228" w:type="pct"/>
          </w:tcPr>
          <w:p w:rsidR="00495C93" w:rsidRDefault="00495C93" w:rsidP="00C917FA">
            <w:pPr>
              <w:jc w:val="right"/>
              <w:rPr>
                <w:color w:val="000000"/>
              </w:rPr>
            </w:pPr>
            <w:r>
              <w:rPr>
                <w:color w:val="000000"/>
              </w:rPr>
              <w:t>-127.047</w:t>
            </w:r>
          </w:p>
        </w:tc>
      </w:tr>
      <w:tr w:rsidR="00495C93" w:rsidTr="00C917FA">
        <w:trPr>
          <w:trHeight w:val="323"/>
        </w:trPr>
        <w:tc>
          <w:tcPr>
            <w:tcW w:w="2880" w:type="pct"/>
          </w:tcPr>
          <w:p w:rsidR="00495C93" w:rsidRDefault="00495C93" w:rsidP="00C917FA">
            <w:r>
              <w:t>ASC - 0 Autos - Walk-Transit</w:t>
            </w:r>
          </w:p>
        </w:tc>
        <w:tc>
          <w:tcPr>
            <w:tcW w:w="892" w:type="pct"/>
          </w:tcPr>
          <w:p w:rsidR="00495C93" w:rsidRDefault="00495C93" w:rsidP="00C917FA">
            <w:pPr>
              <w:jc w:val="right"/>
              <w:rPr>
                <w:rFonts w:ascii="Arial" w:hAnsi="Arial" w:cs="Arial"/>
                <w:szCs w:val="20"/>
              </w:rPr>
            </w:pPr>
            <w:r>
              <w:rPr>
                <w:rFonts w:ascii="Arial" w:hAnsi="Arial" w:cs="Arial"/>
                <w:szCs w:val="20"/>
              </w:rPr>
              <w:t>3.3941</w:t>
            </w:r>
          </w:p>
        </w:tc>
        <w:tc>
          <w:tcPr>
            <w:tcW w:w="1228" w:type="pct"/>
          </w:tcPr>
          <w:p w:rsidR="00495C93" w:rsidRDefault="00495C93" w:rsidP="00C917FA">
            <w:pPr>
              <w:jc w:val="right"/>
              <w:rPr>
                <w:color w:val="000000"/>
              </w:rPr>
            </w:pPr>
            <w:r>
              <w:rPr>
                <w:color w:val="000000"/>
              </w:rPr>
              <w:t>-199.652</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80" w:type="pct"/>
          </w:tcPr>
          <w:p w:rsidR="00495C93" w:rsidRDefault="00495C93" w:rsidP="00C917FA">
            <w:r>
              <w:t>ASC - 0 Autos - KNR-Transit</w:t>
            </w:r>
          </w:p>
        </w:tc>
        <w:tc>
          <w:tcPr>
            <w:tcW w:w="892" w:type="pct"/>
          </w:tcPr>
          <w:p w:rsidR="00495C93" w:rsidRDefault="00495C93" w:rsidP="00C917FA">
            <w:pPr>
              <w:jc w:val="right"/>
              <w:rPr>
                <w:rFonts w:ascii="Arial" w:hAnsi="Arial" w:cs="Arial"/>
                <w:szCs w:val="20"/>
              </w:rPr>
            </w:pPr>
            <w:r>
              <w:rPr>
                <w:rFonts w:ascii="Arial" w:hAnsi="Arial" w:cs="Arial"/>
                <w:szCs w:val="20"/>
              </w:rPr>
              <w:t>1.6111</w:t>
            </w:r>
          </w:p>
        </w:tc>
        <w:tc>
          <w:tcPr>
            <w:tcW w:w="1228" w:type="pct"/>
          </w:tcPr>
          <w:p w:rsidR="00495C93" w:rsidRDefault="00495C93" w:rsidP="00C917FA">
            <w:pPr>
              <w:jc w:val="right"/>
              <w:rPr>
                <w:color w:val="000000"/>
              </w:rPr>
            </w:pPr>
            <w:r>
              <w:rPr>
                <w:color w:val="000000"/>
              </w:rPr>
              <w:t>-94.7729</w:t>
            </w:r>
          </w:p>
        </w:tc>
      </w:tr>
      <w:tr w:rsidR="00495C93" w:rsidTr="00C917FA">
        <w:trPr>
          <w:trHeight w:val="323"/>
        </w:trPr>
        <w:tc>
          <w:tcPr>
            <w:tcW w:w="2880" w:type="pct"/>
          </w:tcPr>
          <w:p w:rsidR="00495C93" w:rsidRDefault="00495C93" w:rsidP="00C917FA">
            <w:r>
              <w:t>ASC - Auto Sufficient - Shared-Ride 2</w:t>
            </w:r>
          </w:p>
        </w:tc>
        <w:tc>
          <w:tcPr>
            <w:tcW w:w="892" w:type="pct"/>
          </w:tcPr>
          <w:p w:rsidR="00495C93" w:rsidRDefault="00495C93" w:rsidP="00C917FA">
            <w:pPr>
              <w:jc w:val="right"/>
              <w:rPr>
                <w:rFonts w:ascii="Arial" w:hAnsi="Arial" w:cs="Arial"/>
                <w:szCs w:val="20"/>
              </w:rPr>
            </w:pPr>
            <w:r>
              <w:rPr>
                <w:rFonts w:ascii="Arial" w:hAnsi="Arial" w:cs="Arial"/>
                <w:szCs w:val="20"/>
              </w:rPr>
              <w:t>-0.7368</w:t>
            </w:r>
          </w:p>
        </w:tc>
        <w:tc>
          <w:tcPr>
            <w:tcW w:w="1228" w:type="pct"/>
          </w:tcPr>
          <w:p w:rsidR="00495C93" w:rsidRDefault="00495C93" w:rsidP="00C917FA">
            <w:pPr>
              <w:jc w:val="right"/>
              <w:rPr>
                <w:color w:val="000000"/>
              </w:rPr>
            </w:pPr>
            <w:r>
              <w:rPr>
                <w:color w:val="000000"/>
              </w:rPr>
              <w:t>43.34175</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80" w:type="pct"/>
          </w:tcPr>
          <w:p w:rsidR="00495C93" w:rsidRDefault="00495C93" w:rsidP="00C917FA">
            <w:r>
              <w:t>ASC - Auto Sufficient - Shared-Ride 3+</w:t>
            </w:r>
          </w:p>
        </w:tc>
        <w:tc>
          <w:tcPr>
            <w:tcW w:w="892" w:type="pct"/>
          </w:tcPr>
          <w:p w:rsidR="00495C93" w:rsidRDefault="00495C93" w:rsidP="00C917FA">
            <w:pPr>
              <w:jc w:val="right"/>
              <w:rPr>
                <w:rFonts w:ascii="Arial" w:hAnsi="Arial" w:cs="Arial"/>
                <w:szCs w:val="20"/>
              </w:rPr>
            </w:pPr>
            <w:r>
              <w:rPr>
                <w:rFonts w:ascii="Arial" w:hAnsi="Arial" w:cs="Arial"/>
                <w:szCs w:val="20"/>
              </w:rPr>
              <w:t>-0.5325</w:t>
            </w:r>
          </w:p>
        </w:tc>
        <w:tc>
          <w:tcPr>
            <w:tcW w:w="1228" w:type="pct"/>
          </w:tcPr>
          <w:p w:rsidR="00495C93" w:rsidRDefault="00495C93" w:rsidP="00C917FA">
            <w:pPr>
              <w:jc w:val="right"/>
              <w:rPr>
                <w:color w:val="000000"/>
              </w:rPr>
            </w:pPr>
            <w:r>
              <w:rPr>
                <w:color w:val="000000"/>
              </w:rPr>
              <w:t>31.32512</w:t>
            </w:r>
          </w:p>
        </w:tc>
      </w:tr>
      <w:tr w:rsidR="00495C93" w:rsidTr="00C917FA">
        <w:trPr>
          <w:trHeight w:val="323"/>
        </w:trPr>
        <w:tc>
          <w:tcPr>
            <w:tcW w:w="2880" w:type="pct"/>
          </w:tcPr>
          <w:p w:rsidR="00495C93" w:rsidRDefault="00495C93" w:rsidP="00C917FA">
            <w:r>
              <w:t>ASC - Auto Sufficient –Walk</w:t>
            </w:r>
          </w:p>
        </w:tc>
        <w:tc>
          <w:tcPr>
            <w:tcW w:w="892" w:type="pct"/>
          </w:tcPr>
          <w:p w:rsidR="00495C93" w:rsidRDefault="00495C93" w:rsidP="00C917FA">
            <w:pPr>
              <w:jc w:val="right"/>
              <w:rPr>
                <w:rFonts w:ascii="Arial" w:hAnsi="Arial" w:cs="Arial"/>
                <w:szCs w:val="20"/>
              </w:rPr>
            </w:pPr>
            <w:r>
              <w:rPr>
                <w:rFonts w:ascii="Arial" w:hAnsi="Arial" w:cs="Arial"/>
                <w:szCs w:val="20"/>
              </w:rPr>
              <w:t>-1.1836</w:t>
            </w:r>
          </w:p>
        </w:tc>
        <w:tc>
          <w:tcPr>
            <w:tcW w:w="1228" w:type="pct"/>
          </w:tcPr>
          <w:p w:rsidR="00495C93" w:rsidRDefault="00495C93" w:rsidP="00C917FA">
            <w:pPr>
              <w:jc w:val="right"/>
              <w:rPr>
                <w:color w:val="000000"/>
              </w:rPr>
            </w:pPr>
            <w:r>
              <w:rPr>
                <w:color w:val="000000"/>
              </w:rPr>
              <w:t>69.6219</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80" w:type="pct"/>
          </w:tcPr>
          <w:p w:rsidR="00495C93" w:rsidRDefault="00495C93" w:rsidP="00C917FA">
            <w:r>
              <w:t>ASC - Auto Sufficient - Walk-Transit</w:t>
            </w:r>
          </w:p>
        </w:tc>
        <w:tc>
          <w:tcPr>
            <w:tcW w:w="892" w:type="pct"/>
          </w:tcPr>
          <w:p w:rsidR="00495C93" w:rsidRDefault="00495C93" w:rsidP="00C917FA">
            <w:pPr>
              <w:jc w:val="right"/>
              <w:rPr>
                <w:rFonts w:ascii="Arial" w:hAnsi="Arial" w:cs="Arial"/>
                <w:szCs w:val="20"/>
              </w:rPr>
            </w:pPr>
            <w:r>
              <w:rPr>
                <w:rFonts w:ascii="Arial" w:hAnsi="Arial" w:cs="Arial"/>
                <w:szCs w:val="20"/>
              </w:rPr>
              <w:t>-1.5119</w:t>
            </w:r>
          </w:p>
        </w:tc>
        <w:tc>
          <w:tcPr>
            <w:tcW w:w="1228" w:type="pct"/>
          </w:tcPr>
          <w:p w:rsidR="00495C93" w:rsidRDefault="00495C93" w:rsidP="00C917FA">
            <w:pPr>
              <w:jc w:val="right"/>
              <w:rPr>
                <w:color w:val="000000"/>
              </w:rPr>
            </w:pPr>
            <w:r>
              <w:rPr>
                <w:color w:val="000000"/>
              </w:rPr>
              <w:t>88.93704</w:t>
            </w:r>
          </w:p>
        </w:tc>
      </w:tr>
      <w:tr w:rsidR="00495C93" w:rsidTr="00C917FA">
        <w:trPr>
          <w:trHeight w:val="323"/>
        </w:trPr>
        <w:tc>
          <w:tcPr>
            <w:tcW w:w="2880" w:type="pct"/>
          </w:tcPr>
          <w:p w:rsidR="00495C93" w:rsidRDefault="00495C93" w:rsidP="00C917FA">
            <w:r>
              <w:t>ASC - Auto Sufficient - PNR-Transit</w:t>
            </w:r>
          </w:p>
        </w:tc>
        <w:tc>
          <w:tcPr>
            <w:tcW w:w="892" w:type="pct"/>
          </w:tcPr>
          <w:p w:rsidR="00495C93" w:rsidRDefault="00495C93" w:rsidP="00C917FA">
            <w:pPr>
              <w:jc w:val="right"/>
              <w:rPr>
                <w:rFonts w:ascii="Arial" w:hAnsi="Arial" w:cs="Arial"/>
                <w:szCs w:val="20"/>
              </w:rPr>
            </w:pPr>
            <w:r>
              <w:rPr>
                <w:rFonts w:ascii="Arial" w:hAnsi="Arial" w:cs="Arial"/>
                <w:szCs w:val="20"/>
              </w:rPr>
              <w:t>-1.1660</w:t>
            </w:r>
          </w:p>
        </w:tc>
        <w:tc>
          <w:tcPr>
            <w:tcW w:w="1228" w:type="pct"/>
          </w:tcPr>
          <w:p w:rsidR="00495C93" w:rsidRDefault="00495C93" w:rsidP="00C917FA">
            <w:pPr>
              <w:jc w:val="right"/>
              <w:rPr>
                <w:color w:val="000000"/>
              </w:rPr>
            </w:pPr>
            <w:r>
              <w:rPr>
                <w:color w:val="000000"/>
              </w:rPr>
              <w:t>68.58993</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80" w:type="pct"/>
          </w:tcPr>
          <w:p w:rsidR="00495C93" w:rsidRDefault="00495C93" w:rsidP="00C917FA">
            <w:r>
              <w:t>ASC - Auto Sufficient - KNR-Transit</w:t>
            </w:r>
          </w:p>
        </w:tc>
        <w:tc>
          <w:tcPr>
            <w:tcW w:w="892" w:type="pct"/>
          </w:tcPr>
          <w:p w:rsidR="00495C93" w:rsidRDefault="00495C93" w:rsidP="00C917FA">
            <w:pPr>
              <w:jc w:val="right"/>
              <w:rPr>
                <w:rFonts w:ascii="Arial" w:hAnsi="Arial" w:cs="Arial"/>
                <w:szCs w:val="20"/>
              </w:rPr>
            </w:pPr>
            <w:r>
              <w:rPr>
                <w:rFonts w:ascii="Arial" w:hAnsi="Arial" w:cs="Arial"/>
                <w:szCs w:val="20"/>
              </w:rPr>
              <w:t>-2.3906</w:t>
            </w:r>
          </w:p>
        </w:tc>
        <w:tc>
          <w:tcPr>
            <w:tcW w:w="1228" w:type="pct"/>
          </w:tcPr>
          <w:p w:rsidR="00495C93" w:rsidRDefault="00495C93" w:rsidP="00C917FA">
            <w:pPr>
              <w:jc w:val="right"/>
              <w:rPr>
                <w:color w:val="000000"/>
              </w:rPr>
            </w:pPr>
            <w:r>
              <w:rPr>
                <w:color w:val="000000"/>
              </w:rPr>
              <w:t>140.625</w:t>
            </w:r>
          </w:p>
        </w:tc>
      </w:tr>
      <w:tr w:rsidR="00495C93" w:rsidTr="00C917FA">
        <w:trPr>
          <w:trHeight w:val="323"/>
        </w:trPr>
        <w:tc>
          <w:tcPr>
            <w:tcW w:w="2880" w:type="pct"/>
          </w:tcPr>
          <w:p w:rsidR="00495C93" w:rsidRDefault="00495C93" w:rsidP="00C917FA">
            <w:pPr>
              <w:rPr>
                <w:rFonts w:ascii="Arial" w:hAnsi="Arial" w:cs="Arial"/>
                <w:sz w:val="16"/>
                <w:szCs w:val="16"/>
              </w:rPr>
            </w:pPr>
            <w:r>
              <w:rPr>
                <w:rFonts w:ascii="Arial" w:hAnsi="Arial" w:cs="Arial"/>
                <w:szCs w:val="20"/>
              </w:rPr>
              <w:t>ASC - Escort - Non-motorized</w:t>
            </w:r>
          </w:p>
        </w:tc>
        <w:tc>
          <w:tcPr>
            <w:tcW w:w="892" w:type="pct"/>
          </w:tcPr>
          <w:p w:rsidR="00495C93" w:rsidRDefault="00495C93" w:rsidP="00C917FA">
            <w:pPr>
              <w:jc w:val="right"/>
              <w:rPr>
                <w:rFonts w:ascii="Arial" w:hAnsi="Arial" w:cs="Arial"/>
                <w:szCs w:val="20"/>
              </w:rPr>
            </w:pPr>
            <w:r>
              <w:rPr>
                <w:rFonts w:ascii="Arial" w:hAnsi="Arial" w:cs="Arial"/>
                <w:szCs w:val="20"/>
              </w:rPr>
              <w:t>-1.2579</w:t>
            </w:r>
          </w:p>
        </w:tc>
        <w:tc>
          <w:tcPr>
            <w:tcW w:w="1228" w:type="pct"/>
          </w:tcPr>
          <w:p w:rsidR="00495C93" w:rsidRDefault="00495C93" w:rsidP="00C917FA">
            <w:pPr>
              <w:jc w:val="right"/>
              <w:rPr>
                <w:color w:val="000000"/>
              </w:rPr>
            </w:pPr>
            <w:r>
              <w:rPr>
                <w:color w:val="000000"/>
              </w:rPr>
              <w:t>73.99243</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80" w:type="pct"/>
          </w:tcPr>
          <w:p w:rsidR="00495C93" w:rsidRDefault="00495C93" w:rsidP="00C917FA">
            <w:pPr>
              <w:rPr>
                <w:rFonts w:ascii="Arial" w:hAnsi="Arial" w:cs="Arial"/>
                <w:sz w:val="16"/>
                <w:szCs w:val="16"/>
              </w:rPr>
            </w:pPr>
            <w:r>
              <w:rPr>
                <w:rFonts w:ascii="Arial" w:hAnsi="Arial" w:cs="Arial"/>
                <w:szCs w:val="20"/>
              </w:rPr>
              <w:t>ASC - Escort –Transit</w:t>
            </w:r>
          </w:p>
        </w:tc>
        <w:tc>
          <w:tcPr>
            <w:tcW w:w="892" w:type="pct"/>
          </w:tcPr>
          <w:p w:rsidR="00495C93" w:rsidRDefault="00495C93" w:rsidP="00C917FA">
            <w:pPr>
              <w:jc w:val="right"/>
              <w:rPr>
                <w:rFonts w:ascii="Arial" w:hAnsi="Arial" w:cs="Arial"/>
                <w:szCs w:val="20"/>
              </w:rPr>
            </w:pPr>
            <w:r>
              <w:rPr>
                <w:rFonts w:ascii="Arial" w:hAnsi="Arial" w:cs="Arial"/>
                <w:szCs w:val="20"/>
              </w:rPr>
              <w:t>-5.8388</w:t>
            </w:r>
          </w:p>
        </w:tc>
        <w:tc>
          <w:tcPr>
            <w:tcW w:w="1228" w:type="pct"/>
          </w:tcPr>
          <w:p w:rsidR="00495C93" w:rsidRDefault="00495C93" w:rsidP="00C917FA">
            <w:pPr>
              <w:jc w:val="right"/>
              <w:rPr>
                <w:color w:val="000000"/>
              </w:rPr>
            </w:pPr>
            <w:r>
              <w:rPr>
                <w:color w:val="000000"/>
              </w:rPr>
              <w:t>343.4577</w:t>
            </w:r>
          </w:p>
        </w:tc>
      </w:tr>
      <w:tr w:rsidR="00495C93" w:rsidTr="00C917FA">
        <w:trPr>
          <w:trHeight w:val="323"/>
        </w:trPr>
        <w:tc>
          <w:tcPr>
            <w:tcW w:w="2880" w:type="pct"/>
          </w:tcPr>
          <w:p w:rsidR="00495C93" w:rsidRDefault="00495C93" w:rsidP="00C917FA">
            <w:pPr>
              <w:rPr>
                <w:rFonts w:ascii="Arial" w:hAnsi="Arial" w:cs="Arial"/>
                <w:sz w:val="16"/>
                <w:szCs w:val="16"/>
              </w:rPr>
            </w:pPr>
            <w:r>
              <w:rPr>
                <w:rFonts w:ascii="Arial" w:hAnsi="Arial" w:cs="Arial"/>
                <w:szCs w:val="20"/>
              </w:rPr>
              <w:t>ASC - Joint - Shared-Ride 3+</w:t>
            </w:r>
          </w:p>
        </w:tc>
        <w:tc>
          <w:tcPr>
            <w:tcW w:w="892" w:type="pct"/>
          </w:tcPr>
          <w:p w:rsidR="00495C93" w:rsidRDefault="00495C93" w:rsidP="00C917FA">
            <w:pPr>
              <w:jc w:val="right"/>
              <w:rPr>
                <w:rFonts w:ascii="Arial" w:hAnsi="Arial" w:cs="Arial"/>
                <w:szCs w:val="20"/>
              </w:rPr>
            </w:pPr>
            <w:r>
              <w:rPr>
                <w:rFonts w:ascii="Arial" w:hAnsi="Arial" w:cs="Arial"/>
                <w:szCs w:val="20"/>
              </w:rPr>
              <w:t>0.4713</w:t>
            </w:r>
          </w:p>
        </w:tc>
        <w:tc>
          <w:tcPr>
            <w:tcW w:w="1228" w:type="pct"/>
          </w:tcPr>
          <w:p w:rsidR="00495C93" w:rsidRDefault="00495C93" w:rsidP="00C917FA">
            <w:pPr>
              <w:jc w:val="right"/>
              <w:rPr>
                <w:color w:val="000000"/>
              </w:rPr>
            </w:pPr>
            <w:r>
              <w:rPr>
                <w:color w:val="000000"/>
              </w:rPr>
              <w:t>-27.7243</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80" w:type="pct"/>
          </w:tcPr>
          <w:p w:rsidR="00495C93" w:rsidRDefault="00495C93" w:rsidP="00C917FA">
            <w:pPr>
              <w:rPr>
                <w:rFonts w:ascii="Arial" w:hAnsi="Arial" w:cs="Arial"/>
                <w:sz w:val="16"/>
                <w:szCs w:val="16"/>
              </w:rPr>
            </w:pPr>
            <w:r>
              <w:rPr>
                <w:rFonts w:ascii="Arial" w:hAnsi="Arial" w:cs="Arial"/>
                <w:szCs w:val="20"/>
              </w:rPr>
              <w:t>ASC - Joint - Non-motorized</w:t>
            </w:r>
          </w:p>
        </w:tc>
        <w:tc>
          <w:tcPr>
            <w:tcW w:w="892" w:type="pct"/>
          </w:tcPr>
          <w:p w:rsidR="00495C93" w:rsidRDefault="00495C93" w:rsidP="00C917FA">
            <w:pPr>
              <w:jc w:val="right"/>
              <w:rPr>
                <w:rFonts w:ascii="Arial" w:hAnsi="Arial" w:cs="Arial"/>
                <w:szCs w:val="20"/>
              </w:rPr>
            </w:pPr>
            <w:r>
              <w:rPr>
                <w:rFonts w:ascii="Arial" w:hAnsi="Arial" w:cs="Arial"/>
                <w:szCs w:val="20"/>
              </w:rPr>
              <w:t>-1.6395</w:t>
            </w:r>
          </w:p>
        </w:tc>
        <w:tc>
          <w:tcPr>
            <w:tcW w:w="1228" w:type="pct"/>
          </w:tcPr>
          <w:p w:rsidR="00495C93" w:rsidRDefault="00495C93" w:rsidP="00C917FA">
            <w:pPr>
              <w:jc w:val="right"/>
              <w:rPr>
                <w:color w:val="000000"/>
              </w:rPr>
            </w:pPr>
            <w:r>
              <w:rPr>
                <w:color w:val="000000"/>
              </w:rPr>
              <w:t>96.44245</w:t>
            </w:r>
          </w:p>
        </w:tc>
      </w:tr>
      <w:tr w:rsidR="00495C93" w:rsidTr="00C917FA">
        <w:trPr>
          <w:trHeight w:val="323"/>
        </w:trPr>
        <w:tc>
          <w:tcPr>
            <w:tcW w:w="2880" w:type="pct"/>
          </w:tcPr>
          <w:p w:rsidR="00495C93" w:rsidRDefault="00495C93" w:rsidP="00C917FA">
            <w:pPr>
              <w:rPr>
                <w:rFonts w:ascii="Arial" w:hAnsi="Arial" w:cs="Arial"/>
                <w:sz w:val="16"/>
                <w:szCs w:val="16"/>
              </w:rPr>
            </w:pPr>
            <w:r>
              <w:rPr>
                <w:rFonts w:ascii="Arial" w:hAnsi="Arial" w:cs="Arial"/>
                <w:szCs w:val="20"/>
              </w:rPr>
              <w:t>ASC - Joint Transit</w:t>
            </w:r>
          </w:p>
        </w:tc>
        <w:tc>
          <w:tcPr>
            <w:tcW w:w="892" w:type="pct"/>
          </w:tcPr>
          <w:p w:rsidR="00495C93" w:rsidRDefault="00495C93" w:rsidP="00C917FA">
            <w:pPr>
              <w:jc w:val="right"/>
              <w:rPr>
                <w:rFonts w:ascii="Arial" w:hAnsi="Arial" w:cs="Arial"/>
                <w:szCs w:val="20"/>
              </w:rPr>
            </w:pPr>
            <w:r>
              <w:rPr>
                <w:rFonts w:ascii="Arial" w:hAnsi="Arial" w:cs="Arial"/>
                <w:szCs w:val="20"/>
              </w:rPr>
              <w:t>-2.8333</w:t>
            </w:r>
          </w:p>
        </w:tc>
        <w:tc>
          <w:tcPr>
            <w:tcW w:w="1228" w:type="pct"/>
          </w:tcPr>
          <w:p w:rsidR="00495C93" w:rsidRDefault="00495C93" w:rsidP="00C917FA">
            <w:pPr>
              <w:jc w:val="right"/>
              <w:rPr>
                <w:color w:val="000000"/>
              </w:rPr>
            </w:pPr>
            <w:r>
              <w:rPr>
                <w:color w:val="000000"/>
              </w:rPr>
              <w:t>166.6628</w:t>
            </w:r>
          </w:p>
        </w:tc>
      </w:tr>
    </w:tbl>
    <w:p w:rsidR="00495C93" w:rsidRDefault="00495C93" w:rsidP="00BF0790"/>
    <w:p w:rsidR="00495C93" w:rsidRPr="00A51460" w:rsidRDefault="00495C93" w:rsidP="00BF0790">
      <w:pPr>
        <w:pStyle w:val="Heading4"/>
      </w:pPr>
      <w:r w:rsidRPr="00A51460">
        <w:lastRenderedPageBreak/>
        <w:t xml:space="preserve">Discretionary Tour Mode Choice Model Estimation </w:t>
      </w:r>
    </w:p>
    <w:p w:rsidR="00495C93" w:rsidRDefault="00495C93" w:rsidP="00BF0790">
      <w:r>
        <w:t xml:space="preserve">There were 5,881 observations used for estimation of the Discretionary tour mode choice model. </w:t>
      </w:r>
    </w:p>
    <w:p w:rsidR="00495C93" w:rsidRDefault="00495C93" w:rsidP="00BF0790">
      <w:r>
        <w:t>The discretionary tour purpose included tours for eating out, visiting, and other discretionary purposes. This model also contains joint tours, and a set of joint tour constants were estimated, similar to the approach taken for the maintenance purpose.</w:t>
      </w:r>
    </w:p>
    <w:p w:rsidR="00495C93" w:rsidRPr="00FF0A2F" w:rsidRDefault="00495C93" w:rsidP="00BF0790">
      <w:pPr>
        <w:pStyle w:val="Heading5"/>
      </w:pPr>
      <w:r w:rsidRPr="00FF0A2F">
        <w:t>Model Estimation Findings:</w:t>
      </w:r>
    </w:p>
    <w:p w:rsidR="00495C93" w:rsidRPr="00BF0790" w:rsidRDefault="00495C93" w:rsidP="00BF0790">
      <w:pPr>
        <w:pStyle w:val="ListParagraph"/>
      </w:pPr>
      <w:r>
        <w:t xml:space="preserve">In the initial model runs, </w:t>
      </w:r>
      <w:r w:rsidRPr="00BF0790">
        <w:t xml:space="preserve">the cost coefficients were split into income classes. However, the coefficients were unreasonably large. Fixing the cost coefficients to smaller values based on the wage rate of San Diego in the calibration year resulted in a more reasonable value of time. The cost coefficients were set to 35% of the average hourly wage rate by income group. </w:t>
      </w:r>
    </w:p>
    <w:p w:rsidR="00495C93" w:rsidRPr="00BF0790" w:rsidRDefault="00495C93" w:rsidP="00BF0790">
      <w:pPr>
        <w:pStyle w:val="ListParagraph"/>
      </w:pPr>
      <w:r w:rsidRPr="00BF0790">
        <w:t xml:space="preserve">Transit access walk and drive time were both estimated. Across the estimations, the results were negative and significant. </w:t>
      </w:r>
    </w:p>
    <w:p w:rsidR="00495C93" w:rsidRPr="00BF0790" w:rsidRDefault="00495C93" w:rsidP="00BF0790">
      <w:pPr>
        <w:pStyle w:val="ListParagraph"/>
      </w:pPr>
      <w:r w:rsidRPr="00BF0790">
        <w:t>Total wait time was asserted at 1.5 times the in-vehicle time, due to estimation problems encountered with wait time described above.</w:t>
      </w:r>
    </w:p>
    <w:p w:rsidR="00495C93" w:rsidRPr="00BF0790" w:rsidRDefault="00495C93" w:rsidP="00BF0790">
      <w:pPr>
        <w:pStyle w:val="ListParagraph"/>
      </w:pPr>
      <w:r w:rsidRPr="00BF0790">
        <w:t xml:space="preserve">The estimated coefficient for number of transfers moved from negative and significant to positive and insignificant across model estimations. It was fixed to 0 for later model runs. </w:t>
      </w:r>
    </w:p>
    <w:p w:rsidR="00495C93" w:rsidRPr="00BF0790" w:rsidRDefault="00495C93" w:rsidP="00BF0790">
      <w:pPr>
        <w:pStyle w:val="ListParagraph"/>
      </w:pPr>
      <w:r w:rsidRPr="00BF0790">
        <w:t xml:space="preserve">The origin MGRA land-use mix variable was interacted with non-motorized and walk-transit modes. Walk to transit had a negative coefficient, which is the opposite of the desired effect, therefore it was dropped. Walking and biking had a positive and significant coefficient so they were maintained. </w:t>
      </w:r>
    </w:p>
    <w:p w:rsidR="00495C93" w:rsidRPr="00BF0790" w:rsidRDefault="00495C93" w:rsidP="00BF0790">
      <w:pPr>
        <w:pStyle w:val="ListParagraph"/>
      </w:pPr>
      <w:r w:rsidRPr="00BF0790">
        <w:t xml:space="preserve">The density variables for intersection density at the origin end for walk/bike was estimated and was a very small but positive and significant coefficient. </w:t>
      </w:r>
    </w:p>
    <w:p w:rsidR="00495C93" w:rsidRPr="00BF0790" w:rsidRDefault="00495C93" w:rsidP="00BF0790">
      <w:pPr>
        <w:pStyle w:val="ListParagraph"/>
      </w:pPr>
      <w:r w:rsidRPr="00BF0790">
        <w:t xml:space="preserve">The employment density for the walk/bike and transit modes was estimated. It was not significant in either case and had the wrong sign for transit, so it was dropped. </w:t>
      </w:r>
    </w:p>
    <w:p w:rsidR="00495C93" w:rsidRPr="00BF0790" w:rsidRDefault="00495C93" w:rsidP="00BF0790">
      <w:pPr>
        <w:pStyle w:val="ListParagraph"/>
      </w:pPr>
      <w:r w:rsidRPr="00BF0790">
        <w:t>Walk and bike mode time were both negative and significant.</w:t>
      </w:r>
      <w:r w:rsidR="006D4638" w:rsidRPr="00BF0790">
        <w:t xml:space="preserve"> </w:t>
      </w:r>
    </w:p>
    <w:p w:rsidR="00495C93" w:rsidRPr="00BF0790" w:rsidRDefault="00495C93" w:rsidP="00BF0790">
      <w:pPr>
        <w:pStyle w:val="ListParagraph"/>
      </w:pPr>
      <w:r w:rsidRPr="00BF0790">
        <w:t xml:space="preserve">Alternative specific constants were estimated for all the available modes. </w:t>
      </w:r>
    </w:p>
    <w:p w:rsidR="00495C93" w:rsidRPr="00BF0790" w:rsidRDefault="00495C93" w:rsidP="00BF0790">
      <w:pPr>
        <w:pStyle w:val="ListParagraph"/>
      </w:pPr>
      <w:r w:rsidRPr="00BF0790">
        <w:t xml:space="preserve">The auto sufficiency stratification on the ASCs for 0 auto households was maintained for walk and walk-transit. Both of these coefficients were positive and significant. Auto sufficient households had negative and significant coefficients on the transit modes. This shows a preference for an auto mode for Discretionary tours when an auto is available. </w:t>
      </w:r>
    </w:p>
    <w:p w:rsidR="00495C93" w:rsidRPr="00BF0790" w:rsidRDefault="00495C93" w:rsidP="00BF0790">
      <w:pPr>
        <w:pStyle w:val="ListParagraph"/>
      </w:pPr>
      <w:r w:rsidRPr="00BF0790">
        <w:t xml:space="preserve">The ASCs were stratified for household sizes 2, 3, and 4+ for the shared-ride modes. Shared-ride 2 was positive and significant for all household sizes, showing that people are traveling together for Discretionary purposes. Shared-ride 3+ was negative for household size 2 and for household size 3. This makes sense because two person households are not likely to take many trips with more than 2 people, and in the 3 person households not all household members are traveling together on these tours. For the largest household size, both shared-ride 2 and shared-ride 3+ were positive. In these larger households, more children likely accompany parents on trips. </w:t>
      </w:r>
    </w:p>
    <w:p w:rsidR="00495C93" w:rsidRPr="00BF0790" w:rsidRDefault="00495C93" w:rsidP="00BF0790">
      <w:pPr>
        <w:pStyle w:val="ListParagraph"/>
      </w:pPr>
      <w:r w:rsidRPr="00BF0790">
        <w:t xml:space="preserve">The ASCs were also stratified by gender. Females had a positive and significant coefficient on shared-ride 2. Shared-ride 3+ was not significant but was positive. A constant for females was also tested for transit, and it was negative and significant. This result shows that women are more likely to take discretionary tours with someone else in the car, and are less inclined to use transit for discretionary tours, possibly due to child-care responsibilities. </w:t>
      </w:r>
    </w:p>
    <w:p w:rsidR="00495C93" w:rsidRPr="00BF0790" w:rsidRDefault="00495C93" w:rsidP="00BF0790">
      <w:pPr>
        <w:pStyle w:val="ListParagraph"/>
      </w:pPr>
      <w:r w:rsidRPr="00BF0790">
        <w:lastRenderedPageBreak/>
        <w:t xml:space="preserve">The ASCs were also stratified by age. For the youngest age category (16 to 24), the shared-ride and non-motorized modes could not be estimated with significant or correctly signed results, therefore those constants were dropped. Constants were estimated for escorting tours; shared-ride 3+ was not significant and was dropped. Non-motorized and transit were negative and significant, which indicates that people are more likely to use auto modes for escort tours. </w:t>
      </w:r>
    </w:p>
    <w:p w:rsidR="00495C93" w:rsidRPr="00D46517" w:rsidRDefault="00495C93" w:rsidP="00BF0790">
      <w:pPr>
        <w:pStyle w:val="ListParagraph"/>
        <w:rPr>
          <w:i/>
        </w:rPr>
      </w:pPr>
      <w:r w:rsidRPr="00BF0790">
        <w:t xml:space="preserve">Constants were estimated on non-motorized and transit modes for joint tours. The coefficients were negative and significant for all runs. This shows a preference for auto modes for joint </w:t>
      </w:r>
      <w:r>
        <w:t xml:space="preserve">tours, all else being equal. </w:t>
      </w:r>
    </w:p>
    <w:p w:rsidR="00D46517" w:rsidRDefault="00D46517" w:rsidP="00D46517">
      <w:pPr>
        <w:pStyle w:val="Caption"/>
      </w:pPr>
      <w:bookmarkStart w:id="173" w:name="_Toc343258996"/>
      <w:r>
        <w:t>Table</w:t>
      </w:r>
      <w:r w:rsidR="00C917FA">
        <w:t xml:space="preserve"> </w:t>
      </w:r>
      <w:r w:rsidR="00CD407C">
        <w:fldChar w:fldCharType="begin"/>
      </w:r>
      <w:r w:rsidR="00CD407C">
        <w:instrText xml:space="preserve"> SEQ Table \* ARABIC  \* MERGEFORMAT </w:instrText>
      </w:r>
      <w:r w:rsidR="00CD407C">
        <w:fldChar w:fldCharType="separate"/>
      </w:r>
      <w:r w:rsidR="00B66CF5">
        <w:rPr>
          <w:noProof/>
        </w:rPr>
        <w:t>54</w:t>
      </w:r>
      <w:r w:rsidR="00CD407C">
        <w:rPr>
          <w:noProof/>
        </w:rPr>
        <w:fldChar w:fldCharType="end"/>
      </w:r>
      <w:r>
        <w:t>: Discretionary Tour</w:t>
      </w:r>
      <w:bookmarkEnd w:id="173"/>
    </w:p>
    <w:tbl>
      <w:tblPr>
        <w:tblStyle w:val="MediumGrid3-Accent1"/>
        <w:tblW w:w="5000" w:type="pct"/>
        <w:tblLayout w:type="fixed"/>
        <w:tblCellMar>
          <w:top w:w="29" w:type="dxa"/>
          <w:bottom w:w="29" w:type="dxa"/>
        </w:tblCellMar>
        <w:tblLook w:val="0420" w:firstRow="1" w:lastRow="0" w:firstColumn="0" w:lastColumn="0" w:noHBand="0" w:noVBand="1"/>
      </w:tblPr>
      <w:tblGrid>
        <w:gridCol w:w="3208"/>
        <w:gridCol w:w="2070"/>
        <w:gridCol w:w="2790"/>
        <w:gridCol w:w="1408"/>
      </w:tblGrid>
      <w:tr w:rsidR="00D46517" w:rsidRPr="00857CD5" w:rsidTr="00C917FA">
        <w:trPr>
          <w:cnfStyle w:val="100000000000" w:firstRow="1" w:lastRow="0" w:firstColumn="0" w:lastColumn="0" w:oddVBand="0" w:evenVBand="0" w:oddHBand="0" w:evenHBand="0" w:firstRowFirstColumn="0" w:firstRowLastColumn="0" w:lastRowFirstColumn="0" w:lastRowLastColumn="0"/>
          <w:trHeight w:val="20"/>
          <w:tblHeader/>
        </w:trPr>
        <w:tc>
          <w:tcPr>
            <w:tcW w:w="1693" w:type="pct"/>
            <w:noWrap/>
          </w:tcPr>
          <w:p w:rsidR="00D46517" w:rsidRPr="009F57B7" w:rsidRDefault="00D46517" w:rsidP="00C917FA">
            <w:r w:rsidRPr="009F57B7">
              <w:t>Variable</w:t>
            </w:r>
          </w:p>
        </w:tc>
        <w:tc>
          <w:tcPr>
            <w:tcW w:w="1092" w:type="pct"/>
          </w:tcPr>
          <w:p w:rsidR="00D46517" w:rsidRPr="009F57B7" w:rsidRDefault="00D46517" w:rsidP="00C917FA">
            <w:r>
              <w:t>Mode</w:t>
            </w:r>
          </w:p>
        </w:tc>
        <w:tc>
          <w:tcPr>
            <w:tcW w:w="1472" w:type="pct"/>
            <w:noWrap/>
          </w:tcPr>
          <w:p w:rsidR="00D46517" w:rsidRPr="009F57B7" w:rsidRDefault="00D46517" w:rsidP="00C917FA">
            <w:r w:rsidRPr="009F57B7">
              <w:t>Coefficient &amp; T-Stat by Choice Alternative (T-Stat)</w:t>
            </w:r>
          </w:p>
        </w:tc>
        <w:tc>
          <w:tcPr>
            <w:tcW w:w="743" w:type="pct"/>
          </w:tcPr>
          <w:p w:rsidR="00D46517" w:rsidRPr="009F57B7" w:rsidRDefault="00D46517" w:rsidP="00C917FA">
            <w:r>
              <w:t>Ratio to IVT</w:t>
            </w:r>
          </w:p>
        </w:tc>
      </w:tr>
      <w:tr w:rsidR="00C917FA" w:rsidRPr="00857CD5" w:rsidTr="00C917FA">
        <w:trPr>
          <w:cnfStyle w:val="000000100000" w:firstRow="0" w:lastRow="0" w:firstColumn="0" w:lastColumn="0" w:oddVBand="0" w:evenVBand="0" w:oddHBand="1" w:evenHBand="0" w:firstRowFirstColumn="0" w:firstRowLastColumn="0" w:lastRowFirstColumn="0" w:lastRowLastColumn="0"/>
          <w:trHeight w:val="20"/>
        </w:trPr>
        <w:tc>
          <w:tcPr>
            <w:tcW w:w="1693" w:type="pct"/>
            <w:vMerge w:val="restart"/>
            <w:noWrap/>
            <w:vAlign w:val="center"/>
          </w:tcPr>
          <w:p w:rsidR="00D46517" w:rsidRPr="009F57B7" w:rsidRDefault="00D46517" w:rsidP="00C917FA">
            <w:r w:rsidRPr="009F57B7">
              <w:t>Constant</w:t>
            </w:r>
          </w:p>
        </w:tc>
        <w:tc>
          <w:tcPr>
            <w:tcW w:w="1092" w:type="pct"/>
            <w:noWrap/>
          </w:tcPr>
          <w:p w:rsidR="00D46517" w:rsidRDefault="00D46517" w:rsidP="00C917FA">
            <w:r>
              <w:t>Drive-Alone</w:t>
            </w:r>
          </w:p>
        </w:tc>
        <w:tc>
          <w:tcPr>
            <w:tcW w:w="1472" w:type="pct"/>
            <w:noWrap/>
          </w:tcPr>
          <w:p w:rsidR="00D46517" w:rsidRDefault="00D46517" w:rsidP="00C917FA">
            <w:pPr>
              <w:jc w:val="right"/>
            </w:pPr>
          </w:p>
        </w:tc>
        <w:tc>
          <w:tcPr>
            <w:tcW w:w="743" w:type="pct"/>
          </w:tcPr>
          <w:p w:rsidR="00D46517" w:rsidRDefault="00D46517" w:rsidP="00C917FA">
            <w:pPr>
              <w:jc w:val="right"/>
            </w:pPr>
          </w:p>
        </w:tc>
      </w:tr>
      <w:tr w:rsidR="00C917FA" w:rsidRPr="00857CD5" w:rsidTr="00C917FA">
        <w:trPr>
          <w:trHeight w:val="20"/>
        </w:trPr>
        <w:tc>
          <w:tcPr>
            <w:tcW w:w="1693" w:type="pct"/>
            <w:vMerge/>
            <w:vAlign w:val="center"/>
          </w:tcPr>
          <w:p w:rsidR="00D46517" w:rsidRDefault="00D46517" w:rsidP="00C917FA">
            <w:pPr>
              <w:rPr>
                <w:rFonts w:ascii="Arial" w:hAnsi="Arial"/>
                <w:sz w:val="16"/>
                <w:szCs w:val="16"/>
              </w:rPr>
            </w:pPr>
          </w:p>
        </w:tc>
        <w:tc>
          <w:tcPr>
            <w:tcW w:w="1092" w:type="pct"/>
            <w:noWrap/>
          </w:tcPr>
          <w:p w:rsidR="00D46517" w:rsidRDefault="00D46517" w:rsidP="00C917FA">
            <w:r>
              <w:t>Shared-Ride 2</w:t>
            </w:r>
          </w:p>
        </w:tc>
        <w:tc>
          <w:tcPr>
            <w:tcW w:w="1472" w:type="pct"/>
            <w:noWrap/>
          </w:tcPr>
          <w:p w:rsidR="00D46517" w:rsidRDefault="00D46517" w:rsidP="00C917FA">
            <w:pPr>
              <w:jc w:val="right"/>
            </w:pPr>
            <w:r>
              <w:t>-0.58 (-2.43)</w:t>
            </w:r>
          </w:p>
        </w:tc>
        <w:tc>
          <w:tcPr>
            <w:tcW w:w="743" w:type="pct"/>
          </w:tcPr>
          <w:p w:rsidR="00D46517" w:rsidRDefault="00D46517" w:rsidP="00C917FA">
            <w:pPr>
              <w:jc w:val="right"/>
            </w:pPr>
            <w:r>
              <w:t>38.69</w:t>
            </w:r>
          </w:p>
        </w:tc>
      </w:tr>
      <w:tr w:rsidR="00C917FA" w:rsidRPr="00857CD5" w:rsidTr="00C917FA">
        <w:trPr>
          <w:cnfStyle w:val="000000100000" w:firstRow="0" w:lastRow="0" w:firstColumn="0" w:lastColumn="0" w:oddVBand="0" w:evenVBand="0" w:oddHBand="1" w:evenHBand="0" w:firstRowFirstColumn="0" w:firstRowLastColumn="0" w:lastRowFirstColumn="0" w:lastRowLastColumn="0"/>
          <w:trHeight w:val="20"/>
        </w:trPr>
        <w:tc>
          <w:tcPr>
            <w:tcW w:w="1693" w:type="pct"/>
            <w:vMerge/>
            <w:vAlign w:val="center"/>
          </w:tcPr>
          <w:p w:rsidR="00D46517" w:rsidRDefault="00D46517" w:rsidP="00C917FA">
            <w:pPr>
              <w:rPr>
                <w:rFonts w:ascii="Arial" w:hAnsi="Arial"/>
                <w:sz w:val="16"/>
                <w:szCs w:val="16"/>
              </w:rPr>
            </w:pPr>
          </w:p>
        </w:tc>
        <w:tc>
          <w:tcPr>
            <w:tcW w:w="1092" w:type="pct"/>
            <w:noWrap/>
          </w:tcPr>
          <w:p w:rsidR="00D46517" w:rsidRDefault="00D46517" w:rsidP="00C917FA">
            <w:r>
              <w:t>Shared-3+</w:t>
            </w:r>
          </w:p>
        </w:tc>
        <w:tc>
          <w:tcPr>
            <w:tcW w:w="1472" w:type="pct"/>
            <w:noWrap/>
          </w:tcPr>
          <w:p w:rsidR="00D46517" w:rsidRDefault="00D46517" w:rsidP="00C917FA">
            <w:pPr>
              <w:jc w:val="right"/>
            </w:pPr>
            <w:r>
              <w:t>-1.59 (-4.17)</w:t>
            </w:r>
          </w:p>
        </w:tc>
        <w:tc>
          <w:tcPr>
            <w:tcW w:w="743" w:type="pct"/>
          </w:tcPr>
          <w:p w:rsidR="00D46517" w:rsidRDefault="00D46517" w:rsidP="00C917FA">
            <w:pPr>
              <w:jc w:val="right"/>
            </w:pPr>
            <w:r>
              <w:t>106.33</w:t>
            </w:r>
          </w:p>
        </w:tc>
      </w:tr>
      <w:tr w:rsidR="00C917FA" w:rsidRPr="00857CD5" w:rsidTr="00C917FA">
        <w:trPr>
          <w:trHeight w:val="20"/>
        </w:trPr>
        <w:tc>
          <w:tcPr>
            <w:tcW w:w="1693" w:type="pct"/>
            <w:vMerge/>
            <w:vAlign w:val="center"/>
          </w:tcPr>
          <w:p w:rsidR="00D46517" w:rsidRDefault="00D46517" w:rsidP="00C917FA">
            <w:pPr>
              <w:rPr>
                <w:rFonts w:ascii="Arial" w:hAnsi="Arial"/>
                <w:sz w:val="16"/>
                <w:szCs w:val="16"/>
              </w:rPr>
            </w:pPr>
          </w:p>
        </w:tc>
        <w:tc>
          <w:tcPr>
            <w:tcW w:w="1092" w:type="pct"/>
            <w:noWrap/>
          </w:tcPr>
          <w:p w:rsidR="00D46517" w:rsidRDefault="00D46517" w:rsidP="00C917FA">
            <w:r>
              <w:t>Walk</w:t>
            </w:r>
          </w:p>
        </w:tc>
        <w:tc>
          <w:tcPr>
            <w:tcW w:w="1472" w:type="pct"/>
            <w:noWrap/>
          </w:tcPr>
          <w:p w:rsidR="00D46517" w:rsidRDefault="00D46517" w:rsidP="00C917FA">
            <w:pPr>
              <w:jc w:val="right"/>
            </w:pPr>
            <w:r>
              <w:t>1.47 (4.71)</w:t>
            </w:r>
          </w:p>
        </w:tc>
        <w:tc>
          <w:tcPr>
            <w:tcW w:w="743" w:type="pct"/>
          </w:tcPr>
          <w:p w:rsidR="00D46517" w:rsidRDefault="00D46517" w:rsidP="00C917FA">
            <w:pPr>
              <w:jc w:val="right"/>
            </w:pPr>
            <w:r>
              <w:t>-98.26</w:t>
            </w:r>
          </w:p>
        </w:tc>
      </w:tr>
      <w:tr w:rsidR="00C917FA" w:rsidRPr="00857CD5" w:rsidTr="00C917FA">
        <w:trPr>
          <w:cnfStyle w:val="000000100000" w:firstRow="0" w:lastRow="0" w:firstColumn="0" w:lastColumn="0" w:oddVBand="0" w:evenVBand="0" w:oddHBand="1" w:evenHBand="0" w:firstRowFirstColumn="0" w:firstRowLastColumn="0" w:lastRowFirstColumn="0" w:lastRowLastColumn="0"/>
          <w:trHeight w:val="20"/>
        </w:trPr>
        <w:tc>
          <w:tcPr>
            <w:tcW w:w="1693" w:type="pct"/>
            <w:vMerge/>
            <w:vAlign w:val="center"/>
          </w:tcPr>
          <w:p w:rsidR="00D46517" w:rsidRDefault="00D46517" w:rsidP="00C917FA">
            <w:pPr>
              <w:rPr>
                <w:rFonts w:ascii="Arial" w:hAnsi="Arial"/>
                <w:sz w:val="16"/>
                <w:szCs w:val="16"/>
              </w:rPr>
            </w:pPr>
          </w:p>
        </w:tc>
        <w:tc>
          <w:tcPr>
            <w:tcW w:w="1092" w:type="pct"/>
            <w:noWrap/>
          </w:tcPr>
          <w:p w:rsidR="00D46517" w:rsidRDefault="00D46517" w:rsidP="00C917FA">
            <w:r>
              <w:t>Bike</w:t>
            </w:r>
          </w:p>
        </w:tc>
        <w:tc>
          <w:tcPr>
            <w:tcW w:w="1472" w:type="pct"/>
            <w:noWrap/>
          </w:tcPr>
          <w:p w:rsidR="00D46517" w:rsidRDefault="00D46517" w:rsidP="00C917FA">
            <w:pPr>
              <w:jc w:val="right"/>
            </w:pPr>
            <w:r>
              <w:t>-1.3 (-2.84)</w:t>
            </w:r>
          </w:p>
        </w:tc>
        <w:tc>
          <w:tcPr>
            <w:tcW w:w="743" w:type="pct"/>
          </w:tcPr>
          <w:p w:rsidR="00D46517" w:rsidRDefault="00D46517" w:rsidP="00C917FA">
            <w:pPr>
              <w:jc w:val="right"/>
            </w:pPr>
            <w:r>
              <w:t>86.81</w:t>
            </w:r>
          </w:p>
        </w:tc>
      </w:tr>
      <w:tr w:rsidR="00C917FA" w:rsidRPr="00857CD5" w:rsidTr="00C917FA">
        <w:trPr>
          <w:trHeight w:val="20"/>
        </w:trPr>
        <w:tc>
          <w:tcPr>
            <w:tcW w:w="1693" w:type="pct"/>
            <w:vMerge/>
            <w:vAlign w:val="center"/>
          </w:tcPr>
          <w:p w:rsidR="00D46517" w:rsidRDefault="00D46517" w:rsidP="00C917FA">
            <w:pPr>
              <w:rPr>
                <w:rFonts w:ascii="Arial" w:hAnsi="Arial"/>
                <w:sz w:val="16"/>
                <w:szCs w:val="16"/>
              </w:rPr>
            </w:pPr>
          </w:p>
        </w:tc>
        <w:tc>
          <w:tcPr>
            <w:tcW w:w="1092" w:type="pct"/>
            <w:noWrap/>
          </w:tcPr>
          <w:p w:rsidR="00D46517" w:rsidRDefault="00D46517" w:rsidP="00C917FA">
            <w:r>
              <w:t>Transit</w:t>
            </w:r>
          </w:p>
        </w:tc>
        <w:tc>
          <w:tcPr>
            <w:tcW w:w="1472" w:type="pct"/>
            <w:noWrap/>
          </w:tcPr>
          <w:p w:rsidR="00D46517" w:rsidRDefault="00D46517" w:rsidP="00C917FA">
            <w:pPr>
              <w:jc w:val="right"/>
            </w:pPr>
            <w:r>
              <w:t>1.07 (4.85)</w:t>
            </w:r>
          </w:p>
        </w:tc>
        <w:tc>
          <w:tcPr>
            <w:tcW w:w="743" w:type="pct"/>
          </w:tcPr>
          <w:p w:rsidR="00D46517" w:rsidRDefault="00D46517" w:rsidP="00C917FA">
            <w:pPr>
              <w:jc w:val="right"/>
            </w:pPr>
            <w:r>
              <w:t>-71.09</w:t>
            </w:r>
          </w:p>
        </w:tc>
      </w:tr>
      <w:tr w:rsidR="00C917FA" w:rsidRPr="00857CD5" w:rsidTr="00C917FA">
        <w:trPr>
          <w:cnfStyle w:val="000000100000" w:firstRow="0" w:lastRow="0" w:firstColumn="0" w:lastColumn="0" w:oddVBand="0" w:evenVBand="0" w:oddHBand="1" w:evenHBand="0" w:firstRowFirstColumn="0" w:firstRowLastColumn="0" w:lastRowFirstColumn="0" w:lastRowLastColumn="0"/>
          <w:trHeight w:val="20"/>
        </w:trPr>
        <w:tc>
          <w:tcPr>
            <w:tcW w:w="1693" w:type="pct"/>
            <w:vMerge/>
            <w:vAlign w:val="center"/>
          </w:tcPr>
          <w:p w:rsidR="00D46517" w:rsidRDefault="00D46517" w:rsidP="00C917FA">
            <w:pPr>
              <w:rPr>
                <w:rFonts w:ascii="Arial" w:hAnsi="Arial"/>
                <w:sz w:val="16"/>
                <w:szCs w:val="16"/>
              </w:rPr>
            </w:pPr>
          </w:p>
        </w:tc>
        <w:tc>
          <w:tcPr>
            <w:tcW w:w="1092" w:type="pct"/>
            <w:noWrap/>
          </w:tcPr>
          <w:p w:rsidR="00D46517" w:rsidRDefault="006D4638" w:rsidP="00C917FA">
            <w:r>
              <w:t xml:space="preserve"> </w:t>
            </w:r>
            <w:r w:rsidR="00D46517">
              <w:t>Express Bus</w:t>
            </w:r>
          </w:p>
        </w:tc>
        <w:tc>
          <w:tcPr>
            <w:tcW w:w="1472" w:type="pct"/>
            <w:noWrap/>
          </w:tcPr>
          <w:p w:rsidR="00D46517" w:rsidRDefault="00D46517" w:rsidP="00C917FA">
            <w:pPr>
              <w:jc w:val="right"/>
            </w:pPr>
            <w:r>
              <w:t>-1.55 (-13.22)</w:t>
            </w:r>
          </w:p>
        </w:tc>
        <w:tc>
          <w:tcPr>
            <w:tcW w:w="743" w:type="pct"/>
          </w:tcPr>
          <w:p w:rsidR="00D46517" w:rsidRDefault="00D46517" w:rsidP="00C917FA">
            <w:pPr>
              <w:jc w:val="right"/>
            </w:pPr>
            <w:r>
              <w:t>103.56</w:t>
            </w:r>
          </w:p>
        </w:tc>
      </w:tr>
      <w:tr w:rsidR="00C917FA" w:rsidRPr="00857CD5" w:rsidTr="00C917FA">
        <w:trPr>
          <w:trHeight w:val="20"/>
        </w:trPr>
        <w:tc>
          <w:tcPr>
            <w:tcW w:w="1693" w:type="pct"/>
            <w:vMerge/>
            <w:vAlign w:val="center"/>
          </w:tcPr>
          <w:p w:rsidR="00D46517" w:rsidRDefault="00D46517" w:rsidP="00C917FA">
            <w:pPr>
              <w:rPr>
                <w:rFonts w:ascii="Arial" w:hAnsi="Arial"/>
                <w:sz w:val="16"/>
                <w:szCs w:val="16"/>
              </w:rPr>
            </w:pPr>
          </w:p>
        </w:tc>
        <w:tc>
          <w:tcPr>
            <w:tcW w:w="1092" w:type="pct"/>
            <w:noWrap/>
          </w:tcPr>
          <w:p w:rsidR="00D46517" w:rsidRDefault="006D4638" w:rsidP="00C917FA">
            <w:r>
              <w:t xml:space="preserve"> </w:t>
            </w:r>
            <w:r w:rsidR="00D46517">
              <w:t>LRT</w:t>
            </w:r>
          </w:p>
        </w:tc>
        <w:tc>
          <w:tcPr>
            <w:tcW w:w="1472" w:type="pct"/>
            <w:noWrap/>
          </w:tcPr>
          <w:p w:rsidR="00D46517" w:rsidRDefault="00D46517" w:rsidP="00C917FA">
            <w:pPr>
              <w:jc w:val="right"/>
            </w:pPr>
            <w:r>
              <w:t>0.31 (6.11)</w:t>
            </w:r>
          </w:p>
        </w:tc>
        <w:tc>
          <w:tcPr>
            <w:tcW w:w="743" w:type="pct"/>
          </w:tcPr>
          <w:p w:rsidR="00D46517" w:rsidRDefault="00D46517" w:rsidP="00C917FA">
            <w:pPr>
              <w:jc w:val="right"/>
            </w:pPr>
            <w:r>
              <w:t>-20.91</w:t>
            </w:r>
          </w:p>
        </w:tc>
      </w:tr>
      <w:tr w:rsidR="00C917FA" w:rsidRPr="00857CD5" w:rsidTr="00C917FA">
        <w:trPr>
          <w:cnfStyle w:val="000000100000" w:firstRow="0" w:lastRow="0" w:firstColumn="0" w:lastColumn="0" w:oddVBand="0" w:evenVBand="0" w:oddHBand="1" w:evenHBand="0" w:firstRowFirstColumn="0" w:firstRowLastColumn="0" w:lastRowFirstColumn="0" w:lastRowLastColumn="0"/>
          <w:trHeight w:val="20"/>
        </w:trPr>
        <w:tc>
          <w:tcPr>
            <w:tcW w:w="1693" w:type="pct"/>
            <w:vMerge/>
            <w:vAlign w:val="center"/>
          </w:tcPr>
          <w:p w:rsidR="00D46517" w:rsidRDefault="00D46517" w:rsidP="00C917FA">
            <w:pPr>
              <w:rPr>
                <w:rFonts w:ascii="Arial" w:hAnsi="Arial"/>
                <w:sz w:val="16"/>
                <w:szCs w:val="16"/>
              </w:rPr>
            </w:pPr>
          </w:p>
        </w:tc>
        <w:tc>
          <w:tcPr>
            <w:tcW w:w="1092" w:type="pct"/>
            <w:noWrap/>
          </w:tcPr>
          <w:p w:rsidR="00D46517" w:rsidRDefault="006D4638" w:rsidP="00C917FA">
            <w:r>
              <w:t xml:space="preserve"> </w:t>
            </w:r>
            <w:r w:rsidR="00D46517">
              <w:t>Commuter Rail</w:t>
            </w:r>
          </w:p>
        </w:tc>
        <w:tc>
          <w:tcPr>
            <w:tcW w:w="1472" w:type="pct"/>
            <w:noWrap/>
          </w:tcPr>
          <w:p w:rsidR="00D46517" w:rsidRDefault="00D46517" w:rsidP="00C917FA">
            <w:pPr>
              <w:jc w:val="right"/>
            </w:pPr>
            <w:r>
              <w:t>-0.43 (-1.31)</w:t>
            </w:r>
          </w:p>
        </w:tc>
        <w:tc>
          <w:tcPr>
            <w:tcW w:w="743" w:type="pct"/>
          </w:tcPr>
          <w:p w:rsidR="00D46517" w:rsidRDefault="00D46517" w:rsidP="00C917FA">
            <w:pPr>
              <w:jc w:val="right"/>
            </w:pPr>
            <w:r>
              <w:t>28.82</w:t>
            </w:r>
          </w:p>
        </w:tc>
      </w:tr>
      <w:tr w:rsidR="00C917FA" w:rsidRPr="00857CD5" w:rsidTr="00C917FA">
        <w:trPr>
          <w:trHeight w:val="20"/>
        </w:trPr>
        <w:tc>
          <w:tcPr>
            <w:tcW w:w="1693" w:type="pct"/>
            <w:vMerge/>
            <w:vAlign w:val="center"/>
          </w:tcPr>
          <w:p w:rsidR="00D46517" w:rsidRDefault="00D46517" w:rsidP="00C917FA">
            <w:pPr>
              <w:rPr>
                <w:rFonts w:ascii="Arial" w:hAnsi="Arial"/>
                <w:sz w:val="16"/>
                <w:szCs w:val="16"/>
              </w:rPr>
            </w:pPr>
          </w:p>
        </w:tc>
        <w:tc>
          <w:tcPr>
            <w:tcW w:w="1092" w:type="pct"/>
            <w:noWrap/>
          </w:tcPr>
          <w:p w:rsidR="00D46517" w:rsidRDefault="00D46517" w:rsidP="00C917FA">
            <w:r>
              <w:t>Transit Drive</w:t>
            </w:r>
          </w:p>
        </w:tc>
        <w:tc>
          <w:tcPr>
            <w:tcW w:w="1472" w:type="pct"/>
            <w:noWrap/>
          </w:tcPr>
          <w:p w:rsidR="00D46517" w:rsidRDefault="00D46517" w:rsidP="00C917FA">
            <w:pPr>
              <w:jc w:val="right"/>
            </w:pPr>
            <w:r>
              <w:t>-5.54 (-15.81)</w:t>
            </w:r>
          </w:p>
        </w:tc>
        <w:tc>
          <w:tcPr>
            <w:tcW w:w="743" w:type="pct"/>
          </w:tcPr>
          <w:p w:rsidR="00D46517" w:rsidRDefault="00D46517" w:rsidP="00C917FA">
            <w:pPr>
              <w:jc w:val="right"/>
            </w:pPr>
            <w:r>
              <w:t>369.21</w:t>
            </w:r>
          </w:p>
        </w:tc>
      </w:tr>
      <w:tr w:rsidR="00C917FA" w:rsidRPr="00857CD5" w:rsidTr="00C917FA">
        <w:trPr>
          <w:cnfStyle w:val="000000100000" w:firstRow="0" w:lastRow="0" w:firstColumn="0" w:lastColumn="0" w:oddVBand="0" w:evenVBand="0" w:oddHBand="1" w:evenHBand="0" w:firstRowFirstColumn="0" w:firstRowLastColumn="0" w:lastRowFirstColumn="0" w:lastRowLastColumn="0"/>
          <w:trHeight w:val="20"/>
        </w:trPr>
        <w:tc>
          <w:tcPr>
            <w:tcW w:w="1693" w:type="pct"/>
            <w:vMerge/>
            <w:vAlign w:val="center"/>
          </w:tcPr>
          <w:p w:rsidR="00D46517" w:rsidRPr="009F57B7" w:rsidRDefault="00D46517" w:rsidP="00C917FA"/>
        </w:tc>
        <w:tc>
          <w:tcPr>
            <w:tcW w:w="1092" w:type="pct"/>
            <w:noWrap/>
          </w:tcPr>
          <w:p w:rsidR="00D46517" w:rsidRDefault="00D46517" w:rsidP="00C917FA">
            <w:r>
              <w:t>Drive-Express</w:t>
            </w:r>
          </w:p>
        </w:tc>
        <w:tc>
          <w:tcPr>
            <w:tcW w:w="1472" w:type="pct"/>
            <w:noWrap/>
          </w:tcPr>
          <w:p w:rsidR="00D46517" w:rsidRDefault="00D46517" w:rsidP="00C917FA">
            <w:pPr>
              <w:jc w:val="right"/>
            </w:pPr>
            <w:r>
              <w:t>-0.58 (-0.9)</w:t>
            </w:r>
          </w:p>
        </w:tc>
        <w:tc>
          <w:tcPr>
            <w:tcW w:w="743" w:type="pct"/>
          </w:tcPr>
          <w:p w:rsidR="00D46517" w:rsidRDefault="00D46517" w:rsidP="00C917FA">
            <w:pPr>
              <w:jc w:val="right"/>
            </w:pPr>
            <w:r>
              <w:t>38.87</w:t>
            </w:r>
          </w:p>
        </w:tc>
      </w:tr>
      <w:tr w:rsidR="00C917FA" w:rsidRPr="00857CD5" w:rsidTr="00C917FA">
        <w:trPr>
          <w:trHeight w:val="20"/>
        </w:trPr>
        <w:tc>
          <w:tcPr>
            <w:tcW w:w="1693" w:type="pct"/>
            <w:vMerge/>
            <w:vAlign w:val="center"/>
          </w:tcPr>
          <w:p w:rsidR="00D46517" w:rsidRPr="009F57B7" w:rsidRDefault="00D46517" w:rsidP="00C917FA"/>
        </w:tc>
        <w:tc>
          <w:tcPr>
            <w:tcW w:w="1092" w:type="pct"/>
            <w:noWrap/>
          </w:tcPr>
          <w:p w:rsidR="00D46517" w:rsidRDefault="00D46517" w:rsidP="00C917FA">
            <w:r>
              <w:t>Drive-LRT</w:t>
            </w:r>
          </w:p>
        </w:tc>
        <w:tc>
          <w:tcPr>
            <w:tcW w:w="1472" w:type="pct"/>
            <w:noWrap/>
          </w:tcPr>
          <w:p w:rsidR="00D46517" w:rsidRDefault="00D46517" w:rsidP="00C917FA">
            <w:pPr>
              <w:jc w:val="right"/>
            </w:pPr>
            <w:r>
              <w:t>1.45 (5.36)</w:t>
            </w:r>
          </w:p>
        </w:tc>
        <w:tc>
          <w:tcPr>
            <w:tcW w:w="743" w:type="pct"/>
          </w:tcPr>
          <w:p w:rsidR="00D46517" w:rsidRDefault="00D46517" w:rsidP="00C917FA">
            <w:pPr>
              <w:jc w:val="right"/>
            </w:pPr>
            <w:r>
              <w:t>-96.91</w:t>
            </w:r>
          </w:p>
        </w:tc>
      </w:tr>
      <w:tr w:rsidR="00C917FA" w:rsidRPr="00857CD5" w:rsidTr="00C917FA">
        <w:trPr>
          <w:cnfStyle w:val="000000100000" w:firstRow="0" w:lastRow="0" w:firstColumn="0" w:lastColumn="0" w:oddVBand="0" w:evenVBand="0" w:oddHBand="1" w:evenHBand="0" w:firstRowFirstColumn="0" w:firstRowLastColumn="0" w:lastRowFirstColumn="0" w:lastRowLastColumn="0"/>
          <w:trHeight w:val="20"/>
        </w:trPr>
        <w:tc>
          <w:tcPr>
            <w:tcW w:w="1693" w:type="pct"/>
            <w:vMerge/>
            <w:vAlign w:val="center"/>
          </w:tcPr>
          <w:p w:rsidR="00D46517" w:rsidRPr="009F57B7" w:rsidRDefault="00D46517" w:rsidP="00C917FA"/>
        </w:tc>
        <w:tc>
          <w:tcPr>
            <w:tcW w:w="1092" w:type="pct"/>
            <w:noWrap/>
          </w:tcPr>
          <w:p w:rsidR="00D46517" w:rsidRDefault="00D46517" w:rsidP="00C917FA">
            <w:r>
              <w:t>Drive-Commuter Rail</w:t>
            </w:r>
          </w:p>
        </w:tc>
        <w:tc>
          <w:tcPr>
            <w:tcW w:w="1472" w:type="pct"/>
            <w:noWrap/>
          </w:tcPr>
          <w:p w:rsidR="00D46517" w:rsidRDefault="00D46517" w:rsidP="00C917FA">
            <w:pPr>
              <w:jc w:val="right"/>
            </w:pPr>
            <w:r>
              <w:t>2.47 (5.59)</w:t>
            </w:r>
          </w:p>
        </w:tc>
        <w:tc>
          <w:tcPr>
            <w:tcW w:w="743" w:type="pct"/>
          </w:tcPr>
          <w:p w:rsidR="00D46517" w:rsidRDefault="00D46517" w:rsidP="00C917FA">
            <w:pPr>
              <w:jc w:val="right"/>
            </w:pPr>
            <w:r>
              <w:t>-164.52</w:t>
            </w:r>
          </w:p>
        </w:tc>
      </w:tr>
      <w:tr w:rsidR="00C917FA" w:rsidRPr="00857CD5" w:rsidTr="00C917FA">
        <w:trPr>
          <w:trHeight w:val="20"/>
        </w:trPr>
        <w:tc>
          <w:tcPr>
            <w:tcW w:w="1693" w:type="pct"/>
            <w:vMerge/>
            <w:vAlign w:val="center"/>
          </w:tcPr>
          <w:p w:rsidR="00D46517" w:rsidRPr="009F57B7" w:rsidRDefault="00D46517" w:rsidP="00C917FA"/>
        </w:tc>
        <w:tc>
          <w:tcPr>
            <w:tcW w:w="1092" w:type="pct"/>
            <w:noWrap/>
          </w:tcPr>
          <w:p w:rsidR="00D46517" w:rsidRDefault="00D46517" w:rsidP="00C917FA">
            <w:r>
              <w:t>Transit KNR</w:t>
            </w:r>
          </w:p>
        </w:tc>
        <w:tc>
          <w:tcPr>
            <w:tcW w:w="1472" w:type="pct"/>
            <w:noWrap/>
          </w:tcPr>
          <w:p w:rsidR="00D46517" w:rsidRDefault="00D46517" w:rsidP="00C917FA">
            <w:pPr>
              <w:jc w:val="right"/>
            </w:pPr>
            <w:r>
              <w:t>1.25 (3.59)</w:t>
            </w:r>
          </w:p>
        </w:tc>
        <w:tc>
          <w:tcPr>
            <w:tcW w:w="743" w:type="pct"/>
          </w:tcPr>
          <w:p w:rsidR="00D46517" w:rsidRDefault="00D46517" w:rsidP="00C917FA">
            <w:pPr>
              <w:jc w:val="right"/>
            </w:pPr>
            <w:r>
              <w:t>-83.44</w:t>
            </w:r>
          </w:p>
        </w:tc>
      </w:tr>
      <w:tr w:rsidR="00C917FA" w:rsidRPr="00857CD5" w:rsidTr="00C917FA">
        <w:trPr>
          <w:cnfStyle w:val="000000100000" w:firstRow="0" w:lastRow="0" w:firstColumn="0" w:lastColumn="0" w:oddVBand="0" w:evenVBand="0" w:oddHBand="1" w:evenHBand="0" w:firstRowFirstColumn="0" w:firstRowLastColumn="0" w:lastRowFirstColumn="0" w:lastRowLastColumn="0"/>
          <w:trHeight w:val="20"/>
        </w:trPr>
        <w:tc>
          <w:tcPr>
            <w:tcW w:w="1693" w:type="pct"/>
            <w:vMerge/>
            <w:vAlign w:val="center"/>
          </w:tcPr>
          <w:p w:rsidR="00D46517" w:rsidRPr="009F57B7" w:rsidRDefault="00D46517" w:rsidP="00C917FA"/>
        </w:tc>
        <w:tc>
          <w:tcPr>
            <w:tcW w:w="1092" w:type="pct"/>
            <w:noWrap/>
          </w:tcPr>
          <w:p w:rsidR="00D46517" w:rsidRDefault="006D4638" w:rsidP="00C917FA">
            <w:r>
              <w:t xml:space="preserve"> </w:t>
            </w:r>
            <w:r w:rsidR="00D46517">
              <w:t>KNR-Express</w:t>
            </w:r>
          </w:p>
        </w:tc>
        <w:tc>
          <w:tcPr>
            <w:tcW w:w="1472" w:type="pct"/>
            <w:noWrap/>
          </w:tcPr>
          <w:p w:rsidR="00D46517" w:rsidRDefault="00D46517" w:rsidP="00C917FA">
            <w:pPr>
              <w:jc w:val="right"/>
            </w:pPr>
            <w:r>
              <w:t>1.18 (1.65)</w:t>
            </w:r>
          </w:p>
        </w:tc>
        <w:tc>
          <w:tcPr>
            <w:tcW w:w="743" w:type="pct"/>
          </w:tcPr>
          <w:p w:rsidR="00D46517" w:rsidRDefault="00D46517" w:rsidP="00C917FA">
            <w:pPr>
              <w:jc w:val="right"/>
            </w:pPr>
            <w:r>
              <w:t>-78.71</w:t>
            </w:r>
          </w:p>
        </w:tc>
      </w:tr>
      <w:tr w:rsidR="00C917FA" w:rsidRPr="00857CD5" w:rsidTr="00C917FA">
        <w:trPr>
          <w:trHeight w:val="20"/>
        </w:trPr>
        <w:tc>
          <w:tcPr>
            <w:tcW w:w="1693" w:type="pct"/>
            <w:vMerge/>
            <w:vAlign w:val="center"/>
          </w:tcPr>
          <w:p w:rsidR="00D46517" w:rsidRPr="009F57B7" w:rsidRDefault="00D46517" w:rsidP="00C917FA"/>
        </w:tc>
        <w:tc>
          <w:tcPr>
            <w:tcW w:w="1092" w:type="pct"/>
            <w:noWrap/>
          </w:tcPr>
          <w:p w:rsidR="00D46517" w:rsidRDefault="006D4638" w:rsidP="00C917FA">
            <w:r>
              <w:t xml:space="preserve"> </w:t>
            </w:r>
            <w:r w:rsidR="00D46517">
              <w:t>KNR-LRT</w:t>
            </w:r>
          </w:p>
        </w:tc>
        <w:tc>
          <w:tcPr>
            <w:tcW w:w="1472" w:type="pct"/>
            <w:noWrap/>
          </w:tcPr>
          <w:p w:rsidR="00D46517" w:rsidRDefault="00D46517" w:rsidP="00C917FA">
            <w:pPr>
              <w:jc w:val="right"/>
            </w:pPr>
            <w:r>
              <w:t>1 (4.83)</w:t>
            </w:r>
          </w:p>
        </w:tc>
        <w:tc>
          <w:tcPr>
            <w:tcW w:w="743" w:type="pct"/>
          </w:tcPr>
          <w:p w:rsidR="00D46517" w:rsidRDefault="00D46517" w:rsidP="00C917FA">
            <w:pPr>
              <w:jc w:val="right"/>
            </w:pPr>
            <w:r>
              <w:t>-66.37</w:t>
            </w:r>
          </w:p>
        </w:tc>
      </w:tr>
      <w:tr w:rsidR="00C917FA" w:rsidRPr="00857CD5" w:rsidTr="00C917FA">
        <w:trPr>
          <w:cnfStyle w:val="000000100000" w:firstRow="0" w:lastRow="0" w:firstColumn="0" w:lastColumn="0" w:oddVBand="0" w:evenVBand="0" w:oddHBand="1" w:evenHBand="0" w:firstRowFirstColumn="0" w:firstRowLastColumn="0" w:lastRowFirstColumn="0" w:lastRowLastColumn="0"/>
          <w:trHeight w:val="20"/>
        </w:trPr>
        <w:tc>
          <w:tcPr>
            <w:tcW w:w="1693" w:type="pct"/>
            <w:vMerge/>
            <w:vAlign w:val="center"/>
          </w:tcPr>
          <w:p w:rsidR="00D46517" w:rsidRPr="009F57B7" w:rsidRDefault="00D46517" w:rsidP="00C917FA"/>
        </w:tc>
        <w:tc>
          <w:tcPr>
            <w:tcW w:w="1092" w:type="pct"/>
            <w:noWrap/>
          </w:tcPr>
          <w:p w:rsidR="00D46517" w:rsidRDefault="006D4638" w:rsidP="00C917FA">
            <w:r>
              <w:t xml:space="preserve"> </w:t>
            </w:r>
            <w:r w:rsidR="00D46517">
              <w:t>KNR-Commuter Rail</w:t>
            </w:r>
          </w:p>
        </w:tc>
        <w:tc>
          <w:tcPr>
            <w:tcW w:w="1472" w:type="pct"/>
            <w:noWrap/>
          </w:tcPr>
          <w:p w:rsidR="00D46517" w:rsidRDefault="00D46517" w:rsidP="00C917FA">
            <w:pPr>
              <w:jc w:val="right"/>
            </w:pPr>
            <w:r>
              <w:t>0.93 (1.75)</w:t>
            </w:r>
          </w:p>
        </w:tc>
        <w:tc>
          <w:tcPr>
            <w:tcW w:w="743" w:type="pct"/>
          </w:tcPr>
          <w:p w:rsidR="00D46517" w:rsidRDefault="00D46517" w:rsidP="00C917FA">
            <w:pPr>
              <w:jc w:val="right"/>
            </w:pPr>
            <w:r>
              <w:t>-61.78</w:t>
            </w:r>
          </w:p>
        </w:tc>
      </w:tr>
      <w:tr w:rsidR="00C917FA" w:rsidRPr="00857CD5" w:rsidTr="00C917FA">
        <w:trPr>
          <w:trHeight w:val="20"/>
        </w:trPr>
        <w:tc>
          <w:tcPr>
            <w:tcW w:w="1693" w:type="pct"/>
            <w:vMerge/>
            <w:vAlign w:val="center"/>
          </w:tcPr>
          <w:p w:rsidR="00D46517" w:rsidRPr="009F57B7" w:rsidRDefault="00D46517" w:rsidP="00C917FA"/>
        </w:tc>
        <w:tc>
          <w:tcPr>
            <w:tcW w:w="1092" w:type="pct"/>
          </w:tcPr>
          <w:p w:rsidR="00D46517" w:rsidRPr="009F57B7" w:rsidRDefault="00D46517" w:rsidP="00C917FA">
            <w:r>
              <w:t>HOV</w:t>
            </w:r>
          </w:p>
        </w:tc>
        <w:tc>
          <w:tcPr>
            <w:tcW w:w="1472" w:type="pct"/>
            <w:noWrap/>
          </w:tcPr>
          <w:p w:rsidR="00D46517" w:rsidRPr="00D7422E" w:rsidRDefault="00D46517" w:rsidP="00C917FA">
            <w:pPr>
              <w:jc w:val="right"/>
            </w:pPr>
            <w:r>
              <w:t>-2.97 (-6.19)</w:t>
            </w:r>
          </w:p>
        </w:tc>
        <w:tc>
          <w:tcPr>
            <w:tcW w:w="743" w:type="pct"/>
          </w:tcPr>
          <w:p w:rsidR="00D46517" w:rsidRDefault="00D46517" w:rsidP="00C917FA">
            <w:pPr>
              <w:jc w:val="right"/>
            </w:pPr>
            <w:r>
              <w:t>198.08</w:t>
            </w:r>
          </w:p>
        </w:tc>
      </w:tr>
      <w:tr w:rsidR="00C917FA" w:rsidRPr="00857CD5" w:rsidTr="00C917FA">
        <w:trPr>
          <w:cnfStyle w:val="000000100000" w:firstRow="0" w:lastRow="0" w:firstColumn="0" w:lastColumn="0" w:oddVBand="0" w:evenVBand="0" w:oddHBand="1" w:evenHBand="0" w:firstRowFirstColumn="0" w:firstRowLastColumn="0" w:lastRowFirstColumn="0" w:lastRowLastColumn="0"/>
          <w:trHeight w:val="20"/>
        </w:trPr>
        <w:tc>
          <w:tcPr>
            <w:tcW w:w="1693" w:type="pct"/>
            <w:vAlign w:val="center"/>
          </w:tcPr>
          <w:p w:rsidR="00D46517" w:rsidRDefault="00D46517" w:rsidP="00C917FA">
            <w:pPr>
              <w:rPr>
                <w:rFonts w:ascii="Arial" w:hAnsi="Arial"/>
                <w:sz w:val="16"/>
                <w:szCs w:val="16"/>
              </w:rPr>
            </w:pPr>
            <w:r>
              <w:t>In-vehicle time</w:t>
            </w:r>
          </w:p>
        </w:tc>
        <w:tc>
          <w:tcPr>
            <w:tcW w:w="1092" w:type="pct"/>
          </w:tcPr>
          <w:p w:rsidR="00D46517" w:rsidRDefault="00D46517" w:rsidP="00C917FA"/>
        </w:tc>
        <w:tc>
          <w:tcPr>
            <w:tcW w:w="1472" w:type="pct"/>
            <w:noWrap/>
          </w:tcPr>
          <w:p w:rsidR="00D46517" w:rsidRDefault="00D46517" w:rsidP="00C917FA">
            <w:pPr>
              <w:jc w:val="right"/>
            </w:pPr>
            <w:r>
              <w:t>-0.015 (constr)</w:t>
            </w:r>
          </w:p>
        </w:tc>
        <w:tc>
          <w:tcPr>
            <w:tcW w:w="743" w:type="pct"/>
          </w:tcPr>
          <w:p w:rsidR="00D46517" w:rsidRDefault="00D46517" w:rsidP="00C917FA">
            <w:pPr>
              <w:jc w:val="right"/>
            </w:pPr>
            <w:r>
              <w:t>1</w:t>
            </w:r>
          </w:p>
        </w:tc>
      </w:tr>
      <w:tr w:rsidR="00C917FA" w:rsidRPr="00857CD5" w:rsidTr="00C917FA">
        <w:trPr>
          <w:trHeight w:val="20"/>
        </w:trPr>
        <w:tc>
          <w:tcPr>
            <w:tcW w:w="1693" w:type="pct"/>
            <w:vAlign w:val="center"/>
          </w:tcPr>
          <w:p w:rsidR="00D46517" w:rsidRDefault="006D4638" w:rsidP="00C917FA">
            <w:r>
              <w:t xml:space="preserve"> </w:t>
            </w:r>
            <w:r w:rsidR="00D46517">
              <w:t>Cost - Low (&lt;30k)</w:t>
            </w:r>
          </w:p>
        </w:tc>
        <w:tc>
          <w:tcPr>
            <w:tcW w:w="1092" w:type="pct"/>
          </w:tcPr>
          <w:p w:rsidR="00D46517" w:rsidRDefault="00D46517" w:rsidP="00C917FA"/>
        </w:tc>
        <w:tc>
          <w:tcPr>
            <w:tcW w:w="1472" w:type="pct"/>
            <w:noWrap/>
          </w:tcPr>
          <w:p w:rsidR="00D46517" w:rsidRDefault="00D46517" w:rsidP="00C917FA">
            <w:pPr>
              <w:jc w:val="right"/>
            </w:pPr>
            <w:r>
              <w:t>-0.004 (0)</w:t>
            </w:r>
          </w:p>
        </w:tc>
        <w:tc>
          <w:tcPr>
            <w:tcW w:w="743" w:type="pct"/>
          </w:tcPr>
          <w:p w:rsidR="00D46517" w:rsidRDefault="00D46517" w:rsidP="00C917FA">
            <w:pPr>
              <w:jc w:val="right"/>
            </w:pPr>
            <w:r>
              <w:t>0.27</w:t>
            </w:r>
          </w:p>
        </w:tc>
      </w:tr>
      <w:tr w:rsidR="00C917FA" w:rsidRPr="00857CD5" w:rsidTr="00C917FA">
        <w:trPr>
          <w:cnfStyle w:val="000000100000" w:firstRow="0" w:lastRow="0" w:firstColumn="0" w:lastColumn="0" w:oddVBand="0" w:evenVBand="0" w:oddHBand="1" w:evenHBand="0" w:firstRowFirstColumn="0" w:firstRowLastColumn="0" w:lastRowFirstColumn="0" w:lastRowLastColumn="0"/>
          <w:trHeight w:val="20"/>
        </w:trPr>
        <w:tc>
          <w:tcPr>
            <w:tcW w:w="1693" w:type="pct"/>
            <w:vAlign w:val="center"/>
          </w:tcPr>
          <w:p w:rsidR="00D46517" w:rsidRDefault="006D4638" w:rsidP="00C917FA">
            <w:r>
              <w:t xml:space="preserve"> </w:t>
            </w:r>
            <w:r w:rsidR="00D46517">
              <w:t>Cost - Medium-Low (30-60k)</w:t>
            </w:r>
          </w:p>
        </w:tc>
        <w:tc>
          <w:tcPr>
            <w:tcW w:w="1092" w:type="pct"/>
          </w:tcPr>
          <w:p w:rsidR="00D46517" w:rsidRDefault="00D46517" w:rsidP="00C917FA"/>
        </w:tc>
        <w:tc>
          <w:tcPr>
            <w:tcW w:w="1472" w:type="pct"/>
            <w:noWrap/>
          </w:tcPr>
          <w:p w:rsidR="00D46517" w:rsidRDefault="00D46517" w:rsidP="00C917FA">
            <w:pPr>
              <w:jc w:val="right"/>
            </w:pPr>
            <w:r>
              <w:t>-0.002 (0)</w:t>
            </w:r>
          </w:p>
        </w:tc>
        <w:tc>
          <w:tcPr>
            <w:tcW w:w="743" w:type="pct"/>
          </w:tcPr>
          <w:p w:rsidR="00D46517" w:rsidRDefault="00D46517" w:rsidP="00C917FA">
            <w:pPr>
              <w:jc w:val="right"/>
            </w:pPr>
            <w:r>
              <w:t>0.13</w:t>
            </w:r>
          </w:p>
        </w:tc>
      </w:tr>
      <w:tr w:rsidR="00C917FA" w:rsidRPr="00857CD5" w:rsidTr="00C917FA">
        <w:trPr>
          <w:trHeight w:val="20"/>
        </w:trPr>
        <w:tc>
          <w:tcPr>
            <w:tcW w:w="1693" w:type="pct"/>
            <w:vAlign w:val="center"/>
          </w:tcPr>
          <w:p w:rsidR="00D46517" w:rsidRDefault="006D4638" w:rsidP="00C917FA">
            <w:r>
              <w:t xml:space="preserve"> </w:t>
            </w:r>
            <w:r w:rsidR="00D46517">
              <w:t>Cost - Medium-High (60-100k)</w:t>
            </w:r>
          </w:p>
        </w:tc>
        <w:tc>
          <w:tcPr>
            <w:tcW w:w="1092" w:type="pct"/>
          </w:tcPr>
          <w:p w:rsidR="00D46517" w:rsidRDefault="00D46517" w:rsidP="00C917FA"/>
        </w:tc>
        <w:tc>
          <w:tcPr>
            <w:tcW w:w="1472" w:type="pct"/>
            <w:noWrap/>
          </w:tcPr>
          <w:p w:rsidR="00D46517" w:rsidRDefault="00D46517" w:rsidP="00C917FA">
            <w:pPr>
              <w:jc w:val="right"/>
            </w:pPr>
            <w:r>
              <w:t>-0.001 (0)</w:t>
            </w:r>
          </w:p>
        </w:tc>
        <w:tc>
          <w:tcPr>
            <w:tcW w:w="743" w:type="pct"/>
          </w:tcPr>
          <w:p w:rsidR="00D46517" w:rsidRDefault="00D46517" w:rsidP="00C917FA">
            <w:pPr>
              <w:jc w:val="right"/>
            </w:pPr>
            <w:r>
              <w:t>0.07</w:t>
            </w:r>
          </w:p>
        </w:tc>
      </w:tr>
      <w:tr w:rsidR="00C917FA" w:rsidRPr="00857CD5" w:rsidTr="00C917FA">
        <w:trPr>
          <w:cnfStyle w:val="000000100000" w:firstRow="0" w:lastRow="0" w:firstColumn="0" w:lastColumn="0" w:oddVBand="0" w:evenVBand="0" w:oddHBand="1" w:evenHBand="0" w:firstRowFirstColumn="0" w:firstRowLastColumn="0" w:lastRowFirstColumn="0" w:lastRowLastColumn="0"/>
          <w:trHeight w:val="20"/>
        </w:trPr>
        <w:tc>
          <w:tcPr>
            <w:tcW w:w="1693" w:type="pct"/>
            <w:vAlign w:val="center"/>
          </w:tcPr>
          <w:p w:rsidR="00D46517" w:rsidRDefault="006D4638" w:rsidP="00C917FA">
            <w:r>
              <w:t xml:space="preserve"> </w:t>
            </w:r>
            <w:r w:rsidR="00D46517">
              <w:t>Cost - Very High (100k+)</w:t>
            </w:r>
          </w:p>
        </w:tc>
        <w:tc>
          <w:tcPr>
            <w:tcW w:w="1092" w:type="pct"/>
          </w:tcPr>
          <w:p w:rsidR="00D46517" w:rsidRDefault="00D46517" w:rsidP="00C917FA"/>
        </w:tc>
        <w:tc>
          <w:tcPr>
            <w:tcW w:w="1472" w:type="pct"/>
            <w:noWrap/>
          </w:tcPr>
          <w:p w:rsidR="00D46517" w:rsidRDefault="00D46517" w:rsidP="00C917FA">
            <w:pPr>
              <w:jc w:val="right"/>
            </w:pPr>
            <w:r>
              <w:t>-0.0004 (0)</w:t>
            </w:r>
          </w:p>
        </w:tc>
        <w:tc>
          <w:tcPr>
            <w:tcW w:w="743" w:type="pct"/>
          </w:tcPr>
          <w:p w:rsidR="00D46517" w:rsidRDefault="00D46517" w:rsidP="00C917FA">
            <w:pPr>
              <w:jc w:val="right"/>
            </w:pPr>
            <w:r>
              <w:t>0.03</w:t>
            </w:r>
          </w:p>
        </w:tc>
      </w:tr>
      <w:tr w:rsidR="00C917FA" w:rsidRPr="00857CD5" w:rsidTr="00C917FA">
        <w:trPr>
          <w:trHeight w:val="20"/>
        </w:trPr>
        <w:tc>
          <w:tcPr>
            <w:tcW w:w="1693" w:type="pct"/>
            <w:vAlign w:val="center"/>
          </w:tcPr>
          <w:p w:rsidR="00D46517" w:rsidRDefault="006D4638" w:rsidP="00C917FA">
            <w:r>
              <w:t xml:space="preserve"> </w:t>
            </w:r>
            <w:r w:rsidR="00D46517">
              <w:t>Cost - Unknown</w:t>
            </w:r>
          </w:p>
        </w:tc>
        <w:tc>
          <w:tcPr>
            <w:tcW w:w="1092" w:type="pct"/>
          </w:tcPr>
          <w:p w:rsidR="00D46517" w:rsidRDefault="00D46517" w:rsidP="00C917FA"/>
        </w:tc>
        <w:tc>
          <w:tcPr>
            <w:tcW w:w="1472" w:type="pct"/>
            <w:noWrap/>
          </w:tcPr>
          <w:p w:rsidR="00D46517" w:rsidRDefault="00D46517" w:rsidP="00C917FA">
            <w:pPr>
              <w:jc w:val="right"/>
            </w:pPr>
            <w:r>
              <w:t>-0.006 (-9.05)</w:t>
            </w:r>
          </w:p>
        </w:tc>
        <w:tc>
          <w:tcPr>
            <w:tcW w:w="743" w:type="pct"/>
          </w:tcPr>
          <w:p w:rsidR="00D46517" w:rsidRDefault="00D46517" w:rsidP="00C917FA">
            <w:pPr>
              <w:jc w:val="right"/>
            </w:pPr>
            <w:r>
              <w:t>0.39</w:t>
            </w:r>
          </w:p>
        </w:tc>
      </w:tr>
      <w:tr w:rsidR="00C917FA" w:rsidRPr="00857CD5" w:rsidTr="00C917FA">
        <w:trPr>
          <w:cnfStyle w:val="000000100000" w:firstRow="0" w:lastRow="0" w:firstColumn="0" w:lastColumn="0" w:oddVBand="0" w:evenVBand="0" w:oddHBand="1" w:evenHBand="0" w:firstRowFirstColumn="0" w:firstRowLastColumn="0" w:lastRowFirstColumn="0" w:lastRowLastColumn="0"/>
          <w:trHeight w:val="20"/>
        </w:trPr>
        <w:tc>
          <w:tcPr>
            <w:tcW w:w="1693" w:type="pct"/>
            <w:vMerge w:val="restart"/>
            <w:vAlign w:val="center"/>
          </w:tcPr>
          <w:p w:rsidR="00D46517" w:rsidRDefault="00D46517" w:rsidP="00C917FA">
            <w:r>
              <w:t>Transit Access Time</w:t>
            </w:r>
          </w:p>
        </w:tc>
        <w:tc>
          <w:tcPr>
            <w:tcW w:w="1092" w:type="pct"/>
          </w:tcPr>
          <w:p w:rsidR="00D46517" w:rsidRDefault="00D46517" w:rsidP="00C917FA">
            <w:r>
              <w:t>Walk</w:t>
            </w:r>
          </w:p>
        </w:tc>
        <w:tc>
          <w:tcPr>
            <w:tcW w:w="1472" w:type="pct"/>
            <w:noWrap/>
          </w:tcPr>
          <w:p w:rsidR="00D46517" w:rsidRDefault="00D46517" w:rsidP="00C917FA">
            <w:pPr>
              <w:jc w:val="right"/>
            </w:pPr>
            <w:r>
              <w:t>-0.038 (-8.81)</w:t>
            </w:r>
          </w:p>
          <w:p w:rsidR="00D46517" w:rsidRDefault="00D46517" w:rsidP="00C917FA">
            <w:pPr>
              <w:jc w:val="right"/>
            </w:pPr>
          </w:p>
        </w:tc>
        <w:tc>
          <w:tcPr>
            <w:tcW w:w="743" w:type="pct"/>
          </w:tcPr>
          <w:p w:rsidR="00D46517" w:rsidRDefault="00D46517" w:rsidP="00C917FA">
            <w:pPr>
              <w:jc w:val="right"/>
            </w:pPr>
            <w:r>
              <w:t>2.52</w:t>
            </w:r>
          </w:p>
          <w:p w:rsidR="00D46517" w:rsidRDefault="00D46517" w:rsidP="00C917FA">
            <w:pPr>
              <w:jc w:val="right"/>
            </w:pPr>
          </w:p>
        </w:tc>
      </w:tr>
      <w:tr w:rsidR="00C917FA" w:rsidRPr="00857CD5" w:rsidTr="00C917FA">
        <w:trPr>
          <w:trHeight w:val="20"/>
        </w:trPr>
        <w:tc>
          <w:tcPr>
            <w:tcW w:w="1693" w:type="pct"/>
            <w:vMerge/>
            <w:vAlign w:val="center"/>
          </w:tcPr>
          <w:p w:rsidR="00D46517" w:rsidRDefault="00D46517" w:rsidP="00C917FA"/>
        </w:tc>
        <w:tc>
          <w:tcPr>
            <w:tcW w:w="1092" w:type="pct"/>
          </w:tcPr>
          <w:p w:rsidR="00D46517" w:rsidRDefault="00D46517" w:rsidP="00C917FA">
            <w:r>
              <w:t>Drive</w:t>
            </w:r>
          </w:p>
        </w:tc>
        <w:tc>
          <w:tcPr>
            <w:tcW w:w="1472" w:type="pct"/>
            <w:noWrap/>
          </w:tcPr>
          <w:p w:rsidR="00D46517" w:rsidRDefault="00D46517" w:rsidP="00C917FA">
            <w:pPr>
              <w:jc w:val="right"/>
            </w:pPr>
            <w:r>
              <w:t>-0.017 (-2.26)</w:t>
            </w:r>
          </w:p>
        </w:tc>
        <w:tc>
          <w:tcPr>
            <w:tcW w:w="743" w:type="pct"/>
          </w:tcPr>
          <w:p w:rsidR="00D46517" w:rsidRDefault="00D46517" w:rsidP="00C917FA">
            <w:pPr>
              <w:jc w:val="right"/>
            </w:pPr>
            <w:r>
              <w:t>1.12</w:t>
            </w:r>
          </w:p>
        </w:tc>
      </w:tr>
      <w:tr w:rsidR="00C917FA" w:rsidRPr="00857CD5" w:rsidTr="00C917FA">
        <w:trPr>
          <w:cnfStyle w:val="000000100000" w:firstRow="0" w:lastRow="0" w:firstColumn="0" w:lastColumn="0" w:oddVBand="0" w:evenVBand="0" w:oddHBand="1" w:evenHBand="0" w:firstRowFirstColumn="0" w:firstRowLastColumn="0" w:lastRowFirstColumn="0" w:lastRowLastColumn="0"/>
          <w:trHeight w:val="20"/>
        </w:trPr>
        <w:tc>
          <w:tcPr>
            <w:tcW w:w="1693" w:type="pct"/>
            <w:vAlign w:val="center"/>
          </w:tcPr>
          <w:p w:rsidR="00D46517" w:rsidRDefault="00D46517" w:rsidP="00C917FA">
            <w:r>
              <w:t>Total Wait Time</w:t>
            </w:r>
          </w:p>
        </w:tc>
        <w:tc>
          <w:tcPr>
            <w:tcW w:w="1092" w:type="pct"/>
          </w:tcPr>
          <w:p w:rsidR="00D46517" w:rsidRDefault="00D46517" w:rsidP="00C917FA"/>
        </w:tc>
        <w:tc>
          <w:tcPr>
            <w:tcW w:w="1472" w:type="pct"/>
            <w:noWrap/>
          </w:tcPr>
          <w:p w:rsidR="00D46517" w:rsidRDefault="00D46517" w:rsidP="00C917FA">
            <w:pPr>
              <w:jc w:val="right"/>
            </w:pPr>
            <w:r>
              <w:t>-0.023 (constr)</w:t>
            </w:r>
          </w:p>
        </w:tc>
        <w:tc>
          <w:tcPr>
            <w:tcW w:w="743" w:type="pct"/>
          </w:tcPr>
          <w:p w:rsidR="00D46517" w:rsidRDefault="00D46517" w:rsidP="00C917FA">
            <w:pPr>
              <w:jc w:val="right"/>
            </w:pPr>
            <w:r>
              <w:t>1.53</w:t>
            </w:r>
          </w:p>
        </w:tc>
      </w:tr>
      <w:tr w:rsidR="00C917FA" w:rsidRPr="00857CD5" w:rsidTr="00C917FA">
        <w:trPr>
          <w:trHeight w:val="20"/>
        </w:trPr>
        <w:tc>
          <w:tcPr>
            <w:tcW w:w="1693" w:type="pct"/>
            <w:vAlign w:val="center"/>
          </w:tcPr>
          <w:p w:rsidR="00D46517" w:rsidRDefault="00D46517" w:rsidP="00C917FA">
            <w:r>
              <w:t>Number of Transfers</w:t>
            </w:r>
          </w:p>
        </w:tc>
        <w:tc>
          <w:tcPr>
            <w:tcW w:w="1092" w:type="pct"/>
          </w:tcPr>
          <w:p w:rsidR="00D46517" w:rsidRDefault="00D46517" w:rsidP="00C917FA"/>
        </w:tc>
        <w:tc>
          <w:tcPr>
            <w:tcW w:w="1472" w:type="pct"/>
            <w:noWrap/>
          </w:tcPr>
          <w:p w:rsidR="00D46517" w:rsidRPr="00AE20C5" w:rsidRDefault="00D46517" w:rsidP="00C917FA">
            <w:pPr>
              <w:jc w:val="right"/>
            </w:pPr>
            <w:r>
              <w:t>0 (constr)</w:t>
            </w:r>
          </w:p>
        </w:tc>
        <w:tc>
          <w:tcPr>
            <w:tcW w:w="743" w:type="pct"/>
          </w:tcPr>
          <w:p w:rsidR="00D46517" w:rsidRPr="00AE20C5" w:rsidRDefault="00D46517" w:rsidP="00C917FA">
            <w:pPr>
              <w:jc w:val="right"/>
            </w:pPr>
          </w:p>
        </w:tc>
      </w:tr>
      <w:tr w:rsidR="00C917FA" w:rsidRPr="00857CD5" w:rsidTr="00C917FA">
        <w:trPr>
          <w:cnfStyle w:val="000000100000" w:firstRow="0" w:lastRow="0" w:firstColumn="0" w:lastColumn="0" w:oddVBand="0" w:evenVBand="0" w:oddHBand="1" w:evenHBand="0" w:firstRowFirstColumn="0" w:firstRowLastColumn="0" w:lastRowFirstColumn="0" w:lastRowLastColumn="0"/>
          <w:trHeight w:val="20"/>
        </w:trPr>
        <w:tc>
          <w:tcPr>
            <w:tcW w:w="1693" w:type="pct"/>
            <w:vMerge w:val="restart"/>
            <w:vAlign w:val="center"/>
          </w:tcPr>
          <w:p w:rsidR="00D46517" w:rsidRDefault="00D46517" w:rsidP="00C917FA">
            <w:r>
              <w:t>Mix Variables - Origin MGRA</w:t>
            </w:r>
          </w:p>
        </w:tc>
        <w:tc>
          <w:tcPr>
            <w:tcW w:w="1092" w:type="pct"/>
          </w:tcPr>
          <w:p w:rsidR="00D46517" w:rsidRDefault="00D46517" w:rsidP="00C917FA">
            <w:r>
              <w:t>Walk</w:t>
            </w:r>
          </w:p>
        </w:tc>
        <w:tc>
          <w:tcPr>
            <w:tcW w:w="1472" w:type="pct"/>
            <w:noWrap/>
          </w:tcPr>
          <w:p w:rsidR="00D46517" w:rsidRPr="00AE20C5" w:rsidRDefault="00D46517" w:rsidP="00C917FA">
            <w:pPr>
              <w:jc w:val="right"/>
            </w:pPr>
            <w:r>
              <w:t>0.17 (5.29)</w:t>
            </w:r>
          </w:p>
        </w:tc>
        <w:tc>
          <w:tcPr>
            <w:tcW w:w="743" w:type="pct"/>
          </w:tcPr>
          <w:p w:rsidR="00D46517" w:rsidRPr="00AE20C5" w:rsidRDefault="00D46517" w:rsidP="00C917FA">
            <w:pPr>
              <w:jc w:val="right"/>
            </w:pPr>
            <w:r>
              <w:t>-11.45</w:t>
            </w:r>
          </w:p>
        </w:tc>
      </w:tr>
      <w:tr w:rsidR="00C917FA" w:rsidRPr="00857CD5" w:rsidTr="00C917FA">
        <w:trPr>
          <w:trHeight w:val="20"/>
        </w:trPr>
        <w:tc>
          <w:tcPr>
            <w:tcW w:w="1693" w:type="pct"/>
            <w:vMerge/>
            <w:vAlign w:val="center"/>
          </w:tcPr>
          <w:p w:rsidR="00D46517" w:rsidRDefault="00D46517" w:rsidP="00C917FA"/>
        </w:tc>
        <w:tc>
          <w:tcPr>
            <w:tcW w:w="1092" w:type="pct"/>
          </w:tcPr>
          <w:p w:rsidR="00D46517" w:rsidRDefault="00D46517" w:rsidP="00C917FA">
            <w:r>
              <w:t>Bike</w:t>
            </w:r>
          </w:p>
        </w:tc>
        <w:tc>
          <w:tcPr>
            <w:tcW w:w="1472" w:type="pct"/>
            <w:noWrap/>
          </w:tcPr>
          <w:p w:rsidR="00D46517" w:rsidRDefault="00D46517" w:rsidP="00C917FA">
            <w:pPr>
              <w:jc w:val="right"/>
            </w:pPr>
            <w:r>
              <w:t>0.14 (2.12)</w:t>
            </w:r>
          </w:p>
        </w:tc>
        <w:tc>
          <w:tcPr>
            <w:tcW w:w="743" w:type="pct"/>
          </w:tcPr>
          <w:p w:rsidR="00D46517" w:rsidRDefault="00D46517" w:rsidP="00C917FA">
            <w:pPr>
              <w:jc w:val="right"/>
            </w:pPr>
            <w:r>
              <w:t>-9.02</w:t>
            </w:r>
          </w:p>
        </w:tc>
      </w:tr>
      <w:tr w:rsidR="00C917FA" w:rsidRPr="00857CD5" w:rsidTr="00C917FA">
        <w:trPr>
          <w:cnfStyle w:val="000000100000" w:firstRow="0" w:lastRow="0" w:firstColumn="0" w:lastColumn="0" w:oddVBand="0" w:evenVBand="0" w:oddHBand="1" w:evenHBand="0" w:firstRowFirstColumn="0" w:firstRowLastColumn="0" w:lastRowFirstColumn="0" w:lastRowLastColumn="0"/>
          <w:trHeight w:val="20"/>
        </w:trPr>
        <w:tc>
          <w:tcPr>
            <w:tcW w:w="1693" w:type="pct"/>
            <w:vAlign w:val="center"/>
          </w:tcPr>
          <w:p w:rsidR="00D46517" w:rsidRDefault="00D46517" w:rsidP="00C917FA">
            <w:r>
              <w:t>Intersection Density</w:t>
            </w:r>
          </w:p>
        </w:tc>
        <w:tc>
          <w:tcPr>
            <w:tcW w:w="1092" w:type="pct"/>
          </w:tcPr>
          <w:p w:rsidR="00D46517" w:rsidRDefault="00D46517" w:rsidP="00C917FA">
            <w:r>
              <w:t>Walk/Bike</w:t>
            </w:r>
          </w:p>
        </w:tc>
        <w:tc>
          <w:tcPr>
            <w:tcW w:w="1472" w:type="pct"/>
            <w:noWrap/>
          </w:tcPr>
          <w:p w:rsidR="00D46517" w:rsidRDefault="00D46517" w:rsidP="00C917FA">
            <w:pPr>
              <w:jc w:val="right"/>
            </w:pPr>
            <w:r>
              <w:t>0.006 (2.98)</w:t>
            </w:r>
          </w:p>
        </w:tc>
        <w:tc>
          <w:tcPr>
            <w:tcW w:w="743" w:type="pct"/>
          </w:tcPr>
          <w:p w:rsidR="00D46517" w:rsidRDefault="00D46517" w:rsidP="00C917FA">
            <w:pPr>
              <w:jc w:val="right"/>
            </w:pPr>
            <w:r>
              <w:t>-0.38</w:t>
            </w:r>
          </w:p>
        </w:tc>
      </w:tr>
      <w:tr w:rsidR="00C917FA" w:rsidRPr="00857CD5" w:rsidTr="00C917FA">
        <w:trPr>
          <w:trHeight w:val="20"/>
        </w:trPr>
        <w:tc>
          <w:tcPr>
            <w:tcW w:w="1693" w:type="pct"/>
            <w:vAlign w:val="center"/>
          </w:tcPr>
          <w:p w:rsidR="00D46517" w:rsidRPr="009F57B7" w:rsidRDefault="00D46517" w:rsidP="00C917FA">
            <w:r>
              <w:t>Walk Mode Time</w:t>
            </w:r>
          </w:p>
        </w:tc>
        <w:tc>
          <w:tcPr>
            <w:tcW w:w="1092" w:type="pct"/>
          </w:tcPr>
          <w:p w:rsidR="00D46517" w:rsidRPr="009F57B7" w:rsidRDefault="00D46517" w:rsidP="00C917FA">
            <w:r>
              <w:t>Walk</w:t>
            </w:r>
          </w:p>
        </w:tc>
        <w:tc>
          <w:tcPr>
            <w:tcW w:w="1472" w:type="pct"/>
            <w:noWrap/>
          </w:tcPr>
          <w:p w:rsidR="00D46517" w:rsidRDefault="00D46517" w:rsidP="00C917FA">
            <w:pPr>
              <w:jc w:val="right"/>
            </w:pPr>
            <w:r>
              <w:t>-0.053 (-11.93)</w:t>
            </w:r>
          </w:p>
        </w:tc>
        <w:tc>
          <w:tcPr>
            <w:tcW w:w="743" w:type="pct"/>
          </w:tcPr>
          <w:p w:rsidR="00D46517" w:rsidRDefault="00D46517" w:rsidP="00C917FA">
            <w:pPr>
              <w:jc w:val="right"/>
            </w:pPr>
            <w:r>
              <w:t>3.52</w:t>
            </w:r>
          </w:p>
        </w:tc>
      </w:tr>
      <w:tr w:rsidR="00C917FA" w:rsidRPr="00857CD5" w:rsidTr="00C917FA">
        <w:trPr>
          <w:cnfStyle w:val="000000100000" w:firstRow="0" w:lastRow="0" w:firstColumn="0" w:lastColumn="0" w:oddVBand="0" w:evenVBand="0" w:oddHBand="1" w:evenHBand="0" w:firstRowFirstColumn="0" w:firstRowLastColumn="0" w:lastRowFirstColumn="0" w:lastRowLastColumn="0"/>
          <w:trHeight w:val="20"/>
        </w:trPr>
        <w:tc>
          <w:tcPr>
            <w:tcW w:w="1693" w:type="pct"/>
            <w:vAlign w:val="center"/>
          </w:tcPr>
          <w:p w:rsidR="00D46517" w:rsidRPr="009F57B7" w:rsidRDefault="00D46517" w:rsidP="00C917FA">
            <w:r>
              <w:t>Bike Mode Time</w:t>
            </w:r>
          </w:p>
        </w:tc>
        <w:tc>
          <w:tcPr>
            <w:tcW w:w="1092" w:type="pct"/>
          </w:tcPr>
          <w:p w:rsidR="00D46517" w:rsidRPr="009F57B7" w:rsidRDefault="00D46517" w:rsidP="00C917FA">
            <w:r>
              <w:t>Bike</w:t>
            </w:r>
          </w:p>
        </w:tc>
        <w:tc>
          <w:tcPr>
            <w:tcW w:w="1472" w:type="pct"/>
            <w:noWrap/>
          </w:tcPr>
          <w:p w:rsidR="00D46517" w:rsidRDefault="00D46517" w:rsidP="00C917FA">
            <w:pPr>
              <w:jc w:val="right"/>
            </w:pPr>
            <w:r>
              <w:t>-0.099 (-4.98)</w:t>
            </w:r>
          </w:p>
        </w:tc>
        <w:tc>
          <w:tcPr>
            <w:tcW w:w="743" w:type="pct"/>
          </w:tcPr>
          <w:p w:rsidR="00D46517" w:rsidRDefault="00D46517" w:rsidP="00C917FA">
            <w:pPr>
              <w:jc w:val="right"/>
            </w:pPr>
            <w:r>
              <w:t>6.59</w:t>
            </w:r>
          </w:p>
        </w:tc>
      </w:tr>
      <w:tr w:rsidR="00C917FA" w:rsidRPr="00857CD5" w:rsidTr="00C917FA">
        <w:trPr>
          <w:trHeight w:val="20"/>
        </w:trPr>
        <w:tc>
          <w:tcPr>
            <w:tcW w:w="1693" w:type="pct"/>
            <w:vMerge w:val="restart"/>
            <w:vAlign w:val="center"/>
          </w:tcPr>
          <w:p w:rsidR="00D46517" w:rsidRPr="009F57B7" w:rsidRDefault="00D46517" w:rsidP="00C917FA">
            <w:r>
              <w:t>Auto Sufficiency, Autos = 0</w:t>
            </w:r>
          </w:p>
        </w:tc>
        <w:tc>
          <w:tcPr>
            <w:tcW w:w="1092" w:type="pct"/>
          </w:tcPr>
          <w:p w:rsidR="00D46517" w:rsidRDefault="00D46517" w:rsidP="00C917FA">
            <w:r>
              <w:t>Walk</w:t>
            </w:r>
          </w:p>
        </w:tc>
        <w:tc>
          <w:tcPr>
            <w:tcW w:w="1472" w:type="pct"/>
            <w:noWrap/>
          </w:tcPr>
          <w:p w:rsidR="00D46517" w:rsidRDefault="00D46517" w:rsidP="00C917FA">
            <w:pPr>
              <w:jc w:val="right"/>
            </w:pPr>
            <w:r>
              <w:t>1.82 (4.59)</w:t>
            </w:r>
          </w:p>
          <w:p w:rsidR="00D46517" w:rsidRDefault="00D46517" w:rsidP="00C917FA">
            <w:pPr>
              <w:jc w:val="right"/>
            </w:pPr>
          </w:p>
        </w:tc>
        <w:tc>
          <w:tcPr>
            <w:tcW w:w="743" w:type="pct"/>
          </w:tcPr>
          <w:p w:rsidR="00D46517" w:rsidRDefault="00D46517" w:rsidP="00C917FA">
            <w:pPr>
              <w:jc w:val="right"/>
            </w:pPr>
            <w:r>
              <w:t>-121.35</w:t>
            </w:r>
          </w:p>
          <w:p w:rsidR="00D46517" w:rsidRDefault="00D46517" w:rsidP="00C917FA">
            <w:pPr>
              <w:jc w:val="right"/>
            </w:pPr>
          </w:p>
        </w:tc>
      </w:tr>
      <w:tr w:rsidR="00C917FA" w:rsidRPr="00857CD5" w:rsidTr="00C917FA">
        <w:trPr>
          <w:cnfStyle w:val="000000100000" w:firstRow="0" w:lastRow="0" w:firstColumn="0" w:lastColumn="0" w:oddVBand="0" w:evenVBand="0" w:oddHBand="1" w:evenHBand="0" w:firstRowFirstColumn="0" w:firstRowLastColumn="0" w:lastRowFirstColumn="0" w:lastRowLastColumn="0"/>
          <w:trHeight w:val="20"/>
        </w:trPr>
        <w:tc>
          <w:tcPr>
            <w:tcW w:w="1693" w:type="pct"/>
            <w:vMerge/>
            <w:vAlign w:val="center"/>
          </w:tcPr>
          <w:p w:rsidR="00D46517" w:rsidRDefault="00D46517" w:rsidP="00C917FA"/>
        </w:tc>
        <w:tc>
          <w:tcPr>
            <w:tcW w:w="1092" w:type="pct"/>
          </w:tcPr>
          <w:p w:rsidR="00D46517" w:rsidRDefault="00D46517" w:rsidP="00C917FA">
            <w:r>
              <w:t>Walk-Transit</w:t>
            </w:r>
          </w:p>
        </w:tc>
        <w:tc>
          <w:tcPr>
            <w:tcW w:w="1472" w:type="pct"/>
            <w:noWrap/>
          </w:tcPr>
          <w:p w:rsidR="00D46517" w:rsidRDefault="00D46517" w:rsidP="00C917FA">
            <w:pPr>
              <w:jc w:val="right"/>
            </w:pPr>
            <w:r>
              <w:t>2.03 (8.43)</w:t>
            </w:r>
          </w:p>
          <w:p w:rsidR="00D46517" w:rsidRDefault="00D46517" w:rsidP="00C917FA">
            <w:pPr>
              <w:jc w:val="right"/>
            </w:pPr>
          </w:p>
        </w:tc>
        <w:tc>
          <w:tcPr>
            <w:tcW w:w="743" w:type="pct"/>
          </w:tcPr>
          <w:p w:rsidR="00D46517" w:rsidRDefault="00D46517" w:rsidP="00C917FA">
            <w:pPr>
              <w:jc w:val="right"/>
            </w:pPr>
            <w:r>
              <w:t>-135.17</w:t>
            </w:r>
          </w:p>
          <w:p w:rsidR="00D46517" w:rsidRDefault="00D46517" w:rsidP="00C917FA">
            <w:pPr>
              <w:jc w:val="right"/>
            </w:pPr>
          </w:p>
        </w:tc>
      </w:tr>
      <w:tr w:rsidR="00C917FA" w:rsidRPr="00857CD5" w:rsidTr="00C917FA">
        <w:trPr>
          <w:trHeight w:val="20"/>
        </w:trPr>
        <w:tc>
          <w:tcPr>
            <w:tcW w:w="1693" w:type="pct"/>
            <w:vMerge w:val="restart"/>
            <w:vAlign w:val="center"/>
          </w:tcPr>
          <w:p w:rsidR="00D46517" w:rsidRPr="009F57B7" w:rsidRDefault="00D46517" w:rsidP="00C917FA">
            <w:r>
              <w:t>Auto Sufficiency, Autos &gt;=HH Size</w:t>
            </w:r>
          </w:p>
        </w:tc>
        <w:tc>
          <w:tcPr>
            <w:tcW w:w="1092" w:type="pct"/>
          </w:tcPr>
          <w:p w:rsidR="00D46517" w:rsidRDefault="00D46517" w:rsidP="00C917FA">
            <w:r>
              <w:t>Walk-Transit</w:t>
            </w:r>
          </w:p>
        </w:tc>
        <w:tc>
          <w:tcPr>
            <w:tcW w:w="1472" w:type="pct"/>
            <w:noWrap/>
          </w:tcPr>
          <w:p w:rsidR="00D46517" w:rsidRDefault="00D46517" w:rsidP="00C917FA">
            <w:pPr>
              <w:jc w:val="right"/>
            </w:pPr>
            <w:r>
              <w:t>-1.82 (-12.8)</w:t>
            </w:r>
          </w:p>
        </w:tc>
        <w:tc>
          <w:tcPr>
            <w:tcW w:w="743" w:type="pct"/>
          </w:tcPr>
          <w:p w:rsidR="00D46517" w:rsidRDefault="00D46517" w:rsidP="00C917FA">
            <w:pPr>
              <w:jc w:val="right"/>
            </w:pPr>
            <w:r>
              <w:t>121.38</w:t>
            </w:r>
          </w:p>
        </w:tc>
      </w:tr>
      <w:tr w:rsidR="00C917FA" w:rsidRPr="00857CD5" w:rsidTr="00C917FA">
        <w:trPr>
          <w:cnfStyle w:val="000000100000" w:firstRow="0" w:lastRow="0" w:firstColumn="0" w:lastColumn="0" w:oddVBand="0" w:evenVBand="0" w:oddHBand="1" w:evenHBand="0" w:firstRowFirstColumn="0" w:firstRowLastColumn="0" w:lastRowFirstColumn="0" w:lastRowLastColumn="0"/>
          <w:trHeight w:val="20"/>
        </w:trPr>
        <w:tc>
          <w:tcPr>
            <w:tcW w:w="1693" w:type="pct"/>
            <w:vMerge/>
            <w:vAlign w:val="center"/>
          </w:tcPr>
          <w:p w:rsidR="00D46517" w:rsidRPr="009F57B7" w:rsidRDefault="00D46517" w:rsidP="00C917FA"/>
        </w:tc>
        <w:tc>
          <w:tcPr>
            <w:tcW w:w="1092" w:type="pct"/>
          </w:tcPr>
          <w:p w:rsidR="00D46517" w:rsidRDefault="00D46517" w:rsidP="00C917FA">
            <w:r>
              <w:t>PNR-Transit</w:t>
            </w:r>
          </w:p>
        </w:tc>
        <w:tc>
          <w:tcPr>
            <w:tcW w:w="1472" w:type="pct"/>
            <w:noWrap/>
          </w:tcPr>
          <w:p w:rsidR="00D46517" w:rsidRDefault="00D46517" w:rsidP="00C917FA">
            <w:pPr>
              <w:jc w:val="right"/>
            </w:pPr>
            <w:r>
              <w:t>-1.28 (-3.86)</w:t>
            </w:r>
          </w:p>
        </w:tc>
        <w:tc>
          <w:tcPr>
            <w:tcW w:w="743" w:type="pct"/>
          </w:tcPr>
          <w:p w:rsidR="00D46517" w:rsidRDefault="00D46517" w:rsidP="00C917FA">
            <w:pPr>
              <w:jc w:val="right"/>
            </w:pPr>
            <w:r>
              <w:t>85.32</w:t>
            </w:r>
          </w:p>
        </w:tc>
      </w:tr>
      <w:tr w:rsidR="00C917FA" w:rsidRPr="00857CD5" w:rsidTr="00C917FA">
        <w:trPr>
          <w:trHeight w:val="20"/>
        </w:trPr>
        <w:tc>
          <w:tcPr>
            <w:tcW w:w="1693" w:type="pct"/>
            <w:vMerge/>
            <w:vAlign w:val="center"/>
          </w:tcPr>
          <w:p w:rsidR="00D46517" w:rsidRPr="009F57B7" w:rsidRDefault="00D46517" w:rsidP="00C917FA"/>
        </w:tc>
        <w:tc>
          <w:tcPr>
            <w:tcW w:w="1092" w:type="pct"/>
          </w:tcPr>
          <w:p w:rsidR="00D46517" w:rsidRDefault="00D46517" w:rsidP="00C917FA">
            <w:r>
              <w:t>KNR-Transit</w:t>
            </w:r>
          </w:p>
        </w:tc>
        <w:tc>
          <w:tcPr>
            <w:tcW w:w="1472" w:type="pct"/>
            <w:noWrap/>
          </w:tcPr>
          <w:p w:rsidR="00D46517" w:rsidRDefault="00D46517" w:rsidP="00C917FA">
            <w:pPr>
              <w:jc w:val="right"/>
            </w:pPr>
            <w:r>
              <w:t>-2.2 (-9.25)</w:t>
            </w:r>
          </w:p>
        </w:tc>
        <w:tc>
          <w:tcPr>
            <w:tcW w:w="743" w:type="pct"/>
          </w:tcPr>
          <w:p w:rsidR="00D46517" w:rsidRDefault="00D46517" w:rsidP="00C917FA">
            <w:pPr>
              <w:jc w:val="right"/>
            </w:pPr>
            <w:r>
              <w:t>146.90</w:t>
            </w:r>
          </w:p>
        </w:tc>
      </w:tr>
      <w:tr w:rsidR="00C917FA" w:rsidRPr="00857CD5" w:rsidTr="00C917FA">
        <w:trPr>
          <w:cnfStyle w:val="000000100000" w:firstRow="0" w:lastRow="0" w:firstColumn="0" w:lastColumn="0" w:oddVBand="0" w:evenVBand="0" w:oddHBand="1" w:evenHBand="0" w:firstRowFirstColumn="0" w:firstRowLastColumn="0" w:lastRowFirstColumn="0" w:lastRowLastColumn="0"/>
          <w:trHeight w:val="20"/>
        </w:trPr>
        <w:tc>
          <w:tcPr>
            <w:tcW w:w="1693" w:type="pct"/>
            <w:vMerge w:val="restart"/>
            <w:vAlign w:val="center"/>
          </w:tcPr>
          <w:p w:rsidR="00D46517" w:rsidRPr="009F57B7" w:rsidRDefault="00D46517" w:rsidP="00C917FA">
            <w:r>
              <w:t>Auto Sufficiency Unknown</w:t>
            </w:r>
          </w:p>
        </w:tc>
        <w:tc>
          <w:tcPr>
            <w:tcW w:w="1092" w:type="pct"/>
          </w:tcPr>
          <w:p w:rsidR="00D46517" w:rsidRDefault="00D46517" w:rsidP="00C917FA">
            <w:r>
              <w:t>Walk-Transit</w:t>
            </w:r>
          </w:p>
        </w:tc>
        <w:tc>
          <w:tcPr>
            <w:tcW w:w="1472" w:type="pct"/>
            <w:noWrap/>
          </w:tcPr>
          <w:p w:rsidR="00D46517" w:rsidRDefault="00D46517" w:rsidP="00C917FA">
            <w:pPr>
              <w:jc w:val="right"/>
            </w:pPr>
            <w:r>
              <w:t>1.88 (8.86)</w:t>
            </w:r>
          </w:p>
        </w:tc>
        <w:tc>
          <w:tcPr>
            <w:tcW w:w="743" w:type="pct"/>
          </w:tcPr>
          <w:p w:rsidR="00D46517" w:rsidRDefault="00D46517" w:rsidP="00C917FA">
            <w:pPr>
              <w:jc w:val="right"/>
            </w:pPr>
            <w:r>
              <w:t>-125.25</w:t>
            </w:r>
          </w:p>
        </w:tc>
      </w:tr>
      <w:tr w:rsidR="00C917FA" w:rsidRPr="00857CD5" w:rsidTr="00C917FA">
        <w:trPr>
          <w:trHeight w:val="20"/>
        </w:trPr>
        <w:tc>
          <w:tcPr>
            <w:tcW w:w="1693" w:type="pct"/>
            <w:vMerge/>
            <w:vAlign w:val="center"/>
          </w:tcPr>
          <w:p w:rsidR="00D46517" w:rsidRPr="009F57B7" w:rsidRDefault="00D46517" w:rsidP="00C917FA"/>
        </w:tc>
        <w:tc>
          <w:tcPr>
            <w:tcW w:w="1092" w:type="pct"/>
          </w:tcPr>
          <w:p w:rsidR="00D46517" w:rsidRDefault="00D46517" w:rsidP="00C917FA">
            <w:r>
              <w:t>PNR-Transit</w:t>
            </w:r>
          </w:p>
        </w:tc>
        <w:tc>
          <w:tcPr>
            <w:tcW w:w="1472" w:type="pct"/>
            <w:noWrap/>
          </w:tcPr>
          <w:p w:rsidR="00D46517" w:rsidRDefault="00D46517" w:rsidP="00C917FA">
            <w:pPr>
              <w:jc w:val="right"/>
            </w:pPr>
            <w:r>
              <w:t>1.28 (3.48)</w:t>
            </w:r>
          </w:p>
        </w:tc>
        <w:tc>
          <w:tcPr>
            <w:tcW w:w="743" w:type="pct"/>
          </w:tcPr>
          <w:p w:rsidR="00D46517" w:rsidRDefault="00D46517" w:rsidP="00C917FA">
            <w:pPr>
              <w:jc w:val="right"/>
            </w:pPr>
            <w:r>
              <w:t>-85.51</w:t>
            </w:r>
          </w:p>
        </w:tc>
      </w:tr>
      <w:tr w:rsidR="00C917FA" w:rsidRPr="00857CD5" w:rsidTr="00C917FA">
        <w:trPr>
          <w:cnfStyle w:val="000000100000" w:firstRow="0" w:lastRow="0" w:firstColumn="0" w:lastColumn="0" w:oddVBand="0" w:evenVBand="0" w:oddHBand="1" w:evenHBand="0" w:firstRowFirstColumn="0" w:firstRowLastColumn="0" w:lastRowFirstColumn="0" w:lastRowLastColumn="0"/>
          <w:trHeight w:val="20"/>
        </w:trPr>
        <w:tc>
          <w:tcPr>
            <w:tcW w:w="1693" w:type="pct"/>
            <w:vMerge w:val="restart"/>
            <w:vAlign w:val="center"/>
          </w:tcPr>
          <w:p w:rsidR="00D46517" w:rsidRPr="009F57B7" w:rsidRDefault="00D46517" w:rsidP="00C917FA">
            <w:r>
              <w:t xml:space="preserve">Household Size 2 </w:t>
            </w:r>
          </w:p>
        </w:tc>
        <w:tc>
          <w:tcPr>
            <w:tcW w:w="1092" w:type="pct"/>
          </w:tcPr>
          <w:p w:rsidR="00D46517" w:rsidRDefault="00D46517" w:rsidP="00C917FA">
            <w:r>
              <w:t>Shared-Ride 2</w:t>
            </w:r>
          </w:p>
        </w:tc>
        <w:tc>
          <w:tcPr>
            <w:tcW w:w="1472" w:type="pct"/>
            <w:noWrap/>
          </w:tcPr>
          <w:p w:rsidR="00D46517" w:rsidRDefault="00D46517" w:rsidP="00C917FA">
            <w:pPr>
              <w:jc w:val="right"/>
            </w:pPr>
            <w:r>
              <w:t>0.35 (1.8)</w:t>
            </w:r>
          </w:p>
        </w:tc>
        <w:tc>
          <w:tcPr>
            <w:tcW w:w="743" w:type="pct"/>
          </w:tcPr>
          <w:p w:rsidR="00D46517" w:rsidRDefault="00D46517" w:rsidP="00C917FA">
            <w:pPr>
              <w:jc w:val="right"/>
            </w:pPr>
            <w:r>
              <w:t>-23.29</w:t>
            </w:r>
          </w:p>
        </w:tc>
      </w:tr>
      <w:tr w:rsidR="00C917FA" w:rsidRPr="00857CD5" w:rsidTr="00C917FA">
        <w:trPr>
          <w:trHeight w:val="20"/>
        </w:trPr>
        <w:tc>
          <w:tcPr>
            <w:tcW w:w="1693" w:type="pct"/>
            <w:vMerge/>
            <w:vAlign w:val="center"/>
          </w:tcPr>
          <w:p w:rsidR="00D46517" w:rsidRDefault="00D46517" w:rsidP="00C917FA"/>
        </w:tc>
        <w:tc>
          <w:tcPr>
            <w:tcW w:w="1092" w:type="pct"/>
          </w:tcPr>
          <w:p w:rsidR="00D46517" w:rsidRDefault="00D46517" w:rsidP="00C917FA">
            <w:r>
              <w:t>Shared-Ride 3+</w:t>
            </w:r>
          </w:p>
        </w:tc>
        <w:tc>
          <w:tcPr>
            <w:tcW w:w="1472" w:type="pct"/>
            <w:noWrap/>
          </w:tcPr>
          <w:p w:rsidR="00D46517" w:rsidRDefault="00D46517" w:rsidP="00C917FA">
            <w:pPr>
              <w:jc w:val="right"/>
            </w:pPr>
            <w:r>
              <w:t>-0.93 (-2.72)</w:t>
            </w:r>
          </w:p>
        </w:tc>
        <w:tc>
          <w:tcPr>
            <w:tcW w:w="743" w:type="pct"/>
          </w:tcPr>
          <w:p w:rsidR="00D46517" w:rsidRDefault="00D46517" w:rsidP="00C917FA">
            <w:pPr>
              <w:jc w:val="right"/>
            </w:pPr>
            <w:r>
              <w:t>62.32</w:t>
            </w:r>
          </w:p>
        </w:tc>
      </w:tr>
      <w:tr w:rsidR="00C917FA" w:rsidRPr="00857CD5" w:rsidTr="00C917FA">
        <w:trPr>
          <w:cnfStyle w:val="000000100000" w:firstRow="0" w:lastRow="0" w:firstColumn="0" w:lastColumn="0" w:oddVBand="0" w:evenVBand="0" w:oddHBand="1" w:evenHBand="0" w:firstRowFirstColumn="0" w:firstRowLastColumn="0" w:lastRowFirstColumn="0" w:lastRowLastColumn="0"/>
          <w:trHeight w:val="20"/>
        </w:trPr>
        <w:tc>
          <w:tcPr>
            <w:tcW w:w="1693" w:type="pct"/>
            <w:vMerge w:val="restart"/>
            <w:vAlign w:val="center"/>
          </w:tcPr>
          <w:p w:rsidR="00D46517" w:rsidRPr="009F57B7" w:rsidRDefault="00D46517" w:rsidP="00C917FA">
            <w:r>
              <w:t>Household Size 3</w:t>
            </w:r>
          </w:p>
        </w:tc>
        <w:tc>
          <w:tcPr>
            <w:tcW w:w="1092" w:type="pct"/>
          </w:tcPr>
          <w:p w:rsidR="00D46517" w:rsidRDefault="00D46517" w:rsidP="00C917FA">
            <w:r>
              <w:t>Shared-Ride 2</w:t>
            </w:r>
          </w:p>
        </w:tc>
        <w:tc>
          <w:tcPr>
            <w:tcW w:w="1472" w:type="pct"/>
            <w:noWrap/>
          </w:tcPr>
          <w:p w:rsidR="00D46517" w:rsidRDefault="00D46517" w:rsidP="00C917FA">
            <w:pPr>
              <w:jc w:val="right"/>
            </w:pPr>
            <w:r>
              <w:t>0.41 (1.74)</w:t>
            </w:r>
          </w:p>
        </w:tc>
        <w:tc>
          <w:tcPr>
            <w:tcW w:w="743" w:type="pct"/>
          </w:tcPr>
          <w:p w:rsidR="00D46517" w:rsidRDefault="00D46517" w:rsidP="00C917FA">
            <w:pPr>
              <w:jc w:val="right"/>
            </w:pPr>
            <w:r>
              <w:t>-27.11</w:t>
            </w:r>
          </w:p>
        </w:tc>
      </w:tr>
      <w:tr w:rsidR="00C917FA" w:rsidRPr="00857CD5" w:rsidTr="00C917FA">
        <w:trPr>
          <w:trHeight w:val="20"/>
        </w:trPr>
        <w:tc>
          <w:tcPr>
            <w:tcW w:w="1693" w:type="pct"/>
            <w:vMerge/>
            <w:vAlign w:val="center"/>
          </w:tcPr>
          <w:p w:rsidR="00D46517" w:rsidRPr="009F57B7" w:rsidRDefault="00D46517" w:rsidP="00C917FA"/>
        </w:tc>
        <w:tc>
          <w:tcPr>
            <w:tcW w:w="1092" w:type="pct"/>
          </w:tcPr>
          <w:p w:rsidR="00D46517" w:rsidRDefault="00D46517" w:rsidP="00C917FA">
            <w:r>
              <w:t>Shared-Ride 3+</w:t>
            </w:r>
          </w:p>
        </w:tc>
        <w:tc>
          <w:tcPr>
            <w:tcW w:w="1472" w:type="pct"/>
            <w:noWrap/>
          </w:tcPr>
          <w:p w:rsidR="00D46517" w:rsidRDefault="00D46517" w:rsidP="00C917FA">
            <w:pPr>
              <w:jc w:val="right"/>
            </w:pPr>
            <w:r>
              <w:t>-0.8 (-1.92)</w:t>
            </w:r>
          </w:p>
        </w:tc>
        <w:tc>
          <w:tcPr>
            <w:tcW w:w="743" w:type="pct"/>
          </w:tcPr>
          <w:p w:rsidR="00D46517" w:rsidRDefault="00D46517" w:rsidP="00C917FA">
            <w:pPr>
              <w:jc w:val="right"/>
            </w:pPr>
            <w:r>
              <w:t>53.64</w:t>
            </w:r>
          </w:p>
        </w:tc>
      </w:tr>
      <w:tr w:rsidR="00C917FA" w:rsidRPr="00857CD5" w:rsidTr="00C917FA">
        <w:trPr>
          <w:cnfStyle w:val="000000100000" w:firstRow="0" w:lastRow="0" w:firstColumn="0" w:lastColumn="0" w:oddVBand="0" w:evenVBand="0" w:oddHBand="1" w:evenHBand="0" w:firstRowFirstColumn="0" w:firstRowLastColumn="0" w:lastRowFirstColumn="0" w:lastRowLastColumn="0"/>
          <w:trHeight w:val="20"/>
        </w:trPr>
        <w:tc>
          <w:tcPr>
            <w:tcW w:w="1693" w:type="pct"/>
            <w:vMerge w:val="restart"/>
            <w:vAlign w:val="center"/>
          </w:tcPr>
          <w:p w:rsidR="00D46517" w:rsidRDefault="00D46517" w:rsidP="00C917FA">
            <w:r>
              <w:t>Household Size 4+</w:t>
            </w:r>
          </w:p>
        </w:tc>
        <w:tc>
          <w:tcPr>
            <w:tcW w:w="1092" w:type="pct"/>
          </w:tcPr>
          <w:p w:rsidR="00D46517" w:rsidRDefault="00D46517" w:rsidP="00C917FA">
            <w:r>
              <w:t>Shared-Ride 2</w:t>
            </w:r>
          </w:p>
        </w:tc>
        <w:tc>
          <w:tcPr>
            <w:tcW w:w="1472" w:type="pct"/>
            <w:noWrap/>
          </w:tcPr>
          <w:p w:rsidR="00D46517" w:rsidRDefault="00D46517" w:rsidP="00C917FA">
            <w:pPr>
              <w:jc w:val="right"/>
            </w:pPr>
            <w:r>
              <w:t>0.76 (3.47)</w:t>
            </w:r>
          </w:p>
        </w:tc>
        <w:tc>
          <w:tcPr>
            <w:tcW w:w="743" w:type="pct"/>
          </w:tcPr>
          <w:p w:rsidR="00D46517" w:rsidRDefault="00D46517" w:rsidP="00C917FA">
            <w:pPr>
              <w:jc w:val="right"/>
            </w:pPr>
            <w:r>
              <w:t>-50.46</w:t>
            </w:r>
          </w:p>
        </w:tc>
      </w:tr>
      <w:tr w:rsidR="00C917FA" w:rsidRPr="00857CD5" w:rsidTr="00C917FA">
        <w:trPr>
          <w:trHeight w:val="20"/>
        </w:trPr>
        <w:tc>
          <w:tcPr>
            <w:tcW w:w="1693" w:type="pct"/>
            <w:vMerge/>
            <w:vAlign w:val="center"/>
          </w:tcPr>
          <w:p w:rsidR="00D46517" w:rsidRDefault="00D46517" w:rsidP="00C917FA"/>
        </w:tc>
        <w:tc>
          <w:tcPr>
            <w:tcW w:w="1092" w:type="pct"/>
          </w:tcPr>
          <w:p w:rsidR="00D46517" w:rsidRDefault="00D46517" w:rsidP="00C917FA">
            <w:r>
              <w:t>Shared-Ride 3+</w:t>
            </w:r>
          </w:p>
        </w:tc>
        <w:tc>
          <w:tcPr>
            <w:tcW w:w="1472" w:type="pct"/>
            <w:noWrap/>
          </w:tcPr>
          <w:p w:rsidR="00D46517" w:rsidRDefault="00D46517" w:rsidP="00C917FA">
            <w:pPr>
              <w:jc w:val="right"/>
            </w:pPr>
            <w:r>
              <w:t>0.57 (1.62)</w:t>
            </w:r>
          </w:p>
        </w:tc>
        <w:tc>
          <w:tcPr>
            <w:tcW w:w="743" w:type="pct"/>
          </w:tcPr>
          <w:p w:rsidR="00D46517" w:rsidRDefault="00D46517" w:rsidP="00C917FA">
            <w:pPr>
              <w:jc w:val="right"/>
            </w:pPr>
            <w:r>
              <w:t>-38.22</w:t>
            </w:r>
          </w:p>
        </w:tc>
      </w:tr>
      <w:tr w:rsidR="00C917FA" w:rsidRPr="00857CD5" w:rsidTr="00C917FA">
        <w:trPr>
          <w:cnfStyle w:val="000000100000" w:firstRow="0" w:lastRow="0" w:firstColumn="0" w:lastColumn="0" w:oddVBand="0" w:evenVBand="0" w:oddHBand="1" w:evenHBand="0" w:firstRowFirstColumn="0" w:firstRowLastColumn="0" w:lastRowFirstColumn="0" w:lastRowLastColumn="0"/>
          <w:trHeight w:val="20"/>
        </w:trPr>
        <w:tc>
          <w:tcPr>
            <w:tcW w:w="1693" w:type="pct"/>
            <w:vMerge w:val="restart"/>
            <w:vAlign w:val="center"/>
          </w:tcPr>
          <w:p w:rsidR="00D46517" w:rsidRPr="009F57B7" w:rsidRDefault="00D46517" w:rsidP="00C917FA">
            <w:r>
              <w:t>Female</w:t>
            </w:r>
          </w:p>
        </w:tc>
        <w:tc>
          <w:tcPr>
            <w:tcW w:w="1092" w:type="pct"/>
          </w:tcPr>
          <w:p w:rsidR="00D46517" w:rsidRDefault="00D46517" w:rsidP="00C917FA">
            <w:r>
              <w:t>Shared-Ride 2</w:t>
            </w:r>
          </w:p>
        </w:tc>
        <w:tc>
          <w:tcPr>
            <w:tcW w:w="1472" w:type="pct"/>
            <w:noWrap/>
          </w:tcPr>
          <w:p w:rsidR="00D46517" w:rsidRDefault="00D46517" w:rsidP="00C917FA">
            <w:pPr>
              <w:jc w:val="right"/>
            </w:pPr>
            <w:r>
              <w:t>0.26 (2.04)</w:t>
            </w:r>
          </w:p>
        </w:tc>
        <w:tc>
          <w:tcPr>
            <w:tcW w:w="743" w:type="pct"/>
          </w:tcPr>
          <w:p w:rsidR="00D46517" w:rsidRDefault="00D46517" w:rsidP="00C917FA">
            <w:pPr>
              <w:jc w:val="right"/>
            </w:pPr>
            <w:r>
              <w:t>-17.50</w:t>
            </w:r>
          </w:p>
        </w:tc>
      </w:tr>
      <w:tr w:rsidR="00C917FA" w:rsidRPr="00857CD5" w:rsidTr="00C917FA">
        <w:trPr>
          <w:trHeight w:val="20"/>
        </w:trPr>
        <w:tc>
          <w:tcPr>
            <w:tcW w:w="1693" w:type="pct"/>
            <w:vMerge/>
            <w:vAlign w:val="center"/>
          </w:tcPr>
          <w:p w:rsidR="00D46517" w:rsidRPr="009F57B7" w:rsidRDefault="00D46517" w:rsidP="00C917FA"/>
        </w:tc>
        <w:tc>
          <w:tcPr>
            <w:tcW w:w="1092" w:type="pct"/>
          </w:tcPr>
          <w:p w:rsidR="00D46517" w:rsidRPr="009F57B7" w:rsidRDefault="00D46517" w:rsidP="00C917FA">
            <w:r>
              <w:t>Shared-Ride 3+</w:t>
            </w:r>
          </w:p>
        </w:tc>
        <w:tc>
          <w:tcPr>
            <w:tcW w:w="1472" w:type="pct"/>
            <w:noWrap/>
          </w:tcPr>
          <w:p w:rsidR="00D46517" w:rsidRDefault="00D46517" w:rsidP="00C917FA">
            <w:pPr>
              <w:jc w:val="right"/>
            </w:pPr>
            <w:r>
              <w:t>0.27 (1.36)</w:t>
            </w:r>
          </w:p>
        </w:tc>
        <w:tc>
          <w:tcPr>
            <w:tcW w:w="743" w:type="pct"/>
          </w:tcPr>
          <w:p w:rsidR="00D46517" w:rsidRDefault="00D46517" w:rsidP="00C917FA">
            <w:pPr>
              <w:jc w:val="right"/>
            </w:pPr>
            <w:r>
              <w:t>-18.32</w:t>
            </w:r>
          </w:p>
        </w:tc>
      </w:tr>
      <w:tr w:rsidR="00C917FA" w:rsidRPr="00857CD5" w:rsidTr="00C917FA">
        <w:trPr>
          <w:cnfStyle w:val="000000100000" w:firstRow="0" w:lastRow="0" w:firstColumn="0" w:lastColumn="0" w:oddVBand="0" w:evenVBand="0" w:oddHBand="1" w:evenHBand="0" w:firstRowFirstColumn="0" w:firstRowLastColumn="0" w:lastRowFirstColumn="0" w:lastRowLastColumn="0"/>
          <w:trHeight w:val="20"/>
        </w:trPr>
        <w:tc>
          <w:tcPr>
            <w:tcW w:w="1693" w:type="pct"/>
            <w:vMerge/>
            <w:vAlign w:val="center"/>
          </w:tcPr>
          <w:p w:rsidR="00D46517" w:rsidRPr="009F57B7" w:rsidRDefault="00D46517" w:rsidP="00C917FA"/>
        </w:tc>
        <w:tc>
          <w:tcPr>
            <w:tcW w:w="1092" w:type="pct"/>
          </w:tcPr>
          <w:p w:rsidR="00D46517" w:rsidRPr="009F57B7" w:rsidRDefault="00D46517" w:rsidP="00C917FA">
            <w:r>
              <w:t>Transit</w:t>
            </w:r>
          </w:p>
        </w:tc>
        <w:tc>
          <w:tcPr>
            <w:tcW w:w="1472" w:type="pct"/>
            <w:noWrap/>
          </w:tcPr>
          <w:p w:rsidR="00D46517" w:rsidRDefault="00D46517" w:rsidP="00C917FA">
            <w:pPr>
              <w:jc w:val="right"/>
            </w:pPr>
            <w:r>
              <w:t>-0.23 (-1.83)</w:t>
            </w:r>
          </w:p>
        </w:tc>
        <w:tc>
          <w:tcPr>
            <w:tcW w:w="743" w:type="pct"/>
          </w:tcPr>
          <w:p w:rsidR="00D46517" w:rsidRDefault="00D46517" w:rsidP="00C917FA">
            <w:pPr>
              <w:jc w:val="right"/>
            </w:pPr>
            <w:r>
              <w:t>15.50</w:t>
            </w:r>
          </w:p>
        </w:tc>
      </w:tr>
      <w:tr w:rsidR="00C917FA" w:rsidRPr="00857CD5" w:rsidTr="00C917FA">
        <w:trPr>
          <w:trHeight w:val="20"/>
        </w:trPr>
        <w:tc>
          <w:tcPr>
            <w:tcW w:w="1693" w:type="pct"/>
            <w:vAlign w:val="center"/>
          </w:tcPr>
          <w:p w:rsidR="00D46517" w:rsidRPr="009F57B7" w:rsidRDefault="00D46517" w:rsidP="00C917FA">
            <w:r>
              <w:t>Gender Unknown</w:t>
            </w:r>
          </w:p>
        </w:tc>
        <w:tc>
          <w:tcPr>
            <w:tcW w:w="1092" w:type="pct"/>
          </w:tcPr>
          <w:p w:rsidR="00D46517" w:rsidRPr="009F57B7" w:rsidRDefault="00D46517" w:rsidP="00C917FA">
            <w:r>
              <w:t>Transit</w:t>
            </w:r>
          </w:p>
        </w:tc>
        <w:tc>
          <w:tcPr>
            <w:tcW w:w="1472" w:type="pct"/>
            <w:noWrap/>
          </w:tcPr>
          <w:p w:rsidR="00D46517" w:rsidRDefault="00D46517" w:rsidP="00C917FA">
            <w:pPr>
              <w:jc w:val="right"/>
            </w:pPr>
            <w:r>
              <w:t>3.91 (4.1)</w:t>
            </w:r>
          </w:p>
        </w:tc>
        <w:tc>
          <w:tcPr>
            <w:tcW w:w="743" w:type="pct"/>
          </w:tcPr>
          <w:p w:rsidR="00D46517" w:rsidRDefault="00D46517" w:rsidP="00C917FA">
            <w:pPr>
              <w:jc w:val="right"/>
            </w:pPr>
            <w:r>
              <w:t>-260.98</w:t>
            </w:r>
          </w:p>
        </w:tc>
      </w:tr>
      <w:tr w:rsidR="00C917FA" w:rsidRPr="00857CD5" w:rsidTr="00C917FA">
        <w:trPr>
          <w:cnfStyle w:val="000000100000" w:firstRow="0" w:lastRow="0" w:firstColumn="0" w:lastColumn="0" w:oddVBand="0" w:evenVBand="0" w:oddHBand="1" w:evenHBand="0" w:firstRowFirstColumn="0" w:firstRowLastColumn="0" w:lastRowFirstColumn="0" w:lastRowLastColumn="0"/>
          <w:trHeight w:val="20"/>
        </w:trPr>
        <w:tc>
          <w:tcPr>
            <w:tcW w:w="1693" w:type="pct"/>
            <w:vMerge w:val="restart"/>
            <w:vAlign w:val="center"/>
          </w:tcPr>
          <w:p w:rsidR="00D46517" w:rsidRDefault="00D46517" w:rsidP="00C917FA">
            <w:r>
              <w:t>Age 16 to 24</w:t>
            </w:r>
          </w:p>
        </w:tc>
        <w:tc>
          <w:tcPr>
            <w:tcW w:w="1092" w:type="pct"/>
          </w:tcPr>
          <w:p w:rsidR="00D46517" w:rsidRDefault="00D46517" w:rsidP="00C917FA">
            <w:r>
              <w:t>Shared-Ride 2</w:t>
            </w:r>
          </w:p>
        </w:tc>
        <w:tc>
          <w:tcPr>
            <w:tcW w:w="1472" w:type="pct"/>
            <w:noWrap/>
          </w:tcPr>
          <w:p w:rsidR="00D46517" w:rsidRDefault="00D46517" w:rsidP="00C917FA">
            <w:pPr>
              <w:jc w:val="right"/>
            </w:pPr>
            <w:r>
              <w:t>-0.51 (-1.91)</w:t>
            </w:r>
          </w:p>
        </w:tc>
        <w:tc>
          <w:tcPr>
            <w:tcW w:w="743" w:type="pct"/>
          </w:tcPr>
          <w:p w:rsidR="00D46517" w:rsidRDefault="00D46517" w:rsidP="00C917FA">
            <w:pPr>
              <w:jc w:val="right"/>
            </w:pPr>
            <w:r>
              <w:t>34.30</w:t>
            </w:r>
          </w:p>
        </w:tc>
      </w:tr>
      <w:tr w:rsidR="00C917FA" w:rsidRPr="00857CD5" w:rsidTr="00C917FA">
        <w:trPr>
          <w:trHeight w:val="20"/>
        </w:trPr>
        <w:tc>
          <w:tcPr>
            <w:tcW w:w="1693" w:type="pct"/>
            <w:vMerge/>
            <w:vAlign w:val="center"/>
          </w:tcPr>
          <w:p w:rsidR="00D46517" w:rsidRDefault="00D46517" w:rsidP="00C917FA"/>
        </w:tc>
        <w:tc>
          <w:tcPr>
            <w:tcW w:w="1092" w:type="pct"/>
          </w:tcPr>
          <w:p w:rsidR="00D46517" w:rsidRPr="009F57B7" w:rsidRDefault="00D46517" w:rsidP="00C917FA">
            <w:r>
              <w:t>Shared-Ride 3+</w:t>
            </w:r>
          </w:p>
        </w:tc>
        <w:tc>
          <w:tcPr>
            <w:tcW w:w="1472" w:type="pct"/>
            <w:noWrap/>
          </w:tcPr>
          <w:p w:rsidR="00D46517" w:rsidRDefault="00D46517" w:rsidP="00C917FA">
            <w:pPr>
              <w:jc w:val="right"/>
            </w:pPr>
            <w:r>
              <w:t>-1.31 (-2.77)</w:t>
            </w:r>
          </w:p>
        </w:tc>
        <w:tc>
          <w:tcPr>
            <w:tcW w:w="743" w:type="pct"/>
          </w:tcPr>
          <w:p w:rsidR="00D46517" w:rsidRDefault="00D46517" w:rsidP="00C917FA">
            <w:pPr>
              <w:jc w:val="right"/>
            </w:pPr>
            <w:r>
              <w:t>87.45</w:t>
            </w:r>
          </w:p>
        </w:tc>
      </w:tr>
      <w:tr w:rsidR="00C917FA" w:rsidRPr="00857CD5" w:rsidTr="00C917FA">
        <w:trPr>
          <w:cnfStyle w:val="000000100000" w:firstRow="0" w:lastRow="0" w:firstColumn="0" w:lastColumn="0" w:oddVBand="0" w:evenVBand="0" w:oddHBand="1" w:evenHBand="0" w:firstRowFirstColumn="0" w:firstRowLastColumn="0" w:lastRowFirstColumn="0" w:lastRowLastColumn="0"/>
          <w:trHeight w:val="20"/>
        </w:trPr>
        <w:tc>
          <w:tcPr>
            <w:tcW w:w="1693" w:type="pct"/>
            <w:vMerge/>
            <w:vAlign w:val="center"/>
          </w:tcPr>
          <w:p w:rsidR="00D46517" w:rsidRDefault="00D46517" w:rsidP="00C917FA"/>
        </w:tc>
        <w:tc>
          <w:tcPr>
            <w:tcW w:w="1092" w:type="pct"/>
          </w:tcPr>
          <w:p w:rsidR="00D46517" w:rsidRPr="009F57B7" w:rsidRDefault="00D46517" w:rsidP="00C917FA">
            <w:r>
              <w:t>Non-Motorized</w:t>
            </w:r>
          </w:p>
        </w:tc>
        <w:tc>
          <w:tcPr>
            <w:tcW w:w="1472" w:type="pct"/>
            <w:noWrap/>
          </w:tcPr>
          <w:p w:rsidR="00D46517" w:rsidRDefault="00D46517" w:rsidP="00C917FA">
            <w:pPr>
              <w:jc w:val="right"/>
            </w:pPr>
            <w:r>
              <w:t>-0.56 (-1.26)</w:t>
            </w:r>
          </w:p>
        </w:tc>
        <w:tc>
          <w:tcPr>
            <w:tcW w:w="743" w:type="pct"/>
          </w:tcPr>
          <w:p w:rsidR="00D46517" w:rsidRDefault="00D46517" w:rsidP="00C917FA">
            <w:pPr>
              <w:jc w:val="right"/>
            </w:pPr>
            <w:r>
              <w:t>37.62</w:t>
            </w:r>
          </w:p>
        </w:tc>
      </w:tr>
      <w:tr w:rsidR="00C917FA" w:rsidRPr="00857CD5" w:rsidTr="00C917FA">
        <w:trPr>
          <w:trHeight w:val="20"/>
        </w:trPr>
        <w:tc>
          <w:tcPr>
            <w:tcW w:w="1693" w:type="pct"/>
            <w:vMerge/>
            <w:vAlign w:val="center"/>
          </w:tcPr>
          <w:p w:rsidR="00D46517" w:rsidRDefault="00D46517" w:rsidP="00C917FA"/>
        </w:tc>
        <w:tc>
          <w:tcPr>
            <w:tcW w:w="1092" w:type="pct"/>
          </w:tcPr>
          <w:p w:rsidR="00D46517" w:rsidRDefault="00D46517" w:rsidP="00C917FA">
            <w:r>
              <w:t>Transit</w:t>
            </w:r>
          </w:p>
        </w:tc>
        <w:tc>
          <w:tcPr>
            <w:tcW w:w="1472" w:type="pct"/>
            <w:noWrap/>
          </w:tcPr>
          <w:p w:rsidR="00D46517" w:rsidRDefault="00D46517" w:rsidP="00C917FA">
            <w:pPr>
              <w:jc w:val="right"/>
            </w:pPr>
            <w:r>
              <w:t>1.06 (4.35)</w:t>
            </w:r>
          </w:p>
        </w:tc>
        <w:tc>
          <w:tcPr>
            <w:tcW w:w="743" w:type="pct"/>
          </w:tcPr>
          <w:p w:rsidR="00D46517" w:rsidRDefault="00D46517" w:rsidP="00C917FA">
            <w:pPr>
              <w:jc w:val="right"/>
            </w:pPr>
            <w:r>
              <w:t>-70.56</w:t>
            </w:r>
          </w:p>
        </w:tc>
      </w:tr>
      <w:tr w:rsidR="00C917FA" w:rsidRPr="00857CD5" w:rsidTr="00C917FA">
        <w:trPr>
          <w:cnfStyle w:val="000000100000" w:firstRow="0" w:lastRow="0" w:firstColumn="0" w:lastColumn="0" w:oddVBand="0" w:evenVBand="0" w:oddHBand="1" w:evenHBand="0" w:firstRowFirstColumn="0" w:firstRowLastColumn="0" w:lastRowFirstColumn="0" w:lastRowLastColumn="0"/>
          <w:trHeight w:val="20"/>
        </w:trPr>
        <w:tc>
          <w:tcPr>
            <w:tcW w:w="1693" w:type="pct"/>
            <w:vMerge w:val="restart"/>
            <w:vAlign w:val="center"/>
          </w:tcPr>
          <w:p w:rsidR="00D46517" w:rsidRDefault="00D46517" w:rsidP="00C917FA">
            <w:r>
              <w:t>Age 41 to 55</w:t>
            </w:r>
          </w:p>
        </w:tc>
        <w:tc>
          <w:tcPr>
            <w:tcW w:w="1092" w:type="pct"/>
          </w:tcPr>
          <w:p w:rsidR="00D46517" w:rsidRDefault="00D46517" w:rsidP="00C917FA">
            <w:r>
              <w:t>Shared-Ride 2</w:t>
            </w:r>
          </w:p>
        </w:tc>
        <w:tc>
          <w:tcPr>
            <w:tcW w:w="1472" w:type="pct"/>
            <w:noWrap/>
          </w:tcPr>
          <w:p w:rsidR="00D46517" w:rsidRDefault="00D46517" w:rsidP="00C917FA">
            <w:pPr>
              <w:jc w:val="right"/>
            </w:pPr>
            <w:r>
              <w:t>-1.04 (-5)</w:t>
            </w:r>
          </w:p>
        </w:tc>
        <w:tc>
          <w:tcPr>
            <w:tcW w:w="743" w:type="pct"/>
          </w:tcPr>
          <w:p w:rsidR="00D46517" w:rsidRDefault="00D46517" w:rsidP="00C917FA">
            <w:pPr>
              <w:jc w:val="right"/>
            </w:pPr>
            <w:r>
              <w:t>69.51</w:t>
            </w:r>
          </w:p>
        </w:tc>
      </w:tr>
      <w:tr w:rsidR="00C917FA" w:rsidRPr="00857CD5" w:rsidTr="00C917FA">
        <w:trPr>
          <w:trHeight w:val="20"/>
        </w:trPr>
        <w:tc>
          <w:tcPr>
            <w:tcW w:w="1693" w:type="pct"/>
            <w:vMerge/>
            <w:vAlign w:val="center"/>
          </w:tcPr>
          <w:p w:rsidR="00D46517" w:rsidRDefault="00D46517" w:rsidP="00C917FA"/>
        </w:tc>
        <w:tc>
          <w:tcPr>
            <w:tcW w:w="1092" w:type="pct"/>
          </w:tcPr>
          <w:p w:rsidR="00D46517" w:rsidRPr="009F57B7" w:rsidRDefault="00D46517" w:rsidP="00C917FA">
            <w:r>
              <w:t>Shared-Ride 3+</w:t>
            </w:r>
          </w:p>
        </w:tc>
        <w:tc>
          <w:tcPr>
            <w:tcW w:w="1472" w:type="pct"/>
            <w:noWrap/>
          </w:tcPr>
          <w:p w:rsidR="00D46517" w:rsidRDefault="00D46517" w:rsidP="00C917FA">
            <w:pPr>
              <w:jc w:val="right"/>
            </w:pPr>
            <w:r>
              <w:t>-1.21 (-3.92)</w:t>
            </w:r>
          </w:p>
        </w:tc>
        <w:tc>
          <w:tcPr>
            <w:tcW w:w="743" w:type="pct"/>
          </w:tcPr>
          <w:p w:rsidR="00D46517" w:rsidRDefault="00D46517" w:rsidP="00C917FA">
            <w:pPr>
              <w:jc w:val="right"/>
            </w:pPr>
            <w:r>
              <w:t>80.52</w:t>
            </w:r>
          </w:p>
        </w:tc>
      </w:tr>
      <w:tr w:rsidR="00C917FA" w:rsidRPr="00857CD5" w:rsidTr="00C917FA">
        <w:trPr>
          <w:cnfStyle w:val="000000100000" w:firstRow="0" w:lastRow="0" w:firstColumn="0" w:lastColumn="0" w:oddVBand="0" w:evenVBand="0" w:oddHBand="1" w:evenHBand="0" w:firstRowFirstColumn="0" w:firstRowLastColumn="0" w:lastRowFirstColumn="0" w:lastRowLastColumn="0"/>
          <w:trHeight w:val="20"/>
        </w:trPr>
        <w:tc>
          <w:tcPr>
            <w:tcW w:w="1693" w:type="pct"/>
            <w:vMerge/>
            <w:vAlign w:val="center"/>
          </w:tcPr>
          <w:p w:rsidR="00D46517" w:rsidRDefault="00D46517" w:rsidP="00C917FA"/>
        </w:tc>
        <w:tc>
          <w:tcPr>
            <w:tcW w:w="1092" w:type="pct"/>
          </w:tcPr>
          <w:p w:rsidR="00D46517" w:rsidRPr="009F57B7" w:rsidRDefault="00D46517" w:rsidP="00C917FA">
            <w:r>
              <w:t>Non-Motorized</w:t>
            </w:r>
          </w:p>
        </w:tc>
        <w:tc>
          <w:tcPr>
            <w:tcW w:w="1472" w:type="pct"/>
            <w:noWrap/>
          </w:tcPr>
          <w:p w:rsidR="00D46517" w:rsidRDefault="00D46517" w:rsidP="00C917FA">
            <w:pPr>
              <w:jc w:val="right"/>
            </w:pPr>
            <w:r>
              <w:t>-1.15 (-3.69)</w:t>
            </w:r>
          </w:p>
        </w:tc>
        <w:tc>
          <w:tcPr>
            <w:tcW w:w="743" w:type="pct"/>
          </w:tcPr>
          <w:p w:rsidR="00D46517" w:rsidRDefault="00D46517" w:rsidP="00C917FA">
            <w:pPr>
              <w:jc w:val="right"/>
            </w:pPr>
            <w:r>
              <w:t>76.80</w:t>
            </w:r>
          </w:p>
        </w:tc>
      </w:tr>
      <w:tr w:rsidR="00C917FA" w:rsidRPr="00857CD5" w:rsidTr="00C917FA">
        <w:trPr>
          <w:trHeight w:val="20"/>
        </w:trPr>
        <w:tc>
          <w:tcPr>
            <w:tcW w:w="1693" w:type="pct"/>
            <w:vMerge/>
            <w:vAlign w:val="center"/>
          </w:tcPr>
          <w:p w:rsidR="00D46517" w:rsidRDefault="00D46517" w:rsidP="00C917FA"/>
        </w:tc>
        <w:tc>
          <w:tcPr>
            <w:tcW w:w="1092" w:type="pct"/>
          </w:tcPr>
          <w:p w:rsidR="00D46517" w:rsidRDefault="00D46517" w:rsidP="00C917FA">
            <w:r>
              <w:t>Transit</w:t>
            </w:r>
          </w:p>
        </w:tc>
        <w:tc>
          <w:tcPr>
            <w:tcW w:w="1472" w:type="pct"/>
            <w:noWrap/>
          </w:tcPr>
          <w:p w:rsidR="00D46517" w:rsidRDefault="00D46517" w:rsidP="00C917FA">
            <w:pPr>
              <w:jc w:val="right"/>
            </w:pPr>
            <w:r>
              <w:t>-0.49 (-2.47)</w:t>
            </w:r>
          </w:p>
        </w:tc>
        <w:tc>
          <w:tcPr>
            <w:tcW w:w="743" w:type="pct"/>
          </w:tcPr>
          <w:p w:rsidR="00D46517" w:rsidRDefault="00D46517" w:rsidP="00C917FA">
            <w:pPr>
              <w:jc w:val="right"/>
            </w:pPr>
            <w:r>
              <w:t>32.75</w:t>
            </w:r>
          </w:p>
        </w:tc>
      </w:tr>
      <w:tr w:rsidR="00C917FA" w:rsidRPr="00857CD5" w:rsidTr="00C917FA">
        <w:trPr>
          <w:cnfStyle w:val="000000100000" w:firstRow="0" w:lastRow="0" w:firstColumn="0" w:lastColumn="0" w:oddVBand="0" w:evenVBand="0" w:oddHBand="1" w:evenHBand="0" w:firstRowFirstColumn="0" w:firstRowLastColumn="0" w:lastRowFirstColumn="0" w:lastRowLastColumn="0"/>
          <w:trHeight w:val="20"/>
        </w:trPr>
        <w:tc>
          <w:tcPr>
            <w:tcW w:w="1693" w:type="pct"/>
            <w:vMerge w:val="restart"/>
            <w:vAlign w:val="center"/>
          </w:tcPr>
          <w:p w:rsidR="00D46517" w:rsidRDefault="00D46517" w:rsidP="00C917FA">
            <w:r>
              <w:lastRenderedPageBreak/>
              <w:t>Age 56 to 64</w:t>
            </w:r>
          </w:p>
        </w:tc>
        <w:tc>
          <w:tcPr>
            <w:tcW w:w="1092" w:type="pct"/>
          </w:tcPr>
          <w:p w:rsidR="00D46517" w:rsidRDefault="00D46517" w:rsidP="00C917FA">
            <w:r>
              <w:t>Shared-Ride 2</w:t>
            </w:r>
          </w:p>
        </w:tc>
        <w:tc>
          <w:tcPr>
            <w:tcW w:w="1472" w:type="pct"/>
            <w:noWrap/>
          </w:tcPr>
          <w:p w:rsidR="00D46517" w:rsidRDefault="00D46517" w:rsidP="00C917FA">
            <w:pPr>
              <w:jc w:val="right"/>
            </w:pPr>
            <w:r>
              <w:t>-0.84 (-3.54)</w:t>
            </w:r>
          </w:p>
        </w:tc>
        <w:tc>
          <w:tcPr>
            <w:tcW w:w="743" w:type="pct"/>
          </w:tcPr>
          <w:p w:rsidR="00D46517" w:rsidRDefault="00D46517" w:rsidP="00C917FA">
            <w:pPr>
              <w:jc w:val="right"/>
            </w:pPr>
            <w:r>
              <w:t>56.16</w:t>
            </w:r>
          </w:p>
        </w:tc>
      </w:tr>
      <w:tr w:rsidR="00C917FA" w:rsidRPr="00857CD5" w:rsidTr="00C917FA">
        <w:trPr>
          <w:trHeight w:val="20"/>
        </w:trPr>
        <w:tc>
          <w:tcPr>
            <w:tcW w:w="1693" w:type="pct"/>
            <w:vMerge/>
            <w:vAlign w:val="center"/>
          </w:tcPr>
          <w:p w:rsidR="00D46517" w:rsidRDefault="00D46517" w:rsidP="00C917FA"/>
        </w:tc>
        <w:tc>
          <w:tcPr>
            <w:tcW w:w="1092" w:type="pct"/>
          </w:tcPr>
          <w:p w:rsidR="00D46517" w:rsidRPr="009F57B7" w:rsidRDefault="00D46517" w:rsidP="00C917FA">
            <w:r>
              <w:t>Shared-Ride 3+</w:t>
            </w:r>
          </w:p>
        </w:tc>
        <w:tc>
          <w:tcPr>
            <w:tcW w:w="1472" w:type="pct"/>
            <w:noWrap/>
          </w:tcPr>
          <w:p w:rsidR="00D46517" w:rsidRDefault="00D46517" w:rsidP="00C917FA">
            <w:pPr>
              <w:jc w:val="right"/>
              <w:rPr>
                <w:rFonts w:ascii="Arial" w:hAnsi="Arial"/>
                <w:sz w:val="16"/>
                <w:szCs w:val="16"/>
              </w:rPr>
            </w:pPr>
            <w:r>
              <w:rPr>
                <w:rFonts w:ascii="Arial" w:hAnsi="Arial"/>
                <w:sz w:val="16"/>
                <w:szCs w:val="16"/>
              </w:rPr>
              <w:t>-0.97 (-2.47)</w:t>
            </w:r>
          </w:p>
        </w:tc>
        <w:tc>
          <w:tcPr>
            <w:tcW w:w="743" w:type="pct"/>
          </w:tcPr>
          <w:p w:rsidR="00D46517" w:rsidRDefault="00D46517" w:rsidP="00C917FA">
            <w:pPr>
              <w:jc w:val="right"/>
              <w:rPr>
                <w:rFonts w:ascii="Arial" w:hAnsi="Arial"/>
                <w:sz w:val="16"/>
                <w:szCs w:val="16"/>
              </w:rPr>
            </w:pPr>
            <w:r>
              <w:rPr>
                <w:rFonts w:ascii="Arial" w:hAnsi="Arial"/>
                <w:sz w:val="16"/>
                <w:szCs w:val="16"/>
              </w:rPr>
              <w:t>64.57</w:t>
            </w:r>
          </w:p>
        </w:tc>
      </w:tr>
      <w:tr w:rsidR="00C917FA" w:rsidRPr="00857CD5" w:rsidTr="00C917FA">
        <w:trPr>
          <w:cnfStyle w:val="000000100000" w:firstRow="0" w:lastRow="0" w:firstColumn="0" w:lastColumn="0" w:oddVBand="0" w:evenVBand="0" w:oddHBand="1" w:evenHBand="0" w:firstRowFirstColumn="0" w:firstRowLastColumn="0" w:lastRowFirstColumn="0" w:lastRowLastColumn="0"/>
          <w:trHeight w:val="20"/>
        </w:trPr>
        <w:tc>
          <w:tcPr>
            <w:tcW w:w="1693" w:type="pct"/>
            <w:vMerge/>
            <w:vAlign w:val="center"/>
          </w:tcPr>
          <w:p w:rsidR="00D46517" w:rsidRDefault="00D46517" w:rsidP="00C917FA"/>
        </w:tc>
        <w:tc>
          <w:tcPr>
            <w:tcW w:w="1092" w:type="pct"/>
          </w:tcPr>
          <w:p w:rsidR="00D46517" w:rsidRPr="009F57B7" w:rsidRDefault="00D46517" w:rsidP="00C917FA">
            <w:r>
              <w:t>Non-Motorized</w:t>
            </w:r>
          </w:p>
        </w:tc>
        <w:tc>
          <w:tcPr>
            <w:tcW w:w="1472" w:type="pct"/>
            <w:noWrap/>
          </w:tcPr>
          <w:p w:rsidR="00D46517" w:rsidRDefault="00D46517" w:rsidP="00C917FA">
            <w:pPr>
              <w:jc w:val="right"/>
            </w:pPr>
            <w:r>
              <w:t>-0.97 (-2.93)</w:t>
            </w:r>
          </w:p>
        </w:tc>
        <w:tc>
          <w:tcPr>
            <w:tcW w:w="743" w:type="pct"/>
          </w:tcPr>
          <w:p w:rsidR="00D46517" w:rsidRDefault="00D46517" w:rsidP="00C917FA">
            <w:pPr>
              <w:jc w:val="right"/>
            </w:pPr>
            <w:r>
              <w:t>64.99</w:t>
            </w:r>
          </w:p>
        </w:tc>
      </w:tr>
      <w:tr w:rsidR="00C917FA" w:rsidRPr="00857CD5" w:rsidTr="00C917FA">
        <w:trPr>
          <w:trHeight w:val="20"/>
        </w:trPr>
        <w:tc>
          <w:tcPr>
            <w:tcW w:w="1693" w:type="pct"/>
            <w:vMerge/>
            <w:vAlign w:val="center"/>
          </w:tcPr>
          <w:p w:rsidR="00D46517" w:rsidRDefault="00D46517" w:rsidP="00C917FA"/>
        </w:tc>
        <w:tc>
          <w:tcPr>
            <w:tcW w:w="1092" w:type="pct"/>
          </w:tcPr>
          <w:p w:rsidR="00D46517" w:rsidRDefault="00D46517" w:rsidP="00C917FA">
            <w:r>
              <w:t>Transit</w:t>
            </w:r>
          </w:p>
        </w:tc>
        <w:tc>
          <w:tcPr>
            <w:tcW w:w="1472" w:type="pct"/>
            <w:noWrap/>
          </w:tcPr>
          <w:p w:rsidR="00D46517" w:rsidRDefault="00D46517" w:rsidP="00C917FA">
            <w:pPr>
              <w:jc w:val="right"/>
            </w:pPr>
            <w:r>
              <w:t>-1.09 (-4.81)</w:t>
            </w:r>
          </w:p>
        </w:tc>
        <w:tc>
          <w:tcPr>
            <w:tcW w:w="743" w:type="pct"/>
          </w:tcPr>
          <w:p w:rsidR="00D46517" w:rsidRDefault="00D46517" w:rsidP="00C917FA">
            <w:pPr>
              <w:jc w:val="right"/>
            </w:pPr>
            <w:r>
              <w:t>72.41</w:t>
            </w:r>
          </w:p>
        </w:tc>
      </w:tr>
      <w:tr w:rsidR="00C917FA" w:rsidRPr="00857CD5" w:rsidTr="00C917FA">
        <w:trPr>
          <w:cnfStyle w:val="000000100000" w:firstRow="0" w:lastRow="0" w:firstColumn="0" w:lastColumn="0" w:oddVBand="0" w:evenVBand="0" w:oddHBand="1" w:evenHBand="0" w:firstRowFirstColumn="0" w:firstRowLastColumn="0" w:lastRowFirstColumn="0" w:lastRowLastColumn="0"/>
          <w:trHeight w:val="20"/>
        </w:trPr>
        <w:tc>
          <w:tcPr>
            <w:tcW w:w="1693" w:type="pct"/>
            <w:vMerge w:val="restart"/>
            <w:vAlign w:val="center"/>
          </w:tcPr>
          <w:p w:rsidR="00D46517" w:rsidRDefault="00D46517" w:rsidP="00C917FA">
            <w:r>
              <w:t>Age 65+</w:t>
            </w:r>
          </w:p>
        </w:tc>
        <w:tc>
          <w:tcPr>
            <w:tcW w:w="1092" w:type="pct"/>
          </w:tcPr>
          <w:p w:rsidR="00D46517" w:rsidRDefault="00D46517" w:rsidP="00C917FA">
            <w:r>
              <w:t>Shared-Ride 2</w:t>
            </w:r>
          </w:p>
        </w:tc>
        <w:tc>
          <w:tcPr>
            <w:tcW w:w="1472" w:type="pct"/>
            <w:noWrap/>
          </w:tcPr>
          <w:p w:rsidR="00D46517" w:rsidRDefault="00D46517" w:rsidP="00C917FA">
            <w:pPr>
              <w:jc w:val="right"/>
            </w:pPr>
            <w:r>
              <w:t>-0.9 (-4.39)</w:t>
            </w:r>
          </w:p>
        </w:tc>
        <w:tc>
          <w:tcPr>
            <w:tcW w:w="743" w:type="pct"/>
          </w:tcPr>
          <w:p w:rsidR="00D46517" w:rsidRDefault="00D46517" w:rsidP="00C917FA">
            <w:pPr>
              <w:jc w:val="right"/>
            </w:pPr>
            <w:r>
              <w:t>59.68</w:t>
            </w:r>
          </w:p>
        </w:tc>
      </w:tr>
      <w:tr w:rsidR="00C917FA" w:rsidRPr="00857CD5" w:rsidTr="00C917FA">
        <w:trPr>
          <w:trHeight w:val="20"/>
        </w:trPr>
        <w:tc>
          <w:tcPr>
            <w:tcW w:w="1693" w:type="pct"/>
            <w:vMerge/>
            <w:vAlign w:val="center"/>
          </w:tcPr>
          <w:p w:rsidR="00D46517" w:rsidRDefault="00D46517" w:rsidP="00C917FA"/>
        </w:tc>
        <w:tc>
          <w:tcPr>
            <w:tcW w:w="1092" w:type="pct"/>
          </w:tcPr>
          <w:p w:rsidR="00D46517" w:rsidRPr="009F57B7" w:rsidRDefault="00D46517" w:rsidP="00C917FA">
            <w:r>
              <w:t>Shared-Ride 3+</w:t>
            </w:r>
          </w:p>
        </w:tc>
        <w:tc>
          <w:tcPr>
            <w:tcW w:w="1472" w:type="pct"/>
            <w:noWrap/>
          </w:tcPr>
          <w:p w:rsidR="00D46517" w:rsidRDefault="00D46517" w:rsidP="00C917FA">
            <w:pPr>
              <w:jc w:val="right"/>
            </w:pPr>
            <w:r>
              <w:t>-1.13 (-3.34)</w:t>
            </w:r>
          </w:p>
        </w:tc>
        <w:tc>
          <w:tcPr>
            <w:tcW w:w="743" w:type="pct"/>
          </w:tcPr>
          <w:p w:rsidR="00D46517" w:rsidRDefault="00D46517" w:rsidP="00C917FA">
            <w:pPr>
              <w:jc w:val="right"/>
            </w:pPr>
            <w:r>
              <w:t>75.18</w:t>
            </w:r>
          </w:p>
        </w:tc>
      </w:tr>
      <w:tr w:rsidR="00C917FA" w:rsidRPr="00857CD5" w:rsidTr="00C917FA">
        <w:trPr>
          <w:cnfStyle w:val="000000100000" w:firstRow="0" w:lastRow="0" w:firstColumn="0" w:lastColumn="0" w:oddVBand="0" w:evenVBand="0" w:oddHBand="1" w:evenHBand="0" w:firstRowFirstColumn="0" w:firstRowLastColumn="0" w:lastRowFirstColumn="0" w:lastRowLastColumn="0"/>
          <w:trHeight w:val="20"/>
        </w:trPr>
        <w:tc>
          <w:tcPr>
            <w:tcW w:w="1693" w:type="pct"/>
            <w:vMerge/>
            <w:vAlign w:val="center"/>
          </w:tcPr>
          <w:p w:rsidR="00D46517" w:rsidRDefault="00D46517" w:rsidP="00C917FA"/>
        </w:tc>
        <w:tc>
          <w:tcPr>
            <w:tcW w:w="1092" w:type="pct"/>
          </w:tcPr>
          <w:p w:rsidR="00D46517" w:rsidRPr="009F57B7" w:rsidRDefault="00D46517" w:rsidP="00C917FA">
            <w:r>
              <w:t>Non-Motorized</w:t>
            </w:r>
          </w:p>
        </w:tc>
        <w:tc>
          <w:tcPr>
            <w:tcW w:w="1472" w:type="pct"/>
            <w:noWrap/>
          </w:tcPr>
          <w:p w:rsidR="00D46517" w:rsidRDefault="00D46517" w:rsidP="00C917FA">
            <w:pPr>
              <w:jc w:val="right"/>
            </w:pPr>
            <w:r>
              <w:t>-1.68 (-5.99)</w:t>
            </w:r>
          </w:p>
        </w:tc>
        <w:tc>
          <w:tcPr>
            <w:tcW w:w="743" w:type="pct"/>
          </w:tcPr>
          <w:p w:rsidR="00D46517" w:rsidRDefault="00D46517" w:rsidP="00C917FA">
            <w:pPr>
              <w:jc w:val="right"/>
            </w:pPr>
            <w:r>
              <w:t>112.32</w:t>
            </w:r>
          </w:p>
        </w:tc>
      </w:tr>
      <w:tr w:rsidR="00C917FA" w:rsidRPr="00857CD5" w:rsidTr="00C917FA">
        <w:trPr>
          <w:trHeight w:val="20"/>
        </w:trPr>
        <w:tc>
          <w:tcPr>
            <w:tcW w:w="1693" w:type="pct"/>
            <w:vMerge/>
            <w:vAlign w:val="center"/>
          </w:tcPr>
          <w:p w:rsidR="00D46517" w:rsidRDefault="00D46517" w:rsidP="00C917FA"/>
        </w:tc>
        <w:tc>
          <w:tcPr>
            <w:tcW w:w="1092" w:type="pct"/>
          </w:tcPr>
          <w:p w:rsidR="00D46517" w:rsidRDefault="00D46517" w:rsidP="00C917FA">
            <w:pPr>
              <w:rPr>
                <w:rFonts w:ascii="Arial" w:hAnsi="Arial"/>
                <w:sz w:val="16"/>
                <w:szCs w:val="16"/>
              </w:rPr>
            </w:pPr>
            <w:r>
              <w:t>Transit</w:t>
            </w:r>
          </w:p>
        </w:tc>
        <w:tc>
          <w:tcPr>
            <w:tcW w:w="1472" w:type="pct"/>
            <w:noWrap/>
          </w:tcPr>
          <w:p w:rsidR="00D46517" w:rsidRDefault="00D46517" w:rsidP="00C917FA">
            <w:pPr>
              <w:jc w:val="right"/>
              <w:rPr>
                <w:rFonts w:ascii="Arial" w:hAnsi="Arial"/>
                <w:sz w:val="16"/>
                <w:szCs w:val="16"/>
              </w:rPr>
            </w:pPr>
            <w:r>
              <w:rPr>
                <w:rFonts w:ascii="Arial" w:hAnsi="Arial"/>
                <w:sz w:val="16"/>
                <w:szCs w:val="16"/>
              </w:rPr>
              <w:t>-2.49 (-12.24)</w:t>
            </w:r>
          </w:p>
        </w:tc>
        <w:tc>
          <w:tcPr>
            <w:tcW w:w="743" w:type="pct"/>
          </w:tcPr>
          <w:p w:rsidR="00D46517" w:rsidRDefault="00D46517" w:rsidP="00C917FA">
            <w:pPr>
              <w:jc w:val="right"/>
              <w:rPr>
                <w:rFonts w:ascii="Arial" w:hAnsi="Arial"/>
                <w:sz w:val="16"/>
                <w:szCs w:val="16"/>
              </w:rPr>
            </w:pPr>
            <w:r>
              <w:rPr>
                <w:rFonts w:ascii="Arial" w:hAnsi="Arial"/>
                <w:sz w:val="16"/>
                <w:szCs w:val="16"/>
              </w:rPr>
              <w:t>166.05</w:t>
            </w:r>
          </w:p>
        </w:tc>
      </w:tr>
      <w:tr w:rsidR="00C917FA" w:rsidRPr="00857CD5" w:rsidTr="00C917FA">
        <w:trPr>
          <w:cnfStyle w:val="000000100000" w:firstRow="0" w:lastRow="0" w:firstColumn="0" w:lastColumn="0" w:oddVBand="0" w:evenVBand="0" w:oddHBand="1" w:evenHBand="0" w:firstRowFirstColumn="0" w:firstRowLastColumn="0" w:lastRowFirstColumn="0" w:lastRowLastColumn="0"/>
          <w:trHeight w:val="20"/>
        </w:trPr>
        <w:tc>
          <w:tcPr>
            <w:tcW w:w="1693" w:type="pct"/>
            <w:vAlign w:val="center"/>
          </w:tcPr>
          <w:p w:rsidR="00D46517" w:rsidRDefault="00D46517" w:rsidP="00C917FA">
            <w:r>
              <w:t>Age Unknown</w:t>
            </w:r>
          </w:p>
        </w:tc>
        <w:tc>
          <w:tcPr>
            <w:tcW w:w="1092" w:type="pct"/>
          </w:tcPr>
          <w:p w:rsidR="00D46517" w:rsidRDefault="00D46517" w:rsidP="00C917FA">
            <w:r>
              <w:t>Non-Motorized</w:t>
            </w:r>
          </w:p>
        </w:tc>
        <w:tc>
          <w:tcPr>
            <w:tcW w:w="1472" w:type="pct"/>
            <w:noWrap/>
          </w:tcPr>
          <w:p w:rsidR="00D46517" w:rsidRDefault="00D46517" w:rsidP="00C917FA">
            <w:pPr>
              <w:jc w:val="right"/>
            </w:pPr>
            <w:r>
              <w:t>-1.54 (-2.42)</w:t>
            </w:r>
          </w:p>
        </w:tc>
        <w:tc>
          <w:tcPr>
            <w:tcW w:w="743" w:type="pct"/>
          </w:tcPr>
          <w:p w:rsidR="00D46517" w:rsidRDefault="00D46517" w:rsidP="00C917FA">
            <w:pPr>
              <w:jc w:val="right"/>
            </w:pPr>
            <w:r>
              <w:t>102.62</w:t>
            </w:r>
          </w:p>
        </w:tc>
      </w:tr>
      <w:tr w:rsidR="00C917FA" w:rsidRPr="00857CD5" w:rsidTr="00C917FA">
        <w:trPr>
          <w:trHeight w:val="20"/>
        </w:trPr>
        <w:tc>
          <w:tcPr>
            <w:tcW w:w="1693" w:type="pct"/>
            <w:vMerge w:val="restart"/>
            <w:vAlign w:val="center"/>
          </w:tcPr>
          <w:p w:rsidR="00D46517" w:rsidRDefault="00D46517" w:rsidP="00C917FA">
            <w:r>
              <w:t>Joint Tours</w:t>
            </w:r>
          </w:p>
        </w:tc>
        <w:tc>
          <w:tcPr>
            <w:tcW w:w="1092" w:type="pct"/>
          </w:tcPr>
          <w:p w:rsidR="00D46517" w:rsidRDefault="00D46517" w:rsidP="00C917FA">
            <w:r>
              <w:t>Non-Motorized</w:t>
            </w:r>
          </w:p>
        </w:tc>
        <w:tc>
          <w:tcPr>
            <w:tcW w:w="1472" w:type="pct"/>
            <w:noWrap/>
          </w:tcPr>
          <w:p w:rsidR="00D46517" w:rsidRDefault="00D46517" w:rsidP="00C917FA">
            <w:pPr>
              <w:jc w:val="right"/>
            </w:pPr>
            <w:r>
              <w:t>-1.9 (-8.8)</w:t>
            </w:r>
          </w:p>
        </w:tc>
        <w:tc>
          <w:tcPr>
            <w:tcW w:w="743" w:type="pct"/>
          </w:tcPr>
          <w:p w:rsidR="00D46517" w:rsidRDefault="00D46517" w:rsidP="00C917FA">
            <w:pPr>
              <w:jc w:val="right"/>
            </w:pPr>
            <w:r>
              <w:t>126.99</w:t>
            </w:r>
          </w:p>
        </w:tc>
      </w:tr>
      <w:tr w:rsidR="00C917FA" w:rsidRPr="00857CD5" w:rsidTr="00C917FA">
        <w:trPr>
          <w:cnfStyle w:val="000000100000" w:firstRow="0" w:lastRow="0" w:firstColumn="0" w:lastColumn="0" w:oddVBand="0" w:evenVBand="0" w:oddHBand="1" w:evenHBand="0" w:firstRowFirstColumn="0" w:firstRowLastColumn="0" w:lastRowFirstColumn="0" w:lastRowLastColumn="0"/>
          <w:trHeight w:val="20"/>
        </w:trPr>
        <w:tc>
          <w:tcPr>
            <w:tcW w:w="1693" w:type="pct"/>
            <w:vMerge/>
            <w:vAlign w:val="center"/>
          </w:tcPr>
          <w:p w:rsidR="00D46517" w:rsidRDefault="00D46517" w:rsidP="00C917FA"/>
        </w:tc>
        <w:tc>
          <w:tcPr>
            <w:tcW w:w="1092" w:type="pct"/>
          </w:tcPr>
          <w:p w:rsidR="00D46517" w:rsidRDefault="00D46517" w:rsidP="00C917FA">
            <w:r>
              <w:t>Transit</w:t>
            </w:r>
          </w:p>
        </w:tc>
        <w:tc>
          <w:tcPr>
            <w:tcW w:w="1472" w:type="pct"/>
            <w:noWrap/>
          </w:tcPr>
          <w:p w:rsidR="00D46517" w:rsidRDefault="00D46517" w:rsidP="00C917FA">
            <w:pPr>
              <w:jc w:val="right"/>
            </w:pPr>
            <w:r>
              <w:t>-2.95 (-19.3)</w:t>
            </w:r>
          </w:p>
        </w:tc>
        <w:tc>
          <w:tcPr>
            <w:tcW w:w="743" w:type="pct"/>
          </w:tcPr>
          <w:p w:rsidR="00D46517" w:rsidRDefault="00D46517" w:rsidP="00C917FA">
            <w:pPr>
              <w:jc w:val="right"/>
            </w:pPr>
            <w:r>
              <w:t>196.77</w:t>
            </w:r>
          </w:p>
        </w:tc>
      </w:tr>
      <w:tr w:rsidR="00C917FA" w:rsidRPr="00857CD5" w:rsidTr="00C917FA">
        <w:trPr>
          <w:trHeight w:val="20"/>
        </w:trPr>
        <w:tc>
          <w:tcPr>
            <w:tcW w:w="1693" w:type="pct"/>
            <w:vAlign w:val="center"/>
          </w:tcPr>
          <w:p w:rsidR="00D46517" w:rsidRPr="00C917FA" w:rsidRDefault="00D46517" w:rsidP="00C917FA">
            <w:pPr>
              <w:rPr>
                <w:b/>
              </w:rPr>
            </w:pPr>
            <w:r w:rsidRPr="00C917FA">
              <w:rPr>
                <w:b/>
              </w:rPr>
              <w:t xml:space="preserve">Initial likelihood </w:t>
            </w:r>
          </w:p>
        </w:tc>
        <w:tc>
          <w:tcPr>
            <w:tcW w:w="1092" w:type="pct"/>
          </w:tcPr>
          <w:p w:rsidR="00D46517" w:rsidRPr="00C917FA" w:rsidRDefault="00D46517" w:rsidP="00C917FA">
            <w:pPr>
              <w:rPr>
                <w:b/>
              </w:rPr>
            </w:pPr>
            <w:r w:rsidRPr="00C917FA">
              <w:rPr>
                <w:b/>
              </w:rPr>
              <w:t>-14952</w:t>
            </w:r>
          </w:p>
        </w:tc>
        <w:tc>
          <w:tcPr>
            <w:tcW w:w="1472" w:type="pct"/>
            <w:noWrap/>
          </w:tcPr>
          <w:p w:rsidR="00D46517" w:rsidRPr="009F57B7" w:rsidRDefault="00D46517" w:rsidP="00C917FA"/>
        </w:tc>
        <w:tc>
          <w:tcPr>
            <w:tcW w:w="743" w:type="pct"/>
          </w:tcPr>
          <w:p w:rsidR="00D46517" w:rsidRDefault="00D46517" w:rsidP="00C917FA">
            <w:pPr>
              <w:rPr>
                <w:rFonts w:ascii="Arial" w:hAnsi="Arial"/>
                <w:sz w:val="16"/>
                <w:szCs w:val="16"/>
              </w:rPr>
            </w:pPr>
          </w:p>
        </w:tc>
      </w:tr>
      <w:tr w:rsidR="00C917FA" w:rsidRPr="00857CD5" w:rsidTr="00C917FA">
        <w:trPr>
          <w:cnfStyle w:val="000000100000" w:firstRow="0" w:lastRow="0" w:firstColumn="0" w:lastColumn="0" w:oddVBand="0" w:evenVBand="0" w:oddHBand="1" w:evenHBand="0" w:firstRowFirstColumn="0" w:firstRowLastColumn="0" w:lastRowFirstColumn="0" w:lastRowLastColumn="0"/>
          <w:trHeight w:val="20"/>
        </w:trPr>
        <w:tc>
          <w:tcPr>
            <w:tcW w:w="1693" w:type="pct"/>
            <w:vAlign w:val="center"/>
          </w:tcPr>
          <w:p w:rsidR="00D46517" w:rsidRPr="00C917FA" w:rsidRDefault="00D46517" w:rsidP="00C917FA">
            <w:pPr>
              <w:rPr>
                <w:b/>
              </w:rPr>
            </w:pPr>
            <w:r w:rsidRPr="00C917FA">
              <w:rPr>
                <w:b/>
              </w:rPr>
              <w:t>Final likelihood</w:t>
            </w:r>
          </w:p>
        </w:tc>
        <w:tc>
          <w:tcPr>
            <w:tcW w:w="1092" w:type="pct"/>
          </w:tcPr>
          <w:p w:rsidR="00D46517" w:rsidRPr="00C917FA" w:rsidRDefault="00D46517" w:rsidP="00C917FA">
            <w:pPr>
              <w:rPr>
                <w:b/>
              </w:rPr>
            </w:pPr>
            <w:r w:rsidRPr="00C917FA">
              <w:rPr>
                <w:b/>
              </w:rPr>
              <w:t>-4542</w:t>
            </w:r>
          </w:p>
        </w:tc>
        <w:tc>
          <w:tcPr>
            <w:tcW w:w="1472" w:type="pct"/>
            <w:noWrap/>
          </w:tcPr>
          <w:p w:rsidR="00D46517" w:rsidRPr="009F57B7" w:rsidRDefault="00D46517" w:rsidP="00C917FA"/>
        </w:tc>
        <w:tc>
          <w:tcPr>
            <w:tcW w:w="743" w:type="pct"/>
          </w:tcPr>
          <w:p w:rsidR="00D46517" w:rsidRPr="00B15F90" w:rsidRDefault="00D46517" w:rsidP="00C917FA">
            <w:pPr>
              <w:rPr>
                <w:rFonts w:ascii="Arial" w:hAnsi="Arial"/>
                <w:sz w:val="16"/>
                <w:szCs w:val="16"/>
              </w:rPr>
            </w:pPr>
          </w:p>
        </w:tc>
      </w:tr>
    </w:tbl>
    <w:p w:rsidR="00495C93" w:rsidRPr="00FF0A2F" w:rsidRDefault="00495C93" w:rsidP="00C917FA">
      <w:pPr>
        <w:pStyle w:val="Heading5"/>
      </w:pPr>
      <w:r w:rsidRPr="00FF0A2F">
        <w:t xml:space="preserve">Final </w:t>
      </w:r>
      <w:r w:rsidR="00FF0A2F">
        <w:t>Model</w:t>
      </w:r>
      <w:r w:rsidRPr="00FF0A2F">
        <w:t xml:space="preserve">: </w:t>
      </w:r>
    </w:p>
    <w:p w:rsidR="00495C93" w:rsidRPr="00C917FA" w:rsidRDefault="00495C93" w:rsidP="00C917FA">
      <w:pPr>
        <w:pStyle w:val="ListParagraph"/>
      </w:pPr>
      <w:r>
        <w:t>The in-</w:t>
      </w:r>
      <w:r w:rsidRPr="00C917FA">
        <w:t xml:space="preserve">vehicle time was estimated in the first couple of model runs, and then asserted to -.015, which is what was estimated in the second to last model run. That value is fairly close to the in-vehicle time used in the other models. </w:t>
      </w:r>
    </w:p>
    <w:p w:rsidR="00495C93" w:rsidRPr="00C917FA" w:rsidRDefault="00495C93" w:rsidP="00C917FA">
      <w:pPr>
        <w:pStyle w:val="ListParagraph"/>
      </w:pPr>
      <w:r w:rsidRPr="00C917FA">
        <w:t xml:space="preserve">In the estimation runs, the value of time estimate was coming out unreasonably low due to the cost estimates being too large. Fixing the cost coefficients to smaller values based on the wage rate of San Diego in the calibration year resulted in a more reasonable value of time. The cost coefficients were set to 35% of the average hourly wage rate by income group. </w:t>
      </w:r>
    </w:p>
    <w:p w:rsidR="00495C93" w:rsidRPr="00C917FA" w:rsidRDefault="00495C93" w:rsidP="00C917FA">
      <w:pPr>
        <w:pStyle w:val="ListParagraph"/>
      </w:pPr>
      <w:r w:rsidRPr="00C917FA">
        <w:t>Density variables have an effect on discretionary tours. The mix variable for walk and bike modes at the origin MGRA was significant and positive, as well as intersection density at the origin MGRA for walk/bike. This shows that if there are more households and employment at a trip origin makes it more likely that a person will choose to walk or bike for their discretionary tour.</w:t>
      </w:r>
      <w:r w:rsidR="006D4638" w:rsidRPr="00C917FA">
        <w:t xml:space="preserve"> </w:t>
      </w:r>
    </w:p>
    <w:p w:rsidR="00495C93" w:rsidRDefault="00495C93" w:rsidP="00C917FA">
      <w:pPr>
        <w:pStyle w:val="ListParagraph"/>
      </w:pPr>
      <w:r w:rsidRPr="00C917FA">
        <w:t>The ASCs for the line haul transit modes (Express Bus, LRT, and Commuter Rail) were asserted in the final model, because estimated constants resulted in unreasonable equivalent minutes of in</w:t>
      </w:r>
      <w:r>
        <w:t xml:space="preserve">-vehicle time. </w:t>
      </w:r>
    </w:p>
    <w:p w:rsidR="00495C93" w:rsidRDefault="00495C93" w:rsidP="00C917FA">
      <w:pPr>
        <w:pStyle w:val="ListParagraph2"/>
      </w:pPr>
      <w:r>
        <w:t>Express Bus Ratio 103.56 IVT, asserted to 56 minutes of IVT</w:t>
      </w:r>
    </w:p>
    <w:p w:rsidR="00495C93" w:rsidRDefault="00495C93" w:rsidP="00C917FA">
      <w:pPr>
        <w:pStyle w:val="ListParagraph2"/>
      </w:pPr>
      <w:r>
        <w:t>LRT Ratio -20.91 IVT, asserted to -35 minutes of IVT</w:t>
      </w:r>
    </w:p>
    <w:p w:rsidR="00495C93" w:rsidRDefault="00495C93" w:rsidP="00C917FA">
      <w:pPr>
        <w:pStyle w:val="ListParagraph2"/>
        <w:spacing w:after="120"/>
      </w:pPr>
      <w:r>
        <w:t xml:space="preserve">Commuter Rail 28.82 IVT, asserted to -45 minutes of IVT. </w:t>
      </w:r>
    </w:p>
    <w:p w:rsidR="00495C93" w:rsidRPr="00C917FA" w:rsidRDefault="00495C93" w:rsidP="00C917FA">
      <w:pPr>
        <w:pStyle w:val="ListParagraph"/>
      </w:pPr>
      <w:r>
        <w:t xml:space="preserve">Zero auto </w:t>
      </w:r>
      <w:r w:rsidRPr="00C917FA">
        <w:t xml:space="preserve">households had positive and significant coefficients on the walk and walk-transit modes. Auto sufficient households had negative and significant constants on transit modes. </w:t>
      </w:r>
    </w:p>
    <w:p w:rsidR="00495C93" w:rsidRPr="00C917FA" w:rsidRDefault="00495C93" w:rsidP="00C917FA">
      <w:pPr>
        <w:pStyle w:val="ListParagraph"/>
      </w:pPr>
      <w:r w:rsidRPr="00C917FA">
        <w:t xml:space="preserve">Larger households are more likely to use the shared-ride modes for their maintenance tours than smaller households, all else being equal. </w:t>
      </w:r>
    </w:p>
    <w:p w:rsidR="00495C93" w:rsidRPr="00C917FA" w:rsidRDefault="00495C93" w:rsidP="00C917FA">
      <w:pPr>
        <w:pStyle w:val="ListParagraph"/>
      </w:pPr>
      <w:r w:rsidRPr="00C917FA">
        <w:lastRenderedPageBreak/>
        <w:t xml:space="preserve">Women are more likely to use shared-ride modes over drive-alone then men are, implying that they are likely to take a child on a maintenance tour with them. They are less likely than men to take transit for discretionary tours, all else being equal. </w:t>
      </w:r>
    </w:p>
    <w:p w:rsidR="00495C93" w:rsidRPr="00C917FA" w:rsidRDefault="00495C93" w:rsidP="00C917FA">
      <w:pPr>
        <w:pStyle w:val="ListParagraph"/>
      </w:pPr>
      <w:r w:rsidRPr="00C917FA">
        <w:t xml:space="preserve">The only age group that has a preference for any mode tested is the youngest group (16 to 24) which has a positive and significant coefficient on the transit mode. All other age groups were less likely to share a ride, take non-motorized, or transit for their maintenance tours, all else being equal. </w:t>
      </w:r>
    </w:p>
    <w:p w:rsidR="00495C93" w:rsidRPr="00C917FA" w:rsidRDefault="00495C93" w:rsidP="00C917FA">
      <w:pPr>
        <w:pStyle w:val="ListParagraph"/>
      </w:pPr>
      <w:r w:rsidRPr="00C917FA">
        <w:t xml:space="preserve">People are less likely to take non-motorized or transit modes for joint tours, all else being equal. </w:t>
      </w:r>
    </w:p>
    <w:p w:rsidR="00495C93" w:rsidRDefault="00495C93" w:rsidP="00C917FA">
      <w:pPr>
        <w:pStyle w:val="ListParagraph"/>
      </w:pPr>
      <w:r w:rsidRPr="00C917FA">
        <w:t xml:space="preserve"> Value of time calculations</w:t>
      </w:r>
      <w:r>
        <w:t xml:space="preserve"> are similar to the results for the maintenance tours:</w:t>
      </w:r>
    </w:p>
    <w:p w:rsidR="00495C93" w:rsidRDefault="00495C93" w:rsidP="00C917FA">
      <w:pPr>
        <w:pStyle w:val="ListParagraph2"/>
      </w:pPr>
      <w:r>
        <w:t>$2.25 Low Income</w:t>
      </w:r>
    </w:p>
    <w:p w:rsidR="00495C93" w:rsidRDefault="00495C93" w:rsidP="00C917FA">
      <w:pPr>
        <w:pStyle w:val="ListParagraph2"/>
      </w:pPr>
      <w:r>
        <w:t>$4.50 Medium-Low</w:t>
      </w:r>
    </w:p>
    <w:p w:rsidR="00495C93" w:rsidRDefault="00495C93" w:rsidP="00C917FA">
      <w:pPr>
        <w:pStyle w:val="ListParagraph2"/>
      </w:pPr>
      <w:r>
        <w:t>$9.00 Medium-High</w:t>
      </w:r>
    </w:p>
    <w:p w:rsidR="00495C93" w:rsidRDefault="00495C93" w:rsidP="00C917FA">
      <w:pPr>
        <w:pStyle w:val="ListParagraph2"/>
      </w:pPr>
      <w:r>
        <w:t>$22.50 Very High</w:t>
      </w:r>
    </w:p>
    <w:p w:rsidR="00495C93" w:rsidRDefault="00495C93" w:rsidP="00C917FA">
      <w:pPr>
        <w:pStyle w:val="ListParagraph2"/>
      </w:pPr>
      <w:r>
        <w:t>$1.53 Income Unknown</w:t>
      </w:r>
    </w:p>
    <w:p w:rsidR="00495C93" w:rsidRDefault="00495C93" w:rsidP="00495C93">
      <w:pPr>
        <w:pStyle w:val="Caption"/>
      </w:pPr>
      <w:bookmarkStart w:id="174" w:name="_Toc343258997"/>
      <w:r>
        <w:t>Table</w:t>
      </w:r>
      <w:r w:rsidR="00C917FA">
        <w:t xml:space="preserve"> </w:t>
      </w:r>
      <w:r w:rsidR="00CD407C">
        <w:fldChar w:fldCharType="begin"/>
      </w:r>
      <w:r w:rsidR="00CD407C">
        <w:instrText xml:space="preserve"> SEQ Table \* ARABIC  \* MERGEFORMAT </w:instrText>
      </w:r>
      <w:r w:rsidR="00CD407C">
        <w:fldChar w:fldCharType="separate"/>
      </w:r>
      <w:r w:rsidR="00B66CF5">
        <w:rPr>
          <w:noProof/>
        </w:rPr>
        <w:t>55</w:t>
      </w:r>
      <w:r w:rsidR="00CD407C">
        <w:rPr>
          <w:noProof/>
        </w:rPr>
        <w:fldChar w:fldCharType="end"/>
      </w:r>
      <w:r>
        <w:t xml:space="preserve">: </w:t>
      </w:r>
      <w:r w:rsidRPr="00590A85">
        <w:t xml:space="preserve">Implemented </w:t>
      </w:r>
      <w:r>
        <w:t>Discretionary</w:t>
      </w:r>
      <w:r w:rsidRPr="00590A85">
        <w:t xml:space="preserve"> Mode Choice Coefficients</w:t>
      </w:r>
      <w:bookmarkEnd w:id="174"/>
    </w:p>
    <w:tbl>
      <w:tblPr>
        <w:tblStyle w:val="MediumGrid3-Accent1"/>
        <w:tblW w:w="5000" w:type="pct"/>
        <w:tblCellMar>
          <w:top w:w="29" w:type="dxa"/>
          <w:bottom w:w="29" w:type="dxa"/>
        </w:tblCellMar>
        <w:tblLook w:val="0420" w:firstRow="1" w:lastRow="0" w:firstColumn="0" w:lastColumn="0" w:noHBand="0" w:noVBand="1"/>
      </w:tblPr>
      <w:tblGrid>
        <w:gridCol w:w="5368"/>
        <w:gridCol w:w="1781"/>
        <w:gridCol w:w="2327"/>
      </w:tblGrid>
      <w:tr w:rsidR="00495C93" w:rsidTr="00C917FA">
        <w:trPr>
          <w:cnfStyle w:val="100000000000" w:firstRow="1" w:lastRow="0" w:firstColumn="0" w:lastColumn="0" w:oddVBand="0" w:evenVBand="0" w:oddHBand="0" w:evenHBand="0" w:firstRowFirstColumn="0" w:firstRowLastColumn="0" w:lastRowFirstColumn="0" w:lastRowLastColumn="0"/>
          <w:tblHeader/>
        </w:trPr>
        <w:tc>
          <w:tcPr>
            <w:tcW w:w="2832" w:type="pct"/>
          </w:tcPr>
          <w:p w:rsidR="00495C93" w:rsidRDefault="00495C93" w:rsidP="00C917FA">
            <w:r>
              <w:t>Coefficient Name</w:t>
            </w:r>
          </w:p>
        </w:tc>
        <w:tc>
          <w:tcPr>
            <w:tcW w:w="940" w:type="pct"/>
          </w:tcPr>
          <w:p w:rsidR="00495C93" w:rsidRDefault="00495C93" w:rsidP="00C917FA">
            <w:r>
              <w:t>Value</w:t>
            </w:r>
          </w:p>
        </w:tc>
        <w:tc>
          <w:tcPr>
            <w:tcW w:w="1228" w:type="pct"/>
          </w:tcPr>
          <w:p w:rsidR="00495C93" w:rsidRDefault="00495C93" w:rsidP="00C917FA">
            <w:r>
              <w:t>Equivalent Value in IVT</w:t>
            </w:r>
          </w:p>
        </w:tc>
      </w:tr>
      <w:tr w:rsidR="00495C93" w:rsidTr="00C917FA">
        <w:trPr>
          <w:cnfStyle w:val="000000100000" w:firstRow="0" w:lastRow="0" w:firstColumn="0" w:lastColumn="0" w:oddVBand="0" w:evenVBand="0" w:oddHBand="1" w:evenHBand="0" w:firstRowFirstColumn="0" w:firstRowLastColumn="0" w:lastRowFirstColumn="0" w:lastRowLastColumn="0"/>
        </w:trPr>
        <w:tc>
          <w:tcPr>
            <w:tcW w:w="2832" w:type="pct"/>
          </w:tcPr>
          <w:p w:rsidR="00495C93" w:rsidRPr="00A2334B" w:rsidRDefault="00495C93" w:rsidP="00C917FA">
            <w:r>
              <w:t>In-vehicle time coefficient</w:t>
            </w:r>
          </w:p>
        </w:tc>
        <w:tc>
          <w:tcPr>
            <w:tcW w:w="940" w:type="pct"/>
          </w:tcPr>
          <w:p w:rsidR="00495C93" w:rsidRPr="00A2334B" w:rsidRDefault="00495C93" w:rsidP="00C917FA">
            <w:pPr>
              <w:jc w:val="right"/>
            </w:pPr>
            <w:r>
              <w:rPr>
                <w:rFonts w:ascii="Arial" w:hAnsi="Arial" w:cs="Arial"/>
                <w:szCs w:val="20"/>
              </w:rPr>
              <w:t>-0.0150</w:t>
            </w:r>
          </w:p>
        </w:tc>
        <w:tc>
          <w:tcPr>
            <w:tcW w:w="1228" w:type="pct"/>
          </w:tcPr>
          <w:p w:rsidR="00495C93" w:rsidRPr="00A2334B" w:rsidRDefault="00495C93" w:rsidP="00C917FA">
            <w:pPr>
              <w:jc w:val="right"/>
            </w:pPr>
            <w:r>
              <w:rPr>
                <w:color w:val="000000"/>
              </w:rPr>
              <w:t>1</w:t>
            </w:r>
          </w:p>
        </w:tc>
      </w:tr>
      <w:tr w:rsidR="00495C93" w:rsidTr="00C917FA">
        <w:tc>
          <w:tcPr>
            <w:tcW w:w="2832" w:type="pct"/>
          </w:tcPr>
          <w:p w:rsidR="00495C93" w:rsidRDefault="00495C93" w:rsidP="00C917FA">
            <w:r>
              <w:t>First wait time coefficient</w:t>
            </w:r>
          </w:p>
        </w:tc>
        <w:tc>
          <w:tcPr>
            <w:tcW w:w="940" w:type="pct"/>
          </w:tcPr>
          <w:p w:rsidR="00495C93" w:rsidRDefault="00495C93" w:rsidP="00C917FA">
            <w:pPr>
              <w:jc w:val="right"/>
            </w:pPr>
            <w:r>
              <w:rPr>
                <w:rFonts w:ascii="Arial" w:hAnsi="Arial" w:cs="Arial"/>
                <w:szCs w:val="20"/>
              </w:rPr>
              <w:t>-0.0230</w:t>
            </w:r>
          </w:p>
        </w:tc>
        <w:tc>
          <w:tcPr>
            <w:tcW w:w="1228" w:type="pct"/>
          </w:tcPr>
          <w:p w:rsidR="00495C93" w:rsidRDefault="00495C93" w:rsidP="00C917FA">
            <w:pPr>
              <w:jc w:val="right"/>
            </w:pPr>
            <w:r>
              <w:rPr>
                <w:color w:val="000000"/>
              </w:rPr>
              <w:t>1.533333</w:t>
            </w:r>
          </w:p>
        </w:tc>
      </w:tr>
      <w:tr w:rsidR="00495C93" w:rsidTr="00C917FA">
        <w:trPr>
          <w:cnfStyle w:val="000000100000" w:firstRow="0" w:lastRow="0" w:firstColumn="0" w:lastColumn="0" w:oddVBand="0" w:evenVBand="0" w:oddHBand="1" w:evenHBand="0" w:firstRowFirstColumn="0" w:firstRowLastColumn="0" w:lastRowFirstColumn="0" w:lastRowLastColumn="0"/>
        </w:trPr>
        <w:tc>
          <w:tcPr>
            <w:tcW w:w="2832" w:type="pct"/>
          </w:tcPr>
          <w:p w:rsidR="00495C93" w:rsidRDefault="00495C93" w:rsidP="00C917FA">
            <w:r>
              <w:t>Transfer wait time coefficient</w:t>
            </w:r>
          </w:p>
        </w:tc>
        <w:tc>
          <w:tcPr>
            <w:tcW w:w="940" w:type="pct"/>
          </w:tcPr>
          <w:p w:rsidR="00495C93" w:rsidRDefault="00495C93" w:rsidP="00C917FA">
            <w:pPr>
              <w:jc w:val="right"/>
            </w:pPr>
            <w:r>
              <w:rPr>
                <w:rFonts w:ascii="Arial" w:hAnsi="Arial" w:cs="Arial"/>
                <w:szCs w:val="20"/>
              </w:rPr>
              <w:t>-0.0230</w:t>
            </w:r>
          </w:p>
        </w:tc>
        <w:tc>
          <w:tcPr>
            <w:tcW w:w="1228" w:type="pct"/>
          </w:tcPr>
          <w:p w:rsidR="00495C93" w:rsidRDefault="00495C93" w:rsidP="00C917FA">
            <w:pPr>
              <w:jc w:val="right"/>
            </w:pPr>
            <w:r>
              <w:rPr>
                <w:color w:val="000000"/>
              </w:rPr>
              <w:t>1.533333</w:t>
            </w:r>
          </w:p>
        </w:tc>
      </w:tr>
      <w:tr w:rsidR="00495C93" w:rsidTr="00C917FA">
        <w:tc>
          <w:tcPr>
            <w:tcW w:w="2832" w:type="pct"/>
          </w:tcPr>
          <w:p w:rsidR="00495C93" w:rsidRDefault="00495C93" w:rsidP="00C917FA">
            <w:r>
              <w:t>Walk access time coefficient</w:t>
            </w:r>
          </w:p>
        </w:tc>
        <w:tc>
          <w:tcPr>
            <w:tcW w:w="940" w:type="pct"/>
          </w:tcPr>
          <w:p w:rsidR="00495C93" w:rsidRDefault="00495C93" w:rsidP="00C917FA">
            <w:pPr>
              <w:jc w:val="right"/>
            </w:pPr>
            <w:r>
              <w:rPr>
                <w:rFonts w:ascii="Arial" w:hAnsi="Arial" w:cs="Arial"/>
                <w:szCs w:val="20"/>
              </w:rPr>
              <w:t>-0.0380</w:t>
            </w:r>
          </w:p>
        </w:tc>
        <w:tc>
          <w:tcPr>
            <w:tcW w:w="1228" w:type="pct"/>
          </w:tcPr>
          <w:p w:rsidR="00495C93" w:rsidRDefault="00495C93" w:rsidP="00C917FA">
            <w:pPr>
              <w:jc w:val="right"/>
            </w:pPr>
            <w:r>
              <w:rPr>
                <w:color w:val="000000"/>
              </w:rPr>
              <w:t>2.53542</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32" w:type="pct"/>
          </w:tcPr>
          <w:p w:rsidR="00495C93" w:rsidRDefault="00495C93" w:rsidP="00C917FA">
            <w:r>
              <w:t>Walk egress time coefficient</w:t>
            </w:r>
          </w:p>
        </w:tc>
        <w:tc>
          <w:tcPr>
            <w:tcW w:w="940" w:type="pct"/>
          </w:tcPr>
          <w:p w:rsidR="00495C93" w:rsidRDefault="00495C93" w:rsidP="00C917FA">
            <w:pPr>
              <w:jc w:val="right"/>
            </w:pPr>
            <w:r>
              <w:rPr>
                <w:rFonts w:ascii="Arial" w:hAnsi="Arial" w:cs="Arial"/>
                <w:szCs w:val="20"/>
              </w:rPr>
              <w:t>-0.0380</w:t>
            </w:r>
          </w:p>
        </w:tc>
        <w:tc>
          <w:tcPr>
            <w:tcW w:w="1228" w:type="pct"/>
          </w:tcPr>
          <w:p w:rsidR="00495C93" w:rsidRDefault="00495C93" w:rsidP="00C917FA">
            <w:pPr>
              <w:jc w:val="right"/>
            </w:pPr>
            <w:r>
              <w:rPr>
                <w:color w:val="000000"/>
              </w:rPr>
              <w:t>2.53542</w:t>
            </w:r>
          </w:p>
        </w:tc>
      </w:tr>
      <w:tr w:rsidR="00495C93" w:rsidTr="00C917FA">
        <w:trPr>
          <w:trHeight w:val="323"/>
        </w:trPr>
        <w:tc>
          <w:tcPr>
            <w:tcW w:w="2832" w:type="pct"/>
          </w:tcPr>
          <w:p w:rsidR="00495C93" w:rsidRDefault="00495C93" w:rsidP="00C917FA">
            <w:r>
              <w:t>Walk auxilliary time coefficient</w:t>
            </w:r>
          </w:p>
        </w:tc>
        <w:tc>
          <w:tcPr>
            <w:tcW w:w="940" w:type="pct"/>
          </w:tcPr>
          <w:p w:rsidR="00495C93" w:rsidRDefault="00495C93" w:rsidP="00C917FA">
            <w:pPr>
              <w:jc w:val="right"/>
            </w:pPr>
            <w:r>
              <w:rPr>
                <w:rFonts w:ascii="Arial" w:hAnsi="Arial" w:cs="Arial"/>
                <w:szCs w:val="20"/>
              </w:rPr>
              <w:t>-0.0380</w:t>
            </w:r>
          </w:p>
        </w:tc>
        <w:tc>
          <w:tcPr>
            <w:tcW w:w="1228" w:type="pct"/>
          </w:tcPr>
          <w:p w:rsidR="00495C93" w:rsidRDefault="00495C93" w:rsidP="00C917FA">
            <w:pPr>
              <w:jc w:val="right"/>
            </w:pPr>
            <w:r>
              <w:rPr>
                <w:color w:val="000000"/>
              </w:rPr>
              <w:t>2.53542</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32" w:type="pct"/>
          </w:tcPr>
          <w:p w:rsidR="00495C93" w:rsidRDefault="00495C93" w:rsidP="00C917FA">
            <w:r>
              <w:t>Drive access time coefficient</w:t>
            </w:r>
          </w:p>
        </w:tc>
        <w:tc>
          <w:tcPr>
            <w:tcW w:w="940" w:type="pct"/>
          </w:tcPr>
          <w:p w:rsidR="00495C93" w:rsidRDefault="00495C93" w:rsidP="00C917FA">
            <w:pPr>
              <w:jc w:val="right"/>
            </w:pPr>
            <w:r>
              <w:rPr>
                <w:rFonts w:ascii="Arial" w:hAnsi="Arial" w:cs="Arial"/>
                <w:szCs w:val="20"/>
              </w:rPr>
              <w:t>-0.0166</w:t>
            </w:r>
          </w:p>
        </w:tc>
        <w:tc>
          <w:tcPr>
            <w:tcW w:w="1228" w:type="pct"/>
          </w:tcPr>
          <w:p w:rsidR="00495C93" w:rsidRDefault="00495C93" w:rsidP="00C917FA">
            <w:pPr>
              <w:jc w:val="right"/>
            </w:pPr>
            <w:r>
              <w:rPr>
                <w:color w:val="000000"/>
              </w:rPr>
              <w:t>1.104819</w:t>
            </w:r>
          </w:p>
        </w:tc>
      </w:tr>
      <w:tr w:rsidR="00495C93" w:rsidTr="00C917FA">
        <w:trPr>
          <w:trHeight w:val="323"/>
        </w:trPr>
        <w:tc>
          <w:tcPr>
            <w:tcW w:w="2832" w:type="pct"/>
          </w:tcPr>
          <w:p w:rsidR="00495C93" w:rsidRDefault="00495C93" w:rsidP="00C917FA">
            <w:r>
              <w:t>Walk mode time coefficient</w:t>
            </w:r>
          </w:p>
        </w:tc>
        <w:tc>
          <w:tcPr>
            <w:tcW w:w="940" w:type="pct"/>
          </w:tcPr>
          <w:p w:rsidR="00495C93" w:rsidRDefault="00495C93" w:rsidP="00C917FA">
            <w:pPr>
              <w:jc w:val="right"/>
            </w:pPr>
            <w:r>
              <w:rPr>
                <w:rFonts w:ascii="Arial" w:hAnsi="Arial" w:cs="Arial"/>
                <w:szCs w:val="20"/>
              </w:rPr>
              <w:t>-0.0528</w:t>
            </w:r>
          </w:p>
        </w:tc>
        <w:tc>
          <w:tcPr>
            <w:tcW w:w="1228" w:type="pct"/>
          </w:tcPr>
          <w:p w:rsidR="00495C93" w:rsidRDefault="00495C93" w:rsidP="00C917FA">
            <w:pPr>
              <w:jc w:val="right"/>
            </w:pPr>
            <w:r>
              <w:rPr>
                <w:color w:val="000000"/>
              </w:rPr>
              <w:t>3.519027</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32" w:type="pct"/>
          </w:tcPr>
          <w:p w:rsidR="00495C93" w:rsidRDefault="00495C93" w:rsidP="00C917FA">
            <w:r>
              <w:t>Bike mode time coefficient</w:t>
            </w:r>
          </w:p>
        </w:tc>
        <w:tc>
          <w:tcPr>
            <w:tcW w:w="940" w:type="pct"/>
          </w:tcPr>
          <w:p w:rsidR="00495C93" w:rsidRDefault="00495C93" w:rsidP="00C917FA">
            <w:pPr>
              <w:jc w:val="right"/>
            </w:pPr>
            <w:r>
              <w:rPr>
                <w:rFonts w:ascii="Arial" w:hAnsi="Arial" w:cs="Arial"/>
                <w:szCs w:val="20"/>
              </w:rPr>
              <w:t>-0.0988</w:t>
            </w:r>
          </w:p>
        </w:tc>
        <w:tc>
          <w:tcPr>
            <w:tcW w:w="1228" w:type="pct"/>
          </w:tcPr>
          <w:p w:rsidR="00495C93" w:rsidRDefault="00495C93" w:rsidP="00C917FA">
            <w:pPr>
              <w:jc w:val="right"/>
            </w:pPr>
            <w:r>
              <w:rPr>
                <w:color w:val="000000"/>
              </w:rPr>
              <w:t>6.589789</w:t>
            </w:r>
          </w:p>
        </w:tc>
      </w:tr>
      <w:tr w:rsidR="00495C93" w:rsidTr="00C917FA">
        <w:trPr>
          <w:trHeight w:val="323"/>
        </w:trPr>
        <w:tc>
          <w:tcPr>
            <w:tcW w:w="2832" w:type="pct"/>
          </w:tcPr>
          <w:p w:rsidR="00495C93" w:rsidRDefault="00495C93" w:rsidP="00C917FA">
            <w:r>
              <w:t>Cost coefficient for income &lt; $30k</w:t>
            </w:r>
          </w:p>
        </w:tc>
        <w:tc>
          <w:tcPr>
            <w:tcW w:w="940" w:type="pct"/>
          </w:tcPr>
          <w:p w:rsidR="00495C93" w:rsidRDefault="00495C93" w:rsidP="00C917FA">
            <w:pPr>
              <w:jc w:val="right"/>
            </w:pPr>
            <w:r>
              <w:rPr>
                <w:rFonts w:ascii="Arial" w:hAnsi="Arial" w:cs="Arial"/>
                <w:szCs w:val="20"/>
              </w:rPr>
              <w:t>-0.0037</w:t>
            </w:r>
          </w:p>
        </w:tc>
        <w:tc>
          <w:tcPr>
            <w:tcW w:w="1228" w:type="pct"/>
          </w:tcPr>
          <w:p w:rsidR="00495C93" w:rsidRDefault="00495C93" w:rsidP="00C917FA">
            <w:pPr>
              <w:jc w:val="right"/>
            </w:pPr>
            <w:r>
              <w:rPr>
                <w:color w:val="000000"/>
              </w:rPr>
              <w:t>0.246667</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32" w:type="pct"/>
          </w:tcPr>
          <w:p w:rsidR="00495C93" w:rsidRDefault="00495C93" w:rsidP="00C917FA">
            <w:r>
              <w:t>Cost coefficient for income $30k-$60k</w:t>
            </w:r>
          </w:p>
        </w:tc>
        <w:tc>
          <w:tcPr>
            <w:tcW w:w="940" w:type="pct"/>
          </w:tcPr>
          <w:p w:rsidR="00495C93" w:rsidRDefault="00495C93" w:rsidP="00C917FA">
            <w:pPr>
              <w:jc w:val="right"/>
            </w:pPr>
            <w:r>
              <w:rPr>
                <w:rFonts w:ascii="Arial" w:hAnsi="Arial" w:cs="Arial"/>
                <w:szCs w:val="20"/>
              </w:rPr>
              <w:t>-0.0017</w:t>
            </w:r>
          </w:p>
        </w:tc>
        <w:tc>
          <w:tcPr>
            <w:tcW w:w="1228" w:type="pct"/>
          </w:tcPr>
          <w:p w:rsidR="00495C93" w:rsidRDefault="00495C93" w:rsidP="00C917FA">
            <w:pPr>
              <w:jc w:val="right"/>
            </w:pPr>
            <w:r>
              <w:rPr>
                <w:color w:val="000000"/>
              </w:rPr>
              <w:t>0.113333</w:t>
            </w:r>
          </w:p>
        </w:tc>
      </w:tr>
      <w:tr w:rsidR="00495C93" w:rsidTr="00C917FA">
        <w:trPr>
          <w:trHeight w:val="323"/>
        </w:trPr>
        <w:tc>
          <w:tcPr>
            <w:tcW w:w="2832" w:type="pct"/>
          </w:tcPr>
          <w:p w:rsidR="00495C93" w:rsidRDefault="00495C93" w:rsidP="00C917FA">
            <w:r>
              <w:t>Cost coefficient for income $60k - $100k</w:t>
            </w:r>
          </w:p>
        </w:tc>
        <w:tc>
          <w:tcPr>
            <w:tcW w:w="940" w:type="pct"/>
          </w:tcPr>
          <w:p w:rsidR="00495C93" w:rsidRDefault="00495C93" w:rsidP="00C917FA">
            <w:pPr>
              <w:jc w:val="right"/>
            </w:pPr>
            <w:r>
              <w:rPr>
                <w:rFonts w:ascii="Arial" w:hAnsi="Arial" w:cs="Arial"/>
                <w:szCs w:val="20"/>
              </w:rPr>
              <w:t>-0.0010</w:t>
            </w:r>
          </w:p>
        </w:tc>
        <w:tc>
          <w:tcPr>
            <w:tcW w:w="1228" w:type="pct"/>
          </w:tcPr>
          <w:p w:rsidR="00495C93" w:rsidRDefault="00495C93" w:rsidP="00C917FA">
            <w:pPr>
              <w:jc w:val="right"/>
            </w:pPr>
            <w:r>
              <w:rPr>
                <w:color w:val="000000"/>
              </w:rPr>
              <w:t>0.066667</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32" w:type="pct"/>
          </w:tcPr>
          <w:p w:rsidR="00495C93" w:rsidRDefault="00495C93" w:rsidP="00C917FA">
            <w:r>
              <w:t>Cost coefficient for income &gt; $100k</w:t>
            </w:r>
          </w:p>
        </w:tc>
        <w:tc>
          <w:tcPr>
            <w:tcW w:w="940" w:type="pct"/>
          </w:tcPr>
          <w:p w:rsidR="00495C93" w:rsidRDefault="00495C93" w:rsidP="00C917FA">
            <w:pPr>
              <w:jc w:val="right"/>
            </w:pPr>
            <w:r>
              <w:rPr>
                <w:rFonts w:ascii="Arial" w:hAnsi="Arial" w:cs="Arial"/>
                <w:szCs w:val="20"/>
              </w:rPr>
              <w:t>-0.0004</w:t>
            </w:r>
          </w:p>
        </w:tc>
        <w:tc>
          <w:tcPr>
            <w:tcW w:w="1228" w:type="pct"/>
          </w:tcPr>
          <w:p w:rsidR="00495C93" w:rsidRDefault="00495C93" w:rsidP="00C917FA">
            <w:pPr>
              <w:jc w:val="right"/>
            </w:pPr>
            <w:r>
              <w:rPr>
                <w:color w:val="000000"/>
              </w:rPr>
              <w:t>0.026667</w:t>
            </w:r>
          </w:p>
        </w:tc>
      </w:tr>
      <w:tr w:rsidR="00495C93" w:rsidTr="00C917FA">
        <w:trPr>
          <w:trHeight w:val="323"/>
        </w:trPr>
        <w:tc>
          <w:tcPr>
            <w:tcW w:w="2832" w:type="pct"/>
          </w:tcPr>
          <w:p w:rsidR="00495C93" w:rsidRDefault="00495C93" w:rsidP="00C917FA">
            <w:r>
              <w:t>Origin MGRA du/emp mix coefficient, applied to walk, bike</w:t>
            </w:r>
          </w:p>
        </w:tc>
        <w:tc>
          <w:tcPr>
            <w:tcW w:w="940" w:type="pct"/>
          </w:tcPr>
          <w:p w:rsidR="00495C93" w:rsidRDefault="00495C93" w:rsidP="00C917FA">
            <w:pPr>
              <w:jc w:val="right"/>
            </w:pPr>
            <w:r>
              <w:rPr>
                <w:rFonts w:ascii="Arial" w:hAnsi="Arial" w:cs="Arial"/>
                <w:szCs w:val="20"/>
              </w:rPr>
              <w:t>0.17243</w:t>
            </w:r>
          </w:p>
        </w:tc>
        <w:tc>
          <w:tcPr>
            <w:tcW w:w="1228" w:type="pct"/>
          </w:tcPr>
          <w:p w:rsidR="00495C93" w:rsidRDefault="00495C93" w:rsidP="00C917FA">
            <w:pPr>
              <w:jc w:val="right"/>
            </w:pPr>
            <w:r>
              <w:rPr>
                <w:color w:val="000000"/>
              </w:rPr>
              <w:t>-11.4956</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32" w:type="pct"/>
          </w:tcPr>
          <w:p w:rsidR="00495C93" w:rsidRDefault="00495C93" w:rsidP="00C917FA">
            <w:r>
              <w:t>Origin MGRA intersection density coefficient, applied to walk, bike</w:t>
            </w:r>
          </w:p>
        </w:tc>
        <w:tc>
          <w:tcPr>
            <w:tcW w:w="940" w:type="pct"/>
          </w:tcPr>
          <w:p w:rsidR="00495C93" w:rsidRDefault="00495C93" w:rsidP="00C917FA">
            <w:pPr>
              <w:jc w:val="right"/>
            </w:pPr>
            <w:r>
              <w:rPr>
                <w:rFonts w:ascii="Arial" w:hAnsi="Arial" w:cs="Arial"/>
                <w:szCs w:val="20"/>
              </w:rPr>
              <w:t>0.00571</w:t>
            </w:r>
          </w:p>
        </w:tc>
        <w:tc>
          <w:tcPr>
            <w:tcW w:w="1228" w:type="pct"/>
          </w:tcPr>
          <w:p w:rsidR="00495C93" w:rsidRDefault="00495C93" w:rsidP="00C917FA">
            <w:pPr>
              <w:jc w:val="right"/>
            </w:pPr>
            <w:r>
              <w:rPr>
                <w:color w:val="000000"/>
              </w:rPr>
              <w:t>-0.38074</w:t>
            </w:r>
          </w:p>
        </w:tc>
      </w:tr>
      <w:tr w:rsidR="00495C93" w:rsidTr="00C917FA">
        <w:trPr>
          <w:trHeight w:val="323"/>
        </w:trPr>
        <w:tc>
          <w:tcPr>
            <w:tcW w:w="2832" w:type="pct"/>
          </w:tcPr>
          <w:p w:rsidR="00495C93" w:rsidRDefault="00495C93" w:rsidP="00C917FA">
            <w:pPr>
              <w:rPr>
                <w:color w:val="000000"/>
              </w:rPr>
            </w:pPr>
            <w:r>
              <w:t>Age 16 to 24, shared-ride 2</w:t>
            </w:r>
          </w:p>
        </w:tc>
        <w:tc>
          <w:tcPr>
            <w:tcW w:w="940" w:type="pct"/>
          </w:tcPr>
          <w:p w:rsidR="00495C93" w:rsidRDefault="00495C93" w:rsidP="00C917FA">
            <w:pPr>
              <w:jc w:val="right"/>
              <w:rPr>
                <w:color w:val="000000"/>
              </w:rPr>
            </w:pPr>
            <w:r>
              <w:rPr>
                <w:rFonts w:ascii="Arial" w:hAnsi="Arial" w:cs="Arial"/>
                <w:szCs w:val="20"/>
              </w:rPr>
              <w:t>-0.51961</w:t>
            </w:r>
          </w:p>
        </w:tc>
        <w:tc>
          <w:tcPr>
            <w:tcW w:w="1228" w:type="pct"/>
          </w:tcPr>
          <w:p w:rsidR="00495C93" w:rsidRDefault="00495C93" w:rsidP="00C917FA">
            <w:pPr>
              <w:jc w:val="right"/>
              <w:rPr>
                <w:color w:val="000000"/>
              </w:rPr>
            </w:pPr>
            <w:r>
              <w:rPr>
                <w:color w:val="000000"/>
              </w:rPr>
              <w:t>34.64075</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32" w:type="pct"/>
          </w:tcPr>
          <w:p w:rsidR="00495C93" w:rsidRDefault="00495C93" w:rsidP="00C917FA">
            <w:pPr>
              <w:rPr>
                <w:color w:val="000000"/>
              </w:rPr>
            </w:pPr>
            <w:r>
              <w:t>Age 16 to 24, shared-ride 3+</w:t>
            </w:r>
          </w:p>
        </w:tc>
        <w:tc>
          <w:tcPr>
            <w:tcW w:w="940" w:type="pct"/>
          </w:tcPr>
          <w:p w:rsidR="00495C93" w:rsidRDefault="00495C93" w:rsidP="00C917FA">
            <w:pPr>
              <w:jc w:val="right"/>
              <w:rPr>
                <w:color w:val="000000"/>
              </w:rPr>
            </w:pPr>
            <w:r>
              <w:rPr>
                <w:rFonts w:ascii="Arial" w:hAnsi="Arial" w:cs="Arial"/>
                <w:szCs w:val="20"/>
              </w:rPr>
              <w:t>-1.31632</w:t>
            </w:r>
          </w:p>
        </w:tc>
        <w:tc>
          <w:tcPr>
            <w:tcW w:w="1228" w:type="pct"/>
          </w:tcPr>
          <w:p w:rsidR="00495C93" w:rsidRDefault="00495C93" w:rsidP="00C917FA">
            <w:pPr>
              <w:jc w:val="right"/>
              <w:rPr>
                <w:color w:val="000000"/>
              </w:rPr>
            </w:pPr>
            <w:r>
              <w:rPr>
                <w:color w:val="000000"/>
              </w:rPr>
              <w:t>87.75462</w:t>
            </w:r>
          </w:p>
        </w:tc>
      </w:tr>
      <w:tr w:rsidR="00495C93" w:rsidTr="00C917FA">
        <w:trPr>
          <w:trHeight w:val="323"/>
        </w:trPr>
        <w:tc>
          <w:tcPr>
            <w:tcW w:w="2832" w:type="pct"/>
          </w:tcPr>
          <w:p w:rsidR="00495C93" w:rsidRDefault="00495C93" w:rsidP="00C917FA">
            <w:pPr>
              <w:rPr>
                <w:color w:val="000000"/>
              </w:rPr>
            </w:pPr>
            <w:r>
              <w:t>Age 16 to 24, non-motorized</w:t>
            </w:r>
          </w:p>
        </w:tc>
        <w:tc>
          <w:tcPr>
            <w:tcW w:w="940" w:type="pct"/>
          </w:tcPr>
          <w:p w:rsidR="00495C93" w:rsidRDefault="00495C93" w:rsidP="00C917FA">
            <w:pPr>
              <w:jc w:val="right"/>
              <w:rPr>
                <w:color w:val="000000"/>
              </w:rPr>
            </w:pPr>
            <w:r>
              <w:rPr>
                <w:rFonts w:ascii="Arial" w:hAnsi="Arial" w:cs="Arial"/>
                <w:szCs w:val="20"/>
              </w:rPr>
              <w:t>-0.55570</w:t>
            </w:r>
          </w:p>
        </w:tc>
        <w:tc>
          <w:tcPr>
            <w:tcW w:w="1228" w:type="pct"/>
          </w:tcPr>
          <w:p w:rsidR="00495C93" w:rsidRDefault="00495C93" w:rsidP="00C917FA">
            <w:pPr>
              <w:jc w:val="right"/>
              <w:rPr>
                <w:color w:val="000000"/>
              </w:rPr>
            </w:pPr>
            <w:r>
              <w:rPr>
                <w:color w:val="000000"/>
              </w:rPr>
              <w:t>37.0465</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32" w:type="pct"/>
          </w:tcPr>
          <w:p w:rsidR="00495C93" w:rsidRDefault="00495C93" w:rsidP="00C917FA">
            <w:pPr>
              <w:rPr>
                <w:color w:val="000000"/>
              </w:rPr>
            </w:pPr>
            <w:r>
              <w:t>Age 16 to 24, transit</w:t>
            </w:r>
          </w:p>
        </w:tc>
        <w:tc>
          <w:tcPr>
            <w:tcW w:w="940" w:type="pct"/>
          </w:tcPr>
          <w:p w:rsidR="00495C93" w:rsidRDefault="00495C93" w:rsidP="00C917FA">
            <w:pPr>
              <w:jc w:val="right"/>
              <w:rPr>
                <w:color w:val="000000"/>
              </w:rPr>
            </w:pPr>
            <w:r>
              <w:rPr>
                <w:rFonts w:ascii="Arial" w:hAnsi="Arial" w:cs="Arial"/>
                <w:szCs w:val="20"/>
              </w:rPr>
              <w:t>1.06375</w:t>
            </w:r>
          </w:p>
        </w:tc>
        <w:tc>
          <w:tcPr>
            <w:tcW w:w="1228" w:type="pct"/>
          </w:tcPr>
          <w:p w:rsidR="00495C93" w:rsidRDefault="00495C93" w:rsidP="00C917FA">
            <w:pPr>
              <w:jc w:val="right"/>
              <w:rPr>
                <w:color w:val="000000"/>
              </w:rPr>
            </w:pPr>
            <w:r>
              <w:rPr>
                <w:color w:val="000000"/>
              </w:rPr>
              <w:t>-70.9166</w:t>
            </w:r>
          </w:p>
        </w:tc>
      </w:tr>
      <w:tr w:rsidR="00495C93" w:rsidTr="00C917FA">
        <w:trPr>
          <w:trHeight w:val="323"/>
        </w:trPr>
        <w:tc>
          <w:tcPr>
            <w:tcW w:w="2832" w:type="pct"/>
          </w:tcPr>
          <w:p w:rsidR="00495C93" w:rsidRDefault="00495C93" w:rsidP="00C917FA">
            <w:pPr>
              <w:rPr>
                <w:color w:val="000000"/>
              </w:rPr>
            </w:pPr>
            <w:r>
              <w:lastRenderedPageBreak/>
              <w:t>Age 41 to 55, shared-ride 2</w:t>
            </w:r>
          </w:p>
        </w:tc>
        <w:tc>
          <w:tcPr>
            <w:tcW w:w="940" w:type="pct"/>
          </w:tcPr>
          <w:p w:rsidR="00495C93" w:rsidRDefault="00495C93" w:rsidP="00C917FA">
            <w:pPr>
              <w:jc w:val="right"/>
              <w:rPr>
                <w:color w:val="000000"/>
              </w:rPr>
            </w:pPr>
            <w:r>
              <w:rPr>
                <w:rFonts w:ascii="Arial" w:hAnsi="Arial" w:cs="Arial"/>
                <w:szCs w:val="20"/>
              </w:rPr>
              <w:t>-1.04157</w:t>
            </w:r>
          </w:p>
        </w:tc>
        <w:tc>
          <w:tcPr>
            <w:tcW w:w="1228" w:type="pct"/>
          </w:tcPr>
          <w:p w:rsidR="00495C93" w:rsidRDefault="00495C93" w:rsidP="00C917FA">
            <w:pPr>
              <w:jc w:val="right"/>
              <w:rPr>
                <w:color w:val="000000"/>
              </w:rPr>
            </w:pPr>
            <w:r>
              <w:rPr>
                <w:color w:val="000000"/>
              </w:rPr>
              <w:t>69.43787</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32" w:type="pct"/>
          </w:tcPr>
          <w:p w:rsidR="00495C93" w:rsidRDefault="00495C93" w:rsidP="00C917FA">
            <w:pPr>
              <w:rPr>
                <w:color w:val="000000"/>
              </w:rPr>
            </w:pPr>
            <w:r>
              <w:t>Age 41 to 55, shared-ride 3+</w:t>
            </w:r>
          </w:p>
        </w:tc>
        <w:tc>
          <w:tcPr>
            <w:tcW w:w="940" w:type="pct"/>
          </w:tcPr>
          <w:p w:rsidR="00495C93" w:rsidRDefault="00495C93" w:rsidP="00C917FA">
            <w:pPr>
              <w:jc w:val="right"/>
              <w:rPr>
                <w:color w:val="000000"/>
              </w:rPr>
            </w:pPr>
            <w:r>
              <w:rPr>
                <w:rFonts w:ascii="Arial" w:hAnsi="Arial" w:cs="Arial"/>
                <w:szCs w:val="20"/>
              </w:rPr>
              <w:t>-1.21044</w:t>
            </w:r>
          </w:p>
        </w:tc>
        <w:tc>
          <w:tcPr>
            <w:tcW w:w="1228" w:type="pct"/>
          </w:tcPr>
          <w:p w:rsidR="00495C93" w:rsidRDefault="00495C93" w:rsidP="00C917FA">
            <w:pPr>
              <w:jc w:val="right"/>
              <w:rPr>
                <w:color w:val="000000"/>
              </w:rPr>
            </w:pPr>
            <w:r>
              <w:rPr>
                <w:color w:val="000000"/>
              </w:rPr>
              <w:t>80.69626</w:t>
            </w:r>
          </w:p>
        </w:tc>
      </w:tr>
      <w:tr w:rsidR="00495C93" w:rsidTr="00C917FA">
        <w:trPr>
          <w:trHeight w:val="323"/>
        </w:trPr>
        <w:tc>
          <w:tcPr>
            <w:tcW w:w="2832" w:type="pct"/>
          </w:tcPr>
          <w:p w:rsidR="00495C93" w:rsidRDefault="00495C93" w:rsidP="00C917FA">
            <w:r>
              <w:t>Age 41 to 55, non-motorized</w:t>
            </w:r>
          </w:p>
        </w:tc>
        <w:tc>
          <w:tcPr>
            <w:tcW w:w="940" w:type="pct"/>
          </w:tcPr>
          <w:p w:rsidR="00495C93" w:rsidRDefault="00495C93" w:rsidP="00C917FA">
            <w:pPr>
              <w:jc w:val="right"/>
              <w:rPr>
                <w:rFonts w:ascii="Arial" w:hAnsi="Arial" w:cs="Arial"/>
                <w:szCs w:val="20"/>
              </w:rPr>
            </w:pPr>
            <w:r>
              <w:rPr>
                <w:rFonts w:ascii="Arial" w:hAnsi="Arial" w:cs="Arial"/>
                <w:szCs w:val="20"/>
              </w:rPr>
              <w:t>-1.14969</w:t>
            </w:r>
          </w:p>
        </w:tc>
        <w:tc>
          <w:tcPr>
            <w:tcW w:w="1228" w:type="pct"/>
          </w:tcPr>
          <w:p w:rsidR="00495C93" w:rsidRDefault="00495C93" w:rsidP="00C917FA">
            <w:pPr>
              <w:jc w:val="right"/>
              <w:rPr>
                <w:color w:val="000000"/>
              </w:rPr>
            </w:pPr>
            <w:r>
              <w:rPr>
                <w:color w:val="000000"/>
              </w:rPr>
              <w:t>76.64589</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32" w:type="pct"/>
          </w:tcPr>
          <w:p w:rsidR="00495C93" w:rsidRDefault="00495C93" w:rsidP="00C917FA">
            <w:r>
              <w:t>Age 41 to 55, transit</w:t>
            </w:r>
          </w:p>
        </w:tc>
        <w:tc>
          <w:tcPr>
            <w:tcW w:w="940" w:type="pct"/>
          </w:tcPr>
          <w:p w:rsidR="00495C93" w:rsidRDefault="00495C93" w:rsidP="00C917FA">
            <w:pPr>
              <w:jc w:val="right"/>
              <w:rPr>
                <w:rFonts w:ascii="Arial" w:hAnsi="Arial" w:cs="Arial"/>
                <w:szCs w:val="20"/>
              </w:rPr>
            </w:pPr>
            <w:r>
              <w:rPr>
                <w:rFonts w:ascii="Arial" w:hAnsi="Arial" w:cs="Arial"/>
                <w:szCs w:val="20"/>
              </w:rPr>
              <w:t>-0.48434</w:t>
            </w:r>
          </w:p>
        </w:tc>
        <w:tc>
          <w:tcPr>
            <w:tcW w:w="1228" w:type="pct"/>
          </w:tcPr>
          <w:p w:rsidR="00495C93" w:rsidRDefault="00495C93" w:rsidP="00C917FA">
            <w:pPr>
              <w:jc w:val="right"/>
              <w:rPr>
                <w:color w:val="000000"/>
              </w:rPr>
            </w:pPr>
            <w:r>
              <w:rPr>
                <w:color w:val="000000"/>
              </w:rPr>
              <w:t>32.28937</w:t>
            </w:r>
          </w:p>
        </w:tc>
      </w:tr>
      <w:tr w:rsidR="00495C93" w:rsidTr="00C917FA">
        <w:trPr>
          <w:trHeight w:val="323"/>
        </w:trPr>
        <w:tc>
          <w:tcPr>
            <w:tcW w:w="2832" w:type="pct"/>
          </w:tcPr>
          <w:p w:rsidR="00495C93" w:rsidRDefault="00495C93" w:rsidP="00C917FA">
            <w:r>
              <w:t>Age 56 to 64, shared-ride 2</w:t>
            </w:r>
          </w:p>
        </w:tc>
        <w:tc>
          <w:tcPr>
            <w:tcW w:w="940" w:type="pct"/>
          </w:tcPr>
          <w:p w:rsidR="00495C93" w:rsidRDefault="00495C93" w:rsidP="00C917FA">
            <w:pPr>
              <w:jc w:val="right"/>
              <w:rPr>
                <w:rFonts w:ascii="Arial" w:hAnsi="Arial" w:cs="Arial"/>
                <w:szCs w:val="20"/>
              </w:rPr>
            </w:pPr>
            <w:r>
              <w:rPr>
                <w:rFonts w:ascii="Arial" w:hAnsi="Arial" w:cs="Arial"/>
                <w:szCs w:val="20"/>
              </w:rPr>
              <w:t>-0.84295</w:t>
            </w:r>
          </w:p>
        </w:tc>
        <w:tc>
          <w:tcPr>
            <w:tcW w:w="1228" w:type="pct"/>
          </w:tcPr>
          <w:p w:rsidR="00495C93" w:rsidRDefault="00495C93" w:rsidP="00C917FA">
            <w:pPr>
              <w:jc w:val="right"/>
              <w:rPr>
                <w:color w:val="000000"/>
              </w:rPr>
            </w:pPr>
            <w:r>
              <w:rPr>
                <w:color w:val="000000"/>
              </w:rPr>
              <w:t>56.19666</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32" w:type="pct"/>
          </w:tcPr>
          <w:p w:rsidR="00495C93" w:rsidRDefault="00495C93" w:rsidP="00C917FA">
            <w:r>
              <w:t>Age 56 to 64, shared-ride 3+</w:t>
            </w:r>
          </w:p>
        </w:tc>
        <w:tc>
          <w:tcPr>
            <w:tcW w:w="940" w:type="pct"/>
          </w:tcPr>
          <w:p w:rsidR="00495C93" w:rsidRDefault="00495C93" w:rsidP="00C917FA">
            <w:pPr>
              <w:jc w:val="right"/>
              <w:rPr>
                <w:rFonts w:ascii="Arial" w:hAnsi="Arial" w:cs="Arial"/>
                <w:szCs w:val="20"/>
              </w:rPr>
            </w:pPr>
            <w:r>
              <w:rPr>
                <w:rFonts w:ascii="Arial" w:hAnsi="Arial" w:cs="Arial"/>
                <w:szCs w:val="20"/>
              </w:rPr>
              <w:t>-0.96503</w:t>
            </w:r>
          </w:p>
        </w:tc>
        <w:tc>
          <w:tcPr>
            <w:tcW w:w="1228" w:type="pct"/>
          </w:tcPr>
          <w:p w:rsidR="00495C93" w:rsidRDefault="00495C93" w:rsidP="00C917FA">
            <w:pPr>
              <w:jc w:val="right"/>
              <w:rPr>
                <w:color w:val="000000"/>
              </w:rPr>
            </w:pPr>
            <w:r>
              <w:rPr>
                <w:color w:val="000000"/>
              </w:rPr>
              <w:t>64.33566</w:t>
            </w:r>
          </w:p>
        </w:tc>
      </w:tr>
      <w:tr w:rsidR="00495C93" w:rsidTr="00C917FA">
        <w:trPr>
          <w:trHeight w:val="323"/>
        </w:trPr>
        <w:tc>
          <w:tcPr>
            <w:tcW w:w="2832" w:type="pct"/>
          </w:tcPr>
          <w:p w:rsidR="00495C93" w:rsidRDefault="00495C93" w:rsidP="00C917FA">
            <w:r>
              <w:t>Age 56 to 64, non-motorized</w:t>
            </w:r>
          </w:p>
        </w:tc>
        <w:tc>
          <w:tcPr>
            <w:tcW w:w="940" w:type="pct"/>
          </w:tcPr>
          <w:p w:rsidR="00495C93" w:rsidRDefault="00495C93" w:rsidP="00C917FA">
            <w:pPr>
              <w:jc w:val="right"/>
              <w:rPr>
                <w:rFonts w:ascii="Arial" w:hAnsi="Arial" w:cs="Arial"/>
                <w:szCs w:val="20"/>
              </w:rPr>
            </w:pPr>
            <w:r>
              <w:rPr>
                <w:rFonts w:ascii="Arial" w:hAnsi="Arial" w:cs="Arial"/>
                <w:szCs w:val="20"/>
              </w:rPr>
              <w:t>-0.97814</w:t>
            </w:r>
          </w:p>
        </w:tc>
        <w:tc>
          <w:tcPr>
            <w:tcW w:w="1228" w:type="pct"/>
          </w:tcPr>
          <w:p w:rsidR="00495C93" w:rsidRDefault="00495C93" w:rsidP="00C917FA">
            <w:pPr>
              <w:jc w:val="right"/>
              <w:rPr>
                <w:color w:val="000000"/>
              </w:rPr>
            </w:pPr>
            <w:r>
              <w:rPr>
                <w:color w:val="000000"/>
              </w:rPr>
              <w:t>65.20958</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32" w:type="pct"/>
          </w:tcPr>
          <w:p w:rsidR="00495C93" w:rsidRDefault="00495C93" w:rsidP="00C917FA">
            <w:r>
              <w:t>Age 56 to 64, transit</w:t>
            </w:r>
          </w:p>
        </w:tc>
        <w:tc>
          <w:tcPr>
            <w:tcW w:w="940" w:type="pct"/>
          </w:tcPr>
          <w:p w:rsidR="00495C93" w:rsidRDefault="00495C93" w:rsidP="00C917FA">
            <w:pPr>
              <w:jc w:val="right"/>
              <w:rPr>
                <w:rFonts w:ascii="Arial" w:hAnsi="Arial" w:cs="Arial"/>
                <w:szCs w:val="20"/>
              </w:rPr>
            </w:pPr>
            <w:r>
              <w:rPr>
                <w:rFonts w:ascii="Arial" w:hAnsi="Arial" w:cs="Arial"/>
                <w:szCs w:val="20"/>
              </w:rPr>
              <w:t>-1.08450</w:t>
            </w:r>
          </w:p>
        </w:tc>
        <w:tc>
          <w:tcPr>
            <w:tcW w:w="1228" w:type="pct"/>
          </w:tcPr>
          <w:p w:rsidR="00495C93" w:rsidRDefault="00495C93" w:rsidP="00C917FA">
            <w:pPr>
              <w:jc w:val="right"/>
              <w:rPr>
                <w:color w:val="000000"/>
              </w:rPr>
            </w:pPr>
            <w:r>
              <w:rPr>
                <w:color w:val="000000"/>
              </w:rPr>
              <w:t>72.30029</w:t>
            </w:r>
          </w:p>
        </w:tc>
      </w:tr>
      <w:tr w:rsidR="00495C93" w:rsidTr="00C917FA">
        <w:trPr>
          <w:trHeight w:val="323"/>
        </w:trPr>
        <w:tc>
          <w:tcPr>
            <w:tcW w:w="2832" w:type="pct"/>
          </w:tcPr>
          <w:p w:rsidR="00495C93" w:rsidRDefault="00495C93" w:rsidP="00C917FA">
            <w:r>
              <w:t>Age 65 plus, shared-ride 2</w:t>
            </w:r>
          </w:p>
        </w:tc>
        <w:tc>
          <w:tcPr>
            <w:tcW w:w="940" w:type="pct"/>
          </w:tcPr>
          <w:p w:rsidR="00495C93" w:rsidRDefault="00495C93" w:rsidP="00C917FA">
            <w:pPr>
              <w:jc w:val="right"/>
              <w:rPr>
                <w:rFonts w:ascii="Arial" w:hAnsi="Arial" w:cs="Arial"/>
                <w:szCs w:val="20"/>
              </w:rPr>
            </w:pPr>
            <w:r>
              <w:rPr>
                <w:rFonts w:ascii="Arial" w:hAnsi="Arial" w:cs="Arial"/>
                <w:szCs w:val="20"/>
              </w:rPr>
              <w:t>-0.89435</w:t>
            </w:r>
          </w:p>
        </w:tc>
        <w:tc>
          <w:tcPr>
            <w:tcW w:w="1228" w:type="pct"/>
          </w:tcPr>
          <w:p w:rsidR="00495C93" w:rsidRDefault="00495C93" w:rsidP="00C917FA">
            <w:pPr>
              <w:jc w:val="right"/>
              <w:rPr>
                <w:color w:val="000000"/>
              </w:rPr>
            </w:pPr>
            <w:r>
              <w:rPr>
                <w:color w:val="000000"/>
              </w:rPr>
              <w:t>59.62302</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32" w:type="pct"/>
          </w:tcPr>
          <w:p w:rsidR="00495C93" w:rsidRDefault="00495C93" w:rsidP="00C917FA">
            <w:r>
              <w:t>Age 65 plus, shared-ride 3+</w:t>
            </w:r>
          </w:p>
        </w:tc>
        <w:tc>
          <w:tcPr>
            <w:tcW w:w="940" w:type="pct"/>
          </w:tcPr>
          <w:p w:rsidR="00495C93" w:rsidRDefault="00495C93" w:rsidP="00C917FA">
            <w:pPr>
              <w:jc w:val="right"/>
              <w:rPr>
                <w:rFonts w:ascii="Arial" w:hAnsi="Arial" w:cs="Arial"/>
                <w:szCs w:val="20"/>
              </w:rPr>
            </w:pPr>
            <w:r>
              <w:rPr>
                <w:rFonts w:ascii="Arial" w:hAnsi="Arial" w:cs="Arial"/>
                <w:szCs w:val="20"/>
              </w:rPr>
              <w:t>-1.11463</w:t>
            </w:r>
          </w:p>
        </w:tc>
        <w:tc>
          <w:tcPr>
            <w:tcW w:w="1228" w:type="pct"/>
          </w:tcPr>
          <w:p w:rsidR="00495C93" w:rsidRDefault="00495C93" w:rsidP="00C917FA">
            <w:pPr>
              <w:jc w:val="right"/>
              <w:rPr>
                <w:color w:val="000000"/>
              </w:rPr>
            </w:pPr>
            <w:r>
              <w:rPr>
                <w:color w:val="000000"/>
              </w:rPr>
              <w:t>74.30883</w:t>
            </w:r>
          </w:p>
        </w:tc>
      </w:tr>
      <w:tr w:rsidR="00495C93" w:rsidTr="00C917FA">
        <w:trPr>
          <w:trHeight w:val="323"/>
        </w:trPr>
        <w:tc>
          <w:tcPr>
            <w:tcW w:w="2832" w:type="pct"/>
          </w:tcPr>
          <w:p w:rsidR="00495C93" w:rsidRDefault="00495C93" w:rsidP="00C917FA">
            <w:r>
              <w:t>Age 65 plus, non-motorized</w:t>
            </w:r>
          </w:p>
        </w:tc>
        <w:tc>
          <w:tcPr>
            <w:tcW w:w="940" w:type="pct"/>
          </w:tcPr>
          <w:p w:rsidR="00495C93" w:rsidRDefault="00495C93" w:rsidP="00C917FA">
            <w:pPr>
              <w:jc w:val="right"/>
              <w:rPr>
                <w:rFonts w:ascii="Arial" w:hAnsi="Arial" w:cs="Arial"/>
                <w:szCs w:val="20"/>
              </w:rPr>
            </w:pPr>
            <w:r>
              <w:rPr>
                <w:rFonts w:ascii="Arial" w:hAnsi="Arial" w:cs="Arial"/>
                <w:szCs w:val="20"/>
              </w:rPr>
              <w:t>-1.69155</w:t>
            </w:r>
          </w:p>
        </w:tc>
        <w:tc>
          <w:tcPr>
            <w:tcW w:w="1228" w:type="pct"/>
          </w:tcPr>
          <w:p w:rsidR="00495C93" w:rsidRDefault="00495C93" w:rsidP="00C917FA">
            <w:pPr>
              <w:jc w:val="right"/>
              <w:rPr>
                <w:color w:val="000000"/>
              </w:rPr>
            </w:pPr>
            <w:r>
              <w:rPr>
                <w:color w:val="000000"/>
              </w:rPr>
              <w:t>112.7698</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32" w:type="pct"/>
          </w:tcPr>
          <w:p w:rsidR="00495C93" w:rsidRDefault="00495C93" w:rsidP="00C917FA">
            <w:r>
              <w:t>Age 65 plus, transit</w:t>
            </w:r>
          </w:p>
        </w:tc>
        <w:tc>
          <w:tcPr>
            <w:tcW w:w="940" w:type="pct"/>
          </w:tcPr>
          <w:p w:rsidR="00495C93" w:rsidRDefault="00495C93" w:rsidP="00C917FA">
            <w:pPr>
              <w:jc w:val="right"/>
              <w:rPr>
                <w:rFonts w:ascii="Arial" w:hAnsi="Arial" w:cs="Arial"/>
                <w:szCs w:val="20"/>
              </w:rPr>
            </w:pPr>
            <w:r>
              <w:rPr>
                <w:rFonts w:ascii="Arial" w:hAnsi="Arial" w:cs="Arial"/>
                <w:szCs w:val="20"/>
              </w:rPr>
              <w:t>-2.49829</w:t>
            </w:r>
          </w:p>
        </w:tc>
        <w:tc>
          <w:tcPr>
            <w:tcW w:w="1228" w:type="pct"/>
          </w:tcPr>
          <w:p w:rsidR="00495C93" w:rsidRDefault="00495C93" w:rsidP="00C917FA">
            <w:pPr>
              <w:jc w:val="right"/>
              <w:rPr>
                <w:color w:val="000000"/>
              </w:rPr>
            </w:pPr>
            <w:r>
              <w:rPr>
                <w:color w:val="000000"/>
              </w:rPr>
              <w:t>166.5525</w:t>
            </w:r>
          </w:p>
        </w:tc>
      </w:tr>
      <w:tr w:rsidR="00495C93" w:rsidTr="00C917FA">
        <w:trPr>
          <w:trHeight w:val="323"/>
        </w:trPr>
        <w:tc>
          <w:tcPr>
            <w:tcW w:w="2832" w:type="pct"/>
          </w:tcPr>
          <w:p w:rsidR="00495C93" w:rsidRDefault="00495C93" w:rsidP="00C917FA">
            <w:r>
              <w:t>Female, shared-ride 2</w:t>
            </w:r>
          </w:p>
        </w:tc>
        <w:tc>
          <w:tcPr>
            <w:tcW w:w="940" w:type="pct"/>
          </w:tcPr>
          <w:p w:rsidR="00495C93" w:rsidRDefault="00495C93" w:rsidP="00C917FA">
            <w:pPr>
              <w:jc w:val="right"/>
              <w:rPr>
                <w:rFonts w:ascii="Arial" w:hAnsi="Arial" w:cs="Arial"/>
                <w:szCs w:val="20"/>
              </w:rPr>
            </w:pPr>
            <w:r>
              <w:rPr>
                <w:rFonts w:ascii="Arial" w:hAnsi="Arial" w:cs="Arial"/>
                <w:szCs w:val="20"/>
              </w:rPr>
              <w:t>0.26199</w:t>
            </w:r>
          </w:p>
        </w:tc>
        <w:tc>
          <w:tcPr>
            <w:tcW w:w="1228" w:type="pct"/>
          </w:tcPr>
          <w:p w:rsidR="00495C93" w:rsidRDefault="00495C93" w:rsidP="00C917FA">
            <w:pPr>
              <w:jc w:val="right"/>
              <w:rPr>
                <w:color w:val="000000"/>
              </w:rPr>
            </w:pPr>
            <w:r>
              <w:rPr>
                <w:color w:val="000000"/>
              </w:rPr>
              <w:t>-17.4659</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32" w:type="pct"/>
          </w:tcPr>
          <w:p w:rsidR="00495C93" w:rsidRDefault="00495C93" w:rsidP="00C917FA">
            <w:r>
              <w:t>Female, shared-ride 3+</w:t>
            </w:r>
          </w:p>
        </w:tc>
        <w:tc>
          <w:tcPr>
            <w:tcW w:w="940" w:type="pct"/>
          </w:tcPr>
          <w:p w:rsidR="00495C93" w:rsidRDefault="00495C93" w:rsidP="00C917FA">
            <w:pPr>
              <w:jc w:val="right"/>
              <w:rPr>
                <w:rFonts w:ascii="Arial" w:hAnsi="Arial" w:cs="Arial"/>
                <w:szCs w:val="20"/>
              </w:rPr>
            </w:pPr>
            <w:r>
              <w:rPr>
                <w:rFonts w:ascii="Arial" w:hAnsi="Arial" w:cs="Arial"/>
                <w:szCs w:val="20"/>
              </w:rPr>
              <w:t>0.27357</w:t>
            </w:r>
          </w:p>
        </w:tc>
        <w:tc>
          <w:tcPr>
            <w:tcW w:w="1228" w:type="pct"/>
          </w:tcPr>
          <w:p w:rsidR="00495C93" w:rsidRDefault="00495C93" w:rsidP="00C917FA">
            <w:pPr>
              <w:jc w:val="right"/>
              <w:rPr>
                <w:color w:val="000000"/>
              </w:rPr>
            </w:pPr>
            <w:r>
              <w:rPr>
                <w:color w:val="000000"/>
              </w:rPr>
              <w:t>-18.2381</w:t>
            </w:r>
          </w:p>
        </w:tc>
      </w:tr>
      <w:tr w:rsidR="00495C93" w:rsidTr="00C917FA">
        <w:trPr>
          <w:trHeight w:val="323"/>
        </w:trPr>
        <w:tc>
          <w:tcPr>
            <w:tcW w:w="2832" w:type="pct"/>
          </w:tcPr>
          <w:p w:rsidR="00495C93" w:rsidRDefault="00495C93" w:rsidP="00C917FA">
            <w:r>
              <w:t>Female, transit</w:t>
            </w:r>
          </w:p>
        </w:tc>
        <w:tc>
          <w:tcPr>
            <w:tcW w:w="940" w:type="pct"/>
          </w:tcPr>
          <w:p w:rsidR="00495C93" w:rsidRDefault="00495C93" w:rsidP="00C917FA">
            <w:pPr>
              <w:jc w:val="right"/>
              <w:rPr>
                <w:rFonts w:ascii="Arial" w:hAnsi="Arial" w:cs="Arial"/>
                <w:szCs w:val="20"/>
              </w:rPr>
            </w:pPr>
            <w:r>
              <w:rPr>
                <w:rFonts w:ascii="Arial" w:hAnsi="Arial" w:cs="Arial"/>
                <w:szCs w:val="20"/>
              </w:rPr>
              <w:t>-0.23309</w:t>
            </w:r>
          </w:p>
        </w:tc>
        <w:tc>
          <w:tcPr>
            <w:tcW w:w="1228" w:type="pct"/>
          </w:tcPr>
          <w:p w:rsidR="00495C93" w:rsidRDefault="00495C93" w:rsidP="00C917FA">
            <w:pPr>
              <w:jc w:val="right"/>
              <w:rPr>
                <w:color w:val="000000"/>
              </w:rPr>
            </w:pPr>
            <w:r>
              <w:rPr>
                <w:color w:val="000000"/>
              </w:rPr>
              <w:t>15.53908</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32" w:type="pct"/>
          </w:tcPr>
          <w:p w:rsidR="00495C93" w:rsidRDefault="00495C93" w:rsidP="00C917FA">
            <w:r>
              <w:t>Household size 2, shared-ride 2</w:t>
            </w:r>
          </w:p>
        </w:tc>
        <w:tc>
          <w:tcPr>
            <w:tcW w:w="940" w:type="pct"/>
          </w:tcPr>
          <w:p w:rsidR="00495C93" w:rsidRDefault="00495C93" w:rsidP="00C917FA">
            <w:pPr>
              <w:jc w:val="right"/>
              <w:rPr>
                <w:rFonts w:ascii="Arial" w:hAnsi="Arial" w:cs="Arial"/>
                <w:szCs w:val="20"/>
              </w:rPr>
            </w:pPr>
            <w:r>
              <w:rPr>
                <w:rFonts w:ascii="Arial" w:hAnsi="Arial" w:cs="Arial"/>
                <w:szCs w:val="20"/>
              </w:rPr>
              <w:t>0.35297</w:t>
            </w:r>
          </w:p>
        </w:tc>
        <w:tc>
          <w:tcPr>
            <w:tcW w:w="1228" w:type="pct"/>
          </w:tcPr>
          <w:p w:rsidR="00495C93" w:rsidRDefault="00495C93" w:rsidP="00C917FA">
            <w:pPr>
              <w:jc w:val="right"/>
              <w:rPr>
                <w:color w:val="000000"/>
              </w:rPr>
            </w:pPr>
            <w:r>
              <w:rPr>
                <w:color w:val="000000"/>
              </w:rPr>
              <w:t>-23.5315</w:t>
            </w:r>
          </w:p>
        </w:tc>
      </w:tr>
      <w:tr w:rsidR="00495C93" w:rsidTr="00C917FA">
        <w:trPr>
          <w:trHeight w:val="323"/>
        </w:trPr>
        <w:tc>
          <w:tcPr>
            <w:tcW w:w="2832" w:type="pct"/>
          </w:tcPr>
          <w:p w:rsidR="00495C93" w:rsidRDefault="00495C93" w:rsidP="00C917FA">
            <w:r>
              <w:t>Household size 2, shared-ride 3+</w:t>
            </w:r>
          </w:p>
        </w:tc>
        <w:tc>
          <w:tcPr>
            <w:tcW w:w="940" w:type="pct"/>
          </w:tcPr>
          <w:p w:rsidR="00495C93" w:rsidRDefault="00495C93" w:rsidP="00C917FA">
            <w:pPr>
              <w:jc w:val="right"/>
              <w:rPr>
                <w:rFonts w:ascii="Arial" w:hAnsi="Arial" w:cs="Arial"/>
                <w:szCs w:val="20"/>
              </w:rPr>
            </w:pPr>
            <w:r>
              <w:rPr>
                <w:rFonts w:ascii="Arial" w:hAnsi="Arial" w:cs="Arial"/>
                <w:szCs w:val="20"/>
              </w:rPr>
              <w:t>-0.93658</w:t>
            </w:r>
          </w:p>
        </w:tc>
        <w:tc>
          <w:tcPr>
            <w:tcW w:w="1228" w:type="pct"/>
          </w:tcPr>
          <w:p w:rsidR="00495C93" w:rsidRDefault="00495C93" w:rsidP="00C917FA">
            <w:pPr>
              <w:jc w:val="right"/>
              <w:rPr>
                <w:color w:val="000000"/>
              </w:rPr>
            </w:pPr>
            <w:r>
              <w:rPr>
                <w:color w:val="000000"/>
              </w:rPr>
              <w:t>62.43866</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32" w:type="pct"/>
          </w:tcPr>
          <w:p w:rsidR="00495C93" w:rsidRDefault="00495C93" w:rsidP="00C917FA">
            <w:r>
              <w:t>Household size 3, shared-ride 2</w:t>
            </w:r>
          </w:p>
        </w:tc>
        <w:tc>
          <w:tcPr>
            <w:tcW w:w="940" w:type="pct"/>
          </w:tcPr>
          <w:p w:rsidR="00495C93" w:rsidRDefault="00495C93" w:rsidP="00C917FA">
            <w:pPr>
              <w:jc w:val="right"/>
              <w:rPr>
                <w:rFonts w:ascii="Arial" w:hAnsi="Arial" w:cs="Arial"/>
                <w:szCs w:val="20"/>
              </w:rPr>
            </w:pPr>
            <w:r>
              <w:rPr>
                <w:rFonts w:ascii="Arial" w:hAnsi="Arial" w:cs="Arial"/>
                <w:szCs w:val="20"/>
              </w:rPr>
              <w:t>0.41267</w:t>
            </w:r>
          </w:p>
        </w:tc>
        <w:tc>
          <w:tcPr>
            <w:tcW w:w="1228" w:type="pct"/>
          </w:tcPr>
          <w:p w:rsidR="00495C93" w:rsidRDefault="00495C93" w:rsidP="00C917FA">
            <w:pPr>
              <w:jc w:val="right"/>
              <w:rPr>
                <w:color w:val="000000"/>
              </w:rPr>
            </w:pPr>
            <w:r>
              <w:rPr>
                <w:color w:val="000000"/>
              </w:rPr>
              <w:t>-27.511</w:t>
            </w:r>
          </w:p>
        </w:tc>
      </w:tr>
      <w:tr w:rsidR="00495C93" w:rsidTr="00C917FA">
        <w:trPr>
          <w:trHeight w:val="323"/>
        </w:trPr>
        <w:tc>
          <w:tcPr>
            <w:tcW w:w="2832" w:type="pct"/>
          </w:tcPr>
          <w:p w:rsidR="00495C93" w:rsidRDefault="00495C93" w:rsidP="00C917FA">
            <w:r>
              <w:t>Household size 3, shared-ride 3+</w:t>
            </w:r>
          </w:p>
        </w:tc>
        <w:tc>
          <w:tcPr>
            <w:tcW w:w="940" w:type="pct"/>
          </w:tcPr>
          <w:p w:rsidR="00495C93" w:rsidRDefault="00495C93" w:rsidP="00C917FA">
            <w:pPr>
              <w:jc w:val="right"/>
              <w:rPr>
                <w:rFonts w:ascii="Arial" w:hAnsi="Arial" w:cs="Arial"/>
                <w:szCs w:val="20"/>
              </w:rPr>
            </w:pPr>
            <w:r>
              <w:rPr>
                <w:rFonts w:ascii="Arial" w:hAnsi="Arial" w:cs="Arial"/>
                <w:szCs w:val="20"/>
              </w:rPr>
              <w:t>-0.79896</w:t>
            </w:r>
          </w:p>
        </w:tc>
        <w:tc>
          <w:tcPr>
            <w:tcW w:w="1228" w:type="pct"/>
          </w:tcPr>
          <w:p w:rsidR="00495C93" w:rsidRDefault="00495C93" w:rsidP="00C917FA">
            <w:pPr>
              <w:jc w:val="right"/>
              <w:rPr>
                <w:color w:val="000000"/>
              </w:rPr>
            </w:pPr>
            <w:r>
              <w:rPr>
                <w:color w:val="000000"/>
              </w:rPr>
              <w:t>53.26398</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32" w:type="pct"/>
          </w:tcPr>
          <w:p w:rsidR="00495C93" w:rsidRDefault="00495C93" w:rsidP="00C917FA">
            <w:r>
              <w:t>Household size 4+, shared-ride 2</w:t>
            </w:r>
          </w:p>
        </w:tc>
        <w:tc>
          <w:tcPr>
            <w:tcW w:w="940" w:type="pct"/>
          </w:tcPr>
          <w:p w:rsidR="00495C93" w:rsidRDefault="00495C93" w:rsidP="00C917FA">
            <w:pPr>
              <w:jc w:val="right"/>
              <w:rPr>
                <w:rFonts w:ascii="Arial" w:hAnsi="Arial" w:cs="Arial"/>
                <w:szCs w:val="20"/>
              </w:rPr>
            </w:pPr>
            <w:r>
              <w:rPr>
                <w:rFonts w:ascii="Arial" w:hAnsi="Arial" w:cs="Arial"/>
                <w:szCs w:val="20"/>
              </w:rPr>
              <w:t>0.76116</w:t>
            </w:r>
          </w:p>
        </w:tc>
        <w:tc>
          <w:tcPr>
            <w:tcW w:w="1228" w:type="pct"/>
          </w:tcPr>
          <w:p w:rsidR="00495C93" w:rsidRDefault="00495C93" w:rsidP="00C917FA">
            <w:pPr>
              <w:jc w:val="right"/>
              <w:rPr>
                <w:color w:val="000000"/>
              </w:rPr>
            </w:pPr>
            <w:r>
              <w:rPr>
                <w:color w:val="000000"/>
              </w:rPr>
              <w:t>-50.7438</w:t>
            </w:r>
          </w:p>
        </w:tc>
      </w:tr>
      <w:tr w:rsidR="00495C93" w:rsidTr="00C917FA">
        <w:trPr>
          <w:trHeight w:val="323"/>
        </w:trPr>
        <w:tc>
          <w:tcPr>
            <w:tcW w:w="2832" w:type="pct"/>
          </w:tcPr>
          <w:p w:rsidR="00495C93" w:rsidRDefault="00495C93" w:rsidP="00C917FA">
            <w:r>
              <w:t>Household size 4+, shared-ride 3+</w:t>
            </w:r>
          </w:p>
        </w:tc>
        <w:tc>
          <w:tcPr>
            <w:tcW w:w="940" w:type="pct"/>
          </w:tcPr>
          <w:p w:rsidR="00495C93" w:rsidRDefault="00495C93" w:rsidP="00C917FA">
            <w:pPr>
              <w:jc w:val="right"/>
              <w:rPr>
                <w:rFonts w:ascii="Arial" w:hAnsi="Arial" w:cs="Arial"/>
                <w:szCs w:val="20"/>
              </w:rPr>
            </w:pPr>
            <w:r>
              <w:rPr>
                <w:rFonts w:ascii="Arial" w:hAnsi="Arial" w:cs="Arial"/>
                <w:szCs w:val="20"/>
              </w:rPr>
              <w:t>0.57813</w:t>
            </w:r>
          </w:p>
        </w:tc>
        <w:tc>
          <w:tcPr>
            <w:tcW w:w="1228" w:type="pct"/>
          </w:tcPr>
          <w:p w:rsidR="00495C93" w:rsidRDefault="00495C93" w:rsidP="00C917FA">
            <w:pPr>
              <w:jc w:val="right"/>
              <w:rPr>
                <w:color w:val="000000"/>
              </w:rPr>
            </w:pPr>
            <w:r>
              <w:rPr>
                <w:color w:val="000000"/>
              </w:rPr>
              <w:t>-38.542</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32" w:type="pct"/>
          </w:tcPr>
          <w:p w:rsidR="00495C93" w:rsidRDefault="00495C93" w:rsidP="00C917FA">
            <w:pPr>
              <w:rPr>
                <w:szCs w:val="20"/>
              </w:rPr>
            </w:pPr>
            <w:r>
              <w:t>ASC - Shared-Ride 2</w:t>
            </w:r>
          </w:p>
        </w:tc>
        <w:tc>
          <w:tcPr>
            <w:tcW w:w="940" w:type="pct"/>
          </w:tcPr>
          <w:p w:rsidR="00495C93" w:rsidRDefault="00495C93" w:rsidP="00C917FA">
            <w:pPr>
              <w:jc w:val="right"/>
              <w:rPr>
                <w:rFonts w:ascii="Arial" w:hAnsi="Arial" w:cs="Arial"/>
                <w:szCs w:val="20"/>
              </w:rPr>
            </w:pPr>
            <w:r>
              <w:rPr>
                <w:rFonts w:ascii="Arial" w:hAnsi="Arial" w:cs="Arial"/>
                <w:szCs w:val="20"/>
              </w:rPr>
              <w:t>-0.5420</w:t>
            </w:r>
          </w:p>
        </w:tc>
        <w:tc>
          <w:tcPr>
            <w:tcW w:w="1228" w:type="pct"/>
          </w:tcPr>
          <w:p w:rsidR="00495C93" w:rsidRDefault="00495C93" w:rsidP="00C917FA">
            <w:pPr>
              <w:jc w:val="right"/>
              <w:rPr>
                <w:color w:val="000000"/>
              </w:rPr>
            </w:pPr>
            <w:r>
              <w:rPr>
                <w:color w:val="000000"/>
              </w:rPr>
              <w:t>36.13007</w:t>
            </w:r>
          </w:p>
        </w:tc>
      </w:tr>
      <w:tr w:rsidR="00495C93" w:rsidTr="00C917FA">
        <w:trPr>
          <w:trHeight w:val="323"/>
        </w:trPr>
        <w:tc>
          <w:tcPr>
            <w:tcW w:w="2832" w:type="pct"/>
          </w:tcPr>
          <w:p w:rsidR="00495C93" w:rsidRDefault="00495C93" w:rsidP="00C917FA">
            <w:pPr>
              <w:rPr>
                <w:szCs w:val="20"/>
              </w:rPr>
            </w:pPr>
            <w:r>
              <w:t>ASC - Shared-3+</w:t>
            </w:r>
          </w:p>
        </w:tc>
        <w:tc>
          <w:tcPr>
            <w:tcW w:w="940" w:type="pct"/>
          </w:tcPr>
          <w:p w:rsidR="00495C93" w:rsidRDefault="00495C93" w:rsidP="00C917FA">
            <w:pPr>
              <w:jc w:val="right"/>
              <w:rPr>
                <w:rFonts w:ascii="Arial" w:hAnsi="Arial" w:cs="Arial"/>
                <w:szCs w:val="20"/>
              </w:rPr>
            </w:pPr>
            <w:r>
              <w:rPr>
                <w:rFonts w:ascii="Arial" w:hAnsi="Arial" w:cs="Arial"/>
                <w:szCs w:val="20"/>
              </w:rPr>
              <w:t>-1.6090</w:t>
            </w:r>
          </w:p>
        </w:tc>
        <w:tc>
          <w:tcPr>
            <w:tcW w:w="1228" w:type="pct"/>
          </w:tcPr>
          <w:p w:rsidR="00495C93" w:rsidRDefault="00495C93" w:rsidP="00C917FA">
            <w:pPr>
              <w:jc w:val="right"/>
              <w:rPr>
                <w:color w:val="000000"/>
              </w:rPr>
            </w:pPr>
            <w:r>
              <w:rPr>
                <w:color w:val="000000"/>
              </w:rPr>
              <w:t>107.2671</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32" w:type="pct"/>
          </w:tcPr>
          <w:p w:rsidR="00495C93" w:rsidRDefault="00495C93" w:rsidP="00C917FA">
            <w:pPr>
              <w:rPr>
                <w:szCs w:val="20"/>
              </w:rPr>
            </w:pPr>
            <w:r>
              <w:t>ASC –Walk</w:t>
            </w:r>
          </w:p>
        </w:tc>
        <w:tc>
          <w:tcPr>
            <w:tcW w:w="940" w:type="pct"/>
          </w:tcPr>
          <w:p w:rsidR="00495C93" w:rsidRDefault="00495C93" w:rsidP="00C917FA">
            <w:pPr>
              <w:jc w:val="right"/>
              <w:rPr>
                <w:rFonts w:ascii="Arial" w:hAnsi="Arial" w:cs="Arial"/>
                <w:szCs w:val="20"/>
              </w:rPr>
            </w:pPr>
            <w:r>
              <w:rPr>
                <w:rFonts w:ascii="Arial" w:hAnsi="Arial" w:cs="Arial"/>
                <w:szCs w:val="20"/>
              </w:rPr>
              <w:t>1.6746</w:t>
            </w:r>
          </w:p>
        </w:tc>
        <w:tc>
          <w:tcPr>
            <w:tcW w:w="1228" w:type="pct"/>
          </w:tcPr>
          <w:p w:rsidR="00495C93" w:rsidRDefault="00495C93" w:rsidP="00C917FA">
            <w:pPr>
              <w:jc w:val="right"/>
              <w:rPr>
                <w:color w:val="000000"/>
              </w:rPr>
            </w:pPr>
            <w:r>
              <w:rPr>
                <w:color w:val="000000"/>
              </w:rPr>
              <w:t>-111.638</w:t>
            </w:r>
          </w:p>
        </w:tc>
      </w:tr>
      <w:tr w:rsidR="00495C93" w:rsidTr="00C917FA">
        <w:trPr>
          <w:trHeight w:val="323"/>
        </w:trPr>
        <w:tc>
          <w:tcPr>
            <w:tcW w:w="2832" w:type="pct"/>
          </w:tcPr>
          <w:p w:rsidR="00495C93" w:rsidRDefault="00495C93" w:rsidP="00C917FA">
            <w:pPr>
              <w:rPr>
                <w:szCs w:val="20"/>
              </w:rPr>
            </w:pPr>
            <w:r>
              <w:t>ASC –Bike</w:t>
            </w:r>
          </w:p>
        </w:tc>
        <w:tc>
          <w:tcPr>
            <w:tcW w:w="940" w:type="pct"/>
          </w:tcPr>
          <w:p w:rsidR="00495C93" w:rsidRDefault="00495C93" w:rsidP="00C917FA">
            <w:pPr>
              <w:jc w:val="right"/>
              <w:rPr>
                <w:rFonts w:ascii="Arial" w:hAnsi="Arial" w:cs="Arial"/>
                <w:szCs w:val="20"/>
              </w:rPr>
            </w:pPr>
            <w:r>
              <w:rPr>
                <w:rFonts w:ascii="Arial" w:hAnsi="Arial" w:cs="Arial"/>
                <w:szCs w:val="20"/>
              </w:rPr>
              <w:t>-2.3681</w:t>
            </w:r>
          </w:p>
        </w:tc>
        <w:tc>
          <w:tcPr>
            <w:tcW w:w="1228" w:type="pct"/>
          </w:tcPr>
          <w:p w:rsidR="00495C93" w:rsidRDefault="00495C93" w:rsidP="00C917FA">
            <w:pPr>
              <w:jc w:val="right"/>
              <w:rPr>
                <w:color w:val="000000"/>
              </w:rPr>
            </w:pPr>
            <w:r>
              <w:rPr>
                <w:color w:val="000000"/>
              </w:rPr>
              <w:t>157.8737</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32" w:type="pct"/>
          </w:tcPr>
          <w:p w:rsidR="00495C93" w:rsidRDefault="00495C93" w:rsidP="00C917FA">
            <w:pPr>
              <w:rPr>
                <w:szCs w:val="20"/>
              </w:rPr>
            </w:pPr>
            <w:r>
              <w:t>ASC –Transit</w:t>
            </w:r>
          </w:p>
        </w:tc>
        <w:tc>
          <w:tcPr>
            <w:tcW w:w="940" w:type="pct"/>
          </w:tcPr>
          <w:p w:rsidR="00495C93" w:rsidRDefault="00495C93" w:rsidP="00C917FA">
            <w:pPr>
              <w:jc w:val="right"/>
              <w:rPr>
                <w:rFonts w:ascii="Arial" w:hAnsi="Arial" w:cs="Arial"/>
                <w:szCs w:val="20"/>
              </w:rPr>
            </w:pPr>
            <w:r>
              <w:rPr>
                <w:rFonts w:ascii="Arial" w:hAnsi="Arial" w:cs="Arial"/>
                <w:szCs w:val="20"/>
              </w:rPr>
              <w:t>0.9922</w:t>
            </w:r>
          </w:p>
        </w:tc>
        <w:tc>
          <w:tcPr>
            <w:tcW w:w="1228" w:type="pct"/>
          </w:tcPr>
          <w:p w:rsidR="00495C93" w:rsidRDefault="00495C93" w:rsidP="00C917FA">
            <w:pPr>
              <w:jc w:val="right"/>
              <w:rPr>
                <w:color w:val="000000"/>
              </w:rPr>
            </w:pPr>
            <w:r>
              <w:rPr>
                <w:color w:val="000000"/>
              </w:rPr>
              <w:t>-66.149</w:t>
            </w:r>
          </w:p>
        </w:tc>
      </w:tr>
      <w:tr w:rsidR="00495C93" w:rsidTr="00C917FA">
        <w:trPr>
          <w:trHeight w:val="323"/>
        </w:trPr>
        <w:tc>
          <w:tcPr>
            <w:tcW w:w="2832" w:type="pct"/>
          </w:tcPr>
          <w:p w:rsidR="00495C93" w:rsidRDefault="00495C93" w:rsidP="00C917FA">
            <w:pPr>
              <w:rPr>
                <w:szCs w:val="20"/>
              </w:rPr>
            </w:pPr>
            <w:r>
              <w:t>ASC - Express Bus</w:t>
            </w:r>
          </w:p>
        </w:tc>
        <w:tc>
          <w:tcPr>
            <w:tcW w:w="940" w:type="pct"/>
          </w:tcPr>
          <w:p w:rsidR="00495C93" w:rsidRDefault="00495C93" w:rsidP="00C917FA">
            <w:pPr>
              <w:jc w:val="right"/>
              <w:rPr>
                <w:rFonts w:ascii="Arial" w:hAnsi="Arial" w:cs="Arial"/>
                <w:szCs w:val="20"/>
              </w:rPr>
            </w:pPr>
            <w:r>
              <w:rPr>
                <w:rFonts w:ascii="Arial" w:hAnsi="Arial" w:cs="Arial"/>
                <w:szCs w:val="20"/>
              </w:rPr>
              <w:t>-0.8400</w:t>
            </w:r>
          </w:p>
        </w:tc>
        <w:tc>
          <w:tcPr>
            <w:tcW w:w="1228" w:type="pct"/>
          </w:tcPr>
          <w:p w:rsidR="00495C93" w:rsidRDefault="00495C93" w:rsidP="00C917FA">
            <w:pPr>
              <w:jc w:val="right"/>
              <w:rPr>
                <w:color w:val="000000"/>
              </w:rPr>
            </w:pPr>
            <w:r>
              <w:rPr>
                <w:color w:val="000000"/>
              </w:rPr>
              <w:t>56</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32" w:type="pct"/>
          </w:tcPr>
          <w:p w:rsidR="00495C93" w:rsidRDefault="00495C93" w:rsidP="00C917FA">
            <w:pPr>
              <w:rPr>
                <w:szCs w:val="20"/>
              </w:rPr>
            </w:pPr>
            <w:r>
              <w:t>ASC – BRT</w:t>
            </w:r>
          </w:p>
        </w:tc>
        <w:tc>
          <w:tcPr>
            <w:tcW w:w="940" w:type="pct"/>
          </w:tcPr>
          <w:p w:rsidR="00495C93" w:rsidRDefault="00495C93" w:rsidP="00C917FA">
            <w:pPr>
              <w:jc w:val="right"/>
              <w:rPr>
                <w:rFonts w:ascii="Arial" w:hAnsi="Arial" w:cs="Arial"/>
                <w:szCs w:val="20"/>
              </w:rPr>
            </w:pPr>
            <w:r>
              <w:rPr>
                <w:rFonts w:ascii="Arial" w:hAnsi="Arial" w:cs="Arial"/>
                <w:szCs w:val="20"/>
              </w:rPr>
              <w:t>0.2625</w:t>
            </w:r>
          </w:p>
        </w:tc>
        <w:tc>
          <w:tcPr>
            <w:tcW w:w="1228" w:type="pct"/>
          </w:tcPr>
          <w:p w:rsidR="00495C93" w:rsidRDefault="00495C93" w:rsidP="00C917FA">
            <w:pPr>
              <w:jc w:val="right"/>
              <w:rPr>
                <w:color w:val="000000"/>
              </w:rPr>
            </w:pPr>
            <w:r>
              <w:rPr>
                <w:color w:val="000000"/>
              </w:rPr>
              <w:t>-17.5</w:t>
            </w:r>
          </w:p>
        </w:tc>
      </w:tr>
      <w:tr w:rsidR="00495C93" w:rsidTr="00C917FA">
        <w:trPr>
          <w:trHeight w:val="323"/>
        </w:trPr>
        <w:tc>
          <w:tcPr>
            <w:tcW w:w="2832" w:type="pct"/>
          </w:tcPr>
          <w:p w:rsidR="00495C93" w:rsidRDefault="00495C93" w:rsidP="00C917FA">
            <w:pPr>
              <w:rPr>
                <w:szCs w:val="20"/>
              </w:rPr>
            </w:pPr>
            <w:r>
              <w:t>ASC – LRT</w:t>
            </w:r>
          </w:p>
        </w:tc>
        <w:tc>
          <w:tcPr>
            <w:tcW w:w="940" w:type="pct"/>
          </w:tcPr>
          <w:p w:rsidR="00495C93" w:rsidRDefault="00495C93" w:rsidP="00C917FA">
            <w:pPr>
              <w:jc w:val="right"/>
              <w:rPr>
                <w:rFonts w:ascii="Arial" w:hAnsi="Arial" w:cs="Arial"/>
                <w:szCs w:val="20"/>
              </w:rPr>
            </w:pPr>
            <w:r>
              <w:rPr>
                <w:rFonts w:ascii="Arial" w:hAnsi="Arial" w:cs="Arial"/>
                <w:szCs w:val="20"/>
              </w:rPr>
              <w:t>0.525</w:t>
            </w:r>
          </w:p>
        </w:tc>
        <w:tc>
          <w:tcPr>
            <w:tcW w:w="1228" w:type="pct"/>
          </w:tcPr>
          <w:p w:rsidR="00495C93" w:rsidRDefault="00495C93" w:rsidP="00C917FA">
            <w:pPr>
              <w:jc w:val="right"/>
              <w:rPr>
                <w:color w:val="000000"/>
              </w:rPr>
            </w:pPr>
            <w:r>
              <w:rPr>
                <w:color w:val="000000"/>
              </w:rPr>
              <w:t>-35</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32" w:type="pct"/>
          </w:tcPr>
          <w:p w:rsidR="00495C93" w:rsidRDefault="00495C93" w:rsidP="00C917FA">
            <w:pPr>
              <w:rPr>
                <w:szCs w:val="20"/>
              </w:rPr>
            </w:pPr>
            <w:r>
              <w:t>ASC - Commuter Rail</w:t>
            </w:r>
          </w:p>
        </w:tc>
        <w:tc>
          <w:tcPr>
            <w:tcW w:w="940" w:type="pct"/>
          </w:tcPr>
          <w:p w:rsidR="00495C93" w:rsidRDefault="00495C93" w:rsidP="00C917FA">
            <w:pPr>
              <w:jc w:val="right"/>
              <w:rPr>
                <w:rFonts w:ascii="Arial" w:hAnsi="Arial" w:cs="Arial"/>
                <w:szCs w:val="20"/>
              </w:rPr>
            </w:pPr>
            <w:r>
              <w:rPr>
                <w:rFonts w:ascii="Arial" w:hAnsi="Arial" w:cs="Arial"/>
                <w:szCs w:val="20"/>
              </w:rPr>
              <w:t>0.6750</w:t>
            </w:r>
          </w:p>
        </w:tc>
        <w:tc>
          <w:tcPr>
            <w:tcW w:w="1228" w:type="pct"/>
          </w:tcPr>
          <w:p w:rsidR="00495C93" w:rsidRDefault="00495C93" w:rsidP="00C917FA">
            <w:pPr>
              <w:jc w:val="right"/>
              <w:rPr>
                <w:color w:val="000000"/>
              </w:rPr>
            </w:pPr>
            <w:r>
              <w:rPr>
                <w:color w:val="000000"/>
              </w:rPr>
              <w:t>-45</w:t>
            </w:r>
          </w:p>
        </w:tc>
      </w:tr>
      <w:tr w:rsidR="00495C93" w:rsidTr="00C917FA">
        <w:trPr>
          <w:trHeight w:val="323"/>
        </w:trPr>
        <w:tc>
          <w:tcPr>
            <w:tcW w:w="2832" w:type="pct"/>
          </w:tcPr>
          <w:p w:rsidR="00495C93" w:rsidRDefault="00495C93" w:rsidP="00C917FA">
            <w:pPr>
              <w:rPr>
                <w:szCs w:val="20"/>
              </w:rPr>
            </w:pPr>
            <w:r>
              <w:t>ASC - TransitDrive</w:t>
            </w:r>
          </w:p>
        </w:tc>
        <w:tc>
          <w:tcPr>
            <w:tcW w:w="940" w:type="pct"/>
          </w:tcPr>
          <w:p w:rsidR="00495C93" w:rsidRDefault="00495C93" w:rsidP="00C917FA">
            <w:pPr>
              <w:jc w:val="right"/>
              <w:rPr>
                <w:rFonts w:ascii="Arial" w:hAnsi="Arial" w:cs="Arial"/>
                <w:szCs w:val="20"/>
              </w:rPr>
            </w:pPr>
            <w:r>
              <w:rPr>
                <w:rFonts w:ascii="Arial" w:hAnsi="Arial" w:cs="Arial"/>
                <w:szCs w:val="20"/>
              </w:rPr>
              <w:t>-5.1561</w:t>
            </w:r>
          </w:p>
        </w:tc>
        <w:tc>
          <w:tcPr>
            <w:tcW w:w="1228" w:type="pct"/>
          </w:tcPr>
          <w:p w:rsidR="00495C93" w:rsidRDefault="00495C93" w:rsidP="00C917FA">
            <w:pPr>
              <w:jc w:val="right"/>
              <w:rPr>
                <w:color w:val="000000"/>
              </w:rPr>
            </w:pPr>
            <w:r>
              <w:rPr>
                <w:color w:val="000000"/>
              </w:rPr>
              <w:t>343.7396</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32" w:type="pct"/>
          </w:tcPr>
          <w:p w:rsidR="00495C93" w:rsidRDefault="00495C93" w:rsidP="00C917FA">
            <w:pPr>
              <w:rPr>
                <w:szCs w:val="20"/>
              </w:rPr>
            </w:pPr>
            <w:r>
              <w:lastRenderedPageBreak/>
              <w:t>ASC - Transit KNR</w:t>
            </w:r>
          </w:p>
        </w:tc>
        <w:tc>
          <w:tcPr>
            <w:tcW w:w="940" w:type="pct"/>
          </w:tcPr>
          <w:p w:rsidR="00495C93" w:rsidRDefault="00495C93" w:rsidP="00C917FA">
            <w:pPr>
              <w:jc w:val="right"/>
              <w:rPr>
                <w:rFonts w:ascii="Arial" w:hAnsi="Arial" w:cs="Arial"/>
                <w:szCs w:val="20"/>
              </w:rPr>
            </w:pPr>
            <w:r>
              <w:rPr>
                <w:rFonts w:ascii="Arial" w:hAnsi="Arial" w:cs="Arial"/>
                <w:szCs w:val="20"/>
              </w:rPr>
              <w:t>0.8448</w:t>
            </w:r>
          </w:p>
        </w:tc>
        <w:tc>
          <w:tcPr>
            <w:tcW w:w="1228" w:type="pct"/>
          </w:tcPr>
          <w:p w:rsidR="00495C93" w:rsidRDefault="00495C93" w:rsidP="00C917FA">
            <w:pPr>
              <w:jc w:val="right"/>
              <w:rPr>
                <w:color w:val="000000"/>
              </w:rPr>
            </w:pPr>
            <w:r>
              <w:rPr>
                <w:color w:val="000000"/>
              </w:rPr>
              <w:t>-56.3213</w:t>
            </w:r>
          </w:p>
        </w:tc>
      </w:tr>
      <w:tr w:rsidR="00495C93" w:rsidTr="00C917FA">
        <w:trPr>
          <w:trHeight w:val="323"/>
        </w:trPr>
        <w:tc>
          <w:tcPr>
            <w:tcW w:w="2832" w:type="pct"/>
          </w:tcPr>
          <w:p w:rsidR="00495C93" w:rsidRDefault="00495C93" w:rsidP="00C917FA">
            <w:pPr>
              <w:rPr>
                <w:color w:val="000000"/>
              </w:rPr>
            </w:pPr>
            <w:r>
              <w:t>ASC - 0 Autos –Walk</w:t>
            </w:r>
          </w:p>
        </w:tc>
        <w:tc>
          <w:tcPr>
            <w:tcW w:w="940" w:type="pct"/>
          </w:tcPr>
          <w:p w:rsidR="00495C93" w:rsidRDefault="00495C93" w:rsidP="00C917FA">
            <w:pPr>
              <w:jc w:val="right"/>
              <w:rPr>
                <w:color w:val="000000"/>
              </w:rPr>
            </w:pPr>
            <w:r>
              <w:rPr>
                <w:rFonts w:ascii="Arial" w:hAnsi="Arial" w:cs="Arial"/>
                <w:szCs w:val="20"/>
              </w:rPr>
              <w:t>1.8585</w:t>
            </w:r>
          </w:p>
        </w:tc>
        <w:tc>
          <w:tcPr>
            <w:tcW w:w="1228" w:type="pct"/>
          </w:tcPr>
          <w:p w:rsidR="00495C93" w:rsidRDefault="00495C93" w:rsidP="00C917FA">
            <w:pPr>
              <w:jc w:val="right"/>
              <w:rPr>
                <w:color w:val="000000"/>
              </w:rPr>
            </w:pPr>
            <w:r>
              <w:rPr>
                <w:color w:val="000000"/>
              </w:rPr>
              <w:t>-123.897</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32" w:type="pct"/>
          </w:tcPr>
          <w:p w:rsidR="00495C93" w:rsidRDefault="00495C93" w:rsidP="00C917FA">
            <w:pPr>
              <w:rPr>
                <w:color w:val="000000"/>
              </w:rPr>
            </w:pPr>
            <w:r>
              <w:t>ASC - 0 Autos - Walk-Transit</w:t>
            </w:r>
          </w:p>
        </w:tc>
        <w:tc>
          <w:tcPr>
            <w:tcW w:w="940" w:type="pct"/>
          </w:tcPr>
          <w:p w:rsidR="00495C93" w:rsidRDefault="00495C93" w:rsidP="00C917FA">
            <w:pPr>
              <w:jc w:val="right"/>
              <w:rPr>
                <w:color w:val="000000"/>
              </w:rPr>
            </w:pPr>
            <w:r>
              <w:rPr>
                <w:rFonts w:ascii="Arial" w:hAnsi="Arial" w:cs="Arial"/>
                <w:szCs w:val="20"/>
              </w:rPr>
              <w:t>2.0452</w:t>
            </w:r>
          </w:p>
        </w:tc>
        <w:tc>
          <w:tcPr>
            <w:tcW w:w="1228" w:type="pct"/>
          </w:tcPr>
          <w:p w:rsidR="00495C93" w:rsidRDefault="00495C93" w:rsidP="00C917FA">
            <w:pPr>
              <w:jc w:val="right"/>
              <w:rPr>
                <w:color w:val="000000"/>
              </w:rPr>
            </w:pPr>
            <w:r>
              <w:rPr>
                <w:color w:val="000000"/>
              </w:rPr>
              <w:t>-136.348</w:t>
            </w:r>
          </w:p>
        </w:tc>
      </w:tr>
      <w:tr w:rsidR="00495C93" w:rsidTr="00C917FA">
        <w:trPr>
          <w:trHeight w:val="323"/>
        </w:trPr>
        <w:tc>
          <w:tcPr>
            <w:tcW w:w="2832" w:type="pct"/>
          </w:tcPr>
          <w:p w:rsidR="00495C93" w:rsidRDefault="00495C93" w:rsidP="00C917FA">
            <w:pPr>
              <w:rPr>
                <w:color w:val="000000"/>
              </w:rPr>
            </w:pPr>
            <w:r>
              <w:t>ASC - Auto Sufficient - Walk-Transit</w:t>
            </w:r>
          </w:p>
        </w:tc>
        <w:tc>
          <w:tcPr>
            <w:tcW w:w="940" w:type="pct"/>
          </w:tcPr>
          <w:p w:rsidR="00495C93" w:rsidRDefault="00495C93" w:rsidP="00C917FA">
            <w:pPr>
              <w:jc w:val="right"/>
              <w:rPr>
                <w:color w:val="000000"/>
              </w:rPr>
            </w:pPr>
            <w:r>
              <w:rPr>
                <w:rFonts w:ascii="Arial" w:hAnsi="Arial" w:cs="Arial"/>
                <w:szCs w:val="20"/>
              </w:rPr>
              <w:t>-1.8338</w:t>
            </w:r>
          </w:p>
        </w:tc>
        <w:tc>
          <w:tcPr>
            <w:tcW w:w="1228" w:type="pct"/>
          </w:tcPr>
          <w:p w:rsidR="00495C93" w:rsidRDefault="00495C93" w:rsidP="00C917FA">
            <w:pPr>
              <w:jc w:val="right"/>
              <w:rPr>
                <w:color w:val="000000"/>
              </w:rPr>
            </w:pPr>
            <w:r>
              <w:rPr>
                <w:color w:val="000000"/>
              </w:rPr>
              <w:t>122.2561</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32" w:type="pct"/>
          </w:tcPr>
          <w:p w:rsidR="00495C93" w:rsidRDefault="00495C93" w:rsidP="00C917FA">
            <w:pPr>
              <w:rPr>
                <w:color w:val="000000"/>
              </w:rPr>
            </w:pPr>
            <w:r>
              <w:t>ASC - Auto Sufficient - PNR-Transit</w:t>
            </w:r>
          </w:p>
        </w:tc>
        <w:tc>
          <w:tcPr>
            <w:tcW w:w="940" w:type="pct"/>
          </w:tcPr>
          <w:p w:rsidR="00495C93" w:rsidRDefault="00495C93" w:rsidP="00C917FA">
            <w:pPr>
              <w:jc w:val="right"/>
              <w:rPr>
                <w:color w:val="000000"/>
              </w:rPr>
            </w:pPr>
            <w:r>
              <w:rPr>
                <w:rFonts w:ascii="Arial" w:hAnsi="Arial" w:cs="Arial"/>
                <w:szCs w:val="20"/>
              </w:rPr>
              <w:t>-1.2926</w:t>
            </w:r>
          </w:p>
        </w:tc>
        <w:tc>
          <w:tcPr>
            <w:tcW w:w="1228" w:type="pct"/>
          </w:tcPr>
          <w:p w:rsidR="00495C93" w:rsidRDefault="00495C93" w:rsidP="00C917FA">
            <w:pPr>
              <w:jc w:val="right"/>
              <w:rPr>
                <w:color w:val="000000"/>
              </w:rPr>
            </w:pPr>
            <w:r>
              <w:rPr>
                <w:color w:val="000000"/>
              </w:rPr>
              <w:t>86.17664</w:t>
            </w:r>
          </w:p>
        </w:tc>
      </w:tr>
      <w:tr w:rsidR="00495C93" w:rsidTr="00C917FA">
        <w:trPr>
          <w:trHeight w:val="323"/>
        </w:trPr>
        <w:tc>
          <w:tcPr>
            <w:tcW w:w="2832" w:type="pct"/>
          </w:tcPr>
          <w:p w:rsidR="00495C93" w:rsidRDefault="00495C93" w:rsidP="00C917FA">
            <w:pPr>
              <w:rPr>
                <w:color w:val="000000"/>
              </w:rPr>
            </w:pPr>
            <w:r>
              <w:t>ASC - Auto Sufficient - KNR-Transit</w:t>
            </w:r>
          </w:p>
        </w:tc>
        <w:tc>
          <w:tcPr>
            <w:tcW w:w="940" w:type="pct"/>
          </w:tcPr>
          <w:p w:rsidR="00495C93" w:rsidRDefault="00495C93" w:rsidP="00C917FA">
            <w:pPr>
              <w:jc w:val="right"/>
              <w:rPr>
                <w:color w:val="000000"/>
              </w:rPr>
            </w:pPr>
            <w:r>
              <w:rPr>
                <w:rFonts w:ascii="Arial" w:hAnsi="Arial" w:cs="Arial"/>
                <w:szCs w:val="20"/>
              </w:rPr>
              <w:t>-2.2193</w:t>
            </w:r>
          </w:p>
        </w:tc>
        <w:tc>
          <w:tcPr>
            <w:tcW w:w="1228" w:type="pct"/>
          </w:tcPr>
          <w:p w:rsidR="00495C93" w:rsidRDefault="00495C93" w:rsidP="00C917FA">
            <w:pPr>
              <w:jc w:val="right"/>
              <w:rPr>
                <w:color w:val="000000"/>
              </w:rPr>
            </w:pPr>
            <w:r>
              <w:rPr>
                <w:color w:val="000000"/>
              </w:rPr>
              <w:t>147.9532</w:t>
            </w:r>
          </w:p>
        </w:tc>
      </w:tr>
      <w:tr w:rsidR="00495C93" w:rsidTr="00C917FA">
        <w:trPr>
          <w:cnfStyle w:val="000000100000" w:firstRow="0" w:lastRow="0" w:firstColumn="0" w:lastColumn="0" w:oddVBand="0" w:evenVBand="0" w:oddHBand="1" w:evenHBand="0" w:firstRowFirstColumn="0" w:firstRowLastColumn="0" w:lastRowFirstColumn="0" w:lastRowLastColumn="0"/>
          <w:trHeight w:val="323"/>
        </w:trPr>
        <w:tc>
          <w:tcPr>
            <w:tcW w:w="2832" w:type="pct"/>
          </w:tcPr>
          <w:p w:rsidR="00495C93" w:rsidRDefault="00495C93" w:rsidP="00C917FA">
            <w:pPr>
              <w:rPr>
                <w:color w:val="000000"/>
              </w:rPr>
            </w:pPr>
            <w:r>
              <w:rPr>
                <w:rFonts w:ascii="Arial" w:hAnsi="Arial" w:cs="Arial"/>
                <w:szCs w:val="20"/>
              </w:rPr>
              <w:t>ASC - Joint - Non-motorized</w:t>
            </w:r>
          </w:p>
        </w:tc>
        <w:tc>
          <w:tcPr>
            <w:tcW w:w="940" w:type="pct"/>
          </w:tcPr>
          <w:p w:rsidR="00495C93" w:rsidRDefault="00495C93" w:rsidP="00C917FA">
            <w:pPr>
              <w:jc w:val="right"/>
              <w:rPr>
                <w:color w:val="000000"/>
              </w:rPr>
            </w:pPr>
            <w:r>
              <w:rPr>
                <w:rFonts w:ascii="Arial" w:hAnsi="Arial" w:cs="Arial"/>
                <w:szCs w:val="20"/>
              </w:rPr>
              <w:t>-1.9129</w:t>
            </w:r>
          </w:p>
        </w:tc>
        <w:tc>
          <w:tcPr>
            <w:tcW w:w="1228" w:type="pct"/>
          </w:tcPr>
          <w:p w:rsidR="00495C93" w:rsidRDefault="00495C93" w:rsidP="00C917FA">
            <w:pPr>
              <w:jc w:val="right"/>
              <w:rPr>
                <w:color w:val="000000"/>
              </w:rPr>
            </w:pPr>
            <w:r>
              <w:rPr>
                <w:color w:val="000000"/>
              </w:rPr>
              <w:t>127.5277</w:t>
            </w:r>
          </w:p>
        </w:tc>
      </w:tr>
      <w:tr w:rsidR="00495C93" w:rsidTr="00C917FA">
        <w:trPr>
          <w:trHeight w:val="323"/>
        </w:trPr>
        <w:tc>
          <w:tcPr>
            <w:tcW w:w="2832" w:type="pct"/>
          </w:tcPr>
          <w:p w:rsidR="00495C93" w:rsidRDefault="00495C93" w:rsidP="00C917FA">
            <w:pPr>
              <w:rPr>
                <w:color w:val="000000"/>
              </w:rPr>
            </w:pPr>
            <w:r>
              <w:rPr>
                <w:rFonts w:ascii="Arial" w:hAnsi="Arial" w:cs="Arial"/>
                <w:szCs w:val="20"/>
              </w:rPr>
              <w:t>ASC - Joint Transit</w:t>
            </w:r>
          </w:p>
        </w:tc>
        <w:tc>
          <w:tcPr>
            <w:tcW w:w="940" w:type="pct"/>
          </w:tcPr>
          <w:p w:rsidR="00495C93" w:rsidRDefault="00495C93" w:rsidP="00C917FA">
            <w:pPr>
              <w:jc w:val="right"/>
              <w:rPr>
                <w:color w:val="000000"/>
              </w:rPr>
            </w:pPr>
            <w:r>
              <w:rPr>
                <w:rFonts w:ascii="Arial" w:hAnsi="Arial" w:cs="Arial"/>
                <w:szCs w:val="20"/>
              </w:rPr>
              <w:t>-2.9605</w:t>
            </w:r>
          </w:p>
        </w:tc>
        <w:tc>
          <w:tcPr>
            <w:tcW w:w="1228" w:type="pct"/>
          </w:tcPr>
          <w:p w:rsidR="00495C93" w:rsidRDefault="00495C93" w:rsidP="00C917FA">
            <w:pPr>
              <w:jc w:val="right"/>
              <w:rPr>
                <w:color w:val="000000"/>
              </w:rPr>
            </w:pPr>
            <w:r>
              <w:rPr>
                <w:color w:val="000000"/>
              </w:rPr>
              <w:t>197.3671</w:t>
            </w:r>
          </w:p>
        </w:tc>
      </w:tr>
    </w:tbl>
    <w:p w:rsidR="00495C93" w:rsidRPr="00A51460" w:rsidRDefault="00495C93" w:rsidP="00C917FA">
      <w:pPr>
        <w:pStyle w:val="Heading4"/>
      </w:pPr>
      <w:r w:rsidRPr="00A51460">
        <w:t>At-Work Sub-tour Model Estimation</w:t>
      </w:r>
    </w:p>
    <w:p w:rsidR="00495C93" w:rsidRDefault="00495C93" w:rsidP="00C917FA">
      <w:r>
        <w:t>There were 436</w:t>
      </w:r>
      <w:r>
        <w:rPr>
          <w:rStyle w:val="CommentReference"/>
        </w:rPr>
        <w:t xml:space="preserve"> </w:t>
      </w:r>
      <w:r>
        <w:t xml:space="preserve">observations used for estimation of the At-Work Sub-tour mode choice model. </w:t>
      </w:r>
    </w:p>
    <w:p w:rsidR="00495C93" w:rsidRDefault="00495C93" w:rsidP="00C917FA">
      <w:r>
        <w:t xml:space="preserve">An important predictor for the mode of the at-work sub-tour is the mode taken to work. For example, if a person drives alone to work, they have a car available at work for their tours. If a person rides a bike to work, it is unlikely that they will be able to drive for their at-work subtours. Variables were tested for mode to work to determine the effect on the at-work sub-tour mode. </w:t>
      </w:r>
    </w:p>
    <w:p w:rsidR="00495C93" w:rsidRPr="00FF0A2F" w:rsidRDefault="00495C93" w:rsidP="00C917FA">
      <w:pPr>
        <w:pStyle w:val="Heading5"/>
      </w:pPr>
      <w:r w:rsidRPr="00FF0A2F">
        <w:t>Model Estimation Findings:</w:t>
      </w:r>
    </w:p>
    <w:p w:rsidR="00495C93" w:rsidRPr="00C917FA" w:rsidRDefault="00495C93" w:rsidP="00C917FA">
      <w:pPr>
        <w:pStyle w:val="ListParagraph"/>
      </w:pPr>
      <w:r>
        <w:t xml:space="preserve">The cost </w:t>
      </w:r>
      <w:r w:rsidRPr="00C917FA">
        <w:t xml:space="preserve">coefficient was tested as a single variable, as well as stratified by income groups. The income stratification did not yield reasonable results. </w:t>
      </w:r>
    </w:p>
    <w:p w:rsidR="00495C93" w:rsidRPr="00C917FA" w:rsidRDefault="00495C93" w:rsidP="00C917FA">
      <w:pPr>
        <w:pStyle w:val="ListParagraph"/>
      </w:pPr>
      <w:r w:rsidRPr="00C917FA">
        <w:t xml:space="preserve">In addition to a cost variable, a fare variable was also tested for the transit modes, but did not yield reasonable results so it was dropped. </w:t>
      </w:r>
    </w:p>
    <w:p w:rsidR="00495C93" w:rsidRPr="00C917FA" w:rsidRDefault="00495C93" w:rsidP="00C917FA">
      <w:pPr>
        <w:pStyle w:val="ListParagraph"/>
      </w:pPr>
      <w:r w:rsidRPr="00C917FA">
        <w:t xml:space="preserve">Transit access walk time was not significant in determining mode choice for at-work sub-tour mode choice. </w:t>
      </w:r>
    </w:p>
    <w:p w:rsidR="00495C93" w:rsidRPr="00C917FA" w:rsidRDefault="00495C93" w:rsidP="00C917FA">
      <w:pPr>
        <w:pStyle w:val="ListParagraph"/>
      </w:pPr>
      <w:r w:rsidRPr="00C917FA">
        <w:t>Drive to transit modes were disallowed for this tour purpose due to lack of observations; it is unlikely that persons would choose drive-transit for an at-work sub-tour given time constraints and the relatively short distance for most at-work sub-tour destinations.</w:t>
      </w:r>
      <w:r w:rsidR="006D4638" w:rsidRPr="00C917FA">
        <w:t xml:space="preserve"> </w:t>
      </w:r>
    </w:p>
    <w:p w:rsidR="00495C93" w:rsidRPr="00C917FA" w:rsidRDefault="00495C93" w:rsidP="00C917FA">
      <w:pPr>
        <w:pStyle w:val="ListParagraph"/>
      </w:pPr>
      <w:r w:rsidRPr="00C917FA">
        <w:t xml:space="preserve">The total wait time was constrained to 1.5 times the IVT, as with the other purposes, due to estimation problems. </w:t>
      </w:r>
    </w:p>
    <w:p w:rsidR="00495C93" w:rsidRPr="00C917FA" w:rsidRDefault="00495C93" w:rsidP="00C917FA">
      <w:pPr>
        <w:pStyle w:val="ListParagraph"/>
      </w:pPr>
      <w:r w:rsidRPr="00C917FA">
        <w:t xml:space="preserve">Number of transfers was constrained to 0, due to unreasonable results. </w:t>
      </w:r>
    </w:p>
    <w:p w:rsidR="00495C93" w:rsidRPr="00C917FA" w:rsidRDefault="00495C93" w:rsidP="00C917FA">
      <w:pPr>
        <w:pStyle w:val="ListParagraph"/>
      </w:pPr>
      <w:r w:rsidRPr="00C917FA">
        <w:t xml:space="preserve">Mix density variables were tested for walk and walk to transit at the origin end of the trip. These did not yield significant effects. </w:t>
      </w:r>
    </w:p>
    <w:p w:rsidR="00495C93" w:rsidRPr="00C917FA" w:rsidRDefault="00495C93" w:rsidP="00C917FA">
      <w:pPr>
        <w:pStyle w:val="ListParagraph"/>
      </w:pPr>
      <w:r w:rsidRPr="00C917FA">
        <w:t xml:space="preserve">The mode time for walk, bike, and a combined non-motorized category were tested. The walk mode time was significant, but the bike mode time was just short of being significant, so they were combined into one coefficient which was negative and significant. </w:t>
      </w:r>
    </w:p>
    <w:p w:rsidR="00495C93" w:rsidRPr="00C917FA" w:rsidRDefault="00495C93" w:rsidP="00C917FA">
      <w:pPr>
        <w:pStyle w:val="ListParagraph"/>
      </w:pPr>
      <w:r w:rsidRPr="00C917FA">
        <w:t>ASCs were estimated for shared-ride 2, shared-ride 3+, walk, bike, and transit. The ASCs were negative for shared-ride and biking, but positive for walking and transit, indicating a preference for not using an auto for an at-work sub-tour, all else being equal. This may be due to parking constraints at work.</w:t>
      </w:r>
    </w:p>
    <w:p w:rsidR="00495C93" w:rsidRPr="00C917FA" w:rsidRDefault="00495C93" w:rsidP="00C917FA">
      <w:pPr>
        <w:pStyle w:val="ListParagraph"/>
      </w:pPr>
      <w:r w:rsidRPr="00C917FA">
        <w:lastRenderedPageBreak/>
        <w:t xml:space="preserve">The ASCs were stratified by age. The only mode with significance was transit, for the age groups 41 to 55 and 56 to 64. The negative sign shows that people in those age ranges are more likely to use an auto or non-motorized mode for their at-work sub-tours, compared to other age ranges. </w:t>
      </w:r>
    </w:p>
    <w:p w:rsidR="00495C93" w:rsidRDefault="00495C93" w:rsidP="00C917FA">
      <w:pPr>
        <w:pStyle w:val="ListParagraph"/>
      </w:pPr>
      <w:r w:rsidRPr="00C917FA">
        <w:t>Constants were introduced which interact the mode to work (drive-alone, shared-ride, non-motorized, and transit) with the mode of the at-work sub-tour.</w:t>
      </w:r>
      <w:r w:rsidR="006D4638" w:rsidRPr="00C917FA">
        <w:t xml:space="preserve"> </w:t>
      </w:r>
      <w:r w:rsidRPr="00C917FA">
        <w:t>Initially, a full set of constants was attempted where drive-alone was chosen as the base.</w:t>
      </w:r>
      <w:r w:rsidR="006D4638" w:rsidRPr="00C917FA">
        <w:t xml:space="preserve"> </w:t>
      </w:r>
      <w:r w:rsidRPr="00C917FA">
        <w:t>Due to estimation problems, the constant</w:t>
      </w:r>
      <w:r>
        <w:t xml:space="preserve"> terms were combined into the following:</w:t>
      </w:r>
    </w:p>
    <w:p w:rsidR="00495C93" w:rsidRDefault="00495C93" w:rsidP="00C917FA">
      <w:pPr>
        <w:pStyle w:val="ListParagraph2"/>
      </w:pPr>
      <w:r>
        <w:t>Drive-alone to work interacted with drive-alone for sub-tour, which was insignificant.</w:t>
      </w:r>
    </w:p>
    <w:p w:rsidR="00495C93" w:rsidRDefault="00495C93" w:rsidP="00C917FA">
      <w:pPr>
        <w:pStyle w:val="ListParagraph2"/>
      </w:pPr>
      <w:r>
        <w:t>Shared-ride to work interacted with drive-alone for sub-tour, which was negative and significant, indicating that it is unlikely that a person would have an auto available at work to enable them to drive-alone for the at-work sub-tour if they shared a ride to work.</w:t>
      </w:r>
    </w:p>
    <w:p w:rsidR="00495C93" w:rsidRDefault="00495C93" w:rsidP="00C917FA">
      <w:pPr>
        <w:pStyle w:val="ListParagraph2"/>
      </w:pPr>
      <w:r>
        <w:t xml:space="preserve">Shared-ride to work interacted with shared-ride for sub-tour, which was positive and significant, possibly indicating that ride-sharing to work is often made by household members who also have lunch together. </w:t>
      </w:r>
    </w:p>
    <w:p w:rsidR="00495C93" w:rsidRDefault="00495C93" w:rsidP="00C917FA">
      <w:pPr>
        <w:pStyle w:val="ListParagraph2"/>
      </w:pPr>
      <w:r>
        <w:t>Non-motorized/transit to work interacted with shared-ride to sub-tour, which was insignificant.</w:t>
      </w:r>
    </w:p>
    <w:p w:rsidR="00D46517" w:rsidRDefault="00D46517" w:rsidP="00A52D9D">
      <w:pPr>
        <w:pStyle w:val="Caption"/>
      </w:pPr>
      <w:bookmarkStart w:id="175" w:name="_Toc343258998"/>
      <w:r>
        <w:t>Table</w:t>
      </w:r>
      <w:r w:rsidR="00A52D9D">
        <w:t xml:space="preserve"> </w:t>
      </w:r>
      <w:r w:rsidR="00CD407C">
        <w:fldChar w:fldCharType="begin"/>
      </w:r>
      <w:r w:rsidR="00CD407C">
        <w:instrText xml:space="preserve"> SEQ Table \* ARABIC  \* MERGEFORMAT </w:instrText>
      </w:r>
      <w:r w:rsidR="00CD407C">
        <w:fldChar w:fldCharType="separate"/>
      </w:r>
      <w:r w:rsidR="00B66CF5">
        <w:rPr>
          <w:noProof/>
        </w:rPr>
        <w:t>56</w:t>
      </w:r>
      <w:r w:rsidR="00CD407C">
        <w:rPr>
          <w:noProof/>
        </w:rPr>
        <w:fldChar w:fldCharType="end"/>
      </w:r>
      <w:r>
        <w:t>: At-Work Subtour</w:t>
      </w:r>
      <w:bookmarkEnd w:id="175"/>
    </w:p>
    <w:tbl>
      <w:tblPr>
        <w:tblStyle w:val="MediumGrid3-Accent1"/>
        <w:tblW w:w="5000" w:type="pct"/>
        <w:tblLayout w:type="fixed"/>
        <w:tblCellMar>
          <w:top w:w="29" w:type="dxa"/>
          <w:bottom w:w="29" w:type="dxa"/>
        </w:tblCellMar>
        <w:tblLook w:val="0420" w:firstRow="1" w:lastRow="0" w:firstColumn="0" w:lastColumn="0" w:noHBand="0" w:noVBand="1"/>
      </w:tblPr>
      <w:tblGrid>
        <w:gridCol w:w="4109"/>
        <w:gridCol w:w="1709"/>
        <w:gridCol w:w="2701"/>
        <w:gridCol w:w="957"/>
      </w:tblGrid>
      <w:tr w:rsidR="00A52D9D" w:rsidRPr="00857CD5" w:rsidTr="00A52D9D">
        <w:trPr>
          <w:cnfStyle w:val="100000000000" w:firstRow="1" w:lastRow="0" w:firstColumn="0" w:lastColumn="0" w:oddVBand="0" w:evenVBand="0" w:oddHBand="0" w:evenHBand="0" w:firstRowFirstColumn="0" w:firstRowLastColumn="0" w:lastRowFirstColumn="0" w:lastRowLastColumn="0"/>
          <w:trHeight w:val="20"/>
          <w:tblHeader/>
        </w:trPr>
        <w:tc>
          <w:tcPr>
            <w:tcW w:w="2168" w:type="pct"/>
            <w:noWrap/>
            <w:vAlign w:val="bottom"/>
          </w:tcPr>
          <w:p w:rsidR="00D46517" w:rsidRPr="009F57B7" w:rsidRDefault="00D46517" w:rsidP="00A52D9D">
            <w:r w:rsidRPr="009F57B7">
              <w:t>Variable</w:t>
            </w:r>
          </w:p>
        </w:tc>
        <w:tc>
          <w:tcPr>
            <w:tcW w:w="902" w:type="pct"/>
            <w:vAlign w:val="bottom"/>
          </w:tcPr>
          <w:p w:rsidR="00D46517" w:rsidRPr="009F57B7" w:rsidRDefault="00D46517" w:rsidP="00A52D9D">
            <w:r>
              <w:t>Mode</w:t>
            </w:r>
          </w:p>
        </w:tc>
        <w:tc>
          <w:tcPr>
            <w:tcW w:w="1425" w:type="pct"/>
            <w:noWrap/>
            <w:vAlign w:val="bottom"/>
          </w:tcPr>
          <w:p w:rsidR="00D46517" w:rsidRPr="009F57B7" w:rsidRDefault="00D46517" w:rsidP="00A52D9D">
            <w:pPr>
              <w:jc w:val="right"/>
            </w:pPr>
            <w:r w:rsidRPr="009F57B7">
              <w:t>Coefficient &amp; T-Stat by Choice Alternative (T-Stat)</w:t>
            </w:r>
          </w:p>
        </w:tc>
        <w:tc>
          <w:tcPr>
            <w:tcW w:w="505" w:type="pct"/>
            <w:vAlign w:val="bottom"/>
          </w:tcPr>
          <w:p w:rsidR="00D46517" w:rsidRPr="009F57B7" w:rsidRDefault="00D46517" w:rsidP="00A52D9D">
            <w:pPr>
              <w:jc w:val="right"/>
            </w:pPr>
            <w:r>
              <w:t>Ratio to IVT</w:t>
            </w:r>
          </w:p>
        </w:tc>
      </w:tr>
      <w:tr w:rsidR="00A52D9D" w:rsidRPr="00857CD5" w:rsidTr="00A52D9D">
        <w:trPr>
          <w:cnfStyle w:val="000000100000" w:firstRow="0" w:lastRow="0" w:firstColumn="0" w:lastColumn="0" w:oddVBand="0" w:evenVBand="0" w:oddHBand="1" w:evenHBand="0" w:firstRowFirstColumn="0" w:firstRowLastColumn="0" w:lastRowFirstColumn="0" w:lastRowLastColumn="0"/>
          <w:trHeight w:val="20"/>
        </w:trPr>
        <w:tc>
          <w:tcPr>
            <w:tcW w:w="2168" w:type="pct"/>
            <w:vMerge w:val="restart"/>
            <w:noWrap/>
            <w:vAlign w:val="center"/>
          </w:tcPr>
          <w:p w:rsidR="00D46517" w:rsidRPr="009F57B7" w:rsidRDefault="00D46517" w:rsidP="00A52D9D">
            <w:r w:rsidRPr="009F57B7">
              <w:t>Constant</w:t>
            </w:r>
          </w:p>
        </w:tc>
        <w:tc>
          <w:tcPr>
            <w:tcW w:w="902" w:type="pct"/>
            <w:noWrap/>
          </w:tcPr>
          <w:p w:rsidR="00D46517" w:rsidRDefault="00D46517" w:rsidP="00A52D9D">
            <w:r>
              <w:t>Drive-Alone</w:t>
            </w:r>
          </w:p>
        </w:tc>
        <w:tc>
          <w:tcPr>
            <w:tcW w:w="1425" w:type="pct"/>
            <w:noWrap/>
          </w:tcPr>
          <w:p w:rsidR="00D46517" w:rsidRDefault="00D46517" w:rsidP="00A52D9D">
            <w:pPr>
              <w:jc w:val="right"/>
            </w:pPr>
          </w:p>
        </w:tc>
        <w:tc>
          <w:tcPr>
            <w:tcW w:w="505" w:type="pct"/>
          </w:tcPr>
          <w:p w:rsidR="00D46517" w:rsidRDefault="00D46517" w:rsidP="00A52D9D">
            <w:pPr>
              <w:jc w:val="right"/>
            </w:pPr>
          </w:p>
        </w:tc>
      </w:tr>
      <w:tr w:rsidR="00A52D9D" w:rsidRPr="00857CD5" w:rsidTr="00A52D9D">
        <w:trPr>
          <w:trHeight w:val="20"/>
        </w:trPr>
        <w:tc>
          <w:tcPr>
            <w:tcW w:w="2168" w:type="pct"/>
            <w:vMerge/>
          </w:tcPr>
          <w:p w:rsidR="00D46517" w:rsidRDefault="00D46517" w:rsidP="00A52D9D">
            <w:pPr>
              <w:rPr>
                <w:rFonts w:ascii="Arial" w:hAnsi="Arial"/>
                <w:sz w:val="16"/>
                <w:szCs w:val="16"/>
              </w:rPr>
            </w:pPr>
          </w:p>
        </w:tc>
        <w:tc>
          <w:tcPr>
            <w:tcW w:w="902" w:type="pct"/>
            <w:noWrap/>
          </w:tcPr>
          <w:p w:rsidR="00D46517" w:rsidRDefault="00D46517" w:rsidP="00A52D9D">
            <w:r>
              <w:t>Shared-Ride 2</w:t>
            </w:r>
          </w:p>
        </w:tc>
        <w:tc>
          <w:tcPr>
            <w:tcW w:w="1425" w:type="pct"/>
            <w:noWrap/>
          </w:tcPr>
          <w:p w:rsidR="00D46517" w:rsidRDefault="00D46517" w:rsidP="00A52D9D">
            <w:pPr>
              <w:jc w:val="right"/>
            </w:pPr>
            <w:r>
              <w:t>-0.875 (-5.71)</w:t>
            </w:r>
          </w:p>
        </w:tc>
        <w:tc>
          <w:tcPr>
            <w:tcW w:w="505" w:type="pct"/>
          </w:tcPr>
          <w:p w:rsidR="00D46517" w:rsidRDefault="00D46517" w:rsidP="00A52D9D">
            <w:pPr>
              <w:jc w:val="right"/>
            </w:pPr>
            <w:r>
              <w:t>30.30</w:t>
            </w:r>
          </w:p>
        </w:tc>
      </w:tr>
      <w:tr w:rsidR="00A52D9D" w:rsidRPr="00857CD5" w:rsidTr="00A52D9D">
        <w:trPr>
          <w:cnfStyle w:val="000000100000" w:firstRow="0" w:lastRow="0" w:firstColumn="0" w:lastColumn="0" w:oddVBand="0" w:evenVBand="0" w:oddHBand="1" w:evenHBand="0" w:firstRowFirstColumn="0" w:firstRowLastColumn="0" w:lastRowFirstColumn="0" w:lastRowLastColumn="0"/>
          <w:trHeight w:val="20"/>
        </w:trPr>
        <w:tc>
          <w:tcPr>
            <w:tcW w:w="2168" w:type="pct"/>
            <w:vMerge/>
          </w:tcPr>
          <w:p w:rsidR="00D46517" w:rsidRDefault="00D46517" w:rsidP="00A52D9D">
            <w:pPr>
              <w:rPr>
                <w:rFonts w:ascii="Arial" w:hAnsi="Arial"/>
                <w:sz w:val="16"/>
                <w:szCs w:val="16"/>
              </w:rPr>
            </w:pPr>
          </w:p>
        </w:tc>
        <w:tc>
          <w:tcPr>
            <w:tcW w:w="902" w:type="pct"/>
            <w:noWrap/>
          </w:tcPr>
          <w:p w:rsidR="00D46517" w:rsidRDefault="00D46517" w:rsidP="00A52D9D">
            <w:r>
              <w:t>Shared-3+</w:t>
            </w:r>
          </w:p>
        </w:tc>
        <w:tc>
          <w:tcPr>
            <w:tcW w:w="1425" w:type="pct"/>
            <w:noWrap/>
          </w:tcPr>
          <w:p w:rsidR="00D46517" w:rsidRDefault="00D46517" w:rsidP="00A52D9D">
            <w:pPr>
              <w:jc w:val="right"/>
            </w:pPr>
            <w:r>
              <w:t>-2.811 (-10.52)</w:t>
            </w:r>
          </w:p>
        </w:tc>
        <w:tc>
          <w:tcPr>
            <w:tcW w:w="505" w:type="pct"/>
          </w:tcPr>
          <w:p w:rsidR="00D46517" w:rsidRDefault="00D46517" w:rsidP="00A52D9D">
            <w:pPr>
              <w:jc w:val="right"/>
            </w:pPr>
            <w:r>
              <w:t>92.32</w:t>
            </w:r>
          </w:p>
        </w:tc>
      </w:tr>
      <w:tr w:rsidR="00A52D9D" w:rsidRPr="00857CD5" w:rsidTr="00A52D9D">
        <w:trPr>
          <w:trHeight w:val="20"/>
        </w:trPr>
        <w:tc>
          <w:tcPr>
            <w:tcW w:w="2168" w:type="pct"/>
            <w:vMerge/>
          </w:tcPr>
          <w:p w:rsidR="00D46517" w:rsidRDefault="00D46517" w:rsidP="00A52D9D">
            <w:pPr>
              <w:rPr>
                <w:rFonts w:ascii="Arial" w:hAnsi="Arial"/>
                <w:sz w:val="16"/>
                <w:szCs w:val="16"/>
              </w:rPr>
            </w:pPr>
          </w:p>
        </w:tc>
        <w:tc>
          <w:tcPr>
            <w:tcW w:w="902" w:type="pct"/>
            <w:noWrap/>
          </w:tcPr>
          <w:p w:rsidR="00D46517" w:rsidRDefault="00D46517" w:rsidP="00A52D9D">
            <w:r>
              <w:t>Walk</w:t>
            </w:r>
          </w:p>
        </w:tc>
        <w:tc>
          <w:tcPr>
            <w:tcW w:w="1425" w:type="pct"/>
            <w:noWrap/>
          </w:tcPr>
          <w:p w:rsidR="00D46517" w:rsidRDefault="00D46517" w:rsidP="00A52D9D">
            <w:pPr>
              <w:jc w:val="right"/>
            </w:pPr>
            <w:r>
              <w:t>-1.799 (-4.87)</w:t>
            </w:r>
          </w:p>
        </w:tc>
        <w:tc>
          <w:tcPr>
            <w:tcW w:w="505" w:type="pct"/>
          </w:tcPr>
          <w:p w:rsidR="00D46517" w:rsidRDefault="00D46517" w:rsidP="00A52D9D">
            <w:pPr>
              <w:jc w:val="right"/>
            </w:pPr>
            <w:r>
              <w:t>-40.72</w:t>
            </w:r>
          </w:p>
        </w:tc>
      </w:tr>
      <w:tr w:rsidR="00A52D9D" w:rsidRPr="00857CD5" w:rsidTr="00A52D9D">
        <w:trPr>
          <w:cnfStyle w:val="000000100000" w:firstRow="0" w:lastRow="0" w:firstColumn="0" w:lastColumn="0" w:oddVBand="0" w:evenVBand="0" w:oddHBand="1" w:evenHBand="0" w:firstRowFirstColumn="0" w:firstRowLastColumn="0" w:lastRowFirstColumn="0" w:lastRowLastColumn="0"/>
          <w:trHeight w:val="20"/>
        </w:trPr>
        <w:tc>
          <w:tcPr>
            <w:tcW w:w="2168" w:type="pct"/>
            <w:vMerge/>
          </w:tcPr>
          <w:p w:rsidR="00D46517" w:rsidRDefault="00D46517" w:rsidP="00A52D9D">
            <w:pPr>
              <w:rPr>
                <w:rFonts w:ascii="Arial" w:hAnsi="Arial"/>
                <w:sz w:val="16"/>
                <w:szCs w:val="16"/>
              </w:rPr>
            </w:pPr>
          </w:p>
        </w:tc>
        <w:tc>
          <w:tcPr>
            <w:tcW w:w="902" w:type="pct"/>
            <w:noWrap/>
          </w:tcPr>
          <w:p w:rsidR="00D46517" w:rsidRDefault="00D46517" w:rsidP="00A52D9D">
            <w:r>
              <w:t>Bike</w:t>
            </w:r>
          </w:p>
        </w:tc>
        <w:tc>
          <w:tcPr>
            <w:tcW w:w="1425" w:type="pct"/>
            <w:noWrap/>
          </w:tcPr>
          <w:p w:rsidR="00D46517" w:rsidRDefault="00D46517" w:rsidP="00A52D9D">
            <w:pPr>
              <w:jc w:val="right"/>
            </w:pPr>
            <w:r>
              <w:t>-3.032(-3.99)</w:t>
            </w:r>
          </w:p>
        </w:tc>
        <w:tc>
          <w:tcPr>
            <w:tcW w:w="505" w:type="pct"/>
          </w:tcPr>
          <w:p w:rsidR="00D46517" w:rsidRDefault="00D46517" w:rsidP="00A52D9D">
            <w:pPr>
              <w:jc w:val="right"/>
            </w:pPr>
            <w:r>
              <w:t>121.54</w:t>
            </w:r>
          </w:p>
        </w:tc>
      </w:tr>
      <w:tr w:rsidR="00A52D9D" w:rsidRPr="00857CD5" w:rsidTr="00A52D9D">
        <w:trPr>
          <w:trHeight w:val="20"/>
        </w:trPr>
        <w:tc>
          <w:tcPr>
            <w:tcW w:w="2168" w:type="pct"/>
            <w:vMerge/>
          </w:tcPr>
          <w:p w:rsidR="00D46517" w:rsidRDefault="00D46517" w:rsidP="00A52D9D">
            <w:pPr>
              <w:rPr>
                <w:rFonts w:ascii="Arial" w:hAnsi="Arial"/>
                <w:sz w:val="16"/>
                <w:szCs w:val="16"/>
              </w:rPr>
            </w:pPr>
          </w:p>
        </w:tc>
        <w:tc>
          <w:tcPr>
            <w:tcW w:w="902" w:type="pct"/>
            <w:noWrap/>
          </w:tcPr>
          <w:p w:rsidR="00D46517" w:rsidRDefault="00D46517" w:rsidP="00A52D9D">
            <w:r>
              <w:t>Transit</w:t>
            </w:r>
          </w:p>
        </w:tc>
        <w:tc>
          <w:tcPr>
            <w:tcW w:w="1425" w:type="pct"/>
            <w:noWrap/>
          </w:tcPr>
          <w:p w:rsidR="00D46517" w:rsidRDefault="00D46517" w:rsidP="00A52D9D">
            <w:pPr>
              <w:jc w:val="right"/>
            </w:pPr>
            <w:r>
              <w:t>-2.847 (10.87)</w:t>
            </w:r>
          </w:p>
        </w:tc>
        <w:tc>
          <w:tcPr>
            <w:tcW w:w="505" w:type="pct"/>
          </w:tcPr>
          <w:p w:rsidR="00D46517" w:rsidRDefault="00D46517" w:rsidP="00A52D9D">
            <w:pPr>
              <w:jc w:val="right"/>
            </w:pPr>
            <w:r>
              <w:t>-71.67</w:t>
            </w:r>
          </w:p>
        </w:tc>
      </w:tr>
      <w:tr w:rsidR="00A52D9D" w:rsidRPr="00857CD5" w:rsidTr="00A52D9D">
        <w:trPr>
          <w:cnfStyle w:val="000000100000" w:firstRow="0" w:lastRow="0" w:firstColumn="0" w:lastColumn="0" w:oddVBand="0" w:evenVBand="0" w:oddHBand="1" w:evenHBand="0" w:firstRowFirstColumn="0" w:firstRowLastColumn="0" w:lastRowFirstColumn="0" w:lastRowLastColumn="0"/>
          <w:trHeight w:val="20"/>
        </w:trPr>
        <w:tc>
          <w:tcPr>
            <w:tcW w:w="2168" w:type="pct"/>
          </w:tcPr>
          <w:p w:rsidR="00D46517" w:rsidRDefault="00D46517" w:rsidP="00A52D9D">
            <w:pPr>
              <w:rPr>
                <w:rFonts w:ascii="Arial" w:hAnsi="Arial"/>
                <w:sz w:val="16"/>
                <w:szCs w:val="16"/>
              </w:rPr>
            </w:pPr>
            <w:r>
              <w:t>In-vehicle time</w:t>
            </w:r>
          </w:p>
        </w:tc>
        <w:tc>
          <w:tcPr>
            <w:tcW w:w="902" w:type="pct"/>
          </w:tcPr>
          <w:p w:rsidR="00D46517" w:rsidRDefault="00D46517" w:rsidP="00A52D9D"/>
        </w:tc>
        <w:tc>
          <w:tcPr>
            <w:tcW w:w="1425" w:type="pct"/>
            <w:noWrap/>
          </w:tcPr>
          <w:p w:rsidR="00D46517" w:rsidRDefault="00D46517" w:rsidP="00A52D9D">
            <w:pPr>
              <w:jc w:val="right"/>
            </w:pPr>
            <w:r>
              <w:t>-0.032 (constr)</w:t>
            </w:r>
          </w:p>
        </w:tc>
        <w:tc>
          <w:tcPr>
            <w:tcW w:w="505" w:type="pct"/>
          </w:tcPr>
          <w:p w:rsidR="00D46517" w:rsidRDefault="00D46517" w:rsidP="00A52D9D">
            <w:pPr>
              <w:jc w:val="right"/>
            </w:pPr>
            <w:r>
              <w:t>1</w:t>
            </w:r>
          </w:p>
        </w:tc>
      </w:tr>
      <w:tr w:rsidR="00A52D9D" w:rsidRPr="00857CD5" w:rsidTr="00A52D9D">
        <w:trPr>
          <w:trHeight w:val="20"/>
        </w:trPr>
        <w:tc>
          <w:tcPr>
            <w:tcW w:w="2168" w:type="pct"/>
          </w:tcPr>
          <w:p w:rsidR="00D46517" w:rsidRDefault="006D4638" w:rsidP="00A52D9D">
            <w:r>
              <w:t xml:space="preserve"> </w:t>
            </w:r>
            <w:r w:rsidR="00D46517">
              <w:t xml:space="preserve">Cost </w:t>
            </w:r>
          </w:p>
        </w:tc>
        <w:tc>
          <w:tcPr>
            <w:tcW w:w="902" w:type="pct"/>
          </w:tcPr>
          <w:p w:rsidR="00D46517" w:rsidRDefault="00D46517" w:rsidP="00A52D9D"/>
        </w:tc>
        <w:tc>
          <w:tcPr>
            <w:tcW w:w="1425" w:type="pct"/>
            <w:noWrap/>
          </w:tcPr>
          <w:p w:rsidR="00D46517" w:rsidRDefault="00D46517" w:rsidP="00A52D9D">
            <w:pPr>
              <w:jc w:val="right"/>
            </w:pPr>
            <w:r>
              <w:t>-0.002 (constr)</w:t>
            </w:r>
          </w:p>
        </w:tc>
        <w:tc>
          <w:tcPr>
            <w:tcW w:w="505" w:type="pct"/>
          </w:tcPr>
          <w:p w:rsidR="00D46517" w:rsidRDefault="00D46517" w:rsidP="00A52D9D">
            <w:pPr>
              <w:jc w:val="right"/>
            </w:pPr>
            <w:r>
              <w:t>0.07</w:t>
            </w:r>
          </w:p>
        </w:tc>
      </w:tr>
      <w:tr w:rsidR="00A52D9D" w:rsidRPr="00857CD5" w:rsidTr="00A52D9D">
        <w:trPr>
          <w:cnfStyle w:val="000000100000" w:firstRow="0" w:lastRow="0" w:firstColumn="0" w:lastColumn="0" w:oddVBand="0" w:evenVBand="0" w:oddHBand="1" w:evenHBand="0" w:firstRowFirstColumn="0" w:firstRowLastColumn="0" w:lastRowFirstColumn="0" w:lastRowLastColumn="0"/>
          <w:trHeight w:val="20"/>
        </w:trPr>
        <w:tc>
          <w:tcPr>
            <w:tcW w:w="2168" w:type="pct"/>
          </w:tcPr>
          <w:p w:rsidR="00D46517" w:rsidRDefault="00D46517" w:rsidP="00A52D9D">
            <w:pPr>
              <w:rPr>
                <w:rFonts w:ascii="Arial" w:hAnsi="Arial"/>
                <w:sz w:val="16"/>
                <w:szCs w:val="16"/>
              </w:rPr>
            </w:pPr>
            <w:r>
              <w:t>Total Wait Time</w:t>
            </w:r>
          </w:p>
        </w:tc>
        <w:tc>
          <w:tcPr>
            <w:tcW w:w="902" w:type="pct"/>
          </w:tcPr>
          <w:p w:rsidR="00D46517" w:rsidRDefault="00D46517" w:rsidP="00A52D9D"/>
        </w:tc>
        <w:tc>
          <w:tcPr>
            <w:tcW w:w="1425" w:type="pct"/>
            <w:noWrap/>
          </w:tcPr>
          <w:p w:rsidR="00D46517" w:rsidRDefault="00D46517" w:rsidP="00A52D9D">
            <w:pPr>
              <w:jc w:val="right"/>
            </w:pPr>
            <w:r>
              <w:t>-0.048 (constr)</w:t>
            </w:r>
          </w:p>
        </w:tc>
        <w:tc>
          <w:tcPr>
            <w:tcW w:w="505" w:type="pct"/>
          </w:tcPr>
          <w:p w:rsidR="00D46517" w:rsidRDefault="00D46517" w:rsidP="00A52D9D">
            <w:pPr>
              <w:jc w:val="right"/>
            </w:pPr>
            <w:r>
              <w:t>1.50</w:t>
            </w:r>
          </w:p>
        </w:tc>
      </w:tr>
      <w:tr w:rsidR="00A52D9D" w:rsidRPr="00857CD5" w:rsidTr="00A52D9D">
        <w:trPr>
          <w:trHeight w:val="20"/>
        </w:trPr>
        <w:tc>
          <w:tcPr>
            <w:tcW w:w="2168" w:type="pct"/>
          </w:tcPr>
          <w:p w:rsidR="00D46517" w:rsidRDefault="00D46517" w:rsidP="00A52D9D">
            <w:r>
              <w:t>Number of Transfers</w:t>
            </w:r>
          </w:p>
        </w:tc>
        <w:tc>
          <w:tcPr>
            <w:tcW w:w="902" w:type="pct"/>
          </w:tcPr>
          <w:p w:rsidR="00D46517" w:rsidRDefault="00D46517" w:rsidP="00A52D9D"/>
        </w:tc>
        <w:tc>
          <w:tcPr>
            <w:tcW w:w="1425" w:type="pct"/>
            <w:noWrap/>
          </w:tcPr>
          <w:p w:rsidR="00D46517" w:rsidRPr="00AE20C5" w:rsidRDefault="00D46517" w:rsidP="00A52D9D">
            <w:pPr>
              <w:jc w:val="right"/>
            </w:pPr>
            <w:r>
              <w:t>0 (constr)</w:t>
            </w:r>
          </w:p>
        </w:tc>
        <w:tc>
          <w:tcPr>
            <w:tcW w:w="505" w:type="pct"/>
          </w:tcPr>
          <w:p w:rsidR="00D46517" w:rsidRPr="00AE20C5" w:rsidRDefault="00D46517" w:rsidP="00A52D9D">
            <w:pPr>
              <w:jc w:val="right"/>
            </w:pPr>
          </w:p>
        </w:tc>
      </w:tr>
      <w:tr w:rsidR="00A52D9D" w:rsidRPr="00857CD5" w:rsidTr="00A52D9D">
        <w:trPr>
          <w:cnfStyle w:val="000000100000" w:firstRow="0" w:lastRow="0" w:firstColumn="0" w:lastColumn="0" w:oddVBand="0" w:evenVBand="0" w:oddHBand="1" w:evenHBand="0" w:firstRowFirstColumn="0" w:firstRowLastColumn="0" w:lastRowFirstColumn="0" w:lastRowLastColumn="0"/>
          <w:trHeight w:val="20"/>
        </w:trPr>
        <w:tc>
          <w:tcPr>
            <w:tcW w:w="2168" w:type="pct"/>
          </w:tcPr>
          <w:p w:rsidR="00D46517" w:rsidRDefault="00D46517" w:rsidP="00A52D9D">
            <w:r>
              <w:t>Mix Variables - Origin MGRA</w:t>
            </w:r>
          </w:p>
        </w:tc>
        <w:tc>
          <w:tcPr>
            <w:tcW w:w="902" w:type="pct"/>
          </w:tcPr>
          <w:p w:rsidR="00D46517" w:rsidRDefault="00D46517" w:rsidP="00A52D9D">
            <w:r>
              <w:t>Walk</w:t>
            </w:r>
          </w:p>
        </w:tc>
        <w:tc>
          <w:tcPr>
            <w:tcW w:w="1425" w:type="pct"/>
            <w:noWrap/>
          </w:tcPr>
          <w:p w:rsidR="00D46517" w:rsidRPr="00AE20C5" w:rsidRDefault="00D46517" w:rsidP="00A52D9D">
            <w:pPr>
              <w:jc w:val="right"/>
            </w:pPr>
            <w:r>
              <w:t>0.214 (3.50)</w:t>
            </w:r>
          </w:p>
        </w:tc>
        <w:tc>
          <w:tcPr>
            <w:tcW w:w="505" w:type="pct"/>
          </w:tcPr>
          <w:p w:rsidR="00D46517" w:rsidRPr="00AE20C5" w:rsidRDefault="00D46517" w:rsidP="00A52D9D">
            <w:pPr>
              <w:jc w:val="right"/>
            </w:pPr>
            <w:r>
              <w:t>-6.04</w:t>
            </w:r>
          </w:p>
        </w:tc>
      </w:tr>
      <w:tr w:rsidR="00A52D9D" w:rsidRPr="00857CD5" w:rsidTr="00A52D9D">
        <w:trPr>
          <w:trHeight w:val="20"/>
        </w:trPr>
        <w:tc>
          <w:tcPr>
            <w:tcW w:w="2168" w:type="pct"/>
          </w:tcPr>
          <w:p w:rsidR="00D46517" w:rsidRPr="009F57B7" w:rsidRDefault="00D46517" w:rsidP="00A52D9D">
            <w:r>
              <w:t>Non-Motorized Mode Time</w:t>
            </w:r>
          </w:p>
        </w:tc>
        <w:tc>
          <w:tcPr>
            <w:tcW w:w="902" w:type="pct"/>
          </w:tcPr>
          <w:p w:rsidR="00D46517" w:rsidRPr="009F57B7" w:rsidRDefault="00D46517" w:rsidP="00A52D9D">
            <w:r>
              <w:t>Walk/Bike</w:t>
            </w:r>
          </w:p>
        </w:tc>
        <w:tc>
          <w:tcPr>
            <w:tcW w:w="1425" w:type="pct"/>
            <w:noWrap/>
          </w:tcPr>
          <w:p w:rsidR="00D46517" w:rsidRDefault="00D46517" w:rsidP="00A52D9D">
            <w:pPr>
              <w:jc w:val="right"/>
            </w:pPr>
            <w:r>
              <w:t>-0.074 (-6.93)</w:t>
            </w:r>
          </w:p>
        </w:tc>
        <w:tc>
          <w:tcPr>
            <w:tcW w:w="505" w:type="pct"/>
          </w:tcPr>
          <w:p w:rsidR="00D46517" w:rsidRDefault="00D46517" w:rsidP="00A52D9D">
            <w:pPr>
              <w:jc w:val="right"/>
            </w:pPr>
            <w:r>
              <w:t>2.28</w:t>
            </w:r>
          </w:p>
        </w:tc>
      </w:tr>
      <w:tr w:rsidR="00A52D9D" w:rsidRPr="00857CD5" w:rsidTr="00A52D9D">
        <w:trPr>
          <w:cnfStyle w:val="000000100000" w:firstRow="0" w:lastRow="0" w:firstColumn="0" w:lastColumn="0" w:oddVBand="0" w:evenVBand="0" w:oddHBand="1" w:evenHBand="0" w:firstRowFirstColumn="0" w:firstRowLastColumn="0" w:lastRowFirstColumn="0" w:lastRowLastColumn="0"/>
          <w:trHeight w:val="20"/>
        </w:trPr>
        <w:tc>
          <w:tcPr>
            <w:tcW w:w="2168" w:type="pct"/>
          </w:tcPr>
          <w:p w:rsidR="00D46517" w:rsidRDefault="00D46517" w:rsidP="00A52D9D">
            <w:r>
              <w:t>Age 41 to 55</w:t>
            </w:r>
          </w:p>
        </w:tc>
        <w:tc>
          <w:tcPr>
            <w:tcW w:w="902" w:type="pct"/>
          </w:tcPr>
          <w:p w:rsidR="00D46517" w:rsidRDefault="00D46517" w:rsidP="00A52D9D">
            <w:r>
              <w:t>Transit</w:t>
            </w:r>
          </w:p>
        </w:tc>
        <w:tc>
          <w:tcPr>
            <w:tcW w:w="1425" w:type="pct"/>
            <w:noWrap/>
          </w:tcPr>
          <w:p w:rsidR="00D46517" w:rsidRDefault="00D46517" w:rsidP="00A52D9D">
            <w:pPr>
              <w:jc w:val="right"/>
            </w:pPr>
            <w:r>
              <w:t>-1.166 (-2.81)</w:t>
            </w:r>
          </w:p>
        </w:tc>
        <w:tc>
          <w:tcPr>
            <w:tcW w:w="505" w:type="pct"/>
          </w:tcPr>
          <w:p w:rsidR="00D46517" w:rsidRDefault="00D46517" w:rsidP="00A52D9D">
            <w:pPr>
              <w:jc w:val="right"/>
            </w:pPr>
            <w:r>
              <w:t>54.63</w:t>
            </w:r>
          </w:p>
        </w:tc>
      </w:tr>
      <w:tr w:rsidR="00A52D9D" w:rsidRPr="00857CD5" w:rsidTr="00A52D9D">
        <w:trPr>
          <w:trHeight w:val="20"/>
        </w:trPr>
        <w:tc>
          <w:tcPr>
            <w:tcW w:w="2168" w:type="pct"/>
          </w:tcPr>
          <w:p w:rsidR="00D46517" w:rsidRDefault="00D46517" w:rsidP="00A52D9D">
            <w:r>
              <w:t>Age 56 to 64</w:t>
            </w:r>
          </w:p>
        </w:tc>
        <w:tc>
          <w:tcPr>
            <w:tcW w:w="902" w:type="pct"/>
          </w:tcPr>
          <w:p w:rsidR="00D46517" w:rsidRDefault="00D46517" w:rsidP="00A52D9D">
            <w:r>
              <w:t>Transit</w:t>
            </w:r>
          </w:p>
        </w:tc>
        <w:tc>
          <w:tcPr>
            <w:tcW w:w="1425" w:type="pct"/>
            <w:noWrap/>
          </w:tcPr>
          <w:p w:rsidR="00D46517" w:rsidRDefault="00D46517" w:rsidP="00A52D9D">
            <w:pPr>
              <w:jc w:val="right"/>
            </w:pPr>
            <w:r>
              <w:t>-1.263 (-2.01)</w:t>
            </w:r>
          </w:p>
        </w:tc>
        <w:tc>
          <w:tcPr>
            <w:tcW w:w="505" w:type="pct"/>
          </w:tcPr>
          <w:p w:rsidR="00D46517" w:rsidRDefault="00D46517" w:rsidP="00A52D9D">
            <w:pPr>
              <w:jc w:val="right"/>
            </w:pPr>
            <w:r>
              <w:t>52.93</w:t>
            </w:r>
          </w:p>
        </w:tc>
      </w:tr>
      <w:tr w:rsidR="00A52D9D" w:rsidRPr="00857CD5" w:rsidTr="00A52D9D">
        <w:trPr>
          <w:cnfStyle w:val="000000100000" w:firstRow="0" w:lastRow="0" w:firstColumn="0" w:lastColumn="0" w:oddVBand="0" w:evenVBand="0" w:oddHBand="1" w:evenHBand="0" w:firstRowFirstColumn="0" w:firstRowLastColumn="0" w:lastRowFirstColumn="0" w:lastRowLastColumn="0"/>
          <w:trHeight w:val="20"/>
        </w:trPr>
        <w:tc>
          <w:tcPr>
            <w:tcW w:w="2168" w:type="pct"/>
          </w:tcPr>
          <w:p w:rsidR="00D46517" w:rsidRDefault="00D46517" w:rsidP="00A52D9D">
            <w:r>
              <w:t>Mode to Work Shared-Ride, DA for subtour</w:t>
            </w:r>
          </w:p>
        </w:tc>
        <w:tc>
          <w:tcPr>
            <w:tcW w:w="902" w:type="pct"/>
          </w:tcPr>
          <w:p w:rsidR="00D46517" w:rsidRDefault="00D46517" w:rsidP="00A52D9D">
            <w:r>
              <w:t>DA</w:t>
            </w:r>
          </w:p>
        </w:tc>
        <w:tc>
          <w:tcPr>
            <w:tcW w:w="1425" w:type="pct"/>
            <w:noWrap/>
          </w:tcPr>
          <w:p w:rsidR="00D46517" w:rsidRDefault="00D46517" w:rsidP="00A52D9D">
            <w:pPr>
              <w:jc w:val="right"/>
            </w:pPr>
            <w:r>
              <w:t>-0.824 (-1.63)</w:t>
            </w:r>
          </w:p>
        </w:tc>
        <w:tc>
          <w:tcPr>
            <w:tcW w:w="505" w:type="pct"/>
          </w:tcPr>
          <w:p w:rsidR="00D46517" w:rsidRDefault="00D46517" w:rsidP="00A52D9D">
            <w:pPr>
              <w:jc w:val="right"/>
            </w:pPr>
            <w:r>
              <w:t>31.36</w:t>
            </w:r>
          </w:p>
        </w:tc>
      </w:tr>
      <w:tr w:rsidR="00A52D9D" w:rsidRPr="00857CD5" w:rsidTr="00A52D9D">
        <w:trPr>
          <w:trHeight w:val="20"/>
        </w:trPr>
        <w:tc>
          <w:tcPr>
            <w:tcW w:w="2168" w:type="pct"/>
          </w:tcPr>
          <w:p w:rsidR="00D46517" w:rsidRDefault="00D46517" w:rsidP="00A52D9D">
            <w:r>
              <w:t>Mode to Work Shared-Ride, SR for subtour</w:t>
            </w:r>
          </w:p>
        </w:tc>
        <w:tc>
          <w:tcPr>
            <w:tcW w:w="902" w:type="pct"/>
          </w:tcPr>
          <w:p w:rsidR="00D46517" w:rsidRDefault="00D46517" w:rsidP="00A52D9D">
            <w:r>
              <w:t>SR</w:t>
            </w:r>
          </w:p>
        </w:tc>
        <w:tc>
          <w:tcPr>
            <w:tcW w:w="1425" w:type="pct"/>
            <w:noWrap/>
          </w:tcPr>
          <w:p w:rsidR="00D46517" w:rsidRDefault="00D46517" w:rsidP="00A52D9D">
            <w:pPr>
              <w:jc w:val="right"/>
            </w:pPr>
            <w:r>
              <w:t>2.435 (6.26)</w:t>
            </w:r>
          </w:p>
        </w:tc>
        <w:tc>
          <w:tcPr>
            <w:tcW w:w="505" w:type="pct"/>
          </w:tcPr>
          <w:p w:rsidR="00D46517" w:rsidRDefault="00D46517" w:rsidP="00A52D9D">
            <w:pPr>
              <w:jc w:val="right"/>
            </w:pPr>
            <w:r>
              <w:t>-66.07</w:t>
            </w:r>
          </w:p>
        </w:tc>
      </w:tr>
      <w:tr w:rsidR="00A52D9D" w:rsidRPr="00857CD5" w:rsidTr="00A52D9D">
        <w:trPr>
          <w:cnfStyle w:val="000000100000" w:firstRow="0" w:lastRow="0" w:firstColumn="0" w:lastColumn="0" w:oddVBand="0" w:evenVBand="0" w:oddHBand="1" w:evenHBand="0" w:firstRowFirstColumn="0" w:firstRowLastColumn="0" w:lastRowFirstColumn="0" w:lastRowLastColumn="0"/>
          <w:trHeight w:val="20"/>
        </w:trPr>
        <w:tc>
          <w:tcPr>
            <w:tcW w:w="2168" w:type="pct"/>
          </w:tcPr>
          <w:p w:rsidR="00D46517" w:rsidRPr="00A52D9D" w:rsidRDefault="00D46517" w:rsidP="00A52D9D">
            <w:pPr>
              <w:rPr>
                <w:b/>
              </w:rPr>
            </w:pPr>
            <w:r w:rsidRPr="00A52D9D">
              <w:rPr>
                <w:b/>
              </w:rPr>
              <w:t xml:space="preserve">Initial likelihood </w:t>
            </w:r>
          </w:p>
        </w:tc>
        <w:tc>
          <w:tcPr>
            <w:tcW w:w="902" w:type="pct"/>
          </w:tcPr>
          <w:p w:rsidR="00D46517" w:rsidRPr="00A52D9D" w:rsidRDefault="00D46517" w:rsidP="00A52D9D">
            <w:pPr>
              <w:rPr>
                <w:b/>
              </w:rPr>
            </w:pPr>
            <w:r w:rsidRPr="00A52D9D">
              <w:rPr>
                <w:b/>
              </w:rPr>
              <w:t>-1013.9494</w:t>
            </w:r>
          </w:p>
        </w:tc>
        <w:tc>
          <w:tcPr>
            <w:tcW w:w="1425" w:type="pct"/>
            <w:noWrap/>
          </w:tcPr>
          <w:p w:rsidR="00D46517" w:rsidRPr="009F57B7" w:rsidRDefault="00D46517" w:rsidP="00A52D9D"/>
        </w:tc>
        <w:tc>
          <w:tcPr>
            <w:tcW w:w="505" w:type="pct"/>
          </w:tcPr>
          <w:p w:rsidR="00D46517" w:rsidRDefault="00D46517" w:rsidP="00A52D9D"/>
        </w:tc>
      </w:tr>
      <w:tr w:rsidR="00A52D9D" w:rsidRPr="00857CD5" w:rsidTr="00A52D9D">
        <w:trPr>
          <w:trHeight w:val="20"/>
        </w:trPr>
        <w:tc>
          <w:tcPr>
            <w:tcW w:w="2168" w:type="pct"/>
          </w:tcPr>
          <w:p w:rsidR="00D46517" w:rsidRPr="00A52D9D" w:rsidRDefault="00D46517" w:rsidP="00A52D9D">
            <w:pPr>
              <w:rPr>
                <w:b/>
              </w:rPr>
            </w:pPr>
            <w:r w:rsidRPr="00A52D9D">
              <w:rPr>
                <w:b/>
              </w:rPr>
              <w:t>Final likelihood</w:t>
            </w:r>
          </w:p>
        </w:tc>
        <w:tc>
          <w:tcPr>
            <w:tcW w:w="902" w:type="pct"/>
          </w:tcPr>
          <w:p w:rsidR="00D46517" w:rsidRPr="00A52D9D" w:rsidRDefault="00D46517" w:rsidP="00A52D9D">
            <w:pPr>
              <w:rPr>
                <w:b/>
              </w:rPr>
            </w:pPr>
            <w:r w:rsidRPr="00A52D9D">
              <w:rPr>
                <w:b/>
              </w:rPr>
              <w:t>-449.9865</w:t>
            </w:r>
          </w:p>
        </w:tc>
        <w:tc>
          <w:tcPr>
            <w:tcW w:w="1425" w:type="pct"/>
            <w:noWrap/>
          </w:tcPr>
          <w:p w:rsidR="00D46517" w:rsidRPr="009F57B7" w:rsidRDefault="00D46517" w:rsidP="00A52D9D"/>
        </w:tc>
        <w:tc>
          <w:tcPr>
            <w:tcW w:w="505" w:type="pct"/>
          </w:tcPr>
          <w:p w:rsidR="00D46517" w:rsidRPr="00B15F90" w:rsidRDefault="00D46517" w:rsidP="00A52D9D"/>
        </w:tc>
      </w:tr>
    </w:tbl>
    <w:p w:rsidR="00D46517" w:rsidRDefault="00D46517" w:rsidP="00A52D9D"/>
    <w:p w:rsidR="00495C93" w:rsidRPr="00FF0A2F" w:rsidRDefault="00495C93" w:rsidP="00A52D9D">
      <w:pPr>
        <w:pStyle w:val="Heading5"/>
      </w:pPr>
      <w:r w:rsidRPr="00FF0A2F">
        <w:lastRenderedPageBreak/>
        <w:t xml:space="preserve">Final </w:t>
      </w:r>
      <w:r w:rsidR="00FF0A2F">
        <w:t>Model</w:t>
      </w:r>
    </w:p>
    <w:p w:rsidR="00495C93" w:rsidRPr="00A52D9D" w:rsidRDefault="00495C93" w:rsidP="00A52D9D">
      <w:pPr>
        <w:pStyle w:val="ListParagraph"/>
      </w:pPr>
      <w:r>
        <w:t xml:space="preserve">Unlike the other </w:t>
      </w:r>
      <w:r w:rsidRPr="00A52D9D">
        <w:t xml:space="preserve">mode choice models, this model did not have much effect from socio-economic variables. </w:t>
      </w:r>
    </w:p>
    <w:p w:rsidR="00495C93" w:rsidRPr="00A52D9D" w:rsidRDefault="00495C93" w:rsidP="00A52D9D">
      <w:pPr>
        <w:pStyle w:val="ListParagraph"/>
      </w:pPr>
      <w:r w:rsidRPr="00A52D9D">
        <w:t>In-vehicle time did not estimate at a reasonable value, so it was asserted at -0.032, or twice the in-vehicle time parameter for work tours.</w:t>
      </w:r>
      <w:r w:rsidR="006D4638" w:rsidRPr="00A52D9D">
        <w:t xml:space="preserve"> </w:t>
      </w:r>
      <w:r w:rsidRPr="00A52D9D">
        <w:t>This was done to ensure a relatively higher value-of-time for at-work sub-tours, whose time is typically highly constrained due to the limited time windows available for this purpose. As with other models, the cost coefficient value was estimating too high. Therefore just one coefficient was asserted for cost, and it was based on the average wage rate in the San Diego area in 2007 ($9.21/hour).</w:t>
      </w:r>
    </w:p>
    <w:p w:rsidR="00495C93" w:rsidRDefault="00495C93" w:rsidP="00A52D9D">
      <w:pPr>
        <w:pStyle w:val="ListParagraph-FullSpace"/>
      </w:pPr>
      <w:r w:rsidRPr="00A52D9D">
        <w:t>The estimation was able</w:t>
      </w:r>
      <w:r>
        <w:t xml:space="preserve"> to pick up the effect of being in a high density area (like downtown) by including the mix density coefficients for the walk modes. </w:t>
      </w:r>
    </w:p>
    <w:p w:rsidR="00495C93" w:rsidRDefault="00495C93" w:rsidP="00A52D9D">
      <w:pPr>
        <w:pStyle w:val="Caption"/>
      </w:pPr>
      <w:bookmarkStart w:id="176" w:name="_Toc343258999"/>
      <w:r>
        <w:t>Table</w:t>
      </w:r>
      <w:r w:rsidR="00A52D9D">
        <w:t xml:space="preserve"> </w:t>
      </w:r>
      <w:r w:rsidR="00CD407C">
        <w:fldChar w:fldCharType="begin"/>
      </w:r>
      <w:r w:rsidR="00CD407C">
        <w:instrText xml:space="preserve"> SEQ Table \* ARABIC  \* MERGEFORMAT </w:instrText>
      </w:r>
      <w:r w:rsidR="00CD407C">
        <w:fldChar w:fldCharType="separate"/>
      </w:r>
      <w:r w:rsidR="00B66CF5">
        <w:rPr>
          <w:noProof/>
        </w:rPr>
        <w:t>57</w:t>
      </w:r>
      <w:r w:rsidR="00CD407C">
        <w:rPr>
          <w:noProof/>
        </w:rPr>
        <w:fldChar w:fldCharType="end"/>
      </w:r>
      <w:r>
        <w:t xml:space="preserve">: </w:t>
      </w:r>
      <w:r w:rsidRPr="00A66BE8">
        <w:t xml:space="preserve">Implemented </w:t>
      </w:r>
      <w:r>
        <w:t>At-Work Subtour</w:t>
      </w:r>
      <w:r w:rsidRPr="00A66BE8">
        <w:t xml:space="preserve"> Mode Choice Coefficients</w:t>
      </w:r>
      <w:bookmarkEnd w:id="176"/>
    </w:p>
    <w:tbl>
      <w:tblPr>
        <w:tblStyle w:val="MediumGrid3-Accent1"/>
        <w:tblW w:w="5000" w:type="pct"/>
        <w:tblCellMar>
          <w:top w:w="29" w:type="dxa"/>
          <w:bottom w:w="29" w:type="dxa"/>
        </w:tblCellMar>
        <w:tblLook w:val="0420" w:firstRow="1" w:lastRow="0" w:firstColumn="0" w:lastColumn="0" w:noHBand="0" w:noVBand="1"/>
      </w:tblPr>
      <w:tblGrid>
        <w:gridCol w:w="5548"/>
        <w:gridCol w:w="1601"/>
        <w:gridCol w:w="2327"/>
      </w:tblGrid>
      <w:tr w:rsidR="00495C93" w:rsidTr="003205B9">
        <w:trPr>
          <w:cnfStyle w:val="100000000000" w:firstRow="1" w:lastRow="0" w:firstColumn="0" w:lastColumn="0" w:oddVBand="0" w:evenVBand="0" w:oddHBand="0" w:evenHBand="0" w:firstRowFirstColumn="0" w:firstRowLastColumn="0" w:lastRowFirstColumn="0" w:lastRowLastColumn="0"/>
          <w:tblHeader/>
        </w:trPr>
        <w:tc>
          <w:tcPr>
            <w:tcW w:w="2927" w:type="pct"/>
          </w:tcPr>
          <w:p w:rsidR="00495C93" w:rsidRDefault="00495C93" w:rsidP="00A52D9D">
            <w:r>
              <w:t>Coefficient Name</w:t>
            </w:r>
          </w:p>
        </w:tc>
        <w:tc>
          <w:tcPr>
            <w:tcW w:w="845" w:type="pct"/>
          </w:tcPr>
          <w:p w:rsidR="00495C93" w:rsidRDefault="00495C93" w:rsidP="00A52D9D">
            <w:r>
              <w:t>Value</w:t>
            </w:r>
          </w:p>
        </w:tc>
        <w:tc>
          <w:tcPr>
            <w:tcW w:w="1228" w:type="pct"/>
          </w:tcPr>
          <w:p w:rsidR="00495C93" w:rsidRDefault="00495C93" w:rsidP="00A52D9D">
            <w:r>
              <w:t>Equivalent Value in IVT</w:t>
            </w:r>
          </w:p>
        </w:tc>
      </w:tr>
      <w:tr w:rsidR="00495C93" w:rsidTr="003205B9">
        <w:trPr>
          <w:cnfStyle w:val="000000100000" w:firstRow="0" w:lastRow="0" w:firstColumn="0" w:lastColumn="0" w:oddVBand="0" w:evenVBand="0" w:oddHBand="1" w:evenHBand="0" w:firstRowFirstColumn="0" w:firstRowLastColumn="0" w:lastRowFirstColumn="0" w:lastRowLastColumn="0"/>
          <w:trHeight w:val="20"/>
        </w:trPr>
        <w:tc>
          <w:tcPr>
            <w:tcW w:w="2927" w:type="pct"/>
          </w:tcPr>
          <w:p w:rsidR="00495C93" w:rsidRPr="00A2334B" w:rsidRDefault="00495C93" w:rsidP="00A52D9D">
            <w:r>
              <w:rPr>
                <w:rFonts w:ascii="Arial" w:hAnsi="Arial" w:cs="Arial"/>
                <w:szCs w:val="20"/>
              </w:rPr>
              <w:t>In-vehicle time coefficient</w:t>
            </w:r>
          </w:p>
        </w:tc>
        <w:tc>
          <w:tcPr>
            <w:tcW w:w="845" w:type="pct"/>
          </w:tcPr>
          <w:p w:rsidR="00495C93" w:rsidRPr="00A2334B" w:rsidRDefault="00495C93" w:rsidP="00A52D9D">
            <w:r>
              <w:rPr>
                <w:rFonts w:ascii="Arial" w:hAnsi="Arial" w:cs="Arial"/>
                <w:szCs w:val="20"/>
              </w:rPr>
              <w:t>-0.0320</w:t>
            </w:r>
          </w:p>
        </w:tc>
        <w:tc>
          <w:tcPr>
            <w:tcW w:w="1228" w:type="pct"/>
          </w:tcPr>
          <w:p w:rsidR="00495C93" w:rsidRPr="00A2334B" w:rsidRDefault="00495C93" w:rsidP="00A52D9D">
            <w:r>
              <w:rPr>
                <w:color w:val="000000"/>
              </w:rPr>
              <w:t>1</w:t>
            </w:r>
          </w:p>
        </w:tc>
      </w:tr>
      <w:tr w:rsidR="00495C93" w:rsidTr="003205B9">
        <w:trPr>
          <w:trHeight w:val="20"/>
        </w:trPr>
        <w:tc>
          <w:tcPr>
            <w:tcW w:w="2927" w:type="pct"/>
          </w:tcPr>
          <w:p w:rsidR="00495C93" w:rsidRDefault="00495C93" w:rsidP="00A52D9D">
            <w:pPr>
              <w:rPr>
                <w:b/>
              </w:rPr>
            </w:pPr>
            <w:r>
              <w:rPr>
                <w:rFonts w:ascii="Arial" w:hAnsi="Arial" w:cs="Arial"/>
                <w:szCs w:val="20"/>
              </w:rPr>
              <w:t>Total wait time coefficient</w:t>
            </w:r>
          </w:p>
        </w:tc>
        <w:tc>
          <w:tcPr>
            <w:tcW w:w="845" w:type="pct"/>
          </w:tcPr>
          <w:p w:rsidR="00495C93" w:rsidRDefault="00495C93" w:rsidP="00A52D9D">
            <w:pPr>
              <w:rPr>
                <w:b/>
              </w:rPr>
            </w:pPr>
            <w:r>
              <w:rPr>
                <w:rFonts w:ascii="Arial" w:hAnsi="Arial" w:cs="Arial"/>
                <w:szCs w:val="20"/>
              </w:rPr>
              <w:t>-0.0480</w:t>
            </w:r>
          </w:p>
        </w:tc>
        <w:tc>
          <w:tcPr>
            <w:tcW w:w="1228" w:type="pct"/>
          </w:tcPr>
          <w:p w:rsidR="00495C93" w:rsidRDefault="00495C93" w:rsidP="00A52D9D">
            <w:pPr>
              <w:rPr>
                <w:b/>
              </w:rPr>
            </w:pPr>
            <w:r>
              <w:rPr>
                <w:color w:val="000000"/>
              </w:rPr>
              <w:t>1.5</w:t>
            </w:r>
          </w:p>
        </w:tc>
      </w:tr>
      <w:tr w:rsidR="00495C93" w:rsidTr="003205B9">
        <w:trPr>
          <w:cnfStyle w:val="000000100000" w:firstRow="0" w:lastRow="0" w:firstColumn="0" w:lastColumn="0" w:oddVBand="0" w:evenVBand="0" w:oddHBand="1" w:evenHBand="0" w:firstRowFirstColumn="0" w:firstRowLastColumn="0" w:lastRowFirstColumn="0" w:lastRowLastColumn="0"/>
          <w:trHeight w:val="20"/>
        </w:trPr>
        <w:tc>
          <w:tcPr>
            <w:tcW w:w="2927" w:type="pct"/>
          </w:tcPr>
          <w:p w:rsidR="00495C93" w:rsidRDefault="00495C93" w:rsidP="00A52D9D">
            <w:pPr>
              <w:rPr>
                <w:b/>
              </w:rPr>
            </w:pPr>
            <w:r>
              <w:rPr>
                <w:rFonts w:ascii="Arial" w:hAnsi="Arial" w:cs="Arial"/>
                <w:szCs w:val="20"/>
              </w:rPr>
              <w:t>First wait time coefficient</w:t>
            </w:r>
          </w:p>
        </w:tc>
        <w:tc>
          <w:tcPr>
            <w:tcW w:w="845" w:type="pct"/>
          </w:tcPr>
          <w:p w:rsidR="00495C93" w:rsidRDefault="00495C93" w:rsidP="00A52D9D">
            <w:pPr>
              <w:rPr>
                <w:b/>
              </w:rPr>
            </w:pPr>
            <w:r>
              <w:rPr>
                <w:rFonts w:ascii="Arial" w:hAnsi="Arial" w:cs="Arial"/>
                <w:szCs w:val="20"/>
              </w:rPr>
              <w:t>-0.0480</w:t>
            </w:r>
          </w:p>
        </w:tc>
        <w:tc>
          <w:tcPr>
            <w:tcW w:w="1228" w:type="pct"/>
          </w:tcPr>
          <w:p w:rsidR="00495C93" w:rsidRDefault="00495C93" w:rsidP="00A52D9D">
            <w:pPr>
              <w:rPr>
                <w:b/>
              </w:rPr>
            </w:pPr>
            <w:r>
              <w:rPr>
                <w:color w:val="000000"/>
              </w:rPr>
              <w:t>1.5</w:t>
            </w:r>
          </w:p>
        </w:tc>
      </w:tr>
      <w:tr w:rsidR="00495C93" w:rsidTr="003205B9">
        <w:trPr>
          <w:trHeight w:val="20"/>
        </w:trPr>
        <w:tc>
          <w:tcPr>
            <w:tcW w:w="2927" w:type="pct"/>
          </w:tcPr>
          <w:p w:rsidR="00495C93" w:rsidRDefault="00495C93" w:rsidP="00A52D9D">
            <w:pPr>
              <w:rPr>
                <w:b/>
              </w:rPr>
            </w:pPr>
            <w:r>
              <w:rPr>
                <w:rFonts w:ascii="Arial" w:hAnsi="Arial" w:cs="Arial"/>
                <w:szCs w:val="20"/>
              </w:rPr>
              <w:t>Transfer wait time coefficient</w:t>
            </w:r>
          </w:p>
        </w:tc>
        <w:tc>
          <w:tcPr>
            <w:tcW w:w="845" w:type="pct"/>
          </w:tcPr>
          <w:p w:rsidR="00495C93" w:rsidRDefault="00495C93" w:rsidP="00A52D9D">
            <w:pPr>
              <w:rPr>
                <w:b/>
              </w:rPr>
            </w:pPr>
            <w:r>
              <w:rPr>
                <w:rFonts w:ascii="Arial" w:hAnsi="Arial" w:cs="Arial"/>
                <w:szCs w:val="20"/>
              </w:rPr>
              <w:t>-0.0480</w:t>
            </w:r>
          </w:p>
        </w:tc>
        <w:tc>
          <w:tcPr>
            <w:tcW w:w="1228" w:type="pct"/>
          </w:tcPr>
          <w:p w:rsidR="00495C93" w:rsidRDefault="00495C93" w:rsidP="00A52D9D">
            <w:pPr>
              <w:rPr>
                <w:b/>
              </w:rPr>
            </w:pPr>
            <w:r>
              <w:rPr>
                <w:color w:val="000000"/>
              </w:rPr>
              <w:t>1.5</w:t>
            </w:r>
          </w:p>
        </w:tc>
      </w:tr>
      <w:tr w:rsidR="00495C93" w:rsidTr="003205B9">
        <w:trPr>
          <w:cnfStyle w:val="000000100000" w:firstRow="0" w:lastRow="0" w:firstColumn="0" w:lastColumn="0" w:oddVBand="0" w:evenVBand="0" w:oddHBand="1" w:evenHBand="0" w:firstRowFirstColumn="0" w:firstRowLastColumn="0" w:lastRowFirstColumn="0" w:lastRowLastColumn="0"/>
          <w:trHeight w:val="20"/>
        </w:trPr>
        <w:tc>
          <w:tcPr>
            <w:tcW w:w="2927" w:type="pct"/>
          </w:tcPr>
          <w:p w:rsidR="00495C93" w:rsidRDefault="00495C93" w:rsidP="00A52D9D">
            <w:pPr>
              <w:rPr>
                <w:b/>
              </w:rPr>
            </w:pPr>
            <w:r>
              <w:rPr>
                <w:rFonts w:ascii="Arial" w:hAnsi="Arial" w:cs="Arial"/>
                <w:szCs w:val="20"/>
              </w:rPr>
              <w:t>Walk access time coefficient</w:t>
            </w:r>
          </w:p>
        </w:tc>
        <w:tc>
          <w:tcPr>
            <w:tcW w:w="845" w:type="pct"/>
          </w:tcPr>
          <w:p w:rsidR="00495C93" w:rsidRDefault="00495C93" w:rsidP="00A52D9D">
            <w:pPr>
              <w:rPr>
                <w:b/>
              </w:rPr>
            </w:pPr>
            <w:r>
              <w:rPr>
                <w:rFonts w:ascii="Arial" w:hAnsi="Arial" w:cs="Arial"/>
                <w:szCs w:val="20"/>
              </w:rPr>
              <w:t>-0.0640</w:t>
            </w:r>
          </w:p>
        </w:tc>
        <w:tc>
          <w:tcPr>
            <w:tcW w:w="1228" w:type="pct"/>
          </w:tcPr>
          <w:p w:rsidR="00495C93" w:rsidRDefault="00495C93" w:rsidP="00A52D9D">
            <w:pPr>
              <w:rPr>
                <w:b/>
              </w:rPr>
            </w:pPr>
            <w:r>
              <w:rPr>
                <w:color w:val="000000"/>
              </w:rPr>
              <w:t>2</w:t>
            </w:r>
          </w:p>
        </w:tc>
      </w:tr>
      <w:tr w:rsidR="00495C93" w:rsidTr="003205B9">
        <w:trPr>
          <w:trHeight w:val="20"/>
        </w:trPr>
        <w:tc>
          <w:tcPr>
            <w:tcW w:w="2927" w:type="pct"/>
          </w:tcPr>
          <w:p w:rsidR="00495C93" w:rsidRDefault="00495C93" w:rsidP="00A52D9D">
            <w:pPr>
              <w:rPr>
                <w:b/>
              </w:rPr>
            </w:pPr>
            <w:r>
              <w:rPr>
                <w:rFonts w:ascii="Arial" w:hAnsi="Arial" w:cs="Arial"/>
                <w:szCs w:val="20"/>
              </w:rPr>
              <w:t>Walk egress time coefficient</w:t>
            </w:r>
          </w:p>
        </w:tc>
        <w:tc>
          <w:tcPr>
            <w:tcW w:w="845" w:type="pct"/>
          </w:tcPr>
          <w:p w:rsidR="00495C93" w:rsidRDefault="00495C93" w:rsidP="00A52D9D">
            <w:pPr>
              <w:rPr>
                <w:b/>
              </w:rPr>
            </w:pPr>
            <w:r>
              <w:rPr>
                <w:rFonts w:ascii="Arial" w:hAnsi="Arial" w:cs="Arial"/>
                <w:szCs w:val="20"/>
              </w:rPr>
              <w:t>-0.0640</w:t>
            </w:r>
          </w:p>
        </w:tc>
        <w:tc>
          <w:tcPr>
            <w:tcW w:w="1228" w:type="pct"/>
          </w:tcPr>
          <w:p w:rsidR="00495C93" w:rsidRDefault="00495C93" w:rsidP="00A52D9D">
            <w:pPr>
              <w:rPr>
                <w:b/>
              </w:rPr>
            </w:pPr>
            <w:r>
              <w:rPr>
                <w:color w:val="000000"/>
              </w:rPr>
              <w:t>2</w:t>
            </w:r>
          </w:p>
        </w:tc>
      </w:tr>
      <w:tr w:rsidR="00495C93" w:rsidTr="003205B9">
        <w:trPr>
          <w:cnfStyle w:val="000000100000" w:firstRow="0" w:lastRow="0" w:firstColumn="0" w:lastColumn="0" w:oddVBand="0" w:evenVBand="0" w:oddHBand="1" w:evenHBand="0" w:firstRowFirstColumn="0" w:firstRowLastColumn="0" w:lastRowFirstColumn="0" w:lastRowLastColumn="0"/>
          <w:trHeight w:val="20"/>
        </w:trPr>
        <w:tc>
          <w:tcPr>
            <w:tcW w:w="2927" w:type="pct"/>
          </w:tcPr>
          <w:p w:rsidR="00495C93" w:rsidRDefault="00495C93" w:rsidP="00A52D9D">
            <w:pPr>
              <w:rPr>
                <w:b/>
              </w:rPr>
            </w:pPr>
            <w:r>
              <w:rPr>
                <w:rFonts w:ascii="Arial" w:hAnsi="Arial" w:cs="Arial"/>
                <w:szCs w:val="20"/>
              </w:rPr>
              <w:t>Walk auxilliary time coefficient</w:t>
            </w:r>
          </w:p>
        </w:tc>
        <w:tc>
          <w:tcPr>
            <w:tcW w:w="845" w:type="pct"/>
          </w:tcPr>
          <w:p w:rsidR="00495C93" w:rsidRDefault="00495C93" w:rsidP="00A52D9D">
            <w:pPr>
              <w:rPr>
                <w:b/>
              </w:rPr>
            </w:pPr>
            <w:r>
              <w:rPr>
                <w:rFonts w:ascii="Arial" w:hAnsi="Arial" w:cs="Arial"/>
                <w:szCs w:val="20"/>
              </w:rPr>
              <w:t>-0.0640</w:t>
            </w:r>
          </w:p>
        </w:tc>
        <w:tc>
          <w:tcPr>
            <w:tcW w:w="1228" w:type="pct"/>
          </w:tcPr>
          <w:p w:rsidR="00495C93" w:rsidRDefault="00495C93" w:rsidP="00A52D9D">
            <w:pPr>
              <w:rPr>
                <w:b/>
              </w:rPr>
            </w:pPr>
            <w:r>
              <w:rPr>
                <w:color w:val="000000"/>
              </w:rPr>
              <w:t>2</w:t>
            </w:r>
          </w:p>
        </w:tc>
      </w:tr>
      <w:tr w:rsidR="00495C93" w:rsidTr="003205B9">
        <w:trPr>
          <w:trHeight w:val="20"/>
        </w:trPr>
        <w:tc>
          <w:tcPr>
            <w:tcW w:w="2927" w:type="pct"/>
          </w:tcPr>
          <w:p w:rsidR="00495C93" w:rsidRDefault="00495C93" w:rsidP="00A52D9D">
            <w:pPr>
              <w:rPr>
                <w:b/>
              </w:rPr>
            </w:pPr>
            <w:r>
              <w:rPr>
                <w:rFonts w:ascii="Arial" w:hAnsi="Arial" w:cs="Arial"/>
                <w:szCs w:val="20"/>
              </w:rPr>
              <w:t>Drive access time coefficient</w:t>
            </w:r>
          </w:p>
        </w:tc>
        <w:tc>
          <w:tcPr>
            <w:tcW w:w="845" w:type="pct"/>
          </w:tcPr>
          <w:p w:rsidR="00495C93" w:rsidRDefault="00495C93" w:rsidP="00A52D9D">
            <w:pPr>
              <w:rPr>
                <w:b/>
              </w:rPr>
            </w:pPr>
            <w:r>
              <w:rPr>
                <w:rFonts w:ascii="Arial" w:hAnsi="Arial" w:cs="Arial"/>
                <w:szCs w:val="20"/>
              </w:rPr>
              <w:t>-0.0640</w:t>
            </w:r>
          </w:p>
        </w:tc>
        <w:tc>
          <w:tcPr>
            <w:tcW w:w="1228" w:type="pct"/>
          </w:tcPr>
          <w:p w:rsidR="00495C93" w:rsidRDefault="00495C93" w:rsidP="00A52D9D">
            <w:pPr>
              <w:rPr>
                <w:b/>
              </w:rPr>
            </w:pPr>
            <w:r>
              <w:rPr>
                <w:color w:val="000000"/>
              </w:rPr>
              <w:t>2</w:t>
            </w:r>
          </w:p>
        </w:tc>
      </w:tr>
      <w:tr w:rsidR="00495C93" w:rsidTr="003205B9">
        <w:trPr>
          <w:cnfStyle w:val="000000100000" w:firstRow="0" w:lastRow="0" w:firstColumn="0" w:lastColumn="0" w:oddVBand="0" w:evenVBand="0" w:oddHBand="1" w:evenHBand="0" w:firstRowFirstColumn="0" w:firstRowLastColumn="0" w:lastRowFirstColumn="0" w:lastRowLastColumn="0"/>
          <w:trHeight w:val="20"/>
        </w:trPr>
        <w:tc>
          <w:tcPr>
            <w:tcW w:w="2927" w:type="pct"/>
          </w:tcPr>
          <w:p w:rsidR="00495C93" w:rsidRDefault="00495C93" w:rsidP="00A52D9D">
            <w:pPr>
              <w:rPr>
                <w:b/>
              </w:rPr>
            </w:pPr>
            <w:r>
              <w:rPr>
                <w:rFonts w:ascii="Arial" w:hAnsi="Arial" w:cs="Arial"/>
                <w:szCs w:val="20"/>
              </w:rPr>
              <w:t>Walk and bike mode time coefficient</w:t>
            </w:r>
          </w:p>
        </w:tc>
        <w:tc>
          <w:tcPr>
            <w:tcW w:w="845" w:type="pct"/>
          </w:tcPr>
          <w:p w:rsidR="00495C93" w:rsidRDefault="00495C93" w:rsidP="00A52D9D">
            <w:pPr>
              <w:rPr>
                <w:b/>
              </w:rPr>
            </w:pPr>
            <w:r>
              <w:rPr>
                <w:rFonts w:ascii="Arial" w:hAnsi="Arial" w:cs="Arial"/>
                <w:szCs w:val="20"/>
              </w:rPr>
              <w:t>-0.0740</w:t>
            </w:r>
          </w:p>
        </w:tc>
        <w:tc>
          <w:tcPr>
            <w:tcW w:w="1228" w:type="pct"/>
          </w:tcPr>
          <w:p w:rsidR="00495C93" w:rsidRDefault="00495C93" w:rsidP="00A52D9D">
            <w:pPr>
              <w:rPr>
                <w:b/>
              </w:rPr>
            </w:pPr>
            <w:r>
              <w:rPr>
                <w:color w:val="000000"/>
              </w:rPr>
              <w:t>2.3125</w:t>
            </w:r>
          </w:p>
        </w:tc>
      </w:tr>
      <w:tr w:rsidR="00495C93" w:rsidTr="003205B9">
        <w:trPr>
          <w:trHeight w:val="20"/>
        </w:trPr>
        <w:tc>
          <w:tcPr>
            <w:tcW w:w="2927" w:type="pct"/>
          </w:tcPr>
          <w:p w:rsidR="00495C93" w:rsidRDefault="00495C93" w:rsidP="00A52D9D">
            <w:pPr>
              <w:rPr>
                <w:b/>
              </w:rPr>
            </w:pPr>
            <w:r>
              <w:rPr>
                <w:rFonts w:ascii="Arial" w:hAnsi="Arial" w:cs="Arial"/>
                <w:szCs w:val="20"/>
              </w:rPr>
              <w:t>Walk mode time coefficient</w:t>
            </w:r>
          </w:p>
        </w:tc>
        <w:tc>
          <w:tcPr>
            <w:tcW w:w="845" w:type="pct"/>
          </w:tcPr>
          <w:p w:rsidR="00495C93" w:rsidRDefault="00495C93" w:rsidP="00A52D9D">
            <w:pPr>
              <w:rPr>
                <w:b/>
              </w:rPr>
            </w:pPr>
            <w:r>
              <w:rPr>
                <w:rFonts w:ascii="Arial" w:hAnsi="Arial" w:cs="Arial"/>
                <w:szCs w:val="20"/>
              </w:rPr>
              <w:t>-0.0740</w:t>
            </w:r>
          </w:p>
        </w:tc>
        <w:tc>
          <w:tcPr>
            <w:tcW w:w="1228" w:type="pct"/>
          </w:tcPr>
          <w:p w:rsidR="00495C93" w:rsidRDefault="00495C93" w:rsidP="00A52D9D">
            <w:pPr>
              <w:rPr>
                <w:b/>
              </w:rPr>
            </w:pPr>
            <w:r>
              <w:rPr>
                <w:color w:val="000000"/>
              </w:rPr>
              <w:t>2. 3125</w:t>
            </w:r>
          </w:p>
        </w:tc>
      </w:tr>
      <w:tr w:rsidR="00495C93" w:rsidTr="003205B9">
        <w:trPr>
          <w:cnfStyle w:val="000000100000" w:firstRow="0" w:lastRow="0" w:firstColumn="0" w:lastColumn="0" w:oddVBand="0" w:evenVBand="0" w:oddHBand="1" w:evenHBand="0" w:firstRowFirstColumn="0" w:firstRowLastColumn="0" w:lastRowFirstColumn="0" w:lastRowLastColumn="0"/>
          <w:trHeight w:val="20"/>
        </w:trPr>
        <w:tc>
          <w:tcPr>
            <w:tcW w:w="2927" w:type="pct"/>
          </w:tcPr>
          <w:p w:rsidR="00495C93" w:rsidRDefault="00495C93" w:rsidP="00A52D9D">
            <w:pPr>
              <w:rPr>
                <w:b/>
              </w:rPr>
            </w:pPr>
            <w:r>
              <w:rPr>
                <w:rFonts w:ascii="Arial" w:hAnsi="Arial" w:cs="Arial"/>
                <w:szCs w:val="20"/>
              </w:rPr>
              <w:t>Bike mode time coefficient</w:t>
            </w:r>
          </w:p>
        </w:tc>
        <w:tc>
          <w:tcPr>
            <w:tcW w:w="845" w:type="pct"/>
          </w:tcPr>
          <w:p w:rsidR="00495C93" w:rsidRDefault="00495C93" w:rsidP="00A52D9D">
            <w:pPr>
              <w:rPr>
                <w:b/>
              </w:rPr>
            </w:pPr>
            <w:r>
              <w:rPr>
                <w:rFonts w:ascii="Arial" w:hAnsi="Arial" w:cs="Arial"/>
                <w:szCs w:val="20"/>
              </w:rPr>
              <w:t>-0.0740</w:t>
            </w:r>
          </w:p>
        </w:tc>
        <w:tc>
          <w:tcPr>
            <w:tcW w:w="1228" w:type="pct"/>
          </w:tcPr>
          <w:p w:rsidR="00495C93" w:rsidRDefault="00495C93" w:rsidP="00A52D9D">
            <w:pPr>
              <w:rPr>
                <w:b/>
              </w:rPr>
            </w:pPr>
            <w:r>
              <w:rPr>
                <w:color w:val="000000"/>
              </w:rPr>
              <w:t>2. 3125</w:t>
            </w:r>
          </w:p>
        </w:tc>
      </w:tr>
      <w:tr w:rsidR="00495C93" w:rsidTr="003205B9">
        <w:trPr>
          <w:trHeight w:val="20"/>
        </w:trPr>
        <w:tc>
          <w:tcPr>
            <w:tcW w:w="2927" w:type="pct"/>
          </w:tcPr>
          <w:p w:rsidR="00495C93" w:rsidRDefault="00495C93" w:rsidP="00A52D9D">
            <w:pPr>
              <w:rPr>
                <w:b/>
              </w:rPr>
            </w:pPr>
            <w:r>
              <w:rPr>
                <w:rFonts w:ascii="Arial" w:hAnsi="Arial" w:cs="Arial"/>
                <w:szCs w:val="20"/>
              </w:rPr>
              <w:t xml:space="preserve">Cost coefficient </w:t>
            </w:r>
          </w:p>
        </w:tc>
        <w:tc>
          <w:tcPr>
            <w:tcW w:w="845" w:type="pct"/>
          </w:tcPr>
          <w:p w:rsidR="00495C93" w:rsidRDefault="00495C93" w:rsidP="00A52D9D">
            <w:pPr>
              <w:rPr>
                <w:b/>
              </w:rPr>
            </w:pPr>
            <w:r>
              <w:rPr>
                <w:rFonts w:ascii="Arial" w:hAnsi="Arial" w:cs="Arial"/>
                <w:szCs w:val="20"/>
              </w:rPr>
              <w:t>-0.0020</w:t>
            </w:r>
          </w:p>
        </w:tc>
        <w:tc>
          <w:tcPr>
            <w:tcW w:w="1228" w:type="pct"/>
          </w:tcPr>
          <w:p w:rsidR="00495C93" w:rsidRDefault="00495C93" w:rsidP="00A52D9D">
            <w:pPr>
              <w:rPr>
                <w:b/>
              </w:rPr>
            </w:pPr>
            <w:r>
              <w:rPr>
                <w:color w:val="000000"/>
              </w:rPr>
              <w:t>0.0625</w:t>
            </w:r>
          </w:p>
        </w:tc>
      </w:tr>
      <w:tr w:rsidR="00495C93" w:rsidTr="003205B9">
        <w:trPr>
          <w:cnfStyle w:val="000000100000" w:firstRow="0" w:lastRow="0" w:firstColumn="0" w:lastColumn="0" w:oddVBand="0" w:evenVBand="0" w:oddHBand="1" w:evenHBand="0" w:firstRowFirstColumn="0" w:firstRowLastColumn="0" w:lastRowFirstColumn="0" w:lastRowLastColumn="0"/>
          <w:trHeight w:val="20"/>
        </w:trPr>
        <w:tc>
          <w:tcPr>
            <w:tcW w:w="2927" w:type="pct"/>
          </w:tcPr>
          <w:p w:rsidR="00495C93" w:rsidRDefault="00495C93" w:rsidP="00A52D9D">
            <w:pPr>
              <w:rPr>
                <w:b/>
              </w:rPr>
            </w:pPr>
            <w:r>
              <w:rPr>
                <w:rFonts w:ascii="Arial" w:hAnsi="Arial" w:cs="Arial"/>
                <w:szCs w:val="20"/>
              </w:rPr>
              <w:t>Age 41 to 55, transit</w:t>
            </w:r>
          </w:p>
        </w:tc>
        <w:tc>
          <w:tcPr>
            <w:tcW w:w="845" w:type="pct"/>
          </w:tcPr>
          <w:p w:rsidR="00495C93" w:rsidRDefault="00495C93" w:rsidP="00A52D9D">
            <w:pPr>
              <w:rPr>
                <w:b/>
              </w:rPr>
            </w:pPr>
            <w:r>
              <w:rPr>
                <w:rFonts w:ascii="Arial" w:hAnsi="Arial" w:cs="Arial"/>
                <w:szCs w:val="20"/>
              </w:rPr>
              <w:t>-1.16600</w:t>
            </w:r>
          </w:p>
        </w:tc>
        <w:tc>
          <w:tcPr>
            <w:tcW w:w="1228" w:type="pct"/>
          </w:tcPr>
          <w:p w:rsidR="00495C93" w:rsidRDefault="00495C93" w:rsidP="00A52D9D">
            <w:pPr>
              <w:rPr>
                <w:b/>
              </w:rPr>
            </w:pPr>
            <w:r>
              <w:rPr>
                <w:color w:val="000000"/>
              </w:rPr>
              <w:t>36.43</w:t>
            </w:r>
          </w:p>
        </w:tc>
      </w:tr>
      <w:tr w:rsidR="00495C93" w:rsidTr="003205B9">
        <w:trPr>
          <w:trHeight w:val="20"/>
        </w:trPr>
        <w:tc>
          <w:tcPr>
            <w:tcW w:w="2927" w:type="pct"/>
          </w:tcPr>
          <w:p w:rsidR="00495C93" w:rsidRDefault="00495C93" w:rsidP="00A52D9D">
            <w:pPr>
              <w:rPr>
                <w:b/>
              </w:rPr>
            </w:pPr>
            <w:r>
              <w:rPr>
                <w:rFonts w:ascii="Arial" w:hAnsi="Arial" w:cs="Arial"/>
                <w:szCs w:val="20"/>
              </w:rPr>
              <w:t>Age 56 to 64, transit</w:t>
            </w:r>
          </w:p>
        </w:tc>
        <w:tc>
          <w:tcPr>
            <w:tcW w:w="845" w:type="pct"/>
          </w:tcPr>
          <w:p w:rsidR="00495C93" w:rsidRDefault="00495C93" w:rsidP="00A52D9D">
            <w:pPr>
              <w:rPr>
                <w:b/>
              </w:rPr>
            </w:pPr>
            <w:r>
              <w:rPr>
                <w:rFonts w:ascii="Arial" w:hAnsi="Arial" w:cs="Arial"/>
                <w:szCs w:val="20"/>
              </w:rPr>
              <w:t>-1.2630</w:t>
            </w:r>
          </w:p>
        </w:tc>
        <w:tc>
          <w:tcPr>
            <w:tcW w:w="1228" w:type="pct"/>
          </w:tcPr>
          <w:p w:rsidR="00495C93" w:rsidRDefault="00495C93" w:rsidP="00A52D9D">
            <w:pPr>
              <w:rPr>
                <w:b/>
              </w:rPr>
            </w:pPr>
            <w:r>
              <w:rPr>
                <w:color w:val="000000"/>
              </w:rPr>
              <w:t>39.4688</w:t>
            </w:r>
          </w:p>
        </w:tc>
      </w:tr>
      <w:tr w:rsidR="00495C93" w:rsidTr="003205B9">
        <w:trPr>
          <w:cnfStyle w:val="000000100000" w:firstRow="0" w:lastRow="0" w:firstColumn="0" w:lastColumn="0" w:oddVBand="0" w:evenVBand="0" w:oddHBand="1" w:evenHBand="0" w:firstRowFirstColumn="0" w:firstRowLastColumn="0" w:lastRowFirstColumn="0" w:lastRowLastColumn="0"/>
          <w:trHeight w:val="20"/>
        </w:trPr>
        <w:tc>
          <w:tcPr>
            <w:tcW w:w="2927" w:type="pct"/>
          </w:tcPr>
          <w:p w:rsidR="00495C93" w:rsidRDefault="00495C93" w:rsidP="00A52D9D">
            <w:pPr>
              <w:rPr>
                <w:rFonts w:ascii="Arial" w:hAnsi="Arial" w:cs="Arial"/>
                <w:szCs w:val="20"/>
              </w:rPr>
            </w:pPr>
            <w:r>
              <w:rPr>
                <w:rFonts w:ascii="Arial" w:hAnsi="Arial" w:cs="Arial"/>
                <w:szCs w:val="20"/>
              </w:rPr>
              <w:t>Origin MGRA du/emp mix coefficient, for walk and bike</w:t>
            </w:r>
          </w:p>
        </w:tc>
        <w:tc>
          <w:tcPr>
            <w:tcW w:w="845" w:type="pct"/>
          </w:tcPr>
          <w:p w:rsidR="00495C93" w:rsidRDefault="00495C93" w:rsidP="00A52D9D">
            <w:pPr>
              <w:rPr>
                <w:rFonts w:ascii="Arial" w:hAnsi="Arial" w:cs="Arial"/>
                <w:szCs w:val="20"/>
              </w:rPr>
            </w:pPr>
            <w:r>
              <w:rPr>
                <w:rFonts w:ascii="Arial" w:hAnsi="Arial" w:cs="Arial"/>
                <w:szCs w:val="20"/>
              </w:rPr>
              <w:t>0.21400</w:t>
            </w:r>
          </w:p>
        </w:tc>
        <w:tc>
          <w:tcPr>
            <w:tcW w:w="1228" w:type="pct"/>
          </w:tcPr>
          <w:p w:rsidR="00495C93" w:rsidRDefault="00495C93" w:rsidP="00A52D9D">
            <w:pPr>
              <w:rPr>
                <w:color w:val="000000"/>
              </w:rPr>
            </w:pPr>
            <w:r>
              <w:rPr>
                <w:color w:val="000000"/>
              </w:rPr>
              <w:t>-6.6875</w:t>
            </w:r>
          </w:p>
        </w:tc>
      </w:tr>
      <w:tr w:rsidR="00495C93" w:rsidTr="003205B9">
        <w:trPr>
          <w:trHeight w:val="20"/>
        </w:trPr>
        <w:tc>
          <w:tcPr>
            <w:tcW w:w="2927" w:type="pct"/>
          </w:tcPr>
          <w:p w:rsidR="00495C93" w:rsidRDefault="00495C93" w:rsidP="00A52D9D">
            <w:pPr>
              <w:rPr>
                <w:b/>
              </w:rPr>
            </w:pPr>
            <w:r>
              <w:rPr>
                <w:rFonts w:ascii="Arial" w:hAnsi="Arial" w:cs="Arial"/>
                <w:szCs w:val="20"/>
              </w:rPr>
              <w:t>Shared Ride Mode to Work, DA for at work subtour</w:t>
            </w:r>
          </w:p>
        </w:tc>
        <w:tc>
          <w:tcPr>
            <w:tcW w:w="845" w:type="pct"/>
          </w:tcPr>
          <w:p w:rsidR="00495C93" w:rsidRDefault="00495C93" w:rsidP="00A52D9D">
            <w:pPr>
              <w:rPr>
                <w:b/>
              </w:rPr>
            </w:pPr>
            <w:r>
              <w:rPr>
                <w:rFonts w:ascii="Arial" w:hAnsi="Arial" w:cs="Arial"/>
                <w:szCs w:val="20"/>
              </w:rPr>
              <w:t>-0.82400</w:t>
            </w:r>
          </w:p>
        </w:tc>
        <w:tc>
          <w:tcPr>
            <w:tcW w:w="1228" w:type="pct"/>
          </w:tcPr>
          <w:p w:rsidR="00495C93" w:rsidRDefault="00495C93" w:rsidP="00A52D9D">
            <w:pPr>
              <w:rPr>
                <w:b/>
              </w:rPr>
            </w:pPr>
            <w:r>
              <w:rPr>
                <w:color w:val="000000"/>
              </w:rPr>
              <w:t>25.75</w:t>
            </w:r>
          </w:p>
        </w:tc>
      </w:tr>
      <w:tr w:rsidR="00495C93" w:rsidTr="003205B9">
        <w:trPr>
          <w:cnfStyle w:val="000000100000" w:firstRow="0" w:lastRow="0" w:firstColumn="0" w:lastColumn="0" w:oddVBand="0" w:evenVBand="0" w:oddHBand="1" w:evenHBand="0" w:firstRowFirstColumn="0" w:firstRowLastColumn="0" w:lastRowFirstColumn="0" w:lastRowLastColumn="0"/>
          <w:trHeight w:val="20"/>
        </w:trPr>
        <w:tc>
          <w:tcPr>
            <w:tcW w:w="2927" w:type="pct"/>
          </w:tcPr>
          <w:p w:rsidR="00495C93" w:rsidRDefault="00495C93" w:rsidP="00A52D9D">
            <w:pPr>
              <w:rPr>
                <w:b/>
              </w:rPr>
            </w:pPr>
            <w:r>
              <w:rPr>
                <w:rFonts w:ascii="Arial" w:hAnsi="Arial" w:cs="Arial"/>
                <w:szCs w:val="20"/>
              </w:rPr>
              <w:t>Shared Ride Mode to Work, SR for at work subtour</w:t>
            </w:r>
          </w:p>
        </w:tc>
        <w:tc>
          <w:tcPr>
            <w:tcW w:w="845" w:type="pct"/>
          </w:tcPr>
          <w:p w:rsidR="00495C93" w:rsidRDefault="00495C93" w:rsidP="00A52D9D">
            <w:pPr>
              <w:rPr>
                <w:b/>
              </w:rPr>
            </w:pPr>
            <w:r>
              <w:rPr>
                <w:rFonts w:ascii="Arial" w:hAnsi="Arial" w:cs="Arial"/>
                <w:szCs w:val="20"/>
              </w:rPr>
              <w:t>2.43500</w:t>
            </w:r>
          </w:p>
        </w:tc>
        <w:tc>
          <w:tcPr>
            <w:tcW w:w="1228" w:type="pct"/>
          </w:tcPr>
          <w:p w:rsidR="00495C93" w:rsidRDefault="00495C93" w:rsidP="00A52D9D">
            <w:pPr>
              <w:rPr>
                <w:b/>
              </w:rPr>
            </w:pPr>
            <w:r>
              <w:rPr>
                <w:color w:val="000000"/>
              </w:rPr>
              <w:t>-76.0938</w:t>
            </w:r>
          </w:p>
        </w:tc>
      </w:tr>
      <w:tr w:rsidR="00495C93" w:rsidTr="003205B9">
        <w:trPr>
          <w:trHeight w:val="20"/>
        </w:trPr>
        <w:tc>
          <w:tcPr>
            <w:tcW w:w="2927" w:type="pct"/>
          </w:tcPr>
          <w:p w:rsidR="00495C93" w:rsidRDefault="00495C93" w:rsidP="003205B9">
            <w:pPr>
              <w:rPr>
                <w:b/>
              </w:rPr>
            </w:pPr>
            <w:r>
              <w:t>ASC - Shared-Ride 2</w:t>
            </w:r>
          </w:p>
        </w:tc>
        <w:tc>
          <w:tcPr>
            <w:tcW w:w="845" w:type="pct"/>
          </w:tcPr>
          <w:p w:rsidR="00495C93" w:rsidRDefault="00495C93" w:rsidP="00A52D9D">
            <w:pPr>
              <w:rPr>
                <w:rFonts w:ascii="Arial" w:hAnsi="Arial" w:cs="Arial"/>
                <w:szCs w:val="20"/>
              </w:rPr>
            </w:pPr>
            <w:r>
              <w:rPr>
                <w:rFonts w:ascii="Arial" w:hAnsi="Arial" w:cs="Arial"/>
                <w:szCs w:val="20"/>
              </w:rPr>
              <w:t>-0.8750</w:t>
            </w:r>
          </w:p>
        </w:tc>
        <w:tc>
          <w:tcPr>
            <w:tcW w:w="1228" w:type="pct"/>
          </w:tcPr>
          <w:p w:rsidR="00495C93" w:rsidRDefault="00495C93" w:rsidP="00A52D9D">
            <w:pPr>
              <w:rPr>
                <w:rFonts w:ascii="Arial" w:hAnsi="Arial" w:cs="Arial"/>
                <w:szCs w:val="20"/>
              </w:rPr>
            </w:pPr>
            <w:r>
              <w:rPr>
                <w:rFonts w:ascii="Arial" w:hAnsi="Arial" w:cs="Arial"/>
                <w:szCs w:val="20"/>
              </w:rPr>
              <w:t>27.3438</w:t>
            </w:r>
          </w:p>
        </w:tc>
      </w:tr>
      <w:tr w:rsidR="00495C93" w:rsidTr="003205B9">
        <w:trPr>
          <w:cnfStyle w:val="000000100000" w:firstRow="0" w:lastRow="0" w:firstColumn="0" w:lastColumn="0" w:oddVBand="0" w:evenVBand="0" w:oddHBand="1" w:evenHBand="0" w:firstRowFirstColumn="0" w:firstRowLastColumn="0" w:lastRowFirstColumn="0" w:lastRowLastColumn="0"/>
          <w:trHeight w:val="20"/>
        </w:trPr>
        <w:tc>
          <w:tcPr>
            <w:tcW w:w="2927" w:type="pct"/>
          </w:tcPr>
          <w:p w:rsidR="00495C93" w:rsidRDefault="00495C93" w:rsidP="003205B9">
            <w:pPr>
              <w:rPr>
                <w:b/>
              </w:rPr>
            </w:pPr>
            <w:r>
              <w:t>ASC - Shared-3+</w:t>
            </w:r>
          </w:p>
        </w:tc>
        <w:tc>
          <w:tcPr>
            <w:tcW w:w="845" w:type="pct"/>
          </w:tcPr>
          <w:p w:rsidR="00495C93" w:rsidRDefault="00495C93" w:rsidP="00A52D9D">
            <w:pPr>
              <w:rPr>
                <w:rFonts w:ascii="Arial" w:hAnsi="Arial" w:cs="Arial"/>
                <w:szCs w:val="20"/>
              </w:rPr>
            </w:pPr>
            <w:r>
              <w:rPr>
                <w:rFonts w:ascii="Arial" w:hAnsi="Arial" w:cs="Arial"/>
                <w:szCs w:val="20"/>
              </w:rPr>
              <w:t>-2.8110</w:t>
            </w:r>
          </w:p>
        </w:tc>
        <w:tc>
          <w:tcPr>
            <w:tcW w:w="1228" w:type="pct"/>
          </w:tcPr>
          <w:p w:rsidR="00495C93" w:rsidRDefault="00495C93" w:rsidP="00A52D9D">
            <w:pPr>
              <w:rPr>
                <w:rFonts w:ascii="Arial" w:hAnsi="Arial" w:cs="Arial"/>
                <w:szCs w:val="20"/>
              </w:rPr>
            </w:pPr>
            <w:r>
              <w:rPr>
                <w:rFonts w:ascii="Arial" w:hAnsi="Arial" w:cs="Arial"/>
                <w:szCs w:val="20"/>
              </w:rPr>
              <w:t>87.8438</w:t>
            </w:r>
          </w:p>
        </w:tc>
      </w:tr>
      <w:tr w:rsidR="00495C93" w:rsidTr="003205B9">
        <w:trPr>
          <w:trHeight w:val="20"/>
        </w:trPr>
        <w:tc>
          <w:tcPr>
            <w:tcW w:w="2927" w:type="pct"/>
          </w:tcPr>
          <w:p w:rsidR="00495C93" w:rsidRDefault="00495C93" w:rsidP="003205B9">
            <w:pPr>
              <w:rPr>
                <w:b/>
              </w:rPr>
            </w:pPr>
            <w:r>
              <w:t>ASC - Walk</w:t>
            </w:r>
          </w:p>
        </w:tc>
        <w:tc>
          <w:tcPr>
            <w:tcW w:w="845" w:type="pct"/>
          </w:tcPr>
          <w:p w:rsidR="00495C93" w:rsidRDefault="00495C93" w:rsidP="00A52D9D">
            <w:pPr>
              <w:rPr>
                <w:rFonts w:ascii="Arial" w:hAnsi="Arial" w:cs="Arial"/>
                <w:szCs w:val="20"/>
              </w:rPr>
            </w:pPr>
            <w:r>
              <w:rPr>
                <w:rFonts w:ascii="Arial" w:hAnsi="Arial" w:cs="Arial"/>
                <w:szCs w:val="20"/>
              </w:rPr>
              <w:t>-1.7990</w:t>
            </w:r>
          </w:p>
        </w:tc>
        <w:tc>
          <w:tcPr>
            <w:tcW w:w="1228" w:type="pct"/>
          </w:tcPr>
          <w:p w:rsidR="00495C93" w:rsidRDefault="00495C93" w:rsidP="00A52D9D">
            <w:pPr>
              <w:rPr>
                <w:rFonts w:ascii="Arial" w:hAnsi="Arial" w:cs="Arial"/>
                <w:szCs w:val="20"/>
              </w:rPr>
            </w:pPr>
            <w:r>
              <w:rPr>
                <w:rFonts w:ascii="Arial" w:hAnsi="Arial" w:cs="Arial"/>
                <w:szCs w:val="20"/>
              </w:rPr>
              <w:t>56.2188</w:t>
            </w:r>
          </w:p>
        </w:tc>
      </w:tr>
      <w:tr w:rsidR="00495C93" w:rsidTr="003205B9">
        <w:trPr>
          <w:cnfStyle w:val="000000100000" w:firstRow="0" w:lastRow="0" w:firstColumn="0" w:lastColumn="0" w:oddVBand="0" w:evenVBand="0" w:oddHBand="1" w:evenHBand="0" w:firstRowFirstColumn="0" w:firstRowLastColumn="0" w:lastRowFirstColumn="0" w:lastRowLastColumn="0"/>
          <w:trHeight w:val="20"/>
        </w:trPr>
        <w:tc>
          <w:tcPr>
            <w:tcW w:w="2927" w:type="pct"/>
          </w:tcPr>
          <w:p w:rsidR="00495C93" w:rsidRDefault="00495C93" w:rsidP="003205B9">
            <w:pPr>
              <w:rPr>
                <w:b/>
              </w:rPr>
            </w:pPr>
            <w:r>
              <w:t>ASC -Bike</w:t>
            </w:r>
          </w:p>
        </w:tc>
        <w:tc>
          <w:tcPr>
            <w:tcW w:w="845" w:type="pct"/>
          </w:tcPr>
          <w:p w:rsidR="00495C93" w:rsidRDefault="00495C93" w:rsidP="00A52D9D">
            <w:pPr>
              <w:rPr>
                <w:rFonts w:ascii="Arial" w:hAnsi="Arial" w:cs="Arial"/>
                <w:szCs w:val="20"/>
              </w:rPr>
            </w:pPr>
            <w:r>
              <w:rPr>
                <w:rFonts w:ascii="Arial" w:hAnsi="Arial" w:cs="Arial"/>
                <w:szCs w:val="20"/>
              </w:rPr>
              <w:t>-3.0320</w:t>
            </w:r>
          </w:p>
        </w:tc>
        <w:tc>
          <w:tcPr>
            <w:tcW w:w="1228" w:type="pct"/>
          </w:tcPr>
          <w:p w:rsidR="00495C93" w:rsidRDefault="00495C93" w:rsidP="00A52D9D">
            <w:pPr>
              <w:rPr>
                <w:rFonts w:ascii="Arial" w:hAnsi="Arial" w:cs="Arial"/>
                <w:szCs w:val="20"/>
              </w:rPr>
            </w:pPr>
            <w:r>
              <w:rPr>
                <w:rFonts w:ascii="Arial" w:hAnsi="Arial" w:cs="Arial"/>
                <w:szCs w:val="20"/>
              </w:rPr>
              <w:t>94.7500</w:t>
            </w:r>
          </w:p>
        </w:tc>
      </w:tr>
      <w:tr w:rsidR="00495C93" w:rsidTr="003205B9">
        <w:trPr>
          <w:trHeight w:val="20"/>
        </w:trPr>
        <w:tc>
          <w:tcPr>
            <w:tcW w:w="2927" w:type="pct"/>
          </w:tcPr>
          <w:p w:rsidR="00495C93" w:rsidRDefault="00495C93" w:rsidP="003205B9">
            <w:pPr>
              <w:rPr>
                <w:color w:val="000000"/>
              </w:rPr>
            </w:pPr>
            <w:r>
              <w:t>ASC - Transit</w:t>
            </w:r>
          </w:p>
        </w:tc>
        <w:tc>
          <w:tcPr>
            <w:tcW w:w="845" w:type="pct"/>
          </w:tcPr>
          <w:p w:rsidR="00495C93" w:rsidRDefault="00495C93" w:rsidP="00A52D9D">
            <w:pPr>
              <w:rPr>
                <w:rFonts w:ascii="Arial" w:hAnsi="Arial" w:cs="Arial"/>
                <w:szCs w:val="20"/>
              </w:rPr>
            </w:pPr>
            <w:r>
              <w:rPr>
                <w:rFonts w:ascii="Arial" w:hAnsi="Arial" w:cs="Arial"/>
                <w:szCs w:val="20"/>
              </w:rPr>
              <w:t>-2.8470</w:t>
            </w:r>
          </w:p>
        </w:tc>
        <w:tc>
          <w:tcPr>
            <w:tcW w:w="1228" w:type="pct"/>
          </w:tcPr>
          <w:p w:rsidR="00495C93" w:rsidRDefault="00495C93" w:rsidP="00A52D9D">
            <w:pPr>
              <w:rPr>
                <w:rFonts w:ascii="Arial" w:hAnsi="Arial" w:cs="Arial"/>
                <w:szCs w:val="20"/>
              </w:rPr>
            </w:pPr>
            <w:r>
              <w:rPr>
                <w:rFonts w:ascii="Arial" w:hAnsi="Arial" w:cs="Arial"/>
                <w:szCs w:val="20"/>
              </w:rPr>
              <w:t>88.9688</w:t>
            </w:r>
          </w:p>
        </w:tc>
      </w:tr>
      <w:tr w:rsidR="00495C93" w:rsidTr="003205B9">
        <w:trPr>
          <w:cnfStyle w:val="000000100000" w:firstRow="0" w:lastRow="0" w:firstColumn="0" w:lastColumn="0" w:oddVBand="0" w:evenVBand="0" w:oddHBand="1" w:evenHBand="0" w:firstRowFirstColumn="0" w:firstRowLastColumn="0" w:lastRowFirstColumn="0" w:lastRowLastColumn="0"/>
          <w:trHeight w:val="20"/>
        </w:trPr>
        <w:tc>
          <w:tcPr>
            <w:tcW w:w="2927" w:type="pct"/>
          </w:tcPr>
          <w:p w:rsidR="00495C93" w:rsidRDefault="00495C93" w:rsidP="003205B9">
            <w:pPr>
              <w:rPr>
                <w:color w:val="000000"/>
              </w:rPr>
            </w:pPr>
            <w:r>
              <w:t>ASC - HOV</w:t>
            </w:r>
          </w:p>
        </w:tc>
        <w:tc>
          <w:tcPr>
            <w:tcW w:w="845" w:type="pct"/>
          </w:tcPr>
          <w:p w:rsidR="00495C93" w:rsidRDefault="00495C93" w:rsidP="00A52D9D">
            <w:pPr>
              <w:rPr>
                <w:color w:val="000000"/>
              </w:rPr>
            </w:pPr>
            <w:r>
              <w:rPr>
                <w:rFonts w:ascii="Arial" w:hAnsi="Arial" w:cs="Arial"/>
                <w:szCs w:val="20"/>
              </w:rPr>
              <w:t>0.0000</w:t>
            </w:r>
          </w:p>
        </w:tc>
        <w:tc>
          <w:tcPr>
            <w:tcW w:w="1228" w:type="pct"/>
          </w:tcPr>
          <w:p w:rsidR="00495C93" w:rsidRDefault="00495C93" w:rsidP="00A52D9D">
            <w:pPr>
              <w:rPr>
                <w:color w:val="000000"/>
              </w:rPr>
            </w:pPr>
            <w:r>
              <w:rPr>
                <w:color w:val="000000"/>
              </w:rPr>
              <w:t>0</w:t>
            </w:r>
          </w:p>
        </w:tc>
      </w:tr>
      <w:tr w:rsidR="00495C93" w:rsidTr="003205B9">
        <w:trPr>
          <w:trHeight w:val="20"/>
        </w:trPr>
        <w:tc>
          <w:tcPr>
            <w:tcW w:w="2927" w:type="pct"/>
          </w:tcPr>
          <w:p w:rsidR="00495C93" w:rsidRDefault="00495C93" w:rsidP="003205B9">
            <w:pPr>
              <w:rPr>
                <w:color w:val="000000"/>
              </w:rPr>
            </w:pPr>
            <w:r>
              <w:t>ASC - Toll</w:t>
            </w:r>
          </w:p>
        </w:tc>
        <w:tc>
          <w:tcPr>
            <w:tcW w:w="845" w:type="pct"/>
          </w:tcPr>
          <w:p w:rsidR="00495C93" w:rsidRDefault="00495C93" w:rsidP="00A52D9D">
            <w:pPr>
              <w:rPr>
                <w:color w:val="000000"/>
              </w:rPr>
            </w:pPr>
            <w:r>
              <w:rPr>
                <w:rFonts w:ascii="Arial" w:hAnsi="Arial" w:cs="Arial"/>
                <w:szCs w:val="20"/>
              </w:rPr>
              <w:t>0.0000</w:t>
            </w:r>
          </w:p>
        </w:tc>
        <w:tc>
          <w:tcPr>
            <w:tcW w:w="1228" w:type="pct"/>
          </w:tcPr>
          <w:p w:rsidR="00495C93" w:rsidRDefault="00495C93" w:rsidP="00A52D9D">
            <w:pPr>
              <w:rPr>
                <w:color w:val="000000"/>
              </w:rPr>
            </w:pPr>
            <w:r>
              <w:rPr>
                <w:color w:val="000000"/>
              </w:rPr>
              <w:t>0</w:t>
            </w:r>
          </w:p>
        </w:tc>
      </w:tr>
      <w:tr w:rsidR="00495C93" w:rsidTr="003205B9">
        <w:trPr>
          <w:cnfStyle w:val="000000100000" w:firstRow="0" w:lastRow="0" w:firstColumn="0" w:lastColumn="0" w:oddVBand="0" w:evenVBand="0" w:oddHBand="1" w:evenHBand="0" w:firstRowFirstColumn="0" w:firstRowLastColumn="0" w:lastRowFirstColumn="0" w:lastRowLastColumn="0"/>
          <w:trHeight w:val="20"/>
        </w:trPr>
        <w:tc>
          <w:tcPr>
            <w:tcW w:w="2927" w:type="pct"/>
          </w:tcPr>
          <w:p w:rsidR="00495C93" w:rsidRDefault="00495C93" w:rsidP="003205B9">
            <w:pPr>
              <w:rPr>
                <w:color w:val="000000"/>
              </w:rPr>
            </w:pPr>
            <w:r>
              <w:lastRenderedPageBreak/>
              <w:t>ASC - Express Bus</w:t>
            </w:r>
          </w:p>
        </w:tc>
        <w:tc>
          <w:tcPr>
            <w:tcW w:w="845" w:type="pct"/>
          </w:tcPr>
          <w:p w:rsidR="00495C93" w:rsidRDefault="00495C93" w:rsidP="00A52D9D">
            <w:pPr>
              <w:rPr>
                <w:color w:val="000000"/>
              </w:rPr>
            </w:pPr>
            <w:r>
              <w:rPr>
                <w:rFonts w:ascii="Arial" w:hAnsi="Arial" w:cs="Arial"/>
                <w:szCs w:val="20"/>
              </w:rPr>
              <w:t>-1.7920</w:t>
            </w:r>
          </w:p>
        </w:tc>
        <w:tc>
          <w:tcPr>
            <w:tcW w:w="1228" w:type="pct"/>
          </w:tcPr>
          <w:p w:rsidR="00495C93" w:rsidRDefault="00495C93" w:rsidP="00A52D9D">
            <w:pPr>
              <w:rPr>
                <w:color w:val="000000"/>
              </w:rPr>
            </w:pPr>
            <w:r>
              <w:rPr>
                <w:color w:val="000000"/>
              </w:rPr>
              <w:t>56</w:t>
            </w:r>
          </w:p>
        </w:tc>
      </w:tr>
      <w:tr w:rsidR="00495C93" w:rsidTr="003205B9">
        <w:trPr>
          <w:trHeight w:val="20"/>
        </w:trPr>
        <w:tc>
          <w:tcPr>
            <w:tcW w:w="2927" w:type="pct"/>
          </w:tcPr>
          <w:p w:rsidR="00495C93" w:rsidRDefault="00495C93" w:rsidP="003205B9">
            <w:pPr>
              <w:rPr>
                <w:color w:val="000000"/>
              </w:rPr>
            </w:pPr>
            <w:r>
              <w:t>ASC - BRT</w:t>
            </w:r>
          </w:p>
        </w:tc>
        <w:tc>
          <w:tcPr>
            <w:tcW w:w="845" w:type="pct"/>
          </w:tcPr>
          <w:p w:rsidR="00495C93" w:rsidRDefault="00495C93" w:rsidP="00A52D9D">
            <w:pPr>
              <w:rPr>
                <w:color w:val="000000"/>
              </w:rPr>
            </w:pPr>
            <w:r>
              <w:rPr>
                <w:rFonts w:ascii="Arial" w:hAnsi="Arial" w:cs="Arial"/>
                <w:szCs w:val="20"/>
              </w:rPr>
              <w:t>0.5600</w:t>
            </w:r>
          </w:p>
        </w:tc>
        <w:tc>
          <w:tcPr>
            <w:tcW w:w="1228" w:type="pct"/>
          </w:tcPr>
          <w:p w:rsidR="00495C93" w:rsidRDefault="00495C93" w:rsidP="00A52D9D">
            <w:pPr>
              <w:rPr>
                <w:color w:val="000000"/>
              </w:rPr>
            </w:pPr>
            <w:r>
              <w:rPr>
                <w:color w:val="000000"/>
              </w:rPr>
              <w:t>-17.5</w:t>
            </w:r>
          </w:p>
        </w:tc>
      </w:tr>
      <w:tr w:rsidR="00495C93" w:rsidTr="003205B9">
        <w:trPr>
          <w:cnfStyle w:val="000000100000" w:firstRow="0" w:lastRow="0" w:firstColumn="0" w:lastColumn="0" w:oddVBand="0" w:evenVBand="0" w:oddHBand="1" w:evenHBand="0" w:firstRowFirstColumn="0" w:firstRowLastColumn="0" w:lastRowFirstColumn="0" w:lastRowLastColumn="0"/>
          <w:trHeight w:val="20"/>
        </w:trPr>
        <w:tc>
          <w:tcPr>
            <w:tcW w:w="2927" w:type="pct"/>
          </w:tcPr>
          <w:p w:rsidR="00495C93" w:rsidRDefault="00495C93" w:rsidP="003205B9">
            <w:pPr>
              <w:rPr>
                <w:color w:val="000000"/>
              </w:rPr>
            </w:pPr>
            <w:r>
              <w:t>ASC - LRT</w:t>
            </w:r>
          </w:p>
        </w:tc>
        <w:tc>
          <w:tcPr>
            <w:tcW w:w="845" w:type="pct"/>
          </w:tcPr>
          <w:p w:rsidR="00495C93" w:rsidRDefault="00495C93" w:rsidP="00A52D9D">
            <w:pPr>
              <w:rPr>
                <w:color w:val="000000"/>
              </w:rPr>
            </w:pPr>
            <w:r>
              <w:rPr>
                <w:rFonts w:ascii="Arial" w:hAnsi="Arial" w:cs="Arial"/>
                <w:szCs w:val="20"/>
              </w:rPr>
              <w:t>1.1200</w:t>
            </w:r>
          </w:p>
        </w:tc>
        <w:tc>
          <w:tcPr>
            <w:tcW w:w="1228" w:type="pct"/>
          </w:tcPr>
          <w:p w:rsidR="00495C93" w:rsidRDefault="00495C93" w:rsidP="00A52D9D">
            <w:pPr>
              <w:rPr>
                <w:color w:val="000000"/>
              </w:rPr>
            </w:pPr>
            <w:r>
              <w:rPr>
                <w:color w:val="000000"/>
              </w:rPr>
              <w:t>-35</w:t>
            </w:r>
          </w:p>
        </w:tc>
      </w:tr>
      <w:tr w:rsidR="00495C93" w:rsidTr="003205B9">
        <w:trPr>
          <w:trHeight w:val="20"/>
        </w:trPr>
        <w:tc>
          <w:tcPr>
            <w:tcW w:w="2927" w:type="pct"/>
          </w:tcPr>
          <w:p w:rsidR="00495C93" w:rsidRDefault="00495C93" w:rsidP="003205B9">
            <w:pPr>
              <w:rPr>
                <w:color w:val="000000"/>
              </w:rPr>
            </w:pPr>
            <w:r>
              <w:t>ASC - Commuter Rail</w:t>
            </w:r>
          </w:p>
        </w:tc>
        <w:tc>
          <w:tcPr>
            <w:tcW w:w="845" w:type="pct"/>
          </w:tcPr>
          <w:p w:rsidR="00495C93" w:rsidRDefault="00495C93" w:rsidP="00A52D9D">
            <w:pPr>
              <w:rPr>
                <w:color w:val="000000"/>
              </w:rPr>
            </w:pPr>
            <w:r>
              <w:rPr>
                <w:rFonts w:ascii="Arial" w:hAnsi="Arial" w:cs="Arial"/>
                <w:szCs w:val="20"/>
              </w:rPr>
              <w:t>1.4400</w:t>
            </w:r>
          </w:p>
        </w:tc>
        <w:tc>
          <w:tcPr>
            <w:tcW w:w="1228" w:type="pct"/>
          </w:tcPr>
          <w:p w:rsidR="00495C93" w:rsidRDefault="00495C93" w:rsidP="00A52D9D">
            <w:pPr>
              <w:rPr>
                <w:color w:val="000000"/>
              </w:rPr>
            </w:pPr>
            <w:r>
              <w:rPr>
                <w:color w:val="000000"/>
              </w:rPr>
              <w:t>-45</w:t>
            </w:r>
          </w:p>
        </w:tc>
      </w:tr>
    </w:tbl>
    <w:p w:rsidR="00495C93" w:rsidRDefault="00495C93" w:rsidP="00495C93"/>
    <w:p w:rsidR="00A52D9D" w:rsidRDefault="00495C93" w:rsidP="00A52D9D">
      <w:r>
        <w:t>Consistently across the purposes, there were some parameters that could not be estimated and had to be asserted in the implemented model. These include the cost coefficients by income classes, wait time, transit line-haul constants, and the number of transfers. Most of these are related to transit use. Since only about 25% of the transit on-board survey was usable for this estimation, there were not very many transit observations to work with. It is possible that with more transit observations, more of these parame</w:t>
      </w:r>
      <w:r w:rsidR="00A52D9D">
        <w:t>ters could have been estimated.</w:t>
      </w:r>
    </w:p>
    <w:p w:rsidR="00080636" w:rsidRDefault="00080636" w:rsidP="00080636">
      <w:pPr>
        <w:pStyle w:val="Heading3"/>
      </w:pPr>
      <w:bookmarkStart w:id="177" w:name="_Toc343258698"/>
      <w:r>
        <w:t>4.3</w:t>
      </w:r>
      <w:r>
        <w:tab/>
        <w:t>Generation of Joint Household Tours</w:t>
      </w:r>
      <w:bookmarkEnd w:id="177"/>
    </w:p>
    <w:p w:rsidR="00080636" w:rsidRDefault="00080636" w:rsidP="00080636">
      <w:r>
        <w:t>In the CT-RAMP structure, joint travel for non-mandatory activities is modeled explicitly in the form of fully joint tours (where all members of the travel party travel together from the beginning to the end and participate in the same activities).</w:t>
      </w:r>
      <w:r w:rsidR="003A7564">
        <w:t xml:space="preserve"> </w:t>
      </w:r>
      <w:r>
        <w:t>This accounts for more than 50% of joint travel.</w:t>
      </w:r>
      <w:r w:rsidR="003A7564">
        <w:t xml:space="preserve"> </w:t>
      </w:r>
    </w:p>
    <w:p w:rsidR="00080636" w:rsidRDefault="00080636" w:rsidP="00F36AF6">
      <w:pPr>
        <w:pStyle w:val="Normal-HalfSpace"/>
      </w:pPr>
      <w:r>
        <w:t>Each fully joint tour is considered a modeling unit with a group-wise decision-making process for the primary destination, mode, frequency and location of stops.</w:t>
      </w:r>
      <w:r w:rsidR="003A7564">
        <w:t xml:space="preserve"> </w:t>
      </w:r>
      <w:r>
        <w:t>Modeling joint activities involves two linked st</w:t>
      </w:r>
      <w:r w:rsidR="003A7564">
        <w:t>ages – see</w:t>
      </w:r>
      <w:r w:rsidR="003205B9">
        <w:t xml:space="preserve"> </w:t>
      </w:r>
      <w:r w:rsidR="001B30BE">
        <w:fldChar w:fldCharType="begin"/>
      </w:r>
      <w:r w:rsidR="003205B9">
        <w:instrText xml:space="preserve"> REF Figure29 \h </w:instrText>
      </w:r>
      <w:r w:rsidR="001B30BE">
        <w:fldChar w:fldCharType="separate"/>
      </w:r>
      <w:r w:rsidR="00B66CF5">
        <w:t xml:space="preserve">Figure </w:t>
      </w:r>
      <w:r w:rsidR="00B66CF5">
        <w:rPr>
          <w:noProof/>
        </w:rPr>
        <w:t>29</w:t>
      </w:r>
      <w:r w:rsidR="001B30BE">
        <w:fldChar w:fldCharType="end"/>
      </w:r>
      <w:r w:rsidR="003A7564">
        <w:t>.</w:t>
      </w:r>
    </w:p>
    <w:p w:rsidR="00080636" w:rsidRDefault="00080636" w:rsidP="00080636">
      <w:pPr>
        <w:pStyle w:val="ListParagraph"/>
      </w:pPr>
      <w:r>
        <w:t>A tour generation and composition stage that generates the number of joint tours by purpose/activity type made by the entire household.</w:t>
      </w:r>
      <w:r w:rsidR="003A7564">
        <w:t xml:space="preserve"> </w:t>
      </w:r>
      <w:r>
        <w:t>This is the joint tour frequency model.</w:t>
      </w:r>
    </w:p>
    <w:p w:rsidR="00080636" w:rsidRDefault="00080636" w:rsidP="003205B9">
      <w:pPr>
        <w:pStyle w:val="ListParagraph-FullSpace"/>
      </w:pPr>
      <w:r>
        <w:t>A tour participation stage at which the decision whether to participate or not in each joint tour is made for each household member and tour.</w:t>
      </w:r>
    </w:p>
    <w:p w:rsidR="00080636" w:rsidRDefault="00080636" w:rsidP="003205B9">
      <w:pPr>
        <w:pStyle w:val="Caption"/>
        <w:spacing w:before="0"/>
      </w:pPr>
      <w:bookmarkStart w:id="178" w:name="Figure29"/>
      <w:bookmarkStart w:id="179" w:name="_Toc343259123"/>
      <w:r>
        <w:t>Figure</w:t>
      </w:r>
      <w:r w:rsidR="003205B9">
        <w:t xml:space="preserve"> </w:t>
      </w:r>
      <w:r w:rsidR="00CD407C">
        <w:fldChar w:fldCharType="begin"/>
      </w:r>
      <w:r w:rsidR="00CD407C">
        <w:instrText xml:space="preserve"> SEQ Figure \* ARABIC </w:instrText>
      </w:r>
      <w:r w:rsidR="00CD407C">
        <w:fldChar w:fldCharType="separate"/>
      </w:r>
      <w:r w:rsidR="00B66CF5">
        <w:rPr>
          <w:noProof/>
        </w:rPr>
        <w:t>29</w:t>
      </w:r>
      <w:r w:rsidR="00CD407C">
        <w:rPr>
          <w:noProof/>
        </w:rPr>
        <w:fldChar w:fldCharType="end"/>
      </w:r>
      <w:bookmarkEnd w:id="178"/>
      <w:r>
        <w:t xml:space="preserve">: Model Structure for </w:t>
      </w:r>
      <w:r w:rsidRPr="003205B9">
        <w:t>Joint</w:t>
      </w:r>
      <w:r>
        <w:t xml:space="preserve"> Non-Mandatory Tours</w:t>
      </w:r>
      <w:bookmarkEnd w:id="179"/>
    </w:p>
    <w:p w:rsidR="00080636" w:rsidRDefault="003A7564" w:rsidP="00B7535F">
      <w:pPr>
        <w:pStyle w:val="Normal-Graphic"/>
      </w:pPr>
      <w:r w:rsidRPr="003A7564">
        <w:rPr>
          <w:noProof/>
        </w:rPr>
        <w:drawing>
          <wp:inline distT="0" distB="0" distL="0" distR="0">
            <wp:extent cx="5943600" cy="3155950"/>
            <wp:effectExtent l="19050" t="0" r="0" b="0"/>
            <wp:docPr id="8" name="Picture 4"/>
            <wp:cNvGraphicFramePr/>
            <a:graphic xmlns:a="http://schemas.openxmlformats.org/drawingml/2006/main">
              <a:graphicData uri="http://schemas.openxmlformats.org/drawingml/2006/picture">
                <pic:pic xmlns:pic="http://schemas.openxmlformats.org/drawingml/2006/picture">
                  <pic:nvPicPr>
                    <pic:cNvPr id="11298" name="Picture 34"/>
                    <pic:cNvPicPr>
                      <a:picLocks noChangeAspect="1" noChangeArrowheads="1"/>
                    </pic:cNvPicPr>
                  </pic:nvPicPr>
                  <pic:blipFill>
                    <a:blip r:embed="rId161" cstate="print"/>
                    <a:srcRect/>
                    <a:stretch>
                      <a:fillRect/>
                    </a:stretch>
                  </pic:blipFill>
                  <pic:spPr bwMode="auto">
                    <a:xfrm>
                      <a:off x="0" y="0"/>
                      <a:ext cx="5943600" cy="3155950"/>
                    </a:xfrm>
                    <a:prstGeom prst="rect">
                      <a:avLst/>
                    </a:prstGeom>
                    <a:noFill/>
                    <a:ln w="9525">
                      <a:noFill/>
                      <a:miter lim="800000"/>
                      <a:headEnd/>
                      <a:tailEnd/>
                    </a:ln>
                  </pic:spPr>
                </pic:pic>
              </a:graphicData>
            </a:graphic>
          </wp:inline>
        </w:drawing>
      </w:r>
    </w:p>
    <w:p w:rsidR="003A7564" w:rsidRDefault="003A7564" w:rsidP="003205B9">
      <w:r>
        <w:lastRenderedPageBreak/>
        <w:t>Joint tour party composition is modeled for each tour. Travel party composition is defined in terms of person categories (e.g., adults and children) participating in each tour. Person participation choice is then modeled for each person sequentially. In this approach, a binary choice model is calibrated for each activity, party composition and person type. The model iterates through household members, and applies a binary choice to each to determine if the member participates. The model is constrained to only consider members with available time-windows overlapping with the generated joint tour. The approach offers simplicity, but at the cost of overlooking potential non-independent participation probabilities across household members. The joint tour frequency, composition, and participation models are described below.</w:t>
      </w:r>
    </w:p>
    <w:p w:rsidR="003A7564" w:rsidRDefault="003A7564" w:rsidP="003205B9">
      <w:pPr>
        <w:pStyle w:val="Heading3"/>
      </w:pPr>
      <w:bookmarkStart w:id="180" w:name="_Toc343258699"/>
      <w:r>
        <w:t>4.3.1</w:t>
      </w:r>
      <w:r>
        <w:tab/>
        <w:t xml:space="preserve">Joint Tour Frequency and </w:t>
      </w:r>
      <w:r w:rsidRPr="003205B9">
        <w:t>Composition</w:t>
      </w:r>
      <w:bookmarkEnd w:id="180"/>
    </w:p>
    <w:p w:rsidR="00A67A11" w:rsidRPr="003205B9" w:rsidRDefault="00A67A11" w:rsidP="003205B9">
      <w:r w:rsidRPr="0052125D">
        <w:t xml:space="preserve">A joint tour is a tour </w:t>
      </w:r>
      <w:r>
        <w:t>that involves</w:t>
      </w:r>
      <w:r w:rsidRPr="0052125D">
        <w:t xml:space="preserve"> two or more people traveling together. The joint tour</w:t>
      </w:r>
      <w:r>
        <w:t xml:space="preserve"> </w:t>
      </w:r>
      <w:r w:rsidRPr="0052125D">
        <w:t>travel model pre</w:t>
      </w:r>
      <w:r>
        <w:t xml:space="preserve">dicts the number of joint tours </w:t>
      </w:r>
      <w:r w:rsidRPr="003041A5">
        <w:t>by tour purpose for the entire household.</w:t>
      </w:r>
      <w:r w:rsidR="006D4638">
        <w:t xml:space="preserve"> </w:t>
      </w:r>
      <w:r w:rsidRPr="003041A5">
        <w:t>The model also predicts party composition and person participation for each joint tour.</w:t>
      </w:r>
      <w:r w:rsidR="006D4638">
        <w:t xml:space="preserve"> </w:t>
      </w:r>
      <w:r w:rsidRPr="003041A5">
        <w:t>The decision to make</w:t>
      </w:r>
      <w:r>
        <w:t xml:space="preserve"> a joint tour </w:t>
      </w:r>
      <w:r w:rsidRPr="003041A5">
        <w:t>is included at the household level in the SANDAG Coordinated Daily Activity Pattern (CDAP) model.</w:t>
      </w:r>
      <w:r w:rsidR="006D4638">
        <w:t xml:space="preserve"> </w:t>
      </w:r>
      <w:r w:rsidRPr="003041A5">
        <w:t>Only the households which have a joint tour as predicted by CDAP are considered in the joint travel model. The first model predicts tour frequency and travel party composition and was estimated as a joint</w:t>
      </w:r>
      <w:r>
        <w:t xml:space="preserve"> </w:t>
      </w:r>
      <w:r w:rsidRPr="003041A5">
        <w:t>logit model. The second model is the person participation model, which is a binary choice multinomial logit model. Both models were estimated using the ALOGIT software.</w:t>
      </w:r>
      <w:r w:rsidR="006D4638">
        <w:t xml:space="preserve"> </w:t>
      </w:r>
      <w:r w:rsidRPr="003041A5">
        <w:t>This model is applied after mandatory activity models and before the individual non-mandatory activity models. It includes tour purpose, person characteristics, household characteristics, available window overlaps, and accessibility as explanatory variables.</w:t>
      </w:r>
      <w:r w:rsidR="006D4638">
        <w:t xml:space="preserve"> </w:t>
      </w:r>
    </w:p>
    <w:p w:rsidR="00A67A11" w:rsidRPr="00A67A11" w:rsidRDefault="00A67A11" w:rsidP="003205B9">
      <w:pPr>
        <w:pStyle w:val="Heading4"/>
      </w:pPr>
      <w:r w:rsidRPr="00A67A11">
        <w:t>E</w:t>
      </w:r>
      <w:r w:rsidR="003205B9">
        <w:t>stimation Dataset</w:t>
      </w:r>
    </w:p>
    <w:p w:rsidR="00A67A11" w:rsidRPr="0052125D" w:rsidRDefault="00A67A11" w:rsidP="003205B9">
      <w:r w:rsidRPr="0052125D">
        <w:t>In the SANDAG 2006 household travel behavior survey, there are 833 fully joint tours (for non-mandatory tour purposes) observed for 718 households.</w:t>
      </w:r>
      <w:r w:rsidR="006D4638">
        <w:t xml:space="preserve"> </w:t>
      </w:r>
      <w:r w:rsidRPr="0052125D">
        <w:t xml:space="preserve">The dataset for tour frequency and party composition is prepared at the entire household level with 718 records. It only includes households with more than 1 member and households which chose joint travel pattern in the coordinate daily activity pattern (CDAP) model. </w:t>
      </w:r>
    </w:p>
    <w:p w:rsidR="00043A0A" w:rsidRDefault="00A67A11" w:rsidP="006C07D4">
      <w:pPr>
        <w:spacing w:after="200" w:line="276" w:lineRule="auto"/>
      </w:pPr>
      <w:r w:rsidRPr="0052125D">
        <w:t>The joint travel model includes five travel purposes: shopping, maintenance, eating out, visiting and an “other discretionary” travel purpose that may include recreation and entertainment.</w:t>
      </w:r>
      <w:r w:rsidR="006D4638">
        <w:t xml:space="preserve"> </w:t>
      </w:r>
      <w:r w:rsidRPr="0052125D">
        <w:t xml:space="preserve">The model also includes three party composition types: adults only, children only, and adults with children. </w:t>
      </w:r>
      <w:r w:rsidR="001B30BE">
        <w:fldChar w:fldCharType="begin"/>
      </w:r>
      <w:r w:rsidR="003205B9">
        <w:instrText xml:space="preserve"> REF Table55 \h </w:instrText>
      </w:r>
      <w:r w:rsidR="001B30BE">
        <w:fldChar w:fldCharType="separate"/>
      </w:r>
      <w:r w:rsidR="00B66CF5" w:rsidRPr="003205B9">
        <w:t xml:space="preserve">Table </w:t>
      </w:r>
      <w:r w:rsidR="00B66CF5">
        <w:rPr>
          <w:noProof/>
        </w:rPr>
        <w:t>58</w:t>
      </w:r>
      <w:r w:rsidR="001B30BE">
        <w:fldChar w:fldCharType="end"/>
      </w:r>
      <w:r w:rsidR="003205B9">
        <w:t xml:space="preserve"> </w:t>
      </w:r>
      <w:r w:rsidRPr="0052125D">
        <w:t>and</w:t>
      </w:r>
      <w:r>
        <w:t xml:space="preserve"> </w:t>
      </w:r>
      <w:r w:rsidR="001B30BE">
        <w:fldChar w:fldCharType="begin"/>
      </w:r>
      <w:r w:rsidR="003205B9">
        <w:instrText xml:space="preserve"> REF Table56 \h </w:instrText>
      </w:r>
      <w:r w:rsidR="001B30BE">
        <w:fldChar w:fldCharType="separate"/>
      </w:r>
      <w:r w:rsidR="00B66CF5" w:rsidRPr="003205B9">
        <w:t>Table</w:t>
      </w:r>
      <w:r w:rsidR="00B66CF5">
        <w:t xml:space="preserve"> </w:t>
      </w:r>
      <w:r w:rsidR="00B66CF5">
        <w:rPr>
          <w:noProof/>
        </w:rPr>
        <w:t>59</w:t>
      </w:r>
      <w:r w:rsidR="001B30BE">
        <w:fldChar w:fldCharType="end"/>
      </w:r>
      <w:r w:rsidRPr="0052125D">
        <w:t xml:space="preserve"> show tour frequency by purpose and party composition. </w:t>
      </w:r>
    </w:p>
    <w:p w:rsidR="00043A0A" w:rsidRDefault="00043A0A">
      <w:pPr>
        <w:spacing w:after="200" w:line="276" w:lineRule="auto"/>
      </w:pPr>
      <w:r>
        <w:br w:type="page"/>
      </w:r>
    </w:p>
    <w:p w:rsidR="00A67A11" w:rsidRPr="003205B9" w:rsidRDefault="00A67A11" w:rsidP="00043A0A">
      <w:pPr>
        <w:pStyle w:val="Caption"/>
      </w:pPr>
      <w:bookmarkStart w:id="181" w:name="Table55"/>
      <w:bookmarkStart w:id="182" w:name="_Toc343259000"/>
      <w:r w:rsidRPr="003205B9">
        <w:lastRenderedPageBreak/>
        <w:t>Table</w:t>
      </w:r>
      <w:r w:rsidR="003205B9" w:rsidRPr="003205B9">
        <w:t xml:space="preserve"> </w:t>
      </w:r>
      <w:r w:rsidR="00CD407C">
        <w:fldChar w:fldCharType="begin"/>
      </w:r>
      <w:r w:rsidR="00CD407C">
        <w:instrText xml:space="preserve"> SEQ Table \* ARABIC  \* MERGEFORMAT </w:instrText>
      </w:r>
      <w:r w:rsidR="00CD407C">
        <w:fldChar w:fldCharType="separate"/>
      </w:r>
      <w:r w:rsidR="00B66CF5">
        <w:rPr>
          <w:noProof/>
        </w:rPr>
        <w:t>58</w:t>
      </w:r>
      <w:r w:rsidR="00CD407C">
        <w:rPr>
          <w:noProof/>
        </w:rPr>
        <w:fldChar w:fldCharType="end"/>
      </w:r>
      <w:bookmarkEnd w:id="181"/>
      <w:r w:rsidRPr="003205B9">
        <w:t>: Observed</w:t>
      </w:r>
      <w:r w:rsidRPr="003C0A4D">
        <w:t xml:space="preserve"> Joint Tours by Purpose, Frequency and Party Composition</w:t>
      </w:r>
      <w:bookmarkEnd w:id="182"/>
    </w:p>
    <w:tbl>
      <w:tblPr>
        <w:tblStyle w:val="MediumGrid3-Accent1"/>
        <w:tblW w:w="5000" w:type="pct"/>
        <w:tblLook w:val="0420" w:firstRow="1" w:lastRow="0" w:firstColumn="0" w:lastColumn="0" w:noHBand="0" w:noVBand="1"/>
      </w:tblPr>
      <w:tblGrid>
        <w:gridCol w:w="3753"/>
        <w:gridCol w:w="1315"/>
        <w:gridCol w:w="1315"/>
        <w:gridCol w:w="1780"/>
        <w:gridCol w:w="1313"/>
      </w:tblGrid>
      <w:tr w:rsidR="00A67A11" w:rsidRPr="003C0A4D" w:rsidTr="003205B9">
        <w:trPr>
          <w:cnfStyle w:val="100000000000" w:firstRow="1" w:lastRow="0" w:firstColumn="0" w:lastColumn="0" w:oddVBand="0" w:evenVBand="0" w:oddHBand="0" w:evenHBand="0" w:firstRowFirstColumn="0" w:firstRowLastColumn="0" w:lastRowFirstColumn="0" w:lastRowLastColumn="0"/>
          <w:trHeight w:val="20"/>
        </w:trPr>
        <w:tc>
          <w:tcPr>
            <w:tcW w:w="1980" w:type="pct"/>
            <w:vMerge w:val="restart"/>
            <w:vAlign w:val="bottom"/>
            <w:hideMark/>
          </w:tcPr>
          <w:p w:rsidR="00A67A11" w:rsidRPr="003C0A4D" w:rsidRDefault="00A67A11" w:rsidP="003205B9">
            <w:r w:rsidRPr="003C0A4D">
              <w:t>Purpose Name</w:t>
            </w:r>
          </w:p>
        </w:tc>
        <w:tc>
          <w:tcPr>
            <w:tcW w:w="2327" w:type="pct"/>
            <w:gridSpan w:val="3"/>
            <w:hideMark/>
          </w:tcPr>
          <w:p w:rsidR="00A67A11" w:rsidRPr="003C0A4D" w:rsidRDefault="00A67A11" w:rsidP="003205B9">
            <w:pPr>
              <w:jc w:val="center"/>
            </w:pPr>
            <w:r w:rsidRPr="003C0A4D">
              <w:t>Party Composition Type</w:t>
            </w:r>
          </w:p>
        </w:tc>
        <w:tc>
          <w:tcPr>
            <w:tcW w:w="693" w:type="pct"/>
            <w:vMerge w:val="restart"/>
            <w:vAlign w:val="bottom"/>
            <w:hideMark/>
          </w:tcPr>
          <w:p w:rsidR="00A67A11" w:rsidRPr="003C0A4D" w:rsidRDefault="00A67A11" w:rsidP="003205B9">
            <w:pPr>
              <w:jc w:val="right"/>
            </w:pPr>
            <w:r w:rsidRPr="003C0A4D">
              <w:t>Total</w:t>
            </w:r>
          </w:p>
        </w:tc>
      </w:tr>
      <w:tr w:rsidR="00A67A11" w:rsidRPr="003C0A4D" w:rsidTr="003205B9">
        <w:trPr>
          <w:cnfStyle w:val="000000100000" w:firstRow="0" w:lastRow="0" w:firstColumn="0" w:lastColumn="0" w:oddVBand="0" w:evenVBand="0" w:oddHBand="1" w:evenHBand="0" w:firstRowFirstColumn="0" w:firstRowLastColumn="0" w:lastRowFirstColumn="0" w:lastRowLastColumn="0"/>
          <w:trHeight w:val="20"/>
        </w:trPr>
        <w:tc>
          <w:tcPr>
            <w:tcW w:w="1980" w:type="pct"/>
            <w:vMerge/>
            <w:hideMark/>
          </w:tcPr>
          <w:p w:rsidR="00A67A11" w:rsidRPr="003C0A4D" w:rsidRDefault="00A67A11" w:rsidP="003205B9">
            <w:pPr>
              <w:rPr>
                <w:b/>
                <w:bCs/>
              </w:rPr>
            </w:pPr>
          </w:p>
        </w:tc>
        <w:tc>
          <w:tcPr>
            <w:tcW w:w="694" w:type="pct"/>
            <w:shd w:val="clear" w:color="auto" w:fill="2484C6" w:themeFill="accent1"/>
            <w:vAlign w:val="bottom"/>
            <w:hideMark/>
          </w:tcPr>
          <w:p w:rsidR="00A67A11" w:rsidRPr="003205B9" w:rsidRDefault="00A67A11" w:rsidP="003205B9">
            <w:pPr>
              <w:jc w:val="right"/>
              <w:rPr>
                <w:b/>
                <w:bCs/>
                <w:color w:val="FFFFFF" w:themeColor="background1"/>
              </w:rPr>
            </w:pPr>
            <w:r w:rsidRPr="003205B9">
              <w:rPr>
                <w:b/>
                <w:bCs/>
                <w:color w:val="FFFFFF" w:themeColor="background1"/>
              </w:rPr>
              <w:t>Adults</w:t>
            </w:r>
          </w:p>
        </w:tc>
        <w:tc>
          <w:tcPr>
            <w:tcW w:w="694" w:type="pct"/>
            <w:shd w:val="clear" w:color="auto" w:fill="2484C6" w:themeFill="accent1"/>
            <w:vAlign w:val="bottom"/>
            <w:hideMark/>
          </w:tcPr>
          <w:p w:rsidR="00A67A11" w:rsidRPr="003205B9" w:rsidRDefault="00A67A11" w:rsidP="003205B9">
            <w:pPr>
              <w:jc w:val="right"/>
              <w:rPr>
                <w:b/>
                <w:bCs/>
                <w:color w:val="FFFFFF" w:themeColor="background1"/>
              </w:rPr>
            </w:pPr>
            <w:r w:rsidRPr="003205B9">
              <w:rPr>
                <w:b/>
                <w:bCs/>
                <w:color w:val="FFFFFF" w:themeColor="background1"/>
              </w:rPr>
              <w:t xml:space="preserve">Children </w:t>
            </w:r>
          </w:p>
        </w:tc>
        <w:tc>
          <w:tcPr>
            <w:tcW w:w="939" w:type="pct"/>
            <w:shd w:val="clear" w:color="auto" w:fill="2484C6" w:themeFill="accent1"/>
            <w:vAlign w:val="bottom"/>
            <w:hideMark/>
          </w:tcPr>
          <w:p w:rsidR="00A67A11" w:rsidRPr="003205B9" w:rsidRDefault="00A67A11" w:rsidP="003205B9">
            <w:pPr>
              <w:jc w:val="right"/>
              <w:rPr>
                <w:b/>
                <w:bCs/>
                <w:color w:val="FFFFFF" w:themeColor="background1"/>
              </w:rPr>
            </w:pPr>
            <w:r w:rsidRPr="003205B9">
              <w:rPr>
                <w:b/>
                <w:bCs/>
                <w:color w:val="FFFFFF" w:themeColor="background1"/>
              </w:rPr>
              <w:t>Adults with Children</w:t>
            </w:r>
          </w:p>
        </w:tc>
        <w:tc>
          <w:tcPr>
            <w:tcW w:w="693" w:type="pct"/>
            <w:vMerge/>
            <w:hideMark/>
          </w:tcPr>
          <w:p w:rsidR="00A67A11" w:rsidRPr="003C0A4D" w:rsidRDefault="00A67A11" w:rsidP="003205B9">
            <w:pPr>
              <w:rPr>
                <w:b/>
                <w:bCs/>
              </w:rPr>
            </w:pPr>
          </w:p>
        </w:tc>
      </w:tr>
      <w:tr w:rsidR="003205B9" w:rsidRPr="003C0A4D" w:rsidTr="003205B9">
        <w:trPr>
          <w:trHeight w:val="20"/>
        </w:trPr>
        <w:tc>
          <w:tcPr>
            <w:tcW w:w="5000" w:type="pct"/>
            <w:gridSpan w:val="5"/>
            <w:noWrap/>
            <w:hideMark/>
          </w:tcPr>
          <w:p w:rsidR="003205B9" w:rsidRPr="003C0A4D" w:rsidRDefault="003205B9" w:rsidP="003205B9">
            <w:r w:rsidRPr="003C0A4D">
              <w:rPr>
                <w:b/>
              </w:rPr>
              <w:t>One tour</w:t>
            </w:r>
          </w:p>
        </w:tc>
      </w:tr>
      <w:tr w:rsidR="00A67A11" w:rsidRPr="003C0A4D" w:rsidTr="003205B9">
        <w:trPr>
          <w:cnfStyle w:val="000000100000" w:firstRow="0" w:lastRow="0" w:firstColumn="0" w:lastColumn="0" w:oddVBand="0" w:evenVBand="0" w:oddHBand="1" w:evenHBand="0" w:firstRowFirstColumn="0" w:firstRowLastColumn="0" w:lastRowFirstColumn="0" w:lastRowLastColumn="0"/>
          <w:trHeight w:val="20"/>
        </w:trPr>
        <w:tc>
          <w:tcPr>
            <w:tcW w:w="1980" w:type="pct"/>
            <w:noWrap/>
            <w:hideMark/>
          </w:tcPr>
          <w:p w:rsidR="00A67A11" w:rsidRPr="003C0A4D" w:rsidRDefault="00A67A11" w:rsidP="003205B9">
            <w:r w:rsidRPr="003C0A4D">
              <w:t>Shopping</w:t>
            </w:r>
          </w:p>
        </w:tc>
        <w:tc>
          <w:tcPr>
            <w:tcW w:w="694" w:type="pct"/>
            <w:noWrap/>
            <w:hideMark/>
          </w:tcPr>
          <w:p w:rsidR="00A67A11" w:rsidRPr="003C0A4D" w:rsidRDefault="00A67A11" w:rsidP="003205B9">
            <w:pPr>
              <w:jc w:val="right"/>
            </w:pPr>
            <w:r w:rsidRPr="003C0A4D">
              <w:t>99</w:t>
            </w:r>
          </w:p>
        </w:tc>
        <w:tc>
          <w:tcPr>
            <w:tcW w:w="694" w:type="pct"/>
            <w:noWrap/>
            <w:hideMark/>
          </w:tcPr>
          <w:p w:rsidR="00A67A11" w:rsidRPr="003C0A4D" w:rsidRDefault="00A67A11" w:rsidP="003205B9">
            <w:pPr>
              <w:jc w:val="right"/>
            </w:pPr>
            <w:r w:rsidRPr="003C0A4D">
              <w:t>0</w:t>
            </w:r>
          </w:p>
        </w:tc>
        <w:tc>
          <w:tcPr>
            <w:tcW w:w="939" w:type="pct"/>
            <w:noWrap/>
            <w:hideMark/>
          </w:tcPr>
          <w:p w:rsidR="00A67A11" w:rsidRPr="003C0A4D" w:rsidRDefault="00A67A11" w:rsidP="003205B9">
            <w:pPr>
              <w:jc w:val="right"/>
            </w:pPr>
            <w:r w:rsidRPr="003C0A4D">
              <w:t>53</w:t>
            </w:r>
          </w:p>
        </w:tc>
        <w:tc>
          <w:tcPr>
            <w:tcW w:w="693" w:type="pct"/>
            <w:noWrap/>
            <w:hideMark/>
          </w:tcPr>
          <w:p w:rsidR="00A67A11" w:rsidRPr="003C0A4D" w:rsidRDefault="00A67A11" w:rsidP="003205B9">
            <w:pPr>
              <w:jc w:val="right"/>
            </w:pPr>
            <w:r w:rsidRPr="003C0A4D">
              <w:t>152</w:t>
            </w:r>
          </w:p>
        </w:tc>
      </w:tr>
      <w:tr w:rsidR="00A67A11" w:rsidRPr="003C0A4D" w:rsidTr="003205B9">
        <w:trPr>
          <w:trHeight w:val="20"/>
        </w:trPr>
        <w:tc>
          <w:tcPr>
            <w:tcW w:w="1980" w:type="pct"/>
            <w:noWrap/>
            <w:hideMark/>
          </w:tcPr>
          <w:p w:rsidR="00A67A11" w:rsidRPr="003C0A4D" w:rsidRDefault="00A67A11" w:rsidP="003205B9">
            <w:r w:rsidRPr="003C0A4D">
              <w:t>Maintenance</w:t>
            </w:r>
          </w:p>
        </w:tc>
        <w:tc>
          <w:tcPr>
            <w:tcW w:w="694" w:type="pct"/>
            <w:noWrap/>
            <w:hideMark/>
          </w:tcPr>
          <w:p w:rsidR="00A67A11" w:rsidRPr="003C0A4D" w:rsidRDefault="00A67A11" w:rsidP="003205B9">
            <w:pPr>
              <w:jc w:val="right"/>
            </w:pPr>
            <w:r w:rsidRPr="003C0A4D">
              <w:t>102</w:t>
            </w:r>
          </w:p>
        </w:tc>
        <w:tc>
          <w:tcPr>
            <w:tcW w:w="694" w:type="pct"/>
            <w:noWrap/>
            <w:hideMark/>
          </w:tcPr>
          <w:p w:rsidR="00A67A11" w:rsidRPr="003C0A4D" w:rsidRDefault="00A67A11" w:rsidP="003205B9">
            <w:pPr>
              <w:jc w:val="right"/>
            </w:pPr>
            <w:r w:rsidRPr="003C0A4D">
              <w:t>1</w:t>
            </w:r>
          </w:p>
        </w:tc>
        <w:tc>
          <w:tcPr>
            <w:tcW w:w="939" w:type="pct"/>
            <w:noWrap/>
            <w:hideMark/>
          </w:tcPr>
          <w:p w:rsidR="00A67A11" w:rsidRPr="003C0A4D" w:rsidRDefault="00A67A11" w:rsidP="003205B9">
            <w:pPr>
              <w:jc w:val="right"/>
            </w:pPr>
            <w:r w:rsidRPr="003C0A4D">
              <w:t>55</w:t>
            </w:r>
          </w:p>
        </w:tc>
        <w:tc>
          <w:tcPr>
            <w:tcW w:w="693" w:type="pct"/>
            <w:noWrap/>
            <w:hideMark/>
          </w:tcPr>
          <w:p w:rsidR="00A67A11" w:rsidRPr="003C0A4D" w:rsidRDefault="00A67A11" w:rsidP="003205B9">
            <w:pPr>
              <w:jc w:val="right"/>
            </w:pPr>
            <w:r w:rsidRPr="003C0A4D">
              <w:t>158</w:t>
            </w:r>
          </w:p>
        </w:tc>
      </w:tr>
      <w:tr w:rsidR="00A67A11" w:rsidRPr="003C0A4D" w:rsidTr="003205B9">
        <w:trPr>
          <w:cnfStyle w:val="000000100000" w:firstRow="0" w:lastRow="0" w:firstColumn="0" w:lastColumn="0" w:oddVBand="0" w:evenVBand="0" w:oddHBand="1" w:evenHBand="0" w:firstRowFirstColumn="0" w:firstRowLastColumn="0" w:lastRowFirstColumn="0" w:lastRowLastColumn="0"/>
          <w:trHeight w:val="20"/>
        </w:trPr>
        <w:tc>
          <w:tcPr>
            <w:tcW w:w="1980" w:type="pct"/>
            <w:noWrap/>
            <w:hideMark/>
          </w:tcPr>
          <w:p w:rsidR="00A67A11" w:rsidRPr="003C0A4D" w:rsidRDefault="00A67A11" w:rsidP="003205B9">
            <w:r w:rsidRPr="003C0A4D">
              <w:t>Eating Out</w:t>
            </w:r>
          </w:p>
        </w:tc>
        <w:tc>
          <w:tcPr>
            <w:tcW w:w="694" w:type="pct"/>
            <w:noWrap/>
            <w:hideMark/>
          </w:tcPr>
          <w:p w:rsidR="00A67A11" w:rsidRPr="003C0A4D" w:rsidRDefault="00A67A11" w:rsidP="003205B9">
            <w:pPr>
              <w:jc w:val="right"/>
            </w:pPr>
            <w:r w:rsidRPr="003C0A4D">
              <w:t>58</w:t>
            </w:r>
          </w:p>
        </w:tc>
        <w:tc>
          <w:tcPr>
            <w:tcW w:w="694" w:type="pct"/>
            <w:noWrap/>
            <w:hideMark/>
          </w:tcPr>
          <w:p w:rsidR="00A67A11" w:rsidRPr="003C0A4D" w:rsidRDefault="00A67A11" w:rsidP="003205B9">
            <w:pPr>
              <w:jc w:val="right"/>
            </w:pPr>
            <w:r w:rsidRPr="003C0A4D">
              <w:t>0</w:t>
            </w:r>
          </w:p>
        </w:tc>
        <w:tc>
          <w:tcPr>
            <w:tcW w:w="939" w:type="pct"/>
            <w:noWrap/>
            <w:hideMark/>
          </w:tcPr>
          <w:p w:rsidR="00A67A11" w:rsidRPr="003C0A4D" w:rsidRDefault="00A67A11" w:rsidP="003205B9">
            <w:pPr>
              <w:jc w:val="right"/>
            </w:pPr>
            <w:r w:rsidRPr="003C0A4D">
              <w:t>24</w:t>
            </w:r>
          </w:p>
        </w:tc>
        <w:tc>
          <w:tcPr>
            <w:tcW w:w="693" w:type="pct"/>
            <w:noWrap/>
            <w:hideMark/>
          </w:tcPr>
          <w:p w:rsidR="00A67A11" w:rsidRPr="003C0A4D" w:rsidRDefault="00A67A11" w:rsidP="003205B9">
            <w:pPr>
              <w:jc w:val="right"/>
            </w:pPr>
            <w:r w:rsidRPr="003C0A4D">
              <w:t>82</w:t>
            </w:r>
          </w:p>
        </w:tc>
      </w:tr>
      <w:tr w:rsidR="00A67A11" w:rsidRPr="003C0A4D" w:rsidTr="003205B9">
        <w:trPr>
          <w:trHeight w:val="20"/>
        </w:trPr>
        <w:tc>
          <w:tcPr>
            <w:tcW w:w="1980" w:type="pct"/>
            <w:noWrap/>
            <w:hideMark/>
          </w:tcPr>
          <w:p w:rsidR="00A67A11" w:rsidRPr="003C0A4D" w:rsidRDefault="00A67A11" w:rsidP="003205B9">
            <w:r w:rsidRPr="003C0A4D">
              <w:t>Visiting</w:t>
            </w:r>
          </w:p>
        </w:tc>
        <w:tc>
          <w:tcPr>
            <w:tcW w:w="694" w:type="pct"/>
            <w:noWrap/>
            <w:hideMark/>
          </w:tcPr>
          <w:p w:rsidR="00A67A11" w:rsidRPr="003C0A4D" w:rsidRDefault="00A67A11" w:rsidP="003205B9">
            <w:pPr>
              <w:jc w:val="right"/>
            </w:pPr>
            <w:r w:rsidRPr="003C0A4D">
              <w:t>29</w:t>
            </w:r>
          </w:p>
        </w:tc>
        <w:tc>
          <w:tcPr>
            <w:tcW w:w="694" w:type="pct"/>
            <w:noWrap/>
            <w:hideMark/>
          </w:tcPr>
          <w:p w:rsidR="00A67A11" w:rsidRPr="003C0A4D" w:rsidRDefault="00A67A11" w:rsidP="003205B9">
            <w:pPr>
              <w:jc w:val="right"/>
            </w:pPr>
            <w:r w:rsidRPr="003C0A4D">
              <w:t>4</w:t>
            </w:r>
          </w:p>
        </w:tc>
        <w:tc>
          <w:tcPr>
            <w:tcW w:w="939" w:type="pct"/>
            <w:noWrap/>
            <w:hideMark/>
          </w:tcPr>
          <w:p w:rsidR="00A67A11" w:rsidRPr="003C0A4D" w:rsidRDefault="00A67A11" w:rsidP="003205B9">
            <w:pPr>
              <w:jc w:val="right"/>
            </w:pPr>
            <w:r w:rsidRPr="003C0A4D">
              <w:t>20</w:t>
            </w:r>
          </w:p>
        </w:tc>
        <w:tc>
          <w:tcPr>
            <w:tcW w:w="693" w:type="pct"/>
            <w:noWrap/>
            <w:hideMark/>
          </w:tcPr>
          <w:p w:rsidR="00A67A11" w:rsidRPr="003C0A4D" w:rsidRDefault="00A67A11" w:rsidP="003205B9">
            <w:pPr>
              <w:jc w:val="right"/>
            </w:pPr>
            <w:r w:rsidRPr="003C0A4D">
              <w:t>53</w:t>
            </w:r>
          </w:p>
        </w:tc>
      </w:tr>
      <w:tr w:rsidR="00A67A11" w:rsidRPr="003C0A4D" w:rsidTr="003205B9">
        <w:trPr>
          <w:cnfStyle w:val="000000100000" w:firstRow="0" w:lastRow="0" w:firstColumn="0" w:lastColumn="0" w:oddVBand="0" w:evenVBand="0" w:oddHBand="1" w:evenHBand="0" w:firstRowFirstColumn="0" w:firstRowLastColumn="0" w:lastRowFirstColumn="0" w:lastRowLastColumn="0"/>
          <w:trHeight w:val="20"/>
        </w:trPr>
        <w:tc>
          <w:tcPr>
            <w:tcW w:w="1980" w:type="pct"/>
            <w:noWrap/>
            <w:hideMark/>
          </w:tcPr>
          <w:p w:rsidR="00A67A11" w:rsidRPr="003C0A4D" w:rsidRDefault="00A67A11" w:rsidP="003205B9">
            <w:r w:rsidRPr="003C0A4D">
              <w:t>Discretionary</w:t>
            </w:r>
          </w:p>
        </w:tc>
        <w:tc>
          <w:tcPr>
            <w:tcW w:w="694" w:type="pct"/>
            <w:noWrap/>
            <w:hideMark/>
          </w:tcPr>
          <w:p w:rsidR="00A67A11" w:rsidRPr="003C0A4D" w:rsidRDefault="00A67A11" w:rsidP="003205B9">
            <w:pPr>
              <w:jc w:val="right"/>
            </w:pPr>
            <w:r w:rsidRPr="003C0A4D">
              <w:t>82</w:t>
            </w:r>
          </w:p>
        </w:tc>
        <w:tc>
          <w:tcPr>
            <w:tcW w:w="694" w:type="pct"/>
            <w:noWrap/>
            <w:hideMark/>
          </w:tcPr>
          <w:p w:rsidR="00A67A11" w:rsidRPr="003C0A4D" w:rsidRDefault="00A67A11" w:rsidP="003205B9">
            <w:pPr>
              <w:jc w:val="right"/>
            </w:pPr>
            <w:r w:rsidRPr="003C0A4D">
              <w:t>3</w:t>
            </w:r>
          </w:p>
        </w:tc>
        <w:tc>
          <w:tcPr>
            <w:tcW w:w="939" w:type="pct"/>
            <w:noWrap/>
            <w:hideMark/>
          </w:tcPr>
          <w:p w:rsidR="00A67A11" w:rsidRPr="003C0A4D" w:rsidRDefault="00A67A11" w:rsidP="003205B9">
            <w:pPr>
              <w:jc w:val="right"/>
            </w:pPr>
            <w:r w:rsidRPr="003C0A4D">
              <w:t>73</w:t>
            </w:r>
          </w:p>
        </w:tc>
        <w:tc>
          <w:tcPr>
            <w:tcW w:w="693" w:type="pct"/>
            <w:noWrap/>
            <w:hideMark/>
          </w:tcPr>
          <w:p w:rsidR="00A67A11" w:rsidRPr="003C0A4D" w:rsidRDefault="00A67A11" w:rsidP="003205B9">
            <w:pPr>
              <w:jc w:val="right"/>
            </w:pPr>
            <w:r w:rsidRPr="003C0A4D">
              <w:t>158</w:t>
            </w:r>
          </w:p>
        </w:tc>
      </w:tr>
      <w:tr w:rsidR="003205B9" w:rsidRPr="003C0A4D" w:rsidTr="003205B9">
        <w:trPr>
          <w:trHeight w:val="20"/>
        </w:trPr>
        <w:tc>
          <w:tcPr>
            <w:tcW w:w="5000" w:type="pct"/>
            <w:gridSpan w:val="5"/>
            <w:noWrap/>
            <w:hideMark/>
          </w:tcPr>
          <w:p w:rsidR="003205B9" w:rsidRPr="003C0A4D" w:rsidRDefault="003205B9" w:rsidP="003205B9">
            <w:pPr>
              <w:rPr>
                <w:b/>
              </w:rPr>
            </w:pPr>
            <w:r w:rsidRPr="003C0A4D">
              <w:rPr>
                <w:b/>
              </w:rPr>
              <w:t>Two tours</w:t>
            </w:r>
          </w:p>
        </w:tc>
      </w:tr>
      <w:tr w:rsidR="00A67A11" w:rsidRPr="003C0A4D" w:rsidTr="003205B9">
        <w:trPr>
          <w:cnfStyle w:val="000000100000" w:firstRow="0" w:lastRow="0" w:firstColumn="0" w:lastColumn="0" w:oddVBand="0" w:evenVBand="0" w:oddHBand="1" w:evenHBand="0" w:firstRowFirstColumn="0" w:firstRowLastColumn="0" w:lastRowFirstColumn="0" w:lastRowLastColumn="0"/>
          <w:trHeight w:val="20"/>
        </w:trPr>
        <w:tc>
          <w:tcPr>
            <w:tcW w:w="1980" w:type="pct"/>
            <w:noWrap/>
            <w:hideMark/>
          </w:tcPr>
          <w:p w:rsidR="00A67A11" w:rsidRPr="003C0A4D" w:rsidRDefault="00A67A11" w:rsidP="003205B9">
            <w:r w:rsidRPr="003C0A4D">
              <w:t>Shopping/Shopping</w:t>
            </w:r>
          </w:p>
        </w:tc>
        <w:tc>
          <w:tcPr>
            <w:tcW w:w="694" w:type="pct"/>
            <w:noWrap/>
            <w:hideMark/>
          </w:tcPr>
          <w:p w:rsidR="00A67A11" w:rsidRPr="003C0A4D" w:rsidRDefault="00A67A11" w:rsidP="003205B9">
            <w:pPr>
              <w:jc w:val="right"/>
            </w:pPr>
            <w:r w:rsidRPr="003C0A4D">
              <w:t>6</w:t>
            </w:r>
          </w:p>
        </w:tc>
        <w:tc>
          <w:tcPr>
            <w:tcW w:w="694" w:type="pct"/>
            <w:noWrap/>
            <w:hideMark/>
          </w:tcPr>
          <w:p w:rsidR="00A67A11" w:rsidRPr="003C0A4D" w:rsidRDefault="00A67A11" w:rsidP="003205B9">
            <w:pPr>
              <w:jc w:val="right"/>
            </w:pPr>
            <w:r w:rsidRPr="003C0A4D">
              <w:t>0</w:t>
            </w:r>
          </w:p>
        </w:tc>
        <w:tc>
          <w:tcPr>
            <w:tcW w:w="939" w:type="pct"/>
            <w:noWrap/>
            <w:hideMark/>
          </w:tcPr>
          <w:p w:rsidR="00A67A11" w:rsidRPr="003C0A4D" w:rsidRDefault="00A67A11" w:rsidP="003205B9">
            <w:pPr>
              <w:jc w:val="right"/>
            </w:pPr>
            <w:r w:rsidRPr="003C0A4D">
              <w:t>12</w:t>
            </w:r>
          </w:p>
        </w:tc>
        <w:tc>
          <w:tcPr>
            <w:tcW w:w="693" w:type="pct"/>
            <w:noWrap/>
            <w:hideMark/>
          </w:tcPr>
          <w:p w:rsidR="00A67A11" w:rsidRPr="003C0A4D" w:rsidRDefault="00A67A11" w:rsidP="003205B9">
            <w:pPr>
              <w:jc w:val="right"/>
            </w:pPr>
            <w:r w:rsidRPr="003C0A4D">
              <w:t>18</w:t>
            </w:r>
          </w:p>
        </w:tc>
      </w:tr>
      <w:tr w:rsidR="00A67A11" w:rsidRPr="003C0A4D" w:rsidTr="003205B9">
        <w:trPr>
          <w:trHeight w:val="20"/>
        </w:trPr>
        <w:tc>
          <w:tcPr>
            <w:tcW w:w="1980" w:type="pct"/>
            <w:noWrap/>
            <w:hideMark/>
          </w:tcPr>
          <w:p w:rsidR="00A67A11" w:rsidRPr="003C0A4D" w:rsidRDefault="00A67A11" w:rsidP="003205B9">
            <w:r w:rsidRPr="003C0A4D">
              <w:t>Shopping/Maintenance</w:t>
            </w:r>
          </w:p>
        </w:tc>
        <w:tc>
          <w:tcPr>
            <w:tcW w:w="694" w:type="pct"/>
            <w:noWrap/>
            <w:hideMark/>
          </w:tcPr>
          <w:p w:rsidR="00A67A11" w:rsidRPr="003C0A4D" w:rsidRDefault="00A67A11" w:rsidP="003205B9">
            <w:pPr>
              <w:jc w:val="right"/>
            </w:pPr>
            <w:r w:rsidRPr="003C0A4D">
              <w:t>22</w:t>
            </w:r>
          </w:p>
        </w:tc>
        <w:tc>
          <w:tcPr>
            <w:tcW w:w="694" w:type="pct"/>
            <w:noWrap/>
            <w:hideMark/>
          </w:tcPr>
          <w:p w:rsidR="00A67A11" w:rsidRPr="003C0A4D" w:rsidRDefault="00A67A11" w:rsidP="003205B9">
            <w:pPr>
              <w:jc w:val="right"/>
            </w:pPr>
            <w:r w:rsidRPr="003C0A4D">
              <w:t>1</w:t>
            </w:r>
          </w:p>
        </w:tc>
        <w:tc>
          <w:tcPr>
            <w:tcW w:w="939" w:type="pct"/>
            <w:noWrap/>
            <w:hideMark/>
          </w:tcPr>
          <w:p w:rsidR="00A67A11" w:rsidRPr="003C0A4D" w:rsidRDefault="00A67A11" w:rsidP="003205B9">
            <w:pPr>
              <w:jc w:val="right"/>
            </w:pPr>
            <w:r w:rsidRPr="003C0A4D">
              <w:t>29</w:t>
            </w:r>
          </w:p>
        </w:tc>
        <w:tc>
          <w:tcPr>
            <w:tcW w:w="693" w:type="pct"/>
            <w:noWrap/>
            <w:hideMark/>
          </w:tcPr>
          <w:p w:rsidR="00A67A11" w:rsidRPr="003C0A4D" w:rsidRDefault="00A67A11" w:rsidP="003205B9">
            <w:pPr>
              <w:jc w:val="right"/>
            </w:pPr>
            <w:r w:rsidRPr="003C0A4D">
              <w:t>52</w:t>
            </w:r>
          </w:p>
        </w:tc>
      </w:tr>
      <w:tr w:rsidR="00A67A11" w:rsidRPr="003C0A4D" w:rsidTr="003205B9">
        <w:trPr>
          <w:cnfStyle w:val="000000100000" w:firstRow="0" w:lastRow="0" w:firstColumn="0" w:lastColumn="0" w:oddVBand="0" w:evenVBand="0" w:oddHBand="1" w:evenHBand="0" w:firstRowFirstColumn="0" w:firstRowLastColumn="0" w:lastRowFirstColumn="0" w:lastRowLastColumn="0"/>
          <w:trHeight w:val="20"/>
        </w:trPr>
        <w:tc>
          <w:tcPr>
            <w:tcW w:w="1980" w:type="pct"/>
            <w:noWrap/>
            <w:hideMark/>
          </w:tcPr>
          <w:p w:rsidR="00A67A11" w:rsidRPr="003C0A4D" w:rsidRDefault="00A67A11" w:rsidP="003205B9">
            <w:r w:rsidRPr="003C0A4D">
              <w:t>Shopping/Eating Out</w:t>
            </w:r>
          </w:p>
        </w:tc>
        <w:tc>
          <w:tcPr>
            <w:tcW w:w="694" w:type="pct"/>
            <w:noWrap/>
            <w:hideMark/>
          </w:tcPr>
          <w:p w:rsidR="00A67A11" w:rsidRPr="003C0A4D" w:rsidRDefault="00A67A11" w:rsidP="003205B9">
            <w:pPr>
              <w:jc w:val="right"/>
            </w:pPr>
            <w:r w:rsidRPr="003C0A4D">
              <w:t>9</w:t>
            </w:r>
          </w:p>
        </w:tc>
        <w:tc>
          <w:tcPr>
            <w:tcW w:w="694" w:type="pct"/>
            <w:noWrap/>
            <w:hideMark/>
          </w:tcPr>
          <w:p w:rsidR="00A67A11" w:rsidRPr="003C0A4D" w:rsidRDefault="00A67A11" w:rsidP="003205B9">
            <w:pPr>
              <w:jc w:val="right"/>
            </w:pPr>
            <w:r w:rsidRPr="003C0A4D">
              <w:t>1</w:t>
            </w:r>
          </w:p>
        </w:tc>
        <w:tc>
          <w:tcPr>
            <w:tcW w:w="939" w:type="pct"/>
            <w:noWrap/>
            <w:hideMark/>
          </w:tcPr>
          <w:p w:rsidR="00A67A11" w:rsidRPr="003C0A4D" w:rsidRDefault="00A67A11" w:rsidP="003205B9">
            <w:pPr>
              <w:jc w:val="right"/>
            </w:pPr>
            <w:r w:rsidRPr="003C0A4D">
              <w:t>2</w:t>
            </w:r>
          </w:p>
        </w:tc>
        <w:tc>
          <w:tcPr>
            <w:tcW w:w="693" w:type="pct"/>
            <w:noWrap/>
            <w:hideMark/>
          </w:tcPr>
          <w:p w:rsidR="00A67A11" w:rsidRPr="003C0A4D" w:rsidRDefault="00A67A11" w:rsidP="003205B9">
            <w:pPr>
              <w:jc w:val="right"/>
            </w:pPr>
            <w:r w:rsidRPr="003C0A4D">
              <w:t>12</w:t>
            </w:r>
          </w:p>
        </w:tc>
      </w:tr>
      <w:tr w:rsidR="00A67A11" w:rsidRPr="003C0A4D" w:rsidTr="003205B9">
        <w:trPr>
          <w:trHeight w:val="20"/>
        </w:trPr>
        <w:tc>
          <w:tcPr>
            <w:tcW w:w="1980" w:type="pct"/>
            <w:noWrap/>
            <w:hideMark/>
          </w:tcPr>
          <w:p w:rsidR="00A67A11" w:rsidRPr="003C0A4D" w:rsidRDefault="00A67A11" w:rsidP="003205B9">
            <w:r w:rsidRPr="003C0A4D">
              <w:t>Shopping/Visiting</w:t>
            </w:r>
          </w:p>
        </w:tc>
        <w:tc>
          <w:tcPr>
            <w:tcW w:w="694" w:type="pct"/>
            <w:noWrap/>
            <w:hideMark/>
          </w:tcPr>
          <w:p w:rsidR="00A67A11" w:rsidRPr="003C0A4D" w:rsidRDefault="00A67A11" w:rsidP="003205B9">
            <w:pPr>
              <w:jc w:val="right"/>
            </w:pPr>
            <w:r w:rsidRPr="003C0A4D">
              <w:t>9</w:t>
            </w:r>
          </w:p>
        </w:tc>
        <w:tc>
          <w:tcPr>
            <w:tcW w:w="694" w:type="pct"/>
            <w:noWrap/>
            <w:hideMark/>
          </w:tcPr>
          <w:p w:rsidR="00A67A11" w:rsidRPr="003C0A4D" w:rsidRDefault="00A67A11" w:rsidP="003205B9">
            <w:pPr>
              <w:jc w:val="right"/>
            </w:pPr>
            <w:r w:rsidRPr="003C0A4D">
              <w:t>1</w:t>
            </w:r>
          </w:p>
        </w:tc>
        <w:tc>
          <w:tcPr>
            <w:tcW w:w="939" w:type="pct"/>
            <w:noWrap/>
            <w:hideMark/>
          </w:tcPr>
          <w:p w:rsidR="00A67A11" w:rsidRPr="003C0A4D" w:rsidRDefault="00A67A11" w:rsidP="003205B9">
            <w:pPr>
              <w:jc w:val="right"/>
            </w:pPr>
            <w:r w:rsidRPr="003C0A4D">
              <w:t>4</w:t>
            </w:r>
          </w:p>
        </w:tc>
        <w:tc>
          <w:tcPr>
            <w:tcW w:w="693" w:type="pct"/>
            <w:noWrap/>
            <w:hideMark/>
          </w:tcPr>
          <w:p w:rsidR="00A67A11" w:rsidRPr="003C0A4D" w:rsidRDefault="00A67A11" w:rsidP="003205B9">
            <w:pPr>
              <w:jc w:val="right"/>
            </w:pPr>
            <w:r w:rsidRPr="003C0A4D">
              <w:t>14</w:t>
            </w:r>
          </w:p>
        </w:tc>
      </w:tr>
      <w:tr w:rsidR="00A67A11" w:rsidRPr="003C0A4D" w:rsidTr="003205B9">
        <w:trPr>
          <w:cnfStyle w:val="000000100000" w:firstRow="0" w:lastRow="0" w:firstColumn="0" w:lastColumn="0" w:oddVBand="0" w:evenVBand="0" w:oddHBand="1" w:evenHBand="0" w:firstRowFirstColumn="0" w:firstRowLastColumn="0" w:lastRowFirstColumn="0" w:lastRowLastColumn="0"/>
          <w:trHeight w:val="20"/>
        </w:trPr>
        <w:tc>
          <w:tcPr>
            <w:tcW w:w="1980" w:type="pct"/>
            <w:noWrap/>
            <w:hideMark/>
          </w:tcPr>
          <w:p w:rsidR="00A67A11" w:rsidRPr="003C0A4D" w:rsidRDefault="00A67A11" w:rsidP="003205B9">
            <w:r w:rsidRPr="003C0A4D">
              <w:t>Shopping/Discretionary</w:t>
            </w:r>
          </w:p>
        </w:tc>
        <w:tc>
          <w:tcPr>
            <w:tcW w:w="694" w:type="pct"/>
            <w:noWrap/>
            <w:hideMark/>
          </w:tcPr>
          <w:p w:rsidR="00A67A11" w:rsidRPr="003C0A4D" w:rsidRDefault="00A67A11" w:rsidP="003205B9">
            <w:pPr>
              <w:jc w:val="right"/>
            </w:pPr>
            <w:r w:rsidRPr="003C0A4D">
              <w:t>16</w:t>
            </w:r>
          </w:p>
        </w:tc>
        <w:tc>
          <w:tcPr>
            <w:tcW w:w="694" w:type="pct"/>
            <w:noWrap/>
            <w:hideMark/>
          </w:tcPr>
          <w:p w:rsidR="00A67A11" w:rsidRPr="003C0A4D" w:rsidRDefault="00A67A11" w:rsidP="003205B9">
            <w:pPr>
              <w:jc w:val="right"/>
            </w:pPr>
            <w:r w:rsidRPr="003C0A4D">
              <w:t>0</w:t>
            </w:r>
          </w:p>
        </w:tc>
        <w:tc>
          <w:tcPr>
            <w:tcW w:w="939" w:type="pct"/>
            <w:noWrap/>
            <w:hideMark/>
          </w:tcPr>
          <w:p w:rsidR="00A67A11" w:rsidRPr="003C0A4D" w:rsidRDefault="00A67A11" w:rsidP="003205B9">
            <w:pPr>
              <w:jc w:val="right"/>
            </w:pPr>
            <w:r w:rsidRPr="003C0A4D">
              <w:t>16</w:t>
            </w:r>
          </w:p>
        </w:tc>
        <w:tc>
          <w:tcPr>
            <w:tcW w:w="693" w:type="pct"/>
            <w:noWrap/>
            <w:hideMark/>
          </w:tcPr>
          <w:p w:rsidR="00A67A11" w:rsidRPr="003C0A4D" w:rsidRDefault="00A67A11" w:rsidP="003205B9">
            <w:pPr>
              <w:jc w:val="right"/>
            </w:pPr>
            <w:r w:rsidRPr="003C0A4D">
              <w:t>32</w:t>
            </w:r>
          </w:p>
        </w:tc>
      </w:tr>
      <w:tr w:rsidR="00A67A11" w:rsidRPr="003C0A4D" w:rsidTr="003205B9">
        <w:trPr>
          <w:trHeight w:val="20"/>
        </w:trPr>
        <w:tc>
          <w:tcPr>
            <w:tcW w:w="1980" w:type="pct"/>
            <w:noWrap/>
            <w:hideMark/>
          </w:tcPr>
          <w:p w:rsidR="00A67A11" w:rsidRPr="003C0A4D" w:rsidRDefault="00A67A11" w:rsidP="003205B9">
            <w:r w:rsidRPr="003C0A4D">
              <w:t>Maintenance/Maintenance</w:t>
            </w:r>
          </w:p>
        </w:tc>
        <w:tc>
          <w:tcPr>
            <w:tcW w:w="694" w:type="pct"/>
            <w:noWrap/>
            <w:hideMark/>
          </w:tcPr>
          <w:p w:rsidR="00A67A11" w:rsidRPr="003C0A4D" w:rsidRDefault="00A67A11" w:rsidP="003205B9">
            <w:pPr>
              <w:jc w:val="right"/>
            </w:pPr>
            <w:r w:rsidRPr="003C0A4D">
              <w:t>4</w:t>
            </w:r>
          </w:p>
        </w:tc>
        <w:tc>
          <w:tcPr>
            <w:tcW w:w="694" w:type="pct"/>
            <w:noWrap/>
            <w:hideMark/>
          </w:tcPr>
          <w:p w:rsidR="00A67A11" w:rsidRPr="003C0A4D" w:rsidRDefault="00A67A11" w:rsidP="003205B9">
            <w:pPr>
              <w:jc w:val="right"/>
            </w:pPr>
            <w:r w:rsidRPr="003C0A4D">
              <w:t>0</w:t>
            </w:r>
          </w:p>
        </w:tc>
        <w:tc>
          <w:tcPr>
            <w:tcW w:w="939" w:type="pct"/>
            <w:noWrap/>
            <w:hideMark/>
          </w:tcPr>
          <w:p w:rsidR="00A67A11" w:rsidRPr="003C0A4D" w:rsidRDefault="00A67A11" w:rsidP="003205B9">
            <w:pPr>
              <w:jc w:val="right"/>
            </w:pPr>
            <w:r w:rsidRPr="003C0A4D">
              <w:t>6</w:t>
            </w:r>
          </w:p>
        </w:tc>
        <w:tc>
          <w:tcPr>
            <w:tcW w:w="693" w:type="pct"/>
            <w:noWrap/>
            <w:hideMark/>
          </w:tcPr>
          <w:p w:rsidR="00A67A11" w:rsidRPr="003C0A4D" w:rsidRDefault="00A67A11" w:rsidP="003205B9">
            <w:pPr>
              <w:jc w:val="right"/>
            </w:pPr>
            <w:r w:rsidRPr="003C0A4D">
              <w:t>10</w:t>
            </w:r>
          </w:p>
        </w:tc>
      </w:tr>
      <w:tr w:rsidR="00A67A11" w:rsidRPr="003C0A4D" w:rsidTr="003205B9">
        <w:trPr>
          <w:cnfStyle w:val="000000100000" w:firstRow="0" w:lastRow="0" w:firstColumn="0" w:lastColumn="0" w:oddVBand="0" w:evenVBand="0" w:oddHBand="1" w:evenHBand="0" w:firstRowFirstColumn="0" w:firstRowLastColumn="0" w:lastRowFirstColumn="0" w:lastRowLastColumn="0"/>
          <w:trHeight w:val="20"/>
        </w:trPr>
        <w:tc>
          <w:tcPr>
            <w:tcW w:w="1980" w:type="pct"/>
            <w:noWrap/>
            <w:hideMark/>
          </w:tcPr>
          <w:p w:rsidR="00A67A11" w:rsidRPr="003C0A4D" w:rsidRDefault="00A67A11" w:rsidP="003205B9">
            <w:r w:rsidRPr="003C0A4D">
              <w:t>Maintenance/Eating Out</w:t>
            </w:r>
          </w:p>
        </w:tc>
        <w:tc>
          <w:tcPr>
            <w:tcW w:w="694" w:type="pct"/>
            <w:noWrap/>
            <w:hideMark/>
          </w:tcPr>
          <w:p w:rsidR="00A67A11" w:rsidRPr="003C0A4D" w:rsidRDefault="00A67A11" w:rsidP="003205B9">
            <w:pPr>
              <w:jc w:val="right"/>
            </w:pPr>
            <w:r w:rsidRPr="003C0A4D">
              <w:t>12</w:t>
            </w:r>
          </w:p>
        </w:tc>
        <w:tc>
          <w:tcPr>
            <w:tcW w:w="694" w:type="pct"/>
            <w:noWrap/>
            <w:hideMark/>
          </w:tcPr>
          <w:p w:rsidR="00A67A11" w:rsidRPr="003C0A4D" w:rsidRDefault="00A67A11" w:rsidP="003205B9">
            <w:pPr>
              <w:jc w:val="right"/>
            </w:pPr>
            <w:r w:rsidRPr="003C0A4D">
              <w:t>0</w:t>
            </w:r>
          </w:p>
        </w:tc>
        <w:tc>
          <w:tcPr>
            <w:tcW w:w="939" w:type="pct"/>
            <w:noWrap/>
            <w:hideMark/>
          </w:tcPr>
          <w:p w:rsidR="00A67A11" w:rsidRPr="003C0A4D" w:rsidRDefault="00A67A11" w:rsidP="003205B9">
            <w:pPr>
              <w:jc w:val="right"/>
            </w:pPr>
            <w:r w:rsidRPr="003C0A4D">
              <w:t>2</w:t>
            </w:r>
          </w:p>
        </w:tc>
        <w:tc>
          <w:tcPr>
            <w:tcW w:w="693" w:type="pct"/>
            <w:noWrap/>
            <w:hideMark/>
          </w:tcPr>
          <w:p w:rsidR="00A67A11" w:rsidRPr="003C0A4D" w:rsidRDefault="00A67A11" w:rsidP="003205B9">
            <w:pPr>
              <w:jc w:val="right"/>
            </w:pPr>
            <w:r w:rsidRPr="003C0A4D">
              <w:t>14</w:t>
            </w:r>
          </w:p>
        </w:tc>
      </w:tr>
      <w:tr w:rsidR="00A67A11" w:rsidRPr="003C0A4D" w:rsidTr="003205B9">
        <w:trPr>
          <w:trHeight w:val="20"/>
        </w:trPr>
        <w:tc>
          <w:tcPr>
            <w:tcW w:w="1980" w:type="pct"/>
            <w:noWrap/>
            <w:hideMark/>
          </w:tcPr>
          <w:p w:rsidR="00A67A11" w:rsidRPr="003C0A4D" w:rsidRDefault="00A67A11" w:rsidP="003205B9">
            <w:r w:rsidRPr="003C0A4D">
              <w:t>Maintenance/Visiting</w:t>
            </w:r>
          </w:p>
        </w:tc>
        <w:tc>
          <w:tcPr>
            <w:tcW w:w="694" w:type="pct"/>
            <w:noWrap/>
            <w:hideMark/>
          </w:tcPr>
          <w:p w:rsidR="00A67A11" w:rsidRPr="003C0A4D" w:rsidRDefault="00A67A11" w:rsidP="003205B9">
            <w:pPr>
              <w:jc w:val="right"/>
            </w:pPr>
            <w:r w:rsidRPr="003C0A4D">
              <w:t>9</w:t>
            </w:r>
          </w:p>
        </w:tc>
        <w:tc>
          <w:tcPr>
            <w:tcW w:w="694" w:type="pct"/>
            <w:noWrap/>
            <w:hideMark/>
          </w:tcPr>
          <w:p w:rsidR="00A67A11" w:rsidRPr="003C0A4D" w:rsidRDefault="00A67A11" w:rsidP="003205B9">
            <w:pPr>
              <w:jc w:val="right"/>
            </w:pPr>
            <w:r w:rsidRPr="003C0A4D">
              <w:t>0</w:t>
            </w:r>
          </w:p>
        </w:tc>
        <w:tc>
          <w:tcPr>
            <w:tcW w:w="939" w:type="pct"/>
            <w:noWrap/>
            <w:hideMark/>
          </w:tcPr>
          <w:p w:rsidR="00A67A11" w:rsidRPr="003C0A4D" w:rsidRDefault="00A67A11" w:rsidP="003205B9">
            <w:pPr>
              <w:jc w:val="right"/>
            </w:pPr>
            <w:r w:rsidRPr="003C0A4D">
              <w:t>5</w:t>
            </w:r>
          </w:p>
        </w:tc>
        <w:tc>
          <w:tcPr>
            <w:tcW w:w="693" w:type="pct"/>
            <w:noWrap/>
            <w:hideMark/>
          </w:tcPr>
          <w:p w:rsidR="00A67A11" w:rsidRPr="003C0A4D" w:rsidRDefault="00A67A11" w:rsidP="003205B9">
            <w:pPr>
              <w:jc w:val="right"/>
            </w:pPr>
            <w:r w:rsidRPr="003C0A4D">
              <w:t>14</w:t>
            </w:r>
          </w:p>
        </w:tc>
      </w:tr>
      <w:tr w:rsidR="00A67A11" w:rsidRPr="003C0A4D" w:rsidTr="003205B9">
        <w:trPr>
          <w:cnfStyle w:val="000000100000" w:firstRow="0" w:lastRow="0" w:firstColumn="0" w:lastColumn="0" w:oddVBand="0" w:evenVBand="0" w:oddHBand="1" w:evenHBand="0" w:firstRowFirstColumn="0" w:firstRowLastColumn="0" w:lastRowFirstColumn="0" w:lastRowLastColumn="0"/>
          <w:trHeight w:val="20"/>
        </w:trPr>
        <w:tc>
          <w:tcPr>
            <w:tcW w:w="1980" w:type="pct"/>
            <w:noWrap/>
            <w:hideMark/>
          </w:tcPr>
          <w:p w:rsidR="00A67A11" w:rsidRPr="003C0A4D" w:rsidRDefault="00A67A11" w:rsidP="003205B9">
            <w:r w:rsidRPr="003C0A4D">
              <w:t>Maintenance/Discretionary</w:t>
            </w:r>
          </w:p>
        </w:tc>
        <w:tc>
          <w:tcPr>
            <w:tcW w:w="694" w:type="pct"/>
            <w:noWrap/>
            <w:hideMark/>
          </w:tcPr>
          <w:p w:rsidR="00A67A11" w:rsidRPr="003C0A4D" w:rsidRDefault="00A67A11" w:rsidP="003205B9">
            <w:pPr>
              <w:jc w:val="right"/>
            </w:pPr>
            <w:r w:rsidRPr="003C0A4D">
              <w:t>12</w:t>
            </w:r>
          </w:p>
        </w:tc>
        <w:tc>
          <w:tcPr>
            <w:tcW w:w="694" w:type="pct"/>
            <w:noWrap/>
            <w:hideMark/>
          </w:tcPr>
          <w:p w:rsidR="00A67A11" w:rsidRPr="003C0A4D" w:rsidRDefault="00A67A11" w:rsidP="003205B9">
            <w:pPr>
              <w:jc w:val="right"/>
            </w:pPr>
            <w:r w:rsidRPr="003C0A4D">
              <w:t>0</w:t>
            </w:r>
          </w:p>
        </w:tc>
        <w:tc>
          <w:tcPr>
            <w:tcW w:w="939" w:type="pct"/>
            <w:noWrap/>
            <w:hideMark/>
          </w:tcPr>
          <w:p w:rsidR="00A67A11" w:rsidRPr="003C0A4D" w:rsidRDefault="00A67A11" w:rsidP="003205B9">
            <w:pPr>
              <w:jc w:val="right"/>
            </w:pPr>
            <w:r w:rsidRPr="003C0A4D">
              <w:t>16</w:t>
            </w:r>
          </w:p>
        </w:tc>
        <w:tc>
          <w:tcPr>
            <w:tcW w:w="693" w:type="pct"/>
            <w:noWrap/>
            <w:hideMark/>
          </w:tcPr>
          <w:p w:rsidR="00A67A11" w:rsidRPr="003C0A4D" w:rsidRDefault="00A67A11" w:rsidP="003205B9">
            <w:pPr>
              <w:jc w:val="right"/>
            </w:pPr>
            <w:r w:rsidRPr="003C0A4D">
              <w:t>28</w:t>
            </w:r>
          </w:p>
        </w:tc>
      </w:tr>
      <w:tr w:rsidR="00A67A11" w:rsidRPr="003C0A4D" w:rsidTr="003205B9">
        <w:trPr>
          <w:trHeight w:val="20"/>
        </w:trPr>
        <w:tc>
          <w:tcPr>
            <w:tcW w:w="1980" w:type="pct"/>
            <w:noWrap/>
            <w:hideMark/>
          </w:tcPr>
          <w:p w:rsidR="00A67A11" w:rsidRPr="003C0A4D" w:rsidRDefault="00A67A11" w:rsidP="003205B9">
            <w:r w:rsidRPr="003C0A4D">
              <w:t>Eating Out/Eating Out</w:t>
            </w:r>
          </w:p>
        </w:tc>
        <w:tc>
          <w:tcPr>
            <w:tcW w:w="694" w:type="pct"/>
            <w:noWrap/>
            <w:hideMark/>
          </w:tcPr>
          <w:p w:rsidR="00A67A11" w:rsidRPr="003C0A4D" w:rsidRDefault="00A67A11" w:rsidP="003205B9">
            <w:pPr>
              <w:jc w:val="right"/>
            </w:pPr>
            <w:r w:rsidRPr="003C0A4D">
              <w:t>6</w:t>
            </w:r>
          </w:p>
        </w:tc>
        <w:tc>
          <w:tcPr>
            <w:tcW w:w="694" w:type="pct"/>
            <w:noWrap/>
            <w:hideMark/>
          </w:tcPr>
          <w:p w:rsidR="00A67A11" w:rsidRPr="003C0A4D" w:rsidRDefault="00A67A11" w:rsidP="003205B9">
            <w:pPr>
              <w:jc w:val="right"/>
            </w:pPr>
            <w:r w:rsidRPr="003C0A4D">
              <w:t>0</w:t>
            </w:r>
          </w:p>
        </w:tc>
        <w:tc>
          <w:tcPr>
            <w:tcW w:w="939" w:type="pct"/>
            <w:noWrap/>
            <w:hideMark/>
          </w:tcPr>
          <w:p w:rsidR="00A67A11" w:rsidRPr="003C0A4D" w:rsidRDefault="00A67A11" w:rsidP="003205B9">
            <w:pPr>
              <w:jc w:val="right"/>
            </w:pPr>
            <w:r w:rsidRPr="003C0A4D">
              <w:t>0</w:t>
            </w:r>
          </w:p>
        </w:tc>
        <w:tc>
          <w:tcPr>
            <w:tcW w:w="693" w:type="pct"/>
            <w:noWrap/>
            <w:hideMark/>
          </w:tcPr>
          <w:p w:rsidR="00A67A11" w:rsidRPr="003C0A4D" w:rsidRDefault="00A67A11" w:rsidP="003205B9">
            <w:pPr>
              <w:jc w:val="right"/>
            </w:pPr>
            <w:r w:rsidRPr="003C0A4D">
              <w:t>6</w:t>
            </w:r>
          </w:p>
        </w:tc>
      </w:tr>
      <w:tr w:rsidR="00A67A11" w:rsidRPr="003C0A4D" w:rsidTr="003205B9">
        <w:trPr>
          <w:cnfStyle w:val="000000100000" w:firstRow="0" w:lastRow="0" w:firstColumn="0" w:lastColumn="0" w:oddVBand="0" w:evenVBand="0" w:oddHBand="1" w:evenHBand="0" w:firstRowFirstColumn="0" w:firstRowLastColumn="0" w:lastRowFirstColumn="0" w:lastRowLastColumn="0"/>
          <w:trHeight w:val="20"/>
        </w:trPr>
        <w:tc>
          <w:tcPr>
            <w:tcW w:w="1980" w:type="pct"/>
            <w:noWrap/>
            <w:hideMark/>
          </w:tcPr>
          <w:p w:rsidR="00A67A11" w:rsidRPr="003C0A4D" w:rsidRDefault="00A67A11" w:rsidP="003205B9">
            <w:r w:rsidRPr="003C0A4D">
              <w:t>Eating Out/Visiting</w:t>
            </w:r>
          </w:p>
        </w:tc>
        <w:tc>
          <w:tcPr>
            <w:tcW w:w="694" w:type="pct"/>
            <w:noWrap/>
            <w:hideMark/>
          </w:tcPr>
          <w:p w:rsidR="00A67A11" w:rsidRPr="003C0A4D" w:rsidRDefault="00A67A11" w:rsidP="003205B9">
            <w:pPr>
              <w:jc w:val="right"/>
            </w:pPr>
            <w:r w:rsidRPr="003C0A4D">
              <w:t>0</w:t>
            </w:r>
          </w:p>
        </w:tc>
        <w:tc>
          <w:tcPr>
            <w:tcW w:w="694" w:type="pct"/>
            <w:noWrap/>
            <w:hideMark/>
          </w:tcPr>
          <w:p w:rsidR="00A67A11" w:rsidRPr="003C0A4D" w:rsidRDefault="00A67A11" w:rsidP="003205B9">
            <w:pPr>
              <w:jc w:val="right"/>
            </w:pPr>
            <w:r w:rsidRPr="003C0A4D">
              <w:t>0</w:t>
            </w:r>
          </w:p>
        </w:tc>
        <w:tc>
          <w:tcPr>
            <w:tcW w:w="939" w:type="pct"/>
            <w:noWrap/>
            <w:hideMark/>
          </w:tcPr>
          <w:p w:rsidR="00A67A11" w:rsidRPr="003C0A4D" w:rsidRDefault="00A67A11" w:rsidP="003205B9">
            <w:pPr>
              <w:jc w:val="right"/>
            </w:pPr>
            <w:r w:rsidRPr="003C0A4D">
              <w:t>0</w:t>
            </w:r>
          </w:p>
        </w:tc>
        <w:tc>
          <w:tcPr>
            <w:tcW w:w="693" w:type="pct"/>
            <w:noWrap/>
            <w:hideMark/>
          </w:tcPr>
          <w:p w:rsidR="00A67A11" w:rsidRPr="003C0A4D" w:rsidRDefault="00A67A11" w:rsidP="003205B9">
            <w:pPr>
              <w:jc w:val="right"/>
            </w:pPr>
            <w:r w:rsidRPr="003C0A4D">
              <w:t>0</w:t>
            </w:r>
          </w:p>
        </w:tc>
      </w:tr>
      <w:tr w:rsidR="00A67A11" w:rsidRPr="003C0A4D" w:rsidTr="003205B9">
        <w:trPr>
          <w:trHeight w:val="20"/>
        </w:trPr>
        <w:tc>
          <w:tcPr>
            <w:tcW w:w="1980" w:type="pct"/>
            <w:noWrap/>
            <w:hideMark/>
          </w:tcPr>
          <w:p w:rsidR="00A67A11" w:rsidRPr="003C0A4D" w:rsidRDefault="00A67A11" w:rsidP="003205B9">
            <w:r w:rsidRPr="003C0A4D">
              <w:t>Eating Out/Discretionary</w:t>
            </w:r>
          </w:p>
        </w:tc>
        <w:tc>
          <w:tcPr>
            <w:tcW w:w="694" w:type="pct"/>
            <w:noWrap/>
            <w:hideMark/>
          </w:tcPr>
          <w:p w:rsidR="00A67A11" w:rsidRPr="003C0A4D" w:rsidRDefault="00A67A11" w:rsidP="003205B9">
            <w:pPr>
              <w:jc w:val="right"/>
            </w:pPr>
            <w:r w:rsidRPr="003C0A4D">
              <w:t>6</w:t>
            </w:r>
          </w:p>
        </w:tc>
        <w:tc>
          <w:tcPr>
            <w:tcW w:w="694" w:type="pct"/>
            <w:noWrap/>
            <w:hideMark/>
          </w:tcPr>
          <w:p w:rsidR="00A67A11" w:rsidRPr="003C0A4D" w:rsidRDefault="00A67A11" w:rsidP="003205B9">
            <w:pPr>
              <w:jc w:val="right"/>
            </w:pPr>
            <w:r w:rsidRPr="003C0A4D">
              <w:t>0</w:t>
            </w:r>
          </w:p>
        </w:tc>
        <w:tc>
          <w:tcPr>
            <w:tcW w:w="939" w:type="pct"/>
            <w:noWrap/>
            <w:hideMark/>
          </w:tcPr>
          <w:p w:rsidR="00A67A11" w:rsidRPr="003C0A4D" w:rsidRDefault="00A67A11" w:rsidP="003205B9">
            <w:pPr>
              <w:jc w:val="right"/>
            </w:pPr>
            <w:r w:rsidRPr="003C0A4D">
              <w:t>4</w:t>
            </w:r>
          </w:p>
        </w:tc>
        <w:tc>
          <w:tcPr>
            <w:tcW w:w="693" w:type="pct"/>
            <w:noWrap/>
            <w:hideMark/>
          </w:tcPr>
          <w:p w:rsidR="00A67A11" w:rsidRPr="003C0A4D" w:rsidRDefault="00A67A11" w:rsidP="003205B9">
            <w:pPr>
              <w:jc w:val="right"/>
            </w:pPr>
            <w:r w:rsidRPr="003C0A4D">
              <w:t>10</w:t>
            </w:r>
          </w:p>
        </w:tc>
      </w:tr>
      <w:tr w:rsidR="00A67A11" w:rsidRPr="003C0A4D" w:rsidTr="003205B9">
        <w:trPr>
          <w:cnfStyle w:val="000000100000" w:firstRow="0" w:lastRow="0" w:firstColumn="0" w:lastColumn="0" w:oddVBand="0" w:evenVBand="0" w:oddHBand="1" w:evenHBand="0" w:firstRowFirstColumn="0" w:firstRowLastColumn="0" w:lastRowFirstColumn="0" w:lastRowLastColumn="0"/>
          <w:trHeight w:val="20"/>
        </w:trPr>
        <w:tc>
          <w:tcPr>
            <w:tcW w:w="1980" w:type="pct"/>
            <w:noWrap/>
            <w:hideMark/>
          </w:tcPr>
          <w:p w:rsidR="00A67A11" w:rsidRPr="003C0A4D" w:rsidRDefault="00A67A11" w:rsidP="003205B9">
            <w:r w:rsidRPr="003C0A4D">
              <w:t>Visiting/Visiting</w:t>
            </w:r>
          </w:p>
        </w:tc>
        <w:tc>
          <w:tcPr>
            <w:tcW w:w="694" w:type="pct"/>
            <w:noWrap/>
            <w:hideMark/>
          </w:tcPr>
          <w:p w:rsidR="00A67A11" w:rsidRPr="003C0A4D" w:rsidRDefault="00A67A11" w:rsidP="003205B9">
            <w:pPr>
              <w:jc w:val="right"/>
            </w:pPr>
            <w:r w:rsidRPr="003C0A4D">
              <w:t>0</w:t>
            </w:r>
          </w:p>
        </w:tc>
        <w:tc>
          <w:tcPr>
            <w:tcW w:w="694" w:type="pct"/>
            <w:noWrap/>
            <w:hideMark/>
          </w:tcPr>
          <w:p w:rsidR="00A67A11" w:rsidRPr="003C0A4D" w:rsidRDefault="00A67A11" w:rsidP="003205B9">
            <w:pPr>
              <w:jc w:val="right"/>
            </w:pPr>
            <w:r w:rsidRPr="003C0A4D">
              <w:t>0</w:t>
            </w:r>
          </w:p>
        </w:tc>
        <w:tc>
          <w:tcPr>
            <w:tcW w:w="939" w:type="pct"/>
            <w:noWrap/>
            <w:hideMark/>
          </w:tcPr>
          <w:p w:rsidR="00A67A11" w:rsidRPr="003C0A4D" w:rsidRDefault="00A67A11" w:rsidP="003205B9">
            <w:pPr>
              <w:jc w:val="right"/>
            </w:pPr>
            <w:r w:rsidRPr="003C0A4D">
              <w:t>0</w:t>
            </w:r>
          </w:p>
        </w:tc>
        <w:tc>
          <w:tcPr>
            <w:tcW w:w="693" w:type="pct"/>
            <w:noWrap/>
            <w:hideMark/>
          </w:tcPr>
          <w:p w:rsidR="00A67A11" w:rsidRPr="003C0A4D" w:rsidRDefault="00A67A11" w:rsidP="003205B9">
            <w:pPr>
              <w:jc w:val="right"/>
            </w:pPr>
            <w:r w:rsidRPr="003C0A4D">
              <w:t>0</w:t>
            </w:r>
          </w:p>
        </w:tc>
      </w:tr>
      <w:tr w:rsidR="00A67A11" w:rsidRPr="003C0A4D" w:rsidTr="003205B9">
        <w:trPr>
          <w:trHeight w:val="20"/>
        </w:trPr>
        <w:tc>
          <w:tcPr>
            <w:tcW w:w="1980" w:type="pct"/>
            <w:noWrap/>
            <w:hideMark/>
          </w:tcPr>
          <w:p w:rsidR="00A67A11" w:rsidRPr="003C0A4D" w:rsidRDefault="00A67A11" w:rsidP="003205B9">
            <w:r w:rsidRPr="003C0A4D">
              <w:t>Visiting/Discretionary</w:t>
            </w:r>
          </w:p>
        </w:tc>
        <w:tc>
          <w:tcPr>
            <w:tcW w:w="694" w:type="pct"/>
            <w:noWrap/>
            <w:hideMark/>
          </w:tcPr>
          <w:p w:rsidR="00A67A11" w:rsidRPr="003C0A4D" w:rsidRDefault="00A67A11" w:rsidP="003205B9">
            <w:pPr>
              <w:jc w:val="right"/>
            </w:pPr>
            <w:r w:rsidRPr="003C0A4D">
              <w:t>3</w:t>
            </w:r>
          </w:p>
        </w:tc>
        <w:tc>
          <w:tcPr>
            <w:tcW w:w="694" w:type="pct"/>
            <w:noWrap/>
            <w:hideMark/>
          </w:tcPr>
          <w:p w:rsidR="00A67A11" w:rsidRPr="003C0A4D" w:rsidRDefault="00A67A11" w:rsidP="003205B9">
            <w:pPr>
              <w:jc w:val="right"/>
            </w:pPr>
            <w:r w:rsidRPr="003C0A4D">
              <w:t>0</w:t>
            </w:r>
          </w:p>
        </w:tc>
        <w:tc>
          <w:tcPr>
            <w:tcW w:w="939" w:type="pct"/>
            <w:noWrap/>
            <w:hideMark/>
          </w:tcPr>
          <w:p w:rsidR="00A67A11" w:rsidRPr="003C0A4D" w:rsidRDefault="00A67A11" w:rsidP="003205B9">
            <w:pPr>
              <w:jc w:val="right"/>
            </w:pPr>
            <w:r w:rsidRPr="003C0A4D">
              <w:t>5</w:t>
            </w:r>
          </w:p>
        </w:tc>
        <w:tc>
          <w:tcPr>
            <w:tcW w:w="693" w:type="pct"/>
            <w:noWrap/>
            <w:hideMark/>
          </w:tcPr>
          <w:p w:rsidR="00A67A11" w:rsidRPr="003C0A4D" w:rsidRDefault="00A67A11" w:rsidP="003205B9">
            <w:pPr>
              <w:jc w:val="right"/>
            </w:pPr>
            <w:r w:rsidRPr="003C0A4D">
              <w:t>8</w:t>
            </w:r>
          </w:p>
        </w:tc>
      </w:tr>
      <w:tr w:rsidR="00A67A11" w:rsidRPr="003C0A4D" w:rsidTr="003205B9">
        <w:trPr>
          <w:cnfStyle w:val="000000100000" w:firstRow="0" w:lastRow="0" w:firstColumn="0" w:lastColumn="0" w:oddVBand="0" w:evenVBand="0" w:oddHBand="1" w:evenHBand="0" w:firstRowFirstColumn="0" w:firstRowLastColumn="0" w:lastRowFirstColumn="0" w:lastRowLastColumn="0"/>
          <w:trHeight w:val="20"/>
        </w:trPr>
        <w:tc>
          <w:tcPr>
            <w:tcW w:w="1980" w:type="pct"/>
            <w:noWrap/>
            <w:hideMark/>
          </w:tcPr>
          <w:p w:rsidR="00A67A11" w:rsidRPr="003C0A4D" w:rsidRDefault="00A67A11" w:rsidP="003205B9">
            <w:r w:rsidRPr="003C0A4D">
              <w:t>Discretionary/Discretionary</w:t>
            </w:r>
          </w:p>
        </w:tc>
        <w:tc>
          <w:tcPr>
            <w:tcW w:w="694" w:type="pct"/>
            <w:noWrap/>
            <w:hideMark/>
          </w:tcPr>
          <w:p w:rsidR="00A67A11" w:rsidRPr="003C0A4D" w:rsidRDefault="00A67A11" w:rsidP="003205B9">
            <w:pPr>
              <w:jc w:val="right"/>
            </w:pPr>
            <w:r w:rsidRPr="003C0A4D">
              <w:t>4</w:t>
            </w:r>
          </w:p>
        </w:tc>
        <w:tc>
          <w:tcPr>
            <w:tcW w:w="694" w:type="pct"/>
            <w:noWrap/>
            <w:hideMark/>
          </w:tcPr>
          <w:p w:rsidR="00A67A11" w:rsidRPr="003C0A4D" w:rsidRDefault="00A67A11" w:rsidP="003205B9">
            <w:pPr>
              <w:jc w:val="right"/>
            </w:pPr>
            <w:r w:rsidRPr="003C0A4D">
              <w:t>1</w:t>
            </w:r>
          </w:p>
        </w:tc>
        <w:tc>
          <w:tcPr>
            <w:tcW w:w="939" w:type="pct"/>
            <w:noWrap/>
            <w:hideMark/>
          </w:tcPr>
          <w:p w:rsidR="00A67A11" w:rsidRPr="003C0A4D" w:rsidRDefault="00A67A11" w:rsidP="003205B9">
            <w:pPr>
              <w:jc w:val="right"/>
            </w:pPr>
            <w:r w:rsidRPr="003C0A4D">
              <w:t>7</w:t>
            </w:r>
          </w:p>
        </w:tc>
        <w:tc>
          <w:tcPr>
            <w:tcW w:w="693" w:type="pct"/>
            <w:noWrap/>
            <w:hideMark/>
          </w:tcPr>
          <w:p w:rsidR="00A67A11" w:rsidRPr="003C0A4D" w:rsidRDefault="00A67A11" w:rsidP="003205B9">
            <w:pPr>
              <w:jc w:val="right"/>
            </w:pPr>
            <w:r w:rsidRPr="003C0A4D">
              <w:t>12</w:t>
            </w:r>
          </w:p>
        </w:tc>
      </w:tr>
      <w:tr w:rsidR="00A67A11" w:rsidRPr="003C0A4D" w:rsidTr="003205B9">
        <w:trPr>
          <w:trHeight w:val="20"/>
        </w:trPr>
        <w:tc>
          <w:tcPr>
            <w:tcW w:w="1980" w:type="pct"/>
            <w:noWrap/>
            <w:hideMark/>
          </w:tcPr>
          <w:p w:rsidR="00A67A11" w:rsidRPr="003205B9" w:rsidRDefault="00A67A11" w:rsidP="003205B9">
            <w:pPr>
              <w:rPr>
                <w:b/>
              </w:rPr>
            </w:pPr>
            <w:r w:rsidRPr="003205B9">
              <w:rPr>
                <w:b/>
              </w:rPr>
              <w:t>Totals</w:t>
            </w:r>
          </w:p>
        </w:tc>
        <w:tc>
          <w:tcPr>
            <w:tcW w:w="694" w:type="pct"/>
            <w:noWrap/>
            <w:hideMark/>
          </w:tcPr>
          <w:p w:rsidR="00A67A11" w:rsidRPr="003205B9" w:rsidRDefault="00A67A11" w:rsidP="003205B9">
            <w:pPr>
              <w:jc w:val="right"/>
              <w:rPr>
                <w:b/>
              </w:rPr>
            </w:pPr>
            <w:r w:rsidRPr="003205B9">
              <w:rPr>
                <w:b/>
              </w:rPr>
              <w:t>488</w:t>
            </w:r>
          </w:p>
        </w:tc>
        <w:tc>
          <w:tcPr>
            <w:tcW w:w="694" w:type="pct"/>
            <w:noWrap/>
            <w:hideMark/>
          </w:tcPr>
          <w:p w:rsidR="00A67A11" w:rsidRPr="003205B9" w:rsidRDefault="00A67A11" w:rsidP="003205B9">
            <w:pPr>
              <w:jc w:val="right"/>
              <w:rPr>
                <w:b/>
              </w:rPr>
            </w:pPr>
            <w:r w:rsidRPr="003205B9">
              <w:rPr>
                <w:b/>
              </w:rPr>
              <w:t>12</w:t>
            </w:r>
          </w:p>
        </w:tc>
        <w:tc>
          <w:tcPr>
            <w:tcW w:w="939" w:type="pct"/>
            <w:noWrap/>
            <w:hideMark/>
          </w:tcPr>
          <w:p w:rsidR="00A67A11" w:rsidRPr="003205B9" w:rsidRDefault="00A67A11" w:rsidP="003205B9">
            <w:pPr>
              <w:jc w:val="right"/>
              <w:rPr>
                <w:b/>
              </w:rPr>
            </w:pPr>
            <w:r w:rsidRPr="003205B9">
              <w:rPr>
                <w:b/>
              </w:rPr>
              <w:t>333</w:t>
            </w:r>
          </w:p>
        </w:tc>
        <w:tc>
          <w:tcPr>
            <w:tcW w:w="693" w:type="pct"/>
            <w:noWrap/>
            <w:hideMark/>
          </w:tcPr>
          <w:p w:rsidR="00A67A11" w:rsidRPr="003205B9" w:rsidRDefault="00A67A11" w:rsidP="003205B9">
            <w:pPr>
              <w:jc w:val="right"/>
              <w:rPr>
                <w:b/>
              </w:rPr>
            </w:pPr>
            <w:r w:rsidRPr="003205B9">
              <w:rPr>
                <w:b/>
              </w:rPr>
              <w:t>833</w:t>
            </w:r>
          </w:p>
        </w:tc>
      </w:tr>
    </w:tbl>
    <w:p w:rsidR="00A67A11" w:rsidRDefault="00A67A11" w:rsidP="003205B9"/>
    <w:p w:rsidR="00A67A11" w:rsidRPr="003205B9" w:rsidRDefault="00A67A11" w:rsidP="00A67A11">
      <w:r>
        <w:t xml:space="preserve">In the survey sample, 72% of households took one join tour in a day while 28% of households took two joint tours in a day. </w:t>
      </w:r>
      <w:r w:rsidRPr="0052125D">
        <w:t>The frequency of joint shopping and maintenance tours is the highest, followed by discretionary tours.</w:t>
      </w:r>
      <w:r w:rsidR="006D4638">
        <w:t xml:space="preserve"> </w:t>
      </w:r>
      <w:r w:rsidRPr="0052125D">
        <w:t>The number of eating out and visiting joint tours are comparatively smaller.</w:t>
      </w:r>
      <w:r w:rsidR="006D4638">
        <w:t xml:space="preserve"> </w:t>
      </w:r>
    </w:p>
    <w:p w:rsidR="00A67A11" w:rsidRPr="0052125D" w:rsidRDefault="00A67A11" w:rsidP="003205B9">
      <w:r w:rsidRPr="0052125D">
        <w:t>Most of the joint tour parties either include only adults or adults with children. The number of joint tours with only children is very small in the SANDAG dataset. Children joint tours are mostly for visiting and discretionary activities.</w:t>
      </w:r>
      <w:r w:rsidR="006D4638">
        <w:t xml:space="preserve"> </w:t>
      </w:r>
      <w:r w:rsidRPr="0052125D">
        <w:t>Among all purposes, only adults are likely to have eating out joint tours.</w:t>
      </w:r>
    </w:p>
    <w:p w:rsidR="00A67A11" w:rsidRPr="003205B9" w:rsidRDefault="00A67A11" w:rsidP="003205B9">
      <w:pPr>
        <w:pStyle w:val="Caption"/>
      </w:pPr>
      <w:bookmarkStart w:id="183" w:name="Table56"/>
      <w:bookmarkStart w:id="184" w:name="_Toc343259001"/>
      <w:r w:rsidRPr="003205B9">
        <w:lastRenderedPageBreak/>
        <w:t>Table</w:t>
      </w:r>
      <w:r w:rsidR="003205B9">
        <w:t xml:space="preserve"> </w:t>
      </w:r>
      <w:r w:rsidR="00CD407C">
        <w:fldChar w:fldCharType="begin"/>
      </w:r>
      <w:r w:rsidR="00CD407C">
        <w:instrText xml:space="preserve"> SEQ Table \* ARABIC  \* MERGEFORMAT </w:instrText>
      </w:r>
      <w:r w:rsidR="00CD407C">
        <w:fldChar w:fldCharType="separate"/>
      </w:r>
      <w:r w:rsidR="00B66CF5">
        <w:rPr>
          <w:noProof/>
        </w:rPr>
        <w:t>59</w:t>
      </w:r>
      <w:r w:rsidR="00CD407C">
        <w:rPr>
          <w:noProof/>
        </w:rPr>
        <w:fldChar w:fldCharType="end"/>
      </w:r>
      <w:bookmarkEnd w:id="183"/>
      <w:r w:rsidRPr="003205B9">
        <w:t>: Observed Person Participations by Purpose and Party Composition</w:t>
      </w:r>
      <w:bookmarkEnd w:id="184"/>
    </w:p>
    <w:tbl>
      <w:tblPr>
        <w:tblStyle w:val="MediumGrid3-Accent1"/>
        <w:tblW w:w="5000" w:type="pct"/>
        <w:tblLook w:val="0420" w:firstRow="1" w:lastRow="0" w:firstColumn="0" w:lastColumn="0" w:noHBand="0" w:noVBand="1"/>
      </w:tblPr>
      <w:tblGrid>
        <w:gridCol w:w="2068"/>
        <w:gridCol w:w="951"/>
        <w:gridCol w:w="986"/>
        <w:gridCol w:w="845"/>
        <w:gridCol w:w="1092"/>
        <w:gridCol w:w="932"/>
        <w:gridCol w:w="1234"/>
        <w:gridCol w:w="1368"/>
      </w:tblGrid>
      <w:tr w:rsidR="00A67A11" w:rsidRPr="003C0A4D" w:rsidTr="00905D8A">
        <w:trPr>
          <w:cnfStyle w:val="100000000000" w:firstRow="1" w:lastRow="0" w:firstColumn="0" w:lastColumn="0" w:oddVBand="0" w:evenVBand="0" w:oddHBand="0" w:evenHBand="0" w:firstRowFirstColumn="0" w:firstRowLastColumn="0" w:lastRowFirstColumn="0" w:lastRowLastColumn="0"/>
          <w:trHeight w:val="20"/>
        </w:trPr>
        <w:tc>
          <w:tcPr>
            <w:tcW w:w="1091" w:type="pct"/>
            <w:hideMark/>
          </w:tcPr>
          <w:p w:rsidR="00A67A11" w:rsidRPr="003C0A4D" w:rsidRDefault="00A67A11" w:rsidP="00905D8A">
            <w:r w:rsidRPr="003C0A4D">
              <w:t>Purpose Name</w:t>
            </w:r>
          </w:p>
        </w:tc>
        <w:tc>
          <w:tcPr>
            <w:tcW w:w="1022" w:type="pct"/>
            <w:gridSpan w:val="2"/>
            <w:hideMark/>
          </w:tcPr>
          <w:p w:rsidR="00A67A11" w:rsidRPr="003C0A4D" w:rsidRDefault="00A67A11" w:rsidP="00905D8A">
            <w:pPr>
              <w:jc w:val="right"/>
            </w:pPr>
            <w:r w:rsidRPr="003C0A4D">
              <w:t>Adults</w:t>
            </w:r>
          </w:p>
        </w:tc>
        <w:tc>
          <w:tcPr>
            <w:tcW w:w="1022" w:type="pct"/>
            <w:gridSpan w:val="2"/>
            <w:hideMark/>
          </w:tcPr>
          <w:p w:rsidR="00A67A11" w:rsidRPr="003C0A4D" w:rsidRDefault="00A67A11" w:rsidP="00905D8A">
            <w:pPr>
              <w:jc w:val="right"/>
            </w:pPr>
            <w:r w:rsidRPr="003C0A4D">
              <w:t xml:space="preserve">Children </w:t>
            </w:r>
          </w:p>
        </w:tc>
        <w:tc>
          <w:tcPr>
            <w:tcW w:w="1143" w:type="pct"/>
            <w:gridSpan w:val="2"/>
            <w:hideMark/>
          </w:tcPr>
          <w:p w:rsidR="00A67A11" w:rsidRPr="003C0A4D" w:rsidRDefault="00A67A11" w:rsidP="00905D8A">
            <w:pPr>
              <w:jc w:val="right"/>
            </w:pPr>
            <w:r w:rsidRPr="003C0A4D">
              <w:t>Adults with Children</w:t>
            </w:r>
          </w:p>
        </w:tc>
        <w:tc>
          <w:tcPr>
            <w:tcW w:w="722" w:type="pct"/>
            <w:hideMark/>
          </w:tcPr>
          <w:p w:rsidR="00A67A11" w:rsidRPr="003C0A4D" w:rsidRDefault="00A67A11" w:rsidP="00905D8A">
            <w:pPr>
              <w:jc w:val="right"/>
            </w:pPr>
            <w:r w:rsidRPr="003C0A4D">
              <w:t>Total</w:t>
            </w:r>
          </w:p>
        </w:tc>
      </w:tr>
      <w:tr w:rsidR="00A67A11" w:rsidRPr="003C0A4D" w:rsidTr="00905D8A">
        <w:trPr>
          <w:cnfStyle w:val="000000100000" w:firstRow="0" w:lastRow="0" w:firstColumn="0" w:lastColumn="0" w:oddVBand="0" w:evenVBand="0" w:oddHBand="1" w:evenHBand="0" w:firstRowFirstColumn="0" w:firstRowLastColumn="0" w:lastRowFirstColumn="0" w:lastRowLastColumn="0"/>
          <w:trHeight w:val="20"/>
        </w:trPr>
        <w:tc>
          <w:tcPr>
            <w:tcW w:w="1091" w:type="pct"/>
            <w:noWrap/>
            <w:hideMark/>
          </w:tcPr>
          <w:p w:rsidR="00A67A11" w:rsidRPr="003C0A4D" w:rsidRDefault="00A67A11" w:rsidP="00905D8A">
            <w:r w:rsidRPr="003C0A4D">
              <w:t>Shopping</w:t>
            </w:r>
          </w:p>
        </w:tc>
        <w:tc>
          <w:tcPr>
            <w:tcW w:w="502" w:type="pct"/>
            <w:noWrap/>
            <w:hideMark/>
          </w:tcPr>
          <w:p w:rsidR="00A67A11" w:rsidRPr="003C0A4D" w:rsidRDefault="00A67A11" w:rsidP="00905D8A">
            <w:pPr>
              <w:jc w:val="right"/>
            </w:pPr>
            <w:r w:rsidRPr="003C0A4D">
              <w:t>131</w:t>
            </w:r>
          </w:p>
        </w:tc>
        <w:tc>
          <w:tcPr>
            <w:tcW w:w="520" w:type="pct"/>
            <w:noWrap/>
            <w:hideMark/>
          </w:tcPr>
          <w:p w:rsidR="00A67A11" w:rsidRPr="003C0A4D" w:rsidRDefault="00A67A11" w:rsidP="00905D8A">
            <w:pPr>
              <w:jc w:val="right"/>
            </w:pPr>
            <w:r w:rsidRPr="003C0A4D">
              <w:t>58.2%</w:t>
            </w:r>
          </w:p>
        </w:tc>
        <w:tc>
          <w:tcPr>
            <w:tcW w:w="446" w:type="pct"/>
            <w:noWrap/>
            <w:hideMark/>
          </w:tcPr>
          <w:p w:rsidR="00A67A11" w:rsidRPr="003C0A4D" w:rsidRDefault="00A67A11" w:rsidP="00905D8A">
            <w:pPr>
              <w:jc w:val="right"/>
            </w:pPr>
            <w:r w:rsidRPr="003C0A4D">
              <w:t>1</w:t>
            </w:r>
          </w:p>
        </w:tc>
        <w:tc>
          <w:tcPr>
            <w:tcW w:w="576" w:type="pct"/>
            <w:noWrap/>
            <w:hideMark/>
          </w:tcPr>
          <w:p w:rsidR="00A67A11" w:rsidRPr="003C0A4D" w:rsidRDefault="00A67A11" w:rsidP="00905D8A">
            <w:pPr>
              <w:jc w:val="right"/>
            </w:pPr>
            <w:r w:rsidRPr="003C0A4D">
              <w:t>0.4%</w:t>
            </w:r>
          </w:p>
        </w:tc>
        <w:tc>
          <w:tcPr>
            <w:tcW w:w="492" w:type="pct"/>
            <w:noWrap/>
            <w:hideMark/>
          </w:tcPr>
          <w:p w:rsidR="00A67A11" w:rsidRPr="003C0A4D" w:rsidRDefault="00A67A11" w:rsidP="00905D8A">
            <w:pPr>
              <w:jc w:val="right"/>
            </w:pPr>
            <w:r w:rsidRPr="003C0A4D">
              <w:t>93</w:t>
            </w:r>
          </w:p>
        </w:tc>
        <w:tc>
          <w:tcPr>
            <w:tcW w:w="650" w:type="pct"/>
            <w:noWrap/>
            <w:hideMark/>
          </w:tcPr>
          <w:p w:rsidR="00A67A11" w:rsidRPr="003C0A4D" w:rsidRDefault="00A67A11" w:rsidP="00905D8A">
            <w:pPr>
              <w:jc w:val="right"/>
            </w:pPr>
            <w:r w:rsidRPr="003C0A4D">
              <w:t>41.3%</w:t>
            </w:r>
          </w:p>
        </w:tc>
        <w:tc>
          <w:tcPr>
            <w:tcW w:w="722" w:type="pct"/>
            <w:noWrap/>
            <w:hideMark/>
          </w:tcPr>
          <w:p w:rsidR="00A67A11" w:rsidRPr="003C0A4D" w:rsidRDefault="00A67A11" w:rsidP="00905D8A">
            <w:pPr>
              <w:jc w:val="right"/>
              <w:rPr>
                <w:bCs/>
              </w:rPr>
            </w:pPr>
            <w:r w:rsidRPr="003C0A4D">
              <w:rPr>
                <w:bCs/>
              </w:rPr>
              <w:t>225</w:t>
            </w:r>
          </w:p>
        </w:tc>
      </w:tr>
      <w:tr w:rsidR="00A67A11" w:rsidRPr="003C0A4D" w:rsidTr="00905D8A">
        <w:trPr>
          <w:trHeight w:val="20"/>
        </w:trPr>
        <w:tc>
          <w:tcPr>
            <w:tcW w:w="1091" w:type="pct"/>
            <w:noWrap/>
            <w:hideMark/>
          </w:tcPr>
          <w:p w:rsidR="00A67A11" w:rsidRPr="003C0A4D" w:rsidRDefault="00A67A11" w:rsidP="00905D8A">
            <w:r w:rsidRPr="003C0A4D">
              <w:t>Maintenance</w:t>
            </w:r>
          </w:p>
        </w:tc>
        <w:tc>
          <w:tcPr>
            <w:tcW w:w="502" w:type="pct"/>
            <w:noWrap/>
            <w:hideMark/>
          </w:tcPr>
          <w:p w:rsidR="00A67A11" w:rsidRPr="003C0A4D" w:rsidRDefault="00A67A11" w:rsidP="00905D8A">
            <w:pPr>
              <w:jc w:val="right"/>
            </w:pPr>
            <w:r w:rsidRPr="003C0A4D">
              <w:t>135</w:t>
            </w:r>
          </w:p>
        </w:tc>
        <w:tc>
          <w:tcPr>
            <w:tcW w:w="520" w:type="pct"/>
            <w:noWrap/>
            <w:hideMark/>
          </w:tcPr>
          <w:p w:rsidR="00A67A11" w:rsidRPr="003C0A4D" w:rsidRDefault="00A67A11" w:rsidP="00905D8A">
            <w:pPr>
              <w:jc w:val="right"/>
            </w:pPr>
            <w:r w:rsidRPr="003C0A4D">
              <w:t>60.8%</w:t>
            </w:r>
          </w:p>
        </w:tc>
        <w:tc>
          <w:tcPr>
            <w:tcW w:w="446" w:type="pct"/>
            <w:noWrap/>
            <w:hideMark/>
          </w:tcPr>
          <w:p w:rsidR="00A67A11" w:rsidRPr="003C0A4D" w:rsidRDefault="00A67A11" w:rsidP="00905D8A">
            <w:pPr>
              <w:jc w:val="right"/>
            </w:pPr>
            <w:r w:rsidRPr="003C0A4D">
              <w:t>2</w:t>
            </w:r>
          </w:p>
        </w:tc>
        <w:tc>
          <w:tcPr>
            <w:tcW w:w="576" w:type="pct"/>
            <w:noWrap/>
            <w:hideMark/>
          </w:tcPr>
          <w:p w:rsidR="00A67A11" w:rsidRPr="003C0A4D" w:rsidRDefault="00A67A11" w:rsidP="00905D8A">
            <w:pPr>
              <w:jc w:val="right"/>
            </w:pPr>
            <w:r w:rsidRPr="003C0A4D">
              <w:t>0.9%</w:t>
            </w:r>
          </w:p>
        </w:tc>
        <w:tc>
          <w:tcPr>
            <w:tcW w:w="492" w:type="pct"/>
            <w:noWrap/>
            <w:hideMark/>
          </w:tcPr>
          <w:p w:rsidR="00A67A11" w:rsidRPr="003C0A4D" w:rsidRDefault="00A67A11" w:rsidP="00905D8A">
            <w:pPr>
              <w:jc w:val="right"/>
            </w:pPr>
            <w:r w:rsidRPr="003C0A4D">
              <w:t>85</w:t>
            </w:r>
          </w:p>
        </w:tc>
        <w:tc>
          <w:tcPr>
            <w:tcW w:w="650" w:type="pct"/>
            <w:noWrap/>
            <w:hideMark/>
          </w:tcPr>
          <w:p w:rsidR="00A67A11" w:rsidRPr="003C0A4D" w:rsidRDefault="00A67A11" w:rsidP="00905D8A">
            <w:pPr>
              <w:jc w:val="right"/>
            </w:pPr>
            <w:r w:rsidRPr="003C0A4D">
              <w:t>38.3%</w:t>
            </w:r>
          </w:p>
        </w:tc>
        <w:tc>
          <w:tcPr>
            <w:tcW w:w="722" w:type="pct"/>
            <w:noWrap/>
            <w:hideMark/>
          </w:tcPr>
          <w:p w:rsidR="00A67A11" w:rsidRPr="003C0A4D" w:rsidRDefault="00A67A11" w:rsidP="00905D8A">
            <w:pPr>
              <w:jc w:val="right"/>
              <w:rPr>
                <w:bCs/>
              </w:rPr>
            </w:pPr>
            <w:r w:rsidRPr="003C0A4D">
              <w:rPr>
                <w:bCs/>
              </w:rPr>
              <w:t>222</w:t>
            </w:r>
          </w:p>
        </w:tc>
      </w:tr>
      <w:tr w:rsidR="00A67A11" w:rsidRPr="003C0A4D" w:rsidTr="00905D8A">
        <w:trPr>
          <w:cnfStyle w:val="000000100000" w:firstRow="0" w:lastRow="0" w:firstColumn="0" w:lastColumn="0" w:oddVBand="0" w:evenVBand="0" w:oddHBand="1" w:evenHBand="0" w:firstRowFirstColumn="0" w:firstRowLastColumn="0" w:lastRowFirstColumn="0" w:lastRowLastColumn="0"/>
          <w:trHeight w:val="20"/>
        </w:trPr>
        <w:tc>
          <w:tcPr>
            <w:tcW w:w="1091" w:type="pct"/>
            <w:noWrap/>
            <w:hideMark/>
          </w:tcPr>
          <w:p w:rsidR="00A67A11" w:rsidRPr="003C0A4D" w:rsidRDefault="00A67A11" w:rsidP="00905D8A">
            <w:r w:rsidRPr="003C0A4D">
              <w:t>Eating Out</w:t>
            </w:r>
          </w:p>
        </w:tc>
        <w:tc>
          <w:tcPr>
            <w:tcW w:w="502" w:type="pct"/>
            <w:noWrap/>
            <w:hideMark/>
          </w:tcPr>
          <w:p w:rsidR="00A67A11" w:rsidRPr="003C0A4D" w:rsidRDefault="00A67A11" w:rsidP="00905D8A">
            <w:pPr>
              <w:jc w:val="right"/>
            </w:pPr>
            <w:r w:rsidRPr="003C0A4D">
              <w:t>79</w:t>
            </w:r>
          </w:p>
        </w:tc>
        <w:tc>
          <w:tcPr>
            <w:tcW w:w="520" w:type="pct"/>
            <w:noWrap/>
            <w:hideMark/>
          </w:tcPr>
          <w:p w:rsidR="00A67A11" w:rsidRPr="003C0A4D" w:rsidRDefault="00A67A11" w:rsidP="00905D8A">
            <w:pPr>
              <w:jc w:val="right"/>
            </w:pPr>
            <w:r w:rsidRPr="003C0A4D">
              <w:t>74.5%</w:t>
            </w:r>
          </w:p>
        </w:tc>
        <w:tc>
          <w:tcPr>
            <w:tcW w:w="446" w:type="pct"/>
            <w:noWrap/>
            <w:hideMark/>
          </w:tcPr>
          <w:p w:rsidR="00A67A11" w:rsidRPr="003C0A4D" w:rsidRDefault="00A67A11" w:rsidP="00905D8A">
            <w:pPr>
              <w:jc w:val="right"/>
            </w:pPr>
            <w:r w:rsidRPr="003C0A4D">
              <w:t>0</w:t>
            </w:r>
          </w:p>
        </w:tc>
        <w:tc>
          <w:tcPr>
            <w:tcW w:w="576" w:type="pct"/>
            <w:noWrap/>
            <w:hideMark/>
          </w:tcPr>
          <w:p w:rsidR="00A67A11" w:rsidRPr="003C0A4D" w:rsidRDefault="00A67A11" w:rsidP="00905D8A">
            <w:pPr>
              <w:jc w:val="right"/>
            </w:pPr>
            <w:r w:rsidRPr="003C0A4D">
              <w:t>0.0%</w:t>
            </w:r>
          </w:p>
        </w:tc>
        <w:tc>
          <w:tcPr>
            <w:tcW w:w="492" w:type="pct"/>
            <w:noWrap/>
            <w:hideMark/>
          </w:tcPr>
          <w:p w:rsidR="00A67A11" w:rsidRPr="003C0A4D" w:rsidRDefault="00A67A11" w:rsidP="00905D8A">
            <w:pPr>
              <w:jc w:val="right"/>
            </w:pPr>
            <w:r w:rsidRPr="003C0A4D">
              <w:t>27</w:t>
            </w:r>
          </w:p>
        </w:tc>
        <w:tc>
          <w:tcPr>
            <w:tcW w:w="650" w:type="pct"/>
            <w:noWrap/>
            <w:hideMark/>
          </w:tcPr>
          <w:p w:rsidR="00A67A11" w:rsidRPr="003C0A4D" w:rsidRDefault="00A67A11" w:rsidP="00905D8A">
            <w:pPr>
              <w:jc w:val="right"/>
            </w:pPr>
            <w:r w:rsidRPr="003C0A4D">
              <w:t>25.5%</w:t>
            </w:r>
          </w:p>
        </w:tc>
        <w:tc>
          <w:tcPr>
            <w:tcW w:w="722" w:type="pct"/>
            <w:noWrap/>
            <w:hideMark/>
          </w:tcPr>
          <w:p w:rsidR="00A67A11" w:rsidRPr="003C0A4D" w:rsidRDefault="00A67A11" w:rsidP="00905D8A">
            <w:pPr>
              <w:jc w:val="right"/>
              <w:rPr>
                <w:bCs/>
              </w:rPr>
            </w:pPr>
            <w:r w:rsidRPr="003C0A4D">
              <w:rPr>
                <w:bCs/>
              </w:rPr>
              <w:t>106</w:t>
            </w:r>
          </w:p>
        </w:tc>
      </w:tr>
      <w:tr w:rsidR="00A67A11" w:rsidRPr="003C0A4D" w:rsidTr="00905D8A">
        <w:trPr>
          <w:trHeight w:val="20"/>
        </w:trPr>
        <w:tc>
          <w:tcPr>
            <w:tcW w:w="1091" w:type="pct"/>
            <w:noWrap/>
            <w:hideMark/>
          </w:tcPr>
          <w:p w:rsidR="00A67A11" w:rsidRPr="003C0A4D" w:rsidRDefault="00A67A11" w:rsidP="00905D8A">
            <w:r w:rsidRPr="003C0A4D">
              <w:t>Visiting</w:t>
            </w:r>
          </w:p>
        </w:tc>
        <w:tc>
          <w:tcPr>
            <w:tcW w:w="502" w:type="pct"/>
            <w:noWrap/>
            <w:hideMark/>
          </w:tcPr>
          <w:p w:rsidR="00A67A11" w:rsidRPr="003C0A4D" w:rsidRDefault="00A67A11" w:rsidP="00905D8A">
            <w:pPr>
              <w:jc w:val="right"/>
            </w:pPr>
            <w:r w:rsidRPr="003C0A4D">
              <w:t>39</w:t>
            </w:r>
          </w:p>
        </w:tc>
        <w:tc>
          <w:tcPr>
            <w:tcW w:w="520" w:type="pct"/>
            <w:noWrap/>
            <w:hideMark/>
          </w:tcPr>
          <w:p w:rsidR="00A67A11" w:rsidRPr="003C0A4D" w:rsidRDefault="00A67A11" w:rsidP="00905D8A">
            <w:pPr>
              <w:jc w:val="right"/>
            </w:pPr>
            <w:r w:rsidRPr="003C0A4D">
              <w:t>54.9%</w:t>
            </w:r>
          </w:p>
        </w:tc>
        <w:tc>
          <w:tcPr>
            <w:tcW w:w="446" w:type="pct"/>
            <w:noWrap/>
            <w:hideMark/>
          </w:tcPr>
          <w:p w:rsidR="00A67A11" w:rsidRPr="003C0A4D" w:rsidRDefault="00A67A11" w:rsidP="00905D8A">
            <w:pPr>
              <w:jc w:val="right"/>
            </w:pPr>
            <w:r w:rsidRPr="003C0A4D">
              <w:t>5</w:t>
            </w:r>
          </w:p>
        </w:tc>
        <w:tc>
          <w:tcPr>
            <w:tcW w:w="576" w:type="pct"/>
            <w:noWrap/>
            <w:hideMark/>
          </w:tcPr>
          <w:p w:rsidR="00A67A11" w:rsidRPr="003C0A4D" w:rsidRDefault="00A67A11" w:rsidP="00905D8A">
            <w:pPr>
              <w:jc w:val="right"/>
            </w:pPr>
            <w:r w:rsidRPr="003C0A4D">
              <w:t>7.0%</w:t>
            </w:r>
          </w:p>
        </w:tc>
        <w:tc>
          <w:tcPr>
            <w:tcW w:w="492" w:type="pct"/>
            <w:noWrap/>
            <w:hideMark/>
          </w:tcPr>
          <w:p w:rsidR="00A67A11" w:rsidRPr="003C0A4D" w:rsidRDefault="00A67A11" w:rsidP="00905D8A">
            <w:pPr>
              <w:jc w:val="right"/>
            </w:pPr>
            <w:r w:rsidRPr="003C0A4D">
              <w:t>27</w:t>
            </w:r>
          </w:p>
        </w:tc>
        <w:tc>
          <w:tcPr>
            <w:tcW w:w="650" w:type="pct"/>
            <w:noWrap/>
            <w:hideMark/>
          </w:tcPr>
          <w:p w:rsidR="00A67A11" w:rsidRPr="003C0A4D" w:rsidRDefault="00A67A11" w:rsidP="00905D8A">
            <w:pPr>
              <w:jc w:val="right"/>
            </w:pPr>
            <w:r w:rsidRPr="003C0A4D">
              <w:t>38.0%</w:t>
            </w:r>
          </w:p>
        </w:tc>
        <w:tc>
          <w:tcPr>
            <w:tcW w:w="722" w:type="pct"/>
            <w:noWrap/>
            <w:hideMark/>
          </w:tcPr>
          <w:p w:rsidR="00A67A11" w:rsidRPr="003C0A4D" w:rsidRDefault="00A67A11" w:rsidP="00905D8A">
            <w:pPr>
              <w:jc w:val="right"/>
              <w:rPr>
                <w:bCs/>
              </w:rPr>
            </w:pPr>
            <w:r w:rsidRPr="003C0A4D">
              <w:rPr>
                <w:bCs/>
              </w:rPr>
              <w:t>71</w:t>
            </w:r>
          </w:p>
        </w:tc>
      </w:tr>
      <w:tr w:rsidR="00A67A11" w:rsidRPr="003C0A4D" w:rsidTr="00905D8A">
        <w:trPr>
          <w:cnfStyle w:val="000000100000" w:firstRow="0" w:lastRow="0" w:firstColumn="0" w:lastColumn="0" w:oddVBand="0" w:evenVBand="0" w:oddHBand="1" w:evenHBand="0" w:firstRowFirstColumn="0" w:firstRowLastColumn="0" w:lastRowFirstColumn="0" w:lastRowLastColumn="0"/>
          <w:trHeight w:val="20"/>
        </w:trPr>
        <w:tc>
          <w:tcPr>
            <w:tcW w:w="1091" w:type="pct"/>
            <w:noWrap/>
            <w:hideMark/>
          </w:tcPr>
          <w:p w:rsidR="00A67A11" w:rsidRPr="003C0A4D" w:rsidRDefault="00A67A11" w:rsidP="00905D8A">
            <w:r w:rsidRPr="003C0A4D">
              <w:t>Discretionary</w:t>
            </w:r>
          </w:p>
        </w:tc>
        <w:tc>
          <w:tcPr>
            <w:tcW w:w="502" w:type="pct"/>
            <w:noWrap/>
            <w:hideMark/>
          </w:tcPr>
          <w:p w:rsidR="00A67A11" w:rsidRPr="003C0A4D" w:rsidRDefault="00A67A11" w:rsidP="00905D8A">
            <w:pPr>
              <w:jc w:val="right"/>
            </w:pPr>
            <w:r w:rsidRPr="003C0A4D">
              <w:t>104</w:t>
            </w:r>
          </w:p>
        </w:tc>
        <w:tc>
          <w:tcPr>
            <w:tcW w:w="520" w:type="pct"/>
            <w:noWrap/>
            <w:hideMark/>
          </w:tcPr>
          <w:p w:rsidR="00A67A11" w:rsidRPr="003C0A4D" w:rsidRDefault="00A67A11" w:rsidP="00905D8A">
            <w:pPr>
              <w:jc w:val="right"/>
            </w:pPr>
            <w:r w:rsidRPr="003C0A4D">
              <w:t>49.8%</w:t>
            </w:r>
          </w:p>
        </w:tc>
        <w:tc>
          <w:tcPr>
            <w:tcW w:w="446" w:type="pct"/>
            <w:noWrap/>
            <w:hideMark/>
          </w:tcPr>
          <w:p w:rsidR="00A67A11" w:rsidRPr="003C0A4D" w:rsidRDefault="00A67A11" w:rsidP="00905D8A">
            <w:pPr>
              <w:jc w:val="right"/>
            </w:pPr>
            <w:r w:rsidRPr="003C0A4D">
              <w:t>4</w:t>
            </w:r>
          </w:p>
        </w:tc>
        <w:tc>
          <w:tcPr>
            <w:tcW w:w="576" w:type="pct"/>
            <w:noWrap/>
            <w:hideMark/>
          </w:tcPr>
          <w:p w:rsidR="00A67A11" w:rsidRPr="003C0A4D" w:rsidRDefault="00A67A11" w:rsidP="00905D8A">
            <w:pPr>
              <w:jc w:val="right"/>
            </w:pPr>
            <w:r w:rsidRPr="003C0A4D">
              <w:t>1.9%</w:t>
            </w:r>
          </w:p>
        </w:tc>
        <w:tc>
          <w:tcPr>
            <w:tcW w:w="492" w:type="pct"/>
            <w:noWrap/>
            <w:hideMark/>
          </w:tcPr>
          <w:p w:rsidR="00A67A11" w:rsidRPr="003C0A4D" w:rsidRDefault="00A67A11" w:rsidP="00905D8A">
            <w:pPr>
              <w:jc w:val="right"/>
            </w:pPr>
            <w:r w:rsidRPr="003C0A4D">
              <w:t>101</w:t>
            </w:r>
          </w:p>
        </w:tc>
        <w:tc>
          <w:tcPr>
            <w:tcW w:w="650" w:type="pct"/>
            <w:noWrap/>
            <w:hideMark/>
          </w:tcPr>
          <w:p w:rsidR="00A67A11" w:rsidRPr="003C0A4D" w:rsidRDefault="00A67A11" w:rsidP="00905D8A">
            <w:pPr>
              <w:jc w:val="right"/>
            </w:pPr>
            <w:r w:rsidRPr="003C0A4D">
              <w:t>48.3%</w:t>
            </w:r>
          </w:p>
        </w:tc>
        <w:tc>
          <w:tcPr>
            <w:tcW w:w="722" w:type="pct"/>
            <w:noWrap/>
            <w:hideMark/>
          </w:tcPr>
          <w:p w:rsidR="00A67A11" w:rsidRPr="003C0A4D" w:rsidRDefault="00A67A11" w:rsidP="00905D8A">
            <w:pPr>
              <w:jc w:val="right"/>
              <w:rPr>
                <w:bCs/>
              </w:rPr>
            </w:pPr>
            <w:r w:rsidRPr="003C0A4D">
              <w:rPr>
                <w:bCs/>
              </w:rPr>
              <w:t>209</w:t>
            </w:r>
          </w:p>
        </w:tc>
      </w:tr>
      <w:tr w:rsidR="00A67A11" w:rsidRPr="003C0A4D" w:rsidTr="00905D8A">
        <w:trPr>
          <w:trHeight w:val="20"/>
        </w:trPr>
        <w:tc>
          <w:tcPr>
            <w:tcW w:w="1091" w:type="pct"/>
            <w:noWrap/>
            <w:hideMark/>
          </w:tcPr>
          <w:p w:rsidR="00A67A11" w:rsidRPr="00905D8A" w:rsidRDefault="00A67A11" w:rsidP="00905D8A">
            <w:pPr>
              <w:rPr>
                <w:b/>
                <w:bCs/>
              </w:rPr>
            </w:pPr>
            <w:r w:rsidRPr="00905D8A">
              <w:rPr>
                <w:b/>
                <w:bCs/>
              </w:rPr>
              <w:t>Total</w:t>
            </w:r>
          </w:p>
        </w:tc>
        <w:tc>
          <w:tcPr>
            <w:tcW w:w="502" w:type="pct"/>
            <w:noWrap/>
            <w:hideMark/>
          </w:tcPr>
          <w:p w:rsidR="00A67A11" w:rsidRPr="00905D8A" w:rsidRDefault="00A67A11" w:rsidP="00905D8A">
            <w:pPr>
              <w:jc w:val="right"/>
              <w:rPr>
                <w:b/>
                <w:bCs/>
              </w:rPr>
            </w:pPr>
            <w:r w:rsidRPr="00905D8A">
              <w:rPr>
                <w:b/>
                <w:bCs/>
              </w:rPr>
              <w:t>488</w:t>
            </w:r>
          </w:p>
        </w:tc>
        <w:tc>
          <w:tcPr>
            <w:tcW w:w="520" w:type="pct"/>
            <w:noWrap/>
            <w:hideMark/>
          </w:tcPr>
          <w:p w:rsidR="00A67A11" w:rsidRPr="00905D8A" w:rsidRDefault="00A67A11" w:rsidP="00905D8A">
            <w:pPr>
              <w:jc w:val="right"/>
              <w:rPr>
                <w:b/>
                <w:bCs/>
              </w:rPr>
            </w:pPr>
            <w:r w:rsidRPr="00905D8A">
              <w:rPr>
                <w:b/>
                <w:bCs/>
              </w:rPr>
              <w:t>58.6%</w:t>
            </w:r>
          </w:p>
        </w:tc>
        <w:tc>
          <w:tcPr>
            <w:tcW w:w="446" w:type="pct"/>
            <w:noWrap/>
            <w:hideMark/>
          </w:tcPr>
          <w:p w:rsidR="00A67A11" w:rsidRPr="00905D8A" w:rsidRDefault="00A67A11" w:rsidP="00905D8A">
            <w:pPr>
              <w:jc w:val="right"/>
              <w:rPr>
                <w:b/>
                <w:bCs/>
              </w:rPr>
            </w:pPr>
            <w:r w:rsidRPr="00905D8A">
              <w:rPr>
                <w:b/>
                <w:bCs/>
              </w:rPr>
              <w:t>12</w:t>
            </w:r>
          </w:p>
        </w:tc>
        <w:tc>
          <w:tcPr>
            <w:tcW w:w="576" w:type="pct"/>
            <w:noWrap/>
            <w:hideMark/>
          </w:tcPr>
          <w:p w:rsidR="00A67A11" w:rsidRPr="00905D8A" w:rsidRDefault="00A67A11" w:rsidP="00905D8A">
            <w:pPr>
              <w:jc w:val="right"/>
              <w:rPr>
                <w:b/>
                <w:bCs/>
              </w:rPr>
            </w:pPr>
            <w:r w:rsidRPr="00905D8A">
              <w:rPr>
                <w:b/>
                <w:bCs/>
              </w:rPr>
              <w:t>1.4%</w:t>
            </w:r>
          </w:p>
        </w:tc>
        <w:tc>
          <w:tcPr>
            <w:tcW w:w="492" w:type="pct"/>
            <w:noWrap/>
            <w:hideMark/>
          </w:tcPr>
          <w:p w:rsidR="00A67A11" w:rsidRPr="00905D8A" w:rsidRDefault="00A67A11" w:rsidP="00905D8A">
            <w:pPr>
              <w:jc w:val="right"/>
              <w:rPr>
                <w:b/>
                <w:bCs/>
              </w:rPr>
            </w:pPr>
            <w:r w:rsidRPr="00905D8A">
              <w:rPr>
                <w:b/>
                <w:bCs/>
              </w:rPr>
              <w:t>333</w:t>
            </w:r>
          </w:p>
        </w:tc>
        <w:tc>
          <w:tcPr>
            <w:tcW w:w="650" w:type="pct"/>
            <w:noWrap/>
            <w:hideMark/>
          </w:tcPr>
          <w:p w:rsidR="00A67A11" w:rsidRPr="00905D8A" w:rsidRDefault="00A67A11" w:rsidP="00905D8A">
            <w:pPr>
              <w:jc w:val="right"/>
              <w:rPr>
                <w:b/>
                <w:bCs/>
              </w:rPr>
            </w:pPr>
            <w:r w:rsidRPr="00905D8A">
              <w:rPr>
                <w:b/>
                <w:bCs/>
              </w:rPr>
              <w:t>40.0%</w:t>
            </w:r>
          </w:p>
        </w:tc>
        <w:tc>
          <w:tcPr>
            <w:tcW w:w="722" w:type="pct"/>
            <w:noWrap/>
            <w:hideMark/>
          </w:tcPr>
          <w:p w:rsidR="00A67A11" w:rsidRPr="00905D8A" w:rsidRDefault="00A67A11" w:rsidP="00905D8A">
            <w:pPr>
              <w:jc w:val="right"/>
              <w:rPr>
                <w:b/>
                <w:bCs/>
              </w:rPr>
            </w:pPr>
            <w:r w:rsidRPr="00905D8A">
              <w:rPr>
                <w:b/>
                <w:bCs/>
              </w:rPr>
              <w:t>833</w:t>
            </w:r>
          </w:p>
        </w:tc>
      </w:tr>
    </w:tbl>
    <w:p w:rsidR="00A67A11" w:rsidRPr="00A67A11" w:rsidRDefault="00A67A11" w:rsidP="00905D8A">
      <w:pPr>
        <w:pStyle w:val="Heading4"/>
      </w:pPr>
      <w:r w:rsidRPr="00A67A11">
        <w:t xml:space="preserve">Model Structure </w:t>
      </w:r>
    </w:p>
    <w:p w:rsidR="00A67A11" w:rsidRPr="004C0CD8" w:rsidRDefault="00A67A11" w:rsidP="003205B9">
      <w:r w:rsidRPr="004C0CD8">
        <w:t>In the proposed model structure, choice alternatives combine five purposes and possible total frequencies (one tour, two tours) with three party compositions for each tour as shown in Figure 1. Following is a set of 20 tour purpose and frequency alternatives considered:</w:t>
      </w:r>
    </w:p>
    <w:p w:rsidR="00A67A11" w:rsidRPr="004C0CD8" w:rsidRDefault="00A67A11" w:rsidP="003205B9">
      <w:pPr>
        <w:pStyle w:val="ListParagraph"/>
      </w:pPr>
      <w:r w:rsidRPr="004C0CD8">
        <w:t>One tour alternatives</w:t>
      </w:r>
    </w:p>
    <w:p w:rsidR="00A67A11" w:rsidRPr="004C0CD8" w:rsidRDefault="00A67A11" w:rsidP="00905D8A">
      <w:pPr>
        <w:pStyle w:val="ListParagraph2"/>
        <w:spacing w:after="0"/>
      </w:pPr>
      <w:r w:rsidRPr="004C0CD8">
        <w:t>Shopping</w:t>
      </w:r>
    </w:p>
    <w:p w:rsidR="00A67A11" w:rsidRPr="004C0CD8" w:rsidRDefault="00A67A11" w:rsidP="00905D8A">
      <w:pPr>
        <w:pStyle w:val="ListParagraph2"/>
        <w:spacing w:after="0"/>
      </w:pPr>
      <w:r w:rsidRPr="004C0CD8">
        <w:t>Maintenance</w:t>
      </w:r>
    </w:p>
    <w:p w:rsidR="00A67A11" w:rsidRPr="004C0CD8" w:rsidRDefault="00A67A11" w:rsidP="00905D8A">
      <w:pPr>
        <w:pStyle w:val="ListParagraph2"/>
        <w:spacing w:after="0"/>
      </w:pPr>
      <w:r w:rsidRPr="004C0CD8">
        <w:t>Eating Out</w:t>
      </w:r>
    </w:p>
    <w:p w:rsidR="00A67A11" w:rsidRPr="004C0CD8" w:rsidRDefault="00A67A11" w:rsidP="00905D8A">
      <w:pPr>
        <w:pStyle w:val="ListParagraph2"/>
        <w:spacing w:after="0"/>
      </w:pPr>
      <w:r w:rsidRPr="004C0CD8">
        <w:t>Visiting</w:t>
      </w:r>
    </w:p>
    <w:p w:rsidR="00A67A11" w:rsidRPr="004C0CD8" w:rsidRDefault="00A67A11" w:rsidP="003205B9">
      <w:pPr>
        <w:pStyle w:val="ListParagraph2"/>
        <w:spacing w:after="120"/>
      </w:pPr>
      <w:r w:rsidRPr="004C0CD8">
        <w:t>Discretionary</w:t>
      </w:r>
    </w:p>
    <w:p w:rsidR="00A67A11" w:rsidRPr="004C0CD8" w:rsidRDefault="00A67A11" w:rsidP="003205B9">
      <w:pPr>
        <w:pStyle w:val="ListParagraph"/>
      </w:pPr>
      <w:r w:rsidRPr="004C0CD8">
        <w:t>Two tours alternatives</w:t>
      </w:r>
    </w:p>
    <w:p w:rsidR="00A67A11" w:rsidRPr="004C0CD8" w:rsidRDefault="00A67A11" w:rsidP="00905D8A">
      <w:pPr>
        <w:pStyle w:val="ListParagraph2"/>
        <w:spacing w:after="0"/>
      </w:pPr>
      <w:r w:rsidRPr="004C0CD8">
        <w:t>Shopping/Shopping</w:t>
      </w:r>
    </w:p>
    <w:p w:rsidR="00A67A11" w:rsidRPr="004C0CD8" w:rsidRDefault="00A67A11" w:rsidP="00905D8A">
      <w:pPr>
        <w:pStyle w:val="ListParagraph2"/>
        <w:spacing w:after="0"/>
      </w:pPr>
      <w:r w:rsidRPr="004C0CD8">
        <w:t>Shopping/Maintenance</w:t>
      </w:r>
    </w:p>
    <w:p w:rsidR="00A67A11" w:rsidRPr="004C0CD8" w:rsidRDefault="00A67A11" w:rsidP="00905D8A">
      <w:pPr>
        <w:pStyle w:val="ListParagraph2"/>
        <w:spacing w:after="0"/>
      </w:pPr>
      <w:r w:rsidRPr="004C0CD8">
        <w:t>Shopping/Eating Out</w:t>
      </w:r>
    </w:p>
    <w:p w:rsidR="00A67A11" w:rsidRPr="004C0CD8" w:rsidRDefault="00A67A11" w:rsidP="00905D8A">
      <w:pPr>
        <w:pStyle w:val="ListParagraph2"/>
        <w:spacing w:after="0"/>
      </w:pPr>
      <w:r w:rsidRPr="004C0CD8">
        <w:t>Shopping/Visiting</w:t>
      </w:r>
    </w:p>
    <w:p w:rsidR="00A67A11" w:rsidRPr="004C0CD8" w:rsidRDefault="00A67A11" w:rsidP="00905D8A">
      <w:pPr>
        <w:pStyle w:val="ListParagraph2"/>
        <w:spacing w:after="0"/>
      </w:pPr>
      <w:r w:rsidRPr="004C0CD8">
        <w:t>Shopping/Discretionary</w:t>
      </w:r>
    </w:p>
    <w:p w:rsidR="00A67A11" w:rsidRPr="004C0CD8" w:rsidRDefault="00A67A11" w:rsidP="00905D8A">
      <w:pPr>
        <w:pStyle w:val="ListParagraph2"/>
        <w:spacing w:after="0"/>
      </w:pPr>
      <w:r w:rsidRPr="004C0CD8">
        <w:t>Maintenance/Maintenance</w:t>
      </w:r>
    </w:p>
    <w:p w:rsidR="00A67A11" w:rsidRPr="004C0CD8" w:rsidRDefault="00A67A11" w:rsidP="00905D8A">
      <w:pPr>
        <w:pStyle w:val="ListParagraph2"/>
        <w:spacing w:after="0"/>
      </w:pPr>
      <w:r w:rsidRPr="004C0CD8">
        <w:t>Maintenance/Eating Out</w:t>
      </w:r>
    </w:p>
    <w:p w:rsidR="00A67A11" w:rsidRPr="004C0CD8" w:rsidRDefault="00A67A11" w:rsidP="00905D8A">
      <w:pPr>
        <w:pStyle w:val="ListParagraph2"/>
        <w:spacing w:after="0"/>
      </w:pPr>
      <w:r w:rsidRPr="004C0CD8">
        <w:t>Maintenance/Visiting</w:t>
      </w:r>
    </w:p>
    <w:p w:rsidR="00A67A11" w:rsidRPr="004C0CD8" w:rsidRDefault="00A67A11" w:rsidP="00905D8A">
      <w:pPr>
        <w:pStyle w:val="ListParagraph2"/>
        <w:spacing w:after="0"/>
      </w:pPr>
      <w:r w:rsidRPr="004C0CD8">
        <w:t>Maintenance/Discretionary</w:t>
      </w:r>
    </w:p>
    <w:p w:rsidR="00A67A11" w:rsidRPr="004C0CD8" w:rsidRDefault="00A67A11" w:rsidP="00905D8A">
      <w:pPr>
        <w:pStyle w:val="ListParagraph2"/>
        <w:spacing w:after="0"/>
      </w:pPr>
      <w:r w:rsidRPr="004C0CD8">
        <w:t>Eating Out/Eating Out</w:t>
      </w:r>
    </w:p>
    <w:p w:rsidR="00A67A11" w:rsidRPr="004C0CD8" w:rsidRDefault="00A67A11" w:rsidP="00905D8A">
      <w:pPr>
        <w:pStyle w:val="ListParagraph2"/>
        <w:spacing w:after="0"/>
      </w:pPr>
      <w:r w:rsidRPr="004C0CD8">
        <w:t>Eating Out/Visiting</w:t>
      </w:r>
    </w:p>
    <w:p w:rsidR="00A67A11" w:rsidRPr="004C0CD8" w:rsidRDefault="00A67A11" w:rsidP="00905D8A">
      <w:pPr>
        <w:pStyle w:val="ListParagraph2"/>
        <w:spacing w:after="0"/>
      </w:pPr>
      <w:r w:rsidRPr="004C0CD8">
        <w:t>Eating Out/Discretionary</w:t>
      </w:r>
    </w:p>
    <w:p w:rsidR="00A67A11" w:rsidRPr="004C0CD8" w:rsidRDefault="00A67A11" w:rsidP="00905D8A">
      <w:pPr>
        <w:pStyle w:val="ListParagraph2"/>
        <w:spacing w:after="0"/>
      </w:pPr>
      <w:r w:rsidRPr="004C0CD8">
        <w:t>Visiting/Visiting</w:t>
      </w:r>
    </w:p>
    <w:p w:rsidR="00A67A11" w:rsidRPr="004C0CD8" w:rsidRDefault="00A67A11" w:rsidP="00905D8A">
      <w:pPr>
        <w:pStyle w:val="ListParagraph2"/>
        <w:spacing w:after="0"/>
      </w:pPr>
      <w:r w:rsidRPr="004C0CD8">
        <w:t>Visiting/Discretionary</w:t>
      </w:r>
    </w:p>
    <w:p w:rsidR="00A67A11" w:rsidRPr="004C0CD8" w:rsidRDefault="00A67A11" w:rsidP="00905D8A">
      <w:pPr>
        <w:pStyle w:val="ListParagraph2"/>
        <w:spacing w:after="120"/>
      </w:pPr>
      <w:r w:rsidRPr="004C0CD8">
        <w:t>Discretionary/Discretionary</w:t>
      </w:r>
    </w:p>
    <w:p w:rsidR="00A67A11" w:rsidRPr="004C0CD8" w:rsidRDefault="00A67A11" w:rsidP="003205B9">
      <w:r w:rsidRPr="004C0CD8">
        <w:t>For one tour alternative, there are 3 possible party compositions, which lead to 5 x 3 = 15 alternatives. For two tours alternatives, there are 3 party compositions for each of two tours which lead to 15 x 3 x 3 = 135 alternatives.</w:t>
      </w:r>
      <w:r w:rsidR="006D4638">
        <w:t xml:space="preserve"> </w:t>
      </w:r>
      <w:r w:rsidRPr="004C0CD8">
        <w:t>Total number of alternatives = 15 + 135 = 150</w:t>
      </w:r>
    </w:p>
    <w:p w:rsidR="00A67A11" w:rsidRDefault="00A67A11" w:rsidP="006C07D4"/>
    <w:p w:rsidR="006C07D4" w:rsidRDefault="006C07D4" w:rsidP="00A67A11">
      <w:pPr>
        <w:rPr>
          <w:rFonts w:ascii="Calibri" w:hAnsi="Calibri"/>
          <w:b/>
          <w:bCs/>
        </w:rPr>
        <w:sectPr w:rsidR="006C07D4" w:rsidSect="00CD305D">
          <w:pgSz w:w="12240" w:h="15840"/>
          <w:pgMar w:top="1440" w:right="1440" w:bottom="1440" w:left="1440" w:header="720" w:footer="720" w:gutter="0"/>
          <w:cols w:space="720"/>
          <w:docGrid w:linePitch="360"/>
        </w:sectPr>
      </w:pPr>
    </w:p>
    <w:p w:rsidR="00A67A11" w:rsidRPr="00905D8A" w:rsidRDefault="00A67A11" w:rsidP="00905D8A">
      <w:pPr>
        <w:pStyle w:val="Caption"/>
      </w:pPr>
      <w:bookmarkStart w:id="185" w:name="_Toc343259124"/>
      <w:r w:rsidRPr="00905D8A">
        <w:rPr>
          <w:szCs w:val="22"/>
        </w:rPr>
        <w:lastRenderedPageBreak/>
        <w:t>Figure</w:t>
      </w:r>
      <w:r w:rsidR="00905D8A">
        <w:rPr>
          <w:szCs w:val="22"/>
        </w:rPr>
        <w:t xml:space="preserve"> </w:t>
      </w:r>
      <w:r w:rsidR="001B30BE" w:rsidRPr="00905D8A">
        <w:rPr>
          <w:szCs w:val="22"/>
        </w:rPr>
        <w:fldChar w:fldCharType="begin"/>
      </w:r>
      <w:r w:rsidR="00905D8A" w:rsidRPr="00905D8A">
        <w:rPr>
          <w:szCs w:val="22"/>
        </w:rPr>
        <w:instrText xml:space="preserve"> SEQ Figure \* ARABIC </w:instrText>
      </w:r>
      <w:r w:rsidR="001B30BE" w:rsidRPr="00905D8A">
        <w:rPr>
          <w:szCs w:val="22"/>
        </w:rPr>
        <w:fldChar w:fldCharType="separate"/>
      </w:r>
      <w:r w:rsidR="00B66CF5">
        <w:rPr>
          <w:noProof/>
          <w:szCs w:val="22"/>
        </w:rPr>
        <w:t>30</w:t>
      </w:r>
      <w:r w:rsidR="001B30BE" w:rsidRPr="00905D8A">
        <w:rPr>
          <w:szCs w:val="22"/>
        </w:rPr>
        <w:fldChar w:fldCharType="end"/>
      </w:r>
      <w:r w:rsidRPr="00905D8A">
        <w:rPr>
          <w:szCs w:val="22"/>
        </w:rPr>
        <w:t>: Model Structure for Joint Tour Frequency, Party Composition and Person Participation</w:t>
      </w:r>
      <w:bookmarkEnd w:id="185"/>
    </w:p>
    <w:p w:rsidR="00A67A11" w:rsidRDefault="00A67A11" w:rsidP="00905D8A">
      <w:pPr>
        <w:pStyle w:val="Normal-Graphic"/>
        <w:rPr>
          <w:rFonts w:ascii="Calibri" w:hAnsi="Calibri"/>
          <w:b/>
          <w:bCs/>
        </w:rPr>
      </w:pPr>
      <w:r>
        <w:rPr>
          <w:noProof/>
        </w:rPr>
        <w:drawing>
          <wp:inline distT="0" distB="0" distL="0" distR="0">
            <wp:extent cx="8169910" cy="4334510"/>
            <wp:effectExtent l="19050" t="0" r="254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61" cstate="print"/>
                    <a:srcRect/>
                    <a:stretch>
                      <a:fillRect/>
                    </a:stretch>
                  </pic:blipFill>
                  <pic:spPr bwMode="auto">
                    <a:xfrm>
                      <a:off x="0" y="0"/>
                      <a:ext cx="8169910" cy="4334510"/>
                    </a:xfrm>
                    <a:prstGeom prst="rect">
                      <a:avLst/>
                    </a:prstGeom>
                    <a:noFill/>
                    <a:ln w="9525">
                      <a:noFill/>
                      <a:miter lim="800000"/>
                      <a:headEnd/>
                      <a:tailEnd/>
                    </a:ln>
                  </pic:spPr>
                </pic:pic>
              </a:graphicData>
            </a:graphic>
          </wp:inline>
        </w:drawing>
      </w:r>
    </w:p>
    <w:p w:rsidR="00A67A11" w:rsidRDefault="00A67A11" w:rsidP="00A67A11">
      <w:pPr>
        <w:rPr>
          <w:rFonts w:ascii="Calibri" w:hAnsi="Calibri"/>
          <w:b/>
          <w:bCs/>
        </w:rPr>
      </w:pPr>
    </w:p>
    <w:p w:rsidR="00A67A11" w:rsidRDefault="00A67A11" w:rsidP="00905D8A">
      <w:pPr>
        <w:sectPr w:rsidR="00A67A11" w:rsidSect="00D27281">
          <w:pgSz w:w="15840" w:h="12240" w:orient="landscape" w:code="1"/>
          <w:pgMar w:top="1440" w:right="1440" w:bottom="1440" w:left="1440" w:header="720" w:footer="720" w:gutter="0"/>
          <w:cols w:space="720"/>
          <w:docGrid w:linePitch="360"/>
        </w:sectPr>
      </w:pPr>
    </w:p>
    <w:p w:rsidR="00A67A11" w:rsidRPr="00A67A11" w:rsidRDefault="00905D8A" w:rsidP="00905D8A">
      <w:pPr>
        <w:pStyle w:val="Heading4"/>
      </w:pPr>
      <w:r>
        <w:lastRenderedPageBreak/>
        <w:t xml:space="preserve">Main Explanatory Variables </w:t>
      </w:r>
    </w:p>
    <w:p w:rsidR="00A67A11" w:rsidRPr="00905D8A" w:rsidRDefault="00A67A11" w:rsidP="00905D8A">
      <w:pPr>
        <w:pStyle w:val="Normal-HalfSpace"/>
        <w:rPr>
          <w:rFonts w:cs="Arial"/>
        </w:rPr>
      </w:pPr>
      <w:r w:rsidRPr="00313D22">
        <w:t>The following variables have been examined and proved to be significant in the utility functions:</w:t>
      </w:r>
    </w:p>
    <w:p w:rsidR="00A67A11" w:rsidRPr="00313D22" w:rsidRDefault="00A67A11" w:rsidP="00B26202">
      <w:pPr>
        <w:pStyle w:val="NumberedList1"/>
        <w:numPr>
          <w:ilvl w:val="0"/>
          <w:numId w:val="21"/>
        </w:numPr>
      </w:pPr>
      <w:r w:rsidRPr="00313D22">
        <w:t>Household composition:</w:t>
      </w:r>
    </w:p>
    <w:p w:rsidR="00A67A11" w:rsidRPr="00313D22" w:rsidRDefault="00A67A11" w:rsidP="00B26202">
      <w:pPr>
        <w:pStyle w:val="NumberedList2"/>
        <w:numPr>
          <w:ilvl w:val="0"/>
          <w:numId w:val="23"/>
        </w:numPr>
      </w:pPr>
      <w:r w:rsidRPr="00313D22">
        <w:t>Number of Full-Time Workers</w:t>
      </w:r>
    </w:p>
    <w:p w:rsidR="00A67A11" w:rsidRPr="00313D22" w:rsidRDefault="00A67A11" w:rsidP="00905D8A">
      <w:pPr>
        <w:pStyle w:val="NumberedList2"/>
      </w:pPr>
      <w:r w:rsidRPr="00313D22">
        <w:t>Number of Part-Time Workers</w:t>
      </w:r>
    </w:p>
    <w:p w:rsidR="00A67A11" w:rsidRPr="00313D22" w:rsidRDefault="00A67A11" w:rsidP="00905D8A">
      <w:pPr>
        <w:pStyle w:val="NumberedList2"/>
      </w:pPr>
      <w:r w:rsidRPr="00313D22">
        <w:t>Number of University Students</w:t>
      </w:r>
    </w:p>
    <w:p w:rsidR="00A67A11" w:rsidRPr="00313D22" w:rsidRDefault="00A67A11" w:rsidP="00905D8A">
      <w:pPr>
        <w:pStyle w:val="NumberedList2"/>
      </w:pPr>
      <w:r w:rsidRPr="00313D22">
        <w:t>Number of Non-Working Adults</w:t>
      </w:r>
    </w:p>
    <w:p w:rsidR="00A67A11" w:rsidRPr="00313D22" w:rsidRDefault="00A67A11" w:rsidP="00905D8A">
      <w:pPr>
        <w:pStyle w:val="NumberedList2"/>
      </w:pPr>
      <w:r w:rsidRPr="00313D22">
        <w:t>Number of Retirees</w:t>
      </w:r>
    </w:p>
    <w:p w:rsidR="00A67A11" w:rsidRPr="00313D22" w:rsidRDefault="00A67A11" w:rsidP="00905D8A">
      <w:pPr>
        <w:pStyle w:val="NumberedList2"/>
      </w:pPr>
      <w:r w:rsidRPr="00313D22">
        <w:t>Number of Driving Age School Children</w:t>
      </w:r>
    </w:p>
    <w:p w:rsidR="00A67A11" w:rsidRPr="00313D22" w:rsidRDefault="00A67A11" w:rsidP="00905D8A">
      <w:pPr>
        <w:pStyle w:val="NumberedList2"/>
      </w:pPr>
      <w:r w:rsidRPr="00313D22">
        <w:t>Number of Pre-driving Age School Children</w:t>
      </w:r>
    </w:p>
    <w:p w:rsidR="00A67A11" w:rsidRPr="00313D22" w:rsidRDefault="00A67A11" w:rsidP="00905D8A">
      <w:pPr>
        <w:pStyle w:val="NumberedList2"/>
        <w:spacing w:after="120"/>
      </w:pPr>
      <w:r w:rsidRPr="00313D22">
        <w:t>Number of Pre-school Children</w:t>
      </w:r>
    </w:p>
    <w:p w:rsidR="00A67A11" w:rsidRPr="00313D22" w:rsidRDefault="00A67A11" w:rsidP="00905D8A">
      <w:pPr>
        <w:pStyle w:val="NumberedList1"/>
      </w:pPr>
      <w:r w:rsidRPr="00313D22">
        <w:t>Household size</w:t>
      </w:r>
    </w:p>
    <w:p w:rsidR="00A67A11" w:rsidRPr="00313D22" w:rsidRDefault="00A67A11" w:rsidP="00905D8A">
      <w:pPr>
        <w:pStyle w:val="NumberedList1"/>
      </w:pPr>
      <w:r w:rsidRPr="00313D22">
        <w:t>Accessibility by purpose and car sufficiency: HOV</w:t>
      </w:r>
      <w:r w:rsidR="006D4638">
        <w:t xml:space="preserve"> </w:t>
      </w:r>
      <w:r w:rsidRPr="00313D22">
        <w:t xml:space="preserve">Logsum (accessibility terms 10-24) </w:t>
      </w:r>
    </w:p>
    <w:p w:rsidR="00A67A11" w:rsidRPr="00313D22" w:rsidRDefault="00A67A11" w:rsidP="00905D8A">
      <w:pPr>
        <w:pStyle w:val="NumberedList1"/>
      </w:pPr>
      <w:r w:rsidRPr="00313D22">
        <w:t>Household income group:</w:t>
      </w:r>
    </w:p>
    <w:p w:rsidR="00A67A11" w:rsidRPr="00313D22" w:rsidRDefault="00A67A11" w:rsidP="00B26202">
      <w:pPr>
        <w:pStyle w:val="NumberedList2"/>
        <w:numPr>
          <w:ilvl w:val="0"/>
          <w:numId w:val="24"/>
        </w:numPr>
      </w:pPr>
      <w:r w:rsidRPr="00313D22">
        <w:t>Low income (less than $30,000)</w:t>
      </w:r>
    </w:p>
    <w:p w:rsidR="00A67A11" w:rsidRPr="00313D22" w:rsidRDefault="00A67A11" w:rsidP="00905D8A">
      <w:pPr>
        <w:pStyle w:val="NumberedList2"/>
      </w:pPr>
      <w:r w:rsidRPr="00313D22">
        <w:t>Medium low income ($30,000-$60,000)</w:t>
      </w:r>
    </w:p>
    <w:p w:rsidR="00A67A11" w:rsidRPr="00313D22" w:rsidRDefault="00A67A11" w:rsidP="00905D8A">
      <w:pPr>
        <w:pStyle w:val="NumberedList2"/>
      </w:pPr>
      <w:r w:rsidRPr="00313D22">
        <w:t>Medium income ($60,000-100,000)</w:t>
      </w:r>
    </w:p>
    <w:p w:rsidR="00A67A11" w:rsidRPr="00313D22" w:rsidRDefault="00A67A11" w:rsidP="00905D8A">
      <w:pPr>
        <w:pStyle w:val="NumberedList2"/>
        <w:spacing w:after="120"/>
      </w:pPr>
      <w:r w:rsidRPr="00313D22">
        <w:t>High income ($100,000 and more)</w:t>
      </w:r>
    </w:p>
    <w:p w:rsidR="00A67A11" w:rsidRPr="00313D22" w:rsidRDefault="00A67A11" w:rsidP="00905D8A">
      <w:pPr>
        <w:pStyle w:val="NumberedList1"/>
      </w:pPr>
      <w:r w:rsidRPr="00313D22">
        <w:t xml:space="preserve">Car ownership </w:t>
      </w:r>
    </w:p>
    <w:p w:rsidR="00A67A11" w:rsidRPr="00313D22" w:rsidRDefault="00A67A11" w:rsidP="00B26202">
      <w:pPr>
        <w:pStyle w:val="NumberedList2"/>
        <w:numPr>
          <w:ilvl w:val="0"/>
          <w:numId w:val="25"/>
        </w:numPr>
      </w:pPr>
      <w:r w:rsidRPr="00313D22">
        <w:t>No cars</w:t>
      </w:r>
    </w:p>
    <w:p w:rsidR="00A67A11" w:rsidRPr="00313D22" w:rsidRDefault="00A67A11" w:rsidP="00905D8A">
      <w:pPr>
        <w:pStyle w:val="NumberedList2"/>
      </w:pPr>
      <w:r w:rsidRPr="00313D22">
        <w:t xml:space="preserve">Cars fewer than workers </w:t>
      </w:r>
    </w:p>
    <w:p w:rsidR="00A67A11" w:rsidRPr="00313D22" w:rsidRDefault="00A67A11" w:rsidP="00905D8A">
      <w:pPr>
        <w:pStyle w:val="NumberedList2"/>
      </w:pPr>
      <w:r w:rsidRPr="00313D22">
        <w:t xml:space="preserve">Cars equal to workers </w:t>
      </w:r>
    </w:p>
    <w:p w:rsidR="00A67A11" w:rsidRPr="00313D22" w:rsidRDefault="00A67A11" w:rsidP="00905D8A">
      <w:pPr>
        <w:pStyle w:val="NumberedList2"/>
        <w:spacing w:after="120"/>
      </w:pPr>
      <w:r w:rsidRPr="00313D22">
        <w:t xml:space="preserve">Cars more than workers </w:t>
      </w:r>
    </w:p>
    <w:p w:rsidR="00A67A11" w:rsidRPr="00313D22" w:rsidRDefault="00A67A11" w:rsidP="00905D8A">
      <w:pPr>
        <w:pStyle w:val="NumberedList1"/>
      </w:pPr>
      <w:r w:rsidRPr="00313D22">
        <w:t>Feasibility of sharing non-mandatory activity after the mandatory activity scheduling</w:t>
      </w:r>
      <w:r>
        <w:t xml:space="preserve"> </w:t>
      </w:r>
    </w:p>
    <w:p w:rsidR="00A67A11" w:rsidRPr="00313D22" w:rsidRDefault="00A67A11" w:rsidP="00B26202">
      <w:pPr>
        <w:pStyle w:val="NumberedList2"/>
        <w:numPr>
          <w:ilvl w:val="0"/>
          <w:numId w:val="26"/>
        </w:numPr>
      </w:pPr>
      <w:r w:rsidRPr="00313D22">
        <w:t>Maximum pair-wise overlap of available continuous time window for adults in hours</w:t>
      </w:r>
    </w:p>
    <w:p w:rsidR="00A67A11" w:rsidRPr="00313D22" w:rsidRDefault="00A67A11" w:rsidP="00B26202">
      <w:pPr>
        <w:pStyle w:val="NumberedList2"/>
        <w:numPr>
          <w:ilvl w:val="0"/>
          <w:numId w:val="26"/>
        </w:numPr>
      </w:pPr>
      <w:r w:rsidRPr="00313D22">
        <w:t>Maximum pair-wise overlap of available continuous time window for children in hours</w:t>
      </w:r>
    </w:p>
    <w:p w:rsidR="00A67A11" w:rsidRDefault="00A67A11" w:rsidP="00B26202">
      <w:pPr>
        <w:pStyle w:val="NumberedList2"/>
        <w:numPr>
          <w:ilvl w:val="0"/>
          <w:numId w:val="26"/>
        </w:numPr>
      </w:pPr>
      <w:r w:rsidRPr="00313D22">
        <w:t>Maximum pair-wise overlap of available continuous time window for adult and child in hours</w:t>
      </w:r>
    </w:p>
    <w:p w:rsidR="00A67A11" w:rsidRPr="00905D8A" w:rsidRDefault="00A67A11" w:rsidP="00A67A11">
      <w:r>
        <w:t>Available time window is defined in number of continuous hours available to make a joint tour after accounting for mandatory activities hours during the active daily time window for the individual (excluding</w:t>
      </w:r>
      <w:r w:rsidR="006D4638">
        <w:t xml:space="preserve"> </w:t>
      </w:r>
      <w:r>
        <w:t>late night/early morning hours for sleep and other at home activities). Adults and children can have slightly different active daily time window.</w:t>
      </w:r>
    </w:p>
    <w:p w:rsidR="00A67A11" w:rsidRPr="00A67A11" w:rsidRDefault="00905D8A" w:rsidP="00905D8A">
      <w:pPr>
        <w:pStyle w:val="Heading4"/>
      </w:pPr>
      <w:r>
        <w:t>Results</w:t>
      </w:r>
    </w:p>
    <w:p w:rsidR="00A67A11" w:rsidRPr="002866B5" w:rsidRDefault="001B30BE" w:rsidP="00905D8A">
      <w:r>
        <w:fldChar w:fldCharType="begin"/>
      </w:r>
      <w:r w:rsidR="00905D8A">
        <w:instrText xml:space="preserve"> REF Table57 \h </w:instrText>
      </w:r>
      <w:r>
        <w:fldChar w:fldCharType="separate"/>
      </w:r>
      <w:r w:rsidR="00B66CF5" w:rsidRPr="00905D8A">
        <w:t>Table</w:t>
      </w:r>
      <w:r w:rsidR="00B66CF5">
        <w:t xml:space="preserve"> </w:t>
      </w:r>
      <w:r w:rsidR="00B66CF5" w:rsidRPr="00B66CF5">
        <w:rPr>
          <w:noProof/>
        </w:rPr>
        <w:t>60</w:t>
      </w:r>
      <w:r>
        <w:fldChar w:fldCharType="end"/>
      </w:r>
      <w:r w:rsidR="00A67A11" w:rsidRPr="002866B5">
        <w:t xml:space="preserve"> and </w:t>
      </w:r>
      <w:r>
        <w:fldChar w:fldCharType="begin"/>
      </w:r>
      <w:r w:rsidR="00905D8A">
        <w:instrText xml:space="preserve"> REF Table58 \h </w:instrText>
      </w:r>
      <w:r>
        <w:fldChar w:fldCharType="separate"/>
      </w:r>
      <w:r w:rsidR="00B66CF5">
        <w:rPr>
          <w:noProof/>
        </w:rPr>
        <w:t>61</w:t>
      </w:r>
      <w:r>
        <w:fldChar w:fldCharType="end"/>
      </w:r>
      <w:r w:rsidR="00A67A11" w:rsidRPr="002866B5">
        <w:t xml:space="preserve"> show the estimated coefficients for the final adopted model. </w:t>
      </w:r>
    </w:p>
    <w:p w:rsidR="00A67A11" w:rsidRDefault="00A67A11" w:rsidP="00A67A11">
      <w:pPr>
        <w:rPr>
          <w:rFonts w:ascii="Calibri" w:hAnsi="Calibri"/>
        </w:rPr>
      </w:pPr>
    </w:p>
    <w:p w:rsidR="00A67A11" w:rsidRDefault="00A67A11" w:rsidP="00A67A11">
      <w:pPr>
        <w:rPr>
          <w:rFonts w:ascii="Calibri" w:hAnsi="Calibri"/>
        </w:rPr>
        <w:sectPr w:rsidR="00A67A11" w:rsidSect="00D27281">
          <w:pgSz w:w="12240" w:h="15840"/>
          <w:pgMar w:top="1440" w:right="1440" w:bottom="1440" w:left="1440" w:header="720" w:footer="720" w:gutter="0"/>
          <w:cols w:space="720"/>
          <w:docGrid w:linePitch="360"/>
        </w:sectPr>
      </w:pPr>
    </w:p>
    <w:p w:rsidR="00A67A11" w:rsidRPr="00905D8A" w:rsidRDefault="00A67A11" w:rsidP="00905D8A">
      <w:pPr>
        <w:pStyle w:val="Caption"/>
        <w:rPr>
          <w:szCs w:val="22"/>
        </w:rPr>
      </w:pPr>
      <w:bookmarkStart w:id="186" w:name="Table57"/>
      <w:bookmarkStart w:id="187" w:name="_Toc343259002"/>
      <w:r w:rsidRPr="00905D8A">
        <w:rPr>
          <w:szCs w:val="22"/>
        </w:rPr>
        <w:lastRenderedPageBreak/>
        <w:t>Table</w:t>
      </w:r>
      <w:r w:rsidR="00905D8A">
        <w:rPr>
          <w:szCs w:val="22"/>
        </w:rPr>
        <w:t xml:space="preserve"> </w:t>
      </w:r>
      <w:r w:rsidR="00CD407C">
        <w:fldChar w:fldCharType="begin"/>
      </w:r>
      <w:r w:rsidR="00CD407C">
        <w:instrText xml:space="preserve"> SEQ Table \* ARABIC  \* MERGEFORMAT </w:instrText>
      </w:r>
      <w:r w:rsidR="00CD407C">
        <w:fldChar w:fldCharType="separate"/>
      </w:r>
      <w:r w:rsidR="00B66CF5" w:rsidRPr="00B66CF5">
        <w:rPr>
          <w:noProof/>
          <w:szCs w:val="22"/>
        </w:rPr>
        <w:t>60</w:t>
      </w:r>
      <w:r w:rsidR="00CD407C">
        <w:rPr>
          <w:noProof/>
          <w:szCs w:val="22"/>
        </w:rPr>
        <w:fldChar w:fldCharType="end"/>
      </w:r>
      <w:bookmarkEnd w:id="186"/>
      <w:r w:rsidRPr="00905D8A">
        <w:rPr>
          <w:szCs w:val="22"/>
        </w:rPr>
        <w:t>:</w:t>
      </w:r>
      <w:r w:rsidR="006D4638" w:rsidRPr="00905D8A">
        <w:rPr>
          <w:szCs w:val="22"/>
        </w:rPr>
        <w:t xml:space="preserve"> </w:t>
      </w:r>
      <w:r w:rsidRPr="00905D8A">
        <w:rPr>
          <w:szCs w:val="22"/>
        </w:rPr>
        <w:t>SANDAG Joint Tour Frequency and Travel Party Composition Model</w:t>
      </w:r>
      <w:bookmarkEnd w:id="187"/>
      <w:r w:rsidR="001E06C6">
        <w:rPr>
          <w:szCs w:val="22"/>
        </w:rPr>
        <w:t xml:space="preserve"> – Purpose and Frequency Component</w:t>
      </w:r>
    </w:p>
    <w:tbl>
      <w:tblPr>
        <w:tblStyle w:val="MediumGrid3-Accent1"/>
        <w:tblW w:w="5000" w:type="pct"/>
        <w:tblLook w:val="0420" w:firstRow="1" w:lastRow="0" w:firstColumn="0" w:lastColumn="0" w:noHBand="0" w:noVBand="1"/>
      </w:tblPr>
      <w:tblGrid>
        <w:gridCol w:w="4016"/>
        <w:gridCol w:w="1004"/>
        <w:gridCol w:w="785"/>
        <w:gridCol w:w="1015"/>
        <w:gridCol w:w="795"/>
        <w:gridCol w:w="970"/>
        <w:gridCol w:w="887"/>
        <w:gridCol w:w="994"/>
        <w:gridCol w:w="777"/>
        <w:gridCol w:w="1028"/>
        <w:gridCol w:w="805"/>
      </w:tblGrid>
      <w:tr w:rsidR="00181312" w:rsidRPr="003C0A4D" w:rsidTr="00181312">
        <w:trPr>
          <w:cnfStyle w:val="100000000000" w:firstRow="1" w:lastRow="0" w:firstColumn="0" w:lastColumn="0" w:oddVBand="0" w:evenVBand="0" w:oddHBand="0" w:evenHBand="0" w:firstRowFirstColumn="0" w:firstRowLastColumn="0" w:lastRowFirstColumn="0" w:lastRowLastColumn="0"/>
          <w:trHeight w:val="20"/>
          <w:tblHeader/>
        </w:trPr>
        <w:tc>
          <w:tcPr>
            <w:tcW w:w="1536" w:type="pct"/>
            <w:vMerge w:val="restart"/>
            <w:noWrap/>
            <w:vAlign w:val="bottom"/>
            <w:hideMark/>
          </w:tcPr>
          <w:p w:rsidR="00181312" w:rsidRPr="00181312" w:rsidRDefault="00181312" w:rsidP="00181312">
            <w:pPr>
              <w:rPr>
                <w:bCs w:val="0"/>
              </w:rPr>
            </w:pPr>
            <w:r w:rsidRPr="00181312">
              <w:rPr>
                <w:bCs w:val="0"/>
              </w:rPr>
              <w:t>Variables</w:t>
            </w:r>
          </w:p>
        </w:tc>
        <w:tc>
          <w:tcPr>
            <w:tcW w:w="684" w:type="pct"/>
            <w:gridSpan w:val="2"/>
            <w:noWrap/>
            <w:hideMark/>
          </w:tcPr>
          <w:p w:rsidR="00181312" w:rsidRPr="003C0A4D" w:rsidRDefault="00181312" w:rsidP="00181312">
            <w:pPr>
              <w:jc w:val="center"/>
              <w:rPr>
                <w:bCs w:val="0"/>
              </w:rPr>
            </w:pPr>
            <w:r w:rsidRPr="003C0A4D">
              <w:rPr>
                <w:bCs w:val="0"/>
              </w:rPr>
              <w:t>Shopping</w:t>
            </w:r>
          </w:p>
        </w:tc>
        <w:tc>
          <w:tcPr>
            <w:tcW w:w="692" w:type="pct"/>
            <w:gridSpan w:val="2"/>
            <w:noWrap/>
            <w:hideMark/>
          </w:tcPr>
          <w:p w:rsidR="00181312" w:rsidRPr="003C0A4D" w:rsidRDefault="00181312" w:rsidP="00181312">
            <w:pPr>
              <w:jc w:val="center"/>
              <w:rPr>
                <w:bCs w:val="0"/>
              </w:rPr>
            </w:pPr>
            <w:r w:rsidRPr="003C0A4D">
              <w:rPr>
                <w:bCs w:val="0"/>
              </w:rPr>
              <w:t>Maintenance</w:t>
            </w:r>
          </w:p>
        </w:tc>
        <w:tc>
          <w:tcPr>
            <w:tcW w:w="710" w:type="pct"/>
            <w:gridSpan w:val="2"/>
            <w:noWrap/>
            <w:hideMark/>
          </w:tcPr>
          <w:p w:rsidR="00181312" w:rsidRPr="003C0A4D" w:rsidRDefault="00181312" w:rsidP="00181312">
            <w:pPr>
              <w:jc w:val="center"/>
              <w:rPr>
                <w:bCs w:val="0"/>
              </w:rPr>
            </w:pPr>
            <w:r w:rsidRPr="003C0A4D">
              <w:rPr>
                <w:bCs w:val="0"/>
              </w:rPr>
              <w:t>Eating Out</w:t>
            </w:r>
          </w:p>
        </w:tc>
        <w:tc>
          <w:tcPr>
            <w:tcW w:w="677" w:type="pct"/>
            <w:gridSpan w:val="2"/>
            <w:noWrap/>
            <w:hideMark/>
          </w:tcPr>
          <w:p w:rsidR="00181312" w:rsidRPr="003C0A4D" w:rsidRDefault="00181312" w:rsidP="00181312">
            <w:pPr>
              <w:jc w:val="center"/>
              <w:rPr>
                <w:bCs w:val="0"/>
              </w:rPr>
            </w:pPr>
            <w:r w:rsidRPr="003C0A4D">
              <w:rPr>
                <w:bCs w:val="0"/>
              </w:rPr>
              <w:t>Visiting</w:t>
            </w:r>
          </w:p>
        </w:tc>
        <w:tc>
          <w:tcPr>
            <w:tcW w:w="701" w:type="pct"/>
            <w:gridSpan w:val="2"/>
            <w:noWrap/>
            <w:hideMark/>
          </w:tcPr>
          <w:p w:rsidR="00181312" w:rsidRPr="003C0A4D" w:rsidRDefault="00181312" w:rsidP="00181312">
            <w:pPr>
              <w:jc w:val="center"/>
              <w:rPr>
                <w:bCs w:val="0"/>
              </w:rPr>
            </w:pPr>
            <w:r w:rsidRPr="003C0A4D">
              <w:rPr>
                <w:bCs w:val="0"/>
              </w:rPr>
              <w:t>Discretionary</w:t>
            </w:r>
          </w:p>
        </w:tc>
      </w:tr>
      <w:tr w:rsidR="00181312" w:rsidRPr="003C0A4D" w:rsidTr="00181312">
        <w:trPr>
          <w:cnfStyle w:val="100000000000" w:firstRow="1" w:lastRow="0" w:firstColumn="0" w:lastColumn="0" w:oddVBand="0" w:evenVBand="0" w:oddHBand="0" w:evenHBand="0" w:firstRowFirstColumn="0" w:firstRowLastColumn="0" w:lastRowFirstColumn="0" w:lastRowLastColumn="0"/>
          <w:trHeight w:val="20"/>
          <w:tblHeader/>
        </w:trPr>
        <w:tc>
          <w:tcPr>
            <w:tcW w:w="1536" w:type="pct"/>
            <w:vMerge/>
            <w:noWrap/>
            <w:hideMark/>
          </w:tcPr>
          <w:p w:rsidR="00181312" w:rsidRPr="00181312" w:rsidRDefault="00181312" w:rsidP="00181312">
            <w:pPr>
              <w:rPr>
                <w:b w:val="0"/>
                <w:bCs w:val="0"/>
              </w:rPr>
            </w:pPr>
          </w:p>
        </w:tc>
        <w:tc>
          <w:tcPr>
            <w:tcW w:w="384" w:type="pct"/>
            <w:noWrap/>
            <w:hideMark/>
          </w:tcPr>
          <w:p w:rsidR="00181312" w:rsidRPr="00181312" w:rsidRDefault="00181312" w:rsidP="00181312">
            <w:pPr>
              <w:jc w:val="right"/>
              <w:rPr>
                <w:bCs w:val="0"/>
              </w:rPr>
            </w:pPr>
            <w:r w:rsidRPr="00181312">
              <w:rPr>
                <w:bCs w:val="0"/>
              </w:rPr>
              <w:t>Coeff</w:t>
            </w:r>
          </w:p>
        </w:tc>
        <w:tc>
          <w:tcPr>
            <w:tcW w:w="300" w:type="pct"/>
            <w:noWrap/>
            <w:hideMark/>
          </w:tcPr>
          <w:p w:rsidR="00181312" w:rsidRPr="00181312" w:rsidRDefault="00181312" w:rsidP="00181312">
            <w:pPr>
              <w:jc w:val="right"/>
              <w:rPr>
                <w:bCs w:val="0"/>
              </w:rPr>
            </w:pPr>
            <w:r w:rsidRPr="00181312">
              <w:rPr>
                <w:bCs w:val="0"/>
              </w:rPr>
              <w:t>T-stat</w:t>
            </w:r>
          </w:p>
        </w:tc>
        <w:tc>
          <w:tcPr>
            <w:tcW w:w="388" w:type="pct"/>
            <w:noWrap/>
            <w:hideMark/>
          </w:tcPr>
          <w:p w:rsidR="00181312" w:rsidRPr="00181312" w:rsidRDefault="00181312" w:rsidP="00181312">
            <w:pPr>
              <w:jc w:val="right"/>
              <w:rPr>
                <w:bCs w:val="0"/>
              </w:rPr>
            </w:pPr>
            <w:r w:rsidRPr="00181312">
              <w:rPr>
                <w:bCs w:val="0"/>
              </w:rPr>
              <w:t>Coeff</w:t>
            </w:r>
          </w:p>
        </w:tc>
        <w:tc>
          <w:tcPr>
            <w:tcW w:w="304" w:type="pct"/>
            <w:noWrap/>
            <w:hideMark/>
          </w:tcPr>
          <w:p w:rsidR="00181312" w:rsidRPr="00181312" w:rsidRDefault="00181312" w:rsidP="00181312">
            <w:pPr>
              <w:jc w:val="right"/>
              <w:rPr>
                <w:bCs w:val="0"/>
              </w:rPr>
            </w:pPr>
            <w:r w:rsidRPr="00181312">
              <w:rPr>
                <w:bCs w:val="0"/>
              </w:rPr>
              <w:t>T-stat</w:t>
            </w:r>
          </w:p>
        </w:tc>
        <w:tc>
          <w:tcPr>
            <w:tcW w:w="371" w:type="pct"/>
            <w:noWrap/>
            <w:hideMark/>
          </w:tcPr>
          <w:p w:rsidR="00181312" w:rsidRPr="00181312" w:rsidRDefault="00181312" w:rsidP="00181312">
            <w:pPr>
              <w:jc w:val="right"/>
              <w:rPr>
                <w:bCs w:val="0"/>
              </w:rPr>
            </w:pPr>
            <w:r w:rsidRPr="00181312">
              <w:rPr>
                <w:bCs w:val="0"/>
              </w:rPr>
              <w:t>Coeff</w:t>
            </w:r>
          </w:p>
        </w:tc>
        <w:tc>
          <w:tcPr>
            <w:tcW w:w="339" w:type="pct"/>
            <w:noWrap/>
            <w:hideMark/>
          </w:tcPr>
          <w:p w:rsidR="00181312" w:rsidRPr="00181312" w:rsidRDefault="00181312" w:rsidP="00181312">
            <w:pPr>
              <w:jc w:val="right"/>
              <w:rPr>
                <w:bCs w:val="0"/>
              </w:rPr>
            </w:pPr>
            <w:r w:rsidRPr="00181312">
              <w:rPr>
                <w:bCs w:val="0"/>
              </w:rPr>
              <w:t>T-stat</w:t>
            </w:r>
          </w:p>
        </w:tc>
        <w:tc>
          <w:tcPr>
            <w:tcW w:w="380" w:type="pct"/>
            <w:noWrap/>
            <w:hideMark/>
          </w:tcPr>
          <w:p w:rsidR="00181312" w:rsidRPr="00181312" w:rsidRDefault="00181312" w:rsidP="00181312">
            <w:pPr>
              <w:jc w:val="right"/>
              <w:rPr>
                <w:bCs w:val="0"/>
              </w:rPr>
            </w:pPr>
            <w:r w:rsidRPr="00181312">
              <w:rPr>
                <w:bCs w:val="0"/>
              </w:rPr>
              <w:t>Coeff</w:t>
            </w:r>
          </w:p>
        </w:tc>
        <w:tc>
          <w:tcPr>
            <w:tcW w:w="297" w:type="pct"/>
            <w:noWrap/>
            <w:hideMark/>
          </w:tcPr>
          <w:p w:rsidR="00181312" w:rsidRPr="00181312" w:rsidRDefault="00181312" w:rsidP="00181312">
            <w:pPr>
              <w:jc w:val="right"/>
              <w:rPr>
                <w:bCs w:val="0"/>
              </w:rPr>
            </w:pPr>
            <w:r w:rsidRPr="00181312">
              <w:rPr>
                <w:bCs w:val="0"/>
              </w:rPr>
              <w:t>T-stat</w:t>
            </w:r>
          </w:p>
        </w:tc>
        <w:tc>
          <w:tcPr>
            <w:tcW w:w="393" w:type="pct"/>
            <w:noWrap/>
            <w:hideMark/>
          </w:tcPr>
          <w:p w:rsidR="00181312" w:rsidRPr="00181312" w:rsidRDefault="00181312" w:rsidP="00181312">
            <w:pPr>
              <w:jc w:val="right"/>
              <w:rPr>
                <w:bCs w:val="0"/>
              </w:rPr>
            </w:pPr>
            <w:r w:rsidRPr="00181312">
              <w:rPr>
                <w:bCs w:val="0"/>
              </w:rPr>
              <w:t>Coeff</w:t>
            </w:r>
          </w:p>
        </w:tc>
        <w:tc>
          <w:tcPr>
            <w:tcW w:w="308" w:type="pct"/>
            <w:noWrap/>
            <w:hideMark/>
          </w:tcPr>
          <w:p w:rsidR="00181312" w:rsidRPr="00181312" w:rsidRDefault="00181312" w:rsidP="00181312">
            <w:pPr>
              <w:jc w:val="right"/>
              <w:rPr>
                <w:bCs w:val="0"/>
              </w:rPr>
            </w:pPr>
            <w:r w:rsidRPr="00181312">
              <w:rPr>
                <w:bCs w:val="0"/>
              </w:rPr>
              <w:t>T-stat</w:t>
            </w:r>
          </w:p>
        </w:tc>
      </w:tr>
      <w:tr w:rsidR="00181312" w:rsidRPr="003C0A4D" w:rsidTr="00C42E84">
        <w:trPr>
          <w:cnfStyle w:val="000000100000" w:firstRow="0" w:lastRow="0" w:firstColumn="0" w:lastColumn="0" w:oddVBand="0" w:evenVBand="0" w:oddHBand="1" w:evenHBand="0" w:firstRowFirstColumn="0" w:firstRowLastColumn="0" w:lastRowFirstColumn="0" w:lastRowLastColumn="0"/>
          <w:trHeight w:val="216"/>
        </w:trPr>
        <w:tc>
          <w:tcPr>
            <w:tcW w:w="5000" w:type="pct"/>
            <w:gridSpan w:val="11"/>
            <w:shd w:val="clear" w:color="auto" w:fill="FFFFFF" w:themeFill="background1"/>
            <w:noWrap/>
            <w:hideMark/>
          </w:tcPr>
          <w:p w:rsidR="00181312" w:rsidRPr="00181312" w:rsidRDefault="00181312" w:rsidP="00181312">
            <w:pPr>
              <w:rPr>
                <w:b/>
                <w:i/>
                <w:iCs/>
              </w:rPr>
            </w:pPr>
            <w:r w:rsidRPr="00181312">
              <w:rPr>
                <w:b/>
                <w:i/>
                <w:iCs/>
              </w:rPr>
              <w:t>Constants</w:t>
            </w:r>
          </w:p>
        </w:tc>
      </w:tr>
      <w:tr w:rsidR="00181312" w:rsidRPr="003C0A4D" w:rsidTr="00181312">
        <w:trPr>
          <w:trHeight w:val="216"/>
        </w:trPr>
        <w:tc>
          <w:tcPr>
            <w:tcW w:w="1536" w:type="pct"/>
            <w:shd w:val="clear" w:color="auto" w:fill="C5E1F4"/>
            <w:noWrap/>
            <w:hideMark/>
          </w:tcPr>
          <w:p w:rsidR="00A67A11" w:rsidRPr="00181312" w:rsidRDefault="00A67A11" w:rsidP="00181312">
            <w:r w:rsidRPr="00181312">
              <w:t>Purpose Specific Constant</w:t>
            </w:r>
          </w:p>
        </w:tc>
        <w:tc>
          <w:tcPr>
            <w:tcW w:w="384" w:type="pct"/>
            <w:shd w:val="clear" w:color="auto" w:fill="C5E1F4"/>
            <w:noWrap/>
            <w:hideMark/>
          </w:tcPr>
          <w:p w:rsidR="00A67A11" w:rsidRPr="00181312" w:rsidRDefault="00A67A11" w:rsidP="00181312">
            <w:pPr>
              <w:jc w:val="right"/>
            </w:pPr>
            <w:r w:rsidRPr="00181312">
              <w:t>0.000</w:t>
            </w:r>
          </w:p>
        </w:tc>
        <w:tc>
          <w:tcPr>
            <w:tcW w:w="300" w:type="pct"/>
            <w:shd w:val="clear" w:color="auto" w:fill="C5E1F4"/>
            <w:noWrap/>
            <w:hideMark/>
          </w:tcPr>
          <w:p w:rsidR="00A67A11" w:rsidRPr="00181312" w:rsidRDefault="00A67A11" w:rsidP="00181312">
            <w:pPr>
              <w:jc w:val="right"/>
            </w:pPr>
            <w:r w:rsidRPr="00181312">
              <w:t> </w:t>
            </w:r>
          </w:p>
        </w:tc>
        <w:tc>
          <w:tcPr>
            <w:tcW w:w="388" w:type="pct"/>
            <w:shd w:val="clear" w:color="auto" w:fill="C5E1F4"/>
            <w:noWrap/>
            <w:hideMark/>
          </w:tcPr>
          <w:p w:rsidR="00A67A11" w:rsidRPr="00181312" w:rsidRDefault="00A67A11" w:rsidP="00181312">
            <w:pPr>
              <w:jc w:val="right"/>
            </w:pPr>
            <w:r w:rsidRPr="00181312">
              <w:t>-1.477</w:t>
            </w:r>
          </w:p>
        </w:tc>
        <w:tc>
          <w:tcPr>
            <w:tcW w:w="304" w:type="pct"/>
            <w:shd w:val="clear" w:color="auto" w:fill="C5E1F4"/>
            <w:noWrap/>
            <w:hideMark/>
          </w:tcPr>
          <w:p w:rsidR="00A67A11" w:rsidRPr="00181312" w:rsidRDefault="00A67A11" w:rsidP="00181312">
            <w:pPr>
              <w:jc w:val="right"/>
            </w:pPr>
            <w:r w:rsidRPr="00181312">
              <w:t>-0.6</w:t>
            </w:r>
          </w:p>
        </w:tc>
        <w:tc>
          <w:tcPr>
            <w:tcW w:w="371" w:type="pct"/>
            <w:shd w:val="clear" w:color="auto" w:fill="C5E1F4"/>
            <w:noWrap/>
            <w:hideMark/>
          </w:tcPr>
          <w:p w:rsidR="00A67A11" w:rsidRPr="003C0A4D" w:rsidRDefault="00A67A11" w:rsidP="00181312">
            <w:pPr>
              <w:jc w:val="right"/>
            </w:pPr>
            <w:r w:rsidRPr="003C0A4D">
              <w:t>0.580</w:t>
            </w:r>
          </w:p>
        </w:tc>
        <w:tc>
          <w:tcPr>
            <w:tcW w:w="339" w:type="pct"/>
            <w:shd w:val="clear" w:color="auto" w:fill="C5E1F4"/>
            <w:noWrap/>
            <w:hideMark/>
          </w:tcPr>
          <w:p w:rsidR="00A67A11" w:rsidRPr="003C0A4D" w:rsidRDefault="00A67A11" w:rsidP="00181312">
            <w:pPr>
              <w:jc w:val="right"/>
            </w:pPr>
            <w:r w:rsidRPr="003C0A4D">
              <w:t>1.6</w:t>
            </w:r>
          </w:p>
        </w:tc>
        <w:tc>
          <w:tcPr>
            <w:tcW w:w="380" w:type="pct"/>
            <w:shd w:val="clear" w:color="auto" w:fill="C5E1F4"/>
            <w:noWrap/>
            <w:hideMark/>
          </w:tcPr>
          <w:p w:rsidR="00A67A11" w:rsidRPr="003C0A4D" w:rsidRDefault="00A67A11" w:rsidP="00181312">
            <w:pPr>
              <w:jc w:val="right"/>
            </w:pPr>
            <w:r w:rsidRPr="003C0A4D">
              <w:t>-1.004</w:t>
            </w:r>
          </w:p>
        </w:tc>
        <w:tc>
          <w:tcPr>
            <w:tcW w:w="297" w:type="pct"/>
            <w:shd w:val="clear" w:color="auto" w:fill="C5E1F4"/>
            <w:noWrap/>
            <w:hideMark/>
          </w:tcPr>
          <w:p w:rsidR="00A67A11" w:rsidRPr="003C0A4D" w:rsidRDefault="00A67A11" w:rsidP="00181312">
            <w:pPr>
              <w:jc w:val="right"/>
            </w:pPr>
            <w:r w:rsidRPr="003C0A4D">
              <w:t>-4.5</w:t>
            </w:r>
          </w:p>
        </w:tc>
        <w:tc>
          <w:tcPr>
            <w:tcW w:w="393" w:type="pct"/>
            <w:shd w:val="clear" w:color="auto" w:fill="C5E1F4"/>
            <w:noWrap/>
            <w:hideMark/>
          </w:tcPr>
          <w:p w:rsidR="00A67A11" w:rsidRPr="003C0A4D" w:rsidRDefault="00A67A11" w:rsidP="00181312">
            <w:pPr>
              <w:jc w:val="right"/>
            </w:pPr>
            <w:r w:rsidRPr="003C0A4D">
              <w:t>-1.120</w:t>
            </w:r>
          </w:p>
        </w:tc>
        <w:tc>
          <w:tcPr>
            <w:tcW w:w="308" w:type="pct"/>
            <w:shd w:val="clear" w:color="auto" w:fill="C5E1F4"/>
            <w:noWrap/>
            <w:hideMark/>
          </w:tcPr>
          <w:p w:rsidR="00A67A11" w:rsidRPr="003C0A4D" w:rsidRDefault="00A67A11" w:rsidP="00181312">
            <w:pPr>
              <w:jc w:val="right"/>
            </w:pPr>
            <w:r w:rsidRPr="003C0A4D">
              <w:t>-0.4</w:t>
            </w:r>
          </w:p>
        </w:tc>
      </w:tr>
      <w:tr w:rsidR="00181312" w:rsidRPr="003C0A4D" w:rsidTr="00C42E84">
        <w:trPr>
          <w:cnfStyle w:val="000000100000" w:firstRow="0" w:lastRow="0" w:firstColumn="0" w:lastColumn="0" w:oddVBand="0" w:evenVBand="0" w:oddHBand="1" w:evenHBand="0" w:firstRowFirstColumn="0" w:firstRowLastColumn="0" w:lastRowFirstColumn="0" w:lastRowLastColumn="0"/>
          <w:trHeight w:val="216"/>
        </w:trPr>
        <w:tc>
          <w:tcPr>
            <w:tcW w:w="5000" w:type="pct"/>
            <w:gridSpan w:val="11"/>
            <w:shd w:val="clear" w:color="auto" w:fill="FFFFFF" w:themeFill="background1"/>
            <w:noWrap/>
            <w:hideMark/>
          </w:tcPr>
          <w:p w:rsidR="00181312" w:rsidRPr="00181312" w:rsidRDefault="00181312" w:rsidP="00181312">
            <w:pPr>
              <w:rPr>
                <w:b/>
                <w:i/>
                <w:iCs/>
              </w:rPr>
            </w:pPr>
            <w:r w:rsidRPr="00181312">
              <w:rPr>
                <w:b/>
                <w:i/>
                <w:iCs/>
              </w:rPr>
              <w:t>Two Tours Additional Combination Constants</w:t>
            </w:r>
            <w:r w:rsidRPr="003C0A4D">
              <w:t> </w:t>
            </w:r>
          </w:p>
        </w:tc>
      </w:tr>
      <w:tr w:rsidR="00181312" w:rsidRPr="003C0A4D" w:rsidTr="00181312">
        <w:trPr>
          <w:trHeight w:val="216"/>
        </w:trPr>
        <w:tc>
          <w:tcPr>
            <w:tcW w:w="1536" w:type="pct"/>
            <w:noWrap/>
            <w:hideMark/>
          </w:tcPr>
          <w:p w:rsidR="00A67A11" w:rsidRPr="00181312" w:rsidRDefault="00A67A11" w:rsidP="00181312">
            <w:r w:rsidRPr="00181312">
              <w:t>Shopping</w:t>
            </w:r>
          </w:p>
        </w:tc>
        <w:tc>
          <w:tcPr>
            <w:tcW w:w="384" w:type="pct"/>
            <w:noWrap/>
            <w:hideMark/>
          </w:tcPr>
          <w:p w:rsidR="00A67A11" w:rsidRPr="00181312" w:rsidRDefault="00A67A11" w:rsidP="00181312">
            <w:pPr>
              <w:jc w:val="right"/>
            </w:pPr>
            <w:r w:rsidRPr="00181312">
              <w:t>-13.709</w:t>
            </w:r>
          </w:p>
        </w:tc>
        <w:tc>
          <w:tcPr>
            <w:tcW w:w="300" w:type="pct"/>
            <w:noWrap/>
            <w:hideMark/>
          </w:tcPr>
          <w:p w:rsidR="00A67A11" w:rsidRPr="00181312" w:rsidRDefault="00A67A11" w:rsidP="00181312">
            <w:pPr>
              <w:jc w:val="right"/>
            </w:pPr>
            <w:r w:rsidRPr="00181312">
              <w:t>-2.0</w:t>
            </w:r>
          </w:p>
        </w:tc>
        <w:tc>
          <w:tcPr>
            <w:tcW w:w="388" w:type="pct"/>
            <w:noWrap/>
            <w:hideMark/>
          </w:tcPr>
          <w:p w:rsidR="00A67A11" w:rsidRPr="00181312" w:rsidRDefault="00A67A11" w:rsidP="00181312">
            <w:pPr>
              <w:jc w:val="right"/>
            </w:pPr>
            <w:r w:rsidRPr="00181312">
              <w:t>-12.137</w:t>
            </w:r>
          </w:p>
        </w:tc>
        <w:tc>
          <w:tcPr>
            <w:tcW w:w="304" w:type="pct"/>
            <w:noWrap/>
            <w:hideMark/>
          </w:tcPr>
          <w:p w:rsidR="00A67A11" w:rsidRPr="00181312" w:rsidRDefault="00A67A11" w:rsidP="00181312">
            <w:pPr>
              <w:jc w:val="right"/>
            </w:pPr>
            <w:r w:rsidRPr="00181312">
              <w:t>-3.5</w:t>
            </w:r>
          </w:p>
        </w:tc>
        <w:tc>
          <w:tcPr>
            <w:tcW w:w="371" w:type="pct"/>
            <w:noWrap/>
            <w:hideMark/>
          </w:tcPr>
          <w:p w:rsidR="00A67A11" w:rsidRPr="00181312" w:rsidRDefault="00A67A11" w:rsidP="00181312">
            <w:pPr>
              <w:jc w:val="right"/>
            </w:pPr>
            <w:r w:rsidRPr="00181312">
              <w:t>-12.799</w:t>
            </w:r>
          </w:p>
        </w:tc>
        <w:tc>
          <w:tcPr>
            <w:tcW w:w="339" w:type="pct"/>
            <w:noWrap/>
            <w:hideMark/>
          </w:tcPr>
          <w:p w:rsidR="00A67A11" w:rsidRPr="003C0A4D" w:rsidRDefault="00A67A11" w:rsidP="00181312">
            <w:pPr>
              <w:jc w:val="right"/>
            </w:pPr>
            <w:r w:rsidRPr="003C0A4D">
              <w:t>-3.7</w:t>
            </w:r>
          </w:p>
        </w:tc>
        <w:tc>
          <w:tcPr>
            <w:tcW w:w="380" w:type="pct"/>
            <w:noWrap/>
            <w:hideMark/>
          </w:tcPr>
          <w:p w:rsidR="00A67A11" w:rsidRPr="003C0A4D" w:rsidRDefault="00A67A11" w:rsidP="00181312">
            <w:pPr>
              <w:jc w:val="right"/>
            </w:pPr>
            <w:r w:rsidRPr="003C0A4D">
              <w:t>-12.221</w:t>
            </w:r>
          </w:p>
        </w:tc>
        <w:tc>
          <w:tcPr>
            <w:tcW w:w="297" w:type="pct"/>
            <w:noWrap/>
            <w:hideMark/>
          </w:tcPr>
          <w:p w:rsidR="00A67A11" w:rsidRPr="003C0A4D" w:rsidRDefault="00A67A11" w:rsidP="00181312">
            <w:pPr>
              <w:jc w:val="right"/>
            </w:pPr>
            <w:r w:rsidRPr="003C0A4D">
              <w:t>-3.5</w:t>
            </w:r>
          </w:p>
        </w:tc>
        <w:tc>
          <w:tcPr>
            <w:tcW w:w="393" w:type="pct"/>
            <w:noWrap/>
            <w:hideMark/>
          </w:tcPr>
          <w:p w:rsidR="00A67A11" w:rsidRPr="003C0A4D" w:rsidRDefault="00A67A11" w:rsidP="00181312">
            <w:pPr>
              <w:jc w:val="right"/>
            </w:pPr>
            <w:r w:rsidRPr="003C0A4D">
              <w:t>-12.579</w:t>
            </w:r>
          </w:p>
        </w:tc>
        <w:tc>
          <w:tcPr>
            <w:tcW w:w="308" w:type="pct"/>
            <w:noWrap/>
            <w:hideMark/>
          </w:tcPr>
          <w:p w:rsidR="00A67A11" w:rsidRPr="003C0A4D" w:rsidRDefault="00A67A11" w:rsidP="00181312">
            <w:pPr>
              <w:jc w:val="right"/>
            </w:pPr>
            <w:r w:rsidRPr="003C0A4D">
              <w:t>-3.6</w:t>
            </w:r>
          </w:p>
        </w:tc>
      </w:tr>
      <w:tr w:rsidR="00181312" w:rsidRPr="003C0A4D" w:rsidTr="00181312">
        <w:trPr>
          <w:cnfStyle w:val="000000100000" w:firstRow="0" w:lastRow="0" w:firstColumn="0" w:lastColumn="0" w:oddVBand="0" w:evenVBand="0" w:oddHBand="1" w:evenHBand="0" w:firstRowFirstColumn="0" w:firstRowLastColumn="0" w:lastRowFirstColumn="0" w:lastRowLastColumn="0"/>
          <w:trHeight w:val="216"/>
        </w:trPr>
        <w:tc>
          <w:tcPr>
            <w:tcW w:w="1536" w:type="pct"/>
            <w:noWrap/>
            <w:hideMark/>
          </w:tcPr>
          <w:p w:rsidR="00A67A11" w:rsidRPr="003C0A4D" w:rsidRDefault="00A67A11" w:rsidP="00181312">
            <w:r w:rsidRPr="003C0A4D">
              <w:t>Maintenance</w:t>
            </w:r>
          </w:p>
        </w:tc>
        <w:tc>
          <w:tcPr>
            <w:tcW w:w="384" w:type="pct"/>
            <w:noWrap/>
            <w:hideMark/>
          </w:tcPr>
          <w:p w:rsidR="00A67A11" w:rsidRPr="003C0A4D" w:rsidRDefault="00A67A11" w:rsidP="00181312">
            <w:pPr>
              <w:jc w:val="right"/>
            </w:pPr>
            <w:r w:rsidRPr="003C0A4D">
              <w:t> </w:t>
            </w:r>
          </w:p>
        </w:tc>
        <w:tc>
          <w:tcPr>
            <w:tcW w:w="300" w:type="pct"/>
            <w:noWrap/>
            <w:hideMark/>
          </w:tcPr>
          <w:p w:rsidR="00A67A11" w:rsidRPr="003C0A4D" w:rsidRDefault="00A67A11" w:rsidP="00181312">
            <w:pPr>
              <w:jc w:val="right"/>
            </w:pPr>
            <w:r w:rsidRPr="003C0A4D">
              <w:t> </w:t>
            </w:r>
          </w:p>
        </w:tc>
        <w:tc>
          <w:tcPr>
            <w:tcW w:w="388" w:type="pct"/>
            <w:noWrap/>
            <w:hideMark/>
          </w:tcPr>
          <w:p w:rsidR="00A67A11" w:rsidRPr="003C0A4D" w:rsidRDefault="00A67A11" w:rsidP="00181312">
            <w:pPr>
              <w:jc w:val="right"/>
            </w:pPr>
            <w:r w:rsidRPr="003C0A4D">
              <w:t>-13.436</w:t>
            </w:r>
          </w:p>
        </w:tc>
        <w:tc>
          <w:tcPr>
            <w:tcW w:w="304" w:type="pct"/>
            <w:noWrap/>
            <w:hideMark/>
          </w:tcPr>
          <w:p w:rsidR="00A67A11" w:rsidRPr="003C0A4D" w:rsidRDefault="00A67A11" w:rsidP="00181312">
            <w:pPr>
              <w:jc w:val="right"/>
            </w:pPr>
            <w:r w:rsidRPr="003C0A4D">
              <w:t>-10.7</w:t>
            </w:r>
          </w:p>
        </w:tc>
        <w:tc>
          <w:tcPr>
            <w:tcW w:w="371" w:type="pct"/>
            <w:noWrap/>
            <w:hideMark/>
          </w:tcPr>
          <w:p w:rsidR="00A67A11" w:rsidRPr="003C0A4D" w:rsidRDefault="00A67A11" w:rsidP="00181312">
            <w:pPr>
              <w:jc w:val="right"/>
            </w:pPr>
            <w:r w:rsidRPr="003C0A4D">
              <w:t>-12.189</w:t>
            </w:r>
          </w:p>
        </w:tc>
        <w:tc>
          <w:tcPr>
            <w:tcW w:w="339" w:type="pct"/>
            <w:noWrap/>
            <w:hideMark/>
          </w:tcPr>
          <w:p w:rsidR="00A67A11" w:rsidRPr="003C0A4D" w:rsidRDefault="00A67A11" w:rsidP="00181312">
            <w:pPr>
              <w:jc w:val="right"/>
            </w:pPr>
            <w:r w:rsidRPr="003C0A4D">
              <w:t>-9.9</w:t>
            </w:r>
          </w:p>
        </w:tc>
        <w:tc>
          <w:tcPr>
            <w:tcW w:w="380" w:type="pct"/>
            <w:noWrap/>
            <w:hideMark/>
          </w:tcPr>
          <w:p w:rsidR="00A67A11" w:rsidRPr="003C0A4D" w:rsidRDefault="00A67A11" w:rsidP="00181312">
            <w:pPr>
              <w:jc w:val="right"/>
            </w:pPr>
            <w:r w:rsidRPr="003C0A4D">
              <w:t>-11.813</w:t>
            </w:r>
          </w:p>
        </w:tc>
        <w:tc>
          <w:tcPr>
            <w:tcW w:w="297" w:type="pct"/>
            <w:noWrap/>
            <w:hideMark/>
          </w:tcPr>
          <w:p w:rsidR="00A67A11" w:rsidRPr="003C0A4D" w:rsidRDefault="00A67A11" w:rsidP="00181312">
            <w:pPr>
              <w:jc w:val="right"/>
            </w:pPr>
            <w:r w:rsidRPr="003C0A4D">
              <w:t>-9.6</w:t>
            </w:r>
          </w:p>
        </w:tc>
        <w:tc>
          <w:tcPr>
            <w:tcW w:w="393" w:type="pct"/>
            <w:noWrap/>
            <w:hideMark/>
          </w:tcPr>
          <w:p w:rsidR="00A67A11" w:rsidRPr="003C0A4D" w:rsidRDefault="00A67A11" w:rsidP="00181312">
            <w:pPr>
              <w:jc w:val="right"/>
            </w:pPr>
            <w:r w:rsidRPr="003C0A4D">
              <w:t>-12.289</w:t>
            </w:r>
          </w:p>
        </w:tc>
        <w:tc>
          <w:tcPr>
            <w:tcW w:w="308" w:type="pct"/>
            <w:noWrap/>
            <w:hideMark/>
          </w:tcPr>
          <w:p w:rsidR="00A67A11" w:rsidRPr="003C0A4D" w:rsidRDefault="00A67A11" w:rsidP="00181312">
            <w:pPr>
              <w:jc w:val="right"/>
            </w:pPr>
            <w:r w:rsidRPr="003C0A4D">
              <w:t>-10.3</w:t>
            </w:r>
          </w:p>
        </w:tc>
      </w:tr>
      <w:tr w:rsidR="00181312" w:rsidRPr="003C0A4D" w:rsidTr="00181312">
        <w:trPr>
          <w:trHeight w:val="216"/>
        </w:trPr>
        <w:tc>
          <w:tcPr>
            <w:tcW w:w="1536" w:type="pct"/>
            <w:noWrap/>
            <w:hideMark/>
          </w:tcPr>
          <w:p w:rsidR="00A67A11" w:rsidRPr="003C0A4D" w:rsidRDefault="00A67A11" w:rsidP="00181312">
            <w:r w:rsidRPr="003C0A4D">
              <w:t>Eating Out</w:t>
            </w:r>
          </w:p>
        </w:tc>
        <w:tc>
          <w:tcPr>
            <w:tcW w:w="384" w:type="pct"/>
            <w:noWrap/>
            <w:hideMark/>
          </w:tcPr>
          <w:p w:rsidR="00A67A11" w:rsidRPr="003C0A4D" w:rsidRDefault="00A67A11" w:rsidP="00181312">
            <w:pPr>
              <w:jc w:val="right"/>
            </w:pPr>
            <w:r w:rsidRPr="003C0A4D">
              <w:t> </w:t>
            </w:r>
          </w:p>
        </w:tc>
        <w:tc>
          <w:tcPr>
            <w:tcW w:w="300" w:type="pct"/>
            <w:noWrap/>
            <w:hideMark/>
          </w:tcPr>
          <w:p w:rsidR="00A67A11" w:rsidRPr="003C0A4D" w:rsidRDefault="00A67A11" w:rsidP="00181312">
            <w:pPr>
              <w:jc w:val="right"/>
            </w:pPr>
            <w:r w:rsidRPr="003C0A4D">
              <w:t> </w:t>
            </w:r>
          </w:p>
        </w:tc>
        <w:tc>
          <w:tcPr>
            <w:tcW w:w="388" w:type="pct"/>
            <w:noWrap/>
            <w:hideMark/>
          </w:tcPr>
          <w:p w:rsidR="00A67A11" w:rsidRPr="003C0A4D" w:rsidRDefault="00A67A11" w:rsidP="00181312">
            <w:pPr>
              <w:jc w:val="right"/>
            </w:pPr>
            <w:r w:rsidRPr="003C0A4D">
              <w:t> </w:t>
            </w:r>
          </w:p>
        </w:tc>
        <w:tc>
          <w:tcPr>
            <w:tcW w:w="304" w:type="pct"/>
            <w:noWrap/>
            <w:hideMark/>
          </w:tcPr>
          <w:p w:rsidR="00A67A11" w:rsidRPr="003C0A4D" w:rsidRDefault="00A67A11" w:rsidP="00181312">
            <w:pPr>
              <w:jc w:val="right"/>
            </w:pPr>
            <w:r w:rsidRPr="003C0A4D">
              <w:t> </w:t>
            </w:r>
          </w:p>
        </w:tc>
        <w:tc>
          <w:tcPr>
            <w:tcW w:w="371" w:type="pct"/>
            <w:noWrap/>
            <w:hideMark/>
          </w:tcPr>
          <w:p w:rsidR="00A67A11" w:rsidRPr="003C0A4D" w:rsidRDefault="00A67A11" w:rsidP="00181312">
            <w:pPr>
              <w:jc w:val="right"/>
            </w:pPr>
            <w:r w:rsidRPr="003C0A4D">
              <w:t>-13.154</w:t>
            </w:r>
          </w:p>
        </w:tc>
        <w:tc>
          <w:tcPr>
            <w:tcW w:w="339" w:type="pct"/>
            <w:noWrap/>
            <w:hideMark/>
          </w:tcPr>
          <w:p w:rsidR="00A67A11" w:rsidRPr="003C0A4D" w:rsidRDefault="00A67A11" w:rsidP="00181312">
            <w:pPr>
              <w:jc w:val="right"/>
            </w:pPr>
            <w:r w:rsidRPr="003C0A4D">
              <w:t>-10.0</w:t>
            </w:r>
          </w:p>
        </w:tc>
        <w:tc>
          <w:tcPr>
            <w:tcW w:w="380" w:type="pct"/>
            <w:noWrap/>
            <w:hideMark/>
          </w:tcPr>
          <w:p w:rsidR="00A67A11" w:rsidRPr="003C0A4D" w:rsidRDefault="00A67A11" w:rsidP="00181312">
            <w:pPr>
              <w:jc w:val="right"/>
            </w:pPr>
            <w:r w:rsidRPr="003C0A4D">
              <w:t>-13.154</w:t>
            </w:r>
          </w:p>
        </w:tc>
        <w:tc>
          <w:tcPr>
            <w:tcW w:w="297" w:type="pct"/>
            <w:noWrap/>
            <w:hideMark/>
          </w:tcPr>
          <w:p w:rsidR="00A67A11" w:rsidRPr="003C0A4D" w:rsidRDefault="00A67A11" w:rsidP="00181312">
            <w:pPr>
              <w:jc w:val="right"/>
            </w:pPr>
            <w:r w:rsidRPr="003C0A4D">
              <w:t>-10.0</w:t>
            </w:r>
          </w:p>
        </w:tc>
        <w:tc>
          <w:tcPr>
            <w:tcW w:w="393" w:type="pct"/>
            <w:noWrap/>
            <w:hideMark/>
          </w:tcPr>
          <w:p w:rsidR="00A67A11" w:rsidRPr="003C0A4D" w:rsidRDefault="00A67A11" w:rsidP="00181312">
            <w:pPr>
              <w:jc w:val="right"/>
            </w:pPr>
            <w:r w:rsidRPr="003C0A4D">
              <w:t>-12.561</w:t>
            </w:r>
          </w:p>
        </w:tc>
        <w:tc>
          <w:tcPr>
            <w:tcW w:w="308" w:type="pct"/>
            <w:noWrap/>
            <w:hideMark/>
          </w:tcPr>
          <w:p w:rsidR="00A67A11" w:rsidRPr="003C0A4D" w:rsidRDefault="00A67A11" w:rsidP="00181312">
            <w:pPr>
              <w:jc w:val="right"/>
            </w:pPr>
            <w:r w:rsidRPr="003C0A4D">
              <w:t>-10.1</w:t>
            </w:r>
          </w:p>
        </w:tc>
      </w:tr>
      <w:tr w:rsidR="00181312" w:rsidRPr="003C0A4D" w:rsidTr="00181312">
        <w:trPr>
          <w:cnfStyle w:val="000000100000" w:firstRow="0" w:lastRow="0" w:firstColumn="0" w:lastColumn="0" w:oddVBand="0" w:evenVBand="0" w:oddHBand="1" w:evenHBand="0" w:firstRowFirstColumn="0" w:firstRowLastColumn="0" w:lastRowFirstColumn="0" w:lastRowLastColumn="0"/>
          <w:trHeight w:val="216"/>
        </w:trPr>
        <w:tc>
          <w:tcPr>
            <w:tcW w:w="1536" w:type="pct"/>
            <w:noWrap/>
            <w:hideMark/>
          </w:tcPr>
          <w:p w:rsidR="00A67A11" w:rsidRPr="003C0A4D" w:rsidRDefault="00A67A11" w:rsidP="00181312">
            <w:r w:rsidRPr="003C0A4D">
              <w:t xml:space="preserve">Visiting </w:t>
            </w:r>
          </w:p>
        </w:tc>
        <w:tc>
          <w:tcPr>
            <w:tcW w:w="384" w:type="pct"/>
            <w:noWrap/>
            <w:hideMark/>
          </w:tcPr>
          <w:p w:rsidR="00A67A11" w:rsidRPr="003C0A4D" w:rsidRDefault="00A67A11" w:rsidP="00181312">
            <w:pPr>
              <w:jc w:val="right"/>
            </w:pPr>
            <w:r w:rsidRPr="003C0A4D">
              <w:t> </w:t>
            </w:r>
          </w:p>
        </w:tc>
        <w:tc>
          <w:tcPr>
            <w:tcW w:w="300" w:type="pct"/>
            <w:noWrap/>
            <w:hideMark/>
          </w:tcPr>
          <w:p w:rsidR="00A67A11" w:rsidRPr="003C0A4D" w:rsidRDefault="00A67A11" w:rsidP="00181312">
            <w:pPr>
              <w:jc w:val="right"/>
            </w:pPr>
            <w:r w:rsidRPr="003C0A4D">
              <w:t> </w:t>
            </w:r>
          </w:p>
        </w:tc>
        <w:tc>
          <w:tcPr>
            <w:tcW w:w="388" w:type="pct"/>
            <w:noWrap/>
            <w:hideMark/>
          </w:tcPr>
          <w:p w:rsidR="00A67A11" w:rsidRPr="003C0A4D" w:rsidRDefault="00A67A11" w:rsidP="00181312">
            <w:pPr>
              <w:jc w:val="right"/>
            </w:pPr>
            <w:r w:rsidRPr="003C0A4D">
              <w:t> </w:t>
            </w:r>
          </w:p>
        </w:tc>
        <w:tc>
          <w:tcPr>
            <w:tcW w:w="304" w:type="pct"/>
            <w:noWrap/>
            <w:hideMark/>
          </w:tcPr>
          <w:p w:rsidR="00A67A11" w:rsidRPr="003C0A4D" w:rsidRDefault="00A67A11" w:rsidP="00181312">
            <w:pPr>
              <w:jc w:val="right"/>
            </w:pPr>
            <w:r w:rsidRPr="003C0A4D">
              <w:t> </w:t>
            </w:r>
          </w:p>
        </w:tc>
        <w:tc>
          <w:tcPr>
            <w:tcW w:w="371" w:type="pct"/>
            <w:noWrap/>
            <w:hideMark/>
          </w:tcPr>
          <w:p w:rsidR="00A67A11" w:rsidRPr="003C0A4D" w:rsidRDefault="00A67A11" w:rsidP="00181312">
            <w:pPr>
              <w:jc w:val="right"/>
            </w:pPr>
            <w:r w:rsidRPr="003C0A4D">
              <w:t> </w:t>
            </w:r>
          </w:p>
        </w:tc>
        <w:tc>
          <w:tcPr>
            <w:tcW w:w="339" w:type="pct"/>
            <w:noWrap/>
            <w:hideMark/>
          </w:tcPr>
          <w:p w:rsidR="00A67A11" w:rsidRPr="003C0A4D" w:rsidRDefault="00A67A11" w:rsidP="00181312">
            <w:pPr>
              <w:jc w:val="right"/>
            </w:pPr>
            <w:r w:rsidRPr="003C0A4D">
              <w:t> </w:t>
            </w:r>
          </w:p>
        </w:tc>
        <w:tc>
          <w:tcPr>
            <w:tcW w:w="380" w:type="pct"/>
            <w:noWrap/>
            <w:hideMark/>
          </w:tcPr>
          <w:p w:rsidR="00A67A11" w:rsidRPr="003C0A4D" w:rsidRDefault="00A67A11" w:rsidP="00181312">
            <w:pPr>
              <w:jc w:val="right"/>
            </w:pPr>
            <w:r w:rsidRPr="003C0A4D">
              <w:t>-13.154</w:t>
            </w:r>
          </w:p>
        </w:tc>
        <w:tc>
          <w:tcPr>
            <w:tcW w:w="297" w:type="pct"/>
            <w:noWrap/>
            <w:hideMark/>
          </w:tcPr>
          <w:p w:rsidR="00A67A11" w:rsidRPr="003C0A4D" w:rsidRDefault="00A67A11" w:rsidP="00181312">
            <w:pPr>
              <w:jc w:val="right"/>
            </w:pPr>
            <w:r w:rsidRPr="003C0A4D">
              <w:t>-10.0</w:t>
            </w:r>
          </w:p>
        </w:tc>
        <w:tc>
          <w:tcPr>
            <w:tcW w:w="393" w:type="pct"/>
            <w:noWrap/>
            <w:hideMark/>
          </w:tcPr>
          <w:p w:rsidR="00A67A11" w:rsidRPr="003C0A4D" w:rsidRDefault="00A67A11" w:rsidP="00181312">
            <w:pPr>
              <w:jc w:val="right"/>
            </w:pPr>
            <w:r w:rsidRPr="003C0A4D">
              <w:t>-12.372</w:t>
            </w:r>
          </w:p>
        </w:tc>
        <w:tc>
          <w:tcPr>
            <w:tcW w:w="308" w:type="pct"/>
            <w:noWrap/>
            <w:hideMark/>
          </w:tcPr>
          <w:p w:rsidR="00A67A11" w:rsidRPr="003C0A4D" w:rsidRDefault="00A67A11" w:rsidP="00181312">
            <w:pPr>
              <w:jc w:val="right"/>
            </w:pPr>
            <w:r w:rsidRPr="003C0A4D">
              <w:t>-9.7</w:t>
            </w:r>
          </w:p>
        </w:tc>
      </w:tr>
      <w:tr w:rsidR="00181312" w:rsidRPr="003C0A4D" w:rsidTr="00181312">
        <w:trPr>
          <w:trHeight w:val="216"/>
        </w:trPr>
        <w:tc>
          <w:tcPr>
            <w:tcW w:w="1536" w:type="pct"/>
            <w:noWrap/>
            <w:hideMark/>
          </w:tcPr>
          <w:p w:rsidR="00A67A11" w:rsidRPr="003C0A4D" w:rsidRDefault="00A67A11" w:rsidP="00181312">
            <w:r w:rsidRPr="003C0A4D">
              <w:t>Discretionary</w:t>
            </w:r>
          </w:p>
        </w:tc>
        <w:tc>
          <w:tcPr>
            <w:tcW w:w="384" w:type="pct"/>
            <w:noWrap/>
            <w:hideMark/>
          </w:tcPr>
          <w:p w:rsidR="00A67A11" w:rsidRPr="003C0A4D" w:rsidRDefault="00A67A11" w:rsidP="00181312">
            <w:pPr>
              <w:jc w:val="right"/>
            </w:pPr>
            <w:r w:rsidRPr="003C0A4D">
              <w:t> </w:t>
            </w:r>
          </w:p>
        </w:tc>
        <w:tc>
          <w:tcPr>
            <w:tcW w:w="300" w:type="pct"/>
            <w:noWrap/>
            <w:hideMark/>
          </w:tcPr>
          <w:p w:rsidR="00A67A11" w:rsidRPr="003C0A4D" w:rsidRDefault="00A67A11" w:rsidP="00181312">
            <w:pPr>
              <w:jc w:val="right"/>
            </w:pPr>
            <w:r w:rsidRPr="003C0A4D">
              <w:t> </w:t>
            </w:r>
          </w:p>
        </w:tc>
        <w:tc>
          <w:tcPr>
            <w:tcW w:w="388" w:type="pct"/>
            <w:noWrap/>
            <w:hideMark/>
          </w:tcPr>
          <w:p w:rsidR="00A67A11" w:rsidRPr="003C0A4D" w:rsidRDefault="00A67A11" w:rsidP="00181312">
            <w:pPr>
              <w:jc w:val="right"/>
            </w:pPr>
            <w:r w:rsidRPr="003C0A4D">
              <w:t> </w:t>
            </w:r>
          </w:p>
        </w:tc>
        <w:tc>
          <w:tcPr>
            <w:tcW w:w="304" w:type="pct"/>
            <w:noWrap/>
            <w:hideMark/>
          </w:tcPr>
          <w:p w:rsidR="00A67A11" w:rsidRPr="003C0A4D" w:rsidRDefault="00A67A11" w:rsidP="00181312">
            <w:pPr>
              <w:jc w:val="right"/>
            </w:pPr>
            <w:r w:rsidRPr="003C0A4D">
              <w:t> </w:t>
            </w:r>
          </w:p>
        </w:tc>
        <w:tc>
          <w:tcPr>
            <w:tcW w:w="371" w:type="pct"/>
            <w:noWrap/>
            <w:hideMark/>
          </w:tcPr>
          <w:p w:rsidR="00A67A11" w:rsidRPr="003C0A4D" w:rsidRDefault="00A67A11" w:rsidP="00181312">
            <w:pPr>
              <w:jc w:val="right"/>
            </w:pPr>
            <w:r w:rsidRPr="003C0A4D">
              <w:t> </w:t>
            </w:r>
          </w:p>
        </w:tc>
        <w:tc>
          <w:tcPr>
            <w:tcW w:w="339" w:type="pct"/>
            <w:noWrap/>
            <w:hideMark/>
          </w:tcPr>
          <w:p w:rsidR="00A67A11" w:rsidRPr="003C0A4D" w:rsidRDefault="00A67A11" w:rsidP="00181312">
            <w:pPr>
              <w:jc w:val="right"/>
            </w:pPr>
            <w:r w:rsidRPr="003C0A4D">
              <w:t> </w:t>
            </w:r>
          </w:p>
        </w:tc>
        <w:tc>
          <w:tcPr>
            <w:tcW w:w="380" w:type="pct"/>
            <w:noWrap/>
            <w:hideMark/>
          </w:tcPr>
          <w:p w:rsidR="00A67A11" w:rsidRPr="003C0A4D" w:rsidRDefault="00A67A11" w:rsidP="00181312">
            <w:pPr>
              <w:jc w:val="right"/>
            </w:pPr>
            <w:r w:rsidRPr="003C0A4D">
              <w:t> </w:t>
            </w:r>
          </w:p>
        </w:tc>
        <w:tc>
          <w:tcPr>
            <w:tcW w:w="297" w:type="pct"/>
            <w:noWrap/>
            <w:hideMark/>
          </w:tcPr>
          <w:p w:rsidR="00A67A11" w:rsidRPr="003C0A4D" w:rsidRDefault="00A67A11" w:rsidP="00181312">
            <w:pPr>
              <w:jc w:val="right"/>
            </w:pPr>
            <w:r w:rsidRPr="003C0A4D">
              <w:t> </w:t>
            </w:r>
          </w:p>
        </w:tc>
        <w:tc>
          <w:tcPr>
            <w:tcW w:w="393" w:type="pct"/>
            <w:noWrap/>
            <w:hideMark/>
          </w:tcPr>
          <w:p w:rsidR="00A67A11" w:rsidRPr="003C0A4D" w:rsidRDefault="00A67A11" w:rsidP="00181312">
            <w:pPr>
              <w:jc w:val="right"/>
            </w:pPr>
            <w:r w:rsidRPr="003C0A4D">
              <w:t>-13.235</w:t>
            </w:r>
          </w:p>
        </w:tc>
        <w:tc>
          <w:tcPr>
            <w:tcW w:w="308" w:type="pct"/>
            <w:noWrap/>
            <w:hideMark/>
          </w:tcPr>
          <w:p w:rsidR="00A67A11" w:rsidRPr="003C0A4D" w:rsidRDefault="00A67A11" w:rsidP="00181312">
            <w:pPr>
              <w:jc w:val="right"/>
            </w:pPr>
            <w:r w:rsidRPr="003C0A4D">
              <w:t>-10.7</w:t>
            </w:r>
          </w:p>
        </w:tc>
      </w:tr>
      <w:tr w:rsidR="00181312" w:rsidRPr="003C0A4D" w:rsidTr="00C42E84">
        <w:trPr>
          <w:cnfStyle w:val="000000100000" w:firstRow="0" w:lastRow="0" w:firstColumn="0" w:lastColumn="0" w:oddVBand="0" w:evenVBand="0" w:oddHBand="1" w:evenHBand="0" w:firstRowFirstColumn="0" w:firstRowLastColumn="0" w:lastRowFirstColumn="0" w:lastRowLastColumn="0"/>
          <w:trHeight w:val="216"/>
        </w:trPr>
        <w:tc>
          <w:tcPr>
            <w:tcW w:w="5000" w:type="pct"/>
            <w:gridSpan w:val="11"/>
            <w:shd w:val="clear" w:color="auto" w:fill="FFFFFF" w:themeFill="background1"/>
            <w:noWrap/>
            <w:hideMark/>
          </w:tcPr>
          <w:p w:rsidR="00181312" w:rsidRPr="003C0A4D" w:rsidRDefault="00181312" w:rsidP="00181312">
            <w:r w:rsidRPr="00181312">
              <w:rPr>
                <w:b/>
                <w:i/>
                <w:iCs/>
              </w:rPr>
              <w:t>Household Composition - Active Members only</w:t>
            </w:r>
          </w:p>
        </w:tc>
      </w:tr>
      <w:tr w:rsidR="00181312" w:rsidRPr="003C0A4D" w:rsidTr="00181312">
        <w:trPr>
          <w:trHeight w:val="216"/>
        </w:trPr>
        <w:tc>
          <w:tcPr>
            <w:tcW w:w="1536" w:type="pct"/>
            <w:noWrap/>
            <w:hideMark/>
          </w:tcPr>
          <w:p w:rsidR="00A67A11" w:rsidRPr="003C0A4D" w:rsidRDefault="00A67A11" w:rsidP="00181312">
            <w:r w:rsidRPr="003C0A4D">
              <w:t>Number of Full-Time Workers</w:t>
            </w:r>
          </w:p>
        </w:tc>
        <w:tc>
          <w:tcPr>
            <w:tcW w:w="384" w:type="pct"/>
            <w:noWrap/>
            <w:hideMark/>
          </w:tcPr>
          <w:p w:rsidR="00A67A11" w:rsidRPr="003C0A4D" w:rsidRDefault="00A67A11" w:rsidP="00181312">
            <w:pPr>
              <w:jc w:val="right"/>
            </w:pPr>
            <w:r w:rsidRPr="003C0A4D">
              <w:t>0.099</w:t>
            </w:r>
          </w:p>
        </w:tc>
        <w:tc>
          <w:tcPr>
            <w:tcW w:w="300" w:type="pct"/>
            <w:noWrap/>
            <w:hideMark/>
          </w:tcPr>
          <w:p w:rsidR="00A67A11" w:rsidRPr="003C0A4D" w:rsidRDefault="00A67A11" w:rsidP="00181312">
            <w:pPr>
              <w:jc w:val="right"/>
            </w:pPr>
            <w:r w:rsidRPr="003C0A4D">
              <w:t>0.9</w:t>
            </w:r>
          </w:p>
        </w:tc>
        <w:tc>
          <w:tcPr>
            <w:tcW w:w="388" w:type="pct"/>
            <w:noWrap/>
            <w:hideMark/>
          </w:tcPr>
          <w:p w:rsidR="00A67A11" w:rsidRPr="003C0A4D" w:rsidRDefault="00A67A11" w:rsidP="00181312">
            <w:pPr>
              <w:jc w:val="right"/>
            </w:pPr>
            <w:r w:rsidRPr="003C0A4D">
              <w:t>0.000</w:t>
            </w:r>
          </w:p>
        </w:tc>
        <w:tc>
          <w:tcPr>
            <w:tcW w:w="304" w:type="pct"/>
            <w:noWrap/>
            <w:hideMark/>
          </w:tcPr>
          <w:p w:rsidR="00A67A11" w:rsidRPr="003C0A4D" w:rsidRDefault="00A67A11" w:rsidP="00181312">
            <w:pPr>
              <w:jc w:val="right"/>
            </w:pPr>
            <w:r w:rsidRPr="003C0A4D">
              <w:t> </w:t>
            </w:r>
          </w:p>
        </w:tc>
        <w:tc>
          <w:tcPr>
            <w:tcW w:w="371" w:type="pct"/>
            <w:noWrap/>
            <w:hideMark/>
          </w:tcPr>
          <w:p w:rsidR="00A67A11" w:rsidRPr="003C0A4D" w:rsidRDefault="00A67A11" w:rsidP="00181312">
            <w:pPr>
              <w:jc w:val="right"/>
            </w:pPr>
            <w:r w:rsidRPr="003C0A4D">
              <w:t>-0.306</w:t>
            </w:r>
          </w:p>
        </w:tc>
        <w:tc>
          <w:tcPr>
            <w:tcW w:w="339" w:type="pct"/>
            <w:noWrap/>
            <w:hideMark/>
          </w:tcPr>
          <w:p w:rsidR="00A67A11" w:rsidRPr="003C0A4D" w:rsidRDefault="00A67A11" w:rsidP="00181312">
            <w:pPr>
              <w:jc w:val="right"/>
            </w:pPr>
            <w:r w:rsidRPr="003C0A4D">
              <w:t>-1.7</w:t>
            </w:r>
          </w:p>
        </w:tc>
        <w:tc>
          <w:tcPr>
            <w:tcW w:w="380" w:type="pct"/>
            <w:noWrap/>
            <w:hideMark/>
          </w:tcPr>
          <w:p w:rsidR="00A67A11" w:rsidRPr="003C0A4D" w:rsidRDefault="00A67A11" w:rsidP="00181312">
            <w:pPr>
              <w:jc w:val="right"/>
            </w:pPr>
            <w:r w:rsidRPr="003C0A4D">
              <w:t>0.000</w:t>
            </w:r>
          </w:p>
        </w:tc>
        <w:tc>
          <w:tcPr>
            <w:tcW w:w="297" w:type="pct"/>
            <w:noWrap/>
            <w:hideMark/>
          </w:tcPr>
          <w:p w:rsidR="00A67A11" w:rsidRPr="003C0A4D" w:rsidRDefault="00A67A11" w:rsidP="00181312">
            <w:pPr>
              <w:jc w:val="right"/>
            </w:pPr>
            <w:r w:rsidRPr="003C0A4D">
              <w:t> </w:t>
            </w:r>
          </w:p>
        </w:tc>
        <w:tc>
          <w:tcPr>
            <w:tcW w:w="393" w:type="pct"/>
            <w:noWrap/>
            <w:hideMark/>
          </w:tcPr>
          <w:p w:rsidR="00A67A11" w:rsidRPr="003C0A4D" w:rsidRDefault="00A67A11" w:rsidP="00181312">
            <w:pPr>
              <w:jc w:val="right"/>
            </w:pPr>
            <w:r w:rsidRPr="003C0A4D">
              <w:t>0.000</w:t>
            </w:r>
          </w:p>
        </w:tc>
        <w:tc>
          <w:tcPr>
            <w:tcW w:w="308" w:type="pct"/>
            <w:noWrap/>
            <w:hideMark/>
          </w:tcPr>
          <w:p w:rsidR="00A67A11" w:rsidRPr="003C0A4D" w:rsidRDefault="00A67A11" w:rsidP="00181312">
            <w:pPr>
              <w:jc w:val="right"/>
            </w:pPr>
            <w:r w:rsidRPr="003C0A4D">
              <w:t> </w:t>
            </w:r>
          </w:p>
        </w:tc>
      </w:tr>
      <w:tr w:rsidR="00181312" w:rsidRPr="003C0A4D" w:rsidTr="00181312">
        <w:trPr>
          <w:cnfStyle w:val="000000100000" w:firstRow="0" w:lastRow="0" w:firstColumn="0" w:lastColumn="0" w:oddVBand="0" w:evenVBand="0" w:oddHBand="1" w:evenHBand="0" w:firstRowFirstColumn="0" w:firstRowLastColumn="0" w:lastRowFirstColumn="0" w:lastRowLastColumn="0"/>
          <w:trHeight w:val="216"/>
        </w:trPr>
        <w:tc>
          <w:tcPr>
            <w:tcW w:w="1536" w:type="pct"/>
            <w:noWrap/>
            <w:hideMark/>
          </w:tcPr>
          <w:p w:rsidR="00A67A11" w:rsidRPr="003C0A4D" w:rsidRDefault="00A67A11" w:rsidP="00181312">
            <w:r w:rsidRPr="003C0A4D">
              <w:t>Number of Part-Time Workers</w:t>
            </w:r>
          </w:p>
        </w:tc>
        <w:tc>
          <w:tcPr>
            <w:tcW w:w="384" w:type="pct"/>
            <w:noWrap/>
            <w:hideMark/>
          </w:tcPr>
          <w:p w:rsidR="00A67A11" w:rsidRPr="003C0A4D" w:rsidRDefault="00A67A11" w:rsidP="00181312">
            <w:pPr>
              <w:jc w:val="right"/>
            </w:pPr>
            <w:r w:rsidRPr="003C0A4D">
              <w:t>0.000</w:t>
            </w:r>
          </w:p>
        </w:tc>
        <w:tc>
          <w:tcPr>
            <w:tcW w:w="300" w:type="pct"/>
            <w:noWrap/>
            <w:hideMark/>
          </w:tcPr>
          <w:p w:rsidR="00A67A11" w:rsidRPr="003C0A4D" w:rsidRDefault="00A67A11" w:rsidP="00181312">
            <w:pPr>
              <w:jc w:val="right"/>
            </w:pPr>
            <w:r w:rsidRPr="003C0A4D">
              <w:t> </w:t>
            </w:r>
          </w:p>
        </w:tc>
        <w:tc>
          <w:tcPr>
            <w:tcW w:w="388" w:type="pct"/>
            <w:noWrap/>
            <w:hideMark/>
          </w:tcPr>
          <w:p w:rsidR="00A67A11" w:rsidRPr="003C0A4D" w:rsidRDefault="00A67A11" w:rsidP="00181312">
            <w:pPr>
              <w:jc w:val="right"/>
            </w:pPr>
            <w:r w:rsidRPr="003C0A4D">
              <w:t>0.000</w:t>
            </w:r>
          </w:p>
        </w:tc>
        <w:tc>
          <w:tcPr>
            <w:tcW w:w="304" w:type="pct"/>
            <w:noWrap/>
            <w:hideMark/>
          </w:tcPr>
          <w:p w:rsidR="00A67A11" w:rsidRPr="003C0A4D" w:rsidRDefault="00A67A11" w:rsidP="00181312">
            <w:pPr>
              <w:jc w:val="right"/>
            </w:pPr>
            <w:r w:rsidRPr="003C0A4D">
              <w:t> </w:t>
            </w:r>
          </w:p>
        </w:tc>
        <w:tc>
          <w:tcPr>
            <w:tcW w:w="371" w:type="pct"/>
            <w:noWrap/>
            <w:hideMark/>
          </w:tcPr>
          <w:p w:rsidR="00A67A11" w:rsidRPr="003C0A4D" w:rsidRDefault="00A67A11" w:rsidP="00181312">
            <w:pPr>
              <w:jc w:val="right"/>
            </w:pPr>
            <w:r w:rsidRPr="003C0A4D">
              <w:t>0.000</w:t>
            </w:r>
          </w:p>
        </w:tc>
        <w:tc>
          <w:tcPr>
            <w:tcW w:w="339" w:type="pct"/>
            <w:noWrap/>
            <w:hideMark/>
          </w:tcPr>
          <w:p w:rsidR="00A67A11" w:rsidRPr="003C0A4D" w:rsidRDefault="00A67A11" w:rsidP="00181312">
            <w:pPr>
              <w:jc w:val="right"/>
            </w:pPr>
            <w:r w:rsidRPr="003C0A4D">
              <w:t> </w:t>
            </w:r>
          </w:p>
        </w:tc>
        <w:tc>
          <w:tcPr>
            <w:tcW w:w="380" w:type="pct"/>
            <w:noWrap/>
            <w:hideMark/>
          </w:tcPr>
          <w:p w:rsidR="00A67A11" w:rsidRPr="003C0A4D" w:rsidRDefault="00A67A11" w:rsidP="00181312">
            <w:pPr>
              <w:jc w:val="right"/>
            </w:pPr>
            <w:r w:rsidRPr="003C0A4D">
              <w:t>0.000</w:t>
            </w:r>
          </w:p>
        </w:tc>
        <w:tc>
          <w:tcPr>
            <w:tcW w:w="297" w:type="pct"/>
            <w:noWrap/>
            <w:hideMark/>
          </w:tcPr>
          <w:p w:rsidR="00A67A11" w:rsidRPr="003C0A4D" w:rsidRDefault="00A67A11" w:rsidP="00181312">
            <w:pPr>
              <w:jc w:val="right"/>
            </w:pPr>
            <w:r w:rsidRPr="003C0A4D">
              <w:t> </w:t>
            </w:r>
          </w:p>
        </w:tc>
        <w:tc>
          <w:tcPr>
            <w:tcW w:w="393" w:type="pct"/>
            <w:noWrap/>
            <w:hideMark/>
          </w:tcPr>
          <w:p w:rsidR="00A67A11" w:rsidRPr="003C0A4D" w:rsidRDefault="00A67A11" w:rsidP="00181312">
            <w:pPr>
              <w:jc w:val="right"/>
            </w:pPr>
            <w:r w:rsidRPr="003C0A4D">
              <w:t>0.218</w:t>
            </w:r>
          </w:p>
        </w:tc>
        <w:tc>
          <w:tcPr>
            <w:tcW w:w="308" w:type="pct"/>
            <w:noWrap/>
            <w:hideMark/>
          </w:tcPr>
          <w:p w:rsidR="00A67A11" w:rsidRPr="003C0A4D" w:rsidRDefault="00A67A11" w:rsidP="00181312">
            <w:pPr>
              <w:jc w:val="right"/>
            </w:pPr>
            <w:r w:rsidRPr="003C0A4D">
              <w:t>1.3</w:t>
            </w:r>
          </w:p>
        </w:tc>
      </w:tr>
      <w:tr w:rsidR="00181312" w:rsidRPr="003C0A4D" w:rsidTr="00181312">
        <w:trPr>
          <w:trHeight w:val="216"/>
        </w:trPr>
        <w:tc>
          <w:tcPr>
            <w:tcW w:w="1536" w:type="pct"/>
            <w:noWrap/>
            <w:hideMark/>
          </w:tcPr>
          <w:p w:rsidR="00A67A11" w:rsidRPr="003C0A4D" w:rsidRDefault="00A67A11" w:rsidP="00181312">
            <w:r w:rsidRPr="003C0A4D">
              <w:t>Number of University Students</w:t>
            </w:r>
          </w:p>
        </w:tc>
        <w:tc>
          <w:tcPr>
            <w:tcW w:w="384" w:type="pct"/>
            <w:noWrap/>
            <w:hideMark/>
          </w:tcPr>
          <w:p w:rsidR="00A67A11" w:rsidRPr="003C0A4D" w:rsidRDefault="00A67A11" w:rsidP="00181312">
            <w:pPr>
              <w:jc w:val="right"/>
            </w:pPr>
            <w:r w:rsidRPr="003C0A4D">
              <w:t>0.000</w:t>
            </w:r>
          </w:p>
        </w:tc>
        <w:tc>
          <w:tcPr>
            <w:tcW w:w="300" w:type="pct"/>
            <w:noWrap/>
            <w:hideMark/>
          </w:tcPr>
          <w:p w:rsidR="00A67A11" w:rsidRPr="003C0A4D" w:rsidRDefault="00A67A11" w:rsidP="00181312">
            <w:pPr>
              <w:jc w:val="right"/>
            </w:pPr>
            <w:r w:rsidRPr="003C0A4D">
              <w:t> </w:t>
            </w:r>
          </w:p>
        </w:tc>
        <w:tc>
          <w:tcPr>
            <w:tcW w:w="388" w:type="pct"/>
            <w:noWrap/>
            <w:hideMark/>
          </w:tcPr>
          <w:p w:rsidR="00A67A11" w:rsidRPr="003C0A4D" w:rsidRDefault="00A67A11" w:rsidP="00181312">
            <w:pPr>
              <w:jc w:val="right"/>
            </w:pPr>
            <w:r w:rsidRPr="003C0A4D">
              <w:t>0.000</w:t>
            </w:r>
          </w:p>
        </w:tc>
        <w:tc>
          <w:tcPr>
            <w:tcW w:w="304" w:type="pct"/>
            <w:noWrap/>
            <w:hideMark/>
          </w:tcPr>
          <w:p w:rsidR="00A67A11" w:rsidRPr="003C0A4D" w:rsidRDefault="00A67A11" w:rsidP="00181312">
            <w:pPr>
              <w:jc w:val="right"/>
            </w:pPr>
            <w:r w:rsidRPr="003C0A4D">
              <w:t> </w:t>
            </w:r>
          </w:p>
        </w:tc>
        <w:tc>
          <w:tcPr>
            <w:tcW w:w="371" w:type="pct"/>
            <w:noWrap/>
            <w:hideMark/>
          </w:tcPr>
          <w:p w:rsidR="00A67A11" w:rsidRPr="003C0A4D" w:rsidRDefault="00A67A11" w:rsidP="00181312">
            <w:pPr>
              <w:jc w:val="right"/>
            </w:pPr>
            <w:r w:rsidRPr="003C0A4D">
              <w:t>-0.657</w:t>
            </w:r>
          </w:p>
        </w:tc>
        <w:tc>
          <w:tcPr>
            <w:tcW w:w="339" w:type="pct"/>
            <w:noWrap/>
            <w:hideMark/>
          </w:tcPr>
          <w:p w:rsidR="00A67A11" w:rsidRPr="003C0A4D" w:rsidRDefault="00A67A11" w:rsidP="00181312">
            <w:pPr>
              <w:jc w:val="right"/>
            </w:pPr>
            <w:r w:rsidRPr="003C0A4D">
              <w:t>-1.4</w:t>
            </w:r>
          </w:p>
        </w:tc>
        <w:tc>
          <w:tcPr>
            <w:tcW w:w="380" w:type="pct"/>
            <w:noWrap/>
            <w:hideMark/>
          </w:tcPr>
          <w:p w:rsidR="00A67A11" w:rsidRPr="003C0A4D" w:rsidRDefault="00A67A11" w:rsidP="00181312">
            <w:pPr>
              <w:jc w:val="right"/>
            </w:pPr>
            <w:r w:rsidRPr="003C0A4D">
              <w:t>0.000</w:t>
            </w:r>
          </w:p>
        </w:tc>
        <w:tc>
          <w:tcPr>
            <w:tcW w:w="297" w:type="pct"/>
            <w:noWrap/>
            <w:hideMark/>
          </w:tcPr>
          <w:p w:rsidR="00A67A11" w:rsidRPr="003C0A4D" w:rsidRDefault="00A67A11" w:rsidP="00181312">
            <w:pPr>
              <w:jc w:val="right"/>
            </w:pPr>
            <w:r w:rsidRPr="003C0A4D">
              <w:t> </w:t>
            </w:r>
          </w:p>
        </w:tc>
        <w:tc>
          <w:tcPr>
            <w:tcW w:w="393" w:type="pct"/>
            <w:noWrap/>
            <w:hideMark/>
          </w:tcPr>
          <w:p w:rsidR="00A67A11" w:rsidRPr="003C0A4D" w:rsidRDefault="00A67A11" w:rsidP="00181312">
            <w:pPr>
              <w:jc w:val="right"/>
            </w:pPr>
            <w:r w:rsidRPr="003C0A4D">
              <w:t>-0.611</w:t>
            </w:r>
          </w:p>
        </w:tc>
        <w:tc>
          <w:tcPr>
            <w:tcW w:w="308" w:type="pct"/>
            <w:noWrap/>
            <w:hideMark/>
          </w:tcPr>
          <w:p w:rsidR="00A67A11" w:rsidRPr="003C0A4D" w:rsidRDefault="00A67A11" w:rsidP="00181312">
            <w:pPr>
              <w:jc w:val="right"/>
            </w:pPr>
            <w:r w:rsidRPr="003C0A4D">
              <w:t>-1.8</w:t>
            </w:r>
          </w:p>
        </w:tc>
      </w:tr>
      <w:tr w:rsidR="00181312" w:rsidRPr="003C0A4D" w:rsidTr="00181312">
        <w:trPr>
          <w:cnfStyle w:val="000000100000" w:firstRow="0" w:lastRow="0" w:firstColumn="0" w:lastColumn="0" w:oddVBand="0" w:evenVBand="0" w:oddHBand="1" w:evenHBand="0" w:firstRowFirstColumn="0" w:firstRowLastColumn="0" w:lastRowFirstColumn="0" w:lastRowLastColumn="0"/>
          <w:trHeight w:val="216"/>
        </w:trPr>
        <w:tc>
          <w:tcPr>
            <w:tcW w:w="1536" w:type="pct"/>
            <w:noWrap/>
            <w:hideMark/>
          </w:tcPr>
          <w:p w:rsidR="00A67A11" w:rsidRPr="003C0A4D" w:rsidRDefault="00A67A11" w:rsidP="00181312">
            <w:r w:rsidRPr="003C0A4D">
              <w:t>Number of Non-Working Adults</w:t>
            </w:r>
          </w:p>
        </w:tc>
        <w:tc>
          <w:tcPr>
            <w:tcW w:w="384" w:type="pct"/>
            <w:noWrap/>
            <w:hideMark/>
          </w:tcPr>
          <w:p w:rsidR="00A67A11" w:rsidRPr="003C0A4D" w:rsidRDefault="00A67A11" w:rsidP="00181312">
            <w:pPr>
              <w:jc w:val="right"/>
            </w:pPr>
            <w:r w:rsidRPr="003C0A4D">
              <w:t>0.394</w:t>
            </w:r>
          </w:p>
        </w:tc>
        <w:tc>
          <w:tcPr>
            <w:tcW w:w="300" w:type="pct"/>
            <w:noWrap/>
            <w:hideMark/>
          </w:tcPr>
          <w:p w:rsidR="00A67A11" w:rsidRPr="003C0A4D" w:rsidRDefault="00A67A11" w:rsidP="00181312">
            <w:pPr>
              <w:jc w:val="right"/>
            </w:pPr>
            <w:r w:rsidRPr="003C0A4D">
              <w:t>2.3</w:t>
            </w:r>
          </w:p>
        </w:tc>
        <w:tc>
          <w:tcPr>
            <w:tcW w:w="388" w:type="pct"/>
            <w:noWrap/>
            <w:hideMark/>
          </w:tcPr>
          <w:p w:rsidR="00A67A11" w:rsidRPr="003C0A4D" w:rsidRDefault="00A67A11" w:rsidP="00181312">
            <w:pPr>
              <w:jc w:val="right"/>
            </w:pPr>
            <w:r w:rsidRPr="003C0A4D">
              <w:t>0.323</w:t>
            </w:r>
          </w:p>
        </w:tc>
        <w:tc>
          <w:tcPr>
            <w:tcW w:w="304" w:type="pct"/>
            <w:noWrap/>
            <w:hideMark/>
          </w:tcPr>
          <w:p w:rsidR="00A67A11" w:rsidRPr="003C0A4D" w:rsidRDefault="00A67A11" w:rsidP="00181312">
            <w:pPr>
              <w:jc w:val="right"/>
            </w:pPr>
            <w:r w:rsidRPr="003C0A4D">
              <w:t>1.6</w:t>
            </w:r>
          </w:p>
        </w:tc>
        <w:tc>
          <w:tcPr>
            <w:tcW w:w="371" w:type="pct"/>
            <w:noWrap/>
            <w:hideMark/>
          </w:tcPr>
          <w:p w:rsidR="00A67A11" w:rsidRPr="003C0A4D" w:rsidRDefault="00A67A11" w:rsidP="00181312">
            <w:pPr>
              <w:jc w:val="right"/>
            </w:pPr>
            <w:r w:rsidRPr="003C0A4D">
              <w:t>0.000</w:t>
            </w:r>
          </w:p>
        </w:tc>
        <w:tc>
          <w:tcPr>
            <w:tcW w:w="339" w:type="pct"/>
            <w:noWrap/>
            <w:hideMark/>
          </w:tcPr>
          <w:p w:rsidR="00A67A11" w:rsidRPr="003C0A4D" w:rsidRDefault="00A67A11" w:rsidP="00181312">
            <w:pPr>
              <w:jc w:val="right"/>
            </w:pPr>
            <w:r w:rsidRPr="003C0A4D">
              <w:t> </w:t>
            </w:r>
          </w:p>
        </w:tc>
        <w:tc>
          <w:tcPr>
            <w:tcW w:w="380" w:type="pct"/>
            <w:noWrap/>
            <w:hideMark/>
          </w:tcPr>
          <w:p w:rsidR="00A67A11" w:rsidRPr="003C0A4D" w:rsidRDefault="00A67A11" w:rsidP="00181312">
            <w:pPr>
              <w:jc w:val="right"/>
            </w:pPr>
            <w:r w:rsidRPr="003C0A4D">
              <w:t>0.000</w:t>
            </w:r>
          </w:p>
        </w:tc>
        <w:tc>
          <w:tcPr>
            <w:tcW w:w="297" w:type="pct"/>
            <w:noWrap/>
            <w:hideMark/>
          </w:tcPr>
          <w:p w:rsidR="00A67A11" w:rsidRPr="003C0A4D" w:rsidRDefault="00A67A11" w:rsidP="00181312">
            <w:pPr>
              <w:jc w:val="right"/>
            </w:pPr>
            <w:r w:rsidRPr="003C0A4D">
              <w:t> </w:t>
            </w:r>
          </w:p>
        </w:tc>
        <w:tc>
          <w:tcPr>
            <w:tcW w:w="393" w:type="pct"/>
            <w:noWrap/>
            <w:hideMark/>
          </w:tcPr>
          <w:p w:rsidR="00A67A11" w:rsidRPr="003C0A4D" w:rsidRDefault="00A67A11" w:rsidP="00181312">
            <w:pPr>
              <w:jc w:val="right"/>
            </w:pPr>
            <w:r w:rsidRPr="003C0A4D">
              <w:t>0.000</w:t>
            </w:r>
          </w:p>
        </w:tc>
        <w:tc>
          <w:tcPr>
            <w:tcW w:w="308" w:type="pct"/>
            <w:noWrap/>
            <w:hideMark/>
          </w:tcPr>
          <w:p w:rsidR="00A67A11" w:rsidRPr="003C0A4D" w:rsidRDefault="00A67A11" w:rsidP="00181312">
            <w:pPr>
              <w:jc w:val="right"/>
            </w:pPr>
            <w:r w:rsidRPr="003C0A4D">
              <w:t> </w:t>
            </w:r>
          </w:p>
        </w:tc>
      </w:tr>
      <w:tr w:rsidR="00181312" w:rsidRPr="003C0A4D" w:rsidTr="00181312">
        <w:trPr>
          <w:trHeight w:val="216"/>
        </w:trPr>
        <w:tc>
          <w:tcPr>
            <w:tcW w:w="1536" w:type="pct"/>
            <w:noWrap/>
            <w:hideMark/>
          </w:tcPr>
          <w:p w:rsidR="00A67A11" w:rsidRPr="003C0A4D" w:rsidRDefault="00A67A11" w:rsidP="00181312">
            <w:r w:rsidRPr="003C0A4D">
              <w:t>Number of Retirees</w:t>
            </w:r>
          </w:p>
        </w:tc>
        <w:tc>
          <w:tcPr>
            <w:tcW w:w="384" w:type="pct"/>
            <w:noWrap/>
            <w:hideMark/>
          </w:tcPr>
          <w:p w:rsidR="00A67A11" w:rsidRPr="003C0A4D" w:rsidRDefault="00A67A11" w:rsidP="00181312">
            <w:pPr>
              <w:jc w:val="right"/>
            </w:pPr>
            <w:r w:rsidRPr="003C0A4D">
              <w:t>0.000</w:t>
            </w:r>
          </w:p>
        </w:tc>
        <w:tc>
          <w:tcPr>
            <w:tcW w:w="300" w:type="pct"/>
            <w:noWrap/>
            <w:hideMark/>
          </w:tcPr>
          <w:p w:rsidR="00A67A11" w:rsidRPr="003C0A4D" w:rsidRDefault="00A67A11" w:rsidP="00181312">
            <w:pPr>
              <w:jc w:val="right"/>
            </w:pPr>
            <w:r w:rsidRPr="003C0A4D">
              <w:t> </w:t>
            </w:r>
          </w:p>
        </w:tc>
        <w:tc>
          <w:tcPr>
            <w:tcW w:w="388" w:type="pct"/>
            <w:noWrap/>
            <w:hideMark/>
          </w:tcPr>
          <w:p w:rsidR="00A67A11" w:rsidRPr="003C0A4D" w:rsidRDefault="00A67A11" w:rsidP="00181312">
            <w:pPr>
              <w:jc w:val="right"/>
            </w:pPr>
            <w:r w:rsidRPr="003C0A4D">
              <w:t>0.299</w:t>
            </w:r>
          </w:p>
        </w:tc>
        <w:tc>
          <w:tcPr>
            <w:tcW w:w="304" w:type="pct"/>
            <w:noWrap/>
            <w:hideMark/>
          </w:tcPr>
          <w:p w:rsidR="00A67A11" w:rsidRPr="003C0A4D" w:rsidRDefault="00A67A11" w:rsidP="00181312">
            <w:pPr>
              <w:jc w:val="right"/>
            </w:pPr>
            <w:r w:rsidRPr="003C0A4D">
              <w:t>1.9</w:t>
            </w:r>
          </w:p>
        </w:tc>
        <w:tc>
          <w:tcPr>
            <w:tcW w:w="371" w:type="pct"/>
            <w:noWrap/>
            <w:hideMark/>
          </w:tcPr>
          <w:p w:rsidR="00A67A11" w:rsidRPr="003C0A4D" w:rsidRDefault="00A67A11" w:rsidP="00181312">
            <w:pPr>
              <w:jc w:val="right"/>
            </w:pPr>
            <w:r w:rsidRPr="003C0A4D">
              <w:t>-0.392</w:t>
            </w:r>
          </w:p>
        </w:tc>
        <w:tc>
          <w:tcPr>
            <w:tcW w:w="339" w:type="pct"/>
            <w:noWrap/>
            <w:hideMark/>
          </w:tcPr>
          <w:p w:rsidR="00A67A11" w:rsidRPr="003C0A4D" w:rsidRDefault="00A67A11" w:rsidP="00181312">
            <w:pPr>
              <w:jc w:val="right"/>
            </w:pPr>
            <w:r w:rsidRPr="003C0A4D">
              <w:t>-2.0</w:t>
            </w:r>
          </w:p>
        </w:tc>
        <w:tc>
          <w:tcPr>
            <w:tcW w:w="380" w:type="pct"/>
            <w:noWrap/>
            <w:hideMark/>
          </w:tcPr>
          <w:p w:rsidR="00A67A11" w:rsidRPr="003C0A4D" w:rsidRDefault="00A67A11" w:rsidP="00181312">
            <w:pPr>
              <w:jc w:val="right"/>
            </w:pPr>
            <w:r w:rsidRPr="003C0A4D">
              <w:t>0.000</w:t>
            </w:r>
          </w:p>
        </w:tc>
        <w:tc>
          <w:tcPr>
            <w:tcW w:w="297" w:type="pct"/>
            <w:noWrap/>
            <w:hideMark/>
          </w:tcPr>
          <w:p w:rsidR="00A67A11" w:rsidRPr="003C0A4D" w:rsidRDefault="00A67A11" w:rsidP="00181312">
            <w:pPr>
              <w:jc w:val="right"/>
            </w:pPr>
            <w:r w:rsidRPr="003C0A4D">
              <w:t> </w:t>
            </w:r>
          </w:p>
        </w:tc>
        <w:tc>
          <w:tcPr>
            <w:tcW w:w="393" w:type="pct"/>
            <w:noWrap/>
            <w:hideMark/>
          </w:tcPr>
          <w:p w:rsidR="00A67A11" w:rsidRPr="003C0A4D" w:rsidRDefault="00A67A11" w:rsidP="00181312">
            <w:pPr>
              <w:jc w:val="right"/>
            </w:pPr>
            <w:r w:rsidRPr="003C0A4D">
              <w:t>0.000</w:t>
            </w:r>
          </w:p>
        </w:tc>
        <w:tc>
          <w:tcPr>
            <w:tcW w:w="308" w:type="pct"/>
            <w:noWrap/>
            <w:hideMark/>
          </w:tcPr>
          <w:p w:rsidR="00A67A11" w:rsidRPr="003C0A4D" w:rsidRDefault="00A67A11" w:rsidP="00181312">
            <w:pPr>
              <w:jc w:val="right"/>
            </w:pPr>
            <w:r w:rsidRPr="003C0A4D">
              <w:t> </w:t>
            </w:r>
          </w:p>
        </w:tc>
      </w:tr>
      <w:tr w:rsidR="00181312" w:rsidRPr="003C0A4D" w:rsidTr="00181312">
        <w:trPr>
          <w:cnfStyle w:val="000000100000" w:firstRow="0" w:lastRow="0" w:firstColumn="0" w:lastColumn="0" w:oddVBand="0" w:evenVBand="0" w:oddHBand="1" w:evenHBand="0" w:firstRowFirstColumn="0" w:firstRowLastColumn="0" w:lastRowFirstColumn="0" w:lastRowLastColumn="0"/>
          <w:trHeight w:val="216"/>
        </w:trPr>
        <w:tc>
          <w:tcPr>
            <w:tcW w:w="1536" w:type="pct"/>
            <w:noWrap/>
            <w:hideMark/>
          </w:tcPr>
          <w:p w:rsidR="00A67A11" w:rsidRPr="003C0A4D" w:rsidRDefault="00A67A11" w:rsidP="00181312">
            <w:r w:rsidRPr="003C0A4D">
              <w:t>Number of Driving Age School Children</w:t>
            </w:r>
          </w:p>
        </w:tc>
        <w:tc>
          <w:tcPr>
            <w:tcW w:w="384" w:type="pct"/>
            <w:noWrap/>
            <w:hideMark/>
          </w:tcPr>
          <w:p w:rsidR="00A67A11" w:rsidRPr="003C0A4D" w:rsidRDefault="00A67A11" w:rsidP="00181312">
            <w:pPr>
              <w:jc w:val="right"/>
            </w:pPr>
            <w:r w:rsidRPr="003C0A4D">
              <w:t>0.000</w:t>
            </w:r>
          </w:p>
        </w:tc>
        <w:tc>
          <w:tcPr>
            <w:tcW w:w="300" w:type="pct"/>
            <w:noWrap/>
            <w:hideMark/>
          </w:tcPr>
          <w:p w:rsidR="00A67A11" w:rsidRPr="003C0A4D" w:rsidRDefault="00A67A11" w:rsidP="00181312">
            <w:pPr>
              <w:jc w:val="right"/>
            </w:pPr>
            <w:r w:rsidRPr="003C0A4D">
              <w:t> </w:t>
            </w:r>
          </w:p>
        </w:tc>
        <w:tc>
          <w:tcPr>
            <w:tcW w:w="388" w:type="pct"/>
            <w:noWrap/>
            <w:hideMark/>
          </w:tcPr>
          <w:p w:rsidR="00A67A11" w:rsidRPr="003C0A4D" w:rsidRDefault="00A67A11" w:rsidP="00181312">
            <w:pPr>
              <w:jc w:val="right"/>
            </w:pPr>
            <w:r w:rsidRPr="003C0A4D">
              <w:t>0.504</w:t>
            </w:r>
          </w:p>
        </w:tc>
        <w:tc>
          <w:tcPr>
            <w:tcW w:w="304" w:type="pct"/>
            <w:noWrap/>
            <w:hideMark/>
          </w:tcPr>
          <w:p w:rsidR="00A67A11" w:rsidRPr="003C0A4D" w:rsidRDefault="00A67A11" w:rsidP="00181312">
            <w:pPr>
              <w:jc w:val="right"/>
            </w:pPr>
            <w:r w:rsidRPr="003C0A4D">
              <w:t>1.8</w:t>
            </w:r>
          </w:p>
        </w:tc>
        <w:tc>
          <w:tcPr>
            <w:tcW w:w="371" w:type="pct"/>
            <w:noWrap/>
            <w:hideMark/>
          </w:tcPr>
          <w:p w:rsidR="00A67A11" w:rsidRPr="003C0A4D" w:rsidRDefault="00A67A11" w:rsidP="00181312">
            <w:pPr>
              <w:jc w:val="right"/>
            </w:pPr>
            <w:r w:rsidRPr="003C0A4D">
              <w:t>0.000</w:t>
            </w:r>
          </w:p>
        </w:tc>
        <w:tc>
          <w:tcPr>
            <w:tcW w:w="339" w:type="pct"/>
            <w:noWrap/>
            <w:hideMark/>
          </w:tcPr>
          <w:p w:rsidR="00A67A11" w:rsidRPr="003C0A4D" w:rsidRDefault="00A67A11" w:rsidP="00181312">
            <w:pPr>
              <w:jc w:val="right"/>
            </w:pPr>
            <w:r w:rsidRPr="003C0A4D">
              <w:t> </w:t>
            </w:r>
          </w:p>
        </w:tc>
        <w:tc>
          <w:tcPr>
            <w:tcW w:w="380" w:type="pct"/>
            <w:noWrap/>
            <w:hideMark/>
          </w:tcPr>
          <w:p w:rsidR="00A67A11" w:rsidRPr="003C0A4D" w:rsidRDefault="00A67A11" w:rsidP="00181312">
            <w:pPr>
              <w:jc w:val="right"/>
            </w:pPr>
            <w:r w:rsidRPr="003C0A4D">
              <w:t>0.000</w:t>
            </w:r>
          </w:p>
        </w:tc>
        <w:tc>
          <w:tcPr>
            <w:tcW w:w="297" w:type="pct"/>
            <w:noWrap/>
            <w:hideMark/>
          </w:tcPr>
          <w:p w:rsidR="00A67A11" w:rsidRPr="003C0A4D" w:rsidRDefault="00A67A11" w:rsidP="00181312">
            <w:pPr>
              <w:jc w:val="right"/>
            </w:pPr>
            <w:r w:rsidRPr="003C0A4D">
              <w:t> </w:t>
            </w:r>
          </w:p>
        </w:tc>
        <w:tc>
          <w:tcPr>
            <w:tcW w:w="393" w:type="pct"/>
            <w:noWrap/>
            <w:hideMark/>
          </w:tcPr>
          <w:p w:rsidR="00A67A11" w:rsidRPr="003C0A4D" w:rsidRDefault="00A67A11" w:rsidP="00181312">
            <w:pPr>
              <w:jc w:val="right"/>
            </w:pPr>
            <w:r w:rsidRPr="003C0A4D">
              <w:t>0.359</w:t>
            </w:r>
          </w:p>
        </w:tc>
        <w:tc>
          <w:tcPr>
            <w:tcW w:w="308" w:type="pct"/>
            <w:noWrap/>
            <w:hideMark/>
          </w:tcPr>
          <w:p w:rsidR="00A67A11" w:rsidRPr="003C0A4D" w:rsidRDefault="00A67A11" w:rsidP="00181312">
            <w:pPr>
              <w:jc w:val="right"/>
            </w:pPr>
            <w:r w:rsidRPr="003C0A4D">
              <w:t>1.3</w:t>
            </w:r>
          </w:p>
        </w:tc>
      </w:tr>
      <w:tr w:rsidR="00181312" w:rsidRPr="003C0A4D" w:rsidTr="00181312">
        <w:trPr>
          <w:trHeight w:val="216"/>
        </w:trPr>
        <w:tc>
          <w:tcPr>
            <w:tcW w:w="1536" w:type="pct"/>
            <w:noWrap/>
            <w:hideMark/>
          </w:tcPr>
          <w:p w:rsidR="00A67A11" w:rsidRPr="003C0A4D" w:rsidRDefault="00A67A11" w:rsidP="00181312">
            <w:r w:rsidRPr="003C0A4D">
              <w:t>Number of Pre-driving Age School Children</w:t>
            </w:r>
          </w:p>
        </w:tc>
        <w:tc>
          <w:tcPr>
            <w:tcW w:w="384" w:type="pct"/>
            <w:noWrap/>
            <w:hideMark/>
          </w:tcPr>
          <w:p w:rsidR="00A67A11" w:rsidRPr="003C0A4D" w:rsidRDefault="00A67A11" w:rsidP="00181312">
            <w:pPr>
              <w:jc w:val="right"/>
            </w:pPr>
            <w:r w:rsidRPr="003C0A4D">
              <w:t>-0.313</w:t>
            </w:r>
          </w:p>
        </w:tc>
        <w:tc>
          <w:tcPr>
            <w:tcW w:w="300" w:type="pct"/>
            <w:noWrap/>
            <w:hideMark/>
          </w:tcPr>
          <w:p w:rsidR="00A67A11" w:rsidRPr="003C0A4D" w:rsidRDefault="00A67A11" w:rsidP="00181312">
            <w:pPr>
              <w:jc w:val="right"/>
            </w:pPr>
            <w:r w:rsidRPr="003C0A4D">
              <w:t>-2.4</w:t>
            </w:r>
          </w:p>
        </w:tc>
        <w:tc>
          <w:tcPr>
            <w:tcW w:w="388" w:type="pct"/>
            <w:noWrap/>
            <w:hideMark/>
          </w:tcPr>
          <w:p w:rsidR="00A67A11" w:rsidRPr="003C0A4D" w:rsidRDefault="00A67A11" w:rsidP="00181312">
            <w:pPr>
              <w:jc w:val="right"/>
            </w:pPr>
            <w:r w:rsidRPr="003C0A4D">
              <w:t>0.000</w:t>
            </w:r>
          </w:p>
        </w:tc>
        <w:tc>
          <w:tcPr>
            <w:tcW w:w="304" w:type="pct"/>
            <w:noWrap/>
            <w:hideMark/>
          </w:tcPr>
          <w:p w:rsidR="00A67A11" w:rsidRPr="003C0A4D" w:rsidRDefault="00A67A11" w:rsidP="00181312">
            <w:pPr>
              <w:jc w:val="right"/>
            </w:pPr>
            <w:r w:rsidRPr="003C0A4D">
              <w:t> </w:t>
            </w:r>
          </w:p>
        </w:tc>
        <w:tc>
          <w:tcPr>
            <w:tcW w:w="371" w:type="pct"/>
            <w:noWrap/>
            <w:hideMark/>
          </w:tcPr>
          <w:p w:rsidR="00A67A11" w:rsidRPr="003C0A4D" w:rsidRDefault="00A67A11" w:rsidP="00181312">
            <w:pPr>
              <w:jc w:val="right"/>
            </w:pPr>
            <w:r w:rsidRPr="003C0A4D">
              <w:t>-0.251</w:t>
            </w:r>
          </w:p>
        </w:tc>
        <w:tc>
          <w:tcPr>
            <w:tcW w:w="339" w:type="pct"/>
            <w:noWrap/>
            <w:hideMark/>
          </w:tcPr>
          <w:p w:rsidR="00A67A11" w:rsidRPr="003C0A4D" w:rsidRDefault="00A67A11" w:rsidP="00181312">
            <w:pPr>
              <w:jc w:val="right"/>
            </w:pPr>
            <w:r w:rsidRPr="003C0A4D">
              <w:t>-1.4</w:t>
            </w:r>
          </w:p>
        </w:tc>
        <w:tc>
          <w:tcPr>
            <w:tcW w:w="380" w:type="pct"/>
            <w:noWrap/>
            <w:hideMark/>
          </w:tcPr>
          <w:p w:rsidR="00A67A11" w:rsidRPr="003C0A4D" w:rsidRDefault="00A67A11" w:rsidP="00181312">
            <w:pPr>
              <w:jc w:val="right"/>
            </w:pPr>
            <w:r w:rsidRPr="003C0A4D">
              <w:t>0.162</w:t>
            </w:r>
          </w:p>
        </w:tc>
        <w:tc>
          <w:tcPr>
            <w:tcW w:w="297" w:type="pct"/>
            <w:noWrap/>
            <w:hideMark/>
          </w:tcPr>
          <w:p w:rsidR="00A67A11" w:rsidRPr="003C0A4D" w:rsidRDefault="00A67A11" w:rsidP="00181312">
            <w:pPr>
              <w:jc w:val="right"/>
            </w:pPr>
            <w:r w:rsidRPr="003C0A4D">
              <w:t>1.1</w:t>
            </w:r>
          </w:p>
        </w:tc>
        <w:tc>
          <w:tcPr>
            <w:tcW w:w="393" w:type="pct"/>
            <w:noWrap/>
            <w:hideMark/>
          </w:tcPr>
          <w:p w:rsidR="00A67A11" w:rsidRPr="003C0A4D" w:rsidRDefault="00A67A11" w:rsidP="00181312">
            <w:pPr>
              <w:jc w:val="right"/>
            </w:pPr>
            <w:r w:rsidRPr="003C0A4D">
              <w:t>0.000</w:t>
            </w:r>
          </w:p>
        </w:tc>
        <w:tc>
          <w:tcPr>
            <w:tcW w:w="308" w:type="pct"/>
            <w:noWrap/>
            <w:hideMark/>
          </w:tcPr>
          <w:p w:rsidR="00A67A11" w:rsidRPr="003C0A4D" w:rsidRDefault="00A67A11" w:rsidP="00181312">
            <w:pPr>
              <w:jc w:val="right"/>
            </w:pPr>
            <w:r w:rsidRPr="003C0A4D">
              <w:t> </w:t>
            </w:r>
          </w:p>
        </w:tc>
      </w:tr>
      <w:tr w:rsidR="00181312" w:rsidRPr="003C0A4D" w:rsidTr="00181312">
        <w:trPr>
          <w:cnfStyle w:val="000000100000" w:firstRow="0" w:lastRow="0" w:firstColumn="0" w:lastColumn="0" w:oddVBand="0" w:evenVBand="0" w:oddHBand="1" w:evenHBand="0" w:firstRowFirstColumn="0" w:firstRowLastColumn="0" w:lastRowFirstColumn="0" w:lastRowLastColumn="0"/>
          <w:trHeight w:val="216"/>
        </w:trPr>
        <w:tc>
          <w:tcPr>
            <w:tcW w:w="1536" w:type="pct"/>
            <w:noWrap/>
            <w:hideMark/>
          </w:tcPr>
          <w:p w:rsidR="00A67A11" w:rsidRPr="003C0A4D" w:rsidRDefault="00A67A11" w:rsidP="00181312">
            <w:r w:rsidRPr="003C0A4D">
              <w:t>Number of Pre-school Children</w:t>
            </w:r>
          </w:p>
        </w:tc>
        <w:tc>
          <w:tcPr>
            <w:tcW w:w="384" w:type="pct"/>
            <w:noWrap/>
            <w:hideMark/>
          </w:tcPr>
          <w:p w:rsidR="00A67A11" w:rsidRPr="003C0A4D" w:rsidRDefault="00A67A11" w:rsidP="00181312">
            <w:pPr>
              <w:jc w:val="right"/>
            </w:pPr>
            <w:r w:rsidRPr="003C0A4D">
              <w:t>-1.214</w:t>
            </w:r>
          </w:p>
        </w:tc>
        <w:tc>
          <w:tcPr>
            <w:tcW w:w="300" w:type="pct"/>
            <w:noWrap/>
            <w:hideMark/>
          </w:tcPr>
          <w:p w:rsidR="00A67A11" w:rsidRPr="003C0A4D" w:rsidRDefault="00A67A11" w:rsidP="00181312">
            <w:pPr>
              <w:jc w:val="right"/>
            </w:pPr>
            <w:r w:rsidRPr="003C0A4D">
              <w:t>-3.7</w:t>
            </w:r>
          </w:p>
        </w:tc>
        <w:tc>
          <w:tcPr>
            <w:tcW w:w="388" w:type="pct"/>
            <w:noWrap/>
            <w:hideMark/>
          </w:tcPr>
          <w:p w:rsidR="00A67A11" w:rsidRPr="003C0A4D" w:rsidRDefault="00A67A11" w:rsidP="00181312">
            <w:pPr>
              <w:jc w:val="right"/>
            </w:pPr>
            <w:r w:rsidRPr="003C0A4D">
              <w:t>-1.161</w:t>
            </w:r>
          </w:p>
        </w:tc>
        <w:tc>
          <w:tcPr>
            <w:tcW w:w="304" w:type="pct"/>
            <w:noWrap/>
            <w:hideMark/>
          </w:tcPr>
          <w:p w:rsidR="00A67A11" w:rsidRPr="003C0A4D" w:rsidRDefault="00A67A11" w:rsidP="00181312">
            <w:pPr>
              <w:jc w:val="right"/>
            </w:pPr>
            <w:r w:rsidRPr="003C0A4D">
              <w:t>-3.4</w:t>
            </w:r>
          </w:p>
        </w:tc>
        <w:tc>
          <w:tcPr>
            <w:tcW w:w="371" w:type="pct"/>
            <w:noWrap/>
            <w:hideMark/>
          </w:tcPr>
          <w:p w:rsidR="00A67A11" w:rsidRPr="003C0A4D" w:rsidRDefault="00A67A11" w:rsidP="00181312">
            <w:pPr>
              <w:jc w:val="right"/>
            </w:pPr>
            <w:r w:rsidRPr="003C0A4D">
              <w:t>-1.701</w:t>
            </w:r>
          </w:p>
        </w:tc>
        <w:tc>
          <w:tcPr>
            <w:tcW w:w="339" w:type="pct"/>
            <w:noWrap/>
            <w:hideMark/>
          </w:tcPr>
          <w:p w:rsidR="00A67A11" w:rsidRPr="003C0A4D" w:rsidRDefault="00A67A11" w:rsidP="00181312">
            <w:pPr>
              <w:jc w:val="right"/>
            </w:pPr>
            <w:r w:rsidRPr="003C0A4D">
              <w:t>-4.2</w:t>
            </w:r>
          </w:p>
        </w:tc>
        <w:tc>
          <w:tcPr>
            <w:tcW w:w="380" w:type="pct"/>
            <w:noWrap/>
            <w:hideMark/>
          </w:tcPr>
          <w:p w:rsidR="00A67A11" w:rsidRPr="003C0A4D" w:rsidRDefault="00A67A11" w:rsidP="00181312">
            <w:pPr>
              <w:jc w:val="right"/>
            </w:pPr>
            <w:r w:rsidRPr="003C0A4D">
              <w:t>-0.970</w:t>
            </w:r>
          </w:p>
        </w:tc>
        <w:tc>
          <w:tcPr>
            <w:tcW w:w="297" w:type="pct"/>
            <w:noWrap/>
            <w:hideMark/>
          </w:tcPr>
          <w:p w:rsidR="00A67A11" w:rsidRPr="003C0A4D" w:rsidRDefault="00A67A11" w:rsidP="00181312">
            <w:pPr>
              <w:jc w:val="right"/>
            </w:pPr>
            <w:r w:rsidRPr="003C0A4D">
              <w:t>-2.7</w:t>
            </w:r>
          </w:p>
        </w:tc>
        <w:tc>
          <w:tcPr>
            <w:tcW w:w="393" w:type="pct"/>
            <w:noWrap/>
            <w:hideMark/>
          </w:tcPr>
          <w:p w:rsidR="00A67A11" w:rsidRPr="003C0A4D" w:rsidRDefault="00A67A11" w:rsidP="00181312">
            <w:pPr>
              <w:jc w:val="right"/>
            </w:pPr>
            <w:r w:rsidRPr="003C0A4D">
              <w:t>-1.244</w:t>
            </w:r>
          </w:p>
        </w:tc>
        <w:tc>
          <w:tcPr>
            <w:tcW w:w="308" w:type="pct"/>
            <w:noWrap/>
            <w:hideMark/>
          </w:tcPr>
          <w:p w:rsidR="00A67A11" w:rsidRPr="003C0A4D" w:rsidRDefault="00A67A11" w:rsidP="00181312">
            <w:pPr>
              <w:jc w:val="right"/>
            </w:pPr>
            <w:r w:rsidRPr="003C0A4D">
              <w:t>-3.7</w:t>
            </w:r>
          </w:p>
        </w:tc>
      </w:tr>
      <w:tr w:rsidR="00181312" w:rsidRPr="003C0A4D" w:rsidTr="00C42E84">
        <w:trPr>
          <w:trHeight w:val="216"/>
        </w:trPr>
        <w:tc>
          <w:tcPr>
            <w:tcW w:w="5000" w:type="pct"/>
            <w:gridSpan w:val="11"/>
            <w:shd w:val="clear" w:color="auto" w:fill="FFFFFF" w:themeFill="background1"/>
            <w:noWrap/>
            <w:hideMark/>
          </w:tcPr>
          <w:p w:rsidR="00181312" w:rsidRPr="00181312" w:rsidRDefault="00181312" w:rsidP="00181312">
            <w:pPr>
              <w:rPr>
                <w:b/>
                <w:i/>
                <w:iCs/>
              </w:rPr>
            </w:pPr>
            <w:r w:rsidRPr="00181312">
              <w:rPr>
                <w:b/>
                <w:i/>
                <w:iCs/>
              </w:rPr>
              <w:t>Car Ownership</w:t>
            </w:r>
          </w:p>
        </w:tc>
      </w:tr>
      <w:tr w:rsidR="00181312" w:rsidRPr="003C0A4D" w:rsidTr="00181312">
        <w:trPr>
          <w:cnfStyle w:val="000000100000" w:firstRow="0" w:lastRow="0" w:firstColumn="0" w:lastColumn="0" w:oddVBand="0" w:evenVBand="0" w:oddHBand="1" w:evenHBand="0" w:firstRowFirstColumn="0" w:firstRowLastColumn="0" w:lastRowFirstColumn="0" w:lastRowLastColumn="0"/>
          <w:trHeight w:val="216"/>
        </w:trPr>
        <w:tc>
          <w:tcPr>
            <w:tcW w:w="1536" w:type="pct"/>
            <w:shd w:val="clear" w:color="auto" w:fill="C5E1F4"/>
            <w:noWrap/>
            <w:hideMark/>
          </w:tcPr>
          <w:p w:rsidR="00A67A11" w:rsidRPr="003C0A4D" w:rsidRDefault="00A67A11" w:rsidP="00181312">
            <w:r w:rsidRPr="003C0A4D">
              <w:t>Cars More than Workers</w:t>
            </w:r>
          </w:p>
        </w:tc>
        <w:tc>
          <w:tcPr>
            <w:tcW w:w="384" w:type="pct"/>
            <w:shd w:val="clear" w:color="auto" w:fill="C5E1F4"/>
            <w:noWrap/>
            <w:hideMark/>
          </w:tcPr>
          <w:p w:rsidR="00A67A11" w:rsidRPr="003C0A4D" w:rsidRDefault="00A67A11" w:rsidP="00181312">
            <w:pPr>
              <w:jc w:val="right"/>
            </w:pPr>
            <w:r w:rsidRPr="003C0A4D">
              <w:t> </w:t>
            </w:r>
          </w:p>
        </w:tc>
        <w:tc>
          <w:tcPr>
            <w:tcW w:w="300" w:type="pct"/>
            <w:shd w:val="clear" w:color="auto" w:fill="C5E1F4"/>
            <w:noWrap/>
            <w:hideMark/>
          </w:tcPr>
          <w:p w:rsidR="00A67A11" w:rsidRPr="003C0A4D" w:rsidRDefault="00A67A11" w:rsidP="00181312">
            <w:pPr>
              <w:jc w:val="right"/>
            </w:pPr>
            <w:r w:rsidRPr="003C0A4D">
              <w:t> </w:t>
            </w:r>
          </w:p>
        </w:tc>
        <w:tc>
          <w:tcPr>
            <w:tcW w:w="388" w:type="pct"/>
            <w:shd w:val="clear" w:color="auto" w:fill="C5E1F4"/>
            <w:noWrap/>
            <w:hideMark/>
          </w:tcPr>
          <w:p w:rsidR="00A67A11" w:rsidRPr="003C0A4D" w:rsidRDefault="00A67A11" w:rsidP="00181312">
            <w:pPr>
              <w:jc w:val="right"/>
            </w:pPr>
            <w:r w:rsidRPr="003C0A4D">
              <w:t>-0.336</w:t>
            </w:r>
          </w:p>
        </w:tc>
        <w:tc>
          <w:tcPr>
            <w:tcW w:w="304" w:type="pct"/>
            <w:shd w:val="clear" w:color="auto" w:fill="C5E1F4"/>
            <w:noWrap/>
            <w:hideMark/>
          </w:tcPr>
          <w:p w:rsidR="00A67A11" w:rsidRPr="003C0A4D" w:rsidRDefault="00A67A11" w:rsidP="00181312">
            <w:pPr>
              <w:jc w:val="right"/>
            </w:pPr>
            <w:r w:rsidRPr="003C0A4D">
              <w:t>-1.6</w:t>
            </w:r>
          </w:p>
        </w:tc>
        <w:tc>
          <w:tcPr>
            <w:tcW w:w="371" w:type="pct"/>
            <w:shd w:val="clear" w:color="auto" w:fill="C5E1F4"/>
            <w:noWrap/>
            <w:hideMark/>
          </w:tcPr>
          <w:p w:rsidR="00A67A11" w:rsidRPr="003C0A4D" w:rsidRDefault="00A67A11" w:rsidP="00181312">
            <w:pPr>
              <w:jc w:val="right"/>
            </w:pPr>
            <w:r w:rsidRPr="003C0A4D">
              <w:t> </w:t>
            </w:r>
          </w:p>
        </w:tc>
        <w:tc>
          <w:tcPr>
            <w:tcW w:w="339" w:type="pct"/>
            <w:shd w:val="clear" w:color="auto" w:fill="C5E1F4"/>
            <w:noWrap/>
            <w:hideMark/>
          </w:tcPr>
          <w:p w:rsidR="00A67A11" w:rsidRPr="003C0A4D" w:rsidRDefault="00A67A11" w:rsidP="00181312">
            <w:pPr>
              <w:jc w:val="right"/>
            </w:pPr>
            <w:r w:rsidRPr="003C0A4D">
              <w:t> </w:t>
            </w:r>
          </w:p>
        </w:tc>
        <w:tc>
          <w:tcPr>
            <w:tcW w:w="380" w:type="pct"/>
            <w:shd w:val="clear" w:color="auto" w:fill="C5E1F4"/>
            <w:noWrap/>
            <w:hideMark/>
          </w:tcPr>
          <w:p w:rsidR="00A67A11" w:rsidRPr="003C0A4D" w:rsidRDefault="00A67A11" w:rsidP="00181312">
            <w:pPr>
              <w:jc w:val="right"/>
            </w:pPr>
            <w:r w:rsidRPr="003C0A4D">
              <w:t> </w:t>
            </w:r>
          </w:p>
        </w:tc>
        <w:tc>
          <w:tcPr>
            <w:tcW w:w="297" w:type="pct"/>
            <w:shd w:val="clear" w:color="auto" w:fill="C5E1F4"/>
            <w:noWrap/>
            <w:hideMark/>
          </w:tcPr>
          <w:p w:rsidR="00A67A11" w:rsidRPr="003C0A4D" w:rsidRDefault="00A67A11" w:rsidP="00181312">
            <w:pPr>
              <w:jc w:val="right"/>
            </w:pPr>
            <w:r w:rsidRPr="003C0A4D">
              <w:t> </w:t>
            </w:r>
          </w:p>
        </w:tc>
        <w:tc>
          <w:tcPr>
            <w:tcW w:w="393" w:type="pct"/>
            <w:shd w:val="clear" w:color="auto" w:fill="C5E1F4"/>
            <w:noWrap/>
            <w:hideMark/>
          </w:tcPr>
          <w:p w:rsidR="00A67A11" w:rsidRPr="003C0A4D" w:rsidRDefault="00A67A11" w:rsidP="00181312">
            <w:pPr>
              <w:jc w:val="right"/>
            </w:pPr>
            <w:r w:rsidRPr="003C0A4D">
              <w:t> </w:t>
            </w:r>
          </w:p>
        </w:tc>
        <w:tc>
          <w:tcPr>
            <w:tcW w:w="308" w:type="pct"/>
            <w:shd w:val="clear" w:color="auto" w:fill="C5E1F4"/>
            <w:noWrap/>
            <w:hideMark/>
          </w:tcPr>
          <w:p w:rsidR="00A67A11" w:rsidRPr="003C0A4D" w:rsidRDefault="00A67A11" w:rsidP="00181312">
            <w:pPr>
              <w:jc w:val="right"/>
            </w:pPr>
            <w:r w:rsidRPr="003C0A4D">
              <w:t> </w:t>
            </w:r>
          </w:p>
        </w:tc>
      </w:tr>
      <w:tr w:rsidR="00181312" w:rsidRPr="003C0A4D" w:rsidTr="00C42E84">
        <w:trPr>
          <w:trHeight w:val="216"/>
        </w:trPr>
        <w:tc>
          <w:tcPr>
            <w:tcW w:w="5000" w:type="pct"/>
            <w:gridSpan w:val="11"/>
            <w:shd w:val="clear" w:color="auto" w:fill="FFFFFF" w:themeFill="background1"/>
            <w:noWrap/>
            <w:hideMark/>
          </w:tcPr>
          <w:p w:rsidR="00181312" w:rsidRPr="00181312" w:rsidRDefault="00181312" w:rsidP="00181312">
            <w:pPr>
              <w:rPr>
                <w:b/>
              </w:rPr>
            </w:pPr>
            <w:r w:rsidRPr="00181312">
              <w:rPr>
                <w:b/>
                <w:i/>
                <w:iCs/>
              </w:rPr>
              <w:t>Household Income</w:t>
            </w:r>
          </w:p>
        </w:tc>
      </w:tr>
      <w:tr w:rsidR="00181312" w:rsidRPr="003C0A4D" w:rsidTr="00181312">
        <w:trPr>
          <w:cnfStyle w:val="000000100000" w:firstRow="0" w:lastRow="0" w:firstColumn="0" w:lastColumn="0" w:oddVBand="0" w:evenVBand="0" w:oddHBand="1" w:evenHBand="0" w:firstRowFirstColumn="0" w:firstRowLastColumn="0" w:lastRowFirstColumn="0" w:lastRowLastColumn="0"/>
          <w:trHeight w:val="323"/>
        </w:trPr>
        <w:tc>
          <w:tcPr>
            <w:tcW w:w="1536" w:type="pct"/>
            <w:noWrap/>
            <w:hideMark/>
          </w:tcPr>
          <w:p w:rsidR="00A67A11" w:rsidRPr="003C0A4D" w:rsidRDefault="00A67A11" w:rsidP="00181312">
            <w:r w:rsidRPr="003C0A4D">
              <w:t>$29,999 or Less</w:t>
            </w:r>
          </w:p>
        </w:tc>
        <w:tc>
          <w:tcPr>
            <w:tcW w:w="384" w:type="pct"/>
            <w:noWrap/>
            <w:hideMark/>
          </w:tcPr>
          <w:p w:rsidR="00A67A11" w:rsidRPr="003C0A4D" w:rsidRDefault="00A67A11" w:rsidP="00181312">
            <w:pPr>
              <w:jc w:val="right"/>
            </w:pPr>
            <w:r w:rsidRPr="003C0A4D">
              <w:t> </w:t>
            </w:r>
          </w:p>
        </w:tc>
        <w:tc>
          <w:tcPr>
            <w:tcW w:w="300" w:type="pct"/>
            <w:noWrap/>
            <w:hideMark/>
          </w:tcPr>
          <w:p w:rsidR="00A67A11" w:rsidRPr="003C0A4D" w:rsidRDefault="00A67A11" w:rsidP="00181312">
            <w:pPr>
              <w:jc w:val="right"/>
            </w:pPr>
            <w:r w:rsidRPr="003C0A4D">
              <w:t> </w:t>
            </w:r>
          </w:p>
        </w:tc>
        <w:tc>
          <w:tcPr>
            <w:tcW w:w="388" w:type="pct"/>
            <w:noWrap/>
            <w:hideMark/>
          </w:tcPr>
          <w:p w:rsidR="00A67A11" w:rsidRPr="003C0A4D" w:rsidRDefault="00A67A11" w:rsidP="00181312">
            <w:pPr>
              <w:jc w:val="right"/>
            </w:pPr>
            <w:r w:rsidRPr="003C0A4D">
              <w:t> </w:t>
            </w:r>
          </w:p>
        </w:tc>
        <w:tc>
          <w:tcPr>
            <w:tcW w:w="304" w:type="pct"/>
            <w:noWrap/>
            <w:hideMark/>
          </w:tcPr>
          <w:p w:rsidR="00A67A11" w:rsidRPr="003C0A4D" w:rsidRDefault="00A67A11" w:rsidP="00181312">
            <w:pPr>
              <w:jc w:val="right"/>
            </w:pPr>
            <w:r w:rsidRPr="003C0A4D">
              <w:t> </w:t>
            </w:r>
          </w:p>
        </w:tc>
        <w:tc>
          <w:tcPr>
            <w:tcW w:w="371" w:type="pct"/>
            <w:noWrap/>
            <w:hideMark/>
          </w:tcPr>
          <w:p w:rsidR="00A67A11" w:rsidRPr="003C0A4D" w:rsidRDefault="00A67A11" w:rsidP="00181312">
            <w:pPr>
              <w:jc w:val="right"/>
            </w:pPr>
            <w:r w:rsidRPr="003C0A4D">
              <w:t>-1.282</w:t>
            </w:r>
          </w:p>
        </w:tc>
        <w:tc>
          <w:tcPr>
            <w:tcW w:w="339" w:type="pct"/>
            <w:noWrap/>
            <w:hideMark/>
          </w:tcPr>
          <w:p w:rsidR="00A67A11" w:rsidRPr="003C0A4D" w:rsidRDefault="00A67A11" w:rsidP="00181312">
            <w:pPr>
              <w:jc w:val="right"/>
            </w:pPr>
            <w:r w:rsidRPr="003C0A4D">
              <w:t>-2.6</w:t>
            </w:r>
          </w:p>
        </w:tc>
        <w:tc>
          <w:tcPr>
            <w:tcW w:w="380" w:type="pct"/>
            <w:noWrap/>
            <w:hideMark/>
          </w:tcPr>
          <w:p w:rsidR="00A67A11" w:rsidRPr="003C0A4D" w:rsidRDefault="00A67A11" w:rsidP="00181312">
            <w:pPr>
              <w:jc w:val="right"/>
            </w:pPr>
            <w:r w:rsidRPr="003C0A4D">
              <w:t> </w:t>
            </w:r>
          </w:p>
        </w:tc>
        <w:tc>
          <w:tcPr>
            <w:tcW w:w="297" w:type="pct"/>
            <w:noWrap/>
            <w:hideMark/>
          </w:tcPr>
          <w:p w:rsidR="00A67A11" w:rsidRPr="003C0A4D" w:rsidRDefault="00A67A11" w:rsidP="00181312">
            <w:pPr>
              <w:jc w:val="right"/>
            </w:pPr>
            <w:r w:rsidRPr="003C0A4D">
              <w:t> </w:t>
            </w:r>
          </w:p>
        </w:tc>
        <w:tc>
          <w:tcPr>
            <w:tcW w:w="393" w:type="pct"/>
            <w:noWrap/>
            <w:hideMark/>
          </w:tcPr>
          <w:p w:rsidR="00A67A11" w:rsidRPr="003C0A4D" w:rsidRDefault="00A67A11" w:rsidP="00181312">
            <w:pPr>
              <w:jc w:val="right"/>
            </w:pPr>
            <w:r w:rsidRPr="003C0A4D">
              <w:t>-0.353</w:t>
            </w:r>
          </w:p>
        </w:tc>
        <w:tc>
          <w:tcPr>
            <w:tcW w:w="308" w:type="pct"/>
            <w:noWrap/>
            <w:hideMark/>
          </w:tcPr>
          <w:p w:rsidR="00A67A11" w:rsidRPr="003C0A4D" w:rsidRDefault="00A67A11" w:rsidP="00181312">
            <w:pPr>
              <w:jc w:val="right"/>
            </w:pPr>
            <w:r w:rsidRPr="003C0A4D">
              <w:t>-1.3</w:t>
            </w:r>
          </w:p>
        </w:tc>
      </w:tr>
      <w:tr w:rsidR="00181312" w:rsidRPr="003C0A4D" w:rsidTr="00181312">
        <w:trPr>
          <w:trHeight w:val="216"/>
        </w:trPr>
        <w:tc>
          <w:tcPr>
            <w:tcW w:w="1536" w:type="pct"/>
            <w:noWrap/>
            <w:hideMark/>
          </w:tcPr>
          <w:p w:rsidR="00A67A11" w:rsidRPr="003C0A4D" w:rsidRDefault="00A67A11" w:rsidP="00181312">
            <w:r w:rsidRPr="003C0A4D">
              <w:lastRenderedPageBreak/>
              <w:t>$30,000 to $59,999</w:t>
            </w:r>
          </w:p>
        </w:tc>
        <w:tc>
          <w:tcPr>
            <w:tcW w:w="384" w:type="pct"/>
            <w:noWrap/>
            <w:hideMark/>
          </w:tcPr>
          <w:p w:rsidR="00A67A11" w:rsidRPr="003C0A4D" w:rsidRDefault="00A67A11" w:rsidP="00181312">
            <w:pPr>
              <w:jc w:val="right"/>
            </w:pPr>
            <w:r w:rsidRPr="003C0A4D">
              <w:t> </w:t>
            </w:r>
          </w:p>
        </w:tc>
        <w:tc>
          <w:tcPr>
            <w:tcW w:w="300" w:type="pct"/>
            <w:noWrap/>
            <w:hideMark/>
          </w:tcPr>
          <w:p w:rsidR="00A67A11" w:rsidRPr="003C0A4D" w:rsidRDefault="00A67A11" w:rsidP="00181312">
            <w:pPr>
              <w:jc w:val="right"/>
            </w:pPr>
            <w:r w:rsidRPr="003C0A4D">
              <w:t> </w:t>
            </w:r>
          </w:p>
        </w:tc>
        <w:tc>
          <w:tcPr>
            <w:tcW w:w="388" w:type="pct"/>
            <w:noWrap/>
            <w:hideMark/>
          </w:tcPr>
          <w:p w:rsidR="00A67A11" w:rsidRPr="003C0A4D" w:rsidRDefault="00A67A11" w:rsidP="00181312">
            <w:pPr>
              <w:jc w:val="right"/>
            </w:pPr>
            <w:r w:rsidRPr="003C0A4D">
              <w:t> </w:t>
            </w:r>
          </w:p>
        </w:tc>
        <w:tc>
          <w:tcPr>
            <w:tcW w:w="304" w:type="pct"/>
            <w:noWrap/>
            <w:hideMark/>
          </w:tcPr>
          <w:p w:rsidR="00A67A11" w:rsidRPr="003C0A4D" w:rsidRDefault="00A67A11" w:rsidP="00181312">
            <w:pPr>
              <w:jc w:val="right"/>
            </w:pPr>
            <w:r w:rsidRPr="003C0A4D">
              <w:t> </w:t>
            </w:r>
          </w:p>
        </w:tc>
        <w:tc>
          <w:tcPr>
            <w:tcW w:w="371" w:type="pct"/>
            <w:noWrap/>
            <w:hideMark/>
          </w:tcPr>
          <w:p w:rsidR="00A67A11" w:rsidRPr="003C0A4D" w:rsidRDefault="00A67A11" w:rsidP="00181312">
            <w:pPr>
              <w:jc w:val="right"/>
            </w:pPr>
            <w:r w:rsidRPr="003C0A4D">
              <w:t>-0.275</w:t>
            </w:r>
          </w:p>
        </w:tc>
        <w:tc>
          <w:tcPr>
            <w:tcW w:w="339" w:type="pct"/>
            <w:noWrap/>
            <w:hideMark/>
          </w:tcPr>
          <w:p w:rsidR="00A67A11" w:rsidRPr="003C0A4D" w:rsidRDefault="00A67A11" w:rsidP="00181312">
            <w:pPr>
              <w:jc w:val="right"/>
            </w:pPr>
            <w:r w:rsidRPr="003C0A4D">
              <w:t>-1.0</w:t>
            </w:r>
          </w:p>
        </w:tc>
        <w:tc>
          <w:tcPr>
            <w:tcW w:w="380" w:type="pct"/>
            <w:noWrap/>
            <w:hideMark/>
          </w:tcPr>
          <w:p w:rsidR="00A67A11" w:rsidRPr="003C0A4D" w:rsidRDefault="00A67A11" w:rsidP="00181312">
            <w:pPr>
              <w:jc w:val="right"/>
            </w:pPr>
            <w:r w:rsidRPr="003C0A4D">
              <w:t> </w:t>
            </w:r>
          </w:p>
        </w:tc>
        <w:tc>
          <w:tcPr>
            <w:tcW w:w="297" w:type="pct"/>
            <w:noWrap/>
            <w:hideMark/>
          </w:tcPr>
          <w:p w:rsidR="00A67A11" w:rsidRPr="003C0A4D" w:rsidRDefault="00A67A11" w:rsidP="00181312">
            <w:pPr>
              <w:jc w:val="right"/>
            </w:pPr>
            <w:r w:rsidRPr="003C0A4D">
              <w:t> </w:t>
            </w:r>
          </w:p>
        </w:tc>
        <w:tc>
          <w:tcPr>
            <w:tcW w:w="393" w:type="pct"/>
            <w:noWrap/>
            <w:hideMark/>
          </w:tcPr>
          <w:p w:rsidR="00A67A11" w:rsidRPr="003C0A4D" w:rsidRDefault="00A67A11" w:rsidP="00181312">
            <w:pPr>
              <w:jc w:val="right"/>
            </w:pPr>
            <w:r w:rsidRPr="003C0A4D">
              <w:t>-0.192</w:t>
            </w:r>
          </w:p>
        </w:tc>
        <w:tc>
          <w:tcPr>
            <w:tcW w:w="308" w:type="pct"/>
            <w:noWrap/>
            <w:hideMark/>
          </w:tcPr>
          <w:p w:rsidR="00A67A11" w:rsidRPr="003C0A4D" w:rsidRDefault="00A67A11" w:rsidP="00181312">
            <w:pPr>
              <w:jc w:val="right"/>
            </w:pPr>
            <w:r w:rsidRPr="003C0A4D">
              <w:t>-0.9</w:t>
            </w:r>
          </w:p>
        </w:tc>
      </w:tr>
      <w:tr w:rsidR="00181312" w:rsidRPr="003C0A4D" w:rsidTr="00181312">
        <w:trPr>
          <w:cnfStyle w:val="000000100000" w:firstRow="0" w:lastRow="0" w:firstColumn="0" w:lastColumn="0" w:oddVBand="0" w:evenVBand="0" w:oddHBand="1" w:evenHBand="0" w:firstRowFirstColumn="0" w:firstRowLastColumn="0" w:lastRowFirstColumn="0" w:lastRowLastColumn="0"/>
          <w:trHeight w:val="216"/>
        </w:trPr>
        <w:tc>
          <w:tcPr>
            <w:tcW w:w="1536" w:type="pct"/>
            <w:noWrap/>
            <w:hideMark/>
          </w:tcPr>
          <w:p w:rsidR="00A67A11" w:rsidRPr="003C0A4D" w:rsidRDefault="00A67A11" w:rsidP="00181312">
            <w:r w:rsidRPr="003C0A4D">
              <w:t>$60,000 to $99,999</w:t>
            </w:r>
          </w:p>
        </w:tc>
        <w:tc>
          <w:tcPr>
            <w:tcW w:w="384" w:type="pct"/>
            <w:noWrap/>
            <w:hideMark/>
          </w:tcPr>
          <w:p w:rsidR="00A67A11" w:rsidRPr="003C0A4D" w:rsidRDefault="00A67A11" w:rsidP="00181312">
            <w:pPr>
              <w:jc w:val="right"/>
            </w:pPr>
            <w:r w:rsidRPr="003C0A4D">
              <w:t> </w:t>
            </w:r>
          </w:p>
        </w:tc>
        <w:tc>
          <w:tcPr>
            <w:tcW w:w="300" w:type="pct"/>
            <w:noWrap/>
            <w:hideMark/>
          </w:tcPr>
          <w:p w:rsidR="00A67A11" w:rsidRPr="003C0A4D" w:rsidRDefault="00A67A11" w:rsidP="00181312">
            <w:pPr>
              <w:jc w:val="right"/>
            </w:pPr>
            <w:r w:rsidRPr="003C0A4D">
              <w:t> </w:t>
            </w:r>
          </w:p>
        </w:tc>
        <w:tc>
          <w:tcPr>
            <w:tcW w:w="388" w:type="pct"/>
            <w:noWrap/>
            <w:hideMark/>
          </w:tcPr>
          <w:p w:rsidR="00A67A11" w:rsidRPr="003C0A4D" w:rsidRDefault="00A67A11" w:rsidP="00181312">
            <w:pPr>
              <w:jc w:val="right"/>
            </w:pPr>
            <w:r w:rsidRPr="003C0A4D">
              <w:t> </w:t>
            </w:r>
          </w:p>
        </w:tc>
        <w:tc>
          <w:tcPr>
            <w:tcW w:w="304" w:type="pct"/>
            <w:noWrap/>
            <w:hideMark/>
          </w:tcPr>
          <w:p w:rsidR="00A67A11" w:rsidRPr="003C0A4D" w:rsidRDefault="00A67A11" w:rsidP="00181312">
            <w:pPr>
              <w:jc w:val="right"/>
            </w:pPr>
            <w:r w:rsidRPr="003C0A4D">
              <w:t> </w:t>
            </w:r>
          </w:p>
        </w:tc>
        <w:tc>
          <w:tcPr>
            <w:tcW w:w="371" w:type="pct"/>
            <w:noWrap/>
            <w:hideMark/>
          </w:tcPr>
          <w:p w:rsidR="00A67A11" w:rsidRPr="003C0A4D" w:rsidRDefault="00A67A11" w:rsidP="00181312">
            <w:pPr>
              <w:jc w:val="right"/>
            </w:pPr>
            <w:r w:rsidRPr="003C0A4D">
              <w:t> </w:t>
            </w:r>
          </w:p>
        </w:tc>
        <w:tc>
          <w:tcPr>
            <w:tcW w:w="339" w:type="pct"/>
            <w:noWrap/>
            <w:hideMark/>
          </w:tcPr>
          <w:p w:rsidR="00A67A11" w:rsidRPr="003C0A4D" w:rsidRDefault="00A67A11" w:rsidP="00181312">
            <w:pPr>
              <w:jc w:val="right"/>
            </w:pPr>
            <w:r w:rsidRPr="003C0A4D">
              <w:t> </w:t>
            </w:r>
          </w:p>
        </w:tc>
        <w:tc>
          <w:tcPr>
            <w:tcW w:w="380" w:type="pct"/>
            <w:noWrap/>
            <w:hideMark/>
          </w:tcPr>
          <w:p w:rsidR="00A67A11" w:rsidRPr="003C0A4D" w:rsidRDefault="00A67A11" w:rsidP="00181312">
            <w:pPr>
              <w:jc w:val="right"/>
            </w:pPr>
            <w:r w:rsidRPr="003C0A4D">
              <w:t> </w:t>
            </w:r>
          </w:p>
        </w:tc>
        <w:tc>
          <w:tcPr>
            <w:tcW w:w="297" w:type="pct"/>
            <w:noWrap/>
            <w:hideMark/>
          </w:tcPr>
          <w:p w:rsidR="00A67A11" w:rsidRPr="003C0A4D" w:rsidRDefault="00A67A11" w:rsidP="00181312">
            <w:pPr>
              <w:jc w:val="right"/>
            </w:pPr>
            <w:r w:rsidRPr="003C0A4D">
              <w:t> </w:t>
            </w:r>
          </w:p>
        </w:tc>
        <w:tc>
          <w:tcPr>
            <w:tcW w:w="393" w:type="pct"/>
            <w:noWrap/>
            <w:hideMark/>
          </w:tcPr>
          <w:p w:rsidR="00A67A11" w:rsidRPr="003C0A4D" w:rsidRDefault="00A67A11" w:rsidP="00181312">
            <w:pPr>
              <w:jc w:val="right"/>
            </w:pPr>
            <w:r w:rsidRPr="003C0A4D">
              <w:t> </w:t>
            </w:r>
          </w:p>
        </w:tc>
        <w:tc>
          <w:tcPr>
            <w:tcW w:w="308" w:type="pct"/>
            <w:noWrap/>
            <w:hideMark/>
          </w:tcPr>
          <w:p w:rsidR="00A67A11" w:rsidRPr="003C0A4D" w:rsidRDefault="00A67A11" w:rsidP="00181312">
            <w:pPr>
              <w:jc w:val="right"/>
            </w:pPr>
            <w:r w:rsidRPr="003C0A4D">
              <w:t> </w:t>
            </w:r>
          </w:p>
        </w:tc>
      </w:tr>
      <w:tr w:rsidR="00181312" w:rsidRPr="003C0A4D" w:rsidTr="00181312">
        <w:trPr>
          <w:trHeight w:val="216"/>
        </w:trPr>
        <w:tc>
          <w:tcPr>
            <w:tcW w:w="1536" w:type="pct"/>
            <w:noWrap/>
            <w:hideMark/>
          </w:tcPr>
          <w:p w:rsidR="00A67A11" w:rsidRPr="003C0A4D" w:rsidRDefault="00A67A11" w:rsidP="00181312">
            <w:r w:rsidRPr="003C0A4D">
              <w:t>$100,000 and more</w:t>
            </w:r>
          </w:p>
        </w:tc>
        <w:tc>
          <w:tcPr>
            <w:tcW w:w="384" w:type="pct"/>
            <w:noWrap/>
            <w:hideMark/>
          </w:tcPr>
          <w:p w:rsidR="00A67A11" w:rsidRPr="003C0A4D" w:rsidRDefault="00A67A11" w:rsidP="00181312">
            <w:pPr>
              <w:jc w:val="right"/>
            </w:pPr>
            <w:r w:rsidRPr="003C0A4D">
              <w:t> </w:t>
            </w:r>
          </w:p>
        </w:tc>
        <w:tc>
          <w:tcPr>
            <w:tcW w:w="300" w:type="pct"/>
            <w:noWrap/>
            <w:hideMark/>
          </w:tcPr>
          <w:p w:rsidR="00A67A11" w:rsidRPr="003C0A4D" w:rsidRDefault="00A67A11" w:rsidP="00181312">
            <w:pPr>
              <w:jc w:val="right"/>
            </w:pPr>
            <w:r w:rsidRPr="003C0A4D">
              <w:t> </w:t>
            </w:r>
          </w:p>
        </w:tc>
        <w:tc>
          <w:tcPr>
            <w:tcW w:w="388" w:type="pct"/>
            <w:noWrap/>
            <w:hideMark/>
          </w:tcPr>
          <w:p w:rsidR="00A67A11" w:rsidRPr="003C0A4D" w:rsidRDefault="00A67A11" w:rsidP="00181312">
            <w:pPr>
              <w:jc w:val="right"/>
            </w:pPr>
            <w:r w:rsidRPr="003C0A4D">
              <w:t>-0.476</w:t>
            </w:r>
          </w:p>
        </w:tc>
        <w:tc>
          <w:tcPr>
            <w:tcW w:w="304" w:type="pct"/>
            <w:noWrap/>
            <w:hideMark/>
          </w:tcPr>
          <w:p w:rsidR="00A67A11" w:rsidRPr="003C0A4D" w:rsidRDefault="00A67A11" w:rsidP="00181312">
            <w:pPr>
              <w:jc w:val="right"/>
            </w:pPr>
            <w:r w:rsidRPr="003C0A4D">
              <w:t>-2.3</w:t>
            </w:r>
          </w:p>
        </w:tc>
        <w:tc>
          <w:tcPr>
            <w:tcW w:w="371" w:type="pct"/>
            <w:noWrap/>
            <w:hideMark/>
          </w:tcPr>
          <w:p w:rsidR="00A67A11" w:rsidRPr="003C0A4D" w:rsidRDefault="00A67A11" w:rsidP="00181312">
            <w:pPr>
              <w:jc w:val="right"/>
            </w:pPr>
            <w:r w:rsidRPr="003C0A4D">
              <w:t> </w:t>
            </w:r>
          </w:p>
        </w:tc>
        <w:tc>
          <w:tcPr>
            <w:tcW w:w="339" w:type="pct"/>
            <w:noWrap/>
            <w:hideMark/>
          </w:tcPr>
          <w:p w:rsidR="00A67A11" w:rsidRPr="003C0A4D" w:rsidRDefault="00A67A11" w:rsidP="00181312">
            <w:pPr>
              <w:jc w:val="right"/>
            </w:pPr>
            <w:r w:rsidRPr="003C0A4D">
              <w:t> </w:t>
            </w:r>
          </w:p>
        </w:tc>
        <w:tc>
          <w:tcPr>
            <w:tcW w:w="380" w:type="pct"/>
            <w:noWrap/>
            <w:hideMark/>
          </w:tcPr>
          <w:p w:rsidR="00A67A11" w:rsidRPr="003C0A4D" w:rsidRDefault="00A67A11" w:rsidP="00181312">
            <w:pPr>
              <w:jc w:val="right"/>
            </w:pPr>
            <w:r w:rsidRPr="003C0A4D">
              <w:t> </w:t>
            </w:r>
          </w:p>
        </w:tc>
        <w:tc>
          <w:tcPr>
            <w:tcW w:w="297" w:type="pct"/>
            <w:noWrap/>
            <w:hideMark/>
          </w:tcPr>
          <w:p w:rsidR="00A67A11" w:rsidRPr="003C0A4D" w:rsidRDefault="00A67A11" w:rsidP="00181312">
            <w:pPr>
              <w:jc w:val="right"/>
            </w:pPr>
            <w:r w:rsidRPr="003C0A4D">
              <w:t> </w:t>
            </w:r>
          </w:p>
        </w:tc>
        <w:tc>
          <w:tcPr>
            <w:tcW w:w="393" w:type="pct"/>
            <w:noWrap/>
            <w:hideMark/>
          </w:tcPr>
          <w:p w:rsidR="00A67A11" w:rsidRPr="003C0A4D" w:rsidRDefault="00A67A11" w:rsidP="00181312">
            <w:pPr>
              <w:jc w:val="right"/>
            </w:pPr>
            <w:r w:rsidRPr="003C0A4D">
              <w:t> </w:t>
            </w:r>
          </w:p>
        </w:tc>
        <w:tc>
          <w:tcPr>
            <w:tcW w:w="308" w:type="pct"/>
            <w:noWrap/>
            <w:hideMark/>
          </w:tcPr>
          <w:p w:rsidR="00A67A11" w:rsidRPr="003C0A4D" w:rsidRDefault="00A67A11" w:rsidP="00181312">
            <w:pPr>
              <w:jc w:val="right"/>
            </w:pPr>
            <w:r w:rsidRPr="003C0A4D">
              <w:t> </w:t>
            </w:r>
          </w:p>
        </w:tc>
      </w:tr>
      <w:tr w:rsidR="00181312" w:rsidRPr="003C0A4D" w:rsidTr="00C42E84">
        <w:trPr>
          <w:cnfStyle w:val="000000100000" w:firstRow="0" w:lastRow="0" w:firstColumn="0" w:lastColumn="0" w:oddVBand="0" w:evenVBand="0" w:oddHBand="1" w:evenHBand="0" w:firstRowFirstColumn="0" w:firstRowLastColumn="0" w:lastRowFirstColumn="0" w:lastRowLastColumn="0"/>
          <w:trHeight w:val="216"/>
        </w:trPr>
        <w:tc>
          <w:tcPr>
            <w:tcW w:w="5000" w:type="pct"/>
            <w:gridSpan w:val="11"/>
            <w:shd w:val="clear" w:color="auto" w:fill="FFFFFF" w:themeFill="background1"/>
            <w:noWrap/>
            <w:hideMark/>
          </w:tcPr>
          <w:p w:rsidR="00181312" w:rsidRPr="00181312" w:rsidRDefault="00181312" w:rsidP="00181312">
            <w:pPr>
              <w:rPr>
                <w:b/>
                <w:i/>
                <w:iCs/>
              </w:rPr>
            </w:pPr>
            <w:r w:rsidRPr="00181312">
              <w:rPr>
                <w:b/>
                <w:i/>
                <w:iCs/>
              </w:rPr>
              <w:t>Accessibilities by purpose and car ownership</w:t>
            </w:r>
          </w:p>
        </w:tc>
      </w:tr>
      <w:tr w:rsidR="00181312" w:rsidRPr="003C0A4D" w:rsidTr="00181312">
        <w:trPr>
          <w:trHeight w:val="216"/>
        </w:trPr>
        <w:tc>
          <w:tcPr>
            <w:tcW w:w="1536" w:type="pct"/>
            <w:noWrap/>
            <w:hideMark/>
          </w:tcPr>
          <w:p w:rsidR="00A67A11" w:rsidRPr="003C0A4D" w:rsidRDefault="00A67A11" w:rsidP="00181312">
            <w:r w:rsidRPr="003C0A4D">
              <w:t>By Purpose</w:t>
            </w:r>
          </w:p>
        </w:tc>
        <w:tc>
          <w:tcPr>
            <w:tcW w:w="384" w:type="pct"/>
            <w:noWrap/>
            <w:hideMark/>
          </w:tcPr>
          <w:p w:rsidR="00A67A11" w:rsidRPr="003C0A4D" w:rsidRDefault="00A67A11" w:rsidP="00181312">
            <w:pPr>
              <w:jc w:val="right"/>
            </w:pPr>
            <w:r w:rsidRPr="003C0A4D">
              <w:t> </w:t>
            </w:r>
          </w:p>
        </w:tc>
        <w:tc>
          <w:tcPr>
            <w:tcW w:w="300" w:type="pct"/>
            <w:noWrap/>
            <w:hideMark/>
          </w:tcPr>
          <w:p w:rsidR="00A67A11" w:rsidRPr="003C0A4D" w:rsidRDefault="00A67A11" w:rsidP="00181312">
            <w:pPr>
              <w:jc w:val="right"/>
            </w:pPr>
            <w:r w:rsidRPr="003C0A4D">
              <w:t> </w:t>
            </w:r>
          </w:p>
        </w:tc>
        <w:tc>
          <w:tcPr>
            <w:tcW w:w="388" w:type="pct"/>
            <w:noWrap/>
            <w:hideMark/>
          </w:tcPr>
          <w:p w:rsidR="00A67A11" w:rsidRPr="003C0A4D" w:rsidRDefault="00A67A11" w:rsidP="00181312">
            <w:pPr>
              <w:jc w:val="right"/>
            </w:pPr>
            <w:r w:rsidRPr="003C0A4D">
              <w:t>0.128</w:t>
            </w:r>
          </w:p>
        </w:tc>
        <w:tc>
          <w:tcPr>
            <w:tcW w:w="304" w:type="pct"/>
            <w:noWrap/>
            <w:hideMark/>
          </w:tcPr>
          <w:p w:rsidR="00A67A11" w:rsidRPr="003C0A4D" w:rsidRDefault="00A67A11" w:rsidP="00181312">
            <w:pPr>
              <w:jc w:val="right"/>
            </w:pPr>
            <w:r w:rsidRPr="003C0A4D">
              <w:t>0.7</w:t>
            </w:r>
          </w:p>
        </w:tc>
        <w:tc>
          <w:tcPr>
            <w:tcW w:w="371" w:type="pct"/>
            <w:noWrap/>
            <w:hideMark/>
          </w:tcPr>
          <w:p w:rsidR="00A67A11" w:rsidRPr="003C0A4D" w:rsidRDefault="00A67A11" w:rsidP="00181312">
            <w:pPr>
              <w:jc w:val="right"/>
            </w:pPr>
            <w:r w:rsidRPr="003C0A4D">
              <w:t> </w:t>
            </w:r>
          </w:p>
        </w:tc>
        <w:tc>
          <w:tcPr>
            <w:tcW w:w="339" w:type="pct"/>
            <w:noWrap/>
            <w:hideMark/>
          </w:tcPr>
          <w:p w:rsidR="00A67A11" w:rsidRPr="003C0A4D" w:rsidRDefault="00A67A11" w:rsidP="00181312">
            <w:pPr>
              <w:jc w:val="right"/>
            </w:pPr>
            <w:r w:rsidRPr="003C0A4D">
              <w:t> </w:t>
            </w:r>
          </w:p>
        </w:tc>
        <w:tc>
          <w:tcPr>
            <w:tcW w:w="380" w:type="pct"/>
            <w:noWrap/>
            <w:hideMark/>
          </w:tcPr>
          <w:p w:rsidR="00A67A11" w:rsidRPr="003C0A4D" w:rsidRDefault="00A67A11" w:rsidP="00181312">
            <w:pPr>
              <w:jc w:val="right"/>
            </w:pPr>
            <w:r w:rsidRPr="003C0A4D">
              <w:t> </w:t>
            </w:r>
          </w:p>
        </w:tc>
        <w:tc>
          <w:tcPr>
            <w:tcW w:w="297" w:type="pct"/>
            <w:noWrap/>
            <w:hideMark/>
          </w:tcPr>
          <w:p w:rsidR="00A67A11" w:rsidRPr="003C0A4D" w:rsidRDefault="00A67A11" w:rsidP="00181312">
            <w:pPr>
              <w:jc w:val="right"/>
            </w:pPr>
            <w:r w:rsidRPr="003C0A4D">
              <w:t> </w:t>
            </w:r>
          </w:p>
        </w:tc>
        <w:tc>
          <w:tcPr>
            <w:tcW w:w="393" w:type="pct"/>
            <w:noWrap/>
            <w:hideMark/>
          </w:tcPr>
          <w:p w:rsidR="00A67A11" w:rsidRPr="003C0A4D" w:rsidRDefault="00A67A11" w:rsidP="00181312">
            <w:pPr>
              <w:jc w:val="right"/>
            </w:pPr>
            <w:r w:rsidRPr="003C0A4D">
              <w:t>0.090</w:t>
            </w:r>
          </w:p>
        </w:tc>
        <w:tc>
          <w:tcPr>
            <w:tcW w:w="308" w:type="pct"/>
            <w:noWrap/>
            <w:hideMark/>
          </w:tcPr>
          <w:p w:rsidR="00A67A11" w:rsidRPr="003C0A4D" w:rsidRDefault="00A67A11" w:rsidP="00181312">
            <w:pPr>
              <w:jc w:val="right"/>
            </w:pPr>
            <w:r w:rsidRPr="003C0A4D">
              <w:t>0.5</w:t>
            </w:r>
          </w:p>
        </w:tc>
      </w:tr>
      <w:tr w:rsidR="00181312" w:rsidRPr="003C0A4D" w:rsidTr="00181312">
        <w:trPr>
          <w:cnfStyle w:val="000000100000" w:firstRow="0" w:lastRow="0" w:firstColumn="0" w:lastColumn="0" w:oddVBand="0" w:evenVBand="0" w:oddHBand="1" w:evenHBand="0" w:firstRowFirstColumn="0" w:firstRowLastColumn="0" w:lastRowFirstColumn="0" w:lastRowLastColumn="0"/>
          <w:trHeight w:val="216"/>
        </w:trPr>
        <w:tc>
          <w:tcPr>
            <w:tcW w:w="1536" w:type="pct"/>
            <w:noWrap/>
            <w:hideMark/>
          </w:tcPr>
          <w:p w:rsidR="00A67A11" w:rsidRPr="003C0A4D" w:rsidRDefault="00A67A11" w:rsidP="00181312">
            <w:r w:rsidRPr="003C0A4D">
              <w:t>For 2 tours only</w:t>
            </w:r>
          </w:p>
        </w:tc>
        <w:tc>
          <w:tcPr>
            <w:tcW w:w="384" w:type="pct"/>
            <w:noWrap/>
            <w:hideMark/>
          </w:tcPr>
          <w:p w:rsidR="00A67A11" w:rsidRPr="003C0A4D" w:rsidRDefault="00A67A11" w:rsidP="00181312">
            <w:pPr>
              <w:jc w:val="right"/>
            </w:pPr>
            <w:r w:rsidRPr="003C0A4D">
              <w:t>0.040</w:t>
            </w:r>
          </w:p>
        </w:tc>
        <w:tc>
          <w:tcPr>
            <w:tcW w:w="300" w:type="pct"/>
            <w:noWrap/>
            <w:hideMark/>
          </w:tcPr>
          <w:p w:rsidR="00A67A11" w:rsidRPr="003C0A4D" w:rsidRDefault="00A67A11" w:rsidP="00181312">
            <w:pPr>
              <w:jc w:val="right"/>
            </w:pPr>
            <w:r w:rsidRPr="003C0A4D">
              <w:t>0.2</w:t>
            </w:r>
          </w:p>
        </w:tc>
        <w:tc>
          <w:tcPr>
            <w:tcW w:w="388" w:type="pct"/>
            <w:noWrap/>
            <w:hideMark/>
          </w:tcPr>
          <w:p w:rsidR="00A67A11" w:rsidRPr="003C0A4D" w:rsidRDefault="00A67A11" w:rsidP="00181312">
            <w:pPr>
              <w:jc w:val="right"/>
            </w:pPr>
            <w:r w:rsidRPr="003C0A4D">
              <w:t> </w:t>
            </w:r>
          </w:p>
        </w:tc>
        <w:tc>
          <w:tcPr>
            <w:tcW w:w="304" w:type="pct"/>
            <w:noWrap/>
            <w:hideMark/>
          </w:tcPr>
          <w:p w:rsidR="00A67A11" w:rsidRPr="003C0A4D" w:rsidRDefault="00A67A11" w:rsidP="00181312">
            <w:pPr>
              <w:jc w:val="right"/>
            </w:pPr>
            <w:r w:rsidRPr="003C0A4D">
              <w:t> </w:t>
            </w:r>
          </w:p>
        </w:tc>
        <w:tc>
          <w:tcPr>
            <w:tcW w:w="371" w:type="pct"/>
            <w:noWrap/>
            <w:hideMark/>
          </w:tcPr>
          <w:p w:rsidR="00A67A11" w:rsidRPr="003C0A4D" w:rsidRDefault="00A67A11" w:rsidP="00181312">
            <w:pPr>
              <w:jc w:val="right"/>
            </w:pPr>
            <w:r w:rsidRPr="003C0A4D">
              <w:t> </w:t>
            </w:r>
          </w:p>
        </w:tc>
        <w:tc>
          <w:tcPr>
            <w:tcW w:w="339" w:type="pct"/>
            <w:noWrap/>
            <w:hideMark/>
          </w:tcPr>
          <w:p w:rsidR="00A67A11" w:rsidRPr="003C0A4D" w:rsidRDefault="00A67A11" w:rsidP="00181312">
            <w:pPr>
              <w:jc w:val="right"/>
            </w:pPr>
            <w:r w:rsidRPr="003C0A4D">
              <w:t> </w:t>
            </w:r>
          </w:p>
        </w:tc>
        <w:tc>
          <w:tcPr>
            <w:tcW w:w="380" w:type="pct"/>
            <w:noWrap/>
            <w:hideMark/>
          </w:tcPr>
          <w:p w:rsidR="00A67A11" w:rsidRPr="003C0A4D" w:rsidRDefault="00A67A11" w:rsidP="00181312">
            <w:pPr>
              <w:jc w:val="right"/>
            </w:pPr>
            <w:r w:rsidRPr="003C0A4D">
              <w:t> </w:t>
            </w:r>
          </w:p>
        </w:tc>
        <w:tc>
          <w:tcPr>
            <w:tcW w:w="297" w:type="pct"/>
            <w:noWrap/>
            <w:hideMark/>
          </w:tcPr>
          <w:p w:rsidR="00A67A11" w:rsidRPr="003C0A4D" w:rsidRDefault="00A67A11" w:rsidP="00181312">
            <w:pPr>
              <w:jc w:val="right"/>
            </w:pPr>
            <w:r w:rsidRPr="003C0A4D">
              <w:t> </w:t>
            </w:r>
          </w:p>
        </w:tc>
        <w:tc>
          <w:tcPr>
            <w:tcW w:w="393" w:type="pct"/>
            <w:noWrap/>
            <w:hideMark/>
          </w:tcPr>
          <w:p w:rsidR="00A67A11" w:rsidRPr="003C0A4D" w:rsidRDefault="00A67A11" w:rsidP="00181312">
            <w:pPr>
              <w:jc w:val="right"/>
            </w:pPr>
            <w:r w:rsidRPr="003C0A4D">
              <w:t> </w:t>
            </w:r>
          </w:p>
        </w:tc>
        <w:tc>
          <w:tcPr>
            <w:tcW w:w="308" w:type="pct"/>
            <w:noWrap/>
            <w:hideMark/>
          </w:tcPr>
          <w:p w:rsidR="00A67A11" w:rsidRPr="003C0A4D" w:rsidRDefault="00A67A11" w:rsidP="00181312">
            <w:pPr>
              <w:jc w:val="right"/>
            </w:pPr>
            <w:r w:rsidRPr="003C0A4D">
              <w:t> </w:t>
            </w:r>
          </w:p>
        </w:tc>
      </w:tr>
    </w:tbl>
    <w:p w:rsidR="00A67A11" w:rsidRDefault="00A67A11" w:rsidP="00A67A11">
      <w:pPr>
        <w:pStyle w:val="Caption"/>
        <w:rPr>
          <w:rFonts w:ascii="Calibri" w:hAnsi="Calibri"/>
        </w:rPr>
        <w:sectPr w:rsidR="00A67A11" w:rsidSect="00D27281">
          <w:pgSz w:w="15840" w:h="12240" w:orient="landscape"/>
          <w:pgMar w:top="1440" w:right="1440" w:bottom="1440" w:left="1440" w:header="720" w:footer="720" w:gutter="0"/>
          <w:cols w:space="720"/>
          <w:docGrid w:linePitch="360"/>
        </w:sectPr>
      </w:pPr>
    </w:p>
    <w:p w:rsidR="00A67A11" w:rsidRDefault="00905D8A" w:rsidP="00905D8A">
      <w:pPr>
        <w:pStyle w:val="Caption"/>
      </w:pPr>
      <w:bookmarkStart w:id="188" w:name="_Toc343259003"/>
      <w:r>
        <w:lastRenderedPageBreak/>
        <w:t xml:space="preserve">Table </w:t>
      </w:r>
      <w:bookmarkStart w:id="189" w:name="Table58"/>
      <w:r w:rsidR="001B30BE">
        <w:fldChar w:fldCharType="begin"/>
      </w:r>
      <w:r>
        <w:instrText xml:space="preserve"> SEQ Table \* ARABIC  \* MERGEFORMAT </w:instrText>
      </w:r>
      <w:r w:rsidR="001B30BE">
        <w:fldChar w:fldCharType="separate"/>
      </w:r>
      <w:r w:rsidR="00B66CF5">
        <w:rPr>
          <w:noProof/>
        </w:rPr>
        <w:t>61</w:t>
      </w:r>
      <w:r w:rsidR="001B30BE">
        <w:fldChar w:fldCharType="end"/>
      </w:r>
      <w:bookmarkEnd w:id="189"/>
      <w:r>
        <w:t xml:space="preserve">: </w:t>
      </w:r>
      <w:bookmarkEnd w:id="188"/>
      <w:r w:rsidR="001E06C6" w:rsidRPr="00905D8A">
        <w:rPr>
          <w:szCs w:val="22"/>
        </w:rPr>
        <w:t>SANDAG Joint Tour Frequency and Travel Party Composition Model</w:t>
      </w:r>
      <w:r w:rsidR="001E06C6">
        <w:rPr>
          <w:szCs w:val="22"/>
        </w:rPr>
        <w:t xml:space="preserve"> – Composition Component</w:t>
      </w:r>
    </w:p>
    <w:tbl>
      <w:tblPr>
        <w:tblStyle w:val="MediumGrid3-Accent1"/>
        <w:tblW w:w="5000" w:type="pct"/>
        <w:tblLayout w:type="fixed"/>
        <w:tblLook w:val="0420" w:firstRow="1" w:lastRow="0" w:firstColumn="0" w:lastColumn="0" w:noHBand="0" w:noVBand="1"/>
      </w:tblPr>
      <w:tblGrid>
        <w:gridCol w:w="4239"/>
        <w:gridCol w:w="872"/>
        <w:gridCol w:w="872"/>
        <w:gridCol w:w="872"/>
        <w:gridCol w:w="872"/>
        <w:gridCol w:w="872"/>
        <w:gridCol w:w="877"/>
      </w:tblGrid>
      <w:tr w:rsidR="00C42E84" w:rsidRPr="003C0A4D" w:rsidTr="00C42E84">
        <w:trPr>
          <w:cnfStyle w:val="100000000000" w:firstRow="1" w:lastRow="0" w:firstColumn="0" w:lastColumn="0" w:oddVBand="0" w:evenVBand="0" w:oddHBand="0" w:evenHBand="0" w:firstRowFirstColumn="0" w:firstRowLastColumn="0" w:lastRowFirstColumn="0" w:lastRowLastColumn="0"/>
          <w:trHeight w:val="315"/>
        </w:trPr>
        <w:tc>
          <w:tcPr>
            <w:tcW w:w="2237" w:type="pct"/>
            <w:vMerge w:val="restart"/>
            <w:noWrap/>
            <w:vAlign w:val="bottom"/>
            <w:hideMark/>
          </w:tcPr>
          <w:p w:rsidR="00C42E84" w:rsidRPr="00C42E84" w:rsidRDefault="00C42E84" w:rsidP="00C42E84">
            <w:r w:rsidRPr="00C42E84">
              <w:rPr>
                <w:bCs w:val="0"/>
              </w:rPr>
              <w:t>Variables</w:t>
            </w:r>
          </w:p>
        </w:tc>
        <w:tc>
          <w:tcPr>
            <w:tcW w:w="920" w:type="pct"/>
            <w:gridSpan w:val="2"/>
            <w:noWrap/>
            <w:vAlign w:val="bottom"/>
            <w:hideMark/>
          </w:tcPr>
          <w:p w:rsidR="00C42E84" w:rsidRPr="003C0A4D" w:rsidRDefault="00C42E84" w:rsidP="00C42E84">
            <w:pPr>
              <w:jc w:val="center"/>
              <w:rPr>
                <w:bCs w:val="0"/>
              </w:rPr>
            </w:pPr>
            <w:r w:rsidRPr="003C0A4D">
              <w:rPr>
                <w:bCs w:val="0"/>
              </w:rPr>
              <w:t>Adults Only</w:t>
            </w:r>
          </w:p>
        </w:tc>
        <w:tc>
          <w:tcPr>
            <w:tcW w:w="920" w:type="pct"/>
            <w:gridSpan w:val="2"/>
            <w:noWrap/>
            <w:vAlign w:val="bottom"/>
            <w:hideMark/>
          </w:tcPr>
          <w:p w:rsidR="00C42E84" w:rsidRPr="003C0A4D" w:rsidRDefault="00C42E84" w:rsidP="00C42E84">
            <w:pPr>
              <w:jc w:val="center"/>
              <w:rPr>
                <w:bCs w:val="0"/>
              </w:rPr>
            </w:pPr>
            <w:r w:rsidRPr="003C0A4D">
              <w:rPr>
                <w:bCs w:val="0"/>
              </w:rPr>
              <w:t>Children Only</w:t>
            </w:r>
          </w:p>
        </w:tc>
        <w:tc>
          <w:tcPr>
            <w:tcW w:w="923" w:type="pct"/>
            <w:gridSpan w:val="2"/>
            <w:noWrap/>
            <w:vAlign w:val="bottom"/>
            <w:hideMark/>
          </w:tcPr>
          <w:p w:rsidR="00C42E84" w:rsidRPr="003C0A4D" w:rsidRDefault="00C42E84" w:rsidP="00C42E84">
            <w:pPr>
              <w:jc w:val="center"/>
              <w:rPr>
                <w:bCs w:val="0"/>
              </w:rPr>
            </w:pPr>
            <w:r w:rsidRPr="003C0A4D">
              <w:rPr>
                <w:bCs w:val="0"/>
              </w:rPr>
              <w:t>Mixed (Adults w/children)</w:t>
            </w:r>
          </w:p>
        </w:tc>
      </w:tr>
      <w:tr w:rsidR="00C42E84" w:rsidRPr="003C0A4D" w:rsidTr="00C42E84">
        <w:trPr>
          <w:cnfStyle w:val="000000100000" w:firstRow="0" w:lastRow="0" w:firstColumn="0" w:lastColumn="0" w:oddVBand="0" w:evenVBand="0" w:oddHBand="1" w:evenHBand="0" w:firstRowFirstColumn="0" w:firstRowLastColumn="0" w:lastRowFirstColumn="0" w:lastRowLastColumn="0"/>
          <w:trHeight w:val="300"/>
        </w:trPr>
        <w:tc>
          <w:tcPr>
            <w:tcW w:w="2237" w:type="pct"/>
            <w:vMerge/>
            <w:shd w:val="clear" w:color="auto" w:fill="2484C6" w:themeFill="accent1"/>
            <w:noWrap/>
            <w:hideMark/>
          </w:tcPr>
          <w:p w:rsidR="00C42E84" w:rsidRPr="00181312" w:rsidRDefault="00C42E84" w:rsidP="00181312">
            <w:pPr>
              <w:rPr>
                <w:b/>
              </w:rPr>
            </w:pPr>
          </w:p>
        </w:tc>
        <w:tc>
          <w:tcPr>
            <w:tcW w:w="460" w:type="pct"/>
            <w:shd w:val="clear" w:color="auto" w:fill="2484C6" w:themeFill="accent1"/>
            <w:noWrap/>
            <w:vAlign w:val="bottom"/>
            <w:hideMark/>
          </w:tcPr>
          <w:p w:rsidR="00C42E84" w:rsidRPr="00C42E84" w:rsidRDefault="00C42E84" w:rsidP="00C42E84">
            <w:pPr>
              <w:jc w:val="right"/>
              <w:rPr>
                <w:b/>
                <w:color w:val="FFFFFF" w:themeColor="background1"/>
              </w:rPr>
            </w:pPr>
            <w:r w:rsidRPr="00C42E84">
              <w:rPr>
                <w:b/>
                <w:color w:val="FFFFFF" w:themeColor="background1"/>
              </w:rPr>
              <w:t>Coeff</w:t>
            </w:r>
          </w:p>
        </w:tc>
        <w:tc>
          <w:tcPr>
            <w:tcW w:w="460" w:type="pct"/>
            <w:shd w:val="clear" w:color="auto" w:fill="2484C6" w:themeFill="accent1"/>
            <w:noWrap/>
            <w:vAlign w:val="bottom"/>
            <w:hideMark/>
          </w:tcPr>
          <w:p w:rsidR="00C42E84" w:rsidRPr="00C42E84" w:rsidRDefault="00C42E84" w:rsidP="00C42E84">
            <w:pPr>
              <w:jc w:val="right"/>
              <w:rPr>
                <w:b/>
                <w:color w:val="FFFFFF" w:themeColor="background1"/>
              </w:rPr>
            </w:pPr>
            <w:r w:rsidRPr="00C42E84">
              <w:rPr>
                <w:b/>
                <w:color w:val="FFFFFF" w:themeColor="background1"/>
              </w:rPr>
              <w:t>T-stat</w:t>
            </w:r>
          </w:p>
        </w:tc>
        <w:tc>
          <w:tcPr>
            <w:tcW w:w="460" w:type="pct"/>
            <w:shd w:val="clear" w:color="auto" w:fill="2484C6" w:themeFill="accent1"/>
            <w:noWrap/>
            <w:vAlign w:val="bottom"/>
            <w:hideMark/>
          </w:tcPr>
          <w:p w:rsidR="00C42E84" w:rsidRPr="00C42E84" w:rsidRDefault="00C42E84" w:rsidP="00C42E84">
            <w:pPr>
              <w:jc w:val="right"/>
              <w:rPr>
                <w:b/>
                <w:color w:val="FFFFFF" w:themeColor="background1"/>
              </w:rPr>
            </w:pPr>
            <w:r w:rsidRPr="00C42E84">
              <w:rPr>
                <w:b/>
                <w:color w:val="FFFFFF" w:themeColor="background1"/>
              </w:rPr>
              <w:t>Coeff</w:t>
            </w:r>
          </w:p>
        </w:tc>
        <w:tc>
          <w:tcPr>
            <w:tcW w:w="460" w:type="pct"/>
            <w:shd w:val="clear" w:color="auto" w:fill="2484C6" w:themeFill="accent1"/>
            <w:noWrap/>
            <w:vAlign w:val="bottom"/>
            <w:hideMark/>
          </w:tcPr>
          <w:p w:rsidR="00C42E84" w:rsidRPr="00C42E84" w:rsidRDefault="00C42E84" w:rsidP="00C42E84">
            <w:pPr>
              <w:jc w:val="right"/>
              <w:rPr>
                <w:b/>
                <w:color w:val="FFFFFF" w:themeColor="background1"/>
              </w:rPr>
            </w:pPr>
            <w:r w:rsidRPr="00C42E84">
              <w:rPr>
                <w:b/>
                <w:color w:val="FFFFFF" w:themeColor="background1"/>
              </w:rPr>
              <w:t>T-stat</w:t>
            </w:r>
          </w:p>
        </w:tc>
        <w:tc>
          <w:tcPr>
            <w:tcW w:w="460" w:type="pct"/>
            <w:shd w:val="clear" w:color="auto" w:fill="2484C6" w:themeFill="accent1"/>
            <w:noWrap/>
            <w:vAlign w:val="bottom"/>
            <w:hideMark/>
          </w:tcPr>
          <w:p w:rsidR="00C42E84" w:rsidRPr="00C42E84" w:rsidRDefault="00C42E84" w:rsidP="00C42E84">
            <w:pPr>
              <w:jc w:val="right"/>
              <w:rPr>
                <w:b/>
                <w:color w:val="FFFFFF" w:themeColor="background1"/>
              </w:rPr>
            </w:pPr>
            <w:r w:rsidRPr="00C42E84">
              <w:rPr>
                <w:b/>
                <w:color w:val="FFFFFF" w:themeColor="background1"/>
              </w:rPr>
              <w:t>Coeff</w:t>
            </w:r>
          </w:p>
        </w:tc>
        <w:tc>
          <w:tcPr>
            <w:tcW w:w="463" w:type="pct"/>
            <w:shd w:val="clear" w:color="auto" w:fill="2484C6" w:themeFill="accent1"/>
            <w:noWrap/>
            <w:vAlign w:val="bottom"/>
            <w:hideMark/>
          </w:tcPr>
          <w:p w:rsidR="00C42E84" w:rsidRPr="00C42E84" w:rsidRDefault="00C42E84" w:rsidP="00C42E84">
            <w:pPr>
              <w:jc w:val="right"/>
              <w:rPr>
                <w:b/>
                <w:color w:val="FFFFFF" w:themeColor="background1"/>
              </w:rPr>
            </w:pPr>
            <w:r w:rsidRPr="00C42E84">
              <w:rPr>
                <w:b/>
                <w:color w:val="FFFFFF" w:themeColor="background1"/>
              </w:rPr>
              <w:t>T-stat</w:t>
            </w:r>
          </w:p>
        </w:tc>
      </w:tr>
      <w:tr w:rsidR="00C42E84" w:rsidRPr="003C0A4D" w:rsidTr="00C42E84">
        <w:trPr>
          <w:trHeight w:val="300"/>
        </w:trPr>
        <w:tc>
          <w:tcPr>
            <w:tcW w:w="5000" w:type="pct"/>
            <w:gridSpan w:val="7"/>
            <w:shd w:val="clear" w:color="auto" w:fill="FFFFFF" w:themeFill="background1"/>
            <w:noWrap/>
            <w:hideMark/>
          </w:tcPr>
          <w:p w:rsidR="00C42E84" w:rsidRPr="00C42E84" w:rsidRDefault="00C42E84" w:rsidP="00181312">
            <w:pPr>
              <w:rPr>
                <w:b/>
                <w:i/>
                <w:iCs/>
              </w:rPr>
            </w:pPr>
            <w:r w:rsidRPr="00C42E84">
              <w:rPr>
                <w:b/>
                <w:i/>
                <w:iCs/>
              </w:rPr>
              <w:t>Constants</w:t>
            </w:r>
          </w:p>
        </w:tc>
      </w:tr>
      <w:tr w:rsidR="00C42E84" w:rsidRPr="003C0A4D" w:rsidTr="00C42E84">
        <w:trPr>
          <w:cnfStyle w:val="000000100000" w:firstRow="0" w:lastRow="0" w:firstColumn="0" w:lastColumn="0" w:oddVBand="0" w:evenVBand="0" w:oddHBand="1" w:evenHBand="0" w:firstRowFirstColumn="0" w:firstRowLastColumn="0" w:lastRowFirstColumn="0" w:lastRowLastColumn="0"/>
          <w:trHeight w:val="216"/>
        </w:trPr>
        <w:tc>
          <w:tcPr>
            <w:tcW w:w="2237" w:type="pct"/>
            <w:noWrap/>
            <w:hideMark/>
          </w:tcPr>
          <w:p w:rsidR="00A67A11" w:rsidRPr="003C0A4D" w:rsidRDefault="00A67A11" w:rsidP="00181312">
            <w:r w:rsidRPr="003C0A4D">
              <w:t>Shopping</w:t>
            </w:r>
          </w:p>
        </w:tc>
        <w:tc>
          <w:tcPr>
            <w:tcW w:w="460" w:type="pct"/>
            <w:noWrap/>
            <w:hideMark/>
          </w:tcPr>
          <w:p w:rsidR="00A67A11" w:rsidRPr="003C0A4D" w:rsidRDefault="00A67A11" w:rsidP="00181312">
            <w:r w:rsidRPr="003C0A4D">
              <w:t> </w:t>
            </w:r>
          </w:p>
        </w:tc>
        <w:tc>
          <w:tcPr>
            <w:tcW w:w="460" w:type="pct"/>
            <w:noWrap/>
            <w:hideMark/>
          </w:tcPr>
          <w:p w:rsidR="00A67A11" w:rsidRPr="003C0A4D" w:rsidRDefault="00A67A11" w:rsidP="00181312">
            <w:r w:rsidRPr="003C0A4D">
              <w:t> </w:t>
            </w:r>
          </w:p>
        </w:tc>
        <w:tc>
          <w:tcPr>
            <w:tcW w:w="460" w:type="pct"/>
            <w:noWrap/>
            <w:hideMark/>
          </w:tcPr>
          <w:p w:rsidR="00A67A11" w:rsidRPr="003C0A4D" w:rsidRDefault="00A67A11" w:rsidP="00181312">
            <w:r w:rsidRPr="003C0A4D">
              <w:t>-5.375</w:t>
            </w:r>
          </w:p>
        </w:tc>
        <w:tc>
          <w:tcPr>
            <w:tcW w:w="460" w:type="pct"/>
            <w:noWrap/>
            <w:hideMark/>
          </w:tcPr>
          <w:p w:rsidR="00A67A11" w:rsidRPr="003C0A4D" w:rsidRDefault="00A67A11" w:rsidP="00181312">
            <w:r w:rsidRPr="003C0A4D">
              <w:t>-2.0</w:t>
            </w:r>
          </w:p>
        </w:tc>
        <w:tc>
          <w:tcPr>
            <w:tcW w:w="460" w:type="pct"/>
            <w:noWrap/>
            <w:hideMark/>
          </w:tcPr>
          <w:p w:rsidR="00A67A11" w:rsidRPr="003C0A4D" w:rsidRDefault="00A67A11" w:rsidP="00181312">
            <w:r w:rsidRPr="003C0A4D">
              <w:t>0.576</w:t>
            </w:r>
          </w:p>
        </w:tc>
        <w:tc>
          <w:tcPr>
            <w:tcW w:w="463" w:type="pct"/>
            <w:noWrap/>
            <w:hideMark/>
          </w:tcPr>
          <w:p w:rsidR="00A67A11" w:rsidRPr="003C0A4D" w:rsidRDefault="00A67A11" w:rsidP="00181312">
            <w:r w:rsidRPr="003C0A4D">
              <w:t>0.4</w:t>
            </w:r>
          </w:p>
        </w:tc>
      </w:tr>
      <w:tr w:rsidR="00C42E84" w:rsidRPr="003C0A4D" w:rsidTr="00C42E84">
        <w:trPr>
          <w:trHeight w:val="216"/>
        </w:trPr>
        <w:tc>
          <w:tcPr>
            <w:tcW w:w="2237" w:type="pct"/>
            <w:noWrap/>
            <w:hideMark/>
          </w:tcPr>
          <w:p w:rsidR="00A67A11" w:rsidRPr="003C0A4D" w:rsidRDefault="00A67A11" w:rsidP="00181312">
            <w:r w:rsidRPr="003C0A4D">
              <w:t>Maintenance</w:t>
            </w:r>
          </w:p>
        </w:tc>
        <w:tc>
          <w:tcPr>
            <w:tcW w:w="460" w:type="pct"/>
            <w:noWrap/>
            <w:hideMark/>
          </w:tcPr>
          <w:p w:rsidR="00A67A11" w:rsidRPr="003C0A4D" w:rsidRDefault="00A67A11" w:rsidP="00181312">
            <w:r w:rsidRPr="003C0A4D">
              <w:t> </w:t>
            </w:r>
          </w:p>
        </w:tc>
        <w:tc>
          <w:tcPr>
            <w:tcW w:w="460" w:type="pct"/>
            <w:noWrap/>
            <w:hideMark/>
          </w:tcPr>
          <w:p w:rsidR="00A67A11" w:rsidRPr="003C0A4D" w:rsidRDefault="00A67A11" w:rsidP="00181312">
            <w:r w:rsidRPr="003C0A4D">
              <w:t> </w:t>
            </w:r>
          </w:p>
        </w:tc>
        <w:tc>
          <w:tcPr>
            <w:tcW w:w="460" w:type="pct"/>
            <w:noWrap/>
            <w:hideMark/>
          </w:tcPr>
          <w:p w:rsidR="00A67A11" w:rsidRPr="003C0A4D" w:rsidRDefault="00A67A11" w:rsidP="00181312">
            <w:r w:rsidRPr="003C0A4D">
              <w:t>-5.145</w:t>
            </w:r>
          </w:p>
        </w:tc>
        <w:tc>
          <w:tcPr>
            <w:tcW w:w="460" w:type="pct"/>
            <w:noWrap/>
            <w:hideMark/>
          </w:tcPr>
          <w:p w:rsidR="00A67A11" w:rsidRPr="003C0A4D" w:rsidRDefault="00A67A11" w:rsidP="00181312">
            <w:r w:rsidRPr="003C0A4D">
              <w:t>-2.0</w:t>
            </w:r>
          </w:p>
        </w:tc>
        <w:tc>
          <w:tcPr>
            <w:tcW w:w="460" w:type="pct"/>
            <w:noWrap/>
            <w:hideMark/>
          </w:tcPr>
          <w:p w:rsidR="00A67A11" w:rsidRPr="003C0A4D" w:rsidRDefault="00A67A11" w:rsidP="00181312">
            <w:r w:rsidRPr="003C0A4D">
              <w:t>0.516</w:t>
            </w:r>
          </w:p>
        </w:tc>
        <w:tc>
          <w:tcPr>
            <w:tcW w:w="463" w:type="pct"/>
            <w:noWrap/>
            <w:hideMark/>
          </w:tcPr>
          <w:p w:rsidR="00A67A11" w:rsidRPr="003C0A4D" w:rsidRDefault="00A67A11" w:rsidP="00181312">
            <w:r w:rsidRPr="003C0A4D">
              <w:t>0.4</w:t>
            </w:r>
          </w:p>
        </w:tc>
      </w:tr>
      <w:tr w:rsidR="00C42E84" w:rsidRPr="003C0A4D" w:rsidTr="00C42E84">
        <w:trPr>
          <w:cnfStyle w:val="000000100000" w:firstRow="0" w:lastRow="0" w:firstColumn="0" w:lastColumn="0" w:oddVBand="0" w:evenVBand="0" w:oddHBand="1" w:evenHBand="0" w:firstRowFirstColumn="0" w:firstRowLastColumn="0" w:lastRowFirstColumn="0" w:lastRowLastColumn="0"/>
          <w:trHeight w:val="216"/>
        </w:trPr>
        <w:tc>
          <w:tcPr>
            <w:tcW w:w="2237" w:type="pct"/>
            <w:noWrap/>
            <w:hideMark/>
          </w:tcPr>
          <w:p w:rsidR="00A67A11" w:rsidRPr="003C0A4D" w:rsidRDefault="00A67A11" w:rsidP="00181312">
            <w:r w:rsidRPr="003C0A4D">
              <w:t>Eating Out</w:t>
            </w:r>
          </w:p>
        </w:tc>
        <w:tc>
          <w:tcPr>
            <w:tcW w:w="460" w:type="pct"/>
            <w:noWrap/>
            <w:hideMark/>
          </w:tcPr>
          <w:p w:rsidR="00A67A11" w:rsidRPr="003C0A4D" w:rsidRDefault="00A67A11" w:rsidP="00181312">
            <w:r w:rsidRPr="003C0A4D">
              <w:t> </w:t>
            </w:r>
          </w:p>
        </w:tc>
        <w:tc>
          <w:tcPr>
            <w:tcW w:w="460" w:type="pct"/>
            <w:noWrap/>
            <w:hideMark/>
          </w:tcPr>
          <w:p w:rsidR="00A67A11" w:rsidRPr="003C0A4D" w:rsidRDefault="00A67A11" w:rsidP="00181312">
            <w:r w:rsidRPr="003C0A4D">
              <w:t> </w:t>
            </w:r>
          </w:p>
        </w:tc>
        <w:tc>
          <w:tcPr>
            <w:tcW w:w="460" w:type="pct"/>
            <w:noWrap/>
            <w:hideMark/>
          </w:tcPr>
          <w:p w:rsidR="00A67A11" w:rsidRPr="003C0A4D" w:rsidRDefault="00A67A11" w:rsidP="00181312">
            <w:r w:rsidRPr="003C0A4D">
              <w:t>-4.098</w:t>
            </w:r>
          </w:p>
        </w:tc>
        <w:tc>
          <w:tcPr>
            <w:tcW w:w="460" w:type="pct"/>
            <w:noWrap/>
            <w:hideMark/>
          </w:tcPr>
          <w:p w:rsidR="00A67A11" w:rsidRPr="003C0A4D" w:rsidRDefault="00A67A11" w:rsidP="00181312">
            <w:r w:rsidRPr="003C0A4D">
              <w:t>-1.6</w:t>
            </w:r>
          </w:p>
        </w:tc>
        <w:tc>
          <w:tcPr>
            <w:tcW w:w="460" w:type="pct"/>
            <w:noWrap/>
            <w:hideMark/>
          </w:tcPr>
          <w:p w:rsidR="00A67A11" w:rsidRPr="003C0A4D" w:rsidRDefault="00A67A11" w:rsidP="00181312">
            <w:r w:rsidRPr="003C0A4D">
              <w:t>0.169</w:t>
            </w:r>
          </w:p>
        </w:tc>
        <w:tc>
          <w:tcPr>
            <w:tcW w:w="463" w:type="pct"/>
            <w:noWrap/>
            <w:hideMark/>
          </w:tcPr>
          <w:p w:rsidR="00A67A11" w:rsidRPr="003C0A4D" w:rsidRDefault="00A67A11" w:rsidP="00181312">
            <w:r w:rsidRPr="003C0A4D">
              <w:t>0.1</w:t>
            </w:r>
          </w:p>
        </w:tc>
      </w:tr>
      <w:tr w:rsidR="00C42E84" w:rsidRPr="003C0A4D" w:rsidTr="00C42E84">
        <w:trPr>
          <w:trHeight w:val="216"/>
        </w:trPr>
        <w:tc>
          <w:tcPr>
            <w:tcW w:w="2237" w:type="pct"/>
            <w:noWrap/>
            <w:hideMark/>
          </w:tcPr>
          <w:p w:rsidR="00A67A11" w:rsidRPr="003C0A4D" w:rsidRDefault="00A67A11" w:rsidP="00181312">
            <w:r w:rsidRPr="003C0A4D">
              <w:t xml:space="preserve">Visiting </w:t>
            </w:r>
          </w:p>
        </w:tc>
        <w:tc>
          <w:tcPr>
            <w:tcW w:w="460" w:type="pct"/>
            <w:noWrap/>
            <w:hideMark/>
          </w:tcPr>
          <w:p w:rsidR="00A67A11" w:rsidRPr="003C0A4D" w:rsidRDefault="00A67A11" w:rsidP="00181312">
            <w:r w:rsidRPr="003C0A4D">
              <w:t> </w:t>
            </w:r>
          </w:p>
        </w:tc>
        <w:tc>
          <w:tcPr>
            <w:tcW w:w="460" w:type="pct"/>
            <w:noWrap/>
            <w:hideMark/>
          </w:tcPr>
          <w:p w:rsidR="00A67A11" w:rsidRPr="003C0A4D" w:rsidRDefault="00A67A11" w:rsidP="00181312">
            <w:r w:rsidRPr="003C0A4D">
              <w:t> </w:t>
            </w:r>
          </w:p>
        </w:tc>
        <w:tc>
          <w:tcPr>
            <w:tcW w:w="460" w:type="pct"/>
            <w:noWrap/>
            <w:hideMark/>
          </w:tcPr>
          <w:p w:rsidR="00A67A11" w:rsidRPr="003C0A4D" w:rsidRDefault="00A67A11" w:rsidP="00181312">
            <w:r w:rsidRPr="003C0A4D">
              <w:t>-4.098</w:t>
            </w:r>
          </w:p>
        </w:tc>
        <w:tc>
          <w:tcPr>
            <w:tcW w:w="460" w:type="pct"/>
            <w:noWrap/>
            <w:hideMark/>
          </w:tcPr>
          <w:p w:rsidR="00A67A11" w:rsidRPr="003C0A4D" w:rsidRDefault="00A67A11" w:rsidP="00181312">
            <w:r w:rsidRPr="003C0A4D">
              <w:t>-1.6</w:t>
            </w:r>
          </w:p>
        </w:tc>
        <w:tc>
          <w:tcPr>
            <w:tcW w:w="460" w:type="pct"/>
            <w:noWrap/>
            <w:hideMark/>
          </w:tcPr>
          <w:p w:rsidR="00A67A11" w:rsidRPr="003C0A4D" w:rsidRDefault="00A67A11" w:rsidP="00181312">
            <w:r w:rsidRPr="003C0A4D">
              <w:t>0.078</w:t>
            </w:r>
          </w:p>
        </w:tc>
        <w:tc>
          <w:tcPr>
            <w:tcW w:w="463" w:type="pct"/>
            <w:noWrap/>
            <w:hideMark/>
          </w:tcPr>
          <w:p w:rsidR="00A67A11" w:rsidRPr="003C0A4D" w:rsidRDefault="00A67A11" w:rsidP="00181312">
            <w:r w:rsidRPr="003C0A4D">
              <w:t>0.1</w:t>
            </w:r>
          </w:p>
        </w:tc>
      </w:tr>
      <w:tr w:rsidR="00C42E84" w:rsidRPr="003C0A4D" w:rsidTr="00C42E84">
        <w:trPr>
          <w:cnfStyle w:val="000000100000" w:firstRow="0" w:lastRow="0" w:firstColumn="0" w:lastColumn="0" w:oddVBand="0" w:evenVBand="0" w:oddHBand="1" w:evenHBand="0" w:firstRowFirstColumn="0" w:firstRowLastColumn="0" w:lastRowFirstColumn="0" w:lastRowLastColumn="0"/>
          <w:trHeight w:val="216"/>
        </w:trPr>
        <w:tc>
          <w:tcPr>
            <w:tcW w:w="2237" w:type="pct"/>
            <w:noWrap/>
            <w:hideMark/>
          </w:tcPr>
          <w:p w:rsidR="00A67A11" w:rsidRPr="003C0A4D" w:rsidRDefault="00A67A11" w:rsidP="00181312">
            <w:r w:rsidRPr="003C0A4D">
              <w:t>Discretionary</w:t>
            </w:r>
          </w:p>
        </w:tc>
        <w:tc>
          <w:tcPr>
            <w:tcW w:w="460" w:type="pct"/>
            <w:noWrap/>
            <w:hideMark/>
          </w:tcPr>
          <w:p w:rsidR="00A67A11" w:rsidRPr="003C0A4D" w:rsidRDefault="00A67A11" w:rsidP="00181312">
            <w:r w:rsidRPr="003C0A4D">
              <w:t> </w:t>
            </w:r>
          </w:p>
        </w:tc>
        <w:tc>
          <w:tcPr>
            <w:tcW w:w="460" w:type="pct"/>
            <w:noWrap/>
            <w:hideMark/>
          </w:tcPr>
          <w:p w:rsidR="00A67A11" w:rsidRPr="003C0A4D" w:rsidRDefault="00A67A11" w:rsidP="00181312">
            <w:r w:rsidRPr="003C0A4D">
              <w:t> </w:t>
            </w:r>
          </w:p>
        </w:tc>
        <w:tc>
          <w:tcPr>
            <w:tcW w:w="460" w:type="pct"/>
            <w:noWrap/>
            <w:hideMark/>
          </w:tcPr>
          <w:p w:rsidR="00A67A11" w:rsidRPr="003C0A4D" w:rsidRDefault="00A67A11" w:rsidP="00181312">
            <w:r w:rsidRPr="003C0A4D">
              <w:t>-4.098</w:t>
            </w:r>
          </w:p>
        </w:tc>
        <w:tc>
          <w:tcPr>
            <w:tcW w:w="460" w:type="pct"/>
            <w:noWrap/>
            <w:hideMark/>
          </w:tcPr>
          <w:p w:rsidR="00A67A11" w:rsidRPr="003C0A4D" w:rsidRDefault="00A67A11" w:rsidP="00181312">
            <w:r w:rsidRPr="003C0A4D">
              <w:t>-1.6</w:t>
            </w:r>
          </w:p>
        </w:tc>
        <w:tc>
          <w:tcPr>
            <w:tcW w:w="460" w:type="pct"/>
            <w:noWrap/>
            <w:hideMark/>
          </w:tcPr>
          <w:p w:rsidR="00A67A11" w:rsidRPr="003C0A4D" w:rsidRDefault="00A67A11" w:rsidP="00181312">
            <w:r w:rsidRPr="003C0A4D">
              <w:t>0.856</w:t>
            </w:r>
          </w:p>
        </w:tc>
        <w:tc>
          <w:tcPr>
            <w:tcW w:w="463" w:type="pct"/>
            <w:noWrap/>
            <w:hideMark/>
          </w:tcPr>
          <w:p w:rsidR="00A67A11" w:rsidRPr="003C0A4D" w:rsidRDefault="00A67A11" w:rsidP="00181312">
            <w:r w:rsidRPr="003C0A4D">
              <w:t>0.7</w:t>
            </w:r>
          </w:p>
        </w:tc>
      </w:tr>
      <w:tr w:rsidR="00C42E84" w:rsidRPr="003C0A4D" w:rsidTr="00C42E84">
        <w:trPr>
          <w:trHeight w:val="216"/>
        </w:trPr>
        <w:tc>
          <w:tcPr>
            <w:tcW w:w="5000" w:type="pct"/>
            <w:gridSpan w:val="7"/>
            <w:shd w:val="clear" w:color="auto" w:fill="FFFFFF" w:themeFill="background1"/>
            <w:noWrap/>
            <w:hideMark/>
          </w:tcPr>
          <w:p w:rsidR="00C42E84" w:rsidRPr="00C42E84" w:rsidRDefault="00C42E84" w:rsidP="00181312">
            <w:pPr>
              <w:rPr>
                <w:b/>
                <w:i/>
                <w:iCs/>
              </w:rPr>
            </w:pPr>
            <w:r w:rsidRPr="00C42E84">
              <w:rPr>
                <w:b/>
                <w:i/>
                <w:iCs/>
              </w:rPr>
              <w:t>Household Composition - Active Members only</w:t>
            </w:r>
          </w:p>
        </w:tc>
      </w:tr>
      <w:tr w:rsidR="00C42E84" w:rsidRPr="003C0A4D" w:rsidTr="00C42E84">
        <w:trPr>
          <w:cnfStyle w:val="000000100000" w:firstRow="0" w:lastRow="0" w:firstColumn="0" w:lastColumn="0" w:oddVBand="0" w:evenVBand="0" w:oddHBand="1" w:evenHBand="0" w:firstRowFirstColumn="0" w:firstRowLastColumn="0" w:lastRowFirstColumn="0" w:lastRowLastColumn="0"/>
          <w:trHeight w:val="216"/>
        </w:trPr>
        <w:tc>
          <w:tcPr>
            <w:tcW w:w="2237" w:type="pct"/>
            <w:noWrap/>
            <w:hideMark/>
          </w:tcPr>
          <w:p w:rsidR="00A67A11" w:rsidRPr="003C0A4D" w:rsidRDefault="00A67A11" w:rsidP="00181312">
            <w:r w:rsidRPr="003C0A4D">
              <w:t>Number of Full-Time Workers</w:t>
            </w:r>
          </w:p>
        </w:tc>
        <w:tc>
          <w:tcPr>
            <w:tcW w:w="460" w:type="pct"/>
            <w:noWrap/>
            <w:hideMark/>
          </w:tcPr>
          <w:p w:rsidR="00A67A11" w:rsidRPr="003C0A4D" w:rsidRDefault="00A67A11" w:rsidP="00181312">
            <w:r w:rsidRPr="003C0A4D">
              <w:t>0.599</w:t>
            </w:r>
          </w:p>
        </w:tc>
        <w:tc>
          <w:tcPr>
            <w:tcW w:w="460" w:type="pct"/>
            <w:noWrap/>
            <w:hideMark/>
          </w:tcPr>
          <w:p w:rsidR="00A67A11" w:rsidRPr="003C0A4D" w:rsidRDefault="00A67A11" w:rsidP="00181312">
            <w:r w:rsidRPr="003C0A4D">
              <w:t>2.4</w:t>
            </w:r>
          </w:p>
        </w:tc>
        <w:tc>
          <w:tcPr>
            <w:tcW w:w="460" w:type="pct"/>
            <w:noWrap/>
            <w:hideMark/>
          </w:tcPr>
          <w:p w:rsidR="00A67A11" w:rsidRPr="003C0A4D" w:rsidRDefault="00A67A11" w:rsidP="00181312">
            <w:r w:rsidRPr="003C0A4D">
              <w:t> </w:t>
            </w:r>
          </w:p>
        </w:tc>
        <w:tc>
          <w:tcPr>
            <w:tcW w:w="460" w:type="pct"/>
            <w:noWrap/>
            <w:hideMark/>
          </w:tcPr>
          <w:p w:rsidR="00A67A11" w:rsidRPr="003C0A4D" w:rsidRDefault="00A67A11" w:rsidP="00181312">
            <w:r w:rsidRPr="003C0A4D">
              <w:t> </w:t>
            </w:r>
          </w:p>
        </w:tc>
        <w:tc>
          <w:tcPr>
            <w:tcW w:w="460" w:type="pct"/>
            <w:noWrap/>
            <w:hideMark/>
          </w:tcPr>
          <w:p w:rsidR="00A67A11" w:rsidRPr="003C0A4D" w:rsidRDefault="00A67A11" w:rsidP="00181312">
            <w:r w:rsidRPr="003C0A4D">
              <w:t> </w:t>
            </w:r>
          </w:p>
        </w:tc>
        <w:tc>
          <w:tcPr>
            <w:tcW w:w="463" w:type="pct"/>
            <w:noWrap/>
            <w:hideMark/>
          </w:tcPr>
          <w:p w:rsidR="00A67A11" w:rsidRPr="003C0A4D" w:rsidRDefault="00A67A11" w:rsidP="00181312">
            <w:r w:rsidRPr="003C0A4D">
              <w:t> </w:t>
            </w:r>
          </w:p>
        </w:tc>
      </w:tr>
      <w:tr w:rsidR="00C42E84" w:rsidRPr="003C0A4D" w:rsidTr="00C42E84">
        <w:trPr>
          <w:trHeight w:val="216"/>
        </w:trPr>
        <w:tc>
          <w:tcPr>
            <w:tcW w:w="2237" w:type="pct"/>
            <w:noWrap/>
            <w:hideMark/>
          </w:tcPr>
          <w:p w:rsidR="00A67A11" w:rsidRPr="003C0A4D" w:rsidRDefault="00A67A11" w:rsidP="00181312">
            <w:r w:rsidRPr="003C0A4D">
              <w:t>Number of Part-Time Workers</w:t>
            </w:r>
          </w:p>
        </w:tc>
        <w:tc>
          <w:tcPr>
            <w:tcW w:w="460" w:type="pct"/>
            <w:noWrap/>
            <w:hideMark/>
          </w:tcPr>
          <w:p w:rsidR="00A67A11" w:rsidRPr="003C0A4D" w:rsidRDefault="00A67A11" w:rsidP="00181312">
            <w:r w:rsidRPr="003C0A4D">
              <w:t>1.114</w:t>
            </w:r>
          </w:p>
        </w:tc>
        <w:tc>
          <w:tcPr>
            <w:tcW w:w="460" w:type="pct"/>
            <w:noWrap/>
            <w:hideMark/>
          </w:tcPr>
          <w:p w:rsidR="00A67A11" w:rsidRPr="003C0A4D" w:rsidRDefault="00A67A11" w:rsidP="00181312">
            <w:r w:rsidRPr="003C0A4D">
              <w:t>3.4</w:t>
            </w:r>
          </w:p>
        </w:tc>
        <w:tc>
          <w:tcPr>
            <w:tcW w:w="460" w:type="pct"/>
            <w:noWrap/>
            <w:hideMark/>
          </w:tcPr>
          <w:p w:rsidR="00A67A11" w:rsidRPr="003C0A4D" w:rsidRDefault="00A67A11" w:rsidP="00181312">
            <w:r w:rsidRPr="003C0A4D">
              <w:t> </w:t>
            </w:r>
          </w:p>
        </w:tc>
        <w:tc>
          <w:tcPr>
            <w:tcW w:w="460" w:type="pct"/>
            <w:noWrap/>
            <w:hideMark/>
          </w:tcPr>
          <w:p w:rsidR="00A67A11" w:rsidRPr="003C0A4D" w:rsidRDefault="00A67A11" w:rsidP="00181312">
            <w:r w:rsidRPr="003C0A4D">
              <w:t> </w:t>
            </w:r>
          </w:p>
        </w:tc>
        <w:tc>
          <w:tcPr>
            <w:tcW w:w="460" w:type="pct"/>
            <w:noWrap/>
            <w:hideMark/>
          </w:tcPr>
          <w:p w:rsidR="00A67A11" w:rsidRPr="003C0A4D" w:rsidRDefault="00A67A11" w:rsidP="00181312">
            <w:r w:rsidRPr="003C0A4D">
              <w:t>0.522</w:t>
            </w:r>
          </w:p>
        </w:tc>
        <w:tc>
          <w:tcPr>
            <w:tcW w:w="463" w:type="pct"/>
            <w:noWrap/>
            <w:hideMark/>
          </w:tcPr>
          <w:p w:rsidR="00A67A11" w:rsidRPr="003C0A4D" w:rsidRDefault="00A67A11" w:rsidP="00181312">
            <w:r w:rsidRPr="003C0A4D">
              <w:t>1.8</w:t>
            </w:r>
          </w:p>
        </w:tc>
      </w:tr>
      <w:tr w:rsidR="00C42E84" w:rsidRPr="003C0A4D" w:rsidTr="00C42E84">
        <w:trPr>
          <w:cnfStyle w:val="000000100000" w:firstRow="0" w:lastRow="0" w:firstColumn="0" w:lastColumn="0" w:oddVBand="0" w:evenVBand="0" w:oddHBand="1" w:evenHBand="0" w:firstRowFirstColumn="0" w:firstRowLastColumn="0" w:lastRowFirstColumn="0" w:lastRowLastColumn="0"/>
          <w:trHeight w:val="216"/>
        </w:trPr>
        <w:tc>
          <w:tcPr>
            <w:tcW w:w="2237" w:type="pct"/>
            <w:noWrap/>
            <w:hideMark/>
          </w:tcPr>
          <w:p w:rsidR="00A67A11" w:rsidRPr="003C0A4D" w:rsidRDefault="00A67A11" w:rsidP="00181312">
            <w:r w:rsidRPr="003C0A4D">
              <w:t>Number of University Students</w:t>
            </w:r>
          </w:p>
        </w:tc>
        <w:tc>
          <w:tcPr>
            <w:tcW w:w="460" w:type="pct"/>
            <w:noWrap/>
            <w:hideMark/>
          </w:tcPr>
          <w:p w:rsidR="00A67A11" w:rsidRPr="003C0A4D" w:rsidRDefault="00A67A11" w:rsidP="00181312">
            <w:r w:rsidRPr="003C0A4D">
              <w:t>0.231</w:t>
            </w:r>
          </w:p>
        </w:tc>
        <w:tc>
          <w:tcPr>
            <w:tcW w:w="460" w:type="pct"/>
            <w:noWrap/>
            <w:hideMark/>
          </w:tcPr>
          <w:p w:rsidR="00A67A11" w:rsidRPr="003C0A4D" w:rsidRDefault="00A67A11" w:rsidP="00181312">
            <w:r w:rsidRPr="003C0A4D">
              <w:t>0.5</w:t>
            </w:r>
          </w:p>
        </w:tc>
        <w:tc>
          <w:tcPr>
            <w:tcW w:w="460" w:type="pct"/>
            <w:noWrap/>
            <w:hideMark/>
          </w:tcPr>
          <w:p w:rsidR="00A67A11" w:rsidRPr="003C0A4D" w:rsidRDefault="00A67A11" w:rsidP="00181312">
            <w:r w:rsidRPr="003C0A4D">
              <w:t> </w:t>
            </w:r>
          </w:p>
        </w:tc>
        <w:tc>
          <w:tcPr>
            <w:tcW w:w="460" w:type="pct"/>
            <w:noWrap/>
            <w:hideMark/>
          </w:tcPr>
          <w:p w:rsidR="00A67A11" w:rsidRPr="003C0A4D" w:rsidRDefault="00A67A11" w:rsidP="00181312">
            <w:r w:rsidRPr="003C0A4D">
              <w:t> </w:t>
            </w:r>
          </w:p>
        </w:tc>
        <w:tc>
          <w:tcPr>
            <w:tcW w:w="460" w:type="pct"/>
            <w:noWrap/>
            <w:hideMark/>
          </w:tcPr>
          <w:p w:rsidR="00A67A11" w:rsidRPr="003C0A4D" w:rsidRDefault="00A67A11" w:rsidP="00181312">
            <w:r w:rsidRPr="003C0A4D">
              <w:t> </w:t>
            </w:r>
          </w:p>
        </w:tc>
        <w:tc>
          <w:tcPr>
            <w:tcW w:w="463" w:type="pct"/>
            <w:noWrap/>
            <w:hideMark/>
          </w:tcPr>
          <w:p w:rsidR="00A67A11" w:rsidRPr="003C0A4D" w:rsidRDefault="00A67A11" w:rsidP="00181312">
            <w:r w:rsidRPr="003C0A4D">
              <w:t> </w:t>
            </w:r>
          </w:p>
        </w:tc>
      </w:tr>
      <w:tr w:rsidR="00C42E84" w:rsidRPr="003C0A4D" w:rsidTr="00C42E84">
        <w:trPr>
          <w:trHeight w:val="216"/>
        </w:trPr>
        <w:tc>
          <w:tcPr>
            <w:tcW w:w="2237" w:type="pct"/>
            <w:noWrap/>
            <w:hideMark/>
          </w:tcPr>
          <w:p w:rsidR="00A67A11" w:rsidRPr="003C0A4D" w:rsidRDefault="00A67A11" w:rsidP="00181312">
            <w:r w:rsidRPr="003C0A4D">
              <w:t>Number of Non-Working Adults</w:t>
            </w:r>
          </w:p>
        </w:tc>
        <w:tc>
          <w:tcPr>
            <w:tcW w:w="460" w:type="pct"/>
            <w:noWrap/>
            <w:hideMark/>
          </w:tcPr>
          <w:p w:rsidR="00A67A11" w:rsidRPr="003C0A4D" w:rsidRDefault="00A67A11" w:rsidP="00181312">
            <w:r w:rsidRPr="003C0A4D">
              <w:t>0.341</w:t>
            </w:r>
          </w:p>
        </w:tc>
        <w:tc>
          <w:tcPr>
            <w:tcW w:w="460" w:type="pct"/>
            <w:noWrap/>
            <w:hideMark/>
          </w:tcPr>
          <w:p w:rsidR="00A67A11" w:rsidRPr="003C0A4D" w:rsidRDefault="00A67A11" w:rsidP="00181312">
            <w:r w:rsidRPr="003C0A4D">
              <w:t>1.0</w:t>
            </w:r>
          </w:p>
        </w:tc>
        <w:tc>
          <w:tcPr>
            <w:tcW w:w="460" w:type="pct"/>
            <w:noWrap/>
            <w:hideMark/>
          </w:tcPr>
          <w:p w:rsidR="00A67A11" w:rsidRPr="003C0A4D" w:rsidRDefault="00A67A11" w:rsidP="00181312">
            <w:r w:rsidRPr="003C0A4D">
              <w:t> </w:t>
            </w:r>
          </w:p>
        </w:tc>
        <w:tc>
          <w:tcPr>
            <w:tcW w:w="460" w:type="pct"/>
            <w:noWrap/>
            <w:hideMark/>
          </w:tcPr>
          <w:p w:rsidR="00A67A11" w:rsidRPr="003C0A4D" w:rsidRDefault="00A67A11" w:rsidP="00181312">
            <w:r w:rsidRPr="003C0A4D">
              <w:t> </w:t>
            </w:r>
          </w:p>
        </w:tc>
        <w:tc>
          <w:tcPr>
            <w:tcW w:w="460" w:type="pct"/>
            <w:noWrap/>
            <w:hideMark/>
          </w:tcPr>
          <w:p w:rsidR="00A67A11" w:rsidRPr="003C0A4D" w:rsidRDefault="00A67A11" w:rsidP="00181312">
            <w:r w:rsidRPr="003C0A4D">
              <w:t> </w:t>
            </w:r>
          </w:p>
        </w:tc>
        <w:tc>
          <w:tcPr>
            <w:tcW w:w="463" w:type="pct"/>
            <w:noWrap/>
            <w:hideMark/>
          </w:tcPr>
          <w:p w:rsidR="00A67A11" w:rsidRPr="003C0A4D" w:rsidRDefault="00A67A11" w:rsidP="00181312">
            <w:r w:rsidRPr="003C0A4D">
              <w:t> </w:t>
            </w:r>
          </w:p>
        </w:tc>
      </w:tr>
      <w:tr w:rsidR="00C42E84" w:rsidRPr="003C0A4D" w:rsidTr="00C42E84">
        <w:trPr>
          <w:cnfStyle w:val="000000100000" w:firstRow="0" w:lastRow="0" w:firstColumn="0" w:lastColumn="0" w:oddVBand="0" w:evenVBand="0" w:oddHBand="1" w:evenHBand="0" w:firstRowFirstColumn="0" w:firstRowLastColumn="0" w:lastRowFirstColumn="0" w:lastRowLastColumn="0"/>
          <w:trHeight w:val="216"/>
        </w:trPr>
        <w:tc>
          <w:tcPr>
            <w:tcW w:w="2237" w:type="pct"/>
            <w:noWrap/>
            <w:hideMark/>
          </w:tcPr>
          <w:p w:rsidR="00A67A11" w:rsidRPr="003C0A4D" w:rsidRDefault="00A67A11" w:rsidP="00181312">
            <w:r w:rsidRPr="003C0A4D">
              <w:t>Number of Retirees</w:t>
            </w:r>
          </w:p>
        </w:tc>
        <w:tc>
          <w:tcPr>
            <w:tcW w:w="460" w:type="pct"/>
            <w:noWrap/>
            <w:hideMark/>
          </w:tcPr>
          <w:p w:rsidR="00A67A11" w:rsidRPr="003C0A4D" w:rsidRDefault="00A67A11" w:rsidP="00181312">
            <w:r w:rsidRPr="003C0A4D">
              <w:t>0.657</w:t>
            </w:r>
          </w:p>
        </w:tc>
        <w:tc>
          <w:tcPr>
            <w:tcW w:w="460" w:type="pct"/>
            <w:noWrap/>
            <w:hideMark/>
          </w:tcPr>
          <w:p w:rsidR="00A67A11" w:rsidRPr="003C0A4D" w:rsidRDefault="00A67A11" w:rsidP="00181312">
            <w:r w:rsidRPr="003C0A4D">
              <w:t>2.1</w:t>
            </w:r>
          </w:p>
        </w:tc>
        <w:tc>
          <w:tcPr>
            <w:tcW w:w="460" w:type="pct"/>
            <w:noWrap/>
            <w:hideMark/>
          </w:tcPr>
          <w:p w:rsidR="00A67A11" w:rsidRPr="003C0A4D" w:rsidRDefault="00A67A11" w:rsidP="00181312">
            <w:r w:rsidRPr="003C0A4D">
              <w:t> </w:t>
            </w:r>
          </w:p>
        </w:tc>
        <w:tc>
          <w:tcPr>
            <w:tcW w:w="460" w:type="pct"/>
            <w:noWrap/>
            <w:hideMark/>
          </w:tcPr>
          <w:p w:rsidR="00A67A11" w:rsidRPr="003C0A4D" w:rsidRDefault="00A67A11" w:rsidP="00181312">
            <w:r w:rsidRPr="003C0A4D">
              <w:t> </w:t>
            </w:r>
          </w:p>
        </w:tc>
        <w:tc>
          <w:tcPr>
            <w:tcW w:w="460" w:type="pct"/>
            <w:noWrap/>
            <w:hideMark/>
          </w:tcPr>
          <w:p w:rsidR="00A67A11" w:rsidRPr="003C0A4D" w:rsidRDefault="00A67A11" w:rsidP="00181312">
            <w:r w:rsidRPr="003C0A4D">
              <w:t> </w:t>
            </w:r>
          </w:p>
        </w:tc>
        <w:tc>
          <w:tcPr>
            <w:tcW w:w="463" w:type="pct"/>
            <w:noWrap/>
            <w:hideMark/>
          </w:tcPr>
          <w:p w:rsidR="00A67A11" w:rsidRPr="003C0A4D" w:rsidRDefault="00A67A11" w:rsidP="00181312">
            <w:r w:rsidRPr="003C0A4D">
              <w:t> </w:t>
            </w:r>
          </w:p>
        </w:tc>
      </w:tr>
      <w:tr w:rsidR="00C42E84" w:rsidRPr="003C0A4D" w:rsidTr="00C42E84">
        <w:trPr>
          <w:trHeight w:val="216"/>
        </w:trPr>
        <w:tc>
          <w:tcPr>
            <w:tcW w:w="2237" w:type="pct"/>
            <w:noWrap/>
            <w:hideMark/>
          </w:tcPr>
          <w:p w:rsidR="00A67A11" w:rsidRPr="003C0A4D" w:rsidRDefault="00A67A11" w:rsidP="00181312">
            <w:r w:rsidRPr="003C0A4D">
              <w:t>Number of Driving Age School Children</w:t>
            </w:r>
          </w:p>
        </w:tc>
        <w:tc>
          <w:tcPr>
            <w:tcW w:w="460" w:type="pct"/>
            <w:noWrap/>
            <w:hideMark/>
          </w:tcPr>
          <w:p w:rsidR="00A67A11" w:rsidRPr="003C0A4D" w:rsidRDefault="00A67A11" w:rsidP="00181312">
            <w:r w:rsidRPr="003C0A4D">
              <w:t> </w:t>
            </w:r>
          </w:p>
        </w:tc>
        <w:tc>
          <w:tcPr>
            <w:tcW w:w="460" w:type="pct"/>
            <w:noWrap/>
            <w:hideMark/>
          </w:tcPr>
          <w:p w:rsidR="00A67A11" w:rsidRPr="003C0A4D" w:rsidRDefault="00A67A11" w:rsidP="00181312">
            <w:r w:rsidRPr="003C0A4D">
              <w:t> </w:t>
            </w:r>
          </w:p>
        </w:tc>
        <w:tc>
          <w:tcPr>
            <w:tcW w:w="460" w:type="pct"/>
            <w:noWrap/>
            <w:hideMark/>
          </w:tcPr>
          <w:p w:rsidR="00A67A11" w:rsidRPr="003C0A4D" w:rsidRDefault="00A67A11" w:rsidP="00181312">
            <w:r w:rsidRPr="003C0A4D">
              <w:t>0.580</w:t>
            </w:r>
          </w:p>
        </w:tc>
        <w:tc>
          <w:tcPr>
            <w:tcW w:w="460" w:type="pct"/>
            <w:noWrap/>
            <w:hideMark/>
          </w:tcPr>
          <w:p w:rsidR="00A67A11" w:rsidRPr="003C0A4D" w:rsidRDefault="00A67A11" w:rsidP="00181312">
            <w:r w:rsidRPr="003C0A4D">
              <w:t>1.8</w:t>
            </w:r>
          </w:p>
        </w:tc>
        <w:tc>
          <w:tcPr>
            <w:tcW w:w="460" w:type="pct"/>
            <w:noWrap/>
            <w:hideMark/>
          </w:tcPr>
          <w:p w:rsidR="00A67A11" w:rsidRPr="003C0A4D" w:rsidRDefault="00A67A11" w:rsidP="00181312">
            <w:r w:rsidRPr="003C0A4D">
              <w:t>0.217</w:t>
            </w:r>
          </w:p>
        </w:tc>
        <w:tc>
          <w:tcPr>
            <w:tcW w:w="463" w:type="pct"/>
            <w:noWrap/>
            <w:hideMark/>
          </w:tcPr>
          <w:p w:rsidR="00A67A11" w:rsidRPr="003C0A4D" w:rsidRDefault="00A67A11" w:rsidP="00181312">
            <w:r w:rsidRPr="003C0A4D">
              <w:t>0.7</w:t>
            </w:r>
          </w:p>
        </w:tc>
      </w:tr>
      <w:tr w:rsidR="00C42E84" w:rsidRPr="003C0A4D" w:rsidTr="00C42E84">
        <w:trPr>
          <w:cnfStyle w:val="000000100000" w:firstRow="0" w:lastRow="0" w:firstColumn="0" w:lastColumn="0" w:oddVBand="0" w:evenVBand="0" w:oddHBand="1" w:evenHBand="0" w:firstRowFirstColumn="0" w:firstRowLastColumn="0" w:lastRowFirstColumn="0" w:lastRowLastColumn="0"/>
          <w:trHeight w:val="216"/>
        </w:trPr>
        <w:tc>
          <w:tcPr>
            <w:tcW w:w="2237" w:type="pct"/>
            <w:noWrap/>
            <w:hideMark/>
          </w:tcPr>
          <w:p w:rsidR="00A67A11" w:rsidRPr="003C0A4D" w:rsidRDefault="00A67A11" w:rsidP="00181312">
            <w:r w:rsidRPr="003C0A4D">
              <w:t>Number of Pre-driving Age School Children</w:t>
            </w:r>
          </w:p>
        </w:tc>
        <w:tc>
          <w:tcPr>
            <w:tcW w:w="460" w:type="pct"/>
            <w:noWrap/>
            <w:hideMark/>
          </w:tcPr>
          <w:p w:rsidR="00A67A11" w:rsidRPr="003C0A4D" w:rsidRDefault="00A67A11" w:rsidP="00181312">
            <w:r w:rsidRPr="003C0A4D">
              <w:t> </w:t>
            </w:r>
          </w:p>
        </w:tc>
        <w:tc>
          <w:tcPr>
            <w:tcW w:w="460" w:type="pct"/>
            <w:noWrap/>
            <w:hideMark/>
          </w:tcPr>
          <w:p w:rsidR="00A67A11" w:rsidRPr="003C0A4D" w:rsidRDefault="00A67A11" w:rsidP="00181312">
            <w:r w:rsidRPr="003C0A4D">
              <w:t> </w:t>
            </w:r>
          </w:p>
        </w:tc>
        <w:tc>
          <w:tcPr>
            <w:tcW w:w="460" w:type="pct"/>
            <w:noWrap/>
            <w:hideMark/>
          </w:tcPr>
          <w:p w:rsidR="00A67A11" w:rsidRPr="003C0A4D" w:rsidRDefault="00A67A11" w:rsidP="00181312">
            <w:r w:rsidRPr="003C0A4D">
              <w:t>0.580</w:t>
            </w:r>
          </w:p>
        </w:tc>
        <w:tc>
          <w:tcPr>
            <w:tcW w:w="460" w:type="pct"/>
            <w:noWrap/>
            <w:hideMark/>
          </w:tcPr>
          <w:p w:rsidR="00A67A11" w:rsidRPr="003C0A4D" w:rsidRDefault="00A67A11" w:rsidP="00181312">
            <w:r w:rsidRPr="003C0A4D">
              <w:t>1.8</w:t>
            </w:r>
          </w:p>
        </w:tc>
        <w:tc>
          <w:tcPr>
            <w:tcW w:w="460" w:type="pct"/>
            <w:noWrap/>
            <w:hideMark/>
          </w:tcPr>
          <w:p w:rsidR="00A67A11" w:rsidRPr="003C0A4D" w:rsidRDefault="00A67A11" w:rsidP="00181312">
            <w:r w:rsidRPr="003C0A4D">
              <w:t>0.314</w:t>
            </w:r>
          </w:p>
        </w:tc>
        <w:tc>
          <w:tcPr>
            <w:tcW w:w="463" w:type="pct"/>
            <w:noWrap/>
            <w:hideMark/>
          </w:tcPr>
          <w:p w:rsidR="00A67A11" w:rsidRPr="003C0A4D" w:rsidRDefault="00A67A11" w:rsidP="00181312">
            <w:r w:rsidRPr="003C0A4D">
              <w:t>2.2</w:t>
            </w:r>
          </w:p>
        </w:tc>
      </w:tr>
      <w:tr w:rsidR="00C42E84" w:rsidRPr="003C0A4D" w:rsidTr="00C42E84">
        <w:trPr>
          <w:trHeight w:val="216"/>
        </w:trPr>
        <w:tc>
          <w:tcPr>
            <w:tcW w:w="2237" w:type="pct"/>
            <w:noWrap/>
            <w:hideMark/>
          </w:tcPr>
          <w:p w:rsidR="00A67A11" w:rsidRPr="003C0A4D" w:rsidRDefault="00A67A11" w:rsidP="00181312">
            <w:r w:rsidRPr="003C0A4D">
              <w:t>Number of Pre-school Children</w:t>
            </w:r>
          </w:p>
        </w:tc>
        <w:tc>
          <w:tcPr>
            <w:tcW w:w="460" w:type="pct"/>
            <w:noWrap/>
            <w:hideMark/>
          </w:tcPr>
          <w:p w:rsidR="00A67A11" w:rsidRPr="003C0A4D" w:rsidRDefault="00A67A11" w:rsidP="00181312">
            <w:r w:rsidRPr="003C0A4D">
              <w:t> </w:t>
            </w:r>
          </w:p>
        </w:tc>
        <w:tc>
          <w:tcPr>
            <w:tcW w:w="460" w:type="pct"/>
            <w:noWrap/>
            <w:hideMark/>
          </w:tcPr>
          <w:p w:rsidR="00A67A11" w:rsidRPr="003C0A4D" w:rsidRDefault="00A67A11" w:rsidP="00181312">
            <w:r w:rsidRPr="003C0A4D">
              <w:t> </w:t>
            </w:r>
          </w:p>
        </w:tc>
        <w:tc>
          <w:tcPr>
            <w:tcW w:w="460" w:type="pct"/>
            <w:noWrap/>
            <w:hideMark/>
          </w:tcPr>
          <w:p w:rsidR="00A67A11" w:rsidRPr="003C0A4D" w:rsidRDefault="00A67A11" w:rsidP="00181312">
            <w:r w:rsidRPr="003C0A4D">
              <w:t> </w:t>
            </w:r>
          </w:p>
        </w:tc>
        <w:tc>
          <w:tcPr>
            <w:tcW w:w="460" w:type="pct"/>
            <w:noWrap/>
            <w:hideMark/>
          </w:tcPr>
          <w:p w:rsidR="00A67A11" w:rsidRPr="003C0A4D" w:rsidRDefault="00A67A11" w:rsidP="00181312">
            <w:r w:rsidRPr="003C0A4D">
              <w:t> </w:t>
            </w:r>
          </w:p>
        </w:tc>
        <w:tc>
          <w:tcPr>
            <w:tcW w:w="460" w:type="pct"/>
            <w:noWrap/>
            <w:hideMark/>
          </w:tcPr>
          <w:p w:rsidR="00A67A11" w:rsidRPr="003C0A4D" w:rsidRDefault="00A67A11" w:rsidP="00181312">
            <w:r w:rsidRPr="003C0A4D">
              <w:t>0.898</w:t>
            </w:r>
          </w:p>
        </w:tc>
        <w:tc>
          <w:tcPr>
            <w:tcW w:w="463" w:type="pct"/>
            <w:noWrap/>
            <w:hideMark/>
          </w:tcPr>
          <w:p w:rsidR="00A67A11" w:rsidRPr="003C0A4D" w:rsidRDefault="00A67A11" w:rsidP="00181312">
            <w:r w:rsidRPr="003C0A4D">
              <w:t>3.0</w:t>
            </w:r>
          </w:p>
        </w:tc>
      </w:tr>
      <w:tr w:rsidR="00C42E84" w:rsidRPr="003C0A4D" w:rsidTr="00C42E84">
        <w:trPr>
          <w:cnfStyle w:val="000000100000" w:firstRow="0" w:lastRow="0" w:firstColumn="0" w:lastColumn="0" w:oddVBand="0" w:evenVBand="0" w:oddHBand="1" w:evenHBand="0" w:firstRowFirstColumn="0" w:firstRowLastColumn="0" w:lastRowFirstColumn="0" w:lastRowLastColumn="0"/>
          <w:trHeight w:val="216"/>
        </w:trPr>
        <w:tc>
          <w:tcPr>
            <w:tcW w:w="5000" w:type="pct"/>
            <w:gridSpan w:val="7"/>
            <w:shd w:val="clear" w:color="auto" w:fill="FFFFFF" w:themeFill="background1"/>
            <w:noWrap/>
            <w:hideMark/>
          </w:tcPr>
          <w:p w:rsidR="00C42E84" w:rsidRPr="00C42E84" w:rsidRDefault="00C42E84" w:rsidP="00181312">
            <w:pPr>
              <w:rPr>
                <w:b/>
                <w:i/>
                <w:iCs/>
              </w:rPr>
            </w:pPr>
            <w:r w:rsidRPr="00C42E84">
              <w:rPr>
                <w:b/>
                <w:i/>
                <w:iCs/>
              </w:rPr>
              <w:t>Log of Window Overlaps*</w:t>
            </w:r>
          </w:p>
        </w:tc>
      </w:tr>
      <w:tr w:rsidR="00C42E84" w:rsidRPr="003C0A4D" w:rsidTr="00C42E84">
        <w:trPr>
          <w:trHeight w:val="216"/>
        </w:trPr>
        <w:tc>
          <w:tcPr>
            <w:tcW w:w="2237" w:type="pct"/>
            <w:noWrap/>
            <w:hideMark/>
          </w:tcPr>
          <w:p w:rsidR="00A67A11" w:rsidRPr="00C42E84" w:rsidRDefault="00A67A11" w:rsidP="00181312">
            <w:pPr>
              <w:rPr>
                <w:iCs/>
              </w:rPr>
            </w:pPr>
            <w:r w:rsidRPr="00C42E84">
              <w:rPr>
                <w:iCs/>
              </w:rPr>
              <w:t>Maximum Continuous Time Window Overlap</w:t>
            </w:r>
          </w:p>
        </w:tc>
        <w:tc>
          <w:tcPr>
            <w:tcW w:w="460" w:type="pct"/>
            <w:noWrap/>
            <w:hideMark/>
          </w:tcPr>
          <w:p w:rsidR="00A67A11" w:rsidRPr="003C0A4D" w:rsidRDefault="00A67A11" w:rsidP="00181312">
            <w:r w:rsidRPr="003C0A4D">
              <w:t>2.969</w:t>
            </w:r>
          </w:p>
        </w:tc>
        <w:tc>
          <w:tcPr>
            <w:tcW w:w="460" w:type="pct"/>
            <w:noWrap/>
            <w:hideMark/>
          </w:tcPr>
          <w:p w:rsidR="00A67A11" w:rsidRPr="003C0A4D" w:rsidRDefault="00A67A11" w:rsidP="00181312">
            <w:r w:rsidRPr="003C0A4D">
              <w:t>7.1</w:t>
            </w:r>
          </w:p>
        </w:tc>
        <w:tc>
          <w:tcPr>
            <w:tcW w:w="460" w:type="pct"/>
            <w:noWrap/>
            <w:hideMark/>
          </w:tcPr>
          <w:p w:rsidR="00A67A11" w:rsidRPr="003C0A4D" w:rsidRDefault="00A67A11" w:rsidP="00181312">
            <w:r w:rsidRPr="003C0A4D">
              <w:t>4.674</w:t>
            </w:r>
          </w:p>
        </w:tc>
        <w:tc>
          <w:tcPr>
            <w:tcW w:w="460" w:type="pct"/>
            <w:noWrap/>
            <w:hideMark/>
          </w:tcPr>
          <w:p w:rsidR="00A67A11" w:rsidRPr="003C0A4D" w:rsidRDefault="00A67A11" w:rsidP="00181312">
            <w:r w:rsidRPr="003C0A4D">
              <w:t>5.0</w:t>
            </w:r>
          </w:p>
        </w:tc>
        <w:tc>
          <w:tcPr>
            <w:tcW w:w="460" w:type="pct"/>
            <w:noWrap/>
            <w:hideMark/>
          </w:tcPr>
          <w:p w:rsidR="00A67A11" w:rsidRPr="003C0A4D" w:rsidRDefault="00A67A11" w:rsidP="00181312">
            <w:r w:rsidRPr="003C0A4D">
              <w:t>3.524</w:t>
            </w:r>
          </w:p>
        </w:tc>
        <w:tc>
          <w:tcPr>
            <w:tcW w:w="463" w:type="pct"/>
            <w:noWrap/>
            <w:hideMark/>
          </w:tcPr>
          <w:p w:rsidR="00A67A11" w:rsidRPr="003C0A4D" w:rsidRDefault="00A67A11" w:rsidP="00181312">
            <w:r w:rsidRPr="003C0A4D">
              <w:t>7.8</w:t>
            </w:r>
          </w:p>
        </w:tc>
      </w:tr>
      <w:tr w:rsidR="00C42E84" w:rsidRPr="003C0A4D" w:rsidTr="00C42E84">
        <w:trPr>
          <w:cnfStyle w:val="000000100000" w:firstRow="0" w:lastRow="0" w:firstColumn="0" w:lastColumn="0" w:oddVBand="0" w:evenVBand="0" w:oddHBand="1" w:evenHBand="0" w:firstRowFirstColumn="0" w:firstRowLastColumn="0" w:lastRowFirstColumn="0" w:lastRowLastColumn="0"/>
          <w:trHeight w:val="216"/>
        </w:trPr>
        <w:tc>
          <w:tcPr>
            <w:tcW w:w="5000" w:type="pct"/>
            <w:gridSpan w:val="7"/>
            <w:shd w:val="clear" w:color="auto" w:fill="FFFFFF" w:themeFill="background1"/>
            <w:noWrap/>
            <w:hideMark/>
          </w:tcPr>
          <w:p w:rsidR="00C42E84" w:rsidRPr="00C42E84" w:rsidRDefault="00C42E84" w:rsidP="00181312">
            <w:pPr>
              <w:rPr>
                <w:b/>
                <w:i/>
                <w:iCs/>
              </w:rPr>
            </w:pPr>
            <w:r w:rsidRPr="00C42E84">
              <w:rPr>
                <w:b/>
                <w:i/>
                <w:iCs/>
              </w:rPr>
              <w:t>Car Ownership</w:t>
            </w:r>
          </w:p>
        </w:tc>
      </w:tr>
      <w:tr w:rsidR="00C42E84" w:rsidRPr="003C0A4D" w:rsidTr="00C42E84">
        <w:trPr>
          <w:trHeight w:val="216"/>
        </w:trPr>
        <w:tc>
          <w:tcPr>
            <w:tcW w:w="2237" w:type="pct"/>
            <w:noWrap/>
            <w:hideMark/>
          </w:tcPr>
          <w:p w:rsidR="00A67A11" w:rsidRPr="003C0A4D" w:rsidRDefault="00A67A11" w:rsidP="00181312">
            <w:r w:rsidRPr="003C0A4D">
              <w:t>Zero Cars</w:t>
            </w:r>
          </w:p>
        </w:tc>
        <w:tc>
          <w:tcPr>
            <w:tcW w:w="460" w:type="pct"/>
            <w:noWrap/>
            <w:hideMark/>
          </w:tcPr>
          <w:p w:rsidR="00A67A11" w:rsidRPr="003C0A4D" w:rsidRDefault="00A67A11" w:rsidP="00181312">
            <w:r w:rsidRPr="003C0A4D">
              <w:t> </w:t>
            </w:r>
          </w:p>
        </w:tc>
        <w:tc>
          <w:tcPr>
            <w:tcW w:w="460" w:type="pct"/>
            <w:noWrap/>
            <w:hideMark/>
          </w:tcPr>
          <w:p w:rsidR="00A67A11" w:rsidRPr="003C0A4D" w:rsidRDefault="00A67A11" w:rsidP="00181312">
            <w:r w:rsidRPr="003C0A4D">
              <w:t> </w:t>
            </w:r>
          </w:p>
        </w:tc>
        <w:tc>
          <w:tcPr>
            <w:tcW w:w="460" w:type="pct"/>
            <w:noWrap/>
            <w:hideMark/>
          </w:tcPr>
          <w:p w:rsidR="00A67A11" w:rsidRPr="003C0A4D" w:rsidRDefault="00A67A11" w:rsidP="00181312">
            <w:r w:rsidRPr="003C0A4D">
              <w:t> </w:t>
            </w:r>
          </w:p>
        </w:tc>
        <w:tc>
          <w:tcPr>
            <w:tcW w:w="460" w:type="pct"/>
            <w:noWrap/>
            <w:hideMark/>
          </w:tcPr>
          <w:p w:rsidR="00A67A11" w:rsidRPr="003C0A4D" w:rsidRDefault="00A67A11" w:rsidP="00181312">
            <w:r w:rsidRPr="003C0A4D">
              <w:t> </w:t>
            </w:r>
          </w:p>
        </w:tc>
        <w:tc>
          <w:tcPr>
            <w:tcW w:w="460" w:type="pct"/>
            <w:noWrap/>
            <w:hideMark/>
          </w:tcPr>
          <w:p w:rsidR="00A67A11" w:rsidRPr="003C0A4D" w:rsidRDefault="00A67A11" w:rsidP="00181312">
            <w:r w:rsidRPr="003C0A4D">
              <w:t>-2.921</w:t>
            </w:r>
          </w:p>
        </w:tc>
        <w:tc>
          <w:tcPr>
            <w:tcW w:w="463" w:type="pct"/>
            <w:noWrap/>
            <w:hideMark/>
          </w:tcPr>
          <w:p w:rsidR="00A67A11" w:rsidRPr="003C0A4D" w:rsidRDefault="00A67A11" w:rsidP="00181312">
            <w:r w:rsidRPr="003C0A4D">
              <w:t>-1.3</w:t>
            </w:r>
          </w:p>
        </w:tc>
      </w:tr>
      <w:tr w:rsidR="00C42E84" w:rsidRPr="003C0A4D" w:rsidTr="00C42E84">
        <w:trPr>
          <w:cnfStyle w:val="000000100000" w:firstRow="0" w:lastRow="0" w:firstColumn="0" w:lastColumn="0" w:oddVBand="0" w:evenVBand="0" w:oddHBand="1" w:evenHBand="0" w:firstRowFirstColumn="0" w:firstRowLastColumn="0" w:lastRowFirstColumn="0" w:lastRowLastColumn="0"/>
          <w:trHeight w:val="216"/>
        </w:trPr>
        <w:tc>
          <w:tcPr>
            <w:tcW w:w="2237" w:type="pct"/>
            <w:noWrap/>
            <w:hideMark/>
          </w:tcPr>
          <w:p w:rsidR="00A67A11" w:rsidRPr="003C0A4D" w:rsidRDefault="00A67A11" w:rsidP="00181312">
            <w:r w:rsidRPr="003C0A4D">
              <w:t>Cars Less than Workers</w:t>
            </w:r>
          </w:p>
        </w:tc>
        <w:tc>
          <w:tcPr>
            <w:tcW w:w="460" w:type="pct"/>
            <w:noWrap/>
            <w:hideMark/>
          </w:tcPr>
          <w:p w:rsidR="00A67A11" w:rsidRPr="003C0A4D" w:rsidRDefault="00A67A11" w:rsidP="00181312">
            <w:r w:rsidRPr="003C0A4D">
              <w:t> </w:t>
            </w:r>
          </w:p>
        </w:tc>
        <w:tc>
          <w:tcPr>
            <w:tcW w:w="460" w:type="pct"/>
            <w:noWrap/>
            <w:hideMark/>
          </w:tcPr>
          <w:p w:rsidR="00A67A11" w:rsidRPr="003C0A4D" w:rsidRDefault="00A67A11" w:rsidP="00181312">
            <w:r w:rsidRPr="003C0A4D">
              <w:t> </w:t>
            </w:r>
          </w:p>
        </w:tc>
        <w:tc>
          <w:tcPr>
            <w:tcW w:w="460" w:type="pct"/>
            <w:noWrap/>
            <w:hideMark/>
          </w:tcPr>
          <w:p w:rsidR="00A67A11" w:rsidRPr="003C0A4D" w:rsidRDefault="00A67A11" w:rsidP="00181312">
            <w:r w:rsidRPr="003C0A4D">
              <w:t> </w:t>
            </w:r>
          </w:p>
        </w:tc>
        <w:tc>
          <w:tcPr>
            <w:tcW w:w="460" w:type="pct"/>
            <w:noWrap/>
            <w:hideMark/>
          </w:tcPr>
          <w:p w:rsidR="00A67A11" w:rsidRPr="003C0A4D" w:rsidRDefault="00A67A11" w:rsidP="00181312">
            <w:r w:rsidRPr="003C0A4D">
              <w:t> </w:t>
            </w:r>
          </w:p>
        </w:tc>
        <w:tc>
          <w:tcPr>
            <w:tcW w:w="460" w:type="pct"/>
            <w:noWrap/>
            <w:hideMark/>
          </w:tcPr>
          <w:p w:rsidR="00A67A11" w:rsidRPr="003C0A4D" w:rsidRDefault="00A67A11" w:rsidP="00181312">
            <w:r w:rsidRPr="003C0A4D">
              <w:t>-0.546</w:t>
            </w:r>
          </w:p>
        </w:tc>
        <w:tc>
          <w:tcPr>
            <w:tcW w:w="463" w:type="pct"/>
            <w:noWrap/>
            <w:hideMark/>
          </w:tcPr>
          <w:p w:rsidR="00A67A11" w:rsidRPr="003C0A4D" w:rsidRDefault="00A67A11" w:rsidP="00181312">
            <w:r w:rsidRPr="003C0A4D">
              <w:t>-1.0</w:t>
            </w:r>
          </w:p>
        </w:tc>
      </w:tr>
      <w:tr w:rsidR="00C42E84" w:rsidRPr="003C0A4D" w:rsidTr="00C42E84">
        <w:trPr>
          <w:trHeight w:val="216"/>
        </w:trPr>
        <w:tc>
          <w:tcPr>
            <w:tcW w:w="5000" w:type="pct"/>
            <w:gridSpan w:val="7"/>
            <w:shd w:val="clear" w:color="auto" w:fill="FFFFFF" w:themeFill="background1"/>
            <w:noWrap/>
            <w:hideMark/>
          </w:tcPr>
          <w:p w:rsidR="00C42E84" w:rsidRPr="00C42E84" w:rsidRDefault="00C42E84" w:rsidP="00181312">
            <w:pPr>
              <w:rPr>
                <w:b/>
                <w:i/>
                <w:iCs/>
              </w:rPr>
            </w:pPr>
            <w:r w:rsidRPr="00C42E84">
              <w:rPr>
                <w:b/>
                <w:i/>
                <w:iCs/>
              </w:rPr>
              <w:t>Household Income</w:t>
            </w:r>
          </w:p>
        </w:tc>
      </w:tr>
      <w:tr w:rsidR="00C42E84" w:rsidRPr="003C0A4D" w:rsidTr="00C42E84">
        <w:trPr>
          <w:cnfStyle w:val="000000100000" w:firstRow="0" w:lastRow="0" w:firstColumn="0" w:lastColumn="0" w:oddVBand="0" w:evenVBand="0" w:oddHBand="1" w:evenHBand="0" w:firstRowFirstColumn="0" w:firstRowLastColumn="0" w:lastRowFirstColumn="0" w:lastRowLastColumn="0"/>
          <w:trHeight w:val="216"/>
        </w:trPr>
        <w:tc>
          <w:tcPr>
            <w:tcW w:w="2237" w:type="pct"/>
            <w:noWrap/>
            <w:hideMark/>
          </w:tcPr>
          <w:p w:rsidR="00A67A11" w:rsidRPr="003C0A4D" w:rsidRDefault="00A67A11" w:rsidP="00181312">
            <w:r w:rsidRPr="003C0A4D">
              <w:t>$100,000 and more</w:t>
            </w:r>
          </w:p>
        </w:tc>
        <w:tc>
          <w:tcPr>
            <w:tcW w:w="460" w:type="pct"/>
            <w:noWrap/>
            <w:hideMark/>
          </w:tcPr>
          <w:p w:rsidR="00A67A11" w:rsidRPr="003C0A4D" w:rsidRDefault="00A67A11" w:rsidP="00181312">
            <w:r w:rsidRPr="003C0A4D">
              <w:t> </w:t>
            </w:r>
          </w:p>
        </w:tc>
        <w:tc>
          <w:tcPr>
            <w:tcW w:w="460" w:type="pct"/>
            <w:noWrap/>
            <w:hideMark/>
          </w:tcPr>
          <w:p w:rsidR="00A67A11" w:rsidRPr="003C0A4D" w:rsidRDefault="00A67A11" w:rsidP="00181312">
            <w:r w:rsidRPr="003C0A4D">
              <w:t> </w:t>
            </w:r>
          </w:p>
        </w:tc>
        <w:tc>
          <w:tcPr>
            <w:tcW w:w="460" w:type="pct"/>
            <w:noWrap/>
            <w:hideMark/>
          </w:tcPr>
          <w:p w:rsidR="00A67A11" w:rsidRPr="003C0A4D" w:rsidRDefault="00A67A11" w:rsidP="00181312">
            <w:r w:rsidRPr="003C0A4D">
              <w:t>-1.189</w:t>
            </w:r>
          </w:p>
        </w:tc>
        <w:tc>
          <w:tcPr>
            <w:tcW w:w="460" w:type="pct"/>
            <w:noWrap/>
            <w:hideMark/>
          </w:tcPr>
          <w:p w:rsidR="00A67A11" w:rsidRPr="003C0A4D" w:rsidRDefault="00A67A11" w:rsidP="00181312">
            <w:r w:rsidRPr="003C0A4D">
              <w:t>-1.4</w:t>
            </w:r>
          </w:p>
        </w:tc>
        <w:tc>
          <w:tcPr>
            <w:tcW w:w="460" w:type="pct"/>
            <w:noWrap/>
            <w:hideMark/>
          </w:tcPr>
          <w:p w:rsidR="00A67A11" w:rsidRPr="003C0A4D" w:rsidRDefault="00A67A11" w:rsidP="00181312">
            <w:r w:rsidRPr="003C0A4D">
              <w:t>-0.303</w:t>
            </w:r>
          </w:p>
        </w:tc>
        <w:tc>
          <w:tcPr>
            <w:tcW w:w="463" w:type="pct"/>
            <w:noWrap/>
            <w:hideMark/>
          </w:tcPr>
          <w:p w:rsidR="00A67A11" w:rsidRPr="003C0A4D" w:rsidRDefault="00A67A11" w:rsidP="00181312">
            <w:r w:rsidRPr="003C0A4D">
              <w:t>-1.0</w:t>
            </w:r>
          </w:p>
        </w:tc>
      </w:tr>
    </w:tbl>
    <w:p w:rsidR="00A67A11" w:rsidRDefault="00A67A11" w:rsidP="00905D8A"/>
    <w:p w:rsidR="00905D8A" w:rsidRPr="00A8329D" w:rsidRDefault="00905D8A" w:rsidP="00905D8A">
      <w:pPr>
        <w:pStyle w:val="ModelInfo"/>
        <w:tabs>
          <w:tab w:val="clear" w:pos="2160"/>
          <w:tab w:val="left" w:pos="3060"/>
        </w:tabs>
        <w:ind w:left="3060" w:hanging="3060"/>
      </w:pPr>
      <w:r w:rsidRPr="00A12635">
        <w:t>Number of Observations</w:t>
      </w:r>
      <w:r w:rsidRPr="00A12635">
        <w:tab/>
      </w:r>
      <w:r w:rsidRPr="00A8329D">
        <w:t>718</w:t>
      </w:r>
    </w:p>
    <w:p w:rsidR="00905D8A" w:rsidRPr="00A8329D" w:rsidRDefault="00905D8A" w:rsidP="00905D8A">
      <w:pPr>
        <w:pStyle w:val="ModelInfo"/>
        <w:tabs>
          <w:tab w:val="clear" w:pos="2160"/>
          <w:tab w:val="left" w:pos="3060"/>
        </w:tabs>
        <w:ind w:left="3060" w:hanging="3060"/>
      </w:pPr>
      <w:r w:rsidRPr="00A12635">
        <w:t>Log Likelihood Constants only</w:t>
      </w:r>
      <w:r w:rsidRPr="00A12635">
        <w:tab/>
      </w:r>
      <w:r w:rsidRPr="00A8329D">
        <w:t>-1784.7765</w:t>
      </w:r>
    </w:p>
    <w:p w:rsidR="00905D8A" w:rsidRPr="00A8329D" w:rsidRDefault="00905D8A" w:rsidP="00905D8A">
      <w:pPr>
        <w:pStyle w:val="ModelInfo"/>
        <w:tabs>
          <w:tab w:val="clear" w:pos="2160"/>
          <w:tab w:val="left" w:pos="3060"/>
        </w:tabs>
        <w:ind w:left="3060" w:hanging="3060"/>
      </w:pPr>
      <w:r w:rsidRPr="00A12635">
        <w:t>Final Log Likelihood</w:t>
      </w:r>
      <w:r w:rsidRPr="00A12635">
        <w:tab/>
      </w:r>
      <w:r w:rsidRPr="00A8329D">
        <w:t>-1555.9659</w:t>
      </w:r>
    </w:p>
    <w:p w:rsidR="00905D8A" w:rsidRPr="00A8329D" w:rsidRDefault="00905D8A" w:rsidP="00905D8A">
      <w:pPr>
        <w:pStyle w:val="ModelInfo"/>
        <w:tabs>
          <w:tab w:val="clear" w:pos="2160"/>
          <w:tab w:val="left" w:pos="3060"/>
        </w:tabs>
        <w:ind w:left="3060" w:hanging="3060"/>
      </w:pPr>
      <w:r w:rsidRPr="00A12635">
        <w:t>Rho-squared wrt zero</w:t>
      </w:r>
      <w:r w:rsidRPr="00A12635">
        <w:tab/>
      </w:r>
      <w:r w:rsidRPr="00A8329D">
        <w:t>.4239</w:t>
      </w:r>
    </w:p>
    <w:p w:rsidR="00A67A11" w:rsidRDefault="00905D8A" w:rsidP="00905D8A">
      <w:pPr>
        <w:pStyle w:val="ModelInfo"/>
        <w:tabs>
          <w:tab w:val="clear" w:pos="2160"/>
          <w:tab w:val="left" w:pos="3060"/>
        </w:tabs>
        <w:ind w:left="3060" w:hanging="3060"/>
      </w:pPr>
      <w:r w:rsidRPr="00A12635">
        <w:t>Rho-squared wrt constants</w:t>
      </w:r>
      <w:r w:rsidRPr="00A12635">
        <w:tab/>
      </w:r>
      <w:r w:rsidRPr="00A8329D">
        <w:t>.1282</w:t>
      </w:r>
    </w:p>
    <w:p w:rsidR="00A67A11" w:rsidRPr="00A67A11" w:rsidRDefault="00A67A11" w:rsidP="00905D8A">
      <w:pPr>
        <w:pStyle w:val="Heading4"/>
      </w:pPr>
      <w:r>
        <w:br w:type="page"/>
      </w:r>
      <w:r w:rsidRPr="00A67A11">
        <w:lastRenderedPageBreak/>
        <w:t>Findings</w:t>
      </w:r>
    </w:p>
    <w:p w:rsidR="00A67A11" w:rsidRPr="00A67A11" w:rsidRDefault="00905D8A" w:rsidP="00905D8A">
      <w:pPr>
        <w:pStyle w:val="Heading5"/>
      </w:pPr>
      <w:r>
        <w:t>Tour Frequency and Purpose</w:t>
      </w:r>
    </w:p>
    <w:p w:rsidR="00A67A11" w:rsidRPr="00E66D39" w:rsidRDefault="00A67A11" w:rsidP="00B26202">
      <w:pPr>
        <w:pStyle w:val="NumberedList1"/>
        <w:numPr>
          <w:ilvl w:val="0"/>
          <w:numId w:val="27"/>
        </w:numPr>
      </w:pPr>
      <w:r w:rsidRPr="00E66D39">
        <w:t>Non-working adults have a strong positive constant for shopping and maintenance tours which reflects of the practice of non-workers taking children with them on out-of-home maintenance activities.</w:t>
      </w:r>
      <w:r w:rsidR="006D4638">
        <w:t xml:space="preserve"> </w:t>
      </w:r>
      <w:r w:rsidRPr="00E66D39">
        <w:t>Joint maintenance activities are also shared by retirees and driving age school students.</w:t>
      </w:r>
    </w:p>
    <w:p w:rsidR="00A67A11" w:rsidRPr="00E66D39" w:rsidRDefault="00A67A11" w:rsidP="00905D8A">
      <w:pPr>
        <w:pStyle w:val="NumberedList1"/>
      </w:pPr>
      <w:r w:rsidRPr="00E66D39">
        <w:t xml:space="preserve">Retirees are less likely to have joint </w:t>
      </w:r>
      <w:r>
        <w:t xml:space="preserve">eating out tours with household </w:t>
      </w:r>
      <w:r w:rsidRPr="00E66D39">
        <w:t xml:space="preserve">members. </w:t>
      </w:r>
    </w:p>
    <w:p w:rsidR="00A67A11" w:rsidRPr="00E66D39" w:rsidRDefault="00A67A11" w:rsidP="00905D8A">
      <w:pPr>
        <w:pStyle w:val="NumberedList1"/>
      </w:pPr>
      <w:r w:rsidRPr="00E66D39">
        <w:t>University students have negative constants for joint eating out and discretionary activities. This could be explained by adult students having more eating-out and discretionary activities with friends as compared to household members.</w:t>
      </w:r>
    </w:p>
    <w:p w:rsidR="00A67A11" w:rsidRPr="00E66D39" w:rsidRDefault="00A67A11" w:rsidP="00905D8A">
      <w:pPr>
        <w:pStyle w:val="NumberedList1"/>
      </w:pPr>
      <w:r w:rsidRPr="00E66D39">
        <w:t xml:space="preserve">Preschool children have negative coefficients for all the activities. But, relatively, they are more likely to accompany someone on visiting or maintenance tours. </w:t>
      </w:r>
    </w:p>
    <w:p w:rsidR="00A67A11" w:rsidRPr="00E66D39" w:rsidRDefault="00A67A11" w:rsidP="00905D8A">
      <w:pPr>
        <w:pStyle w:val="NumberedList1"/>
      </w:pPr>
      <w:r w:rsidRPr="00E66D39">
        <w:t>Higher car ownership is not strongly correlated with joint maintenance tours. This would reflect on the fact that non-working adults might undertake maintenance activities (with children) if there is a car available for the non-worker during the day.</w:t>
      </w:r>
    </w:p>
    <w:p w:rsidR="00A67A11" w:rsidRPr="00E66D39" w:rsidRDefault="00A67A11" w:rsidP="00905D8A">
      <w:pPr>
        <w:pStyle w:val="NumberedList1"/>
      </w:pPr>
      <w:r w:rsidRPr="00E66D39">
        <w:t xml:space="preserve">Low-income households are less likely to engage in joint eating-out and discretionary tours. Since these activities are directly related to discretionary expenditure, it is consistent with our expectation. High income households are less likely to engage in joint maintenance activities. </w:t>
      </w:r>
    </w:p>
    <w:p w:rsidR="00A67A11" w:rsidRPr="00905D8A" w:rsidRDefault="00A67A11" w:rsidP="00A67A11">
      <w:pPr>
        <w:pStyle w:val="NumberedList1"/>
      </w:pPr>
      <w:r w:rsidRPr="00E66D39">
        <w:t xml:space="preserve">There are some positive (although very weak) effects of accessibilities on shopping, maintenance and discretionary locations. </w:t>
      </w:r>
    </w:p>
    <w:p w:rsidR="00A67A11" w:rsidRPr="00A67A11" w:rsidRDefault="00905D8A" w:rsidP="00905D8A">
      <w:pPr>
        <w:pStyle w:val="Heading5"/>
      </w:pPr>
      <w:r>
        <w:t>Travel Party Composition</w:t>
      </w:r>
    </w:p>
    <w:p w:rsidR="00A67A11" w:rsidRPr="00E66D39" w:rsidRDefault="00A67A11" w:rsidP="00B26202">
      <w:pPr>
        <w:pStyle w:val="NumberedList1"/>
        <w:numPr>
          <w:ilvl w:val="0"/>
          <w:numId w:val="28"/>
        </w:numPr>
      </w:pPr>
      <w:r w:rsidRPr="00E66D39">
        <w:t>The constants for travel party are segmented by purpose. The constants are all negative for children only parties, particularly for shopping and maintenance tours.</w:t>
      </w:r>
      <w:r w:rsidR="006D4638">
        <w:t xml:space="preserve"> </w:t>
      </w:r>
      <w:r w:rsidRPr="00E66D39">
        <w:t>The constants for mixed party are slightly positive but insignificant.</w:t>
      </w:r>
    </w:p>
    <w:p w:rsidR="00A67A11" w:rsidRPr="00E66D39" w:rsidRDefault="00A67A11" w:rsidP="00AC33F5">
      <w:pPr>
        <w:pStyle w:val="NumberedList1"/>
      </w:pPr>
      <w:r w:rsidRPr="00E66D39">
        <w:t xml:space="preserve">Full-time workers, university students and retirees are more likely to form an adult only party. Part-time workers participate in both adult and mixed parties. Surprisingly, non-workers proved to be less frequently involved in mixed parties. The coefficient </w:t>
      </w:r>
      <w:r>
        <w:t xml:space="preserve">of zero </w:t>
      </w:r>
      <w:r w:rsidRPr="00E66D39">
        <w:t>for non-workers in mixed parties may be compensated by the wider window availability for non-workers and children for shared activities, compared to other person types. Younger children are more likely to be part of mixed parties as compared to other children in the household.</w:t>
      </w:r>
      <w:r w:rsidR="006D4638">
        <w:t xml:space="preserve"> </w:t>
      </w:r>
    </w:p>
    <w:p w:rsidR="00A67A11" w:rsidRPr="00E66D39" w:rsidRDefault="00A67A11" w:rsidP="00AC33F5">
      <w:pPr>
        <w:pStyle w:val="NumberedList1"/>
        <w:rPr>
          <w:b/>
          <w:i/>
        </w:rPr>
      </w:pPr>
      <w:r w:rsidRPr="00E66D39">
        <w:t>Zero or low car ownership is not strongly correlated with mixed travel parties. People usually prefer traveling in a car when they have children with them.</w:t>
      </w:r>
    </w:p>
    <w:p w:rsidR="00AC33F5" w:rsidRPr="00AC33F5" w:rsidRDefault="00A67A11" w:rsidP="00AC33F5">
      <w:pPr>
        <w:pStyle w:val="NumberedList1"/>
        <w:rPr>
          <w:rFonts w:cs="Arial"/>
        </w:rPr>
      </w:pPr>
      <w:r w:rsidRPr="00E66D39">
        <w:t>High income groups do not tend to have “children only” or “mixed” parties.</w:t>
      </w:r>
      <w:r w:rsidRPr="00134B92">
        <w:t xml:space="preserve"> </w:t>
      </w:r>
    </w:p>
    <w:p w:rsidR="006C07D4" w:rsidRDefault="006C07D4" w:rsidP="006C07D4">
      <w:r>
        <w:br w:type="page"/>
      </w:r>
    </w:p>
    <w:p w:rsidR="003A7564" w:rsidRDefault="003A7564" w:rsidP="00AC33F5">
      <w:pPr>
        <w:pStyle w:val="Heading3"/>
      </w:pPr>
      <w:bookmarkStart w:id="190" w:name="_Toc343258700"/>
      <w:r>
        <w:lastRenderedPageBreak/>
        <w:t>4.3.2</w:t>
      </w:r>
      <w:r>
        <w:tab/>
        <w:t xml:space="preserve">Joint </w:t>
      </w:r>
      <w:r w:rsidRPr="00AC33F5">
        <w:t>Tour</w:t>
      </w:r>
      <w:r>
        <w:t xml:space="preserve"> Participation</w:t>
      </w:r>
      <w:bookmarkEnd w:id="190"/>
    </w:p>
    <w:p w:rsidR="00A67A11" w:rsidRPr="00905D8A" w:rsidRDefault="00A67A11" w:rsidP="00AC33F5">
      <w:r>
        <w:t>Along with joint tour frequency, and composition, t</w:t>
      </w:r>
      <w:r w:rsidRPr="003041A5">
        <w:t xml:space="preserve">he </w:t>
      </w:r>
      <w:r>
        <w:t xml:space="preserve">joint tour </w:t>
      </w:r>
      <w:r w:rsidRPr="003041A5">
        <w:t xml:space="preserve">model </w:t>
      </w:r>
      <w:r>
        <w:t>also</w:t>
      </w:r>
      <w:r w:rsidRPr="003041A5">
        <w:t xml:space="preserve"> </w:t>
      </w:r>
      <w:r>
        <w:t xml:space="preserve">predicts </w:t>
      </w:r>
      <w:r w:rsidRPr="003041A5">
        <w:t>person participation for each joint tour.</w:t>
      </w:r>
      <w:r w:rsidR="006D4638">
        <w:t xml:space="preserve"> </w:t>
      </w:r>
      <w:r>
        <w:t>This</w:t>
      </w:r>
      <w:r w:rsidRPr="003041A5">
        <w:t xml:space="preserve"> model is a binary choice multinomial logit model. </w:t>
      </w:r>
      <w:r>
        <w:t>The model was</w:t>
      </w:r>
      <w:r w:rsidRPr="003041A5">
        <w:t xml:space="preserve"> estimated using the ALOGIT software.</w:t>
      </w:r>
      <w:r w:rsidR="006D4638">
        <w:t xml:space="preserve"> </w:t>
      </w:r>
      <w:r w:rsidRPr="003041A5">
        <w:t>This model is applied after mandatory activity models and before the individual non-mandatory activity models. It includes tour purpose, person characteristics, household characteristics, available window overlaps, and accessibility as explanatory variables.</w:t>
      </w:r>
      <w:r w:rsidR="006D4638">
        <w:t xml:space="preserve"> </w:t>
      </w:r>
    </w:p>
    <w:p w:rsidR="00905D8A" w:rsidRDefault="00A67A11" w:rsidP="00AC33F5">
      <w:pPr>
        <w:pStyle w:val="Heading4"/>
      </w:pPr>
      <w:r w:rsidRPr="00905D8A">
        <w:t>Estimation</w:t>
      </w:r>
      <w:r w:rsidRPr="00A67A11">
        <w:t xml:space="preserve"> </w:t>
      </w:r>
      <w:r w:rsidRPr="00AC33F5">
        <w:t>Dataset</w:t>
      </w:r>
    </w:p>
    <w:p w:rsidR="00A67A11" w:rsidRPr="003C0A4D" w:rsidRDefault="00A67A11" w:rsidP="00905D8A">
      <w:pPr>
        <w:rPr>
          <w:rFonts w:cs="Calibri"/>
        </w:rPr>
      </w:pPr>
      <w:r w:rsidRPr="00A12635">
        <w:t>For person participation, each household member (from 718 households) relevant for the observed party composition for the specific tour is included in the dataset. This full dataset has 2,451 records representing relevant person-tours pairs.</w:t>
      </w:r>
      <w:r w:rsidR="006D4638">
        <w:t xml:space="preserve"> </w:t>
      </w:r>
      <w:r w:rsidRPr="00A12635">
        <w:t>Then, the observations with mandatory person participation in the tour were excluded reducing the dataset to 1,535 person-tour pairs. For example, consider a household with two adults and one child having an adult only joint tour. In such a case, both adults in the household have to participate in the tour and it does not leave any choice for the individuals.</w:t>
      </w:r>
      <w:r w:rsidR="006D4638">
        <w:t xml:space="preserve"> </w:t>
      </w:r>
    </w:p>
    <w:p w:rsidR="00A67A11" w:rsidRPr="00905D8A" w:rsidRDefault="00A67A11" w:rsidP="00905D8A">
      <w:r w:rsidRPr="00A12635">
        <w:t xml:space="preserve">Tables </w:t>
      </w:r>
      <w:r w:rsidR="001B30BE">
        <w:fldChar w:fldCharType="begin"/>
      </w:r>
      <w:r w:rsidR="003E09A5">
        <w:instrText xml:space="preserve"> REF Table59 \h </w:instrText>
      </w:r>
      <w:r w:rsidR="001B30BE">
        <w:fldChar w:fldCharType="separate"/>
      </w:r>
      <w:r w:rsidR="00B66CF5">
        <w:rPr>
          <w:noProof/>
        </w:rPr>
        <w:t>62</w:t>
      </w:r>
      <w:r w:rsidR="001B30BE">
        <w:fldChar w:fldCharType="end"/>
      </w:r>
      <w:r w:rsidR="003E09A5">
        <w:t xml:space="preserve"> and </w:t>
      </w:r>
      <w:r w:rsidR="001B30BE">
        <w:fldChar w:fldCharType="begin"/>
      </w:r>
      <w:r w:rsidR="003E09A5">
        <w:instrText xml:space="preserve"> REF Table60 \h </w:instrText>
      </w:r>
      <w:r w:rsidR="001B30BE">
        <w:fldChar w:fldCharType="separate"/>
      </w:r>
      <w:r w:rsidR="00B66CF5">
        <w:rPr>
          <w:noProof/>
        </w:rPr>
        <w:t>63</w:t>
      </w:r>
      <w:r w:rsidR="001B30BE">
        <w:fldChar w:fldCharType="end"/>
      </w:r>
      <w:r w:rsidRPr="00A12635">
        <w:t xml:space="preserve"> show the frequency of</w:t>
      </w:r>
      <w:r w:rsidRPr="00AC33F5">
        <w:t xml:space="preserve"> </w:t>
      </w:r>
      <w:r w:rsidRPr="00A12635">
        <w:t xml:space="preserve">person participations by purpose and person type. Pure travel parties (i.e. adults only or children only) have very high degree of mandatory participation. Only households with 3+ adults or 3+ children have flexible participation in joint tours. </w:t>
      </w:r>
    </w:p>
    <w:p w:rsidR="00C42E84" w:rsidRDefault="00C42E84">
      <w:pPr>
        <w:spacing w:after="200" w:line="276" w:lineRule="auto"/>
        <w:rPr>
          <w:rFonts w:asciiTheme="majorHAnsi" w:hAnsiTheme="majorHAnsi"/>
          <w:b/>
          <w:bCs/>
          <w:i/>
          <w:color w:val="2484C6" w:themeColor="accent1"/>
          <w:sz w:val="20"/>
        </w:rPr>
      </w:pPr>
      <w:r>
        <w:br w:type="page"/>
      </w:r>
    </w:p>
    <w:p w:rsidR="00A67A11" w:rsidRPr="00AC33F5" w:rsidRDefault="00A67A11" w:rsidP="00AC33F5">
      <w:pPr>
        <w:pStyle w:val="Caption"/>
      </w:pPr>
      <w:bookmarkStart w:id="191" w:name="_Toc343259004"/>
      <w:r w:rsidRPr="00AC33F5">
        <w:rPr>
          <w:szCs w:val="22"/>
        </w:rPr>
        <w:lastRenderedPageBreak/>
        <w:t>Table</w:t>
      </w:r>
      <w:r w:rsidR="00AC33F5">
        <w:rPr>
          <w:szCs w:val="22"/>
        </w:rPr>
        <w:t xml:space="preserve"> </w:t>
      </w:r>
      <w:bookmarkStart w:id="192" w:name="Table59"/>
      <w:r w:rsidR="001B30BE" w:rsidRPr="00AC33F5">
        <w:rPr>
          <w:szCs w:val="22"/>
        </w:rPr>
        <w:fldChar w:fldCharType="begin"/>
      </w:r>
      <w:r w:rsidR="00AC33F5" w:rsidRPr="00AC33F5">
        <w:rPr>
          <w:szCs w:val="22"/>
        </w:rPr>
        <w:instrText xml:space="preserve"> SEQ Table \* ARABIC  \* MERGEFORMAT </w:instrText>
      </w:r>
      <w:r w:rsidR="001B30BE" w:rsidRPr="00AC33F5">
        <w:rPr>
          <w:szCs w:val="22"/>
        </w:rPr>
        <w:fldChar w:fldCharType="separate"/>
      </w:r>
      <w:r w:rsidR="00B66CF5">
        <w:rPr>
          <w:noProof/>
          <w:szCs w:val="22"/>
        </w:rPr>
        <w:t>62</w:t>
      </w:r>
      <w:r w:rsidR="001B30BE" w:rsidRPr="00AC33F5">
        <w:rPr>
          <w:szCs w:val="22"/>
        </w:rPr>
        <w:fldChar w:fldCharType="end"/>
      </w:r>
      <w:bookmarkEnd w:id="192"/>
      <w:r w:rsidRPr="00AC33F5">
        <w:rPr>
          <w:szCs w:val="22"/>
        </w:rPr>
        <w:t>: Observed Person Participations by Purpose and Party Composition</w:t>
      </w:r>
      <w:bookmarkEnd w:id="191"/>
    </w:p>
    <w:tbl>
      <w:tblPr>
        <w:tblStyle w:val="MediumGrid3-Accent1"/>
        <w:tblW w:w="5000" w:type="pct"/>
        <w:tblLook w:val="0420" w:firstRow="1" w:lastRow="0" w:firstColumn="0" w:lastColumn="0" w:noHBand="0" w:noVBand="1"/>
      </w:tblPr>
      <w:tblGrid>
        <w:gridCol w:w="4060"/>
        <w:gridCol w:w="1662"/>
        <w:gridCol w:w="1662"/>
        <w:gridCol w:w="2092"/>
      </w:tblGrid>
      <w:tr w:rsidR="00A67A11" w:rsidRPr="00B43C92" w:rsidTr="00C42E84">
        <w:trPr>
          <w:cnfStyle w:val="100000000000" w:firstRow="1" w:lastRow="0" w:firstColumn="0" w:lastColumn="0" w:oddVBand="0" w:evenVBand="0" w:oddHBand="0" w:evenHBand="0" w:firstRowFirstColumn="0" w:firstRowLastColumn="0" w:lastRowFirstColumn="0" w:lastRowLastColumn="0"/>
          <w:trHeight w:val="20"/>
        </w:trPr>
        <w:tc>
          <w:tcPr>
            <w:tcW w:w="2142" w:type="pct"/>
            <w:vMerge w:val="restart"/>
            <w:noWrap/>
            <w:hideMark/>
          </w:tcPr>
          <w:p w:rsidR="00A67A11" w:rsidRPr="00C42E84" w:rsidRDefault="00A67A11" w:rsidP="00C42E84">
            <w:r w:rsidRPr="00C42E84">
              <w:t>Purpose</w:t>
            </w:r>
          </w:p>
        </w:tc>
        <w:tc>
          <w:tcPr>
            <w:tcW w:w="2858" w:type="pct"/>
            <w:gridSpan w:val="3"/>
            <w:noWrap/>
            <w:hideMark/>
          </w:tcPr>
          <w:p w:rsidR="00A67A11" w:rsidRPr="00C42E84" w:rsidRDefault="00A67A11" w:rsidP="00C42E84">
            <w:pPr>
              <w:jc w:val="center"/>
            </w:pPr>
            <w:r w:rsidRPr="00C42E84">
              <w:t>Travel Party Composition</w:t>
            </w:r>
          </w:p>
        </w:tc>
      </w:tr>
      <w:tr w:rsidR="00A67A11" w:rsidRPr="00B43C92" w:rsidTr="00C42E84">
        <w:trPr>
          <w:cnfStyle w:val="000000100000" w:firstRow="0" w:lastRow="0" w:firstColumn="0" w:lastColumn="0" w:oddVBand="0" w:evenVBand="0" w:oddHBand="1" w:evenHBand="0" w:firstRowFirstColumn="0" w:firstRowLastColumn="0" w:lastRowFirstColumn="0" w:lastRowLastColumn="0"/>
          <w:trHeight w:val="20"/>
        </w:trPr>
        <w:tc>
          <w:tcPr>
            <w:tcW w:w="2142" w:type="pct"/>
            <w:vMerge/>
            <w:shd w:val="clear" w:color="auto" w:fill="2484C6" w:themeFill="accent1"/>
            <w:hideMark/>
          </w:tcPr>
          <w:p w:rsidR="00A67A11" w:rsidRPr="00C42E84" w:rsidRDefault="00A67A11" w:rsidP="00C42E84">
            <w:pPr>
              <w:rPr>
                <w:b/>
                <w:color w:val="FFFFFF" w:themeColor="background1"/>
              </w:rPr>
            </w:pPr>
          </w:p>
        </w:tc>
        <w:tc>
          <w:tcPr>
            <w:tcW w:w="877" w:type="pct"/>
            <w:shd w:val="clear" w:color="auto" w:fill="2484C6" w:themeFill="accent1"/>
            <w:hideMark/>
          </w:tcPr>
          <w:p w:rsidR="00A67A11" w:rsidRPr="00C42E84" w:rsidRDefault="00A67A11" w:rsidP="0064141B">
            <w:pPr>
              <w:jc w:val="right"/>
              <w:rPr>
                <w:b/>
                <w:color w:val="FFFFFF" w:themeColor="background1"/>
              </w:rPr>
            </w:pPr>
            <w:r w:rsidRPr="00C42E84">
              <w:rPr>
                <w:b/>
                <w:color w:val="FFFFFF" w:themeColor="background1"/>
              </w:rPr>
              <w:t>Adults</w:t>
            </w:r>
          </w:p>
        </w:tc>
        <w:tc>
          <w:tcPr>
            <w:tcW w:w="877" w:type="pct"/>
            <w:shd w:val="clear" w:color="auto" w:fill="2484C6" w:themeFill="accent1"/>
            <w:hideMark/>
          </w:tcPr>
          <w:p w:rsidR="00A67A11" w:rsidRPr="00C42E84" w:rsidRDefault="00A67A11" w:rsidP="0064141B">
            <w:pPr>
              <w:jc w:val="right"/>
              <w:rPr>
                <w:b/>
                <w:color w:val="FFFFFF" w:themeColor="background1"/>
              </w:rPr>
            </w:pPr>
            <w:r w:rsidRPr="00C42E84">
              <w:rPr>
                <w:b/>
                <w:color w:val="FFFFFF" w:themeColor="background1"/>
              </w:rPr>
              <w:t>Children</w:t>
            </w:r>
          </w:p>
        </w:tc>
        <w:tc>
          <w:tcPr>
            <w:tcW w:w="1103" w:type="pct"/>
            <w:shd w:val="clear" w:color="auto" w:fill="2484C6" w:themeFill="accent1"/>
            <w:hideMark/>
          </w:tcPr>
          <w:p w:rsidR="00A67A11" w:rsidRPr="00C42E84" w:rsidRDefault="00A67A11" w:rsidP="0064141B">
            <w:pPr>
              <w:jc w:val="right"/>
              <w:rPr>
                <w:b/>
                <w:color w:val="FFFFFF" w:themeColor="background1"/>
              </w:rPr>
            </w:pPr>
            <w:r w:rsidRPr="00C42E84">
              <w:rPr>
                <w:b/>
                <w:color w:val="FFFFFF" w:themeColor="background1"/>
              </w:rPr>
              <w:t>Adults w/ children</w:t>
            </w:r>
          </w:p>
        </w:tc>
      </w:tr>
      <w:tr w:rsidR="00A67A11" w:rsidRPr="00B43C92" w:rsidTr="0064141B">
        <w:trPr>
          <w:trHeight w:val="20"/>
        </w:trPr>
        <w:tc>
          <w:tcPr>
            <w:tcW w:w="2142" w:type="pct"/>
            <w:shd w:val="clear" w:color="auto" w:fill="FFFFFF" w:themeFill="background1"/>
            <w:noWrap/>
            <w:hideMark/>
          </w:tcPr>
          <w:p w:rsidR="00A67A11" w:rsidRPr="0064141B" w:rsidRDefault="00A67A11" w:rsidP="00C42E84">
            <w:pPr>
              <w:rPr>
                <w:b/>
                <w:i/>
                <w:iCs/>
              </w:rPr>
            </w:pPr>
            <w:r w:rsidRPr="0064141B">
              <w:rPr>
                <w:b/>
                <w:i/>
                <w:iCs/>
              </w:rPr>
              <w:t>Shopping Tours:</w:t>
            </w:r>
          </w:p>
        </w:tc>
        <w:tc>
          <w:tcPr>
            <w:tcW w:w="877" w:type="pct"/>
            <w:shd w:val="clear" w:color="auto" w:fill="FFFFFF" w:themeFill="background1"/>
            <w:noWrap/>
            <w:hideMark/>
          </w:tcPr>
          <w:p w:rsidR="00A67A11" w:rsidRPr="0064141B" w:rsidRDefault="00A67A11" w:rsidP="0064141B">
            <w:pPr>
              <w:jc w:val="right"/>
              <w:rPr>
                <w:b/>
              </w:rPr>
            </w:pPr>
            <w:r w:rsidRPr="0064141B">
              <w:rPr>
                <w:b/>
              </w:rPr>
              <w:t> </w:t>
            </w:r>
          </w:p>
        </w:tc>
        <w:tc>
          <w:tcPr>
            <w:tcW w:w="877" w:type="pct"/>
            <w:shd w:val="clear" w:color="auto" w:fill="FFFFFF" w:themeFill="background1"/>
            <w:noWrap/>
            <w:hideMark/>
          </w:tcPr>
          <w:p w:rsidR="00A67A11" w:rsidRPr="0064141B" w:rsidRDefault="00A67A11" w:rsidP="0064141B">
            <w:pPr>
              <w:jc w:val="right"/>
              <w:rPr>
                <w:b/>
              </w:rPr>
            </w:pPr>
            <w:r w:rsidRPr="0064141B">
              <w:rPr>
                <w:b/>
              </w:rPr>
              <w:t> </w:t>
            </w:r>
          </w:p>
        </w:tc>
        <w:tc>
          <w:tcPr>
            <w:tcW w:w="1103" w:type="pct"/>
            <w:shd w:val="clear" w:color="auto" w:fill="FFFFFF" w:themeFill="background1"/>
            <w:noWrap/>
            <w:hideMark/>
          </w:tcPr>
          <w:p w:rsidR="00A67A11" w:rsidRPr="0064141B" w:rsidRDefault="00A67A11" w:rsidP="0064141B">
            <w:pPr>
              <w:jc w:val="right"/>
              <w:rPr>
                <w:b/>
              </w:rPr>
            </w:pPr>
            <w:r w:rsidRPr="0064141B">
              <w:rPr>
                <w:b/>
              </w:rPr>
              <w:t> </w:t>
            </w:r>
          </w:p>
        </w:tc>
      </w:tr>
      <w:tr w:rsidR="00A67A11" w:rsidRPr="00B43C92" w:rsidTr="00C42E84">
        <w:trPr>
          <w:cnfStyle w:val="000000100000" w:firstRow="0" w:lastRow="0" w:firstColumn="0" w:lastColumn="0" w:oddVBand="0" w:evenVBand="0" w:oddHBand="1" w:evenHBand="0" w:firstRowFirstColumn="0" w:firstRowLastColumn="0" w:lastRowFirstColumn="0" w:lastRowLastColumn="0"/>
          <w:trHeight w:val="20"/>
        </w:trPr>
        <w:tc>
          <w:tcPr>
            <w:tcW w:w="2142" w:type="pct"/>
            <w:noWrap/>
            <w:hideMark/>
          </w:tcPr>
          <w:p w:rsidR="00A67A11" w:rsidRPr="00B43C92" w:rsidRDefault="00A67A11" w:rsidP="00C42E84">
            <w:r w:rsidRPr="00B43C92">
              <w:t>All Cases</w:t>
            </w:r>
          </w:p>
        </w:tc>
        <w:tc>
          <w:tcPr>
            <w:tcW w:w="877" w:type="pct"/>
            <w:noWrap/>
            <w:hideMark/>
          </w:tcPr>
          <w:p w:rsidR="00A67A11" w:rsidRPr="00B43C92" w:rsidRDefault="00A67A11" w:rsidP="0064141B">
            <w:pPr>
              <w:jc w:val="right"/>
            </w:pPr>
            <w:r w:rsidRPr="00B43C92">
              <w:t>294</w:t>
            </w:r>
          </w:p>
        </w:tc>
        <w:tc>
          <w:tcPr>
            <w:tcW w:w="877" w:type="pct"/>
            <w:noWrap/>
            <w:hideMark/>
          </w:tcPr>
          <w:p w:rsidR="00A67A11" w:rsidRPr="00B43C92" w:rsidRDefault="00A67A11" w:rsidP="0064141B">
            <w:pPr>
              <w:jc w:val="right"/>
            </w:pPr>
            <w:r w:rsidRPr="00B43C92">
              <w:t>3</w:t>
            </w:r>
          </w:p>
        </w:tc>
        <w:tc>
          <w:tcPr>
            <w:tcW w:w="1103" w:type="pct"/>
            <w:noWrap/>
            <w:hideMark/>
          </w:tcPr>
          <w:p w:rsidR="00A67A11" w:rsidRPr="00B43C92" w:rsidRDefault="00A67A11" w:rsidP="0064141B">
            <w:pPr>
              <w:jc w:val="right"/>
            </w:pPr>
            <w:r w:rsidRPr="00B43C92">
              <w:t>364</w:t>
            </w:r>
          </w:p>
        </w:tc>
      </w:tr>
      <w:tr w:rsidR="00A67A11" w:rsidRPr="00B43C92" w:rsidTr="00C42E84">
        <w:trPr>
          <w:trHeight w:val="20"/>
        </w:trPr>
        <w:tc>
          <w:tcPr>
            <w:tcW w:w="2142" w:type="pct"/>
            <w:noWrap/>
            <w:hideMark/>
          </w:tcPr>
          <w:p w:rsidR="00A67A11" w:rsidRPr="00B43C92" w:rsidRDefault="00A67A11" w:rsidP="00C42E84">
            <w:r w:rsidRPr="00B43C92">
              <w:t>Participation</w:t>
            </w:r>
          </w:p>
        </w:tc>
        <w:tc>
          <w:tcPr>
            <w:tcW w:w="877" w:type="pct"/>
            <w:noWrap/>
            <w:hideMark/>
          </w:tcPr>
          <w:p w:rsidR="00A67A11" w:rsidRPr="00B43C92" w:rsidRDefault="00A67A11" w:rsidP="0064141B">
            <w:pPr>
              <w:jc w:val="right"/>
            </w:pPr>
            <w:r w:rsidRPr="00B43C92">
              <w:t>264</w:t>
            </w:r>
          </w:p>
        </w:tc>
        <w:tc>
          <w:tcPr>
            <w:tcW w:w="877" w:type="pct"/>
            <w:noWrap/>
            <w:hideMark/>
          </w:tcPr>
          <w:p w:rsidR="00A67A11" w:rsidRPr="00B43C92" w:rsidRDefault="00A67A11" w:rsidP="0064141B">
            <w:pPr>
              <w:jc w:val="right"/>
            </w:pPr>
            <w:r w:rsidRPr="00B43C92">
              <w:t>2</w:t>
            </w:r>
          </w:p>
        </w:tc>
        <w:tc>
          <w:tcPr>
            <w:tcW w:w="1103" w:type="pct"/>
            <w:noWrap/>
            <w:hideMark/>
          </w:tcPr>
          <w:p w:rsidR="00A67A11" w:rsidRPr="00B43C92" w:rsidRDefault="00A67A11" w:rsidP="0064141B">
            <w:pPr>
              <w:jc w:val="right"/>
            </w:pPr>
            <w:r w:rsidRPr="00B43C92">
              <w:t>232</w:t>
            </w:r>
          </w:p>
        </w:tc>
      </w:tr>
      <w:tr w:rsidR="00A67A11" w:rsidRPr="00B43C92" w:rsidTr="00C42E84">
        <w:trPr>
          <w:cnfStyle w:val="000000100000" w:firstRow="0" w:lastRow="0" w:firstColumn="0" w:lastColumn="0" w:oddVBand="0" w:evenVBand="0" w:oddHBand="1" w:evenHBand="0" w:firstRowFirstColumn="0" w:firstRowLastColumn="0" w:lastRowFirstColumn="0" w:lastRowLastColumn="0"/>
          <w:trHeight w:val="20"/>
        </w:trPr>
        <w:tc>
          <w:tcPr>
            <w:tcW w:w="2142" w:type="pct"/>
            <w:noWrap/>
            <w:hideMark/>
          </w:tcPr>
          <w:p w:rsidR="00A67A11" w:rsidRPr="00B43C92" w:rsidRDefault="00A67A11" w:rsidP="00C42E84">
            <w:r w:rsidRPr="00B43C92">
              <w:t>Mandatory</w:t>
            </w:r>
          </w:p>
        </w:tc>
        <w:tc>
          <w:tcPr>
            <w:tcW w:w="877" w:type="pct"/>
            <w:noWrap/>
            <w:hideMark/>
          </w:tcPr>
          <w:p w:rsidR="00A67A11" w:rsidRPr="00B43C92" w:rsidRDefault="00A67A11" w:rsidP="0064141B">
            <w:pPr>
              <w:jc w:val="right"/>
            </w:pPr>
            <w:r w:rsidRPr="00B43C92">
              <w:t>210</w:t>
            </w:r>
          </w:p>
        </w:tc>
        <w:tc>
          <w:tcPr>
            <w:tcW w:w="877" w:type="pct"/>
            <w:noWrap/>
            <w:hideMark/>
          </w:tcPr>
          <w:p w:rsidR="00A67A11" w:rsidRPr="00B43C92" w:rsidRDefault="00A67A11" w:rsidP="0064141B">
            <w:pPr>
              <w:jc w:val="right"/>
            </w:pPr>
            <w:r w:rsidRPr="00B43C92">
              <w:t>0</w:t>
            </w:r>
          </w:p>
        </w:tc>
        <w:tc>
          <w:tcPr>
            <w:tcW w:w="1103" w:type="pct"/>
            <w:noWrap/>
            <w:hideMark/>
          </w:tcPr>
          <w:p w:rsidR="00A67A11" w:rsidRPr="00B43C92" w:rsidRDefault="00A67A11" w:rsidP="0064141B">
            <w:pPr>
              <w:jc w:val="right"/>
            </w:pPr>
            <w:r w:rsidRPr="00B43C92">
              <w:t>47</w:t>
            </w:r>
          </w:p>
        </w:tc>
      </w:tr>
      <w:tr w:rsidR="00A67A11" w:rsidRPr="00B43C92" w:rsidTr="00C42E84">
        <w:trPr>
          <w:trHeight w:val="20"/>
        </w:trPr>
        <w:tc>
          <w:tcPr>
            <w:tcW w:w="2142" w:type="pct"/>
            <w:noWrap/>
            <w:hideMark/>
          </w:tcPr>
          <w:p w:rsidR="00A67A11" w:rsidRPr="00B43C92" w:rsidRDefault="00A67A11" w:rsidP="00C42E84">
            <w:r w:rsidRPr="00B43C92">
              <w:t>Non-Mandatory</w:t>
            </w:r>
          </w:p>
        </w:tc>
        <w:tc>
          <w:tcPr>
            <w:tcW w:w="877" w:type="pct"/>
            <w:noWrap/>
            <w:hideMark/>
          </w:tcPr>
          <w:p w:rsidR="00A67A11" w:rsidRPr="00B43C92" w:rsidRDefault="00A67A11" w:rsidP="0064141B">
            <w:pPr>
              <w:jc w:val="right"/>
            </w:pPr>
            <w:r w:rsidRPr="00B43C92">
              <w:t>84</w:t>
            </w:r>
          </w:p>
        </w:tc>
        <w:tc>
          <w:tcPr>
            <w:tcW w:w="877" w:type="pct"/>
            <w:noWrap/>
            <w:hideMark/>
          </w:tcPr>
          <w:p w:rsidR="00A67A11" w:rsidRPr="00B43C92" w:rsidRDefault="00A67A11" w:rsidP="0064141B">
            <w:pPr>
              <w:jc w:val="right"/>
            </w:pPr>
            <w:r w:rsidRPr="00B43C92">
              <w:t>3</w:t>
            </w:r>
          </w:p>
        </w:tc>
        <w:tc>
          <w:tcPr>
            <w:tcW w:w="1103" w:type="pct"/>
            <w:noWrap/>
            <w:hideMark/>
          </w:tcPr>
          <w:p w:rsidR="00A67A11" w:rsidRPr="00B43C92" w:rsidRDefault="00A67A11" w:rsidP="0064141B">
            <w:pPr>
              <w:jc w:val="right"/>
            </w:pPr>
            <w:r w:rsidRPr="00B43C92">
              <w:t>317</w:t>
            </w:r>
          </w:p>
        </w:tc>
      </w:tr>
      <w:tr w:rsidR="00A67A11" w:rsidRPr="00B43C92" w:rsidTr="00C42E84">
        <w:trPr>
          <w:cnfStyle w:val="000000100000" w:firstRow="0" w:lastRow="0" w:firstColumn="0" w:lastColumn="0" w:oddVBand="0" w:evenVBand="0" w:oddHBand="1" w:evenHBand="0" w:firstRowFirstColumn="0" w:firstRowLastColumn="0" w:lastRowFirstColumn="0" w:lastRowLastColumn="0"/>
          <w:trHeight w:val="20"/>
        </w:trPr>
        <w:tc>
          <w:tcPr>
            <w:tcW w:w="2142" w:type="pct"/>
            <w:noWrap/>
            <w:hideMark/>
          </w:tcPr>
          <w:p w:rsidR="00A67A11" w:rsidRPr="00B43C92" w:rsidRDefault="00A67A11" w:rsidP="00C42E84">
            <w:r w:rsidRPr="00B43C92">
              <w:t>Non-Mandatory Participation</w:t>
            </w:r>
          </w:p>
        </w:tc>
        <w:tc>
          <w:tcPr>
            <w:tcW w:w="877" w:type="pct"/>
            <w:noWrap/>
            <w:hideMark/>
          </w:tcPr>
          <w:p w:rsidR="00A67A11" w:rsidRPr="00B43C92" w:rsidRDefault="00A67A11" w:rsidP="0064141B">
            <w:pPr>
              <w:jc w:val="right"/>
            </w:pPr>
            <w:r w:rsidRPr="00B43C92">
              <w:t>54</w:t>
            </w:r>
          </w:p>
        </w:tc>
        <w:tc>
          <w:tcPr>
            <w:tcW w:w="877" w:type="pct"/>
            <w:noWrap/>
            <w:hideMark/>
          </w:tcPr>
          <w:p w:rsidR="00A67A11" w:rsidRPr="00B43C92" w:rsidRDefault="00A67A11" w:rsidP="0064141B">
            <w:pPr>
              <w:jc w:val="right"/>
            </w:pPr>
            <w:r w:rsidRPr="00B43C92">
              <w:t>2</w:t>
            </w:r>
          </w:p>
        </w:tc>
        <w:tc>
          <w:tcPr>
            <w:tcW w:w="1103" w:type="pct"/>
            <w:noWrap/>
            <w:hideMark/>
          </w:tcPr>
          <w:p w:rsidR="00A67A11" w:rsidRPr="00B43C92" w:rsidRDefault="00A67A11" w:rsidP="0064141B">
            <w:pPr>
              <w:jc w:val="right"/>
            </w:pPr>
            <w:r w:rsidRPr="00B43C92">
              <w:t>185</w:t>
            </w:r>
          </w:p>
        </w:tc>
      </w:tr>
      <w:tr w:rsidR="00A67A11" w:rsidRPr="00B43C92" w:rsidTr="0064141B">
        <w:trPr>
          <w:trHeight w:val="20"/>
        </w:trPr>
        <w:tc>
          <w:tcPr>
            <w:tcW w:w="2142" w:type="pct"/>
            <w:shd w:val="clear" w:color="auto" w:fill="FFFFFF" w:themeFill="background1"/>
            <w:noWrap/>
            <w:hideMark/>
          </w:tcPr>
          <w:p w:rsidR="00A67A11" w:rsidRPr="0064141B" w:rsidRDefault="00A67A11" w:rsidP="00C42E84">
            <w:pPr>
              <w:rPr>
                <w:b/>
                <w:i/>
                <w:iCs/>
              </w:rPr>
            </w:pPr>
            <w:r w:rsidRPr="0064141B">
              <w:rPr>
                <w:b/>
                <w:i/>
                <w:iCs/>
              </w:rPr>
              <w:t>Maintenance Tours:</w:t>
            </w:r>
          </w:p>
        </w:tc>
        <w:tc>
          <w:tcPr>
            <w:tcW w:w="877" w:type="pct"/>
            <w:shd w:val="clear" w:color="auto" w:fill="FFFFFF" w:themeFill="background1"/>
            <w:noWrap/>
            <w:hideMark/>
          </w:tcPr>
          <w:p w:rsidR="00A67A11" w:rsidRPr="0064141B" w:rsidRDefault="00A67A11" w:rsidP="0064141B">
            <w:pPr>
              <w:jc w:val="right"/>
              <w:rPr>
                <w:b/>
              </w:rPr>
            </w:pPr>
            <w:r w:rsidRPr="0064141B">
              <w:rPr>
                <w:b/>
              </w:rPr>
              <w:t> </w:t>
            </w:r>
          </w:p>
        </w:tc>
        <w:tc>
          <w:tcPr>
            <w:tcW w:w="877" w:type="pct"/>
            <w:shd w:val="clear" w:color="auto" w:fill="FFFFFF" w:themeFill="background1"/>
            <w:noWrap/>
            <w:hideMark/>
          </w:tcPr>
          <w:p w:rsidR="00A67A11" w:rsidRPr="0064141B" w:rsidRDefault="00A67A11" w:rsidP="0064141B">
            <w:pPr>
              <w:jc w:val="right"/>
              <w:rPr>
                <w:b/>
              </w:rPr>
            </w:pPr>
            <w:r w:rsidRPr="0064141B">
              <w:rPr>
                <w:b/>
              </w:rPr>
              <w:t> </w:t>
            </w:r>
          </w:p>
        </w:tc>
        <w:tc>
          <w:tcPr>
            <w:tcW w:w="1103" w:type="pct"/>
            <w:shd w:val="clear" w:color="auto" w:fill="FFFFFF" w:themeFill="background1"/>
            <w:noWrap/>
            <w:hideMark/>
          </w:tcPr>
          <w:p w:rsidR="00A67A11" w:rsidRPr="0064141B" w:rsidRDefault="00A67A11" w:rsidP="0064141B">
            <w:pPr>
              <w:jc w:val="right"/>
              <w:rPr>
                <w:b/>
              </w:rPr>
            </w:pPr>
            <w:r w:rsidRPr="0064141B">
              <w:rPr>
                <w:b/>
              </w:rPr>
              <w:t> </w:t>
            </w:r>
          </w:p>
        </w:tc>
      </w:tr>
      <w:tr w:rsidR="00A67A11" w:rsidRPr="00B43C92" w:rsidTr="00C42E84">
        <w:trPr>
          <w:cnfStyle w:val="000000100000" w:firstRow="0" w:lastRow="0" w:firstColumn="0" w:lastColumn="0" w:oddVBand="0" w:evenVBand="0" w:oddHBand="1" w:evenHBand="0" w:firstRowFirstColumn="0" w:firstRowLastColumn="0" w:lastRowFirstColumn="0" w:lastRowLastColumn="0"/>
          <w:trHeight w:val="20"/>
        </w:trPr>
        <w:tc>
          <w:tcPr>
            <w:tcW w:w="2142" w:type="pct"/>
            <w:noWrap/>
            <w:hideMark/>
          </w:tcPr>
          <w:p w:rsidR="00A67A11" w:rsidRPr="00B43C92" w:rsidRDefault="00A67A11" w:rsidP="00C42E84">
            <w:r w:rsidRPr="00B43C92">
              <w:t>All Cases</w:t>
            </w:r>
          </w:p>
        </w:tc>
        <w:tc>
          <w:tcPr>
            <w:tcW w:w="877" w:type="pct"/>
            <w:noWrap/>
            <w:hideMark/>
          </w:tcPr>
          <w:p w:rsidR="00A67A11" w:rsidRPr="00B43C92" w:rsidRDefault="00A67A11" w:rsidP="0064141B">
            <w:pPr>
              <w:jc w:val="right"/>
            </w:pPr>
            <w:r w:rsidRPr="00B43C92">
              <w:t>317</w:t>
            </w:r>
          </w:p>
        </w:tc>
        <w:tc>
          <w:tcPr>
            <w:tcW w:w="877" w:type="pct"/>
            <w:noWrap/>
            <w:hideMark/>
          </w:tcPr>
          <w:p w:rsidR="00A67A11" w:rsidRPr="00B43C92" w:rsidRDefault="00A67A11" w:rsidP="0064141B">
            <w:pPr>
              <w:jc w:val="right"/>
            </w:pPr>
            <w:r w:rsidRPr="00B43C92">
              <w:t>10</w:t>
            </w:r>
          </w:p>
        </w:tc>
        <w:tc>
          <w:tcPr>
            <w:tcW w:w="1103" w:type="pct"/>
            <w:noWrap/>
            <w:hideMark/>
          </w:tcPr>
          <w:p w:rsidR="00A67A11" w:rsidRPr="00B43C92" w:rsidRDefault="00A67A11" w:rsidP="0064141B">
            <w:pPr>
              <w:jc w:val="right"/>
            </w:pPr>
            <w:r w:rsidRPr="00B43C92">
              <w:t>324</w:t>
            </w:r>
          </w:p>
        </w:tc>
      </w:tr>
      <w:tr w:rsidR="00A67A11" w:rsidRPr="00B43C92" w:rsidTr="00C42E84">
        <w:trPr>
          <w:trHeight w:val="20"/>
        </w:trPr>
        <w:tc>
          <w:tcPr>
            <w:tcW w:w="2142" w:type="pct"/>
            <w:noWrap/>
            <w:hideMark/>
          </w:tcPr>
          <w:p w:rsidR="00A67A11" w:rsidRPr="00B43C92" w:rsidRDefault="00A67A11" w:rsidP="00C42E84">
            <w:r w:rsidRPr="00B43C92">
              <w:t>Participation</w:t>
            </w:r>
          </w:p>
        </w:tc>
        <w:tc>
          <w:tcPr>
            <w:tcW w:w="877" w:type="pct"/>
            <w:noWrap/>
            <w:hideMark/>
          </w:tcPr>
          <w:p w:rsidR="00A67A11" w:rsidRPr="00B43C92" w:rsidRDefault="00A67A11" w:rsidP="0064141B">
            <w:pPr>
              <w:jc w:val="right"/>
            </w:pPr>
            <w:r w:rsidRPr="00B43C92">
              <w:t>276</w:t>
            </w:r>
          </w:p>
        </w:tc>
        <w:tc>
          <w:tcPr>
            <w:tcW w:w="877" w:type="pct"/>
            <w:noWrap/>
            <w:hideMark/>
          </w:tcPr>
          <w:p w:rsidR="00A67A11" w:rsidRPr="00B43C92" w:rsidRDefault="00A67A11" w:rsidP="0064141B">
            <w:pPr>
              <w:jc w:val="right"/>
            </w:pPr>
            <w:r w:rsidRPr="00B43C92">
              <w:t>5</w:t>
            </w:r>
          </w:p>
        </w:tc>
        <w:tc>
          <w:tcPr>
            <w:tcW w:w="1103" w:type="pct"/>
            <w:noWrap/>
            <w:hideMark/>
          </w:tcPr>
          <w:p w:rsidR="00A67A11" w:rsidRPr="00B43C92" w:rsidRDefault="00A67A11" w:rsidP="0064141B">
            <w:pPr>
              <w:jc w:val="right"/>
            </w:pPr>
            <w:r w:rsidRPr="00B43C92">
              <w:t>226</w:t>
            </w:r>
          </w:p>
        </w:tc>
      </w:tr>
      <w:tr w:rsidR="00A67A11" w:rsidRPr="00B43C92" w:rsidTr="00C42E84">
        <w:trPr>
          <w:cnfStyle w:val="000000100000" w:firstRow="0" w:lastRow="0" w:firstColumn="0" w:lastColumn="0" w:oddVBand="0" w:evenVBand="0" w:oddHBand="1" w:evenHBand="0" w:firstRowFirstColumn="0" w:firstRowLastColumn="0" w:lastRowFirstColumn="0" w:lastRowLastColumn="0"/>
          <w:trHeight w:val="20"/>
        </w:trPr>
        <w:tc>
          <w:tcPr>
            <w:tcW w:w="2142" w:type="pct"/>
            <w:noWrap/>
            <w:hideMark/>
          </w:tcPr>
          <w:p w:rsidR="00A67A11" w:rsidRPr="00B43C92" w:rsidRDefault="00A67A11" w:rsidP="00C42E84">
            <w:r w:rsidRPr="00B43C92">
              <w:t>Mandatory</w:t>
            </w:r>
          </w:p>
        </w:tc>
        <w:tc>
          <w:tcPr>
            <w:tcW w:w="877" w:type="pct"/>
            <w:noWrap/>
            <w:hideMark/>
          </w:tcPr>
          <w:p w:rsidR="00A67A11" w:rsidRPr="00B43C92" w:rsidRDefault="00A67A11" w:rsidP="0064141B">
            <w:pPr>
              <w:jc w:val="right"/>
            </w:pPr>
            <w:r w:rsidRPr="00B43C92">
              <w:t>198</w:t>
            </w:r>
          </w:p>
        </w:tc>
        <w:tc>
          <w:tcPr>
            <w:tcW w:w="877" w:type="pct"/>
            <w:noWrap/>
            <w:hideMark/>
          </w:tcPr>
          <w:p w:rsidR="00A67A11" w:rsidRPr="00B43C92" w:rsidRDefault="00A67A11" w:rsidP="0064141B">
            <w:pPr>
              <w:jc w:val="right"/>
            </w:pPr>
            <w:r w:rsidRPr="00B43C92">
              <w:t>0</w:t>
            </w:r>
          </w:p>
        </w:tc>
        <w:tc>
          <w:tcPr>
            <w:tcW w:w="1103" w:type="pct"/>
            <w:noWrap/>
            <w:hideMark/>
          </w:tcPr>
          <w:p w:rsidR="00A67A11" w:rsidRPr="00B43C92" w:rsidRDefault="00A67A11" w:rsidP="0064141B">
            <w:pPr>
              <w:jc w:val="right"/>
            </w:pPr>
            <w:r w:rsidRPr="00B43C92">
              <w:t>34</w:t>
            </w:r>
          </w:p>
        </w:tc>
      </w:tr>
      <w:tr w:rsidR="00A67A11" w:rsidRPr="00B43C92" w:rsidTr="00C42E84">
        <w:trPr>
          <w:trHeight w:val="20"/>
        </w:trPr>
        <w:tc>
          <w:tcPr>
            <w:tcW w:w="2142" w:type="pct"/>
            <w:noWrap/>
            <w:hideMark/>
          </w:tcPr>
          <w:p w:rsidR="00A67A11" w:rsidRPr="00B43C92" w:rsidRDefault="00A67A11" w:rsidP="00C42E84">
            <w:r w:rsidRPr="00B43C92">
              <w:t>Non-Mandatory</w:t>
            </w:r>
          </w:p>
        </w:tc>
        <w:tc>
          <w:tcPr>
            <w:tcW w:w="877" w:type="pct"/>
            <w:noWrap/>
            <w:hideMark/>
          </w:tcPr>
          <w:p w:rsidR="00A67A11" w:rsidRPr="00B43C92" w:rsidRDefault="00A67A11" w:rsidP="0064141B">
            <w:pPr>
              <w:jc w:val="right"/>
            </w:pPr>
            <w:r w:rsidRPr="00B43C92">
              <w:t>119</w:t>
            </w:r>
          </w:p>
        </w:tc>
        <w:tc>
          <w:tcPr>
            <w:tcW w:w="877" w:type="pct"/>
            <w:noWrap/>
            <w:hideMark/>
          </w:tcPr>
          <w:p w:rsidR="00A67A11" w:rsidRPr="00B43C92" w:rsidRDefault="00A67A11" w:rsidP="0064141B">
            <w:pPr>
              <w:jc w:val="right"/>
            </w:pPr>
            <w:r w:rsidRPr="00B43C92">
              <w:t>10</w:t>
            </w:r>
          </w:p>
        </w:tc>
        <w:tc>
          <w:tcPr>
            <w:tcW w:w="1103" w:type="pct"/>
            <w:noWrap/>
            <w:hideMark/>
          </w:tcPr>
          <w:p w:rsidR="00A67A11" w:rsidRPr="00B43C92" w:rsidRDefault="00A67A11" w:rsidP="0064141B">
            <w:pPr>
              <w:jc w:val="right"/>
            </w:pPr>
            <w:r w:rsidRPr="00B43C92">
              <w:t>290</w:t>
            </w:r>
          </w:p>
        </w:tc>
      </w:tr>
      <w:tr w:rsidR="00A67A11" w:rsidRPr="00B43C92" w:rsidTr="00C42E84">
        <w:trPr>
          <w:cnfStyle w:val="000000100000" w:firstRow="0" w:lastRow="0" w:firstColumn="0" w:lastColumn="0" w:oddVBand="0" w:evenVBand="0" w:oddHBand="1" w:evenHBand="0" w:firstRowFirstColumn="0" w:firstRowLastColumn="0" w:lastRowFirstColumn="0" w:lastRowLastColumn="0"/>
          <w:trHeight w:val="20"/>
        </w:trPr>
        <w:tc>
          <w:tcPr>
            <w:tcW w:w="2142" w:type="pct"/>
            <w:noWrap/>
            <w:hideMark/>
          </w:tcPr>
          <w:p w:rsidR="00A67A11" w:rsidRPr="00B43C92" w:rsidRDefault="00A67A11" w:rsidP="00C42E84">
            <w:r w:rsidRPr="00B43C92">
              <w:t>Non-Mandatory Participation</w:t>
            </w:r>
          </w:p>
        </w:tc>
        <w:tc>
          <w:tcPr>
            <w:tcW w:w="877" w:type="pct"/>
            <w:noWrap/>
            <w:hideMark/>
          </w:tcPr>
          <w:p w:rsidR="00A67A11" w:rsidRPr="00B43C92" w:rsidRDefault="00A67A11" w:rsidP="0064141B">
            <w:pPr>
              <w:jc w:val="right"/>
            </w:pPr>
            <w:r w:rsidRPr="00B43C92">
              <w:t>78</w:t>
            </w:r>
          </w:p>
        </w:tc>
        <w:tc>
          <w:tcPr>
            <w:tcW w:w="877" w:type="pct"/>
            <w:noWrap/>
            <w:hideMark/>
          </w:tcPr>
          <w:p w:rsidR="00A67A11" w:rsidRPr="00B43C92" w:rsidRDefault="00A67A11" w:rsidP="0064141B">
            <w:pPr>
              <w:jc w:val="right"/>
            </w:pPr>
            <w:r w:rsidRPr="00B43C92">
              <w:t>5</w:t>
            </w:r>
          </w:p>
        </w:tc>
        <w:tc>
          <w:tcPr>
            <w:tcW w:w="1103" w:type="pct"/>
            <w:noWrap/>
            <w:hideMark/>
          </w:tcPr>
          <w:p w:rsidR="00A67A11" w:rsidRPr="00B43C92" w:rsidRDefault="00A67A11" w:rsidP="0064141B">
            <w:pPr>
              <w:jc w:val="right"/>
            </w:pPr>
            <w:r w:rsidRPr="00B43C92">
              <w:t>192</w:t>
            </w:r>
          </w:p>
        </w:tc>
      </w:tr>
      <w:tr w:rsidR="00A67A11" w:rsidRPr="00B43C92" w:rsidTr="0064141B">
        <w:trPr>
          <w:trHeight w:val="20"/>
        </w:trPr>
        <w:tc>
          <w:tcPr>
            <w:tcW w:w="2142" w:type="pct"/>
            <w:shd w:val="clear" w:color="auto" w:fill="FFFFFF" w:themeFill="background1"/>
            <w:noWrap/>
            <w:hideMark/>
          </w:tcPr>
          <w:p w:rsidR="00A67A11" w:rsidRPr="0064141B" w:rsidRDefault="00A67A11" w:rsidP="00C42E84">
            <w:pPr>
              <w:rPr>
                <w:b/>
                <w:i/>
                <w:iCs/>
              </w:rPr>
            </w:pPr>
            <w:r w:rsidRPr="0064141B">
              <w:rPr>
                <w:b/>
                <w:i/>
                <w:iCs/>
              </w:rPr>
              <w:t>Eating Out Tours:</w:t>
            </w:r>
          </w:p>
        </w:tc>
        <w:tc>
          <w:tcPr>
            <w:tcW w:w="877" w:type="pct"/>
            <w:shd w:val="clear" w:color="auto" w:fill="FFFFFF" w:themeFill="background1"/>
            <w:noWrap/>
            <w:hideMark/>
          </w:tcPr>
          <w:p w:rsidR="00A67A11" w:rsidRPr="0064141B" w:rsidRDefault="00A67A11" w:rsidP="0064141B">
            <w:pPr>
              <w:jc w:val="right"/>
              <w:rPr>
                <w:b/>
              </w:rPr>
            </w:pPr>
            <w:r w:rsidRPr="0064141B">
              <w:rPr>
                <w:b/>
              </w:rPr>
              <w:t> </w:t>
            </w:r>
          </w:p>
        </w:tc>
        <w:tc>
          <w:tcPr>
            <w:tcW w:w="877" w:type="pct"/>
            <w:shd w:val="clear" w:color="auto" w:fill="FFFFFF" w:themeFill="background1"/>
            <w:noWrap/>
            <w:hideMark/>
          </w:tcPr>
          <w:p w:rsidR="00A67A11" w:rsidRPr="0064141B" w:rsidRDefault="00A67A11" w:rsidP="0064141B">
            <w:pPr>
              <w:jc w:val="right"/>
              <w:rPr>
                <w:b/>
              </w:rPr>
            </w:pPr>
            <w:r w:rsidRPr="0064141B">
              <w:rPr>
                <w:b/>
              </w:rPr>
              <w:t> </w:t>
            </w:r>
          </w:p>
        </w:tc>
        <w:tc>
          <w:tcPr>
            <w:tcW w:w="1103" w:type="pct"/>
            <w:shd w:val="clear" w:color="auto" w:fill="FFFFFF" w:themeFill="background1"/>
            <w:noWrap/>
            <w:hideMark/>
          </w:tcPr>
          <w:p w:rsidR="00A67A11" w:rsidRPr="0064141B" w:rsidRDefault="00A67A11" w:rsidP="0064141B">
            <w:pPr>
              <w:jc w:val="right"/>
              <w:rPr>
                <w:b/>
              </w:rPr>
            </w:pPr>
            <w:r w:rsidRPr="0064141B">
              <w:rPr>
                <w:b/>
              </w:rPr>
              <w:t> </w:t>
            </w:r>
          </w:p>
        </w:tc>
      </w:tr>
      <w:tr w:rsidR="00A67A11" w:rsidRPr="00B43C92" w:rsidTr="00C42E84">
        <w:trPr>
          <w:cnfStyle w:val="000000100000" w:firstRow="0" w:lastRow="0" w:firstColumn="0" w:lastColumn="0" w:oddVBand="0" w:evenVBand="0" w:oddHBand="1" w:evenHBand="0" w:firstRowFirstColumn="0" w:firstRowLastColumn="0" w:lastRowFirstColumn="0" w:lastRowLastColumn="0"/>
          <w:trHeight w:val="20"/>
        </w:trPr>
        <w:tc>
          <w:tcPr>
            <w:tcW w:w="2142" w:type="pct"/>
            <w:noWrap/>
            <w:hideMark/>
          </w:tcPr>
          <w:p w:rsidR="00A67A11" w:rsidRPr="00B43C92" w:rsidRDefault="00A67A11" w:rsidP="00C42E84">
            <w:r w:rsidRPr="00B43C92">
              <w:t>All Cases</w:t>
            </w:r>
          </w:p>
        </w:tc>
        <w:tc>
          <w:tcPr>
            <w:tcW w:w="877" w:type="pct"/>
            <w:noWrap/>
            <w:hideMark/>
          </w:tcPr>
          <w:p w:rsidR="00A67A11" w:rsidRPr="00B43C92" w:rsidRDefault="00A67A11" w:rsidP="0064141B">
            <w:pPr>
              <w:jc w:val="right"/>
            </w:pPr>
            <w:r w:rsidRPr="00B43C92">
              <w:t>171</w:t>
            </w:r>
          </w:p>
        </w:tc>
        <w:tc>
          <w:tcPr>
            <w:tcW w:w="877" w:type="pct"/>
            <w:noWrap/>
            <w:hideMark/>
          </w:tcPr>
          <w:p w:rsidR="00A67A11" w:rsidRPr="00B43C92" w:rsidRDefault="00A67A11" w:rsidP="0064141B">
            <w:pPr>
              <w:jc w:val="right"/>
            </w:pPr>
            <w:r w:rsidRPr="00B43C92">
              <w:t>0</w:t>
            </w:r>
          </w:p>
        </w:tc>
        <w:tc>
          <w:tcPr>
            <w:tcW w:w="1103" w:type="pct"/>
            <w:noWrap/>
            <w:hideMark/>
          </w:tcPr>
          <w:p w:rsidR="00A67A11" w:rsidRPr="00B43C92" w:rsidRDefault="00A67A11" w:rsidP="0064141B">
            <w:pPr>
              <w:jc w:val="right"/>
            </w:pPr>
            <w:r w:rsidRPr="00B43C92">
              <w:t>104</w:t>
            </w:r>
          </w:p>
        </w:tc>
      </w:tr>
      <w:tr w:rsidR="00A67A11" w:rsidRPr="00B43C92" w:rsidTr="00C42E84">
        <w:trPr>
          <w:trHeight w:val="20"/>
        </w:trPr>
        <w:tc>
          <w:tcPr>
            <w:tcW w:w="2142" w:type="pct"/>
            <w:noWrap/>
            <w:hideMark/>
          </w:tcPr>
          <w:p w:rsidR="00A67A11" w:rsidRPr="00B43C92" w:rsidRDefault="00A67A11" w:rsidP="00C42E84">
            <w:r w:rsidRPr="00B43C92">
              <w:t>Participation</w:t>
            </w:r>
          </w:p>
        </w:tc>
        <w:tc>
          <w:tcPr>
            <w:tcW w:w="877" w:type="pct"/>
            <w:noWrap/>
            <w:hideMark/>
          </w:tcPr>
          <w:p w:rsidR="00A67A11" w:rsidRPr="00B43C92" w:rsidRDefault="00A67A11" w:rsidP="0064141B">
            <w:pPr>
              <w:jc w:val="right"/>
            </w:pPr>
            <w:r w:rsidRPr="00B43C92">
              <w:t>161</w:t>
            </w:r>
          </w:p>
        </w:tc>
        <w:tc>
          <w:tcPr>
            <w:tcW w:w="877" w:type="pct"/>
            <w:noWrap/>
            <w:hideMark/>
          </w:tcPr>
          <w:p w:rsidR="00A67A11" w:rsidRPr="00B43C92" w:rsidRDefault="00A67A11" w:rsidP="0064141B">
            <w:pPr>
              <w:jc w:val="right"/>
            </w:pPr>
            <w:r w:rsidRPr="00B43C92">
              <w:t>0</w:t>
            </w:r>
          </w:p>
        </w:tc>
        <w:tc>
          <w:tcPr>
            <w:tcW w:w="1103" w:type="pct"/>
            <w:noWrap/>
            <w:hideMark/>
          </w:tcPr>
          <w:p w:rsidR="00A67A11" w:rsidRPr="00B43C92" w:rsidRDefault="00A67A11" w:rsidP="0064141B">
            <w:pPr>
              <w:jc w:val="right"/>
            </w:pPr>
            <w:r w:rsidRPr="00B43C92">
              <w:t>77</w:t>
            </w:r>
          </w:p>
        </w:tc>
      </w:tr>
      <w:tr w:rsidR="00A67A11" w:rsidRPr="00B43C92" w:rsidTr="00C42E84">
        <w:trPr>
          <w:cnfStyle w:val="000000100000" w:firstRow="0" w:lastRow="0" w:firstColumn="0" w:lastColumn="0" w:oddVBand="0" w:evenVBand="0" w:oddHBand="1" w:evenHBand="0" w:firstRowFirstColumn="0" w:firstRowLastColumn="0" w:lastRowFirstColumn="0" w:lastRowLastColumn="0"/>
          <w:trHeight w:val="20"/>
        </w:trPr>
        <w:tc>
          <w:tcPr>
            <w:tcW w:w="2142" w:type="pct"/>
            <w:noWrap/>
            <w:hideMark/>
          </w:tcPr>
          <w:p w:rsidR="00A67A11" w:rsidRPr="00B43C92" w:rsidRDefault="00A67A11" w:rsidP="00C42E84">
            <w:r w:rsidRPr="00B43C92">
              <w:t>Mandatory</w:t>
            </w:r>
          </w:p>
        </w:tc>
        <w:tc>
          <w:tcPr>
            <w:tcW w:w="877" w:type="pct"/>
            <w:noWrap/>
            <w:hideMark/>
          </w:tcPr>
          <w:p w:rsidR="00A67A11" w:rsidRPr="00B43C92" w:rsidRDefault="00A67A11" w:rsidP="0064141B">
            <w:pPr>
              <w:jc w:val="right"/>
            </w:pPr>
            <w:r w:rsidRPr="00B43C92">
              <w:t>130</w:t>
            </w:r>
          </w:p>
        </w:tc>
        <w:tc>
          <w:tcPr>
            <w:tcW w:w="877" w:type="pct"/>
            <w:noWrap/>
            <w:hideMark/>
          </w:tcPr>
          <w:p w:rsidR="00A67A11" w:rsidRPr="00B43C92" w:rsidRDefault="00A67A11" w:rsidP="0064141B">
            <w:pPr>
              <w:jc w:val="right"/>
            </w:pPr>
            <w:r w:rsidRPr="00B43C92">
              <w:t>0</w:t>
            </w:r>
          </w:p>
        </w:tc>
        <w:tc>
          <w:tcPr>
            <w:tcW w:w="1103" w:type="pct"/>
            <w:noWrap/>
            <w:hideMark/>
          </w:tcPr>
          <w:p w:rsidR="00A67A11" w:rsidRPr="00B43C92" w:rsidRDefault="00A67A11" w:rsidP="0064141B">
            <w:pPr>
              <w:jc w:val="right"/>
            </w:pPr>
            <w:r w:rsidRPr="00B43C92">
              <w:t>11</w:t>
            </w:r>
          </w:p>
        </w:tc>
      </w:tr>
      <w:tr w:rsidR="00A67A11" w:rsidRPr="00B43C92" w:rsidTr="00C42E84">
        <w:trPr>
          <w:trHeight w:val="20"/>
        </w:trPr>
        <w:tc>
          <w:tcPr>
            <w:tcW w:w="2142" w:type="pct"/>
            <w:noWrap/>
            <w:hideMark/>
          </w:tcPr>
          <w:p w:rsidR="00A67A11" w:rsidRPr="00B43C92" w:rsidRDefault="00A67A11" w:rsidP="00C42E84">
            <w:r w:rsidRPr="00B43C92">
              <w:t>Non-Mandatory</w:t>
            </w:r>
          </w:p>
        </w:tc>
        <w:tc>
          <w:tcPr>
            <w:tcW w:w="877" w:type="pct"/>
            <w:noWrap/>
            <w:hideMark/>
          </w:tcPr>
          <w:p w:rsidR="00A67A11" w:rsidRPr="00B43C92" w:rsidRDefault="00A67A11" w:rsidP="0064141B">
            <w:pPr>
              <w:jc w:val="right"/>
            </w:pPr>
            <w:r w:rsidRPr="00B43C92">
              <w:t>41</w:t>
            </w:r>
          </w:p>
        </w:tc>
        <w:tc>
          <w:tcPr>
            <w:tcW w:w="877" w:type="pct"/>
            <w:noWrap/>
            <w:hideMark/>
          </w:tcPr>
          <w:p w:rsidR="00A67A11" w:rsidRPr="00B43C92" w:rsidRDefault="00A67A11" w:rsidP="0064141B">
            <w:pPr>
              <w:jc w:val="right"/>
            </w:pPr>
            <w:r w:rsidRPr="00B43C92">
              <w:t>0</w:t>
            </w:r>
          </w:p>
        </w:tc>
        <w:tc>
          <w:tcPr>
            <w:tcW w:w="1103" w:type="pct"/>
            <w:noWrap/>
            <w:hideMark/>
          </w:tcPr>
          <w:p w:rsidR="00A67A11" w:rsidRPr="00B43C92" w:rsidRDefault="00A67A11" w:rsidP="0064141B">
            <w:pPr>
              <w:jc w:val="right"/>
            </w:pPr>
            <w:r w:rsidRPr="00B43C92">
              <w:t>93</w:t>
            </w:r>
          </w:p>
        </w:tc>
      </w:tr>
      <w:tr w:rsidR="00A67A11" w:rsidRPr="00B43C92" w:rsidTr="00C42E84">
        <w:trPr>
          <w:cnfStyle w:val="000000100000" w:firstRow="0" w:lastRow="0" w:firstColumn="0" w:lastColumn="0" w:oddVBand="0" w:evenVBand="0" w:oddHBand="1" w:evenHBand="0" w:firstRowFirstColumn="0" w:firstRowLastColumn="0" w:lastRowFirstColumn="0" w:lastRowLastColumn="0"/>
          <w:trHeight w:val="20"/>
        </w:trPr>
        <w:tc>
          <w:tcPr>
            <w:tcW w:w="2142" w:type="pct"/>
            <w:noWrap/>
            <w:hideMark/>
          </w:tcPr>
          <w:p w:rsidR="00A67A11" w:rsidRPr="00B43C92" w:rsidRDefault="00A67A11" w:rsidP="00C42E84">
            <w:r w:rsidRPr="00B43C92">
              <w:t>Non-Mandatory Participation</w:t>
            </w:r>
          </w:p>
        </w:tc>
        <w:tc>
          <w:tcPr>
            <w:tcW w:w="877" w:type="pct"/>
            <w:noWrap/>
            <w:hideMark/>
          </w:tcPr>
          <w:p w:rsidR="00A67A11" w:rsidRPr="00B43C92" w:rsidRDefault="00A67A11" w:rsidP="0064141B">
            <w:pPr>
              <w:jc w:val="right"/>
            </w:pPr>
            <w:r w:rsidRPr="00B43C92">
              <w:t>31</w:t>
            </w:r>
          </w:p>
        </w:tc>
        <w:tc>
          <w:tcPr>
            <w:tcW w:w="877" w:type="pct"/>
            <w:noWrap/>
            <w:hideMark/>
          </w:tcPr>
          <w:p w:rsidR="00A67A11" w:rsidRPr="00B43C92" w:rsidRDefault="00A67A11" w:rsidP="0064141B">
            <w:pPr>
              <w:jc w:val="right"/>
            </w:pPr>
            <w:r w:rsidRPr="00B43C92">
              <w:t>0</w:t>
            </w:r>
          </w:p>
        </w:tc>
        <w:tc>
          <w:tcPr>
            <w:tcW w:w="1103" w:type="pct"/>
            <w:noWrap/>
            <w:hideMark/>
          </w:tcPr>
          <w:p w:rsidR="00A67A11" w:rsidRPr="00B43C92" w:rsidRDefault="00A67A11" w:rsidP="0064141B">
            <w:pPr>
              <w:jc w:val="right"/>
            </w:pPr>
            <w:r w:rsidRPr="00B43C92">
              <w:t>66</w:t>
            </w:r>
          </w:p>
        </w:tc>
      </w:tr>
      <w:tr w:rsidR="00A67A11" w:rsidRPr="00B43C92" w:rsidTr="0064141B">
        <w:trPr>
          <w:trHeight w:val="20"/>
        </w:trPr>
        <w:tc>
          <w:tcPr>
            <w:tcW w:w="2142" w:type="pct"/>
            <w:shd w:val="clear" w:color="auto" w:fill="FFFFFF" w:themeFill="background1"/>
            <w:noWrap/>
            <w:hideMark/>
          </w:tcPr>
          <w:p w:rsidR="00A67A11" w:rsidRPr="0064141B" w:rsidRDefault="00A67A11" w:rsidP="00C42E84">
            <w:pPr>
              <w:rPr>
                <w:b/>
                <w:i/>
                <w:iCs/>
              </w:rPr>
            </w:pPr>
            <w:r w:rsidRPr="0064141B">
              <w:rPr>
                <w:b/>
                <w:i/>
                <w:iCs/>
              </w:rPr>
              <w:t>Visiting Tours:</w:t>
            </w:r>
          </w:p>
        </w:tc>
        <w:tc>
          <w:tcPr>
            <w:tcW w:w="877" w:type="pct"/>
            <w:shd w:val="clear" w:color="auto" w:fill="FFFFFF" w:themeFill="background1"/>
            <w:noWrap/>
            <w:hideMark/>
          </w:tcPr>
          <w:p w:rsidR="00A67A11" w:rsidRPr="0064141B" w:rsidRDefault="00A67A11" w:rsidP="0064141B">
            <w:pPr>
              <w:jc w:val="right"/>
              <w:rPr>
                <w:b/>
              </w:rPr>
            </w:pPr>
            <w:r w:rsidRPr="0064141B">
              <w:rPr>
                <w:b/>
              </w:rPr>
              <w:t> </w:t>
            </w:r>
          </w:p>
        </w:tc>
        <w:tc>
          <w:tcPr>
            <w:tcW w:w="877" w:type="pct"/>
            <w:shd w:val="clear" w:color="auto" w:fill="FFFFFF" w:themeFill="background1"/>
            <w:noWrap/>
            <w:hideMark/>
          </w:tcPr>
          <w:p w:rsidR="00A67A11" w:rsidRPr="0064141B" w:rsidRDefault="00A67A11" w:rsidP="0064141B">
            <w:pPr>
              <w:jc w:val="right"/>
              <w:rPr>
                <w:b/>
              </w:rPr>
            </w:pPr>
            <w:r w:rsidRPr="0064141B">
              <w:rPr>
                <w:b/>
              </w:rPr>
              <w:t> </w:t>
            </w:r>
          </w:p>
        </w:tc>
        <w:tc>
          <w:tcPr>
            <w:tcW w:w="1103" w:type="pct"/>
            <w:shd w:val="clear" w:color="auto" w:fill="FFFFFF" w:themeFill="background1"/>
            <w:noWrap/>
            <w:hideMark/>
          </w:tcPr>
          <w:p w:rsidR="00A67A11" w:rsidRPr="0064141B" w:rsidRDefault="00A67A11" w:rsidP="0064141B">
            <w:pPr>
              <w:jc w:val="right"/>
              <w:rPr>
                <w:b/>
              </w:rPr>
            </w:pPr>
            <w:r w:rsidRPr="0064141B">
              <w:rPr>
                <w:b/>
              </w:rPr>
              <w:t> </w:t>
            </w:r>
          </w:p>
        </w:tc>
      </w:tr>
      <w:tr w:rsidR="00A67A11" w:rsidRPr="00B43C92" w:rsidTr="00C42E84">
        <w:trPr>
          <w:cnfStyle w:val="000000100000" w:firstRow="0" w:lastRow="0" w:firstColumn="0" w:lastColumn="0" w:oddVBand="0" w:evenVBand="0" w:oddHBand="1" w:evenHBand="0" w:firstRowFirstColumn="0" w:firstRowLastColumn="0" w:lastRowFirstColumn="0" w:lastRowLastColumn="0"/>
          <w:trHeight w:val="20"/>
        </w:trPr>
        <w:tc>
          <w:tcPr>
            <w:tcW w:w="2142" w:type="pct"/>
            <w:noWrap/>
            <w:hideMark/>
          </w:tcPr>
          <w:p w:rsidR="00A67A11" w:rsidRPr="00B43C92" w:rsidRDefault="00A67A11" w:rsidP="00C42E84">
            <w:r w:rsidRPr="00B43C92">
              <w:t>All Cases</w:t>
            </w:r>
          </w:p>
        </w:tc>
        <w:tc>
          <w:tcPr>
            <w:tcW w:w="877" w:type="pct"/>
            <w:noWrap/>
            <w:hideMark/>
          </w:tcPr>
          <w:p w:rsidR="00A67A11" w:rsidRPr="00B43C92" w:rsidRDefault="00A67A11" w:rsidP="0064141B">
            <w:pPr>
              <w:jc w:val="right"/>
            </w:pPr>
            <w:r w:rsidRPr="00B43C92">
              <w:t>88</w:t>
            </w:r>
          </w:p>
        </w:tc>
        <w:tc>
          <w:tcPr>
            <w:tcW w:w="877" w:type="pct"/>
            <w:noWrap/>
            <w:hideMark/>
          </w:tcPr>
          <w:p w:rsidR="00A67A11" w:rsidRPr="00B43C92" w:rsidRDefault="00A67A11" w:rsidP="0064141B">
            <w:pPr>
              <w:jc w:val="right"/>
            </w:pPr>
            <w:r w:rsidRPr="00B43C92">
              <w:t>15</w:t>
            </w:r>
          </w:p>
        </w:tc>
        <w:tc>
          <w:tcPr>
            <w:tcW w:w="1103" w:type="pct"/>
            <w:noWrap/>
            <w:hideMark/>
          </w:tcPr>
          <w:p w:rsidR="00A67A11" w:rsidRPr="00B43C92" w:rsidRDefault="00A67A11" w:rsidP="0064141B">
            <w:pPr>
              <w:jc w:val="right"/>
            </w:pPr>
            <w:r w:rsidRPr="00B43C92">
              <w:t>113</w:t>
            </w:r>
          </w:p>
        </w:tc>
      </w:tr>
      <w:tr w:rsidR="00A67A11" w:rsidRPr="00B43C92" w:rsidTr="00C42E84">
        <w:trPr>
          <w:trHeight w:val="20"/>
        </w:trPr>
        <w:tc>
          <w:tcPr>
            <w:tcW w:w="2142" w:type="pct"/>
            <w:noWrap/>
            <w:hideMark/>
          </w:tcPr>
          <w:p w:rsidR="00A67A11" w:rsidRPr="00B43C92" w:rsidRDefault="00A67A11" w:rsidP="00C42E84">
            <w:r w:rsidRPr="00B43C92">
              <w:t>Participation</w:t>
            </w:r>
          </w:p>
        </w:tc>
        <w:tc>
          <w:tcPr>
            <w:tcW w:w="877" w:type="pct"/>
            <w:noWrap/>
            <w:hideMark/>
          </w:tcPr>
          <w:p w:rsidR="00A67A11" w:rsidRPr="00B43C92" w:rsidRDefault="00A67A11" w:rsidP="0064141B">
            <w:pPr>
              <w:jc w:val="right"/>
            </w:pPr>
            <w:r w:rsidRPr="00B43C92">
              <w:t>79</w:t>
            </w:r>
          </w:p>
        </w:tc>
        <w:tc>
          <w:tcPr>
            <w:tcW w:w="877" w:type="pct"/>
            <w:noWrap/>
            <w:hideMark/>
          </w:tcPr>
          <w:p w:rsidR="00A67A11" w:rsidRPr="00B43C92" w:rsidRDefault="00A67A11" w:rsidP="0064141B">
            <w:pPr>
              <w:jc w:val="right"/>
            </w:pPr>
            <w:r w:rsidRPr="00B43C92">
              <w:t>11</w:t>
            </w:r>
          </w:p>
        </w:tc>
        <w:tc>
          <w:tcPr>
            <w:tcW w:w="1103" w:type="pct"/>
            <w:noWrap/>
            <w:hideMark/>
          </w:tcPr>
          <w:p w:rsidR="00A67A11" w:rsidRPr="00B43C92" w:rsidRDefault="00A67A11" w:rsidP="0064141B">
            <w:pPr>
              <w:jc w:val="right"/>
            </w:pPr>
            <w:r w:rsidRPr="00B43C92">
              <w:t>71</w:t>
            </w:r>
          </w:p>
        </w:tc>
      </w:tr>
      <w:tr w:rsidR="00A67A11" w:rsidRPr="00B43C92" w:rsidTr="00C42E84">
        <w:trPr>
          <w:cnfStyle w:val="000000100000" w:firstRow="0" w:lastRow="0" w:firstColumn="0" w:lastColumn="0" w:oddVBand="0" w:evenVBand="0" w:oddHBand="1" w:evenHBand="0" w:firstRowFirstColumn="0" w:firstRowLastColumn="0" w:lastRowFirstColumn="0" w:lastRowLastColumn="0"/>
          <w:trHeight w:val="20"/>
        </w:trPr>
        <w:tc>
          <w:tcPr>
            <w:tcW w:w="2142" w:type="pct"/>
            <w:noWrap/>
            <w:hideMark/>
          </w:tcPr>
          <w:p w:rsidR="00A67A11" w:rsidRPr="00B43C92" w:rsidRDefault="00A67A11" w:rsidP="00C42E84">
            <w:r w:rsidRPr="00B43C92">
              <w:t>Mandatory</w:t>
            </w:r>
          </w:p>
        </w:tc>
        <w:tc>
          <w:tcPr>
            <w:tcW w:w="877" w:type="pct"/>
            <w:noWrap/>
            <w:hideMark/>
          </w:tcPr>
          <w:p w:rsidR="00A67A11" w:rsidRPr="00B43C92" w:rsidRDefault="00A67A11" w:rsidP="0064141B">
            <w:pPr>
              <w:jc w:val="right"/>
            </w:pPr>
            <w:r w:rsidRPr="00B43C92">
              <w:t>62</w:t>
            </w:r>
          </w:p>
        </w:tc>
        <w:tc>
          <w:tcPr>
            <w:tcW w:w="877" w:type="pct"/>
            <w:noWrap/>
            <w:hideMark/>
          </w:tcPr>
          <w:p w:rsidR="00A67A11" w:rsidRPr="00B43C92" w:rsidRDefault="00A67A11" w:rsidP="0064141B">
            <w:pPr>
              <w:jc w:val="right"/>
            </w:pPr>
            <w:r w:rsidRPr="00B43C92">
              <w:t>4</w:t>
            </w:r>
          </w:p>
        </w:tc>
        <w:tc>
          <w:tcPr>
            <w:tcW w:w="1103" w:type="pct"/>
            <w:noWrap/>
            <w:hideMark/>
          </w:tcPr>
          <w:p w:rsidR="00A67A11" w:rsidRPr="00B43C92" w:rsidRDefault="00A67A11" w:rsidP="0064141B">
            <w:pPr>
              <w:jc w:val="right"/>
            </w:pPr>
            <w:r w:rsidRPr="00B43C92">
              <w:t>9</w:t>
            </w:r>
          </w:p>
        </w:tc>
      </w:tr>
      <w:tr w:rsidR="00A67A11" w:rsidRPr="00B43C92" w:rsidTr="00C42E84">
        <w:trPr>
          <w:trHeight w:val="20"/>
        </w:trPr>
        <w:tc>
          <w:tcPr>
            <w:tcW w:w="2142" w:type="pct"/>
            <w:noWrap/>
            <w:hideMark/>
          </w:tcPr>
          <w:p w:rsidR="00A67A11" w:rsidRPr="00B43C92" w:rsidRDefault="00A67A11" w:rsidP="00C42E84">
            <w:r w:rsidRPr="00B43C92">
              <w:t>Non-Mandatory</w:t>
            </w:r>
          </w:p>
        </w:tc>
        <w:tc>
          <w:tcPr>
            <w:tcW w:w="877" w:type="pct"/>
            <w:noWrap/>
            <w:hideMark/>
          </w:tcPr>
          <w:p w:rsidR="00A67A11" w:rsidRPr="00B43C92" w:rsidRDefault="00A67A11" w:rsidP="0064141B">
            <w:pPr>
              <w:jc w:val="right"/>
            </w:pPr>
            <w:r w:rsidRPr="00B43C92">
              <w:t>26</w:t>
            </w:r>
          </w:p>
        </w:tc>
        <w:tc>
          <w:tcPr>
            <w:tcW w:w="877" w:type="pct"/>
            <w:noWrap/>
            <w:hideMark/>
          </w:tcPr>
          <w:p w:rsidR="00A67A11" w:rsidRPr="00B43C92" w:rsidRDefault="00A67A11" w:rsidP="0064141B">
            <w:pPr>
              <w:jc w:val="right"/>
            </w:pPr>
            <w:r w:rsidRPr="00B43C92">
              <w:t>11</w:t>
            </w:r>
          </w:p>
        </w:tc>
        <w:tc>
          <w:tcPr>
            <w:tcW w:w="1103" w:type="pct"/>
            <w:noWrap/>
            <w:hideMark/>
          </w:tcPr>
          <w:p w:rsidR="00A67A11" w:rsidRPr="00B43C92" w:rsidRDefault="00A67A11" w:rsidP="0064141B">
            <w:pPr>
              <w:jc w:val="right"/>
            </w:pPr>
            <w:r w:rsidRPr="00B43C92">
              <w:t>104</w:t>
            </w:r>
          </w:p>
        </w:tc>
      </w:tr>
      <w:tr w:rsidR="00A67A11" w:rsidRPr="00B43C92" w:rsidTr="00C42E84">
        <w:trPr>
          <w:cnfStyle w:val="000000100000" w:firstRow="0" w:lastRow="0" w:firstColumn="0" w:lastColumn="0" w:oddVBand="0" w:evenVBand="0" w:oddHBand="1" w:evenHBand="0" w:firstRowFirstColumn="0" w:firstRowLastColumn="0" w:lastRowFirstColumn="0" w:lastRowLastColumn="0"/>
          <w:trHeight w:val="20"/>
        </w:trPr>
        <w:tc>
          <w:tcPr>
            <w:tcW w:w="2142" w:type="pct"/>
            <w:noWrap/>
            <w:hideMark/>
          </w:tcPr>
          <w:p w:rsidR="00A67A11" w:rsidRPr="00B43C92" w:rsidRDefault="00A67A11" w:rsidP="00C42E84">
            <w:r w:rsidRPr="00B43C92">
              <w:t>Non-Mandatory Participation</w:t>
            </w:r>
          </w:p>
        </w:tc>
        <w:tc>
          <w:tcPr>
            <w:tcW w:w="877" w:type="pct"/>
            <w:noWrap/>
            <w:hideMark/>
          </w:tcPr>
          <w:p w:rsidR="00A67A11" w:rsidRPr="00B43C92" w:rsidRDefault="00A67A11" w:rsidP="0064141B">
            <w:pPr>
              <w:jc w:val="right"/>
            </w:pPr>
            <w:r w:rsidRPr="00B43C92">
              <w:t>17</w:t>
            </w:r>
          </w:p>
        </w:tc>
        <w:tc>
          <w:tcPr>
            <w:tcW w:w="877" w:type="pct"/>
            <w:noWrap/>
            <w:hideMark/>
          </w:tcPr>
          <w:p w:rsidR="00A67A11" w:rsidRPr="00B43C92" w:rsidRDefault="00A67A11" w:rsidP="0064141B">
            <w:pPr>
              <w:jc w:val="right"/>
            </w:pPr>
            <w:r w:rsidRPr="00B43C92">
              <w:t>7</w:t>
            </w:r>
          </w:p>
        </w:tc>
        <w:tc>
          <w:tcPr>
            <w:tcW w:w="1103" w:type="pct"/>
            <w:noWrap/>
            <w:hideMark/>
          </w:tcPr>
          <w:p w:rsidR="00A67A11" w:rsidRPr="00B43C92" w:rsidRDefault="00A67A11" w:rsidP="0064141B">
            <w:pPr>
              <w:jc w:val="right"/>
            </w:pPr>
            <w:r w:rsidRPr="00B43C92">
              <w:t>62</w:t>
            </w:r>
          </w:p>
        </w:tc>
      </w:tr>
      <w:tr w:rsidR="00A67A11" w:rsidRPr="00B43C92" w:rsidTr="0064141B">
        <w:trPr>
          <w:trHeight w:val="20"/>
        </w:trPr>
        <w:tc>
          <w:tcPr>
            <w:tcW w:w="2142" w:type="pct"/>
            <w:shd w:val="clear" w:color="auto" w:fill="FFFFFF" w:themeFill="background1"/>
            <w:noWrap/>
            <w:hideMark/>
          </w:tcPr>
          <w:p w:rsidR="00A67A11" w:rsidRPr="0064141B" w:rsidRDefault="00A67A11" w:rsidP="00C42E84">
            <w:pPr>
              <w:rPr>
                <w:b/>
                <w:i/>
                <w:iCs/>
              </w:rPr>
            </w:pPr>
            <w:r w:rsidRPr="0064141B">
              <w:rPr>
                <w:b/>
                <w:i/>
                <w:iCs/>
              </w:rPr>
              <w:t>Discretionary Tours:</w:t>
            </w:r>
          </w:p>
        </w:tc>
        <w:tc>
          <w:tcPr>
            <w:tcW w:w="877" w:type="pct"/>
            <w:shd w:val="clear" w:color="auto" w:fill="FFFFFF" w:themeFill="background1"/>
            <w:noWrap/>
            <w:hideMark/>
          </w:tcPr>
          <w:p w:rsidR="00A67A11" w:rsidRPr="0064141B" w:rsidRDefault="00A67A11" w:rsidP="0064141B">
            <w:pPr>
              <w:jc w:val="right"/>
              <w:rPr>
                <w:b/>
              </w:rPr>
            </w:pPr>
            <w:r w:rsidRPr="0064141B">
              <w:rPr>
                <w:b/>
              </w:rPr>
              <w:t> </w:t>
            </w:r>
          </w:p>
        </w:tc>
        <w:tc>
          <w:tcPr>
            <w:tcW w:w="877" w:type="pct"/>
            <w:shd w:val="clear" w:color="auto" w:fill="FFFFFF" w:themeFill="background1"/>
            <w:noWrap/>
            <w:hideMark/>
          </w:tcPr>
          <w:p w:rsidR="00A67A11" w:rsidRPr="0064141B" w:rsidRDefault="00A67A11" w:rsidP="0064141B">
            <w:pPr>
              <w:jc w:val="right"/>
              <w:rPr>
                <w:b/>
              </w:rPr>
            </w:pPr>
            <w:r w:rsidRPr="0064141B">
              <w:rPr>
                <w:b/>
              </w:rPr>
              <w:t> </w:t>
            </w:r>
          </w:p>
        </w:tc>
        <w:tc>
          <w:tcPr>
            <w:tcW w:w="1103" w:type="pct"/>
            <w:shd w:val="clear" w:color="auto" w:fill="FFFFFF" w:themeFill="background1"/>
            <w:noWrap/>
            <w:hideMark/>
          </w:tcPr>
          <w:p w:rsidR="00A67A11" w:rsidRPr="0064141B" w:rsidRDefault="00A67A11" w:rsidP="0064141B">
            <w:pPr>
              <w:jc w:val="right"/>
              <w:rPr>
                <w:b/>
              </w:rPr>
            </w:pPr>
            <w:r w:rsidRPr="0064141B">
              <w:rPr>
                <w:b/>
              </w:rPr>
              <w:t> </w:t>
            </w:r>
          </w:p>
        </w:tc>
      </w:tr>
      <w:tr w:rsidR="00A67A11" w:rsidRPr="00B43C92" w:rsidTr="00C42E84">
        <w:trPr>
          <w:cnfStyle w:val="000000100000" w:firstRow="0" w:lastRow="0" w:firstColumn="0" w:lastColumn="0" w:oddVBand="0" w:evenVBand="0" w:oddHBand="1" w:evenHBand="0" w:firstRowFirstColumn="0" w:firstRowLastColumn="0" w:lastRowFirstColumn="0" w:lastRowLastColumn="0"/>
          <w:trHeight w:val="20"/>
        </w:trPr>
        <w:tc>
          <w:tcPr>
            <w:tcW w:w="2142" w:type="pct"/>
            <w:noWrap/>
            <w:hideMark/>
          </w:tcPr>
          <w:p w:rsidR="00A67A11" w:rsidRPr="00B43C92" w:rsidRDefault="00A67A11" w:rsidP="00C42E84">
            <w:r w:rsidRPr="00B43C92">
              <w:t>All Cases</w:t>
            </w:r>
          </w:p>
        </w:tc>
        <w:tc>
          <w:tcPr>
            <w:tcW w:w="877" w:type="pct"/>
            <w:noWrap/>
            <w:hideMark/>
          </w:tcPr>
          <w:p w:rsidR="00A67A11" w:rsidRPr="00B43C92" w:rsidRDefault="00A67A11" w:rsidP="0064141B">
            <w:pPr>
              <w:jc w:val="right"/>
            </w:pPr>
            <w:r w:rsidRPr="00B43C92">
              <w:t>236</w:t>
            </w:r>
          </w:p>
        </w:tc>
        <w:tc>
          <w:tcPr>
            <w:tcW w:w="877" w:type="pct"/>
            <w:noWrap/>
            <w:hideMark/>
          </w:tcPr>
          <w:p w:rsidR="00A67A11" w:rsidRPr="00B43C92" w:rsidRDefault="00A67A11" w:rsidP="0064141B">
            <w:pPr>
              <w:jc w:val="right"/>
            </w:pPr>
            <w:r w:rsidRPr="00B43C92">
              <w:t>14</w:t>
            </w:r>
          </w:p>
        </w:tc>
        <w:tc>
          <w:tcPr>
            <w:tcW w:w="1103" w:type="pct"/>
            <w:noWrap/>
            <w:hideMark/>
          </w:tcPr>
          <w:p w:rsidR="00A67A11" w:rsidRPr="00B43C92" w:rsidRDefault="00A67A11" w:rsidP="0064141B">
            <w:pPr>
              <w:jc w:val="right"/>
            </w:pPr>
            <w:r w:rsidRPr="00B43C92">
              <w:t>398</w:t>
            </w:r>
          </w:p>
        </w:tc>
      </w:tr>
      <w:tr w:rsidR="00A67A11" w:rsidRPr="00B43C92" w:rsidTr="00C42E84">
        <w:trPr>
          <w:trHeight w:val="20"/>
        </w:trPr>
        <w:tc>
          <w:tcPr>
            <w:tcW w:w="2142" w:type="pct"/>
            <w:noWrap/>
            <w:hideMark/>
          </w:tcPr>
          <w:p w:rsidR="00A67A11" w:rsidRPr="00B43C92" w:rsidRDefault="00A67A11" w:rsidP="00C42E84">
            <w:r w:rsidRPr="00B43C92">
              <w:t>Participation</w:t>
            </w:r>
          </w:p>
        </w:tc>
        <w:tc>
          <w:tcPr>
            <w:tcW w:w="877" w:type="pct"/>
            <w:noWrap/>
            <w:hideMark/>
          </w:tcPr>
          <w:p w:rsidR="00A67A11" w:rsidRPr="00B43C92" w:rsidRDefault="00A67A11" w:rsidP="0064141B">
            <w:pPr>
              <w:jc w:val="right"/>
            </w:pPr>
            <w:r w:rsidRPr="00B43C92">
              <w:t>211</w:t>
            </w:r>
          </w:p>
        </w:tc>
        <w:tc>
          <w:tcPr>
            <w:tcW w:w="877" w:type="pct"/>
            <w:noWrap/>
            <w:hideMark/>
          </w:tcPr>
          <w:p w:rsidR="00A67A11" w:rsidRPr="00B43C92" w:rsidRDefault="00A67A11" w:rsidP="0064141B">
            <w:pPr>
              <w:jc w:val="right"/>
            </w:pPr>
            <w:r w:rsidRPr="00B43C92">
              <w:t>9</w:t>
            </w:r>
          </w:p>
        </w:tc>
        <w:tc>
          <w:tcPr>
            <w:tcW w:w="1103" w:type="pct"/>
            <w:noWrap/>
            <w:hideMark/>
          </w:tcPr>
          <w:p w:rsidR="00A67A11" w:rsidRPr="00B43C92" w:rsidRDefault="00A67A11" w:rsidP="0064141B">
            <w:pPr>
              <w:jc w:val="right"/>
            </w:pPr>
            <w:r w:rsidRPr="00B43C92">
              <w:t>268</w:t>
            </w:r>
          </w:p>
        </w:tc>
      </w:tr>
      <w:tr w:rsidR="00A67A11" w:rsidRPr="00B43C92" w:rsidTr="00C42E84">
        <w:trPr>
          <w:cnfStyle w:val="000000100000" w:firstRow="0" w:lastRow="0" w:firstColumn="0" w:lastColumn="0" w:oddVBand="0" w:evenVBand="0" w:oddHBand="1" w:evenHBand="0" w:firstRowFirstColumn="0" w:firstRowLastColumn="0" w:lastRowFirstColumn="0" w:lastRowLastColumn="0"/>
          <w:trHeight w:val="20"/>
        </w:trPr>
        <w:tc>
          <w:tcPr>
            <w:tcW w:w="2142" w:type="pct"/>
            <w:noWrap/>
            <w:hideMark/>
          </w:tcPr>
          <w:p w:rsidR="00A67A11" w:rsidRPr="00B43C92" w:rsidRDefault="00A67A11" w:rsidP="00C42E84">
            <w:r w:rsidRPr="00B43C92">
              <w:t>Mandatory</w:t>
            </w:r>
          </w:p>
        </w:tc>
        <w:tc>
          <w:tcPr>
            <w:tcW w:w="877" w:type="pct"/>
            <w:noWrap/>
            <w:hideMark/>
          </w:tcPr>
          <w:p w:rsidR="00A67A11" w:rsidRPr="00B43C92" w:rsidRDefault="00A67A11" w:rsidP="0064141B">
            <w:pPr>
              <w:jc w:val="right"/>
            </w:pPr>
            <w:r w:rsidRPr="00B43C92">
              <w:t>162</w:t>
            </w:r>
          </w:p>
        </w:tc>
        <w:tc>
          <w:tcPr>
            <w:tcW w:w="877" w:type="pct"/>
            <w:noWrap/>
            <w:hideMark/>
          </w:tcPr>
          <w:p w:rsidR="00A67A11" w:rsidRPr="00B43C92" w:rsidRDefault="00A67A11" w:rsidP="0064141B">
            <w:pPr>
              <w:jc w:val="right"/>
            </w:pPr>
            <w:r w:rsidRPr="00B43C92">
              <w:t>2</w:t>
            </w:r>
          </w:p>
        </w:tc>
        <w:tc>
          <w:tcPr>
            <w:tcW w:w="1103" w:type="pct"/>
            <w:noWrap/>
            <w:hideMark/>
          </w:tcPr>
          <w:p w:rsidR="00A67A11" w:rsidRPr="00B43C92" w:rsidRDefault="00A67A11" w:rsidP="0064141B">
            <w:pPr>
              <w:jc w:val="right"/>
            </w:pPr>
            <w:r w:rsidRPr="00B43C92">
              <w:t>47</w:t>
            </w:r>
          </w:p>
        </w:tc>
      </w:tr>
      <w:tr w:rsidR="00A67A11" w:rsidRPr="00B43C92" w:rsidTr="00C42E84">
        <w:trPr>
          <w:trHeight w:val="20"/>
        </w:trPr>
        <w:tc>
          <w:tcPr>
            <w:tcW w:w="2142" w:type="pct"/>
            <w:noWrap/>
            <w:hideMark/>
          </w:tcPr>
          <w:p w:rsidR="00A67A11" w:rsidRPr="00B43C92" w:rsidRDefault="00A67A11" w:rsidP="00C42E84">
            <w:r w:rsidRPr="00B43C92">
              <w:t>Non-Mandatory</w:t>
            </w:r>
          </w:p>
        </w:tc>
        <w:tc>
          <w:tcPr>
            <w:tcW w:w="877" w:type="pct"/>
            <w:noWrap/>
            <w:hideMark/>
          </w:tcPr>
          <w:p w:rsidR="00A67A11" w:rsidRPr="00B43C92" w:rsidRDefault="00A67A11" w:rsidP="0064141B">
            <w:pPr>
              <w:jc w:val="right"/>
            </w:pPr>
            <w:r w:rsidRPr="00B43C92">
              <w:t>74</w:t>
            </w:r>
          </w:p>
        </w:tc>
        <w:tc>
          <w:tcPr>
            <w:tcW w:w="877" w:type="pct"/>
            <w:noWrap/>
            <w:hideMark/>
          </w:tcPr>
          <w:p w:rsidR="00A67A11" w:rsidRPr="00B43C92" w:rsidRDefault="00A67A11" w:rsidP="0064141B">
            <w:pPr>
              <w:jc w:val="right"/>
            </w:pPr>
            <w:r w:rsidRPr="00B43C92">
              <w:t>12</w:t>
            </w:r>
          </w:p>
        </w:tc>
        <w:tc>
          <w:tcPr>
            <w:tcW w:w="1103" w:type="pct"/>
            <w:noWrap/>
            <w:hideMark/>
          </w:tcPr>
          <w:p w:rsidR="00A67A11" w:rsidRPr="00B43C92" w:rsidRDefault="00A67A11" w:rsidP="0064141B">
            <w:pPr>
              <w:jc w:val="right"/>
            </w:pPr>
            <w:r w:rsidRPr="00B43C92">
              <w:t>351</w:t>
            </w:r>
          </w:p>
        </w:tc>
      </w:tr>
      <w:tr w:rsidR="00A67A11" w:rsidRPr="00B43C92" w:rsidTr="00C42E84">
        <w:trPr>
          <w:cnfStyle w:val="000000100000" w:firstRow="0" w:lastRow="0" w:firstColumn="0" w:lastColumn="0" w:oddVBand="0" w:evenVBand="0" w:oddHBand="1" w:evenHBand="0" w:firstRowFirstColumn="0" w:firstRowLastColumn="0" w:lastRowFirstColumn="0" w:lastRowLastColumn="0"/>
          <w:trHeight w:val="20"/>
        </w:trPr>
        <w:tc>
          <w:tcPr>
            <w:tcW w:w="2142" w:type="pct"/>
            <w:noWrap/>
            <w:hideMark/>
          </w:tcPr>
          <w:p w:rsidR="00A67A11" w:rsidRPr="00B43C92" w:rsidRDefault="00A67A11" w:rsidP="00C42E84">
            <w:r w:rsidRPr="00B43C92">
              <w:t>Non-Mandatory Participation</w:t>
            </w:r>
          </w:p>
        </w:tc>
        <w:tc>
          <w:tcPr>
            <w:tcW w:w="877" w:type="pct"/>
            <w:noWrap/>
            <w:hideMark/>
          </w:tcPr>
          <w:p w:rsidR="00A67A11" w:rsidRPr="00B43C92" w:rsidRDefault="00A67A11" w:rsidP="0064141B">
            <w:pPr>
              <w:jc w:val="right"/>
            </w:pPr>
            <w:r w:rsidRPr="00B43C92">
              <w:t>49</w:t>
            </w:r>
          </w:p>
        </w:tc>
        <w:tc>
          <w:tcPr>
            <w:tcW w:w="877" w:type="pct"/>
            <w:noWrap/>
            <w:hideMark/>
          </w:tcPr>
          <w:p w:rsidR="00A67A11" w:rsidRPr="00B43C92" w:rsidRDefault="00A67A11" w:rsidP="0064141B">
            <w:pPr>
              <w:jc w:val="right"/>
            </w:pPr>
            <w:r w:rsidRPr="00B43C92">
              <w:t>7</w:t>
            </w:r>
          </w:p>
        </w:tc>
        <w:tc>
          <w:tcPr>
            <w:tcW w:w="1103" w:type="pct"/>
            <w:noWrap/>
            <w:hideMark/>
          </w:tcPr>
          <w:p w:rsidR="00A67A11" w:rsidRPr="00B43C92" w:rsidRDefault="00A67A11" w:rsidP="0064141B">
            <w:pPr>
              <w:jc w:val="right"/>
            </w:pPr>
            <w:r w:rsidRPr="00B43C92">
              <w:t>221</w:t>
            </w:r>
          </w:p>
        </w:tc>
      </w:tr>
    </w:tbl>
    <w:p w:rsidR="00A67A11" w:rsidRPr="00AC33F5" w:rsidRDefault="00A67A11" w:rsidP="00532B9D">
      <w:pPr>
        <w:pStyle w:val="Caption"/>
      </w:pPr>
      <w:bookmarkStart w:id="193" w:name="_Toc343259005"/>
      <w:r w:rsidRPr="003C0A4D">
        <w:lastRenderedPageBreak/>
        <w:t>Table</w:t>
      </w:r>
      <w:r w:rsidR="003E09A5">
        <w:t xml:space="preserve"> </w:t>
      </w:r>
      <w:bookmarkStart w:id="194" w:name="Table60"/>
      <w:r w:rsidR="001B30BE">
        <w:fldChar w:fldCharType="begin"/>
      </w:r>
      <w:r w:rsidR="003E09A5">
        <w:instrText xml:space="preserve"> SEQ Table \* ARABIC  \* MERGEFORMAT </w:instrText>
      </w:r>
      <w:r w:rsidR="001B30BE">
        <w:fldChar w:fldCharType="separate"/>
      </w:r>
      <w:r w:rsidR="00B66CF5">
        <w:rPr>
          <w:noProof/>
        </w:rPr>
        <w:t>63</w:t>
      </w:r>
      <w:r w:rsidR="001B30BE">
        <w:fldChar w:fldCharType="end"/>
      </w:r>
      <w:bookmarkEnd w:id="194"/>
      <w:r w:rsidRPr="003C0A4D">
        <w:t xml:space="preserve">: Observed person </w:t>
      </w:r>
      <w:r w:rsidRPr="00532B9D">
        <w:t>participations</w:t>
      </w:r>
      <w:r w:rsidRPr="003C0A4D">
        <w:t xml:space="preserve"> by person type and party composition</w:t>
      </w:r>
      <w:bookmarkEnd w:id="193"/>
    </w:p>
    <w:tbl>
      <w:tblPr>
        <w:tblStyle w:val="MediumGrid3-Accent1"/>
        <w:tblW w:w="5000" w:type="pct"/>
        <w:tblLook w:val="0420" w:firstRow="1" w:lastRow="0" w:firstColumn="0" w:lastColumn="0" w:noHBand="0" w:noVBand="1"/>
      </w:tblPr>
      <w:tblGrid>
        <w:gridCol w:w="4251"/>
        <w:gridCol w:w="1742"/>
        <w:gridCol w:w="1535"/>
        <w:gridCol w:w="1948"/>
      </w:tblGrid>
      <w:tr w:rsidR="00A67A11" w:rsidRPr="003C0A4D" w:rsidTr="0064141B">
        <w:trPr>
          <w:cnfStyle w:val="100000000000" w:firstRow="1" w:lastRow="0" w:firstColumn="0" w:lastColumn="0" w:oddVBand="0" w:evenVBand="0" w:oddHBand="0" w:evenHBand="0" w:firstRowFirstColumn="0" w:firstRowLastColumn="0" w:lastRowFirstColumn="0" w:lastRowLastColumn="0"/>
          <w:trHeight w:val="20"/>
          <w:tblHeader/>
        </w:trPr>
        <w:tc>
          <w:tcPr>
            <w:tcW w:w="2243" w:type="pct"/>
            <w:vMerge w:val="restart"/>
            <w:noWrap/>
            <w:vAlign w:val="bottom"/>
            <w:hideMark/>
          </w:tcPr>
          <w:p w:rsidR="00A67A11" w:rsidRPr="003C0A4D" w:rsidRDefault="00A67A11" w:rsidP="0064141B">
            <w:r w:rsidRPr="003C0A4D">
              <w:t>Purpose</w:t>
            </w:r>
          </w:p>
        </w:tc>
        <w:tc>
          <w:tcPr>
            <w:tcW w:w="2757" w:type="pct"/>
            <w:gridSpan w:val="3"/>
            <w:noWrap/>
            <w:hideMark/>
          </w:tcPr>
          <w:p w:rsidR="00A67A11" w:rsidRPr="003C0A4D" w:rsidRDefault="00A67A11" w:rsidP="0064141B">
            <w:pPr>
              <w:jc w:val="center"/>
            </w:pPr>
            <w:r w:rsidRPr="003C0A4D">
              <w:t>Travel Party Composition</w:t>
            </w:r>
          </w:p>
        </w:tc>
      </w:tr>
      <w:tr w:rsidR="00A67A11" w:rsidRPr="003C0A4D" w:rsidTr="0064141B">
        <w:trPr>
          <w:cnfStyle w:val="100000000000" w:firstRow="1" w:lastRow="0" w:firstColumn="0" w:lastColumn="0" w:oddVBand="0" w:evenVBand="0" w:oddHBand="0" w:evenHBand="0" w:firstRowFirstColumn="0" w:firstRowLastColumn="0" w:lastRowFirstColumn="0" w:lastRowLastColumn="0"/>
          <w:trHeight w:val="20"/>
          <w:tblHeader/>
        </w:trPr>
        <w:tc>
          <w:tcPr>
            <w:tcW w:w="2243" w:type="pct"/>
            <w:vMerge/>
            <w:hideMark/>
          </w:tcPr>
          <w:p w:rsidR="00A67A11" w:rsidRPr="003C0A4D" w:rsidRDefault="00A67A11" w:rsidP="0064141B"/>
        </w:tc>
        <w:tc>
          <w:tcPr>
            <w:tcW w:w="919" w:type="pct"/>
            <w:hideMark/>
          </w:tcPr>
          <w:p w:rsidR="00A67A11" w:rsidRPr="0064141B" w:rsidRDefault="00A67A11" w:rsidP="0064141B">
            <w:pPr>
              <w:jc w:val="right"/>
            </w:pPr>
            <w:r w:rsidRPr="0064141B">
              <w:t>Adults</w:t>
            </w:r>
          </w:p>
        </w:tc>
        <w:tc>
          <w:tcPr>
            <w:tcW w:w="810" w:type="pct"/>
            <w:hideMark/>
          </w:tcPr>
          <w:p w:rsidR="00A67A11" w:rsidRPr="0064141B" w:rsidRDefault="00A67A11" w:rsidP="0064141B">
            <w:pPr>
              <w:jc w:val="right"/>
            </w:pPr>
            <w:r w:rsidRPr="0064141B">
              <w:t>Children</w:t>
            </w:r>
          </w:p>
        </w:tc>
        <w:tc>
          <w:tcPr>
            <w:tcW w:w="1028" w:type="pct"/>
            <w:hideMark/>
          </w:tcPr>
          <w:p w:rsidR="00A67A11" w:rsidRPr="0064141B" w:rsidRDefault="00A67A11" w:rsidP="0064141B">
            <w:pPr>
              <w:jc w:val="right"/>
            </w:pPr>
            <w:r w:rsidRPr="0064141B">
              <w:t>Adults w/ children</w:t>
            </w:r>
          </w:p>
        </w:tc>
      </w:tr>
      <w:tr w:rsidR="00A67A11" w:rsidRPr="003C0A4D" w:rsidTr="0064141B">
        <w:trPr>
          <w:cnfStyle w:val="000000100000" w:firstRow="0" w:lastRow="0" w:firstColumn="0" w:lastColumn="0" w:oddVBand="0" w:evenVBand="0" w:oddHBand="1" w:evenHBand="0" w:firstRowFirstColumn="0" w:firstRowLastColumn="0" w:lastRowFirstColumn="0" w:lastRowLastColumn="0"/>
          <w:trHeight w:val="20"/>
        </w:trPr>
        <w:tc>
          <w:tcPr>
            <w:tcW w:w="2243" w:type="pct"/>
            <w:shd w:val="clear" w:color="auto" w:fill="FFFFFF" w:themeFill="background1"/>
            <w:noWrap/>
            <w:hideMark/>
          </w:tcPr>
          <w:p w:rsidR="00A67A11" w:rsidRPr="0064141B" w:rsidRDefault="00A67A11" w:rsidP="0064141B">
            <w:pPr>
              <w:rPr>
                <w:b/>
                <w:i/>
                <w:iCs/>
              </w:rPr>
            </w:pPr>
            <w:r w:rsidRPr="0064141B">
              <w:rPr>
                <w:b/>
                <w:i/>
                <w:iCs/>
              </w:rPr>
              <w:t>Full-Time Worker</w:t>
            </w:r>
          </w:p>
        </w:tc>
        <w:tc>
          <w:tcPr>
            <w:tcW w:w="919" w:type="pct"/>
            <w:shd w:val="clear" w:color="auto" w:fill="FFFFFF" w:themeFill="background1"/>
            <w:noWrap/>
            <w:hideMark/>
          </w:tcPr>
          <w:p w:rsidR="00A67A11" w:rsidRPr="003C0A4D" w:rsidRDefault="00A67A11" w:rsidP="0064141B">
            <w:r w:rsidRPr="003C0A4D">
              <w:t> </w:t>
            </w:r>
          </w:p>
        </w:tc>
        <w:tc>
          <w:tcPr>
            <w:tcW w:w="810" w:type="pct"/>
            <w:shd w:val="clear" w:color="auto" w:fill="FFFFFF" w:themeFill="background1"/>
            <w:noWrap/>
            <w:hideMark/>
          </w:tcPr>
          <w:p w:rsidR="00A67A11" w:rsidRPr="003C0A4D" w:rsidRDefault="00A67A11" w:rsidP="0064141B">
            <w:r w:rsidRPr="003C0A4D">
              <w:t> </w:t>
            </w:r>
          </w:p>
        </w:tc>
        <w:tc>
          <w:tcPr>
            <w:tcW w:w="1028" w:type="pct"/>
            <w:shd w:val="clear" w:color="auto" w:fill="FFFFFF" w:themeFill="background1"/>
            <w:noWrap/>
            <w:hideMark/>
          </w:tcPr>
          <w:p w:rsidR="00A67A11" w:rsidRPr="003C0A4D" w:rsidRDefault="00A67A11" w:rsidP="0064141B">
            <w:r w:rsidRPr="003C0A4D">
              <w:t> </w:t>
            </w:r>
          </w:p>
        </w:tc>
      </w:tr>
      <w:tr w:rsidR="00A67A11" w:rsidRPr="003C0A4D" w:rsidTr="0064141B">
        <w:trPr>
          <w:trHeight w:val="20"/>
        </w:trPr>
        <w:tc>
          <w:tcPr>
            <w:tcW w:w="2243" w:type="pct"/>
            <w:noWrap/>
            <w:hideMark/>
          </w:tcPr>
          <w:p w:rsidR="00A67A11" w:rsidRPr="003C0A4D" w:rsidRDefault="00A67A11" w:rsidP="0064141B">
            <w:r w:rsidRPr="003C0A4D">
              <w:t>All Cases</w:t>
            </w:r>
          </w:p>
        </w:tc>
        <w:tc>
          <w:tcPr>
            <w:tcW w:w="919" w:type="pct"/>
            <w:noWrap/>
            <w:hideMark/>
          </w:tcPr>
          <w:p w:rsidR="00A67A11" w:rsidRPr="003C0A4D" w:rsidRDefault="00A67A11" w:rsidP="0064141B">
            <w:r w:rsidRPr="003C0A4D">
              <w:t>351</w:t>
            </w:r>
          </w:p>
        </w:tc>
        <w:tc>
          <w:tcPr>
            <w:tcW w:w="810" w:type="pct"/>
            <w:noWrap/>
            <w:hideMark/>
          </w:tcPr>
          <w:p w:rsidR="00A67A11" w:rsidRPr="003C0A4D" w:rsidRDefault="00A67A11" w:rsidP="0064141B">
            <w:r w:rsidRPr="003C0A4D">
              <w:t>0</w:t>
            </w:r>
          </w:p>
        </w:tc>
        <w:tc>
          <w:tcPr>
            <w:tcW w:w="1028" w:type="pct"/>
            <w:noWrap/>
            <w:hideMark/>
          </w:tcPr>
          <w:p w:rsidR="00A67A11" w:rsidRPr="003C0A4D" w:rsidRDefault="00A67A11" w:rsidP="0064141B">
            <w:r w:rsidRPr="003C0A4D">
              <w:t>368</w:t>
            </w:r>
          </w:p>
        </w:tc>
      </w:tr>
      <w:tr w:rsidR="00A67A11" w:rsidRPr="003C0A4D" w:rsidTr="0064141B">
        <w:trPr>
          <w:cnfStyle w:val="000000100000" w:firstRow="0" w:lastRow="0" w:firstColumn="0" w:lastColumn="0" w:oddVBand="0" w:evenVBand="0" w:oddHBand="1" w:evenHBand="0" w:firstRowFirstColumn="0" w:firstRowLastColumn="0" w:lastRowFirstColumn="0" w:lastRowLastColumn="0"/>
          <w:trHeight w:val="20"/>
        </w:trPr>
        <w:tc>
          <w:tcPr>
            <w:tcW w:w="2243" w:type="pct"/>
            <w:noWrap/>
            <w:hideMark/>
          </w:tcPr>
          <w:p w:rsidR="00A67A11" w:rsidRPr="003C0A4D" w:rsidRDefault="00A67A11" w:rsidP="0064141B">
            <w:r w:rsidRPr="003C0A4D">
              <w:t>Participation</w:t>
            </w:r>
          </w:p>
        </w:tc>
        <w:tc>
          <w:tcPr>
            <w:tcW w:w="919" w:type="pct"/>
            <w:noWrap/>
            <w:hideMark/>
          </w:tcPr>
          <w:p w:rsidR="00A67A11" w:rsidRPr="003C0A4D" w:rsidRDefault="00A67A11" w:rsidP="0064141B">
            <w:r w:rsidRPr="003C0A4D">
              <w:t>284</w:t>
            </w:r>
          </w:p>
        </w:tc>
        <w:tc>
          <w:tcPr>
            <w:tcW w:w="810" w:type="pct"/>
            <w:noWrap/>
            <w:hideMark/>
          </w:tcPr>
          <w:p w:rsidR="00A67A11" w:rsidRPr="003C0A4D" w:rsidRDefault="00A67A11" w:rsidP="0064141B">
            <w:r w:rsidRPr="003C0A4D">
              <w:t>0</w:t>
            </w:r>
          </w:p>
        </w:tc>
        <w:tc>
          <w:tcPr>
            <w:tcW w:w="1028" w:type="pct"/>
            <w:noWrap/>
            <w:hideMark/>
          </w:tcPr>
          <w:p w:rsidR="00A67A11" w:rsidRPr="003C0A4D" w:rsidRDefault="00A67A11" w:rsidP="0064141B">
            <w:r w:rsidRPr="003C0A4D">
              <w:t>157</w:t>
            </w:r>
          </w:p>
        </w:tc>
      </w:tr>
      <w:tr w:rsidR="00A67A11" w:rsidRPr="003C0A4D" w:rsidTr="0064141B">
        <w:trPr>
          <w:trHeight w:val="20"/>
        </w:trPr>
        <w:tc>
          <w:tcPr>
            <w:tcW w:w="2243" w:type="pct"/>
            <w:noWrap/>
            <w:hideMark/>
          </w:tcPr>
          <w:p w:rsidR="00A67A11" w:rsidRPr="003C0A4D" w:rsidRDefault="00A67A11" w:rsidP="0064141B">
            <w:r w:rsidRPr="003C0A4D">
              <w:t>Mandatory</w:t>
            </w:r>
          </w:p>
        </w:tc>
        <w:tc>
          <w:tcPr>
            <w:tcW w:w="919" w:type="pct"/>
            <w:noWrap/>
            <w:hideMark/>
          </w:tcPr>
          <w:p w:rsidR="00A67A11" w:rsidRPr="003C0A4D" w:rsidRDefault="00A67A11" w:rsidP="0064141B">
            <w:r w:rsidRPr="003C0A4D">
              <w:t>200</w:t>
            </w:r>
          </w:p>
        </w:tc>
        <w:tc>
          <w:tcPr>
            <w:tcW w:w="810" w:type="pct"/>
            <w:noWrap/>
            <w:hideMark/>
          </w:tcPr>
          <w:p w:rsidR="00A67A11" w:rsidRPr="003C0A4D" w:rsidRDefault="00A67A11" w:rsidP="0064141B">
            <w:r w:rsidRPr="003C0A4D">
              <w:t>0</w:t>
            </w:r>
          </w:p>
        </w:tc>
        <w:tc>
          <w:tcPr>
            <w:tcW w:w="1028" w:type="pct"/>
            <w:noWrap/>
            <w:hideMark/>
          </w:tcPr>
          <w:p w:rsidR="00A67A11" w:rsidRPr="003C0A4D" w:rsidRDefault="00A67A11" w:rsidP="0064141B">
            <w:r w:rsidRPr="003C0A4D">
              <w:t>8</w:t>
            </w:r>
          </w:p>
        </w:tc>
      </w:tr>
      <w:tr w:rsidR="00A67A11" w:rsidRPr="003C0A4D" w:rsidTr="0064141B">
        <w:trPr>
          <w:cnfStyle w:val="000000100000" w:firstRow="0" w:lastRow="0" w:firstColumn="0" w:lastColumn="0" w:oddVBand="0" w:evenVBand="0" w:oddHBand="1" w:evenHBand="0" w:firstRowFirstColumn="0" w:firstRowLastColumn="0" w:lastRowFirstColumn="0" w:lastRowLastColumn="0"/>
          <w:trHeight w:val="20"/>
        </w:trPr>
        <w:tc>
          <w:tcPr>
            <w:tcW w:w="2243" w:type="pct"/>
            <w:noWrap/>
            <w:hideMark/>
          </w:tcPr>
          <w:p w:rsidR="00A67A11" w:rsidRPr="003C0A4D" w:rsidRDefault="00A67A11" w:rsidP="0064141B">
            <w:r w:rsidRPr="003C0A4D">
              <w:t>Non-Mandatory</w:t>
            </w:r>
          </w:p>
        </w:tc>
        <w:tc>
          <w:tcPr>
            <w:tcW w:w="919" w:type="pct"/>
            <w:noWrap/>
            <w:hideMark/>
          </w:tcPr>
          <w:p w:rsidR="00A67A11" w:rsidRPr="003C0A4D" w:rsidRDefault="00A67A11" w:rsidP="0064141B">
            <w:r w:rsidRPr="003C0A4D">
              <w:t>151</w:t>
            </w:r>
          </w:p>
        </w:tc>
        <w:tc>
          <w:tcPr>
            <w:tcW w:w="810" w:type="pct"/>
            <w:noWrap/>
            <w:hideMark/>
          </w:tcPr>
          <w:p w:rsidR="00A67A11" w:rsidRPr="003C0A4D" w:rsidRDefault="00A67A11" w:rsidP="0064141B">
            <w:r w:rsidRPr="003C0A4D">
              <w:t>0</w:t>
            </w:r>
          </w:p>
        </w:tc>
        <w:tc>
          <w:tcPr>
            <w:tcW w:w="1028" w:type="pct"/>
            <w:noWrap/>
            <w:hideMark/>
          </w:tcPr>
          <w:p w:rsidR="00A67A11" w:rsidRPr="003C0A4D" w:rsidRDefault="00A67A11" w:rsidP="0064141B">
            <w:r w:rsidRPr="003C0A4D">
              <w:t>360</w:t>
            </w:r>
          </w:p>
        </w:tc>
      </w:tr>
      <w:tr w:rsidR="00A67A11" w:rsidRPr="003C0A4D" w:rsidTr="0064141B">
        <w:trPr>
          <w:trHeight w:val="20"/>
        </w:trPr>
        <w:tc>
          <w:tcPr>
            <w:tcW w:w="2243" w:type="pct"/>
            <w:noWrap/>
            <w:hideMark/>
          </w:tcPr>
          <w:p w:rsidR="00A67A11" w:rsidRPr="003C0A4D" w:rsidRDefault="00A67A11" w:rsidP="0064141B">
            <w:r w:rsidRPr="003C0A4D">
              <w:t>Non-Mandatory Participation</w:t>
            </w:r>
          </w:p>
        </w:tc>
        <w:tc>
          <w:tcPr>
            <w:tcW w:w="919" w:type="pct"/>
            <w:noWrap/>
            <w:hideMark/>
          </w:tcPr>
          <w:p w:rsidR="00A67A11" w:rsidRPr="003C0A4D" w:rsidRDefault="00A67A11" w:rsidP="0064141B">
            <w:r w:rsidRPr="003C0A4D">
              <w:t>84</w:t>
            </w:r>
          </w:p>
        </w:tc>
        <w:tc>
          <w:tcPr>
            <w:tcW w:w="810" w:type="pct"/>
            <w:noWrap/>
            <w:hideMark/>
          </w:tcPr>
          <w:p w:rsidR="00A67A11" w:rsidRPr="003C0A4D" w:rsidRDefault="00A67A11" w:rsidP="0064141B">
            <w:r w:rsidRPr="003C0A4D">
              <w:t>0</w:t>
            </w:r>
          </w:p>
        </w:tc>
        <w:tc>
          <w:tcPr>
            <w:tcW w:w="1028" w:type="pct"/>
            <w:noWrap/>
            <w:hideMark/>
          </w:tcPr>
          <w:p w:rsidR="00A67A11" w:rsidRPr="003C0A4D" w:rsidRDefault="00A67A11" w:rsidP="0064141B">
            <w:r w:rsidRPr="003C0A4D">
              <w:t>149</w:t>
            </w:r>
          </w:p>
        </w:tc>
      </w:tr>
      <w:tr w:rsidR="00A67A11" w:rsidRPr="003C0A4D" w:rsidTr="0064141B">
        <w:trPr>
          <w:cnfStyle w:val="000000100000" w:firstRow="0" w:lastRow="0" w:firstColumn="0" w:lastColumn="0" w:oddVBand="0" w:evenVBand="0" w:oddHBand="1" w:evenHBand="0" w:firstRowFirstColumn="0" w:firstRowLastColumn="0" w:lastRowFirstColumn="0" w:lastRowLastColumn="0"/>
          <w:trHeight w:val="20"/>
        </w:trPr>
        <w:tc>
          <w:tcPr>
            <w:tcW w:w="2243" w:type="pct"/>
            <w:shd w:val="clear" w:color="auto" w:fill="FFFFFF" w:themeFill="background1"/>
            <w:noWrap/>
            <w:hideMark/>
          </w:tcPr>
          <w:p w:rsidR="00A67A11" w:rsidRPr="0064141B" w:rsidRDefault="00A67A11" w:rsidP="0064141B">
            <w:pPr>
              <w:rPr>
                <w:b/>
                <w:i/>
                <w:iCs/>
              </w:rPr>
            </w:pPr>
            <w:r w:rsidRPr="0064141B">
              <w:rPr>
                <w:b/>
                <w:i/>
                <w:iCs/>
              </w:rPr>
              <w:t>Part-Time Worker</w:t>
            </w:r>
          </w:p>
        </w:tc>
        <w:tc>
          <w:tcPr>
            <w:tcW w:w="919" w:type="pct"/>
            <w:shd w:val="clear" w:color="auto" w:fill="FFFFFF" w:themeFill="background1"/>
            <w:noWrap/>
            <w:hideMark/>
          </w:tcPr>
          <w:p w:rsidR="00A67A11" w:rsidRPr="0064141B" w:rsidRDefault="00A67A11" w:rsidP="0064141B">
            <w:pPr>
              <w:rPr>
                <w:b/>
              </w:rPr>
            </w:pPr>
            <w:r w:rsidRPr="0064141B">
              <w:rPr>
                <w:b/>
              </w:rPr>
              <w:t> </w:t>
            </w:r>
          </w:p>
        </w:tc>
        <w:tc>
          <w:tcPr>
            <w:tcW w:w="810" w:type="pct"/>
            <w:shd w:val="clear" w:color="auto" w:fill="FFFFFF" w:themeFill="background1"/>
            <w:noWrap/>
            <w:hideMark/>
          </w:tcPr>
          <w:p w:rsidR="00A67A11" w:rsidRPr="0064141B" w:rsidRDefault="00A67A11" w:rsidP="0064141B">
            <w:pPr>
              <w:rPr>
                <w:b/>
              </w:rPr>
            </w:pPr>
            <w:r w:rsidRPr="0064141B">
              <w:rPr>
                <w:b/>
              </w:rPr>
              <w:t> </w:t>
            </w:r>
          </w:p>
        </w:tc>
        <w:tc>
          <w:tcPr>
            <w:tcW w:w="1028" w:type="pct"/>
            <w:shd w:val="clear" w:color="auto" w:fill="FFFFFF" w:themeFill="background1"/>
            <w:noWrap/>
            <w:hideMark/>
          </w:tcPr>
          <w:p w:rsidR="00A67A11" w:rsidRPr="0064141B" w:rsidRDefault="00A67A11" w:rsidP="0064141B">
            <w:pPr>
              <w:rPr>
                <w:b/>
              </w:rPr>
            </w:pPr>
            <w:r w:rsidRPr="0064141B">
              <w:rPr>
                <w:b/>
              </w:rPr>
              <w:t> </w:t>
            </w:r>
          </w:p>
        </w:tc>
      </w:tr>
      <w:tr w:rsidR="00A67A11" w:rsidRPr="003C0A4D" w:rsidTr="0064141B">
        <w:trPr>
          <w:trHeight w:val="20"/>
        </w:trPr>
        <w:tc>
          <w:tcPr>
            <w:tcW w:w="2243" w:type="pct"/>
            <w:noWrap/>
            <w:hideMark/>
          </w:tcPr>
          <w:p w:rsidR="00A67A11" w:rsidRPr="003C0A4D" w:rsidRDefault="00A67A11" w:rsidP="0064141B">
            <w:r w:rsidRPr="003C0A4D">
              <w:t>All Cases</w:t>
            </w:r>
          </w:p>
        </w:tc>
        <w:tc>
          <w:tcPr>
            <w:tcW w:w="919" w:type="pct"/>
            <w:noWrap/>
            <w:hideMark/>
          </w:tcPr>
          <w:p w:rsidR="00A67A11" w:rsidRPr="003C0A4D" w:rsidRDefault="00A67A11" w:rsidP="0064141B">
            <w:r w:rsidRPr="003C0A4D">
              <w:t>113</w:t>
            </w:r>
          </w:p>
        </w:tc>
        <w:tc>
          <w:tcPr>
            <w:tcW w:w="810" w:type="pct"/>
            <w:noWrap/>
            <w:hideMark/>
          </w:tcPr>
          <w:p w:rsidR="00A67A11" w:rsidRPr="003C0A4D" w:rsidRDefault="00A67A11" w:rsidP="0064141B">
            <w:r w:rsidRPr="003C0A4D">
              <w:t>0</w:t>
            </w:r>
          </w:p>
        </w:tc>
        <w:tc>
          <w:tcPr>
            <w:tcW w:w="1028" w:type="pct"/>
            <w:noWrap/>
            <w:hideMark/>
          </w:tcPr>
          <w:p w:rsidR="00A67A11" w:rsidRPr="003C0A4D" w:rsidRDefault="00A67A11" w:rsidP="0064141B">
            <w:r w:rsidRPr="003C0A4D">
              <w:t>92</w:t>
            </w:r>
          </w:p>
        </w:tc>
      </w:tr>
      <w:tr w:rsidR="00A67A11" w:rsidRPr="003C0A4D" w:rsidTr="0064141B">
        <w:trPr>
          <w:cnfStyle w:val="000000100000" w:firstRow="0" w:lastRow="0" w:firstColumn="0" w:lastColumn="0" w:oddVBand="0" w:evenVBand="0" w:oddHBand="1" w:evenHBand="0" w:firstRowFirstColumn="0" w:firstRowLastColumn="0" w:lastRowFirstColumn="0" w:lastRowLastColumn="0"/>
          <w:trHeight w:val="20"/>
        </w:trPr>
        <w:tc>
          <w:tcPr>
            <w:tcW w:w="2243" w:type="pct"/>
            <w:noWrap/>
            <w:hideMark/>
          </w:tcPr>
          <w:p w:rsidR="00A67A11" w:rsidRPr="003C0A4D" w:rsidRDefault="00A67A11" w:rsidP="0064141B">
            <w:r w:rsidRPr="003C0A4D">
              <w:t>Participation</w:t>
            </w:r>
          </w:p>
        </w:tc>
        <w:tc>
          <w:tcPr>
            <w:tcW w:w="919" w:type="pct"/>
            <w:noWrap/>
            <w:hideMark/>
          </w:tcPr>
          <w:p w:rsidR="00A67A11" w:rsidRPr="003C0A4D" w:rsidRDefault="00A67A11" w:rsidP="0064141B">
            <w:r w:rsidRPr="003C0A4D">
              <w:t>91</w:t>
            </w:r>
          </w:p>
        </w:tc>
        <w:tc>
          <w:tcPr>
            <w:tcW w:w="810" w:type="pct"/>
            <w:noWrap/>
            <w:hideMark/>
          </w:tcPr>
          <w:p w:rsidR="00A67A11" w:rsidRPr="003C0A4D" w:rsidRDefault="00A67A11" w:rsidP="0064141B">
            <w:r w:rsidRPr="003C0A4D">
              <w:t>0</w:t>
            </w:r>
          </w:p>
        </w:tc>
        <w:tc>
          <w:tcPr>
            <w:tcW w:w="1028" w:type="pct"/>
            <w:noWrap/>
            <w:hideMark/>
          </w:tcPr>
          <w:p w:rsidR="00A67A11" w:rsidRPr="003C0A4D" w:rsidRDefault="00A67A11" w:rsidP="0064141B">
            <w:r w:rsidRPr="003C0A4D">
              <w:t>69</w:t>
            </w:r>
          </w:p>
        </w:tc>
      </w:tr>
      <w:tr w:rsidR="00A67A11" w:rsidRPr="003C0A4D" w:rsidTr="0064141B">
        <w:trPr>
          <w:trHeight w:val="20"/>
        </w:trPr>
        <w:tc>
          <w:tcPr>
            <w:tcW w:w="2243" w:type="pct"/>
            <w:noWrap/>
            <w:hideMark/>
          </w:tcPr>
          <w:p w:rsidR="00A67A11" w:rsidRPr="003C0A4D" w:rsidRDefault="00A67A11" w:rsidP="0064141B">
            <w:r w:rsidRPr="003C0A4D">
              <w:t>Mandatory</w:t>
            </w:r>
          </w:p>
        </w:tc>
        <w:tc>
          <w:tcPr>
            <w:tcW w:w="919" w:type="pct"/>
            <w:noWrap/>
            <w:hideMark/>
          </w:tcPr>
          <w:p w:rsidR="00A67A11" w:rsidRPr="003C0A4D" w:rsidRDefault="00A67A11" w:rsidP="0064141B">
            <w:r w:rsidRPr="003C0A4D">
              <w:t>67</w:t>
            </w:r>
          </w:p>
        </w:tc>
        <w:tc>
          <w:tcPr>
            <w:tcW w:w="810" w:type="pct"/>
            <w:noWrap/>
            <w:hideMark/>
          </w:tcPr>
          <w:p w:rsidR="00A67A11" w:rsidRPr="003C0A4D" w:rsidRDefault="00A67A11" w:rsidP="0064141B">
            <w:r w:rsidRPr="003C0A4D">
              <w:t>0</w:t>
            </w:r>
          </w:p>
        </w:tc>
        <w:tc>
          <w:tcPr>
            <w:tcW w:w="1028" w:type="pct"/>
            <w:noWrap/>
            <w:hideMark/>
          </w:tcPr>
          <w:p w:rsidR="00A67A11" w:rsidRPr="003C0A4D" w:rsidRDefault="00A67A11" w:rsidP="0064141B">
            <w:r w:rsidRPr="003C0A4D">
              <w:t>3</w:t>
            </w:r>
          </w:p>
        </w:tc>
      </w:tr>
      <w:tr w:rsidR="00A67A11" w:rsidRPr="003C0A4D" w:rsidTr="0064141B">
        <w:trPr>
          <w:cnfStyle w:val="000000100000" w:firstRow="0" w:lastRow="0" w:firstColumn="0" w:lastColumn="0" w:oddVBand="0" w:evenVBand="0" w:oddHBand="1" w:evenHBand="0" w:firstRowFirstColumn="0" w:firstRowLastColumn="0" w:lastRowFirstColumn="0" w:lastRowLastColumn="0"/>
          <w:trHeight w:val="20"/>
        </w:trPr>
        <w:tc>
          <w:tcPr>
            <w:tcW w:w="2243" w:type="pct"/>
            <w:noWrap/>
            <w:hideMark/>
          </w:tcPr>
          <w:p w:rsidR="00A67A11" w:rsidRPr="003C0A4D" w:rsidRDefault="00A67A11" w:rsidP="0064141B">
            <w:r w:rsidRPr="003C0A4D">
              <w:t>Non-Mandatory</w:t>
            </w:r>
          </w:p>
        </w:tc>
        <w:tc>
          <w:tcPr>
            <w:tcW w:w="919" w:type="pct"/>
            <w:noWrap/>
            <w:hideMark/>
          </w:tcPr>
          <w:p w:rsidR="00A67A11" w:rsidRPr="003C0A4D" w:rsidRDefault="00A67A11" w:rsidP="0064141B">
            <w:r w:rsidRPr="003C0A4D">
              <w:t>46</w:t>
            </w:r>
          </w:p>
        </w:tc>
        <w:tc>
          <w:tcPr>
            <w:tcW w:w="810" w:type="pct"/>
            <w:noWrap/>
            <w:hideMark/>
          </w:tcPr>
          <w:p w:rsidR="00A67A11" w:rsidRPr="003C0A4D" w:rsidRDefault="00A67A11" w:rsidP="0064141B">
            <w:r w:rsidRPr="003C0A4D">
              <w:t>0</w:t>
            </w:r>
          </w:p>
        </w:tc>
        <w:tc>
          <w:tcPr>
            <w:tcW w:w="1028" w:type="pct"/>
            <w:noWrap/>
            <w:hideMark/>
          </w:tcPr>
          <w:p w:rsidR="00A67A11" w:rsidRPr="003C0A4D" w:rsidRDefault="00A67A11" w:rsidP="0064141B">
            <w:r w:rsidRPr="003C0A4D">
              <w:t>89</w:t>
            </w:r>
          </w:p>
        </w:tc>
      </w:tr>
      <w:tr w:rsidR="00A67A11" w:rsidRPr="003C0A4D" w:rsidTr="0064141B">
        <w:trPr>
          <w:trHeight w:val="20"/>
        </w:trPr>
        <w:tc>
          <w:tcPr>
            <w:tcW w:w="2243" w:type="pct"/>
            <w:noWrap/>
            <w:hideMark/>
          </w:tcPr>
          <w:p w:rsidR="00A67A11" w:rsidRPr="003C0A4D" w:rsidRDefault="00A67A11" w:rsidP="0064141B">
            <w:r w:rsidRPr="003C0A4D">
              <w:t>Non-Mandatory Participation</w:t>
            </w:r>
          </w:p>
        </w:tc>
        <w:tc>
          <w:tcPr>
            <w:tcW w:w="919" w:type="pct"/>
            <w:noWrap/>
            <w:hideMark/>
          </w:tcPr>
          <w:p w:rsidR="00A67A11" w:rsidRPr="003C0A4D" w:rsidRDefault="00A67A11" w:rsidP="0064141B">
            <w:r w:rsidRPr="003C0A4D">
              <w:t>24</w:t>
            </w:r>
          </w:p>
        </w:tc>
        <w:tc>
          <w:tcPr>
            <w:tcW w:w="810" w:type="pct"/>
            <w:noWrap/>
            <w:hideMark/>
          </w:tcPr>
          <w:p w:rsidR="00A67A11" w:rsidRPr="003C0A4D" w:rsidRDefault="00A67A11" w:rsidP="0064141B">
            <w:r w:rsidRPr="003C0A4D">
              <w:t>0</w:t>
            </w:r>
          </w:p>
        </w:tc>
        <w:tc>
          <w:tcPr>
            <w:tcW w:w="1028" w:type="pct"/>
            <w:noWrap/>
            <w:hideMark/>
          </w:tcPr>
          <w:p w:rsidR="00A67A11" w:rsidRPr="003C0A4D" w:rsidRDefault="00A67A11" w:rsidP="0064141B">
            <w:r w:rsidRPr="003C0A4D">
              <w:t>66</w:t>
            </w:r>
          </w:p>
        </w:tc>
      </w:tr>
      <w:tr w:rsidR="00A67A11" w:rsidRPr="003C0A4D" w:rsidTr="0064141B">
        <w:trPr>
          <w:cnfStyle w:val="000000100000" w:firstRow="0" w:lastRow="0" w:firstColumn="0" w:lastColumn="0" w:oddVBand="0" w:evenVBand="0" w:oddHBand="1" w:evenHBand="0" w:firstRowFirstColumn="0" w:firstRowLastColumn="0" w:lastRowFirstColumn="0" w:lastRowLastColumn="0"/>
          <w:trHeight w:val="20"/>
        </w:trPr>
        <w:tc>
          <w:tcPr>
            <w:tcW w:w="2243" w:type="pct"/>
            <w:shd w:val="clear" w:color="auto" w:fill="FFFFFF" w:themeFill="background1"/>
            <w:noWrap/>
            <w:hideMark/>
          </w:tcPr>
          <w:p w:rsidR="00A67A11" w:rsidRPr="0064141B" w:rsidRDefault="00A67A11" w:rsidP="0064141B">
            <w:pPr>
              <w:rPr>
                <w:b/>
                <w:i/>
                <w:iCs/>
              </w:rPr>
            </w:pPr>
            <w:r w:rsidRPr="0064141B">
              <w:rPr>
                <w:b/>
                <w:i/>
                <w:iCs/>
              </w:rPr>
              <w:t>University Student</w:t>
            </w:r>
          </w:p>
        </w:tc>
        <w:tc>
          <w:tcPr>
            <w:tcW w:w="919" w:type="pct"/>
            <w:shd w:val="clear" w:color="auto" w:fill="FFFFFF" w:themeFill="background1"/>
            <w:noWrap/>
            <w:hideMark/>
          </w:tcPr>
          <w:p w:rsidR="00A67A11" w:rsidRPr="0064141B" w:rsidRDefault="00A67A11" w:rsidP="0064141B">
            <w:pPr>
              <w:rPr>
                <w:b/>
              </w:rPr>
            </w:pPr>
            <w:r w:rsidRPr="0064141B">
              <w:rPr>
                <w:b/>
              </w:rPr>
              <w:t> </w:t>
            </w:r>
          </w:p>
        </w:tc>
        <w:tc>
          <w:tcPr>
            <w:tcW w:w="810" w:type="pct"/>
            <w:shd w:val="clear" w:color="auto" w:fill="FFFFFF" w:themeFill="background1"/>
            <w:noWrap/>
            <w:hideMark/>
          </w:tcPr>
          <w:p w:rsidR="00A67A11" w:rsidRPr="0064141B" w:rsidRDefault="00A67A11" w:rsidP="0064141B">
            <w:pPr>
              <w:rPr>
                <w:b/>
              </w:rPr>
            </w:pPr>
            <w:r w:rsidRPr="0064141B">
              <w:rPr>
                <w:b/>
              </w:rPr>
              <w:t> </w:t>
            </w:r>
          </w:p>
        </w:tc>
        <w:tc>
          <w:tcPr>
            <w:tcW w:w="1028" w:type="pct"/>
            <w:shd w:val="clear" w:color="auto" w:fill="FFFFFF" w:themeFill="background1"/>
            <w:noWrap/>
            <w:hideMark/>
          </w:tcPr>
          <w:p w:rsidR="00A67A11" w:rsidRPr="0064141B" w:rsidRDefault="00A67A11" w:rsidP="0064141B">
            <w:pPr>
              <w:rPr>
                <w:b/>
              </w:rPr>
            </w:pPr>
            <w:r w:rsidRPr="0064141B">
              <w:rPr>
                <w:b/>
              </w:rPr>
              <w:t> </w:t>
            </w:r>
          </w:p>
        </w:tc>
      </w:tr>
      <w:tr w:rsidR="00A67A11" w:rsidRPr="003C0A4D" w:rsidTr="0064141B">
        <w:trPr>
          <w:trHeight w:val="20"/>
        </w:trPr>
        <w:tc>
          <w:tcPr>
            <w:tcW w:w="2243" w:type="pct"/>
            <w:noWrap/>
            <w:hideMark/>
          </w:tcPr>
          <w:p w:rsidR="00A67A11" w:rsidRPr="003C0A4D" w:rsidRDefault="00A67A11" w:rsidP="0064141B">
            <w:r w:rsidRPr="003C0A4D">
              <w:t>All Cases</w:t>
            </w:r>
          </w:p>
        </w:tc>
        <w:tc>
          <w:tcPr>
            <w:tcW w:w="919" w:type="pct"/>
            <w:noWrap/>
            <w:hideMark/>
          </w:tcPr>
          <w:p w:rsidR="00A67A11" w:rsidRPr="003C0A4D" w:rsidRDefault="00A67A11" w:rsidP="0064141B">
            <w:r w:rsidRPr="003C0A4D">
              <w:t>30</w:t>
            </w:r>
          </w:p>
        </w:tc>
        <w:tc>
          <w:tcPr>
            <w:tcW w:w="810" w:type="pct"/>
            <w:noWrap/>
            <w:hideMark/>
          </w:tcPr>
          <w:p w:rsidR="00A67A11" w:rsidRPr="003C0A4D" w:rsidRDefault="00A67A11" w:rsidP="0064141B">
            <w:r w:rsidRPr="003C0A4D">
              <w:t>0</w:t>
            </w:r>
          </w:p>
        </w:tc>
        <w:tc>
          <w:tcPr>
            <w:tcW w:w="1028" w:type="pct"/>
            <w:noWrap/>
            <w:hideMark/>
          </w:tcPr>
          <w:p w:rsidR="00A67A11" w:rsidRPr="003C0A4D" w:rsidRDefault="00A67A11" w:rsidP="0064141B">
            <w:r w:rsidRPr="003C0A4D">
              <w:t>27</w:t>
            </w:r>
          </w:p>
        </w:tc>
      </w:tr>
      <w:tr w:rsidR="00A67A11" w:rsidRPr="003C0A4D" w:rsidTr="0064141B">
        <w:trPr>
          <w:cnfStyle w:val="000000100000" w:firstRow="0" w:lastRow="0" w:firstColumn="0" w:lastColumn="0" w:oddVBand="0" w:evenVBand="0" w:oddHBand="1" w:evenHBand="0" w:firstRowFirstColumn="0" w:firstRowLastColumn="0" w:lastRowFirstColumn="0" w:lastRowLastColumn="0"/>
          <w:trHeight w:val="20"/>
        </w:trPr>
        <w:tc>
          <w:tcPr>
            <w:tcW w:w="2243" w:type="pct"/>
            <w:noWrap/>
            <w:hideMark/>
          </w:tcPr>
          <w:p w:rsidR="00A67A11" w:rsidRPr="003C0A4D" w:rsidRDefault="00A67A11" w:rsidP="0064141B">
            <w:r w:rsidRPr="003C0A4D">
              <w:t>Participation</w:t>
            </w:r>
          </w:p>
        </w:tc>
        <w:tc>
          <w:tcPr>
            <w:tcW w:w="919" w:type="pct"/>
            <w:noWrap/>
            <w:hideMark/>
          </w:tcPr>
          <w:p w:rsidR="00A67A11" w:rsidRPr="003C0A4D" w:rsidRDefault="00A67A11" w:rsidP="0064141B">
            <w:r w:rsidRPr="003C0A4D">
              <w:t>18</w:t>
            </w:r>
          </w:p>
        </w:tc>
        <w:tc>
          <w:tcPr>
            <w:tcW w:w="810" w:type="pct"/>
            <w:noWrap/>
            <w:hideMark/>
          </w:tcPr>
          <w:p w:rsidR="00A67A11" w:rsidRPr="003C0A4D" w:rsidRDefault="00A67A11" w:rsidP="0064141B">
            <w:r w:rsidRPr="003C0A4D">
              <w:t>0</w:t>
            </w:r>
          </w:p>
        </w:tc>
        <w:tc>
          <w:tcPr>
            <w:tcW w:w="1028" w:type="pct"/>
            <w:noWrap/>
            <w:hideMark/>
          </w:tcPr>
          <w:p w:rsidR="00A67A11" w:rsidRPr="003C0A4D" w:rsidRDefault="00A67A11" w:rsidP="0064141B">
            <w:r w:rsidRPr="003C0A4D">
              <w:t>17</w:t>
            </w:r>
          </w:p>
        </w:tc>
      </w:tr>
      <w:tr w:rsidR="00A67A11" w:rsidRPr="003C0A4D" w:rsidTr="0064141B">
        <w:trPr>
          <w:trHeight w:val="20"/>
        </w:trPr>
        <w:tc>
          <w:tcPr>
            <w:tcW w:w="2243" w:type="pct"/>
            <w:noWrap/>
            <w:hideMark/>
          </w:tcPr>
          <w:p w:rsidR="00A67A11" w:rsidRPr="003C0A4D" w:rsidRDefault="00A67A11" w:rsidP="0064141B">
            <w:r w:rsidRPr="003C0A4D">
              <w:t>Mandatory</w:t>
            </w:r>
          </w:p>
        </w:tc>
        <w:tc>
          <w:tcPr>
            <w:tcW w:w="919" w:type="pct"/>
            <w:noWrap/>
            <w:hideMark/>
          </w:tcPr>
          <w:p w:rsidR="00A67A11" w:rsidRPr="003C0A4D" w:rsidRDefault="00A67A11" w:rsidP="0064141B">
            <w:r w:rsidRPr="003C0A4D">
              <w:t>4</w:t>
            </w:r>
          </w:p>
        </w:tc>
        <w:tc>
          <w:tcPr>
            <w:tcW w:w="810" w:type="pct"/>
            <w:noWrap/>
            <w:hideMark/>
          </w:tcPr>
          <w:p w:rsidR="00A67A11" w:rsidRPr="003C0A4D" w:rsidRDefault="00A67A11" w:rsidP="0064141B">
            <w:r w:rsidRPr="003C0A4D">
              <w:t>0</w:t>
            </w:r>
          </w:p>
        </w:tc>
        <w:tc>
          <w:tcPr>
            <w:tcW w:w="1028" w:type="pct"/>
            <w:noWrap/>
            <w:hideMark/>
          </w:tcPr>
          <w:p w:rsidR="00A67A11" w:rsidRPr="003C0A4D" w:rsidRDefault="00A67A11" w:rsidP="0064141B">
            <w:r w:rsidRPr="003C0A4D">
              <w:t>0</w:t>
            </w:r>
          </w:p>
        </w:tc>
      </w:tr>
      <w:tr w:rsidR="00A67A11" w:rsidRPr="003C0A4D" w:rsidTr="0064141B">
        <w:trPr>
          <w:cnfStyle w:val="000000100000" w:firstRow="0" w:lastRow="0" w:firstColumn="0" w:lastColumn="0" w:oddVBand="0" w:evenVBand="0" w:oddHBand="1" w:evenHBand="0" w:firstRowFirstColumn="0" w:firstRowLastColumn="0" w:lastRowFirstColumn="0" w:lastRowLastColumn="0"/>
          <w:trHeight w:val="20"/>
        </w:trPr>
        <w:tc>
          <w:tcPr>
            <w:tcW w:w="2243" w:type="pct"/>
            <w:noWrap/>
            <w:hideMark/>
          </w:tcPr>
          <w:p w:rsidR="00A67A11" w:rsidRPr="003C0A4D" w:rsidRDefault="00A67A11" w:rsidP="0064141B">
            <w:r w:rsidRPr="003C0A4D">
              <w:t>Non-Mandatory</w:t>
            </w:r>
          </w:p>
        </w:tc>
        <w:tc>
          <w:tcPr>
            <w:tcW w:w="919" w:type="pct"/>
            <w:noWrap/>
            <w:hideMark/>
          </w:tcPr>
          <w:p w:rsidR="00A67A11" w:rsidRPr="003C0A4D" w:rsidRDefault="00A67A11" w:rsidP="0064141B">
            <w:r w:rsidRPr="003C0A4D">
              <w:t>26</w:t>
            </w:r>
          </w:p>
        </w:tc>
        <w:tc>
          <w:tcPr>
            <w:tcW w:w="810" w:type="pct"/>
            <w:noWrap/>
            <w:hideMark/>
          </w:tcPr>
          <w:p w:rsidR="00A67A11" w:rsidRPr="003C0A4D" w:rsidRDefault="00A67A11" w:rsidP="0064141B">
            <w:r w:rsidRPr="003C0A4D">
              <w:t>0</w:t>
            </w:r>
          </w:p>
        </w:tc>
        <w:tc>
          <w:tcPr>
            <w:tcW w:w="1028" w:type="pct"/>
            <w:noWrap/>
            <w:hideMark/>
          </w:tcPr>
          <w:p w:rsidR="00A67A11" w:rsidRPr="003C0A4D" w:rsidRDefault="00A67A11" w:rsidP="0064141B">
            <w:r w:rsidRPr="003C0A4D">
              <w:t>27</w:t>
            </w:r>
          </w:p>
        </w:tc>
      </w:tr>
      <w:tr w:rsidR="00A67A11" w:rsidRPr="003C0A4D" w:rsidTr="0064141B">
        <w:trPr>
          <w:trHeight w:val="20"/>
        </w:trPr>
        <w:tc>
          <w:tcPr>
            <w:tcW w:w="2243" w:type="pct"/>
            <w:noWrap/>
            <w:hideMark/>
          </w:tcPr>
          <w:p w:rsidR="00A67A11" w:rsidRPr="003C0A4D" w:rsidRDefault="00A67A11" w:rsidP="0064141B">
            <w:r w:rsidRPr="003C0A4D">
              <w:t>Non-Mandatory Participation</w:t>
            </w:r>
          </w:p>
        </w:tc>
        <w:tc>
          <w:tcPr>
            <w:tcW w:w="919" w:type="pct"/>
            <w:noWrap/>
            <w:hideMark/>
          </w:tcPr>
          <w:p w:rsidR="00A67A11" w:rsidRPr="003C0A4D" w:rsidRDefault="00A67A11" w:rsidP="0064141B">
            <w:r w:rsidRPr="003C0A4D">
              <w:t>14</w:t>
            </w:r>
          </w:p>
        </w:tc>
        <w:tc>
          <w:tcPr>
            <w:tcW w:w="810" w:type="pct"/>
            <w:noWrap/>
            <w:hideMark/>
          </w:tcPr>
          <w:p w:rsidR="00A67A11" w:rsidRPr="003C0A4D" w:rsidRDefault="00A67A11" w:rsidP="0064141B">
            <w:r w:rsidRPr="003C0A4D">
              <w:t>0</w:t>
            </w:r>
          </w:p>
        </w:tc>
        <w:tc>
          <w:tcPr>
            <w:tcW w:w="1028" w:type="pct"/>
            <w:noWrap/>
            <w:hideMark/>
          </w:tcPr>
          <w:p w:rsidR="00A67A11" w:rsidRPr="003C0A4D" w:rsidRDefault="00A67A11" w:rsidP="0064141B">
            <w:r w:rsidRPr="003C0A4D">
              <w:t>17</w:t>
            </w:r>
          </w:p>
        </w:tc>
      </w:tr>
      <w:tr w:rsidR="00A67A11" w:rsidRPr="003C0A4D" w:rsidTr="0064141B">
        <w:trPr>
          <w:cnfStyle w:val="000000100000" w:firstRow="0" w:lastRow="0" w:firstColumn="0" w:lastColumn="0" w:oddVBand="0" w:evenVBand="0" w:oddHBand="1" w:evenHBand="0" w:firstRowFirstColumn="0" w:firstRowLastColumn="0" w:lastRowFirstColumn="0" w:lastRowLastColumn="0"/>
          <w:trHeight w:val="20"/>
        </w:trPr>
        <w:tc>
          <w:tcPr>
            <w:tcW w:w="2243" w:type="pct"/>
            <w:shd w:val="clear" w:color="auto" w:fill="FFFFFF" w:themeFill="background1"/>
            <w:noWrap/>
          </w:tcPr>
          <w:p w:rsidR="00A67A11" w:rsidRPr="00140488" w:rsidRDefault="0064141B" w:rsidP="0064141B">
            <w:pPr>
              <w:rPr>
                <w:b/>
                <w:i/>
                <w:iCs/>
                <w:color w:val="BF311A" w:themeColor="accent6"/>
              </w:rPr>
            </w:pPr>
            <w:r w:rsidRPr="00140488">
              <w:rPr>
                <w:b/>
                <w:i/>
                <w:iCs/>
                <w:color w:val="BF311A" w:themeColor="accent6"/>
              </w:rPr>
              <w:t>???</w:t>
            </w:r>
          </w:p>
        </w:tc>
        <w:tc>
          <w:tcPr>
            <w:tcW w:w="919" w:type="pct"/>
            <w:shd w:val="clear" w:color="auto" w:fill="FFFFFF" w:themeFill="background1"/>
            <w:noWrap/>
          </w:tcPr>
          <w:p w:rsidR="00A67A11" w:rsidRPr="0064141B" w:rsidRDefault="00A67A11" w:rsidP="0064141B">
            <w:pPr>
              <w:rPr>
                <w:b/>
              </w:rPr>
            </w:pPr>
          </w:p>
        </w:tc>
        <w:tc>
          <w:tcPr>
            <w:tcW w:w="810" w:type="pct"/>
            <w:shd w:val="clear" w:color="auto" w:fill="FFFFFF" w:themeFill="background1"/>
            <w:noWrap/>
          </w:tcPr>
          <w:p w:rsidR="00A67A11" w:rsidRPr="0064141B" w:rsidRDefault="00A67A11" w:rsidP="0064141B">
            <w:pPr>
              <w:rPr>
                <w:b/>
              </w:rPr>
            </w:pPr>
          </w:p>
        </w:tc>
        <w:tc>
          <w:tcPr>
            <w:tcW w:w="1028" w:type="pct"/>
            <w:shd w:val="clear" w:color="auto" w:fill="FFFFFF" w:themeFill="background1"/>
            <w:noWrap/>
          </w:tcPr>
          <w:p w:rsidR="00A67A11" w:rsidRPr="0064141B" w:rsidRDefault="00A67A11" w:rsidP="0064141B">
            <w:pPr>
              <w:rPr>
                <w:b/>
              </w:rPr>
            </w:pPr>
          </w:p>
        </w:tc>
      </w:tr>
      <w:tr w:rsidR="00A67A11" w:rsidRPr="003C0A4D" w:rsidTr="0064141B">
        <w:trPr>
          <w:trHeight w:val="20"/>
        </w:trPr>
        <w:tc>
          <w:tcPr>
            <w:tcW w:w="2243" w:type="pct"/>
            <w:noWrap/>
            <w:hideMark/>
          </w:tcPr>
          <w:p w:rsidR="00A67A11" w:rsidRPr="003C0A4D" w:rsidRDefault="00A67A11" w:rsidP="0064141B">
            <w:r w:rsidRPr="003C0A4D">
              <w:t>All Cases</w:t>
            </w:r>
          </w:p>
        </w:tc>
        <w:tc>
          <w:tcPr>
            <w:tcW w:w="919" w:type="pct"/>
            <w:noWrap/>
            <w:hideMark/>
          </w:tcPr>
          <w:p w:rsidR="00A67A11" w:rsidRPr="003C0A4D" w:rsidRDefault="00A67A11" w:rsidP="0064141B">
            <w:r w:rsidRPr="003C0A4D">
              <w:t>125</w:t>
            </w:r>
          </w:p>
        </w:tc>
        <w:tc>
          <w:tcPr>
            <w:tcW w:w="810" w:type="pct"/>
            <w:noWrap/>
            <w:hideMark/>
          </w:tcPr>
          <w:p w:rsidR="00A67A11" w:rsidRPr="003C0A4D" w:rsidRDefault="00A67A11" w:rsidP="0064141B">
            <w:r w:rsidRPr="003C0A4D">
              <w:t>0</w:t>
            </w:r>
          </w:p>
        </w:tc>
        <w:tc>
          <w:tcPr>
            <w:tcW w:w="1028" w:type="pct"/>
            <w:noWrap/>
            <w:hideMark/>
          </w:tcPr>
          <w:p w:rsidR="00A67A11" w:rsidRPr="003C0A4D" w:rsidRDefault="00A67A11" w:rsidP="0064141B">
            <w:r w:rsidRPr="003C0A4D">
              <w:t>166</w:t>
            </w:r>
          </w:p>
        </w:tc>
      </w:tr>
      <w:tr w:rsidR="00A67A11" w:rsidRPr="003C0A4D" w:rsidTr="0064141B">
        <w:trPr>
          <w:cnfStyle w:val="000000100000" w:firstRow="0" w:lastRow="0" w:firstColumn="0" w:lastColumn="0" w:oddVBand="0" w:evenVBand="0" w:oddHBand="1" w:evenHBand="0" w:firstRowFirstColumn="0" w:firstRowLastColumn="0" w:lastRowFirstColumn="0" w:lastRowLastColumn="0"/>
          <w:trHeight w:val="20"/>
        </w:trPr>
        <w:tc>
          <w:tcPr>
            <w:tcW w:w="2243" w:type="pct"/>
            <w:noWrap/>
            <w:hideMark/>
          </w:tcPr>
          <w:p w:rsidR="00A67A11" w:rsidRPr="003C0A4D" w:rsidRDefault="00A67A11" w:rsidP="0064141B">
            <w:r w:rsidRPr="003C0A4D">
              <w:t>Participation</w:t>
            </w:r>
          </w:p>
        </w:tc>
        <w:tc>
          <w:tcPr>
            <w:tcW w:w="919" w:type="pct"/>
            <w:noWrap/>
            <w:hideMark/>
          </w:tcPr>
          <w:p w:rsidR="00A67A11" w:rsidRPr="003C0A4D" w:rsidRDefault="00A67A11" w:rsidP="0064141B">
            <w:r w:rsidRPr="003C0A4D">
              <w:t>115</w:t>
            </w:r>
          </w:p>
        </w:tc>
        <w:tc>
          <w:tcPr>
            <w:tcW w:w="810" w:type="pct"/>
            <w:noWrap/>
            <w:hideMark/>
          </w:tcPr>
          <w:p w:rsidR="00A67A11" w:rsidRPr="003C0A4D" w:rsidRDefault="00A67A11" w:rsidP="0064141B">
            <w:r w:rsidRPr="003C0A4D">
              <w:t>0</w:t>
            </w:r>
          </w:p>
        </w:tc>
        <w:tc>
          <w:tcPr>
            <w:tcW w:w="1028" w:type="pct"/>
            <w:noWrap/>
            <w:hideMark/>
          </w:tcPr>
          <w:p w:rsidR="00A67A11" w:rsidRPr="003C0A4D" w:rsidRDefault="00A67A11" w:rsidP="0064141B">
            <w:r w:rsidRPr="003C0A4D">
              <w:t>150</w:t>
            </w:r>
          </w:p>
        </w:tc>
      </w:tr>
      <w:tr w:rsidR="00A67A11" w:rsidRPr="003C0A4D" w:rsidTr="0064141B">
        <w:trPr>
          <w:trHeight w:val="20"/>
        </w:trPr>
        <w:tc>
          <w:tcPr>
            <w:tcW w:w="2243" w:type="pct"/>
            <w:noWrap/>
            <w:hideMark/>
          </w:tcPr>
          <w:p w:rsidR="00A67A11" w:rsidRPr="003C0A4D" w:rsidRDefault="00A67A11" w:rsidP="0064141B">
            <w:r w:rsidRPr="003C0A4D">
              <w:t>Mandatory</w:t>
            </w:r>
          </w:p>
        </w:tc>
        <w:tc>
          <w:tcPr>
            <w:tcW w:w="919" w:type="pct"/>
            <w:noWrap/>
            <w:hideMark/>
          </w:tcPr>
          <w:p w:rsidR="00A67A11" w:rsidRPr="003C0A4D" w:rsidRDefault="00A67A11" w:rsidP="0064141B">
            <w:r w:rsidRPr="003C0A4D">
              <w:t>83</w:t>
            </w:r>
          </w:p>
        </w:tc>
        <w:tc>
          <w:tcPr>
            <w:tcW w:w="810" w:type="pct"/>
            <w:noWrap/>
            <w:hideMark/>
          </w:tcPr>
          <w:p w:rsidR="00A67A11" w:rsidRPr="003C0A4D" w:rsidRDefault="00A67A11" w:rsidP="0064141B">
            <w:r w:rsidRPr="003C0A4D">
              <w:t>0</w:t>
            </w:r>
          </w:p>
        </w:tc>
        <w:tc>
          <w:tcPr>
            <w:tcW w:w="1028" w:type="pct"/>
            <w:noWrap/>
            <w:hideMark/>
          </w:tcPr>
          <w:p w:rsidR="00A67A11" w:rsidRPr="003C0A4D" w:rsidRDefault="00A67A11" w:rsidP="0064141B">
            <w:r w:rsidRPr="003C0A4D">
              <w:t>6</w:t>
            </w:r>
          </w:p>
        </w:tc>
      </w:tr>
      <w:tr w:rsidR="00A67A11" w:rsidRPr="003C0A4D" w:rsidTr="0064141B">
        <w:trPr>
          <w:cnfStyle w:val="000000100000" w:firstRow="0" w:lastRow="0" w:firstColumn="0" w:lastColumn="0" w:oddVBand="0" w:evenVBand="0" w:oddHBand="1" w:evenHBand="0" w:firstRowFirstColumn="0" w:firstRowLastColumn="0" w:lastRowFirstColumn="0" w:lastRowLastColumn="0"/>
          <w:trHeight w:val="20"/>
        </w:trPr>
        <w:tc>
          <w:tcPr>
            <w:tcW w:w="2243" w:type="pct"/>
            <w:noWrap/>
            <w:hideMark/>
          </w:tcPr>
          <w:p w:rsidR="00A67A11" w:rsidRPr="003C0A4D" w:rsidRDefault="00A67A11" w:rsidP="0064141B">
            <w:r w:rsidRPr="003C0A4D">
              <w:t>Non-Mandatory</w:t>
            </w:r>
          </w:p>
        </w:tc>
        <w:tc>
          <w:tcPr>
            <w:tcW w:w="919" w:type="pct"/>
            <w:noWrap/>
            <w:hideMark/>
          </w:tcPr>
          <w:p w:rsidR="00A67A11" w:rsidRPr="003C0A4D" w:rsidRDefault="00A67A11" w:rsidP="0064141B">
            <w:r w:rsidRPr="003C0A4D">
              <w:t>42</w:t>
            </w:r>
          </w:p>
        </w:tc>
        <w:tc>
          <w:tcPr>
            <w:tcW w:w="810" w:type="pct"/>
            <w:noWrap/>
            <w:hideMark/>
          </w:tcPr>
          <w:p w:rsidR="00A67A11" w:rsidRPr="003C0A4D" w:rsidRDefault="00A67A11" w:rsidP="0064141B">
            <w:r w:rsidRPr="003C0A4D">
              <w:t>0</w:t>
            </w:r>
          </w:p>
        </w:tc>
        <w:tc>
          <w:tcPr>
            <w:tcW w:w="1028" w:type="pct"/>
            <w:noWrap/>
            <w:hideMark/>
          </w:tcPr>
          <w:p w:rsidR="00A67A11" w:rsidRPr="003C0A4D" w:rsidRDefault="00A67A11" w:rsidP="0064141B">
            <w:r w:rsidRPr="003C0A4D">
              <w:t>160</w:t>
            </w:r>
          </w:p>
        </w:tc>
      </w:tr>
      <w:tr w:rsidR="00A67A11" w:rsidRPr="003C0A4D" w:rsidTr="0064141B">
        <w:trPr>
          <w:trHeight w:val="20"/>
        </w:trPr>
        <w:tc>
          <w:tcPr>
            <w:tcW w:w="2243" w:type="pct"/>
            <w:noWrap/>
            <w:hideMark/>
          </w:tcPr>
          <w:p w:rsidR="00A67A11" w:rsidRPr="003C0A4D" w:rsidRDefault="00A67A11" w:rsidP="0064141B">
            <w:r w:rsidRPr="003C0A4D">
              <w:t>Non-Mandatory Participation</w:t>
            </w:r>
          </w:p>
        </w:tc>
        <w:tc>
          <w:tcPr>
            <w:tcW w:w="919" w:type="pct"/>
            <w:noWrap/>
            <w:hideMark/>
          </w:tcPr>
          <w:p w:rsidR="00A67A11" w:rsidRPr="003C0A4D" w:rsidRDefault="00A67A11" w:rsidP="0064141B">
            <w:r w:rsidRPr="003C0A4D">
              <w:t>32</w:t>
            </w:r>
          </w:p>
        </w:tc>
        <w:tc>
          <w:tcPr>
            <w:tcW w:w="810" w:type="pct"/>
            <w:noWrap/>
            <w:hideMark/>
          </w:tcPr>
          <w:p w:rsidR="00A67A11" w:rsidRPr="003C0A4D" w:rsidRDefault="00A67A11" w:rsidP="0064141B">
            <w:r w:rsidRPr="003C0A4D">
              <w:t>0</w:t>
            </w:r>
          </w:p>
        </w:tc>
        <w:tc>
          <w:tcPr>
            <w:tcW w:w="1028" w:type="pct"/>
            <w:noWrap/>
            <w:hideMark/>
          </w:tcPr>
          <w:p w:rsidR="00A67A11" w:rsidRPr="003C0A4D" w:rsidRDefault="00A67A11" w:rsidP="0064141B">
            <w:r w:rsidRPr="003C0A4D">
              <w:t>144</w:t>
            </w:r>
          </w:p>
        </w:tc>
      </w:tr>
      <w:tr w:rsidR="00A67A11" w:rsidRPr="003C0A4D" w:rsidTr="0064141B">
        <w:trPr>
          <w:cnfStyle w:val="000000100000" w:firstRow="0" w:lastRow="0" w:firstColumn="0" w:lastColumn="0" w:oddVBand="0" w:evenVBand="0" w:oddHBand="1" w:evenHBand="0" w:firstRowFirstColumn="0" w:firstRowLastColumn="0" w:lastRowFirstColumn="0" w:lastRowLastColumn="0"/>
          <w:trHeight w:val="20"/>
        </w:trPr>
        <w:tc>
          <w:tcPr>
            <w:tcW w:w="2243" w:type="pct"/>
            <w:shd w:val="clear" w:color="auto" w:fill="FFFFFF" w:themeFill="background1"/>
            <w:noWrap/>
            <w:hideMark/>
          </w:tcPr>
          <w:p w:rsidR="00A67A11" w:rsidRPr="0064141B" w:rsidRDefault="00A67A11" w:rsidP="0064141B">
            <w:pPr>
              <w:rPr>
                <w:b/>
                <w:i/>
                <w:iCs/>
              </w:rPr>
            </w:pPr>
            <w:r w:rsidRPr="0064141B">
              <w:rPr>
                <w:b/>
                <w:i/>
                <w:iCs/>
              </w:rPr>
              <w:t>Retiree</w:t>
            </w:r>
          </w:p>
        </w:tc>
        <w:tc>
          <w:tcPr>
            <w:tcW w:w="919" w:type="pct"/>
            <w:shd w:val="clear" w:color="auto" w:fill="FFFFFF" w:themeFill="background1"/>
            <w:noWrap/>
            <w:hideMark/>
          </w:tcPr>
          <w:p w:rsidR="00A67A11" w:rsidRPr="0064141B" w:rsidRDefault="00A67A11" w:rsidP="0064141B">
            <w:pPr>
              <w:rPr>
                <w:b/>
              </w:rPr>
            </w:pPr>
            <w:r w:rsidRPr="0064141B">
              <w:rPr>
                <w:b/>
              </w:rPr>
              <w:t> </w:t>
            </w:r>
          </w:p>
        </w:tc>
        <w:tc>
          <w:tcPr>
            <w:tcW w:w="810" w:type="pct"/>
            <w:shd w:val="clear" w:color="auto" w:fill="FFFFFF" w:themeFill="background1"/>
            <w:noWrap/>
            <w:hideMark/>
          </w:tcPr>
          <w:p w:rsidR="00A67A11" w:rsidRPr="0064141B" w:rsidRDefault="00A67A11" w:rsidP="0064141B">
            <w:pPr>
              <w:rPr>
                <w:b/>
              </w:rPr>
            </w:pPr>
            <w:r w:rsidRPr="0064141B">
              <w:rPr>
                <w:b/>
              </w:rPr>
              <w:t> </w:t>
            </w:r>
          </w:p>
        </w:tc>
        <w:tc>
          <w:tcPr>
            <w:tcW w:w="1028" w:type="pct"/>
            <w:shd w:val="clear" w:color="auto" w:fill="FFFFFF" w:themeFill="background1"/>
            <w:noWrap/>
            <w:hideMark/>
          </w:tcPr>
          <w:p w:rsidR="00A67A11" w:rsidRPr="0064141B" w:rsidRDefault="00A67A11" w:rsidP="0064141B">
            <w:pPr>
              <w:rPr>
                <w:b/>
              </w:rPr>
            </w:pPr>
            <w:r w:rsidRPr="0064141B">
              <w:rPr>
                <w:b/>
              </w:rPr>
              <w:t> </w:t>
            </w:r>
          </w:p>
        </w:tc>
      </w:tr>
      <w:tr w:rsidR="00A67A11" w:rsidRPr="003C0A4D" w:rsidTr="0064141B">
        <w:trPr>
          <w:trHeight w:val="20"/>
        </w:trPr>
        <w:tc>
          <w:tcPr>
            <w:tcW w:w="2243" w:type="pct"/>
            <w:noWrap/>
            <w:hideMark/>
          </w:tcPr>
          <w:p w:rsidR="00A67A11" w:rsidRPr="003C0A4D" w:rsidRDefault="00A67A11" w:rsidP="0064141B">
            <w:r w:rsidRPr="003C0A4D">
              <w:t>All Cases</w:t>
            </w:r>
          </w:p>
        </w:tc>
        <w:tc>
          <w:tcPr>
            <w:tcW w:w="919" w:type="pct"/>
            <w:noWrap/>
            <w:hideMark/>
          </w:tcPr>
          <w:p w:rsidR="00A67A11" w:rsidRPr="003C0A4D" w:rsidRDefault="00A67A11" w:rsidP="0064141B">
            <w:r w:rsidRPr="003C0A4D">
              <w:t>487</w:t>
            </w:r>
          </w:p>
        </w:tc>
        <w:tc>
          <w:tcPr>
            <w:tcW w:w="810" w:type="pct"/>
            <w:noWrap/>
            <w:hideMark/>
          </w:tcPr>
          <w:p w:rsidR="00A67A11" w:rsidRPr="003C0A4D" w:rsidRDefault="00A67A11" w:rsidP="0064141B">
            <w:r w:rsidRPr="003C0A4D">
              <w:t>0</w:t>
            </w:r>
          </w:p>
        </w:tc>
        <w:tc>
          <w:tcPr>
            <w:tcW w:w="1028" w:type="pct"/>
            <w:noWrap/>
            <w:hideMark/>
          </w:tcPr>
          <w:p w:rsidR="00A67A11" w:rsidRPr="003C0A4D" w:rsidRDefault="00A67A11" w:rsidP="0064141B">
            <w:r w:rsidRPr="003C0A4D">
              <w:t>9</w:t>
            </w:r>
          </w:p>
        </w:tc>
      </w:tr>
      <w:tr w:rsidR="00A67A11" w:rsidRPr="003C0A4D" w:rsidTr="0064141B">
        <w:trPr>
          <w:cnfStyle w:val="000000100000" w:firstRow="0" w:lastRow="0" w:firstColumn="0" w:lastColumn="0" w:oddVBand="0" w:evenVBand="0" w:oddHBand="1" w:evenHBand="0" w:firstRowFirstColumn="0" w:firstRowLastColumn="0" w:lastRowFirstColumn="0" w:lastRowLastColumn="0"/>
          <w:trHeight w:val="20"/>
        </w:trPr>
        <w:tc>
          <w:tcPr>
            <w:tcW w:w="2243" w:type="pct"/>
            <w:noWrap/>
            <w:hideMark/>
          </w:tcPr>
          <w:p w:rsidR="00A67A11" w:rsidRPr="003C0A4D" w:rsidRDefault="00A67A11" w:rsidP="0064141B">
            <w:r w:rsidRPr="003C0A4D">
              <w:t>Participation</w:t>
            </w:r>
          </w:p>
        </w:tc>
        <w:tc>
          <w:tcPr>
            <w:tcW w:w="919" w:type="pct"/>
            <w:noWrap/>
            <w:hideMark/>
          </w:tcPr>
          <w:p w:rsidR="00A67A11" w:rsidRPr="003C0A4D" w:rsidRDefault="00A67A11" w:rsidP="0064141B">
            <w:r w:rsidRPr="003C0A4D">
              <w:t>483</w:t>
            </w:r>
          </w:p>
        </w:tc>
        <w:tc>
          <w:tcPr>
            <w:tcW w:w="810" w:type="pct"/>
            <w:noWrap/>
            <w:hideMark/>
          </w:tcPr>
          <w:p w:rsidR="00A67A11" w:rsidRPr="003C0A4D" w:rsidRDefault="00A67A11" w:rsidP="0064141B">
            <w:r w:rsidRPr="003C0A4D">
              <w:t>0</w:t>
            </w:r>
          </w:p>
        </w:tc>
        <w:tc>
          <w:tcPr>
            <w:tcW w:w="1028" w:type="pct"/>
            <w:noWrap/>
            <w:hideMark/>
          </w:tcPr>
          <w:p w:rsidR="00A67A11" w:rsidRPr="003C0A4D" w:rsidRDefault="00A67A11" w:rsidP="0064141B">
            <w:r w:rsidRPr="003C0A4D">
              <w:t>4</w:t>
            </w:r>
          </w:p>
        </w:tc>
      </w:tr>
      <w:tr w:rsidR="00A67A11" w:rsidRPr="003C0A4D" w:rsidTr="0064141B">
        <w:trPr>
          <w:trHeight w:val="20"/>
        </w:trPr>
        <w:tc>
          <w:tcPr>
            <w:tcW w:w="2243" w:type="pct"/>
            <w:noWrap/>
            <w:hideMark/>
          </w:tcPr>
          <w:p w:rsidR="00A67A11" w:rsidRPr="003C0A4D" w:rsidRDefault="00A67A11" w:rsidP="0064141B">
            <w:r w:rsidRPr="003C0A4D">
              <w:t>Mandatory</w:t>
            </w:r>
          </w:p>
        </w:tc>
        <w:tc>
          <w:tcPr>
            <w:tcW w:w="919" w:type="pct"/>
            <w:noWrap/>
            <w:hideMark/>
          </w:tcPr>
          <w:p w:rsidR="00A67A11" w:rsidRPr="003C0A4D" w:rsidRDefault="00A67A11" w:rsidP="0064141B">
            <w:r w:rsidRPr="003C0A4D">
              <w:t>408</w:t>
            </w:r>
          </w:p>
        </w:tc>
        <w:tc>
          <w:tcPr>
            <w:tcW w:w="810" w:type="pct"/>
            <w:noWrap/>
            <w:hideMark/>
          </w:tcPr>
          <w:p w:rsidR="00A67A11" w:rsidRPr="003C0A4D" w:rsidRDefault="00A67A11" w:rsidP="0064141B">
            <w:r w:rsidRPr="003C0A4D">
              <w:t>0</w:t>
            </w:r>
          </w:p>
        </w:tc>
        <w:tc>
          <w:tcPr>
            <w:tcW w:w="1028" w:type="pct"/>
            <w:noWrap/>
            <w:hideMark/>
          </w:tcPr>
          <w:p w:rsidR="00A67A11" w:rsidRPr="003C0A4D" w:rsidRDefault="00A67A11" w:rsidP="0064141B">
            <w:r w:rsidRPr="003C0A4D">
              <w:t>0</w:t>
            </w:r>
          </w:p>
        </w:tc>
      </w:tr>
      <w:tr w:rsidR="00A67A11" w:rsidRPr="003C0A4D" w:rsidTr="0064141B">
        <w:trPr>
          <w:cnfStyle w:val="000000100000" w:firstRow="0" w:lastRow="0" w:firstColumn="0" w:lastColumn="0" w:oddVBand="0" w:evenVBand="0" w:oddHBand="1" w:evenHBand="0" w:firstRowFirstColumn="0" w:firstRowLastColumn="0" w:lastRowFirstColumn="0" w:lastRowLastColumn="0"/>
          <w:trHeight w:val="20"/>
        </w:trPr>
        <w:tc>
          <w:tcPr>
            <w:tcW w:w="2243" w:type="pct"/>
            <w:noWrap/>
            <w:hideMark/>
          </w:tcPr>
          <w:p w:rsidR="00A67A11" w:rsidRPr="003C0A4D" w:rsidRDefault="00A67A11" w:rsidP="0064141B">
            <w:r w:rsidRPr="003C0A4D">
              <w:t>Non-Mandatory</w:t>
            </w:r>
          </w:p>
        </w:tc>
        <w:tc>
          <w:tcPr>
            <w:tcW w:w="919" w:type="pct"/>
            <w:noWrap/>
            <w:hideMark/>
          </w:tcPr>
          <w:p w:rsidR="00A67A11" w:rsidRPr="003C0A4D" w:rsidRDefault="00A67A11" w:rsidP="0064141B">
            <w:r w:rsidRPr="003C0A4D">
              <w:t>79</w:t>
            </w:r>
          </w:p>
        </w:tc>
        <w:tc>
          <w:tcPr>
            <w:tcW w:w="810" w:type="pct"/>
            <w:noWrap/>
            <w:hideMark/>
          </w:tcPr>
          <w:p w:rsidR="00A67A11" w:rsidRPr="003C0A4D" w:rsidRDefault="00A67A11" w:rsidP="0064141B">
            <w:r w:rsidRPr="003C0A4D">
              <w:t>0</w:t>
            </w:r>
          </w:p>
        </w:tc>
        <w:tc>
          <w:tcPr>
            <w:tcW w:w="1028" w:type="pct"/>
            <w:noWrap/>
            <w:hideMark/>
          </w:tcPr>
          <w:p w:rsidR="00A67A11" w:rsidRPr="003C0A4D" w:rsidRDefault="00A67A11" w:rsidP="0064141B">
            <w:r w:rsidRPr="003C0A4D">
              <w:t>9</w:t>
            </w:r>
          </w:p>
        </w:tc>
      </w:tr>
      <w:tr w:rsidR="00A67A11" w:rsidRPr="003C0A4D" w:rsidTr="0064141B">
        <w:trPr>
          <w:trHeight w:val="20"/>
        </w:trPr>
        <w:tc>
          <w:tcPr>
            <w:tcW w:w="2243" w:type="pct"/>
            <w:noWrap/>
            <w:hideMark/>
          </w:tcPr>
          <w:p w:rsidR="00A67A11" w:rsidRPr="003C0A4D" w:rsidRDefault="00A67A11" w:rsidP="0064141B">
            <w:r w:rsidRPr="003C0A4D">
              <w:t>Non-Mandatory Participation</w:t>
            </w:r>
          </w:p>
        </w:tc>
        <w:tc>
          <w:tcPr>
            <w:tcW w:w="919" w:type="pct"/>
            <w:noWrap/>
            <w:hideMark/>
          </w:tcPr>
          <w:p w:rsidR="00A67A11" w:rsidRPr="003C0A4D" w:rsidRDefault="00A67A11" w:rsidP="0064141B">
            <w:r w:rsidRPr="003C0A4D">
              <w:t>75</w:t>
            </w:r>
          </w:p>
        </w:tc>
        <w:tc>
          <w:tcPr>
            <w:tcW w:w="810" w:type="pct"/>
            <w:noWrap/>
            <w:hideMark/>
          </w:tcPr>
          <w:p w:rsidR="00A67A11" w:rsidRPr="003C0A4D" w:rsidRDefault="00A67A11" w:rsidP="0064141B">
            <w:r w:rsidRPr="003C0A4D">
              <w:t>0</w:t>
            </w:r>
          </w:p>
        </w:tc>
        <w:tc>
          <w:tcPr>
            <w:tcW w:w="1028" w:type="pct"/>
            <w:noWrap/>
            <w:hideMark/>
          </w:tcPr>
          <w:p w:rsidR="00A67A11" w:rsidRPr="003C0A4D" w:rsidRDefault="00A67A11" w:rsidP="0064141B">
            <w:r w:rsidRPr="003C0A4D">
              <w:t>4</w:t>
            </w:r>
          </w:p>
        </w:tc>
      </w:tr>
      <w:tr w:rsidR="00A67A11" w:rsidRPr="003C0A4D" w:rsidTr="0064141B">
        <w:trPr>
          <w:cnfStyle w:val="000000100000" w:firstRow="0" w:lastRow="0" w:firstColumn="0" w:lastColumn="0" w:oddVBand="0" w:evenVBand="0" w:oddHBand="1" w:evenHBand="0" w:firstRowFirstColumn="0" w:firstRowLastColumn="0" w:lastRowFirstColumn="0" w:lastRowLastColumn="0"/>
          <w:trHeight w:val="20"/>
        </w:trPr>
        <w:tc>
          <w:tcPr>
            <w:tcW w:w="2243" w:type="pct"/>
            <w:shd w:val="clear" w:color="auto" w:fill="FFFFFF" w:themeFill="background1"/>
            <w:noWrap/>
            <w:hideMark/>
          </w:tcPr>
          <w:p w:rsidR="00A67A11" w:rsidRPr="0064141B" w:rsidRDefault="00A67A11" w:rsidP="0064141B">
            <w:pPr>
              <w:rPr>
                <w:b/>
                <w:i/>
                <w:iCs/>
              </w:rPr>
            </w:pPr>
            <w:r w:rsidRPr="0064141B">
              <w:rPr>
                <w:b/>
                <w:i/>
                <w:iCs/>
              </w:rPr>
              <w:lastRenderedPageBreak/>
              <w:t>Driving Age School Child</w:t>
            </w:r>
          </w:p>
        </w:tc>
        <w:tc>
          <w:tcPr>
            <w:tcW w:w="919" w:type="pct"/>
            <w:shd w:val="clear" w:color="auto" w:fill="FFFFFF" w:themeFill="background1"/>
            <w:noWrap/>
            <w:hideMark/>
          </w:tcPr>
          <w:p w:rsidR="00A67A11" w:rsidRPr="0064141B" w:rsidRDefault="00A67A11" w:rsidP="0064141B">
            <w:pPr>
              <w:rPr>
                <w:b/>
              </w:rPr>
            </w:pPr>
            <w:r w:rsidRPr="0064141B">
              <w:rPr>
                <w:b/>
              </w:rPr>
              <w:t> </w:t>
            </w:r>
          </w:p>
        </w:tc>
        <w:tc>
          <w:tcPr>
            <w:tcW w:w="810" w:type="pct"/>
            <w:shd w:val="clear" w:color="auto" w:fill="FFFFFF" w:themeFill="background1"/>
            <w:noWrap/>
            <w:hideMark/>
          </w:tcPr>
          <w:p w:rsidR="00A67A11" w:rsidRPr="0064141B" w:rsidRDefault="00A67A11" w:rsidP="0064141B">
            <w:pPr>
              <w:rPr>
                <w:b/>
              </w:rPr>
            </w:pPr>
            <w:r w:rsidRPr="0064141B">
              <w:rPr>
                <w:b/>
              </w:rPr>
              <w:t> </w:t>
            </w:r>
          </w:p>
        </w:tc>
        <w:tc>
          <w:tcPr>
            <w:tcW w:w="1028" w:type="pct"/>
            <w:shd w:val="clear" w:color="auto" w:fill="FFFFFF" w:themeFill="background1"/>
            <w:noWrap/>
            <w:hideMark/>
          </w:tcPr>
          <w:p w:rsidR="00A67A11" w:rsidRPr="0064141B" w:rsidRDefault="00A67A11" w:rsidP="0064141B">
            <w:pPr>
              <w:rPr>
                <w:b/>
              </w:rPr>
            </w:pPr>
            <w:r w:rsidRPr="0064141B">
              <w:rPr>
                <w:b/>
              </w:rPr>
              <w:t> </w:t>
            </w:r>
          </w:p>
        </w:tc>
      </w:tr>
      <w:tr w:rsidR="00A67A11" w:rsidRPr="003C0A4D" w:rsidTr="0064141B">
        <w:trPr>
          <w:trHeight w:val="20"/>
        </w:trPr>
        <w:tc>
          <w:tcPr>
            <w:tcW w:w="2243" w:type="pct"/>
            <w:noWrap/>
            <w:hideMark/>
          </w:tcPr>
          <w:p w:rsidR="00A67A11" w:rsidRPr="003C0A4D" w:rsidRDefault="00A67A11" w:rsidP="0064141B">
            <w:r w:rsidRPr="003C0A4D">
              <w:t>All Cases</w:t>
            </w:r>
          </w:p>
        </w:tc>
        <w:tc>
          <w:tcPr>
            <w:tcW w:w="919" w:type="pct"/>
            <w:noWrap/>
            <w:hideMark/>
          </w:tcPr>
          <w:p w:rsidR="00A67A11" w:rsidRPr="003C0A4D" w:rsidRDefault="00A67A11" w:rsidP="0064141B">
            <w:r w:rsidRPr="003C0A4D">
              <w:t>0</w:t>
            </w:r>
          </w:p>
        </w:tc>
        <w:tc>
          <w:tcPr>
            <w:tcW w:w="810" w:type="pct"/>
            <w:noWrap/>
            <w:hideMark/>
          </w:tcPr>
          <w:p w:rsidR="00A67A11" w:rsidRPr="003C0A4D" w:rsidRDefault="00A67A11" w:rsidP="0064141B">
            <w:r w:rsidRPr="003C0A4D">
              <w:t>3</w:t>
            </w:r>
          </w:p>
        </w:tc>
        <w:tc>
          <w:tcPr>
            <w:tcW w:w="1028" w:type="pct"/>
            <w:noWrap/>
            <w:hideMark/>
          </w:tcPr>
          <w:p w:rsidR="00A67A11" w:rsidRPr="003C0A4D" w:rsidRDefault="00A67A11" w:rsidP="0064141B">
            <w:r w:rsidRPr="003C0A4D">
              <w:t>50</w:t>
            </w:r>
          </w:p>
        </w:tc>
      </w:tr>
      <w:tr w:rsidR="00A67A11" w:rsidRPr="003C0A4D" w:rsidTr="0064141B">
        <w:trPr>
          <w:cnfStyle w:val="000000100000" w:firstRow="0" w:lastRow="0" w:firstColumn="0" w:lastColumn="0" w:oddVBand="0" w:evenVBand="0" w:oddHBand="1" w:evenHBand="0" w:firstRowFirstColumn="0" w:firstRowLastColumn="0" w:lastRowFirstColumn="0" w:lastRowLastColumn="0"/>
          <w:trHeight w:val="20"/>
        </w:trPr>
        <w:tc>
          <w:tcPr>
            <w:tcW w:w="2243" w:type="pct"/>
            <w:noWrap/>
            <w:hideMark/>
          </w:tcPr>
          <w:p w:rsidR="00A67A11" w:rsidRPr="003C0A4D" w:rsidRDefault="00A67A11" w:rsidP="0064141B">
            <w:r w:rsidRPr="003C0A4D">
              <w:t>Participation</w:t>
            </w:r>
          </w:p>
        </w:tc>
        <w:tc>
          <w:tcPr>
            <w:tcW w:w="919" w:type="pct"/>
            <w:noWrap/>
            <w:hideMark/>
          </w:tcPr>
          <w:p w:rsidR="00A67A11" w:rsidRPr="003C0A4D" w:rsidRDefault="00A67A11" w:rsidP="0064141B">
            <w:r w:rsidRPr="003C0A4D">
              <w:t>0</w:t>
            </w:r>
          </w:p>
        </w:tc>
        <w:tc>
          <w:tcPr>
            <w:tcW w:w="810" w:type="pct"/>
            <w:noWrap/>
            <w:hideMark/>
          </w:tcPr>
          <w:p w:rsidR="00A67A11" w:rsidRPr="003C0A4D" w:rsidRDefault="00A67A11" w:rsidP="0064141B">
            <w:r w:rsidRPr="003C0A4D">
              <w:t>2</w:t>
            </w:r>
          </w:p>
        </w:tc>
        <w:tc>
          <w:tcPr>
            <w:tcW w:w="1028" w:type="pct"/>
            <w:noWrap/>
            <w:hideMark/>
          </w:tcPr>
          <w:p w:rsidR="00A67A11" w:rsidRPr="003C0A4D" w:rsidRDefault="00A67A11" w:rsidP="0064141B">
            <w:r w:rsidRPr="003C0A4D">
              <w:t>30</w:t>
            </w:r>
          </w:p>
        </w:tc>
      </w:tr>
      <w:tr w:rsidR="00A67A11" w:rsidRPr="003C0A4D" w:rsidTr="0064141B">
        <w:trPr>
          <w:trHeight w:val="20"/>
        </w:trPr>
        <w:tc>
          <w:tcPr>
            <w:tcW w:w="2243" w:type="pct"/>
            <w:noWrap/>
            <w:hideMark/>
          </w:tcPr>
          <w:p w:rsidR="00A67A11" w:rsidRPr="003C0A4D" w:rsidRDefault="00A67A11" w:rsidP="0064141B">
            <w:r w:rsidRPr="003C0A4D">
              <w:t>Mandatory</w:t>
            </w:r>
          </w:p>
        </w:tc>
        <w:tc>
          <w:tcPr>
            <w:tcW w:w="919" w:type="pct"/>
            <w:noWrap/>
            <w:hideMark/>
          </w:tcPr>
          <w:p w:rsidR="00A67A11" w:rsidRPr="003C0A4D" w:rsidRDefault="00A67A11" w:rsidP="0064141B">
            <w:r w:rsidRPr="003C0A4D">
              <w:t>0</w:t>
            </w:r>
          </w:p>
        </w:tc>
        <w:tc>
          <w:tcPr>
            <w:tcW w:w="810" w:type="pct"/>
            <w:noWrap/>
            <w:hideMark/>
          </w:tcPr>
          <w:p w:rsidR="00A67A11" w:rsidRPr="003C0A4D" w:rsidRDefault="00A67A11" w:rsidP="0064141B">
            <w:r w:rsidRPr="003C0A4D">
              <w:t>0</w:t>
            </w:r>
          </w:p>
        </w:tc>
        <w:tc>
          <w:tcPr>
            <w:tcW w:w="1028" w:type="pct"/>
            <w:noWrap/>
            <w:hideMark/>
          </w:tcPr>
          <w:p w:rsidR="00A67A11" w:rsidRPr="003C0A4D" w:rsidRDefault="00A67A11" w:rsidP="0064141B">
            <w:r w:rsidRPr="003C0A4D">
              <w:t>13</w:t>
            </w:r>
          </w:p>
        </w:tc>
      </w:tr>
      <w:tr w:rsidR="00A67A11" w:rsidRPr="003C0A4D" w:rsidTr="0064141B">
        <w:trPr>
          <w:cnfStyle w:val="000000100000" w:firstRow="0" w:lastRow="0" w:firstColumn="0" w:lastColumn="0" w:oddVBand="0" w:evenVBand="0" w:oddHBand="1" w:evenHBand="0" w:firstRowFirstColumn="0" w:firstRowLastColumn="0" w:lastRowFirstColumn="0" w:lastRowLastColumn="0"/>
          <w:trHeight w:val="20"/>
        </w:trPr>
        <w:tc>
          <w:tcPr>
            <w:tcW w:w="2243" w:type="pct"/>
            <w:noWrap/>
            <w:hideMark/>
          </w:tcPr>
          <w:p w:rsidR="00A67A11" w:rsidRPr="003C0A4D" w:rsidRDefault="00A67A11" w:rsidP="0064141B">
            <w:r w:rsidRPr="003C0A4D">
              <w:t>Non-Mandatory</w:t>
            </w:r>
          </w:p>
        </w:tc>
        <w:tc>
          <w:tcPr>
            <w:tcW w:w="919" w:type="pct"/>
            <w:noWrap/>
            <w:hideMark/>
          </w:tcPr>
          <w:p w:rsidR="00A67A11" w:rsidRPr="003C0A4D" w:rsidRDefault="00A67A11" w:rsidP="0064141B">
            <w:r w:rsidRPr="003C0A4D">
              <w:t>0</w:t>
            </w:r>
          </w:p>
        </w:tc>
        <w:tc>
          <w:tcPr>
            <w:tcW w:w="810" w:type="pct"/>
            <w:noWrap/>
            <w:hideMark/>
          </w:tcPr>
          <w:p w:rsidR="00A67A11" w:rsidRPr="003C0A4D" w:rsidRDefault="00A67A11" w:rsidP="0064141B">
            <w:r w:rsidRPr="003C0A4D">
              <w:t>3</w:t>
            </w:r>
          </w:p>
        </w:tc>
        <w:tc>
          <w:tcPr>
            <w:tcW w:w="1028" w:type="pct"/>
            <w:noWrap/>
            <w:hideMark/>
          </w:tcPr>
          <w:p w:rsidR="00A67A11" w:rsidRPr="003C0A4D" w:rsidRDefault="00A67A11" w:rsidP="0064141B">
            <w:r w:rsidRPr="003C0A4D">
              <w:t>37</w:t>
            </w:r>
          </w:p>
        </w:tc>
      </w:tr>
      <w:tr w:rsidR="00A67A11" w:rsidRPr="003C0A4D" w:rsidTr="0064141B">
        <w:trPr>
          <w:trHeight w:val="20"/>
        </w:trPr>
        <w:tc>
          <w:tcPr>
            <w:tcW w:w="2243" w:type="pct"/>
            <w:noWrap/>
            <w:hideMark/>
          </w:tcPr>
          <w:p w:rsidR="00A67A11" w:rsidRPr="003C0A4D" w:rsidRDefault="00A67A11" w:rsidP="0064141B">
            <w:r w:rsidRPr="003C0A4D">
              <w:t>Non-Mandatory Participation</w:t>
            </w:r>
          </w:p>
        </w:tc>
        <w:tc>
          <w:tcPr>
            <w:tcW w:w="919" w:type="pct"/>
            <w:noWrap/>
            <w:hideMark/>
          </w:tcPr>
          <w:p w:rsidR="00A67A11" w:rsidRPr="003C0A4D" w:rsidRDefault="00A67A11" w:rsidP="0064141B">
            <w:r w:rsidRPr="003C0A4D">
              <w:t>0</w:t>
            </w:r>
          </w:p>
        </w:tc>
        <w:tc>
          <w:tcPr>
            <w:tcW w:w="810" w:type="pct"/>
            <w:noWrap/>
            <w:hideMark/>
          </w:tcPr>
          <w:p w:rsidR="00A67A11" w:rsidRPr="003C0A4D" w:rsidRDefault="00A67A11" w:rsidP="0064141B">
            <w:r w:rsidRPr="003C0A4D">
              <w:t>2</w:t>
            </w:r>
          </w:p>
        </w:tc>
        <w:tc>
          <w:tcPr>
            <w:tcW w:w="1028" w:type="pct"/>
            <w:noWrap/>
            <w:hideMark/>
          </w:tcPr>
          <w:p w:rsidR="00A67A11" w:rsidRPr="003C0A4D" w:rsidRDefault="00A67A11" w:rsidP="0064141B">
            <w:r w:rsidRPr="003C0A4D">
              <w:t>17</w:t>
            </w:r>
          </w:p>
        </w:tc>
      </w:tr>
      <w:tr w:rsidR="00A67A11" w:rsidRPr="003C0A4D" w:rsidTr="0064141B">
        <w:trPr>
          <w:cnfStyle w:val="000000100000" w:firstRow="0" w:lastRow="0" w:firstColumn="0" w:lastColumn="0" w:oddVBand="0" w:evenVBand="0" w:oddHBand="1" w:evenHBand="0" w:firstRowFirstColumn="0" w:firstRowLastColumn="0" w:lastRowFirstColumn="0" w:lastRowLastColumn="0"/>
          <w:trHeight w:val="20"/>
        </w:trPr>
        <w:tc>
          <w:tcPr>
            <w:tcW w:w="2243" w:type="pct"/>
            <w:shd w:val="clear" w:color="auto" w:fill="FFFFFF" w:themeFill="background1"/>
            <w:noWrap/>
            <w:hideMark/>
          </w:tcPr>
          <w:p w:rsidR="00A67A11" w:rsidRPr="0064141B" w:rsidRDefault="00A67A11" w:rsidP="0064141B">
            <w:pPr>
              <w:rPr>
                <w:b/>
                <w:i/>
                <w:iCs/>
              </w:rPr>
            </w:pPr>
            <w:r w:rsidRPr="0064141B">
              <w:rPr>
                <w:b/>
                <w:i/>
                <w:iCs/>
              </w:rPr>
              <w:t>Pre-driving Age School Child</w:t>
            </w:r>
          </w:p>
        </w:tc>
        <w:tc>
          <w:tcPr>
            <w:tcW w:w="919" w:type="pct"/>
            <w:shd w:val="clear" w:color="auto" w:fill="FFFFFF" w:themeFill="background1"/>
            <w:noWrap/>
            <w:hideMark/>
          </w:tcPr>
          <w:p w:rsidR="00A67A11" w:rsidRPr="0064141B" w:rsidRDefault="00A67A11" w:rsidP="0064141B">
            <w:pPr>
              <w:rPr>
                <w:b/>
              </w:rPr>
            </w:pPr>
            <w:r w:rsidRPr="0064141B">
              <w:rPr>
                <w:b/>
              </w:rPr>
              <w:t> </w:t>
            </w:r>
          </w:p>
        </w:tc>
        <w:tc>
          <w:tcPr>
            <w:tcW w:w="810" w:type="pct"/>
            <w:shd w:val="clear" w:color="auto" w:fill="FFFFFF" w:themeFill="background1"/>
            <w:noWrap/>
            <w:hideMark/>
          </w:tcPr>
          <w:p w:rsidR="00A67A11" w:rsidRPr="0064141B" w:rsidRDefault="00A67A11" w:rsidP="0064141B">
            <w:pPr>
              <w:rPr>
                <w:b/>
              </w:rPr>
            </w:pPr>
            <w:r w:rsidRPr="0064141B">
              <w:rPr>
                <w:b/>
              </w:rPr>
              <w:t> </w:t>
            </w:r>
          </w:p>
        </w:tc>
        <w:tc>
          <w:tcPr>
            <w:tcW w:w="1028" w:type="pct"/>
            <w:shd w:val="clear" w:color="auto" w:fill="FFFFFF" w:themeFill="background1"/>
            <w:noWrap/>
            <w:hideMark/>
          </w:tcPr>
          <w:p w:rsidR="00A67A11" w:rsidRPr="0064141B" w:rsidRDefault="00A67A11" w:rsidP="0064141B">
            <w:pPr>
              <w:rPr>
                <w:b/>
              </w:rPr>
            </w:pPr>
            <w:r w:rsidRPr="0064141B">
              <w:rPr>
                <w:b/>
              </w:rPr>
              <w:t> </w:t>
            </w:r>
          </w:p>
        </w:tc>
      </w:tr>
      <w:tr w:rsidR="00A67A11" w:rsidRPr="003C0A4D" w:rsidTr="0064141B">
        <w:trPr>
          <w:trHeight w:val="20"/>
        </w:trPr>
        <w:tc>
          <w:tcPr>
            <w:tcW w:w="2243" w:type="pct"/>
            <w:noWrap/>
            <w:hideMark/>
          </w:tcPr>
          <w:p w:rsidR="00A67A11" w:rsidRPr="003C0A4D" w:rsidRDefault="00A67A11" w:rsidP="0064141B">
            <w:r w:rsidRPr="003C0A4D">
              <w:t>All Cases</w:t>
            </w:r>
          </w:p>
        </w:tc>
        <w:tc>
          <w:tcPr>
            <w:tcW w:w="919" w:type="pct"/>
            <w:noWrap/>
            <w:hideMark/>
          </w:tcPr>
          <w:p w:rsidR="00A67A11" w:rsidRPr="003C0A4D" w:rsidRDefault="00A67A11" w:rsidP="0064141B">
            <w:r w:rsidRPr="003C0A4D">
              <w:t>0</w:t>
            </w:r>
          </w:p>
        </w:tc>
        <w:tc>
          <w:tcPr>
            <w:tcW w:w="810" w:type="pct"/>
            <w:noWrap/>
            <w:hideMark/>
          </w:tcPr>
          <w:p w:rsidR="00A67A11" w:rsidRPr="003C0A4D" w:rsidRDefault="00A67A11" w:rsidP="0064141B">
            <w:r w:rsidRPr="003C0A4D">
              <w:t>27</w:t>
            </w:r>
          </w:p>
        </w:tc>
        <w:tc>
          <w:tcPr>
            <w:tcW w:w="1028" w:type="pct"/>
            <w:noWrap/>
            <w:hideMark/>
          </w:tcPr>
          <w:p w:rsidR="00A67A11" w:rsidRPr="003C0A4D" w:rsidRDefault="00A67A11" w:rsidP="0064141B">
            <w:r w:rsidRPr="003C0A4D">
              <w:t>278</w:t>
            </w:r>
          </w:p>
        </w:tc>
      </w:tr>
      <w:tr w:rsidR="00A67A11" w:rsidRPr="003C0A4D" w:rsidTr="0064141B">
        <w:trPr>
          <w:cnfStyle w:val="000000100000" w:firstRow="0" w:lastRow="0" w:firstColumn="0" w:lastColumn="0" w:oddVBand="0" w:evenVBand="0" w:oddHBand="1" w:evenHBand="0" w:firstRowFirstColumn="0" w:firstRowLastColumn="0" w:lastRowFirstColumn="0" w:lastRowLastColumn="0"/>
          <w:trHeight w:val="20"/>
        </w:trPr>
        <w:tc>
          <w:tcPr>
            <w:tcW w:w="2243" w:type="pct"/>
            <w:noWrap/>
            <w:hideMark/>
          </w:tcPr>
          <w:p w:rsidR="00A67A11" w:rsidRPr="003C0A4D" w:rsidRDefault="00A67A11" w:rsidP="0064141B">
            <w:r w:rsidRPr="003C0A4D">
              <w:t>Participation</w:t>
            </w:r>
          </w:p>
        </w:tc>
        <w:tc>
          <w:tcPr>
            <w:tcW w:w="919" w:type="pct"/>
            <w:noWrap/>
            <w:hideMark/>
          </w:tcPr>
          <w:p w:rsidR="00A67A11" w:rsidRPr="003C0A4D" w:rsidRDefault="00A67A11" w:rsidP="0064141B">
            <w:r w:rsidRPr="003C0A4D">
              <w:t>0</w:t>
            </w:r>
          </w:p>
        </w:tc>
        <w:tc>
          <w:tcPr>
            <w:tcW w:w="810" w:type="pct"/>
            <w:noWrap/>
            <w:hideMark/>
          </w:tcPr>
          <w:p w:rsidR="00A67A11" w:rsidRPr="003C0A4D" w:rsidRDefault="00A67A11" w:rsidP="0064141B">
            <w:r w:rsidRPr="003C0A4D">
              <w:t>13</w:t>
            </w:r>
          </w:p>
        </w:tc>
        <w:tc>
          <w:tcPr>
            <w:tcW w:w="1028" w:type="pct"/>
            <w:noWrap/>
            <w:hideMark/>
          </w:tcPr>
          <w:p w:rsidR="00A67A11" w:rsidRPr="003C0A4D" w:rsidRDefault="00A67A11" w:rsidP="0064141B">
            <w:r w:rsidRPr="003C0A4D">
              <w:t>175</w:t>
            </w:r>
          </w:p>
        </w:tc>
      </w:tr>
      <w:tr w:rsidR="00A67A11" w:rsidRPr="003C0A4D" w:rsidTr="0064141B">
        <w:trPr>
          <w:trHeight w:val="20"/>
        </w:trPr>
        <w:tc>
          <w:tcPr>
            <w:tcW w:w="2243" w:type="pct"/>
            <w:noWrap/>
            <w:hideMark/>
          </w:tcPr>
          <w:p w:rsidR="00A67A11" w:rsidRPr="003C0A4D" w:rsidRDefault="00A67A11" w:rsidP="0064141B">
            <w:r w:rsidRPr="003C0A4D">
              <w:t>Mandatory</w:t>
            </w:r>
          </w:p>
        </w:tc>
        <w:tc>
          <w:tcPr>
            <w:tcW w:w="919" w:type="pct"/>
            <w:noWrap/>
            <w:hideMark/>
          </w:tcPr>
          <w:p w:rsidR="00A67A11" w:rsidRPr="003C0A4D" w:rsidRDefault="00A67A11" w:rsidP="0064141B">
            <w:r w:rsidRPr="003C0A4D">
              <w:t>0</w:t>
            </w:r>
          </w:p>
        </w:tc>
        <w:tc>
          <w:tcPr>
            <w:tcW w:w="810" w:type="pct"/>
            <w:noWrap/>
            <w:hideMark/>
          </w:tcPr>
          <w:p w:rsidR="00A67A11" w:rsidRPr="003C0A4D" w:rsidRDefault="00A67A11" w:rsidP="0064141B">
            <w:r w:rsidRPr="003C0A4D">
              <w:t>3</w:t>
            </w:r>
          </w:p>
        </w:tc>
        <w:tc>
          <w:tcPr>
            <w:tcW w:w="1028" w:type="pct"/>
            <w:noWrap/>
            <w:hideMark/>
          </w:tcPr>
          <w:p w:rsidR="00A67A11" w:rsidRPr="003C0A4D" w:rsidRDefault="00A67A11" w:rsidP="0064141B">
            <w:r w:rsidRPr="003C0A4D">
              <w:t>27</w:t>
            </w:r>
          </w:p>
        </w:tc>
      </w:tr>
      <w:tr w:rsidR="00A67A11" w:rsidRPr="003C0A4D" w:rsidTr="0064141B">
        <w:trPr>
          <w:cnfStyle w:val="000000100000" w:firstRow="0" w:lastRow="0" w:firstColumn="0" w:lastColumn="0" w:oddVBand="0" w:evenVBand="0" w:oddHBand="1" w:evenHBand="0" w:firstRowFirstColumn="0" w:firstRowLastColumn="0" w:lastRowFirstColumn="0" w:lastRowLastColumn="0"/>
          <w:trHeight w:val="20"/>
        </w:trPr>
        <w:tc>
          <w:tcPr>
            <w:tcW w:w="2243" w:type="pct"/>
            <w:noWrap/>
            <w:hideMark/>
          </w:tcPr>
          <w:p w:rsidR="00A67A11" w:rsidRPr="003C0A4D" w:rsidRDefault="00A67A11" w:rsidP="0064141B">
            <w:r w:rsidRPr="003C0A4D">
              <w:t>Non-Mandatory</w:t>
            </w:r>
          </w:p>
        </w:tc>
        <w:tc>
          <w:tcPr>
            <w:tcW w:w="919" w:type="pct"/>
            <w:noWrap/>
            <w:hideMark/>
          </w:tcPr>
          <w:p w:rsidR="00A67A11" w:rsidRPr="003C0A4D" w:rsidRDefault="00A67A11" w:rsidP="0064141B">
            <w:r w:rsidRPr="003C0A4D">
              <w:t>0</w:t>
            </w:r>
          </w:p>
        </w:tc>
        <w:tc>
          <w:tcPr>
            <w:tcW w:w="810" w:type="pct"/>
            <w:noWrap/>
            <w:hideMark/>
          </w:tcPr>
          <w:p w:rsidR="00A67A11" w:rsidRPr="003C0A4D" w:rsidRDefault="00A67A11" w:rsidP="0064141B">
            <w:r w:rsidRPr="003C0A4D">
              <w:t>24</w:t>
            </w:r>
          </w:p>
        </w:tc>
        <w:tc>
          <w:tcPr>
            <w:tcW w:w="1028" w:type="pct"/>
            <w:noWrap/>
            <w:hideMark/>
          </w:tcPr>
          <w:p w:rsidR="00A67A11" w:rsidRPr="003C0A4D" w:rsidRDefault="00A67A11" w:rsidP="0064141B">
            <w:r w:rsidRPr="003C0A4D">
              <w:t>251</w:t>
            </w:r>
          </w:p>
        </w:tc>
      </w:tr>
      <w:tr w:rsidR="00A67A11" w:rsidRPr="003C0A4D" w:rsidTr="0064141B">
        <w:trPr>
          <w:trHeight w:val="20"/>
        </w:trPr>
        <w:tc>
          <w:tcPr>
            <w:tcW w:w="2243" w:type="pct"/>
            <w:noWrap/>
            <w:hideMark/>
          </w:tcPr>
          <w:p w:rsidR="00A67A11" w:rsidRPr="003C0A4D" w:rsidRDefault="00A67A11" w:rsidP="0064141B">
            <w:r w:rsidRPr="003C0A4D">
              <w:t>Non-Mandatory Participation</w:t>
            </w:r>
          </w:p>
        </w:tc>
        <w:tc>
          <w:tcPr>
            <w:tcW w:w="919" w:type="pct"/>
            <w:noWrap/>
            <w:hideMark/>
          </w:tcPr>
          <w:p w:rsidR="00A67A11" w:rsidRPr="003C0A4D" w:rsidRDefault="00A67A11" w:rsidP="0064141B">
            <w:r w:rsidRPr="003C0A4D">
              <w:t>0</w:t>
            </w:r>
          </w:p>
        </w:tc>
        <w:tc>
          <w:tcPr>
            <w:tcW w:w="810" w:type="pct"/>
            <w:noWrap/>
            <w:hideMark/>
          </w:tcPr>
          <w:p w:rsidR="00A67A11" w:rsidRPr="003C0A4D" w:rsidRDefault="00A67A11" w:rsidP="0064141B">
            <w:r w:rsidRPr="003C0A4D">
              <w:t>10</w:t>
            </w:r>
          </w:p>
        </w:tc>
        <w:tc>
          <w:tcPr>
            <w:tcW w:w="1028" w:type="pct"/>
            <w:noWrap/>
            <w:hideMark/>
          </w:tcPr>
          <w:p w:rsidR="00A67A11" w:rsidRPr="003C0A4D" w:rsidRDefault="00A67A11" w:rsidP="0064141B">
            <w:r w:rsidRPr="003C0A4D">
              <w:t>148</w:t>
            </w:r>
          </w:p>
        </w:tc>
      </w:tr>
      <w:tr w:rsidR="00A67A11" w:rsidRPr="003C0A4D" w:rsidTr="0064141B">
        <w:trPr>
          <w:cnfStyle w:val="000000100000" w:firstRow="0" w:lastRow="0" w:firstColumn="0" w:lastColumn="0" w:oddVBand="0" w:evenVBand="0" w:oddHBand="1" w:evenHBand="0" w:firstRowFirstColumn="0" w:firstRowLastColumn="0" w:lastRowFirstColumn="0" w:lastRowLastColumn="0"/>
          <w:trHeight w:val="20"/>
        </w:trPr>
        <w:tc>
          <w:tcPr>
            <w:tcW w:w="2243" w:type="pct"/>
            <w:shd w:val="clear" w:color="auto" w:fill="FFFFFF" w:themeFill="background1"/>
            <w:noWrap/>
            <w:hideMark/>
          </w:tcPr>
          <w:p w:rsidR="00A67A11" w:rsidRPr="0064141B" w:rsidRDefault="00A67A11" w:rsidP="0064141B">
            <w:pPr>
              <w:rPr>
                <w:b/>
                <w:i/>
                <w:iCs/>
              </w:rPr>
            </w:pPr>
            <w:r w:rsidRPr="0064141B">
              <w:rPr>
                <w:b/>
                <w:i/>
                <w:iCs/>
              </w:rPr>
              <w:t>Pre-school Child</w:t>
            </w:r>
          </w:p>
        </w:tc>
        <w:tc>
          <w:tcPr>
            <w:tcW w:w="919" w:type="pct"/>
            <w:shd w:val="clear" w:color="auto" w:fill="FFFFFF" w:themeFill="background1"/>
            <w:noWrap/>
            <w:hideMark/>
          </w:tcPr>
          <w:p w:rsidR="00A67A11" w:rsidRPr="0064141B" w:rsidRDefault="00A67A11" w:rsidP="0064141B">
            <w:pPr>
              <w:rPr>
                <w:b/>
              </w:rPr>
            </w:pPr>
            <w:r w:rsidRPr="0064141B">
              <w:rPr>
                <w:b/>
              </w:rPr>
              <w:t> </w:t>
            </w:r>
          </w:p>
        </w:tc>
        <w:tc>
          <w:tcPr>
            <w:tcW w:w="810" w:type="pct"/>
            <w:shd w:val="clear" w:color="auto" w:fill="FFFFFF" w:themeFill="background1"/>
            <w:noWrap/>
            <w:hideMark/>
          </w:tcPr>
          <w:p w:rsidR="00A67A11" w:rsidRPr="0064141B" w:rsidRDefault="00A67A11" w:rsidP="0064141B">
            <w:pPr>
              <w:rPr>
                <w:b/>
              </w:rPr>
            </w:pPr>
            <w:r w:rsidRPr="0064141B">
              <w:rPr>
                <w:b/>
              </w:rPr>
              <w:t> </w:t>
            </w:r>
          </w:p>
        </w:tc>
        <w:tc>
          <w:tcPr>
            <w:tcW w:w="1028" w:type="pct"/>
            <w:shd w:val="clear" w:color="auto" w:fill="FFFFFF" w:themeFill="background1"/>
            <w:noWrap/>
            <w:hideMark/>
          </w:tcPr>
          <w:p w:rsidR="00A67A11" w:rsidRPr="0064141B" w:rsidRDefault="00A67A11" w:rsidP="0064141B">
            <w:pPr>
              <w:rPr>
                <w:b/>
              </w:rPr>
            </w:pPr>
            <w:r w:rsidRPr="0064141B">
              <w:rPr>
                <w:b/>
              </w:rPr>
              <w:t> </w:t>
            </w:r>
          </w:p>
        </w:tc>
      </w:tr>
      <w:tr w:rsidR="00A67A11" w:rsidRPr="003C0A4D" w:rsidTr="0064141B">
        <w:trPr>
          <w:trHeight w:val="20"/>
        </w:trPr>
        <w:tc>
          <w:tcPr>
            <w:tcW w:w="2243" w:type="pct"/>
            <w:noWrap/>
            <w:hideMark/>
          </w:tcPr>
          <w:p w:rsidR="00A67A11" w:rsidRPr="003C0A4D" w:rsidRDefault="00A67A11" w:rsidP="0064141B">
            <w:r w:rsidRPr="003C0A4D">
              <w:t>All Cases</w:t>
            </w:r>
          </w:p>
        </w:tc>
        <w:tc>
          <w:tcPr>
            <w:tcW w:w="919" w:type="pct"/>
            <w:noWrap/>
            <w:hideMark/>
          </w:tcPr>
          <w:p w:rsidR="00A67A11" w:rsidRPr="003C0A4D" w:rsidRDefault="00A67A11" w:rsidP="0064141B">
            <w:r w:rsidRPr="003C0A4D">
              <w:t>0</w:t>
            </w:r>
          </w:p>
        </w:tc>
        <w:tc>
          <w:tcPr>
            <w:tcW w:w="810" w:type="pct"/>
            <w:noWrap/>
            <w:hideMark/>
          </w:tcPr>
          <w:p w:rsidR="00A67A11" w:rsidRPr="003C0A4D" w:rsidRDefault="00A67A11" w:rsidP="0064141B">
            <w:r w:rsidRPr="003C0A4D">
              <w:t>12</w:t>
            </w:r>
          </w:p>
        </w:tc>
        <w:tc>
          <w:tcPr>
            <w:tcW w:w="1028" w:type="pct"/>
            <w:noWrap/>
            <w:hideMark/>
          </w:tcPr>
          <w:p w:rsidR="00A67A11" w:rsidRPr="003C0A4D" w:rsidRDefault="00A67A11" w:rsidP="0064141B">
            <w:r w:rsidRPr="003C0A4D">
              <w:t>313</w:t>
            </w:r>
          </w:p>
        </w:tc>
      </w:tr>
      <w:tr w:rsidR="00A67A11" w:rsidRPr="003C0A4D" w:rsidTr="0064141B">
        <w:trPr>
          <w:cnfStyle w:val="000000100000" w:firstRow="0" w:lastRow="0" w:firstColumn="0" w:lastColumn="0" w:oddVBand="0" w:evenVBand="0" w:oddHBand="1" w:evenHBand="0" w:firstRowFirstColumn="0" w:firstRowLastColumn="0" w:lastRowFirstColumn="0" w:lastRowLastColumn="0"/>
          <w:trHeight w:val="20"/>
        </w:trPr>
        <w:tc>
          <w:tcPr>
            <w:tcW w:w="2243" w:type="pct"/>
            <w:noWrap/>
            <w:hideMark/>
          </w:tcPr>
          <w:p w:rsidR="00A67A11" w:rsidRPr="003C0A4D" w:rsidRDefault="00A67A11" w:rsidP="0064141B">
            <w:r w:rsidRPr="003C0A4D">
              <w:t>Participation</w:t>
            </w:r>
          </w:p>
        </w:tc>
        <w:tc>
          <w:tcPr>
            <w:tcW w:w="919" w:type="pct"/>
            <w:noWrap/>
            <w:hideMark/>
          </w:tcPr>
          <w:p w:rsidR="00A67A11" w:rsidRPr="003C0A4D" w:rsidRDefault="00A67A11" w:rsidP="0064141B">
            <w:r w:rsidRPr="003C0A4D">
              <w:t>0</w:t>
            </w:r>
          </w:p>
        </w:tc>
        <w:tc>
          <w:tcPr>
            <w:tcW w:w="810" w:type="pct"/>
            <w:noWrap/>
            <w:hideMark/>
          </w:tcPr>
          <w:p w:rsidR="00A67A11" w:rsidRPr="003C0A4D" w:rsidRDefault="00A67A11" w:rsidP="0064141B">
            <w:r w:rsidRPr="003C0A4D">
              <w:t>12</w:t>
            </w:r>
          </w:p>
        </w:tc>
        <w:tc>
          <w:tcPr>
            <w:tcW w:w="1028" w:type="pct"/>
            <w:noWrap/>
            <w:hideMark/>
          </w:tcPr>
          <w:p w:rsidR="00A67A11" w:rsidRPr="003C0A4D" w:rsidRDefault="00A67A11" w:rsidP="0064141B">
            <w:r w:rsidRPr="003C0A4D">
              <w:t>272</w:t>
            </w:r>
          </w:p>
        </w:tc>
      </w:tr>
      <w:tr w:rsidR="00A67A11" w:rsidRPr="003C0A4D" w:rsidTr="0064141B">
        <w:trPr>
          <w:trHeight w:val="20"/>
        </w:trPr>
        <w:tc>
          <w:tcPr>
            <w:tcW w:w="2243" w:type="pct"/>
            <w:noWrap/>
            <w:hideMark/>
          </w:tcPr>
          <w:p w:rsidR="00A67A11" w:rsidRPr="003C0A4D" w:rsidRDefault="00A67A11" w:rsidP="0064141B">
            <w:r w:rsidRPr="003C0A4D">
              <w:t>Mandatory</w:t>
            </w:r>
          </w:p>
        </w:tc>
        <w:tc>
          <w:tcPr>
            <w:tcW w:w="919" w:type="pct"/>
            <w:noWrap/>
            <w:hideMark/>
          </w:tcPr>
          <w:p w:rsidR="00A67A11" w:rsidRPr="003C0A4D" w:rsidRDefault="00A67A11" w:rsidP="0064141B">
            <w:r w:rsidRPr="003C0A4D">
              <w:t>0</w:t>
            </w:r>
          </w:p>
        </w:tc>
        <w:tc>
          <w:tcPr>
            <w:tcW w:w="810" w:type="pct"/>
            <w:noWrap/>
            <w:hideMark/>
          </w:tcPr>
          <w:p w:rsidR="00A67A11" w:rsidRPr="003C0A4D" w:rsidRDefault="00A67A11" w:rsidP="0064141B">
            <w:r w:rsidRPr="003C0A4D">
              <w:t>3</w:t>
            </w:r>
          </w:p>
        </w:tc>
        <w:tc>
          <w:tcPr>
            <w:tcW w:w="1028" w:type="pct"/>
            <w:noWrap/>
            <w:hideMark/>
          </w:tcPr>
          <w:p w:rsidR="00A67A11" w:rsidRPr="003C0A4D" w:rsidRDefault="00A67A11" w:rsidP="0064141B">
            <w:r w:rsidRPr="003C0A4D">
              <w:t>91</w:t>
            </w:r>
          </w:p>
        </w:tc>
      </w:tr>
      <w:tr w:rsidR="00A67A11" w:rsidRPr="003C0A4D" w:rsidTr="0064141B">
        <w:trPr>
          <w:cnfStyle w:val="000000100000" w:firstRow="0" w:lastRow="0" w:firstColumn="0" w:lastColumn="0" w:oddVBand="0" w:evenVBand="0" w:oddHBand="1" w:evenHBand="0" w:firstRowFirstColumn="0" w:firstRowLastColumn="0" w:lastRowFirstColumn="0" w:lastRowLastColumn="0"/>
          <w:trHeight w:val="20"/>
        </w:trPr>
        <w:tc>
          <w:tcPr>
            <w:tcW w:w="2243" w:type="pct"/>
            <w:noWrap/>
            <w:hideMark/>
          </w:tcPr>
          <w:p w:rsidR="00A67A11" w:rsidRPr="003C0A4D" w:rsidRDefault="00A67A11" w:rsidP="0064141B">
            <w:r w:rsidRPr="003C0A4D">
              <w:t>Non-Mandatory</w:t>
            </w:r>
          </w:p>
        </w:tc>
        <w:tc>
          <w:tcPr>
            <w:tcW w:w="919" w:type="pct"/>
            <w:noWrap/>
            <w:hideMark/>
          </w:tcPr>
          <w:p w:rsidR="00A67A11" w:rsidRPr="003C0A4D" w:rsidRDefault="00A67A11" w:rsidP="0064141B">
            <w:r w:rsidRPr="003C0A4D">
              <w:t>0</w:t>
            </w:r>
          </w:p>
        </w:tc>
        <w:tc>
          <w:tcPr>
            <w:tcW w:w="810" w:type="pct"/>
            <w:noWrap/>
            <w:hideMark/>
          </w:tcPr>
          <w:p w:rsidR="00A67A11" w:rsidRPr="003C0A4D" w:rsidRDefault="00A67A11" w:rsidP="0064141B">
            <w:r w:rsidRPr="003C0A4D">
              <w:t>9</w:t>
            </w:r>
          </w:p>
        </w:tc>
        <w:tc>
          <w:tcPr>
            <w:tcW w:w="1028" w:type="pct"/>
            <w:noWrap/>
            <w:hideMark/>
          </w:tcPr>
          <w:p w:rsidR="00A67A11" w:rsidRPr="003C0A4D" w:rsidRDefault="00A67A11" w:rsidP="0064141B">
            <w:r w:rsidRPr="003C0A4D">
              <w:t>222</w:t>
            </w:r>
          </w:p>
        </w:tc>
      </w:tr>
      <w:tr w:rsidR="00A67A11" w:rsidRPr="003C0A4D" w:rsidTr="0064141B">
        <w:trPr>
          <w:trHeight w:val="20"/>
        </w:trPr>
        <w:tc>
          <w:tcPr>
            <w:tcW w:w="2243" w:type="pct"/>
            <w:noWrap/>
            <w:hideMark/>
          </w:tcPr>
          <w:p w:rsidR="00A67A11" w:rsidRPr="003C0A4D" w:rsidRDefault="00A67A11" w:rsidP="0064141B">
            <w:r w:rsidRPr="003C0A4D">
              <w:t>Non-Mandatory Participation</w:t>
            </w:r>
          </w:p>
        </w:tc>
        <w:tc>
          <w:tcPr>
            <w:tcW w:w="919" w:type="pct"/>
            <w:noWrap/>
            <w:hideMark/>
          </w:tcPr>
          <w:p w:rsidR="00A67A11" w:rsidRPr="003C0A4D" w:rsidRDefault="00A67A11" w:rsidP="0064141B">
            <w:r w:rsidRPr="003C0A4D">
              <w:t>0</w:t>
            </w:r>
          </w:p>
        </w:tc>
        <w:tc>
          <w:tcPr>
            <w:tcW w:w="810" w:type="pct"/>
            <w:noWrap/>
            <w:hideMark/>
          </w:tcPr>
          <w:p w:rsidR="00A67A11" w:rsidRPr="003C0A4D" w:rsidRDefault="00A67A11" w:rsidP="0064141B">
            <w:r w:rsidRPr="003C0A4D">
              <w:t>9</w:t>
            </w:r>
          </w:p>
        </w:tc>
        <w:tc>
          <w:tcPr>
            <w:tcW w:w="1028" w:type="pct"/>
            <w:noWrap/>
            <w:hideMark/>
          </w:tcPr>
          <w:p w:rsidR="00A67A11" w:rsidRPr="003C0A4D" w:rsidRDefault="00A67A11" w:rsidP="0064141B">
            <w:r w:rsidRPr="003C0A4D">
              <w:t>181</w:t>
            </w:r>
          </w:p>
        </w:tc>
      </w:tr>
    </w:tbl>
    <w:p w:rsidR="00A67A11" w:rsidRPr="006777EE" w:rsidRDefault="00A67A11" w:rsidP="003E09A5"/>
    <w:p w:rsidR="00A67A11" w:rsidRPr="00A67A11" w:rsidRDefault="00A67A11" w:rsidP="003E09A5">
      <w:pPr>
        <w:pStyle w:val="Heading4"/>
      </w:pPr>
      <w:r w:rsidRPr="00A67A11">
        <w:t xml:space="preserve">Main Explanatory Variables </w:t>
      </w:r>
    </w:p>
    <w:p w:rsidR="00A67A11" w:rsidRPr="00FC7846" w:rsidRDefault="00A67A11" w:rsidP="003E09A5">
      <w:r w:rsidRPr="00FC7846">
        <w:t>The following variables have been examined and proved to be significant in the utility functions:</w:t>
      </w:r>
    </w:p>
    <w:p w:rsidR="00A67A11" w:rsidRPr="00FC7846" w:rsidRDefault="00A67A11" w:rsidP="00B26202">
      <w:pPr>
        <w:pStyle w:val="NumberedList1"/>
        <w:numPr>
          <w:ilvl w:val="0"/>
          <w:numId w:val="29"/>
        </w:numPr>
      </w:pPr>
      <w:r w:rsidRPr="00FC7846">
        <w:t>Person Type Definitions</w:t>
      </w:r>
    </w:p>
    <w:p w:rsidR="00A67A11" w:rsidRPr="00FC7846" w:rsidRDefault="00A67A11" w:rsidP="00B26202">
      <w:pPr>
        <w:pStyle w:val="NumberedList2"/>
        <w:numPr>
          <w:ilvl w:val="0"/>
          <w:numId w:val="30"/>
        </w:numPr>
      </w:pPr>
      <w:r w:rsidRPr="00FC7846">
        <w:t>Full-Time Worker</w:t>
      </w:r>
    </w:p>
    <w:p w:rsidR="00A67A11" w:rsidRPr="00FC7846" w:rsidRDefault="00A67A11" w:rsidP="003E09A5">
      <w:pPr>
        <w:pStyle w:val="NumberedList2"/>
      </w:pPr>
      <w:r w:rsidRPr="00FC7846">
        <w:t>Part-Time Worker</w:t>
      </w:r>
    </w:p>
    <w:p w:rsidR="00A67A11" w:rsidRPr="00FC7846" w:rsidRDefault="00A67A11" w:rsidP="003E09A5">
      <w:pPr>
        <w:pStyle w:val="NumberedList2"/>
      </w:pPr>
      <w:r w:rsidRPr="00FC7846">
        <w:t>University Student</w:t>
      </w:r>
    </w:p>
    <w:p w:rsidR="00A67A11" w:rsidRPr="00FC7846" w:rsidRDefault="00A67A11" w:rsidP="003E09A5">
      <w:pPr>
        <w:pStyle w:val="NumberedList2"/>
      </w:pPr>
      <w:r w:rsidRPr="00FC7846">
        <w:t>Non-Working Adult</w:t>
      </w:r>
    </w:p>
    <w:p w:rsidR="00A67A11" w:rsidRPr="00FC7846" w:rsidRDefault="00A67A11" w:rsidP="003E09A5">
      <w:pPr>
        <w:pStyle w:val="NumberedList2"/>
      </w:pPr>
      <w:r w:rsidRPr="00FC7846">
        <w:t>Retiree</w:t>
      </w:r>
    </w:p>
    <w:p w:rsidR="00A67A11" w:rsidRPr="00FC7846" w:rsidRDefault="00A67A11" w:rsidP="003E09A5">
      <w:pPr>
        <w:pStyle w:val="NumberedList2"/>
      </w:pPr>
      <w:r w:rsidRPr="00FC7846">
        <w:t>Driving Age School Child</w:t>
      </w:r>
    </w:p>
    <w:p w:rsidR="00A67A11" w:rsidRPr="00FC7846" w:rsidRDefault="00A67A11" w:rsidP="003E09A5">
      <w:pPr>
        <w:pStyle w:val="NumberedList2"/>
      </w:pPr>
      <w:r w:rsidRPr="00FC7846">
        <w:t>Pre-driving Age School Child</w:t>
      </w:r>
    </w:p>
    <w:p w:rsidR="0064141B" w:rsidRDefault="00A67A11" w:rsidP="0064141B">
      <w:pPr>
        <w:pStyle w:val="NumberedList2"/>
        <w:spacing w:after="120"/>
      </w:pPr>
      <w:r w:rsidRPr="00FC7846">
        <w:t>Pre-school Child</w:t>
      </w:r>
    </w:p>
    <w:p w:rsidR="0064141B" w:rsidRDefault="0064141B">
      <w:pPr>
        <w:spacing w:after="200" w:line="276" w:lineRule="auto"/>
      </w:pPr>
      <w:r>
        <w:br w:type="page"/>
      </w:r>
    </w:p>
    <w:p w:rsidR="00A67A11" w:rsidRPr="00FC7846" w:rsidRDefault="00A67A11" w:rsidP="0064141B">
      <w:pPr>
        <w:pStyle w:val="NumberedList1"/>
      </w:pPr>
      <w:r w:rsidRPr="00FC7846">
        <w:lastRenderedPageBreak/>
        <w:t>Competition: Number of household members of the same category</w:t>
      </w:r>
    </w:p>
    <w:p w:rsidR="00A67A11" w:rsidRPr="00FC7846" w:rsidRDefault="00A67A11" w:rsidP="00B26202">
      <w:pPr>
        <w:pStyle w:val="NumberedList2"/>
        <w:numPr>
          <w:ilvl w:val="0"/>
          <w:numId w:val="31"/>
        </w:numPr>
      </w:pPr>
      <w:r w:rsidRPr="00FC7846">
        <w:t>Number of other adults in the household</w:t>
      </w:r>
    </w:p>
    <w:p w:rsidR="00A67A11" w:rsidRPr="00FC7846" w:rsidRDefault="00A67A11" w:rsidP="00B26202">
      <w:pPr>
        <w:pStyle w:val="NumberedList2"/>
        <w:numPr>
          <w:ilvl w:val="0"/>
          <w:numId w:val="31"/>
        </w:numPr>
        <w:spacing w:after="120"/>
      </w:pPr>
      <w:r w:rsidRPr="00FC7846">
        <w:t>Number of other children in the household</w:t>
      </w:r>
    </w:p>
    <w:p w:rsidR="00A67A11" w:rsidRPr="00FC7846" w:rsidRDefault="00A67A11" w:rsidP="003E09A5">
      <w:pPr>
        <w:pStyle w:val="NumberedList1"/>
      </w:pPr>
      <w:r w:rsidRPr="00FC7846">
        <w:t>Household income group:</w:t>
      </w:r>
    </w:p>
    <w:p w:rsidR="00A67A11" w:rsidRPr="00FC7846" w:rsidRDefault="00A67A11" w:rsidP="00B26202">
      <w:pPr>
        <w:pStyle w:val="NumberedList2"/>
        <w:numPr>
          <w:ilvl w:val="0"/>
          <w:numId w:val="32"/>
        </w:numPr>
      </w:pPr>
      <w:r w:rsidRPr="00FC7846">
        <w:t>Low income (less than $30,000)</w:t>
      </w:r>
    </w:p>
    <w:p w:rsidR="00A67A11" w:rsidRPr="00FC7846" w:rsidRDefault="00A67A11" w:rsidP="003E09A5">
      <w:pPr>
        <w:pStyle w:val="NumberedList2"/>
      </w:pPr>
      <w:r w:rsidRPr="00FC7846">
        <w:t>Medium low income ($30,000-$60,000)</w:t>
      </w:r>
    </w:p>
    <w:p w:rsidR="00A67A11" w:rsidRPr="00FC7846" w:rsidRDefault="00A67A11" w:rsidP="003E09A5">
      <w:pPr>
        <w:pStyle w:val="NumberedList2"/>
      </w:pPr>
      <w:r w:rsidRPr="00FC7846">
        <w:t>Medium income ($60,000-100,000)</w:t>
      </w:r>
    </w:p>
    <w:p w:rsidR="00A67A11" w:rsidRPr="00FC7846" w:rsidRDefault="00A67A11" w:rsidP="0064141B">
      <w:pPr>
        <w:pStyle w:val="NumberedList2"/>
        <w:spacing w:after="120"/>
      </w:pPr>
      <w:r w:rsidRPr="00FC7846">
        <w:t>High income ($100,000 and more)</w:t>
      </w:r>
    </w:p>
    <w:p w:rsidR="00A67A11" w:rsidRPr="00FC7846" w:rsidRDefault="00A67A11" w:rsidP="003E09A5">
      <w:pPr>
        <w:pStyle w:val="NumberedList1"/>
      </w:pPr>
      <w:r w:rsidRPr="00FC7846">
        <w:t xml:space="preserve">Car Ownership </w:t>
      </w:r>
    </w:p>
    <w:p w:rsidR="00A67A11" w:rsidRPr="00FC7846" w:rsidRDefault="00A67A11" w:rsidP="00B26202">
      <w:pPr>
        <w:pStyle w:val="NumberedList2"/>
        <w:numPr>
          <w:ilvl w:val="0"/>
          <w:numId w:val="33"/>
        </w:numPr>
      </w:pPr>
      <w:r w:rsidRPr="00FC7846">
        <w:t>No Cars</w:t>
      </w:r>
    </w:p>
    <w:p w:rsidR="00A67A11" w:rsidRPr="00FC7846" w:rsidRDefault="00A67A11" w:rsidP="003E09A5">
      <w:pPr>
        <w:pStyle w:val="NumberedList2"/>
      </w:pPr>
      <w:r w:rsidRPr="00FC7846">
        <w:t xml:space="preserve">Cars fewer than Workers </w:t>
      </w:r>
    </w:p>
    <w:p w:rsidR="00A67A11" w:rsidRPr="00FC7846" w:rsidRDefault="00A67A11" w:rsidP="003E09A5">
      <w:pPr>
        <w:pStyle w:val="NumberedList2"/>
      </w:pPr>
      <w:r w:rsidRPr="00FC7846">
        <w:t xml:space="preserve">Cars equal to Workers </w:t>
      </w:r>
    </w:p>
    <w:p w:rsidR="00A67A11" w:rsidRPr="00FC7846" w:rsidRDefault="00A67A11" w:rsidP="0064141B">
      <w:pPr>
        <w:pStyle w:val="NumberedList2"/>
        <w:spacing w:after="120"/>
      </w:pPr>
      <w:r w:rsidRPr="00FC7846">
        <w:t xml:space="preserve">Cars more than Workers </w:t>
      </w:r>
    </w:p>
    <w:p w:rsidR="00A67A11" w:rsidRPr="00FC7846" w:rsidRDefault="00A67A11" w:rsidP="003E09A5">
      <w:pPr>
        <w:pStyle w:val="NumberedList1"/>
      </w:pPr>
      <w:r w:rsidRPr="00FC7846">
        <w:t>Feasibility of sharing non-mandatory activity after the mandatory activity scheduling</w:t>
      </w:r>
    </w:p>
    <w:p w:rsidR="00A67A11" w:rsidRPr="00FC7846" w:rsidRDefault="00A67A11" w:rsidP="00B26202">
      <w:pPr>
        <w:pStyle w:val="NumberedList2"/>
        <w:numPr>
          <w:ilvl w:val="0"/>
          <w:numId w:val="34"/>
        </w:numPr>
      </w:pPr>
      <w:r w:rsidRPr="00FC7846">
        <w:t>Maximum pair-wise overlap of available continuous time window with other adults in hours</w:t>
      </w:r>
    </w:p>
    <w:p w:rsidR="00A67A11" w:rsidRPr="00FC7846" w:rsidRDefault="00A67A11" w:rsidP="0064141B">
      <w:pPr>
        <w:pStyle w:val="NumberedList2"/>
        <w:spacing w:after="120"/>
      </w:pPr>
      <w:r w:rsidRPr="00FC7846">
        <w:t>Maximum pair-wise overlap of available continuous time window with other children in hours</w:t>
      </w:r>
    </w:p>
    <w:p w:rsidR="00A67A11" w:rsidRPr="00FC7846" w:rsidRDefault="00A67A11" w:rsidP="003E09A5">
      <w:pPr>
        <w:pStyle w:val="NumberedList1"/>
        <w:spacing w:after="120"/>
        <w:rPr>
          <w:bCs/>
        </w:rPr>
      </w:pPr>
      <w:r w:rsidRPr="00FC7846">
        <w:t>Number of joint tours made by the household</w:t>
      </w:r>
    </w:p>
    <w:p w:rsidR="00A67A11" w:rsidRPr="00A67A11" w:rsidRDefault="00A67A11" w:rsidP="003E09A5">
      <w:pPr>
        <w:pStyle w:val="Heading4"/>
      </w:pPr>
      <w:r w:rsidRPr="00A67A11">
        <w:t>Model Structure</w:t>
      </w:r>
    </w:p>
    <w:p w:rsidR="00A67A11" w:rsidRPr="00FC7846" w:rsidRDefault="00A67A11" w:rsidP="003E09A5">
      <w:r w:rsidRPr="00FC7846">
        <w:t xml:space="preserve">The person participation model has a binary logit form with two alternatives: to participate or not to participate. The availability of the “participate” alternative is based on person type match to the travel party composition. This model is applied after the joint tour frequency and party composition model. Therefore, the purpose of the tour and part type is known when making a decision for this model. </w:t>
      </w:r>
      <w:r w:rsidRPr="00140488">
        <w:rPr>
          <w:color w:val="BF311A" w:themeColor="accent6"/>
        </w:rPr>
        <w:t>Figure 1</w:t>
      </w:r>
      <w:r w:rsidRPr="00FC7846">
        <w:t xml:space="preserve"> shows the structure of this model and model chain for joint tours. </w:t>
      </w:r>
    </w:p>
    <w:p w:rsidR="00A67A11" w:rsidRPr="00A67A11" w:rsidRDefault="00A67A11" w:rsidP="003E09A5">
      <w:pPr>
        <w:pStyle w:val="Heading4"/>
      </w:pPr>
      <w:r w:rsidRPr="00A67A11">
        <w:t>Results</w:t>
      </w:r>
    </w:p>
    <w:p w:rsidR="00A67A11" w:rsidRPr="00001887" w:rsidRDefault="00A67A11" w:rsidP="003E09A5">
      <w:r w:rsidRPr="00313D22">
        <w:t xml:space="preserve">The final adopted model coefficients for person participation in the joint tours are shown in </w:t>
      </w:r>
      <w:r w:rsidR="001B30BE">
        <w:fldChar w:fldCharType="begin"/>
      </w:r>
      <w:r w:rsidR="0064141B">
        <w:instrText xml:space="preserve"> REF Table61 \h </w:instrText>
      </w:r>
      <w:r w:rsidR="001B30BE">
        <w:fldChar w:fldCharType="separate"/>
      </w:r>
      <w:r w:rsidR="00B66CF5" w:rsidRPr="0064141B">
        <w:t>Table</w:t>
      </w:r>
      <w:r w:rsidR="00B66CF5">
        <w:t xml:space="preserve"> </w:t>
      </w:r>
      <w:r w:rsidR="00B66CF5" w:rsidRPr="00B66CF5">
        <w:rPr>
          <w:noProof/>
        </w:rPr>
        <w:t>64</w:t>
      </w:r>
      <w:r w:rsidR="001B30BE">
        <w:fldChar w:fldCharType="end"/>
      </w:r>
      <w:r w:rsidRPr="00313D22">
        <w:t>. Since this is a binary choice model, all utility components are added in the utility for the “participate” alternative and t</w:t>
      </w:r>
      <w:r>
        <w:t>he other utility is set to zero.</w:t>
      </w:r>
    </w:p>
    <w:p w:rsidR="00A67A11" w:rsidRPr="00A67A11" w:rsidRDefault="00A67A11" w:rsidP="003E09A5">
      <w:pPr>
        <w:pStyle w:val="Heading4"/>
      </w:pPr>
      <w:r w:rsidRPr="00A67A11">
        <w:t>Findings</w:t>
      </w:r>
    </w:p>
    <w:p w:rsidR="00A67A11" w:rsidRPr="00313D22" w:rsidRDefault="00A67A11" w:rsidP="003E09A5">
      <w:pPr>
        <w:pStyle w:val="Normal-HalfSpace"/>
      </w:pPr>
      <w:r w:rsidRPr="00313D22">
        <w:t xml:space="preserve">The first sets of coefficients in </w:t>
      </w:r>
      <w:r w:rsidR="001B30BE">
        <w:fldChar w:fldCharType="begin"/>
      </w:r>
      <w:r w:rsidR="0064141B">
        <w:instrText xml:space="preserve"> REF Table61 \h </w:instrText>
      </w:r>
      <w:r w:rsidR="001B30BE">
        <w:fldChar w:fldCharType="separate"/>
      </w:r>
      <w:r w:rsidR="00B66CF5" w:rsidRPr="0064141B">
        <w:t>Table</w:t>
      </w:r>
      <w:r w:rsidR="00B66CF5">
        <w:t xml:space="preserve"> </w:t>
      </w:r>
      <w:r w:rsidR="00B66CF5" w:rsidRPr="00B66CF5">
        <w:rPr>
          <w:noProof/>
        </w:rPr>
        <w:t>64</w:t>
      </w:r>
      <w:r w:rsidR="001B30BE">
        <w:fldChar w:fldCharType="end"/>
      </w:r>
      <w:r w:rsidRPr="00313D22">
        <w:t xml:space="preserve"> are the constants stratified by eight detailed person types in combination with party composition type and purpose.</w:t>
      </w:r>
      <w:r w:rsidR="006D4638">
        <w:t xml:space="preserve"> </w:t>
      </w:r>
      <w:r w:rsidRPr="00313D22">
        <w:t>Shopping purpose is the reference case.</w:t>
      </w:r>
      <w:r w:rsidR="006D4638">
        <w:t xml:space="preserve"> </w:t>
      </w:r>
      <w:r w:rsidRPr="00313D22">
        <w:t>Here are the findings:</w:t>
      </w:r>
    </w:p>
    <w:p w:rsidR="00A67A11" w:rsidRPr="00BE321E" w:rsidRDefault="00A67A11" w:rsidP="00B26202">
      <w:pPr>
        <w:pStyle w:val="NumberedList1"/>
        <w:numPr>
          <w:ilvl w:val="0"/>
          <w:numId w:val="35"/>
        </w:numPr>
      </w:pPr>
      <w:r w:rsidRPr="00BE321E">
        <w:t xml:space="preserve">Retirees exhibit the highest propensity (followed by non-workers) to participate in adult parties. It could be because of retirees and non-workers (from older households) undertaking joint activities. While part-time workers, surprisingly, show the lowest propensity to participate in adult parties. </w:t>
      </w:r>
    </w:p>
    <w:p w:rsidR="00A67A11" w:rsidRPr="00BE321E" w:rsidRDefault="00A67A11" w:rsidP="003E09A5">
      <w:pPr>
        <w:pStyle w:val="NumberedList1"/>
      </w:pPr>
      <w:r w:rsidRPr="00BE321E">
        <w:lastRenderedPageBreak/>
        <w:t>Preschool children are more likely to be part of mixed parties as compared to the other two school children categories because they are frequently accompanied by adults.</w:t>
      </w:r>
      <w:r w:rsidR="006D4638">
        <w:t xml:space="preserve"> </w:t>
      </w:r>
    </w:p>
    <w:p w:rsidR="00A67A11" w:rsidRPr="00BE321E" w:rsidRDefault="00A67A11" w:rsidP="003E09A5">
      <w:pPr>
        <w:pStyle w:val="NumberedList1"/>
      </w:pPr>
      <w:r w:rsidRPr="00BE321E">
        <w:t>Workers and pre-driving age school children show inclination for eating out tours.</w:t>
      </w:r>
    </w:p>
    <w:p w:rsidR="00A67A11" w:rsidRPr="00BE321E" w:rsidRDefault="00A67A11" w:rsidP="003E09A5">
      <w:pPr>
        <w:pStyle w:val="NumberedList1"/>
      </w:pPr>
      <w:r w:rsidRPr="00BE321E">
        <w:t xml:space="preserve">Driving age school children are not inclined to participate in visiting or discretionary tours. They probably like to hang out more with friends for discretionary activities. </w:t>
      </w:r>
    </w:p>
    <w:p w:rsidR="00A67A11" w:rsidRPr="00BE321E" w:rsidRDefault="00A67A11" w:rsidP="003E09A5">
      <w:pPr>
        <w:pStyle w:val="NumberedList1"/>
      </w:pPr>
      <w:r w:rsidRPr="00BE321E">
        <w:t>Non-working adults are more likely to participate in mixed parties and take part in joint maintenance or visiting activities.</w:t>
      </w:r>
    </w:p>
    <w:p w:rsidR="00A67A11" w:rsidRPr="00BE321E" w:rsidRDefault="00A67A11" w:rsidP="003E09A5">
      <w:pPr>
        <w:pStyle w:val="NumberedList1"/>
      </w:pPr>
      <w:r w:rsidRPr="00BE321E">
        <w:t>Logically, adults can only participate in an adult or mixed party, and children can only participate in a children or mixed party. Income over $100,000 (for adults and children) proved to be a negative factor for participating in mixed parties. Income less than $30,000 proved to be a negative factor for adult party.</w:t>
      </w:r>
      <w:r w:rsidR="006D4638">
        <w:t xml:space="preserve"> </w:t>
      </w:r>
    </w:p>
    <w:p w:rsidR="00A67A11" w:rsidRPr="00BE321E" w:rsidRDefault="00A67A11" w:rsidP="003E09A5">
      <w:pPr>
        <w:pStyle w:val="NumberedList1"/>
      </w:pPr>
      <w:r>
        <w:t>The coefficient for h</w:t>
      </w:r>
      <w:r w:rsidRPr="00BE321E">
        <w:t>igh car ownership proved to be negative for adults in a mixed party which means it would make fewer adults participate in the mixed party. Zero car ownership proves to be a strong negative for children participating in a mixed party. Low car ownership proved to be positive for adults only party.</w:t>
      </w:r>
      <w:r w:rsidR="006D4638">
        <w:t xml:space="preserve"> </w:t>
      </w:r>
    </w:p>
    <w:p w:rsidR="00A67A11" w:rsidRPr="00BE321E" w:rsidRDefault="00A67A11" w:rsidP="003E09A5">
      <w:pPr>
        <w:pStyle w:val="NumberedList1"/>
      </w:pPr>
      <w:r w:rsidRPr="00BE321E">
        <w:t xml:space="preserve">Number of joint tours in the household proves to be negative for both adult and children. It has a stronger effect for adults, which reflects that chances of forming parties with more adults or children are lower with more tours in the household. </w:t>
      </w:r>
    </w:p>
    <w:p w:rsidR="00A67A11" w:rsidRPr="00313D22" w:rsidRDefault="00A67A11" w:rsidP="003E09A5">
      <w:pPr>
        <w:pStyle w:val="NumberedList1"/>
      </w:pPr>
      <w:r w:rsidRPr="00313D22">
        <w:t xml:space="preserve">The coefficients for competition (i.e. number of other adults or children to substitute this person on the joint tour) are logically negative for both adults and children. </w:t>
      </w:r>
    </w:p>
    <w:p w:rsidR="00A67A11" w:rsidRDefault="00A67A11" w:rsidP="00A67A11">
      <w:pPr>
        <w:rPr>
          <w:rFonts w:ascii="Calibri" w:hAnsi="Calibri"/>
        </w:rPr>
      </w:pPr>
    </w:p>
    <w:p w:rsidR="00A67A11" w:rsidRDefault="00A67A11" w:rsidP="00A67A11">
      <w:pPr>
        <w:ind w:left="900"/>
        <w:rPr>
          <w:rFonts w:ascii="Calibri" w:hAnsi="Calibri"/>
        </w:rPr>
        <w:sectPr w:rsidR="00A67A11" w:rsidSect="00D27281">
          <w:pgSz w:w="12240" w:h="15840"/>
          <w:pgMar w:top="1440" w:right="1440" w:bottom="1440" w:left="1440" w:header="720" w:footer="720" w:gutter="0"/>
          <w:cols w:space="720"/>
          <w:docGrid w:linePitch="360"/>
        </w:sectPr>
      </w:pPr>
    </w:p>
    <w:p w:rsidR="00A67A11" w:rsidRPr="0064141B" w:rsidRDefault="00A67A11" w:rsidP="0064141B">
      <w:pPr>
        <w:pStyle w:val="Caption"/>
      </w:pPr>
      <w:bookmarkStart w:id="195" w:name="Table61"/>
      <w:bookmarkStart w:id="196" w:name="_Toc343259006"/>
      <w:r w:rsidRPr="0064141B">
        <w:rPr>
          <w:szCs w:val="22"/>
        </w:rPr>
        <w:lastRenderedPageBreak/>
        <w:t>Table</w:t>
      </w:r>
      <w:r w:rsidR="0064141B">
        <w:rPr>
          <w:szCs w:val="22"/>
        </w:rPr>
        <w:t xml:space="preserve"> </w:t>
      </w:r>
      <w:r w:rsidR="00CD407C">
        <w:fldChar w:fldCharType="begin"/>
      </w:r>
      <w:r w:rsidR="00CD407C">
        <w:instrText xml:space="preserve"> SEQ Table \* ARABIC  \* MERGEFORMAT </w:instrText>
      </w:r>
      <w:r w:rsidR="00CD407C">
        <w:fldChar w:fldCharType="separate"/>
      </w:r>
      <w:r w:rsidR="00B66CF5" w:rsidRPr="00B66CF5">
        <w:rPr>
          <w:noProof/>
          <w:szCs w:val="22"/>
        </w:rPr>
        <w:t>64</w:t>
      </w:r>
      <w:r w:rsidR="00CD407C">
        <w:rPr>
          <w:noProof/>
          <w:szCs w:val="22"/>
        </w:rPr>
        <w:fldChar w:fldCharType="end"/>
      </w:r>
      <w:bookmarkEnd w:id="195"/>
      <w:r w:rsidRPr="0064141B">
        <w:rPr>
          <w:szCs w:val="22"/>
        </w:rPr>
        <w:t>:</w:t>
      </w:r>
      <w:r w:rsidR="006D4638" w:rsidRPr="0064141B">
        <w:rPr>
          <w:szCs w:val="22"/>
        </w:rPr>
        <w:t xml:space="preserve"> </w:t>
      </w:r>
      <w:r w:rsidRPr="0064141B">
        <w:rPr>
          <w:szCs w:val="22"/>
        </w:rPr>
        <w:t>SANDAG Person Participation Model for Joint Tours</w:t>
      </w:r>
      <w:bookmarkEnd w:id="196"/>
    </w:p>
    <w:tbl>
      <w:tblPr>
        <w:tblStyle w:val="MediumGrid3-Accent1"/>
        <w:tblpPr w:leftFromText="180" w:rightFromText="180" w:vertAnchor="text" w:tblpXSpec="center" w:tblpY="1"/>
        <w:tblW w:w="13107" w:type="dxa"/>
        <w:tblCellMar>
          <w:top w:w="29" w:type="dxa"/>
          <w:bottom w:w="29" w:type="dxa"/>
        </w:tblCellMar>
        <w:tblLook w:val="0420" w:firstRow="1" w:lastRow="0" w:firstColumn="0" w:lastColumn="0" w:noHBand="0" w:noVBand="1"/>
      </w:tblPr>
      <w:tblGrid>
        <w:gridCol w:w="3220"/>
        <w:gridCol w:w="734"/>
        <w:gridCol w:w="677"/>
        <w:gridCol w:w="837"/>
        <w:gridCol w:w="625"/>
        <w:gridCol w:w="724"/>
        <w:gridCol w:w="639"/>
        <w:gridCol w:w="762"/>
        <w:gridCol w:w="674"/>
        <w:gridCol w:w="724"/>
        <w:gridCol w:w="680"/>
        <w:gridCol w:w="724"/>
        <w:gridCol w:w="639"/>
        <w:gridCol w:w="769"/>
        <w:gridCol w:w="679"/>
      </w:tblGrid>
      <w:tr w:rsidR="00493DD0" w:rsidRPr="0064141B" w:rsidTr="00493DD0">
        <w:trPr>
          <w:cnfStyle w:val="100000000000" w:firstRow="1" w:lastRow="0" w:firstColumn="0" w:lastColumn="0" w:oddVBand="0" w:evenVBand="0" w:oddHBand="0" w:evenHBand="0" w:firstRowFirstColumn="0" w:firstRowLastColumn="0" w:lastRowFirstColumn="0" w:lastRowLastColumn="0"/>
          <w:trHeight w:val="20"/>
          <w:tblHeader/>
        </w:trPr>
        <w:tc>
          <w:tcPr>
            <w:tcW w:w="3220" w:type="dxa"/>
            <w:vMerge w:val="restart"/>
            <w:noWrap/>
            <w:vAlign w:val="bottom"/>
            <w:hideMark/>
          </w:tcPr>
          <w:p w:rsidR="00493DD0" w:rsidRPr="00493DD0" w:rsidRDefault="00493DD0" w:rsidP="00493DD0">
            <w:pPr>
              <w:rPr>
                <w:bCs w:val="0"/>
              </w:rPr>
            </w:pPr>
            <w:r w:rsidRPr="00493DD0">
              <w:rPr>
                <w:bCs w:val="0"/>
              </w:rPr>
              <w:t>Variables</w:t>
            </w:r>
          </w:p>
        </w:tc>
        <w:tc>
          <w:tcPr>
            <w:tcW w:w="1411" w:type="dxa"/>
            <w:gridSpan w:val="2"/>
            <w:noWrap/>
            <w:hideMark/>
          </w:tcPr>
          <w:p w:rsidR="00493DD0" w:rsidRPr="0064141B" w:rsidRDefault="00493DD0" w:rsidP="00493DD0">
            <w:pPr>
              <w:jc w:val="center"/>
              <w:rPr>
                <w:bCs w:val="0"/>
              </w:rPr>
            </w:pPr>
            <w:r w:rsidRPr="0064141B">
              <w:rPr>
                <w:bCs w:val="0"/>
              </w:rPr>
              <w:t>Adults Only</w:t>
            </w:r>
          </w:p>
        </w:tc>
        <w:tc>
          <w:tcPr>
            <w:tcW w:w="1462" w:type="dxa"/>
            <w:gridSpan w:val="2"/>
            <w:noWrap/>
            <w:hideMark/>
          </w:tcPr>
          <w:p w:rsidR="00493DD0" w:rsidRPr="0064141B" w:rsidRDefault="00493DD0" w:rsidP="00493DD0">
            <w:pPr>
              <w:jc w:val="center"/>
              <w:rPr>
                <w:bCs w:val="0"/>
              </w:rPr>
            </w:pPr>
            <w:r w:rsidRPr="0064141B">
              <w:rPr>
                <w:bCs w:val="0"/>
              </w:rPr>
              <w:t>Children Only</w:t>
            </w:r>
          </w:p>
        </w:tc>
        <w:tc>
          <w:tcPr>
            <w:tcW w:w="1363" w:type="dxa"/>
            <w:gridSpan w:val="2"/>
            <w:noWrap/>
            <w:hideMark/>
          </w:tcPr>
          <w:p w:rsidR="00493DD0" w:rsidRPr="0064141B" w:rsidRDefault="00493DD0" w:rsidP="00493DD0">
            <w:pPr>
              <w:jc w:val="center"/>
              <w:rPr>
                <w:bCs w:val="0"/>
              </w:rPr>
            </w:pPr>
            <w:r w:rsidRPr="0064141B">
              <w:rPr>
                <w:bCs w:val="0"/>
              </w:rPr>
              <w:t>Mixed</w:t>
            </w:r>
          </w:p>
        </w:tc>
        <w:tc>
          <w:tcPr>
            <w:tcW w:w="1436" w:type="dxa"/>
            <w:gridSpan w:val="2"/>
            <w:noWrap/>
            <w:hideMark/>
          </w:tcPr>
          <w:p w:rsidR="00493DD0" w:rsidRPr="0064141B" w:rsidRDefault="00493DD0" w:rsidP="00493DD0">
            <w:pPr>
              <w:jc w:val="center"/>
              <w:rPr>
                <w:bCs w:val="0"/>
              </w:rPr>
            </w:pPr>
            <w:r w:rsidRPr="0064141B">
              <w:rPr>
                <w:bCs w:val="0"/>
              </w:rPr>
              <w:t>Maintenance</w:t>
            </w:r>
          </w:p>
        </w:tc>
        <w:tc>
          <w:tcPr>
            <w:tcW w:w="1404" w:type="dxa"/>
            <w:gridSpan w:val="2"/>
            <w:noWrap/>
            <w:hideMark/>
          </w:tcPr>
          <w:p w:rsidR="00493DD0" w:rsidRPr="0064141B" w:rsidRDefault="00493DD0" w:rsidP="00493DD0">
            <w:pPr>
              <w:jc w:val="center"/>
              <w:rPr>
                <w:bCs w:val="0"/>
              </w:rPr>
            </w:pPr>
            <w:r w:rsidRPr="0064141B">
              <w:rPr>
                <w:bCs w:val="0"/>
              </w:rPr>
              <w:t>Eating Out</w:t>
            </w:r>
          </w:p>
        </w:tc>
        <w:tc>
          <w:tcPr>
            <w:tcW w:w="1363" w:type="dxa"/>
            <w:gridSpan w:val="2"/>
            <w:noWrap/>
            <w:hideMark/>
          </w:tcPr>
          <w:p w:rsidR="00493DD0" w:rsidRPr="0064141B" w:rsidRDefault="00493DD0" w:rsidP="00493DD0">
            <w:pPr>
              <w:jc w:val="center"/>
              <w:rPr>
                <w:bCs w:val="0"/>
              </w:rPr>
            </w:pPr>
            <w:r w:rsidRPr="0064141B">
              <w:rPr>
                <w:bCs w:val="0"/>
              </w:rPr>
              <w:t>Visiting</w:t>
            </w:r>
          </w:p>
        </w:tc>
        <w:tc>
          <w:tcPr>
            <w:tcW w:w="1448" w:type="dxa"/>
            <w:gridSpan w:val="2"/>
            <w:noWrap/>
            <w:hideMark/>
          </w:tcPr>
          <w:p w:rsidR="00493DD0" w:rsidRPr="0064141B" w:rsidRDefault="00493DD0" w:rsidP="00493DD0">
            <w:pPr>
              <w:jc w:val="center"/>
              <w:rPr>
                <w:bCs w:val="0"/>
              </w:rPr>
            </w:pPr>
            <w:r w:rsidRPr="0064141B">
              <w:rPr>
                <w:bCs w:val="0"/>
              </w:rPr>
              <w:t>Discretionary</w:t>
            </w:r>
          </w:p>
        </w:tc>
      </w:tr>
      <w:tr w:rsidR="00493DD0" w:rsidRPr="0064141B" w:rsidTr="00493DD0">
        <w:trPr>
          <w:cnfStyle w:val="100000000000" w:firstRow="1" w:lastRow="0" w:firstColumn="0" w:lastColumn="0" w:oddVBand="0" w:evenVBand="0" w:oddHBand="0" w:evenHBand="0" w:firstRowFirstColumn="0" w:firstRowLastColumn="0" w:lastRowFirstColumn="0" w:lastRowLastColumn="0"/>
          <w:trHeight w:val="20"/>
          <w:tblHeader/>
        </w:trPr>
        <w:tc>
          <w:tcPr>
            <w:tcW w:w="3220" w:type="dxa"/>
            <w:vMerge/>
            <w:noWrap/>
            <w:hideMark/>
          </w:tcPr>
          <w:p w:rsidR="00493DD0" w:rsidRPr="0064141B" w:rsidRDefault="00493DD0" w:rsidP="00493DD0">
            <w:pPr>
              <w:rPr>
                <w:b w:val="0"/>
                <w:bCs w:val="0"/>
              </w:rPr>
            </w:pPr>
          </w:p>
        </w:tc>
        <w:tc>
          <w:tcPr>
            <w:tcW w:w="734" w:type="dxa"/>
            <w:noWrap/>
            <w:hideMark/>
          </w:tcPr>
          <w:p w:rsidR="00493DD0" w:rsidRPr="00493DD0" w:rsidRDefault="00493DD0" w:rsidP="00493DD0">
            <w:pPr>
              <w:jc w:val="right"/>
              <w:rPr>
                <w:bCs w:val="0"/>
                <w:sz w:val="18"/>
                <w:szCs w:val="18"/>
              </w:rPr>
            </w:pPr>
            <w:r w:rsidRPr="00493DD0">
              <w:rPr>
                <w:bCs w:val="0"/>
                <w:sz w:val="18"/>
                <w:szCs w:val="18"/>
              </w:rPr>
              <w:t>Coeff</w:t>
            </w:r>
          </w:p>
        </w:tc>
        <w:tc>
          <w:tcPr>
            <w:tcW w:w="677" w:type="dxa"/>
            <w:noWrap/>
            <w:hideMark/>
          </w:tcPr>
          <w:p w:rsidR="00493DD0" w:rsidRPr="00493DD0" w:rsidRDefault="00493DD0" w:rsidP="00493DD0">
            <w:pPr>
              <w:jc w:val="right"/>
              <w:rPr>
                <w:bCs w:val="0"/>
                <w:sz w:val="18"/>
                <w:szCs w:val="18"/>
              </w:rPr>
            </w:pPr>
            <w:r w:rsidRPr="00493DD0">
              <w:rPr>
                <w:bCs w:val="0"/>
                <w:sz w:val="18"/>
                <w:szCs w:val="18"/>
              </w:rPr>
              <w:t>T-stat</w:t>
            </w:r>
          </w:p>
        </w:tc>
        <w:tc>
          <w:tcPr>
            <w:tcW w:w="837" w:type="dxa"/>
            <w:noWrap/>
            <w:hideMark/>
          </w:tcPr>
          <w:p w:rsidR="00493DD0" w:rsidRPr="00493DD0" w:rsidRDefault="00493DD0" w:rsidP="00493DD0">
            <w:pPr>
              <w:jc w:val="right"/>
              <w:rPr>
                <w:bCs w:val="0"/>
                <w:sz w:val="18"/>
                <w:szCs w:val="18"/>
              </w:rPr>
            </w:pPr>
            <w:r w:rsidRPr="00493DD0">
              <w:rPr>
                <w:bCs w:val="0"/>
                <w:sz w:val="18"/>
                <w:szCs w:val="18"/>
              </w:rPr>
              <w:t>Coeff</w:t>
            </w:r>
          </w:p>
        </w:tc>
        <w:tc>
          <w:tcPr>
            <w:tcW w:w="625" w:type="dxa"/>
            <w:noWrap/>
            <w:hideMark/>
          </w:tcPr>
          <w:p w:rsidR="00493DD0" w:rsidRPr="00493DD0" w:rsidRDefault="00493DD0" w:rsidP="00493DD0">
            <w:pPr>
              <w:jc w:val="right"/>
              <w:rPr>
                <w:bCs w:val="0"/>
                <w:sz w:val="18"/>
                <w:szCs w:val="18"/>
              </w:rPr>
            </w:pPr>
            <w:r w:rsidRPr="00493DD0">
              <w:rPr>
                <w:bCs w:val="0"/>
                <w:sz w:val="18"/>
                <w:szCs w:val="18"/>
              </w:rPr>
              <w:t>T-stat</w:t>
            </w:r>
          </w:p>
        </w:tc>
        <w:tc>
          <w:tcPr>
            <w:tcW w:w="724" w:type="dxa"/>
            <w:noWrap/>
            <w:hideMark/>
          </w:tcPr>
          <w:p w:rsidR="00493DD0" w:rsidRPr="00493DD0" w:rsidRDefault="00493DD0" w:rsidP="00493DD0">
            <w:pPr>
              <w:jc w:val="right"/>
              <w:rPr>
                <w:bCs w:val="0"/>
                <w:sz w:val="18"/>
                <w:szCs w:val="18"/>
              </w:rPr>
            </w:pPr>
            <w:r w:rsidRPr="00493DD0">
              <w:rPr>
                <w:bCs w:val="0"/>
                <w:sz w:val="18"/>
                <w:szCs w:val="18"/>
              </w:rPr>
              <w:t>Coeff</w:t>
            </w:r>
          </w:p>
        </w:tc>
        <w:tc>
          <w:tcPr>
            <w:tcW w:w="639" w:type="dxa"/>
            <w:noWrap/>
            <w:hideMark/>
          </w:tcPr>
          <w:p w:rsidR="00493DD0" w:rsidRPr="00493DD0" w:rsidRDefault="00493DD0" w:rsidP="00493DD0">
            <w:pPr>
              <w:jc w:val="right"/>
              <w:rPr>
                <w:bCs w:val="0"/>
                <w:sz w:val="18"/>
                <w:szCs w:val="18"/>
              </w:rPr>
            </w:pPr>
            <w:r w:rsidRPr="00493DD0">
              <w:rPr>
                <w:bCs w:val="0"/>
                <w:sz w:val="18"/>
                <w:szCs w:val="18"/>
              </w:rPr>
              <w:t>T-stat</w:t>
            </w:r>
          </w:p>
        </w:tc>
        <w:tc>
          <w:tcPr>
            <w:tcW w:w="762" w:type="dxa"/>
            <w:noWrap/>
            <w:hideMark/>
          </w:tcPr>
          <w:p w:rsidR="00493DD0" w:rsidRPr="00493DD0" w:rsidRDefault="00493DD0" w:rsidP="00493DD0">
            <w:pPr>
              <w:jc w:val="right"/>
              <w:rPr>
                <w:bCs w:val="0"/>
                <w:sz w:val="18"/>
                <w:szCs w:val="18"/>
              </w:rPr>
            </w:pPr>
            <w:r w:rsidRPr="00493DD0">
              <w:rPr>
                <w:bCs w:val="0"/>
                <w:sz w:val="18"/>
                <w:szCs w:val="18"/>
              </w:rPr>
              <w:t>Coeff</w:t>
            </w:r>
          </w:p>
        </w:tc>
        <w:tc>
          <w:tcPr>
            <w:tcW w:w="674" w:type="dxa"/>
            <w:noWrap/>
            <w:hideMark/>
          </w:tcPr>
          <w:p w:rsidR="00493DD0" w:rsidRPr="00493DD0" w:rsidRDefault="00493DD0" w:rsidP="00493DD0">
            <w:pPr>
              <w:jc w:val="right"/>
              <w:rPr>
                <w:bCs w:val="0"/>
                <w:sz w:val="18"/>
                <w:szCs w:val="18"/>
              </w:rPr>
            </w:pPr>
            <w:r w:rsidRPr="00493DD0">
              <w:rPr>
                <w:bCs w:val="0"/>
                <w:sz w:val="18"/>
                <w:szCs w:val="18"/>
              </w:rPr>
              <w:t>T-stat</w:t>
            </w:r>
          </w:p>
        </w:tc>
        <w:tc>
          <w:tcPr>
            <w:tcW w:w="724" w:type="dxa"/>
            <w:noWrap/>
            <w:hideMark/>
          </w:tcPr>
          <w:p w:rsidR="00493DD0" w:rsidRPr="00493DD0" w:rsidRDefault="00493DD0" w:rsidP="00493DD0">
            <w:pPr>
              <w:jc w:val="right"/>
              <w:rPr>
                <w:bCs w:val="0"/>
                <w:sz w:val="18"/>
                <w:szCs w:val="18"/>
              </w:rPr>
            </w:pPr>
            <w:r w:rsidRPr="00493DD0">
              <w:rPr>
                <w:bCs w:val="0"/>
                <w:sz w:val="18"/>
                <w:szCs w:val="18"/>
              </w:rPr>
              <w:t>Coeff</w:t>
            </w:r>
          </w:p>
        </w:tc>
        <w:tc>
          <w:tcPr>
            <w:tcW w:w="680" w:type="dxa"/>
            <w:noWrap/>
            <w:hideMark/>
          </w:tcPr>
          <w:p w:rsidR="00493DD0" w:rsidRPr="00493DD0" w:rsidRDefault="00493DD0" w:rsidP="00493DD0">
            <w:pPr>
              <w:jc w:val="right"/>
              <w:rPr>
                <w:bCs w:val="0"/>
                <w:sz w:val="18"/>
                <w:szCs w:val="18"/>
              </w:rPr>
            </w:pPr>
            <w:r w:rsidRPr="00493DD0">
              <w:rPr>
                <w:bCs w:val="0"/>
                <w:sz w:val="18"/>
                <w:szCs w:val="18"/>
              </w:rPr>
              <w:t>T-stat</w:t>
            </w:r>
          </w:p>
        </w:tc>
        <w:tc>
          <w:tcPr>
            <w:tcW w:w="724" w:type="dxa"/>
            <w:noWrap/>
            <w:hideMark/>
          </w:tcPr>
          <w:p w:rsidR="00493DD0" w:rsidRPr="00493DD0" w:rsidRDefault="00493DD0" w:rsidP="00493DD0">
            <w:pPr>
              <w:jc w:val="right"/>
              <w:rPr>
                <w:bCs w:val="0"/>
                <w:sz w:val="18"/>
                <w:szCs w:val="18"/>
              </w:rPr>
            </w:pPr>
            <w:r w:rsidRPr="00493DD0">
              <w:rPr>
                <w:bCs w:val="0"/>
                <w:sz w:val="18"/>
                <w:szCs w:val="18"/>
              </w:rPr>
              <w:t>Coeff</w:t>
            </w:r>
          </w:p>
        </w:tc>
        <w:tc>
          <w:tcPr>
            <w:tcW w:w="639" w:type="dxa"/>
            <w:noWrap/>
            <w:hideMark/>
          </w:tcPr>
          <w:p w:rsidR="00493DD0" w:rsidRPr="00493DD0" w:rsidRDefault="00493DD0" w:rsidP="00493DD0">
            <w:pPr>
              <w:jc w:val="right"/>
              <w:rPr>
                <w:bCs w:val="0"/>
                <w:sz w:val="18"/>
                <w:szCs w:val="18"/>
              </w:rPr>
            </w:pPr>
            <w:r w:rsidRPr="00493DD0">
              <w:rPr>
                <w:bCs w:val="0"/>
                <w:sz w:val="18"/>
                <w:szCs w:val="18"/>
              </w:rPr>
              <w:t>T-stat</w:t>
            </w:r>
          </w:p>
        </w:tc>
        <w:tc>
          <w:tcPr>
            <w:tcW w:w="769" w:type="dxa"/>
            <w:noWrap/>
            <w:hideMark/>
          </w:tcPr>
          <w:p w:rsidR="00493DD0" w:rsidRPr="00493DD0" w:rsidRDefault="00493DD0" w:rsidP="00493DD0">
            <w:pPr>
              <w:jc w:val="right"/>
              <w:rPr>
                <w:bCs w:val="0"/>
                <w:sz w:val="18"/>
                <w:szCs w:val="18"/>
              </w:rPr>
            </w:pPr>
            <w:r w:rsidRPr="00493DD0">
              <w:rPr>
                <w:bCs w:val="0"/>
                <w:sz w:val="18"/>
                <w:szCs w:val="18"/>
              </w:rPr>
              <w:t>Coeff</w:t>
            </w:r>
          </w:p>
        </w:tc>
        <w:tc>
          <w:tcPr>
            <w:tcW w:w="679" w:type="dxa"/>
            <w:noWrap/>
            <w:hideMark/>
          </w:tcPr>
          <w:p w:rsidR="00493DD0" w:rsidRPr="00493DD0" w:rsidRDefault="00493DD0" w:rsidP="00493DD0">
            <w:pPr>
              <w:jc w:val="right"/>
              <w:rPr>
                <w:bCs w:val="0"/>
                <w:sz w:val="18"/>
                <w:szCs w:val="18"/>
              </w:rPr>
            </w:pPr>
            <w:r w:rsidRPr="00493DD0">
              <w:rPr>
                <w:bCs w:val="0"/>
                <w:sz w:val="18"/>
                <w:szCs w:val="18"/>
              </w:rPr>
              <w:t>T-stat</w:t>
            </w:r>
          </w:p>
        </w:tc>
      </w:tr>
      <w:tr w:rsidR="00CD407C" w:rsidRPr="00B43C92" w:rsidTr="00493DD0">
        <w:trPr>
          <w:cnfStyle w:val="000000100000" w:firstRow="0" w:lastRow="0" w:firstColumn="0" w:lastColumn="0" w:oddVBand="0" w:evenVBand="0" w:oddHBand="1" w:evenHBand="0" w:firstRowFirstColumn="0" w:firstRowLastColumn="0" w:lastRowFirstColumn="0" w:lastRowLastColumn="0"/>
          <w:trHeight w:val="20"/>
        </w:trPr>
        <w:tc>
          <w:tcPr>
            <w:tcW w:w="3220" w:type="dxa"/>
            <w:shd w:val="clear" w:color="auto" w:fill="FFFFFF" w:themeFill="background1"/>
            <w:noWrap/>
            <w:hideMark/>
          </w:tcPr>
          <w:p w:rsidR="00493DD0" w:rsidRPr="00493DD0" w:rsidRDefault="00493DD0" w:rsidP="00493DD0">
            <w:pPr>
              <w:rPr>
                <w:b/>
                <w:i/>
                <w:iCs/>
              </w:rPr>
            </w:pPr>
            <w:r w:rsidRPr="00493DD0">
              <w:rPr>
                <w:b/>
                <w:i/>
                <w:iCs/>
              </w:rPr>
              <w:t>Person Specific Constants</w:t>
            </w:r>
          </w:p>
        </w:tc>
        <w:tc>
          <w:tcPr>
            <w:tcW w:w="734" w:type="dxa"/>
            <w:shd w:val="clear" w:color="auto" w:fill="FFFFFF" w:themeFill="background1"/>
            <w:noWrap/>
            <w:hideMark/>
          </w:tcPr>
          <w:p w:rsidR="00493DD0" w:rsidRPr="00B43C92" w:rsidRDefault="00493DD0" w:rsidP="00493DD0">
            <w:pPr>
              <w:jc w:val="right"/>
            </w:pPr>
            <w:r w:rsidRPr="00B43C92">
              <w:t> </w:t>
            </w:r>
          </w:p>
        </w:tc>
        <w:tc>
          <w:tcPr>
            <w:tcW w:w="677" w:type="dxa"/>
            <w:shd w:val="clear" w:color="auto" w:fill="FFFFFF" w:themeFill="background1"/>
            <w:noWrap/>
            <w:hideMark/>
          </w:tcPr>
          <w:p w:rsidR="00493DD0" w:rsidRPr="00B43C92" w:rsidRDefault="00493DD0" w:rsidP="00493DD0">
            <w:pPr>
              <w:jc w:val="right"/>
            </w:pPr>
            <w:r w:rsidRPr="00B43C92">
              <w:t> </w:t>
            </w:r>
          </w:p>
        </w:tc>
        <w:tc>
          <w:tcPr>
            <w:tcW w:w="837" w:type="dxa"/>
            <w:shd w:val="clear" w:color="auto" w:fill="FFFFFF" w:themeFill="background1"/>
            <w:noWrap/>
            <w:hideMark/>
          </w:tcPr>
          <w:p w:rsidR="00493DD0" w:rsidRPr="00B43C92" w:rsidRDefault="00493DD0" w:rsidP="00493DD0">
            <w:pPr>
              <w:jc w:val="right"/>
            </w:pPr>
            <w:r w:rsidRPr="00B43C92">
              <w:t> </w:t>
            </w:r>
          </w:p>
        </w:tc>
        <w:tc>
          <w:tcPr>
            <w:tcW w:w="625" w:type="dxa"/>
            <w:shd w:val="clear" w:color="auto" w:fill="FFFFFF" w:themeFill="background1"/>
            <w:noWrap/>
            <w:hideMark/>
          </w:tcPr>
          <w:p w:rsidR="00493DD0" w:rsidRPr="00B43C92" w:rsidRDefault="00493DD0" w:rsidP="00493DD0">
            <w:pPr>
              <w:jc w:val="right"/>
            </w:pPr>
            <w:r w:rsidRPr="00B43C92">
              <w:t> </w:t>
            </w:r>
          </w:p>
        </w:tc>
        <w:tc>
          <w:tcPr>
            <w:tcW w:w="724" w:type="dxa"/>
            <w:shd w:val="clear" w:color="auto" w:fill="FFFFFF" w:themeFill="background1"/>
            <w:noWrap/>
            <w:hideMark/>
          </w:tcPr>
          <w:p w:rsidR="00493DD0" w:rsidRPr="00B43C92" w:rsidRDefault="00493DD0" w:rsidP="00493DD0">
            <w:pPr>
              <w:jc w:val="right"/>
            </w:pPr>
            <w:r w:rsidRPr="00B43C92">
              <w:t> </w:t>
            </w:r>
          </w:p>
        </w:tc>
        <w:tc>
          <w:tcPr>
            <w:tcW w:w="639" w:type="dxa"/>
            <w:shd w:val="clear" w:color="auto" w:fill="FFFFFF" w:themeFill="background1"/>
            <w:noWrap/>
            <w:hideMark/>
          </w:tcPr>
          <w:p w:rsidR="00493DD0" w:rsidRPr="00B43C92" w:rsidRDefault="00493DD0" w:rsidP="00493DD0">
            <w:pPr>
              <w:jc w:val="right"/>
            </w:pPr>
            <w:r w:rsidRPr="00B43C92">
              <w:t> </w:t>
            </w:r>
          </w:p>
        </w:tc>
        <w:tc>
          <w:tcPr>
            <w:tcW w:w="762" w:type="dxa"/>
            <w:shd w:val="clear" w:color="auto" w:fill="FFFFFF" w:themeFill="background1"/>
            <w:noWrap/>
            <w:hideMark/>
          </w:tcPr>
          <w:p w:rsidR="00493DD0" w:rsidRPr="00B43C92" w:rsidRDefault="00493DD0" w:rsidP="00493DD0">
            <w:pPr>
              <w:jc w:val="right"/>
            </w:pPr>
            <w:r w:rsidRPr="00B43C92">
              <w:t> </w:t>
            </w:r>
          </w:p>
        </w:tc>
        <w:tc>
          <w:tcPr>
            <w:tcW w:w="674" w:type="dxa"/>
            <w:shd w:val="clear" w:color="auto" w:fill="FFFFFF" w:themeFill="background1"/>
            <w:noWrap/>
            <w:hideMark/>
          </w:tcPr>
          <w:p w:rsidR="00493DD0" w:rsidRPr="00B43C92" w:rsidRDefault="00493DD0" w:rsidP="00493DD0">
            <w:pPr>
              <w:jc w:val="right"/>
            </w:pPr>
            <w:r w:rsidRPr="00B43C92">
              <w:t> </w:t>
            </w:r>
          </w:p>
        </w:tc>
        <w:tc>
          <w:tcPr>
            <w:tcW w:w="724" w:type="dxa"/>
            <w:shd w:val="clear" w:color="auto" w:fill="FFFFFF" w:themeFill="background1"/>
            <w:noWrap/>
            <w:hideMark/>
          </w:tcPr>
          <w:p w:rsidR="00493DD0" w:rsidRPr="00B43C92" w:rsidRDefault="00493DD0" w:rsidP="00493DD0">
            <w:pPr>
              <w:jc w:val="right"/>
            </w:pPr>
            <w:r w:rsidRPr="00B43C92">
              <w:t> </w:t>
            </w:r>
          </w:p>
        </w:tc>
        <w:tc>
          <w:tcPr>
            <w:tcW w:w="680" w:type="dxa"/>
            <w:shd w:val="clear" w:color="auto" w:fill="FFFFFF" w:themeFill="background1"/>
            <w:noWrap/>
            <w:hideMark/>
          </w:tcPr>
          <w:p w:rsidR="00493DD0" w:rsidRPr="00B43C92" w:rsidRDefault="00493DD0" w:rsidP="00493DD0">
            <w:pPr>
              <w:jc w:val="right"/>
            </w:pPr>
            <w:r w:rsidRPr="00B43C92">
              <w:t> </w:t>
            </w:r>
          </w:p>
        </w:tc>
        <w:tc>
          <w:tcPr>
            <w:tcW w:w="724" w:type="dxa"/>
            <w:shd w:val="clear" w:color="auto" w:fill="FFFFFF" w:themeFill="background1"/>
            <w:noWrap/>
            <w:hideMark/>
          </w:tcPr>
          <w:p w:rsidR="00493DD0" w:rsidRPr="00B43C92" w:rsidRDefault="00493DD0" w:rsidP="00493DD0">
            <w:pPr>
              <w:jc w:val="right"/>
            </w:pPr>
            <w:r w:rsidRPr="00B43C92">
              <w:t> </w:t>
            </w:r>
          </w:p>
        </w:tc>
        <w:tc>
          <w:tcPr>
            <w:tcW w:w="639" w:type="dxa"/>
            <w:shd w:val="clear" w:color="auto" w:fill="FFFFFF" w:themeFill="background1"/>
            <w:noWrap/>
            <w:hideMark/>
          </w:tcPr>
          <w:p w:rsidR="00493DD0" w:rsidRPr="00B43C92" w:rsidRDefault="00493DD0" w:rsidP="00493DD0">
            <w:pPr>
              <w:jc w:val="right"/>
            </w:pPr>
            <w:r w:rsidRPr="00B43C92">
              <w:t> </w:t>
            </w:r>
          </w:p>
        </w:tc>
        <w:tc>
          <w:tcPr>
            <w:tcW w:w="769" w:type="dxa"/>
            <w:shd w:val="clear" w:color="auto" w:fill="FFFFFF" w:themeFill="background1"/>
            <w:noWrap/>
            <w:hideMark/>
          </w:tcPr>
          <w:p w:rsidR="00493DD0" w:rsidRPr="00B43C92" w:rsidRDefault="00493DD0" w:rsidP="00493DD0">
            <w:pPr>
              <w:jc w:val="right"/>
            </w:pPr>
            <w:r w:rsidRPr="00B43C92">
              <w:t> </w:t>
            </w:r>
          </w:p>
        </w:tc>
        <w:tc>
          <w:tcPr>
            <w:tcW w:w="679" w:type="dxa"/>
            <w:shd w:val="clear" w:color="auto" w:fill="FFFFFF" w:themeFill="background1"/>
            <w:noWrap/>
            <w:hideMark/>
          </w:tcPr>
          <w:p w:rsidR="00493DD0" w:rsidRPr="00B43C92" w:rsidRDefault="00493DD0" w:rsidP="00493DD0">
            <w:pPr>
              <w:jc w:val="right"/>
            </w:pPr>
            <w:r w:rsidRPr="00B43C92">
              <w:t> </w:t>
            </w:r>
          </w:p>
        </w:tc>
      </w:tr>
      <w:tr w:rsidR="00493DD0" w:rsidRPr="00B43C92" w:rsidTr="00493DD0">
        <w:trPr>
          <w:trHeight w:val="20"/>
        </w:trPr>
        <w:tc>
          <w:tcPr>
            <w:tcW w:w="3220" w:type="dxa"/>
            <w:noWrap/>
            <w:hideMark/>
          </w:tcPr>
          <w:p w:rsidR="00493DD0" w:rsidRPr="00B43C92" w:rsidRDefault="00493DD0" w:rsidP="00493DD0">
            <w:r w:rsidRPr="00B43C92">
              <w:t>Full-Time Worker</w:t>
            </w:r>
          </w:p>
        </w:tc>
        <w:tc>
          <w:tcPr>
            <w:tcW w:w="734" w:type="dxa"/>
            <w:noWrap/>
            <w:hideMark/>
          </w:tcPr>
          <w:p w:rsidR="00493DD0" w:rsidRPr="00B43C92" w:rsidRDefault="00493DD0" w:rsidP="00493DD0">
            <w:pPr>
              <w:jc w:val="right"/>
            </w:pPr>
            <w:r w:rsidRPr="00B43C92">
              <w:t>-0.845</w:t>
            </w:r>
          </w:p>
        </w:tc>
        <w:tc>
          <w:tcPr>
            <w:tcW w:w="677" w:type="dxa"/>
            <w:noWrap/>
            <w:hideMark/>
          </w:tcPr>
          <w:p w:rsidR="00493DD0" w:rsidRPr="00B43C92" w:rsidRDefault="00493DD0" w:rsidP="00493DD0">
            <w:pPr>
              <w:jc w:val="right"/>
            </w:pPr>
            <w:r w:rsidRPr="00B43C92">
              <w:t>-0.9</w:t>
            </w:r>
          </w:p>
        </w:tc>
        <w:tc>
          <w:tcPr>
            <w:tcW w:w="837" w:type="dxa"/>
            <w:noWrap/>
            <w:hideMark/>
          </w:tcPr>
          <w:p w:rsidR="00493DD0" w:rsidRPr="00B43C92" w:rsidRDefault="00493DD0" w:rsidP="00493DD0">
            <w:pPr>
              <w:jc w:val="right"/>
            </w:pPr>
            <w:r w:rsidRPr="00B43C92">
              <w:t> </w:t>
            </w:r>
          </w:p>
        </w:tc>
        <w:tc>
          <w:tcPr>
            <w:tcW w:w="625"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0.453</w:t>
            </w:r>
          </w:p>
        </w:tc>
        <w:tc>
          <w:tcPr>
            <w:tcW w:w="639" w:type="dxa"/>
            <w:noWrap/>
            <w:hideMark/>
          </w:tcPr>
          <w:p w:rsidR="00493DD0" w:rsidRPr="00B43C92" w:rsidRDefault="00493DD0" w:rsidP="00493DD0">
            <w:pPr>
              <w:jc w:val="right"/>
            </w:pPr>
            <w:r w:rsidRPr="00B43C92">
              <w:t>1.1</w:t>
            </w:r>
          </w:p>
        </w:tc>
        <w:tc>
          <w:tcPr>
            <w:tcW w:w="762" w:type="dxa"/>
            <w:noWrap/>
            <w:hideMark/>
          </w:tcPr>
          <w:p w:rsidR="00493DD0" w:rsidRPr="00B43C92" w:rsidRDefault="00493DD0" w:rsidP="00493DD0">
            <w:pPr>
              <w:jc w:val="right"/>
            </w:pPr>
            <w:r w:rsidRPr="00B43C92">
              <w:t>0.000</w:t>
            </w:r>
          </w:p>
        </w:tc>
        <w:tc>
          <w:tcPr>
            <w:tcW w:w="674"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0.536</w:t>
            </w:r>
          </w:p>
        </w:tc>
        <w:tc>
          <w:tcPr>
            <w:tcW w:w="680" w:type="dxa"/>
            <w:noWrap/>
            <w:hideMark/>
          </w:tcPr>
          <w:p w:rsidR="00493DD0" w:rsidRPr="00B43C92" w:rsidRDefault="00493DD0" w:rsidP="00493DD0">
            <w:pPr>
              <w:jc w:val="right"/>
            </w:pPr>
            <w:r w:rsidRPr="00B43C92">
              <w:t>1.6</w:t>
            </w:r>
          </w:p>
        </w:tc>
        <w:tc>
          <w:tcPr>
            <w:tcW w:w="724" w:type="dxa"/>
            <w:noWrap/>
            <w:hideMark/>
          </w:tcPr>
          <w:p w:rsidR="00493DD0" w:rsidRPr="00B43C92" w:rsidRDefault="00493DD0" w:rsidP="00493DD0">
            <w:pPr>
              <w:jc w:val="right"/>
            </w:pPr>
            <w:r w:rsidRPr="00B43C92">
              <w:t>0.000</w:t>
            </w:r>
          </w:p>
        </w:tc>
        <w:tc>
          <w:tcPr>
            <w:tcW w:w="639" w:type="dxa"/>
            <w:noWrap/>
            <w:hideMark/>
          </w:tcPr>
          <w:p w:rsidR="00493DD0" w:rsidRPr="00B43C92" w:rsidRDefault="00493DD0" w:rsidP="00493DD0">
            <w:pPr>
              <w:jc w:val="right"/>
            </w:pPr>
            <w:r w:rsidRPr="00B43C92">
              <w:t> </w:t>
            </w:r>
          </w:p>
        </w:tc>
        <w:tc>
          <w:tcPr>
            <w:tcW w:w="769" w:type="dxa"/>
            <w:noWrap/>
            <w:hideMark/>
          </w:tcPr>
          <w:p w:rsidR="00493DD0" w:rsidRPr="00B43C92" w:rsidRDefault="00493DD0" w:rsidP="00493DD0">
            <w:pPr>
              <w:jc w:val="right"/>
            </w:pPr>
            <w:r w:rsidRPr="00B43C92">
              <w:t>0.000</w:t>
            </w:r>
          </w:p>
        </w:tc>
        <w:tc>
          <w:tcPr>
            <w:tcW w:w="679" w:type="dxa"/>
            <w:noWrap/>
            <w:hideMark/>
          </w:tcPr>
          <w:p w:rsidR="00493DD0" w:rsidRPr="00B43C92" w:rsidRDefault="00493DD0" w:rsidP="00493DD0">
            <w:pPr>
              <w:jc w:val="right"/>
            </w:pPr>
            <w:r w:rsidRPr="00B43C92">
              <w:t> </w:t>
            </w:r>
          </w:p>
        </w:tc>
      </w:tr>
      <w:tr w:rsidR="00493DD0" w:rsidRPr="00B43C92" w:rsidTr="00493DD0">
        <w:trPr>
          <w:cnfStyle w:val="000000100000" w:firstRow="0" w:lastRow="0" w:firstColumn="0" w:lastColumn="0" w:oddVBand="0" w:evenVBand="0" w:oddHBand="1" w:evenHBand="0" w:firstRowFirstColumn="0" w:firstRowLastColumn="0" w:lastRowFirstColumn="0" w:lastRowLastColumn="0"/>
          <w:trHeight w:val="20"/>
        </w:trPr>
        <w:tc>
          <w:tcPr>
            <w:tcW w:w="3220" w:type="dxa"/>
            <w:noWrap/>
            <w:hideMark/>
          </w:tcPr>
          <w:p w:rsidR="00493DD0" w:rsidRPr="00B43C92" w:rsidRDefault="00493DD0" w:rsidP="00493DD0">
            <w:r w:rsidRPr="00B43C92">
              <w:t>Part-Time Worker</w:t>
            </w:r>
          </w:p>
        </w:tc>
        <w:tc>
          <w:tcPr>
            <w:tcW w:w="734" w:type="dxa"/>
            <w:noWrap/>
            <w:hideMark/>
          </w:tcPr>
          <w:p w:rsidR="00493DD0" w:rsidRPr="00B43C92" w:rsidRDefault="00493DD0" w:rsidP="00493DD0">
            <w:pPr>
              <w:jc w:val="right"/>
            </w:pPr>
            <w:r w:rsidRPr="00B43C92">
              <w:t>-1.838</w:t>
            </w:r>
          </w:p>
        </w:tc>
        <w:tc>
          <w:tcPr>
            <w:tcW w:w="677" w:type="dxa"/>
            <w:noWrap/>
            <w:hideMark/>
          </w:tcPr>
          <w:p w:rsidR="00493DD0" w:rsidRPr="00B43C92" w:rsidRDefault="00493DD0" w:rsidP="00493DD0">
            <w:pPr>
              <w:jc w:val="right"/>
            </w:pPr>
            <w:r w:rsidRPr="00B43C92">
              <w:t>-1.7</w:t>
            </w:r>
          </w:p>
        </w:tc>
        <w:tc>
          <w:tcPr>
            <w:tcW w:w="837" w:type="dxa"/>
            <w:noWrap/>
            <w:hideMark/>
          </w:tcPr>
          <w:p w:rsidR="00493DD0" w:rsidRPr="00B43C92" w:rsidRDefault="00493DD0" w:rsidP="00493DD0">
            <w:pPr>
              <w:jc w:val="right"/>
            </w:pPr>
            <w:r w:rsidRPr="00B43C92">
              <w:t> </w:t>
            </w:r>
          </w:p>
        </w:tc>
        <w:tc>
          <w:tcPr>
            <w:tcW w:w="625"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1.263</w:t>
            </w:r>
          </w:p>
        </w:tc>
        <w:tc>
          <w:tcPr>
            <w:tcW w:w="639" w:type="dxa"/>
            <w:noWrap/>
            <w:hideMark/>
          </w:tcPr>
          <w:p w:rsidR="00493DD0" w:rsidRPr="00B43C92" w:rsidRDefault="00493DD0" w:rsidP="00493DD0">
            <w:pPr>
              <w:jc w:val="right"/>
            </w:pPr>
            <w:r w:rsidRPr="00B43C92">
              <w:t>2.2</w:t>
            </w:r>
          </w:p>
        </w:tc>
        <w:tc>
          <w:tcPr>
            <w:tcW w:w="762" w:type="dxa"/>
            <w:noWrap/>
            <w:hideMark/>
          </w:tcPr>
          <w:p w:rsidR="00493DD0" w:rsidRPr="00B43C92" w:rsidRDefault="00493DD0" w:rsidP="00493DD0">
            <w:pPr>
              <w:jc w:val="right"/>
            </w:pPr>
            <w:r w:rsidRPr="00B43C92">
              <w:t>0.766</w:t>
            </w:r>
          </w:p>
        </w:tc>
        <w:tc>
          <w:tcPr>
            <w:tcW w:w="674" w:type="dxa"/>
            <w:noWrap/>
            <w:hideMark/>
          </w:tcPr>
          <w:p w:rsidR="00493DD0" w:rsidRPr="00B43C92" w:rsidRDefault="00493DD0" w:rsidP="00493DD0">
            <w:pPr>
              <w:jc w:val="right"/>
            </w:pPr>
            <w:r w:rsidRPr="00B43C92">
              <w:t>1.3</w:t>
            </w:r>
          </w:p>
        </w:tc>
        <w:tc>
          <w:tcPr>
            <w:tcW w:w="724" w:type="dxa"/>
            <w:noWrap/>
            <w:hideMark/>
          </w:tcPr>
          <w:p w:rsidR="00493DD0" w:rsidRPr="00B43C92" w:rsidRDefault="00493DD0" w:rsidP="00493DD0">
            <w:pPr>
              <w:jc w:val="right"/>
            </w:pPr>
            <w:r w:rsidRPr="00B43C92">
              <w:t>1.233</w:t>
            </w:r>
          </w:p>
        </w:tc>
        <w:tc>
          <w:tcPr>
            <w:tcW w:w="680" w:type="dxa"/>
            <w:noWrap/>
            <w:hideMark/>
          </w:tcPr>
          <w:p w:rsidR="00493DD0" w:rsidRPr="00B43C92" w:rsidRDefault="00493DD0" w:rsidP="00493DD0">
            <w:pPr>
              <w:jc w:val="right"/>
            </w:pPr>
            <w:r w:rsidRPr="00B43C92">
              <w:t>1.6</w:t>
            </w:r>
          </w:p>
        </w:tc>
        <w:tc>
          <w:tcPr>
            <w:tcW w:w="724" w:type="dxa"/>
            <w:noWrap/>
            <w:hideMark/>
          </w:tcPr>
          <w:p w:rsidR="00493DD0" w:rsidRPr="00B43C92" w:rsidRDefault="00493DD0" w:rsidP="00493DD0">
            <w:pPr>
              <w:jc w:val="right"/>
            </w:pPr>
            <w:r w:rsidRPr="00B43C92">
              <w:t>1.076</w:t>
            </w:r>
          </w:p>
        </w:tc>
        <w:tc>
          <w:tcPr>
            <w:tcW w:w="639" w:type="dxa"/>
            <w:noWrap/>
            <w:hideMark/>
          </w:tcPr>
          <w:p w:rsidR="00493DD0" w:rsidRPr="00B43C92" w:rsidRDefault="00493DD0" w:rsidP="00493DD0">
            <w:pPr>
              <w:jc w:val="right"/>
            </w:pPr>
            <w:r w:rsidRPr="00B43C92">
              <w:t>1.5</w:t>
            </w:r>
          </w:p>
        </w:tc>
        <w:tc>
          <w:tcPr>
            <w:tcW w:w="769" w:type="dxa"/>
            <w:noWrap/>
            <w:hideMark/>
          </w:tcPr>
          <w:p w:rsidR="00493DD0" w:rsidRPr="00B43C92" w:rsidRDefault="00493DD0" w:rsidP="00493DD0">
            <w:pPr>
              <w:jc w:val="right"/>
            </w:pPr>
            <w:r w:rsidRPr="00B43C92">
              <w:t>0.539</w:t>
            </w:r>
          </w:p>
        </w:tc>
        <w:tc>
          <w:tcPr>
            <w:tcW w:w="679" w:type="dxa"/>
            <w:noWrap/>
            <w:hideMark/>
          </w:tcPr>
          <w:p w:rsidR="00493DD0" w:rsidRPr="00B43C92" w:rsidRDefault="00493DD0" w:rsidP="00493DD0">
            <w:pPr>
              <w:jc w:val="right"/>
            </w:pPr>
            <w:r w:rsidRPr="00B43C92">
              <w:t>1.1</w:t>
            </w:r>
          </w:p>
        </w:tc>
      </w:tr>
      <w:tr w:rsidR="00493DD0" w:rsidRPr="00B43C92" w:rsidTr="00493DD0">
        <w:trPr>
          <w:trHeight w:val="20"/>
        </w:trPr>
        <w:tc>
          <w:tcPr>
            <w:tcW w:w="3220" w:type="dxa"/>
            <w:noWrap/>
            <w:hideMark/>
          </w:tcPr>
          <w:p w:rsidR="00493DD0" w:rsidRPr="00B43C92" w:rsidRDefault="00493DD0" w:rsidP="00493DD0">
            <w:r w:rsidRPr="00B43C92">
              <w:t>University Student</w:t>
            </w:r>
          </w:p>
        </w:tc>
        <w:tc>
          <w:tcPr>
            <w:tcW w:w="734" w:type="dxa"/>
            <w:noWrap/>
            <w:hideMark/>
          </w:tcPr>
          <w:p w:rsidR="00493DD0" w:rsidRPr="00B43C92" w:rsidRDefault="00493DD0" w:rsidP="00493DD0">
            <w:pPr>
              <w:jc w:val="right"/>
            </w:pPr>
            <w:r w:rsidRPr="00B43C92">
              <w:t>-0.970</w:t>
            </w:r>
          </w:p>
        </w:tc>
        <w:tc>
          <w:tcPr>
            <w:tcW w:w="677" w:type="dxa"/>
            <w:noWrap/>
            <w:hideMark/>
          </w:tcPr>
          <w:p w:rsidR="00493DD0" w:rsidRPr="00B43C92" w:rsidRDefault="00493DD0" w:rsidP="00493DD0">
            <w:pPr>
              <w:jc w:val="right"/>
            </w:pPr>
            <w:r w:rsidRPr="00B43C92">
              <w:t>-1.0</w:t>
            </w:r>
          </w:p>
        </w:tc>
        <w:tc>
          <w:tcPr>
            <w:tcW w:w="837" w:type="dxa"/>
            <w:noWrap/>
            <w:hideMark/>
          </w:tcPr>
          <w:p w:rsidR="00493DD0" w:rsidRPr="00B43C92" w:rsidRDefault="00493DD0" w:rsidP="00493DD0">
            <w:pPr>
              <w:jc w:val="right"/>
            </w:pPr>
            <w:r w:rsidRPr="00B43C92">
              <w:t> </w:t>
            </w:r>
          </w:p>
        </w:tc>
        <w:tc>
          <w:tcPr>
            <w:tcW w:w="625"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1.562</w:t>
            </w:r>
          </w:p>
        </w:tc>
        <w:tc>
          <w:tcPr>
            <w:tcW w:w="639" w:type="dxa"/>
            <w:noWrap/>
            <w:hideMark/>
          </w:tcPr>
          <w:p w:rsidR="00493DD0" w:rsidRPr="00B43C92" w:rsidRDefault="00493DD0" w:rsidP="00493DD0">
            <w:pPr>
              <w:jc w:val="right"/>
            </w:pPr>
            <w:r w:rsidRPr="00B43C92">
              <w:t>2.5</w:t>
            </w:r>
          </w:p>
        </w:tc>
        <w:tc>
          <w:tcPr>
            <w:tcW w:w="762" w:type="dxa"/>
            <w:noWrap/>
            <w:hideMark/>
          </w:tcPr>
          <w:p w:rsidR="00493DD0" w:rsidRPr="00B43C92" w:rsidRDefault="00493DD0" w:rsidP="00493DD0">
            <w:pPr>
              <w:jc w:val="right"/>
            </w:pPr>
            <w:r w:rsidRPr="00B43C92">
              <w:t>0.000</w:t>
            </w:r>
          </w:p>
        </w:tc>
        <w:tc>
          <w:tcPr>
            <w:tcW w:w="674"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0.000</w:t>
            </w:r>
          </w:p>
        </w:tc>
        <w:tc>
          <w:tcPr>
            <w:tcW w:w="680"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0.000</w:t>
            </w:r>
          </w:p>
        </w:tc>
        <w:tc>
          <w:tcPr>
            <w:tcW w:w="639" w:type="dxa"/>
            <w:noWrap/>
            <w:hideMark/>
          </w:tcPr>
          <w:p w:rsidR="00493DD0" w:rsidRPr="00B43C92" w:rsidRDefault="00493DD0" w:rsidP="00493DD0">
            <w:pPr>
              <w:jc w:val="right"/>
            </w:pPr>
            <w:r w:rsidRPr="00B43C92">
              <w:t> </w:t>
            </w:r>
          </w:p>
        </w:tc>
        <w:tc>
          <w:tcPr>
            <w:tcW w:w="769" w:type="dxa"/>
            <w:noWrap/>
            <w:hideMark/>
          </w:tcPr>
          <w:p w:rsidR="00493DD0" w:rsidRPr="00B43C92" w:rsidRDefault="00493DD0" w:rsidP="00493DD0">
            <w:pPr>
              <w:jc w:val="right"/>
            </w:pPr>
            <w:r w:rsidRPr="00B43C92">
              <w:t>0.000</w:t>
            </w:r>
          </w:p>
        </w:tc>
        <w:tc>
          <w:tcPr>
            <w:tcW w:w="679" w:type="dxa"/>
            <w:noWrap/>
            <w:hideMark/>
          </w:tcPr>
          <w:p w:rsidR="00493DD0" w:rsidRPr="00B43C92" w:rsidRDefault="00493DD0" w:rsidP="00493DD0">
            <w:pPr>
              <w:jc w:val="right"/>
            </w:pPr>
            <w:r w:rsidRPr="00B43C92">
              <w:t> </w:t>
            </w:r>
          </w:p>
        </w:tc>
      </w:tr>
      <w:tr w:rsidR="00493DD0" w:rsidRPr="00B43C92" w:rsidTr="00493DD0">
        <w:trPr>
          <w:cnfStyle w:val="000000100000" w:firstRow="0" w:lastRow="0" w:firstColumn="0" w:lastColumn="0" w:oddVBand="0" w:evenVBand="0" w:oddHBand="1" w:evenHBand="0" w:firstRowFirstColumn="0" w:firstRowLastColumn="0" w:lastRowFirstColumn="0" w:lastRowLastColumn="0"/>
          <w:trHeight w:val="20"/>
        </w:trPr>
        <w:tc>
          <w:tcPr>
            <w:tcW w:w="3220" w:type="dxa"/>
            <w:noWrap/>
            <w:hideMark/>
          </w:tcPr>
          <w:p w:rsidR="00493DD0" w:rsidRPr="00B43C92" w:rsidRDefault="00493DD0" w:rsidP="00493DD0">
            <w:r w:rsidRPr="00B43C92">
              <w:t>Non-Working Adult</w:t>
            </w:r>
          </w:p>
        </w:tc>
        <w:tc>
          <w:tcPr>
            <w:tcW w:w="734" w:type="dxa"/>
            <w:noWrap/>
            <w:hideMark/>
          </w:tcPr>
          <w:p w:rsidR="00493DD0" w:rsidRPr="00B43C92" w:rsidRDefault="00493DD0" w:rsidP="00493DD0">
            <w:pPr>
              <w:jc w:val="right"/>
            </w:pPr>
            <w:r w:rsidRPr="00B43C92">
              <w:t>-0.758</w:t>
            </w:r>
          </w:p>
        </w:tc>
        <w:tc>
          <w:tcPr>
            <w:tcW w:w="677" w:type="dxa"/>
            <w:noWrap/>
            <w:hideMark/>
          </w:tcPr>
          <w:p w:rsidR="00493DD0" w:rsidRPr="00B43C92" w:rsidRDefault="00493DD0" w:rsidP="00493DD0">
            <w:pPr>
              <w:jc w:val="right"/>
            </w:pPr>
            <w:r w:rsidRPr="00B43C92">
              <w:t>-0.7</w:t>
            </w:r>
          </w:p>
        </w:tc>
        <w:tc>
          <w:tcPr>
            <w:tcW w:w="837" w:type="dxa"/>
            <w:noWrap/>
            <w:hideMark/>
          </w:tcPr>
          <w:p w:rsidR="00493DD0" w:rsidRPr="00B43C92" w:rsidRDefault="00493DD0" w:rsidP="00493DD0">
            <w:pPr>
              <w:jc w:val="right"/>
            </w:pPr>
            <w:r w:rsidRPr="00B43C92">
              <w:t> </w:t>
            </w:r>
          </w:p>
        </w:tc>
        <w:tc>
          <w:tcPr>
            <w:tcW w:w="625"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2.900</w:t>
            </w:r>
          </w:p>
        </w:tc>
        <w:tc>
          <w:tcPr>
            <w:tcW w:w="639" w:type="dxa"/>
            <w:noWrap/>
            <w:hideMark/>
          </w:tcPr>
          <w:p w:rsidR="00493DD0" w:rsidRPr="00B43C92" w:rsidRDefault="00493DD0" w:rsidP="00493DD0">
            <w:pPr>
              <w:jc w:val="right"/>
            </w:pPr>
            <w:r w:rsidRPr="00B43C92">
              <w:t>5.5</w:t>
            </w:r>
          </w:p>
        </w:tc>
        <w:tc>
          <w:tcPr>
            <w:tcW w:w="762" w:type="dxa"/>
            <w:noWrap/>
            <w:hideMark/>
          </w:tcPr>
          <w:p w:rsidR="00493DD0" w:rsidRPr="00B43C92" w:rsidRDefault="00493DD0" w:rsidP="00493DD0">
            <w:pPr>
              <w:jc w:val="right"/>
            </w:pPr>
            <w:r w:rsidRPr="00B43C92">
              <w:t>0.971</w:t>
            </w:r>
          </w:p>
        </w:tc>
        <w:tc>
          <w:tcPr>
            <w:tcW w:w="674" w:type="dxa"/>
            <w:noWrap/>
            <w:hideMark/>
          </w:tcPr>
          <w:p w:rsidR="00493DD0" w:rsidRPr="00B43C92" w:rsidRDefault="00493DD0" w:rsidP="00493DD0">
            <w:pPr>
              <w:jc w:val="right"/>
            </w:pPr>
            <w:r w:rsidRPr="00B43C92">
              <w:t>1.7</w:t>
            </w:r>
          </w:p>
        </w:tc>
        <w:tc>
          <w:tcPr>
            <w:tcW w:w="724" w:type="dxa"/>
            <w:noWrap/>
            <w:hideMark/>
          </w:tcPr>
          <w:p w:rsidR="00493DD0" w:rsidRPr="00B43C92" w:rsidRDefault="00493DD0" w:rsidP="00493DD0">
            <w:pPr>
              <w:jc w:val="right"/>
            </w:pPr>
            <w:r w:rsidRPr="00B43C92">
              <w:t>0.000</w:t>
            </w:r>
          </w:p>
        </w:tc>
        <w:tc>
          <w:tcPr>
            <w:tcW w:w="680"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1.076</w:t>
            </w:r>
          </w:p>
        </w:tc>
        <w:tc>
          <w:tcPr>
            <w:tcW w:w="639" w:type="dxa"/>
            <w:noWrap/>
            <w:hideMark/>
          </w:tcPr>
          <w:p w:rsidR="00493DD0" w:rsidRPr="00B43C92" w:rsidRDefault="00493DD0" w:rsidP="00493DD0">
            <w:pPr>
              <w:jc w:val="right"/>
            </w:pPr>
            <w:r w:rsidRPr="00B43C92">
              <w:t>1.5</w:t>
            </w:r>
          </w:p>
        </w:tc>
        <w:tc>
          <w:tcPr>
            <w:tcW w:w="769" w:type="dxa"/>
            <w:noWrap/>
            <w:hideMark/>
          </w:tcPr>
          <w:p w:rsidR="00493DD0" w:rsidRPr="00B43C92" w:rsidRDefault="00493DD0" w:rsidP="00493DD0">
            <w:pPr>
              <w:jc w:val="right"/>
            </w:pPr>
            <w:r w:rsidRPr="00B43C92">
              <w:t>0.000</w:t>
            </w:r>
          </w:p>
        </w:tc>
        <w:tc>
          <w:tcPr>
            <w:tcW w:w="679" w:type="dxa"/>
            <w:noWrap/>
            <w:hideMark/>
          </w:tcPr>
          <w:p w:rsidR="00493DD0" w:rsidRPr="00B43C92" w:rsidRDefault="00493DD0" w:rsidP="00493DD0">
            <w:pPr>
              <w:jc w:val="right"/>
            </w:pPr>
            <w:r w:rsidRPr="00B43C92">
              <w:t> </w:t>
            </w:r>
          </w:p>
        </w:tc>
      </w:tr>
      <w:tr w:rsidR="00493DD0" w:rsidRPr="00B43C92" w:rsidTr="00493DD0">
        <w:trPr>
          <w:trHeight w:val="20"/>
        </w:trPr>
        <w:tc>
          <w:tcPr>
            <w:tcW w:w="3220" w:type="dxa"/>
            <w:noWrap/>
            <w:hideMark/>
          </w:tcPr>
          <w:p w:rsidR="00493DD0" w:rsidRPr="00B43C92" w:rsidRDefault="00493DD0" w:rsidP="00493DD0">
            <w:r w:rsidRPr="00B43C92">
              <w:t>Retiree</w:t>
            </w:r>
          </w:p>
        </w:tc>
        <w:tc>
          <w:tcPr>
            <w:tcW w:w="734" w:type="dxa"/>
            <w:noWrap/>
            <w:hideMark/>
          </w:tcPr>
          <w:p w:rsidR="00493DD0" w:rsidRPr="00B43C92" w:rsidRDefault="00493DD0" w:rsidP="00493DD0">
            <w:pPr>
              <w:jc w:val="right"/>
            </w:pPr>
            <w:r w:rsidRPr="00B43C92">
              <w:t>1.197</w:t>
            </w:r>
          </w:p>
        </w:tc>
        <w:tc>
          <w:tcPr>
            <w:tcW w:w="677" w:type="dxa"/>
            <w:noWrap/>
            <w:hideMark/>
          </w:tcPr>
          <w:p w:rsidR="00493DD0" w:rsidRPr="00B43C92" w:rsidRDefault="00493DD0" w:rsidP="00493DD0">
            <w:pPr>
              <w:jc w:val="right"/>
            </w:pPr>
            <w:r w:rsidRPr="00B43C92">
              <w:t>0.9</w:t>
            </w:r>
          </w:p>
        </w:tc>
        <w:tc>
          <w:tcPr>
            <w:tcW w:w="837" w:type="dxa"/>
            <w:noWrap/>
            <w:hideMark/>
          </w:tcPr>
          <w:p w:rsidR="00493DD0" w:rsidRPr="00B43C92" w:rsidRDefault="00493DD0" w:rsidP="00493DD0">
            <w:pPr>
              <w:jc w:val="right"/>
            </w:pPr>
            <w:r w:rsidRPr="00B43C92">
              <w:t> </w:t>
            </w:r>
          </w:p>
        </w:tc>
        <w:tc>
          <w:tcPr>
            <w:tcW w:w="625"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1.043</w:t>
            </w:r>
          </w:p>
        </w:tc>
        <w:tc>
          <w:tcPr>
            <w:tcW w:w="639" w:type="dxa"/>
            <w:noWrap/>
            <w:hideMark/>
          </w:tcPr>
          <w:p w:rsidR="00493DD0" w:rsidRPr="00B43C92" w:rsidRDefault="00493DD0" w:rsidP="00493DD0">
            <w:pPr>
              <w:jc w:val="right"/>
            </w:pPr>
            <w:r w:rsidRPr="00B43C92">
              <w:t>1.1</w:t>
            </w:r>
          </w:p>
        </w:tc>
        <w:tc>
          <w:tcPr>
            <w:tcW w:w="762" w:type="dxa"/>
            <w:noWrap/>
            <w:hideMark/>
          </w:tcPr>
          <w:p w:rsidR="00493DD0" w:rsidRPr="00B43C92" w:rsidRDefault="00493DD0" w:rsidP="00493DD0">
            <w:pPr>
              <w:jc w:val="right"/>
            </w:pPr>
            <w:r w:rsidRPr="00B43C92">
              <w:t>0.000</w:t>
            </w:r>
          </w:p>
        </w:tc>
        <w:tc>
          <w:tcPr>
            <w:tcW w:w="674"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0.000</w:t>
            </w:r>
          </w:p>
        </w:tc>
        <w:tc>
          <w:tcPr>
            <w:tcW w:w="680"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-1.930</w:t>
            </w:r>
          </w:p>
        </w:tc>
        <w:tc>
          <w:tcPr>
            <w:tcW w:w="639" w:type="dxa"/>
            <w:noWrap/>
            <w:hideMark/>
          </w:tcPr>
          <w:p w:rsidR="00493DD0" w:rsidRPr="00B43C92" w:rsidRDefault="00493DD0" w:rsidP="00493DD0">
            <w:pPr>
              <w:jc w:val="right"/>
            </w:pPr>
            <w:r w:rsidRPr="00B43C92">
              <w:t>-1.7</w:t>
            </w:r>
          </w:p>
        </w:tc>
        <w:tc>
          <w:tcPr>
            <w:tcW w:w="769" w:type="dxa"/>
            <w:noWrap/>
            <w:hideMark/>
          </w:tcPr>
          <w:p w:rsidR="00493DD0" w:rsidRPr="00B43C92" w:rsidRDefault="00493DD0" w:rsidP="00493DD0">
            <w:pPr>
              <w:jc w:val="right"/>
            </w:pPr>
            <w:r w:rsidRPr="00B43C92">
              <w:t>1.105</w:t>
            </w:r>
          </w:p>
        </w:tc>
        <w:tc>
          <w:tcPr>
            <w:tcW w:w="679" w:type="dxa"/>
            <w:noWrap/>
            <w:hideMark/>
          </w:tcPr>
          <w:p w:rsidR="00493DD0" w:rsidRPr="00B43C92" w:rsidRDefault="00493DD0" w:rsidP="00493DD0">
            <w:pPr>
              <w:jc w:val="right"/>
            </w:pPr>
            <w:r w:rsidRPr="00B43C92">
              <w:t>0.9</w:t>
            </w:r>
          </w:p>
        </w:tc>
      </w:tr>
      <w:tr w:rsidR="00493DD0" w:rsidRPr="00B43C92" w:rsidTr="00493DD0">
        <w:trPr>
          <w:cnfStyle w:val="000000100000" w:firstRow="0" w:lastRow="0" w:firstColumn="0" w:lastColumn="0" w:oddVBand="0" w:evenVBand="0" w:oddHBand="1" w:evenHBand="0" w:firstRowFirstColumn="0" w:firstRowLastColumn="0" w:lastRowFirstColumn="0" w:lastRowLastColumn="0"/>
          <w:trHeight w:val="20"/>
        </w:trPr>
        <w:tc>
          <w:tcPr>
            <w:tcW w:w="3220" w:type="dxa"/>
            <w:noWrap/>
            <w:hideMark/>
          </w:tcPr>
          <w:p w:rsidR="00493DD0" w:rsidRPr="00B43C92" w:rsidRDefault="00493DD0" w:rsidP="00493DD0">
            <w:r w:rsidRPr="00B43C92">
              <w:t>Driving Age School Child</w:t>
            </w:r>
          </w:p>
        </w:tc>
        <w:tc>
          <w:tcPr>
            <w:tcW w:w="734" w:type="dxa"/>
            <w:noWrap/>
            <w:hideMark/>
          </w:tcPr>
          <w:p w:rsidR="00493DD0" w:rsidRPr="00B43C92" w:rsidRDefault="00493DD0" w:rsidP="00493DD0">
            <w:pPr>
              <w:jc w:val="right"/>
            </w:pPr>
            <w:r w:rsidRPr="00B43C92">
              <w:t> </w:t>
            </w:r>
          </w:p>
        </w:tc>
        <w:tc>
          <w:tcPr>
            <w:tcW w:w="677" w:type="dxa"/>
            <w:noWrap/>
            <w:hideMark/>
          </w:tcPr>
          <w:p w:rsidR="00493DD0" w:rsidRPr="00B43C92" w:rsidRDefault="00493DD0" w:rsidP="00493DD0">
            <w:pPr>
              <w:jc w:val="right"/>
            </w:pPr>
            <w:r w:rsidRPr="00B43C92">
              <w:t> </w:t>
            </w:r>
          </w:p>
        </w:tc>
        <w:tc>
          <w:tcPr>
            <w:tcW w:w="837" w:type="dxa"/>
            <w:noWrap/>
            <w:hideMark/>
          </w:tcPr>
          <w:p w:rsidR="00493DD0" w:rsidRPr="00B43C92" w:rsidRDefault="00493DD0" w:rsidP="00493DD0">
            <w:pPr>
              <w:jc w:val="right"/>
            </w:pPr>
            <w:r w:rsidRPr="00B43C92">
              <w:t>-12.089</w:t>
            </w:r>
          </w:p>
        </w:tc>
        <w:tc>
          <w:tcPr>
            <w:tcW w:w="625" w:type="dxa"/>
            <w:noWrap/>
            <w:hideMark/>
          </w:tcPr>
          <w:p w:rsidR="00493DD0" w:rsidRPr="00B43C92" w:rsidRDefault="00493DD0" w:rsidP="00493DD0">
            <w:pPr>
              <w:jc w:val="right"/>
            </w:pPr>
            <w:r w:rsidRPr="00B43C92">
              <w:t>-1.3</w:t>
            </w:r>
          </w:p>
        </w:tc>
        <w:tc>
          <w:tcPr>
            <w:tcW w:w="724" w:type="dxa"/>
            <w:noWrap/>
            <w:hideMark/>
          </w:tcPr>
          <w:p w:rsidR="00493DD0" w:rsidRPr="00B43C92" w:rsidRDefault="00493DD0" w:rsidP="00493DD0">
            <w:pPr>
              <w:jc w:val="right"/>
            </w:pPr>
            <w:r w:rsidRPr="00B43C92">
              <w:t>-1.916</w:t>
            </w:r>
          </w:p>
        </w:tc>
        <w:tc>
          <w:tcPr>
            <w:tcW w:w="639" w:type="dxa"/>
            <w:noWrap/>
            <w:hideMark/>
          </w:tcPr>
          <w:p w:rsidR="00493DD0" w:rsidRPr="00B43C92" w:rsidRDefault="00493DD0" w:rsidP="00493DD0">
            <w:pPr>
              <w:jc w:val="right"/>
            </w:pPr>
            <w:r w:rsidRPr="00B43C92">
              <w:t>-2.3</w:t>
            </w:r>
          </w:p>
        </w:tc>
        <w:tc>
          <w:tcPr>
            <w:tcW w:w="762" w:type="dxa"/>
            <w:noWrap/>
            <w:hideMark/>
          </w:tcPr>
          <w:p w:rsidR="00493DD0" w:rsidRPr="00B43C92" w:rsidRDefault="00493DD0" w:rsidP="00493DD0">
            <w:pPr>
              <w:jc w:val="right"/>
            </w:pPr>
            <w:r w:rsidRPr="00B43C92">
              <w:t>0.000</w:t>
            </w:r>
          </w:p>
        </w:tc>
        <w:tc>
          <w:tcPr>
            <w:tcW w:w="674"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0.000</w:t>
            </w:r>
          </w:p>
        </w:tc>
        <w:tc>
          <w:tcPr>
            <w:tcW w:w="680"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-1.335</w:t>
            </w:r>
          </w:p>
        </w:tc>
        <w:tc>
          <w:tcPr>
            <w:tcW w:w="639" w:type="dxa"/>
            <w:noWrap/>
            <w:hideMark/>
          </w:tcPr>
          <w:p w:rsidR="00493DD0" w:rsidRPr="00B43C92" w:rsidRDefault="00493DD0" w:rsidP="00493DD0">
            <w:pPr>
              <w:jc w:val="right"/>
            </w:pPr>
            <w:r w:rsidRPr="00B43C92">
              <w:t>-1.0</w:t>
            </w:r>
          </w:p>
        </w:tc>
        <w:tc>
          <w:tcPr>
            <w:tcW w:w="769" w:type="dxa"/>
            <w:noWrap/>
            <w:hideMark/>
          </w:tcPr>
          <w:p w:rsidR="00493DD0" w:rsidRPr="00B43C92" w:rsidRDefault="00493DD0" w:rsidP="00493DD0">
            <w:pPr>
              <w:jc w:val="right"/>
            </w:pPr>
            <w:r w:rsidRPr="00B43C92">
              <w:t>-1.151</w:t>
            </w:r>
          </w:p>
        </w:tc>
        <w:tc>
          <w:tcPr>
            <w:tcW w:w="679" w:type="dxa"/>
            <w:noWrap/>
            <w:hideMark/>
          </w:tcPr>
          <w:p w:rsidR="00493DD0" w:rsidRPr="00B43C92" w:rsidRDefault="00493DD0" w:rsidP="00493DD0">
            <w:pPr>
              <w:jc w:val="right"/>
            </w:pPr>
            <w:r w:rsidRPr="00B43C92">
              <w:t>-1.5</w:t>
            </w:r>
          </w:p>
        </w:tc>
      </w:tr>
      <w:tr w:rsidR="00493DD0" w:rsidRPr="00B43C92" w:rsidTr="00493DD0">
        <w:trPr>
          <w:trHeight w:val="20"/>
        </w:trPr>
        <w:tc>
          <w:tcPr>
            <w:tcW w:w="3220" w:type="dxa"/>
            <w:noWrap/>
            <w:hideMark/>
          </w:tcPr>
          <w:p w:rsidR="00493DD0" w:rsidRPr="00B43C92" w:rsidRDefault="00493DD0" w:rsidP="00493DD0">
            <w:r w:rsidRPr="00B43C92">
              <w:t>Pre-driving Age School Child</w:t>
            </w:r>
          </w:p>
        </w:tc>
        <w:tc>
          <w:tcPr>
            <w:tcW w:w="734" w:type="dxa"/>
            <w:noWrap/>
            <w:hideMark/>
          </w:tcPr>
          <w:p w:rsidR="00493DD0" w:rsidRPr="00B43C92" w:rsidRDefault="00493DD0" w:rsidP="00493DD0">
            <w:pPr>
              <w:jc w:val="right"/>
            </w:pPr>
            <w:r w:rsidRPr="00B43C92">
              <w:t> </w:t>
            </w:r>
          </w:p>
        </w:tc>
        <w:tc>
          <w:tcPr>
            <w:tcW w:w="677" w:type="dxa"/>
            <w:noWrap/>
            <w:hideMark/>
          </w:tcPr>
          <w:p w:rsidR="00493DD0" w:rsidRPr="00B43C92" w:rsidRDefault="00493DD0" w:rsidP="00493DD0">
            <w:pPr>
              <w:jc w:val="right"/>
            </w:pPr>
            <w:r w:rsidRPr="00B43C92">
              <w:t> </w:t>
            </w:r>
          </w:p>
        </w:tc>
        <w:tc>
          <w:tcPr>
            <w:tcW w:w="837" w:type="dxa"/>
            <w:noWrap/>
            <w:hideMark/>
          </w:tcPr>
          <w:p w:rsidR="00493DD0" w:rsidRPr="00B43C92" w:rsidRDefault="00493DD0" w:rsidP="00493DD0">
            <w:pPr>
              <w:jc w:val="right"/>
            </w:pPr>
            <w:r w:rsidRPr="00B43C92">
              <w:t>-16.170</w:t>
            </w:r>
          </w:p>
        </w:tc>
        <w:tc>
          <w:tcPr>
            <w:tcW w:w="625" w:type="dxa"/>
            <w:noWrap/>
            <w:hideMark/>
          </w:tcPr>
          <w:p w:rsidR="00493DD0" w:rsidRPr="00B43C92" w:rsidRDefault="00493DD0" w:rsidP="00493DD0">
            <w:pPr>
              <w:jc w:val="right"/>
            </w:pPr>
            <w:r w:rsidRPr="00B43C92">
              <w:t>-1.6</w:t>
            </w:r>
          </w:p>
        </w:tc>
        <w:tc>
          <w:tcPr>
            <w:tcW w:w="724" w:type="dxa"/>
            <w:noWrap/>
            <w:hideMark/>
          </w:tcPr>
          <w:p w:rsidR="00493DD0" w:rsidRPr="00B43C92" w:rsidRDefault="00493DD0" w:rsidP="00493DD0">
            <w:pPr>
              <w:jc w:val="right"/>
            </w:pPr>
            <w:r w:rsidRPr="00B43C92">
              <w:t>-1.916</w:t>
            </w:r>
          </w:p>
        </w:tc>
        <w:tc>
          <w:tcPr>
            <w:tcW w:w="639" w:type="dxa"/>
            <w:noWrap/>
            <w:hideMark/>
          </w:tcPr>
          <w:p w:rsidR="00493DD0" w:rsidRPr="00B43C92" w:rsidRDefault="00493DD0" w:rsidP="00493DD0">
            <w:pPr>
              <w:jc w:val="right"/>
            </w:pPr>
            <w:r w:rsidRPr="00B43C92">
              <w:t>-2.6</w:t>
            </w:r>
          </w:p>
        </w:tc>
        <w:tc>
          <w:tcPr>
            <w:tcW w:w="762" w:type="dxa"/>
            <w:noWrap/>
            <w:hideMark/>
          </w:tcPr>
          <w:p w:rsidR="00493DD0" w:rsidRPr="00B43C92" w:rsidRDefault="00493DD0" w:rsidP="00493DD0">
            <w:pPr>
              <w:jc w:val="right"/>
            </w:pPr>
            <w:r w:rsidRPr="00B43C92">
              <w:t>0.000</w:t>
            </w:r>
          </w:p>
        </w:tc>
        <w:tc>
          <w:tcPr>
            <w:tcW w:w="674"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1.536</w:t>
            </w:r>
          </w:p>
        </w:tc>
        <w:tc>
          <w:tcPr>
            <w:tcW w:w="680" w:type="dxa"/>
            <w:noWrap/>
            <w:hideMark/>
          </w:tcPr>
          <w:p w:rsidR="00493DD0" w:rsidRPr="00B43C92" w:rsidRDefault="00493DD0" w:rsidP="00493DD0">
            <w:pPr>
              <w:jc w:val="right"/>
            </w:pPr>
            <w:r w:rsidRPr="00B43C92">
              <w:t>2.6</w:t>
            </w:r>
          </w:p>
        </w:tc>
        <w:tc>
          <w:tcPr>
            <w:tcW w:w="724" w:type="dxa"/>
            <w:noWrap/>
            <w:hideMark/>
          </w:tcPr>
          <w:p w:rsidR="00493DD0" w:rsidRPr="00B43C92" w:rsidRDefault="00493DD0" w:rsidP="00493DD0">
            <w:pPr>
              <w:jc w:val="right"/>
            </w:pPr>
            <w:r w:rsidRPr="00B43C92">
              <w:t>0.000</w:t>
            </w:r>
          </w:p>
        </w:tc>
        <w:tc>
          <w:tcPr>
            <w:tcW w:w="639" w:type="dxa"/>
            <w:noWrap/>
            <w:hideMark/>
          </w:tcPr>
          <w:p w:rsidR="00493DD0" w:rsidRPr="00B43C92" w:rsidRDefault="00493DD0" w:rsidP="00493DD0">
            <w:pPr>
              <w:jc w:val="right"/>
            </w:pPr>
            <w:r w:rsidRPr="00B43C92">
              <w:t> </w:t>
            </w:r>
          </w:p>
        </w:tc>
        <w:tc>
          <w:tcPr>
            <w:tcW w:w="769" w:type="dxa"/>
            <w:noWrap/>
            <w:hideMark/>
          </w:tcPr>
          <w:p w:rsidR="00493DD0" w:rsidRPr="00B43C92" w:rsidRDefault="00493DD0" w:rsidP="00493DD0">
            <w:pPr>
              <w:jc w:val="right"/>
            </w:pPr>
            <w:r w:rsidRPr="00B43C92">
              <w:t>0.799</w:t>
            </w:r>
          </w:p>
        </w:tc>
        <w:tc>
          <w:tcPr>
            <w:tcW w:w="679" w:type="dxa"/>
            <w:noWrap/>
            <w:hideMark/>
          </w:tcPr>
          <w:p w:rsidR="00493DD0" w:rsidRPr="00B43C92" w:rsidRDefault="00493DD0" w:rsidP="00493DD0">
            <w:pPr>
              <w:jc w:val="right"/>
            </w:pPr>
            <w:r w:rsidRPr="00B43C92">
              <w:t>2.6</w:t>
            </w:r>
          </w:p>
        </w:tc>
      </w:tr>
      <w:tr w:rsidR="00493DD0" w:rsidRPr="00B43C92" w:rsidTr="00493DD0">
        <w:trPr>
          <w:cnfStyle w:val="000000100000" w:firstRow="0" w:lastRow="0" w:firstColumn="0" w:lastColumn="0" w:oddVBand="0" w:evenVBand="0" w:oddHBand="1" w:evenHBand="0" w:firstRowFirstColumn="0" w:firstRowLastColumn="0" w:lastRowFirstColumn="0" w:lastRowLastColumn="0"/>
          <w:trHeight w:val="20"/>
        </w:trPr>
        <w:tc>
          <w:tcPr>
            <w:tcW w:w="3220" w:type="dxa"/>
            <w:noWrap/>
            <w:hideMark/>
          </w:tcPr>
          <w:p w:rsidR="00493DD0" w:rsidRPr="00B43C92" w:rsidRDefault="00493DD0" w:rsidP="00493DD0">
            <w:r w:rsidRPr="00B43C92">
              <w:t>Pre-school Child</w:t>
            </w:r>
          </w:p>
        </w:tc>
        <w:tc>
          <w:tcPr>
            <w:tcW w:w="734" w:type="dxa"/>
            <w:noWrap/>
            <w:hideMark/>
          </w:tcPr>
          <w:p w:rsidR="00493DD0" w:rsidRPr="00B43C92" w:rsidRDefault="00493DD0" w:rsidP="00493DD0">
            <w:pPr>
              <w:jc w:val="right"/>
            </w:pPr>
            <w:r w:rsidRPr="00B43C92">
              <w:t> </w:t>
            </w:r>
          </w:p>
        </w:tc>
        <w:tc>
          <w:tcPr>
            <w:tcW w:w="677" w:type="dxa"/>
            <w:noWrap/>
            <w:hideMark/>
          </w:tcPr>
          <w:p w:rsidR="00493DD0" w:rsidRPr="00B43C92" w:rsidRDefault="00493DD0" w:rsidP="00493DD0">
            <w:pPr>
              <w:jc w:val="right"/>
            </w:pPr>
            <w:r w:rsidRPr="00B43C92">
              <w:t> </w:t>
            </w:r>
          </w:p>
        </w:tc>
        <w:tc>
          <w:tcPr>
            <w:tcW w:w="837" w:type="dxa"/>
            <w:noWrap/>
            <w:hideMark/>
          </w:tcPr>
          <w:p w:rsidR="00493DD0" w:rsidRPr="00B43C92" w:rsidRDefault="00493DD0" w:rsidP="00493DD0">
            <w:pPr>
              <w:jc w:val="right"/>
            </w:pPr>
            <w:r w:rsidRPr="00B43C92">
              <w:t>-16.170</w:t>
            </w:r>
          </w:p>
        </w:tc>
        <w:tc>
          <w:tcPr>
            <w:tcW w:w="625" w:type="dxa"/>
            <w:noWrap/>
            <w:hideMark/>
          </w:tcPr>
          <w:p w:rsidR="00493DD0" w:rsidRPr="00B43C92" w:rsidRDefault="00493DD0" w:rsidP="00493DD0">
            <w:pPr>
              <w:jc w:val="right"/>
            </w:pPr>
            <w:r w:rsidRPr="00B43C92">
              <w:t>-1.6</w:t>
            </w:r>
          </w:p>
        </w:tc>
        <w:tc>
          <w:tcPr>
            <w:tcW w:w="724" w:type="dxa"/>
            <w:noWrap/>
            <w:hideMark/>
          </w:tcPr>
          <w:p w:rsidR="00493DD0" w:rsidRPr="00B43C92" w:rsidRDefault="00493DD0" w:rsidP="00493DD0">
            <w:pPr>
              <w:jc w:val="right"/>
            </w:pPr>
            <w:r w:rsidRPr="00B43C92">
              <w:t>-0.934</w:t>
            </w:r>
          </w:p>
        </w:tc>
        <w:tc>
          <w:tcPr>
            <w:tcW w:w="639" w:type="dxa"/>
            <w:noWrap/>
            <w:hideMark/>
          </w:tcPr>
          <w:p w:rsidR="00493DD0" w:rsidRPr="00B43C92" w:rsidRDefault="00493DD0" w:rsidP="00493DD0">
            <w:pPr>
              <w:jc w:val="right"/>
            </w:pPr>
            <w:r w:rsidRPr="00B43C92">
              <w:t>-1.1</w:t>
            </w:r>
          </w:p>
        </w:tc>
        <w:tc>
          <w:tcPr>
            <w:tcW w:w="762" w:type="dxa"/>
            <w:noWrap/>
            <w:hideMark/>
          </w:tcPr>
          <w:p w:rsidR="00493DD0" w:rsidRPr="00B43C92" w:rsidRDefault="00493DD0" w:rsidP="00493DD0">
            <w:pPr>
              <w:jc w:val="right"/>
            </w:pPr>
            <w:r w:rsidRPr="00B43C92">
              <w:t>-0.528</w:t>
            </w:r>
          </w:p>
        </w:tc>
        <w:tc>
          <w:tcPr>
            <w:tcW w:w="674" w:type="dxa"/>
            <w:noWrap/>
            <w:hideMark/>
          </w:tcPr>
          <w:p w:rsidR="00493DD0" w:rsidRPr="00B43C92" w:rsidRDefault="00493DD0" w:rsidP="00493DD0">
            <w:pPr>
              <w:jc w:val="right"/>
            </w:pPr>
            <w:r w:rsidRPr="00B43C92">
              <w:t>-1.3</w:t>
            </w:r>
          </w:p>
        </w:tc>
        <w:tc>
          <w:tcPr>
            <w:tcW w:w="724" w:type="dxa"/>
            <w:noWrap/>
            <w:hideMark/>
          </w:tcPr>
          <w:p w:rsidR="00493DD0" w:rsidRPr="00B43C92" w:rsidRDefault="00493DD0" w:rsidP="00493DD0">
            <w:pPr>
              <w:jc w:val="right"/>
            </w:pPr>
            <w:r w:rsidRPr="00B43C92">
              <w:t>0.000</w:t>
            </w:r>
          </w:p>
        </w:tc>
        <w:tc>
          <w:tcPr>
            <w:tcW w:w="680"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1.553</w:t>
            </w:r>
          </w:p>
        </w:tc>
        <w:tc>
          <w:tcPr>
            <w:tcW w:w="639" w:type="dxa"/>
            <w:noWrap/>
            <w:hideMark/>
          </w:tcPr>
          <w:p w:rsidR="00493DD0" w:rsidRPr="00B43C92" w:rsidRDefault="00493DD0" w:rsidP="00493DD0">
            <w:pPr>
              <w:jc w:val="right"/>
            </w:pPr>
            <w:r w:rsidRPr="00B43C92">
              <w:t>1.4</w:t>
            </w:r>
          </w:p>
        </w:tc>
        <w:tc>
          <w:tcPr>
            <w:tcW w:w="769" w:type="dxa"/>
            <w:noWrap/>
            <w:hideMark/>
          </w:tcPr>
          <w:p w:rsidR="00493DD0" w:rsidRPr="00B43C92" w:rsidRDefault="00493DD0" w:rsidP="00493DD0">
            <w:pPr>
              <w:jc w:val="right"/>
            </w:pPr>
            <w:r w:rsidRPr="00B43C92">
              <w:t>0.000</w:t>
            </w:r>
          </w:p>
        </w:tc>
        <w:tc>
          <w:tcPr>
            <w:tcW w:w="679" w:type="dxa"/>
            <w:noWrap/>
            <w:hideMark/>
          </w:tcPr>
          <w:p w:rsidR="00493DD0" w:rsidRPr="00B43C92" w:rsidRDefault="00493DD0" w:rsidP="00493DD0">
            <w:pPr>
              <w:jc w:val="right"/>
            </w:pPr>
            <w:r w:rsidRPr="00B43C92">
              <w:t> </w:t>
            </w:r>
          </w:p>
        </w:tc>
      </w:tr>
      <w:tr w:rsidR="00CD407C" w:rsidRPr="00B43C92" w:rsidTr="00493DD0">
        <w:trPr>
          <w:trHeight w:val="20"/>
        </w:trPr>
        <w:tc>
          <w:tcPr>
            <w:tcW w:w="3220" w:type="dxa"/>
            <w:shd w:val="clear" w:color="auto" w:fill="FFFFFF" w:themeFill="background1"/>
            <w:noWrap/>
            <w:hideMark/>
          </w:tcPr>
          <w:p w:rsidR="00493DD0" w:rsidRPr="00493DD0" w:rsidRDefault="00493DD0" w:rsidP="00493DD0">
            <w:pPr>
              <w:rPr>
                <w:b/>
                <w:i/>
                <w:iCs/>
              </w:rPr>
            </w:pPr>
            <w:r w:rsidRPr="00493DD0">
              <w:rPr>
                <w:b/>
                <w:i/>
                <w:iCs/>
              </w:rPr>
              <w:t>Party Specific Variables</w:t>
            </w:r>
          </w:p>
        </w:tc>
        <w:tc>
          <w:tcPr>
            <w:tcW w:w="734" w:type="dxa"/>
            <w:shd w:val="clear" w:color="auto" w:fill="FFFFFF" w:themeFill="background1"/>
            <w:noWrap/>
            <w:hideMark/>
          </w:tcPr>
          <w:p w:rsidR="00493DD0" w:rsidRPr="00493DD0" w:rsidRDefault="00493DD0" w:rsidP="00493DD0">
            <w:pPr>
              <w:jc w:val="right"/>
              <w:rPr>
                <w:b/>
              </w:rPr>
            </w:pPr>
            <w:r w:rsidRPr="00493DD0">
              <w:rPr>
                <w:b/>
              </w:rPr>
              <w:t> </w:t>
            </w:r>
          </w:p>
        </w:tc>
        <w:tc>
          <w:tcPr>
            <w:tcW w:w="677" w:type="dxa"/>
            <w:shd w:val="clear" w:color="auto" w:fill="FFFFFF" w:themeFill="background1"/>
            <w:noWrap/>
            <w:hideMark/>
          </w:tcPr>
          <w:p w:rsidR="00493DD0" w:rsidRPr="00493DD0" w:rsidRDefault="00493DD0" w:rsidP="00493DD0">
            <w:pPr>
              <w:jc w:val="right"/>
              <w:rPr>
                <w:b/>
              </w:rPr>
            </w:pPr>
            <w:r w:rsidRPr="00493DD0">
              <w:rPr>
                <w:b/>
              </w:rPr>
              <w:t> </w:t>
            </w:r>
          </w:p>
        </w:tc>
        <w:tc>
          <w:tcPr>
            <w:tcW w:w="837" w:type="dxa"/>
            <w:shd w:val="clear" w:color="auto" w:fill="FFFFFF" w:themeFill="background1"/>
            <w:noWrap/>
            <w:hideMark/>
          </w:tcPr>
          <w:p w:rsidR="00493DD0" w:rsidRPr="00493DD0" w:rsidRDefault="00493DD0" w:rsidP="00493DD0">
            <w:pPr>
              <w:jc w:val="right"/>
              <w:rPr>
                <w:b/>
              </w:rPr>
            </w:pPr>
            <w:r w:rsidRPr="00493DD0">
              <w:rPr>
                <w:b/>
              </w:rPr>
              <w:t> </w:t>
            </w:r>
          </w:p>
        </w:tc>
        <w:tc>
          <w:tcPr>
            <w:tcW w:w="625" w:type="dxa"/>
            <w:shd w:val="clear" w:color="auto" w:fill="FFFFFF" w:themeFill="background1"/>
            <w:noWrap/>
            <w:hideMark/>
          </w:tcPr>
          <w:p w:rsidR="00493DD0" w:rsidRPr="00493DD0" w:rsidRDefault="00493DD0" w:rsidP="00493DD0">
            <w:pPr>
              <w:jc w:val="right"/>
              <w:rPr>
                <w:b/>
              </w:rPr>
            </w:pPr>
            <w:r w:rsidRPr="00493DD0">
              <w:rPr>
                <w:b/>
              </w:rPr>
              <w:t> </w:t>
            </w:r>
          </w:p>
        </w:tc>
        <w:tc>
          <w:tcPr>
            <w:tcW w:w="724" w:type="dxa"/>
            <w:shd w:val="clear" w:color="auto" w:fill="FFFFFF" w:themeFill="background1"/>
            <w:noWrap/>
            <w:hideMark/>
          </w:tcPr>
          <w:p w:rsidR="00493DD0" w:rsidRPr="00493DD0" w:rsidRDefault="00493DD0" w:rsidP="00493DD0">
            <w:pPr>
              <w:jc w:val="right"/>
              <w:rPr>
                <w:b/>
              </w:rPr>
            </w:pPr>
            <w:r w:rsidRPr="00493DD0">
              <w:rPr>
                <w:b/>
              </w:rPr>
              <w:t> </w:t>
            </w:r>
          </w:p>
        </w:tc>
        <w:tc>
          <w:tcPr>
            <w:tcW w:w="639" w:type="dxa"/>
            <w:shd w:val="clear" w:color="auto" w:fill="FFFFFF" w:themeFill="background1"/>
            <w:noWrap/>
            <w:hideMark/>
          </w:tcPr>
          <w:p w:rsidR="00493DD0" w:rsidRPr="00493DD0" w:rsidRDefault="00493DD0" w:rsidP="00493DD0">
            <w:pPr>
              <w:jc w:val="right"/>
              <w:rPr>
                <w:b/>
              </w:rPr>
            </w:pPr>
            <w:r w:rsidRPr="00493DD0">
              <w:rPr>
                <w:b/>
              </w:rPr>
              <w:t> </w:t>
            </w:r>
          </w:p>
        </w:tc>
        <w:tc>
          <w:tcPr>
            <w:tcW w:w="762" w:type="dxa"/>
            <w:shd w:val="clear" w:color="auto" w:fill="FFFFFF" w:themeFill="background1"/>
            <w:noWrap/>
            <w:hideMark/>
          </w:tcPr>
          <w:p w:rsidR="00493DD0" w:rsidRPr="00493DD0" w:rsidRDefault="00493DD0" w:rsidP="00493DD0">
            <w:pPr>
              <w:jc w:val="right"/>
              <w:rPr>
                <w:b/>
              </w:rPr>
            </w:pPr>
            <w:r w:rsidRPr="00493DD0">
              <w:rPr>
                <w:b/>
              </w:rPr>
              <w:t> </w:t>
            </w:r>
          </w:p>
        </w:tc>
        <w:tc>
          <w:tcPr>
            <w:tcW w:w="674" w:type="dxa"/>
            <w:shd w:val="clear" w:color="auto" w:fill="FFFFFF" w:themeFill="background1"/>
            <w:noWrap/>
            <w:hideMark/>
          </w:tcPr>
          <w:p w:rsidR="00493DD0" w:rsidRPr="00493DD0" w:rsidRDefault="00493DD0" w:rsidP="00493DD0">
            <w:pPr>
              <w:jc w:val="right"/>
              <w:rPr>
                <w:b/>
              </w:rPr>
            </w:pPr>
            <w:r w:rsidRPr="00493DD0">
              <w:rPr>
                <w:b/>
              </w:rPr>
              <w:t> </w:t>
            </w:r>
          </w:p>
        </w:tc>
        <w:tc>
          <w:tcPr>
            <w:tcW w:w="724" w:type="dxa"/>
            <w:shd w:val="clear" w:color="auto" w:fill="FFFFFF" w:themeFill="background1"/>
            <w:noWrap/>
            <w:hideMark/>
          </w:tcPr>
          <w:p w:rsidR="00493DD0" w:rsidRPr="00493DD0" w:rsidRDefault="00493DD0" w:rsidP="00493DD0">
            <w:pPr>
              <w:jc w:val="right"/>
              <w:rPr>
                <w:b/>
              </w:rPr>
            </w:pPr>
            <w:r w:rsidRPr="00493DD0">
              <w:rPr>
                <w:b/>
              </w:rPr>
              <w:t> </w:t>
            </w:r>
          </w:p>
        </w:tc>
        <w:tc>
          <w:tcPr>
            <w:tcW w:w="680" w:type="dxa"/>
            <w:shd w:val="clear" w:color="auto" w:fill="FFFFFF" w:themeFill="background1"/>
            <w:noWrap/>
            <w:hideMark/>
          </w:tcPr>
          <w:p w:rsidR="00493DD0" w:rsidRPr="00493DD0" w:rsidRDefault="00493DD0" w:rsidP="00493DD0">
            <w:pPr>
              <w:jc w:val="right"/>
              <w:rPr>
                <w:b/>
              </w:rPr>
            </w:pPr>
            <w:r w:rsidRPr="00493DD0">
              <w:rPr>
                <w:b/>
              </w:rPr>
              <w:t> </w:t>
            </w:r>
          </w:p>
        </w:tc>
        <w:tc>
          <w:tcPr>
            <w:tcW w:w="724" w:type="dxa"/>
            <w:shd w:val="clear" w:color="auto" w:fill="FFFFFF" w:themeFill="background1"/>
            <w:noWrap/>
            <w:hideMark/>
          </w:tcPr>
          <w:p w:rsidR="00493DD0" w:rsidRPr="00493DD0" w:rsidRDefault="00493DD0" w:rsidP="00493DD0">
            <w:pPr>
              <w:jc w:val="right"/>
              <w:rPr>
                <w:b/>
              </w:rPr>
            </w:pPr>
            <w:r w:rsidRPr="00493DD0">
              <w:rPr>
                <w:b/>
              </w:rPr>
              <w:t> </w:t>
            </w:r>
          </w:p>
        </w:tc>
        <w:tc>
          <w:tcPr>
            <w:tcW w:w="639" w:type="dxa"/>
            <w:shd w:val="clear" w:color="auto" w:fill="FFFFFF" w:themeFill="background1"/>
            <w:noWrap/>
            <w:hideMark/>
          </w:tcPr>
          <w:p w:rsidR="00493DD0" w:rsidRPr="00493DD0" w:rsidRDefault="00493DD0" w:rsidP="00493DD0">
            <w:pPr>
              <w:jc w:val="right"/>
              <w:rPr>
                <w:b/>
              </w:rPr>
            </w:pPr>
            <w:r w:rsidRPr="00493DD0">
              <w:rPr>
                <w:b/>
              </w:rPr>
              <w:t> </w:t>
            </w:r>
          </w:p>
        </w:tc>
        <w:tc>
          <w:tcPr>
            <w:tcW w:w="769" w:type="dxa"/>
            <w:shd w:val="clear" w:color="auto" w:fill="FFFFFF" w:themeFill="background1"/>
            <w:noWrap/>
            <w:hideMark/>
          </w:tcPr>
          <w:p w:rsidR="00493DD0" w:rsidRPr="00493DD0" w:rsidRDefault="00493DD0" w:rsidP="00493DD0">
            <w:pPr>
              <w:jc w:val="right"/>
              <w:rPr>
                <w:b/>
              </w:rPr>
            </w:pPr>
            <w:r w:rsidRPr="00493DD0">
              <w:rPr>
                <w:b/>
              </w:rPr>
              <w:t> </w:t>
            </w:r>
          </w:p>
        </w:tc>
        <w:tc>
          <w:tcPr>
            <w:tcW w:w="679" w:type="dxa"/>
            <w:shd w:val="clear" w:color="auto" w:fill="FFFFFF" w:themeFill="background1"/>
            <w:noWrap/>
            <w:hideMark/>
          </w:tcPr>
          <w:p w:rsidR="00493DD0" w:rsidRPr="00493DD0" w:rsidRDefault="00493DD0" w:rsidP="00493DD0">
            <w:pPr>
              <w:jc w:val="right"/>
              <w:rPr>
                <w:b/>
              </w:rPr>
            </w:pPr>
            <w:r w:rsidRPr="00493DD0">
              <w:rPr>
                <w:b/>
              </w:rPr>
              <w:t> </w:t>
            </w:r>
          </w:p>
        </w:tc>
      </w:tr>
      <w:tr w:rsidR="00493DD0" w:rsidRPr="00B43C92" w:rsidTr="00493DD0">
        <w:trPr>
          <w:cnfStyle w:val="000000100000" w:firstRow="0" w:lastRow="0" w:firstColumn="0" w:lastColumn="0" w:oddVBand="0" w:evenVBand="0" w:oddHBand="1" w:evenHBand="0" w:firstRowFirstColumn="0" w:firstRowLastColumn="0" w:lastRowFirstColumn="0" w:lastRowLastColumn="0"/>
          <w:trHeight w:val="20"/>
        </w:trPr>
        <w:tc>
          <w:tcPr>
            <w:tcW w:w="3220" w:type="dxa"/>
            <w:noWrap/>
            <w:hideMark/>
          </w:tcPr>
          <w:p w:rsidR="00493DD0" w:rsidRPr="00B43C92" w:rsidRDefault="00493DD0" w:rsidP="00493DD0">
            <w:pPr>
              <w:rPr>
                <w:i/>
                <w:iCs/>
              </w:rPr>
            </w:pPr>
            <w:r w:rsidRPr="00B43C92">
              <w:rPr>
                <w:i/>
                <w:iCs/>
              </w:rPr>
              <w:t xml:space="preserve">Car Ownership </w:t>
            </w:r>
          </w:p>
        </w:tc>
        <w:tc>
          <w:tcPr>
            <w:tcW w:w="734" w:type="dxa"/>
            <w:noWrap/>
            <w:hideMark/>
          </w:tcPr>
          <w:p w:rsidR="00493DD0" w:rsidRPr="00B43C92" w:rsidRDefault="00493DD0" w:rsidP="00493DD0">
            <w:pPr>
              <w:jc w:val="right"/>
            </w:pPr>
            <w:r w:rsidRPr="00B43C92">
              <w:t> </w:t>
            </w:r>
          </w:p>
        </w:tc>
        <w:tc>
          <w:tcPr>
            <w:tcW w:w="677" w:type="dxa"/>
            <w:noWrap/>
            <w:hideMark/>
          </w:tcPr>
          <w:p w:rsidR="00493DD0" w:rsidRPr="00B43C92" w:rsidRDefault="00493DD0" w:rsidP="00493DD0">
            <w:pPr>
              <w:jc w:val="right"/>
            </w:pPr>
            <w:r w:rsidRPr="00B43C92">
              <w:t> </w:t>
            </w:r>
          </w:p>
        </w:tc>
        <w:tc>
          <w:tcPr>
            <w:tcW w:w="837" w:type="dxa"/>
            <w:noWrap/>
            <w:hideMark/>
          </w:tcPr>
          <w:p w:rsidR="00493DD0" w:rsidRPr="00B43C92" w:rsidRDefault="00493DD0" w:rsidP="00493DD0">
            <w:pPr>
              <w:jc w:val="right"/>
            </w:pPr>
            <w:r w:rsidRPr="00B43C92">
              <w:t> </w:t>
            </w:r>
          </w:p>
        </w:tc>
        <w:tc>
          <w:tcPr>
            <w:tcW w:w="625"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 </w:t>
            </w:r>
          </w:p>
        </w:tc>
        <w:tc>
          <w:tcPr>
            <w:tcW w:w="639" w:type="dxa"/>
            <w:noWrap/>
            <w:hideMark/>
          </w:tcPr>
          <w:p w:rsidR="00493DD0" w:rsidRPr="00B43C92" w:rsidRDefault="00493DD0" w:rsidP="00493DD0">
            <w:pPr>
              <w:jc w:val="right"/>
            </w:pPr>
            <w:r w:rsidRPr="00B43C92">
              <w:t> </w:t>
            </w:r>
          </w:p>
        </w:tc>
        <w:tc>
          <w:tcPr>
            <w:tcW w:w="762" w:type="dxa"/>
            <w:noWrap/>
            <w:hideMark/>
          </w:tcPr>
          <w:p w:rsidR="00493DD0" w:rsidRPr="00B43C92" w:rsidRDefault="00493DD0" w:rsidP="00493DD0">
            <w:pPr>
              <w:jc w:val="right"/>
            </w:pPr>
            <w:r w:rsidRPr="00B43C92">
              <w:t> </w:t>
            </w:r>
          </w:p>
        </w:tc>
        <w:tc>
          <w:tcPr>
            <w:tcW w:w="674"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 </w:t>
            </w:r>
          </w:p>
        </w:tc>
        <w:tc>
          <w:tcPr>
            <w:tcW w:w="680"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 </w:t>
            </w:r>
          </w:p>
        </w:tc>
        <w:tc>
          <w:tcPr>
            <w:tcW w:w="639" w:type="dxa"/>
            <w:noWrap/>
            <w:hideMark/>
          </w:tcPr>
          <w:p w:rsidR="00493DD0" w:rsidRPr="00B43C92" w:rsidRDefault="00493DD0" w:rsidP="00493DD0">
            <w:pPr>
              <w:jc w:val="right"/>
            </w:pPr>
            <w:r w:rsidRPr="00B43C92">
              <w:t> </w:t>
            </w:r>
          </w:p>
        </w:tc>
        <w:tc>
          <w:tcPr>
            <w:tcW w:w="769" w:type="dxa"/>
            <w:noWrap/>
            <w:hideMark/>
          </w:tcPr>
          <w:p w:rsidR="00493DD0" w:rsidRPr="00B43C92" w:rsidRDefault="00493DD0" w:rsidP="00493DD0">
            <w:pPr>
              <w:jc w:val="right"/>
            </w:pPr>
            <w:r w:rsidRPr="00B43C92">
              <w:t> </w:t>
            </w:r>
          </w:p>
        </w:tc>
        <w:tc>
          <w:tcPr>
            <w:tcW w:w="679" w:type="dxa"/>
            <w:noWrap/>
            <w:hideMark/>
          </w:tcPr>
          <w:p w:rsidR="00493DD0" w:rsidRPr="00B43C92" w:rsidRDefault="00493DD0" w:rsidP="00493DD0">
            <w:pPr>
              <w:jc w:val="right"/>
            </w:pPr>
            <w:r w:rsidRPr="00B43C92">
              <w:t> </w:t>
            </w:r>
          </w:p>
        </w:tc>
      </w:tr>
      <w:tr w:rsidR="00493DD0" w:rsidRPr="00B43C92" w:rsidTr="00493DD0">
        <w:trPr>
          <w:trHeight w:val="20"/>
        </w:trPr>
        <w:tc>
          <w:tcPr>
            <w:tcW w:w="3220" w:type="dxa"/>
            <w:noWrap/>
            <w:hideMark/>
          </w:tcPr>
          <w:p w:rsidR="00493DD0" w:rsidRPr="00B43C92" w:rsidRDefault="00493DD0" w:rsidP="00493DD0">
            <w:r w:rsidRPr="00B43C92">
              <w:t>Cars Less than Workers/Adults</w:t>
            </w:r>
          </w:p>
        </w:tc>
        <w:tc>
          <w:tcPr>
            <w:tcW w:w="734" w:type="dxa"/>
            <w:noWrap/>
            <w:hideMark/>
          </w:tcPr>
          <w:p w:rsidR="00493DD0" w:rsidRPr="00B43C92" w:rsidRDefault="00493DD0" w:rsidP="00493DD0">
            <w:pPr>
              <w:jc w:val="right"/>
            </w:pPr>
            <w:r w:rsidRPr="00B43C92">
              <w:t>1.293</w:t>
            </w:r>
          </w:p>
        </w:tc>
        <w:tc>
          <w:tcPr>
            <w:tcW w:w="677" w:type="dxa"/>
            <w:noWrap/>
            <w:hideMark/>
          </w:tcPr>
          <w:p w:rsidR="00493DD0" w:rsidRPr="00B43C92" w:rsidRDefault="00493DD0" w:rsidP="00493DD0">
            <w:pPr>
              <w:jc w:val="right"/>
            </w:pPr>
            <w:r w:rsidRPr="00B43C92">
              <w:t>2.7</w:t>
            </w:r>
          </w:p>
        </w:tc>
        <w:tc>
          <w:tcPr>
            <w:tcW w:w="837" w:type="dxa"/>
            <w:noWrap/>
            <w:hideMark/>
          </w:tcPr>
          <w:p w:rsidR="00493DD0" w:rsidRPr="00B43C92" w:rsidRDefault="00493DD0" w:rsidP="00493DD0">
            <w:pPr>
              <w:jc w:val="right"/>
            </w:pPr>
            <w:r w:rsidRPr="00B43C92">
              <w:t> </w:t>
            </w:r>
          </w:p>
        </w:tc>
        <w:tc>
          <w:tcPr>
            <w:tcW w:w="625"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 </w:t>
            </w:r>
          </w:p>
        </w:tc>
        <w:tc>
          <w:tcPr>
            <w:tcW w:w="639" w:type="dxa"/>
            <w:noWrap/>
            <w:hideMark/>
          </w:tcPr>
          <w:p w:rsidR="00493DD0" w:rsidRPr="00B43C92" w:rsidRDefault="00493DD0" w:rsidP="00493DD0">
            <w:pPr>
              <w:jc w:val="right"/>
            </w:pPr>
            <w:r w:rsidRPr="00B43C92">
              <w:t> </w:t>
            </w:r>
          </w:p>
        </w:tc>
        <w:tc>
          <w:tcPr>
            <w:tcW w:w="762" w:type="dxa"/>
            <w:noWrap/>
            <w:hideMark/>
          </w:tcPr>
          <w:p w:rsidR="00493DD0" w:rsidRPr="00B43C92" w:rsidRDefault="00493DD0" w:rsidP="00493DD0">
            <w:pPr>
              <w:jc w:val="right"/>
            </w:pPr>
            <w:r w:rsidRPr="00B43C92">
              <w:t> </w:t>
            </w:r>
          </w:p>
        </w:tc>
        <w:tc>
          <w:tcPr>
            <w:tcW w:w="674"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 </w:t>
            </w:r>
          </w:p>
        </w:tc>
        <w:tc>
          <w:tcPr>
            <w:tcW w:w="680"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 </w:t>
            </w:r>
          </w:p>
        </w:tc>
        <w:tc>
          <w:tcPr>
            <w:tcW w:w="639" w:type="dxa"/>
            <w:noWrap/>
            <w:hideMark/>
          </w:tcPr>
          <w:p w:rsidR="00493DD0" w:rsidRPr="00B43C92" w:rsidRDefault="00493DD0" w:rsidP="00493DD0">
            <w:pPr>
              <w:jc w:val="right"/>
            </w:pPr>
            <w:r w:rsidRPr="00B43C92">
              <w:t> </w:t>
            </w:r>
          </w:p>
        </w:tc>
        <w:tc>
          <w:tcPr>
            <w:tcW w:w="769" w:type="dxa"/>
            <w:noWrap/>
            <w:hideMark/>
          </w:tcPr>
          <w:p w:rsidR="00493DD0" w:rsidRPr="00B43C92" w:rsidRDefault="00493DD0" w:rsidP="00493DD0">
            <w:pPr>
              <w:jc w:val="right"/>
            </w:pPr>
            <w:r w:rsidRPr="00B43C92">
              <w:t> </w:t>
            </w:r>
          </w:p>
        </w:tc>
        <w:tc>
          <w:tcPr>
            <w:tcW w:w="679" w:type="dxa"/>
            <w:noWrap/>
            <w:hideMark/>
          </w:tcPr>
          <w:p w:rsidR="00493DD0" w:rsidRPr="00B43C92" w:rsidRDefault="00493DD0" w:rsidP="00493DD0">
            <w:pPr>
              <w:jc w:val="right"/>
            </w:pPr>
            <w:r w:rsidRPr="00B43C92">
              <w:t> </w:t>
            </w:r>
          </w:p>
        </w:tc>
      </w:tr>
      <w:tr w:rsidR="00493DD0" w:rsidRPr="00B43C92" w:rsidTr="00493DD0">
        <w:trPr>
          <w:cnfStyle w:val="000000100000" w:firstRow="0" w:lastRow="0" w:firstColumn="0" w:lastColumn="0" w:oddVBand="0" w:evenVBand="0" w:oddHBand="1" w:evenHBand="0" w:firstRowFirstColumn="0" w:firstRowLastColumn="0" w:lastRowFirstColumn="0" w:lastRowLastColumn="0"/>
          <w:trHeight w:val="20"/>
        </w:trPr>
        <w:tc>
          <w:tcPr>
            <w:tcW w:w="3220" w:type="dxa"/>
            <w:noWrap/>
            <w:hideMark/>
          </w:tcPr>
          <w:p w:rsidR="00493DD0" w:rsidRPr="00B43C92" w:rsidRDefault="00493DD0" w:rsidP="00493DD0">
            <w:r w:rsidRPr="00B43C92">
              <w:t>Cars More than Workers/Adults</w:t>
            </w:r>
          </w:p>
        </w:tc>
        <w:tc>
          <w:tcPr>
            <w:tcW w:w="734" w:type="dxa"/>
            <w:noWrap/>
            <w:hideMark/>
          </w:tcPr>
          <w:p w:rsidR="00493DD0" w:rsidRPr="00B43C92" w:rsidRDefault="00493DD0" w:rsidP="00493DD0">
            <w:pPr>
              <w:jc w:val="right"/>
            </w:pPr>
            <w:r w:rsidRPr="00B43C92">
              <w:t> </w:t>
            </w:r>
          </w:p>
        </w:tc>
        <w:tc>
          <w:tcPr>
            <w:tcW w:w="677" w:type="dxa"/>
            <w:noWrap/>
            <w:hideMark/>
          </w:tcPr>
          <w:p w:rsidR="00493DD0" w:rsidRPr="00B43C92" w:rsidRDefault="00493DD0" w:rsidP="00493DD0">
            <w:pPr>
              <w:jc w:val="right"/>
            </w:pPr>
            <w:r w:rsidRPr="00B43C92">
              <w:t> </w:t>
            </w:r>
          </w:p>
        </w:tc>
        <w:tc>
          <w:tcPr>
            <w:tcW w:w="837" w:type="dxa"/>
            <w:noWrap/>
            <w:hideMark/>
          </w:tcPr>
          <w:p w:rsidR="00493DD0" w:rsidRPr="00B43C92" w:rsidRDefault="00493DD0" w:rsidP="00493DD0">
            <w:pPr>
              <w:jc w:val="right"/>
            </w:pPr>
            <w:r w:rsidRPr="00B43C92">
              <w:t> </w:t>
            </w:r>
          </w:p>
        </w:tc>
        <w:tc>
          <w:tcPr>
            <w:tcW w:w="625"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-0.391</w:t>
            </w:r>
          </w:p>
        </w:tc>
        <w:tc>
          <w:tcPr>
            <w:tcW w:w="639" w:type="dxa"/>
            <w:noWrap/>
            <w:hideMark/>
          </w:tcPr>
          <w:p w:rsidR="00493DD0" w:rsidRPr="00B43C92" w:rsidRDefault="00493DD0" w:rsidP="00493DD0">
            <w:pPr>
              <w:jc w:val="right"/>
            </w:pPr>
            <w:r w:rsidRPr="00B43C92">
              <w:t>-2.0</w:t>
            </w:r>
          </w:p>
        </w:tc>
        <w:tc>
          <w:tcPr>
            <w:tcW w:w="762" w:type="dxa"/>
            <w:noWrap/>
            <w:hideMark/>
          </w:tcPr>
          <w:p w:rsidR="00493DD0" w:rsidRPr="00B43C92" w:rsidRDefault="00493DD0" w:rsidP="00493DD0">
            <w:pPr>
              <w:jc w:val="right"/>
            </w:pPr>
            <w:r w:rsidRPr="00B43C92">
              <w:t> </w:t>
            </w:r>
          </w:p>
        </w:tc>
        <w:tc>
          <w:tcPr>
            <w:tcW w:w="674"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 </w:t>
            </w:r>
          </w:p>
        </w:tc>
        <w:tc>
          <w:tcPr>
            <w:tcW w:w="680"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 </w:t>
            </w:r>
          </w:p>
        </w:tc>
        <w:tc>
          <w:tcPr>
            <w:tcW w:w="639" w:type="dxa"/>
            <w:noWrap/>
            <w:hideMark/>
          </w:tcPr>
          <w:p w:rsidR="00493DD0" w:rsidRPr="00B43C92" w:rsidRDefault="00493DD0" w:rsidP="00493DD0">
            <w:pPr>
              <w:jc w:val="right"/>
            </w:pPr>
            <w:r w:rsidRPr="00B43C92">
              <w:t> </w:t>
            </w:r>
          </w:p>
        </w:tc>
        <w:tc>
          <w:tcPr>
            <w:tcW w:w="769" w:type="dxa"/>
            <w:noWrap/>
            <w:hideMark/>
          </w:tcPr>
          <w:p w:rsidR="00493DD0" w:rsidRPr="00B43C92" w:rsidRDefault="00493DD0" w:rsidP="00493DD0">
            <w:pPr>
              <w:jc w:val="right"/>
            </w:pPr>
            <w:r w:rsidRPr="00B43C92">
              <w:t> </w:t>
            </w:r>
          </w:p>
        </w:tc>
        <w:tc>
          <w:tcPr>
            <w:tcW w:w="679" w:type="dxa"/>
            <w:noWrap/>
            <w:hideMark/>
          </w:tcPr>
          <w:p w:rsidR="00493DD0" w:rsidRPr="00B43C92" w:rsidRDefault="00493DD0" w:rsidP="00493DD0">
            <w:pPr>
              <w:jc w:val="right"/>
            </w:pPr>
            <w:r w:rsidRPr="00B43C92">
              <w:t> </w:t>
            </w:r>
          </w:p>
        </w:tc>
      </w:tr>
      <w:tr w:rsidR="00493DD0" w:rsidRPr="00B43C92" w:rsidTr="00493DD0">
        <w:trPr>
          <w:trHeight w:val="20"/>
        </w:trPr>
        <w:tc>
          <w:tcPr>
            <w:tcW w:w="3220" w:type="dxa"/>
            <w:noWrap/>
            <w:hideMark/>
          </w:tcPr>
          <w:p w:rsidR="00493DD0" w:rsidRPr="00B43C92" w:rsidRDefault="00493DD0" w:rsidP="00493DD0">
            <w:r w:rsidRPr="00B43C92">
              <w:t>Zero Cars/Child</w:t>
            </w:r>
          </w:p>
        </w:tc>
        <w:tc>
          <w:tcPr>
            <w:tcW w:w="734" w:type="dxa"/>
            <w:noWrap/>
            <w:hideMark/>
          </w:tcPr>
          <w:p w:rsidR="00493DD0" w:rsidRPr="00B43C92" w:rsidRDefault="00493DD0" w:rsidP="00493DD0">
            <w:pPr>
              <w:jc w:val="right"/>
            </w:pPr>
            <w:r w:rsidRPr="00B43C92">
              <w:t> </w:t>
            </w:r>
          </w:p>
        </w:tc>
        <w:tc>
          <w:tcPr>
            <w:tcW w:w="677" w:type="dxa"/>
            <w:noWrap/>
            <w:hideMark/>
          </w:tcPr>
          <w:p w:rsidR="00493DD0" w:rsidRPr="00B43C92" w:rsidRDefault="00493DD0" w:rsidP="00493DD0">
            <w:pPr>
              <w:jc w:val="right"/>
            </w:pPr>
            <w:r w:rsidRPr="00B43C92">
              <w:t> </w:t>
            </w:r>
          </w:p>
        </w:tc>
        <w:tc>
          <w:tcPr>
            <w:tcW w:w="837" w:type="dxa"/>
            <w:noWrap/>
            <w:hideMark/>
          </w:tcPr>
          <w:p w:rsidR="00493DD0" w:rsidRPr="00B43C92" w:rsidRDefault="00493DD0" w:rsidP="00493DD0">
            <w:pPr>
              <w:jc w:val="right"/>
            </w:pPr>
            <w:r w:rsidRPr="00B43C92">
              <w:t> </w:t>
            </w:r>
          </w:p>
        </w:tc>
        <w:tc>
          <w:tcPr>
            <w:tcW w:w="625"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-1.547</w:t>
            </w:r>
          </w:p>
        </w:tc>
        <w:tc>
          <w:tcPr>
            <w:tcW w:w="639" w:type="dxa"/>
            <w:noWrap/>
            <w:hideMark/>
          </w:tcPr>
          <w:p w:rsidR="00493DD0" w:rsidRPr="00B43C92" w:rsidRDefault="00493DD0" w:rsidP="00493DD0">
            <w:pPr>
              <w:jc w:val="right"/>
            </w:pPr>
            <w:r w:rsidRPr="00B43C92">
              <w:t>-1.6</w:t>
            </w:r>
          </w:p>
        </w:tc>
        <w:tc>
          <w:tcPr>
            <w:tcW w:w="762" w:type="dxa"/>
            <w:noWrap/>
            <w:hideMark/>
          </w:tcPr>
          <w:p w:rsidR="00493DD0" w:rsidRPr="00B43C92" w:rsidRDefault="00493DD0" w:rsidP="00493DD0">
            <w:pPr>
              <w:jc w:val="right"/>
            </w:pPr>
            <w:r w:rsidRPr="00B43C92">
              <w:t> </w:t>
            </w:r>
          </w:p>
        </w:tc>
        <w:tc>
          <w:tcPr>
            <w:tcW w:w="674"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 </w:t>
            </w:r>
          </w:p>
        </w:tc>
        <w:tc>
          <w:tcPr>
            <w:tcW w:w="680"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 </w:t>
            </w:r>
          </w:p>
        </w:tc>
        <w:tc>
          <w:tcPr>
            <w:tcW w:w="639" w:type="dxa"/>
            <w:noWrap/>
            <w:hideMark/>
          </w:tcPr>
          <w:p w:rsidR="00493DD0" w:rsidRPr="00B43C92" w:rsidRDefault="00493DD0" w:rsidP="00493DD0">
            <w:pPr>
              <w:jc w:val="right"/>
            </w:pPr>
            <w:r w:rsidRPr="00B43C92">
              <w:t> </w:t>
            </w:r>
          </w:p>
        </w:tc>
        <w:tc>
          <w:tcPr>
            <w:tcW w:w="769" w:type="dxa"/>
            <w:noWrap/>
            <w:hideMark/>
          </w:tcPr>
          <w:p w:rsidR="00493DD0" w:rsidRPr="00B43C92" w:rsidRDefault="00493DD0" w:rsidP="00493DD0">
            <w:pPr>
              <w:jc w:val="right"/>
            </w:pPr>
            <w:r w:rsidRPr="00B43C92">
              <w:t> </w:t>
            </w:r>
          </w:p>
        </w:tc>
        <w:tc>
          <w:tcPr>
            <w:tcW w:w="679" w:type="dxa"/>
            <w:noWrap/>
            <w:hideMark/>
          </w:tcPr>
          <w:p w:rsidR="00493DD0" w:rsidRPr="00B43C92" w:rsidRDefault="00493DD0" w:rsidP="00493DD0">
            <w:pPr>
              <w:jc w:val="right"/>
            </w:pPr>
            <w:r w:rsidRPr="00B43C92">
              <w:t> </w:t>
            </w:r>
          </w:p>
        </w:tc>
      </w:tr>
      <w:tr w:rsidR="00493DD0" w:rsidRPr="00B43C92" w:rsidTr="00493DD0">
        <w:trPr>
          <w:cnfStyle w:val="000000100000" w:firstRow="0" w:lastRow="0" w:firstColumn="0" w:lastColumn="0" w:oddVBand="0" w:evenVBand="0" w:oddHBand="1" w:evenHBand="0" w:firstRowFirstColumn="0" w:firstRowLastColumn="0" w:lastRowFirstColumn="0" w:lastRowLastColumn="0"/>
          <w:trHeight w:val="20"/>
        </w:trPr>
        <w:tc>
          <w:tcPr>
            <w:tcW w:w="3220" w:type="dxa"/>
            <w:noWrap/>
            <w:hideMark/>
          </w:tcPr>
          <w:p w:rsidR="00493DD0" w:rsidRPr="00B43C92" w:rsidRDefault="00493DD0" w:rsidP="00493DD0">
            <w:pPr>
              <w:rPr>
                <w:i/>
                <w:iCs/>
              </w:rPr>
            </w:pPr>
            <w:r w:rsidRPr="00B43C92">
              <w:rPr>
                <w:i/>
                <w:iCs/>
              </w:rPr>
              <w:t>Household Income</w:t>
            </w:r>
          </w:p>
        </w:tc>
        <w:tc>
          <w:tcPr>
            <w:tcW w:w="734" w:type="dxa"/>
            <w:noWrap/>
            <w:hideMark/>
          </w:tcPr>
          <w:p w:rsidR="00493DD0" w:rsidRPr="00B43C92" w:rsidRDefault="00493DD0" w:rsidP="00493DD0">
            <w:pPr>
              <w:jc w:val="right"/>
            </w:pPr>
            <w:r w:rsidRPr="00B43C92">
              <w:t> </w:t>
            </w:r>
          </w:p>
        </w:tc>
        <w:tc>
          <w:tcPr>
            <w:tcW w:w="677" w:type="dxa"/>
            <w:noWrap/>
            <w:hideMark/>
          </w:tcPr>
          <w:p w:rsidR="00493DD0" w:rsidRPr="00B43C92" w:rsidRDefault="00493DD0" w:rsidP="00493DD0">
            <w:pPr>
              <w:jc w:val="right"/>
            </w:pPr>
            <w:r w:rsidRPr="00B43C92">
              <w:t> </w:t>
            </w:r>
          </w:p>
        </w:tc>
        <w:tc>
          <w:tcPr>
            <w:tcW w:w="837" w:type="dxa"/>
            <w:noWrap/>
            <w:hideMark/>
          </w:tcPr>
          <w:p w:rsidR="00493DD0" w:rsidRPr="00B43C92" w:rsidRDefault="00493DD0" w:rsidP="00493DD0">
            <w:pPr>
              <w:jc w:val="right"/>
            </w:pPr>
            <w:r w:rsidRPr="00B43C92">
              <w:t> </w:t>
            </w:r>
          </w:p>
        </w:tc>
        <w:tc>
          <w:tcPr>
            <w:tcW w:w="625"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 </w:t>
            </w:r>
          </w:p>
        </w:tc>
        <w:tc>
          <w:tcPr>
            <w:tcW w:w="639" w:type="dxa"/>
            <w:noWrap/>
            <w:hideMark/>
          </w:tcPr>
          <w:p w:rsidR="00493DD0" w:rsidRPr="00B43C92" w:rsidRDefault="00493DD0" w:rsidP="00493DD0">
            <w:pPr>
              <w:jc w:val="right"/>
            </w:pPr>
            <w:r w:rsidRPr="00B43C92">
              <w:t> </w:t>
            </w:r>
          </w:p>
        </w:tc>
        <w:tc>
          <w:tcPr>
            <w:tcW w:w="762" w:type="dxa"/>
            <w:noWrap/>
            <w:hideMark/>
          </w:tcPr>
          <w:p w:rsidR="00493DD0" w:rsidRPr="00B43C92" w:rsidRDefault="00493DD0" w:rsidP="00493DD0">
            <w:pPr>
              <w:jc w:val="right"/>
            </w:pPr>
            <w:r w:rsidRPr="00B43C92">
              <w:t> </w:t>
            </w:r>
          </w:p>
        </w:tc>
        <w:tc>
          <w:tcPr>
            <w:tcW w:w="674"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 </w:t>
            </w:r>
          </w:p>
        </w:tc>
        <w:tc>
          <w:tcPr>
            <w:tcW w:w="680"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 </w:t>
            </w:r>
          </w:p>
        </w:tc>
        <w:tc>
          <w:tcPr>
            <w:tcW w:w="639" w:type="dxa"/>
            <w:noWrap/>
            <w:hideMark/>
          </w:tcPr>
          <w:p w:rsidR="00493DD0" w:rsidRPr="00B43C92" w:rsidRDefault="00493DD0" w:rsidP="00493DD0">
            <w:pPr>
              <w:jc w:val="right"/>
            </w:pPr>
            <w:r w:rsidRPr="00B43C92">
              <w:t> </w:t>
            </w:r>
          </w:p>
        </w:tc>
        <w:tc>
          <w:tcPr>
            <w:tcW w:w="769" w:type="dxa"/>
            <w:noWrap/>
            <w:hideMark/>
          </w:tcPr>
          <w:p w:rsidR="00493DD0" w:rsidRPr="00B43C92" w:rsidRDefault="00493DD0" w:rsidP="00493DD0">
            <w:pPr>
              <w:jc w:val="right"/>
            </w:pPr>
            <w:r w:rsidRPr="00B43C92">
              <w:t> </w:t>
            </w:r>
          </w:p>
        </w:tc>
        <w:tc>
          <w:tcPr>
            <w:tcW w:w="679" w:type="dxa"/>
            <w:noWrap/>
            <w:hideMark/>
          </w:tcPr>
          <w:p w:rsidR="00493DD0" w:rsidRPr="00B43C92" w:rsidRDefault="00493DD0" w:rsidP="00493DD0">
            <w:pPr>
              <w:jc w:val="right"/>
            </w:pPr>
            <w:r w:rsidRPr="00B43C92">
              <w:t> </w:t>
            </w:r>
          </w:p>
        </w:tc>
      </w:tr>
      <w:tr w:rsidR="00493DD0" w:rsidRPr="00B43C92" w:rsidTr="00493DD0">
        <w:trPr>
          <w:trHeight w:val="20"/>
        </w:trPr>
        <w:tc>
          <w:tcPr>
            <w:tcW w:w="3220" w:type="dxa"/>
            <w:noWrap/>
            <w:hideMark/>
          </w:tcPr>
          <w:p w:rsidR="00493DD0" w:rsidRPr="00B43C92" w:rsidRDefault="00493DD0" w:rsidP="00493DD0">
            <w:r w:rsidRPr="00B43C92">
              <w:t>$29,999 or Less/ Adult</w:t>
            </w:r>
          </w:p>
        </w:tc>
        <w:tc>
          <w:tcPr>
            <w:tcW w:w="734" w:type="dxa"/>
            <w:noWrap/>
            <w:hideMark/>
          </w:tcPr>
          <w:p w:rsidR="00493DD0" w:rsidRPr="00B43C92" w:rsidRDefault="00493DD0" w:rsidP="00493DD0">
            <w:pPr>
              <w:jc w:val="right"/>
            </w:pPr>
            <w:r w:rsidRPr="00B43C92">
              <w:t>-0.681</w:t>
            </w:r>
          </w:p>
        </w:tc>
        <w:tc>
          <w:tcPr>
            <w:tcW w:w="677" w:type="dxa"/>
            <w:noWrap/>
            <w:hideMark/>
          </w:tcPr>
          <w:p w:rsidR="00493DD0" w:rsidRPr="00B43C92" w:rsidRDefault="00493DD0" w:rsidP="00493DD0">
            <w:pPr>
              <w:jc w:val="right"/>
            </w:pPr>
            <w:r w:rsidRPr="00B43C92">
              <w:t>-1.3</w:t>
            </w:r>
          </w:p>
        </w:tc>
        <w:tc>
          <w:tcPr>
            <w:tcW w:w="837" w:type="dxa"/>
            <w:noWrap/>
            <w:hideMark/>
          </w:tcPr>
          <w:p w:rsidR="00493DD0" w:rsidRPr="00B43C92" w:rsidRDefault="00493DD0" w:rsidP="00493DD0">
            <w:pPr>
              <w:jc w:val="right"/>
            </w:pPr>
            <w:r w:rsidRPr="00B43C92">
              <w:t> </w:t>
            </w:r>
          </w:p>
        </w:tc>
        <w:tc>
          <w:tcPr>
            <w:tcW w:w="625"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 </w:t>
            </w:r>
          </w:p>
        </w:tc>
        <w:tc>
          <w:tcPr>
            <w:tcW w:w="639" w:type="dxa"/>
            <w:noWrap/>
            <w:hideMark/>
          </w:tcPr>
          <w:p w:rsidR="00493DD0" w:rsidRPr="00B43C92" w:rsidRDefault="00493DD0" w:rsidP="00493DD0">
            <w:pPr>
              <w:jc w:val="right"/>
            </w:pPr>
            <w:r w:rsidRPr="00B43C92">
              <w:t> </w:t>
            </w:r>
          </w:p>
        </w:tc>
        <w:tc>
          <w:tcPr>
            <w:tcW w:w="762" w:type="dxa"/>
            <w:noWrap/>
            <w:hideMark/>
          </w:tcPr>
          <w:p w:rsidR="00493DD0" w:rsidRPr="00B43C92" w:rsidRDefault="00493DD0" w:rsidP="00493DD0">
            <w:pPr>
              <w:jc w:val="right"/>
            </w:pPr>
            <w:r w:rsidRPr="00B43C92">
              <w:t> </w:t>
            </w:r>
          </w:p>
        </w:tc>
        <w:tc>
          <w:tcPr>
            <w:tcW w:w="674"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 </w:t>
            </w:r>
          </w:p>
        </w:tc>
        <w:tc>
          <w:tcPr>
            <w:tcW w:w="680"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 </w:t>
            </w:r>
          </w:p>
        </w:tc>
        <w:tc>
          <w:tcPr>
            <w:tcW w:w="639" w:type="dxa"/>
            <w:noWrap/>
            <w:hideMark/>
          </w:tcPr>
          <w:p w:rsidR="00493DD0" w:rsidRPr="00B43C92" w:rsidRDefault="00493DD0" w:rsidP="00493DD0">
            <w:pPr>
              <w:jc w:val="right"/>
            </w:pPr>
            <w:r w:rsidRPr="00B43C92">
              <w:t> </w:t>
            </w:r>
          </w:p>
        </w:tc>
        <w:tc>
          <w:tcPr>
            <w:tcW w:w="769" w:type="dxa"/>
            <w:noWrap/>
            <w:hideMark/>
          </w:tcPr>
          <w:p w:rsidR="00493DD0" w:rsidRPr="00B43C92" w:rsidRDefault="00493DD0" w:rsidP="00493DD0">
            <w:pPr>
              <w:jc w:val="right"/>
            </w:pPr>
            <w:r w:rsidRPr="00B43C92">
              <w:t> </w:t>
            </w:r>
          </w:p>
        </w:tc>
        <w:tc>
          <w:tcPr>
            <w:tcW w:w="679" w:type="dxa"/>
            <w:noWrap/>
            <w:hideMark/>
          </w:tcPr>
          <w:p w:rsidR="00493DD0" w:rsidRPr="00B43C92" w:rsidRDefault="00493DD0" w:rsidP="00493DD0">
            <w:pPr>
              <w:jc w:val="right"/>
            </w:pPr>
            <w:r w:rsidRPr="00B43C92">
              <w:t> </w:t>
            </w:r>
          </w:p>
        </w:tc>
      </w:tr>
      <w:tr w:rsidR="00493DD0" w:rsidRPr="00B43C92" w:rsidTr="00493DD0">
        <w:trPr>
          <w:cnfStyle w:val="000000100000" w:firstRow="0" w:lastRow="0" w:firstColumn="0" w:lastColumn="0" w:oddVBand="0" w:evenVBand="0" w:oddHBand="1" w:evenHBand="0" w:firstRowFirstColumn="0" w:firstRowLastColumn="0" w:lastRowFirstColumn="0" w:lastRowLastColumn="0"/>
          <w:trHeight w:val="20"/>
        </w:trPr>
        <w:tc>
          <w:tcPr>
            <w:tcW w:w="3220" w:type="dxa"/>
            <w:noWrap/>
            <w:hideMark/>
          </w:tcPr>
          <w:p w:rsidR="00493DD0" w:rsidRPr="00B43C92" w:rsidRDefault="00493DD0" w:rsidP="00493DD0">
            <w:r w:rsidRPr="00B43C92">
              <w:t>$100,000 and more/ Adult</w:t>
            </w:r>
          </w:p>
        </w:tc>
        <w:tc>
          <w:tcPr>
            <w:tcW w:w="734" w:type="dxa"/>
            <w:noWrap/>
            <w:hideMark/>
          </w:tcPr>
          <w:p w:rsidR="00493DD0" w:rsidRPr="00B43C92" w:rsidRDefault="00493DD0" w:rsidP="00493DD0">
            <w:pPr>
              <w:jc w:val="right"/>
            </w:pPr>
            <w:r w:rsidRPr="00B43C92">
              <w:t> </w:t>
            </w:r>
          </w:p>
        </w:tc>
        <w:tc>
          <w:tcPr>
            <w:tcW w:w="677" w:type="dxa"/>
            <w:noWrap/>
            <w:hideMark/>
          </w:tcPr>
          <w:p w:rsidR="00493DD0" w:rsidRPr="00B43C92" w:rsidRDefault="00493DD0" w:rsidP="00493DD0">
            <w:pPr>
              <w:jc w:val="right"/>
            </w:pPr>
            <w:r w:rsidRPr="00B43C92">
              <w:t> </w:t>
            </w:r>
          </w:p>
        </w:tc>
        <w:tc>
          <w:tcPr>
            <w:tcW w:w="837" w:type="dxa"/>
            <w:noWrap/>
            <w:hideMark/>
          </w:tcPr>
          <w:p w:rsidR="00493DD0" w:rsidRPr="00B43C92" w:rsidRDefault="00493DD0" w:rsidP="00493DD0">
            <w:pPr>
              <w:jc w:val="right"/>
            </w:pPr>
            <w:r w:rsidRPr="00B43C92">
              <w:t> </w:t>
            </w:r>
          </w:p>
        </w:tc>
        <w:tc>
          <w:tcPr>
            <w:tcW w:w="625"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-0.203</w:t>
            </w:r>
          </w:p>
        </w:tc>
        <w:tc>
          <w:tcPr>
            <w:tcW w:w="639" w:type="dxa"/>
            <w:noWrap/>
            <w:hideMark/>
          </w:tcPr>
          <w:p w:rsidR="00493DD0" w:rsidRPr="00B43C92" w:rsidRDefault="00493DD0" w:rsidP="00493DD0">
            <w:pPr>
              <w:jc w:val="right"/>
            </w:pPr>
            <w:r w:rsidRPr="00B43C92">
              <w:t>-1.0</w:t>
            </w:r>
          </w:p>
        </w:tc>
        <w:tc>
          <w:tcPr>
            <w:tcW w:w="762" w:type="dxa"/>
            <w:noWrap/>
            <w:hideMark/>
          </w:tcPr>
          <w:p w:rsidR="00493DD0" w:rsidRPr="00B43C92" w:rsidRDefault="00493DD0" w:rsidP="00493DD0">
            <w:pPr>
              <w:jc w:val="right"/>
            </w:pPr>
            <w:r w:rsidRPr="00B43C92">
              <w:t> </w:t>
            </w:r>
          </w:p>
        </w:tc>
        <w:tc>
          <w:tcPr>
            <w:tcW w:w="674"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 </w:t>
            </w:r>
          </w:p>
        </w:tc>
        <w:tc>
          <w:tcPr>
            <w:tcW w:w="680"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 </w:t>
            </w:r>
          </w:p>
        </w:tc>
        <w:tc>
          <w:tcPr>
            <w:tcW w:w="639" w:type="dxa"/>
            <w:noWrap/>
            <w:hideMark/>
          </w:tcPr>
          <w:p w:rsidR="00493DD0" w:rsidRPr="00B43C92" w:rsidRDefault="00493DD0" w:rsidP="00493DD0">
            <w:pPr>
              <w:jc w:val="right"/>
            </w:pPr>
            <w:r w:rsidRPr="00B43C92">
              <w:t> </w:t>
            </w:r>
          </w:p>
        </w:tc>
        <w:tc>
          <w:tcPr>
            <w:tcW w:w="769" w:type="dxa"/>
            <w:noWrap/>
            <w:hideMark/>
          </w:tcPr>
          <w:p w:rsidR="00493DD0" w:rsidRPr="00B43C92" w:rsidRDefault="00493DD0" w:rsidP="00493DD0">
            <w:pPr>
              <w:jc w:val="right"/>
            </w:pPr>
            <w:r w:rsidRPr="00B43C92">
              <w:t> </w:t>
            </w:r>
          </w:p>
        </w:tc>
        <w:tc>
          <w:tcPr>
            <w:tcW w:w="679" w:type="dxa"/>
            <w:noWrap/>
            <w:hideMark/>
          </w:tcPr>
          <w:p w:rsidR="00493DD0" w:rsidRPr="00B43C92" w:rsidRDefault="00493DD0" w:rsidP="00493DD0">
            <w:pPr>
              <w:jc w:val="right"/>
            </w:pPr>
            <w:r w:rsidRPr="00B43C92">
              <w:t> </w:t>
            </w:r>
          </w:p>
        </w:tc>
      </w:tr>
      <w:tr w:rsidR="00493DD0" w:rsidRPr="00B43C92" w:rsidTr="00493DD0">
        <w:trPr>
          <w:trHeight w:val="20"/>
        </w:trPr>
        <w:tc>
          <w:tcPr>
            <w:tcW w:w="3220" w:type="dxa"/>
            <w:noWrap/>
            <w:hideMark/>
          </w:tcPr>
          <w:p w:rsidR="00493DD0" w:rsidRPr="00B43C92" w:rsidRDefault="00493DD0" w:rsidP="00493DD0">
            <w:r w:rsidRPr="00B43C92">
              <w:t>$100,000 and more/ Child</w:t>
            </w:r>
          </w:p>
        </w:tc>
        <w:tc>
          <w:tcPr>
            <w:tcW w:w="734" w:type="dxa"/>
            <w:noWrap/>
            <w:hideMark/>
          </w:tcPr>
          <w:p w:rsidR="00493DD0" w:rsidRPr="00B43C92" w:rsidRDefault="00493DD0" w:rsidP="00493DD0">
            <w:pPr>
              <w:jc w:val="right"/>
            </w:pPr>
            <w:r w:rsidRPr="00B43C92">
              <w:t> </w:t>
            </w:r>
          </w:p>
        </w:tc>
        <w:tc>
          <w:tcPr>
            <w:tcW w:w="677" w:type="dxa"/>
            <w:noWrap/>
            <w:hideMark/>
          </w:tcPr>
          <w:p w:rsidR="00493DD0" w:rsidRPr="00B43C92" w:rsidRDefault="00493DD0" w:rsidP="00493DD0">
            <w:pPr>
              <w:jc w:val="right"/>
            </w:pPr>
            <w:r w:rsidRPr="00B43C92">
              <w:t> </w:t>
            </w:r>
          </w:p>
        </w:tc>
        <w:tc>
          <w:tcPr>
            <w:tcW w:w="837" w:type="dxa"/>
            <w:noWrap/>
            <w:hideMark/>
          </w:tcPr>
          <w:p w:rsidR="00493DD0" w:rsidRPr="00B43C92" w:rsidRDefault="00493DD0" w:rsidP="00493DD0">
            <w:pPr>
              <w:jc w:val="right"/>
            </w:pPr>
            <w:r w:rsidRPr="00B43C92">
              <w:t> </w:t>
            </w:r>
          </w:p>
        </w:tc>
        <w:tc>
          <w:tcPr>
            <w:tcW w:w="625"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-0.742</w:t>
            </w:r>
          </w:p>
        </w:tc>
        <w:tc>
          <w:tcPr>
            <w:tcW w:w="639" w:type="dxa"/>
            <w:noWrap/>
            <w:hideMark/>
          </w:tcPr>
          <w:p w:rsidR="00493DD0" w:rsidRPr="00B43C92" w:rsidRDefault="00493DD0" w:rsidP="00493DD0">
            <w:pPr>
              <w:jc w:val="right"/>
            </w:pPr>
            <w:r w:rsidRPr="00B43C92">
              <w:t>-3.0</w:t>
            </w:r>
          </w:p>
        </w:tc>
        <w:tc>
          <w:tcPr>
            <w:tcW w:w="762" w:type="dxa"/>
            <w:noWrap/>
            <w:hideMark/>
          </w:tcPr>
          <w:p w:rsidR="00493DD0" w:rsidRPr="00B43C92" w:rsidRDefault="00493DD0" w:rsidP="00493DD0">
            <w:pPr>
              <w:jc w:val="right"/>
            </w:pPr>
            <w:r w:rsidRPr="00B43C92">
              <w:t> </w:t>
            </w:r>
          </w:p>
        </w:tc>
        <w:tc>
          <w:tcPr>
            <w:tcW w:w="674"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 </w:t>
            </w:r>
          </w:p>
        </w:tc>
        <w:tc>
          <w:tcPr>
            <w:tcW w:w="680"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 </w:t>
            </w:r>
          </w:p>
        </w:tc>
        <w:tc>
          <w:tcPr>
            <w:tcW w:w="639" w:type="dxa"/>
            <w:noWrap/>
            <w:hideMark/>
          </w:tcPr>
          <w:p w:rsidR="00493DD0" w:rsidRPr="00B43C92" w:rsidRDefault="00493DD0" w:rsidP="00493DD0">
            <w:pPr>
              <w:jc w:val="right"/>
            </w:pPr>
            <w:r w:rsidRPr="00B43C92">
              <w:t> </w:t>
            </w:r>
          </w:p>
        </w:tc>
        <w:tc>
          <w:tcPr>
            <w:tcW w:w="769" w:type="dxa"/>
            <w:noWrap/>
            <w:hideMark/>
          </w:tcPr>
          <w:p w:rsidR="00493DD0" w:rsidRPr="00B43C92" w:rsidRDefault="00493DD0" w:rsidP="00493DD0">
            <w:pPr>
              <w:jc w:val="right"/>
            </w:pPr>
            <w:r w:rsidRPr="00B43C92">
              <w:t> </w:t>
            </w:r>
          </w:p>
        </w:tc>
        <w:tc>
          <w:tcPr>
            <w:tcW w:w="679" w:type="dxa"/>
            <w:noWrap/>
            <w:hideMark/>
          </w:tcPr>
          <w:p w:rsidR="00493DD0" w:rsidRPr="00B43C92" w:rsidRDefault="00493DD0" w:rsidP="00493DD0">
            <w:pPr>
              <w:jc w:val="right"/>
            </w:pPr>
            <w:r w:rsidRPr="00B43C92">
              <w:t> </w:t>
            </w:r>
          </w:p>
        </w:tc>
      </w:tr>
      <w:tr w:rsidR="00493DD0" w:rsidRPr="00B43C92" w:rsidTr="00493DD0">
        <w:trPr>
          <w:cnfStyle w:val="000000100000" w:firstRow="0" w:lastRow="0" w:firstColumn="0" w:lastColumn="0" w:oddVBand="0" w:evenVBand="0" w:oddHBand="1" w:evenHBand="0" w:firstRowFirstColumn="0" w:firstRowLastColumn="0" w:lastRowFirstColumn="0" w:lastRowLastColumn="0"/>
          <w:trHeight w:val="20"/>
        </w:trPr>
        <w:tc>
          <w:tcPr>
            <w:tcW w:w="4631" w:type="dxa"/>
            <w:gridSpan w:val="3"/>
            <w:shd w:val="clear" w:color="auto" w:fill="FFFFFF" w:themeFill="background1"/>
            <w:noWrap/>
            <w:hideMark/>
          </w:tcPr>
          <w:p w:rsidR="00493DD0" w:rsidRPr="00493DD0" w:rsidRDefault="00493DD0" w:rsidP="00493DD0">
            <w:pPr>
              <w:rPr>
                <w:b/>
                <w:i/>
                <w:iCs/>
              </w:rPr>
            </w:pPr>
            <w:r w:rsidRPr="00493DD0">
              <w:rPr>
                <w:b/>
                <w:i/>
                <w:iCs/>
              </w:rPr>
              <w:t>Number of Joint Tours for the Household</w:t>
            </w:r>
          </w:p>
        </w:tc>
        <w:tc>
          <w:tcPr>
            <w:tcW w:w="837" w:type="dxa"/>
            <w:shd w:val="clear" w:color="auto" w:fill="FFFFFF" w:themeFill="background1"/>
            <w:noWrap/>
            <w:hideMark/>
          </w:tcPr>
          <w:p w:rsidR="00493DD0" w:rsidRPr="00493DD0" w:rsidRDefault="00493DD0" w:rsidP="00493DD0">
            <w:pPr>
              <w:jc w:val="right"/>
              <w:rPr>
                <w:b/>
              </w:rPr>
            </w:pPr>
            <w:r w:rsidRPr="00493DD0">
              <w:rPr>
                <w:b/>
              </w:rPr>
              <w:t> </w:t>
            </w:r>
          </w:p>
        </w:tc>
        <w:tc>
          <w:tcPr>
            <w:tcW w:w="625" w:type="dxa"/>
            <w:shd w:val="clear" w:color="auto" w:fill="FFFFFF" w:themeFill="background1"/>
            <w:noWrap/>
            <w:hideMark/>
          </w:tcPr>
          <w:p w:rsidR="00493DD0" w:rsidRPr="00493DD0" w:rsidRDefault="00493DD0" w:rsidP="00493DD0">
            <w:pPr>
              <w:jc w:val="right"/>
              <w:rPr>
                <w:b/>
              </w:rPr>
            </w:pPr>
            <w:r w:rsidRPr="00493DD0">
              <w:rPr>
                <w:b/>
              </w:rPr>
              <w:t> </w:t>
            </w:r>
          </w:p>
        </w:tc>
        <w:tc>
          <w:tcPr>
            <w:tcW w:w="724" w:type="dxa"/>
            <w:shd w:val="clear" w:color="auto" w:fill="FFFFFF" w:themeFill="background1"/>
            <w:noWrap/>
            <w:hideMark/>
          </w:tcPr>
          <w:p w:rsidR="00493DD0" w:rsidRPr="00493DD0" w:rsidRDefault="00493DD0" w:rsidP="00493DD0">
            <w:pPr>
              <w:jc w:val="right"/>
              <w:rPr>
                <w:b/>
              </w:rPr>
            </w:pPr>
            <w:r w:rsidRPr="00493DD0">
              <w:rPr>
                <w:b/>
              </w:rPr>
              <w:t> </w:t>
            </w:r>
          </w:p>
        </w:tc>
        <w:tc>
          <w:tcPr>
            <w:tcW w:w="639" w:type="dxa"/>
            <w:shd w:val="clear" w:color="auto" w:fill="FFFFFF" w:themeFill="background1"/>
            <w:noWrap/>
            <w:hideMark/>
          </w:tcPr>
          <w:p w:rsidR="00493DD0" w:rsidRPr="00493DD0" w:rsidRDefault="00493DD0" w:rsidP="00493DD0">
            <w:pPr>
              <w:jc w:val="right"/>
              <w:rPr>
                <w:b/>
              </w:rPr>
            </w:pPr>
            <w:r w:rsidRPr="00493DD0">
              <w:rPr>
                <w:b/>
              </w:rPr>
              <w:t> </w:t>
            </w:r>
          </w:p>
        </w:tc>
        <w:tc>
          <w:tcPr>
            <w:tcW w:w="762" w:type="dxa"/>
            <w:shd w:val="clear" w:color="auto" w:fill="FFFFFF" w:themeFill="background1"/>
            <w:noWrap/>
            <w:hideMark/>
          </w:tcPr>
          <w:p w:rsidR="00493DD0" w:rsidRPr="00493DD0" w:rsidRDefault="00493DD0" w:rsidP="00493DD0">
            <w:pPr>
              <w:jc w:val="right"/>
              <w:rPr>
                <w:b/>
              </w:rPr>
            </w:pPr>
            <w:r w:rsidRPr="00493DD0">
              <w:rPr>
                <w:b/>
              </w:rPr>
              <w:t> </w:t>
            </w:r>
          </w:p>
        </w:tc>
        <w:tc>
          <w:tcPr>
            <w:tcW w:w="674" w:type="dxa"/>
            <w:shd w:val="clear" w:color="auto" w:fill="FFFFFF" w:themeFill="background1"/>
            <w:noWrap/>
            <w:hideMark/>
          </w:tcPr>
          <w:p w:rsidR="00493DD0" w:rsidRPr="00493DD0" w:rsidRDefault="00493DD0" w:rsidP="00493DD0">
            <w:pPr>
              <w:jc w:val="right"/>
              <w:rPr>
                <w:b/>
              </w:rPr>
            </w:pPr>
            <w:r w:rsidRPr="00493DD0">
              <w:rPr>
                <w:b/>
              </w:rPr>
              <w:t> </w:t>
            </w:r>
          </w:p>
        </w:tc>
        <w:tc>
          <w:tcPr>
            <w:tcW w:w="724" w:type="dxa"/>
            <w:shd w:val="clear" w:color="auto" w:fill="FFFFFF" w:themeFill="background1"/>
            <w:noWrap/>
            <w:hideMark/>
          </w:tcPr>
          <w:p w:rsidR="00493DD0" w:rsidRPr="00493DD0" w:rsidRDefault="00493DD0" w:rsidP="00493DD0">
            <w:pPr>
              <w:jc w:val="right"/>
              <w:rPr>
                <w:b/>
              </w:rPr>
            </w:pPr>
            <w:r w:rsidRPr="00493DD0">
              <w:rPr>
                <w:b/>
              </w:rPr>
              <w:t> </w:t>
            </w:r>
          </w:p>
        </w:tc>
        <w:tc>
          <w:tcPr>
            <w:tcW w:w="680" w:type="dxa"/>
            <w:shd w:val="clear" w:color="auto" w:fill="FFFFFF" w:themeFill="background1"/>
            <w:noWrap/>
            <w:hideMark/>
          </w:tcPr>
          <w:p w:rsidR="00493DD0" w:rsidRPr="00493DD0" w:rsidRDefault="00493DD0" w:rsidP="00493DD0">
            <w:pPr>
              <w:jc w:val="right"/>
              <w:rPr>
                <w:b/>
              </w:rPr>
            </w:pPr>
            <w:r w:rsidRPr="00493DD0">
              <w:rPr>
                <w:b/>
              </w:rPr>
              <w:t> </w:t>
            </w:r>
          </w:p>
        </w:tc>
        <w:tc>
          <w:tcPr>
            <w:tcW w:w="724" w:type="dxa"/>
            <w:shd w:val="clear" w:color="auto" w:fill="FFFFFF" w:themeFill="background1"/>
            <w:noWrap/>
            <w:hideMark/>
          </w:tcPr>
          <w:p w:rsidR="00493DD0" w:rsidRPr="00493DD0" w:rsidRDefault="00493DD0" w:rsidP="00493DD0">
            <w:pPr>
              <w:jc w:val="right"/>
              <w:rPr>
                <w:b/>
              </w:rPr>
            </w:pPr>
            <w:r w:rsidRPr="00493DD0">
              <w:rPr>
                <w:b/>
              </w:rPr>
              <w:t> </w:t>
            </w:r>
          </w:p>
        </w:tc>
        <w:tc>
          <w:tcPr>
            <w:tcW w:w="639" w:type="dxa"/>
            <w:shd w:val="clear" w:color="auto" w:fill="FFFFFF" w:themeFill="background1"/>
            <w:noWrap/>
            <w:hideMark/>
          </w:tcPr>
          <w:p w:rsidR="00493DD0" w:rsidRPr="00493DD0" w:rsidRDefault="00493DD0" w:rsidP="00493DD0">
            <w:pPr>
              <w:jc w:val="right"/>
              <w:rPr>
                <w:b/>
              </w:rPr>
            </w:pPr>
            <w:r w:rsidRPr="00493DD0">
              <w:rPr>
                <w:b/>
              </w:rPr>
              <w:t> </w:t>
            </w:r>
          </w:p>
        </w:tc>
        <w:tc>
          <w:tcPr>
            <w:tcW w:w="769" w:type="dxa"/>
            <w:shd w:val="clear" w:color="auto" w:fill="FFFFFF" w:themeFill="background1"/>
            <w:noWrap/>
            <w:hideMark/>
          </w:tcPr>
          <w:p w:rsidR="00493DD0" w:rsidRPr="00493DD0" w:rsidRDefault="00493DD0" w:rsidP="00493DD0">
            <w:pPr>
              <w:jc w:val="right"/>
              <w:rPr>
                <w:b/>
              </w:rPr>
            </w:pPr>
            <w:r w:rsidRPr="00493DD0">
              <w:rPr>
                <w:b/>
              </w:rPr>
              <w:t> </w:t>
            </w:r>
          </w:p>
        </w:tc>
        <w:tc>
          <w:tcPr>
            <w:tcW w:w="679" w:type="dxa"/>
            <w:shd w:val="clear" w:color="auto" w:fill="FFFFFF" w:themeFill="background1"/>
            <w:noWrap/>
            <w:hideMark/>
          </w:tcPr>
          <w:p w:rsidR="00493DD0" w:rsidRPr="00493DD0" w:rsidRDefault="00493DD0" w:rsidP="00493DD0">
            <w:pPr>
              <w:jc w:val="right"/>
              <w:rPr>
                <w:b/>
              </w:rPr>
            </w:pPr>
            <w:r w:rsidRPr="00493DD0">
              <w:rPr>
                <w:b/>
              </w:rPr>
              <w:t> </w:t>
            </w:r>
          </w:p>
        </w:tc>
      </w:tr>
      <w:tr w:rsidR="00493DD0" w:rsidRPr="00B43C92" w:rsidTr="00493DD0">
        <w:trPr>
          <w:trHeight w:val="20"/>
        </w:trPr>
        <w:tc>
          <w:tcPr>
            <w:tcW w:w="3220" w:type="dxa"/>
            <w:noWrap/>
            <w:hideMark/>
          </w:tcPr>
          <w:p w:rsidR="00493DD0" w:rsidRPr="00B43C92" w:rsidRDefault="00493DD0" w:rsidP="00493DD0">
            <w:r w:rsidRPr="00B43C92">
              <w:t>Adult</w:t>
            </w:r>
          </w:p>
        </w:tc>
        <w:tc>
          <w:tcPr>
            <w:tcW w:w="734" w:type="dxa"/>
            <w:noWrap/>
            <w:hideMark/>
          </w:tcPr>
          <w:p w:rsidR="00493DD0" w:rsidRPr="00B43C92" w:rsidRDefault="00493DD0" w:rsidP="00493DD0">
            <w:pPr>
              <w:jc w:val="right"/>
            </w:pPr>
            <w:r w:rsidRPr="00B43C92">
              <w:t>-0.599</w:t>
            </w:r>
          </w:p>
        </w:tc>
        <w:tc>
          <w:tcPr>
            <w:tcW w:w="677" w:type="dxa"/>
            <w:noWrap/>
            <w:hideMark/>
          </w:tcPr>
          <w:p w:rsidR="00493DD0" w:rsidRPr="00B43C92" w:rsidRDefault="00493DD0" w:rsidP="00493DD0">
            <w:pPr>
              <w:jc w:val="right"/>
            </w:pPr>
            <w:r w:rsidRPr="00B43C92">
              <w:t>-2.6</w:t>
            </w:r>
          </w:p>
        </w:tc>
        <w:tc>
          <w:tcPr>
            <w:tcW w:w="837" w:type="dxa"/>
            <w:noWrap/>
            <w:hideMark/>
          </w:tcPr>
          <w:p w:rsidR="00493DD0" w:rsidRPr="00B43C92" w:rsidRDefault="00493DD0" w:rsidP="00493DD0">
            <w:pPr>
              <w:jc w:val="right"/>
            </w:pPr>
            <w:r w:rsidRPr="00B43C92">
              <w:t> </w:t>
            </w:r>
          </w:p>
        </w:tc>
        <w:tc>
          <w:tcPr>
            <w:tcW w:w="625"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-0.219</w:t>
            </w:r>
          </w:p>
        </w:tc>
        <w:tc>
          <w:tcPr>
            <w:tcW w:w="639" w:type="dxa"/>
            <w:noWrap/>
            <w:hideMark/>
          </w:tcPr>
          <w:p w:rsidR="00493DD0" w:rsidRPr="00B43C92" w:rsidRDefault="00493DD0" w:rsidP="00493DD0">
            <w:pPr>
              <w:jc w:val="right"/>
            </w:pPr>
            <w:r w:rsidRPr="00B43C92">
              <w:t>-1.4</w:t>
            </w:r>
          </w:p>
        </w:tc>
        <w:tc>
          <w:tcPr>
            <w:tcW w:w="762" w:type="dxa"/>
            <w:noWrap/>
            <w:hideMark/>
          </w:tcPr>
          <w:p w:rsidR="00493DD0" w:rsidRPr="00B43C92" w:rsidRDefault="00493DD0" w:rsidP="00493DD0">
            <w:pPr>
              <w:jc w:val="right"/>
            </w:pPr>
            <w:r w:rsidRPr="00B43C92">
              <w:t> </w:t>
            </w:r>
          </w:p>
        </w:tc>
        <w:tc>
          <w:tcPr>
            <w:tcW w:w="674"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 </w:t>
            </w:r>
          </w:p>
        </w:tc>
        <w:tc>
          <w:tcPr>
            <w:tcW w:w="680"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 </w:t>
            </w:r>
          </w:p>
        </w:tc>
        <w:tc>
          <w:tcPr>
            <w:tcW w:w="639" w:type="dxa"/>
            <w:noWrap/>
            <w:hideMark/>
          </w:tcPr>
          <w:p w:rsidR="00493DD0" w:rsidRPr="00B43C92" w:rsidRDefault="00493DD0" w:rsidP="00493DD0">
            <w:pPr>
              <w:jc w:val="right"/>
            </w:pPr>
            <w:r w:rsidRPr="00B43C92">
              <w:t> </w:t>
            </w:r>
          </w:p>
        </w:tc>
        <w:tc>
          <w:tcPr>
            <w:tcW w:w="769" w:type="dxa"/>
            <w:noWrap/>
            <w:hideMark/>
          </w:tcPr>
          <w:p w:rsidR="00493DD0" w:rsidRPr="00B43C92" w:rsidRDefault="00493DD0" w:rsidP="00493DD0">
            <w:pPr>
              <w:jc w:val="right"/>
            </w:pPr>
            <w:r w:rsidRPr="00B43C92">
              <w:t> </w:t>
            </w:r>
          </w:p>
        </w:tc>
        <w:tc>
          <w:tcPr>
            <w:tcW w:w="679" w:type="dxa"/>
            <w:noWrap/>
            <w:hideMark/>
          </w:tcPr>
          <w:p w:rsidR="00493DD0" w:rsidRPr="00B43C92" w:rsidRDefault="00493DD0" w:rsidP="00493DD0">
            <w:pPr>
              <w:jc w:val="right"/>
            </w:pPr>
            <w:r w:rsidRPr="00B43C92">
              <w:t> </w:t>
            </w:r>
          </w:p>
        </w:tc>
      </w:tr>
      <w:tr w:rsidR="00493DD0" w:rsidRPr="00B43C92" w:rsidTr="00493DD0">
        <w:trPr>
          <w:cnfStyle w:val="000000100000" w:firstRow="0" w:lastRow="0" w:firstColumn="0" w:lastColumn="0" w:oddVBand="0" w:evenVBand="0" w:oddHBand="1" w:evenHBand="0" w:firstRowFirstColumn="0" w:firstRowLastColumn="0" w:lastRowFirstColumn="0" w:lastRowLastColumn="0"/>
          <w:trHeight w:val="20"/>
        </w:trPr>
        <w:tc>
          <w:tcPr>
            <w:tcW w:w="3220" w:type="dxa"/>
            <w:noWrap/>
            <w:hideMark/>
          </w:tcPr>
          <w:p w:rsidR="00493DD0" w:rsidRPr="00B43C92" w:rsidRDefault="00493DD0" w:rsidP="00493DD0">
            <w:r w:rsidRPr="00B43C92">
              <w:t>Child</w:t>
            </w:r>
          </w:p>
        </w:tc>
        <w:tc>
          <w:tcPr>
            <w:tcW w:w="734" w:type="dxa"/>
            <w:noWrap/>
            <w:hideMark/>
          </w:tcPr>
          <w:p w:rsidR="00493DD0" w:rsidRPr="00B43C92" w:rsidRDefault="00493DD0" w:rsidP="00493DD0">
            <w:pPr>
              <w:jc w:val="right"/>
            </w:pPr>
            <w:r w:rsidRPr="00B43C92">
              <w:t> </w:t>
            </w:r>
          </w:p>
        </w:tc>
        <w:tc>
          <w:tcPr>
            <w:tcW w:w="677" w:type="dxa"/>
            <w:noWrap/>
            <w:hideMark/>
          </w:tcPr>
          <w:p w:rsidR="00493DD0" w:rsidRPr="00B43C92" w:rsidRDefault="00493DD0" w:rsidP="00493DD0">
            <w:pPr>
              <w:jc w:val="right"/>
            </w:pPr>
            <w:r w:rsidRPr="00B43C92">
              <w:t> </w:t>
            </w:r>
          </w:p>
        </w:tc>
        <w:tc>
          <w:tcPr>
            <w:tcW w:w="837" w:type="dxa"/>
            <w:noWrap/>
            <w:hideMark/>
          </w:tcPr>
          <w:p w:rsidR="00493DD0" w:rsidRPr="00B43C92" w:rsidRDefault="00493DD0" w:rsidP="00493DD0">
            <w:pPr>
              <w:jc w:val="right"/>
            </w:pPr>
            <w:r w:rsidRPr="00B43C92">
              <w:t>-0.314</w:t>
            </w:r>
          </w:p>
        </w:tc>
        <w:tc>
          <w:tcPr>
            <w:tcW w:w="625" w:type="dxa"/>
            <w:noWrap/>
            <w:hideMark/>
          </w:tcPr>
          <w:p w:rsidR="00493DD0" w:rsidRPr="00B43C92" w:rsidRDefault="00493DD0" w:rsidP="00493DD0">
            <w:pPr>
              <w:jc w:val="right"/>
            </w:pPr>
            <w:r w:rsidRPr="00B43C92">
              <w:t>-0.3</w:t>
            </w:r>
          </w:p>
        </w:tc>
        <w:tc>
          <w:tcPr>
            <w:tcW w:w="724" w:type="dxa"/>
            <w:noWrap/>
            <w:hideMark/>
          </w:tcPr>
          <w:p w:rsidR="00493DD0" w:rsidRPr="00B43C92" w:rsidRDefault="00493DD0" w:rsidP="00493DD0">
            <w:pPr>
              <w:jc w:val="right"/>
            </w:pPr>
            <w:r w:rsidRPr="00B43C92">
              <w:t>-0.242</w:t>
            </w:r>
          </w:p>
        </w:tc>
        <w:tc>
          <w:tcPr>
            <w:tcW w:w="639" w:type="dxa"/>
            <w:noWrap/>
            <w:hideMark/>
          </w:tcPr>
          <w:p w:rsidR="00493DD0" w:rsidRPr="00B43C92" w:rsidRDefault="00493DD0" w:rsidP="00493DD0">
            <w:pPr>
              <w:jc w:val="right"/>
            </w:pPr>
            <w:r w:rsidRPr="00B43C92">
              <w:t>-1.4</w:t>
            </w:r>
          </w:p>
        </w:tc>
        <w:tc>
          <w:tcPr>
            <w:tcW w:w="762" w:type="dxa"/>
            <w:noWrap/>
            <w:hideMark/>
          </w:tcPr>
          <w:p w:rsidR="00493DD0" w:rsidRPr="00B43C92" w:rsidRDefault="00493DD0" w:rsidP="00493DD0">
            <w:pPr>
              <w:jc w:val="right"/>
            </w:pPr>
            <w:r w:rsidRPr="00B43C92">
              <w:t> </w:t>
            </w:r>
          </w:p>
        </w:tc>
        <w:tc>
          <w:tcPr>
            <w:tcW w:w="674"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 </w:t>
            </w:r>
          </w:p>
        </w:tc>
        <w:tc>
          <w:tcPr>
            <w:tcW w:w="680"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 </w:t>
            </w:r>
          </w:p>
        </w:tc>
        <w:tc>
          <w:tcPr>
            <w:tcW w:w="639" w:type="dxa"/>
            <w:noWrap/>
            <w:hideMark/>
          </w:tcPr>
          <w:p w:rsidR="00493DD0" w:rsidRPr="00B43C92" w:rsidRDefault="00493DD0" w:rsidP="00493DD0">
            <w:pPr>
              <w:jc w:val="right"/>
            </w:pPr>
            <w:r w:rsidRPr="00B43C92">
              <w:t> </w:t>
            </w:r>
          </w:p>
        </w:tc>
        <w:tc>
          <w:tcPr>
            <w:tcW w:w="769" w:type="dxa"/>
            <w:noWrap/>
            <w:hideMark/>
          </w:tcPr>
          <w:p w:rsidR="00493DD0" w:rsidRPr="00B43C92" w:rsidRDefault="00493DD0" w:rsidP="00493DD0">
            <w:pPr>
              <w:jc w:val="right"/>
            </w:pPr>
            <w:r w:rsidRPr="00B43C92">
              <w:t> </w:t>
            </w:r>
          </w:p>
        </w:tc>
        <w:tc>
          <w:tcPr>
            <w:tcW w:w="679" w:type="dxa"/>
            <w:noWrap/>
            <w:hideMark/>
          </w:tcPr>
          <w:p w:rsidR="00493DD0" w:rsidRPr="00B43C92" w:rsidRDefault="00493DD0" w:rsidP="00493DD0">
            <w:pPr>
              <w:jc w:val="right"/>
            </w:pPr>
            <w:r w:rsidRPr="00B43C92">
              <w:t> </w:t>
            </w:r>
          </w:p>
        </w:tc>
      </w:tr>
      <w:tr w:rsidR="00CD407C" w:rsidRPr="00B43C92" w:rsidTr="00493DD0">
        <w:trPr>
          <w:trHeight w:val="20"/>
        </w:trPr>
        <w:tc>
          <w:tcPr>
            <w:tcW w:w="3220" w:type="dxa"/>
            <w:shd w:val="clear" w:color="auto" w:fill="FFFFFF" w:themeFill="background1"/>
            <w:noWrap/>
            <w:hideMark/>
          </w:tcPr>
          <w:p w:rsidR="00493DD0" w:rsidRPr="00493DD0" w:rsidRDefault="00493DD0" w:rsidP="00493DD0">
            <w:pPr>
              <w:rPr>
                <w:b/>
                <w:i/>
                <w:iCs/>
              </w:rPr>
            </w:pPr>
            <w:r w:rsidRPr="00493DD0">
              <w:rPr>
                <w:b/>
                <w:i/>
                <w:iCs/>
              </w:rPr>
              <w:t>Competition</w:t>
            </w:r>
          </w:p>
        </w:tc>
        <w:tc>
          <w:tcPr>
            <w:tcW w:w="734" w:type="dxa"/>
            <w:shd w:val="clear" w:color="auto" w:fill="FFFFFF" w:themeFill="background1"/>
            <w:noWrap/>
            <w:hideMark/>
          </w:tcPr>
          <w:p w:rsidR="00493DD0" w:rsidRPr="00493DD0" w:rsidRDefault="00493DD0" w:rsidP="00493DD0">
            <w:pPr>
              <w:jc w:val="right"/>
              <w:rPr>
                <w:b/>
              </w:rPr>
            </w:pPr>
            <w:r w:rsidRPr="00493DD0">
              <w:rPr>
                <w:b/>
              </w:rPr>
              <w:t> </w:t>
            </w:r>
          </w:p>
        </w:tc>
        <w:tc>
          <w:tcPr>
            <w:tcW w:w="677" w:type="dxa"/>
            <w:shd w:val="clear" w:color="auto" w:fill="FFFFFF" w:themeFill="background1"/>
            <w:noWrap/>
            <w:hideMark/>
          </w:tcPr>
          <w:p w:rsidR="00493DD0" w:rsidRPr="00493DD0" w:rsidRDefault="00493DD0" w:rsidP="00493DD0">
            <w:pPr>
              <w:jc w:val="right"/>
              <w:rPr>
                <w:b/>
              </w:rPr>
            </w:pPr>
            <w:r w:rsidRPr="00493DD0">
              <w:rPr>
                <w:b/>
              </w:rPr>
              <w:t> </w:t>
            </w:r>
          </w:p>
        </w:tc>
        <w:tc>
          <w:tcPr>
            <w:tcW w:w="837" w:type="dxa"/>
            <w:shd w:val="clear" w:color="auto" w:fill="FFFFFF" w:themeFill="background1"/>
            <w:noWrap/>
            <w:hideMark/>
          </w:tcPr>
          <w:p w:rsidR="00493DD0" w:rsidRPr="00493DD0" w:rsidRDefault="00493DD0" w:rsidP="00493DD0">
            <w:pPr>
              <w:jc w:val="right"/>
              <w:rPr>
                <w:b/>
              </w:rPr>
            </w:pPr>
            <w:r w:rsidRPr="00493DD0">
              <w:rPr>
                <w:b/>
              </w:rPr>
              <w:t> </w:t>
            </w:r>
          </w:p>
        </w:tc>
        <w:tc>
          <w:tcPr>
            <w:tcW w:w="625" w:type="dxa"/>
            <w:shd w:val="clear" w:color="auto" w:fill="FFFFFF" w:themeFill="background1"/>
            <w:noWrap/>
            <w:hideMark/>
          </w:tcPr>
          <w:p w:rsidR="00493DD0" w:rsidRPr="00493DD0" w:rsidRDefault="00493DD0" w:rsidP="00493DD0">
            <w:pPr>
              <w:jc w:val="right"/>
              <w:rPr>
                <w:b/>
              </w:rPr>
            </w:pPr>
            <w:r w:rsidRPr="00493DD0">
              <w:rPr>
                <w:b/>
              </w:rPr>
              <w:t> </w:t>
            </w:r>
          </w:p>
        </w:tc>
        <w:tc>
          <w:tcPr>
            <w:tcW w:w="724" w:type="dxa"/>
            <w:shd w:val="clear" w:color="auto" w:fill="FFFFFF" w:themeFill="background1"/>
            <w:noWrap/>
            <w:hideMark/>
          </w:tcPr>
          <w:p w:rsidR="00493DD0" w:rsidRPr="00493DD0" w:rsidRDefault="00493DD0" w:rsidP="00493DD0">
            <w:pPr>
              <w:jc w:val="right"/>
              <w:rPr>
                <w:b/>
              </w:rPr>
            </w:pPr>
            <w:r w:rsidRPr="00493DD0">
              <w:rPr>
                <w:b/>
              </w:rPr>
              <w:t> </w:t>
            </w:r>
          </w:p>
        </w:tc>
        <w:tc>
          <w:tcPr>
            <w:tcW w:w="639" w:type="dxa"/>
            <w:shd w:val="clear" w:color="auto" w:fill="FFFFFF" w:themeFill="background1"/>
            <w:noWrap/>
            <w:hideMark/>
          </w:tcPr>
          <w:p w:rsidR="00493DD0" w:rsidRPr="00493DD0" w:rsidRDefault="00493DD0" w:rsidP="00493DD0">
            <w:pPr>
              <w:jc w:val="right"/>
              <w:rPr>
                <w:b/>
              </w:rPr>
            </w:pPr>
            <w:r w:rsidRPr="00493DD0">
              <w:rPr>
                <w:b/>
              </w:rPr>
              <w:t> </w:t>
            </w:r>
          </w:p>
        </w:tc>
        <w:tc>
          <w:tcPr>
            <w:tcW w:w="762" w:type="dxa"/>
            <w:shd w:val="clear" w:color="auto" w:fill="FFFFFF" w:themeFill="background1"/>
            <w:noWrap/>
            <w:hideMark/>
          </w:tcPr>
          <w:p w:rsidR="00493DD0" w:rsidRPr="00493DD0" w:rsidRDefault="00493DD0" w:rsidP="00493DD0">
            <w:pPr>
              <w:jc w:val="right"/>
              <w:rPr>
                <w:b/>
              </w:rPr>
            </w:pPr>
            <w:r w:rsidRPr="00493DD0">
              <w:rPr>
                <w:b/>
              </w:rPr>
              <w:t> </w:t>
            </w:r>
          </w:p>
        </w:tc>
        <w:tc>
          <w:tcPr>
            <w:tcW w:w="674" w:type="dxa"/>
            <w:shd w:val="clear" w:color="auto" w:fill="FFFFFF" w:themeFill="background1"/>
            <w:noWrap/>
            <w:hideMark/>
          </w:tcPr>
          <w:p w:rsidR="00493DD0" w:rsidRPr="00493DD0" w:rsidRDefault="00493DD0" w:rsidP="00493DD0">
            <w:pPr>
              <w:jc w:val="right"/>
              <w:rPr>
                <w:b/>
              </w:rPr>
            </w:pPr>
            <w:r w:rsidRPr="00493DD0">
              <w:rPr>
                <w:b/>
              </w:rPr>
              <w:t> </w:t>
            </w:r>
          </w:p>
        </w:tc>
        <w:tc>
          <w:tcPr>
            <w:tcW w:w="724" w:type="dxa"/>
            <w:shd w:val="clear" w:color="auto" w:fill="FFFFFF" w:themeFill="background1"/>
            <w:noWrap/>
            <w:hideMark/>
          </w:tcPr>
          <w:p w:rsidR="00493DD0" w:rsidRPr="00493DD0" w:rsidRDefault="00493DD0" w:rsidP="00493DD0">
            <w:pPr>
              <w:jc w:val="right"/>
              <w:rPr>
                <w:b/>
              </w:rPr>
            </w:pPr>
            <w:r w:rsidRPr="00493DD0">
              <w:rPr>
                <w:b/>
              </w:rPr>
              <w:t> </w:t>
            </w:r>
          </w:p>
        </w:tc>
        <w:tc>
          <w:tcPr>
            <w:tcW w:w="680" w:type="dxa"/>
            <w:shd w:val="clear" w:color="auto" w:fill="FFFFFF" w:themeFill="background1"/>
            <w:noWrap/>
            <w:hideMark/>
          </w:tcPr>
          <w:p w:rsidR="00493DD0" w:rsidRPr="00493DD0" w:rsidRDefault="00493DD0" w:rsidP="00493DD0">
            <w:pPr>
              <w:jc w:val="right"/>
              <w:rPr>
                <w:b/>
              </w:rPr>
            </w:pPr>
            <w:r w:rsidRPr="00493DD0">
              <w:rPr>
                <w:b/>
              </w:rPr>
              <w:t> </w:t>
            </w:r>
          </w:p>
        </w:tc>
        <w:tc>
          <w:tcPr>
            <w:tcW w:w="724" w:type="dxa"/>
            <w:shd w:val="clear" w:color="auto" w:fill="FFFFFF" w:themeFill="background1"/>
            <w:noWrap/>
            <w:hideMark/>
          </w:tcPr>
          <w:p w:rsidR="00493DD0" w:rsidRPr="00493DD0" w:rsidRDefault="00493DD0" w:rsidP="00493DD0">
            <w:pPr>
              <w:jc w:val="right"/>
              <w:rPr>
                <w:b/>
              </w:rPr>
            </w:pPr>
            <w:r w:rsidRPr="00493DD0">
              <w:rPr>
                <w:b/>
              </w:rPr>
              <w:t> </w:t>
            </w:r>
          </w:p>
        </w:tc>
        <w:tc>
          <w:tcPr>
            <w:tcW w:w="639" w:type="dxa"/>
            <w:shd w:val="clear" w:color="auto" w:fill="FFFFFF" w:themeFill="background1"/>
            <w:noWrap/>
            <w:hideMark/>
          </w:tcPr>
          <w:p w:rsidR="00493DD0" w:rsidRPr="00493DD0" w:rsidRDefault="00493DD0" w:rsidP="00493DD0">
            <w:pPr>
              <w:jc w:val="right"/>
              <w:rPr>
                <w:b/>
              </w:rPr>
            </w:pPr>
            <w:r w:rsidRPr="00493DD0">
              <w:rPr>
                <w:b/>
              </w:rPr>
              <w:t> </w:t>
            </w:r>
          </w:p>
        </w:tc>
        <w:tc>
          <w:tcPr>
            <w:tcW w:w="769" w:type="dxa"/>
            <w:shd w:val="clear" w:color="auto" w:fill="FFFFFF" w:themeFill="background1"/>
            <w:noWrap/>
            <w:hideMark/>
          </w:tcPr>
          <w:p w:rsidR="00493DD0" w:rsidRPr="00493DD0" w:rsidRDefault="00493DD0" w:rsidP="00493DD0">
            <w:pPr>
              <w:jc w:val="right"/>
              <w:rPr>
                <w:b/>
              </w:rPr>
            </w:pPr>
            <w:r w:rsidRPr="00493DD0">
              <w:rPr>
                <w:b/>
              </w:rPr>
              <w:t> </w:t>
            </w:r>
          </w:p>
        </w:tc>
        <w:tc>
          <w:tcPr>
            <w:tcW w:w="679" w:type="dxa"/>
            <w:shd w:val="clear" w:color="auto" w:fill="FFFFFF" w:themeFill="background1"/>
            <w:noWrap/>
            <w:hideMark/>
          </w:tcPr>
          <w:p w:rsidR="00493DD0" w:rsidRPr="00493DD0" w:rsidRDefault="00493DD0" w:rsidP="00493DD0">
            <w:pPr>
              <w:jc w:val="right"/>
              <w:rPr>
                <w:b/>
              </w:rPr>
            </w:pPr>
            <w:r w:rsidRPr="00493DD0">
              <w:rPr>
                <w:b/>
              </w:rPr>
              <w:t> </w:t>
            </w:r>
          </w:p>
        </w:tc>
      </w:tr>
      <w:tr w:rsidR="00493DD0" w:rsidRPr="00B43C92" w:rsidTr="00493DD0">
        <w:trPr>
          <w:cnfStyle w:val="000000100000" w:firstRow="0" w:lastRow="0" w:firstColumn="0" w:lastColumn="0" w:oddVBand="0" w:evenVBand="0" w:oddHBand="1" w:evenHBand="0" w:firstRowFirstColumn="0" w:firstRowLastColumn="0" w:lastRowFirstColumn="0" w:lastRowLastColumn="0"/>
          <w:trHeight w:val="20"/>
        </w:trPr>
        <w:tc>
          <w:tcPr>
            <w:tcW w:w="3220" w:type="dxa"/>
            <w:noWrap/>
            <w:hideMark/>
          </w:tcPr>
          <w:p w:rsidR="00493DD0" w:rsidRPr="00B43C92" w:rsidRDefault="00493DD0" w:rsidP="00493DD0">
            <w:r w:rsidRPr="00B43C92">
              <w:t># of Other Adults for Adult</w:t>
            </w:r>
          </w:p>
        </w:tc>
        <w:tc>
          <w:tcPr>
            <w:tcW w:w="734" w:type="dxa"/>
            <w:noWrap/>
            <w:hideMark/>
          </w:tcPr>
          <w:p w:rsidR="00493DD0" w:rsidRPr="00B43C92" w:rsidRDefault="00493DD0" w:rsidP="00493DD0">
            <w:pPr>
              <w:jc w:val="right"/>
            </w:pPr>
            <w:r w:rsidRPr="00B43C92">
              <w:t>-0.748</w:t>
            </w:r>
          </w:p>
        </w:tc>
        <w:tc>
          <w:tcPr>
            <w:tcW w:w="677" w:type="dxa"/>
            <w:noWrap/>
            <w:hideMark/>
          </w:tcPr>
          <w:p w:rsidR="00493DD0" w:rsidRPr="00B43C92" w:rsidRDefault="00493DD0" w:rsidP="00493DD0">
            <w:pPr>
              <w:jc w:val="right"/>
            </w:pPr>
            <w:r w:rsidRPr="00B43C92">
              <w:t>-3.0</w:t>
            </w:r>
          </w:p>
        </w:tc>
        <w:tc>
          <w:tcPr>
            <w:tcW w:w="837" w:type="dxa"/>
            <w:noWrap/>
            <w:hideMark/>
          </w:tcPr>
          <w:p w:rsidR="00493DD0" w:rsidRPr="00B43C92" w:rsidRDefault="00493DD0" w:rsidP="00493DD0">
            <w:pPr>
              <w:jc w:val="right"/>
            </w:pPr>
            <w:r w:rsidRPr="00B43C92">
              <w:t> </w:t>
            </w:r>
          </w:p>
        </w:tc>
        <w:tc>
          <w:tcPr>
            <w:tcW w:w="625"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-0.286</w:t>
            </w:r>
          </w:p>
        </w:tc>
        <w:tc>
          <w:tcPr>
            <w:tcW w:w="639" w:type="dxa"/>
            <w:noWrap/>
            <w:hideMark/>
          </w:tcPr>
          <w:p w:rsidR="00493DD0" w:rsidRPr="00B43C92" w:rsidRDefault="00493DD0" w:rsidP="00493DD0">
            <w:pPr>
              <w:jc w:val="right"/>
            </w:pPr>
            <w:r w:rsidRPr="00B43C92">
              <w:t>-2.1</w:t>
            </w:r>
          </w:p>
        </w:tc>
        <w:tc>
          <w:tcPr>
            <w:tcW w:w="762" w:type="dxa"/>
            <w:noWrap/>
            <w:hideMark/>
          </w:tcPr>
          <w:p w:rsidR="00493DD0" w:rsidRPr="00B43C92" w:rsidRDefault="00493DD0" w:rsidP="00493DD0">
            <w:pPr>
              <w:jc w:val="right"/>
            </w:pPr>
            <w:r w:rsidRPr="00B43C92">
              <w:t> </w:t>
            </w:r>
          </w:p>
        </w:tc>
        <w:tc>
          <w:tcPr>
            <w:tcW w:w="674"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 </w:t>
            </w:r>
          </w:p>
        </w:tc>
        <w:tc>
          <w:tcPr>
            <w:tcW w:w="680"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 </w:t>
            </w:r>
          </w:p>
        </w:tc>
        <w:tc>
          <w:tcPr>
            <w:tcW w:w="639" w:type="dxa"/>
            <w:noWrap/>
            <w:hideMark/>
          </w:tcPr>
          <w:p w:rsidR="00493DD0" w:rsidRPr="00B43C92" w:rsidRDefault="00493DD0" w:rsidP="00493DD0">
            <w:pPr>
              <w:jc w:val="right"/>
            </w:pPr>
            <w:r w:rsidRPr="00B43C92">
              <w:t> </w:t>
            </w:r>
          </w:p>
        </w:tc>
        <w:tc>
          <w:tcPr>
            <w:tcW w:w="769" w:type="dxa"/>
            <w:noWrap/>
            <w:hideMark/>
          </w:tcPr>
          <w:p w:rsidR="00493DD0" w:rsidRPr="00B43C92" w:rsidRDefault="00493DD0" w:rsidP="00493DD0">
            <w:pPr>
              <w:jc w:val="right"/>
            </w:pPr>
            <w:r w:rsidRPr="00B43C92">
              <w:t> </w:t>
            </w:r>
          </w:p>
        </w:tc>
        <w:tc>
          <w:tcPr>
            <w:tcW w:w="679" w:type="dxa"/>
            <w:noWrap/>
            <w:hideMark/>
          </w:tcPr>
          <w:p w:rsidR="00493DD0" w:rsidRPr="00B43C92" w:rsidRDefault="00493DD0" w:rsidP="00493DD0">
            <w:pPr>
              <w:jc w:val="right"/>
            </w:pPr>
            <w:r w:rsidRPr="00B43C92">
              <w:t> </w:t>
            </w:r>
          </w:p>
        </w:tc>
      </w:tr>
      <w:tr w:rsidR="00493DD0" w:rsidRPr="00B43C92" w:rsidTr="00493DD0">
        <w:trPr>
          <w:trHeight w:val="20"/>
        </w:trPr>
        <w:tc>
          <w:tcPr>
            <w:tcW w:w="3220" w:type="dxa"/>
            <w:noWrap/>
            <w:hideMark/>
          </w:tcPr>
          <w:p w:rsidR="00493DD0" w:rsidRPr="00B43C92" w:rsidRDefault="00493DD0" w:rsidP="00493DD0">
            <w:r w:rsidRPr="00B43C92">
              <w:lastRenderedPageBreak/>
              <w:t># of Other Children for Child</w:t>
            </w:r>
          </w:p>
        </w:tc>
        <w:tc>
          <w:tcPr>
            <w:tcW w:w="734" w:type="dxa"/>
            <w:noWrap/>
            <w:hideMark/>
          </w:tcPr>
          <w:p w:rsidR="00493DD0" w:rsidRPr="00B43C92" w:rsidRDefault="00493DD0" w:rsidP="00493DD0">
            <w:pPr>
              <w:jc w:val="right"/>
            </w:pPr>
            <w:r w:rsidRPr="00B43C92">
              <w:t> </w:t>
            </w:r>
          </w:p>
        </w:tc>
        <w:tc>
          <w:tcPr>
            <w:tcW w:w="677" w:type="dxa"/>
            <w:noWrap/>
            <w:hideMark/>
          </w:tcPr>
          <w:p w:rsidR="00493DD0" w:rsidRPr="00B43C92" w:rsidRDefault="00493DD0" w:rsidP="00493DD0">
            <w:pPr>
              <w:jc w:val="right"/>
            </w:pPr>
            <w:r w:rsidRPr="00B43C92">
              <w:t> </w:t>
            </w:r>
          </w:p>
        </w:tc>
        <w:tc>
          <w:tcPr>
            <w:tcW w:w="837" w:type="dxa"/>
            <w:noWrap/>
            <w:hideMark/>
          </w:tcPr>
          <w:p w:rsidR="00493DD0" w:rsidRPr="00B43C92" w:rsidRDefault="00493DD0" w:rsidP="00493DD0">
            <w:pPr>
              <w:jc w:val="right"/>
            </w:pPr>
            <w:r w:rsidRPr="00B43C92">
              <w:t>-2.306</w:t>
            </w:r>
          </w:p>
        </w:tc>
        <w:tc>
          <w:tcPr>
            <w:tcW w:w="625" w:type="dxa"/>
            <w:noWrap/>
            <w:hideMark/>
          </w:tcPr>
          <w:p w:rsidR="00493DD0" w:rsidRPr="00B43C92" w:rsidRDefault="00493DD0" w:rsidP="00493DD0">
            <w:pPr>
              <w:jc w:val="right"/>
            </w:pPr>
            <w:r w:rsidRPr="00B43C92">
              <w:t>-2.4</w:t>
            </w:r>
          </w:p>
        </w:tc>
        <w:tc>
          <w:tcPr>
            <w:tcW w:w="724" w:type="dxa"/>
            <w:noWrap/>
            <w:hideMark/>
          </w:tcPr>
          <w:p w:rsidR="00493DD0" w:rsidRPr="00B43C92" w:rsidRDefault="00493DD0" w:rsidP="00493DD0">
            <w:pPr>
              <w:jc w:val="right"/>
            </w:pPr>
            <w:r w:rsidRPr="00B43C92">
              <w:t>-0.472</w:t>
            </w:r>
          </w:p>
        </w:tc>
        <w:tc>
          <w:tcPr>
            <w:tcW w:w="639" w:type="dxa"/>
            <w:noWrap/>
            <w:hideMark/>
          </w:tcPr>
          <w:p w:rsidR="00493DD0" w:rsidRPr="00B43C92" w:rsidRDefault="00493DD0" w:rsidP="00493DD0">
            <w:pPr>
              <w:jc w:val="right"/>
            </w:pPr>
            <w:r w:rsidRPr="00B43C92">
              <w:t>-4.6</w:t>
            </w:r>
          </w:p>
        </w:tc>
        <w:tc>
          <w:tcPr>
            <w:tcW w:w="762" w:type="dxa"/>
            <w:noWrap/>
            <w:hideMark/>
          </w:tcPr>
          <w:p w:rsidR="00493DD0" w:rsidRPr="00B43C92" w:rsidRDefault="00493DD0" w:rsidP="00493DD0">
            <w:pPr>
              <w:jc w:val="right"/>
            </w:pPr>
            <w:r w:rsidRPr="00B43C92">
              <w:t> </w:t>
            </w:r>
          </w:p>
        </w:tc>
        <w:tc>
          <w:tcPr>
            <w:tcW w:w="674"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 </w:t>
            </w:r>
          </w:p>
        </w:tc>
        <w:tc>
          <w:tcPr>
            <w:tcW w:w="680"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 </w:t>
            </w:r>
          </w:p>
        </w:tc>
        <w:tc>
          <w:tcPr>
            <w:tcW w:w="639" w:type="dxa"/>
            <w:noWrap/>
            <w:hideMark/>
          </w:tcPr>
          <w:p w:rsidR="00493DD0" w:rsidRPr="00B43C92" w:rsidRDefault="00493DD0" w:rsidP="00493DD0">
            <w:pPr>
              <w:jc w:val="right"/>
            </w:pPr>
            <w:r w:rsidRPr="00B43C92">
              <w:t> </w:t>
            </w:r>
          </w:p>
        </w:tc>
        <w:tc>
          <w:tcPr>
            <w:tcW w:w="769" w:type="dxa"/>
            <w:noWrap/>
            <w:hideMark/>
          </w:tcPr>
          <w:p w:rsidR="00493DD0" w:rsidRPr="00B43C92" w:rsidRDefault="00493DD0" w:rsidP="00493DD0">
            <w:pPr>
              <w:jc w:val="right"/>
            </w:pPr>
            <w:r w:rsidRPr="00B43C92">
              <w:t> </w:t>
            </w:r>
          </w:p>
        </w:tc>
        <w:tc>
          <w:tcPr>
            <w:tcW w:w="679" w:type="dxa"/>
            <w:noWrap/>
            <w:hideMark/>
          </w:tcPr>
          <w:p w:rsidR="00493DD0" w:rsidRPr="00B43C92" w:rsidRDefault="00493DD0" w:rsidP="00493DD0">
            <w:pPr>
              <w:jc w:val="right"/>
            </w:pPr>
            <w:r w:rsidRPr="00B43C92">
              <w:t> </w:t>
            </w:r>
          </w:p>
        </w:tc>
      </w:tr>
      <w:tr w:rsidR="00493DD0" w:rsidRPr="00B43C92" w:rsidTr="00493DD0">
        <w:trPr>
          <w:cnfStyle w:val="000000100000" w:firstRow="0" w:lastRow="0" w:firstColumn="0" w:lastColumn="0" w:oddVBand="0" w:evenVBand="0" w:oddHBand="1" w:evenHBand="0" w:firstRowFirstColumn="0" w:firstRowLastColumn="0" w:lastRowFirstColumn="0" w:lastRowLastColumn="0"/>
          <w:trHeight w:val="20"/>
        </w:trPr>
        <w:tc>
          <w:tcPr>
            <w:tcW w:w="4631" w:type="dxa"/>
            <w:gridSpan w:val="3"/>
            <w:shd w:val="clear" w:color="auto" w:fill="FFFFFF" w:themeFill="background1"/>
            <w:noWrap/>
            <w:hideMark/>
          </w:tcPr>
          <w:p w:rsidR="00493DD0" w:rsidRPr="00493DD0" w:rsidRDefault="00493DD0" w:rsidP="00493DD0">
            <w:pPr>
              <w:rPr>
                <w:b/>
                <w:i/>
                <w:iCs/>
              </w:rPr>
            </w:pPr>
            <w:r w:rsidRPr="00493DD0">
              <w:rPr>
                <w:b/>
                <w:i/>
                <w:iCs/>
              </w:rPr>
              <w:t>Maximum Pair-wise Window Overlaps*</w:t>
            </w:r>
          </w:p>
        </w:tc>
        <w:tc>
          <w:tcPr>
            <w:tcW w:w="837" w:type="dxa"/>
            <w:shd w:val="clear" w:color="auto" w:fill="FFFFFF" w:themeFill="background1"/>
            <w:noWrap/>
            <w:hideMark/>
          </w:tcPr>
          <w:p w:rsidR="00493DD0" w:rsidRPr="00493DD0" w:rsidRDefault="00493DD0" w:rsidP="00493DD0">
            <w:pPr>
              <w:jc w:val="right"/>
              <w:rPr>
                <w:b/>
              </w:rPr>
            </w:pPr>
            <w:r w:rsidRPr="00493DD0">
              <w:rPr>
                <w:b/>
              </w:rPr>
              <w:t> </w:t>
            </w:r>
          </w:p>
        </w:tc>
        <w:tc>
          <w:tcPr>
            <w:tcW w:w="625" w:type="dxa"/>
            <w:shd w:val="clear" w:color="auto" w:fill="FFFFFF" w:themeFill="background1"/>
            <w:noWrap/>
            <w:hideMark/>
          </w:tcPr>
          <w:p w:rsidR="00493DD0" w:rsidRPr="00493DD0" w:rsidRDefault="00493DD0" w:rsidP="00493DD0">
            <w:pPr>
              <w:jc w:val="right"/>
              <w:rPr>
                <w:b/>
              </w:rPr>
            </w:pPr>
            <w:r w:rsidRPr="00493DD0">
              <w:rPr>
                <w:b/>
              </w:rPr>
              <w:t> </w:t>
            </w:r>
          </w:p>
        </w:tc>
        <w:tc>
          <w:tcPr>
            <w:tcW w:w="724" w:type="dxa"/>
            <w:shd w:val="clear" w:color="auto" w:fill="FFFFFF" w:themeFill="background1"/>
            <w:noWrap/>
            <w:hideMark/>
          </w:tcPr>
          <w:p w:rsidR="00493DD0" w:rsidRPr="00493DD0" w:rsidRDefault="00493DD0" w:rsidP="00493DD0">
            <w:pPr>
              <w:jc w:val="right"/>
              <w:rPr>
                <w:b/>
              </w:rPr>
            </w:pPr>
            <w:r w:rsidRPr="00493DD0">
              <w:rPr>
                <w:b/>
              </w:rPr>
              <w:t> </w:t>
            </w:r>
          </w:p>
        </w:tc>
        <w:tc>
          <w:tcPr>
            <w:tcW w:w="639" w:type="dxa"/>
            <w:shd w:val="clear" w:color="auto" w:fill="FFFFFF" w:themeFill="background1"/>
            <w:noWrap/>
            <w:hideMark/>
          </w:tcPr>
          <w:p w:rsidR="00493DD0" w:rsidRPr="00493DD0" w:rsidRDefault="00493DD0" w:rsidP="00493DD0">
            <w:pPr>
              <w:jc w:val="right"/>
              <w:rPr>
                <w:b/>
              </w:rPr>
            </w:pPr>
            <w:r w:rsidRPr="00493DD0">
              <w:rPr>
                <w:b/>
              </w:rPr>
              <w:t> </w:t>
            </w:r>
          </w:p>
        </w:tc>
        <w:tc>
          <w:tcPr>
            <w:tcW w:w="762" w:type="dxa"/>
            <w:shd w:val="clear" w:color="auto" w:fill="FFFFFF" w:themeFill="background1"/>
            <w:noWrap/>
            <w:hideMark/>
          </w:tcPr>
          <w:p w:rsidR="00493DD0" w:rsidRPr="00493DD0" w:rsidRDefault="00493DD0" w:rsidP="00493DD0">
            <w:pPr>
              <w:jc w:val="right"/>
              <w:rPr>
                <w:b/>
              </w:rPr>
            </w:pPr>
            <w:r w:rsidRPr="00493DD0">
              <w:rPr>
                <w:b/>
              </w:rPr>
              <w:t> </w:t>
            </w:r>
          </w:p>
        </w:tc>
        <w:tc>
          <w:tcPr>
            <w:tcW w:w="674" w:type="dxa"/>
            <w:shd w:val="clear" w:color="auto" w:fill="FFFFFF" w:themeFill="background1"/>
            <w:noWrap/>
            <w:hideMark/>
          </w:tcPr>
          <w:p w:rsidR="00493DD0" w:rsidRPr="00493DD0" w:rsidRDefault="00493DD0" w:rsidP="00493DD0">
            <w:pPr>
              <w:jc w:val="right"/>
              <w:rPr>
                <w:b/>
              </w:rPr>
            </w:pPr>
            <w:r w:rsidRPr="00493DD0">
              <w:rPr>
                <w:b/>
              </w:rPr>
              <w:t> </w:t>
            </w:r>
          </w:p>
        </w:tc>
        <w:tc>
          <w:tcPr>
            <w:tcW w:w="724" w:type="dxa"/>
            <w:shd w:val="clear" w:color="auto" w:fill="FFFFFF" w:themeFill="background1"/>
            <w:noWrap/>
            <w:hideMark/>
          </w:tcPr>
          <w:p w:rsidR="00493DD0" w:rsidRPr="00493DD0" w:rsidRDefault="00493DD0" w:rsidP="00493DD0">
            <w:pPr>
              <w:jc w:val="right"/>
              <w:rPr>
                <w:b/>
              </w:rPr>
            </w:pPr>
            <w:r w:rsidRPr="00493DD0">
              <w:rPr>
                <w:b/>
              </w:rPr>
              <w:t> </w:t>
            </w:r>
          </w:p>
        </w:tc>
        <w:tc>
          <w:tcPr>
            <w:tcW w:w="680" w:type="dxa"/>
            <w:shd w:val="clear" w:color="auto" w:fill="FFFFFF" w:themeFill="background1"/>
            <w:noWrap/>
            <w:hideMark/>
          </w:tcPr>
          <w:p w:rsidR="00493DD0" w:rsidRPr="00493DD0" w:rsidRDefault="00493DD0" w:rsidP="00493DD0">
            <w:pPr>
              <w:jc w:val="right"/>
              <w:rPr>
                <w:b/>
              </w:rPr>
            </w:pPr>
            <w:r w:rsidRPr="00493DD0">
              <w:rPr>
                <w:b/>
              </w:rPr>
              <w:t> </w:t>
            </w:r>
          </w:p>
        </w:tc>
        <w:tc>
          <w:tcPr>
            <w:tcW w:w="724" w:type="dxa"/>
            <w:shd w:val="clear" w:color="auto" w:fill="FFFFFF" w:themeFill="background1"/>
            <w:noWrap/>
            <w:hideMark/>
          </w:tcPr>
          <w:p w:rsidR="00493DD0" w:rsidRPr="00493DD0" w:rsidRDefault="00493DD0" w:rsidP="00493DD0">
            <w:pPr>
              <w:jc w:val="right"/>
              <w:rPr>
                <w:b/>
              </w:rPr>
            </w:pPr>
            <w:r w:rsidRPr="00493DD0">
              <w:rPr>
                <w:b/>
              </w:rPr>
              <w:t> </w:t>
            </w:r>
          </w:p>
        </w:tc>
        <w:tc>
          <w:tcPr>
            <w:tcW w:w="639" w:type="dxa"/>
            <w:shd w:val="clear" w:color="auto" w:fill="FFFFFF" w:themeFill="background1"/>
            <w:noWrap/>
            <w:hideMark/>
          </w:tcPr>
          <w:p w:rsidR="00493DD0" w:rsidRPr="00493DD0" w:rsidRDefault="00493DD0" w:rsidP="00493DD0">
            <w:pPr>
              <w:jc w:val="right"/>
              <w:rPr>
                <w:b/>
              </w:rPr>
            </w:pPr>
            <w:r w:rsidRPr="00493DD0">
              <w:rPr>
                <w:b/>
              </w:rPr>
              <w:t> </w:t>
            </w:r>
          </w:p>
        </w:tc>
        <w:tc>
          <w:tcPr>
            <w:tcW w:w="769" w:type="dxa"/>
            <w:shd w:val="clear" w:color="auto" w:fill="FFFFFF" w:themeFill="background1"/>
            <w:noWrap/>
            <w:hideMark/>
          </w:tcPr>
          <w:p w:rsidR="00493DD0" w:rsidRPr="00493DD0" w:rsidRDefault="00493DD0" w:rsidP="00493DD0">
            <w:pPr>
              <w:jc w:val="right"/>
              <w:rPr>
                <w:b/>
              </w:rPr>
            </w:pPr>
            <w:r w:rsidRPr="00493DD0">
              <w:rPr>
                <w:b/>
              </w:rPr>
              <w:t> </w:t>
            </w:r>
          </w:p>
        </w:tc>
        <w:tc>
          <w:tcPr>
            <w:tcW w:w="679" w:type="dxa"/>
            <w:shd w:val="clear" w:color="auto" w:fill="FFFFFF" w:themeFill="background1"/>
            <w:noWrap/>
            <w:hideMark/>
          </w:tcPr>
          <w:p w:rsidR="00493DD0" w:rsidRPr="00493DD0" w:rsidRDefault="00493DD0" w:rsidP="00493DD0">
            <w:pPr>
              <w:jc w:val="right"/>
              <w:rPr>
                <w:b/>
              </w:rPr>
            </w:pPr>
            <w:r w:rsidRPr="00493DD0">
              <w:rPr>
                <w:b/>
              </w:rPr>
              <w:t> </w:t>
            </w:r>
          </w:p>
        </w:tc>
      </w:tr>
      <w:tr w:rsidR="00493DD0" w:rsidRPr="00B43C92" w:rsidTr="00493DD0">
        <w:trPr>
          <w:trHeight w:val="20"/>
        </w:trPr>
        <w:tc>
          <w:tcPr>
            <w:tcW w:w="3954" w:type="dxa"/>
            <w:gridSpan w:val="2"/>
            <w:noWrap/>
            <w:hideMark/>
          </w:tcPr>
          <w:p w:rsidR="00493DD0" w:rsidRPr="00493DD0" w:rsidRDefault="00493DD0" w:rsidP="00493DD0">
            <w:pPr>
              <w:rPr>
                <w:i/>
                <w:iCs/>
              </w:rPr>
            </w:pPr>
            <w:r w:rsidRPr="00B43C92">
              <w:rPr>
                <w:i/>
                <w:iCs/>
              </w:rPr>
              <w:t>Maximum Continuous Window Overlap</w:t>
            </w:r>
          </w:p>
        </w:tc>
        <w:tc>
          <w:tcPr>
            <w:tcW w:w="677" w:type="dxa"/>
            <w:noWrap/>
            <w:hideMark/>
          </w:tcPr>
          <w:p w:rsidR="00493DD0" w:rsidRPr="00B43C92" w:rsidRDefault="00493DD0" w:rsidP="00493DD0">
            <w:pPr>
              <w:jc w:val="right"/>
            </w:pPr>
            <w:r w:rsidRPr="00B43C92">
              <w:t> </w:t>
            </w:r>
          </w:p>
        </w:tc>
        <w:tc>
          <w:tcPr>
            <w:tcW w:w="837" w:type="dxa"/>
            <w:noWrap/>
            <w:hideMark/>
          </w:tcPr>
          <w:p w:rsidR="00493DD0" w:rsidRPr="00B43C92" w:rsidRDefault="00493DD0" w:rsidP="00493DD0">
            <w:pPr>
              <w:jc w:val="right"/>
            </w:pPr>
            <w:r w:rsidRPr="00B43C92">
              <w:t> </w:t>
            </w:r>
          </w:p>
        </w:tc>
        <w:tc>
          <w:tcPr>
            <w:tcW w:w="625"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 </w:t>
            </w:r>
          </w:p>
        </w:tc>
        <w:tc>
          <w:tcPr>
            <w:tcW w:w="639" w:type="dxa"/>
            <w:noWrap/>
            <w:hideMark/>
          </w:tcPr>
          <w:p w:rsidR="00493DD0" w:rsidRPr="00B43C92" w:rsidRDefault="00493DD0" w:rsidP="00493DD0">
            <w:pPr>
              <w:jc w:val="right"/>
            </w:pPr>
            <w:r w:rsidRPr="00B43C92">
              <w:t> </w:t>
            </w:r>
          </w:p>
        </w:tc>
        <w:tc>
          <w:tcPr>
            <w:tcW w:w="762" w:type="dxa"/>
            <w:noWrap/>
            <w:hideMark/>
          </w:tcPr>
          <w:p w:rsidR="00493DD0" w:rsidRPr="00B43C92" w:rsidRDefault="00493DD0" w:rsidP="00493DD0">
            <w:pPr>
              <w:jc w:val="right"/>
            </w:pPr>
            <w:r w:rsidRPr="00B43C92">
              <w:t> </w:t>
            </w:r>
          </w:p>
        </w:tc>
        <w:tc>
          <w:tcPr>
            <w:tcW w:w="674"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 </w:t>
            </w:r>
          </w:p>
        </w:tc>
        <w:tc>
          <w:tcPr>
            <w:tcW w:w="680"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 </w:t>
            </w:r>
          </w:p>
        </w:tc>
        <w:tc>
          <w:tcPr>
            <w:tcW w:w="639" w:type="dxa"/>
            <w:noWrap/>
            <w:hideMark/>
          </w:tcPr>
          <w:p w:rsidR="00493DD0" w:rsidRPr="00B43C92" w:rsidRDefault="00493DD0" w:rsidP="00493DD0">
            <w:pPr>
              <w:jc w:val="right"/>
            </w:pPr>
            <w:r w:rsidRPr="00B43C92">
              <w:t> </w:t>
            </w:r>
          </w:p>
        </w:tc>
        <w:tc>
          <w:tcPr>
            <w:tcW w:w="769" w:type="dxa"/>
            <w:noWrap/>
            <w:hideMark/>
          </w:tcPr>
          <w:p w:rsidR="00493DD0" w:rsidRPr="00B43C92" w:rsidRDefault="00493DD0" w:rsidP="00493DD0">
            <w:pPr>
              <w:jc w:val="right"/>
            </w:pPr>
            <w:r w:rsidRPr="00B43C92">
              <w:t> </w:t>
            </w:r>
          </w:p>
        </w:tc>
        <w:tc>
          <w:tcPr>
            <w:tcW w:w="679" w:type="dxa"/>
            <w:noWrap/>
            <w:hideMark/>
          </w:tcPr>
          <w:p w:rsidR="00493DD0" w:rsidRPr="00B43C92" w:rsidRDefault="00493DD0" w:rsidP="00493DD0">
            <w:pPr>
              <w:jc w:val="right"/>
            </w:pPr>
            <w:r w:rsidRPr="00B43C92">
              <w:t> </w:t>
            </w:r>
          </w:p>
        </w:tc>
      </w:tr>
      <w:tr w:rsidR="00493DD0" w:rsidRPr="00B43C92" w:rsidTr="00493DD0">
        <w:trPr>
          <w:cnfStyle w:val="000000100000" w:firstRow="0" w:lastRow="0" w:firstColumn="0" w:lastColumn="0" w:oddVBand="0" w:evenVBand="0" w:oddHBand="1" w:evenHBand="0" w:firstRowFirstColumn="0" w:firstRowLastColumn="0" w:lastRowFirstColumn="0" w:lastRowLastColumn="0"/>
          <w:trHeight w:val="20"/>
        </w:trPr>
        <w:tc>
          <w:tcPr>
            <w:tcW w:w="3220" w:type="dxa"/>
            <w:noWrap/>
            <w:hideMark/>
          </w:tcPr>
          <w:p w:rsidR="00493DD0" w:rsidRPr="00B43C92" w:rsidRDefault="00493DD0" w:rsidP="00493DD0">
            <w:r w:rsidRPr="00B43C92">
              <w:t>With Adults</w:t>
            </w:r>
          </w:p>
        </w:tc>
        <w:tc>
          <w:tcPr>
            <w:tcW w:w="734" w:type="dxa"/>
            <w:noWrap/>
            <w:hideMark/>
          </w:tcPr>
          <w:p w:rsidR="00493DD0" w:rsidRPr="00B43C92" w:rsidRDefault="00493DD0" w:rsidP="00493DD0">
            <w:pPr>
              <w:jc w:val="right"/>
            </w:pPr>
            <w:r w:rsidRPr="00B43C92">
              <w:t>1.634</w:t>
            </w:r>
          </w:p>
        </w:tc>
        <w:tc>
          <w:tcPr>
            <w:tcW w:w="677" w:type="dxa"/>
            <w:noWrap/>
            <w:hideMark/>
          </w:tcPr>
          <w:p w:rsidR="00493DD0" w:rsidRPr="00B43C92" w:rsidRDefault="00493DD0" w:rsidP="00493DD0">
            <w:pPr>
              <w:jc w:val="right"/>
            </w:pPr>
            <w:r w:rsidRPr="00B43C92">
              <w:t>4.5</w:t>
            </w:r>
          </w:p>
        </w:tc>
        <w:tc>
          <w:tcPr>
            <w:tcW w:w="837" w:type="dxa"/>
            <w:noWrap/>
            <w:hideMark/>
          </w:tcPr>
          <w:p w:rsidR="00493DD0" w:rsidRPr="00B43C92" w:rsidRDefault="00493DD0" w:rsidP="00493DD0">
            <w:pPr>
              <w:jc w:val="right"/>
            </w:pPr>
            <w:r w:rsidRPr="00B43C92">
              <w:t> </w:t>
            </w:r>
          </w:p>
        </w:tc>
        <w:tc>
          <w:tcPr>
            <w:tcW w:w="625"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0.057</w:t>
            </w:r>
          </w:p>
        </w:tc>
        <w:tc>
          <w:tcPr>
            <w:tcW w:w="639" w:type="dxa"/>
            <w:noWrap/>
            <w:hideMark/>
          </w:tcPr>
          <w:p w:rsidR="00493DD0" w:rsidRPr="00B43C92" w:rsidRDefault="00493DD0" w:rsidP="00493DD0">
            <w:pPr>
              <w:jc w:val="right"/>
            </w:pPr>
            <w:r w:rsidRPr="00B43C92">
              <w:t>0.3</w:t>
            </w:r>
          </w:p>
        </w:tc>
        <w:tc>
          <w:tcPr>
            <w:tcW w:w="762" w:type="dxa"/>
            <w:noWrap/>
            <w:hideMark/>
          </w:tcPr>
          <w:p w:rsidR="00493DD0" w:rsidRPr="00B43C92" w:rsidRDefault="00493DD0" w:rsidP="00493DD0">
            <w:pPr>
              <w:jc w:val="right"/>
            </w:pPr>
            <w:r w:rsidRPr="00B43C92">
              <w:t> </w:t>
            </w:r>
          </w:p>
        </w:tc>
        <w:tc>
          <w:tcPr>
            <w:tcW w:w="674"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 </w:t>
            </w:r>
          </w:p>
        </w:tc>
        <w:tc>
          <w:tcPr>
            <w:tcW w:w="680"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 </w:t>
            </w:r>
          </w:p>
        </w:tc>
        <w:tc>
          <w:tcPr>
            <w:tcW w:w="639" w:type="dxa"/>
            <w:noWrap/>
            <w:hideMark/>
          </w:tcPr>
          <w:p w:rsidR="00493DD0" w:rsidRPr="00B43C92" w:rsidRDefault="00493DD0" w:rsidP="00493DD0">
            <w:pPr>
              <w:jc w:val="right"/>
            </w:pPr>
            <w:r w:rsidRPr="00B43C92">
              <w:t> </w:t>
            </w:r>
          </w:p>
        </w:tc>
        <w:tc>
          <w:tcPr>
            <w:tcW w:w="769" w:type="dxa"/>
            <w:noWrap/>
            <w:hideMark/>
          </w:tcPr>
          <w:p w:rsidR="00493DD0" w:rsidRPr="00B43C92" w:rsidRDefault="00493DD0" w:rsidP="00493DD0">
            <w:pPr>
              <w:jc w:val="right"/>
            </w:pPr>
            <w:r w:rsidRPr="00B43C92">
              <w:t> </w:t>
            </w:r>
          </w:p>
        </w:tc>
        <w:tc>
          <w:tcPr>
            <w:tcW w:w="679" w:type="dxa"/>
            <w:noWrap/>
            <w:hideMark/>
          </w:tcPr>
          <w:p w:rsidR="00493DD0" w:rsidRPr="00B43C92" w:rsidRDefault="00493DD0" w:rsidP="00493DD0">
            <w:pPr>
              <w:jc w:val="right"/>
            </w:pPr>
            <w:r w:rsidRPr="00B43C92">
              <w:t> </w:t>
            </w:r>
          </w:p>
        </w:tc>
      </w:tr>
      <w:tr w:rsidR="00493DD0" w:rsidRPr="00B43C92" w:rsidTr="00493DD0">
        <w:trPr>
          <w:trHeight w:val="20"/>
        </w:trPr>
        <w:tc>
          <w:tcPr>
            <w:tcW w:w="3220" w:type="dxa"/>
            <w:noWrap/>
            <w:hideMark/>
          </w:tcPr>
          <w:p w:rsidR="00493DD0" w:rsidRPr="00B43C92" w:rsidRDefault="00493DD0" w:rsidP="00493DD0">
            <w:r w:rsidRPr="00B43C92">
              <w:t xml:space="preserve">With Child </w:t>
            </w:r>
          </w:p>
        </w:tc>
        <w:tc>
          <w:tcPr>
            <w:tcW w:w="734" w:type="dxa"/>
            <w:noWrap/>
            <w:hideMark/>
          </w:tcPr>
          <w:p w:rsidR="00493DD0" w:rsidRPr="00B43C92" w:rsidRDefault="00493DD0" w:rsidP="00493DD0">
            <w:pPr>
              <w:jc w:val="right"/>
            </w:pPr>
            <w:r w:rsidRPr="00B43C92">
              <w:t> </w:t>
            </w:r>
          </w:p>
        </w:tc>
        <w:tc>
          <w:tcPr>
            <w:tcW w:w="677" w:type="dxa"/>
            <w:noWrap/>
            <w:hideMark/>
          </w:tcPr>
          <w:p w:rsidR="00493DD0" w:rsidRPr="00B43C92" w:rsidRDefault="00493DD0" w:rsidP="00493DD0">
            <w:pPr>
              <w:jc w:val="right"/>
            </w:pPr>
            <w:r w:rsidRPr="00B43C92">
              <w:t> </w:t>
            </w:r>
          </w:p>
        </w:tc>
        <w:tc>
          <w:tcPr>
            <w:tcW w:w="837" w:type="dxa"/>
            <w:noWrap/>
            <w:hideMark/>
          </w:tcPr>
          <w:p w:rsidR="00493DD0" w:rsidRPr="00B43C92" w:rsidRDefault="00493DD0" w:rsidP="00493DD0">
            <w:pPr>
              <w:jc w:val="right"/>
            </w:pPr>
            <w:r w:rsidRPr="00B43C92">
              <w:t>10.703</w:t>
            </w:r>
          </w:p>
        </w:tc>
        <w:tc>
          <w:tcPr>
            <w:tcW w:w="625" w:type="dxa"/>
            <w:noWrap/>
            <w:hideMark/>
          </w:tcPr>
          <w:p w:rsidR="00493DD0" w:rsidRPr="00B43C92" w:rsidRDefault="00493DD0" w:rsidP="00493DD0">
            <w:pPr>
              <w:jc w:val="right"/>
            </w:pPr>
            <w:r w:rsidRPr="00B43C92">
              <w:t>2.2</w:t>
            </w:r>
          </w:p>
        </w:tc>
        <w:tc>
          <w:tcPr>
            <w:tcW w:w="724" w:type="dxa"/>
            <w:noWrap/>
            <w:hideMark/>
          </w:tcPr>
          <w:p w:rsidR="00493DD0" w:rsidRPr="00B43C92" w:rsidRDefault="00493DD0" w:rsidP="00493DD0">
            <w:pPr>
              <w:jc w:val="right"/>
            </w:pPr>
            <w:r w:rsidRPr="00B43C92">
              <w:t>1.617</w:t>
            </w:r>
          </w:p>
        </w:tc>
        <w:tc>
          <w:tcPr>
            <w:tcW w:w="639" w:type="dxa"/>
            <w:noWrap/>
            <w:hideMark/>
          </w:tcPr>
          <w:p w:rsidR="00493DD0" w:rsidRPr="00B43C92" w:rsidRDefault="00493DD0" w:rsidP="00493DD0">
            <w:pPr>
              <w:jc w:val="right"/>
            </w:pPr>
            <w:r w:rsidRPr="00B43C92">
              <w:t>4.7</w:t>
            </w:r>
          </w:p>
        </w:tc>
        <w:tc>
          <w:tcPr>
            <w:tcW w:w="762" w:type="dxa"/>
            <w:noWrap/>
            <w:hideMark/>
          </w:tcPr>
          <w:p w:rsidR="00493DD0" w:rsidRPr="00B43C92" w:rsidRDefault="00493DD0" w:rsidP="00493DD0">
            <w:pPr>
              <w:jc w:val="right"/>
            </w:pPr>
            <w:r w:rsidRPr="00B43C92">
              <w:t> </w:t>
            </w:r>
          </w:p>
        </w:tc>
        <w:tc>
          <w:tcPr>
            <w:tcW w:w="674"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 </w:t>
            </w:r>
          </w:p>
        </w:tc>
        <w:tc>
          <w:tcPr>
            <w:tcW w:w="680" w:type="dxa"/>
            <w:noWrap/>
            <w:hideMark/>
          </w:tcPr>
          <w:p w:rsidR="00493DD0" w:rsidRPr="00B43C92" w:rsidRDefault="00493DD0" w:rsidP="00493DD0">
            <w:pPr>
              <w:jc w:val="right"/>
            </w:pPr>
            <w:r w:rsidRPr="00B43C92">
              <w:t> </w:t>
            </w:r>
          </w:p>
        </w:tc>
        <w:tc>
          <w:tcPr>
            <w:tcW w:w="724" w:type="dxa"/>
            <w:noWrap/>
            <w:hideMark/>
          </w:tcPr>
          <w:p w:rsidR="00493DD0" w:rsidRPr="00B43C92" w:rsidRDefault="00493DD0" w:rsidP="00493DD0">
            <w:pPr>
              <w:jc w:val="right"/>
            </w:pPr>
            <w:r w:rsidRPr="00B43C92">
              <w:t> </w:t>
            </w:r>
          </w:p>
        </w:tc>
        <w:tc>
          <w:tcPr>
            <w:tcW w:w="639" w:type="dxa"/>
            <w:noWrap/>
            <w:hideMark/>
          </w:tcPr>
          <w:p w:rsidR="00493DD0" w:rsidRPr="00B43C92" w:rsidRDefault="00493DD0" w:rsidP="00493DD0">
            <w:pPr>
              <w:jc w:val="right"/>
            </w:pPr>
            <w:r w:rsidRPr="00B43C92">
              <w:t> </w:t>
            </w:r>
          </w:p>
        </w:tc>
        <w:tc>
          <w:tcPr>
            <w:tcW w:w="769" w:type="dxa"/>
            <w:noWrap/>
            <w:hideMark/>
          </w:tcPr>
          <w:p w:rsidR="00493DD0" w:rsidRPr="00B43C92" w:rsidRDefault="00493DD0" w:rsidP="00493DD0">
            <w:pPr>
              <w:jc w:val="right"/>
            </w:pPr>
            <w:r w:rsidRPr="00B43C92">
              <w:t> </w:t>
            </w:r>
          </w:p>
        </w:tc>
        <w:tc>
          <w:tcPr>
            <w:tcW w:w="679" w:type="dxa"/>
            <w:noWrap/>
            <w:hideMark/>
          </w:tcPr>
          <w:p w:rsidR="00493DD0" w:rsidRPr="00B43C92" w:rsidRDefault="00493DD0" w:rsidP="00493DD0">
            <w:pPr>
              <w:jc w:val="right"/>
            </w:pPr>
            <w:r w:rsidRPr="00B43C92">
              <w:t> </w:t>
            </w:r>
          </w:p>
        </w:tc>
      </w:tr>
      <w:tr w:rsidR="00493DD0" w:rsidRPr="00B43C92" w:rsidTr="00493DD0">
        <w:trPr>
          <w:cnfStyle w:val="000000100000" w:firstRow="0" w:lastRow="0" w:firstColumn="0" w:lastColumn="0" w:oddVBand="0" w:evenVBand="0" w:oddHBand="1" w:evenHBand="0" w:firstRowFirstColumn="0" w:firstRowLastColumn="0" w:lastRowFirstColumn="0" w:lastRowLastColumn="0"/>
          <w:trHeight w:val="20"/>
        </w:trPr>
        <w:tc>
          <w:tcPr>
            <w:tcW w:w="3220" w:type="dxa"/>
            <w:noWrap/>
            <w:hideMark/>
          </w:tcPr>
          <w:p w:rsidR="00493DD0" w:rsidRPr="00B43C92" w:rsidRDefault="00493DD0" w:rsidP="00493DD0">
            <w:r w:rsidRPr="00B43C92">
              <w:t>*Log(1+Window Overlap)</w:t>
            </w:r>
          </w:p>
        </w:tc>
        <w:tc>
          <w:tcPr>
            <w:tcW w:w="734" w:type="dxa"/>
            <w:noWrap/>
            <w:hideMark/>
          </w:tcPr>
          <w:p w:rsidR="00493DD0" w:rsidRPr="00B43C92" w:rsidRDefault="00493DD0" w:rsidP="00493DD0">
            <w:pPr>
              <w:jc w:val="right"/>
            </w:pPr>
          </w:p>
        </w:tc>
        <w:tc>
          <w:tcPr>
            <w:tcW w:w="677" w:type="dxa"/>
            <w:noWrap/>
            <w:hideMark/>
          </w:tcPr>
          <w:p w:rsidR="00493DD0" w:rsidRPr="00B43C92" w:rsidRDefault="00493DD0" w:rsidP="00493DD0">
            <w:pPr>
              <w:jc w:val="right"/>
            </w:pPr>
          </w:p>
        </w:tc>
        <w:tc>
          <w:tcPr>
            <w:tcW w:w="837" w:type="dxa"/>
            <w:noWrap/>
            <w:hideMark/>
          </w:tcPr>
          <w:p w:rsidR="00493DD0" w:rsidRPr="00B43C92" w:rsidRDefault="00493DD0" w:rsidP="00493DD0">
            <w:pPr>
              <w:jc w:val="right"/>
            </w:pPr>
          </w:p>
        </w:tc>
        <w:tc>
          <w:tcPr>
            <w:tcW w:w="625" w:type="dxa"/>
            <w:noWrap/>
            <w:hideMark/>
          </w:tcPr>
          <w:p w:rsidR="00493DD0" w:rsidRPr="00B43C92" w:rsidRDefault="00493DD0" w:rsidP="00493DD0">
            <w:pPr>
              <w:jc w:val="right"/>
            </w:pPr>
          </w:p>
        </w:tc>
        <w:tc>
          <w:tcPr>
            <w:tcW w:w="724" w:type="dxa"/>
            <w:noWrap/>
            <w:hideMark/>
          </w:tcPr>
          <w:p w:rsidR="00493DD0" w:rsidRPr="00B43C92" w:rsidRDefault="00493DD0" w:rsidP="00493DD0">
            <w:pPr>
              <w:jc w:val="right"/>
            </w:pPr>
          </w:p>
        </w:tc>
        <w:tc>
          <w:tcPr>
            <w:tcW w:w="639" w:type="dxa"/>
            <w:noWrap/>
            <w:hideMark/>
          </w:tcPr>
          <w:p w:rsidR="00493DD0" w:rsidRPr="00B43C92" w:rsidRDefault="00493DD0" w:rsidP="00493DD0">
            <w:pPr>
              <w:jc w:val="right"/>
            </w:pPr>
          </w:p>
        </w:tc>
        <w:tc>
          <w:tcPr>
            <w:tcW w:w="762" w:type="dxa"/>
            <w:noWrap/>
            <w:hideMark/>
          </w:tcPr>
          <w:p w:rsidR="00493DD0" w:rsidRPr="00B43C92" w:rsidRDefault="00493DD0" w:rsidP="00493DD0">
            <w:pPr>
              <w:jc w:val="right"/>
            </w:pPr>
          </w:p>
        </w:tc>
        <w:tc>
          <w:tcPr>
            <w:tcW w:w="674" w:type="dxa"/>
            <w:noWrap/>
            <w:hideMark/>
          </w:tcPr>
          <w:p w:rsidR="00493DD0" w:rsidRPr="00B43C92" w:rsidRDefault="00493DD0" w:rsidP="00493DD0">
            <w:pPr>
              <w:jc w:val="right"/>
            </w:pPr>
          </w:p>
        </w:tc>
        <w:tc>
          <w:tcPr>
            <w:tcW w:w="724" w:type="dxa"/>
            <w:noWrap/>
            <w:hideMark/>
          </w:tcPr>
          <w:p w:rsidR="00493DD0" w:rsidRPr="00B43C92" w:rsidRDefault="00493DD0" w:rsidP="00493DD0">
            <w:pPr>
              <w:jc w:val="right"/>
            </w:pPr>
          </w:p>
        </w:tc>
        <w:tc>
          <w:tcPr>
            <w:tcW w:w="680" w:type="dxa"/>
            <w:noWrap/>
            <w:hideMark/>
          </w:tcPr>
          <w:p w:rsidR="00493DD0" w:rsidRPr="00B43C92" w:rsidRDefault="00493DD0" w:rsidP="00493DD0">
            <w:pPr>
              <w:jc w:val="right"/>
            </w:pPr>
          </w:p>
        </w:tc>
        <w:tc>
          <w:tcPr>
            <w:tcW w:w="724" w:type="dxa"/>
            <w:noWrap/>
            <w:hideMark/>
          </w:tcPr>
          <w:p w:rsidR="00493DD0" w:rsidRPr="00B43C92" w:rsidRDefault="00493DD0" w:rsidP="00493DD0">
            <w:pPr>
              <w:jc w:val="right"/>
            </w:pPr>
          </w:p>
        </w:tc>
        <w:tc>
          <w:tcPr>
            <w:tcW w:w="639" w:type="dxa"/>
            <w:noWrap/>
            <w:hideMark/>
          </w:tcPr>
          <w:p w:rsidR="00493DD0" w:rsidRPr="00B43C92" w:rsidRDefault="00493DD0" w:rsidP="00493DD0">
            <w:pPr>
              <w:jc w:val="right"/>
            </w:pPr>
          </w:p>
        </w:tc>
        <w:tc>
          <w:tcPr>
            <w:tcW w:w="769" w:type="dxa"/>
            <w:noWrap/>
            <w:hideMark/>
          </w:tcPr>
          <w:p w:rsidR="00493DD0" w:rsidRPr="00B43C92" w:rsidRDefault="00493DD0" w:rsidP="00493DD0">
            <w:pPr>
              <w:jc w:val="right"/>
            </w:pPr>
          </w:p>
        </w:tc>
        <w:tc>
          <w:tcPr>
            <w:tcW w:w="679" w:type="dxa"/>
            <w:noWrap/>
            <w:hideMark/>
          </w:tcPr>
          <w:p w:rsidR="00493DD0" w:rsidRPr="00B43C92" w:rsidRDefault="00493DD0" w:rsidP="00493DD0">
            <w:pPr>
              <w:jc w:val="right"/>
            </w:pPr>
          </w:p>
        </w:tc>
      </w:tr>
    </w:tbl>
    <w:p w:rsidR="00A67A11" w:rsidRDefault="00A67A11" w:rsidP="00493DD0"/>
    <w:p w:rsidR="0064141B" w:rsidRPr="00935682" w:rsidRDefault="0064141B" w:rsidP="0064141B">
      <w:pPr>
        <w:pStyle w:val="ModelInfo"/>
        <w:tabs>
          <w:tab w:val="clear" w:pos="2160"/>
          <w:tab w:val="left" w:pos="3060"/>
        </w:tabs>
        <w:ind w:left="3060" w:hanging="3060"/>
      </w:pPr>
      <w:r w:rsidRPr="00935682">
        <w:t>Number of Observations</w:t>
      </w:r>
      <w:r w:rsidRPr="00935682">
        <w:tab/>
        <w:t>1535</w:t>
      </w:r>
    </w:p>
    <w:p w:rsidR="0064141B" w:rsidRPr="00935682" w:rsidRDefault="0064141B" w:rsidP="0064141B">
      <w:pPr>
        <w:pStyle w:val="ModelInfo"/>
        <w:tabs>
          <w:tab w:val="clear" w:pos="2160"/>
          <w:tab w:val="left" w:pos="3060"/>
        </w:tabs>
        <w:ind w:left="3060" w:hanging="3060"/>
      </w:pPr>
      <w:r w:rsidRPr="00935682">
        <w:t>Log Likelihood Constants only</w:t>
      </w:r>
      <w:r w:rsidRPr="00935682">
        <w:tab/>
        <w:t>-1006.6214</w:t>
      </w:r>
    </w:p>
    <w:p w:rsidR="0064141B" w:rsidRPr="00935682" w:rsidRDefault="0064141B" w:rsidP="0064141B">
      <w:pPr>
        <w:pStyle w:val="ModelInfo"/>
        <w:tabs>
          <w:tab w:val="clear" w:pos="2160"/>
          <w:tab w:val="left" w:pos="3060"/>
        </w:tabs>
        <w:ind w:left="3060" w:hanging="3060"/>
      </w:pPr>
      <w:r w:rsidRPr="00935682">
        <w:t>Final Log Likelihood</w:t>
      </w:r>
      <w:r w:rsidRPr="00935682">
        <w:tab/>
        <w:t>-806.3254</w:t>
      </w:r>
    </w:p>
    <w:p w:rsidR="0064141B" w:rsidRPr="00935682" w:rsidRDefault="0064141B" w:rsidP="0064141B">
      <w:pPr>
        <w:pStyle w:val="ModelInfo"/>
        <w:tabs>
          <w:tab w:val="clear" w:pos="2160"/>
          <w:tab w:val="left" w:pos="3060"/>
        </w:tabs>
        <w:ind w:left="3060" w:hanging="3060"/>
      </w:pPr>
      <w:r w:rsidRPr="00935682">
        <w:t>Rho-squared wrt zero</w:t>
      </w:r>
      <w:r w:rsidRPr="00935682">
        <w:tab/>
        <w:t>0.2422</w:t>
      </w:r>
    </w:p>
    <w:p w:rsidR="0064141B" w:rsidRPr="00935682" w:rsidRDefault="0064141B" w:rsidP="0064141B">
      <w:pPr>
        <w:pStyle w:val="ModelInfo"/>
        <w:tabs>
          <w:tab w:val="clear" w:pos="2160"/>
          <w:tab w:val="left" w:pos="3060"/>
        </w:tabs>
        <w:ind w:left="3060" w:hanging="3060"/>
      </w:pPr>
      <w:r w:rsidRPr="00935682">
        <w:t>Rho-squared wrt constants</w:t>
      </w:r>
      <w:r w:rsidRPr="00935682">
        <w:tab/>
        <w:t>0.199</w:t>
      </w:r>
    </w:p>
    <w:p w:rsidR="0064141B" w:rsidRDefault="0064141B" w:rsidP="00493DD0"/>
    <w:p w:rsidR="00493DD0" w:rsidRPr="00493DD0" w:rsidRDefault="00493DD0" w:rsidP="00493DD0">
      <w:pPr>
        <w:sectPr w:rsidR="00493DD0" w:rsidRPr="00493DD0" w:rsidSect="0064141B">
          <w:pgSz w:w="15840" w:h="12240" w:orient="landscape" w:code="1"/>
          <w:pgMar w:top="1440" w:right="1440" w:bottom="1440" w:left="1440" w:header="720" w:footer="720" w:gutter="0"/>
          <w:cols w:space="720"/>
          <w:docGrid w:linePitch="360"/>
        </w:sectPr>
      </w:pPr>
    </w:p>
    <w:p w:rsidR="003A7564" w:rsidRDefault="003A7564" w:rsidP="004B5F45">
      <w:pPr>
        <w:pStyle w:val="Heading3"/>
      </w:pPr>
      <w:bookmarkStart w:id="197" w:name="_Toc343258701"/>
      <w:r>
        <w:lastRenderedPageBreak/>
        <w:t>4.3.3</w:t>
      </w:r>
      <w:r w:rsidR="004B5F45">
        <w:tab/>
      </w:r>
      <w:r>
        <w:t>Joint To</w:t>
      </w:r>
      <w:r w:rsidR="004B5F45">
        <w:t>ur Primary Destination Choice</w:t>
      </w:r>
      <w:bookmarkEnd w:id="197"/>
    </w:p>
    <w:p w:rsidR="003A7564" w:rsidRDefault="009B0ED0" w:rsidP="0064141B">
      <w:pPr>
        <w:pStyle w:val="ListParagraph"/>
      </w:pPr>
      <w:r>
        <w:t>See Section 4.4.2 (Individual non-mandatory tours destination choice).</w:t>
      </w:r>
      <w:r w:rsidR="006D4638">
        <w:t xml:space="preserve"> </w:t>
      </w:r>
      <w:r>
        <w:t>The destination choice for</w:t>
      </w:r>
      <w:r w:rsidR="006D4638">
        <w:t xml:space="preserve"> </w:t>
      </w:r>
      <w:r w:rsidRPr="0064141B">
        <w:t>joint</w:t>
      </w:r>
      <w:r>
        <w:t xml:space="preserve"> non-mandatory tours were estimated with those of the individual non-mandatory tours.</w:t>
      </w:r>
      <w:r w:rsidR="006D4638">
        <w:t xml:space="preserve"> </w:t>
      </w:r>
    </w:p>
    <w:p w:rsidR="003A7564" w:rsidRDefault="003A7564" w:rsidP="004B5F45">
      <w:pPr>
        <w:pStyle w:val="Heading3"/>
      </w:pPr>
      <w:bookmarkStart w:id="198" w:name="_Toc343258702"/>
      <w:r>
        <w:t>4.3.4</w:t>
      </w:r>
      <w:r w:rsidR="004B5F45">
        <w:tab/>
      </w:r>
      <w:r>
        <w:t>Joint Tour Time of Day Choice</w:t>
      </w:r>
      <w:bookmarkEnd w:id="198"/>
    </w:p>
    <w:p w:rsidR="009B0ED0" w:rsidRDefault="009B0ED0" w:rsidP="0064141B">
      <w:pPr>
        <w:pStyle w:val="ListParagraph-FullSpace"/>
      </w:pPr>
      <w:r>
        <w:t>See Section 4.2.2 (Individual mandatory tours time of day choice).</w:t>
      </w:r>
      <w:r w:rsidR="006D4638">
        <w:t xml:space="preserve"> </w:t>
      </w:r>
    </w:p>
    <w:p w:rsidR="003A7564" w:rsidRDefault="003A7564" w:rsidP="004B5F45">
      <w:pPr>
        <w:pStyle w:val="Heading3"/>
      </w:pPr>
      <w:bookmarkStart w:id="199" w:name="_Toc343258703"/>
      <w:r>
        <w:t>4.3.5</w:t>
      </w:r>
      <w:r w:rsidR="004B5F45">
        <w:tab/>
      </w:r>
      <w:r>
        <w:t>Joint Tour Mode Choice Model</w:t>
      </w:r>
      <w:bookmarkEnd w:id="199"/>
      <w:r w:rsidR="004B5F45">
        <w:t xml:space="preserve"> </w:t>
      </w:r>
    </w:p>
    <w:p w:rsidR="002C0416" w:rsidRPr="0064141B" w:rsidRDefault="009B0ED0" w:rsidP="0064141B">
      <w:pPr>
        <w:pStyle w:val="ListParagraph"/>
        <w:spacing w:after="120"/>
      </w:pPr>
      <w:r>
        <w:t>See Section 4.2.3 (Individual mandatory tour</w:t>
      </w:r>
      <w:r w:rsidR="00F51D62">
        <w:t xml:space="preserve"> </w:t>
      </w:r>
      <w:r>
        <w:t>mode choice).</w:t>
      </w:r>
      <w:r w:rsidR="006D4638">
        <w:t xml:space="preserve"> </w:t>
      </w:r>
    </w:p>
    <w:p w:rsidR="003A7564" w:rsidRDefault="003A7564" w:rsidP="004B5F45">
      <w:pPr>
        <w:pStyle w:val="Heading3"/>
      </w:pPr>
      <w:bookmarkStart w:id="200" w:name="_Toc343258704"/>
      <w:r>
        <w:t>4.4.1</w:t>
      </w:r>
      <w:r w:rsidR="004B5F45">
        <w:tab/>
      </w:r>
      <w:r>
        <w:t>Individual Non-Mandatory Tour Frequency</w:t>
      </w:r>
      <w:bookmarkEnd w:id="200"/>
    </w:p>
    <w:p w:rsidR="002C0416" w:rsidRPr="00CD29BF" w:rsidRDefault="002C0416" w:rsidP="0064141B">
      <w:r w:rsidRPr="00CD29BF">
        <w:t xml:space="preserve">The </w:t>
      </w:r>
      <w:r>
        <w:t>i</w:t>
      </w:r>
      <w:r w:rsidRPr="00CD29BF">
        <w:t xml:space="preserve">ndividual </w:t>
      </w:r>
      <w:r>
        <w:t xml:space="preserve">non mandatory tour frequency </w:t>
      </w:r>
      <w:r w:rsidRPr="00CD29BF">
        <w:t>model predicts the number of non-mandatory (escorting, shopping, maintenance, eating out, visiting and discretionary) tours by purpose for each household member.</w:t>
      </w:r>
      <w:r w:rsidR="006D4638">
        <w:t xml:space="preserve"> </w:t>
      </w:r>
      <w:r w:rsidRPr="00CD29BF">
        <w:t>The model was estimated in a multinomial logit form using the ALOGIT software. This model is applied aft</w:t>
      </w:r>
      <w:r>
        <w:t>er the work-at-home, CDAP, and m</w:t>
      </w:r>
      <w:r w:rsidRPr="00CD29BF">
        <w:t>andatory tour frequency model. In the first year of model development, this model is used for predicting both joint and individual trips. However, in subsequent phases, the travel predicted by this model will be handled by a separate allocated (maintenance) tour frequency model and a discretionary tour frequency model. This model is only applied for active household members in terms of travel (who have either mandatory or non-mandatory DAP) and is estimated separately for each person type.</w:t>
      </w:r>
    </w:p>
    <w:p w:rsidR="002C0416" w:rsidRPr="00CD29BF" w:rsidRDefault="002C0416" w:rsidP="0064141B">
      <w:pPr>
        <w:rPr>
          <w:highlight w:val="yellow"/>
        </w:rPr>
      </w:pPr>
      <w:r w:rsidRPr="00CD29BF">
        <w:t xml:space="preserve">In this model, the combination of non-mandatory tours is used as an independent variable derived on mandatory tour frequency, person </w:t>
      </w:r>
      <w:r>
        <w:t>and</w:t>
      </w:r>
      <w:r w:rsidRPr="00CD29BF">
        <w:t xml:space="preserve"> household characteristics</w:t>
      </w:r>
      <w:r>
        <w:t>,</w:t>
      </w:r>
      <w:r w:rsidRPr="00CD29BF">
        <w:t xml:space="preserve"> and accessibilities (to both mandatory activities (at a person level) and non-mandatory activities (at a household level)) as explanatory variables.</w:t>
      </w:r>
      <w:r w:rsidR="006D4638">
        <w:t xml:space="preserve"> </w:t>
      </w:r>
    </w:p>
    <w:p w:rsidR="002C0416" w:rsidRPr="00CD29BF" w:rsidRDefault="002C0416" w:rsidP="0064141B">
      <w:pPr>
        <w:pStyle w:val="Heading4"/>
        <w:rPr>
          <w:rFonts w:eastAsia="Cambria"/>
        </w:rPr>
      </w:pPr>
      <w:r w:rsidRPr="00CD29BF">
        <w:rPr>
          <w:rFonts w:eastAsia="Cambria"/>
        </w:rPr>
        <w:t>Estimation Dataset</w:t>
      </w:r>
    </w:p>
    <w:p w:rsidR="00043A0A" w:rsidRDefault="002C0416" w:rsidP="00493DD0">
      <w:r w:rsidRPr="00CD29BF">
        <w:t>The estimation dataset included 7,796 observed persons with active travel pattern</w:t>
      </w:r>
      <w:r>
        <w:t>s</w:t>
      </w:r>
      <w:r w:rsidRPr="00CD29BF">
        <w:t xml:space="preserve"> from the SANDAG 2006 </w:t>
      </w:r>
      <w:r>
        <w:t>H</w:t>
      </w:r>
      <w:r w:rsidRPr="00CD29BF">
        <w:t xml:space="preserve">ousehold </w:t>
      </w:r>
      <w:r>
        <w:t>T</w:t>
      </w:r>
      <w:r w:rsidRPr="00CD29BF">
        <w:t xml:space="preserve">ravel </w:t>
      </w:r>
      <w:r>
        <w:t>B</w:t>
      </w:r>
      <w:r w:rsidRPr="00CD29BF">
        <w:t xml:space="preserve">ehavior </w:t>
      </w:r>
      <w:r>
        <w:t>S</w:t>
      </w:r>
      <w:r w:rsidRPr="00CD29BF">
        <w:t>urvey.</w:t>
      </w:r>
      <w:r w:rsidR="006D4638">
        <w:t xml:space="preserve"> </w:t>
      </w:r>
      <w:r w:rsidRPr="00CD29BF">
        <w:t>Among these obse</w:t>
      </w:r>
      <w:r>
        <w:t>rved persons, there were 3,180 f</w:t>
      </w:r>
      <w:r w:rsidRPr="00CD29BF">
        <w:t xml:space="preserve">ull-time </w:t>
      </w:r>
      <w:r>
        <w:t>w</w:t>
      </w:r>
      <w:r w:rsidRPr="00CD29BF">
        <w:t xml:space="preserve">orkers (FW), 711 </w:t>
      </w:r>
      <w:r>
        <w:t>p</w:t>
      </w:r>
      <w:r w:rsidRPr="00CD29BF">
        <w:t xml:space="preserve">art-time </w:t>
      </w:r>
      <w:r>
        <w:t>w</w:t>
      </w:r>
      <w:r w:rsidRPr="00CD29BF">
        <w:t xml:space="preserve">orkers (PW), 226 </w:t>
      </w:r>
      <w:r>
        <w:t>university s</w:t>
      </w:r>
      <w:r w:rsidRPr="00CD29BF">
        <w:t xml:space="preserve">tudents (US), 582 </w:t>
      </w:r>
      <w:r>
        <w:t>non-w</w:t>
      </w:r>
      <w:r w:rsidRPr="00CD29BF">
        <w:t xml:space="preserve">orkers (NW), 1,141 </w:t>
      </w:r>
      <w:r>
        <w:t>r</w:t>
      </w:r>
      <w:r w:rsidRPr="00CD29BF">
        <w:t xml:space="preserve">etirees (RT), 285 </w:t>
      </w:r>
      <w:r>
        <w:t>d</w:t>
      </w:r>
      <w:r w:rsidRPr="00CD29BF">
        <w:t xml:space="preserve">riving </w:t>
      </w:r>
      <w:r>
        <w:t>age s</w:t>
      </w:r>
      <w:r w:rsidRPr="00CD29BF">
        <w:t xml:space="preserve">chool </w:t>
      </w:r>
      <w:r>
        <w:t>child (SD), 1,102 p</w:t>
      </w:r>
      <w:r w:rsidRPr="00CD29BF">
        <w:t>re-</w:t>
      </w:r>
      <w:r>
        <w:t>d</w:t>
      </w:r>
      <w:r w:rsidRPr="00CD29BF">
        <w:t xml:space="preserve">riving </w:t>
      </w:r>
      <w:r>
        <w:t>age school child (SP), 569 p</w:t>
      </w:r>
      <w:r w:rsidRPr="00CD29BF">
        <w:t>re-</w:t>
      </w:r>
      <w:r>
        <w:t>s</w:t>
      </w:r>
      <w:r w:rsidRPr="00CD29BF">
        <w:t xml:space="preserve">chool Child (PS). </w:t>
      </w:r>
      <w:r w:rsidR="001B30BE">
        <w:fldChar w:fldCharType="begin"/>
      </w:r>
      <w:r w:rsidR="00493DD0">
        <w:instrText xml:space="preserve"> REF Table62 \h </w:instrText>
      </w:r>
      <w:r w:rsidR="001B30BE">
        <w:fldChar w:fldCharType="separate"/>
      </w:r>
      <w:r w:rsidR="00B66CF5" w:rsidRPr="00493DD0">
        <w:t xml:space="preserve">Table </w:t>
      </w:r>
      <w:r w:rsidR="00B66CF5">
        <w:rPr>
          <w:noProof/>
        </w:rPr>
        <w:t>65</w:t>
      </w:r>
      <w:r w:rsidR="001B30BE">
        <w:fldChar w:fldCharType="end"/>
      </w:r>
      <w:r w:rsidR="00493DD0">
        <w:t xml:space="preserve"> </w:t>
      </w:r>
      <w:r w:rsidRPr="00CD29BF">
        <w:t xml:space="preserve">shows the observed frequency of non-mandatory tours by person type and purpose. </w:t>
      </w:r>
    </w:p>
    <w:p w:rsidR="00043A0A" w:rsidRDefault="00043A0A">
      <w:pPr>
        <w:spacing w:after="200" w:line="276" w:lineRule="auto"/>
      </w:pPr>
      <w:r>
        <w:br w:type="page"/>
      </w:r>
    </w:p>
    <w:p w:rsidR="002C0416" w:rsidRPr="00493DD0" w:rsidRDefault="002C0416" w:rsidP="00043A0A">
      <w:pPr>
        <w:pStyle w:val="Caption"/>
      </w:pPr>
      <w:bookmarkStart w:id="201" w:name="Table62"/>
      <w:bookmarkStart w:id="202" w:name="_Toc343259007"/>
      <w:r w:rsidRPr="00493DD0">
        <w:lastRenderedPageBreak/>
        <w:t xml:space="preserve">Table </w:t>
      </w:r>
      <w:r w:rsidR="00CD407C">
        <w:fldChar w:fldCharType="begin"/>
      </w:r>
      <w:r w:rsidR="00CD407C">
        <w:instrText xml:space="preserve"> SEQ Table \* ARABIC  \* MERGEFORMAT </w:instrText>
      </w:r>
      <w:r w:rsidR="00CD407C">
        <w:fldChar w:fldCharType="separate"/>
      </w:r>
      <w:r w:rsidR="00B66CF5">
        <w:rPr>
          <w:noProof/>
        </w:rPr>
        <w:t>65</w:t>
      </w:r>
      <w:r w:rsidR="00CD407C">
        <w:rPr>
          <w:noProof/>
        </w:rPr>
        <w:fldChar w:fldCharType="end"/>
      </w:r>
      <w:bookmarkEnd w:id="201"/>
      <w:r w:rsidRPr="00493DD0">
        <w:t>: Non-Mandatory Tours by Person type and Purpose</w:t>
      </w:r>
      <w:bookmarkEnd w:id="202"/>
      <w:r w:rsidRPr="00493DD0">
        <w:t xml:space="preserve"> </w:t>
      </w:r>
    </w:p>
    <w:tbl>
      <w:tblPr>
        <w:tblStyle w:val="MediumGrid3-Accent1"/>
        <w:tblW w:w="5000" w:type="pct"/>
        <w:tblLook w:val="0420" w:firstRow="1" w:lastRow="0" w:firstColumn="0" w:lastColumn="0" w:noHBand="0" w:noVBand="1"/>
      </w:tblPr>
      <w:tblGrid>
        <w:gridCol w:w="2199"/>
        <w:gridCol w:w="727"/>
        <w:gridCol w:w="1001"/>
        <w:gridCol w:w="1001"/>
        <w:gridCol w:w="1274"/>
        <w:gridCol w:w="1092"/>
        <w:gridCol w:w="819"/>
        <w:gridCol w:w="1363"/>
      </w:tblGrid>
      <w:tr w:rsidR="002C0416" w:rsidRPr="006C07D4" w:rsidTr="006C07D4">
        <w:trPr>
          <w:cnfStyle w:val="100000000000" w:firstRow="1" w:lastRow="0" w:firstColumn="0" w:lastColumn="0" w:oddVBand="0" w:evenVBand="0" w:oddHBand="0" w:evenHBand="0" w:firstRowFirstColumn="0" w:firstRowLastColumn="0" w:lastRowFirstColumn="0" w:lastRowLastColumn="0"/>
          <w:trHeight w:val="250"/>
          <w:tblHeader/>
        </w:trPr>
        <w:tc>
          <w:tcPr>
            <w:tcW w:w="1161" w:type="pct"/>
            <w:vMerge w:val="restart"/>
            <w:vAlign w:val="bottom"/>
          </w:tcPr>
          <w:p w:rsidR="002C0416" w:rsidRPr="006C07D4" w:rsidRDefault="002C0416" w:rsidP="006C07D4">
            <w:pPr>
              <w:rPr>
                <w:rFonts w:ascii="Arial Narrow" w:hAnsi="Arial Narrow"/>
              </w:rPr>
            </w:pPr>
            <w:r w:rsidRPr="006C07D4">
              <w:rPr>
                <w:rFonts w:ascii="Arial Narrow" w:hAnsi="Arial Narrow"/>
              </w:rPr>
              <w:t>Person Type</w:t>
            </w:r>
          </w:p>
        </w:tc>
        <w:tc>
          <w:tcPr>
            <w:tcW w:w="3839" w:type="pct"/>
            <w:gridSpan w:val="7"/>
            <w:noWrap/>
          </w:tcPr>
          <w:p w:rsidR="002C0416" w:rsidRPr="006C07D4" w:rsidRDefault="002C0416" w:rsidP="006C07D4">
            <w:pPr>
              <w:jc w:val="center"/>
              <w:rPr>
                <w:rFonts w:ascii="Arial Narrow" w:hAnsi="Arial Narrow"/>
              </w:rPr>
            </w:pPr>
            <w:r w:rsidRPr="006C07D4">
              <w:rPr>
                <w:rFonts w:ascii="Arial Narrow" w:hAnsi="Arial Narrow"/>
              </w:rPr>
              <w:t>Frequency</w:t>
            </w:r>
          </w:p>
        </w:tc>
      </w:tr>
      <w:tr w:rsidR="006C07D4" w:rsidRPr="006C07D4" w:rsidTr="006C07D4">
        <w:trPr>
          <w:cnfStyle w:val="100000000000" w:firstRow="1" w:lastRow="0" w:firstColumn="0" w:lastColumn="0" w:oddVBand="0" w:evenVBand="0" w:oddHBand="0" w:evenHBand="0" w:firstRowFirstColumn="0" w:firstRowLastColumn="0" w:lastRowFirstColumn="0" w:lastRowLastColumn="0"/>
          <w:trHeight w:val="250"/>
          <w:tblHeader/>
        </w:trPr>
        <w:tc>
          <w:tcPr>
            <w:tcW w:w="1161" w:type="pct"/>
            <w:vMerge/>
          </w:tcPr>
          <w:p w:rsidR="002C0416" w:rsidRPr="006C07D4" w:rsidRDefault="002C0416" w:rsidP="006C07D4">
            <w:pPr>
              <w:rPr>
                <w:rFonts w:ascii="Arial Narrow" w:hAnsi="Arial Narrow"/>
              </w:rPr>
            </w:pPr>
          </w:p>
        </w:tc>
        <w:tc>
          <w:tcPr>
            <w:tcW w:w="384" w:type="pct"/>
            <w:noWrap/>
          </w:tcPr>
          <w:p w:rsidR="002C0416" w:rsidRPr="006C07D4" w:rsidRDefault="002C0416" w:rsidP="006C07D4">
            <w:pPr>
              <w:jc w:val="right"/>
              <w:rPr>
                <w:rFonts w:ascii="Arial Narrow" w:hAnsi="Arial Narrow"/>
              </w:rPr>
            </w:pPr>
            <w:r w:rsidRPr="006C07D4">
              <w:rPr>
                <w:rFonts w:ascii="Arial Narrow" w:hAnsi="Arial Narrow"/>
              </w:rPr>
              <w:t>Total</w:t>
            </w:r>
          </w:p>
        </w:tc>
        <w:tc>
          <w:tcPr>
            <w:tcW w:w="528" w:type="pct"/>
            <w:noWrap/>
          </w:tcPr>
          <w:p w:rsidR="002C0416" w:rsidRPr="006C07D4" w:rsidRDefault="002C0416" w:rsidP="006C07D4">
            <w:pPr>
              <w:jc w:val="right"/>
              <w:rPr>
                <w:rFonts w:ascii="Arial Narrow" w:hAnsi="Arial Narrow"/>
              </w:rPr>
            </w:pPr>
            <w:r w:rsidRPr="006C07D4">
              <w:rPr>
                <w:rFonts w:ascii="Arial Narrow" w:hAnsi="Arial Narrow"/>
              </w:rPr>
              <w:t>Escorting</w:t>
            </w:r>
          </w:p>
        </w:tc>
        <w:tc>
          <w:tcPr>
            <w:tcW w:w="528" w:type="pct"/>
            <w:noWrap/>
          </w:tcPr>
          <w:p w:rsidR="002C0416" w:rsidRPr="006C07D4" w:rsidRDefault="002C0416" w:rsidP="006C07D4">
            <w:pPr>
              <w:jc w:val="right"/>
              <w:rPr>
                <w:rFonts w:ascii="Arial Narrow" w:hAnsi="Arial Narrow"/>
              </w:rPr>
            </w:pPr>
            <w:r w:rsidRPr="006C07D4">
              <w:rPr>
                <w:rFonts w:ascii="Arial Narrow" w:hAnsi="Arial Narrow"/>
              </w:rPr>
              <w:t>Shopping</w:t>
            </w:r>
          </w:p>
        </w:tc>
        <w:tc>
          <w:tcPr>
            <w:tcW w:w="672" w:type="pct"/>
            <w:noWrap/>
          </w:tcPr>
          <w:p w:rsidR="002C0416" w:rsidRPr="006C07D4" w:rsidRDefault="002C0416" w:rsidP="006C07D4">
            <w:pPr>
              <w:jc w:val="right"/>
              <w:rPr>
                <w:rFonts w:ascii="Arial Narrow" w:hAnsi="Arial Narrow"/>
              </w:rPr>
            </w:pPr>
            <w:r w:rsidRPr="006C07D4">
              <w:rPr>
                <w:rFonts w:ascii="Arial Narrow" w:hAnsi="Arial Narrow"/>
              </w:rPr>
              <w:t>Maintenance</w:t>
            </w:r>
          </w:p>
        </w:tc>
        <w:tc>
          <w:tcPr>
            <w:tcW w:w="576" w:type="pct"/>
          </w:tcPr>
          <w:p w:rsidR="002C0416" w:rsidRPr="006C07D4" w:rsidRDefault="002C0416" w:rsidP="006C07D4">
            <w:pPr>
              <w:jc w:val="right"/>
              <w:rPr>
                <w:rFonts w:ascii="Arial Narrow" w:hAnsi="Arial Narrow"/>
              </w:rPr>
            </w:pPr>
            <w:r w:rsidRPr="006C07D4">
              <w:rPr>
                <w:rFonts w:ascii="Arial Narrow" w:hAnsi="Arial Narrow"/>
              </w:rPr>
              <w:t>Eating Out</w:t>
            </w:r>
          </w:p>
        </w:tc>
        <w:tc>
          <w:tcPr>
            <w:tcW w:w="432" w:type="pct"/>
          </w:tcPr>
          <w:p w:rsidR="002C0416" w:rsidRPr="006C07D4" w:rsidRDefault="002C0416" w:rsidP="006C07D4">
            <w:pPr>
              <w:jc w:val="right"/>
              <w:rPr>
                <w:rFonts w:ascii="Arial Narrow" w:hAnsi="Arial Narrow"/>
              </w:rPr>
            </w:pPr>
            <w:r w:rsidRPr="006C07D4">
              <w:rPr>
                <w:rFonts w:ascii="Arial Narrow" w:hAnsi="Arial Narrow"/>
              </w:rPr>
              <w:t>Visiting</w:t>
            </w:r>
          </w:p>
        </w:tc>
        <w:tc>
          <w:tcPr>
            <w:tcW w:w="720" w:type="pct"/>
          </w:tcPr>
          <w:p w:rsidR="002C0416" w:rsidRPr="006C07D4" w:rsidRDefault="002C0416" w:rsidP="006C07D4">
            <w:pPr>
              <w:jc w:val="right"/>
              <w:rPr>
                <w:rFonts w:ascii="Arial Narrow" w:hAnsi="Arial Narrow"/>
              </w:rPr>
            </w:pPr>
            <w:r w:rsidRPr="006C07D4">
              <w:rPr>
                <w:rFonts w:ascii="Arial Narrow" w:hAnsi="Arial Narrow"/>
              </w:rPr>
              <w:t>Discretionary</w:t>
            </w:r>
          </w:p>
        </w:tc>
      </w:tr>
      <w:tr w:rsidR="002C0416" w:rsidRPr="006C07D4" w:rsidTr="006C07D4">
        <w:trPr>
          <w:cnfStyle w:val="000000100000" w:firstRow="0" w:lastRow="0" w:firstColumn="0" w:lastColumn="0" w:oddVBand="0" w:evenVBand="0" w:oddHBand="1" w:evenHBand="0" w:firstRowFirstColumn="0" w:firstRowLastColumn="0" w:lastRowFirstColumn="0" w:lastRowLastColumn="0"/>
          <w:trHeight w:val="250"/>
        </w:trPr>
        <w:tc>
          <w:tcPr>
            <w:tcW w:w="1161" w:type="pct"/>
            <w:noWrap/>
          </w:tcPr>
          <w:p w:rsidR="002C0416" w:rsidRPr="006C07D4" w:rsidRDefault="002C0416" w:rsidP="006C07D4">
            <w:pPr>
              <w:rPr>
                <w:rFonts w:ascii="Arial Narrow" w:hAnsi="Arial Narrow"/>
              </w:rPr>
            </w:pPr>
            <w:r w:rsidRPr="006C07D4">
              <w:rPr>
                <w:rFonts w:ascii="Arial Narrow" w:hAnsi="Arial Narrow"/>
              </w:rPr>
              <w:t>Full-time worker</w:t>
            </w:r>
          </w:p>
        </w:tc>
        <w:tc>
          <w:tcPr>
            <w:tcW w:w="384" w:type="pct"/>
            <w:noWrap/>
          </w:tcPr>
          <w:p w:rsidR="002C0416" w:rsidRPr="006C07D4" w:rsidRDefault="002C0416" w:rsidP="006C07D4">
            <w:pPr>
              <w:jc w:val="right"/>
              <w:rPr>
                <w:rFonts w:ascii="Arial Narrow" w:hAnsi="Arial Narrow"/>
              </w:rPr>
            </w:pPr>
            <w:r w:rsidRPr="006C07D4">
              <w:rPr>
                <w:rFonts w:ascii="Arial Narrow" w:hAnsi="Arial Narrow"/>
              </w:rPr>
              <w:t>1552</w:t>
            </w:r>
          </w:p>
        </w:tc>
        <w:tc>
          <w:tcPr>
            <w:tcW w:w="528" w:type="pct"/>
            <w:noWrap/>
          </w:tcPr>
          <w:p w:rsidR="002C0416" w:rsidRPr="006C07D4" w:rsidRDefault="002C0416" w:rsidP="006C07D4">
            <w:pPr>
              <w:jc w:val="right"/>
              <w:rPr>
                <w:rFonts w:ascii="Arial Narrow" w:hAnsi="Arial Narrow"/>
              </w:rPr>
            </w:pPr>
            <w:r w:rsidRPr="006C07D4">
              <w:rPr>
                <w:rFonts w:ascii="Arial Narrow" w:hAnsi="Arial Narrow"/>
              </w:rPr>
              <w:t>388</w:t>
            </w:r>
          </w:p>
        </w:tc>
        <w:tc>
          <w:tcPr>
            <w:tcW w:w="528" w:type="pct"/>
            <w:noWrap/>
          </w:tcPr>
          <w:p w:rsidR="002C0416" w:rsidRPr="006C07D4" w:rsidRDefault="002C0416" w:rsidP="006C07D4">
            <w:pPr>
              <w:jc w:val="right"/>
              <w:rPr>
                <w:rFonts w:ascii="Arial Narrow" w:hAnsi="Arial Narrow"/>
              </w:rPr>
            </w:pPr>
            <w:r w:rsidRPr="006C07D4">
              <w:rPr>
                <w:rFonts w:ascii="Arial Narrow" w:hAnsi="Arial Narrow"/>
              </w:rPr>
              <w:t>326</w:t>
            </w:r>
          </w:p>
        </w:tc>
        <w:tc>
          <w:tcPr>
            <w:tcW w:w="672" w:type="pct"/>
            <w:noWrap/>
          </w:tcPr>
          <w:p w:rsidR="002C0416" w:rsidRPr="006C07D4" w:rsidRDefault="002C0416" w:rsidP="006C07D4">
            <w:pPr>
              <w:jc w:val="right"/>
              <w:rPr>
                <w:rFonts w:ascii="Arial Narrow" w:hAnsi="Arial Narrow"/>
              </w:rPr>
            </w:pPr>
            <w:r w:rsidRPr="006C07D4">
              <w:rPr>
                <w:rFonts w:ascii="Arial Narrow" w:hAnsi="Arial Narrow"/>
              </w:rPr>
              <w:t>307</w:t>
            </w:r>
          </w:p>
        </w:tc>
        <w:tc>
          <w:tcPr>
            <w:tcW w:w="576" w:type="pct"/>
          </w:tcPr>
          <w:p w:rsidR="002C0416" w:rsidRPr="006C07D4" w:rsidRDefault="002C0416" w:rsidP="006C07D4">
            <w:pPr>
              <w:jc w:val="right"/>
              <w:rPr>
                <w:rFonts w:ascii="Arial Narrow" w:hAnsi="Arial Narrow"/>
              </w:rPr>
            </w:pPr>
            <w:r w:rsidRPr="006C07D4">
              <w:rPr>
                <w:rFonts w:ascii="Arial Narrow" w:hAnsi="Arial Narrow"/>
              </w:rPr>
              <w:t>111</w:t>
            </w:r>
          </w:p>
        </w:tc>
        <w:tc>
          <w:tcPr>
            <w:tcW w:w="432" w:type="pct"/>
          </w:tcPr>
          <w:p w:rsidR="002C0416" w:rsidRPr="006C07D4" w:rsidRDefault="002C0416" w:rsidP="006C07D4">
            <w:pPr>
              <w:jc w:val="right"/>
              <w:rPr>
                <w:rFonts w:ascii="Arial Narrow" w:hAnsi="Arial Narrow"/>
              </w:rPr>
            </w:pPr>
            <w:r w:rsidRPr="006C07D4">
              <w:rPr>
                <w:rFonts w:ascii="Arial Narrow" w:hAnsi="Arial Narrow"/>
              </w:rPr>
              <w:t>109</w:t>
            </w:r>
          </w:p>
        </w:tc>
        <w:tc>
          <w:tcPr>
            <w:tcW w:w="720" w:type="pct"/>
          </w:tcPr>
          <w:p w:rsidR="002C0416" w:rsidRPr="006C07D4" w:rsidRDefault="002C0416" w:rsidP="006C07D4">
            <w:pPr>
              <w:jc w:val="right"/>
              <w:rPr>
                <w:rFonts w:ascii="Arial Narrow" w:hAnsi="Arial Narrow"/>
              </w:rPr>
            </w:pPr>
            <w:r w:rsidRPr="006C07D4">
              <w:rPr>
                <w:rFonts w:ascii="Arial Narrow" w:hAnsi="Arial Narrow"/>
              </w:rPr>
              <w:t>311</w:t>
            </w:r>
          </w:p>
        </w:tc>
      </w:tr>
      <w:tr w:rsidR="006C07D4" w:rsidRPr="006C07D4" w:rsidTr="006C07D4">
        <w:trPr>
          <w:trHeight w:val="250"/>
        </w:trPr>
        <w:tc>
          <w:tcPr>
            <w:tcW w:w="1161" w:type="pct"/>
            <w:noWrap/>
          </w:tcPr>
          <w:p w:rsidR="002C0416" w:rsidRPr="006C07D4" w:rsidRDefault="002C0416" w:rsidP="006C07D4">
            <w:pPr>
              <w:rPr>
                <w:rFonts w:ascii="Arial Narrow" w:hAnsi="Arial Narrow"/>
              </w:rPr>
            </w:pPr>
            <w:r w:rsidRPr="006C07D4">
              <w:rPr>
                <w:rFonts w:ascii="Arial Narrow" w:hAnsi="Arial Narrow"/>
              </w:rPr>
              <w:t>Part-time worker</w:t>
            </w:r>
          </w:p>
        </w:tc>
        <w:tc>
          <w:tcPr>
            <w:tcW w:w="384" w:type="pct"/>
            <w:noWrap/>
          </w:tcPr>
          <w:p w:rsidR="002C0416" w:rsidRPr="006C07D4" w:rsidRDefault="002C0416" w:rsidP="006C07D4">
            <w:pPr>
              <w:jc w:val="right"/>
              <w:rPr>
                <w:rFonts w:ascii="Arial Narrow" w:hAnsi="Arial Narrow"/>
              </w:rPr>
            </w:pPr>
            <w:r w:rsidRPr="006C07D4">
              <w:rPr>
                <w:rFonts w:ascii="Arial Narrow" w:hAnsi="Arial Narrow"/>
              </w:rPr>
              <w:t>706</w:t>
            </w:r>
          </w:p>
        </w:tc>
        <w:tc>
          <w:tcPr>
            <w:tcW w:w="528" w:type="pct"/>
            <w:noWrap/>
          </w:tcPr>
          <w:p w:rsidR="002C0416" w:rsidRPr="006C07D4" w:rsidRDefault="002C0416" w:rsidP="006C07D4">
            <w:pPr>
              <w:jc w:val="right"/>
              <w:rPr>
                <w:rFonts w:ascii="Arial Narrow" w:hAnsi="Arial Narrow"/>
              </w:rPr>
            </w:pPr>
            <w:r w:rsidRPr="006C07D4">
              <w:rPr>
                <w:rFonts w:ascii="Arial Narrow" w:hAnsi="Arial Narrow"/>
              </w:rPr>
              <w:t>201</w:t>
            </w:r>
          </w:p>
        </w:tc>
        <w:tc>
          <w:tcPr>
            <w:tcW w:w="528" w:type="pct"/>
            <w:noWrap/>
          </w:tcPr>
          <w:p w:rsidR="002C0416" w:rsidRPr="006C07D4" w:rsidRDefault="002C0416" w:rsidP="006C07D4">
            <w:pPr>
              <w:jc w:val="right"/>
              <w:rPr>
                <w:rFonts w:ascii="Arial Narrow" w:hAnsi="Arial Narrow"/>
              </w:rPr>
            </w:pPr>
            <w:r w:rsidRPr="006C07D4">
              <w:rPr>
                <w:rFonts w:ascii="Arial Narrow" w:hAnsi="Arial Narrow"/>
              </w:rPr>
              <w:t>127</w:t>
            </w:r>
          </w:p>
        </w:tc>
        <w:tc>
          <w:tcPr>
            <w:tcW w:w="672" w:type="pct"/>
            <w:noWrap/>
          </w:tcPr>
          <w:p w:rsidR="002C0416" w:rsidRPr="006C07D4" w:rsidRDefault="002C0416" w:rsidP="006C07D4">
            <w:pPr>
              <w:jc w:val="right"/>
              <w:rPr>
                <w:rFonts w:ascii="Arial Narrow" w:hAnsi="Arial Narrow"/>
              </w:rPr>
            </w:pPr>
            <w:r w:rsidRPr="006C07D4">
              <w:rPr>
                <w:rFonts w:ascii="Arial Narrow" w:hAnsi="Arial Narrow"/>
              </w:rPr>
              <w:t>138</w:t>
            </w:r>
          </w:p>
        </w:tc>
        <w:tc>
          <w:tcPr>
            <w:tcW w:w="576" w:type="pct"/>
          </w:tcPr>
          <w:p w:rsidR="002C0416" w:rsidRPr="006C07D4" w:rsidRDefault="002C0416" w:rsidP="006C07D4">
            <w:pPr>
              <w:jc w:val="right"/>
              <w:rPr>
                <w:rFonts w:ascii="Arial Narrow" w:hAnsi="Arial Narrow"/>
              </w:rPr>
            </w:pPr>
            <w:r w:rsidRPr="006C07D4">
              <w:rPr>
                <w:rFonts w:ascii="Arial Narrow" w:hAnsi="Arial Narrow"/>
              </w:rPr>
              <w:t>44</w:t>
            </w:r>
          </w:p>
        </w:tc>
        <w:tc>
          <w:tcPr>
            <w:tcW w:w="432" w:type="pct"/>
          </w:tcPr>
          <w:p w:rsidR="002C0416" w:rsidRPr="006C07D4" w:rsidRDefault="002C0416" w:rsidP="006C07D4">
            <w:pPr>
              <w:jc w:val="right"/>
              <w:rPr>
                <w:rFonts w:ascii="Arial Narrow" w:hAnsi="Arial Narrow"/>
              </w:rPr>
            </w:pPr>
            <w:r w:rsidRPr="006C07D4">
              <w:rPr>
                <w:rFonts w:ascii="Arial Narrow" w:hAnsi="Arial Narrow"/>
              </w:rPr>
              <w:t>53</w:t>
            </w:r>
          </w:p>
        </w:tc>
        <w:tc>
          <w:tcPr>
            <w:tcW w:w="720" w:type="pct"/>
          </w:tcPr>
          <w:p w:rsidR="002C0416" w:rsidRPr="006C07D4" w:rsidRDefault="002C0416" w:rsidP="006C07D4">
            <w:pPr>
              <w:jc w:val="right"/>
              <w:rPr>
                <w:rFonts w:ascii="Arial Narrow" w:hAnsi="Arial Narrow"/>
              </w:rPr>
            </w:pPr>
            <w:r w:rsidRPr="006C07D4">
              <w:rPr>
                <w:rFonts w:ascii="Arial Narrow" w:hAnsi="Arial Narrow"/>
              </w:rPr>
              <w:t>143</w:t>
            </w:r>
          </w:p>
        </w:tc>
      </w:tr>
      <w:tr w:rsidR="002C0416" w:rsidRPr="006C07D4" w:rsidTr="006C07D4">
        <w:trPr>
          <w:cnfStyle w:val="000000100000" w:firstRow="0" w:lastRow="0" w:firstColumn="0" w:lastColumn="0" w:oddVBand="0" w:evenVBand="0" w:oddHBand="1" w:evenHBand="0" w:firstRowFirstColumn="0" w:firstRowLastColumn="0" w:lastRowFirstColumn="0" w:lastRowLastColumn="0"/>
          <w:trHeight w:val="250"/>
        </w:trPr>
        <w:tc>
          <w:tcPr>
            <w:tcW w:w="1161" w:type="pct"/>
            <w:noWrap/>
          </w:tcPr>
          <w:p w:rsidR="002C0416" w:rsidRPr="006C07D4" w:rsidRDefault="002C0416" w:rsidP="006C07D4">
            <w:pPr>
              <w:rPr>
                <w:rFonts w:ascii="Arial Narrow" w:hAnsi="Arial Narrow"/>
              </w:rPr>
            </w:pPr>
            <w:r w:rsidRPr="006C07D4">
              <w:rPr>
                <w:rFonts w:ascii="Arial Narrow" w:hAnsi="Arial Narrow"/>
              </w:rPr>
              <w:t>University student</w:t>
            </w:r>
          </w:p>
        </w:tc>
        <w:tc>
          <w:tcPr>
            <w:tcW w:w="384" w:type="pct"/>
            <w:noWrap/>
          </w:tcPr>
          <w:p w:rsidR="002C0416" w:rsidRPr="006C07D4" w:rsidRDefault="002C0416" w:rsidP="006C07D4">
            <w:pPr>
              <w:jc w:val="right"/>
              <w:rPr>
                <w:rFonts w:ascii="Arial Narrow" w:hAnsi="Arial Narrow"/>
              </w:rPr>
            </w:pPr>
            <w:r w:rsidRPr="006C07D4">
              <w:rPr>
                <w:rFonts w:ascii="Arial Narrow" w:hAnsi="Arial Narrow"/>
              </w:rPr>
              <w:t>160</w:t>
            </w:r>
          </w:p>
        </w:tc>
        <w:tc>
          <w:tcPr>
            <w:tcW w:w="528" w:type="pct"/>
            <w:noWrap/>
          </w:tcPr>
          <w:p w:rsidR="002C0416" w:rsidRPr="006C07D4" w:rsidRDefault="002C0416" w:rsidP="006C07D4">
            <w:pPr>
              <w:jc w:val="right"/>
              <w:rPr>
                <w:rFonts w:ascii="Arial Narrow" w:hAnsi="Arial Narrow"/>
              </w:rPr>
            </w:pPr>
            <w:r w:rsidRPr="006C07D4">
              <w:rPr>
                <w:rFonts w:ascii="Arial Narrow" w:hAnsi="Arial Narrow"/>
              </w:rPr>
              <w:t>51</w:t>
            </w:r>
          </w:p>
        </w:tc>
        <w:tc>
          <w:tcPr>
            <w:tcW w:w="528" w:type="pct"/>
            <w:noWrap/>
          </w:tcPr>
          <w:p w:rsidR="002C0416" w:rsidRPr="006C07D4" w:rsidRDefault="002C0416" w:rsidP="006C07D4">
            <w:pPr>
              <w:jc w:val="right"/>
              <w:rPr>
                <w:rFonts w:ascii="Arial Narrow" w:hAnsi="Arial Narrow"/>
              </w:rPr>
            </w:pPr>
            <w:r w:rsidRPr="006C07D4">
              <w:rPr>
                <w:rFonts w:ascii="Arial Narrow" w:hAnsi="Arial Narrow"/>
              </w:rPr>
              <w:t>33</w:t>
            </w:r>
          </w:p>
        </w:tc>
        <w:tc>
          <w:tcPr>
            <w:tcW w:w="672" w:type="pct"/>
            <w:noWrap/>
          </w:tcPr>
          <w:p w:rsidR="002C0416" w:rsidRPr="006C07D4" w:rsidRDefault="002C0416" w:rsidP="006C07D4">
            <w:pPr>
              <w:jc w:val="right"/>
              <w:rPr>
                <w:rFonts w:ascii="Arial Narrow" w:hAnsi="Arial Narrow"/>
              </w:rPr>
            </w:pPr>
            <w:r w:rsidRPr="006C07D4">
              <w:rPr>
                <w:rFonts w:ascii="Arial Narrow" w:hAnsi="Arial Narrow"/>
              </w:rPr>
              <w:t>26</w:t>
            </w:r>
          </w:p>
        </w:tc>
        <w:tc>
          <w:tcPr>
            <w:tcW w:w="576" w:type="pct"/>
          </w:tcPr>
          <w:p w:rsidR="002C0416" w:rsidRPr="006C07D4" w:rsidRDefault="002C0416" w:rsidP="006C07D4">
            <w:pPr>
              <w:jc w:val="right"/>
              <w:rPr>
                <w:rFonts w:ascii="Arial Narrow" w:hAnsi="Arial Narrow"/>
              </w:rPr>
            </w:pPr>
            <w:r w:rsidRPr="006C07D4">
              <w:rPr>
                <w:rFonts w:ascii="Arial Narrow" w:hAnsi="Arial Narrow"/>
              </w:rPr>
              <w:t>4</w:t>
            </w:r>
          </w:p>
        </w:tc>
        <w:tc>
          <w:tcPr>
            <w:tcW w:w="432" w:type="pct"/>
          </w:tcPr>
          <w:p w:rsidR="002C0416" w:rsidRPr="006C07D4" w:rsidRDefault="002C0416" w:rsidP="006C07D4">
            <w:pPr>
              <w:jc w:val="right"/>
              <w:rPr>
                <w:rFonts w:ascii="Arial Narrow" w:hAnsi="Arial Narrow"/>
              </w:rPr>
            </w:pPr>
            <w:r w:rsidRPr="006C07D4">
              <w:rPr>
                <w:rFonts w:ascii="Arial Narrow" w:hAnsi="Arial Narrow"/>
              </w:rPr>
              <w:t>16</w:t>
            </w:r>
          </w:p>
        </w:tc>
        <w:tc>
          <w:tcPr>
            <w:tcW w:w="720" w:type="pct"/>
          </w:tcPr>
          <w:p w:rsidR="002C0416" w:rsidRPr="006C07D4" w:rsidRDefault="002C0416" w:rsidP="006C07D4">
            <w:pPr>
              <w:jc w:val="right"/>
              <w:rPr>
                <w:rFonts w:ascii="Arial Narrow" w:hAnsi="Arial Narrow"/>
              </w:rPr>
            </w:pPr>
            <w:r w:rsidRPr="006C07D4">
              <w:rPr>
                <w:rFonts w:ascii="Arial Narrow" w:hAnsi="Arial Narrow"/>
              </w:rPr>
              <w:t>30</w:t>
            </w:r>
          </w:p>
        </w:tc>
      </w:tr>
      <w:tr w:rsidR="006C07D4" w:rsidRPr="006C07D4" w:rsidTr="006C07D4">
        <w:trPr>
          <w:trHeight w:val="250"/>
        </w:trPr>
        <w:tc>
          <w:tcPr>
            <w:tcW w:w="1161" w:type="pct"/>
            <w:noWrap/>
          </w:tcPr>
          <w:p w:rsidR="002C0416" w:rsidRPr="006C07D4" w:rsidRDefault="002C0416" w:rsidP="006C07D4">
            <w:pPr>
              <w:rPr>
                <w:rFonts w:ascii="Arial Narrow" w:hAnsi="Arial Narrow"/>
              </w:rPr>
            </w:pPr>
            <w:r w:rsidRPr="006C07D4">
              <w:rPr>
                <w:rFonts w:ascii="Arial Narrow" w:hAnsi="Arial Narrow"/>
              </w:rPr>
              <w:t>Non-worker</w:t>
            </w:r>
          </w:p>
        </w:tc>
        <w:tc>
          <w:tcPr>
            <w:tcW w:w="384" w:type="pct"/>
            <w:noWrap/>
          </w:tcPr>
          <w:p w:rsidR="002C0416" w:rsidRPr="006C07D4" w:rsidRDefault="002C0416" w:rsidP="006C07D4">
            <w:pPr>
              <w:jc w:val="right"/>
              <w:rPr>
                <w:rFonts w:ascii="Arial Narrow" w:hAnsi="Arial Narrow"/>
              </w:rPr>
            </w:pPr>
            <w:r w:rsidRPr="006C07D4">
              <w:rPr>
                <w:rFonts w:ascii="Arial Narrow" w:hAnsi="Arial Narrow"/>
              </w:rPr>
              <w:t>982</w:t>
            </w:r>
          </w:p>
        </w:tc>
        <w:tc>
          <w:tcPr>
            <w:tcW w:w="528" w:type="pct"/>
            <w:noWrap/>
          </w:tcPr>
          <w:p w:rsidR="002C0416" w:rsidRPr="006C07D4" w:rsidRDefault="002C0416" w:rsidP="006C07D4">
            <w:pPr>
              <w:jc w:val="right"/>
              <w:rPr>
                <w:rFonts w:ascii="Arial Narrow" w:hAnsi="Arial Narrow"/>
              </w:rPr>
            </w:pPr>
            <w:r w:rsidRPr="006C07D4">
              <w:rPr>
                <w:rFonts w:ascii="Arial Narrow" w:hAnsi="Arial Narrow"/>
              </w:rPr>
              <w:t>319</w:t>
            </w:r>
          </w:p>
        </w:tc>
        <w:tc>
          <w:tcPr>
            <w:tcW w:w="528" w:type="pct"/>
            <w:noWrap/>
          </w:tcPr>
          <w:p w:rsidR="002C0416" w:rsidRPr="006C07D4" w:rsidRDefault="002C0416" w:rsidP="006C07D4">
            <w:pPr>
              <w:jc w:val="right"/>
              <w:rPr>
                <w:rFonts w:ascii="Arial Narrow" w:hAnsi="Arial Narrow"/>
              </w:rPr>
            </w:pPr>
            <w:r w:rsidRPr="006C07D4">
              <w:rPr>
                <w:rFonts w:ascii="Arial Narrow" w:hAnsi="Arial Narrow"/>
              </w:rPr>
              <w:t>233</w:t>
            </w:r>
          </w:p>
        </w:tc>
        <w:tc>
          <w:tcPr>
            <w:tcW w:w="672" w:type="pct"/>
            <w:noWrap/>
          </w:tcPr>
          <w:p w:rsidR="002C0416" w:rsidRPr="006C07D4" w:rsidRDefault="002C0416" w:rsidP="006C07D4">
            <w:pPr>
              <w:jc w:val="right"/>
              <w:rPr>
                <w:rFonts w:ascii="Arial Narrow" w:hAnsi="Arial Narrow"/>
              </w:rPr>
            </w:pPr>
            <w:r w:rsidRPr="006C07D4">
              <w:rPr>
                <w:rFonts w:ascii="Arial Narrow" w:hAnsi="Arial Narrow"/>
              </w:rPr>
              <w:t>212</w:t>
            </w:r>
          </w:p>
        </w:tc>
        <w:tc>
          <w:tcPr>
            <w:tcW w:w="576" w:type="pct"/>
          </w:tcPr>
          <w:p w:rsidR="002C0416" w:rsidRPr="006C07D4" w:rsidRDefault="002C0416" w:rsidP="006C07D4">
            <w:pPr>
              <w:jc w:val="right"/>
              <w:rPr>
                <w:rFonts w:ascii="Arial Narrow" w:hAnsi="Arial Narrow"/>
              </w:rPr>
            </w:pPr>
            <w:r w:rsidRPr="006C07D4">
              <w:rPr>
                <w:rFonts w:ascii="Arial Narrow" w:hAnsi="Arial Narrow"/>
              </w:rPr>
              <w:t>48</w:t>
            </w:r>
          </w:p>
        </w:tc>
        <w:tc>
          <w:tcPr>
            <w:tcW w:w="432" w:type="pct"/>
          </w:tcPr>
          <w:p w:rsidR="002C0416" w:rsidRPr="006C07D4" w:rsidRDefault="002C0416" w:rsidP="006C07D4">
            <w:pPr>
              <w:jc w:val="right"/>
              <w:rPr>
                <w:rFonts w:ascii="Arial Narrow" w:hAnsi="Arial Narrow"/>
              </w:rPr>
            </w:pPr>
            <w:r w:rsidRPr="006C07D4">
              <w:rPr>
                <w:rFonts w:ascii="Arial Narrow" w:hAnsi="Arial Narrow"/>
              </w:rPr>
              <w:t>53</w:t>
            </w:r>
          </w:p>
        </w:tc>
        <w:tc>
          <w:tcPr>
            <w:tcW w:w="720" w:type="pct"/>
          </w:tcPr>
          <w:p w:rsidR="002C0416" w:rsidRPr="006C07D4" w:rsidRDefault="002C0416" w:rsidP="006C07D4">
            <w:pPr>
              <w:jc w:val="right"/>
              <w:rPr>
                <w:rFonts w:ascii="Arial Narrow" w:hAnsi="Arial Narrow"/>
              </w:rPr>
            </w:pPr>
            <w:r w:rsidRPr="006C07D4">
              <w:rPr>
                <w:rFonts w:ascii="Arial Narrow" w:hAnsi="Arial Narrow"/>
              </w:rPr>
              <w:t>117</w:t>
            </w:r>
          </w:p>
        </w:tc>
      </w:tr>
      <w:tr w:rsidR="002C0416" w:rsidRPr="006C07D4" w:rsidTr="006C07D4">
        <w:trPr>
          <w:cnfStyle w:val="000000100000" w:firstRow="0" w:lastRow="0" w:firstColumn="0" w:lastColumn="0" w:oddVBand="0" w:evenVBand="0" w:oddHBand="1" w:evenHBand="0" w:firstRowFirstColumn="0" w:firstRowLastColumn="0" w:lastRowFirstColumn="0" w:lastRowLastColumn="0"/>
          <w:trHeight w:val="250"/>
        </w:trPr>
        <w:tc>
          <w:tcPr>
            <w:tcW w:w="1161" w:type="pct"/>
            <w:noWrap/>
          </w:tcPr>
          <w:p w:rsidR="002C0416" w:rsidRPr="006C07D4" w:rsidRDefault="002C0416" w:rsidP="006C07D4">
            <w:pPr>
              <w:rPr>
                <w:rFonts w:ascii="Arial Narrow" w:hAnsi="Arial Narrow"/>
              </w:rPr>
            </w:pPr>
            <w:r w:rsidRPr="006C07D4">
              <w:rPr>
                <w:rFonts w:ascii="Arial Narrow" w:hAnsi="Arial Narrow"/>
              </w:rPr>
              <w:t>Retiree</w:t>
            </w:r>
          </w:p>
        </w:tc>
        <w:tc>
          <w:tcPr>
            <w:tcW w:w="384" w:type="pct"/>
            <w:noWrap/>
          </w:tcPr>
          <w:p w:rsidR="002C0416" w:rsidRPr="006C07D4" w:rsidRDefault="002C0416" w:rsidP="006C07D4">
            <w:pPr>
              <w:jc w:val="right"/>
              <w:rPr>
                <w:rFonts w:ascii="Arial Narrow" w:hAnsi="Arial Narrow"/>
              </w:rPr>
            </w:pPr>
            <w:r w:rsidRPr="006C07D4">
              <w:rPr>
                <w:rFonts w:ascii="Arial Narrow" w:hAnsi="Arial Narrow"/>
              </w:rPr>
              <w:t>1705</w:t>
            </w:r>
          </w:p>
        </w:tc>
        <w:tc>
          <w:tcPr>
            <w:tcW w:w="528" w:type="pct"/>
            <w:noWrap/>
          </w:tcPr>
          <w:p w:rsidR="002C0416" w:rsidRPr="006C07D4" w:rsidRDefault="002C0416" w:rsidP="006C07D4">
            <w:pPr>
              <w:jc w:val="right"/>
              <w:rPr>
                <w:rFonts w:ascii="Arial Narrow" w:hAnsi="Arial Narrow"/>
              </w:rPr>
            </w:pPr>
            <w:r w:rsidRPr="006C07D4">
              <w:rPr>
                <w:rFonts w:ascii="Arial Narrow" w:hAnsi="Arial Narrow"/>
              </w:rPr>
              <w:t>105</w:t>
            </w:r>
          </w:p>
        </w:tc>
        <w:tc>
          <w:tcPr>
            <w:tcW w:w="528" w:type="pct"/>
            <w:noWrap/>
          </w:tcPr>
          <w:p w:rsidR="002C0416" w:rsidRPr="006C07D4" w:rsidRDefault="002C0416" w:rsidP="006C07D4">
            <w:pPr>
              <w:jc w:val="right"/>
              <w:rPr>
                <w:rFonts w:ascii="Arial Narrow" w:hAnsi="Arial Narrow"/>
              </w:rPr>
            </w:pPr>
            <w:r w:rsidRPr="006C07D4">
              <w:rPr>
                <w:rFonts w:ascii="Arial Narrow" w:hAnsi="Arial Narrow"/>
              </w:rPr>
              <w:t>489</w:t>
            </w:r>
          </w:p>
        </w:tc>
        <w:tc>
          <w:tcPr>
            <w:tcW w:w="672" w:type="pct"/>
            <w:noWrap/>
          </w:tcPr>
          <w:p w:rsidR="002C0416" w:rsidRPr="006C07D4" w:rsidRDefault="002C0416" w:rsidP="006C07D4">
            <w:pPr>
              <w:jc w:val="right"/>
              <w:rPr>
                <w:rFonts w:ascii="Arial Narrow" w:hAnsi="Arial Narrow"/>
              </w:rPr>
            </w:pPr>
            <w:r w:rsidRPr="006C07D4">
              <w:rPr>
                <w:rFonts w:ascii="Arial Narrow" w:hAnsi="Arial Narrow"/>
              </w:rPr>
              <w:t>492</w:t>
            </w:r>
          </w:p>
        </w:tc>
        <w:tc>
          <w:tcPr>
            <w:tcW w:w="576" w:type="pct"/>
          </w:tcPr>
          <w:p w:rsidR="002C0416" w:rsidRPr="006C07D4" w:rsidRDefault="002C0416" w:rsidP="006C07D4">
            <w:pPr>
              <w:jc w:val="right"/>
              <w:rPr>
                <w:rFonts w:ascii="Arial Narrow" w:hAnsi="Arial Narrow"/>
              </w:rPr>
            </w:pPr>
            <w:r w:rsidRPr="006C07D4">
              <w:rPr>
                <w:rFonts w:ascii="Arial Narrow" w:hAnsi="Arial Narrow"/>
              </w:rPr>
              <w:t>132</w:t>
            </w:r>
          </w:p>
        </w:tc>
        <w:tc>
          <w:tcPr>
            <w:tcW w:w="432" w:type="pct"/>
          </w:tcPr>
          <w:p w:rsidR="002C0416" w:rsidRPr="006C07D4" w:rsidRDefault="002C0416" w:rsidP="006C07D4">
            <w:pPr>
              <w:jc w:val="right"/>
              <w:rPr>
                <w:rFonts w:ascii="Arial Narrow" w:hAnsi="Arial Narrow"/>
              </w:rPr>
            </w:pPr>
            <w:r w:rsidRPr="006C07D4">
              <w:rPr>
                <w:rFonts w:ascii="Arial Narrow" w:hAnsi="Arial Narrow"/>
              </w:rPr>
              <w:t>108</w:t>
            </w:r>
          </w:p>
        </w:tc>
        <w:tc>
          <w:tcPr>
            <w:tcW w:w="720" w:type="pct"/>
          </w:tcPr>
          <w:p w:rsidR="002C0416" w:rsidRPr="006C07D4" w:rsidRDefault="002C0416" w:rsidP="006C07D4">
            <w:pPr>
              <w:jc w:val="right"/>
              <w:rPr>
                <w:rFonts w:ascii="Arial Narrow" w:hAnsi="Arial Narrow"/>
              </w:rPr>
            </w:pPr>
            <w:r w:rsidRPr="006C07D4">
              <w:rPr>
                <w:rFonts w:ascii="Arial Narrow" w:hAnsi="Arial Narrow"/>
              </w:rPr>
              <w:t>379</w:t>
            </w:r>
          </w:p>
        </w:tc>
      </w:tr>
      <w:tr w:rsidR="006C07D4" w:rsidRPr="006C07D4" w:rsidTr="006C07D4">
        <w:trPr>
          <w:trHeight w:val="250"/>
        </w:trPr>
        <w:tc>
          <w:tcPr>
            <w:tcW w:w="1161" w:type="pct"/>
            <w:noWrap/>
          </w:tcPr>
          <w:p w:rsidR="002C0416" w:rsidRPr="006C07D4" w:rsidRDefault="002C0416" w:rsidP="006C07D4">
            <w:pPr>
              <w:rPr>
                <w:rFonts w:ascii="Arial Narrow" w:hAnsi="Arial Narrow"/>
              </w:rPr>
            </w:pPr>
            <w:r w:rsidRPr="006C07D4">
              <w:rPr>
                <w:rFonts w:ascii="Arial Narrow" w:hAnsi="Arial Narrow"/>
              </w:rPr>
              <w:t>Driving age school child</w:t>
            </w:r>
          </w:p>
        </w:tc>
        <w:tc>
          <w:tcPr>
            <w:tcW w:w="384" w:type="pct"/>
            <w:noWrap/>
          </w:tcPr>
          <w:p w:rsidR="002C0416" w:rsidRPr="006C07D4" w:rsidRDefault="002C0416" w:rsidP="006C07D4">
            <w:pPr>
              <w:jc w:val="right"/>
              <w:rPr>
                <w:rFonts w:ascii="Arial Narrow" w:hAnsi="Arial Narrow"/>
              </w:rPr>
            </w:pPr>
            <w:r w:rsidRPr="006C07D4">
              <w:rPr>
                <w:rFonts w:ascii="Arial Narrow" w:hAnsi="Arial Narrow"/>
              </w:rPr>
              <w:t>105</w:t>
            </w:r>
          </w:p>
        </w:tc>
        <w:tc>
          <w:tcPr>
            <w:tcW w:w="528" w:type="pct"/>
            <w:noWrap/>
          </w:tcPr>
          <w:p w:rsidR="002C0416" w:rsidRPr="006C07D4" w:rsidRDefault="002C0416" w:rsidP="006C07D4">
            <w:pPr>
              <w:jc w:val="right"/>
              <w:rPr>
                <w:rFonts w:ascii="Arial Narrow" w:hAnsi="Arial Narrow"/>
              </w:rPr>
            </w:pPr>
            <w:r w:rsidRPr="006C07D4">
              <w:rPr>
                <w:rFonts w:ascii="Arial Narrow" w:hAnsi="Arial Narrow"/>
              </w:rPr>
              <w:t>4</w:t>
            </w:r>
          </w:p>
        </w:tc>
        <w:tc>
          <w:tcPr>
            <w:tcW w:w="528" w:type="pct"/>
            <w:noWrap/>
          </w:tcPr>
          <w:p w:rsidR="002C0416" w:rsidRPr="006C07D4" w:rsidRDefault="002C0416" w:rsidP="006C07D4">
            <w:pPr>
              <w:jc w:val="right"/>
              <w:rPr>
                <w:rFonts w:ascii="Arial Narrow" w:hAnsi="Arial Narrow"/>
              </w:rPr>
            </w:pPr>
            <w:r w:rsidRPr="006C07D4">
              <w:rPr>
                <w:rFonts w:ascii="Arial Narrow" w:hAnsi="Arial Narrow"/>
              </w:rPr>
              <w:t>14</w:t>
            </w:r>
          </w:p>
        </w:tc>
        <w:tc>
          <w:tcPr>
            <w:tcW w:w="672" w:type="pct"/>
            <w:noWrap/>
          </w:tcPr>
          <w:p w:rsidR="002C0416" w:rsidRPr="006C07D4" w:rsidRDefault="002C0416" w:rsidP="006C07D4">
            <w:pPr>
              <w:jc w:val="right"/>
              <w:rPr>
                <w:rFonts w:ascii="Arial Narrow" w:hAnsi="Arial Narrow"/>
              </w:rPr>
            </w:pPr>
            <w:r w:rsidRPr="006C07D4">
              <w:rPr>
                <w:rFonts w:ascii="Arial Narrow" w:hAnsi="Arial Narrow"/>
              </w:rPr>
              <w:t>16</w:t>
            </w:r>
          </w:p>
        </w:tc>
        <w:tc>
          <w:tcPr>
            <w:tcW w:w="576" w:type="pct"/>
          </w:tcPr>
          <w:p w:rsidR="002C0416" w:rsidRPr="006C07D4" w:rsidRDefault="002C0416" w:rsidP="006C07D4">
            <w:pPr>
              <w:jc w:val="right"/>
              <w:rPr>
                <w:rFonts w:ascii="Arial Narrow" w:hAnsi="Arial Narrow"/>
              </w:rPr>
            </w:pPr>
            <w:r w:rsidRPr="006C07D4">
              <w:rPr>
                <w:rFonts w:ascii="Arial Narrow" w:hAnsi="Arial Narrow"/>
              </w:rPr>
              <w:t>5</w:t>
            </w:r>
          </w:p>
        </w:tc>
        <w:tc>
          <w:tcPr>
            <w:tcW w:w="432" w:type="pct"/>
          </w:tcPr>
          <w:p w:rsidR="002C0416" w:rsidRPr="006C07D4" w:rsidRDefault="002C0416" w:rsidP="006C07D4">
            <w:pPr>
              <w:jc w:val="right"/>
              <w:rPr>
                <w:rFonts w:ascii="Arial Narrow" w:hAnsi="Arial Narrow"/>
              </w:rPr>
            </w:pPr>
            <w:r w:rsidRPr="006C07D4">
              <w:rPr>
                <w:rFonts w:ascii="Arial Narrow" w:hAnsi="Arial Narrow"/>
              </w:rPr>
              <w:t>15</w:t>
            </w:r>
          </w:p>
        </w:tc>
        <w:tc>
          <w:tcPr>
            <w:tcW w:w="720" w:type="pct"/>
          </w:tcPr>
          <w:p w:rsidR="002C0416" w:rsidRPr="006C07D4" w:rsidRDefault="002C0416" w:rsidP="006C07D4">
            <w:pPr>
              <w:jc w:val="right"/>
              <w:rPr>
                <w:rFonts w:ascii="Arial Narrow" w:hAnsi="Arial Narrow"/>
              </w:rPr>
            </w:pPr>
            <w:r w:rsidRPr="006C07D4">
              <w:rPr>
                <w:rFonts w:ascii="Arial Narrow" w:hAnsi="Arial Narrow"/>
              </w:rPr>
              <w:t>51</w:t>
            </w:r>
          </w:p>
        </w:tc>
      </w:tr>
      <w:tr w:rsidR="002C0416" w:rsidRPr="006C07D4" w:rsidTr="006C07D4">
        <w:trPr>
          <w:cnfStyle w:val="000000100000" w:firstRow="0" w:lastRow="0" w:firstColumn="0" w:lastColumn="0" w:oddVBand="0" w:evenVBand="0" w:oddHBand="1" w:evenHBand="0" w:firstRowFirstColumn="0" w:firstRowLastColumn="0" w:lastRowFirstColumn="0" w:lastRowLastColumn="0"/>
          <w:trHeight w:val="250"/>
        </w:trPr>
        <w:tc>
          <w:tcPr>
            <w:tcW w:w="1161" w:type="pct"/>
            <w:noWrap/>
          </w:tcPr>
          <w:p w:rsidR="002C0416" w:rsidRPr="006C07D4" w:rsidRDefault="002C0416" w:rsidP="006C07D4">
            <w:pPr>
              <w:rPr>
                <w:rFonts w:ascii="Arial Narrow" w:hAnsi="Arial Narrow"/>
              </w:rPr>
            </w:pPr>
            <w:r w:rsidRPr="006C07D4">
              <w:rPr>
                <w:rFonts w:ascii="Arial Narrow" w:hAnsi="Arial Narrow"/>
              </w:rPr>
              <w:t>Pre-driving age school child</w:t>
            </w:r>
          </w:p>
        </w:tc>
        <w:tc>
          <w:tcPr>
            <w:tcW w:w="384" w:type="pct"/>
            <w:noWrap/>
          </w:tcPr>
          <w:p w:rsidR="002C0416" w:rsidRPr="006C07D4" w:rsidRDefault="002C0416" w:rsidP="006C07D4">
            <w:pPr>
              <w:jc w:val="right"/>
              <w:rPr>
                <w:rFonts w:ascii="Arial Narrow" w:hAnsi="Arial Narrow"/>
              </w:rPr>
            </w:pPr>
            <w:r w:rsidRPr="006C07D4">
              <w:rPr>
                <w:rFonts w:ascii="Arial Narrow" w:hAnsi="Arial Narrow"/>
              </w:rPr>
              <w:t>356</w:t>
            </w:r>
          </w:p>
        </w:tc>
        <w:tc>
          <w:tcPr>
            <w:tcW w:w="528" w:type="pct"/>
            <w:noWrap/>
          </w:tcPr>
          <w:p w:rsidR="002C0416" w:rsidRPr="006C07D4" w:rsidRDefault="002C0416" w:rsidP="006C07D4">
            <w:pPr>
              <w:jc w:val="right"/>
              <w:rPr>
                <w:rFonts w:ascii="Arial Narrow" w:hAnsi="Arial Narrow"/>
              </w:rPr>
            </w:pPr>
            <w:r w:rsidRPr="006C07D4">
              <w:rPr>
                <w:rFonts w:ascii="Arial Narrow" w:hAnsi="Arial Narrow"/>
              </w:rPr>
              <w:t>44</w:t>
            </w:r>
          </w:p>
        </w:tc>
        <w:tc>
          <w:tcPr>
            <w:tcW w:w="528" w:type="pct"/>
            <w:noWrap/>
          </w:tcPr>
          <w:p w:rsidR="002C0416" w:rsidRPr="006C07D4" w:rsidRDefault="002C0416" w:rsidP="006C07D4">
            <w:pPr>
              <w:jc w:val="right"/>
              <w:rPr>
                <w:rFonts w:ascii="Arial Narrow" w:hAnsi="Arial Narrow"/>
              </w:rPr>
            </w:pPr>
            <w:r w:rsidRPr="006C07D4">
              <w:rPr>
                <w:rFonts w:ascii="Arial Narrow" w:hAnsi="Arial Narrow"/>
              </w:rPr>
              <w:t>34</w:t>
            </w:r>
          </w:p>
        </w:tc>
        <w:tc>
          <w:tcPr>
            <w:tcW w:w="672" w:type="pct"/>
            <w:noWrap/>
          </w:tcPr>
          <w:p w:rsidR="002C0416" w:rsidRPr="006C07D4" w:rsidRDefault="002C0416" w:rsidP="006C07D4">
            <w:pPr>
              <w:jc w:val="right"/>
              <w:rPr>
                <w:rFonts w:ascii="Arial Narrow" w:hAnsi="Arial Narrow"/>
              </w:rPr>
            </w:pPr>
            <w:r w:rsidRPr="006C07D4">
              <w:rPr>
                <w:rFonts w:ascii="Arial Narrow" w:hAnsi="Arial Narrow"/>
              </w:rPr>
              <w:t>60</w:t>
            </w:r>
          </w:p>
        </w:tc>
        <w:tc>
          <w:tcPr>
            <w:tcW w:w="576" w:type="pct"/>
          </w:tcPr>
          <w:p w:rsidR="002C0416" w:rsidRPr="006C07D4" w:rsidRDefault="002C0416" w:rsidP="006C07D4">
            <w:pPr>
              <w:jc w:val="right"/>
              <w:rPr>
                <w:rFonts w:ascii="Arial Narrow" w:hAnsi="Arial Narrow"/>
              </w:rPr>
            </w:pPr>
            <w:r w:rsidRPr="006C07D4">
              <w:rPr>
                <w:rFonts w:ascii="Arial Narrow" w:hAnsi="Arial Narrow"/>
              </w:rPr>
              <w:t>24</w:t>
            </w:r>
          </w:p>
        </w:tc>
        <w:tc>
          <w:tcPr>
            <w:tcW w:w="432" w:type="pct"/>
          </w:tcPr>
          <w:p w:rsidR="002C0416" w:rsidRPr="006C07D4" w:rsidRDefault="002C0416" w:rsidP="006C07D4">
            <w:pPr>
              <w:jc w:val="right"/>
              <w:rPr>
                <w:rFonts w:ascii="Arial Narrow" w:hAnsi="Arial Narrow"/>
              </w:rPr>
            </w:pPr>
            <w:r w:rsidRPr="006C07D4">
              <w:rPr>
                <w:rFonts w:ascii="Arial Narrow" w:hAnsi="Arial Narrow"/>
              </w:rPr>
              <w:t>40</w:t>
            </w:r>
          </w:p>
        </w:tc>
        <w:tc>
          <w:tcPr>
            <w:tcW w:w="720" w:type="pct"/>
          </w:tcPr>
          <w:p w:rsidR="002C0416" w:rsidRPr="006C07D4" w:rsidRDefault="002C0416" w:rsidP="006C07D4">
            <w:pPr>
              <w:jc w:val="right"/>
              <w:rPr>
                <w:rFonts w:ascii="Arial Narrow" w:hAnsi="Arial Narrow"/>
              </w:rPr>
            </w:pPr>
            <w:r w:rsidRPr="006C07D4">
              <w:rPr>
                <w:rFonts w:ascii="Arial Narrow" w:hAnsi="Arial Narrow"/>
              </w:rPr>
              <w:t>154</w:t>
            </w:r>
          </w:p>
        </w:tc>
      </w:tr>
      <w:tr w:rsidR="006C07D4" w:rsidRPr="006C07D4" w:rsidTr="006C07D4">
        <w:trPr>
          <w:trHeight w:val="250"/>
        </w:trPr>
        <w:tc>
          <w:tcPr>
            <w:tcW w:w="1161" w:type="pct"/>
            <w:noWrap/>
          </w:tcPr>
          <w:p w:rsidR="002C0416" w:rsidRPr="006C07D4" w:rsidRDefault="002C0416" w:rsidP="006C07D4">
            <w:pPr>
              <w:rPr>
                <w:rFonts w:ascii="Arial Narrow" w:hAnsi="Arial Narrow"/>
              </w:rPr>
            </w:pPr>
            <w:r w:rsidRPr="006C07D4">
              <w:rPr>
                <w:rFonts w:ascii="Arial Narrow" w:hAnsi="Arial Narrow"/>
              </w:rPr>
              <w:t>Pre- school child</w:t>
            </w:r>
          </w:p>
        </w:tc>
        <w:tc>
          <w:tcPr>
            <w:tcW w:w="384" w:type="pct"/>
            <w:noWrap/>
          </w:tcPr>
          <w:p w:rsidR="002C0416" w:rsidRPr="006C07D4" w:rsidRDefault="002C0416" w:rsidP="006C07D4">
            <w:pPr>
              <w:jc w:val="right"/>
              <w:rPr>
                <w:rFonts w:ascii="Arial Narrow" w:hAnsi="Arial Narrow"/>
              </w:rPr>
            </w:pPr>
            <w:r w:rsidRPr="006C07D4">
              <w:rPr>
                <w:rFonts w:ascii="Arial Narrow" w:hAnsi="Arial Narrow"/>
              </w:rPr>
              <w:t>523</w:t>
            </w:r>
          </w:p>
        </w:tc>
        <w:tc>
          <w:tcPr>
            <w:tcW w:w="528" w:type="pct"/>
            <w:noWrap/>
          </w:tcPr>
          <w:p w:rsidR="002C0416" w:rsidRPr="006C07D4" w:rsidRDefault="002C0416" w:rsidP="006C07D4">
            <w:pPr>
              <w:jc w:val="right"/>
              <w:rPr>
                <w:rFonts w:ascii="Arial Narrow" w:hAnsi="Arial Narrow"/>
              </w:rPr>
            </w:pPr>
            <w:r w:rsidRPr="006C07D4">
              <w:rPr>
                <w:rFonts w:ascii="Arial Narrow" w:hAnsi="Arial Narrow"/>
              </w:rPr>
              <w:t>175</w:t>
            </w:r>
          </w:p>
        </w:tc>
        <w:tc>
          <w:tcPr>
            <w:tcW w:w="528" w:type="pct"/>
            <w:noWrap/>
          </w:tcPr>
          <w:p w:rsidR="002C0416" w:rsidRPr="006C07D4" w:rsidRDefault="002C0416" w:rsidP="006C07D4">
            <w:pPr>
              <w:jc w:val="right"/>
              <w:rPr>
                <w:rFonts w:ascii="Arial Narrow" w:hAnsi="Arial Narrow"/>
              </w:rPr>
            </w:pPr>
            <w:r w:rsidRPr="006C07D4">
              <w:rPr>
                <w:rFonts w:ascii="Arial Narrow" w:hAnsi="Arial Narrow"/>
              </w:rPr>
              <w:t>100</w:t>
            </w:r>
          </w:p>
        </w:tc>
        <w:tc>
          <w:tcPr>
            <w:tcW w:w="672" w:type="pct"/>
            <w:noWrap/>
          </w:tcPr>
          <w:p w:rsidR="002C0416" w:rsidRPr="006C07D4" w:rsidRDefault="002C0416" w:rsidP="006C07D4">
            <w:pPr>
              <w:jc w:val="right"/>
              <w:rPr>
                <w:rFonts w:ascii="Arial Narrow" w:hAnsi="Arial Narrow"/>
              </w:rPr>
            </w:pPr>
            <w:r w:rsidRPr="006C07D4">
              <w:rPr>
                <w:rFonts w:ascii="Arial Narrow" w:hAnsi="Arial Narrow"/>
              </w:rPr>
              <w:t>95</w:t>
            </w:r>
          </w:p>
        </w:tc>
        <w:tc>
          <w:tcPr>
            <w:tcW w:w="576" w:type="pct"/>
          </w:tcPr>
          <w:p w:rsidR="002C0416" w:rsidRPr="006C07D4" w:rsidRDefault="002C0416" w:rsidP="006C07D4">
            <w:pPr>
              <w:jc w:val="right"/>
              <w:rPr>
                <w:rFonts w:ascii="Arial Narrow" w:hAnsi="Arial Narrow"/>
              </w:rPr>
            </w:pPr>
            <w:r w:rsidRPr="006C07D4">
              <w:rPr>
                <w:rFonts w:ascii="Arial Narrow" w:hAnsi="Arial Narrow"/>
              </w:rPr>
              <w:t>20</w:t>
            </w:r>
          </w:p>
        </w:tc>
        <w:tc>
          <w:tcPr>
            <w:tcW w:w="432" w:type="pct"/>
          </w:tcPr>
          <w:p w:rsidR="002C0416" w:rsidRPr="006C07D4" w:rsidRDefault="002C0416" w:rsidP="006C07D4">
            <w:pPr>
              <w:jc w:val="right"/>
              <w:rPr>
                <w:rFonts w:ascii="Arial Narrow" w:hAnsi="Arial Narrow"/>
              </w:rPr>
            </w:pPr>
            <w:r w:rsidRPr="006C07D4">
              <w:rPr>
                <w:rFonts w:ascii="Arial Narrow" w:hAnsi="Arial Narrow"/>
              </w:rPr>
              <w:t>41</w:t>
            </w:r>
          </w:p>
        </w:tc>
        <w:tc>
          <w:tcPr>
            <w:tcW w:w="720" w:type="pct"/>
          </w:tcPr>
          <w:p w:rsidR="002C0416" w:rsidRPr="006C07D4" w:rsidRDefault="002C0416" w:rsidP="006C07D4">
            <w:pPr>
              <w:jc w:val="right"/>
              <w:rPr>
                <w:rFonts w:ascii="Arial Narrow" w:hAnsi="Arial Narrow"/>
              </w:rPr>
            </w:pPr>
            <w:r w:rsidRPr="006C07D4">
              <w:rPr>
                <w:rFonts w:ascii="Arial Narrow" w:hAnsi="Arial Narrow"/>
              </w:rPr>
              <w:t>92</w:t>
            </w:r>
          </w:p>
        </w:tc>
      </w:tr>
      <w:tr w:rsidR="002C0416" w:rsidRPr="006C07D4" w:rsidTr="006C07D4">
        <w:trPr>
          <w:cnfStyle w:val="000000100000" w:firstRow="0" w:lastRow="0" w:firstColumn="0" w:lastColumn="0" w:oddVBand="0" w:evenVBand="0" w:oddHBand="1" w:evenHBand="0" w:firstRowFirstColumn="0" w:firstRowLastColumn="0" w:lastRowFirstColumn="0" w:lastRowLastColumn="0"/>
          <w:trHeight w:val="250"/>
        </w:trPr>
        <w:tc>
          <w:tcPr>
            <w:tcW w:w="1161" w:type="pct"/>
            <w:noWrap/>
          </w:tcPr>
          <w:p w:rsidR="002C0416" w:rsidRPr="006C07D4" w:rsidRDefault="002C0416" w:rsidP="006C07D4">
            <w:pPr>
              <w:rPr>
                <w:rFonts w:ascii="Arial Narrow" w:hAnsi="Arial Narrow"/>
                <w:b/>
              </w:rPr>
            </w:pPr>
            <w:r w:rsidRPr="006C07D4">
              <w:rPr>
                <w:rFonts w:ascii="Arial Narrow" w:hAnsi="Arial Narrow"/>
                <w:b/>
              </w:rPr>
              <w:t>Total</w:t>
            </w:r>
          </w:p>
        </w:tc>
        <w:tc>
          <w:tcPr>
            <w:tcW w:w="384" w:type="pct"/>
            <w:noWrap/>
          </w:tcPr>
          <w:p w:rsidR="002C0416" w:rsidRPr="006C07D4" w:rsidRDefault="002C0416" w:rsidP="006C07D4">
            <w:pPr>
              <w:jc w:val="right"/>
              <w:rPr>
                <w:rFonts w:ascii="Arial Narrow" w:hAnsi="Arial Narrow"/>
                <w:b/>
              </w:rPr>
            </w:pPr>
            <w:r w:rsidRPr="006C07D4">
              <w:rPr>
                <w:rFonts w:ascii="Arial Narrow" w:hAnsi="Arial Narrow"/>
                <w:b/>
              </w:rPr>
              <w:t>6089</w:t>
            </w:r>
          </w:p>
        </w:tc>
        <w:tc>
          <w:tcPr>
            <w:tcW w:w="528" w:type="pct"/>
            <w:noWrap/>
          </w:tcPr>
          <w:p w:rsidR="002C0416" w:rsidRPr="006C07D4" w:rsidRDefault="002C0416" w:rsidP="006C07D4">
            <w:pPr>
              <w:jc w:val="right"/>
              <w:rPr>
                <w:rFonts w:ascii="Arial Narrow" w:hAnsi="Arial Narrow"/>
                <w:b/>
              </w:rPr>
            </w:pPr>
            <w:r w:rsidRPr="006C07D4">
              <w:rPr>
                <w:rFonts w:ascii="Arial Narrow" w:hAnsi="Arial Narrow"/>
                <w:b/>
              </w:rPr>
              <w:t>1287</w:t>
            </w:r>
          </w:p>
        </w:tc>
        <w:tc>
          <w:tcPr>
            <w:tcW w:w="528" w:type="pct"/>
            <w:noWrap/>
          </w:tcPr>
          <w:p w:rsidR="002C0416" w:rsidRPr="006C07D4" w:rsidRDefault="002C0416" w:rsidP="006C07D4">
            <w:pPr>
              <w:jc w:val="right"/>
              <w:rPr>
                <w:rFonts w:ascii="Arial Narrow" w:hAnsi="Arial Narrow"/>
                <w:b/>
              </w:rPr>
            </w:pPr>
            <w:r w:rsidRPr="006C07D4">
              <w:rPr>
                <w:rFonts w:ascii="Arial Narrow" w:hAnsi="Arial Narrow"/>
                <w:b/>
              </w:rPr>
              <w:t>1356</w:t>
            </w:r>
          </w:p>
        </w:tc>
        <w:tc>
          <w:tcPr>
            <w:tcW w:w="672" w:type="pct"/>
            <w:noWrap/>
          </w:tcPr>
          <w:p w:rsidR="002C0416" w:rsidRPr="006C07D4" w:rsidRDefault="002C0416" w:rsidP="006C07D4">
            <w:pPr>
              <w:jc w:val="right"/>
              <w:rPr>
                <w:rFonts w:ascii="Arial Narrow" w:hAnsi="Arial Narrow"/>
                <w:b/>
              </w:rPr>
            </w:pPr>
            <w:r w:rsidRPr="006C07D4">
              <w:rPr>
                <w:rFonts w:ascii="Arial Narrow" w:hAnsi="Arial Narrow"/>
                <w:b/>
              </w:rPr>
              <w:t>1346</w:t>
            </w:r>
          </w:p>
        </w:tc>
        <w:tc>
          <w:tcPr>
            <w:tcW w:w="576" w:type="pct"/>
          </w:tcPr>
          <w:p w:rsidR="002C0416" w:rsidRPr="006C07D4" w:rsidRDefault="002C0416" w:rsidP="006C07D4">
            <w:pPr>
              <w:jc w:val="right"/>
              <w:rPr>
                <w:rFonts w:ascii="Arial Narrow" w:hAnsi="Arial Narrow"/>
                <w:b/>
              </w:rPr>
            </w:pPr>
            <w:r w:rsidRPr="006C07D4">
              <w:rPr>
                <w:rFonts w:ascii="Arial Narrow" w:hAnsi="Arial Narrow"/>
                <w:b/>
              </w:rPr>
              <w:t>388</w:t>
            </w:r>
          </w:p>
        </w:tc>
        <w:tc>
          <w:tcPr>
            <w:tcW w:w="432" w:type="pct"/>
          </w:tcPr>
          <w:p w:rsidR="002C0416" w:rsidRPr="006C07D4" w:rsidRDefault="002C0416" w:rsidP="006C07D4">
            <w:pPr>
              <w:jc w:val="right"/>
              <w:rPr>
                <w:rFonts w:ascii="Arial Narrow" w:hAnsi="Arial Narrow"/>
                <w:b/>
              </w:rPr>
            </w:pPr>
            <w:r w:rsidRPr="006C07D4">
              <w:rPr>
                <w:rFonts w:ascii="Arial Narrow" w:hAnsi="Arial Narrow"/>
                <w:b/>
              </w:rPr>
              <w:t>435</w:t>
            </w:r>
          </w:p>
        </w:tc>
        <w:tc>
          <w:tcPr>
            <w:tcW w:w="720" w:type="pct"/>
          </w:tcPr>
          <w:p w:rsidR="002C0416" w:rsidRPr="006C07D4" w:rsidRDefault="002C0416" w:rsidP="006C07D4">
            <w:pPr>
              <w:jc w:val="right"/>
              <w:rPr>
                <w:rFonts w:ascii="Arial Narrow" w:hAnsi="Arial Narrow"/>
                <w:b/>
              </w:rPr>
            </w:pPr>
            <w:r w:rsidRPr="006C07D4">
              <w:rPr>
                <w:rFonts w:ascii="Arial Narrow" w:hAnsi="Arial Narrow"/>
                <w:b/>
              </w:rPr>
              <w:t>1277</w:t>
            </w:r>
          </w:p>
        </w:tc>
      </w:tr>
    </w:tbl>
    <w:p w:rsidR="00493DD0" w:rsidRDefault="00493DD0" w:rsidP="00493DD0"/>
    <w:p w:rsidR="00493DD0" w:rsidRPr="00CD29BF" w:rsidRDefault="001B30BE" w:rsidP="00493DD0">
      <w:pPr>
        <w:rPr>
          <w:rFonts w:ascii="Cambria" w:eastAsia="Cambria" w:hAnsi="Cambria" w:cs="Arial"/>
        </w:rPr>
      </w:pPr>
      <w:r>
        <w:rPr>
          <w:rFonts w:ascii="Cambria" w:eastAsia="Cambria" w:hAnsi="Cambria" w:cs="Arial"/>
        </w:rPr>
        <w:fldChar w:fldCharType="begin"/>
      </w:r>
      <w:r w:rsidR="00493DD0">
        <w:rPr>
          <w:rFonts w:ascii="Cambria" w:eastAsia="Cambria" w:hAnsi="Cambria" w:cs="Arial"/>
        </w:rPr>
        <w:instrText xml:space="preserve"> REF Table63 \h </w:instrText>
      </w:r>
      <w:r>
        <w:rPr>
          <w:rFonts w:ascii="Cambria" w:eastAsia="Cambria" w:hAnsi="Cambria" w:cs="Arial"/>
        </w:rPr>
      </w:r>
      <w:r>
        <w:rPr>
          <w:rFonts w:ascii="Cambria" w:eastAsia="Cambria" w:hAnsi="Cambria" w:cs="Arial"/>
        </w:rPr>
        <w:fldChar w:fldCharType="separate"/>
      </w:r>
      <w:r w:rsidR="00B66CF5">
        <w:t xml:space="preserve">Table </w:t>
      </w:r>
      <w:r w:rsidR="00B66CF5">
        <w:rPr>
          <w:noProof/>
        </w:rPr>
        <w:t>66</w:t>
      </w:r>
      <w:r>
        <w:rPr>
          <w:rFonts w:ascii="Cambria" w:eastAsia="Cambria" w:hAnsi="Cambria" w:cs="Arial"/>
        </w:rPr>
        <w:fldChar w:fldCharType="end"/>
      </w:r>
      <w:r w:rsidR="00493DD0">
        <w:rPr>
          <w:rFonts w:ascii="Cambria" w:eastAsia="Cambria" w:hAnsi="Cambria" w:cs="Arial"/>
        </w:rPr>
        <w:t xml:space="preserve"> </w:t>
      </w:r>
      <w:r w:rsidR="002C0416" w:rsidRPr="00CD29BF">
        <w:rPr>
          <w:rFonts w:ascii="Cambria" w:eastAsia="Cambria" w:hAnsi="Cambria" w:cs="Arial"/>
        </w:rPr>
        <w:t>shows the observed non-mandatory tour frequency for each person type. The survey observations were joined with MGRA-based mandatory and non-mandatory accessibilities to create the estimation file.</w:t>
      </w:r>
      <w:r w:rsidR="006D4638">
        <w:rPr>
          <w:rFonts w:ascii="Cambria" w:eastAsia="Cambria" w:hAnsi="Cambria" w:cs="Arial"/>
        </w:rPr>
        <w:t xml:space="preserve"> </w:t>
      </w:r>
      <w:r w:rsidR="002C0416" w:rsidRPr="00CD29BF">
        <w:rPr>
          <w:rFonts w:ascii="Cambria" w:eastAsia="Cambria" w:hAnsi="Cambria" w:cs="Arial"/>
        </w:rPr>
        <w:t>Mandatory and non-mandatory activity accessibilities are the logsum/utility measures calculated using asserted mode and destination choice models.</w:t>
      </w:r>
      <w:r w:rsidR="006D4638">
        <w:rPr>
          <w:rFonts w:ascii="Cambria" w:eastAsia="Cambria" w:hAnsi="Cambria" w:cs="Arial"/>
        </w:rPr>
        <w:t xml:space="preserve"> </w:t>
      </w:r>
      <w:r w:rsidR="002C0416" w:rsidRPr="00CD29BF">
        <w:rPr>
          <w:rFonts w:ascii="Cambria" w:eastAsia="Cambria" w:hAnsi="Cambria" w:cs="Arial"/>
        </w:rPr>
        <w:t>Mandatory accessibilities reflect the actual workplace and/or school location for each worker and student in the household, while non-mandatory accessibilities reflect the general accessibility of the household to all potential non-mandatory destinations.</w:t>
      </w:r>
    </w:p>
    <w:p w:rsidR="002C0416" w:rsidRPr="00493DD0" w:rsidRDefault="00493DD0" w:rsidP="00493DD0">
      <w:pPr>
        <w:pStyle w:val="Caption"/>
      </w:pPr>
      <w:bookmarkStart w:id="203" w:name="Table63"/>
      <w:bookmarkStart w:id="204" w:name="_Toc343259008"/>
      <w:r>
        <w:t xml:space="preserve">Table </w:t>
      </w:r>
      <w:r w:rsidR="00CD407C">
        <w:fldChar w:fldCharType="begin"/>
      </w:r>
      <w:r w:rsidR="00CD407C">
        <w:instrText xml:space="preserve"> SEQ Table \* ARABIC  \* MERGEFORMAT </w:instrText>
      </w:r>
      <w:r w:rsidR="00CD407C">
        <w:fldChar w:fldCharType="separate"/>
      </w:r>
      <w:r w:rsidR="00B66CF5">
        <w:rPr>
          <w:noProof/>
        </w:rPr>
        <w:t>66</w:t>
      </w:r>
      <w:r w:rsidR="00CD407C">
        <w:rPr>
          <w:noProof/>
        </w:rPr>
        <w:fldChar w:fldCharType="end"/>
      </w:r>
      <w:bookmarkEnd w:id="203"/>
      <w:r w:rsidR="002C0416" w:rsidRPr="00CD29BF">
        <w:t>: Number of Non-Mandatory Tours by Person type</w:t>
      </w:r>
      <w:bookmarkEnd w:id="204"/>
      <w:r w:rsidR="002C0416" w:rsidRPr="00CD29BF">
        <w:t xml:space="preserve"> </w:t>
      </w:r>
    </w:p>
    <w:tbl>
      <w:tblPr>
        <w:tblStyle w:val="MediumGrid3-Accent1"/>
        <w:tblW w:w="5000" w:type="pct"/>
        <w:tblLook w:val="0420" w:firstRow="1" w:lastRow="0" w:firstColumn="0" w:lastColumn="0" w:noHBand="0" w:noVBand="1"/>
      </w:tblPr>
      <w:tblGrid>
        <w:gridCol w:w="2825"/>
        <w:gridCol w:w="748"/>
        <w:gridCol w:w="1058"/>
        <w:gridCol w:w="843"/>
        <w:gridCol w:w="965"/>
        <w:gridCol w:w="965"/>
        <w:gridCol w:w="965"/>
        <w:gridCol w:w="1107"/>
      </w:tblGrid>
      <w:tr w:rsidR="002C0416" w:rsidRPr="00CD29BF" w:rsidTr="006C07D4">
        <w:trPr>
          <w:cnfStyle w:val="100000000000" w:firstRow="1" w:lastRow="0" w:firstColumn="0" w:lastColumn="0" w:oddVBand="0" w:evenVBand="0" w:oddHBand="0" w:evenHBand="0" w:firstRowFirstColumn="0" w:firstRowLastColumn="0" w:lastRowFirstColumn="0" w:lastRowLastColumn="0"/>
          <w:trHeight w:val="254"/>
          <w:tblHeader/>
        </w:trPr>
        <w:tc>
          <w:tcPr>
            <w:tcW w:w="1491" w:type="pct"/>
            <w:vMerge w:val="restart"/>
            <w:vAlign w:val="bottom"/>
          </w:tcPr>
          <w:p w:rsidR="002C0416" w:rsidRPr="00CD29BF" w:rsidRDefault="002C0416" w:rsidP="006C07D4">
            <w:pPr>
              <w:rPr>
                <w:bCs w:val="0"/>
              </w:rPr>
            </w:pPr>
            <w:r w:rsidRPr="00CD29BF">
              <w:rPr>
                <w:bCs w:val="0"/>
              </w:rPr>
              <w:t>Person Type</w:t>
            </w:r>
          </w:p>
        </w:tc>
        <w:tc>
          <w:tcPr>
            <w:tcW w:w="3509" w:type="pct"/>
            <w:gridSpan w:val="7"/>
            <w:noWrap/>
          </w:tcPr>
          <w:p w:rsidR="002C0416" w:rsidRPr="00CD29BF" w:rsidRDefault="002C0416" w:rsidP="006C07D4">
            <w:pPr>
              <w:jc w:val="center"/>
              <w:rPr>
                <w:bCs w:val="0"/>
              </w:rPr>
            </w:pPr>
            <w:r w:rsidRPr="00CD29BF">
              <w:rPr>
                <w:bCs w:val="0"/>
              </w:rPr>
              <w:t>Frequency of Non-Mandatory Tours</w:t>
            </w:r>
          </w:p>
        </w:tc>
      </w:tr>
      <w:tr w:rsidR="006C07D4" w:rsidRPr="00CD29BF" w:rsidTr="006C07D4">
        <w:trPr>
          <w:cnfStyle w:val="100000000000" w:firstRow="1" w:lastRow="0" w:firstColumn="0" w:lastColumn="0" w:oddVBand="0" w:evenVBand="0" w:oddHBand="0" w:evenHBand="0" w:firstRowFirstColumn="0" w:firstRowLastColumn="0" w:lastRowFirstColumn="0" w:lastRowLastColumn="0"/>
          <w:trHeight w:val="254"/>
          <w:tblHeader/>
        </w:trPr>
        <w:tc>
          <w:tcPr>
            <w:tcW w:w="1491" w:type="pct"/>
            <w:vMerge/>
          </w:tcPr>
          <w:p w:rsidR="002C0416" w:rsidRPr="00CD29BF" w:rsidRDefault="002C0416" w:rsidP="006C07D4">
            <w:pPr>
              <w:rPr>
                <w:bCs w:val="0"/>
              </w:rPr>
            </w:pPr>
          </w:p>
        </w:tc>
        <w:tc>
          <w:tcPr>
            <w:tcW w:w="395" w:type="pct"/>
            <w:noWrap/>
          </w:tcPr>
          <w:p w:rsidR="002C0416" w:rsidRPr="00CD29BF" w:rsidRDefault="002C0416" w:rsidP="006C07D4">
            <w:pPr>
              <w:jc w:val="right"/>
              <w:rPr>
                <w:bCs w:val="0"/>
              </w:rPr>
            </w:pPr>
            <w:r w:rsidRPr="00CD29BF">
              <w:rPr>
                <w:bCs w:val="0"/>
              </w:rPr>
              <w:t>Total</w:t>
            </w:r>
          </w:p>
        </w:tc>
        <w:tc>
          <w:tcPr>
            <w:tcW w:w="558" w:type="pct"/>
            <w:noWrap/>
          </w:tcPr>
          <w:p w:rsidR="002C0416" w:rsidRPr="00CD29BF" w:rsidRDefault="002C0416" w:rsidP="006C07D4">
            <w:pPr>
              <w:jc w:val="right"/>
              <w:rPr>
                <w:bCs w:val="0"/>
              </w:rPr>
            </w:pPr>
            <w:r w:rsidRPr="00CD29BF">
              <w:rPr>
                <w:bCs w:val="0"/>
              </w:rPr>
              <w:t>No tours</w:t>
            </w:r>
          </w:p>
        </w:tc>
        <w:tc>
          <w:tcPr>
            <w:tcW w:w="445" w:type="pct"/>
            <w:noWrap/>
          </w:tcPr>
          <w:p w:rsidR="002C0416" w:rsidRPr="00CD29BF" w:rsidRDefault="002C0416" w:rsidP="006C07D4">
            <w:pPr>
              <w:jc w:val="right"/>
              <w:rPr>
                <w:bCs w:val="0"/>
              </w:rPr>
            </w:pPr>
            <w:r w:rsidRPr="00CD29BF">
              <w:rPr>
                <w:bCs w:val="0"/>
              </w:rPr>
              <w:t>1 Tour</w:t>
            </w:r>
          </w:p>
        </w:tc>
        <w:tc>
          <w:tcPr>
            <w:tcW w:w="509" w:type="pct"/>
            <w:noWrap/>
          </w:tcPr>
          <w:p w:rsidR="002C0416" w:rsidRPr="00CD29BF" w:rsidRDefault="002C0416" w:rsidP="006C07D4">
            <w:pPr>
              <w:jc w:val="right"/>
              <w:rPr>
                <w:bCs w:val="0"/>
              </w:rPr>
            </w:pPr>
            <w:r w:rsidRPr="00CD29BF">
              <w:rPr>
                <w:bCs w:val="0"/>
              </w:rPr>
              <w:t>2 Tours</w:t>
            </w:r>
          </w:p>
        </w:tc>
        <w:tc>
          <w:tcPr>
            <w:tcW w:w="509" w:type="pct"/>
          </w:tcPr>
          <w:p w:rsidR="002C0416" w:rsidRPr="00CD29BF" w:rsidRDefault="002C0416" w:rsidP="006C07D4">
            <w:pPr>
              <w:jc w:val="right"/>
              <w:rPr>
                <w:bCs w:val="0"/>
              </w:rPr>
            </w:pPr>
            <w:r w:rsidRPr="00CD29BF">
              <w:rPr>
                <w:bCs w:val="0"/>
              </w:rPr>
              <w:t>3 Tours</w:t>
            </w:r>
          </w:p>
        </w:tc>
        <w:tc>
          <w:tcPr>
            <w:tcW w:w="509" w:type="pct"/>
          </w:tcPr>
          <w:p w:rsidR="002C0416" w:rsidRPr="00CD29BF" w:rsidRDefault="002C0416" w:rsidP="006C07D4">
            <w:pPr>
              <w:jc w:val="right"/>
              <w:rPr>
                <w:bCs w:val="0"/>
              </w:rPr>
            </w:pPr>
            <w:r w:rsidRPr="00CD29BF">
              <w:rPr>
                <w:bCs w:val="0"/>
              </w:rPr>
              <w:t>4 Tours</w:t>
            </w:r>
          </w:p>
        </w:tc>
        <w:tc>
          <w:tcPr>
            <w:tcW w:w="583" w:type="pct"/>
          </w:tcPr>
          <w:p w:rsidR="002C0416" w:rsidRPr="00CD29BF" w:rsidRDefault="002C0416" w:rsidP="006C07D4">
            <w:pPr>
              <w:jc w:val="right"/>
              <w:rPr>
                <w:bCs w:val="0"/>
              </w:rPr>
            </w:pPr>
            <w:r w:rsidRPr="00CD29BF">
              <w:rPr>
                <w:bCs w:val="0"/>
              </w:rPr>
              <w:t>5+ Tours</w:t>
            </w:r>
          </w:p>
        </w:tc>
      </w:tr>
      <w:tr w:rsidR="006C07D4" w:rsidRPr="00CD29BF" w:rsidTr="006C07D4">
        <w:trPr>
          <w:cnfStyle w:val="000000100000" w:firstRow="0" w:lastRow="0" w:firstColumn="0" w:lastColumn="0" w:oddVBand="0" w:evenVBand="0" w:oddHBand="1" w:evenHBand="0" w:firstRowFirstColumn="0" w:firstRowLastColumn="0" w:lastRowFirstColumn="0" w:lastRowLastColumn="0"/>
          <w:trHeight w:val="254"/>
        </w:trPr>
        <w:tc>
          <w:tcPr>
            <w:tcW w:w="1491" w:type="pct"/>
            <w:noWrap/>
          </w:tcPr>
          <w:p w:rsidR="002C0416" w:rsidRPr="00CD29BF" w:rsidRDefault="002C0416" w:rsidP="006C07D4">
            <w:r w:rsidRPr="00CD29BF">
              <w:t>Full</w:t>
            </w:r>
            <w:r>
              <w:t>-t</w:t>
            </w:r>
            <w:r w:rsidRPr="00CD29BF">
              <w:t xml:space="preserve">ime </w:t>
            </w:r>
            <w:r>
              <w:t>w</w:t>
            </w:r>
            <w:r w:rsidRPr="00CD29BF">
              <w:t>orker</w:t>
            </w:r>
          </w:p>
        </w:tc>
        <w:tc>
          <w:tcPr>
            <w:tcW w:w="395" w:type="pct"/>
            <w:noWrap/>
          </w:tcPr>
          <w:p w:rsidR="002C0416" w:rsidRPr="00CD29BF" w:rsidRDefault="002C0416" w:rsidP="006C07D4">
            <w:pPr>
              <w:jc w:val="right"/>
            </w:pPr>
            <w:r w:rsidRPr="00CD29BF">
              <w:t>3180</w:t>
            </w:r>
          </w:p>
        </w:tc>
        <w:tc>
          <w:tcPr>
            <w:tcW w:w="558" w:type="pct"/>
            <w:noWrap/>
          </w:tcPr>
          <w:p w:rsidR="002C0416" w:rsidRPr="00CD29BF" w:rsidRDefault="002C0416" w:rsidP="006C07D4">
            <w:pPr>
              <w:jc w:val="right"/>
            </w:pPr>
            <w:r w:rsidRPr="00CD29BF">
              <w:t>2032</w:t>
            </w:r>
          </w:p>
        </w:tc>
        <w:tc>
          <w:tcPr>
            <w:tcW w:w="445" w:type="pct"/>
            <w:noWrap/>
          </w:tcPr>
          <w:p w:rsidR="002C0416" w:rsidRPr="00CD29BF" w:rsidRDefault="002C0416" w:rsidP="006C07D4">
            <w:pPr>
              <w:jc w:val="right"/>
            </w:pPr>
            <w:r w:rsidRPr="00CD29BF">
              <w:t>837</w:t>
            </w:r>
          </w:p>
        </w:tc>
        <w:tc>
          <w:tcPr>
            <w:tcW w:w="509" w:type="pct"/>
            <w:noWrap/>
          </w:tcPr>
          <w:p w:rsidR="002C0416" w:rsidRPr="00CD29BF" w:rsidRDefault="002C0416" w:rsidP="006C07D4">
            <w:pPr>
              <w:jc w:val="right"/>
            </w:pPr>
            <w:r w:rsidRPr="00CD29BF">
              <w:t>229</w:t>
            </w:r>
          </w:p>
        </w:tc>
        <w:tc>
          <w:tcPr>
            <w:tcW w:w="509" w:type="pct"/>
          </w:tcPr>
          <w:p w:rsidR="002C0416" w:rsidRPr="00CD29BF" w:rsidRDefault="002C0416" w:rsidP="006C07D4">
            <w:pPr>
              <w:jc w:val="right"/>
            </w:pPr>
            <w:r w:rsidRPr="00CD29BF">
              <w:t>71</w:t>
            </w:r>
          </w:p>
        </w:tc>
        <w:tc>
          <w:tcPr>
            <w:tcW w:w="509" w:type="pct"/>
          </w:tcPr>
          <w:p w:rsidR="002C0416" w:rsidRPr="00CD29BF" w:rsidRDefault="002C0416" w:rsidP="006C07D4">
            <w:pPr>
              <w:jc w:val="right"/>
            </w:pPr>
            <w:r w:rsidRPr="00CD29BF">
              <w:t>11</w:t>
            </w:r>
          </w:p>
        </w:tc>
        <w:tc>
          <w:tcPr>
            <w:tcW w:w="583" w:type="pct"/>
          </w:tcPr>
          <w:p w:rsidR="002C0416" w:rsidRPr="00CD29BF" w:rsidRDefault="002C0416" w:rsidP="006C07D4">
            <w:pPr>
              <w:jc w:val="right"/>
            </w:pPr>
            <w:r w:rsidRPr="00CD29BF">
              <w:t>0</w:t>
            </w:r>
          </w:p>
        </w:tc>
      </w:tr>
      <w:tr w:rsidR="006C07D4" w:rsidRPr="00CD29BF" w:rsidTr="006C07D4">
        <w:trPr>
          <w:trHeight w:val="254"/>
        </w:trPr>
        <w:tc>
          <w:tcPr>
            <w:tcW w:w="1491" w:type="pct"/>
            <w:noWrap/>
          </w:tcPr>
          <w:p w:rsidR="002C0416" w:rsidRPr="00CD29BF" w:rsidRDefault="002C0416" w:rsidP="006C07D4">
            <w:r w:rsidRPr="00CD29BF">
              <w:t>Part</w:t>
            </w:r>
            <w:r>
              <w:t>-t</w:t>
            </w:r>
            <w:r w:rsidRPr="00CD29BF">
              <w:t xml:space="preserve">ime </w:t>
            </w:r>
            <w:r>
              <w:t>w</w:t>
            </w:r>
            <w:r w:rsidRPr="00CD29BF">
              <w:t>orker</w:t>
            </w:r>
          </w:p>
        </w:tc>
        <w:tc>
          <w:tcPr>
            <w:tcW w:w="395" w:type="pct"/>
            <w:noWrap/>
          </w:tcPr>
          <w:p w:rsidR="002C0416" w:rsidRPr="00CD29BF" w:rsidRDefault="002C0416" w:rsidP="006C07D4">
            <w:pPr>
              <w:jc w:val="right"/>
            </w:pPr>
            <w:r w:rsidRPr="00CD29BF">
              <w:t>711</w:t>
            </w:r>
          </w:p>
        </w:tc>
        <w:tc>
          <w:tcPr>
            <w:tcW w:w="558" w:type="pct"/>
            <w:noWrap/>
          </w:tcPr>
          <w:p w:rsidR="002C0416" w:rsidRPr="00CD29BF" w:rsidRDefault="002C0416" w:rsidP="006C07D4">
            <w:pPr>
              <w:jc w:val="right"/>
            </w:pPr>
            <w:r w:rsidRPr="00CD29BF">
              <w:t>275</w:t>
            </w:r>
          </w:p>
        </w:tc>
        <w:tc>
          <w:tcPr>
            <w:tcW w:w="445" w:type="pct"/>
            <w:noWrap/>
          </w:tcPr>
          <w:p w:rsidR="002C0416" w:rsidRPr="00CD29BF" w:rsidRDefault="002C0416" w:rsidP="006C07D4">
            <w:pPr>
              <w:jc w:val="right"/>
            </w:pPr>
            <w:r w:rsidRPr="00CD29BF">
              <w:t>249</w:t>
            </w:r>
          </w:p>
        </w:tc>
        <w:tc>
          <w:tcPr>
            <w:tcW w:w="509" w:type="pct"/>
            <w:noWrap/>
          </w:tcPr>
          <w:p w:rsidR="002C0416" w:rsidRPr="00CD29BF" w:rsidRDefault="002C0416" w:rsidP="006C07D4">
            <w:pPr>
              <w:jc w:val="right"/>
            </w:pPr>
            <w:r w:rsidRPr="00CD29BF">
              <w:t>125</w:t>
            </w:r>
          </w:p>
        </w:tc>
        <w:tc>
          <w:tcPr>
            <w:tcW w:w="509" w:type="pct"/>
          </w:tcPr>
          <w:p w:rsidR="002C0416" w:rsidRPr="00CD29BF" w:rsidRDefault="002C0416" w:rsidP="006C07D4">
            <w:pPr>
              <w:jc w:val="right"/>
            </w:pPr>
            <w:r w:rsidRPr="00CD29BF">
              <w:t>43</w:t>
            </w:r>
          </w:p>
        </w:tc>
        <w:tc>
          <w:tcPr>
            <w:tcW w:w="509" w:type="pct"/>
          </w:tcPr>
          <w:p w:rsidR="002C0416" w:rsidRPr="00CD29BF" w:rsidRDefault="002C0416" w:rsidP="006C07D4">
            <w:pPr>
              <w:jc w:val="right"/>
            </w:pPr>
            <w:r w:rsidRPr="00CD29BF">
              <w:t>17</w:t>
            </w:r>
          </w:p>
        </w:tc>
        <w:tc>
          <w:tcPr>
            <w:tcW w:w="583" w:type="pct"/>
          </w:tcPr>
          <w:p w:rsidR="002C0416" w:rsidRPr="00CD29BF" w:rsidRDefault="002C0416" w:rsidP="006C07D4">
            <w:pPr>
              <w:jc w:val="right"/>
            </w:pPr>
            <w:r w:rsidRPr="00CD29BF">
              <w:t>2</w:t>
            </w:r>
          </w:p>
        </w:tc>
      </w:tr>
      <w:tr w:rsidR="006C07D4" w:rsidRPr="00CD29BF" w:rsidTr="006C07D4">
        <w:trPr>
          <w:cnfStyle w:val="000000100000" w:firstRow="0" w:lastRow="0" w:firstColumn="0" w:lastColumn="0" w:oddVBand="0" w:evenVBand="0" w:oddHBand="1" w:evenHBand="0" w:firstRowFirstColumn="0" w:firstRowLastColumn="0" w:lastRowFirstColumn="0" w:lastRowLastColumn="0"/>
          <w:trHeight w:val="254"/>
        </w:trPr>
        <w:tc>
          <w:tcPr>
            <w:tcW w:w="1491" w:type="pct"/>
            <w:noWrap/>
          </w:tcPr>
          <w:p w:rsidR="002C0416" w:rsidRPr="00CD29BF" w:rsidRDefault="002C0416" w:rsidP="006C07D4">
            <w:r w:rsidRPr="00CD29BF">
              <w:t xml:space="preserve">University </w:t>
            </w:r>
            <w:r>
              <w:t>s</w:t>
            </w:r>
            <w:r w:rsidRPr="00CD29BF">
              <w:t>tudent</w:t>
            </w:r>
          </w:p>
        </w:tc>
        <w:tc>
          <w:tcPr>
            <w:tcW w:w="395" w:type="pct"/>
            <w:noWrap/>
          </w:tcPr>
          <w:p w:rsidR="002C0416" w:rsidRPr="00CD29BF" w:rsidRDefault="002C0416" w:rsidP="006C07D4">
            <w:pPr>
              <w:jc w:val="right"/>
            </w:pPr>
            <w:r w:rsidRPr="00CD29BF">
              <w:t>226</w:t>
            </w:r>
          </w:p>
        </w:tc>
        <w:tc>
          <w:tcPr>
            <w:tcW w:w="558" w:type="pct"/>
            <w:noWrap/>
          </w:tcPr>
          <w:p w:rsidR="002C0416" w:rsidRPr="00CD29BF" w:rsidRDefault="002C0416" w:rsidP="006C07D4">
            <w:pPr>
              <w:jc w:val="right"/>
            </w:pPr>
            <w:r w:rsidRPr="00CD29BF">
              <w:t>112</w:t>
            </w:r>
          </w:p>
        </w:tc>
        <w:tc>
          <w:tcPr>
            <w:tcW w:w="445" w:type="pct"/>
            <w:noWrap/>
          </w:tcPr>
          <w:p w:rsidR="002C0416" w:rsidRPr="00CD29BF" w:rsidRDefault="002C0416" w:rsidP="006C07D4">
            <w:pPr>
              <w:jc w:val="right"/>
            </w:pPr>
            <w:r w:rsidRPr="00CD29BF">
              <w:t>78</w:t>
            </w:r>
          </w:p>
        </w:tc>
        <w:tc>
          <w:tcPr>
            <w:tcW w:w="509" w:type="pct"/>
            <w:noWrap/>
          </w:tcPr>
          <w:p w:rsidR="002C0416" w:rsidRPr="00CD29BF" w:rsidRDefault="002C0416" w:rsidP="006C07D4">
            <w:pPr>
              <w:jc w:val="right"/>
            </w:pPr>
            <w:r w:rsidRPr="00CD29BF">
              <w:t>28</w:t>
            </w:r>
          </w:p>
        </w:tc>
        <w:tc>
          <w:tcPr>
            <w:tcW w:w="509" w:type="pct"/>
          </w:tcPr>
          <w:p w:rsidR="002C0416" w:rsidRPr="00CD29BF" w:rsidRDefault="002C0416" w:rsidP="006C07D4">
            <w:pPr>
              <w:jc w:val="right"/>
            </w:pPr>
            <w:r w:rsidRPr="00CD29BF">
              <w:t>7</w:t>
            </w:r>
          </w:p>
        </w:tc>
        <w:tc>
          <w:tcPr>
            <w:tcW w:w="509" w:type="pct"/>
          </w:tcPr>
          <w:p w:rsidR="002C0416" w:rsidRPr="00CD29BF" w:rsidRDefault="002C0416" w:rsidP="006C07D4">
            <w:pPr>
              <w:jc w:val="right"/>
            </w:pPr>
            <w:r w:rsidRPr="00CD29BF">
              <w:t>0</w:t>
            </w:r>
          </w:p>
        </w:tc>
        <w:tc>
          <w:tcPr>
            <w:tcW w:w="583" w:type="pct"/>
          </w:tcPr>
          <w:p w:rsidR="002C0416" w:rsidRPr="00CD29BF" w:rsidRDefault="002C0416" w:rsidP="006C07D4">
            <w:pPr>
              <w:jc w:val="right"/>
            </w:pPr>
            <w:r w:rsidRPr="00CD29BF">
              <w:t>1</w:t>
            </w:r>
          </w:p>
        </w:tc>
      </w:tr>
      <w:tr w:rsidR="006C07D4" w:rsidRPr="00CD29BF" w:rsidTr="006C07D4">
        <w:trPr>
          <w:trHeight w:val="254"/>
        </w:trPr>
        <w:tc>
          <w:tcPr>
            <w:tcW w:w="1491" w:type="pct"/>
            <w:noWrap/>
          </w:tcPr>
          <w:p w:rsidR="002C0416" w:rsidRPr="00CD29BF" w:rsidRDefault="002C0416" w:rsidP="006C07D4">
            <w:r>
              <w:t>Non-w</w:t>
            </w:r>
            <w:r w:rsidRPr="00CD29BF">
              <w:t>orker</w:t>
            </w:r>
          </w:p>
        </w:tc>
        <w:tc>
          <w:tcPr>
            <w:tcW w:w="395" w:type="pct"/>
            <w:noWrap/>
          </w:tcPr>
          <w:p w:rsidR="002C0416" w:rsidRPr="00CD29BF" w:rsidRDefault="002C0416" w:rsidP="006C07D4">
            <w:pPr>
              <w:jc w:val="right"/>
            </w:pPr>
            <w:r w:rsidRPr="00CD29BF">
              <w:t>582</w:t>
            </w:r>
          </w:p>
        </w:tc>
        <w:tc>
          <w:tcPr>
            <w:tcW w:w="558" w:type="pct"/>
            <w:noWrap/>
          </w:tcPr>
          <w:p w:rsidR="002C0416" w:rsidRPr="00CD29BF" w:rsidRDefault="002C0416" w:rsidP="006C07D4">
            <w:pPr>
              <w:jc w:val="right"/>
            </w:pPr>
            <w:r w:rsidRPr="00CD29BF">
              <w:t>3</w:t>
            </w:r>
          </w:p>
        </w:tc>
        <w:tc>
          <w:tcPr>
            <w:tcW w:w="445" w:type="pct"/>
            <w:noWrap/>
          </w:tcPr>
          <w:p w:rsidR="002C0416" w:rsidRPr="00CD29BF" w:rsidRDefault="002C0416" w:rsidP="006C07D4">
            <w:pPr>
              <w:jc w:val="right"/>
            </w:pPr>
            <w:r w:rsidRPr="00CD29BF">
              <w:t>284</w:t>
            </w:r>
          </w:p>
        </w:tc>
        <w:tc>
          <w:tcPr>
            <w:tcW w:w="509" w:type="pct"/>
            <w:noWrap/>
          </w:tcPr>
          <w:p w:rsidR="002C0416" w:rsidRPr="00CD29BF" w:rsidRDefault="002C0416" w:rsidP="006C07D4">
            <w:pPr>
              <w:jc w:val="right"/>
            </w:pPr>
            <w:r w:rsidRPr="00CD29BF">
              <w:t>207</w:t>
            </w:r>
          </w:p>
        </w:tc>
        <w:tc>
          <w:tcPr>
            <w:tcW w:w="509" w:type="pct"/>
          </w:tcPr>
          <w:p w:rsidR="002C0416" w:rsidRPr="00CD29BF" w:rsidRDefault="002C0416" w:rsidP="006C07D4">
            <w:pPr>
              <w:jc w:val="right"/>
            </w:pPr>
            <w:r w:rsidRPr="00CD29BF">
              <w:t>68</w:t>
            </w:r>
          </w:p>
        </w:tc>
        <w:tc>
          <w:tcPr>
            <w:tcW w:w="509" w:type="pct"/>
          </w:tcPr>
          <w:p w:rsidR="002C0416" w:rsidRPr="00CD29BF" w:rsidRDefault="002C0416" w:rsidP="006C07D4">
            <w:pPr>
              <w:jc w:val="right"/>
            </w:pPr>
            <w:r w:rsidRPr="00CD29BF">
              <w:t>20</w:t>
            </w:r>
          </w:p>
        </w:tc>
        <w:tc>
          <w:tcPr>
            <w:tcW w:w="583" w:type="pct"/>
          </w:tcPr>
          <w:p w:rsidR="002C0416" w:rsidRPr="00CD29BF" w:rsidRDefault="002C0416" w:rsidP="006C07D4">
            <w:pPr>
              <w:jc w:val="right"/>
            </w:pPr>
            <w:r w:rsidRPr="00CD29BF">
              <w:t>0</w:t>
            </w:r>
          </w:p>
        </w:tc>
      </w:tr>
      <w:tr w:rsidR="006C07D4" w:rsidRPr="00CD29BF" w:rsidTr="006C07D4">
        <w:trPr>
          <w:cnfStyle w:val="000000100000" w:firstRow="0" w:lastRow="0" w:firstColumn="0" w:lastColumn="0" w:oddVBand="0" w:evenVBand="0" w:oddHBand="1" w:evenHBand="0" w:firstRowFirstColumn="0" w:firstRowLastColumn="0" w:lastRowFirstColumn="0" w:lastRowLastColumn="0"/>
          <w:trHeight w:val="254"/>
        </w:trPr>
        <w:tc>
          <w:tcPr>
            <w:tcW w:w="1491" w:type="pct"/>
            <w:noWrap/>
          </w:tcPr>
          <w:p w:rsidR="002C0416" w:rsidRPr="00CD29BF" w:rsidRDefault="002C0416" w:rsidP="006C07D4">
            <w:r w:rsidRPr="00CD29BF">
              <w:t>Retiree</w:t>
            </w:r>
          </w:p>
        </w:tc>
        <w:tc>
          <w:tcPr>
            <w:tcW w:w="395" w:type="pct"/>
            <w:noWrap/>
          </w:tcPr>
          <w:p w:rsidR="002C0416" w:rsidRPr="00CD29BF" w:rsidRDefault="002C0416" w:rsidP="006C07D4">
            <w:pPr>
              <w:jc w:val="right"/>
            </w:pPr>
            <w:r w:rsidRPr="00CD29BF">
              <w:t>1141</w:t>
            </w:r>
          </w:p>
        </w:tc>
        <w:tc>
          <w:tcPr>
            <w:tcW w:w="558" w:type="pct"/>
            <w:noWrap/>
          </w:tcPr>
          <w:p w:rsidR="002C0416" w:rsidRPr="00CD29BF" w:rsidRDefault="002C0416" w:rsidP="006C07D4">
            <w:pPr>
              <w:jc w:val="right"/>
            </w:pPr>
            <w:r w:rsidRPr="00CD29BF">
              <w:t>1</w:t>
            </w:r>
          </w:p>
        </w:tc>
        <w:tc>
          <w:tcPr>
            <w:tcW w:w="445" w:type="pct"/>
            <w:noWrap/>
          </w:tcPr>
          <w:p w:rsidR="002C0416" w:rsidRPr="00CD29BF" w:rsidRDefault="002C0416" w:rsidP="006C07D4">
            <w:pPr>
              <w:jc w:val="right"/>
            </w:pPr>
            <w:r w:rsidRPr="00CD29BF">
              <w:t>700</w:t>
            </w:r>
          </w:p>
        </w:tc>
        <w:tc>
          <w:tcPr>
            <w:tcW w:w="509" w:type="pct"/>
            <w:noWrap/>
          </w:tcPr>
          <w:p w:rsidR="002C0416" w:rsidRPr="00CD29BF" w:rsidRDefault="002C0416" w:rsidP="006C07D4">
            <w:pPr>
              <w:jc w:val="right"/>
            </w:pPr>
            <w:r w:rsidRPr="00CD29BF">
              <w:t>337</w:t>
            </w:r>
          </w:p>
        </w:tc>
        <w:tc>
          <w:tcPr>
            <w:tcW w:w="509" w:type="pct"/>
          </w:tcPr>
          <w:p w:rsidR="002C0416" w:rsidRPr="00CD29BF" w:rsidRDefault="002C0416" w:rsidP="006C07D4">
            <w:pPr>
              <w:jc w:val="right"/>
            </w:pPr>
            <w:r w:rsidRPr="00CD29BF">
              <w:t>81</w:t>
            </w:r>
          </w:p>
        </w:tc>
        <w:tc>
          <w:tcPr>
            <w:tcW w:w="509" w:type="pct"/>
          </w:tcPr>
          <w:p w:rsidR="002C0416" w:rsidRPr="00CD29BF" w:rsidRDefault="002C0416" w:rsidP="006C07D4">
            <w:pPr>
              <w:jc w:val="right"/>
            </w:pPr>
            <w:r w:rsidRPr="00CD29BF">
              <w:t>22</w:t>
            </w:r>
          </w:p>
        </w:tc>
        <w:tc>
          <w:tcPr>
            <w:tcW w:w="583" w:type="pct"/>
          </w:tcPr>
          <w:p w:rsidR="002C0416" w:rsidRPr="00CD29BF" w:rsidRDefault="002C0416" w:rsidP="006C07D4">
            <w:pPr>
              <w:jc w:val="right"/>
            </w:pPr>
            <w:r w:rsidRPr="00CD29BF">
              <w:t>0</w:t>
            </w:r>
          </w:p>
        </w:tc>
      </w:tr>
      <w:tr w:rsidR="006C07D4" w:rsidRPr="00CD29BF" w:rsidTr="006C07D4">
        <w:trPr>
          <w:trHeight w:val="254"/>
        </w:trPr>
        <w:tc>
          <w:tcPr>
            <w:tcW w:w="1491" w:type="pct"/>
            <w:noWrap/>
          </w:tcPr>
          <w:p w:rsidR="002C0416" w:rsidRPr="00CD29BF" w:rsidRDefault="002C0416" w:rsidP="006C07D4">
            <w:r w:rsidRPr="00CD29BF">
              <w:t xml:space="preserve">Driving </w:t>
            </w:r>
            <w:r>
              <w:t>a</w:t>
            </w:r>
            <w:r w:rsidRPr="00CD29BF">
              <w:t xml:space="preserve">ge </w:t>
            </w:r>
            <w:r>
              <w:t>s</w:t>
            </w:r>
            <w:r w:rsidRPr="00CD29BF">
              <w:t xml:space="preserve">chool </w:t>
            </w:r>
            <w:r>
              <w:t>c</w:t>
            </w:r>
            <w:r w:rsidRPr="00CD29BF">
              <w:t>hild</w:t>
            </w:r>
          </w:p>
        </w:tc>
        <w:tc>
          <w:tcPr>
            <w:tcW w:w="395" w:type="pct"/>
            <w:noWrap/>
          </w:tcPr>
          <w:p w:rsidR="002C0416" w:rsidRPr="00CD29BF" w:rsidRDefault="002C0416" w:rsidP="006C07D4">
            <w:pPr>
              <w:jc w:val="right"/>
            </w:pPr>
            <w:r w:rsidRPr="00CD29BF">
              <w:t>285</w:t>
            </w:r>
          </w:p>
        </w:tc>
        <w:tc>
          <w:tcPr>
            <w:tcW w:w="558" w:type="pct"/>
            <w:noWrap/>
          </w:tcPr>
          <w:p w:rsidR="002C0416" w:rsidRPr="00CD29BF" w:rsidRDefault="002C0416" w:rsidP="006C07D4">
            <w:pPr>
              <w:jc w:val="right"/>
            </w:pPr>
            <w:r w:rsidRPr="00CD29BF">
              <w:t>196</w:t>
            </w:r>
          </w:p>
        </w:tc>
        <w:tc>
          <w:tcPr>
            <w:tcW w:w="445" w:type="pct"/>
            <w:noWrap/>
          </w:tcPr>
          <w:p w:rsidR="002C0416" w:rsidRPr="00CD29BF" w:rsidRDefault="002C0416" w:rsidP="006C07D4">
            <w:pPr>
              <w:jc w:val="right"/>
            </w:pPr>
            <w:r w:rsidRPr="00CD29BF">
              <w:t>76</w:t>
            </w:r>
          </w:p>
        </w:tc>
        <w:tc>
          <w:tcPr>
            <w:tcW w:w="509" w:type="pct"/>
            <w:noWrap/>
          </w:tcPr>
          <w:p w:rsidR="002C0416" w:rsidRPr="00CD29BF" w:rsidRDefault="002C0416" w:rsidP="006C07D4">
            <w:pPr>
              <w:jc w:val="right"/>
            </w:pPr>
            <w:r w:rsidRPr="00CD29BF">
              <w:t>10</w:t>
            </w:r>
          </w:p>
        </w:tc>
        <w:tc>
          <w:tcPr>
            <w:tcW w:w="509" w:type="pct"/>
          </w:tcPr>
          <w:p w:rsidR="002C0416" w:rsidRPr="00CD29BF" w:rsidRDefault="002C0416" w:rsidP="006C07D4">
            <w:pPr>
              <w:jc w:val="right"/>
            </w:pPr>
            <w:r w:rsidRPr="00CD29BF">
              <w:t>3</w:t>
            </w:r>
          </w:p>
        </w:tc>
        <w:tc>
          <w:tcPr>
            <w:tcW w:w="509" w:type="pct"/>
          </w:tcPr>
          <w:p w:rsidR="002C0416" w:rsidRPr="00CD29BF" w:rsidRDefault="002C0416" w:rsidP="006C07D4">
            <w:pPr>
              <w:jc w:val="right"/>
            </w:pPr>
            <w:r w:rsidRPr="00CD29BF">
              <w:t>0</w:t>
            </w:r>
          </w:p>
        </w:tc>
        <w:tc>
          <w:tcPr>
            <w:tcW w:w="583" w:type="pct"/>
          </w:tcPr>
          <w:p w:rsidR="002C0416" w:rsidRPr="00CD29BF" w:rsidRDefault="002C0416" w:rsidP="006C07D4">
            <w:pPr>
              <w:jc w:val="right"/>
            </w:pPr>
            <w:r w:rsidRPr="00CD29BF">
              <w:t>0</w:t>
            </w:r>
          </w:p>
        </w:tc>
      </w:tr>
      <w:tr w:rsidR="006C07D4" w:rsidRPr="00CD29BF" w:rsidTr="006C07D4">
        <w:trPr>
          <w:cnfStyle w:val="000000100000" w:firstRow="0" w:lastRow="0" w:firstColumn="0" w:lastColumn="0" w:oddVBand="0" w:evenVBand="0" w:oddHBand="1" w:evenHBand="0" w:firstRowFirstColumn="0" w:firstRowLastColumn="0" w:lastRowFirstColumn="0" w:lastRowLastColumn="0"/>
          <w:trHeight w:val="254"/>
        </w:trPr>
        <w:tc>
          <w:tcPr>
            <w:tcW w:w="1491" w:type="pct"/>
            <w:noWrap/>
          </w:tcPr>
          <w:p w:rsidR="002C0416" w:rsidRPr="00CD29BF" w:rsidRDefault="002C0416" w:rsidP="006C07D4">
            <w:r w:rsidRPr="00CD29BF">
              <w:t>Pre-drivi</w:t>
            </w:r>
            <w:r>
              <w:t>ng a</w:t>
            </w:r>
            <w:r w:rsidRPr="00CD29BF">
              <w:t xml:space="preserve">ge </w:t>
            </w:r>
            <w:r>
              <w:t>s</w:t>
            </w:r>
            <w:r w:rsidRPr="00CD29BF">
              <w:t xml:space="preserve">chool </w:t>
            </w:r>
            <w:r>
              <w:t>c</w:t>
            </w:r>
            <w:r w:rsidRPr="00CD29BF">
              <w:t>hild</w:t>
            </w:r>
          </w:p>
        </w:tc>
        <w:tc>
          <w:tcPr>
            <w:tcW w:w="395" w:type="pct"/>
            <w:noWrap/>
          </w:tcPr>
          <w:p w:rsidR="002C0416" w:rsidRPr="00CD29BF" w:rsidRDefault="002C0416" w:rsidP="006C07D4">
            <w:pPr>
              <w:jc w:val="right"/>
            </w:pPr>
            <w:r w:rsidRPr="00CD29BF">
              <w:t>1102</w:t>
            </w:r>
          </w:p>
        </w:tc>
        <w:tc>
          <w:tcPr>
            <w:tcW w:w="558" w:type="pct"/>
            <w:noWrap/>
          </w:tcPr>
          <w:p w:rsidR="002C0416" w:rsidRPr="00CD29BF" w:rsidRDefault="002C0416" w:rsidP="006C07D4">
            <w:pPr>
              <w:jc w:val="right"/>
            </w:pPr>
            <w:r w:rsidRPr="00CD29BF">
              <w:t>780</w:t>
            </w:r>
          </w:p>
        </w:tc>
        <w:tc>
          <w:tcPr>
            <w:tcW w:w="445" w:type="pct"/>
            <w:noWrap/>
          </w:tcPr>
          <w:p w:rsidR="002C0416" w:rsidRPr="00CD29BF" w:rsidRDefault="002C0416" w:rsidP="006C07D4">
            <w:pPr>
              <w:jc w:val="right"/>
            </w:pPr>
            <w:r w:rsidRPr="00CD29BF">
              <w:t>293</w:t>
            </w:r>
          </w:p>
        </w:tc>
        <w:tc>
          <w:tcPr>
            <w:tcW w:w="509" w:type="pct"/>
            <w:noWrap/>
          </w:tcPr>
          <w:p w:rsidR="002C0416" w:rsidRPr="00CD29BF" w:rsidRDefault="002C0416" w:rsidP="006C07D4">
            <w:pPr>
              <w:jc w:val="right"/>
            </w:pPr>
            <w:r w:rsidRPr="00CD29BF">
              <w:t>24</w:t>
            </w:r>
          </w:p>
        </w:tc>
        <w:tc>
          <w:tcPr>
            <w:tcW w:w="509" w:type="pct"/>
          </w:tcPr>
          <w:p w:rsidR="002C0416" w:rsidRPr="00CD29BF" w:rsidRDefault="002C0416" w:rsidP="006C07D4">
            <w:pPr>
              <w:jc w:val="right"/>
            </w:pPr>
            <w:r w:rsidRPr="00CD29BF">
              <w:t>5</w:t>
            </w:r>
          </w:p>
        </w:tc>
        <w:tc>
          <w:tcPr>
            <w:tcW w:w="509" w:type="pct"/>
          </w:tcPr>
          <w:p w:rsidR="002C0416" w:rsidRPr="00CD29BF" w:rsidRDefault="002C0416" w:rsidP="006C07D4">
            <w:pPr>
              <w:jc w:val="right"/>
            </w:pPr>
            <w:r w:rsidRPr="00CD29BF">
              <w:t>0</w:t>
            </w:r>
          </w:p>
        </w:tc>
        <w:tc>
          <w:tcPr>
            <w:tcW w:w="583" w:type="pct"/>
          </w:tcPr>
          <w:p w:rsidR="002C0416" w:rsidRPr="00CD29BF" w:rsidRDefault="002C0416" w:rsidP="006C07D4">
            <w:pPr>
              <w:jc w:val="right"/>
            </w:pPr>
            <w:r w:rsidRPr="00CD29BF">
              <w:t>0</w:t>
            </w:r>
          </w:p>
        </w:tc>
      </w:tr>
      <w:tr w:rsidR="006C07D4" w:rsidRPr="00CD29BF" w:rsidTr="006C07D4">
        <w:trPr>
          <w:trHeight w:val="254"/>
        </w:trPr>
        <w:tc>
          <w:tcPr>
            <w:tcW w:w="1491" w:type="pct"/>
            <w:noWrap/>
          </w:tcPr>
          <w:p w:rsidR="002C0416" w:rsidRPr="00CD29BF" w:rsidRDefault="002C0416" w:rsidP="006C07D4">
            <w:r w:rsidRPr="00CD29BF">
              <w:t xml:space="preserve">Pre- </w:t>
            </w:r>
            <w:r>
              <w:t>s</w:t>
            </w:r>
            <w:r w:rsidRPr="00CD29BF">
              <w:t xml:space="preserve">chool </w:t>
            </w:r>
            <w:r>
              <w:t>c</w:t>
            </w:r>
            <w:r w:rsidRPr="00CD29BF">
              <w:t>hild</w:t>
            </w:r>
          </w:p>
        </w:tc>
        <w:tc>
          <w:tcPr>
            <w:tcW w:w="395" w:type="pct"/>
            <w:noWrap/>
          </w:tcPr>
          <w:p w:rsidR="002C0416" w:rsidRPr="00CD29BF" w:rsidRDefault="002C0416" w:rsidP="006C07D4">
            <w:pPr>
              <w:jc w:val="right"/>
            </w:pPr>
            <w:r w:rsidRPr="00CD29BF">
              <w:t>569</w:t>
            </w:r>
          </w:p>
        </w:tc>
        <w:tc>
          <w:tcPr>
            <w:tcW w:w="558" w:type="pct"/>
            <w:noWrap/>
          </w:tcPr>
          <w:p w:rsidR="002C0416" w:rsidRPr="00CD29BF" w:rsidRDefault="002C0416" w:rsidP="006C07D4">
            <w:pPr>
              <w:jc w:val="right"/>
            </w:pPr>
            <w:r w:rsidRPr="00CD29BF">
              <w:t>223</w:t>
            </w:r>
          </w:p>
        </w:tc>
        <w:tc>
          <w:tcPr>
            <w:tcW w:w="445" w:type="pct"/>
            <w:noWrap/>
          </w:tcPr>
          <w:p w:rsidR="002C0416" w:rsidRPr="00CD29BF" w:rsidRDefault="002C0416" w:rsidP="006C07D4">
            <w:pPr>
              <w:jc w:val="right"/>
            </w:pPr>
            <w:r w:rsidRPr="00CD29BF">
              <w:t>211</w:t>
            </w:r>
          </w:p>
        </w:tc>
        <w:tc>
          <w:tcPr>
            <w:tcW w:w="509" w:type="pct"/>
            <w:noWrap/>
          </w:tcPr>
          <w:p w:rsidR="002C0416" w:rsidRPr="00CD29BF" w:rsidRDefault="002C0416" w:rsidP="006C07D4">
            <w:pPr>
              <w:jc w:val="right"/>
            </w:pPr>
            <w:r w:rsidRPr="00CD29BF">
              <w:t>105</w:t>
            </w:r>
          </w:p>
        </w:tc>
        <w:tc>
          <w:tcPr>
            <w:tcW w:w="509" w:type="pct"/>
          </w:tcPr>
          <w:p w:rsidR="002C0416" w:rsidRPr="00CD29BF" w:rsidRDefault="002C0416" w:rsidP="006C07D4">
            <w:pPr>
              <w:jc w:val="right"/>
            </w:pPr>
            <w:r w:rsidRPr="00CD29BF">
              <w:t>18</w:t>
            </w:r>
          </w:p>
        </w:tc>
        <w:tc>
          <w:tcPr>
            <w:tcW w:w="509" w:type="pct"/>
          </w:tcPr>
          <w:p w:rsidR="002C0416" w:rsidRPr="00CD29BF" w:rsidRDefault="002C0416" w:rsidP="006C07D4">
            <w:pPr>
              <w:jc w:val="right"/>
            </w:pPr>
            <w:r w:rsidRPr="00CD29BF">
              <w:t>12</w:t>
            </w:r>
          </w:p>
        </w:tc>
        <w:tc>
          <w:tcPr>
            <w:tcW w:w="583" w:type="pct"/>
          </w:tcPr>
          <w:p w:rsidR="002C0416" w:rsidRPr="00CD29BF" w:rsidRDefault="002C0416" w:rsidP="006C07D4">
            <w:pPr>
              <w:jc w:val="right"/>
            </w:pPr>
            <w:r w:rsidRPr="00CD29BF">
              <w:t>0</w:t>
            </w:r>
          </w:p>
        </w:tc>
      </w:tr>
      <w:tr w:rsidR="006C07D4" w:rsidRPr="00CD29BF" w:rsidTr="006C07D4">
        <w:trPr>
          <w:cnfStyle w:val="000000100000" w:firstRow="0" w:lastRow="0" w:firstColumn="0" w:lastColumn="0" w:oddVBand="0" w:evenVBand="0" w:oddHBand="1" w:evenHBand="0" w:firstRowFirstColumn="0" w:firstRowLastColumn="0" w:lastRowFirstColumn="0" w:lastRowLastColumn="0"/>
          <w:trHeight w:val="254"/>
        </w:trPr>
        <w:tc>
          <w:tcPr>
            <w:tcW w:w="1491" w:type="pct"/>
            <w:noWrap/>
          </w:tcPr>
          <w:p w:rsidR="002C0416" w:rsidRPr="006C07D4" w:rsidRDefault="002C0416" w:rsidP="006C07D4">
            <w:pPr>
              <w:rPr>
                <w:b/>
              </w:rPr>
            </w:pPr>
            <w:r w:rsidRPr="006C07D4">
              <w:rPr>
                <w:b/>
              </w:rPr>
              <w:t>Total</w:t>
            </w:r>
          </w:p>
        </w:tc>
        <w:tc>
          <w:tcPr>
            <w:tcW w:w="395" w:type="pct"/>
            <w:noWrap/>
          </w:tcPr>
          <w:p w:rsidR="002C0416" w:rsidRPr="006C07D4" w:rsidRDefault="002C0416" w:rsidP="006C07D4">
            <w:pPr>
              <w:jc w:val="right"/>
              <w:rPr>
                <w:b/>
              </w:rPr>
            </w:pPr>
            <w:r w:rsidRPr="006C07D4">
              <w:rPr>
                <w:b/>
              </w:rPr>
              <w:t>7,796</w:t>
            </w:r>
          </w:p>
        </w:tc>
        <w:tc>
          <w:tcPr>
            <w:tcW w:w="558" w:type="pct"/>
            <w:noWrap/>
          </w:tcPr>
          <w:p w:rsidR="002C0416" w:rsidRPr="006C07D4" w:rsidRDefault="002C0416" w:rsidP="006C07D4">
            <w:pPr>
              <w:jc w:val="right"/>
              <w:rPr>
                <w:b/>
              </w:rPr>
            </w:pPr>
            <w:r w:rsidRPr="006C07D4">
              <w:rPr>
                <w:b/>
              </w:rPr>
              <w:t>3622</w:t>
            </w:r>
          </w:p>
        </w:tc>
        <w:tc>
          <w:tcPr>
            <w:tcW w:w="445" w:type="pct"/>
            <w:noWrap/>
          </w:tcPr>
          <w:p w:rsidR="002C0416" w:rsidRPr="006C07D4" w:rsidRDefault="002C0416" w:rsidP="006C07D4">
            <w:pPr>
              <w:jc w:val="right"/>
              <w:rPr>
                <w:b/>
              </w:rPr>
            </w:pPr>
            <w:r w:rsidRPr="006C07D4">
              <w:rPr>
                <w:b/>
              </w:rPr>
              <w:t>2728</w:t>
            </w:r>
          </w:p>
        </w:tc>
        <w:tc>
          <w:tcPr>
            <w:tcW w:w="509" w:type="pct"/>
            <w:noWrap/>
          </w:tcPr>
          <w:p w:rsidR="002C0416" w:rsidRPr="006C07D4" w:rsidRDefault="002C0416" w:rsidP="006C07D4">
            <w:pPr>
              <w:jc w:val="right"/>
              <w:rPr>
                <w:b/>
              </w:rPr>
            </w:pPr>
            <w:r w:rsidRPr="006C07D4">
              <w:rPr>
                <w:b/>
              </w:rPr>
              <w:t>1065</w:t>
            </w:r>
          </w:p>
        </w:tc>
        <w:tc>
          <w:tcPr>
            <w:tcW w:w="509" w:type="pct"/>
          </w:tcPr>
          <w:p w:rsidR="002C0416" w:rsidRPr="006C07D4" w:rsidRDefault="002C0416" w:rsidP="006C07D4">
            <w:pPr>
              <w:jc w:val="right"/>
              <w:rPr>
                <w:b/>
              </w:rPr>
            </w:pPr>
            <w:r w:rsidRPr="006C07D4">
              <w:rPr>
                <w:b/>
              </w:rPr>
              <w:t>296</w:t>
            </w:r>
          </w:p>
        </w:tc>
        <w:tc>
          <w:tcPr>
            <w:tcW w:w="509" w:type="pct"/>
          </w:tcPr>
          <w:p w:rsidR="002C0416" w:rsidRPr="006C07D4" w:rsidRDefault="002C0416" w:rsidP="006C07D4">
            <w:pPr>
              <w:jc w:val="right"/>
              <w:rPr>
                <w:b/>
              </w:rPr>
            </w:pPr>
            <w:r w:rsidRPr="006C07D4">
              <w:rPr>
                <w:b/>
              </w:rPr>
              <w:t>82</w:t>
            </w:r>
          </w:p>
        </w:tc>
        <w:tc>
          <w:tcPr>
            <w:tcW w:w="583" w:type="pct"/>
          </w:tcPr>
          <w:p w:rsidR="002C0416" w:rsidRPr="006C07D4" w:rsidRDefault="002C0416" w:rsidP="006C07D4">
            <w:pPr>
              <w:jc w:val="right"/>
              <w:rPr>
                <w:b/>
              </w:rPr>
            </w:pPr>
            <w:r w:rsidRPr="006C07D4">
              <w:rPr>
                <w:b/>
              </w:rPr>
              <w:t>3</w:t>
            </w:r>
          </w:p>
        </w:tc>
      </w:tr>
    </w:tbl>
    <w:p w:rsidR="006C07D4" w:rsidRDefault="006C07D4" w:rsidP="006C07D4">
      <w:r>
        <w:br w:type="page"/>
      </w:r>
    </w:p>
    <w:p w:rsidR="002C0416" w:rsidRPr="00CD29BF" w:rsidRDefault="002C0416" w:rsidP="00493DD0">
      <w:pPr>
        <w:pStyle w:val="Heading4"/>
        <w:rPr>
          <w:rFonts w:eastAsia="Cambria"/>
        </w:rPr>
      </w:pPr>
      <w:r w:rsidRPr="00CD29BF">
        <w:rPr>
          <w:rFonts w:eastAsia="Cambria"/>
        </w:rPr>
        <w:lastRenderedPageBreak/>
        <w:t>Choice and Model Structure</w:t>
      </w:r>
    </w:p>
    <w:p w:rsidR="002C0416" w:rsidRPr="00CD29BF" w:rsidRDefault="002C0416" w:rsidP="00493DD0">
      <w:r w:rsidRPr="00CD29BF">
        <w:t>The IDAP model is a multinomial logit model with a total of 197 alternatives based on combination of number of tours by each purpose with total maximum number of 5 tours. Based on observed data, the number of tours modeled explicitly varied by purpose. For escorting, shopping, maintenance and discretionary</w:t>
      </w:r>
      <w:r>
        <w:t>,</w:t>
      </w:r>
      <w:r w:rsidRPr="00CD29BF">
        <w:t xml:space="preserve"> 0, 1 and 2 tours were modeled.</w:t>
      </w:r>
      <w:r w:rsidR="006D4638">
        <w:t xml:space="preserve"> </w:t>
      </w:r>
      <w:r w:rsidRPr="00CD29BF">
        <w:t xml:space="preserve">Only 0 and 1 tours were modeled explicitly for eating out and visiting because there were not enough observations for 2 or more tours category. </w:t>
      </w:r>
    </w:p>
    <w:p w:rsidR="002C0416" w:rsidRPr="00CD29BF" w:rsidRDefault="002C0416" w:rsidP="00493DD0">
      <w:pPr>
        <w:pStyle w:val="Normal-HalfSpace"/>
      </w:pPr>
      <w:r w:rsidRPr="00CD29BF">
        <w:t xml:space="preserve">The current choice structure includes all combinations of tours by the six purposes after truncation of total number of tours to 5. The choice structure includes the following alternatives: </w:t>
      </w:r>
    </w:p>
    <w:p w:rsidR="002C0416" w:rsidRPr="00CD29BF" w:rsidRDefault="002C0416" w:rsidP="00493DD0">
      <w:pPr>
        <w:pStyle w:val="ListParagraph"/>
      </w:pPr>
      <w:r w:rsidRPr="00CD29BF">
        <w:t>Total number of tours =</w:t>
      </w:r>
      <w:r>
        <w:t xml:space="preserve"> </w:t>
      </w:r>
      <w:r w:rsidRPr="00CD29BF">
        <w:t xml:space="preserve">0, 1 alternatives </w:t>
      </w:r>
    </w:p>
    <w:p w:rsidR="002C0416" w:rsidRPr="00CD29BF" w:rsidRDefault="002C0416" w:rsidP="00493DD0">
      <w:pPr>
        <w:pStyle w:val="ListParagraph"/>
      </w:pPr>
      <w:r w:rsidRPr="00CD29BF">
        <w:t>Total number of tours =</w:t>
      </w:r>
      <w:r>
        <w:t xml:space="preserve"> </w:t>
      </w:r>
      <w:r w:rsidRPr="00CD29BF">
        <w:t xml:space="preserve">1, 6 (by each purpose) alternatives </w:t>
      </w:r>
    </w:p>
    <w:p w:rsidR="002C0416" w:rsidRPr="00CD29BF" w:rsidRDefault="002C0416" w:rsidP="00493DD0">
      <w:pPr>
        <w:pStyle w:val="ListParagraph"/>
      </w:pPr>
      <w:r w:rsidRPr="00CD29BF">
        <w:t>Total number of tours =</w:t>
      </w:r>
      <w:r>
        <w:t xml:space="preserve"> </w:t>
      </w:r>
      <w:r w:rsidRPr="00CD29BF">
        <w:t xml:space="preserve">2, 19 alternatives </w:t>
      </w:r>
    </w:p>
    <w:p w:rsidR="002C0416" w:rsidRPr="00CD29BF" w:rsidRDefault="002C0416" w:rsidP="00493DD0">
      <w:pPr>
        <w:pStyle w:val="ListParagraph"/>
      </w:pPr>
      <w:r w:rsidRPr="00CD29BF">
        <w:t>Total number of tours =</w:t>
      </w:r>
      <w:r>
        <w:t xml:space="preserve"> </w:t>
      </w:r>
      <w:r w:rsidRPr="00CD29BF">
        <w:t xml:space="preserve">3, 40 alternatives </w:t>
      </w:r>
    </w:p>
    <w:p w:rsidR="002C0416" w:rsidRPr="00CD29BF" w:rsidRDefault="002C0416" w:rsidP="00493DD0">
      <w:pPr>
        <w:pStyle w:val="ListParagraph"/>
      </w:pPr>
      <w:r w:rsidRPr="00CD29BF">
        <w:t>Total number of tours =</w:t>
      </w:r>
      <w:r>
        <w:t xml:space="preserve"> </w:t>
      </w:r>
      <w:r w:rsidRPr="00CD29BF">
        <w:t xml:space="preserve">4, 61 alternatives </w:t>
      </w:r>
    </w:p>
    <w:p w:rsidR="002C0416" w:rsidRPr="00CD29BF" w:rsidRDefault="002C0416" w:rsidP="00493DD0">
      <w:pPr>
        <w:pStyle w:val="ListParagraph"/>
      </w:pPr>
      <w:r w:rsidRPr="00CD29BF">
        <w:t>Total number of tours =</w:t>
      </w:r>
      <w:r>
        <w:t xml:space="preserve"> </w:t>
      </w:r>
      <w:r w:rsidRPr="00CD29BF">
        <w:t xml:space="preserve">5, 70 alternatives </w:t>
      </w:r>
    </w:p>
    <w:p w:rsidR="002C0416" w:rsidRPr="00493DD0" w:rsidRDefault="002C0416" w:rsidP="00493DD0">
      <w:pPr>
        <w:pStyle w:val="ListParagraph-FullSpace"/>
      </w:pPr>
      <w:r w:rsidRPr="00CD29BF">
        <w:t>Total =</w:t>
      </w:r>
      <w:r w:rsidR="006D4638">
        <w:t xml:space="preserve"> </w:t>
      </w:r>
      <w:r w:rsidRPr="00CD29BF">
        <w:t>197 alternatives</w:t>
      </w:r>
    </w:p>
    <w:p w:rsidR="002C0416" w:rsidRPr="00CD29BF" w:rsidRDefault="002C0416" w:rsidP="00493DD0">
      <w:pPr>
        <w:pStyle w:val="Heading4"/>
        <w:rPr>
          <w:rFonts w:eastAsia="Cambria"/>
        </w:rPr>
      </w:pPr>
      <w:r w:rsidRPr="00CD29BF">
        <w:rPr>
          <w:rFonts w:eastAsia="Cambria"/>
        </w:rPr>
        <w:t>Availability of Alternatives</w:t>
      </w:r>
    </w:p>
    <w:p w:rsidR="002C0416" w:rsidRPr="00493DD0" w:rsidRDefault="002C0416" w:rsidP="00493DD0">
      <w:r w:rsidRPr="00CD29BF">
        <w:t>Since this model is only applied for persons with an active (M or N) travel pattern, the choice alternative of making “no non-mandatory tours” is only available to persons who have made at least one mandatory tour. In the survey, 5 or mo</w:t>
      </w:r>
      <w:r>
        <w:t>re tours are only observed for part-time workers and u</w:t>
      </w:r>
      <w:r w:rsidRPr="00CD29BF">
        <w:t>niversity students. Therefore, the 70 alternatives based on 5 tours are only available for these two person types.</w:t>
      </w:r>
    </w:p>
    <w:p w:rsidR="002C0416" w:rsidRPr="00CD29BF" w:rsidRDefault="002C0416" w:rsidP="00493DD0">
      <w:pPr>
        <w:pStyle w:val="Heading4"/>
        <w:rPr>
          <w:rFonts w:eastAsia="Cambria"/>
        </w:rPr>
      </w:pPr>
      <w:r w:rsidRPr="00CD29BF">
        <w:rPr>
          <w:rFonts w:eastAsia="Cambria"/>
        </w:rPr>
        <w:t>Main Explanatory Variables and Utility Structure</w:t>
      </w:r>
    </w:p>
    <w:p w:rsidR="002C0416" w:rsidRPr="00CD29BF" w:rsidRDefault="002C0416" w:rsidP="00493DD0">
      <w:pPr>
        <w:pStyle w:val="Normal-HalfSpace"/>
        <w:rPr>
          <w:bCs/>
        </w:rPr>
      </w:pPr>
      <w:r w:rsidRPr="00CD29BF">
        <w:t xml:space="preserve">For each person type, a separate IDAP model is estimated therefore these models are fully segmented by person type. </w:t>
      </w:r>
      <w:r w:rsidRPr="00CD29BF">
        <w:rPr>
          <w:bCs/>
        </w:rPr>
        <w:t>The following are the explanatory variables used in the utility functions:</w:t>
      </w:r>
    </w:p>
    <w:p w:rsidR="002C0416" w:rsidRPr="00CD29BF" w:rsidRDefault="002C0416" w:rsidP="006C07D4">
      <w:pPr>
        <w:pStyle w:val="ListParagraph"/>
      </w:pPr>
      <w:r>
        <w:t>Alternative s</w:t>
      </w:r>
      <w:r w:rsidRPr="00CD29BF">
        <w:t>pecific</w:t>
      </w:r>
    </w:p>
    <w:p w:rsidR="002C0416" w:rsidRPr="00CD29BF" w:rsidRDefault="002C0416" w:rsidP="006C07D4">
      <w:pPr>
        <w:pStyle w:val="ListParagraph2"/>
      </w:pPr>
      <w:r w:rsidRPr="00CD29BF">
        <w:t>Total number of tours category – 0 to 5</w:t>
      </w:r>
    </w:p>
    <w:p w:rsidR="002C0416" w:rsidRPr="00CD29BF" w:rsidRDefault="002C0416" w:rsidP="006C07D4">
      <w:pPr>
        <w:pStyle w:val="ListParagraph2"/>
      </w:pPr>
      <w:r>
        <w:t>Tour purpose – e</w:t>
      </w:r>
      <w:r w:rsidRPr="00CD29BF">
        <w:t>scorting, shopping, maintenance, eating out, visiting, discretionary</w:t>
      </w:r>
    </w:p>
    <w:p w:rsidR="002C0416" w:rsidRPr="00CD29BF" w:rsidRDefault="002C0416" w:rsidP="006C07D4">
      <w:pPr>
        <w:pStyle w:val="ListParagraph2"/>
      </w:pPr>
      <w:r w:rsidRPr="00CD29BF">
        <w:t xml:space="preserve">More than two tours of same purpose - </w:t>
      </w:r>
      <w:r>
        <w:t>e</w:t>
      </w:r>
      <w:r w:rsidRPr="00CD29BF">
        <w:t>scorting, shopping, maintenance, discretionary</w:t>
      </w:r>
    </w:p>
    <w:p w:rsidR="002C0416" w:rsidRPr="00CD29BF" w:rsidRDefault="002C0416" w:rsidP="006C07D4">
      <w:pPr>
        <w:pStyle w:val="ListParagraph"/>
      </w:pPr>
      <w:r>
        <w:t>Presence of m</w:t>
      </w:r>
      <w:r w:rsidRPr="00CD29BF">
        <w:t xml:space="preserve">andatory tours </w:t>
      </w:r>
    </w:p>
    <w:p w:rsidR="002C0416" w:rsidRPr="00CD29BF" w:rsidRDefault="002C0416" w:rsidP="006C07D4">
      <w:pPr>
        <w:pStyle w:val="ListParagraph"/>
      </w:pPr>
      <w:r w:rsidRPr="00CD29BF">
        <w:t>Household income group</w:t>
      </w:r>
    </w:p>
    <w:p w:rsidR="002C0416" w:rsidRPr="00CD29BF" w:rsidRDefault="002C0416" w:rsidP="006C07D4">
      <w:pPr>
        <w:pStyle w:val="ListParagraph2"/>
      </w:pPr>
      <w:r w:rsidRPr="00CD29BF">
        <w:t>Low income (less than $30,000)</w:t>
      </w:r>
    </w:p>
    <w:p w:rsidR="002C0416" w:rsidRPr="00CD29BF" w:rsidRDefault="002C0416" w:rsidP="006C07D4">
      <w:pPr>
        <w:pStyle w:val="ListParagraph2"/>
      </w:pPr>
      <w:r>
        <w:t>Low-m</w:t>
      </w:r>
      <w:r w:rsidRPr="00CD29BF">
        <w:t>edium income ($30,000-60,000)</w:t>
      </w:r>
    </w:p>
    <w:p w:rsidR="002C0416" w:rsidRPr="00CD29BF" w:rsidRDefault="002C0416" w:rsidP="006C07D4">
      <w:pPr>
        <w:pStyle w:val="ListParagraph2"/>
      </w:pPr>
      <w:r w:rsidRPr="00CD29BF">
        <w:t>Medium income ($60,000-100,000)</w:t>
      </w:r>
    </w:p>
    <w:p w:rsidR="002C0416" w:rsidRPr="00CD29BF" w:rsidRDefault="002C0416" w:rsidP="006C07D4">
      <w:pPr>
        <w:pStyle w:val="ListParagraph2"/>
      </w:pPr>
      <w:r>
        <w:t>High-m</w:t>
      </w:r>
      <w:r w:rsidRPr="00CD29BF">
        <w:t>edium income ($100,000 -150,000)</w:t>
      </w:r>
    </w:p>
    <w:p w:rsidR="002C0416" w:rsidRPr="00CD29BF" w:rsidRDefault="002C0416" w:rsidP="006C07D4">
      <w:pPr>
        <w:pStyle w:val="ListParagraph2"/>
      </w:pPr>
      <w:r w:rsidRPr="00CD29BF">
        <w:t>High income ($150,000 and more)</w:t>
      </w:r>
    </w:p>
    <w:p w:rsidR="002C0416" w:rsidRPr="00CD29BF" w:rsidRDefault="002C0416" w:rsidP="006C07D4">
      <w:pPr>
        <w:pStyle w:val="ListParagraph"/>
      </w:pPr>
      <w:r>
        <w:t>Car sufficiency with respect to w</w:t>
      </w:r>
      <w:r w:rsidRPr="00CD29BF">
        <w:t>orkers</w:t>
      </w:r>
    </w:p>
    <w:p w:rsidR="002C0416" w:rsidRPr="00CD29BF" w:rsidRDefault="002C0416" w:rsidP="006C07D4">
      <w:pPr>
        <w:pStyle w:val="ListParagraph2"/>
      </w:pPr>
      <w:r w:rsidRPr="00CD29BF">
        <w:t>No cars</w:t>
      </w:r>
    </w:p>
    <w:p w:rsidR="002C0416" w:rsidRPr="00CD29BF" w:rsidRDefault="002C0416" w:rsidP="006C07D4">
      <w:pPr>
        <w:pStyle w:val="ListParagraph2"/>
      </w:pPr>
      <w:r>
        <w:t>Cars less than w</w:t>
      </w:r>
      <w:r w:rsidRPr="00CD29BF">
        <w:t>orkers</w:t>
      </w:r>
    </w:p>
    <w:p w:rsidR="002C0416" w:rsidRPr="00CD29BF" w:rsidRDefault="002C0416" w:rsidP="006C07D4">
      <w:pPr>
        <w:pStyle w:val="ListParagraph2"/>
      </w:pPr>
      <w:r>
        <w:lastRenderedPageBreak/>
        <w:t>Cars equal to w</w:t>
      </w:r>
      <w:r w:rsidRPr="00CD29BF">
        <w:t>orkers</w:t>
      </w:r>
    </w:p>
    <w:p w:rsidR="002C0416" w:rsidRPr="00CD29BF" w:rsidRDefault="002C0416" w:rsidP="006C07D4">
      <w:pPr>
        <w:pStyle w:val="ListParagraph2"/>
      </w:pPr>
      <w:r>
        <w:t>Cars more than w</w:t>
      </w:r>
      <w:r w:rsidRPr="00CD29BF">
        <w:t>orkers</w:t>
      </w:r>
    </w:p>
    <w:p w:rsidR="002C0416" w:rsidRPr="00CD29BF" w:rsidRDefault="002C0416" w:rsidP="006C07D4">
      <w:pPr>
        <w:pStyle w:val="ListParagraph"/>
      </w:pPr>
      <w:r w:rsidRPr="00CD29BF">
        <w:t>Gender</w:t>
      </w:r>
    </w:p>
    <w:p w:rsidR="002C0416" w:rsidRPr="00CD29BF" w:rsidRDefault="002C0416" w:rsidP="006C07D4">
      <w:pPr>
        <w:pStyle w:val="ListParagraph"/>
      </w:pPr>
      <w:r>
        <w:t>Education l</w:t>
      </w:r>
      <w:r w:rsidRPr="00CD29BF">
        <w:t>evel</w:t>
      </w:r>
    </w:p>
    <w:p w:rsidR="002C0416" w:rsidRPr="00CD29BF" w:rsidRDefault="002C0416" w:rsidP="006C07D4">
      <w:pPr>
        <w:pStyle w:val="ListParagraph2"/>
      </w:pPr>
      <w:r>
        <w:t>College e</w:t>
      </w:r>
      <w:r w:rsidRPr="00CD29BF">
        <w:t>ducated - undergraduate or higher</w:t>
      </w:r>
    </w:p>
    <w:p w:rsidR="002C0416" w:rsidRPr="00CD29BF" w:rsidRDefault="002C0416" w:rsidP="006C07D4">
      <w:pPr>
        <w:pStyle w:val="ListParagraph2"/>
      </w:pPr>
      <w:r>
        <w:t>Low e</w:t>
      </w:r>
      <w:r w:rsidRPr="00CD29BF">
        <w:t>ducated – not completed high school</w:t>
      </w:r>
    </w:p>
    <w:p w:rsidR="002C0416" w:rsidRPr="00CD29BF" w:rsidRDefault="002C0416" w:rsidP="006C07D4">
      <w:pPr>
        <w:pStyle w:val="ListParagraph"/>
      </w:pPr>
      <w:r>
        <w:t>Number of household m</w:t>
      </w:r>
      <w:r w:rsidRPr="00CD29BF">
        <w:t>embers by person type</w:t>
      </w:r>
    </w:p>
    <w:p w:rsidR="002C0416" w:rsidRPr="00CD29BF" w:rsidRDefault="002C0416" w:rsidP="006C07D4">
      <w:pPr>
        <w:pStyle w:val="ListParagraph"/>
      </w:pPr>
      <w:r>
        <w:t>Number of p</w:t>
      </w:r>
      <w:r w:rsidRPr="00CD29BF">
        <w:t>re-driving school kids and pre-school kids not at home</w:t>
      </w:r>
    </w:p>
    <w:p w:rsidR="002C0416" w:rsidRPr="00CD29BF" w:rsidRDefault="002C0416" w:rsidP="006C07D4">
      <w:pPr>
        <w:pStyle w:val="ListParagraph"/>
      </w:pPr>
      <w:r w:rsidRPr="00CD29BF">
        <w:t xml:space="preserve">Household type </w:t>
      </w:r>
    </w:p>
    <w:p w:rsidR="002C0416" w:rsidRPr="00CD29BF" w:rsidRDefault="002C0416" w:rsidP="006C07D4">
      <w:pPr>
        <w:pStyle w:val="ListParagraph2"/>
      </w:pPr>
      <w:r w:rsidRPr="00CD29BF">
        <w:t>With only retirees and non-workers</w:t>
      </w:r>
    </w:p>
    <w:p w:rsidR="002C0416" w:rsidRPr="00CD29BF" w:rsidRDefault="002C0416" w:rsidP="006C07D4">
      <w:pPr>
        <w:pStyle w:val="ListParagraph"/>
      </w:pPr>
      <w:r w:rsidRPr="00CD29BF">
        <w:t xml:space="preserve">Zonal accessibility indices from residential zones to Non-Mandatory activity destinations </w:t>
      </w:r>
    </w:p>
    <w:p w:rsidR="002C0416" w:rsidRPr="00CD29BF" w:rsidRDefault="002C0416" w:rsidP="006C07D4">
      <w:pPr>
        <w:pStyle w:val="ListParagraph"/>
      </w:pPr>
      <w:r>
        <w:t>Work and school location accessibilities (specific to p</w:t>
      </w:r>
      <w:r w:rsidRPr="00CD29BF">
        <w:t>erson)</w:t>
      </w:r>
    </w:p>
    <w:p w:rsidR="002C0416" w:rsidRPr="00CD29BF" w:rsidRDefault="002C0416" w:rsidP="006C07D4">
      <w:pPr>
        <w:pStyle w:val="ListParagraph"/>
      </w:pPr>
      <w:r w:rsidRPr="00CD29BF">
        <w:t>Household residence type</w:t>
      </w:r>
    </w:p>
    <w:p w:rsidR="002C0416" w:rsidRPr="00CD29BF" w:rsidRDefault="002C0416" w:rsidP="006C07D4">
      <w:pPr>
        <w:pStyle w:val="ListParagraph2"/>
      </w:pPr>
      <w:r w:rsidRPr="00CD29BF">
        <w:t>Detached dwelling unit</w:t>
      </w:r>
    </w:p>
    <w:p w:rsidR="002C0416" w:rsidRPr="00CD29BF" w:rsidRDefault="002C0416" w:rsidP="006C07D4">
      <w:pPr>
        <w:pStyle w:val="ListParagraph2"/>
      </w:pPr>
      <w:r w:rsidRPr="00CD29BF">
        <w:t>Non-detached dwelling unit</w:t>
      </w:r>
    </w:p>
    <w:p w:rsidR="002C0416" w:rsidRPr="00493DD0" w:rsidRDefault="002C0416" w:rsidP="006C07D4">
      <w:pPr>
        <w:pStyle w:val="ListParagraph-FullSpace"/>
      </w:pPr>
      <w:r>
        <w:t>Population density at home l</w:t>
      </w:r>
      <w:r w:rsidRPr="00CD29BF">
        <w:t>ocation</w:t>
      </w:r>
    </w:p>
    <w:p w:rsidR="002C0416" w:rsidRPr="00CD29BF" w:rsidRDefault="002C0416" w:rsidP="006C07D4">
      <w:r w:rsidRPr="00CD29BF">
        <w:t xml:space="preserve">The zonal accessibility indices for non-mandatory activities take the form of destination choice logsums and represent a result of </w:t>
      </w:r>
      <w:r>
        <w:t xml:space="preserve">the </w:t>
      </w:r>
      <w:r w:rsidRPr="00CD29BF">
        <w:t>summation of attractions across all destinations.</w:t>
      </w:r>
      <w:r w:rsidR="006D4638">
        <w:t xml:space="preserve"> </w:t>
      </w:r>
      <w:r w:rsidRPr="00CD29BF">
        <w:t>The auto accessibilities are non-mandatory accessibilities with SOV logsums (destination accessibility terms 4-6) attached by household auto ownership. The non-mandatory transit (destination accessibility term 2) and walk (destination accessibility term 3) accessibilities are also used.</w:t>
      </w:r>
      <w:r w:rsidR="006D4638">
        <w:t xml:space="preserve"> </w:t>
      </w:r>
      <w:r w:rsidRPr="00CD29BF">
        <w:t xml:space="preserve">Off-peak skims are used for creation of non-mandatory accessibilities. In addition to generic non-mandatory accessibilities, purpose specific HOV logsums (destination accessibility terms 10-27) were also used. The Auto Logsum to work (mandatory accessibility term 7) and school location (mandatory accessibility term 18) are accessibilities to person’s specific work or school location calculated using peak skims. </w:t>
      </w:r>
    </w:p>
    <w:p w:rsidR="002C0416" w:rsidRPr="00CD29BF" w:rsidRDefault="002C0416" w:rsidP="00493DD0">
      <w:pPr>
        <w:pStyle w:val="Heading4"/>
        <w:rPr>
          <w:rFonts w:eastAsia="Cambria"/>
        </w:rPr>
      </w:pPr>
      <w:r w:rsidRPr="00CD29BF">
        <w:rPr>
          <w:rFonts w:eastAsia="Cambria"/>
        </w:rPr>
        <w:t>Results and Findings</w:t>
      </w:r>
    </w:p>
    <w:p w:rsidR="002C0416" w:rsidRPr="00CD29BF" w:rsidRDefault="002C0416" w:rsidP="00493DD0">
      <w:r w:rsidRPr="00CD29BF">
        <w:t xml:space="preserve">The </w:t>
      </w:r>
      <w:r>
        <w:t>non-mandatory tour frequency</w:t>
      </w:r>
      <w:r w:rsidRPr="00CD29BF">
        <w:t xml:space="preserve"> estimation results are summarized in Tables </w:t>
      </w:r>
      <w:r w:rsidR="001B30BE">
        <w:rPr>
          <w:color w:val="FF0000"/>
        </w:rPr>
        <w:fldChar w:fldCharType="begin"/>
      </w:r>
      <w:r w:rsidR="00FD4CAB">
        <w:instrText xml:space="preserve"> REF Table64 \h </w:instrText>
      </w:r>
      <w:r w:rsidR="001B30BE">
        <w:rPr>
          <w:color w:val="FF0000"/>
        </w:rPr>
      </w:r>
      <w:r w:rsidR="001B30BE">
        <w:rPr>
          <w:color w:val="FF0000"/>
        </w:rPr>
        <w:fldChar w:fldCharType="separate"/>
      </w:r>
      <w:r w:rsidR="00B66CF5">
        <w:rPr>
          <w:noProof/>
        </w:rPr>
        <w:t>67</w:t>
      </w:r>
      <w:r w:rsidR="001B30BE">
        <w:rPr>
          <w:color w:val="FF0000"/>
        </w:rPr>
        <w:fldChar w:fldCharType="end"/>
      </w:r>
      <w:r w:rsidRPr="00CD29BF">
        <w:t xml:space="preserve"> to </w:t>
      </w:r>
      <w:r w:rsidR="001B30BE">
        <w:rPr>
          <w:color w:val="FF0000"/>
        </w:rPr>
        <w:fldChar w:fldCharType="begin"/>
      </w:r>
      <w:r w:rsidR="00FD4CAB">
        <w:instrText xml:space="preserve"> REF Table66 \h </w:instrText>
      </w:r>
      <w:r w:rsidR="001B30BE">
        <w:rPr>
          <w:color w:val="FF0000"/>
        </w:rPr>
      </w:r>
      <w:r w:rsidR="001B30BE">
        <w:rPr>
          <w:color w:val="FF0000"/>
        </w:rPr>
        <w:fldChar w:fldCharType="separate"/>
      </w:r>
      <w:r w:rsidR="00B66CF5">
        <w:rPr>
          <w:noProof/>
        </w:rPr>
        <w:t>69</w:t>
      </w:r>
      <w:r w:rsidR="001B30BE">
        <w:rPr>
          <w:color w:val="FF0000"/>
        </w:rPr>
        <w:fldChar w:fldCharType="end"/>
      </w:r>
      <w:r w:rsidRPr="00CD29BF">
        <w:t>.</w:t>
      </w:r>
    </w:p>
    <w:p w:rsidR="002C0416" w:rsidRPr="00CD29BF" w:rsidRDefault="002C0416" w:rsidP="00493DD0">
      <w:pPr>
        <w:pStyle w:val="Normal-HalfSpace"/>
      </w:pPr>
      <w:r w:rsidRPr="00CD29BF">
        <w:t>Here are the findings from the estimation results:</w:t>
      </w:r>
    </w:p>
    <w:p w:rsidR="002C0416" w:rsidRPr="00CD29BF" w:rsidRDefault="002C0416" w:rsidP="00493DD0">
      <w:pPr>
        <w:pStyle w:val="ListParagraph"/>
      </w:pPr>
      <w:r w:rsidRPr="00C17CFB">
        <w:rPr>
          <w:i/>
        </w:rPr>
        <w:t>Constants:</w:t>
      </w:r>
      <w:r w:rsidRPr="00CD29BF">
        <w:t xml:space="preserve"> All the constants by tour purpose are negative. The constants for tour frequency are in addition to constants by purpose. </w:t>
      </w:r>
    </w:p>
    <w:p w:rsidR="002C0416" w:rsidRPr="00CD29BF" w:rsidRDefault="002C0416" w:rsidP="00493DD0">
      <w:pPr>
        <w:pStyle w:val="ListParagraph"/>
      </w:pPr>
      <w:r w:rsidRPr="00C17CFB">
        <w:rPr>
          <w:i/>
        </w:rPr>
        <w:t>More than two tours of same purpose:</w:t>
      </w:r>
      <w:r w:rsidRPr="00CD29BF">
        <w:t xml:space="preserve"> The likelihood of making more than one tour of same purpose is positive for escorting (which may indicate that dropping off and pick up is usually done by same person) and negative for other purposes (shopping, maintenance and discretionary) which shows that a person is less likely to make multiple tours for same purpose on a given day.</w:t>
      </w:r>
    </w:p>
    <w:p w:rsidR="002C0416" w:rsidRPr="00CD29BF" w:rsidRDefault="002C0416" w:rsidP="00493DD0">
      <w:pPr>
        <w:pStyle w:val="ListParagraph"/>
      </w:pPr>
      <w:r w:rsidRPr="00C17CFB">
        <w:rPr>
          <w:i/>
        </w:rPr>
        <w:t>Persons with mandatory patterns:</w:t>
      </w:r>
      <w:r w:rsidRPr="00CD29BF">
        <w:t xml:space="preserve"> Persons with mandatory patterns (work or school tour) are less likely to make more than one non-mandatory tour. This indicates scheduling constraints due to time spent performing mandatory activities.</w:t>
      </w:r>
    </w:p>
    <w:p w:rsidR="002C0416" w:rsidRPr="00CD29BF" w:rsidRDefault="002C0416" w:rsidP="00493DD0">
      <w:pPr>
        <w:pStyle w:val="ListParagraph"/>
      </w:pPr>
      <w:r w:rsidRPr="00C17CFB">
        <w:rPr>
          <w:i/>
        </w:rPr>
        <w:lastRenderedPageBreak/>
        <w:t>Household income:</w:t>
      </w:r>
      <w:r w:rsidRPr="00CD29BF">
        <w:t xml:space="preserve"> The impact of household income is quite consistent across most of the person types. Members of high income households are less likely to have escorting and maintenance tours than lower income households. High income households might have nannies for escorting young children or have other methods to take care of maintenance activities.</w:t>
      </w:r>
      <w:r w:rsidR="006D4638">
        <w:t xml:space="preserve"> </w:t>
      </w:r>
      <w:r w:rsidRPr="00CD29BF">
        <w:t>Tours for shopping, eating out and other discretionary activities increase with respect to household income.</w:t>
      </w:r>
      <w:r w:rsidR="006D4638">
        <w:t xml:space="preserve"> </w:t>
      </w:r>
      <w:r w:rsidRPr="00CD29BF">
        <w:t>Visiting tours are more popular among full-time workers, non-workers and children from high income households than lower income households.</w:t>
      </w:r>
      <w:r w:rsidR="006D4638">
        <w:t xml:space="preserve"> </w:t>
      </w:r>
      <w:r w:rsidRPr="00CD29BF">
        <w:t xml:space="preserve">However, the impacts are opposite for </w:t>
      </w:r>
      <w:r>
        <w:t>r</w:t>
      </w:r>
      <w:r w:rsidRPr="00CD29BF">
        <w:t>etirees.</w:t>
      </w:r>
    </w:p>
    <w:p w:rsidR="002C0416" w:rsidRPr="00CD29BF" w:rsidRDefault="002C0416" w:rsidP="00493DD0">
      <w:pPr>
        <w:pStyle w:val="ListParagraph"/>
      </w:pPr>
      <w:r w:rsidRPr="00C17CFB">
        <w:rPr>
          <w:i/>
        </w:rPr>
        <w:t>Female:</w:t>
      </w:r>
      <w:r>
        <w:t xml:space="preserve"> </w:t>
      </w:r>
      <w:r w:rsidRPr="00CD29BF">
        <w:t xml:space="preserve">Females are more likely to have escorting, shopping and visiting tours than males. However, retired females are less likely to have non-escorting tours than males. </w:t>
      </w:r>
    </w:p>
    <w:p w:rsidR="002C0416" w:rsidRPr="00CD29BF" w:rsidRDefault="002C0416" w:rsidP="00493DD0">
      <w:pPr>
        <w:pStyle w:val="ListParagraph"/>
      </w:pPr>
      <w:r w:rsidRPr="00C17CFB">
        <w:rPr>
          <w:i/>
        </w:rPr>
        <w:t xml:space="preserve">Household </w:t>
      </w:r>
      <w:r>
        <w:rPr>
          <w:i/>
        </w:rPr>
        <w:t>m</w:t>
      </w:r>
      <w:r w:rsidRPr="00C17CFB">
        <w:rPr>
          <w:i/>
        </w:rPr>
        <w:t>embers:</w:t>
      </w:r>
      <w:r w:rsidRPr="00CD29BF">
        <w:t xml:space="preserve"> the type of tours made</w:t>
      </w:r>
      <w:r>
        <w:t xml:space="preserve"> by</w:t>
      </w:r>
      <w:r w:rsidRPr="00CD29BF">
        <w:t xml:space="preserve"> a person is affected by the number of household members by person type in two ways –</w:t>
      </w:r>
    </w:p>
    <w:p w:rsidR="002C0416" w:rsidRPr="00CD29BF" w:rsidRDefault="002C0416" w:rsidP="00493DD0">
      <w:pPr>
        <w:pStyle w:val="ListParagraph2"/>
      </w:pPr>
      <w:r w:rsidRPr="00CD29BF">
        <w:t>Other persons who share responsibility (escorting, shopping and maintenance needs). For example, non-workers in the household will reduce the number of escorting, maintenance or shopping tours for workers.</w:t>
      </w:r>
    </w:p>
    <w:p w:rsidR="002C0416" w:rsidRPr="00CD29BF" w:rsidRDefault="002C0416" w:rsidP="00493DD0">
      <w:pPr>
        <w:pStyle w:val="ListParagraph2"/>
      </w:pPr>
      <w:r w:rsidRPr="00CD29BF">
        <w:t>Other persons who produce need for non-mandatory tours or reduce changes of a tour. For example, pre-driving age children need escorting to school and other locations; whereas, pre-school children reduces the chances of eating out activities.</w:t>
      </w:r>
    </w:p>
    <w:p w:rsidR="002C0416" w:rsidRPr="00CD29BF" w:rsidRDefault="002C0416" w:rsidP="00493DD0">
      <w:pPr>
        <w:pStyle w:val="ListParagraph2"/>
        <w:spacing w:after="120"/>
      </w:pPr>
      <w:r w:rsidRPr="00CD29BF">
        <w:t>Persons who may participate in joint activities – participation in discretionary activities by children in the household</w:t>
      </w:r>
    </w:p>
    <w:p w:rsidR="002C0416" w:rsidRPr="00CD29BF" w:rsidRDefault="002C0416" w:rsidP="00493DD0">
      <w:pPr>
        <w:pStyle w:val="ListParagraph"/>
      </w:pPr>
      <w:r w:rsidRPr="00C17CFB">
        <w:rPr>
          <w:i/>
        </w:rPr>
        <w:t>Households with only retirees and non-workers:</w:t>
      </w:r>
      <w:r w:rsidRPr="00CD29BF">
        <w:t xml:space="preserve"> this variable is only used for the Retiree model, where it was important to differentiate between households with old members only (e.g., a retired couple) and mixed households (e.g., grandparents living in an extended family). Retirees in a household with only old members are less likely to make a escorting tour (because there are no children in the household). But they might be needed to escort another retiree, and they are more likely to make shopping or eating out tours compared to a retiree in a mixed household.</w:t>
      </w:r>
    </w:p>
    <w:p w:rsidR="002C0416" w:rsidRPr="00CD29BF" w:rsidRDefault="002C0416" w:rsidP="00493DD0">
      <w:pPr>
        <w:pStyle w:val="ListParagraph"/>
      </w:pPr>
      <w:r w:rsidRPr="00C17CFB">
        <w:rPr>
          <w:i/>
        </w:rPr>
        <w:t>Car sufficiency:</w:t>
      </w:r>
      <w:r w:rsidRPr="00CD29BF">
        <w:t xml:space="preserve"> Fewer or no cars reduce the chances of making more non-mandatory tours. It particularly affects escorting tours where the availability of car is important.</w:t>
      </w:r>
      <w:r w:rsidR="006D4638">
        <w:t xml:space="preserve"> </w:t>
      </w:r>
      <w:r w:rsidRPr="00CD29BF">
        <w:t>Young children (age&lt;16) in households with more cars than workers are more likely to have non-mandatory tours. It reflects that a non working adult has access to car and therefore it is easier to participate in joint travel with younger kids.</w:t>
      </w:r>
    </w:p>
    <w:p w:rsidR="002C0416" w:rsidRPr="00CD29BF" w:rsidRDefault="002C0416" w:rsidP="00493DD0">
      <w:pPr>
        <w:pStyle w:val="ListParagraph"/>
      </w:pPr>
      <w:r w:rsidRPr="00C17CFB">
        <w:rPr>
          <w:i/>
        </w:rPr>
        <w:t>Education level:</w:t>
      </w:r>
      <w:r w:rsidRPr="00CD29BF">
        <w:t xml:space="preserve"> Persons with a college degree are more likely to undertake discretionary activities. This behavior probably reflects lifestyle differences across educational backgrounds. </w:t>
      </w:r>
    </w:p>
    <w:p w:rsidR="002C0416" w:rsidRPr="00CD29BF" w:rsidRDefault="002C0416" w:rsidP="00493DD0">
      <w:pPr>
        <w:pStyle w:val="ListParagraph"/>
      </w:pPr>
      <w:r w:rsidRPr="00C17CFB">
        <w:rPr>
          <w:i/>
        </w:rPr>
        <w:t>Accessibilities to non-mandatory destinations by purpose:</w:t>
      </w:r>
      <w:r>
        <w:t xml:space="preserve"> It</w:t>
      </w:r>
      <w:r w:rsidRPr="00CD29BF">
        <w:t xml:space="preserve"> proved to be significant and positive for most person types. In some cases, walk accessibilities also proved significant for discretionary and eating out tours.</w:t>
      </w:r>
    </w:p>
    <w:p w:rsidR="002C0416" w:rsidRPr="00CD29BF" w:rsidRDefault="002C0416" w:rsidP="00493DD0">
      <w:pPr>
        <w:pStyle w:val="ListParagraph"/>
      </w:pPr>
      <w:r w:rsidRPr="00C17CFB">
        <w:rPr>
          <w:i/>
        </w:rPr>
        <w:t>Workers, students and pre-schoolers with mandatory activity pattern:</w:t>
      </w:r>
      <w:r>
        <w:t xml:space="preserve"> They</w:t>
      </w:r>
      <w:r w:rsidRPr="00CD29BF">
        <w:t xml:space="preserve"> are likely to make higher number of non-mandatory tours with better work/school accessibility. Full-time workers with usual work place at home are more likely to make higher number of non-mandatory tours.</w:t>
      </w:r>
    </w:p>
    <w:p w:rsidR="002C0416" w:rsidRPr="00CD29BF" w:rsidRDefault="002C0416" w:rsidP="00493DD0">
      <w:pPr>
        <w:pStyle w:val="ListParagraph"/>
      </w:pPr>
      <w:r w:rsidRPr="00C17CFB">
        <w:rPr>
          <w:i/>
        </w:rPr>
        <w:t>Population density at the home location:</w:t>
      </w:r>
      <w:r w:rsidRPr="00CD29BF">
        <w:t xml:space="preserve"> </w:t>
      </w:r>
      <w:r>
        <w:t>It</w:t>
      </w:r>
      <w:r w:rsidRPr="00CD29BF">
        <w:t xml:space="preserve"> showed a positive effect on visiting tours for part-time workers and pre-driving age school children.</w:t>
      </w:r>
    </w:p>
    <w:p w:rsidR="002C0416" w:rsidRPr="00CD29BF" w:rsidRDefault="002C0416" w:rsidP="00493DD0">
      <w:pPr>
        <w:pStyle w:val="ListParagraph"/>
      </w:pPr>
      <w:r w:rsidRPr="00C17CFB">
        <w:rPr>
          <w:i/>
        </w:rPr>
        <w:lastRenderedPageBreak/>
        <w:t>Persons living in detached homes:</w:t>
      </w:r>
      <w:r w:rsidRPr="00CD29BF">
        <w:t xml:space="preserve"> </w:t>
      </w:r>
      <w:r>
        <w:t>They</w:t>
      </w:r>
      <w:r w:rsidRPr="00CD29BF">
        <w:t xml:space="preserve"> are more likely to make an escorting tour and less likely to make a eating out or discretionary tour. </w:t>
      </w:r>
    </w:p>
    <w:p w:rsidR="002C0416" w:rsidRPr="00493DD0" w:rsidRDefault="002C0416" w:rsidP="00493DD0">
      <w:pPr>
        <w:pStyle w:val="Caption"/>
      </w:pPr>
      <w:bookmarkStart w:id="205" w:name="_Toc343259009"/>
      <w:r w:rsidRPr="00493DD0">
        <w:t xml:space="preserve">Table </w:t>
      </w:r>
      <w:bookmarkStart w:id="206" w:name="Table64"/>
      <w:r w:rsidR="001B30BE">
        <w:fldChar w:fldCharType="begin"/>
      </w:r>
      <w:r w:rsidR="00FD4CAB">
        <w:instrText xml:space="preserve"> SEQ Table \* ARABIC  \* MERGEFORMAT </w:instrText>
      </w:r>
      <w:r w:rsidR="001B30BE">
        <w:fldChar w:fldCharType="separate"/>
      </w:r>
      <w:r w:rsidR="00B66CF5">
        <w:rPr>
          <w:noProof/>
        </w:rPr>
        <w:t>67</w:t>
      </w:r>
      <w:r w:rsidR="001B30BE">
        <w:fldChar w:fldCharType="end"/>
      </w:r>
      <w:bookmarkEnd w:id="206"/>
      <w:r w:rsidRPr="00493DD0">
        <w:t>: Individual Non-Mandatory Tour Frequency Estimation Results for Workers and University Students</w:t>
      </w:r>
      <w:bookmarkEnd w:id="205"/>
    </w:p>
    <w:tbl>
      <w:tblPr>
        <w:tblStyle w:val="MediumGrid3-Accent1"/>
        <w:tblW w:w="0" w:type="auto"/>
        <w:tblCellMar>
          <w:top w:w="29" w:type="dxa"/>
          <w:bottom w:w="29" w:type="dxa"/>
        </w:tblCellMar>
        <w:tblLook w:val="0420" w:firstRow="1" w:lastRow="0" w:firstColumn="0" w:lastColumn="0" w:noHBand="0" w:noVBand="1"/>
      </w:tblPr>
      <w:tblGrid>
        <w:gridCol w:w="3601"/>
        <w:gridCol w:w="1032"/>
        <w:gridCol w:w="826"/>
        <w:gridCol w:w="1050"/>
        <w:gridCol w:w="903"/>
        <w:gridCol w:w="1177"/>
        <w:gridCol w:w="887"/>
      </w:tblGrid>
      <w:tr w:rsidR="002C0416" w:rsidRPr="00263D1B" w:rsidTr="00FD4CAB">
        <w:trPr>
          <w:cnfStyle w:val="100000000000" w:firstRow="1" w:lastRow="0" w:firstColumn="0" w:lastColumn="0" w:oddVBand="0" w:evenVBand="0" w:oddHBand="0" w:evenHBand="0" w:firstRowFirstColumn="0" w:firstRowLastColumn="0" w:lastRowFirstColumn="0" w:lastRowLastColumn="0"/>
          <w:trHeight w:val="567"/>
          <w:tblHeader/>
        </w:trPr>
        <w:tc>
          <w:tcPr>
            <w:tcW w:w="3601" w:type="dxa"/>
            <w:vMerge w:val="restart"/>
            <w:vAlign w:val="bottom"/>
          </w:tcPr>
          <w:p w:rsidR="002C0416" w:rsidRPr="00263D1B" w:rsidRDefault="002C0416" w:rsidP="00FD4CAB">
            <w:r w:rsidRPr="00263D1B">
              <w:t>Utility Terms</w:t>
            </w:r>
          </w:p>
        </w:tc>
        <w:tc>
          <w:tcPr>
            <w:tcW w:w="1858" w:type="dxa"/>
            <w:gridSpan w:val="2"/>
          </w:tcPr>
          <w:p w:rsidR="002C0416" w:rsidRPr="00263D1B" w:rsidRDefault="002C0416" w:rsidP="00FD4CAB">
            <w:pPr>
              <w:jc w:val="center"/>
            </w:pPr>
            <w:r w:rsidRPr="00263D1B">
              <w:t>Full-time Worker (FW)</w:t>
            </w:r>
          </w:p>
        </w:tc>
        <w:tc>
          <w:tcPr>
            <w:tcW w:w="0" w:type="auto"/>
            <w:gridSpan w:val="2"/>
          </w:tcPr>
          <w:p w:rsidR="002C0416" w:rsidRPr="00263D1B" w:rsidRDefault="002C0416" w:rsidP="00FD4CAB">
            <w:pPr>
              <w:jc w:val="center"/>
            </w:pPr>
            <w:r w:rsidRPr="00263D1B">
              <w:t>Part-time Worker (PW)</w:t>
            </w:r>
          </w:p>
        </w:tc>
        <w:tc>
          <w:tcPr>
            <w:tcW w:w="0" w:type="auto"/>
            <w:gridSpan w:val="2"/>
          </w:tcPr>
          <w:p w:rsidR="002C0416" w:rsidRPr="00263D1B" w:rsidRDefault="002C0416" w:rsidP="00FD4CAB">
            <w:pPr>
              <w:jc w:val="center"/>
            </w:pPr>
            <w:r w:rsidRPr="00263D1B">
              <w:t>University Student (US)</w:t>
            </w:r>
          </w:p>
        </w:tc>
      </w:tr>
      <w:tr w:rsidR="002C0416" w:rsidRPr="00263D1B" w:rsidTr="00FD4CAB">
        <w:trPr>
          <w:cnfStyle w:val="100000000000" w:firstRow="1" w:lastRow="0" w:firstColumn="0" w:lastColumn="0" w:oddVBand="0" w:evenVBand="0" w:oddHBand="0" w:evenHBand="0" w:firstRowFirstColumn="0" w:firstRowLastColumn="0" w:lastRowFirstColumn="0" w:lastRowLastColumn="0"/>
          <w:trHeight w:val="285"/>
          <w:tblHeader/>
        </w:trPr>
        <w:tc>
          <w:tcPr>
            <w:tcW w:w="3601" w:type="dxa"/>
            <w:vMerge/>
          </w:tcPr>
          <w:p w:rsidR="002C0416" w:rsidRPr="00263D1B" w:rsidRDefault="002C0416" w:rsidP="00FD4CAB"/>
        </w:tc>
        <w:tc>
          <w:tcPr>
            <w:tcW w:w="1032" w:type="dxa"/>
            <w:noWrap/>
          </w:tcPr>
          <w:p w:rsidR="002C0416" w:rsidRPr="00FD4CAB" w:rsidRDefault="002C0416" w:rsidP="00FD4CAB">
            <w:pPr>
              <w:jc w:val="right"/>
            </w:pPr>
            <w:r w:rsidRPr="00FD4CAB">
              <w:t>Coeff</w:t>
            </w:r>
          </w:p>
        </w:tc>
        <w:tc>
          <w:tcPr>
            <w:tcW w:w="0" w:type="auto"/>
            <w:noWrap/>
          </w:tcPr>
          <w:p w:rsidR="002C0416" w:rsidRPr="00FD4CAB" w:rsidRDefault="002C0416" w:rsidP="00FD4CAB">
            <w:pPr>
              <w:jc w:val="right"/>
            </w:pPr>
            <w:r w:rsidRPr="00FD4CAB">
              <w:t>T-Stat</w:t>
            </w:r>
          </w:p>
        </w:tc>
        <w:tc>
          <w:tcPr>
            <w:tcW w:w="0" w:type="auto"/>
            <w:noWrap/>
          </w:tcPr>
          <w:p w:rsidR="002C0416" w:rsidRPr="00FD4CAB" w:rsidRDefault="002C0416" w:rsidP="00FD4CAB">
            <w:pPr>
              <w:jc w:val="right"/>
            </w:pPr>
            <w:r w:rsidRPr="00FD4CAB">
              <w:t>Coeff</w:t>
            </w:r>
          </w:p>
        </w:tc>
        <w:tc>
          <w:tcPr>
            <w:tcW w:w="0" w:type="auto"/>
            <w:noWrap/>
          </w:tcPr>
          <w:p w:rsidR="002C0416" w:rsidRPr="00FD4CAB" w:rsidRDefault="002C0416" w:rsidP="00FD4CAB">
            <w:pPr>
              <w:jc w:val="right"/>
            </w:pPr>
            <w:r w:rsidRPr="00FD4CAB">
              <w:t>T-Stat</w:t>
            </w:r>
          </w:p>
        </w:tc>
        <w:tc>
          <w:tcPr>
            <w:tcW w:w="0" w:type="auto"/>
            <w:noWrap/>
          </w:tcPr>
          <w:p w:rsidR="002C0416" w:rsidRPr="00FD4CAB" w:rsidRDefault="002C0416" w:rsidP="00FD4CAB">
            <w:pPr>
              <w:jc w:val="right"/>
            </w:pPr>
            <w:r w:rsidRPr="00FD4CAB">
              <w:t>Coeff</w:t>
            </w:r>
          </w:p>
        </w:tc>
        <w:tc>
          <w:tcPr>
            <w:tcW w:w="0" w:type="auto"/>
            <w:noWrap/>
          </w:tcPr>
          <w:p w:rsidR="002C0416" w:rsidRPr="00FD4CAB" w:rsidRDefault="002C0416" w:rsidP="00FD4CAB">
            <w:pPr>
              <w:jc w:val="right"/>
            </w:pPr>
            <w:r w:rsidRPr="00FD4CAB">
              <w:t>T-Stat</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40"/>
        </w:trPr>
        <w:tc>
          <w:tcPr>
            <w:tcW w:w="3601" w:type="dxa"/>
            <w:shd w:val="clear" w:color="auto" w:fill="FFFFFF" w:themeFill="background1"/>
          </w:tcPr>
          <w:p w:rsidR="002C0416" w:rsidRPr="00FD4CAB" w:rsidRDefault="002C0416" w:rsidP="00FD4CAB">
            <w:pPr>
              <w:rPr>
                <w:b/>
                <w:bCs/>
                <w:i/>
              </w:rPr>
            </w:pPr>
            <w:r w:rsidRPr="00FD4CAB">
              <w:rPr>
                <w:b/>
                <w:bCs/>
                <w:i/>
              </w:rPr>
              <w:t>Constant by tour frequency</w:t>
            </w:r>
          </w:p>
        </w:tc>
        <w:tc>
          <w:tcPr>
            <w:tcW w:w="1032" w:type="dxa"/>
            <w:shd w:val="clear" w:color="auto" w:fill="FFFFFF" w:themeFill="background1"/>
            <w:noWrap/>
          </w:tcPr>
          <w:p w:rsidR="002C0416" w:rsidRPr="00263D1B" w:rsidRDefault="002C0416" w:rsidP="00FD4CAB">
            <w:pPr>
              <w:jc w:val="right"/>
              <w:rPr>
                <w:bCs/>
              </w:rPr>
            </w:pPr>
            <w:r w:rsidRPr="00263D1B">
              <w:rPr>
                <w:bCs/>
              </w:rPr>
              <w:t> </w:t>
            </w:r>
          </w:p>
        </w:tc>
        <w:tc>
          <w:tcPr>
            <w:tcW w:w="0" w:type="auto"/>
            <w:shd w:val="clear" w:color="auto" w:fill="FFFFFF" w:themeFill="background1"/>
            <w:noWrap/>
          </w:tcPr>
          <w:p w:rsidR="002C0416" w:rsidRPr="00263D1B" w:rsidRDefault="002C0416" w:rsidP="00FD4CAB">
            <w:pPr>
              <w:jc w:val="right"/>
              <w:rPr>
                <w:bCs/>
              </w:rPr>
            </w:pPr>
            <w:r w:rsidRPr="00263D1B">
              <w:rPr>
                <w:bCs/>
              </w:rPr>
              <w:t> </w:t>
            </w:r>
          </w:p>
        </w:tc>
        <w:tc>
          <w:tcPr>
            <w:tcW w:w="0" w:type="auto"/>
            <w:shd w:val="clear" w:color="auto" w:fill="FFFFFF" w:themeFill="background1"/>
            <w:noWrap/>
          </w:tcPr>
          <w:p w:rsidR="002C0416" w:rsidRPr="00263D1B" w:rsidRDefault="002C0416" w:rsidP="00FD4CAB">
            <w:pPr>
              <w:jc w:val="right"/>
              <w:rPr>
                <w:bCs/>
              </w:rPr>
            </w:pPr>
            <w:r w:rsidRPr="00263D1B">
              <w:rPr>
                <w:bCs/>
              </w:rPr>
              <w:t> </w:t>
            </w:r>
          </w:p>
        </w:tc>
        <w:tc>
          <w:tcPr>
            <w:tcW w:w="0" w:type="auto"/>
            <w:shd w:val="clear" w:color="auto" w:fill="FFFFFF" w:themeFill="background1"/>
            <w:noWrap/>
          </w:tcPr>
          <w:p w:rsidR="002C0416" w:rsidRPr="00263D1B" w:rsidRDefault="002C0416" w:rsidP="00FD4CAB">
            <w:pPr>
              <w:jc w:val="right"/>
              <w:rPr>
                <w:bCs/>
              </w:rPr>
            </w:pPr>
            <w:r w:rsidRPr="00263D1B">
              <w:rPr>
                <w:bCs/>
              </w:rPr>
              <w:t> </w:t>
            </w:r>
          </w:p>
        </w:tc>
        <w:tc>
          <w:tcPr>
            <w:tcW w:w="0" w:type="auto"/>
            <w:shd w:val="clear" w:color="auto" w:fill="FFFFFF" w:themeFill="background1"/>
            <w:noWrap/>
          </w:tcPr>
          <w:p w:rsidR="002C0416" w:rsidRPr="00263D1B" w:rsidRDefault="002C0416" w:rsidP="00FD4CAB">
            <w:pPr>
              <w:jc w:val="right"/>
              <w:rPr>
                <w:bCs/>
              </w:rPr>
            </w:pPr>
            <w:r w:rsidRPr="00263D1B">
              <w:rPr>
                <w:bCs/>
              </w:rPr>
              <w:t> </w:t>
            </w:r>
          </w:p>
        </w:tc>
        <w:tc>
          <w:tcPr>
            <w:tcW w:w="0" w:type="auto"/>
            <w:shd w:val="clear" w:color="auto" w:fill="FFFFFF" w:themeFill="background1"/>
            <w:noWrap/>
          </w:tcPr>
          <w:p w:rsidR="002C0416" w:rsidRPr="00263D1B" w:rsidRDefault="002C0416" w:rsidP="00FD4CAB">
            <w:pPr>
              <w:jc w:val="right"/>
              <w:rPr>
                <w:bCs/>
              </w:rPr>
            </w:pPr>
            <w:r w:rsidRPr="00263D1B">
              <w:rPr>
                <w:bCs/>
              </w:rPr>
              <w:t> </w:t>
            </w:r>
          </w:p>
        </w:tc>
      </w:tr>
      <w:tr w:rsidR="002C0416" w:rsidRPr="00263D1B" w:rsidTr="00FD4CAB">
        <w:trPr>
          <w:trHeight w:val="240"/>
        </w:trPr>
        <w:tc>
          <w:tcPr>
            <w:tcW w:w="3601" w:type="dxa"/>
          </w:tcPr>
          <w:p w:rsidR="002C0416" w:rsidRPr="00263D1B" w:rsidRDefault="002C0416" w:rsidP="00FD4CAB">
            <w:pPr>
              <w:rPr>
                <w:bCs/>
              </w:rPr>
            </w:pPr>
            <w:r w:rsidRPr="00263D1B">
              <w:rPr>
                <w:bCs/>
              </w:rPr>
              <w:t xml:space="preserve">Number of </w:t>
            </w:r>
            <w:r>
              <w:rPr>
                <w:bCs/>
              </w:rPr>
              <w:t>non-m</w:t>
            </w:r>
            <w:r w:rsidRPr="00263D1B">
              <w:rPr>
                <w:bCs/>
              </w:rPr>
              <w:t xml:space="preserve">andatory </w:t>
            </w:r>
            <w:r>
              <w:rPr>
                <w:bCs/>
              </w:rPr>
              <w:t>t</w:t>
            </w:r>
            <w:r w:rsidRPr="00263D1B">
              <w:rPr>
                <w:bCs/>
              </w:rPr>
              <w:t>ours =0</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40"/>
        </w:trPr>
        <w:tc>
          <w:tcPr>
            <w:tcW w:w="3601" w:type="dxa"/>
          </w:tcPr>
          <w:p w:rsidR="002C0416" w:rsidRPr="00263D1B" w:rsidRDefault="002C0416" w:rsidP="00FD4CAB">
            <w:pPr>
              <w:rPr>
                <w:bCs/>
              </w:rPr>
            </w:pPr>
            <w:r>
              <w:rPr>
                <w:bCs/>
              </w:rPr>
              <w:t>Number of non-m</w:t>
            </w:r>
            <w:r w:rsidRPr="00263D1B">
              <w:rPr>
                <w:bCs/>
              </w:rPr>
              <w:t xml:space="preserve">andatory </w:t>
            </w:r>
            <w:r>
              <w:rPr>
                <w:bCs/>
              </w:rPr>
              <w:t>t</w:t>
            </w:r>
            <w:r w:rsidRPr="00263D1B">
              <w:rPr>
                <w:bCs/>
              </w:rPr>
              <w:t>ours =1</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-0.7556</w:t>
            </w:r>
          </w:p>
        </w:tc>
        <w:tc>
          <w:tcPr>
            <w:tcW w:w="0" w:type="auto"/>
            <w:noWrap/>
          </w:tcPr>
          <w:p w:rsidR="002C0416" w:rsidRPr="00263D1B" w:rsidRDefault="002C0416" w:rsidP="00FD4CAB">
            <w:pPr>
              <w:jc w:val="right"/>
              <w:rPr>
                <w:bCs/>
              </w:rPr>
            </w:pPr>
            <w:r w:rsidRPr="00263D1B">
              <w:rPr>
                <w:bCs/>
              </w:rPr>
              <w:t>-1.35</w:t>
            </w:r>
          </w:p>
        </w:tc>
      </w:tr>
      <w:tr w:rsidR="002C0416" w:rsidRPr="00263D1B" w:rsidTr="00FD4CAB">
        <w:trPr>
          <w:trHeight w:val="240"/>
        </w:trPr>
        <w:tc>
          <w:tcPr>
            <w:tcW w:w="3601" w:type="dxa"/>
          </w:tcPr>
          <w:p w:rsidR="002C0416" w:rsidRPr="00263D1B" w:rsidRDefault="002C0416" w:rsidP="00FD4CAB">
            <w:pPr>
              <w:rPr>
                <w:bCs/>
              </w:rPr>
            </w:pPr>
            <w:r>
              <w:rPr>
                <w:bCs/>
              </w:rPr>
              <w:t>Number of non-m</w:t>
            </w:r>
            <w:r w:rsidRPr="00263D1B">
              <w:rPr>
                <w:bCs/>
              </w:rPr>
              <w:t xml:space="preserve">andatory </w:t>
            </w:r>
            <w:r>
              <w:rPr>
                <w:bCs/>
              </w:rPr>
              <w:t>t</w:t>
            </w:r>
            <w:r w:rsidRPr="00263D1B">
              <w:rPr>
                <w:bCs/>
              </w:rPr>
              <w:t>ours =2</w:t>
            </w:r>
          </w:p>
        </w:tc>
        <w:tc>
          <w:tcPr>
            <w:tcW w:w="1032" w:type="dxa"/>
            <w:noWrap/>
          </w:tcPr>
          <w:p w:rsidR="002C0416" w:rsidRPr="00263D1B" w:rsidRDefault="002C0416" w:rsidP="00FD4CAB">
            <w:pPr>
              <w:jc w:val="right"/>
              <w:rPr>
                <w:bCs/>
              </w:rPr>
            </w:pPr>
            <w:r w:rsidRPr="00263D1B">
              <w:rPr>
                <w:bCs/>
              </w:rPr>
              <w:t>1.0913</w:t>
            </w:r>
          </w:p>
        </w:tc>
        <w:tc>
          <w:tcPr>
            <w:tcW w:w="0" w:type="auto"/>
            <w:noWrap/>
          </w:tcPr>
          <w:p w:rsidR="002C0416" w:rsidRPr="00263D1B" w:rsidRDefault="002C0416" w:rsidP="00FD4CAB">
            <w:pPr>
              <w:jc w:val="right"/>
              <w:rPr>
                <w:bCs/>
              </w:rPr>
            </w:pPr>
            <w:r w:rsidRPr="00263D1B">
              <w:rPr>
                <w:bCs/>
              </w:rPr>
              <w:t>6.75</w:t>
            </w:r>
          </w:p>
        </w:tc>
        <w:tc>
          <w:tcPr>
            <w:tcW w:w="0" w:type="auto"/>
            <w:noWrap/>
          </w:tcPr>
          <w:p w:rsidR="002C0416" w:rsidRPr="00263D1B" w:rsidRDefault="002C0416" w:rsidP="00FD4CAB">
            <w:pPr>
              <w:jc w:val="right"/>
              <w:rPr>
                <w:bCs/>
              </w:rPr>
            </w:pPr>
            <w:r w:rsidRPr="00263D1B">
              <w:rPr>
                <w:bCs/>
              </w:rPr>
              <w:t>1.0849</w:t>
            </w:r>
          </w:p>
        </w:tc>
        <w:tc>
          <w:tcPr>
            <w:tcW w:w="0" w:type="auto"/>
            <w:noWrap/>
          </w:tcPr>
          <w:p w:rsidR="002C0416" w:rsidRPr="00263D1B" w:rsidRDefault="002C0416" w:rsidP="00FD4CAB">
            <w:pPr>
              <w:jc w:val="right"/>
              <w:rPr>
                <w:bCs/>
              </w:rPr>
            </w:pPr>
            <w:r w:rsidRPr="00263D1B">
              <w:rPr>
                <w:bCs/>
              </w:rPr>
              <w:t>4.15</w:t>
            </w:r>
          </w:p>
        </w:tc>
        <w:tc>
          <w:tcPr>
            <w:tcW w:w="0" w:type="auto"/>
            <w:noWrap/>
          </w:tcPr>
          <w:p w:rsidR="002C0416" w:rsidRPr="00263D1B" w:rsidRDefault="002C0416" w:rsidP="00FD4CAB">
            <w:pPr>
              <w:jc w:val="right"/>
              <w:rPr>
                <w:bCs/>
              </w:rPr>
            </w:pPr>
            <w:r w:rsidRPr="00263D1B">
              <w:rPr>
                <w:bCs/>
              </w:rPr>
              <w:t>-0.7579</w:t>
            </w:r>
          </w:p>
        </w:tc>
        <w:tc>
          <w:tcPr>
            <w:tcW w:w="0" w:type="auto"/>
            <w:noWrap/>
          </w:tcPr>
          <w:p w:rsidR="002C0416" w:rsidRPr="00263D1B" w:rsidRDefault="002C0416" w:rsidP="00FD4CAB">
            <w:pPr>
              <w:jc w:val="right"/>
              <w:rPr>
                <w:bCs/>
              </w:rPr>
            </w:pPr>
            <w:r w:rsidRPr="00263D1B">
              <w:rPr>
                <w:bCs/>
              </w:rPr>
              <w:t>-0.80</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40"/>
        </w:trPr>
        <w:tc>
          <w:tcPr>
            <w:tcW w:w="3601" w:type="dxa"/>
          </w:tcPr>
          <w:p w:rsidR="002C0416" w:rsidRPr="00263D1B" w:rsidRDefault="002C0416" w:rsidP="00FD4CAB">
            <w:pPr>
              <w:rPr>
                <w:bCs/>
              </w:rPr>
            </w:pPr>
            <w:r>
              <w:rPr>
                <w:bCs/>
              </w:rPr>
              <w:t>Number of non-m</w:t>
            </w:r>
            <w:r w:rsidRPr="00263D1B">
              <w:rPr>
                <w:bCs/>
              </w:rPr>
              <w:t xml:space="preserve">andatory </w:t>
            </w:r>
            <w:r>
              <w:rPr>
                <w:bCs/>
              </w:rPr>
              <w:t>t</w:t>
            </w:r>
            <w:r w:rsidRPr="00263D1B">
              <w:rPr>
                <w:bCs/>
              </w:rPr>
              <w:t>ours =3</w:t>
            </w:r>
          </w:p>
        </w:tc>
        <w:tc>
          <w:tcPr>
            <w:tcW w:w="1032" w:type="dxa"/>
            <w:noWrap/>
          </w:tcPr>
          <w:p w:rsidR="002C0416" w:rsidRPr="00263D1B" w:rsidRDefault="002C0416" w:rsidP="00FD4CAB">
            <w:pPr>
              <w:jc w:val="right"/>
              <w:rPr>
                <w:bCs/>
              </w:rPr>
            </w:pPr>
            <w:r w:rsidRPr="00263D1B">
              <w:rPr>
                <w:bCs/>
              </w:rPr>
              <w:t>1.9830</w:t>
            </w:r>
          </w:p>
        </w:tc>
        <w:tc>
          <w:tcPr>
            <w:tcW w:w="0" w:type="auto"/>
            <w:noWrap/>
          </w:tcPr>
          <w:p w:rsidR="002C0416" w:rsidRPr="00263D1B" w:rsidRDefault="002C0416" w:rsidP="00FD4CAB">
            <w:pPr>
              <w:jc w:val="right"/>
              <w:rPr>
                <w:bCs/>
              </w:rPr>
            </w:pPr>
            <w:r w:rsidRPr="00263D1B">
              <w:rPr>
                <w:bCs/>
              </w:rPr>
              <w:t>7.14</w:t>
            </w:r>
          </w:p>
        </w:tc>
        <w:tc>
          <w:tcPr>
            <w:tcW w:w="0" w:type="auto"/>
            <w:noWrap/>
          </w:tcPr>
          <w:p w:rsidR="002C0416" w:rsidRPr="00263D1B" w:rsidRDefault="002C0416" w:rsidP="00FD4CAB">
            <w:pPr>
              <w:jc w:val="right"/>
              <w:rPr>
                <w:bCs/>
              </w:rPr>
            </w:pPr>
            <w:r w:rsidRPr="00263D1B">
              <w:rPr>
                <w:bCs/>
              </w:rPr>
              <w:t>1.5772</w:t>
            </w:r>
          </w:p>
        </w:tc>
        <w:tc>
          <w:tcPr>
            <w:tcW w:w="0" w:type="auto"/>
            <w:noWrap/>
          </w:tcPr>
          <w:p w:rsidR="002C0416" w:rsidRPr="00263D1B" w:rsidRDefault="002C0416" w:rsidP="00FD4CAB">
            <w:pPr>
              <w:jc w:val="right"/>
              <w:rPr>
                <w:bCs/>
              </w:rPr>
            </w:pPr>
            <w:r w:rsidRPr="00263D1B">
              <w:rPr>
                <w:bCs/>
              </w:rPr>
              <w:t>3.75</w:t>
            </w:r>
          </w:p>
        </w:tc>
        <w:tc>
          <w:tcPr>
            <w:tcW w:w="0" w:type="auto"/>
            <w:noWrap/>
          </w:tcPr>
          <w:p w:rsidR="002C0416" w:rsidRPr="00263D1B" w:rsidRDefault="002C0416" w:rsidP="00FD4CAB">
            <w:pPr>
              <w:jc w:val="right"/>
              <w:rPr>
                <w:bCs/>
              </w:rPr>
            </w:pPr>
            <w:r w:rsidRPr="00263D1B">
              <w:rPr>
                <w:bCs/>
              </w:rPr>
              <w:t>-0.7579</w:t>
            </w:r>
          </w:p>
        </w:tc>
        <w:tc>
          <w:tcPr>
            <w:tcW w:w="0" w:type="auto"/>
            <w:noWrap/>
          </w:tcPr>
          <w:p w:rsidR="002C0416" w:rsidRPr="00263D1B" w:rsidRDefault="002C0416" w:rsidP="00FD4CAB">
            <w:pPr>
              <w:jc w:val="right"/>
              <w:rPr>
                <w:bCs/>
              </w:rPr>
            </w:pPr>
            <w:r w:rsidRPr="00263D1B">
              <w:rPr>
                <w:bCs/>
              </w:rPr>
              <w:t>-0.80</w:t>
            </w:r>
          </w:p>
        </w:tc>
      </w:tr>
      <w:tr w:rsidR="002C0416" w:rsidRPr="00263D1B" w:rsidTr="00FD4CAB">
        <w:trPr>
          <w:trHeight w:val="240"/>
        </w:trPr>
        <w:tc>
          <w:tcPr>
            <w:tcW w:w="3601" w:type="dxa"/>
          </w:tcPr>
          <w:p w:rsidR="002C0416" w:rsidRPr="00263D1B" w:rsidRDefault="002C0416" w:rsidP="00FD4CAB">
            <w:pPr>
              <w:rPr>
                <w:bCs/>
              </w:rPr>
            </w:pPr>
            <w:r>
              <w:rPr>
                <w:bCs/>
              </w:rPr>
              <w:t>Number of non-m</w:t>
            </w:r>
            <w:r w:rsidRPr="00263D1B">
              <w:rPr>
                <w:bCs/>
              </w:rPr>
              <w:t xml:space="preserve">andatory </w:t>
            </w:r>
            <w:r>
              <w:rPr>
                <w:bCs/>
              </w:rPr>
              <w:t>t</w:t>
            </w:r>
            <w:r w:rsidRPr="00263D1B">
              <w:rPr>
                <w:bCs/>
              </w:rPr>
              <w:t>ours =4</w:t>
            </w:r>
          </w:p>
        </w:tc>
        <w:tc>
          <w:tcPr>
            <w:tcW w:w="1032" w:type="dxa"/>
            <w:noWrap/>
          </w:tcPr>
          <w:p w:rsidR="002C0416" w:rsidRPr="00263D1B" w:rsidRDefault="002C0416" w:rsidP="00FD4CAB">
            <w:pPr>
              <w:jc w:val="right"/>
              <w:rPr>
                <w:bCs/>
              </w:rPr>
            </w:pPr>
            <w:r w:rsidRPr="00263D1B">
              <w:rPr>
                <w:bCs/>
              </w:rPr>
              <w:t>2.9392</w:t>
            </w:r>
          </w:p>
        </w:tc>
        <w:tc>
          <w:tcPr>
            <w:tcW w:w="0" w:type="auto"/>
            <w:noWrap/>
          </w:tcPr>
          <w:p w:rsidR="002C0416" w:rsidRPr="00263D1B" w:rsidRDefault="002C0416" w:rsidP="00FD4CAB">
            <w:pPr>
              <w:jc w:val="right"/>
              <w:rPr>
                <w:bCs/>
              </w:rPr>
            </w:pPr>
            <w:r w:rsidRPr="00263D1B">
              <w:rPr>
                <w:bCs/>
              </w:rPr>
              <w:t>7.01</w:t>
            </w:r>
          </w:p>
        </w:tc>
        <w:tc>
          <w:tcPr>
            <w:tcW w:w="0" w:type="auto"/>
            <w:noWrap/>
          </w:tcPr>
          <w:p w:rsidR="002C0416" w:rsidRPr="00263D1B" w:rsidRDefault="002C0416" w:rsidP="00FD4CAB">
            <w:pPr>
              <w:jc w:val="right"/>
              <w:rPr>
                <w:bCs/>
              </w:rPr>
            </w:pPr>
            <w:r w:rsidRPr="00263D1B">
              <w:rPr>
                <w:bCs/>
              </w:rPr>
              <w:t>2.8374</w:t>
            </w:r>
          </w:p>
        </w:tc>
        <w:tc>
          <w:tcPr>
            <w:tcW w:w="0" w:type="auto"/>
            <w:noWrap/>
          </w:tcPr>
          <w:p w:rsidR="002C0416" w:rsidRPr="00263D1B" w:rsidRDefault="002C0416" w:rsidP="00FD4CAB">
            <w:pPr>
              <w:jc w:val="right"/>
              <w:rPr>
                <w:bCs/>
              </w:rPr>
            </w:pPr>
            <w:r w:rsidRPr="00263D1B">
              <w:rPr>
                <w:bCs/>
              </w:rPr>
              <w:t>4.70</w:t>
            </w:r>
          </w:p>
        </w:tc>
        <w:tc>
          <w:tcPr>
            <w:tcW w:w="0" w:type="auto"/>
            <w:noWrap/>
          </w:tcPr>
          <w:p w:rsidR="002C0416" w:rsidRPr="00263D1B" w:rsidRDefault="002C0416" w:rsidP="00FD4CAB">
            <w:pPr>
              <w:jc w:val="right"/>
              <w:rPr>
                <w:bCs/>
              </w:rPr>
            </w:pPr>
            <w:r w:rsidRPr="00263D1B">
              <w:rPr>
                <w:bCs/>
              </w:rPr>
              <w:t>-0.7579</w:t>
            </w:r>
          </w:p>
        </w:tc>
        <w:tc>
          <w:tcPr>
            <w:tcW w:w="0" w:type="auto"/>
            <w:noWrap/>
          </w:tcPr>
          <w:p w:rsidR="002C0416" w:rsidRPr="00263D1B" w:rsidRDefault="002C0416" w:rsidP="00FD4CAB">
            <w:pPr>
              <w:jc w:val="right"/>
              <w:rPr>
                <w:bCs/>
              </w:rPr>
            </w:pPr>
            <w:r w:rsidRPr="00263D1B">
              <w:rPr>
                <w:bCs/>
              </w:rPr>
              <w:t>-0.80</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40"/>
        </w:trPr>
        <w:tc>
          <w:tcPr>
            <w:tcW w:w="3601" w:type="dxa"/>
          </w:tcPr>
          <w:p w:rsidR="002C0416" w:rsidRPr="00263D1B" w:rsidRDefault="002C0416" w:rsidP="00FD4CAB">
            <w:pPr>
              <w:rPr>
                <w:bCs/>
              </w:rPr>
            </w:pPr>
            <w:r>
              <w:rPr>
                <w:bCs/>
              </w:rPr>
              <w:t>Number of non-m</w:t>
            </w:r>
            <w:r w:rsidRPr="00263D1B">
              <w:rPr>
                <w:bCs/>
              </w:rPr>
              <w:t xml:space="preserve">andatory </w:t>
            </w:r>
            <w:r>
              <w:rPr>
                <w:bCs/>
              </w:rPr>
              <w:t>t</w:t>
            </w:r>
            <w:r w:rsidRPr="00263D1B">
              <w:rPr>
                <w:bCs/>
              </w:rPr>
              <w:t>ours =5+</w:t>
            </w:r>
          </w:p>
        </w:tc>
        <w:tc>
          <w:tcPr>
            <w:tcW w:w="1032" w:type="dxa"/>
            <w:noWrap/>
          </w:tcPr>
          <w:p w:rsidR="002C0416" w:rsidRPr="00263D1B" w:rsidRDefault="002C0416" w:rsidP="00FD4CAB">
            <w:pPr>
              <w:jc w:val="right"/>
              <w:rPr>
                <w:bCs/>
              </w:rPr>
            </w:pPr>
            <w:r w:rsidRPr="00263D1B">
              <w:rPr>
                <w:bCs/>
              </w:rPr>
              <w:t>-999</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2.8374</w:t>
            </w:r>
          </w:p>
        </w:tc>
        <w:tc>
          <w:tcPr>
            <w:tcW w:w="0" w:type="auto"/>
            <w:noWrap/>
          </w:tcPr>
          <w:p w:rsidR="002C0416" w:rsidRPr="00263D1B" w:rsidRDefault="002C0416" w:rsidP="00FD4CAB">
            <w:pPr>
              <w:jc w:val="right"/>
              <w:rPr>
                <w:bCs/>
              </w:rPr>
            </w:pPr>
            <w:r w:rsidRPr="00263D1B">
              <w:rPr>
                <w:bCs/>
              </w:rPr>
              <w:t>4.70</w:t>
            </w:r>
          </w:p>
        </w:tc>
        <w:tc>
          <w:tcPr>
            <w:tcW w:w="0" w:type="auto"/>
            <w:noWrap/>
          </w:tcPr>
          <w:p w:rsidR="002C0416" w:rsidRPr="00263D1B" w:rsidRDefault="002C0416" w:rsidP="00FD4CAB">
            <w:pPr>
              <w:jc w:val="right"/>
              <w:rPr>
                <w:bCs/>
              </w:rPr>
            </w:pPr>
            <w:r w:rsidRPr="00263D1B">
              <w:rPr>
                <w:bCs/>
              </w:rPr>
              <w:t>-0.7579</w:t>
            </w:r>
          </w:p>
        </w:tc>
        <w:tc>
          <w:tcPr>
            <w:tcW w:w="0" w:type="auto"/>
            <w:noWrap/>
          </w:tcPr>
          <w:p w:rsidR="002C0416" w:rsidRPr="00263D1B" w:rsidRDefault="002C0416" w:rsidP="00FD4CAB">
            <w:pPr>
              <w:jc w:val="right"/>
              <w:rPr>
                <w:bCs/>
              </w:rPr>
            </w:pPr>
            <w:r w:rsidRPr="00263D1B">
              <w:rPr>
                <w:bCs/>
              </w:rPr>
              <w:t>-0.80</w:t>
            </w:r>
          </w:p>
        </w:tc>
      </w:tr>
      <w:tr w:rsidR="00FD4CAB" w:rsidRPr="00263D1B" w:rsidTr="00FD4CAB">
        <w:trPr>
          <w:trHeight w:val="240"/>
        </w:trPr>
        <w:tc>
          <w:tcPr>
            <w:tcW w:w="3601" w:type="dxa"/>
            <w:shd w:val="clear" w:color="auto" w:fill="FFFFFF" w:themeFill="background1"/>
          </w:tcPr>
          <w:p w:rsidR="002C0416" w:rsidRPr="00FD4CAB" w:rsidRDefault="002C0416" w:rsidP="00FD4CAB">
            <w:pPr>
              <w:rPr>
                <w:b/>
                <w:bCs/>
                <w:i/>
              </w:rPr>
            </w:pPr>
            <w:r w:rsidRPr="00FD4CAB">
              <w:rPr>
                <w:b/>
                <w:bCs/>
                <w:i/>
              </w:rPr>
              <w:t>Constant by tour purpose</w:t>
            </w:r>
          </w:p>
        </w:tc>
        <w:tc>
          <w:tcPr>
            <w:tcW w:w="1032" w:type="dxa"/>
            <w:shd w:val="clear" w:color="auto" w:fill="FFFFFF" w:themeFill="background1"/>
            <w:noWrap/>
          </w:tcPr>
          <w:p w:rsidR="002C0416" w:rsidRPr="00FD4CAB" w:rsidRDefault="002C0416" w:rsidP="00FD4CAB">
            <w:pPr>
              <w:jc w:val="right"/>
              <w:rPr>
                <w:b/>
                <w:bCs/>
                <w:i/>
              </w:rPr>
            </w:pPr>
            <w:r w:rsidRPr="00FD4CAB">
              <w:rPr>
                <w:b/>
                <w:bCs/>
                <w:i/>
              </w:rPr>
              <w:t> </w:t>
            </w:r>
          </w:p>
        </w:tc>
        <w:tc>
          <w:tcPr>
            <w:tcW w:w="0" w:type="auto"/>
            <w:shd w:val="clear" w:color="auto" w:fill="FFFFFF" w:themeFill="background1"/>
            <w:noWrap/>
          </w:tcPr>
          <w:p w:rsidR="002C0416" w:rsidRPr="00FD4CAB" w:rsidRDefault="002C0416" w:rsidP="00FD4CAB">
            <w:pPr>
              <w:jc w:val="right"/>
              <w:rPr>
                <w:b/>
                <w:bCs/>
                <w:i/>
              </w:rPr>
            </w:pPr>
            <w:r w:rsidRPr="00FD4CAB">
              <w:rPr>
                <w:b/>
                <w:bCs/>
                <w:i/>
              </w:rPr>
              <w:t> </w:t>
            </w:r>
          </w:p>
        </w:tc>
        <w:tc>
          <w:tcPr>
            <w:tcW w:w="0" w:type="auto"/>
            <w:shd w:val="clear" w:color="auto" w:fill="FFFFFF" w:themeFill="background1"/>
            <w:noWrap/>
          </w:tcPr>
          <w:p w:rsidR="002C0416" w:rsidRPr="00FD4CAB" w:rsidRDefault="002C0416" w:rsidP="00FD4CAB">
            <w:pPr>
              <w:jc w:val="right"/>
              <w:rPr>
                <w:b/>
                <w:bCs/>
                <w:i/>
              </w:rPr>
            </w:pPr>
            <w:r w:rsidRPr="00FD4CAB">
              <w:rPr>
                <w:b/>
                <w:bCs/>
                <w:i/>
              </w:rPr>
              <w:t> </w:t>
            </w:r>
          </w:p>
        </w:tc>
        <w:tc>
          <w:tcPr>
            <w:tcW w:w="0" w:type="auto"/>
            <w:shd w:val="clear" w:color="auto" w:fill="FFFFFF" w:themeFill="background1"/>
            <w:noWrap/>
          </w:tcPr>
          <w:p w:rsidR="002C0416" w:rsidRPr="00FD4CAB" w:rsidRDefault="002C0416" w:rsidP="00FD4CAB">
            <w:pPr>
              <w:jc w:val="right"/>
              <w:rPr>
                <w:b/>
                <w:bCs/>
                <w:i/>
              </w:rPr>
            </w:pPr>
            <w:r w:rsidRPr="00FD4CAB">
              <w:rPr>
                <w:b/>
                <w:bCs/>
                <w:i/>
              </w:rPr>
              <w:t> </w:t>
            </w:r>
          </w:p>
        </w:tc>
        <w:tc>
          <w:tcPr>
            <w:tcW w:w="0" w:type="auto"/>
            <w:shd w:val="clear" w:color="auto" w:fill="FFFFFF" w:themeFill="background1"/>
            <w:noWrap/>
          </w:tcPr>
          <w:p w:rsidR="002C0416" w:rsidRPr="00FD4CAB" w:rsidRDefault="002C0416" w:rsidP="00FD4CAB">
            <w:pPr>
              <w:jc w:val="right"/>
              <w:rPr>
                <w:b/>
                <w:bCs/>
                <w:i/>
              </w:rPr>
            </w:pPr>
            <w:r w:rsidRPr="00FD4CAB">
              <w:rPr>
                <w:b/>
                <w:bCs/>
                <w:i/>
              </w:rPr>
              <w:t> </w:t>
            </w:r>
          </w:p>
        </w:tc>
        <w:tc>
          <w:tcPr>
            <w:tcW w:w="0" w:type="auto"/>
            <w:shd w:val="clear" w:color="auto" w:fill="FFFFFF" w:themeFill="background1"/>
            <w:noWrap/>
          </w:tcPr>
          <w:p w:rsidR="002C0416" w:rsidRPr="00FD4CAB" w:rsidRDefault="002C0416" w:rsidP="00FD4CAB">
            <w:pPr>
              <w:jc w:val="right"/>
              <w:rPr>
                <w:b/>
                <w:bCs/>
                <w:i/>
              </w:rPr>
            </w:pPr>
            <w:r w:rsidRPr="00FD4CAB">
              <w:rPr>
                <w:b/>
                <w:bCs/>
                <w:i/>
              </w:rPr>
              <w:t> </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40"/>
        </w:trPr>
        <w:tc>
          <w:tcPr>
            <w:tcW w:w="3601" w:type="dxa"/>
          </w:tcPr>
          <w:p w:rsidR="002C0416" w:rsidRPr="00263D1B" w:rsidRDefault="002C0416" w:rsidP="00FD4CAB">
            <w:pPr>
              <w:rPr>
                <w:bCs/>
              </w:rPr>
            </w:pPr>
            <w:r w:rsidRPr="00263D1B">
              <w:rPr>
                <w:bCs/>
              </w:rPr>
              <w:t xml:space="preserve">Escorting </w:t>
            </w:r>
            <w:r>
              <w:rPr>
                <w:bCs/>
              </w:rPr>
              <w:t>t</w:t>
            </w:r>
            <w:r w:rsidRPr="00263D1B">
              <w:rPr>
                <w:bCs/>
              </w:rPr>
              <w:t>our</w:t>
            </w:r>
          </w:p>
        </w:tc>
        <w:tc>
          <w:tcPr>
            <w:tcW w:w="1032" w:type="dxa"/>
            <w:noWrap/>
          </w:tcPr>
          <w:p w:rsidR="002C0416" w:rsidRPr="00263D1B" w:rsidRDefault="002C0416" w:rsidP="00FD4CAB">
            <w:pPr>
              <w:jc w:val="right"/>
              <w:rPr>
                <w:bCs/>
              </w:rPr>
            </w:pPr>
            <w:r w:rsidRPr="00263D1B">
              <w:rPr>
                <w:bCs/>
              </w:rPr>
              <w:t>-7.4629</w:t>
            </w:r>
          </w:p>
        </w:tc>
        <w:tc>
          <w:tcPr>
            <w:tcW w:w="0" w:type="auto"/>
            <w:noWrap/>
          </w:tcPr>
          <w:p w:rsidR="002C0416" w:rsidRPr="00263D1B" w:rsidRDefault="002C0416" w:rsidP="00FD4CAB">
            <w:pPr>
              <w:jc w:val="right"/>
              <w:rPr>
                <w:bCs/>
              </w:rPr>
            </w:pPr>
            <w:r w:rsidRPr="00263D1B">
              <w:rPr>
                <w:bCs/>
              </w:rPr>
              <w:t>-3.17</w:t>
            </w:r>
          </w:p>
        </w:tc>
        <w:tc>
          <w:tcPr>
            <w:tcW w:w="0" w:type="auto"/>
            <w:noWrap/>
          </w:tcPr>
          <w:p w:rsidR="002C0416" w:rsidRPr="00263D1B" w:rsidRDefault="002C0416" w:rsidP="00FD4CAB">
            <w:pPr>
              <w:jc w:val="right"/>
              <w:rPr>
                <w:bCs/>
              </w:rPr>
            </w:pPr>
            <w:r w:rsidRPr="00263D1B">
              <w:rPr>
                <w:bCs/>
              </w:rPr>
              <w:t>-6.7430</w:t>
            </w:r>
          </w:p>
        </w:tc>
        <w:tc>
          <w:tcPr>
            <w:tcW w:w="0" w:type="auto"/>
            <w:noWrap/>
          </w:tcPr>
          <w:p w:rsidR="002C0416" w:rsidRPr="00263D1B" w:rsidRDefault="002C0416" w:rsidP="00FD4CAB">
            <w:pPr>
              <w:jc w:val="right"/>
              <w:rPr>
                <w:bCs/>
              </w:rPr>
            </w:pPr>
            <w:r w:rsidRPr="00263D1B">
              <w:rPr>
                <w:bCs/>
              </w:rPr>
              <w:t>-2.00</w:t>
            </w:r>
          </w:p>
        </w:tc>
        <w:tc>
          <w:tcPr>
            <w:tcW w:w="0" w:type="auto"/>
            <w:noWrap/>
          </w:tcPr>
          <w:p w:rsidR="002C0416" w:rsidRPr="00263D1B" w:rsidRDefault="002C0416" w:rsidP="00FD4CAB">
            <w:pPr>
              <w:jc w:val="right"/>
              <w:rPr>
                <w:bCs/>
              </w:rPr>
            </w:pPr>
            <w:r w:rsidRPr="00263D1B">
              <w:rPr>
                <w:bCs/>
              </w:rPr>
              <w:t>-3.0190</w:t>
            </w:r>
          </w:p>
        </w:tc>
        <w:tc>
          <w:tcPr>
            <w:tcW w:w="0" w:type="auto"/>
            <w:noWrap/>
          </w:tcPr>
          <w:p w:rsidR="002C0416" w:rsidRPr="00263D1B" w:rsidRDefault="002C0416" w:rsidP="00FD4CAB">
            <w:pPr>
              <w:jc w:val="right"/>
              <w:rPr>
                <w:bCs/>
              </w:rPr>
            </w:pPr>
            <w:r w:rsidRPr="00263D1B">
              <w:rPr>
                <w:bCs/>
              </w:rPr>
              <w:t>-2.39</w:t>
            </w:r>
          </w:p>
        </w:tc>
      </w:tr>
      <w:tr w:rsidR="00FD4CAB" w:rsidRPr="00263D1B" w:rsidTr="00FD4CAB">
        <w:trPr>
          <w:trHeight w:val="240"/>
        </w:trPr>
        <w:tc>
          <w:tcPr>
            <w:tcW w:w="3601" w:type="dxa"/>
          </w:tcPr>
          <w:p w:rsidR="002C0416" w:rsidRPr="00263D1B" w:rsidRDefault="002C0416" w:rsidP="00FD4CAB">
            <w:pPr>
              <w:rPr>
                <w:bCs/>
              </w:rPr>
            </w:pPr>
            <w:r w:rsidRPr="00263D1B">
              <w:rPr>
                <w:bCs/>
              </w:rPr>
              <w:t xml:space="preserve">Shopping </w:t>
            </w:r>
            <w:r>
              <w:rPr>
                <w:bCs/>
              </w:rPr>
              <w:t>t</w:t>
            </w:r>
            <w:r w:rsidRPr="00263D1B">
              <w:rPr>
                <w:bCs/>
              </w:rPr>
              <w:t>our</w:t>
            </w:r>
          </w:p>
        </w:tc>
        <w:tc>
          <w:tcPr>
            <w:tcW w:w="1032" w:type="dxa"/>
            <w:noWrap/>
          </w:tcPr>
          <w:p w:rsidR="002C0416" w:rsidRPr="00263D1B" w:rsidRDefault="002C0416" w:rsidP="00FD4CAB">
            <w:pPr>
              <w:jc w:val="right"/>
              <w:rPr>
                <w:bCs/>
              </w:rPr>
            </w:pPr>
            <w:r w:rsidRPr="00263D1B">
              <w:rPr>
                <w:bCs/>
              </w:rPr>
              <w:t>-7.8325</w:t>
            </w:r>
          </w:p>
        </w:tc>
        <w:tc>
          <w:tcPr>
            <w:tcW w:w="0" w:type="auto"/>
            <w:noWrap/>
          </w:tcPr>
          <w:p w:rsidR="002C0416" w:rsidRPr="00263D1B" w:rsidRDefault="002C0416" w:rsidP="00FD4CAB">
            <w:pPr>
              <w:jc w:val="right"/>
              <w:rPr>
                <w:bCs/>
              </w:rPr>
            </w:pPr>
            <w:r w:rsidRPr="00263D1B">
              <w:rPr>
                <w:bCs/>
              </w:rPr>
              <w:t>-3.53</w:t>
            </w:r>
          </w:p>
        </w:tc>
        <w:tc>
          <w:tcPr>
            <w:tcW w:w="0" w:type="auto"/>
            <w:noWrap/>
          </w:tcPr>
          <w:p w:rsidR="002C0416" w:rsidRPr="00263D1B" w:rsidRDefault="002C0416" w:rsidP="00FD4CAB">
            <w:pPr>
              <w:jc w:val="right"/>
              <w:rPr>
                <w:bCs/>
              </w:rPr>
            </w:pPr>
            <w:r w:rsidRPr="00263D1B">
              <w:rPr>
                <w:bCs/>
              </w:rPr>
              <w:t>-2.8982</w:t>
            </w:r>
          </w:p>
        </w:tc>
        <w:tc>
          <w:tcPr>
            <w:tcW w:w="0" w:type="auto"/>
            <w:noWrap/>
          </w:tcPr>
          <w:p w:rsidR="002C0416" w:rsidRPr="00263D1B" w:rsidRDefault="002C0416" w:rsidP="00FD4CAB">
            <w:pPr>
              <w:jc w:val="right"/>
              <w:rPr>
                <w:bCs/>
              </w:rPr>
            </w:pPr>
            <w:r w:rsidRPr="00263D1B">
              <w:rPr>
                <w:bCs/>
              </w:rPr>
              <w:t>-0.73</w:t>
            </w:r>
          </w:p>
        </w:tc>
        <w:tc>
          <w:tcPr>
            <w:tcW w:w="0" w:type="auto"/>
            <w:noWrap/>
          </w:tcPr>
          <w:p w:rsidR="002C0416" w:rsidRPr="00263D1B" w:rsidRDefault="002C0416" w:rsidP="00FD4CAB">
            <w:pPr>
              <w:jc w:val="right"/>
              <w:rPr>
                <w:bCs/>
              </w:rPr>
            </w:pPr>
            <w:r w:rsidRPr="00263D1B">
              <w:rPr>
                <w:bCs/>
              </w:rPr>
              <w:t>-2.0214</w:t>
            </w:r>
          </w:p>
        </w:tc>
        <w:tc>
          <w:tcPr>
            <w:tcW w:w="0" w:type="auto"/>
            <w:noWrap/>
          </w:tcPr>
          <w:p w:rsidR="002C0416" w:rsidRPr="00263D1B" w:rsidRDefault="002C0416" w:rsidP="00FD4CAB">
            <w:pPr>
              <w:jc w:val="right"/>
              <w:rPr>
                <w:bCs/>
              </w:rPr>
            </w:pPr>
            <w:r w:rsidRPr="00263D1B">
              <w:rPr>
                <w:bCs/>
              </w:rPr>
              <w:t>-3.38</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40"/>
        </w:trPr>
        <w:tc>
          <w:tcPr>
            <w:tcW w:w="3601" w:type="dxa"/>
          </w:tcPr>
          <w:p w:rsidR="002C0416" w:rsidRPr="00263D1B" w:rsidRDefault="002C0416" w:rsidP="00FD4CAB">
            <w:pPr>
              <w:rPr>
                <w:bCs/>
              </w:rPr>
            </w:pPr>
            <w:r>
              <w:rPr>
                <w:bCs/>
              </w:rPr>
              <w:t>Maintenance t</w:t>
            </w:r>
            <w:r w:rsidRPr="00263D1B">
              <w:rPr>
                <w:bCs/>
              </w:rPr>
              <w:t>our</w:t>
            </w:r>
          </w:p>
        </w:tc>
        <w:tc>
          <w:tcPr>
            <w:tcW w:w="1032" w:type="dxa"/>
            <w:noWrap/>
          </w:tcPr>
          <w:p w:rsidR="002C0416" w:rsidRPr="00263D1B" w:rsidRDefault="002C0416" w:rsidP="00FD4CAB">
            <w:pPr>
              <w:jc w:val="right"/>
              <w:rPr>
                <w:bCs/>
              </w:rPr>
            </w:pPr>
            <w:r w:rsidRPr="00263D1B">
              <w:rPr>
                <w:bCs/>
              </w:rPr>
              <w:t>-5.5015</w:t>
            </w:r>
          </w:p>
        </w:tc>
        <w:tc>
          <w:tcPr>
            <w:tcW w:w="0" w:type="auto"/>
            <w:noWrap/>
          </w:tcPr>
          <w:p w:rsidR="002C0416" w:rsidRPr="00263D1B" w:rsidRDefault="002C0416" w:rsidP="00FD4CAB">
            <w:pPr>
              <w:jc w:val="right"/>
              <w:rPr>
                <w:bCs/>
              </w:rPr>
            </w:pPr>
            <w:r w:rsidRPr="00263D1B">
              <w:rPr>
                <w:bCs/>
              </w:rPr>
              <w:t>-2.86</w:t>
            </w:r>
          </w:p>
        </w:tc>
        <w:tc>
          <w:tcPr>
            <w:tcW w:w="0" w:type="auto"/>
            <w:noWrap/>
          </w:tcPr>
          <w:p w:rsidR="002C0416" w:rsidRPr="00263D1B" w:rsidRDefault="002C0416" w:rsidP="00FD4CAB">
            <w:pPr>
              <w:jc w:val="right"/>
              <w:rPr>
                <w:bCs/>
              </w:rPr>
            </w:pPr>
            <w:r w:rsidRPr="00263D1B">
              <w:rPr>
                <w:bCs/>
              </w:rPr>
              <w:t>-7.2800</w:t>
            </w:r>
          </w:p>
        </w:tc>
        <w:tc>
          <w:tcPr>
            <w:tcW w:w="0" w:type="auto"/>
            <w:noWrap/>
          </w:tcPr>
          <w:p w:rsidR="002C0416" w:rsidRPr="00263D1B" w:rsidRDefault="002C0416" w:rsidP="00FD4CAB">
            <w:pPr>
              <w:jc w:val="right"/>
              <w:rPr>
                <w:bCs/>
              </w:rPr>
            </w:pPr>
            <w:r w:rsidRPr="00263D1B">
              <w:rPr>
                <w:bCs/>
              </w:rPr>
              <w:t>-2.34</w:t>
            </w:r>
          </w:p>
        </w:tc>
        <w:tc>
          <w:tcPr>
            <w:tcW w:w="0" w:type="auto"/>
            <w:noWrap/>
          </w:tcPr>
          <w:p w:rsidR="002C0416" w:rsidRPr="00263D1B" w:rsidRDefault="002C0416" w:rsidP="00FD4CAB">
            <w:pPr>
              <w:jc w:val="right"/>
              <w:rPr>
                <w:bCs/>
              </w:rPr>
            </w:pPr>
            <w:r w:rsidRPr="00263D1B">
              <w:rPr>
                <w:bCs/>
              </w:rPr>
              <w:t>-2.0846</w:t>
            </w:r>
          </w:p>
        </w:tc>
        <w:tc>
          <w:tcPr>
            <w:tcW w:w="0" w:type="auto"/>
            <w:noWrap/>
          </w:tcPr>
          <w:p w:rsidR="002C0416" w:rsidRPr="00263D1B" w:rsidRDefault="002C0416" w:rsidP="00FD4CAB">
            <w:pPr>
              <w:jc w:val="right"/>
              <w:rPr>
                <w:bCs/>
              </w:rPr>
            </w:pPr>
            <w:r w:rsidRPr="00263D1B">
              <w:rPr>
                <w:bCs/>
              </w:rPr>
              <w:t>-3.40</w:t>
            </w:r>
          </w:p>
        </w:tc>
      </w:tr>
      <w:tr w:rsidR="00FD4CAB" w:rsidRPr="00263D1B" w:rsidTr="00FD4CAB">
        <w:trPr>
          <w:trHeight w:val="240"/>
        </w:trPr>
        <w:tc>
          <w:tcPr>
            <w:tcW w:w="3601" w:type="dxa"/>
          </w:tcPr>
          <w:p w:rsidR="002C0416" w:rsidRPr="00263D1B" w:rsidRDefault="002C0416" w:rsidP="00FD4CAB">
            <w:pPr>
              <w:rPr>
                <w:bCs/>
              </w:rPr>
            </w:pPr>
            <w:r w:rsidRPr="00263D1B">
              <w:rPr>
                <w:bCs/>
              </w:rPr>
              <w:t xml:space="preserve">Eating out </w:t>
            </w:r>
            <w:r>
              <w:rPr>
                <w:bCs/>
              </w:rPr>
              <w:t>t</w:t>
            </w:r>
            <w:r w:rsidRPr="00263D1B">
              <w:rPr>
                <w:bCs/>
              </w:rPr>
              <w:t>our</w:t>
            </w:r>
          </w:p>
        </w:tc>
        <w:tc>
          <w:tcPr>
            <w:tcW w:w="1032" w:type="dxa"/>
            <w:noWrap/>
          </w:tcPr>
          <w:p w:rsidR="002C0416" w:rsidRPr="00263D1B" w:rsidRDefault="002C0416" w:rsidP="00FD4CAB">
            <w:pPr>
              <w:jc w:val="right"/>
              <w:rPr>
                <w:bCs/>
              </w:rPr>
            </w:pPr>
            <w:r w:rsidRPr="00263D1B">
              <w:rPr>
                <w:bCs/>
              </w:rPr>
              <w:t>-12.7521</w:t>
            </w:r>
          </w:p>
        </w:tc>
        <w:tc>
          <w:tcPr>
            <w:tcW w:w="0" w:type="auto"/>
            <w:noWrap/>
          </w:tcPr>
          <w:p w:rsidR="002C0416" w:rsidRPr="00263D1B" w:rsidRDefault="002C0416" w:rsidP="00FD4CAB">
            <w:pPr>
              <w:jc w:val="right"/>
              <w:rPr>
                <w:bCs/>
              </w:rPr>
            </w:pPr>
            <w:r w:rsidRPr="00263D1B">
              <w:rPr>
                <w:bCs/>
              </w:rPr>
              <w:t>-3.32</w:t>
            </w:r>
          </w:p>
        </w:tc>
        <w:tc>
          <w:tcPr>
            <w:tcW w:w="0" w:type="auto"/>
            <w:noWrap/>
          </w:tcPr>
          <w:p w:rsidR="002C0416" w:rsidRPr="00263D1B" w:rsidRDefault="002C0416" w:rsidP="00FD4CAB">
            <w:pPr>
              <w:jc w:val="right"/>
              <w:rPr>
                <w:bCs/>
              </w:rPr>
            </w:pPr>
            <w:r w:rsidRPr="00263D1B">
              <w:rPr>
                <w:bCs/>
              </w:rPr>
              <w:t>-6.6874</w:t>
            </w:r>
          </w:p>
        </w:tc>
        <w:tc>
          <w:tcPr>
            <w:tcW w:w="0" w:type="auto"/>
            <w:noWrap/>
          </w:tcPr>
          <w:p w:rsidR="002C0416" w:rsidRPr="00263D1B" w:rsidRDefault="002C0416" w:rsidP="00FD4CAB">
            <w:pPr>
              <w:jc w:val="right"/>
              <w:rPr>
                <w:bCs/>
              </w:rPr>
            </w:pPr>
            <w:r w:rsidRPr="00263D1B">
              <w:rPr>
                <w:bCs/>
              </w:rPr>
              <w:t>-1.15</w:t>
            </w:r>
          </w:p>
        </w:tc>
        <w:tc>
          <w:tcPr>
            <w:tcW w:w="0" w:type="auto"/>
            <w:noWrap/>
          </w:tcPr>
          <w:p w:rsidR="002C0416" w:rsidRPr="00263D1B" w:rsidRDefault="002C0416" w:rsidP="00FD4CAB">
            <w:pPr>
              <w:jc w:val="right"/>
              <w:rPr>
                <w:bCs/>
              </w:rPr>
            </w:pPr>
            <w:r w:rsidRPr="00263D1B">
              <w:rPr>
                <w:bCs/>
              </w:rPr>
              <w:t>-7.9948</w:t>
            </w:r>
          </w:p>
        </w:tc>
        <w:tc>
          <w:tcPr>
            <w:tcW w:w="0" w:type="auto"/>
            <w:noWrap/>
          </w:tcPr>
          <w:p w:rsidR="002C0416" w:rsidRPr="00263D1B" w:rsidRDefault="002C0416" w:rsidP="00FD4CAB">
            <w:pPr>
              <w:jc w:val="right"/>
              <w:rPr>
                <w:bCs/>
              </w:rPr>
            </w:pPr>
            <w:r w:rsidRPr="00263D1B">
              <w:rPr>
                <w:bCs/>
              </w:rPr>
              <w:t>-1.27</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40"/>
        </w:trPr>
        <w:tc>
          <w:tcPr>
            <w:tcW w:w="3601" w:type="dxa"/>
          </w:tcPr>
          <w:p w:rsidR="002C0416" w:rsidRPr="00263D1B" w:rsidRDefault="002C0416" w:rsidP="00FD4CAB">
            <w:pPr>
              <w:rPr>
                <w:bCs/>
              </w:rPr>
            </w:pPr>
            <w:r w:rsidRPr="00263D1B">
              <w:rPr>
                <w:bCs/>
              </w:rPr>
              <w:t>Visiting</w:t>
            </w:r>
          </w:p>
        </w:tc>
        <w:tc>
          <w:tcPr>
            <w:tcW w:w="1032" w:type="dxa"/>
            <w:noWrap/>
          </w:tcPr>
          <w:p w:rsidR="002C0416" w:rsidRPr="00263D1B" w:rsidRDefault="002C0416" w:rsidP="00FD4CAB">
            <w:pPr>
              <w:jc w:val="right"/>
              <w:rPr>
                <w:bCs/>
              </w:rPr>
            </w:pPr>
            <w:r w:rsidRPr="00263D1B">
              <w:rPr>
                <w:bCs/>
              </w:rPr>
              <w:t>-3.4043</w:t>
            </w:r>
          </w:p>
        </w:tc>
        <w:tc>
          <w:tcPr>
            <w:tcW w:w="0" w:type="auto"/>
            <w:noWrap/>
          </w:tcPr>
          <w:p w:rsidR="002C0416" w:rsidRPr="00263D1B" w:rsidRDefault="002C0416" w:rsidP="00FD4CAB">
            <w:pPr>
              <w:jc w:val="right"/>
              <w:rPr>
                <w:bCs/>
              </w:rPr>
            </w:pPr>
            <w:r w:rsidRPr="00263D1B">
              <w:rPr>
                <w:bCs/>
              </w:rPr>
              <w:t>-20.79</w:t>
            </w:r>
          </w:p>
        </w:tc>
        <w:tc>
          <w:tcPr>
            <w:tcW w:w="0" w:type="auto"/>
            <w:noWrap/>
          </w:tcPr>
          <w:p w:rsidR="002C0416" w:rsidRPr="00263D1B" w:rsidRDefault="002C0416" w:rsidP="00FD4CAB">
            <w:pPr>
              <w:jc w:val="right"/>
              <w:rPr>
                <w:bCs/>
              </w:rPr>
            </w:pPr>
            <w:r w:rsidRPr="00263D1B">
              <w:rPr>
                <w:bCs/>
              </w:rPr>
              <w:t>-4.3377</w:t>
            </w:r>
          </w:p>
        </w:tc>
        <w:tc>
          <w:tcPr>
            <w:tcW w:w="0" w:type="auto"/>
            <w:noWrap/>
          </w:tcPr>
          <w:p w:rsidR="002C0416" w:rsidRPr="00263D1B" w:rsidRDefault="002C0416" w:rsidP="00FD4CAB">
            <w:pPr>
              <w:jc w:val="right"/>
              <w:rPr>
                <w:bCs/>
              </w:rPr>
            </w:pPr>
            <w:r w:rsidRPr="00263D1B">
              <w:rPr>
                <w:bCs/>
              </w:rPr>
              <w:t>-12.13</w:t>
            </w:r>
          </w:p>
        </w:tc>
        <w:tc>
          <w:tcPr>
            <w:tcW w:w="0" w:type="auto"/>
            <w:noWrap/>
          </w:tcPr>
          <w:p w:rsidR="002C0416" w:rsidRPr="00263D1B" w:rsidRDefault="002C0416" w:rsidP="00FD4CAB">
            <w:pPr>
              <w:jc w:val="right"/>
              <w:rPr>
                <w:bCs/>
              </w:rPr>
            </w:pPr>
            <w:r w:rsidRPr="00263D1B">
              <w:rPr>
                <w:bCs/>
              </w:rPr>
              <w:t>-3.9562</w:t>
            </w:r>
          </w:p>
        </w:tc>
        <w:tc>
          <w:tcPr>
            <w:tcW w:w="0" w:type="auto"/>
            <w:noWrap/>
          </w:tcPr>
          <w:p w:rsidR="002C0416" w:rsidRPr="00263D1B" w:rsidRDefault="002C0416" w:rsidP="00FD4CAB">
            <w:pPr>
              <w:jc w:val="right"/>
              <w:rPr>
                <w:bCs/>
              </w:rPr>
            </w:pPr>
            <w:r w:rsidRPr="00263D1B">
              <w:rPr>
                <w:bCs/>
              </w:rPr>
              <w:t>-2.18</w:t>
            </w:r>
          </w:p>
        </w:tc>
      </w:tr>
      <w:tr w:rsidR="00FD4CAB" w:rsidRPr="00263D1B" w:rsidTr="00FD4CAB">
        <w:trPr>
          <w:trHeight w:val="240"/>
        </w:trPr>
        <w:tc>
          <w:tcPr>
            <w:tcW w:w="3601" w:type="dxa"/>
          </w:tcPr>
          <w:p w:rsidR="002C0416" w:rsidRPr="00263D1B" w:rsidRDefault="002C0416" w:rsidP="00FD4CAB">
            <w:pPr>
              <w:rPr>
                <w:bCs/>
              </w:rPr>
            </w:pPr>
            <w:r w:rsidRPr="00263D1B">
              <w:rPr>
                <w:bCs/>
              </w:rPr>
              <w:t>Discretionary</w:t>
            </w:r>
          </w:p>
        </w:tc>
        <w:tc>
          <w:tcPr>
            <w:tcW w:w="1032" w:type="dxa"/>
            <w:noWrap/>
          </w:tcPr>
          <w:p w:rsidR="002C0416" w:rsidRPr="00263D1B" w:rsidRDefault="002C0416" w:rsidP="00FD4CAB">
            <w:pPr>
              <w:jc w:val="right"/>
              <w:rPr>
                <w:bCs/>
              </w:rPr>
            </w:pPr>
            <w:r w:rsidRPr="00263D1B">
              <w:rPr>
                <w:bCs/>
              </w:rPr>
              <w:t>-3.4146</w:t>
            </w:r>
          </w:p>
        </w:tc>
        <w:tc>
          <w:tcPr>
            <w:tcW w:w="0" w:type="auto"/>
            <w:noWrap/>
          </w:tcPr>
          <w:p w:rsidR="002C0416" w:rsidRPr="00263D1B" w:rsidRDefault="002C0416" w:rsidP="00FD4CAB">
            <w:pPr>
              <w:jc w:val="right"/>
              <w:rPr>
                <w:bCs/>
              </w:rPr>
            </w:pPr>
            <w:r w:rsidRPr="00263D1B">
              <w:rPr>
                <w:bCs/>
              </w:rPr>
              <w:t>-7.38</w:t>
            </w:r>
          </w:p>
        </w:tc>
        <w:tc>
          <w:tcPr>
            <w:tcW w:w="0" w:type="auto"/>
            <w:noWrap/>
          </w:tcPr>
          <w:p w:rsidR="002C0416" w:rsidRPr="00263D1B" w:rsidRDefault="002C0416" w:rsidP="00FD4CAB">
            <w:pPr>
              <w:jc w:val="right"/>
              <w:rPr>
                <w:bCs/>
              </w:rPr>
            </w:pPr>
            <w:r w:rsidRPr="00263D1B">
              <w:rPr>
                <w:bCs/>
              </w:rPr>
              <w:t>-3.1142</w:t>
            </w:r>
          </w:p>
        </w:tc>
        <w:tc>
          <w:tcPr>
            <w:tcW w:w="0" w:type="auto"/>
            <w:noWrap/>
          </w:tcPr>
          <w:p w:rsidR="002C0416" w:rsidRPr="00263D1B" w:rsidRDefault="002C0416" w:rsidP="00FD4CAB">
            <w:pPr>
              <w:jc w:val="right"/>
              <w:rPr>
                <w:bCs/>
              </w:rPr>
            </w:pPr>
            <w:r w:rsidRPr="00263D1B">
              <w:rPr>
                <w:bCs/>
              </w:rPr>
              <w:t>-4.26</w:t>
            </w:r>
          </w:p>
        </w:tc>
        <w:tc>
          <w:tcPr>
            <w:tcW w:w="0" w:type="auto"/>
            <w:noWrap/>
          </w:tcPr>
          <w:p w:rsidR="002C0416" w:rsidRPr="00263D1B" w:rsidRDefault="002C0416" w:rsidP="00FD4CAB">
            <w:pPr>
              <w:jc w:val="right"/>
              <w:rPr>
                <w:bCs/>
              </w:rPr>
            </w:pPr>
            <w:r w:rsidRPr="00263D1B">
              <w:rPr>
                <w:bCs/>
              </w:rPr>
              <w:t>-10.2788</w:t>
            </w:r>
          </w:p>
        </w:tc>
        <w:tc>
          <w:tcPr>
            <w:tcW w:w="0" w:type="auto"/>
            <w:noWrap/>
          </w:tcPr>
          <w:p w:rsidR="002C0416" w:rsidRPr="00263D1B" w:rsidRDefault="002C0416" w:rsidP="00FD4CAB">
            <w:pPr>
              <w:jc w:val="right"/>
              <w:rPr>
                <w:bCs/>
              </w:rPr>
            </w:pPr>
            <w:r w:rsidRPr="00263D1B">
              <w:rPr>
                <w:bCs/>
              </w:rPr>
              <w:t>-1.27</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40"/>
        </w:trPr>
        <w:tc>
          <w:tcPr>
            <w:tcW w:w="3601" w:type="dxa"/>
            <w:shd w:val="clear" w:color="auto" w:fill="FFFFFF" w:themeFill="background1"/>
          </w:tcPr>
          <w:p w:rsidR="002C0416" w:rsidRPr="00FD4CAB" w:rsidRDefault="002C0416" w:rsidP="00FD4CAB">
            <w:pPr>
              <w:rPr>
                <w:b/>
                <w:bCs/>
                <w:i/>
              </w:rPr>
            </w:pPr>
            <w:r w:rsidRPr="00FD4CAB">
              <w:rPr>
                <w:b/>
                <w:bCs/>
                <w:i/>
              </w:rPr>
              <w:t>More than 2 tours of same purpose</w:t>
            </w:r>
          </w:p>
        </w:tc>
        <w:tc>
          <w:tcPr>
            <w:tcW w:w="1032" w:type="dxa"/>
            <w:shd w:val="clear" w:color="auto" w:fill="FFFFFF" w:themeFill="background1"/>
            <w:noWrap/>
          </w:tcPr>
          <w:p w:rsidR="002C0416" w:rsidRPr="00FD4CAB" w:rsidRDefault="002C0416" w:rsidP="00FD4CAB">
            <w:pPr>
              <w:jc w:val="right"/>
              <w:rPr>
                <w:b/>
                <w:bCs/>
                <w:i/>
              </w:rPr>
            </w:pPr>
            <w:r w:rsidRPr="00FD4CAB">
              <w:rPr>
                <w:b/>
                <w:bCs/>
                <w:i/>
              </w:rPr>
              <w:t> </w:t>
            </w:r>
          </w:p>
        </w:tc>
        <w:tc>
          <w:tcPr>
            <w:tcW w:w="0" w:type="auto"/>
            <w:shd w:val="clear" w:color="auto" w:fill="FFFFFF" w:themeFill="background1"/>
            <w:noWrap/>
          </w:tcPr>
          <w:p w:rsidR="002C0416" w:rsidRPr="00FD4CAB" w:rsidRDefault="002C0416" w:rsidP="00FD4CAB">
            <w:pPr>
              <w:jc w:val="right"/>
              <w:rPr>
                <w:b/>
                <w:bCs/>
                <w:i/>
              </w:rPr>
            </w:pPr>
            <w:r w:rsidRPr="00FD4CAB">
              <w:rPr>
                <w:b/>
                <w:bCs/>
                <w:i/>
              </w:rPr>
              <w:t> </w:t>
            </w:r>
          </w:p>
        </w:tc>
        <w:tc>
          <w:tcPr>
            <w:tcW w:w="0" w:type="auto"/>
            <w:shd w:val="clear" w:color="auto" w:fill="FFFFFF" w:themeFill="background1"/>
            <w:noWrap/>
          </w:tcPr>
          <w:p w:rsidR="002C0416" w:rsidRPr="00FD4CAB" w:rsidRDefault="002C0416" w:rsidP="00FD4CAB">
            <w:pPr>
              <w:jc w:val="right"/>
              <w:rPr>
                <w:b/>
                <w:bCs/>
                <w:i/>
              </w:rPr>
            </w:pPr>
            <w:r w:rsidRPr="00FD4CAB">
              <w:rPr>
                <w:b/>
                <w:bCs/>
                <w:i/>
              </w:rPr>
              <w:t> </w:t>
            </w:r>
          </w:p>
        </w:tc>
        <w:tc>
          <w:tcPr>
            <w:tcW w:w="0" w:type="auto"/>
            <w:shd w:val="clear" w:color="auto" w:fill="FFFFFF" w:themeFill="background1"/>
            <w:noWrap/>
          </w:tcPr>
          <w:p w:rsidR="002C0416" w:rsidRPr="00FD4CAB" w:rsidRDefault="002C0416" w:rsidP="00FD4CAB">
            <w:pPr>
              <w:jc w:val="right"/>
              <w:rPr>
                <w:b/>
                <w:bCs/>
                <w:i/>
              </w:rPr>
            </w:pPr>
            <w:r w:rsidRPr="00FD4CAB">
              <w:rPr>
                <w:b/>
                <w:bCs/>
                <w:i/>
              </w:rPr>
              <w:t> </w:t>
            </w:r>
          </w:p>
        </w:tc>
        <w:tc>
          <w:tcPr>
            <w:tcW w:w="0" w:type="auto"/>
            <w:shd w:val="clear" w:color="auto" w:fill="FFFFFF" w:themeFill="background1"/>
            <w:noWrap/>
          </w:tcPr>
          <w:p w:rsidR="002C0416" w:rsidRPr="00FD4CAB" w:rsidRDefault="002C0416" w:rsidP="00FD4CAB">
            <w:pPr>
              <w:jc w:val="right"/>
              <w:rPr>
                <w:b/>
                <w:bCs/>
                <w:i/>
              </w:rPr>
            </w:pPr>
            <w:r w:rsidRPr="00FD4CAB">
              <w:rPr>
                <w:b/>
                <w:bCs/>
                <w:i/>
              </w:rPr>
              <w:t> </w:t>
            </w:r>
          </w:p>
        </w:tc>
        <w:tc>
          <w:tcPr>
            <w:tcW w:w="0" w:type="auto"/>
            <w:shd w:val="clear" w:color="auto" w:fill="FFFFFF" w:themeFill="background1"/>
            <w:noWrap/>
          </w:tcPr>
          <w:p w:rsidR="002C0416" w:rsidRPr="00FD4CAB" w:rsidRDefault="002C0416" w:rsidP="00FD4CAB">
            <w:pPr>
              <w:jc w:val="right"/>
              <w:rPr>
                <w:b/>
                <w:bCs/>
                <w:i/>
              </w:rPr>
            </w:pPr>
            <w:r w:rsidRPr="00FD4CAB">
              <w:rPr>
                <w:b/>
                <w:bCs/>
                <w:i/>
              </w:rPr>
              <w:t> </w:t>
            </w:r>
          </w:p>
        </w:tc>
      </w:tr>
      <w:tr w:rsidR="00FD4CAB" w:rsidRPr="00263D1B" w:rsidTr="00FD4CAB">
        <w:trPr>
          <w:trHeight w:val="240"/>
        </w:trPr>
        <w:tc>
          <w:tcPr>
            <w:tcW w:w="3601" w:type="dxa"/>
          </w:tcPr>
          <w:p w:rsidR="002C0416" w:rsidRPr="00263D1B" w:rsidRDefault="002C0416" w:rsidP="00FD4CAB">
            <w:pPr>
              <w:rPr>
                <w:bCs/>
              </w:rPr>
            </w:pPr>
            <w:r w:rsidRPr="00263D1B">
              <w:rPr>
                <w:bCs/>
              </w:rPr>
              <w:t xml:space="preserve">Escorting </w:t>
            </w:r>
            <w:r>
              <w:rPr>
                <w:bCs/>
              </w:rPr>
              <w:t>t</w:t>
            </w:r>
            <w:r w:rsidRPr="00263D1B">
              <w:rPr>
                <w:bCs/>
              </w:rPr>
              <w:t>ours</w:t>
            </w:r>
          </w:p>
        </w:tc>
        <w:tc>
          <w:tcPr>
            <w:tcW w:w="1032" w:type="dxa"/>
            <w:noWrap/>
          </w:tcPr>
          <w:p w:rsidR="002C0416" w:rsidRPr="00263D1B" w:rsidRDefault="002C0416" w:rsidP="00FD4CAB">
            <w:pPr>
              <w:jc w:val="right"/>
              <w:rPr>
                <w:bCs/>
              </w:rPr>
            </w:pPr>
            <w:r w:rsidRPr="00263D1B">
              <w:rPr>
                <w:bCs/>
              </w:rPr>
              <w:t>0.9034</w:t>
            </w:r>
          </w:p>
        </w:tc>
        <w:tc>
          <w:tcPr>
            <w:tcW w:w="0" w:type="auto"/>
            <w:noWrap/>
          </w:tcPr>
          <w:p w:rsidR="002C0416" w:rsidRPr="00263D1B" w:rsidRDefault="002C0416" w:rsidP="00FD4CAB">
            <w:pPr>
              <w:jc w:val="right"/>
              <w:rPr>
                <w:bCs/>
              </w:rPr>
            </w:pPr>
            <w:r w:rsidRPr="00263D1B">
              <w:rPr>
                <w:bCs/>
              </w:rPr>
              <w:t>4.59</w:t>
            </w:r>
          </w:p>
        </w:tc>
        <w:tc>
          <w:tcPr>
            <w:tcW w:w="0" w:type="auto"/>
            <w:noWrap/>
          </w:tcPr>
          <w:p w:rsidR="002C0416" w:rsidRPr="00263D1B" w:rsidRDefault="002C0416" w:rsidP="00FD4CAB">
            <w:pPr>
              <w:jc w:val="right"/>
              <w:rPr>
                <w:bCs/>
              </w:rPr>
            </w:pPr>
            <w:r w:rsidRPr="00263D1B">
              <w:rPr>
                <w:bCs/>
              </w:rPr>
              <w:t>0.7886</w:t>
            </w:r>
          </w:p>
        </w:tc>
        <w:tc>
          <w:tcPr>
            <w:tcW w:w="0" w:type="auto"/>
            <w:noWrap/>
          </w:tcPr>
          <w:p w:rsidR="002C0416" w:rsidRPr="00263D1B" w:rsidRDefault="002C0416" w:rsidP="00FD4CAB">
            <w:pPr>
              <w:jc w:val="right"/>
              <w:rPr>
                <w:bCs/>
              </w:rPr>
            </w:pPr>
            <w:r w:rsidRPr="00263D1B">
              <w:rPr>
                <w:bCs/>
              </w:rPr>
              <w:t>2.73</w:t>
            </w:r>
          </w:p>
        </w:tc>
        <w:tc>
          <w:tcPr>
            <w:tcW w:w="0" w:type="auto"/>
            <w:noWrap/>
          </w:tcPr>
          <w:p w:rsidR="002C0416" w:rsidRPr="00263D1B" w:rsidRDefault="002C0416" w:rsidP="00FD4CAB">
            <w:pPr>
              <w:jc w:val="right"/>
              <w:rPr>
                <w:bCs/>
              </w:rPr>
            </w:pPr>
            <w:r w:rsidRPr="00263D1B">
              <w:rPr>
                <w:bCs/>
              </w:rPr>
              <w:t>2.3371</w:t>
            </w:r>
          </w:p>
        </w:tc>
        <w:tc>
          <w:tcPr>
            <w:tcW w:w="0" w:type="auto"/>
            <w:noWrap/>
          </w:tcPr>
          <w:p w:rsidR="002C0416" w:rsidRPr="00263D1B" w:rsidRDefault="002C0416" w:rsidP="00FD4CAB">
            <w:pPr>
              <w:jc w:val="right"/>
              <w:rPr>
                <w:bCs/>
              </w:rPr>
            </w:pPr>
            <w:r w:rsidRPr="00263D1B">
              <w:rPr>
                <w:bCs/>
              </w:rPr>
              <w:t>3.61</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40"/>
        </w:trPr>
        <w:tc>
          <w:tcPr>
            <w:tcW w:w="3601" w:type="dxa"/>
          </w:tcPr>
          <w:p w:rsidR="002C0416" w:rsidRPr="00263D1B" w:rsidRDefault="002C0416" w:rsidP="00FD4CAB">
            <w:pPr>
              <w:rPr>
                <w:bCs/>
              </w:rPr>
            </w:pPr>
            <w:r w:rsidRPr="00263D1B">
              <w:rPr>
                <w:bCs/>
              </w:rPr>
              <w:t xml:space="preserve">Shopping </w:t>
            </w:r>
            <w:r>
              <w:rPr>
                <w:bCs/>
              </w:rPr>
              <w:t>t</w:t>
            </w:r>
            <w:r w:rsidRPr="00263D1B">
              <w:rPr>
                <w:bCs/>
              </w:rPr>
              <w:t>ours</w:t>
            </w:r>
          </w:p>
        </w:tc>
        <w:tc>
          <w:tcPr>
            <w:tcW w:w="1032" w:type="dxa"/>
            <w:noWrap/>
          </w:tcPr>
          <w:p w:rsidR="002C0416" w:rsidRPr="00263D1B" w:rsidRDefault="002C0416" w:rsidP="00FD4CAB">
            <w:pPr>
              <w:jc w:val="right"/>
              <w:rPr>
                <w:bCs/>
              </w:rPr>
            </w:pPr>
            <w:r w:rsidRPr="00263D1B">
              <w:rPr>
                <w:bCs/>
              </w:rPr>
              <w:t>-0.2099</w:t>
            </w:r>
          </w:p>
        </w:tc>
        <w:tc>
          <w:tcPr>
            <w:tcW w:w="0" w:type="auto"/>
            <w:noWrap/>
          </w:tcPr>
          <w:p w:rsidR="002C0416" w:rsidRPr="00263D1B" w:rsidRDefault="002C0416" w:rsidP="00FD4CAB">
            <w:pPr>
              <w:jc w:val="right"/>
              <w:rPr>
                <w:bCs/>
              </w:rPr>
            </w:pPr>
            <w:r w:rsidRPr="00263D1B">
              <w:rPr>
                <w:bCs/>
              </w:rPr>
              <w:t>-0.87</w:t>
            </w:r>
          </w:p>
        </w:tc>
        <w:tc>
          <w:tcPr>
            <w:tcW w:w="0" w:type="auto"/>
            <w:noWrap/>
          </w:tcPr>
          <w:p w:rsidR="002C0416" w:rsidRPr="00263D1B" w:rsidRDefault="002C0416" w:rsidP="00FD4CAB">
            <w:pPr>
              <w:jc w:val="right"/>
              <w:rPr>
                <w:bCs/>
              </w:rPr>
            </w:pPr>
            <w:r w:rsidRPr="00263D1B">
              <w:rPr>
                <w:bCs/>
              </w:rPr>
              <w:t>-0.8405</w:t>
            </w:r>
          </w:p>
        </w:tc>
        <w:tc>
          <w:tcPr>
            <w:tcW w:w="0" w:type="auto"/>
            <w:noWrap/>
          </w:tcPr>
          <w:p w:rsidR="002C0416" w:rsidRPr="00263D1B" w:rsidRDefault="002C0416" w:rsidP="00FD4CAB">
            <w:pPr>
              <w:jc w:val="right"/>
              <w:rPr>
                <w:bCs/>
              </w:rPr>
            </w:pPr>
            <w:r w:rsidRPr="00263D1B">
              <w:rPr>
                <w:bCs/>
              </w:rPr>
              <w:t>-2.17</w:t>
            </w:r>
          </w:p>
        </w:tc>
        <w:tc>
          <w:tcPr>
            <w:tcW w:w="0" w:type="auto"/>
            <w:noWrap/>
          </w:tcPr>
          <w:p w:rsidR="002C0416" w:rsidRPr="00263D1B" w:rsidRDefault="002C0416" w:rsidP="00FD4CAB">
            <w:pPr>
              <w:jc w:val="right"/>
              <w:rPr>
                <w:bCs/>
              </w:rPr>
            </w:pPr>
            <w:r w:rsidRPr="00263D1B">
              <w:rPr>
                <w:bCs/>
              </w:rPr>
              <w:t>-0.9990</w:t>
            </w:r>
          </w:p>
        </w:tc>
        <w:tc>
          <w:tcPr>
            <w:tcW w:w="0" w:type="auto"/>
            <w:noWrap/>
          </w:tcPr>
          <w:p w:rsidR="002C0416" w:rsidRPr="00263D1B" w:rsidRDefault="002C0416" w:rsidP="00FD4CAB">
            <w:pPr>
              <w:jc w:val="right"/>
              <w:rPr>
                <w:bCs/>
              </w:rPr>
            </w:pPr>
            <w:r w:rsidRPr="00263D1B">
              <w:rPr>
                <w:bCs/>
              </w:rPr>
              <w:t>-1.17</w:t>
            </w:r>
          </w:p>
        </w:tc>
      </w:tr>
      <w:tr w:rsidR="00FD4CAB" w:rsidRPr="00263D1B" w:rsidTr="00FD4CAB">
        <w:trPr>
          <w:trHeight w:val="240"/>
        </w:trPr>
        <w:tc>
          <w:tcPr>
            <w:tcW w:w="3601" w:type="dxa"/>
          </w:tcPr>
          <w:p w:rsidR="002C0416" w:rsidRPr="00263D1B" w:rsidRDefault="002C0416" w:rsidP="00FD4CAB">
            <w:pPr>
              <w:rPr>
                <w:bCs/>
              </w:rPr>
            </w:pPr>
            <w:r w:rsidRPr="00263D1B">
              <w:rPr>
                <w:bCs/>
              </w:rPr>
              <w:t xml:space="preserve">Maintenance </w:t>
            </w:r>
            <w:r>
              <w:rPr>
                <w:bCs/>
              </w:rPr>
              <w:t>t</w:t>
            </w:r>
            <w:r w:rsidRPr="00263D1B">
              <w:rPr>
                <w:bCs/>
              </w:rPr>
              <w:t>ours</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-1.2216</w:t>
            </w:r>
          </w:p>
        </w:tc>
        <w:tc>
          <w:tcPr>
            <w:tcW w:w="0" w:type="auto"/>
            <w:noWrap/>
          </w:tcPr>
          <w:p w:rsidR="002C0416" w:rsidRPr="00263D1B" w:rsidRDefault="002C0416" w:rsidP="00FD4CAB">
            <w:pPr>
              <w:jc w:val="right"/>
              <w:rPr>
                <w:bCs/>
              </w:rPr>
            </w:pPr>
            <w:r w:rsidRPr="00263D1B">
              <w:rPr>
                <w:bCs/>
              </w:rPr>
              <w:t>-1.04</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40"/>
        </w:trPr>
        <w:tc>
          <w:tcPr>
            <w:tcW w:w="3601" w:type="dxa"/>
          </w:tcPr>
          <w:p w:rsidR="002C0416" w:rsidRPr="00263D1B" w:rsidRDefault="002C0416" w:rsidP="00FD4CAB">
            <w:pPr>
              <w:rPr>
                <w:bCs/>
              </w:rPr>
            </w:pPr>
            <w:r w:rsidRPr="00263D1B">
              <w:rPr>
                <w:bCs/>
              </w:rPr>
              <w:t xml:space="preserve">Discretionary </w:t>
            </w:r>
            <w:r>
              <w:rPr>
                <w:bCs/>
              </w:rPr>
              <w:t>t</w:t>
            </w:r>
            <w:r w:rsidRPr="00263D1B">
              <w:rPr>
                <w:bCs/>
              </w:rPr>
              <w:t>ours</w:t>
            </w:r>
          </w:p>
        </w:tc>
        <w:tc>
          <w:tcPr>
            <w:tcW w:w="1032" w:type="dxa"/>
            <w:noWrap/>
          </w:tcPr>
          <w:p w:rsidR="002C0416" w:rsidRPr="00263D1B" w:rsidRDefault="002C0416" w:rsidP="00FD4CAB">
            <w:pPr>
              <w:jc w:val="right"/>
              <w:rPr>
                <w:bCs/>
              </w:rPr>
            </w:pPr>
            <w:r w:rsidRPr="00263D1B">
              <w:rPr>
                <w:bCs/>
              </w:rPr>
              <w:t>-0.5445</w:t>
            </w:r>
          </w:p>
        </w:tc>
        <w:tc>
          <w:tcPr>
            <w:tcW w:w="0" w:type="auto"/>
            <w:noWrap/>
          </w:tcPr>
          <w:p w:rsidR="002C0416" w:rsidRPr="00263D1B" w:rsidRDefault="002C0416" w:rsidP="00FD4CAB">
            <w:pPr>
              <w:jc w:val="right"/>
              <w:rPr>
                <w:bCs/>
              </w:rPr>
            </w:pPr>
            <w:r w:rsidRPr="00263D1B">
              <w:rPr>
                <w:bCs/>
              </w:rPr>
              <w:t>-2.02</w:t>
            </w:r>
          </w:p>
        </w:tc>
        <w:tc>
          <w:tcPr>
            <w:tcW w:w="0" w:type="auto"/>
            <w:noWrap/>
          </w:tcPr>
          <w:p w:rsidR="002C0416" w:rsidRPr="00263D1B" w:rsidRDefault="002C0416" w:rsidP="00FD4CAB">
            <w:pPr>
              <w:jc w:val="right"/>
              <w:rPr>
                <w:bCs/>
              </w:rPr>
            </w:pPr>
            <w:r w:rsidRPr="00263D1B">
              <w:rPr>
                <w:bCs/>
              </w:rPr>
              <w:t>-0.8835</w:t>
            </w:r>
          </w:p>
        </w:tc>
        <w:tc>
          <w:tcPr>
            <w:tcW w:w="0" w:type="auto"/>
            <w:noWrap/>
          </w:tcPr>
          <w:p w:rsidR="002C0416" w:rsidRPr="00263D1B" w:rsidRDefault="002C0416" w:rsidP="00FD4CAB">
            <w:pPr>
              <w:jc w:val="right"/>
              <w:rPr>
                <w:bCs/>
              </w:rPr>
            </w:pPr>
            <w:r w:rsidRPr="00263D1B">
              <w:rPr>
                <w:bCs/>
              </w:rPr>
              <w:t>-2.48</w:t>
            </w:r>
          </w:p>
        </w:tc>
        <w:tc>
          <w:tcPr>
            <w:tcW w:w="0" w:type="auto"/>
            <w:noWrap/>
          </w:tcPr>
          <w:p w:rsidR="002C0416" w:rsidRPr="00263D1B" w:rsidRDefault="002C0416" w:rsidP="00FD4CAB">
            <w:pPr>
              <w:jc w:val="right"/>
              <w:rPr>
                <w:bCs/>
              </w:rPr>
            </w:pPr>
            <w:r w:rsidRPr="00263D1B">
              <w:rPr>
                <w:bCs/>
              </w:rPr>
              <w:t>-1.3205</w:t>
            </w:r>
          </w:p>
        </w:tc>
        <w:tc>
          <w:tcPr>
            <w:tcW w:w="0" w:type="auto"/>
            <w:noWrap/>
          </w:tcPr>
          <w:p w:rsidR="002C0416" w:rsidRPr="00263D1B" w:rsidRDefault="002C0416" w:rsidP="00FD4CAB">
            <w:pPr>
              <w:jc w:val="right"/>
              <w:rPr>
                <w:bCs/>
              </w:rPr>
            </w:pPr>
            <w:r w:rsidRPr="00263D1B">
              <w:rPr>
                <w:bCs/>
              </w:rPr>
              <w:t>-1.19</w:t>
            </w:r>
          </w:p>
        </w:tc>
      </w:tr>
      <w:tr w:rsidR="00FD4CAB" w:rsidRPr="00263D1B" w:rsidTr="00FD4CAB">
        <w:trPr>
          <w:trHeight w:val="240"/>
        </w:trPr>
        <w:tc>
          <w:tcPr>
            <w:tcW w:w="3601" w:type="dxa"/>
            <w:shd w:val="clear" w:color="auto" w:fill="FFFFFF" w:themeFill="background1"/>
          </w:tcPr>
          <w:p w:rsidR="002C0416" w:rsidRPr="00FD4CAB" w:rsidRDefault="002C0416" w:rsidP="00FD4CAB">
            <w:pPr>
              <w:rPr>
                <w:b/>
                <w:bCs/>
                <w:i/>
              </w:rPr>
            </w:pPr>
            <w:r w:rsidRPr="00FD4CAB">
              <w:rPr>
                <w:b/>
                <w:bCs/>
                <w:i/>
              </w:rPr>
              <w:t xml:space="preserve">For persons with mandatory DAP </w:t>
            </w:r>
          </w:p>
        </w:tc>
        <w:tc>
          <w:tcPr>
            <w:tcW w:w="1032" w:type="dxa"/>
            <w:shd w:val="clear" w:color="auto" w:fill="FFFFFF" w:themeFill="background1"/>
            <w:noWrap/>
          </w:tcPr>
          <w:p w:rsidR="002C0416" w:rsidRPr="00FD4CAB" w:rsidRDefault="002C0416" w:rsidP="00FD4CAB">
            <w:pPr>
              <w:jc w:val="right"/>
              <w:rPr>
                <w:b/>
                <w:bCs/>
                <w:i/>
              </w:rPr>
            </w:pPr>
            <w:r w:rsidRPr="00FD4CAB">
              <w:rPr>
                <w:b/>
                <w:bCs/>
                <w:i/>
              </w:rPr>
              <w:t> </w:t>
            </w:r>
          </w:p>
        </w:tc>
        <w:tc>
          <w:tcPr>
            <w:tcW w:w="0" w:type="auto"/>
            <w:shd w:val="clear" w:color="auto" w:fill="FFFFFF" w:themeFill="background1"/>
            <w:noWrap/>
          </w:tcPr>
          <w:p w:rsidR="002C0416" w:rsidRPr="00FD4CAB" w:rsidRDefault="002C0416" w:rsidP="00FD4CAB">
            <w:pPr>
              <w:jc w:val="right"/>
              <w:rPr>
                <w:b/>
                <w:bCs/>
                <w:i/>
              </w:rPr>
            </w:pPr>
            <w:r w:rsidRPr="00FD4CAB">
              <w:rPr>
                <w:b/>
                <w:bCs/>
                <w:i/>
              </w:rPr>
              <w:t> </w:t>
            </w:r>
          </w:p>
        </w:tc>
        <w:tc>
          <w:tcPr>
            <w:tcW w:w="0" w:type="auto"/>
            <w:shd w:val="clear" w:color="auto" w:fill="FFFFFF" w:themeFill="background1"/>
            <w:noWrap/>
          </w:tcPr>
          <w:p w:rsidR="002C0416" w:rsidRPr="00FD4CAB" w:rsidRDefault="002C0416" w:rsidP="00FD4CAB">
            <w:pPr>
              <w:jc w:val="right"/>
              <w:rPr>
                <w:b/>
                <w:bCs/>
                <w:i/>
              </w:rPr>
            </w:pPr>
            <w:r w:rsidRPr="00FD4CAB">
              <w:rPr>
                <w:b/>
                <w:bCs/>
                <w:i/>
              </w:rPr>
              <w:t> </w:t>
            </w:r>
          </w:p>
        </w:tc>
        <w:tc>
          <w:tcPr>
            <w:tcW w:w="0" w:type="auto"/>
            <w:shd w:val="clear" w:color="auto" w:fill="FFFFFF" w:themeFill="background1"/>
            <w:noWrap/>
          </w:tcPr>
          <w:p w:rsidR="002C0416" w:rsidRPr="00FD4CAB" w:rsidRDefault="002C0416" w:rsidP="00FD4CAB">
            <w:pPr>
              <w:jc w:val="right"/>
              <w:rPr>
                <w:b/>
                <w:bCs/>
                <w:i/>
              </w:rPr>
            </w:pPr>
            <w:r w:rsidRPr="00FD4CAB">
              <w:rPr>
                <w:b/>
                <w:bCs/>
                <w:i/>
              </w:rPr>
              <w:t> </w:t>
            </w:r>
          </w:p>
        </w:tc>
        <w:tc>
          <w:tcPr>
            <w:tcW w:w="0" w:type="auto"/>
            <w:shd w:val="clear" w:color="auto" w:fill="FFFFFF" w:themeFill="background1"/>
            <w:noWrap/>
          </w:tcPr>
          <w:p w:rsidR="002C0416" w:rsidRPr="00FD4CAB" w:rsidRDefault="002C0416" w:rsidP="00FD4CAB">
            <w:pPr>
              <w:jc w:val="right"/>
              <w:rPr>
                <w:b/>
                <w:bCs/>
                <w:i/>
              </w:rPr>
            </w:pPr>
            <w:r w:rsidRPr="00FD4CAB">
              <w:rPr>
                <w:b/>
                <w:bCs/>
                <w:i/>
              </w:rPr>
              <w:t> </w:t>
            </w:r>
          </w:p>
        </w:tc>
        <w:tc>
          <w:tcPr>
            <w:tcW w:w="0" w:type="auto"/>
            <w:shd w:val="clear" w:color="auto" w:fill="FFFFFF" w:themeFill="background1"/>
            <w:noWrap/>
          </w:tcPr>
          <w:p w:rsidR="002C0416" w:rsidRPr="00FD4CAB" w:rsidRDefault="002C0416" w:rsidP="00FD4CAB">
            <w:pPr>
              <w:jc w:val="right"/>
              <w:rPr>
                <w:b/>
                <w:bCs/>
                <w:i/>
              </w:rPr>
            </w:pPr>
            <w:r w:rsidRPr="00FD4CAB">
              <w:rPr>
                <w:b/>
                <w:bCs/>
                <w:i/>
              </w:rPr>
              <w:t> </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40"/>
        </w:trPr>
        <w:tc>
          <w:tcPr>
            <w:tcW w:w="3601" w:type="dxa"/>
          </w:tcPr>
          <w:p w:rsidR="002C0416" w:rsidRPr="00263D1B" w:rsidRDefault="002C0416" w:rsidP="00FD4CAB">
            <w:pPr>
              <w:rPr>
                <w:bCs/>
              </w:rPr>
            </w:pPr>
            <w:r w:rsidRPr="00263D1B">
              <w:rPr>
                <w:bCs/>
              </w:rPr>
              <w:t xml:space="preserve">Number of </w:t>
            </w:r>
            <w:r>
              <w:rPr>
                <w:bCs/>
              </w:rPr>
              <w:t>non-mandatory t</w:t>
            </w:r>
            <w:r w:rsidRPr="00263D1B">
              <w:rPr>
                <w:bCs/>
              </w:rPr>
              <w:t>ours =1</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trHeight w:val="240"/>
        </w:trPr>
        <w:tc>
          <w:tcPr>
            <w:tcW w:w="3601" w:type="dxa"/>
          </w:tcPr>
          <w:p w:rsidR="002C0416" w:rsidRPr="00263D1B" w:rsidRDefault="002C0416" w:rsidP="00FD4CAB">
            <w:pPr>
              <w:rPr>
                <w:bCs/>
              </w:rPr>
            </w:pPr>
            <w:r w:rsidRPr="00263D1B">
              <w:rPr>
                <w:bCs/>
              </w:rPr>
              <w:t xml:space="preserve">Number of </w:t>
            </w:r>
            <w:r>
              <w:rPr>
                <w:bCs/>
              </w:rPr>
              <w:t>non-m</w:t>
            </w:r>
            <w:r w:rsidRPr="00263D1B">
              <w:rPr>
                <w:bCs/>
              </w:rPr>
              <w:t xml:space="preserve">andatory </w:t>
            </w:r>
            <w:r>
              <w:rPr>
                <w:bCs/>
              </w:rPr>
              <w:t>t</w:t>
            </w:r>
            <w:r w:rsidRPr="00263D1B">
              <w:rPr>
                <w:bCs/>
              </w:rPr>
              <w:t>ours =2</w:t>
            </w:r>
          </w:p>
        </w:tc>
        <w:tc>
          <w:tcPr>
            <w:tcW w:w="1032" w:type="dxa"/>
            <w:noWrap/>
          </w:tcPr>
          <w:p w:rsidR="002C0416" w:rsidRPr="00263D1B" w:rsidRDefault="002C0416" w:rsidP="00FD4CAB">
            <w:pPr>
              <w:jc w:val="right"/>
              <w:rPr>
                <w:bCs/>
              </w:rPr>
            </w:pPr>
            <w:r w:rsidRPr="00263D1B">
              <w:rPr>
                <w:bCs/>
              </w:rPr>
              <w:t>-1.2847</w:t>
            </w:r>
          </w:p>
        </w:tc>
        <w:tc>
          <w:tcPr>
            <w:tcW w:w="0" w:type="auto"/>
            <w:noWrap/>
          </w:tcPr>
          <w:p w:rsidR="002C0416" w:rsidRPr="00263D1B" w:rsidRDefault="002C0416" w:rsidP="00FD4CAB">
            <w:pPr>
              <w:jc w:val="right"/>
              <w:rPr>
                <w:bCs/>
              </w:rPr>
            </w:pPr>
            <w:r w:rsidRPr="00263D1B">
              <w:rPr>
                <w:bCs/>
              </w:rPr>
              <w:t>-6.90</w:t>
            </w:r>
          </w:p>
        </w:tc>
        <w:tc>
          <w:tcPr>
            <w:tcW w:w="0" w:type="auto"/>
            <w:noWrap/>
          </w:tcPr>
          <w:p w:rsidR="002C0416" w:rsidRPr="00263D1B" w:rsidRDefault="002C0416" w:rsidP="00FD4CAB">
            <w:pPr>
              <w:jc w:val="right"/>
              <w:rPr>
                <w:bCs/>
              </w:rPr>
            </w:pPr>
            <w:r w:rsidRPr="00263D1B">
              <w:rPr>
                <w:bCs/>
              </w:rPr>
              <w:t>-1.260</w:t>
            </w:r>
          </w:p>
        </w:tc>
        <w:tc>
          <w:tcPr>
            <w:tcW w:w="0" w:type="auto"/>
            <w:noWrap/>
          </w:tcPr>
          <w:p w:rsidR="002C0416" w:rsidRPr="00263D1B" w:rsidRDefault="002C0416" w:rsidP="00FD4CAB">
            <w:pPr>
              <w:jc w:val="right"/>
              <w:rPr>
                <w:bCs/>
              </w:rPr>
            </w:pPr>
            <w:r w:rsidRPr="00263D1B">
              <w:rPr>
                <w:bCs/>
              </w:rPr>
              <w:t>-5.56</w:t>
            </w:r>
          </w:p>
        </w:tc>
        <w:tc>
          <w:tcPr>
            <w:tcW w:w="0" w:type="auto"/>
            <w:noWrap/>
          </w:tcPr>
          <w:p w:rsidR="002C0416" w:rsidRPr="00263D1B" w:rsidRDefault="002C0416" w:rsidP="00FD4CAB">
            <w:pPr>
              <w:jc w:val="right"/>
              <w:rPr>
                <w:bCs/>
              </w:rPr>
            </w:pPr>
            <w:r w:rsidRPr="00263D1B">
              <w:rPr>
                <w:bCs/>
              </w:rPr>
              <w:t>-0.8376</w:t>
            </w:r>
          </w:p>
        </w:tc>
        <w:tc>
          <w:tcPr>
            <w:tcW w:w="0" w:type="auto"/>
            <w:noWrap/>
          </w:tcPr>
          <w:p w:rsidR="002C0416" w:rsidRPr="00263D1B" w:rsidRDefault="002C0416" w:rsidP="00FD4CAB">
            <w:pPr>
              <w:jc w:val="right"/>
              <w:rPr>
                <w:bCs/>
              </w:rPr>
            </w:pPr>
            <w:r w:rsidRPr="00263D1B">
              <w:rPr>
                <w:bCs/>
              </w:rPr>
              <w:t>-1.72</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40"/>
        </w:trPr>
        <w:tc>
          <w:tcPr>
            <w:tcW w:w="3601" w:type="dxa"/>
          </w:tcPr>
          <w:p w:rsidR="002C0416" w:rsidRPr="00263D1B" w:rsidRDefault="002C0416" w:rsidP="00FD4CAB">
            <w:pPr>
              <w:rPr>
                <w:bCs/>
              </w:rPr>
            </w:pPr>
            <w:r>
              <w:rPr>
                <w:bCs/>
              </w:rPr>
              <w:t>Number of non-m</w:t>
            </w:r>
            <w:r w:rsidRPr="00263D1B">
              <w:rPr>
                <w:bCs/>
              </w:rPr>
              <w:t xml:space="preserve">andatory </w:t>
            </w:r>
            <w:r>
              <w:rPr>
                <w:bCs/>
              </w:rPr>
              <w:t>t</w:t>
            </w:r>
            <w:r w:rsidRPr="00263D1B">
              <w:rPr>
                <w:bCs/>
              </w:rPr>
              <w:t>ours =3</w:t>
            </w:r>
          </w:p>
        </w:tc>
        <w:tc>
          <w:tcPr>
            <w:tcW w:w="1032" w:type="dxa"/>
            <w:noWrap/>
          </w:tcPr>
          <w:p w:rsidR="002C0416" w:rsidRPr="00263D1B" w:rsidRDefault="002C0416" w:rsidP="00FD4CAB">
            <w:pPr>
              <w:jc w:val="right"/>
              <w:rPr>
                <w:bCs/>
              </w:rPr>
            </w:pPr>
            <w:r w:rsidRPr="00263D1B">
              <w:rPr>
                <w:bCs/>
              </w:rPr>
              <w:t>-1.5120</w:t>
            </w:r>
          </w:p>
        </w:tc>
        <w:tc>
          <w:tcPr>
            <w:tcW w:w="0" w:type="auto"/>
            <w:noWrap/>
          </w:tcPr>
          <w:p w:rsidR="002C0416" w:rsidRPr="00263D1B" w:rsidRDefault="002C0416" w:rsidP="00FD4CAB">
            <w:pPr>
              <w:jc w:val="right"/>
              <w:rPr>
                <w:bCs/>
              </w:rPr>
            </w:pPr>
            <w:r w:rsidRPr="00263D1B">
              <w:rPr>
                <w:bCs/>
              </w:rPr>
              <w:t>-5.11</w:t>
            </w:r>
          </w:p>
        </w:tc>
        <w:tc>
          <w:tcPr>
            <w:tcW w:w="0" w:type="auto"/>
            <w:noWrap/>
          </w:tcPr>
          <w:p w:rsidR="002C0416" w:rsidRPr="00263D1B" w:rsidRDefault="002C0416" w:rsidP="00FD4CAB">
            <w:pPr>
              <w:jc w:val="right"/>
              <w:rPr>
                <w:bCs/>
              </w:rPr>
            </w:pPr>
            <w:r w:rsidRPr="00263D1B">
              <w:rPr>
                <w:bCs/>
              </w:rPr>
              <w:t>-1.260</w:t>
            </w:r>
          </w:p>
        </w:tc>
        <w:tc>
          <w:tcPr>
            <w:tcW w:w="0" w:type="auto"/>
            <w:noWrap/>
          </w:tcPr>
          <w:p w:rsidR="002C0416" w:rsidRPr="00263D1B" w:rsidRDefault="002C0416" w:rsidP="00FD4CAB">
            <w:pPr>
              <w:jc w:val="right"/>
              <w:rPr>
                <w:bCs/>
              </w:rPr>
            </w:pPr>
            <w:r w:rsidRPr="00263D1B">
              <w:rPr>
                <w:bCs/>
              </w:rPr>
              <w:t>-5.56</w:t>
            </w:r>
          </w:p>
        </w:tc>
        <w:tc>
          <w:tcPr>
            <w:tcW w:w="0" w:type="auto"/>
            <w:noWrap/>
          </w:tcPr>
          <w:p w:rsidR="002C0416" w:rsidRPr="00263D1B" w:rsidRDefault="002C0416" w:rsidP="00FD4CAB">
            <w:pPr>
              <w:jc w:val="right"/>
              <w:rPr>
                <w:bCs/>
              </w:rPr>
            </w:pPr>
            <w:r w:rsidRPr="00263D1B">
              <w:rPr>
                <w:bCs/>
              </w:rPr>
              <w:t>-2.7876</w:t>
            </w:r>
          </w:p>
        </w:tc>
        <w:tc>
          <w:tcPr>
            <w:tcW w:w="0" w:type="auto"/>
            <w:noWrap/>
          </w:tcPr>
          <w:p w:rsidR="002C0416" w:rsidRPr="00263D1B" w:rsidRDefault="002C0416" w:rsidP="00FD4CAB">
            <w:pPr>
              <w:jc w:val="right"/>
              <w:rPr>
                <w:bCs/>
              </w:rPr>
            </w:pPr>
            <w:r w:rsidRPr="00263D1B">
              <w:rPr>
                <w:bCs/>
              </w:rPr>
              <w:t>-2.45</w:t>
            </w:r>
          </w:p>
        </w:tc>
      </w:tr>
      <w:tr w:rsidR="00FD4CAB" w:rsidRPr="00263D1B" w:rsidTr="00FD4CAB">
        <w:trPr>
          <w:trHeight w:val="240"/>
        </w:trPr>
        <w:tc>
          <w:tcPr>
            <w:tcW w:w="3601" w:type="dxa"/>
          </w:tcPr>
          <w:p w:rsidR="002C0416" w:rsidRPr="00263D1B" w:rsidRDefault="002C0416" w:rsidP="00FD4CAB">
            <w:pPr>
              <w:rPr>
                <w:bCs/>
              </w:rPr>
            </w:pPr>
            <w:r>
              <w:rPr>
                <w:bCs/>
              </w:rPr>
              <w:t>Number of non-m</w:t>
            </w:r>
            <w:r w:rsidRPr="00263D1B">
              <w:rPr>
                <w:bCs/>
              </w:rPr>
              <w:t xml:space="preserve">andatory </w:t>
            </w:r>
            <w:r>
              <w:rPr>
                <w:bCs/>
              </w:rPr>
              <w:t>t</w:t>
            </w:r>
            <w:r w:rsidRPr="00263D1B">
              <w:rPr>
                <w:bCs/>
              </w:rPr>
              <w:t>ours =4</w:t>
            </w:r>
          </w:p>
        </w:tc>
        <w:tc>
          <w:tcPr>
            <w:tcW w:w="1032" w:type="dxa"/>
            <w:noWrap/>
          </w:tcPr>
          <w:p w:rsidR="002C0416" w:rsidRPr="00263D1B" w:rsidRDefault="002C0416" w:rsidP="00FD4CAB">
            <w:pPr>
              <w:jc w:val="right"/>
              <w:rPr>
                <w:bCs/>
              </w:rPr>
            </w:pPr>
            <w:r w:rsidRPr="00263D1B">
              <w:rPr>
                <w:bCs/>
              </w:rPr>
              <w:t>-3.4987</w:t>
            </w:r>
          </w:p>
        </w:tc>
        <w:tc>
          <w:tcPr>
            <w:tcW w:w="0" w:type="auto"/>
            <w:noWrap/>
          </w:tcPr>
          <w:p w:rsidR="002C0416" w:rsidRPr="00263D1B" w:rsidRDefault="002C0416" w:rsidP="00FD4CAB">
            <w:pPr>
              <w:jc w:val="right"/>
              <w:rPr>
                <w:bCs/>
              </w:rPr>
            </w:pPr>
            <w:r w:rsidRPr="00263D1B">
              <w:rPr>
                <w:bCs/>
              </w:rPr>
              <w:t>-3.29</w:t>
            </w:r>
          </w:p>
        </w:tc>
        <w:tc>
          <w:tcPr>
            <w:tcW w:w="0" w:type="auto"/>
            <w:noWrap/>
          </w:tcPr>
          <w:p w:rsidR="002C0416" w:rsidRPr="00263D1B" w:rsidRDefault="002C0416" w:rsidP="00FD4CAB">
            <w:pPr>
              <w:jc w:val="right"/>
              <w:rPr>
                <w:bCs/>
              </w:rPr>
            </w:pPr>
            <w:r w:rsidRPr="00263D1B">
              <w:rPr>
                <w:bCs/>
              </w:rPr>
              <w:t>-2.043</w:t>
            </w:r>
          </w:p>
        </w:tc>
        <w:tc>
          <w:tcPr>
            <w:tcW w:w="0" w:type="auto"/>
            <w:noWrap/>
          </w:tcPr>
          <w:p w:rsidR="002C0416" w:rsidRPr="00263D1B" w:rsidRDefault="002C0416" w:rsidP="00FD4CAB">
            <w:pPr>
              <w:jc w:val="right"/>
              <w:rPr>
                <w:bCs/>
              </w:rPr>
            </w:pPr>
            <w:r w:rsidRPr="00263D1B">
              <w:rPr>
                <w:bCs/>
              </w:rPr>
              <w:t>-3.60</w:t>
            </w:r>
          </w:p>
        </w:tc>
        <w:tc>
          <w:tcPr>
            <w:tcW w:w="0" w:type="auto"/>
            <w:noWrap/>
          </w:tcPr>
          <w:p w:rsidR="002C0416" w:rsidRPr="00263D1B" w:rsidRDefault="002C0416" w:rsidP="00FD4CAB">
            <w:pPr>
              <w:jc w:val="right"/>
              <w:rPr>
                <w:bCs/>
              </w:rPr>
            </w:pPr>
            <w:r w:rsidRPr="00263D1B">
              <w:rPr>
                <w:bCs/>
              </w:rPr>
              <w:t>-2.7876</w:t>
            </w:r>
          </w:p>
        </w:tc>
        <w:tc>
          <w:tcPr>
            <w:tcW w:w="0" w:type="auto"/>
            <w:noWrap/>
          </w:tcPr>
          <w:p w:rsidR="002C0416" w:rsidRPr="00263D1B" w:rsidRDefault="002C0416" w:rsidP="00FD4CAB">
            <w:pPr>
              <w:jc w:val="right"/>
              <w:rPr>
                <w:bCs/>
              </w:rPr>
            </w:pPr>
            <w:r w:rsidRPr="00263D1B">
              <w:rPr>
                <w:bCs/>
              </w:rPr>
              <w:t>-2.45</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40"/>
        </w:trPr>
        <w:tc>
          <w:tcPr>
            <w:tcW w:w="3601" w:type="dxa"/>
          </w:tcPr>
          <w:p w:rsidR="002C0416" w:rsidRPr="00263D1B" w:rsidRDefault="002C0416" w:rsidP="00FD4CAB">
            <w:pPr>
              <w:rPr>
                <w:bCs/>
              </w:rPr>
            </w:pPr>
            <w:r>
              <w:rPr>
                <w:bCs/>
              </w:rPr>
              <w:t>Number of non-m</w:t>
            </w:r>
            <w:r w:rsidRPr="00263D1B">
              <w:rPr>
                <w:bCs/>
              </w:rPr>
              <w:t xml:space="preserve">andatory </w:t>
            </w:r>
            <w:r>
              <w:rPr>
                <w:bCs/>
              </w:rPr>
              <w:t>t</w:t>
            </w:r>
            <w:r w:rsidRPr="00263D1B">
              <w:rPr>
                <w:bCs/>
              </w:rPr>
              <w:t>ours =5+</w:t>
            </w:r>
          </w:p>
        </w:tc>
        <w:tc>
          <w:tcPr>
            <w:tcW w:w="1032" w:type="dxa"/>
            <w:noWrap/>
          </w:tcPr>
          <w:p w:rsidR="002C0416" w:rsidRPr="00263D1B" w:rsidRDefault="002C0416" w:rsidP="00FD4CAB">
            <w:pPr>
              <w:jc w:val="right"/>
              <w:rPr>
                <w:bCs/>
              </w:rPr>
            </w:pPr>
            <w:r w:rsidRPr="00263D1B">
              <w:rPr>
                <w:bCs/>
              </w:rPr>
              <w:t>-3.4987</w:t>
            </w:r>
          </w:p>
        </w:tc>
        <w:tc>
          <w:tcPr>
            <w:tcW w:w="0" w:type="auto"/>
            <w:noWrap/>
          </w:tcPr>
          <w:p w:rsidR="002C0416" w:rsidRPr="00263D1B" w:rsidRDefault="002C0416" w:rsidP="00FD4CAB">
            <w:pPr>
              <w:jc w:val="right"/>
              <w:rPr>
                <w:bCs/>
              </w:rPr>
            </w:pPr>
            <w:r w:rsidRPr="00263D1B">
              <w:rPr>
                <w:bCs/>
              </w:rPr>
              <w:t>-3.29</w:t>
            </w:r>
          </w:p>
        </w:tc>
        <w:tc>
          <w:tcPr>
            <w:tcW w:w="0" w:type="auto"/>
            <w:noWrap/>
          </w:tcPr>
          <w:p w:rsidR="002C0416" w:rsidRPr="00263D1B" w:rsidRDefault="002C0416" w:rsidP="00FD4CAB">
            <w:pPr>
              <w:jc w:val="right"/>
              <w:rPr>
                <w:bCs/>
              </w:rPr>
            </w:pPr>
            <w:r w:rsidRPr="00263D1B">
              <w:rPr>
                <w:bCs/>
              </w:rPr>
              <w:t>-2.043</w:t>
            </w:r>
          </w:p>
        </w:tc>
        <w:tc>
          <w:tcPr>
            <w:tcW w:w="0" w:type="auto"/>
            <w:noWrap/>
          </w:tcPr>
          <w:p w:rsidR="002C0416" w:rsidRPr="00263D1B" w:rsidRDefault="002C0416" w:rsidP="00FD4CAB">
            <w:pPr>
              <w:jc w:val="right"/>
              <w:rPr>
                <w:bCs/>
              </w:rPr>
            </w:pPr>
            <w:r w:rsidRPr="00263D1B">
              <w:rPr>
                <w:bCs/>
              </w:rPr>
              <w:t>-3.60</w:t>
            </w:r>
          </w:p>
        </w:tc>
        <w:tc>
          <w:tcPr>
            <w:tcW w:w="0" w:type="auto"/>
            <w:noWrap/>
          </w:tcPr>
          <w:p w:rsidR="002C0416" w:rsidRPr="00263D1B" w:rsidRDefault="002C0416" w:rsidP="00FD4CAB">
            <w:pPr>
              <w:jc w:val="right"/>
              <w:rPr>
                <w:bCs/>
              </w:rPr>
            </w:pPr>
            <w:r w:rsidRPr="00263D1B">
              <w:rPr>
                <w:bCs/>
              </w:rPr>
              <w:t>-2.7876</w:t>
            </w:r>
          </w:p>
        </w:tc>
        <w:tc>
          <w:tcPr>
            <w:tcW w:w="0" w:type="auto"/>
            <w:noWrap/>
          </w:tcPr>
          <w:p w:rsidR="002C0416" w:rsidRPr="00263D1B" w:rsidRDefault="002C0416" w:rsidP="00FD4CAB">
            <w:pPr>
              <w:jc w:val="right"/>
              <w:rPr>
                <w:bCs/>
              </w:rPr>
            </w:pPr>
            <w:r w:rsidRPr="00263D1B">
              <w:rPr>
                <w:bCs/>
              </w:rPr>
              <w:t>-2.45</w:t>
            </w:r>
          </w:p>
        </w:tc>
      </w:tr>
      <w:tr w:rsidR="00FD4CAB" w:rsidRPr="00263D1B" w:rsidTr="00FD4CAB">
        <w:trPr>
          <w:trHeight w:val="240"/>
        </w:trPr>
        <w:tc>
          <w:tcPr>
            <w:tcW w:w="3601" w:type="dxa"/>
            <w:shd w:val="clear" w:color="auto" w:fill="FFFFFF" w:themeFill="background1"/>
          </w:tcPr>
          <w:p w:rsidR="002C0416" w:rsidRPr="00FD4CAB" w:rsidRDefault="002C0416" w:rsidP="00FD4CAB">
            <w:pPr>
              <w:rPr>
                <w:b/>
                <w:bCs/>
                <w:i/>
              </w:rPr>
            </w:pPr>
            <w:r w:rsidRPr="00FD4CAB">
              <w:rPr>
                <w:b/>
                <w:bCs/>
                <w:i/>
              </w:rPr>
              <w:t xml:space="preserve">Household income </w:t>
            </w:r>
          </w:p>
        </w:tc>
        <w:tc>
          <w:tcPr>
            <w:tcW w:w="1032" w:type="dxa"/>
            <w:shd w:val="clear" w:color="auto" w:fill="FFFFFF" w:themeFill="background1"/>
            <w:noWrap/>
          </w:tcPr>
          <w:p w:rsidR="002C0416" w:rsidRPr="00FD4CAB" w:rsidRDefault="002C0416" w:rsidP="00FD4CAB">
            <w:pPr>
              <w:jc w:val="right"/>
              <w:rPr>
                <w:b/>
                <w:bCs/>
                <w:i/>
              </w:rPr>
            </w:pPr>
            <w:r w:rsidRPr="00FD4CAB">
              <w:rPr>
                <w:b/>
                <w:bCs/>
                <w:i/>
              </w:rPr>
              <w:t> </w:t>
            </w:r>
          </w:p>
        </w:tc>
        <w:tc>
          <w:tcPr>
            <w:tcW w:w="0" w:type="auto"/>
            <w:shd w:val="clear" w:color="auto" w:fill="FFFFFF" w:themeFill="background1"/>
            <w:noWrap/>
          </w:tcPr>
          <w:p w:rsidR="002C0416" w:rsidRPr="00FD4CAB" w:rsidRDefault="002C0416" w:rsidP="00FD4CAB">
            <w:pPr>
              <w:jc w:val="right"/>
              <w:rPr>
                <w:b/>
                <w:bCs/>
                <w:i/>
              </w:rPr>
            </w:pPr>
            <w:r w:rsidRPr="00FD4CAB">
              <w:rPr>
                <w:b/>
                <w:bCs/>
                <w:i/>
              </w:rPr>
              <w:t> </w:t>
            </w:r>
          </w:p>
        </w:tc>
        <w:tc>
          <w:tcPr>
            <w:tcW w:w="0" w:type="auto"/>
            <w:shd w:val="clear" w:color="auto" w:fill="FFFFFF" w:themeFill="background1"/>
            <w:noWrap/>
          </w:tcPr>
          <w:p w:rsidR="002C0416" w:rsidRPr="00FD4CAB" w:rsidRDefault="002C0416" w:rsidP="00FD4CAB">
            <w:pPr>
              <w:jc w:val="right"/>
              <w:rPr>
                <w:b/>
                <w:bCs/>
                <w:i/>
              </w:rPr>
            </w:pPr>
            <w:r w:rsidRPr="00FD4CAB">
              <w:rPr>
                <w:b/>
                <w:bCs/>
                <w:i/>
              </w:rPr>
              <w:t> </w:t>
            </w:r>
          </w:p>
        </w:tc>
        <w:tc>
          <w:tcPr>
            <w:tcW w:w="0" w:type="auto"/>
            <w:shd w:val="clear" w:color="auto" w:fill="FFFFFF" w:themeFill="background1"/>
            <w:noWrap/>
          </w:tcPr>
          <w:p w:rsidR="002C0416" w:rsidRPr="00FD4CAB" w:rsidRDefault="002C0416" w:rsidP="00FD4CAB">
            <w:pPr>
              <w:jc w:val="right"/>
              <w:rPr>
                <w:b/>
                <w:bCs/>
                <w:i/>
              </w:rPr>
            </w:pPr>
            <w:r w:rsidRPr="00FD4CAB">
              <w:rPr>
                <w:b/>
                <w:bCs/>
                <w:i/>
              </w:rPr>
              <w:t> </w:t>
            </w:r>
          </w:p>
        </w:tc>
        <w:tc>
          <w:tcPr>
            <w:tcW w:w="0" w:type="auto"/>
            <w:shd w:val="clear" w:color="auto" w:fill="FFFFFF" w:themeFill="background1"/>
            <w:noWrap/>
          </w:tcPr>
          <w:p w:rsidR="002C0416" w:rsidRPr="00FD4CAB" w:rsidRDefault="002C0416" w:rsidP="00FD4CAB">
            <w:pPr>
              <w:jc w:val="right"/>
              <w:rPr>
                <w:b/>
                <w:bCs/>
                <w:i/>
              </w:rPr>
            </w:pPr>
            <w:r w:rsidRPr="00FD4CAB">
              <w:rPr>
                <w:b/>
                <w:bCs/>
                <w:i/>
              </w:rPr>
              <w:t> </w:t>
            </w:r>
          </w:p>
        </w:tc>
        <w:tc>
          <w:tcPr>
            <w:tcW w:w="0" w:type="auto"/>
            <w:shd w:val="clear" w:color="auto" w:fill="FFFFFF" w:themeFill="background1"/>
            <w:noWrap/>
          </w:tcPr>
          <w:p w:rsidR="002C0416" w:rsidRPr="00FD4CAB" w:rsidRDefault="002C0416" w:rsidP="00FD4CAB">
            <w:pPr>
              <w:jc w:val="right"/>
              <w:rPr>
                <w:b/>
                <w:bCs/>
                <w:i/>
              </w:rPr>
            </w:pPr>
            <w:r w:rsidRPr="00FD4CAB">
              <w:rPr>
                <w:b/>
                <w:bCs/>
                <w:i/>
              </w:rPr>
              <w:t> </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40"/>
        </w:trPr>
        <w:tc>
          <w:tcPr>
            <w:tcW w:w="3601" w:type="dxa"/>
          </w:tcPr>
          <w:p w:rsidR="002C0416" w:rsidRPr="00263D1B" w:rsidRDefault="002C0416" w:rsidP="00FD4CAB">
            <w:pPr>
              <w:rPr>
                <w:bCs/>
              </w:rPr>
            </w:pPr>
            <w:r w:rsidRPr="00263D1B">
              <w:rPr>
                <w:bCs/>
              </w:rPr>
              <w:t xml:space="preserve">Escorting, </w:t>
            </w:r>
            <w:r>
              <w:rPr>
                <w:bCs/>
              </w:rPr>
              <w:t>low in</w:t>
            </w:r>
            <w:r w:rsidRPr="00263D1B">
              <w:rPr>
                <w:bCs/>
              </w:rPr>
              <w:t>come (&lt;30K)</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0.2598</w:t>
            </w:r>
          </w:p>
        </w:tc>
        <w:tc>
          <w:tcPr>
            <w:tcW w:w="0" w:type="auto"/>
            <w:noWrap/>
          </w:tcPr>
          <w:p w:rsidR="002C0416" w:rsidRPr="00263D1B" w:rsidRDefault="002C0416" w:rsidP="00FD4CAB">
            <w:pPr>
              <w:jc w:val="right"/>
              <w:rPr>
                <w:bCs/>
              </w:rPr>
            </w:pPr>
            <w:r w:rsidRPr="00263D1B">
              <w:rPr>
                <w:bCs/>
              </w:rPr>
              <w:t>0.58</w:t>
            </w:r>
          </w:p>
        </w:tc>
      </w:tr>
      <w:tr w:rsidR="00FD4CAB" w:rsidRPr="00263D1B" w:rsidTr="00FD4CAB">
        <w:trPr>
          <w:trHeight w:val="20"/>
        </w:trPr>
        <w:tc>
          <w:tcPr>
            <w:tcW w:w="3601" w:type="dxa"/>
          </w:tcPr>
          <w:p w:rsidR="002C0416" w:rsidRPr="00263D1B" w:rsidRDefault="002C0416" w:rsidP="00FD4CAB">
            <w:pPr>
              <w:rPr>
                <w:bCs/>
              </w:rPr>
            </w:pPr>
            <w:r>
              <w:rPr>
                <w:bCs/>
              </w:rPr>
              <w:t>Escorting, medium i</w:t>
            </w:r>
            <w:r w:rsidRPr="00263D1B">
              <w:rPr>
                <w:bCs/>
              </w:rPr>
              <w:t>ncome (30-60K)</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0.2598</w:t>
            </w:r>
          </w:p>
        </w:tc>
        <w:tc>
          <w:tcPr>
            <w:tcW w:w="0" w:type="auto"/>
            <w:noWrap/>
          </w:tcPr>
          <w:p w:rsidR="002C0416" w:rsidRPr="00263D1B" w:rsidRDefault="002C0416" w:rsidP="00FD4CAB">
            <w:pPr>
              <w:jc w:val="right"/>
              <w:rPr>
                <w:bCs/>
              </w:rPr>
            </w:pPr>
            <w:r w:rsidRPr="00263D1B">
              <w:rPr>
                <w:bCs/>
              </w:rPr>
              <w:t>0.58</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Pr>
                <w:bCs/>
              </w:rPr>
              <w:t>Escorting, medium i</w:t>
            </w:r>
            <w:r w:rsidRPr="00263D1B">
              <w:rPr>
                <w:bCs/>
              </w:rPr>
              <w:t>ncome (60-100K)</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trHeight w:val="20"/>
        </w:trPr>
        <w:tc>
          <w:tcPr>
            <w:tcW w:w="3601" w:type="dxa"/>
          </w:tcPr>
          <w:p w:rsidR="002C0416" w:rsidRPr="00263D1B" w:rsidRDefault="002C0416" w:rsidP="00FD4CAB">
            <w:pPr>
              <w:rPr>
                <w:bCs/>
              </w:rPr>
            </w:pPr>
            <w:r w:rsidRPr="00263D1B">
              <w:rPr>
                <w:bCs/>
              </w:rPr>
              <w:lastRenderedPageBreak/>
              <w:t>Escorti</w:t>
            </w:r>
            <w:r>
              <w:rPr>
                <w:bCs/>
              </w:rPr>
              <w:t>ng, high i</w:t>
            </w:r>
            <w:r w:rsidRPr="00263D1B">
              <w:rPr>
                <w:bCs/>
              </w:rPr>
              <w:t>ncome (100-150K)</w:t>
            </w:r>
          </w:p>
        </w:tc>
        <w:tc>
          <w:tcPr>
            <w:tcW w:w="1032" w:type="dxa"/>
            <w:noWrap/>
          </w:tcPr>
          <w:p w:rsidR="002C0416" w:rsidRPr="00263D1B" w:rsidRDefault="002C0416" w:rsidP="00FD4CAB">
            <w:pPr>
              <w:jc w:val="right"/>
              <w:rPr>
                <w:bCs/>
              </w:rPr>
            </w:pPr>
            <w:r w:rsidRPr="00263D1B">
              <w:rPr>
                <w:bCs/>
              </w:rPr>
              <w:t>-0.0074</w:t>
            </w:r>
          </w:p>
        </w:tc>
        <w:tc>
          <w:tcPr>
            <w:tcW w:w="0" w:type="auto"/>
            <w:noWrap/>
          </w:tcPr>
          <w:p w:rsidR="002C0416" w:rsidRPr="00263D1B" w:rsidRDefault="002C0416" w:rsidP="00FD4CAB">
            <w:pPr>
              <w:jc w:val="right"/>
              <w:rPr>
                <w:bCs/>
              </w:rPr>
            </w:pPr>
            <w:r w:rsidRPr="00263D1B">
              <w:rPr>
                <w:bCs/>
              </w:rPr>
              <w:t>-0.06</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-0.2282</w:t>
            </w:r>
          </w:p>
        </w:tc>
        <w:tc>
          <w:tcPr>
            <w:tcW w:w="0" w:type="auto"/>
            <w:noWrap/>
          </w:tcPr>
          <w:p w:rsidR="002C0416" w:rsidRPr="00263D1B" w:rsidRDefault="002C0416" w:rsidP="00FD4CAB">
            <w:pPr>
              <w:jc w:val="right"/>
              <w:rPr>
                <w:bCs/>
              </w:rPr>
            </w:pPr>
            <w:r w:rsidRPr="00263D1B">
              <w:rPr>
                <w:bCs/>
              </w:rPr>
              <w:t>-0.41</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Pr>
                <w:bCs/>
              </w:rPr>
              <w:t>Escorting, high i</w:t>
            </w:r>
            <w:r w:rsidRPr="00263D1B">
              <w:rPr>
                <w:bCs/>
              </w:rPr>
              <w:t>ncome (&gt;150K)</w:t>
            </w:r>
          </w:p>
        </w:tc>
        <w:tc>
          <w:tcPr>
            <w:tcW w:w="1032" w:type="dxa"/>
            <w:noWrap/>
          </w:tcPr>
          <w:p w:rsidR="002C0416" w:rsidRPr="00263D1B" w:rsidRDefault="002C0416" w:rsidP="00FD4CAB">
            <w:pPr>
              <w:jc w:val="right"/>
              <w:rPr>
                <w:bCs/>
              </w:rPr>
            </w:pPr>
            <w:r w:rsidRPr="00263D1B">
              <w:rPr>
                <w:bCs/>
              </w:rPr>
              <w:t>-0.0795</w:t>
            </w:r>
          </w:p>
        </w:tc>
        <w:tc>
          <w:tcPr>
            <w:tcW w:w="0" w:type="auto"/>
            <w:noWrap/>
          </w:tcPr>
          <w:p w:rsidR="002C0416" w:rsidRPr="00263D1B" w:rsidRDefault="002C0416" w:rsidP="00FD4CAB">
            <w:pPr>
              <w:jc w:val="right"/>
              <w:rPr>
                <w:bCs/>
              </w:rPr>
            </w:pPr>
            <w:r w:rsidRPr="00263D1B">
              <w:rPr>
                <w:bCs/>
              </w:rPr>
              <w:t>-0.48</w:t>
            </w:r>
          </w:p>
        </w:tc>
        <w:tc>
          <w:tcPr>
            <w:tcW w:w="0" w:type="auto"/>
            <w:noWrap/>
          </w:tcPr>
          <w:p w:rsidR="002C0416" w:rsidRPr="00263D1B" w:rsidRDefault="002C0416" w:rsidP="00FD4CAB">
            <w:pPr>
              <w:jc w:val="right"/>
              <w:rPr>
                <w:bCs/>
              </w:rPr>
            </w:pPr>
            <w:r w:rsidRPr="00263D1B">
              <w:rPr>
                <w:bCs/>
              </w:rPr>
              <w:t>-0.1707</w:t>
            </w:r>
          </w:p>
        </w:tc>
        <w:tc>
          <w:tcPr>
            <w:tcW w:w="0" w:type="auto"/>
            <w:noWrap/>
          </w:tcPr>
          <w:p w:rsidR="002C0416" w:rsidRPr="00263D1B" w:rsidRDefault="002C0416" w:rsidP="00FD4CAB">
            <w:pPr>
              <w:jc w:val="right"/>
              <w:rPr>
                <w:bCs/>
              </w:rPr>
            </w:pPr>
            <w:r w:rsidRPr="00263D1B">
              <w:rPr>
                <w:bCs/>
              </w:rPr>
              <w:t>-0.68</w:t>
            </w:r>
          </w:p>
        </w:tc>
        <w:tc>
          <w:tcPr>
            <w:tcW w:w="0" w:type="auto"/>
            <w:noWrap/>
          </w:tcPr>
          <w:p w:rsidR="002C0416" w:rsidRPr="00263D1B" w:rsidRDefault="002C0416" w:rsidP="00FD4CAB">
            <w:pPr>
              <w:jc w:val="right"/>
              <w:rPr>
                <w:bCs/>
              </w:rPr>
            </w:pPr>
            <w:r w:rsidRPr="00263D1B">
              <w:rPr>
                <w:bCs/>
              </w:rPr>
              <w:t>-0.2282</w:t>
            </w:r>
          </w:p>
        </w:tc>
        <w:tc>
          <w:tcPr>
            <w:tcW w:w="0" w:type="auto"/>
            <w:noWrap/>
          </w:tcPr>
          <w:p w:rsidR="002C0416" w:rsidRPr="00263D1B" w:rsidRDefault="002C0416" w:rsidP="00FD4CAB">
            <w:pPr>
              <w:jc w:val="right"/>
              <w:rPr>
                <w:bCs/>
              </w:rPr>
            </w:pPr>
            <w:r w:rsidRPr="00263D1B">
              <w:rPr>
                <w:bCs/>
              </w:rPr>
              <w:t>-0.41</w:t>
            </w:r>
          </w:p>
        </w:tc>
      </w:tr>
      <w:tr w:rsidR="00FD4CAB" w:rsidRPr="00263D1B" w:rsidTr="00FD4CAB">
        <w:trPr>
          <w:trHeight w:val="20"/>
        </w:trPr>
        <w:tc>
          <w:tcPr>
            <w:tcW w:w="3601" w:type="dxa"/>
          </w:tcPr>
          <w:p w:rsidR="002C0416" w:rsidRPr="00263D1B" w:rsidRDefault="002C0416" w:rsidP="00FD4CAB">
            <w:pPr>
              <w:rPr>
                <w:bCs/>
              </w:rPr>
            </w:pPr>
            <w:r w:rsidRPr="00263D1B">
              <w:rPr>
                <w:bCs/>
              </w:rPr>
              <w:t xml:space="preserve">Shopping, </w:t>
            </w:r>
            <w:r>
              <w:rPr>
                <w:bCs/>
              </w:rPr>
              <w:t>low i</w:t>
            </w:r>
            <w:r w:rsidRPr="00263D1B">
              <w:rPr>
                <w:bCs/>
              </w:rPr>
              <w:t>ncome (&lt;30K)</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-0.6335</w:t>
            </w:r>
          </w:p>
        </w:tc>
        <w:tc>
          <w:tcPr>
            <w:tcW w:w="0" w:type="auto"/>
            <w:noWrap/>
          </w:tcPr>
          <w:p w:rsidR="002C0416" w:rsidRPr="00263D1B" w:rsidRDefault="002C0416" w:rsidP="00FD4CAB">
            <w:pPr>
              <w:jc w:val="right"/>
              <w:rPr>
                <w:bCs/>
              </w:rPr>
            </w:pPr>
            <w:r w:rsidRPr="00263D1B">
              <w:rPr>
                <w:bCs/>
              </w:rPr>
              <w:t>-1.78</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Pr>
                <w:bCs/>
              </w:rPr>
              <w:t>Shopping, m</w:t>
            </w:r>
            <w:r w:rsidRPr="00263D1B">
              <w:rPr>
                <w:bCs/>
              </w:rPr>
              <w:t xml:space="preserve">edium </w:t>
            </w:r>
            <w:r>
              <w:rPr>
                <w:bCs/>
              </w:rPr>
              <w:t>i</w:t>
            </w:r>
            <w:r w:rsidRPr="00263D1B">
              <w:rPr>
                <w:bCs/>
              </w:rPr>
              <w:t>ncome (30-60K)</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-0.3037</w:t>
            </w:r>
          </w:p>
        </w:tc>
        <w:tc>
          <w:tcPr>
            <w:tcW w:w="0" w:type="auto"/>
            <w:noWrap/>
          </w:tcPr>
          <w:p w:rsidR="002C0416" w:rsidRPr="00263D1B" w:rsidRDefault="002C0416" w:rsidP="00FD4CAB">
            <w:pPr>
              <w:jc w:val="right"/>
              <w:rPr>
                <w:bCs/>
              </w:rPr>
            </w:pPr>
            <w:r w:rsidRPr="00263D1B">
              <w:rPr>
                <w:bCs/>
              </w:rPr>
              <w:t>-1.04</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trHeight w:val="20"/>
        </w:trPr>
        <w:tc>
          <w:tcPr>
            <w:tcW w:w="3601" w:type="dxa"/>
          </w:tcPr>
          <w:p w:rsidR="002C0416" w:rsidRPr="00263D1B" w:rsidRDefault="002C0416" w:rsidP="00FD4CAB">
            <w:pPr>
              <w:rPr>
                <w:bCs/>
              </w:rPr>
            </w:pPr>
            <w:r>
              <w:rPr>
                <w:bCs/>
              </w:rPr>
              <w:t>Shopping, medium in</w:t>
            </w:r>
            <w:r w:rsidRPr="00263D1B">
              <w:rPr>
                <w:bCs/>
              </w:rPr>
              <w:t>come (60-100K)</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Pr>
                <w:bCs/>
              </w:rPr>
              <w:t>Shopping, high i</w:t>
            </w:r>
            <w:r w:rsidRPr="00263D1B">
              <w:rPr>
                <w:bCs/>
              </w:rPr>
              <w:t>ncome (100-150K)</w:t>
            </w:r>
          </w:p>
        </w:tc>
        <w:tc>
          <w:tcPr>
            <w:tcW w:w="1032" w:type="dxa"/>
            <w:noWrap/>
          </w:tcPr>
          <w:p w:rsidR="002C0416" w:rsidRPr="00263D1B" w:rsidRDefault="002C0416" w:rsidP="00FD4CAB">
            <w:pPr>
              <w:jc w:val="right"/>
              <w:rPr>
                <w:bCs/>
              </w:rPr>
            </w:pPr>
            <w:r w:rsidRPr="00263D1B">
              <w:rPr>
                <w:bCs/>
              </w:rPr>
              <w:t>0.1436</w:t>
            </w:r>
          </w:p>
        </w:tc>
        <w:tc>
          <w:tcPr>
            <w:tcW w:w="0" w:type="auto"/>
            <w:noWrap/>
          </w:tcPr>
          <w:p w:rsidR="002C0416" w:rsidRPr="00263D1B" w:rsidRDefault="002C0416" w:rsidP="00FD4CAB">
            <w:pPr>
              <w:jc w:val="right"/>
              <w:rPr>
                <w:bCs/>
              </w:rPr>
            </w:pPr>
            <w:r w:rsidRPr="00263D1B">
              <w:rPr>
                <w:bCs/>
              </w:rPr>
              <w:t>1.20</w:t>
            </w:r>
          </w:p>
        </w:tc>
        <w:tc>
          <w:tcPr>
            <w:tcW w:w="0" w:type="auto"/>
            <w:noWrap/>
          </w:tcPr>
          <w:p w:rsidR="002C0416" w:rsidRPr="00263D1B" w:rsidRDefault="002C0416" w:rsidP="00FD4CAB">
            <w:pPr>
              <w:jc w:val="right"/>
              <w:rPr>
                <w:bCs/>
              </w:rPr>
            </w:pPr>
            <w:r w:rsidRPr="00263D1B">
              <w:rPr>
                <w:bCs/>
              </w:rPr>
              <w:t>0.2211</w:t>
            </w:r>
          </w:p>
        </w:tc>
        <w:tc>
          <w:tcPr>
            <w:tcW w:w="0" w:type="auto"/>
            <w:noWrap/>
          </w:tcPr>
          <w:p w:rsidR="002C0416" w:rsidRPr="00263D1B" w:rsidRDefault="002C0416" w:rsidP="00FD4CAB">
            <w:pPr>
              <w:jc w:val="right"/>
              <w:rPr>
                <w:bCs/>
              </w:rPr>
            </w:pPr>
            <w:r w:rsidRPr="00263D1B">
              <w:rPr>
                <w:bCs/>
              </w:rPr>
              <w:t>0.92</w:t>
            </w:r>
          </w:p>
        </w:tc>
        <w:tc>
          <w:tcPr>
            <w:tcW w:w="0" w:type="auto"/>
            <w:noWrap/>
          </w:tcPr>
          <w:p w:rsidR="002C0416" w:rsidRPr="00263D1B" w:rsidRDefault="002C0416" w:rsidP="00FD4CAB">
            <w:pPr>
              <w:jc w:val="right"/>
              <w:rPr>
                <w:bCs/>
              </w:rPr>
            </w:pPr>
            <w:r w:rsidRPr="00263D1B">
              <w:rPr>
                <w:bCs/>
              </w:rPr>
              <w:t>0.6090</w:t>
            </w:r>
          </w:p>
        </w:tc>
        <w:tc>
          <w:tcPr>
            <w:tcW w:w="0" w:type="auto"/>
            <w:noWrap/>
          </w:tcPr>
          <w:p w:rsidR="002C0416" w:rsidRPr="00263D1B" w:rsidRDefault="002C0416" w:rsidP="00FD4CAB">
            <w:pPr>
              <w:jc w:val="right"/>
              <w:rPr>
                <w:bCs/>
              </w:rPr>
            </w:pPr>
            <w:r w:rsidRPr="00263D1B">
              <w:rPr>
                <w:bCs/>
              </w:rPr>
              <w:t>1.16</w:t>
            </w:r>
          </w:p>
        </w:tc>
      </w:tr>
      <w:tr w:rsidR="00FD4CAB" w:rsidRPr="00263D1B" w:rsidTr="00FD4CAB">
        <w:trPr>
          <w:trHeight w:val="20"/>
        </w:trPr>
        <w:tc>
          <w:tcPr>
            <w:tcW w:w="3601" w:type="dxa"/>
          </w:tcPr>
          <w:p w:rsidR="002C0416" w:rsidRPr="00263D1B" w:rsidRDefault="002C0416" w:rsidP="00FD4CAB">
            <w:pPr>
              <w:rPr>
                <w:bCs/>
              </w:rPr>
            </w:pPr>
            <w:r>
              <w:rPr>
                <w:bCs/>
              </w:rPr>
              <w:t>Shopping, high i</w:t>
            </w:r>
            <w:r w:rsidRPr="00263D1B">
              <w:rPr>
                <w:bCs/>
              </w:rPr>
              <w:t>ncome (&gt;150K)</w:t>
            </w:r>
          </w:p>
        </w:tc>
        <w:tc>
          <w:tcPr>
            <w:tcW w:w="1032" w:type="dxa"/>
            <w:noWrap/>
          </w:tcPr>
          <w:p w:rsidR="002C0416" w:rsidRPr="00263D1B" w:rsidRDefault="002C0416" w:rsidP="00FD4CAB">
            <w:pPr>
              <w:jc w:val="right"/>
              <w:rPr>
                <w:bCs/>
              </w:rPr>
            </w:pPr>
            <w:r w:rsidRPr="00263D1B">
              <w:rPr>
                <w:bCs/>
              </w:rPr>
              <w:t>0.1436</w:t>
            </w:r>
          </w:p>
        </w:tc>
        <w:tc>
          <w:tcPr>
            <w:tcW w:w="0" w:type="auto"/>
            <w:noWrap/>
          </w:tcPr>
          <w:p w:rsidR="002C0416" w:rsidRPr="00263D1B" w:rsidRDefault="002C0416" w:rsidP="00FD4CAB">
            <w:pPr>
              <w:jc w:val="right"/>
              <w:rPr>
                <w:bCs/>
              </w:rPr>
            </w:pPr>
            <w:r w:rsidRPr="00263D1B">
              <w:rPr>
                <w:bCs/>
              </w:rPr>
              <w:t>1.20</w:t>
            </w:r>
          </w:p>
        </w:tc>
        <w:tc>
          <w:tcPr>
            <w:tcW w:w="0" w:type="auto"/>
            <w:noWrap/>
          </w:tcPr>
          <w:p w:rsidR="002C0416" w:rsidRPr="00263D1B" w:rsidRDefault="002C0416" w:rsidP="00FD4CAB">
            <w:pPr>
              <w:jc w:val="right"/>
              <w:rPr>
                <w:bCs/>
              </w:rPr>
            </w:pPr>
            <w:r w:rsidRPr="00263D1B">
              <w:rPr>
                <w:bCs/>
              </w:rPr>
              <w:t>0.2211</w:t>
            </w:r>
          </w:p>
        </w:tc>
        <w:tc>
          <w:tcPr>
            <w:tcW w:w="0" w:type="auto"/>
            <w:noWrap/>
          </w:tcPr>
          <w:p w:rsidR="002C0416" w:rsidRPr="00263D1B" w:rsidRDefault="002C0416" w:rsidP="00FD4CAB">
            <w:pPr>
              <w:jc w:val="right"/>
              <w:rPr>
                <w:bCs/>
              </w:rPr>
            </w:pPr>
            <w:r w:rsidRPr="00263D1B">
              <w:rPr>
                <w:bCs/>
              </w:rPr>
              <w:t>0.92</w:t>
            </w:r>
          </w:p>
        </w:tc>
        <w:tc>
          <w:tcPr>
            <w:tcW w:w="0" w:type="auto"/>
            <w:noWrap/>
          </w:tcPr>
          <w:p w:rsidR="002C0416" w:rsidRPr="00263D1B" w:rsidRDefault="002C0416" w:rsidP="00FD4CAB">
            <w:pPr>
              <w:jc w:val="right"/>
              <w:rPr>
                <w:bCs/>
              </w:rPr>
            </w:pPr>
            <w:r w:rsidRPr="00263D1B">
              <w:rPr>
                <w:bCs/>
              </w:rPr>
              <w:t>0.6119</w:t>
            </w:r>
          </w:p>
        </w:tc>
        <w:tc>
          <w:tcPr>
            <w:tcW w:w="0" w:type="auto"/>
            <w:noWrap/>
          </w:tcPr>
          <w:p w:rsidR="002C0416" w:rsidRPr="00263D1B" w:rsidRDefault="002C0416" w:rsidP="00FD4CAB">
            <w:pPr>
              <w:jc w:val="right"/>
              <w:rPr>
                <w:bCs/>
              </w:rPr>
            </w:pPr>
            <w:r w:rsidRPr="00263D1B">
              <w:rPr>
                <w:bCs/>
              </w:rPr>
              <w:t>0.71</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sidRPr="00263D1B">
              <w:rPr>
                <w:bCs/>
              </w:rPr>
              <w:t xml:space="preserve">Maintenance, </w:t>
            </w:r>
            <w:r>
              <w:rPr>
                <w:bCs/>
              </w:rPr>
              <w:t>low i</w:t>
            </w:r>
            <w:r w:rsidRPr="00263D1B">
              <w:rPr>
                <w:bCs/>
              </w:rPr>
              <w:t>ncome (&lt;30K)</w:t>
            </w:r>
          </w:p>
        </w:tc>
        <w:tc>
          <w:tcPr>
            <w:tcW w:w="1032" w:type="dxa"/>
            <w:noWrap/>
          </w:tcPr>
          <w:p w:rsidR="002C0416" w:rsidRPr="00263D1B" w:rsidRDefault="002C0416" w:rsidP="00FD4CAB">
            <w:pPr>
              <w:jc w:val="right"/>
              <w:rPr>
                <w:bCs/>
              </w:rPr>
            </w:pPr>
            <w:r w:rsidRPr="00263D1B">
              <w:rPr>
                <w:bCs/>
              </w:rPr>
              <w:t>0.1377</w:t>
            </w:r>
          </w:p>
        </w:tc>
        <w:tc>
          <w:tcPr>
            <w:tcW w:w="0" w:type="auto"/>
            <w:noWrap/>
          </w:tcPr>
          <w:p w:rsidR="002C0416" w:rsidRPr="00263D1B" w:rsidRDefault="002C0416" w:rsidP="00FD4CAB">
            <w:pPr>
              <w:jc w:val="right"/>
              <w:rPr>
                <w:bCs/>
              </w:rPr>
            </w:pPr>
            <w:r w:rsidRPr="00263D1B">
              <w:rPr>
                <w:bCs/>
              </w:rPr>
              <w:t>0.69</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trHeight w:val="20"/>
        </w:trPr>
        <w:tc>
          <w:tcPr>
            <w:tcW w:w="3601" w:type="dxa"/>
          </w:tcPr>
          <w:p w:rsidR="002C0416" w:rsidRPr="00263D1B" w:rsidRDefault="002C0416" w:rsidP="00FD4CAB">
            <w:pPr>
              <w:rPr>
                <w:bCs/>
              </w:rPr>
            </w:pPr>
            <w:r w:rsidRPr="00263D1B">
              <w:rPr>
                <w:bCs/>
              </w:rPr>
              <w:t xml:space="preserve">Maintenance, </w:t>
            </w:r>
            <w:r>
              <w:rPr>
                <w:bCs/>
              </w:rPr>
              <w:t>medium i</w:t>
            </w:r>
            <w:r w:rsidRPr="00263D1B">
              <w:rPr>
                <w:bCs/>
              </w:rPr>
              <w:t xml:space="preserve">ncome </w:t>
            </w:r>
            <w:r w:rsidR="00FD4CAB">
              <w:rPr>
                <w:bCs/>
              </w:rPr>
              <w:br/>
            </w:r>
            <w:r w:rsidRPr="00263D1B">
              <w:rPr>
                <w:bCs/>
              </w:rPr>
              <w:t>(30-60K)</w:t>
            </w:r>
          </w:p>
        </w:tc>
        <w:tc>
          <w:tcPr>
            <w:tcW w:w="1032" w:type="dxa"/>
            <w:noWrap/>
          </w:tcPr>
          <w:p w:rsidR="002C0416" w:rsidRPr="00263D1B" w:rsidRDefault="002C0416" w:rsidP="00FD4CAB">
            <w:pPr>
              <w:jc w:val="right"/>
              <w:rPr>
                <w:bCs/>
              </w:rPr>
            </w:pPr>
            <w:r w:rsidRPr="00263D1B">
              <w:rPr>
                <w:bCs/>
              </w:rPr>
              <w:t>0.0702</w:t>
            </w:r>
          </w:p>
        </w:tc>
        <w:tc>
          <w:tcPr>
            <w:tcW w:w="0" w:type="auto"/>
            <w:noWrap/>
          </w:tcPr>
          <w:p w:rsidR="002C0416" w:rsidRPr="00263D1B" w:rsidRDefault="002C0416" w:rsidP="00FD4CAB">
            <w:pPr>
              <w:jc w:val="right"/>
              <w:rPr>
                <w:bCs/>
              </w:rPr>
            </w:pPr>
            <w:r w:rsidRPr="00263D1B">
              <w:rPr>
                <w:bCs/>
              </w:rPr>
              <w:t>0.42</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sidRPr="00263D1B">
              <w:rPr>
                <w:bCs/>
              </w:rPr>
              <w:t xml:space="preserve">Maintenance, </w:t>
            </w:r>
            <w:r>
              <w:rPr>
                <w:bCs/>
              </w:rPr>
              <w:t>medium i</w:t>
            </w:r>
            <w:r w:rsidRPr="00263D1B">
              <w:rPr>
                <w:bCs/>
              </w:rPr>
              <w:t xml:space="preserve">ncome </w:t>
            </w:r>
            <w:r w:rsidR="00FD4CAB">
              <w:rPr>
                <w:bCs/>
              </w:rPr>
              <w:br/>
            </w:r>
            <w:r w:rsidRPr="00263D1B">
              <w:rPr>
                <w:bCs/>
              </w:rPr>
              <w:t>(60-100K)</w:t>
            </w:r>
          </w:p>
        </w:tc>
        <w:tc>
          <w:tcPr>
            <w:tcW w:w="1032" w:type="dxa"/>
            <w:noWrap/>
          </w:tcPr>
          <w:p w:rsidR="002C0416" w:rsidRPr="00263D1B" w:rsidRDefault="002C0416" w:rsidP="00FD4CAB">
            <w:pPr>
              <w:jc w:val="right"/>
              <w:rPr>
                <w:bCs/>
              </w:rPr>
            </w:pPr>
            <w:r w:rsidRPr="00263D1B">
              <w:rPr>
                <w:bCs/>
              </w:rPr>
              <w:t>0.0000</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trHeight w:val="20"/>
        </w:trPr>
        <w:tc>
          <w:tcPr>
            <w:tcW w:w="3601" w:type="dxa"/>
          </w:tcPr>
          <w:p w:rsidR="002C0416" w:rsidRPr="00263D1B" w:rsidRDefault="002C0416" w:rsidP="00FD4CAB">
            <w:pPr>
              <w:rPr>
                <w:bCs/>
              </w:rPr>
            </w:pPr>
            <w:r>
              <w:rPr>
                <w:bCs/>
              </w:rPr>
              <w:t>Maintenance, high i</w:t>
            </w:r>
            <w:r w:rsidRPr="00263D1B">
              <w:rPr>
                <w:bCs/>
              </w:rPr>
              <w:t>ncome (100-150K)</w:t>
            </w:r>
          </w:p>
        </w:tc>
        <w:tc>
          <w:tcPr>
            <w:tcW w:w="1032" w:type="dxa"/>
            <w:noWrap/>
          </w:tcPr>
          <w:p w:rsidR="002C0416" w:rsidRPr="00263D1B" w:rsidRDefault="002C0416" w:rsidP="00FD4CAB">
            <w:pPr>
              <w:jc w:val="right"/>
              <w:rPr>
                <w:bCs/>
              </w:rPr>
            </w:pPr>
            <w:r w:rsidRPr="00263D1B">
              <w:rPr>
                <w:bCs/>
              </w:rPr>
              <w:t>-0.0605</w:t>
            </w:r>
          </w:p>
        </w:tc>
        <w:tc>
          <w:tcPr>
            <w:tcW w:w="0" w:type="auto"/>
            <w:noWrap/>
          </w:tcPr>
          <w:p w:rsidR="002C0416" w:rsidRPr="00263D1B" w:rsidRDefault="002C0416" w:rsidP="00FD4CAB">
            <w:pPr>
              <w:jc w:val="right"/>
              <w:rPr>
                <w:bCs/>
              </w:rPr>
            </w:pPr>
            <w:r w:rsidRPr="00263D1B">
              <w:rPr>
                <w:bCs/>
              </w:rPr>
              <w:t>-0.37</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-0.5281</w:t>
            </w:r>
          </w:p>
        </w:tc>
        <w:tc>
          <w:tcPr>
            <w:tcW w:w="0" w:type="auto"/>
            <w:noWrap/>
          </w:tcPr>
          <w:p w:rsidR="002C0416" w:rsidRPr="00263D1B" w:rsidRDefault="002C0416" w:rsidP="00FD4CAB">
            <w:pPr>
              <w:jc w:val="right"/>
              <w:rPr>
                <w:bCs/>
              </w:rPr>
            </w:pPr>
            <w:r w:rsidRPr="00263D1B">
              <w:rPr>
                <w:bCs/>
              </w:rPr>
              <w:t>-0.88</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Pr>
                <w:bCs/>
              </w:rPr>
              <w:t>Maintenance, high i</w:t>
            </w:r>
            <w:r w:rsidRPr="00263D1B">
              <w:rPr>
                <w:bCs/>
              </w:rPr>
              <w:t>ncome (&gt;150K)</w:t>
            </w:r>
          </w:p>
        </w:tc>
        <w:tc>
          <w:tcPr>
            <w:tcW w:w="1032" w:type="dxa"/>
            <w:noWrap/>
          </w:tcPr>
          <w:p w:rsidR="002C0416" w:rsidRPr="00263D1B" w:rsidRDefault="002C0416" w:rsidP="00FD4CAB">
            <w:pPr>
              <w:jc w:val="right"/>
              <w:rPr>
                <w:bCs/>
              </w:rPr>
            </w:pPr>
            <w:r w:rsidRPr="00263D1B">
              <w:rPr>
                <w:bCs/>
              </w:rPr>
              <w:t>-0.5353</w:t>
            </w:r>
          </w:p>
        </w:tc>
        <w:tc>
          <w:tcPr>
            <w:tcW w:w="0" w:type="auto"/>
            <w:noWrap/>
          </w:tcPr>
          <w:p w:rsidR="002C0416" w:rsidRPr="00263D1B" w:rsidRDefault="002C0416" w:rsidP="00FD4CAB">
            <w:pPr>
              <w:jc w:val="right"/>
              <w:rPr>
                <w:bCs/>
              </w:rPr>
            </w:pPr>
            <w:r w:rsidRPr="00263D1B">
              <w:rPr>
                <w:bCs/>
              </w:rPr>
              <w:t>-2.23</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-0.5281</w:t>
            </w:r>
          </w:p>
        </w:tc>
        <w:tc>
          <w:tcPr>
            <w:tcW w:w="0" w:type="auto"/>
            <w:noWrap/>
          </w:tcPr>
          <w:p w:rsidR="002C0416" w:rsidRPr="00263D1B" w:rsidRDefault="002C0416" w:rsidP="00FD4CAB">
            <w:pPr>
              <w:jc w:val="right"/>
              <w:rPr>
                <w:bCs/>
              </w:rPr>
            </w:pPr>
            <w:r w:rsidRPr="00263D1B">
              <w:rPr>
                <w:bCs/>
              </w:rPr>
              <w:t>-0.88</w:t>
            </w:r>
          </w:p>
        </w:tc>
      </w:tr>
      <w:tr w:rsidR="00FD4CAB" w:rsidRPr="00263D1B" w:rsidTr="00FD4CAB">
        <w:trPr>
          <w:trHeight w:val="20"/>
        </w:trPr>
        <w:tc>
          <w:tcPr>
            <w:tcW w:w="3601" w:type="dxa"/>
          </w:tcPr>
          <w:p w:rsidR="002C0416" w:rsidRPr="00263D1B" w:rsidRDefault="002C0416" w:rsidP="00FD4CAB">
            <w:pPr>
              <w:rPr>
                <w:bCs/>
              </w:rPr>
            </w:pPr>
            <w:r>
              <w:rPr>
                <w:bCs/>
              </w:rPr>
              <w:t>Eating o</w:t>
            </w:r>
            <w:r w:rsidRPr="00263D1B">
              <w:rPr>
                <w:bCs/>
              </w:rPr>
              <w:t xml:space="preserve">ut, </w:t>
            </w:r>
            <w:r>
              <w:rPr>
                <w:bCs/>
              </w:rPr>
              <w:t>l</w:t>
            </w:r>
            <w:r w:rsidRPr="00263D1B">
              <w:rPr>
                <w:bCs/>
              </w:rPr>
              <w:t xml:space="preserve">ow </w:t>
            </w:r>
            <w:r>
              <w:rPr>
                <w:bCs/>
              </w:rPr>
              <w:t>i</w:t>
            </w:r>
            <w:r w:rsidRPr="00263D1B">
              <w:rPr>
                <w:bCs/>
              </w:rPr>
              <w:t>ncome (&lt;30K)</w:t>
            </w:r>
          </w:p>
        </w:tc>
        <w:tc>
          <w:tcPr>
            <w:tcW w:w="1032" w:type="dxa"/>
            <w:noWrap/>
          </w:tcPr>
          <w:p w:rsidR="002C0416" w:rsidRPr="00263D1B" w:rsidRDefault="002C0416" w:rsidP="00FD4CAB">
            <w:pPr>
              <w:jc w:val="right"/>
              <w:rPr>
                <w:bCs/>
              </w:rPr>
            </w:pPr>
            <w:r w:rsidRPr="00263D1B">
              <w:rPr>
                <w:bCs/>
              </w:rPr>
              <w:t>-2.6959</w:t>
            </w:r>
          </w:p>
        </w:tc>
        <w:tc>
          <w:tcPr>
            <w:tcW w:w="0" w:type="auto"/>
            <w:noWrap/>
          </w:tcPr>
          <w:p w:rsidR="002C0416" w:rsidRPr="00263D1B" w:rsidRDefault="002C0416" w:rsidP="00FD4CAB">
            <w:pPr>
              <w:jc w:val="right"/>
              <w:rPr>
                <w:bCs/>
              </w:rPr>
            </w:pPr>
            <w:r w:rsidRPr="00263D1B">
              <w:rPr>
                <w:bCs/>
              </w:rPr>
              <w:t>-2.65</w:t>
            </w:r>
          </w:p>
        </w:tc>
        <w:tc>
          <w:tcPr>
            <w:tcW w:w="0" w:type="auto"/>
            <w:noWrap/>
          </w:tcPr>
          <w:p w:rsidR="002C0416" w:rsidRPr="00263D1B" w:rsidRDefault="002C0416" w:rsidP="00FD4CAB">
            <w:pPr>
              <w:jc w:val="right"/>
              <w:rPr>
                <w:bCs/>
              </w:rPr>
            </w:pPr>
            <w:r w:rsidRPr="00263D1B">
              <w:rPr>
                <w:bCs/>
              </w:rPr>
              <w:t>-1.5883</w:t>
            </w:r>
          </w:p>
        </w:tc>
        <w:tc>
          <w:tcPr>
            <w:tcW w:w="0" w:type="auto"/>
            <w:noWrap/>
          </w:tcPr>
          <w:p w:rsidR="002C0416" w:rsidRPr="00263D1B" w:rsidRDefault="002C0416" w:rsidP="00FD4CAB">
            <w:pPr>
              <w:jc w:val="right"/>
              <w:rPr>
                <w:bCs/>
              </w:rPr>
            </w:pPr>
            <w:r w:rsidRPr="00263D1B">
              <w:rPr>
                <w:bCs/>
              </w:rPr>
              <w:t>-2.03</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Pr>
                <w:bCs/>
              </w:rPr>
              <w:t>Eating out, medium i</w:t>
            </w:r>
            <w:r w:rsidRPr="00263D1B">
              <w:rPr>
                <w:bCs/>
              </w:rPr>
              <w:t>ncome (30-60K)</w:t>
            </w:r>
          </w:p>
        </w:tc>
        <w:tc>
          <w:tcPr>
            <w:tcW w:w="1032" w:type="dxa"/>
            <w:noWrap/>
          </w:tcPr>
          <w:p w:rsidR="002C0416" w:rsidRPr="00263D1B" w:rsidRDefault="002C0416" w:rsidP="00FD4CAB">
            <w:pPr>
              <w:jc w:val="right"/>
              <w:rPr>
                <w:bCs/>
              </w:rPr>
            </w:pPr>
            <w:r w:rsidRPr="00263D1B">
              <w:rPr>
                <w:bCs/>
              </w:rPr>
              <w:t>-0.1275</w:t>
            </w:r>
          </w:p>
        </w:tc>
        <w:tc>
          <w:tcPr>
            <w:tcW w:w="0" w:type="auto"/>
            <w:noWrap/>
          </w:tcPr>
          <w:p w:rsidR="002C0416" w:rsidRPr="00263D1B" w:rsidRDefault="002C0416" w:rsidP="00FD4CAB">
            <w:pPr>
              <w:jc w:val="right"/>
              <w:rPr>
                <w:bCs/>
              </w:rPr>
            </w:pPr>
            <w:r w:rsidRPr="00263D1B">
              <w:rPr>
                <w:bCs/>
              </w:rPr>
              <w:t>-0.47</w:t>
            </w:r>
          </w:p>
        </w:tc>
        <w:tc>
          <w:tcPr>
            <w:tcW w:w="0" w:type="auto"/>
            <w:noWrap/>
          </w:tcPr>
          <w:p w:rsidR="002C0416" w:rsidRPr="00263D1B" w:rsidRDefault="002C0416" w:rsidP="00FD4CAB">
            <w:pPr>
              <w:jc w:val="right"/>
              <w:rPr>
                <w:bCs/>
              </w:rPr>
            </w:pPr>
            <w:r w:rsidRPr="00263D1B">
              <w:rPr>
                <w:bCs/>
              </w:rPr>
              <w:t>-0.5205</w:t>
            </w:r>
          </w:p>
        </w:tc>
        <w:tc>
          <w:tcPr>
            <w:tcW w:w="0" w:type="auto"/>
            <w:noWrap/>
          </w:tcPr>
          <w:p w:rsidR="002C0416" w:rsidRPr="00263D1B" w:rsidRDefault="002C0416" w:rsidP="00FD4CAB">
            <w:pPr>
              <w:jc w:val="right"/>
              <w:rPr>
                <w:bCs/>
              </w:rPr>
            </w:pPr>
            <w:r w:rsidRPr="00263D1B">
              <w:rPr>
                <w:bCs/>
              </w:rPr>
              <w:t>-1.11</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trHeight w:val="20"/>
        </w:trPr>
        <w:tc>
          <w:tcPr>
            <w:tcW w:w="3601" w:type="dxa"/>
          </w:tcPr>
          <w:p w:rsidR="002C0416" w:rsidRPr="00263D1B" w:rsidRDefault="002C0416" w:rsidP="00FD4CAB">
            <w:pPr>
              <w:rPr>
                <w:bCs/>
              </w:rPr>
            </w:pPr>
            <w:r>
              <w:rPr>
                <w:bCs/>
              </w:rPr>
              <w:t>Eating out, medium i</w:t>
            </w:r>
            <w:r w:rsidRPr="00263D1B">
              <w:rPr>
                <w:bCs/>
              </w:rPr>
              <w:t>ncome (60-100K)</w:t>
            </w:r>
          </w:p>
        </w:tc>
        <w:tc>
          <w:tcPr>
            <w:tcW w:w="1032" w:type="dxa"/>
            <w:noWrap/>
          </w:tcPr>
          <w:p w:rsidR="002C0416" w:rsidRPr="00263D1B" w:rsidRDefault="002C0416" w:rsidP="00FD4CAB">
            <w:pPr>
              <w:jc w:val="right"/>
              <w:rPr>
                <w:bCs/>
              </w:rPr>
            </w:pPr>
            <w:r w:rsidRPr="00263D1B">
              <w:rPr>
                <w:bCs/>
              </w:rPr>
              <w:t>0.0000</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Pr>
                <w:bCs/>
              </w:rPr>
              <w:t>Eating out, high i</w:t>
            </w:r>
            <w:r w:rsidRPr="00263D1B">
              <w:rPr>
                <w:bCs/>
              </w:rPr>
              <w:t>ncome (100-150K)</w:t>
            </w:r>
          </w:p>
        </w:tc>
        <w:tc>
          <w:tcPr>
            <w:tcW w:w="1032" w:type="dxa"/>
            <w:noWrap/>
          </w:tcPr>
          <w:p w:rsidR="002C0416" w:rsidRPr="00263D1B" w:rsidRDefault="002C0416" w:rsidP="00FD4CAB">
            <w:pPr>
              <w:jc w:val="right"/>
              <w:rPr>
                <w:bCs/>
              </w:rPr>
            </w:pPr>
            <w:r w:rsidRPr="00263D1B">
              <w:rPr>
                <w:bCs/>
              </w:rPr>
              <w:t>0.0000</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1.8420</w:t>
            </w:r>
          </w:p>
        </w:tc>
        <w:tc>
          <w:tcPr>
            <w:tcW w:w="0" w:type="auto"/>
            <w:noWrap/>
          </w:tcPr>
          <w:p w:rsidR="002C0416" w:rsidRPr="00263D1B" w:rsidRDefault="002C0416" w:rsidP="00FD4CAB">
            <w:pPr>
              <w:jc w:val="right"/>
              <w:rPr>
                <w:bCs/>
              </w:rPr>
            </w:pPr>
            <w:r w:rsidRPr="00263D1B">
              <w:rPr>
                <w:bCs/>
              </w:rPr>
              <w:t>1.43</w:t>
            </w:r>
          </w:p>
        </w:tc>
      </w:tr>
      <w:tr w:rsidR="00FD4CAB" w:rsidRPr="00263D1B" w:rsidTr="00FD4CAB">
        <w:trPr>
          <w:trHeight w:val="20"/>
        </w:trPr>
        <w:tc>
          <w:tcPr>
            <w:tcW w:w="3601" w:type="dxa"/>
          </w:tcPr>
          <w:p w:rsidR="002C0416" w:rsidRPr="00263D1B" w:rsidRDefault="002C0416" w:rsidP="00FD4CAB">
            <w:pPr>
              <w:rPr>
                <w:bCs/>
              </w:rPr>
            </w:pPr>
            <w:r>
              <w:rPr>
                <w:bCs/>
              </w:rPr>
              <w:t>Eating o</w:t>
            </w:r>
            <w:r w:rsidRPr="00263D1B">
              <w:rPr>
                <w:bCs/>
              </w:rPr>
              <w:t xml:space="preserve">ut, </w:t>
            </w:r>
            <w:r>
              <w:rPr>
                <w:bCs/>
              </w:rPr>
              <w:t>high i</w:t>
            </w:r>
            <w:r w:rsidRPr="00263D1B">
              <w:rPr>
                <w:bCs/>
              </w:rPr>
              <w:t>ncome (&gt;150K)</w:t>
            </w:r>
          </w:p>
        </w:tc>
        <w:tc>
          <w:tcPr>
            <w:tcW w:w="1032" w:type="dxa"/>
            <w:noWrap/>
          </w:tcPr>
          <w:p w:rsidR="002C0416" w:rsidRPr="00263D1B" w:rsidRDefault="002C0416" w:rsidP="00FD4CAB">
            <w:pPr>
              <w:jc w:val="right"/>
              <w:rPr>
                <w:bCs/>
              </w:rPr>
            </w:pPr>
            <w:r w:rsidRPr="00263D1B">
              <w:rPr>
                <w:bCs/>
              </w:rPr>
              <w:t>0.8148</w:t>
            </w:r>
          </w:p>
        </w:tc>
        <w:tc>
          <w:tcPr>
            <w:tcW w:w="0" w:type="auto"/>
            <w:noWrap/>
          </w:tcPr>
          <w:p w:rsidR="002C0416" w:rsidRPr="00263D1B" w:rsidRDefault="002C0416" w:rsidP="00FD4CAB">
            <w:pPr>
              <w:jc w:val="right"/>
              <w:rPr>
                <w:bCs/>
              </w:rPr>
            </w:pPr>
            <w:r w:rsidRPr="00263D1B">
              <w:rPr>
                <w:bCs/>
              </w:rPr>
              <w:t>3.38</w:t>
            </w:r>
          </w:p>
        </w:tc>
        <w:tc>
          <w:tcPr>
            <w:tcW w:w="0" w:type="auto"/>
            <w:noWrap/>
          </w:tcPr>
          <w:p w:rsidR="002C0416" w:rsidRPr="00263D1B" w:rsidRDefault="002C0416" w:rsidP="00FD4CAB">
            <w:pPr>
              <w:jc w:val="right"/>
              <w:rPr>
                <w:bCs/>
              </w:rPr>
            </w:pPr>
            <w:r w:rsidRPr="00263D1B">
              <w:rPr>
                <w:bCs/>
              </w:rPr>
              <w:t>0.7248</w:t>
            </w:r>
          </w:p>
        </w:tc>
        <w:tc>
          <w:tcPr>
            <w:tcW w:w="0" w:type="auto"/>
            <w:noWrap/>
          </w:tcPr>
          <w:p w:rsidR="002C0416" w:rsidRPr="00263D1B" w:rsidRDefault="002C0416" w:rsidP="00FD4CAB">
            <w:pPr>
              <w:jc w:val="right"/>
              <w:rPr>
                <w:bCs/>
              </w:rPr>
            </w:pPr>
            <w:r w:rsidRPr="00263D1B">
              <w:rPr>
                <w:bCs/>
              </w:rPr>
              <w:t>1.66</w:t>
            </w:r>
          </w:p>
        </w:tc>
        <w:tc>
          <w:tcPr>
            <w:tcW w:w="0" w:type="auto"/>
            <w:noWrap/>
          </w:tcPr>
          <w:p w:rsidR="002C0416" w:rsidRPr="00263D1B" w:rsidRDefault="002C0416" w:rsidP="00FD4CAB">
            <w:pPr>
              <w:jc w:val="right"/>
              <w:rPr>
                <w:bCs/>
              </w:rPr>
            </w:pPr>
            <w:r w:rsidRPr="00263D1B">
              <w:rPr>
                <w:bCs/>
              </w:rPr>
              <w:t>1.8420</w:t>
            </w:r>
          </w:p>
        </w:tc>
        <w:tc>
          <w:tcPr>
            <w:tcW w:w="0" w:type="auto"/>
            <w:noWrap/>
          </w:tcPr>
          <w:p w:rsidR="002C0416" w:rsidRPr="00263D1B" w:rsidRDefault="002C0416" w:rsidP="00FD4CAB">
            <w:pPr>
              <w:jc w:val="right"/>
              <w:rPr>
                <w:bCs/>
              </w:rPr>
            </w:pPr>
            <w:r w:rsidRPr="00263D1B">
              <w:rPr>
                <w:bCs/>
              </w:rPr>
              <w:t>1.43</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sidRPr="00263D1B">
              <w:rPr>
                <w:bCs/>
              </w:rPr>
              <w:t xml:space="preserve">Visiting, </w:t>
            </w:r>
            <w:r>
              <w:rPr>
                <w:bCs/>
              </w:rPr>
              <w:t>l</w:t>
            </w:r>
            <w:r w:rsidRPr="00263D1B">
              <w:rPr>
                <w:bCs/>
              </w:rPr>
              <w:t xml:space="preserve">ow </w:t>
            </w:r>
            <w:r>
              <w:rPr>
                <w:bCs/>
              </w:rPr>
              <w:t>i</w:t>
            </w:r>
            <w:r w:rsidRPr="00263D1B">
              <w:rPr>
                <w:bCs/>
              </w:rPr>
              <w:t>ncome (&lt;30K)</w:t>
            </w:r>
          </w:p>
        </w:tc>
        <w:tc>
          <w:tcPr>
            <w:tcW w:w="1032" w:type="dxa"/>
            <w:noWrap/>
          </w:tcPr>
          <w:p w:rsidR="002C0416" w:rsidRPr="00263D1B" w:rsidRDefault="002C0416" w:rsidP="00FD4CAB">
            <w:pPr>
              <w:jc w:val="right"/>
              <w:rPr>
                <w:bCs/>
              </w:rPr>
            </w:pPr>
            <w:r w:rsidRPr="00263D1B">
              <w:rPr>
                <w:bCs/>
              </w:rPr>
              <w:t>-1.0201</w:t>
            </w:r>
          </w:p>
        </w:tc>
        <w:tc>
          <w:tcPr>
            <w:tcW w:w="0" w:type="auto"/>
            <w:noWrap/>
          </w:tcPr>
          <w:p w:rsidR="002C0416" w:rsidRPr="00263D1B" w:rsidRDefault="002C0416" w:rsidP="00FD4CAB">
            <w:pPr>
              <w:jc w:val="right"/>
              <w:rPr>
                <w:bCs/>
              </w:rPr>
            </w:pPr>
            <w:r w:rsidRPr="00263D1B">
              <w:rPr>
                <w:bCs/>
              </w:rPr>
              <w:t>-2.23</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0.5460</w:t>
            </w:r>
          </w:p>
        </w:tc>
        <w:tc>
          <w:tcPr>
            <w:tcW w:w="0" w:type="auto"/>
            <w:noWrap/>
          </w:tcPr>
          <w:p w:rsidR="002C0416" w:rsidRPr="00263D1B" w:rsidRDefault="002C0416" w:rsidP="00FD4CAB">
            <w:pPr>
              <w:jc w:val="right"/>
              <w:rPr>
                <w:bCs/>
              </w:rPr>
            </w:pPr>
            <w:r w:rsidRPr="00263D1B">
              <w:rPr>
                <w:bCs/>
              </w:rPr>
              <w:t>0.72</w:t>
            </w:r>
          </w:p>
        </w:tc>
      </w:tr>
      <w:tr w:rsidR="00FD4CAB" w:rsidRPr="00263D1B" w:rsidTr="00FD4CAB">
        <w:trPr>
          <w:trHeight w:val="20"/>
        </w:trPr>
        <w:tc>
          <w:tcPr>
            <w:tcW w:w="3601" w:type="dxa"/>
          </w:tcPr>
          <w:p w:rsidR="002C0416" w:rsidRPr="00263D1B" w:rsidRDefault="002C0416" w:rsidP="00FD4CAB">
            <w:pPr>
              <w:rPr>
                <w:bCs/>
              </w:rPr>
            </w:pPr>
            <w:r>
              <w:rPr>
                <w:bCs/>
              </w:rPr>
              <w:t>Visiting, medium i</w:t>
            </w:r>
            <w:r w:rsidRPr="00263D1B">
              <w:rPr>
                <w:bCs/>
              </w:rPr>
              <w:t>ncome (30-60K)</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0.5552</w:t>
            </w:r>
          </w:p>
        </w:tc>
        <w:tc>
          <w:tcPr>
            <w:tcW w:w="0" w:type="auto"/>
            <w:noWrap/>
          </w:tcPr>
          <w:p w:rsidR="002C0416" w:rsidRPr="00263D1B" w:rsidRDefault="002C0416" w:rsidP="00FD4CAB">
            <w:pPr>
              <w:jc w:val="right"/>
              <w:rPr>
                <w:bCs/>
              </w:rPr>
            </w:pPr>
            <w:r w:rsidRPr="00263D1B">
              <w:rPr>
                <w:bCs/>
              </w:rPr>
              <w:t>0.79</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Pr>
                <w:bCs/>
              </w:rPr>
              <w:t>Visiting, medium i</w:t>
            </w:r>
            <w:r w:rsidRPr="00263D1B">
              <w:rPr>
                <w:bCs/>
              </w:rPr>
              <w:t>ncome (60-100K)</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trHeight w:val="20"/>
        </w:trPr>
        <w:tc>
          <w:tcPr>
            <w:tcW w:w="3601" w:type="dxa"/>
          </w:tcPr>
          <w:p w:rsidR="002C0416" w:rsidRPr="00263D1B" w:rsidRDefault="002C0416" w:rsidP="00FD4CAB">
            <w:pPr>
              <w:rPr>
                <w:bCs/>
              </w:rPr>
            </w:pPr>
            <w:r>
              <w:rPr>
                <w:bCs/>
              </w:rPr>
              <w:t>Visiting, h</w:t>
            </w:r>
            <w:r w:rsidRPr="00263D1B">
              <w:rPr>
                <w:bCs/>
              </w:rPr>
              <w:t xml:space="preserve">igh </w:t>
            </w:r>
            <w:r>
              <w:rPr>
                <w:bCs/>
              </w:rPr>
              <w:t>i</w:t>
            </w:r>
            <w:r w:rsidRPr="00263D1B">
              <w:rPr>
                <w:bCs/>
              </w:rPr>
              <w:t>ncome (100-150K)</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-0.4675</w:t>
            </w:r>
          </w:p>
        </w:tc>
        <w:tc>
          <w:tcPr>
            <w:tcW w:w="0" w:type="auto"/>
            <w:noWrap/>
          </w:tcPr>
          <w:p w:rsidR="002C0416" w:rsidRPr="00263D1B" w:rsidRDefault="002C0416" w:rsidP="00FD4CAB">
            <w:pPr>
              <w:jc w:val="right"/>
              <w:rPr>
                <w:bCs/>
              </w:rPr>
            </w:pPr>
            <w:r w:rsidRPr="00263D1B">
              <w:rPr>
                <w:bCs/>
              </w:rPr>
              <w:t>-0.51</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Pr>
                <w:bCs/>
              </w:rPr>
              <w:t>Visiting, high i</w:t>
            </w:r>
            <w:r w:rsidRPr="00263D1B">
              <w:rPr>
                <w:bCs/>
              </w:rPr>
              <w:t>ncome (&gt;150K)</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-0.4675</w:t>
            </w:r>
          </w:p>
        </w:tc>
        <w:tc>
          <w:tcPr>
            <w:tcW w:w="0" w:type="auto"/>
            <w:noWrap/>
          </w:tcPr>
          <w:p w:rsidR="002C0416" w:rsidRPr="00263D1B" w:rsidRDefault="002C0416" w:rsidP="00FD4CAB">
            <w:pPr>
              <w:jc w:val="right"/>
              <w:rPr>
                <w:bCs/>
              </w:rPr>
            </w:pPr>
            <w:r w:rsidRPr="00263D1B">
              <w:rPr>
                <w:bCs/>
              </w:rPr>
              <w:t>-0.51</w:t>
            </w:r>
          </w:p>
        </w:tc>
      </w:tr>
      <w:tr w:rsidR="00FD4CAB" w:rsidRPr="00263D1B" w:rsidTr="00FD4CAB">
        <w:trPr>
          <w:trHeight w:val="20"/>
        </w:trPr>
        <w:tc>
          <w:tcPr>
            <w:tcW w:w="3601" w:type="dxa"/>
          </w:tcPr>
          <w:p w:rsidR="002C0416" w:rsidRPr="00263D1B" w:rsidRDefault="002C0416" w:rsidP="00FD4CAB">
            <w:pPr>
              <w:rPr>
                <w:bCs/>
              </w:rPr>
            </w:pPr>
            <w:r>
              <w:rPr>
                <w:bCs/>
              </w:rPr>
              <w:t>Discretionary, low i</w:t>
            </w:r>
            <w:r w:rsidRPr="00263D1B">
              <w:rPr>
                <w:bCs/>
              </w:rPr>
              <w:t>ncome (&lt;30K)</w:t>
            </w:r>
          </w:p>
        </w:tc>
        <w:tc>
          <w:tcPr>
            <w:tcW w:w="1032" w:type="dxa"/>
            <w:noWrap/>
          </w:tcPr>
          <w:p w:rsidR="002C0416" w:rsidRPr="00263D1B" w:rsidRDefault="002C0416" w:rsidP="00FD4CAB">
            <w:pPr>
              <w:jc w:val="right"/>
              <w:rPr>
                <w:bCs/>
              </w:rPr>
            </w:pPr>
            <w:r w:rsidRPr="00263D1B">
              <w:rPr>
                <w:bCs/>
              </w:rPr>
              <w:t>-0.5934</w:t>
            </w:r>
          </w:p>
        </w:tc>
        <w:tc>
          <w:tcPr>
            <w:tcW w:w="0" w:type="auto"/>
            <w:noWrap/>
          </w:tcPr>
          <w:p w:rsidR="002C0416" w:rsidRPr="00263D1B" w:rsidRDefault="002C0416" w:rsidP="00FD4CAB">
            <w:pPr>
              <w:jc w:val="right"/>
              <w:rPr>
                <w:bCs/>
              </w:rPr>
            </w:pPr>
            <w:r w:rsidRPr="00263D1B">
              <w:rPr>
                <w:bCs/>
              </w:rPr>
              <w:t>-2.04</w:t>
            </w:r>
          </w:p>
        </w:tc>
        <w:tc>
          <w:tcPr>
            <w:tcW w:w="0" w:type="auto"/>
            <w:noWrap/>
          </w:tcPr>
          <w:p w:rsidR="002C0416" w:rsidRPr="00263D1B" w:rsidRDefault="002C0416" w:rsidP="00FD4CAB">
            <w:pPr>
              <w:jc w:val="right"/>
              <w:rPr>
                <w:bCs/>
              </w:rPr>
            </w:pPr>
            <w:r w:rsidRPr="00263D1B">
              <w:rPr>
                <w:bCs/>
              </w:rPr>
              <w:t>-0.6393</w:t>
            </w:r>
          </w:p>
        </w:tc>
        <w:tc>
          <w:tcPr>
            <w:tcW w:w="0" w:type="auto"/>
            <w:noWrap/>
          </w:tcPr>
          <w:p w:rsidR="002C0416" w:rsidRPr="00263D1B" w:rsidRDefault="002C0416" w:rsidP="00FD4CAB">
            <w:pPr>
              <w:jc w:val="right"/>
              <w:rPr>
                <w:bCs/>
              </w:rPr>
            </w:pPr>
            <w:r w:rsidRPr="00263D1B">
              <w:rPr>
                <w:bCs/>
              </w:rPr>
              <w:t>-1.70</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Pr>
                <w:bCs/>
              </w:rPr>
              <w:t>Discretionary, medium i</w:t>
            </w:r>
            <w:r w:rsidRPr="00263D1B">
              <w:rPr>
                <w:bCs/>
              </w:rPr>
              <w:t xml:space="preserve">ncome </w:t>
            </w:r>
            <w:r w:rsidR="00FD4CAB">
              <w:rPr>
                <w:bCs/>
              </w:rPr>
              <w:br/>
            </w:r>
            <w:r w:rsidRPr="00263D1B">
              <w:rPr>
                <w:bCs/>
              </w:rPr>
              <w:t>(30-60K)</w:t>
            </w:r>
          </w:p>
        </w:tc>
        <w:tc>
          <w:tcPr>
            <w:tcW w:w="1032" w:type="dxa"/>
            <w:noWrap/>
          </w:tcPr>
          <w:p w:rsidR="002C0416" w:rsidRPr="00263D1B" w:rsidRDefault="002C0416" w:rsidP="00FD4CAB">
            <w:pPr>
              <w:jc w:val="right"/>
              <w:rPr>
                <w:bCs/>
              </w:rPr>
            </w:pPr>
            <w:r w:rsidRPr="00263D1B">
              <w:rPr>
                <w:bCs/>
              </w:rPr>
              <w:t>-0.1232</w:t>
            </w:r>
          </w:p>
        </w:tc>
        <w:tc>
          <w:tcPr>
            <w:tcW w:w="0" w:type="auto"/>
            <w:noWrap/>
          </w:tcPr>
          <w:p w:rsidR="002C0416" w:rsidRPr="00263D1B" w:rsidRDefault="002C0416" w:rsidP="00FD4CAB">
            <w:pPr>
              <w:jc w:val="right"/>
              <w:rPr>
                <w:bCs/>
              </w:rPr>
            </w:pPr>
            <w:r w:rsidRPr="00263D1B">
              <w:rPr>
                <w:bCs/>
              </w:rPr>
              <w:t>-0.65</w:t>
            </w:r>
          </w:p>
        </w:tc>
        <w:tc>
          <w:tcPr>
            <w:tcW w:w="0" w:type="auto"/>
            <w:noWrap/>
          </w:tcPr>
          <w:p w:rsidR="002C0416" w:rsidRPr="00263D1B" w:rsidRDefault="002C0416" w:rsidP="00FD4CAB">
            <w:pPr>
              <w:jc w:val="right"/>
              <w:rPr>
                <w:bCs/>
              </w:rPr>
            </w:pPr>
            <w:r w:rsidRPr="00263D1B">
              <w:rPr>
                <w:bCs/>
              </w:rPr>
              <w:t>-0.2041</w:t>
            </w:r>
          </w:p>
        </w:tc>
        <w:tc>
          <w:tcPr>
            <w:tcW w:w="0" w:type="auto"/>
            <w:noWrap/>
          </w:tcPr>
          <w:p w:rsidR="002C0416" w:rsidRPr="00263D1B" w:rsidRDefault="002C0416" w:rsidP="00FD4CAB">
            <w:pPr>
              <w:jc w:val="right"/>
              <w:rPr>
                <w:bCs/>
              </w:rPr>
            </w:pPr>
            <w:r w:rsidRPr="00263D1B">
              <w:rPr>
                <w:bCs/>
              </w:rPr>
              <w:t>-0.74</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trHeight w:val="20"/>
        </w:trPr>
        <w:tc>
          <w:tcPr>
            <w:tcW w:w="3601" w:type="dxa"/>
          </w:tcPr>
          <w:p w:rsidR="002C0416" w:rsidRPr="00263D1B" w:rsidRDefault="002C0416" w:rsidP="00FD4CAB">
            <w:pPr>
              <w:rPr>
                <w:bCs/>
              </w:rPr>
            </w:pPr>
            <w:r w:rsidRPr="00263D1B">
              <w:rPr>
                <w:bCs/>
              </w:rPr>
              <w:t xml:space="preserve">Discretionary, </w:t>
            </w:r>
            <w:r>
              <w:rPr>
                <w:bCs/>
              </w:rPr>
              <w:t>m</w:t>
            </w:r>
            <w:r w:rsidRPr="00263D1B">
              <w:rPr>
                <w:bCs/>
              </w:rPr>
              <w:t xml:space="preserve">edium </w:t>
            </w:r>
            <w:r>
              <w:rPr>
                <w:bCs/>
              </w:rPr>
              <w:t>i</w:t>
            </w:r>
            <w:r w:rsidRPr="00263D1B">
              <w:rPr>
                <w:bCs/>
              </w:rPr>
              <w:t xml:space="preserve">ncome </w:t>
            </w:r>
            <w:r w:rsidR="00FD4CAB">
              <w:rPr>
                <w:bCs/>
              </w:rPr>
              <w:br/>
            </w:r>
            <w:r w:rsidRPr="00263D1B">
              <w:rPr>
                <w:bCs/>
              </w:rPr>
              <w:t>(60-100K)</w:t>
            </w:r>
          </w:p>
        </w:tc>
        <w:tc>
          <w:tcPr>
            <w:tcW w:w="1032" w:type="dxa"/>
            <w:noWrap/>
          </w:tcPr>
          <w:p w:rsidR="002C0416" w:rsidRPr="00263D1B" w:rsidRDefault="002C0416" w:rsidP="00FD4CAB">
            <w:pPr>
              <w:jc w:val="right"/>
              <w:rPr>
                <w:bCs/>
              </w:rPr>
            </w:pPr>
            <w:r w:rsidRPr="00263D1B">
              <w:rPr>
                <w:bCs/>
              </w:rPr>
              <w:t>0.0000</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0.0000</w:t>
            </w:r>
          </w:p>
        </w:tc>
        <w:tc>
          <w:tcPr>
            <w:tcW w:w="0" w:type="auto"/>
            <w:noWrap/>
          </w:tcPr>
          <w:p w:rsidR="002C0416" w:rsidRPr="00263D1B" w:rsidRDefault="002C0416" w:rsidP="00FD4CAB">
            <w:pPr>
              <w:jc w:val="right"/>
              <w:rPr>
                <w:bCs/>
              </w:rPr>
            </w:pP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sidRPr="00263D1B">
              <w:rPr>
                <w:bCs/>
              </w:rPr>
              <w:t xml:space="preserve">Discretionary, </w:t>
            </w:r>
            <w:r>
              <w:rPr>
                <w:bCs/>
              </w:rPr>
              <w:t>h</w:t>
            </w:r>
            <w:r w:rsidRPr="00263D1B">
              <w:rPr>
                <w:bCs/>
              </w:rPr>
              <w:t xml:space="preserve">igh </w:t>
            </w:r>
            <w:r>
              <w:rPr>
                <w:bCs/>
              </w:rPr>
              <w:t>i</w:t>
            </w:r>
            <w:r w:rsidRPr="00263D1B">
              <w:rPr>
                <w:bCs/>
              </w:rPr>
              <w:t>ncome (100-150K)</w:t>
            </w:r>
          </w:p>
        </w:tc>
        <w:tc>
          <w:tcPr>
            <w:tcW w:w="1032" w:type="dxa"/>
            <w:noWrap/>
          </w:tcPr>
          <w:p w:rsidR="002C0416" w:rsidRPr="00263D1B" w:rsidRDefault="002C0416" w:rsidP="00FD4CAB">
            <w:pPr>
              <w:jc w:val="right"/>
              <w:rPr>
                <w:bCs/>
              </w:rPr>
            </w:pPr>
            <w:r w:rsidRPr="00263D1B">
              <w:rPr>
                <w:bCs/>
              </w:rPr>
              <w:t>0.0770</w:t>
            </w:r>
          </w:p>
        </w:tc>
        <w:tc>
          <w:tcPr>
            <w:tcW w:w="0" w:type="auto"/>
            <w:noWrap/>
          </w:tcPr>
          <w:p w:rsidR="002C0416" w:rsidRPr="00263D1B" w:rsidRDefault="002C0416" w:rsidP="00FD4CAB">
            <w:pPr>
              <w:jc w:val="right"/>
              <w:rPr>
                <w:bCs/>
              </w:rPr>
            </w:pPr>
            <w:r w:rsidRPr="00263D1B">
              <w:rPr>
                <w:bCs/>
              </w:rPr>
              <w:t>0.47</w:t>
            </w:r>
          </w:p>
        </w:tc>
        <w:tc>
          <w:tcPr>
            <w:tcW w:w="0" w:type="auto"/>
            <w:noWrap/>
          </w:tcPr>
          <w:p w:rsidR="002C0416" w:rsidRPr="00263D1B" w:rsidRDefault="002C0416" w:rsidP="00FD4CAB">
            <w:pPr>
              <w:jc w:val="right"/>
              <w:rPr>
                <w:bCs/>
              </w:rPr>
            </w:pPr>
            <w:r w:rsidRPr="00263D1B">
              <w:rPr>
                <w:bCs/>
              </w:rPr>
              <w:t>0.2723</w:t>
            </w:r>
          </w:p>
        </w:tc>
        <w:tc>
          <w:tcPr>
            <w:tcW w:w="0" w:type="auto"/>
            <w:noWrap/>
          </w:tcPr>
          <w:p w:rsidR="002C0416" w:rsidRPr="00263D1B" w:rsidRDefault="002C0416" w:rsidP="00FD4CAB">
            <w:pPr>
              <w:jc w:val="right"/>
              <w:rPr>
                <w:bCs/>
              </w:rPr>
            </w:pPr>
            <w:r w:rsidRPr="00263D1B">
              <w:rPr>
                <w:bCs/>
              </w:rPr>
              <w:t>1.19</w:t>
            </w:r>
          </w:p>
        </w:tc>
        <w:tc>
          <w:tcPr>
            <w:tcW w:w="0" w:type="auto"/>
            <w:noWrap/>
          </w:tcPr>
          <w:p w:rsidR="002C0416" w:rsidRPr="00263D1B" w:rsidRDefault="002C0416" w:rsidP="00FD4CAB">
            <w:pPr>
              <w:jc w:val="right"/>
              <w:rPr>
                <w:bCs/>
              </w:rPr>
            </w:pPr>
            <w:r w:rsidRPr="00263D1B">
              <w:rPr>
                <w:bCs/>
              </w:rPr>
              <w:t>0.9022</w:t>
            </w:r>
          </w:p>
        </w:tc>
        <w:tc>
          <w:tcPr>
            <w:tcW w:w="0" w:type="auto"/>
            <w:noWrap/>
          </w:tcPr>
          <w:p w:rsidR="002C0416" w:rsidRPr="00263D1B" w:rsidRDefault="002C0416" w:rsidP="00FD4CAB">
            <w:pPr>
              <w:jc w:val="right"/>
              <w:rPr>
                <w:bCs/>
              </w:rPr>
            </w:pPr>
            <w:r w:rsidRPr="00263D1B">
              <w:rPr>
                <w:bCs/>
              </w:rPr>
              <w:t>1.83</w:t>
            </w:r>
          </w:p>
        </w:tc>
      </w:tr>
      <w:tr w:rsidR="00FD4CAB" w:rsidRPr="00263D1B" w:rsidTr="00FD4CAB">
        <w:trPr>
          <w:trHeight w:val="20"/>
        </w:trPr>
        <w:tc>
          <w:tcPr>
            <w:tcW w:w="3601" w:type="dxa"/>
          </w:tcPr>
          <w:p w:rsidR="002C0416" w:rsidRPr="00263D1B" w:rsidRDefault="002C0416" w:rsidP="00FD4CAB">
            <w:pPr>
              <w:rPr>
                <w:bCs/>
              </w:rPr>
            </w:pPr>
            <w:r w:rsidRPr="00263D1B">
              <w:rPr>
                <w:bCs/>
              </w:rPr>
              <w:t xml:space="preserve">Discretionary, </w:t>
            </w:r>
            <w:r>
              <w:rPr>
                <w:bCs/>
              </w:rPr>
              <w:t>h</w:t>
            </w:r>
            <w:r w:rsidRPr="00263D1B">
              <w:rPr>
                <w:bCs/>
              </w:rPr>
              <w:t xml:space="preserve">igh </w:t>
            </w:r>
            <w:r>
              <w:rPr>
                <w:bCs/>
              </w:rPr>
              <w:t>i</w:t>
            </w:r>
            <w:r w:rsidRPr="00263D1B">
              <w:rPr>
                <w:bCs/>
              </w:rPr>
              <w:t>ncome (&gt;150K)</w:t>
            </w:r>
          </w:p>
        </w:tc>
        <w:tc>
          <w:tcPr>
            <w:tcW w:w="1032" w:type="dxa"/>
            <w:noWrap/>
          </w:tcPr>
          <w:p w:rsidR="002C0416" w:rsidRPr="00263D1B" w:rsidRDefault="002C0416" w:rsidP="00FD4CAB">
            <w:pPr>
              <w:jc w:val="right"/>
              <w:rPr>
                <w:bCs/>
              </w:rPr>
            </w:pPr>
            <w:r w:rsidRPr="00263D1B">
              <w:rPr>
                <w:bCs/>
              </w:rPr>
              <w:t>0.2353</w:t>
            </w:r>
          </w:p>
        </w:tc>
        <w:tc>
          <w:tcPr>
            <w:tcW w:w="0" w:type="auto"/>
            <w:noWrap/>
          </w:tcPr>
          <w:p w:rsidR="002C0416" w:rsidRPr="00263D1B" w:rsidRDefault="002C0416" w:rsidP="00FD4CAB">
            <w:pPr>
              <w:jc w:val="right"/>
              <w:rPr>
                <w:bCs/>
              </w:rPr>
            </w:pPr>
            <w:r w:rsidRPr="00263D1B">
              <w:rPr>
                <w:bCs/>
              </w:rPr>
              <w:t>1.27</w:t>
            </w:r>
          </w:p>
        </w:tc>
        <w:tc>
          <w:tcPr>
            <w:tcW w:w="0" w:type="auto"/>
            <w:noWrap/>
          </w:tcPr>
          <w:p w:rsidR="002C0416" w:rsidRPr="00263D1B" w:rsidRDefault="002C0416" w:rsidP="00FD4CAB">
            <w:pPr>
              <w:jc w:val="right"/>
              <w:rPr>
                <w:bCs/>
              </w:rPr>
            </w:pPr>
            <w:r w:rsidRPr="00263D1B">
              <w:rPr>
                <w:bCs/>
              </w:rPr>
              <w:t>0.2723</w:t>
            </w:r>
          </w:p>
        </w:tc>
        <w:tc>
          <w:tcPr>
            <w:tcW w:w="0" w:type="auto"/>
            <w:noWrap/>
          </w:tcPr>
          <w:p w:rsidR="002C0416" w:rsidRPr="00263D1B" w:rsidRDefault="002C0416" w:rsidP="00FD4CAB">
            <w:pPr>
              <w:jc w:val="right"/>
              <w:rPr>
                <w:bCs/>
              </w:rPr>
            </w:pPr>
            <w:r w:rsidRPr="00263D1B">
              <w:rPr>
                <w:bCs/>
              </w:rPr>
              <w:t>1.19</w:t>
            </w:r>
          </w:p>
        </w:tc>
        <w:tc>
          <w:tcPr>
            <w:tcW w:w="0" w:type="auto"/>
            <w:noWrap/>
          </w:tcPr>
          <w:p w:rsidR="002C0416" w:rsidRPr="00263D1B" w:rsidRDefault="002C0416" w:rsidP="00FD4CAB">
            <w:pPr>
              <w:jc w:val="right"/>
              <w:rPr>
                <w:bCs/>
              </w:rPr>
            </w:pPr>
            <w:r w:rsidRPr="00263D1B">
              <w:rPr>
                <w:bCs/>
              </w:rPr>
              <w:t>0.9022</w:t>
            </w:r>
          </w:p>
        </w:tc>
        <w:tc>
          <w:tcPr>
            <w:tcW w:w="0" w:type="auto"/>
            <w:noWrap/>
          </w:tcPr>
          <w:p w:rsidR="002C0416" w:rsidRPr="00263D1B" w:rsidRDefault="002C0416" w:rsidP="00FD4CAB">
            <w:pPr>
              <w:jc w:val="right"/>
              <w:rPr>
                <w:bCs/>
              </w:rPr>
            </w:pPr>
            <w:r w:rsidRPr="00263D1B">
              <w:rPr>
                <w:bCs/>
              </w:rPr>
              <w:t>1.83</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shd w:val="clear" w:color="auto" w:fill="FFFFFF" w:themeFill="background1"/>
          </w:tcPr>
          <w:p w:rsidR="002C0416" w:rsidRPr="00FD4CAB" w:rsidRDefault="002C0416" w:rsidP="00FD4CAB">
            <w:pPr>
              <w:rPr>
                <w:b/>
                <w:bCs/>
                <w:i/>
              </w:rPr>
            </w:pPr>
            <w:r w:rsidRPr="00FD4CAB">
              <w:rPr>
                <w:b/>
                <w:bCs/>
                <w:i/>
              </w:rPr>
              <w:t>Gender</w:t>
            </w:r>
          </w:p>
        </w:tc>
        <w:tc>
          <w:tcPr>
            <w:tcW w:w="1032" w:type="dxa"/>
            <w:shd w:val="clear" w:color="auto" w:fill="FFFFFF" w:themeFill="background1"/>
            <w:noWrap/>
          </w:tcPr>
          <w:p w:rsidR="002C0416" w:rsidRPr="00FD4CAB" w:rsidRDefault="002C0416" w:rsidP="00FD4CAB">
            <w:pPr>
              <w:jc w:val="right"/>
              <w:rPr>
                <w:b/>
                <w:bCs/>
                <w:i/>
              </w:rPr>
            </w:pPr>
            <w:r w:rsidRPr="00FD4CAB">
              <w:rPr>
                <w:b/>
                <w:bCs/>
                <w:i/>
              </w:rPr>
              <w:t> </w:t>
            </w:r>
          </w:p>
        </w:tc>
        <w:tc>
          <w:tcPr>
            <w:tcW w:w="0" w:type="auto"/>
            <w:shd w:val="clear" w:color="auto" w:fill="FFFFFF" w:themeFill="background1"/>
            <w:noWrap/>
          </w:tcPr>
          <w:p w:rsidR="002C0416" w:rsidRPr="00FD4CAB" w:rsidRDefault="002C0416" w:rsidP="00FD4CAB">
            <w:pPr>
              <w:jc w:val="right"/>
              <w:rPr>
                <w:b/>
                <w:bCs/>
                <w:i/>
              </w:rPr>
            </w:pPr>
            <w:r w:rsidRPr="00FD4CAB">
              <w:rPr>
                <w:b/>
                <w:bCs/>
                <w:i/>
              </w:rPr>
              <w:t> </w:t>
            </w:r>
          </w:p>
        </w:tc>
        <w:tc>
          <w:tcPr>
            <w:tcW w:w="0" w:type="auto"/>
            <w:shd w:val="clear" w:color="auto" w:fill="FFFFFF" w:themeFill="background1"/>
            <w:noWrap/>
          </w:tcPr>
          <w:p w:rsidR="002C0416" w:rsidRPr="00FD4CAB" w:rsidRDefault="002C0416" w:rsidP="00FD4CAB">
            <w:pPr>
              <w:jc w:val="right"/>
              <w:rPr>
                <w:b/>
                <w:bCs/>
                <w:i/>
              </w:rPr>
            </w:pPr>
            <w:r w:rsidRPr="00FD4CAB">
              <w:rPr>
                <w:b/>
                <w:bCs/>
                <w:i/>
              </w:rPr>
              <w:t> </w:t>
            </w:r>
          </w:p>
        </w:tc>
        <w:tc>
          <w:tcPr>
            <w:tcW w:w="0" w:type="auto"/>
            <w:shd w:val="clear" w:color="auto" w:fill="FFFFFF" w:themeFill="background1"/>
            <w:noWrap/>
          </w:tcPr>
          <w:p w:rsidR="002C0416" w:rsidRPr="00FD4CAB" w:rsidRDefault="002C0416" w:rsidP="00FD4CAB">
            <w:pPr>
              <w:jc w:val="right"/>
              <w:rPr>
                <w:b/>
                <w:bCs/>
                <w:i/>
              </w:rPr>
            </w:pPr>
            <w:r w:rsidRPr="00FD4CAB">
              <w:rPr>
                <w:b/>
                <w:bCs/>
                <w:i/>
              </w:rPr>
              <w:t> </w:t>
            </w:r>
          </w:p>
        </w:tc>
        <w:tc>
          <w:tcPr>
            <w:tcW w:w="0" w:type="auto"/>
            <w:shd w:val="clear" w:color="auto" w:fill="FFFFFF" w:themeFill="background1"/>
            <w:noWrap/>
          </w:tcPr>
          <w:p w:rsidR="002C0416" w:rsidRPr="00FD4CAB" w:rsidRDefault="002C0416" w:rsidP="00FD4CAB">
            <w:pPr>
              <w:jc w:val="right"/>
              <w:rPr>
                <w:b/>
                <w:bCs/>
                <w:i/>
              </w:rPr>
            </w:pPr>
            <w:r w:rsidRPr="00FD4CAB">
              <w:rPr>
                <w:b/>
                <w:bCs/>
                <w:i/>
              </w:rPr>
              <w:t> </w:t>
            </w:r>
          </w:p>
        </w:tc>
        <w:tc>
          <w:tcPr>
            <w:tcW w:w="0" w:type="auto"/>
            <w:shd w:val="clear" w:color="auto" w:fill="FFFFFF" w:themeFill="background1"/>
            <w:noWrap/>
          </w:tcPr>
          <w:p w:rsidR="002C0416" w:rsidRPr="00FD4CAB" w:rsidRDefault="002C0416" w:rsidP="00FD4CAB">
            <w:pPr>
              <w:jc w:val="right"/>
              <w:rPr>
                <w:b/>
                <w:bCs/>
                <w:i/>
              </w:rPr>
            </w:pPr>
            <w:r w:rsidRPr="00FD4CAB">
              <w:rPr>
                <w:b/>
                <w:bCs/>
                <w:i/>
              </w:rPr>
              <w:t> </w:t>
            </w:r>
          </w:p>
        </w:tc>
      </w:tr>
      <w:tr w:rsidR="00FD4CAB" w:rsidRPr="00263D1B" w:rsidTr="00FD4CAB">
        <w:trPr>
          <w:trHeight w:val="20"/>
        </w:trPr>
        <w:tc>
          <w:tcPr>
            <w:tcW w:w="3601" w:type="dxa"/>
          </w:tcPr>
          <w:p w:rsidR="002C0416" w:rsidRPr="00263D1B" w:rsidRDefault="002C0416" w:rsidP="00FD4CAB">
            <w:pPr>
              <w:rPr>
                <w:bCs/>
              </w:rPr>
            </w:pPr>
            <w:r>
              <w:rPr>
                <w:bCs/>
              </w:rPr>
              <w:t>Female, e</w:t>
            </w:r>
            <w:r w:rsidRPr="00263D1B">
              <w:rPr>
                <w:bCs/>
              </w:rPr>
              <w:t xml:space="preserve">scorting </w:t>
            </w:r>
            <w:r>
              <w:rPr>
                <w:bCs/>
              </w:rPr>
              <w:t>t</w:t>
            </w:r>
            <w:r w:rsidRPr="00263D1B">
              <w:rPr>
                <w:bCs/>
              </w:rPr>
              <w:t>our</w:t>
            </w:r>
          </w:p>
        </w:tc>
        <w:tc>
          <w:tcPr>
            <w:tcW w:w="1032" w:type="dxa"/>
            <w:noWrap/>
          </w:tcPr>
          <w:p w:rsidR="002C0416" w:rsidRPr="00263D1B" w:rsidRDefault="002C0416" w:rsidP="00FD4CAB">
            <w:pPr>
              <w:jc w:val="right"/>
              <w:rPr>
                <w:bCs/>
              </w:rPr>
            </w:pPr>
            <w:r w:rsidRPr="00263D1B">
              <w:rPr>
                <w:bCs/>
              </w:rPr>
              <w:t>0.1023</w:t>
            </w:r>
          </w:p>
        </w:tc>
        <w:tc>
          <w:tcPr>
            <w:tcW w:w="0" w:type="auto"/>
            <w:noWrap/>
          </w:tcPr>
          <w:p w:rsidR="002C0416" w:rsidRPr="00263D1B" w:rsidRDefault="002C0416" w:rsidP="00FD4CAB">
            <w:pPr>
              <w:jc w:val="right"/>
              <w:rPr>
                <w:bCs/>
              </w:rPr>
            </w:pPr>
            <w:r w:rsidRPr="00263D1B">
              <w:rPr>
                <w:bCs/>
              </w:rPr>
              <w:t>0.95</w:t>
            </w:r>
          </w:p>
        </w:tc>
        <w:tc>
          <w:tcPr>
            <w:tcW w:w="0" w:type="auto"/>
            <w:noWrap/>
          </w:tcPr>
          <w:p w:rsidR="002C0416" w:rsidRPr="00263D1B" w:rsidRDefault="002C0416" w:rsidP="00FD4CAB">
            <w:pPr>
              <w:jc w:val="right"/>
              <w:rPr>
                <w:bCs/>
              </w:rPr>
            </w:pPr>
            <w:r w:rsidRPr="00263D1B">
              <w:rPr>
                <w:bCs/>
              </w:rPr>
              <w:t>0.7700</w:t>
            </w:r>
          </w:p>
        </w:tc>
        <w:tc>
          <w:tcPr>
            <w:tcW w:w="0" w:type="auto"/>
            <w:noWrap/>
          </w:tcPr>
          <w:p w:rsidR="002C0416" w:rsidRPr="00263D1B" w:rsidRDefault="002C0416" w:rsidP="00FD4CAB">
            <w:pPr>
              <w:jc w:val="right"/>
              <w:rPr>
                <w:bCs/>
              </w:rPr>
            </w:pPr>
            <w:r w:rsidRPr="00263D1B">
              <w:rPr>
                <w:bCs/>
              </w:rPr>
              <w:t>2.97</w:t>
            </w:r>
          </w:p>
        </w:tc>
        <w:tc>
          <w:tcPr>
            <w:tcW w:w="0" w:type="auto"/>
            <w:noWrap/>
          </w:tcPr>
          <w:p w:rsidR="002C0416" w:rsidRPr="00263D1B" w:rsidRDefault="002C0416" w:rsidP="00FD4CAB">
            <w:pPr>
              <w:jc w:val="right"/>
              <w:rPr>
                <w:bCs/>
              </w:rPr>
            </w:pPr>
            <w:r w:rsidRPr="00263D1B">
              <w:rPr>
                <w:bCs/>
              </w:rPr>
              <w:t>0.0871</w:t>
            </w:r>
          </w:p>
        </w:tc>
        <w:tc>
          <w:tcPr>
            <w:tcW w:w="0" w:type="auto"/>
            <w:noWrap/>
          </w:tcPr>
          <w:p w:rsidR="002C0416" w:rsidRPr="00263D1B" w:rsidRDefault="002C0416" w:rsidP="00FD4CAB">
            <w:pPr>
              <w:jc w:val="right"/>
              <w:rPr>
                <w:bCs/>
              </w:rPr>
            </w:pPr>
            <w:r w:rsidRPr="00263D1B">
              <w:rPr>
                <w:bCs/>
              </w:rPr>
              <w:t>0.24</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Pr>
                <w:bCs/>
              </w:rPr>
              <w:t>Female, s</w:t>
            </w:r>
            <w:r w:rsidRPr="00263D1B">
              <w:rPr>
                <w:bCs/>
              </w:rPr>
              <w:t xml:space="preserve">hopping </w:t>
            </w:r>
            <w:r>
              <w:rPr>
                <w:bCs/>
              </w:rPr>
              <w:t>t</w:t>
            </w:r>
            <w:r w:rsidRPr="00263D1B">
              <w:rPr>
                <w:bCs/>
              </w:rPr>
              <w:t>our</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0.6112</w:t>
            </w:r>
          </w:p>
        </w:tc>
        <w:tc>
          <w:tcPr>
            <w:tcW w:w="0" w:type="auto"/>
            <w:noWrap/>
          </w:tcPr>
          <w:p w:rsidR="002C0416" w:rsidRPr="00263D1B" w:rsidRDefault="002C0416" w:rsidP="00FD4CAB">
            <w:pPr>
              <w:jc w:val="right"/>
              <w:rPr>
                <w:bCs/>
              </w:rPr>
            </w:pPr>
            <w:r w:rsidRPr="00263D1B">
              <w:rPr>
                <w:bCs/>
              </w:rPr>
              <w:t>2.50</w:t>
            </w:r>
          </w:p>
        </w:tc>
        <w:tc>
          <w:tcPr>
            <w:tcW w:w="0" w:type="auto"/>
            <w:noWrap/>
          </w:tcPr>
          <w:p w:rsidR="002C0416" w:rsidRPr="00263D1B" w:rsidRDefault="002C0416" w:rsidP="00FD4CAB">
            <w:pPr>
              <w:jc w:val="right"/>
              <w:rPr>
                <w:bCs/>
              </w:rPr>
            </w:pPr>
            <w:r w:rsidRPr="00263D1B">
              <w:rPr>
                <w:bCs/>
              </w:rPr>
              <w:t>0.9918</w:t>
            </w:r>
          </w:p>
        </w:tc>
        <w:tc>
          <w:tcPr>
            <w:tcW w:w="0" w:type="auto"/>
            <w:noWrap/>
          </w:tcPr>
          <w:p w:rsidR="002C0416" w:rsidRPr="00263D1B" w:rsidRDefault="002C0416" w:rsidP="00FD4CAB">
            <w:pPr>
              <w:jc w:val="right"/>
              <w:rPr>
                <w:bCs/>
              </w:rPr>
            </w:pPr>
            <w:r w:rsidRPr="00263D1B">
              <w:rPr>
                <w:bCs/>
              </w:rPr>
              <w:t>2.08</w:t>
            </w:r>
          </w:p>
        </w:tc>
      </w:tr>
      <w:tr w:rsidR="00FD4CAB" w:rsidRPr="00263D1B" w:rsidTr="00FD4CAB">
        <w:trPr>
          <w:trHeight w:val="20"/>
        </w:trPr>
        <w:tc>
          <w:tcPr>
            <w:tcW w:w="3601" w:type="dxa"/>
          </w:tcPr>
          <w:p w:rsidR="002C0416" w:rsidRPr="00263D1B" w:rsidRDefault="002C0416" w:rsidP="00FD4CAB">
            <w:pPr>
              <w:rPr>
                <w:bCs/>
              </w:rPr>
            </w:pPr>
            <w:r>
              <w:rPr>
                <w:bCs/>
              </w:rPr>
              <w:lastRenderedPageBreak/>
              <w:t>Female, maintenance t</w:t>
            </w:r>
            <w:r w:rsidRPr="00263D1B">
              <w:rPr>
                <w:bCs/>
              </w:rPr>
              <w:t>our</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0.7078</w:t>
            </w:r>
          </w:p>
        </w:tc>
        <w:tc>
          <w:tcPr>
            <w:tcW w:w="0" w:type="auto"/>
            <w:noWrap/>
          </w:tcPr>
          <w:p w:rsidR="002C0416" w:rsidRPr="00263D1B" w:rsidRDefault="002C0416" w:rsidP="00FD4CAB">
            <w:pPr>
              <w:jc w:val="right"/>
              <w:rPr>
                <w:bCs/>
              </w:rPr>
            </w:pPr>
            <w:r w:rsidRPr="00263D1B">
              <w:rPr>
                <w:bCs/>
              </w:rPr>
              <w:t>1.42</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Pr>
                <w:bCs/>
              </w:rPr>
              <w:t>Female, v</w:t>
            </w:r>
            <w:r w:rsidRPr="00263D1B">
              <w:rPr>
                <w:bCs/>
              </w:rPr>
              <w:t>isiting</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-0.4403</w:t>
            </w:r>
          </w:p>
        </w:tc>
        <w:tc>
          <w:tcPr>
            <w:tcW w:w="0" w:type="auto"/>
            <w:noWrap/>
          </w:tcPr>
          <w:p w:rsidR="002C0416" w:rsidRPr="00263D1B" w:rsidRDefault="002C0416" w:rsidP="00FD4CAB">
            <w:pPr>
              <w:jc w:val="right"/>
              <w:rPr>
                <w:bCs/>
              </w:rPr>
            </w:pPr>
            <w:r w:rsidRPr="00263D1B">
              <w:rPr>
                <w:bCs/>
              </w:rPr>
              <w:t>-1.28</w:t>
            </w:r>
          </w:p>
        </w:tc>
        <w:tc>
          <w:tcPr>
            <w:tcW w:w="0" w:type="auto"/>
            <w:noWrap/>
          </w:tcPr>
          <w:p w:rsidR="002C0416" w:rsidRPr="00263D1B" w:rsidRDefault="002C0416" w:rsidP="00FD4CAB">
            <w:pPr>
              <w:jc w:val="right"/>
              <w:rPr>
                <w:bCs/>
              </w:rPr>
            </w:pPr>
            <w:r w:rsidRPr="00263D1B">
              <w:rPr>
                <w:bCs/>
              </w:rPr>
              <w:t>1.2503</w:t>
            </w:r>
          </w:p>
        </w:tc>
        <w:tc>
          <w:tcPr>
            <w:tcW w:w="0" w:type="auto"/>
            <w:noWrap/>
          </w:tcPr>
          <w:p w:rsidR="002C0416" w:rsidRPr="00263D1B" w:rsidRDefault="002C0416" w:rsidP="00FD4CAB">
            <w:pPr>
              <w:jc w:val="right"/>
              <w:rPr>
                <w:bCs/>
              </w:rPr>
            </w:pPr>
            <w:r w:rsidRPr="00263D1B">
              <w:rPr>
                <w:bCs/>
              </w:rPr>
              <w:t>1.83</w:t>
            </w:r>
          </w:p>
        </w:tc>
      </w:tr>
      <w:tr w:rsidR="00FD4CAB" w:rsidRPr="00263D1B" w:rsidTr="00FD4CAB">
        <w:trPr>
          <w:trHeight w:val="20"/>
        </w:trPr>
        <w:tc>
          <w:tcPr>
            <w:tcW w:w="3601" w:type="dxa"/>
            <w:shd w:val="clear" w:color="auto" w:fill="FFFFFF" w:themeFill="background1"/>
          </w:tcPr>
          <w:p w:rsidR="002C0416" w:rsidRPr="00FD4CAB" w:rsidRDefault="002C0416" w:rsidP="00FD4CAB">
            <w:pPr>
              <w:rPr>
                <w:b/>
                <w:bCs/>
                <w:i/>
              </w:rPr>
            </w:pPr>
            <w:r w:rsidRPr="00FD4CAB">
              <w:rPr>
                <w:b/>
                <w:bCs/>
                <w:i/>
              </w:rPr>
              <w:t>Household interactions</w:t>
            </w:r>
          </w:p>
        </w:tc>
        <w:tc>
          <w:tcPr>
            <w:tcW w:w="1032" w:type="dxa"/>
            <w:shd w:val="clear" w:color="auto" w:fill="FFFFFF" w:themeFill="background1"/>
            <w:noWrap/>
          </w:tcPr>
          <w:p w:rsidR="002C0416" w:rsidRPr="00FD4CAB" w:rsidRDefault="002C0416" w:rsidP="00FD4CAB">
            <w:pPr>
              <w:jc w:val="right"/>
              <w:rPr>
                <w:b/>
                <w:bCs/>
                <w:i/>
              </w:rPr>
            </w:pPr>
            <w:r w:rsidRPr="00FD4CAB">
              <w:rPr>
                <w:b/>
                <w:bCs/>
                <w:i/>
              </w:rPr>
              <w:t> </w:t>
            </w:r>
          </w:p>
        </w:tc>
        <w:tc>
          <w:tcPr>
            <w:tcW w:w="0" w:type="auto"/>
            <w:shd w:val="clear" w:color="auto" w:fill="FFFFFF" w:themeFill="background1"/>
            <w:noWrap/>
          </w:tcPr>
          <w:p w:rsidR="002C0416" w:rsidRPr="00FD4CAB" w:rsidRDefault="002C0416" w:rsidP="00FD4CAB">
            <w:pPr>
              <w:jc w:val="right"/>
              <w:rPr>
                <w:b/>
                <w:bCs/>
                <w:i/>
              </w:rPr>
            </w:pPr>
            <w:r w:rsidRPr="00FD4CAB">
              <w:rPr>
                <w:b/>
                <w:bCs/>
                <w:i/>
              </w:rPr>
              <w:t> </w:t>
            </w:r>
          </w:p>
        </w:tc>
        <w:tc>
          <w:tcPr>
            <w:tcW w:w="0" w:type="auto"/>
            <w:shd w:val="clear" w:color="auto" w:fill="FFFFFF" w:themeFill="background1"/>
            <w:noWrap/>
          </w:tcPr>
          <w:p w:rsidR="002C0416" w:rsidRPr="00FD4CAB" w:rsidRDefault="002C0416" w:rsidP="00FD4CAB">
            <w:pPr>
              <w:jc w:val="right"/>
              <w:rPr>
                <w:b/>
                <w:bCs/>
                <w:i/>
              </w:rPr>
            </w:pPr>
            <w:r w:rsidRPr="00FD4CAB">
              <w:rPr>
                <w:b/>
                <w:bCs/>
                <w:i/>
              </w:rPr>
              <w:t> </w:t>
            </w:r>
          </w:p>
        </w:tc>
        <w:tc>
          <w:tcPr>
            <w:tcW w:w="0" w:type="auto"/>
            <w:shd w:val="clear" w:color="auto" w:fill="FFFFFF" w:themeFill="background1"/>
            <w:noWrap/>
          </w:tcPr>
          <w:p w:rsidR="002C0416" w:rsidRPr="00FD4CAB" w:rsidRDefault="002C0416" w:rsidP="00FD4CAB">
            <w:pPr>
              <w:jc w:val="right"/>
              <w:rPr>
                <w:b/>
                <w:bCs/>
                <w:i/>
              </w:rPr>
            </w:pPr>
            <w:r w:rsidRPr="00FD4CAB">
              <w:rPr>
                <w:b/>
                <w:bCs/>
                <w:i/>
              </w:rPr>
              <w:t> </w:t>
            </w:r>
          </w:p>
        </w:tc>
        <w:tc>
          <w:tcPr>
            <w:tcW w:w="0" w:type="auto"/>
            <w:shd w:val="clear" w:color="auto" w:fill="FFFFFF" w:themeFill="background1"/>
            <w:noWrap/>
          </w:tcPr>
          <w:p w:rsidR="002C0416" w:rsidRPr="00FD4CAB" w:rsidRDefault="002C0416" w:rsidP="00FD4CAB">
            <w:pPr>
              <w:jc w:val="right"/>
              <w:rPr>
                <w:b/>
                <w:bCs/>
                <w:i/>
              </w:rPr>
            </w:pPr>
            <w:r w:rsidRPr="00FD4CAB">
              <w:rPr>
                <w:b/>
                <w:bCs/>
                <w:i/>
              </w:rPr>
              <w:t> </w:t>
            </w:r>
          </w:p>
        </w:tc>
        <w:tc>
          <w:tcPr>
            <w:tcW w:w="0" w:type="auto"/>
            <w:shd w:val="clear" w:color="auto" w:fill="FFFFFF" w:themeFill="background1"/>
            <w:noWrap/>
          </w:tcPr>
          <w:p w:rsidR="002C0416" w:rsidRPr="00FD4CAB" w:rsidRDefault="002C0416" w:rsidP="00FD4CAB">
            <w:pPr>
              <w:jc w:val="right"/>
              <w:rPr>
                <w:b/>
                <w:bCs/>
                <w:i/>
              </w:rPr>
            </w:pPr>
            <w:r w:rsidRPr="00FD4CAB">
              <w:rPr>
                <w:b/>
                <w:bCs/>
                <w:i/>
              </w:rPr>
              <w:t> </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sidRPr="00263D1B">
              <w:rPr>
                <w:bCs/>
              </w:rPr>
              <w:t>Escorting</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trHeight w:val="20"/>
        </w:trPr>
        <w:tc>
          <w:tcPr>
            <w:tcW w:w="3601" w:type="dxa"/>
          </w:tcPr>
          <w:p w:rsidR="002C0416" w:rsidRPr="00263D1B" w:rsidRDefault="002C0416" w:rsidP="00FD4CAB">
            <w:pPr>
              <w:rPr>
                <w:bCs/>
              </w:rPr>
            </w:pPr>
            <w:r w:rsidRPr="00263D1B">
              <w:rPr>
                <w:bCs/>
              </w:rPr>
              <w:t>Number</w:t>
            </w:r>
            <w:r>
              <w:rPr>
                <w:bCs/>
              </w:rPr>
              <w:t xml:space="preserve"> of f</w:t>
            </w:r>
            <w:r w:rsidRPr="00263D1B">
              <w:rPr>
                <w:bCs/>
              </w:rPr>
              <w:t>ull-time workers</w:t>
            </w:r>
          </w:p>
        </w:tc>
        <w:tc>
          <w:tcPr>
            <w:tcW w:w="1032" w:type="dxa"/>
            <w:noWrap/>
          </w:tcPr>
          <w:p w:rsidR="002C0416" w:rsidRPr="00263D1B" w:rsidRDefault="002C0416" w:rsidP="00FD4CAB">
            <w:pPr>
              <w:jc w:val="right"/>
              <w:rPr>
                <w:bCs/>
              </w:rPr>
            </w:pPr>
            <w:r w:rsidRPr="00263D1B">
              <w:rPr>
                <w:bCs/>
              </w:rPr>
              <w:t>0.1542</w:t>
            </w:r>
          </w:p>
        </w:tc>
        <w:tc>
          <w:tcPr>
            <w:tcW w:w="0" w:type="auto"/>
            <w:noWrap/>
          </w:tcPr>
          <w:p w:rsidR="002C0416" w:rsidRPr="00263D1B" w:rsidRDefault="002C0416" w:rsidP="00FD4CAB">
            <w:pPr>
              <w:jc w:val="right"/>
              <w:rPr>
                <w:bCs/>
              </w:rPr>
            </w:pPr>
            <w:r w:rsidRPr="00263D1B">
              <w:rPr>
                <w:bCs/>
              </w:rPr>
              <w:t>1.90</w:t>
            </w:r>
          </w:p>
        </w:tc>
        <w:tc>
          <w:tcPr>
            <w:tcW w:w="0" w:type="auto"/>
            <w:noWrap/>
          </w:tcPr>
          <w:p w:rsidR="002C0416" w:rsidRPr="00263D1B" w:rsidRDefault="002C0416" w:rsidP="00FD4CAB">
            <w:pPr>
              <w:jc w:val="right"/>
              <w:rPr>
                <w:bCs/>
              </w:rPr>
            </w:pPr>
            <w:r w:rsidRPr="00263D1B">
              <w:rPr>
                <w:bCs/>
              </w:rPr>
              <w:t>0.0924</w:t>
            </w:r>
          </w:p>
        </w:tc>
        <w:tc>
          <w:tcPr>
            <w:tcW w:w="0" w:type="auto"/>
            <w:noWrap/>
          </w:tcPr>
          <w:p w:rsidR="002C0416" w:rsidRPr="00263D1B" w:rsidRDefault="002C0416" w:rsidP="00FD4CAB">
            <w:pPr>
              <w:jc w:val="right"/>
              <w:rPr>
                <w:bCs/>
              </w:rPr>
            </w:pPr>
            <w:r w:rsidRPr="00263D1B">
              <w:rPr>
                <w:bCs/>
              </w:rPr>
              <w:t>0.68</w:t>
            </w:r>
          </w:p>
        </w:tc>
        <w:tc>
          <w:tcPr>
            <w:tcW w:w="0" w:type="auto"/>
            <w:noWrap/>
          </w:tcPr>
          <w:p w:rsidR="002C0416" w:rsidRPr="00263D1B" w:rsidRDefault="002C0416" w:rsidP="00FD4CAB">
            <w:pPr>
              <w:jc w:val="right"/>
              <w:rPr>
                <w:bCs/>
              </w:rPr>
            </w:pPr>
            <w:r w:rsidRPr="00263D1B">
              <w:rPr>
                <w:bCs/>
              </w:rPr>
              <w:t>-0.1580</w:t>
            </w:r>
          </w:p>
        </w:tc>
        <w:tc>
          <w:tcPr>
            <w:tcW w:w="0" w:type="auto"/>
            <w:noWrap/>
          </w:tcPr>
          <w:p w:rsidR="002C0416" w:rsidRPr="00263D1B" w:rsidRDefault="002C0416" w:rsidP="00FD4CAB">
            <w:pPr>
              <w:jc w:val="right"/>
              <w:rPr>
                <w:bCs/>
              </w:rPr>
            </w:pPr>
            <w:r w:rsidRPr="00263D1B">
              <w:rPr>
                <w:bCs/>
              </w:rPr>
              <w:t>-0.70</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Pr>
                <w:bCs/>
              </w:rPr>
              <w:t>Number of p</w:t>
            </w:r>
            <w:r w:rsidRPr="00263D1B">
              <w:rPr>
                <w:bCs/>
              </w:rPr>
              <w:t>art-time workers</w:t>
            </w:r>
          </w:p>
        </w:tc>
        <w:tc>
          <w:tcPr>
            <w:tcW w:w="1032" w:type="dxa"/>
            <w:noWrap/>
          </w:tcPr>
          <w:p w:rsidR="002C0416" w:rsidRPr="00263D1B" w:rsidRDefault="002C0416" w:rsidP="00FD4CAB">
            <w:pPr>
              <w:jc w:val="right"/>
              <w:rPr>
                <w:bCs/>
              </w:rPr>
            </w:pPr>
            <w:r w:rsidRPr="00263D1B">
              <w:rPr>
                <w:bCs/>
              </w:rPr>
              <w:t>-0.0804</w:t>
            </w:r>
          </w:p>
        </w:tc>
        <w:tc>
          <w:tcPr>
            <w:tcW w:w="0" w:type="auto"/>
            <w:noWrap/>
          </w:tcPr>
          <w:p w:rsidR="002C0416" w:rsidRPr="00263D1B" w:rsidRDefault="002C0416" w:rsidP="00FD4CAB">
            <w:pPr>
              <w:jc w:val="right"/>
              <w:rPr>
                <w:bCs/>
              </w:rPr>
            </w:pPr>
            <w:r w:rsidRPr="00263D1B">
              <w:rPr>
                <w:bCs/>
              </w:rPr>
              <w:t>-0.54</w:t>
            </w:r>
          </w:p>
        </w:tc>
        <w:tc>
          <w:tcPr>
            <w:tcW w:w="0" w:type="auto"/>
            <w:noWrap/>
          </w:tcPr>
          <w:p w:rsidR="002C0416" w:rsidRPr="00263D1B" w:rsidRDefault="002C0416" w:rsidP="00FD4CAB">
            <w:pPr>
              <w:jc w:val="right"/>
              <w:rPr>
                <w:bCs/>
              </w:rPr>
            </w:pPr>
            <w:r w:rsidRPr="00263D1B">
              <w:rPr>
                <w:bCs/>
              </w:rPr>
              <w:t>-0.1795</w:t>
            </w:r>
          </w:p>
        </w:tc>
        <w:tc>
          <w:tcPr>
            <w:tcW w:w="0" w:type="auto"/>
            <w:noWrap/>
          </w:tcPr>
          <w:p w:rsidR="002C0416" w:rsidRPr="00263D1B" w:rsidRDefault="002C0416" w:rsidP="00FD4CAB">
            <w:pPr>
              <w:jc w:val="right"/>
              <w:rPr>
                <w:bCs/>
              </w:rPr>
            </w:pPr>
            <w:r w:rsidRPr="00263D1B">
              <w:rPr>
                <w:bCs/>
              </w:rPr>
              <w:t>-0.79</w:t>
            </w:r>
          </w:p>
        </w:tc>
        <w:tc>
          <w:tcPr>
            <w:tcW w:w="0" w:type="auto"/>
            <w:noWrap/>
          </w:tcPr>
          <w:p w:rsidR="002C0416" w:rsidRPr="00263D1B" w:rsidRDefault="002C0416" w:rsidP="00FD4CAB">
            <w:pPr>
              <w:jc w:val="right"/>
              <w:rPr>
                <w:bCs/>
              </w:rPr>
            </w:pPr>
            <w:r w:rsidRPr="00263D1B">
              <w:rPr>
                <w:bCs/>
              </w:rPr>
              <w:t>-0.4451</w:t>
            </w:r>
          </w:p>
        </w:tc>
        <w:tc>
          <w:tcPr>
            <w:tcW w:w="0" w:type="auto"/>
            <w:noWrap/>
          </w:tcPr>
          <w:p w:rsidR="002C0416" w:rsidRPr="00263D1B" w:rsidRDefault="002C0416" w:rsidP="00FD4CAB">
            <w:pPr>
              <w:jc w:val="right"/>
              <w:rPr>
                <w:bCs/>
              </w:rPr>
            </w:pPr>
            <w:r w:rsidRPr="00263D1B">
              <w:rPr>
                <w:bCs/>
              </w:rPr>
              <w:t>-1.20</w:t>
            </w:r>
          </w:p>
        </w:tc>
      </w:tr>
      <w:tr w:rsidR="00FD4CAB" w:rsidRPr="00263D1B" w:rsidTr="00FD4CAB">
        <w:trPr>
          <w:trHeight w:val="20"/>
        </w:trPr>
        <w:tc>
          <w:tcPr>
            <w:tcW w:w="3601" w:type="dxa"/>
          </w:tcPr>
          <w:p w:rsidR="002C0416" w:rsidRPr="00263D1B" w:rsidRDefault="002C0416" w:rsidP="00FD4CAB">
            <w:pPr>
              <w:rPr>
                <w:bCs/>
              </w:rPr>
            </w:pPr>
            <w:r>
              <w:rPr>
                <w:bCs/>
              </w:rPr>
              <w:t>Number of u</w:t>
            </w:r>
            <w:r w:rsidRPr="00263D1B">
              <w:rPr>
                <w:bCs/>
              </w:rPr>
              <w:t xml:space="preserve">niversity </w:t>
            </w:r>
            <w:r>
              <w:rPr>
                <w:bCs/>
              </w:rPr>
              <w:t>s</w:t>
            </w:r>
            <w:r w:rsidRPr="00263D1B">
              <w:rPr>
                <w:bCs/>
              </w:rPr>
              <w:t>tudents</w:t>
            </w:r>
          </w:p>
        </w:tc>
        <w:tc>
          <w:tcPr>
            <w:tcW w:w="1032" w:type="dxa"/>
            <w:noWrap/>
          </w:tcPr>
          <w:p w:rsidR="002C0416" w:rsidRPr="00263D1B" w:rsidRDefault="002C0416" w:rsidP="00FD4CAB">
            <w:pPr>
              <w:jc w:val="right"/>
              <w:rPr>
                <w:bCs/>
              </w:rPr>
            </w:pPr>
            <w:r w:rsidRPr="00263D1B">
              <w:rPr>
                <w:bCs/>
              </w:rPr>
              <w:t>0.2372</w:t>
            </w:r>
          </w:p>
        </w:tc>
        <w:tc>
          <w:tcPr>
            <w:tcW w:w="0" w:type="auto"/>
            <w:noWrap/>
          </w:tcPr>
          <w:p w:rsidR="002C0416" w:rsidRPr="00263D1B" w:rsidRDefault="002C0416" w:rsidP="00FD4CAB">
            <w:pPr>
              <w:jc w:val="right"/>
              <w:rPr>
                <w:bCs/>
              </w:rPr>
            </w:pPr>
            <w:r w:rsidRPr="00263D1B">
              <w:rPr>
                <w:bCs/>
              </w:rPr>
              <w:t>1.41</w:t>
            </w:r>
          </w:p>
        </w:tc>
        <w:tc>
          <w:tcPr>
            <w:tcW w:w="0" w:type="auto"/>
            <w:noWrap/>
          </w:tcPr>
          <w:p w:rsidR="002C0416" w:rsidRPr="00263D1B" w:rsidRDefault="002C0416" w:rsidP="00FD4CAB">
            <w:pPr>
              <w:jc w:val="right"/>
              <w:rPr>
                <w:bCs/>
              </w:rPr>
            </w:pPr>
            <w:r w:rsidRPr="00263D1B">
              <w:rPr>
                <w:bCs/>
              </w:rPr>
              <w:t>0.3996</w:t>
            </w:r>
          </w:p>
        </w:tc>
        <w:tc>
          <w:tcPr>
            <w:tcW w:w="0" w:type="auto"/>
            <w:noWrap/>
          </w:tcPr>
          <w:p w:rsidR="002C0416" w:rsidRPr="00263D1B" w:rsidRDefault="002C0416" w:rsidP="00FD4CAB">
            <w:pPr>
              <w:jc w:val="right"/>
              <w:rPr>
                <w:bCs/>
              </w:rPr>
            </w:pPr>
            <w:r w:rsidRPr="00263D1B">
              <w:rPr>
                <w:bCs/>
              </w:rPr>
              <w:t>1.01</w:t>
            </w:r>
          </w:p>
        </w:tc>
        <w:tc>
          <w:tcPr>
            <w:tcW w:w="0" w:type="auto"/>
            <w:noWrap/>
          </w:tcPr>
          <w:p w:rsidR="002C0416" w:rsidRPr="00263D1B" w:rsidRDefault="002C0416" w:rsidP="00FD4CAB">
            <w:pPr>
              <w:jc w:val="right"/>
              <w:rPr>
                <w:bCs/>
              </w:rPr>
            </w:pPr>
            <w:r w:rsidRPr="00263D1B">
              <w:rPr>
                <w:bCs/>
              </w:rPr>
              <w:t>0.4494</w:t>
            </w:r>
          </w:p>
        </w:tc>
        <w:tc>
          <w:tcPr>
            <w:tcW w:w="0" w:type="auto"/>
            <w:noWrap/>
          </w:tcPr>
          <w:p w:rsidR="002C0416" w:rsidRPr="00263D1B" w:rsidRDefault="002C0416" w:rsidP="00FD4CAB">
            <w:pPr>
              <w:jc w:val="right"/>
              <w:rPr>
                <w:bCs/>
              </w:rPr>
            </w:pPr>
            <w:r w:rsidRPr="00263D1B">
              <w:rPr>
                <w:bCs/>
              </w:rPr>
              <w:t>1.32</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Pr>
                <w:bCs/>
              </w:rPr>
              <w:t>Number of non-w</w:t>
            </w:r>
            <w:r w:rsidRPr="00263D1B">
              <w:rPr>
                <w:bCs/>
              </w:rPr>
              <w:t>orkers</w:t>
            </w:r>
          </w:p>
        </w:tc>
        <w:tc>
          <w:tcPr>
            <w:tcW w:w="1032" w:type="dxa"/>
            <w:noWrap/>
          </w:tcPr>
          <w:p w:rsidR="002C0416" w:rsidRPr="00263D1B" w:rsidRDefault="002C0416" w:rsidP="00FD4CAB">
            <w:pPr>
              <w:jc w:val="right"/>
              <w:rPr>
                <w:bCs/>
              </w:rPr>
            </w:pPr>
            <w:r w:rsidRPr="00263D1B">
              <w:rPr>
                <w:bCs/>
              </w:rPr>
              <w:t>-0.4659</w:t>
            </w:r>
          </w:p>
        </w:tc>
        <w:tc>
          <w:tcPr>
            <w:tcW w:w="0" w:type="auto"/>
            <w:noWrap/>
          </w:tcPr>
          <w:p w:rsidR="002C0416" w:rsidRPr="00263D1B" w:rsidRDefault="002C0416" w:rsidP="00FD4CAB">
            <w:pPr>
              <w:jc w:val="right"/>
              <w:rPr>
                <w:bCs/>
              </w:rPr>
            </w:pPr>
            <w:r w:rsidRPr="00263D1B">
              <w:rPr>
                <w:bCs/>
              </w:rPr>
              <w:t>-2.90</w:t>
            </w:r>
          </w:p>
        </w:tc>
        <w:tc>
          <w:tcPr>
            <w:tcW w:w="0" w:type="auto"/>
            <w:noWrap/>
          </w:tcPr>
          <w:p w:rsidR="002C0416" w:rsidRPr="00263D1B" w:rsidRDefault="002C0416" w:rsidP="00FD4CAB">
            <w:pPr>
              <w:jc w:val="right"/>
              <w:rPr>
                <w:bCs/>
              </w:rPr>
            </w:pPr>
            <w:r w:rsidRPr="00263D1B">
              <w:rPr>
                <w:bCs/>
              </w:rPr>
              <w:t>-0.2595</w:t>
            </w:r>
          </w:p>
        </w:tc>
        <w:tc>
          <w:tcPr>
            <w:tcW w:w="0" w:type="auto"/>
            <w:noWrap/>
          </w:tcPr>
          <w:p w:rsidR="002C0416" w:rsidRPr="00263D1B" w:rsidRDefault="002C0416" w:rsidP="00FD4CAB">
            <w:pPr>
              <w:jc w:val="right"/>
              <w:rPr>
                <w:bCs/>
              </w:rPr>
            </w:pPr>
            <w:r w:rsidRPr="00263D1B">
              <w:rPr>
                <w:bCs/>
              </w:rPr>
              <w:t>-0.78</w:t>
            </w:r>
          </w:p>
        </w:tc>
        <w:tc>
          <w:tcPr>
            <w:tcW w:w="0" w:type="auto"/>
            <w:noWrap/>
          </w:tcPr>
          <w:p w:rsidR="002C0416" w:rsidRPr="00263D1B" w:rsidRDefault="002C0416" w:rsidP="00FD4CAB">
            <w:pPr>
              <w:jc w:val="right"/>
              <w:rPr>
                <w:bCs/>
              </w:rPr>
            </w:pPr>
            <w:r w:rsidRPr="00263D1B">
              <w:rPr>
                <w:bCs/>
              </w:rPr>
              <w:t>-0.4451</w:t>
            </w:r>
          </w:p>
        </w:tc>
        <w:tc>
          <w:tcPr>
            <w:tcW w:w="0" w:type="auto"/>
            <w:noWrap/>
          </w:tcPr>
          <w:p w:rsidR="002C0416" w:rsidRPr="00263D1B" w:rsidRDefault="002C0416" w:rsidP="00FD4CAB">
            <w:pPr>
              <w:jc w:val="right"/>
              <w:rPr>
                <w:bCs/>
              </w:rPr>
            </w:pPr>
            <w:r w:rsidRPr="00263D1B">
              <w:rPr>
                <w:bCs/>
              </w:rPr>
              <w:t>-1.20</w:t>
            </w:r>
          </w:p>
        </w:tc>
      </w:tr>
      <w:tr w:rsidR="00FD4CAB" w:rsidRPr="00263D1B" w:rsidTr="00FD4CAB">
        <w:trPr>
          <w:trHeight w:val="20"/>
        </w:trPr>
        <w:tc>
          <w:tcPr>
            <w:tcW w:w="3601" w:type="dxa"/>
          </w:tcPr>
          <w:p w:rsidR="002C0416" w:rsidRPr="00263D1B" w:rsidRDefault="002C0416" w:rsidP="00FD4CAB">
            <w:pPr>
              <w:rPr>
                <w:bCs/>
              </w:rPr>
            </w:pPr>
            <w:r>
              <w:rPr>
                <w:bCs/>
              </w:rPr>
              <w:t>Number of r</w:t>
            </w:r>
            <w:r w:rsidRPr="00263D1B">
              <w:rPr>
                <w:bCs/>
              </w:rPr>
              <w:t>etirees</w:t>
            </w:r>
          </w:p>
        </w:tc>
        <w:tc>
          <w:tcPr>
            <w:tcW w:w="1032" w:type="dxa"/>
            <w:noWrap/>
          </w:tcPr>
          <w:p w:rsidR="002C0416" w:rsidRPr="00263D1B" w:rsidRDefault="002C0416" w:rsidP="00FD4CAB">
            <w:pPr>
              <w:jc w:val="right"/>
              <w:rPr>
                <w:bCs/>
              </w:rPr>
            </w:pPr>
            <w:r w:rsidRPr="00263D1B">
              <w:rPr>
                <w:bCs/>
              </w:rPr>
              <w:t>-0.4996</w:t>
            </w:r>
          </w:p>
        </w:tc>
        <w:tc>
          <w:tcPr>
            <w:tcW w:w="0" w:type="auto"/>
            <w:noWrap/>
          </w:tcPr>
          <w:p w:rsidR="002C0416" w:rsidRPr="00263D1B" w:rsidRDefault="002C0416" w:rsidP="00FD4CAB">
            <w:pPr>
              <w:jc w:val="right"/>
              <w:rPr>
                <w:bCs/>
              </w:rPr>
            </w:pPr>
            <w:r w:rsidRPr="00263D1B">
              <w:rPr>
                <w:bCs/>
              </w:rPr>
              <w:t>-2.30</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-0.8595</w:t>
            </w:r>
          </w:p>
        </w:tc>
        <w:tc>
          <w:tcPr>
            <w:tcW w:w="0" w:type="auto"/>
            <w:noWrap/>
          </w:tcPr>
          <w:p w:rsidR="002C0416" w:rsidRPr="00263D1B" w:rsidRDefault="002C0416" w:rsidP="00FD4CAB">
            <w:pPr>
              <w:jc w:val="right"/>
              <w:rPr>
                <w:bCs/>
              </w:rPr>
            </w:pPr>
            <w:r w:rsidRPr="00263D1B">
              <w:rPr>
                <w:bCs/>
              </w:rPr>
              <w:t>-1.67</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sidRPr="00263D1B">
              <w:rPr>
                <w:bCs/>
              </w:rPr>
              <w:t xml:space="preserve">Number of </w:t>
            </w:r>
            <w:r>
              <w:rPr>
                <w:bCs/>
              </w:rPr>
              <w:t>d</w:t>
            </w:r>
            <w:r w:rsidRPr="00263D1B">
              <w:rPr>
                <w:bCs/>
              </w:rPr>
              <w:t xml:space="preserve">riving </w:t>
            </w:r>
            <w:r>
              <w:rPr>
                <w:bCs/>
              </w:rPr>
              <w:t>a</w:t>
            </w:r>
            <w:r w:rsidRPr="00263D1B">
              <w:rPr>
                <w:bCs/>
              </w:rPr>
              <w:t xml:space="preserve">ge </w:t>
            </w:r>
            <w:r>
              <w:rPr>
                <w:bCs/>
              </w:rPr>
              <w:t>school c</w:t>
            </w:r>
            <w:r w:rsidRPr="00263D1B">
              <w:rPr>
                <w:bCs/>
              </w:rPr>
              <w:t>hildren</w:t>
            </w:r>
          </w:p>
        </w:tc>
        <w:tc>
          <w:tcPr>
            <w:tcW w:w="1032" w:type="dxa"/>
            <w:noWrap/>
          </w:tcPr>
          <w:p w:rsidR="002C0416" w:rsidRPr="00263D1B" w:rsidRDefault="002C0416" w:rsidP="00FD4CAB">
            <w:pPr>
              <w:jc w:val="right"/>
              <w:rPr>
                <w:bCs/>
              </w:rPr>
            </w:pPr>
            <w:r w:rsidRPr="00263D1B">
              <w:rPr>
                <w:bCs/>
              </w:rPr>
              <w:t>0.4763</w:t>
            </w:r>
          </w:p>
        </w:tc>
        <w:tc>
          <w:tcPr>
            <w:tcW w:w="0" w:type="auto"/>
            <w:noWrap/>
          </w:tcPr>
          <w:p w:rsidR="002C0416" w:rsidRPr="00263D1B" w:rsidRDefault="002C0416" w:rsidP="00FD4CAB">
            <w:pPr>
              <w:jc w:val="right"/>
              <w:rPr>
                <w:bCs/>
              </w:rPr>
            </w:pPr>
            <w:r w:rsidRPr="00263D1B">
              <w:rPr>
                <w:bCs/>
              </w:rPr>
              <w:t>4.44</w:t>
            </w:r>
          </w:p>
        </w:tc>
        <w:tc>
          <w:tcPr>
            <w:tcW w:w="0" w:type="auto"/>
            <w:noWrap/>
          </w:tcPr>
          <w:p w:rsidR="002C0416" w:rsidRPr="00263D1B" w:rsidRDefault="002C0416" w:rsidP="00FD4CAB">
            <w:pPr>
              <w:jc w:val="right"/>
              <w:rPr>
                <w:bCs/>
              </w:rPr>
            </w:pPr>
            <w:r w:rsidRPr="00263D1B">
              <w:rPr>
                <w:bCs/>
              </w:rPr>
              <w:t>0.5084</w:t>
            </w:r>
          </w:p>
        </w:tc>
        <w:tc>
          <w:tcPr>
            <w:tcW w:w="0" w:type="auto"/>
            <w:noWrap/>
          </w:tcPr>
          <w:p w:rsidR="002C0416" w:rsidRPr="00263D1B" w:rsidRDefault="002C0416" w:rsidP="00FD4CAB">
            <w:pPr>
              <w:jc w:val="right"/>
              <w:rPr>
                <w:bCs/>
              </w:rPr>
            </w:pPr>
            <w:r w:rsidRPr="00263D1B">
              <w:rPr>
                <w:bCs/>
              </w:rPr>
              <w:t>2.92</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trHeight w:val="20"/>
        </w:trPr>
        <w:tc>
          <w:tcPr>
            <w:tcW w:w="3601" w:type="dxa"/>
          </w:tcPr>
          <w:p w:rsidR="002C0416" w:rsidRPr="00263D1B" w:rsidRDefault="002C0416" w:rsidP="00FD4CAB">
            <w:pPr>
              <w:rPr>
                <w:bCs/>
              </w:rPr>
            </w:pPr>
            <w:r w:rsidRPr="00263D1B">
              <w:rPr>
                <w:bCs/>
              </w:rPr>
              <w:t xml:space="preserve">Number of </w:t>
            </w:r>
            <w:r>
              <w:rPr>
                <w:bCs/>
              </w:rPr>
              <w:t>p</w:t>
            </w:r>
            <w:r w:rsidRPr="00263D1B">
              <w:rPr>
                <w:bCs/>
              </w:rPr>
              <w:t xml:space="preserve">re-driving </w:t>
            </w:r>
            <w:r>
              <w:rPr>
                <w:bCs/>
              </w:rPr>
              <w:t>s</w:t>
            </w:r>
            <w:r w:rsidRPr="00263D1B">
              <w:rPr>
                <w:bCs/>
              </w:rPr>
              <w:t xml:space="preserve">chool </w:t>
            </w:r>
            <w:r>
              <w:rPr>
                <w:bCs/>
              </w:rPr>
              <w:t>c</w:t>
            </w:r>
            <w:r w:rsidRPr="00263D1B">
              <w:rPr>
                <w:bCs/>
              </w:rPr>
              <w:t>hildren not at home</w:t>
            </w:r>
          </w:p>
        </w:tc>
        <w:tc>
          <w:tcPr>
            <w:tcW w:w="1032" w:type="dxa"/>
            <w:noWrap/>
          </w:tcPr>
          <w:p w:rsidR="002C0416" w:rsidRPr="00263D1B" w:rsidRDefault="002C0416" w:rsidP="00FD4CAB">
            <w:pPr>
              <w:jc w:val="right"/>
              <w:rPr>
                <w:bCs/>
              </w:rPr>
            </w:pPr>
            <w:r w:rsidRPr="00263D1B">
              <w:rPr>
                <w:bCs/>
              </w:rPr>
              <w:t>0.6307</w:t>
            </w:r>
          </w:p>
        </w:tc>
        <w:tc>
          <w:tcPr>
            <w:tcW w:w="0" w:type="auto"/>
            <w:noWrap/>
          </w:tcPr>
          <w:p w:rsidR="002C0416" w:rsidRPr="00263D1B" w:rsidRDefault="002C0416" w:rsidP="00FD4CAB">
            <w:pPr>
              <w:jc w:val="right"/>
              <w:rPr>
                <w:bCs/>
              </w:rPr>
            </w:pPr>
            <w:r w:rsidRPr="00263D1B">
              <w:rPr>
                <w:bCs/>
              </w:rPr>
              <w:t>12.59</w:t>
            </w:r>
          </w:p>
        </w:tc>
        <w:tc>
          <w:tcPr>
            <w:tcW w:w="0" w:type="auto"/>
            <w:noWrap/>
          </w:tcPr>
          <w:p w:rsidR="002C0416" w:rsidRPr="00263D1B" w:rsidRDefault="002C0416" w:rsidP="00FD4CAB">
            <w:pPr>
              <w:jc w:val="right"/>
              <w:rPr>
                <w:bCs/>
              </w:rPr>
            </w:pPr>
            <w:r w:rsidRPr="00263D1B">
              <w:rPr>
                <w:bCs/>
              </w:rPr>
              <w:t>0.7923</w:t>
            </w:r>
          </w:p>
        </w:tc>
        <w:tc>
          <w:tcPr>
            <w:tcW w:w="0" w:type="auto"/>
            <w:noWrap/>
          </w:tcPr>
          <w:p w:rsidR="002C0416" w:rsidRPr="00263D1B" w:rsidRDefault="002C0416" w:rsidP="00FD4CAB">
            <w:pPr>
              <w:jc w:val="right"/>
              <w:rPr>
                <w:bCs/>
              </w:rPr>
            </w:pPr>
            <w:r w:rsidRPr="00263D1B">
              <w:rPr>
                <w:bCs/>
              </w:rPr>
              <w:t>9.01</w:t>
            </w:r>
          </w:p>
        </w:tc>
        <w:tc>
          <w:tcPr>
            <w:tcW w:w="0" w:type="auto"/>
            <w:noWrap/>
          </w:tcPr>
          <w:p w:rsidR="002C0416" w:rsidRPr="00263D1B" w:rsidRDefault="002C0416" w:rsidP="00FD4CAB">
            <w:pPr>
              <w:jc w:val="right"/>
              <w:rPr>
                <w:bCs/>
              </w:rPr>
            </w:pPr>
            <w:r w:rsidRPr="00263D1B">
              <w:rPr>
                <w:bCs/>
              </w:rPr>
              <w:t>0.8500</w:t>
            </w:r>
          </w:p>
        </w:tc>
        <w:tc>
          <w:tcPr>
            <w:tcW w:w="0" w:type="auto"/>
            <w:noWrap/>
          </w:tcPr>
          <w:p w:rsidR="002C0416" w:rsidRPr="00263D1B" w:rsidRDefault="002C0416" w:rsidP="00FD4CAB">
            <w:pPr>
              <w:jc w:val="right"/>
              <w:rPr>
                <w:bCs/>
              </w:rPr>
            </w:pPr>
            <w:r w:rsidRPr="00263D1B">
              <w:rPr>
                <w:bCs/>
              </w:rPr>
              <w:t>4.90</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Pr>
                <w:bCs/>
              </w:rPr>
              <w:t>Number of pre-school c</w:t>
            </w:r>
            <w:r w:rsidRPr="00263D1B">
              <w:rPr>
                <w:bCs/>
              </w:rPr>
              <w:t>hildren not at home</w:t>
            </w:r>
          </w:p>
        </w:tc>
        <w:tc>
          <w:tcPr>
            <w:tcW w:w="1032" w:type="dxa"/>
            <w:noWrap/>
          </w:tcPr>
          <w:p w:rsidR="002C0416" w:rsidRPr="00263D1B" w:rsidRDefault="002C0416" w:rsidP="00FD4CAB">
            <w:pPr>
              <w:jc w:val="right"/>
              <w:rPr>
                <w:bCs/>
              </w:rPr>
            </w:pPr>
            <w:r w:rsidRPr="00263D1B">
              <w:rPr>
                <w:bCs/>
              </w:rPr>
              <w:t>0.3148</w:t>
            </w:r>
          </w:p>
        </w:tc>
        <w:tc>
          <w:tcPr>
            <w:tcW w:w="0" w:type="auto"/>
            <w:noWrap/>
          </w:tcPr>
          <w:p w:rsidR="002C0416" w:rsidRPr="00263D1B" w:rsidRDefault="002C0416" w:rsidP="00FD4CAB">
            <w:pPr>
              <w:jc w:val="right"/>
              <w:rPr>
                <w:bCs/>
              </w:rPr>
            </w:pPr>
            <w:r w:rsidRPr="00263D1B">
              <w:rPr>
                <w:bCs/>
              </w:rPr>
              <w:t>3.59</w:t>
            </w:r>
          </w:p>
        </w:tc>
        <w:tc>
          <w:tcPr>
            <w:tcW w:w="0" w:type="auto"/>
            <w:noWrap/>
          </w:tcPr>
          <w:p w:rsidR="002C0416" w:rsidRPr="00263D1B" w:rsidRDefault="002C0416" w:rsidP="00FD4CAB">
            <w:pPr>
              <w:jc w:val="right"/>
              <w:rPr>
                <w:bCs/>
              </w:rPr>
            </w:pPr>
            <w:r w:rsidRPr="00263D1B">
              <w:rPr>
                <w:bCs/>
              </w:rPr>
              <w:t>0.4869</w:t>
            </w:r>
          </w:p>
        </w:tc>
        <w:tc>
          <w:tcPr>
            <w:tcW w:w="0" w:type="auto"/>
            <w:noWrap/>
          </w:tcPr>
          <w:p w:rsidR="002C0416" w:rsidRPr="00263D1B" w:rsidRDefault="002C0416" w:rsidP="00FD4CAB">
            <w:pPr>
              <w:jc w:val="right"/>
              <w:rPr>
                <w:bCs/>
              </w:rPr>
            </w:pPr>
            <w:r w:rsidRPr="00263D1B">
              <w:rPr>
                <w:bCs/>
              </w:rPr>
              <w:t>3.72</w:t>
            </w:r>
          </w:p>
        </w:tc>
        <w:tc>
          <w:tcPr>
            <w:tcW w:w="0" w:type="auto"/>
            <w:noWrap/>
          </w:tcPr>
          <w:p w:rsidR="002C0416" w:rsidRPr="00263D1B" w:rsidRDefault="002C0416" w:rsidP="00FD4CAB">
            <w:pPr>
              <w:jc w:val="right"/>
              <w:rPr>
                <w:bCs/>
              </w:rPr>
            </w:pPr>
            <w:r w:rsidRPr="00263D1B">
              <w:rPr>
                <w:bCs/>
              </w:rPr>
              <w:t>0.5200</w:t>
            </w:r>
          </w:p>
        </w:tc>
        <w:tc>
          <w:tcPr>
            <w:tcW w:w="0" w:type="auto"/>
            <w:noWrap/>
          </w:tcPr>
          <w:p w:rsidR="002C0416" w:rsidRPr="00263D1B" w:rsidRDefault="002C0416" w:rsidP="00FD4CAB">
            <w:pPr>
              <w:jc w:val="right"/>
              <w:rPr>
                <w:bCs/>
              </w:rPr>
            </w:pPr>
            <w:r w:rsidRPr="00263D1B">
              <w:rPr>
                <w:bCs/>
              </w:rPr>
              <w:t>2.45</w:t>
            </w:r>
          </w:p>
        </w:tc>
      </w:tr>
      <w:tr w:rsidR="00FD4CAB" w:rsidRPr="00263D1B" w:rsidTr="00FD4CAB">
        <w:trPr>
          <w:trHeight w:val="20"/>
        </w:trPr>
        <w:tc>
          <w:tcPr>
            <w:tcW w:w="3601" w:type="dxa"/>
            <w:shd w:val="clear" w:color="auto" w:fill="FFFFFF" w:themeFill="background1"/>
          </w:tcPr>
          <w:p w:rsidR="002C0416" w:rsidRPr="00FD4CAB" w:rsidRDefault="002C0416" w:rsidP="00FD4CAB">
            <w:pPr>
              <w:rPr>
                <w:b/>
                <w:bCs/>
                <w:i/>
              </w:rPr>
            </w:pPr>
            <w:r w:rsidRPr="00FD4CAB">
              <w:rPr>
                <w:b/>
                <w:bCs/>
                <w:i/>
              </w:rPr>
              <w:t>Shopping</w:t>
            </w:r>
          </w:p>
        </w:tc>
        <w:tc>
          <w:tcPr>
            <w:tcW w:w="1032" w:type="dxa"/>
            <w:shd w:val="clear" w:color="auto" w:fill="FFFFFF" w:themeFill="background1"/>
            <w:noWrap/>
          </w:tcPr>
          <w:p w:rsidR="002C0416" w:rsidRPr="00FD4CAB" w:rsidRDefault="002C0416" w:rsidP="00FD4CAB">
            <w:pPr>
              <w:jc w:val="right"/>
              <w:rPr>
                <w:b/>
                <w:bCs/>
                <w:i/>
              </w:rPr>
            </w:pPr>
            <w:r w:rsidRPr="00FD4CAB">
              <w:rPr>
                <w:b/>
                <w:bCs/>
                <w:i/>
              </w:rPr>
              <w:t> </w:t>
            </w:r>
          </w:p>
        </w:tc>
        <w:tc>
          <w:tcPr>
            <w:tcW w:w="0" w:type="auto"/>
            <w:shd w:val="clear" w:color="auto" w:fill="FFFFFF" w:themeFill="background1"/>
            <w:noWrap/>
          </w:tcPr>
          <w:p w:rsidR="002C0416" w:rsidRPr="00FD4CAB" w:rsidRDefault="002C0416" w:rsidP="00FD4CAB">
            <w:pPr>
              <w:jc w:val="right"/>
              <w:rPr>
                <w:b/>
                <w:bCs/>
                <w:i/>
              </w:rPr>
            </w:pPr>
            <w:r w:rsidRPr="00FD4CAB">
              <w:rPr>
                <w:b/>
                <w:bCs/>
                <w:i/>
              </w:rPr>
              <w:t> </w:t>
            </w:r>
          </w:p>
        </w:tc>
        <w:tc>
          <w:tcPr>
            <w:tcW w:w="0" w:type="auto"/>
            <w:shd w:val="clear" w:color="auto" w:fill="FFFFFF" w:themeFill="background1"/>
            <w:noWrap/>
          </w:tcPr>
          <w:p w:rsidR="002C0416" w:rsidRPr="00FD4CAB" w:rsidRDefault="002C0416" w:rsidP="00FD4CAB">
            <w:pPr>
              <w:jc w:val="right"/>
              <w:rPr>
                <w:b/>
                <w:bCs/>
                <w:i/>
              </w:rPr>
            </w:pPr>
            <w:r w:rsidRPr="00FD4CAB">
              <w:rPr>
                <w:b/>
                <w:bCs/>
                <w:i/>
              </w:rPr>
              <w:t> </w:t>
            </w:r>
          </w:p>
        </w:tc>
        <w:tc>
          <w:tcPr>
            <w:tcW w:w="0" w:type="auto"/>
            <w:shd w:val="clear" w:color="auto" w:fill="FFFFFF" w:themeFill="background1"/>
            <w:noWrap/>
          </w:tcPr>
          <w:p w:rsidR="002C0416" w:rsidRPr="00FD4CAB" w:rsidRDefault="002C0416" w:rsidP="00FD4CAB">
            <w:pPr>
              <w:jc w:val="right"/>
              <w:rPr>
                <w:b/>
                <w:bCs/>
                <w:i/>
              </w:rPr>
            </w:pPr>
            <w:r w:rsidRPr="00FD4CAB">
              <w:rPr>
                <w:b/>
                <w:bCs/>
                <w:i/>
              </w:rPr>
              <w:t> </w:t>
            </w:r>
          </w:p>
        </w:tc>
        <w:tc>
          <w:tcPr>
            <w:tcW w:w="0" w:type="auto"/>
            <w:shd w:val="clear" w:color="auto" w:fill="FFFFFF" w:themeFill="background1"/>
            <w:noWrap/>
          </w:tcPr>
          <w:p w:rsidR="002C0416" w:rsidRPr="00FD4CAB" w:rsidRDefault="002C0416" w:rsidP="00FD4CAB">
            <w:pPr>
              <w:jc w:val="right"/>
              <w:rPr>
                <w:b/>
                <w:bCs/>
                <w:i/>
              </w:rPr>
            </w:pPr>
            <w:r w:rsidRPr="00FD4CAB">
              <w:rPr>
                <w:b/>
                <w:bCs/>
                <w:i/>
              </w:rPr>
              <w:t> </w:t>
            </w:r>
          </w:p>
        </w:tc>
        <w:tc>
          <w:tcPr>
            <w:tcW w:w="0" w:type="auto"/>
            <w:shd w:val="clear" w:color="auto" w:fill="FFFFFF" w:themeFill="background1"/>
            <w:noWrap/>
          </w:tcPr>
          <w:p w:rsidR="002C0416" w:rsidRPr="00FD4CAB" w:rsidRDefault="002C0416" w:rsidP="00FD4CAB">
            <w:pPr>
              <w:jc w:val="right"/>
              <w:rPr>
                <w:b/>
                <w:bCs/>
                <w:i/>
              </w:rPr>
            </w:pPr>
            <w:r w:rsidRPr="00FD4CAB">
              <w:rPr>
                <w:b/>
                <w:bCs/>
                <w:i/>
              </w:rPr>
              <w:t> </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Pr>
                <w:bCs/>
              </w:rPr>
              <w:t>Number of f</w:t>
            </w:r>
            <w:r w:rsidRPr="00263D1B">
              <w:rPr>
                <w:bCs/>
              </w:rPr>
              <w:t>ull-time workers</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-0.3377</w:t>
            </w:r>
          </w:p>
        </w:tc>
        <w:tc>
          <w:tcPr>
            <w:tcW w:w="0" w:type="auto"/>
            <w:noWrap/>
          </w:tcPr>
          <w:p w:rsidR="002C0416" w:rsidRPr="00263D1B" w:rsidRDefault="002C0416" w:rsidP="00FD4CAB">
            <w:pPr>
              <w:jc w:val="right"/>
              <w:rPr>
                <w:bCs/>
              </w:rPr>
            </w:pPr>
            <w:r w:rsidRPr="00263D1B">
              <w:rPr>
                <w:bCs/>
              </w:rPr>
              <w:t>-2.02</w:t>
            </w:r>
          </w:p>
        </w:tc>
        <w:tc>
          <w:tcPr>
            <w:tcW w:w="0" w:type="auto"/>
            <w:noWrap/>
          </w:tcPr>
          <w:p w:rsidR="002C0416" w:rsidRPr="00263D1B" w:rsidRDefault="002C0416" w:rsidP="00FD4CAB">
            <w:pPr>
              <w:jc w:val="right"/>
              <w:rPr>
                <w:bCs/>
              </w:rPr>
            </w:pPr>
            <w:r w:rsidRPr="00263D1B">
              <w:rPr>
                <w:bCs/>
              </w:rPr>
              <w:t>-0.5624</w:t>
            </w:r>
          </w:p>
        </w:tc>
        <w:tc>
          <w:tcPr>
            <w:tcW w:w="0" w:type="auto"/>
            <w:noWrap/>
          </w:tcPr>
          <w:p w:rsidR="002C0416" w:rsidRPr="00263D1B" w:rsidRDefault="002C0416" w:rsidP="00FD4CAB">
            <w:pPr>
              <w:jc w:val="right"/>
              <w:rPr>
                <w:bCs/>
              </w:rPr>
            </w:pPr>
            <w:r w:rsidRPr="00263D1B">
              <w:rPr>
                <w:bCs/>
              </w:rPr>
              <w:t>-1.92</w:t>
            </w:r>
          </w:p>
        </w:tc>
      </w:tr>
      <w:tr w:rsidR="00FD4CAB" w:rsidRPr="00263D1B" w:rsidTr="00FD4CAB">
        <w:trPr>
          <w:trHeight w:val="20"/>
        </w:trPr>
        <w:tc>
          <w:tcPr>
            <w:tcW w:w="3601" w:type="dxa"/>
          </w:tcPr>
          <w:p w:rsidR="002C0416" w:rsidRPr="00263D1B" w:rsidRDefault="002C0416" w:rsidP="00FD4CAB">
            <w:pPr>
              <w:rPr>
                <w:bCs/>
              </w:rPr>
            </w:pPr>
            <w:r w:rsidRPr="00263D1B">
              <w:rPr>
                <w:bCs/>
              </w:rPr>
              <w:t xml:space="preserve">Number of </w:t>
            </w:r>
            <w:r>
              <w:rPr>
                <w:bCs/>
              </w:rPr>
              <w:t>p</w:t>
            </w:r>
            <w:r w:rsidRPr="00263D1B">
              <w:rPr>
                <w:bCs/>
              </w:rPr>
              <w:t>art-time workers</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-0.3377</w:t>
            </w:r>
          </w:p>
        </w:tc>
        <w:tc>
          <w:tcPr>
            <w:tcW w:w="0" w:type="auto"/>
            <w:noWrap/>
          </w:tcPr>
          <w:p w:rsidR="002C0416" w:rsidRPr="00263D1B" w:rsidRDefault="002C0416" w:rsidP="00FD4CAB">
            <w:pPr>
              <w:jc w:val="right"/>
              <w:rPr>
                <w:bCs/>
              </w:rPr>
            </w:pPr>
            <w:r w:rsidRPr="00263D1B">
              <w:rPr>
                <w:bCs/>
              </w:rPr>
              <w:t>-2.02</w:t>
            </w:r>
          </w:p>
        </w:tc>
        <w:tc>
          <w:tcPr>
            <w:tcW w:w="0" w:type="auto"/>
            <w:noWrap/>
          </w:tcPr>
          <w:p w:rsidR="002C0416" w:rsidRPr="00263D1B" w:rsidRDefault="002C0416" w:rsidP="00FD4CAB">
            <w:pPr>
              <w:jc w:val="right"/>
              <w:rPr>
                <w:bCs/>
              </w:rPr>
            </w:pPr>
            <w:r w:rsidRPr="00263D1B">
              <w:rPr>
                <w:bCs/>
              </w:rPr>
              <w:t>-0.3736</w:t>
            </w:r>
          </w:p>
        </w:tc>
        <w:tc>
          <w:tcPr>
            <w:tcW w:w="0" w:type="auto"/>
            <w:noWrap/>
          </w:tcPr>
          <w:p w:rsidR="002C0416" w:rsidRPr="00263D1B" w:rsidRDefault="002C0416" w:rsidP="00FD4CAB">
            <w:pPr>
              <w:jc w:val="right"/>
              <w:rPr>
                <w:bCs/>
              </w:rPr>
            </w:pPr>
            <w:r w:rsidRPr="00263D1B">
              <w:rPr>
                <w:bCs/>
              </w:rPr>
              <w:t>-0.75</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sidRPr="00263D1B">
              <w:rPr>
                <w:bCs/>
              </w:rPr>
              <w:t xml:space="preserve">Number of </w:t>
            </w:r>
            <w:r>
              <w:rPr>
                <w:bCs/>
              </w:rPr>
              <w:t>university s</w:t>
            </w:r>
            <w:r w:rsidRPr="00263D1B">
              <w:rPr>
                <w:bCs/>
              </w:rPr>
              <w:t>tudents</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-1.7086</w:t>
            </w:r>
          </w:p>
        </w:tc>
        <w:tc>
          <w:tcPr>
            <w:tcW w:w="0" w:type="auto"/>
            <w:noWrap/>
          </w:tcPr>
          <w:p w:rsidR="002C0416" w:rsidRPr="00263D1B" w:rsidRDefault="002C0416" w:rsidP="00FD4CAB">
            <w:pPr>
              <w:jc w:val="right"/>
              <w:rPr>
                <w:bCs/>
              </w:rPr>
            </w:pPr>
            <w:r w:rsidRPr="00263D1B">
              <w:rPr>
                <w:bCs/>
              </w:rPr>
              <w:t>-1.65</w:t>
            </w:r>
          </w:p>
        </w:tc>
      </w:tr>
      <w:tr w:rsidR="00FD4CAB" w:rsidRPr="00263D1B" w:rsidTr="00FD4CAB">
        <w:trPr>
          <w:trHeight w:val="20"/>
        </w:trPr>
        <w:tc>
          <w:tcPr>
            <w:tcW w:w="3601" w:type="dxa"/>
          </w:tcPr>
          <w:p w:rsidR="002C0416" w:rsidRPr="00263D1B" w:rsidRDefault="002C0416" w:rsidP="00FD4CAB">
            <w:pPr>
              <w:rPr>
                <w:bCs/>
              </w:rPr>
            </w:pPr>
            <w:r w:rsidRPr="00263D1B">
              <w:rPr>
                <w:bCs/>
              </w:rPr>
              <w:t>Number</w:t>
            </w:r>
            <w:r>
              <w:rPr>
                <w:bCs/>
              </w:rPr>
              <w:t xml:space="preserve"> of non-w</w:t>
            </w:r>
            <w:r w:rsidRPr="00263D1B">
              <w:rPr>
                <w:bCs/>
              </w:rPr>
              <w:t>orkers</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-0.3377</w:t>
            </w:r>
          </w:p>
        </w:tc>
        <w:tc>
          <w:tcPr>
            <w:tcW w:w="0" w:type="auto"/>
            <w:noWrap/>
          </w:tcPr>
          <w:p w:rsidR="002C0416" w:rsidRPr="00263D1B" w:rsidRDefault="002C0416" w:rsidP="00FD4CAB">
            <w:pPr>
              <w:jc w:val="right"/>
              <w:rPr>
                <w:bCs/>
              </w:rPr>
            </w:pPr>
            <w:r w:rsidRPr="00263D1B">
              <w:rPr>
                <w:bCs/>
              </w:rPr>
              <w:t>-2.02</w:t>
            </w:r>
          </w:p>
        </w:tc>
        <w:tc>
          <w:tcPr>
            <w:tcW w:w="0" w:type="auto"/>
            <w:noWrap/>
          </w:tcPr>
          <w:p w:rsidR="002C0416" w:rsidRPr="00263D1B" w:rsidRDefault="002C0416" w:rsidP="00FD4CAB">
            <w:pPr>
              <w:jc w:val="right"/>
              <w:rPr>
                <w:bCs/>
              </w:rPr>
            </w:pPr>
            <w:r w:rsidRPr="00263D1B">
              <w:rPr>
                <w:bCs/>
              </w:rPr>
              <w:t>-0.2524</w:t>
            </w:r>
          </w:p>
        </w:tc>
        <w:tc>
          <w:tcPr>
            <w:tcW w:w="0" w:type="auto"/>
            <w:noWrap/>
          </w:tcPr>
          <w:p w:rsidR="002C0416" w:rsidRPr="00263D1B" w:rsidRDefault="002C0416" w:rsidP="00FD4CAB">
            <w:pPr>
              <w:jc w:val="right"/>
              <w:rPr>
                <w:bCs/>
              </w:rPr>
            </w:pPr>
            <w:r w:rsidRPr="00263D1B">
              <w:rPr>
                <w:bCs/>
              </w:rPr>
              <w:t>-0.46</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Pr>
                <w:bCs/>
              </w:rPr>
              <w:t>Number of r</w:t>
            </w:r>
            <w:r w:rsidRPr="00263D1B">
              <w:rPr>
                <w:bCs/>
              </w:rPr>
              <w:t>etirees</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trHeight w:val="20"/>
        </w:trPr>
        <w:tc>
          <w:tcPr>
            <w:tcW w:w="3601" w:type="dxa"/>
          </w:tcPr>
          <w:p w:rsidR="002C0416" w:rsidRPr="00263D1B" w:rsidRDefault="002C0416" w:rsidP="00FD4CAB">
            <w:pPr>
              <w:rPr>
                <w:bCs/>
              </w:rPr>
            </w:pPr>
            <w:r w:rsidRPr="00263D1B">
              <w:rPr>
                <w:bCs/>
              </w:rPr>
              <w:t xml:space="preserve">Number of </w:t>
            </w:r>
            <w:r>
              <w:rPr>
                <w:bCs/>
              </w:rPr>
              <w:t>d</w:t>
            </w:r>
            <w:r w:rsidRPr="00263D1B">
              <w:rPr>
                <w:bCs/>
              </w:rPr>
              <w:t xml:space="preserve">riving </w:t>
            </w:r>
            <w:r>
              <w:rPr>
                <w:bCs/>
              </w:rPr>
              <w:t>a</w:t>
            </w:r>
            <w:r w:rsidRPr="00263D1B">
              <w:rPr>
                <w:bCs/>
              </w:rPr>
              <w:t xml:space="preserve">ge </w:t>
            </w:r>
            <w:r>
              <w:rPr>
                <w:bCs/>
              </w:rPr>
              <w:t>school c</w:t>
            </w:r>
            <w:r w:rsidRPr="00263D1B">
              <w:rPr>
                <w:bCs/>
              </w:rPr>
              <w:t>hildren</w:t>
            </w:r>
          </w:p>
        </w:tc>
        <w:tc>
          <w:tcPr>
            <w:tcW w:w="1032" w:type="dxa"/>
            <w:noWrap/>
          </w:tcPr>
          <w:p w:rsidR="002C0416" w:rsidRPr="00263D1B" w:rsidRDefault="002C0416" w:rsidP="00FD4CAB">
            <w:pPr>
              <w:jc w:val="right"/>
              <w:rPr>
                <w:bCs/>
              </w:rPr>
            </w:pPr>
            <w:r w:rsidRPr="00263D1B">
              <w:rPr>
                <w:bCs/>
              </w:rPr>
              <w:t>-0.0739</w:t>
            </w:r>
          </w:p>
        </w:tc>
        <w:tc>
          <w:tcPr>
            <w:tcW w:w="0" w:type="auto"/>
            <w:noWrap/>
          </w:tcPr>
          <w:p w:rsidR="002C0416" w:rsidRPr="00263D1B" w:rsidRDefault="002C0416" w:rsidP="00FD4CAB">
            <w:pPr>
              <w:jc w:val="right"/>
              <w:rPr>
                <w:bCs/>
              </w:rPr>
            </w:pPr>
            <w:r w:rsidRPr="00263D1B">
              <w:rPr>
                <w:bCs/>
              </w:rPr>
              <w:t>-1.27</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sidRPr="00263D1B">
              <w:rPr>
                <w:bCs/>
              </w:rPr>
              <w:t xml:space="preserve">Number of </w:t>
            </w:r>
            <w:r>
              <w:rPr>
                <w:bCs/>
              </w:rPr>
              <w:t>pre-driving a</w:t>
            </w:r>
            <w:r w:rsidRPr="00263D1B">
              <w:rPr>
                <w:bCs/>
              </w:rPr>
              <w:t xml:space="preserve">ge </w:t>
            </w:r>
            <w:r>
              <w:rPr>
                <w:bCs/>
              </w:rPr>
              <w:t>c</w:t>
            </w:r>
            <w:r w:rsidRPr="00263D1B">
              <w:rPr>
                <w:bCs/>
              </w:rPr>
              <w:t>hildren</w:t>
            </w:r>
          </w:p>
        </w:tc>
        <w:tc>
          <w:tcPr>
            <w:tcW w:w="1032" w:type="dxa"/>
            <w:noWrap/>
          </w:tcPr>
          <w:p w:rsidR="002C0416" w:rsidRPr="00263D1B" w:rsidRDefault="002C0416" w:rsidP="00FD4CAB">
            <w:pPr>
              <w:jc w:val="right"/>
              <w:rPr>
                <w:bCs/>
              </w:rPr>
            </w:pPr>
            <w:r w:rsidRPr="00263D1B">
              <w:rPr>
                <w:bCs/>
              </w:rPr>
              <w:t>-0.0739</w:t>
            </w:r>
          </w:p>
        </w:tc>
        <w:tc>
          <w:tcPr>
            <w:tcW w:w="0" w:type="auto"/>
            <w:noWrap/>
          </w:tcPr>
          <w:p w:rsidR="002C0416" w:rsidRPr="00263D1B" w:rsidRDefault="002C0416" w:rsidP="00FD4CAB">
            <w:pPr>
              <w:jc w:val="right"/>
              <w:rPr>
                <w:bCs/>
              </w:rPr>
            </w:pPr>
            <w:r w:rsidRPr="00263D1B">
              <w:rPr>
                <w:bCs/>
              </w:rPr>
              <w:t>-1.27</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trHeight w:val="20"/>
        </w:trPr>
        <w:tc>
          <w:tcPr>
            <w:tcW w:w="3601" w:type="dxa"/>
            <w:shd w:val="clear" w:color="auto" w:fill="FFFFFF" w:themeFill="background1"/>
          </w:tcPr>
          <w:p w:rsidR="002C0416" w:rsidRPr="00FD4CAB" w:rsidRDefault="002C0416" w:rsidP="00FD4CAB">
            <w:pPr>
              <w:rPr>
                <w:b/>
                <w:bCs/>
                <w:i/>
              </w:rPr>
            </w:pPr>
            <w:r w:rsidRPr="00FD4CAB">
              <w:rPr>
                <w:b/>
                <w:bCs/>
                <w:i/>
              </w:rPr>
              <w:t>Maintenance</w:t>
            </w:r>
          </w:p>
        </w:tc>
        <w:tc>
          <w:tcPr>
            <w:tcW w:w="1032" w:type="dxa"/>
            <w:shd w:val="clear" w:color="auto" w:fill="FFFFFF" w:themeFill="background1"/>
            <w:noWrap/>
          </w:tcPr>
          <w:p w:rsidR="002C0416" w:rsidRPr="00FD4CAB" w:rsidRDefault="002C0416" w:rsidP="00FD4CAB">
            <w:pPr>
              <w:jc w:val="right"/>
              <w:rPr>
                <w:b/>
                <w:bCs/>
                <w:i/>
              </w:rPr>
            </w:pPr>
            <w:r w:rsidRPr="00FD4CAB">
              <w:rPr>
                <w:b/>
                <w:bCs/>
                <w:i/>
              </w:rPr>
              <w:t> </w:t>
            </w:r>
          </w:p>
        </w:tc>
        <w:tc>
          <w:tcPr>
            <w:tcW w:w="0" w:type="auto"/>
            <w:shd w:val="clear" w:color="auto" w:fill="FFFFFF" w:themeFill="background1"/>
            <w:noWrap/>
          </w:tcPr>
          <w:p w:rsidR="002C0416" w:rsidRPr="00FD4CAB" w:rsidRDefault="002C0416" w:rsidP="00FD4CAB">
            <w:pPr>
              <w:jc w:val="right"/>
              <w:rPr>
                <w:b/>
                <w:bCs/>
                <w:i/>
              </w:rPr>
            </w:pPr>
            <w:r w:rsidRPr="00FD4CAB">
              <w:rPr>
                <w:b/>
                <w:bCs/>
                <w:i/>
              </w:rPr>
              <w:t> </w:t>
            </w:r>
          </w:p>
        </w:tc>
        <w:tc>
          <w:tcPr>
            <w:tcW w:w="0" w:type="auto"/>
            <w:shd w:val="clear" w:color="auto" w:fill="FFFFFF" w:themeFill="background1"/>
            <w:noWrap/>
          </w:tcPr>
          <w:p w:rsidR="002C0416" w:rsidRPr="00FD4CAB" w:rsidRDefault="002C0416" w:rsidP="00FD4CAB">
            <w:pPr>
              <w:jc w:val="right"/>
              <w:rPr>
                <w:b/>
                <w:bCs/>
                <w:i/>
              </w:rPr>
            </w:pPr>
            <w:r w:rsidRPr="00FD4CAB">
              <w:rPr>
                <w:b/>
                <w:bCs/>
                <w:i/>
              </w:rPr>
              <w:t> </w:t>
            </w:r>
          </w:p>
        </w:tc>
        <w:tc>
          <w:tcPr>
            <w:tcW w:w="0" w:type="auto"/>
            <w:shd w:val="clear" w:color="auto" w:fill="FFFFFF" w:themeFill="background1"/>
            <w:noWrap/>
          </w:tcPr>
          <w:p w:rsidR="002C0416" w:rsidRPr="00FD4CAB" w:rsidRDefault="002C0416" w:rsidP="00FD4CAB">
            <w:pPr>
              <w:jc w:val="right"/>
              <w:rPr>
                <w:b/>
                <w:bCs/>
                <w:i/>
              </w:rPr>
            </w:pPr>
            <w:r w:rsidRPr="00FD4CAB">
              <w:rPr>
                <w:b/>
                <w:bCs/>
                <w:i/>
              </w:rPr>
              <w:t> </w:t>
            </w:r>
          </w:p>
        </w:tc>
        <w:tc>
          <w:tcPr>
            <w:tcW w:w="0" w:type="auto"/>
            <w:shd w:val="clear" w:color="auto" w:fill="FFFFFF" w:themeFill="background1"/>
            <w:noWrap/>
          </w:tcPr>
          <w:p w:rsidR="002C0416" w:rsidRPr="00FD4CAB" w:rsidRDefault="002C0416" w:rsidP="00FD4CAB">
            <w:pPr>
              <w:jc w:val="right"/>
              <w:rPr>
                <w:b/>
                <w:bCs/>
                <w:i/>
              </w:rPr>
            </w:pPr>
            <w:r w:rsidRPr="00FD4CAB">
              <w:rPr>
                <w:b/>
                <w:bCs/>
                <w:i/>
              </w:rPr>
              <w:t> </w:t>
            </w:r>
          </w:p>
        </w:tc>
        <w:tc>
          <w:tcPr>
            <w:tcW w:w="0" w:type="auto"/>
            <w:shd w:val="clear" w:color="auto" w:fill="FFFFFF" w:themeFill="background1"/>
            <w:noWrap/>
          </w:tcPr>
          <w:p w:rsidR="002C0416" w:rsidRPr="00FD4CAB" w:rsidRDefault="002C0416" w:rsidP="00FD4CAB">
            <w:pPr>
              <w:jc w:val="right"/>
              <w:rPr>
                <w:b/>
                <w:bCs/>
                <w:i/>
              </w:rPr>
            </w:pPr>
            <w:r w:rsidRPr="00FD4CAB">
              <w:rPr>
                <w:b/>
                <w:bCs/>
                <w:i/>
              </w:rPr>
              <w:t> </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sidRPr="00263D1B">
              <w:rPr>
                <w:bCs/>
              </w:rPr>
              <w:t xml:space="preserve">Number of </w:t>
            </w:r>
            <w:r>
              <w:rPr>
                <w:bCs/>
              </w:rPr>
              <w:t>w</w:t>
            </w:r>
            <w:r w:rsidRPr="00263D1B">
              <w:rPr>
                <w:bCs/>
              </w:rPr>
              <w:t>orkers</w:t>
            </w:r>
          </w:p>
        </w:tc>
        <w:tc>
          <w:tcPr>
            <w:tcW w:w="1032" w:type="dxa"/>
            <w:noWrap/>
          </w:tcPr>
          <w:p w:rsidR="002C0416" w:rsidRPr="00263D1B" w:rsidRDefault="002C0416" w:rsidP="00FD4CAB">
            <w:pPr>
              <w:jc w:val="right"/>
              <w:rPr>
                <w:bCs/>
              </w:rPr>
            </w:pPr>
            <w:r w:rsidRPr="00263D1B">
              <w:rPr>
                <w:bCs/>
              </w:rPr>
              <w:t>-0.0981</w:t>
            </w:r>
          </w:p>
        </w:tc>
        <w:tc>
          <w:tcPr>
            <w:tcW w:w="0" w:type="auto"/>
            <w:noWrap/>
          </w:tcPr>
          <w:p w:rsidR="002C0416" w:rsidRPr="00263D1B" w:rsidRDefault="002C0416" w:rsidP="00FD4CAB">
            <w:pPr>
              <w:jc w:val="right"/>
              <w:rPr>
                <w:bCs/>
              </w:rPr>
            </w:pPr>
            <w:r w:rsidRPr="00263D1B">
              <w:rPr>
                <w:bCs/>
              </w:rPr>
              <w:t>-1.24</w:t>
            </w:r>
          </w:p>
        </w:tc>
        <w:tc>
          <w:tcPr>
            <w:tcW w:w="0" w:type="auto"/>
            <w:noWrap/>
          </w:tcPr>
          <w:p w:rsidR="002C0416" w:rsidRPr="00263D1B" w:rsidRDefault="002C0416" w:rsidP="00FD4CAB">
            <w:pPr>
              <w:jc w:val="right"/>
              <w:rPr>
                <w:bCs/>
              </w:rPr>
            </w:pPr>
            <w:r w:rsidRPr="00263D1B">
              <w:rPr>
                <w:bCs/>
              </w:rPr>
              <w:t>-0.1923</w:t>
            </w:r>
          </w:p>
        </w:tc>
        <w:tc>
          <w:tcPr>
            <w:tcW w:w="0" w:type="auto"/>
            <w:noWrap/>
          </w:tcPr>
          <w:p w:rsidR="002C0416" w:rsidRPr="00263D1B" w:rsidRDefault="002C0416" w:rsidP="00FD4CAB">
            <w:pPr>
              <w:jc w:val="right"/>
              <w:rPr>
                <w:bCs/>
              </w:rPr>
            </w:pPr>
            <w:r w:rsidRPr="00263D1B">
              <w:rPr>
                <w:bCs/>
              </w:rPr>
              <w:t>-1.42</w:t>
            </w:r>
          </w:p>
        </w:tc>
        <w:tc>
          <w:tcPr>
            <w:tcW w:w="0" w:type="auto"/>
            <w:noWrap/>
          </w:tcPr>
          <w:p w:rsidR="002C0416" w:rsidRPr="00263D1B" w:rsidRDefault="002C0416" w:rsidP="00FD4CAB">
            <w:pPr>
              <w:jc w:val="right"/>
              <w:rPr>
                <w:bCs/>
              </w:rPr>
            </w:pPr>
            <w:r w:rsidRPr="00263D1B">
              <w:rPr>
                <w:bCs/>
              </w:rPr>
              <w:t>-0.1629</w:t>
            </w:r>
          </w:p>
        </w:tc>
        <w:tc>
          <w:tcPr>
            <w:tcW w:w="0" w:type="auto"/>
            <w:noWrap/>
          </w:tcPr>
          <w:p w:rsidR="002C0416" w:rsidRPr="00263D1B" w:rsidRDefault="002C0416" w:rsidP="00FD4CAB">
            <w:pPr>
              <w:jc w:val="right"/>
              <w:rPr>
                <w:bCs/>
              </w:rPr>
            </w:pPr>
            <w:r w:rsidRPr="00263D1B">
              <w:rPr>
                <w:bCs/>
              </w:rPr>
              <w:t>-0.65</w:t>
            </w:r>
          </w:p>
        </w:tc>
      </w:tr>
      <w:tr w:rsidR="00FD4CAB" w:rsidRPr="00263D1B" w:rsidTr="00FD4CAB">
        <w:trPr>
          <w:trHeight w:val="20"/>
        </w:trPr>
        <w:tc>
          <w:tcPr>
            <w:tcW w:w="3601" w:type="dxa"/>
          </w:tcPr>
          <w:p w:rsidR="002C0416" w:rsidRPr="00263D1B" w:rsidRDefault="002C0416" w:rsidP="00FD4CAB">
            <w:pPr>
              <w:rPr>
                <w:bCs/>
              </w:rPr>
            </w:pPr>
            <w:r w:rsidRPr="00263D1B">
              <w:rPr>
                <w:bCs/>
              </w:rPr>
              <w:t xml:space="preserve">Number of </w:t>
            </w:r>
            <w:r>
              <w:rPr>
                <w:bCs/>
              </w:rPr>
              <w:t>u</w:t>
            </w:r>
            <w:r w:rsidRPr="00263D1B">
              <w:rPr>
                <w:bCs/>
              </w:rPr>
              <w:t xml:space="preserve">niversity </w:t>
            </w:r>
            <w:r>
              <w:rPr>
                <w:bCs/>
              </w:rPr>
              <w:t>s</w:t>
            </w:r>
            <w:r w:rsidRPr="00263D1B">
              <w:rPr>
                <w:bCs/>
              </w:rPr>
              <w:t>tudents</w:t>
            </w:r>
          </w:p>
        </w:tc>
        <w:tc>
          <w:tcPr>
            <w:tcW w:w="1032" w:type="dxa"/>
            <w:noWrap/>
          </w:tcPr>
          <w:p w:rsidR="002C0416" w:rsidRPr="00263D1B" w:rsidRDefault="002C0416" w:rsidP="00FD4CAB">
            <w:pPr>
              <w:jc w:val="right"/>
              <w:rPr>
                <w:bCs/>
              </w:rPr>
            </w:pPr>
            <w:r w:rsidRPr="00263D1B">
              <w:rPr>
                <w:bCs/>
              </w:rPr>
              <w:t>-0.0981</w:t>
            </w:r>
          </w:p>
        </w:tc>
        <w:tc>
          <w:tcPr>
            <w:tcW w:w="0" w:type="auto"/>
            <w:noWrap/>
          </w:tcPr>
          <w:p w:rsidR="002C0416" w:rsidRPr="00263D1B" w:rsidRDefault="002C0416" w:rsidP="00FD4CAB">
            <w:pPr>
              <w:jc w:val="right"/>
              <w:rPr>
                <w:bCs/>
              </w:rPr>
            </w:pPr>
            <w:r w:rsidRPr="00263D1B">
              <w:rPr>
                <w:bCs/>
              </w:rPr>
              <w:t>-1.24</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-0.5773</w:t>
            </w:r>
          </w:p>
        </w:tc>
        <w:tc>
          <w:tcPr>
            <w:tcW w:w="0" w:type="auto"/>
            <w:noWrap/>
          </w:tcPr>
          <w:p w:rsidR="002C0416" w:rsidRPr="00263D1B" w:rsidRDefault="002C0416" w:rsidP="00FD4CAB">
            <w:pPr>
              <w:jc w:val="right"/>
              <w:rPr>
                <w:bCs/>
              </w:rPr>
            </w:pPr>
            <w:r w:rsidRPr="00263D1B">
              <w:rPr>
                <w:bCs/>
              </w:rPr>
              <w:t>-0.78</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Pr>
                <w:bCs/>
              </w:rPr>
              <w:t>Number of non-w</w:t>
            </w:r>
            <w:r w:rsidRPr="00263D1B">
              <w:rPr>
                <w:bCs/>
              </w:rPr>
              <w:t>orkers</w:t>
            </w:r>
          </w:p>
        </w:tc>
        <w:tc>
          <w:tcPr>
            <w:tcW w:w="1032" w:type="dxa"/>
            <w:noWrap/>
          </w:tcPr>
          <w:p w:rsidR="002C0416" w:rsidRPr="00263D1B" w:rsidRDefault="002C0416" w:rsidP="00FD4CAB">
            <w:pPr>
              <w:jc w:val="right"/>
              <w:rPr>
                <w:bCs/>
              </w:rPr>
            </w:pPr>
            <w:r w:rsidRPr="00263D1B">
              <w:rPr>
                <w:bCs/>
              </w:rPr>
              <w:t>-0.0981</w:t>
            </w:r>
          </w:p>
        </w:tc>
        <w:tc>
          <w:tcPr>
            <w:tcW w:w="0" w:type="auto"/>
            <w:noWrap/>
          </w:tcPr>
          <w:p w:rsidR="002C0416" w:rsidRPr="00263D1B" w:rsidRDefault="002C0416" w:rsidP="00FD4CAB">
            <w:pPr>
              <w:jc w:val="right"/>
              <w:rPr>
                <w:bCs/>
              </w:rPr>
            </w:pPr>
            <w:r w:rsidRPr="00263D1B">
              <w:rPr>
                <w:bCs/>
              </w:rPr>
              <w:t>-1.24</w:t>
            </w:r>
          </w:p>
        </w:tc>
        <w:tc>
          <w:tcPr>
            <w:tcW w:w="0" w:type="auto"/>
            <w:noWrap/>
          </w:tcPr>
          <w:p w:rsidR="002C0416" w:rsidRPr="00263D1B" w:rsidRDefault="002C0416" w:rsidP="00FD4CAB">
            <w:pPr>
              <w:jc w:val="right"/>
              <w:rPr>
                <w:bCs/>
              </w:rPr>
            </w:pPr>
            <w:r w:rsidRPr="00263D1B">
              <w:rPr>
                <w:bCs/>
              </w:rPr>
              <w:t>-0.6033</w:t>
            </w:r>
          </w:p>
        </w:tc>
        <w:tc>
          <w:tcPr>
            <w:tcW w:w="0" w:type="auto"/>
            <w:noWrap/>
          </w:tcPr>
          <w:p w:rsidR="002C0416" w:rsidRPr="00263D1B" w:rsidRDefault="002C0416" w:rsidP="00FD4CAB">
            <w:pPr>
              <w:jc w:val="right"/>
              <w:rPr>
                <w:bCs/>
              </w:rPr>
            </w:pPr>
            <w:r w:rsidRPr="00263D1B">
              <w:rPr>
                <w:bCs/>
              </w:rPr>
              <w:t>-1.62</w:t>
            </w:r>
          </w:p>
        </w:tc>
        <w:tc>
          <w:tcPr>
            <w:tcW w:w="0" w:type="auto"/>
            <w:noWrap/>
          </w:tcPr>
          <w:p w:rsidR="002C0416" w:rsidRPr="00263D1B" w:rsidRDefault="002C0416" w:rsidP="00FD4CAB">
            <w:pPr>
              <w:jc w:val="right"/>
              <w:rPr>
                <w:bCs/>
              </w:rPr>
            </w:pPr>
            <w:r w:rsidRPr="00263D1B">
              <w:rPr>
                <w:bCs/>
              </w:rPr>
              <w:t>-0.1629</w:t>
            </w:r>
          </w:p>
        </w:tc>
        <w:tc>
          <w:tcPr>
            <w:tcW w:w="0" w:type="auto"/>
            <w:noWrap/>
          </w:tcPr>
          <w:p w:rsidR="002C0416" w:rsidRPr="00263D1B" w:rsidRDefault="002C0416" w:rsidP="00FD4CAB">
            <w:pPr>
              <w:jc w:val="right"/>
              <w:rPr>
                <w:bCs/>
              </w:rPr>
            </w:pPr>
            <w:r w:rsidRPr="00263D1B">
              <w:rPr>
                <w:bCs/>
              </w:rPr>
              <w:t>-0.65</w:t>
            </w:r>
          </w:p>
        </w:tc>
      </w:tr>
      <w:tr w:rsidR="00FD4CAB" w:rsidRPr="00263D1B" w:rsidTr="00FD4CAB">
        <w:trPr>
          <w:trHeight w:val="20"/>
        </w:trPr>
        <w:tc>
          <w:tcPr>
            <w:tcW w:w="3601" w:type="dxa"/>
          </w:tcPr>
          <w:p w:rsidR="002C0416" w:rsidRPr="00263D1B" w:rsidRDefault="002C0416" w:rsidP="00FD4CAB">
            <w:pPr>
              <w:rPr>
                <w:bCs/>
              </w:rPr>
            </w:pPr>
            <w:r>
              <w:rPr>
                <w:bCs/>
              </w:rPr>
              <w:t>Number of d</w:t>
            </w:r>
            <w:r w:rsidRPr="00263D1B">
              <w:rPr>
                <w:bCs/>
              </w:rPr>
              <w:t xml:space="preserve">riving </w:t>
            </w:r>
            <w:r>
              <w:rPr>
                <w:bCs/>
              </w:rPr>
              <w:t>a</w:t>
            </w:r>
            <w:r w:rsidRPr="00263D1B">
              <w:rPr>
                <w:bCs/>
              </w:rPr>
              <w:t xml:space="preserve">ge </w:t>
            </w:r>
            <w:r>
              <w:rPr>
                <w:bCs/>
              </w:rPr>
              <w:t>school c</w:t>
            </w:r>
            <w:r w:rsidRPr="00263D1B">
              <w:rPr>
                <w:bCs/>
              </w:rPr>
              <w:t>hildren</w:t>
            </w:r>
          </w:p>
        </w:tc>
        <w:tc>
          <w:tcPr>
            <w:tcW w:w="1032" w:type="dxa"/>
            <w:noWrap/>
          </w:tcPr>
          <w:p w:rsidR="002C0416" w:rsidRPr="00263D1B" w:rsidRDefault="002C0416" w:rsidP="00FD4CAB">
            <w:pPr>
              <w:jc w:val="right"/>
              <w:rPr>
                <w:bCs/>
              </w:rPr>
            </w:pPr>
            <w:r w:rsidRPr="00263D1B">
              <w:rPr>
                <w:bCs/>
              </w:rPr>
              <w:t>0.0940</w:t>
            </w:r>
          </w:p>
        </w:tc>
        <w:tc>
          <w:tcPr>
            <w:tcW w:w="0" w:type="auto"/>
            <w:noWrap/>
          </w:tcPr>
          <w:p w:rsidR="002C0416" w:rsidRPr="00263D1B" w:rsidRDefault="002C0416" w:rsidP="00FD4CAB">
            <w:pPr>
              <w:jc w:val="right"/>
              <w:rPr>
                <w:bCs/>
              </w:rPr>
            </w:pPr>
            <w:r w:rsidRPr="00263D1B">
              <w:rPr>
                <w:bCs/>
              </w:rPr>
              <w:t>1.76</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sidRPr="00263D1B">
              <w:rPr>
                <w:bCs/>
              </w:rPr>
              <w:t xml:space="preserve">Number of </w:t>
            </w:r>
            <w:r>
              <w:rPr>
                <w:bCs/>
              </w:rPr>
              <w:t>p</w:t>
            </w:r>
            <w:r w:rsidRPr="00263D1B">
              <w:rPr>
                <w:bCs/>
              </w:rPr>
              <w:t xml:space="preserve">re-driving </w:t>
            </w:r>
            <w:r>
              <w:rPr>
                <w:bCs/>
              </w:rPr>
              <w:t>s</w:t>
            </w:r>
            <w:r w:rsidRPr="00263D1B">
              <w:rPr>
                <w:bCs/>
              </w:rPr>
              <w:t xml:space="preserve">chool </w:t>
            </w:r>
            <w:r>
              <w:rPr>
                <w:bCs/>
              </w:rPr>
              <w:t>c</w:t>
            </w:r>
            <w:r w:rsidRPr="00263D1B">
              <w:rPr>
                <w:bCs/>
              </w:rPr>
              <w:t>hildren</w:t>
            </w:r>
          </w:p>
        </w:tc>
        <w:tc>
          <w:tcPr>
            <w:tcW w:w="1032" w:type="dxa"/>
            <w:noWrap/>
          </w:tcPr>
          <w:p w:rsidR="002C0416" w:rsidRPr="00263D1B" w:rsidRDefault="002C0416" w:rsidP="00FD4CAB">
            <w:pPr>
              <w:jc w:val="right"/>
              <w:rPr>
                <w:bCs/>
              </w:rPr>
            </w:pPr>
            <w:r w:rsidRPr="00263D1B">
              <w:rPr>
                <w:bCs/>
              </w:rPr>
              <w:t>0.0940</w:t>
            </w:r>
          </w:p>
        </w:tc>
        <w:tc>
          <w:tcPr>
            <w:tcW w:w="0" w:type="auto"/>
            <w:noWrap/>
          </w:tcPr>
          <w:p w:rsidR="002C0416" w:rsidRPr="00263D1B" w:rsidRDefault="002C0416" w:rsidP="00FD4CAB">
            <w:pPr>
              <w:jc w:val="right"/>
              <w:rPr>
                <w:bCs/>
              </w:rPr>
            </w:pPr>
            <w:r w:rsidRPr="00263D1B">
              <w:rPr>
                <w:bCs/>
              </w:rPr>
              <w:t>1.76</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trHeight w:val="20"/>
        </w:trPr>
        <w:tc>
          <w:tcPr>
            <w:tcW w:w="3601" w:type="dxa"/>
          </w:tcPr>
          <w:p w:rsidR="002C0416" w:rsidRPr="00263D1B" w:rsidRDefault="002C0416" w:rsidP="00FD4CAB">
            <w:pPr>
              <w:rPr>
                <w:bCs/>
              </w:rPr>
            </w:pPr>
            <w:r w:rsidRPr="00263D1B">
              <w:rPr>
                <w:bCs/>
              </w:rPr>
              <w:t xml:space="preserve">Number of </w:t>
            </w:r>
            <w:r>
              <w:rPr>
                <w:bCs/>
              </w:rPr>
              <w:t>pre-school c</w:t>
            </w:r>
            <w:r w:rsidRPr="00263D1B">
              <w:rPr>
                <w:bCs/>
              </w:rPr>
              <w:t xml:space="preserve">hildren </w:t>
            </w:r>
          </w:p>
        </w:tc>
        <w:tc>
          <w:tcPr>
            <w:tcW w:w="1032" w:type="dxa"/>
            <w:noWrap/>
          </w:tcPr>
          <w:p w:rsidR="002C0416" w:rsidRPr="00263D1B" w:rsidRDefault="002C0416" w:rsidP="00FD4CAB">
            <w:pPr>
              <w:jc w:val="right"/>
              <w:rPr>
                <w:bCs/>
              </w:rPr>
            </w:pPr>
            <w:r w:rsidRPr="00263D1B">
              <w:rPr>
                <w:bCs/>
              </w:rPr>
              <w:t>0.0940</w:t>
            </w:r>
          </w:p>
        </w:tc>
        <w:tc>
          <w:tcPr>
            <w:tcW w:w="0" w:type="auto"/>
            <w:noWrap/>
          </w:tcPr>
          <w:p w:rsidR="002C0416" w:rsidRPr="00263D1B" w:rsidRDefault="002C0416" w:rsidP="00FD4CAB">
            <w:pPr>
              <w:jc w:val="right"/>
              <w:rPr>
                <w:bCs/>
              </w:rPr>
            </w:pPr>
            <w:r w:rsidRPr="00263D1B">
              <w:rPr>
                <w:bCs/>
              </w:rPr>
              <w:t>1.76</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shd w:val="clear" w:color="auto" w:fill="FFFFFF" w:themeFill="background1"/>
          </w:tcPr>
          <w:p w:rsidR="002C0416" w:rsidRPr="00FD4CAB" w:rsidRDefault="002C0416" w:rsidP="00FD4CAB">
            <w:pPr>
              <w:rPr>
                <w:b/>
                <w:bCs/>
                <w:i/>
              </w:rPr>
            </w:pPr>
            <w:r w:rsidRPr="00FD4CAB">
              <w:rPr>
                <w:b/>
                <w:bCs/>
                <w:i/>
              </w:rPr>
              <w:t>Discretionary</w:t>
            </w:r>
          </w:p>
        </w:tc>
        <w:tc>
          <w:tcPr>
            <w:tcW w:w="1032" w:type="dxa"/>
            <w:shd w:val="clear" w:color="auto" w:fill="FFFFFF" w:themeFill="background1"/>
            <w:noWrap/>
          </w:tcPr>
          <w:p w:rsidR="002C0416" w:rsidRPr="00FD4CAB" w:rsidRDefault="002C0416" w:rsidP="00FD4CAB">
            <w:pPr>
              <w:jc w:val="right"/>
              <w:rPr>
                <w:b/>
                <w:bCs/>
                <w:i/>
              </w:rPr>
            </w:pPr>
            <w:r w:rsidRPr="00FD4CAB">
              <w:rPr>
                <w:b/>
                <w:bCs/>
                <w:i/>
              </w:rPr>
              <w:t> </w:t>
            </w:r>
          </w:p>
        </w:tc>
        <w:tc>
          <w:tcPr>
            <w:tcW w:w="0" w:type="auto"/>
            <w:shd w:val="clear" w:color="auto" w:fill="FFFFFF" w:themeFill="background1"/>
            <w:noWrap/>
          </w:tcPr>
          <w:p w:rsidR="002C0416" w:rsidRPr="00FD4CAB" w:rsidRDefault="002C0416" w:rsidP="00FD4CAB">
            <w:pPr>
              <w:jc w:val="right"/>
              <w:rPr>
                <w:b/>
                <w:bCs/>
                <w:i/>
              </w:rPr>
            </w:pPr>
            <w:r w:rsidRPr="00FD4CAB">
              <w:rPr>
                <w:b/>
                <w:bCs/>
                <w:i/>
              </w:rPr>
              <w:t> </w:t>
            </w:r>
          </w:p>
        </w:tc>
        <w:tc>
          <w:tcPr>
            <w:tcW w:w="0" w:type="auto"/>
            <w:shd w:val="clear" w:color="auto" w:fill="FFFFFF" w:themeFill="background1"/>
            <w:noWrap/>
          </w:tcPr>
          <w:p w:rsidR="002C0416" w:rsidRPr="00FD4CAB" w:rsidRDefault="002C0416" w:rsidP="00FD4CAB">
            <w:pPr>
              <w:jc w:val="right"/>
              <w:rPr>
                <w:b/>
                <w:bCs/>
                <w:i/>
              </w:rPr>
            </w:pPr>
            <w:r w:rsidRPr="00FD4CAB">
              <w:rPr>
                <w:b/>
                <w:bCs/>
                <w:i/>
              </w:rPr>
              <w:t> </w:t>
            </w:r>
          </w:p>
        </w:tc>
        <w:tc>
          <w:tcPr>
            <w:tcW w:w="0" w:type="auto"/>
            <w:shd w:val="clear" w:color="auto" w:fill="FFFFFF" w:themeFill="background1"/>
            <w:noWrap/>
          </w:tcPr>
          <w:p w:rsidR="002C0416" w:rsidRPr="00FD4CAB" w:rsidRDefault="002C0416" w:rsidP="00FD4CAB">
            <w:pPr>
              <w:jc w:val="right"/>
              <w:rPr>
                <w:b/>
                <w:bCs/>
                <w:i/>
              </w:rPr>
            </w:pPr>
            <w:r w:rsidRPr="00FD4CAB">
              <w:rPr>
                <w:b/>
                <w:bCs/>
                <w:i/>
              </w:rPr>
              <w:t> </w:t>
            </w:r>
          </w:p>
        </w:tc>
        <w:tc>
          <w:tcPr>
            <w:tcW w:w="0" w:type="auto"/>
            <w:shd w:val="clear" w:color="auto" w:fill="FFFFFF" w:themeFill="background1"/>
            <w:noWrap/>
          </w:tcPr>
          <w:p w:rsidR="002C0416" w:rsidRPr="00FD4CAB" w:rsidRDefault="002C0416" w:rsidP="00FD4CAB">
            <w:pPr>
              <w:jc w:val="right"/>
              <w:rPr>
                <w:b/>
                <w:bCs/>
                <w:i/>
              </w:rPr>
            </w:pPr>
            <w:r w:rsidRPr="00FD4CAB">
              <w:rPr>
                <w:b/>
                <w:bCs/>
                <w:i/>
              </w:rPr>
              <w:t> </w:t>
            </w:r>
          </w:p>
        </w:tc>
        <w:tc>
          <w:tcPr>
            <w:tcW w:w="0" w:type="auto"/>
            <w:shd w:val="clear" w:color="auto" w:fill="FFFFFF" w:themeFill="background1"/>
            <w:noWrap/>
          </w:tcPr>
          <w:p w:rsidR="002C0416" w:rsidRPr="00FD4CAB" w:rsidRDefault="002C0416" w:rsidP="00FD4CAB">
            <w:pPr>
              <w:jc w:val="right"/>
              <w:rPr>
                <w:b/>
                <w:bCs/>
                <w:i/>
              </w:rPr>
            </w:pPr>
            <w:r w:rsidRPr="00FD4CAB">
              <w:rPr>
                <w:b/>
                <w:bCs/>
                <w:i/>
              </w:rPr>
              <w:t> </w:t>
            </w:r>
          </w:p>
        </w:tc>
      </w:tr>
      <w:tr w:rsidR="00FD4CAB" w:rsidRPr="00263D1B" w:rsidTr="00FD4CAB">
        <w:trPr>
          <w:trHeight w:val="20"/>
        </w:trPr>
        <w:tc>
          <w:tcPr>
            <w:tcW w:w="3601" w:type="dxa"/>
          </w:tcPr>
          <w:p w:rsidR="002C0416" w:rsidRPr="00263D1B" w:rsidRDefault="002C0416" w:rsidP="00FD4CAB">
            <w:pPr>
              <w:rPr>
                <w:bCs/>
              </w:rPr>
            </w:pPr>
            <w:r>
              <w:rPr>
                <w:bCs/>
              </w:rPr>
              <w:t>Number of u</w:t>
            </w:r>
            <w:r w:rsidRPr="00263D1B">
              <w:rPr>
                <w:bCs/>
              </w:rPr>
              <w:t xml:space="preserve">niversity </w:t>
            </w:r>
            <w:r>
              <w:rPr>
                <w:bCs/>
              </w:rPr>
              <w:t>s</w:t>
            </w:r>
            <w:r w:rsidRPr="00263D1B">
              <w:rPr>
                <w:bCs/>
              </w:rPr>
              <w:t>tudents</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0.2747</w:t>
            </w:r>
          </w:p>
        </w:tc>
        <w:tc>
          <w:tcPr>
            <w:tcW w:w="0" w:type="auto"/>
            <w:noWrap/>
          </w:tcPr>
          <w:p w:rsidR="002C0416" w:rsidRPr="00263D1B" w:rsidRDefault="002C0416" w:rsidP="00FD4CAB">
            <w:pPr>
              <w:jc w:val="right"/>
              <w:rPr>
                <w:bCs/>
              </w:rPr>
            </w:pPr>
            <w:r w:rsidRPr="00263D1B">
              <w:rPr>
                <w:bCs/>
              </w:rPr>
              <w:t>0.55</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Pr>
                <w:bCs/>
              </w:rPr>
              <w:t>Number of driving a</w:t>
            </w:r>
            <w:r w:rsidRPr="00263D1B">
              <w:rPr>
                <w:bCs/>
              </w:rPr>
              <w:t xml:space="preserve">ge </w:t>
            </w:r>
            <w:r>
              <w:rPr>
                <w:bCs/>
              </w:rPr>
              <w:t>school c</w:t>
            </w:r>
            <w:r w:rsidRPr="00263D1B">
              <w:rPr>
                <w:bCs/>
              </w:rPr>
              <w:t>hildren</w:t>
            </w:r>
          </w:p>
        </w:tc>
        <w:tc>
          <w:tcPr>
            <w:tcW w:w="1032" w:type="dxa"/>
            <w:noWrap/>
          </w:tcPr>
          <w:p w:rsidR="002C0416" w:rsidRPr="00263D1B" w:rsidRDefault="002C0416" w:rsidP="00FD4CAB">
            <w:pPr>
              <w:jc w:val="right"/>
              <w:rPr>
                <w:bCs/>
              </w:rPr>
            </w:pPr>
            <w:r w:rsidRPr="00263D1B">
              <w:rPr>
                <w:bCs/>
              </w:rPr>
              <w:t>0.1498</w:t>
            </w:r>
          </w:p>
        </w:tc>
        <w:tc>
          <w:tcPr>
            <w:tcW w:w="0" w:type="auto"/>
            <w:noWrap/>
          </w:tcPr>
          <w:p w:rsidR="002C0416" w:rsidRPr="00263D1B" w:rsidRDefault="002C0416" w:rsidP="00FD4CAB">
            <w:pPr>
              <w:jc w:val="right"/>
              <w:rPr>
                <w:bCs/>
              </w:rPr>
            </w:pPr>
            <w:r w:rsidRPr="00263D1B">
              <w:rPr>
                <w:bCs/>
              </w:rPr>
              <w:t>2.36</w:t>
            </w:r>
          </w:p>
        </w:tc>
        <w:tc>
          <w:tcPr>
            <w:tcW w:w="0" w:type="auto"/>
            <w:noWrap/>
          </w:tcPr>
          <w:p w:rsidR="002C0416" w:rsidRPr="00263D1B" w:rsidRDefault="002C0416" w:rsidP="00FD4CAB">
            <w:pPr>
              <w:jc w:val="right"/>
              <w:rPr>
                <w:bCs/>
              </w:rPr>
            </w:pPr>
            <w:r w:rsidRPr="00263D1B">
              <w:rPr>
                <w:bCs/>
              </w:rPr>
              <w:t>0.2234</w:t>
            </w:r>
          </w:p>
        </w:tc>
        <w:tc>
          <w:tcPr>
            <w:tcW w:w="0" w:type="auto"/>
            <w:noWrap/>
          </w:tcPr>
          <w:p w:rsidR="002C0416" w:rsidRPr="00263D1B" w:rsidRDefault="002C0416" w:rsidP="00FD4CAB">
            <w:pPr>
              <w:jc w:val="right"/>
              <w:rPr>
                <w:bCs/>
              </w:rPr>
            </w:pPr>
            <w:r w:rsidRPr="00263D1B">
              <w:rPr>
                <w:bCs/>
              </w:rPr>
              <w:t>2.32</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trHeight w:val="20"/>
        </w:trPr>
        <w:tc>
          <w:tcPr>
            <w:tcW w:w="3601" w:type="dxa"/>
          </w:tcPr>
          <w:p w:rsidR="002C0416" w:rsidRPr="00263D1B" w:rsidRDefault="002C0416" w:rsidP="00FD4CAB">
            <w:pPr>
              <w:rPr>
                <w:bCs/>
              </w:rPr>
            </w:pPr>
            <w:r w:rsidRPr="00263D1B">
              <w:rPr>
                <w:bCs/>
              </w:rPr>
              <w:t>Number of</w:t>
            </w:r>
            <w:r>
              <w:rPr>
                <w:bCs/>
              </w:rPr>
              <w:t xml:space="preserve"> p</w:t>
            </w:r>
            <w:r w:rsidRPr="00263D1B">
              <w:rPr>
                <w:bCs/>
              </w:rPr>
              <w:t xml:space="preserve">re-driving </w:t>
            </w:r>
            <w:r>
              <w:rPr>
                <w:bCs/>
              </w:rPr>
              <w:t>s</w:t>
            </w:r>
            <w:r w:rsidRPr="00263D1B">
              <w:rPr>
                <w:bCs/>
              </w:rPr>
              <w:t xml:space="preserve">chool </w:t>
            </w:r>
            <w:r>
              <w:rPr>
                <w:bCs/>
              </w:rPr>
              <w:t>c</w:t>
            </w:r>
            <w:r w:rsidRPr="00263D1B">
              <w:rPr>
                <w:bCs/>
              </w:rPr>
              <w:t>hildren</w:t>
            </w:r>
          </w:p>
        </w:tc>
        <w:tc>
          <w:tcPr>
            <w:tcW w:w="1032" w:type="dxa"/>
            <w:noWrap/>
          </w:tcPr>
          <w:p w:rsidR="002C0416" w:rsidRPr="00263D1B" w:rsidRDefault="002C0416" w:rsidP="00FD4CAB">
            <w:pPr>
              <w:jc w:val="right"/>
              <w:rPr>
                <w:bCs/>
              </w:rPr>
            </w:pPr>
            <w:r w:rsidRPr="00263D1B">
              <w:rPr>
                <w:bCs/>
              </w:rPr>
              <w:t>0.1498</w:t>
            </w:r>
          </w:p>
        </w:tc>
        <w:tc>
          <w:tcPr>
            <w:tcW w:w="0" w:type="auto"/>
            <w:noWrap/>
          </w:tcPr>
          <w:p w:rsidR="002C0416" w:rsidRPr="00263D1B" w:rsidRDefault="002C0416" w:rsidP="00FD4CAB">
            <w:pPr>
              <w:jc w:val="right"/>
              <w:rPr>
                <w:bCs/>
              </w:rPr>
            </w:pPr>
            <w:r w:rsidRPr="00263D1B">
              <w:rPr>
                <w:bCs/>
              </w:rPr>
              <w:t>2.36</w:t>
            </w:r>
          </w:p>
        </w:tc>
        <w:tc>
          <w:tcPr>
            <w:tcW w:w="0" w:type="auto"/>
            <w:noWrap/>
          </w:tcPr>
          <w:p w:rsidR="002C0416" w:rsidRPr="00263D1B" w:rsidRDefault="002C0416" w:rsidP="00FD4CAB">
            <w:pPr>
              <w:jc w:val="right"/>
              <w:rPr>
                <w:bCs/>
              </w:rPr>
            </w:pPr>
            <w:r w:rsidRPr="00263D1B">
              <w:rPr>
                <w:bCs/>
              </w:rPr>
              <w:t>0.2234</w:t>
            </w:r>
          </w:p>
        </w:tc>
        <w:tc>
          <w:tcPr>
            <w:tcW w:w="0" w:type="auto"/>
            <w:noWrap/>
          </w:tcPr>
          <w:p w:rsidR="002C0416" w:rsidRPr="00263D1B" w:rsidRDefault="002C0416" w:rsidP="00FD4CAB">
            <w:pPr>
              <w:jc w:val="right"/>
              <w:rPr>
                <w:bCs/>
              </w:rPr>
            </w:pPr>
            <w:r w:rsidRPr="00263D1B">
              <w:rPr>
                <w:bCs/>
              </w:rPr>
              <w:t>2.32</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Pr>
                <w:bCs/>
              </w:rPr>
              <w:lastRenderedPageBreak/>
              <w:t>Number of p</w:t>
            </w:r>
            <w:r w:rsidRPr="00263D1B">
              <w:rPr>
                <w:bCs/>
              </w:rPr>
              <w:t>re-</w:t>
            </w:r>
            <w:r>
              <w:rPr>
                <w:bCs/>
              </w:rPr>
              <w:t>s</w:t>
            </w:r>
            <w:r w:rsidRPr="00263D1B">
              <w:rPr>
                <w:bCs/>
              </w:rPr>
              <w:t xml:space="preserve">chool </w:t>
            </w:r>
            <w:r>
              <w:rPr>
                <w:bCs/>
              </w:rPr>
              <w:t>c</w:t>
            </w:r>
            <w:r w:rsidRPr="00263D1B">
              <w:rPr>
                <w:bCs/>
              </w:rPr>
              <w:t xml:space="preserve">hildren </w:t>
            </w:r>
          </w:p>
        </w:tc>
        <w:tc>
          <w:tcPr>
            <w:tcW w:w="1032" w:type="dxa"/>
            <w:noWrap/>
          </w:tcPr>
          <w:p w:rsidR="002C0416" w:rsidRPr="00263D1B" w:rsidRDefault="002C0416" w:rsidP="00FD4CAB">
            <w:pPr>
              <w:jc w:val="right"/>
              <w:rPr>
                <w:bCs/>
              </w:rPr>
            </w:pPr>
            <w:r w:rsidRPr="00263D1B">
              <w:rPr>
                <w:bCs/>
              </w:rPr>
              <w:t>-0.1361</w:t>
            </w:r>
          </w:p>
        </w:tc>
        <w:tc>
          <w:tcPr>
            <w:tcW w:w="0" w:type="auto"/>
            <w:noWrap/>
          </w:tcPr>
          <w:p w:rsidR="002C0416" w:rsidRPr="00263D1B" w:rsidRDefault="002C0416" w:rsidP="00FD4CAB">
            <w:pPr>
              <w:jc w:val="right"/>
              <w:rPr>
                <w:bCs/>
              </w:rPr>
            </w:pPr>
            <w:r w:rsidRPr="00263D1B">
              <w:rPr>
                <w:bCs/>
              </w:rPr>
              <w:t>-1.10</w:t>
            </w:r>
          </w:p>
        </w:tc>
        <w:tc>
          <w:tcPr>
            <w:tcW w:w="0" w:type="auto"/>
            <w:noWrap/>
          </w:tcPr>
          <w:p w:rsidR="002C0416" w:rsidRPr="00263D1B" w:rsidRDefault="002C0416" w:rsidP="00FD4CAB">
            <w:pPr>
              <w:jc w:val="right"/>
              <w:rPr>
                <w:bCs/>
              </w:rPr>
            </w:pPr>
            <w:r w:rsidRPr="00263D1B">
              <w:rPr>
                <w:bCs/>
              </w:rPr>
              <w:t>-0.2585</w:t>
            </w:r>
          </w:p>
        </w:tc>
        <w:tc>
          <w:tcPr>
            <w:tcW w:w="0" w:type="auto"/>
            <w:noWrap/>
          </w:tcPr>
          <w:p w:rsidR="002C0416" w:rsidRPr="00263D1B" w:rsidRDefault="002C0416" w:rsidP="00FD4CAB">
            <w:pPr>
              <w:jc w:val="right"/>
              <w:rPr>
                <w:bCs/>
              </w:rPr>
            </w:pPr>
            <w:r w:rsidRPr="00263D1B">
              <w:rPr>
                <w:bCs/>
              </w:rPr>
              <w:t>-1.31</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trHeight w:val="20"/>
        </w:trPr>
        <w:tc>
          <w:tcPr>
            <w:tcW w:w="3601" w:type="dxa"/>
          </w:tcPr>
          <w:p w:rsidR="002C0416" w:rsidRPr="00FD4CAB" w:rsidRDefault="002C0416" w:rsidP="00FD4CAB">
            <w:r w:rsidRPr="00263D1B">
              <w:rPr>
                <w:bCs/>
              </w:rPr>
              <w:t> </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sidRPr="00263D1B">
              <w:rPr>
                <w:bCs/>
              </w:rPr>
              <w:t xml:space="preserve">Eating </w:t>
            </w:r>
            <w:r>
              <w:rPr>
                <w:bCs/>
              </w:rPr>
              <w:t>o</w:t>
            </w:r>
            <w:r w:rsidRPr="00263D1B">
              <w:rPr>
                <w:bCs/>
              </w:rPr>
              <w:t>ut</w:t>
            </w:r>
          </w:p>
        </w:tc>
        <w:tc>
          <w:tcPr>
            <w:tcW w:w="1032" w:type="dxa"/>
            <w:noWrap/>
          </w:tcPr>
          <w:p w:rsidR="002C0416" w:rsidRPr="00263D1B" w:rsidRDefault="002C0416" w:rsidP="00FD4CAB">
            <w:pPr>
              <w:jc w:val="right"/>
              <w:rPr>
                <w:bCs/>
              </w:rPr>
            </w:pPr>
            <w:r w:rsidRPr="00263D1B">
              <w:rPr>
                <w:bCs/>
              </w:rPr>
              <w:t>-0.2861</w:t>
            </w:r>
          </w:p>
        </w:tc>
        <w:tc>
          <w:tcPr>
            <w:tcW w:w="0" w:type="auto"/>
            <w:noWrap/>
          </w:tcPr>
          <w:p w:rsidR="002C0416" w:rsidRPr="00263D1B" w:rsidRDefault="002C0416" w:rsidP="00FD4CAB">
            <w:pPr>
              <w:jc w:val="right"/>
              <w:rPr>
                <w:bCs/>
              </w:rPr>
            </w:pPr>
            <w:r w:rsidRPr="00263D1B">
              <w:rPr>
                <w:bCs/>
              </w:rPr>
              <w:t>-1.97</w:t>
            </w:r>
          </w:p>
        </w:tc>
        <w:tc>
          <w:tcPr>
            <w:tcW w:w="0" w:type="auto"/>
            <w:noWrap/>
          </w:tcPr>
          <w:p w:rsidR="002C0416" w:rsidRPr="00263D1B" w:rsidRDefault="002C0416" w:rsidP="00FD4CAB">
            <w:pPr>
              <w:jc w:val="right"/>
              <w:rPr>
                <w:bCs/>
              </w:rPr>
            </w:pPr>
            <w:r w:rsidRPr="00263D1B">
              <w:rPr>
                <w:bCs/>
              </w:rPr>
              <w:t>-0.3857</w:t>
            </w:r>
          </w:p>
        </w:tc>
        <w:tc>
          <w:tcPr>
            <w:tcW w:w="0" w:type="auto"/>
            <w:noWrap/>
          </w:tcPr>
          <w:p w:rsidR="002C0416" w:rsidRPr="00263D1B" w:rsidRDefault="002C0416" w:rsidP="00FD4CAB">
            <w:pPr>
              <w:jc w:val="right"/>
              <w:rPr>
                <w:bCs/>
              </w:rPr>
            </w:pPr>
            <w:r w:rsidRPr="00263D1B">
              <w:rPr>
                <w:bCs/>
              </w:rPr>
              <w:t>-1.32</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trHeight w:val="20"/>
        </w:trPr>
        <w:tc>
          <w:tcPr>
            <w:tcW w:w="3601" w:type="dxa"/>
          </w:tcPr>
          <w:p w:rsidR="002C0416" w:rsidRPr="00263D1B" w:rsidRDefault="002C0416" w:rsidP="00FD4CAB">
            <w:pPr>
              <w:rPr>
                <w:bCs/>
              </w:rPr>
            </w:pPr>
            <w:r w:rsidRPr="00263D1B">
              <w:rPr>
                <w:bCs/>
              </w:rPr>
              <w:t xml:space="preserve">Number of </w:t>
            </w:r>
            <w:r>
              <w:rPr>
                <w:bCs/>
              </w:rPr>
              <w:t>f</w:t>
            </w:r>
            <w:r w:rsidRPr="00263D1B">
              <w:rPr>
                <w:bCs/>
              </w:rPr>
              <w:t>ull-time workers</w:t>
            </w:r>
          </w:p>
        </w:tc>
        <w:tc>
          <w:tcPr>
            <w:tcW w:w="1032" w:type="dxa"/>
            <w:noWrap/>
          </w:tcPr>
          <w:p w:rsidR="002C0416" w:rsidRPr="00263D1B" w:rsidRDefault="002C0416" w:rsidP="00FD4CAB">
            <w:pPr>
              <w:jc w:val="right"/>
              <w:rPr>
                <w:bCs/>
              </w:rPr>
            </w:pPr>
            <w:r w:rsidRPr="00263D1B">
              <w:rPr>
                <w:bCs/>
              </w:rPr>
              <w:t>-0.2861</w:t>
            </w:r>
          </w:p>
        </w:tc>
        <w:tc>
          <w:tcPr>
            <w:tcW w:w="0" w:type="auto"/>
            <w:noWrap/>
          </w:tcPr>
          <w:p w:rsidR="002C0416" w:rsidRPr="00263D1B" w:rsidRDefault="002C0416" w:rsidP="00FD4CAB">
            <w:pPr>
              <w:jc w:val="right"/>
              <w:rPr>
                <w:bCs/>
              </w:rPr>
            </w:pPr>
            <w:r w:rsidRPr="00263D1B">
              <w:rPr>
                <w:bCs/>
              </w:rPr>
              <w:t>-1.97</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sidRPr="00263D1B">
              <w:rPr>
                <w:bCs/>
              </w:rPr>
              <w:t xml:space="preserve">Number of </w:t>
            </w:r>
            <w:r>
              <w:rPr>
                <w:bCs/>
              </w:rPr>
              <w:t>p</w:t>
            </w:r>
            <w:r w:rsidRPr="00263D1B">
              <w:rPr>
                <w:bCs/>
              </w:rPr>
              <w:t>art-time workers</w:t>
            </w:r>
          </w:p>
        </w:tc>
        <w:tc>
          <w:tcPr>
            <w:tcW w:w="1032" w:type="dxa"/>
            <w:noWrap/>
          </w:tcPr>
          <w:p w:rsidR="002C0416" w:rsidRPr="00263D1B" w:rsidRDefault="002C0416" w:rsidP="00FD4CAB">
            <w:pPr>
              <w:jc w:val="right"/>
              <w:rPr>
                <w:bCs/>
              </w:rPr>
            </w:pPr>
            <w:r w:rsidRPr="00263D1B">
              <w:rPr>
                <w:bCs/>
              </w:rPr>
              <w:t>-0.2861</w:t>
            </w:r>
          </w:p>
        </w:tc>
        <w:tc>
          <w:tcPr>
            <w:tcW w:w="0" w:type="auto"/>
            <w:noWrap/>
          </w:tcPr>
          <w:p w:rsidR="002C0416" w:rsidRPr="00263D1B" w:rsidRDefault="002C0416" w:rsidP="00FD4CAB">
            <w:pPr>
              <w:jc w:val="right"/>
              <w:rPr>
                <w:bCs/>
              </w:rPr>
            </w:pPr>
            <w:r w:rsidRPr="00263D1B">
              <w:rPr>
                <w:bCs/>
              </w:rPr>
              <w:t>-1.97</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trHeight w:val="20"/>
        </w:trPr>
        <w:tc>
          <w:tcPr>
            <w:tcW w:w="3601" w:type="dxa"/>
          </w:tcPr>
          <w:p w:rsidR="002C0416" w:rsidRPr="00263D1B" w:rsidRDefault="002C0416" w:rsidP="00FD4CAB">
            <w:pPr>
              <w:rPr>
                <w:bCs/>
              </w:rPr>
            </w:pPr>
            <w:r>
              <w:rPr>
                <w:bCs/>
              </w:rPr>
              <w:t>Number of u</w:t>
            </w:r>
            <w:r w:rsidRPr="00263D1B">
              <w:rPr>
                <w:bCs/>
              </w:rPr>
              <w:t xml:space="preserve">niversity </w:t>
            </w:r>
            <w:r>
              <w:rPr>
                <w:bCs/>
              </w:rPr>
              <w:t>s</w:t>
            </w:r>
            <w:r w:rsidRPr="00263D1B">
              <w:rPr>
                <w:bCs/>
              </w:rPr>
              <w:t>tudents</w:t>
            </w:r>
          </w:p>
        </w:tc>
        <w:tc>
          <w:tcPr>
            <w:tcW w:w="1032" w:type="dxa"/>
            <w:noWrap/>
          </w:tcPr>
          <w:p w:rsidR="002C0416" w:rsidRPr="00263D1B" w:rsidRDefault="002C0416" w:rsidP="00FD4CAB">
            <w:pPr>
              <w:jc w:val="right"/>
              <w:rPr>
                <w:bCs/>
              </w:rPr>
            </w:pPr>
            <w:r w:rsidRPr="00263D1B">
              <w:rPr>
                <w:bCs/>
              </w:rPr>
              <w:t>-0.2861</w:t>
            </w:r>
          </w:p>
        </w:tc>
        <w:tc>
          <w:tcPr>
            <w:tcW w:w="0" w:type="auto"/>
            <w:noWrap/>
          </w:tcPr>
          <w:p w:rsidR="002C0416" w:rsidRPr="00263D1B" w:rsidRDefault="002C0416" w:rsidP="00FD4CAB">
            <w:pPr>
              <w:jc w:val="right"/>
              <w:rPr>
                <w:bCs/>
              </w:rPr>
            </w:pPr>
            <w:r w:rsidRPr="00263D1B">
              <w:rPr>
                <w:bCs/>
              </w:rPr>
              <w:t>-1.97</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Pr>
                <w:bCs/>
              </w:rPr>
              <w:t>Number of non-w</w:t>
            </w:r>
            <w:r w:rsidRPr="00263D1B">
              <w:rPr>
                <w:bCs/>
              </w:rPr>
              <w:t>orkers</w:t>
            </w:r>
          </w:p>
        </w:tc>
        <w:tc>
          <w:tcPr>
            <w:tcW w:w="1032" w:type="dxa"/>
            <w:noWrap/>
          </w:tcPr>
          <w:p w:rsidR="002C0416" w:rsidRPr="00263D1B" w:rsidRDefault="002C0416" w:rsidP="00FD4CAB">
            <w:pPr>
              <w:jc w:val="right"/>
              <w:rPr>
                <w:bCs/>
              </w:rPr>
            </w:pPr>
            <w:r w:rsidRPr="00263D1B">
              <w:rPr>
                <w:bCs/>
              </w:rPr>
              <w:t>-0.2861</w:t>
            </w:r>
          </w:p>
        </w:tc>
        <w:tc>
          <w:tcPr>
            <w:tcW w:w="0" w:type="auto"/>
            <w:noWrap/>
          </w:tcPr>
          <w:p w:rsidR="002C0416" w:rsidRPr="00263D1B" w:rsidRDefault="002C0416" w:rsidP="00FD4CAB">
            <w:pPr>
              <w:jc w:val="right"/>
              <w:rPr>
                <w:bCs/>
              </w:rPr>
            </w:pPr>
            <w:r w:rsidRPr="00263D1B">
              <w:rPr>
                <w:bCs/>
              </w:rPr>
              <w:t>-1.97</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trHeight w:val="20"/>
        </w:trPr>
        <w:tc>
          <w:tcPr>
            <w:tcW w:w="3601" w:type="dxa"/>
          </w:tcPr>
          <w:p w:rsidR="002C0416" w:rsidRPr="00263D1B" w:rsidRDefault="002C0416" w:rsidP="00FD4CAB">
            <w:pPr>
              <w:rPr>
                <w:bCs/>
              </w:rPr>
            </w:pPr>
            <w:r>
              <w:rPr>
                <w:bCs/>
              </w:rPr>
              <w:t>Number of r</w:t>
            </w:r>
            <w:r w:rsidRPr="00263D1B">
              <w:rPr>
                <w:bCs/>
              </w:rPr>
              <w:t>etirees</w:t>
            </w:r>
          </w:p>
        </w:tc>
        <w:tc>
          <w:tcPr>
            <w:tcW w:w="1032" w:type="dxa"/>
            <w:noWrap/>
          </w:tcPr>
          <w:p w:rsidR="002C0416" w:rsidRPr="00263D1B" w:rsidRDefault="002C0416" w:rsidP="00FD4CAB">
            <w:pPr>
              <w:jc w:val="right"/>
              <w:rPr>
                <w:bCs/>
              </w:rPr>
            </w:pPr>
            <w:r w:rsidRPr="00263D1B">
              <w:rPr>
                <w:bCs/>
              </w:rPr>
              <w:t>-0.2861</w:t>
            </w:r>
          </w:p>
        </w:tc>
        <w:tc>
          <w:tcPr>
            <w:tcW w:w="0" w:type="auto"/>
            <w:noWrap/>
          </w:tcPr>
          <w:p w:rsidR="002C0416" w:rsidRPr="00263D1B" w:rsidRDefault="002C0416" w:rsidP="00FD4CAB">
            <w:pPr>
              <w:jc w:val="right"/>
              <w:rPr>
                <w:bCs/>
              </w:rPr>
            </w:pPr>
            <w:r w:rsidRPr="00263D1B">
              <w:rPr>
                <w:bCs/>
              </w:rPr>
              <w:t>-1.97</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sidRPr="00263D1B">
              <w:rPr>
                <w:bCs/>
              </w:rPr>
              <w:t xml:space="preserve">Number of </w:t>
            </w:r>
            <w:r>
              <w:rPr>
                <w:bCs/>
              </w:rPr>
              <w:t>p</w:t>
            </w:r>
            <w:r w:rsidRPr="00263D1B">
              <w:rPr>
                <w:bCs/>
              </w:rPr>
              <w:t xml:space="preserve">re-driving </w:t>
            </w:r>
            <w:r>
              <w:rPr>
                <w:bCs/>
              </w:rPr>
              <w:t>school c</w:t>
            </w:r>
            <w:r w:rsidRPr="00263D1B">
              <w:rPr>
                <w:bCs/>
              </w:rPr>
              <w:t>hildren</w:t>
            </w:r>
          </w:p>
        </w:tc>
        <w:tc>
          <w:tcPr>
            <w:tcW w:w="1032" w:type="dxa"/>
            <w:noWrap/>
          </w:tcPr>
          <w:p w:rsidR="002C0416" w:rsidRPr="00263D1B" w:rsidRDefault="002C0416" w:rsidP="00FD4CAB">
            <w:pPr>
              <w:jc w:val="right"/>
              <w:rPr>
                <w:bCs/>
              </w:rPr>
            </w:pPr>
            <w:r w:rsidRPr="00263D1B">
              <w:rPr>
                <w:bCs/>
              </w:rPr>
              <w:t>-0.0708</w:t>
            </w:r>
          </w:p>
        </w:tc>
        <w:tc>
          <w:tcPr>
            <w:tcW w:w="0" w:type="auto"/>
            <w:noWrap/>
          </w:tcPr>
          <w:p w:rsidR="002C0416" w:rsidRPr="00263D1B" w:rsidRDefault="002C0416" w:rsidP="00FD4CAB">
            <w:pPr>
              <w:jc w:val="right"/>
              <w:rPr>
                <w:bCs/>
              </w:rPr>
            </w:pPr>
            <w:r w:rsidRPr="00263D1B">
              <w:rPr>
                <w:bCs/>
              </w:rPr>
              <w:t>-0.61</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trHeight w:val="20"/>
        </w:trPr>
        <w:tc>
          <w:tcPr>
            <w:tcW w:w="3601" w:type="dxa"/>
          </w:tcPr>
          <w:p w:rsidR="002C0416" w:rsidRPr="00263D1B" w:rsidRDefault="002C0416" w:rsidP="00FD4CAB">
            <w:pPr>
              <w:rPr>
                <w:bCs/>
              </w:rPr>
            </w:pPr>
            <w:r>
              <w:rPr>
                <w:bCs/>
              </w:rPr>
              <w:t>Number of pre-school c</w:t>
            </w:r>
            <w:r w:rsidRPr="00263D1B">
              <w:rPr>
                <w:bCs/>
              </w:rPr>
              <w:t xml:space="preserve">hildren </w:t>
            </w:r>
          </w:p>
        </w:tc>
        <w:tc>
          <w:tcPr>
            <w:tcW w:w="1032" w:type="dxa"/>
            <w:noWrap/>
          </w:tcPr>
          <w:p w:rsidR="002C0416" w:rsidRPr="00263D1B" w:rsidRDefault="002C0416" w:rsidP="00FD4CAB">
            <w:pPr>
              <w:jc w:val="right"/>
              <w:rPr>
                <w:bCs/>
              </w:rPr>
            </w:pPr>
            <w:r w:rsidRPr="00263D1B">
              <w:rPr>
                <w:bCs/>
              </w:rPr>
              <w:t>-0.0708</w:t>
            </w:r>
          </w:p>
        </w:tc>
        <w:tc>
          <w:tcPr>
            <w:tcW w:w="0" w:type="auto"/>
            <w:noWrap/>
          </w:tcPr>
          <w:p w:rsidR="002C0416" w:rsidRPr="00263D1B" w:rsidRDefault="002C0416" w:rsidP="00FD4CAB">
            <w:pPr>
              <w:jc w:val="right"/>
              <w:rPr>
                <w:bCs/>
              </w:rPr>
            </w:pPr>
            <w:r w:rsidRPr="00263D1B">
              <w:rPr>
                <w:bCs/>
              </w:rPr>
              <w:t>-0.61</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C6C4E">
        <w:trPr>
          <w:cnfStyle w:val="000000100000" w:firstRow="0" w:lastRow="0" w:firstColumn="0" w:lastColumn="0" w:oddVBand="0" w:evenVBand="0" w:oddHBand="1" w:evenHBand="0" w:firstRowFirstColumn="0" w:firstRowLastColumn="0" w:lastRowFirstColumn="0" w:lastRowLastColumn="0"/>
          <w:trHeight w:val="20"/>
        </w:trPr>
        <w:tc>
          <w:tcPr>
            <w:tcW w:w="3601" w:type="dxa"/>
            <w:shd w:val="clear" w:color="auto" w:fill="FFFFFF" w:themeFill="background1"/>
          </w:tcPr>
          <w:p w:rsidR="002C0416" w:rsidRPr="00FC6C4E" w:rsidRDefault="002C0416" w:rsidP="00FD4CAB">
            <w:pPr>
              <w:rPr>
                <w:b/>
                <w:bCs/>
                <w:i/>
              </w:rPr>
            </w:pPr>
            <w:r w:rsidRPr="00FC6C4E">
              <w:rPr>
                <w:b/>
                <w:bCs/>
                <w:i/>
              </w:rPr>
              <w:t>Visiting</w:t>
            </w:r>
          </w:p>
        </w:tc>
        <w:tc>
          <w:tcPr>
            <w:tcW w:w="1032" w:type="dxa"/>
            <w:shd w:val="clear" w:color="auto" w:fill="FFFFFF" w:themeFill="background1"/>
            <w:noWrap/>
          </w:tcPr>
          <w:p w:rsidR="002C0416" w:rsidRPr="00FC6C4E" w:rsidRDefault="002C0416" w:rsidP="00FD4CAB">
            <w:pPr>
              <w:jc w:val="right"/>
              <w:rPr>
                <w:b/>
                <w:bCs/>
                <w:i/>
              </w:rPr>
            </w:pPr>
            <w:r w:rsidRPr="00FC6C4E">
              <w:rPr>
                <w:b/>
                <w:bCs/>
                <w:i/>
              </w:rPr>
              <w:t> </w:t>
            </w:r>
          </w:p>
        </w:tc>
        <w:tc>
          <w:tcPr>
            <w:tcW w:w="0" w:type="auto"/>
            <w:shd w:val="clear" w:color="auto" w:fill="FFFFFF" w:themeFill="background1"/>
            <w:noWrap/>
          </w:tcPr>
          <w:p w:rsidR="002C0416" w:rsidRPr="00FC6C4E" w:rsidRDefault="002C0416" w:rsidP="00FD4CAB">
            <w:pPr>
              <w:jc w:val="right"/>
              <w:rPr>
                <w:b/>
                <w:bCs/>
                <w:i/>
              </w:rPr>
            </w:pPr>
            <w:r w:rsidRPr="00FC6C4E">
              <w:rPr>
                <w:b/>
                <w:bCs/>
                <w:i/>
              </w:rPr>
              <w:t> </w:t>
            </w:r>
          </w:p>
        </w:tc>
        <w:tc>
          <w:tcPr>
            <w:tcW w:w="0" w:type="auto"/>
            <w:shd w:val="clear" w:color="auto" w:fill="FFFFFF" w:themeFill="background1"/>
            <w:noWrap/>
          </w:tcPr>
          <w:p w:rsidR="002C0416" w:rsidRPr="00FC6C4E" w:rsidRDefault="002C0416" w:rsidP="00FD4CAB">
            <w:pPr>
              <w:jc w:val="right"/>
              <w:rPr>
                <w:b/>
                <w:bCs/>
                <w:i/>
              </w:rPr>
            </w:pPr>
            <w:r w:rsidRPr="00FC6C4E">
              <w:rPr>
                <w:b/>
                <w:bCs/>
                <w:i/>
              </w:rPr>
              <w:t> </w:t>
            </w:r>
          </w:p>
        </w:tc>
        <w:tc>
          <w:tcPr>
            <w:tcW w:w="0" w:type="auto"/>
            <w:shd w:val="clear" w:color="auto" w:fill="FFFFFF" w:themeFill="background1"/>
            <w:noWrap/>
          </w:tcPr>
          <w:p w:rsidR="002C0416" w:rsidRPr="00FC6C4E" w:rsidRDefault="002C0416" w:rsidP="00FD4CAB">
            <w:pPr>
              <w:jc w:val="right"/>
              <w:rPr>
                <w:b/>
                <w:bCs/>
                <w:i/>
              </w:rPr>
            </w:pPr>
            <w:r w:rsidRPr="00FC6C4E">
              <w:rPr>
                <w:b/>
                <w:bCs/>
                <w:i/>
              </w:rPr>
              <w:t> </w:t>
            </w:r>
          </w:p>
        </w:tc>
        <w:tc>
          <w:tcPr>
            <w:tcW w:w="0" w:type="auto"/>
            <w:shd w:val="clear" w:color="auto" w:fill="FFFFFF" w:themeFill="background1"/>
            <w:noWrap/>
          </w:tcPr>
          <w:p w:rsidR="002C0416" w:rsidRPr="00FC6C4E" w:rsidRDefault="002C0416" w:rsidP="00FD4CAB">
            <w:pPr>
              <w:jc w:val="right"/>
              <w:rPr>
                <w:b/>
                <w:bCs/>
                <w:i/>
              </w:rPr>
            </w:pPr>
            <w:r w:rsidRPr="00FC6C4E">
              <w:rPr>
                <w:b/>
                <w:bCs/>
                <w:i/>
              </w:rPr>
              <w:t> </w:t>
            </w:r>
          </w:p>
        </w:tc>
        <w:tc>
          <w:tcPr>
            <w:tcW w:w="0" w:type="auto"/>
            <w:shd w:val="clear" w:color="auto" w:fill="FFFFFF" w:themeFill="background1"/>
            <w:noWrap/>
          </w:tcPr>
          <w:p w:rsidR="002C0416" w:rsidRPr="00FC6C4E" w:rsidRDefault="002C0416" w:rsidP="00FD4CAB">
            <w:pPr>
              <w:jc w:val="right"/>
              <w:rPr>
                <w:b/>
                <w:bCs/>
                <w:i/>
              </w:rPr>
            </w:pPr>
            <w:r w:rsidRPr="00FC6C4E">
              <w:rPr>
                <w:b/>
                <w:bCs/>
                <w:i/>
              </w:rPr>
              <w:t> </w:t>
            </w:r>
          </w:p>
        </w:tc>
      </w:tr>
      <w:tr w:rsidR="00FD4CAB" w:rsidRPr="00263D1B" w:rsidTr="00FD4CAB">
        <w:trPr>
          <w:trHeight w:val="20"/>
        </w:trPr>
        <w:tc>
          <w:tcPr>
            <w:tcW w:w="3601" w:type="dxa"/>
          </w:tcPr>
          <w:p w:rsidR="002C0416" w:rsidRPr="00263D1B" w:rsidRDefault="002C0416" w:rsidP="00FD4CAB">
            <w:pPr>
              <w:rPr>
                <w:bCs/>
              </w:rPr>
            </w:pPr>
            <w:r>
              <w:rPr>
                <w:bCs/>
              </w:rPr>
              <w:t>Number of part-time w</w:t>
            </w:r>
            <w:r w:rsidRPr="00263D1B">
              <w:rPr>
                <w:bCs/>
              </w:rPr>
              <w:t>orkers</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0.5630</w:t>
            </w:r>
          </w:p>
        </w:tc>
        <w:tc>
          <w:tcPr>
            <w:tcW w:w="0" w:type="auto"/>
            <w:noWrap/>
          </w:tcPr>
          <w:p w:rsidR="002C0416" w:rsidRPr="00263D1B" w:rsidRDefault="002C0416" w:rsidP="00FD4CAB">
            <w:pPr>
              <w:jc w:val="right"/>
              <w:rPr>
                <w:bCs/>
              </w:rPr>
            </w:pPr>
            <w:r w:rsidRPr="00263D1B">
              <w:rPr>
                <w:bCs/>
              </w:rPr>
              <w:t>1.94</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Pr>
                <w:bCs/>
              </w:rPr>
              <w:t>Number of university s</w:t>
            </w:r>
            <w:r w:rsidRPr="00263D1B">
              <w:rPr>
                <w:bCs/>
              </w:rPr>
              <w:t>tudents</w:t>
            </w:r>
          </w:p>
        </w:tc>
        <w:tc>
          <w:tcPr>
            <w:tcW w:w="1032" w:type="dxa"/>
            <w:noWrap/>
          </w:tcPr>
          <w:p w:rsidR="002C0416" w:rsidRPr="00263D1B" w:rsidRDefault="002C0416" w:rsidP="00FD4CAB">
            <w:pPr>
              <w:jc w:val="right"/>
              <w:rPr>
                <w:bCs/>
              </w:rPr>
            </w:pPr>
            <w:r w:rsidRPr="00263D1B">
              <w:rPr>
                <w:bCs/>
              </w:rPr>
              <w:t>-0.3859</w:t>
            </w:r>
          </w:p>
        </w:tc>
        <w:tc>
          <w:tcPr>
            <w:tcW w:w="0" w:type="auto"/>
            <w:noWrap/>
          </w:tcPr>
          <w:p w:rsidR="002C0416" w:rsidRPr="00263D1B" w:rsidRDefault="002C0416" w:rsidP="00FD4CAB">
            <w:pPr>
              <w:jc w:val="right"/>
              <w:rPr>
                <w:bCs/>
              </w:rPr>
            </w:pPr>
            <w:r w:rsidRPr="00263D1B">
              <w:rPr>
                <w:bCs/>
              </w:rPr>
              <w:t>-1.89</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trHeight w:val="20"/>
        </w:trPr>
        <w:tc>
          <w:tcPr>
            <w:tcW w:w="3601" w:type="dxa"/>
          </w:tcPr>
          <w:p w:rsidR="002C0416" w:rsidRPr="00263D1B" w:rsidRDefault="002C0416" w:rsidP="00FD4CAB">
            <w:pPr>
              <w:rPr>
                <w:bCs/>
              </w:rPr>
            </w:pPr>
            <w:r>
              <w:rPr>
                <w:bCs/>
              </w:rPr>
              <w:t>Number of non-w</w:t>
            </w:r>
            <w:r w:rsidRPr="00263D1B">
              <w:rPr>
                <w:bCs/>
              </w:rPr>
              <w:t xml:space="preserve">orkers </w:t>
            </w:r>
          </w:p>
        </w:tc>
        <w:tc>
          <w:tcPr>
            <w:tcW w:w="1032" w:type="dxa"/>
            <w:noWrap/>
          </w:tcPr>
          <w:p w:rsidR="002C0416" w:rsidRPr="00263D1B" w:rsidRDefault="002C0416" w:rsidP="00FD4CAB">
            <w:pPr>
              <w:jc w:val="right"/>
              <w:rPr>
                <w:bCs/>
              </w:rPr>
            </w:pPr>
            <w:r w:rsidRPr="00263D1B">
              <w:rPr>
                <w:bCs/>
              </w:rPr>
              <w:t>-0.3859</w:t>
            </w:r>
          </w:p>
        </w:tc>
        <w:tc>
          <w:tcPr>
            <w:tcW w:w="0" w:type="auto"/>
            <w:noWrap/>
          </w:tcPr>
          <w:p w:rsidR="002C0416" w:rsidRPr="00263D1B" w:rsidRDefault="002C0416" w:rsidP="00FD4CAB">
            <w:pPr>
              <w:jc w:val="right"/>
              <w:rPr>
                <w:bCs/>
              </w:rPr>
            </w:pPr>
            <w:r w:rsidRPr="00263D1B">
              <w:rPr>
                <w:bCs/>
              </w:rPr>
              <w:t>-1.89</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Pr>
                <w:bCs/>
              </w:rPr>
              <w:t>Number of r</w:t>
            </w:r>
            <w:r w:rsidRPr="00263D1B">
              <w:rPr>
                <w:bCs/>
              </w:rPr>
              <w:t>etirees</w:t>
            </w:r>
          </w:p>
        </w:tc>
        <w:tc>
          <w:tcPr>
            <w:tcW w:w="1032" w:type="dxa"/>
            <w:noWrap/>
          </w:tcPr>
          <w:p w:rsidR="002C0416" w:rsidRPr="00263D1B" w:rsidRDefault="002C0416" w:rsidP="00FD4CAB">
            <w:pPr>
              <w:jc w:val="right"/>
              <w:rPr>
                <w:bCs/>
              </w:rPr>
            </w:pPr>
            <w:r w:rsidRPr="00263D1B">
              <w:rPr>
                <w:bCs/>
              </w:rPr>
              <w:t>-0.3859</w:t>
            </w:r>
          </w:p>
        </w:tc>
        <w:tc>
          <w:tcPr>
            <w:tcW w:w="0" w:type="auto"/>
            <w:noWrap/>
          </w:tcPr>
          <w:p w:rsidR="002C0416" w:rsidRPr="00263D1B" w:rsidRDefault="002C0416" w:rsidP="00FD4CAB">
            <w:pPr>
              <w:jc w:val="right"/>
              <w:rPr>
                <w:bCs/>
              </w:rPr>
            </w:pPr>
            <w:r w:rsidRPr="00263D1B">
              <w:rPr>
                <w:bCs/>
              </w:rPr>
              <w:t>-1.89</w:t>
            </w:r>
          </w:p>
        </w:tc>
        <w:tc>
          <w:tcPr>
            <w:tcW w:w="0" w:type="auto"/>
            <w:noWrap/>
          </w:tcPr>
          <w:p w:rsidR="002C0416" w:rsidRPr="00263D1B" w:rsidRDefault="002C0416" w:rsidP="00FD4CAB">
            <w:pPr>
              <w:jc w:val="right"/>
              <w:rPr>
                <w:bCs/>
              </w:rPr>
            </w:pPr>
            <w:r w:rsidRPr="00263D1B">
              <w:rPr>
                <w:bCs/>
              </w:rPr>
              <w:t>0.9409</w:t>
            </w:r>
          </w:p>
        </w:tc>
        <w:tc>
          <w:tcPr>
            <w:tcW w:w="0" w:type="auto"/>
            <w:noWrap/>
          </w:tcPr>
          <w:p w:rsidR="002C0416" w:rsidRPr="00263D1B" w:rsidRDefault="002C0416" w:rsidP="00FD4CAB">
            <w:pPr>
              <w:jc w:val="right"/>
              <w:rPr>
                <w:bCs/>
              </w:rPr>
            </w:pPr>
            <w:r w:rsidRPr="00263D1B">
              <w:rPr>
                <w:bCs/>
              </w:rPr>
              <w:t>3.54</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trHeight w:val="20"/>
        </w:trPr>
        <w:tc>
          <w:tcPr>
            <w:tcW w:w="3601" w:type="dxa"/>
          </w:tcPr>
          <w:p w:rsidR="002C0416" w:rsidRPr="00263D1B" w:rsidRDefault="002C0416" w:rsidP="00FD4CAB">
            <w:pPr>
              <w:rPr>
                <w:bCs/>
              </w:rPr>
            </w:pPr>
            <w:r w:rsidRPr="00263D1B">
              <w:rPr>
                <w:bCs/>
              </w:rPr>
              <w:t xml:space="preserve">Number of </w:t>
            </w:r>
            <w:r>
              <w:rPr>
                <w:bCs/>
              </w:rPr>
              <w:t>d</w:t>
            </w:r>
            <w:r w:rsidRPr="00263D1B">
              <w:rPr>
                <w:bCs/>
              </w:rPr>
              <w:t xml:space="preserve">riving </w:t>
            </w:r>
            <w:r>
              <w:rPr>
                <w:bCs/>
              </w:rPr>
              <w:t>a</w:t>
            </w:r>
            <w:r w:rsidRPr="00263D1B">
              <w:rPr>
                <w:bCs/>
              </w:rPr>
              <w:t xml:space="preserve">ge </w:t>
            </w:r>
            <w:r>
              <w:rPr>
                <w:bCs/>
              </w:rPr>
              <w:t>school c</w:t>
            </w:r>
            <w:r w:rsidRPr="00263D1B">
              <w:rPr>
                <w:bCs/>
              </w:rPr>
              <w:t>hildren</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0.1939</w:t>
            </w:r>
          </w:p>
        </w:tc>
        <w:tc>
          <w:tcPr>
            <w:tcW w:w="0" w:type="auto"/>
            <w:noWrap/>
          </w:tcPr>
          <w:p w:rsidR="002C0416" w:rsidRPr="00263D1B" w:rsidRDefault="002C0416" w:rsidP="00FD4CAB">
            <w:pPr>
              <w:jc w:val="right"/>
              <w:rPr>
                <w:bCs/>
              </w:rPr>
            </w:pPr>
            <w:r w:rsidRPr="00263D1B">
              <w:rPr>
                <w:bCs/>
              </w:rPr>
              <w:t>1.40</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Pr>
                <w:bCs/>
              </w:rPr>
              <w:t>Number of pre-driving a</w:t>
            </w:r>
            <w:r w:rsidRPr="00263D1B">
              <w:rPr>
                <w:bCs/>
              </w:rPr>
              <w:t xml:space="preserve">ge </w:t>
            </w:r>
            <w:r>
              <w:rPr>
                <w:bCs/>
              </w:rPr>
              <w:t>c</w:t>
            </w:r>
            <w:r w:rsidRPr="00263D1B">
              <w:rPr>
                <w:bCs/>
              </w:rPr>
              <w:t>hildren (SP,PS)</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0.1939</w:t>
            </w:r>
          </w:p>
        </w:tc>
        <w:tc>
          <w:tcPr>
            <w:tcW w:w="0" w:type="auto"/>
            <w:noWrap/>
          </w:tcPr>
          <w:p w:rsidR="002C0416" w:rsidRPr="00263D1B" w:rsidRDefault="002C0416" w:rsidP="00FD4CAB">
            <w:pPr>
              <w:jc w:val="right"/>
              <w:rPr>
                <w:bCs/>
              </w:rPr>
            </w:pPr>
            <w:r w:rsidRPr="00263D1B">
              <w:rPr>
                <w:bCs/>
              </w:rPr>
              <w:t>1.40</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C6C4E">
        <w:trPr>
          <w:trHeight w:val="20"/>
        </w:trPr>
        <w:tc>
          <w:tcPr>
            <w:tcW w:w="3601" w:type="dxa"/>
            <w:shd w:val="clear" w:color="auto" w:fill="FFFFFF" w:themeFill="background1"/>
          </w:tcPr>
          <w:p w:rsidR="002C0416" w:rsidRPr="00FC6C4E" w:rsidRDefault="002C0416" w:rsidP="00FD4CAB">
            <w:pPr>
              <w:rPr>
                <w:b/>
                <w:bCs/>
                <w:i/>
              </w:rPr>
            </w:pPr>
            <w:r w:rsidRPr="00FC6C4E">
              <w:rPr>
                <w:b/>
                <w:bCs/>
                <w:i/>
              </w:rPr>
              <w:t>Car sufficiency</w:t>
            </w:r>
          </w:p>
        </w:tc>
        <w:tc>
          <w:tcPr>
            <w:tcW w:w="1032" w:type="dxa"/>
            <w:shd w:val="clear" w:color="auto" w:fill="FFFFFF" w:themeFill="background1"/>
            <w:noWrap/>
          </w:tcPr>
          <w:p w:rsidR="002C0416" w:rsidRPr="00FC6C4E" w:rsidRDefault="002C0416" w:rsidP="00FD4CAB">
            <w:pPr>
              <w:jc w:val="right"/>
              <w:rPr>
                <w:b/>
                <w:bCs/>
                <w:i/>
              </w:rPr>
            </w:pPr>
            <w:r w:rsidRPr="00FC6C4E">
              <w:rPr>
                <w:b/>
                <w:bCs/>
                <w:i/>
              </w:rPr>
              <w:t> </w:t>
            </w:r>
          </w:p>
        </w:tc>
        <w:tc>
          <w:tcPr>
            <w:tcW w:w="0" w:type="auto"/>
            <w:shd w:val="clear" w:color="auto" w:fill="FFFFFF" w:themeFill="background1"/>
            <w:noWrap/>
          </w:tcPr>
          <w:p w:rsidR="002C0416" w:rsidRPr="00FC6C4E" w:rsidRDefault="002C0416" w:rsidP="00FD4CAB">
            <w:pPr>
              <w:jc w:val="right"/>
              <w:rPr>
                <w:b/>
                <w:bCs/>
                <w:i/>
              </w:rPr>
            </w:pPr>
            <w:r w:rsidRPr="00FC6C4E">
              <w:rPr>
                <w:b/>
                <w:bCs/>
                <w:i/>
              </w:rPr>
              <w:t> </w:t>
            </w:r>
          </w:p>
        </w:tc>
        <w:tc>
          <w:tcPr>
            <w:tcW w:w="0" w:type="auto"/>
            <w:shd w:val="clear" w:color="auto" w:fill="FFFFFF" w:themeFill="background1"/>
            <w:noWrap/>
          </w:tcPr>
          <w:p w:rsidR="002C0416" w:rsidRPr="00FC6C4E" w:rsidRDefault="002C0416" w:rsidP="00FD4CAB">
            <w:pPr>
              <w:jc w:val="right"/>
              <w:rPr>
                <w:b/>
                <w:bCs/>
                <w:i/>
              </w:rPr>
            </w:pPr>
            <w:r w:rsidRPr="00FC6C4E">
              <w:rPr>
                <w:b/>
                <w:bCs/>
                <w:i/>
              </w:rPr>
              <w:t> </w:t>
            </w:r>
          </w:p>
        </w:tc>
        <w:tc>
          <w:tcPr>
            <w:tcW w:w="0" w:type="auto"/>
            <w:shd w:val="clear" w:color="auto" w:fill="FFFFFF" w:themeFill="background1"/>
            <w:noWrap/>
          </w:tcPr>
          <w:p w:rsidR="002C0416" w:rsidRPr="00FC6C4E" w:rsidRDefault="002C0416" w:rsidP="00FD4CAB">
            <w:pPr>
              <w:jc w:val="right"/>
              <w:rPr>
                <w:b/>
                <w:bCs/>
                <w:i/>
              </w:rPr>
            </w:pPr>
            <w:r w:rsidRPr="00FC6C4E">
              <w:rPr>
                <w:b/>
                <w:bCs/>
                <w:i/>
              </w:rPr>
              <w:t> </w:t>
            </w:r>
          </w:p>
        </w:tc>
        <w:tc>
          <w:tcPr>
            <w:tcW w:w="0" w:type="auto"/>
            <w:shd w:val="clear" w:color="auto" w:fill="FFFFFF" w:themeFill="background1"/>
            <w:noWrap/>
          </w:tcPr>
          <w:p w:rsidR="002C0416" w:rsidRPr="00FC6C4E" w:rsidRDefault="002C0416" w:rsidP="00FD4CAB">
            <w:pPr>
              <w:jc w:val="right"/>
              <w:rPr>
                <w:b/>
                <w:bCs/>
                <w:i/>
              </w:rPr>
            </w:pPr>
            <w:r w:rsidRPr="00FC6C4E">
              <w:rPr>
                <w:b/>
                <w:bCs/>
                <w:i/>
              </w:rPr>
              <w:t> </w:t>
            </w:r>
          </w:p>
        </w:tc>
        <w:tc>
          <w:tcPr>
            <w:tcW w:w="0" w:type="auto"/>
            <w:shd w:val="clear" w:color="auto" w:fill="FFFFFF" w:themeFill="background1"/>
            <w:noWrap/>
          </w:tcPr>
          <w:p w:rsidR="002C0416" w:rsidRPr="00FC6C4E" w:rsidRDefault="002C0416" w:rsidP="00FD4CAB">
            <w:pPr>
              <w:jc w:val="right"/>
              <w:rPr>
                <w:b/>
                <w:bCs/>
                <w:i/>
              </w:rPr>
            </w:pPr>
            <w:r w:rsidRPr="00FC6C4E">
              <w:rPr>
                <w:b/>
                <w:bCs/>
                <w:i/>
              </w:rPr>
              <w:t> </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FC6C4E" w:rsidRDefault="002C0416" w:rsidP="00FD4CAB">
            <w:pPr>
              <w:rPr>
                <w:bCs/>
                <w:i/>
              </w:rPr>
            </w:pPr>
            <w:r w:rsidRPr="00FC6C4E">
              <w:rPr>
                <w:bCs/>
                <w:i/>
              </w:rPr>
              <w:t>No cars</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trHeight w:val="20"/>
        </w:trPr>
        <w:tc>
          <w:tcPr>
            <w:tcW w:w="3601" w:type="dxa"/>
          </w:tcPr>
          <w:p w:rsidR="002C0416" w:rsidRPr="00263D1B" w:rsidRDefault="002C0416" w:rsidP="00FD4CAB">
            <w:pPr>
              <w:rPr>
                <w:bCs/>
              </w:rPr>
            </w:pPr>
            <w:r w:rsidRPr="00263D1B">
              <w:rPr>
                <w:bCs/>
              </w:rPr>
              <w:t xml:space="preserve">Number of </w:t>
            </w:r>
            <w:r>
              <w:rPr>
                <w:bCs/>
              </w:rPr>
              <w:t>non-m</w:t>
            </w:r>
            <w:r w:rsidRPr="00263D1B">
              <w:rPr>
                <w:bCs/>
              </w:rPr>
              <w:t xml:space="preserve">andatory </w:t>
            </w:r>
            <w:r>
              <w:rPr>
                <w:bCs/>
              </w:rPr>
              <w:t>t</w:t>
            </w:r>
            <w:r w:rsidRPr="00263D1B">
              <w:rPr>
                <w:bCs/>
              </w:rPr>
              <w:t>ours =1</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Pr>
                <w:bCs/>
              </w:rPr>
              <w:t>Number of n</w:t>
            </w:r>
            <w:r w:rsidRPr="00263D1B">
              <w:rPr>
                <w:bCs/>
              </w:rPr>
              <w:t>on-</w:t>
            </w:r>
            <w:r>
              <w:rPr>
                <w:bCs/>
              </w:rPr>
              <w:t>m</w:t>
            </w:r>
            <w:r w:rsidRPr="00263D1B">
              <w:rPr>
                <w:bCs/>
              </w:rPr>
              <w:t xml:space="preserve">andatory </w:t>
            </w:r>
            <w:r>
              <w:rPr>
                <w:bCs/>
              </w:rPr>
              <w:t>t</w:t>
            </w:r>
            <w:r w:rsidRPr="00263D1B">
              <w:rPr>
                <w:bCs/>
              </w:rPr>
              <w:t>ours =2</w:t>
            </w:r>
          </w:p>
        </w:tc>
        <w:tc>
          <w:tcPr>
            <w:tcW w:w="1032" w:type="dxa"/>
            <w:noWrap/>
          </w:tcPr>
          <w:p w:rsidR="002C0416" w:rsidRPr="00263D1B" w:rsidRDefault="002C0416" w:rsidP="00FD4CAB">
            <w:pPr>
              <w:jc w:val="right"/>
              <w:rPr>
                <w:bCs/>
              </w:rPr>
            </w:pPr>
            <w:r w:rsidRPr="00263D1B">
              <w:rPr>
                <w:bCs/>
              </w:rPr>
              <w:t>-0.5024</w:t>
            </w:r>
          </w:p>
        </w:tc>
        <w:tc>
          <w:tcPr>
            <w:tcW w:w="0" w:type="auto"/>
            <w:noWrap/>
          </w:tcPr>
          <w:p w:rsidR="002C0416" w:rsidRPr="00263D1B" w:rsidRDefault="002C0416" w:rsidP="00FD4CAB">
            <w:pPr>
              <w:jc w:val="right"/>
              <w:rPr>
                <w:bCs/>
              </w:rPr>
            </w:pPr>
            <w:r w:rsidRPr="00263D1B">
              <w:rPr>
                <w:bCs/>
              </w:rPr>
              <w:t>-0.89</w:t>
            </w:r>
          </w:p>
        </w:tc>
        <w:tc>
          <w:tcPr>
            <w:tcW w:w="0" w:type="auto"/>
            <w:noWrap/>
          </w:tcPr>
          <w:p w:rsidR="002C0416" w:rsidRPr="00263D1B" w:rsidRDefault="002C0416" w:rsidP="00FD4CAB">
            <w:pPr>
              <w:jc w:val="right"/>
              <w:rPr>
                <w:bCs/>
              </w:rPr>
            </w:pPr>
            <w:r w:rsidRPr="00263D1B">
              <w:rPr>
                <w:bCs/>
              </w:rPr>
              <w:t>-2.4269</w:t>
            </w:r>
          </w:p>
        </w:tc>
        <w:tc>
          <w:tcPr>
            <w:tcW w:w="0" w:type="auto"/>
            <w:noWrap/>
          </w:tcPr>
          <w:p w:rsidR="002C0416" w:rsidRPr="00263D1B" w:rsidRDefault="002C0416" w:rsidP="00FD4CAB">
            <w:pPr>
              <w:jc w:val="right"/>
              <w:rPr>
                <w:bCs/>
              </w:rPr>
            </w:pPr>
            <w:r w:rsidRPr="00263D1B">
              <w:rPr>
                <w:bCs/>
              </w:rPr>
              <w:t>-2.20</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trHeight w:val="20"/>
        </w:trPr>
        <w:tc>
          <w:tcPr>
            <w:tcW w:w="3601" w:type="dxa"/>
          </w:tcPr>
          <w:p w:rsidR="002C0416" w:rsidRPr="00263D1B" w:rsidRDefault="002C0416" w:rsidP="00FD4CAB">
            <w:pPr>
              <w:rPr>
                <w:bCs/>
              </w:rPr>
            </w:pPr>
            <w:r>
              <w:rPr>
                <w:bCs/>
              </w:rPr>
              <w:t>Number of non-m</w:t>
            </w:r>
            <w:r w:rsidRPr="00263D1B">
              <w:rPr>
                <w:bCs/>
              </w:rPr>
              <w:t xml:space="preserve">andatory </w:t>
            </w:r>
            <w:r>
              <w:rPr>
                <w:bCs/>
              </w:rPr>
              <w:t>t</w:t>
            </w:r>
            <w:r w:rsidRPr="00263D1B">
              <w:rPr>
                <w:bCs/>
              </w:rPr>
              <w:t>ours &gt;=3</w:t>
            </w:r>
          </w:p>
        </w:tc>
        <w:tc>
          <w:tcPr>
            <w:tcW w:w="1032" w:type="dxa"/>
            <w:noWrap/>
          </w:tcPr>
          <w:p w:rsidR="002C0416" w:rsidRPr="00263D1B" w:rsidRDefault="002C0416" w:rsidP="00FD4CAB">
            <w:pPr>
              <w:jc w:val="right"/>
              <w:rPr>
                <w:bCs/>
              </w:rPr>
            </w:pPr>
            <w:r w:rsidRPr="00263D1B">
              <w:rPr>
                <w:bCs/>
              </w:rPr>
              <w:t>-0.5024</w:t>
            </w:r>
          </w:p>
        </w:tc>
        <w:tc>
          <w:tcPr>
            <w:tcW w:w="0" w:type="auto"/>
            <w:noWrap/>
          </w:tcPr>
          <w:p w:rsidR="002C0416" w:rsidRPr="00263D1B" w:rsidRDefault="002C0416" w:rsidP="00FD4CAB">
            <w:pPr>
              <w:jc w:val="right"/>
              <w:rPr>
                <w:bCs/>
              </w:rPr>
            </w:pPr>
            <w:r w:rsidRPr="00263D1B">
              <w:rPr>
                <w:bCs/>
              </w:rPr>
              <w:t>-0.89</w:t>
            </w:r>
          </w:p>
        </w:tc>
        <w:tc>
          <w:tcPr>
            <w:tcW w:w="0" w:type="auto"/>
            <w:noWrap/>
          </w:tcPr>
          <w:p w:rsidR="002C0416" w:rsidRPr="00263D1B" w:rsidRDefault="002C0416" w:rsidP="00FD4CAB">
            <w:pPr>
              <w:jc w:val="right"/>
              <w:rPr>
                <w:bCs/>
              </w:rPr>
            </w:pPr>
            <w:r w:rsidRPr="00263D1B">
              <w:rPr>
                <w:bCs/>
              </w:rPr>
              <w:t>-2.4269</w:t>
            </w:r>
          </w:p>
        </w:tc>
        <w:tc>
          <w:tcPr>
            <w:tcW w:w="0" w:type="auto"/>
            <w:noWrap/>
          </w:tcPr>
          <w:p w:rsidR="002C0416" w:rsidRPr="00263D1B" w:rsidRDefault="002C0416" w:rsidP="00FD4CAB">
            <w:pPr>
              <w:jc w:val="right"/>
              <w:rPr>
                <w:bCs/>
              </w:rPr>
            </w:pPr>
            <w:r w:rsidRPr="00263D1B">
              <w:rPr>
                <w:bCs/>
              </w:rPr>
              <w:t>-2.20</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FC6C4E" w:rsidRDefault="002C0416" w:rsidP="00FD4CAB">
            <w:pPr>
              <w:rPr>
                <w:bCs/>
                <w:i/>
              </w:rPr>
            </w:pPr>
            <w:r w:rsidRPr="00FC6C4E">
              <w:rPr>
                <w:bCs/>
                <w:i/>
              </w:rPr>
              <w:t>Cars less than workers</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trHeight w:val="20"/>
        </w:trPr>
        <w:tc>
          <w:tcPr>
            <w:tcW w:w="3601" w:type="dxa"/>
          </w:tcPr>
          <w:p w:rsidR="002C0416" w:rsidRPr="00263D1B" w:rsidRDefault="002C0416" w:rsidP="00FD4CAB">
            <w:pPr>
              <w:rPr>
                <w:bCs/>
              </w:rPr>
            </w:pPr>
            <w:r w:rsidRPr="00263D1B">
              <w:rPr>
                <w:bCs/>
              </w:rPr>
              <w:t xml:space="preserve">Number of </w:t>
            </w:r>
            <w:r>
              <w:rPr>
                <w:bCs/>
              </w:rPr>
              <w:t>non-m</w:t>
            </w:r>
            <w:r w:rsidRPr="00263D1B">
              <w:rPr>
                <w:bCs/>
              </w:rPr>
              <w:t xml:space="preserve">andatory </w:t>
            </w:r>
            <w:r>
              <w:rPr>
                <w:bCs/>
              </w:rPr>
              <w:t>t</w:t>
            </w:r>
            <w:r w:rsidRPr="00263D1B">
              <w:rPr>
                <w:bCs/>
              </w:rPr>
              <w:t>ours =1</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Pr>
                <w:bCs/>
              </w:rPr>
              <w:t>Number of n</w:t>
            </w:r>
            <w:r w:rsidRPr="00263D1B">
              <w:rPr>
                <w:bCs/>
              </w:rPr>
              <w:t>on-</w:t>
            </w:r>
            <w:r>
              <w:rPr>
                <w:bCs/>
              </w:rPr>
              <w:t>m</w:t>
            </w:r>
            <w:r w:rsidRPr="00263D1B">
              <w:rPr>
                <w:bCs/>
              </w:rPr>
              <w:t xml:space="preserve">andatory </w:t>
            </w:r>
            <w:r>
              <w:rPr>
                <w:bCs/>
              </w:rPr>
              <w:t>t</w:t>
            </w:r>
            <w:r w:rsidRPr="00263D1B">
              <w:rPr>
                <w:bCs/>
              </w:rPr>
              <w:t>ours =2</w:t>
            </w:r>
          </w:p>
        </w:tc>
        <w:tc>
          <w:tcPr>
            <w:tcW w:w="1032" w:type="dxa"/>
            <w:noWrap/>
          </w:tcPr>
          <w:p w:rsidR="002C0416" w:rsidRPr="00263D1B" w:rsidRDefault="002C0416" w:rsidP="00FD4CAB">
            <w:pPr>
              <w:jc w:val="right"/>
              <w:rPr>
                <w:bCs/>
              </w:rPr>
            </w:pPr>
            <w:r w:rsidRPr="00263D1B">
              <w:rPr>
                <w:bCs/>
              </w:rPr>
              <w:t>-0.4768</w:t>
            </w:r>
          </w:p>
        </w:tc>
        <w:tc>
          <w:tcPr>
            <w:tcW w:w="0" w:type="auto"/>
            <w:noWrap/>
          </w:tcPr>
          <w:p w:rsidR="002C0416" w:rsidRPr="00263D1B" w:rsidRDefault="002C0416" w:rsidP="00FD4CAB">
            <w:pPr>
              <w:jc w:val="right"/>
              <w:rPr>
                <w:bCs/>
              </w:rPr>
            </w:pPr>
            <w:r w:rsidRPr="00263D1B">
              <w:rPr>
                <w:bCs/>
              </w:rPr>
              <w:t>-1.53</w:t>
            </w:r>
          </w:p>
        </w:tc>
        <w:tc>
          <w:tcPr>
            <w:tcW w:w="0" w:type="auto"/>
            <w:noWrap/>
          </w:tcPr>
          <w:p w:rsidR="002C0416" w:rsidRPr="00263D1B" w:rsidRDefault="002C0416" w:rsidP="00FD4CAB">
            <w:pPr>
              <w:jc w:val="right"/>
              <w:rPr>
                <w:bCs/>
              </w:rPr>
            </w:pPr>
            <w:r w:rsidRPr="00263D1B">
              <w:rPr>
                <w:bCs/>
              </w:rPr>
              <w:t>-1.1113</w:t>
            </w:r>
          </w:p>
        </w:tc>
        <w:tc>
          <w:tcPr>
            <w:tcW w:w="0" w:type="auto"/>
            <w:noWrap/>
          </w:tcPr>
          <w:p w:rsidR="002C0416" w:rsidRPr="00263D1B" w:rsidRDefault="002C0416" w:rsidP="00FD4CAB">
            <w:pPr>
              <w:jc w:val="right"/>
              <w:rPr>
                <w:bCs/>
              </w:rPr>
            </w:pPr>
            <w:r w:rsidRPr="00263D1B">
              <w:rPr>
                <w:bCs/>
              </w:rPr>
              <w:t>-2.34</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trHeight w:val="20"/>
        </w:trPr>
        <w:tc>
          <w:tcPr>
            <w:tcW w:w="3601" w:type="dxa"/>
          </w:tcPr>
          <w:p w:rsidR="002C0416" w:rsidRPr="00263D1B" w:rsidRDefault="002C0416" w:rsidP="00FD4CAB">
            <w:pPr>
              <w:rPr>
                <w:bCs/>
              </w:rPr>
            </w:pPr>
            <w:r>
              <w:rPr>
                <w:bCs/>
              </w:rPr>
              <w:t>Number of non-m</w:t>
            </w:r>
            <w:r w:rsidRPr="00263D1B">
              <w:rPr>
                <w:bCs/>
              </w:rPr>
              <w:t xml:space="preserve">andatory </w:t>
            </w:r>
            <w:r>
              <w:rPr>
                <w:bCs/>
              </w:rPr>
              <w:t>t</w:t>
            </w:r>
            <w:r w:rsidRPr="00263D1B">
              <w:rPr>
                <w:bCs/>
              </w:rPr>
              <w:t>ours &gt;=3</w:t>
            </w:r>
          </w:p>
        </w:tc>
        <w:tc>
          <w:tcPr>
            <w:tcW w:w="1032" w:type="dxa"/>
            <w:noWrap/>
          </w:tcPr>
          <w:p w:rsidR="002C0416" w:rsidRPr="00263D1B" w:rsidRDefault="002C0416" w:rsidP="00FD4CAB">
            <w:pPr>
              <w:jc w:val="right"/>
              <w:rPr>
                <w:bCs/>
              </w:rPr>
            </w:pPr>
            <w:r w:rsidRPr="00263D1B">
              <w:rPr>
                <w:bCs/>
              </w:rPr>
              <w:t>-0.4768</w:t>
            </w:r>
          </w:p>
        </w:tc>
        <w:tc>
          <w:tcPr>
            <w:tcW w:w="0" w:type="auto"/>
            <w:noWrap/>
          </w:tcPr>
          <w:p w:rsidR="002C0416" w:rsidRPr="00263D1B" w:rsidRDefault="002C0416" w:rsidP="00FD4CAB">
            <w:pPr>
              <w:jc w:val="right"/>
              <w:rPr>
                <w:bCs/>
              </w:rPr>
            </w:pPr>
            <w:r w:rsidRPr="00263D1B">
              <w:rPr>
                <w:bCs/>
              </w:rPr>
              <w:t>-1.53</w:t>
            </w:r>
          </w:p>
        </w:tc>
        <w:tc>
          <w:tcPr>
            <w:tcW w:w="0" w:type="auto"/>
            <w:noWrap/>
          </w:tcPr>
          <w:p w:rsidR="002C0416" w:rsidRPr="00263D1B" w:rsidRDefault="002C0416" w:rsidP="00FD4CAB">
            <w:pPr>
              <w:jc w:val="right"/>
              <w:rPr>
                <w:bCs/>
              </w:rPr>
            </w:pPr>
            <w:r w:rsidRPr="00263D1B">
              <w:rPr>
                <w:bCs/>
              </w:rPr>
              <w:t>-1.1113</w:t>
            </w:r>
          </w:p>
        </w:tc>
        <w:tc>
          <w:tcPr>
            <w:tcW w:w="0" w:type="auto"/>
            <w:noWrap/>
          </w:tcPr>
          <w:p w:rsidR="002C0416" w:rsidRPr="00263D1B" w:rsidRDefault="002C0416" w:rsidP="00FD4CAB">
            <w:pPr>
              <w:jc w:val="right"/>
              <w:rPr>
                <w:bCs/>
              </w:rPr>
            </w:pPr>
            <w:r w:rsidRPr="00263D1B">
              <w:rPr>
                <w:bCs/>
              </w:rPr>
              <w:t>-2.34</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FC6C4E" w:rsidRDefault="002C0416" w:rsidP="00FD4CAB">
            <w:pPr>
              <w:rPr>
                <w:bCs/>
                <w:i/>
              </w:rPr>
            </w:pPr>
            <w:r w:rsidRPr="00FC6C4E">
              <w:rPr>
                <w:bCs/>
                <w:i/>
              </w:rPr>
              <w:t>Cars more than workers</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trHeight w:val="20"/>
        </w:trPr>
        <w:tc>
          <w:tcPr>
            <w:tcW w:w="3601" w:type="dxa"/>
          </w:tcPr>
          <w:p w:rsidR="002C0416" w:rsidRPr="00263D1B" w:rsidRDefault="002C0416" w:rsidP="00FD4CAB">
            <w:pPr>
              <w:rPr>
                <w:bCs/>
              </w:rPr>
            </w:pPr>
            <w:r w:rsidRPr="00263D1B">
              <w:rPr>
                <w:bCs/>
              </w:rPr>
              <w:t xml:space="preserve">Number of </w:t>
            </w:r>
            <w:r>
              <w:rPr>
                <w:bCs/>
              </w:rPr>
              <w:t>non-m</w:t>
            </w:r>
            <w:r w:rsidRPr="00263D1B">
              <w:rPr>
                <w:bCs/>
              </w:rPr>
              <w:t xml:space="preserve">andatory </w:t>
            </w:r>
            <w:r>
              <w:rPr>
                <w:bCs/>
              </w:rPr>
              <w:t>t</w:t>
            </w:r>
            <w:r w:rsidRPr="00263D1B">
              <w:rPr>
                <w:bCs/>
              </w:rPr>
              <w:t>ours =1</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0.3197</w:t>
            </w:r>
          </w:p>
        </w:tc>
        <w:tc>
          <w:tcPr>
            <w:tcW w:w="0" w:type="auto"/>
            <w:noWrap/>
          </w:tcPr>
          <w:p w:rsidR="002C0416" w:rsidRPr="00263D1B" w:rsidRDefault="002C0416" w:rsidP="00FD4CAB">
            <w:pPr>
              <w:jc w:val="right"/>
              <w:rPr>
                <w:bCs/>
              </w:rPr>
            </w:pPr>
            <w:r w:rsidRPr="00263D1B">
              <w:rPr>
                <w:bCs/>
              </w:rPr>
              <w:t>0.68</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Pr>
                <w:bCs/>
              </w:rPr>
              <w:t>Number of n</w:t>
            </w:r>
            <w:r w:rsidRPr="00263D1B">
              <w:rPr>
                <w:bCs/>
              </w:rPr>
              <w:t>on-</w:t>
            </w:r>
            <w:r>
              <w:rPr>
                <w:bCs/>
              </w:rPr>
              <w:t>m</w:t>
            </w:r>
            <w:r w:rsidRPr="00263D1B">
              <w:rPr>
                <w:bCs/>
              </w:rPr>
              <w:t xml:space="preserve">andatory </w:t>
            </w:r>
            <w:r>
              <w:rPr>
                <w:bCs/>
              </w:rPr>
              <w:t>t</w:t>
            </w:r>
            <w:r w:rsidRPr="00263D1B">
              <w:rPr>
                <w:bCs/>
              </w:rPr>
              <w:t>ours =2</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0.3197</w:t>
            </w:r>
          </w:p>
        </w:tc>
        <w:tc>
          <w:tcPr>
            <w:tcW w:w="0" w:type="auto"/>
            <w:noWrap/>
          </w:tcPr>
          <w:p w:rsidR="002C0416" w:rsidRPr="00263D1B" w:rsidRDefault="002C0416" w:rsidP="00FD4CAB">
            <w:pPr>
              <w:jc w:val="right"/>
              <w:rPr>
                <w:bCs/>
              </w:rPr>
            </w:pPr>
            <w:r w:rsidRPr="00263D1B">
              <w:rPr>
                <w:bCs/>
              </w:rPr>
              <w:t>0.68</w:t>
            </w:r>
          </w:p>
        </w:tc>
      </w:tr>
      <w:tr w:rsidR="00FD4CAB" w:rsidRPr="00263D1B" w:rsidTr="00FD4CAB">
        <w:trPr>
          <w:trHeight w:val="20"/>
        </w:trPr>
        <w:tc>
          <w:tcPr>
            <w:tcW w:w="3601" w:type="dxa"/>
          </w:tcPr>
          <w:p w:rsidR="002C0416" w:rsidRPr="00263D1B" w:rsidRDefault="002C0416" w:rsidP="00FD4CAB">
            <w:pPr>
              <w:rPr>
                <w:bCs/>
              </w:rPr>
            </w:pPr>
            <w:r>
              <w:rPr>
                <w:bCs/>
              </w:rPr>
              <w:t>Number of non-m</w:t>
            </w:r>
            <w:r w:rsidRPr="00263D1B">
              <w:rPr>
                <w:bCs/>
              </w:rPr>
              <w:t xml:space="preserve">andatory </w:t>
            </w:r>
            <w:r>
              <w:rPr>
                <w:bCs/>
              </w:rPr>
              <w:t>t</w:t>
            </w:r>
            <w:r w:rsidRPr="00263D1B">
              <w:rPr>
                <w:bCs/>
              </w:rPr>
              <w:t>ours &gt;=3</w:t>
            </w:r>
          </w:p>
        </w:tc>
        <w:tc>
          <w:tcPr>
            <w:tcW w:w="1032" w:type="dxa"/>
            <w:noWrap/>
          </w:tcPr>
          <w:p w:rsidR="002C0416" w:rsidRPr="00263D1B" w:rsidRDefault="002C0416" w:rsidP="00FD4CAB">
            <w:pPr>
              <w:jc w:val="right"/>
              <w:rPr>
                <w:bCs/>
              </w:rPr>
            </w:pPr>
            <w:r w:rsidRPr="00263D1B">
              <w:rPr>
                <w:bCs/>
              </w:rPr>
              <w:t>0.0109</w:t>
            </w:r>
          </w:p>
        </w:tc>
        <w:tc>
          <w:tcPr>
            <w:tcW w:w="0" w:type="auto"/>
            <w:noWrap/>
          </w:tcPr>
          <w:p w:rsidR="002C0416" w:rsidRPr="00263D1B" w:rsidRDefault="002C0416" w:rsidP="00FD4CAB">
            <w:pPr>
              <w:jc w:val="right"/>
              <w:rPr>
                <w:bCs/>
              </w:rPr>
            </w:pPr>
            <w:r w:rsidRPr="00263D1B">
              <w:rPr>
                <w:bCs/>
              </w:rPr>
              <w:t>0.04</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0.3197</w:t>
            </w:r>
          </w:p>
        </w:tc>
        <w:tc>
          <w:tcPr>
            <w:tcW w:w="0" w:type="auto"/>
            <w:noWrap/>
          </w:tcPr>
          <w:p w:rsidR="002C0416" w:rsidRPr="00263D1B" w:rsidRDefault="002C0416" w:rsidP="00FD4CAB">
            <w:pPr>
              <w:jc w:val="right"/>
              <w:rPr>
                <w:bCs/>
              </w:rPr>
            </w:pPr>
            <w:r w:rsidRPr="00263D1B">
              <w:rPr>
                <w:bCs/>
              </w:rPr>
              <w:t>0.68</w:t>
            </w:r>
          </w:p>
        </w:tc>
      </w:tr>
      <w:tr w:rsidR="00FC6C4E" w:rsidRPr="00263D1B" w:rsidTr="00FC6C4E">
        <w:trPr>
          <w:cnfStyle w:val="000000100000" w:firstRow="0" w:lastRow="0" w:firstColumn="0" w:lastColumn="0" w:oddVBand="0" w:evenVBand="0" w:oddHBand="1" w:evenHBand="0" w:firstRowFirstColumn="0" w:firstRowLastColumn="0" w:lastRowFirstColumn="0" w:lastRowLastColumn="0"/>
          <w:trHeight w:val="20"/>
        </w:trPr>
        <w:tc>
          <w:tcPr>
            <w:tcW w:w="3601" w:type="dxa"/>
            <w:shd w:val="clear" w:color="auto" w:fill="FFFFFF" w:themeFill="background1"/>
          </w:tcPr>
          <w:p w:rsidR="002C0416" w:rsidRPr="00FC6C4E" w:rsidRDefault="002C0416" w:rsidP="00FD4CAB">
            <w:pPr>
              <w:rPr>
                <w:b/>
                <w:bCs/>
                <w:i/>
              </w:rPr>
            </w:pPr>
            <w:r w:rsidRPr="00FC6C4E">
              <w:rPr>
                <w:b/>
                <w:bCs/>
                <w:i/>
              </w:rPr>
              <w:t>Escorting</w:t>
            </w:r>
          </w:p>
        </w:tc>
        <w:tc>
          <w:tcPr>
            <w:tcW w:w="1032" w:type="dxa"/>
            <w:shd w:val="clear" w:color="auto" w:fill="FFFFFF" w:themeFill="background1"/>
            <w:noWrap/>
          </w:tcPr>
          <w:p w:rsidR="002C0416" w:rsidRPr="00FC6C4E" w:rsidRDefault="002C0416" w:rsidP="00FD4CAB">
            <w:pPr>
              <w:jc w:val="right"/>
              <w:rPr>
                <w:b/>
                <w:bCs/>
                <w:i/>
              </w:rPr>
            </w:pPr>
            <w:r w:rsidRPr="00FC6C4E">
              <w:rPr>
                <w:b/>
                <w:bCs/>
                <w:i/>
              </w:rPr>
              <w:t> </w:t>
            </w:r>
          </w:p>
        </w:tc>
        <w:tc>
          <w:tcPr>
            <w:tcW w:w="0" w:type="auto"/>
            <w:shd w:val="clear" w:color="auto" w:fill="FFFFFF" w:themeFill="background1"/>
            <w:noWrap/>
          </w:tcPr>
          <w:p w:rsidR="002C0416" w:rsidRPr="00FC6C4E" w:rsidRDefault="002C0416" w:rsidP="00FD4CAB">
            <w:pPr>
              <w:jc w:val="right"/>
              <w:rPr>
                <w:b/>
                <w:bCs/>
                <w:i/>
              </w:rPr>
            </w:pPr>
            <w:r w:rsidRPr="00FC6C4E">
              <w:rPr>
                <w:b/>
                <w:bCs/>
                <w:i/>
              </w:rPr>
              <w:t> </w:t>
            </w:r>
          </w:p>
        </w:tc>
        <w:tc>
          <w:tcPr>
            <w:tcW w:w="0" w:type="auto"/>
            <w:shd w:val="clear" w:color="auto" w:fill="FFFFFF" w:themeFill="background1"/>
            <w:noWrap/>
          </w:tcPr>
          <w:p w:rsidR="002C0416" w:rsidRPr="00FC6C4E" w:rsidRDefault="002C0416" w:rsidP="00FD4CAB">
            <w:pPr>
              <w:jc w:val="right"/>
              <w:rPr>
                <w:b/>
                <w:bCs/>
                <w:i/>
              </w:rPr>
            </w:pPr>
            <w:r w:rsidRPr="00FC6C4E">
              <w:rPr>
                <w:b/>
                <w:bCs/>
                <w:i/>
              </w:rPr>
              <w:t> </w:t>
            </w:r>
          </w:p>
        </w:tc>
        <w:tc>
          <w:tcPr>
            <w:tcW w:w="0" w:type="auto"/>
            <w:shd w:val="clear" w:color="auto" w:fill="FFFFFF" w:themeFill="background1"/>
            <w:noWrap/>
          </w:tcPr>
          <w:p w:rsidR="002C0416" w:rsidRPr="00FC6C4E" w:rsidRDefault="002C0416" w:rsidP="00FD4CAB">
            <w:pPr>
              <w:jc w:val="right"/>
              <w:rPr>
                <w:b/>
                <w:bCs/>
                <w:i/>
              </w:rPr>
            </w:pPr>
            <w:r w:rsidRPr="00FC6C4E">
              <w:rPr>
                <w:b/>
                <w:bCs/>
                <w:i/>
              </w:rPr>
              <w:t> </w:t>
            </w:r>
          </w:p>
        </w:tc>
        <w:tc>
          <w:tcPr>
            <w:tcW w:w="0" w:type="auto"/>
            <w:shd w:val="clear" w:color="auto" w:fill="FFFFFF" w:themeFill="background1"/>
            <w:noWrap/>
          </w:tcPr>
          <w:p w:rsidR="002C0416" w:rsidRPr="00FC6C4E" w:rsidRDefault="002C0416" w:rsidP="00FD4CAB">
            <w:pPr>
              <w:jc w:val="right"/>
              <w:rPr>
                <w:b/>
                <w:bCs/>
                <w:i/>
              </w:rPr>
            </w:pPr>
            <w:r w:rsidRPr="00FC6C4E">
              <w:rPr>
                <w:b/>
                <w:bCs/>
                <w:i/>
              </w:rPr>
              <w:t> </w:t>
            </w:r>
          </w:p>
        </w:tc>
        <w:tc>
          <w:tcPr>
            <w:tcW w:w="0" w:type="auto"/>
            <w:shd w:val="clear" w:color="auto" w:fill="FFFFFF" w:themeFill="background1"/>
            <w:noWrap/>
          </w:tcPr>
          <w:p w:rsidR="002C0416" w:rsidRPr="00FC6C4E" w:rsidRDefault="002C0416" w:rsidP="00FD4CAB">
            <w:pPr>
              <w:jc w:val="right"/>
              <w:rPr>
                <w:b/>
                <w:bCs/>
                <w:i/>
              </w:rPr>
            </w:pPr>
            <w:r w:rsidRPr="00FC6C4E">
              <w:rPr>
                <w:b/>
                <w:bCs/>
                <w:i/>
              </w:rPr>
              <w:t> </w:t>
            </w:r>
          </w:p>
        </w:tc>
      </w:tr>
      <w:tr w:rsidR="00FD4CAB" w:rsidRPr="00263D1B" w:rsidTr="00FD4CAB">
        <w:trPr>
          <w:trHeight w:val="20"/>
        </w:trPr>
        <w:tc>
          <w:tcPr>
            <w:tcW w:w="3601" w:type="dxa"/>
          </w:tcPr>
          <w:p w:rsidR="002C0416" w:rsidRPr="00263D1B" w:rsidRDefault="002C0416" w:rsidP="00FD4CAB">
            <w:pPr>
              <w:rPr>
                <w:bCs/>
              </w:rPr>
            </w:pPr>
            <w:r w:rsidRPr="00263D1B">
              <w:rPr>
                <w:bCs/>
              </w:rPr>
              <w:t xml:space="preserve">No </w:t>
            </w:r>
            <w:r>
              <w:rPr>
                <w:bCs/>
              </w:rPr>
              <w:t>c</w:t>
            </w:r>
            <w:r w:rsidRPr="00263D1B">
              <w:rPr>
                <w:bCs/>
              </w:rPr>
              <w:t>ars</w:t>
            </w:r>
          </w:p>
        </w:tc>
        <w:tc>
          <w:tcPr>
            <w:tcW w:w="1032" w:type="dxa"/>
            <w:noWrap/>
          </w:tcPr>
          <w:p w:rsidR="002C0416" w:rsidRPr="00263D1B" w:rsidRDefault="002C0416" w:rsidP="00FD4CAB">
            <w:pPr>
              <w:jc w:val="right"/>
              <w:rPr>
                <w:bCs/>
              </w:rPr>
            </w:pPr>
            <w:r w:rsidRPr="00263D1B">
              <w:rPr>
                <w:bCs/>
              </w:rPr>
              <w:t>-0.9741</w:t>
            </w:r>
          </w:p>
        </w:tc>
        <w:tc>
          <w:tcPr>
            <w:tcW w:w="0" w:type="auto"/>
            <w:noWrap/>
          </w:tcPr>
          <w:p w:rsidR="002C0416" w:rsidRPr="00263D1B" w:rsidRDefault="002C0416" w:rsidP="00FD4CAB">
            <w:pPr>
              <w:jc w:val="right"/>
              <w:rPr>
                <w:bCs/>
              </w:rPr>
            </w:pPr>
            <w:r w:rsidRPr="00263D1B">
              <w:rPr>
                <w:bCs/>
              </w:rPr>
              <w:t>-1.37</w:t>
            </w:r>
          </w:p>
        </w:tc>
        <w:tc>
          <w:tcPr>
            <w:tcW w:w="0" w:type="auto"/>
            <w:noWrap/>
          </w:tcPr>
          <w:p w:rsidR="002C0416" w:rsidRPr="00263D1B" w:rsidRDefault="002C0416" w:rsidP="00FD4CAB">
            <w:pPr>
              <w:jc w:val="right"/>
              <w:rPr>
                <w:bCs/>
              </w:rPr>
            </w:pPr>
            <w:r w:rsidRPr="00263D1B">
              <w:rPr>
                <w:bCs/>
              </w:rPr>
              <w:t>0.3898</w:t>
            </w:r>
          </w:p>
        </w:tc>
        <w:tc>
          <w:tcPr>
            <w:tcW w:w="0" w:type="auto"/>
            <w:noWrap/>
          </w:tcPr>
          <w:p w:rsidR="002C0416" w:rsidRPr="00263D1B" w:rsidRDefault="002C0416" w:rsidP="00FD4CAB">
            <w:pPr>
              <w:jc w:val="right"/>
              <w:rPr>
                <w:bCs/>
              </w:rPr>
            </w:pPr>
            <w:r w:rsidRPr="00263D1B">
              <w:rPr>
                <w:bCs/>
              </w:rPr>
              <w:t>1.05</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sidRPr="00263D1B">
              <w:rPr>
                <w:bCs/>
              </w:rPr>
              <w:lastRenderedPageBreak/>
              <w:t xml:space="preserve">Cars </w:t>
            </w:r>
            <w:r>
              <w:rPr>
                <w:bCs/>
              </w:rPr>
              <w:t>l</w:t>
            </w:r>
            <w:r w:rsidRPr="00263D1B">
              <w:rPr>
                <w:bCs/>
              </w:rPr>
              <w:t xml:space="preserve">ess than </w:t>
            </w:r>
            <w:r>
              <w:rPr>
                <w:bCs/>
              </w:rPr>
              <w:t>w</w:t>
            </w:r>
            <w:r w:rsidRPr="00263D1B">
              <w:rPr>
                <w:bCs/>
              </w:rPr>
              <w:t>orkers</w:t>
            </w:r>
          </w:p>
        </w:tc>
        <w:tc>
          <w:tcPr>
            <w:tcW w:w="1032" w:type="dxa"/>
            <w:noWrap/>
          </w:tcPr>
          <w:p w:rsidR="002C0416" w:rsidRPr="00263D1B" w:rsidRDefault="002C0416" w:rsidP="00FD4CAB">
            <w:pPr>
              <w:jc w:val="right"/>
              <w:rPr>
                <w:bCs/>
              </w:rPr>
            </w:pPr>
            <w:r w:rsidRPr="00263D1B">
              <w:rPr>
                <w:bCs/>
              </w:rPr>
              <w:t>0.5180</w:t>
            </w:r>
          </w:p>
        </w:tc>
        <w:tc>
          <w:tcPr>
            <w:tcW w:w="0" w:type="auto"/>
            <w:noWrap/>
          </w:tcPr>
          <w:p w:rsidR="002C0416" w:rsidRPr="00263D1B" w:rsidRDefault="002C0416" w:rsidP="00FD4CAB">
            <w:pPr>
              <w:jc w:val="right"/>
              <w:rPr>
                <w:bCs/>
              </w:rPr>
            </w:pPr>
            <w:r w:rsidRPr="00263D1B">
              <w:rPr>
                <w:bCs/>
              </w:rPr>
              <w:t>2.31</w:t>
            </w:r>
          </w:p>
        </w:tc>
        <w:tc>
          <w:tcPr>
            <w:tcW w:w="0" w:type="auto"/>
            <w:noWrap/>
          </w:tcPr>
          <w:p w:rsidR="002C0416" w:rsidRPr="00263D1B" w:rsidRDefault="002C0416" w:rsidP="00FD4CAB">
            <w:pPr>
              <w:jc w:val="right"/>
              <w:rPr>
                <w:bCs/>
              </w:rPr>
            </w:pPr>
            <w:r w:rsidRPr="00263D1B">
              <w:rPr>
                <w:bCs/>
              </w:rPr>
              <w:t>-0.2705</w:t>
            </w:r>
          </w:p>
        </w:tc>
        <w:tc>
          <w:tcPr>
            <w:tcW w:w="0" w:type="auto"/>
            <w:noWrap/>
          </w:tcPr>
          <w:p w:rsidR="002C0416" w:rsidRPr="00263D1B" w:rsidRDefault="002C0416" w:rsidP="00FD4CAB">
            <w:pPr>
              <w:jc w:val="right"/>
              <w:rPr>
                <w:bCs/>
              </w:rPr>
            </w:pPr>
            <w:r w:rsidRPr="00263D1B">
              <w:rPr>
                <w:bCs/>
              </w:rPr>
              <w:t>-1.48</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D4CAB" w:rsidRPr="00263D1B" w:rsidTr="00FD4CAB">
        <w:trPr>
          <w:trHeight w:val="20"/>
        </w:trPr>
        <w:tc>
          <w:tcPr>
            <w:tcW w:w="3601" w:type="dxa"/>
          </w:tcPr>
          <w:p w:rsidR="002C0416" w:rsidRPr="00263D1B" w:rsidRDefault="002C0416" w:rsidP="00FD4CAB">
            <w:pPr>
              <w:rPr>
                <w:bCs/>
              </w:rPr>
            </w:pPr>
            <w:r w:rsidRPr="00263D1B">
              <w:rPr>
                <w:bCs/>
              </w:rPr>
              <w:t xml:space="preserve">Cars </w:t>
            </w:r>
            <w:r>
              <w:rPr>
                <w:bCs/>
              </w:rPr>
              <w:t>m</w:t>
            </w:r>
            <w:r w:rsidRPr="00263D1B">
              <w:rPr>
                <w:bCs/>
              </w:rPr>
              <w:t xml:space="preserve">ore than </w:t>
            </w:r>
            <w:r>
              <w:rPr>
                <w:bCs/>
              </w:rPr>
              <w:t>w</w:t>
            </w:r>
            <w:r w:rsidRPr="00263D1B">
              <w:rPr>
                <w:bCs/>
              </w:rPr>
              <w:t>orkers</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C6C4E" w:rsidRPr="00263D1B" w:rsidTr="00FC6C4E">
        <w:trPr>
          <w:cnfStyle w:val="000000100000" w:firstRow="0" w:lastRow="0" w:firstColumn="0" w:lastColumn="0" w:oddVBand="0" w:evenVBand="0" w:oddHBand="1" w:evenHBand="0" w:firstRowFirstColumn="0" w:firstRowLastColumn="0" w:lastRowFirstColumn="0" w:lastRowLastColumn="0"/>
          <w:trHeight w:val="20"/>
        </w:trPr>
        <w:tc>
          <w:tcPr>
            <w:tcW w:w="3601" w:type="dxa"/>
            <w:shd w:val="clear" w:color="auto" w:fill="FFFFFF" w:themeFill="background1"/>
          </w:tcPr>
          <w:p w:rsidR="002C0416" w:rsidRPr="00FC6C4E" w:rsidRDefault="002C0416" w:rsidP="00FD4CAB">
            <w:pPr>
              <w:rPr>
                <w:b/>
                <w:bCs/>
                <w:i/>
              </w:rPr>
            </w:pPr>
            <w:r w:rsidRPr="00FC6C4E">
              <w:rPr>
                <w:b/>
                <w:bCs/>
                <w:i/>
              </w:rPr>
              <w:t>Shopping</w:t>
            </w:r>
          </w:p>
        </w:tc>
        <w:tc>
          <w:tcPr>
            <w:tcW w:w="1032" w:type="dxa"/>
            <w:shd w:val="clear" w:color="auto" w:fill="FFFFFF" w:themeFill="background1"/>
            <w:noWrap/>
          </w:tcPr>
          <w:p w:rsidR="002C0416" w:rsidRPr="00FC6C4E" w:rsidRDefault="002C0416" w:rsidP="00FD4CAB">
            <w:pPr>
              <w:jc w:val="right"/>
              <w:rPr>
                <w:b/>
                <w:bCs/>
                <w:i/>
              </w:rPr>
            </w:pPr>
            <w:r w:rsidRPr="00FC6C4E">
              <w:rPr>
                <w:b/>
                <w:bCs/>
                <w:i/>
              </w:rPr>
              <w:t> </w:t>
            </w:r>
          </w:p>
        </w:tc>
        <w:tc>
          <w:tcPr>
            <w:tcW w:w="0" w:type="auto"/>
            <w:shd w:val="clear" w:color="auto" w:fill="FFFFFF" w:themeFill="background1"/>
            <w:noWrap/>
          </w:tcPr>
          <w:p w:rsidR="002C0416" w:rsidRPr="00FC6C4E" w:rsidRDefault="002C0416" w:rsidP="00FD4CAB">
            <w:pPr>
              <w:jc w:val="right"/>
              <w:rPr>
                <w:b/>
                <w:bCs/>
                <w:i/>
              </w:rPr>
            </w:pPr>
            <w:r w:rsidRPr="00FC6C4E">
              <w:rPr>
                <w:b/>
                <w:bCs/>
                <w:i/>
              </w:rPr>
              <w:t> </w:t>
            </w:r>
          </w:p>
        </w:tc>
        <w:tc>
          <w:tcPr>
            <w:tcW w:w="0" w:type="auto"/>
            <w:shd w:val="clear" w:color="auto" w:fill="FFFFFF" w:themeFill="background1"/>
            <w:noWrap/>
          </w:tcPr>
          <w:p w:rsidR="002C0416" w:rsidRPr="00FC6C4E" w:rsidRDefault="002C0416" w:rsidP="00FD4CAB">
            <w:pPr>
              <w:jc w:val="right"/>
              <w:rPr>
                <w:b/>
                <w:bCs/>
                <w:i/>
              </w:rPr>
            </w:pPr>
            <w:r w:rsidRPr="00FC6C4E">
              <w:rPr>
                <w:b/>
                <w:bCs/>
                <w:i/>
              </w:rPr>
              <w:t> </w:t>
            </w:r>
          </w:p>
        </w:tc>
        <w:tc>
          <w:tcPr>
            <w:tcW w:w="0" w:type="auto"/>
            <w:shd w:val="clear" w:color="auto" w:fill="FFFFFF" w:themeFill="background1"/>
            <w:noWrap/>
          </w:tcPr>
          <w:p w:rsidR="002C0416" w:rsidRPr="00FC6C4E" w:rsidRDefault="002C0416" w:rsidP="00FD4CAB">
            <w:pPr>
              <w:jc w:val="right"/>
              <w:rPr>
                <w:b/>
                <w:bCs/>
                <w:i/>
              </w:rPr>
            </w:pPr>
            <w:r w:rsidRPr="00FC6C4E">
              <w:rPr>
                <w:b/>
                <w:bCs/>
                <w:i/>
              </w:rPr>
              <w:t> </w:t>
            </w:r>
          </w:p>
        </w:tc>
        <w:tc>
          <w:tcPr>
            <w:tcW w:w="0" w:type="auto"/>
            <w:shd w:val="clear" w:color="auto" w:fill="FFFFFF" w:themeFill="background1"/>
            <w:noWrap/>
          </w:tcPr>
          <w:p w:rsidR="002C0416" w:rsidRPr="00FC6C4E" w:rsidRDefault="002C0416" w:rsidP="00FD4CAB">
            <w:pPr>
              <w:jc w:val="right"/>
              <w:rPr>
                <w:b/>
                <w:bCs/>
                <w:i/>
              </w:rPr>
            </w:pPr>
            <w:r w:rsidRPr="00FC6C4E">
              <w:rPr>
                <w:b/>
                <w:bCs/>
                <w:i/>
              </w:rPr>
              <w:t> </w:t>
            </w:r>
          </w:p>
        </w:tc>
        <w:tc>
          <w:tcPr>
            <w:tcW w:w="0" w:type="auto"/>
            <w:shd w:val="clear" w:color="auto" w:fill="FFFFFF" w:themeFill="background1"/>
            <w:noWrap/>
          </w:tcPr>
          <w:p w:rsidR="002C0416" w:rsidRPr="00FC6C4E" w:rsidRDefault="002C0416" w:rsidP="00FD4CAB">
            <w:pPr>
              <w:jc w:val="right"/>
              <w:rPr>
                <w:b/>
                <w:bCs/>
                <w:i/>
              </w:rPr>
            </w:pPr>
            <w:r w:rsidRPr="00FC6C4E">
              <w:rPr>
                <w:b/>
                <w:bCs/>
                <w:i/>
              </w:rPr>
              <w:t> </w:t>
            </w:r>
          </w:p>
        </w:tc>
      </w:tr>
      <w:tr w:rsidR="00FC6C4E" w:rsidRPr="00263D1B" w:rsidTr="00FD4CAB">
        <w:trPr>
          <w:trHeight w:val="20"/>
        </w:trPr>
        <w:tc>
          <w:tcPr>
            <w:tcW w:w="3601" w:type="dxa"/>
          </w:tcPr>
          <w:p w:rsidR="002C0416" w:rsidRPr="00263D1B" w:rsidRDefault="002C0416" w:rsidP="00FD4CAB">
            <w:pPr>
              <w:rPr>
                <w:bCs/>
              </w:rPr>
            </w:pPr>
            <w:r w:rsidRPr="00263D1B">
              <w:rPr>
                <w:bCs/>
              </w:rPr>
              <w:t xml:space="preserve">Cars </w:t>
            </w:r>
            <w:r>
              <w:rPr>
                <w:bCs/>
              </w:rPr>
              <w:t>l</w:t>
            </w:r>
            <w:r w:rsidRPr="00263D1B">
              <w:rPr>
                <w:bCs/>
              </w:rPr>
              <w:t xml:space="preserve">ess than </w:t>
            </w:r>
            <w:r>
              <w:rPr>
                <w:bCs/>
              </w:rPr>
              <w:t>w</w:t>
            </w:r>
            <w:r w:rsidRPr="00263D1B">
              <w:rPr>
                <w:bCs/>
              </w:rPr>
              <w:t>orkers</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0.9171</w:t>
            </w:r>
          </w:p>
        </w:tc>
        <w:tc>
          <w:tcPr>
            <w:tcW w:w="0" w:type="auto"/>
            <w:noWrap/>
          </w:tcPr>
          <w:p w:rsidR="002C0416" w:rsidRPr="00263D1B" w:rsidRDefault="002C0416" w:rsidP="00FD4CAB">
            <w:pPr>
              <w:jc w:val="right"/>
              <w:rPr>
                <w:bCs/>
              </w:rPr>
            </w:pPr>
            <w:r w:rsidRPr="00263D1B">
              <w:rPr>
                <w:bCs/>
              </w:rPr>
              <w:t>2.41</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C6C4E"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sidRPr="00263D1B">
              <w:rPr>
                <w:bCs/>
              </w:rPr>
              <w:t xml:space="preserve">Cars </w:t>
            </w:r>
            <w:r>
              <w:rPr>
                <w:bCs/>
              </w:rPr>
              <w:t>m</w:t>
            </w:r>
            <w:r w:rsidRPr="00263D1B">
              <w:rPr>
                <w:bCs/>
              </w:rPr>
              <w:t xml:space="preserve">ore than </w:t>
            </w:r>
            <w:r>
              <w:rPr>
                <w:bCs/>
              </w:rPr>
              <w:t>w</w:t>
            </w:r>
            <w:r w:rsidRPr="00263D1B">
              <w:rPr>
                <w:bCs/>
              </w:rPr>
              <w:t>orkers</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-0.4751</w:t>
            </w:r>
          </w:p>
        </w:tc>
        <w:tc>
          <w:tcPr>
            <w:tcW w:w="0" w:type="auto"/>
            <w:noWrap/>
          </w:tcPr>
          <w:p w:rsidR="002C0416" w:rsidRPr="00263D1B" w:rsidRDefault="002C0416" w:rsidP="00FD4CAB">
            <w:pPr>
              <w:jc w:val="right"/>
              <w:rPr>
                <w:bCs/>
              </w:rPr>
            </w:pPr>
            <w:r w:rsidRPr="00263D1B">
              <w:rPr>
                <w:bCs/>
              </w:rPr>
              <w:t>-2.11</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C6C4E" w:rsidRPr="00263D1B" w:rsidTr="00FC6C4E">
        <w:trPr>
          <w:trHeight w:val="20"/>
        </w:trPr>
        <w:tc>
          <w:tcPr>
            <w:tcW w:w="3601" w:type="dxa"/>
            <w:shd w:val="clear" w:color="auto" w:fill="FFFFFF" w:themeFill="background1"/>
          </w:tcPr>
          <w:p w:rsidR="002C0416" w:rsidRPr="00FC6C4E" w:rsidRDefault="002C0416" w:rsidP="00FD4CAB">
            <w:pPr>
              <w:rPr>
                <w:b/>
                <w:bCs/>
                <w:i/>
              </w:rPr>
            </w:pPr>
            <w:r w:rsidRPr="00FC6C4E">
              <w:rPr>
                <w:b/>
                <w:bCs/>
                <w:i/>
              </w:rPr>
              <w:t>Education</w:t>
            </w:r>
          </w:p>
        </w:tc>
        <w:tc>
          <w:tcPr>
            <w:tcW w:w="1032" w:type="dxa"/>
            <w:shd w:val="clear" w:color="auto" w:fill="FFFFFF" w:themeFill="background1"/>
            <w:noWrap/>
          </w:tcPr>
          <w:p w:rsidR="002C0416" w:rsidRPr="00FC6C4E" w:rsidRDefault="002C0416" w:rsidP="00FD4CAB">
            <w:pPr>
              <w:jc w:val="right"/>
              <w:rPr>
                <w:b/>
                <w:bCs/>
                <w:i/>
              </w:rPr>
            </w:pPr>
            <w:r w:rsidRPr="00FC6C4E">
              <w:rPr>
                <w:b/>
                <w:bCs/>
                <w:i/>
              </w:rPr>
              <w:t> </w:t>
            </w:r>
          </w:p>
        </w:tc>
        <w:tc>
          <w:tcPr>
            <w:tcW w:w="0" w:type="auto"/>
            <w:shd w:val="clear" w:color="auto" w:fill="FFFFFF" w:themeFill="background1"/>
            <w:noWrap/>
          </w:tcPr>
          <w:p w:rsidR="002C0416" w:rsidRPr="00FC6C4E" w:rsidRDefault="002C0416" w:rsidP="00FD4CAB">
            <w:pPr>
              <w:jc w:val="right"/>
              <w:rPr>
                <w:b/>
                <w:bCs/>
                <w:i/>
              </w:rPr>
            </w:pPr>
            <w:r w:rsidRPr="00FC6C4E">
              <w:rPr>
                <w:b/>
                <w:bCs/>
                <w:i/>
              </w:rPr>
              <w:t> </w:t>
            </w:r>
          </w:p>
        </w:tc>
        <w:tc>
          <w:tcPr>
            <w:tcW w:w="0" w:type="auto"/>
            <w:shd w:val="clear" w:color="auto" w:fill="FFFFFF" w:themeFill="background1"/>
            <w:noWrap/>
          </w:tcPr>
          <w:p w:rsidR="002C0416" w:rsidRPr="00FC6C4E" w:rsidRDefault="002C0416" w:rsidP="00FD4CAB">
            <w:pPr>
              <w:jc w:val="right"/>
              <w:rPr>
                <w:b/>
                <w:bCs/>
                <w:i/>
              </w:rPr>
            </w:pPr>
            <w:r w:rsidRPr="00FC6C4E">
              <w:rPr>
                <w:b/>
                <w:bCs/>
                <w:i/>
              </w:rPr>
              <w:t> </w:t>
            </w:r>
          </w:p>
        </w:tc>
        <w:tc>
          <w:tcPr>
            <w:tcW w:w="0" w:type="auto"/>
            <w:shd w:val="clear" w:color="auto" w:fill="FFFFFF" w:themeFill="background1"/>
            <w:noWrap/>
          </w:tcPr>
          <w:p w:rsidR="002C0416" w:rsidRPr="00FC6C4E" w:rsidRDefault="002C0416" w:rsidP="00FD4CAB">
            <w:pPr>
              <w:jc w:val="right"/>
              <w:rPr>
                <w:b/>
                <w:bCs/>
                <w:i/>
              </w:rPr>
            </w:pPr>
            <w:r w:rsidRPr="00FC6C4E">
              <w:rPr>
                <w:b/>
                <w:bCs/>
                <w:i/>
              </w:rPr>
              <w:t> </w:t>
            </w:r>
          </w:p>
        </w:tc>
        <w:tc>
          <w:tcPr>
            <w:tcW w:w="0" w:type="auto"/>
            <w:shd w:val="clear" w:color="auto" w:fill="FFFFFF" w:themeFill="background1"/>
            <w:noWrap/>
          </w:tcPr>
          <w:p w:rsidR="002C0416" w:rsidRPr="00FC6C4E" w:rsidRDefault="002C0416" w:rsidP="00FD4CAB">
            <w:pPr>
              <w:jc w:val="right"/>
              <w:rPr>
                <w:b/>
                <w:bCs/>
                <w:i/>
              </w:rPr>
            </w:pPr>
            <w:r w:rsidRPr="00FC6C4E">
              <w:rPr>
                <w:b/>
                <w:bCs/>
                <w:i/>
              </w:rPr>
              <w:t> </w:t>
            </w:r>
          </w:p>
        </w:tc>
        <w:tc>
          <w:tcPr>
            <w:tcW w:w="0" w:type="auto"/>
            <w:shd w:val="clear" w:color="auto" w:fill="FFFFFF" w:themeFill="background1"/>
            <w:noWrap/>
          </w:tcPr>
          <w:p w:rsidR="002C0416" w:rsidRPr="00FC6C4E" w:rsidRDefault="002C0416" w:rsidP="00FD4CAB">
            <w:pPr>
              <w:jc w:val="right"/>
              <w:rPr>
                <w:b/>
                <w:bCs/>
                <w:i/>
              </w:rPr>
            </w:pPr>
            <w:r w:rsidRPr="00FC6C4E">
              <w:rPr>
                <w:b/>
                <w:bCs/>
                <w:i/>
              </w:rPr>
              <w:t> </w:t>
            </w:r>
          </w:p>
        </w:tc>
      </w:tr>
      <w:tr w:rsidR="00FC6C4E"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FC6C4E" w:rsidRDefault="002C0416" w:rsidP="00FD4CAB">
            <w:pPr>
              <w:rPr>
                <w:bCs/>
                <w:i/>
              </w:rPr>
            </w:pPr>
            <w:r w:rsidRPr="00FC6C4E">
              <w:rPr>
                <w:bCs/>
                <w:i/>
              </w:rPr>
              <w:t>College education</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C6C4E" w:rsidRPr="00263D1B" w:rsidTr="00FD4CAB">
        <w:trPr>
          <w:trHeight w:val="20"/>
        </w:trPr>
        <w:tc>
          <w:tcPr>
            <w:tcW w:w="3601" w:type="dxa"/>
          </w:tcPr>
          <w:p w:rsidR="002C0416" w:rsidRPr="00263D1B" w:rsidRDefault="002C0416" w:rsidP="00FD4CAB">
            <w:pPr>
              <w:rPr>
                <w:bCs/>
              </w:rPr>
            </w:pPr>
            <w:r>
              <w:rPr>
                <w:bCs/>
              </w:rPr>
              <w:t>Visiting t</w:t>
            </w:r>
            <w:r w:rsidRPr="00263D1B">
              <w:rPr>
                <w:bCs/>
              </w:rPr>
              <w:t>our</w:t>
            </w:r>
          </w:p>
        </w:tc>
        <w:tc>
          <w:tcPr>
            <w:tcW w:w="1032" w:type="dxa"/>
            <w:noWrap/>
          </w:tcPr>
          <w:p w:rsidR="002C0416" w:rsidRPr="00263D1B" w:rsidRDefault="002C0416" w:rsidP="00FD4CAB">
            <w:pPr>
              <w:jc w:val="right"/>
              <w:rPr>
                <w:bCs/>
              </w:rPr>
            </w:pPr>
            <w:r w:rsidRPr="00263D1B">
              <w:rPr>
                <w:bCs/>
              </w:rPr>
              <w:t>-0.4788</w:t>
            </w:r>
          </w:p>
        </w:tc>
        <w:tc>
          <w:tcPr>
            <w:tcW w:w="0" w:type="auto"/>
            <w:noWrap/>
          </w:tcPr>
          <w:p w:rsidR="002C0416" w:rsidRPr="00263D1B" w:rsidRDefault="002C0416" w:rsidP="00FD4CAB">
            <w:pPr>
              <w:jc w:val="right"/>
              <w:rPr>
                <w:bCs/>
              </w:rPr>
            </w:pPr>
            <w:r w:rsidRPr="00263D1B">
              <w:rPr>
                <w:bCs/>
              </w:rPr>
              <w:t>-2.30</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C6C4E"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sidRPr="00263D1B">
              <w:rPr>
                <w:bCs/>
              </w:rPr>
              <w:t xml:space="preserve">Discretionary </w:t>
            </w:r>
            <w:r>
              <w:rPr>
                <w:bCs/>
              </w:rPr>
              <w:t>t</w:t>
            </w:r>
            <w:r w:rsidRPr="00263D1B">
              <w:rPr>
                <w:bCs/>
              </w:rPr>
              <w:t>our</w:t>
            </w:r>
          </w:p>
        </w:tc>
        <w:tc>
          <w:tcPr>
            <w:tcW w:w="1032" w:type="dxa"/>
            <w:noWrap/>
          </w:tcPr>
          <w:p w:rsidR="002C0416" w:rsidRPr="00263D1B" w:rsidRDefault="002C0416" w:rsidP="00FD4CAB">
            <w:pPr>
              <w:jc w:val="right"/>
              <w:rPr>
                <w:bCs/>
              </w:rPr>
            </w:pPr>
            <w:r w:rsidRPr="00263D1B">
              <w:rPr>
                <w:bCs/>
              </w:rPr>
              <w:t>0.4731</w:t>
            </w:r>
          </w:p>
        </w:tc>
        <w:tc>
          <w:tcPr>
            <w:tcW w:w="0" w:type="auto"/>
            <w:noWrap/>
          </w:tcPr>
          <w:p w:rsidR="002C0416" w:rsidRPr="00263D1B" w:rsidRDefault="002C0416" w:rsidP="00FD4CAB">
            <w:pPr>
              <w:jc w:val="right"/>
              <w:rPr>
                <w:bCs/>
              </w:rPr>
            </w:pPr>
            <w:r w:rsidRPr="00263D1B">
              <w:rPr>
                <w:bCs/>
              </w:rPr>
              <w:t>3.53</w:t>
            </w:r>
          </w:p>
        </w:tc>
        <w:tc>
          <w:tcPr>
            <w:tcW w:w="0" w:type="auto"/>
            <w:noWrap/>
          </w:tcPr>
          <w:p w:rsidR="002C0416" w:rsidRPr="00263D1B" w:rsidRDefault="002C0416" w:rsidP="00FD4CAB">
            <w:pPr>
              <w:jc w:val="right"/>
              <w:rPr>
                <w:bCs/>
              </w:rPr>
            </w:pPr>
            <w:r w:rsidRPr="00263D1B">
              <w:rPr>
                <w:bCs/>
              </w:rPr>
              <w:t>0.3717</w:t>
            </w:r>
          </w:p>
        </w:tc>
        <w:tc>
          <w:tcPr>
            <w:tcW w:w="0" w:type="auto"/>
            <w:noWrap/>
          </w:tcPr>
          <w:p w:rsidR="002C0416" w:rsidRPr="00263D1B" w:rsidRDefault="002C0416" w:rsidP="00FD4CAB">
            <w:pPr>
              <w:jc w:val="right"/>
              <w:rPr>
                <w:bCs/>
              </w:rPr>
            </w:pPr>
            <w:r w:rsidRPr="00263D1B">
              <w:rPr>
                <w:bCs/>
              </w:rPr>
              <w:t>1.86</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C6C4E" w:rsidRPr="00263D1B" w:rsidTr="00FD4CAB">
        <w:trPr>
          <w:trHeight w:val="20"/>
        </w:trPr>
        <w:tc>
          <w:tcPr>
            <w:tcW w:w="3601" w:type="dxa"/>
          </w:tcPr>
          <w:p w:rsidR="002C0416" w:rsidRPr="00FC6C4E" w:rsidRDefault="002C0416" w:rsidP="00FD4CAB">
            <w:pPr>
              <w:rPr>
                <w:bCs/>
                <w:i/>
              </w:rPr>
            </w:pPr>
            <w:r w:rsidRPr="00FC6C4E">
              <w:rPr>
                <w:bCs/>
                <w:i/>
              </w:rPr>
              <w:t xml:space="preserve">Less than high school </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C6C4E"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sidRPr="00263D1B">
              <w:rPr>
                <w:bCs/>
              </w:rPr>
              <w:t xml:space="preserve">Visiting </w:t>
            </w:r>
            <w:r>
              <w:rPr>
                <w:bCs/>
              </w:rPr>
              <w:t>t</w:t>
            </w:r>
            <w:r w:rsidRPr="00263D1B">
              <w:rPr>
                <w:bCs/>
              </w:rPr>
              <w:t>our</w:t>
            </w:r>
          </w:p>
        </w:tc>
        <w:tc>
          <w:tcPr>
            <w:tcW w:w="1032" w:type="dxa"/>
            <w:noWrap/>
          </w:tcPr>
          <w:p w:rsidR="002C0416" w:rsidRPr="00263D1B" w:rsidRDefault="002C0416" w:rsidP="00FD4CAB">
            <w:pPr>
              <w:jc w:val="right"/>
              <w:rPr>
                <w:bCs/>
              </w:rPr>
            </w:pPr>
            <w:r w:rsidRPr="00263D1B">
              <w:rPr>
                <w:bCs/>
              </w:rPr>
              <w:t>0.5329</w:t>
            </w:r>
          </w:p>
        </w:tc>
        <w:tc>
          <w:tcPr>
            <w:tcW w:w="0" w:type="auto"/>
            <w:noWrap/>
          </w:tcPr>
          <w:p w:rsidR="002C0416" w:rsidRPr="00263D1B" w:rsidRDefault="002C0416" w:rsidP="00FD4CAB">
            <w:pPr>
              <w:jc w:val="right"/>
              <w:rPr>
                <w:bCs/>
              </w:rPr>
            </w:pPr>
            <w:r w:rsidRPr="00263D1B">
              <w:rPr>
                <w:bCs/>
              </w:rPr>
              <w:t>1.27</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C6C4E" w:rsidRPr="00263D1B" w:rsidTr="00FD4CAB">
        <w:trPr>
          <w:trHeight w:val="20"/>
        </w:trPr>
        <w:tc>
          <w:tcPr>
            <w:tcW w:w="3601" w:type="dxa"/>
          </w:tcPr>
          <w:p w:rsidR="002C0416" w:rsidRPr="00263D1B" w:rsidRDefault="002C0416" w:rsidP="00FD4CAB">
            <w:pPr>
              <w:rPr>
                <w:bCs/>
              </w:rPr>
            </w:pPr>
            <w:r w:rsidRPr="00263D1B">
              <w:rPr>
                <w:bCs/>
              </w:rPr>
              <w:t xml:space="preserve">Discretionary </w:t>
            </w:r>
            <w:r>
              <w:rPr>
                <w:bCs/>
              </w:rPr>
              <w:t>t</w:t>
            </w:r>
            <w:r w:rsidRPr="00263D1B">
              <w:rPr>
                <w:bCs/>
              </w:rPr>
              <w:t>our</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-0.6811</w:t>
            </w:r>
          </w:p>
        </w:tc>
        <w:tc>
          <w:tcPr>
            <w:tcW w:w="0" w:type="auto"/>
            <w:noWrap/>
          </w:tcPr>
          <w:p w:rsidR="002C0416" w:rsidRPr="00263D1B" w:rsidRDefault="002C0416" w:rsidP="00FD4CAB">
            <w:pPr>
              <w:jc w:val="right"/>
              <w:rPr>
                <w:bCs/>
              </w:rPr>
            </w:pPr>
            <w:r w:rsidRPr="00263D1B">
              <w:rPr>
                <w:bCs/>
              </w:rPr>
              <w:t>-0.89</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C6C4E" w:rsidRPr="00263D1B" w:rsidTr="00FC6C4E">
        <w:trPr>
          <w:cnfStyle w:val="000000100000" w:firstRow="0" w:lastRow="0" w:firstColumn="0" w:lastColumn="0" w:oddVBand="0" w:evenVBand="0" w:oddHBand="1" w:evenHBand="0" w:firstRowFirstColumn="0" w:firstRowLastColumn="0" w:lastRowFirstColumn="0" w:lastRowLastColumn="0"/>
          <w:trHeight w:val="20"/>
        </w:trPr>
        <w:tc>
          <w:tcPr>
            <w:tcW w:w="3601" w:type="dxa"/>
            <w:shd w:val="clear" w:color="auto" w:fill="FFFFFF" w:themeFill="background1"/>
          </w:tcPr>
          <w:p w:rsidR="002C0416" w:rsidRPr="00FC6C4E" w:rsidRDefault="002C0416" w:rsidP="00FD4CAB">
            <w:pPr>
              <w:rPr>
                <w:b/>
                <w:bCs/>
                <w:i/>
              </w:rPr>
            </w:pPr>
            <w:r w:rsidRPr="00FC6C4E">
              <w:rPr>
                <w:b/>
                <w:bCs/>
                <w:i/>
              </w:rPr>
              <w:t>Accessibilities</w:t>
            </w:r>
          </w:p>
        </w:tc>
        <w:tc>
          <w:tcPr>
            <w:tcW w:w="1032" w:type="dxa"/>
            <w:shd w:val="clear" w:color="auto" w:fill="FFFFFF" w:themeFill="background1"/>
            <w:noWrap/>
          </w:tcPr>
          <w:p w:rsidR="002C0416" w:rsidRPr="00FC6C4E" w:rsidRDefault="002C0416" w:rsidP="00FD4CAB">
            <w:pPr>
              <w:jc w:val="right"/>
              <w:rPr>
                <w:b/>
                <w:bCs/>
                <w:i/>
              </w:rPr>
            </w:pPr>
            <w:r w:rsidRPr="00FC6C4E">
              <w:rPr>
                <w:b/>
                <w:bCs/>
                <w:i/>
              </w:rPr>
              <w:t> </w:t>
            </w:r>
          </w:p>
        </w:tc>
        <w:tc>
          <w:tcPr>
            <w:tcW w:w="0" w:type="auto"/>
            <w:shd w:val="clear" w:color="auto" w:fill="FFFFFF" w:themeFill="background1"/>
            <w:noWrap/>
          </w:tcPr>
          <w:p w:rsidR="002C0416" w:rsidRPr="00FC6C4E" w:rsidRDefault="002C0416" w:rsidP="00FD4CAB">
            <w:pPr>
              <w:jc w:val="right"/>
              <w:rPr>
                <w:b/>
                <w:bCs/>
                <w:i/>
              </w:rPr>
            </w:pPr>
            <w:r w:rsidRPr="00FC6C4E">
              <w:rPr>
                <w:b/>
                <w:bCs/>
                <w:i/>
              </w:rPr>
              <w:t> </w:t>
            </w:r>
          </w:p>
        </w:tc>
        <w:tc>
          <w:tcPr>
            <w:tcW w:w="0" w:type="auto"/>
            <w:shd w:val="clear" w:color="auto" w:fill="FFFFFF" w:themeFill="background1"/>
            <w:noWrap/>
          </w:tcPr>
          <w:p w:rsidR="002C0416" w:rsidRPr="00FC6C4E" w:rsidRDefault="002C0416" w:rsidP="00FD4CAB">
            <w:pPr>
              <w:jc w:val="right"/>
              <w:rPr>
                <w:b/>
                <w:bCs/>
                <w:i/>
              </w:rPr>
            </w:pPr>
            <w:r w:rsidRPr="00FC6C4E">
              <w:rPr>
                <w:b/>
                <w:bCs/>
                <w:i/>
              </w:rPr>
              <w:t> </w:t>
            </w:r>
          </w:p>
        </w:tc>
        <w:tc>
          <w:tcPr>
            <w:tcW w:w="0" w:type="auto"/>
            <w:shd w:val="clear" w:color="auto" w:fill="FFFFFF" w:themeFill="background1"/>
            <w:noWrap/>
          </w:tcPr>
          <w:p w:rsidR="002C0416" w:rsidRPr="00FC6C4E" w:rsidRDefault="002C0416" w:rsidP="00FD4CAB">
            <w:pPr>
              <w:jc w:val="right"/>
              <w:rPr>
                <w:b/>
                <w:bCs/>
                <w:i/>
              </w:rPr>
            </w:pPr>
            <w:r w:rsidRPr="00FC6C4E">
              <w:rPr>
                <w:b/>
                <w:bCs/>
                <w:i/>
              </w:rPr>
              <w:t> </w:t>
            </w:r>
          </w:p>
        </w:tc>
        <w:tc>
          <w:tcPr>
            <w:tcW w:w="0" w:type="auto"/>
            <w:shd w:val="clear" w:color="auto" w:fill="FFFFFF" w:themeFill="background1"/>
            <w:noWrap/>
          </w:tcPr>
          <w:p w:rsidR="002C0416" w:rsidRPr="00FC6C4E" w:rsidRDefault="002C0416" w:rsidP="00FD4CAB">
            <w:pPr>
              <w:jc w:val="right"/>
              <w:rPr>
                <w:b/>
                <w:bCs/>
                <w:i/>
              </w:rPr>
            </w:pPr>
            <w:r w:rsidRPr="00FC6C4E">
              <w:rPr>
                <w:b/>
                <w:bCs/>
                <w:i/>
              </w:rPr>
              <w:t> </w:t>
            </w:r>
          </w:p>
        </w:tc>
        <w:tc>
          <w:tcPr>
            <w:tcW w:w="0" w:type="auto"/>
            <w:shd w:val="clear" w:color="auto" w:fill="FFFFFF" w:themeFill="background1"/>
            <w:noWrap/>
          </w:tcPr>
          <w:p w:rsidR="002C0416" w:rsidRPr="00FC6C4E" w:rsidRDefault="002C0416" w:rsidP="00FD4CAB">
            <w:pPr>
              <w:jc w:val="right"/>
              <w:rPr>
                <w:b/>
                <w:bCs/>
                <w:i/>
              </w:rPr>
            </w:pPr>
            <w:r w:rsidRPr="00FC6C4E">
              <w:rPr>
                <w:b/>
                <w:bCs/>
                <w:i/>
              </w:rPr>
              <w:t> </w:t>
            </w:r>
          </w:p>
        </w:tc>
      </w:tr>
      <w:tr w:rsidR="00FC6C4E" w:rsidRPr="00263D1B" w:rsidTr="00FD4CAB">
        <w:trPr>
          <w:trHeight w:val="20"/>
        </w:trPr>
        <w:tc>
          <w:tcPr>
            <w:tcW w:w="3601" w:type="dxa"/>
          </w:tcPr>
          <w:p w:rsidR="002C0416" w:rsidRPr="00263D1B" w:rsidRDefault="002C0416" w:rsidP="00FD4CAB">
            <w:pPr>
              <w:rPr>
                <w:bCs/>
              </w:rPr>
            </w:pPr>
            <w:r>
              <w:rPr>
                <w:bCs/>
              </w:rPr>
              <w:t>Escorting a</w:t>
            </w:r>
            <w:r w:rsidRPr="00263D1B">
              <w:rPr>
                <w:bCs/>
              </w:rPr>
              <w:t>ccessibility</w:t>
            </w:r>
          </w:p>
        </w:tc>
        <w:tc>
          <w:tcPr>
            <w:tcW w:w="1032" w:type="dxa"/>
            <w:noWrap/>
          </w:tcPr>
          <w:p w:rsidR="002C0416" w:rsidRPr="00263D1B" w:rsidRDefault="002C0416" w:rsidP="00FD4CAB">
            <w:pPr>
              <w:jc w:val="right"/>
              <w:rPr>
                <w:bCs/>
              </w:rPr>
            </w:pPr>
            <w:r w:rsidRPr="00263D1B">
              <w:rPr>
                <w:bCs/>
              </w:rPr>
              <w:t>0.2644</w:t>
            </w:r>
          </w:p>
        </w:tc>
        <w:tc>
          <w:tcPr>
            <w:tcW w:w="0" w:type="auto"/>
            <w:noWrap/>
          </w:tcPr>
          <w:p w:rsidR="002C0416" w:rsidRPr="00263D1B" w:rsidRDefault="002C0416" w:rsidP="00FD4CAB">
            <w:pPr>
              <w:jc w:val="right"/>
              <w:rPr>
                <w:bCs/>
              </w:rPr>
            </w:pPr>
            <w:r w:rsidRPr="00263D1B">
              <w:rPr>
                <w:bCs/>
              </w:rPr>
              <w:t>1.62</w:t>
            </w:r>
          </w:p>
        </w:tc>
        <w:tc>
          <w:tcPr>
            <w:tcW w:w="0" w:type="auto"/>
            <w:noWrap/>
          </w:tcPr>
          <w:p w:rsidR="002C0416" w:rsidRPr="00263D1B" w:rsidRDefault="002C0416" w:rsidP="00FD4CAB">
            <w:pPr>
              <w:jc w:val="right"/>
              <w:rPr>
                <w:bCs/>
              </w:rPr>
            </w:pPr>
            <w:r w:rsidRPr="00263D1B">
              <w:rPr>
                <w:bCs/>
              </w:rPr>
              <w:t>0.2044</w:t>
            </w:r>
          </w:p>
        </w:tc>
        <w:tc>
          <w:tcPr>
            <w:tcW w:w="0" w:type="auto"/>
            <w:noWrap/>
          </w:tcPr>
          <w:p w:rsidR="002C0416" w:rsidRPr="00263D1B" w:rsidRDefault="002C0416" w:rsidP="00FD4CAB">
            <w:pPr>
              <w:jc w:val="right"/>
              <w:rPr>
                <w:bCs/>
              </w:rPr>
            </w:pPr>
            <w:r w:rsidRPr="00263D1B">
              <w:rPr>
                <w:bCs/>
              </w:rPr>
              <w:t>0.87</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C6C4E"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Pr>
                <w:bCs/>
              </w:rPr>
              <w:t>Shopping a</w:t>
            </w:r>
            <w:r w:rsidRPr="00263D1B">
              <w:rPr>
                <w:bCs/>
              </w:rPr>
              <w:t>ccessibility</w:t>
            </w:r>
          </w:p>
        </w:tc>
        <w:tc>
          <w:tcPr>
            <w:tcW w:w="1032" w:type="dxa"/>
            <w:noWrap/>
          </w:tcPr>
          <w:p w:rsidR="002C0416" w:rsidRPr="00263D1B" w:rsidRDefault="002C0416" w:rsidP="00FD4CAB">
            <w:pPr>
              <w:jc w:val="right"/>
              <w:rPr>
                <w:bCs/>
              </w:rPr>
            </w:pPr>
            <w:r w:rsidRPr="00263D1B">
              <w:rPr>
                <w:bCs/>
              </w:rPr>
              <w:t>0.3637</w:t>
            </w:r>
          </w:p>
        </w:tc>
        <w:tc>
          <w:tcPr>
            <w:tcW w:w="0" w:type="auto"/>
            <w:noWrap/>
          </w:tcPr>
          <w:p w:rsidR="002C0416" w:rsidRPr="00263D1B" w:rsidRDefault="002C0416" w:rsidP="00FD4CAB">
            <w:pPr>
              <w:jc w:val="right"/>
              <w:rPr>
                <w:bCs/>
              </w:rPr>
            </w:pPr>
            <w:r w:rsidRPr="00263D1B">
              <w:rPr>
                <w:bCs/>
              </w:rPr>
              <w:t>2.30</w:t>
            </w:r>
          </w:p>
        </w:tc>
        <w:tc>
          <w:tcPr>
            <w:tcW w:w="0" w:type="auto"/>
            <w:noWrap/>
          </w:tcPr>
          <w:p w:rsidR="002C0416" w:rsidRPr="00263D1B" w:rsidRDefault="002C0416" w:rsidP="00FD4CAB">
            <w:pPr>
              <w:jc w:val="right"/>
              <w:rPr>
                <w:bCs/>
              </w:rPr>
            </w:pPr>
            <w:r w:rsidRPr="00263D1B">
              <w:rPr>
                <w:bCs/>
              </w:rPr>
              <w:t>0.0415</w:t>
            </w:r>
          </w:p>
        </w:tc>
        <w:tc>
          <w:tcPr>
            <w:tcW w:w="0" w:type="auto"/>
            <w:noWrap/>
          </w:tcPr>
          <w:p w:rsidR="002C0416" w:rsidRPr="00263D1B" w:rsidRDefault="002C0416" w:rsidP="00FD4CAB">
            <w:pPr>
              <w:jc w:val="right"/>
              <w:rPr>
                <w:bCs/>
              </w:rPr>
            </w:pPr>
            <w:r w:rsidRPr="00263D1B">
              <w:rPr>
                <w:bCs/>
              </w:rPr>
              <w:t>0.15</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C6C4E" w:rsidRPr="00263D1B" w:rsidTr="00FD4CAB">
        <w:trPr>
          <w:trHeight w:val="20"/>
        </w:trPr>
        <w:tc>
          <w:tcPr>
            <w:tcW w:w="3601" w:type="dxa"/>
          </w:tcPr>
          <w:p w:rsidR="002C0416" w:rsidRPr="00263D1B" w:rsidRDefault="002C0416" w:rsidP="00FD4CAB">
            <w:pPr>
              <w:rPr>
                <w:bCs/>
              </w:rPr>
            </w:pPr>
            <w:r>
              <w:rPr>
                <w:bCs/>
              </w:rPr>
              <w:t>M</w:t>
            </w:r>
            <w:r w:rsidRPr="00263D1B">
              <w:rPr>
                <w:bCs/>
              </w:rPr>
              <w:t xml:space="preserve">aintenance </w:t>
            </w:r>
            <w:r>
              <w:rPr>
                <w:bCs/>
              </w:rPr>
              <w:t>a</w:t>
            </w:r>
            <w:r w:rsidRPr="00263D1B">
              <w:rPr>
                <w:bCs/>
              </w:rPr>
              <w:t>ccessibility</w:t>
            </w:r>
          </w:p>
        </w:tc>
        <w:tc>
          <w:tcPr>
            <w:tcW w:w="1032" w:type="dxa"/>
            <w:noWrap/>
          </w:tcPr>
          <w:p w:rsidR="002C0416" w:rsidRPr="00263D1B" w:rsidRDefault="002C0416" w:rsidP="00FD4CAB">
            <w:pPr>
              <w:jc w:val="right"/>
              <w:rPr>
                <w:bCs/>
              </w:rPr>
            </w:pPr>
            <w:r w:rsidRPr="00263D1B">
              <w:rPr>
                <w:bCs/>
              </w:rPr>
              <w:t>0.2144</w:t>
            </w:r>
          </w:p>
        </w:tc>
        <w:tc>
          <w:tcPr>
            <w:tcW w:w="0" w:type="auto"/>
            <w:noWrap/>
          </w:tcPr>
          <w:p w:rsidR="002C0416" w:rsidRPr="00263D1B" w:rsidRDefault="002C0416" w:rsidP="00FD4CAB">
            <w:pPr>
              <w:jc w:val="right"/>
              <w:rPr>
                <w:bCs/>
              </w:rPr>
            </w:pPr>
            <w:r w:rsidRPr="00263D1B">
              <w:rPr>
                <w:bCs/>
              </w:rPr>
              <w:t>1.41</w:t>
            </w:r>
          </w:p>
        </w:tc>
        <w:tc>
          <w:tcPr>
            <w:tcW w:w="0" w:type="auto"/>
            <w:noWrap/>
          </w:tcPr>
          <w:p w:rsidR="002C0416" w:rsidRPr="00263D1B" w:rsidRDefault="002C0416" w:rsidP="00FD4CAB">
            <w:pPr>
              <w:jc w:val="right"/>
              <w:rPr>
                <w:bCs/>
              </w:rPr>
            </w:pPr>
            <w:r w:rsidRPr="00263D1B">
              <w:rPr>
                <w:bCs/>
              </w:rPr>
              <w:t>0.3990</w:t>
            </w:r>
          </w:p>
        </w:tc>
        <w:tc>
          <w:tcPr>
            <w:tcW w:w="0" w:type="auto"/>
            <w:noWrap/>
          </w:tcPr>
          <w:p w:rsidR="002C0416" w:rsidRPr="00263D1B" w:rsidRDefault="002C0416" w:rsidP="00FD4CAB">
            <w:pPr>
              <w:jc w:val="right"/>
              <w:rPr>
                <w:bCs/>
              </w:rPr>
            </w:pPr>
            <w:r w:rsidRPr="00263D1B">
              <w:rPr>
                <w:bCs/>
              </w:rPr>
              <w:t>1.63</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C6C4E"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sidRPr="00263D1B">
              <w:rPr>
                <w:bCs/>
              </w:rPr>
              <w:t xml:space="preserve">Eating </w:t>
            </w:r>
            <w:r>
              <w:rPr>
                <w:bCs/>
              </w:rPr>
              <w:t>o</w:t>
            </w:r>
            <w:r w:rsidRPr="00263D1B">
              <w:rPr>
                <w:bCs/>
              </w:rPr>
              <w:t xml:space="preserve">ut </w:t>
            </w:r>
            <w:r>
              <w:rPr>
                <w:bCs/>
              </w:rPr>
              <w:t>a</w:t>
            </w:r>
            <w:r w:rsidRPr="00263D1B">
              <w:rPr>
                <w:bCs/>
              </w:rPr>
              <w:t>ccessibility</w:t>
            </w:r>
          </w:p>
        </w:tc>
        <w:tc>
          <w:tcPr>
            <w:tcW w:w="1032" w:type="dxa"/>
            <w:noWrap/>
          </w:tcPr>
          <w:p w:rsidR="002C0416" w:rsidRPr="00263D1B" w:rsidRDefault="002C0416" w:rsidP="00FD4CAB">
            <w:pPr>
              <w:jc w:val="right"/>
              <w:rPr>
                <w:bCs/>
              </w:rPr>
            </w:pPr>
            <w:r w:rsidRPr="00263D1B">
              <w:rPr>
                <w:bCs/>
              </w:rPr>
              <w:t>0.7319</w:t>
            </w:r>
          </w:p>
        </w:tc>
        <w:tc>
          <w:tcPr>
            <w:tcW w:w="0" w:type="auto"/>
            <w:noWrap/>
          </w:tcPr>
          <w:p w:rsidR="002C0416" w:rsidRPr="00263D1B" w:rsidRDefault="002C0416" w:rsidP="00FD4CAB">
            <w:pPr>
              <w:jc w:val="right"/>
              <w:rPr>
                <w:bCs/>
              </w:rPr>
            </w:pPr>
            <w:r w:rsidRPr="00263D1B">
              <w:rPr>
                <w:bCs/>
              </w:rPr>
              <w:t>2.45</w:t>
            </w:r>
          </w:p>
        </w:tc>
        <w:tc>
          <w:tcPr>
            <w:tcW w:w="0" w:type="auto"/>
            <w:noWrap/>
          </w:tcPr>
          <w:p w:rsidR="002C0416" w:rsidRPr="00263D1B" w:rsidRDefault="002C0416" w:rsidP="00FD4CAB">
            <w:pPr>
              <w:jc w:val="right"/>
              <w:rPr>
                <w:bCs/>
              </w:rPr>
            </w:pPr>
            <w:r w:rsidRPr="00263D1B">
              <w:rPr>
                <w:bCs/>
              </w:rPr>
              <w:t>0.3121</w:t>
            </w:r>
          </w:p>
        </w:tc>
        <w:tc>
          <w:tcPr>
            <w:tcW w:w="0" w:type="auto"/>
            <w:noWrap/>
          </w:tcPr>
          <w:p w:rsidR="002C0416" w:rsidRPr="00263D1B" w:rsidRDefault="002C0416" w:rsidP="00FD4CAB">
            <w:pPr>
              <w:jc w:val="right"/>
              <w:rPr>
                <w:bCs/>
              </w:rPr>
            </w:pPr>
            <w:r w:rsidRPr="00263D1B">
              <w:rPr>
                <w:bCs/>
              </w:rPr>
              <w:t>0.70</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C6C4E" w:rsidRPr="00263D1B" w:rsidTr="00FD4CAB">
        <w:trPr>
          <w:trHeight w:val="20"/>
        </w:trPr>
        <w:tc>
          <w:tcPr>
            <w:tcW w:w="3601" w:type="dxa"/>
          </w:tcPr>
          <w:p w:rsidR="002C0416" w:rsidRPr="00263D1B" w:rsidRDefault="002C0416" w:rsidP="00FD4CAB">
            <w:pPr>
              <w:rPr>
                <w:bCs/>
              </w:rPr>
            </w:pPr>
            <w:r w:rsidRPr="00263D1B">
              <w:rPr>
                <w:bCs/>
              </w:rPr>
              <w:t xml:space="preserve">Discretionary </w:t>
            </w:r>
            <w:r>
              <w:rPr>
                <w:bCs/>
              </w:rPr>
              <w:t>a</w:t>
            </w:r>
            <w:r w:rsidRPr="00263D1B">
              <w:rPr>
                <w:bCs/>
              </w:rPr>
              <w:t>ccessibility</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0.6322</w:t>
            </w:r>
          </w:p>
        </w:tc>
        <w:tc>
          <w:tcPr>
            <w:tcW w:w="0" w:type="auto"/>
            <w:noWrap/>
          </w:tcPr>
          <w:p w:rsidR="002C0416" w:rsidRPr="00263D1B" w:rsidRDefault="002C0416" w:rsidP="00FD4CAB">
            <w:pPr>
              <w:jc w:val="right"/>
              <w:rPr>
                <w:bCs/>
              </w:rPr>
            </w:pPr>
            <w:r w:rsidRPr="00263D1B">
              <w:rPr>
                <w:bCs/>
              </w:rPr>
              <w:t>1.03</w:t>
            </w:r>
          </w:p>
        </w:tc>
      </w:tr>
      <w:tr w:rsidR="00FC6C4E" w:rsidRPr="00263D1B" w:rsidTr="00FC6C4E">
        <w:trPr>
          <w:cnfStyle w:val="000000100000" w:firstRow="0" w:lastRow="0" w:firstColumn="0" w:lastColumn="0" w:oddVBand="0" w:evenVBand="0" w:oddHBand="1" w:evenHBand="0" w:firstRowFirstColumn="0" w:firstRowLastColumn="0" w:lastRowFirstColumn="0" w:lastRowLastColumn="0"/>
          <w:trHeight w:val="20"/>
        </w:trPr>
        <w:tc>
          <w:tcPr>
            <w:tcW w:w="3601" w:type="dxa"/>
            <w:shd w:val="clear" w:color="auto" w:fill="FFFFFF" w:themeFill="background1"/>
          </w:tcPr>
          <w:p w:rsidR="002C0416" w:rsidRPr="00FC6C4E" w:rsidRDefault="002C0416" w:rsidP="00FD4CAB">
            <w:pPr>
              <w:rPr>
                <w:b/>
                <w:bCs/>
                <w:i/>
              </w:rPr>
            </w:pPr>
            <w:r w:rsidRPr="00FC6C4E">
              <w:rPr>
                <w:b/>
                <w:bCs/>
                <w:i/>
              </w:rPr>
              <w:t>Walk accessibility</w:t>
            </w:r>
          </w:p>
        </w:tc>
        <w:tc>
          <w:tcPr>
            <w:tcW w:w="1032" w:type="dxa"/>
            <w:shd w:val="clear" w:color="auto" w:fill="FFFFFF" w:themeFill="background1"/>
            <w:noWrap/>
          </w:tcPr>
          <w:p w:rsidR="002C0416" w:rsidRPr="00FC6C4E" w:rsidRDefault="002C0416" w:rsidP="00FD4CAB">
            <w:pPr>
              <w:jc w:val="right"/>
              <w:rPr>
                <w:b/>
                <w:bCs/>
                <w:i/>
              </w:rPr>
            </w:pPr>
            <w:r w:rsidRPr="00FC6C4E">
              <w:rPr>
                <w:b/>
                <w:bCs/>
                <w:i/>
              </w:rPr>
              <w:t> </w:t>
            </w:r>
          </w:p>
        </w:tc>
        <w:tc>
          <w:tcPr>
            <w:tcW w:w="0" w:type="auto"/>
            <w:shd w:val="clear" w:color="auto" w:fill="FFFFFF" w:themeFill="background1"/>
            <w:noWrap/>
          </w:tcPr>
          <w:p w:rsidR="002C0416" w:rsidRPr="00FC6C4E" w:rsidRDefault="002C0416" w:rsidP="00FD4CAB">
            <w:pPr>
              <w:jc w:val="right"/>
              <w:rPr>
                <w:b/>
                <w:bCs/>
                <w:i/>
              </w:rPr>
            </w:pPr>
            <w:r w:rsidRPr="00FC6C4E">
              <w:rPr>
                <w:b/>
                <w:bCs/>
                <w:i/>
              </w:rPr>
              <w:t> </w:t>
            </w:r>
          </w:p>
        </w:tc>
        <w:tc>
          <w:tcPr>
            <w:tcW w:w="0" w:type="auto"/>
            <w:shd w:val="clear" w:color="auto" w:fill="FFFFFF" w:themeFill="background1"/>
            <w:noWrap/>
          </w:tcPr>
          <w:p w:rsidR="002C0416" w:rsidRPr="00FC6C4E" w:rsidRDefault="002C0416" w:rsidP="00FD4CAB">
            <w:pPr>
              <w:jc w:val="right"/>
              <w:rPr>
                <w:b/>
                <w:bCs/>
                <w:i/>
              </w:rPr>
            </w:pPr>
            <w:r w:rsidRPr="00FC6C4E">
              <w:rPr>
                <w:b/>
                <w:bCs/>
                <w:i/>
              </w:rPr>
              <w:t> </w:t>
            </w:r>
          </w:p>
        </w:tc>
        <w:tc>
          <w:tcPr>
            <w:tcW w:w="0" w:type="auto"/>
            <w:shd w:val="clear" w:color="auto" w:fill="FFFFFF" w:themeFill="background1"/>
            <w:noWrap/>
          </w:tcPr>
          <w:p w:rsidR="002C0416" w:rsidRPr="00FC6C4E" w:rsidRDefault="002C0416" w:rsidP="00FD4CAB">
            <w:pPr>
              <w:jc w:val="right"/>
              <w:rPr>
                <w:b/>
                <w:bCs/>
                <w:i/>
              </w:rPr>
            </w:pPr>
            <w:r w:rsidRPr="00FC6C4E">
              <w:rPr>
                <w:b/>
                <w:bCs/>
                <w:i/>
              </w:rPr>
              <w:t> </w:t>
            </w:r>
          </w:p>
        </w:tc>
        <w:tc>
          <w:tcPr>
            <w:tcW w:w="0" w:type="auto"/>
            <w:shd w:val="clear" w:color="auto" w:fill="FFFFFF" w:themeFill="background1"/>
            <w:noWrap/>
          </w:tcPr>
          <w:p w:rsidR="002C0416" w:rsidRPr="00FC6C4E" w:rsidRDefault="002C0416" w:rsidP="00FD4CAB">
            <w:pPr>
              <w:jc w:val="right"/>
              <w:rPr>
                <w:b/>
                <w:bCs/>
                <w:i/>
              </w:rPr>
            </w:pPr>
            <w:r w:rsidRPr="00FC6C4E">
              <w:rPr>
                <w:b/>
                <w:bCs/>
                <w:i/>
              </w:rPr>
              <w:t> </w:t>
            </w:r>
          </w:p>
        </w:tc>
        <w:tc>
          <w:tcPr>
            <w:tcW w:w="0" w:type="auto"/>
            <w:shd w:val="clear" w:color="auto" w:fill="FFFFFF" w:themeFill="background1"/>
            <w:noWrap/>
          </w:tcPr>
          <w:p w:rsidR="002C0416" w:rsidRPr="00FC6C4E" w:rsidRDefault="002C0416" w:rsidP="00FD4CAB">
            <w:pPr>
              <w:jc w:val="right"/>
              <w:rPr>
                <w:b/>
                <w:bCs/>
                <w:i/>
              </w:rPr>
            </w:pPr>
            <w:r w:rsidRPr="00FC6C4E">
              <w:rPr>
                <w:b/>
                <w:bCs/>
                <w:i/>
              </w:rPr>
              <w:t> </w:t>
            </w:r>
          </w:p>
        </w:tc>
      </w:tr>
      <w:tr w:rsidR="00FC6C4E" w:rsidRPr="00263D1B" w:rsidTr="00FD4CAB">
        <w:trPr>
          <w:trHeight w:val="20"/>
        </w:trPr>
        <w:tc>
          <w:tcPr>
            <w:tcW w:w="3601" w:type="dxa"/>
          </w:tcPr>
          <w:p w:rsidR="002C0416" w:rsidRPr="00263D1B" w:rsidRDefault="002C0416" w:rsidP="00FD4CAB">
            <w:pPr>
              <w:rPr>
                <w:bCs/>
              </w:rPr>
            </w:pPr>
            <w:r>
              <w:rPr>
                <w:bCs/>
              </w:rPr>
              <w:t>Escorting t</w:t>
            </w:r>
            <w:r w:rsidRPr="00263D1B">
              <w:rPr>
                <w:bCs/>
              </w:rPr>
              <w:t>our</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0.0248</w:t>
            </w:r>
          </w:p>
        </w:tc>
        <w:tc>
          <w:tcPr>
            <w:tcW w:w="0" w:type="auto"/>
            <w:noWrap/>
          </w:tcPr>
          <w:p w:rsidR="002C0416" w:rsidRPr="00263D1B" w:rsidRDefault="002C0416" w:rsidP="00FD4CAB">
            <w:pPr>
              <w:jc w:val="right"/>
              <w:rPr>
                <w:bCs/>
              </w:rPr>
            </w:pPr>
            <w:r w:rsidRPr="00263D1B">
              <w:rPr>
                <w:bCs/>
              </w:rPr>
              <w:t>0.21</w:t>
            </w:r>
          </w:p>
        </w:tc>
      </w:tr>
      <w:tr w:rsidR="00FC6C4E"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sidRPr="00263D1B">
              <w:rPr>
                <w:bCs/>
              </w:rPr>
              <w:t xml:space="preserve">Eating out </w:t>
            </w:r>
            <w:r>
              <w:rPr>
                <w:bCs/>
              </w:rPr>
              <w:t>t</w:t>
            </w:r>
            <w:r w:rsidRPr="00263D1B">
              <w:rPr>
                <w:bCs/>
              </w:rPr>
              <w:t>our</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0.3466</w:t>
            </w:r>
          </w:p>
        </w:tc>
        <w:tc>
          <w:tcPr>
            <w:tcW w:w="0" w:type="auto"/>
            <w:noWrap/>
          </w:tcPr>
          <w:p w:rsidR="002C0416" w:rsidRPr="00263D1B" w:rsidRDefault="002C0416" w:rsidP="00FD4CAB">
            <w:pPr>
              <w:jc w:val="right"/>
              <w:rPr>
                <w:bCs/>
              </w:rPr>
            </w:pPr>
            <w:r w:rsidRPr="00263D1B">
              <w:rPr>
                <w:bCs/>
              </w:rPr>
              <w:t>0.51</w:t>
            </w:r>
          </w:p>
        </w:tc>
      </w:tr>
      <w:tr w:rsidR="00FC6C4E" w:rsidRPr="00263D1B" w:rsidTr="00FD4CAB">
        <w:trPr>
          <w:trHeight w:val="20"/>
        </w:trPr>
        <w:tc>
          <w:tcPr>
            <w:tcW w:w="3601" w:type="dxa"/>
          </w:tcPr>
          <w:p w:rsidR="002C0416" w:rsidRPr="00263D1B" w:rsidRDefault="002C0416" w:rsidP="00FD4CAB">
            <w:pPr>
              <w:rPr>
                <w:bCs/>
              </w:rPr>
            </w:pPr>
            <w:r>
              <w:rPr>
                <w:bCs/>
              </w:rPr>
              <w:t>Visiting t</w:t>
            </w:r>
            <w:r w:rsidRPr="00263D1B">
              <w:rPr>
                <w:bCs/>
              </w:rPr>
              <w:t>our</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0.0431</w:t>
            </w:r>
          </w:p>
        </w:tc>
        <w:tc>
          <w:tcPr>
            <w:tcW w:w="0" w:type="auto"/>
            <w:noWrap/>
          </w:tcPr>
          <w:p w:rsidR="002C0416" w:rsidRPr="00263D1B" w:rsidRDefault="002C0416" w:rsidP="00FD4CAB">
            <w:pPr>
              <w:jc w:val="right"/>
              <w:rPr>
                <w:bCs/>
              </w:rPr>
            </w:pPr>
            <w:r w:rsidRPr="00263D1B">
              <w:rPr>
                <w:bCs/>
              </w:rPr>
              <w:t>0.24</w:t>
            </w:r>
          </w:p>
        </w:tc>
      </w:tr>
      <w:tr w:rsidR="00FC6C4E"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Pr>
                <w:bCs/>
              </w:rPr>
              <w:t>Discretionary t</w:t>
            </w:r>
            <w:r w:rsidRPr="00263D1B">
              <w:rPr>
                <w:bCs/>
              </w:rPr>
              <w:t>our</w:t>
            </w:r>
          </w:p>
        </w:tc>
        <w:tc>
          <w:tcPr>
            <w:tcW w:w="1032" w:type="dxa"/>
            <w:noWrap/>
          </w:tcPr>
          <w:p w:rsidR="002C0416" w:rsidRPr="00263D1B" w:rsidRDefault="002C0416" w:rsidP="00FD4CAB">
            <w:pPr>
              <w:jc w:val="right"/>
              <w:rPr>
                <w:bCs/>
              </w:rPr>
            </w:pPr>
            <w:r w:rsidRPr="00263D1B">
              <w:rPr>
                <w:bCs/>
              </w:rPr>
              <w:t>0.0359</w:t>
            </w:r>
          </w:p>
        </w:tc>
        <w:tc>
          <w:tcPr>
            <w:tcW w:w="0" w:type="auto"/>
            <w:noWrap/>
          </w:tcPr>
          <w:p w:rsidR="002C0416" w:rsidRPr="00263D1B" w:rsidRDefault="002C0416" w:rsidP="00FD4CAB">
            <w:pPr>
              <w:jc w:val="right"/>
              <w:rPr>
                <w:bCs/>
              </w:rPr>
            </w:pPr>
            <w:r w:rsidRPr="00263D1B">
              <w:rPr>
                <w:bCs/>
              </w:rPr>
              <w:t>0.72</w:t>
            </w:r>
          </w:p>
        </w:tc>
        <w:tc>
          <w:tcPr>
            <w:tcW w:w="0" w:type="auto"/>
            <w:noWrap/>
          </w:tcPr>
          <w:p w:rsidR="002C0416" w:rsidRPr="00263D1B" w:rsidRDefault="002C0416" w:rsidP="00FD4CAB">
            <w:pPr>
              <w:jc w:val="right"/>
              <w:rPr>
                <w:bCs/>
              </w:rPr>
            </w:pPr>
            <w:r w:rsidRPr="00263D1B">
              <w:rPr>
                <w:bCs/>
              </w:rPr>
              <w:t>0.0783</w:t>
            </w:r>
          </w:p>
        </w:tc>
        <w:tc>
          <w:tcPr>
            <w:tcW w:w="0" w:type="auto"/>
            <w:noWrap/>
          </w:tcPr>
          <w:p w:rsidR="002C0416" w:rsidRPr="00263D1B" w:rsidRDefault="002C0416" w:rsidP="00FD4CAB">
            <w:pPr>
              <w:jc w:val="right"/>
              <w:rPr>
                <w:bCs/>
              </w:rPr>
            </w:pPr>
            <w:r w:rsidRPr="00263D1B">
              <w:rPr>
                <w:bCs/>
              </w:rPr>
              <w:t>0.99</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C6C4E" w:rsidRPr="00263D1B" w:rsidTr="00FC6C4E">
        <w:trPr>
          <w:trHeight w:val="20"/>
        </w:trPr>
        <w:tc>
          <w:tcPr>
            <w:tcW w:w="9476" w:type="dxa"/>
            <w:gridSpan w:val="7"/>
            <w:shd w:val="clear" w:color="auto" w:fill="FFFFFF" w:themeFill="background1"/>
          </w:tcPr>
          <w:p w:rsidR="00FC6C4E" w:rsidRPr="00FC6C4E" w:rsidRDefault="00FC6C4E" w:rsidP="00FC6C4E">
            <w:pPr>
              <w:rPr>
                <w:b/>
                <w:bCs/>
                <w:i/>
              </w:rPr>
            </w:pPr>
            <w:r w:rsidRPr="00FC6C4E">
              <w:rPr>
                <w:b/>
                <w:bCs/>
                <w:i/>
              </w:rPr>
              <w:t>Work/school accessibility for persons with mandatory pattern </w:t>
            </w:r>
          </w:p>
        </w:tc>
      </w:tr>
      <w:tr w:rsidR="00FC6C4E"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sidRPr="00263D1B">
              <w:rPr>
                <w:bCs/>
              </w:rPr>
              <w:t xml:space="preserve">Number of </w:t>
            </w:r>
            <w:r>
              <w:rPr>
                <w:bCs/>
              </w:rPr>
              <w:t>non-m</w:t>
            </w:r>
            <w:r w:rsidRPr="00263D1B">
              <w:rPr>
                <w:bCs/>
              </w:rPr>
              <w:t xml:space="preserve">andatory </w:t>
            </w:r>
            <w:r>
              <w:rPr>
                <w:bCs/>
              </w:rPr>
              <w:t>t</w:t>
            </w:r>
            <w:r w:rsidRPr="00263D1B">
              <w:rPr>
                <w:bCs/>
              </w:rPr>
              <w:t>ours =1</w:t>
            </w:r>
          </w:p>
        </w:tc>
        <w:tc>
          <w:tcPr>
            <w:tcW w:w="1032" w:type="dxa"/>
            <w:noWrap/>
          </w:tcPr>
          <w:p w:rsidR="002C0416" w:rsidRPr="00263D1B" w:rsidRDefault="002C0416" w:rsidP="00FD4CAB">
            <w:pPr>
              <w:jc w:val="right"/>
              <w:rPr>
                <w:bCs/>
              </w:rPr>
            </w:pPr>
            <w:r w:rsidRPr="00263D1B">
              <w:rPr>
                <w:bCs/>
              </w:rPr>
              <w:t>0.3136</w:t>
            </w:r>
          </w:p>
        </w:tc>
        <w:tc>
          <w:tcPr>
            <w:tcW w:w="0" w:type="auto"/>
            <w:noWrap/>
          </w:tcPr>
          <w:p w:rsidR="002C0416" w:rsidRPr="00263D1B" w:rsidRDefault="002C0416" w:rsidP="00FD4CAB">
            <w:pPr>
              <w:jc w:val="right"/>
              <w:rPr>
                <w:bCs/>
              </w:rPr>
            </w:pPr>
            <w:r w:rsidRPr="00263D1B">
              <w:rPr>
                <w:bCs/>
              </w:rPr>
              <w:t>3.55</w:t>
            </w:r>
          </w:p>
        </w:tc>
        <w:tc>
          <w:tcPr>
            <w:tcW w:w="0" w:type="auto"/>
            <w:noWrap/>
          </w:tcPr>
          <w:p w:rsidR="002C0416" w:rsidRPr="00263D1B" w:rsidRDefault="002C0416" w:rsidP="00FD4CAB">
            <w:pPr>
              <w:jc w:val="right"/>
              <w:rPr>
                <w:bCs/>
              </w:rPr>
            </w:pPr>
            <w:r w:rsidRPr="00263D1B">
              <w:rPr>
                <w:bCs/>
              </w:rPr>
              <w:t>0.4793</w:t>
            </w:r>
          </w:p>
        </w:tc>
        <w:tc>
          <w:tcPr>
            <w:tcW w:w="0" w:type="auto"/>
            <w:noWrap/>
          </w:tcPr>
          <w:p w:rsidR="002C0416" w:rsidRPr="00263D1B" w:rsidRDefault="002C0416" w:rsidP="00FD4CAB">
            <w:pPr>
              <w:jc w:val="right"/>
              <w:rPr>
                <w:bCs/>
              </w:rPr>
            </w:pPr>
            <w:r w:rsidRPr="00263D1B">
              <w:rPr>
                <w:bCs/>
              </w:rPr>
              <w:t>2.10</w:t>
            </w:r>
          </w:p>
        </w:tc>
        <w:tc>
          <w:tcPr>
            <w:tcW w:w="0" w:type="auto"/>
            <w:noWrap/>
          </w:tcPr>
          <w:p w:rsidR="002C0416" w:rsidRPr="00263D1B" w:rsidRDefault="002C0416" w:rsidP="00FD4CAB">
            <w:pPr>
              <w:jc w:val="right"/>
              <w:rPr>
                <w:bCs/>
              </w:rPr>
            </w:pPr>
            <w:r w:rsidRPr="00263D1B">
              <w:rPr>
                <w:bCs/>
              </w:rPr>
              <w:t>0.7596</w:t>
            </w:r>
          </w:p>
        </w:tc>
        <w:tc>
          <w:tcPr>
            <w:tcW w:w="0" w:type="auto"/>
            <w:noWrap/>
          </w:tcPr>
          <w:p w:rsidR="002C0416" w:rsidRPr="00263D1B" w:rsidRDefault="002C0416" w:rsidP="00FD4CAB">
            <w:pPr>
              <w:jc w:val="right"/>
              <w:rPr>
                <w:bCs/>
              </w:rPr>
            </w:pPr>
            <w:r w:rsidRPr="00263D1B">
              <w:rPr>
                <w:bCs/>
              </w:rPr>
              <w:t>2.29</w:t>
            </w:r>
          </w:p>
        </w:tc>
      </w:tr>
      <w:tr w:rsidR="00FC6C4E" w:rsidRPr="00263D1B" w:rsidTr="00FD4CAB">
        <w:trPr>
          <w:trHeight w:val="20"/>
        </w:trPr>
        <w:tc>
          <w:tcPr>
            <w:tcW w:w="3601" w:type="dxa"/>
          </w:tcPr>
          <w:p w:rsidR="002C0416" w:rsidRPr="00263D1B" w:rsidRDefault="002C0416" w:rsidP="00FD4CAB">
            <w:pPr>
              <w:rPr>
                <w:bCs/>
              </w:rPr>
            </w:pPr>
            <w:r>
              <w:rPr>
                <w:bCs/>
              </w:rPr>
              <w:t>Number of n</w:t>
            </w:r>
            <w:r w:rsidRPr="00263D1B">
              <w:rPr>
                <w:bCs/>
              </w:rPr>
              <w:t>on-</w:t>
            </w:r>
            <w:r>
              <w:rPr>
                <w:bCs/>
              </w:rPr>
              <w:t>m</w:t>
            </w:r>
            <w:r w:rsidRPr="00263D1B">
              <w:rPr>
                <w:bCs/>
              </w:rPr>
              <w:t xml:space="preserve">andatory </w:t>
            </w:r>
            <w:r>
              <w:rPr>
                <w:bCs/>
              </w:rPr>
              <w:t>t</w:t>
            </w:r>
            <w:r w:rsidRPr="00263D1B">
              <w:rPr>
                <w:bCs/>
              </w:rPr>
              <w:t>ours =2</w:t>
            </w:r>
          </w:p>
        </w:tc>
        <w:tc>
          <w:tcPr>
            <w:tcW w:w="1032" w:type="dxa"/>
            <w:noWrap/>
          </w:tcPr>
          <w:p w:rsidR="002C0416" w:rsidRPr="00263D1B" w:rsidRDefault="002C0416" w:rsidP="00FD4CAB">
            <w:pPr>
              <w:jc w:val="right"/>
              <w:rPr>
                <w:bCs/>
              </w:rPr>
            </w:pPr>
            <w:r w:rsidRPr="00263D1B">
              <w:rPr>
                <w:bCs/>
              </w:rPr>
              <w:t>0.5485</w:t>
            </w:r>
          </w:p>
        </w:tc>
        <w:tc>
          <w:tcPr>
            <w:tcW w:w="0" w:type="auto"/>
            <w:noWrap/>
          </w:tcPr>
          <w:p w:rsidR="002C0416" w:rsidRPr="00263D1B" w:rsidRDefault="002C0416" w:rsidP="00FD4CAB">
            <w:pPr>
              <w:jc w:val="right"/>
              <w:rPr>
                <w:bCs/>
              </w:rPr>
            </w:pPr>
            <w:r w:rsidRPr="00263D1B">
              <w:rPr>
                <w:bCs/>
              </w:rPr>
              <w:t>3.03</w:t>
            </w:r>
          </w:p>
        </w:tc>
        <w:tc>
          <w:tcPr>
            <w:tcW w:w="0" w:type="auto"/>
            <w:noWrap/>
          </w:tcPr>
          <w:p w:rsidR="002C0416" w:rsidRPr="00263D1B" w:rsidRDefault="002C0416" w:rsidP="00FD4CAB">
            <w:pPr>
              <w:jc w:val="right"/>
              <w:rPr>
                <w:bCs/>
              </w:rPr>
            </w:pPr>
            <w:r w:rsidRPr="00263D1B">
              <w:rPr>
                <w:bCs/>
              </w:rPr>
              <w:t>0.7695</w:t>
            </w:r>
          </w:p>
        </w:tc>
        <w:tc>
          <w:tcPr>
            <w:tcW w:w="0" w:type="auto"/>
            <w:noWrap/>
          </w:tcPr>
          <w:p w:rsidR="002C0416" w:rsidRPr="00263D1B" w:rsidRDefault="002C0416" w:rsidP="00FD4CAB">
            <w:pPr>
              <w:jc w:val="right"/>
              <w:rPr>
                <w:bCs/>
              </w:rPr>
            </w:pPr>
            <w:r w:rsidRPr="00263D1B">
              <w:rPr>
                <w:bCs/>
              </w:rPr>
              <w:t>2.58</w:t>
            </w:r>
          </w:p>
        </w:tc>
        <w:tc>
          <w:tcPr>
            <w:tcW w:w="0" w:type="auto"/>
            <w:noWrap/>
          </w:tcPr>
          <w:p w:rsidR="002C0416" w:rsidRPr="00263D1B" w:rsidRDefault="002C0416" w:rsidP="00FD4CAB">
            <w:pPr>
              <w:jc w:val="right"/>
              <w:rPr>
                <w:bCs/>
              </w:rPr>
            </w:pPr>
            <w:r w:rsidRPr="00263D1B">
              <w:rPr>
                <w:bCs/>
              </w:rPr>
              <w:t>0.7596</w:t>
            </w:r>
          </w:p>
        </w:tc>
        <w:tc>
          <w:tcPr>
            <w:tcW w:w="0" w:type="auto"/>
            <w:noWrap/>
          </w:tcPr>
          <w:p w:rsidR="002C0416" w:rsidRPr="00263D1B" w:rsidRDefault="002C0416" w:rsidP="00FD4CAB">
            <w:pPr>
              <w:jc w:val="right"/>
              <w:rPr>
                <w:bCs/>
              </w:rPr>
            </w:pPr>
            <w:r w:rsidRPr="00263D1B">
              <w:rPr>
                <w:bCs/>
              </w:rPr>
              <w:t>2.29</w:t>
            </w:r>
          </w:p>
        </w:tc>
      </w:tr>
      <w:tr w:rsidR="00FC6C4E"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Pr>
                <w:bCs/>
              </w:rPr>
              <w:t>Number of non-m</w:t>
            </w:r>
            <w:r w:rsidRPr="00263D1B">
              <w:rPr>
                <w:bCs/>
              </w:rPr>
              <w:t xml:space="preserve">andatory </w:t>
            </w:r>
            <w:r>
              <w:rPr>
                <w:bCs/>
              </w:rPr>
              <w:t>t</w:t>
            </w:r>
            <w:r w:rsidRPr="00263D1B">
              <w:rPr>
                <w:bCs/>
              </w:rPr>
              <w:t>ours &gt;=3</w:t>
            </w:r>
          </w:p>
        </w:tc>
        <w:tc>
          <w:tcPr>
            <w:tcW w:w="1032" w:type="dxa"/>
            <w:noWrap/>
          </w:tcPr>
          <w:p w:rsidR="002C0416" w:rsidRPr="00263D1B" w:rsidRDefault="002C0416" w:rsidP="00FD4CAB">
            <w:pPr>
              <w:jc w:val="right"/>
              <w:rPr>
                <w:bCs/>
              </w:rPr>
            </w:pPr>
            <w:r w:rsidRPr="00263D1B">
              <w:rPr>
                <w:bCs/>
              </w:rPr>
              <w:t>0.5485</w:t>
            </w:r>
          </w:p>
        </w:tc>
        <w:tc>
          <w:tcPr>
            <w:tcW w:w="0" w:type="auto"/>
            <w:noWrap/>
          </w:tcPr>
          <w:p w:rsidR="002C0416" w:rsidRPr="00263D1B" w:rsidRDefault="002C0416" w:rsidP="00FD4CAB">
            <w:pPr>
              <w:jc w:val="right"/>
              <w:rPr>
                <w:bCs/>
              </w:rPr>
            </w:pPr>
            <w:r w:rsidRPr="00263D1B">
              <w:rPr>
                <w:bCs/>
              </w:rPr>
              <w:t>3.03</w:t>
            </w:r>
          </w:p>
        </w:tc>
        <w:tc>
          <w:tcPr>
            <w:tcW w:w="0" w:type="auto"/>
            <w:noWrap/>
          </w:tcPr>
          <w:p w:rsidR="002C0416" w:rsidRPr="00263D1B" w:rsidRDefault="002C0416" w:rsidP="00FD4CAB">
            <w:pPr>
              <w:jc w:val="right"/>
              <w:rPr>
                <w:bCs/>
              </w:rPr>
            </w:pPr>
            <w:r w:rsidRPr="00263D1B">
              <w:rPr>
                <w:bCs/>
              </w:rPr>
              <w:t>0.8721</w:t>
            </w:r>
          </w:p>
        </w:tc>
        <w:tc>
          <w:tcPr>
            <w:tcW w:w="0" w:type="auto"/>
            <w:noWrap/>
          </w:tcPr>
          <w:p w:rsidR="002C0416" w:rsidRPr="00263D1B" w:rsidRDefault="002C0416" w:rsidP="00FD4CAB">
            <w:pPr>
              <w:jc w:val="right"/>
              <w:rPr>
                <w:bCs/>
              </w:rPr>
            </w:pPr>
            <w:r w:rsidRPr="00263D1B">
              <w:rPr>
                <w:bCs/>
              </w:rPr>
              <w:t>2.37</w:t>
            </w:r>
          </w:p>
        </w:tc>
        <w:tc>
          <w:tcPr>
            <w:tcW w:w="0" w:type="auto"/>
            <w:noWrap/>
          </w:tcPr>
          <w:p w:rsidR="002C0416" w:rsidRPr="00263D1B" w:rsidRDefault="002C0416" w:rsidP="00FD4CAB">
            <w:pPr>
              <w:jc w:val="right"/>
              <w:rPr>
                <w:bCs/>
              </w:rPr>
            </w:pPr>
            <w:r w:rsidRPr="00263D1B">
              <w:rPr>
                <w:bCs/>
              </w:rPr>
              <w:t>0.7596</w:t>
            </w:r>
          </w:p>
        </w:tc>
        <w:tc>
          <w:tcPr>
            <w:tcW w:w="0" w:type="auto"/>
            <w:noWrap/>
          </w:tcPr>
          <w:p w:rsidR="002C0416" w:rsidRPr="00263D1B" w:rsidRDefault="002C0416" w:rsidP="00FD4CAB">
            <w:pPr>
              <w:jc w:val="right"/>
              <w:rPr>
                <w:bCs/>
              </w:rPr>
            </w:pPr>
            <w:r w:rsidRPr="00263D1B">
              <w:rPr>
                <w:bCs/>
              </w:rPr>
              <w:t>2.29</w:t>
            </w:r>
          </w:p>
        </w:tc>
      </w:tr>
      <w:tr w:rsidR="00FC6C4E" w:rsidRPr="00263D1B" w:rsidTr="00FC6C4E">
        <w:trPr>
          <w:trHeight w:val="20"/>
        </w:trPr>
        <w:tc>
          <w:tcPr>
            <w:tcW w:w="3601" w:type="dxa"/>
            <w:shd w:val="clear" w:color="auto" w:fill="FFFFFF" w:themeFill="background1"/>
          </w:tcPr>
          <w:p w:rsidR="002C0416" w:rsidRPr="00FC6C4E" w:rsidRDefault="002C0416" w:rsidP="00FD4CAB">
            <w:pPr>
              <w:rPr>
                <w:b/>
                <w:bCs/>
                <w:i/>
              </w:rPr>
            </w:pPr>
            <w:r w:rsidRPr="00FC6C4E">
              <w:rPr>
                <w:b/>
                <w:bCs/>
                <w:i/>
              </w:rPr>
              <w:t>Usual work place is home</w:t>
            </w:r>
          </w:p>
        </w:tc>
        <w:tc>
          <w:tcPr>
            <w:tcW w:w="1032" w:type="dxa"/>
            <w:shd w:val="clear" w:color="auto" w:fill="FFFFFF" w:themeFill="background1"/>
            <w:noWrap/>
          </w:tcPr>
          <w:p w:rsidR="002C0416" w:rsidRPr="00FC6C4E" w:rsidRDefault="002C0416" w:rsidP="00FD4CAB">
            <w:pPr>
              <w:jc w:val="right"/>
              <w:rPr>
                <w:b/>
                <w:bCs/>
                <w:i/>
              </w:rPr>
            </w:pPr>
            <w:r w:rsidRPr="00FC6C4E">
              <w:rPr>
                <w:b/>
                <w:bCs/>
                <w:i/>
              </w:rPr>
              <w:t> </w:t>
            </w:r>
          </w:p>
        </w:tc>
        <w:tc>
          <w:tcPr>
            <w:tcW w:w="0" w:type="auto"/>
            <w:shd w:val="clear" w:color="auto" w:fill="FFFFFF" w:themeFill="background1"/>
            <w:noWrap/>
          </w:tcPr>
          <w:p w:rsidR="002C0416" w:rsidRPr="00FC6C4E" w:rsidRDefault="002C0416" w:rsidP="00FD4CAB">
            <w:pPr>
              <w:jc w:val="right"/>
              <w:rPr>
                <w:b/>
                <w:bCs/>
                <w:i/>
              </w:rPr>
            </w:pPr>
            <w:r w:rsidRPr="00FC6C4E">
              <w:rPr>
                <w:b/>
                <w:bCs/>
                <w:i/>
              </w:rPr>
              <w:t> </w:t>
            </w:r>
          </w:p>
        </w:tc>
        <w:tc>
          <w:tcPr>
            <w:tcW w:w="0" w:type="auto"/>
            <w:shd w:val="clear" w:color="auto" w:fill="FFFFFF" w:themeFill="background1"/>
            <w:noWrap/>
          </w:tcPr>
          <w:p w:rsidR="002C0416" w:rsidRPr="00FC6C4E" w:rsidRDefault="002C0416" w:rsidP="00FD4CAB">
            <w:pPr>
              <w:jc w:val="right"/>
              <w:rPr>
                <w:b/>
                <w:bCs/>
                <w:i/>
              </w:rPr>
            </w:pPr>
            <w:r w:rsidRPr="00FC6C4E">
              <w:rPr>
                <w:b/>
                <w:bCs/>
                <w:i/>
              </w:rPr>
              <w:t> </w:t>
            </w:r>
          </w:p>
        </w:tc>
        <w:tc>
          <w:tcPr>
            <w:tcW w:w="0" w:type="auto"/>
            <w:shd w:val="clear" w:color="auto" w:fill="FFFFFF" w:themeFill="background1"/>
            <w:noWrap/>
          </w:tcPr>
          <w:p w:rsidR="002C0416" w:rsidRPr="00FC6C4E" w:rsidRDefault="002C0416" w:rsidP="00FD4CAB">
            <w:pPr>
              <w:jc w:val="right"/>
              <w:rPr>
                <w:b/>
                <w:bCs/>
                <w:i/>
              </w:rPr>
            </w:pPr>
            <w:r w:rsidRPr="00FC6C4E">
              <w:rPr>
                <w:b/>
                <w:bCs/>
                <w:i/>
              </w:rPr>
              <w:t> </w:t>
            </w:r>
          </w:p>
        </w:tc>
        <w:tc>
          <w:tcPr>
            <w:tcW w:w="0" w:type="auto"/>
            <w:shd w:val="clear" w:color="auto" w:fill="FFFFFF" w:themeFill="background1"/>
            <w:noWrap/>
          </w:tcPr>
          <w:p w:rsidR="002C0416" w:rsidRPr="00FC6C4E" w:rsidRDefault="002C0416" w:rsidP="00FD4CAB">
            <w:pPr>
              <w:jc w:val="right"/>
              <w:rPr>
                <w:b/>
                <w:bCs/>
                <w:i/>
              </w:rPr>
            </w:pPr>
            <w:r w:rsidRPr="00FC6C4E">
              <w:rPr>
                <w:b/>
                <w:bCs/>
                <w:i/>
              </w:rPr>
              <w:t> </w:t>
            </w:r>
          </w:p>
        </w:tc>
        <w:tc>
          <w:tcPr>
            <w:tcW w:w="0" w:type="auto"/>
            <w:shd w:val="clear" w:color="auto" w:fill="FFFFFF" w:themeFill="background1"/>
            <w:noWrap/>
          </w:tcPr>
          <w:p w:rsidR="002C0416" w:rsidRPr="00FC6C4E" w:rsidRDefault="002C0416" w:rsidP="00FD4CAB">
            <w:pPr>
              <w:jc w:val="right"/>
              <w:rPr>
                <w:b/>
                <w:bCs/>
                <w:i/>
              </w:rPr>
            </w:pPr>
            <w:r w:rsidRPr="00FC6C4E">
              <w:rPr>
                <w:b/>
                <w:bCs/>
                <w:i/>
              </w:rPr>
              <w:t> </w:t>
            </w:r>
          </w:p>
        </w:tc>
      </w:tr>
      <w:tr w:rsidR="00FC6C4E"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sidRPr="00263D1B">
              <w:rPr>
                <w:bCs/>
              </w:rPr>
              <w:t xml:space="preserve">Number of </w:t>
            </w:r>
            <w:r>
              <w:rPr>
                <w:bCs/>
              </w:rPr>
              <w:t>non-m</w:t>
            </w:r>
            <w:r w:rsidRPr="00263D1B">
              <w:rPr>
                <w:bCs/>
              </w:rPr>
              <w:t xml:space="preserve">andatory </w:t>
            </w:r>
            <w:r>
              <w:rPr>
                <w:bCs/>
              </w:rPr>
              <w:t>t</w:t>
            </w:r>
            <w:r w:rsidRPr="00263D1B">
              <w:rPr>
                <w:bCs/>
              </w:rPr>
              <w:t>ours =1</w:t>
            </w:r>
          </w:p>
        </w:tc>
        <w:tc>
          <w:tcPr>
            <w:tcW w:w="1032" w:type="dxa"/>
            <w:noWrap/>
          </w:tcPr>
          <w:p w:rsidR="002C0416" w:rsidRPr="00263D1B" w:rsidRDefault="002C0416" w:rsidP="00FD4CAB">
            <w:pPr>
              <w:jc w:val="right"/>
              <w:rPr>
                <w:bCs/>
              </w:rPr>
            </w:pPr>
            <w:r w:rsidRPr="00263D1B">
              <w:rPr>
                <w:bCs/>
              </w:rPr>
              <w:t>0.4221</w:t>
            </w:r>
          </w:p>
        </w:tc>
        <w:tc>
          <w:tcPr>
            <w:tcW w:w="0" w:type="auto"/>
            <w:noWrap/>
          </w:tcPr>
          <w:p w:rsidR="002C0416" w:rsidRPr="00263D1B" w:rsidRDefault="002C0416" w:rsidP="00FD4CAB">
            <w:pPr>
              <w:jc w:val="right"/>
              <w:rPr>
                <w:bCs/>
              </w:rPr>
            </w:pPr>
            <w:r w:rsidRPr="00263D1B">
              <w:rPr>
                <w:bCs/>
              </w:rPr>
              <w:t>1.79</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C6C4E" w:rsidRPr="00263D1B" w:rsidTr="00FD4CAB">
        <w:trPr>
          <w:trHeight w:val="20"/>
        </w:trPr>
        <w:tc>
          <w:tcPr>
            <w:tcW w:w="3601" w:type="dxa"/>
          </w:tcPr>
          <w:p w:rsidR="002C0416" w:rsidRPr="00263D1B" w:rsidRDefault="002C0416" w:rsidP="00FD4CAB">
            <w:pPr>
              <w:rPr>
                <w:bCs/>
              </w:rPr>
            </w:pPr>
            <w:r>
              <w:rPr>
                <w:bCs/>
              </w:rPr>
              <w:t>Number of n</w:t>
            </w:r>
            <w:r w:rsidRPr="00263D1B">
              <w:rPr>
                <w:bCs/>
              </w:rPr>
              <w:t>on-</w:t>
            </w:r>
            <w:r>
              <w:rPr>
                <w:bCs/>
              </w:rPr>
              <w:t>m</w:t>
            </w:r>
            <w:r w:rsidRPr="00263D1B">
              <w:rPr>
                <w:bCs/>
              </w:rPr>
              <w:t xml:space="preserve">andatory </w:t>
            </w:r>
            <w:r>
              <w:rPr>
                <w:bCs/>
              </w:rPr>
              <w:t>t</w:t>
            </w:r>
            <w:r w:rsidRPr="00263D1B">
              <w:rPr>
                <w:bCs/>
              </w:rPr>
              <w:t>ours =2</w:t>
            </w:r>
          </w:p>
        </w:tc>
        <w:tc>
          <w:tcPr>
            <w:tcW w:w="1032" w:type="dxa"/>
            <w:noWrap/>
          </w:tcPr>
          <w:p w:rsidR="002C0416" w:rsidRPr="00263D1B" w:rsidRDefault="002C0416" w:rsidP="00FD4CAB">
            <w:pPr>
              <w:jc w:val="right"/>
              <w:rPr>
                <w:bCs/>
              </w:rPr>
            </w:pPr>
            <w:r w:rsidRPr="00263D1B">
              <w:rPr>
                <w:bCs/>
              </w:rPr>
              <w:t>0.6652</w:t>
            </w:r>
          </w:p>
        </w:tc>
        <w:tc>
          <w:tcPr>
            <w:tcW w:w="0" w:type="auto"/>
            <w:noWrap/>
          </w:tcPr>
          <w:p w:rsidR="002C0416" w:rsidRPr="00263D1B" w:rsidRDefault="002C0416" w:rsidP="00FD4CAB">
            <w:pPr>
              <w:jc w:val="right"/>
              <w:rPr>
                <w:bCs/>
              </w:rPr>
            </w:pPr>
            <w:r w:rsidRPr="00263D1B">
              <w:rPr>
                <w:bCs/>
              </w:rPr>
              <w:t>2.32</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C6C4E"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Pr>
                <w:bCs/>
              </w:rPr>
              <w:t>Number of non-m</w:t>
            </w:r>
            <w:r w:rsidRPr="00263D1B">
              <w:rPr>
                <w:bCs/>
              </w:rPr>
              <w:t xml:space="preserve">andatory </w:t>
            </w:r>
            <w:r>
              <w:rPr>
                <w:bCs/>
              </w:rPr>
              <w:t>t</w:t>
            </w:r>
            <w:r w:rsidRPr="00263D1B">
              <w:rPr>
                <w:bCs/>
              </w:rPr>
              <w:t>ours &gt;=3</w:t>
            </w:r>
          </w:p>
        </w:tc>
        <w:tc>
          <w:tcPr>
            <w:tcW w:w="1032" w:type="dxa"/>
            <w:noWrap/>
          </w:tcPr>
          <w:p w:rsidR="002C0416" w:rsidRPr="00263D1B" w:rsidRDefault="002C0416" w:rsidP="00FD4CAB">
            <w:pPr>
              <w:jc w:val="right"/>
              <w:rPr>
                <w:bCs/>
              </w:rPr>
            </w:pPr>
            <w:r w:rsidRPr="00263D1B">
              <w:rPr>
                <w:bCs/>
              </w:rPr>
              <w:t>1.0048</w:t>
            </w:r>
          </w:p>
        </w:tc>
        <w:tc>
          <w:tcPr>
            <w:tcW w:w="0" w:type="auto"/>
            <w:noWrap/>
          </w:tcPr>
          <w:p w:rsidR="002C0416" w:rsidRPr="00263D1B" w:rsidRDefault="002C0416" w:rsidP="00FD4CAB">
            <w:pPr>
              <w:jc w:val="right"/>
              <w:rPr>
                <w:bCs/>
              </w:rPr>
            </w:pPr>
            <w:r w:rsidRPr="00263D1B">
              <w:rPr>
                <w:bCs/>
              </w:rPr>
              <w:t>2.85</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C6C4E" w:rsidRPr="00263D1B" w:rsidTr="00FC6C4E">
        <w:trPr>
          <w:trHeight w:val="20"/>
        </w:trPr>
        <w:tc>
          <w:tcPr>
            <w:tcW w:w="3601" w:type="dxa"/>
            <w:shd w:val="clear" w:color="auto" w:fill="FFFFFF" w:themeFill="background1"/>
          </w:tcPr>
          <w:p w:rsidR="002C0416" w:rsidRPr="00FC6C4E" w:rsidRDefault="002C0416" w:rsidP="00FD4CAB">
            <w:pPr>
              <w:rPr>
                <w:b/>
                <w:bCs/>
                <w:i/>
              </w:rPr>
            </w:pPr>
            <w:r w:rsidRPr="00FC6C4E">
              <w:rPr>
                <w:b/>
                <w:bCs/>
                <w:i/>
              </w:rPr>
              <w:t>Population density at home location</w:t>
            </w:r>
          </w:p>
        </w:tc>
        <w:tc>
          <w:tcPr>
            <w:tcW w:w="1032" w:type="dxa"/>
            <w:shd w:val="clear" w:color="auto" w:fill="FFFFFF" w:themeFill="background1"/>
            <w:noWrap/>
          </w:tcPr>
          <w:p w:rsidR="002C0416" w:rsidRPr="00FC6C4E" w:rsidRDefault="002C0416" w:rsidP="00FD4CAB">
            <w:pPr>
              <w:jc w:val="right"/>
              <w:rPr>
                <w:b/>
                <w:bCs/>
                <w:i/>
              </w:rPr>
            </w:pPr>
            <w:r w:rsidRPr="00FC6C4E">
              <w:rPr>
                <w:b/>
                <w:bCs/>
                <w:i/>
              </w:rPr>
              <w:t> </w:t>
            </w:r>
          </w:p>
        </w:tc>
        <w:tc>
          <w:tcPr>
            <w:tcW w:w="0" w:type="auto"/>
            <w:shd w:val="clear" w:color="auto" w:fill="FFFFFF" w:themeFill="background1"/>
            <w:noWrap/>
          </w:tcPr>
          <w:p w:rsidR="002C0416" w:rsidRPr="00FC6C4E" w:rsidRDefault="002C0416" w:rsidP="00FD4CAB">
            <w:pPr>
              <w:jc w:val="right"/>
              <w:rPr>
                <w:b/>
                <w:bCs/>
                <w:i/>
              </w:rPr>
            </w:pPr>
            <w:r w:rsidRPr="00FC6C4E">
              <w:rPr>
                <w:b/>
                <w:bCs/>
                <w:i/>
              </w:rPr>
              <w:t> </w:t>
            </w:r>
          </w:p>
        </w:tc>
        <w:tc>
          <w:tcPr>
            <w:tcW w:w="0" w:type="auto"/>
            <w:shd w:val="clear" w:color="auto" w:fill="FFFFFF" w:themeFill="background1"/>
            <w:noWrap/>
          </w:tcPr>
          <w:p w:rsidR="002C0416" w:rsidRPr="00FC6C4E" w:rsidRDefault="002C0416" w:rsidP="00FD4CAB">
            <w:pPr>
              <w:jc w:val="right"/>
              <w:rPr>
                <w:b/>
                <w:bCs/>
                <w:i/>
              </w:rPr>
            </w:pPr>
            <w:r w:rsidRPr="00FC6C4E">
              <w:rPr>
                <w:b/>
                <w:bCs/>
                <w:i/>
              </w:rPr>
              <w:t> </w:t>
            </w:r>
          </w:p>
        </w:tc>
        <w:tc>
          <w:tcPr>
            <w:tcW w:w="0" w:type="auto"/>
            <w:shd w:val="clear" w:color="auto" w:fill="FFFFFF" w:themeFill="background1"/>
            <w:noWrap/>
          </w:tcPr>
          <w:p w:rsidR="002C0416" w:rsidRPr="00FC6C4E" w:rsidRDefault="002C0416" w:rsidP="00FD4CAB">
            <w:pPr>
              <w:jc w:val="right"/>
              <w:rPr>
                <w:b/>
                <w:bCs/>
                <w:i/>
              </w:rPr>
            </w:pPr>
            <w:r w:rsidRPr="00FC6C4E">
              <w:rPr>
                <w:b/>
                <w:bCs/>
                <w:i/>
              </w:rPr>
              <w:t> </w:t>
            </w:r>
          </w:p>
        </w:tc>
        <w:tc>
          <w:tcPr>
            <w:tcW w:w="0" w:type="auto"/>
            <w:shd w:val="clear" w:color="auto" w:fill="FFFFFF" w:themeFill="background1"/>
            <w:noWrap/>
          </w:tcPr>
          <w:p w:rsidR="002C0416" w:rsidRPr="00FC6C4E" w:rsidRDefault="002C0416" w:rsidP="00FD4CAB">
            <w:pPr>
              <w:jc w:val="right"/>
              <w:rPr>
                <w:b/>
                <w:bCs/>
                <w:i/>
              </w:rPr>
            </w:pPr>
            <w:r w:rsidRPr="00FC6C4E">
              <w:rPr>
                <w:b/>
                <w:bCs/>
                <w:i/>
              </w:rPr>
              <w:t> </w:t>
            </w:r>
          </w:p>
        </w:tc>
        <w:tc>
          <w:tcPr>
            <w:tcW w:w="0" w:type="auto"/>
            <w:shd w:val="clear" w:color="auto" w:fill="FFFFFF" w:themeFill="background1"/>
            <w:noWrap/>
          </w:tcPr>
          <w:p w:rsidR="002C0416" w:rsidRPr="00FC6C4E" w:rsidRDefault="002C0416" w:rsidP="00FD4CAB">
            <w:pPr>
              <w:jc w:val="right"/>
              <w:rPr>
                <w:b/>
                <w:bCs/>
                <w:i/>
              </w:rPr>
            </w:pPr>
            <w:r w:rsidRPr="00FC6C4E">
              <w:rPr>
                <w:b/>
                <w:bCs/>
                <w:i/>
              </w:rPr>
              <w:t> </w:t>
            </w:r>
          </w:p>
        </w:tc>
      </w:tr>
      <w:tr w:rsidR="00FC6C4E"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sidRPr="00263D1B">
              <w:rPr>
                <w:bCs/>
              </w:rPr>
              <w:t xml:space="preserve">Visiting </w:t>
            </w:r>
            <w:r>
              <w:rPr>
                <w:bCs/>
              </w:rPr>
              <w:t>t</w:t>
            </w:r>
            <w:r w:rsidRPr="00263D1B">
              <w:rPr>
                <w:bCs/>
              </w:rPr>
              <w:t>our</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0.0496</w:t>
            </w:r>
          </w:p>
        </w:tc>
        <w:tc>
          <w:tcPr>
            <w:tcW w:w="0" w:type="auto"/>
            <w:noWrap/>
          </w:tcPr>
          <w:p w:rsidR="002C0416" w:rsidRPr="00263D1B" w:rsidRDefault="002C0416" w:rsidP="00FD4CAB">
            <w:pPr>
              <w:jc w:val="right"/>
              <w:rPr>
                <w:bCs/>
              </w:rPr>
            </w:pPr>
            <w:r w:rsidRPr="00263D1B">
              <w:rPr>
                <w:bCs/>
              </w:rPr>
              <w:t>3.08</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C6C4E" w:rsidRPr="00263D1B" w:rsidTr="00FD4CAB">
        <w:trPr>
          <w:trHeight w:val="20"/>
        </w:trPr>
        <w:tc>
          <w:tcPr>
            <w:tcW w:w="3601" w:type="dxa"/>
          </w:tcPr>
          <w:p w:rsidR="002C0416" w:rsidRPr="00FC6C4E" w:rsidRDefault="002C0416" w:rsidP="00FD4CAB">
            <w:pPr>
              <w:rPr>
                <w:bCs/>
                <w:i/>
              </w:rPr>
            </w:pPr>
            <w:r w:rsidRPr="00FC6C4E">
              <w:rPr>
                <w:bCs/>
                <w:i/>
              </w:rPr>
              <w:lastRenderedPageBreak/>
              <w:t>Dwelling type - detached home</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C6C4E"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sidRPr="00263D1B">
              <w:rPr>
                <w:bCs/>
              </w:rPr>
              <w:t xml:space="preserve">Escorting </w:t>
            </w:r>
            <w:r>
              <w:rPr>
                <w:bCs/>
              </w:rPr>
              <w:t>t</w:t>
            </w:r>
            <w:r w:rsidRPr="00263D1B">
              <w:rPr>
                <w:bCs/>
              </w:rPr>
              <w:t>our</w:t>
            </w:r>
          </w:p>
        </w:tc>
        <w:tc>
          <w:tcPr>
            <w:tcW w:w="1032" w:type="dxa"/>
            <w:noWrap/>
          </w:tcPr>
          <w:p w:rsidR="002C0416" w:rsidRPr="00263D1B" w:rsidRDefault="002C0416" w:rsidP="00FD4CAB">
            <w:pPr>
              <w:jc w:val="right"/>
              <w:rPr>
                <w:bCs/>
              </w:rPr>
            </w:pPr>
            <w:r w:rsidRPr="00263D1B">
              <w:rPr>
                <w:bCs/>
              </w:rPr>
              <w:t>0.2992</w:t>
            </w:r>
          </w:p>
        </w:tc>
        <w:tc>
          <w:tcPr>
            <w:tcW w:w="0" w:type="auto"/>
            <w:noWrap/>
          </w:tcPr>
          <w:p w:rsidR="002C0416" w:rsidRPr="00263D1B" w:rsidRDefault="002C0416" w:rsidP="00FD4CAB">
            <w:pPr>
              <w:jc w:val="right"/>
              <w:rPr>
                <w:bCs/>
              </w:rPr>
            </w:pPr>
            <w:r w:rsidRPr="00263D1B">
              <w:rPr>
                <w:bCs/>
              </w:rPr>
              <w:t>2.32</w:t>
            </w:r>
          </w:p>
        </w:tc>
        <w:tc>
          <w:tcPr>
            <w:tcW w:w="0" w:type="auto"/>
            <w:noWrap/>
          </w:tcPr>
          <w:p w:rsidR="002C0416" w:rsidRPr="00263D1B" w:rsidRDefault="002C0416" w:rsidP="00FD4CAB">
            <w:pPr>
              <w:jc w:val="right"/>
              <w:rPr>
                <w:bCs/>
              </w:rPr>
            </w:pPr>
            <w:r w:rsidRPr="00263D1B">
              <w:rPr>
                <w:bCs/>
              </w:rPr>
              <w:t>0.2809</w:t>
            </w:r>
          </w:p>
        </w:tc>
        <w:tc>
          <w:tcPr>
            <w:tcW w:w="0" w:type="auto"/>
            <w:noWrap/>
          </w:tcPr>
          <w:p w:rsidR="002C0416" w:rsidRPr="00263D1B" w:rsidRDefault="002C0416" w:rsidP="00FD4CAB">
            <w:pPr>
              <w:jc w:val="right"/>
              <w:rPr>
                <w:bCs/>
              </w:rPr>
            </w:pPr>
            <w:r w:rsidRPr="00263D1B">
              <w:rPr>
                <w:bCs/>
              </w:rPr>
              <w:t>1.33</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C6C4E" w:rsidRPr="00263D1B" w:rsidTr="00FD4CAB">
        <w:trPr>
          <w:trHeight w:val="20"/>
        </w:trPr>
        <w:tc>
          <w:tcPr>
            <w:tcW w:w="3601" w:type="dxa"/>
          </w:tcPr>
          <w:p w:rsidR="002C0416" w:rsidRPr="00263D1B" w:rsidRDefault="002C0416" w:rsidP="00FD4CAB">
            <w:pPr>
              <w:rPr>
                <w:bCs/>
              </w:rPr>
            </w:pPr>
            <w:r w:rsidRPr="00263D1B">
              <w:rPr>
                <w:bCs/>
              </w:rPr>
              <w:t xml:space="preserve">Eating out </w:t>
            </w:r>
            <w:r>
              <w:rPr>
                <w:bCs/>
              </w:rPr>
              <w:t>t</w:t>
            </w:r>
            <w:r w:rsidRPr="00263D1B">
              <w:rPr>
                <w:bCs/>
              </w:rPr>
              <w:t>our</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-0.1225</w:t>
            </w:r>
          </w:p>
        </w:tc>
        <w:tc>
          <w:tcPr>
            <w:tcW w:w="0" w:type="auto"/>
            <w:noWrap/>
          </w:tcPr>
          <w:p w:rsidR="002C0416" w:rsidRPr="00263D1B" w:rsidRDefault="002C0416" w:rsidP="00FD4CAB">
            <w:pPr>
              <w:jc w:val="right"/>
              <w:rPr>
                <w:bCs/>
              </w:rPr>
            </w:pPr>
            <w:r w:rsidRPr="00263D1B">
              <w:rPr>
                <w:bCs/>
              </w:rPr>
              <w:t>-0.33</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r>
      <w:tr w:rsidR="00FC6C4E"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sidRPr="00263D1B">
              <w:rPr>
                <w:bCs/>
              </w:rPr>
              <w:t xml:space="preserve">Discretionary </w:t>
            </w:r>
            <w:r>
              <w:rPr>
                <w:bCs/>
              </w:rPr>
              <w:t>t</w:t>
            </w:r>
            <w:r w:rsidRPr="00263D1B">
              <w:rPr>
                <w:bCs/>
              </w:rPr>
              <w:t>our</w:t>
            </w:r>
          </w:p>
        </w:tc>
        <w:tc>
          <w:tcPr>
            <w:tcW w:w="1032" w:type="dxa"/>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 </w:t>
            </w:r>
          </w:p>
        </w:tc>
        <w:tc>
          <w:tcPr>
            <w:tcW w:w="0" w:type="auto"/>
            <w:noWrap/>
          </w:tcPr>
          <w:p w:rsidR="002C0416" w:rsidRPr="00263D1B" w:rsidRDefault="002C0416" w:rsidP="00FD4CAB">
            <w:pPr>
              <w:jc w:val="right"/>
              <w:rPr>
                <w:bCs/>
              </w:rPr>
            </w:pPr>
            <w:r w:rsidRPr="00263D1B">
              <w:rPr>
                <w:bCs/>
              </w:rPr>
              <w:t>-0.5836</w:t>
            </w:r>
          </w:p>
        </w:tc>
        <w:tc>
          <w:tcPr>
            <w:tcW w:w="0" w:type="auto"/>
            <w:noWrap/>
          </w:tcPr>
          <w:p w:rsidR="002C0416" w:rsidRPr="00263D1B" w:rsidRDefault="002C0416" w:rsidP="00FD4CAB">
            <w:pPr>
              <w:jc w:val="right"/>
              <w:rPr>
                <w:bCs/>
              </w:rPr>
            </w:pPr>
            <w:r w:rsidRPr="00263D1B">
              <w:rPr>
                <w:bCs/>
              </w:rPr>
              <w:t>-1.37</w:t>
            </w:r>
          </w:p>
        </w:tc>
      </w:tr>
      <w:tr w:rsidR="00FC6C4E" w:rsidRPr="00263D1B" w:rsidTr="00FC6C4E">
        <w:trPr>
          <w:trHeight w:val="20"/>
        </w:trPr>
        <w:tc>
          <w:tcPr>
            <w:tcW w:w="3601" w:type="dxa"/>
            <w:shd w:val="clear" w:color="auto" w:fill="FFFFFF" w:themeFill="background1"/>
          </w:tcPr>
          <w:p w:rsidR="002C0416" w:rsidRPr="00263D1B" w:rsidRDefault="002C0416" w:rsidP="00FD4CAB">
            <w:pPr>
              <w:rPr>
                <w:bCs/>
              </w:rPr>
            </w:pPr>
            <w:r w:rsidRPr="00263D1B">
              <w:rPr>
                <w:bCs/>
              </w:rPr>
              <w:t> </w:t>
            </w:r>
          </w:p>
        </w:tc>
        <w:tc>
          <w:tcPr>
            <w:tcW w:w="1032" w:type="dxa"/>
            <w:shd w:val="clear" w:color="auto" w:fill="FFFFFF" w:themeFill="background1"/>
            <w:noWrap/>
          </w:tcPr>
          <w:p w:rsidR="002C0416" w:rsidRPr="00263D1B" w:rsidRDefault="002C0416" w:rsidP="00FD4CAB">
            <w:pPr>
              <w:jc w:val="right"/>
              <w:rPr>
                <w:bCs/>
              </w:rPr>
            </w:pPr>
            <w:r w:rsidRPr="00263D1B">
              <w:rPr>
                <w:bCs/>
              </w:rPr>
              <w:t> </w:t>
            </w:r>
          </w:p>
        </w:tc>
        <w:tc>
          <w:tcPr>
            <w:tcW w:w="0" w:type="auto"/>
            <w:shd w:val="clear" w:color="auto" w:fill="FFFFFF" w:themeFill="background1"/>
            <w:noWrap/>
          </w:tcPr>
          <w:p w:rsidR="002C0416" w:rsidRPr="00263D1B" w:rsidRDefault="002C0416" w:rsidP="00FD4CAB">
            <w:pPr>
              <w:jc w:val="right"/>
              <w:rPr>
                <w:bCs/>
              </w:rPr>
            </w:pPr>
            <w:r w:rsidRPr="00263D1B">
              <w:rPr>
                <w:bCs/>
              </w:rPr>
              <w:t> </w:t>
            </w:r>
          </w:p>
        </w:tc>
        <w:tc>
          <w:tcPr>
            <w:tcW w:w="0" w:type="auto"/>
            <w:shd w:val="clear" w:color="auto" w:fill="FFFFFF" w:themeFill="background1"/>
            <w:noWrap/>
          </w:tcPr>
          <w:p w:rsidR="002C0416" w:rsidRPr="00263D1B" w:rsidRDefault="002C0416" w:rsidP="00FD4CAB">
            <w:pPr>
              <w:jc w:val="right"/>
              <w:rPr>
                <w:bCs/>
              </w:rPr>
            </w:pPr>
            <w:r w:rsidRPr="00263D1B">
              <w:rPr>
                <w:bCs/>
              </w:rPr>
              <w:t> </w:t>
            </w:r>
          </w:p>
        </w:tc>
        <w:tc>
          <w:tcPr>
            <w:tcW w:w="0" w:type="auto"/>
            <w:shd w:val="clear" w:color="auto" w:fill="FFFFFF" w:themeFill="background1"/>
            <w:noWrap/>
          </w:tcPr>
          <w:p w:rsidR="002C0416" w:rsidRPr="00263D1B" w:rsidRDefault="002C0416" w:rsidP="00FD4CAB">
            <w:pPr>
              <w:jc w:val="right"/>
              <w:rPr>
                <w:bCs/>
              </w:rPr>
            </w:pPr>
            <w:r w:rsidRPr="00263D1B">
              <w:rPr>
                <w:bCs/>
              </w:rPr>
              <w:t> </w:t>
            </w:r>
          </w:p>
        </w:tc>
        <w:tc>
          <w:tcPr>
            <w:tcW w:w="0" w:type="auto"/>
            <w:shd w:val="clear" w:color="auto" w:fill="FFFFFF" w:themeFill="background1"/>
            <w:noWrap/>
          </w:tcPr>
          <w:p w:rsidR="002C0416" w:rsidRPr="00263D1B" w:rsidRDefault="002C0416" w:rsidP="00FD4CAB">
            <w:pPr>
              <w:jc w:val="right"/>
              <w:rPr>
                <w:bCs/>
              </w:rPr>
            </w:pPr>
            <w:r w:rsidRPr="00263D1B">
              <w:rPr>
                <w:bCs/>
              </w:rPr>
              <w:t> </w:t>
            </w:r>
          </w:p>
        </w:tc>
        <w:tc>
          <w:tcPr>
            <w:tcW w:w="0" w:type="auto"/>
            <w:shd w:val="clear" w:color="auto" w:fill="FFFFFF" w:themeFill="background1"/>
            <w:noWrap/>
          </w:tcPr>
          <w:p w:rsidR="002C0416" w:rsidRPr="00263D1B" w:rsidRDefault="002C0416" w:rsidP="00FD4CAB">
            <w:pPr>
              <w:jc w:val="right"/>
              <w:rPr>
                <w:bCs/>
              </w:rPr>
            </w:pPr>
            <w:r w:rsidRPr="00263D1B">
              <w:rPr>
                <w:bCs/>
              </w:rPr>
              <w:t> </w:t>
            </w:r>
          </w:p>
        </w:tc>
      </w:tr>
      <w:tr w:rsidR="00FC6C4E"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Pr>
                <w:bCs/>
              </w:rPr>
              <w:t>Number of o</w:t>
            </w:r>
            <w:r w:rsidRPr="00263D1B">
              <w:rPr>
                <w:bCs/>
              </w:rPr>
              <w:t>bservations</w:t>
            </w:r>
          </w:p>
        </w:tc>
        <w:tc>
          <w:tcPr>
            <w:tcW w:w="1858" w:type="dxa"/>
            <w:gridSpan w:val="2"/>
          </w:tcPr>
          <w:p w:rsidR="002C0416" w:rsidRPr="00263D1B" w:rsidRDefault="002C0416" w:rsidP="00FD4CAB">
            <w:pPr>
              <w:jc w:val="right"/>
              <w:rPr>
                <w:bCs/>
              </w:rPr>
            </w:pPr>
            <w:r w:rsidRPr="00263D1B">
              <w:rPr>
                <w:bCs/>
              </w:rPr>
              <w:t>3,180</w:t>
            </w:r>
          </w:p>
        </w:tc>
        <w:tc>
          <w:tcPr>
            <w:tcW w:w="0" w:type="auto"/>
            <w:gridSpan w:val="2"/>
          </w:tcPr>
          <w:p w:rsidR="002C0416" w:rsidRPr="00263D1B" w:rsidRDefault="002C0416" w:rsidP="00FD4CAB">
            <w:pPr>
              <w:jc w:val="right"/>
              <w:rPr>
                <w:bCs/>
              </w:rPr>
            </w:pPr>
            <w:r w:rsidRPr="00263D1B">
              <w:rPr>
                <w:bCs/>
              </w:rPr>
              <w:t>711</w:t>
            </w:r>
          </w:p>
        </w:tc>
        <w:tc>
          <w:tcPr>
            <w:tcW w:w="0" w:type="auto"/>
            <w:gridSpan w:val="2"/>
          </w:tcPr>
          <w:p w:rsidR="002C0416" w:rsidRPr="00263D1B" w:rsidRDefault="002C0416" w:rsidP="00FD4CAB">
            <w:pPr>
              <w:jc w:val="right"/>
              <w:rPr>
                <w:bCs/>
              </w:rPr>
            </w:pPr>
            <w:r w:rsidRPr="00263D1B">
              <w:rPr>
                <w:bCs/>
              </w:rPr>
              <w:t>226</w:t>
            </w:r>
          </w:p>
        </w:tc>
      </w:tr>
      <w:tr w:rsidR="00FC6C4E" w:rsidRPr="00263D1B" w:rsidTr="00FD4CAB">
        <w:trPr>
          <w:trHeight w:val="20"/>
        </w:trPr>
        <w:tc>
          <w:tcPr>
            <w:tcW w:w="3601" w:type="dxa"/>
          </w:tcPr>
          <w:p w:rsidR="002C0416" w:rsidRPr="00263D1B" w:rsidRDefault="002C0416" w:rsidP="00FD4CAB">
            <w:pPr>
              <w:rPr>
                <w:bCs/>
              </w:rPr>
            </w:pPr>
            <w:r w:rsidRPr="00263D1B">
              <w:rPr>
                <w:bCs/>
              </w:rPr>
              <w:t xml:space="preserve">Likelihood with </w:t>
            </w:r>
            <w:r>
              <w:rPr>
                <w:bCs/>
              </w:rPr>
              <w:t>c</w:t>
            </w:r>
            <w:r w:rsidRPr="00263D1B">
              <w:rPr>
                <w:bCs/>
              </w:rPr>
              <w:t>onstants only</w:t>
            </w:r>
          </w:p>
        </w:tc>
        <w:tc>
          <w:tcPr>
            <w:tcW w:w="1858" w:type="dxa"/>
            <w:gridSpan w:val="2"/>
          </w:tcPr>
          <w:p w:rsidR="002C0416" w:rsidRPr="00263D1B" w:rsidRDefault="002C0416" w:rsidP="00FD4CAB">
            <w:pPr>
              <w:jc w:val="right"/>
              <w:rPr>
                <w:bCs/>
              </w:rPr>
            </w:pPr>
            <w:r w:rsidRPr="00263D1B">
              <w:rPr>
                <w:bCs/>
              </w:rPr>
              <w:t>-4972.73</w:t>
            </w:r>
          </w:p>
        </w:tc>
        <w:tc>
          <w:tcPr>
            <w:tcW w:w="0" w:type="auto"/>
            <w:gridSpan w:val="2"/>
          </w:tcPr>
          <w:p w:rsidR="002C0416" w:rsidRPr="00263D1B" w:rsidRDefault="002C0416" w:rsidP="00FD4CAB">
            <w:pPr>
              <w:jc w:val="right"/>
              <w:rPr>
                <w:bCs/>
              </w:rPr>
            </w:pPr>
            <w:r w:rsidRPr="00263D1B">
              <w:rPr>
                <w:bCs/>
              </w:rPr>
              <w:t>-1750.78</w:t>
            </w:r>
          </w:p>
        </w:tc>
        <w:tc>
          <w:tcPr>
            <w:tcW w:w="0" w:type="auto"/>
            <w:gridSpan w:val="2"/>
          </w:tcPr>
          <w:p w:rsidR="002C0416" w:rsidRPr="00263D1B" w:rsidRDefault="002C0416" w:rsidP="00FD4CAB">
            <w:pPr>
              <w:jc w:val="right"/>
              <w:rPr>
                <w:bCs/>
              </w:rPr>
            </w:pPr>
            <w:r w:rsidRPr="00263D1B">
              <w:rPr>
                <w:bCs/>
              </w:rPr>
              <w:t>-414.45</w:t>
            </w:r>
          </w:p>
        </w:tc>
      </w:tr>
      <w:tr w:rsidR="00FC6C4E"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sidRPr="00263D1B">
              <w:rPr>
                <w:bCs/>
              </w:rPr>
              <w:t>Final likelihood</w:t>
            </w:r>
          </w:p>
        </w:tc>
        <w:tc>
          <w:tcPr>
            <w:tcW w:w="1858" w:type="dxa"/>
            <w:gridSpan w:val="2"/>
          </w:tcPr>
          <w:p w:rsidR="002C0416" w:rsidRPr="00263D1B" w:rsidRDefault="002C0416" w:rsidP="00FD4CAB">
            <w:pPr>
              <w:jc w:val="right"/>
              <w:rPr>
                <w:bCs/>
              </w:rPr>
            </w:pPr>
            <w:r w:rsidRPr="00263D1B">
              <w:rPr>
                <w:bCs/>
              </w:rPr>
              <w:t>-4569.71</w:t>
            </w:r>
          </w:p>
        </w:tc>
        <w:tc>
          <w:tcPr>
            <w:tcW w:w="0" w:type="auto"/>
            <w:gridSpan w:val="2"/>
          </w:tcPr>
          <w:p w:rsidR="002C0416" w:rsidRPr="00263D1B" w:rsidRDefault="002C0416" w:rsidP="00FD4CAB">
            <w:pPr>
              <w:jc w:val="right"/>
              <w:rPr>
                <w:bCs/>
              </w:rPr>
            </w:pPr>
            <w:r w:rsidRPr="00263D1B">
              <w:rPr>
                <w:bCs/>
              </w:rPr>
              <w:t>-1593.05</w:t>
            </w:r>
          </w:p>
        </w:tc>
        <w:tc>
          <w:tcPr>
            <w:tcW w:w="0" w:type="auto"/>
            <w:gridSpan w:val="2"/>
          </w:tcPr>
          <w:p w:rsidR="002C0416" w:rsidRPr="00263D1B" w:rsidRDefault="002C0416" w:rsidP="00FD4CAB">
            <w:pPr>
              <w:jc w:val="right"/>
              <w:rPr>
                <w:bCs/>
              </w:rPr>
            </w:pPr>
            <w:r w:rsidRPr="00263D1B">
              <w:rPr>
                <w:bCs/>
              </w:rPr>
              <w:t>-367.31</w:t>
            </w:r>
          </w:p>
        </w:tc>
      </w:tr>
      <w:tr w:rsidR="00FC6C4E" w:rsidRPr="00263D1B" w:rsidTr="00FD4CAB">
        <w:trPr>
          <w:trHeight w:val="20"/>
        </w:trPr>
        <w:tc>
          <w:tcPr>
            <w:tcW w:w="3601" w:type="dxa"/>
          </w:tcPr>
          <w:p w:rsidR="002C0416" w:rsidRPr="00263D1B" w:rsidRDefault="002C0416" w:rsidP="00FD4CAB">
            <w:pPr>
              <w:rPr>
                <w:bCs/>
              </w:rPr>
            </w:pPr>
            <w:r w:rsidRPr="00263D1B">
              <w:rPr>
                <w:bCs/>
              </w:rPr>
              <w:t>ρ² w.r.t. zero</w:t>
            </w:r>
          </w:p>
        </w:tc>
        <w:tc>
          <w:tcPr>
            <w:tcW w:w="1858" w:type="dxa"/>
            <w:gridSpan w:val="2"/>
          </w:tcPr>
          <w:p w:rsidR="002C0416" w:rsidRPr="00263D1B" w:rsidRDefault="002C0416" w:rsidP="00FD4CAB">
            <w:pPr>
              <w:jc w:val="right"/>
              <w:rPr>
                <w:bCs/>
              </w:rPr>
            </w:pPr>
            <w:r w:rsidRPr="00263D1B">
              <w:rPr>
                <w:bCs/>
              </w:rPr>
              <w:t>0.7033</w:t>
            </w:r>
          </w:p>
        </w:tc>
        <w:tc>
          <w:tcPr>
            <w:tcW w:w="0" w:type="auto"/>
            <w:gridSpan w:val="2"/>
          </w:tcPr>
          <w:p w:rsidR="002C0416" w:rsidRPr="00263D1B" w:rsidRDefault="002C0416" w:rsidP="00FD4CAB">
            <w:pPr>
              <w:jc w:val="right"/>
              <w:rPr>
                <w:bCs/>
              </w:rPr>
            </w:pPr>
            <w:r w:rsidRPr="00263D1B">
              <w:rPr>
                <w:bCs/>
              </w:rPr>
              <w:t>0.5758</w:t>
            </w:r>
          </w:p>
        </w:tc>
        <w:tc>
          <w:tcPr>
            <w:tcW w:w="0" w:type="auto"/>
            <w:gridSpan w:val="2"/>
          </w:tcPr>
          <w:p w:rsidR="002C0416" w:rsidRPr="00263D1B" w:rsidRDefault="002C0416" w:rsidP="00FD4CAB">
            <w:pPr>
              <w:jc w:val="right"/>
              <w:rPr>
                <w:bCs/>
              </w:rPr>
            </w:pPr>
            <w:r w:rsidRPr="00263D1B">
              <w:rPr>
                <w:bCs/>
              </w:rPr>
              <w:t>0.6923</w:t>
            </w:r>
          </w:p>
        </w:tc>
      </w:tr>
      <w:tr w:rsidR="00FC6C4E" w:rsidRPr="00263D1B" w:rsidTr="00FD4CAB">
        <w:trPr>
          <w:cnfStyle w:val="000000100000" w:firstRow="0" w:lastRow="0" w:firstColumn="0" w:lastColumn="0" w:oddVBand="0" w:evenVBand="0" w:oddHBand="1" w:evenHBand="0" w:firstRowFirstColumn="0" w:firstRowLastColumn="0" w:lastRowFirstColumn="0" w:lastRowLastColumn="0"/>
          <w:trHeight w:val="20"/>
        </w:trPr>
        <w:tc>
          <w:tcPr>
            <w:tcW w:w="3601" w:type="dxa"/>
          </w:tcPr>
          <w:p w:rsidR="002C0416" w:rsidRPr="00263D1B" w:rsidRDefault="002C0416" w:rsidP="00FD4CAB">
            <w:pPr>
              <w:rPr>
                <w:bCs/>
              </w:rPr>
            </w:pPr>
            <w:r w:rsidRPr="00263D1B">
              <w:rPr>
                <w:bCs/>
              </w:rPr>
              <w:t>ρ² w.r.t. constants</w:t>
            </w:r>
          </w:p>
        </w:tc>
        <w:tc>
          <w:tcPr>
            <w:tcW w:w="1858" w:type="dxa"/>
            <w:gridSpan w:val="2"/>
          </w:tcPr>
          <w:p w:rsidR="002C0416" w:rsidRPr="00263D1B" w:rsidRDefault="002C0416" w:rsidP="00FD4CAB">
            <w:pPr>
              <w:jc w:val="right"/>
              <w:rPr>
                <w:bCs/>
              </w:rPr>
            </w:pPr>
            <w:r w:rsidRPr="00263D1B">
              <w:rPr>
                <w:bCs/>
              </w:rPr>
              <w:t>0.081</w:t>
            </w:r>
          </w:p>
        </w:tc>
        <w:tc>
          <w:tcPr>
            <w:tcW w:w="0" w:type="auto"/>
            <w:gridSpan w:val="2"/>
          </w:tcPr>
          <w:p w:rsidR="002C0416" w:rsidRPr="00263D1B" w:rsidRDefault="002C0416" w:rsidP="00FD4CAB">
            <w:pPr>
              <w:jc w:val="right"/>
              <w:rPr>
                <w:bCs/>
              </w:rPr>
            </w:pPr>
            <w:r w:rsidRPr="00263D1B">
              <w:rPr>
                <w:bCs/>
              </w:rPr>
              <w:t>0.0901</w:t>
            </w:r>
          </w:p>
        </w:tc>
        <w:tc>
          <w:tcPr>
            <w:tcW w:w="0" w:type="auto"/>
            <w:gridSpan w:val="2"/>
          </w:tcPr>
          <w:p w:rsidR="002C0416" w:rsidRPr="00263D1B" w:rsidRDefault="002C0416" w:rsidP="00FD4CAB">
            <w:pPr>
              <w:jc w:val="right"/>
              <w:rPr>
                <w:bCs/>
              </w:rPr>
            </w:pPr>
            <w:r w:rsidRPr="00263D1B">
              <w:rPr>
                <w:bCs/>
              </w:rPr>
              <w:t>0.1137</w:t>
            </w:r>
          </w:p>
        </w:tc>
      </w:tr>
    </w:tbl>
    <w:p w:rsidR="002C0416" w:rsidRPr="00CD29BF" w:rsidRDefault="002C0416" w:rsidP="006D2C3D"/>
    <w:p w:rsidR="002C0416" w:rsidRPr="006D2C3D" w:rsidRDefault="002C0416" w:rsidP="006D2C3D">
      <w:pPr>
        <w:pStyle w:val="Caption"/>
      </w:pPr>
      <w:r w:rsidRPr="00CD29BF">
        <w:br w:type="page"/>
      </w:r>
      <w:bookmarkStart w:id="207" w:name="_Toc343259010"/>
      <w:r w:rsidRPr="006D2C3D">
        <w:lastRenderedPageBreak/>
        <w:t>Table</w:t>
      </w:r>
      <w:r w:rsidR="00FD4CAB">
        <w:t xml:space="preserve"> </w:t>
      </w:r>
      <w:r w:rsidR="00CD407C">
        <w:fldChar w:fldCharType="begin"/>
      </w:r>
      <w:r w:rsidR="00CD407C">
        <w:instrText xml:space="preserve"> SEQ Table \* ARABIC  \* MERGEFORMAT </w:instrText>
      </w:r>
      <w:r w:rsidR="00CD407C">
        <w:fldChar w:fldCharType="separate"/>
      </w:r>
      <w:r w:rsidR="00B66CF5">
        <w:rPr>
          <w:noProof/>
        </w:rPr>
        <w:t>68</w:t>
      </w:r>
      <w:r w:rsidR="00CD407C">
        <w:rPr>
          <w:noProof/>
        </w:rPr>
        <w:fldChar w:fldCharType="end"/>
      </w:r>
      <w:r w:rsidRPr="006D2C3D">
        <w:t>: Individual Non-Mandatory Tour Frequency Estimation Results for Non-Workers and Retirees</w:t>
      </w:r>
      <w:bookmarkEnd w:id="207"/>
    </w:p>
    <w:tbl>
      <w:tblPr>
        <w:tblStyle w:val="MediumGrid3-Accent1"/>
        <w:tblW w:w="5000" w:type="pct"/>
        <w:tblCellMar>
          <w:top w:w="29" w:type="dxa"/>
          <w:bottom w:w="29" w:type="dxa"/>
        </w:tblCellMar>
        <w:tblLook w:val="0420" w:firstRow="1" w:lastRow="0" w:firstColumn="0" w:lastColumn="0" w:noHBand="0" w:noVBand="1"/>
      </w:tblPr>
      <w:tblGrid>
        <w:gridCol w:w="5459"/>
        <w:gridCol w:w="1167"/>
        <w:gridCol w:w="970"/>
        <w:gridCol w:w="1086"/>
        <w:gridCol w:w="794"/>
      </w:tblGrid>
      <w:tr w:rsidR="002C0416" w:rsidRPr="00AE5FF6" w:rsidTr="00FC6C4E">
        <w:trPr>
          <w:cnfStyle w:val="100000000000" w:firstRow="1" w:lastRow="0" w:firstColumn="0" w:lastColumn="0" w:oddVBand="0" w:evenVBand="0" w:oddHBand="0" w:evenHBand="0" w:firstRowFirstColumn="0" w:firstRowLastColumn="0" w:lastRowFirstColumn="0" w:lastRowLastColumn="0"/>
          <w:trHeight w:val="20"/>
          <w:tblHeader/>
        </w:trPr>
        <w:tc>
          <w:tcPr>
            <w:tcW w:w="2880" w:type="pct"/>
            <w:vMerge w:val="restart"/>
            <w:vAlign w:val="bottom"/>
          </w:tcPr>
          <w:p w:rsidR="002C0416" w:rsidRPr="00FC6C4E" w:rsidRDefault="002C0416" w:rsidP="00FC6C4E">
            <w:r w:rsidRPr="00FC6C4E">
              <w:t>Utility Terms</w:t>
            </w:r>
          </w:p>
        </w:tc>
        <w:tc>
          <w:tcPr>
            <w:tcW w:w="1128" w:type="pct"/>
            <w:gridSpan w:val="2"/>
          </w:tcPr>
          <w:p w:rsidR="002C0416" w:rsidRPr="00FC6C4E" w:rsidRDefault="002C0416" w:rsidP="00FC6C4E">
            <w:pPr>
              <w:jc w:val="center"/>
            </w:pPr>
            <w:r w:rsidRPr="00FC6C4E">
              <w:t>Non-Worker (NW)</w:t>
            </w:r>
          </w:p>
        </w:tc>
        <w:tc>
          <w:tcPr>
            <w:tcW w:w="992" w:type="pct"/>
            <w:gridSpan w:val="2"/>
          </w:tcPr>
          <w:p w:rsidR="002C0416" w:rsidRPr="00FC6C4E" w:rsidRDefault="002C0416" w:rsidP="00FC6C4E">
            <w:pPr>
              <w:jc w:val="center"/>
            </w:pPr>
            <w:r w:rsidRPr="00FC6C4E">
              <w:t>Retiree (RT)</w:t>
            </w:r>
          </w:p>
        </w:tc>
      </w:tr>
      <w:tr w:rsidR="002C0416" w:rsidRPr="00AE5FF6" w:rsidTr="00FC6C4E">
        <w:trPr>
          <w:cnfStyle w:val="100000000000" w:firstRow="1" w:lastRow="0" w:firstColumn="0" w:lastColumn="0" w:oddVBand="0" w:evenVBand="0" w:oddHBand="0" w:evenHBand="0" w:firstRowFirstColumn="0" w:firstRowLastColumn="0" w:lastRowFirstColumn="0" w:lastRowLastColumn="0"/>
          <w:trHeight w:val="20"/>
          <w:tblHeader/>
        </w:trPr>
        <w:tc>
          <w:tcPr>
            <w:tcW w:w="2880" w:type="pct"/>
            <w:vMerge/>
          </w:tcPr>
          <w:p w:rsidR="002C0416" w:rsidRPr="00FC6C4E" w:rsidRDefault="002C0416" w:rsidP="00FC6C4E">
            <w:pPr>
              <w:rPr>
                <w:b w:val="0"/>
              </w:rPr>
            </w:pPr>
          </w:p>
        </w:tc>
        <w:tc>
          <w:tcPr>
            <w:tcW w:w="616" w:type="pct"/>
            <w:noWrap/>
          </w:tcPr>
          <w:p w:rsidR="002C0416" w:rsidRPr="00FC6C4E" w:rsidRDefault="002C0416" w:rsidP="00FC6C4E">
            <w:pPr>
              <w:jc w:val="right"/>
            </w:pPr>
            <w:r w:rsidRPr="00FC6C4E">
              <w:t>Coeff</w:t>
            </w:r>
          </w:p>
        </w:tc>
        <w:tc>
          <w:tcPr>
            <w:tcW w:w="512" w:type="pct"/>
            <w:noWrap/>
          </w:tcPr>
          <w:p w:rsidR="002C0416" w:rsidRPr="00FC6C4E" w:rsidRDefault="002C0416" w:rsidP="00FC6C4E">
            <w:pPr>
              <w:jc w:val="right"/>
            </w:pPr>
            <w:r w:rsidRPr="00FC6C4E">
              <w:t>T-Stat</w:t>
            </w:r>
          </w:p>
        </w:tc>
        <w:tc>
          <w:tcPr>
            <w:tcW w:w="573" w:type="pct"/>
            <w:noWrap/>
          </w:tcPr>
          <w:p w:rsidR="002C0416" w:rsidRPr="00FC6C4E" w:rsidRDefault="002C0416" w:rsidP="00FC6C4E">
            <w:pPr>
              <w:jc w:val="right"/>
            </w:pPr>
            <w:r w:rsidRPr="00FC6C4E">
              <w:t>Coeff</w:t>
            </w:r>
          </w:p>
        </w:tc>
        <w:tc>
          <w:tcPr>
            <w:tcW w:w="419" w:type="pct"/>
            <w:noWrap/>
          </w:tcPr>
          <w:p w:rsidR="002C0416" w:rsidRPr="00FC6C4E" w:rsidRDefault="002C0416" w:rsidP="00FC6C4E">
            <w:pPr>
              <w:jc w:val="right"/>
            </w:pPr>
            <w:r w:rsidRPr="00FC6C4E">
              <w:t>T-Stat</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shd w:val="clear" w:color="auto" w:fill="FFFFFF" w:themeFill="background1"/>
          </w:tcPr>
          <w:p w:rsidR="002C0416" w:rsidRPr="00FC6C4E" w:rsidRDefault="002C0416" w:rsidP="00FC6C4E">
            <w:pPr>
              <w:rPr>
                <w:b/>
                <w:bCs/>
                <w:i/>
              </w:rPr>
            </w:pPr>
            <w:r w:rsidRPr="00FC6C4E">
              <w:rPr>
                <w:b/>
                <w:bCs/>
                <w:i/>
              </w:rPr>
              <w:t>Constant by tour frequency</w:t>
            </w:r>
          </w:p>
        </w:tc>
        <w:tc>
          <w:tcPr>
            <w:tcW w:w="616" w:type="pct"/>
            <w:shd w:val="clear" w:color="auto" w:fill="FFFFFF" w:themeFill="background1"/>
            <w:noWrap/>
          </w:tcPr>
          <w:p w:rsidR="002C0416" w:rsidRPr="00FC6C4E" w:rsidRDefault="002C0416" w:rsidP="00FC6C4E">
            <w:pPr>
              <w:jc w:val="right"/>
              <w:rPr>
                <w:b/>
                <w:bCs/>
                <w:i/>
              </w:rPr>
            </w:pPr>
            <w:r w:rsidRPr="00FC6C4E">
              <w:rPr>
                <w:b/>
                <w:bCs/>
                <w:i/>
              </w:rPr>
              <w:t> </w:t>
            </w:r>
          </w:p>
        </w:tc>
        <w:tc>
          <w:tcPr>
            <w:tcW w:w="512" w:type="pct"/>
            <w:shd w:val="clear" w:color="auto" w:fill="FFFFFF" w:themeFill="background1"/>
            <w:noWrap/>
          </w:tcPr>
          <w:p w:rsidR="002C0416" w:rsidRPr="00FC6C4E" w:rsidRDefault="002C0416" w:rsidP="00FC6C4E">
            <w:pPr>
              <w:jc w:val="right"/>
              <w:rPr>
                <w:b/>
                <w:bCs/>
                <w:i/>
              </w:rPr>
            </w:pPr>
            <w:r w:rsidRPr="00FC6C4E">
              <w:rPr>
                <w:b/>
                <w:bCs/>
                <w:i/>
              </w:rPr>
              <w:t> </w:t>
            </w:r>
          </w:p>
        </w:tc>
        <w:tc>
          <w:tcPr>
            <w:tcW w:w="573" w:type="pct"/>
            <w:shd w:val="clear" w:color="auto" w:fill="FFFFFF" w:themeFill="background1"/>
            <w:noWrap/>
          </w:tcPr>
          <w:p w:rsidR="002C0416" w:rsidRPr="00FC6C4E" w:rsidRDefault="002C0416" w:rsidP="00FC6C4E">
            <w:pPr>
              <w:jc w:val="right"/>
              <w:rPr>
                <w:b/>
                <w:bCs/>
                <w:i/>
              </w:rPr>
            </w:pPr>
            <w:r w:rsidRPr="00FC6C4E">
              <w:rPr>
                <w:b/>
                <w:bCs/>
                <w:i/>
              </w:rPr>
              <w:t> </w:t>
            </w:r>
          </w:p>
        </w:tc>
        <w:tc>
          <w:tcPr>
            <w:tcW w:w="419" w:type="pct"/>
            <w:shd w:val="clear" w:color="auto" w:fill="FFFFFF" w:themeFill="background1"/>
            <w:noWrap/>
          </w:tcPr>
          <w:p w:rsidR="002C0416" w:rsidRPr="00FC6C4E" w:rsidRDefault="002C0416" w:rsidP="00FC6C4E">
            <w:pPr>
              <w:jc w:val="right"/>
              <w:rPr>
                <w:b/>
                <w:bCs/>
                <w:i/>
              </w:rPr>
            </w:pPr>
            <w:r w:rsidRPr="00FC6C4E">
              <w:rPr>
                <w:b/>
                <w:bCs/>
                <w:i/>
              </w:rPr>
              <w:t> </w:t>
            </w:r>
          </w:p>
        </w:tc>
      </w:tr>
      <w:tr w:rsidR="002C0416" w:rsidRPr="00AE5FF6" w:rsidTr="00FC6C4E">
        <w:trPr>
          <w:trHeight w:val="20"/>
        </w:trPr>
        <w:tc>
          <w:tcPr>
            <w:tcW w:w="2880" w:type="pct"/>
          </w:tcPr>
          <w:p w:rsidR="002C0416" w:rsidRPr="00AE5FF6" w:rsidRDefault="002C0416" w:rsidP="00FC6C4E">
            <w:pPr>
              <w:rPr>
                <w:bCs/>
              </w:rPr>
            </w:pPr>
            <w:r w:rsidRPr="00AE5FF6">
              <w:rPr>
                <w:bCs/>
              </w:rPr>
              <w:t>N</w:t>
            </w:r>
            <w:r>
              <w:rPr>
                <w:bCs/>
              </w:rPr>
              <w:t>umber of non-m</w:t>
            </w:r>
            <w:r w:rsidRPr="00AE5FF6">
              <w:rPr>
                <w:bCs/>
              </w:rPr>
              <w:t xml:space="preserve">andatory </w:t>
            </w:r>
            <w:r>
              <w:rPr>
                <w:bCs/>
              </w:rPr>
              <w:t>t</w:t>
            </w:r>
            <w:r w:rsidRPr="00AE5FF6">
              <w:rPr>
                <w:bCs/>
              </w:rPr>
              <w:t>ours =0</w:t>
            </w:r>
          </w:p>
        </w:tc>
        <w:tc>
          <w:tcPr>
            <w:tcW w:w="616" w:type="pct"/>
            <w:noWrap/>
          </w:tcPr>
          <w:p w:rsidR="002C0416" w:rsidRPr="00AE5FF6" w:rsidRDefault="002C0416" w:rsidP="00FC6C4E">
            <w:pPr>
              <w:jc w:val="right"/>
              <w:rPr>
                <w:bCs/>
              </w:rPr>
            </w:pPr>
            <w:r w:rsidRPr="00AE5FF6">
              <w:rPr>
                <w:bCs/>
              </w:rPr>
              <w:t>-0.1904</w:t>
            </w:r>
          </w:p>
        </w:tc>
        <w:tc>
          <w:tcPr>
            <w:tcW w:w="512" w:type="pct"/>
            <w:noWrap/>
          </w:tcPr>
          <w:p w:rsidR="002C0416" w:rsidRPr="00AE5FF6" w:rsidRDefault="002C0416" w:rsidP="00FC6C4E">
            <w:pPr>
              <w:jc w:val="right"/>
              <w:rPr>
                <w:bCs/>
              </w:rPr>
            </w:pPr>
            <w:r w:rsidRPr="00AE5FF6">
              <w:rPr>
                <w:bCs/>
              </w:rPr>
              <w:t>-0.24</w:t>
            </w:r>
          </w:p>
        </w:tc>
        <w:tc>
          <w:tcPr>
            <w:tcW w:w="573" w:type="pct"/>
            <w:noWrap/>
          </w:tcPr>
          <w:p w:rsidR="002C0416" w:rsidRPr="00AE5FF6" w:rsidRDefault="002C0416" w:rsidP="00FC6C4E">
            <w:pPr>
              <w:jc w:val="right"/>
              <w:rPr>
                <w:bCs/>
              </w:rPr>
            </w:pPr>
            <w:r w:rsidRPr="00AE5FF6">
              <w:rPr>
                <w:bCs/>
              </w:rPr>
              <w:t>-1.5783</w:t>
            </w:r>
          </w:p>
        </w:tc>
        <w:tc>
          <w:tcPr>
            <w:tcW w:w="419" w:type="pct"/>
            <w:noWrap/>
          </w:tcPr>
          <w:p w:rsidR="002C0416" w:rsidRPr="00AE5FF6" w:rsidRDefault="002C0416" w:rsidP="00FC6C4E">
            <w:pPr>
              <w:jc w:val="right"/>
              <w:rPr>
                <w:bCs/>
              </w:rPr>
            </w:pPr>
            <w:r w:rsidRPr="00AE5FF6">
              <w:rPr>
                <w:bCs/>
              </w:rPr>
              <w:t>-1.47</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Pr>
                <w:bCs/>
              </w:rPr>
              <w:t>Number of non-m</w:t>
            </w:r>
            <w:r w:rsidRPr="00AE5FF6">
              <w:rPr>
                <w:bCs/>
              </w:rPr>
              <w:t xml:space="preserve">andatory </w:t>
            </w:r>
            <w:r>
              <w:rPr>
                <w:bCs/>
              </w:rPr>
              <w:t>t</w:t>
            </w:r>
            <w:r w:rsidRPr="00AE5FF6">
              <w:rPr>
                <w:bCs/>
              </w:rPr>
              <w:t>ours =1</w:t>
            </w:r>
          </w:p>
        </w:tc>
        <w:tc>
          <w:tcPr>
            <w:tcW w:w="616" w:type="pct"/>
            <w:noWrap/>
          </w:tcPr>
          <w:p w:rsidR="002C0416" w:rsidRPr="00AE5FF6" w:rsidRDefault="002C0416" w:rsidP="00FC6C4E">
            <w:pPr>
              <w:jc w:val="right"/>
              <w:rPr>
                <w:bCs/>
              </w:rPr>
            </w:pPr>
            <w:r w:rsidRPr="00AE5FF6">
              <w:rPr>
                <w:bCs/>
              </w:rPr>
              <w:t>0.0000</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0.0000</w:t>
            </w:r>
          </w:p>
        </w:tc>
        <w:tc>
          <w:tcPr>
            <w:tcW w:w="419" w:type="pct"/>
            <w:noWrap/>
          </w:tcPr>
          <w:p w:rsidR="002C0416" w:rsidRPr="00AE5FF6" w:rsidRDefault="002C0416" w:rsidP="00FC6C4E">
            <w:pPr>
              <w:jc w:val="right"/>
              <w:rPr>
                <w:bCs/>
              </w:rPr>
            </w:pPr>
            <w:r w:rsidRPr="00AE5FF6">
              <w:rPr>
                <w:bCs/>
              </w:rPr>
              <w:t> </w:t>
            </w:r>
          </w:p>
        </w:tc>
      </w:tr>
      <w:tr w:rsidR="002C0416" w:rsidRPr="00AE5FF6" w:rsidTr="00FC6C4E">
        <w:trPr>
          <w:trHeight w:val="20"/>
        </w:trPr>
        <w:tc>
          <w:tcPr>
            <w:tcW w:w="2880" w:type="pct"/>
          </w:tcPr>
          <w:p w:rsidR="002C0416" w:rsidRPr="00AE5FF6" w:rsidRDefault="002C0416" w:rsidP="00FC6C4E">
            <w:pPr>
              <w:rPr>
                <w:bCs/>
              </w:rPr>
            </w:pPr>
            <w:r>
              <w:rPr>
                <w:bCs/>
              </w:rPr>
              <w:t>Number of non-m</w:t>
            </w:r>
            <w:r w:rsidRPr="00AE5FF6">
              <w:rPr>
                <w:bCs/>
              </w:rPr>
              <w:t xml:space="preserve">andatory </w:t>
            </w:r>
            <w:r>
              <w:rPr>
                <w:bCs/>
              </w:rPr>
              <w:t>t</w:t>
            </w:r>
            <w:r w:rsidRPr="00AE5FF6">
              <w:rPr>
                <w:bCs/>
              </w:rPr>
              <w:t>ours =2</w:t>
            </w:r>
          </w:p>
        </w:tc>
        <w:tc>
          <w:tcPr>
            <w:tcW w:w="616" w:type="pct"/>
            <w:noWrap/>
          </w:tcPr>
          <w:p w:rsidR="002C0416" w:rsidRPr="00AE5FF6" w:rsidRDefault="002C0416" w:rsidP="00FC6C4E">
            <w:pPr>
              <w:jc w:val="right"/>
              <w:rPr>
                <w:bCs/>
              </w:rPr>
            </w:pPr>
            <w:r w:rsidRPr="00AE5FF6">
              <w:rPr>
                <w:bCs/>
              </w:rPr>
              <w:t>0.0000</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0.0000</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Pr>
                <w:bCs/>
              </w:rPr>
              <w:t>Number of non-m</w:t>
            </w:r>
            <w:r w:rsidRPr="00AE5FF6">
              <w:rPr>
                <w:bCs/>
              </w:rPr>
              <w:t xml:space="preserve">andatory </w:t>
            </w:r>
            <w:r>
              <w:rPr>
                <w:bCs/>
              </w:rPr>
              <w:t>t</w:t>
            </w:r>
            <w:r w:rsidRPr="00AE5FF6">
              <w:rPr>
                <w:bCs/>
              </w:rPr>
              <w:t>ours =3</w:t>
            </w:r>
          </w:p>
        </w:tc>
        <w:tc>
          <w:tcPr>
            <w:tcW w:w="616" w:type="pct"/>
            <w:noWrap/>
          </w:tcPr>
          <w:p w:rsidR="002C0416" w:rsidRPr="00AE5FF6" w:rsidRDefault="002C0416" w:rsidP="00FC6C4E">
            <w:pPr>
              <w:jc w:val="right"/>
              <w:rPr>
                <w:bCs/>
              </w:rPr>
            </w:pPr>
            <w:r w:rsidRPr="00AE5FF6">
              <w:rPr>
                <w:bCs/>
              </w:rPr>
              <w:t>-0.5622</w:t>
            </w:r>
          </w:p>
        </w:tc>
        <w:tc>
          <w:tcPr>
            <w:tcW w:w="512" w:type="pct"/>
            <w:noWrap/>
          </w:tcPr>
          <w:p w:rsidR="002C0416" w:rsidRPr="00AE5FF6" w:rsidRDefault="002C0416" w:rsidP="00FC6C4E">
            <w:pPr>
              <w:jc w:val="right"/>
              <w:rPr>
                <w:bCs/>
              </w:rPr>
            </w:pPr>
            <w:r w:rsidRPr="00AE5FF6">
              <w:rPr>
                <w:bCs/>
              </w:rPr>
              <w:t>-2.79</w:t>
            </w:r>
          </w:p>
        </w:tc>
        <w:tc>
          <w:tcPr>
            <w:tcW w:w="573" w:type="pct"/>
            <w:noWrap/>
          </w:tcPr>
          <w:p w:rsidR="002C0416" w:rsidRPr="00AE5FF6" w:rsidRDefault="002C0416" w:rsidP="00FC6C4E">
            <w:pPr>
              <w:jc w:val="right"/>
              <w:rPr>
                <w:bCs/>
              </w:rPr>
            </w:pPr>
            <w:r w:rsidRPr="00AE5FF6">
              <w:rPr>
                <w:bCs/>
              </w:rPr>
              <w:t>-0.3002</w:t>
            </w:r>
          </w:p>
        </w:tc>
        <w:tc>
          <w:tcPr>
            <w:tcW w:w="419" w:type="pct"/>
            <w:noWrap/>
          </w:tcPr>
          <w:p w:rsidR="002C0416" w:rsidRPr="00AE5FF6" w:rsidRDefault="002C0416" w:rsidP="00FC6C4E">
            <w:pPr>
              <w:jc w:val="right"/>
              <w:rPr>
                <w:bCs/>
              </w:rPr>
            </w:pPr>
            <w:r w:rsidRPr="00AE5FF6">
              <w:rPr>
                <w:bCs/>
              </w:rPr>
              <w:t>-1.88</w:t>
            </w:r>
          </w:p>
        </w:tc>
      </w:tr>
      <w:tr w:rsidR="002C0416" w:rsidRPr="00AE5FF6" w:rsidTr="00FC6C4E">
        <w:trPr>
          <w:trHeight w:val="20"/>
        </w:trPr>
        <w:tc>
          <w:tcPr>
            <w:tcW w:w="2880" w:type="pct"/>
          </w:tcPr>
          <w:p w:rsidR="002C0416" w:rsidRPr="00AE5FF6" w:rsidRDefault="002C0416" w:rsidP="00FC6C4E">
            <w:pPr>
              <w:rPr>
                <w:bCs/>
              </w:rPr>
            </w:pPr>
            <w:r>
              <w:rPr>
                <w:bCs/>
              </w:rPr>
              <w:t>Number of non-m</w:t>
            </w:r>
            <w:r w:rsidRPr="00AE5FF6">
              <w:rPr>
                <w:bCs/>
              </w:rPr>
              <w:t xml:space="preserve">andatory </w:t>
            </w:r>
            <w:r>
              <w:rPr>
                <w:bCs/>
              </w:rPr>
              <w:t>t</w:t>
            </w:r>
            <w:r w:rsidRPr="00AE5FF6">
              <w:rPr>
                <w:bCs/>
              </w:rPr>
              <w:t>ours =4</w:t>
            </w:r>
          </w:p>
        </w:tc>
        <w:tc>
          <w:tcPr>
            <w:tcW w:w="616" w:type="pct"/>
            <w:noWrap/>
          </w:tcPr>
          <w:p w:rsidR="002C0416" w:rsidRPr="00AE5FF6" w:rsidRDefault="002C0416" w:rsidP="00FC6C4E">
            <w:pPr>
              <w:jc w:val="right"/>
              <w:rPr>
                <w:bCs/>
              </w:rPr>
            </w:pPr>
            <w:r w:rsidRPr="00AE5FF6">
              <w:rPr>
                <w:bCs/>
              </w:rPr>
              <w:t>-0.9607</w:t>
            </w:r>
          </w:p>
        </w:tc>
        <w:tc>
          <w:tcPr>
            <w:tcW w:w="512" w:type="pct"/>
            <w:noWrap/>
          </w:tcPr>
          <w:p w:rsidR="002C0416" w:rsidRPr="00AE5FF6" w:rsidRDefault="002C0416" w:rsidP="00FC6C4E">
            <w:pPr>
              <w:jc w:val="right"/>
              <w:rPr>
                <w:bCs/>
              </w:rPr>
            </w:pPr>
            <w:r w:rsidRPr="00AE5FF6">
              <w:rPr>
                <w:bCs/>
              </w:rPr>
              <w:t>-2.74</w:t>
            </w:r>
          </w:p>
        </w:tc>
        <w:tc>
          <w:tcPr>
            <w:tcW w:w="573" w:type="pct"/>
            <w:noWrap/>
          </w:tcPr>
          <w:p w:rsidR="002C0416" w:rsidRPr="00AE5FF6" w:rsidRDefault="002C0416" w:rsidP="00FC6C4E">
            <w:pPr>
              <w:jc w:val="right"/>
              <w:rPr>
                <w:bCs/>
              </w:rPr>
            </w:pPr>
            <w:r w:rsidRPr="00AE5FF6">
              <w:rPr>
                <w:bCs/>
              </w:rPr>
              <w:t>-0.3002</w:t>
            </w:r>
          </w:p>
        </w:tc>
        <w:tc>
          <w:tcPr>
            <w:tcW w:w="419" w:type="pct"/>
            <w:noWrap/>
          </w:tcPr>
          <w:p w:rsidR="002C0416" w:rsidRPr="00AE5FF6" w:rsidRDefault="002C0416" w:rsidP="00FC6C4E">
            <w:pPr>
              <w:jc w:val="right"/>
              <w:rPr>
                <w:bCs/>
              </w:rPr>
            </w:pPr>
            <w:r w:rsidRPr="00AE5FF6">
              <w:rPr>
                <w:bCs/>
              </w:rPr>
              <w:t>-1.88</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Pr>
                <w:bCs/>
              </w:rPr>
              <w:t>Number of non-m</w:t>
            </w:r>
            <w:r w:rsidRPr="00AE5FF6">
              <w:rPr>
                <w:bCs/>
              </w:rPr>
              <w:t xml:space="preserve">andatory </w:t>
            </w:r>
            <w:r>
              <w:rPr>
                <w:bCs/>
              </w:rPr>
              <w:t>t</w:t>
            </w:r>
            <w:r w:rsidRPr="00AE5FF6">
              <w:rPr>
                <w:bCs/>
              </w:rPr>
              <w:t>ours =5+</w:t>
            </w:r>
          </w:p>
        </w:tc>
        <w:tc>
          <w:tcPr>
            <w:tcW w:w="616" w:type="pct"/>
            <w:noWrap/>
          </w:tcPr>
          <w:p w:rsidR="002C0416" w:rsidRPr="00AE5FF6" w:rsidRDefault="002C0416" w:rsidP="00FC6C4E">
            <w:pPr>
              <w:jc w:val="right"/>
              <w:rPr>
                <w:bCs/>
              </w:rPr>
            </w:pPr>
            <w:r w:rsidRPr="00AE5FF6">
              <w:rPr>
                <w:bCs/>
              </w:rPr>
              <w:t>-999</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-999</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trHeight w:val="20"/>
        </w:trPr>
        <w:tc>
          <w:tcPr>
            <w:tcW w:w="2880" w:type="pct"/>
            <w:shd w:val="clear" w:color="auto" w:fill="FFFFFF" w:themeFill="background1"/>
          </w:tcPr>
          <w:p w:rsidR="002C0416" w:rsidRPr="00FC6C4E" w:rsidRDefault="002C0416" w:rsidP="00FC6C4E">
            <w:pPr>
              <w:rPr>
                <w:b/>
                <w:bCs/>
                <w:i/>
              </w:rPr>
            </w:pPr>
            <w:r w:rsidRPr="00FC6C4E">
              <w:rPr>
                <w:b/>
                <w:bCs/>
                <w:i/>
              </w:rPr>
              <w:t>Constant by tour purpose</w:t>
            </w:r>
          </w:p>
        </w:tc>
        <w:tc>
          <w:tcPr>
            <w:tcW w:w="616" w:type="pct"/>
            <w:shd w:val="clear" w:color="auto" w:fill="FFFFFF" w:themeFill="background1"/>
            <w:noWrap/>
          </w:tcPr>
          <w:p w:rsidR="002C0416" w:rsidRPr="00FC6C4E" w:rsidRDefault="002C0416" w:rsidP="00FC6C4E">
            <w:pPr>
              <w:jc w:val="right"/>
              <w:rPr>
                <w:b/>
                <w:bCs/>
                <w:i/>
              </w:rPr>
            </w:pPr>
            <w:r w:rsidRPr="00FC6C4E">
              <w:rPr>
                <w:b/>
                <w:bCs/>
                <w:i/>
              </w:rPr>
              <w:t> </w:t>
            </w:r>
          </w:p>
        </w:tc>
        <w:tc>
          <w:tcPr>
            <w:tcW w:w="512" w:type="pct"/>
            <w:shd w:val="clear" w:color="auto" w:fill="FFFFFF" w:themeFill="background1"/>
            <w:noWrap/>
          </w:tcPr>
          <w:p w:rsidR="002C0416" w:rsidRPr="00FC6C4E" w:rsidRDefault="002C0416" w:rsidP="00FC6C4E">
            <w:pPr>
              <w:jc w:val="right"/>
              <w:rPr>
                <w:b/>
                <w:bCs/>
                <w:i/>
              </w:rPr>
            </w:pPr>
            <w:r w:rsidRPr="00FC6C4E">
              <w:rPr>
                <w:b/>
                <w:bCs/>
                <w:i/>
              </w:rPr>
              <w:t> </w:t>
            </w:r>
          </w:p>
        </w:tc>
        <w:tc>
          <w:tcPr>
            <w:tcW w:w="573" w:type="pct"/>
            <w:shd w:val="clear" w:color="auto" w:fill="FFFFFF" w:themeFill="background1"/>
            <w:noWrap/>
          </w:tcPr>
          <w:p w:rsidR="002C0416" w:rsidRPr="00FC6C4E" w:rsidRDefault="002C0416" w:rsidP="00FC6C4E">
            <w:pPr>
              <w:jc w:val="right"/>
              <w:rPr>
                <w:b/>
                <w:bCs/>
                <w:i/>
              </w:rPr>
            </w:pPr>
            <w:r w:rsidRPr="00FC6C4E">
              <w:rPr>
                <w:b/>
                <w:bCs/>
                <w:i/>
              </w:rPr>
              <w:t> </w:t>
            </w:r>
          </w:p>
        </w:tc>
        <w:tc>
          <w:tcPr>
            <w:tcW w:w="419" w:type="pct"/>
            <w:shd w:val="clear" w:color="auto" w:fill="FFFFFF" w:themeFill="background1"/>
            <w:noWrap/>
          </w:tcPr>
          <w:p w:rsidR="002C0416" w:rsidRPr="00FC6C4E" w:rsidRDefault="002C0416" w:rsidP="00FC6C4E">
            <w:pPr>
              <w:jc w:val="right"/>
              <w:rPr>
                <w:b/>
                <w:bCs/>
                <w:i/>
              </w:rPr>
            </w:pPr>
            <w:r w:rsidRPr="00FC6C4E">
              <w:rPr>
                <w:b/>
                <w:bCs/>
                <w:i/>
              </w:rPr>
              <w:t> </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sidRPr="00AE5FF6">
              <w:rPr>
                <w:bCs/>
              </w:rPr>
              <w:t xml:space="preserve">Escorting </w:t>
            </w:r>
            <w:r>
              <w:rPr>
                <w:bCs/>
              </w:rPr>
              <w:t>t</w:t>
            </w:r>
            <w:r w:rsidRPr="00AE5FF6">
              <w:rPr>
                <w:bCs/>
              </w:rPr>
              <w:t>our</w:t>
            </w:r>
          </w:p>
        </w:tc>
        <w:tc>
          <w:tcPr>
            <w:tcW w:w="616" w:type="pct"/>
            <w:noWrap/>
          </w:tcPr>
          <w:p w:rsidR="002C0416" w:rsidRPr="00AE5FF6" w:rsidRDefault="002C0416" w:rsidP="00FC6C4E">
            <w:pPr>
              <w:jc w:val="right"/>
              <w:rPr>
                <w:bCs/>
              </w:rPr>
            </w:pPr>
            <w:r w:rsidRPr="00AE5FF6">
              <w:rPr>
                <w:bCs/>
              </w:rPr>
              <w:t>-6.3906</w:t>
            </w:r>
          </w:p>
        </w:tc>
        <w:tc>
          <w:tcPr>
            <w:tcW w:w="512" w:type="pct"/>
            <w:noWrap/>
          </w:tcPr>
          <w:p w:rsidR="002C0416" w:rsidRPr="00AE5FF6" w:rsidRDefault="002C0416" w:rsidP="00FC6C4E">
            <w:pPr>
              <w:jc w:val="right"/>
              <w:rPr>
                <w:bCs/>
              </w:rPr>
            </w:pPr>
            <w:r w:rsidRPr="00AE5FF6">
              <w:rPr>
                <w:bCs/>
              </w:rPr>
              <w:t>-2.19</w:t>
            </w:r>
          </w:p>
        </w:tc>
        <w:tc>
          <w:tcPr>
            <w:tcW w:w="573" w:type="pct"/>
            <w:noWrap/>
          </w:tcPr>
          <w:p w:rsidR="002C0416" w:rsidRPr="00AE5FF6" w:rsidRDefault="002C0416" w:rsidP="00FC6C4E">
            <w:pPr>
              <w:jc w:val="right"/>
              <w:rPr>
                <w:bCs/>
              </w:rPr>
            </w:pPr>
            <w:r w:rsidRPr="00AE5FF6">
              <w:rPr>
                <w:bCs/>
              </w:rPr>
              <w:t>-10.5002</w:t>
            </w:r>
          </w:p>
        </w:tc>
        <w:tc>
          <w:tcPr>
            <w:tcW w:w="419" w:type="pct"/>
            <w:noWrap/>
          </w:tcPr>
          <w:p w:rsidR="002C0416" w:rsidRPr="00AE5FF6" w:rsidRDefault="002C0416" w:rsidP="00FC6C4E">
            <w:pPr>
              <w:jc w:val="right"/>
              <w:rPr>
                <w:bCs/>
              </w:rPr>
            </w:pPr>
            <w:r w:rsidRPr="00AE5FF6">
              <w:rPr>
                <w:bCs/>
              </w:rPr>
              <w:t>-3.12</w:t>
            </w:r>
          </w:p>
        </w:tc>
      </w:tr>
      <w:tr w:rsidR="00FC6C4E" w:rsidRPr="00AE5FF6" w:rsidTr="00FC6C4E">
        <w:trPr>
          <w:trHeight w:val="20"/>
        </w:trPr>
        <w:tc>
          <w:tcPr>
            <w:tcW w:w="2880" w:type="pct"/>
          </w:tcPr>
          <w:p w:rsidR="002C0416" w:rsidRPr="00AE5FF6" w:rsidRDefault="002C0416" w:rsidP="00FC6C4E">
            <w:pPr>
              <w:rPr>
                <w:bCs/>
              </w:rPr>
            </w:pPr>
            <w:r w:rsidRPr="00AE5FF6">
              <w:rPr>
                <w:bCs/>
              </w:rPr>
              <w:t xml:space="preserve">Shopping </w:t>
            </w:r>
            <w:r>
              <w:rPr>
                <w:bCs/>
              </w:rPr>
              <w:t>t</w:t>
            </w:r>
            <w:r w:rsidRPr="00AE5FF6">
              <w:rPr>
                <w:bCs/>
              </w:rPr>
              <w:t>our</w:t>
            </w:r>
          </w:p>
        </w:tc>
        <w:tc>
          <w:tcPr>
            <w:tcW w:w="616" w:type="pct"/>
            <w:noWrap/>
          </w:tcPr>
          <w:p w:rsidR="002C0416" w:rsidRPr="00AE5FF6" w:rsidRDefault="002C0416" w:rsidP="00FC6C4E">
            <w:pPr>
              <w:jc w:val="right"/>
              <w:rPr>
                <w:bCs/>
              </w:rPr>
            </w:pPr>
            <w:r w:rsidRPr="00AE5FF6">
              <w:rPr>
                <w:bCs/>
              </w:rPr>
              <w:t>-2.1117</w:t>
            </w:r>
          </w:p>
        </w:tc>
        <w:tc>
          <w:tcPr>
            <w:tcW w:w="512" w:type="pct"/>
            <w:noWrap/>
          </w:tcPr>
          <w:p w:rsidR="002C0416" w:rsidRPr="00AE5FF6" w:rsidRDefault="002C0416" w:rsidP="00FC6C4E">
            <w:pPr>
              <w:jc w:val="right"/>
              <w:rPr>
                <w:bCs/>
              </w:rPr>
            </w:pPr>
            <w:r w:rsidRPr="00AE5FF6">
              <w:rPr>
                <w:bCs/>
              </w:rPr>
              <w:t>-0.80</w:t>
            </w:r>
          </w:p>
        </w:tc>
        <w:tc>
          <w:tcPr>
            <w:tcW w:w="573" w:type="pct"/>
            <w:noWrap/>
          </w:tcPr>
          <w:p w:rsidR="002C0416" w:rsidRPr="00AE5FF6" w:rsidRDefault="002C0416" w:rsidP="00FC6C4E">
            <w:pPr>
              <w:jc w:val="right"/>
              <w:rPr>
                <w:bCs/>
              </w:rPr>
            </w:pPr>
            <w:r w:rsidRPr="00AE5FF6">
              <w:rPr>
                <w:bCs/>
              </w:rPr>
              <w:t>-5.4307</w:t>
            </w:r>
          </w:p>
        </w:tc>
        <w:tc>
          <w:tcPr>
            <w:tcW w:w="419" w:type="pct"/>
            <w:noWrap/>
          </w:tcPr>
          <w:p w:rsidR="002C0416" w:rsidRPr="00AE5FF6" w:rsidRDefault="002C0416" w:rsidP="00FC6C4E">
            <w:pPr>
              <w:jc w:val="right"/>
              <w:rPr>
                <w:bCs/>
              </w:rPr>
            </w:pPr>
            <w:r w:rsidRPr="00AE5FF6">
              <w:rPr>
                <w:bCs/>
              </w:rPr>
              <w:t>-3.16</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sidRPr="00AE5FF6">
              <w:rPr>
                <w:bCs/>
              </w:rPr>
              <w:t xml:space="preserve">Maintenance </w:t>
            </w:r>
            <w:r>
              <w:rPr>
                <w:bCs/>
              </w:rPr>
              <w:t>t</w:t>
            </w:r>
            <w:r w:rsidRPr="00AE5FF6">
              <w:rPr>
                <w:bCs/>
              </w:rPr>
              <w:t>our</w:t>
            </w:r>
          </w:p>
        </w:tc>
        <w:tc>
          <w:tcPr>
            <w:tcW w:w="616" w:type="pct"/>
            <w:noWrap/>
          </w:tcPr>
          <w:p w:rsidR="002C0416" w:rsidRPr="00AE5FF6" w:rsidRDefault="002C0416" w:rsidP="00FC6C4E">
            <w:pPr>
              <w:jc w:val="right"/>
              <w:rPr>
                <w:bCs/>
              </w:rPr>
            </w:pPr>
            <w:r w:rsidRPr="00AE5FF6">
              <w:rPr>
                <w:bCs/>
              </w:rPr>
              <w:t>-1.6380</w:t>
            </w:r>
          </w:p>
        </w:tc>
        <w:tc>
          <w:tcPr>
            <w:tcW w:w="512" w:type="pct"/>
            <w:noWrap/>
          </w:tcPr>
          <w:p w:rsidR="002C0416" w:rsidRPr="00AE5FF6" w:rsidRDefault="002C0416" w:rsidP="00FC6C4E">
            <w:pPr>
              <w:jc w:val="right"/>
              <w:rPr>
                <w:bCs/>
              </w:rPr>
            </w:pPr>
            <w:r w:rsidRPr="00AE5FF6">
              <w:rPr>
                <w:bCs/>
              </w:rPr>
              <w:t>-0.69</w:t>
            </w:r>
          </w:p>
        </w:tc>
        <w:tc>
          <w:tcPr>
            <w:tcW w:w="573" w:type="pct"/>
            <w:noWrap/>
          </w:tcPr>
          <w:p w:rsidR="002C0416" w:rsidRPr="00AE5FF6" w:rsidRDefault="002C0416" w:rsidP="00FC6C4E">
            <w:pPr>
              <w:jc w:val="right"/>
              <w:rPr>
                <w:bCs/>
              </w:rPr>
            </w:pPr>
            <w:r w:rsidRPr="00AE5FF6">
              <w:rPr>
                <w:bCs/>
              </w:rPr>
              <w:t>-4.2681</w:t>
            </w:r>
          </w:p>
        </w:tc>
        <w:tc>
          <w:tcPr>
            <w:tcW w:w="419" w:type="pct"/>
            <w:noWrap/>
          </w:tcPr>
          <w:p w:rsidR="002C0416" w:rsidRPr="00AE5FF6" w:rsidRDefault="002C0416" w:rsidP="00FC6C4E">
            <w:pPr>
              <w:jc w:val="right"/>
              <w:rPr>
                <w:bCs/>
              </w:rPr>
            </w:pPr>
            <w:r w:rsidRPr="00AE5FF6">
              <w:rPr>
                <w:bCs/>
              </w:rPr>
              <w:t>-2.97</w:t>
            </w:r>
          </w:p>
        </w:tc>
      </w:tr>
      <w:tr w:rsidR="00FC6C4E" w:rsidRPr="00AE5FF6" w:rsidTr="00FC6C4E">
        <w:trPr>
          <w:trHeight w:val="20"/>
        </w:trPr>
        <w:tc>
          <w:tcPr>
            <w:tcW w:w="2880" w:type="pct"/>
          </w:tcPr>
          <w:p w:rsidR="002C0416" w:rsidRPr="00AE5FF6" w:rsidRDefault="002C0416" w:rsidP="00FC6C4E">
            <w:pPr>
              <w:rPr>
                <w:bCs/>
              </w:rPr>
            </w:pPr>
            <w:r w:rsidRPr="00AE5FF6">
              <w:rPr>
                <w:bCs/>
              </w:rPr>
              <w:t xml:space="preserve">Eating out </w:t>
            </w:r>
            <w:r>
              <w:rPr>
                <w:bCs/>
              </w:rPr>
              <w:t>t</w:t>
            </w:r>
            <w:r w:rsidRPr="00AE5FF6">
              <w:rPr>
                <w:bCs/>
              </w:rPr>
              <w:t>our</w:t>
            </w:r>
          </w:p>
        </w:tc>
        <w:tc>
          <w:tcPr>
            <w:tcW w:w="616" w:type="pct"/>
            <w:noWrap/>
          </w:tcPr>
          <w:p w:rsidR="002C0416" w:rsidRPr="00AE5FF6" w:rsidRDefault="002C0416" w:rsidP="00FC6C4E">
            <w:pPr>
              <w:jc w:val="right"/>
              <w:rPr>
                <w:bCs/>
              </w:rPr>
            </w:pPr>
            <w:r w:rsidRPr="00AE5FF6">
              <w:rPr>
                <w:bCs/>
              </w:rPr>
              <w:t>-4.6829</w:t>
            </w:r>
          </w:p>
        </w:tc>
        <w:tc>
          <w:tcPr>
            <w:tcW w:w="512" w:type="pct"/>
            <w:noWrap/>
          </w:tcPr>
          <w:p w:rsidR="002C0416" w:rsidRPr="00AE5FF6" w:rsidRDefault="002C0416" w:rsidP="00FC6C4E">
            <w:pPr>
              <w:jc w:val="right"/>
              <w:rPr>
                <w:bCs/>
              </w:rPr>
            </w:pPr>
            <w:r w:rsidRPr="00AE5FF6">
              <w:rPr>
                <w:bCs/>
              </w:rPr>
              <w:t>-3.47</w:t>
            </w:r>
          </w:p>
        </w:tc>
        <w:tc>
          <w:tcPr>
            <w:tcW w:w="573" w:type="pct"/>
            <w:noWrap/>
          </w:tcPr>
          <w:p w:rsidR="002C0416" w:rsidRPr="00AE5FF6" w:rsidRDefault="002C0416" w:rsidP="00FC6C4E">
            <w:pPr>
              <w:jc w:val="right"/>
              <w:rPr>
                <w:bCs/>
              </w:rPr>
            </w:pPr>
            <w:r w:rsidRPr="00AE5FF6">
              <w:rPr>
                <w:bCs/>
              </w:rPr>
              <w:t>-1.9035</w:t>
            </w:r>
          </w:p>
        </w:tc>
        <w:tc>
          <w:tcPr>
            <w:tcW w:w="419" w:type="pct"/>
            <w:noWrap/>
          </w:tcPr>
          <w:p w:rsidR="002C0416" w:rsidRPr="00AE5FF6" w:rsidRDefault="002C0416" w:rsidP="00FC6C4E">
            <w:pPr>
              <w:jc w:val="right"/>
              <w:rPr>
                <w:bCs/>
              </w:rPr>
            </w:pPr>
            <w:r w:rsidRPr="00AE5FF6">
              <w:rPr>
                <w:bCs/>
              </w:rPr>
              <w:t>-6.58</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sidRPr="00AE5FF6">
              <w:rPr>
                <w:bCs/>
              </w:rPr>
              <w:t>Visiting</w:t>
            </w:r>
          </w:p>
        </w:tc>
        <w:tc>
          <w:tcPr>
            <w:tcW w:w="616" w:type="pct"/>
            <w:noWrap/>
          </w:tcPr>
          <w:p w:rsidR="002C0416" w:rsidRPr="00AE5FF6" w:rsidRDefault="002C0416" w:rsidP="00FC6C4E">
            <w:pPr>
              <w:jc w:val="right"/>
              <w:rPr>
                <w:bCs/>
              </w:rPr>
            </w:pPr>
            <w:r w:rsidRPr="00AE5FF6">
              <w:rPr>
                <w:bCs/>
              </w:rPr>
              <w:t>-4.7069</w:t>
            </w:r>
          </w:p>
        </w:tc>
        <w:tc>
          <w:tcPr>
            <w:tcW w:w="512" w:type="pct"/>
            <w:noWrap/>
          </w:tcPr>
          <w:p w:rsidR="002C0416" w:rsidRPr="00AE5FF6" w:rsidRDefault="002C0416" w:rsidP="00FC6C4E">
            <w:pPr>
              <w:jc w:val="right"/>
              <w:rPr>
                <w:bCs/>
              </w:rPr>
            </w:pPr>
            <w:r w:rsidRPr="00AE5FF6">
              <w:rPr>
                <w:bCs/>
              </w:rPr>
              <w:t>-1.10</w:t>
            </w:r>
          </w:p>
        </w:tc>
        <w:tc>
          <w:tcPr>
            <w:tcW w:w="573" w:type="pct"/>
            <w:noWrap/>
          </w:tcPr>
          <w:p w:rsidR="002C0416" w:rsidRPr="00AE5FF6" w:rsidRDefault="002C0416" w:rsidP="00FC6C4E">
            <w:pPr>
              <w:jc w:val="right"/>
              <w:rPr>
                <w:bCs/>
              </w:rPr>
            </w:pPr>
            <w:r w:rsidRPr="00AE5FF6">
              <w:rPr>
                <w:bCs/>
              </w:rPr>
              <w:t>-4.2256</w:t>
            </w:r>
          </w:p>
        </w:tc>
        <w:tc>
          <w:tcPr>
            <w:tcW w:w="419" w:type="pct"/>
            <w:noWrap/>
          </w:tcPr>
          <w:p w:rsidR="002C0416" w:rsidRPr="00AE5FF6" w:rsidRDefault="002C0416" w:rsidP="00FC6C4E">
            <w:pPr>
              <w:jc w:val="right"/>
              <w:rPr>
                <w:bCs/>
              </w:rPr>
            </w:pPr>
            <w:r w:rsidRPr="00AE5FF6">
              <w:rPr>
                <w:bCs/>
              </w:rPr>
              <w:t>-1.69</w:t>
            </w:r>
          </w:p>
        </w:tc>
      </w:tr>
      <w:tr w:rsidR="00FC6C4E" w:rsidRPr="00AE5FF6" w:rsidTr="00FC6C4E">
        <w:trPr>
          <w:trHeight w:val="20"/>
        </w:trPr>
        <w:tc>
          <w:tcPr>
            <w:tcW w:w="2880" w:type="pct"/>
          </w:tcPr>
          <w:p w:rsidR="002C0416" w:rsidRPr="00AE5FF6" w:rsidRDefault="002C0416" w:rsidP="00FC6C4E">
            <w:pPr>
              <w:rPr>
                <w:bCs/>
              </w:rPr>
            </w:pPr>
            <w:r w:rsidRPr="00AE5FF6">
              <w:rPr>
                <w:bCs/>
              </w:rPr>
              <w:t>Discretionary</w:t>
            </w:r>
          </w:p>
        </w:tc>
        <w:tc>
          <w:tcPr>
            <w:tcW w:w="616" w:type="pct"/>
            <w:noWrap/>
          </w:tcPr>
          <w:p w:rsidR="002C0416" w:rsidRPr="00AE5FF6" w:rsidRDefault="002C0416" w:rsidP="00FC6C4E">
            <w:pPr>
              <w:jc w:val="right"/>
              <w:rPr>
                <w:bCs/>
              </w:rPr>
            </w:pPr>
            <w:r w:rsidRPr="00AE5FF6">
              <w:rPr>
                <w:bCs/>
              </w:rPr>
              <w:t>-5.7493</w:t>
            </w:r>
          </w:p>
        </w:tc>
        <w:tc>
          <w:tcPr>
            <w:tcW w:w="512" w:type="pct"/>
            <w:noWrap/>
          </w:tcPr>
          <w:p w:rsidR="002C0416" w:rsidRPr="00AE5FF6" w:rsidRDefault="002C0416" w:rsidP="00FC6C4E">
            <w:pPr>
              <w:jc w:val="right"/>
              <w:rPr>
                <w:bCs/>
              </w:rPr>
            </w:pPr>
            <w:r w:rsidRPr="00AE5FF6">
              <w:rPr>
                <w:bCs/>
              </w:rPr>
              <w:t>-1.71</w:t>
            </w:r>
          </w:p>
        </w:tc>
        <w:tc>
          <w:tcPr>
            <w:tcW w:w="573" w:type="pct"/>
            <w:noWrap/>
          </w:tcPr>
          <w:p w:rsidR="002C0416" w:rsidRPr="00AE5FF6" w:rsidRDefault="002C0416" w:rsidP="00FC6C4E">
            <w:pPr>
              <w:jc w:val="right"/>
              <w:rPr>
                <w:bCs/>
              </w:rPr>
            </w:pPr>
            <w:r w:rsidRPr="00AE5FF6">
              <w:rPr>
                <w:bCs/>
              </w:rPr>
              <w:t>-6.8970</w:t>
            </w:r>
          </w:p>
        </w:tc>
        <w:tc>
          <w:tcPr>
            <w:tcW w:w="419" w:type="pct"/>
            <w:noWrap/>
          </w:tcPr>
          <w:p w:rsidR="002C0416" w:rsidRPr="00AE5FF6" w:rsidRDefault="002C0416" w:rsidP="00FC6C4E">
            <w:pPr>
              <w:jc w:val="right"/>
              <w:rPr>
                <w:bCs/>
              </w:rPr>
            </w:pPr>
            <w:r w:rsidRPr="00AE5FF6">
              <w:rPr>
                <w:bCs/>
              </w:rPr>
              <w:t>-3.96</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shd w:val="clear" w:color="auto" w:fill="FFFFFF" w:themeFill="background1"/>
          </w:tcPr>
          <w:p w:rsidR="002C0416" w:rsidRPr="00FC6C4E" w:rsidRDefault="002C0416" w:rsidP="00FC6C4E">
            <w:pPr>
              <w:rPr>
                <w:b/>
                <w:bCs/>
                <w:i/>
              </w:rPr>
            </w:pPr>
            <w:r w:rsidRPr="00FC6C4E">
              <w:rPr>
                <w:b/>
                <w:bCs/>
                <w:i/>
              </w:rPr>
              <w:t>More than 2 tours of same purpose</w:t>
            </w:r>
          </w:p>
        </w:tc>
        <w:tc>
          <w:tcPr>
            <w:tcW w:w="616" w:type="pct"/>
            <w:shd w:val="clear" w:color="auto" w:fill="FFFFFF" w:themeFill="background1"/>
            <w:noWrap/>
          </w:tcPr>
          <w:p w:rsidR="002C0416" w:rsidRPr="00FC6C4E" w:rsidRDefault="002C0416" w:rsidP="00FC6C4E">
            <w:pPr>
              <w:jc w:val="right"/>
              <w:rPr>
                <w:b/>
                <w:bCs/>
                <w:i/>
              </w:rPr>
            </w:pPr>
            <w:r w:rsidRPr="00FC6C4E">
              <w:rPr>
                <w:b/>
                <w:bCs/>
                <w:i/>
              </w:rPr>
              <w:t> </w:t>
            </w:r>
          </w:p>
        </w:tc>
        <w:tc>
          <w:tcPr>
            <w:tcW w:w="512" w:type="pct"/>
            <w:shd w:val="clear" w:color="auto" w:fill="FFFFFF" w:themeFill="background1"/>
            <w:noWrap/>
          </w:tcPr>
          <w:p w:rsidR="002C0416" w:rsidRPr="00FC6C4E" w:rsidRDefault="002C0416" w:rsidP="00FC6C4E">
            <w:pPr>
              <w:jc w:val="right"/>
              <w:rPr>
                <w:b/>
                <w:bCs/>
                <w:i/>
              </w:rPr>
            </w:pPr>
            <w:r w:rsidRPr="00FC6C4E">
              <w:rPr>
                <w:b/>
                <w:bCs/>
                <w:i/>
              </w:rPr>
              <w:t> </w:t>
            </w:r>
          </w:p>
        </w:tc>
        <w:tc>
          <w:tcPr>
            <w:tcW w:w="573" w:type="pct"/>
            <w:shd w:val="clear" w:color="auto" w:fill="FFFFFF" w:themeFill="background1"/>
            <w:noWrap/>
          </w:tcPr>
          <w:p w:rsidR="002C0416" w:rsidRPr="00FC6C4E" w:rsidRDefault="002C0416" w:rsidP="00FC6C4E">
            <w:pPr>
              <w:jc w:val="right"/>
              <w:rPr>
                <w:b/>
                <w:bCs/>
                <w:i/>
              </w:rPr>
            </w:pPr>
            <w:r w:rsidRPr="00FC6C4E">
              <w:rPr>
                <w:b/>
                <w:bCs/>
                <w:i/>
              </w:rPr>
              <w:t> </w:t>
            </w:r>
          </w:p>
        </w:tc>
        <w:tc>
          <w:tcPr>
            <w:tcW w:w="419" w:type="pct"/>
            <w:shd w:val="clear" w:color="auto" w:fill="FFFFFF" w:themeFill="background1"/>
            <w:noWrap/>
          </w:tcPr>
          <w:p w:rsidR="002C0416" w:rsidRPr="00FC6C4E" w:rsidRDefault="002C0416" w:rsidP="00FC6C4E">
            <w:pPr>
              <w:jc w:val="right"/>
              <w:rPr>
                <w:b/>
                <w:bCs/>
                <w:i/>
              </w:rPr>
            </w:pPr>
            <w:r w:rsidRPr="00FC6C4E">
              <w:rPr>
                <w:b/>
                <w:bCs/>
                <w:i/>
              </w:rPr>
              <w:t> </w:t>
            </w:r>
          </w:p>
        </w:tc>
      </w:tr>
      <w:tr w:rsidR="00FC6C4E" w:rsidRPr="00AE5FF6" w:rsidTr="00FC6C4E">
        <w:trPr>
          <w:trHeight w:val="20"/>
        </w:trPr>
        <w:tc>
          <w:tcPr>
            <w:tcW w:w="2880" w:type="pct"/>
          </w:tcPr>
          <w:p w:rsidR="002C0416" w:rsidRPr="00AE5FF6" w:rsidRDefault="002C0416" w:rsidP="00FC6C4E">
            <w:pPr>
              <w:rPr>
                <w:bCs/>
              </w:rPr>
            </w:pPr>
            <w:r>
              <w:rPr>
                <w:bCs/>
              </w:rPr>
              <w:t>Escorting t</w:t>
            </w:r>
            <w:r w:rsidRPr="00AE5FF6">
              <w:rPr>
                <w:bCs/>
              </w:rPr>
              <w:t>ours</w:t>
            </w:r>
          </w:p>
        </w:tc>
        <w:tc>
          <w:tcPr>
            <w:tcW w:w="616" w:type="pct"/>
            <w:noWrap/>
          </w:tcPr>
          <w:p w:rsidR="002C0416" w:rsidRPr="00AE5FF6" w:rsidRDefault="002C0416" w:rsidP="00FC6C4E">
            <w:pPr>
              <w:jc w:val="right"/>
              <w:rPr>
                <w:bCs/>
              </w:rPr>
            </w:pPr>
            <w:r w:rsidRPr="00AE5FF6">
              <w:rPr>
                <w:bCs/>
              </w:rPr>
              <w:t>1.5833</w:t>
            </w:r>
          </w:p>
        </w:tc>
        <w:tc>
          <w:tcPr>
            <w:tcW w:w="512" w:type="pct"/>
            <w:noWrap/>
          </w:tcPr>
          <w:p w:rsidR="002C0416" w:rsidRPr="00AE5FF6" w:rsidRDefault="002C0416" w:rsidP="00FC6C4E">
            <w:pPr>
              <w:jc w:val="right"/>
              <w:rPr>
                <w:bCs/>
              </w:rPr>
            </w:pPr>
            <w:r w:rsidRPr="00AE5FF6">
              <w:rPr>
                <w:bCs/>
              </w:rPr>
              <w:t>5.79</w:t>
            </w:r>
          </w:p>
        </w:tc>
        <w:tc>
          <w:tcPr>
            <w:tcW w:w="573" w:type="pct"/>
            <w:noWrap/>
          </w:tcPr>
          <w:p w:rsidR="002C0416" w:rsidRPr="00AE5FF6" w:rsidRDefault="002C0416" w:rsidP="00FC6C4E">
            <w:pPr>
              <w:jc w:val="right"/>
              <w:rPr>
                <w:bCs/>
              </w:rPr>
            </w:pPr>
            <w:r w:rsidRPr="00AE5FF6">
              <w:rPr>
                <w:bCs/>
              </w:rPr>
              <w:t>2.0805</w:t>
            </w:r>
          </w:p>
        </w:tc>
        <w:tc>
          <w:tcPr>
            <w:tcW w:w="419" w:type="pct"/>
            <w:noWrap/>
          </w:tcPr>
          <w:p w:rsidR="002C0416" w:rsidRPr="00AE5FF6" w:rsidRDefault="002C0416" w:rsidP="00FC6C4E">
            <w:pPr>
              <w:jc w:val="right"/>
              <w:rPr>
                <w:bCs/>
              </w:rPr>
            </w:pPr>
            <w:r w:rsidRPr="00AE5FF6">
              <w:rPr>
                <w:bCs/>
              </w:rPr>
              <w:t>5.73</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sidRPr="00AE5FF6">
              <w:rPr>
                <w:bCs/>
              </w:rPr>
              <w:t xml:space="preserve">Shopping </w:t>
            </w:r>
            <w:r>
              <w:rPr>
                <w:bCs/>
              </w:rPr>
              <w:t>t</w:t>
            </w:r>
            <w:r w:rsidRPr="00AE5FF6">
              <w:rPr>
                <w:bCs/>
              </w:rPr>
              <w:t>ours</w:t>
            </w:r>
          </w:p>
        </w:tc>
        <w:tc>
          <w:tcPr>
            <w:tcW w:w="616" w:type="pct"/>
            <w:noWrap/>
          </w:tcPr>
          <w:p w:rsidR="002C0416" w:rsidRPr="00AE5FF6" w:rsidRDefault="002C0416" w:rsidP="00FC6C4E">
            <w:pPr>
              <w:jc w:val="right"/>
              <w:rPr>
                <w:bCs/>
              </w:rPr>
            </w:pPr>
            <w:r w:rsidRPr="00AE5FF6">
              <w:rPr>
                <w:bCs/>
              </w:rPr>
              <w:t>-0.7666</w:t>
            </w:r>
          </w:p>
        </w:tc>
        <w:tc>
          <w:tcPr>
            <w:tcW w:w="512" w:type="pct"/>
            <w:noWrap/>
          </w:tcPr>
          <w:p w:rsidR="002C0416" w:rsidRPr="00AE5FF6" w:rsidRDefault="002C0416" w:rsidP="00FC6C4E">
            <w:pPr>
              <w:jc w:val="right"/>
              <w:rPr>
                <w:bCs/>
              </w:rPr>
            </w:pPr>
            <w:r w:rsidRPr="00AE5FF6">
              <w:rPr>
                <w:bCs/>
              </w:rPr>
              <w:t>-2.88</w:t>
            </w:r>
          </w:p>
        </w:tc>
        <w:tc>
          <w:tcPr>
            <w:tcW w:w="573" w:type="pct"/>
            <w:noWrap/>
          </w:tcPr>
          <w:p w:rsidR="002C0416" w:rsidRPr="00AE5FF6" w:rsidRDefault="002C0416" w:rsidP="00FC6C4E">
            <w:pPr>
              <w:jc w:val="right"/>
              <w:rPr>
                <w:bCs/>
              </w:rPr>
            </w:pPr>
            <w:r w:rsidRPr="00AE5FF6">
              <w:rPr>
                <w:bCs/>
              </w:rPr>
              <w:t>-1.2721</w:t>
            </w:r>
          </w:p>
        </w:tc>
        <w:tc>
          <w:tcPr>
            <w:tcW w:w="419" w:type="pct"/>
            <w:noWrap/>
          </w:tcPr>
          <w:p w:rsidR="002C0416" w:rsidRPr="00AE5FF6" w:rsidRDefault="002C0416" w:rsidP="00FC6C4E">
            <w:pPr>
              <w:jc w:val="right"/>
              <w:rPr>
                <w:bCs/>
              </w:rPr>
            </w:pPr>
            <w:r w:rsidRPr="00AE5FF6">
              <w:rPr>
                <w:bCs/>
              </w:rPr>
              <w:t>-6.20</w:t>
            </w:r>
          </w:p>
        </w:tc>
      </w:tr>
      <w:tr w:rsidR="00FC6C4E" w:rsidRPr="00AE5FF6" w:rsidTr="00FC6C4E">
        <w:trPr>
          <w:trHeight w:val="20"/>
        </w:trPr>
        <w:tc>
          <w:tcPr>
            <w:tcW w:w="2880" w:type="pct"/>
          </w:tcPr>
          <w:p w:rsidR="002C0416" w:rsidRPr="00AE5FF6" w:rsidRDefault="002C0416" w:rsidP="00FC6C4E">
            <w:pPr>
              <w:rPr>
                <w:bCs/>
              </w:rPr>
            </w:pPr>
            <w:r>
              <w:rPr>
                <w:bCs/>
              </w:rPr>
              <w:t>Maintenance t</w:t>
            </w:r>
            <w:r w:rsidRPr="00AE5FF6">
              <w:rPr>
                <w:bCs/>
              </w:rPr>
              <w:t>ours</w:t>
            </w:r>
          </w:p>
        </w:tc>
        <w:tc>
          <w:tcPr>
            <w:tcW w:w="616" w:type="pct"/>
            <w:noWrap/>
          </w:tcPr>
          <w:p w:rsidR="002C0416" w:rsidRPr="00AE5FF6" w:rsidRDefault="002C0416" w:rsidP="00FC6C4E">
            <w:pPr>
              <w:jc w:val="right"/>
              <w:rPr>
                <w:bCs/>
              </w:rPr>
            </w:pPr>
            <w:r w:rsidRPr="00AE5FF6">
              <w:rPr>
                <w:bCs/>
              </w:rPr>
              <w:t>-0.6449</w:t>
            </w:r>
          </w:p>
        </w:tc>
        <w:tc>
          <w:tcPr>
            <w:tcW w:w="512" w:type="pct"/>
            <w:noWrap/>
          </w:tcPr>
          <w:p w:rsidR="002C0416" w:rsidRPr="00AE5FF6" w:rsidRDefault="002C0416" w:rsidP="00FC6C4E">
            <w:pPr>
              <w:jc w:val="right"/>
              <w:rPr>
                <w:bCs/>
              </w:rPr>
            </w:pPr>
            <w:r w:rsidRPr="00AE5FF6">
              <w:rPr>
                <w:bCs/>
              </w:rPr>
              <w:t>-2.29</w:t>
            </w:r>
          </w:p>
        </w:tc>
        <w:tc>
          <w:tcPr>
            <w:tcW w:w="573" w:type="pct"/>
            <w:noWrap/>
          </w:tcPr>
          <w:p w:rsidR="002C0416" w:rsidRPr="00AE5FF6" w:rsidRDefault="002C0416" w:rsidP="00FC6C4E">
            <w:pPr>
              <w:jc w:val="right"/>
              <w:rPr>
                <w:bCs/>
              </w:rPr>
            </w:pPr>
            <w:r w:rsidRPr="00AE5FF6">
              <w:rPr>
                <w:bCs/>
              </w:rPr>
              <w:t>-0.8517</w:t>
            </w:r>
          </w:p>
        </w:tc>
        <w:tc>
          <w:tcPr>
            <w:tcW w:w="419" w:type="pct"/>
            <w:noWrap/>
          </w:tcPr>
          <w:p w:rsidR="002C0416" w:rsidRPr="00AE5FF6" w:rsidRDefault="002C0416" w:rsidP="00FC6C4E">
            <w:pPr>
              <w:jc w:val="right"/>
              <w:rPr>
                <w:bCs/>
              </w:rPr>
            </w:pPr>
            <w:r w:rsidRPr="00AE5FF6">
              <w:rPr>
                <w:bCs/>
              </w:rPr>
              <w:t>-4.57</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sidRPr="00AE5FF6">
              <w:rPr>
                <w:bCs/>
              </w:rPr>
              <w:t xml:space="preserve">Discretionary </w:t>
            </w:r>
            <w:r>
              <w:rPr>
                <w:bCs/>
              </w:rPr>
              <w:t>t</w:t>
            </w:r>
            <w:r w:rsidRPr="00AE5FF6">
              <w:rPr>
                <w:bCs/>
              </w:rPr>
              <w:t>ours</w:t>
            </w:r>
          </w:p>
        </w:tc>
        <w:tc>
          <w:tcPr>
            <w:tcW w:w="616" w:type="pct"/>
            <w:noWrap/>
          </w:tcPr>
          <w:p w:rsidR="002C0416" w:rsidRPr="00AE5FF6" w:rsidRDefault="002C0416" w:rsidP="00FC6C4E">
            <w:pPr>
              <w:jc w:val="right"/>
              <w:rPr>
                <w:bCs/>
              </w:rPr>
            </w:pPr>
            <w:r w:rsidRPr="00AE5FF6">
              <w:rPr>
                <w:bCs/>
              </w:rPr>
              <w:t>-0.8749</w:t>
            </w:r>
          </w:p>
        </w:tc>
        <w:tc>
          <w:tcPr>
            <w:tcW w:w="512" w:type="pct"/>
            <w:noWrap/>
          </w:tcPr>
          <w:p w:rsidR="002C0416" w:rsidRPr="00AE5FF6" w:rsidRDefault="002C0416" w:rsidP="00FC6C4E">
            <w:pPr>
              <w:jc w:val="right"/>
              <w:rPr>
                <w:bCs/>
              </w:rPr>
            </w:pPr>
            <w:r w:rsidRPr="00AE5FF6">
              <w:rPr>
                <w:bCs/>
              </w:rPr>
              <w:t>-1.98</w:t>
            </w:r>
          </w:p>
        </w:tc>
        <w:tc>
          <w:tcPr>
            <w:tcW w:w="573" w:type="pct"/>
            <w:noWrap/>
          </w:tcPr>
          <w:p w:rsidR="002C0416" w:rsidRPr="00AE5FF6" w:rsidRDefault="002C0416" w:rsidP="00FC6C4E">
            <w:pPr>
              <w:jc w:val="right"/>
              <w:rPr>
                <w:bCs/>
              </w:rPr>
            </w:pPr>
            <w:r w:rsidRPr="00AE5FF6">
              <w:rPr>
                <w:bCs/>
              </w:rPr>
              <w:t>-0.1133</w:t>
            </w:r>
          </w:p>
        </w:tc>
        <w:tc>
          <w:tcPr>
            <w:tcW w:w="419" w:type="pct"/>
            <w:noWrap/>
          </w:tcPr>
          <w:p w:rsidR="002C0416" w:rsidRPr="00AE5FF6" w:rsidRDefault="002C0416" w:rsidP="00FC6C4E">
            <w:pPr>
              <w:jc w:val="right"/>
              <w:rPr>
                <w:bCs/>
              </w:rPr>
            </w:pPr>
            <w:r w:rsidRPr="00AE5FF6">
              <w:rPr>
                <w:bCs/>
              </w:rPr>
              <w:t>-0.58</w:t>
            </w:r>
          </w:p>
        </w:tc>
      </w:tr>
      <w:tr w:rsidR="00FC6C4E" w:rsidRPr="00AE5FF6" w:rsidTr="00FC6C4E">
        <w:trPr>
          <w:trHeight w:val="20"/>
        </w:trPr>
        <w:tc>
          <w:tcPr>
            <w:tcW w:w="2880" w:type="pct"/>
            <w:shd w:val="clear" w:color="auto" w:fill="FFFFFF" w:themeFill="background1"/>
          </w:tcPr>
          <w:p w:rsidR="002C0416" w:rsidRPr="00FC6C4E" w:rsidRDefault="002C0416" w:rsidP="00FC6C4E">
            <w:pPr>
              <w:rPr>
                <w:b/>
                <w:bCs/>
                <w:i/>
              </w:rPr>
            </w:pPr>
            <w:r w:rsidRPr="00FC6C4E">
              <w:rPr>
                <w:b/>
                <w:bCs/>
                <w:i/>
              </w:rPr>
              <w:t xml:space="preserve">Household income </w:t>
            </w:r>
          </w:p>
        </w:tc>
        <w:tc>
          <w:tcPr>
            <w:tcW w:w="616" w:type="pct"/>
            <w:shd w:val="clear" w:color="auto" w:fill="FFFFFF" w:themeFill="background1"/>
            <w:noWrap/>
          </w:tcPr>
          <w:p w:rsidR="002C0416" w:rsidRPr="00FC6C4E" w:rsidRDefault="002C0416" w:rsidP="00FC6C4E">
            <w:pPr>
              <w:jc w:val="right"/>
              <w:rPr>
                <w:b/>
                <w:bCs/>
                <w:i/>
              </w:rPr>
            </w:pPr>
            <w:r w:rsidRPr="00FC6C4E">
              <w:rPr>
                <w:b/>
                <w:bCs/>
                <w:i/>
              </w:rPr>
              <w:t> </w:t>
            </w:r>
          </w:p>
        </w:tc>
        <w:tc>
          <w:tcPr>
            <w:tcW w:w="512" w:type="pct"/>
            <w:shd w:val="clear" w:color="auto" w:fill="FFFFFF" w:themeFill="background1"/>
            <w:noWrap/>
          </w:tcPr>
          <w:p w:rsidR="002C0416" w:rsidRPr="00FC6C4E" w:rsidRDefault="002C0416" w:rsidP="00FC6C4E">
            <w:pPr>
              <w:jc w:val="right"/>
              <w:rPr>
                <w:b/>
                <w:bCs/>
                <w:i/>
              </w:rPr>
            </w:pPr>
            <w:r w:rsidRPr="00FC6C4E">
              <w:rPr>
                <w:b/>
                <w:bCs/>
                <w:i/>
              </w:rPr>
              <w:t> </w:t>
            </w:r>
          </w:p>
        </w:tc>
        <w:tc>
          <w:tcPr>
            <w:tcW w:w="573" w:type="pct"/>
            <w:shd w:val="clear" w:color="auto" w:fill="FFFFFF" w:themeFill="background1"/>
            <w:noWrap/>
          </w:tcPr>
          <w:p w:rsidR="002C0416" w:rsidRPr="00FC6C4E" w:rsidRDefault="002C0416" w:rsidP="00FC6C4E">
            <w:pPr>
              <w:jc w:val="right"/>
              <w:rPr>
                <w:b/>
                <w:bCs/>
                <w:i/>
              </w:rPr>
            </w:pPr>
            <w:r w:rsidRPr="00FC6C4E">
              <w:rPr>
                <w:b/>
                <w:bCs/>
                <w:i/>
              </w:rPr>
              <w:t> </w:t>
            </w:r>
          </w:p>
        </w:tc>
        <w:tc>
          <w:tcPr>
            <w:tcW w:w="419" w:type="pct"/>
            <w:shd w:val="clear" w:color="auto" w:fill="FFFFFF" w:themeFill="background1"/>
            <w:noWrap/>
          </w:tcPr>
          <w:p w:rsidR="002C0416" w:rsidRPr="00FC6C4E" w:rsidRDefault="002C0416" w:rsidP="00FC6C4E">
            <w:pPr>
              <w:jc w:val="right"/>
              <w:rPr>
                <w:b/>
                <w:bCs/>
                <w:i/>
              </w:rPr>
            </w:pPr>
            <w:r w:rsidRPr="00FC6C4E">
              <w:rPr>
                <w:b/>
                <w:bCs/>
                <w:i/>
              </w:rPr>
              <w:t> </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Pr>
                <w:bCs/>
              </w:rPr>
              <w:t>Shopping, low i</w:t>
            </w:r>
            <w:r w:rsidRPr="00AE5FF6">
              <w:rPr>
                <w:bCs/>
              </w:rPr>
              <w:t>ncome (&lt;30K)</w:t>
            </w:r>
          </w:p>
        </w:tc>
        <w:tc>
          <w:tcPr>
            <w:tcW w:w="616" w:type="pct"/>
            <w:noWrap/>
          </w:tcPr>
          <w:p w:rsidR="002C0416" w:rsidRPr="00AE5FF6" w:rsidRDefault="002C0416" w:rsidP="00FC6C4E">
            <w:pPr>
              <w:jc w:val="right"/>
              <w:rPr>
                <w:bCs/>
              </w:rPr>
            </w:pPr>
            <w:r w:rsidRPr="00AE5FF6">
              <w:rPr>
                <w:bCs/>
              </w:rPr>
              <w:t>-0.3126</w:t>
            </w:r>
          </w:p>
        </w:tc>
        <w:tc>
          <w:tcPr>
            <w:tcW w:w="512" w:type="pct"/>
            <w:noWrap/>
          </w:tcPr>
          <w:p w:rsidR="002C0416" w:rsidRPr="00AE5FF6" w:rsidRDefault="002C0416" w:rsidP="00FC6C4E">
            <w:pPr>
              <w:jc w:val="right"/>
              <w:rPr>
                <w:bCs/>
              </w:rPr>
            </w:pPr>
            <w:r w:rsidRPr="00AE5FF6">
              <w:rPr>
                <w:bCs/>
              </w:rPr>
              <w:t>-1.67</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trHeight w:val="20"/>
        </w:trPr>
        <w:tc>
          <w:tcPr>
            <w:tcW w:w="2880" w:type="pct"/>
          </w:tcPr>
          <w:p w:rsidR="002C0416" w:rsidRPr="00AE5FF6" w:rsidRDefault="002C0416" w:rsidP="00FC6C4E">
            <w:pPr>
              <w:rPr>
                <w:bCs/>
              </w:rPr>
            </w:pPr>
            <w:r>
              <w:rPr>
                <w:bCs/>
              </w:rPr>
              <w:t>Shopping, medium i</w:t>
            </w:r>
            <w:r w:rsidRPr="00AE5FF6">
              <w:rPr>
                <w:bCs/>
              </w:rPr>
              <w:t>ncome (30-60K)</w:t>
            </w:r>
          </w:p>
        </w:tc>
        <w:tc>
          <w:tcPr>
            <w:tcW w:w="616" w:type="pct"/>
            <w:noWrap/>
          </w:tcPr>
          <w:p w:rsidR="002C0416" w:rsidRPr="00AE5FF6" w:rsidRDefault="002C0416" w:rsidP="00FC6C4E">
            <w:pPr>
              <w:jc w:val="right"/>
              <w:rPr>
                <w:bCs/>
              </w:rPr>
            </w:pPr>
            <w:r w:rsidRPr="00AE5FF6">
              <w:rPr>
                <w:bCs/>
              </w:rPr>
              <w:t>-0.3126</w:t>
            </w:r>
          </w:p>
        </w:tc>
        <w:tc>
          <w:tcPr>
            <w:tcW w:w="512" w:type="pct"/>
            <w:noWrap/>
          </w:tcPr>
          <w:p w:rsidR="002C0416" w:rsidRPr="00AE5FF6" w:rsidRDefault="002C0416" w:rsidP="00FC6C4E">
            <w:pPr>
              <w:jc w:val="right"/>
              <w:rPr>
                <w:bCs/>
              </w:rPr>
            </w:pPr>
            <w:r w:rsidRPr="00AE5FF6">
              <w:rPr>
                <w:bCs/>
              </w:rPr>
              <w:t>-1.67</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sidRPr="00AE5FF6">
              <w:rPr>
                <w:bCs/>
              </w:rPr>
              <w:t>Shopping,</w:t>
            </w:r>
            <w:r>
              <w:rPr>
                <w:bCs/>
              </w:rPr>
              <w:t xml:space="preserve"> m</w:t>
            </w:r>
            <w:r w:rsidRPr="00AE5FF6">
              <w:rPr>
                <w:bCs/>
              </w:rPr>
              <w:t xml:space="preserve">edium </w:t>
            </w:r>
            <w:r>
              <w:rPr>
                <w:bCs/>
              </w:rPr>
              <w:t>i</w:t>
            </w:r>
            <w:r w:rsidRPr="00AE5FF6">
              <w:rPr>
                <w:bCs/>
              </w:rPr>
              <w:t>ncome (60-100K)</w:t>
            </w:r>
          </w:p>
        </w:tc>
        <w:tc>
          <w:tcPr>
            <w:tcW w:w="616" w:type="pct"/>
            <w:noWrap/>
          </w:tcPr>
          <w:p w:rsidR="002C0416" w:rsidRPr="00AE5FF6" w:rsidRDefault="002C0416" w:rsidP="00FC6C4E">
            <w:pPr>
              <w:jc w:val="right"/>
              <w:rPr>
                <w:bCs/>
              </w:rPr>
            </w:pPr>
            <w:r w:rsidRPr="00AE5FF6">
              <w:rPr>
                <w:bCs/>
              </w:rPr>
              <w:t> </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trHeight w:val="20"/>
        </w:trPr>
        <w:tc>
          <w:tcPr>
            <w:tcW w:w="2880" w:type="pct"/>
          </w:tcPr>
          <w:p w:rsidR="002C0416" w:rsidRPr="00AE5FF6" w:rsidRDefault="002C0416" w:rsidP="00FC6C4E">
            <w:pPr>
              <w:rPr>
                <w:bCs/>
              </w:rPr>
            </w:pPr>
            <w:r>
              <w:rPr>
                <w:bCs/>
              </w:rPr>
              <w:t>Shopping, high i</w:t>
            </w:r>
            <w:r w:rsidRPr="00AE5FF6">
              <w:rPr>
                <w:bCs/>
              </w:rPr>
              <w:t>ncome (100-150K)</w:t>
            </w:r>
          </w:p>
        </w:tc>
        <w:tc>
          <w:tcPr>
            <w:tcW w:w="616" w:type="pct"/>
            <w:noWrap/>
          </w:tcPr>
          <w:p w:rsidR="002C0416" w:rsidRPr="00AE5FF6" w:rsidRDefault="002C0416" w:rsidP="00FC6C4E">
            <w:pPr>
              <w:jc w:val="right"/>
              <w:rPr>
                <w:bCs/>
              </w:rPr>
            </w:pPr>
            <w:r w:rsidRPr="00AE5FF6">
              <w:rPr>
                <w:bCs/>
              </w:rPr>
              <w:t> </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0.2909</w:t>
            </w:r>
          </w:p>
        </w:tc>
        <w:tc>
          <w:tcPr>
            <w:tcW w:w="419" w:type="pct"/>
            <w:noWrap/>
          </w:tcPr>
          <w:p w:rsidR="002C0416" w:rsidRPr="00AE5FF6" w:rsidRDefault="002C0416" w:rsidP="00FC6C4E">
            <w:pPr>
              <w:jc w:val="right"/>
              <w:rPr>
                <w:bCs/>
              </w:rPr>
            </w:pPr>
            <w:r w:rsidRPr="00AE5FF6">
              <w:rPr>
                <w:bCs/>
              </w:rPr>
              <w:t>1.78</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Pr>
                <w:bCs/>
              </w:rPr>
              <w:t>Shopping, high i</w:t>
            </w:r>
            <w:r w:rsidRPr="00AE5FF6">
              <w:rPr>
                <w:bCs/>
              </w:rPr>
              <w:t>ncome (&gt;150K)</w:t>
            </w:r>
          </w:p>
        </w:tc>
        <w:tc>
          <w:tcPr>
            <w:tcW w:w="616" w:type="pct"/>
            <w:noWrap/>
          </w:tcPr>
          <w:p w:rsidR="002C0416" w:rsidRPr="00AE5FF6" w:rsidRDefault="002C0416" w:rsidP="00FC6C4E">
            <w:pPr>
              <w:jc w:val="right"/>
              <w:rPr>
                <w:bCs/>
              </w:rPr>
            </w:pPr>
            <w:r w:rsidRPr="00AE5FF6">
              <w:rPr>
                <w:bCs/>
              </w:rPr>
              <w:t> </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0.2909</w:t>
            </w:r>
          </w:p>
        </w:tc>
        <w:tc>
          <w:tcPr>
            <w:tcW w:w="419" w:type="pct"/>
            <w:noWrap/>
          </w:tcPr>
          <w:p w:rsidR="002C0416" w:rsidRPr="00AE5FF6" w:rsidRDefault="002C0416" w:rsidP="00FC6C4E">
            <w:pPr>
              <w:jc w:val="right"/>
              <w:rPr>
                <w:bCs/>
              </w:rPr>
            </w:pPr>
            <w:r w:rsidRPr="00AE5FF6">
              <w:rPr>
                <w:bCs/>
              </w:rPr>
              <w:t>1.78</w:t>
            </w:r>
          </w:p>
        </w:tc>
      </w:tr>
      <w:tr w:rsidR="00FC6C4E" w:rsidRPr="00AE5FF6" w:rsidTr="00FC6C4E">
        <w:trPr>
          <w:trHeight w:val="20"/>
        </w:trPr>
        <w:tc>
          <w:tcPr>
            <w:tcW w:w="2880" w:type="pct"/>
          </w:tcPr>
          <w:p w:rsidR="002C0416" w:rsidRPr="00AE5FF6" w:rsidRDefault="002C0416" w:rsidP="00FC6C4E">
            <w:pPr>
              <w:rPr>
                <w:bCs/>
              </w:rPr>
            </w:pPr>
            <w:r>
              <w:rPr>
                <w:bCs/>
              </w:rPr>
              <w:t>Maintenance, low i</w:t>
            </w:r>
            <w:r w:rsidRPr="00AE5FF6">
              <w:rPr>
                <w:bCs/>
              </w:rPr>
              <w:t>ncome (&lt;30K)</w:t>
            </w:r>
          </w:p>
        </w:tc>
        <w:tc>
          <w:tcPr>
            <w:tcW w:w="616" w:type="pct"/>
            <w:noWrap/>
          </w:tcPr>
          <w:p w:rsidR="002C0416" w:rsidRPr="00AE5FF6" w:rsidRDefault="002C0416" w:rsidP="00FC6C4E">
            <w:pPr>
              <w:jc w:val="right"/>
              <w:rPr>
                <w:bCs/>
              </w:rPr>
            </w:pPr>
            <w:r w:rsidRPr="00AE5FF6">
              <w:rPr>
                <w:bCs/>
              </w:rPr>
              <w:t> </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-0.3492</w:t>
            </w:r>
          </w:p>
        </w:tc>
        <w:tc>
          <w:tcPr>
            <w:tcW w:w="419" w:type="pct"/>
            <w:noWrap/>
          </w:tcPr>
          <w:p w:rsidR="002C0416" w:rsidRPr="00AE5FF6" w:rsidRDefault="002C0416" w:rsidP="00FC6C4E">
            <w:pPr>
              <w:jc w:val="right"/>
              <w:rPr>
                <w:bCs/>
              </w:rPr>
            </w:pPr>
            <w:r w:rsidRPr="00AE5FF6">
              <w:rPr>
                <w:bCs/>
              </w:rPr>
              <w:t>-2.97</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sidRPr="00AE5FF6">
              <w:rPr>
                <w:bCs/>
              </w:rPr>
              <w:t xml:space="preserve">Maintenance, </w:t>
            </w:r>
            <w:r>
              <w:rPr>
                <w:bCs/>
              </w:rPr>
              <w:t>medium i</w:t>
            </w:r>
            <w:r w:rsidRPr="00AE5FF6">
              <w:rPr>
                <w:bCs/>
              </w:rPr>
              <w:t>ncome (30-60K)</w:t>
            </w:r>
          </w:p>
        </w:tc>
        <w:tc>
          <w:tcPr>
            <w:tcW w:w="616" w:type="pct"/>
            <w:noWrap/>
          </w:tcPr>
          <w:p w:rsidR="002C0416" w:rsidRPr="00AE5FF6" w:rsidRDefault="002C0416" w:rsidP="00FC6C4E">
            <w:pPr>
              <w:jc w:val="right"/>
              <w:rPr>
                <w:bCs/>
              </w:rPr>
            </w:pPr>
            <w:r w:rsidRPr="00AE5FF6">
              <w:rPr>
                <w:bCs/>
              </w:rPr>
              <w:t> </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-0.3492</w:t>
            </w:r>
          </w:p>
        </w:tc>
        <w:tc>
          <w:tcPr>
            <w:tcW w:w="419" w:type="pct"/>
            <w:noWrap/>
          </w:tcPr>
          <w:p w:rsidR="002C0416" w:rsidRPr="00AE5FF6" w:rsidRDefault="002C0416" w:rsidP="00FC6C4E">
            <w:pPr>
              <w:jc w:val="right"/>
              <w:rPr>
                <w:bCs/>
              </w:rPr>
            </w:pPr>
            <w:r w:rsidRPr="00AE5FF6">
              <w:rPr>
                <w:bCs/>
              </w:rPr>
              <w:t>-2.97</w:t>
            </w:r>
          </w:p>
        </w:tc>
      </w:tr>
      <w:tr w:rsidR="00FC6C4E" w:rsidRPr="00AE5FF6" w:rsidTr="00FC6C4E">
        <w:trPr>
          <w:trHeight w:val="20"/>
        </w:trPr>
        <w:tc>
          <w:tcPr>
            <w:tcW w:w="2880" w:type="pct"/>
          </w:tcPr>
          <w:p w:rsidR="002C0416" w:rsidRPr="00AE5FF6" w:rsidRDefault="002C0416" w:rsidP="00FC6C4E">
            <w:pPr>
              <w:rPr>
                <w:bCs/>
              </w:rPr>
            </w:pPr>
            <w:r w:rsidRPr="00AE5FF6">
              <w:rPr>
                <w:bCs/>
              </w:rPr>
              <w:t>Maintenan</w:t>
            </w:r>
            <w:r>
              <w:rPr>
                <w:bCs/>
              </w:rPr>
              <w:t>ce, medium i</w:t>
            </w:r>
            <w:r w:rsidRPr="00AE5FF6">
              <w:rPr>
                <w:bCs/>
              </w:rPr>
              <w:t>ncome (60-100K)</w:t>
            </w:r>
          </w:p>
        </w:tc>
        <w:tc>
          <w:tcPr>
            <w:tcW w:w="616" w:type="pct"/>
            <w:noWrap/>
          </w:tcPr>
          <w:p w:rsidR="002C0416" w:rsidRPr="00AE5FF6" w:rsidRDefault="002C0416" w:rsidP="00FC6C4E">
            <w:pPr>
              <w:jc w:val="right"/>
              <w:rPr>
                <w:bCs/>
              </w:rPr>
            </w:pPr>
            <w:r w:rsidRPr="00AE5FF6">
              <w:rPr>
                <w:bCs/>
              </w:rPr>
              <w:t> </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Pr>
                <w:bCs/>
              </w:rPr>
              <w:t>Maintenance, high i</w:t>
            </w:r>
            <w:r w:rsidRPr="00AE5FF6">
              <w:rPr>
                <w:bCs/>
              </w:rPr>
              <w:t>ncome (100-150K)</w:t>
            </w:r>
          </w:p>
        </w:tc>
        <w:tc>
          <w:tcPr>
            <w:tcW w:w="616" w:type="pct"/>
            <w:noWrap/>
          </w:tcPr>
          <w:p w:rsidR="002C0416" w:rsidRPr="00AE5FF6" w:rsidRDefault="002C0416" w:rsidP="00FC6C4E">
            <w:pPr>
              <w:jc w:val="right"/>
              <w:rPr>
                <w:bCs/>
              </w:rPr>
            </w:pPr>
            <w:r w:rsidRPr="00AE5FF6">
              <w:rPr>
                <w:bCs/>
              </w:rPr>
              <w:t>-0.2307</w:t>
            </w:r>
          </w:p>
        </w:tc>
        <w:tc>
          <w:tcPr>
            <w:tcW w:w="512" w:type="pct"/>
            <w:noWrap/>
          </w:tcPr>
          <w:p w:rsidR="002C0416" w:rsidRPr="00AE5FF6" w:rsidRDefault="002C0416" w:rsidP="00FC6C4E">
            <w:pPr>
              <w:jc w:val="right"/>
              <w:rPr>
                <w:bCs/>
              </w:rPr>
            </w:pPr>
            <w:r w:rsidRPr="00AE5FF6">
              <w:rPr>
                <w:bCs/>
              </w:rPr>
              <w:t>-1.06</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trHeight w:val="20"/>
        </w:trPr>
        <w:tc>
          <w:tcPr>
            <w:tcW w:w="2880" w:type="pct"/>
          </w:tcPr>
          <w:p w:rsidR="002C0416" w:rsidRPr="00AE5FF6" w:rsidRDefault="002C0416" w:rsidP="00FC6C4E">
            <w:pPr>
              <w:rPr>
                <w:bCs/>
              </w:rPr>
            </w:pPr>
            <w:r>
              <w:rPr>
                <w:bCs/>
              </w:rPr>
              <w:t>Maintenance, high i</w:t>
            </w:r>
            <w:r w:rsidRPr="00AE5FF6">
              <w:rPr>
                <w:bCs/>
              </w:rPr>
              <w:t>ncome (&gt;150K)</w:t>
            </w:r>
          </w:p>
        </w:tc>
        <w:tc>
          <w:tcPr>
            <w:tcW w:w="616" w:type="pct"/>
            <w:noWrap/>
          </w:tcPr>
          <w:p w:rsidR="002C0416" w:rsidRPr="00AE5FF6" w:rsidRDefault="002C0416" w:rsidP="00FC6C4E">
            <w:pPr>
              <w:jc w:val="right"/>
              <w:rPr>
                <w:bCs/>
              </w:rPr>
            </w:pPr>
            <w:r w:rsidRPr="00AE5FF6">
              <w:rPr>
                <w:bCs/>
              </w:rPr>
              <w:t>-0.2307</w:t>
            </w:r>
          </w:p>
        </w:tc>
        <w:tc>
          <w:tcPr>
            <w:tcW w:w="512" w:type="pct"/>
            <w:noWrap/>
          </w:tcPr>
          <w:p w:rsidR="002C0416" w:rsidRPr="00AE5FF6" w:rsidRDefault="002C0416" w:rsidP="00FC6C4E">
            <w:pPr>
              <w:jc w:val="right"/>
              <w:rPr>
                <w:bCs/>
              </w:rPr>
            </w:pPr>
            <w:r w:rsidRPr="00AE5FF6">
              <w:rPr>
                <w:bCs/>
              </w:rPr>
              <w:t>-1.06</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Pr>
                <w:bCs/>
              </w:rPr>
              <w:t>Eating Out, low i</w:t>
            </w:r>
            <w:r w:rsidRPr="00AE5FF6">
              <w:rPr>
                <w:bCs/>
              </w:rPr>
              <w:t>ncome (&lt;30K)</w:t>
            </w:r>
          </w:p>
        </w:tc>
        <w:tc>
          <w:tcPr>
            <w:tcW w:w="616" w:type="pct"/>
            <w:noWrap/>
          </w:tcPr>
          <w:p w:rsidR="002C0416" w:rsidRPr="00AE5FF6" w:rsidRDefault="002C0416" w:rsidP="00FC6C4E">
            <w:pPr>
              <w:jc w:val="right"/>
              <w:rPr>
                <w:bCs/>
              </w:rPr>
            </w:pPr>
            <w:r w:rsidRPr="00AE5FF6">
              <w:rPr>
                <w:bCs/>
              </w:rPr>
              <w:t>-0.5484</w:t>
            </w:r>
          </w:p>
        </w:tc>
        <w:tc>
          <w:tcPr>
            <w:tcW w:w="512" w:type="pct"/>
            <w:noWrap/>
          </w:tcPr>
          <w:p w:rsidR="002C0416" w:rsidRPr="00AE5FF6" w:rsidRDefault="002C0416" w:rsidP="00FC6C4E">
            <w:pPr>
              <w:jc w:val="right"/>
              <w:rPr>
                <w:bCs/>
              </w:rPr>
            </w:pPr>
            <w:r w:rsidRPr="00AE5FF6">
              <w:rPr>
                <w:bCs/>
              </w:rPr>
              <w:t>-1.20</w:t>
            </w:r>
          </w:p>
        </w:tc>
        <w:tc>
          <w:tcPr>
            <w:tcW w:w="573" w:type="pct"/>
            <w:noWrap/>
          </w:tcPr>
          <w:p w:rsidR="002C0416" w:rsidRPr="00AE5FF6" w:rsidRDefault="002C0416" w:rsidP="00FC6C4E">
            <w:pPr>
              <w:jc w:val="right"/>
              <w:rPr>
                <w:bCs/>
              </w:rPr>
            </w:pPr>
            <w:r w:rsidRPr="00AE5FF6">
              <w:rPr>
                <w:bCs/>
              </w:rPr>
              <w:t>-1.3358</w:t>
            </w:r>
          </w:p>
        </w:tc>
        <w:tc>
          <w:tcPr>
            <w:tcW w:w="419" w:type="pct"/>
            <w:noWrap/>
          </w:tcPr>
          <w:p w:rsidR="002C0416" w:rsidRPr="00AE5FF6" w:rsidRDefault="002C0416" w:rsidP="00FC6C4E">
            <w:pPr>
              <w:jc w:val="right"/>
              <w:rPr>
                <w:bCs/>
              </w:rPr>
            </w:pPr>
            <w:r w:rsidRPr="00AE5FF6">
              <w:rPr>
                <w:bCs/>
              </w:rPr>
              <w:t>-4.26</w:t>
            </w:r>
          </w:p>
        </w:tc>
      </w:tr>
      <w:tr w:rsidR="00FC6C4E" w:rsidRPr="00AE5FF6" w:rsidTr="00FC6C4E">
        <w:trPr>
          <w:trHeight w:val="20"/>
        </w:trPr>
        <w:tc>
          <w:tcPr>
            <w:tcW w:w="2880" w:type="pct"/>
          </w:tcPr>
          <w:p w:rsidR="002C0416" w:rsidRPr="00AE5FF6" w:rsidRDefault="002C0416" w:rsidP="00FC6C4E">
            <w:pPr>
              <w:rPr>
                <w:bCs/>
              </w:rPr>
            </w:pPr>
            <w:r>
              <w:rPr>
                <w:bCs/>
              </w:rPr>
              <w:t>Eating Out, medium i</w:t>
            </w:r>
            <w:r w:rsidRPr="00AE5FF6">
              <w:rPr>
                <w:bCs/>
              </w:rPr>
              <w:t>ncome (30-60K)</w:t>
            </w:r>
          </w:p>
        </w:tc>
        <w:tc>
          <w:tcPr>
            <w:tcW w:w="616" w:type="pct"/>
            <w:noWrap/>
          </w:tcPr>
          <w:p w:rsidR="002C0416" w:rsidRPr="00AE5FF6" w:rsidRDefault="002C0416" w:rsidP="00FC6C4E">
            <w:pPr>
              <w:jc w:val="right"/>
              <w:rPr>
                <w:bCs/>
              </w:rPr>
            </w:pPr>
            <w:r w:rsidRPr="00AE5FF6">
              <w:rPr>
                <w:bCs/>
              </w:rPr>
              <w:t>-0.3580</w:t>
            </w:r>
          </w:p>
        </w:tc>
        <w:tc>
          <w:tcPr>
            <w:tcW w:w="512" w:type="pct"/>
            <w:noWrap/>
          </w:tcPr>
          <w:p w:rsidR="002C0416" w:rsidRPr="00AE5FF6" w:rsidRDefault="002C0416" w:rsidP="00FC6C4E">
            <w:pPr>
              <w:jc w:val="right"/>
              <w:rPr>
                <w:bCs/>
              </w:rPr>
            </w:pPr>
            <w:r w:rsidRPr="00AE5FF6">
              <w:rPr>
                <w:bCs/>
              </w:rPr>
              <w:t>-0.72</w:t>
            </w:r>
          </w:p>
        </w:tc>
        <w:tc>
          <w:tcPr>
            <w:tcW w:w="573" w:type="pct"/>
            <w:noWrap/>
          </w:tcPr>
          <w:p w:rsidR="002C0416" w:rsidRPr="00AE5FF6" w:rsidRDefault="002C0416" w:rsidP="00FC6C4E">
            <w:pPr>
              <w:jc w:val="right"/>
              <w:rPr>
                <w:bCs/>
              </w:rPr>
            </w:pPr>
            <w:r w:rsidRPr="00AE5FF6">
              <w:rPr>
                <w:bCs/>
              </w:rPr>
              <w:t>-0.5816</w:t>
            </w:r>
          </w:p>
        </w:tc>
        <w:tc>
          <w:tcPr>
            <w:tcW w:w="419" w:type="pct"/>
            <w:noWrap/>
          </w:tcPr>
          <w:p w:rsidR="002C0416" w:rsidRPr="00AE5FF6" w:rsidRDefault="002C0416" w:rsidP="00FC6C4E">
            <w:pPr>
              <w:jc w:val="right"/>
              <w:rPr>
                <w:bCs/>
              </w:rPr>
            </w:pPr>
            <w:r w:rsidRPr="00AE5FF6">
              <w:rPr>
                <w:bCs/>
              </w:rPr>
              <w:t>-2.45</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Pr>
                <w:bCs/>
              </w:rPr>
              <w:t>Eating Out, m</w:t>
            </w:r>
            <w:r w:rsidRPr="00AE5FF6">
              <w:rPr>
                <w:bCs/>
              </w:rPr>
              <w:t xml:space="preserve">edium </w:t>
            </w:r>
            <w:r>
              <w:rPr>
                <w:bCs/>
              </w:rPr>
              <w:t>i</w:t>
            </w:r>
            <w:r w:rsidRPr="00AE5FF6">
              <w:rPr>
                <w:bCs/>
              </w:rPr>
              <w:t>ncome (60-100K)</w:t>
            </w:r>
          </w:p>
        </w:tc>
        <w:tc>
          <w:tcPr>
            <w:tcW w:w="616" w:type="pct"/>
            <w:noWrap/>
          </w:tcPr>
          <w:p w:rsidR="002C0416" w:rsidRPr="00AE5FF6" w:rsidRDefault="002C0416" w:rsidP="00FC6C4E">
            <w:pPr>
              <w:jc w:val="right"/>
              <w:rPr>
                <w:bCs/>
              </w:rPr>
            </w:pPr>
            <w:r w:rsidRPr="00AE5FF6">
              <w:rPr>
                <w:bCs/>
              </w:rPr>
              <w:t> </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trHeight w:val="20"/>
        </w:trPr>
        <w:tc>
          <w:tcPr>
            <w:tcW w:w="2880" w:type="pct"/>
          </w:tcPr>
          <w:p w:rsidR="002C0416" w:rsidRPr="00AE5FF6" w:rsidRDefault="002C0416" w:rsidP="00FC6C4E">
            <w:pPr>
              <w:rPr>
                <w:bCs/>
              </w:rPr>
            </w:pPr>
            <w:r>
              <w:rPr>
                <w:bCs/>
              </w:rPr>
              <w:t>Eating Out, high i</w:t>
            </w:r>
            <w:r w:rsidRPr="00AE5FF6">
              <w:rPr>
                <w:bCs/>
              </w:rPr>
              <w:t>ncome (100-150K)</w:t>
            </w:r>
          </w:p>
        </w:tc>
        <w:tc>
          <w:tcPr>
            <w:tcW w:w="616" w:type="pct"/>
            <w:noWrap/>
          </w:tcPr>
          <w:p w:rsidR="002C0416" w:rsidRPr="00AE5FF6" w:rsidRDefault="002C0416" w:rsidP="00FC6C4E">
            <w:pPr>
              <w:jc w:val="right"/>
              <w:rPr>
                <w:bCs/>
              </w:rPr>
            </w:pPr>
            <w:r w:rsidRPr="00AE5FF6">
              <w:rPr>
                <w:bCs/>
              </w:rPr>
              <w:t> </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sidRPr="00AE5FF6">
              <w:rPr>
                <w:bCs/>
              </w:rPr>
              <w:t xml:space="preserve">Eating Out, </w:t>
            </w:r>
            <w:r>
              <w:rPr>
                <w:bCs/>
              </w:rPr>
              <w:t>h</w:t>
            </w:r>
            <w:r w:rsidRPr="00AE5FF6">
              <w:rPr>
                <w:bCs/>
              </w:rPr>
              <w:t xml:space="preserve">igh </w:t>
            </w:r>
            <w:r>
              <w:rPr>
                <w:bCs/>
              </w:rPr>
              <w:t>i</w:t>
            </w:r>
            <w:r w:rsidRPr="00AE5FF6">
              <w:rPr>
                <w:bCs/>
              </w:rPr>
              <w:t>ncome (&gt;150K)</w:t>
            </w:r>
          </w:p>
        </w:tc>
        <w:tc>
          <w:tcPr>
            <w:tcW w:w="616" w:type="pct"/>
            <w:noWrap/>
          </w:tcPr>
          <w:p w:rsidR="002C0416" w:rsidRPr="00AE5FF6" w:rsidRDefault="002C0416" w:rsidP="00FC6C4E">
            <w:pPr>
              <w:jc w:val="right"/>
              <w:rPr>
                <w:bCs/>
              </w:rPr>
            </w:pPr>
            <w:r w:rsidRPr="00AE5FF6">
              <w:rPr>
                <w:bCs/>
              </w:rPr>
              <w:t>1.5359</w:t>
            </w:r>
          </w:p>
        </w:tc>
        <w:tc>
          <w:tcPr>
            <w:tcW w:w="512" w:type="pct"/>
            <w:noWrap/>
          </w:tcPr>
          <w:p w:rsidR="002C0416" w:rsidRPr="00AE5FF6" w:rsidRDefault="002C0416" w:rsidP="00FC6C4E">
            <w:pPr>
              <w:jc w:val="right"/>
              <w:rPr>
                <w:bCs/>
              </w:rPr>
            </w:pPr>
            <w:r w:rsidRPr="00AE5FF6">
              <w:rPr>
                <w:bCs/>
              </w:rPr>
              <w:t>3.56</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trHeight w:val="20"/>
        </w:trPr>
        <w:tc>
          <w:tcPr>
            <w:tcW w:w="2880" w:type="pct"/>
          </w:tcPr>
          <w:p w:rsidR="002C0416" w:rsidRPr="00AE5FF6" w:rsidRDefault="002C0416" w:rsidP="00FC6C4E">
            <w:pPr>
              <w:rPr>
                <w:bCs/>
              </w:rPr>
            </w:pPr>
            <w:r w:rsidRPr="00AE5FF6">
              <w:rPr>
                <w:bCs/>
              </w:rPr>
              <w:t xml:space="preserve">Visiting, </w:t>
            </w:r>
            <w:r>
              <w:rPr>
                <w:bCs/>
              </w:rPr>
              <w:t>l</w:t>
            </w:r>
            <w:r w:rsidRPr="00AE5FF6">
              <w:rPr>
                <w:bCs/>
              </w:rPr>
              <w:t xml:space="preserve">ow </w:t>
            </w:r>
            <w:r>
              <w:rPr>
                <w:bCs/>
              </w:rPr>
              <w:t>i</w:t>
            </w:r>
            <w:r w:rsidRPr="00AE5FF6">
              <w:rPr>
                <w:bCs/>
              </w:rPr>
              <w:t>ncome (&lt;30K)</w:t>
            </w:r>
          </w:p>
        </w:tc>
        <w:tc>
          <w:tcPr>
            <w:tcW w:w="616" w:type="pct"/>
            <w:noWrap/>
          </w:tcPr>
          <w:p w:rsidR="002C0416" w:rsidRPr="00AE5FF6" w:rsidRDefault="002C0416" w:rsidP="00FC6C4E">
            <w:pPr>
              <w:jc w:val="right"/>
              <w:rPr>
                <w:bCs/>
              </w:rPr>
            </w:pPr>
            <w:r w:rsidRPr="00AE5FF6">
              <w:rPr>
                <w:bCs/>
              </w:rPr>
              <w:t> </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sidRPr="00AE5FF6">
              <w:rPr>
                <w:bCs/>
              </w:rPr>
              <w:t xml:space="preserve">Visiting, </w:t>
            </w:r>
            <w:r>
              <w:rPr>
                <w:bCs/>
              </w:rPr>
              <w:t>medium i</w:t>
            </w:r>
            <w:r w:rsidRPr="00AE5FF6">
              <w:rPr>
                <w:bCs/>
              </w:rPr>
              <w:t>ncome (30-60K)</w:t>
            </w:r>
          </w:p>
        </w:tc>
        <w:tc>
          <w:tcPr>
            <w:tcW w:w="616" w:type="pct"/>
            <w:noWrap/>
          </w:tcPr>
          <w:p w:rsidR="002C0416" w:rsidRPr="00AE5FF6" w:rsidRDefault="002C0416" w:rsidP="00FC6C4E">
            <w:pPr>
              <w:jc w:val="right"/>
              <w:rPr>
                <w:bCs/>
              </w:rPr>
            </w:pPr>
            <w:r w:rsidRPr="00AE5FF6">
              <w:rPr>
                <w:bCs/>
              </w:rPr>
              <w:t> </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trHeight w:val="20"/>
        </w:trPr>
        <w:tc>
          <w:tcPr>
            <w:tcW w:w="2880" w:type="pct"/>
          </w:tcPr>
          <w:p w:rsidR="002C0416" w:rsidRPr="00AE5FF6" w:rsidRDefault="002C0416" w:rsidP="00FC6C4E">
            <w:pPr>
              <w:rPr>
                <w:bCs/>
              </w:rPr>
            </w:pPr>
            <w:r w:rsidRPr="00AE5FF6">
              <w:rPr>
                <w:bCs/>
              </w:rPr>
              <w:t>Visiti</w:t>
            </w:r>
            <w:r>
              <w:rPr>
                <w:bCs/>
              </w:rPr>
              <w:t>ng, medium i</w:t>
            </w:r>
            <w:r w:rsidRPr="00AE5FF6">
              <w:rPr>
                <w:bCs/>
              </w:rPr>
              <w:t>ncome (60-100K)</w:t>
            </w:r>
          </w:p>
        </w:tc>
        <w:tc>
          <w:tcPr>
            <w:tcW w:w="616" w:type="pct"/>
            <w:noWrap/>
          </w:tcPr>
          <w:p w:rsidR="002C0416" w:rsidRPr="00AE5FF6" w:rsidRDefault="002C0416" w:rsidP="00FC6C4E">
            <w:pPr>
              <w:jc w:val="right"/>
              <w:rPr>
                <w:bCs/>
              </w:rPr>
            </w:pPr>
            <w:r w:rsidRPr="00AE5FF6">
              <w:rPr>
                <w:bCs/>
              </w:rPr>
              <w:t> </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Pr>
                <w:bCs/>
              </w:rPr>
              <w:t>Visiting, high i</w:t>
            </w:r>
            <w:r w:rsidRPr="00AE5FF6">
              <w:rPr>
                <w:bCs/>
              </w:rPr>
              <w:t>ncome (100-150K)</w:t>
            </w:r>
          </w:p>
        </w:tc>
        <w:tc>
          <w:tcPr>
            <w:tcW w:w="616" w:type="pct"/>
            <w:noWrap/>
          </w:tcPr>
          <w:p w:rsidR="002C0416" w:rsidRPr="00AE5FF6" w:rsidRDefault="002C0416" w:rsidP="00FC6C4E">
            <w:pPr>
              <w:jc w:val="right"/>
              <w:rPr>
                <w:bCs/>
              </w:rPr>
            </w:pPr>
            <w:r w:rsidRPr="00AE5FF6">
              <w:rPr>
                <w:bCs/>
              </w:rPr>
              <w:t>0.3139</w:t>
            </w:r>
          </w:p>
        </w:tc>
        <w:tc>
          <w:tcPr>
            <w:tcW w:w="512" w:type="pct"/>
            <w:noWrap/>
          </w:tcPr>
          <w:p w:rsidR="002C0416" w:rsidRPr="00AE5FF6" w:rsidRDefault="002C0416" w:rsidP="00FC6C4E">
            <w:pPr>
              <w:jc w:val="right"/>
              <w:rPr>
                <w:bCs/>
              </w:rPr>
            </w:pPr>
            <w:r w:rsidRPr="00AE5FF6">
              <w:rPr>
                <w:bCs/>
              </w:rPr>
              <w:t>0.88</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trHeight w:val="20"/>
        </w:trPr>
        <w:tc>
          <w:tcPr>
            <w:tcW w:w="2880" w:type="pct"/>
          </w:tcPr>
          <w:p w:rsidR="002C0416" w:rsidRPr="00AE5FF6" w:rsidRDefault="002C0416" w:rsidP="00FC6C4E">
            <w:pPr>
              <w:rPr>
                <w:bCs/>
              </w:rPr>
            </w:pPr>
            <w:r>
              <w:rPr>
                <w:bCs/>
              </w:rPr>
              <w:t>Visiting, high i</w:t>
            </w:r>
            <w:r w:rsidRPr="00AE5FF6">
              <w:rPr>
                <w:bCs/>
              </w:rPr>
              <w:t>ncome (&gt;150K)</w:t>
            </w:r>
          </w:p>
        </w:tc>
        <w:tc>
          <w:tcPr>
            <w:tcW w:w="616" w:type="pct"/>
            <w:noWrap/>
          </w:tcPr>
          <w:p w:rsidR="002C0416" w:rsidRPr="00AE5FF6" w:rsidRDefault="002C0416" w:rsidP="00FC6C4E">
            <w:pPr>
              <w:jc w:val="right"/>
              <w:rPr>
                <w:bCs/>
              </w:rPr>
            </w:pPr>
            <w:r w:rsidRPr="00AE5FF6">
              <w:rPr>
                <w:bCs/>
              </w:rPr>
              <w:t>0.3139</w:t>
            </w:r>
          </w:p>
        </w:tc>
        <w:tc>
          <w:tcPr>
            <w:tcW w:w="512" w:type="pct"/>
            <w:noWrap/>
          </w:tcPr>
          <w:p w:rsidR="002C0416" w:rsidRPr="00AE5FF6" w:rsidRDefault="002C0416" w:rsidP="00FC6C4E">
            <w:pPr>
              <w:jc w:val="right"/>
              <w:rPr>
                <w:bCs/>
              </w:rPr>
            </w:pPr>
            <w:r w:rsidRPr="00AE5FF6">
              <w:rPr>
                <w:bCs/>
              </w:rPr>
              <w:t>0.88</w:t>
            </w:r>
          </w:p>
        </w:tc>
        <w:tc>
          <w:tcPr>
            <w:tcW w:w="573" w:type="pct"/>
            <w:noWrap/>
          </w:tcPr>
          <w:p w:rsidR="002C0416" w:rsidRPr="00AE5FF6" w:rsidRDefault="002C0416" w:rsidP="00FC6C4E">
            <w:pPr>
              <w:jc w:val="right"/>
              <w:rPr>
                <w:bCs/>
              </w:rPr>
            </w:pPr>
            <w:r w:rsidRPr="00AE5FF6">
              <w:rPr>
                <w:bCs/>
              </w:rPr>
              <w:t>-1.6146</w:t>
            </w:r>
          </w:p>
        </w:tc>
        <w:tc>
          <w:tcPr>
            <w:tcW w:w="419" w:type="pct"/>
            <w:noWrap/>
          </w:tcPr>
          <w:p w:rsidR="002C0416" w:rsidRPr="00AE5FF6" w:rsidRDefault="002C0416" w:rsidP="00FC6C4E">
            <w:pPr>
              <w:jc w:val="right"/>
              <w:rPr>
                <w:bCs/>
              </w:rPr>
            </w:pPr>
            <w:r w:rsidRPr="00AE5FF6">
              <w:rPr>
                <w:bCs/>
              </w:rPr>
              <w:t>-1.58</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sidRPr="00AE5FF6">
              <w:rPr>
                <w:bCs/>
              </w:rPr>
              <w:t xml:space="preserve">Discretionary, </w:t>
            </w:r>
            <w:r>
              <w:rPr>
                <w:bCs/>
              </w:rPr>
              <w:t>l</w:t>
            </w:r>
            <w:r w:rsidRPr="00AE5FF6">
              <w:rPr>
                <w:bCs/>
              </w:rPr>
              <w:t>ow Income (&lt;30K)</w:t>
            </w:r>
          </w:p>
        </w:tc>
        <w:tc>
          <w:tcPr>
            <w:tcW w:w="616" w:type="pct"/>
            <w:noWrap/>
          </w:tcPr>
          <w:p w:rsidR="002C0416" w:rsidRPr="00AE5FF6" w:rsidRDefault="002C0416" w:rsidP="00FC6C4E">
            <w:pPr>
              <w:jc w:val="right"/>
              <w:rPr>
                <w:bCs/>
              </w:rPr>
            </w:pPr>
            <w:r w:rsidRPr="00AE5FF6">
              <w:rPr>
                <w:bCs/>
              </w:rPr>
              <w:t>-0.4233</w:t>
            </w:r>
          </w:p>
        </w:tc>
        <w:tc>
          <w:tcPr>
            <w:tcW w:w="512" w:type="pct"/>
            <w:noWrap/>
          </w:tcPr>
          <w:p w:rsidR="002C0416" w:rsidRPr="00AE5FF6" w:rsidRDefault="002C0416" w:rsidP="00FC6C4E">
            <w:pPr>
              <w:jc w:val="right"/>
              <w:rPr>
                <w:bCs/>
              </w:rPr>
            </w:pPr>
            <w:r w:rsidRPr="00AE5FF6">
              <w:rPr>
                <w:bCs/>
              </w:rPr>
              <w:t>-1.72</w:t>
            </w:r>
          </w:p>
        </w:tc>
        <w:tc>
          <w:tcPr>
            <w:tcW w:w="573" w:type="pct"/>
            <w:noWrap/>
          </w:tcPr>
          <w:p w:rsidR="002C0416" w:rsidRPr="00AE5FF6" w:rsidRDefault="002C0416" w:rsidP="00FC6C4E">
            <w:pPr>
              <w:jc w:val="right"/>
              <w:rPr>
                <w:bCs/>
              </w:rPr>
            </w:pPr>
            <w:r w:rsidRPr="00AE5FF6">
              <w:rPr>
                <w:bCs/>
              </w:rPr>
              <w:t>-0.2020</w:t>
            </w:r>
          </w:p>
        </w:tc>
        <w:tc>
          <w:tcPr>
            <w:tcW w:w="419" w:type="pct"/>
            <w:noWrap/>
          </w:tcPr>
          <w:p w:rsidR="002C0416" w:rsidRPr="00AE5FF6" w:rsidRDefault="002C0416" w:rsidP="00FC6C4E">
            <w:pPr>
              <w:jc w:val="right"/>
              <w:rPr>
                <w:bCs/>
              </w:rPr>
            </w:pPr>
            <w:r w:rsidRPr="00AE5FF6">
              <w:rPr>
                <w:bCs/>
              </w:rPr>
              <w:t>-1.26</w:t>
            </w:r>
          </w:p>
        </w:tc>
      </w:tr>
      <w:tr w:rsidR="00FC6C4E" w:rsidRPr="00AE5FF6" w:rsidTr="00FC6C4E">
        <w:trPr>
          <w:trHeight w:val="20"/>
        </w:trPr>
        <w:tc>
          <w:tcPr>
            <w:tcW w:w="2880" w:type="pct"/>
          </w:tcPr>
          <w:p w:rsidR="002C0416" w:rsidRPr="00AE5FF6" w:rsidRDefault="002C0416" w:rsidP="00FC6C4E">
            <w:pPr>
              <w:rPr>
                <w:bCs/>
              </w:rPr>
            </w:pPr>
            <w:r w:rsidRPr="00AE5FF6">
              <w:rPr>
                <w:bCs/>
              </w:rPr>
              <w:t xml:space="preserve">Discretionary, </w:t>
            </w:r>
            <w:r>
              <w:rPr>
                <w:bCs/>
              </w:rPr>
              <w:t>medium i</w:t>
            </w:r>
            <w:r w:rsidRPr="00AE5FF6">
              <w:rPr>
                <w:bCs/>
              </w:rPr>
              <w:t>ncome (30-60K)</w:t>
            </w:r>
          </w:p>
        </w:tc>
        <w:tc>
          <w:tcPr>
            <w:tcW w:w="616" w:type="pct"/>
            <w:noWrap/>
          </w:tcPr>
          <w:p w:rsidR="002C0416" w:rsidRPr="00AE5FF6" w:rsidRDefault="002C0416" w:rsidP="00FC6C4E">
            <w:pPr>
              <w:jc w:val="right"/>
              <w:rPr>
                <w:bCs/>
              </w:rPr>
            </w:pPr>
            <w:r w:rsidRPr="00AE5FF6">
              <w:rPr>
                <w:bCs/>
              </w:rPr>
              <w:t>-0.4233</w:t>
            </w:r>
          </w:p>
        </w:tc>
        <w:tc>
          <w:tcPr>
            <w:tcW w:w="512" w:type="pct"/>
            <w:noWrap/>
          </w:tcPr>
          <w:p w:rsidR="002C0416" w:rsidRPr="00AE5FF6" w:rsidRDefault="002C0416" w:rsidP="00FC6C4E">
            <w:pPr>
              <w:jc w:val="right"/>
              <w:rPr>
                <w:bCs/>
              </w:rPr>
            </w:pPr>
            <w:r w:rsidRPr="00AE5FF6">
              <w:rPr>
                <w:bCs/>
              </w:rPr>
              <w:t>-1.72</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Pr>
                <w:bCs/>
              </w:rPr>
              <w:t>Discretionary, medium i</w:t>
            </w:r>
            <w:r w:rsidRPr="00AE5FF6">
              <w:rPr>
                <w:bCs/>
              </w:rPr>
              <w:t>ncome (60-100K)</w:t>
            </w:r>
          </w:p>
        </w:tc>
        <w:tc>
          <w:tcPr>
            <w:tcW w:w="616" w:type="pct"/>
            <w:noWrap/>
          </w:tcPr>
          <w:p w:rsidR="002C0416" w:rsidRPr="00AE5FF6" w:rsidRDefault="002C0416" w:rsidP="00FC6C4E">
            <w:pPr>
              <w:jc w:val="right"/>
              <w:rPr>
                <w:bCs/>
              </w:rPr>
            </w:pPr>
            <w:r w:rsidRPr="00AE5FF6">
              <w:rPr>
                <w:bCs/>
              </w:rPr>
              <w:t> </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trHeight w:val="20"/>
        </w:trPr>
        <w:tc>
          <w:tcPr>
            <w:tcW w:w="2880" w:type="pct"/>
          </w:tcPr>
          <w:p w:rsidR="002C0416" w:rsidRPr="00AE5FF6" w:rsidRDefault="002C0416" w:rsidP="00FC6C4E">
            <w:pPr>
              <w:rPr>
                <w:bCs/>
              </w:rPr>
            </w:pPr>
            <w:r>
              <w:rPr>
                <w:bCs/>
              </w:rPr>
              <w:t>Discretionary, h</w:t>
            </w:r>
            <w:r w:rsidRPr="00AE5FF6">
              <w:rPr>
                <w:bCs/>
              </w:rPr>
              <w:t xml:space="preserve">igh </w:t>
            </w:r>
            <w:r>
              <w:rPr>
                <w:bCs/>
              </w:rPr>
              <w:t>i</w:t>
            </w:r>
            <w:r w:rsidRPr="00AE5FF6">
              <w:rPr>
                <w:bCs/>
              </w:rPr>
              <w:t>ncome (100-150K)</w:t>
            </w:r>
          </w:p>
        </w:tc>
        <w:tc>
          <w:tcPr>
            <w:tcW w:w="616" w:type="pct"/>
            <w:noWrap/>
          </w:tcPr>
          <w:p w:rsidR="002C0416" w:rsidRPr="00AE5FF6" w:rsidRDefault="002C0416" w:rsidP="00FC6C4E">
            <w:pPr>
              <w:jc w:val="right"/>
              <w:rPr>
                <w:bCs/>
              </w:rPr>
            </w:pPr>
            <w:r w:rsidRPr="00AE5FF6">
              <w:rPr>
                <w:bCs/>
              </w:rPr>
              <w:t> </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0.1602</w:t>
            </w:r>
          </w:p>
        </w:tc>
        <w:tc>
          <w:tcPr>
            <w:tcW w:w="419" w:type="pct"/>
            <w:noWrap/>
          </w:tcPr>
          <w:p w:rsidR="002C0416" w:rsidRPr="00AE5FF6" w:rsidRDefault="002C0416" w:rsidP="00FC6C4E">
            <w:pPr>
              <w:jc w:val="right"/>
              <w:rPr>
                <w:bCs/>
              </w:rPr>
            </w:pPr>
            <w:r w:rsidRPr="00AE5FF6">
              <w:rPr>
                <w:bCs/>
              </w:rPr>
              <w:t>0.98</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Pr>
                <w:bCs/>
              </w:rPr>
              <w:t>Discretionary, high i</w:t>
            </w:r>
            <w:r w:rsidRPr="00AE5FF6">
              <w:rPr>
                <w:bCs/>
              </w:rPr>
              <w:t>ncome (&gt;150K)</w:t>
            </w:r>
          </w:p>
        </w:tc>
        <w:tc>
          <w:tcPr>
            <w:tcW w:w="616" w:type="pct"/>
            <w:noWrap/>
          </w:tcPr>
          <w:p w:rsidR="002C0416" w:rsidRPr="00AE5FF6" w:rsidRDefault="002C0416" w:rsidP="00FC6C4E">
            <w:pPr>
              <w:jc w:val="right"/>
              <w:rPr>
                <w:bCs/>
              </w:rPr>
            </w:pPr>
            <w:r w:rsidRPr="00AE5FF6">
              <w:rPr>
                <w:bCs/>
              </w:rPr>
              <w:t> </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0.1602</w:t>
            </w:r>
          </w:p>
        </w:tc>
        <w:tc>
          <w:tcPr>
            <w:tcW w:w="419" w:type="pct"/>
            <w:noWrap/>
          </w:tcPr>
          <w:p w:rsidR="002C0416" w:rsidRPr="00AE5FF6" w:rsidRDefault="002C0416" w:rsidP="00FC6C4E">
            <w:pPr>
              <w:jc w:val="right"/>
              <w:rPr>
                <w:bCs/>
              </w:rPr>
            </w:pPr>
            <w:r w:rsidRPr="00AE5FF6">
              <w:rPr>
                <w:bCs/>
              </w:rPr>
              <w:t>0.98</w:t>
            </w:r>
          </w:p>
        </w:tc>
      </w:tr>
      <w:tr w:rsidR="00FC6C4E" w:rsidRPr="00AE5FF6" w:rsidTr="00FC6C4E">
        <w:trPr>
          <w:trHeight w:val="20"/>
        </w:trPr>
        <w:tc>
          <w:tcPr>
            <w:tcW w:w="2880" w:type="pct"/>
            <w:shd w:val="clear" w:color="auto" w:fill="FFFFFF" w:themeFill="background1"/>
          </w:tcPr>
          <w:p w:rsidR="002C0416" w:rsidRPr="00FC6C4E" w:rsidRDefault="002C0416" w:rsidP="00FC6C4E">
            <w:pPr>
              <w:rPr>
                <w:b/>
                <w:bCs/>
                <w:i/>
              </w:rPr>
            </w:pPr>
            <w:r w:rsidRPr="00FC6C4E">
              <w:rPr>
                <w:b/>
                <w:bCs/>
                <w:i/>
              </w:rPr>
              <w:t>Gender</w:t>
            </w:r>
          </w:p>
        </w:tc>
        <w:tc>
          <w:tcPr>
            <w:tcW w:w="616" w:type="pct"/>
            <w:shd w:val="clear" w:color="auto" w:fill="FFFFFF" w:themeFill="background1"/>
            <w:noWrap/>
          </w:tcPr>
          <w:p w:rsidR="002C0416" w:rsidRPr="00FC6C4E" w:rsidRDefault="002C0416" w:rsidP="00FC6C4E">
            <w:pPr>
              <w:jc w:val="right"/>
              <w:rPr>
                <w:b/>
                <w:bCs/>
                <w:i/>
              </w:rPr>
            </w:pPr>
            <w:r w:rsidRPr="00FC6C4E">
              <w:rPr>
                <w:b/>
                <w:bCs/>
                <w:i/>
              </w:rPr>
              <w:t> </w:t>
            </w:r>
          </w:p>
        </w:tc>
        <w:tc>
          <w:tcPr>
            <w:tcW w:w="512" w:type="pct"/>
            <w:shd w:val="clear" w:color="auto" w:fill="FFFFFF" w:themeFill="background1"/>
            <w:noWrap/>
          </w:tcPr>
          <w:p w:rsidR="002C0416" w:rsidRPr="00FC6C4E" w:rsidRDefault="002C0416" w:rsidP="00FC6C4E">
            <w:pPr>
              <w:jc w:val="right"/>
              <w:rPr>
                <w:b/>
                <w:bCs/>
                <w:i/>
              </w:rPr>
            </w:pPr>
            <w:r w:rsidRPr="00FC6C4E">
              <w:rPr>
                <w:b/>
                <w:bCs/>
                <w:i/>
              </w:rPr>
              <w:t> </w:t>
            </w:r>
          </w:p>
        </w:tc>
        <w:tc>
          <w:tcPr>
            <w:tcW w:w="573" w:type="pct"/>
            <w:shd w:val="clear" w:color="auto" w:fill="FFFFFF" w:themeFill="background1"/>
            <w:noWrap/>
          </w:tcPr>
          <w:p w:rsidR="002C0416" w:rsidRPr="00FC6C4E" w:rsidRDefault="002C0416" w:rsidP="00FC6C4E">
            <w:pPr>
              <w:jc w:val="right"/>
              <w:rPr>
                <w:b/>
                <w:bCs/>
                <w:i/>
              </w:rPr>
            </w:pPr>
            <w:r w:rsidRPr="00FC6C4E">
              <w:rPr>
                <w:b/>
                <w:bCs/>
                <w:i/>
              </w:rPr>
              <w:t> </w:t>
            </w:r>
          </w:p>
        </w:tc>
        <w:tc>
          <w:tcPr>
            <w:tcW w:w="419" w:type="pct"/>
            <w:shd w:val="clear" w:color="auto" w:fill="FFFFFF" w:themeFill="background1"/>
            <w:noWrap/>
          </w:tcPr>
          <w:p w:rsidR="002C0416" w:rsidRPr="00FC6C4E" w:rsidRDefault="002C0416" w:rsidP="00FC6C4E">
            <w:pPr>
              <w:jc w:val="right"/>
              <w:rPr>
                <w:b/>
                <w:bCs/>
                <w:i/>
              </w:rPr>
            </w:pPr>
            <w:r w:rsidRPr="00FC6C4E">
              <w:rPr>
                <w:b/>
                <w:bCs/>
                <w:i/>
              </w:rPr>
              <w:t> </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Pr>
                <w:bCs/>
              </w:rPr>
              <w:t>Female, e</w:t>
            </w:r>
            <w:r w:rsidRPr="00AE5FF6">
              <w:rPr>
                <w:bCs/>
              </w:rPr>
              <w:t xml:space="preserve">scorting </w:t>
            </w:r>
            <w:r>
              <w:rPr>
                <w:bCs/>
              </w:rPr>
              <w:t>t</w:t>
            </w:r>
            <w:r w:rsidRPr="00AE5FF6">
              <w:rPr>
                <w:bCs/>
              </w:rPr>
              <w:t>our</w:t>
            </w:r>
          </w:p>
        </w:tc>
        <w:tc>
          <w:tcPr>
            <w:tcW w:w="616" w:type="pct"/>
            <w:noWrap/>
          </w:tcPr>
          <w:p w:rsidR="002C0416" w:rsidRPr="00AE5FF6" w:rsidRDefault="002C0416" w:rsidP="00FC6C4E">
            <w:pPr>
              <w:jc w:val="right"/>
              <w:rPr>
                <w:bCs/>
              </w:rPr>
            </w:pPr>
            <w:r w:rsidRPr="00AE5FF6">
              <w:rPr>
                <w:bCs/>
              </w:rPr>
              <w:t>0.5115</w:t>
            </w:r>
          </w:p>
        </w:tc>
        <w:tc>
          <w:tcPr>
            <w:tcW w:w="512" w:type="pct"/>
            <w:noWrap/>
          </w:tcPr>
          <w:p w:rsidR="002C0416" w:rsidRPr="00AE5FF6" w:rsidRDefault="002C0416" w:rsidP="00FC6C4E">
            <w:pPr>
              <w:jc w:val="right"/>
              <w:rPr>
                <w:bCs/>
              </w:rPr>
            </w:pPr>
            <w:r w:rsidRPr="00AE5FF6">
              <w:rPr>
                <w:bCs/>
              </w:rPr>
              <w:t>2.33</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trHeight w:val="20"/>
        </w:trPr>
        <w:tc>
          <w:tcPr>
            <w:tcW w:w="2880" w:type="pct"/>
          </w:tcPr>
          <w:p w:rsidR="002C0416" w:rsidRPr="00AE5FF6" w:rsidRDefault="002C0416" w:rsidP="00FC6C4E">
            <w:pPr>
              <w:rPr>
                <w:bCs/>
              </w:rPr>
            </w:pPr>
            <w:r w:rsidRPr="00AE5FF6">
              <w:rPr>
                <w:bCs/>
              </w:rPr>
              <w:t xml:space="preserve">Female, </w:t>
            </w:r>
            <w:r>
              <w:rPr>
                <w:bCs/>
              </w:rPr>
              <w:t>s</w:t>
            </w:r>
            <w:r w:rsidRPr="00AE5FF6">
              <w:rPr>
                <w:bCs/>
              </w:rPr>
              <w:t xml:space="preserve">hopping </w:t>
            </w:r>
            <w:r>
              <w:rPr>
                <w:bCs/>
              </w:rPr>
              <w:t>t</w:t>
            </w:r>
            <w:r w:rsidRPr="00AE5FF6">
              <w:rPr>
                <w:bCs/>
              </w:rPr>
              <w:t>our</w:t>
            </w:r>
          </w:p>
        </w:tc>
        <w:tc>
          <w:tcPr>
            <w:tcW w:w="616" w:type="pct"/>
            <w:noWrap/>
          </w:tcPr>
          <w:p w:rsidR="002C0416" w:rsidRPr="00AE5FF6" w:rsidRDefault="002C0416" w:rsidP="00FC6C4E">
            <w:pPr>
              <w:jc w:val="right"/>
              <w:rPr>
                <w:bCs/>
              </w:rPr>
            </w:pPr>
            <w:r w:rsidRPr="00AE5FF6">
              <w:rPr>
                <w:bCs/>
              </w:rPr>
              <w:t>0.3453</w:t>
            </w:r>
          </w:p>
        </w:tc>
        <w:tc>
          <w:tcPr>
            <w:tcW w:w="512" w:type="pct"/>
            <w:noWrap/>
          </w:tcPr>
          <w:p w:rsidR="002C0416" w:rsidRPr="00AE5FF6" w:rsidRDefault="002C0416" w:rsidP="00FC6C4E">
            <w:pPr>
              <w:jc w:val="right"/>
              <w:rPr>
                <w:bCs/>
              </w:rPr>
            </w:pPr>
            <w:r w:rsidRPr="00AE5FF6">
              <w:rPr>
                <w:bCs/>
              </w:rPr>
              <w:t>1.82</w:t>
            </w:r>
          </w:p>
        </w:tc>
        <w:tc>
          <w:tcPr>
            <w:tcW w:w="573" w:type="pct"/>
            <w:noWrap/>
          </w:tcPr>
          <w:p w:rsidR="002C0416" w:rsidRPr="00AE5FF6" w:rsidRDefault="002C0416" w:rsidP="00FC6C4E">
            <w:pPr>
              <w:jc w:val="right"/>
              <w:rPr>
                <w:bCs/>
              </w:rPr>
            </w:pPr>
            <w:r w:rsidRPr="00AE5FF6">
              <w:rPr>
                <w:bCs/>
              </w:rPr>
              <w:t>-0.1100</w:t>
            </w:r>
          </w:p>
        </w:tc>
        <w:tc>
          <w:tcPr>
            <w:tcW w:w="419" w:type="pct"/>
            <w:noWrap/>
          </w:tcPr>
          <w:p w:rsidR="002C0416" w:rsidRPr="00AE5FF6" w:rsidRDefault="002C0416" w:rsidP="00FC6C4E">
            <w:pPr>
              <w:jc w:val="right"/>
              <w:rPr>
                <w:bCs/>
              </w:rPr>
            </w:pPr>
            <w:r w:rsidRPr="00AE5FF6">
              <w:rPr>
                <w:bCs/>
              </w:rPr>
              <w:t>-0.91</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Pr>
                <w:bCs/>
              </w:rPr>
              <w:t>Female, maintenance t</w:t>
            </w:r>
            <w:r w:rsidRPr="00AE5FF6">
              <w:rPr>
                <w:bCs/>
              </w:rPr>
              <w:t>our</w:t>
            </w:r>
          </w:p>
        </w:tc>
        <w:tc>
          <w:tcPr>
            <w:tcW w:w="616" w:type="pct"/>
            <w:noWrap/>
          </w:tcPr>
          <w:p w:rsidR="002C0416" w:rsidRPr="00AE5FF6" w:rsidRDefault="002C0416" w:rsidP="00FC6C4E">
            <w:pPr>
              <w:jc w:val="right"/>
              <w:rPr>
                <w:bCs/>
              </w:rPr>
            </w:pPr>
            <w:r w:rsidRPr="00AE5FF6">
              <w:rPr>
                <w:bCs/>
              </w:rPr>
              <w:t> </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-0.2449</w:t>
            </w:r>
          </w:p>
        </w:tc>
        <w:tc>
          <w:tcPr>
            <w:tcW w:w="419" w:type="pct"/>
            <w:noWrap/>
          </w:tcPr>
          <w:p w:rsidR="002C0416" w:rsidRPr="00AE5FF6" w:rsidRDefault="002C0416" w:rsidP="00FC6C4E">
            <w:pPr>
              <w:jc w:val="right"/>
              <w:rPr>
                <w:bCs/>
              </w:rPr>
            </w:pPr>
            <w:r w:rsidRPr="00AE5FF6">
              <w:rPr>
                <w:bCs/>
              </w:rPr>
              <w:t>-2.13</w:t>
            </w:r>
          </w:p>
        </w:tc>
      </w:tr>
      <w:tr w:rsidR="00FC6C4E" w:rsidRPr="00AE5FF6" w:rsidTr="00FC6C4E">
        <w:trPr>
          <w:trHeight w:val="20"/>
        </w:trPr>
        <w:tc>
          <w:tcPr>
            <w:tcW w:w="2880" w:type="pct"/>
          </w:tcPr>
          <w:p w:rsidR="002C0416" w:rsidRPr="00AE5FF6" w:rsidRDefault="002C0416" w:rsidP="00FC6C4E">
            <w:pPr>
              <w:rPr>
                <w:bCs/>
              </w:rPr>
            </w:pPr>
            <w:r>
              <w:rPr>
                <w:bCs/>
              </w:rPr>
              <w:t>Female, eating out t</w:t>
            </w:r>
            <w:r w:rsidRPr="00AE5FF6">
              <w:rPr>
                <w:bCs/>
              </w:rPr>
              <w:t>our</w:t>
            </w:r>
          </w:p>
        </w:tc>
        <w:tc>
          <w:tcPr>
            <w:tcW w:w="616" w:type="pct"/>
            <w:noWrap/>
          </w:tcPr>
          <w:p w:rsidR="002C0416" w:rsidRPr="00AE5FF6" w:rsidRDefault="002C0416" w:rsidP="00FC6C4E">
            <w:pPr>
              <w:jc w:val="right"/>
              <w:rPr>
                <w:bCs/>
              </w:rPr>
            </w:pPr>
            <w:r w:rsidRPr="00AE5FF6">
              <w:rPr>
                <w:bCs/>
              </w:rPr>
              <w:t> </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-0.2451</w:t>
            </w:r>
          </w:p>
        </w:tc>
        <w:tc>
          <w:tcPr>
            <w:tcW w:w="419" w:type="pct"/>
            <w:noWrap/>
          </w:tcPr>
          <w:p w:rsidR="002C0416" w:rsidRPr="00AE5FF6" w:rsidRDefault="002C0416" w:rsidP="00FC6C4E">
            <w:pPr>
              <w:jc w:val="right"/>
              <w:rPr>
                <w:bCs/>
              </w:rPr>
            </w:pPr>
            <w:r w:rsidRPr="00AE5FF6">
              <w:rPr>
                <w:bCs/>
              </w:rPr>
              <w:t>-1.26</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Pr>
                <w:bCs/>
              </w:rPr>
              <w:t>Female, v</w:t>
            </w:r>
            <w:r w:rsidRPr="00AE5FF6">
              <w:rPr>
                <w:bCs/>
              </w:rPr>
              <w:t>isiting</w:t>
            </w:r>
          </w:p>
        </w:tc>
        <w:tc>
          <w:tcPr>
            <w:tcW w:w="616" w:type="pct"/>
            <w:noWrap/>
          </w:tcPr>
          <w:p w:rsidR="002C0416" w:rsidRPr="00AE5FF6" w:rsidRDefault="002C0416" w:rsidP="00FC6C4E">
            <w:pPr>
              <w:jc w:val="right"/>
              <w:rPr>
                <w:bCs/>
              </w:rPr>
            </w:pPr>
            <w:r w:rsidRPr="00AE5FF6">
              <w:rPr>
                <w:bCs/>
              </w:rPr>
              <w:t>0.4643</w:t>
            </w:r>
          </w:p>
        </w:tc>
        <w:tc>
          <w:tcPr>
            <w:tcW w:w="512" w:type="pct"/>
            <w:noWrap/>
          </w:tcPr>
          <w:p w:rsidR="002C0416" w:rsidRPr="00AE5FF6" w:rsidRDefault="002C0416" w:rsidP="00FC6C4E">
            <w:pPr>
              <w:jc w:val="right"/>
              <w:rPr>
                <w:bCs/>
              </w:rPr>
            </w:pPr>
            <w:r w:rsidRPr="00AE5FF6">
              <w:rPr>
                <w:bCs/>
              </w:rPr>
              <w:t>1.22</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trHeight w:val="20"/>
        </w:trPr>
        <w:tc>
          <w:tcPr>
            <w:tcW w:w="2880" w:type="pct"/>
          </w:tcPr>
          <w:p w:rsidR="002C0416" w:rsidRPr="00AE5FF6" w:rsidRDefault="002C0416" w:rsidP="00FC6C4E">
            <w:pPr>
              <w:rPr>
                <w:bCs/>
              </w:rPr>
            </w:pPr>
            <w:r>
              <w:rPr>
                <w:bCs/>
              </w:rPr>
              <w:t>Female, d</w:t>
            </w:r>
            <w:r w:rsidRPr="00AE5FF6">
              <w:rPr>
                <w:bCs/>
              </w:rPr>
              <w:t>iscretionary</w:t>
            </w:r>
          </w:p>
        </w:tc>
        <w:tc>
          <w:tcPr>
            <w:tcW w:w="616" w:type="pct"/>
            <w:noWrap/>
          </w:tcPr>
          <w:p w:rsidR="002C0416" w:rsidRPr="00AE5FF6" w:rsidRDefault="002C0416" w:rsidP="00FC6C4E">
            <w:pPr>
              <w:jc w:val="right"/>
              <w:rPr>
                <w:bCs/>
              </w:rPr>
            </w:pPr>
            <w:r w:rsidRPr="00AE5FF6">
              <w:rPr>
                <w:bCs/>
              </w:rPr>
              <w:t> </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-0.0780</w:t>
            </w:r>
          </w:p>
        </w:tc>
        <w:tc>
          <w:tcPr>
            <w:tcW w:w="419" w:type="pct"/>
            <w:noWrap/>
          </w:tcPr>
          <w:p w:rsidR="002C0416" w:rsidRPr="00AE5FF6" w:rsidRDefault="002C0416" w:rsidP="00FC6C4E">
            <w:pPr>
              <w:jc w:val="right"/>
              <w:rPr>
                <w:bCs/>
              </w:rPr>
            </w:pPr>
            <w:r w:rsidRPr="00AE5FF6">
              <w:rPr>
                <w:bCs/>
              </w:rPr>
              <w:t>-0.66</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shd w:val="clear" w:color="auto" w:fill="FFFFFF" w:themeFill="background1"/>
          </w:tcPr>
          <w:p w:rsidR="002C0416" w:rsidRPr="00FC6C4E" w:rsidRDefault="002C0416" w:rsidP="00FC6C4E">
            <w:pPr>
              <w:rPr>
                <w:b/>
                <w:bCs/>
                <w:i/>
              </w:rPr>
            </w:pPr>
            <w:r w:rsidRPr="00FC6C4E">
              <w:rPr>
                <w:b/>
                <w:bCs/>
                <w:i/>
              </w:rPr>
              <w:t>Household interactions</w:t>
            </w:r>
          </w:p>
        </w:tc>
        <w:tc>
          <w:tcPr>
            <w:tcW w:w="616" w:type="pct"/>
            <w:shd w:val="clear" w:color="auto" w:fill="FFFFFF" w:themeFill="background1"/>
            <w:noWrap/>
          </w:tcPr>
          <w:p w:rsidR="002C0416" w:rsidRPr="00FC6C4E" w:rsidRDefault="002C0416" w:rsidP="00FC6C4E">
            <w:pPr>
              <w:jc w:val="right"/>
              <w:rPr>
                <w:b/>
                <w:bCs/>
                <w:i/>
              </w:rPr>
            </w:pPr>
            <w:r w:rsidRPr="00FC6C4E">
              <w:rPr>
                <w:b/>
                <w:bCs/>
                <w:i/>
              </w:rPr>
              <w:t> </w:t>
            </w:r>
          </w:p>
        </w:tc>
        <w:tc>
          <w:tcPr>
            <w:tcW w:w="512" w:type="pct"/>
            <w:shd w:val="clear" w:color="auto" w:fill="FFFFFF" w:themeFill="background1"/>
            <w:noWrap/>
          </w:tcPr>
          <w:p w:rsidR="002C0416" w:rsidRPr="00FC6C4E" w:rsidRDefault="002C0416" w:rsidP="00FC6C4E">
            <w:pPr>
              <w:jc w:val="right"/>
              <w:rPr>
                <w:b/>
                <w:bCs/>
                <w:i/>
              </w:rPr>
            </w:pPr>
            <w:r w:rsidRPr="00FC6C4E">
              <w:rPr>
                <w:b/>
                <w:bCs/>
                <w:i/>
              </w:rPr>
              <w:t> </w:t>
            </w:r>
          </w:p>
        </w:tc>
        <w:tc>
          <w:tcPr>
            <w:tcW w:w="573" w:type="pct"/>
            <w:shd w:val="clear" w:color="auto" w:fill="FFFFFF" w:themeFill="background1"/>
            <w:noWrap/>
          </w:tcPr>
          <w:p w:rsidR="002C0416" w:rsidRPr="00FC6C4E" w:rsidRDefault="002C0416" w:rsidP="00FC6C4E">
            <w:pPr>
              <w:jc w:val="right"/>
              <w:rPr>
                <w:b/>
                <w:bCs/>
                <w:i/>
              </w:rPr>
            </w:pPr>
            <w:r w:rsidRPr="00FC6C4E">
              <w:rPr>
                <w:b/>
                <w:bCs/>
                <w:i/>
              </w:rPr>
              <w:t> </w:t>
            </w:r>
          </w:p>
        </w:tc>
        <w:tc>
          <w:tcPr>
            <w:tcW w:w="419" w:type="pct"/>
            <w:shd w:val="clear" w:color="auto" w:fill="FFFFFF" w:themeFill="background1"/>
            <w:noWrap/>
          </w:tcPr>
          <w:p w:rsidR="002C0416" w:rsidRPr="00FC6C4E" w:rsidRDefault="002C0416" w:rsidP="00FC6C4E">
            <w:pPr>
              <w:jc w:val="right"/>
              <w:rPr>
                <w:b/>
                <w:bCs/>
                <w:i/>
              </w:rPr>
            </w:pPr>
            <w:r w:rsidRPr="00FC6C4E">
              <w:rPr>
                <w:b/>
                <w:bCs/>
                <w:i/>
              </w:rPr>
              <w:t> </w:t>
            </w:r>
          </w:p>
        </w:tc>
      </w:tr>
      <w:tr w:rsidR="00FC6C4E" w:rsidRPr="00AE5FF6" w:rsidTr="00FC6C4E">
        <w:trPr>
          <w:trHeight w:val="20"/>
        </w:trPr>
        <w:tc>
          <w:tcPr>
            <w:tcW w:w="2880" w:type="pct"/>
          </w:tcPr>
          <w:p w:rsidR="002C0416" w:rsidRPr="00FC6C4E" w:rsidRDefault="002C0416" w:rsidP="00FC6C4E">
            <w:pPr>
              <w:rPr>
                <w:bCs/>
                <w:i/>
              </w:rPr>
            </w:pPr>
            <w:r w:rsidRPr="00FC6C4E">
              <w:rPr>
                <w:bCs/>
                <w:i/>
              </w:rPr>
              <w:t>Escorting</w:t>
            </w:r>
          </w:p>
        </w:tc>
        <w:tc>
          <w:tcPr>
            <w:tcW w:w="616" w:type="pct"/>
            <w:noWrap/>
          </w:tcPr>
          <w:p w:rsidR="002C0416" w:rsidRPr="00AE5FF6" w:rsidRDefault="002C0416" w:rsidP="00FC6C4E">
            <w:pPr>
              <w:jc w:val="right"/>
              <w:rPr>
                <w:bCs/>
              </w:rPr>
            </w:pPr>
            <w:r w:rsidRPr="00AE5FF6">
              <w:rPr>
                <w:bCs/>
              </w:rPr>
              <w:t> </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sidRPr="00AE5FF6">
              <w:rPr>
                <w:bCs/>
              </w:rPr>
              <w:t xml:space="preserve">Number of </w:t>
            </w:r>
            <w:r>
              <w:rPr>
                <w:bCs/>
              </w:rPr>
              <w:t>f</w:t>
            </w:r>
            <w:r w:rsidRPr="00AE5FF6">
              <w:rPr>
                <w:bCs/>
              </w:rPr>
              <w:t>ull-time workers</w:t>
            </w:r>
          </w:p>
        </w:tc>
        <w:tc>
          <w:tcPr>
            <w:tcW w:w="616" w:type="pct"/>
            <w:noWrap/>
          </w:tcPr>
          <w:p w:rsidR="002C0416" w:rsidRPr="00AE5FF6" w:rsidRDefault="002C0416" w:rsidP="00FC6C4E">
            <w:pPr>
              <w:jc w:val="right"/>
              <w:rPr>
                <w:bCs/>
              </w:rPr>
            </w:pPr>
            <w:r w:rsidRPr="00AE5FF6">
              <w:rPr>
                <w:bCs/>
              </w:rPr>
              <w:t>0.2407</w:t>
            </w:r>
          </w:p>
        </w:tc>
        <w:tc>
          <w:tcPr>
            <w:tcW w:w="512" w:type="pct"/>
            <w:noWrap/>
          </w:tcPr>
          <w:p w:rsidR="002C0416" w:rsidRPr="00AE5FF6" w:rsidRDefault="002C0416" w:rsidP="00FC6C4E">
            <w:pPr>
              <w:jc w:val="right"/>
              <w:rPr>
                <w:bCs/>
              </w:rPr>
            </w:pPr>
            <w:r w:rsidRPr="00AE5FF6">
              <w:rPr>
                <w:bCs/>
              </w:rPr>
              <w:t>1.62</w:t>
            </w:r>
          </w:p>
        </w:tc>
        <w:tc>
          <w:tcPr>
            <w:tcW w:w="573" w:type="pct"/>
            <w:noWrap/>
          </w:tcPr>
          <w:p w:rsidR="002C0416" w:rsidRPr="00AE5FF6" w:rsidRDefault="002C0416" w:rsidP="00FC6C4E">
            <w:pPr>
              <w:jc w:val="right"/>
              <w:rPr>
                <w:bCs/>
              </w:rPr>
            </w:pPr>
            <w:r w:rsidRPr="00AE5FF6">
              <w:rPr>
                <w:bCs/>
              </w:rPr>
              <w:t>-0.1531</w:t>
            </w:r>
          </w:p>
        </w:tc>
        <w:tc>
          <w:tcPr>
            <w:tcW w:w="419" w:type="pct"/>
            <w:noWrap/>
          </w:tcPr>
          <w:p w:rsidR="002C0416" w:rsidRPr="00AE5FF6" w:rsidRDefault="002C0416" w:rsidP="00FC6C4E">
            <w:pPr>
              <w:jc w:val="right"/>
              <w:rPr>
                <w:bCs/>
              </w:rPr>
            </w:pPr>
            <w:r w:rsidRPr="00AE5FF6">
              <w:rPr>
                <w:bCs/>
              </w:rPr>
              <w:t>-0.79</w:t>
            </w:r>
          </w:p>
        </w:tc>
      </w:tr>
      <w:tr w:rsidR="00FC6C4E" w:rsidRPr="00AE5FF6" w:rsidTr="00FC6C4E">
        <w:trPr>
          <w:trHeight w:val="20"/>
        </w:trPr>
        <w:tc>
          <w:tcPr>
            <w:tcW w:w="2880" w:type="pct"/>
          </w:tcPr>
          <w:p w:rsidR="002C0416" w:rsidRPr="00AE5FF6" w:rsidRDefault="002C0416" w:rsidP="00FC6C4E">
            <w:pPr>
              <w:rPr>
                <w:bCs/>
              </w:rPr>
            </w:pPr>
            <w:r>
              <w:rPr>
                <w:bCs/>
              </w:rPr>
              <w:t>Number of p</w:t>
            </w:r>
            <w:r w:rsidRPr="00AE5FF6">
              <w:rPr>
                <w:bCs/>
              </w:rPr>
              <w:t>art-time workers</w:t>
            </w:r>
          </w:p>
        </w:tc>
        <w:tc>
          <w:tcPr>
            <w:tcW w:w="616" w:type="pct"/>
            <w:noWrap/>
          </w:tcPr>
          <w:p w:rsidR="002C0416" w:rsidRPr="00AE5FF6" w:rsidRDefault="002C0416" w:rsidP="00FC6C4E">
            <w:pPr>
              <w:jc w:val="right"/>
              <w:rPr>
                <w:bCs/>
              </w:rPr>
            </w:pPr>
            <w:r w:rsidRPr="00AE5FF6">
              <w:rPr>
                <w:bCs/>
              </w:rPr>
              <w:t>0.1210</w:t>
            </w:r>
          </w:p>
        </w:tc>
        <w:tc>
          <w:tcPr>
            <w:tcW w:w="512" w:type="pct"/>
            <w:noWrap/>
          </w:tcPr>
          <w:p w:rsidR="002C0416" w:rsidRPr="00AE5FF6" w:rsidRDefault="002C0416" w:rsidP="00FC6C4E">
            <w:pPr>
              <w:jc w:val="right"/>
              <w:rPr>
                <w:bCs/>
              </w:rPr>
            </w:pPr>
            <w:r w:rsidRPr="00AE5FF6">
              <w:rPr>
                <w:bCs/>
              </w:rPr>
              <w:t>0.46</w:t>
            </w:r>
          </w:p>
        </w:tc>
        <w:tc>
          <w:tcPr>
            <w:tcW w:w="573" w:type="pct"/>
            <w:noWrap/>
          </w:tcPr>
          <w:p w:rsidR="002C0416" w:rsidRPr="00AE5FF6" w:rsidRDefault="002C0416" w:rsidP="00FC6C4E">
            <w:pPr>
              <w:jc w:val="right"/>
              <w:rPr>
                <w:bCs/>
              </w:rPr>
            </w:pPr>
            <w:r w:rsidRPr="00AE5FF6">
              <w:rPr>
                <w:bCs/>
              </w:rPr>
              <w:t>-0.1531</w:t>
            </w:r>
          </w:p>
        </w:tc>
        <w:tc>
          <w:tcPr>
            <w:tcW w:w="419" w:type="pct"/>
            <w:noWrap/>
          </w:tcPr>
          <w:p w:rsidR="002C0416" w:rsidRPr="00AE5FF6" w:rsidRDefault="002C0416" w:rsidP="00FC6C4E">
            <w:pPr>
              <w:jc w:val="right"/>
              <w:rPr>
                <w:bCs/>
              </w:rPr>
            </w:pPr>
            <w:r w:rsidRPr="00AE5FF6">
              <w:rPr>
                <w:bCs/>
              </w:rPr>
              <w:t>-0.79</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Pr>
                <w:bCs/>
              </w:rPr>
              <w:t>Number of u</w:t>
            </w:r>
            <w:r w:rsidRPr="00AE5FF6">
              <w:rPr>
                <w:bCs/>
              </w:rPr>
              <w:t xml:space="preserve">niversity </w:t>
            </w:r>
            <w:r>
              <w:rPr>
                <w:bCs/>
              </w:rPr>
              <w:t>s</w:t>
            </w:r>
            <w:r w:rsidRPr="00AE5FF6">
              <w:rPr>
                <w:bCs/>
              </w:rPr>
              <w:t>tudents</w:t>
            </w:r>
          </w:p>
        </w:tc>
        <w:tc>
          <w:tcPr>
            <w:tcW w:w="616" w:type="pct"/>
            <w:noWrap/>
          </w:tcPr>
          <w:p w:rsidR="002C0416" w:rsidRPr="00AE5FF6" w:rsidRDefault="002C0416" w:rsidP="00FC6C4E">
            <w:pPr>
              <w:jc w:val="right"/>
              <w:rPr>
                <w:bCs/>
              </w:rPr>
            </w:pPr>
            <w:r w:rsidRPr="00AE5FF6">
              <w:rPr>
                <w:bCs/>
              </w:rPr>
              <w:t>0.3437</w:t>
            </w:r>
          </w:p>
        </w:tc>
        <w:tc>
          <w:tcPr>
            <w:tcW w:w="512" w:type="pct"/>
            <w:noWrap/>
          </w:tcPr>
          <w:p w:rsidR="002C0416" w:rsidRPr="00AE5FF6" w:rsidRDefault="002C0416" w:rsidP="00FC6C4E">
            <w:pPr>
              <w:jc w:val="right"/>
              <w:rPr>
                <w:bCs/>
              </w:rPr>
            </w:pPr>
            <w:r w:rsidRPr="00AE5FF6">
              <w:rPr>
                <w:bCs/>
              </w:rPr>
              <w:t>1.27</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trHeight w:val="20"/>
        </w:trPr>
        <w:tc>
          <w:tcPr>
            <w:tcW w:w="2880" w:type="pct"/>
          </w:tcPr>
          <w:p w:rsidR="002C0416" w:rsidRPr="00AE5FF6" w:rsidRDefault="002C0416" w:rsidP="00FC6C4E">
            <w:pPr>
              <w:rPr>
                <w:bCs/>
              </w:rPr>
            </w:pPr>
            <w:r>
              <w:rPr>
                <w:bCs/>
              </w:rPr>
              <w:t>Number of non-w</w:t>
            </w:r>
            <w:r w:rsidRPr="00AE5FF6">
              <w:rPr>
                <w:bCs/>
              </w:rPr>
              <w:t>orkers</w:t>
            </w:r>
          </w:p>
        </w:tc>
        <w:tc>
          <w:tcPr>
            <w:tcW w:w="616" w:type="pct"/>
            <w:noWrap/>
          </w:tcPr>
          <w:p w:rsidR="002C0416" w:rsidRPr="00AE5FF6" w:rsidRDefault="002C0416" w:rsidP="00FC6C4E">
            <w:pPr>
              <w:jc w:val="right"/>
              <w:rPr>
                <w:bCs/>
              </w:rPr>
            </w:pPr>
            <w:r w:rsidRPr="00AE5FF6">
              <w:rPr>
                <w:bCs/>
              </w:rPr>
              <w:t>-0.4871</w:t>
            </w:r>
          </w:p>
        </w:tc>
        <w:tc>
          <w:tcPr>
            <w:tcW w:w="512" w:type="pct"/>
            <w:noWrap/>
          </w:tcPr>
          <w:p w:rsidR="002C0416" w:rsidRPr="00AE5FF6" w:rsidRDefault="002C0416" w:rsidP="00FC6C4E">
            <w:pPr>
              <w:jc w:val="right"/>
              <w:rPr>
                <w:bCs/>
              </w:rPr>
            </w:pPr>
            <w:r w:rsidRPr="00AE5FF6">
              <w:rPr>
                <w:bCs/>
              </w:rPr>
              <w:t>-1.84</w:t>
            </w:r>
          </w:p>
        </w:tc>
        <w:tc>
          <w:tcPr>
            <w:tcW w:w="573" w:type="pct"/>
            <w:noWrap/>
          </w:tcPr>
          <w:p w:rsidR="002C0416" w:rsidRPr="00AE5FF6" w:rsidRDefault="002C0416" w:rsidP="00FC6C4E">
            <w:pPr>
              <w:jc w:val="right"/>
              <w:rPr>
                <w:bCs/>
              </w:rPr>
            </w:pPr>
            <w:r w:rsidRPr="00AE5FF6">
              <w:rPr>
                <w:bCs/>
              </w:rPr>
              <w:t>-0.1531</w:t>
            </w:r>
          </w:p>
        </w:tc>
        <w:tc>
          <w:tcPr>
            <w:tcW w:w="419" w:type="pct"/>
            <w:noWrap/>
          </w:tcPr>
          <w:p w:rsidR="002C0416" w:rsidRPr="00AE5FF6" w:rsidRDefault="002C0416" w:rsidP="00FC6C4E">
            <w:pPr>
              <w:jc w:val="right"/>
              <w:rPr>
                <w:bCs/>
              </w:rPr>
            </w:pPr>
            <w:r w:rsidRPr="00AE5FF6">
              <w:rPr>
                <w:bCs/>
              </w:rPr>
              <w:t>-0.79</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Pr>
                <w:bCs/>
              </w:rPr>
              <w:t>Number of r</w:t>
            </w:r>
            <w:r w:rsidRPr="00AE5FF6">
              <w:rPr>
                <w:bCs/>
              </w:rPr>
              <w:t>etirees</w:t>
            </w:r>
          </w:p>
        </w:tc>
        <w:tc>
          <w:tcPr>
            <w:tcW w:w="616" w:type="pct"/>
            <w:noWrap/>
          </w:tcPr>
          <w:p w:rsidR="002C0416" w:rsidRPr="00AE5FF6" w:rsidRDefault="002C0416" w:rsidP="00FC6C4E">
            <w:pPr>
              <w:jc w:val="right"/>
              <w:rPr>
                <w:bCs/>
              </w:rPr>
            </w:pPr>
            <w:r w:rsidRPr="00AE5FF6">
              <w:rPr>
                <w:bCs/>
              </w:rPr>
              <w:t>0.3039</w:t>
            </w:r>
          </w:p>
        </w:tc>
        <w:tc>
          <w:tcPr>
            <w:tcW w:w="512" w:type="pct"/>
            <w:noWrap/>
          </w:tcPr>
          <w:p w:rsidR="002C0416" w:rsidRPr="00AE5FF6" w:rsidRDefault="002C0416" w:rsidP="00FC6C4E">
            <w:pPr>
              <w:jc w:val="right"/>
              <w:rPr>
                <w:bCs/>
              </w:rPr>
            </w:pPr>
            <w:r w:rsidRPr="00AE5FF6">
              <w:rPr>
                <w:bCs/>
              </w:rPr>
              <w:t>1.40</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trHeight w:val="20"/>
        </w:trPr>
        <w:tc>
          <w:tcPr>
            <w:tcW w:w="2880" w:type="pct"/>
          </w:tcPr>
          <w:p w:rsidR="002C0416" w:rsidRPr="00AE5FF6" w:rsidRDefault="002C0416" w:rsidP="00FC6C4E">
            <w:pPr>
              <w:rPr>
                <w:bCs/>
              </w:rPr>
            </w:pPr>
            <w:r w:rsidRPr="00AE5FF6">
              <w:rPr>
                <w:bCs/>
              </w:rPr>
              <w:t xml:space="preserve">Number of </w:t>
            </w:r>
            <w:r>
              <w:rPr>
                <w:bCs/>
              </w:rPr>
              <w:t>d</w:t>
            </w:r>
            <w:r w:rsidRPr="00AE5FF6">
              <w:rPr>
                <w:bCs/>
              </w:rPr>
              <w:t xml:space="preserve">riving </w:t>
            </w:r>
            <w:r>
              <w:rPr>
                <w:bCs/>
              </w:rPr>
              <w:t>age school c</w:t>
            </w:r>
            <w:r w:rsidRPr="00AE5FF6">
              <w:rPr>
                <w:bCs/>
              </w:rPr>
              <w:t>hildren</w:t>
            </w:r>
          </w:p>
        </w:tc>
        <w:tc>
          <w:tcPr>
            <w:tcW w:w="616" w:type="pct"/>
            <w:noWrap/>
          </w:tcPr>
          <w:p w:rsidR="002C0416" w:rsidRPr="00AE5FF6" w:rsidRDefault="002C0416" w:rsidP="00FC6C4E">
            <w:pPr>
              <w:jc w:val="right"/>
              <w:rPr>
                <w:bCs/>
              </w:rPr>
            </w:pPr>
            <w:r w:rsidRPr="00AE5FF6">
              <w:rPr>
                <w:bCs/>
              </w:rPr>
              <w:t>0.7440</w:t>
            </w:r>
          </w:p>
        </w:tc>
        <w:tc>
          <w:tcPr>
            <w:tcW w:w="512" w:type="pct"/>
            <w:noWrap/>
          </w:tcPr>
          <w:p w:rsidR="002C0416" w:rsidRPr="00AE5FF6" w:rsidRDefault="002C0416" w:rsidP="00FC6C4E">
            <w:pPr>
              <w:jc w:val="right"/>
              <w:rPr>
                <w:bCs/>
              </w:rPr>
            </w:pPr>
            <w:r w:rsidRPr="00AE5FF6">
              <w:rPr>
                <w:bCs/>
              </w:rPr>
              <w:t>4.36</w:t>
            </w:r>
          </w:p>
        </w:tc>
        <w:tc>
          <w:tcPr>
            <w:tcW w:w="573" w:type="pct"/>
            <w:noWrap/>
          </w:tcPr>
          <w:p w:rsidR="002C0416" w:rsidRPr="00AE5FF6" w:rsidRDefault="002C0416" w:rsidP="00FC6C4E">
            <w:pPr>
              <w:jc w:val="right"/>
              <w:rPr>
                <w:bCs/>
              </w:rPr>
            </w:pPr>
            <w:r w:rsidRPr="00AE5FF6">
              <w:rPr>
                <w:bCs/>
              </w:rPr>
              <w:t>0.4547</w:t>
            </w:r>
          </w:p>
        </w:tc>
        <w:tc>
          <w:tcPr>
            <w:tcW w:w="419" w:type="pct"/>
            <w:noWrap/>
          </w:tcPr>
          <w:p w:rsidR="002C0416" w:rsidRPr="00AE5FF6" w:rsidRDefault="002C0416" w:rsidP="00FC6C4E">
            <w:pPr>
              <w:jc w:val="right"/>
              <w:rPr>
                <w:bCs/>
              </w:rPr>
            </w:pPr>
            <w:r w:rsidRPr="00AE5FF6">
              <w:rPr>
                <w:bCs/>
              </w:rPr>
              <w:t>1.38</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Pr>
                <w:bCs/>
              </w:rPr>
              <w:t>Number of pre-driving school c</w:t>
            </w:r>
            <w:r w:rsidRPr="00AE5FF6">
              <w:rPr>
                <w:bCs/>
              </w:rPr>
              <w:t>hildren not at home</w:t>
            </w:r>
          </w:p>
        </w:tc>
        <w:tc>
          <w:tcPr>
            <w:tcW w:w="616" w:type="pct"/>
            <w:noWrap/>
          </w:tcPr>
          <w:p w:rsidR="002C0416" w:rsidRPr="00AE5FF6" w:rsidRDefault="002C0416" w:rsidP="00FC6C4E">
            <w:pPr>
              <w:jc w:val="right"/>
              <w:rPr>
                <w:bCs/>
              </w:rPr>
            </w:pPr>
            <w:r w:rsidRPr="00AE5FF6">
              <w:rPr>
                <w:bCs/>
              </w:rPr>
              <w:t>0.9082</w:t>
            </w:r>
          </w:p>
        </w:tc>
        <w:tc>
          <w:tcPr>
            <w:tcW w:w="512" w:type="pct"/>
            <w:noWrap/>
          </w:tcPr>
          <w:p w:rsidR="002C0416" w:rsidRPr="00AE5FF6" w:rsidRDefault="002C0416" w:rsidP="00FC6C4E">
            <w:pPr>
              <w:jc w:val="right"/>
              <w:rPr>
                <w:bCs/>
              </w:rPr>
            </w:pPr>
            <w:r w:rsidRPr="00AE5FF6">
              <w:rPr>
                <w:bCs/>
              </w:rPr>
              <w:t>9.43</w:t>
            </w:r>
          </w:p>
        </w:tc>
        <w:tc>
          <w:tcPr>
            <w:tcW w:w="573" w:type="pct"/>
            <w:noWrap/>
          </w:tcPr>
          <w:p w:rsidR="002C0416" w:rsidRPr="00AE5FF6" w:rsidRDefault="002C0416" w:rsidP="00FC6C4E">
            <w:pPr>
              <w:jc w:val="right"/>
              <w:rPr>
                <w:bCs/>
              </w:rPr>
            </w:pPr>
            <w:r w:rsidRPr="00AE5FF6">
              <w:rPr>
                <w:bCs/>
              </w:rPr>
              <w:t>0.7495</w:t>
            </w:r>
          </w:p>
        </w:tc>
        <w:tc>
          <w:tcPr>
            <w:tcW w:w="419" w:type="pct"/>
            <w:noWrap/>
          </w:tcPr>
          <w:p w:rsidR="002C0416" w:rsidRPr="00AE5FF6" w:rsidRDefault="002C0416" w:rsidP="00FC6C4E">
            <w:pPr>
              <w:jc w:val="right"/>
              <w:rPr>
                <w:bCs/>
              </w:rPr>
            </w:pPr>
            <w:r w:rsidRPr="00AE5FF6">
              <w:rPr>
                <w:bCs/>
              </w:rPr>
              <w:t>4.42</w:t>
            </w:r>
          </w:p>
        </w:tc>
      </w:tr>
      <w:tr w:rsidR="00FC6C4E" w:rsidRPr="00AE5FF6" w:rsidTr="00FC6C4E">
        <w:trPr>
          <w:trHeight w:val="20"/>
        </w:trPr>
        <w:tc>
          <w:tcPr>
            <w:tcW w:w="2880" w:type="pct"/>
          </w:tcPr>
          <w:p w:rsidR="002C0416" w:rsidRPr="00AE5FF6" w:rsidRDefault="002C0416" w:rsidP="00FC6C4E">
            <w:pPr>
              <w:rPr>
                <w:bCs/>
              </w:rPr>
            </w:pPr>
            <w:r>
              <w:rPr>
                <w:bCs/>
              </w:rPr>
              <w:t>Number of p</w:t>
            </w:r>
            <w:r w:rsidRPr="00AE5FF6">
              <w:rPr>
                <w:bCs/>
              </w:rPr>
              <w:t>re-</w:t>
            </w:r>
            <w:r>
              <w:rPr>
                <w:bCs/>
              </w:rPr>
              <w:t>s</w:t>
            </w:r>
            <w:r w:rsidRPr="00AE5FF6">
              <w:rPr>
                <w:bCs/>
              </w:rPr>
              <w:t xml:space="preserve">chool </w:t>
            </w:r>
            <w:r>
              <w:rPr>
                <w:bCs/>
              </w:rPr>
              <w:t>c</w:t>
            </w:r>
            <w:r w:rsidRPr="00AE5FF6">
              <w:rPr>
                <w:bCs/>
              </w:rPr>
              <w:t>hildren not at home</w:t>
            </w:r>
          </w:p>
        </w:tc>
        <w:tc>
          <w:tcPr>
            <w:tcW w:w="616" w:type="pct"/>
            <w:noWrap/>
          </w:tcPr>
          <w:p w:rsidR="002C0416" w:rsidRPr="00AE5FF6" w:rsidRDefault="002C0416" w:rsidP="00FC6C4E">
            <w:pPr>
              <w:jc w:val="right"/>
              <w:rPr>
                <w:bCs/>
              </w:rPr>
            </w:pPr>
            <w:r w:rsidRPr="00AE5FF6">
              <w:rPr>
                <w:bCs/>
              </w:rPr>
              <w:t>0.7481</w:t>
            </w:r>
          </w:p>
        </w:tc>
        <w:tc>
          <w:tcPr>
            <w:tcW w:w="512" w:type="pct"/>
            <w:noWrap/>
          </w:tcPr>
          <w:p w:rsidR="002C0416" w:rsidRPr="00AE5FF6" w:rsidRDefault="002C0416" w:rsidP="00FC6C4E">
            <w:pPr>
              <w:jc w:val="right"/>
              <w:rPr>
                <w:bCs/>
              </w:rPr>
            </w:pPr>
            <w:r w:rsidRPr="00AE5FF6">
              <w:rPr>
                <w:bCs/>
              </w:rPr>
              <w:t>7.39</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FC6C4E" w:rsidRDefault="002C0416" w:rsidP="00FC6C4E">
            <w:pPr>
              <w:rPr>
                <w:bCs/>
                <w:i/>
              </w:rPr>
            </w:pPr>
            <w:r w:rsidRPr="00FC6C4E">
              <w:rPr>
                <w:bCs/>
                <w:i/>
              </w:rPr>
              <w:t>Shopping</w:t>
            </w:r>
          </w:p>
        </w:tc>
        <w:tc>
          <w:tcPr>
            <w:tcW w:w="616" w:type="pct"/>
            <w:noWrap/>
          </w:tcPr>
          <w:p w:rsidR="002C0416" w:rsidRPr="00AE5FF6" w:rsidRDefault="002C0416" w:rsidP="00FC6C4E">
            <w:pPr>
              <w:jc w:val="right"/>
              <w:rPr>
                <w:bCs/>
              </w:rPr>
            </w:pPr>
            <w:r w:rsidRPr="00AE5FF6">
              <w:rPr>
                <w:bCs/>
              </w:rPr>
              <w:t> </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trHeight w:val="20"/>
        </w:trPr>
        <w:tc>
          <w:tcPr>
            <w:tcW w:w="2880" w:type="pct"/>
          </w:tcPr>
          <w:p w:rsidR="002C0416" w:rsidRPr="00AE5FF6" w:rsidRDefault="002C0416" w:rsidP="00FC6C4E">
            <w:pPr>
              <w:rPr>
                <w:bCs/>
              </w:rPr>
            </w:pPr>
            <w:r>
              <w:rPr>
                <w:bCs/>
              </w:rPr>
              <w:t>Number of n</w:t>
            </w:r>
            <w:r w:rsidRPr="00AE5FF6">
              <w:rPr>
                <w:bCs/>
              </w:rPr>
              <w:t>on-</w:t>
            </w:r>
            <w:r>
              <w:rPr>
                <w:bCs/>
              </w:rPr>
              <w:t>w</w:t>
            </w:r>
            <w:r w:rsidRPr="00AE5FF6">
              <w:rPr>
                <w:bCs/>
              </w:rPr>
              <w:t>orkers</w:t>
            </w:r>
          </w:p>
        </w:tc>
        <w:tc>
          <w:tcPr>
            <w:tcW w:w="616" w:type="pct"/>
            <w:noWrap/>
          </w:tcPr>
          <w:p w:rsidR="002C0416" w:rsidRPr="00AE5FF6" w:rsidRDefault="002C0416" w:rsidP="00FC6C4E">
            <w:pPr>
              <w:jc w:val="right"/>
              <w:rPr>
                <w:bCs/>
              </w:rPr>
            </w:pPr>
            <w:r w:rsidRPr="00AE5FF6">
              <w:rPr>
                <w:bCs/>
              </w:rPr>
              <w:t>-0.3184</w:t>
            </w:r>
          </w:p>
        </w:tc>
        <w:tc>
          <w:tcPr>
            <w:tcW w:w="512" w:type="pct"/>
            <w:noWrap/>
          </w:tcPr>
          <w:p w:rsidR="002C0416" w:rsidRPr="00AE5FF6" w:rsidRDefault="002C0416" w:rsidP="00FC6C4E">
            <w:pPr>
              <w:jc w:val="right"/>
              <w:rPr>
                <w:bCs/>
              </w:rPr>
            </w:pPr>
            <w:r w:rsidRPr="00AE5FF6">
              <w:rPr>
                <w:bCs/>
              </w:rPr>
              <w:t>-1.20</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Pr>
                <w:bCs/>
              </w:rPr>
              <w:t>Number of r</w:t>
            </w:r>
            <w:r w:rsidRPr="00AE5FF6">
              <w:rPr>
                <w:bCs/>
              </w:rPr>
              <w:t>etirees</w:t>
            </w:r>
          </w:p>
        </w:tc>
        <w:tc>
          <w:tcPr>
            <w:tcW w:w="616" w:type="pct"/>
            <w:noWrap/>
          </w:tcPr>
          <w:p w:rsidR="002C0416" w:rsidRPr="00AE5FF6" w:rsidRDefault="002C0416" w:rsidP="00FC6C4E">
            <w:pPr>
              <w:jc w:val="right"/>
              <w:rPr>
                <w:bCs/>
              </w:rPr>
            </w:pPr>
            <w:r w:rsidRPr="00AE5FF6">
              <w:rPr>
                <w:bCs/>
              </w:rPr>
              <w:t> </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-0.3556</w:t>
            </w:r>
          </w:p>
        </w:tc>
        <w:tc>
          <w:tcPr>
            <w:tcW w:w="419" w:type="pct"/>
            <w:noWrap/>
          </w:tcPr>
          <w:p w:rsidR="002C0416" w:rsidRPr="00AE5FF6" w:rsidRDefault="002C0416" w:rsidP="00FC6C4E">
            <w:pPr>
              <w:jc w:val="right"/>
              <w:rPr>
                <w:bCs/>
              </w:rPr>
            </w:pPr>
            <w:r w:rsidRPr="00AE5FF6">
              <w:rPr>
                <w:bCs/>
              </w:rPr>
              <w:t>-3.06</w:t>
            </w:r>
          </w:p>
        </w:tc>
      </w:tr>
      <w:tr w:rsidR="00FC6C4E" w:rsidRPr="00AE5FF6" w:rsidTr="00FC6C4E">
        <w:trPr>
          <w:trHeight w:val="20"/>
        </w:trPr>
        <w:tc>
          <w:tcPr>
            <w:tcW w:w="2880" w:type="pct"/>
          </w:tcPr>
          <w:p w:rsidR="002C0416" w:rsidRPr="00FC6C4E" w:rsidRDefault="002C0416" w:rsidP="00FC6C4E">
            <w:pPr>
              <w:rPr>
                <w:bCs/>
                <w:i/>
              </w:rPr>
            </w:pPr>
            <w:r w:rsidRPr="00FC6C4E">
              <w:rPr>
                <w:bCs/>
                <w:i/>
              </w:rPr>
              <w:t>Maintenance</w:t>
            </w:r>
          </w:p>
        </w:tc>
        <w:tc>
          <w:tcPr>
            <w:tcW w:w="616" w:type="pct"/>
            <w:noWrap/>
          </w:tcPr>
          <w:p w:rsidR="002C0416" w:rsidRPr="00AE5FF6" w:rsidRDefault="002C0416" w:rsidP="00FC6C4E">
            <w:pPr>
              <w:jc w:val="right"/>
              <w:rPr>
                <w:bCs/>
              </w:rPr>
            </w:pPr>
            <w:r w:rsidRPr="00AE5FF6">
              <w:rPr>
                <w:bCs/>
              </w:rPr>
              <w:t> </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sidRPr="00AE5FF6">
              <w:rPr>
                <w:bCs/>
              </w:rPr>
              <w:t xml:space="preserve">Number of </w:t>
            </w:r>
            <w:r>
              <w:rPr>
                <w:bCs/>
              </w:rPr>
              <w:t>w</w:t>
            </w:r>
            <w:r w:rsidRPr="00AE5FF6">
              <w:rPr>
                <w:bCs/>
              </w:rPr>
              <w:t>orkers</w:t>
            </w:r>
          </w:p>
        </w:tc>
        <w:tc>
          <w:tcPr>
            <w:tcW w:w="616" w:type="pct"/>
            <w:noWrap/>
          </w:tcPr>
          <w:p w:rsidR="002C0416" w:rsidRPr="00AE5FF6" w:rsidRDefault="002C0416" w:rsidP="00FC6C4E">
            <w:pPr>
              <w:jc w:val="right"/>
              <w:rPr>
                <w:bCs/>
              </w:rPr>
            </w:pPr>
            <w:r w:rsidRPr="00AE5FF6">
              <w:rPr>
                <w:bCs/>
              </w:rPr>
              <w:t>0.1511</w:t>
            </w:r>
          </w:p>
        </w:tc>
        <w:tc>
          <w:tcPr>
            <w:tcW w:w="512" w:type="pct"/>
            <w:noWrap/>
          </w:tcPr>
          <w:p w:rsidR="002C0416" w:rsidRPr="00AE5FF6" w:rsidRDefault="002C0416" w:rsidP="00FC6C4E">
            <w:pPr>
              <w:jc w:val="right"/>
              <w:rPr>
                <w:bCs/>
              </w:rPr>
            </w:pPr>
            <w:r w:rsidRPr="00AE5FF6">
              <w:rPr>
                <w:bCs/>
              </w:rPr>
              <w:t>1.27</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trHeight w:val="20"/>
        </w:trPr>
        <w:tc>
          <w:tcPr>
            <w:tcW w:w="2880" w:type="pct"/>
          </w:tcPr>
          <w:p w:rsidR="002C0416" w:rsidRPr="00AE5FF6" w:rsidRDefault="002C0416" w:rsidP="00FC6C4E">
            <w:pPr>
              <w:rPr>
                <w:bCs/>
              </w:rPr>
            </w:pPr>
            <w:r>
              <w:rPr>
                <w:bCs/>
              </w:rPr>
              <w:t>Number of r</w:t>
            </w:r>
            <w:r w:rsidRPr="00AE5FF6">
              <w:rPr>
                <w:bCs/>
              </w:rPr>
              <w:t>etirees</w:t>
            </w:r>
          </w:p>
        </w:tc>
        <w:tc>
          <w:tcPr>
            <w:tcW w:w="616" w:type="pct"/>
            <w:noWrap/>
          </w:tcPr>
          <w:p w:rsidR="002C0416" w:rsidRPr="00AE5FF6" w:rsidRDefault="002C0416" w:rsidP="00FC6C4E">
            <w:pPr>
              <w:jc w:val="right"/>
              <w:rPr>
                <w:bCs/>
              </w:rPr>
            </w:pPr>
            <w:r w:rsidRPr="00AE5FF6">
              <w:rPr>
                <w:bCs/>
              </w:rPr>
              <w:t> </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-0.2134</w:t>
            </w:r>
          </w:p>
        </w:tc>
        <w:tc>
          <w:tcPr>
            <w:tcW w:w="419" w:type="pct"/>
            <w:noWrap/>
          </w:tcPr>
          <w:p w:rsidR="002C0416" w:rsidRPr="00AE5FF6" w:rsidRDefault="002C0416" w:rsidP="00FC6C4E">
            <w:pPr>
              <w:jc w:val="right"/>
              <w:rPr>
                <w:bCs/>
              </w:rPr>
            </w:pPr>
            <w:r w:rsidRPr="00AE5FF6">
              <w:rPr>
                <w:bCs/>
              </w:rPr>
              <w:t>-1.99</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FC6C4E" w:rsidRDefault="002C0416" w:rsidP="00FC6C4E">
            <w:pPr>
              <w:rPr>
                <w:bCs/>
                <w:i/>
              </w:rPr>
            </w:pPr>
            <w:r w:rsidRPr="00FC6C4E">
              <w:rPr>
                <w:bCs/>
                <w:i/>
              </w:rPr>
              <w:t>Discretionary</w:t>
            </w:r>
          </w:p>
        </w:tc>
        <w:tc>
          <w:tcPr>
            <w:tcW w:w="616" w:type="pct"/>
            <w:noWrap/>
          </w:tcPr>
          <w:p w:rsidR="002C0416" w:rsidRPr="00AE5FF6" w:rsidRDefault="002C0416" w:rsidP="00FC6C4E">
            <w:pPr>
              <w:jc w:val="right"/>
              <w:rPr>
                <w:bCs/>
              </w:rPr>
            </w:pPr>
            <w:r w:rsidRPr="00AE5FF6">
              <w:rPr>
                <w:bCs/>
              </w:rPr>
              <w:t> </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trHeight w:val="20"/>
        </w:trPr>
        <w:tc>
          <w:tcPr>
            <w:tcW w:w="2880" w:type="pct"/>
          </w:tcPr>
          <w:p w:rsidR="002C0416" w:rsidRPr="00AE5FF6" w:rsidRDefault="002C0416" w:rsidP="00FC6C4E">
            <w:pPr>
              <w:rPr>
                <w:bCs/>
              </w:rPr>
            </w:pPr>
            <w:r w:rsidRPr="00AE5FF6">
              <w:rPr>
                <w:bCs/>
              </w:rPr>
              <w:t xml:space="preserve">Number of </w:t>
            </w:r>
            <w:r>
              <w:rPr>
                <w:bCs/>
              </w:rPr>
              <w:t>s</w:t>
            </w:r>
            <w:r w:rsidRPr="00AE5FF6">
              <w:rPr>
                <w:bCs/>
              </w:rPr>
              <w:t xml:space="preserve">chool and </w:t>
            </w:r>
            <w:r>
              <w:rPr>
                <w:bCs/>
              </w:rPr>
              <w:t>p</w:t>
            </w:r>
            <w:r w:rsidRPr="00AE5FF6">
              <w:rPr>
                <w:bCs/>
              </w:rPr>
              <w:t xml:space="preserve">re-school </w:t>
            </w:r>
            <w:r>
              <w:rPr>
                <w:bCs/>
              </w:rPr>
              <w:t>c</w:t>
            </w:r>
            <w:r w:rsidRPr="00AE5FF6">
              <w:rPr>
                <w:bCs/>
              </w:rPr>
              <w:t>hildren</w:t>
            </w:r>
          </w:p>
        </w:tc>
        <w:tc>
          <w:tcPr>
            <w:tcW w:w="616" w:type="pct"/>
            <w:noWrap/>
          </w:tcPr>
          <w:p w:rsidR="002C0416" w:rsidRPr="00AE5FF6" w:rsidRDefault="002C0416" w:rsidP="00FC6C4E">
            <w:pPr>
              <w:jc w:val="right"/>
              <w:rPr>
                <w:bCs/>
              </w:rPr>
            </w:pPr>
            <w:r w:rsidRPr="00AE5FF6">
              <w:rPr>
                <w:bCs/>
              </w:rPr>
              <w:t>0.1440</w:t>
            </w:r>
          </w:p>
        </w:tc>
        <w:tc>
          <w:tcPr>
            <w:tcW w:w="512" w:type="pct"/>
            <w:noWrap/>
          </w:tcPr>
          <w:p w:rsidR="002C0416" w:rsidRPr="00AE5FF6" w:rsidRDefault="002C0416" w:rsidP="00FC6C4E">
            <w:pPr>
              <w:jc w:val="right"/>
              <w:rPr>
                <w:bCs/>
              </w:rPr>
            </w:pPr>
            <w:r w:rsidRPr="00AE5FF6">
              <w:rPr>
                <w:bCs/>
              </w:rPr>
              <w:t>1.66</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FC6C4E" w:rsidRDefault="002C0416" w:rsidP="00FC6C4E">
            <w:pPr>
              <w:rPr>
                <w:bCs/>
                <w:i/>
              </w:rPr>
            </w:pPr>
            <w:r w:rsidRPr="00FC6C4E">
              <w:rPr>
                <w:bCs/>
                <w:i/>
              </w:rPr>
              <w:t>Eating out</w:t>
            </w:r>
          </w:p>
        </w:tc>
        <w:tc>
          <w:tcPr>
            <w:tcW w:w="616" w:type="pct"/>
            <w:noWrap/>
          </w:tcPr>
          <w:p w:rsidR="002C0416" w:rsidRPr="00AE5FF6" w:rsidRDefault="002C0416" w:rsidP="00FC6C4E">
            <w:pPr>
              <w:jc w:val="right"/>
              <w:rPr>
                <w:bCs/>
              </w:rPr>
            </w:pPr>
            <w:r w:rsidRPr="00AE5FF6">
              <w:rPr>
                <w:bCs/>
              </w:rPr>
              <w:t> </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trHeight w:val="20"/>
        </w:trPr>
        <w:tc>
          <w:tcPr>
            <w:tcW w:w="2880" w:type="pct"/>
          </w:tcPr>
          <w:p w:rsidR="002C0416" w:rsidRPr="00AE5FF6" w:rsidRDefault="002C0416" w:rsidP="00FC6C4E">
            <w:pPr>
              <w:rPr>
                <w:bCs/>
              </w:rPr>
            </w:pPr>
            <w:r w:rsidRPr="00AE5FF6">
              <w:rPr>
                <w:bCs/>
              </w:rPr>
              <w:t xml:space="preserve">Number of </w:t>
            </w:r>
            <w:r>
              <w:rPr>
                <w:bCs/>
              </w:rPr>
              <w:t>p</w:t>
            </w:r>
            <w:r w:rsidRPr="00AE5FF6">
              <w:rPr>
                <w:bCs/>
              </w:rPr>
              <w:t xml:space="preserve">re-driving </w:t>
            </w:r>
            <w:r>
              <w:rPr>
                <w:bCs/>
              </w:rPr>
              <w:t>school c</w:t>
            </w:r>
            <w:r w:rsidRPr="00AE5FF6">
              <w:rPr>
                <w:bCs/>
              </w:rPr>
              <w:t>hildren</w:t>
            </w:r>
          </w:p>
        </w:tc>
        <w:tc>
          <w:tcPr>
            <w:tcW w:w="616" w:type="pct"/>
            <w:noWrap/>
          </w:tcPr>
          <w:p w:rsidR="002C0416" w:rsidRPr="00AE5FF6" w:rsidRDefault="002C0416" w:rsidP="00FC6C4E">
            <w:pPr>
              <w:jc w:val="right"/>
              <w:rPr>
                <w:bCs/>
              </w:rPr>
            </w:pPr>
            <w:r w:rsidRPr="00AE5FF6">
              <w:rPr>
                <w:bCs/>
              </w:rPr>
              <w:t>-0.2690</w:t>
            </w:r>
          </w:p>
        </w:tc>
        <w:tc>
          <w:tcPr>
            <w:tcW w:w="512" w:type="pct"/>
            <w:noWrap/>
          </w:tcPr>
          <w:p w:rsidR="002C0416" w:rsidRPr="00AE5FF6" w:rsidRDefault="002C0416" w:rsidP="00FC6C4E">
            <w:pPr>
              <w:jc w:val="right"/>
              <w:rPr>
                <w:bCs/>
              </w:rPr>
            </w:pPr>
            <w:r w:rsidRPr="00AE5FF6">
              <w:rPr>
                <w:bCs/>
              </w:rPr>
              <w:t>-1.39</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Pr>
                <w:bCs/>
              </w:rPr>
              <w:t>Number of pre-school c</w:t>
            </w:r>
            <w:r w:rsidRPr="00AE5FF6">
              <w:rPr>
                <w:bCs/>
              </w:rPr>
              <w:t xml:space="preserve">hildren </w:t>
            </w:r>
          </w:p>
        </w:tc>
        <w:tc>
          <w:tcPr>
            <w:tcW w:w="616" w:type="pct"/>
            <w:noWrap/>
          </w:tcPr>
          <w:p w:rsidR="002C0416" w:rsidRPr="00AE5FF6" w:rsidRDefault="002C0416" w:rsidP="00FC6C4E">
            <w:pPr>
              <w:jc w:val="right"/>
              <w:rPr>
                <w:bCs/>
              </w:rPr>
            </w:pPr>
            <w:r w:rsidRPr="00AE5FF6">
              <w:rPr>
                <w:bCs/>
              </w:rPr>
              <w:t>-0.2690</w:t>
            </w:r>
          </w:p>
        </w:tc>
        <w:tc>
          <w:tcPr>
            <w:tcW w:w="512" w:type="pct"/>
            <w:noWrap/>
          </w:tcPr>
          <w:p w:rsidR="002C0416" w:rsidRPr="00AE5FF6" w:rsidRDefault="002C0416" w:rsidP="00FC6C4E">
            <w:pPr>
              <w:jc w:val="right"/>
              <w:rPr>
                <w:bCs/>
              </w:rPr>
            </w:pPr>
            <w:r w:rsidRPr="00AE5FF6">
              <w:rPr>
                <w:bCs/>
              </w:rPr>
              <w:t>-1.39</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trHeight w:val="20"/>
        </w:trPr>
        <w:tc>
          <w:tcPr>
            <w:tcW w:w="2880" w:type="pct"/>
          </w:tcPr>
          <w:p w:rsidR="002C0416" w:rsidRPr="00FC6C4E" w:rsidRDefault="002C0416" w:rsidP="00FC6C4E">
            <w:pPr>
              <w:rPr>
                <w:bCs/>
                <w:i/>
              </w:rPr>
            </w:pPr>
            <w:r w:rsidRPr="00FC6C4E">
              <w:rPr>
                <w:bCs/>
                <w:i/>
              </w:rPr>
              <w:t>Visiting</w:t>
            </w:r>
          </w:p>
        </w:tc>
        <w:tc>
          <w:tcPr>
            <w:tcW w:w="616" w:type="pct"/>
            <w:noWrap/>
          </w:tcPr>
          <w:p w:rsidR="002C0416" w:rsidRPr="00AE5FF6" w:rsidRDefault="002C0416" w:rsidP="00FC6C4E">
            <w:pPr>
              <w:jc w:val="right"/>
              <w:rPr>
                <w:bCs/>
              </w:rPr>
            </w:pPr>
            <w:r w:rsidRPr="00AE5FF6">
              <w:rPr>
                <w:bCs/>
              </w:rPr>
              <w:t> </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Pr>
                <w:bCs/>
              </w:rPr>
              <w:t>Number of r</w:t>
            </w:r>
            <w:r w:rsidRPr="00AE5FF6">
              <w:rPr>
                <w:bCs/>
              </w:rPr>
              <w:t>etirees</w:t>
            </w:r>
          </w:p>
        </w:tc>
        <w:tc>
          <w:tcPr>
            <w:tcW w:w="616" w:type="pct"/>
            <w:noWrap/>
          </w:tcPr>
          <w:p w:rsidR="002C0416" w:rsidRPr="00AE5FF6" w:rsidRDefault="002C0416" w:rsidP="00FC6C4E">
            <w:pPr>
              <w:jc w:val="right"/>
              <w:rPr>
                <w:bCs/>
              </w:rPr>
            </w:pPr>
            <w:r w:rsidRPr="00AE5FF6">
              <w:rPr>
                <w:bCs/>
              </w:rPr>
              <w:t> </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-0.1703</w:t>
            </w:r>
          </w:p>
        </w:tc>
        <w:tc>
          <w:tcPr>
            <w:tcW w:w="419" w:type="pct"/>
            <w:noWrap/>
          </w:tcPr>
          <w:p w:rsidR="002C0416" w:rsidRPr="00AE5FF6" w:rsidRDefault="002C0416" w:rsidP="00FC6C4E">
            <w:pPr>
              <w:jc w:val="right"/>
              <w:rPr>
                <w:bCs/>
              </w:rPr>
            </w:pPr>
            <w:r w:rsidRPr="00AE5FF6">
              <w:rPr>
                <w:bCs/>
              </w:rPr>
              <w:t>-0.86</w:t>
            </w:r>
          </w:p>
        </w:tc>
      </w:tr>
      <w:tr w:rsidR="00FC6C4E" w:rsidRPr="00AE5FF6" w:rsidTr="00FC6C4E">
        <w:trPr>
          <w:trHeight w:val="20"/>
        </w:trPr>
        <w:tc>
          <w:tcPr>
            <w:tcW w:w="2880" w:type="pct"/>
          </w:tcPr>
          <w:p w:rsidR="002C0416" w:rsidRPr="00AE5FF6" w:rsidRDefault="002C0416" w:rsidP="00FC6C4E">
            <w:pPr>
              <w:rPr>
                <w:bCs/>
              </w:rPr>
            </w:pPr>
            <w:r w:rsidRPr="00AE5FF6">
              <w:rPr>
                <w:bCs/>
              </w:rPr>
              <w:t xml:space="preserve">Number of </w:t>
            </w:r>
            <w:r>
              <w:rPr>
                <w:bCs/>
              </w:rPr>
              <w:t>pre-driving a</w:t>
            </w:r>
            <w:r w:rsidRPr="00AE5FF6">
              <w:rPr>
                <w:bCs/>
              </w:rPr>
              <w:t xml:space="preserve">ge </w:t>
            </w:r>
            <w:r>
              <w:rPr>
                <w:bCs/>
              </w:rPr>
              <w:t>c</w:t>
            </w:r>
            <w:r w:rsidRPr="00AE5FF6">
              <w:rPr>
                <w:bCs/>
              </w:rPr>
              <w:t>hildren (SP,PS)</w:t>
            </w:r>
          </w:p>
        </w:tc>
        <w:tc>
          <w:tcPr>
            <w:tcW w:w="616" w:type="pct"/>
            <w:noWrap/>
          </w:tcPr>
          <w:p w:rsidR="002C0416" w:rsidRPr="00AE5FF6" w:rsidRDefault="002C0416" w:rsidP="00FC6C4E">
            <w:pPr>
              <w:jc w:val="right"/>
              <w:rPr>
                <w:bCs/>
              </w:rPr>
            </w:pPr>
            <w:r w:rsidRPr="00AE5FF6">
              <w:rPr>
                <w:bCs/>
              </w:rPr>
              <w:t>0.0928</w:t>
            </w:r>
          </w:p>
        </w:tc>
        <w:tc>
          <w:tcPr>
            <w:tcW w:w="512" w:type="pct"/>
            <w:noWrap/>
          </w:tcPr>
          <w:p w:rsidR="002C0416" w:rsidRPr="00AE5FF6" w:rsidRDefault="002C0416" w:rsidP="00FC6C4E">
            <w:pPr>
              <w:jc w:val="right"/>
              <w:rPr>
                <w:bCs/>
              </w:rPr>
            </w:pPr>
            <w:r w:rsidRPr="00AE5FF6">
              <w:rPr>
                <w:bCs/>
              </w:rPr>
              <w:t>0.67</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FC6C4E" w:rsidRDefault="002C0416" w:rsidP="00FC6C4E">
            <w:pPr>
              <w:rPr>
                <w:bCs/>
                <w:i/>
              </w:rPr>
            </w:pPr>
            <w:r w:rsidRPr="00FC6C4E">
              <w:rPr>
                <w:bCs/>
                <w:i/>
              </w:rPr>
              <w:t>Households with only retirees and non-workers</w:t>
            </w:r>
          </w:p>
        </w:tc>
        <w:tc>
          <w:tcPr>
            <w:tcW w:w="616" w:type="pct"/>
            <w:noWrap/>
          </w:tcPr>
          <w:p w:rsidR="002C0416" w:rsidRPr="00AE5FF6" w:rsidRDefault="002C0416" w:rsidP="00FC6C4E">
            <w:pPr>
              <w:jc w:val="right"/>
              <w:rPr>
                <w:bCs/>
              </w:rPr>
            </w:pPr>
            <w:r w:rsidRPr="00AE5FF6">
              <w:rPr>
                <w:bCs/>
              </w:rPr>
              <w:t> </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trHeight w:val="20"/>
        </w:trPr>
        <w:tc>
          <w:tcPr>
            <w:tcW w:w="2880" w:type="pct"/>
          </w:tcPr>
          <w:p w:rsidR="002C0416" w:rsidRPr="00AE5FF6" w:rsidRDefault="002C0416" w:rsidP="00FC6C4E">
            <w:pPr>
              <w:rPr>
                <w:bCs/>
              </w:rPr>
            </w:pPr>
            <w:r>
              <w:rPr>
                <w:bCs/>
              </w:rPr>
              <w:t>Escorting t</w:t>
            </w:r>
            <w:r w:rsidRPr="00AE5FF6">
              <w:rPr>
                <w:bCs/>
              </w:rPr>
              <w:t>our</w:t>
            </w:r>
          </w:p>
        </w:tc>
        <w:tc>
          <w:tcPr>
            <w:tcW w:w="616" w:type="pct"/>
            <w:noWrap/>
          </w:tcPr>
          <w:p w:rsidR="002C0416" w:rsidRPr="00AE5FF6" w:rsidRDefault="002C0416" w:rsidP="00FC6C4E">
            <w:pPr>
              <w:jc w:val="right"/>
              <w:rPr>
                <w:bCs/>
              </w:rPr>
            </w:pPr>
            <w:r w:rsidRPr="00AE5FF6">
              <w:rPr>
                <w:bCs/>
              </w:rPr>
              <w:t> </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-0.8345</w:t>
            </w:r>
          </w:p>
        </w:tc>
        <w:tc>
          <w:tcPr>
            <w:tcW w:w="419" w:type="pct"/>
            <w:noWrap/>
          </w:tcPr>
          <w:p w:rsidR="002C0416" w:rsidRPr="00AE5FF6" w:rsidRDefault="002C0416" w:rsidP="00FC6C4E">
            <w:pPr>
              <w:jc w:val="right"/>
              <w:rPr>
                <w:bCs/>
              </w:rPr>
            </w:pPr>
            <w:r w:rsidRPr="00AE5FF6">
              <w:rPr>
                <w:bCs/>
              </w:rPr>
              <w:t>-2.91</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sidRPr="00AE5FF6">
              <w:rPr>
                <w:bCs/>
              </w:rPr>
              <w:t xml:space="preserve">Shopping </w:t>
            </w:r>
            <w:r>
              <w:rPr>
                <w:bCs/>
              </w:rPr>
              <w:t>t</w:t>
            </w:r>
            <w:r w:rsidRPr="00AE5FF6">
              <w:rPr>
                <w:bCs/>
              </w:rPr>
              <w:t>our</w:t>
            </w:r>
          </w:p>
        </w:tc>
        <w:tc>
          <w:tcPr>
            <w:tcW w:w="616" w:type="pct"/>
            <w:noWrap/>
          </w:tcPr>
          <w:p w:rsidR="002C0416" w:rsidRPr="00AE5FF6" w:rsidRDefault="002C0416" w:rsidP="00FC6C4E">
            <w:pPr>
              <w:jc w:val="right"/>
              <w:rPr>
                <w:bCs/>
              </w:rPr>
            </w:pPr>
            <w:r w:rsidRPr="00AE5FF6">
              <w:rPr>
                <w:bCs/>
              </w:rPr>
              <w:t> </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0.2697</w:t>
            </w:r>
          </w:p>
        </w:tc>
        <w:tc>
          <w:tcPr>
            <w:tcW w:w="419" w:type="pct"/>
            <w:noWrap/>
          </w:tcPr>
          <w:p w:rsidR="002C0416" w:rsidRPr="00AE5FF6" w:rsidRDefault="002C0416" w:rsidP="00FC6C4E">
            <w:pPr>
              <w:jc w:val="right"/>
              <w:rPr>
                <w:bCs/>
              </w:rPr>
            </w:pPr>
            <w:r w:rsidRPr="00AE5FF6">
              <w:rPr>
                <w:bCs/>
              </w:rPr>
              <w:t>1.84</w:t>
            </w:r>
          </w:p>
        </w:tc>
      </w:tr>
      <w:tr w:rsidR="00FC6C4E" w:rsidRPr="00AE5FF6" w:rsidTr="00FC6C4E">
        <w:trPr>
          <w:trHeight w:val="20"/>
        </w:trPr>
        <w:tc>
          <w:tcPr>
            <w:tcW w:w="2880" w:type="pct"/>
          </w:tcPr>
          <w:p w:rsidR="002C0416" w:rsidRPr="00AE5FF6" w:rsidRDefault="002C0416" w:rsidP="00FC6C4E">
            <w:pPr>
              <w:rPr>
                <w:bCs/>
              </w:rPr>
            </w:pPr>
            <w:r w:rsidRPr="00AE5FF6">
              <w:rPr>
                <w:bCs/>
              </w:rPr>
              <w:t xml:space="preserve">Eating out </w:t>
            </w:r>
            <w:r>
              <w:rPr>
                <w:bCs/>
              </w:rPr>
              <w:t>t</w:t>
            </w:r>
            <w:r w:rsidRPr="00AE5FF6">
              <w:rPr>
                <w:bCs/>
              </w:rPr>
              <w:t>our</w:t>
            </w:r>
          </w:p>
        </w:tc>
        <w:tc>
          <w:tcPr>
            <w:tcW w:w="616" w:type="pct"/>
            <w:noWrap/>
          </w:tcPr>
          <w:p w:rsidR="002C0416" w:rsidRPr="00AE5FF6" w:rsidRDefault="002C0416" w:rsidP="00FC6C4E">
            <w:pPr>
              <w:jc w:val="right"/>
              <w:rPr>
                <w:bCs/>
              </w:rPr>
            </w:pPr>
            <w:r w:rsidRPr="00AE5FF6">
              <w:rPr>
                <w:bCs/>
              </w:rPr>
              <w:t> </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0.1788</w:t>
            </w:r>
          </w:p>
        </w:tc>
        <w:tc>
          <w:tcPr>
            <w:tcW w:w="419" w:type="pct"/>
            <w:noWrap/>
          </w:tcPr>
          <w:p w:rsidR="002C0416" w:rsidRPr="00AE5FF6" w:rsidRDefault="002C0416" w:rsidP="00FC6C4E">
            <w:pPr>
              <w:jc w:val="right"/>
              <w:rPr>
                <w:bCs/>
              </w:rPr>
            </w:pPr>
            <w:r w:rsidRPr="00AE5FF6">
              <w:rPr>
                <w:bCs/>
              </w:rPr>
              <w:t>0.76</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Pr>
                <w:bCs/>
              </w:rPr>
              <w:t>Discretionary t</w:t>
            </w:r>
            <w:r w:rsidRPr="00AE5FF6">
              <w:rPr>
                <w:bCs/>
              </w:rPr>
              <w:t>our</w:t>
            </w:r>
          </w:p>
        </w:tc>
        <w:tc>
          <w:tcPr>
            <w:tcW w:w="616" w:type="pct"/>
            <w:noWrap/>
          </w:tcPr>
          <w:p w:rsidR="002C0416" w:rsidRPr="00AE5FF6" w:rsidRDefault="002C0416" w:rsidP="00FC6C4E">
            <w:pPr>
              <w:jc w:val="right"/>
              <w:rPr>
                <w:bCs/>
              </w:rPr>
            </w:pPr>
            <w:r w:rsidRPr="00AE5FF6">
              <w:rPr>
                <w:bCs/>
              </w:rPr>
              <w:t> </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0.1204</w:t>
            </w:r>
          </w:p>
        </w:tc>
        <w:tc>
          <w:tcPr>
            <w:tcW w:w="419" w:type="pct"/>
            <w:noWrap/>
          </w:tcPr>
          <w:p w:rsidR="002C0416" w:rsidRPr="00AE5FF6" w:rsidRDefault="002C0416" w:rsidP="00FC6C4E">
            <w:pPr>
              <w:jc w:val="right"/>
              <w:rPr>
                <w:bCs/>
              </w:rPr>
            </w:pPr>
            <w:r w:rsidRPr="00AE5FF6">
              <w:rPr>
                <w:bCs/>
              </w:rPr>
              <w:t>0.84</w:t>
            </w:r>
          </w:p>
        </w:tc>
      </w:tr>
      <w:tr w:rsidR="00FC6C4E" w:rsidRPr="00AE5FF6" w:rsidTr="00FC6C4E">
        <w:trPr>
          <w:trHeight w:val="20"/>
        </w:trPr>
        <w:tc>
          <w:tcPr>
            <w:tcW w:w="2880" w:type="pct"/>
            <w:shd w:val="clear" w:color="auto" w:fill="FFFFFF" w:themeFill="background1"/>
          </w:tcPr>
          <w:p w:rsidR="002C0416" w:rsidRPr="00FC6C4E" w:rsidRDefault="002C0416" w:rsidP="00FC6C4E">
            <w:pPr>
              <w:rPr>
                <w:b/>
                <w:bCs/>
                <w:i/>
              </w:rPr>
            </w:pPr>
            <w:r w:rsidRPr="00FC6C4E">
              <w:rPr>
                <w:b/>
                <w:bCs/>
                <w:i/>
              </w:rPr>
              <w:t>Car sufficiency</w:t>
            </w:r>
          </w:p>
        </w:tc>
        <w:tc>
          <w:tcPr>
            <w:tcW w:w="616" w:type="pct"/>
            <w:shd w:val="clear" w:color="auto" w:fill="FFFFFF" w:themeFill="background1"/>
            <w:noWrap/>
          </w:tcPr>
          <w:p w:rsidR="002C0416" w:rsidRPr="00FC6C4E" w:rsidRDefault="002C0416" w:rsidP="00FC6C4E">
            <w:pPr>
              <w:jc w:val="right"/>
              <w:rPr>
                <w:b/>
                <w:bCs/>
                <w:i/>
              </w:rPr>
            </w:pPr>
            <w:r w:rsidRPr="00FC6C4E">
              <w:rPr>
                <w:b/>
                <w:bCs/>
                <w:i/>
              </w:rPr>
              <w:t> </w:t>
            </w:r>
          </w:p>
        </w:tc>
        <w:tc>
          <w:tcPr>
            <w:tcW w:w="512" w:type="pct"/>
            <w:shd w:val="clear" w:color="auto" w:fill="FFFFFF" w:themeFill="background1"/>
            <w:noWrap/>
          </w:tcPr>
          <w:p w:rsidR="002C0416" w:rsidRPr="00FC6C4E" w:rsidRDefault="002C0416" w:rsidP="00FC6C4E">
            <w:pPr>
              <w:jc w:val="right"/>
              <w:rPr>
                <w:b/>
                <w:bCs/>
                <w:i/>
              </w:rPr>
            </w:pPr>
            <w:r w:rsidRPr="00FC6C4E">
              <w:rPr>
                <w:b/>
                <w:bCs/>
                <w:i/>
              </w:rPr>
              <w:t> </w:t>
            </w:r>
          </w:p>
        </w:tc>
        <w:tc>
          <w:tcPr>
            <w:tcW w:w="573" w:type="pct"/>
            <w:shd w:val="clear" w:color="auto" w:fill="FFFFFF" w:themeFill="background1"/>
            <w:noWrap/>
          </w:tcPr>
          <w:p w:rsidR="002C0416" w:rsidRPr="00FC6C4E" w:rsidRDefault="002C0416" w:rsidP="00FC6C4E">
            <w:pPr>
              <w:jc w:val="right"/>
              <w:rPr>
                <w:b/>
                <w:bCs/>
                <w:i/>
              </w:rPr>
            </w:pPr>
            <w:r w:rsidRPr="00FC6C4E">
              <w:rPr>
                <w:b/>
                <w:bCs/>
                <w:i/>
              </w:rPr>
              <w:t> </w:t>
            </w:r>
          </w:p>
        </w:tc>
        <w:tc>
          <w:tcPr>
            <w:tcW w:w="419" w:type="pct"/>
            <w:shd w:val="clear" w:color="auto" w:fill="FFFFFF" w:themeFill="background1"/>
            <w:noWrap/>
          </w:tcPr>
          <w:p w:rsidR="002C0416" w:rsidRPr="00FC6C4E" w:rsidRDefault="002C0416" w:rsidP="00FC6C4E">
            <w:pPr>
              <w:jc w:val="right"/>
              <w:rPr>
                <w:b/>
                <w:bCs/>
                <w:i/>
              </w:rPr>
            </w:pPr>
            <w:r w:rsidRPr="00FC6C4E">
              <w:rPr>
                <w:b/>
                <w:bCs/>
                <w:i/>
              </w:rPr>
              <w:t> </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FC6C4E" w:rsidRDefault="002C0416" w:rsidP="00FC6C4E">
            <w:pPr>
              <w:rPr>
                <w:bCs/>
                <w:i/>
              </w:rPr>
            </w:pPr>
            <w:r w:rsidRPr="00FC6C4E">
              <w:rPr>
                <w:bCs/>
                <w:i/>
              </w:rPr>
              <w:t>No cars</w:t>
            </w:r>
          </w:p>
        </w:tc>
        <w:tc>
          <w:tcPr>
            <w:tcW w:w="616" w:type="pct"/>
            <w:noWrap/>
          </w:tcPr>
          <w:p w:rsidR="002C0416" w:rsidRPr="00AE5FF6" w:rsidRDefault="002C0416" w:rsidP="00FC6C4E">
            <w:pPr>
              <w:jc w:val="right"/>
              <w:rPr>
                <w:bCs/>
              </w:rPr>
            </w:pPr>
            <w:r w:rsidRPr="00AE5FF6">
              <w:rPr>
                <w:bCs/>
              </w:rPr>
              <w:t> </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trHeight w:val="20"/>
        </w:trPr>
        <w:tc>
          <w:tcPr>
            <w:tcW w:w="2880" w:type="pct"/>
          </w:tcPr>
          <w:p w:rsidR="002C0416" w:rsidRPr="00263D1B" w:rsidRDefault="002C0416" w:rsidP="00FC6C4E">
            <w:pPr>
              <w:rPr>
                <w:bCs/>
              </w:rPr>
            </w:pPr>
            <w:r w:rsidRPr="00263D1B">
              <w:rPr>
                <w:bCs/>
              </w:rPr>
              <w:t xml:space="preserve">Number of </w:t>
            </w:r>
            <w:r>
              <w:rPr>
                <w:bCs/>
              </w:rPr>
              <w:t>non-m</w:t>
            </w:r>
            <w:r w:rsidRPr="00263D1B">
              <w:rPr>
                <w:bCs/>
              </w:rPr>
              <w:t xml:space="preserve">andatory </w:t>
            </w:r>
            <w:r>
              <w:rPr>
                <w:bCs/>
              </w:rPr>
              <w:t>t</w:t>
            </w:r>
            <w:r w:rsidRPr="00263D1B">
              <w:rPr>
                <w:bCs/>
              </w:rPr>
              <w:t>ours =1</w:t>
            </w:r>
          </w:p>
        </w:tc>
        <w:tc>
          <w:tcPr>
            <w:tcW w:w="616" w:type="pct"/>
            <w:noWrap/>
          </w:tcPr>
          <w:p w:rsidR="002C0416" w:rsidRPr="00AE5FF6" w:rsidRDefault="002C0416" w:rsidP="00FC6C4E">
            <w:pPr>
              <w:jc w:val="right"/>
              <w:rPr>
                <w:bCs/>
              </w:rPr>
            </w:pPr>
            <w:r w:rsidRPr="00AE5FF6">
              <w:rPr>
                <w:bCs/>
              </w:rPr>
              <w:t> </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263D1B" w:rsidRDefault="002C0416" w:rsidP="00FC6C4E">
            <w:pPr>
              <w:rPr>
                <w:bCs/>
              </w:rPr>
            </w:pPr>
            <w:r>
              <w:rPr>
                <w:bCs/>
              </w:rPr>
              <w:t>Number of n</w:t>
            </w:r>
            <w:r w:rsidRPr="00263D1B">
              <w:rPr>
                <w:bCs/>
              </w:rPr>
              <w:t>on-</w:t>
            </w:r>
            <w:r>
              <w:rPr>
                <w:bCs/>
              </w:rPr>
              <w:t>m</w:t>
            </w:r>
            <w:r w:rsidRPr="00263D1B">
              <w:rPr>
                <w:bCs/>
              </w:rPr>
              <w:t xml:space="preserve">andatory </w:t>
            </w:r>
            <w:r>
              <w:rPr>
                <w:bCs/>
              </w:rPr>
              <w:t>t</w:t>
            </w:r>
            <w:r w:rsidRPr="00263D1B">
              <w:rPr>
                <w:bCs/>
              </w:rPr>
              <w:t>ours =2</w:t>
            </w:r>
          </w:p>
        </w:tc>
        <w:tc>
          <w:tcPr>
            <w:tcW w:w="616" w:type="pct"/>
            <w:noWrap/>
          </w:tcPr>
          <w:p w:rsidR="002C0416" w:rsidRPr="00AE5FF6" w:rsidRDefault="002C0416" w:rsidP="00FC6C4E">
            <w:pPr>
              <w:jc w:val="right"/>
              <w:rPr>
                <w:bCs/>
              </w:rPr>
            </w:pPr>
            <w:r w:rsidRPr="00AE5FF6">
              <w:rPr>
                <w:bCs/>
              </w:rPr>
              <w:t>-0.5768</w:t>
            </w:r>
          </w:p>
        </w:tc>
        <w:tc>
          <w:tcPr>
            <w:tcW w:w="512" w:type="pct"/>
            <w:noWrap/>
          </w:tcPr>
          <w:p w:rsidR="002C0416" w:rsidRPr="00AE5FF6" w:rsidRDefault="002C0416" w:rsidP="00FC6C4E">
            <w:pPr>
              <w:jc w:val="right"/>
              <w:rPr>
                <w:bCs/>
              </w:rPr>
            </w:pPr>
            <w:r w:rsidRPr="00AE5FF6">
              <w:rPr>
                <w:bCs/>
              </w:rPr>
              <w:t>-1.58</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trHeight w:val="20"/>
        </w:trPr>
        <w:tc>
          <w:tcPr>
            <w:tcW w:w="2880" w:type="pct"/>
          </w:tcPr>
          <w:p w:rsidR="002C0416" w:rsidRPr="00263D1B" w:rsidRDefault="002C0416" w:rsidP="00FC6C4E">
            <w:pPr>
              <w:rPr>
                <w:bCs/>
              </w:rPr>
            </w:pPr>
            <w:r>
              <w:rPr>
                <w:bCs/>
              </w:rPr>
              <w:t>Number of non-m</w:t>
            </w:r>
            <w:r w:rsidRPr="00263D1B">
              <w:rPr>
                <w:bCs/>
              </w:rPr>
              <w:t xml:space="preserve">andatory </w:t>
            </w:r>
            <w:r>
              <w:rPr>
                <w:bCs/>
              </w:rPr>
              <w:t>t</w:t>
            </w:r>
            <w:r w:rsidRPr="00263D1B">
              <w:rPr>
                <w:bCs/>
              </w:rPr>
              <w:t>ours &gt;=3</w:t>
            </w:r>
          </w:p>
        </w:tc>
        <w:tc>
          <w:tcPr>
            <w:tcW w:w="616" w:type="pct"/>
            <w:noWrap/>
          </w:tcPr>
          <w:p w:rsidR="002C0416" w:rsidRPr="00AE5FF6" w:rsidRDefault="002C0416" w:rsidP="00FC6C4E">
            <w:pPr>
              <w:jc w:val="right"/>
              <w:rPr>
                <w:bCs/>
              </w:rPr>
            </w:pPr>
            <w:r w:rsidRPr="00AE5FF6">
              <w:rPr>
                <w:bCs/>
              </w:rPr>
              <w:t>-0.5768</w:t>
            </w:r>
          </w:p>
        </w:tc>
        <w:tc>
          <w:tcPr>
            <w:tcW w:w="512" w:type="pct"/>
            <w:noWrap/>
          </w:tcPr>
          <w:p w:rsidR="002C0416" w:rsidRPr="00AE5FF6" w:rsidRDefault="002C0416" w:rsidP="00FC6C4E">
            <w:pPr>
              <w:jc w:val="right"/>
              <w:rPr>
                <w:bCs/>
              </w:rPr>
            </w:pPr>
            <w:r w:rsidRPr="00AE5FF6">
              <w:rPr>
                <w:bCs/>
              </w:rPr>
              <w:t>-1.58</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FC6C4E" w:rsidRDefault="002C0416" w:rsidP="00FC6C4E">
            <w:pPr>
              <w:rPr>
                <w:bCs/>
                <w:i/>
              </w:rPr>
            </w:pPr>
            <w:r w:rsidRPr="00FC6C4E">
              <w:rPr>
                <w:bCs/>
                <w:i/>
              </w:rPr>
              <w:t>Cars less than workers</w:t>
            </w:r>
          </w:p>
        </w:tc>
        <w:tc>
          <w:tcPr>
            <w:tcW w:w="616" w:type="pct"/>
            <w:noWrap/>
          </w:tcPr>
          <w:p w:rsidR="002C0416" w:rsidRPr="00AE5FF6" w:rsidRDefault="002C0416" w:rsidP="00FC6C4E">
            <w:pPr>
              <w:jc w:val="right"/>
              <w:rPr>
                <w:bCs/>
              </w:rPr>
            </w:pPr>
            <w:r w:rsidRPr="00AE5FF6">
              <w:rPr>
                <w:bCs/>
              </w:rPr>
              <w:t> </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trHeight w:val="20"/>
        </w:trPr>
        <w:tc>
          <w:tcPr>
            <w:tcW w:w="2880" w:type="pct"/>
          </w:tcPr>
          <w:p w:rsidR="002C0416" w:rsidRPr="00263D1B" w:rsidRDefault="002C0416" w:rsidP="00FC6C4E">
            <w:pPr>
              <w:rPr>
                <w:bCs/>
              </w:rPr>
            </w:pPr>
            <w:r w:rsidRPr="00263D1B">
              <w:rPr>
                <w:bCs/>
              </w:rPr>
              <w:t xml:space="preserve">Number of </w:t>
            </w:r>
            <w:r>
              <w:rPr>
                <w:bCs/>
              </w:rPr>
              <w:t>non-m</w:t>
            </w:r>
            <w:r w:rsidRPr="00263D1B">
              <w:rPr>
                <w:bCs/>
              </w:rPr>
              <w:t xml:space="preserve">andatory </w:t>
            </w:r>
            <w:r>
              <w:rPr>
                <w:bCs/>
              </w:rPr>
              <w:t>t</w:t>
            </w:r>
            <w:r w:rsidRPr="00263D1B">
              <w:rPr>
                <w:bCs/>
              </w:rPr>
              <w:t>ours =1</w:t>
            </w:r>
          </w:p>
        </w:tc>
        <w:tc>
          <w:tcPr>
            <w:tcW w:w="616" w:type="pct"/>
            <w:noWrap/>
          </w:tcPr>
          <w:p w:rsidR="002C0416" w:rsidRPr="00AE5FF6" w:rsidRDefault="002C0416" w:rsidP="00FC6C4E">
            <w:pPr>
              <w:jc w:val="right"/>
              <w:rPr>
                <w:bCs/>
              </w:rPr>
            </w:pPr>
            <w:r w:rsidRPr="00AE5FF6">
              <w:rPr>
                <w:bCs/>
              </w:rPr>
              <w:t> </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263D1B" w:rsidRDefault="002C0416" w:rsidP="00FC6C4E">
            <w:pPr>
              <w:rPr>
                <w:bCs/>
              </w:rPr>
            </w:pPr>
            <w:r>
              <w:rPr>
                <w:bCs/>
              </w:rPr>
              <w:t>Number of n</w:t>
            </w:r>
            <w:r w:rsidRPr="00263D1B">
              <w:rPr>
                <w:bCs/>
              </w:rPr>
              <w:t>on-</w:t>
            </w:r>
            <w:r>
              <w:rPr>
                <w:bCs/>
              </w:rPr>
              <w:t>m</w:t>
            </w:r>
            <w:r w:rsidRPr="00263D1B">
              <w:rPr>
                <w:bCs/>
              </w:rPr>
              <w:t xml:space="preserve">andatory </w:t>
            </w:r>
            <w:r>
              <w:rPr>
                <w:bCs/>
              </w:rPr>
              <w:t>t</w:t>
            </w:r>
            <w:r w:rsidRPr="00263D1B">
              <w:rPr>
                <w:bCs/>
              </w:rPr>
              <w:t>ours =2</w:t>
            </w:r>
          </w:p>
        </w:tc>
        <w:tc>
          <w:tcPr>
            <w:tcW w:w="616" w:type="pct"/>
            <w:noWrap/>
          </w:tcPr>
          <w:p w:rsidR="002C0416" w:rsidRPr="00AE5FF6" w:rsidRDefault="002C0416" w:rsidP="00FC6C4E">
            <w:pPr>
              <w:jc w:val="right"/>
              <w:rPr>
                <w:bCs/>
              </w:rPr>
            </w:pPr>
            <w:r w:rsidRPr="00AE5FF6">
              <w:rPr>
                <w:bCs/>
              </w:rPr>
              <w:t>-0.5519</w:t>
            </w:r>
          </w:p>
        </w:tc>
        <w:tc>
          <w:tcPr>
            <w:tcW w:w="512" w:type="pct"/>
            <w:noWrap/>
          </w:tcPr>
          <w:p w:rsidR="002C0416" w:rsidRPr="00AE5FF6" w:rsidRDefault="002C0416" w:rsidP="00FC6C4E">
            <w:pPr>
              <w:jc w:val="right"/>
              <w:rPr>
                <w:bCs/>
              </w:rPr>
            </w:pPr>
            <w:r w:rsidRPr="00AE5FF6">
              <w:rPr>
                <w:bCs/>
              </w:rPr>
              <w:t>-0.57</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trHeight w:val="20"/>
        </w:trPr>
        <w:tc>
          <w:tcPr>
            <w:tcW w:w="2880" w:type="pct"/>
          </w:tcPr>
          <w:p w:rsidR="002C0416" w:rsidRPr="00263D1B" w:rsidRDefault="002C0416" w:rsidP="00FC6C4E">
            <w:pPr>
              <w:rPr>
                <w:bCs/>
              </w:rPr>
            </w:pPr>
            <w:r>
              <w:rPr>
                <w:bCs/>
              </w:rPr>
              <w:t>Number of non-m</w:t>
            </w:r>
            <w:r w:rsidRPr="00263D1B">
              <w:rPr>
                <w:bCs/>
              </w:rPr>
              <w:t xml:space="preserve">andatory </w:t>
            </w:r>
            <w:r>
              <w:rPr>
                <w:bCs/>
              </w:rPr>
              <w:t>t</w:t>
            </w:r>
            <w:r w:rsidRPr="00263D1B">
              <w:rPr>
                <w:bCs/>
              </w:rPr>
              <w:t>ours &gt;=3</w:t>
            </w:r>
          </w:p>
        </w:tc>
        <w:tc>
          <w:tcPr>
            <w:tcW w:w="616" w:type="pct"/>
            <w:noWrap/>
          </w:tcPr>
          <w:p w:rsidR="002C0416" w:rsidRPr="00AE5FF6" w:rsidRDefault="002C0416" w:rsidP="00FC6C4E">
            <w:pPr>
              <w:jc w:val="right"/>
              <w:rPr>
                <w:bCs/>
              </w:rPr>
            </w:pPr>
            <w:r w:rsidRPr="00AE5FF6">
              <w:rPr>
                <w:bCs/>
              </w:rPr>
              <w:t>-0.5519</w:t>
            </w:r>
          </w:p>
        </w:tc>
        <w:tc>
          <w:tcPr>
            <w:tcW w:w="512" w:type="pct"/>
            <w:noWrap/>
          </w:tcPr>
          <w:p w:rsidR="002C0416" w:rsidRPr="00AE5FF6" w:rsidRDefault="002C0416" w:rsidP="00FC6C4E">
            <w:pPr>
              <w:jc w:val="right"/>
              <w:rPr>
                <w:bCs/>
              </w:rPr>
            </w:pPr>
            <w:r w:rsidRPr="00AE5FF6">
              <w:rPr>
                <w:bCs/>
              </w:rPr>
              <w:t>-0.57</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B425E" w:rsidRDefault="002C0416" w:rsidP="00FC6C4E">
            <w:pPr>
              <w:rPr>
                <w:bCs/>
                <w:i/>
              </w:rPr>
            </w:pPr>
            <w:r w:rsidRPr="00AB425E">
              <w:rPr>
                <w:bCs/>
                <w:i/>
              </w:rPr>
              <w:t>Escorting</w:t>
            </w:r>
          </w:p>
        </w:tc>
        <w:tc>
          <w:tcPr>
            <w:tcW w:w="616" w:type="pct"/>
            <w:noWrap/>
          </w:tcPr>
          <w:p w:rsidR="002C0416" w:rsidRPr="00AE5FF6" w:rsidRDefault="002C0416" w:rsidP="00FC6C4E">
            <w:pPr>
              <w:jc w:val="right"/>
              <w:rPr>
                <w:bCs/>
              </w:rPr>
            </w:pPr>
            <w:r w:rsidRPr="00AE5FF6">
              <w:rPr>
                <w:bCs/>
              </w:rPr>
              <w:t> </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trHeight w:val="20"/>
        </w:trPr>
        <w:tc>
          <w:tcPr>
            <w:tcW w:w="2880" w:type="pct"/>
          </w:tcPr>
          <w:p w:rsidR="002C0416" w:rsidRPr="00AE5FF6" w:rsidRDefault="002C0416" w:rsidP="00FC6C4E">
            <w:pPr>
              <w:rPr>
                <w:bCs/>
              </w:rPr>
            </w:pPr>
            <w:r>
              <w:rPr>
                <w:bCs/>
              </w:rPr>
              <w:t>No c</w:t>
            </w:r>
            <w:r w:rsidRPr="00AE5FF6">
              <w:rPr>
                <w:bCs/>
              </w:rPr>
              <w:t>ars</w:t>
            </w:r>
          </w:p>
        </w:tc>
        <w:tc>
          <w:tcPr>
            <w:tcW w:w="616" w:type="pct"/>
            <w:noWrap/>
          </w:tcPr>
          <w:p w:rsidR="002C0416" w:rsidRPr="00AE5FF6" w:rsidRDefault="002C0416" w:rsidP="00FC6C4E">
            <w:pPr>
              <w:jc w:val="right"/>
              <w:rPr>
                <w:bCs/>
              </w:rPr>
            </w:pPr>
            <w:r w:rsidRPr="00AE5FF6">
              <w:rPr>
                <w:bCs/>
              </w:rPr>
              <w:t>-0.8482</w:t>
            </w:r>
          </w:p>
        </w:tc>
        <w:tc>
          <w:tcPr>
            <w:tcW w:w="512" w:type="pct"/>
            <w:noWrap/>
          </w:tcPr>
          <w:p w:rsidR="002C0416" w:rsidRPr="00AE5FF6" w:rsidRDefault="002C0416" w:rsidP="00FC6C4E">
            <w:pPr>
              <w:jc w:val="right"/>
              <w:rPr>
                <w:bCs/>
              </w:rPr>
            </w:pPr>
            <w:r w:rsidRPr="00AE5FF6">
              <w:rPr>
                <w:bCs/>
              </w:rPr>
              <w:t>-1.48</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sidRPr="00AE5FF6">
              <w:rPr>
                <w:bCs/>
              </w:rPr>
              <w:t xml:space="preserve">Cars </w:t>
            </w:r>
            <w:r>
              <w:rPr>
                <w:bCs/>
              </w:rPr>
              <w:t>less than w</w:t>
            </w:r>
            <w:r w:rsidRPr="00AE5FF6">
              <w:rPr>
                <w:bCs/>
              </w:rPr>
              <w:t>orkers</w:t>
            </w:r>
          </w:p>
        </w:tc>
        <w:tc>
          <w:tcPr>
            <w:tcW w:w="616" w:type="pct"/>
            <w:noWrap/>
          </w:tcPr>
          <w:p w:rsidR="002C0416" w:rsidRPr="00AE5FF6" w:rsidRDefault="002C0416" w:rsidP="00FC6C4E">
            <w:pPr>
              <w:jc w:val="right"/>
              <w:rPr>
                <w:bCs/>
              </w:rPr>
            </w:pPr>
            <w:r w:rsidRPr="00AE5FF6">
              <w:rPr>
                <w:bCs/>
              </w:rPr>
              <w:t> </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trHeight w:val="20"/>
        </w:trPr>
        <w:tc>
          <w:tcPr>
            <w:tcW w:w="2880" w:type="pct"/>
          </w:tcPr>
          <w:p w:rsidR="002C0416" w:rsidRPr="00AE5FF6" w:rsidRDefault="002C0416" w:rsidP="00FC6C4E">
            <w:pPr>
              <w:rPr>
                <w:bCs/>
              </w:rPr>
            </w:pPr>
            <w:r w:rsidRPr="00AE5FF6">
              <w:rPr>
                <w:bCs/>
              </w:rPr>
              <w:t xml:space="preserve">Cars </w:t>
            </w:r>
            <w:r>
              <w:rPr>
                <w:bCs/>
              </w:rPr>
              <w:t>more than w</w:t>
            </w:r>
            <w:r w:rsidRPr="00AE5FF6">
              <w:rPr>
                <w:bCs/>
              </w:rPr>
              <w:t>orkers</w:t>
            </w:r>
          </w:p>
        </w:tc>
        <w:tc>
          <w:tcPr>
            <w:tcW w:w="616" w:type="pct"/>
            <w:noWrap/>
          </w:tcPr>
          <w:p w:rsidR="002C0416" w:rsidRPr="00AE5FF6" w:rsidRDefault="002C0416" w:rsidP="00FC6C4E">
            <w:pPr>
              <w:jc w:val="right"/>
              <w:rPr>
                <w:bCs/>
              </w:rPr>
            </w:pPr>
            <w:r w:rsidRPr="00AE5FF6">
              <w:rPr>
                <w:bCs/>
              </w:rPr>
              <w:t>0.2428</w:t>
            </w:r>
          </w:p>
        </w:tc>
        <w:tc>
          <w:tcPr>
            <w:tcW w:w="512" w:type="pct"/>
            <w:noWrap/>
          </w:tcPr>
          <w:p w:rsidR="002C0416" w:rsidRPr="00AE5FF6" w:rsidRDefault="002C0416" w:rsidP="00FC6C4E">
            <w:pPr>
              <w:jc w:val="right"/>
              <w:rPr>
                <w:bCs/>
              </w:rPr>
            </w:pPr>
            <w:r w:rsidRPr="00AE5FF6">
              <w:rPr>
                <w:bCs/>
              </w:rPr>
              <w:t>1.01</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2880" w:type="pct"/>
            <w:shd w:val="clear" w:color="auto" w:fill="FFFFFF" w:themeFill="background1"/>
          </w:tcPr>
          <w:p w:rsidR="002C0416" w:rsidRPr="00AB425E" w:rsidRDefault="002C0416" w:rsidP="00AB425E">
            <w:pPr>
              <w:tabs>
                <w:tab w:val="left" w:pos="1465"/>
              </w:tabs>
              <w:rPr>
                <w:b/>
                <w:bCs/>
                <w:i/>
              </w:rPr>
            </w:pPr>
            <w:r w:rsidRPr="00AB425E">
              <w:rPr>
                <w:b/>
                <w:bCs/>
                <w:i/>
              </w:rPr>
              <w:t>Education</w:t>
            </w:r>
          </w:p>
        </w:tc>
        <w:tc>
          <w:tcPr>
            <w:tcW w:w="616" w:type="pct"/>
            <w:shd w:val="clear" w:color="auto" w:fill="FFFFFF" w:themeFill="background1"/>
            <w:noWrap/>
          </w:tcPr>
          <w:p w:rsidR="002C0416" w:rsidRPr="00AB425E" w:rsidRDefault="002C0416" w:rsidP="00FC6C4E">
            <w:pPr>
              <w:jc w:val="right"/>
              <w:rPr>
                <w:b/>
                <w:bCs/>
                <w:i/>
              </w:rPr>
            </w:pPr>
            <w:r w:rsidRPr="00AB425E">
              <w:rPr>
                <w:b/>
                <w:bCs/>
                <w:i/>
              </w:rPr>
              <w:t> </w:t>
            </w:r>
          </w:p>
        </w:tc>
        <w:tc>
          <w:tcPr>
            <w:tcW w:w="512" w:type="pct"/>
            <w:shd w:val="clear" w:color="auto" w:fill="FFFFFF" w:themeFill="background1"/>
            <w:noWrap/>
          </w:tcPr>
          <w:p w:rsidR="002C0416" w:rsidRPr="00AB425E" w:rsidRDefault="002C0416" w:rsidP="00FC6C4E">
            <w:pPr>
              <w:jc w:val="right"/>
              <w:rPr>
                <w:b/>
                <w:bCs/>
                <w:i/>
              </w:rPr>
            </w:pPr>
            <w:r w:rsidRPr="00AB425E">
              <w:rPr>
                <w:b/>
                <w:bCs/>
                <w:i/>
              </w:rPr>
              <w:t> </w:t>
            </w:r>
          </w:p>
        </w:tc>
        <w:tc>
          <w:tcPr>
            <w:tcW w:w="573" w:type="pct"/>
            <w:shd w:val="clear" w:color="auto" w:fill="FFFFFF" w:themeFill="background1"/>
            <w:noWrap/>
          </w:tcPr>
          <w:p w:rsidR="002C0416" w:rsidRPr="00AB425E" w:rsidRDefault="002C0416" w:rsidP="00FC6C4E">
            <w:pPr>
              <w:jc w:val="right"/>
              <w:rPr>
                <w:b/>
                <w:bCs/>
                <w:i/>
              </w:rPr>
            </w:pPr>
            <w:r w:rsidRPr="00AB425E">
              <w:rPr>
                <w:b/>
                <w:bCs/>
                <w:i/>
              </w:rPr>
              <w:t> </w:t>
            </w:r>
          </w:p>
        </w:tc>
        <w:tc>
          <w:tcPr>
            <w:tcW w:w="419" w:type="pct"/>
            <w:shd w:val="clear" w:color="auto" w:fill="FFFFFF" w:themeFill="background1"/>
            <w:noWrap/>
          </w:tcPr>
          <w:p w:rsidR="002C0416" w:rsidRPr="00AB425E" w:rsidRDefault="002C0416" w:rsidP="00FC6C4E">
            <w:pPr>
              <w:jc w:val="right"/>
              <w:rPr>
                <w:b/>
                <w:bCs/>
                <w:i/>
              </w:rPr>
            </w:pPr>
            <w:r w:rsidRPr="00AB425E">
              <w:rPr>
                <w:b/>
                <w:bCs/>
                <w:i/>
              </w:rPr>
              <w:t> </w:t>
            </w:r>
          </w:p>
        </w:tc>
      </w:tr>
      <w:tr w:rsidR="00FC6C4E" w:rsidRPr="00AE5FF6" w:rsidTr="00FC6C4E">
        <w:trPr>
          <w:trHeight w:val="20"/>
        </w:trPr>
        <w:tc>
          <w:tcPr>
            <w:tcW w:w="2880" w:type="pct"/>
          </w:tcPr>
          <w:p w:rsidR="002C0416" w:rsidRPr="00AB425E" w:rsidRDefault="002C0416" w:rsidP="00FC6C4E">
            <w:pPr>
              <w:rPr>
                <w:bCs/>
                <w:i/>
              </w:rPr>
            </w:pPr>
            <w:r w:rsidRPr="00AB425E">
              <w:rPr>
                <w:bCs/>
                <w:i/>
              </w:rPr>
              <w:t>College education</w:t>
            </w:r>
          </w:p>
        </w:tc>
        <w:tc>
          <w:tcPr>
            <w:tcW w:w="616" w:type="pct"/>
            <w:noWrap/>
          </w:tcPr>
          <w:p w:rsidR="002C0416" w:rsidRPr="00AE5FF6" w:rsidRDefault="002C0416" w:rsidP="00FC6C4E">
            <w:pPr>
              <w:jc w:val="right"/>
              <w:rPr>
                <w:bCs/>
              </w:rPr>
            </w:pPr>
            <w:r w:rsidRPr="00AE5FF6">
              <w:rPr>
                <w:bCs/>
              </w:rPr>
              <w:t> </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sidRPr="00AE5FF6">
              <w:rPr>
                <w:bCs/>
              </w:rPr>
              <w:t xml:space="preserve">Escorting </w:t>
            </w:r>
            <w:r>
              <w:rPr>
                <w:bCs/>
              </w:rPr>
              <w:t>t</w:t>
            </w:r>
            <w:r w:rsidRPr="00AE5FF6">
              <w:rPr>
                <w:bCs/>
              </w:rPr>
              <w:t>our</w:t>
            </w:r>
          </w:p>
        </w:tc>
        <w:tc>
          <w:tcPr>
            <w:tcW w:w="616" w:type="pct"/>
            <w:noWrap/>
          </w:tcPr>
          <w:p w:rsidR="002C0416" w:rsidRPr="00AE5FF6" w:rsidRDefault="002C0416" w:rsidP="00FC6C4E">
            <w:pPr>
              <w:jc w:val="right"/>
              <w:rPr>
                <w:bCs/>
              </w:rPr>
            </w:pPr>
            <w:r w:rsidRPr="00AE5FF6">
              <w:rPr>
                <w:bCs/>
              </w:rPr>
              <w:t> </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0.1896</w:t>
            </w:r>
          </w:p>
        </w:tc>
        <w:tc>
          <w:tcPr>
            <w:tcW w:w="419" w:type="pct"/>
            <w:noWrap/>
          </w:tcPr>
          <w:p w:rsidR="002C0416" w:rsidRPr="00AE5FF6" w:rsidRDefault="002C0416" w:rsidP="00FC6C4E">
            <w:pPr>
              <w:jc w:val="right"/>
              <w:rPr>
                <w:bCs/>
              </w:rPr>
            </w:pPr>
            <w:r w:rsidRPr="00AE5FF6">
              <w:rPr>
                <w:bCs/>
              </w:rPr>
              <w:t>1.02</w:t>
            </w:r>
          </w:p>
        </w:tc>
      </w:tr>
      <w:tr w:rsidR="00FC6C4E" w:rsidRPr="00AE5FF6" w:rsidTr="00FC6C4E">
        <w:trPr>
          <w:trHeight w:val="20"/>
        </w:trPr>
        <w:tc>
          <w:tcPr>
            <w:tcW w:w="2880" w:type="pct"/>
          </w:tcPr>
          <w:p w:rsidR="002C0416" w:rsidRPr="00AE5FF6" w:rsidRDefault="002C0416" w:rsidP="00FC6C4E">
            <w:pPr>
              <w:rPr>
                <w:bCs/>
              </w:rPr>
            </w:pPr>
            <w:r w:rsidRPr="00AE5FF6">
              <w:rPr>
                <w:bCs/>
              </w:rPr>
              <w:t xml:space="preserve">Shopping </w:t>
            </w:r>
            <w:r>
              <w:rPr>
                <w:bCs/>
              </w:rPr>
              <w:t>t</w:t>
            </w:r>
            <w:r w:rsidRPr="00AE5FF6">
              <w:rPr>
                <w:bCs/>
              </w:rPr>
              <w:t>our</w:t>
            </w:r>
          </w:p>
        </w:tc>
        <w:tc>
          <w:tcPr>
            <w:tcW w:w="616" w:type="pct"/>
            <w:noWrap/>
          </w:tcPr>
          <w:p w:rsidR="002C0416" w:rsidRPr="00AE5FF6" w:rsidRDefault="002C0416" w:rsidP="00FC6C4E">
            <w:pPr>
              <w:jc w:val="right"/>
              <w:rPr>
                <w:bCs/>
              </w:rPr>
            </w:pPr>
            <w:r w:rsidRPr="00AE5FF6">
              <w:rPr>
                <w:bCs/>
              </w:rPr>
              <w:t>0.2522</w:t>
            </w:r>
          </w:p>
        </w:tc>
        <w:tc>
          <w:tcPr>
            <w:tcW w:w="512" w:type="pct"/>
            <w:noWrap/>
          </w:tcPr>
          <w:p w:rsidR="002C0416" w:rsidRPr="00AE5FF6" w:rsidRDefault="002C0416" w:rsidP="00FC6C4E">
            <w:pPr>
              <w:jc w:val="right"/>
              <w:rPr>
                <w:bCs/>
              </w:rPr>
            </w:pPr>
            <w:r w:rsidRPr="00AE5FF6">
              <w:rPr>
                <w:bCs/>
              </w:rPr>
              <w:t>1.40</w:t>
            </w:r>
          </w:p>
        </w:tc>
        <w:tc>
          <w:tcPr>
            <w:tcW w:w="573" w:type="pct"/>
            <w:noWrap/>
          </w:tcPr>
          <w:p w:rsidR="002C0416" w:rsidRPr="00AE5FF6" w:rsidRDefault="002C0416" w:rsidP="00FC6C4E">
            <w:pPr>
              <w:jc w:val="right"/>
              <w:rPr>
                <w:bCs/>
              </w:rPr>
            </w:pPr>
            <w:r w:rsidRPr="00AE5FF6">
              <w:rPr>
                <w:bCs/>
              </w:rPr>
              <w:t>0.1008</w:t>
            </w:r>
          </w:p>
        </w:tc>
        <w:tc>
          <w:tcPr>
            <w:tcW w:w="419" w:type="pct"/>
            <w:noWrap/>
          </w:tcPr>
          <w:p w:rsidR="002C0416" w:rsidRPr="00AE5FF6" w:rsidRDefault="002C0416" w:rsidP="00FC6C4E">
            <w:pPr>
              <w:jc w:val="right"/>
              <w:rPr>
                <w:bCs/>
              </w:rPr>
            </w:pPr>
            <w:r w:rsidRPr="00AE5FF6">
              <w:rPr>
                <w:bCs/>
              </w:rPr>
              <w:t>0.84</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sidRPr="00AE5FF6">
              <w:rPr>
                <w:bCs/>
              </w:rPr>
              <w:t xml:space="preserve">Maintenance </w:t>
            </w:r>
            <w:r>
              <w:rPr>
                <w:bCs/>
              </w:rPr>
              <w:t>t</w:t>
            </w:r>
            <w:r w:rsidRPr="00AE5FF6">
              <w:rPr>
                <w:bCs/>
              </w:rPr>
              <w:t>our</w:t>
            </w:r>
          </w:p>
        </w:tc>
        <w:tc>
          <w:tcPr>
            <w:tcW w:w="616" w:type="pct"/>
            <w:noWrap/>
          </w:tcPr>
          <w:p w:rsidR="002C0416" w:rsidRPr="00AE5FF6" w:rsidRDefault="002C0416" w:rsidP="00FC6C4E">
            <w:pPr>
              <w:jc w:val="right"/>
              <w:rPr>
                <w:bCs/>
              </w:rPr>
            </w:pPr>
            <w:r w:rsidRPr="00AE5FF6">
              <w:rPr>
                <w:bCs/>
              </w:rPr>
              <w:t>0.5068</w:t>
            </w:r>
          </w:p>
        </w:tc>
        <w:tc>
          <w:tcPr>
            <w:tcW w:w="512" w:type="pct"/>
            <w:noWrap/>
          </w:tcPr>
          <w:p w:rsidR="002C0416" w:rsidRPr="00AE5FF6" w:rsidRDefault="002C0416" w:rsidP="00FC6C4E">
            <w:pPr>
              <w:jc w:val="right"/>
              <w:rPr>
                <w:bCs/>
              </w:rPr>
            </w:pPr>
            <w:r w:rsidRPr="00AE5FF6">
              <w:rPr>
                <w:bCs/>
              </w:rPr>
              <w:t>2.87</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trHeight w:val="20"/>
        </w:trPr>
        <w:tc>
          <w:tcPr>
            <w:tcW w:w="2880" w:type="pct"/>
          </w:tcPr>
          <w:p w:rsidR="002C0416" w:rsidRPr="00AE5FF6" w:rsidRDefault="002C0416" w:rsidP="00FC6C4E">
            <w:pPr>
              <w:rPr>
                <w:bCs/>
              </w:rPr>
            </w:pPr>
            <w:r w:rsidRPr="00AE5FF6">
              <w:rPr>
                <w:bCs/>
              </w:rPr>
              <w:t xml:space="preserve">Eating out </w:t>
            </w:r>
            <w:r>
              <w:rPr>
                <w:bCs/>
              </w:rPr>
              <w:t>t</w:t>
            </w:r>
            <w:r w:rsidRPr="00AE5FF6">
              <w:rPr>
                <w:bCs/>
              </w:rPr>
              <w:t>our</w:t>
            </w:r>
          </w:p>
        </w:tc>
        <w:tc>
          <w:tcPr>
            <w:tcW w:w="616" w:type="pct"/>
            <w:noWrap/>
          </w:tcPr>
          <w:p w:rsidR="002C0416" w:rsidRPr="00AE5FF6" w:rsidRDefault="002C0416" w:rsidP="00FC6C4E">
            <w:pPr>
              <w:jc w:val="right"/>
              <w:rPr>
                <w:bCs/>
              </w:rPr>
            </w:pPr>
            <w:r w:rsidRPr="00AE5FF6">
              <w:rPr>
                <w:bCs/>
              </w:rPr>
              <w:t>0.8590</w:t>
            </w:r>
          </w:p>
        </w:tc>
        <w:tc>
          <w:tcPr>
            <w:tcW w:w="512" w:type="pct"/>
            <w:noWrap/>
          </w:tcPr>
          <w:p w:rsidR="002C0416" w:rsidRPr="00AE5FF6" w:rsidRDefault="002C0416" w:rsidP="00FC6C4E">
            <w:pPr>
              <w:jc w:val="right"/>
              <w:rPr>
                <w:bCs/>
              </w:rPr>
            </w:pPr>
            <w:r w:rsidRPr="00AE5FF6">
              <w:rPr>
                <w:bCs/>
              </w:rPr>
              <w:t>3.65</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Pr>
                <w:bCs/>
              </w:rPr>
              <w:t>Visiting t</w:t>
            </w:r>
            <w:r w:rsidRPr="00AE5FF6">
              <w:rPr>
                <w:bCs/>
              </w:rPr>
              <w:t>our</w:t>
            </w:r>
          </w:p>
        </w:tc>
        <w:tc>
          <w:tcPr>
            <w:tcW w:w="616" w:type="pct"/>
            <w:noWrap/>
          </w:tcPr>
          <w:p w:rsidR="002C0416" w:rsidRPr="00AE5FF6" w:rsidRDefault="002C0416" w:rsidP="00FC6C4E">
            <w:pPr>
              <w:jc w:val="right"/>
              <w:rPr>
                <w:bCs/>
              </w:rPr>
            </w:pPr>
            <w:r w:rsidRPr="00AE5FF6">
              <w:rPr>
                <w:bCs/>
              </w:rPr>
              <w:t>0.7077</w:t>
            </w:r>
          </w:p>
        </w:tc>
        <w:tc>
          <w:tcPr>
            <w:tcW w:w="512" w:type="pct"/>
            <w:noWrap/>
          </w:tcPr>
          <w:p w:rsidR="002C0416" w:rsidRPr="00AE5FF6" w:rsidRDefault="002C0416" w:rsidP="00FC6C4E">
            <w:pPr>
              <w:jc w:val="right"/>
              <w:rPr>
                <w:bCs/>
              </w:rPr>
            </w:pPr>
            <w:r w:rsidRPr="00AE5FF6">
              <w:rPr>
                <w:bCs/>
              </w:rPr>
              <w:t>1.97</w:t>
            </w:r>
          </w:p>
        </w:tc>
        <w:tc>
          <w:tcPr>
            <w:tcW w:w="573" w:type="pct"/>
            <w:noWrap/>
          </w:tcPr>
          <w:p w:rsidR="002C0416" w:rsidRPr="00AE5FF6" w:rsidRDefault="002C0416" w:rsidP="00FC6C4E">
            <w:pPr>
              <w:jc w:val="right"/>
              <w:rPr>
                <w:bCs/>
              </w:rPr>
            </w:pPr>
            <w:r w:rsidRPr="00AE5FF6">
              <w:rPr>
                <w:bCs/>
              </w:rPr>
              <w:t>0.3146</w:t>
            </w:r>
          </w:p>
        </w:tc>
        <w:tc>
          <w:tcPr>
            <w:tcW w:w="419" w:type="pct"/>
            <w:noWrap/>
          </w:tcPr>
          <w:p w:rsidR="002C0416" w:rsidRPr="00AE5FF6" w:rsidRDefault="002C0416" w:rsidP="00FC6C4E">
            <w:pPr>
              <w:jc w:val="right"/>
              <w:rPr>
                <w:bCs/>
              </w:rPr>
            </w:pPr>
            <w:r w:rsidRPr="00AE5FF6">
              <w:rPr>
                <w:bCs/>
              </w:rPr>
              <w:t>1.51</w:t>
            </w:r>
          </w:p>
        </w:tc>
      </w:tr>
      <w:tr w:rsidR="00FC6C4E" w:rsidRPr="00AE5FF6" w:rsidTr="00FC6C4E">
        <w:trPr>
          <w:trHeight w:val="20"/>
        </w:trPr>
        <w:tc>
          <w:tcPr>
            <w:tcW w:w="2880" w:type="pct"/>
          </w:tcPr>
          <w:p w:rsidR="002C0416" w:rsidRPr="00AE5FF6" w:rsidRDefault="002C0416" w:rsidP="00FC6C4E">
            <w:pPr>
              <w:rPr>
                <w:bCs/>
              </w:rPr>
            </w:pPr>
            <w:r w:rsidRPr="00AE5FF6">
              <w:rPr>
                <w:bCs/>
              </w:rPr>
              <w:t xml:space="preserve">Discretionary </w:t>
            </w:r>
            <w:r>
              <w:rPr>
                <w:bCs/>
              </w:rPr>
              <w:t>t</w:t>
            </w:r>
            <w:r w:rsidRPr="00AE5FF6">
              <w:rPr>
                <w:bCs/>
              </w:rPr>
              <w:t>our</w:t>
            </w:r>
          </w:p>
        </w:tc>
        <w:tc>
          <w:tcPr>
            <w:tcW w:w="616" w:type="pct"/>
            <w:noWrap/>
          </w:tcPr>
          <w:p w:rsidR="002C0416" w:rsidRPr="00AE5FF6" w:rsidRDefault="002C0416" w:rsidP="00FC6C4E">
            <w:pPr>
              <w:jc w:val="right"/>
              <w:rPr>
                <w:bCs/>
              </w:rPr>
            </w:pPr>
            <w:r w:rsidRPr="00AE5FF6">
              <w:rPr>
                <w:bCs/>
              </w:rPr>
              <w:t>0.3391</w:t>
            </w:r>
          </w:p>
        </w:tc>
        <w:tc>
          <w:tcPr>
            <w:tcW w:w="512" w:type="pct"/>
            <w:noWrap/>
          </w:tcPr>
          <w:p w:rsidR="002C0416" w:rsidRPr="00AE5FF6" w:rsidRDefault="002C0416" w:rsidP="00FC6C4E">
            <w:pPr>
              <w:jc w:val="right"/>
              <w:rPr>
                <w:bCs/>
              </w:rPr>
            </w:pPr>
            <w:r w:rsidRPr="00AE5FF6">
              <w:rPr>
                <w:bCs/>
              </w:rPr>
              <w:t>1.06</w:t>
            </w:r>
          </w:p>
        </w:tc>
        <w:tc>
          <w:tcPr>
            <w:tcW w:w="573" w:type="pct"/>
            <w:noWrap/>
          </w:tcPr>
          <w:p w:rsidR="002C0416" w:rsidRPr="00AE5FF6" w:rsidRDefault="002C0416" w:rsidP="00FC6C4E">
            <w:pPr>
              <w:jc w:val="right"/>
              <w:rPr>
                <w:bCs/>
              </w:rPr>
            </w:pPr>
            <w:r w:rsidRPr="00AE5FF6">
              <w:rPr>
                <w:bCs/>
              </w:rPr>
              <w:t>0.3550</w:t>
            </w:r>
          </w:p>
        </w:tc>
        <w:tc>
          <w:tcPr>
            <w:tcW w:w="419" w:type="pct"/>
            <w:noWrap/>
          </w:tcPr>
          <w:p w:rsidR="002C0416" w:rsidRPr="00AE5FF6" w:rsidRDefault="002C0416" w:rsidP="00FC6C4E">
            <w:pPr>
              <w:jc w:val="right"/>
              <w:rPr>
                <w:bCs/>
              </w:rPr>
            </w:pPr>
            <w:r w:rsidRPr="00AE5FF6">
              <w:rPr>
                <w:bCs/>
              </w:rPr>
              <w:t>2.93</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B425E" w:rsidRDefault="002C0416" w:rsidP="00FC6C4E">
            <w:pPr>
              <w:rPr>
                <w:bCs/>
                <w:i/>
              </w:rPr>
            </w:pPr>
            <w:r w:rsidRPr="00AB425E">
              <w:rPr>
                <w:bCs/>
                <w:i/>
              </w:rPr>
              <w:t xml:space="preserve">Less than high school </w:t>
            </w:r>
          </w:p>
        </w:tc>
        <w:tc>
          <w:tcPr>
            <w:tcW w:w="616" w:type="pct"/>
            <w:noWrap/>
          </w:tcPr>
          <w:p w:rsidR="002C0416" w:rsidRPr="00AE5FF6" w:rsidRDefault="002C0416" w:rsidP="00FC6C4E">
            <w:pPr>
              <w:jc w:val="right"/>
              <w:rPr>
                <w:bCs/>
              </w:rPr>
            </w:pPr>
            <w:r w:rsidRPr="00AE5FF6">
              <w:rPr>
                <w:bCs/>
              </w:rPr>
              <w:t> </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trHeight w:val="20"/>
        </w:trPr>
        <w:tc>
          <w:tcPr>
            <w:tcW w:w="2880" w:type="pct"/>
          </w:tcPr>
          <w:p w:rsidR="002C0416" w:rsidRPr="00AE5FF6" w:rsidRDefault="002C0416" w:rsidP="00FC6C4E">
            <w:pPr>
              <w:rPr>
                <w:bCs/>
              </w:rPr>
            </w:pPr>
            <w:r w:rsidRPr="00AE5FF6">
              <w:rPr>
                <w:bCs/>
              </w:rPr>
              <w:t xml:space="preserve">Escorting </w:t>
            </w:r>
            <w:r>
              <w:rPr>
                <w:bCs/>
              </w:rPr>
              <w:t>t</w:t>
            </w:r>
            <w:r w:rsidRPr="00AE5FF6">
              <w:rPr>
                <w:bCs/>
              </w:rPr>
              <w:t>our</w:t>
            </w:r>
          </w:p>
        </w:tc>
        <w:tc>
          <w:tcPr>
            <w:tcW w:w="616" w:type="pct"/>
            <w:noWrap/>
          </w:tcPr>
          <w:p w:rsidR="002C0416" w:rsidRPr="00AE5FF6" w:rsidRDefault="002C0416" w:rsidP="00FC6C4E">
            <w:pPr>
              <w:jc w:val="right"/>
              <w:rPr>
                <w:bCs/>
              </w:rPr>
            </w:pPr>
            <w:r w:rsidRPr="00AE5FF6">
              <w:rPr>
                <w:bCs/>
              </w:rPr>
              <w:t>0.1973</w:t>
            </w:r>
          </w:p>
        </w:tc>
        <w:tc>
          <w:tcPr>
            <w:tcW w:w="512" w:type="pct"/>
            <w:noWrap/>
          </w:tcPr>
          <w:p w:rsidR="002C0416" w:rsidRPr="00AE5FF6" w:rsidRDefault="002C0416" w:rsidP="00FC6C4E">
            <w:pPr>
              <w:jc w:val="right"/>
              <w:rPr>
                <w:bCs/>
              </w:rPr>
            </w:pPr>
            <w:r w:rsidRPr="00AE5FF6">
              <w:rPr>
                <w:bCs/>
              </w:rPr>
              <w:t>0.87</w:t>
            </w:r>
          </w:p>
        </w:tc>
        <w:tc>
          <w:tcPr>
            <w:tcW w:w="573" w:type="pct"/>
            <w:noWrap/>
          </w:tcPr>
          <w:p w:rsidR="002C0416" w:rsidRPr="00AE5FF6" w:rsidRDefault="002C0416" w:rsidP="00FC6C4E">
            <w:pPr>
              <w:jc w:val="right"/>
              <w:rPr>
                <w:bCs/>
              </w:rPr>
            </w:pPr>
            <w:r w:rsidRPr="00AE5FF6">
              <w:rPr>
                <w:bCs/>
              </w:rPr>
              <w:t>-0.9186</w:t>
            </w:r>
          </w:p>
        </w:tc>
        <w:tc>
          <w:tcPr>
            <w:tcW w:w="419" w:type="pct"/>
            <w:noWrap/>
          </w:tcPr>
          <w:p w:rsidR="002C0416" w:rsidRPr="00AE5FF6" w:rsidRDefault="002C0416" w:rsidP="00FC6C4E">
            <w:pPr>
              <w:jc w:val="right"/>
              <w:rPr>
                <w:bCs/>
              </w:rPr>
            </w:pPr>
            <w:r w:rsidRPr="00AE5FF6">
              <w:rPr>
                <w:bCs/>
              </w:rPr>
              <w:t>-1.79</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sidRPr="00AE5FF6">
              <w:rPr>
                <w:bCs/>
              </w:rPr>
              <w:t xml:space="preserve">Shopping </w:t>
            </w:r>
            <w:r>
              <w:rPr>
                <w:bCs/>
              </w:rPr>
              <w:t>t</w:t>
            </w:r>
            <w:r w:rsidRPr="00AE5FF6">
              <w:rPr>
                <w:bCs/>
              </w:rPr>
              <w:t>our</w:t>
            </w:r>
          </w:p>
        </w:tc>
        <w:tc>
          <w:tcPr>
            <w:tcW w:w="616" w:type="pct"/>
            <w:noWrap/>
          </w:tcPr>
          <w:p w:rsidR="002C0416" w:rsidRPr="00AE5FF6" w:rsidRDefault="002C0416" w:rsidP="00FC6C4E">
            <w:pPr>
              <w:jc w:val="right"/>
              <w:rPr>
                <w:bCs/>
              </w:rPr>
            </w:pPr>
            <w:r w:rsidRPr="00AE5FF6">
              <w:rPr>
                <w:bCs/>
              </w:rPr>
              <w:t>-0.3009</w:t>
            </w:r>
          </w:p>
        </w:tc>
        <w:tc>
          <w:tcPr>
            <w:tcW w:w="512" w:type="pct"/>
            <w:noWrap/>
          </w:tcPr>
          <w:p w:rsidR="002C0416" w:rsidRPr="00AE5FF6" w:rsidRDefault="002C0416" w:rsidP="00FC6C4E">
            <w:pPr>
              <w:jc w:val="right"/>
              <w:rPr>
                <w:bCs/>
              </w:rPr>
            </w:pPr>
            <w:r w:rsidRPr="00AE5FF6">
              <w:rPr>
                <w:bCs/>
              </w:rPr>
              <w:t>-1.09</w:t>
            </w:r>
          </w:p>
        </w:tc>
        <w:tc>
          <w:tcPr>
            <w:tcW w:w="573" w:type="pct"/>
            <w:noWrap/>
          </w:tcPr>
          <w:p w:rsidR="002C0416" w:rsidRPr="00AE5FF6" w:rsidRDefault="002C0416" w:rsidP="00FC6C4E">
            <w:pPr>
              <w:jc w:val="right"/>
              <w:rPr>
                <w:bCs/>
              </w:rPr>
            </w:pPr>
            <w:r w:rsidRPr="00AE5FF6">
              <w:rPr>
                <w:bCs/>
              </w:rPr>
              <w:t>-0.6426</w:t>
            </w:r>
          </w:p>
        </w:tc>
        <w:tc>
          <w:tcPr>
            <w:tcW w:w="419" w:type="pct"/>
            <w:noWrap/>
          </w:tcPr>
          <w:p w:rsidR="002C0416" w:rsidRPr="00AE5FF6" w:rsidRDefault="002C0416" w:rsidP="00FC6C4E">
            <w:pPr>
              <w:jc w:val="right"/>
              <w:rPr>
                <w:bCs/>
              </w:rPr>
            </w:pPr>
            <w:r w:rsidRPr="00AE5FF6">
              <w:rPr>
                <w:bCs/>
              </w:rPr>
              <w:t>-2.07</w:t>
            </w:r>
          </w:p>
        </w:tc>
      </w:tr>
      <w:tr w:rsidR="00FC6C4E" w:rsidRPr="00AE5FF6" w:rsidTr="00FC6C4E">
        <w:trPr>
          <w:trHeight w:val="20"/>
        </w:trPr>
        <w:tc>
          <w:tcPr>
            <w:tcW w:w="2880" w:type="pct"/>
          </w:tcPr>
          <w:p w:rsidR="002C0416" w:rsidRPr="00AE5FF6" w:rsidRDefault="002C0416" w:rsidP="00FC6C4E">
            <w:pPr>
              <w:rPr>
                <w:bCs/>
              </w:rPr>
            </w:pPr>
            <w:r w:rsidRPr="00AE5FF6">
              <w:rPr>
                <w:bCs/>
              </w:rPr>
              <w:t xml:space="preserve">Maintenance </w:t>
            </w:r>
            <w:r>
              <w:rPr>
                <w:bCs/>
              </w:rPr>
              <w:t>t</w:t>
            </w:r>
            <w:r w:rsidRPr="00AE5FF6">
              <w:rPr>
                <w:bCs/>
              </w:rPr>
              <w:t>our</w:t>
            </w:r>
          </w:p>
        </w:tc>
        <w:tc>
          <w:tcPr>
            <w:tcW w:w="616" w:type="pct"/>
            <w:noWrap/>
          </w:tcPr>
          <w:p w:rsidR="002C0416" w:rsidRPr="00AE5FF6" w:rsidRDefault="002C0416" w:rsidP="00FC6C4E">
            <w:pPr>
              <w:jc w:val="right"/>
              <w:rPr>
                <w:bCs/>
              </w:rPr>
            </w:pPr>
            <w:r w:rsidRPr="00AE5FF6">
              <w:rPr>
                <w:bCs/>
              </w:rPr>
              <w:t> </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-0.6417</w:t>
            </w:r>
          </w:p>
        </w:tc>
        <w:tc>
          <w:tcPr>
            <w:tcW w:w="419" w:type="pct"/>
            <w:noWrap/>
          </w:tcPr>
          <w:p w:rsidR="002C0416" w:rsidRPr="00AE5FF6" w:rsidRDefault="002C0416" w:rsidP="00FC6C4E">
            <w:pPr>
              <w:jc w:val="right"/>
              <w:rPr>
                <w:bCs/>
              </w:rPr>
            </w:pPr>
            <w:r w:rsidRPr="00AE5FF6">
              <w:rPr>
                <w:bCs/>
              </w:rPr>
              <w:t>-2.14</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Pr>
                <w:bCs/>
              </w:rPr>
              <w:t>Eating out t</w:t>
            </w:r>
            <w:r w:rsidRPr="00AE5FF6">
              <w:rPr>
                <w:bCs/>
              </w:rPr>
              <w:t>our</w:t>
            </w:r>
          </w:p>
        </w:tc>
        <w:tc>
          <w:tcPr>
            <w:tcW w:w="616" w:type="pct"/>
            <w:noWrap/>
          </w:tcPr>
          <w:p w:rsidR="002C0416" w:rsidRPr="00AE5FF6" w:rsidRDefault="002C0416" w:rsidP="00FC6C4E">
            <w:pPr>
              <w:jc w:val="right"/>
              <w:rPr>
                <w:bCs/>
              </w:rPr>
            </w:pPr>
            <w:r w:rsidRPr="00AE5FF6">
              <w:rPr>
                <w:bCs/>
              </w:rPr>
              <w:t>-0.9680</w:t>
            </w:r>
          </w:p>
        </w:tc>
        <w:tc>
          <w:tcPr>
            <w:tcW w:w="512" w:type="pct"/>
            <w:noWrap/>
          </w:tcPr>
          <w:p w:rsidR="002C0416" w:rsidRPr="00AE5FF6" w:rsidRDefault="002C0416" w:rsidP="00FC6C4E">
            <w:pPr>
              <w:jc w:val="right"/>
              <w:rPr>
                <w:bCs/>
              </w:rPr>
            </w:pPr>
            <w:r w:rsidRPr="00AE5FF6">
              <w:rPr>
                <w:bCs/>
              </w:rPr>
              <w:t>-1.94</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trHeight w:val="20"/>
        </w:trPr>
        <w:tc>
          <w:tcPr>
            <w:tcW w:w="2880" w:type="pct"/>
          </w:tcPr>
          <w:p w:rsidR="002C0416" w:rsidRPr="00AE5FF6" w:rsidRDefault="002C0416" w:rsidP="00FC6C4E">
            <w:pPr>
              <w:rPr>
                <w:bCs/>
              </w:rPr>
            </w:pPr>
            <w:r>
              <w:rPr>
                <w:bCs/>
              </w:rPr>
              <w:t>Visiting t</w:t>
            </w:r>
            <w:r w:rsidRPr="00AE5FF6">
              <w:rPr>
                <w:bCs/>
              </w:rPr>
              <w:t>our</w:t>
            </w:r>
          </w:p>
        </w:tc>
        <w:tc>
          <w:tcPr>
            <w:tcW w:w="616" w:type="pct"/>
            <w:noWrap/>
          </w:tcPr>
          <w:p w:rsidR="002C0416" w:rsidRPr="00AE5FF6" w:rsidRDefault="002C0416" w:rsidP="00FC6C4E">
            <w:pPr>
              <w:jc w:val="right"/>
              <w:rPr>
                <w:bCs/>
              </w:rPr>
            </w:pPr>
            <w:r w:rsidRPr="00AE5FF6">
              <w:rPr>
                <w:bCs/>
              </w:rPr>
              <w:t>-0.8165</w:t>
            </w:r>
          </w:p>
        </w:tc>
        <w:tc>
          <w:tcPr>
            <w:tcW w:w="512" w:type="pct"/>
            <w:noWrap/>
          </w:tcPr>
          <w:p w:rsidR="002C0416" w:rsidRPr="00AE5FF6" w:rsidRDefault="002C0416" w:rsidP="00FC6C4E">
            <w:pPr>
              <w:jc w:val="right"/>
              <w:rPr>
                <w:bCs/>
              </w:rPr>
            </w:pPr>
            <w:r w:rsidRPr="00AE5FF6">
              <w:rPr>
                <w:bCs/>
              </w:rPr>
              <w:t>-1.05</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sidRPr="00AE5FF6">
              <w:rPr>
                <w:bCs/>
              </w:rPr>
              <w:t xml:space="preserve">Discretionary </w:t>
            </w:r>
            <w:r>
              <w:rPr>
                <w:bCs/>
              </w:rPr>
              <w:t>t</w:t>
            </w:r>
            <w:r w:rsidRPr="00AE5FF6">
              <w:rPr>
                <w:bCs/>
              </w:rPr>
              <w:t>our</w:t>
            </w:r>
          </w:p>
        </w:tc>
        <w:tc>
          <w:tcPr>
            <w:tcW w:w="616" w:type="pct"/>
            <w:noWrap/>
          </w:tcPr>
          <w:p w:rsidR="002C0416" w:rsidRPr="00AE5FF6" w:rsidRDefault="002C0416" w:rsidP="00FC6C4E">
            <w:pPr>
              <w:jc w:val="right"/>
              <w:rPr>
                <w:bCs/>
              </w:rPr>
            </w:pPr>
            <w:r w:rsidRPr="00AE5FF6">
              <w:rPr>
                <w:bCs/>
              </w:rPr>
              <w:t>-0.9874</w:t>
            </w:r>
          </w:p>
        </w:tc>
        <w:tc>
          <w:tcPr>
            <w:tcW w:w="512" w:type="pct"/>
            <w:noWrap/>
          </w:tcPr>
          <w:p w:rsidR="002C0416" w:rsidRPr="00AE5FF6" w:rsidRDefault="002C0416" w:rsidP="00FC6C4E">
            <w:pPr>
              <w:jc w:val="right"/>
              <w:rPr>
                <w:bCs/>
              </w:rPr>
            </w:pPr>
            <w:r w:rsidRPr="00AE5FF6">
              <w:rPr>
                <w:bCs/>
              </w:rPr>
              <w:t>-1.55</w:t>
            </w:r>
          </w:p>
        </w:tc>
        <w:tc>
          <w:tcPr>
            <w:tcW w:w="573" w:type="pct"/>
            <w:noWrap/>
          </w:tcPr>
          <w:p w:rsidR="002C0416" w:rsidRPr="00AE5FF6" w:rsidRDefault="002C0416" w:rsidP="00FC6C4E">
            <w:pPr>
              <w:jc w:val="right"/>
              <w:rPr>
                <w:bCs/>
              </w:rPr>
            </w:pPr>
            <w:r w:rsidRPr="00AE5FF6">
              <w:rPr>
                <w:bCs/>
              </w:rPr>
              <w:t>-0.5424</w:t>
            </w:r>
          </w:p>
        </w:tc>
        <w:tc>
          <w:tcPr>
            <w:tcW w:w="419" w:type="pct"/>
            <w:noWrap/>
          </w:tcPr>
          <w:p w:rsidR="002C0416" w:rsidRPr="00AE5FF6" w:rsidRDefault="002C0416" w:rsidP="00FC6C4E">
            <w:pPr>
              <w:jc w:val="right"/>
              <w:rPr>
                <w:bCs/>
              </w:rPr>
            </w:pPr>
            <w:r w:rsidRPr="00AE5FF6">
              <w:rPr>
                <w:bCs/>
              </w:rPr>
              <w:t>-1.61</w:t>
            </w:r>
          </w:p>
        </w:tc>
      </w:tr>
      <w:tr w:rsidR="00FC6C4E" w:rsidRPr="00AE5FF6" w:rsidTr="00AB425E">
        <w:trPr>
          <w:trHeight w:val="20"/>
        </w:trPr>
        <w:tc>
          <w:tcPr>
            <w:tcW w:w="2880" w:type="pct"/>
            <w:shd w:val="clear" w:color="auto" w:fill="FFFFFF" w:themeFill="background1"/>
          </w:tcPr>
          <w:p w:rsidR="002C0416" w:rsidRPr="00AB425E" w:rsidRDefault="002C0416" w:rsidP="00FC6C4E">
            <w:pPr>
              <w:rPr>
                <w:b/>
                <w:bCs/>
                <w:i/>
              </w:rPr>
            </w:pPr>
            <w:r w:rsidRPr="00AB425E">
              <w:rPr>
                <w:b/>
                <w:bCs/>
                <w:i/>
              </w:rPr>
              <w:t>Accessibilities</w:t>
            </w:r>
          </w:p>
        </w:tc>
        <w:tc>
          <w:tcPr>
            <w:tcW w:w="616" w:type="pct"/>
            <w:shd w:val="clear" w:color="auto" w:fill="FFFFFF" w:themeFill="background1"/>
            <w:noWrap/>
          </w:tcPr>
          <w:p w:rsidR="002C0416" w:rsidRPr="00AB425E" w:rsidRDefault="002C0416" w:rsidP="00FC6C4E">
            <w:pPr>
              <w:jc w:val="right"/>
              <w:rPr>
                <w:b/>
                <w:bCs/>
                <w:i/>
              </w:rPr>
            </w:pPr>
            <w:r w:rsidRPr="00AB425E">
              <w:rPr>
                <w:b/>
                <w:bCs/>
                <w:i/>
              </w:rPr>
              <w:t> </w:t>
            </w:r>
          </w:p>
        </w:tc>
        <w:tc>
          <w:tcPr>
            <w:tcW w:w="512" w:type="pct"/>
            <w:shd w:val="clear" w:color="auto" w:fill="FFFFFF" w:themeFill="background1"/>
            <w:noWrap/>
          </w:tcPr>
          <w:p w:rsidR="002C0416" w:rsidRPr="00AB425E" w:rsidRDefault="002C0416" w:rsidP="00FC6C4E">
            <w:pPr>
              <w:jc w:val="right"/>
              <w:rPr>
                <w:b/>
                <w:bCs/>
                <w:i/>
              </w:rPr>
            </w:pPr>
            <w:r w:rsidRPr="00AB425E">
              <w:rPr>
                <w:b/>
                <w:bCs/>
                <w:i/>
              </w:rPr>
              <w:t> </w:t>
            </w:r>
          </w:p>
        </w:tc>
        <w:tc>
          <w:tcPr>
            <w:tcW w:w="573" w:type="pct"/>
            <w:shd w:val="clear" w:color="auto" w:fill="FFFFFF" w:themeFill="background1"/>
            <w:noWrap/>
          </w:tcPr>
          <w:p w:rsidR="002C0416" w:rsidRPr="00AB425E" w:rsidRDefault="002C0416" w:rsidP="00FC6C4E">
            <w:pPr>
              <w:jc w:val="right"/>
              <w:rPr>
                <w:b/>
                <w:bCs/>
                <w:i/>
              </w:rPr>
            </w:pPr>
            <w:r w:rsidRPr="00AB425E">
              <w:rPr>
                <w:b/>
                <w:bCs/>
                <w:i/>
              </w:rPr>
              <w:t> </w:t>
            </w:r>
          </w:p>
        </w:tc>
        <w:tc>
          <w:tcPr>
            <w:tcW w:w="419" w:type="pct"/>
            <w:shd w:val="clear" w:color="auto" w:fill="FFFFFF" w:themeFill="background1"/>
            <w:noWrap/>
          </w:tcPr>
          <w:p w:rsidR="002C0416" w:rsidRPr="00AB425E" w:rsidRDefault="002C0416" w:rsidP="00FC6C4E">
            <w:pPr>
              <w:jc w:val="right"/>
              <w:rPr>
                <w:b/>
                <w:bCs/>
                <w:i/>
              </w:rPr>
            </w:pPr>
            <w:r w:rsidRPr="00AB425E">
              <w:rPr>
                <w:b/>
                <w:bCs/>
                <w:i/>
              </w:rPr>
              <w:t> </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sidRPr="00AE5FF6">
              <w:rPr>
                <w:bCs/>
              </w:rPr>
              <w:t xml:space="preserve">Escorting </w:t>
            </w:r>
            <w:r>
              <w:rPr>
                <w:bCs/>
              </w:rPr>
              <w:t>a</w:t>
            </w:r>
            <w:r w:rsidRPr="00AE5FF6">
              <w:rPr>
                <w:bCs/>
              </w:rPr>
              <w:t>ccessibility</w:t>
            </w:r>
          </w:p>
        </w:tc>
        <w:tc>
          <w:tcPr>
            <w:tcW w:w="616" w:type="pct"/>
            <w:noWrap/>
          </w:tcPr>
          <w:p w:rsidR="002C0416" w:rsidRPr="00AE5FF6" w:rsidRDefault="002C0416" w:rsidP="00FC6C4E">
            <w:pPr>
              <w:jc w:val="right"/>
              <w:rPr>
                <w:bCs/>
              </w:rPr>
            </w:pPr>
            <w:r w:rsidRPr="00AE5FF6">
              <w:rPr>
                <w:bCs/>
              </w:rPr>
              <w:t>0.1994</w:t>
            </w:r>
          </w:p>
        </w:tc>
        <w:tc>
          <w:tcPr>
            <w:tcW w:w="512" w:type="pct"/>
            <w:noWrap/>
          </w:tcPr>
          <w:p w:rsidR="002C0416" w:rsidRPr="00AE5FF6" w:rsidRDefault="002C0416" w:rsidP="00FC6C4E">
            <w:pPr>
              <w:jc w:val="right"/>
              <w:rPr>
                <w:bCs/>
              </w:rPr>
            </w:pPr>
            <w:r w:rsidRPr="00AE5FF6">
              <w:rPr>
                <w:bCs/>
              </w:rPr>
              <w:t>1.02</w:t>
            </w:r>
          </w:p>
        </w:tc>
        <w:tc>
          <w:tcPr>
            <w:tcW w:w="573" w:type="pct"/>
            <w:noWrap/>
          </w:tcPr>
          <w:p w:rsidR="002C0416" w:rsidRPr="00AE5FF6" w:rsidRDefault="002C0416" w:rsidP="00FC6C4E">
            <w:pPr>
              <w:jc w:val="right"/>
              <w:rPr>
                <w:bCs/>
              </w:rPr>
            </w:pPr>
            <w:r w:rsidRPr="00AE5FF6">
              <w:rPr>
                <w:bCs/>
              </w:rPr>
              <w:t>0.5184</w:t>
            </w:r>
          </w:p>
        </w:tc>
        <w:tc>
          <w:tcPr>
            <w:tcW w:w="419" w:type="pct"/>
            <w:noWrap/>
          </w:tcPr>
          <w:p w:rsidR="002C0416" w:rsidRPr="00AE5FF6" w:rsidRDefault="002C0416" w:rsidP="00FC6C4E">
            <w:pPr>
              <w:jc w:val="right"/>
              <w:rPr>
                <w:bCs/>
              </w:rPr>
            </w:pPr>
            <w:r w:rsidRPr="00AE5FF6">
              <w:rPr>
                <w:bCs/>
              </w:rPr>
              <w:t>2.25</w:t>
            </w:r>
          </w:p>
        </w:tc>
      </w:tr>
      <w:tr w:rsidR="00FC6C4E" w:rsidRPr="00AE5FF6" w:rsidTr="00FC6C4E">
        <w:trPr>
          <w:trHeight w:val="20"/>
        </w:trPr>
        <w:tc>
          <w:tcPr>
            <w:tcW w:w="2880" w:type="pct"/>
          </w:tcPr>
          <w:p w:rsidR="002C0416" w:rsidRPr="00AE5FF6" w:rsidRDefault="002C0416" w:rsidP="00FC6C4E">
            <w:pPr>
              <w:rPr>
                <w:bCs/>
              </w:rPr>
            </w:pPr>
            <w:r>
              <w:rPr>
                <w:bCs/>
              </w:rPr>
              <w:t>Shopping a</w:t>
            </w:r>
            <w:r w:rsidRPr="00AE5FF6">
              <w:rPr>
                <w:bCs/>
              </w:rPr>
              <w:t>ccessibility</w:t>
            </w:r>
          </w:p>
        </w:tc>
        <w:tc>
          <w:tcPr>
            <w:tcW w:w="616" w:type="pct"/>
            <w:noWrap/>
          </w:tcPr>
          <w:p w:rsidR="002C0416" w:rsidRPr="00AE5FF6" w:rsidRDefault="002C0416" w:rsidP="00FC6C4E">
            <w:pPr>
              <w:jc w:val="right"/>
              <w:rPr>
                <w:bCs/>
              </w:rPr>
            </w:pPr>
            <w:r w:rsidRPr="00AE5FF6">
              <w:rPr>
                <w:bCs/>
              </w:rPr>
              <w:t>0.0633</w:t>
            </w:r>
          </w:p>
        </w:tc>
        <w:tc>
          <w:tcPr>
            <w:tcW w:w="512" w:type="pct"/>
            <w:noWrap/>
          </w:tcPr>
          <w:p w:rsidR="002C0416" w:rsidRPr="00AE5FF6" w:rsidRDefault="002C0416" w:rsidP="00FC6C4E">
            <w:pPr>
              <w:jc w:val="right"/>
              <w:rPr>
                <w:bCs/>
              </w:rPr>
            </w:pPr>
            <w:r w:rsidRPr="00AE5FF6">
              <w:rPr>
                <w:bCs/>
              </w:rPr>
              <w:t>0.34</w:t>
            </w:r>
          </w:p>
        </w:tc>
        <w:tc>
          <w:tcPr>
            <w:tcW w:w="573" w:type="pct"/>
            <w:noWrap/>
          </w:tcPr>
          <w:p w:rsidR="002C0416" w:rsidRPr="00AE5FF6" w:rsidRDefault="002C0416" w:rsidP="00FC6C4E">
            <w:pPr>
              <w:jc w:val="right"/>
              <w:rPr>
                <w:bCs/>
              </w:rPr>
            </w:pPr>
            <w:r w:rsidRPr="00AE5FF6">
              <w:rPr>
                <w:bCs/>
              </w:rPr>
              <w:t>0.3052</w:t>
            </w:r>
          </w:p>
        </w:tc>
        <w:tc>
          <w:tcPr>
            <w:tcW w:w="419" w:type="pct"/>
            <w:noWrap/>
          </w:tcPr>
          <w:p w:rsidR="002C0416" w:rsidRPr="00AE5FF6" w:rsidRDefault="002C0416" w:rsidP="00FC6C4E">
            <w:pPr>
              <w:jc w:val="right"/>
              <w:rPr>
                <w:bCs/>
              </w:rPr>
            </w:pPr>
            <w:r w:rsidRPr="00AE5FF6">
              <w:rPr>
                <w:bCs/>
              </w:rPr>
              <w:t>2.50</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sidRPr="00AE5FF6">
              <w:rPr>
                <w:bCs/>
              </w:rPr>
              <w:t xml:space="preserve">Maintenance </w:t>
            </w:r>
            <w:r>
              <w:rPr>
                <w:bCs/>
              </w:rPr>
              <w:t>a</w:t>
            </w:r>
            <w:r w:rsidRPr="00AE5FF6">
              <w:rPr>
                <w:bCs/>
              </w:rPr>
              <w:t>ccessibility</w:t>
            </w:r>
          </w:p>
        </w:tc>
        <w:tc>
          <w:tcPr>
            <w:tcW w:w="616" w:type="pct"/>
            <w:noWrap/>
          </w:tcPr>
          <w:p w:rsidR="002C0416" w:rsidRPr="00AE5FF6" w:rsidRDefault="002C0416" w:rsidP="00FC6C4E">
            <w:pPr>
              <w:jc w:val="right"/>
              <w:rPr>
                <w:bCs/>
              </w:rPr>
            </w:pPr>
            <w:r w:rsidRPr="00AE5FF6">
              <w:rPr>
                <w:bCs/>
              </w:rPr>
              <w:t>0.0102</w:t>
            </w:r>
          </w:p>
        </w:tc>
        <w:tc>
          <w:tcPr>
            <w:tcW w:w="512" w:type="pct"/>
            <w:noWrap/>
          </w:tcPr>
          <w:p w:rsidR="002C0416" w:rsidRPr="00AE5FF6" w:rsidRDefault="002C0416" w:rsidP="00FC6C4E">
            <w:pPr>
              <w:jc w:val="right"/>
              <w:rPr>
                <w:bCs/>
              </w:rPr>
            </w:pPr>
            <w:r w:rsidRPr="00AE5FF6">
              <w:rPr>
                <w:bCs/>
              </w:rPr>
              <w:t>0.05</w:t>
            </w:r>
          </w:p>
        </w:tc>
        <w:tc>
          <w:tcPr>
            <w:tcW w:w="573" w:type="pct"/>
            <w:noWrap/>
          </w:tcPr>
          <w:p w:rsidR="002C0416" w:rsidRPr="00AE5FF6" w:rsidRDefault="002C0416" w:rsidP="00FC6C4E">
            <w:pPr>
              <w:jc w:val="right"/>
              <w:rPr>
                <w:bCs/>
              </w:rPr>
            </w:pPr>
            <w:r w:rsidRPr="00AE5FF6">
              <w:rPr>
                <w:bCs/>
              </w:rPr>
              <w:t>0.2808</w:t>
            </w:r>
          </w:p>
        </w:tc>
        <w:tc>
          <w:tcPr>
            <w:tcW w:w="419" w:type="pct"/>
            <w:noWrap/>
          </w:tcPr>
          <w:p w:rsidR="002C0416" w:rsidRPr="00AE5FF6" w:rsidRDefault="002C0416" w:rsidP="00FC6C4E">
            <w:pPr>
              <w:jc w:val="right"/>
              <w:rPr>
                <w:bCs/>
              </w:rPr>
            </w:pPr>
            <w:r w:rsidRPr="00AE5FF6">
              <w:rPr>
                <w:bCs/>
              </w:rPr>
              <w:t>2.46</w:t>
            </w:r>
          </w:p>
        </w:tc>
      </w:tr>
      <w:tr w:rsidR="00FC6C4E" w:rsidRPr="00AE5FF6" w:rsidTr="00FC6C4E">
        <w:trPr>
          <w:trHeight w:val="20"/>
        </w:trPr>
        <w:tc>
          <w:tcPr>
            <w:tcW w:w="2880" w:type="pct"/>
          </w:tcPr>
          <w:p w:rsidR="002C0416" w:rsidRPr="00AE5FF6" w:rsidRDefault="002C0416" w:rsidP="00FC6C4E">
            <w:pPr>
              <w:rPr>
                <w:bCs/>
              </w:rPr>
            </w:pPr>
            <w:r>
              <w:rPr>
                <w:bCs/>
              </w:rPr>
              <w:t>Eating o</w:t>
            </w:r>
            <w:r w:rsidRPr="00AE5FF6">
              <w:rPr>
                <w:bCs/>
              </w:rPr>
              <w:t xml:space="preserve">ut </w:t>
            </w:r>
            <w:r>
              <w:rPr>
                <w:bCs/>
              </w:rPr>
              <w:t>a</w:t>
            </w:r>
            <w:r w:rsidRPr="00AE5FF6">
              <w:rPr>
                <w:bCs/>
              </w:rPr>
              <w:t>ccessibility</w:t>
            </w:r>
          </w:p>
        </w:tc>
        <w:tc>
          <w:tcPr>
            <w:tcW w:w="616" w:type="pct"/>
            <w:noWrap/>
          </w:tcPr>
          <w:p w:rsidR="002C0416" w:rsidRPr="00AE5FF6" w:rsidRDefault="002C0416" w:rsidP="00FC6C4E">
            <w:pPr>
              <w:jc w:val="right"/>
              <w:rPr>
                <w:bCs/>
              </w:rPr>
            </w:pPr>
            <w:r w:rsidRPr="00AE5FF6">
              <w:rPr>
                <w:bCs/>
              </w:rPr>
              <w:t>0.0000</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Pr>
                <w:bCs/>
              </w:rPr>
              <w:t>Visiting a</w:t>
            </w:r>
            <w:r w:rsidRPr="00AE5FF6">
              <w:rPr>
                <w:bCs/>
              </w:rPr>
              <w:t>ccessibility</w:t>
            </w:r>
          </w:p>
        </w:tc>
        <w:tc>
          <w:tcPr>
            <w:tcW w:w="616" w:type="pct"/>
            <w:noWrap/>
          </w:tcPr>
          <w:p w:rsidR="002C0416" w:rsidRPr="00AE5FF6" w:rsidRDefault="002C0416" w:rsidP="00FC6C4E">
            <w:pPr>
              <w:jc w:val="right"/>
              <w:rPr>
                <w:bCs/>
              </w:rPr>
            </w:pPr>
            <w:r w:rsidRPr="00AE5FF6">
              <w:rPr>
                <w:bCs/>
              </w:rPr>
              <w:t>0.1332</w:t>
            </w:r>
          </w:p>
        </w:tc>
        <w:tc>
          <w:tcPr>
            <w:tcW w:w="512" w:type="pct"/>
            <w:noWrap/>
          </w:tcPr>
          <w:p w:rsidR="002C0416" w:rsidRPr="00AE5FF6" w:rsidRDefault="002C0416" w:rsidP="00FC6C4E">
            <w:pPr>
              <w:jc w:val="right"/>
              <w:rPr>
                <w:bCs/>
              </w:rPr>
            </w:pPr>
            <w:r w:rsidRPr="00AE5FF6">
              <w:rPr>
                <w:bCs/>
              </w:rPr>
              <w:t>0.38</w:t>
            </w:r>
          </w:p>
        </w:tc>
        <w:tc>
          <w:tcPr>
            <w:tcW w:w="573" w:type="pct"/>
            <w:noWrap/>
          </w:tcPr>
          <w:p w:rsidR="002C0416" w:rsidRPr="00AE5FF6" w:rsidRDefault="002C0416" w:rsidP="00FC6C4E">
            <w:pPr>
              <w:jc w:val="right"/>
              <w:rPr>
                <w:bCs/>
              </w:rPr>
            </w:pPr>
            <w:r w:rsidRPr="00AE5FF6">
              <w:rPr>
                <w:bCs/>
              </w:rPr>
              <w:t>0.1222</w:t>
            </w:r>
          </w:p>
        </w:tc>
        <w:tc>
          <w:tcPr>
            <w:tcW w:w="419" w:type="pct"/>
            <w:noWrap/>
          </w:tcPr>
          <w:p w:rsidR="002C0416" w:rsidRPr="00AE5FF6" w:rsidRDefault="002C0416" w:rsidP="00FC6C4E">
            <w:pPr>
              <w:jc w:val="right"/>
              <w:rPr>
                <w:bCs/>
              </w:rPr>
            </w:pPr>
            <w:r w:rsidRPr="00AE5FF6">
              <w:rPr>
                <w:bCs/>
              </w:rPr>
              <w:t>0.59</w:t>
            </w:r>
          </w:p>
        </w:tc>
      </w:tr>
      <w:tr w:rsidR="00FC6C4E" w:rsidRPr="00AE5FF6" w:rsidTr="00FC6C4E">
        <w:trPr>
          <w:trHeight w:val="20"/>
        </w:trPr>
        <w:tc>
          <w:tcPr>
            <w:tcW w:w="2880" w:type="pct"/>
          </w:tcPr>
          <w:p w:rsidR="002C0416" w:rsidRPr="00AE5FF6" w:rsidRDefault="002C0416" w:rsidP="00FC6C4E">
            <w:pPr>
              <w:rPr>
                <w:bCs/>
              </w:rPr>
            </w:pPr>
            <w:r>
              <w:rPr>
                <w:bCs/>
              </w:rPr>
              <w:t>Discretionary a</w:t>
            </w:r>
            <w:r w:rsidRPr="00AE5FF6">
              <w:rPr>
                <w:bCs/>
              </w:rPr>
              <w:t>ccessibility</w:t>
            </w:r>
          </w:p>
        </w:tc>
        <w:tc>
          <w:tcPr>
            <w:tcW w:w="616" w:type="pct"/>
            <w:noWrap/>
          </w:tcPr>
          <w:p w:rsidR="002C0416" w:rsidRPr="00AE5FF6" w:rsidRDefault="002C0416" w:rsidP="00FC6C4E">
            <w:pPr>
              <w:jc w:val="right"/>
              <w:rPr>
                <w:bCs/>
              </w:rPr>
            </w:pPr>
            <w:r w:rsidRPr="00AE5FF6">
              <w:rPr>
                <w:bCs/>
              </w:rPr>
              <w:t>0.2836</w:t>
            </w:r>
          </w:p>
        </w:tc>
        <w:tc>
          <w:tcPr>
            <w:tcW w:w="512" w:type="pct"/>
            <w:noWrap/>
          </w:tcPr>
          <w:p w:rsidR="002C0416" w:rsidRPr="00AE5FF6" w:rsidRDefault="002C0416" w:rsidP="00FC6C4E">
            <w:pPr>
              <w:jc w:val="right"/>
              <w:rPr>
                <w:bCs/>
              </w:rPr>
            </w:pPr>
            <w:r w:rsidRPr="00AE5FF6">
              <w:rPr>
                <w:bCs/>
              </w:rPr>
              <w:t>1.09</w:t>
            </w:r>
          </w:p>
        </w:tc>
        <w:tc>
          <w:tcPr>
            <w:tcW w:w="573" w:type="pct"/>
            <w:noWrap/>
          </w:tcPr>
          <w:p w:rsidR="002C0416" w:rsidRPr="00AE5FF6" w:rsidRDefault="002C0416" w:rsidP="00FC6C4E">
            <w:pPr>
              <w:jc w:val="right"/>
              <w:rPr>
                <w:bCs/>
              </w:rPr>
            </w:pPr>
            <w:r w:rsidRPr="00AE5FF6">
              <w:rPr>
                <w:bCs/>
              </w:rPr>
              <w:t>0.3990</w:t>
            </w:r>
          </w:p>
        </w:tc>
        <w:tc>
          <w:tcPr>
            <w:tcW w:w="419" w:type="pct"/>
            <w:noWrap/>
          </w:tcPr>
          <w:p w:rsidR="002C0416" w:rsidRPr="00AE5FF6" w:rsidRDefault="002C0416" w:rsidP="00FC6C4E">
            <w:pPr>
              <w:jc w:val="right"/>
              <w:rPr>
                <w:bCs/>
              </w:rPr>
            </w:pPr>
            <w:r w:rsidRPr="00AE5FF6">
              <w:rPr>
                <w:bCs/>
              </w:rPr>
              <w:t>3.02</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B425E" w:rsidRDefault="002C0416" w:rsidP="00FC6C4E">
            <w:pPr>
              <w:rPr>
                <w:bCs/>
                <w:i/>
              </w:rPr>
            </w:pPr>
            <w:r w:rsidRPr="00AB425E">
              <w:rPr>
                <w:bCs/>
                <w:i/>
              </w:rPr>
              <w:t>Walk accessibility</w:t>
            </w:r>
          </w:p>
        </w:tc>
        <w:tc>
          <w:tcPr>
            <w:tcW w:w="616" w:type="pct"/>
            <w:noWrap/>
          </w:tcPr>
          <w:p w:rsidR="002C0416" w:rsidRPr="00AE5FF6" w:rsidRDefault="002C0416" w:rsidP="00FC6C4E">
            <w:pPr>
              <w:jc w:val="right"/>
              <w:rPr>
                <w:bCs/>
              </w:rPr>
            </w:pPr>
            <w:r w:rsidRPr="00AE5FF6">
              <w:rPr>
                <w:bCs/>
              </w:rPr>
              <w:t> </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trHeight w:val="20"/>
        </w:trPr>
        <w:tc>
          <w:tcPr>
            <w:tcW w:w="2880" w:type="pct"/>
          </w:tcPr>
          <w:p w:rsidR="002C0416" w:rsidRPr="00AE5FF6" w:rsidRDefault="002C0416" w:rsidP="00FC6C4E">
            <w:pPr>
              <w:rPr>
                <w:bCs/>
              </w:rPr>
            </w:pPr>
            <w:r w:rsidRPr="00AE5FF6">
              <w:rPr>
                <w:bCs/>
              </w:rPr>
              <w:t xml:space="preserve">Eating out </w:t>
            </w:r>
            <w:r>
              <w:rPr>
                <w:bCs/>
              </w:rPr>
              <w:t>t</w:t>
            </w:r>
            <w:r w:rsidRPr="00AE5FF6">
              <w:rPr>
                <w:bCs/>
              </w:rPr>
              <w:t>our</w:t>
            </w:r>
          </w:p>
        </w:tc>
        <w:tc>
          <w:tcPr>
            <w:tcW w:w="616" w:type="pct"/>
            <w:noWrap/>
          </w:tcPr>
          <w:p w:rsidR="002C0416" w:rsidRPr="00AE5FF6" w:rsidRDefault="002C0416" w:rsidP="00FC6C4E">
            <w:pPr>
              <w:jc w:val="right"/>
              <w:rPr>
                <w:bCs/>
              </w:rPr>
            </w:pPr>
            <w:r w:rsidRPr="00AE5FF6">
              <w:rPr>
                <w:bCs/>
              </w:rPr>
              <w:t>0.2237</w:t>
            </w:r>
          </w:p>
        </w:tc>
        <w:tc>
          <w:tcPr>
            <w:tcW w:w="512" w:type="pct"/>
            <w:noWrap/>
          </w:tcPr>
          <w:p w:rsidR="002C0416" w:rsidRPr="00AE5FF6" w:rsidRDefault="002C0416" w:rsidP="00FC6C4E">
            <w:pPr>
              <w:jc w:val="right"/>
              <w:rPr>
                <w:bCs/>
              </w:rPr>
            </w:pPr>
            <w:r w:rsidRPr="00AE5FF6">
              <w:rPr>
                <w:bCs/>
              </w:rPr>
              <w:t>1.51</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Pr>
                <w:bCs/>
              </w:rPr>
              <w:t>Dwelling t</w:t>
            </w:r>
            <w:r w:rsidRPr="00AE5FF6">
              <w:rPr>
                <w:bCs/>
              </w:rPr>
              <w:t xml:space="preserve">ype - </w:t>
            </w:r>
            <w:r>
              <w:rPr>
                <w:bCs/>
              </w:rPr>
              <w:t>d</w:t>
            </w:r>
            <w:r w:rsidRPr="00AE5FF6">
              <w:rPr>
                <w:bCs/>
              </w:rPr>
              <w:t xml:space="preserve">etached </w:t>
            </w:r>
            <w:r>
              <w:rPr>
                <w:bCs/>
              </w:rPr>
              <w:t>h</w:t>
            </w:r>
            <w:r w:rsidRPr="00AE5FF6">
              <w:rPr>
                <w:bCs/>
              </w:rPr>
              <w:t>ome</w:t>
            </w:r>
          </w:p>
        </w:tc>
        <w:tc>
          <w:tcPr>
            <w:tcW w:w="616" w:type="pct"/>
            <w:noWrap/>
          </w:tcPr>
          <w:p w:rsidR="002C0416" w:rsidRPr="00AE5FF6" w:rsidRDefault="002C0416" w:rsidP="00FC6C4E">
            <w:pPr>
              <w:jc w:val="right"/>
              <w:rPr>
                <w:bCs/>
              </w:rPr>
            </w:pPr>
            <w:r w:rsidRPr="00AE5FF6">
              <w:rPr>
                <w:bCs/>
              </w:rPr>
              <w:t> </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 </w:t>
            </w:r>
          </w:p>
        </w:tc>
        <w:tc>
          <w:tcPr>
            <w:tcW w:w="419" w:type="pct"/>
            <w:noWrap/>
          </w:tcPr>
          <w:p w:rsidR="002C0416" w:rsidRPr="00AE5FF6" w:rsidRDefault="002C0416" w:rsidP="00FC6C4E">
            <w:pPr>
              <w:jc w:val="right"/>
              <w:rPr>
                <w:bCs/>
              </w:rPr>
            </w:pPr>
            <w:r w:rsidRPr="00AE5FF6">
              <w:rPr>
                <w:bCs/>
              </w:rPr>
              <w:t> </w:t>
            </w:r>
          </w:p>
        </w:tc>
      </w:tr>
      <w:tr w:rsidR="00FC6C4E" w:rsidRPr="00AE5FF6" w:rsidTr="00FC6C4E">
        <w:trPr>
          <w:trHeight w:val="20"/>
        </w:trPr>
        <w:tc>
          <w:tcPr>
            <w:tcW w:w="2880" w:type="pct"/>
          </w:tcPr>
          <w:p w:rsidR="002C0416" w:rsidRPr="00AE5FF6" w:rsidRDefault="002C0416" w:rsidP="00FC6C4E">
            <w:pPr>
              <w:rPr>
                <w:bCs/>
              </w:rPr>
            </w:pPr>
            <w:r w:rsidRPr="00AE5FF6">
              <w:rPr>
                <w:bCs/>
              </w:rPr>
              <w:t xml:space="preserve">Escorting </w:t>
            </w:r>
            <w:r>
              <w:rPr>
                <w:bCs/>
              </w:rPr>
              <w:t>t</w:t>
            </w:r>
            <w:r w:rsidRPr="00AE5FF6">
              <w:rPr>
                <w:bCs/>
              </w:rPr>
              <w:t>our</w:t>
            </w:r>
          </w:p>
        </w:tc>
        <w:tc>
          <w:tcPr>
            <w:tcW w:w="616" w:type="pct"/>
            <w:noWrap/>
          </w:tcPr>
          <w:p w:rsidR="002C0416" w:rsidRPr="00AE5FF6" w:rsidRDefault="002C0416" w:rsidP="00FC6C4E">
            <w:pPr>
              <w:jc w:val="right"/>
              <w:rPr>
                <w:bCs/>
              </w:rPr>
            </w:pPr>
            <w:r w:rsidRPr="00AE5FF6">
              <w:rPr>
                <w:bCs/>
              </w:rPr>
              <w:t>0.1495</w:t>
            </w:r>
          </w:p>
        </w:tc>
        <w:tc>
          <w:tcPr>
            <w:tcW w:w="512" w:type="pct"/>
            <w:noWrap/>
          </w:tcPr>
          <w:p w:rsidR="002C0416" w:rsidRPr="00AE5FF6" w:rsidRDefault="002C0416" w:rsidP="00FC6C4E">
            <w:pPr>
              <w:jc w:val="right"/>
              <w:rPr>
                <w:bCs/>
              </w:rPr>
            </w:pPr>
            <w:r w:rsidRPr="00AE5FF6">
              <w:rPr>
                <w:bCs/>
              </w:rPr>
              <w:t>0.87</w:t>
            </w:r>
          </w:p>
        </w:tc>
        <w:tc>
          <w:tcPr>
            <w:tcW w:w="573" w:type="pct"/>
            <w:noWrap/>
          </w:tcPr>
          <w:p w:rsidR="002C0416" w:rsidRPr="00AE5FF6" w:rsidRDefault="002C0416" w:rsidP="00FC6C4E">
            <w:pPr>
              <w:jc w:val="right"/>
              <w:rPr>
                <w:bCs/>
              </w:rPr>
            </w:pPr>
            <w:r w:rsidRPr="00AE5FF6">
              <w:rPr>
                <w:bCs/>
              </w:rPr>
              <w:t>0.3369</w:t>
            </w:r>
          </w:p>
        </w:tc>
        <w:tc>
          <w:tcPr>
            <w:tcW w:w="419" w:type="pct"/>
            <w:noWrap/>
          </w:tcPr>
          <w:p w:rsidR="002C0416" w:rsidRPr="00AE5FF6" w:rsidRDefault="002C0416" w:rsidP="00FC6C4E">
            <w:pPr>
              <w:jc w:val="right"/>
              <w:rPr>
                <w:bCs/>
              </w:rPr>
            </w:pPr>
            <w:r w:rsidRPr="00AE5FF6">
              <w:rPr>
                <w:bCs/>
              </w:rPr>
              <w:t>1.47</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Pr>
                <w:bCs/>
              </w:rPr>
              <w:t>Eating out t</w:t>
            </w:r>
            <w:r w:rsidRPr="00AE5FF6">
              <w:rPr>
                <w:bCs/>
              </w:rPr>
              <w:t>our</w:t>
            </w:r>
          </w:p>
        </w:tc>
        <w:tc>
          <w:tcPr>
            <w:tcW w:w="616" w:type="pct"/>
            <w:noWrap/>
          </w:tcPr>
          <w:p w:rsidR="002C0416" w:rsidRPr="00AE5FF6" w:rsidRDefault="002C0416" w:rsidP="00FC6C4E">
            <w:pPr>
              <w:jc w:val="right"/>
              <w:rPr>
                <w:bCs/>
              </w:rPr>
            </w:pPr>
            <w:r w:rsidRPr="00AE5FF6">
              <w:rPr>
                <w:bCs/>
              </w:rPr>
              <w:t> </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-0.3271</w:t>
            </w:r>
          </w:p>
        </w:tc>
        <w:tc>
          <w:tcPr>
            <w:tcW w:w="419" w:type="pct"/>
            <w:noWrap/>
          </w:tcPr>
          <w:p w:rsidR="002C0416" w:rsidRPr="00AE5FF6" w:rsidRDefault="002C0416" w:rsidP="00FC6C4E">
            <w:pPr>
              <w:jc w:val="right"/>
              <w:rPr>
                <w:bCs/>
              </w:rPr>
            </w:pPr>
            <w:r w:rsidRPr="00AE5FF6">
              <w:rPr>
                <w:bCs/>
              </w:rPr>
              <w:t>-1.60</w:t>
            </w:r>
          </w:p>
        </w:tc>
      </w:tr>
      <w:tr w:rsidR="00FC6C4E" w:rsidRPr="00AE5FF6" w:rsidTr="00FC6C4E">
        <w:trPr>
          <w:trHeight w:val="20"/>
        </w:trPr>
        <w:tc>
          <w:tcPr>
            <w:tcW w:w="2880" w:type="pct"/>
          </w:tcPr>
          <w:p w:rsidR="002C0416" w:rsidRPr="00AE5FF6" w:rsidRDefault="002C0416" w:rsidP="00FC6C4E">
            <w:pPr>
              <w:rPr>
                <w:bCs/>
              </w:rPr>
            </w:pPr>
            <w:r w:rsidRPr="00AE5FF6">
              <w:rPr>
                <w:bCs/>
              </w:rPr>
              <w:t xml:space="preserve">Discretionary </w:t>
            </w:r>
            <w:r>
              <w:rPr>
                <w:bCs/>
              </w:rPr>
              <w:t>t</w:t>
            </w:r>
            <w:r w:rsidRPr="00AE5FF6">
              <w:rPr>
                <w:bCs/>
              </w:rPr>
              <w:t>our</w:t>
            </w:r>
          </w:p>
        </w:tc>
        <w:tc>
          <w:tcPr>
            <w:tcW w:w="616" w:type="pct"/>
            <w:noWrap/>
          </w:tcPr>
          <w:p w:rsidR="002C0416" w:rsidRPr="00AE5FF6" w:rsidRDefault="002C0416" w:rsidP="00FC6C4E">
            <w:pPr>
              <w:jc w:val="right"/>
              <w:rPr>
                <w:bCs/>
              </w:rPr>
            </w:pPr>
            <w:r w:rsidRPr="00AE5FF6">
              <w:rPr>
                <w:bCs/>
              </w:rPr>
              <w:t> </w:t>
            </w:r>
          </w:p>
        </w:tc>
        <w:tc>
          <w:tcPr>
            <w:tcW w:w="512" w:type="pct"/>
            <w:noWrap/>
          </w:tcPr>
          <w:p w:rsidR="002C0416" w:rsidRPr="00AE5FF6" w:rsidRDefault="002C0416" w:rsidP="00FC6C4E">
            <w:pPr>
              <w:jc w:val="right"/>
              <w:rPr>
                <w:bCs/>
              </w:rPr>
            </w:pPr>
            <w:r w:rsidRPr="00AE5FF6">
              <w:rPr>
                <w:bCs/>
              </w:rPr>
              <w:t> </w:t>
            </w:r>
          </w:p>
        </w:tc>
        <w:tc>
          <w:tcPr>
            <w:tcW w:w="573" w:type="pct"/>
            <w:noWrap/>
          </w:tcPr>
          <w:p w:rsidR="002C0416" w:rsidRPr="00AE5FF6" w:rsidRDefault="002C0416" w:rsidP="00FC6C4E">
            <w:pPr>
              <w:jc w:val="right"/>
              <w:rPr>
                <w:bCs/>
              </w:rPr>
            </w:pPr>
            <w:r w:rsidRPr="00AE5FF6">
              <w:rPr>
                <w:bCs/>
              </w:rPr>
              <w:t>-0.1194</w:t>
            </w:r>
          </w:p>
        </w:tc>
        <w:tc>
          <w:tcPr>
            <w:tcW w:w="419" w:type="pct"/>
            <w:noWrap/>
          </w:tcPr>
          <w:p w:rsidR="002C0416" w:rsidRPr="00AE5FF6" w:rsidRDefault="002C0416" w:rsidP="00FC6C4E">
            <w:pPr>
              <w:jc w:val="right"/>
              <w:rPr>
                <w:bCs/>
              </w:rPr>
            </w:pPr>
            <w:r w:rsidRPr="00AE5FF6">
              <w:rPr>
                <w:bCs/>
              </w:rPr>
              <w:t>-1.00</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shd w:val="clear" w:color="auto" w:fill="FFFFFF" w:themeFill="background1"/>
          </w:tcPr>
          <w:p w:rsidR="002C0416" w:rsidRPr="00AE5FF6" w:rsidRDefault="002C0416" w:rsidP="00FC6C4E">
            <w:pPr>
              <w:rPr>
                <w:bCs/>
              </w:rPr>
            </w:pPr>
            <w:r w:rsidRPr="00AE5FF6">
              <w:rPr>
                <w:bCs/>
              </w:rPr>
              <w:t> </w:t>
            </w:r>
          </w:p>
        </w:tc>
        <w:tc>
          <w:tcPr>
            <w:tcW w:w="616" w:type="pct"/>
            <w:shd w:val="clear" w:color="auto" w:fill="FFFFFF" w:themeFill="background1"/>
            <w:noWrap/>
          </w:tcPr>
          <w:p w:rsidR="002C0416" w:rsidRPr="00AE5FF6" w:rsidRDefault="002C0416" w:rsidP="00FC6C4E">
            <w:pPr>
              <w:jc w:val="right"/>
              <w:rPr>
                <w:bCs/>
              </w:rPr>
            </w:pPr>
            <w:r w:rsidRPr="00AE5FF6">
              <w:rPr>
                <w:bCs/>
              </w:rPr>
              <w:t> </w:t>
            </w:r>
          </w:p>
        </w:tc>
        <w:tc>
          <w:tcPr>
            <w:tcW w:w="512" w:type="pct"/>
            <w:shd w:val="clear" w:color="auto" w:fill="FFFFFF" w:themeFill="background1"/>
            <w:noWrap/>
          </w:tcPr>
          <w:p w:rsidR="002C0416" w:rsidRPr="00AE5FF6" w:rsidRDefault="002C0416" w:rsidP="00FC6C4E">
            <w:pPr>
              <w:jc w:val="right"/>
              <w:rPr>
                <w:bCs/>
              </w:rPr>
            </w:pPr>
            <w:r w:rsidRPr="00AE5FF6">
              <w:rPr>
                <w:bCs/>
              </w:rPr>
              <w:t> </w:t>
            </w:r>
          </w:p>
        </w:tc>
        <w:tc>
          <w:tcPr>
            <w:tcW w:w="573" w:type="pct"/>
            <w:shd w:val="clear" w:color="auto" w:fill="FFFFFF" w:themeFill="background1"/>
            <w:noWrap/>
          </w:tcPr>
          <w:p w:rsidR="002C0416" w:rsidRPr="00AE5FF6" w:rsidRDefault="002C0416" w:rsidP="00FC6C4E">
            <w:pPr>
              <w:jc w:val="right"/>
              <w:rPr>
                <w:bCs/>
              </w:rPr>
            </w:pPr>
            <w:r w:rsidRPr="00AE5FF6">
              <w:rPr>
                <w:bCs/>
              </w:rPr>
              <w:t> </w:t>
            </w:r>
          </w:p>
        </w:tc>
        <w:tc>
          <w:tcPr>
            <w:tcW w:w="419" w:type="pct"/>
            <w:shd w:val="clear" w:color="auto" w:fill="FFFFFF" w:themeFill="background1"/>
            <w:noWrap/>
          </w:tcPr>
          <w:p w:rsidR="002C0416" w:rsidRPr="00AE5FF6" w:rsidRDefault="002C0416" w:rsidP="00FC6C4E">
            <w:pPr>
              <w:jc w:val="right"/>
              <w:rPr>
                <w:bCs/>
              </w:rPr>
            </w:pPr>
            <w:r w:rsidRPr="00AE5FF6">
              <w:rPr>
                <w:bCs/>
              </w:rPr>
              <w:t> </w:t>
            </w:r>
          </w:p>
        </w:tc>
      </w:tr>
      <w:tr w:rsidR="00FC6C4E" w:rsidRPr="00AE5FF6" w:rsidTr="00FC6C4E">
        <w:trPr>
          <w:trHeight w:val="20"/>
        </w:trPr>
        <w:tc>
          <w:tcPr>
            <w:tcW w:w="2880" w:type="pct"/>
          </w:tcPr>
          <w:p w:rsidR="002C0416" w:rsidRPr="00AE5FF6" w:rsidRDefault="002C0416" w:rsidP="00FC6C4E">
            <w:pPr>
              <w:rPr>
                <w:bCs/>
              </w:rPr>
            </w:pPr>
            <w:r>
              <w:rPr>
                <w:bCs/>
              </w:rPr>
              <w:t>Number of o</w:t>
            </w:r>
            <w:r w:rsidRPr="00AE5FF6">
              <w:rPr>
                <w:bCs/>
              </w:rPr>
              <w:t>bservations</w:t>
            </w:r>
          </w:p>
        </w:tc>
        <w:tc>
          <w:tcPr>
            <w:tcW w:w="1128" w:type="pct"/>
            <w:gridSpan w:val="2"/>
          </w:tcPr>
          <w:p w:rsidR="002C0416" w:rsidRPr="00AE5FF6" w:rsidRDefault="002C0416" w:rsidP="00FC6C4E">
            <w:pPr>
              <w:jc w:val="right"/>
              <w:rPr>
                <w:bCs/>
              </w:rPr>
            </w:pPr>
            <w:r w:rsidRPr="00AE5FF6">
              <w:rPr>
                <w:bCs/>
              </w:rPr>
              <w:t>582</w:t>
            </w:r>
          </w:p>
        </w:tc>
        <w:tc>
          <w:tcPr>
            <w:tcW w:w="992" w:type="pct"/>
            <w:gridSpan w:val="2"/>
          </w:tcPr>
          <w:p w:rsidR="002C0416" w:rsidRPr="00AE5FF6" w:rsidRDefault="002C0416" w:rsidP="00FC6C4E">
            <w:pPr>
              <w:jc w:val="right"/>
              <w:rPr>
                <w:bCs/>
              </w:rPr>
            </w:pPr>
            <w:r w:rsidRPr="00AE5FF6">
              <w:rPr>
                <w:bCs/>
              </w:rPr>
              <w:t>1,141</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sidRPr="00AE5FF6">
              <w:rPr>
                <w:bCs/>
              </w:rPr>
              <w:t xml:space="preserve">Likelihood with </w:t>
            </w:r>
            <w:r>
              <w:rPr>
                <w:bCs/>
              </w:rPr>
              <w:t>c</w:t>
            </w:r>
            <w:r w:rsidRPr="00AE5FF6">
              <w:rPr>
                <w:bCs/>
              </w:rPr>
              <w:t>onstants only</w:t>
            </w:r>
          </w:p>
        </w:tc>
        <w:tc>
          <w:tcPr>
            <w:tcW w:w="1128" w:type="pct"/>
            <w:gridSpan w:val="2"/>
          </w:tcPr>
          <w:p w:rsidR="002C0416" w:rsidRPr="00AE5FF6" w:rsidRDefault="002C0416" w:rsidP="00FC6C4E">
            <w:pPr>
              <w:jc w:val="right"/>
              <w:rPr>
                <w:bCs/>
              </w:rPr>
            </w:pPr>
            <w:r w:rsidRPr="00AE5FF6">
              <w:rPr>
                <w:bCs/>
              </w:rPr>
              <w:t>-1817.43</w:t>
            </w:r>
          </w:p>
        </w:tc>
        <w:tc>
          <w:tcPr>
            <w:tcW w:w="992" w:type="pct"/>
            <w:gridSpan w:val="2"/>
          </w:tcPr>
          <w:p w:rsidR="002C0416" w:rsidRPr="00AE5FF6" w:rsidRDefault="002C0416" w:rsidP="00FC6C4E">
            <w:pPr>
              <w:jc w:val="right"/>
              <w:rPr>
                <w:bCs/>
              </w:rPr>
            </w:pPr>
            <w:r w:rsidRPr="00AE5FF6">
              <w:rPr>
                <w:bCs/>
              </w:rPr>
              <w:t>-3300.45</w:t>
            </w:r>
          </w:p>
        </w:tc>
      </w:tr>
      <w:tr w:rsidR="00FC6C4E" w:rsidRPr="00AE5FF6" w:rsidTr="00FC6C4E">
        <w:trPr>
          <w:trHeight w:val="20"/>
        </w:trPr>
        <w:tc>
          <w:tcPr>
            <w:tcW w:w="2880" w:type="pct"/>
          </w:tcPr>
          <w:p w:rsidR="002C0416" w:rsidRPr="00AE5FF6" w:rsidRDefault="002C0416" w:rsidP="00FC6C4E">
            <w:pPr>
              <w:rPr>
                <w:bCs/>
              </w:rPr>
            </w:pPr>
            <w:r w:rsidRPr="00AE5FF6">
              <w:rPr>
                <w:bCs/>
              </w:rPr>
              <w:t>Final likelihood</w:t>
            </w:r>
          </w:p>
        </w:tc>
        <w:tc>
          <w:tcPr>
            <w:tcW w:w="1128" w:type="pct"/>
            <w:gridSpan w:val="2"/>
          </w:tcPr>
          <w:p w:rsidR="002C0416" w:rsidRPr="00AE5FF6" w:rsidRDefault="002C0416" w:rsidP="00FC6C4E">
            <w:pPr>
              <w:jc w:val="right"/>
              <w:rPr>
                <w:bCs/>
              </w:rPr>
            </w:pPr>
            <w:r w:rsidRPr="00AE5FF6">
              <w:rPr>
                <w:bCs/>
              </w:rPr>
              <w:t>-1676.32</w:t>
            </w:r>
          </w:p>
        </w:tc>
        <w:tc>
          <w:tcPr>
            <w:tcW w:w="992" w:type="pct"/>
            <w:gridSpan w:val="2"/>
          </w:tcPr>
          <w:p w:rsidR="002C0416" w:rsidRPr="00AE5FF6" w:rsidRDefault="002C0416" w:rsidP="00FC6C4E">
            <w:pPr>
              <w:jc w:val="right"/>
              <w:rPr>
                <w:bCs/>
              </w:rPr>
            </w:pPr>
            <w:r w:rsidRPr="00AE5FF6">
              <w:rPr>
                <w:bCs/>
              </w:rPr>
              <w:t>-3283.80</w:t>
            </w:r>
          </w:p>
        </w:tc>
      </w:tr>
      <w:tr w:rsidR="00FC6C4E" w:rsidRPr="00AE5FF6" w:rsidTr="00FC6C4E">
        <w:trPr>
          <w:cnfStyle w:val="000000100000" w:firstRow="0" w:lastRow="0" w:firstColumn="0" w:lastColumn="0" w:oddVBand="0" w:evenVBand="0" w:oddHBand="1" w:evenHBand="0" w:firstRowFirstColumn="0" w:firstRowLastColumn="0" w:lastRowFirstColumn="0" w:lastRowLastColumn="0"/>
          <w:trHeight w:val="20"/>
        </w:trPr>
        <w:tc>
          <w:tcPr>
            <w:tcW w:w="2880" w:type="pct"/>
          </w:tcPr>
          <w:p w:rsidR="002C0416" w:rsidRPr="00AE5FF6" w:rsidRDefault="002C0416" w:rsidP="00FC6C4E">
            <w:pPr>
              <w:rPr>
                <w:bCs/>
              </w:rPr>
            </w:pPr>
            <w:r w:rsidRPr="00AE5FF6">
              <w:rPr>
                <w:bCs/>
              </w:rPr>
              <w:t>ρ² w.r.t. zero</w:t>
            </w:r>
          </w:p>
        </w:tc>
        <w:tc>
          <w:tcPr>
            <w:tcW w:w="1128" w:type="pct"/>
            <w:gridSpan w:val="2"/>
          </w:tcPr>
          <w:p w:rsidR="002C0416" w:rsidRPr="00AE5FF6" w:rsidRDefault="002C0416" w:rsidP="00FC6C4E">
            <w:pPr>
              <w:jc w:val="right"/>
              <w:rPr>
                <w:bCs/>
              </w:rPr>
            </w:pPr>
            <w:r w:rsidRPr="00AE5FF6">
              <w:rPr>
                <w:bCs/>
              </w:rPr>
              <w:t>0.4045</w:t>
            </w:r>
          </w:p>
        </w:tc>
        <w:tc>
          <w:tcPr>
            <w:tcW w:w="992" w:type="pct"/>
            <w:gridSpan w:val="2"/>
          </w:tcPr>
          <w:p w:rsidR="002C0416" w:rsidRPr="00AE5FF6" w:rsidRDefault="002C0416" w:rsidP="00FC6C4E">
            <w:pPr>
              <w:jc w:val="right"/>
              <w:rPr>
                <w:bCs/>
              </w:rPr>
            </w:pPr>
            <w:r w:rsidRPr="00AE5FF6">
              <w:rPr>
                <w:bCs/>
              </w:rPr>
              <w:t>0.4049</w:t>
            </w:r>
          </w:p>
        </w:tc>
      </w:tr>
      <w:tr w:rsidR="00FC6C4E" w:rsidRPr="00AE5FF6" w:rsidTr="00FC6C4E">
        <w:trPr>
          <w:trHeight w:val="20"/>
        </w:trPr>
        <w:tc>
          <w:tcPr>
            <w:tcW w:w="2880" w:type="pct"/>
          </w:tcPr>
          <w:p w:rsidR="002C0416" w:rsidRPr="00AE5FF6" w:rsidRDefault="002C0416" w:rsidP="00FC6C4E">
            <w:pPr>
              <w:rPr>
                <w:bCs/>
              </w:rPr>
            </w:pPr>
            <w:r w:rsidRPr="00AE5FF6">
              <w:rPr>
                <w:bCs/>
              </w:rPr>
              <w:t>ρ² w.r.t. constants</w:t>
            </w:r>
          </w:p>
        </w:tc>
        <w:tc>
          <w:tcPr>
            <w:tcW w:w="1128" w:type="pct"/>
            <w:gridSpan w:val="2"/>
          </w:tcPr>
          <w:p w:rsidR="002C0416" w:rsidRPr="00AE5FF6" w:rsidRDefault="002C0416" w:rsidP="00FC6C4E">
            <w:pPr>
              <w:jc w:val="right"/>
              <w:rPr>
                <w:bCs/>
              </w:rPr>
            </w:pPr>
            <w:r w:rsidRPr="00AE5FF6">
              <w:rPr>
                <w:bCs/>
              </w:rPr>
              <w:t>0.0776</w:t>
            </w:r>
          </w:p>
        </w:tc>
        <w:tc>
          <w:tcPr>
            <w:tcW w:w="992" w:type="pct"/>
            <w:gridSpan w:val="2"/>
          </w:tcPr>
          <w:p w:rsidR="002C0416" w:rsidRPr="00AE5FF6" w:rsidRDefault="002C0416" w:rsidP="00FC6C4E">
            <w:pPr>
              <w:jc w:val="right"/>
              <w:rPr>
                <w:bCs/>
              </w:rPr>
            </w:pPr>
            <w:r w:rsidRPr="00AE5FF6">
              <w:rPr>
                <w:bCs/>
              </w:rPr>
              <w:t>0.005</w:t>
            </w:r>
          </w:p>
        </w:tc>
      </w:tr>
    </w:tbl>
    <w:p w:rsidR="002C0416" w:rsidRPr="00CD29BF" w:rsidRDefault="002C0416" w:rsidP="002C0416">
      <w:pPr>
        <w:ind w:left="180"/>
        <w:rPr>
          <w:rFonts w:ascii="Cambria" w:eastAsia="Cambria" w:hAnsi="Cambria" w:cs="Arial"/>
        </w:rPr>
      </w:pPr>
    </w:p>
    <w:p w:rsidR="002C0416" w:rsidRPr="00CD29BF" w:rsidRDefault="002C0416" w:rsidP="006D2C3D">
      <w:pPr>
        <w:pStyle w:val="Caption"/>
      </w:pPr>
      <w:r w:rsidRPr="00CD29BF">
        <w:br w:type="page"/>
      </w:r>
      <w:bookmarkStart w:id="208" w:name="_Toc343259011"/>
      <w:r w:rsidRPr="00CD29BF">
        <w:t>Table</w:t>
      </w:r>
      <w:r w:rsidR="00FD4CAB">
        <w:t xml:space="preserve"> </w:t>
      </w:r>
      <w:bookmarkStart w:id="209" w:name="Table66"/>
      <w:r w:rsidR="001B30BE">
        <w:fldChar w:fldCharType="begin"/>
      </w:r>
      <w:r w:rsidR="00FD4CAB">
        <w:instrText xml:space="preserve"> SEQ Table \* ARABIC  \* MERGEFORMAT </w:instrText>
      </w:r>
      <w:r w:rsidR="001B30BE">
        <w:fldChar w:fldCharType="separate"/>
      </w:r>
      <w:r w:rsidR="00B66CF5">
        <w:rPr>
          <w:noProof/>
        </w:rPr>
        <w:t>69</w:t>
      </w:r>
      <w:r w:rsidR="001B30BE">
        <w:fldChar w:fldCharType="end"/>
      </w:r>
      <w:bookmarkEnd w:id="209"/>
      <w:r w:rsidRPr="00CD29BF">
        <w:t xml:space="preserve">: </w:t>
      </w:r>
      <w:r>
        <w:t>Individual Non-Mandatory Tour Frequency</w:t>
      </w:r>
      <w:r w:rsidRPr="00CD29BF">
        <w:t xml:space="preserve"> Estimation Results for Driving Age School Children, Pre-Driving Age School Children and Pre-School Children</w:t>
      </w:r>
      <w:bookmarkEnd w:id="208"/>
    </w:p>
    <w:tbl>
      <w:tblPr>
        <w:tblStyle w:val="MediumGrid3-Accent1"/>
        <w:tblW w:w="0" w:type="auto"/>
        <w:tblCellMar>
          <w:top w:w="29" w:type="dxa"/>
          <w:bottom w:w="29" w:type="dxa"/>
        </w:tblCellMar>
        <w:tblLook w:val="0420" w:firstRow="1" w:lastRow="0" w:firstColumn="0" w:lastColumn="0" w:noHBand="0" w:noVBand="1"/>
      </w:tblPr>
      <w:tblGrid>
        <w:gridCol w:w="3478"/>
        <w:gridCol w:w="999"/>
        <w:gridCol w:w="1000"/>
        <w:gridCol w:w="1000"/>
        <w:gridCol w:w="999"/>
        <w:gridCol w:w="1000"/>
        <w:gridCol w:w="1000"/>
      </w:tblGrid>
      <w:tr w:rsidR="002C0416" w:rsidRPr="00AE5FF6" w:rsidTr="00AB425E">
        <w:trPr>
          <w:cnfStyle w:val="100000000000" w:firstRow="1" w:lastRow="0" w:firstColumn="0" w:lastColumn="0" w:oddVBand="0" w:evenVBand="0" w:oddHBand="0" w:evenHBand="0" w:firstRowFirstColumn="0" w:firstRowLastColumn="0" w:lastRowFirstColumn="0" w:lastRowLastColumn="0"/>
          <w:trHeight w:val="20"/>
          <w:tblHeader/>
        </w:trPr>
        <w:tc>
          <w:tcPr>
            <w:tcW w:w="3478" w:type="dxa"/>
            <w:vMerge w:val="restart"/>
          </w:tcPr>
          <w:p w:rsidR="002C0416" w:rsidRPr="00AE5FF6" w:rsidRDefault="002C0416" w:rsidP="00AB425E">
            <w:r w:rsidRPr="00AE5FF6">
              <w:t>Utility Terms</w:t>
            </w:r>
          </w:p>
        </w:tc>
        <w:tc>
          <w:tcPr>
            <w:tcW w:w="1999" w:type="dxa"/>
            <w:gridSpan w:val="2"/>
          </w:tcPr>
          <w:p w:rsidR="002C0416" w:rsidRPr="00AE5FF6" w:rsidRDefault="002C0416" w:rsidP="00AB425E">
            <w:pPr>
              <w:jc w:val="center"/>
            </w:pPr>
            <w:r w:rsidRPr="00AE5FF6">
              <w:t>Driving Age School Child (SD)</w:t>
            </w:r>
          </w:p>
        </w:tc>
        <w:tc>
          <w:tcPr>
            <w:tcW w:w="1999" w:type="dxa"/>
            <w:gridSpan w:val="2"/>
          </w:tcPr>
          <w:p w:rsidR="002C0416" w:rsidRPr="00AE5FF6" w:rsidRDefault="002C0416" w:rsidP="00AB425E">
            <w:pPr>
              <w:jc w:val="center"/>
            </w:pPr>
            <w:r w:rsidRPr="00AE5FF6">
              <w:t>Pre-Driving Age School Child (SP)</w:t>
            </w:r>
          </w:p>
        </w:tc>
        <w:tc>
          <w:tcPr>
            <w:tcW w:w="2000" w:type="dxa"/>
            <w:gridSpan w:val="2"/>
          </w:tcPr>
          <w:p w:rsidR="002C0416" w:rsidRPr="00AE5FF6" w:rsidRDefault="002C0416" w:rsidP="00AB425E">
            <w:pPr>
              <w:jc w:val="center"/>
            </w:pPr>
            <w:r w:rsidRPr="00AE5FF6">
              <w:t>Pre-School Child (PS)</w:t>
            </w:r>
          </w:p>
        </w:tc>
      </w:tr>
      <w:tr w:rsidR="00AB425E" w:rsidRPr="00AE5FF6" w:rsidTr="00AB425E">
        <w:trPr>
          <w:cnfStyle w:val="100000000000" w:firstRow="1" w:lastRow="0" w:firstColumn="0" w:lastColumn="0" w:oddVBand="0" w:evenVBand="0" w:oddHBand="0" w:evenHBand="0" w:firstRowFirstColumn="0" w:firstRowLastColumn="0" w:lastRowFirstColumn="0" w:lastRowLastColumn="0"/>
          <w:trHeight w:val="20"/>
          <w:tblHeader/>
        </w:trPr>
        <w:tc>
          <w:tcPr>
            <w:tcW w:w="3478" w:type="dxa"/>
            <w:vMerge/>
          </w:tcPr>
          <w:p w:rsidR="002C0416" w:rsidRPr="00AE5FF6" w:rsidRDefault="002C0416" w:rsidP="00AB425E"/>
        </w:tc>
        <w:tc>
          <w:tcPr>
            <w:tcW w:w="999" w:type="dxa"/>
            <w:noWrap/>
          </w:tcPr>
          <w:p w:rsidR="002C0416" w:rsidRPr="00AB425E" w:rsidRDefault="002C0416" w:rsidP="00AB425E">
            <w:pPr>
              <w:jc w:val="right"/>
            </w:pPr>
            <w:r w:rsidRPr="00AB425E">
              <w:t>Coeff</w:t>
            </w:r>
          </w:p>
        </w:tc>
        <w:tc>
          <w:tcPr>
            <w:tcW w:w="1000" w:type="dxa"/>
            <w:noWrap/>
          </w:tcPr>
          <w:p w:rsidR="002C0416" w:rsidRPr="00AB425E" w:rsidRDefault="002C0416" w:rsidP="00AB425E">
            <w:pPr>
              <w:jc w:val="right"/>
            </w:pPr>
            <w:r w:rsidRPr="00AB425E">
              <w:t>T-Stat</w:t>
            </w:r>
          </w:p>
        </w:tc>
        <w:tc>
          <w:tcPr>
            <w:tcW w:w="1000" w:type="dxa"/>
            <w:noWrap/>
          </w:tcPr>
          <w:p w:rsidR="002C0416" w:rsidRPr="00AB425E" w:rsidRDefault="002C0416" w:rsidP="00AB425E">
            <w:pPr>
              <w:jc w:val="right"/>
            </w:pPr>
            <w:r w:rsidRPr="00AB425E">
              <w:t>Coeff</w:t>
            </w:r>
          </w:p>
        </w:tc>
        <w:tc>
          <w:tcPr>
            <w:tcW w:w="999" w:type="dxa"/>
            <w:noWrap/>
          </w:tcPr>
          <w:p w:rsidR="002C0416" w:rsidRPr="00AB425E" w:rsidRDefault="002C0416" w:rsidP="00AB425E">
            <w:pPr>
              <w:jc w:val="right"/>
            </w:pPr>
            <w:r w:rsidRPr="00AB425E">
              <w:t>T-Stat</w:t>
            </w:r>
          </w:p>
        </w:tc>
        <w:tc>
          <w:tcPr>
            <w:tcW w:w="1000" w:type="dxa"/>
            <w:noWrap/>
          </w:tcPr>
          <w:p w:rsidR="002C0416" w:rsidRPr="00AB425E" w:rsidRDefault="002C0416" w:rsidP="00AB425E">
            <w:pPr>
              <w:jc w:val="right"/>
            </w:pPr>
            <w:r w:rsidRPr="00AB425E">
              <w:t>Coeff</w:t>
            </w:r>
          </w:p>
        </w:tc>
        <w:tc>
          <w:tcPr>
            <w:tcW w:w="1000" w:type="dxa"/>
            <w:noWrap/>
          </w:tcPr>
          <w:p w:rsidR="002C0416" w:rsidRPr="00AB425E" w:rsidRDefault="002C0416" w:rsidP="00AB425E">
            <w:pPr>
              <w:jc w:val="right"/>
            </w:pPr>
            <w:r w:rsidRPr="00AB425E">
              <w:t>T-Stat</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shd w:val="clear" w:color="auto" w:fill="FFFFFF" w:themeFill="background1"/>
          </w:tcPr>
          <w:p w:rsidR="002C0416" w:rsidRPr="00AB425E" w:rsidRDefault="002C0416" w:rsidP="00AB425E">
            <w:pPr>
              <w:rPr>
                <w:b/>
                <w:bCs/>
                <w:i/>
                <w:iCs/>
              </w:rPr>
            </w:pPr>
            <w:r w:rsidRPr="00AB425E">
              <w:rPr>
                <w:b/>
                <w:bCs/>
                <w:i/>
                <w:iCs/>
              </w:rPr>
              <w:t>Constant by Tour Frequency</w:t>
            </w:r>
          </w:p>
        </w:tc>
        <w:tc>
          <w:tcPr>
            <w:tcW w:w="999" w:type="dxa"/>
            <w:shd w:val="clear" w:color="auto" w:fill="FFFFFF" w:themeFill="background1"/>
            <w:noWrap/>
          </w:tcPr>
          <w:p w:rsidR="002C0416" w:rsidRPr="00AB425E" w:rsidRDefault="002C0416" w:rsidP="00AB425E">
            <w:pPr>
              <w:jc w:val="right"/>
              <w:rPr>
                <w:b/>
                <w:i/>
              </w:rPr>
            </w:pPr>
            <w:r w:rsidRPr="00AB425E">
              <w:rPr>
                <w:b/>
                <w:i/>
              </w:rPr>
              <w:t> </w:t>
            </w:r>
          </w:p>
        </w:tc>
        <w:tc>
          <w:tcPr>
            <w:tcW w:w="1000" w:type="dxa"/>
            <w:shd w:val="clear" w:color="auto" w:fill="FFFFFF" w:themeFill="background1"/>
            <w:noWrap/>
          </w:tcPr>
          <w:p w:rsidR="002C0416" w:rsidRPr="00AB425E" w:rsidRDefault="002C0416" w:rsidP="00AB425E">
            <w:pPr>
              <w:jc w:val="right"/>
              <w:rPr>
                <w:b/>
                <w:i/>
              </w:rPr>
            </w:pPr>
            <w:r w:rsidRPr="00AB425E">
              <w:rPr>
                <w:b/>
                <w:i/>
              </w:rPr>
              <w:t> </w:t>
            </w:r>
          </w:p>
        </w:tc>
        <w:tc>
          <w:tcPr>
            <w:tcW w:w="1000" w:type="dxa"/>
            <w:shd w:val="clear" w:color="auto" w:fill="FFFFFF" w:themeFill="background1"/>
            <w:noWrap/>
          </w:tcPr>
          <w:p w:rsidR="002C0416" w:rsidRPr="00AB425E" w:rsidRDefault="002C0416" w:rsidP="00AB425E">
            <w:pPr>
              <w:jc w:val="right"/>
              <w:rPr>
                <w:b/>
                <w:i/>
              </w:rPr>
            </w:pPr>
            <w:r w:rsidRPr="00AB425E">
              <w:rPr>
                <w:b/>
                <w:i/>
              </w:rPr>
              <w:t> </w:t>
            </w:r>
          </w:p>
        </w:tc>
        <w:tc>
          <w:tcPr>
            <w:tcW w:w="999" w:type="dxa"/>
            <w:shd w:val="clear" w:color="auto" w:fill="FFFFFF" w:themeFill="background1"/>
            <w:noWrap/>
          </w:tcPr>
          <w:p w:rsidR="002C0416" w:rsidRPr="00AB425E" w:rsidRDefault="002C0416" w:rsidP="00AB425E">
            <w:pPr>
              <w:jc w:val="right"/>
              <w:rPr>
                <w:b/>
                <w:i/>
              </w:rPr>
            </w:pPr>
            <w:r w:rsidRPr="00AB425E">
              <w:rPr>
                <w:b/>
                <w:i/>
              </w:rPr>
              <w:t> </w:t>
            </w:r>
          </w:p>
        </w:tc>
        <w:tc>
          <w:tcPr>
            <w:tcW w:w="1000" w:type="dxa"/>
            <w:shd w:val="clear" w:color="auto" w:fill="FFFFFF" w:themeFill="background1"/>
            <w:noWrap/>
          </w:tcPr>
          <w:p w:rsidR="002C0416" w:rsidRPr="00AB425E" w:rsidRDefault="002C0416" w:rsidP="00AB425E">
            <w:pPr>
              <w:jc w:val="right"/>
              <w:rPr>
                <w:b/>
                <w:i/>
              </w:rPr>
            </w:pPr>
            <w:r w:rsidRPr="00AB425E">
              <w:rPr>
                <w:b/>
                <w:i/>
              </w:rPr>
              <w:t> </w:t>
            </w:r>
          </w:p>
        </w:tc>
        <w:tc>
          <w:tcPr>
            <w:tcW w:w="1000" w:type="dxa"/>
            <w:shd w:val="clear" w:color="auto" w:fill="FFFFFF" w:themeFill="background1"/>
            <w:noWrap/>
          </w:tcPr>
          <w:p w:rsidR="002C0416" w:rsidRPr="00AB425E" w:rsidRDefault="002C0416" w:rsidP="00AB425E">
            <w:pPr>
              <w:jc w:val="right"/>
              <w:rPr>
                <w:b/>
                <w:i/>
              </w:rPr>
            </w:pPr>
            <w:r w:rsidRPr="00AB425E">
              <w:rPr>
                <w:b/>
                <w:i/>
              </w:rPr>
              <w:t> </w:t>
            </w:r>
          </w:p>
        </w:tc>
      </w:tr>
      <w:tr w:rsidR="00AB425E" w:rsidRPr="00AE5FF6" w:rsidTr="00AB425E">
        <w:trPr>
          <w:trHeight w:val="20"/>
        </w:trPr>
        <w:tc>
          <w:tcPr>
            <w:tcW w:w="3478" w:type="dxa"/>
          </w:tcPr>
          <w:p w:rsidR="002C0416" w:rsidRPr="00AE5FF6" w:rsidRDefault="002C0416" w:rsidP="00AB425E">
            <w:pPr>
              <w:rPr>
                <w:bCs/>
                <w:color w:val="000000"/>
              </w:rPr>
            </w:pPr>
            <w:r w:rsidRPr="00AE5FF6">
              <w:rPr>
                <w:bCs/>
                <w:color w:val="000000"/>
              </w:rPr>
              <w:t>N</w:t>
            </w:r>
            <w:r>
              <w:rPr>
                <w:bCs/>
                <w:color w:val="000000"/>
              </w:rPr>
              <w:t>umber of non-m</w:t>
            </w:r>
            <w:r w:rsidRPr="00AE5FF6">
              <w:rPr>
                <w:bCs/>
                <w:color w:val="000000"/>
              </w:rPr>
              <w:t xml:space="preserve">andatory </w:t>
            </w:r>
            <w:r>
              <w:rPr>
                <w:bCs/>
                <w:color w:val="000000"/>
              </w:rPr>
              <w:t>t</w:t>
            </w:r>
            <w:r w:rsidRPr="00AE5FF6">
              <w:rPr>
                <w:bCs/>
                <w:color w:val="000000"/>
              </w:rPr>
              <w:t>ours =0</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E5FF6" w:rsidRDefault="002C0416" w:rsidP="00AB425E">
            <w:pPr>
              <w:rPr>
                <w:bCs/>
                <w:color w:val="000000"/>
              </w:rPr>
            </w:pPr>
            <w:r>
              <w:rPr>
                <w:bCs/>
                <w:color w:val="000000"/>
              </w:rPr>
              <w:t>Number of non-m</w:t>
            </w:r>
            <w:r w:rsidRPr="00AE5FF6">
              <w:rPr>
                <w:bCs/>
                <w:color w:val="000000"/>
              </w:rPr>
              <w:t xml:space="preserve">andatory </w:t>
            </w:r>
            <w:r>
              <w:rPr>
                <w:bCs/>
                <w:color w:val="000000"/>
              </w:rPr>
              <w:t>t</w:t>
            </w:r>
            <w:r w:rsidRPr="00AE5FF6">
              <w:rPr>
                <w:bCs/>
                <w:color w:val="000000"/>
              </w:rPr>
              <w:t>ours =1</w:t>
            </w:r>
          </w:p>
        </w:tc>
        <w:tc>
          <w:tcPr>
            <w:tcW w:w="999" w:type="dxa"/>
            <w:noWrap/>
          </w:tcPr>
          <w:p w:rsidR="002C0416" w:rsidRPr="00AE5FF6" w:rsidRDefault="002C0416" w:rsidP="00AB425E">
            <w:pPr>
              <w:jc w:val="right"/>
            </w:pPr>
            <w:r w:rsidRPr="00AE5FF6">
              <w:t>-1.0467</w:t>
            </w:r>
          </w:p>
        </w:tc>
        <w:tc>
          <w:tcPr>
            <w:tcW w:w="1000" w:type="dxa"/>
            <w:noWrap/>
          </w:tcPr>
          <w:p w:rsidR="002C0416" w:rsidRPr="00AE5FF6" w:rsidRDefault="002C0416" w:rsidP="00AB425E">
            <w:pPr>
              <w:jc w:val="right"/>
            </w:pPr>
            <w:r w:rsidRPr="00AE5FF6">
              <w:t>-1.46</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trHeight w:val="20"/>
        </w:trPr>
        <w:tc>
          <w:tcPr>
            <w:tcW w:w="3478" w:type="dxa"/>
          </w:tcPr>
          <w:p w:rsidR="002C0416" w:rsidRPr="00AE5FF6" w:rsidRDefault="002C0416" w:rsidP="00AB425E">
            <w:pPr>
              <w:rPr>
                <w:bCs/>
                <w:color w:val="000000"/>
              </w:rPr>
            </w:pPr>
            <w:r>
              <w:rPr>
                <w:bCs/>
                <w:color w:val="000000"/>
              </w:rPr>
              <w:t>Number of non-m</w:t>
            </w:r>
            <w:r w:rsidRPr="00AE5FF6">
              <w:rPr>
                <w:bCs/>
                <w:color w:val="000000"/>
              </w:rPr>
              <w:t xml:space="preserve">andatory </w:t>
            </w:r>
            <w:r>
              <w:rPr>
                <w:bCs/>
                <w:color w:val="000000"/>
              </w:rPr>
              <w:t>t</w:t>
            </w:r>
            <w:r w:rsidRPr="00AE5FF6">
              <w:rPr>
                <w:bCs/>
                <w:color w:val="000000"/>
              </w:rPr>
              <w:t>ours =2</w:t>
            </w:r>
          </w:p>
        </w:tc>
        <w:tc>
          <w:tcPr>
            <w:tcW w:w="999" w:type="dxa"/>
            <w:noWrap/>
          </w:tcPr>
          <w:p w:rsidR="002C0416" w:rsidRPr="00AE5FF6" w:rsidRDefault="002C0416" w:rsidP="00AB425E">
            <w:pPr>
              <w:jc w:val="right"/>
            </w:pPr>
            <w:r w:rsidRPr="00AE5FF6">
              <w:t>-1.2747</w:t>
            </w:r>
          </w:p>
        </w:tc>
        <w:tc>
          <w:tcPr>
            <w:tcW w:w="1000" w:type="dxa"/>
            <w:noWrap/>
          </w:tcPr>
          <w:p w:rsidR="002C0416" w:rsidRPr="00AE5FF6" w:rsidRDefault="002C0416" w:rsidP="00AB425E">
            <w:pPr>
              <w:jc w:val="right"/>
            </w:pPr>
            <w:r w:rsidRPr="00AE5FF6">
              <w:t>-0.80</w:t>
            </w:r>
          </w:p>
        </w:tc>
        <w:tc>
          <w:tcPr>
            <w:tcW w:w="1000" w:type="dxa"/>
            <w:noWrap/>
          </w:tcPr>
          <w:p w:rsidR="002C0416" w:rsidRPr="00AE5FF6" w:rsidRDefault="002C0416" w:rsidP="00AB425E">
            <w:pPr>
              <w:jc w:val="right"/>
            </w:pPr>
            <w:r w:rsidRPr="00AE5FF6">
              <w:t>0.0734</w:t>
            </w:r>
          </w:p>
        </w:tc>
        <w:tc>
          <w:tcPr>
            <w:tcW w:w="999" w:type="dxa"/>
            <w:noWrap/>
          </w:tcPr>
          <w:p w:rsidR="002C0416" w:rsidRPr="00AE5FF6" w:rsidRDefault="002C0416" w:rsidP="00AB425E">
            <w:pPr>
              <w:jc w:val="right"/>
            </w:pPr>
            <w:r w:rsidRPr="00AE5FF6">
              <w:t>0.11</w:t>
            </w:r>
          </w:p>
        </w:tc>
        <w:tc>
          <w:tcPr>
            <w:tcW w:w="1000" w:type="dxa"/>
            <w:noWrap/>
          </w:tcPr>
          <w:p w:rsidR="002C0416" w:rsidRPr="00AE5FF6" w:rsidRDefault="002C0416" w:rsidP="00AB425E">
            <w:pPr>
              <w:jc w:val="right"/>
            </w:pPr>
            <w:r w:rsidRPr="00AE5FF6">
              <w:t>1.6723</w:t>
            </w:r>
          </w:p>
        </w:tc>
        <w:tc>
          <w:tcPr>
            <w:tcW w:w="1000" w:type="dxa"/>
            <w:noWrap/>
          </w:tcPr>
          <w:p w:rsidR="002C0416" w:rsidRPr="00AE5FF6" w:rsidRDefault="002C0416" w:rsidP="00AB425E">
            <w:pPr>
              <w:jc w:val="right"/>
            </w:pPr>
            <w:r w:rsidRPr="00AE5FF6">
              <w:t>4.31</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E5FF6" w:rsidRDefault="002C0416" w:rsidP="00AB425E">
            <w:pPr>
              <w:rPr>
                <w:bCs/>
                <w:color w:val="000000"/>
              </w:rPr>
            </w:pPr>
            <w:r>
              <w:rPr>
                <w:bCs/>
                <w:color w:val="000000"/>
              </w:rPr>
              <w:t>Number of non-m</w:t>
            </w:r>
            <w:r w:rsidRPr="00AE5FF6">
              <w:rPr>
                <w:bCs/>
                <w:color w:val="000000"/>
              </w:rPr>
              <w:t xml:space="preserve">andatory </w:t>
            </w:r>
            <w:r>
              <w:rPr>
                <w:bCs/>
                <w:color w:val="000000"/>
              </w:rPr>
              <w:t>t</w:t>
            </w:r>
            <w:r w:rsidRPr="00AE5FF6">
              <w:rPr>
                <w:bCs/>
                <w:color w:val="000000"/>
              </w:rPr>
              <w:t>ours =3</w:t>
            </w:r>
          </w:p>
        </w:tc>
        <w:tc>
          <w:tcPr>
            <w:tcW w:w="999" w:type="dxa"/>
            <w:noWrap/>
          </w:tcPr>
          <w:p w:rsidR="002C0416" w:rsidRPr="00AE5FF6" w:rsidRDefault="002C0416" w:rsidP="00AB425E">
            <w:pPr>
              <w:jc w:val="right"/>
            </w:pPr>
            <w:r w:rsidRPr="00AE5FF6">
              <w:t>-1.2747</w:t>
            </w:r>
          </w:p>
        </w:tc>
        <w:tc>
          <w:tcPr>
            <w:tcW w:w="1000" w:type="dxa"/>
            <w:noWrap/>
          </w:tcPr>
          <w:p w:rsidR="002C0416" w:rsidRPr="00AE5FF6" w:rsidRDefault="002C0416" w:rsidP="00AB425E">
            <w:pPr>
              <w:jc w:val="right"/>
            </w:pPr>
            <w:r w:rsidRPr="00AE5FF6">
              <w:t>-0.80</w:t>
            </w:r>
          </w:p>
        </w:tc>
        <w:tc>
          <w:tcPr>
            <w:tcW w:w="1000" w:type="dxa"/>
            <w:noWrap/>
          </w:tcPr>
          <w:p w:rsidR="002C0416" w:rsidRPr="00AE5FF6" w:rsidRDefault="002C0416" w:rsidP="00AB425E">
            <w:pPr>
              <w:jc w:val="right"/>
            </w:pPr>
            <w:r w:rsidRPr="00AE5FF6">
              <w:t>0.0734</w:t>
            </w:r>
          </w:p>
        </w:tc>
        <w:tc>
          <w:tcPr>
            <w:tcW w:w="999" w:type="dxa"/>
            <w:noWrap/>
          </w:tcPr>
          <w:p w:rsidR="002C0416" w:rsidRPr="00AE5FF6" w:rsidRDefault="002C0416" w:rsidP="00AB425E">
            <w:pPr>
              <w:jc w:val="right"/>
            </w:pPr>
            <w:r w:rsidRPr="00AE5FF6">
              <w:t>0.11</w:t>
            </w:r>
          </w:p>
        </w:tc>
        <w:tc>
          <w:tcPr>
            <w:tcW w:w="1000" w:type="dxa"/>
            <w:noWrap/>
          </w:tcPr>
          <w:p w:rsidR="002C0416" w:rsidRPr="00AE5FF6" w:rsidRDefault="002C0416" w:rsidP="00AB425E">
            <w:pPr>
              <w:jc w:val="right"/>
            </w:pPr>
            <w:r w:rsidRPr="00AE5FF6">
              <w:t>2.4044</w:t>
            </w:r>
          </w:p>
        </w:tc>
        <w:tc>
          <w:tcPr>
            <w:tcW w:w="1000" w:type="dxa"/>
            <w:noWrap/>
          </w:tcPr>
          <w:p w:rsidR="002C0416" w:rsidRPr="00AE5FF6" w:rsidRDefault="002C0416" w:rsidP="00AB425E">
            <w:pPr>
              <w:jc w:val="right"/>
            </w:pPr>
            <w:r w:rsidRPr="00AE5FF6">
              <w:t>3.11</w:t>
            </w:r>
          </w:p>
        </w:tc>
      </w:tr>
      <w:tr w:rsidR="00AB425E" w:rsidRPr="00AE5FF6" w:rsidTr="00AB425E">
        <w:trPr>
          <w:trHeight w:val="20"/>
        </w:trPr>
        <w:tc>
          <w:tcPr>
            <w:tcW w:w="3478" w:type="dxa"/>
          </w:tcPr>
          <w:p w:rsidR="002C0416" w:rsidRPr="00AE5FF6" w:rsidRDefault="002C0416" w:rsidP="00AB425E">
            <w:pPr>
              <w:rPr>
                <w:bCs/>
                <w:color w:val="000000"/>
              </w:rPr>
            </w:pPr>
            <w:r>
              <w:rPr>
                <w:bCs/>
                <w:color w:val="000000"/>
              </w:rPr>
              <w:t>Number of non-m</w:t>
            </w:r>
            <w:r w:rsidRPr="00AE5FF6">
              <w:rPr>
                <w:bCs/>
                <w:color w:val="000000"/>
              </w:rPr>
              <w:t xml:space="preserve">andatory </w:t>
            </w:r>
            <w:r>
              <w:rPr>
                <w:bCs/>
                <w:color w:val="000000"/>
              </w:rPr>
              <w:t>t</w:t>
            </w:r>
            <w:r w:rsidRPr="00AE5FF6">
              <w:rPr>
                <w:bCs/>
                <w:color w:val="000000"/>
              </w:rPr>
              <w:t>ours =4</w:t>
            </w:r>
          </w:p>
        </w:tc>
        <w:tc>
          <w:tcPr>
            <w:tcW w:w="999" w:type="dxa"/>
            <w:noWrap/>
          </w:tcPr>
          <w:p w:rsidR="002C0416" w:rsidRPr="00AE5FF6" w:rsidRDefault="002C0416" w:rsidP="00AB425E">
            <w:pPr>
              <w:jc w:val="right"/>
            </w:pPr>
            <w:r w:rsidRPr="00AE5FF6">
              <w:t>-999</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-999</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4.8035</w:t>
            </w:r>
          </w:p>
        </w:tc>
        <w:tc>
          <w:tcPr>
            <w:tcW w:w="1000" w:type="dxa"/>
            <w:noWrap/>
          </w:tcPr>
          <w:p w:rsidR="002C0416" w:rsidRPr="00AE5FF6" w:rsidRDefault="002C0416" w:rsidP="00AB425E">
            <w:pPr>
              <w:jc w:val="right"/>
            </w:pPr>
            <w:r w:rsidRPr="00AE5FF6">
              <w:t>4.20</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E5FF6" w:rsidRDefault="002C0416" w:rsidP="00AB425E">
            <w:pPr>
              <w:rPr>
                <w:bCs/>
                <w:color w:val="000000"/>
              </w:rPr>
            </w:pPr>
            <w:r>
              <w:rPr>
                <w:bCs/>
                <w:color w:val="000000"/>
              </w:rPr>
              <w:t>Number of non-m</w:t>
            </w:r>
            <w:r w:rsidRPr="00AE5FF6">
              <w:rPr>
                <w:bCs/>
                <w:color w:val="000000"/>
              </w:rPr>
              <w:t xml:space="preserve">andatory </w:t>
            </w:r>
            <w:r>
              <w:rPr>
                <w:bCs/>
                <w:color w:val="000000"/>
              </w:rPr>
              <w:t>t</w:t>
            </w:r>
            <w:r w:rsidRPr="00AE5FF6">
              <w:rPr>
                <w:bCs/>
                <w:color w:val="000000"/>
              </w:rPr>
              <w:t>ours =5+</w:t>
            </w:r>
          </w:p>
        </w:tc>
        <w:tc>
          <w:tcPr>
            <w:tcW w:w="999" w:type="dxa"/>
            <w:noWrap/>
          </w:tcPr>
          <w:p w:rsidR="002C0416" w:rsidRPr="00AE5FF6" w:rsidRDefault="002C0416" w:rsidP="00AB425E">
            <w:pPr>
              <w:jc w:val="right"/>
            </w:pPr>
            <w:r w:rsidRPr="00AE5FF6">
              <w:t>-999</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-999</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-999</w:t>
            </w:r>
          </w:p>
        </w:tc>
        <w:tc>
          <w:tcPr>
            <w:tcW w:w="1000" w:type="dxa"/>
            <w:noWrap/>
          </w:tcPr>
          <w:p w:rsidR="002C0416" w:rsidRPr="00AE5FF6" w:rsidRDefault="002C0416" w:rsidP="00AB425E">
            <w:pPr>
              <w:jc w:val="right"/>
            </w:pPr>
            <w:r w:rsidRPr="00AE5FF6">
              <w:t> </w:t>
            </w:r>
          </w:p>
        </w:tc>
      </w:tr>
      <w:tr w:rsidR="00AB425E" w:rsidRPr="00AE5FF6" w:rsidTr="00AB425E">
        <w:trPr>
          <w:trHeight w:val="20"/>
        </w:trPr>
        <w:tc>
          <w:tcPr>
            <w:tcW w:w="3478" w:type="dxa"/>
            <w:shd w:val="clear" w:color="auto" w:fill="FFFFFF" w:themeFill="background1"/>
          </w:tcPr>
          <w:p w:rsidR="002C0416" w:rsidRPr="00AB425E" w:rsidRDefault="002C0416" w:rsidP="00AB425E">
            <w:pPr>
              <w:rPr>
                <w:b/>
                <w:bCs/>
                <w:i/>
                <w:iCs/>
              </w:rPr>
            </w:pPr>
            <w:r w:rsidRPr="00AB425E">
              <w:rPr>
                <w:b/>
                <w:bCs/>
                <w:i/>
                <w:iCs/>
              </w:rPr>
              <w:t>Constant by tour purpose</w:t>
            </w:r>
          </w:p>
        </w:tc>
        <w:tc>
          <w:tcPr>
            <w:tcW w:w="999" w:type="dxa"/>
            <w:shd w:val="clear" w:color="auto" w:fill="FFFFFF" w:themeFill="background1"/>
            <w:noWrap/>
          </w:tcPr>
          <w:p w:rsidR="002C0416" w:rsidRPr="00AB425E" w:rsidRDefault="002C0416" w:rsidP="00AB425E">
            <w:pPr>
              <w:jc w:val="right"/>
              <w:rPr>
                <w:b/>
                <w:i/>
              </w:rPr>
            </w:pPr>
            <w:r w:rsidRPr="00AB425E">
              <w:rPr>
                <w:b/>
                <w:i/>
              </w:rPr>
              <w:t> </w:t>
            </w:r>
          </w:p>
        </w:tc>
        <w:tc>
          <w:tcPr>
            <w:tcW w:w="1000" w:type="dxa"/>
            <w:shd w:val="clear" w:color="auto" w:fill="FFFFFF" w:themeFill="background1"/>
            <w:noWrap/>
          </w:tcPr>
          <w:p w:rsidR="002C0416" w:rsidRPr="00AB425E" w:rsidRDefault="002C0416" w:rsidP="00AB425E">
            <w:pPr>
              <w:jc w:val="right"/>
              <w:rPr>
                <w:b/>
                <w:i/>
              </w:rPr>
            </w:pPr>
            <w:r w:rsidRPr="00AB425E">
              <w:rPr>
                <w:b/>
                <w:i/>
              </w:rPr>
              <w:t> </w:t>
            </w:r>
          </w:p>
        </w:tc>
        <w:tc>
          <w:tcPr>
            <w:tcW w:w="1000" w:type="dxa"/>
            <w:shd w:val="clear" w:color="auto" w:fill="FFFFFF" w:themeFill="background1"/>
            <w:noWrap/>
          </w:tcPr>
          <w:p w:rsidR="002C0416" w:rsidRPr="00AB425E" w:rsidRDefault="002C0416" w:rsidP="00AB425E">
            <w:pPr>
              <w:jc w:val="right"/>
              <w:rPr>
                <w:b/>
                <w:i/>
              </w:rPr>
            </w:pPr>
            <w:r w:rsidRPr="00AB425E">
              <w:rPr>
                <w:b/>
                <w:i/>
              </w:rPr>
              <w:t> </w:t>
            </w:r>
          </w:p>
        </w:tc>
        <w:tc>
          <w:tcPr>
            <w:tcW w:w="999" w:type="dxa"/>
            <w:shd w:val="clear" w:color="auto" w:fill="FFFFFF" w:themeFill="background1"/>
            <w:noWrap/>
          </w:tcPr>
          <w:p w:rsidR="002C0416" w:rsidRPr="00AB425E" w:rsidRDefault="002C0416" w:rsidP="00AB425E">
            <w:pPr>
              <w:jc w:val="right"/>
              <w:rPr>
                <w:b/>
                <w:i/>
              </w:rPr>
            </w:pPr>
            <w:r w:rsidRPr="00AB425E">
              <w:rPr>
                <w:b/>
                <w:i/>
              </w:rPr>
              <w:t> </w:t>
            </w:r>
          </w:p>
        </w:tc>
        <w:tc>
          <w:tcPr>
            <w:tcW w:w="1000" w:type="dxa"/>
            <w:shd w:val="clear" w:color="auto" w:fill="FFFFFF" w:themeFill="background1"/>
            <w:noWrap/>
          </w:tcPr>
          <w:p w:rsidR="002C0416" w:rsidRPr="00AB425E" w:rsidRDefault="002C0416" w:rsidP="00AB425E">
            <w:pPr>
              <w:jc w:val="right"/>
              <w:rPr>
                <w:b/>
                <w:i/>
              </w:rPr>
            </w:pPr>
            <w:r w:rsidRPr="00AB425E">
              <w:rPr>
                <w:b/>
                <w:i/>
              </w:rPr>
              <w:t> </w:t>
            </w:r>
          </w:p>
        </w:tc>
        <w:tc>
          <w:tcPr>
            <w:tcW w:w="1000" w:type="dxa"/>
            <w:shd w:val="clear" w:color="auto" w:fill="FFFFFF" w:themeFill="background1"/>
            <w:noWrap/>
          </w:tcPr>
          <w:p w:rsidR="002C0416" w:rsidRPr="00AB425E" w:rsidRDefault="002C0416" w:rsidP="00AB425E">
            <w:pPr>
              <w:jc w:val="right"/>
              <w:rPr>
                <w:b/>
                <w:i/>
              </w:rPr>
            </w:pPr>
            <w:r w:rsidRPr="00AB425E">
              <w:rPr>
                <w:b/>
                <w:i/>
              </w:rPr>
              <w:t> </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E5FF6" w:rsidRDefault="002C0416" w:rsidP="00AB425E">
            <w:r w:rsidRPr="00AE5FF6">
              <w:t xml:space="preserve">Escorting </w:t>
            </w:r>
            <w:r>
              <w:t>t</w:t>
            </w:r>
            <w:r w:rsidRPr="00AE5FF6">
              <w:t>our</w:t>
            </w:r>
          </w:p>
        </w:tc>
        <w:tc>
          <w:tcPr>
            <w:tcW w:w="999" w:type="dxa"/>
            <w:noWrap/>
          </w:tcPr>
          <w:p w:rsidR="002C0416" w:rsidRPr="00AE5FF6" w:rsidRDefault="002C0416" w:rsidP="00AB425E">
            <w:pPr>
              <w:jc w:val="right"/>
            </w:pPr>
            <w:r w:rsidRPr="00AE5FF6">
              <w:t>-4.2078</w:t>
            </w:r>
          </w:p>
        </w:tc>
        <w:tc>
          <w:tcPr>
            <w:tcW w:w="1000" w:type="dxa"/>
            <w:noWrap/>
          </w:tcPr>
          <w:p w:rsidR="002C0416" w:rsidRPr="00AE5FF6" w:rsidRDefault="002C0416" w:rsidP="00AB425E">
            <w:pPr>
              <w:jc w:val="right"/>
            </w:pPr>
            <w:r w:rsidRPr="00AE5FF6">
              <w:t>-3.91</w:t>
            </w:r>
          </w:p>
        </w:tc>
        <w:tc>
          <w:tcPr>
            <w:tcW w:w="1000" w:type="dxa"/>
            <w:noWrap/>
          </w:tcPr>
          <w:p w:rsidR="002C0416" w:rsidRPr="00AE5FF6" w:rsidRDefault="002C0416" w:rsidP="00AB425E">
            <w:pPr>
              <w:jc w:val="right"/>
            </w:pPr>
            <w:r w:rsidRPr="00AE5FF6">
              <w:t>-11.5449</w:t>
            </w:r>
          </w:p>
        </w:tc>
        <w:tc>
          <w:tcPr>
            <w:tcW w:w="999" w:type="dxa"/>
            <w:noWrap/>
          </w:tcPr>
          <w:p w:rsidR="002C0416" w:rsidRPr="00AE5FF6" w:rsidRDefault="002C0416" w:rsidP="00AB425E">
            <w:pPr>
              <w:jc w:val="right"/>
            </w:pPr>
            <w:r w:rsidRPr="00AE5FF6">
              <w:t>-1.91</w:t>
            </w:r>
          </w:p>
        </w:tc>
        <w:tc>
          <w:tcPr>
            <w:tcW w:w="1000" w:type="dxa"/>
            <w:noWrap/>
          </w:tcPr>
          <w:p w:rsidR="002C0416" w:rsidRPr="00AE5FF6" w:rsidRDefault="002C0416" w:rsidP="00AB425E">
            <w:pPr>
              <w:jc w:val="right"/>
            </w:pPr>
            <w:r w:rsidRPr="00AE5FF6">
              <w:t>-9.3585</w:t>
            </w:r>
          </w:p>
        </w:tc>
        <w:tc>
          <w:tcPr>
            <w:tcW w:w="1000" w:type="dxa"/>
            <w:noWrap/>
          </w:tcPr>
          <w:p w:rsidR="002C0416" w:rsidRPr="00AE5FF6" w:rsidRDefault="002C0416" w:rsidP="00AB425E">
            <w:pPr>
              <w:jc w:val="right"/>
            </w:pPr>
            <w:r w:rsidRPr="00AE5FF6">
              <w:t>-2.91</w:t>
            </w:r>
          </w:p>
        </w:tc>
      </w:tr>
      <w:tr w:rsidR="00AB425E" w:rsidRPr="00AE5FF6" w:rsidTr="00AB425E">
        <w:trPr>
          <w:trHeight w:val="20"/>
        </w:trPr>
        <w:tc>
          <w:tcPr>
            <w:tcW w:w="3478" w:type="dxa"/>
          </w:tcPr>
          <w:p w:rsidR="002C0416" w:rsidRPr="00AE5FF6" w:rsidRDefault="002C0416" w:rsidP="00AB425E">
            <w:r w:rsidRPr="00AE5FF6">
              <w:t xml:space="preserve">Shopping </w:t>
            </w:r>
            <w:r>
              <w:t>t</w:t>
            </w:r>
            <w:r w:rsidRPr="00AE5FF6">
              <w:t>our</w:t>
            </w:r>
          </w:p>
        </w:tc>
        <w:tc>
          <w:tcPr>
            <w:tcW w:w="999" w:type="dxa"/>
            <w:noWrap/>
          </w:tcPr>
          <w:p w:rsidR="002C0416" w:rsidRPr="00AE5FF6" w:rsidRDefault="002C0416" w:rsidP="00AB425E">
            <w:pPr>
              <w:jc w:val="right"/>
            </w:pPr>
            <w:r w:rsidRPr="00AE5FF6">
              <w:t>-25.7696</w:t>
            </w:r>
          </w:p>
        </w:tc>
        <w:tc>
          <w:tcPr>
            <w:tcW w:w="1000" w:type="dxa"/>
            <w:noWrap/>
          </w:tcPr>
          <w:p w:rsidR="002C0416" w:rsidRPr="00AE5FF6" w:rsidRDefault="002C0416" w:rsidP="00AB425E">
            <w:pPr>
              <w:jc w:val="right"/>
            </w:pPr>
            <w:r w:rsidRPr="00AE5FF6">
              <w:t>-2.04</w:t>
            </w:r>
          </w:p>
        </w:tc>
        <w:tc>
          <w:tcPr>
            <w:tcW w:w="1000" w:type="dxa"/>
            <w:noWrap/>
          </w:tcPr>
          <w:p w:rsidR="002C0416" w:rsidRPr="00AE5FF6" w:rsidRDefault="002C0416" w:rsidP="00AB425E">
            <w:pPr>
              <w:jc w:val="right"/>
            </w:pPr>
            <w:r w:rsidRPr="00AE5FF6">
              <w:t>-17.9811</w:t>
            </w:r>
          </w:p>
        </w:tc>
        <w:tc>
          <w:tcPr>
            <w:tcW w:w="999" w:type="dxa"/>
            <w:noWrap/>
          </w:tcPr>
          <w:p w:rsidR="002C0416" w:rsidRPr="00AE5FF6" w:rsidRDefault="002C0416" w:rsidP="00AB425E">
            <w:pPr>
              <w:jc w:val="right"/>
            </w:pPr>
            <w:r w:rsidRPr="00AE5FF6">
              <w:t>-2.34</w:t>
            </w:r>
          </w:p>
        </w:tc>
        <w:tc>
          <w:tcPr>
            <w:tcW w:w="1000" w:type="dxa"/>
            <w:noWrap/>
          </w:tcPr>
          <w:p w:rsidR="002C0416" w:rsidRPr="00AE5FF6" w:rsidRDefault="002C0416" w:rsidP="00AB425E">
            <w:pPr>
              <w:jc w:val="right"/>
            </w:pPr>
            <w:r w:rsidRPr="00AE5FF6">
              <w:t>-15.5285</w:t>
            </w:r>
          </w:p>
        </w:tc>
        <w:tc>
          <w:tcPr>
            <w:tcW w:w="1000" w:type="dxa"/>
            <w:noWrap/>
          </w:tcPr>
          <w:p w:rsidR="002C0416" w:rsidRPr="00AE5FF6" w:rsidRDefault="002C0416" w:rsidP="00AB425E">
            <w:pPr>
              <w:jc w:val="right"/>
            </w:pPr>
            <w:r w:rsidRPr="00AE5FF6">
              <w:t>-3.28</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E5FF6" w:rsidRDefault="002C0416" w:rsidP="00AB425E">
            <w:r w:rsidRPr="00AE5FF6">
              <w:t xml:space="preserve">Maintenance </w:t>
            </w:r>
            <w:r>
              <w:t>t</w:t>
            </w:r>
            <w:r w:rsidRPr="00AE5FF6">
              <w:t>our</w:t>
            </w:r>
          </w:p>
        </w:tc>
        <w:tc>
          <w:tcPr>
            <w:tcW w:w="999" w:type="dxa"/>
            <w:noWrap/>
          </w:tcPr>
          <w:p w:rsidR="002C0416" w:rsidRPr="00AE5FF6" w:rsidRDefault="002C0416" w:rsidP="00AB425E">
            <w:pPr>
              <w:jc w:val="right"/>
            </w:pPr>
            <w:r w:rsidRPr="00AE5FF6">
              <w:t>-5.2937</w:t>
            </w:r>
          </w:p>
        </w:tc>
        <w:tc>
          <w:tcPr>
            <w:tcW w:w="1000" w:type="dxa"/>
            <w:noWrap/>
          </w:tcPr>
          <w:p w:rsidR="002C0416" w:rsidRPr="00AE5FF6" w:rsidRDefault="002C0416" w:rsidP="00AB425E">
            <w:pPr>
              <w:jc w:val="right"/>
            </w:pPr>
            <w:r w:rsidRPr="00AE5FF6">
              <w:t>-0.69</w:t>
            </w:r>
          </w:p>
        </w:tc>
        <w:tc>
          <w:tcPr>
            <w:tcW w:w="1000" w:type="dxa"/>
            <w:noWrap/>
          </w:tcPr>
          <w:p w:rsidR="002C0416" w:rsidRPr="00AE5FF6" w:rsidRDefault="002C0416" w:rsidP="00AB425E">
            <w:pPr>
              <w:jc w:val="right"/>
            </w:pPr>
            <w:r w:rsidRPr="00AE5FF6">
              <w:t>-3.9966</w:t>
            </w:r>
          </w:p>
        </w:tc>
        <w:tc>
          <w:tcPr>
            <w:tcW w:w="999" w:type="dxa"/>
            <w:noWrap/>
          </w:tcPr>
          <w:p w:rsidR="002C0416" w:rsidRPr="00AE5FF6" w:rsidRDefault="002C0416" w:rsidP="00AB425E">
            <w:pPr>
              <w:jc w:val="right"/>
            </w:pPr>
            <w:r w:rsidRPr="00AE5FF6">
              <w:t>-0.88</w:t>
            </w:r>
          </w:p>
        </w:tc>
        <w:tc>
          <w:tcPr>
            <w:tcW w:w="1000" w:type="dxa"/>
            <w:noWrap/>
          </w:tcPr>
          <w:p w:rsidR="002C0416" w:rsidRPr="00AE5FF6" w:rsidRDefault="002C0416" w:rsidP="00AB425E">
            <w:pPr>
              <w:jc w:val="right"/>
            </w:pPr>
            <w:r w:rsidRPr="00AE5FF6">
              <w:t>-6.9819</w:t>
            </w:r>
          </w:p>
        </w:tc>
        <w:tc>
          <w:tcPr>
            <w:tcW w:w="1000" w:type="dxa"/>
            <w:noWrap/>
          </w:tcPr>
          <w:p w:rsidR="002C0416" w:rsidRPr="00AE5FF6" w:rsidRDefault="002C0416" w:rsidP="00AB425E">
            <w:pPr>
              <w:jc w:val="right"/>
            </w:pPr>
            <w:r w:rsidRPr="00AE5FF6">
              <w:t>-1.93</w:t>
            </w:r>
          </w:p>
        </w:tc>
      </w:tr>
      <w:tr w:rsidR="00AB425E" w:rsidRPr="00AE5FF6" w:rsidTr="00AB425E">
        <w:trPr>
          <w:trHeight w:val="20"/>
        </w:trPr>
        <w:tc>
          <w:tcPr>
            <w:tcW w:w="3478" w:type="dxa"/>
          </w:tcPr>
          <w:p w:rsidR="002C0416" w:rsidRPr="00AE5FF6" w:rsidRDefault="002C0416" w:rsidP="00AB425E">
            <w:r w:rsidRPr="00AE5FF6">
              <w:t xml:space="preserve">Eating out </w:t>
            </w:r>
            <w:r>
              <w:t>t</w:t>
            </w:r>
            <w:r w:rsidRPr="00AE5FF6">
              <w:t>our</w:t>
            </w:r>
          </w:p>
        </w:tc>
        <w:tc>
          <w:tcPr>
            <w:tcW w:w="999" w:type="dxa"/>
            <w:noWrap/>
          </w:tcPr>
          <w:p w:rsidR="002C0416" w:rsidRPr="00AE5FF6" w:rsidRDefault="002C0416" w:rsidP="00AB425E">
            <w:pPr>
              <w:jc w:val="right"/>
            </w:pPr>
            <w:r w:rsidRPr="00AE5FF6">
              <w:t>-27.8652</w:t>
            </w:r>
          </w:p>
        </w:tc>
        <w:tc>
          <w:tcPr>
            <w:tcW w:w="1000" w:type="dxa"/>
            <w:noWrap/>
          </w:tcPr>
          <w:p w:rsidR="002C0416" w:rsidRPr="00AE5FF6" w:rsidRDefault="002C0416" w:rsidP="00AB425E">
            <w:pPr>
              <w:jc w:val="right"/>
            </w:pPr>
            <w:r w:rsidRPr="00AE5FF6">
              <w:t>-1.41</w:t>
            </w:r>
          </w:p>
        </w:tc>
        <w:tc>
          <w:tcPr>
            <w:tcW w:w="1000" w:type="dxa"/>
            <w:noWrap/>
          </w:tcPr>
          <w:p w:rsidR="002C0416" w:rsidRPr="00AE5FF6" w:rsidRDefault="002C0416" w:rsidP="00AB425E">
            <w:pPr>
              <w:jc w:val="right"/>
            </w:pPr>
            <w:r w:rsidRPr="00AE5FF6">
              <w:t>-11.9893</w:t>
            </w:r>
          </w:p>
        </w:tc>
        <w:tc>
          <w:tcPr>
            <w:tcW w:w="999" w:type="dxa"/>
            <w:noWrap/>
          </w:tcPr>
          <w:p w:rsidR="002C0416" w:rsidRPr="00AE5FF6" w:rsidRDefault="002C0416" w:rsidP="00AB425E">
            <w:pPr>
              <w:jc w:val="right"/>
            </w:pPr>
            <w:r w:rsidRPr="00AE5FF6">
              <w:t>-1.52</w:t>
            </w:r>
          </w:p>
        </w:tc>
        <w:tc>
          <w:tcPr>
            <w:tcW w:w="1000" w:type="dxa"/>
            <w:noWrap/>
          </w:tcPr>
          <w:p w:rsidR="002C0416" w:rsidRPr="00AE5FF6" w:rsidRDefault="002C0416" w:rsidP="00AB425E">
            <w:pPr>
              <w:jc w:val="right"/>
            </w:pPr>
            <w:r w:rsidRPr="00AE5FF6">
              <w:t>-3.2276</w:t>
            </w:r>
          </w:p>
        </w:tc>
        <w:tc>
          <w:tcPr>
            <w:tcW w:w="1000" w:type="dxa"/>
            <w:noWrap/>
          </w:tcPr>
          <w:p w:rsidR="002C0416" w:rsidRPr="00AE5FF6" w:rsidRDefault="002C0416" w:rsidP="00AB425E">
            <w:pPr>
              <w:jc w:val="right"/>
            </w:pPr>
            <w:r w:rsidRPr="00AE5FF6">
              <w:t>-5.46</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E5FF6" w:rsidRDefault="002C0416" w:rsidP="00AB425E">
            <w:r w:rsidRPr="00AE5FF6">
              <w:t>Visiting</w:t>
            </w:r>
          </w:p>
        </w:tc>
        <w:tc>
          <w:tcPr>
            <w:tcW w:w="999" w:type="dxa"/>
            <w:noWrap/>
          </w:tcPr>
          <w:p w:rsidR="002C0416" w:rsidRPr="00AE5FF6" w:rsidRDefault="002C0416" w:rsidP="00AB425E">
            <w:pPr>
              <w:jc w:val="right"/>
            </w:pPr>
            <w:r w:rsidRPr="00AE5FF6">
              <w:t>-2.1746</w:t>
            </w:r>
          </w:p>
        </w:tc>
        <w:tc>
          <w:tcPr>
            <w:tcW w:w="1000" w:type="dxa"/>
            <w:noWrap/>
          </w:tcPr>
          <w:p w:rsidR="002C0416" w:rsidRPr="00AE5FF6" w:rsidRDefault="002C0416" w:rsidP="00AB425E">
            <w:pPr>
              <w:jc w:val="right"/>
            </w:pPr>
            <w:r w:rsidRPr="00AE5FF6">
              <w:t>-2.82</w:t>
            </w:r>
          </w:p>
        </w:tc>
        <w:tc>
          <w:tcPr>
            <w:tcW w:w="1000" w:type="dxa"/>
            <w:noWrap/>
          </w:tcPr>
          <w:p w:rsidR="002C0416" w:rsidRPr="00AE5FF6" w:rsidRDefault="002C0416" w:rsidP="00AB425E">
            <w:pPr>
              <w:jc w:val="right"/>
            </w:pPr>
            <w:r w:rsidRPr="00AE5FF6">
              <w:t>-3.6720</w:t>
            </w:r>
          </w:p>
        </w:tc>
        <w:tc>
          <w:tcPr>
            <w:tcW w:w="999" w:type="dxa"/>
            <w:noWrap/>
          </w:tcPr>
          <w:p w:rsidR="002C0416" w:rsidRPr="00AE5FF6" w:rsidRDefault="002C0416" w:rsidP="00AB425E">
            <w:pPr>
              <w:jc w:val="right"/>
            </w:pPr>
            <w:r w:rsidRPr="00AE5FF6">
              <w:t>-5.72</w:t>
            </w:r>
          </w:p>
        </w:tc>
        <w:tc>
          <w:tcPr>
            <w:tcW w:w="1000" w:type="dxa"/>
            <w:noWrap/>
          </w:tcPr>
          <w:p w:rsidR="002C0416" w:rsidRPr="00AE5FF6" w:rsidRDefault="002C0416" w:rsidP="00AB425E">
            <w:pPr>
              <w:jc w:val="right"/>
            </w:pPr>
            <w:r w:rsidRPr="00AE5FF6">
              <w:t>-4.7963</w:t>
            </w:r>
          </w:p>
        </w:tc>
        <w:tc>
          <w:tcPr>
            <w:tcW w:w="1000" w:type="dxa"/>
            <w:noWrap/>
          </w:tcPr>
          <w:p w:rsidR="002C0416" w:rsidRPr="00AE5FF6" w:rsidRDefault="002C0416" w:rsidP="00AB425E">
            <w:pPr>
              <w:jc w:val="right"/>
            </w:pPr>
            <w:r w:rsidRPr="00AE5FF6">
              <w:t>-9.70</w:t>
            </w:r>
          </w:p>
        </w:tc>
      </w:tr>
      <w:tr w:rsidR="00AB425E" w:rsidRPr="00AE5FF6" w:rsidTr="00AB425E">
        <w:trPr>
          <w:trHeight w:val="20"/>
        </w:trPr>
        <w:tc>
          <w:tcPr>
            <w:tcW w:w="3478" w:type="dxa"/>
          </w:tcPr>
          <w:p w:rsidR="002C0416" w:rsidRPr="00AE5FF6" w:rsidRDefault="002C0416" w:rsidP="00AB425E">
            <w:r w:rsidRPr="00AE5FF6">
              <w:t>Discretionary</w:t>
            </w:r>
          </w:p>
        </w:tc>
        <w:tc>
          <w:tcPr>
            <w:tcW w:w="999" w:type="dxa"/>
            <w:noWrap/>
          </w:tcPr>
          <w:p w:rsidR="002C0416" w:rsidRPr="00AE5FF6" w:rsidRDefault="002C0416" w:rsidP="00AB425E">
            <w:pPr>
              <w:jc w:val="right"/>
            </w:pPr>
            <w:r w:rsidRPr="00AE5FF6">
              <w:t>-1.2022</w:t>
            </w:r>
          </w:p>
        </w:tc>
        <w:tc>
          <w:tcPr>
            <w:tcW w:w="1000" w:type="dxa"/>
            <w:noWrap/>
          </w:tcPr>
          <w:p w:rsidR="002C0416" w:rsidRPr="00AE5FF6" w:rsidRDefault="002C0416" w:rsidP="00AB425E">
            <w:pPr>
              <w:jc w:val="right"/>
            </w:pPr>
            <w:r w:rsidRPr="00AE5FF6">
              <w:t>-1.61</w:t>
            </w:r>
          </w:p>
        </w:tc>
        <w:tc>
          <w:tcPr>
            <w:tcW w:w="1000" w:type="dxa"/>
            <w:noWrap/>
          </w:tcPr>
          <w:p w:rsidR="002C0416" w:rsidRPr="00AE5FF6" w:rsidRDefault="002C0416" w:rsidP="00AB425E">
            <w:pPr>
              <w:jc w:val="right"/>
            </w:pPr>
            <w:r w:rsidRPr="00AE5FF6">
              <w:t>-2.3740</w:t>
            </w:r>
          </w:p>
        </w:tc>
        <w:tc>
          <w:tcPr>
            <w:tcW w:w="999" w:type="dxa"/>
            <w:noWrap/>
          </w:tcPr>
          <w:p w:rsidR="002C0416" w:rsidRPr="00AE5FF6" w:rsidRDefault="002C0416" w:rsidP="00AB425E">
            <w:pPr>
              <w:jc w:val="right"/>
            </w:pPr>
            <w:r w:rsidRPr="00AE5FF6">
              <w:t>-0.68</w:t>
            </w:r>
          </w:p>
        </w:tc>
        <w:tc>
          <w:tcPr>
            <w:tcW w:w="1000" w:type="dxa"/>
            <w:noWrap/>
          </w:tcPr>
          <w:p w:rsidR="002C0416" w:rsidRPr="00AE5FF6" w:rsidRDefault="002C0416" w:rsidP="00AB425E">
            <w:pPr>
              <w:jc w:val="right"/>
            </w:pPr>
            <w:r w:rsidRPr="00AE5FF6">
              <w:t>-8.5943</w:t>
            </w:r>
          </w:p>
        </w:tc>
        <w:tc>
          <w:tcPr>
            <w:tcW w:w="1000" w:type="dxa"/>
            <w:noWrap/>
          </w:tcPr>
          <w:p w:rsidR="002C0416" w:rsidRPr="00AE5FF6" w:rsidRDefault="002C0416" w:rsidP="00AB425E">
            <w:pPr>
              <w:jc w:val="right"/>
            </w:pPr>
            <w:r w:rsidRPr="00AE5FF6">
              <w:t>-1.88</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shd w:val="clear" w:color="auto" w:fill="FFFFFF" w:themeFill="background1"/>
          </w:tcPr>
          <w:p w:rsidR="002C0416" w:rsidRPr="00AB425E" w:rsidRDefault="002C0416" w:rsidP="00AB425E">
            <w:pPr>
              <w:rPr>
                <w:b/>
                <w:bCs/>
                <w:i/>
                <w:iCs/>
              </w:rPr>
            </w:pPr>
            <w:r w:rsidRPr="00AB425E">
              <w:rPr>
                <w:b/>
                <w:bCs/>
                <w:i/>
                <w:iCs/>
              </w:rPr>
              <w:t>More than 2 tours of same purpose</w:t>
            </w:r>
          </w:p>
        </w:tc>
        <w:tc>
          <w:tcPr>
            <w:tcW w:w="999" w:type="dxa"/>
            <w:shd w:val="clear" w:color="auto" w:fill="FFFFFF" w:themeFill="background1"/>
            <w:noWrap/>
          </w:tcPr>
          <w:p w:rsidR="002C0416" w:rsidRPr="00AB425E" w:rsidRDefault="002C0416" w:rsidP="00AB425E">
            <w:pPr>
              <w:jc w:val="right"/>
              <w:rPr>
                <w:b/>
                <w:i/>
              </w:rPr>
            </w:pPr>
            <w:r w:rsidRPr="00AB425E">
              <w:rPr>
                <w:b/>
                <w:i/>
              </w:rPr>
              <w:t> </w:t>
            </w:r>
          </w:p>
        </w:tc>
        <w:tc>
          <w:tcPr>
            <w:tcW w:w="1000" w:type="dxa"/>
            <w:shd w:val="clear" w:color="auto" w:fill="FFFFFF" w:themeFill="background1"/>
            <w:noWrap/>
          </w:tcPr>
          <w:p w:rsidR="002C0416" w:rsidRPr="00AB425E" w:rsidRDefault="002C0416" w:rsidP="00AB425E">
            <w:pPr>
              <w:jc w:val="right"/>
              <w:rPr>
                <w:b/>
                <w:i/>
              </w:rPr>
            </w:pPr>
            <w:r w:rsidRPr="00AB425E">
              <w:rPr>
                <w:b/>
                <w:i/>
              </w:rPr>
              <w:t> </w:t>
            </w:r>
          </w:p>
        </w:tc>
        <w:tc>
          <w:tcPr>
            <w:tcW w:w="1000" w:type="dxa"/>
            <w:shd w:val="clear" w:color="auto" w:fill="FFFFFF" w:themeFill="background1"/>
            <w:noWrap/>
          </w:tcPr>
          <w:p w:rsidR="002C0416" w:rsidRPr="00AB425E" w:rsidRDefault="002C0416" w:rsidP="00AB425E">
            <w:pPr>
              <w:jc w:val="right"/>
              <w:rPr>
                <w:b/>
                <w:i/>
              </w:rPr>
            </w:pPr>
            <w:r w:rsidRPr="00AB425E">
              <w:rPr>
                <w:b/>
                <w:i/>
              </w:rPr>
              <w:t> </w:t>
            </w:r>
          </w:p>
        </w:tc>
        <w:tc>
          <w:tcPr>
            <w:tcW w:w="999" w:type="dxa"/>
            <w:shd w:val="clear" w:color="auto" w:fill="FFFFFF" w:themeFill="background1"/>
            <w:noWrap/>
          </w:tcPr>
          <w:p w:rsidR="002C0416" w:rsidRPr="00AB425E" w:rsidRDefault="002C0416" w:rsidP="00AB425E">
            <w:pPr>
              <w:jc w:val="right"/>
              <w:rPr>
                <w:b/>
                <w:i/>
              </w:rPr>
            </w:pPr>
            <w:r w:rsidRPr="00AB425E">
              <w:rPr>
                <w:b/>
                <w:i/>
              </w:rPr>
              <w:t> </w:t>
            </w:r>
          </w:p>
        </w:tc>
        <w:tc>
          <w:tcPr>
            <w:tcW w:w="1000" w:type="dxa"/>
            <w:shd w:val="clear" w:color="auto" w:fill="FFFFFF" w:themeFill="background1"/>
            <w:noWrap/>
          </w:tcPr>
          <w:p w:rsidR="002C0416" w:rsidRPr="00AB425E" w:rsidRDefault="002C0416" w:rsidP="00AB425E">
            <w:pPr>
              <w:jc w:val="right"/>
              <w:rPr>
                <w:b/>
                <w:i/>
              </w:rPr>
            </w:pPr>
            <w:r w:rsidRPr="00AB425E">
              <w:rPr>
                <w:b/>
                <w:i/>
              </w:rPr>
              <w:t> </w:t>
            </w:r>
          </w:p>
        </w:tc>
        <w:tc>
          <w:tcPr>
            <w:tcW w:w="1000" w:type="dxa"/>
            <w:shd w:val="clear" w:color="auto" w:fill="FFFFFF" w:themeFill="background1"/>
            <w:noWrap/>
          </w:tcPr>
          <w:p w:rsidR="002C0416" w:rsidRPr="00AB425E" w:rsidRDefault="002C0416" w:rsidP="00AB425E">
            <w:pPr>
              <w:jc w:val="right"/>
              <w:rPr>
                <w:b/>
                <w:i/>
              </w:rPr>
            </w:pPr>
            <w:r w:rsidRPr="00AB425E">
              <w:rPr>
                <w:b/>
                <w:i/>
              </w:rPr>
              <w:t> </w:t>
            </w:r>
          </w:p>
        </w:tc>
      </w:tr>
      <w:tr w:rsidR="00AB425E" w:rsidRPr="00AE5FF6" w:rsidTr="00AB425E">
        <w:trPr>
          <w:trHeight w:val="20"/>
        </w:trPr>
        <w:tc>
          <w:tcPr>
            <w:tcW w:w="3478" w:type="dxa"/>
          </w:tcPr>
          <w:p w:rsidR="002C0416" w:rsidRPr="00AE5FF6" w:rsidRDefault="002C0416" w:rsidP="00AB425E">
            <w:r w:rsidRPr="00AE5FF6">
              <w:t xml:space="preserve">Escorting </w:t>
            </w:r>
            <w:r>
              <w:t>t</w:t>
            </w:r>
            <w:r w:rsidRPr="00AE5FF6">
              <w:t>ours</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0.6375</w:t>
            </w:r>
          </w:p>
        </w:tc>
        <w:tc>
          <w:tcPr>
            <w:tcW w:w="999" w:type="dxa"/>
            <w:noWrap/>
          </w:tcPr>
          <w:p w:rsidR="002C0416" w:rsidRPr="00AE5FF6" w:rsidRDefault="002C0416" w:rsidP="00AB425E">
            <w:pPr>
              <w:jc w:val="right"/>
            </w:pPr>
            <w:r w:rsidRPr="00AE5FF6">
              <w:t>0.79</w:t>
            </w:r>
          </w:p>
        </w:tc>
        <w:tc>
          <w:tcPr>
            <w:tcW w:w="1000" w:type="dxa"/>
            <w:noWrap/>
          </w:tcPr>
          <w:p w:rsidR="002C0416" w:rsidRPr="00AE5FF6" w:rsidRDefault="002C0416" w:rsidP="00AB425E">
            <w:pPr>
              <w:jc w:val="right"/>
            </w:pPr>
            <w:r w:rsidRPr="00AE5FF6">
              <w:t>1.0152</w:t>
            </w:r>
          </w:p>
        </w:tc>
        <w:tc>
          <w:tcPr>
            <w:tcW w:w="1000" w:type="dxa"/>
            <w:noWrap/>
          </w:tcPr>
          <w:p w:rsidR="002C0416" w:rsidRPr="00AE5FF6" w:rsidRDefault="002C0416" w:rsidP="00AB425E">
            <w:pPr>
              <w:jc w:val="right"/>
            </w:pPr>
            <w:r w:rsidRPr="00AE5FF6">
              <w:t>3.37</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E5FF6" w:rsidRDefault="002C0416" w:rsidP="00AB425E">
            <w:r w:rsidRPr="00AE5FF6">
              <w:t xml:space="preserve">Maintenance </w:t>
            </w:r>
            <w:r>
              <w:t>t</w:t>
            </w:r>
            <w:r w:rsidRPr="00AE5FF6">
              <w:t>ours</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-0.4714</w:t>
            </w:r>
          </w:p>
        </w:tc>
        <w:tc>
          <w:tcPr>
            <w:tcW w:w="1000" w:type="dxa"/>
            <w:noWrap/>
          </w:tcPr>
          <w:p w:rsidR="002C0416" w:rsidRPr="00AE5FF6" w:rsidRDefault="002C0416" w:rsidP="00AB425E">
            <w:pPr>
              <w:jc w:val="right"/>
            </w:pPr>
            <w:r w:rsidRPr="00AE5FF6">
              <w:t>-1.07</w:t>
            </w:r>
          </w:p>
        </w:tc>
      </w:tr>
      <w:tr w:rsidR="00AB425E" w:rsidRPr="00AE5FF6" w:rsidTr="00AB425E">
        <w:trPr>
          <w:trHeight w:val="20"/>
        </w:trPr>
        <w:tc>
          <w:tcPr>
            <w:tcW w:w="3478" w:type="dxa"/>
          </w:tcPr>
          <w:p w:rsidR="002C0416" w:rsidRPr="00AE5FF6" w:rsidRDefault="002C0416" w:rsidP="00AB425E">
            <w:r w:rsidRPr="00AE5FF6">
              <w:t xml:space="preserve">Discretionary </w:t>
            </w:r>
            <w:r>
              <w:t>t</w:t>
            </w:r>
            <w:r w:rsidRPr="00AE5FF6">
              <w:t>ours</w:t>
            </w:r>
          </w:p>
        </w:tc>
        <w:tc>
          <w:tcPr>
            <w:tcW w:w="999" w:type="dxa"/>
            <w:noWrap/>
          </w:tcPr>
          <w:p w:rsidR="002C0416" w:rsidRPr="00AE5FF6" w:rsidRDefault="002C0416" w:rsidP="00AB425E">
            <w:pPr>
              <w:jc w:val="right"/>
            </w:pPr>
            <w:r w:rsidRPr="00AE5FF6">
              <w:t>-0.6777</w:t>
            </w:r>
          </w:p>
        </w:tc>
        <w:tc>
          <w:tcPr>
            <w:tcW w:w="1000" w:type="dxa"/>
            <w:noWrap/>
          </w:tcPr>
          <w:p w:rsidR="002C0416" w:rsidRPr="00AE5FF6" w:rsidRDefault="002C0416" w:rsidP="00AB425E">
            <w:pPr>
              <w:jc w:val="right"/>
            </w:pPr>
            <w:r w:rsidRPr="00AE5FF6">
              <w:t>-0.97</w:t>
            </w:r>
          </w:p>
        </w:tc>
        <w:tc>
          <w:tcPr>
            <w:tcW w:w="1000" w:type="dxa"/>
            <w:noWrap/>
          </w:tcPr>
          <w:p w:rsidR="002C0416" w:rsidRPr="00AE5FF6" w:rsidRDefault="002C0416" w:rsidP="00AB425E">
            <w:pPr>
              <w:jc w:val="right"/>
            </w:pPr>
            <w:r w:rsidRPr="00AE5FF6">
              <w:t>-1.3768</w:t>
            </w:r>
          </w:p>
        </w:tc>
        <w:tc>
          <w:tcPr>
            <w:tcW w:w="999" w:type="dxa"/>
            <w:noWrap/>
          </w:tcPr>
          <w:p w:rsidR="002C0416" w:rsidRPr="00AE5FF6" w:rsidRDefault="002C0416" w:rsidP="00AB425E">
            <w:pPr>
              <w:jc w:val="right"/>
            </w:pPr>
            <w:r w:rsidRPr="00AE5FF6">
              <w:t>-2.41</w:t>
            </w:r>
          </w:p>
        </w:tc>
        <w:tc>
          <w:tcPr>
            <w:tcW w:w="1000" w:type="dxa"/>
            <w:noWrap/>
          </w:tcPr>
          <w:p w:rsidR="002C0416" w:rsidRPr="00AE5FF6" w:rsidRDefault="002C0416" w:rsidP="00AB425E">
            <w:pPr>
              <w:jc w:val="right"/>
            </w:pPr>
            <w:r w:rsidRPr="00AE5FF6">
              <w:t>-1.1747</w:t>
            </w:r>
          </w:p>
        </w:tc>
        <w:tc>
          <w:tcPr>
            <w:tcW w:w="1000" w:type="dxa"/>
            <w:noWrap/>
          </w:tcPr>
          <w:p w:rsidR="002C0416" w:rsidRPr="00AE5FF6" w:rsidRDefault="002C0416" w:rsidP="00AB425E">
            <w:pPr>
              <w:jc w:val="right"/>
            </w:pPr>
            <w:r w:rsidRPr="00AE5FF6">
              <w:t>-2.26</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shd w:val="clear" w:color="auto" w:fill="FFFFFF" w:themeFill="background1"/>
          </w:tcPr>
          <w:p w:rsidR="002C0416" w:rsidRPr="00AB425E" w:rsidRDefault="002C0416" w:rsidP="00AB425E">
            <w:pPr>
              <w:rPr>
                <w:b/>
                <w:bCs/>
                <w:i/>
                <w:iCs/>
              </w:rPr>
            </w:pPr>
            <w:r w:rsidRPr="00AB425E">
              <w:rPr>
                <w:b/>
                <w:bCs/>
                <w:i/>
                <w:iCs/>
              </w:rPr>
              <w:t xml:space="preserve">For persons with mandatory DAP </w:t>
            </w:r>
          </w:p>
        </w:tc>
        <w:tc>
          <w:tcPr>
            <w:tcW w:w="999" w:type="dxa"/>
            <w:shd w:val="clear" w:color="auto" w:fill="FFFFFF" w:themeFill="background1"/>
            <w:noWrap/>
          </w:tcPr>
          <w:p w:rsidR="002C0416" w:rsidRPr="00AB425E" w:rsidRDefault="002C0416" w:rsidP="00AB425E">
            <w:pPr>
              <w:jc w:val="right"/>
              <w:rPr>
                <w:b/>
                <w:i/>
              </w:rPr>
            </w:pPr>
            <w:r w:rsidRPr="00AB425E">
              <w:rPr>
                <w:b/>
                <w:i/>
              </w:rPr>
              <w:t> </w:t>
            </w:r>
          </w:p>
        </w:tc>
        <w:tc>
          <w:tcPr>
            <w:tcW w:w="1000" w:type="dxa"/>
            <w:shd w:val="clear" w:color="auto" w:fill="FFFFFF" w:themeFill="background1"/>
            <w:noWrap/>
          </w:tcPr>
          <w:p w:rsidR="002C0416" w:rsidRPr="00AB425E" w:rsidRDefault="002C0416" w:rsidP="00AB425E">
            <w:pPr>
              <w:jc w:val="right"/>
              <w:rPr>
                <w:b/>
                <w:i/>
              </w:rPr>
            </w:pPr>
            <w:r w:rsidRPr="00AB425E">
              <w:rPr>
                <w:b/>
                <w:i/>
              </w:rPr>
              <w:t> </w:t>
            </w:r>
          </w:p>
        </w:tc>
        <w:tc>
          <w:tcPr>
            <w:tcW w:w="1000" w:type="dxa"/>
            <w:shd w:val="clear" w:color="auto" w:fill="FFFFFF" w:themeFill="background1"/>
            <w:noWrap/>
          </w:tcPr>
          <w:p w:rsidR="002C0416" w:rsidRPr="00AB425E" w:rsidRDefault="002C0416" w:rsidP="00AB425E">
            <w:pPr>
              <w:jc w:val="right"/>
              <w:rPr>
                <w:b/>
                <w:i/>
              </w:rPr>
            </w:pPr>
            <w:r w:rsidRPr="00AB425E">
              <w:rPr>
                <w:b/>
                <w:i/>
              </w:rPr>
              <w:t> </w:t>
            </w:r>
          </w:p>
        </w:tc>
        <w:tc>
          <w:tcPr>
            <w:tcW w:w="999" w:type="dxa"/>
            <w:shd w:val="clear" w:color="auto" w:fill="FFFFFF" w:themeFill="background1"/>
            <w:noWrap/>
          </w:tcPr>
          <w:p w:rsidR="002C0416" w:rsidRPr="00AB425E" w:rsidRDefault="002C0416" w:rsidP="00AB425E">
            <w:pPr>
              <w:jc w:val="right"/>
              <w:rPr>
                <w:b/>
                <w:i/>
              </w:rPr>
            </w:pPr>
            <w:r w:rsidRPr="00AB425E">
              <w:rPr>
                <w:b/>
                <w:i/>
              </w:rPr>
              <w:t> </w:t>
            </w:r>
          </w:p>
        </w:tc>
        <w:tc>
          <w:tcPr>
            <w:tcW w:w="1000" w:type="dxa"/>
            <w:shd w:val="clear" w:color="auto" w:fill="FFFFFF" w:themeFill="background1"/>
            <w:noWrap/>
          </w:tcPr>
          <w:p w:rsidR="002C0416" w:rsidRPr="00AB425E" w:rsidRDefault="002C0416" w:rsidP="00AB425E">
            <w:pPr>
              <w:jc w:val="right"/>
              <w:rPr>
                <w:b/>
                <w:i/>
              </w:rPr>
            </w:pPr>
            <w:r w:rsidRPr="00AB425E">
              <w:rPr>
                <w:b/>
                <w:i/>
              </w:rPr>
              <w:t> </w:t>
            </w:r>
          </w:p>
        </w:tc>
        <w:tc>
          <w:tcPr>
            <w:tcW w:w="1000" w:type="dxa"/>
            <w:shd w:val="clear" w:color="auto" w:fill="FFFFFF" w:themeFill="background1"/>
            <w:noWrap/>
          </w:tcPr>
          <w:p w:rsidR="002C0416" w:rsidRPr="00AB425E" w:rsidRDefault="002C0416" w:rsidP="00AB425E">
            <w:pPr>
              <w:jc w:val="right"/>
              <w:rPr>
                <w:b/>
                <w:i/>
              </w:rPr>
            </w:pPr>
            <w:r w:rsidRPr="00AB425E">
              <w:rPr>
                <w:b/>
                <w:i/>
              </w:rPr>
              <w:t> </w:t>
            </w:r>
          </w:p>
        </w:tc>
      </w:tr>
      <w:tr w:rsidR="00AB425E" w:rsidRPr="00AE5FF6" w:rsidTr="00AB425E">
        <w:trPr>
          <w:trHeight w:val="20"/>
        </w:trPr>
        <w:tc>
          <w:tcPr>
            <w:tcW w:w="3478" w:type="dxa"/>
          </w:tcPr>
          <w:p w:rsidR="002C0416" w:rsidRPr="00AE5FF6" w:rsidRDefault="002C0416" w:rsidP="00AB425E">
            <w:pPr>
              <w:rPr>
                <w:bCs/>
                <w:color w:val="000000"/>
              </w:rPr>
            </w:pPr>
            <w:r w:rsidRPr="00AE5FF6">
              <w:rPr>
                <w:bCs/>
                <w:color w:val="000000"/>
              </w:rPr>
              <w:t>N</w:t>
            </w:r>
            <w:r>
              <w:rPr>
                <w:bCs/>
                <w:color w:val="000000"/>
              </w:rPr>
              <w:t>umber of non-m</w:t>
            </w:r>
            <w:r w:rsidRPr="00AE5FF6">
              <w:rPr>
                <w:bCs/>
                <w:color w:val="000000"/>
              </w:rPr>
              <w:t xml:space="preserve">andatory </w:t>
            </w:r>
            <w:r>
              <w:rPr>
                <w:bCs/>
                <w:color w:val="000000"/>
              </w:rPr>
              <w:t>t</w:t>
            </w:r>
            <w:r w:rsidRPr="00AE5FF6">
              <w:rPr>
                <w:bCs/>
                <w:color w:val="000000"/>
              </w:rPr>
              <w:t>ours =0</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-0.9073</w:t>
            </w:r>
          </w:p>
        </w:tc>
        <w:tc>
          <w:tcPr>
            <w:tcW w:w="999" w:type="dxa"/>
            <w:noWrap/>
          </w:tcPr>
          <w:p w:rsidR="002C0416" w:rsidRPr="00AE5FF6" w:rsidRDefault="002C0416" w:rsidP="00AB425E">
            <w:pPr>
              <w:jc w:val="right"/>
            </w:pPr>
            <w:r w:rsidRPr="00AE5FF6">
              <w:t>-1.67</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E5FF6" w:rsidRDefault="002C0416" w:rsidP="00AB425E">
            <w:pPr>
              <w:rPr>
                <w:bCs/>
                <w:color w:val="000000"/>
              </w:rPr>
            </w:pPr>
            <w:r>
              <w:rPr>
                <w:bCs/>
                <w:color w:val="000000"/>
              </w:rPr>
              <w:t>Number of non-m</w:t>
            </w:r>
            <w:r w:rsidRPr="00AE5FF6">
              <w:rPr>
                <w:bCs/>
                <w:color w:val="000000"/>
              </w:rPr>
              <w:t xml:space="preserve">andatory </w:t>
            </w:r>
            <w:r>
              <w:rPr>
                <w:bCs/>
                <w:color w:val="000000"/>
              </w:rPr>
              <w:t>t</w:t>
            </w:r>
            <w:r w:rsidRPr="00AE5FF6">
              <w:rPr>
                <w:bCs/>
                <w:color w:val="000000"/>
              </w:rPr>
              <w:t>ours =1</w:t>
            </w:r>
          </w:p>
        </w:tc>
        <w:tc>
          <w:tcPr>
            <w:tcW w:w="999" w:type="dxa"/>
            <w:noWrap/>
          </w:tcPr>
          <w:p w:rsidR="002C0416" w:rsidRPr="00AE5FF6" w:rsidRDefault="002C0416" w:rsidP="00AB425E">
            <w:pPr>
              <w:jc w:val="right"/>
            </w:pPr>
            <w:r w:rsidRPr="00AE5FF6">
              <w:t>-2.0484</w:t>
            </w:r>
          </w:p>
        </w:tc>
        <w:tc>
          <w:tcPr>
            <w:tcW w:w="1000" w:type="dxa"/>
            <w:noWrap/>
          </w:tcPr>
          <w:p w:rsidR="002C0416" w:rsidRPr="00AE5FF6" w:rsidRDefault="002C0416" w:rsidP="00AB425E">
            <w:pPr>
              <w:jc w:val="right"/>
            </w:pPr>
            <w:r w:rsidRPr="00AE5FF6">
              <w:t>-2.16</w:t>
            </w:r>
          </w:p>
        </w:tc>
        <w:tc>
          <w:tcPr>
            <w:tcW w:w="1000" w:type="dxa"/>
            <w:noWrap/>
          </w:tcPr>
          <w:p w:rsidR="002C0416" w:rsidRPr="00AE5FF6" w:rsidRDefault="002C0416" w:rsidP="00AB425E">
            <w:pPr>
              <w:jc w:val="right"/>
            </w:pPr>
            <w:r w:rsidRPr="00AE5FF6">
              <w:t>-3.2999</w:t>
            </w:r>
          </w:p>
        </w:tc>
        <w:tc>
          <w:tcPr>
            <w:tcW w:w="999" w:type="dxa"/>
            <w:noWrap/>
          </w:tcPr>
          <w:p w:rsidR="002C0416" w:rsidRPr="00AE5FF6" w:rsidRDefault="002C0416" w:rsidP="00AB425E">
            <w:pPr>
              <w:jc w:val="right"/>
            </w:pPr>
            <w:r w:rsidRPr="00AE5FF6">
              <w:t>-3.07</w:t>
            </w:r>
          </w:p>
        </w:tc>
        <w:tc>
          <w:tcPr>
            <w:tcW w:w="1000" w:type="dxa"/>
            <w:noWrap/>
          </w:tcPr>
          <w:p w:rsidR="002C0416" w:rsidRPr="00AE5FF6" w:rsidRDefault="002C0416" w:rsidP="00AB425E">
            <w:pPr>
              <w:jc w:val="right"/>
            </w:pPr>
            <w:r w:rsidRPr="00AE5FF6">
              <w:t>-1.775</w:t>
            </w:r>
          </w:p>
        </w:tc>
        <w:tc>
          <w:tcPr>
            <w:tcW w:w="1000" w:type="dxa"/>
            <w:noWrap/>
          </w:tcPr>
          <w:p w:rsidR="002C0416" w:rsidRPr="00AE5FF6" w:rsidRDefault="002C0416" w:rsidP="00AB425E">
            <w:pPr>
              <w:jc w:val="right"/>
            </w:pPr>
            <w:r w:rsidRPr="00AE5FF6">
              <w:t>-2.35</w:t>
            </w:r>
          </w:p>
        </w:tc>
      </w:tr>
      <w:tr w:rsidR="00AB425E" w:rsidRPr="00AE5FF6" w:rsidTr="00AB425E">
        <w:trPr>
          <w:trHeight w:val="20"/>
        </w:trPr>
        <w:tc>
          <w:tcPr>
            <w:tcW w:w="3478" w:type="dxa"/>
          </w:tcPr>
          <w:p w:rsidR="002C0416" w:rsidRPr="00AE5FF6" w:rsidRDefault="002C0416" w:rsidP="00AB425E">
            <w:pPr>
              <w:rPr>
                <w:bCs/>
                <w:color w:val="000000"/>
              </w:rPr>
            </w:pPr>
            <w:r>
              <w:rPr>
                <w:bCs/>
                <w:color w:val="000000"/>
              </w:rPr>
              <w:t>Number of non-m</w:t>
            </w:r>
            <w:r w:rsidRPr="00AE5FF6">
              <w:rPr>
                <w:bCs/>
                <w:color w:val="000000"/>
              </w:rPr>
              <w:t xml:space="preserve">andatory </w:t>
            </w:r>
            <w:r>
              <w:rPr>
                <w:bCs/>
                <w:color w:val="000000"/>
              </w:rPr>
              <w:t>t</w:t>
            </w:r>
            <w:r w:rsidRPr="00AE5FF6">
              <w:rPr>
                <w:bCs/>
                <w:color w:val="000000"/>
              </w:rPr>
              <w:t>ours =2</w:t>
            </w:r>
          </w:p>
        </w:tc>
        <w:tc>
          <w:tcPr>
            <w:tcW w:w="999" w:type="dxa"/>
            <w:noWrap/>
          </w:tcPr>
          <w:p w:rsidR="002C0416" w:rsidRPr="00AE5FF6" w:rsidRDefault="002C0416" w:rsidP="00AB425E">
            <w:pPr>
              <w:jc w:val="right"/>
            </w:pPr>
            <w:r w:rsidRPr="00AE5FF6">
              <w:t>-2.0484</w:t>
            </w:r>
          </w:p>
        </w:tc>
        <w:tc>
          <w:tcPr>
            <w:tcW w:w="1000" w:type="dxa"/>
            <w:noWrap/>
          </w:tcPr>
          <w:p w:rsidR="002C0416" w:rsidRPr="00AE5FF6" w:rsidRDefault="002C0416" w:rsidP="00AB425E">
            <w:pPr>
              <w:jc w:val="right"/>
            </w:pPr>
            <w:r w:rsidRPr="00AE5FF6">
              <w:t>-2.16</w:t>
            </w:r>
          </w:p>
        </w:tc>
        <w:tc>
          <w:tcPr>
            <w:tcW w:w="1000" w:type="dxa"/>
            <w:noWrap/>
          </w:tcPr>
          <w:p w:rsidR="002C0416" w:rsidRPr="00AE5FF6" w:rsidRDefault="002C0416" w:rsidP="00AB425E">
            <w:pPr>
              <w:jc w:val="right"/>
            </w:pPr>
            <w:r w:rsidRPr="00AE5FF6">
              <w:t>-3.2999</w:t>
            </w:r>
          </w:p>
        </w:tc>
        <w:tc>
          <w:tcPr>
            <w:tcW w:w="999" w:type="dxa"/>
            <w:noWrap/>
          </w:tcPr>
          <w:p w:rsidR="002C0416" w:rsidRPr="00AE5FF6" w:rsidRDefault="002C0416" w:rsidP="00AB425E">
            <w:pPr>
              <w:jc w:val="right"/>
            </w:pPr>
            <w:r w:rsidRPr="00AE5FF6">
              <w:t>-3.07</w:t>
            </w:r>
          </w:p>
        </w:tc>
        <w:tc>
          <w:tcPr>
            <w:tcW w:w="1000" w:type="dxa"/>
            <w:noWrap/>
          </w:tcPr>
          <w:p w:rsidR="002C0416" w:rsidRPr="00AE5FF6" w:rsidRDefault="002C0416" w:rsidP="00AB425E">
            <w:pPr>
              <w:jc w:val="right"/>
            </w:pPr>
            <w:r w:rsidRPr="00AE5FF6">
              <w:t>-1.775</w:t>
            </w:r>
          </w:p>
        </w:tc>
        <w:tc>
          <w:tcPr>
            <w:tcW w:w="1000" w:type="dxa"/>
            <w:noWrap/>
          </w:tcPr>
          <w:p w:rsidR="002C0416" w:rsidRPr="00AE5FF6" w:rsidRDefault="002C0416" w:rsidP="00AB425E">
            <w:pPr>
              <w:jc w:val="right"/>
            </w:pPr>
            <w:r w:rsidRPr="00AE5FF6">
              <w:t>-2.35</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E5FF6" w:rsidRDefault="002C0416" w:rsidP="00AB425E">
            <w:pPr>
              <w:rPr>
                <w:bCs/>
                <w:color w:val="000000"/>
              </w:rPr>
            </w:pPr>
            <w:r>
              <w:rPr>
                <w:bCs/>
                <w:color w:val="000000"/>
              </w:rPr>
              <w:t>Number of non-m</w:t>
            </w:r>
            <w:r w:rsidRPr="00AE5FF6">
              <w:rPr>
                <w:bCs/>
                <w:color w:val="000000"/>
              </w:rPr>
              <w:t xml:space="preserve">andatory </w:t>
            </w:r>
            <w:r>
              <w:rPr>
                <w:bCs/>
                <w:color w:val="000000"/>
              </w:rPr>
              <w:t>t</w:t>
            </w:r>
            <w:r w:rsidRPr="00AE5FF6">
              <w:rPr>
                <w:bCs/>
                <w:color w:val="000000"/>
              </w:rPr>
              <w:t>ours =3</w:t>
            </w:r>
          </w:p>
        </w:tc>
        <w:tc>
          <w:tcPr>
            <w:tcW w:w="999" w:type="dxa"/>
            <w:noWrap/>
          </w:tcPr>
          <w:p w:rsidR="002C0416" w:rsidRPr="00AE5FF6" w:rsidRDefault="002C0416" w:rsidP="00AB425E">
            <w:pPr>
              <w:jc w:val="right"/>
            </w:pPr>
            <w:r w:rsidRPr="00AE5FF6">
              <w:t>-2.0484</w:t>
            </w:r>
          </w:p>
        </w:tc>
        <w:tc>
          <w:tcPr>
            <w:tcW w:w="1000" w:type="dxa"/>
            <w:noWrap/>
          </w:tcPr>
          <w:p w:rsidR="002C0416" w:rsidRPr="00AE5FF6" w:rsidRDefault="002C0416" w:rsidP="00AB425E">
            <w:pPr>
              <w:jc w:val="right"/>
            </w:pPr>
            <w:r w:rsidRPr="00AE5FF6">
              <w:t>-2.16</w:t>
            </w:r>
          </w:p>
        </w:tc>
        <w:tc>
          <w:tcPr>
            <w:tcW w:w="1000" w:type="dxa"/>
            <w:noWrap/>
          </w:tcPr>
          <w:p w:rsidR="002C0416" w:rsidRPr="00AE5FF6" w:rsidRDefault="002C0416" w:rsidP="00AB425E">
            <w:pPr>
              <w:jc w:val="right"/>
            </w:pPr>
            <w:r w:rsidRPr="00AE5FF6">
              <w:t>-3.2999</w:t>
            </w:r>
          </w:p>
        </w:tc>
        <w:tc>
          <w:tcPr>
            <w:tcW w:w="999" w:type="dxa"/>
            <w:noWrap/>
          </w:tcPr>
          <w:p w:rsidR="002C0416" w:rsidRPr="00AE5FF6" w:rsidRDefault="002C0416" w:rsidP="00AB425E">
            <w:pPr>
              <w:jc w:val="right"/>
            </w:pPr>
            <w:r w:rsidRPr="00AE5FF6">
              <w:t>-3.07</w:t>
            </w:r>
          </w:p>
        </w:tc>
        <w:tc>
          <w:tcPr>
            <w:tcW w:w="1000" w:type="dxa"/>
            <w:noWrap/>
          </w:tcPr>
          <w:p w:rsidR="002C0416" w:rsidRPr="00AE5FF6" w:rsidRDefault="002C0416" w:rsidP="00AB425E">
            <w:pPr>
              <w:jc w:val="right"/>
            </w:pPr>
            <w:r w:rsidRPr="00AE5FF6">
              <w:t>-1.775</w:t>
            </w:r>
          </w:p>
        </w:tc>
        <w:tc>
          <w:tcPr>
            <w:tcW w:w="1000" w:type="dxa"/>
            <w:noWrap/>
          </w:tcPr>
          <w:p w:rsidR="002C0416" w:rsidRPr="00AE5FF6" w:rsidRDefault="002C0416" w:rsidP="00AB425E">
            <w:pPr>
              <w:jc w:val="right"/>
            </w:pPr>
            <w:r w:rsidRPr="00AE5FF6">
              <w:t>-2.35</w:t>
            </w:r>
          </w:p>
        </w:tc>
      </w:tr>
      <w:tr w:rsidR="00AB425E" w:rsidRPr="00AE5FF6" w:rsidTr="00AB425E">
        <w:trPr>
          <w:trHeight w:val="20"/>
        </w:trPr>
        <w:tc>
          <w:tcPr>
            <w:tcW w:w="3478" w:type="dxa"/>
          </w:tcPr>
          <w:p w:rsidR="002C0416" w:rsidRPr="00AE5FF6" w:rsidRDefault="002C0416" w:rsidP="00AB425E">
            <w:pPr>
              <w:rPr>
                <w:bCs/>
                <w:color w:val="000000"/>
              </w:rPr>
            </w:pPr>
            <w:r>
              <w:rPr>
                <w:bCs/>
                <w:color w:val="000000"/>
              </w:rPr>
              <w:t>Number of non-m</w:t>
            </w:r>
            <w:r w:rsidRPr="00AE5FF6">
              <w:rPr>
                <w:bCs/>
                <w:color w:val="000000"/>
              </w:rPr>
              <w:t xml:space="preserve">andatory </w:t>
            </w:r>
            <w:r>
              <w:rPr>
                <w:bCs/>
                <w:color w:val="000000"/>
              </w:rPr>
              <w:t>t</w:t>
            </w:r>
            <w:r w:rsidRPr="00AE5FF6">
              <w:rPr>
                <w:bCs/>
                <w:color w:val="000000"/>
              </w:rPr>
              <w:t>ours =4</w:t>
            </w:r>
          </w:p>
        </w:tc>
        <w:tc>
          <w:tcPr>
            <w:tcW w:w="999" w:type="dxa"/>
            <w:noWrap/>
          </w:tcPr>
          <w:p w:rsidR="002C0416" w:rsidRPr="00AE5FF6" w:rsidRDefault="002C0416" w:rsidP="00AB425E">
            <w:pPr>
              <w:jc w:val="right"/>
            </w:pPr>
            <w:r w:rsidRPr="00AE5FF6">
              <w:t>-2.0484</w:t>
            </w:r>
          </w:p>
        </w:tc>
        <w:tc>
          <w:tcPr>
            <w:tcW w:w="1000" w:type="dxa"/>
            <w:noWrap/>
          </w:tcPr>
          <w:p w:rsidR="002C0416" w:rsidRPr="00AE5FF6" w:rsidRDefault="002C0416" w:rsidP="00AB425E">
            <w:pPr>
              <w:jc w:val="right"/>
            </w:pPr>
            <w:r w:rsidRPr="00AE5FF6">
              <w:t>-2.16</w:t>
            </w:r>
          </w:p>
        </w:tc>
        <w:tc>
          <w:tcPr>
            <w:tcW w:w="1000" w:type="dxa"/>
            <w:noWrap/>
          </w:tcPr>
          <w:p w:rsidR="002C0416" w:rsidRPr="00AE5FF6" w:rsidRDefault="002C0416" w:rsidP="00AB425E">
            <w:pPr>
              <w:jc w:val="right"/>
            </w:pPr>
            <w:r w:rsidRPr="00AE5FF6">
              <w:t>-3.2999</w:t>
            </w:r>
          </w:p>
        </w:tc>
        <w:tc>
          <w:tcPr>
            <w:tcW w:w="999" w:type="dxa"/>
            <w:noWrap/>
          </w:tcPr>
          <w:p w:rsidR="002C0416" w:rsidRPr="00AE5FF6" w:rsidRDefault="002C0416" w:rsidP="00AB425E">
            <w:pPr>
              <w:jc w:val="right"/>
            </w:pPr>
            <w:r w:rsidRPr="00AE5FF6">
              <w:t>-3.07</w:t>
            </w:r>
          </w:p>
        </w:tc>
        <w:tc>
          <w:tcPr>
            <w:tcW w:w="1000" w:type="dxa"/>
            <w:noWrap/>
          </w:tcPr>
          <w:p w:rsidR="002C0416" w:rsidRPr="00AE5FF6" w:rsidRDefault="002C0416" w:rsidP="00AB425E">
            <w:pPr>
              <w:jc w:val="right"/>
            </w:pPr>
            <w:r w:rsidRPr="00AE5FF6">
              <w:t>-1.775</w:t>
            </w:r>
          </w:p>
        </w:tc>
        <w:tc>
          <w:tcPr>
            <w:tcW w:w="1000" w:type="dxa"/>
            <w:noWrap/>
          </w:tcPr>
          <w:p w:rsidR="002C0416" w:rsidRPr="00AE5FF6" w:rsidRDefault="002C0416" w:rsidP="00AB425E">
            <w:pPr>
              <w:jc w:val="right"/>
            </w:pPr>
            <w:r w:rsidRPr="00AE5FF6">
              <w:t>-2.35</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shd w:val="clear" w:color="auto" w:fill="FFFFFF" w:themeFill="background1"/>
          </w:tcPr>
          <w:p w:rsidR="002C0416" w:rsidRPr="00AB425E" w:rsidRDefault="002C0416" w:rsidP="00AB425E">
            <w:pPr>
              <w:rPr>
                <w:b/>
                <w:bCs/>
                <w:i/>
                <w:iCs/>
              </w:rPr>
            </w:pPr>
            <w:r w:rsidRPr="00AB425E">
              <w:rPr>
                <w:b/>
                <w:bCs/>
                <w:i/>
                <w:iCs/>
              </w:rPr>
              <w:t xml:space="preserve">Household income </w:t>
            </w:r>
          </w:p>
        </w:tc>
        <w:tc>
          <w:tcPr>
            <w:tcW w:w="999" w:type="dxa"/>
            <w:shd w:val="clear" w:color="auto" w:fill="FFFFFF" w:themeFill="background1"/>
            <w:noWrap/>
          </w:tcPr>
          <w:p w:rsidR="002C0416" w:rsidRPr="00AB425E" w:rsidRDefault="002C0416" w:rsidP="00AB425E">
            <w:pPr>
              <w:jc w:val="right"/>
              <w:rPr>
                <w:b/>
                <w:i/>
              </w:rPr>
            </w:pPr>
            <w:r w:rsidRPr="00AB425E">
              <w:rPr>
                <w:b/>
                <w:i/>
              </w:rPr>
              <w:t> </w:t>
            </w:r>
          </w:p>
        </w:tc>
        <w:tc>
          <w:tcPr>
            <w:tcW w:w="1000" w:type="dxa"/>
            <w:shd w:val="clear" w:color="auto" w:fill="FFFFFF" w:themeFill="background1"/>
            <w:noWrap/>
          </w:tcPr>
          <w:p w:rsidR="002C0416" w:rsidRPr="00AB425E" w:rsidRDefault="002C0416" w:rsidP="00AB425E">
            <w:pPr>
              <w:jc w:val="right"/>
              <w:rPr>
                <w:b/>
                <w:i/>
              </w:rPr>
            </w:pPr>
            <w:r w:rsidRPr="00AB425E">
              <w:rPr>
                <w:b/>
                <w:i/>
              </w:rPr>
              <w:t> </w:t>
            </w:r>
          </w:p>
        </w:tc>
        <w:tc>
          <w:tcPr>
            <w:tcW w:w="1000" w:type="dxa"/>
            <w:shd w:val="clear" w:color="auto" w:fill="FFFFFF" w:themeFill="background1"/>
            <w:noWrap/>
          </w:tcPr>
          <w:p w:rsidR="002C0416" w:rsidRPr="00AB425E" w:rsidRDefault="002C0416" w:rsidP="00AB425E">
            <w:pPr>
              <w:jc w:val="right"/>
              <w:rPr>
                <w:b/>
                <w:i/>
              </w:rPr>
            </w:pPr>
            <w:r w:rsidRPr="00AB425E">
              <w:rPr>
                <w:b/>
                <w:i/>
              </w:rPr>
              <w:t> </w:t>
            </w:r>
          </w:p>
        </w:tc>
        <w:tc>
          <w:tcPr>
            <w:tcW w:w="999" w:type="dxa"/>
            <w:shd w:val="clear" w:color="auto" w:fill="FFFFFF" w:themeFill="background1"/>
            <w:noWrap/>
          </w:tcPr>
          <w:p w:rsidR="002C0416" w:rsidRPr="00AB425E" w:rsidRDefault="002C0416" w:rsidP="00AB425E">
            <w:pPr>
              <w:jc w:val="right"/>
              <w:rPr>
                <w:b/>
                <w:i/>
              </w:rPr>
            </w:pPr>
            <w:r w:rsidRPr="00AB425E">
              <w:rPr>
                <w:b/>
                <w:i/>
              </w:rPr>
              <w:t> </w:t>
            </w:r>
          </w:p>
        </w:tc>
        <w:tc>
          <w:tcPr>
            <w:tcW w:w="1000" w:type="dxa"/>
            <w:shd w:val="clear" w:color="auto" w:fill="FFFFFF" w:themeFill="background1"/>
            <w:noWrap/>
          </w:tcPr>
          <w:p w:rsidR="002C0416" w:rsidRPr="00AB425E" w:rsidRDefault="002C0416" w:rsidP="00AB425E">
            <w:pPr>
              <w:jc w:val="right"/>
              <w:rPr>
                <w:b/>
                <w:i/>
              </w:rPr>
            </w:pPr>
            <w:r w:rsidRPr="00AB425E">
              <w:rPr>
                <w:b/>
                <w:i/>
              </w:rPr>
              <w:t> </w:t>
            </w:r>
          </w:p>
        </w:tc>
        <w:tc>
          <w:tcPr>
            <w:tcW w:w="1000" w:type="dxa"/>
            <w:shd w:val="clear" w:color="auto" w:fill="FFFFFF" w:themeFill="background1"/>
            <w:noWrap/>
          </w:tcPr>
          <w:p w:rsidR="002C0416" w:rsidRPr="00AB425E" w:rsidRDefault="002C0416" w:rsidP="00AB425E">
            <w:pPr>
              <w:jc w:val="right"/>
              <w:rPr>
                <w:b/>
                <w:i/>
              </w:rPr>
            </w:pPr>
            <w:r w:rsidRPr="00AB425E">
              <w:rPr>
                <w:b/>
                <w:i/>
              </w:rPr>
              <w:t> </w:t>
            </w:r>
          </w:p>
        </w:tc>
      </w:tr>
      <w:tr w:rsidR="00AB425E" w:rsidRPr="00AE5FF6" w:rsidTr="00AB425E">
        <w:trPr>
          <w:trHeight w:val="20"/>
        </w:trPr>
        <w:tc>
          <w:tcPr>
            <w:tcW w:w="3478" w:type="dxa"/>
          </w:tcPr>
          <w:p w:rsidR="002C0416" w:rsidRPr="00AE5FF6" w:rsidRDefault="002C0416" w:rsidP="00AB425E">
            <w:r w:rsidRPr="00AE5FF6">
              <w:t xml:space="preserve">Escorting, </w:t>
            </w:r>
            <w:r>
              <w:t>low i</w:t>
            </w:r>
            <w:r w:rsidRPr="00AE5FF6">
              <w:t>ncome (&lt;30K)</w:t>
            </w:r>
          </w:p>
        </w:tc>
        <w:tc>
          <w:tcPr>
            <w:tcW w:w="999" w:type="dxa"/>
            <w:noWrap/>
          </w:tcPr>
          <w:p w:rsidR="002C0416" w:rsidRPr="00AE5FF6" w:rsidRDefault="002C0416" w:rsidP="00AB425E">
            <w:pPr>
              <w:jc w:val="right"/>
            </w:pPr>
            <w:r w:rsidRPr="00AE5FF6">
              <w:t>0.3707</w:t>
            </w:r>
          </w:p>
        </w:tc>
        <w:tc>
          <w:tcPr>
            <w:tcW w:w="1000" w:type="dxa"/>
            <w:noWrap/>
          </w:tcPr>
          <w:p w:rsidR="002C0416" w:rsidRPr="00AE5FF6" w:rsidRDefault="002C0416" w:rsidP="00AB425E">
            <w:pPr>
              <w:jc w:val="right"/>
            </w:pPr>
            <w:r w:rsidRPr="00AE5FF6">
              <w:t>0.36</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E5FF6" w:rsidRDefault="002C0416" w:rsidP="00AB425E">
            <w:r w:rsidRPr="00AE5FF6">
              <w:t xml:space="preserve">Escorting, </w:t>
            </w:r>
            <w:r>
              <w:t>medium i</w:t>
            </w:r>
            <w:r w:rsidRPr="00AE5FF6">
              <w:t>ncome (30-60K)</w:t>
            </w:r>
          </w:p>
        </w:tc>
        <w:tc>
          <w:tcPr>
            <w:tcW w:w="999" w:type="dxa"/>
            <w:noWrap/>
          </w:tcPr>
          <w:p w:rsidR="002C0416" w:rsidRPr="00AE5FF6" w:rsidRDefault="002C0416" w:rsidP="00AB425E">
            <w:pPr>
              <w:jc w:val="right"/>
            </w:pPr>
            <w:r w:rsidRPr="00AE5FF6">
              <w:t>0.3707</w:t>
            </w:r>
          </w:p>
        </w:tc>
        <w:tc>
          <w:tcPr>
            <w:tcW w:w="1000" w:type="dxa"/>
            <w:noWrap/>
          </w:tcPr>
          <w:p w:rsidR="002C0416" w:rsidRPr="00AE5FF6" w:rsidRDefault="002C0416" w:rsidP="00AB425E">
            <w:pPr>
              <w:jc w:val="right"/>
            </w:pPr>
            <w:r w:rsidRPr="00AE5FF6">
              <w:t>0.36</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trHeight w:val="20"/>
        </w:trPr>
        <w:tc>
          <w:tcPr>
            <w:tcW w:w="3478" w:type="dxa"/>
          </w:tcPr>
          <w:p w:rsidR="002C0416" w:rsidRPr="00AE5FF6" w:rsidRDefault="002C0416" w:rsidP="00AB425E">
            <w:r>
              <w:t>Escorting, medium i</w:t>
            </w:r>
            <w:r w:rsidRPr="00AE5FF6">
              <w:t>ncome (60-100K)</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E5FF6" w:rsidRDefault="002C0416" w:rsidP="00AB425E">
            <w:r>
              <w:t>Escorting, h</w:t>
            </w:r>
            <w:r w:rsidRPr="00AE5FF6">
              <w:t xml:space="preserve">igh </w:t>
            </w:r>
            <w:r>
              <w:t>i</w:t>
            </w:r>
            <w:r w:rsidRPr="00AE5FF6">
              <w:t>ncome (100-150K)</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trHeight w:val="20"/>
        </w:trPr>
        <w:tc>
          <w:tcPr>
            <w:tcW w:w="3478" w:type="dxa"/>
          </w:tcPr>
          <w:p w:rsidR="002C0416" w:rsidRPr="00AE5FF6" w:rsidRDefault="002C0416" w:rsidP="00AB425E">
            <w:r>
              <w:t>Escorting, h</w:t>
            </w:r>
            <w:r w:rsidRPr="00AE5FF6">
              <w:t xml:space="preserve">igh </w:t>
            </w:r>
            <w:r>
              <w:t>i</w:t>
            </w:r>
            <w:r w:rsidRPr="00AE5FF6">
              <w:t>ncome (&gt;150K)</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-0.3290</w:t>
            </w:r>
          </w:p>
        </w:tc>
        <w:tc>
          <w:tcPr>
            <w:tcW w:w="1000" w:type="dxa"/>
            <w:noWrap/>
          </w:tcPr>
          <w:p w:rsidR="002C0416" w:rsidRPr="00AE5FF6" w:rsidRDefault="002C0416" w:rsidP="00AB425E">
            <w:pPr>
              <w:jc w:val="right"/>
            </w:pPr>
            <w:r w:rsidRPr="00AE5FF6">
              <w:t>-0.79</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E5FF6" w:rsidRDefault="002C0416" w:rsidP="00AB425E">
            <w:r>
              <w:t>Shopping, low i</w:t>
            </w:r>
            <w:r w:rsidRPr="00AE5FF6">
              <w:t>ncome (&lt;30K)</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-0.1204</w:t>
            </w:r>
          </w:p>
        </w:tc>
        <w:tc>
          <w:tcPr>
            <w:tcW w:w="1000" w:type="dxa"/>
            <w:noWrap/>
          </w:tcPr>
          <w:p w:rsidR="002C0416" w:rsidRPr="00AE5FF6" w:rsidRDefault="002C0416" w:rsidP="00AB425E">
            <w:pPr>
              <w:jc w:val="right"/>
            </w:pPr>
            <w:r w:rsidRPr="00AE5FF6">
              <w:t>-0.40</w:t>
            </w:r>
          </w:p>
        </w:tc>
      </w:tr>
      <w:tr w:rsidR="00AB425E" w:rsidRPr="00AE5FF6" w:rsidTr="00AB425E">
        <w:trPr>
          <w:trHeight w:val="20"/>
        </w:trPr>
        <w:tc>
          <w:tcPr>
            <w:tcW w:w="3478" w:type="dxa"/>
          </w:tcPr>
          <w:p w:rsidR="002C0416" w:rsidRPr="00AE5FF6" w:rsidRDefault="002C0416" w:rsidP="00AB425E">
            <w:r>
              <w:t>Shopping, medium i</w:t>
            </w:r>
            <w:r w:rsidRPr="00AE5FF6">
              <w:t>ncome (30-60K)</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0.0000</w:t>
            </w:r>
          </w:p>
        </w:tc>
        <w:tc>
          <w:tcPr>
            <w:tcW w:w="1000" w:type="dxa"/>
            <w:noWrap/>
          </w:tcPr>
          <w:p w:rsidR="002C0416" w:rsidRPr="00AE5FF6" w:rsidRDefault="002C0416" w:rsidP="00AB425E">
            <w:pPr>
              <w:jc w:val="right"/>
            </w:pPr>
            <w:r w:rsidRPr="00AE5FF6">
              <w:t> </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E5FF6" w:rsidRDefault="002C0416" w:rsidP="00AB425E">
            <w:r>
              <w:t>Shopping, medium i</w:t>
            </w:r>
            <w:r w:rsidRPr="00AE5FF6">
              <w:t>ncome (60-100K)</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trHeight w:val="20"/>
        </w:trPr>
        <w:tc>
          <w:tcPr>
            <w:tcW w:w="3478" w:type="dxa"/>
          </w:tcPr>
          <w:p w:rsidR="002C0416" w:rsidRPr="00AE5FF6" w:rsidRDefault="002C0416" w:rsidP="00AB425E">
            <w:r>
              <w:t>Shopping, h</w:t>
            </w:r>
            <w:r w:rsidRPr="00AE5FF6">
              <w:t xml:space="preserve">igh </w:t>
            </w:r>
            <w:r>
              <w:t>i</w:t>
            </w:r>
            <w:r w:rsidRPr="00AE5FF6">
              <w:t>ncome (100-150K)</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0.4067</w:t>
            </w:r>
          </w:p>
        </w:tc>
        <w:tc>
          <w:tcPr>
            <w:tcW w:w="1000" w:type="dxa"/>
            <w:noWrap/>
          </w:tcPr>
          <w:p w:rsidR="002C0416" w:rsidRPr="00AE5FF6" w:rsidRDefault="002C0416" w:rsidP="00AB425E">
            <w:pPr>
              <w:jc w:val="right"/>
            </w:pPr>
            <w:r w:rsidRPr="00AE5FF6">
              <w:t>1.31</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E5FF6" w:rsidRDefault="002C0416" w:rsidP="00AB425E">
            <w:r w:rsidRPr="00AE5FF6">
              <w:t>Sh</w:t>
            </w:r>
            <w:r>
              <w:t>opping, h</w:t>
            </w:r>
            <w:r w:rsidRPr="00AE5FF6">
              <w:t xml:space="preserve">igh </w:t>
            </w:r>
            <w:r>
              <w:t>i</w:t>
            </w:r>
            <w:r w:rsidRPr="00AE5FF6">
              <w:t>ncome (&gt;150K)</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0.4616</w:t>
            </w:r>
          </w:p>
        </w:tc>
        <w:tc>
          <w:tcPr>
            <w:tcW w:w="999" w:type="dxa"/>
            <w:noWrap/>
          </w:tcPr>
          <w:p w:rsidR="002C0416" w:rsidRPr="00AE5FF6" w:rsidRDefault="002C0416" w:rsidP="00AB425E">
            <w:pPr>
              <w:jc w:val="right"/>
            </w:pPr>
            <w:r w:rsidRPr="00AE5FF6">
              <w:t>0.83</w:t>
            </w:r>
          </w:p>
        </w:tc>
        <w:tc>
          <w:tcPr>
            <w:tcW w:w="1000" w:type="dxa"/>
            <w:noWrap/>
          </w:tcPr>
          <w:p w:rsidR="002C0416" w:rsidRPr="00AE5FF6" w:rsidRDefault="002C0416" w:rsidP="00AB425E">
            <w:pPr>
              <w:jc w:val="right"/>
            </w:pPr>
            <w:r w:rsidRPr="00AE5FF6">
              <w:t>0.6540</w:t>
            </w:r>
          </w:p>
        </w:tc>
        <w:tc>
          <w:tcPr>
            <w:tcW w:w="1000" w:type="dxa"/>
            <w:noWrap/>
          </w:tcPr>
          <w:p w:rsidR="002C0416" w:rsidRPr="00AE5FF6" w:rsidRDefault="002C0416" w:rsidP="00AB425E">
            <w:pPr>
              <w:jc w:val="right"/>
            </w:pPr>
            <w:r w:rsidRPr="00AE5FF6">
              <w:t>1.56</w:t>
            </w:r>
          </w:p>
        </w:tc>
      </w:tr>
      <w:tr w:rsidR="00AB425E" w:rsidRPr="00AE5FF6" w:rsidTr="00AB425E">
        <w:trPr>
          <w:trHeight w:val="20"/>
        </w:trPr>
        <w:tc>
          <w:tcPr>
            <w:tcW w:w="3478" w:type="dxa"/>
          </w:tcPr>
          <w:p w:rsidR="002C0416" w:rsidRPr="00AE5FF6" w:rsidRDefault="002C0416" w:rsidP="00AB425E">
            <w:r w:rsidRPr="00AE5FF6">
              <w:t xml:space="preserve">Maintenance, </w:t>
            </w:r>
            <w:r>
              <w:t>l</w:t>
            </w:r>
            <w:r w:rsidRPr="00AE5FF6">
              <w:t xml:space="preserve">ow </w:t>
            </w:r>
            <w:r>
              <w:t>i</w:t>
            </w:r>
            <w:r w:rsidRPr="00AE5FF6">
              <w:t>ncome (&lt;30K)</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0.5314</w:t>
            </w:r>
          </w:p>
        </w:tc>
        <w:tc>
          <w:tcPr>
            <w:tcW w:w="1000" w:type="dxa"/>
            <w:noWrap/>
          </w:tcPr>
          <w:p w:rsidR="002C0416" w:rsidRPr="00AE5FF6" w:rsidRDefault="002C0416" w:rsidP="00AB425E">
            <w:pPr>
              <w:jc w:val="right"/>
            </w:pPr>
            <w:r w:rsidRPr="00AE5FF6">
              <w:t>1.62</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E5FF6" w:rsidRDefault="002C0416" w:rsidP="00AB425E">
            <w:r>
              <w:t>Maintenance, medium i</w:t>
            </w:r>
            <w:r w:rsidRPr="00AE5FF6">
              <w:t xml:space="preserve">ncome </w:t>
            </w:r>
            <w:r w:rsidR="00AB425E">
              <w:br/>
            </w:r>
            <w:r w:rsidRPr="00AE5FF6">
              <w:t>(30-60K)</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0.3992</w:t>
            </w:r>
          </w:p>
        </w:tc>
        <w:tc>
          <w:tcPr>
            <w:tcW w:w="1000" w:type="dxa"/>
            <w:noWrap/>
          </w:tcPr>
          <w:p w:rsidR="002C0416" w:rsidRPr="00AE5FF6" w:rsidRDefault="002C0416" w:rsidP="00AB425E">
            <w:pPr>
              <w:jc w:val="right"/>
            </w:pPr>
            <w:r w:rsidRPr="00AE5FF6">
              <w:t>1.26</w:t>
            </w:r>
          </w:p>
        </w:tc>
      </w:tr>
      <w:tr w:rsidR="00AB425E" w:rsidRPr="00AE5FF6" w:rsidTr="00AB425E">
        <w:trPr>
          <w:trHeight w:val="20"/>
        </w:trPr>
        <w:tc>
          <w:tcPr>
            <w:tcW w:w="3478" w:type="dxa"/>
          </w:tcPr>
          <w:p w:rsidR="002C0416" w:rsidRPr="00AE5FF6" w:rsidRDefault="002C0416" w:rsidP="00AB425E">
            <w:r>
              <w:t>Maintenance, m</w:t>
            </w:r>
            <w:r w:rsidRPr="00AE5FF6">
              <w:t xml:space="preserve">edium </w:t>
            </w:r>
            <w:r>
              <w:t>i</w:t>
            </w:r>
            <w:r w:rsidRPr="00AE5FF6">
              <w:t>ncome</w:t>
            </w:r>
            <w:r w:rsidR="00AB425E">
              <w:br/>
            </w:r>
            <w:r w:rsidRPr="00AE5FF6">
              <w:t>(60-100K)</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0.0000</w:t>
            </w:r>
          </w:p>
        </w:tc>
        <w:tc>
          <w:tcPr>
            <w:tcW w:w="1000" w:type="dxa"/>
            <w:noWrap/>
          </w:tcPr>
          <w:p w:rsidR="002C0416" w:rsidRPr="00AE5FF6" w:rsidRDefault="002C0416" w:rsidP="00AB425E">
            <w:pPr>
              <w:jc w:val="right"/>
            </w:pPr>
            <w:r w:rsidRPr="00AE5FF6">
              <w:t> </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E5FF6" w:rsidRDefault="002C0416" w:rsidP="00AB425E">
            <w:r>
              <w:t>Maintenance, h</w:t>
            </w:r>
            <w:r w:rsidRPr="00AE5FF6">
              <w:t xml:space="preserve">igh </w:t>
            </w:r>
            <w:r>
              <w:t>i</w:t>
            </w:r>
            <w:r w:rsidRPr="00AE5FF6">
              <w:t xml:space="preserve">ncome </w:t>
            </w:r>
            <w:r w:rsidR="00AB425E">
              <w:br/>
            </w:r>
            <w:r w:rsidRPr="00AE5FF6">
              <w:t>(100-150K)</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-0.1727</w:t>
            </w:r>
          </w:p>
        </w:tc>
        <w:tc>
          <w:tcPr>
            <w:tcW w:w="999" w:type="dxa"/>
            <w:noWrap/>
          </w:tcPr>
          <w:p w:rsidR="002C0416" w:rsidRPr="00AE5FF6" w:rsidRDefault="002C0416" w:rsidP="00AB425E">
            <w:pPr>
              <w:jc w:val="right"/>
            </w:pPr>
            <w:r w:rsidRPr="00AE5FF6">
              <w:t>-0.58</w:t>
            </w:r>
          </w:p>
        </w:tc>
        <w:tc>
          <w:tcPr>
            <w:tcW w:w="1000" w:type="dxa"/>
            <w:noWrap/>
          </w:tcPr>
          <w:p w:rsidR="002C0416" w:rsidRPr="00AE5FF6" w:rsidRDefault="002C0416" w:rsidP="00AB425E">
            <w:pPr>
              <w:jc w:val="right"/>
            </w:pPr>
            <w:r w:rsidRPr="00AE5FF6">
              <w:t>-0.4070</w:t>
            </w:r>
          </w:p>
        </w:tc>
        <w:tc>
          <w:tcPr>
            <w:tcW w:w="1000" w:type="dxa"/>
            <w:noWrap/>
          </w:tcPr>
          <w:p w:rsidR="002C0416" w:rsidRPr="00AE5FF6" w:rsidRDefault="002C0416" w:rsidP="00AB425E">
            <w:pPr>
              <w:jc w:val="right"/>
            </w:pPr>
            <w:r w:rsidRPr="00AE5FF6">
              <w:t>-1.04</w:t>
            </w:r>
          </w:p>
        </w:tc>
      </w:tr>
      <w:tr w:rsidR="00AB425E" w:rsidRPr="00AE5FF6" w:rsidTr="00AB425E">
        <w:trPr>
          <w:trHeight w:val="20"/>
        </w:trPr>
        <w:tc>
          <w:tcPr>
            <w:tcW w:w="3478" w:type="dxa"/>
          </w:tcPr>
          <w:p w:rsidR="002C0416" w:rsidRPr="00AE5FF6" w:rsidRDefault="002C0416" w:rsidP="00AB425E">
            <w:r>
              <w:t>Maintenance, h</w:t>
            </w:r>
            <w:r w:rsidRPr="00AE5FF6">
              <w:t xml:space="preserve">igh </w:t>
            </w:r>
            <w:r>
              <w:t>i</w:t>
            </w:r>
            <w:r w:rsidRPr="00AE5FF6">
              <w:t>ncome (&gt;150K)</w:t>
            </w:r>
          </w:p>
        </w:tc>
        <w:tc>
          <w:tcPr>
            <w:tcW w:w="999" w:type="dxa"/>
            <w:noWrap/>
          </w:tcPr>
          <w:p w:rsidR="002C0416" w:rsidRPr="00AE5FF6" w:rsidRDefault="002C0416" w:rsidP="00AB425E">
            <w:pPr>
              <w:jc w:val="right"/>
            </w:pPr>
            <w:r w:rsidRPr="00AE5FF6">
              <w:t>-0.6754</w:t>
            </w:r>
          </w:p>
        </w:tc>
        <w:tc>
          <w:tcPr>
            <w:tcW w:w="1000" w:type="dxa"/>
            <w:noWrap/>
          </w:tcPr>
          <w:p w:rsidR="002C0416" w:rsidRPr="00AE5FF6" w:rsidRDefault="002C0416" w:rsidP="00AB425E">
            <w:pPr>
              <w:jc w:val="right"/>
            </w:pPr>
            <w:r w:rsidRPr="00AE5FF6">
              <w:t>-0.65</w:t>
            </w:r>
          </w:p>
        </w:tc>
        <w:tc>
          <w:tcPr>
            <w:tcW w:w="1000" w:type="dxa"/>
            <w:noWrap/>
          </w:tcPr>
          <w:p w:rsidR="002C0416" w:rsidRPr="00AE5FF6" w:rsidRDefault="002C0416" w:rsidP="00AB425E">
            <w:pPr>
              <w:jc w:val="right"/>
            </w:pPr>
            <w:r w:rsidRPr="00AE5FF6">
              <w:t>-0.1727</w:t>
            </w:r>
          </w:p>
        </w:tc>
        <w:tc>
          <w:tcPr>
            <w:tcW w:w="999" w:type="dxa"/>
            <w:noWrap/>
          </w:tcPr>
          <w:p w:rsidR="002C0416" w:rsidRPr="00AE5FF6" w:rsidRDefault="002C0416" w:rsidP="00AB425E">
            <w:pPr>
              <w:jc w:val="right"/>
            </w:pPr>
            <w:r w:rsidRPr="00AE5FF6">
              <w:t>-0.58</w:t>
            </w:r>
          </w:p>
        </w:tc>
        <w:tc>
          <w:tcPr>
            <w:tcW w:w="1000" w:type="dxa"/>
            <w:noWrap/>
          </w:tcPr>
          <w:p w:rsidR="002C0416" w:rsidRPr="00AE5FF6" w:rsidRDefault="002C0416" w:rsidP="00AB425E">
            <w:pPr>
              <w:jc w:val="right"/>
            </w:pPr>
            <w:r w:rsidRPr="00AE5FF6">
              <w:t>-0.5562</w:t>
            </w:r>
          </w:p>
        </w:tc>
        <w:tc>
          <w:tcPr>
            <w:tcW w:w="1000" w:type="dxa"/>
            <w:noWrap/>
          </w:tcPr>
          <w:p w:rsidR="002C0416" w:rsidRPr="00AE5FF6" w:rsidRDefault="002C0416" w:rsidP="00AB425E">
            <w:pPr>
              <w:jc w:val="right"/>
            </w:pPr>
            <w:r w:rsidRPr="00AE5FF6">
              <w:t>-0.86</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E5FF6" w:rsidRDefault="002C0416" w:rsidP="00AB425E">
            <w:r>
              <w:t>Eating Out, low i</w:t>
            </w:r>
            <w:r w:rsidRPr="00AE5FF6">
              <w:t>ncome (&lt;30K)</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-1.695</w:t>
            </w:r>
          </w:p>
        </w:tc>
        <w:tc>
          <w:tcPr>
            <w:tcW w:w="1000" w:type="dxa"/>
            <w:noWrap/>
          </w:tcPr>
          <w:p w:rsidR="002C0416" w:rsidRPr="00AE5FF6" w:rsidRDefault="002C0416" w:rsidP="00AB425E">
            <w:pPr>
              <w:jc w:val="right"/>
            </w:pPr>
            <w:r w:rsidRPr="00AE5FF6">
              <w:t>-1.59</w:t>
            </w:r>
          </w:p>
        </w:tc>
      </w:tr>
      <w:tr w:rsidR="00AB425E" w:rsidRPr="00AE5FF6" w:rsidTr="00AB425E">
        <w:trPr>
          <w:trHeight w:val="20"/>
        </w:trPr>
        <w:tc>
          <w:tcPr>
            <w:tcW w:w="3478" w:type="dxa"/>
          </w:tcPr>
          <w:p w:rsidR="002C0416" w:rsidRPr="00AE5FF6" w:rsidRDefault="002C0416" w:rsidP="00AB425E">
            <w:r w:rsidRPr="00AE5FF6">
              <w:t xml:space="preserve">Eating Out, </w:t>
            </w:r>
            <w:r>
              <w:t>medium i</w:t>
            </w:r>
            <w:r w:rsidRPr="00AE5FF6">
              <w:t>ncome (30-60K)</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E5FF6" w:rsidRDefault="002C0416" w:rsidP="00AB425E">
            <w:r>
              <w:t>Eating Out, m</w:t>
            </w:r>
            <w:r w:rsidRPr="00AE5FF6">
              <w:t>edi</w:t>
            </w:r>
            <w:r>
              <w:t>um i</w:t>
            </w:r>
            <w:r w:rsidRPr="00AE5FF6">
              <w:t xml:space="preserve">ncome </w:t>
            </w:r>
            <w:r w:rsidR="00AB425E">
              <w:br/>
            </w:r>
            <w:r w:rsidRPr="00AE5FF6">
              <w:t>(60-100K)</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trHeight w:val="20"/>
        </w:trPr>
        <w:tc>
          <w:tcPr>
            <w:tcW w:w="3478" w:type="dxa"/>
          </w:tcPr>
          <w:p w:rsidR="002C0416" w:rsidRPr="00AE5FF6" w:rsidRDefault="002C0416" w:rsidP="00AB425E">
            <w:r>
              <w:t>Eating Out, h</w:t>
            </w:r>
            <w:r w:rsidRPr="00AE5FF6">
              <w:t xml:space="preserve">igh </w:t>
            </w:r>
            <w:r>
              <w:t>i</w:t>
            </w:r>
            <w:r w:rsidRPr="00AE5FF6">
              <w:t>ncome (100-150K)</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E5FF6" w:rsidRDefault="002C0416" w:rsidP="00AB425E">
            <w:r>
              <w:t>Eating Out, h</w:t>
            </w:r>
            <w:r w:rsidRPr="00AE5FF6">
              <w:t xml:space="preserve">igh </w:t>
            </w:r>
            <w:r>
              <w:t>i</w:t>
            </w:r>
            <w:r w:rsidRPr="00AE5FF6">
              <w:t>ncome (&gt;150K)</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1.5516</w:t>
            </w:r>
          </w:p>
        </w:tc>
        <w:tc>
          <w:tcPr>
            <w:tcW w:w="999" w:type="dxa"/>
            <w:noWrap/>
          </w:tcPr>
          <w:p w:rsidR="002C0416" w:rsidRPr="00AE5FF6" w:rsidRDefault="002C0416" w:rsidP="00AB425E">
            <w:pPr>
              <w:jc w:val="right"/>
            </w:pPr>
            <w:r w:rsidRPr="00AE5FF6">
              <w:t>3.24</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trHeight w:val="20"/>
        </w:trPr>
        <w:tc>
          <w:tcPr>
            <w:tcW w:w="3478" w:type="dxa"/>
          </w:tcPr>
          <w:p w:rsidR="002C0416" w:rsidRPr="00AE5FF6" w:rsidRDefault="002C0416" w:rsidP="00AB425E">
            <w:r w:rsidRPr="00AE5FF6">
              <w:t xml:space="preserve">Visiting, </w:t>
            </w:r>
            <w:r>
              <w:t>low i</w:t>
            </w:r>
            <w:r w:rsidRPr="00AE5FF6">
              <w:t>ncome (&lt;30K)</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-1.4377</w:t>
            </w:r>
          </w:p>
        </w:tc>
        <w:tc>
          <w:tcPr>
            <w:tcW w:w="999" w:type="dxa"/>
            <w:noWrap/>
          </w:tcPr>
          <w:p w:rsidR="002C0416" w:rsidRPr="00AE5FF6" w:rsidRDefault="002C0416" w:rsidP="00AB425E">
            <w:pPr>
              <w:jc w:val="right"/>
            </w:pPr>
            <w:r w:rsidRPr="00AE5FF6">
              <w:t>-1.90</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E5FF6" w:rsidRDefault="002C0416" w:rsidP="00AB425E">
            <w:r>
              <w:t>Visiting, medium i</w:t>
            </w:r>
            <w:r w:rsidRPr="00AE5FF6">
              <w:t>ncome (30-60K)</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-0.5833</w:t>
            </w:r>
          </w:p>
        </w:tc>
        <w:tc>
          <w:tcPr>
            <w:tcW w:w="999" w:type="dxa"/>
            <w:noWrap/>
          </w:tcPr>
          <w:p w:rsidR="002C0416" w:rsidRPr="00AE5FF6" w:rsidRDefault="002C0416" w:rsidP="00AB425E">
            <w:pPr>
              <w:jc w:val="right"/>
            </w:pPr>
            <w:r w:rsidRPr="00AE5FF6">
              <w:t>-1.15</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trHeight w:val="20"/>
        </w:trPr>
        <w:tc>
          <w:tcPr>
            <w:tcW w:w="3478" w:type="dxa"/>
          </w:tcPr>
          <w:p w:rsidR="002C0416" w:rsidRPr="00AE5FF6" w:rsidRDefault="002C0416" w:rsidP="00AB425E">
            <w:r>
              <w:t>Visiting, medium i</w:t>
            </w:r>
            <w:r w:rsidRPr="00AE5FF6">
              <w:t>ncome (60-100K)</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E5FF6" w:rsidRDefault="002C0416" w:rsidP="00AB425E">
            <w:r>
              <w:t>Visiting, high i</w:t>
            </w:r>
            <w:r w:rsidRPr="00AE5FF6">
              <w:t>ncome (100-150K)</w:t>
            </w:r>
          </w:p>
        </w:tc>
        <w:tc>
          <w:tcPr>
            <w:tcW w:w="999" w:type="dxa"/>
            <w:noWrap/>
          </w:tcPr>
          <w:p w:rsidR="002C0416" w:rsidRPr="00AE5FF6" w:rsidRDefault="002C0416" w:rsidP="00AB425E">
            <w:pPr>
              <w:jc w:val="right"/>
            </w:pPr>
            <w:r w:rsidRPr="00AE5FF6">
              <w:t>0.4310</w:t>
            </w:r>
          </w:p>
        </w:tc>
        <w:tc>
          <w:tcPr>
            <w:tcW w:w="1000" w:type="dxa"/>
            <w:noWrap/>
          </w:tcPr>
          <w:p w:rsidR="002C0416" w:rsidRPr="00AE5FF6" w:rsidRDefault="002C0416" w:rsidP="00AB425E">
            <w:pPr>
              <w:jc w:val="right"/>
            </w:pPr>
            <w:r w:rsidRPr="00AE5FF6">
              <w:t>0.74</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0.1394</w:t>
            </w:r>
          </w:p>
        </w:tc>
        <w:tc>
          <w:tcPr>
            <w:tcW w:w="1000" w:type="dxa"/>
            <w:noWrap/>
          </w:tcPr>
          <w:p w:rsidR="002C0416" w:rsidRPr="00AE5FF6" w:rsidRDefault="002C0416" w:rsidP="00AB425E">
            <w:pPr>
              <w:jc w:val="right"/>
            </w:pPr>
            <w:r w:rsidRPr="00AE5FF6">
              <w:t>0.34</w:t>
            </w:r>
          </w:p>
        </w:tc>
      </w:tr>
      <w:tr w:rsidR="00AB425E" w:rsidRPr="00AE5FF6" w:rsidTr="00AB425E">
        <w:trPr>
          <w:trHeight w:val="20"/>
        </w:trPr>
        <w:tc>
          <w:tcPr>
            <w:tcW w:w="3478" w:type="dxa"/>
          </w:tcPr>
          <w:p w:rsidR="002C0416" w:rsidRPr="00AE5FF6" w:rsidRDefault="002C0416" w:rsidP="00AB425E">
            <w:r>
              <w:t>Visiting, h</w:t>
            </w:r>
            <w:r w:rsidRPr="00AE5FF6">
              <w:t xml:space="preserve">igh </w:t>
            </w:r>
            <w:r>
              <w:t>i</w:t>
            </w:r>
            <w:r w:rsidRPr="00AE5FF6">
              <w:t>ncome (&gt;150K)</w:t>
            </w:r>
          </w:p>
        </w:tc>
        <w:tc>
          <w:tcPr>
            <w:tcW w:w="999" w:type="dxa"/>
            <w:noWrap/>
          </w:tcPr>
          <w:p w:rsidR="002C0416" w:rsidRPr="00AE5FF6" w:rsidRDefault="002C0416" w:rsidP="00AB425E">
            <w:pPr>
              <w:jc w:val="right"/>
            </w:pPr>
            <w:r w:rsidRPr="00AE5FF6">
              <w:t>0.4310</w:t>
            </w:r>
          </w:p>
        </w:tc>
        <w:tc>
          <w:tcPr>
            <w:tcW w:w="1000" w:type="dxa"/>
            <w:noWrap/>
          </w:tcPr>
          <w:p w:rsidR="002C0416" w:rsidRPr="00AE5FF6" w:rsidRDefault="002C0416" w:rsidP="00AB425E">
            <w:pPr>
              <w:jc w:val="right"/>
            </w:pPr>
            <w:r w:rsidRPr="00AE5FF6">
              <w:t>0.74</w:t>
            </w:r>
          </w:p>
        </w:tc>
        <w:tc>
          <w:tcPr>
            <w:tcW w:w="1000" w:type="dxa"/>
            <w:noWrap/>
          </w:tcPr>
          <w:p w:rsidR="002C0416" w:rsidRPr="00AE5FF6" w:rsidRDefault="002C0416" w:rsidP="00AB425E">
            <w:pPr>
              <w:jc w:val="right"/>
            </w:pPr>
            <w:r w:rsidRPr="00AE5FF6">
              <w:t>1.1100</w:t>
            </w:r>
          </w:p>
        </w:tc>
        <w:tc>
          <w:tcPr>
            <w:tcW w:w="999" w:type="dxa"/>
            <w:noWrap/>
          </w:tcPr>
          <w:p w:rsidR="002C0416" w:rsidRPr="00AE5FF6" w:rsidRDefault="002C0416" w:rsidP="00AB425E">
            <w:pPr>
              <w:jc w:val="right"/>
            </w:pPr>
            <w:r w:rsidRPr="00AE5FF6">
              <w:t>2.57</w:t>
            </w:r>
          </w:p>
        </w:tc>
        <w:tc>
          <w:tcPr>
            <w:tcW w:w="1000" w:type="dxa"/>
            <w:noWrap/>
          </w:tcPr>
          <w:p w:rsidR="002C0416" w:rsidRPr="00AE5FF6" w:rsidRDefault="002C0416" w:rsidP="00AB425E">
            <w:pPr>
              <w:jc w:val="right"/>
            </w:pPr>
            <w:r w:rsidRPr="00AE5FF6">
              <w:t>0.6184</w:t>
            </w:r>
          </w:p>
        </w:tc>
        <w:tc>
          <w:tcPr>
            <w:tcW w:w="1000" w:type="dxa"/>
            <w:noWrap/>
          </w:tcPr>
          <w:p w:rsidR="002C0416" w:rsidRPr="00AE5FF6" w:rsidRDefault="002C0416" w:rsidP="00AB425E">
            <w:pPr>
              <w:jc w:val="right"/>
            </w:pPr>
            <w:r w:rsidRPr="00AE5FF6">
              <w:t>1.03</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E5FF6" w:rsidRDefault="002C0416" w:rsidP="00AB425E">
            <w:r w:rsidRPr="00AE5FF6">
              <w:t xml:space="preserve">Discretionary, </w:t>
            </w:r>
            <w:r>
              <w:t>l</w:t>
            </w:r>
            <w:r w:rsidRPr="00AE5FF6">
              <w:t xml:space="preserve">ow </w:t>
            </w:r>
            <w:r>
              <w:t>i</w:t>
            </w:r>
            <w:r w:rsidRPr="00AE5FF6">
              <w:t>ncome (&lt;30K)</w:t>
            </w:r>
          </w:p>
        </w:tc>
        <w:tc>
          <w:tcPr>
            <w:tcW w:w="999" w:type="dxa"/>
            <w:noWrap/>
          </w:tcPr>
          <w:p w:rsidR="002C0416" w:rsidRPr="00AE5FF6" w:rsidRDefault="002C0416" w:rsidP="00AB425E">
            <w:pPr>
              <w:jc w:val="right"/>
            </w:pPr>
            <w:r w:rsidRPr="00AE5FF6">
              <w:t>-0.9039</w:t>
            </w:r>
          </w:p>
        </w:tc>
        <w:tc>
          <w:tcPr>
            <w:tcW w:w="1000" w:type="dxa"/>
            <w:noWrap/>
          </w:tcPr>
          <w:p w:rsidR="002C0416" w:rsidRPr="00AE5FF6" w:rsidRDefault="002C0416" w:rsidP="00AB425E">
            <w:pPr>
              <w:jc w:val="right"/>
            </w:pPr>
            <w:r w:rsidRPr="00AE5FF6">
              <w:t>-1.48</w:t>
            </w:r>
          </w:p>
        </w:tc>
        <w:tc>
          <w:tcPr>
            <w:tcW w:w="1000" w:type="dxa"/>
            <w:noWrap/>
          </w:tcPr>
          <w:p w:rsidR="002C0416" w:rsidRPr="00AE5FF6" w:rsidRDefault="002C0416" w:rsidP="00AB425E">
            <w:pPr>
              <w:jc w:val="right"/>
            </w:pPr>
            <w:r w:rsidRPr="00AE5FF6">
              <w:t>-1.5275</w:t>
            </w:r>
          </w:p>
        </w:tc>
        <w:tc>
          <w:tcPr>
            <w:tcW w:w="999" w:type="dxa"/>
            <w:noWrap/>
          </w:tcPr>
          <w:p w:rsidR="002C0416" w:rsidRPr="00AE5FF6" w:rsidRDefault="002C0416" w:rsidP="00AB425E">
            <w:pPr>
              <w:jc w:val="right"/>
            </w:pPr>
            <w:r w:rsidRPr="00AE5FF6">
              <w:t>-3.68</w:t>
            </w:r>
          </w:p>
        </w:tc>
        <w:tc>
          <w:tcPr>
            <w:tcW w:w="1000" w:type="dxa"/>
            <w:noWrap/>
          </w:tcPr>
          <w:p w:rsidR="002C0416" w:rsidRPr="00AE5FF6" w:rsidRDefault="002C0416" w:rsidP="00AB425E">
            <w:pPr>
              <w:jc w:val="right"/>
            </w:pPr>
            <w:r w:rsidRPr="00AE5FF6">
              <w:t>-1.5323</w:t>
            </w:r>
          </w:p>
        </w:tc>
        <w:tc>
          <w:tcPr>
            <w:tcW w:w="1000" w:type="dxa"/>
            <w:noWrap/>
          </w:tcPr>
          <w:p w:rsidR="002C0416" w:rsidRPr="00AE5FF6" w:rsidRDefault="002C0416" w:rsidP="00AB425E">
            <w:pPr>
              <w:jc w:val="right"/>
            </w:pPr>
            <w:r w:rsidRPr="00AE5FF6">
              <w:t>-3.42</w:t>
            </w:r>
          </w:p>
        </w:tc>
      </w:tr>
      <w:tr w:rsidR="00AB425E" w:rsidRPr="00AE5FF6" w:rsidTr="00AB425E">
        <w:trPr>
          <w:trHeight w:val="20"/>
        </w:trPr>
        <w:tc>
          <w:tcPr>
            <w:tcW w:w="3478" w:type="dxa"/>
          </w:tcPr>
          <w:p w:rsidR="002C0416" w:rsidRPr="00AE5FF6" w:rsidRDefault="002C0416" w:rsidP="00AB425E">
            <w:r>
              <w:t>Discretionary, m</w:t>
            </w:r>
            <w:r w:rsidRPr="00AE5FF6">
              <w:t xml:space="preserve">edium </w:t>
            </w:r>
            <w:r>
              <w:t>i</w:t>
            </w:r>
            <w:r w:rsidRPr="00AE5FF6">
              <w:t xml:space="preserve">ncome </w:t>
            </w:r>
            <w:r w:rsidR="00AB425E">
              <w:br/>
            </w:r>
            <w:r w:rsidRPr="00AE5FF6">
              <w:t>(30-60K)</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-0.8207</w:t>
            </w:r>
          </w:p>
        </w:tc>
        <w:tc>
          <w:tcPr>
            <w:tcW w:w="999" w:type="dxa"/>
            <w:noWrap/>
          </w:tcPr>
          <w:p w:rsidR="002C0416" w:rsidRPr="00AE5FF6" w:rsidRDefault="002C0416" w:rsidP="00AB425E">
            <w:pPr>
              <w:jc w:val="right"/>
            </w:pPr>
            <w:r w:rsidRPr="00AE5FF6">
              <w:t>-2.85</w:t>
            </w:r>
          </w:p>
        </w:tc>
        <w:tc>
          <w:tcPr>
            <w:tcW w:w="1000" w:type="dxa"/>
            <w:noWrap/>
          </w:tcPr>
          <w:p w:rsidR="002C0416" w:rsidRPr="00AE5FF6" w:rsidRDefault="002C0416" w:rsidP="00AB425E">
            <w:pPr>
              <w:jc w:val="right"/>
            </w:pPr>
            <w:r w:rsidRPr="00AE5FF6">
              <w:t>-0.5407</w:t>
            </w:r>
          </w:p>
        </w:tc>
        <w:tc>
          <w:tcPr>
            <w:tcW w:w="1000" w:type="dxa"/>
            <w:noWrap/>
          </w:tcPr>
          <w:p w:rsidR="002C0416" w:rsidRPr="00AE5FF6" w:rsidRDefault="002C0416" w:rsidP="00AB425E">
            <w:pPr>
              <w:jc w:val="right"/>
            </w:pPr>
            <w:r w:rsidRPr="00AE5FF6">
              <w:t>-1.74</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E5FF6" w:rsidRDefault="002C0416" w:rsidP="00AB425E">
            <w:r>
              <w:t>Discretionary, m</w:t>
            </w:r>
            <w:r w:rsidRPr="00AE5FF6">
              <w:t xml:space="preserve">edium </w:t>
            </w:r>
            <w:r>
              <w:t>i</w:t>
            </w:r>
            <w:r w:rsidRPr="00AE5FF6">
              <w:t xml:space="preserve">ncome </w:t>
            </w:r>
            <w:r w:rsidR="00AB425E">
              <w:br/>
            </w:r>
            <w:r w:rsidRPr="00AE5FF6">
              <w:t>(60-100K)</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trHeight w:val="20"/>
        </w:trPr>
        <w:tc>
          <w:tcPr>
            <w:tcW w:w="3478" w:type="dxa"/>
          </w:tcPr>
          <w:p w:rsidR="002C0416" w:rsidRPr="00AE5FF6" w:rsidRDefault="002C0416" w:rsidP="00AB425E">
            <w:r w:rsidRPr="00AE5FF6">
              <w:t xml:space="preserve">Discretionary, </w:t>
            </w:r>
            <w:r>
              <w:t>h</w:t>
            </w:r>
            <w:r w:rsidRPr="00AE5FF6">
              <w:t xml:space="preserve">igh </w:t>
            </w:r>
            <w:r>
              <w:t>i</w:t>
            </w:r>
            <w:r w:rsidRPr="00AE5FF6">
              <w:t xml:space="preserve">ncome </w:t>
            </w:r>
            <w:r w:rsidR="00AB425E">
              <w:br/>
            </w:r>
            <w:r w:rsidRPr="00AE5FF6">
              <w:t>(100-150K)</w:t>
            </w:r>
          </w:p>
        </w:tc>
        <w:tc>
          <w:tcPr>
            <w:tcW w:w="999" w:type="dxa"/>
            <w:noWrap/>
          </w:tcPr>
          <w:p w:rsidR="002C0416" w:rsidRPr="00AE5FF6" w:rsidRDefault="002C0416" w:rsidP="00AB425E">
            <w:pPr>
              <w:jc w:val="right"/>
            </w:pPr>
            <w:r w:rsidRPr="00AE5FF6">
              <w:t>0.3838</w:t>
            </w:r>
          </w:p>
        </w:tc>
        <w:tc>
          <w:tcPr>
            <w:tcW w:w="1000" w:type="dxa"/>
            <w:noWrap/>
          </w:tcPr>
          <w:p w:rsidR="002C0416" w:rsidRPr="00AE5FF6" w:rsidRDefault="002C0416" w:rsidP="00AB425E">
            <w:pPr>
              <w:jc w:val="right"/>
            </w:pPr>
            <w:r w:rsidRPr="00AE5FF6">
              <w:t>0.99</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E5FF6" w:rsidRDefault="002C0416" w:rsidP="00AB425E">
            <w:r>
              <w:t>Discretionary, h</w:t>
            </w:r>
            <w:r w:rsidRPr="00AE5FF6">
              <w:t xml:space="preserve">igh </w:t>
            </w:r>
            <w:r>
              <w:t>i</w:t>
            </w:r>
            <w:r w:rsidRPr="00AE5FF6">
              <w:t>ncome (&gt;150K)</w:t>
            </w:r>
          </w:p>
        </w:tc>
        <w:tc>
          <w:tcPr>
            <w:tcW w:w="999" w:type="dxa"/>
            <w:noWrap/>
          </w:tcPr>
          <w:p w:rsidR="002C0416" w:rsidRPr="00AE5FF6" w:rsidRDefault="002C0416" w:rsidP="00AB425E">
            <w:pPr>
              <w:jc w:val="right"/>
            </w:pPr>
            <w:r w:rsidRPr="00AE5FF6">
              <w:t>0.5217</w:t>
            </w:r>
          </w:p>
        </w:tc>
        <w:tc>
          <w:tcPr>
            <w:tcW w:w="1000" w:type="dxa"/>
            <w:noWrap/>
          </w:tcPr>
          <w:p w:rsidR="002C0416" w:rsidRPr="00AE5FF6" w:rsidRDefault="002C0416" w:rsidP="00AB425E">
            <w:pPr>
              <w:jc w:val="right"/>
            </w:pPr>
            <w:r w:rsidRPr="00AE5FF6">
              <w:t>1.18</w:t>
            </w:r>
          </w:p>
        </w:tc>
        <w:tc>
          <w:tcPr>
            <w:tcW w:w="1000" w:type="dxa"/>
            <w:noWrap/>
          </w:tcPr>
          <w:p w:rsidR="002C0416" w:rsidRPr="00AE5FF6" w:rsidRDefault="002C0416" w:rsidP="00AB425E">
            <w:pPr>
              <w:jc w:val="right"/>
            </w:pPr>
            <w:r w:rsidRPr="00AE5FF6">
              <w:t>0.2576</w:t>
            </w:r>
          </w:p>
        </w:tc>
        <w:tc>
          <w:tcPr>
            <w:tcW w:w="999" w:type="dxa"/>
            <w:noWrap/>
          </w:tcPr>
          <w:p w:rsidR="002C0416" w:rsidRPr="00AE5FF6" w:rsidRDefault="002C0416" w:rsidP="00AB425E">
            <w:pPr>
              <w:jc w:val="right"/>
            </w:pPr>
            <w:r w:rsidRPr="00AE5FF6">
              <w:t>0.99</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trHeight w:val="20"/>
        </w:trPr>
        <w:tc>
          <w:tcPr>
            <w:tcW w:w="3478" w:type="dxa"/>
            <w:shd w:val="clear" w:color="auto" w:fill="FFFFFF" w:themeFill="background1"/>
          </w:tcPr>
          <w:p w:rsidR="002C0416" w:rsidRPr="00AB425E" w:rsidRDefault="002C0416" w:rsidP="00AB425E">
            <w:pPr>
              <w:rPr>
                <w:b/>
                <w:bCs/>
                <w:i/>
                <w:iCs/>
              </w:rPr>
            </w:pPr>
            <w:r w:rsidRPr="00AB425E">
              <w:rPr>
                <w:b/>
                <w:bCs/>
                <w:i/>
                <w:iCs/>
              </w:rPr>
              <w:t>Gender</w:t>
            </w:r>
          </w:p>
        </w:tc>
        <w:tc>
          <w:tcPr>
            <w:tcW w:w="999" w:type="dxa"/>
            <w:shd w:val="clear" w:color="auto" w:fill="FFFFFF" w:themeFill="background1"/>
            <w:noWrap/>
          </w:tcPr>
          <w:p w:rsidR="002C0416" w:rsidRPr="00AB425E" w:rsidRDefault="002C0416" w:rsidP="00AB425E">
            <w:pPr>
              <w:jc w:val="right"/>
              <w:rPr>
                <w:b/>
                <w:i/>
              </w:rPr>
            </w:pPr>
            <w:r w:rsidRPr="00AB425E">
              <w:rPr>
                <w:b/>
                <w:i/>
              </w:rPr>
              <w:t> </w:t>
            </w:r>
          </w:p>
        </w:tc>
        <w:tc>
          <w:tcPr>
            <w:tcW w:w="1000" w:type="dxa"/>
            <w:shd w:val="clear" w:color="auto" w:fill="FFFFFF" w:themeFill="background1"/>
            <w:noWrap/>
          </w:tcPr>
          <w:p w:rsidR="002C0416" w:rsidRPr="00AB425E" w:rsidRDefault="002C0416" w:rsidP="00AB425E">
            <w:pPr>
              <w:jc w:val="right"/>
              <w:rPr>
                <w:b/>
                <w:i/>
              </w:rPr>
            </w:pPr>
            <w:r w:rsidRPr="00AB425E">
              <w:rPr>
                <w:b/>
                <w:i/>
              </w:rPr>
              <w:t> </w:t>
            </w:r>
          </w:p>
        </w:tc>
        <w:tc>
          <w:tcPr>
            <w:tcW w:w="1000" w:type="dxa"/>
            <w:shd w:val="clear" w:color="auto" w:fill="FFFFFF" w:themeFill="background1"/>
            <w:noWrap/>
          </w:tcPr>
          <w:p w:rsidR="002C0416" w:rsidRPr="00AB425E" w:rsidRDefault="002C0416" w:rsidP="00AB425E">
            <w:pPr>
              <w:jc w:val="right"/>
              <w:rPr>
                <w:b/>
                <w:i/>
              </w:rPr>
            </w:pPr>
            <w:r w:rsidRPr="00AB425E">
              <w:rPr>
                <w:b/>
                <w:i/>
              </w:rPr>
              <w:t> </w:t>
            </w:r>
          </w:p>
        </w:tc>
        <w:tc>
          <w:tcPr>
            <w:tcW w:w="999" w:type="dxa"/>
            <w:shd w:val="clear" w:color="auto" w:fill="FFFFFF" w:themeFill="background1"/>
            <w:noWrap/>
          </w:tcPr>
          <w:p w:rsidR="002C0416" w:rsidRPr="00AB425E" w:rsidRDefault="002C0416" w:rsidP="00AB425E">
            <w:pPr>
              <w:jc w:val="right"/>
              <w:rPr>
                <w:b/>
                <w:i/>
              </w:rPr>
            </w:pPr>
            <w:r w:rsidRPr="00AB425E">
              <w:rPr>
                <w:b/>
                <w:i/>
              </w:rPr>
              <w:t> </w:t>
            </w:r>
          </w:p>
        </w:tc>
        <w:tc>
          <w:tcPr>
            <w:tcW w:w="1000" w:type="dxa"/>
            <w:shd w:val="clear" w:color="auto" w:fill="FFFFFF" w:themeFill="background1"/>
            <w:noWrap/>
          </w:tcPr>
          <w:p w:rsidR="002C0416" w:rsidRPr="00AB425E" w:rsidRDefault="002C0416" w:rsidP="00AB425E">
            <w:pPr>
              <w:jc w:val="right"/>
              <w:rPr>
                <w:b/>
                <w:i/>
              </w:rPr>
            </w:pPr>
            <w:r w:rsidRPr="00AB425E">
              <w:rPr>
                <w:b/>
                <w:i/>
              </w:rPr>
              <w:t> </w:t>
            </w:r>
          </w:p>
        </w:tc>
        <w:tc>
          <w:tcPr>
            <w:tcW w:w="1000" w:type="dxa"/>
            <w:shd w:val="clear" w:color="auto" w:fill="FFFFFF" w:themeFill="background1"/>
            <w:noWrap/>
          </w:tcPr>
          <w:p w:rsidR="002C0416" w:rsidRPr="00AB425E" w:rsidRDefault="002C0416" w:rsidP="00AB425E">
            <w:pPr>
              <w:jc w:val="right"/>
              <w:rPr>
                <w:b/>
                <w:i/>
              </w:rPr>
            </w:pPr>
            <w:r w:rsidRPr="00AB425E">
              <w:rPr>
                <w:b/>
                <w:i/>
              </w:rPr>
              <w:t> </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E5FF6" w:rsidRDefault="002C0416" w:rsidP="00AB425E">
            <w:r w:rsidRPr="00AE5FF6">
              <w:t xml:space="preserve">Female, </w:t>
            </w:r>
            <w:r>
              <w:t>s</w:t>
            </w:r>
            <w:r w:rsidRPr="00AE5FF6">
              <w:t xml:space="preserve">hopping </w:t>
            </w:r>
            <w:r>
              <w:t>t</w:t>
            </w:r>
            <w:r w:rsidRPr="00AE5FF6">
              <w:t>our</w:t>
            </w:r>
          </w:p>
        </w:tc>
        <w:tc>
          <w:tcPr>
            <w:tcW w:w="999" w:type="dxa"/>
            <w:noWrap/>
          </w:tcPr>
          <w:p w:rsidR="002C0416" w:rsidRPr="00AE5FF6" w:rsidRDefault="002C0416" w:rsidP="00AB425E">
            <w:pPr>
              <w:jc w:val="right"/>
            </w:pPr>
            <w:r w:rsidRPr="00AE5FF6">
              <w:t>0.9536</w:t>
            </w:r>
          </w:p>
        </w:tc>
        <w:tc>
          <w:tcPr>
            <w:tcW w:w="1000" w:type="dxa"/>
            <w:noWrap/>
          </w:tcPr>
          <w:p w:rsidR="002C0416" w:rsidRPr="00AE5FF6" w:rsidRDefault="002C0416" w:rsidP="00AB425E">
            <w:pPr>
              <w:jc w:val="right"/>
            </w:pPr>
            <w:r w:rsidRPr="00AE5FF6">
              <w:t>1.56</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trHeight w:val="20"/>
        </w:trPr>
        <w:tc>
          <w:tcPr>
            <w:tcW w:w="3478" w:type="dxa"/>
            <w:shd w:val="clear" w:color="auto" w:fill="FFFFFF" w:themeFill="background1"/>
          </w:tcPr>
          <w:p w:rsidR="002C0416" w:rsidRPr="00AB425E" w:rsidRDefault="002C0416" w:rsidP="00AB425E">
            <w:pPr>
              <w:rPr>
                <w:b/>
                <w:bCs/>
                <w:i/>
                <w:iCs/>
              </w:rPr>
            </w:pPr>
            <w:r w:rsidRPr="00AB425E">
              <w:rPr>
                <w:b/>
                <w:bCs/>
                <w:i/>
                <w:iCs/>
              </w:rPr>
              <w:t>Household interactions</w:t>
            </w:r>
          </w:p>
        </w:tc>
        <w:tc>
          <w:tcPr>
            <w:tcW w:w="999" w:type="dxa"/>
            <w:shd w:val="clear" w:color="auto" w:fill="FFFFFF" w:themeFill="background1"/>
            <w:noWrap/>
          </w:tcPr>
          <w:p w:rsidR="002C0416" w:rsidRPr="00AB425E" w:rsidRDefault="002C0416" w:rsidP="00AB425E">
            <w:pPr>
              <w:jc w:val="right"/>
              <w:rPr>
                <w:b/>
                <w:i/>
              </w:rPr>
            </w:pPr>
            <w:r w:rsidRPr="00AB425E">
              <w:rPr>
                <w:b/>
                <w:i/>
              </w:rPr>
              <w:t> </w:t>
            </w:r>
          </w:p>
        </w:tc>
        <w:tc>
          <w:tcPr>
            <w:tcW w:w="1000" w:type="dxa"/>
            <w:shd w:val="clear" w:color="auto" w:fill="FFFFFF" w:themeFill="background1"/>
            <w:noWrap/>
          </w:tcPr>
          <w:p w:rsidR="002C0416" w:rsidRPr="00AB425E" w:rsidRDefault="002C0416" w:rsidP="00AB425E">
            <w:pPr>
              <w:jc w:val="right"/>
              <w:rPr>
                <w:b/>
                <w:i/>
              </w:rPr>
            </w:pPr>
            <w:r w:rsidRPr="00AB425E">
              <w:rPr>
                <w:b/>
                <w:i/>
              </w:rPr>
              <w:t> </w:t>
            </w:r>
          </w:p>
        </w:tc>
        <w:tc>
          <w:tcPr>
            <w:tcW w:w="1000" w:type="dxa"/>
            <w:shd w:val="clear" w:color="auto" w:fill="FFFFFF" w:themeFill="background1"/>
            <w:noWrap/>
          </w:tcPr>
          <w:p w:rsidR="002C0416" w:rsidRPr="00AB425E" w:rsidRDefault="002C0416" w:rsidP="00AB425E">
            <w:pPr>
              <w:jc w:val="right"/>
              <w:rPr>
                <w:b/>
                <w:i/>
              </w:rPr>
            </w:pPr>
            <w:r w:rsidRPr="00AB425E">
              <w:rPr>
                <w:b/>
                <w:i/>
              </w:rPr>
              <w:t> </w:t>
            </w:r>
          </w:p>
        </w:tc>
        <w:tc>
          <w:tcPr>
            <w:tcW w:w="999" w:type="dxa"/>
            <w:shd w:val="clear" w:color="auto" w:fill="FFFFFF" w:themeFill="background1"/>
            <w:noWrap/>
          </w:tcPr>
          <w:p w:rsidR="002C0416" w:rsidRPr="00AB425E" w:rsidRDefault="002C0416" w:rsidP="00AB425E">
            <w:pPr>
              <w:jc w:val="right"/>
              <w:rPr>
                <w:b/>
                <w:i/>
              </w:rPr>
            </w:pPr>
            <w:r w:rsidRPr="00AB425E">
              <w:rPr>
                <w:b/>
                <w:i/>
              </w:rPr>
              <w:t> </w:t>
            </w:r>
          </w:p>
        </w:tc>
        <w:tc>
          <w:tcPr>
            <w:tcW w:w="1000" w:type="dxa"/>
            <w:shd w:val="clear" w:color="auto" w:fill="FFFFFF" w:themeFill="background1"/>
            <w:noWrap/>
          </w:tcPr>
          <w:p w:rsidR="002C0416" w:rsidRPr="00AB425E" w:rsidRDefault="002C0416" w:rsidP="00AB425E">
            <w:pPr>
              <w:jc w:val="right"/>
              <w:rPr>
                <w:b/>
                <w:i/>
              </w:rPr>
            </w:pPr>
            <w:r w:rsidRPr="00AB425E">
              <w:rPr>
                <w:b/>
                <w:i/>
              </w:rPr>
              <w:t> </w:t>
            </w:r>
          </w:p>
        </w:tc>
        <w:tc>
          <w:tcPr>
            <w:tcW w:w="1000" w:type="dxa"/>
            <w:shd w:val="clear" w:color="auto" w:fill="FFFFFF" w:themeFill="background1"/>
            <w:noWrap/>
          </w:tcPr>
          <w:p w:rsidR="002C0416" w:rsidRPr="00AB425E" w:rsidRDefault="002C0416" w:rsidP="00AB425E">
            <w:pPr>
              <w:jc w:val="right"/>
              <w:rPr>
                <w:b/>
                <w:i/>
              </w:rPr>
            </w:pPr>
            <w:r w:rsidRPr="00AB425E">
              <w:rPr>
                <w:b/>
                <w:i/>
              </w:rPr>
              <w:t> </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B425E" w:rsidRDefault="002C0416" w:rsidP="00AB425E">
            <w:pPr>
              <w:rPr>
                <w:bCs/>
                <w:i/>
                <w:iCs/>
              </w:rPr>
            </w:pPr>
            <w:r w:rsidRPr="00AB425E">
              <w:rPr>
                <w:bCs/>
                <w:i/>
                <w:iCs/>
              </w:rPr>
              <w:t>Escorting</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trHeight w:val="20"/>
        </w:trPr>
        <w:tc>
          <w:tcPr>
            <w:tcW w:w="3478" w:type="dxa"/>
          </w:tcPr>
          <w:p w:rsidR="002C0416" w:rsidRPr="00AE5FF6" w:rsidRDefault="002C0416" w:rsidP="00AB425E">
            <w:r>
              <w:t>Number of p</w:t>
            </w:r>
            <w:r w:rsidRPr="00AE5FF6">
              <w:t>art-time workers</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0.6322</w:t>
            </w:r>
          </w:p>
        </w:tc>
        <w:tc>
          <w:tcPr>
            <w:tcW w:w="1000" w:type="dxa"/>
            <w:noWrap/>
          </w:tcPr>
          <w:p w:rsidR="002C0416" w:rsidRPr="00AE5FF6" w:rsidRDefault="002C0416" w:rsidP="00AB425E">
            <w:pPr>
              <w:jc w:val="right"/>
            </w:pPr>
            <w:r w:rsidRPr="00AE5FF6">
              <w:t>3.68</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E5FF6" w:rsidRDefault="002C0416" w:rsidP="00AB425E">
            <w:r w:rsidRPr="00AE5FF6">
              <w:t xml:space="preserve">Number of </w:t>
            </w:r>
            <w:r>
              <w:t>u</w:t>
            </w:r>
            <w:r w:rsidRPr="00AE5FF6">
              <w:t xml:space="preserve">niversity </w:t>
            </w:r>
            <w:r>
              <w:t>s</w:t>
            </w:r>
            <w:r w:rsidRPr="00AE5FF6">
              <w:t>tudents</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0.7389</w:t>
            </w:r>
          </w:p>
        </w:tc>
        <w:tc>
          <w:tcPr>
            <w:tcW w:w="1000" w:type="dxa"/>
            <w:noWrap/>
          </w:tcPr>
          <w:p w:rsidR="002C0416" w:rsidRPr="00AE5FF6" w:rsidRDefault="002C0416" w:rsidP="00AB425E">
            <w:pPr>
              <w:jc w:val="right"/>
            </w:pPr>
            <w:r w:rsidRPr="00AE5FF6">
              <w:t>2.78</w:t>
            </w:r>
          </w:p>
        </w:tc>
      </w:tr>
      <w:tr w:rsidR="00AB425E" w:rsidRPr="00AE5FF6" w:rsidTr="00AB425E">
        <w:trPr>
          <w:trHeight w:val="20"/>
        </w:trPr>
        <w:tc>
          <w:tcPr>
            <w:tcW w:w="3478" w:type="dxa"/>
          </w:tcPr>
          <w:p w:rsidR="002C0416" w:rsidRPr="00AE5FF6" w:rsidRDefault="002C0416" w:rsidP="00AB425E">
            <w:r w:rsidRPr="00AE5FF6">
              <w:t>Numb</w:t>
            </w:r>
            <w:r>
              <w:t>er of non-w</w:t>
            </w:r>
            <w:r w:rsidRPr="00AE5FF6">
              <w:t>orkers</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0.6322</w:t>
            </w:r>
          </w:p>
        </w:tc>
        <w:tc>
          <w:tcPr>
            <w:tcW w:w="1000" w:type="dxa"/>
            <w:noWrap/>
          </w:tcPr>
          <w:p w:rsidR="002C0416" w:rsidRPr="00AE5FF6" w:rsidRDefault="002C0416" w:rsidP="00AB425E">
            <w:pPr>
              <w:jc w:val="right"/>
            </w:pPr>
            <w:r w:rsidRPr="00AE5FF6">
              <w:t>3.68</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E5FF6" w:rsidRDefault="002C0416" w:rsidP="00AB425E">
            <w:r>
              <w:t>Number of p</w:t>
            </w:r>
            <w:r w:rsidRPr="00AE5FF6">
              <w:t xml:space="preserve">re-driving </w:t>
            </w:r>
            <w:r>
              <w:t>s</w:t>
            </w:r>
            <w:r w:rsidRPr="00AE5FF6">
              <w:t>chool Children not at home</w:t>
            </w:r>
          </w:p>
        </w:tc>
        <w:tc>
          <w:tcPr>
            <w:tcW w:w="999" w:type="dxa"/>
            <w:noWrap/>
          </w:tcPr>
          <w:p w:rsidR="002C0416" w:rsidRPr="00AE5FF6" w:rsidRDefault="002C0416" w:rsidP="00AB425E">
            <w:pPr>
              <w:jc w:val="right"/>
            </w:pPr>
            <w:r w:rsidRPr="00AE5FF6">
              <w:t>0.6772</w:t>
            </w:r>
          </w:p>
        </w:tc>
        <w:tc>
          <w:tcPr>
            <w:tcW w:w="1000" w:type="dxa"/>
            <w:noWrap/>
          </w:tcPr>
          <w:p w:rsidR="002C0416" w:rsidRPr="00AE5FF6" w:rsidRDefault="002C0416" w:rsidP="00AB425E">
            <w:pPr>
              <w:jc w:val="right"/>
            </w:pPr>
            <w:r w:rsidRPr="00AE5FF6">
              <w:t>1.69</w:t>
            </w:r>
          </w:p>
        </w:tc>
        <w:tc>
          <w:tcPr>
            <w:tcW w:w="1000" w:type="dxa"/>
            <w:noWrap/>
          </w:tcPr>
          <w:p w:rsidR="002C0416" w:rsidRPr="00AE5FF6" w:rsidRDefault="002C0416" w:rsidP="00AB425E">
            <w:pPr>
              <w:jc w:val="right"/>
            </w:pPr>
            <w:r w:rsidRPr="00AE5FF6">
              <w:t>0.4049</w:t>
            </w:r>
          </w:p>
        </w:tc>
        <w:tc>
          <w:tcPr>
            <w:tcW w:w="999" w:type="dxa"/>
            <w:noWrap/>
          </w:tcPr>
          <w:p w:rsidR="002C0416" w:rsidRPr="00AE5FF6" w:rsidRDefault="002C0416" w:rsidP="00AB425E">
            <w:pPr>
              <w:jc w:val="right"/>
            </w:pPr>
            <w:r w:rsidRPr="00AE5FF6">
              <w:t>2.71</w:t>
            </w:r>
          </w:p>
        </w:tc>
        <w:tc>
          <w:tcPr>
            <w:tcW w:w="1000" w:type="dxa"/>
            <w:noWrap/>
          </w:tcPr>
          <w:p w:rsidR="002C0416" w:rsidRPr="00AE5FF6" w:rsidRDefault="002C0416" w:rsidP="00AB425E">
            <w:pPr>
              <w:jc w:val="right"/>
            </w:pPr>
            <w:r w:rsidRPr="00AE5FF6">
              <w:t>0.5762</w:t>
            </w:r>
          </w:p>
        </w:tc>
        <w:tc>
          <w:tcPr>
            <w:tcW w:w="1000" w:type="dxa"/>
            <w:noWrap/>
          </w:tcPr>
          <w:p w:rsidR="002C0416" w:rsidRPr="00AE5FF6" w:rsidRDefault="002C0416" w:rsidP="00AB425E">
            <w:pPr>
              <w:jc w:val="right"/>
            </w:pPr>
            <w:r w:rsidRPr="00AE5FF6">
              <w:t>6.35</w:t>
            </w:r>
          </w:p>
        </w:tc>
      </w:tr>
      <w:tr w:rsidR="00AB425E" w:rsidRPr="00AE5FF6" w:rsidTr="00AB425E">
        <w:trPr>
          <w:trHeight w:val="20"/>
        </w:trPr>
        <w:tc>
          <w:tcPr>
            <w:tcW w:w="3478" w:type="dxa"/>
          </w:tcPr>
          <w:p w:rsidR="002C0416" w:rsidRPr="00AE5FF6" w:rsidRDefault="002C0416" w:rsidP="00AB425E">
            <w:r w:rsidRPr="00AE5FF6">
              <w:t xml:space="preserve">Number of </w:t>
            </w:r>
            <w:r>
              <w:t>pre-s</w:t>
            </w:r>
            <w:r w:rsidRPr="00AE5FF6">
              <w:t xml:space="preserve">chool </w:t>
            </w:r>
            <w:r>
              <w:t>c</w:t>
            </w:r>
            <w:r w:rsidRPr="00AE5FF6">
              <w:t>hildren not at home</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0.5384</w:t>
            </w:r>
          </w:p>
        </w:tc>
        <w:tc>
          <w:tcPr>
            <w:tcW w:w="1000" w:type="dxa"/>
            <w:noWrap/>
          </w:tcPr>
          <w:p w:rsidR="002C0416" w:rsidRPr="00AE5FF6" w:rsidRDefault="002C0416" w:rsidP="00AB425E">
            <w:pPr>
              <w:jc w:val="right"/>
            </w:pPr>
            <w:r w:rsidRPr="00AE5FF6">
              <w:t>3.98</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B425E" w:rsidRDefault="002C0416" w:rsidP="00AB425E">
            <w:pPr>
              <w:rPr>
                <w:bCs/>
                <w:i/>
                <w:iCs/>
              </w:rPr>
            </w:pPr>
            <w:r w:rsidRPr="00AB425E">
              <w:rPr>
                <w:bCs/>
                <w:i/>
                <w:iCs/>
              </w:rPr>
              <w:t>Shopping</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trHeight w:val="20"/>
        </w:trPr>
        <w:tc>
          <w:tcPr>
            <w:tcW w:w="3478" w:type="dxa"/>
          </w:tcPr>
          <w:p w:rsidR="002C0416" w:rsidRPr="00AE5FF6" w:rsidRDefault="002C0416" w:rsidP="00AB425E">
            <w:r w:rsidRPr="00AE5FF6">
              <w:t xml:space="preserve">Number of </w:t>
            </w:r>
            <w:r>
              <w:t>w</w:t>
            </w:r>
            <w:r w:rsidRPr="00AE5FF6">
              <w:t xml:space="preserve">orkers and </w:t>
            </w:r>
            <w:r>
              <w:t>n</w:t>
            </w:r>
            <w:r w:rsidRPr="00AE5FF6">
              <w:t>on-</w:t>
            </w:r>
            <w:r>
              <w:t>w</w:t>
            </w:r>
            <w:r w:rsidRPr="00AE5FF6">
              <w:t>orkers</w:t>
            </w:r>
          </w:p>
        </w:tc>
        <w:tc>
          <w:tcPr>
            <w:tcW w:w="999" w:type="dxa"/>
            <w:noWrap/>
          </w:tcPr>
          <w:p w:rsidR="002C0416" w:rsidRPr="00AE5FF6" w:rsidRDefault="002C0416" w:rsidP="00AB425E">
            <w:pPr>
              <w:jc w:val="right"/>
            </w:pPr>
            <w:r w:rsidRPr="00AE5FF6">
              <w:t>-0.2018</w:t>
            </w:r>
          </w:p>
        </w:tc>
        <w:tc>
          <w:tcPr>
            <w:tcW w:w="1000" w:type="dxa"/>
            <w:noWrap/>
          </w:tcPr>
          <w:p w:rsidR="002C0416" w:rsidRPr="00AE5FF6" w:rsidRDefault="002C0416" w:rsidP="00AB425E">
            <w:pPr>
              <w:jc w:val="right"/>
            </w:pPr>
            <w:r w:rsidRPr="00AE5FF6">
              <w:t>-0.51</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E5FF6" w:rsidRDefault="002C0416" w:rsidP="00AB425E">
            <w:r>
              <w:t>Number of d</w:t>
            </w:r>
            <w:r w:rsidRPr="00AE5FF6">
              <w:t xml:space="preserve">riving </w:t>
            </w:r>
            <w:r>
              <w:t>a</w:t>
            </w:r>
            <w:r w:rsidRPr="00AE5FF6">
              <w:t xml:space="preserve">ge </w:t>
            </w:r>
            <w:r>
              <w:t>school c</w:t>
            </w:r>
            <w:r w:rsidRPr="00AE5FF6">
              <w:t>hildren</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0.2095</w:t>
            </w:r>
          </w:p>
        </w:tc>
        <w:tc>
          <w:tcPr>
            <w:tcW w:w="999" w:type="dxa"/>
            <w:noWrap/>
          </w:tcPr>
          <w:p w:rsidR="002C0416" w:rsidRPr="00AE5FF6" w:rsidRDefault="002C0416" w:rsidP="00AB425E">
            <w:pPr>
              <w:jc w:val="right"/>
            </w:pPr>
            <w:r w:rsidRPr="00AE5FF6">
              <w:t>1.34</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trHeight w:val="20"/>
        </w:trPr>
        <w:tc>
          <w:tcPr>
            <w:tcW w:w="3478" w:type="dxa"/>
          </w:tcPr>
          <w:p w:rsidR="002C0416" w:rsidRPr="00AE5FF6" w:rsidRDefault="002C0416" w:rsidP="00AB425E">
            <w:r w:rsidRPr="00AE5FF6">
              <w:t xml:space="preserve">Number of </w:t>
            </w:r>
            <w:r>
              <w:t>p</w:t>
            </w:r>
            <w:r w:rsidRPr="00AE5FF6">
              <w:t xml:space="preserve">re-driving </w:t>
            </w:r>
            <w:r>
              <w:t>a</w:t>
            </w:r>
            <w:r w:rsidRPr="00AE5FF6">
              <w:t xml:space="preserve">ge </w:t>
            </w:r>
            <w:r>
              <w:t>c</w:t>
            </w:r>
            <w:r w:rsidRPr="00AE5FF6">
              <w:t>hildren</w:t>
            </w:r>
          </w:p>
        </w:tc>
        <w:tc>
          <w:tcPr>
            <w:tcW w:w="999" w:type="dxa"/>
            <w:noWrap/>
          </w:tcPr>
          <w:p w:rsidR="002C0416" w:rsidRPr="00AE5FF6" w:rsidRDefault="002C0416" w:rsidP="00AB425E">
            <w:pPr>
              <w:jc w:val="right"/>
            </w:pPr>
            <w:r w:rsidRPr="00AE5FF6">
              <w:t>0.4796</w:t>
            </w:r>
          </w:p>
        </w:tc>
        <w:tc>
          <w:tcPr>
            <w:tcW w:w="1000" w:type="dxa"/>
            <w:noWrap/>
          </w:tcPr>
          <w:p w:rsidR="002C0416" w:rsidRPr="00AE5FF6" w:rsidRDefault="002C0416" w:rsidP="00AB425E">
            <w:pPr>
              <w:jc w:val="right"/>
            </w:pPr>
            <w:r w:rsidRPr="00AE5FF6">
              <w:t>2.11</w:t>
            </w:r>
          </w:p>
        </w:tc>
        <w:tc>
          <w:tcPr>
            <w:tcW w:w="1000" w:type="dxa"/>
            <w:noWrap/>
          </w:tcPr>
          <w:p w:rsidR="002C0416" w:rsidRPr="00AE5FF6" w:rsidRDefault="002C0416" w:rsidP="00AB425E">
            <w:pPr>
              <w:jc w:val="right"/>
            </w:pPr>
            <w:r w:rsidRPr="00AE5FF6">
              <w:t>0.2095</w:t>
            </w:r>
          </w:p>
        </w:tc>
        <w:tc>
          <w:tcPr>
            <w:tcW w:w="999" w:type="dxa"/>
            <w:noWrap/>
          </w:tcPr>
          <w:p w:rsidR="002C0416" w:rsidRPr="00AE5FF6" w:rsidRDefault="002C0416" w:rsidP="00AB425E">
            <w:pPr>
              <w:jc w:val="right"/>
            </w:pPr>
            <w:r w:rsidRPr="00AE5FF6">
              <w:t>1.34</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B425E" w:rsidRDefault="002C0416" w:rsidP="00AB425E">
            <w:pPr>
              <w:rPr>
                <w:bCs/>
                <w:i/>
                <w:iCs/>
              </w:rPr>
            </w:pPr>
            <w:r w:rsidRPr="00AB425E">
              <w:rPr>
                <w:bCs/>
                <w:i/>
                <w:iCs/>
              </w:rPr>
              <w:t>Discretionary</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trHeight w:val="20"/>
        </w:trPr>
        <w:tc>
          <w:tcPr>
            <w:tcW w:w="3478" w:type="dxa"/>
          </w:tcPr>
          <w:p w:rsidR="002C0416" w:rsidRPr="00AE5FF6" w:rsidRDefault="002C0416" w:rsidP="00AB425E">
            <w:r w:rsidRPr="00AE5FF6">
              <w:t xml:space="preserve">Number of </w:t>
            </w:r>
            <w:r>
              <w:t>f</w:t>
            </w:r>
            <w:r w:rsidRPr="00AE5FF6">
              <w:t>ull-time workers</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-0.6727</w:t>
            </w:r>
          </w:p>
        </w:tc>
        <w:tc>
          <w:tcPr>
            <w:tcW w:w="1000" w:type="dxa"/>
            <w:noWrap/>
          </w:tcPr>
          <w:p w:rsidR="002C0416" w:rsidRPr="00AE5FF6" w:rsidRDefault="002C0416" w:rsidP="00AB425E">
            <w:pPr>
              <w:jc w:val="right"/>
            </w:pPr>
            <w:r w:rsidRPr="00AE5FF6">
              <w:t>-2.70</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E5FF6" w:rsidRDefault="002C0416" w:rsidP="00AB425E">
            <w:r w:rsidRPr="00AE5FF6">
              <w:t xml:space="preserve">Number of </w:t>
            </w:r>
            <w:r>
              <w:t>p</w:t>
            </w:r>
            <w:r w:rsidRPr="00AE5FF6">
              <w:t>art-time workers</w:t>
            </w:r>
          </w:p>
        </w:tc>
        <w:tc>
          <w:tcPr>
            <w:tcW w:w="999" w:type="dxa"/>
            <w:noWrap/>
          </w:tcPr>
          <w:p w:rsidR="002C0416" w:rsidRPr="00AE5FF6" w:rsidRDefault="002C0416" w:rsidP="00AB425E">
            <w:pPr>
              <w:jc w:val="right"/>
            </w:pPr>
            <w:r w:rsidRPr="00AE5FF6">
              <w:t>0.4407</w:t>
            </w:r>
          </w:p>
        </w:tc>
        <w:tc>
          <w:tcPr>
            <w:tcW w:w="1000" w:type="dxa"/>
            <w:noWrap/>
          </w:tcPr>
          <w:p w:rsidR="002C0416" w:rsidRPr="00AE5FF6" w:rsidRDefault="002C0416" w:rsidP="00AB425E">
            <w:pPr>
              <w:jc w:val="right"/>
            </w:pPr>
            <w:r w:rsidRPr="00AE5FF6">
              <w:t>1.89</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trHeight w:val="20"/>
        </w:trPr>
        <w:tc>
          <w:tcPr>
            <w:tcW w:w="3478" w:type="dxa"/>
          </w:tcPr>
          <w:p w:rsidR="002C0416" w:rsidRPr="00AE5FF6" w:rsidRDefault="002C0416" w:rsidP="00AB425E">
            <w:r>
              <w:t>Number of university s</w:t>
            </w:r>
            <w:r w:rsidRPr="00AE5FF6">
              <w:t>tudents</w:t>
            </w:r>
          </w:p>
        </w:tc>
        <w:tc>
          <w:tcPr>
            <w:tcW w:w="999" w:type="dxa"/>
            <w:noWrap/>
          </w:tcPr>
          <w:p w:rsidR="002C0416" w:rsidRPr="00AE5FF6" w:rsidRDefault="002C0416" w:rsidP="00AB425E">
            <w:pPr>
              <w:jc w:val="right"/>
            </w:pPr>
            <w:r w:rsidRPr="00AE5FF6">
              <w:t>0.5808</w:t>
            </w:r>
          </w:p>
        </w:tc>
        <w:tc>
          <w:tcPr>
            <w:tcW w:w="1000" w:type="dxa"/>
            <w:noWrap/>
          </w:tcPr>
          <w:p w:rsidR="002C0416" w:rsidRPr="00AE5FF6" w:rsidRDefault="002C0416" w:rsidP="00AB425E">
            <w:pPr>
              <w:jc w:val="right"/>
            </w:pPr>
            <w:r w:rsidRPr="00AE5FF6">
              <w:t>1.67</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E5FF6" w:rsidRDefault="002C0416" w:rsidP="00AB425E">
            <w:r>
              <w:t>Number of n</w:t>
            </w:r>
            <w:r w:rsidRPr="00AE5FF6">
              <w:t>on-</w:t>
            </w:r>
            <w:r>
              <w:t>w</w:t>
            </w:r>
            <w:r w:rsidRPr="00AE5FF6">
              <w:t>orkers</w:t>
            </w:r>
          </w:p>
        </w:tc>
        <w:tc>
          <w:tcPr>
            <w:tcW w:w="999" w:type="dxa"/>
            <w:noWrap/>
          </w:tcPr>
          <w:p w:rsidR="002C0416" w:rsidRPr="00AE5FF6" w:rsidRDefault="002C0416" w:rsidP="00AB425E">
            <w:pPr>
              <w:jc w:val="right"/>
            </w:pPr>
            <w:r w:rsidRPr="00AE5FF6">
              <w:t>0.4407</w:t>
            </w:r>
          </w:p>
        </w:tc>
        <w:tc>
          <w:tcPr>
            <w:tcW w:w="1000" w:type="dxa"/>
            <w:noWrap/>
          </w:tcPr>
          <w:p w:rsidR="002C0416" w:rsidRPr="00AE5FF6" w:rsidRDefault="002C0416" w:rsidP="00AB425E">
            <w:pPr>
              <w:jc w:val="right"/>
            </w:pPr>
            <w:r w:rsidRPr="00AE5FF6">
              <w:t>1.89</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trHeight w:val="20"/>
        </w:trPr>
        <w:tc>
          <w:tcPr>
            <w:tcW w:w="3478" w:type="dxa"/>
          </w:tcPr>
          <w:p w:rsidR="002C0416" w:rsidRPr="00AE5FF6" w:rsidRDefault="002C0416" w:rsidP="00AB425E">
            <w:r>
              <w:t>Number of s</w:t>
            </w:r>
            <w:r w:rsidRPr="00AE5FF6">
              <w:t xml:space="preserve">chool and </w:t>
            </w:r>
            <w:r>
              <w:t>pre-s</w:t>
            </w:r>
            <w:r w:rsidRPr="00AE5FF6">
              <w:t xml:space="preserve">chool </w:t>
            </w:r>
            <w:r>
              <w:t>c</w:t>
            </w:r>
            <w:r w:rsidRPr="00AE5FF6">
              <w:t>hildren</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0.2187</w:t>
            </w:r>
          </w:p>
        </w:tc>
        <w:tc>
          <w:tcPr>
            <w:tcW w:w="999" w:type="dxa"/>
            <w:noWrap/>
          </w:tcPr>
          <w:p w:rsidR="002C0416" w:rsidRPr="00AE5FF6" w:rsidRDefault="002C0416" w:rsidP="00AB425E">
            <w:pPr>
              <w:jc w:val="right"/>
            </w:pPr>
            <w:r w:rsidRPr="00AE5FF6">
              <w:t>2.51</w:t>
            </w:r>
          </w:p>
        </w:tc>
        <w:tc>
          <w:tcPr>
            <w:tcW w:w="1000" w:type="dxa"/>
            <w:noWrap/>
          </w:tcPr>
          <w:p w:rsidR="002C0416" w:rsidRPr="00AE5FF6" w:rsidRDefault="002C0416" w:rsidP="00AB425E">
            <w:pPr>
              <w:jc w:val="right"/>
            </w:pPr>
            <w:r w:rsidRPr="00AE5FF6">
              <w:t>0.3147</w:t>
            </w:r>
          </w:p>
        </w:tc>
        <w:tc>
          <w:tcPr>
            <w:tcW w:w="1000" w:type="dxa"/>
            <w:noWrap/>
          </w:tcPr>
          <w:p w:rsidR="002C0416" w:rsidRPr="00AE5FF6" w:rsidRDefault="002C0416" w:rsidP="00AB425E">
            <w:pPr>
              <w:jc w:val="right"/>
            </w:pPr>
            <w:r w:rsidRPr="00AE5FF6">
              <w:t>3.02</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B425E" w:rsidRDefault="002C0416" w:rsidP="00AB425E">
            <w:pPr>
              <w:rPr>
                <w:bCs/>
                <w:i/>
                <w:iCs/>
              </w:rPr>
            </w:pPr>
            <w:r w:rsidRPr="00AB425E">
              <w:rPr>
                <w:bCs/>
                <w:i/>
                <w:iCs/>
              </w:rPr>
              <w:t>Eating out</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trHeight w:val="20"/>
        </w:trPr>
        <w:tc>
          <w:tcPr>
            <w:tcW w:w="3478" w:type="dxa"/>
          </w:tcPr>
          <w:p w:rsidR="002C0416" w:rsidRPr="00AE5FF6" w:rsidRDefault="002C0416" w:rsidP="00AB425E">
            <w:r w:rsidRPr="00AE5FF6">
              <w:t xml:space="preserve">Number of </w:t>
            </w:r>
            <w:r>
              <w:t>p</w:t>
            </w:r>
            <w:r w:rsidRPr="00AE5FF6">
              <w:t>art-time workers</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-0.5894</w:t>
            </w:r>
          </w:p>
        </w:tc>
        <w:tc>
          <w:tcPr>
            <w:tcW w:w="1000" w:type="dxa"/>
            <w:noWrap/>
          </w:tcPr>
          <w:p w:rsidR="002C0416" w:rsidRPr="00AE5FF6" w:rsidRDefault="002C0416" w:rsidP="00AB425E">
            <w:pPr>
              <w:jc w:val="right"/>
            </w:pPr>
            <w:r w:rsidRPr="00AE5FF6">
              <w:t>-1.29</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E5FF6" w:rsidRDefault="002C0416" w:rsidP="00AB425E">
            <w:r>
              <w:t>Number of non-w</w:t>
            </w:r>
            <w:r w:rsidRPr="00AE5FF6">
              <w:t>orkers</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-0.5894</w:t>
            </w:r>
          </w:p>
        </w:tc>
        <w:tc>
          <w:tcPr>
            <w:tcW w:w="1000" w:type="dxa"/>
            <w:noWrap/>
          </w:tcPr>
          <w:p w:rsidR="002C0416" w:rsidRPr="00AE5FF6" w:rsidRDefault="002C0416" w:rsidP="00AB425E">
            <w:pPr>
              <w:jc w:val="right"/>
            </w:pPr>
            <w:r w:rsidRPr="00AE5FF6">
              <w:t>-1.29</w:t>
            </w:r>
          </w:p>
        </w:tc>
      </w:tr>
      <w:tr w:rsidR="00AB425E" w:rsidRPr="00AE5FF6" w:rsidTr="00AB425E">
        <w:trPr>
          <w:trHeight w:val="20"/>
        </w:trPr>
        <w:tc>
          <w:tcPr>
            <w:tcW w:w="3478" w:type="dxa"/>
          </w:tcPr>
          <w:p w:rsidR="002C0416" w:rsidRPr="00AE5FF6" w:rsidRDefault="002C0416" w:rsidP="00AB425E">
            <w:r>
              <w:t>Number of pre-driving age school c</w:t>
            </w:r>
            <w:r w:rsidRPr="00AE5FF6">
              <w:t>hildren</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0.3604</w:t>
            </w:r>
          </w:p>
        </w:tc>
        <w:tc>
          <w:tcPr>
            <w:tcW w:w="999" w:type="dxa"/>
            <w:noWrap/>
          </w:tcPr>
          <w:p w:rsidR="002C0416" w:rsidRPr="00AE5FF6" w:rsidRDefault="002C0416" w:rsidP="00AB425E">
            <w:pPr>
              <w:jc w:val="right"/>
            </w:pPr>
            <w:r w:rsidRPr="00AE5FF6">
              <w:t>1.64</w:t>
            </w:r>
          </w:p>
        </w:tc>
        <w:tc>
          <w:tcPr>
            <w:tcW w:w="1000" w:type="dxa"/>
            <w:noWrap/>
          </w:tcPr>
          <w:p w:rsidR="002C0416" w:rsidRPr="00AE5FF6" w:rsidRDefault="002C0416" w:rsidP="00AB425E">
            <w:pPr>
              <w:jc w:val="right"/>
            </w:pPr>
            <w:r w:rsidRPr="00AE5FF6">
              <w:t>-0.7081</w:t>
            </w:r>
          </w:p>
        </w:tc>
        <w:tc>
          <w:tcPr>
            <w:tcW w:w="1000" w:type="dxa"/>
            <w:noWrap/>
          </w:tcPr>
          <w:p w:rsidR="002C0416" w:rsidRPr="00AE5FF6" w:rsidRDefault="002C0416" w:rsidP="00AB425E">
            <w:pPr>
              <w:jc w:val="right"/>
            </w:pPr>
            <w:r w:rsidRPr="00AE5FF6">
              <w:t>-2.03</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E5FF6" w:rsidRDefault="002C0416" w:rsidP="00AB425E">
            <w:r w:rsidRPr="00AE5FF6">
              <w:t xml:space="preserve">Number of </w:t>
            </w:r>
            <w:r>
              <w:t>p</w:t>
            </w:r>
            <w:r w:rsidRPr="00AE5FF6">
              <w:t>re-</w:t>
            </w:r>
            <w:r>
              <w:t>s</w:t>
            </w:r>
            <w:r w:rsidRPr="00AE5FF6">
              <w:t xml:space="preserve">chool </w:t>
            </w:r>
            <w:r>
              <w:t>c</w:t>
            </w:r>
            <w:r w:rsidRPr="00AE5FF6">
              <w:t xml:space="preserve">hildren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-1.5888</w:t>
            </w:r>
          </w:p>
        </w:tc>
        <w:tc>
          <w:tcPr>
            <w:tcW w:w="999" w:type="dxa"/>
            <w:noWrap/>
          </w:tcPr>
          <w:p w:rsidR="002C0416" w:rsidRPr="00AE5FF6" w:rsidRDefault="002C0416" w:rsidP="00AB425E">
            <w:pPr>
              <w:jc w:val="right"/>
            </w:pPr>
            <w:r w:rsidRPr="00AE5FF6">
              <w:t>-1.63</w:t>
            </w:r>
          </w:p>
        </w:tc>
        <w:tc>
          <w:tcPr>
            <w:tcW w:w="1000" w:type="dxa"/>
            <w:noWrap/>
          </w:tcPr>
          <w:p w:rsidR="002C0416" w:rsidRPr="00AE5FF6" w:rsidRDefault="002C0416" w:rsidP="00AB425E">
            <w:pPr>
              <w:jc w:val="right"/>
            </w:pPr>
            <w:r w:rsidRPr="00AE5FF6">
              <w:t>-0.7081</w:t>
            </w:r>
          </w:p>
        </w:tc>
        <w:tc>
          <w:tcPr>
            <w:tcW w:w="1000" w:type="dxa"/>
            <w:noWrap/>
          </w:tcPr>
          <w:p w:rsidR="002C0416" w:rsidRPr="00AE5FF6" w:rsidRDefault="002C0416" w:rsidP="00AB425E">
            <w:pPr>
              <w:jc w:val="right"/>
            </w:pPr>
            <w:r w:rsidRPr="00AE5FF6">
              <w:t>-2.03</w:t>
            </w:r>
          </w:p>
        </w:tc>
      </w:tr>
      <w:tr w:rsidR="00AB425E" w:rsidRPr="00AE5FF6" w:rsidTr="00AB425E">
        <w:trPr>
          <w:trHeight w:val="20"/>
        </w:trPr>
        <w:tc>
          <w:tcPr>
            <w:tcW w:w="3478" w:type="dxa"/>
          </w:tcPr>
          <w:p w:rsidR="002C0416" w:rsidRPr="00AB425E" w:rsidRDefault="002C0416" w:rsidP="00AB425E">
            <w:pPr>
              <w:rPr>
                <w:bCs/>
                <w:i/>
                <w:iCs/>
              </w:rPr>
            </w:pPr>
            <w:r w:rsidRPr="00AB425E">
              <w:rPr>
                <w:bCs/>
                <w:i/>
                <w:iCs/>
              </w:rPr>
              <w:t>Visiting</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E5FF6" w:rsidRDefault="002C0416" w:rsidP="00AB425E">
            <w:r w:rsidRPr="00AE5FF6">
              <w:t xml:space="preserve">Number </w:t>
            </w:r>
            <w:r>
              <w:t>of driving a</w:t>
            </w:r>
            <w:r w:rsidRPr="00AE5FF6">
              <w:t xml:space="preserve">ge </w:t>
            </w:r>
            <w:r>
              <w:t>school c</w:t>
            </w:r>
            <w:r w:rsidRPr="00AE5FF6">
              <w:t>hildren</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0.4509</w:t>
            </w:r>
          </w:p>
        </w:tc>
        <w:tc>
          <w:tcPr>
            <w:tcW w:w="999" w:type="dxa"/>
            <w:noWrap/>
          </w:tcPr>
          <w:p w:rsidR="002C0416" w:rsidRPr="00AE5FF6" w:rsidRDefault="002C0416" w:rsidP="00AB425E">
            <w:pPr>
              <w:jc w:val="right"/>
            </w:pPr>
            <w:r w:rsidRPr="00AE5FF6">
              <w:t>3.13</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trHeight w:val="20"/>
        </w:trPr>
        <w:tc>
          <w:tcPr>
            <w:tcW w:w="3478" w:type="dxa"/>
          </w:tcPr>
          <w:p w:rsidR="002C0416" w:rsidRPr="00AE5FF6" w:rsidRDefault="002C0416" w:rsidP="00AB425E">
            <w:r w:rsidRPr="00AE5FF6">
              <w:t xml:space="preserve">Number of </w:t>
            </w:r>
            <w:r>
              <w:t>p</w:t>
            </w:r>
            <w:r w:rsidRPr="00AE5FF6">
              <w:t xml:space="preserve">re-driving </w:t>
            </w:r>
            <w:r>
              <w:t>age c</w:t>
            </w:r>
            <w:r w:rsidRPr="00AE5FF6">
              <w:t>hildren (SP,PS)</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0.4509</w:t>
            </w:r>
          </w:p>
        </w:tc>
        <w:tc>
          <w:tcPr>
            <w:tcW w:w="999" w:type="dxa"/>
            <w:noWrap/>
          </w:tcPr>
          <w:p w:rsidR="002C0416" w:rsidRPr="00AE5FF6" w:rsidRDefault="002C0416" w:rsidP="00AB425E">
            <w:pPr>
              <w:jc w:val="right"/>
            </w:pPr>
            <w:r w:rsidRPr="00AE5FF6">
              <w:t>3.13</w:t>
            </w:r>
          </w:p>
        </w:tc>
        <w:tc>
          <w:tcPr>
            <w:tcW w:w="1000" w:type="dxa"/>
            <w:noWrap/>
          </w:tcPr>
          <w:p w:rsidR="002C0416" w:rsidRPr="00AE5FF6" w:rsidRDefault="002C0416" w:rsidP="00AB425E">
            <w:pPr>
              <w:jc w:val="right"/>
            </w:pPr>
            <w:r w:rsidRPr="00AE5FF6">
              <w:t>0.2651</w:t>
            </w:r>
          </w:p>
        </w:tc>
        <w:tc>
          <w:tcPr>
            <w:tcW w:w="1000" w:type="dxa"/>
            <w:noWrap/>
          </w:tcPr>
          <w:p w:rsidR="002C0416" w:rsidRPr="00AE5FF6" w:rsidRDefault="002C0416" w:rsidP="00AB425E">
            <w:pPr>
              <w:jc w:val="right"/>
            </w:pPr>
            <w:r w:rsidRPr="00AE5FF6">
              <w:t>1.75</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shd w:val="clear" w:color="auto" w:fill="FFFFFF" w:themeFill="background1"/>
          </w:tcPr>
          <w:p w:rsidR="002C0416" w:rsidRPr="00AB425E" w:rsidRDefault="002C0416" w:rsidP="00AB425E">
            <w:pPr>
              <w:rPr>
                <w:b/>
                <w:bCs/>
                <w:i/>
                <w:iCs/>
              </w:rPr>
            </w:pPr>
            <w:r w:rsidRPr="00AB425E">
              <w:rPr>
                <w:b/>
                <w:bCs/>
                <w:i/>
                <w:iCs/>
              </w:rPr>
              <w:t>Car sufficiency</w:t>
            </w:r>
          </w:p>
        </w:tc>
        <w:tc>
          <w:tcPr>
            <w:tcW w:w="999" w:type="dxa"/>
            <w:shd w:val="clear" w:color="auto" w:fill="FFFFFF" w:themeFill="background1"/>
            <w:noWrap/>
          </w:tcPr>
          <w:p w:rsidR="002C0416" w:rsidRPr="00AB425E" w:rsidRDefault="002C0416" w:rsidP="00AB425E">
            <w:pPr>
              <w:jc w:val="right"/>
              <w:rPr>
                <w:b/>
                <w:i/>
              </w:rPr>
            </w:pPr>
            <w:r w:rsidRPr="00AB425E">
              <w:rPr>
                <w:b/>
                <w:i/>
              </w:rPr>
              <w:t> </w:t>
            </w:r>
          </w:p>
        </w:tc>
        <w:tc>
          <w:tcPr>
            <w:tcW w:w="1000" w:type="dxa"/>
            <w:shd w:val="clear" w:color="auto" w:fill="FFFFFF" w:themeFill="background1"/>
            <w:noWrap/>
          </w:tcPr>
          <w:p w:rsidR="002C0416" w:rsidRPr="00AB425E" w:rsidRDefault="002C0416" w:rsidP="00AB425E">
            <w:pPr>
              <w:jc w:val="right"/>
              <w:rPr>
                <w:b/>
                <w:i/>
              </w:rPr>
            </w:pPr>
            <w:r w:rsidRPr="00AB425E">
              <w:rPr>
                <w:b/>
                <w:i/>
              </w:rPr>
              <w:t> </w:t>
            </w:r>
          </w:p>
        </w:tc>
        <w:tc>
          <w:tcPr>
            <w:tcW w:w="1000" w:type="dxa"/>
            <w:shd w:val="clear" w:color="auto" w:fill="FFFFFF" w:themeFill="background1"/>
            <w:noWrap/>
          </w:tcPr>
          <w:p w:rsidR="002C0416" w:rsidRPr="00AB425E" w:rsidRDefault="002C0416" w:rsidP="00AB425E">
            <w:pPr>
              <w:jc w:val="right"/>
              <w:rPr>
                <w:b/>
                <w:i/>
              </w:rPr>
            </w:pPr>
            <w:r w:rsidRPr="00AB425E">
              <w:rPr>
                <w:b/>
                <w:i/>
              </w:rPr>
              <w:t> </w:t>
            </w:r>
          </w:p>
        </w:tc>
        <w:tc>
          <w:tcPr>
            <w:tcW w:w="999" w:type="dxa"/>
            <w:shd w:val="clear" w:color="auto" w:fill="FFFFFF" w:themeFill="background1"/>
            <w:noWrap/>
          </w:tcPr>
          <w:p w:rsidR="002C0416" w:rsidRPr="00AB425E" w:rsidRDefault="002C0416" w:rsidP="00AB425E">
            <w:pPr>
              <w:jc w:val="right"/>
              <w:rPr>
                <w:b/>
                <w:i/>
              </w:rPr>
            </w:pPr>
            <w:r w:rsidRPr="00AB425E">
              <w:rPr>
                <w:b/>
                <w:i/>
              </w:rPr>
              <w:t> </w:t>
            </w:r>
          </w:p>
        </w:tc>
        <w:tc>
          <w:tcPr>
            <w:tcW w:w="1000" w:type="dxa"/>
            <w:shd w:val="clear" w:color="auto" w:fill="FFFFFF" w:themeFill="background1"/>
            <w:noWrap/>
          </w:tcPr>
          <w:p w:rsidR="002C0416" w:rsidRPr="00AB425E" w:rsidRDefault="002C0416" w:rsidP="00AB425E">
            <w:pPr>
              <w:jc w:val="right"/>
              <w:rPr>
                <w:b/>
                <w:i/>
              </w:rPr>
            </w:pPr>
            <w:r w:rsidRPr="00AB425E">
              <w:rPr>
                <w:b/>
                <w:i/>
              </w:rPr>
              <w:t> </w:t>
            </w:r>
          </w:p>
        </w:tc>
        <w:tc>
          <w:tcPr>
            <w:tcW w:w="1000" w:type="dxa"/>
            <w:shd w:val="clear" w:color="auto" w:fill="FFFFFF" w:themeFill="background1"/>
            <w:noWrap/>
          </w:tcPr>
          <w:p w:rsidR="002C0416" w:rsidRPr="00AB425E" w:rsidRDefault="002C0416" w:rsidP="00AB425E">
            <w:pPr>
              <w:jc w:val="right"/>
              <w:rPr>
                <w:b/>
                <w:i/>
              </w:rPr>
            </w:pPr>
            <w:r w:rsidRPr="00AB425E">
              <w:rPr>
                <w:b/>
                <w:i/>
              </w:rPr>
              <w:t> </w:t>
            </w:r>
          </w:p>
        </w:tc>
      </w:tr>
      <w:tr w:rsidR="00AB425E" w:rsidRPr="00AE5FF6" w:rsidTr="00AB425E">
        <w:trPr>
          <w:trHeight w:val="20"/>
        </w:trPr>
        <w:tc>
          <w:tcPr>
            <w:tcW w:w="3478" w:type="dxa"/>
          </w:tcPr>
          <w:p w:rsidR="002C0416" w:rsidRPr="00AB425E" w:rsidRDefault="002C0416" w:rsidP="00AB425E">
            <w:pPr>
              <w:rPr>
                <w:i/>
                <w:iCs/>
              </w:rPr>
            </w:pPr>
            <w:r w:rsidRPr="00AB425E">
              <w:rPr>
                <w:i/>
                <w:iCs/>
              </w:rPr>
              <w:t>No cars</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263D1B" w:rsidRDefault="002C0416" w:rsidP="00AB425E">
            <w:pPr>
              <w:rPr>
                <w:bCs/>
                <w:color w:val="000000"/>
              </w:rPr>
            </w:pPr>
            <w:r w:rsidRPr="00263D1B">
              <w:rPr>
                <w:bCs/>
                <w:color w:val="000000"/>
              </w:rPr>
              <w:t xml:space="preserve">Number of </w:t>
            </w:r>
            <w:r>
              <w:rPr>
                <w:bCs/>
                <w:color w:val="000000"/>
              </w:rPr>
              <w:t>non-m</w:t>
            </w:r>
            <w:r w:rsidRPr="00263D1B">
              <w:rPr>
                <w:bCs/>
                <w:color w:val="000000"/>
              </w:rPr>
              <w:t xml:space="preserve">andatory </w:t>
            </w:r>
            <w:r>
              <w:rPr>
                <w:bCs/>
                <w:color w:val="000000"/>
              </w:rPr>
              <w:t>t</w:t>
            </w:r>
            <w:r w:rsidRPr="00263D1B">
              <w:rPr>
                <w:bCs/>
                <w:color w:val="000000"/>
              </w:rPr>
              <w:t>ours =1</w:t>
            </w:r>
          </w:p>
        </w:tc>
        <w:tc>
          <w:tcPr>
            <w:tcW w:w="999" w:type="dxa"/>
            <w:noWrap/>
          </w:tcPr>
          <w:p w:rsidR="002C0416" w:rsidRPr="00AE5FF6" w:rsidRDefault="002C0416" w:rsidP="00AB425E">
            <w:pPr>
              <w:jc w:val="right"/>
            </w:pPr>
            <w:r w:rsidRPr="00AE5FF6">
              <w:t>-0.2385</w:t>
            </w:r>
          </w:p>
        </w:tc>
        <w:tc>
          <w:tcPr>
            <w:tcW w:w="1000" w:type="dxa"/>
            <w:noWrap/>
          </w:tcPr>
          <w:p w:rsidR="002C0416" w:rsidRPr="00AE5FF6" w:rsidRDefault="002C0416" w:rsidP="00AB425E">
            <w:pPr>
              <w:jc w:val="right"/>
            </w:pPr>
            <w:r w:rsidRPr="00AE5FF6">
              <w:t>-0.21</w:t>
            </w:r>
          </w:p>
        </w:tc>
        <w:tc>
          <w:tcPr>
            <w:tcW w:w="1000" w:type="dxa"/>
            <w:noWrap/>
          </w:tcPr>
          <w:p w:rsidR="002C0416" w:rsidRPr="00AE5FF6" w:rsidRDefault="002C0416" w:rsidP="00AB425E">
            <w:pPr>
              <w:jc w:val="right"/>
            </w:pPr>
            <w:r w:rsidRPr="00AE5FF6">
              <w:t>-0.9863</w:t>
            </w:r>
          </w:p>
        </w:tc>
        <w:tc>
          <w:tcPr>
            <w:tcW w:w="999" w:type="dxa"/>
            <w:noWrap/>
          </w:tcPr>
          <w:p w:rsidR="002C0416" w:rsidRPr="00AE5FF6" w:rsidRDefault="002C0416" w:rsidP="00AB425E">
            <w:pPr>
              <w:jc w:val="right"/>
            </w:pPr>
            <w:r w:rsidRPr="00AE5FF6">
              <w:t>-1.56</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trHeight w:val="20"/>
        </w:trPr>
        <w:tc>
          <w:tcPr>
            <w:tcW w:w="3478" w:type="dxa"/>
          </w:tcPr>
          <w:p w:rsidR="002C0416" w:rsidRPr="00263D1B" w:rsidRDefault="002C0416" w:rsidP="00AB425E">
            <w:pPr>
              <w:rPr>
                <w:bCs/>
                <w:color w:val="000000"/>
              </w:rPr>
            </w:pPr>
            <w:r>
              <w:rPr>
                <w:bCs/>
                <w:color w:val="000000"/>
              </w:rPr>
              <w:t>Number of n</w:t>
            </w:r>
            <w:r w:rsidRPr="00263D1B">
              <w:rPr>
                <w:bCs/>
                <w:color w:val="000000"/>
              </w:rPr>
              <w:t>on-</w:t>
            </w:r>
            <w:r>
              <w:rPr>
                <w:bCs/>
                <w:color w:val="000000"/>
              </w:rPr>
              <w:t>m</w:t>
            </w:r>
            <w:r w:rsidRPr="00263D1B">
              <w:rPr>
                <w:bCs/>
                <w:color w:val="000000"/>
              </w:rPr>
              <w:t xml:space="preserve">andatory </w:t>
            </w:r>
            <w:r>
              <w:rPr>
                <w:bCs/>
                <w:color w:val="000000"/>
              </w:rPr>
              <w:t>t</w:t>
            </w:r>
            <w:r w:rsidRPr="00263D1B">
              <w:rPr>
                <w:bCs/>
                <w:color w:val="000000"/>
              </w:rPr>
              <w:t>ours =2</w:t>
            </w:r>
          </w:p>
        </w:tc>
        <w:tc>
          <w:tcPr>
            <w:tcW w:w="999" w:type="dxa"/>
            <w:noWrap/>
          </w:tcPr>
          <w:p w:rsidR="002C0416" w:rsidRPr="00AE5FF6" w:rsidRDefault="002C0416" w:rsidP="00AB425E">
            <w:pPr>
              <w:jc w:val="right"/>
            </w:pPr>
            <w:r w:rsidRPr="00AE5FF6">
              <w:t>-0.2385</w:t>
            </w:r>
          </w:p>
        </w:tc>
        <w:tc>
          <w:tcPr>
            <w:tcW w:w="1000" w:type="dxa"/>
            <w:noWrap/>
          </w:tcPr>
          <w:p w:rsidR="002C0416" w:rsidRPr="00AE5FF6" w:rsidRDefault="002C0416" w:rsidP="00AB425E">
            <w:pPr>
              <w:jc w:val="right"/>
            </w:pPr>
            <w:r w:rsidRPr="00AE5FF6">
              <w:t>-0.21</w:t>
            </w:r>
          </w:p>
        </w:tc>
        <w:tc>
          <w:tcPr>
            <w:tcW w:w="1000" w:type="dxa"/>
            <w:noWrap/>
          </w:tcPr>
          <w:p w:rsidR="002C0416" w:rsidRPr="00AE5FF6" w:rsidRDefault="002C0416" w:rsidP="00AB425E">
            <w:pPr>
              <w:jc w:val="right"/>
            </w:pPr>
            <w:r w:rsidRPr="00AE5FF6">
              <w:t>-0.9863</w:t>
            </w:r>
          </w:p>
        </w:tc>
        <w:tc>
          <w:tcPr>
            <w:tcW w:w="999" w:type="dxa"/>
            <w:noWrap/>
          </w:tcPr>
          <w:p w:rsidR="002C0416" w:rsidRPr="00AE5FF6" w:rsidRDefault="002C0416" w:rsidP="00AB425E">
            <w:pPr>
              <w:jc w:val="right"/>
            </w:pPr>
            <w:r w:rsidRPr="00AE5FF6">
              <w:t>-1.56</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263D1B" w:rsidRDefault="002C0416" w:rsidP="00AB425E">
            <w:pPr>
              <w:rPr>
                <w:bCs/>
                <w:color w:val="000000"/>
              </w:rPr>
            </w:pPr>
            <w:r>
              <w:rPr>
                <w:bCs/>
                <w:color w:val="000000"/>
              </w:rPr>
              <w:t>Number of non-m</w:t>
            </w:r>
            <w:r w:rsidRPr="00263D1B">
              <w:rPr>
                <w:bCs/>
                <w:color w:val="000000"/>
              </w:rPr>
              <w:t xml:space="preserve">andatory </w:t>
            </w:r>
            <w:r>
              <w:rPr>
                <w:bCs/>
                <w:color w:val="000000"/>
              </w:rPr>
              <w:t>t</w:t>
            </w:r>
            <w:r w:rsidRPr="00263D1B">
              <w:rPr>
                <w:bCs/>
                <w:color w:val="000000"/>
              </w:rPr>
              <w:t>ours &gt;=3</w:t>
            </w:r>
          </w:p>
        </w:tc>
        <w:tc>
          <w:tcPr>
            <w:tcW w:w="999" w:type="dxa"/>
            <w:noWrap/>
          </w:tcPr>
          <w:p w:rsidR="002C0416" w:rsidRPr="00AE5FF6" w:rsidRDefault="002C0416" w:rsidP="00AB425E">
            <w:pPr>
              <w:jc w:val="right"/>
            </w:pPr>
            <w:r w:rsidRPr="00AE5FF6">
              <w:t>-0.2385</w:t>
            </w:r>
          </w:p>
        </w:tc>
        <w:tc>
          <w:tcPr>
            <w:tcW w:w="1000" w:type="dxa"/>
            <w:noWrap/>
          </w:tcPr>
          <w:p w:rsidR="002C0416" w:rsidRPr="00AE5FF6" w:rsidRDefault="002C0416" w:rsidP="00AB425E">
            <w:pPr>
              <w:jc w:val="right"/>
            </w:pPr>
            <w:r w:rsidRPr="00AE5FF6">
              <w:t>-0.21</w:t>
            </w:r>
          </w:p>
        </w:tc>
        <w:tc>
          <w:tcPr>
            <w:tcW w:w="1000" w:type="dxa"/>
            <w:noWrap/>
          </w:tcPr>
          <w:p w:rsidR="002C0416" w:rsidRPr="00AE5FF6" w:rsidRDefault="002C0416" w:rsidP="00AB425E">
            <w:pPr>
              <w:jc w:val="right"/>
            </w:pPr>
            <w:r w:rsidRPr="00AE5FF6">
              <w:t>-0.9863</w:t>
            </w:r>
          </w:p>
        </w:tc>
        <w:tc>
          <w:tcPr>
            <w:tcW w:w="999" w:type="dxa"/>
            <w:noWrap/>
          </w:tcPr>
          <w:p w:rsidR="002C0416" w:rsidRPr="00AE5FF6" w:rsidRDefault="002C0416" w:rsidP="00AB425E">
            <w:pPr>
              <w:jc w:val="right"/>
            </w:pPr>
            <w:r w:rsidRPr="00AE5FF6">
              <w:t>-1.56</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trHeight w:val="20"/>
        </w:trPr>
        <w:tc>
          <w:tcPr>
            <w:tcW w:w="3478" w:type="dxa"/>
          </w:tcPr>
          <w:p w:rsidR="002C0416" w:rsidRPr="00AB425E" w:rsidRDefault="002C0416" w:rsidP="00AB425E">
            <w:pPr>
              <w:rPr>
                <w:i/>
                <w:iCs/>
              </w:rPr>
            </w:pPr>
            <w:r w:rsidRPr="00AB425E">
              <w:rPr>
                <w:i/>
                <w:iCs/>
              </w:rPr>
              <w:t>Cars more than workers</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263D1B" w:rsidRDefault="002C0416" w:rsidP="00AB425E">
            <w:pPr>
              <w:rPr>
                <w:bCs/>
                <w:color w:val="000000"/>
              </w:rPr>
            </w:pPr>
            <w:r w:rsidRPr="00263D1B">
              <w:rPr>
                <w:bCs/>
                <w:color w:val="000000"/>
              </w:rPr>
              <w:t xml:space="preserve">Number of </w:t>
            </w:r>
            <w:r>
              <w:rPr>
                <w:bCs/>
                <w:color w:val="000000"/>
              </w:rPr>
              <w:t>non-m</w:t>
            </w:r>
            <w:r w:rsidRPr="00263D1B">
              <w:rPr>
                <w:bCs/>
                <w:color w:val="000000"/>
              </w:rPr>
              <w:t xml:space="preserve">andatory </w:t>
            </w:r>
            <w:r>
              <w:rPr>
                <w:bCs/>
                <w:color w:val="000000"/>
              </w:rPr>
              <w:t>t</w:t>
            </w:r>
            <w:r w:rsidRPr="00263D1B">
              <w:rPr>
                <w:bCs/>
                <w:color w:val="000000"/>
              </w:rPr>
              <w:t>ours =1</w:t>
            </w:r>
          </w:p>
        </w:tc>
        <w:tc>
          <w:tcPr>
            <w:tcW w:w="999" w:type="dxa"/>
            <w:noWrap/>
          </w:tcPr>
          <w:p w:rsidR="002C0416" w:rsidRPr="00AE5FF6" w:rsidRDefault="002C0416" w:rsidP="00AB425E">
            <w:pPr>
              <w:jc w:val="right"/>
            </w:pPr>
            <w:r w:rsidRPr="00AE5FF6">
              <w:t>0.0388</w:t>
            </w:r>
          </w:p>
        </w:tc>
        <w:tc>
          <w:tcPr>
            <w:tcW w:w="1000" w:type="dxa"/>
            <w:noWrap/>
          </w:tcPr>
          <w:p w:rsidR="002C0416" w:rsidRPr="00AE5FF6" w:rsidRDefault="002C0416" w:rsidP="00AB425E">
            <w:pPr>
              <w:jc w:val="right"/>
            </w:pPr>
            <w:r w:rsidRPr="00AE5FF6">
              <w:t>0.12</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0.6952</w:t>
            </w:r>
          </w:p>
        </w:tc>
        <w:tc>
          <w:tcPr>
            <w:tcW w:w="1000" w:type="dxa"/>
            <w:noWrap/>
          </w:tcPr>
          <w:p w:rsidR="002C0416" w:rsidRPr="00AE5FF6" w:rsidRDefault="002C0416" w:rsidP="00AB425E">
            <w:pPr>
              <w:jc w:val="right"/>
            </w:pPr>
            <w:r w:rsidRPr="00AE5FF6">
              <w:t>2.30</w:t>
            </w:r>
          </w:p>
        </w:tc>
      </w:tr>
      <w:tr w:rsidR="00AB425E" w:rsidRPr="00AE5FF6" w:rsidTr="00AB425E">
        <w:trPr>
          <w:trHeight w:val="20"/>
        </w:trPr>
        <w:tc>
          <w:tcPr>
            <w:tcW w:w="3478" w:type="dxa"/>
          </w:tcPr>
          <w:p w:rsidR="002C0416" w:rsidRPr="00263D1B" w:rsidRDefault="002C0416" w:rsidP="00AB425E">
            <w:pPr>
              <w:rPr>
                <w:bCs/>
                <w:color w:val="000000"/>
              </w:rPr>
            </w:pPr>
            <w:r>
              <w:rPr>
                <w:bCs/>
                <w:color w:val="000000"/>
              </w:rPr>
              <w:t>Number of n</w:t>
            </w:r>
            <w:r w:rsidRPr="00263D1B">
              <w:rPr>
                <w:bCs/>
                <w:color w:val="000000"/>
              </w:rPr>
              <w:t>on-</w:t>
            </w:r>
            <w:r>
              <w:rPr>
                <w:bCs/>
                <w:color w:val="000000"/>
              </w:rPr>
              <w:t>m</w:t>
            </w:r>
            <w:r w:rsidRPr="00263D1B">
              <w:rPr>
                <w:bCs/>
                <w:color w:val="000000"/>
              </w:rPr>
              <w:t xml:space="preserve">andatory </w:t>
            </w:r>
            <w:r>
              <w:rPr>
                <w:bCs/>
                <w:color w:val="000000"/>
              </w:rPr>
              <w:t>t</w:t>
            </w:r>
            <w:r w:rsidRPr="00263D1B">
              <w:rPr>
                <w:bCs/>
                <w:color w:val="000000"/>
              </w:rPr>
              <w:t>ours =2</w:t>
            </w:r>
          </w:p>
        </w:tc>
        <w:tc>
          <w:tcPr>
            <w:tcW w:w="999" w:type="dxa"/>
            <w:noWrap/>
          </w:tcPr>
          <w:p w:rsidR="002C0416" w:rsidRPr="00AE5FF6" w:rsidRDefault="002C0416" w:rsidP="00AB425E">
            <w:pPr>
              <w:jc w:val="right"/>
            </w:pPr>
            <w:r w:rsidRPr="00AE5FF6">
              <w:t>0.0388</w:t>
            </w:r>
          </w:p>
        </w:tc>
        <w:tc>
          <w:tcPr>
            <w:tcW w:w="1000" w:type="dxa"/>
            <w:noWrap/>
          </w:tcPr>
          <w:p w:rsidR="002C0416" w:rsidRPr="00AE5FF6" w:rsidRDefault="002C0416" w:rsidP="00AB425E">
            <w:pPr>
              <w:jc w:val="right"/>
            </w:pPr>
            <w:r w:rsidRPr="00AE5FF6">
              <w:t>0.12</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0.6952</w:t>
            </w:r>
          </w:p>
        </w:tc>
        <w:tc>
          <w:tcPr>
            <w:tcW w:w="1000" w:type="dxa"/>
            <w:noWrap/>
          </w:tcPr>
          <w:p w:rsidR="002C0416" w:rsidRPr="00AE5FF6" w:rsidRDefault="002C0416" w:rsidP="00AB425E">
            <w:pPr>
              <w:jc w:val="right"/>
            </w:pPr>
            <w:r w:rsidRPr="00AE5FF6">
              <w:t>2.30</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263D1B" w:rsidRDefault="002C0416" w:rsidP="00AB425E">
            <w:pPr>
              <w:rPr>
                <w:bCs/>
                <w:color w:val="000000"/>
              </w:rPr>
            </w:pPr>
            <w:r>
              <w:rPr>
                <w:bCs/>
                <w:color w:val="000000"/>
              </w:rPr>
              <w:t>Number of non-m</w:t>
            </w:r>
            <w:r w:rsidRPr="00263D1B">
              <w:rPr>
                <w:bCs/>
                <w:color w:val="000000"/>
              </w:rPr>
              <w:t xml:space="preserve">andatory </w:t>
            </w:r>
            <w:r>
              <w:rPr>
                <w:bCs/>
                <w:color w:val="000000"/>
              </w:rPr>
              <w:t>t</w:t>
            </w:r>
            <w:r w:rsidRPr="00263D1B">
              <w:rPr>
                <w:bCs/>
                <w:color w:val="000000"/>
              </w:rPr>
              <w:t>ours &gt;=3</w:t>
            </w:r>
          </w:p>
        </w:tc>
        <w:tc>
          <w:tcPr>
            <w:tcW w:w="999" w:type="dxa"/>
            <w:noWrap/>
          </w:tcPr>
          <w:p w:rsidR="002C0416" w:rsidRPr="00AE5FF6" w:rsidRDefault="002C0416" w:rsidP="00AB425E">
            <w:pPr>
              <w:jc w:val="right"/>
            </w:pPr>
            <w:r w:rsidRPr="00AE5FF6">
              <w:t>0.0388</w:t>
            </w:r>
          </w:p>
        </w:tc>
        <w:tc>
          <w:tcPr>
            <w:tcW w:w="1000" w:type="dxa"/>
            <w:noWrap/>
          </w:tcPr>
          <w:p w:rsidR="002C0416" w:rsidRPr="00AE5FF6" w:rsidRDefault="002C0416" w:rsidP="00AB425E">
            <w:pPr>
              <w:jc w:val="right"/>
            </w:pPr>
            <w:r w:rsidRPr="00AE5FF6">
              <w:t>0.12</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0.6952</w:t>
            </w:r>
          </w:p>
        </w:tc>
        <w:tc>
          <w:tcPr>
            <w:tcW w:w="1000" w:type="dxa"/>
            <w:noWrap/>
          </w:tcPr>
          <w:p w:rsidR="002C0416" w:rsidRPr="00AE5FF6" w:rsidRDefault="002C0416" w:rsidP="00AB425E">
            <w:pPr>
              <w:jc w:val="right"/>
            </w:pPr>
            <w:r w:rsidRPr="00AE5FF6">
              <w:t>2.30</w:t>
            </w:r>
          </w:p>
        </w:tc>
      </w:tr>
      <w:tr w:rsidR="00AB425E" w:rsidRPr="00AE5FF6" w:rsidTr="00AB425E">
        <w:trPr>
          <w:trHeight w:val="20"/>
        </w:trPr>
        <w:tc>
          <w:tcPr>
            <w:tcW w:w="3478" w:type="dxa"/>
          </w:tcPr>
          <w:p w:rsidR="002C0416" w:rsidRPr="00AB425E" w:rsidRDefault="002C0416" w:rsidP="00AB425E">
            <w:pPr>
              <w:rPr>
                <w:i/>
                <w:iCs/>
              </w:rPr>
            </w:pPr>
            <w:r w:rsidRPr="00AB425E">
              <w:rPr>
                <w:i/>
                <w:iCs/>
              </w:rPr>
              <w:t>Escorting</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E5FF6" w:rsidRDefault="002C0416" w:rsidP="00AB425E">
            <w:pPr>
              <w:rPr>
                <w:iCs/>
              </w:rPr>
            </w:pPr>
            <w:r w:rsidRPr="00AE5FF6">
              <w:rPr>
                <w:iCs/>
              </w:rPr>
              <w:t xml:space="preserve">No </w:t>
            </w:r>
            <w:r>
              <w:rPr>
                <w:iCs/>
              </w:rPr>
              <w:t>c</w:t>
            </w:r>
            <w:r w:rsidRPr="00AE5FF6">
              <w:rPr>
                <w:iCs/>
              </w:rPr>
              <w:t>ars</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-1.0637</w:t>
            </w:r>
          </w:p>
        </w:tc>
        <w:tc>
          <w:tcPr>
            <w:tcW w:w="1000" w:type="dxa"/>
            <w:noWrap/>
          </w:tcPr>
          <w:p w:rsidR="002C0416" w:rsidRPr="00AE5FF6" w:rsidRDefault="002C0416" w:rsidP="00AB425E">
            <w:pPr>
              <w:jc w:val="right"/>
            </w:pPr>
            <w:r w:rsidRPr="00AE5FF6">
              <w:t>-2.30</w:t>
            </w:r>
          </w:p>
        </w:tc>
      </w:tr>
      <w:tr w:rsidR="00AB425E" w:rsidRPr="00AE5FF6" w:rsidTr="00AB425E">
        <w:trPr>
          <w:trHeight w:val="20"/>
        </w:trPr>
        <w:tc>
          <w:tcPr>
            <w:tcW w:w="3478" w:type="dxa"/>
          </w:tcPr>
          <w:p w:rsidR="002C0416" w:rsidRPr="00AE5FF6" w:rsidRDefault="002C0416" w:rsidP="00AB425E">
            <w:pPr>
              <w:rPr>
                <w:iCs/>
              </w:rPr>
            </w:pPr>
            <w:r w:rsidRPr="00AE5FF6">
              <w:rPr>
                <w:iCs/>
              </w:rPr>
              <w:t xml:space="preserve">Cars </w:t>
            </w:r>
            <w:r>
              <w:rPr>
                <w:iCs/>
              </w:rPr>
              <w:t>l</w:t>
            </w:r>
            <w:r w:rsidRPr="00AE5FF6">
              <w:rPr>
                <w:iCs/>
              </w:rPr>
              <w:t xml:space="preserve">ess than </w:t>
            </w:r>
            <w:r>
              <w:rPr>
                <w:iCs/>
              </w:rPr>
              <w:t>w</w:t>
            </w:r>
            <w:r w:rsidRPr="00AE5FF6">
              <w:rPr>
                <w:iCs/>
              </w:rPr>
              <w:t>orkers</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-1.0637</w:t>
            </w:r>
          </w:p>
        </w:tc>
        <w:tc>
          <w:tcPr>
            <w:tcW w:w="1000" w:type="dxa"/>
            <w:noWrap/>
          </w:tcPr>
          <w:p w:rsidR="002C0416" w:rsidRPr="00AE5FF6" w:rsidRDefault="002C0416" w:rsidP="00AB425E">
            <w:pPr>
              <w:jc w:val="right"/>
            </w:pPr>
            <w:r w:rsidRPr="00AE5FF6">
              <w:t>-2.30</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B425E" w:rsidRDefault="002C0416" w:rsidP="00AB425E">
            <w:pPr>
              <w:rPr>
                <w:i/>
                <w:iCs/>
              </w:rPr>
            </w:pPr>
            <w:r w:rsidRPr="00AB425E">
              <w:rPr>
                <w:i/>
                <w:iCs/>
              </w:rPr>
              <w:t>Shopping</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trHeight w:val="20"/>
        </w:trPr>
        <w:tc>
          <w:tcPr>
            <w:tcW w:w="3478" w:type="dxa"/>
          </w:tcPr>
          <w:p w:rsidR="002C0416" w:rsidRPr="00AE5FF6" w:rsidRDefault="002C0416" w:rsidP="00AB425E">
            <w:pPr>
              <w:rPr>
                <w:iCs/>
              </w:rPr>
            </w:pPr>
            <w:r>
              <w:rPr>
                <w:iCs/>
              </w:rPr>
              <w:t>No c</w:t>
            </w:r>
            <w:r w:rsidRPr="00AE5FF6">
              <w:rPr>
                <w:iCs/>
              </w:rPr>
              <w:t>ars</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-1.0265</w:t>
            </w:r>
          </w:p>
        </w:tc>
        <w:tc>
          <w:tcPr>
            <w:tcW w:w="999" w:type="dxa"/>
            <w:noWrap/>
          </w:tcPr>
          <w:p w:rsidR="002C0416" w:rsidRPr="00AE5FF6" w:rsidRDefault="002C0416" w:rsidP="00AB425E">
            <w:pPr>
              <w:jc w:val="right"/>
            </w:pPr>
            <w:r w:rsidRPr="00AE5FF6">
              <w:t>-0.97</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E5FF6" w:rsidRDefault="002C0416" w:rsidP="00AB425E">
            <w:pPr>
              <w:rPr>
                <w:iCs/>
              </w:rPr>
            </w:pPr>
            <w:r>
              <w:rPr>
                <w:iCs/>
              </w:rPr>
              <w:t>Cars l</w:t>
            </w:r>
            <w:r w:rsidRPr="00AE5FF6">
              <w:rPr>
                <w:iCs/>
              </w:rPr>
              <w:t xml:space="preserve">ess than </w:t>
            </w:r>
            <w:r>
              <w:rPr>
                <w:iCs/>
              </w:rPr>
              <w:t>w</w:t>
            </w:r>
            <w:r w:rsidRPr="00AE5FF6">
              <w:rPr>
                <w:iCs/>
              </w:rPr>
              <w:t>orkers</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-1.0265</w:t>
            </w:r>
          </w:p>
        </w:tc>
        <w:tc>
          <w:tcPr>
            <w:tcW w:w="999" w:type="dxa"/>
            <w:noWrap/>
          </w:tcPr>
          <w:p w:rsidR="002C0416" w:rsidRPr="00AE5FF6" w:rsidRDefault="002C0416" w:rsidP="00AB425E">
            <w:pPr>
              <w:jc w:val="right"/>
            </w:pPr>
            <w:r w:rsidRPr="00AE5FF6">
              <w:t>-0.97</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trHeight w:val="20"/>
        </w:trPr>
        <w:tc>
          <w:tcPr>
            <w:tcW w:w="3478" w:type="dxa"/>
          </w:tcPr>
          <w:p w:rsidR="002C0416" w:rsidRPr="00AE5FF6" w:rsidRDefault="002C0416" w:rsidP="00AB425E">
            <w:pPr>
              <w:rPr>
                <w:iCs/>
              </w:rPr>
            </w:pPr>
            <w:r w:rsidRPr="00AE5FF6">
              <w:rPr>
                <w:iCs/>
              </w:rPr>
              <w:t xml:space="preserve">Cars </w:t>
            </w:r>
            <w:r>
              <w:rPr>
                <w:iCs/>
              </w:rPr>
              <w:t>m</w:t>
            </w:r>
            <w:r w:rsidRPr="00AE5FF6">
              <w:rPr>
                <w:iCs/>
              </w:rPr>
              <w:t xml:space="preserve">ore than </w:t>
            </w:r>
            <w:r>
              <w:rPr>
                <w:iCs/>
              </w:rPr>
              <w:t>w</w:t>
            </w:r>
            <w:r w:rsidRPr="00AE5FF6">
              <w:rPr>
                <w:iCs/>
              </w:rPr>
              <w:t>orkers</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0.2305</w:t>
            </w:r>
          </w:p>
        </w:tc>
        <w:tc>
          <w:tcPr>
            <w:tcW w:w="999" w:type="dxa"/>
            <w:noWrap/>
          </w:tcPr>
          <w:p w:rsidR="002C0416" w:rsidRPr="00AE5FF6" w:rsidRDefault="002C0416" w:rsidP="00AB425E">
            <w:pPr>
              <w:jc w:val="right"/>
            </w:pPr>
            <w:r w:rsidRPr="00AE5FF6">
              <w:t>0.61</w:t>
            </w:r>
          </w:p>
        </w:tc>
        <w:tc>
          <w:tcPr>
            <w:tcW w:w="1000" w:type="dxa"/>
            <w:noWrap/>
          </w:tcPr>
          <w:p w:rsidR="002C0416" w:rsidRPr="00AE5FF6" w:rsidRDefault="002C0416" w:rsidP="00AB425E">
            <w:pPr>
              <w:jc w:val="right"/>
            </w:pPr>
            <w:r w:rsidRPr="00AE5FF6">
              <w:t>0.4196</w:t>
            </w:r>
          </w:p>
        </w:tc>
        <w:tc>
          <w:tcPr>
            <w:tcW w:w="1000" w:type="dxa"/>
            <w:noWrap/>
          </w:tcPr>
          <w:p w:rsidR="002C0416" w:rsidRPr="00AE5FF6" w:rsidRDefault="002C0416" w:rsidP="00AB425E">
            <w:pPr>
              <w:jc w:val="right"/>
            </w:pPr>
            <w:r w:rsidRPr="00AE5FF6">
              <w:t>1.78</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B425E" w:rsidRDefault="002C0416" w:rsidP="00AB425E">
            <w:pPr>
              <w:rPr>
                <w:i/>
                <w:iCs/>
              </w:rPr>
            </w:pPr>
            <w:r w:rsidRPr="00AB425E">
              <w:rPr>
                <w:i/>
                <w:iCs/>
              </w:rPr>
              <w:t>Maintenance</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trHeight w:val="20"/>
        </w:trPr>
        <w:tc>
          <w:tcPr>
            <w:tcW w:w="3478" w:type="dxa"/>
          </w:tcPr>
          <w:p w:rsidR="002C0416" w:rsidRPr="00AE5FF6" w:rsidRDefault="002C0416" w:rsidP="00AB425E">
            <w:pPr>
              <w:rPr>
                <w:iCs/>
              </w:rPr>
            </w:pPr>
            <w:r>
              <w:rPr>
                <w:iCs/>
              </w:rPr>
              <w:t>Cars m</w:t>
            </w:r>
            <w:r w:rsidRPr="00AE5FF6">
              <w:rPr>
                <w:iCs/>
              </w:rPr>
              <w:t xml:space="preserve">ore than </w:t>
            </w:r>
            <w:r>
              <w:rPr>
                <w:iCs/>
              </w:rPr>
              <w:t>w</w:t>
            </w:r>
            <w:r w:rsidRPr="00AE5FF6">
              <w:rPr>
                <w:iCs/>
              </w:rPr>
              <w:t>orkers</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0.6580</w:t>
            </w:r>
          </w:p>
        </w:tc>
        <w:tc>
          <w:tcPr>
            <w:tcW w:w="999" w:type="dxa"/>
            <w:noWrap/>
          </w:tcPr>
          <w:p w:rsidR="002C0416" w:rsidRPr="00AE5FF6" w:rsidRDefault="002C0416" w:rsidP="00AB425E">
            <w:pPr>
              <w:jc w:val="right"/>
            </w:pPr>
            <w:r w:rsidRPr="00AE5FF6">
              <w:t>2.30</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B425E" w:rsidRDefault="002C0416" w:rsidP="00AB425E">
            <w:pPr>
              <w:rPr>
                <w:i/>
                <w:iCs/>
              </w:rPr>
            </w:pPr>
            <w:r w:rsidRPr="00AB425E">
              <w:rPr>
                <w:i/>
                <w:iCs/>
              </w:rPr>
              <w:t>Visiting</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trHeight w:val="20"/>
        </w:trPr>
        <w:tc>
          <w:tcPr>
            <w:tcW w:w="3478" w:type="dxa"/>
          </w:tcPr>
          <w:p w:rsidR="002C0416" w:rsidRPr="00AE5FF6" w:rsidRDefault="002C0416" w:rsidP="00AB425E">
            <w:pPr>
              <w:rPr>
                <w:iCs/>
              </w:rPr>
            </w:pPr>
            <w:r w:rsidRPr="00AE5FF6">
              <w:rPr>
                <w:iCs/>
              </w:rPr>
              <w:t xml:space="preserve">Cars </w:t>
            </w:r>
            <w:r>
              <w:rPr>
                <w:iCs/>
              </w:rPr>
              <w:t>m</w:t>
            </w:r>
            <w:r w:rsidRPr="00AE5FF6">
              <w:rPr>
                <w:iCs/>
              </w:rPr>
              <w:t xml:space="preserve">ore than </w:t>
            </w:r>
            <w:r>
              <w:rPr>
                <w:iCs/>
              </w:rPr>
              <w:t>w</w:t>
            </w:r>
            <w:r w:rsidRPr="00AE5FF6">
              <w:rPr>
                <w:iCs/>
              </w:rPr>
              <w:t>orkers</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0.5361</w:t>
            </w:r>
          </w:p>
        </w:tc>
        <w:tc>
          <w:tcPr>
            <w:tcW w:w="1000" w:type="dxa"/>
            <w:noWrap/>
          </w:tcPr>
          <w:p w:rsidR="002C0416" w:rsidRPr="00AE5FF6" w:rsidRDefault="002C0416" w:rsidP="00AB425E">
            <w:pPr>
              <w:jc w:val="right"/>
            </w:pPr>
            <w:r w:rsidRPr="00AE5FF6">
              <w:t>1.47</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B425E" w:rsidRDefault="002C0416" w:rsidP="00AB425E">
            <w:pPr>
              <w:rPr>
                <w:i/>
                <w:iCs/>
              </w:rPr>
            </w:pPr>
            <w:r w:rsidRPr="00AB425E">
              <w:rPr>
                <w:i/>
                <w:iCs/>
              </w:rPr>
              <w:t>Discretionary</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trHeight w:val="20"/>
        </w:trPr>
        <w:tc>
          <w:tcPr>
            <w:tcW w:w="3478" w:type="dxa"/>
          </w:tcPr>
          <w:p w:rsidR="002C0416" w:rsidRPr="00AE5FF6" w:rsidRDefault="002C0416" w:rsidP="00AB425E">
            <w:pPr>
              <w:rPr>
                <w:iCs/>
              </w:rPr>
            </w:pPr>
            <w:r w:rsidRPr="00AE5FF6">
              <w:rPr>
                <w:iCs/>
              </w:rPr>
              <w:t xml:space="preserve">Cars </w:t>
            </w:r>
            <w:r>
              <w:rPr>
                <w:iCs/>
              </w:rPr>
              <w:t>m</w:t>
            </w:r>
            <w:r w:rsidRPr="00AE5FF6">
              <w:rPr>
                <w:iCs/>
              </w:rPr>
              <w:t xml:space="preserve">ore than </w:t>
            </w:r>
            <w:r>
              <w:rPr>
                <w:iCs/>
              </w:rPr>
              <w:t>w</w:t>
            </w:r>
            <w:r w:rsidRPr="00AE5FF6">
              <w:rPr>
                <w:iCs/>
              </w:rPr>
              <w:t>orkers</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0.0243</w:t>
            </w:r>
          </w:p>
        </w:tc>
        <w:tc>
          <w:tcPr>
            <w:tcW w:w="999" w:type="dxa"/>
            <w:noWrap/>
          </w:tcPr>
          <w:p w:rsidR="002C0416" w:rsidRPr="00AE5FF6" w:rsidRDefault="002C0416" w:rsidP="00AB425E">
            <w:pPr>
              <w:jc w:val="right"/>
            </w:pPr>
            <w:r w:rsidRPr="00AE5FF6">
              <w:t>0.13</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shd w:val="clear" w:color="auto" w:fill="FFFFFF" w:themeFill="background1"/>
          </w:tcPr>
          <w:p w:rsidR="002C0416" w:rsidRPr="00AB425E" w:rsidRDefault="002C0416" w:rsidP="00AB425E">
            <w:pPr>
              <w:rPr>
                <w:b/>
                <w:bCs/>
                <w:i/>
                <w:iCs/>
              </w:rPr>
            </w:pPr>
            <w:r w:rsidRPr="00AB425E">
              <w:rPr>
                <w:b/>
                <w:bCs/>
                <w:i/>
                <w:iCs/>
              </w:rPr>
              <w:t>Accessibilities</w:t>
            </w:r>
          </w:p>
        </w:tc>
        <w:tc>
          <w:tcPr>
            <w:tcW w:w="999" w:type="dxa"/>
            <w:shd w:val="clear" w:color="auto" w:fill="FFFFFF" w:themeFill="background1"/>
            <w:noWrap/>
          </w:tcPr>
          <w:p w:rsidR="002C0416" w:rsidRPr="00AB425E" w:rsidRDefault="002C0416" w:rsidP="00AB425E">
            <w:pPr>
              <w:jc w:val="right"/>
              <w:rPr>
                <w:b/>
                <w:i/>
              </w:rPr>
            </w:pPr>
            <w:r w:rsidRPr="00AB425E">
              <w:rPr>
                <w:b/>
                <w:i/>
              </w:rPr>
              <w:t> </w:t>
            </w:r>
          </w:p>
        </w:tc>
        <w:tc>
          <w:tcPr>
            <w:tcW w:w="1000" w:type="dxa"/>
            <w:shd w:val="clear" w:color="auto" w:fill="FFFFFF" w:themeFill="background1"/>
            <w:noWrap/>
          </w:tcPr>
          <w:p w:rsidR="002C0416" w:rsidRPr="00AB425E" w:rsidRDefault="002C0416" w:rsidP="00AB425E">
            <w:pPr>
              <w:jc w:val="right"/>
              <w:rPr>
                <w:b/>
                <w:i/>
              </w:rPr>
            </w:pPr>
            <w:r w:rsidRPr="00AB425E">
              <w:rPr>
                <w:b/>
                <w:i/>
              </w:rPr>
              <w:t> </w:t>
            </w:r>
          </w:p>
        </w:tc>
        <w:tc>
          <w:tcPr>
            <w:tcW w:w="1000" w:type="dxa"/>
            <w:shd w:val="clear" w:color="auto" w:fill="FFFFFF" w:themeFill="background1"/>
            <w:noWrap/>
          </w:tcPr>
          <w:p w:rsidR="002C0416" w:rsidRPr="00AB425E" w:rsidRDefault="002C0416" w:rsidP="00AB425E">
            <w:pPr>
              <w:jc w:val="right"/>
              <w:rPr>
                <w:b/>
                <w:i/>
              </w:rPr>
            </w:pPr>
            <w:r w:rsidRPr="00AB425E">
              <w:rPr>
                <w:b/>
                <w:i/>
              </w:rPr>
              <w:t> </w:t>
            </w:r>
          </w:p>
        </w:tc>
        <w:tc>
          <w:tcPr>
            <w:tcW w:w="999" w:type="dxa"/>
            <w:shd w:val="clear" w:color="auto" w:fill="FFFFFF" w:themeFill="background1"/>
            <w:noWrap/>
          </w:tcPr>
          <w:p w:rsidR="002C0416" w:rsidRPr="00AB425E" w:rsidRDefault="002C0416" w:rsidP="00AB425E">
            <w:pPr>
              <w:jc w:val="right"/>
              <w:rPr>
                <w:b/>
                <w:i/>
              </w:rPr>
            </w:pPr>
            <w:r w:rsidRPr="00AB425E">
              <w:rPr>
                <w:b/>
                <w:i/>
              </w:rPr>
              <w:t> </w:t>
            </w:r>
          </w:p>
        </w:tc>
        <w:tc>
          <w:tcPr>
            <w:tcW w:w="1000" w:type="dxa"/>
            <w:shd w:val="clear" w:color="auto" w:fill="FFFFFF" w:themeFill="background1"/>
            <w:noWrap/>
          </w:tcPr>
          <w:p w:rsidR="002C0416" w:rsidRPr="00AB425E" w:rsidRDefault="002C0416" w:rsidP="00AB425E">
            <w:pPr>
              <w:jc w:val="right"/>
              <w:rPr>
                <w:b/>
                <w:i/>
              </w:rPr>
            </w:pPr>
            <w:r w:rsidRPr="00AB425E">
              <w:rPr>
                <w:b/>
                <w:i/>
              </w:rPr>
              <w:t> </w:t>
            </w:r>
          </w:p>
        </w:tc>
        <w:tc>
          <w:tcPr>
            <w:tcW w:w="1000" w:type="dxa"/>
            <w:shd w:val="clear" w:color="auto" w:fill="FFFFFF" w:themeFill="background1"/>
            <w:noWrap/>
          </w:tcPr>
          <w:p w:rsidR="002C0416" w:rsidRPr="00AB425E" w:rsidRDefault="002C0416" w:rsidP="00AB425E">
            <w:pPr>
              <w:jc w:val="right"/>
              <w:rPr>
                <w:b/>
                <w:i/>
              </w:rPr>
            </w:pPr>
            <w:r w:rsidRPr="00AB425E">
              <w:rPr>
                <w:b/>
                <w:i/>
              </w:rPr>
              <w:t> </w:t>
            </w:r>
          </w:p>
        </w:tc>
      </w:tr>
      <w:tr w:rsidR="00AB425E" w:rsidRPr="00AE5FF6" w:rsidTr="00AB425E">
        <w:trPr>
          <w:trHeight w:val="20"/>
        </w:trPr>
        <w:tc>
          <w:tcPr>
            <w:tcW w:w="3478" w:type="dxa"/>
          </w:tcPr>
          <w:p w:rsidR="002C0416" w:rsidRPr="00AE5FF6" w:rsidRDefault="002C0416" w:rsidP="00AB425E">
            <w:r w:rsidRPr="00AE5FF6">
              <w:t xml:space="preserve">Escorting </w:t>
            </w:r>
            <w:r>
              <w:t>a</w:t>
            </w:r>
            <w:r w:rsidRPr="00AE5FF6">
              <w:t>ccessibility</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0.5917</w:t>
            </w:r>
          </w:p>
        </w:tc>
        <w:tc>
          <w:tcPr>
            <w:tcW w:w="999" w:type="dxa"/>
            <w:noWrap/>
          </w:tcPr>
          <w:p w:rsidR="002C0416" w:rsidRPr="00AE5FF6" w:rsidRDefault="002C0416" w:rsidP="00AB425E">
            <w:pPr>
              <w:jc w:val="right"/>
            </w:pPr>
            <w:r w:rsidRPr="00AE5FF6">
              <w:t>1.41</w:t>
            </w:r>
          </w:p>
        </w:tc>
        <w:tc>
          <w:tcPr>
            <w:tcW w:w="1000" w:type="dxa"/>
            <w:noWrap/>
          </w:tcPr>
          <w:p w:rsidR="002C0416" w:rsidRPr="00AE5FF6" w:rsidRDefault="002C0416" w:rsidP="00AB425E">
            <w:pPr>
              <w:jc w:val="right"/>
            </w:pPr>
            <w:r w:rsidRPr="00AE5FF6">
              <w:t>0.3520</w:t>
            </w:r>
          </w:p>
        </w:tc>
        <w:tc>
          <w:tcPr>
            <w:tcW w:w="1000" w:type="dxa"/>
            <w:noWrap/>
          </w:tcPr>
          <w:p w:rsidR="002C0416" w:rsidRPr="00AE5FF6" w:rsidRDefault="002C0416" w:rsidP="00AB425E">
            <w:pPr>
              <w:jc w:val="right"/>
            </w:pPr>
            <w:r w:rsidRPr="00AE5FF6">
              <w:t>1.57</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E5FF6" w:rsidRDefault="002C0416" w:rsidP="00AB425E">
            <w:r w:rsidRPr="00AE5FF6">
              <w:t xml:space="preserve">Shopping </w:t>
            </w:r>
            <w:r>
              <w:t>a</w:t>
            </w:r>
            <w:r w:rsidRPr="00AE5FF6">
              <w:t>ccessibility</w:t>
            </w:r>
          </w:p>
        </w:tc>
        <w:tc>
          <w:tcPr>
            <w:tcW w:w="999" w:type="dxa"/>
            <w:noWrap/>
          </w:tcPr>
          <w:p w:rsidR="002C0416" w:rsidRPr="00AE5FF6" w:rsidRDefault="002C0416" w:rsidP="00AB425E">
            <w:pPr>
              <w:jc w:val="right"/>
            </w:pPr>
            <w:r w:rsidRPr="00AE5FF6">
              <w:t>1.6148</w:t>
            </w:r>
          </w:p>
        </w:tc>
        <w:tc>
          <w:tcPr>
            <w:tcW w:w="1000" w:type="dxa"/>
            <w:noWrap/>
          </w:tcPr>
          <w:p w:rsidR="002C0416" w:rsidRPr="00AE5FF6" w:rsidRDefault="002C0416" w:rsidP="00AB425E">
            <w:pPr>
              <w:jc w:val="right"/>
            </w:pPr>
            <w:r w:rsidRPr="00AE5FF6">
              <w:t>1.85</w:t>
            </w:r>
          </w:p>
        </w:tc>
        <w:tc>
          <w:tcPr>
            <w:tcW w:w="1000" w:type="dxa"/>
            <w:noWrap/>
          </w:tcPr>
          <w:p w:rsidR="002C0416" w:rsidRPr="00AE5FF6" w:rsidRDefault="002C0416" w:rsidP="00AB425E">
            <w:pPr>
              <w:jc w:val="right"/>
            </w:pPr>
            <w:r w:rsidRPr="00AE5FF6">
              <w:t>1.0369</w:t>
            </w:r>
          </w:p>
        </w:tc>
        <w:tc>
          <w:tcPr>
            <w:tcW w:w="999" w:type="dxa"/>
            <w:noWrap/>
          </w:tcPr>
          <w:p w:rsidR="002C0416" w:rsidRPr="00AE5FF6" w:rsidRDefault="002C0416" w:rsidP="00AB425E">
            <w:pPr>
              <w:jc w:val="right"/>
            </w:pPr>
            <w:r w:rsidRPr="00AE5FF6">
              <w:t>1.91</w:t>
            </w:r>
          </w:p>
        </w:tc>
        <w:tc>
          <w:tcPr>
            <w:tcW w:w="1000" w:type="dxa"/>
            <w:noWrap/>
          </w:tcPr>
          <w:p w:rsidR="002C0416" w:rsidRPr="00AE5FF6" w:rsidRDefault="002C0416" w:rsidP="00AB425E">
            <w:pPr>
              <w:jc w:val="right"/>
            </w:pPr>
            <w:r w:rsidRPr="00AE5FF6">
              <w:t>0.8434</w:t>
            </w:r>
          </w:p>
        </w:tc>
        <w:tc>
          <w:tcPr>
            <w:tcW w:w="1000" w:type="dxa"/>
            <w:noWrap/>
          </w:tcPr>
          <w:p w:rsidR="002C0416" w:rsidRPr="00AE5FF6" w:rsidRDefault="002C0416" w:rsidP="00AB425E">
            <w:pPr>
              <w:jc w:val="right"/>
            </w:pPr>
            <w:r w:rsidRPr="00AE5FF6">
              <w:t>2.50</w:t>
            </w:r>
          </w:p>
        </w:tc>
      </w:tr>
      <w:tr w:rsidR="00AB425E" w:rsidRPr="00AE5FF6" w:rsidTr="00AB425E">
        <w:trPr>
          <w:trHeight w:val="20"/>
        </w:trPr>
        <w:tc>
          <w:tcPr>
            <w:tcW w:w="3478" w:type="dxa"/>
          </w:tcPr>
          <w:p w:rsidR="002C0416" w:rsidRPr="00AE5FF6" w:rsidRDefault="002C0416" w:rsidP="00AB425E">
            <w:r w:rsidRPr="00AE5FF6">
              <w:t xml:space="preserve">Maintenance </w:t>
            </w:r>
            <w:r>
              <w:t>a</w:t>
            </w:r>
            <w:r w:rsidRPr="00AE5FF6">
              <w:t>ccessibility</w:t>
            </w:r>
          </w:p>
        </w:tc>
        <w:tc>
          <w:tcPr>
            <w:tcW w:w="999" w:type="dxa"/>
            <w:noWrap/>
          </w:tcPr>
          <w:p w:rsidR="002C0416" w:rsidRPr="00AE5FF6" w:rsidRDefault="002C0416" w:rsidP="00AB425E">
            <w:pPr>
              <w:jc w:val="right"/>
            </w:pPr>
            <w:r w:rsidRPr="00AE5FF6">
              <w:t>0.2615</w:t>
            </w:r>
          </w:p>
        </w:tc>
        <w:tc>
          <w:tcPr>
            <w:tcW w:w="1000" w:type="dxa"/>
            <w:noWrap/>
          </w:tcPr>
          <w:p w:rsidR="002C0416" w:rsidRPr="00AE5FF6" w:rsidRDefault="002C0416" w:rsidP="00AB425E">
            <w:pPr>
              <w:jc w:val="right"/>
            </w:pPr>
            <w:r w:rsidRPr="00AE5FF6">
              <w:t>0.44</w:t>
            </w:r>
          </w:p>
        </w:tc>
        <w:tc>
          <w:tcPr>
            <w:tcW w:w="1000" w:type="dxa"/>
            <w:noWrap/>
          </w:tcPr>
          <w:p w:rsidR="002C0416" w:rsidRPr="00AE5FF6" w:rsidRDefault="002C0416" w:rsidP="00AB425E">
            <w:pPr>
              <w:jc w:val="right"/>
            </w:pPr>
            <w:r w:rsidRPr="00AE5FF6">
              <w:t>0.1013</w:t>
            </w:r>
          </w:p>
        </w:tc>
        <w:tc>
          <w:tcPr>
            <w:tcW w:w="999" w:type="dxa"/>
            <w:noWrap/>
          </w:tcPr>
          <w:p w:rsidR="002C0416" w:rsidRPr="00AE5FF6" w:rsidRDefault="002C0416" w:rsidP="00AB425E">
            <w:pPr>
              <w:jc w:val="right"/>
            </w:pPr>
            <w:r w:rsidRPr="00AE5FF6">
              <w:t>0.29</w:t>
            </w:r>
          </w:p>
        </w:tc>
        <w:tc>
          <w:tcPr>
            <w:tcW w:w="1000" w:type="dxa"/>
            <w:noWrap/>
          </w:tcPr>
          <w:p w:rsidR="002C0416" w:rsidRPr="00AE5FF6" w:rsidRDefault="002C0416" w:rsidP="00AB425E">
            <w:pPr>
              <w:jc w:val="right"/>
            </w:pPr>
            <w:r w:rsidRPr="00AE5FF6">
              <w:t>0.2777</w:t>
            </w:r>
          </w:p>
        </w:tc>
        <w:tc>
          <w:tcPr>
            <w:tcW w:w="1000" w:type="dxa"/>
            <w:noWrap/>
          </w:tcPr>
          <w:p w:rsidR="002C0416" w:rsidRPr="00AE5FF6" w:rsidRDefault="002C0416" w:rsidP="00AB425E">
            <w:pPr>
              <w:jc w:val="right"/>
            </w:pPr>
            <w:r w:rsidRPr="00AE5FF6">
              <w:t>0.97</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E5FF6" w:rsidRDefault="002C0416" w:rsidP="00AB425E">
            <w:r>
              <w:t>Eating o</w:t>
            </w:r>
            <w:r w:rsidRPr="00AE5FF6">
              <w:t xml:space="preserve">ut </w:t>
            </w:r>
            <w:r>
              <w:t>a</w:t>
            </w:r>
            <w:r w:rsidRPr="00AE5FF6">
              <w:t>ccessibility</w:t>
            </w:r>
          </w:p>
        </w:tc>
        <w:tc>
          <w:tcPr>
            <w:tcW w:w="999" w:type="dxa"/>
            <w:noWrap/>
          </w:tcPr>
          <w:p w:rsidR="002C0416" w:rsidRPr="00AE5FF6" w:rsidRDefault="002C0416" w:rsidP="00AB425E">
            <w:pPr>
              <w:jc w:val="right"/>
            </w:pPr>
            <w:r w:rsidRPr="00AE5FF6">
              <w:t>1.8894</w:t>
            </w:r>
          </w:p>
        </w:tc>
        <w:tc>
          <w:tcPr>
            <w:tcW w:w="1000" w:type="dxa"/>
            <w:noWrap/>
          </w:tcPr>
          <w:p w:rsidR="002C0416" w:rsidRPr="00AE5FF6" w:rsidRDefault="002C0416" w:rsidP="00AB425E">
            <w:pPr>
              <w:jc w:val="right"/>
            </w:pPr>
            <w:r w:rsidRPr="00AE5FF6">
              <w:t>1.26</w:t>
            </w:r>
          </w:p>
        </w:tc>
        <w:tc>
          <w:tcPr>
            <w:tcW w:w="1000" w:type="dxa"/>
            <w:noWrap/>
          </w:tcPr>
          <w:p w:rsidR="002C0416" w:rsidRPr="00AE5FF6" w:rsidRDefault="002C0416" w:rsidP="00AB425E">
            <w:pPr>
              <w:jc w:val="right"/>
            </w:pPr>
            <w:r w:rsidRPr="00AE5FF6">
              <w:t>0.6412</w:t>
            </w:r>
          </w:p>
        </w:tc>
        <w:tc>
          <w:tcPr>
            <w:tcW w:w="999" w:type="dxa"/>
            <w:noWrap/>
          </w:tcPr>
          <w:p w:rsidR="002C0416" w:rsidRPr="00AE5FF6" w:rsidRDefault="002C0416" w:rsidP="00AB425E">
            <w:pPr>
              <w:jc w:val="right"/>
            </w:pPr>
            <w:r w:rsidRPr="00AE5FF6">
              <w:t>1.05</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trHeight w:val="20"/>
        </w:trPr>
        <w:tc>
          <w:tcPr>
            <w:tcW w:w="3478" w:type="dxa"/>
          </w:tcPr>
          <w:p w:rsidR="002C0416" w:rsidRPr="00AE5FF6" w:rsidRDefault="002C0416" w:rsidP="00AB425E">
            <w:r w:rsidRPr="00AE5FF6">
              <w:t xml:space="preserve">Visiting </w:t>
            </w:r>
            <w:r>
              <w:t>a</w:t>
            </w:r>
            <w:r w:rsidRPr="00AE5FF6">
              <w:t>ccessibility</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E5FF6" w:rsidRDefault="002C0416" w:rsidP="00AB425E">
            <w:r>
              <w:t>Discretionary a</w:t>
            </w:r>
            <w:r w:rsidRPr="00AE5FF6">
              <w:t>ccessibility</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0.0767</w:t>
            </w:r>
          </w:p>
        </w:tc>
        <w:tc>
          <w:tcPr>
            <w:tcW w:w="999" w:type="dxa"/>
            <w:noWrap/>
          </w:tcPr>
          <w:p w:rsidR="002C0416" w:rsidRPr="00AE5FF6" w:rsidRDefault="002C0416" w:rsidP="00AB425E">
            <w:pPr>
              <w:jc w:val="right"/>
            </w:pPr>
            <w:r w:rsidRPr="00AE5FF6">
              <w:t>0.29</w:t>
            </w:r>
          </w:p>
        </w:tc>
        <w:tc>
          <w:tcPr>
            <w:tcW w:w="1000" w:type="dxa"/>
            <w:noWrap/>
          </w:tcPr>
          <w:p w:rsidR="002C0416" w:rsidRPr="00AE5FF6" w:rsidRDefault="002C0416" w:rsidP="00AB425E">
            <w:pPr>
              <w:jc w:val="right"/>
            </w:pPr>
            <w:r w:rsidRPr="00AE5FF6">
              <w:t>0.4620</w:t>
            </w:r>
          </w:p>
        </w:tc>
        <w:tc>
          <w:tcPr>
            <w:tcW w:w="1000" w:type="dxa"/>
            <w:noWrap/>
          </w:tcPr>
          <w:p w:rsidR="002C0416" w:rsidRPr="00AE5FF6" w:rsidRDefault="002C0416" w:rsidP="00AB425E">
            <w:pPr>
              <w:jc w:val="right"/>
            </w:pPr>
            <w:r w:rsidRPr="00AE5FF6">
              <w:t>1.31</w:t>
            </w:r>
          </w:p>
        </w:tc>
      </w:tr>
      <w:tr w:rsidR="00AB425E" w:rsidRPr="00AE5FF6" w:rsidTr="00AB425E">
        <w:trPr>
          <w:trHeight w:val="20"/>
        </w:trPr>
        <w:tc>
          <w:tcPr>
            <w:tcW w:w="9476" w:type="dxa"/>
            <w:gridSpan w:val="7"/>
          </w:tcPr>
          <w:p w:rsidR="00AB425E" w:rsidRPr="00AB425E" w:rsidRDefault="00AB425E" w:rsidP="00AB425E">
            <w:pPr>
              <w:rPr>
                <w:bCs/>
                <w:i/>
                <w:iCs/>
              </w:rPr>
            </w:pPr>
            <w:r w:rsidRPr="00AB425E">
              <w:rPr>
                <w:bCs/>
                <w:i/>
                <w:iCs/>
              </w:rPr>
              <w:t>Work/school accessibility for persons with mandatory pattern</w:t>
            </w:r>
            <w:r w:rsidRPr="00AB425E">
              <w:rPr>
                <w:i/>
              </w:rPr>
              <w:t> </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263D1B" w:rsidRDefault="002C0416" w:rsidP="00AB425E">
            <w:pPr>
              <w:rPr>
                <w:bCs/>
                <w:color w:val="000000"/>
              </w:rPr>
            </w:pPr>
            <w:r w:rsidRPr="00263D1B">
              <w:rPr>
                <w:bCs/>
                <w:color w:val="000000"/>
              </w:rPr>
              <w:t xml:space="preserve">Number of </w:t>
            </w:r>
            <w:r>
              <w:rPr>
                <w:bCs/>
                <w:color w:val="000000"/>
              </w:rPr>
              <w:t>non-m</w:t>
            </w:r>
            <w:r w:rsidRPr="00263D1B">
              <w:rPr>
                <w:bCs/>
                <w:color w:val="000000"/>
              </w:rPr>
              <w:t xml:space="preserve">andatory </w:t>
            </w:r>
            <w:r>
              <w:rPr>
                <w:bCs/>
                <w:color w:val="000000"/>
              </w:rPr>
              <w:t>t</w:t>
            </w:r>
            <w:r w:rsidRPr="00263D1B">
              <w:rPr>
                <w:bCs/>
                <w:color w:val="000000"/>
              </w:rPr>
              <w:t>ours =1</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0.5143</w:t>
            </w:r>
          </w:p>
        </w:tc>
        <w:tc>
          <w:tcPr>
            <w:tcW w:w="999" w:type="dxa"/>
            <w:noWrap/>
          </w:tcPr>
          <w:p w:rsidR="002C0416" w:rsidRPr="00AE5FF6" w:rsidRDefault="002C0416" w:rsidP="00AB425E">
            <w:pPr>
              <w:jc w:val="right"/>
            </w:pPr>
            <w:r w:rsidRPr="00AE5FF6">
              <w:t>2.13</w:t>
            </w:r>
          </w:p>
        </w:tc>
        <w:tc>
          <w:tcPr>
            <w:tcW w:w="1000" w:type="dxa"/>
            <w:noWrap/>
          </w:tcPr>
          <w:p w:rsidR="002C0416" w:rsidRPr="00AE5FF6" w:rsidRDefault="002C0416" w:rsidP="00AB425E">
            <w:pPr>
              <w:jc w:val="right"/>
            </w:pPr>
            <w:r w:rsidRPr="00AE5FF6">
              <w:t>0.1146</w:t>
            </w:r>
          </w:p>
        </w:tc>
        <w:tc>
          <w:tcPr>
            <w:tcW w:w="1000" w:type="dxa"/>
            <w:noWrap/>
          </w:tcPr>
          <w:p w:rsidR="002C0416" w:rsidRPr="00AE5FF6" w:rsidRDefault="002C0416" w:rsidP="00AB425E">
            <w:pPr>
              <w:jc w:val="right"/>
            </w:pPr>
            <w:r w:rsidRPr="00AE5FF6">
              <w:t>0.29</w:t>
            </w:r>
          </w:p>
        </w:tc>
      </w:tr>
      <w:tr w:rsidR="00AB425E" w:rsidRPr="00AE5FF6" w:rsidTr="00AB425E">
        <w:trPr>
          <w:trHeight w:val="20"/>
        </w:trPr>
        <w:tc>
          <w:tcPr>
            <w:tcW w:w="3478" w:type="dxa"/>
          </w:tcPr>
          <w:p w:rsidR="002C0416" w:rsidRPr="00263D1B" w:rsidRDefault="002C0416" w:rsidP="00AB425E">
            <w:pPr>
              <w:rPr>
                <w:bCs/>
                <w:color w:val="000000"/>
              </w:rPr>
            </w:pPr>
            <w:r>
              <w:rPr>
                <w:bCs/>
                <w:color w:val="000000"/>
              </w:rPr>
              <w:t>Number of n</w:t>
            </w:r>
            <w:r w:rsidRPr="00263D1B">
              <w:rPr>
                <w:bCs/>
                <w:color w:val="000000"/>
              </w:rPr>
              <w:t>on-</w:t>
            </w:r>
            <w:r>
              <w:rPr>
                <w:bCs/>
                <w:color w:val="000000"/>
              </w:rPr>
              <w:t>m</w:t>
            </w:r>
            <w:r w:rsidRPr="00263D1B">
              <w:rPr>
                <w:bCs/>
                <w:color w:val="000000"/>
              </w:rPr>
              <w:t xml:space="preserve">andatory </w:t>
            </w:r>
            <w:r>
              <w:rPr>
                <w:bCs/>
                <w:color w:val="000000"/>
              </w:rPr>
              <w:t>t</w:t>
            </w:r>
            <w:r w:rsidRPr="00263D1B">
              <w:rPr>
                <w:bCs/>
                <w:color w:val="000000"/>
              </w:rPr>
              <w:t>ours =2</w:t>
            </w:r>
          </w:p>
        </w:tc>
        <w:tc>
          <w:tcPr>
            <w:tcW w:w="999" w:type="dxa"/>
            <w:noWrap/>
          </w:tcPr>
          <w:p w:rsidR="002C0416" w:rsidRPr="00AE5FF6" w:rsidRDefault="002C0416" w:rsidP="00AB425E">
            <w:pPr>
              <w:jc w:val="right"/>
            </w:pPr>
            <w:r w:rsidRPr="00AE5FF6">
              <w:t>0.8484</w:t>
            </w:r>
          </w:p>
        </w:tc>
        <w:tc>
          <w:tcPr>
            <w:tcW w:w="1000" w:type="dxa"/>
            <w:noWrap/>
          </w:tcPr>
          <w:p w:rsidR="002C0416" w:rsidRPr="00AE5FF6" w:rsidRDefault="002C0416" w:rsidP="00AB425E">
            <w:pPr>
              <w:jc w:val="right"/>
            </w:pPr>
            <w:r w:rsidRPr="00AE5FF6">
              <w:t>0.86</w:t>
            </w:r>
          </w:p>
        </w:tc>
        <w:tc>
          <w:tcPr>
            <w:tcW w:w="1000" w:type="dxa"/>
            <w:noWrap/>
          </w:tcPr>
          <w:p w:rsidR="002C0416" w:rsidRPr="00AE5FF6" w:rsidRDefault="002C0416" w:rsidP="00AB425E">
            <w:pPr>
              <w:jc w:val="right"/>
            </w:pPr>
            <w:r w:rsidRPr="00AE5FF6">
              <w:t>1.2078</w:t>
            </w:r>
          </w:p>
        </w:tc>
        <w:tc>
          <w:tcPr>
            <w:tcW w:w="999" w:type="dxa"/>
            <w:noWrap/>
          </w:tcPr>
          <w:p w:rsidR="002C0416" w:rsidRPr="00AE5FF6" w:rsidRDefault="002C0416" w:rsidP="00AB425E">
            <w:pPr>
              <w:jc w:val="right"/>
            </w:pPr>
            <w:r w:rsidRPr="00AE5FF6">
              <w:t>1.18</w:t>
            </w:r>
          </w:p>
        </w:tc>
        <w:tc>
          <w:tcPr>
            <w:tcW w:w="1000" w:type="dxa"/>
            <w:noWrap/>
          </w:tcPr>
          <w:p w:rsidR="002C0416" w:rsidRPr="00AE5FF6" w:rsidRDefault="002C0416" w:rsidP="00AB425E">
            <w:pPr>
              <w:jc w:val="right"/>
            </w:pPr>
            <w:r w:rsidRPr="00AE5FF6">
              <w:t>0.5810</w:t>
            </w:r>
          </w:p>
        </w:tc>
        <w:tc>
          <w:tcPr>
            <w:tcW w:w="1000" w:type="dxa"/>
            <w:noWrap/>
          </w:tcPr>
          <w:p w:rsidR="002C0416" w:rsidRPr="00AE5FF6" w:rsidRDefault="002C0416" w:rsidP="00AB425E">
            <w:pPr>
              <w:jc w:val="right"/>
            </w:pPr>
            <w:r w:rsidRPr="00AE5FF6">
              <w:t>0.67</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263D1B" w:rsidRDefault="002C0416" w:rsidP="00AB425E">
            <w:pPr>
              <w:rPr>
                <w:bCs/>
                <w:color w:val="000000"/>
              </w:rPr>
            </w:pPr>
            <w:r>
              <w:rPr>
                <w:bCs/>
                <w:color w:val="000000"/>
              </w:rPr>
              <w:t>Number of non-m</w:t>
            </w:r>
            <w:r w:rsidRPr="00263D1B">
              <w:rPr>
                <w:bCs/>
                <w:color w:val="000000"/>
              </w:rPr>
              <w:t xml:space="preserve">andatory </w:t>
            </w:r>
            <w:r>
              <w:rPr>
                <w:bCs/>
                <w:color w:val="000000"/>
              </w:rPr>
              <w:t>t</w:t>
            </w:r>
            <w:r w:rsidRPr="00263D1B">
              <w:rPr>
                <w:bCs/>
                <w:color w:val="000000"/>
              </w:rPr>
              <w:t>ours &gt;=3</w:t>
            </w:r>
          </w:p>
        </w:tc>
        <w:tc>
          <w:tcPr>
            <w:tcW w:w="999" w:type="dxa"/>
            <w:noWrap/>
          </w:tcPr>
          <w:p w:rsidR="002C0416" w:rsidRPr="00AE5FF6" w:rsidRDefault="002C0416" w:rsidP="00AB425E">
            <w:pPr>
              <w:jc w:val="right"/>
            </w:pPr>
            <w:r w:rsidRPr="00AE5FF6">
              <w:t>0.8484</w:t>
            </w:r>
          </w:p>
        </w:tc>
        <w:tc>
          <w:tcPr>
            <w:tcW w:w="1000" w:type="dxa"/>
            <w:noWrap/>
          </w:tcPr>
          <w:p w:rsidR="002C0416" w:rsidRPr="00AE5FF6" w:rsidRDefault="002C0416" w:rsidP="00AB425E">
            <w:pPr>
              <w:jc w:val="right"/>
            </w:pPr>
            <w:r w:rsidRPr="00AE5FF6">
              <w:t>0.86</w:t>
            </w:r>
          </w:p>
        </w:tc>
        <w:tc>
          <w:tcPr>
            <w:tcW w:w="1000" w:type="dxa"/>
            <w:noWrap/>
          </w:tcPr>
          <w:p w:rsidR="002C0416" w:rsidRPr="00AE5FF6" w:rsidRDefault="002C0416" w:rsidP="00AB425E">
            <w:pPr>
              <w:jc w:val="right"/>
            </w:pPr>
            <w:r w:rsidRPr="00AE5FF6">
              <w:t>1.2078</w:t>
            </w:r>
          </w:p>
        </w:tc>
        <w:tc>
          <w:tcPr>
            <w:tcW w:w="999" w:type="dxa"/>
            <w:noWrap/>
          </w:tcPr>
          <w:p w:rsidR="002C0416" w:rsidRPr="00AE5FF6" w:rsidRDefault="002C0416" w:rsidP="00AB425E">
            <w:pPr>
              <w:jc w:val="right"/>
            </w:pPr>
            <w:r w:rsidRPr="00AE5FF6">
              <w:t>1.18</w:t>
            </w:r>
          </w:p>
        </w:tc>
        <w:tc>
          <w:tcPr>
            <w:tcW w:w="1000" w:type="dxa"/>
            <w:noWrap/>
          </w:tcPr>
          <w:p w:rsidR="002C0416" w:rsidRPr="00AE5FF6" w:rsidRDefault="002C0416" w:rsidP="00AB425E">
            <w:pPr>
              <w:jc w:val="right"/>
            </w:pPr>
            <w:r w:rsidRPr="00AE5FF6">
              <w:t>0.5810</w:t>
            </w:r>
          </w:p>
        </w:tc>
        <w:tc>
          <w:tcPr>
            <w:tcW w:w="1000" w:type="dxa"/>
            <w:noWrap/>
          </w:tcPr>
          <w:p w:rsidR="002C0416" w:rsidRPr="00AE5FF6" w:rsidRDefault="002C0416" w:rsidP="00AB425E">
            <w:pPr>
              <w:jc w:val="right"/>
            </w:pPr>
            <w:r w:rsidRPr="00AE5FF6">
              <w:t>0.67</w:t>
            </w:r>
          </w:p>
        </w:tc>
      </w:tr>
      <w:tr w:rsidR="00AB425E" w:rsidRPr="00AE5FF6" w:rsidTr="00AB425E">
        <w:trPr>
          <w:trHeight w:val="20"/>
        </w:trPr>
        <w:tc>
          <w:tcPr>
            <w:tcW w:w="9476" w:type="dxa"/>
            <w:gridSpan w:val="7"/>
            <w:shd w:val="clear" w:color="auto" w:fill="FFFFFF" w:themeFill="background1"/>
          </w:tcPr>
          <w:p w:rsidR="00AB425E" w:rsidRPr="00AB425E" w:rsidRDefault="00AB425E" w:rsidP="00AB425E">
            <w:pPr>
              <w:rPr>
                <w:b/>
                <w:i/>
              </w:rPr>
            </w:pPr>
            <w:r w:rsidRPr="00AB425E">
              <w:rPr>
                <w:b/>
                <w:bCs/>
                <w:i/>
                <w:iCs/>
              </w:rPr>
              <w:t>Population density at home location</w:t>
            </w:r>
            <w:r w:rsidRPr="00AB425E">
              <w:rPr>
                <w:b/>
                <w:i/>
              </w:rPr>
              <w:t> </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E5FF6" w:rsidRDefault="002C0416" w:rsidP="00AB425E">
            <w:r w:rsidRPr="00AE5FF6">
              <w:t xml:space="preserve">Visiting </w:t>
            </w:r>
            <w:r>
              <w:t>t</w:t>
            </w:r>
            <w:r w:rsidRPr="00AE5FF6">
              <w:t>our</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0.0365</w:t>
            </w:r>
          </w:p>
        </w:tc>
        <w:tc>
          <w:tcPr>
            <w:tcW w:w="999" w:type="dxa"/>
            <w:noWrap/>
          </w:tcPr>
          <w:p w:rsidR="002C0416" w:rsidRPr="00AE5FF6" w:rsidRDefault="002C0416" w:rsidP="00AB425E">
            <w:pPr>
              <w:jc w:val="right"/>
            </w:pPr>
            <w:r w:rsidRPr="00AE5FF6">
              <w:t>1.72</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trHeight w:val="20"/>
        </w:trPr>
        <w:tc>
          <w:tcPr>
            <w:tcW w:w="3478" w:type="dxa"/>
          </w:tcPr>
          <w:p w:rsidR="002C0416" w:rsidRPr="00AB425E" w:rsidRDefault="002C0416" w:rsidP="00AB425E">
            <w:pPr>
              <w:rPr>
                <w:bCs/>
                <w:i/>
                <w:iCs/>
              </w:rPr>
            </w:pPr>
            <w:r w:rsidRPr="00AB425E">
              <w:rPr>
                <w:bCs/>
                <w:i/>
                <w:iCs/>
              </w:rPr>
              <w:t>Dwelling type - detached home</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E5FF6" w:rsidRDefault="002C0416" w:rsidP="00AB425E">
            <w:r>
              <w:t>Eating out t</w:t>
            </w:r>
            <w:r w:rsidRPr="00AE5FF6">
              <w:t>our</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 </w:t>
            </w:r>
          </w:p>
        </w:tc>
        <w:tc>
          <w:tcPr>
            <w:tcW w:w="999" w:type="dxa"/>
            <w:noWrap/>
          </w:tcPr>
          <w:p w:rsidR="002C0416" w:rsidRPr="00AE5FF6" w:rsidRDefault="002C0416" w:rsidP="00AB425E">
            <w:pPr>
              <w:jc w:val="right"/>
            </w:pPr>
            <w:r w:rsidRPr="00AE5FF6">
              <w:t> </w:t>
            </w:r>
          </w:p>
        </w:tc>
        <w:tc>
          <w:tcPr>
            <w:tcW w:w="1000" w:type="dxa"/>
            <w:noWrap/>
          </w:tcPr>
          <w:p w:rsidR="002C0416" w:rsidRPr="00AE5FF6" w:rsidRDefault="002C0416" w:rsidP="00AB425E">
            <w:pPr>
              <w:jc w:val="right"/>
            </w:pPr>
            <w:r w:rsidRPr="00AE5FF6">
              <w:t>-0.8693</w:t>
            </w:r>
          </w:p>
        </w:tc>
        <w:tc>
          <w:tcPr>
            <w:tcW w:w="1000" w:type="dxa"/>
            <w:noWrap/>
          </w:tcPr>
          <w:p w:rsidR="002C0416" w:rsidRPr="00AE5FF6" w:rsidRDefault="002C0416" w:rsidP="00AB425E">
            <w:pPr>
              <w:jc w:val="right"/>
            </w:pPr>
            <w:r w:rsidRPr="00AE5FF6">
              <w:t>-1.79</w:t>
            </w:r>
          </w:p>
        </w:tc>
      </w:tr>
      <w:tr w:rsidR="00AB425E" w:rsidRPr="00AE5FF6" w:rsidTr="00AB425E">
        <w:trPr>
          <w:trHeight w:val="20"/>
        </w:trPr>
        <w:tc>
          <w:tcPr>
            <w:tcW w:w="3478" w:type="dxa"/>
            <w:shd w:val="clear" w:color="auto" w:fill="FFFFFF" w:themeFill="background1"/>
          </w:tcPr>
          <w:p w:rsidR="002C0416" w:rsidRPr="00AE5FF6" w:rsidRDefault="002C0416" w:rsidP="00AB425E">
            <w:r w:rsidRPr="00AE5FF6">
              <w:t> </w:t>
            </w:r>
          </w:p>
        </w:tc>
        <w:tc>
          <w:tcPr>
            <w:tcW w:w="999" w:type="dxa"/>
            <w:shd w:val="clear" w:color="auto" w:fill="FFFFFF" w:themeFill="background1"/>
            <w:noWrap/>
          </w:tcPr>
          <w:p w:rsidR="002C0416" w:rsidRPr="00AE5FF6" w:rsidRDefault="002C0416" w:rsidP="00AB425E">
            <w:pPr>
              <w:jc w:val="right"/>
            </w:pPr>
            <w:r w:rsidRPr="00AE5FF6">
              <w:t> </w:t>
            </w:r>
          </w:p>
        </w:tc>
        <w:tc>
          <w:tcPr>
            <w:tcW w:w="1000" w:type="dxa"/>
            <w:shd w:val="clear" w:color="auto" w:fill="FFFFFF" w:themeFill="background1"/>
            <w:noWrap/>
          </w:tcPr>
          <w:p w:rsidR="002C0416" w:rsidRPr="00AE5FF6" w:rsidRDefault="002C0416" w:rsidP="00AB425E">
            <w:pPr>
              <w:jc w:val="right"/>
            </w:pPr>
            <w:r w:rsidRPr="00AE5FF6">
              <w:t> </w:t>
            </w:r>
          </w:p>
        </w:tc>
        <w:tc>
          <w:tcPr>
            <w:tcW w:w="1000" w:type="dxa"/>
            <w:shd w:val="clear" w:color="auto" w:fill="FFFFFF" w:themeFill="background1"/>
            <w:noWrap/>
          </w:tcPr>
          <w:p w:rsidR="002C0416" w:rsidRPr="00AE5FF6" w:rsidRDefault="002C0416" w:rsidP="00AB425E">
            <w:pPr>
              <w:jc w:val="right"/>
            </w:pPr>
            <w:r w:rsidRPr="00AE5FF6">
              <w:t> </w:t>
            </w:r>
          </w:p>
        </w:tc>
        <w:tc>
          <w:tcPr>
            <w:tcW w:w="999" w:type="dxa"/>
            <w:shd w:val="clear" w:color="auto" w:fill="FFFFFF" w:themeFill="background1"/>
            <w:noWrap/>
          </w:tcPr>
          <w:p w:rsidR="002C0416" w:rsidRPr="00AE5FF6" w:rsidRDefault="002C0416" w:rsidP="00AB425E">
            <w:pPr>
              <w:jc w:val="right"/>
            </w:pPr>
            <w:r w:rsidRPr="00AE5FF6">
              <w:t> </w:t>
            </w:r>
          </w:p>
        </w:tc>
        <w:tc>
          <w:tcPr>
            <w:tcW w:w="1000" w:type="dxa"/>
            <w:shd w:val="clear" w:color="auto" w:fill="FFFFFF" w:themeFill="background1"/>
            <w:noWrap/>
          </w:tcPr>
          <w:p w:rsidR="002C0416" w:rsidRPr="00AE5FF6" w:rsidRDefault="002C0416" w:rsidP="00AB425E">
            <w:pPr>
              <w:jc w:val="right"/>
            </w:pPr>
            <w:r w:rsidRPr="00AE5FF6">
              <w:t> </w:t>
            </w:r>
          </w:p>
        </w:tc>
        <w:tc>
          <w:tcPr>
            <w:tcW w:w="1000" w:type="dxa"/>
            <w:shd w:val="clear" w:color="auto" w:fill="FFFFFF" w:themeFill="background1"/>
            <w:noWrap/>
          </w:tcPr>
          <w:p w:rsidR="002C0416" w:rsidRPr="00AE5FF6" w:rsidRDefault="002C0416" w:rsidP="00AB425E">
            <w:pPr>
              <w:jc w:val="right"/>
            </w:pPr>
            <w:r w:rsidRPr="00AE5FF6">
              <w:t> </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E5FF6" w:rsidRDefault="002C0416" w:rsidP="00AB425E">
            <w:r>
              <w:t>Number of o</w:t>
            </w:r>
            <w:r w:rsidRPr="00AE5FF6">
              <w:t>bservations</w:t>
            </w:r>
          </w:p>
        </w:tc>
        <w:tc>
          <w:tcPr>
            <w:tcW w:w="1999" w:type="dxa"/>
            <w:gridSpan w:val="2"/>
          </w:tcPr>
          <w:p w:rsidR="002C0416" w:rsidRPr="00AE5FF6" w:rsidRDefault="002C0416" w:rsidP="00AB425E">
            <w:pPr>
              <w:jc w:val="right"/>
            </w:pPr>
            <w:r w:rsidRPr="00AE5FF6">
              <w:t>285</w:t>
            </w:r>
          </w:p>
        </w:tc>
        <w:tc>
          <w:tcPr>
            <w:tcW w:w="1999" w:type="dxa"/>
            <w:gridSpan w:val="2"/>
          </w:tcPr>
          <w:p w:rsidR="002C0416" w:rsidRPr="00AE5FF6" w:rsidRDefault="002C0416" w:rsidP="00AB425E">
            <w:pPr>
              <w:jc w:val="right"/>
            </w:pPr>
            <w:r w:rsidRPr="00AE5FF6">
              <w:t>1,102</w:t>
            </w:r>
          </w:p>
        </w:tc>
        <w:tc>
          <w:tcPr>
            <w:tcW w:w="2000" w:type="dxa"/>
            <w:gridSpan w:val="2"/>
          </w:tcPr>
          <w:p w:rsidR="002C0416" w:rsidRPr="00AE5FF6" w:rsidRDefault="002C0416" w:rsidP="00AB425E">
            <w:pPr>
              <w:jc w:val="right"/>
            </w:pPr>
            <w:r w:rsidRPr="00AE5FF6">
              <w:t>569</w:t>
            </w:r>
          </w:p>
        </w:tc>
      </w:tr>
      <w:tr w:rsidR="00AB425E" w:rsidRPr="00AE5FF6" w:rsidTr="00AB425E">
        <w:trPr>
          <w:trHeight w:val="20"/>
        </w:trPr>
        <w:tc>
          <w:tcPr>
            <w:tcW w:w="3478" w:type="dxa"/>
          </w:tcPr>
          <w:p w:rsidR="002C0416" w:rsidRPr="00AE5FF6" w:rsidRDefault="002C0416" w:rsidP="00AB425E">
            <w:r w:rsidRPr="00AE5FF6">
              <w:t xml:space="preserve">Likelihood with </w:t>
            </w:r>
            <w:r>
              <w:t>c</w:t>
            </w:r>
            <w:r w:rsidRPr="00AE5FF6">
              <w:t>onstants only</w:t>
            </w:r>
          </w:p>
        </w:tc>
        <w:tc>
          <w:tcPr>
            <w:tcW w:w="1999" w:type="dxa"/>
            <w:gridSpan w:val="2"/>
          </w:tcPr>
          <w:p w:rsidR="002C0416" w:rsidRPr="00AE5FF6" w:rsidRDefault="002C0416" w:rsidP="00AB425E">
            <w:pPr>
              <w:jc w:val="right"/>
            </w:pPr>
            <w:r w:rsidRPr="00AE5FF6">
              <w:t>-339.64</w:t>
            </w:r>
          </w:p>
        </w:tc>
        <w:tc>
          <w:tcPr>
            <w:tcW w:w="1999" w:type="dxa"/>
            <w:gridSpan w:val="2"/>
          </w:tcPr>
          <w:p w:rsidR="002C0416" w:rsidRPr="00AE5FF6" w:rsidRDefault="002C0416" w:rsidP="00AB425E">
            <w:pPr>
              <w:jc w:val="right"/>
            </w:pPr>
            <w:r w:rsidRPr="00AE5FF6">
              <w:t>-1260.55</w:t>
            </w:r>
          </w:p>
        </w:tc>
        <w:tc>
          <w:tcPr>
            <w:tcW w:w="2000" w:type="dxa"/>
            <w:gridSpan w:val="2"/>
          </w:tcPr>
          <w:p w:rsidR="002C0416" w:rsidRPr="00AE5FF6" w:rsidRDefault="002C0416" w:rsidP="00AB425E">
            <w:pPr>
              <w:jc w:val="right"/>
            </w:pPr>
            <w:r w:rsidRPr="00AE5FF6">
              <w:t>-1232.72</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E5FF6" w:rsidRDefault="002C0416" w:rsidP="00AB425E">
            <w:r w:rsidRPr="00AE5FF6">
              <w:t>Final likelihood</w:t>
            </w:r>
          </w:p>
        </w:tc>
        <w:tc>
          <w:tcPr>
            <w:tcW w:w="1999" w:type="dxa"/>
            <w:gridSpan w:val="2"/>
          </w:tcPr>
          <w:p w:rsidR="002C0416" w:rsidRPr="00AE5FF6" w:rsidRDefault="002C0416" w:rsidP="00AB425E">
            <w:pPr>
              <w:jc w:val="right"/>
            </w:pPr>
            <w:r w:rsidRPr="00AE5FF6">
              <w:t>-327.26</w:t>
            </w:r>
          </w:p>
        </w:tc>
        <w:tc>
          <w:tcPr>
            <w:tcW w:w="1999" w:type="dxa"/>
            <w:gridSpan w:val="2"/>
          </w:tcPr>
          <w:p w:rsidR="002C0416" w:rsidRPr="00AE5FF6" w:rsidRDefault="002C0416" w:rsidP="00AB425E">
            <w:pPr>
              <w:jc w:val="right"/>
            </w:pPr>
            <w:r w:rsidRPr="00AE5FF6">
              <w:t>-1193.99</w:t>
            </w:r>
          </w:p>
        </w:tc>
        <w:tc>
          <w:tcPr>
            <w:tcW w:w="2000" w:type="dxa"/>
            <w:gridSpan w:val="2"/>
          </w:tcPr>
          <w:p w:rsidR="002C0416" w:rsidRPr="00AE5FF6" w:rsidRDefault="002C0416" w:rsidP="00AB425E">
            <w:pPr>
              <w:jc w:val="right"/>
            </w:pPr>
            <w:r w:rsidRPr="00AE5FF6">
              <w:t>-1110.74</w:t>
            </w:r>
          </w:p>
        </w:tc>
      </w:tr>
      <w:tr w:rsidR="00AB425E" w:rsidRPr="00AE5FF6" w:rsidTr="00AB425E">
        <w:trPr>
          <w:trHeight w:val="20"/>
        </w:trPr>
        <w:tc>
          <w:tcPr>
            <w:tcW w:w="3478" w:type="dxa"/>
          </w:tcPr>
          <w:p w:rsidR="002C0416" w:rsidRPr="00AE5FF6" w:rsidRDefault="002C0416" w:rsidP="00AB425E">
            <w:r w:rsidRPr="00AE5FF6">
              <w:t>ρ² w.r.t. zero</w:t>
            </w:r>
          </w:p>
        </w:tc>
        <w:tc>
          <w:tcPr>
            <w:tcW w:w="1999" w:type="dxa"/>
            <w:gridSpan w:val="2"/>
          </w:tcPr>
          <w:p w:rsidR="002C0416" w:rsidRPr="00AE5FF6" w:rsidRDefault="002C0416" w:rsidP="00AB425E">
            <w:pPr>
              <w:jc w:val="right"/>
            </w:pPr>
            <w:r w:rsidRPr="00AE5FF6">
              <w:t>0.763</w:t>
            </w:r>
          </w:p>
        </w:tc>
        <w:tc>
          <w:tcPr>
            <w:tcW w:w="1999" w:type="dxa"/>
            <w:gridSpan w:val="2"/>
          </w:tcPr>
          <w:p w:rsidR="002C0416" w:rsidRPr="00AE5FF6" w:rsidRDefault="002C0416" w:rsidP="00AB425E">
            <w:pPr>
              <w:jc w:val="right"/>
            </w:pPr>
            <w:r w:rsidRPr="00AE5FF6">
              <w:t>0.7765</w:t>
            </w:r>
          </w:p>
        </w:tc>
        <w:tc>
          <w:tcPr>
            <w:tcW w:w="2000" w:type="dxa"/>
            <w:gridSpan w:val="2"/>
          </w:tcPr>
          <w:p w:rsidR="002C0416" w:rsidRPr="00AE5FF6" w:rsidRDefault="002C0416" w:rsidP="00AB425E">
            <w:pPr>
              <w:jc w:val="right"/>
            </w:pPr>
            <w:r w:rsidRPr="00AE5FF6">
              <w:t>0.5967</w:t>
            </w:r>
          </w:p>
        </w:tc>
      </w:tr>
      <w:tr w:rsidR="00AB425E" w:rsidRPr="00AE5FF6" w:rsidTr="00AB425E">
        <w:trPr>
          <w:cnfStyle w:val="000000100000" w:firstRow="0" w:lastRow="0" w:firstColumn="0" w:lastColumn="0" w:oddVBand="0" w:evenVBand="0" w:oddHBand="1" w:evenHBand="0" w:firstRowFirstColumn="0" w:firstRowLastColumn="0" w:lastRowFirstColumn="0" w:lastRowLastColumn="0"/>
          <w:trHeight w:val="20"/>
        </w:trPr>
        <w:tc>
          <w:tcPr>
            <w:tcW w:w="3478" w:type="dxa"/>
          </w:tcPr>
          <w:p w:rsidR="002C0416" w:rsidRPr="00AE5FF6" w:rsidRDefault="002C0416" w:rsidP="00AB425E">
            <w:pPr>
              <w:rPr>
                <w:lang w:val="fr-FR"/>
              </w:rPr>
            </w:pPr>
            <w:r w:rsidRPr="00AE5FF6">
              <w:t>ρ</w:t>
            </w:r>
            <w:r w:rsidRPr="00AE5FF6">
              <w:rPr>
                <w:lang w:val="fr-FR"/>
              </w:rPr>
              <w:t>² w.r.t. constants</w:t>
            </w:r>
          </w:p>
        </w:tc>
        <w:tc>
          <w:tcPr>
            <w:tcW w:w="1999" w:type="dxa"/>
            <w:gridSpan w:val="2"/>
          </w:tcPr>
          <w:p w:rsidR="002C0416" w:rsidRPr="00AE5FF6" w:rsidRDefault="002C0416" w:rsidP="00AB425E">
            <w:pPr>
              <w:jc w:val="right"/>
            </w:pPr>
            <w:r w:rsidRPr="00AE5FF6">
              <w:t>0.0364</w:t>
            </w:r>
          </w:p>
        </w:tc>
        <w:tc>
          <w:tcPr>
            <w:tcW w:w="1999" w:type="dxa"/>
            <w:gridSpan w:val="2"/>
          </w:tcPr>
          <w:p w:rsidR="002C0416" w:rsidRPr="00AE5FF6" w:rsidRDefault="002C0416" w:rsidP="00AB425E">
            <w:pPr>
              <w:jc w:val="right"/>
            </w:pPr>
            <w:r w:rsidRPr="00AE5FF6">
              <w:t>0.0536</w:t>
            </w:r>
          </w:p>
        </w:tc>
        <w:tc>
          <w:tcPr>
            <w:tcW w:w="2000" w:type="dxa"/>
            <w:gridSpan w:val="2"/>
          </w:tcPr>
          <w:p w:rsidR="002C0416" w:rsidRPr="00AE5FF6" w:rsidRDefault="002C0416" w:rsidP="00AB425E">
            <w:pPr>
              <w:jc w:val="right"/>
            </w:pPr>
            <w:r w:rsidRPr="00AE5FF6">
              <w:t>0.0989</w:t>
            </w:r>
          </w:p>
        </w:tc>
      </w:tr>
    </w:tbl>
    <w:p w:rsidR="002C0416" w:rsidRPr="002E36B4" w:rsidRDefault="002C0416" w:rsidP="006D2C3D"/>
    <w:p w:rsidR="006307F0" w:rsidRDefault="006307F0" w:rsidP="006D2C3D">
      <w:r>
        <w:br w:type="page"/>
      </w:r>
    </w:p>
    <w:p w:rsidR="003A7564" w:rsidRDefault="003A7564" w:rsidP="004B5F45">
      <w:pPr>
        <w:pStyle w:val="Heading3"/>
      </w:pPr>
      <w:bookmarkStart w:id="210" w:name="_Toc343258705"/>
      <w:r>
        <w:t>4.4.2</w:t>
      </w:r>
      <w:r w:rsidR="004B5F45">
        <w:tab/>
      </w:r>
      <w:r>
        <w:t>Individual Non-Mandatory Tour Primary Destination Choice</w:t>
      </w:r>
      <w:bookmarkEnd w:id="210"/>
      <w:r w:rsidR="004B5F45">
        <w:t xml:space="preserve"> </w:t>
      </w:r>
    </w:p>
    <w:p w:rsidR="006307F0" w:rsidRDefault="0046670C" w:rsidP="006D2C3D">
      <w:r>
        <w:t>The</w:t>
      </w:r>
      <w:r w:rsidR="006307F0">
        <w:t xml:space="preserve"> non-mandatory purpose destination choice model was estimated using SANDAG's 2006 household interview survey.</w:t>
      </w:r>
      <w:r w:rsidR="00F51D62">
        <w:t xml:space="preserve">  Non-mandatory purposes are those other than work and school.  </w:t>
      </w:r>
      <w:r w:rsidR="006307F0">
        <w:t>A number of explanatory variables were tested in the destination choice models, including mode choice logsums (as a measure of accessibility), travel distance, household and person attributes (such as household income, auto ownership, number of adults, person age), and land-use or urban form variables (such as population-to-employment ratio, employment density, and intersection density).</w:t>
      </w:r>
      <w:r w:rsidR="006D4638">
        <w:t xml:space="preserve"> </w:t>
      </w:r>
      <w:r w:rsidR="006307F0">
        <w:t>The models were estimated in ALOGIT software as a multinomial logit model. Final model estimation results for each purpose are contained in the appendix.</w:t>
      </w:r>
      <w:r w:rsidR="006D4638">
        <w:t xml:space="preserve"> </w:t>
      </w:r>
    </w:p>
    <w:p w:rsidR="006307F0" w:rsidRPr="00C64319" w:rsidRDefault="000206E0" w:rsidP="006D2C3D">
      <w:pPr>
        <w:pStyle w:val="Heading4"/>
        <w:rPr>
          <w:rFonts w:eastAsia="Times New Roman"/>
        </w:rPr>
      </w:pPr>
      <w:r>
        <w:rPr>
          <w:rFonts w:eastAsia="Times New Roman"/>
        </w:rPr>
        <w:t>Utility Specification</w:t>
      </w:r>
    </w:p>
    <w:p w:rsidR="006307F0" w:rsidRDefault="006307F0" w:rsidP="006D2C3D">
      <w:r>
        <w:t>The tour destination choice model predicts the primary destination for the tour at the level of the Master Geographic Reference Area (MGRA).</w:t>
      </w:r>
      <w:r w:rsidR="006D4638">
        <w:t xml:space="preserve"> </w:t>
      </w:r>
      <w:r>
        <w:t>There are a total of 33,000 MGRAs in the San Diego regional travel demand model.</w:t>
      </w:r>
      <w:r w:rsidR="006D4638">
        <w:t xml:space="preserve"> </w:t>
      </w:r>
      <w:r>
        <w:t>There are two stages involved in both the estimation and application of the model.</w:t>
      </w:r>
      <w:r w:rsidR="006D4638">
        <w:t xml:space="preserve"> </w:t>
      </w:r>
      <w:r>
        <w:t>In the first phase, a list of sampled MGRAs is created by the sampling procedure described below.</w:t>
      </w:r>
      <w:r w:rsidR="006D4638">
        <w:t xml:space="preserve"> </w:t>
      </w:r>
      <w:r>
        <w:t>In the second phase, the full model is applied to each sampled alternative and a destination MGRA is selected.</w:t>
      </w:r>
      <w:r w:rsidR="006D4638">
        <w:t xml:space="preserve"> </w:t>
      </w:r>
      <w:r>
        <w:t>The two-stage procedure is necessary in order to minimize the computational burden associated with computing mode choice logsums for each tour to each of 33,000 MGRAs.</w:t>
      </w:r>
      <w:r w:rsidR="006D4638">
        <w:t xml:space="preserve"> </w:t>
      </w:r>
      <w:r>
        <w:t>In estimation, 600 destination MGRAs were sampled.</w:t>
      </w:r>
      <w:r w:rsidR="006D4638">
        <w:t xml:space="preserve"> </w:t>
      </w:r>
      <w:r>
        <w:t>In application, the model considers 30 sampled MGRAs.</w:t>
      </w:r>
    </w:p>
    <w:p w:rsidR="006307F0" w:rsidRPr="003976F8" w:rsidRDefault="006307F0" w:rsidP="006D2C3D">
      <w:r w:rsidRPr="006777EE">
        <w:t>The utility (</w:t>
      </w:r>
      <w:r w:rsidRPr="00E73305">
        <w:rPr>
          <w:position w:val="-14"/>
        </w:rPr>
        <w:object w:dxaOrig="400" w:dyaOrig="400">
          <v:shape id="_x0000_i1081" type="#_x0000_t75" style="width:21.05pt;height:21.05pt" o:ole="">
            <v:imagedata r:id="rId48" o:title=""/>
          </v:shape>
          <o:OLEObject Type="Embed" ProgID="Equation.3" ShapeID="_x0000_i1081" DrawAspect="Content" ObjectID="_1431931542" r:id="rId162"/>
        </w:object>
      </w:r>
      <w:r w:rsidRPr="006777EE">
        <w:t xml:space="preserve">) of choosing a destination </w:t>
      </w:r>
      <w:r>
        <w:t xml:space="preserve">MGRA </w:t>
      </w:r>
      <w:r w:rsidRPr="006777EE">
        <w:t>(</w:t>
      </w:r>
      <w:r w:rsidRPr="00081E3A">
        <w:t>j</w:t>
      </w:r>
      <w:r w:rsidRPr="006777EE">
        <w:t>) for an individual (</w:t>
      </w:r>
      <w:r w:rsidRPr="00081E3A">
        <w:t>n</w:t>
      </w:r>
      <w:r w:rsidRPr="006777EE">
        <w:t>)</w:t>
      </w:r>
      <w:r>
        <w:t xml:space="preserve"> for purpose (k) from origin</w:t>
      </w:r>
      <w:r w:rsidRPr="006777EE">
        <w:t xml:space="preserve"> </w:t>
      </w:r>
      <w:r>
        <w:t>MGRA</w:t>
      </w:r>
      <w:r w:rsidRPr="006777EE">
        <w:t xml:space="preserve"> (</w:t>
      </w:r>
      <w:r w:rsidRPr="00081E3A">
        <w:t>i</w:t>
      </w:r>
      <w:r>
        <w:t xml:space="preserve">) </w:t>
      </w:r>
      <w:r w:rsidRPr="006777EE">
        <w:t>is given by</w:t>
      </w:r>
      <w:r>
        <w:t xml:space="preserve"> </w:t>
      </w:r>
      <w:r w:rsidR="001B30BE">
        <w:fldChar w:fldCharType="begin" w:fldLock="1"/>
      </w:r>
      <w:r>
        <w:instrText xml:space="preserve"> REF _Ref275855479 \h </w:instrText>
      </w:r>
      <w:r w:rsidR="001B30BE">
        <w:fldChar w:fldCharType="separate"/>
      </w:r>
      <w:r w:rsidRPr="003976F8">
        <w:t xml:space="preserve">Equation </w:t>
      </w:r>
      <w:r>
        <w:rPr>
          <w:noProof/>
        </w:rPr>
        <w:t>1</w:t>
      </w:r>
      <w:r w:rsidR="001B30BE">
        <w:fldChar w:fldCharType="end"/>
      </w:r>
      <w:r>
        <w:t>.</w:t>
      </w:r>
      <w:r w:rsidR="006D2C3D" w:rsidRPr="003976F8">
        <w:t xml:space="preserve"> </w:t>
      </w:r>
    </w:p>
    <w:p w:rsidR="006307F0" w:rsidRPr="006777EE" w:rsidRDefault="006307F0" w:rsidP="006D2C3D">
      <w:pPr>
        <w:pStyle w:val="Normal-EquationLine"/>
      </w:pPr>
      <w:r w:rsidRPr="00A63C3C">
        <w:object w:dxaOrig="5520" w:dyaOrig="560">
          <v:shape id="_x0000_i1082" type="#_x0000_t75" style="width:275.1pt;height:28.55pt" o:ole="">
            <v:imagedata r:id="rId163" o:title=""/>
          </v:shape>
          <o:OLEObject Type="Embed" ProgID="Equation.3" ShapeID="_x0000_i1082" DrawAspect="Content" ObjectID="_1431931543" r:id="rId164"/>
        </w:object>
      </w:r>
    </w:p>
    <w:p w:rsidR="006307F0" w:rsidRDefault="006307F0" w:rsidP="006D2C3D">
      <w:r w:rsidRPr="006777EE">
        <w:t>Where</w:t>
      </w:r>
      <w:r>
        <w:t>:</w:t>
      </w:r>
    </w:p>
    <w:p w:rsidR="006307F0" w:rsidRDefault="006307F0" w:rsidP="006D2C3D">
      <w:r>
        <w:t>Segment (</w:t>
      </w:r>
      <w:r w:rsidRPr="00A63C3C">
        <w:rPr>
          <w:i/>
        </w:rPr>
        <w:t>k</w:t>
      </w:r>
      <w:r>
        <w:rPr>
          <w:i/>
        </w:rPr>
        <w:t>)</w:t>
      </w:r>
      <w:r>
        <w:t xml:space="preserve"> </w:t>
      </w:r>
      <w:r>
        <w:tab/>
        <w:t>= the tour purpose</w:t>
      </w:r>
    </w:p>
    <w:p w:rsidR="006307F0" w:rsidRDefault="006307F0" w:rsidP="006D2C3D">
      <w:pPr>
        <w:rPr>
          <w:i/>
        </w:rPr>
      </w:pPr>
      <w:r w:rsidRPr="00A63C3C">
        <w:rPr>
          <w:position w:val="-14"/>
        </w:rPr>
        <w:object w:dxaOrig="320" w:dyaOrig="400">
          <v:shape id="_x0000_i1083" type="#_x0000_t75" style="width:15.6pt;height:21.05pt" o:ole="">
            <v:imagedata r:id="rId52" o:title=""/>
          </v:shape>
          <o:OLEObject Type="Embed" ProgID="Equation.3" ShapeID="_x0000_i1083" DrawAspect="Content" ObjectID="_1431931544" r:id="rId165"/>
        </w:object>
      </w:r>
      <w:r>
        <w:rPr>
          <w:position w:val="-14"/>
        </w:rPr>
        <w:tab/>
      </w:r>
      <w:r>
        <w:tab/>
        <w:t>=</w:t>
      </w:r>
      <w:r w:rsidRPr="006777EE">
        <w:t xml:space="preserve"> the size </w:t>
      </w:r>
      <w:r>
        <w:t>function</w:t>
      </w:r>
      <w:r w:rsidRPr="006777EE">
        <w:t xml:space="preserve"> for destination zone </w:t>
      </w:r>
      <w:r w:rsidRPr="006777EE">
        <w:rPr>
          <w:i/>
        </w:rPr>
        <w:t>j</w:t>
      </w:r>
      <w:r>
        <w:rPr>
          <w:i/>
        </w:rPr>
        <w:t xml:space="preserve"> </w:t>
      </w:r>
      <w:r w:rsidRPr="00A63C3C">
        <w:t xml:space="preserve">and </w:t>
      </w:r>
      <w:r>
        <w:t>tour purpose</w:t>
      </w:r>
      <w:r>
        <w:rPr>
          <w:i/>
        </w:rPr>
        <w:t xml:space="preserve"> k</w:t>
      </w:r>
    </w:p>
    <w:p w:rsidR="006307F0" w:rsidRDefault="006307F0" w:rsidP="006D2C3D">
      <w:r w:rsidRPr="006777EE">
        <w:rPr>
          <w:position w:val="-14"/>
        </w:rPr>
        <w:object w:dxaOrig="300" w:dyaOrig="380">
          <v:shape id="_x0000_i1084" type="#_x0000_t75" style="width:14.95pt;height:19pt" o:ole="">
            <v:imagedata r:id="rId54" o:title=""/>
          </v:shape>
          <o:OLEObject Type="Embed" ProgID="Equation.3" ShapeID="_x0000_i1084" DrawAspect="Content" ObjectID="_1431931545" r:id="rId166"/>
        </w:object>
      </w:r>
      <w:r>
        <w:rPr>
          <w:position w:val="-14"/>
        </w:rPr>
        <w:tab/>
      </w:r>
      <w:r>
        <w:rPr>
          <w:position w:val="-14"/>
        </w:rPr>
        <w:tab/>
      </w:r>
      <w:r w:rsidRPr="006777EE">
        <w:t xml:space="preserve"> </w:t>
      </w:r>
      <w:r>
        <w:t xml:space="preserve">= </w:t>
      </w:r>
      <w:r w:rsidRPr="006777EE">
        <w:t xml:space="preserve">the mode choice logsum between zone pair </w:t>
      </w:r>
      <w:r w:rsidRPr="006777EE">
        <w:rPr>
          <w:i/>
        </w:rPr>
        <w:t>ij</w:t>
      </w:r>
      <w:r>
        <w:t xml:space="preserve"> (see below for a more complete description of how this logsum is calculated).</w:t>
      </w:r>
      <w:r w:rsidR="006D4638">
        <w:t xml:space="preserve"> </w:t>
      </w:r>
      <w:r>
        <w:t>Note that the term on mode choice logsum is expected to be between 0 and 1.</w:t>
      </w:r>
      <w:r w:rsidR="006D4638">
        <w:t xml:space="preserve"> </w:t>
      </w:r>
      <w:r>
        <w:t>A negative term would be counter-intuitive as it would suggest that the probability of selecting a destination is inversely proportional to the accessibility of the destination.</w:t>
      </w:r>
      <w:r w:rsidR="006D4638">
        <w:t xml:space="preserve"> </w:t>
      </w:r>
      <w:r>
        <w:t>A term between 0 and 1 ensures that cross-elasticities with respect to mode choice alternatives are higher than between destinations.</w:t>
      </w:r>
    </w:p>
    <w:p w:rsidR="006307F0" w:rsidRDefault="006307F0" w:rsidP="006D2C3D">
      <w:r w:rsidRPr="006777EE">
        <w:rPr>
          <w:position w:val="-14"/>
        </w:rPr>
        <w:object w:dxaOrig="380" w:dyaOrig="400">
          <v:shape id="_x0000_i1085" type="#_x0000_t75" style="width:19pt;height:21.05pt" o:ole="">
            <v:imagedata r:id="rId58" o:title=""/>
          </v:shape>
          <o:OLEObject Type="Embed" ProgID="Equation.3" ShapeID="_x0000_i1085" DrawAspect="Content" ObjectID="_1431931546" r:id="rId167"/>
        </w:object>
      </w:r>
      <w:r>
        <w:rPr>
          <w:position w:val="-14"/>
        </w:rPr>
        <w:tab/>
      </w:r>
      <w:r>
        <w:rPr>
          <w:position w:val="-14"/>
        </w:rPr>
        <w:tab/>
      </w:r>
      <w:r w:rsidRPr="006777EE">
        <w:t xml:space="preserve"> </w:t>
      </w:r>
      <w:r>
        <w:t>=</w:t>
      </w:r>
      <w:r w:rsidRPr="006777EE">
        <w:t xml:space="preserve"> the various distance terms (</w:t>
      </w:r>
      <w:r w:rsidRPr="00A46CBF">
        <w:t xml:space="preserve">p = linear, log, squared, </w:t>
      </w:r>
      <w:r>
        <w:t>and cubed</w:t>
      </w:r>
      <w:r w:rsidRPr="006777EE">
        <w:t>)</w:t>
      </w:r>
    </w:p>
    <w:p w:rsidR="006307F0" w:rsidRDefault="006307F0" w:rsidP="006D2C3D">
      <w:r w:rsidRPr="006777EE">
        <w:rPr>
          <w:position w:val="-12"/>
        </w:rPr>
        <w:object w:dxaOrig="360" w:dyaOrig="380">
          <v:shape id="_x0000_i1086" type="#_x0000_t75" style="width:17pt;height:19pt" o:ole="">
            <v:imagedata r:id="rId62" o:title=""/>
          </v:shape>
          <o:OLEObject Type="Embed" ProgID="Equation.3" ShapeID="_x0000_i1086" DrawAspect="Content" ObjectID="_1431931547" r:id="rId168"/>
        </w:object>
      </w:r>
      <w:r>
        <w:tab/>
      </w:r>
      <w:r>
        <w:tab/>
        <w:t>=</w:t>
      </w:r>
      <w:r w:rsidRPr="006777EE">
        <w:t xml:space="preserve"> </w:t>
      </w:r>
      <w:r>
        <w:t>the q</w:t>
      </w:r>
      <w:r w:rsidRPr="0095284B">
        <w:rPr>
          <w:vertAlign w:val="superscript"/>
        </w:rPr>
        <w:t>th</w:t>
      </w:r>
      <w:r>
        <w:t xml:space="preserve"> </w:t>
      </w:r>
      <w:r w:rsidRPr="006777EE">
        <w:t xml:space="preserve">person </w:t>
      </w:r>
      <w:r>
        <w:t>/</w:t>
      </w:r>
      <w:r w:rsidRPr="006777EE">
        <w:t>household c</w:t>
      </w:r>
      <w:r>
        <w:t>haracteristics (such as income, age group, person type) for individual n. U</w:t>
      </w:r>
      <w:r w:rsidRPr="006777EE">
        <w:t>sed for creating interaction variable</w:t>
      </w:r>
      <w:r>
        <w:t>s</w:t>
      </w:r>
      <w:r w:rsidRPr="006777EE">
        <w:t xml:space="preserve"> with </w:t>
      </w:r>
      <w:r>
        <w:t xml:space="preserve">linear </w:t>
      </w:r>
      <w:r w:rsidRPr="006777EE">
        <w:t>distance</w:t>
      </w:r>
      <w:r>
        <w:t xml:space="preserve"> (</w:t>
      </w:r>
      <w:r w:rsidRPr="006777EE">
        <w:rPr>
          <w:position w:val="-14"/>
        </w:rPr>
        <w:object w:dxaOrig="340" w:dyaOrig="400">
          <v:shape id="_x0000_i1087" type="#_x0000_t75" style="width:17pt;height:21.05pt" o:ole="">
            <v:imagedata r:id="rId65" o:title=""/>
          </v:shape>
          <o:OLEObject Type="Embed" ProgID="Equation.3" ShapeID="_x0000_i1087" DrawAspect="Content" ObjectID="_1431931548" r:id="rId169"/>
        </w:object>
      </w:r>
      <w:r>
        <w:t>)</w:t>
      </w:r>
      <w:r w:rsidRPr="006777EE">
        <w:t>,</w:t>
      </w:r>
    </w:p>
    <w:p w:rsidR="006307F0" w:rsidRDefault="006307F0" w:rsidP="006D2C3D">
      <w:r w:rsidRPr="006777EE">
        <w:rPr>
          <w:position w:val="-14"/>
        </w:rPr>
        <w:object w:dxaOrig="380" w:dyaOrig="380">
          <v:shape id="_x0000_i1088" type="#_x0000_t75" style="width:19pt;height:19pt" o:ole="">
            <v:imagedata r:id="rId44" o:title=""/>
          </v:shape>
          <o:OLEObject Type="Embed" ProgID="Equation.3" ShapeID="_x0000_i1088" DrawAspect="Content" ObjectID="_1431931549" r:id="rId170"/>
        </w:object>
      </w:r>
      <w:r>
        <w:tab/>
      </w:r>
      <w:r>
        <w:tab/>
        <w:t>=</w:t>
      </w:r>
      <w:r w:rsidRPr="006777EE">
        <w:t xml:space="preserve"> a correction term </w:t>
      </w:r>
      <w:r>
        <w:t>to compensate for the sampling error in the model estimation (</w:t>
      </w:r>
      <w:r w:rsidRPr="007E2579">
        <w:t>i.e. represent the difference between the sampling probability and final estimated probability for each alternative</w:t>
      </w:r>
      <w:r>
        <w:t>).</w:t>
      </w:r>
      <w:r w:rsidR="006D4638">
        <w:t xml:space="preserve"> </w:t>
      </w:r>
      <w:r>
        <w:t xml:space="preserve">The appendix explains how this correction factor is calculated. </w:t>
      </w:r>
    </w:p>
    <w:p w:rsidR="006307F0" w:rsidRDefault="006307F0" w:rsidP="006D2C3D">
      <w:r>
        <w:t>The size function (</w:t>
      </w:r>
      <w:r w:rsidRPr="00A63C3C">
        <w:rPr>
          <w:position w:val="-14"/>
        </w:rPr>
        <w:object w:dxaOrig="320" w:dyaOrig="400">
          <v:shape id="_x0000_i1089" type="#_x0000_t75" style="width:15.6pt;height:21.05pt" o:ole="">
            <v:imagedata r:id="rId52" o:title=""/>
          </v:shape>
          <o:OLEObject Type="Embed" ProgID="Equation.3" ShapeID="_x0000_i1089" DrawAspect="Content" ObjectID="_1431931550" r:id="rId171"/>
        </w:object>
      </w:r>
      <w:r>
        <w:t xml:space="preserve">) </w:t>
      </w:r>
      <w:r w:rsidRPr="007C6331">
        <w:t xml:space="preserve">for destination j, </w:t>
      </w:r>
      <w:r>
        <w:t>purpose</w:t>
      </w:r>
      <w:r w:rsidRPr="007C6331">
        <w:t xml:space="preserve"> k </w:t>
      </w:r>
      <w:r>
        <w:t>is a combination of different (</w:t>
      </w:r>
      <w:r w:rsidRPr="00976504">
        <w:rPr>
          <w:i/>
        </w:rPr>
        <w:t>d</w:t>
      </w:r>
      <w:r>
        <w:t>) size variables (</w:t>
      </w:r>
      <w:r w:rsidRPr="00A63C3C">
        <w:rPr>
          <w:position w:val="-14"/>
        </w:rPr>
        <w:object w:dxaOrig="380" w:dyaOrig="400">
          <v:shape id="_x0000_i1090" type="#_x0000_t75" style="width:19pt;height:21.05pt" o:ole="">
            <v:imagedata r:id="rId69" o:title=""/>
          </v:shape>
          <o:OLEObject Type="Embed" ProgID="Equation.3" ShapeID="_x0000_i1090" DrawAspect="Content" ObjectID="_1431931551" r:id="rId172"/>
        </w:object>
      </w:r>
      <w:r>
        <w:t>) such as enrollment, employment by class, households, and their interaction with person/household characteristics.</w:t>
      </w:r>
      <w:r w:rsidR="006D4638">
        <w:t xml:space="preserve"> </w:t>
      </w:r>
      <w:r>
        <w:t xml:space="preserve">It is included in the utility function as a log term, as shown in </w:t>
      </w:r>
      <w:r w:rsidR="001B30BE">
        <w:fldChar w:fldCharType="begin" w:fldLock="1"/>
      </w:r>
      <w:r>
        <w:instrText xml:space="preserve"> REF _Ref275855527 \h </w:instrText>
      </w:r>
      <w:r w:rsidR="001B30BE">
        <w:fldChar w:fldCharType="separate"/>
      </w:r>
      <w:r w:rsidRPr="003976F8">
        <w:t xml:space="preserve">Equation </w:t>
      </w:r>
      <w:r>
        <w:rPr>
          <w:noProof/>
        </w:rPr>
        <w:t>2</w:t>
      </w:r>
      <w:r w:rsidR="001B30BE">
        <w:fldChar w:fldCharType="end"/>
      </w:r>
      <w:r>
        <w:t>. The coefficients (</w:t>
      </w:r>
      <w:r w:rsidRPr="00A62864">
        <w:rPr>
          <w:position w:val="-12"/>
        </w:rPr>
        <w:object w:dxaOrig="300" w:dyaOrig="380">
          <v:shape id="_x0000_i1091" type="#_x0000_t75" style="width:14.95pt;height:19pt" o:ole="">
            <v:imagedata r:id="rId71" o:title=""/>
          </v:shape>
          <o:OLEObject Type="Embed" ProgID="Equation.3" ShapeID="_x0000_i1091" DrawAspect="Content" ObjectID="_1431931552" r:id="rId173"/>
        </w:object>
      </w:r>
      <w:r>
        <w:t>) on the size terms are constrained as positive in the estimation process.</w:t>
      </w:r>
      <w:r w:rsidR="006D4638">
        <w:t xml:space="preserve"> </w:t>
      </w:r>
      <w:r>
        <w:t>Note that the implied value of the coefficient on the first size term variable (d=1) is 1.</w:t>
      </w:r>
      <w:r w:rsidR="006D4638">
        <w:t xml:space="preserve"> </w:t>
      </w:r>
      <w:r>
        <w:t>This is to ensure that the size term is not over-specified; all other parameter values are interpreted as ratios of the impact of their corresponding independent variable to the first size term variable.</w:t>
      </w:r>
      <w:r w:rsidR="006D4638">
        <w:t xml:space="preserve"> </w:t>
      </w:r>
    </w:p>
    <w:p w:rsidR="006307F0" w:rsidRPr="006D2C3D" w:rsidRDefault="006307F0" w:rsidP="006307F0">
      <w:r>
        <w:t>Size term parameters can be estimated using multiple linear regressions where employment types, enrollment, and/or households by MGRA are used as independent variables and total tours attracted to each destination MGRA are dependent variables.</w:t>
      </w:r>
      <w:r w:rsidR="006D4638">
        <w:t xml:space="preserve"> </w:t>
      </w:r>
      <w:r>
        <w:t>Alternatively, size term parameters can be simultaneously estimated with other destination choice parameters in ALOGIT.</w:t>
      </w:r>
      <w:r w:rsidR="006D4638">
        <w:t xml:space="preserve"> </w:t>
      </w:r>
      <w:r>
        <w:t xml:space="preserve">Size terms were initially estimated using a regression analysis as documented in the </w:t>
      </w:r>
      <w:r w:rsidRPr="00EB277A">
        <w:rPr>
          <w:u w:val="single"/>
        </w:rPr>
        <w:t>Accessibility Measures for the SANDAG ABM paper</w:t>
      </w:r>
      <w:r>
        <w:t xml:space="preserve">. The results of that analysis informed the size terms that should be used for each purpose in this estimation, but new size term parameters were estimated simultaneously with other destination choice model terms in the estimation process. The results of this estimation then replaced the size term values for the purposes estimated in the original regressions (which did not consider spatial separation or other variables). </w:t>
      </w:r>
    </w:p>
    <w:p w:rsidR="006307F0" w:rsidRPr="003976F8" w:rsidRDefault="006307F0" w:rsidP="00CE7F30">
      <w:pPr>
        <w:pStyle w:val="Caption"/>
        <w:rPr>
          <w:rFonts w:ascii="Calibri" w:hAnsi="Calibri"/>
        </w:rPr>
      </w:pPr>
      <w:bookmarkStart w:id="211" w:name="_Ref275855527"/>
      <w:r w:rsidRPr="00CE7F30">
        <w:t>Equation</w:t>
      </w:r>
      <w:r w:rsidRPr="003976F8">
        <w:t xml:space="preserve"> </w:t>
      </w:r>
      <w:r w:rsidR="001B30BE" w:rsidRPr="003976F8">
        <w:fldChar w:fldCharType="begin" w:fldLock="1"/>
      </w:r>
      <w:r w:rsidRPr="003976F8">
        <w:instrText xml:space="preserve"> SEQ Equation \* ARABIC </w:instrText>
      </w:r>
      <w:r w:rsidR="001B30BE" w:rsidRPr="003976F8">
        <w:fldChar w:fldCharType="separate"/>
      </w:r>
      <w:r>
        <w:rPr>
          <w:noProof/>
        </w:rPr>
        <w:t>2</w:t>
      </w:r>
      <w:r w:rsidR="001B30BE" w:rsidRPr="003976F8">
        <w:fldChar w:fldCharType="end"/>
      </w:r>
      <w:bookmarkEnd w:id="211"/>
    </w:p>
    <w:p w:rsidR="006307F0" w:rsidRPr="006777EE" w:rsidRDefault="006307F0" w:rsidP="006D2C3D">
      <w:pPr>
        <w:pStyle w:val="Normal-EquationLine"/>
      </w:pPr>
      <w:r w:rsidRPr="0015555A">
        <w:object w:dxaOrig="2680" w:dyaOrig="540">
          <v:shape id="_x0000_i1092" type="#_x0000_t75" style="width:133.15pt;height:27.15pt" o:ole="">
            <v:imagedata r:id="rId73" o:title=""/>
          </v:shape>
          <o:OLEObject Type="Embed" ProgID="Equation.3" ShapeID="_x0000_i1092" DrawAspect="Content" ObjectID="_1431931553" r:id="rId174"/>
        </w:object>
      </w:r>
    </w:p>
    <w:p w:rsidR="006307F0" w:rsidRPr="006D2C3D" w:rsidRDefault="006307F0" w:rsidP="00AB425E">
      <w:r w:rsidRPr="0058183B">
        <w:t xml:space="preserve">A combination of distance terms is used in the utility such that the </w:t>
      </w:r>
      <w:r>
        <w:t xml:space="preserve">composite distance utility function is monotonically decreasing within the maximum chosen distance range. </w:t>
      </w:r>
      <w:r w:rsidR="001B30BE">
        <w:fldChar w:fldCharType="begin"/>
      </w:r>
      <w:r w:rsidR="00AB425E">
        <w:instrText xml:space="preserve"> REF Table67 \h </w:instrText>
      </w:r>
      <w:r w:rsidR="001B30BE">
        <w:fldChar w:fldCharType="separate"/>
      </w:r>
      <w:r w:rsidR="00B66CF5">
        <w:t xml:space="preserve">Table </w:t>
      </w:r>
      <w:r w:rsidR="00B66CF5">
        <w:rPr>
          <w:noProof/>
        </w:rPr>
        <w:t>70</w:t>
      </w:r>
      <w:r w:rsidR="001B30BE">
        <w:fldChar w:fldCharType="end"/>
      </w:r>
      <w:r w:rsidR="00AB425E">
        <w:t xml:space="preserve"> </w:t>
      </w:r>
      <w:r>
        <w:t xml:space="preserve">shows observed expanded non-mandatory tours by purpose and distance range, and </w:t>
      </w:r>
      <w:r w:rsidR="001B30BE">
        <w:fldChar w:fldCharType="begin"/>
      </w:r>
      <w:r w:rsidR="00AB425E">
        <w:instrText xml:space="preserve"> REF Figure31 \h </w:instrText>
      </w:r>
      <w:r w:rsidR="001B30BE">
        <w:fldChar w:fldCharType="separate"/>
      </w:r>
      <w:r w:rsidR="00B66CF5">
        <w:t xml:space="preserve">Figure </w:t>
      </w:r>
      <w:r w:rsidR="00B66CF5">
        <w:rPr>
          <w:noProof/>
        </w:rPr>
        <w:t>31</w:t>
      </w:r>
      <w:r w:rsidR="001B30BE">
        <w:fldChar w:fldCharType="end"/>
      </w:r>
      <w:r w:rsidR="00AB425E">
        <w:t xml:space="preserve"> </w:t>
      </w:r>
      <w:r>
        <w:t xml:space="preserve">shows the trip length frequency distribution for non-mandatory tours. </w:t>
      </w:r>
    </w:p>
    <w:p w:rsidR="006307F0" w:rsidRDefault="006307F0" w:rsidP="006307F0">
      <w:pPr>
        <w:pStyle w:val="Caption"/>
      </w:pPr>
      <w:bookmarkStart w:id="212" w:name="_Ref275766481"/>
      <w:bookmarkStart w:id="213" w:name="Table67"/>
      <w:bookmarkStart w:id="214" w:name="_Toc343259012"/>
      <w:r>
        <w:t>Table</w:t>
      </w:r>
      <w:bookmarkEnd w:id="212"/>
      <w:r w:rsidR="00AB425E">
        <w:t xml:space="preserve"> </w:t>
      </w:r>
      <w:r w:rsidR="00CD407C">
        <w:fldChar w:fldCharType="begin"/>
      </w:r>
      <w:r w:rsidR="00CD407C">
        <w:instrText xml:space="preserve"> SEQ Table \* ARABIC  \* ME</w:instrText>
      </w:r>
      <w:r w:rsidR="00CD407C">
        <w:instrText xml:space="preserve">RGEFORMAT </w:instrText>
      </w:r>
      <w:r w:rsidR="00CD407C">
        <w:fldChar w:fldCharType="separate"/>
      </w:r>
      <w:r w:rsidR="00B66CF5">
        <w:rPr>
          <w:noProof/>
        </w:rPr>
        <w:t>70</w:t>
      </w:r>
      <w:r w:rsidR="00CD407C">
        <w:rPr>
          <w:noProof/>
        </w:rPr>
        <w:fldChar w:fldCharType="end"/>
      </w:r>
      <w:bookmarkEnd w:id="213"/>
      <w:r>
        <w:t>: Expanded Observed Tours By Distance to Primary Destination and Tour Purpose</w:t>
      </w:r>
      <w:bookmarkEnd w:id="214"/>
    </w:p>
    <w:tbl>
      <w:tblPr>
        <w:tblStyle w:val="MediumGrid3-Accent1"/>
        <w:tblW w:w="5000" w:type="pct"/>
        <w:tblLook w:val="0420" w:firstRow="1" w:lastRow="0" w:firstColumn="0" w:lastColumn="0" w:noHBand="0" w:noVBand="1"/>
      </w:tblPr>
      <w:tblGrid>
        <w:gridCol w:w="1530"/>
        <w:gridCol w:w="1395"/>
        <w:gridCol w:w="979"/>
        <w:gridCol w:w="1207"/>
        <w:gridCol w:w="1345"/>
        <w:gridCol w:w="1091"/>
        <w:gridCol w:w="923"/>
        <w:gridCol w:w="1006"/>
      </w:tblGrid>
      <w:tr w:rsidR="006307F0" w:rsidTr="001942AC">
        <w:trPr>
          <w:cnfStyle w:val="100000000000" w:firstRow="1" w:lastRow="0" w:firstColumn="0" w:lastColumn="0" w:oddVBand="0" w:evenVBand="0" w:oddHBand="0" w:evenHBand="0" w:firstRowFirstColumn="0" w:firstRowLastColumn="0" w:lastRowFirstColumn="0" w:lastRowLastColumn="0"/>
        </w:trPr>
        <w:tc>
          <w:tcPr>
            <w:tcW w:w="811" w:type="pct"/>
          </w:tcPr>
          <w:p w:rsidR="006307F0" w:rsidRDefault="006307F0" w:rsidP="00AB425E">
            <w:r>
              <w:t>Miles</w:t>
            </w:r>
          </w:p>
        </w:tc>
        <w:tc>
          <w:tcPr>
            <w:tcW w:w="713" w:type="pct"/>
          </w:tcPr>
          <w:p w:rsidR="006307F0" w:rsidRDefault="006307F0" w:rsidP="001942AC">
            <w:pPr>
              <w:jc w:val="right"/>
            </w:pPr>
            <w:r>
              <w:t>Discretionary</w:t>
            </w:r>
          </w:p>
        </w:tc>
        <w:tc>
          <w:tcPr>
            <w:tcW w:w="520" w:type="pct"/>
          </w:tcPr>
          <w:p w:rsidR="006307F0" w:rsidRDefault="006307F0" w:rsidP="001942AC">
            <w:pPr>
              <w:jc w:val="right"/>
            </w:pPr>
            <w:r>
              <w:t>Visit</w:t>
            </w:r>
          </w:p>
        </w:tc>
        <w:tc>
          <w:tcPr>
            <w:tcW w:w="640" w:type="pct"/>
          </w:tcPr>
          <w:p w:rsidR="006307F0" w:rsidRDefault="006307F0" w:rsidP="001942AC">
            <w:pPr>
              <w:jc w:val="right"/>
            </w:pPr>
            <w:r>
              <w:t>Eating Out</w:t>
            </w:r>
          </w:p>
        </w:tc>
        <w:tc>
          <w:tcPr>
            <w:tcW w:w="713" w:type="pct"/>
          </w:tcPr>
          <w:p w:rsidR="006307F0" w:rsidRDefault="006307F0" w:rsidP="001942AC">
            <w:pPr>
              <w:jc w:val="right"/>
            </w:pPr>
            <w:r>
              <w:t>Maintenance</w:t>
            </w:r>
          </w:p>
        </w:tc>
        <w:tc>
          <w:tcPr>
            <w:tcW w:w="579" w:type="pct"/>
          </w:tcPr>
          <w:p w:rsidR="006307F0" w:rsidRDefault="006307F0" w:rsidP="001942AC">
            <w:pPr>
              <w:jc w:val="right"/>
            </w:pPr>
            <w:r>
              <w:t>Shopping</w:t>
            </w:r>
          </w:p>
        </w:tc>
        <w:tc>
          <w:tcPr>
            <w:tcW w:w="490" w:type="pct"/>
          </w:tcPr>
          <w:p w:rsidR="006307F0" w:rsidRDefault="006307F0" w:rsidP="001942AC">
            <w:pPr>
              <w:jc w:val="right"/>
            </w:pPr>
            <w:r>
              <w:t>Escort</w:t>
            </w:r>
          </w:p>
        </w:tc>
        <w:tc>
          <w:tcPr>
            <w:tcW w:w="535" w:type="pct"/>
          </w:tcPr>
          <w:p w:rsidR="006307F0" w:rsidRDefault="006307F0" w:rsidP="001942AC">
            <w:pPr>
              <w:jc w:val="right"/>
            </w:pPr>
            <w:r>
              <w:t>At-Work</w:t>
            </w:r>
          </w:p>
        </w:tc>
      </w:tr>
      <w:tr w:rsidR="006307F0" w:rsidTr="001942AC">
        <w:trPr>
          <w:cnfStyle w:val="000000100000" w:firstRow="0" w:lastRow="0" w:firstColumn="0" w:lastColumn="0" w:oddVBand="0" w:evenVBand="0" w:oddHBand="1" w:evenHBand="0" w:firstRowFirstColumn="0" w:firstRowLastColumn="0" w:lastRowFirstColumn="0" w:lastRowLastColumn="0"/>
        </w:trPr>
        <w:tc>
          <w:tcPr>
            <w:tcW w:w="811" w:type="pct"/>
          </w:tcPr>
          <w:p w:rsidR="006307F0" w:rsidRDefault="006307F0" w:rsidP="00AB425E">
            <w:r>
              <w:t>0 to 4</w:t>
            </w:r>
          </w:p>
        </w:tc>
        <w:tc>
          <w:tcPr>
            <w:tcW w:w="713" w:type="pct"/>
          </w:tcPr>
          <w:p w:rsidR="006307F0" w:rsidRDefault="006307F0" w:rsidP="001942AC">
            <w:pPr>
              <w:jc w:val="right"/>
            </w:pPr>
            <w:r>
              <w:t>226,296</w:t>
            </w:r>
          </w:p>
        </w:tc>
        <w:tc>
          <w:tcPr>
            <w:tcW w:w="520" w:type="pct"/>
          </w:tcPr>
          <w:p w:rsidR="006307F0" w:rsidRDefault="006307F0" w:rsidP="001942AC">
            <w:pPr>
              <w:jc w:val="right"/>
            </w:pPr>
            <w:r>
              <w:t>60,478</w:t>
            </w:r>
          </w:p>
        </w:tc>
        <w:tc>
          <w:tcPr>
            <w:tcW w:w="640" w:type="pct"/>
          </w:tcPr>
          <w:p w:rsidR="006307F0" w:rsidRDefault="006307F0" w:rsidP="001942AC">
            <w:pPr>
              <w:jc w:val="right"/>
            </w:pPr>
            <w:r>
              <w:t>69,547</w:t>
            </w:r>
          </w:p>
        </w:tc>
        <w:tc>
          <w:tcPr>
            <w:tcW w:w="713" w:type="pct"/>
          </w:tcPr>
          <w:p w:rsidR="006307F0" w:rsidRDefault="006307F0" w:rsidP="001942AC">
            <w:pPr>
              <w:jc w:val="right"/>
            </w:pPr>
            <w:r>
              <w:t>212,924</w:t>
            </w:r>
          </w:p>
        </w:tc>
        <w:tc>
          <w:tcPr>
            <w:tcW w:w="579" w:type="pct"/>
          </w:tcPr>
          <w:p w:rsidR="006307F0" w:rsidRDefault="006307F0" w:rsidP="001942AC">
            <w:pPr>
              <w:jc w:val="right"/>
            </w:pPr>
            <w:r>
              <w:t>266,169</w:t>
            </w:r>
          </w:p>
        </w:tc>
        <w:tc>
          <w:tcPr>
            <w:tcW w:w="490" w:type="pct"/>
          </w:tcPr>
          <w:p w:rsidR="006307F0" w:rsidRDefault="006307F0" w:rsidP="001942AC">
            <w:pPr>
              <w:jc w:val="right"/>
            </w:pPr>
            <w:r>
              <w:t>461,465</w:t>
            </w:r>
          </w:p>
        </w:tc>
        <w:tc>
          <w:tcPr>
            <w:tcW w:w="535" w:type="pct"/>
          </w:tcPr>
          <w:p w:rsidR="006307F0" w:rsidRDefault="006307F0" w:rsidP="001942AC">
            <w:pPr>
              <w:jc w:val="right"/>
            </w:pPr>
            <w:r>
              <w:t>84,574</w:t>
            </w:r>
          </w:p>
        </w:tc>
      </w:tr>
      <w:tr w:rsidR="006307F0" w:rsidTr="001942AC">
        <w:tc>
          <w:tcPr>
            <w:tcW w:w="811" w:type="pct"/>
          </w:tcPr>
          <w:p w:rsidR="006307F0" w:rsidRDefault="006307F0" w:rsidP="00AB425E">
            <w:r>
              <w:t>5 to 9</w:t>
            </w:r>
          </w:p>
        </w:tc>
        <w:tc>
          <w:tcPr>
            <w:tcW w:w="713" w:type="pct"/>
          </w:tcPr>
          <w:p w:rsidR="006307F0" w:rsidRDefault="006307F0" w:rsidP="001942AC">
            <w:pPr>
              <w:jc w:val="right"/>
            </w:pPr>
            <w:r>
              <w:t>72,057</w:t>
            </w:r>
          </w:p>
        </w:tc>
        <w:tc>
          <w:tcPr>
            <w:tcW w:w="520" w:type="pct"/>
          </w:tcPr>
          <w:p w:rsidR="006307F0" w:rsidRDefault="006307F0" w:rsidP="001942AC">
            <w:pPr>
              <w:jc w:val="right"/>
            </w:pPr>
            <w:r>
              <w:t>30,893</w:t>
            </w:r>
          </w:p>
        </w:tc>
        <w:tc>
          <w:tcPr>
            <w:tcW w:w="640" w:type="pct"/>
          </w:tcPr>
          <w:p w:rsidR="006307F0" w:rsidRDefault="006307F0" w:rsidP="001942AC">
            <w:pPr>
              <w:jc w:val="right"/>
            </w:pPr>
            <w:r>
              <w:t>22,284</w:t>
            </w:r>
          </w:p>
        </w:tc>
        <w:tc>
          <w:tcPr>
            <w:tcW w:w="713" w:type="pct"/>
          </w:tcPr>
          <w:p w:rsidR="006307F0" w:rsidRDefault="006307F0" w:rsidP="001942AC">
            <w:pPr>
              <w:jc w:val="right"/>
            </w:pPr>
            <w:r>
              <w:t>79,860</w:t>
            </w:r>
          </w:p>
        </w:tc>
        <w:tc>
          <w:tcPr>
            <w:tcW w:w="579" w:type="pct"/>
          </w:tcPr>
          <w:p w:rsidR="006307F0" w:rsidRDefault="006307F0" w:rsidP="001942AC">
            <w:pPr>
              <w:jc w:val="right"/>
            </w:pPr>
            <w:r>
              <w:t>78,386</w:t>
            </w:r>
          </w:p>
        </w:tc>
        <w:tc>
          <w:tcPr>
            <w:tcW w:w="490" w:type="pct"/>
          </w:tcPr>
          <w:p w:rsidR="006307F0" w:rsidRDefault="006307F0" w:rsidP="001942AC">
            <w:pPr>
              <w:jc w:val="right"/>
            </w:pPr>
            <w:r>
              <w:t>76,760</w:t>
            </w:r>
          </w:p>
        </w:tc>
        <w:tc>
          <w:tcPr>
            <w:tcW w:w="535" w:type="pct"/>
          </w:tcPr>
          <w:p w:rsidR="006307F0" w:rsidRDefault="006307F0" w:rsidP="001942AC">
            <w:pPr>
              <w:jc w:val="right"/>
            </w:pPr>
            <w:r>
              <w:t>15,034</w:t>
            </w:r>
          </w:p>
        </w:tc>
      </w:tr>
      <w:tr w:rsidR="006307F0" w:rsidTr="001942AC">
        <w:trPr>
          <w:cnfStyle w:val="000000100000" w:firstRow="0" w:lastRow="0" w:firstColumn="0" w:lastColumn="0" w:oddVBand="0" w:evenVBand="0" w:oddHBand="1" w:evenHBand="0" w:firstRowFirstColumn="0" w:firstRowLastColumn="0" w:lastRowFirstColumn="0" w:lastRowLastColumn="0"/>
        </w:trPr>
        <w:tc>
          <w:tcPr>
            <w:tcW w:w="811" w:type="pct"/>
          </w:tcPr>
          <w:p w:rsidR="006307F0" w:rsidRDefault="006307F0" w:rsidP="00AB425E">
            <w:r>
              <w:t>10 to 14</w:t>
            </w:r>
          </w:p>
        </w:tc>
        <w:tc>
          <w:tcPr>
            <w:tcW w:w="713" w:type="pct"/>
          </w:tcPr>
          <w:p w:rsidR="006307F0" w:rsidRDefault="006307F0" w:rsidP="001942AC">
            <w:pPr>
              <w:jc w:val="right"/>
            </w:pPr>
            <w:r>
              <w:t>26,002</w:t>
            </w:r>
          </w:p>
        </w:tc>
        <w:tc>
          <w:tcPr>
            <w:tcW w:w="520" w:type="pct"/>
          </w:tcPr>
          <w:p w:rsidR="006307F0" w:rsidRDefault="006307F0" w:rsidP="001942AC">
            <w:pPr>
              <w:jc w:val="right"/>
            </w:pPr>
            <w:r>
              <w:t>9,453</w:t>
            </w:r>
          </w:p>
        </w:tc>
        <w:tc>
          <w:tcPr>
            <w:tcW w:w="640" w:type="pct"/>
          </w:tcPr>
          <w:p w:rsidR="006307F0" w:rsidRDefault="006307F0" w:rsidP="001942AC">
            <w:pPr>
              <w:jc w:val="right"/>
            </w:pPr>
            <w:r>
              <w:t>9,394</w:t>
            </w:r>
          </w:p>
        </w:tc>
        <w:tc>
          <w:tcPr>
            <w:tcW w:w="713" w:type="pct"/>
          </w:tcPr>
          <w:p w:rsidR="006307F0" w:rsidRDefault="006307F0" w:rsidP="001942AC">
            <w:pPr>
              <w:jc w:val="right"/>
            </w:pPr>
            <w:r>
              <w:t>42,502</w:t>
            </w:r>
          </w:p>
        </w:tc>
        <w:tc>
          <w:tcPr>
            <w:tcW w:w="579" w:type="pct"/>
          </w:tcPr>
          <w:p w:rsidR="006307F0" w:rsidRDefault="006307F0" w:rsidP="001942AC">
            <w:pPr>
              <w:jc w:val="right"/>
            </w:pPr>
            <w:r>
              <w:t>26,990</w:t>
            </w:r>
          </w:p>
        </w:tc>
        <w:tc>
          <w:tcPr>
            <w:tcW w:w="490" w:type="pct"/>
          </w:tcPr>
          <w:p w:rsidR="006307F0" w:rsidRDefault="006307F0" w:rsidP="001942AC">
            <w:pPr>
              <w:jc w:val="right"/>
            </w:pPr>
            <w:r>
              <w:t>40,788</w:t>
            </w:r>
          </w:p>
        </w:tc>
        <w:tc>
          <w:tcPr>
            <w:tcW w:w="535" w:type="pct"/>
          </w:tcPr>
          <w:p w:rsidR="006307F0" w:rsidRDefault="006307F0" w:rsidP="001942AC">
            <w:pPr>
              <w:jc w:val="right"/>
            </w:pPr>
            <w:r>
              <w:t>11,470</w:t>
            </w:r>
          </w:p>
        </w:tc>
      </w:tr>
      <w:tr w:rsidR="006307F0" w:rsidTr="001942AC">
        <w:tc>
          <w:tcPr>
            <w:tcW w:w="811" w:type="pct"/>
          </w:tcPr>
          <w:p w:rsidR="006307F0" w:rsidRDefault="006307F0" w:rsidP="00AB425E">
            <w:r>
              <w:t>15 to 19</w:t>
            </w:r>
          </w:p>
        </w:tc>
        <w:tc>
          <w:tcPr>
            <w:tcW w:w="713" w:type="pct"/>
          </w:tcPr>
          <w:p w:rsidR="006307F0" w:rsidRDefault="006307F0" w:rsidP="001942AC">
            <w:pPr>
              <w:jc w:val="right"/>
            </w:pPr>
            <w:r>
              <w:t>14,296</w:t>
            </w:r>
          </w:p>
        </w:tc>
        <w:tc>
          <w:tcPr>
            <w:tcW w:w="520" w:type="pct"/>
          </w:tcPr>
          <w:p w:rsidR="006307F0" w:rsidRDefault="006307F0" w:rsidP="001942AC">
            <w:pPr>
              <w:jc w:val="right"/>
            </w:pPr>
            <w:r>
              <w:t>5,062</w:t>
            </w:r>
          </w:p>
        </w:tc>
        <w:tc>
          <w:tcPr>
            <w:tcW w:w="640" w:type="pct"/>
          </w:tcPr>
          <w:p w:rsidR="006307F0" w:rsidRDefault="006307F0" w:rsidP="001942AC">
            <w:pPr>
              <w:jc w:val="right"/>
            </w:pPr>
            <w:r>
              <w:t>6,206</w:t>
            </w:r>
          </w:p>
        </w:tc>
        <w:tc>
          <w:tcPr>
            <w:tcW w:w="713" w:type="pct"/>
          </w:tcPr>
          <w:p w:rsidR="006307F0" w:rsidRDefault="006307F0" w:rsidP="001942AC">
            <w:pPr>
              <w:jc w:val="right"/>
            </w:pPr>
            <w:r>
              <w:t>20,963</w:t>
            </w:r>
          </w:p>
        </w:tc>
        <w:tc>
          <w:tcPr>
            <w:tcW w:w="579" w:type="pct"/>
          </w:tcPr>
          <w:p w:rsidR="006307F0" w:rsidRDefault="006307F0" w:rsidP="001942AC">
            <w:pPr>
              <w:jc w:val="right"/>
            </w:pPr>
            <w:r>
              <w:t>9,418</w:t>
            </w:r>
          </w:p>
        </w:tc>
        <w:tc>
          <w:tcPr>
            <w:tcW w:w="490" w:type="pct"/>
          </w:tcPr>
          <w:p w:rsidR="006307F0" w:rsidRDefault="006307F0" w:rsidP="001942AC">
            <w:pPr>
              <w:jc w:val="right"/>
            </w:pPr>
            <w:r>
              <w:t>24,434</w:t>
            </w:r>
          </w:p>
        </w:tc>
        <w:tc>
          <w:tcPr>
            <w:tcW w:w="535" w:type="pct"/>
          </w:tcPr>
          <w:p w:rsidR="006307F0" w:rsidRDefault="006307F0" w:rsidP="001942AC">
            <w:pPr>
              <w:jc w:val="right"/>
            </w:pPr>
            <w:r>
              <w:t>2,270</w:t>
            </w:r>
          </w:p>
        </w:tc>
      </w:tr>
      <w:tr w:rsidR="006307F0" w:rsidTr="001942AC">
        <w:trPr>
          <w:cnfStyle w:val="000000100000" w:firstRow="0" w:lastRow="0" w:firstColumn="0" w:lastColumn="0" w:oddVBand="0" w:evenVBand="0" w:oddHBand="1" w:evenHBand="0" w:firstRowFirstColumn="0" w:firstRowLastColumn="0" w:lastRowFirstColumn="0" w:lastRowLastColumn="0"/>
        </w:trPr>
        <w:tc>
          <w:tcPr>
            <w:tcW w:w="811" w:type="pct"/>
          </w:tcPr>
          <w:p w:rsidR="006307F0" w:rsidRDefault="006307F0" w:rsidP="00AB425E">
            <w:r>
              <w:t>20 to 24</w:t>
            </w:r>
          </w:p>
        </w:tc>
        <w:tc>
          <w:tcPr>
            <w:tcW w:w="713" w:type="pct"/>
          </w:tcPr>
          <w:p w:rsidR="006307F0" w:rsidRDefault="006307F0" w:rsidP="001942AC">
            <w:pPr>
              <w:jc w:val="right"/>
            </w:pPr>
            <w:r>
              <w:t>9,251</w:t>
            </w:r>
          </w:p>
        </w:tc>
        <w:tc>
          <w:tcPr>
            <w:tcW w:w="520" w:type="pct"/>
          </w:tcPr>
          <w:p w:rsidR="006307F0" w:rsidRDefault="006307F0" w:rsidP="001942AC">
            <w:pPr>
              <w:jc w:val="right"/>
            </w:pPr>
            <w:r>
              <w:t>2,350</w:t>
            </w:r>
          </w:p>
        </w:tc>
        <w:tc>
          <w:tcPr>
            <w:tcW w:w="640" w:type="pct"/>
          </w:tcPr>
          <w:p w:rsidR="006307F0" w:rsidRDefault="006307F0" w:rsidP="001942AC">
            <w:pPr>
              <w:jc w:val="right"/>
            </w:pPr>
            <w:r>
              <w:t>1,610</w:t>
            </w:r>
          </w:p>
        </w:tc>
        <w:tc>
          <w:tcPr>
            <w:tcW w:w="713" w:type="pct"/>
          </w:tcPr>
          <w:p w:rsidR="006307F0" w:rsidRDefault="006307F0" w:rsidP="001942AC">
            <w:pPr>
              <w:jc w:val="right"/>
            </w:pPr>
            <w:r>
              <w:t>8,727</w:t>
            </w:r>
          </w:p>
        </w:tc>
        <w:tc>
          <w:tcPr>
            <w:tcW w:w="579" w:type="pct"/>
          </w:tcPr>
          <w:p w:rsidR="006307F0" w:rsidRDefault="006307F0" w:rsidP="001942AC">
            <w:pPr>
              <w:jc w:val="right"/>
            </w:pPr>
            <w:r>
              <w:t>2,759</w:t>
            </w:r>
          </w:p>
        </w:tc>
        <w:tc>
          <w:tcPr>
            <w:tcW w:w="490" w:type="pct"/>
          </w:tcPr>
          <w:p w:rsidR="006307F0" w:rsidRDefault="006307F0" w:rsidP="001942AC">
            <w:pPr>
              <w:jc w:val="right"/>
            </w:pPr>
            <w:r>
              <w:t>11,258</w:t>
            </w:r>
          </w:p>
        </w:tc>
        <w:tc>
          <w:tcPr>
            <w:tcW w:w="535" w:type="pct"/>
          </w:tcPr>
          <w:p w:rsidR="006307F0" w:rsidRDefault="006307F0" w:rsidP="001942AC">
            <w:pPr>
              <w:jc w:val="right"/>
            </w:pPr>
            <w:r>
              <w:t>1,430</w:t>
            </w:r>
          </w:p>
        </w:tc>
      </w:tr>
      <w:tr w:rsidR="006307F0" w:rsidTr="001942AC">
        <w:tc>
          <w:tcPr>
            <w:tcW w:w="811" w:type="pct"/>
          </w:tcPr>
          <w:p w:rsidR="006307F0" w:rsidRDefault="006307F0" w:rsidP="00AB425E">
            <w:r>
              <w:t>25 to 29</w:t>
            </w:r>
          </w:p>
        </w:tc>
        <w:tc>
          <w:tcPr>
            <w:tcW w:w="713" w:type="pct"/>
          </w:tcPr>
          <w:p w:rsidR="006307F0" w:rsidRDefault="006307F0" w:rsidP="001942AC">
            <w:pPr>
              <w:jc w:val="right"/>
            </w:pPr>
            <w:r>
              <w:t>4,596</w:t>
            </w:r>
          </w:p>
        </w:tc>
        <w:tc>
          <w:tcPr>
            <w:tcW w:w="520" w:type="pct"/>
          </w:tcPr>
          <w:p w:rsidR="006307F0" w:rsidRDefault="006307F0" w:rsidP="001942AC">
            <w:pPr>
              <w:jc w:val="right"/>
            </w:pPr>
            <w:r>
              <w:t>3,115</w:t>
            </w:r>
          </w:p>
        </w:tc>
        <w:tc>
          <w:tcPr>
            <w:tcW w:w="640" w:type="pct"/>
          </w:tcPr>
          <w:p w:rsidR="006307F0" w:rsidRDefault="006307F0" w:rsidP="001942AC">
            <w:pPr>
              <w:jc w:val="right"/>
            </w:pPr>
            <w:r>
              <w:t>1,873</w:t>
            </w:r>
          </w:p>
        </w:tc>
        <w:tc>
          <w:tcPr>
            <w:tcW w:w="713" w:type="pct"/>
          </w:tcPr>
          <w:p w:rsidR="006307F0" w:rsidRDefault="006307F0" w:rsidP="001942AC">
            <w:pPr>
              <w:jc w:val="right"/>
            </w:pPr>
            <w:r>
              <w:t>3,688</w:t>
            </w:r>
          </w:p>
        </w:tc>
        <w:tc>
          <w:tcPr>
            <w:tcW w:w="579" w:type="pct"/>
          </w:tcPr>
          <w:p w:rsidR="006307F0" w:rsidRDefault="006307F0" w:rsidP="001942AC">
            <w:pPr>
              <w:jc w:val="right"/>
            </w:pPr>
            <w:r>
              <w:t>1,683</w:t>
            </w:r>
          </w:p>
        </w:tc>
        <w:tc>
          <w:tcPr>
            <w:tcW w:w="490" w:type="pct"/>
          </w:tcPr>
          <w:p w:rsidR="006307F0" w:rsidRDefault="006307F0" w:rsidP="001942AC">
            <w:pPr>
              <w:jc w:val="right"/>
            </w:pPr>
            <w:r>
              <w:t>6,087</w:t>
            </w:r>
          </w:p>
        </w:tc>
        <w:tc>
          <w:tcPr>
            <w:tcW w:w="535" w:type="pct"/>
          </w:tcPr>
          <w:p w:rsidR="006307F0" w:rsidRDefault="006307F0" w:rsidP="001942AC">
            <w:pPr>
              <w:jc w:val="right"/>
            </w:pPr>
            <w:r>
              <w:t>548</w:t>
            </w:r>
          </w:p>
        </w:tc>
      </w:tr>
      <w:tr w:rsidR="006307F0" w:rsidTr="001942AC">
        <w:trPr>
          <w:cnfStyle w:val="000000100000" w:firstRow="0" w:lastRow="0" w:firstColumn="0" w:lastColumn="0" w:oddVBand="0" w:evenVBand="0" w:oddHBand="1" w:evenHBand="0" w:firstRowFirstColumn="0" w:firstRowLastColumn="0" w:lastRowFirstColumn="0" w:lastRowLastColumn="0"/>
        </w:trPr>
        <w:tc>
          <w:tcPr>
            <w:tcW w:w="811" w:type="pct"/>
          </w:tcPr>
          <w:p w:rsidR="006307F0" w:rsidRDefault="006307F0" w:rsidP="00AB425E">
            <w:r>
              <w:t>30 to 34</w:t>
            </w:r>
          </w:p>
        </w:tc>
        <w:tc>
          <w:tcPr>
            <w:tcW w:w="713" w:type="pct"/>
          </w:tcPr>
          <w:p w:rsidR="006307F0" w:rsidRDefault="006307F0" w:rsidP="001942AC">
            <w:pPr>
              <w:jc w:val="right"/>
            </w:pPr>
            <w:r>
              <w:t>2,803</w:t>
            </w:r>
          </w:p>
        </w:tc>
        <w:tc>
          <w:tcPr>
            <w:tcW w:w="520" w:type="pct"/>
          </w:tcPr>
          <w:p w:rsidR="006307F0" w:rsidRDefault="006307F0" w:rsidP="001942AC">
            <w:pPr>
              <w:jc w:val="right"/>
            </w:pPr>
            <w:r>
              <w:t>1,072</w:t>
            </w:r>
          </w:p>
        </w:tc>
        <w:tc>
          <w:tcPr>
            <w:tcW w:w="640" w:type="pct"/>
          </w:tcPr>
          <w:p w:rsidR="006307F0" w:rsidRDefault="006307F0" w:rsidP="001942AC">
            <w:pPr>
              <w:jc w:val="right"/>
            </w:pPr>
            <w:r>
              <w:t>303</w:t>
            </w:r>
          </w:p>
        </w:tc>
        <w:tc>
          <w:tcPr>
            <w:tcW w:w="713" w:type="pct"/>
          </w:tcPr>
          <w:p w:rsidR="006307F0" w:rsidRDefault="006307F0" w:rsidP="001942AC">
            <w:pPr>
              <w:jc w:val="right"/>
            </w:pPr>
            <w:r>
              <w:t>4,243</w:t>
            </w:r>
          </w:p>
        </w:tc>
        <w:tc>
          <w:tcPr>
            <w:tcW w:w="579" w:type="pct"/>
          </w:tcPr>
          <w:p w:rsidR="006307F0" w:rsidRDefault="006307F0" w:rsidP="001942AC">
            <w:pPr>
              <w:jc w:val="right"/>
            </w:pPr>
            <w:r>
              <w:t>844</w:t>
            </w:r>
          </w:p>
        </w:tc>
        <w:tc>
          <w:tcPr>
            <w:tcW w:w="490" w:type="pct"/>
          </w:tcPr>
          <w:p w:rsidR="006307F0" w:rsidRDefault="006307F0" w:rsidP="001942AC">
            <w:pPr>
              <w:jc w:val="right"/>
            </w:pPr>
            <w:r>
              <w:t>1,121</w:t>
            </w:r>
          </w:p>
        </w:tc>
        <w:tc>
          <w:tcPr>
            <w:tcW w:w="535" w:type="pct"/>
          </w:tcPr>
          <w:p w:rsidR="006307F0" w:rsidRDefault="006307F0" w:rsidP="001942AC">
            <w:pPr>
              <w:jc w:val="right"/>
            </w:pPr>
            <w:r>
              <w:t>563</w:t>
            </w:r>
          </w:p>
        </w:tc>
      </w:tr>
      <w:tr w:rsidR="006307F0" w:rsidTr="001942AC">
        <w:tc>
          <w:tcPr>
            <w:tcW w:w="811" w:type="pct"/>
          </w:tcPr>
          <w:p w:rsidR="006307F0" w:rsidRDefault="006307F0" w:rsidP="00AB425E">
            <w:r>
              <w:t>35 to 39</w:t>
            </w:r>
          </w:p>
        </w:tc>
        <w:tc>
          <w:tcPr>
            <w:tcW w:w="713" w:type="pct"/>
          </w:tcPr>
          <w:p w:rsidR="006307F0" w:rsidRDefault="006307F0" w:rsidP="001942AC">
            <w:pPr>
              <w:jc w:val="right"/>
            </w:pPr>
            <w:r>
              <w:t>2,728</w:t>
            </w:r>
          </w:p>
        </w:tc>
        <w:tc>
          <w:tcPr>
            <w:tcW w:w="520" w:type="pct"/>
          </w:tcPr>
          <w:p w:rsidR="006307F0" w:rsidRDefault="006307F0" w:rsidP="001942AC">
            <w:pPr>
              <w:jc w:val="right"/>
            </w:pPr>
            <w:r>
              <w:t>324</w:t>
            </w:r>
          </w:p>
        </w:tc>
        <w:tc>
          <w:tcPr>
            <w:tcW w:w="640" w:type="pct"/>
          </w:tcPr>
          <w:p w:rsidR="006307F0" w:rsidRDefault="006307F0" w:rsidP="001942AC">
            <w:pPr>
              <w:jc w:val="right"/>
            </w:pPr>
            <w:r>
              <w:t>0</w:t>
            </w:r>
          </w:p>
        </w:tc>
        <w:tc>
          <w:tcPr>
            <w:tcW w:w="713" w:type="pct"/>
          </w:tcPr>
          <w:p w:rsidR="006307F0" w:rsidRDefault="006307F0" w:rsidP="001942AC">
            <w:pPr>
              <w:jc w:val="right"/>
            </w:pPr>
            <w:r>
              <w:t>1,570</w:t>
            </w:r>
          </w:p>
        </w:tc>
        <w:tc>
          <w:tcPr>
            <w:tcW w:w="579" w:type="pct"/>
          </w:tcPr>
          <w:p w:rsidR="006307F0" w:rsidRDefault="006307F0" w:rsidP="001942AC">
            <w:pPr>
              <w:jc w:val="right"/>
            </w:pPr>
            <w:r>
              <w:t>888</w:t>
            </w:r>
          </w:p>
        </w:tc>
        <w:tc>
          <w:tcPr>
            <w:tcW w:w="490" w:type="pct"/>
          </w:tcPr>
          <w:p w:rsidR="006307F0" w:rsidRDefault="006307F0" w:rsidP="001942AC">
            <w:pPr>
              <w:jc w:val="right"/>
            </w:pPr>
            <w:r>
              <w:t>0</w:t>
            </w:r>
          </w:p>
        </w:tc>
        <w:tc>
          <w:tcPr>
            <w:tcW w:w="535" w:type="pct"/>
          </w:tcPr>
          <w:p w:rsidR="006307F0" w:rsidRDefault="006307F0" w:rsidP="001942AC">
            <w:pPr>
              <w:jc w:val="right"/>
            </w:pPr>
            <w:r>
              <w:t>288</w:t>
            </w:r>
          </w:p>
        </w:tc>
      </w:tr>
      <w:tr w:rsidR="006307F0" w:rsidTr="001942AC">
        <w:trPr>
          <w:cnfStyle w:val="000000100000" w:firstRow="0" w:lastRow="0" w:firstColumn="0" w:lastColumn="0" w:oddVBand="0" w:evenVBand="0" w:oddHBand="1" w:evenHBand="0" w:firstRowFirstColumn="0" w:firstRowLastColumn="0" w:lastRowFirstColumn="0" w:lastRowLastColumn="0"/>
        </w:trPr>
        <w:tc>
          <w:tcPr>
            <w:tcW w:w="811" w:type="pct"/>
          </w:tcPr>
          <w:p w:rsidR="006307F0" w:rsidRDefault="006307F0" w:rsidP="00AB425E">
            <w:r>
              <w:t>40 to 44</w:t>
            </w:r>
          </w:p>
        </w:tc>
        <w:tc>
          <w:tcPr>
            <w:tcW w:w="713" w:type="pct"/>
          </w:tcPr>
          <w:p w:rsidR="006307F0" w:rsidRDefault="006307F0" w:rsidP="001942AC">
            <w:pPr>
              <w:jc w:val="right"/>
            </w:pPr>
            <w:r>
              <w:t>1,268</w:t>
            </w:r>
          </w:p>
        </w:tc>
        <w:tc>
          <w:tcPr>
            <w:tcW w:w="520" w:type="pct"/>
          </w:tcPr>
          <w:p w:rsidR="006307F0" w:rsidRDefault="006307F0" w:rsidP="001942AC">
            <w:pPr>
              <w:jc w:val="right"/>
            </w:pPr>
            <w:r>
              <w:t>0</w:t>
            </w:r>
          </w:p>
        </w:tc>
        <w:tc>
          <w:tcPr>
            <w:tcW w:w="640" w:type="pct"/>
          </w:tcPr>
          <w:p w:rsidR="006307F0" w:rsidRDefault="006307F0" w:rsidP="001942AC">
            <w:pPr>
              <w:jc w:val="right"/>
            </w:pPr>
            <w:r>
              <w:t>794</w:t>
            </w:r>
          </w:p>
        </w:tc>
        <w:tc>
          <w:tcPr>
            <w:tcW w:w="713" w:type="pct"/>
          </w:tcPr>
          <w:p w:rsidR="006307F0" w:rsidRDefault="006307F0" w:rsidP="001942AC">
            <w:pPr>
              <w:jc w:val="right"/>
            </w:pPr>
            <w:r>
              <w:t>2,160</w:t>
            </w:r>
          </w:p>
        </w:tc>
        <w:tc>
          <w:tcPr>
            <w:tcW w:w="579" w:type="pct"/>
          </w:tcPr>
          <w:p w:rsidR="006307F0" w:rsidRDefault="006307F0" w:rsidP="001942AC">
            <w:pPr>
              <w:jc w:val="right"/>
            </w:pPr>
            <w:r>
              <w:t>890</w:t>
            </w:r>
          </w:p>
        </w:tc>
        <w:tc>
          <w:tcPr>
            <w:tcW w:w="490" w:type="pct"/>
          </w:tcPr>
          <w:p w:rsidR="006307F0" w:rsidRDefault="006307F0" w:rsidP="001942AC">
            <w:pPr>
              <w:jc w:val="right"/>
            </w:pPr>
            <w:r>
              <w:t>246</w:t>
            </w:r>
          </w:p>
        </w:tc>
        <w:tc>
          <w:tcPr>
            <w:tcW w:w="535" w:type="pct"/>
          </w:tcPr>
          <w:p w:rsidR="006307F0" w:rsidRDefault="006307F0" w:rsidP="001942AC">
            <w:pPr>
              <w:jc w:val="right"/>
            </w:pPr>
            <w:r>
              <w:t>0</w:t>
            </w:r>
          </w:p>
        </w:tc>
      </w:tr>
      <w:tr w:rsidR="006307F0" w:rsidTr="001942AC">
        <w:tc>
          <w:tcPr>
            <w:tcW w:w="811" w:type="pct"/>
          </w:tcPr>
          <w:p w:rsidR="006307F0" w:rsidRDefault="006307F0" w:rsidP="00AB425E">
            <w:r>
              <w:t>45 and higher</w:t>
            </w:r>
          </w:p>
        </w:tc>
        <w:tc>
          <w:tcPr>
            <w:tcW w:w="713" w:type="pct"/>
          </w:tcPr>
          <w:p w:rsidR="006307F0" w:rsidRDefault="006307F0" w:rsidP="001942AC">
            <w:pPr>
              <w:jc w:val="right"/>
            </w:pPr>
            <w:r>
              <w:t>4,215</w:t>
            </w:r>
          </w:p>
        </w:tc>
        <w:tc>
          <w:tcPr>
            <w:tcW w:w="520" w:type="pct"/>
          </w:tcPr>
          <w:p w:rsidR="006307F0" w:rsidRDefault="006307F0" w:rsidP="001942AC">
            <w:pPr>
              <w:jc w:val="right"/>
            </w:pPr>
            <w:r>
              <w:t>1,327</w:t>
            </w:r>
          </w:p>
        </w:tc>
        <w:tc>
          <w:tcPr>
            <w:tcW w:w="640" w:type="pct"/>
          </w:tcPr>
          <w:p w:rsidR="006307F0" w:rsidRDefault="006307F0" w:rsidP="001942AC">
            <w:pPr>
              <w:jc w:val="right"/>
            </w:pPr>
            <w:r>
              <w:t>0</w:t>
            </w:r>
          </w:p>
        </w:tc>
        <w:tc>
          <w:tcPr>
            <w:tcW w:w="713" w:type="pct"/>
          </w:tcPr>
          <w:p w:rsidR="006307F0" w:rsidRDefault="006307F0" w:rsidP="001942AC">
            <w:pPr>
              <w:jc w:val="right"/>
            </w:pPr>
            <w:r>
              <w:t>3,822</w:t>
            </w:r>
          </w:p>
        </w:tc>
        <w:tc>
          <w:tcPr>
            <w:tcW w:w="579" w:type="pct"/>
          </w:tcPr>
          <w:p w:rsidR="006307F0" w:rsidRDefault="006307F0" w:rsidP="001942AC">
            <w:pPr>
              <w:jc w:val="right"/>
            </w:pPr>
            <w:r>
              <w:t>665</w:t>
            </w:r>
          </w:p>
        </w:tc>
        <w:tc>
          <w:tcPr>
            <w:tcW w:w="490" w:type="pct"/>
          </w:tcPr>
          <w:p w:rsidR="006307F0" w:rsidRDefault="006307F0" w:rsidP="001942AC">
            <w:pPr>
              <w:jc w:val="right"/>
            </w:pPr>
            <w:r>
              <w:t>275</w:t>
            </w:r>
          </w:p>
        </w:tc>
        <w:tc>
          <w:tcPr>
            <w:tcW w:w="535" w:type="pct"/>
          </w:tcPr>
          <w:p w:rsidR="006307F0" w:rsidRDefault="006307F0" w:rsidP="001942AC">
            <w:pPr>
              <w:jc w:val="right"/>
            </w:pPr>
            <w:r>
              <w:t>714</w:t>
            </w:r>
          </w:p>
        </w:tc>
      </w:tr>
      <w:tr w:rsidR="006307F0" w:rsidTr="001942AC">
        <w:trPr>
          <w:cnfStyle w:val="000000100000" w:firstRow="0" w:lastRow="0" w:firstColumn="0" w:lastColumn="0" w:oddVBand="0" w:evenVBand="0" w:oddHBand="1" w:evenHBand="0" w:firstRowFirstColumn="0" w:firstRowLastColumn="0" w:lastRowFirstColumn="0" w:lastRowLastColumn="0"/>
        </w:trPr>
        <w:tc>
          <w:tcPr>
            <w:tcW w:w="811" w:type="pct"/>
          </w:tcPr>
          <w:p w:rsidR="006307F0" w:rsidRPr="001942AC" w:rsidRDefault="006307F0" w:rsidP="00AB425E">
            <w:pPr>
              <w:rPr>
                <w:b/>
              </w:rPr>
            </w:pPr>
            <w:r w:rsidRPr="001942AC">
              <w:rPr>
                <w:b/>
              </w:rPr>
              <w:t>Total</w:t>
            </w:r>
          </w:p>
        </w:tc>
        <w:tc>
          <w:tcPr>
            <w:tcW w:w="713" w:type="pct"/>
          </w:tcPr>
          <w:p w:rsidR="006307F0" w:rsidRPr="001942AC" w:rsidRDefault="006307F0" w:rsidP="001942AC">
            <w:pPr>
              <w:jc w:val="right"/>
              <w:rPr>
                <w:rFonts w:cs="Calibri"/>
                <w:b/>
              </w:rPr>
            </w:pPr>
            <w:r w:rsidRPr="001942AC">
              <w:rPr>
                <w:rFonts w:cs="Calibri"/>
                <w:b/>
              </w:rPr>
              <w:t>363,512</w:t>
            </w:r>
          </w:p>
        </w:tc>
        <w:tc>
          <w:tcPr>
            <w:tcW w:w="520" w:type="pct"/>
          </w:tcPr>
          <w:p w:rsidR="006307F0" w:rsidRPr="001942AC" w:rsidRDefault="006307F0" w:rsidP="001942AC">
            <w:pPr>
              <w:jc w:val="right"/>
              <w:rPr>
                <w:rFonts w:cs="Calibri"/>
                <w:b/>
              </w:rPr>
            </w:pPr>
            <w:r w:rsidRPr="001942AC">
              <w:rPr>
                <w:rFonts w:cs="Calibri"/>
                <w:b/>
              </w:rPr>
              <w:t>114,074</w:t>
            </w:r>
          </w:p>
        </w:tc>
        <w:tc>
          <w:tcPr>
            <w:tcW w:w="640" w:type="pct"/>
          </w:tcPr>
          <w:p w:rsidR="006307F0" w:rsidRPr="001942AC" w:rsidRDefault="006307F0" w:rsidP="001942AC">
            <w:pPr>
              <w:jc w:val="right"/>
              <w:rPr>
                <w:rFonts w:cs="Calibri"/>
                <w:b/>
              </w:rPr>
            </w:pPr>
            <w:r w:rsidRPr="001942AC">
              <w:rPr>
                <w:rFonts w:cs="Calibri"/>
                <w:b/>
              </w:rPr>
              <w:t>112,011</w:t>
            </w:r>
          </w:p>
        </w:tc>
        <w:tc>
          <w:tcPr>
            <w:tcW w:w="713" w:type="pct"/>
          </w:tcPr>
          <w:p w:rsidR="006307F0" w:rsidRPr="001942AC" w:rsidRDefault="006307F0" w:rsidP="001942AC">
            <w:pPr>
              <w:jc w:val="right"/>
              <w:rPr>
                <w:rFonts w:cs="Calibri"/>
                <w:b/>
              </w:rPr>
            </w:pPr>
            <w:r w:rsidRPr="001942AC">
              <w:rPr>
                <w:rFonts w:cs="Calibri"/>
                <w:b/>
              </w:rPr>
              <w:t>380,459</w:t>
            </w:r>
          </w:p>
        </w:tc>
        <w:tc>
          <w:tcPr>
            <w:tcW w:w="579" w:type="pct"/>
          </w:tcPr>
          <w:p w:rsidR="006307F0" w:rsidRPr="001942AC" w:rsidRDefault="006307F0" w:rsidP="001942AC">
            <w:pPr>
              <w:jc w:val="right"/>
              <w:rPr>
                <w:rFonts w:cs="Calibri"/>
                <w:b/>
              </w:rPr>
            </w:pPr>
            <w:r w:rsidRPr="001942AC">
              <w:rPr>
                <w:rFonts w:cs="Calibri"/>
                <w:b/>
              </w:rPr>
              <w:t>388,692</w:t>
            </w:r>
          </w:p>
        </w:tc>
        <w:tc>
          <w:tcPr>
            <w:tcW w:w="490" w:type="pct"/>
          </w:tcPr>
          <w:p w:rsidR="006307F0" w:rsidRPr="001942AC" w:rsidRDefault="006307F0" w:rsidP="001942AC">
            <w:pPr>
              <w:jc w:val="right"/>
              <w:rPr>
                <w:rFonts w:cs="Calibri"/>
                <w:b/>
              </w:rPr>
            </w:pPr>
            <w:r w:rsidRPr="001942AC">
              <w:rPr>
                <w:rFonts w:cs="Calibri"/>
                <w:b/>
              </w:rPr>
              <w:t>622,434</w:t>
            </w:r>
          </w:p>
        </w:tc>
        <w:tc>
          <w:tcPr>
            <w:tcW w:w="535" w:type="pct"/>
          </w:tcPr>
          <w:p w:rsidR="006307F0" w:rsidRPr="001942AC" w:rsidRDefault="006307F0" w:rsidP="001942AC">
            <w:pPr>
              <w:jc w:val="right"/>
              <w:rPr>
                <w:rFonts w:cs="Calibri"/>
                <w:b/>
              </w:rPr>
            </w:pPr>
            <w:r w:rsidRPr="001942AC">
              <w:rPr>
                <w:rFonts w:cs="Calibri"/>
                <w:b/>
              </w:rPr>
              <w:t>116,891</w:t>
            </w:r>
          </w:p>
        </w:tc>
      </w:tr>
    </w:tbl>
    <w:p w:rsidR="006307F0" w:rsidRDefault="006307F0" w:rsidP="00AB425E"/>
    <w:p w:rsidR="006307F0" w:rsidRDefault="006307F0" w:rsidP="006307F0">
      <w:pPr>
        <w:pStyle w:val="Caption"/>
      </w:pPr>
      <w:bookmarkStart w:id="215" w:name="_Ref276115814"/>
      <w:bookmarkStart w:id="216" w:name="Figure31"/>
      <w:bookmarkStart w:id="217" w:name="_Ref276115806"/>
      <w:bookmarkStart w:id="218" w:name="_Toc343259125"/>
      <w:r>
        <w:t>Figure</w:t>
      </w:r>
      <w:bookmarkEnd w:id="215"/>
      <w:r w:rsidR="00AB425E">
        <w:t xml:space="preserve"> </w:t>
      </w:r>
      <w:r w:rsidR="00CD407C">
        <w:fldChar w:fldCharType="begin"/>
      </w:r>
      <w:r w:rsidR="00CD407C">
        <w:instrText xml:space="preserve"> SEQ Figure \* ARABIC </w:instrText>
      </w:r>
      <w:r w:rsidR="00CD407C">
        <w:fldChar w:fldCharType="separate"/>
      </w:r>
      <w:r w:rsidR="00B66CF5">
        <w:rPr>
          <w:noProof/>
        </w:rPr>
        <w:t>31</w:t>
      </w:r>
      <w:r w:rsidR="00CD407C">
        <w:rPr>
          <w:noProof/>
        </w:rPr>
        <w:fldChar w:fldCharType="end"/>
      </w:r>
      <w:bookmarkEnd w:id="216"/>
      <w:r>
        <w:t>: Observed T</w:t>
      </w:r>
      <w:r w:rsidR="00F51D62">
        <w:t>our</w:t>
      </w:r>
      <w:r>
        <w:t xml:space="preserve"> Length Frequency Distribution to Primary Destination By Tour Purpose</w:t>
      </w:r>
      <w:bookmarkEnd w:id="217"/>
      <w:bookmarkEnd w:id="218"/>
    </w:p>
    <w:p w:rsidR="006307F0" w:rsidRDefault="006307F0" w:rsidP="006D2C3D">
      <w:pPr>
        <w:pStyle w:val="Normal-Graphic"/>
      </w:pPr>
      <w:r w:rsidRPr="00DA6E37">
        <w:rPr>
          <w:noProof/>
        </w:rPr>
        <w:drawing>
          <wp:inline distT="0" distB="0" distL="0" distR="0">
            <wp:extent cx="5943600" cy="3744595"/>
            <wp:effectExtent l="0" t="0" r="0" b="8255"/>
            <wp:docPr id="3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6307F0" w:rsidRDefault="006307F0" w:rsidP="006D2C3D">
      <w:r>
        <w:t>A probability sampling procedure was used to select MGRAs as alternatives for estimation. The same procedure is also used in model application.</w:t>
      </w:r>
      <w:r w:rsidR="006D4638">
        <w:t xml:space="preserve"> </w:t>
      </w:r>
      <w:r>
        <w:t>The sampling procedure applies a simple multinomial logit model to create a probability distribution of 33,000 MGRAs for every sample record. The sampling model considers only the distance from origin MGRA to destination MGRA and the size term of the destination MGRA for the sample record tour purpose</w:t>
      </w:r>
      <w:r>
        <w:rPr>
          <w:rStyle w:val="FootnoteReference"/>
        </w:rPr>
        <w:footnoteReference w:id="2"/>
      </w:r>
      <w:r>
        <w:t>.</w:t>
      </w:r>
      <w:r w:rsidR="006D4638">
        <w:t xml:space="preserve"> </w:t>
      </w:r>
      <w:r>
        <w:t>Each destination MGRA is assigned a probability computed from this simple model and a Monte Carlo selection is made according to the probability distribution to obtain the sampled MGRAs. The full destination choice model is then applied (or estimated) on the sampled MGRAs.</w:t>
      </w:r>
      <w:r w:rsidR="006D4638">
        <w:t xml:space="preserve"> </w:t>
      </w:r>
      <w:r>
        <w:t>The full destination choice model includes a mode choice logsum term, distance terms, and other significant variables. The model also includes a correction factor that accounts for the frequency of selection of the sampled alternative and the selection probability according to the sampling model.</w:t>
      </w:r>
      <w:r w:rsidR="006D4638">
        <w:t xml:space="preserve"> </w:t>
      </w:r>
      <w:r>
        <w:t xml:space="preserve">The correction factor is described more fully in </w:t>
      </w:r>
      <w:r w:rsidR="00047E6C">
        <w:t>the appendix</w:t>
      </w:r>
      <w:r>
        <w:t>.</w:t>
      </w:r>
      <w:r w:rsidR="006D4638">
        <w:t xml:space="preserve"> </w:t>
      </w:r>
      <w:r>
        <w:t>Note that distance terms are required in addition to the mode choice logsum term in order to match the non-linear shape of the trip length frequency distribution.</w:t>
      </w:r>
      <w:r w:rsidR="006D4638">
        <w:t xml:space="preserve"> </w:t>
      </w:r>
      <w:r>
        <w:t>The distance terms include distance, the square of distance, distance cubed, and the log of distance.</w:t>
      </w:r>
      <w:r w:rsidR="006D4638">
        <w:t xml:space="preserve"> </w:t>
      </w:r>
    </w:p>
    <w:p w:rsidR="006307F0" w:rsidRDefault="006307F0" w:rsidP="001942AC">
      <w:r>
        <w:t>In model estimation, we tested household and person variables that interact with one-way tour distance, mode choice logsum, and size terms and measure the quantity of activity opportunities in the destination MGRA. Size terms include number of households in the destination MGRA and number of employees by different occupation categories.</w:t>
      </w:r>
      <w:r w:rsidR="006D4638">
        <w:t xml:space="preserve"> </w:t>
      </w:r>
    </w:p>
    <w:p w:rsidR="006307F0" w:rsidRPr="00C64319" w:rsidRDefault="0046670C" w:rsidP="001942AC">
      <w:pPr>
        <w:pStyle w:val="Heading4"/>
        <w:rPr>
          <w:rFonts w:eastAsia="Times New Roman"/>
        </w:rPr>
      </w:pPr>
      <w:r>
        <w:rPr>
          <w:rFonts w:eastAsia="Times New Roman"/>
        </w:rPr>
        <w:t>Estimation Dataset</w:t>
      </w:r>
    </w:p>
    <w:p w:rsidR="006307F0" w:rsidRDefault="006307F0" w:rsidP="001942AC">
      <w:r w:rsidRPr="00EB53C9">
        <w:t xml:space="preserve">The 2006 SANDAG </w:t>
      </w:r>
      <w:r>
        <w:t>household interview</w:t>
      </w:r>
      <w:r w:rsidRPr="00EB53C9">
        <w:t xml:space="preserve"> survey was utilized for this estimation. In order to estimate a choice from the 600 destinations, each survey record was replicated 20 times in the estimation file, and </w:t>
      </w:r>
      <w:r>
        <w:t>30 destinations were sampled for each observation</w:t>
      </w:r>
      <w:r w:rsidRPr="00EB53C9">
        <w:t>.</w:t>
      </w:r>
      <w:r w:rsidR="006D4638">
        <w:t xml:space="preserve"> </w:t>
      </w:r>
      <w:r>
        <w:t xml:space="preserve">A weight was used in estimating the model </w:t>
      </w:r>
      <w:r w:rsidRPr="00EB53C9">
        <w:t>to account for the replication of each observed tour record (equal to 0.05, or 1/20).</w:t>
      </w:r>
      <w:r w:rsidR="006D4638">
        <w:t xml:space="preserve"> </w:t>
      </w:r>
      <w:r>
        <w:t>These weights have the effect of reducing the size of T-Statistics accordingly.</w:t>
      </w:r>
      <w:r w:rsidRPr="00EB53C9">
        <w:t xml:space="preserve"> </w:t>
      </w:r>
      <w:r>
        <w:t>F</w:t>
      </w:r>
      <w:r w:rsidRPr="00EB53C9">
        <w:t>or each sampled MGRA</w:t>
      </w:r>
      <w:r>
        <w:t>,</w:t>
      </w:r>
      <w:r w:rsidRPr="00EB53C9">
        <w:t xml:space="preserve"> </w:t>
      </w:r>
      <w:r>
        <w:t>the d</w:t>
      </w:r>
      <w:r w:rsidRPr="00EB53C9">
        <w:t>ata appended to the estimation file include</w:t>
      </w:r>
      <w:r w:rsidR="0046670C">
        <w:t>d</w:t>
      </w:r>
      <w:r w:rsidR="006D4638">
        <w:t xml:space="preserve"> </w:t>
      </w:r>
      <w:r w:rsidRPr="00EB53C9">
        <w:t>the MGRA number, the parent TAZ number, the frequency of selection, the sampling probability, the distance from the tour origin to the sampled MGRA, the size term characteristics of the sampled MGRA (number of households, employment by type, enrollment by school grade level) , and a mode choice logsum term based on the tour purpose and person and household attributes.</w:t>
      </w:r>
      <w:r w:rsidR="006D4638">
        <w:t xml:space="preserve"> </w:t>
      </w:r>
    </w:p>
    <w:p w:rsidR="006307F0" w:rsidRPr="00C64319" w:rsidRDefault="006307F0" w:rsidP="001942AC">
      <w:pPr>
        <w:pStyle w:val="Heading4"/>
        <w:rPr>
          <w:rFonts w:eastAsia="Times New Roman"/>
        </w:rPr>
      </w:pPr>
      <w:r w:rsidRPr="00C64319">
        <w:rPr>
          <w:rFonts w:eastAsia="Times New Roman"/>
        </w:rPr>
        <w:t>Calculation of Mode Choice Logsums</w:t>
      </w:r>
    </w:p>
    <w:p w:rsidR="006307F0" w:rsidRPr="001942AC" w:rsidRDefault="006307F0" w:rsidP="001942AC">
      <w:r>
        <w:t>It would be preferable</w:t>
      </w:r>
      <w:r w:rsidRPr="00EB53C9">
        <w:t xml:space="preserve"> to </w:t>
      </w:r>
      <w:r>
        <w:t xml:space="preserve">transfer </w:t>
      </w:r>
      <w:r w:rsidRPr="00EB53C9">
        <w:t>logsums from the full time-of-day choice model to</w:t>
      </w:r>
      <w:r>
        <w:t xml:space="preserve"> the</w:t>
      </w:r>
      <w:r w:rsidRPr="00EB53C9">
        <w:t xml:space="preserve"> destination choice</w:t>
      </w:r>
      <w:r>
        <w:t xml:space="preserve"> model.</w:t>
      </w:r>
      <w:r w:rsidR="006D4638">
        <w:t xml:space="preserve"> </w:t>
      </w:r>
      <w:r>
        <w:t xml:space="preserve">However, </w:t>
      </w:r>
      <w:r w:rsidRPr="00EB53C9">
        <w:t>this would be computationally burdensome because it would require applying the mode choice model for each of 15 time-period combinations (outbound/return) for each of 30 sampled destinations for every tour</w:t>
      </w:r>
      <w:r>
        <w:rPr>
          <w:rStyle w:val="FootnoteReference"/>
          <w:rFonts w:eastAsia="Times New Roman" w:cstheme="minorHAnsi"/>
          <w:spacing w:val="-5"/>
        </w:rPr>
        <w:footnoteReference w:id="3"/>
      </w:r>
      <w:r w:rsidRPr="00EB53C9">
        <w:t>.</w:t>
      </w:r>
      <w:r w:rsidR="006D4638">
        <w:t xml:space="preserve"> </w:t>
      </w:r>
      <w:r w:rsidRPr="00EB53C9">
        <w:t>As an alternative, a simplified time-of-day choice model</w:t>
      </w:r>
      <w:r>
        <w:t xml:space="preserve"> utilizing</w:t>
      </w:r>
      <w:r w:rsidRPr="00EB53C9">
        <w:t xml:space="preserve"> only three outbound/return time period combinations of mode choice logsums is used.</w:t>
      </w:r>
      <w:r w:rsidR="006D4638">
        <w:t xml:space="preserve"> </w:t>
      </w:r>
      <w:r w:rsidRPr="00EB53C9">
        <w:t>The logsum of this simplified model, which is essentially a weighted average mode choice logsum, is used as a representative mode choice logsum for use in destination choice. Three time periods were chosen as representative for each non-mandatory purpose based on the observed departure/arrival frequency distribution.</w:t>
      </w:r>
      <w:r w:rsidR="006D4638">
        <w:t xml:space="preserve"> </w:t>
      </w:r>
      <w:r w:rsidRPr="00EB53C9">
        <w:t xml:space="preserve">Alternative-specific constants were then calculated for each of the three time period combinations according to the observed frequency, as </w:t>
      </w:r>
      <w:r>
        <w:t xml:space="preserve">shown in </w:t>
      </w:r>
      <w:r w:rsidR="001B30BE">
        <w:fldChar w:fldCharType="begin" w:fldLock="1"/>
      </w:r>
      <w:r>
        <w:instrText xml:space="preserve"> REF _Ref275855663 \h </w:instrText>
      </w:r>
      <w:r w:rsidR="001B30BE">
        <w:fldChar w:fldCharType="separate"/>
      </w:r>
      <w:r w:rsidRPr="003976F8">
        <w:t xml:space="preserve">Equation </w:t>
      </w:r>
      <w:r>
        <w:rPr>
          <w:noProof/>
        </w:rPr>
        <w:t>3</w:t>
      </w:r>
      <w:r w:rsidR="001B30BE">
        <w:fldChar w:fldCharType="end"/>
      </w:r>
      <w:r>
        <w:t>.</w:t>
      </w:r>
    </w:p>
    <w:p w:rsidR="006307F0" w:rsidRPr="003976F8" w:rsidRDefault="006307F0" w:rsidP="001942AC">
      <w:pPr>
        <w:pStyle w:val="Caption"/>
      </w:pPr>
      <w:bookmarkStart w:id="219" w:name="_Ref275855663"/>
      <w:r w:rsidRPr="001942AC">
        <w:t>Equation</w:t>
      </w:r>
      <w:r w:rsidRPr="003976F8">
        <w:t xml:space="preserve"> </w:t>
      </w:r>
      <w:r w:rsidR="001B30BE" w:rsidRPr="003976F8">
        <w:fldChar w:fldCharType="begin" w:fldLock="1"/>
      </w:r>
      <w:r w:rsidRPr="003976F8">
        <w:instrText xml:space="preserve"> SEQ Equation \* ARABIC </w:instrText>
      </w:r>
      <w:r w:rsidR="001B30BE" w:rsidRPr="003976F8">
        <w:fldChar w:fldCharType="separate"/>
      </w:r>
      <w:r>
        <w:rPr>
          <w:noProof/>
        </w:rPr>
        <w:t>3</w:t>
      </w:r>
      <w:r w:rsidR="001B30BE" w:rsidRPr="003976F8">
        <w:fldChar w:fldCharType="end"/>
      </w:r>
      <w:bookmarkEnd w:id="219"/>
    </w:p>
    <w:p w:rsidR="006307F0" w:rsidRDefault="006307F0" w:rsidP="001942AC">
      <w:pPr>
        <w:pStyle w:val="Normal-EquationLine"/>
        <w:rPr>
          <w:rFonts w:eastAsia="Times New Roman" w:cs="Times New Roman"/>
          <w:spacing w:val="-5"/>
        </w:rPr>
      </w:pPr>
      <w:r w:rsidRPr="009B5DF3">
        <w:object w:dxaOrig="4040" w:dyaOrig="1080">
          <v:shape id="_x0000_i1093" type="#_x0000_t75" style="width:202.4pt;height:55pt" o:ole="">
            <v:imagedata r:id="rId176" o:title=""/>
          </v:shape>
          <o:OLEObject Type="Embed" ProgID="Equation.3" ShapeID="_x0000_i1093" DrawAspect="Content" ObjectID="_1431931554" r:id="rId177"/>
        </w:object>
      </w:r>
    </w:p>
    <w:p w:rsidR="006307F0" w:rsidRDefault="006307F0" w:rsidP="001942AC">
      <w:r>
        <w:t>Where:</w:t>
      </w:r>
    </w:p>
    <w:p w:rsidR="006307F0" w:rsidRDefault="006307F0" w:rsidP="001942AC">
      <w:r w:rsidRPr="0073092D">
        <w:rPr>
          <w:position w:val="-14"/>
        </w:rPr>
        <w:object w:dxaOrig="400" w:dyaOrig="400">
          <v:shape id="_x0000_i1094" type="#_x0000_t75" style="width:21.05pt;height:21.05pt" o:ole="">
            <v:imagedata r:id="rId178" o:title=""/>
          </v:shape>
          <o:OLEObject Type="Embed" ProgID="Equation.3" ShapeID="_x0000_i1094" DrawAspect="Content" ObjectID="_1431931555" r:id="rId179"/>
        </w:object>
      </w:r>
      <w:r>
        <w:t xml:space="preserve"> </w:t>
      </w:r>
      <w:r>
        <w:tab/>
      </w:r>
      <w:proofErr w:type="gramStart"/>
      <w:r>
        <w:t>is</w:t>
      </w:r>
      <w:proofErr w:type="gramEnd"/>
      <w:r>
        <w:t xml:space="preserve"> the alternative-specific constant (</w:t>
      </w:r>
      <w:r w:rsidRPr="0073092D">
        <w:rPr>
          <w:position w:val="-6"/>
        </w:rPr>
        <w:object w:dxaOrig="240" w:dyaOrig="279">
          <v:shape id="_x0000_i1095" type="#_x0000_t75" style="width:12.25pt;height:13.6pt" o:ole="">
            <v:imagedata r:id="rId180" o:title=""/>
          </v:shape>
          <o:OLEObject Type="Embed" ProgID="Equation.3" ShapeID="_x0000_i1095" DrawAspect="Content" ObjectID="_1431931556" r:id="rId181"/>
        </w:object>
      </w:r>
      <w:r>
        <w:t>) for purpose (</w:t>
      </w:r>
      <w:r w:rsidRPr="00EB277A">
        <w:rPr>
          <w:i/>
        </w:rPr>
        <w:t>k</w:t>
      </w:r>
      <w:r>
        <w:t>), representative outbound period (</w:t>
      </w:r>
      <w:r w:rsidRPr="00EB277A">
        <w:rPr>
          <w:i/>
        </w:rPr>
        <w:t>o</w:t>
      </w:r>
      <w:r>
        <w:t>) and representative inbound period (</w:t>
      </w:r>
      <w:r w:rsidRPr="00EB277A">
        <w:rPr>
          <w:i/>
        </w:rPr>
        <w:t>r</w:t>
      </w:r>
      <w:r>
        <w:t>)</w:t>
      </w:r>
    </w:p>
    <w:p w:rsidR="006307F0" w:rsidRDefault="006307F0" w:rsidP="001942AC">
      <w:r w:rsidRPr="0073092D">
        <w:rPr>
          <w:position w:val="-12"/>
        </w:rPr>
        <w:object w:dxaOrig="540" w:dyaOrig="380">
          <v:shape id="_x0000_i1096" type="#_x0000_t75" style="width:27.15pt;height:19pt" o:ole="">
            <v:imagedata r:id="rId182" o:title=""/>
          </v:shape>
          <o:OLEObject Type="Embed" ProgID="Equation.3" ShapeID="_x0000_i1096" DrawAspect="Content" ObjectID="_1431931557" r:id="rId183"/>
        </w:object>
      </w:r>
      <w:r>
        <w:tab/>
      </w:r>
      <w:proofErr w:type="gramStart"/>
      <w:r>
        <w:t>is</w:t>
      </w:r>
      <w:proofErr w:type="gramEnd"/>
      <w:r>
        <w:t xml:space="preserve"> the number of expanded tours for purpose (</w:t>
      </w:r>
      <w:r w:rsidRPr="009B5DF3">
        <w:rPr>
          <w:i/>
        </w:rPr>
        <w:t>k</w:t>
      </w:r>
      <w:r>
        <w:t>) departing in representative outbound period (</w:t>
      </w:r>
      <w:r w:rsidRPr="009B5DF3">
        <w:rPr>
          <w:i/>
        </w:rPr>
        <w:t>o</w:t>
      </w:r>
      <w:r>
        <w:t>), and</w:t>
      </w:r>
    </w:p>
    <w:p w:rsidR="006307F0" w:rsidRDefault="006307F0" w:rsidP="001942AC">
      <w:r w:rsidRPr="00220A06">
        <w:rPr>
          <w:position w:val="-10"/>
        </w:rPr>
        <w:object w:dxaOrig="540" w:dyaOrig="360">
          <v:shape id="_x0000_i1097" type="#_x0000_t75" style="width:27.15pt;height:17pt" o:ole="">
            <v:imagedata r:id="rId184" o:title=""/>
          </v:shape>
          <o:OLEObject Type="Embed" ProgID="Equation.3" ShapeID="_x0000_i1097" DrawAspect="Content" ObjectID="_1431931558" r:id="rId185"/>
        </w:object>
      </w:r>
      <w:r>
        <w:tab/>
      </w:r>
      <w:proofErr w:type="gramStart"/>
      <w:r>
        <w:t>is</w:t>
      </w:r>
      <w:proofErr w:type="gramEnd"/>
      <w:r>
        <w:t xml:space="preserve"> the number of expanded tours for for purpose (</w:t>
      </w:r>
      <w:r w:rsidRPr="009B5DF3">
        <w:rPr>
          <w:i/>
        </w:rPr>
        <w:t>k</w:t>
      </w:r>
      <w:r>
        <w:t>) arriving back at the tour origin in representative inbound period (r).</w:t>
      </w:r>
    </w:p>
    <w:p w:rsidR="006307F0" w:rsidRDefault="006307F0" w:rsidP="001942AC">
      <w:r>
        <w:t xml:space="preserve">The mode choice logsum across all time-periods is calculated as shown in </w:t>
      </w:r>
      <w:r w:rsidR="001B30BE">
        <w:fldChar w:fldCharType="begin" w:fldLock="1"/>
      </w:r>
      <w:r>
        <w:instrText xml:space="preserve"> REF _Ref275855688 \h </w:instrText>
      </w:r>
      <w:r w:rsidR="001B30BE">
        <w:fldChar w:fldCharType="separate"/>
      </w:r>
      <w:r w:rsidRPr="003976F8">
        <w:t xml:space="preserve">Equation </w:t>
      </w:r>
      <w:r>
        <w:rPr>
          <w:noProof/>
        </w:rPr>
        <w:t>4</w:t>
      </w:r>
      <w:r w:rsidR="001B30BE">
        <w:fldChar w:fldCharType="end"/>
      </w:r>
      <w:r>
        <w:t>.</w:t>
      </w:r>
    </w:p>
    <w:p w:rsidR="006307F0" w:rsidRPr="003976F8" w:rsidRDefault="006307F0" w:rsidP="001942AC">
      <w:pPr>
        <w:pStyle w:val="Caption"/>
      </w:pPr>
      <w:bookmarkStart w:id="220" w:name="_Ref275855688"/>
      <w:r w:rsidRPr="001942AC">
        <w:t>Equation</w:t>
      </w:r>
      <w:r w:rsidRPr="003976F8">
        <w:t xml:space="preserve"> </w:t>
      </w:r>
      <w:r w:rsidR="001B30BE" w:rsidRPr="003976F8">
        <w:fldChar w:fldCharType="begin" w:fldLock="1"/>
      </w:r>
      <w:r w:rsidRPr="003976F8">
        <w:instrText xml:space="preserve"> SEQ Equation \* ARABIC </w:instrText>
      </w:r>
      <w:r w:rsidR="001B30BE" w:rsidRPr="003976F8">
        <w:fldChar w:fldCharType="separate"/>
      </w:r>
      <w:r>
        <w:rPr>
          <w:noProof/>
        </w:rPr>
        <w:t>4</w:t>
      </w:r>
      <w:r w:rsidR="001B30BE" w:rsidRPr="003976F8">
        <w:fldChar w:fldCharType="end"/>
      </w:r>
      <w:bookmarkEnd w:id="220"/>
    </w:p>
    <w:p w:rsidR="006307F0" w:rsidRDefault="006307F0" w:rsidP="001942AC">
      <w:pPr>
        <w:pStyle w:val="Normal-EquationLine"/>
      </w:pPr>
      <w:r w:rsidRPr="00753707">
        <w:object w:dxaOrig="2400" w:dyaOrig="560">
          <v:shape id="_x0000_i1098" type="#_x0000_t75" style="width:120.25pt;height:28.55pt" o:ole="">
            <v:imagedata r:id="rId186" o:title=""/>
          </v:shape>
          <o:OLEObject Type="Embed" ProgID="Equation.3" ShapeID="_x0000_i1098" DrawAspect="Content" ObjectID="_1431931559" r:id="rId187"/>
        </w:object>
      </w:r>
    </w:p>
    <w:p w:rsidR="006307F0" w:rsidRDefault="006307F0" w:rsidP="001942AC">
      <w:r>
        <w:t>Where:</w:t>
      </w:r>
    </w:p>
    <w:p w:rsidR="006307F0" w:rsidRDefault="006307F0" w:rsidP="001942AC">
      <w:r w:rsidRPr="0073092D">
        <w:rPr>
          <w:position w:val="-14"/>
        </w:rPr>
        <w:object w:dxaOrig="279" w:dyaOrig="400">
          <v:shape id="_x0000_i1099" type="#_x0000_t75" style="width:13.6pt;height:21.05pt" o:ole="">
            <v:imagedata r:id="rId188" o:title=""/>
          </v:shape>
          <o:OLEObject Type="Embed" ProgID="Equation.3" ShapeID="_x0000_i1099" DrawAspect="Content" ObjectID="_1431931560" r:id="rId189"/>
        </w:object>
      </w:r>
      <w:r>
        <w:tab/>
      </w:r>
      <w:proofErr w:type="gramStart"/>
      <w:r>
        <w:t>is</w:t>
      </w:r>
      <w:proofErr w:type="gramEnd"/>
      <w:r>
        <w:t xml:space="preserve"> the mode choice logsum used for destination choice for purpose (k)</w:t>
      </w:r>
    </w:p>
    <w:p w:rsidR="006307F0" w:rsidRDefault="006307F0" w:rsidP="001942AC">
      <w:r w:rsidRPr="00753707">
        <w:rPr>
          <w:position w:val="-14"/>
        </w:rPr>
        <w:object w:dxaOrig="480" w:dyaOrig="400">
          <v:shape id="_x0000_i1100" type="#_x0000_t75" style="width:24.45pt;height:21.05pt" o:ole="">
            <v:imagedata r:id="rId190" o:title=""/>
          </v:shape>
          <o:OLEObject Type="Embed" ProgID="Equation.3" ShapeID="_x0000_i1100" DrawAspect="Content" ObjectID="_1431931561" r:id="rId191"/>
        </w:object>
      </w:r>
      <w:r>
        <w:tab/>
      </w:r>
      <w:proofErr w:type="gramStart"/>
      <w:r>
        <w:t>is</w:t>
      </w:r>
      <w:proofErr w:type="gramEnd"/>
      <w:r>
        <w:t xml:space="preserve"> the mode choice logsum for outbound period (o) and inbound period (r) and purpose (k)</w:t>
      </w:r>
    </w:p>
    <w:p w:rsidR="006307F0" w:rsidRDefault="006307F0" w:rsidP="001942AC">
      <w:r>
        <w:t>Note that household and person level attributes, as well as tour origin (i) and sampled destination (j), are implied and are not included in the denotation of the mode choice logsum formula.</w:t>
      </w:r>
    </w:p>
    <w:p w:rsidR="006307F0" w:rsidRDefault="006307F0" w:rsidP="001942AC">
      <w:r>
        <w:t>Representative time periods were chosen based on the highest frequency outbound and inbound periods as observed in the expanded data by purpose. It was also important to minimize repetition of time periods already considered in previously chosen representative periods. For example, if “midday outbound-midday inbound” was chosen as the first representative logsum, “midday outbound-P.M. inbound” was unlikely to be chosen for the second representative logsum.</w:t>
      </w:r>
      <w:r w:rsidR="006D4638">
        <w:t xml:space="preserve"> </w:t>
      </w:r>
      <w:r w:rsidR="001B30BE">
        <w:fldChar w:fldCharType="begin"/>
      </w:r>
      <w:r w:rsidR="001942AC">
        <w:instrText xml:space="preserve"> REF Table68 \h </w:instrText>
      </w:r>
      <w:r w:rsidR="001B30BE">
        <w:fldChar w:fldCharType="separate"/>
      </w:r>
      <w:r w:rsidR="00B66CF5" w:rsidRPr="001942AC">
        <w:t>Table</w:t>
      </w:r>
      <w:r w:rsidR="00B66CF5">
        <w:t xml:space="preserve"> </w:t>
      </w:r>
      <w:r w:rsidR="00B66CF5">
        <w:rPr>
          <w:noProof/>
        </w:rPr>
        <w:t>71</w:t>
      </w:r>
      <w:r w:rsidR="001B30BE">
        <w:fldChar w:fldCharType="end"/>
      </w:r>
      <w:r w:rsidR="001942AC">
        <w:t xml:space="preserve"> </w:t>
      </w:r>
      <w:r>
        <w:t>shows the frequency of non-mandatory tours by outbound and inbound time periods.</w:t>
      </w:r>
      <w:r w:rsidR="006D4638">
        <w:t xml:space="preserve"> </w:t>
      </w:r>
      <w:r w:rsidR="001B30BE">
        <w:fldChar w:fldCharType="begin"/>
      </w:r>
      <w:r w:rsidR="002F201A">
        <w:instrText xml:space="preserve"> REF Table69 \h </w:instrText>
      </w:r>
      <w:r w:rsidR="001B30BE">
        <w:fldChar w:fldCharType="separate"/>
      </w:r>
      <w:r w:rsidR="00B66CF5" w:rsidRPr="002F201A">
        <w:t xml:space="preserve">Table </w:t>
      </w:r>
      <w:r w:rsidR="00B66CF5">
        <w:rPr>
          <w:noProof/>
        </w:rPr>
        <w:t>72</w:t>
      </w:r>
      <w:r w:rsidR="001B30BE">
        <w:fldChar w:fldCharType="end"/>
      </w:r>
      <w:r w:rsidR="002F201A">
        <w:t xml:space="preserve"> </w:t>
      </w:r>
      <w:r>
        <w:t>shows the constants of the logit model used to calculate a time-of-day/mode logsum for each purpose.</w:t>
      </w:r>
      <w:r w:rsidR="006D4638">
        <w:t xml:space="preserve"> </w:t>
      </w:r>
      <w:r>
        <w:t>The highlighted cells indicate the three representative time periods used for each purpose.</w:t>
      </w:r>
    </w:p>
    <w:p w:rsidR="006307F0" w:rsidRDefault="006307F0" w:rsidP="001942AC">
      <w:pPr>
        <w:pStyle w:val="Caption"/>
      </w:pPr>
      <w:bookmarkStart w:id="221" w:name="_Ref275525160"/>
      <w:bookmarkStart w:id="222" w:name="Table68"/>
      <w:bookmarkStart w:id="223" w:name="_Toc343259013"/>
      <w:r w:rsidRPr="001942AC">
        <w:t>Table</w:t>
      </w:r>
      <w:bookmarkEnd w:id="221"/>
      <w:r w:rsidR="001942AC">
        <w:t xml:space="preserve"> </w:t>
      </w:r>
      <w:r w:rsidR="00CD407C">
        <w:fldChar w:fldCharType="begin"/>
      </w:r>
      <w:r w:rsidR="00CD407C">
        <w:instrText xml:space="preserve"> SEQ Table \* ARABIC  \* MERGEFORMAT </w:instrText>
      </w:r>
      <w:r w:rsidR="00CD407C">
        <w:fldChar w:fldCharType="separate"/>
      </w:r>
      <w:r w:rsidR="00B66CF5">
        <w:rPr>
          <w:noProof/>
        </w:rPr>
        <w:t>71</w:t>
      </w:r>
      <w:r w:rsidR="00CD407C">
        <w:rPr>
          <w:noProof/>
        </w:rPr>
        <w:fldChar w:fldCharType="end"/>
      </w:r>
      <w:bookmarkEnd w:id="222"/>
      <w:r w:rsidRPr="001942AC">
        <w:t>:</w:t>
      </w:r>
      <w:r w:rsidR="006D4638" w:rsidRPr="001942AC">
        <w:t xml:space="preserve"> </w:t>
      </w:r>
      <w:r w:rsidRPr="001942AC">
        <w:t>Observed Non-Mandatory Tours by Outbound and Inbound Time Periods and Tour Purpose</w:t>
      </w:r>
      <w:bookmarkEnd w:id="223"/>
    </w:p>
    <w:tbl>
      <w:tblPr>
        <w:tblStyle w:val="MediumGrid3-Accent1"/>
        <w:tblW w:w="5000" w:type="pct"/>
        <w:tblLook w:val="0420" w:firstRow="1" w:lastRow="0" w:firstColumn="0" w:lastColumn="0" w:noHBand="0" w:noVBand="1"/>
      </w:tblPr>
      <w:tblGrid>
        <w:gridCol w:w="1180"/>
        <w:gridCol w:w="1039"/>
        <w:gridCol w:w="1142"/>
        <w:gridCol w:w="1329"/>
        <w:gridCol w:w="1145"/>
        <w:gridCol w:w="978"/>
        <w:gridCol w:w="1395"/>
        <w:gridCol w:w="1268"/>
      </w:tblGrid>
      <w:tr w:rsidR="000422E9" w:rsidRPr="009B5DF3" w:rsidTr="000422E9">
        <w:trPr>
          <w:cnfStyle w:val="100000000000" w:firstRow="1" w:lastRow="0" w:firstColumn="0" w:lastColumn="0" w:oddVBand="0" w:evenVBand="0" w:oddHBand="0" w:evenHBand="0" w:firstRowFirstColumn="0" w:firstRowLastColumn="0" w:lastRowFirstColumn="0" w:lastRowLastColumn="0"/>
          <w:trHeight w:val="288"/>
        </w:trPr>
        <w:tc>
          <w:tcPr>
            <w:tcW w:w="5000" w:type="pct"/>
            <w:gridSpan w:val="8"/>
            <w:noWrap/>
            <w:hideMark/>
          </w:tcPr>
          <w:p w:rsidR="000422E9" w:rsidRPr="00991739" w:rsidRDefault="000422E9" w:rsidP="000422E9">
            <w:pPr>
              <w:jc w:val="center"/>
            </w:pPr>
            <w:r w:rsidRPr="00991739">
              <w:t>Outbound Percent</w:t>
            </w:r>
          </w:p>
        </w:tc>
      </w:tr>
      <w:tr w:rsidR="000422E9" w:rsidRPr="00991739" w:rsidTr="000422E9">
        <w:trPr>
          <w:cnfStyle w:val="000000100000" w:firstRow="0" w:lastRow="0" w:firstColumn="0" w:lastColumn="0" w:oddVBand="0" w:evenVBand="0" w:oddHBand="1" w:evenHBand="0" w:firstRowFirstColumn="0" w:firstRowLastColumn="0" w:lastRowFirstColumn="0" w:lastRowLastColumn="0"/>
          <w:trHeight w:val="288"/>
        </w:trPr>
        <w:tc>
          <w:tcPr>
            <w:tcW w:w="623" w:type="pct"/>
            <w:shd w:val="clear" w:color="auto" w:fill="2484C6" w:themeFill="accent1"/>
            <w:noWrap/>
            <w:hideMark/>
          </w:tcPr>
          <w:p w:rsidR="000422E9" w:rsidRPr="000422E9" w:rsidRDefault="000422E9" w:rsidP="000422E9">
            <w:pPr>
              <w:rPr>
                <w:b/>
                <w:color w:val="FFFFFF" w:themeColor="background1"/>
              </w:rPr>
            </w:pPr>
            <w:r w:rsidRPr="000422E9">
              <w:rPr>
                <w:b/>
                <w:color w:val="FFFFFF" w:themeColor="background1"/>
              </w:rPr>
              <w:t>Period</w:t>
            </w:r>
          </w:p>
        </w:tc>
        <w:tc>
          <w:tcPr>
            <w:tcW w:w="548" w:type="pct"/>
            <w:shd w:val="clear" w:color="auto" w:fill="2484C6" w:themeFill="accent1"/>
            <w:hideMark/>
          </w:tcPr>
          <w:p w:rsidR="000422E9" w:rsidRPr="000422E9" w:rsidRDefault="000422E9" w:rsidP="000422E9">
            <w:pPr>
              <w:jc w:val="right"/>
              <w:rPr>
                <w:b/>
                <w:color w:val="FFFFFF" w:themeColor="background1"/>
              </w:rPr>
            </w:pPr>
            <w:r w:rsidRPr="000422E9">
              <w:rPr>
                <w:b/>
                <w:color w:val="FFFFFF" w:themeColor="background1"/>
              </w:rPr>
              <w:t>Escorting</w:t>
            </w:r>
          </w:p>
        </w:tc>
        <w:tc>
          <w:tcPr>
            <w:tcW w:w="603" w:type="pct"/>
            <w:shd w:val="clear" w:color="auto" w:fill="2484C6" w:themeFill="accent1"/>
            <w:hideMark/>
          </w:tcPr>
          <w:p w:rsidR="000422E9" w:rsidRPr="000422E9" w:rsidRDefault="000422E9" w:rsidP="000422E9">
            <w:pPr>
              <w:jc w:val="right"/>
              <w:rPr>
                <w:b/>
                <w:color w:val="FFFFFF" w:themeColor="background1"/>
              </w:rPr>
            </w:pPr>
            <w:r w:rsidRPr="000422E9">
              <w:rPr>
                <w:b/>
                <w:color w:val="FFFFFF" w:themeColor="background1"/>
              </w:rPr>
              <w:t>Shopping</w:t>
            </w:r>
          </w:p>
        </w:tc>
        <w:tc>
          <w:tcPr>
            <w:tcW w:w="701" w:type="pct"/>
            <w:shd w:val="clear" w:color="auto" w:fill="2484C6" w:themeFill="accent1"/>
            <w:hideMark/>
          </w:tcPr>
          <w:p w:rsidR="000422E9" w:rsidRPr="000422E9" w:rsidRDefault="000422E9" w:rsidP="000422E9">
            <w:pPr>
              <w:jc w:val="right"/>
              <w:rPr>
                <w:b/>
                <w:color w:val="FFFFFF" w:themeColor="background1"/>
              </w:rPr>
            </w:pPr>
            <w:r w:rsidRPr="000422E9">
              <w:rPr>
                <w:b/>
                <w:color w:val="FFFFFF" w:themeColor="background1"/>
              </w:rPr>
              <w:t>Maintenance</w:t>
            </w:r>
          </w:p>
        </w:tc>
        <w:tc>
          <w:tcPr>
            <w:tcW w:w="604" w:type="pct"/>
            <w:shd w:val="clear" w:color="auto" w:fill="2484C6" w:themeFill="accent1"/>
            <w:hideMark/>
          </w:tcPr>
          <w:p w:rsidR="000422E9" w:rsidRPr="000422E9" w:rsidRDefault="000422E9" w:rsidP="000422E9">
            <w:pPr>
              <w:jc w:val="right"/>
              <w:rPr>
                <w:b/>
                <w:color w:val="FFFFFF" w:themeColor="background1"/>
              </w:rPr>
            </w:pPr>
            <w:r w:rsidRPr="000422E9">
              <w:rPr>
                <w:b/>
                <w:color w:val="FFFFFF" w:themeColor="background1"/>
              </w:rPr>
              <w:t>Eating Out</w:t>
            </w:r>
          </w:p>
        </w:tc>
        <w:tc>
          <w:tcPr>
            <w:tcW w:w="516" w:type="pct"/>
            <w:shd w:val="clear" w:color="auto" w:fill="2484C6" w:themeFill="accent1"/>
            <w:hideMark/>
          </w:tcPr>
          <w:p w:rsidR="000422E9" w:rsidRPr="000422E9" w:rsidRDefault="000422E9" w:rsidP="000422E9">
            <w:pPr>
              <w:jc w:val="right"/>
              <w:rPr>
                <w:b/>
                <w:color w:val="FFFFFF" w:themeColor="background1"/>
              </w:rPr>
            </w:pPr>
            <w:r w:rsidRPr="000422E9">
              <w:rPr>
                <w:b/>
                <w:color w:val="FFFFFF" w:themeColor="background1"/>
              </w:rPr>
              <w:t>Visit</w:t>
            </w:r>
          </w:p>
        </w:tc>
        <w:tc>
          <w:tcPr>
            <w:tcW w:w="736" w:type="pct"/>
            <w:shd w:val="clear" w:color="auto" w:fill="2484C6" w:themeFill="accent1"/>
            <w:hideMark/>
          </w:tcPr>
          <w:p w:rsidR="000422E9" w:rsidRPr="000422E9" w:rsidRDefault="000422E9" w:rsidP="000422E9">
            <w:pPr>
              <w:jc w:val="right"/>
              <w:rPr>
                <w:b/>
                <w:color w:val="FFFFFF" w:themeColor="background1"/>
              </w:rPr>
            </w:pPr>
            <w:r w:rsidRPr="000422E9">
              <w:rPr>
                <w:b/>
                <w:color w:val="FFFFFF" w:themeColor="background1"/>
              </w:rPr>
              <w:t>Discretionary</w:t>
            </w:r>
          </w:p>
        </w:tc>
        <w:tc>
          <w:tcPr>
            <w:tcW w:w="669" w:type="pct"/>
            <w:shd w:val="clear" w:color="auto" w:fill="2484C6" w:themeFill="accent1"/>
            <w:hideMark/>
          </w:tcPr>
          <w:p w:rsidR="000422E9" w:rsidRPr="000422E9" w:rsidRDefault="000422E9" w:rsidP="000422E9">
            <w:pPr>
              <w:jc w:val="right"/>
              <w:rPr>
                <w:b/>
                <w:color w:val="FFFFFF" w:themeColor="background1"/>
              </w:rPr>
            </w:pPr>
            <w:r w:rsidRPr="000422E9">
              <w:rPr>
                <w:b/>
                <w:color w:val="FFFFFF" w:themeColor="background1"/>
              </w:rPr>
              <w:t>At-Work</w:t>
            </w:r>
          </w:p>
        </w:tc>
      </w:tr>
      <w:tr w:rsidR="000422E9" w:rsidRPr="00B72947" w:rsidTr="000422E9">
        <w:trPr>
          <w:trHeight w:val="288"/>
        </w:trPr>
        <w:tc>
          <w:tcPr>
            <w:tcW w:w="623" w:type="pct"/>
            <w:noWrap/>
            <w:hideMark/>
          </w:tcPr>
          <w:p w:rsidR="000422E9" w:rsidRPr="00B72947" w:rsidRDefault="000422E9" w:rsidP="000422E9">
            <w:r w:rsidRPr="00B72947">
              <w:t>1-Early</w:t>
            </w:r>
          </w:p>
        </w:tc>
        <w:tc>
          <w:tcPr>
            <w:tcW w:w="548" w:type="pct"/>
            <w:noWrap/>
            <w:hideMark/>
          </w:tcPr>
          <w:p w:rsidR="000422E9" w:rsidRPr="00B72947" w:rsidRDefault="000422E9" w:rsidP="000422E9">
            <w:pPr>
              <w:jc w:val="right"/>
            </w:pPr>
            <w:r w:rsidRPr="00B72947">
              <w:t>0.4%</w:t>
            </w:r>
          </w:p>
        </w:tc>
        <w:tc>
          <w:tcPr>
            <w:tcW w:w="603" w:type="pct"/>
            <w:noWrap/>
            <w:hideMark/>
          </w:tcPr>
          <w:p w:rsidR="000422E9" w:rsidRPr="00B72947" w:rsidRDefault="000422E9" w:rsidP="000422E9">
            <w:pPr>
              <w:jc w:val="right"/>
            </w:pPr>
            <w:r w:rsidRPr="00B72947">
              <w:t>0.1%</w:t>
            </w:r>
          </w:p>
        </w:tc>
        <w:tc>
          <w:tcPr>
            <w:tcW w:w="701" w:type="pct"/>
            <w:noWrap/>
            <w:hideMark/>
          </w:tcPr>
          <w:p w:rsidR="000422E9" w:rsidRPr="00B72947" w:rsidRDefault="000422E9" w:rsidP="000422E9">
            <w:pPr>
              <w:jc w:val="right"/>
            </w:pPr>
            <w:r w:rsidRPr="00B72947">
              <w:t>0.6%</w:t>
            </w:r>
          </w:p>
        </w:tc>
        <w:tc>
          <w:tcPr>
            <w:tcW w:w="604" w:type="pct"/>
            <w:noWrap/>
            <w:hideMark/>
          </w:tcPr>
          <w:p w:rsidR="000422E9" w:rsidRPr="00B72947" w:rsidRDefault="000422E9" w:rsidP="000422E9">
            <w:pPr>
              <w:jc w:val="right"/>
            </w:pPr>
            <w:r w:rsidRPr="00B72947">
              <w:t>0.8%</w:t>
            </w:r>
          </w:p>
        </w:tc>
        <w:tc>
          <w:tcPr>
            <w:tcW w:w="516" w:type="pct"/>
            <w:noWrap/>
            <w:hideMark/>
          </w:tcPr>
          <w:p w:rsidR="000422E9" w:rsidRPr="00B72947" w:rsidRDefault="000422E9" w:rsidP="000422E9">
            <w:pPr>
              <w:jc w:val="right"/>
            </w:pPr>
            <w:r w:rsidRPr="00B72947">
              <w:t>0.0%</w:t>
            </w:r>
          </w:p>
        </w:tc>
        <w:tc>
          <w:tcPr>
            <w:tcW w:w="736" w:type="pct"/>
            <w:noWrap/>
            <w:hideMark/>
          </w:tcPr>
          <w:p w:rsidR="000422E9" w:rsidRPr="00B72947" w:rsidRDefault="000422E9" w:rsidP="000422E9">
            <w:pPr>
              <w:jc w:val="right"/>
            </w:pPr>
            <w:r w:rsidRPr="00B72947">
              <w:t>2.4%</w:t>
            </w:r>
          </w:p>
        </w:tc>
        <w:tc>
          <w:tcPr>
            <w:tcW w:w="669" w:type="pct"/>
            <w:noWrap/>
            <w:hideMark/>
          </w:tcPr>
          <w:p w:rsidR="000422E9" w:rsidRPr="00B72947" w:rsidRDefault="000422E9" w:rsidP="000422E9">
            <w:pPr>
              <w:jc w:val="right"/>
            </w:pPr>
            <w:r w:rsidRPr="00B72947">
              <w:t>0.0%</w:t>
            </w:r>
          </w:p>
        </w:tc>
      </w:tr>
      <w:tr w:rsidR="000422E9" w:rsidRPr="00B72947" w:rsidTr="000422E9">
        <w:trPr>
          <w:cnfStyle w:val="000000100000" w:firstRow="0" w:lastRow="0" w:firstColumn="0" w:lastColumn="0" w:oddVBand="0" w:evenVBand="0" w:oddHBand="1" w:evenHBand="0" w:firstRowFirstColumn="0" w:firstRowLastColumn="0" w:lastRowFirstColumn="0" w:lastRowLastColumn="0"/>
          <w:trHeight w:val="288"/>
        </w:trPr>
        <w:tc>
          <w:tcPr>
            <w:tcW w:w="623" w:type="pct"/>
            <w:noWrap/>
            <w:hideMark/>
          </w:tcPr>
          <w:p w:rsidR="000422E9" w:rsidRPr="00B72947" w:rsidRDefault="000422E9" w:rsidP="000422E9">
            <w:r w:rsidRPr="00B72947">
              <w:t>2-AM Peak</w:t>
            </w:r>
          </w:p>
        </w:tc>
        <w:tc>
          <w:tcPr>
            <w:tcW w:w="548" w:type="pct"/>
            <w:noWrap/>
            <w:hideMark/>
          </w:tcPr>
          <w:p w:rsidR="000422E9" w:rsidRPr="00B72947" w:rsidRDefault="000422E9" w:rsidP="000422E9">
            <w:pPr>
              <w:jc w:val="right"/>
            </w:pPr>
            <w:r w:rsidRPr="00B72947">
              <w:t>34.5%</w:t>
            </w:r>
          </w:p>
        </w:tc>
        <w:tc>
          <w:tcPr>
            <w:tcW w:w="603" w:type="pct"/>
            <w:noWrap/>
            <w:hideMark/>
          </w:tcPr>
          <w:p w:rsidR="000422E9" w:rsidRPr="00B72947" w:rsidRDefault="000422E9" w:rsidP="000422E9">
            <w:pPr>
              <w:jc w:val="right"/>
            </w:pPr>
            <w:r w:rsidRPr="00B72947">
              <w:t>5.8%</w:t>
            </w:r>
          </w:p>
        </w:tc>
        <w:tc>
          <w:tcPr>
            <w:tcW w:w="701" w:type="pct"/>
            <w:noWrap/>
            <w:hideMark/>
          </w:tcPr>
          <w:p w:rsidR="000422E9" w:rsidRPr="00B72947" w:rsidRDefault="000422E9" w:rsidP="000422E9">
            <w:pPr>
              <w:jc w:val="right"/>
            </w:pPr>
            <w:r w:rsidRPr="00B72947">
              <w:t>18.0%</w:t>
            </w:r>
          </w:p>
        </w:tc>
        <w:tc>
          <w:tcPr>
            <w:tcW w:w="604" w:type="pct"/>
            <w:noWrap/>
            <w:hideMark/>
          </w:tcPr>
          <w:p w:rsidR="000422E9" w:rsidRPr="00B72947" w:rsidRDefault="000422E9" w:rsidP="000422E9">
            <w:pPr>
              <w:jc w:val="right"/>
            </w:pPr>
            <w:r w:rsidRPr="00B72947">
              <w:t>4.9%</w:t>
            </w:r>
          </w:p>
        </w:tc>
        <w:tc>
          <w:tcPr>
            <w:tcW w:w="516" w:type="pct"/>
            <w:noWrap/>
            <w:hideMark/>
          </w:tcPr>
          <w:p w:rsidR="000422E9" w:rsidRPr="00B72947" w:rsidRDefault="000422E9" w:rsidP="000422E9">
            <w:pPr>
              <w:jc w:val="right"/>
            </w:pPr>
            <w:r w:rsidRPr="00B72947">
              <w:t>9.9%</w:t>
            </w:r>
          </w:p>
        </w:tc>
        <w:tc>
          <w:tcPr>
            <w:tcW w:w="736" w:type="pct"/>
            <w:noWrap/>
            <w:hideMark/>
          </w:tcPr>
          <w:p w:rsidR="000422E9" w:rsidRPr="00B72947" w:rsidRDefault="000422E9" w:rsidP="000422E9">
            <w:pPr>
              <w:jc w:val="right"/>
            </w:pPr>
            <w:r w:rsidRPr="00B72947">
              <w:t>19.3%</w:t>
            </w:r>
          </w:p>
        </w:tc>
        <w:tc>
          <w:tcPr>
            <w:tcW w:w="669" w:type="pct"/>
            <w:noWrap/>
            <w:hideMark/>
          </w:tcPr>
          <w:p w:rsidR="000422E9" w:rsidRPr="00B72947" w:rsidRDefault="000422E9" w:rsidP="000422E9">
            <w:pPr>
              <w:jc w:val="right"/>
            </w:pPr>
            <w:r w:rsidRPr="00B72947">
              <w:t>6.4%</w:t>
            </w:r>
          </w:p>
        </w:tc>
      </w:tr>
      <w:tr w:rsidR="000422E9" w:rsidRPr="00B72947" w:rsidTr="000422E9">
        <w:trPr>
          <w:trHeight w:val="288"/>
        </w:trPr>
        <w:tc>
          <w:tcPr>
            <w:tcW w:w="623" w:type="pct"/>
            <w:noWrap/>
            <w:hideMark/>
          </w:tcPr>
          <w:p w:rsidR="000422E9" w:rsidRPr="00B72947" w:rsidRDefault="000422E9" w:rsidP="000422E9">
            <w:r w:rsidRPr="00B72947">
              <w:t>3-Midday</w:t>
            </w:r>
          </w:p>
        </w:tc>
        <w:tc>
          <w:tcPr>
            <w:tcW w:w="548" w:type="pct"/>
            <w:noWrap/>
            <w:hideMark/>
          </w:tcPr>
          <w:p w:rsidR="000422E9" w:rsidRPr="00B72947" w:rsidRDefault="000422E9" w:rsidP="000422E9">
            <w:pPr>
              <w:jc w:val="right"/>
            </w:pPr>
            <w:r w:rsidRPr="00B72947">
              <w:t>39.8%</w:t>
            </w:r>
          </w:p>
        </w:tc>
        <w:tc>
          <w:tcPr>
            <w:tcW w:w="603" w:type="pct"/>
            <w:noWrap/>
            <w:hideMark/>
          </w:tcPr>
          <w:p w:rsidR="000422E9" w:rsidRPr="00B72947" w:rsidRDefault="000422E9" w:rsidP="000422E9">
            <w:pPr>
              <w:jc w:val="right"/>
            </w:pPr>
            <w:r w:rsidRPr="00B72947">
              <w:t>64.5%</w:t>
            </w:r>
          </w:p>
        </w:tc>
        <w:tc>
          <w:tcPr>
            <w:tcW w:w="701" w:type="pct"/>
            <w:noWrap/>
            <w:hideMark/>
          </w:tcPr>
          <w:p w:rsidR="000422E9" w:rsidRPr="00B72947" w:rsidRDefault="000422E9" w:rsidP="000422E9">
            <w:pPr>
              <w:jc w:val="right"/>
            </w:pPr>
            <w:r w:rsidRPr="00B72947">
              <w:t>59.0%</w:t>
            </w:r>
          </w:p>
        </w:tc>
        <w:tc>
          <w:tcPr>
            <w:tcW w:w="604" w:type="pct"/>
            <w:noWrap/>
            <w:hideMark/>
          </w:tcPr>
          <w:p w:rsidR="000422E9" w:rsidRPr="00B72947" w:rsidRDefault="000422E9" w:rsidP="000422E9">
            <w:pPr>
              <w:jc w:val="right"/>
            </w:pPr>
            <w:r w:rsidRPr="00B72947">
              <w:t>36.3%</w:t>
            </w:r>
          </w:p>
        </w:tc>
        <w:tc>
          <w:tcPr>
            <w:tcW w:w="516" w:type="pct"/>
            <w:noWrap/>
            <w:hideMark/>
          </w:tcPr>
          <w:p w:rsidR="000422E9" w:rsidRPr="00B72947" w:rsidRDefault="000422E9" w:rsidP="000422E9">
            <w:pPr>
              <w:jc w:val="right"/>
            </w:pPr>
            <w:r w:rsidRPr="00B72947">
              <w:t>37.4%</w:t>
            </w:r>
          </w:p>
        </w:tc>
        <w:tc>
          <w:tcPr>
            <w:tcW w:w="736" w:type="pct"/>
            <w:noWrap/>
            <w:hideMark/>
          </w:tcPr>
          <w:p w:rsidR="000422E9" w:rsidRPr="00B72947" w:rsidRDefault="000422E9" w:rsidP="000422E9">
            <w:pPr>
              <w:jc w:val="right"/>
            </w:pPr>
            <w:r w:rsidRPr="00B72947">
              <w:t>31.0%</w:t>
            </w:r>
          </w:p>
        </w:tc>
        <w:tc>
          <w:tcPr>
            <w:tcW w:w="669" w:type="pct"/>
            <w:noWrap/>
            <w:hideMark/>
          </w:tcPr>
          <w:p w:rsidR="000422E9" w:rsidRPr="00B72947" w:rsidRDefault="000422E9" w:rsidP="000422E9">
            <w:pPr>
              <w:jc w:val="right"/>
            </w:pPr>
            <w:r w:rsidRPr="00B72947">
              <w:t>90.6%</w:t>
            </w:r>
          </w:p>
        </w:tc>
      </w:tr>
      <w:tr w:rsidR="000422E9" w:rsidRPr="00B72947" w:rsidTr="000422E9">
        <w:trPr>
          <w:cnfStyle w:val="000000100000" w:firstRow="0" w:lastRow="0" w:firstColumn="0" w:lastColumn="0" w:oddVBand="0" w:evenVBand="0" w:oddHBand="1" w:evenHBand="0" w:firstRowFirstColumn="0" w:firstRowLastColumn="0" w:lastRowFirstColumn="0" w:lastRowLastColumn="0"/>
          <w:trHeight w:val="288"/>
        </w:trPr>
        <w:tc>
          <w:tcPr>
            <w:tcW w:w="623" w:type="pct"/>
            <w:noWrap/>
            <w:hideMark/>
          </w:tcPr>
          <w:p w:rsidR="000422E9" w:rsidRPr="00B72947" w:rsidRDefault="000422E9" w:rsidP="000422E9">
            <w:r w:rsidRPr="00B72947">
              <w:t>4-PM Peak</w:t>
            </w:r>
          </w:p>
        </w:tc>
        <w:tc>
          <w:tcPr>
            <w:tcW w:w="548" w:type="pct"/>
            <w:noWrap/>
            <w:hideMark/>
          </w:tcPr>
          <w:p w:rsidR="000422E9" w:rsidRPr="00B72947" w:rsidRDefault="000422E9" w:rsidP="000422E9">
            <w:pPr>
              <w:jc w:val="right"/>
            </w:pPr>
            <w:r w:rsidRPr="00B72947">
              <w:t>20.1%</w:t>
            </w:r>
          </w:p>
        </w:tc>
        <w:tc>
          <w:tcPr>
            <w:tcW w:w="603" w:type="pct"/>
            <w:noWrap/>
            <w:hideMark/>
          </w:tcPr>
          <w:p w:rsidR="000422E9" w:rsidRPr="00B72947" w:rsidRDefault="000422E9" w:rsidP="000422E9">
            <w:pPr>
              <w:jc w:val="right"/>
            </w:pPr>
            <w:r w:rsidRPr="00B72947">
              <w:t>20.4%</w:t>
            </w:r>
          </w:p>
        </w:tc>
        <w:tc>
          <w:tcPr>
            <w:tcW w:w="701" w:type="pct"/>
            <w:noWrap/>
            <w:hideMark/>
          </w:tcPr>
          <w:p w:rsidR="000422E9" w:rsidRPr="00B72947" w:rsidRDefault="000422E9" w:rsidP="000422E9">
            <w:pPr>
              <w:jc w:val="right"/>
            </w:pPr>
            <w:r w:rsidRPr="00B72947">
              <w:t>19.9%</w:t>
            </w:r>
          </w:p>
        </w:tc>
        <w:tc>
          <w:tcPr>
            <w:tcW w:w="604" w:type="pct"/>
            <w:noWrap/>
            <w:hideMark/>
          </w:tcPr>
          <w:p w:rsidR="000422E9" w:rsidRPr="00B72947" w:rsidRDefault="000422E9" w:rsidP="000422E9">
            <w:pPr>
              <w:jc w:val="right"/>
            </w:pPr>
            <w:r w:rsidRPr="00B72947">
              <w:t>49.1%</w:t>
            </w:r>
          </w:p>
        </w:tc>
        <w:tc>
          <w:tcPr>
            <w:tcW w:w="516" w:type="pct"/>
            <w:noWrap/>
            <w:hideMark/>
          </w:tcPr>
          <w:p w:rsidR="000422E9" w:rsidRPr="00B72947" w:rsidRDefault="000422E9" w:rsidP="000422E9">
            <w:pPr>
              <w:jc w:val="right"/>
            </w:pPr>
            <w:r w:rsidRPr="00B72947">
              <w:t>37.4%</w:t>
            </w:r>
          </w:p>
        </w:tc>
        <w:tc>
          <w:tcPr>
            <w:tcW w:w="736" w:type="pct"/>
            <w:noWrap/>
            <w:hideMark/>
          </w:tcPr>
          <w:p w:rsidR="000422E9" w:rsidRPr="00B72947" w:rsidRDefault="000422E9" w:rsidP="000422E9">
            <w:pPr>
              <w:jc w:val="right"/>
            </w:pPr>
            <w:r w:rsidRPr="00B72947">
              <w:t>40.5%</w:t>
            </w:r>
          </w:p>
        </w:tc>
        <w:tc>
          <w:tcPr>
            <w:tcW w:w="669" w:type="pct"/>
            <w:noWrap/>
            <w:hideMark/>
          </w:tcPr>
          <w:p w:rsidR="000422E9" w:rsidRPr="00B72947" w:rsidRDefault="000422E9" w:rsidP="000422E9">
            <w:pPr>
              <w:jc w:val="right"/>
            </w:pPr>
            <w:r w:rsidRPr="00B72947">
              <w:t>2.3%</w:t>
            </w:r>
          </w:p>
        </w:tc>
      </w:tr>
      <w:tr w:rsidR="000422E9" w:rsidRPr="00B72947" w:rsidTr="000422E9">
        <w:trPr>
          <w:trHeight w:val="288"/>
        </w:trPr>
        <w:tc>
          <w:tcPr>
            <w:tcW w:w="623" w:type="pct"/>
            <w:noWrap/>
            <w:hideMark/>
          </w:tcPr>
          <w:p w:rsidR="000422E9" w:rsidRPr="00B72947" w:rsidRDefault="000422E9" w:rsidP="000422E9">
            <w:r w:rsidRPr="00B72947">
              <w:t>5-Evening</w:t>
            </w:r>
          </w:p>
        </w:tc>
        <w:tc>
          <w:tcPr>
            <w:tcW w:w="548" w:type="pct"/>
            <w:noWrap/>
            <w:hideMark/>
          </w:tcPr>
          <w:p w:rsidR="000422E9" w:rsidRPr="00B72947" w:rsidRDefault="000422E9" w:rsidP="000422E9">
            <w:pPr>
              <w:jc w:val="right"/>
            </w:pPr>
            <w:r w:rsidRPr="00B72947">
              <w:t>5.2%</w:t>
            </w:r>
          </w:p>
        </w:tc>
        <w:tc>
          <w:tcPr>
            <w:tcW w:w="603" w:type="pct"/>
            <w:noWrap/>
            <w:hideMark/>
          </w:tcPr>
          <w:p w:rsidR="000422E9" w:rsidRPr="00B72947" w:rsidRDefault="000422E9" w:rsidP="000422E9">
            <w:pPr>
              <w:jc w:val="right"/>
            </w:pPr>
            <w:r w:rsidRPr="00B72947">
              <w:t>9.3%</w:t>
            </w:r>
          </w:p>
        </w:tc>
        <w:tc>
          <w:tcPr>
            <w:tcW w:w="701" w:type="pct"/>
            <w:noWrap/>
            <w:hideMark/>
          </w:tcPr>
          <w:p w:rsidR="000422E9" w:rsidRPr="00B72947" w:rsidRDefault="000422E9" w:rsidP="000422E9">
            <w:pPr>
              <w:jc w:val="right"/>
            </w:pPr>
            <w:r w:rsidRPr="00B72947">
              <w:t>2.5%</w:t>
            </w:r>
          </w:p>
        </w:tc>
        <w:tc>
          <w:tcPr>
            <w:tcW w:w="604" w:type="pct"/>
            <w:noWrap/>
            <w:hideMark/>
          </w:tcPr>
          <w:p w:rsidR="000422E9" w:rsidRPr="00B72947" w:rsidRDefault="000422E9" w:rsidP="000422E9">
            <w:pPr>
              <w:jc w:val="right"/>
            </w:pPr>
            <w:r w:rsidRPr="00B72947">
              <w:t>8.8%</w:t>
            </w:r>
          </w:p>
        </w:tc>
        <w:tc>
          <w:tcPr>
            <w:tcW w:w="516" w:type="pct"/>
            <w:noWrap/>
            <w:hideMark/>
          </w:tcPr>
          <w:p w:rsidR="000422E9" w:rsidRPr="00B72947" w:rsidRDefault="000422E9" w:rsidP="000422E9">
            <w:pPr>
              <w:jc w:val="right"/>
            </w:pPr>
            <w:r w:rsidRPr="00B72947">
              <w:t>15.4%</w:t>
            </w:r>
          </w:p>
        </w:tc>
        <w:tc>
          <w:tcPr>
            <w:tcW w:w="736" w:type="pct"/>
            <w:noWrap/>
            <w:hideMark/>
          </w:tcPr>
          <w:p w:rsidR="000422E9" w:rsidRPr="00B72947" w:rsidRDefault="000422E9" w:rsidP="000422E9">
            <w:pPr>
              <w:jc w:val="right"/>
            </w:pPr>
            <w:r w:rsidRPr="00B72947">
              <w:t>6.7%</w:t>
            </w:r>
          </w:p>
        </w:tc>
        <w:tc>
          <w:tcPr>
            <w:tcW w:w="669" w:type="pct"/>
            <w:noWrap/>
            <w:hideMark/>
          </w:tcPr>
          <w:p w:rsidR="000422E9" w:rsidRPr="00B72947" w:rsidRDefault="000422E9" w:rsidP="000422E9">
            <w:pPr>
              <w:jc w:val="right"/>
            </w:pPr>
            <w:r w:rsidRPr="00B72947">
              <w:t>0.7%</w:t>
            </w:r>
          </w:p>
        </w:tc>
      </w:tr>
      <w:tr w:rsidR="000422E9" w:rsidRPr="00B72947" w:rsidTr="000422E9">
        <w:trPr>
          <w:cnfStyle w:val="000000100000" w:firstRow="0" w:lastRow="0" w:firstColumn="0" w:lastColumn="0" w:oddVBand="0" w:evenVBand="0" w:oddHBand="1" w:evenHBand="0" w:firstRowFirstColumn="0" w:firstRowLastColumn="0" w:lastRowFirstColumn="0" w:lastRowLastColumn="0"/>
          <w:trHeight w:val="288"/>
        </w:trPr>
        <w:tc>
          <w:tcPr>
            <w:tcW w:w="5000" w:type="pct"/>
            <w:gridSpan w:val="8"/>
            <w:shd w:val="clear" w:color="auto" w:fill="2484C6" w:themeFill="accent1"/>
            <w:noWrap/>
            <w:hideMark/>
          </w:tcPr>
          <w:p w:rsidR="000422E9" w:rsidRPr="000422E9" w:rsidRDefault="000422E9" w:rsidP="000422E9">
            <w:pPr>
              <w:jc w:val="center"/>
              <w:rPr>
                <w:color w:val="FFFFFF" w:themeColor="background1"/>
              </w:rPr>
            </w:pPr>
            <w:r w:rsidRPr="000422E9">
              <w:rPr>
                <w:b/>
                <w:color w:val="FFFFFF" w:themeColor="background1"/>
              </w:rPr>
              <w:t>Inbound Percent</w:t>
            </w:r>
          </w:p>
        </w:tc>
      </w:tr>
      <w:tr w:rsidR="000422E9" w:rsidRPr="00991739" w:rsidTr="000422E9">
        <w:trPr>
          <w:trHeight w:val="288"/>
        </w:trPr>
        <w:tc>
          <w:tcPr>
            <w:tcW w:w="623" w:type="pct"/>
            <w:shd w:val="clear" w:color="auto" w:fill="2484C6" w:themeFill="accent1"/>
            <w:noWrap/>
            <w:hideMark/>
          </w:tcPr>
          <w:p w:rsidR="000422E9" w:rsidRPr="000422E9" w:rsidRDefault="000422E9" w:rsidP="000422E9">
            <w:pPr>
              <w:rPr>
                <w:b/>
                <w:color w:val="FFFFFF" w:themeColor="background1"/>
              </w:rPr>
            </w:pPr>
            <w:r w:rsidRPr="000422E9">
              <w:rPr>
                <w:b/>
                <w:color w:val="FFFFFF" w:themeColor="background1"/>
              </w:rPr>
              <w:t>Period</w:t>
            </w:r>
          </w:p>
        </w:tc>
        <w:tc>
          <w:tcPr>
            <w:tcW w:w="548" w:type="pct"/>
            <w:shd w:val="clear" w:color="auto" w:fill="2484C6" w:themeFill="accent1"/>
            <w:hideMark/>
          </w:tcPr>
          <w:p w:rsidR="000422E9" w:rsidRPr="000422E9" w:rsidRDefault="000422E9" w:rsidP="000422E9">
            <w:pPr>
              <w:jc w:val="right"/>
              <w:rPr>
                <w:b/>
                <w:color w:val="FFFFFF" w:themeColor="background1"/>
              </w:rPr>
            </w:pPr>
            <w:r w:rsidRPr="000422E9">
              <w:rPr>
                <w:b/>
                <w:color w:val="FFFFFF" w:themeColor="background1"/>
              </w:rPr>
              <w:t>Escorting</w:t>
            </w:r>
          </w:p>
        </w:tc>
        <w:tc>
          <w:tcPr>
            <w:tcW w:w="603" w:type="pct"/>
            <w:shd w:val="clear" w:color="auto" w:fill="2484C6" w:themeFill="accent1"/>
            <w:hideMark/>
          </w:tcPr>
          <w:p w:rsidR="000422E9" w:rsidRPr="000422E9" w:rsidRDefault="000422E9" w:rsidP="000422E9">
            <w:pPr>
              <w:jc w:val="right"/>
              <w:rPr>
                <w:b/>
                <w:color w:val="FFFFFF" w:themeColor="background1"/>
              </w:rPr>
            </w:pPr>
            <w:r w:rsidRPr="000422E9">
              <w:rPr>
                <w:b/>
                <w:color w:val="FFFFFF" w:themeColor="background1"/>
              </w:rPr>
              <w:t>Shopping</w:t>
            </w:r>
          </w:p>
        </w:tc>
        <w:tc>
          <w:tcPr>
            <w:tcW w:w="701" w:type="pct"/>
            <w:shd w:val="clear" w:color="auto" w:fill="2484C6" w:themeFill="accent1"/>
            <w:hideMark/>
          </w:tcPr>
          <w:p w:rsidR="000422E9" w:rsidRPr="000422E9" w:rsidRDefault="000422E9" w:rsidP="000422E9">
            <w:pPr>
              <w:jc w:val="right"/>
              <w:rPr>
                <w:b/>
                <w:color w:val="FFFFFF" w:themeColor="background1"/>
              </w:rPr>
            </w:pPr>
            <w:r w:rsidRPr="000422E9">
              <w:rPr>
                <w:b/>
                <w:color w:val="FFFFFF" w:themeColor="background1"/>
              </w:rPr>
              <w:t>Maintenance</w:t>
            </w:r>
          </w:p>
        </w:tc>
        <w:tc>
          <w:tcPr>
            <w:tcW w:w="604" w:type="pct"/>
            <w:shd w:val="clear" w:color="auto" w:fill="2484C6" w:themeFill="accent1"/>
            <w:hideMark/>
          </w:tcPr>
          <w:p w:rsidR="000422E9" w:rsidRPr="000422E9" w:rsidRDefault="000422E9" w:rsidP="000422E9">
            <w:pPr>
              <w:jc w:val="right"/>
              <w:rPr>
                <w:b/>
                <w:color w:val="FFFFFF" w:themeColor="background1"/>
              </w:rPr>
            </w:pPr>
            <w:r w:rsidRPr="000422E9">
              <w:rPr>
                <w:b/>
                <w:color w:val="FFFFFF" w:themeColor="background1"/>
              </w:rPr>
              <w:t>Eating Out</w:t>
            </w:r>
          </w:p>
        </w:tc>
        <w:tc>
          <w:tcPr>
            <w:tcW w:w="516" w:type="pct"/>
            <w:shd w:val="clear" w:color="auto" w:fill="2484C6" w:themeFill="accent1"/>
            <w:hideMark/>
          </w:tcPr>
          <w:p w:rsidR="000422E9" w:rsidRPr="000422E9" w:rsidRDefault="000422E9" w:rsidP="000422E9">
            <w:pPr>
              <w:jc w:val="right"/>
              <w:rPr>
                <w:b/>
                <w:color w:val="FFFFFF" w:themeColor="background1"/>
              </w:rPr>
            </w:pPr>
            <w:r w:rsidRPr="000422E9">
              <w:rPr>
                <w:b/>
                <w:color w:val="FFFFFF" w:themeColor="background1"/>
              </w:rPr>
              <w:t>Visit</w:t>
            </w:r>
          </w:p>
        </w:tc>
        <w:tc>
          <w:tcPr>
            <w:tcW w:w="736" w:type="pct"/>
            <w:shd w:val="clear" w:color="auto" w:fill="2484C6" w:themeFill="accent1"/>
            <w:hideMark/>
          </w:tcPr>
          <w:p w:rsidR="000422E9" w:rsidRPr="000422E9" w:rsidRDefault="000422E9" w:rsidP="000422E9">
            <w:pPr>
              <w:jc w:val="right"/>
              <w:rPr>
                <w:b/>
                <w:color w:val="FFFFFF" w:themeColor="background1"/>
              </w:rPr>
            </w:pPr>
            <w:r w:rsidRPr="000422E9">
              <w:rPr>
                <w:b/>
                <w:color w:val="FFFFFF" w:themeColor="background1"/>
              </w:rPr>
              <w:t>Discretionary</w:t>
            </w:r>
          </w:p>
        </w:tc>
        <w:tc>
          <w:tcPr>
            <w:tcW w:w="669" w:type="pct"/>
            <w:shd w:val="clear" w:color="auto" w:fill="2484C6" w:themeFill="accent1"/>
            <w:hideMark/>
          </w:tcPr>
          <w:p w:rsidR="000422E9" w:rsidRPr="000422E9" w:rsidRDefault="000422E9" w:rsidP="000422E9">
            <w:pPr>
              <w:jc w:val="right"/>
              <w:rPr>
                <w:b/>
                <w:color w:val="FFFFFF" w:themeColor="background1"/>
              </w:rPr>
            </w:pPr>
            <w:r w:rsidRPr="000422E9">
              <w:rPr>
                <w:b/>
                <w:color w:val="FFFFFF" w:themeColor="background1"/>
              </w:rPr>
              <w:t>At-Work</w:t>
            </w:r>
          </w:p>
        </w:tc>
      </w:tr>
      <w:tr w:rsidR="000422E9" w:rsidRPr="00B72947" w:rsidTr="000422E9">
        <w:trPr>
          <w:cnfStyle w:val="000000100000" w:firstRow="0" w:lastRow="0" w:firstColumn="0" w:lastColumn="0" w:oddVBand="0" w:evenVBand="0" w:oddHBand="1" w:evenHBand="0" w:firstRowFirstColumn="0" w:firstRowLastColumn="0" w:lastRowFirstColumn="0" w:lastRowLastColumn="0"/>
          <w:trHeight w:val="288"/>
        </w:trPr>
        <w:tc>
          <w:tcPr>
            <w:tcW w:w="623" w:type="pct"/>
            <w:noWrap/>
            <w:hideMark/>
          </w:tcPr>
          <w:p w:rsidR="000422E9" w:rsidRPr="00B72947" w:rsidRDefault="000422E9" w:rsidP="000422E9">
            <w:r w:rsidRPr="00B72947">
              <w:t>1-Early</w:t>
            </w:r>
          </w:p>
        </w:tc>
        <w:tc>
          <w:tcPr>
            <w:tcW w:w="548" w:type="pct"/>
            <w:noWrap/>
            <w:hideMark/>
          </w:tcPr>
          <w:p w:rsidR="000422E9" w:rsidRPr="00B72947" w:rsidRDefault="000422E9" w:rsidP="000422E9">
            <w:pPr>
              <w:jc w:val="right"/>
            </w:pPr>
            <w:r w:rsidRPr="00B72947">
              <w:t>0.2%</w:t>
            </w:r>
          </w:p>
        </w:tc>
        <w:tc>
          <w:tcPr>
            <w:tcW w:w="603" w:type="pct"/>
            <w:noWrap/>
            <w:hideMark/>
          </w:tcPr>
          <w:p w:rsidR="000422E9" w:rsidRPr="00B72947" w:rsidRDefault="000422E9" w:rsidP="000422E9">
            <w:pPr>
              <w:jc w:val="right"/>
            </w:pPr>
            <w:r w:rsidRPr="00B72947">
              <w:t>0.1%</w:t>
            </w:r>
          </w:p>
        </w:tc>
        <w:tc>
          <w:tcPr>
            <w:tcW w:w="701" w:type="pct"/>
            <w:noWrap/>
            <w:hideMark/>
          </w:tcPr>
          <w:p w:rsidR="000422E9" w:rsidRPr="00B72947" w:rsidRDefault="000422E9" w:rsidP="000422E9">
            <w:pPr>
              <w:jc w:val="right"/>
            </w:pPr>
            <w:r w:rsidRPr="00B72947">
              <w:t>0.1%</w:t>
            </w:r>
          </w:p>
        </w:tc>
        <w:tc>
          <w:tcPr>
            <w:tcW w:w="604" w:type="pct"/>
            <w:noWrap/>
            <w:hideMark/>
          </w:tcPr>
          <w:p w:rsidR="000422E9" w:rsidRPr="00B72947" w:rsidRDefault="000422E9" w:rsidP="000422E9">
            <w:pPr>
              <w:jc w:val="right"/>
            </w:pPr>
            <w:r w:rsidRPr="00B72947">
              <w:t>0.0%</w:t>
            </w:r>
          </w:p>
        </w:tc>
        <w:tc>
          <w:tcPr>
            <w:tcW w:w="516" w:type="pct"/>
            <w:noWrap/>
            <w:hideMark/>
          </w:tcPr>
          <w:p w:rsidR="000422E9" w:rsidRPr="00B72947" w:rsidRDefault="000422E9" w:rsidP="000422E9">
            <w:pPr>
              <w:jc w:val="right"/>
            </w:pPr>
            <w:r w:rsidRPr="00B72947">
              <w:t>0.0%</w:t>
            </w:r>
          </w:p>
        </w:tc>
        <w:tc>
          <w:tcPr>
            <w:tcW w:w="736" w:type="pct"/>
            <w:noWrap/>
            <w:hideMark/>
          </w:tcPr>
          <w:p w:rsidR="000422E9" w:rsidRPr="00B72947" w:rsidRDefault="000422E9" w:rsidP="000422E9">
            <w:pPr>
              <w:jc w:val="right"/>
            </w:pPr>
            <w:r w:rsidRPr="00B72947">
              <w:t>0.0%</w:t>
            </w:r>
          </w:p>
        </w:tc>
        <w:tc>
          <w:tcPr>
            <w:tcW w:w="669" w:type="pct"/>
            <w:noWrap/>
            <w:hideMark/>
          </w:tcPr>
          <w:p w:rsidR="000422E9" w:rsidRPr="00B72947" w:rsidRDefault="000422E9" w:rsidP="000422E9">
            <w:pPr>
              <w:jc w:val="right"/>
            </w:pPr>
            <w:r w:rsidRPr="00B72947">
              <w:t>0.0%</w:t>
            </w:r>
          </w:p>
        </w:tc>
      </w:tr>
      <w:tr w:rsidR="000422E9" w:rsidRPr="00B72947" w:rsidTr="000422E9">
        <w:trPr>
          <w:trHeight w:val="288"/>
        </w:trPr>
        <w:tc>
          <w:tcPr>
            <w:tcW w:w="623" w:type="pct"/>
            <w:noWrap/>
            <w:hideMark/>
          </w:tcPr>
          <w:p w:rsidR="000422E9" w:rsidRPr="00B72947" w:rsidRDefault="000422E9" w:rsidP="000422E9">
            <w:r w:rsidRPr="00B72947">
              <w:t>2-AM Peak</w:t>
            </w:r>
          </w:p>
        </w:tc>
        <w:tc>
          <w:tcPr>
            <w:tcW w:w="548" w:type="pct"/>
            <w:noWrap/>
            <w:hideMark/>
          </w:tcPr>
          <w:p w:rsidR="000422E9" w:rsidRPr="00B72947" w:rsidRDefault="000422E9" w:rsidP="000422E9">
            <w:pPr>
              <w:jc w:val="right"/>
            </w:pPr>
            <w:r w:rsidRPr="00B72947">
              <w:t>29.9%</w:t>
            </w:r>
          </w:p>
        </w:tc>
        <w:tc>
          <w:tcPr>
            <w:tcW w:w="603" w:type="pct"/>
            <w:noWrap/>
            <w:hideMark/>
          </w:tcPr>
          <w:p w:rsidR="000422E9" w:rsidRPr="00B72947" w:rsidRDefault="000422E9" w:rsidP="000422E9">
            <w:pPr>
              <w:jc w:val="right"/>
            </w:pPr>
            <w:r w:rsidRPr="00B72947">
              <w:t>1.8%</w:t>
            </w:r>
          </w:p>
        </w:tc>
        <w:tc>
          <w:tcPr>
            <w:tcW w:w="701" w:type="pct"/>
            <w:noWrap/>
            <w:hideMark/>
          </w:tcPr>
          <w:p w:rsidR="000422E9" w:rsidRPr="00B72947" w:rsidRDefault="000422E9" w:rsidP="000422E9">
            <w:pPr>
              <w:jc w:val="right"/>
            </w:pPr>
            <w:r w:rsidRPr="00B72947">
              <w:t>3.8%</w:t>
            </w:r>
          </w:p>
        </w:tc>
        <w:tc>
          <w:tcPr>
            <w:tcW w:w="604" w:type="pct"/>
            <w:noWrap/>
            <w:hideMark/>
          </w:tcPr>
          <w:p w:rsidR="000422E9" w:rsidRPr="00B72947" w:rsidRDefault="000422E9" w:rsidP="000422E9">
            <w:pPr>
              <w:jc w:val="right"/>
            </w:pPr>
            <w:r w:rsidRPr="00B72947">
              <w:t>0.9%</w:t>
            </w:r>
          </w:p>
        </w:tc>
        <w:tc>
          <w:tcPr>
            <w:tcW w:w="516" w:type="pct"/>
            <w:noWrap/>
            <w:hideMark/>
          </w:tcPr>
          <w:p w:rsidR="000422E9" w:rsidRPr="00B72947" w:rsidRDefault="000422E9" w:rsidP="000422E9">
            <w:pPr>
              <w:jc w:val="right"/>
            </w:pPr>
            <w:r w:rsidRPr="00B72947">
              <w:t>2.7%</w:t>
            </w:r>
          </w:p>
        </w:tc>
        <w:tc>
          <w:tcPr>
            <w:tcW w:w="736" w:type="pct"/>
            <w:noWrap/>
            <w:hideMark/>
          </w:tcPr>
          <w:p w:rsidR="000422E9" w:rsidRPr="00B72947" w:rsidRDefault="000422E9" w:rsidP="000422E9">
            <w:pPr>
              <w:jc w:val="right"/>
            </w:pPr>
            <w:r w:rsidRPr="00B72947">
              <w:t>6.1%</w:t>
            </w:r>
          </w:p>
        </w:tc>
        <w:tc>
          <w:tcPr>
            <w:tcW w:w="669" w:type="pct"/>
            <w:noWrap/>
            <w:hideMark/>
          </w:tcPr>
          <w:p w:rsidR="000422E9" w:rsidRPr="00B72947" w:rsidRDefault="000422E9" w:rsidP="000422E9">
            <w:pPr>
              <w:jc w:val="right"/>
            </w:pPr>
            <w:r w:rsidRPr="00B72947">
              <w:t>2.1%</w:t>
            </w:r>
          </w:p>
        </w:tc>
      </w:tr>
      <w:tr w:rsidR="000422E9" w:rsidRPr="00B72947" w:rsidTr="000422E9">
        <w:trPr>
          <w:cnfStyle w:val="000000100000" w:firstRow="0" w:lastRow="0" w:firstColumn="0" w:lastColumn="0" w:oddVBand="0" w:evenVBand="0" w:oddHBand="1" w:evenHBand="0" w:firstRowFirstColumn="0" w:firstRowLastColumn="0" w:lastRowFirstColumn="0" w:lastRowLastColumn="0"/>
          <w:trHeight w:val="288"/>
        </w:trPr>
        <w:tc>
          <w:tcPr>
            <w:tcW w:w="623" w:type="pct"/>
            <w:noWrap/>
            <w:hideMark/>
          </w:tcPr>
          <w:p w:rsidR="000422E9" w:rsidRPr="00B72947" w:rsidRDefault="000422E9" w:rsidP="000422E9">
            <w:r w:rsidRPr="00B72947">
              <w:t>3-Midday</w:t>
            </w:r>
          </w:p>
        </w:tc>
        <w:tc>
          <w:tcPr>
            <w:tcW w:w="548" w:type="pct"/>
            <w:noWrap/>
            <w:hideMark/>
          </w:tcPr>
          <w:p w:rsidR="000422E9" w:rsidRPr="00B72947" w:rsidRDefault="000422E9" w:rsidP="000422E9">
            <w:pPr>
              <w:jc w:val="right"/>
            </w:pPr>
            <w:r w:rsidRPr="00B72947">
              <w:t>38.5%</w:t>
            </w:r>
          </w:p>
        </w:tc>
        <w:tc>
          <w:tcPr>
            <w:tcW w:w="603" w:type="pct"/>
            <w:noWrap/>
            <w:hideMark/>
          </w:tcPr>
          <w:p w:rsidR="000422E9" w:rsidRPr="00B72947" w:rsidRDefault="000422E9" w:rsidP="000422E9">
            <w:pPr>
              <w:jc w:val="right"/>
            </w:pPr>
            <w:r w:rsidRPr="00B72947">
              <w:t>56.1%</w:t>
            </w:r>
          </w:p>
        </w:tc>
        <w:tc>
          <w:tcPr>
            <w:tcW w:w="701" w:type="pct"/>
            <w:noWrap/>
            <w:hideMark/>
          </w:tcPr>
          <w:p w:rsidR="000422E9" w:rsidRPr="00B72947" w:rsidRDefault="000422E9" w:rsidP="000422E9">
            <w:pPr>
              <w:jc w:val="right"/>
            </w:pPr>
            <w:r w:rsidRPr="00B72947">
              <w:t>57.3%</w:t>
            </w:r>
          </w:p>
        </w:tc>
        <w:tc>
          <w:tcPr>
            <w:tcW w:w="604" w:type="pct"/>
            <w:noWrap/>
            <w:hideMark/>
          </w:tcPr>
          <w:p w:rsidR="000422E9" w:rsidRPr="00B72947" w:rsidRDefault="000422E9" w:rsidP="000422E9">
            <w:pPr>
              <w:jc w:val="right"/>
            </w:pPr>
            <w:r w:rsidRPr="00B72947">
              <w:t>34.3%</w:t>
            </w:r>
          </w:p>
        </w:tc>
        <w:tc>
          <w:tcPr>
            <w:tcW w:w="516" w:type="pct"/>
            <w:noWrap/>
            <w:hideMark/>
          </w:tcPr>
          <w:p w:rsidR="000422E9" w:rsidRPr="00B72947" w:rsidRDefault="000422E9" w:rsidP="000422E9">
            <w:pPr>
              <w:jc w:val="right"/>
            </w:pPr>
            <w:r w:rsidRPr="00B72947">
              <w:t>26.2%</w:t>
            </w:r>
          </w:p>
        </w:tc>
        <w:tc>
          <w:tcPr>
            <w:tcW w:w="736" w:type="pct"/>
            <w:noWrap/>
            <w:hideMark/>
          </w:tcPr>
          <w:p w:rsidR="000422E9" w:rsidRPr="00B72947" w:rsidRDefault="000422E9" w:rsidP="000422E9">
            <w:pPr>
              <w:jc w:val="right"/>
            </w:pPr>
            <w:r w:rsidRPr="00B72947">
              <w:t>33.1%</w:t>
            </w:r>
          </w:p>
        </w:tc>
        <w:tc>
          <w:tcPr>
            <w:tcW w:w="669" w:type="pct"/>
            <w:noWrap/>
            <w:hideMark/>
          </w:tcPr>
          <w:p w:rsidR="000422E9" w:rsidRPr="00B72947" w:rsidRDefault="000422E9" w:rsidP="000422E9">
            <w:pPr>
              <w:jc w:val="right"/>
            </w:pPr>
            <w:r w:rsidRPr="00B72947">
              <w:t>88.1%</w:t>
            </w:r>
          </w:p>
        </w:tc>
      </w:tr>
      <w:tr w:rsidR="000422E9" w:rsidRPr="00B72947" w:rsidTr="000422E9">
        <w:trPr>
          <w:trHeight w:val="288"/>
        </w:trPr>
        <w:tc>
          <w:tcPr>
            <w:tcW w:w="623" w:type="pct"/>
            <w:noWrap/>
            <w:hideMark/>
          </w:tcPr>
          <w:p w:rsidR="000422E9" w:rsidRPr="00B72947" w:rsidRDefault="000422E9" w:rsidP="000422E9">
            <w:r w:rsidRPr="00B72947">
              <w:t>4-PM Peak</w:t>
            </w:r>
          </w:p>
        </w:tc>
        <w:tc>
          <w:tcPr>
            <w:tcW w:w="548" w:type="pct"/>
            <w:noWrap/>
            <w:hideMark/>
          </w:tcPr>
          <w:p w:rsidR="000422E9" w:rsidRPr="00B72947" w:rsidRDefault="000422E9" w:rsidP="000422E9">
            <w:pPr>
              <w:jc w:val="right"/>
            </w:pPr>
            <w:r w:rsidRPr="00B72947">
              <w:t>24.2%</w:t>
            </w:r>
          </w:p>
        </w:tc>
        <w:tc>
          <w:tcPr>
            <w:tcW w:w="603" w:type="pct"/>
            <w:noWrap/>
            <w:hideMark/>
          </w:tcPr>
          <w:p w:rsidR="000422E9" w:rsidRPr="00B72947" w:rsidRDefault="000422E9" w:rsidP="000422E9">
            <w:pPr>
              <w:jc w:val="right"/>
            </w:pPr>
            <w:r w:rsidRPr="00B72947">
              <w:t>26.5%</w:t>
            </w:r>
          </w:p>
        </w:tc>
        <w:tc>
          <w:tcPr>
            <w:tcW w:w="701" w:type="pct"/>
            <w:noWrap/>
            <w:hideMark/>
          </w:tcPr>
          <w:p w:rsidR="000422E9" w:rsidRPr="00B72947" w:rsidRDefault="000422E9" w:rsidP="000422E9">
            <w:pPr>
              <w:jc w:val="right"/>
            </w:pPr>
            <w:r w:rsidRPr="00B72947">
              <w:t>26.5%</w:t>
            </w:r>
          </w:p>
        </w:tc>
        <w:tc>
          <w:tcPr>
            <w:tcW w:w="604" w:type="pct"/>
            <w:noWrap/>
            <w:hideMark/>
          </w:tcPr>
          <w:p w:rsidR="000422E9" w:rsidRPr="00B72947" w:rsidRDefault="000422E9" w:rsidP="000422E9">
            <w:pPr>
              <w:jc w:val="right"/>
            </w:pPr>
            <w:r w:rsidRPr="00B72947">
              <w:t>24.3%</w:t>
            </w:r>
          </w:p>
        </w:tc>
        <w:tc>
          <w:tcPr>
            <w:tcW w:w="516" w:type="pct"/>
            <w:noWrap/>
            <w:hideMark/>
          </w:tcPr>
          <w:p w:rsidR="000422E9" w:rsidRPr="00B72947" w:rsidRDefault="000422E9" w:rsidP="000422E9">
            <w:pPr>
              <w:jc w:val="right"/>
            </w:pPr>
            <w:r w:rsidRPr="00B72947">
              <w:t>23.7%</w:t>
            </w:r>
          </w:p>
        </w:tc>
        <w:tc>
          <w:tcPr>
            <w:tcW w:w="736" w:type="pct"/>
            <w:noWrap/>
            <w:hideMark/>
          </w:tcPr>
          <w:p w:rsidR="000422E9" w:rsidRPr="00B72947" w:rsidRDefault="000422E9" w:rsidP="000422E9">
            <w:pPr>
              <w:jc w:val="right"/>
            </w:pPr>
            <w:r w:rsidRPr="00B72947">
              <w:t>27.2%</w:t>
            </w:r>
          </w:p>
        </w:tc>
        <w:tc>
          <w:tcPr>
            <w:tcW w:w="669" w:type="pct"/>
            <w:noWrap/>
            <w:hideMark/>
          </w:tcPr>
          <w:p w:rsidR="000422E9" w:rsidRPr="00B72947" w:rsidRDefault="000422E9" w:rsidP="000422E9">
            <w:pPr>
              <w:jc w:val="right"/>
            </w:pPr>
            <w:r w:rsidRPr="00B72947">
              <w:t>8.6%</w:t>
            </w:r>
          </w:p>
        </w:tc>
      </w:tr>
      <w:tr w:rsidR="000422E9" w:rsidRPr="00B72947" w:rsidTr="000422E9">
        <w:trPr>
          <w:cnfStyle w:val="000000100000" w:firstRow="0" w:lastRow="0" w:firstColumn="0" w:lastColumn="0" w:oddVBand="0" w:evenVBand="0" w:oddHBand="1" w:evenHBand="0" w:firstRowFirstColumn="0" w:firstRowLastColumn="0" w:lastRowFirstColumn="0" w:lastRowLastColumn="0"/>
          <w:trHeight w:val="288"/>
        </w:trPr>
        <w:tc>
          <w:tcPr>
            <w:tcW w:w="623" w:type="pct"/>
            <w:noWrap/>
            <w:hideMark/>
          </w:tcPr>
          <w:p w:rsidR="000422E9" w:rsidRPr="00B72947" w:rsidRDefault="000422E9" w:rsidP="000422E9">
            <w:r w:rsidRPr="00B72947">
              <w:t>5-Evening</w:t>
            </w:r>
          </w:p>
        </w:tc>
        <w:tc>
          <w:tcPr>
            <w:tcW w:w="548" w:type="pct"/>
            <w:noWrap/>
            <w:hideMark/>
          </w:tcPr>
          <w:p w:rsidR="000422E9" w:rsidRPr="00B72947" w:rsidRDefault="000422E9" w:rsidP="000422E9">
            <w:pPr>
              <w:jc w:val="right"/>
            </w:pPr>
            <w:r w:rsidRPr="00B72947">
              <w:t>7.3%</w:t>
            </w:r>
          </w:p>
        </w:tc>
        <w:tc>
          <w:tcPr>
            <w:tcW w:w="603" w:type="pct"/>
            <w:noWrap/>
            <w:hideMark/>
          </w:tcPr>
          <w:p w:rsidR="000422E9" w:rsidRPr="00B72947" w:rsidRDefault="000422E9" w:rsidP="000422E9">
            <w:pPr>
              <w:jc w:val="right"/>
            </w:pPr>
            <w:r w:rsidRPr="00B72947">
              <w:t>15.6%</w:t>
            </w:r>
          </w:p>
        </w:tc>
        <w:tc>
          <w:tcPr>
            <w:tcW w:w="701" w:type="pct"/>
            <w:noWrap/>
            <w:hideMark/>
          </w:tcPr>
          <w:p w:rsidR="000422E9" w:rsidRPr="00B72947" w:rsidRDefault="000422E9" w:rsidP="000422E9">
            <w:pPr>
              <w:jc w:val="right"/>
            </w:pPr>
            <w:r w:rsidRPr="00B72947">
              <w:t>12.3%</w:t>
            </w:r>
          </w:p>
        </w:tc>
        <w:tc>
          <w:tcPr>
            <w:tcW w:w="604" w:type="pct"/>
            <w:noWrap/>
            <w:hideMark/>
          </w:tcPr>
          <w:p w:rsidR="000422E9" w:rsidRPr="00B72947" w:rsidRDefault="000422E9" w:rsidP="000422E9">
            <w:pPr>
              <w:jc w:val="right"/>
            </w:pPr>
            <w:r w:rsidRPr="00B72947">
              <w:t>40.5%</w:t>
            </w:r>
          </w:p>
        </w:tc>
        <w:tc>
          <w:tcPr>
            <w:tcW w:w="516" w:type="pct"/>
            <w:noWrap/>
            <w:hideMark/>
          </w:tcPr>
          <w:p w:rsidR="000422E9" w:rsidRPr="00B72947" w:rsidRDefault="000422E9" w:rsidP="000422E9">
            <w:pPr>
              <w:jc w:val="right"/>
            </w:pPr>
            <w:r w:rsidRPr="00B72947">
              <w:t>47.4%</w:t>
            </w:r>
          </w:p>
        </w:tc>
        <w:tc>
          <w:tcPr>
            <w:tcW w:w="736" w:type="pct"/>
            <w:noWrap/>
            <w:hideMark/>
          </w:tcPr>
          <w:p w:rsidR="000422E9" w:rsidRPr="00B72947" w:rsidRDefault="000422E9" w:rsidP="000422E9">
            <w:pPr>
              <w:jc w:val="right"/>
            </w:pPr>
            <w:r w:rsidRPr="00B72947">
              <w:t>33.6%</w:t>
            </w:r>
          </w:p>
        </w:tc>
        <w:tc>
          <w:tcPr>
            <w:tcW w:w="669" w:type="pct"/>
            <w:noWrap/>
            <w:hideMark/>
          </w:tcPr>
          <w:p w:rsidR="000422E9" w:rsidRPr="00B72947" w:rsidRDefault="000422E9" w:rsidP="000422E9">
            <w:pPr>
              <w:jc w:val="right"/>
            </w:pPr>
            <w:r w:rsidRPr="00B72947">
              <w:t>1.2%</w:t>
            </w:r>
          </w:p>
        </w:tc>
      </w:tr>
    </w:tbl>
    <w:p w:rsidR="006307F0" w:rsidRDefault="006307F0" w:rsidP="001942AC"/>
    <w:p w:rsidR="000422E9" w:rsidRDefault="000422E9" w:rsidP="002F201A">
      <w:bookmarkStart w:id="224" w:name="_Ref276116988"/>
      <w:r>
        <w:br w:type="page"/>
      </w:r>
    </w:p>
    <w:p w:rsidR="006307F0" w:rsidRPr="00202C34" w:rsidRDefault="006307F0" w:rsidP="001942AC">
      <w:pPr>
        <w:pStyle w:val="Caption"/>
        <w:rPr>
          <w:rFonts w:ascii="Calibri" w:eastAsia="Times New Roman" w:hAnsi="Calibri" w:cs="Times New Roman"/>
          <w:spacing w:val="-5"/>
        </w:rPr>
      </w:pPr>
      <w:bookmarkStart w:id="225" w:name="Table69"/>
      <w:bookmarkStart w:id="226" w:name="_Toc343259014"/>
      <w:r w:rsidRPr="002F201A">
        <w:t>Table</w:t>
      </w:r>
      <w:bookmarkEnd w:id="224"/>
      <w:r w:rsidR="002F201A" w:rsidRPr="002F201A">
        <w:t xml:space="preserve"> </w:t>
      </w:r>
      <w:r w:rsidR="00CD407C">
        <w:fldChar w:fldCharType="begin"/>
      </w:r>
      <w:r w:rsidR="00CD407C">
        <w:instrText xml:space="preserve"> SEQ Table \* ARABIC  \* MERGEFORMAT </w:instrText>
      </w:r>
      <w:r w:rsidR="00CD407C">
        <w:fldChar w:fldCharType="separate"/>
      </w:r>
      <w:r w:rsidR="00B66CF5">
        <w:rPr>
          <w:noProof/>
        </w:rPr>
        <w:t>72</w:t>
      </w:r>
      <w:r w:rsidR="00CD407C">
        <w:rPr>
          <w:noProof/>
        </w:rPr>
        <w:fldChar w:fldCharType="end"/>
      </w:r>
      <w:bookmarkEnd w:id="225"/>
      <w:r w:rsidRPr="002F201A">
        <w:t>:</w:t>
      </w:r>
      <w:r w:rsidR="006D4638">
        <w:t xml:space="preserve"> </w:t>
      </w:r>
      <w:r w:rsidRPr="002B3D88">
        <w:t>Simplified Time-of-Day Choice Model Alternative-Specific Constants</w:t>
      </w:r>
      <w:bookmarkEnd w:id="226"/>
    </w:p>
    <w:tbl>
      <w:tblPr>
        <w:tblStyle w:val="MediumGrid3-Accent1"/>
        <w:tblpPr w:leftFromText="187" w:rightFromText="187" w:vertAnchor="text" w:horzAnchor="margin" w:tblpY="1"/>
        <w:tblW w:w="5000" w:type="pct"/>
        <w:tblLook w:val="0420" w:firstRow="1" w:lastRow="0" w:firstColumn="0" w:lastColumn="0" w:noHBand="0" w:noVBand="1"/>
      </w:tblPr>
      <w:tblGrid>
        <w:gridCol w:w="1057"/>
        <w:gridCol w:w="1057"/>
        <w:gridCol w:w="955"/>
        <w:gridCol w:w="961"/>
        <w:gridCol w:w="1207"/>
        <w:gridCol w:w="1061"/>
        <w:gridCol w:w="1006"/>
        <w:gridCol w:w="1267"/>
        <w:gridCol w:w="905"/>
      </w:tblGrid>
      <w:tr w:rsidR="002F201A" w:rsidRPr="002F201A" w:rsidTr="002F201A">
        <w:trPr>
          <w:cnfStyle w:val="100000000000" w:firstRow="1" w:lastRow="0" w:firstColumn="0" w:lastColumn="0" w:oddVBand="0" w:evenVBand="0" w:oddHBand="0" w:evenHBand="0" w:firstRowFirstColumn="0" w:firstRowLastColumn="0" w:lastRowFirstColumn="0" w:lastRowLastColumn="0"/>
          <w:trHeight w:val="20"/>
        </w:trPr>
        <w:tc>
          <w:tcPr>
            <w:tcW w:w="555" w:type="pct"/>
            <w:hideMark/>
          </w:tcPr>
          <w:p w:rsidR="000422E9" w:rsidRPr="002F201A" w:rsidRDefault="000422E9" w:rsidP="002F201A">
            <w:pPr>
              <w:spacing w:line="220" w:lineRule="exact"/>
              <w:rPr>
                <w:sz w:val="18"/>
                <w:szCs w:val="18"/>
              </w:rPr>
            </w:pPr>
            <w:r w:rsidRPr="002F201A">
              <w:rPr>
                <w:sz w:val="18"/>
                <w:szCs w:val="18"/>
              </w:rPr>
              <w:t>Outbound Time Period</w:t>
            </w:r>
          </w:p>
        </w:tc>
        <w:tc>
          <w:tcPr>
            <w:tcW w:w="543" w:type="pct"/>
            <w:hideMark/>
          </w:tcPr>
          <w:p w:rsidR="000422E9" w:rsidRPr="002F201A" w:rsidRDefault="000422E9" w:rsidP="002F201A">
            <w:pPr>
              <w:spacing w:line="220" w:lineRule="exact"/>
              <w:rPr>
                <w:sz w:val="18"/>
                <w:szCs w:val="18"/>
              </w:rPr>
            </w:pPr>
            <w:r w:rsidRPr="002F201A">
              <w:rPr>
                <w:sz w:val="18"/>
                <w:szCs w:val="18"/>
              </w:rPr>
              <w:t>Return</w:t>
            </w:r>
          </w:p>
          <w:p w:rsidR="000422E9" w:rsidRPr="002F201A" w:rsidRDefault="000422E9" w:rsidP="002F201A">
            <w:pPr>
              <w:spacing w:line="220" w:lineRule="exact"/>
              <w:rPr>
                <w:sz w:val="18"/>
                <w:szCs w:val="18"/>
              </w:rPr>
            </w:pPr>
            <w:r w:rsidRPr="002F201A">
              <w:rPr>
                <w:sz w:val="18"/>
                <w:szCs w:val="18"/>
              </w:rPr>
              <w:t>Time Period</w:t>
            </w:r>
          </w:p>
        </w:tc>
        <w:tc>
          <w:tcPr>
            <w:tcW w:w="512" w:type="pct"/>
            <w:noWrap/>
            <w:vAlign w:val="bottom"/>
            <w:hideMark/>
          </w:tcPr>
          <w:p w:rsidR="000422E9" w:rsidRPr="002F201A" w:rsidRDefault="000422E9" w:rsidP="002F201A">
            <w:pPr>
              <w:spacing w:line="220" w:lineRule="exact"/>
              <w:jc w:val="right"/>
              <w:rPr>
                <w:sz w:val="18"/>
                <w:szCs w:val="18"/>
              </w:rPr>
            </w:pPr>
            <w:r w:rsidRPr="002F201A">
              <w:rPr>
                <w:sz w:val="18"/>
                <w:szCs w:val="18"/>
              </w:rPr>
              <w:t>Escorting</w:t>
            </w:r>
          </w:p>
        </w:tc>
        <w:tc>
          <w:tcPr>
            <w:tcW w:w="515" w:type="pct"/>
            <w:noWrap/>
            <w:vAlign w:val="bottom"/>
            <w:hideMark/>
          </w:tcPr>
          <w:p w:rsidR="000422E9" w:rsidRPr="002F201A" w:rsidRDefault="000422E9" w:rsidP="002F201A">
            <w:pPr>
              <w:spacing w:line="220" w:lineRule="exact"/>
              <w:jc w:val="right"/>
              <w:rPr>
                <w:sz w:val="18"/>
                <w:szCs w:val="18"/>
              </w:rPr>
            </w:pPr>
            <w:r w:rsidRPr="002F201A">
              <w:rPr>
                <w:sz w:val="18"/>
                <w:szCs w:val="18"/>
              </w:rPr>
              <w:t>Shopping</w:t>
            </w:r>
          </w:p>
        </w:tc>
        <w:tc>
          <w:tcPr>
            <w:tcW w:w="640" w:type="pct"/>
            <w:noWrap/>
            <w:vAlign w:val="bottom"/>
            <w:hideMark/>
          </w:tcPr>
          <w:p w:rsidR="000422E9" w:rsidRPr="002F201A" w:rsidRDefault="000422E9" w:rsidP="002F201A">
            <w:pPr>
              <w:spacing w:line="220" w:lineRule="exact"/>
              <w:jc w:val="right"/>
              <w:rPr>
                <w:sz w:val="18"/>
                <w:szCs w:val="18"/>
              </w:rPr>
            </w:pPr>
            <w:r w:rsidRPr="002F201A">
              <w:rPr>
                <w:sz w:val="18"/>
                <w:szCs w:val="18"/>
              </w:rPr>
              <w:t>Maintenance</w:t>
            </w:r>
          </w:p>
        </w:tc>
        <w:tc>
          <w:tcPr>
            <w:tcW w:w="572" w:type="pct"/>
            <w:noWrap/>
            <w:vAlign w:val="bottom"/>
            <w:hideMark/>
          </w:tcPr>
          <w:p w:rsidR="000422E9" w:rsidRPr="002F201A" w:rsidRDefault="000422E9" w:rsidP="002F201A">
            <w:pPr>
              <w:spacing w:line="220" w:lineRule="exact"/>
              <w:jc w:val="right"/>
              <w:rPr>
                <w:sz w:val="18"/>
                <w:szCs w:val="18"/>
              </w:rPr>
            </w:pPr>
            <w:r w:rsidRPr="002F201A">
              <w:rPr>
                <w:sz w:val="18"/>
                <w:szCs w:val="18"/>
              </w:rPr>
              <w:t>Eating Out</w:t>
            </w:r>
          </w:p>
        </w:tc>
        <w:tc>
          <w:tcPr>
            <w:tcW w:w="538" w:type="pct"/>
            <w:noWrap/>
            <w:vAlign w:val="bottom"/>
            <w:hideMark/>
          </w:tcPr>
          <w:p w:rsidR="000422E9" w:rsidRPr="002F201A" w:rsidRDefault="000422E9" w:rsidP="002F201A">
            <w:pPr>
              <w:spacing w:line="220" w:lineRule="exact"/>
              <w:jc w:val="right"/>
              <w:rPr>
                <w:sz w:val="18"/>
                <w:szCs w:val="18"/>
              </w:rPr>
            </w:pPr>
            <w:r w:rsidRPr="002F201A">
              <w:rPr>
                <w:sz w:val="18"/>
                <w:szCs w:val="18"/>
              </w:rPr>
              <w:t>Visit</w:t>
            </w:r>
          </w:p>
        </w:tc>
        <w:tc>
          <w:tcPr>
            <w:tcW w:w="640" w:type="pct"/>
            <w:noWrap/>
            <w:vAlign w:val="bottom"/>
            <w:hideMark/>
          </w:tcPr>
          <w:p w:rsidR="000422E9" w:rsidRPr="002F201A" w:rsidRDefault="000422E9" w:rsidP="002F201A">
            <w:pPr>
              <w:spacing w:line="220" w:lineRule="exact"/>
              <w:jc w:val="right"/>
              <w:rPr>
                <w:sz w:val="18"/>
                <w:szCs w:val="18"/>
              </w:rPr>
            </w:pPr>
            <w:r w:rsidRPr="002F201A">
              <w:rPr>
                <w:sz w:val="18"/>
                <w:szCs w:val="18"/>
              </w:rPr>
              <w:t>Discretionary</w:t>
            </w:r>
          </w:p>
        </w:tc>
        <w:tc>
          <w:tcPr>
            <w:tcW w:w="486" w:type="pct"/>
            <w:noWrap/>
            <w:vAlign w:val="bottom"/>
            <w:hideMark/>
          </w:tcPr>
          <w:p w:rsidR="000422E9" w:rsidRPr="002F201A" w:rsidRDefault="000422E9" w:rsidP="002F201A">
            <w:pPr>
              <w:spacing w:line="220" w:lineRule="exact"/>
              <w:jc w:val="right"/>
              <w:rPr>
                <w:sz w:val="18"/>
                <w:szCs w:val="18"/>
              </w:rPr>
            </w:pPr>
            <w:r w:rsidRPr="002F201A">
              <w:rPr>
                <w:sz w:val="18"/>
                <w:szCs w:val="18"/>
              </w:rPr>
              <w:t>At-Work</w:t>
            </w:r>
          </w:p>
        </w:tc>
      </w:tr>
      <w:tr w:rsidR="002F201A" w:rsidRPr="002F201A" w:rsidTr="002F201A">
        <w:trPr>
          <w:cnfStyle w:val="000000100000" w:firstRow="0" w:lastRow="0" w:firstColumn="0" w:lastColumn="0" w:oddVBand="0" w:evenVBand="0" w:oddHBand="1" w:evenHBand="0" w:firstRowFirstColumn="0" w:firstRowLastColumn="0" w:lastRowFirstColumn="0" w:lastRowLastColumn="0"/>
          <w:trHeight w:val="20"/>
        </w:trPr>
        <w:tc>
          <w:tcPr>
            <w:tcW w:w="555" w:type="pct"/>
            <w:noWrap/>
            <w:hideMark/>
          </w:tcPr>
          <w:p w:rsidR="000422E9" w:rsidRPr="002F201A" w:rsidRDefault="000422E9" w:rsidP="002F201A">
            <w:pPr>
              <w:spacing w:line="220" w:lineRule="exact"/>
              <w:rPr>
                <w:sz w:val="18"/>
                <w:szCs w:val="18"/>
              </w:rPr>
            </w:pPr>
            <w:r w:rsidRPr="002F201A">
              <w:rPr>
                <w:sz w:val="18"/>
                <w:szCs w:val="18"/>
              </w:rPr>
              <w:t xml:space="preserve"> 2-AM Peak </w:t>
            </w:r>
          </w:p>
        </w:tc>
        <w:tc>
          <w:tcPr>
            <w:tcW w:w="543" w:type="pct"/>
            <w:noWrap/>
            <w:hideMark/>
          </w:tcPr>
          <w:p w:rsidR="000422E9" w:rsidRPr="002F201A" w:rsidRDefault="000422E9" w:rsidP="002F201A">
            <w:pPr>
              <w:spacing w:line="220" w:lineRule="exact"/>
              <w:rPr>
                <w:sz w:val="18"/>
                <w:szCs w:val="18"/>
              </w:rPr>
            </w:pPr>
            <w:r w:rsidRPr="002F201A">
              <w:rPr>
                <w:sz w:val="18"/>
                <w:szCs w:val="18"/>
              </w:rPr>
              <w:t xml:space="preserve"> 2-AM Peak </w:t>
            </w:r>
          </w:p>
        </w:tc>
        <w:tc>
          <w:tcPr>
            <w:tcW w:w="512" w:type="pct"/>
            <w:shd w:val="clear" w:color="auto" w:fill="FEBF33" w:themeFill="accent2"/>
            <w:noWrap/>
            <w:hideMark/>
          </w:tcPr>
          <w:p w:rsidR="000422E9" w:rsidRPr="002F201A" w:rsidRDefault="000422E9" w:rsidP="002F201A">
            <w:pPr>
              <w:spacing w:line="220" w:lineRule="exact"/>
              <w:jc w:val="right"/>
              <w:rPr>
                <w:sz w:val="18"/>
                <w:szCs w:val="18"/>
              </w:rPr>
            </w:pPr>
            <w:r w:rsidRPr="002F201A">
              <w:rPr>
                <w:sz w:val="18"/>
                <w:szCs w:val="18"/>
              </w:rPr>
              <w:t>-1.0658</w:t>
            </w:r>
          </w:p>
        </w:tc>
        <w:tc>
          <w:tcPr>
            <w:tcW w:w="515" w:type="pct"/>
            <w:noWrap/>
            <w:hideMark/>
          </w:tcPr>
          <w:p w:rsidR="000422E9" w:rsidRPr="002F201A" w:rsidRDefault="000422E9" w:rsidP="002F201A">
            <w:pPr>
              <w:spacing w:line="220" w:lineRule="exact"/>
              <w:jc w:val="right"/>
              <w:rPr>
                <w:sz w:val="18"/>
                <w:szCs w:val="18"/>
              </w:rPr>
            </w:pPr>
            <w:r w:rsidRPr="002F201A">
              <w:rPr>
                <w:sz w:val="18"/>
                <w:szCs w:val="18"/>
              </w:rPr>
              <w:t>0.0000</w:t>
            </w:r>
          </w:p>
        </w:tc>
        <w:tc>
          <w:tcPr>
            <w:tcW w:w="640" w:type="pct"/>
            <w:noWrap/>
            <w:hideMark/>
          </w:tcPr>
          <w:p w:rsidR="000422E9" w:rsidRPr="002F201A" w:rsidRDefault="000422E9" w:rsidP="002F201A">
            <w:pPr>
              <w:spacing w:line="220" w:lineRule="exact"/>
              <w:jc w:val="right"/>
              <w:rPr>
                <w:sz w:val="18"/>
                <w:szCs w:val="18"/>
              </w:rPr>
            </w:pPr>
            <w:r w:rsidRPr="002F201A">
              <w:rPr>
                <w:sz w:val="18"/>
                <w:szCs w:val="18"/>
              </w:rPr>
              <w:t>0.0000</w:t>
            </w:r>
          </w:p>
        </w:tc>
        <w:tc>
          <w:tcPr>
            <w:tcW w:w="572" w:type="pct"/>
            <w:noWrap/>
            <w:hideMark/>
          </w:tcPr>
          <w:p w:rsidR="000422E9" w:rsidRPr="002F201A" w:rsidRDefault="000422E9" w:rsidP="002F201A">
            <w:pPr>
              <w:spacing w:line="220" w:lineRule="exact"/>
              <w:jc w:val="right"/>
              <w:rPr>
                <w:sz w:val="18"/>
                <w:szCs w:val="18"/>
              </w:rPr>
            </w:pPr>
            <w:r w:rsidRPr="002F201A">
              <w:rPr>
                <w:sz w:val="18"/>
                <w:szCs w:val="18"/>
              </w:rPr>
              <w:t>0.0000</w:t>
            </w:r>
          </w:p>
        </w:tc>
        <w:tc>
          <w:tcPr>
            <w:tcW w:w="538" w:type="pct"/>
            <w:noWrap/>
            <w:hideMark/>
          </w:tcPr>
          <w:p w:rsidR="000422E9" w:rsidRPr="002F201A" w:rsidRDefault="000422E9" w:rsidP="002F201A">
            <w:pPr>
              <w:spacing w:line="220" w:lineRule="exact"/>
              <w:jc w:val="right"/>
              <w:rPr>
                <w:sz w:val="18"/>
                <w:szCs w:val="18"/>
              </w:rPr>
            </w:pPr>
            <w:r w:rsidRPr="002F201A">
              <w:rPr>
                <w:sz w:val="18"/>
                <w:szCs w:val="18"/>
              </w:rPr>
              <w:t>0.0000</w:t>
            </w:r>
          </w:p>
        </w:tc>
        <w:tc>
          <w:tcPr>
            <w:tcW w:w="640" w:type="pct"/>
            <w:noWrap/>
            <w:hideMark/>
          </w:tcPr>
          <w:p w:rsidR="000422E9" w:rsidRPr="002F201A" w:rsidRDefault="000422E9" w:rsidP="002F201A">
            <w:pPr>
              <w:spacing w:line="220" w:lineRule="exact"/>
              <w:jc w:val="right"/>
              <w:rPr>
                <w:sz w:val="18"/>
                <w:szCs w:val="18"/>
              </w:rPr>
            </w:pPr>
            <w:r w:rsidRPr="002F201A">
              <w:rPr>
                <w:sz w:val="18"/>
                <w:szCs w:val="18"/>
              </w:rPr>
              <w:t>0.0000</w:t>
            </w:r>
          </w:p>
        </w:tc>
        <w:tc>
          <w:tcPr>
            <w:tcW w:w="486" w:type="pct"/>
            <w:shd w:val="clear" w:color="auto" w:fill="FEBF33" w:themeFill="accent2"/>
            <w:noWrap/>
            <w:hideMark/>
          </w:tcPr>
          <w:p w:rsidR="000422E9" w:rsidRPr="002F201A" w:rsidRDefault="000422E9" w:rsidP="002F201A">
            <w:pPr>
              <w:spacing w:line="220" w:lineRule="exact"/>
              <w:jc w:val="right"/>
              <w:rPr>
                <w:sz w:val="18"/>
                <w:szCs w:val="18"/>
              </w:rPr>
            </w:pPr>
            <w:r w:rsidRPr="002F201A">
              <w:rPr>
                <w:sz w:val="18"/>
                <w:szCs w:val="18"/>
              </w:rPr>
              <w:t>-3.1453</w:t>
            </w:r>
          </w:p>
        </w:tc>
      </w:tr>
      <w:tr w:rsidR="002F201A" w:rsidRPr="002F201A" w:rsidTr="002F201A">
        <w:trPr>
          <w:trHeight w:val="20"/>
        </w:trPr>
        <w:tc>
          <w:tcPr>
            <w:tcW w:w="555" w:type="pct"/>
            <w:noWrap/>
            <w:hideMark/>
          </w:tcPr>
          <w:p w:rsidR="000422E9" w:rsidRPr="002F201A" w:rsidRDefault="000422E9" w:rsidP="002F201A">
            <w:pPr>
              <w:spacing w:line="220" w:lineRule="exact"/>
              <w:rPr>
                <w:sz w:val="18"/>
                <w:szCs w:val="18"/>
              </w:rPr>
            </w:pPr>
            <w:r w:rsidRPr="002F201A">
              <w:rPr>
                <w:sz w:val="18"/>
                <w:szCs w:val="18"/>
              </w:rPr>
              <w:t xml:space="preserve"> 2-AM Peak </w:t>
            </w:r>
          </w:p>
        </w:tc>
        <w:tc>
          <w:tcPr>
            <w:tcW w:w="543" w:type="pct"/>
            <w:noWrap/>
            <w:hideMark/>
          </w:tcPr>
          <w:p w:rsidR="000422E9" w:rsidRPr="002F201A" w:rsidRDefault="000422E9" w:rsidP="002F201A">
            <w:pPr>
              <w:spacing w:line="220" w:lineRule="exact"/>
              <w:rPr>
                <w:sz w:val="18"/>
                <w:szCs w:val="18"/>
              </w:rPr>
            </w:pPr>
            <w:r w:rsidRPr="002F201A">
              <w:rPr>
                <w:sz w:val="18"/>
                <w:szCs w:val="18"/>
              </w:rPr>
              <w:t xml:space="preserve"> 3-Midday </w:t>
            </w:r>
          </w:p>
        </w:tc>
        <w:tc>
          <w:tcPr>
            <w:tcW w:w="512" w:type="pct"/>
            <w:noWrap/>
            <w:hideMark/>
          </w:tcPr>
          <w:p w:rsidR="000422E9" w:rsidRPr="002F201A" w:rsidRDefault="000422E9" w:rsidP="002F201A">
            <w:pPr>
              <w:spacing w:line="220" w:lineRule="exact"/>
              <w:jc w:val="right"/>
              <w:rPr>
                <w:sz w:val="18"/>
                <w:szCs w:val="18"/>
              </w:rPr>
            </w:pPr>
            <w:r w:rsidRPr="002F201A">
              <w:rPr>
                <w:sz w:val="18"/>
                <w:szCs w:val="18"/>
              </w:rPr>
              <w:t>0.0000</w:t>
            </w:r>
          </w:p>
        </w:tc>
        <w:tc>
          <w:tcPr>
            <w:tcW w:w="515" w:type="pct"/>
            <w:noWrap/>
            <w:hideMark/>
          </w:tcPr>
          <w:p w:rsidR="000422E9" w:rsidRPr="002F201A" w:rsidRDefault="000422E9" w:rsidP="002F201A">
            <w:pPr>
              <w:spacing w:line="220" w:lineRule="exact"/>
              <w:jc w:val="right"/>
              <w:rPr>
                <w:sz w:val="18"/>
                <w:szCs w:val="18"/>
              </w:rPr>
            </w:pPr>
            <w:r w:rsidRPr="002F201A">
              <w:rPr>
                <w:sz w:val="18"/>
                <w:szCs w:val="18"/>
              </w:rPr>
              <w:t>0.0000</w:t>
            </w:r>
          </w:p>
        </w:tc>
        <w:tc>
          <w:tcPr>
            <w:tcW w:w="640" w:type="pct"/>
            <w:shd w:val="clear" w:color="auto" w:fill="FEBF33" w:themeFill="accent2"/>
            <w:noWrap/>
            <w:hideMark/>
          </w:tcPr>
          <w:p w:rsidR="000422E9" w:rsidRPr="002F201A" w:rsidRDefault="000422E9" w:rsidP="002F201A">
            <w:pPr>
              <w:spacing w:line="220" w:lineRule="exact"/>
              <w:jc w:val="right"/>
              <w:rPr>
                <w:sz w:val="18"/>
                <w:szCs w:val="18"/>
              </w:rPr>
            </w:pPr>
            <w:r w:rsidRPr="002F201A">
              <w:rPr>
                <w:sz w:val="18"/>
                <w:szCs w:val="18"/>
              </w:rPr>
              <w:t>-0.9419</w:t>
            </w:r>
          </w:p>
        </w:tc>
        <w:tc>
          <w:tcPr>
            <w:tcW w:w="572" w:type="pct"/>
            <w:noWrap/>
            <w:hideMark/>
          </w:tcPr>
          <w:p w:rsidR="000422E9" w:rsidRPr="002F201A" w:rsidRDefault="000422E9" w:rsidP="002F201A">
            <w:pPr>
              <w:spacing w:line="220" w:lineRule="exact"/>
              <w:jc w:val="right"/>
              <w:rPr>
                <w:sz w:val="18"/>
                <w:szCs w:val="18"/>
              </w:rPr>
            </w:pPr>
            <w:r w:rsidRPr="002F201A">
              <w:rPr>
                <w:sz w:val="18"/>
                <w:szCs w:val="18"/>
              </w:rPr>
              <w:t>0.0000</w:t>
            </w:r>
          </w:p>
        </w:tc>
        <w:tc>
          <w:tcPr>
            <w:tcW w:w="538" w:type="pct"/>
            <w:noWrap/>
            <w:hideMark/>
          </w:tcPr>
          <w:p w:rsidR="000422E9" w:rsidRPr="002F201A" w:rsidRDefault="000422E9" w:rsidP="002F201A">
            <w:pPr>
              <w:spacing w:line="220" w:lineRule="exact"/>
              <w:jc w:val="right"/>
              <w:rPr>
                <w:sz w:val="18"/>
                <w:szCs w:val="18"/>
              </w:rPr>
            </w:pPr>
            <w:r w:rsidRPr="002F201A">
              <w:rPr>
                <w:sz w:val="18"/>
                <w:szCs w:val="18"/>
              </w:rPr>
              <w:t>0.0000</w:t>
            </w:r>
          </w:p>
        </w:tc>
        <w:tc>
          <w:tcPr>
            <w:tcW w:w="640" w:type="pct"/>
            <w:shd w:val="clear" w:color="auto" w:fill="FEBF33" w:themeFill="accent2"/>
            <w:noWrap/>
            <w:hideMark/>
          </w:tcPr>
          <w:p w:rsidR="000422E9" w:rsidRPr="002F201A" w:rsidRDefault="000422E9" w:rsidP="002F201A">
            <w:pPr>
              <w:spacing w:line="220" w:lineRule="exact"/>
              <w:jc w:val="right"/>
              <w:rPr>
                <w:sz w:val="18"/>
                <w:szCs w:val="18"/>
              </w:rPr>
            </w:pPr>
            <w:r w:rsidRPr="002F201A">
              <w:rPr>
                <w:sz w:val="18"/>
                <w:szCs w:val="18"/>
              </w:rPr>
              <w:t>-1.2589</w:t>
            </w:r>
          </w:p>
        </w:tc>
        <w:tc>
          <w:tcPr>
            <w:tcW w:w="486" w:type="pct"/>
            <w:noWrap/>
            <w:hideMark/>
          </w:tcPr>
          <w:p w:rsidR="000422E9" w:rsidRPr="002F201A" w:rsidRDefault="000422E9" w:rsidP="002F201A">
            <w:pPr>
              <w:spacing w:line="220" w:lineRule="exact"/>
              <w:jc w:val="right"/>
              <w:rPr>
                <w:sz w:val="18"/>
                <w:szCs w:val="18"/>
              </w:rPr>
            </w:pPr>
            <w:r w:rsidRPr="002F201A">
              <w:rPr>
                <w:sz w:val="18"/>
                <w:szCs w:val="18"/>
              </w:rPr>
              <w:t>0.0000</w:t>
            </w:r>
          </w:p>
        </w:tc>
      </w:tr>
      <w:tr w:rsidR="002F201A" w:rsidRPr="002F201A" w:rsidTr="002F201A">
        <w:trPr>
          <w:cnfStyle w:val="000000100000" w:firstRow="0" w:lastRow="0" w:firstColumn="0" w:lastColumn="0" w:oddVBand="0" w:evenVBand="0" w:oddHBand="1" w:evenHBand="0" w:firstRowFirstColumn="0" w:firstRowLastColumn="0" w:lastRowFirstColumn="0" w:lastRowLastColumn="0"/>
          <w:trHeight w:val="20"/>
        </w:trPr>
        <w:tc>
          <w:tcPr>
            <w:tcW w:w="555" w:type="pct"/>
            <w:noWrap/>
            <w:hideMark/>
          </w:tcPr>
          <w:p w:rsidR="000422E9" w:rsidRPr="002F201A" w:rsidRDefault="000422E9" w:rsidP="002F201A">
            <w:pPr>
              <w:spacing w:line="220" w:lineRule="exact"/>
              <w:rPr>
                <w:sz w:val="18"/>
                <w:szCs w:val="18"/>
              </w:rPr>
            </w:pPr>
            <w:r w:rsidRPr="002F201A">
              <w:rPr>
                <w:sz w:val="18"/>
                <w:szCs w:val="18"/>
              </w:rPr>
              <w:t xml:space="preserve"> 3-Midday </w:t>
            </w:r>
          </w:p>
        </w:tc>
        <w:tc>
          <w:tcPr>
            <w:tcW w:w="543" w:type="pct"/>
            <w:noWrap/>
            <w:hideMark/>
          </w:tcPr>
          <w:p w:rsidR="000422E9" w:rsidRPr="002F201A" w:rsidRDefault="000422E9" w:rsidP="002F201A">
            <w:pPr>
              <w:spacing w:line="220" w:lineRule="exact"/>
              <w:rPr>
                <w:sz w:val="18"/>
                <w:szCs w:val="18"/>
              </w:rPr>
            </w:pPr>
            <w:r w:rsidRPr="002F201A">
              <w:rPr>
                <w:sz w:val="18"/>
                <w:szCs w:val="18"/>
              </w:rPr>
              <w:t xml:space="preserve"> 3-Midday </w:t>
            </w:r>
          </w:p>
        </w:tc>
        <w:tc>
          <w:tcPr>
            <w:tcW w:w="512" w:type="pct"/>
            <w:shd w:val="clear" w:color="auto" w:fill="FEBF33" w:themeFill="accent2"/>
            <w:noWrap/>
            <w:hideMark/>
          </w:tcPr>
          <w:p w:rsidR="000422E9" w:rsidRPr="002F201A" w:rsidRDefault="000422E9" w:rsidP="002F201A">
            <w:pPr>
              <w:spacing w:line="220" w:lineRule="exact"/>
              <w:jc w:val="right"/>
              <w:rPr>
                <w:sz w:val="18"/>
                <w:szCs w:val="18"/>
              </w:rPr>
            </w:pPr>
            <w:r w:rsidRPr="002F201A">
              <w:rPr>
                <w:sz w:val="18"/>
                <w:szCs w:val="18"/>
              </w:rPr>
              <w:t>-0.8711</w:t>
            </w:r>
          </w:p>
        </w:tc>
        <w:tc>
          <w:tcPr>
            <w:tcW w:w="515" w:type="pct"/>
            <w:shd w:val="clear" w:color="auto" w:fill="FEBF33" w:themeFill="accent2"/>
            <w:noWrap/>
            <w:hideMark/>
          </w:tcPr>
          <w:p w:rsidR="000422E9" w:rsidRPr="002F201A" w:rsidRDefault="000422E9" w:rsidP="002F201A">
            <w:pPr>
              <w:spacing w:line="220" w:lineRule="exact"/>
              <w:jc w:val="right"/>
              <w:rPr>
                <w:sz w:val="18"/>
                <w:szCs w:val="18"/>
              </w:rPr>
            </w:pPr>
            <w:r w:rsidRPr="002F201A">
              <w:rPr>
                <w:sz w:val="18"/>
                <w:szCs w:val="18"/>
              </w:rPr>
              <w:t>-0.4672</w:t>
            </w:r>
          </w:p>
        </w:tc>
        <w:tc>
          <w:tcPr>
            <w:tcW w:w="640" w:type="pct"/>
            <w:noWrap/>
            <w:hideMark/>
          </w:tcPr>
          <w:p w:rsidR="000422E9" w:rsidRPr="002F201A" w:rsidRDefault="000422E9" w:rsidP="002F201A">
            <w:pPr>
              <w:spacing w:line="220" w:lineRule="exact"/>
              <w:jc w:val="right"/>
              <w:rPr>
                <w:sz w:val="18"/>
                <w:szCs w:val="18"/>
              </w:rPr>
            </w:pPr>
            <w:r w:rsidRPr="002F201A">
              <w:rPr>
                <w:sz w:val="18"/>
                <w:szCs w:val="18"/>
              </w:rPr>
              <w:t>0.0000</w:t>
            </w:r>
          </w:p>
        </w:tc>
        <w:tc>
          <w:tcPr>
            <w:tcW w:w="572" w:type="pct"/>
            <w:shd w:val="clear" w:color="auto" w:fill="FEBF33" w:themeFill="accent2"/>
            <w:noWrap/>
            <w:hideMark/>
          </w:tcPr>
          <w:p w:rsidR="000422E9" w:rsidRPr="002F201A" w:rsidRDefault="000422E9" w:rsidP="002F201A">
            <w:pPr>
              <w:spacing w:line="220" w:lineRule="exact"/>
              <w:jc w:val="right"/>
              <w:rPr>
                <w:sz w:val="18"/>
                <w:szCs w:val="18"/>
              </w:rPr>
            </w:pPr>
            <w:r w:rsidRPr="002F201A">
              <w:rPr>
                <w:sz w:val="18"/>
                <w:szCs w:val="18"/>
              </w:rPr>
              <w:t>-1.0073</w:t>
            </w:r>
          </w:p>
        </w:tc>
        <w:tc>
          <w:tcPr>
            <w:tcW w:w="538" w:type="pct"/>
            <w:shd w:val="clear" w:color="auto" w:fill="FEBF33" w:themeFill="accent2"/>
            <w:noWrap/>
            <w:hideMark/>
          </w:tcPr>
          <w:p w:rsidR="000422E9" w:rsidRPr="002F201A" w:rsidRDefault="000422E9" w:rsidP="002F201A">
            <w:pPr>
              <w:spacing w:line="220" w:lineRule="exact"/>
              <w:jc w:val="right"/>
              <w:rPr>
                <w:sz w:val="18"/>
                <w:szCs w:val="18"/>
              </w:rPr>
            </w:pPr>
            <w:r w:rsidRPr="002F201A">
              <w:rPr>
                <w:sz w:val="18"/>
                <w:szCs w:val="18"/>
              </w:rPr>
              <w:t>-1.0815</w:t>
            </w:r>
          </w:p>
        </w:tc>
        <w:tc>
          <w:tcPr>
            <w:tcW w:w="640" w:type="pct"/>
            <w:noWrap/>
            <w:hideMark/>
          </w:tcPr>
          <w:p w:rsidR="000422E9" w:rsidRPr="002F201A" w:rsidRDefault="000422E9" w:rsidP="002F201A">
            <w:pPr>
              <w:spacing w:line="220" w:lineRule="exact"/>
              <w:jc w:val="right"/>
              <w:rPr>
                <w:sz w:val="18"/>
                <w:szCs w:val="18"/>
              </w:rPr>
            </w:pPr>
            <w:r w:rsidRPr="002F201A">
              <w:rPr>
                <w:sz w:val="18"/>
                <w:szCs w:val="18"/>
              </w:rPr>
              <w:t>0.0000</w:t>
            </w:r>
          </w:p>
        </w:tc>
        <w:tc>
          <w:tcPr>
            <w:tcW w:w="486" w:type="pct"/>
            <w:shd w:val="clear" w:color="auto" w:fill="FEBF33" w:themeFill="accent2"/>
            <w:noWrap/>
            <w:hideMark/>
          </w:tcPr>
          <w:p w:rsidR="000422E9" w:rsidRPr="002F201A" w:rsidRDefault="000422E9" w:rsidP="002F201A">
            <w:pPr>
              <w:spacing w:line="220" w:lineRule="exact"/>
              <w:jc w:val="right"/>
              <w:rPr>
                <w:sz w:val="18"/>
                <w:szCs w:val="18"/>
              </w:rPr>
            </w:pPr>
            <w:r w:rsidRPr="002F201A">
              <w:rPr>
                <w:sz w:val="18"/>
                <w:szCs w:val="18"/>
              </w:rPr>
              <w:t>-0.1029</w:t>
            </w:r>
          </w:p>
        </w:tc>
      </w:tr>
      <w:tr w:rsidR="002F201A" w:rsidRPr="002F201A" w:rsidTr="002F201A">
        <w:trPr>
          <w:trHeight w:val="20"/>
        </w:trPr>
        <w:tc>
          <w:tcPr>
            <w:tcW w:w="555" w:type="pct"/>
            <w:noWrap/>
            <w:hideMark/>
          </w:tcPr>
          <w:p w:rsidR="000422E9" w:rsidRPr="002F201A" w:rsidRDefault="000422E9" w:rsidP="002F201A">
            <w:pPr>
              <w:spacing w:line="220" w:lineRule="exact"/>
              <w:rPr>
                <w:sz w:val="18"/>
                <w:szCs w:val="18"/>
              </w:rPr>
            </w:pPr>
            <w:r w:rsidRPr="002F201A">
              <w:rPr>
                <w:sz w:val="18"/>
                <w:szCs w:val="18"/>
              </w:rPr>
              <w:t xml:space="preserve"> 3-Midday </w:t>
            </w:r>
          </w:p>
        </w:tc>
        <w:tc>
          <w:tcPr>
            <w:tcW w:w="543" w:type="pct"/>
            <w:noWrap/>
            <w:hideMark/>
          </w:tcPr>
          <w:p w:rsidR="000422E9" w:rsidRPr="002F201A" w:rsidRDefault="000422E9" w:rsidP="002F201A">
            <w:pPr>
              <w:spacing w:line="220" w:lineRule="exact"/>
              <w:rPr>
                <w:sz w:val="18"/>
                <w:szCs w:val="18"/>
              </w:rPr>
            </w:pPr>
            <w:r w:rsidRPr="002F201A">
              <w:rPr>
                <w:sz w:val="18"/>
                <w:szCs w:val="18"/>
              </w:rPr>
              <w:t xml:space="preserve"> 4-PM Peak </w:t>
            </w:r>
          </w:p>
        </w:tc>
        <w:tc>
          <w:tcPr>
            <w:tcW w:w="512" w:type="pct"/>
            <w:noWrap/>
            <w:hideMark/>
          </w:tcPr>
          <w:p w:rsidR="000422E9" w:rsidRPr="002F201A" w:rsidRDefault="000422E9" w:rsidP="002F201A">
            <w:pPr>
              <w:spacing w:line="220" w:lineRule="exact"/>
              <w:jc w:val="right"/>
              <w:rPr>
                <w:sz w:val="18"/>
                <w:szCs w:val="18"/>
              </w:rPr>
            </w:pPr>
            <w:r w:rsidRPr="002F201A">
              <w:rPr>
                <w:sz w:val="18"/>
                <w:szCs w:val="18"/>
              </w:rPr>
              <w:t>0.0000</w:t>
            </w:r>
          </w:p>
        </w:tc>
        <w:tc>
          <w:tcPr>
            <w:tcW w:w="515" w:type="pct"/>
            <w:noWrap/>
            <w:hideMark/>
          </w:tcPr>
          <w:p w:rsidR="000422E9" w:rsidRPr="002F201A" w:rsidRDefault="000422E9" w:rsidP="002F201A">
            <w:pPr>
              <w:spacing w:line="220" w:lineRule="exact"/>
              <w:jc w:val="right"/>
              <w:rPr>
                <w:sz w:val="18"/>
                <w:szCs w:val="18"/>
              </w:rPr>
            </w:pPr>
            <w:r w:rsidRPr="002F201A">
              <w:rPr>
                <w:sz w:val="18"/>
                <w:szCs w:val="18"/>
              </w:rPr>
              <w:t>0.0000</w:t>
            </w:r>
          </w:p>
        </w:tc>
        <w:tc>
          <w:tcPr>
            <w:tcW w:w="640" w:type="pct"/>
            <w:noWrap/>
            <w:hideMark/>
          </w:tcPr>
          <w:p w:rsidR="000422E9" w:rsidRPr="002F201A" w:rsidRDefault="000422E9" w:rsidP="002F201A">
            <w:pPr>
              <w:spacing w:line="220" w:lineRule="exact"/>
              <w:jc w:val="right"/>
              <w:rPr>
                <w:sz w:val="18"/>
                <w:szCs w:val="18"/>
              </w:rPr>
            </w:pPr>
            <w:r w:rsidRPr="002F201A">
              <w:rPr>
                <w:sz w:val="18"/>
                <w:szCs w:val="18"/>
              </w:rPr>
              <w:t>-0.8140</w:t>
            </w:r>
          </w:p>
        </w:tc>
        <w:tc>
          <w:tcPr>
            <w:tcW w:w="572" w:type="pct"/>
            <w:noWrap/>
            <w:hideMark/>
          </w:tcPr>
          <w:p w:rsidR="000422E9" w:rsidRPr="002F201A" w:rsidRDefault="000422E9" w:rsidP="002F201A">
            <w:pPr>
              <w:spacing w:line="220" w:lineRule="exact"/>
              <w:jc w:val="right"/>
              <w:rPr>
                <w:sz w:val="18"/>
                <w:szCs w:val="18"/>
              </w:rPr>
            </w:pPr>
            <w:r w:rsidRPr="002F201A">
              <w:rPr>
                <w:sz w:val="18"/>
                <w:szCs w:val="18"/>
              </w:rPr>
              <w:t>0.0000</w:t>
            </w:r>
          </w:p>
        </w:tc>
        <w:tc>
          <w:tcPr>
            <w:tcW w:w="538" w:type="pct"/>
            <w:noWrap/>
            <w:hideMark/>
          </w:tcPr>
          <w:p w:rsidR="000422E9" w:rsidRPr="002F201A" w:rsidRDefault="000422E9" w:rsidP="002F201A">
            <w:pPr>
              <w:spacing w:line="220" w:lineRule="exact"/>
              <w:jc w:val="right"/>
              <w:rPr>
                <w:sz w:val="18"/>
                <w:szCs w:val="18"/>
              </w:rPr>
            </w:pPr>
            <w:r w:rsidRPr="002F201A">
              <w:rPr>
                <w:sz w:val="18"/>
                <w:szCs w:val="18"/>
              </w:rPr>
              <w:t>0.0000</w:t>
            </w:r>
          </w:p>
        </w:tc>
        <w:tc>
          <w:tcPr>
            <w:tcW w:w="640" w:type="pct"/>
            <w:shd w:val="clear" w:color="auto" w:fill="FEBF33" w:themeFill="accent2"/>
            <w:noWrap/>
            <w:hideMark/>
          </w:tcPr>
          <w:p w:rsidR="000422E9" w:rsidRPr="002F201A" w:rsidRDefault="000422E9" w:rsidP="002F201A">
            <w:pPr>
              <w:spacing w:line="220" w:lineRule="exact"/>
              <w:jc w:val="right"/>
              <w:rPr>
                <w:sz w:val="18"/>
                <w:szCs w:val="18"/>
              </w:rPr>
            </w:pPr>
            <w:r w:rsidRPr="002F201A">
              <w:rPr>
                <w:sz w:val="18"/>
                <w:szCs w:val="18"/>
              </w:rPr>
              <w:t>-1.1551</w:t>
            </w:r>
          </w:p>
        </w:tc>
        <w:tc>
          <w:tcPr>
            <w:tcW w:w="486" w:type="pct"/>
            <w:noWrap/>
            <w:hideMark/>
          </w:tcPr>
          <w:p w:rsidR="000422E9" w:rsidRPr="002F201A" w:rsidRDefault="000422E9" w:rsidP="002F201A">
            <w:pPr>
              <w:spacing w:line="220" w:lineRule="exact"/>
              <w:jc w:val="right"/>
              <w:rPr>
                <w:sz w:val="18"/>
                <w:szCs w:val="18"/>
              </w:rPr>
            </w:pPr>
            <w:r w:rsidRPr="002F201A">
              <w:rPr>
                <w:sz w:val="18"/>
                <w:szCs w:val="18"/>
              </w:rPr>
              <w:t>0.0000</w:t>
            </w:r>
          </w:p>
        </w:tc>
      </w:tr>
      <w:tr w:rsidR="002F201A" w:rsidRPr="002F201A" w:rsidTr="002F201A">
        <w:trPr>
          <w:cnfStyle w:val="000000100000" w:firstRow="0" w:lastRow="0" w:firstColumn="0" w:lastColumn="0" w:oddVBand="0" w:evenVBand="0" w:oddHBand="1" w:evenHBand="0" w:firstRowFirstColumn="0" w:firstRowLastColumn="0" w:lastRowFirstColumn="0" w:lastRowLastColumn="0"/>
          <w:trHeight w:val="20"/>
        </w:trPr>
        <w:tc>
          <w:tcPr>
            <w:tcW w:w="555" w:type="pct"/>
            <w:noWrap/>
            <w:hideMark/>
          </w:tcPr>
          <w:p w:rsidR="000422E9" w:rsidRPr="002F201A" w:rsidRDefault="000422E9" w:rsidP="002F201A">
            <w:pPr>
              <w:spacing w:line="220" w:lineRule="exact"/>
              <w:rPr>
                <w:sz w:val="18"/>
                <w:szCs w:val="18"/>
              </w:rPr>
            </w:pPr>
            <w:r w:rsidRPr="002F201A">
              <w:rPr>
                <w:sz w:val="18"/>
                <w:szCs w:val="18"/>
              </w:rPr>
              <w:t xml:space="preserve"> 4-PM Peak </w:t>
            </w:r>
          </w:p>
        </w:tc>
        <w:tc>
          <w:tcPr>
            <w:tcW w:w="543" w:type="pct"/>
            <w:noWrap/>
            <w:hideMark/>
          </w:tcPr>
          <w:p w:rsidR="000422E9" w:rsidRPr="002F201A" w:rsidRDefault="000422E9" w:rsidP="002F201A">
            <w:pPr>
              <w:spacing w:line="220" w:lineRule="exact"/>
              <w:rPr>
                <w:sz w:val="18"/>
                <w:szCs w:val="18"/>
              </w:rPr>
            </w:pPr>
            <w:r w:rsidRPr="002F201A">
              <w:rPr>
                <w:sz w:val="18"/>
                <w:szCs w:val="18"/>
              </w:rPr>
              <w:t xml:space="preserve"> 4-PM Peak </w:t>
            </w:r>
          </w:p>
        </w:tc>
        <w:tc>
          <w:tcPr>
            <w:tcW w:w="512" w:type="pct"/>
            <w:shd w:val="clear" w:color="auto" w:fill="FEBF33" w:themeFill="accent2"/>
            <w:noWrap/>
            <w:hideMark/>
          </w:tcPr>
          <w:p w:rsidR="000422E9" w:rsidRPr="002F201A" w:rsidRDefault="000422E9" w:rsidP="002F201A">
            <w:pPr>
              <w:spacing w:line="220" w:lineRule="exact"/>
              <w:jc w:val="right"/>
              <w:rPr>
                <w:sz w:val="18"/>
                <w:szCs w:val="18"/>
              </w:rPr>
            </w:pPr>
            <w:r w:rsidRPr="002F201A">
              <w:rPr>
                <w:sz w:val="18"/>
                <w:szCs w:val="18"/>
              </w:rPr>
              <w:t>-1.4395</w:t>
            </w:r>
          </w:p>
        </w:tc>
        <w:tc>
          <w:tcPr>
            <w:tcW w:w="515" w:type="pct"/>
            <w:shd w:val="clear" w:color="auto" w:fill="FEBF33" w:themeFill="accent2"/>
            <w:noWrap/>
            <w:hideMark/>
          </w:tcPr>
          <w:p w:rsidR="000422E9" w:rsidRPr="002F201A" w:rsidRDefault="000422E9" w:rsidP="002F201A">
            <w:pPr>
              <w:spacing w:line="220" w:lineRule="exact"/>
              <w:jc w:val="right"/>
              <w:rPr>
                <w:sz w:val="18"/>
                <w:szCs w:val="18"/>
              </w:rPr>
            </w:pPr>
            <w:r w:rsidRPr="002F201A">
              <w:rPr>
                <w:sz w:val="18"/>
                <w:szCs w:val="18"/>
              </w:rPr>
              <w:t>-1.4114</w:t>
            </w:r>
          </w:p>
        </w:tc>
        <w:tc>
          <w:tcPr>
            <w:tcW w:w="640" w:type="pct"/>
            <w:noWrap/>
            <w:hideMark/>
          </w:tcPr>
          <w:p w:rsidR="000422E9" w:rsidRPr="002F201A" w:rsidRDefault="000422E9" w:rsidP="002F201A">
            <w:pPr>
              <w:spacing w:line="220" w:lineRule="exact"/>
              <w:jc w:val="right"/>
              <w:rPr>
                <w:sz w:val="18"/>
                <w:szCs w:val="18"/>
              </w:rPr>
            </w:pPr>
            <w:r w:rsidRPr="002F201A">
              <w:rPr>
                <w:sz w:val="18"/>
                <w:szCs w:val="18"/>
              </w:rPr>
              <w:t>0.0000</w:t>
            </w:r>
          </w:p>
        </w:tc>
        <w:tc>
          <w:tcPr>
            <w:tcW w:w="572" w:type="pct"/>
            <w:shd w:val="clear" w:color="auto" w:fill="FEBF33" w:themeFill="accent2"/>
            <w:noWrap/>
            <w:hideMark/>
          </w:tcPr>
          <w:p w:rsidR="000422E9" w:rsidRPr="002F201A" w:rsidRDefault="000422E9" w:rsidP="002F201A">
            <w:pPr>
              <w:spacing w:line="220" w:lineRule="exact"/>
              <w:jc w:val="right"/>
              <w:rPr>
                <w:sz w:val="18"/>
                <w:szCs w:val="18"/>
              </w:rPr>
            </w:pPr>
            <w:r w:rsidRPr="002F201A">
              <w:rPr>
                <w:sz w:val="18"/>
                <w:szCs w:val="18"/>
              </w:rPr>
              <w:t>-0.9689</w:t>
            </w:r>
          </w:p>
        </w:tc>
        <w:tc>
          <w:tcPr>
            <w:tcW w:w="538" w:type="pct"/>
            <w:shd w:val="clear" w:color="auto" w:fill="FEBF33" w:themeFill="accent2"/>
            <w:noWrap/>
            <w:hideMark/>
          </w:tcPr>
          <w:p w:rsidR="000422E9" w:rsidRPr="002F201A" w:rsidRDefault="000422E9" w:rsidP="002F201A">
            <w:pPr>
              <w:spacing w:line="220" w:lineRule="exact"/>
              <w:jc w:val="right"/>
              <w:rPr>
                <w:sz w:val="18"/>
                <w:szCs w:val="18"/>
              </w:rPr>
            </w:pPr>
            <w:r w:rsidRPr="002F201A">
              <w:rPr>
                <w:sz w:val="18"/>
                <w:szCs w:val="18"/>
              </w:rPr>
              <w:t>-1.1213</w:t>
            </w:r>
          </w:p>
        </w:tc>
        <w:tc>
          <w:tcPr>
            <w:tcW w:w="640" w:type="pct"/>
            <w:noWrap/>
            <w:hideMark/>
          </w:tcPr>
          <w:p w:rsidR="000422E9" w:rsidRPr="002F201A" w:rsidRDefault="000422E9" w:rsidP="002F201A">
            <w:pPr>
              <w:spacing w:line="220" w:lineRule="exact"/>
              <w:jc w:val="right"/>
              <w:rPr>
                <w:sz w:val="18"/>
                <w:szCs w:val="18"/>
              </w:rPr>
            </w:pPr>
            <w:r w:rsidRPr="002F201A">
              <w:rPr>
                <w:sz w:val="18"/>
                <w:szCs w:val="18"/>
              </w:rPr>
              <w:t>0.0000</w:t>
            </w:r>
          </w:p>
        </w:tc>
        <w:tc>
          <w:tcPr>
            <w:tcW w:w="486" w:type="pct"/>
            <w:shd w:val="clear" w:color="auto" w:fill="FEBF33" w:themeFill="accent2"/>
            <w:noWrap/>
            <w:hideMark/>
          </w:tcPr>
          <w:p w:rsidR="000422E9" w:rsidRPr="002F201A" w:rsidRDefault="000422E9" w:rsidP="002F201A">
            <w:pPr>
              <w:spacing w:line="220" w:lineRule="exact"/>
              <w:jc w:val="right"/>
              <w:rPr>
                <w:sz w:val="18"/>
                <w:szCs w:val="18"/>
              </w:rPr>
            </w:pPr>
            <w:r w:rsidRPr="002F201A">
              <w:rPr>
                <w:sz w:val="18"/>
                <w:szCs w:val="18"/>
              </w:rPr>
              <w:t>-2.9056</w:t>
            </w:r>
          </w:p>
        </w:tc>
      </w:tr>
      <w:tr w:rsidR="002F201A" w:rsidRPr="002F201A" w:rsidTr="002F201A">
        <w:trPr>
          <w:trHeight w:val="20"/>
        </w:trPr>
        <w:tc>
          <w:tcPr>
            <w:tcW w:w="555" w:type="pct"/>
            <w:noWrap/>
            <w:hideMark/>
          </w:tcPr>
          <w:p w:rsidR="000422E9" w:rsidRPr="002F201A" w:rsidRDefault="000422E9" w:rsidP="002F201A">
            <w:pPr>
              <w:spacing w:line="220" w:lineRule="exact"/>
              <w:rPr>
                <w:sz w:val="18"/>
                <w:szCs w:val="18"/>
              </w:rPr>
            </w:pPr>
            <w:r w:rsidRPr="002F201A">
              <w:rPr>
                <w:sz w:val="18"/>
                <w:szCs w:val="18"/>
              </w:rPr>
              <w:t xml:space="preserve"> 4-PM Peak </w:t>
            </w:r>
          </w:p>
        </w:tc>
        <w:tc>
          <w:tcPr>
            <w:tcW w:w="543" w:type="pct"/>
            <w:noWrap/>
            <w:hideMark/>
          </w:tcPr>
          <w:p w:rsidR="000422E9" w:rsidRPr="002F201A" w:rsidRDefault="000422E9" w:rsidP="002F201A">
            <w:pPr>
              <w:spacing w:line="220" w:lineRule="exact"/>
              <w:rPr>
                <w:sz w:val="18"/>
                <w:szCs w:val="18"/>
              </w:rPr>
            </w:pPr>
            <w:r w:rsidRPr="002F201A">
              <w:rPr>
                <w:sz w:val="18"/>
                <w:szCs w:val="18"/>
              </w:rPr>
              <w:t xml:space="preserve"> 5-Evening </w:t>
            </w:r>
          </w:p>
        </w:tc>
        <w:tc>
          <w:tcPr>
            <w:tcW w:w="512" w:type="pct"/>
            <w:noWrap/>
            <w:hideMark/>
          </w:tcPr>
          <w:p w:rsidR="000422E9" w:rsidRPr="002F201A" w:rsidRDefault="000422E9" w:rsidP="002F201A">
            <w:pPr>
              <w:spacing w:line="220" w:lineRule="exact"/>
              <w:jc w:val="right"/>
              <w:rPr>
                <w:sz w:val="18"/>
                <w:szCs w:val="18"/>
              </w:rPr>
            </w:pPr>
            <w:r w:rsidRPr="002F201A">
              <w:rPr>
                <w:sz w:val="18"/>
                <w:szCs w:val="18"/>
              </w:rPr>
              <w:t>0.0000</w:t>
            </w:r>
          </w:p>
        </w:tc>
        <w:tc>
          <w:tcPr>
            <w:tcW w:w="515" w:type="pct"/>
            <w:noWrap/>
            <w:hideMark/>
          </w:tcPr>
          <w:p w:rsidR="000422E9" w:rsidRPr="002F201A" w:rsidRDefault="000422E9" w:rsidP="002F201A">
            <w:pPr>
              <w:spacing w:line="220" w:lineRule="exact"/>
              <w:jc w:val="right"/>
              <w:rPr>
                <w:sz w:val="18"/>
                <w:szCs w:val="18"/>
              </w:rPr>
            </w:pPr>
            <w:r w:rsidRPr="002F201A">
              <w:rPr>
                <w:sz w:val="18"/>
                <w:szCs w:val="18"/>
              </w:rPr>
              <w:t>0.0000</w:t>
            </w:r>
          </w:p>
        </w:tc>
        <w:tc>
          <w:tcPr>
            <w:tcW w:w="640" w:type="pct"/>
            <w:shd w:val="clear" w:color="auto" w:fill="FEBF33" w:themeFill="accent2"/>
            <w:noWrap/>
            <w:hideMark/>
          </w:tcPr>
          <w:p w:rsidR="000422E9" w:rsidRPr="002F201A" w:rsidRDefault="000422E9" w:rsidP="002F201A">
            <w:pPr>
              <w:spacing w:line="220" w:lineRule="exact"/>
              <w:jc w:val="right"/>
              <w:rPr>
                <w:sz w:val="18"/>
                <w:szCs w:val="18"/>
              </w:rPr>
            </w:pPr>
            <w:r w:rsidRPr="002F201A">
              <w:rPr>
                <w:sz w:val="18"/>
                <w:szCs w:val="18"/>
              </w:rPr>
              <w:t>-1.7897</w:t>
            </w:r>
          </w:p>
        </w:tc>
        <w:tc>
          <w:tcPr>
            <w:tcW w:w="572" w:type="pct"/>
            <w:noWrap/>
            <w:hideMark/>
          </w:tcPr>
          <w:p w:rsidR="000422E9" w:rsidRPr="002F201A" w:rsidRDefault="000422E9" w:rsidP="002F201A">
            <w:pPr>
              <w:spacing w:line="220" w:lineRule="exact"/>
              <w:jc w:val="right"/>
              <w:rPr>
                <w:sz w:val="18"/>
                <w:szCs w:val="18"/>
              </w:rPr>
            </w:pPr>
            <w:r w:rsidRPr="002F201A">
              <w:rPr>
                <w:sz w:val="18"/>
                <w:szCs w:val="18"/>
              </w:rPr>
              <w:t>0.0000</w:t>
            </w:r>
          </w:p>
        </w:tc>
        <w:tc>
          <w:tcPr>
            <w:tcW w:w="538" w:type="pct"/>
            <w:noWrap/>
            <w:hideMark/>
          </w:tcPr>
          <w:p w:rsidR="000422E9" w:rsidRPr="002F201A" w:rsidRDefault="000422E9" w:rsidP="002F201A">
            <w:pPr>
              <w:spacing w:line="220" w:lineRule="exact"/>
              <w:jc w:val="right"/>
              <w:rPr>
                <w:sz w:val="18"/>
                <w:szCs w:val="18"/>
              </w:rPr>
            </w:pPr>
            <w:r w:rsidRPr="002F201A">
              <w:rPr>
                <w:sz w:val="18"/>
                <w:szCs w:val="18"/>
              </w:rPr>
              <w:t>0.0000</w:t>
            </w:r>
          </w:p>
        </w:tc>
        <w:tc>
          <w:tcPr>
            <w:tcW w:w="640" w:type="pct"/>
            <w:shd w:val="clear" w:color="auto" w:fill="FEBF33" w:themeFill="accent2"/>
            <w:noWrap/>
            <w:hideMark/>
          </w:tcPr>
          <w:p w:rsidR="000422E9" w:rsidRPr="002F201A" w:rsidRDefault="000422E9" w:rsidP="002F201A">
            <w:pPr>
              <w:spacing w:line="220" w:lineRule="exact"/>
              <w:jc w:val="right"/>
              <w:rPr>
                <w:sz w:val="18"/>
                <w:szCs w:val="18"/>
              </w:rPr>
            </w:pPr>
            <w:r w:rsidRPr="002F201A">
              <w:rPr>
                <w:sz w:val="18"/>
                <w:szCs w:val="18"/>
              </w:rPr>
              <w:t>-0.9138</w:t>
            </w:r>
          </w:p>
        </w:tc>
        <w:tc>
          <w:tcPr>
            <w:tcW w:w="486" w:type="pct"/>
            <w:noWrap/>
            <w:hideMark/>
          </w:tcPr>
          <w:p w:rsidR="000422E9" w:rsidRPr="002F201A" w:rsidRDefault="000422E9" w:rsidP="002F201A">
            <w:pPr>
              <w:spacing w:line="220" w:lineRule="exact"/>
              <w:jc w:val="right"/>
              <w:rPr>
                <w:sz w:val="18"/>
                <w:szCs w:val="18"/>
              </w:rPr>
            </w:pPr>
            <w:r w:rsidRPr="002F201A">
              <w:rPr>
                <w:sz w:val="18"/>
                <w:szCs w:val="18"/>
              </w:rPr>
              <w:t>0.0000</w:t>
            </w:r>
          </w:p>
        </w:tc>
      </w:tr>
      <w:tr w:rsidR="002F201A" w:rsidRPr="002F201A" w:rsidTr="002F201A">
        <w:trPr>
          <w:cnfStyle w:val="000000100000" w:firstRow="0" w:lastRow="0" w:firstColumn="0" w:lastColumn="0" w:oddVBand="0" w:evenVBand="0" w:oddHBand="1" w:evenHBand="0" w:firstRowFirstColumn="0" w:firstRowLastColumn="0" w:lastRowFirstColumn="0" w:lastRowLastColumn="0"/>
          <w:trHeight w:val="20"/>
        </w:trPr>
        <w:tc>
          <w:tcPr>
            <w:tcW w:w="555" w:type="pct"/>
            <w:noWrap/>
            <w:hideMark/>
          </w:tcPr>
          <w:p w:rsidR="000422E9" w:rsidRPr="002F201A" w:rsidRDefault="000422E9" w:rsidP="002F201A">
            <w:pPr>
              <w:spacing w:line="220" w:lineRule="exact"/>
              <w:rPr>
                <w:sz w:val="18"/>
                <w:szCs w:val="18"/>
              </w:rPr>
            </w:pPr>
            <w:r w:rsidRPr="002F201A">
              <w:rPr>
                <w:sz w:val="18"/>
                <w:szCs w:val="18"/>
              </w:rPr>
              <w:t xml:space="preserve"> 5-Evening </w:t>
            </w:r>
          </w:p>
        </w:tc>
        <w:tc>
          <w:tcPr>
            <w:tcW w:w="543" w:type="pct"/>
            <w:noWrap/>
            <w:hideMark/>
          </w:tcPr>
          <w:p w:rsidR="000422E9" w:rsidRPr="002F201A" w:rsidRDefault="000422E9" w:rsidP="002F201A">
            <w:pPr>
              <w:spacing w:line="220" w:lineRule="exact"/>
              <w:rPr>
                <w:sz w:val="18"/>
                <w:szCs w:val="18"/>
              </w:rPr>
            </w:pPr>
            <w:r w:rsidRPr="002F201A">
              <w:rPr>
                <w:sz w:val="18"/>
                <w:szCs w:val="18"/>
              </w:rPr>
              <w:t xml:space="preserve"> 5-Evening </w:t>
            </w:r>
          </w:p>
        </w:tc>
        <w:tc>
          <w:tcPr>
            <w:tcW w:w="512" w:type="pct"/>
            <w:noWrap/>
            <w:hideMark/>
          </w:tcPr>
          <w:p w:rsidR="000422E9" w:rsidRPr="002F201A" w:rsidRDefault="000422E9" w:rsidP="002F201A">
            <w:pPr>
              <w:spacing w:line="220" w:lineRule="exact"/>
              <w:jc w:val="right"/>
              <w:rPr>
                <w:sz w:val="18"/>
                <w:szCs w:val="18"/>
              </w:rPr>
            </w:pPr>
            <w:r w:rsidRPr="002F201A">
              <w:rPr>
                <w:sz w:val="18"/>
                <w:szCs w:val="18"/>
              </w:rPr>
              <w:t>0.0000</w:t>
            </w:r>
          </w:p>
        </w:tc>
        <w:tc>
          <w:tcPr>
            <w:tcW w:w="515" w:type="pct"/>
            <w:shd w:val="clear" w:color="auto" w:fill="FEBF33" w:themeFill="accent2"/>
            <w:noWrap/>
            <w:hideMark/>
          </w:tcPr>
          <w:p w:rsidR="000422E9" w:rsidRPr="002F201A" w:rsidRDefault="000422E9" w:rsidP="002F201A">
            <w:pPr>
              <w:spacing w:line="220" w:lineRule="exact"/>
              <w:jc w:val="right"/>
              <w:rPr>
                <w:sz w:val="18"/>
                <w:szCs w:val="18"/>
              </w:rPr>
            </w:pPr>
            <w:r w:rsidRPr="002F201A">
              <w:rPr>
                <w:sz w:val="18"/>
                <w:szCs w:val="18"/>
              </w:rPr>
              <w:t>-2.0448</w:t>
            </w:r>
          </w:p>
        </w:tc>
        <w:tc>
          <w:tcPr>
            <w:tcW w:w="640" w:type="pct"/>
            <w:noWrap/>
            <w:hideMark/>
          </w:tcPr>
          <w:p w:rsidR="000422E9" w:rsidRPr="002F201A" w:rsidRDefault="000422E9" w:rsidP="002F201A">
            <w:pPr>
              <w:spacing w:line="220" w:lineRule="exact"/>
              <w:jc w:val="right"/>
              <w:rPr>
                <w:sz w:val="18"/>
                <w:szCs w:val="18"/>
              </w:rPr>
            </w:pPr>
            <w:r w:rsidRPr="002F201A">
              <w:rPr>
                <w:sz w:val="18"/>
                <w:szCs w:val="18"/>
              </w:rPr>
              <w:t>0.0000</w:t>
            </w:r>
          </w:p>
        </w:tc>
        <w:tc>
          <w:tcPr>
            <w:tcW w:w="572" w:type="pct"/>
            <w:shd w:val="clear" w:color="auto" w:fill="FEBF33" w:themeFill="accent2"/>
            <w:noWrap/>
            <w:hideMark/>
          </w:tcPr>
          <w:p w:rsidR="000422E9" w:rsidRPr="002F201A" w:rsidRDefault="000422E9" w:rsidP="002F201A">
            <w:pPr>
              <w:spacing w:line="220" w:lineRule="exact"/>
              <w:jc w:val="right"/>
              <w:rPr>
                <w:sz w:val="18"/>
                <w:szCs w:val="18"/>
              </w:rPr>
            </w:pPr>
            <w:r w:rsidRPr="002F201A">
              <w:rPr>
                <w:sz w:val="18"/>
                <w:szCs w:val="18"/>
              </w:rPr>
              <w:t>-1.3654</w:t>
            </w:r>
          </w:p>
        </w:tc>
        <w:tc>
          <w:tcPr>
            <w:tcW w:w="538" w:type="pct"/>
            <w:shd w:val="clear" w:color="auto" w:fill="FEBF33" w:themeFill="accent2"/>
            <w:noWrap/>
            <w:hideMark/>
          </w:tcPr>
          <w:p w:rsidR="000422E9" w:rsidRPr="002F201A" w:rsidRDefault="000422E9" w:rsidP="002F201A">
            <w:pPr>
              <w:spacing w:line="220" w:lineRule="exact"/>
              <w:jc w:val="right"/>
              <w:rPr>
                <w:sz w:val="18"/>
                <w:szCs w:val="18"/>
              </w:rPr>
            </w:pPr>
            <w:r w:rsidRPr="002F201A">
              <w:rPr>
                <w:sz w:val="18"/>
                <w:szCs w:val="18"/>
              </w:rPr>
              <w:t>-1.0935</w:t>
            </w:r>
          </w:p>
        </w:tc>
        <w:tc>
          <w:tcPr>
            <w:tcW w:w="640" w:type="pct"/>
            <w:noWrap/>
            <w:hideMark/>
          </w:tcPr>
          <w:p w:rsidR="000422E9" w:rsidRPr="002F201A" w:rsidRDefault="000422E9" w:rsidP="002F201A">
            <w:pPr>
              <w:spacing w:line="220" w:lineRule="exact"/>
              <w:jc w:val="right"/>
              <w:rPr>
                <w:sz w:val="18"/>
                <w:szCs w:val="18"/>
              </w:rPr>
            </w:pPr>
            <w:r w:rsidRPr="002F201A">
              <w:rPr>
                <w:sz w:val="18"/>
                <w:szCs w:val="18"/>
              </w:rPr>
              <w:t>0.0000</w:t>
            </w:r>
          </w:p>
        </w:tc>
        <w:tc>
          <w:tcPr>
            <w:tcW w:w="486" w:type="pct"/>
            <w:noWrap/>
            <w:hideMark/>
          </w:tcPr>
          <w:p w:rsidR="000422E9" w:rsidRPr="002F201A" w:rsidRDefault="000422E9" w:rsidP="002F201A">
            <w:pPr>
              <w:spacing w:line="220" w:lineRule="exact"/>
              <w:jc w:val="right"/>
              <w:rPr>
                <w:sz w:val="18"/>
                <w:szCs w:val="18"/>
              </w:rPr>
            </w:pPr>
            <w:r w:rsidRPr="002F201A">
              <w:rPr>
                <w:sz w:val="18"/>
                <w:szCs w:val="18"/>
              </w:rPr>
              <w:t>0.0000</w:t>
            </w:r>
          </w:p>
        </w:tc>
      </w:tr>
    </w:tbl>
    <w:p w:rsidR="006307F0" w:rsidRPr="00C64319" w:rsidRDefault="006307F0" w:rsidP="001942AC">
      <w:pPr>
        <w:pStyle w:val="Heading4"/>
        <w:rPr>
          <w:rFonts w:eastAsia="Times New Roman"/>
        </w:rPr>
      </w:pPr>
      <w:r w:rsidRPr="00C64319">
        <w:rPr>
          <w:rFonts w:eastAsia="Times New Roman"/>
        </w:rPr>
        <w:t>Home Based Shop Model Estimation</w:t>
      </w:r>
    </w:p>
    <w:p w:rsidR="006307F0" w:rsidRDefault="006307F0" w:rsidP="001942AC">
      <w:r>
        <w:t xml:space="preserve">The first model estimated was the home-based shop purpose. This purpose had </w:t>
      </w:r>
      <w:r w:rsidRPr="00994567">
        <w:t>19</w:t>
      </w:r>
      <w:r>
        <w:t>,</w:t>
      </w:r>
      <w:r w:rsidRPr="00994567">
        <w:t>262</w:t>
      </w:r>
      <w:r>
        <w:t xml:space="preserve"> records with an available chosen destination in the survey set. </w:t>
      </w:r>
    </w:p>
    <w:p w:rsidR="006307F0" w:rsidRPr="00994567" w:rsidRDefault="006307F0" w:rsidP="001942AC">
      <w:pPr>
        <w:pStyle w:val="Heading5"/>
      </w:pPr>
      <w:r w:rsidRPr="00994567">
        <w:t>Model Estimation Findings:</w:t>
      </w:r>
    </w:p>
    <w:p w:rsidR="00047E6C" w:rsidRDefault="006307F0" w:rsidP="001942AC">
      <w:pPr>
        <w:pStyle w:val="ListParagraph"/>
      </w:pPr>
      <w:r>
        <w:t xml:space="preserve">The initial model runs </w:t>
      </w:r>
      <w:r w:rsidRPr="001942AC">
        <w:t xml:space="preserve">tested just the mode choice logsum and the distance size terms. After several runs, distance was capped at 20 miles to ensure that the non-linear terms on distance result in a monotonically decreasing probability distribution such that </w:t>
      </w:r>
      <w:r w:rsidR="000422E9" w:rsidRPr="00047E6C">
        <w:rPr>
          <w:color w:val="BF311A" w:themeColor="accent6"/>
        </w:rPr>
        <w:t>what?</w:t>
      </w:r>
      <w:r w:rsidRPr="001942AC">
        <w:t>. For MGRAs over 20 miles from the origin MGRA, the mode choice logsum will continue to decrease in size, such that the utility will monotonically decrease over 20 miles.</w:t>
      </w:r>
      <w:r w:rsidR="006D4638" w:rsidRPr="001942AC">
        <w:t xml:space="preserve"> </w:t>
      </w:r>
      <w:r w:rsidRPr="001942AC">
        <w:t xml:space="preserve">Size terms for retail and restaurant and bar employment were included in this estimation. Both of these variables were significant in the original regression analysis of SANDAG's accessibilities. In the original regression, the restaurant and bar term came out larger in magnitude than the retail employment term, meaning that restaurant and employment was a better predictor of shopping location choice. This was a surprising result since it would be expected that retail employment is a better predictor of shopping choice. The same result occurred in initial estimation runs for the destination choice estimation. However, when the accessibility term was included, the restaurant and bar term became smaller than the retail term, as expected. In this case, restaurant and bar employment had some explanatory power for locations with many activity choices in one place. </w:t>
      </w:r>
    </w:p>
    <w:p w:rsidR="006307F0" w:rsidRPr="001942AC" w:rsidRDefault="006307F0" w:rsidP="001942AC">
      <w:pPr>
        <w:pStyle w:val="ListParagraph"/>
      </w:pPr>
      <w:r w:rsidRPr="001942AC">
        <w:t xml:space="preserve">The effect of distance on travelers by income class was tested. These results were not significant, although the highest income group and the unknown income class were close to significance. Those were maintained for a few more model runs before they were dropped because the significance was not improving. </w:t>
      </w:r>
    </w:p>
    <w:p w:rsidR="006307F0" w:rsidRPr="001942AC" w:rsidRDefault="006307F0" w:rsidP="001942AC">
      <w:pPr>
        <w:pStyle w:val="ListParagraph"/>
      </w:pPr>
      <w:r w:rsidRPr="001942AC">
        <w:t>The effect of distance on travelers of different age groups was tested. These results were not significant. The lowest age group and unknown age group were close to being significant so these were maintained for several additional runs, but were eventually dropped because the significance was not improving.</w:t>
      </w:r>
    </w:p>
    <w:p w:rsidR="006307F0" w:rsidRPr="001942AC" w:rsidRDefault="006307F0" w:rsidP="001942AC">
      <w:pPr>
        <w:pStyle w:val="ListParagraph"/>
      </w:pPr>
      <w:r w:rsidRPr="001942AC">
        <w:t xml:space="preserve">The effects of distance were tested on gender, with a positive and significant effect on females. That means that women are more likely than men to travel farther on their shopping tours. </w:t>
      </w:r>
    </w:p>
    <w:p w:rsidR="006307F0" w:rsidRPr="001942AC" w:rsidRDefault="006307F0" w:rsidP="001942AC">
      <w:pPr>
        <w:pStyle w:val="ListParagraph"/>
      </w:pPr>
      <w:r w:rsidRPr="001942AC">
        <w:t>Density variables were tested. The mixed density (a combination of employment and dwelling units) was tested at the origin end of the tour. The density of intersections was also tested at the origin end of the tour. These variables are an attempt to measure the</w:t>
      </w:r>
      <w:r w:rsidR="00047E6C">
        <w:t xml:space="preserve"> effects of urban design on tour</w:t>
      </w:r>
      <w:r w:rsidRPr="001942AC">
        <w:t xml:space="preserve"> length.</w:t>
      </w:r>
      <w:r w:rsidR="006D4638" w:rsidRPr="001942AC">
        <w:t xml:space="preserve"> </w:t>
      </w:r>
      <w:r w:rsidRPr="001942AC">
        <w:t>In the estimation, the density measures tested yielded positive coefficients when interacted with distance, which is the opposite of what was expected.</w:t>
      </w:r>
      <w:r w:rsidR="006D4638" w:rsidRPr="001942AC">
        <w:t xml:space="preserve"> </w:t>
      </w:r>
      <w:r w:rsidRPr="001942AC">
        <w:t>These measures were dropped on the basis</w:t>
      </w:r>
      <w:r w:rsidR="006D4638" w:rsidRPr="001942AC">
        <w:t xml:space="preserve"> </w:t>
      </w:r>
      <w:r w:rsidRPr="001942AC">
        <w:t xml:space="preserve">that density effects are likely already being measured sufficiently through the tour mode choice logsum, which includes density effects, particularly for non-motorized modes. </w:t>
      </w:r>
    </w:p>
    <w:p w:rsidR="006307F0" w:rsidRPr="001942AC" w:rsidRDefault="006307F0" w:rsidP="001942AC">
      <w:pPr>
        <w:pStyle w:val="ListParagraph"/>
      </w:pPr>
      <w:r w:rsidRPr="001942AC">
        <w:t>The effects of distance were also tested on 0 auto households. One would reasonably expect that 0 auto households would travel shorter distances, as they do not have easy access to a vehicle. However, the estimated result was positive and so it was not used.</w:t>
      </w:r>
      <w:r w:rsidR="006D4638" w:rsidRPr="001942AC">
        <w:t xml:space="preserve"> </w:t>
      </w:r>
      <w:r w:rsidRPr="001942AC">
        <w:t xml:space="preserve">Again, it is likely that the effects of auto sufficiency are already taken into account by the mode choice logsum term. </w:t>
      </w:r>
    </w:p>
    <w:p w:rsidR="006307F0" w:rsidRPr="001942AC" w:rsidRDefault="006307F0" w:rsidP="001942AC">
      <w:pPr>
        <w:pStyle w:val="ListParagraph"/>
      </w:pPr>
      <w:r w:rsidRPr="001942AC">
        <w:t>A time pressure variable was created and interacted with distance. Time pressure is the amount of time a person has left to schedule their remaining tours for the day, after all higher-importance (according to tour purpose hierarchy) tours have been scheduled. The variable is created by dividing the maximum remaining continuous time window by the number of remaining tours according to the tour hierarchy. The resulting number of remaining tours includes all types of tours with the same or lower priorities which are not scheduled before the tour in question. The remaining tours</w:t>
      </w:r>
      <w:r w:rsidR="000422E9">
        <w:t xml:space="preserve"> </w:t>
      </w:r>
      <w:r w:rsidRPr="001942AC">
        <w:t>include the current tour, and so it is never 0. Time pressure was tested in both logged and unlogged form. The logged version was maintained, as it was both positive and significant. A positive coefficient means that if there is more time to allow for the remaining tours, the person will be more likely to travel further.</w:t>
      </w:r>
    </w:p>
    <w:p w:rsidR="006307F0" w:rsidRDefault="006307F0" w:rsidP="001942AC">
      <w:pPr>
        <w:pStyle w:val="ListParagraph-FullSpace"/>
      </w:pPr>
      <w:r w:rsidRPr="001942AC">
        <w:t>The non-motorized and non-mandatory accessibility of each destination was also tested. This was not interacted with distance, meaning that a destination is more attractive if it has more accessibility to non-mandatory purposes such as shopping and eating. The interpretation is that a person may be more likely to choose a destination for a shop tour where there is accessibility to places to eat..</w:t>
      </w:r>
      <w:r w:rsidR="006D4638" w:rsidRPr="001942AC">
        <w:t xml:space="preserve"> </w:t>
      </w:r>
      <w:r w:rsidRPr="001942AC">
        <w:t>In the estimation</w:t>
      </w:r>
      <w:r>
        <w:t xml:space="preserve">, the accessibility term was positive and very significant, which means that destinations with a higher accessibility will be more attractive to travelers. </w:t>
      </w:r>
    </w:p>
    <w:p w:rsidR="0046670C" w:rsidRDefault="0046670C" w:rsidP="001942AC">
      <w:pPr>
        <w:pStyle w:val="Caption"/>
      </w:pPr>
      <w:bookmarkStart w:id="227" w:name="Table70"/>
      <w:bookmarkStart w:id="228" w:name="_Toc343259015"/>
      <w:r>
        <w:t>Table</w:t>
      </w:r>
      <w:r w:rsidR="002F201A">
        <w:t xml:space="preserve"> </w:t>
      </w:r>
      <w:r w:rsidR="00CD407C">
        <w:fldChar w:fldCharType="begin"/>
      </w:r>
      <w:r w:rsidR="00CD407C">
        <w:instrText xml:space="preserve"> SEQ Table \* ARABIC  \* MERGEFORMAT </w:instrText>
      </w:r>
      <w:r w:rsidR="00CD407C">
        <w:fldChar w:fldCharType="separate"/>
      </w:r>
      <w:r w:rsidR="00B66CF5">
        <w:rPr>
          <w:noProof/>
        </w:rPr>
        <w:t>73</w:t>
      </w:r>
      <w:r w:rsidR="00CD407C">
        <w:rPr>
          <w:noProof/>
        </w:rPr>
        <w:fldChar w:fldCharType="end"/>
      </w:r>
      <w:bookmarkEnd w:id="227"/>
      <w:r>
        <w:t>: Shop Destination Choice Estimation</w:t>
      </w:r>
      <w:bookmarkEnd w:id="228"/>
    </w:p>
    <w:tbl>
      <w:tblPr>
        <w:tblStyle w:val="MediumGrid3-Accent1"/>
        <w:tblW w:w="5000" w:type="pct"/>
        <w:tblLook w:val="0420" w:firstRow="1" w:lastRow="0" w:firstColumn="0" w:lastColumn="0" w:noHBand="0" w:noVBand="1"/>
      </w:tblPr>
      <w:tblGrid>
        <w:gridCol w:w="4558"/>
        <w:gridCol w:w="4918"/>
      </w:tblGrid>
      <w:tr w:rsidR="0046670C" w:rsidRPr="00857CD5" w:rsidTr="00D624B0">
        <w:trPr>
          <w:cnfStyle w:val="100000000000" w:firstRow="1" w:lastRow="0" w:firstColumn="0" w:lastColumn="0" w:oddVBand="0" w:evenVBand="0" w:oddHBand="0" w:evenHBand="0" w:firstRowFirstColumn="0" w:firstRowLastColumn="0" w:lastRowFirstColumn="0" w:lastRowLastColumn="0"/>
          <w:trHeight w:val="20"/>
        </w:trPr>
        <w:tc>
          <w:tcPr>
            <w:tcW w:w="2405" w:type="pct"/>
            <w:noWrap/>
          </w:tcPr>
          <w:p w:rsidR="0046670C" w:rsidRPr="009F57B7" w:rsidRDefault="0046670C" w:rsidP="00D624B0">
            <w:r w:rsidRPr="009F57B7">
              <w:t>Variable</w:t>
            </w:r>
          </w:p>
        </w:tc>
        <w:tc>
          <w:tcPr>
            <w:tcW w:w="2595" w:type="pct"/>
            <w:noWrap/>
          </w:tcPr>
          <w:p w:rsidR="0046670C" w:rsidRPr="009F57B7" w:rsidRDefault="0046670C" w:rsidP="00D624B0">
            <w:pPr>
              <w:jc w:val="right"/>
            </w:pPr>
            <w:r w:rsidRPr="009F57B7">
              <w:t>Coefficient &amp; T-Stat by Choice Alternative (T-Stat)</w:t>
            </w:r>
          </w:p>
        </w:tc>
      </w:tr>
      <w:tr w:rsidR="0046670C" w:rsidRPr="00857CD5" w:rsidTr="00D624B0">
        <w:trPr>
          <w:cnfStyle w:val="000000100000" w:firstRow="0" w:lastRow="0" w:firstColumn="0" w:lastColumn="0" w:oddVBand="0" w:evenVBand="0" w:oddHBand="1" w:evenHBand="0" w:firstRowFirstColumn="0" w:firstRowLastColumn="0" w:lastRowFirstColumn="0" w:lastRowLastColumn="0"/>
          <w:trHeight w:val="20"/>
        </w:trPr>
        <w:tc>
          <w:tcPr>
            <w:tcW w:w="2405" w:type="pct"/>
            <w:noWrap/>
          </w:tcPr>
          <w:p w:rsidR="0046670C" w:rsidRPr="009F57B7" w:rsidRDefault="0046670C" w:rsidP="00D624B0">
            <w:r>
              <w:t>Mode choice logsum</w:t>
            </w:r>
          </w:p>
        </w:tc>
        <w:tc>
          <w:tcPr>
            <w:tcW w:w="2595" w:type="pct"/>
            <w:noWrap/>
          </w:tcPr>
          <w:p w:rsidR="0046670C" w:rsidRPr="009F57B7" w:rsidRDefault="0046670C" w:rsidP="00D624B0">
            <w:pPr>
              <w:jc w:val="right"/>
            </w:pPr>
            <w:r>
              <w:t>.5</w:t>
            </w:r>
          </w:p>
        </w:tc>
      </w:tr>
      <w:tr w:rsidR="0046670C" w:rsidRPr="00857CD5" w:rsidTr="00D624B0">
        <w:trPr>
          <w:trHeight w:val="20"/>
        </w:trPr>
        <w:tc>
          <w:tcPr>
            <w:tcW w:w="2405" w:type="pct"/>
          </w:tcPr>
          <w:p w:rsidR="0046670C" w:rsidRPr="009F57B7" w:rsidRDefault="0046670C" w:rsidP="00D624B0">
            <w:r>
              <w:t>Distance</w:t>
            </w:r>
          </w:p>
        </w:tc>
        <w:tc>
          <w:tcPr>
            <w:tcW w:w="2595" w:type="pct"/>
            <w:noWrap/>
          </w:tcPr>
          <w:p w:rsidR="0046670C" w:rsidRDefault="0046670C" w:rsidP="00D624B0">
            <w:pPr>
              <w:jc w:val="right"/>
            </w:pPr>
            <w:r>
              <w:t>-0.25581 (-3.78)</w:t>
            </w:r>
          </w:p>
        </w:tc>
      </w:tr>
      <w:tr w:rsidR="0046670C" w:rsidRPr="00857CD5" w:rsidTr="00D624B0">
        <w:trPr>
          <w:cnfStyle w:val="000000100000" w:firstRow="0" w:lastRow="0" w:firstColumn="0" w:lastColumn="0" w:oddVBand="0" w:evenVBand="0" w:oddHBand="1" w:evenHBand="0" w:firstRowFirstColumn="0" w:firstRowLastColumn="0" w:lastRowFirstColumn="0" w:lastRowLastColumn="0"/>
          <w:trHeight w:val="20"/>
        </w:trPr>
        <w:tc>
          <w:tcPr>
            <w:tcW w:w="2405" w:type="pct"/>
          </w:tcPr>
          <w:p w:rsidR="0046670C" w:rsidRPr="009F57B7" w:rsidRDefault="0046670C" w:rsidP="00D624B0">
            <w:r>
              <w:t>Distance Squared</w:t>
            </w:r>
          </w:p>
        </w:tc>
        <w:tc>
          <w:tcPr>
            <w:tcW w:w="2595" w:type="pct"/>
            <w:noWrap/>
          </w:tcPr>
          <w:p w:rsidR="0046670C" w:rsidRDefault="0046670C" w:rsidP="00D624B0">
            <w:pPr>
              <w:jc w:val="right"/>
            </w:pPr>
            <w:r>
              <w:t>-0.00310 (-1.66)</w:t>
            </w:r>
          </w:p>
        </w:tc>
      </w:tr>
      <w:tr w:rsidR="0046670C" w:rsidRPr="00857CD5" w:rsidTr="00D624B0">
        <w:trPr>
          <w:trHeight w:val="20"/>
        </w:trPr>
        <w:tc>
          <w:tcPr>
            <w:tcW w:w="2405" w:type="pct"/>
          </w:tcPr>
          <w:p w:rsidR="0046670C" w:rsidRPr="009F57B7" w:rsidRDefault="0046670C" w:rsidP="00D624B0">
            <w:r>
              <w:t>Log of Distance</w:t>
            </w:r>
          </w:p>
        </w:tc>
        <w:tc>
          <w:tcPr>
            <w:tcW w:w="2595" w:type="pct"/>
            <w:noWrap/>
          </w:tcPr>
          <w:p w:rsidR="0046670C" w:rsidRDefault="0046670C" w:rsidP="00D624B0">
            <w:pPr>
              <w:jc w:val="right"/>
            </w:pPr>
            <w:r>
              <w:t>-0.22941 (-1.47)</w:t>
            </w:r>
          </w:p>
        </w:tc>
      </w:tr>
      <w:tr w:rsidR="0046670C" w:rsidRPr="00857CD5" w:rsidTr="00D624B0">
        <w:trPr>
          <w:cnfStyle w:val="000000100000" w:firstRow="0" w:lastRow="0" w:firstColumn="0" w:lastColumn="0" w:oddVBand="0" w:evenVBand="0" w:oddHBand="1" w:evenHBand="0" w:firstRowFirstColumn="0" w:firstRowLastColumn="0" w:lastRowFirstColumn="0" w:lastRowLastColumn="0"/>
          <w:trHeight w:val="20"/>
        </w:trPr>
        <w:tc>
          <w:tcPr>
            <w:tcW w:w="2405" w:type="pct"/>
          </w:tcPr>
          <w:p w:rsidR="0046670C" w:rsidRPr="009F57B7" w:rsidRDefault="0046670C" w:rsidP="00D624B0">
            <w:r>
              <w:t>Log of Time Pressure</w:t>
            </w:r>
          </w:p>
        </w:tc>
        <w:tc>
          <w:tcPr>
            <w:tcW w:w="2595" w:type="pct"/>
            <w:noWrap/>
          </w:tcPr>
          <w:p w:rsidR="0046670C" w:rsidRDefault="0046670C" w:rsidP="00D624B0">
            <w:pPr>
              <w:jc w:val="right"/>
            </w:pPr>
            <w:r>
              <w:t>0.029 (1.84)</w:t>
            </w:r>
          </w:p>
        </w:tc>
      </w:tr>
      <w:tr w:rsidR="0046670C" w:rsidRPr="00857CD5" w:rsidTr="00D624B0">
        <w:trPr>
          <w:trHeight w:val="20"/>
        </w:trPr>
        <w:tc>
          <w:tcPr>
            <w:tcW w:w="2405" w:type="pct"/>
          </w:tcPr>
          <w:p w:rsidR="0046670C" w:rsidRPr="009F57B7" w:rsidRDefault="0046670C" w:rsidP="00D624B0">
            <w:r>
              <w:t>Accessibility - Non-motorized, non-mandatory</w:t>
            </w:r>
          </w:p>
        </w:tc>
        <w:tc>
          <w:tcPr>
            <w:tcW w:w="2595" w:type="pct"/>
            <w:noWrap/>
          </w:tcPr>
          <w:p w:rsidR="0046670C" w:rsidRDefault="0046670C" w:rsidP="00D624B0">
            <w:pPr>
              <w:jc w:val="right"/>
            </w:pPr>
            <w:r>
              <w:t>0.377 (5.68)</w:t>
            </w:r>
          </w:p>
        </w:tc>
      </w:tr>
      <w:tr w:rsidR="0046670C" w:rsidRPr="00857CD5" w:rsidTr="00D624B0">
        <w:trPr>
          <w:cnfStyle w:val="000000100000" w:firstRow="0" w:lastRow="0" w:firstColumn="0" w:lastColumn="0" w:oddVBand="0" w:evenVBand="0" w:oddHBand="1" w:evenHBand="0" w:firstRowFirstColumn="0" w:firstRowLastColumn="0" w:lastRowFirstColumn="0" w:lastRowLastColumn="0"/>
          <w:trHeight w:val="20"/>
        </w:trPr>
        <w:tc>
          <w:tcPr>
            <w:tcW w:w="2405" w:type="pct"/>
          </w:tcPr>
          <w:p w:rsidR="0046670C" w:rsidRPr="009F57B7" w:rsidRDefault="0046670C" w:rsidP="00D624B0">
            <w:r>
              <w:t>Retail Exponentiated Size Term</w:t>
            </w:r>
          </w:p>
        </w:tc>
        <w:tc>
          <w:tcPr>
            <w:tcW w:w="2595" w:type="pct"/>
            <w:noWrap/>
          </w:tcPr>
          <w:p w:rsidR="0046670C" w:rsidRDefault="0046670C" w:rsidP="00D624B0">
            <w:pPr>
              <w:jc w:val="right"/>
            </w:pPr>
            <w:r>
              <w:t>1</w:t>
            </w:r>
          </w:p>
        </w:tc>
      </w:tr>
      <w:tr w:rsidR="0046670C" w:rsidRPr="00857CD5" w:rsidTr="00D624B0">
        <w:trPr>
          <w:trHeight w:val="20"/>
        </w:trPr>
        <w:tc>
          <w:tcPr>
            <w:tcW w:w="2405" w:type="pct"/>
          </w:tcPr>
          <w:p w:rsidR="0046670C" w:rsidRPr="009F57B7" w:rsidRDefault="0046670C" w:rsidP="00D624B0">
            <w:r>
              <w:t>Initial Likelihood</w:t>
            </w:r>
          </w:p>
        </w:tc>
        <w:tc>
          <w:tcPr>
            <w:tcW w:w="2595" w:type="pct"/>
            <w:noWrap/>
          </w:tcPr>
          <w:p w:rsidR="0046670C" w:rsidRDefault="0046670C" w:rsidP="00D624B0">
            <w:pPr>
              <w:jc w:val="right"/>
            </w:pPr>
            <w:r>
              <w:t>-4948</w:t>
            </w:r>
          </w:p>
        </w:tc>
      </w:tr>
      <w:tr w:rsidR="0046670C" w:rsidRPr="00857CD5" w:rsidTr="00D624B0">
        <w:trPr>
          <w:cnfStyle w:val="000000100000" w:firstRow="0" w:lastRow="0" w:firstColumn="0" w:lastColumn="0" w:oddVBand="0" w:evenVBand="0" w:oddHBand="1" w:evenHBand="0" w:firstRowFirstColumn="0" w:firstRowLastColumn="0" w:lastRowFirstColumn="0" w:lastRowLastColumn="0"/>
          <w:trHeight w:val="20"/>
        </w:trPr>
        <w:tc>
          <w:tcPr>
            <w:tcW w:w="2405" w:type="pct"/>
          </w:tcPr>
          <w:p w:rsidR="0046670C" w:rsidRPr="009F57B7" w:rsidRDefault="0046670C" w:rsidP="00D624B0">
            <w:r>
              <w:t>Final Likelihood</w:t>
            </w:r>
          </w:p>
        </w:tc>
        <w:tc>
          <w:tcPr>
            <w:tcW w:w="2595" w:type="pct"/>
            <w:noWrap/>
          </w:tcPr>
          <w:p w:rsidR="0046670C" w:rsidRDefault="0046670C" w:rsidP="00D624B0">
            <w:pPr>
              <w:jc w:val="right"/>
            </w:pPr>
            <w:r>
              <w:t>-4071</w:t>
            </w:r>
          </w:p>
        </w:tc>
      </w:tr>
    </w:tbl>
    <w:p w:rsidR="006307F0" w:rsidRPr="00994567" w:rsidRDefault="006307F0" w:rsidP="002F201A">
      <w:pPr>
        <w:pStyle w:val="Heading5"/>
      </w:pPr>
      <w:r w:rsidRPr="00994567">
        <w:t>Final Model:</w:t>
      </w:r>
    </w:p>
    <w:p w:rsidR="006307F0" w:rsidRPr="00D624B0" w:rsidRDefault="006307F0" w:rsidP="00D624B0">
      <w:pPr>
        <w:pStyle w:val="ListParagraph"/>
      </w:pPr>
      <w:r>
        <w:t xml:space="preserve">For the </w:t>
      </w:r>
      <w:r w:rsidRPr="00D624B0">
        <w:t>final model estimation, only the retail employment size term was included. The restaurant/bar size term has mixed results across all estimations, and retail employment is a good predictor of shopping opportunities. The non-motorized accessibility term to non-mandatory activities is also significant (see below) and is likely accounting for the attractiveness of certain shopping locations to other, non-shopping activities (such as eating a meal as an intermediate stop on a shopping tour). The final values of the size terms are contained in</w:t>
      </w:r>
      <w:r w:rsidR="003756B6">
        <w:t xml:space="preserve"> </w:t>
      </w:r>
      <w:r w:rsidR="001B30BE">
        <w:fldChar w:fldCharType="begin"/>
      </w:r>
      <w:r w:rsidR="003756B6">
        <w:instrText xml:space="preserve"> REF Table84 \h </w:instrText>
      </w:r>
      <w:r w:rsidR="001B30BE">
        <w:fldChar w:fldCharType="separate"/>
      </w:r>
      <w:r w:rsidR="00B66CF5">
        <w:t xml:space="preserve">Table </w:t>
      </w:r>
      <w:r w:rsidR="00B66CF5">
        <w:rPr>
          <w:noProof/>
        </w:rPr>
        <w:t>87</w:t>
      </w:r>
      <w:r w:rsidR="001B30BE">
        <w:fldChar w:fldCharType="end"/>
      </w:r>
      <w:r w:rsidRPr="00D624B0">
        <w:t>.</w:t>
      </w:r>
    </w:p>
    <w:p w:rsidR="006307F0" w:rsidRPr="00D624B0" w:rsidRDefault="006307F0" w:rsidP="00D624B0">
      <w:pPr>
        <w:pStyle w:val="ListParagraph"/>
      </w:pPr>
      <w:r w:rsidRPr="00D624B0">
        <w:t xml:space="preserve">The mode choice logsum was asserted at .5. When tested by itself, the mode choice logsum estimated at 1.106, but when distance terms were included, the logsum term became insignificant. Since 1 is the maximum expected value for a mode choice logsum, the coefficient was set approximately halfway between the estimate and the minimum of 0. </w:t>
      </w:r>
    </w:p>
    <w:p w:rsidR="006307F0" w:rsidRPr="00D624B0" w:rsidRDefault="006307F0" w:rsidP="00D624B0">
      <w:pPr>
        <w:pStyle w:val="ListParagraph"/>
      </w:pPr>
      <w:r w:rsidRPr="00D624B0">
        <w:t xml:space="preserve">Distance terms for distance, distance squared, and the log of distance were included in the final estimation. The inclusion of the log of the distance makes this a non-linear distance expression. </w:t>
      </w:r>
    </w:p>
    <w:p w:rsidR="006307F0" w:rsidRPr="00D624B0" w:rsidRDefault="006307F0" w:rsidP="00D624B0">
      <w:pPr>
        <w:pStyle w:val="ListParagraph"/>
      </w:pPr>
      <w:r w:rsidRPr="00D624B0">
        <w:t xml:space="preserve">The female coefficient became insignificant in later estimations and was dropped from the final. </w:t>
      </w:r>
    </w:p>
    <w:p w:rsidR="006307F0" w:rsidRPr="00D624B0" w:rsidRDefault="006307F0" w:rsidP="00D624B0">
      <w:pPr>
        <w:pStyle w:val="ListParagraph"/>
      </w:pPr>
      <w:r w:rsidRPr="00D624B0">
        <w:t xml:space="preserve">Time pressure was maintained in the final estimation, as it was a positive and significant value. </w:t>
      </w:r>
    </w:p>
    <w:p w:rsidR="006307F0" w:rsidRDefault="006307F0" w:rsidP="00D624B0">
      <w:pPr>
        <w:pStyle w:val="ListParagraph"/>
      </w:pPr>
      <w:r w:rsidRPr="00D624B0">
        <w:t>Accessibility</w:t>
      </w:r>
      <w:r>
        <w:t xml:space="preserve"> was also maintained, as it was positive and significant. </w:t>
      </w:r>
    </w:p>
    <w:p w:rsidR="006307F0" w:rsidRDefault="006307F0" w:rsidP="006307F0">
      <w:r>
        <w:t>The final implemented coefficients for the selected variables are shown in</w:t>
      </w:r>
      <w:r w:rsidR="00D624B0">
        <w:t xml:space="preserve"> </w:t>
      </w:r>
      <w:r w:rsidR="001B30BE">
        <w:fldChar w:fldCharType="begin"/>
      </w:r>
      <w:r w:rsidR="00D624B0">
        <w:instrText xml:space="preserve"> REF Table71 \h </w:instrText>
      </w:r>
      <w:r w:rsidR="001B30BE">
        <w:fldChar w:fldCharType="separate"/>
      </w:r>
      <w:r w:rsidR="00B66CF5">
        <w:t xml:space="preserve">Table </w:t>
      </w:r>
      <w:r w:rsidR="00B66CF5">
        <w:rPr>
          <w:noProof/>
        </w:rPr>
        <w:t>74</w:t>
      </w:r>
      <w:r w:rsidR="001B30BE">
        <w:fldChar w:fldCharType="end"/>
      </w:r>
      <w:r>
        <w:t xml:space="preserve">. </w:t>
      </w:r>
    </w:p>
    <w:p w:rsidR="006307F0" w:rsidRDefault="006307F0" w:rsidP="006307F0">
      <w:pPr>
        <w:pStyle w:val="Caption"/>
      </w:pPr>
      <w:bookmarkStart w:id="229" w:name="_Ref275768672"/>
      <w:bookmarkStart w:id="230" w:name="Table71"/>
      <w:bookmarkStart w:id="231" w:name="_Toc343259016"/>
      <w:r>
        <w:t>Table</w:t>
      </w:r>
      <w:bookmarkEnd w:id="229"/>
      <w:r w:rsidR="00D624B0">
        <w:t xml:space="preserve"> </w:t>
      </w:r>
      <w:r w:rsidR="00CD407C">
        <w:fldChar w:fldCharType="begin"/>
      </w:r>
      <w:r w:rsidR="00CD407C">
        <w:instrText xml:space="preserve"> SEQ Table \* ARABIC  \* MERGEFORMAT </w:instrText>
      </w:r>
      <w:r w:rsidR="00CD407C">
        <w:fldChar w:fldCharType="separate"/>
      </w:r>
      <w:r w:rsidR="00B66CF5">
        <w:rPr>
          <w:noProof/>
        </w:rPr>
        <w:t>74</w:t>
      </w:r>
      <w:r w:rsidR="00CD407C">
        <w:rPr>
          <w:noProof/>
        </w:rPr>
        <w:fldChar w:fldCharType="end"/>
      </w:r>
      <w:bookmarkEnd w:id="230"/>
      <w:r>
        <w:t>: Implemented Destination Choice Model for Shopping</w:t>
      </w:r>
      <w:bookmarkEnd w:id="231"/>
    </w:p>
    <w:tbl>
      <w:tblPr>
        <w:tblStyle w:val="MediumGrid3-Accent1"/>
        <w:tblW w:w="5000" w:type="pct"/>
        <w:tblLook w:val="0420" w:firstRow="1" w:lastRow="0" w:firstColumn="0" w:lastColumn="0" w:noHBand="0" w:noVBand="1"/>
      </w:tblPr>
      <w:tblGrid>
        <w:gridCol w:w="7723"/>
        <w:gridCol w:w="1753"/>
      </w:tblGrid>
      <w:tr w:rsidR="006307F0" w:rsidTr="00D624B0">
        <w:trPr>
          <w:cnfStyle w:val="100000000000" w:firstRow="1" w:lastRow="0" w:firstColumn="0" w:lastColumn="0" w:oddVBand="0" w:evenVBand="0" w:oddHBand="0" w:evenHBand="0" w:firstRowFirstColumn="0" w:firstRowLastColumn="0" w:lastRowFirstColumn="0" w:lastRowLastColumn="0"/>
        </w:trPr>
        <w:tc>
          <w:tcPr>
            <w:tcW w:w="4075" w:type="pct"/>
          </w:tcPr>
          <w:p w:rsidR="006307F0" w:rsidRPr="0016675A" w:rsidRDefault="006307F0" w:rsidP="00D624B0">
            <w:r w:rsidRPr="0016675A">
              <w:t>Variable</w:t>
            </w:r>
          </w:p>
        </w:tc>
        <w:tc>
          <w:tcPr>
            <w:tcW w:w="925" w:type="pct"/>
          </w:tcPr>
          <w:p w:rsidR="006307F0" w:rsidRPr="0016675A" w:rsidRDefault="006307F0" w:rsidP="00D624B0">
            <w:pPr>
              <w:jc w:val="right"/>
            </w:pPr>
            <w:r w:rsidRPr="0016675A">
              <w:t>Coefficient</w:t>
            </w:r>
          </w:p>
        </w:tc>
      </w:tr>
      <w:tr w:rsidR="006307F0" w:rsidTr="00D624B0">
        <w:trPr>
          <w:cnfStyle w:val="000000100000" w:firstRow="0" w:lastRow="0" w:firstColumn="0" w:lastColumn="0" w:oddVBand="0" w:evenVBand="0" w:oddHBand="1" w:evenHBand="0" w:firstRowFirstColumn="0" w:firstRowLastColumn="0" w:lastRowFirstColumn="0" w:lastRowLastColumn="0"/>
        </w:trPr>
        <w:tc>
          <w:tcPr>
            <w:tcW w:w="4075" w:type="pct"/>
          </w:tcPr>
          <w:p w:rsidR="006307F0" w:rsidRPr="0016675A" w:rsidRDefault="006307F0" w:rsidP="00D624B0">
            <w:r w:rsidRPr="0016675A">
              <w:t>Mode choice logsum</w:t>
            </w:r>
          </w:p>
        </w:tc>
        <w:tc>
          <w:tcPr>
            <w:tcW w:w="925" w:type="pct"/>
          </w:tcPr>
          <w:p w:rsidR="006307F0" w:rsidRPr="0016675A" w:rsidRDefault="006307F0" w:rsidP="00D624B0">
            <w:pPr>
              <w:jc w:val="right"/>
            </w:pPr>
            <w:r w:rsidRPr="0016675A">
              <w:t>0.50000</w:t>
            </w:r>
          </w:p>
        </w:tc>
      </w:tr>
      <w:tr w:rsidR="006307F0" w:rsidTr="00D624B0">
        <w:tc>
          <w:tcPr>
            <w:tcW w:w="4075" w:type="pct"/>
          </w:tcPr>
          <w:p w:rsidR="006307F0" w:rsidRPr="0016675A" w:rsidRDefault="006307F0" w:rsidP="00D624B0">
            <w:r w:rsidRPr="0016675A">
              <w:t>Distance</w:t>
            </w:r>
          </w:p>
        </w:tc>
        <w:tc>
          <w:tcPr>
            <w:tcW w:w="925" w:type="pct"/>
          </w:tcPr>
          <w:p w:rsidR="006307F0" w:rsidRPr="0016675A" w:rsidRDefault="006307F0" w:rsidP="00D624B0">
            <w:pPr>
              <w:jc w:val="right"/>
            </w:pPr>
            <w:r w:rsidRPr="0016675A">
              <w:t>-0.255811</w:t>
            </w:r>
          </w:p>
        </w:tc>
      </w:tr>
      <w:tr w:rsidR="006307F0" w:rsidTr="00D624B0">
        <w:trPr>
          <w:cnfStyle w:val="000000100000" w:firstRow="0" w:lastRow="0" w:firstColumn="0" w:lastColumn="0" w:oddVBand="0" w:evenVBand="0" w:oddHBand="1" w:evenHBand="0" w:firstRowFirstColumn="0" w:firstRowLastColumn="0" w:lastRowFirstColumn="0" w:lastRowLastColumn="0"/>
        </w:trPr>
        <w:tc>
          <w:tcPr>
            <w:tcW w:w="4075" w:type="pct"/>
          </w:tcPr>
          <w:p w:rsidR="006307F0" w:rsidRPr="0016675A" w:rsidRDefault="006307F0" w:rsidP="00D624B0">
            <w:r w:rsidRPr="0016675A">
              <w:t>Distance squared</w:t>
            </w:r>
          </w:p>
        </w:tc>
        <w:tc>
          <w:tcPr>
            <w:tcW w:w="925" w:type="pct"/>
          </w:tcPr>
          <w:p w:rsidR="006307F0" w:rsidRPr="0016675A" w:rsidRDefault="006307F0" w:rsidP="00D624B0">
            <w:pPr>
              <w:jc w:val="right"/>
            </w:pPr>
            <w:r w:rsidRPr="0016675A">
              <w:t>-0.003099</w:t>
            </w:r>
          </w:p>
        </w:tc>
      </w:tr>
      <w:tr w:rsidR="006307F0" w:rsidTr="00D624B0">
        <w:tc>
          <w:tcPr>
            <w:tcW w:w="4075" w:type="pct"/>
          </w:tcPr>
          <w:p w:rsidR="006307F0" w:rsidRPr="0016675A" w:rsidRDefault="006307F0" w:rsidP="00D624B0">
            <w:r w:rsidRPr="0016675A">
              <w:t>Distance logged</w:t>
            </w:r>
          </w:p>
        </w:tc>
        <w:tc>
          <w:tcPr>
            <w:tcW w:w="925" w:type="pct"/>
          </w:tcPr>
          <w:p w:rsidR="006307F0" w:rsidRPr="0016675A" w:rsidRDefault="006307F0" w:rsidP="00D624B0">
            <w:pPr>
              <w:jc w:val="right"/>
            </w:pPr>
            <w:r w:rsidRPr="0016675A">
              <w:t>-0.229414</w:t>
            </w:r>
          </w:p>
        </w:tc>
      </w:tr>
      <w:tr w:rsidR="006307F0" w:rsidTr="00D624B0">
        <w:trPr>
          <w:cnfStyle w:val="000000100000" w:firstRow="0" w:lastRow="0" w:firstColumn="0" w:lastColumn="0" w:oddVBand="0" w:evenVBand="0" w:oddHBand="1" w:evenHBand="0" w:firstRowFirstColumn="0" w:firstRowLastColumn="0" w:lastRowFirstColumn="0" w:lastRowLastColumn="0"/>
        </w:trPr>
        <w:tc>
          <w:tcPr>
            <w:tcW w:w="4075" w:type="pct"/>
          </w:tcPr>
          <w:p w:rsidR="006307F0" w:rsidRPr="0016675A" w:rsidRDefault="006307F0" w:rsidP="00D624B0">
            <w:r w:rsidRPr="0016675A">
              <w:t>Distance - Time Pressure calculated as the log of the maxtime over tours left</w:t>
            </w:r>
          </w:p>
        </w:tc>
        <w:tc>
          <w:tcPr>
            <w:tcW w:w="925" w:type="pct"/>
          </w:tcPr>
          <w:p w:rsidR="006307F0" w:rsidRPr="0016675A" w:rsidRDefault="006307F0" w:rsidP="00D624B0">
            <w:pPr>
              <w:jc w:val="right"/>
            </w:pPr>
            <w:r w:rsidRPr="0016675A">
              <w:t>0.029451</w:t>
            </w:r>
          </w:p>
        </w:tc>
      </w:tr>
      <w:tr w:rsidR="006307F0" w:rsidTr="00D624B0">
        <w:tc>
          <w:tcPr>
            <w:tcW w:w="4075" w:type="pct"/>
          </w:tcPr>
          <w:p w:rsidR="006307F0" w:rsidRPr="0016675A" w:rsidRDefault="006307F0" w:rsidP="00D624B0">
            <w:r w:rsidRPr="0016675A">
              <w:t>Accessibility</w:t>
            </w:r>
          </w:p>
        </w:tc>
        <w:tc>
          <w:tcPr>
            <w:tcW w:w="925" w:type="pct"/>
          </w:tcPr>
          <w:p w:rsidR="006307F0" w:rsidRPr="0016675A" w:rsidRDefault="006307F0" w:rsidP="00D624B0">
            <w:pPr>
              <w:jc w:val="right"/>
            </w:pPr>
            <w:r w:rsidRPr="0016675A">
              <w:t>0.377323</w:t>
            </w:r>
          </w:p>
        </w:tc>
      </w:tr>
      <w:tr w:rsidR="006307F0" w:rsidTr="00D624B0">
        <w:trPr>
          <w:cnfStyle w:val="000000100000" w:firstRow="0" w:lastRow="0" w:firstColumn="0" w:lastColumn="0" w:oddVBand="0" w:evenVBand="0" w:oddHBand="1" w:evenHBand="0" w:firstRowFirstColumn="0" w:firstRowLastColumn="0" w:lastRowFirstColumn="0" w:lastRowLastColumn="0"/>
        </w:trPr>
        <w:tc>
          <w:tcPr>
            <w:tcW w:w="4075" w:type="pct"/>
          </w:tcPr>
          <w:p w:rsidR="006307F0" w:rsidRPr="0016675A" w:rsidRDefault="006307F0" w:rsidP="00D624B0">
            <w:r w:rsidRPr="0016675A">
              <w:t>Size Term - Shopping</w:t>
            </w:r>
          </w:p>
        </w:tc>
        <w:tc>
          <w:tcPr>
            <w:tcW w:w="925" w:type="pct"/>
          </w:tcPr>
          <w:p w:rsidR="006307F0" w:rsidRPr="0016675A" w:rsidRDefault="006307F0" w:rsidP="00D624B0">
            <w:pPr>
              <w:jc w:val="right"/>
            </w:pPr>
            <w:r w:rsidRPr="0016675A">
              <w:t>1.000000</w:t>
            </w:r>
          </w:p>
        </w:tc>
      </w:tr>
    </w:tbl>
    <w:p w:rsidR="002F201A" w:rsidRDefault="006307F0" w:rsidP="002F201A">
      <w:pPr>
        <w:pStyle w:val="Heading4"/>
        <w:rPr>
          <w:rFonts w:eastAsia="Times New Roman"/>
        </w:rPr>
      </w:pPr>
      <w:r w:rsidRPr="00C64319">
        <w:rPr>
          <w:rFonts w:eastAsia="Times New Roman"/>
        </w:rPr>
        <w:t>Home Based Discretionary Model Estimation</w:t>
      </w:r>
    </w:p>
    <w:p w:rsidR="006307F0" w:rsidRPr="00D624B0" w:rsidRDefault="006307F0" w:rsidP="00D624B0">
      <w:pPr>
        <w:rPr>
          <w:rFonts w:asciiTheme="majorHAnsi" w:hAnsiTheme="majorHAnsi" w:cstheme="majorBidi"/>
        </w:rPr>
      </w:pPr>
      <w:r>
        <w:t xml:space="preserve">The home based discretionary purpose had </w:t>
      </w:r>
      <w:r w:rsidRPr="00994567">
        <w:t>5</w:t>
      </w:r>
      <w:r>
        <w:t>,</w:t>
      </w:r>
      <w:r w:rsidRPr="00994567">
        <w:t>414</w:t>
      </w:r>
      <w:r>
        <w:t xml:space="preserve"> records with an available chosen destination in the dataset. </w:t>
      </w:r>
    </w:p>
    <w:p w:rsidR="006307F0" w:rsidRPr="00994567" w:rsidRDefault="006307F0" w:rsidP="00D624B0">
      <w:pPr>
        <w:pStyle w:val="Heading5"/>
      </w:pPr>
      <w:r w:rsidRPr="00994567">
        <w:t>Model Estimation Findings:</w:t>
      </w:r>
    </w:p>
    <w:p w:rsidR="006307F0" w:rsidRPr="00D624B0" w:rsidRDefault="006307F0" w:rsidP="00D624B0">
      <w:pPr>
        <w:pStyle w:val="ListParagraph"/>
      </w:pPr>
      <w:r>
        <w:t xml:space="preserve">The initial model </w:t>
      </w:r>
      <w:r w:rsidRPr="00D624B0">
        <w:t xml:space="preserve">run was based on the final shop model, although it only included the linear distance terms. Non-linear distance terms were tested in later model runs. As with the shopping purpose, distance was capped at 20 miles to ensure that the non-linear terms on distance resulted in a monotonically decreasing probability distribution. </w:t>
      </w:r>
    </w:p>
    <w:p w:rsidR="006307F0" w:rsidRPr="00D624B0" w:rsidRDefault="006307F0" w:rsidP="00D624B0">
      <w:pPr>
        <w:pStyle w:val="ListParagraph"/>
      </w:pPr>
      <w:r w:rsidRPr="00D624B0">
        <w:t>Size terms included for this purpose were the number of household</w:t>
      </w:r>
      <w:r w:rsidR="00047E6C">
        <w:t xml:space="preserve">s, religious </w:t>
      </w:r>
      <w:r w:rsidRPr="00D624B0">
        <w:t>employment</w:t>
      </w:r>
      <w:r w:rsidR="00047E6C">
        <w:t xml:space="preserve">, restaurant/bar employment, amusement employment, hotel employment, and </w:t>
      </w:r>
      <w:r w:rsidRPr="00D624B0">
        <w:t>retail</w:t>
      </w:r>
      <w:r w:rsidR="00047E6C">
        <w:t xml:space="preserve"> employment</w:t>
      </w:r>
      <w:r w:rsidRPr="00D624B0">
        <w:t xml:space="preserve">. These variables were all significant in the original regression analysis of SANDAG's accessibilities. Religious </w:t>
      </w:r>
      <w:r w:rsidR="00047E6C">
        <w:t xml:space="preserve">employment </w:t>
      </w:r>
      <w:r w:rsidRPr="00D624B0">
        <w:t xml:space="preserve">was used as the base for estimation, since it had the highest value in the regression analysis. </w:t>
      </w:r>
    </w:p>
    <w:p w:rsidR="006307F0" w:rsidRPr="00D624B0" w:rsidRDefault="006307F0" w:rsidP="00D624B0">
      <w:pPr>
        <w:pStyle w:val="ListParagraph"/>
      </w:pPr>
      <w:r w:rsidRPr="00D624B0">
        <w:t>The effects of distance on travelers of different genders were tested. Females had a negative and significant effect, meaning that they travel shorter distances for their discretionary tours than males do.</w:t>
      </w:r>
    </w:p>
    <w:p w:rsidR="006307F0" w:rsidRPr="00D624B0" w:rsidRDefault="006307F0" w:rsidP="00D624B0">
      <w:pPr>
        <w:pStyle w:val="ListParagraph"/>
      </w:pPr>
      <w:r w:rsidRPr="00D624B0">
        <w:t xml:space="preserve">The effects of distance on travelers of different income classes were also tested. The income variables were not significant. The very low and very high income categories were close, and therefore maintained for a few runs, but were dropped when they did not become significant. </w:t>
      </w:r>
    </w:p>
    <w:p w:rsidR="006307F0" w:rsidRPr="00D624B0" w:rsidRDefault="006307F0" w:rsidP="00D624B0">
      <w:pPr>
        <w:pStyle w:val="ListParagraph"/>
      </w:pPr>
      <w:r w:rsidRPr="00D624B0">
        <w:t xml:space="preserve">The effect of distance on travelers of different age groups was also tested, with no significant results. </w:t>
      </w:r>
    </w:p>
    <w:p w:rsidR="006307F0" w:rsidRPr="00D624B0" w:rsidRDefault="006307F0" w:rsidP="00D624B0">
      <w:pPr>
        <w:pStyle w:val="ListParagraph"/>
      </w:pPr>
      <w:r w:rsidRPr="00D624B0">
        <w:t xml:space="preserve">The mixed </w:t>
      </w:r>
      <w:r w:rsidR="00047E6C">
        <w:t>use variable</w:t>
      </w:r>
      <w:r w:rsidRPr="00D624B0">
        <w:t xml:space="preserve"> was tested at the origin MGRA location and did not yield reasonable results. The value came out as positive and should have been negative, as explained in the shopping purpose section. </w:t>
      </w:r>
    </w:p>
    <w:p w:rsidR="006307F0" w:rsidRDefault="006307F0" w:rsidP="00D624B0">
      <w:pPr>
        <w:pStyle w:val="ListParagraph-FullSpace"/>
      </w:pPr>
      <w:r w:rsidRPr="00D624B0">
        <w:t xml:space="preserve">The logged time pressure variable was included in this estimation and was both positive and significant for most model runs. This is the expected result, as explained in the shopping purpose section. It means that people </w:t>
      </w:r>
      <w:r w:rsidR="00047E6C">
        <w:t xml:space="preserve">are more likely to </w:t>
      </w:r>
      <w:r w:rsidRPr="00D624B0">
        <w:t>travel further if they have more time left for their t</w:t>
      </w:r>
      <w:r>
        <w:t xml:space="preserve">ours. </w:t>
      </w:r>
    </w:p>
    <w:p w:rsidR="00B943AA" w:rsidRDefault="00B943AA" w:rsidP="00D624B0">
      <w:pPr>
        <w:pStyle w:val="Caption"/>
      </w:pPr>
      <w:bookmarkStart w:id="232" w:name="_Toc343259017"/>
      <w:r>
        <w:t>Table</w:t>
      </w:r>
      <w:r w:rsidR="00D624B0">
        <w:t xml:space="preserve"> </w:t>
      </w:r>
      <w:r w:rsidR="00CD407C">
        <w:fldChar w:fldCharType="begin"/>
      </w:r>
      <w:r w:rsidR="00CD407C">
        <w:instrText xml:space="preserve"> SEQ Table \* ARABIC  \* MERGEFORMAT </w:instrText>
      </w:r>
      <w:r w:rsidR="00CD407C">
        <w:fldChar w:fldCharType="separate"/>
      </w:r>
      <w:r w:rsidR="00B66CF5">
        <w:rPr>
          <w:noProof/>
        </w:rPr>
        <w:t>75</w:t>
      </w:r>
      <w:r w:rsidR="00CD407C">
        <w:rPr>
          <w:noProof/>
        </w:rPr>
        <w:fldChar w:fldCharType="end"/>
      </w:r>
      <w:r>
        <w:t xml:space="preserve">: </w:t>
      </w:r>
      <w:r w:rsidRPr="00D624B0">
        <w:t>Discretionary</w:t>
      </w:r>
      <w:r>
        <w:t xml:space="preserve"> Destination Choice Estimation</w:t>
      </w:r>
      <w:bookmarkEnd w:id="232"/>
    </w:p>
    <w:tbl>
      <w:tblPr>
        <w:tblStyle w:val="MediumGrid3-Accent1"/>
        <w:tblW w:w="5000" w:type="pct"/>
        <w:tblLook w:val="0420" w:firstRow="1" w:lastRow="0" w:firstColumn="0" w:lastColumn="0" w:noHBand="0" w:noVBand="1"/>
      </w:tblPr>
      <w:tblGrid>
        <w:gridCol w:w="4149"/>
        <w:gridCol w:w="5327"/>
      </w:tblGrid>
      <w:tr w:rsidR="00B943AA" w:rsidRPr="00857CD5" w:rsidTr="00BA5547">
        <w:trPr>
          <w:cnfStyle w:val="100000000000" w:firstRow="1" w:lastRow="0" w:firstColumn="0" w:lastColumn="0" w:oddVBand="0" w:evenVBand="0" w:oddHBand="0" w:evenHBand="0" w:firstRowFirstColumn="0" w:firstRowLastColumn="0" w:lastRowFirstColumn="0" w:lastRowLastColumn="0"/>
          <w:trHeight w:val="20"/>
        </w:trPr>
        <w:tc>
          <w:tcPr>
            <w:tcW w:w="2189" w:type="pct"/>
            <w:noWrap/>
          </w:tcPr>
          <w:p w:rsidR="00B943AA" w:rsidRPr="009F57B7" w:rsidRDefault="00B943AA" w:rsidP="00BA5547">
            <w:r w:rsidRPr="009F57B7">
              <w:t>Variable</w:t>
            </w:r>
          </w:p>
        </w:tc>
        <w:tc>
          <w:tcPr>
            <w:tcW w:w="2811" w:type="pct"/>
            <w:noWrap/>
          </w:tcPr>
          <w:p w:rsidR="00B943AA" w:rsidRPr="009F57B7" w:rsidRDefault="00B943AA" w:rsidP="00BA5547">
            <w:pPr>
              <w:jc w:val="right"/>
            </w:pPr>
            <w:r w:rsidRPr="009F57B7">
              <w:t>Coefficient &amp; T-Stat by Choice Alternative (T-Stat)</w:t>
            </w:r>
          </w:p>
        </w:tc>
      </w:tr>
      <w:tr w:rsidR="00B943AA" w:rsidRPr="00857CD5" w:rsidTr="00BA5547">
        <w:trPr>
          <w:cnfStyle w:val="000000100000" w:firstRow="0" w:lastRow="0" w:firstColumn="0" w:lastColumn="0" w:oddVBand="0" w:evenVBand="0" w:oddHBand="1" w:evenHBand="0" w:firstRowFirstColumn="0" w:firstRowLastColumn="0" w:lastRowFirstColumn="0" w:lastRowLastColumn="0"/>
          <w:trHeight w:val="20"/>
        </w:trPr>
        <w:tc>
          <w:tcPr>
            <w:tcW w:w="2189" w:type="pct"/>
            <w:noWrap/>
          </w:tcPr>
          <w:p w:rsidR="00B943AA" w:rsidRPr="009F57B7" w:rsidRDefault="00B943AA" w:rsidP="00BA5547">
            <w:r>
              <w:t>Mode choice logsum</w:t>
            </w:r>
          </w:p>
        </w:tc>
        <w:tc>
          <w:tcPr>
            <w:tcW w:w="2811" w:type="pct"/>
            <w:noWrap/>
          </w:tcPr>
          <w:p w:rsidR="00B943AA" w:rsidRPr="009F57B7" w:rsidRDefault="00B943AA" w:rsidP="00BA5547">
            <w:pPr>
              <w:jc w:val="right"/>
            </w:pPr>
            <w:r>
              <w:t>.4</w:t>
            </w:r>
          </w:p>
        </w:tc>
      </w:tr>
      <w:tr w:rsidR="00B943AA" w:rsidRPr="00857CD5" w:rsidTr="00BA5547">
        <w:trPr>
          <w:trHeight w:val="20"/>
        </w:trPr>
        <w:tc>
          <w:tcPr>
            <w:tcW w:w="2189" w:type="pct"/>
          </w:tcPr>
          <w:p w:rsidR="00B943AA" w:rsidRPr="009F57B7" w:rsidRDefault="00B943AA" w:rsidP="00BA5547">
            <w:r>
              <w:t>Distance</w:t>
            </w:r>
          </w:p>
        </w:tc>
        <w:tc>
          <w:tcPr>
            <w:tcW w:w="2811" w:type="pct"/>
            <w:noWrap/>
          </w:tcPr>
          <w:p w:rsidR="00B943AA" w:rsidRDefault="00B943AA" w:rsidP="00BA5547">
            <w:pPr>
              <w:jc w:val="right"/>
            </w:pPr>
            <w:r>
              <w:t>0.54342 (1.52)</w:t>
            </w:r>
          </w:p>
        </w:tc>
      </w:tr>
      <w:tr w:rsidR="00B943AA" w:rsidRPr="00857CD5" w:rsidTr="00BA5547">
        <w:trPr>
          <w:cnfStyle w:val="000000100000" w:firstRow="0" w:lastRow="0" w:firstColumn="0" w:lastColumn="0" w:oddVBand="0" w:evenVBand="0" w:oddHBand="1" w:evenHBand="0" w:firstRowFirstColumn="0" w:firstRowLastColumn="0" w:lastRowFirstColumn="0" w:lastRowLastColumn="0"/>
          <w:trHeight w:val="20"/>
        </w:trPr>
        <w:tc>
          <w:tcPr>
            <w:tcW w:w="2189" w:type="pct"/>
          </w:tcPr>
          <w:p w:rsidR="00B943AA" w:rsidRPr="009F57B7" w:rsidRDefault="00B943AA" w:rsidP="00BA5547">
            <w:r>
              <w:t>Distance Squared</w:t>
            </w:r>
          </w:p>
        </w:tc>
        <w:tc>
          <w:tcPr>
            <w:tcW w:w="2811" w:type="pct"/>
            <w:noWrap/>
          </w:tcPr>
          <w:p w:rsidR="00B943AA" w:rsidRDefault="00B943AA" w:rsidP="00BA5547">
            <w:pPr>
              <w:jc w:val="right"/>
            </w:pPr>
            <w:r>
              <w:t>-0.0653 (-2.28)</w:t>
            </w:r>
          </w:p>
        </w:tc>
      </w:tr>
      <w:tr w:rsidR="00B943AA" w:rsidRPr="00857CD5" w:rsidTr="00BA5547">
        <w:trPr>
          <w:trHeight w:val="20"/>
        </w:trPr>
        <w:tc>
          <w:tcPr>
            <w:tcW w:w="2189" w:type="pct"/>
          </w:tcPr>
          <w:p w:rsidR="00B943AA" w:rsidRPr="009F57B7" w:rsidRDefault="00B943AA" w:rsidP="00BA5547">
            <w:r>
              <w:t>Distance Cubed</w:t>
            </w:r>
          </w:p>
        </w:tc>
        <w:tc>
          <w:tcPr>
            <w:tcW w:w="2811" w:type="pct"/>
            <w:noWrap/>
          </w:tcPr>
          <w:p w:rsidR="00B943AA" w:rsidRDefault="00B943AA" w:rsidP="00BA5547">
            <w:pPr>
              <w:jc w:val="right"/>
            </w:pPr>
            <w:r>
              <w:t>0.00172 (2.14)</w:t>
            </w:r>
          </w:p>
        </w:tc>
      </w:tr>
      <w:tr w:rsidR="00B943AA" w:rsidRPr="00857CD5" w:rsidTr="00BA5547">
        <w:trPr>
          <w:cnfStyle w:val="000000100000" w:firstRow="0" w:lastRow="0" w:firstColumn="0" w:lastColumn="0" w:oddVBand="0" w:evenVBand="0" w:oddHBand="1" w:evenHBand="0" w:firstRowFirstColumn="0" w:firstRowLastColumn="0" w:lastRowFirstColumn="0" w:lastRowLastColumn="0"/>
          <w:trHeight w:val="20"/>
        </w:trPr>
        <w:tc>
          <w:tcPr>
            <w:tcW w:w="2189" w:type="pct"/>
          </w:tcPr>
          <w:p w:rsidR="00B943AA" w:rsidRPr="009F57B7" w:rsidRDefault="00B943AA" w:rsidP="00BA5547">
            <w:r>
              <w:t>Log of Distance</w:t>
            </w:r>
          </w:p>
        </w:tc>
        <w:tc>
          <w:tcPr>
            <w:tcW w:w="2811" w:type="pct"/>
            <w:noWrap/>
          </w:tcPr>
          <w:p w:rsidR="00B943AA" w:rsidRDefault="00B943AA" w:rsidP="00BA5547">
            <w:pPr>
              <w:jc w:val="right"/>
            </w:pPr>
            <w:r>
              <w:t>-1.52485 (-3.02)</w:t>
            </w:r>
          </w:p>
        </w:tc>
      </w:tr>
      <w:tr w:rsidR="00B943AA" w:rsidRPr="00857CD5" w:rsidTr="00BA5547">
        <w:trPr>
          <w:trHeight w:val="20"/>
        </w:trPr>
        <w:tc>
          <w:tcPr>
            <w:tcW w:w="2189" w:type="pct"/>
          </w:tcPr>
          <w:p w:rsidR="00B943AA" w:rsidRPr="009F57B7" w:rsidRDefault="00B943AA" w:rsidP="00BA5547">
            <w:r>
              <w:t>Log of Time Pressure</w:t>
            </w:r>
          </w:p>
        </w:tc>
        <w:tc>
          <w:tcPr>
            <w:tcW w:w="2811" w:type="pct"/>
            <w:noWrap/>
          </w:tcPr>
          <w:p w:rsidR="00B943AA" w:rsidRDefault="00B943AA" w:rsidP="00BA5547">
            <w:pPr>
              <w:jc w:val="right"/>
            </w:pPr>
            <w:r>
              <w:t>0.054 (1.85)</w:t>
            </w:r>
          </w:p>
        </w:tc>
      </w:tr>
      <w:tr w:rsidR="00B943AA" w:rsidRPr="00857CD5" w:rsidTr="00BA5547">
        <w:trPr>
          <w:cnfStyle w:val="000000100000" w:firstRow="0" w:lastRow="0" w:firstColumn="0" w:lastColumn="0" w:oddVBand="0" w:evenVBand="0" w:oddHBand="1" w:evenHBand="0" w:firstRowFirstColumn="0" w:firstRowLastColumn="0" w:lastRowFirstColumn="0" w:lastRowLastColumn="0"/>
          <w:trHeight w:val="20"/>
        </w:trPr>
        <w:tc>
          <w:tcPr>
            <w:tcW w:w="2189" w:type="pct"/>
          </w:tcPr>
          <w:p w:rsidR="00B943AA" w:rsidRPr="009F57B7" w:rsidRDefault="00B943AA" w:rsidP="00BA5547">
            <w:r>
              <w:t>Religious Activity Exponentiated Size Term</w:t>
            </w:r>
          </w:p>
        </w:tc>
        <w:tc>
          <w:tcPr>
            <w:tcW w:w="2811" w:type="pct"/>
            <w:noWrap/>
          </w:tcPr>
          <w:p w:rsidR="00B943AA" w:rsidRDefault="00B943AA" w:rsidP="00BA5547">
            <w:pPr>
              <w:jc w:val="right"/>
            </w:pPr>
            <w:r>
              <w:t>1</w:t>
            </w:r>
          </w:p>
        </w:tc>
      </w:tr>
      <w:tr w:rsidR="00B943AA" w:rsidRPr="00857CD5" w:rsidTr="00BA5547">
        <w:trPr>
          <w:trHeight w:val="20"/>
        </w:trPr>
        <w:tc>
          <w:tcPr>
            <w:tcW w:w="2189" w:type="pct"/>
          </w:tcPr>
          <w:p w:rsidR="00B943AA" w:rsidRPr="009F57B7" w:rsidRDefault="00B943AA" w:rsidP="00BA5547">
            <w:r>
              <w:t>Restaurant/Bar Exponentiated Size Term</w:t>
            </w:r>
          </w:p>
        </w:tc>
        <w:tc>
          <w:tcPr>
            <w:tcW w:w="2811" w:type="pct"/>
            <w:noWrap/>
          </w:tcPr>
          <w:p w:rsidR="00B943AA" w:rsidRDefault="00B943AA" w:rsidP="00BA5547">
            <w:pPr>
              <w:jc w:val="right"/>
            </w:pPr>
            <w:r>
              <w:t>0.239</w:t>
            </w:r>
          </w:p>
        </w:tc>
      </w:tr>
      <w:tr w:rsidR="00B943AA" w:rsidRPr="00857CD5" w:rsidTr="00BA5547">
        <w:trPr>
          <w:cnfStyle w:val="000000100000" w:firstRow="0" w:lastRow="0" w:firstColumn="0" w:lastColumn="0" w:oddVBand="0" w:evenVBand="0" w:oddHBand="1" w:evenHBand="0" w:firstRowFirstColumn="0" w:firstRowLastColumn="0" w:lastRowFirstColumn="0" w:lastRowLastColumn="0"/>
          <w:trHeight w:val="20"/>
        </w:trPr>
        <w:tc>
          <w:tcPr>
            <w:tcW w:w="2189" w:type="pct"/>
          </w:tcPr>
          <w:p w:rsidR="00B943AA" w:rsidRDefault="00B943AA" w:rsidP="00BA5547">
            <w:r>
              <w:t>Amusement Exponentiated Size Term</w:t>
            </w:r>
          </w:p>
        </w:tc>
        <w:tc>
          <w:tcPr>
            <w:tcW w:w="2811" w:type="pct"/>
            <w:noWrap/>
          </w:tcPr>
          <w:p w:rsidR="00B943AA" w:rsidRDefault="00B943AA" w:rsidP="00BA5547">
            <w:pPr>
              <w:jc w:val="right"/>
            </w:pPr>
            <w:r>
              <w:t>0.020</w:t>
            </w:r>
          </w:p>
        </w:tc>
      </w:tr>
      <w:tr w:rsidR="00B943AA" w:rsidRPr="00857CD5" w:rsidTr="00BA5547">
        <w:trPr>
          <w:trHeight w:val="20"/>
        </w:trPr>
        <w:tc>
          <w:tcPr>
            <w:tcW w:w="2189" w:type="pct"/>
          </w:tcPr>
          <w:p w:rsidR="00B943AA" w:rsidRDefault="00B943AA" w:rsidP="00BA5547">
            <w:r>
              <w:t>Hotel Exponentiated Size Term</w:t>
            </w:r>
          </w:p>
        </w:tc>
        <w:tc>
          <w:tcPr>
            <w:tcW w:w="2811" w:type="pct"/>
            <w:noWrap/>
          </w:tcPr>
          <w:p w:rsidR="00B943AA" w:rsidRDefault="00B943AA" w:rsidP="00BA5547">
            <w:pPr>
              <w:jc w:val="right"/>
            </w:pPr>
            <w:r>
              <w:t>0.035</w:t>
            </w:r>
          </w:p>
        </w:tc>
      </w:tr>
      <w:tr w:rsidR="00B943AA" w:rsidRPr="00857CD5" w:rsidTr="00BA5547">
        <w:trPr>
          <w:cnfStyle w:val="000000100000" w:firstRow="0" w:lastRow="0" w:firstColumn="0" w:lastColumn="0" w:oddVBand="0" w:evenVBand="0" w:oddHBand="1" w:evenHBand="0" w:firstRowFirstColumn="0" w:firstRowLastColumn="0" w:lastRowFirstColumn="0" w:lastRowLastColumn="0"/>
          <w:trHeight w:val="20"/>
        </w:trPr>
        <w:tc>
          <w:tcPr>
            <w:tcW w:w="2189" w:type="pct"/>
          </w:tcPr>
          <w:p w:rsidR="00B943AA" w:rsidRDefault="00B943AA" w:rsidP="00BA5547">
            <w:r>
              <w:t>Retail Exponentiated Size Term</w:t>
            </w:r>
          </w:p>
        </w:tc>
        <w:tc>
          <w:tcPr>
            <w:tcW w:w="2811" w:type="pct"/>
            <w:noWrap/>
          </w:tcPr>
          <w:p w:rsidR="00B943AA" w:rsidRDefault="00B943AA" w:rsidP="00BA5547">
            <w:pPr>
              <w:jc w:val="right"/>
            </w:pPr>
            <w:r>
              <w:t>0.139</w:t>
            </w:r>
          </w:p>
        </w:tc>
      </w:tr>
      <w:tr w:rsidR="00B943AA" w:rsidRPr="00857CD5" w:rsidTr="00BA5547">
        <w:trPr>
          <w:trHeight w:val="20"/>
        </w:trPr>
        <w:tc>
          <w:tcPr>
            <w:tcW w:w="2189" w:type="pct"/>
          </w:tcPr>
          <w:p w:rsidR="00B943AA" w:rsidRDefault="00B943AA" w:rsidP="00BA5547">
            <w:r>
              <w:t>Households Exponentiated Size Term</w:t>
            </w:r>
          </w:p>
        </w:tc>
        <w:tc>
          <w:tcPr>
            <w:tcW w:w="2811" w:type="pct"/>
            <w:noWrap/>
          </w:tcPr>
          <w:p w:rsidR="00B943AA" w:rsidRDefault="00B943AA" w:rsidP="00BA5547">
            <w:pPr>
              <w:jc w:val="right"/>
            </w:pPr>
            <w:r>
              <w:t>0.655</w:t>
            </w:r>
          </w:p>
        </w:tc>
      </w:tr>
      <w:tr w:rsidR="00B943AA" w:rsidRPr="00857CD5" w:rsidTr="00BA5547">
        <w:trPr>
          <w:cnfStyle w:val="000000100000" w:firstRow="0" w:lastRow="0" w:firstColumn="0" w:lastColumn="0" w:oddVBand="0" w:evenVBand="0" w:oddHBand="1" w:evenHBand="0" w:firstRowFirstColumn="0" w:firstRowLastColumn="0" w:lastRowFirstColumn="0" w:lastRowLastColumn="0"/>
          <w:trHeight w:val="20"/>
        </w:trPr>
        <w:tc>
          <w:tcPr>
            <w:tcW w:w="2189" w:type="pct"/>
          </w:tcPr>
          <w:p w:rsidR="00B943AA" w:rsidRPr="009F57B7" w:rsidRDefault="00B943AA" w:rsidP="00BA5547">
            <w:r>
              <w:t>Initial Likelihood</w:t>
            </w:r>
          </w:p>
        </w:tc>
        <w:tc>
          <w:tcPr>
            <w:tcW w:w="2811" w:type="pct"/>
            <w:noWrap/>
          </w:tcPr>
          <w:p w:rsidR="00B943AA" w:rsidRDefault="00B943AA" w:rsidP="00BA5547">
            <w:pPr>
              <w:jc w:val="right"/>
            </w:pPr>
            <w:r>
              <w:t>-915</w:t>
            </w:r>
          </w:p>
        </w:tc>
      </w:tr>
      <w:tr w:rsidR="00B943AA" w:rsidRPr="00857CD5" w:rsidTr="00BA5547">
        <w:trPr>
          <w:trHeight w:val="20"/>
        </w:trPr>
        <w:tc>
          <w:tcPr>
            <w:tcW w:w="2189" w:type="pct"/>
          </w:tcPr>
          <w:p w:rsidR="00B943AA" w:rsidRPr="009F57B7" w:rsidRDefault="00B943AA" w:rsidP="00BA5547">
            <w:r>
              <w:t>Final Likelihood</w:t>
            </w:r>
          </w:p>
        </w:tc>
        <w:tc>
          <w:tcPr>
            <w:tcW w:w="2811" w:type="pct"/>
            <w:noWrap/>
          </w:tcPr>
          <w:p w:rsidR="00B943AA" w:rsidRDefault="00B943AA" w:rsidP="00BA5547">
            <w:pPr>
              <w:jc w:val="right"/>
            </w:pPr>
            <w:r>
              <w:t>-874</w:t>
            </w:r>
          </w:p>
        </w:tc>
      </w:tr>
    </w:tbl>
    <w:p w:rsidR="006307F0" w:rsidRPr="00994567" w:rsidRDefault="006307F0" w:rsidP="00BA5547">
      <w:pPr>
        <w:pStyle w:val="Heading5"/>
      </w:pPr>
      <w:r w:rsidRPr="00994567">
        <w:t>Final Model:</w:t>
      </w:r>
    </w:p>
    <w:p w:rsidR="006307F0" w:rsidRPr="00BA5547" w:rsidRDefault="006307F0" w:rsidP="00BA5547">
      <w:pPr>
        <w:pStyle w:val="ListParagraph"/>
      </w:pPr>
      <w:r>
        <w:t xml:space="preserve">For the </w:t>
      </w:r>
      <w:r w:rsidRPr="00BA5547">
        <w:t>final model estimation, all of the tested size terms were maintained. Religious activity employment (the base) had the largest magnitude at 1 when exponentiated. Number of households had the second largest magnitude, followed by restaurant/bar and retail. Amusement and hotel had the smallest magnitude, reflecting the sporadic nature of travel to these locations, particularly on weekdays (which is the time period simulated by the model).. The final values of the size terms are contained in</w:t>
      </w:r>
      <w:r w:rsidR="003756B6">
        <w:t xml:space="preserve"> </w:t>
      </w:r>
      <w:r w:rsidR="001B30BE">
        <w:fldChar w:fldCharType="begin"/>
      </w:r>
      <w:r w:rsidR="003756B6">
        <w:instrText xml:space="preserve"> REF Table84 \h </w:instrText>
      </w:r>
      <w:r w:rsidR="001B30BE">
        <w:fldChar w:fldCharType="separate"/>
      </w:r>
      <w:r w:rsidR="00B66CF5">
        <w:t xml:space="preserve">Table </w:t>
      </w:r>
      <w:r w:rsidR="00B66CF5">
        <w:rPr>
          <w:noProof/>
        </w:rPr>
        <w:t>87</w:t>
      </w:r>
      <w:r w:rsidR="001B30BE">
        <w:fldChar w:fldCharType="end"/>
      </w:r>
      <w:r w:rsidRPr="00BA5547">
        <w:t xml:space="preserve">. </w:t>
      </w:r>
    </w:p>
    <w:p w:rsidR="006307F0" w:rsidRPr="00BA5547" w:rsidRDefault="006307F0" w:rsidP="00BA5547">
      <w:pPr>
        <w:pStyle w:val="ListParagraph"/>
      </w:pPr>
      <w:r w:rsidRPr="00BA5547">
        <w:t xml:space="preserve">The logsum was asserted at 0.4, which is halfway between 0 (the estimated logsum term when distance terms were included) and the estimated mode choice logsum value of 0.8 (in the absence of distance terms). </w:t>
      </w:r>
    </w:p>
    <w:p w:rsidR="006307F0" w:rsidRDefault="006307F0" w:rsidP="00BA5547">
      <w:pPr>
        <w:pStyle w:val="ListParagraph-FullSpace"/>
      </w:pPr>
      <w:r w:rsidRPr="00BA5547">
        <w:t>The linear distance terms of distance and distance squared were maintained, as were the non-linear terms of distance cubed and the log of distance. The inclusion of the distance cubed and the log o</w:t>
      </w:r>
      <w:r>
        <w:t xml:space="preserve">f distance makes this a non-linear distance expression. </w:t>
      </w:r>
    </w:p>
    <w:p w:rsidR="006307F0" w:rsidRDefault="006307F0" w:rsidP="006307F0">
      <w:r>
        <w:t>The final implemented coefficients for the selected variables are shown i</w:t>
      </w:r>
      <w:r w:rsidR="00BA5547">
        <w:t xml:space="preserve">n </w:t>
      </w:r>
      <w:r w:rsidR="001B30BE">
        <w:fldChar w:fldCharType="begin"/>
      </w:r>
      <w:r w:rsidR="00BA5547">
        <w:instrText xml:space="preserve"> REF Table73 \h </w:instrText>
      </w:r>
      <w:r w:rsidR="001B30BE">
        <w:fldChar w:fldCharType="separate"/>
      </w:r>
      <w:r w:rsidR="00B66CF5">
        <w:t xml:space="preserve">Table </w:t>
      </w:r>
      <w:r w:rsidR="00B66CF5">
        <w:rPr>
          <w:noProof/>
        </w:rPr>
        <w:t>76</w:t>
      </w:r>
      <w:r w:rsidR="001B30BE">
        <w:fldChar w:fldCharType="end"/>
      </w:r>
      <w:r>
        <w:t xml:space="preserve">. </w:t>
      </w:r>
    </w:p>
    <w:p w:rsidR="006307F0" w:rsidRDefault="006307F0" w:rsidP="006307F0">
      <w:pPr>
        <w:pStyle w:val="Caption"/>
      </w:pPr>
      <w:bookmarkStart w:id="233" w:name="_Ref275785161"/>
      <w:bookmarkStart w:id="234" w:name="Table73"/>
      <w:bookmarkStart w:id="235" w:name="_Toc343259018"/>
      <w:r>
        <w:t>Table</w:t>
      </w:r>
      <w:bookmarkEnd w:id="233"/>
      <w:r w:rsidR="00BA5547">
        <w:t xml:space="preserve"> </w:t>
      </w:r>
      <w:r w:rsidR="00CD407C">
        <w:fldChar w:fldCharType="begin"/>
      </w:r>
      <w:r w:rsidR="00CD407C">
        <w:instrText xml:space="preserve"> SEQ Table \* ARABIC  \* MERGEFORMAT </w:instrText>
      </w:r>
      <w:r w:rsidR="00CD407C">
        <w:fldChar w:fldCharType="separate"/>
      </w:r>
      <w:r w:rsidR="00B66CF5">
        <w:rPr>
          <w:noProof/>
        </w:rPr>
        <w:t>76</w:t>
      </w:r>
      <w:r w:rsidR="00CD407C">
        <w:rPr>
          <w:noProof/>
        </w:rPr>
        <w:fldChar w:fldCharType="end"/>
      </w:r>
      <w:bookmarkEnd w:id="234"/>
      <w:r>
        <w:t>: Implemented</w:t>
      </w:r>
      <w:r w:rsidRPr="004F029C">
        <w:t xml:space="preserve"> </w:t>
      </w:r>
      <w:r>
        <w:t>Destination Choice Model for Discretionary</w:t>
      </w:r>
      <w:bookmarkEnd w:id="235"/>
      <w:r>
        <w:t xml:space="preserve"> </w:t>
      </w:r>
    </w:p>
    <w:tbl>
      <w:tblPr>
        <w:tblStyle w:val="MediumGrid3-Accent1"/>
        <w:tblW w:w="5000" w:type="pct"/>
        <w:tblLook w:val="0420" w:firstRow="1" w:lastRow="0" w:firstColumn="0" w:lastColumn="0" w:noHBand="0" w:noVBand="1"/>
      </w:tblPr>
      <w:tblGrid>
        <w:gridCol w:w="7723"/>
        <w:gridCol w:w="1753"/>
      </w:tblGrid>
      <w:tr w:rsidR="006307F0" w:rsidTr="00BA5547">
        <w:trPr>
          <w:cnfStyle w:val="100000000000" w:firstRow="1" w:lastRow="0" w:firstColumn="0" w:lastColumn="0" w:oddVBand="0" w:evenVBand="0" w:oddHBand="0" w:evenHBand="0" w:firstRowFirstColumn="0" w:firstRowLastColumn="0" w:lastRowFirstColumn="0" w:lastRowLastColumn="0"/>
        </w:trPr>
        <w:tc>
          <w:tcPr>
            <w:tcW w:w="4075" w:type="pct"/>
          </w:tcPr>
          <w:p w:rsidR="006307F0" w:rsidRDefault="006307F0" w:rsidP="00BA5547">
            <w:r>
              <w:t>Variable</w:t>
            </w:r>
          </w:p>
        </w:tc>
        <w:tc>
          <w:tcPr>
            <w:tcW w:w="925" w:type="pct"/>
          </w:tcPr>
          <w:p w:rsidR="006307F0" w:rsidRDefault="006307F0" w:rsidP="00BA5547">
            <w:pPr>
              <w:jc w:val="right"/>
            </w:pPr>
            <w:r>
              <w:t>Coefficient</w:t>
            </w:r>
          </w:p>
        </w:tc>
      </w:tr>
      <w:tr w:rsidR="006307F0" w:rsidTr="00BA5547">
        <w:trPr>
          <w:cnfStyle w:val="000000100000" w:firstRow="0" w:lastRow="0" w:firstColumn="0" w:lastColumn="0" w:oddVBand="0" w:evenVBand="0" w:oddHBand="1" w:evenHBand="0" w:firstRowFirstColumn="0" w:firstRowLastColumn="0" w:lastRowFirstColumn="0" w:lastRowLastColumn="0"/>
        </w:trPr>
        <w:tc>
          <w:tcPr>
            <w:tcW w:w="4075" w:type="pct"/>
          </w:tcPr>
          <w:p w:rsidR="006307F0" w:rsidRDefault="006307F0" w:rsidP="00BA5547">
            <w:r>
              <w:t>Mode choice logsum</w:t>
            </w:r>
          </w:p>
        </w:tc>
        <w:tc>
          <w:tcPr>
            <w:tcW w:w="925" w:type="pct"/>
          </w:tcPr>
          <w:p w:rsidR="006307F0" w:rsidRDefault="006307F0" w:rsidP="00BA5547">
            <w:pPr>
              <w:jc w:val="right"/>
            </w:pPr>
            <w:r>
              <w:t>0.40000</w:t>
            </w:r>
          </w:p>
        </w:tc>
      </w:tr>
      <w:tr w:rsidR="006307F0" w:rsidTr="00BA5547">
        <w:tc>
          <w:tcPr>
            <w:tcW w:w="4075" w:type="pct"/>
          </w:tcPr>
          <w:p w:rsidR="006307F0" w:rsidRDefault="006307F0" w:rsidP="00BA5547">
            <w:r>
              <w:t>Distance</w:t>
            </w:r>
          </w:p>
        </w:tc>
        <w:tc>
          <w:tcPr>
            <w:tcW w:w="925" w:type="pct"/>
          </w:tcPr>
          <w:p w:rsidR="006307F0" w:rsidRDefault="006307F0" w:rsidP="00BA5547">
            <w:pPr>
              <w:jc w:val="right"/>
            </w:pPr>
            <w:r>
              <w:t>0.543421</w:t>
            </w:r>
          </w:p>
        </w:tc>
      </w:tr>
      <w:tr w:rsidR="006307F0" w:rsidTr="00BA5547">
        <w:trPr>
          <w:cnfStyle w:val="000000100000" w:firstRow="0" w:lastRow="0" w:firstColumn="0" w:lastColumn="0" w:oddVBand="0" w:evenVBand="0" w:oddHBand="1" w:evenHBand="0" w:firstRowFirstColumn="0" w:firstRowLastColumn="0" w:lastRowFirstColumn="0" w:lastRowLastColumn="0"/>
        </w:trPr>
        <w:tc>
          <w:tcPr>
            <w:tcW w:w="4075" w:type="pct"/>
          </w:tcPr>
          <w:p w:rsidR="006307F0" w:rsidRDefault="006307F0" w:rsidP="00BA5547">
            <w:r>
              <w:t>Distance squared</w:t>
            </w:r>
          </w:p>
        </w:tc>
        <w:tc>
          <w:tcPr>
            <w:tcW w:w="925" w:type="pct"/>
          </w:tcPr>
          <w:p w:rsidR="006307F0" w:rsidRDefault="006307F0" w:rsidP="00BA5547">
            <w:pPr>
              <w:jc w:val="right"/>
            </w:pPr>
            <w:r>
              <w:t>-0.065311</w:t>
            </w:r>
          </w:p>
        </w:tc>
      </w:tr>
      <w:tr w:rsidR="006307F0" w:rsidTr="00BA5547">
        <w:tc>
          <w:tcPr>
            <w:tcW w:w="4075" w:type="pct"/>
          </w:tcPr>
          <w:p w:rsidR="006307F0" w:rsidRDefault="006307F0" w:rsidP="00BA5547">
            <w:r>
              <w:t>Distance cubed</w:t>
            </w:r>
          </w:p>
        </w:tc>
        <w:tc>
          <w:tcPr>
            <w:tcW w:w="925" w:type="pct"/>
          </w:tcPr>
          <w:p w:rsidR="006307F0" w:rsidRDefault="006307F0" w:rsidP="00BA5547">
            <w:pPr>
              <w:jc w:val="right"/>
            </w:pPr>
            <w:r>
              <w:t>0.001720</w:t>
            </w:r>
          </w:p>
        </w:tc>
      </w:tr>
      <w:tr w:rsidR="006307F0" w:rsidTr="00BA5547">
        <w:trPr>
          <w:cnfStyle w:val="000000100000" w:firstRow="0" w:lastRow="0" w:firstColumn="0" w:lastColumn="0" w:oddVBand="0" w:evenVBand="0" w:oddHBand="1" w:evenHBand="0" w:firstRowFirstColumn="0" w:firstRowLastColumn="0" w:lastRowFirstColumn="0" w:lastRowLastColumn="0"/>
        </w:trPr>
        <w:tc>
          <w:tcPr>
            <w:tcW w:w="4075" w:type="pct"/>
          </w:tcPr>
          <w:p w:rsidR="006307F0" w:rsidRDefault="006307F0" w:rsidP="00BA5547">
            <w:r>
              <w:t>Distance logged</w:t>
            </w:r>
          </w:p>
        </w:tc>
        <w:tc>
          <w:tcPr>
            <w:tcW w:w="925" w:type="pct"/>
          </w:tcPr>
          <w:p w:rsidR="006307F0" w:rsidRDefault="006307F0" w:rsidP="00BA5547">
            <w:pPr>
              <w:jc w:val="right"/>
            </w:pPr>
            <w:r>
              <w:t>-1.524852</w:t>
            </w:r>
          </w:p>
        </w:tc>
      </w:tr>
      <w:tr w:rsidR="006307F0" w:rsidTr="00BA5547">
        <w:tc>
          <w:tcPr>
            <w:tcW w:w="4075" w:type="pct"/>
          </w:tcPr>
          <w:p w:rsidR="006307F0" w:rsidRDefault="006307F0" w:rsidP="00BA5547">
            <w:r>
              <w:t>Distance - Time Pressure calculated as the log of the maxtime over tours left</w:t>
            </w:r>
          </w:p>
        </w:tc>
        <w:tc>
          <w:tcPr>
            <w:tcW w:w="925" w:type="pct"/>
          </w:tcPr>
          <w:p w:rsidR="006307F0" w:rsidRDefault="006307F0" w:rsidP="00BA5547">
            <w:pPr>
              <w:jc w:val="right"/>
            </w:pPr>
            <w:r>
              <w:t>0.054074</w:t>
            </w:r>
          </w:p>
        </w:tc>
      </w:tr>
      <w:tr w:rsidR="006307F0" w:rsidTr="00BA5547">
        <w:trPr>
          <w:cnfStyle w:val="000000100000" w:firstRow="0" w:lastRow="0" w:firstColumn="0" w:lastColumn="0" w:oddVBand="0" w:evenVBand="0" w:oddHBand="1" w:evenHBand="0" w:firstRowFirstColumn="0" w:firstRowLastColumn="0" w:lastRowFirstColumn="0" w:lastRowLastColumn="0"/>
        </w:trPr>
        <w:tc>
          <w:tcPr>
            <w:tcW w:w="4075" w:type="pct"/>
          </w:tcPr>
          <w:p w:rsidR="006307F0" w:rsidRDefault="006307F0" w:rsidP="00BA5547">
            <w:r>
              <w:t>Size Term - Other Discretionary</w:t>
            </w:r>
          </w:p>
        </w:tc>
        <w:tc>
          <w:tcPr>
            <w:tcW w:w="925" w:type="pct"/>
          </w:tcPr>
          <w:p w:rsidR="006307F0" w:rsidRDefault="006307F0" w:rsidP="00BA5547">
            <w:pPr>
              <w:jc w:val="right"/>
            </w:pPr>
            <w:r>
              <w:t>1.000000</w:t>
            </w:r>
          </w:p>
        </w:tc>
      </w:tr>
      <w:tr w:rsidR="006307F0" w:rsidTr="00BA5547">
        <w:tc>
          <w:tcPr>
            <w:tcW w:w="4075" w:type="pct"/>
          </w:tcPr>
          <w:p w:rsidR="006307F0" w:rsidRDefault="006307F0" w:rsidP="00BA5547">
            <w:r>
              <w:t>Distance - Calibration Adjustment</w:t>
            </w:r>
          </w:p>
        </w:tc>
        <w:tc>
          <w:tcPr>
            <w:tcW w:w="925" w:type="pct"/>
          </w:tcPr>
          <w:p w:rsidR="006307F0" w:rsidRDefault="006307F0" w:rsidP="00BA5547">
            <w:pPr>
              <w:jc w:val="right"/>
            </w:pPr>
            <w:r>
              <w:t>0.0066</w:t>
            </w:r>
          </w:p>
        </w:tc>
      </w:tr>
    </w:tbl>
    <w:p w:rsidR="006307F0" w:rsidRPr="00BA5547" w:rsidRDefault="006307F0" w:rsidP="00BA5547">
      <w:pPr>
        <w:pStyle w:val="Heading4"/>
        <w:rPr>
          <w:rFonts w:asciiTheme="minorHAnsi" w:eastAsiaTheme="minorHAnsi" w:hAnsiTheme="minorHAnsi" w:cstheme="minorBidi"/>
        </w:rPr>
      </w:pPr>
      <w:r w:rsidRPr="00BA5547">
        <w:rPr>
          <w:rFonts w:eastAsia="Times New Roman"/>
        </w:rPr>
        <w:t>Home Based Maintenance Model Estimation</w:t>
      </w:r>
    </w:p>
    <w:p w:rsidR="006307F0" w:rsidRPr="00BA5547" w:rsidRDefault="006307F0" w:rsidP="00BA5547">
      <w:r>
        <w:t xml:space="preserve">The home based maintenance purpose had </w:t>
      </w:r>
      <w:r w:rsidRPr="00994567">
        <w:t>14</w:t>
      </w:r>
      <w:r>
        <w:t>,</w:t>
      </w:r>
      <w:r w:rsidRPr="00994567">
        <w:t>380</w:t>
      </w:r>
      <w:r>
        <w:t xml:space="preserve"> records with an available chosen destination in the data set. </w:t>
      </w:r>
    </w:p>
    <w:p w:rsidR="006307F0" w:rsidRDefault="006307F0" w:rsidP="00BA5547">
      <w:pPr>
        <w:pStyle w:val="Heading5"/>
      </w:pPr>
      <w:r>
        <w:t>Model Estimation Findings:</w:t>
      </w:r>
    </w:p>
    <w:p w:rsidR="006307F0" w:rsidRPr="00BA5547" w:rsidRDefault="006307F0" w:rsidP="00BA5547">
      <w:pPr>
        <w:pStyle w:val="ListParagraph"/>
      </w:pPr>
      <w:r>
        <w:t xml:space="preserve">The initial </w:t>
      </w:r>
      <w:r w:rsidRPr="00BA5547">
        <w:t xml:space="preserve">model run was based on the final shop model, although it only included the linear distance terms. Non-linear distance terms were tested in later model runs. As with the shopping purpose, distance was capped at 20 miles to ensure that the non-linear terms on distance resulted in a monotonically decreasing probability distribution. </w:t>
      </w:r>
    </w:p>
    <w:p w:rsidR="006307F0" w:rsidRPr="00BA5547" w:rsidRDefault="006307F0" w:rsidP="00BA5547">
      <w:pPr>
        <w:pStyle w:val="ListParagraph"/>
      </w:pPr>
      <w:r w:rsidRPr="00BA5547">
        <w:t>The size terms tested for this purpose were employment in retail, federal non-military, personal services retail based, and professional and business services.</w:t>
      </w:r>
      <w:r w:rsidR="006D4638" w:rsidRPr="00BA5547">
        <w:t xml:space="preserve"> </w:t>
      </w:r>
      <w:r w:rsidRPr="00BA5547">
        <w:t xml:space="preserve">These were all significant in the original regression analysis of SANDAG's accessibilities. Retail was used as the base for estimation since it had the highest value in the regression analysis. </w:t>
      </w:r>
    </w:p>
    <w:p w:rsidR="006307F0" w:rsidRPr="00BA5547" w:rsidRDefault="006307F0" w:rsidP="00BA5547">
      <w:pPr>
        <w:pStyle w:val="ListParagraph"/>
      </w:pPr>
      <w:r w:rsidRPr="00BA5547">
        <w:t xml:space="preserve">The effects of distance on travelers of different genders were tested. Females had a positive and significant effect, meaning that they travel longer distances for their discretionary tours than males do. In later model runs, this variable became insignificant as non-linear distance terms were included. </w:t>
      </w:r>
    </w:p>
    <w:p w:rsidR="006307F0" w:rsidRPr="00BA5547" w:rsidRDefault="006307F0" w:rsidP="00BA5547">
      <w:pPr>
        <w:pStyle w:val="ListParagraph"/>
      </w:pPr>
      <w:r w:rsidRPr="00BA5547">
        <w:t xml:space="preserve">The effects of distance on travelers of different income classes were also tested. The results were not significant. The very low income category was close, and it fluctuated around significance in several model runs. </w:t>
      </w:r>
    </w:p>
    <w:p w:rsidR="006307F0" w:rsidRPr="00BA5547" w:rsidRDefault="006307F0" w:rsidP="00BA5547">
      <w:pPr>
        <w:pStyle w:val="ListParagraph"/>
      </w:pPr>
      <w:r w:rsidRPr="00BA5547">
        <w:t>The effects of distance on travelers of different ages were also tested.</w:t>
      </w:r>
      <w:r w:rsidR="006D4638" w:rsidRPr="00BA5547">
        <w:t xml:space="preserve"> </w:t>
      </w:r>
      <w:r w:rsidRPr="00BA5547">
        <w:t xml:space="preserve">The lowest age group was close to significance in the initial model run, and became significant in later runs. The sign on the coefficient was negative, meaning that persons aged 16 to 24 travel shorter distances for their maintenance tours than people in the base age group of 25 to 40. </w:t>
      </w:r>
    </w:p>
    <w:p w:rsidR="006307F0" w:rsidRPr="00BA5547" w:rsidRDefault="006307F0" w:rsidP="00BA5547">
      <w:pPr>
        <w:pStyle w:val="ListParagraph"/>
      </w:pPr>
      <w:r w:rsidRPr="00BA5547">
        <w:t xml:space="preserve">The effects of distance were also tested on 0 auto households. One would reasonably expect that 0 auto households would travel shorter distances, as they do not have easy access to a vehicle. That would mean the coefficient would be negative. However, the estimated result was positive and so it was not used. </w:t>
      </w:r>
    </w:p>
    <w:p w:rsidR="006307F0" w:rsidRPr="00BA5547" w:rsidRDefault="006307F0" w:rsidP="00BA5547">
      <w:pPr>
        <w:pStyle w:val="ListParagraph"/>
      </w:pPr>
      <w:r w:rsidRPr="00BA5547">
        <w:t xml:space="preserve">The mix density was tested at the origin MGRA location and did not yield reasonable results. The value came out as a positive, and it should have been negative, as previously explained. </w:t>
      </w:r>
    </w:p>
    <w:p w:rsidR="006307F0" w:rsidRPr="00BA5547" w:rsidRDefault="006307F0" w:rsidP="00BA5547">
      <w:pPr>
        <w:pStyle w:val="ListParagraph"/>
      </w:pPr>
      <w:r w:rsidRPr="00BA5547">
        <w:t>The logged time pressure variable was included in this estimation and was both positive and significant for most model runs. This is the expected result, as explained in the shopping purpose section. It means that people will travel further if they have more time left for their tours.</w:t>
      </w:r>
    </w:p>
    <w:p w:rsidR="006307F0" w:rsidRDefault="006307F0" w:rsidP="00BA5547">
      <w:pPr>
        <w:pStyle w:val="ListParagraph-FullSpace"/>
      </w:pPr>
      <w:r w:rsidRPr="00BA5547">
        <w:t>The non-motorized and non-mandatory accessibility of each destination was also tested. As with the shop purpose, it was not interacted with distance, meaning that a destination is more attractive if it has more accessibility. The expected result is therefore a positive coefficient. In this case, the estimation resulted in a negative value, so it was dropped from estimati</w:t>
      </w:r>
      <w:r>
        <w:t xml:space="preserve">on. </w:t>
      </w:r>
    </w:p>
    <w:p w:rsidR="00C92E29" w:rsidRDefault="00C92E29" w:rsidP="00BA5547">
      <w:pPr>
        <w:pStyle w:val="Caption"/>
      </w:pPr>
      <w:bookmarkStart w:id="236" w:name="Table74"/>
      <w:bookmarkStart w:id="237" w:name="_Toc343259019"/>
      <w:r>
        <w:t>Table</w:t>
      </w:r>
      <w:r w:rsidR="00BA5547">
        <w:t xml:space="preserve"> </w:t>
      </w:r>
      <w:r w:rsidR="00CD407C">
        <w:fldChar w:fldCharType="begin"/>
      </w:r>
      <w:r w:rsidR="00CD407C">
        <w:instrText xml:space="preserve"> SEQ Table \* ARABIC  \* MERGEFORMAT </w:instrText>
      </w:r>
      <w:r w:rsidR="00CD407C">
        <w:fldChar w:fldCharType="separate"/>
      </w:r>
      <w:r w:rsidR="00B66CF5">
        <w:rPr>
          <w:noProof/>
        </w:rPr>
        <w:t>77</w:t>
      </w:r>
      <w:r w:rsidR="00CD407C">
        <w:rPr>
          <w:noProof/>
        </w:rPr>
        <w:fldChar w:fldCharType="end"/>
      </w:r>
      <w:bookmarkEnd w:id="236"/>
      <w:r>
        <w:t>: Maintenance Destination Choice Estimation</w:t>
      </w:r>
      <w:bookmarkEnd w:id="237"/>
      <w:r>
        <w:t xml:space="preserve"> </w:t>
      </w:r>
    </w:p>
    <w:tbl>
      <w:tblPr>
        <w:tblStyle w:val="MediumGrid3-Accent1"/>
        <w:tblW w:w="5000" w:type="pct"/>
        <w:tblLook w:val="0420" w:firstRow="1" w:lastRow="0" w:firstColumn="0" w:lastColumn="0" w:noHBand="0" w:noVBand="1"/>
      </w:tblPr>
      <w:tblGrid>
        <w:gridCol w:w="4558"/>
        <w:gridCol w:w="4918"/>
      </w:tblGrid>
      <w:tr w:rsidR="00C92E29" w:rsidRPr="00857CD5" w:rsidTr="00BA5547">
        <w:trPr>
          <w:cnfStyle w:val="100000000000" w:firstRow="1" w:lastRow="0" w:firstColumn="0" w:lastColumn="0" w:oddVBand="0" w:evenVBand="0" w:oddHBand="0" w:evenHBand="0" w:firstRowFirstColumn="0" w:firstRowLastColumn="0" w:lastRowFirstColumn="0" w:lastRowLastColumn="0"/>
          <w:trHeight w:val="20"/>
        </w:trPr>
        <w:tc>
          <w:tcPr>
            <w:tcW w:w="2405" w:type="pct"/>
            <w:noWrap/>
          </w:tcPr>
          <w:p w:rsidR="00C92E29" w:rsidRPr="00BA5547" w:rsidRDefault="00C92E29" w:rsidP="00BA5547">
            <w:pPr>
              <w:rPr>
                <w:bCs w:val="0"/>
              </w:rPr>
            </w:pPr>
            <w:r w:rsidRPr="00BA5547">
              <w:rPr>
                <w:bCs w:val="0"/>
              </w:rPr>
              <w:t>Variable</w:t>
            </w:r>
          </w:p>
        </w:tc>
        <w:tc>
          <w:tcPr>
            <w:tcW w:w="2595" w:type="pct"/>
            <w:noWrap/>
          </w:tcPr>
          <w:p w:rsidR="00C92E29" w:rsidRPr="00BA5547" w:rsidRDefault="00C92E29" w:rsidP="00BA5547">
            <w:pPr>
              <w:jc w:val="right"/>
              <w:rPr>
                <w:bCs w:val="0"/>
              </w:rPr>
            </w:pPr>
            <w:r w:rsidRPr="00BA5547">
              <w:rPr>
                <w:bCs w:val="0"/>
              </w:rPr>
              <w:t>Coefficient &amp; T-Stat by Choice Alternative (T-Stat)</w:t>
            </w:r>
          </w:p>
        </w:tc>
      </w:tr>
      <w:tr w:rsidR="00C92E29" w:rsidRPr="00857CD5" w:rsidTr="00BA5547">
        <w:trPr>
          <w:cnfStyle w:val="000000100000" w:firstRow="0" w:lastRow="0" w:firstColumn="0" w:lastColumn="0" w:oddVBand="0" w:evenVBand="0" w:oddHBand="1" w:evenHBand="0" w:firstRowFirstColumn="0" w:firstRowLastColumn="0" w:lastRowFirstColumn="0" w:lastRowLastColumn="0"/>
          <w:trHeight w:val="20"/>
        </w:trPr>
        <w:tc>
          <w:tcPr>
            <w:tcW w:w="2405" w:type="pct"/>
            <w:noWrap/>
          </w:tcPr>
          <w:p w:rsidR="00C92E29" w:rsidRPr="009F57B7" w:rsidRDefault="00C92E29" w:rsidP="00BA5547">
            <w:r>
              <w:t>Mode choice logsum</w:t>
            </w:r>
          </w:p>
        </w:tc>
        <w:tc>
          <w:tcPr>
            <w:tcW w:w="2595" w:type="pct"/>
            <w:noWrap/>
          </w:tcPr>
          <w:p w:rsidR="00C92E29" w:rsidRPr="009F57B7" w:rsidRDefault="00C92E29" w:rsidP="00BA5547">
            <w:pPr>
              <w:jc w:val="right"/>
            </w:pPr>
            <w:r>
              <w:t>.5</w:t>
            </w:r>
          </w:p>
        </w:tc>
      </w:tr>
      <w:tr w:rsidR="00C92E29" w:rsidRPr="00857CD5" w:rsidTr="00BA5547">
        <w:trPr>
          <w:trHeight w:val="20"/>
        </w:trPr>
        <w:tc>
          <w:tcPr>
            <w:tcW w:w="2405" w:type="pct"/>
          </w:tcPr>
          <w:p w:rsidR="00C92E29" w:rsidRPr="009F57B7" w:rsidRDefault="00C92E29" w:rsidP="00BA5547">
            <w:r>
              <w:t>Distance</w:t>
            </w:r>
          </w:p>
        </w:tc>
        <w:tc>
          <w:tcPr>
            <w:tcW w:w="2595" w:type="pct"/>
            <w:noWrap/>
          </w:tcPr>
          <w:p w:rsidR="00C92E29" w:rsidRDefault="00C92E29" w:rsidP="00BA5547">
            <w:pPr>
              <w:jc w:val="right"/>
            </w:pPr>
            <w:r>
              <w:t>-0.035 (-0.54)</w:t>
            </w:r>
          </w:p>
        </w:tc>
      </w:tr>
      <w:tr w:rsidR="00C92E29" w:rsidRPr="00857CD5" w:rsidTr="00BA5547">
        <w:trPr>
          <w:cnfStyle w:val="000000100000" w:firstRow="0" w:lastRow="0" w:firstColumn="0" w:lastColumn="0" w:oddVBand="0" w:evenVBand="0" w:oddHBand="1" w:evenHBand="0" w:firstRowFirstColumn="0" w:firstRowLastColumn="0" w:lastRowFirstColumn="0" w:lastRowLastColumn="0"/>
          <w:trHeight w:val="20"/>
        </w:trPr>
        <w:tc>
          <w:tcPr>
            <w:tcW w:w="2405" w:type="pct"/>
          </w:tcPr>
          <w:p w:rsidR="00C92E29" w:rsidRPr="009F57B7" w:rsidRDefault="00C92E29" w:rsidP="00BA5547">
            <w:r>
              <w:t>Distance Squared</w:t>
            </w:r>
          </w:p>
        </w:tc>
        <w:tc>
          <w:tcPr>
            <w:tcW w:w="2595" w:type="pct"/>
            <w:noWrap/>
          </w:tcPr>
          <w:p w:rsidR="00C92E29" w:rsidRDefault="00C92E29" w:rsidP="00BA5547">
            <w:pPr>
              <w:jc w:val="right"/>
            </w:pPr>
            <w:r>
              <w:t>-0.008 (-4.45)</w:t>
            </w:r>
          </w:p>
        </w:tc>
      </w:tr>
      <w:tr w:rsidR="00C92E29" w:rsidRPr="00857CD5" w:rsidTr="00BA5547">
        <w:trPr>
          <w:trHeight w:val="20"/>
        </w:trPr>
        <w:tc>
          <w:tcPr>
            <w:tcW w:w="2405" w:type="pct"/>
          </w:tcPr>
          <w:p w:rsidR="00C92E29" w:rsidRPr="009F57B7" w:rsidRDefault="00C92E29" w:rsidP="00BA5547">
            <w:r>
              <w:t>Log of Distance</w:t>
            </w:r>
          </w:p>
        </w:tc>
        <w:tc>
          <w:tcPr>
            <w:tcW w:w="2595" w:type="pct"/>
            <w:noWrap/>
          </w:tcPr>
          <w:p w:rsidR="00C92E29" w:rsidRDefault="00C92E29" w:rsidP="00BA5547">
            <w:pPr>
              <w:jc w:val="right"/>
            </w:pPr>
            <w:r>
              <w:t>-0.504 (-3.30)</w:t>
            </w:r>
          </w:p>
        </w:tc>
      </w:tr>
      <w:tr w:rsidR="00C92E29" w:rsidRPr="00857CD5" w:rsidTr="00BA5547">
        <w:trPr>
          <w:cnfStyle w:val="000000100000" w:firstRow="0" w:lastRow="0" w:firstColumn="0" w:lastColumn="0" w:oddVBand="0" w:evenVBand="0" w:oddHBand="1" w:evenHBand="0" w:firstRowFirstColumn="0" w:firstRowLastColumn="0" w:lastRowFirstColumn="0" w:lastRowLastColumn="0"/>
          <w:trHeight w:val="20"/>
        </w:trPr>
        <w:tc>
          <w:tcPr>
            <w:tcW w:w="2405" w:type="pct"/>
          </w:tcPr>
          <w:p w:rsidR="00C92E29" w:rsidRDefault="00C92E29" w:rsidP="00BA5547">
            <w:r>
              <w:t xml:space="preserve">Age 16 - 24 </w:t>
            </w:r>
          </w:p>
        </w:tc>
        <w:tc>
          <w:tcPr>
            <w:tcW w:w="2595" w:type="pct"/>
            <w:noWrap/>
          </w:tcPr>
          <w:p w:rsidR="00C92E29" w:rsidRDefault="00C92E29" w:rsidP="00BA5547">
            <w:pPr>
              <w:jc w:val="right"/>
            </w:pPr>
            <w:r>
              <w:t>-0.086 (-1.79</w:t>
            </w:r>
          </w:p>
        </w:tc>
      </w:tr>
      <w:tr w:rsidR="00C92E29" w:rsidRPr="00857CD5" w:rsidTr="00BA5547">
        <w:trPr>
          <w:trHeight w:val="20"/>
        </w:trPr>
        <w:tc>
          <w:tcPr>
            <w:tcW w:w="2405" w:type="pct"/>
          </w:tcPr>
          <w:p w:rsidR="00C92E29" w:rsidRPr="009F57B7" w:rsidRDefault="00C92E29" w:rsidP="00BA5547">
            <w:r>
              <w:t>Log of Time Pressure</w:t>
            </w:r>
          </w:p>
        </w:tc>
        <w:tc>
          <w:tcPr>
            <w:tcW w:w="2595" w:type="pct"/>
            <w:noWrap/>
          </w:tcPr>
          <w:p w:rsidR="00C92E29" w:rsidRDefault="00C92E29" w:rsidP="00BA5547">
            <w:pPr>
              <w:jc w:val="right"/>
            </w:pPr>
            <w:r>
              <w:t>0.026 (1.72)</w:t>
            </w:r>
          </w:p>
        </w:tc>
      </w:tr>
      <w:tr w:rsidR="00C92E29" w:rsidRPr="00857CD5" w:rsidTr="00BA5547">
        <w:trPr>
          <w:cnfStyle w:val="000000100000" w:firstRow="0" w:lastRow="0" w:firstColumn="0" w:lastColumn="0" w:oddVBand="0" w:evenVBand="0" w:oddHBand="1" w:evenHBand="0" w:firstRowFirstColumn="0" w:firstRowLastColumn="0" w:lastRowFirstColumn="0" w:lastRowLastColumn="0"/>
          <w:trHeight w:val="20"/>
        </w:trPr>
        <w:tc>
          <w:tcPr>
            <w:tcW w:w="2405" w:type="pct"/>
          </w:tcPr>
          <w:p w:rsidR="00C92E29" w:rsidRPr="009F57B7" w:rsidRDefault="00C92E29" w:rsidP="00BA5547">
            <w:r>
              <w:t>Retail Exponentiated Size Term</w:t>
            </w:r>
          </w:p>
        </w:tc>
        <w:tc>
          <w:tcPr>
            <w:tcW w:w="2595" w:type="pct"/>
            <w:noWrap/>
          </w:tcPr>
          <w:p w:rsidR="00C92E29" w:rsidRDefault="00C92E29" w:rsidP="00BA5547">
            <w:pPr>
              <w:jc w:val="right"/>
            </w:pPr>
            <w:r>
              <w:t>1</w:t>
            </w:r>
          </w:p>
        </w:tc>
      </w:tr>
      <w:tr w:rsidR="00C92E29" w:rsidRPr="00857CD5" w:rsidTr="00BA5547">
        <w:trPr>
          <w:trHeight w:val="20"/>
        </w:trPr>
        <w:tc>
          <w:tcPr>
            <w:tcW w:w="2405" w:type="pct"/>
          </w:tcPr>
          <w:p w:rsidR="00C92E29" w:rsidRDefault="00C92E29" w:rsidP="00BA5547">
            <w:r>
              <w:t>Federal Non-Military Exponentiated Size Term</w:t>
            </w:r>
          </w:p>
        </w:tc>
        <w:tc>
          <w:tcPr>
            <w:tcW w:w="2595" w:type="pct"/>
            <w:noWrap/>
          </w:tcPr>
          <w:p w:rsidR="00C92E29" w:rsidRDefault="00C92E29" w:rsidP="00BA5547">
            <w:pPr>
              <w:jc w:val="right"/>
            </w:pPr>
            <w:r>
              <w:t>0.720</w:t>
            </w:r>
          </w:p>
        </w:tc>
      </w:tr>
      <w:tr w:rsidR="00C92E29" w:rsidRPr="00857CD5" w:rsidTr="00BA5547">
        <w:trPr>
          <w:cnfStyle w:val="000000100000" w:firstRow="0" w:lastRow="0" w:firstColumn="0" w:lastColumn="0" w:oddVBand="0" w:evenVBand="0" w:oddHBand="1" w:evenHBand="0" w:firstRowFirstColumn="0" w:firstRowLastColumn="0" w:lastRowFirstColumn="0" w:lastRowLastColumn="0"/>
          <w:trHeight w:val="20"/>
        </w:trPr>
        <w:tc>
          <w:tcPr>
            <w:tcW w:w="2405" w:type="pct"/>
          </w:tcPr>
          <w:p w:rsidR="00C92E29" w:rsidRDefault="00C92E29" w:rsidP="00BA5547">
            <w:r>
              <w:t>Personal Services Retail Based Exponentiated Size Term</w:t>
            </w:r>
          </w:p>
        </w:tc>
        <w:tc>
          <w:tcPr>
            <w:tcW w:w="2595" w:type="pct"/>
            <w:noWrap/>
          </w:tcPr>
          <w:p w:rsidR="00C92E29" w:rsidRDefault="00C92E29" w:rsidP="00BA5547">
            <w:pPr>
              <w:jc w:val="right"/>
            </w:pPr>
            <w:r>
              <w:t>2.456</w:t>
            </w:r>
          </w:p>
        </w:tc>
      </w:tr>
      <w:tr w:rsidR="00C92E29" w:rsidRPr="00857CD5" w:rsidTr="00BA5547">
        <w:trPr>
          <w:trHeight w:val="20"/>
        </w:trPr>
        <w:tc>
          <w:tcPr>
            <w:tcW w:w="2405" w:type="pct"/>
          </w:tcPr>
          <w:p w:rsidR="00C92E29" w:rsidRDefault="00C92E29" w:rsidP="00BA5547">
            <w:r>
              <w:t>Professional and Business Services Exponentiated Size Term</w:t>
            </w:r>
          </w:p>
        </w:tc>
        <w:tc>
          <w:tcPr>
            <w:tcW w:w="2595" w:type="pct"/>
            <w:noWrap/>
          </w:tcPr>
          <w:p w:rsidR="00C92E29" w:rsidRDefault="00C92E29" w:rsidP="00BA5547">
            <w:pPr>
              <w:jc w:val="right"/>
            </w:pPr>
            <w:r>
              <w:t>0.845</w:t>
            </w:r>
          </w:p>
        </w:tc>
      </w:tr>
      <w:tr w:rsidR="00C92E29" w:rsidRPr="00857CD5" w:rsidTr="00BA5547">
        <w:trPr>
          <w:cnfStyle w:val="000000100000" w:firstRow="0" w:lastRow="0" w:firstColumn="0" w:lastColumn="0" w:oddVBand="0" w:evenVBand="0" w:oddHBand="1" w:evenHBand="0" w:firstRowFirstColumn="0" w:firstRowLastColumn="0" w:lastRowFirstColumn="0" w:lastRowLastColumn="0"/>
          <w:trHeight w:val="20"/>
        </w:trPr>
        <w:tc>
          <w:tcPr>
            <w:tcW w:w="2405" w:type="pct"/>
          </w:tcPr>
          <w:p w:rsidR="00C92E29" w:rsidRPr="009F57B7" w:rsidRDefault="00C92E29" w:rsidP="00BA5547">
            <w:r>
              <w:t>Initial Likelihood</w:t>
            </w:r>
          </w:p>
        </w:tc>
        <w:tc>
          <w:tcPr>
            <w:tcW w:w="2595" w:type="pct"/>
            <w:noWrap/>
          </w:tcPr>
          <w:p w:rsidR="00C92E29" w:rsidRDefault="00C92E29" w:rsidP="00BA5547">
            <w:pPr>
              <w:jc w:val="right"/>
            </w:pPr>
            <w:r>
              <w:t>-4630</w:t>
            </w:r>
          </w:p>
        </w:tc>
      </w:tr>
      <w:tr w:rsidR="00C92E29" w:rsidRPr="00857CD5" w:rsidTr="00BA5547">
        <w:trPr>
          <w:trHeight w:val="20"/>
        </w:trPr>
        <w:tc>
          <w:tcPr>
            <w:tcW w:w="2405" w:type="pct"/>
          </w:tcPr>
          <w:p w:rsidR="00C92E29" w:rsidRPr="009F57B7" w:rsidRDefault="00C92E29" w:rsidP="00BA5547">
            <w:r>
              <w:t>Final Likelihood</w:t>
            </w:r>
          </w:p>
        </w:tc>
        <w:tc>
          <w:tcPr>
            <w:tcW w:w="2595" w:type="pct"/>
            <w:noWrap/>
          </w:tcPr>
          <w:p w:rsidR="00C92E29" w:rsidRDefault="00C92E29" w:rsidP="00BA5547">
            <w:pPr>
              <w:jc w:val="right"/>
            </w:pPr>
            <w:r>
              <w:t>-4616</w:t>
            </w:r>
          </w:p>
        </w:tc>
      </w:tr>
    </w:tbl>
    <w:p w:rsidR="006307F0" w:rsidRDefault="006307F0" w:rsidP="00BA5547">
      <w:pPr>
        <w:pStyle w:val="Heading5"/>
      </w:pPr>
      <w:r>
        <w:t>Final Model:</w:t>
      </w:r>
    </w:p>
    <w:p w:rsidR="006307F0" w:rsidRPr="00BA5547" w:rsidRDefault="006307F0" w:rsidP="00BA5547">
      <w:pPr>
        <w:pStyle w:val="ListParagraph"/>
      </w:pPr>
      <w:r>
        <w:t xml:space="preserve">For </w:t>
      </w:r>
      <w:r w:rsidRPr="00BA5547">
        <w:t>the final model estimation, all of the tested size terms were maintained. The largest size term was Personal Services Retail Based Employment, which makes sense for the maintenance purpose. Second largest was Federal Non-Military employment, followed by the base of Retail employment, and then Professional and Business Services Employment. The final values of the size terms are contained in</w:t>
      </w:r>
      <w:r w:rsidR="003756B6">
        <w:t xml:space="preserve"> </w:t>
      </w:r>
      <w:r w:rsidR="001B30BE">
        <w:fldChar w:fldCharType="begin"/>
      </w:r>
      <w:r w:rsidR="003756B6">
        <w:instrText xml:space="preserve"> REF Table84 \h </w:instrText>
      </w:r>
      <w:r w:rsidR="001B30BE">
        <w:fldChar w:fldCharType="separate"/>
      </w:r>
      <w:r w:rsidR="00B66CF5">
        <w:t xml:space="preserve">Table </w:t>
      </w:r>
      <w:r w:rsidR="00B66CF5">
        <w:rPr>
          <w:noProof/>
        </w:rPr>
        <w:t>87</w:t>
      </w:r>
      <w:r w:rsidR="001B30BE">
        <w:fldChar w:fldCharType="end"/>
      </w:r>
      <w:r w:rsidRPr="00BA5547">
        <w:t xml:space="preserve">. </w:t>
      </w:r>
    </w:p>
    <w:p w:rsidR="006307F0" w:rsidRPr="00BA5547" w:rsidRDefault="006307F0" w:rsidP="00BA5547">
      <w:pPr>
        <w:pStyle w:val="ListParagraph"/>
      </w:pPr>
      <w:r w:rsidRPr="00BA5547">
        <w:t>The mode choice logsum was constrained to 0.5. In the run where the logsum was tested by itself, it resulted in a value of 0.998. Therefore 0.5 was chosen as it is halfway between 0 and the estimated value.</w:t>
      </w:r>
    </w:p>
    <w:p w:rsidR="006307F0" w:rsidRPr="00BA5547" w:rsidRDefault="006307F0" w:rsidP="00BA5547">
      <w:pPr>
        <w:pStyle w:val="ListParagraph"/>
      </w:pPr>
      <w:r w:rsidRPr="00BA5547">
        <w:t xml:space="preserve">Distance terms for distance, distance squared, and the log of distance were included in the final estimation. The inclusion of the log of the distance makes this a non-linear distance expression. </w:t>
      </w:r>
    </w:p>
    <w:p w:rsidR="006307F0" w:rsidRPr="00BA5547" w:rsidRDefault="006307F0" w:rsidP="00BA5547">
      <w:pPr>
        <w:pStyle w:val="ListParagraph"/>
      </w:pPr>
      <w:r w:rsidRPr="00BA5547">
        <w:t xml:space="preserve">The youngest age group (ages 16 to 24) did have a significant and negative value in the final run. This means that younger travelers are likely to go shorter distances for this purpose. </w:t>
      </w:r>
    </w:p>
    <w:p w:rsidR="006307F0" w:rsidRDefault="006307F0" w:rsidP="00BA5547">
      <w:pPr>
        <w:pStyle w:val="ListParagraph-FullSpace"/>
      </w:pPr>
      <w:r w:rsidRPr="00BA5547">
        <w:t>The logged time pressure was positive and significant, meaning that if there is more time, a traveler may</w:t>
      </w:r>
      <w:r>
        <w:t xml:space="preserve"> choose to go further. </w:t>
      </w:r>
    </w:p>
    <w:p w:rsidR="006307F0" w:rsidRDefault="006307F0" w:rsidP="006307F0">
      <w:r>
        <w:t>The final implemented coefficients for the selected variables are shown in</w:t>
      </w:r>
      <w:r w:rsidR="00BA5547">
        <w:t xml:space="preserve"> </w:t>
      </w:r>
      <w:r w:rsidR="001B30BE">
        <w:fldChar w:fldCharType="begin"/>
      </w:r>
      <w:r w:rsidR="00BA5547">
        <w:instrText xml:space="preserve"> REF Table75 \h </w:instrText>
      </w:r>
      <w:r w:rsidR="001B30BE">
        <w:fldChar w:fldCharType="separate"/>
      </w:r>
      <w:r w:rsidR="00B66CF5">
        <w:t xml:space="preserve">Table </w:t>
      </w:r>
      <w:r w:rsidR="00B66CF5">
        <w:rPr>
          <w:noProof/>
        </w:rPr>
        <w:t>78</w:t>
      </w:r>
      <w:r w:rsidR="001B30BE">
        <w:fldChar w:fldCharType="end"/>
      </w:r>
      <w:r>
        <w:t xml:space="preserve">. </w:t>
      </w:r>
    </w:p>
    <w:p w:rsidR="006307F0" w:rsidRDefault="006307F0" w:rsidP="006307F0">
      <w:pPr>
        <w:pStyle w:val="Caption"/>
      </w:pPr>
      <w:bookmarkStart w:id="238" w:name="_Ref275785197"/>
      <w:bookmarkStart w:id="239" w:name="Table75"/>
      <w:bookmarkStart w:id="240" w:name="_Toc343259020"/>
      <w:r>
        <w:t>Table</w:t>
      </w:r>
      <w:bookmarkEnd w:id="238"/>
      <w:r w:rsidR="00BA5547">
        <w:t xml:space="preserve"> </w:t>
      </w:r>
      <w:r w:rsidR="00CD407C">
        <w:fldChar w:fldCharType="begin"/>
      </w:r>
      <w:r w:rsidR="00CD407C">
        <w:instrText xml:space="preserve"> SEQ Table \* ARABIC  \* MERGEFORMAT </w:instrText>
      </w:r>
      <w:r w:rsidR="00CD407C">
        <w:fldChar w:fldCharType="separate"/>
      </w:r>
      <w:r w:rsidR="00B66CF5">
        <w:rPr>
          <w:noProof/>
        </w:rPr>
        <w:t>78</w:t>
      </w:r>
      <w:r w:rsidR="00CD407C">
        <w:rPr>
          <w:noProof/>
        </w:rPr>
        <w:fldChar w:fldCharType="end"/>
      </w:r>
      <w:bookmarkEnd w:id="239"/>
      <w:r>
        <w:t>: Implemented</w:t>
      </w:r>
      <w:r w:rsidRPr="00A527D1">
        <w:t xml:space="preserve"> </w:t>
      </w:r>
      <w:r>
        <w:t>Destination Choice Model for Maintenance</w:t>
      </w:r>
      <w:bookmarkEnd w:id="240"/>
    </w:p>
    <w:tbl>
      <w:tblPr>
        <w:tblStyle w:val="MediumGrid3-Accent1"/>
        <w:tblW w:w="5000" w:type="pct"/>
        <w:tblLook w:val="0420" w:firstRow="1" w:lastRow="0" w:firstColumn="0" w:lastColumn="0" w:noHBand="0" w:noVBand="1"/>
      </w:tblPr>
      <w:tblGrid>
        <w:gridCol w:w="7723"/>
        <w:gridCol w:w="1753"/>
      </w:tblGrid>
      <w:tr w:rsidR="006307F0" w:rsidTr="00BA5547">
        <w:trPr>
          <w:cnfStyle w:val="100000000000" w:firstRow="1" w:lastRow="0" w:firstColumn="0" w:lastColumn="0" w:oddVBand="0" w:evenVBand="0" w:oddHBand="0" w:evenHBand="0" w:firstRowFirstColumn="0" w:firstRowLastColumn="0" w:lastRowFirstColumn="0" w:lastRowLastColumn="0"/>
        </w:trPr>
        <w:tc>
          <w:tcPr>
            <w:tcW w:w="4075" w:type="pct"/>
          </w:tcPr>
          <w:p w:rsidR="006307F0" w:rsidRDefault="006307F0" w:rsidP="00BA5547">
            <w:r>
              <w:t>Variable</w:t>
            </w:r>
          </w:p>
        </w:tc>
        <w:tc>
          <w:tcPr>
            <w:tcW w:w="925" w:type="pct"/>
          </w:tcPr>
          <w:p w:rsidR="006307F0" w:rsidRDefault="006307F0" w:rsidP="00BA5547">
            <w:pPr>
              <w:jc w:val="right"/>
            </w:pPr>
            <w:r>
              <w:t>Coefficient</w:t>
            </w:r>
          </w:p>
        </w:tc>
      </w:tr>
      <w:tr w:rsidR="006307F0" w:rsidTr="00BA5547">
        <w:trPr>
          <w:cnfStyle w:val="000000100000" w:firstRow="0" w:lastRow="0" w:firstColumn="0" w:lastColumn="0" w:oddVBand="0" w:evenVBand="0" w:oddHBand="1" w:evenHBand="0" w:firstRowFirstColumn="0" w:firstRowLastColumn="0" w:lastRowFirstColumn="0" w:lastRowLastColumn="0"/>
        </w:trPr>
        <w:tc>
          <w:tcPr>
            <w:tcW w:w="4075" w:type="pct"/>
          </w:tcPr>
          <w:p w:rsidR="006307F0" w:rsidRDefault="006307F0" w:rsidP="00BA5547">
            <w:r>
              <w:rPr>
                <w:rFonts w:ascii="Arial" w:hAnsi="Arial" w:cs="Arial"/>
                <w:szCs w:val="20"/>
              </w:rPr>
              <w:t>Mode choice logsum</w:t>
            </w:r>
          </w:p>
        </w:tc>
        <w:tc>
          <w:tcPr>
            <w:tcW w:w="925" w:type="pct"/>
          </w:tcPr>
          <w:p w:rsidR="006307F0" w:rsidRDefault="006307F0" w:rsidP="00BA5547">
            <w:pPr>
              <w:jc w:val="right"/>
            </w:pPr>
            <w:r>
              <w:rPr>
                <w:rFonts w:ascii="Arial" w:hAnsi="Arial" w:cs="Arial"/>
                <w:szCs w:val="20"/>
              </w:rPr>
              <w:t>0.50000</w:t>
            </w:r>
          </w:p>
        </w:tc>
      </w:tr>
      <w:tr w:rsidR="006307F0" w:rsidTr="00BA5547">
        <w:tc>
          <w:tcPr>
            <w:tcW w:w="4075" w:type="pct"/>
          </w:tcPr>
          <w:p w:rsidR="006307F0" w:rsidRDefault="006307F0" w:rsidP="00BA5547">
            <w:r>
              <w:rPr>
                <w:rFonts w:ascii="Arial" w:hAnsi="Arial" w:cs="Arial"/>
                <w:szCs w:val="20"/>
              </w:rPr>
              <w:t>Distance</w:t>
            </w:r>
          </w:p>
        </w:tc>
        <w:tc>
          <w:tcPr>
            <w:tcW w:w="925" w:type="pct"/>
          </w:tcPr>
          <w:p w:rsidR="006307F0" w:rsidRDefault="006307F0" w:rsidP="00BA5547">
            <w:pPr>
              <w:jc w:val="right"/>
            </w:pPr>
            <w:r>
              <w:rPr>
                <w:rFonts w:ascii="Arial" w:hAnsi="Arial" w:cs="Arial"/>
                <w:szCs w:val="20"/>
              </w:rPr>
              <w:t>-0.035327</w:t>
            </w:r>
          </w:p>
        </w:tc>
      </w:tr>
      <w:tr w:rsidR="006307F0" w:rsidTr="00BA5547">
        <w:trPr>
          <w:cnfStyle w:val="000000100000" w:firstRow="0" w:lastRow="0" w:firstColumn="0" w:lastColumn="0" w:oddVBand="0" w:evenVBand="0" w:oddHBand="1" w:evenHBand="0" w:firstRowFirstColumn="0" w:firstRowLastColumn="0" w:lastRowFirstColumn="0" w:lastRowLastColumn="0"/>
        </w:trPr>
        <w:tc>
          <w:tcPr>
            <w:tcW w:w="4075" w:type="pct"/>
          </w:tcPr>
          <w:p w:rsidR="006307F0" w:rsidRDefault="006307F0" w:rsidP="00BA5547">
            <w:r>
              <w:rPr>
                <w:rFonts w:ascii="Arial" w:hAnsi="Arial" w:cs="Arial"/>
                <w:szCs w:val="20"/>
              </w:rPr>
              <w:t>Distance squared</w:t>
            </w:r>
          </w:p>
        </w:tc>
        <w:tc>
          <w:tcPr>
            <w:tcW w:w="925" w:type="pct"/>
          </w:tcPr>
          <w:p w:rsidR="006307F0" w:rsidRDefault="006307F0" w:rsidP="00BA5547">
            <w:pPr>
              <w:jc w:val="right"/>
            </w:pPr>
            <w:r>
              <w:rPr>
                <w:rFonts w:ascii="Arial" w:hAnsi="Arial" w:cs="Arial"/>
                <w:szCs w:val="20"/>
              </w:rPr>
              <w:t>-0.007959</w:t>
            </w:r>
          </w:p>
        </w:tc>
      </w:tr>
      <w:tr w:rsidR="006307F0" w:rsidTr="00BA5547">
        <w:tc>
          <w:tcPr>
            <w:tcW w:w="4075" w:type="pct"/>
          </w:tcPr>
          <w:p w:rsidR="006307F0" w:rsidRDefault="006307F0" w:rsidP="00BA5547">
            <w:r>
              <w:rPr>
                <w:rFonts w:ascii="Arial" w:hAnsi="Arial" w:cs="Arial"/>
                <w:szCs w:val="20"/>
              </w:rPr>
              <w:t>Distance - age 16-24</w:t>
            </w:r>
          </w:p>
        </w:tc>
        <w:tc>
          <w:tcPr>
            <w:tcW w:w="925" w:type="pct"/>
          </w:tcPr>
          <w:p w:rsidR="006307F0" w:rsidRDefault="006307F0" w:rsidP="00BA5547">
            <w:pPr>
              <w:jc w:val="right"/>
            </w:pPr>
            <w:r>
              <w:rPr>
                <w:rFonts w:ascii="Arial" w:hAnsi="Arial" w:cs="Arial"/>
                <w:szCs w:val="20"/>
              </w:rPr>
              <w:t>-0.503857</w:t>
            </w:r>
          </w:p>
        </w:tc>
      </w:tr>
      <w:tr w:rsidR="006307F0" w:rsidTr="00BA5547">
        <w:trPr>
          <w:cnfStyle w:val="000000100000" w:firstRow="0" w:lastRow="0" w:firstColumn="0" w:lastColumn="0" w:oddVBand="0" w:evenVBand="0" w:oddHBand="1" w:evenHBand="0" w:firstRowFirstColumn="0" w:firstRowLastColumn="0" w:lastRowFirstColumn="0" w:lastRowLastColumn="0"/>
        </w:trPr>
        <w:tc>
          <w:tcPr>
            <w:tcW w:w="4075" w:type="pct"/>
          </w:tcPr>
          <w:p w:rsidR="006307F0" w:rsidRDefault="006307F0" w:rsidP="00BA5547">
            <w:r>
              <w:rPr>
                <w:rFonts w:ascii="Arial" w:hAnsi="Arial" w:cs="Arial"/>
                <w:szCs w:val="20"/>
              </w:rPr>
              <w:t>Distance - Time Pressure calculated as the log of the maxtime over tours left</w:t>
            </w:r>
          </w:p>
        </w:tc>
        <w:tc>
          <w:tcPr>
            <w:tcW w:w="925" w:type="pct"/>
          </w:tcPr>
          <w:p w:rsidR="006307F0" w:rsidRDefault="006307F0" w:rsidP="00BA5547">
            <w:pPr>
              <w:jc w:val="right"/>
            </w:pPr>
            <w:r>
              <w:rPr>
                <w:rFonts w:ascii="Arial" w:hAnsi="Arial" w:cs="Arial"/>
                <w:szCs w:val="20"/>
              </w:rPr>
              <w:t>0.025736</w:t>
            </w:r>
          </w:p>
        </w:tc>
      </w:tr>
      <w:tr w:rsidR="006307F0" w:rsidTr="00BA5547">
        <w:tc>
          <w:tcPr>
            <w:tcW w:w="4075" w:type="pct"/>
          </w:tcPr>
          <w:p w:rsidR="006307F0" w:rsidRDefault="006307F0" w:rsidP="00BA5547">
            <w:r>
              <w:rPr>
                <w:rFonts w:ascii="Arial" w:hAnsi="Arial" w:cs="Arial"/>
                <w:szCs w:val="20"/>
              </w:rPr>
              <w:t>Size Term – Maintenance</w:t>
            </w:r>
          </w:p>
        </w:tc>
        <w:tc>
          <w:tcPr>
            <w:tcW w:w="925" w:type="pct"/>
          </w:tcPr>
          <w:p w:rsidR="006307F0" w:rsidRDefault="006307F0" w:rsidP="00BA5547">
            <w:pPr>
              <w:jc w:val="right"/>
            </w:pPr>
            <w:r>
              <w:rPr>
                <w:rFonts w:ascii="Arial" w:hAnsi="Arial" w:cs="Arial"/>
                <w:szCs w:val="20"/>
              </w:rPr>
              <w:t>1.000000</w:t>
            </w:r>
          </w:p>
        </w:tc>
      </w:tr>
    </w:tbl>
    <w:p w:rsidR="006307F0" w:rsidRPr="00C64319" w:rsidRDefault="006307F0" w:rsidP="00BA5547">
      <w:pPr>
        <w:pStyle w:val="Heading4"/>
        <w:rPr>
          <w:rFonts w:eastAsia="Times New Roman"/>
        </w:rPr>
      </w:pPr>
      <w:r w:rsidRPr="00C64319">
        <w:rPr>
          <w:rFonts w:eastAsia="Times New Roman"/>
        </w:rPr>
        <w:t>Home</w:t>
      </w:r>
      <w:r>
        <w:rPr>
          <w:rFonts w:eastAsia="Times New Roman"/>
        </w:rPr>
        <w:t>-</w:t>
      </w:r>
      <w:r w:rsidRPr="00C64319">
        <w:rPr>
          <w:rFonts w:eastAsia="Times New Roman"/>
        </w:rPr>
        <w:t>Based Eating Out Model Estimation</w:t>
      </w:r>
    </w:p>
    <w:p w:rsidR="006307F0" w:rsidRDefault="006307F0" w:rsidP="00BA5547">
      <w:r>
        <w:t xml:space="preserve">The home based eating out purpose had </w:t>
      </w:r>
      <w:r w:rsidRPr="00994567">
        <w:t>3612</w:t>
      </w:r>
      <w:r>
        <w:t xml:space="preserve"> records with an available chosen destination in the data set. </w:t>
      </w:r>
    </w:p>
    <w:p w:rsidR="006307F0" w:rsidRPr="00802A15" w:rsidRDefault="006307F0" w:rsidP="00BA5547">
      <w:pPr>
        <w:pStyle w:val="Heading5"/>
      </w:pPr>
      <w:r w:rsidRPr="00802A15">
        <w:t>Model Estimation Findings:</w:t>
      </w:r>
    </w:p>
    <w:p w:rsidR="006307F0" w:rsidRPr="00BA5547" w:rsidRDefault="006307F0" w:rsidP="00BA5547">
      <w:pPr>
        <w:pStyle w:val="ListParagraph"/>
      </w:pPr>
      <w:r w:rsidRPr="00BA5547">
        <w:t>The initial model run was based on the final shop model, although it only included the linear distance terms. Non-linear distance terms were tested in later model runs. As with the shopping purpose, distance was capped at 20 miles to ensure that the non-linear terms on distance resulted in a monotonically decreasing probability distribution.</w:t>
      </w:r>
    </w:p>
    <w:p w:rsidR="006307F0" w:rsidRPr="00BA5547" w:rsidRDefault="006307F0" w:rsidP="00BA5547">
      <w:pPr>
        <w:pStyle w:val="ListParagraph"/>
      </w:pPr>
      <w:r w:rsidRPr="00BA5547">
        <w:t>Size terms tested for this purpose included both employment in the restaurant/bar sector, as well as households, which are the two attractors of eating out tours.</w:t>
      </w:r>
      <w:r w:rsidR="006D4638" w:rsidRPr="00BA5547">
        <w:t xml:space="preserve"> </w:t>
      </w:r>
    </w:p>
    <w:p w:rsidR="006307F0" w:rsidRPr="00BA5547" w:rsidRDefault="006307F0" w:rsidP="00BA5547">
      <w:pPr>
        <w:pStyle w:val="ListParagraph"/>
      </w:pPr>
      <w:r w:rsidRPr="00BA5547">
        <w:t xml:space="preserve">The effects of distance on gender were tested, with no significant results. </w:t>
      </w:r>
    </w:p>
    <w:p w:rsidR="006307F0" w:rsidRPr="00BA5547" w:rsidRDefault="006307F0" w:rsidP="00BA5547">
      <w:pPr>
        <w:pStyle w:val="ListParagraph"/>
      </w:pPr>
      <w:r w:rsidRPr="00BA5547">
        <w:t xml:space="preserve">The effects of distance on travelers of different income classes were also tested. The very low income category was significant in the very first test, but then became insignificant and was dropped. </w:t>
      </w:r>
    </w:p>
    <w:p w:rsidR="006307F0" w:rsidRPr="00BA5547" w:rsidRDefault="006307F0" w:rsidP="00BA5547">
      <w:pPr>
        <w:pStyle w:val="ListParagraph"/>
      </w:pPr>
      <w:r w:rsidRPr="00BA5547">
        <w:t xml:space="preserve">The effects of distance on travelers of different age groups were also tested, with no significance in any age group. </w:t>
      </w:r>
    </w:p>
    <w:p w:rsidR="006307F0" w:rsidRPr="00BA5547" w:rsidRDefault="006307F0" w:rsidP="00BA5547">
      <w:pPr>
        <w:pStyle w:val="ListParagraph"/>
      </w:pPr>
      <w:r w:rsidRPr="00BA5547">
        <w:t xml:space="preserve">The effects of distance were also tested on 0 auto households, with no significance. </w:t>
      </w:r>
    </w:p>
    <w:p w:rsidR="006307F0" w:rsidRPr="00BA5547" w:rsidRDefault="006307F0" w:rsidP="00BA5547">
      <w:pPr>
        <w:pStyle w:val="ListParagraph"/>
      </w:pPr>
      <w:r w:rsidRPr="00BA5547">
        <w:t xml:space="preserve">The mix density was tested at the origin MGRA location, both by itself as one value and also as split into three bins. The intersection density was also tested at the origin MGRA location. There was some significance, but the values came out as a positive. As explained in previous sections, these should have been negative in order to be reasonable, therefore they were dropped. </w:t>
      </w:r>
    </w:p>
    <w:p w:rsidR="006307F0" w:rsidRPr="00BA5547" w:rsidRDefault="006307F0" w:rsidP="00BA5547">
      <w:pPr>
        <w:pStyle w:val="ListParagraph"/>
      </w:pPr>
      <w:r w:rsidRPr="00BA5547">
        <w:t>The logged time pressure variable was included in this estimation and was positive but not significant. This is the expected result, as explained in the shopping purpose section. It means that people will travel further if they have more time left for their tours.</w:t>
      </w:r>
    </w:p>
    <w:p w:rsidR="006307F0" w:rsidRDefault="006307F0" w:rsidP="00BA5547">
      <w:pPr>
        <w:pStyle w:val="ListParagraph-FullSpace"/>
      </w:pPr>
      <w:r w:rsidRPr="00BA5547">
        <w:t>The non-motorized and non-mandatory accessibility of each destination was also tested. As with the shop purpose, it was not interacted with distance, meaning that a destination is more attractive if it has more accessibility. In this case, the estimation resulted in a negative value, so it was d</w:t>
      </w:r>
      <w:r>
        <w:t xml:space="preserve">ropped. </w:t>
      </w:r>
    </w:p>
    <w:p w:rsidR="00C92E29" w:rsidRDefault="00C92E29" w:rsidP="00BA5547">
      <w:pPr>
        <w:pStyle w:val="Caption"/>
      </w:pPr>
      <w:bookmarkStart w:id="241" w:name="_Toc343259021"/>
      <w:r>
        <w:t>Table</w:t>
      </w:r>
      <w:r w:rsidR="00BA5547">
        <w:t xml:space="preserve"> </w:t>
      </w:r>
      <w:r w:rsidR="00CD407C">
        <w:fldChar w:fldCharType="begin"/>
      </w:r>
      <w:r w:rsidR="00CD407C">
        <w:instrText xml:space="preserve"> SEQ Table \* ARABIC  \* MERGEFORMAT </w:instrText>
      </w:r>
      <w:r w:rsidR="00CD407C">
        <w:fldChar w:fldCharType="separate"/>
      </w:r>
      <w:r w:rsidR="00B66CF5">
        <w:rPr>
          <w:noProof/>
        </w:rPr>
        <w:t>79</w:t>
      </w:r>
      <w:r w:rsidR="00CD407C">
        <w:rPr>
          <w:noProof/>
        </w:rPr>
        <w:fldChar w:fldCharType="end"/>
      </w:r>
      <w:r>
        <w:t>: Eating Out Destination Choice Estimation</w:t>
      </w:r>
      <w:bookmarkEnd w:id="241"/>
    </w:p>
    <w:tbl>
      <w:tblPr>
        <w:tblStyle w:val="MediumGrid3-Accent1"/>
        <w:tblW w:w="5000" w:type="pct"/>
        <w:tblLook w:val="0420" w:firstRow="1" w:lastRow="0" w:firstColumn="0" w:lastColumn="0" w:noHBand="0" w:noVBand="1"/>
      </w:tblPr>
      <w:tblGrid>
        <w:gridCol w:w="4149"/>
        <w:gridCol w:w="5327"/>
      </w:tblGrid>
      <w:tr w:rsidR="00C92E29" w:rsidRPr="00857CD5" w:rsidTr="00BA5547">
        <w:trPr>
          <w:cnfStyle w:val="100000000000" w:firstRow="1" w:lastRow="0" w:firstColumn="0" w:lastColumn="0" w:oddVBand="0" w:evenVBand="0" w:oddHBand="0" w:evenHBand="0" w:firstRowFirstColumn="0" w:firstRowLastColumn="0" w:lastRowFirstColumn="0" w:lastRowLastColumn="0"/>
          <w:trHeight w:val="20"/>
        </w:trPr>
        <w:tc>
          <w:tcPr>
            <w:tcW w:w="2189" w:type="pct"/>
            <w:noWrap/>
          </w:tcPr>
          <w:p w:rsidR="00C92E29" w:rsidRPr="009F57B7" w:rsidRDefault="00C92E29" w:rsidP="00BA5547">
            <w:r w:rsidRPr="009F57B7">
              <w:t>Variable</w:t>
            </w:r>
          </w:p>
        </w:tc>
        <w:tc>
          <w:tcPr>
            <w:tcW w:w="2811" w:type="pct"/>
            <w:noWrap/>
          </w:tcPr>
          <w:p w:rsidR="00C92E29" w:rsidRPr="009F57B7" w:rsidRDefault="00C92E29" w:rsidP="00BA5547">
            <w:pPr>
              <w:jc w:val="right"/>
            </w:pPr>
            <w:r w:rsidRPr="009F57B7">
              <w:t>Coefficient &amp; T-Stat by Choice Alternative (T-Stat)</w:t>
            </w:r>
          </w:p>
        </w:tc>
      </w:tr>
      <w:tr w:rsidR="00C92E29" w:rsidRPr="00857CD5" w:rsidTr="00BA5547">
        <w:trPr>
          <w:cnfStyle w:val="000000100000" w:firstRow="0" w:lastRow="0" w:firstColumn="0" w:lastColumn="0" w:oddVBand="0" w:evenVBand="0" w:oddHBand="1" w:evenHBand="0" w:firstRowFirstColumn="0" w:firstRowLastColumn="0" w:lastRowFirstColumn="0" w:lastRowLastColumn="0"/>
          <w:trHeight w:val="20"/>
        </w:trPr>
        <w:tc>
          <w:tcPr>
            <w:tcW w:w="2189" w:type="pct"/>
            <w:noWrap/>
          </w:tcPr>
          <w:p w:rsidR="00C92E29" w:rsidRPr="009F57B7" w:rsidRDefault="00C92E29" w:rsidP="00BA5547">
            <w:r>
              <w:t>Mode choice logsum</w:t>
            </w:r>
          </w:p>
        </w:tc>
        <w:tc>
          <w:tcPr>
            <w:tcW w:w="2811" w:type="pct"/>
            <w:noWrap/>
          </w:tcPr>
          <w:p w:rsidR="00C92E29" w:rsidRPr="009F57B7" w:rsidRDefault="00C92E29" w:rsidP="00BA5547">
            <w:pPr>
              <w:jc w:val="right"/>
            </w:pPr>
            <w:r>
              <w:t>.5</w:t>
            </w:r>
          </w:p>
        </w:tc>
      </w:tr>
      <w:tr w:rsidR="00C92E29" w:rsidRPr="00857CD5" w:rsidTr="00BA5547">
        <w:trPr>
          <w:trHeight w:val="20"/>
        </w:trPr>
        <w:tc>
          <w:tcPr>
            <w:tcW w:w="2189" w:type="pct"/>
          </w:tcPr>
          <w:p w:rsidR="00C92E29" w:rsidRPr="009F57B7" w:rsidRDefault="00C92E29" w:rsidP="00BA5547">
            <w:r>
              <w:t>Distance</w:t>
            </w:r>
          </w:p>
        </w:tc>
        <w:tc>
          <w:tcPr>
            <w:tcW w:w="2811" w:type="pct"/>
            <w:noWrap/>
          </w:tcPr>
          <w:p w:rsidR="00C92E29" w:rsidRDefault="00C92E29" w:rsidP="00BA5547">
            <w:pPr>
              <w:jc w:val="right"/>
            </w:pPr>
            <w:r>
              <w:t>0.09472 (0.26)</w:t>
            </w:r>
          </w:p>
        </w:tc>
      </w:tr>
      <w:tr w:rsidR="00C92E29" w:rsidRPr="00857CD5" w:rsidTr="00BA5547">
        <w:trPr>
          <w:cnfStyle w:val="000000100000" w:firstRow="0" w:lastRow="0" w:firstColumn="0" w:lastColumn="0" w:oddVBand="0" w:evenVBand="0" w:oddHBand="1" w:evenHBand="0" w:firstRowFirstColumn="0" w:firstRowLastColumn="0" w:lastRowFirstColumn="0" w:lastRowLastColumn="0"/>
          <w:trHeight w:val="20"/>
        </w:trPr>
        <w:tc>
          <w:tcPr>
            <w:tcW w:w="2189" w:type="pct"/>
          </w:tcPr>
          <w:p w:rsidR="00C92E29" w:rsidRPr="009F57B7" w:rsidRDefault="00C92E29" w:rsidP="00BA5547">
            <w:r>
              <w:t>Distance Squared</w:t>
            </w:r>
          </w:p>
        </w:tc>
        <w:tc>
          <w:tcPr>
            <w:tcW w:w="2811" w:type="pct"/>
            <w:noWrap/>
          </w:tcPr>
          <w:p w:rsidR="00C92E29" w:rsidRDefault="00C92E29" w:rsidP="00BA5547">
            <w:pPr>
              <w:jc w:val="right"/>
            </w:pPr>
            <w:r>
              <w:t>-0.0.02912 (-0.95)</w:t>
            </w:r>
          </w:p>
        </w:tc>
      </w:tr>
      <w:tr w:rsidR="00C92E29" w:rsidRPr="00857CD5" w:rsidTr="00BA5547">
        <w:trPr>
          <w:trHeight w:val="20"/>
        </w:trPr>
        <w:tc>
          <w:tcPr>
            <w:tcW w:w="2189" w:type="pct"/>
          </w:tcPr>
          <w:p w:rsidR="00C92E29" w:rsidRPr="009F57B7" w:rsidRDefault="00C92E29" w:rsidP="00BA5547">
            <w:r>
              <w:t>Distance Cubed</w:t>
            </w:r>
          </w:p>
        </w:tc>
        <w:tc>
          <w:tcPr>
            <w:tcW w:w="2811" w:type="pct"/>
            <w:noWrap/>
          </w:tcPr>
          <w:p w:rsidR="00C92E29" w:rsidRDefault="00C92E29" w:rsidP="00BA5547">
            <w:pPr>
              <w:jc w:val="right"/>
            </w:pPr>
            <w:r>
              <w:t>-0.00065 (0.74)</w:t>
            </w:r>
          </w:p>
        </w:tc>
      </w:tr>
      <w:tr w:rsidR="00C92E29" w:rsidRPr="00857CD5" w:rsidTr="00BA5547">
        <w:trPr>
          <w:cnfStyle w:val="000000100000" w:firstRow="0" w:lastRow="0" w:firstColumn="0" w:lastColumn="0" w:oddVBand="0" w:evenVBand="0" w:oddHBand="1" w:evenHBand="0" w:firstRowFirstColumn="0" w:firstRowLastColumn="0" w:lastRowFirstColumn="0" w:lastRowLastColumn="0"/>
          <w:trHeight w:val="20"/>
        </w:trPr>
        <w:tc>
          <w:tcPr>
            <w:tcW w:w="2189" w:type="pct"/>
          </w:tcPr>
          <w:p w:rsidR="00C92E29" w:rsidRPr="009F57B7" w:rsidRDefault="00C92E29" w:rsidP="00BA5547">
            <w:r>
              <w:t>Log of Distance</w:t>
            </w:r>
          </w:p>
        </w:tc>
        <w:tc>
          <w:tcPr>
            <w:tcW w:w="2811" w:type="pct"/>
            <w:noWrap/>
          </w:tcPr>
          <w:p w:rsidR="00C92E29" w:rsidRDefault="00C92E29" w:rsidP="00BA5547">
            <w:pPr>
              <w:jc w:val="right"/>
            </w:pPr>
            <w:r>
              <w:t>-0.66460 (-1.44)</w:t>
            </w:r>
          </w:p>
        </w:tc>
      </w:tr>
      <w:tr w:rsidR="00C92E29" w:rsidRPr="00857CD5" w:rsidTr="00BA5547">
        <w:trPr>
          <w:trHeight w:val="20"/>
        </w:trPr>
        <w:tc>
          <w:tcPr>
            <w:tcW w:w="2189" w:type="pct"/>
          </w:tcPr>
          <w:p w:rsidR="00C92E29" w:rsidRPr="009F57B7" w:rsidRDefault="00C92E29" w:rsidP="00BA5547">
            <w:r>
              <w:t>Time Pressure Logged</w:t>
            </w:r>
          </w:p>
        </w:tc>
        <w:tc>
          <w:tcPr>
            <w:tcW w:w="2811" w:type="pct"/>
            <w:noWrap/>
          </w:tcPr>
          <w:p w:rsidR="00C92E29" w:rsidRDefault="00C92E29" w:rsidP="00BA5547">
            <w:pPr>
              <w:jc w:val="right"/>
            </w:pPr>
            <w:r>
              <w:t>0.028 (0.90)</w:t>
            </w:r>
          </w:p>
        </w:tc>
      </w:tr>
      <w:tr w:rsidR="00C92E29" w:rsidRPr="00857CD5" w:rsidTr="00BA5547">
        <w:trPr>
          <w:cnfStyle w:val="000000100000" w:firstRow="0" w:lastRow="0" w:firstColumn="0" w:lastColumn="0" w:oddVBand="0" w:evenVBand="0" w:oddHBand="1" w:evenHBand="0" w:firstRowFirstColumn="0" w:firstRowLastColumn="0" w:lastRowFirstColumn="0" w:lastRowLastColumn="0"/>
          <w:trHeight w:val="20"/>
        </w:trPr>
        <w:tc>
          <w:tcPr>
            <w:tcW w:w="2189" w:type="pct"/>
          </w:tcPr>
          <w:p w:rsidR="00C92E29" w:rsidRPr="009F57B7" w:rsidRDefault="00C92E29" w:rsidP="00BA5547">
            <w:r>
              <w:t>Restaurant/Bar Exponentiated Size Term</w:t>
            </w:r>
          </w:p>
        </w:tc>
        <w:tc>
          <w:tcPr>
            <w:tcW w:w="2811" w:type="pct"/>
            <w:noWrap/>
          </w:tcPr>
          <w:p w:rsidR="00C92E29" w:rsidRDefault="00C92E29" w:rsidP="00BA5547">
            <w:pPr>
              <w:jc w:val="right"/>
            </w:pPr>
            <w:r>
              <w:t>1</w:t>
            </w:r>
          </w:p>
        </w:tc>
      </w:tr>
      <w:tr w:rsidR="00C92E29" w:rsidRPr="00857CD5" w:rsidTr="00BA5547">
        <w:trPr>
          <w:trHeight w:val="20"/>
        </w:trPr>
        <w:tc>
          <w:tcPr>
            <w:tcW w:w="2189" w:type="pct"/>
          </w:tcPr>
          <w:p w:rsidR="00C92E29" w:rsidRPr="009F57B7" w:rsidRDefault="00C92E29" w:rsidP="00BA5547">
            <w:r>
              <w:t>Households Exponentiated Size Term</w:t>
            </w:r>
          </w:p>
        </w:tc>
        <w:tc>
          <w:tcPr>
            <w:tcW w:w="2811" w:type="pct"/>
            <w:noWrap/>
          </w:tcPr>
          <w:p w:rsidR="00C92E29" w:rsidRDefault="00C92E29" w:rsidP="00BA5547">
            <w:pPr>
              <w:jc w:val="right"/>
            </w:pPr>
            <w:r>
              <w:t>0.551</w:t>
            </w:r>
          </w:p>
        </w:tc>
      </w:tr>
      <w:tr w:rsidR="00C92E29" w:rsidRPr="00857CD5" w:rsidTr="00BA5547">
        <w:trPr>
          <w:cnfStyle w:val="000000100000" w:firstRow="0" w:lastRow="0" w:firstColumn="0" w:lastColumn="0" w:oddVBand="0" w:evenVBand="0" w:oddHBand="1" w:evenHBand="0" w:firstRowFirstColumn="0" w:firstRowLastColumn="0" w:lastRowFirstColumn="0" w:lastRowLastColumn="0"/>
          <w:trHeight w:val="20"/>
        </w:trPr>
        <w:tc>
          <w:tcPr>
            <w:tcW w:w="2189" w:type="pct"/>
          </w:tcPr>
          <w:p w:rsidR="00C92E29" w:rsidRPr="009F57B7" w:rsidRDefault="00C92E29" w:rsidP="00BA5547">
            <w:r>
              <w:t>Initial Likelihood</w:t>
            </w:r>
          </w:p>
        </w:tc>
        <w:tc>
          <w:tcPr>
            <w:tcW w:w="2811" w:type="pct"/>
            <w:noWrap/>
          </w:tcPr>
          <w:p w:rsidR="00C92E29" w:rsidRDefault="00C92E29" w:rsidP="00BA5547">
            <w:pPr>
              <w:jc w:val="right"/>
            </w:pPr>
            <w:r>
              <w:t>-871</w:t>
            </w:r>
          </w:p>
        </w:tc>
      </w:tr>
      <w:tr w:rsidR="00C92E29" w:rsidRPr="00857CD5" w:rsidTr="00BA5547">
        <w:trPr>
          <w:trHeight w:val="20"/>
        </w:trPr>
        <w:tc>
          <w:tcPr>
            <w:tcW w:w="2189" w:type="pct"/>
          </w:tcPr>
          <w:p w:rsidR="00C92E29" w:rsidRPr="009F57B7" w:rsidRDefault="00C92E29" w:rsidP="00BA5547">
            <w:r>
              <w:t>Final Likelihood</w:t>
            </w:r>
          </w:p>
        </w:tc>
        <w:tc>
          <w:tcPr>
            <w:tcW w:w="2811" w:type="pct"/>
            <w:noWrap/>
          </w:tcPr>
          <w:p w:rsidR="00C92E29" w:rsidRDefault="00C92E29" w:rsidP="00BA5547">
            <w:pPr>
              <w:jc w:val="right"/>
            </w:pPr>
            <w:r>
              <w:t>-601</w:t>
            </w:r>
          </w:p>
        </w:tc>
      </w:tr>
    </w:tbl>
    <w:p w:rsidR="006307F0" w:rsidRPr="00802A15" w:rsidRDefault="006307F0" w:rsidP="00BA5547">
      <w:pPr>
        <w:pStyle w:val="Heading5"/>
      </w:pPr>
      <w:r w:rsidRPr="00802A15">
        <w:t>Final Model:</w:t>
      </w:r>
    </w:p>
    <w:p w:rsidR="006307F0" w:rsidRPr="00BA5547" w:rsidRDefault="006307F0" w:rsidP="00BA5547">
      <w:pPr>
        <w:pStyle w:val="ListParagraph"/>
      </w:pPr>
      <w:r>
        <w:t xml:space="preserve">For the final </w:t>
      </w:r>
      <w:r w:rsidRPr="00BA5547">
        <w:t xml:space="preserve">model estimation, the tested size term was maintained. The final values of the size terms are contained in </w:t>
      </w:r>
      <w:r w:rsidR="001B30BE">
        <w:fldChar w:fldCharType="begin"/>
      </w:r>
      <w:r w:rsidR="003756B6">
        <w:instrText xml:space="preserve"> REF Table84 \h </w:instrText>
      </w:r>
      <w:r w:rsidR="001B30BE">
        <w:fldChar w:fldCharType="separate"/>
      </w:r>
      <w:r w:rsidR="00B66CF5">
        <w:t xml:space="preserve">Table </w:t>
      </w:r>
      <w:r w:rsidR="00B66CF5">
        <w:rPr>
          <w:noProof/>
        </w:rPr>
        <w:t>87</w:t>
      </w:r>
      <w:r w:rsidR="001B30BE">
        <w:fldChar w:fldCharType="end"/>
      </w:r>
      <w:r w:rsidRPr="00BA5547">
        <w:t>.</w:t>
      </w:r>
    </w:p>
    <w:p w:rsidR="006307F0" w:rsidRPr="00BA5547" w:rsidRDefault="006307F0" w:rsidP="00BA5547">
      <w:pPr>
        <w:pStyle w:val="ListParagraph"/>
      </w:pPr>
      <w:r w:rsidRPr="00BA5547">
        <w:t xml:space="preserve">The mode choice logsum was constrained to 0.5. In the run where the logsum was tested by itself, it resulted in a value of 0.938. Therefore 0.5 was chosen as it is halfway between 0 and the estimated value. </w:t>
      </w:r>
    </w:p>
    <w:p w:rsidR="006307F0" w:rsidRPr="00BA5547" w:rsidRDefault="006307F0" w:rsidP="00BA5547">
      <w:pPr>
        <w:pStyle w:val="ListParagraph"/>
      </w:pPr>
      <w:r w:rsidRPr="00BA5547">
        <w:t>The linear distance terms of distance and distance squared were included, as well as the non-linear terms of distance cubed and the log of distance. The inclusion of the distance cubed and the log of distance makes this a non-linear distance expression.</w:t>
      </w:r>
    </w:p>
    <w:p w:rsidR="006307F0" w:rsidRDefault="006307F0" w:rsidP="00BA5547">
      <w:pPr>
        <w:pStyle w:val="ListParagraph-FullSpace"/>
      </w:pPr>
      <w:r w:rsidRPr="00BA5547">
        <w:t>Although the logged time pressure was not significant, it was positive as expected. This coefficient has potential policy applications and therefore was maintained in the final estimati</w:t>
      </w:r>
      <w:r>
        <w:t>on.</w:t>
      </w:r>
      <w:r w:rsidR="006D4638">
        <w:t xml:space="preserve"> </w:t>
      </w:r>
    </w:p>
    <w:p w:rsidR="006307F0" w:rsidRDefault="006307F0" w:rsidP="00BA5547">
      <w:r>
        <w:t>The final implemented coefficients for the selected variables are shown in</w:t>
      </w:r>
      <w:r w:rsidR="00BA5547">
        <w:t xml:space="preserve"> </w:t>
      </w:r>
      <w:r w:rsidR="001B30BE">
        <w:fldChar w:fldCharType="begin"/>
      </w:r>
      <w:r w:rsidR="00BA5547">
        <w:instrText xml:space="preserve"> REF Table77 \h </w:instrText>
      </w:r>
      <w:r w:rsidR="001B30BE">
        <w:fldChar w:fldCharType="separate"/>
      </w:r>
      <w:r w:rsidR="00B66CF5">
        <w:t xml:space="preserve">Table </w:t>
      </w:r>
      <w:r w:rsidR="00B66CF5">
        <w:rPr>
          <w:noProof/>
        </w:rPr>
        <w:t>80</w:t>
      </w:r>
      <w:r w:rsidR="001B30BE">
        <w:fldChar w:fldCharType="end"/>
      </w:r>
      <w:r>
        <w:t xml:space="preserve">. </w:t>
      </w:r>
    </w:p>
    <w:p w:rsidR="006307F0" w:rsidRDefault="006307F0" w:rsidP="006307F0">
      <w:pPr>
        <w:pStyle w:val="Caption"/>
      </w:pPr>
      <w:bookmarkStart w:id="242" w:name="_Ref275785952"/>
      <w:bookmarkStart w:id="243" w:name="Table77"/>
      <w:bookmarkStart w:id="244" w:name="_Toc343259022"/>
      <w:r>
        <w:t>Table</w:t>
      </w:r>
      <w:bookmarkEnd w:id="242"/>
      <w:r w:rsidR="00BA5547">
        <w:t xml:space="preserve"> </w:t>
      </w:r>
      <w:r w:rsidR="00CD407C">
        <w:fldChar w:fldCharType="begin"/>
      </w:r>
      <w:r w:rsidR="00CD407C">
        <w:instrText xml:space="preserve"> SEQ Table \* ARABIC  \* MERGEFORMAT </w:instrText>
      </w:r>
      <w:r w:rsidR="00CD407C">
        <w:fldChar w:fldCharType="separate"/>
      </w:r>
      <w:r w:rsidR="00B66CF5">
        <w:rPr>
          <w:noProof/>
        </w:rPr>
        <w:t>80</w:t>
      </w:r>
      <w:r w:rsidR="00CD407C">
        <w:rPr>
          <w:noProof/>
        </w:rPr>
        <w:fldChar w:fldCharType="end"/>
      </w:r>
      <w:bookmarkEnd w:id="243"/>
      <w:r>
        <w:t>: Implemented</w:t>
      </w:r>
      <w:r w:rsidRPr="00E71E17">
        <w:t xml:space="preserve"> </w:t>
      </w:r>
      <w:r>
        <w:t>Destination Choice Model for Eating Out</w:t>
      </w:r>
      <w:bookmarkEnd w:id="244"/>
    </w:p>
    <w:tbl>
      <w:tblPr>
        <w:tblStyle w:val="MediumGrid3-Accent1"/>
        <w:tblW w:w="5000" w:type="pct"/>
        <w:tblLook w:val="0420" w:firstRow="1" w:lastRow="0" w:firstColumn="0" w:lastColumn="0" w:noHBand="0" w:noVBand="1"/>
      </w:tblPr>
      <w:tblGrid>
        <w:gridCol w:w="7723"/>
        <w:gridCol w:w="1753"/>
      </w:tblGrid>
      <w:tr w:rsidR="006307F0" w:rsidTr="0080579A">
        <w:trPr>
          <w:cnfStyle w:val="100000000000" w:firstRow="1" w:lastRow="0" w:firstColumn="0" w:lastColumn="0" w:oddVBand="0" w:evenVBand="0" w:oddHBand="0" w:evenHBand="0" w:firstRowFirstColumn="0" w:firstRowLastColumn="0" w:lastRowFirstColumn="0" w:lastRowLastColumn="0"/>
        </w:trPr>
        <w:tc>
          <w:tcPr>
            <w:tcW w:w="4075" w:type="pct"/>
          </w:tcPr>
          <w:p w:rsidR="006307F0" w:rsidRDefault="006307F0" w:rsidP="0080579A">
            <w:r>
              <w:t>Variable</w:t>
            </w:r>
          </w:p>
        </w:tc>
        <w:tc>
          <w:tcPr>
            <w:tcW w:w="925" w:type="pct"/>
          </w:tcPr>
          <w:p w:rsidR="006307F0" w:rsidRDefault="006307F0" w:rsidP="0080579A">
            <w:pPr>
              <w:jc w:val="right"/>
            </w:pPr>
            <w:r>
              <w:t>Coefficient</w:t>
            </w:r>
          </w:p>
        </w:tc>
      </w:tr>
      <w:tr w:rsidR="006307F0" w:rsidTr="0080579A">
        <w:trPr>
          <w:cnfStyle w:val="000000100000" w:firstRow="0" w:lastRow="0" w:firstColumn="0" w:lastColumn="0" w:oddVBand="0" w:evenVBand="0" w:oddHBand="1" w:evenHBand="0" w:firstRowFirstColumn="0" w:firstRowLastColumn="0" w:lastRowFirstColumn="0" w:lastRowLastColumn="0"/>
        </w:trPr>
        <w:tc>
          <w:tcPr>
            <w:tcW w:w="4075" w:type="pct"/>
          </w:tcPr>
          <w:p w:rsidR="006307F0" w:rsidRDefault="006307F0" w:rsidP="0080579A">
            <w:r>
              <w:rPr>
                <w:rFonts w:ascii="Arial" w:hAnsi="Arial" w:cs="Arial"/>
                <w:szCs w:val="20"/>
              </w:rPr>
              <w:t>Mode choice logsum</w:t>
            </w:r>
          </w:p>
        </w:tc>
        <w:tc>
          <w:tcPr>
            <w:tcW w:w="925" w:type="pct"/>
          </w:tcPr>
          <w:p w:rsidR="006307F0" w:rsidRDefault="006307F0" w:rsidP="0080579A">
            <w:pPr>
              <w:jc w:val="right"/>
            </w:pPr>
            <w:r>
              <w:rPr>
                <w:rFonts w:ascii="Arial" w:hAnsi="Arial" w:cs="Arial"/>
                <w:szCs w:val="20"/>
              </w:rPr>
              <w:t>0.50000</w:t>
            </w:r>
          </w:p>
        </w:tc>
      </w:tr>
      <w:tr w:rsidR="006307F0" w:rsidTr="0080579A">
        <w:tc>
          <w:tcPr>
            <w:tcW w:w="4075" w:type="pct"/>
          </w:tcPr>
          <w:p w:rsidR="006307F0" w:rsidRDefault="006307F0" w:rsidP="0080579A">
            <w:r>
              <w:rPr>
                <w:rFonts w:ascii="Arial" w:hAnsi="Arial" w:cs="Arial"/>
                <w:szCs w:val="20"/>
              </w:rPr>
              <w:t>Distance</w:t>
            </w:r>
          </w:p>
        </w:tc>
        <w:tc>
          <w:tcPr>
            <w:tcW w:w="925" w:type="pct"/>
          </w:tcPr>
          <w:p w:rsidR="006307F0" w:rsidRDefault="006307F0" w:rsidP="0080579A">
            <w:pPr>
              <w:jc w:val="right"/>
            </w:pPr>
            <w:r>
              <w:rPr>
                <w:rFonts w:ascii="Arial" w:hAnsi="Arial" w:cs="Arial"/>
                <w:szCs w:val="20"/>
              </w:rPr>
              <w:t>0.094725</w:t>
            </w:r>
          </w:p>
        </w:tc>
      </w:tr>
      <w:tr w:rsidR="006307F0" w:rsidTr="0080579A">
        <w:trPr>
          <w:cnfStyle w:val="000000100000" w:firstRow="0" w:lastRow="0" w:firstColumn="0" w:lastColumn="0" w:oddVBand="0" w:evenVBand="0" w:oddHBand="1" w:evenHBand="0" w:firstRowFirstColumn="0" w:firstRowLastColumn="0" w:lastRowFirstColumn="0" w:lastRowLastColumn="0"/>
        </w:trPr>
        <w:tc>
          <w:tcPr>
            <w:tcW w:w="4075" w:type="pct"/>
          </w:tcPr>
          <w:p w:rsidR="006307F0" w:rsidRDefault="006307F0" w:rsidP="0080579A">
            <w:r>
              <w:rPr>
                <w:rFonts w:ascii="Arial" w:hAnsi="Arial" w:cs="Arial"/>
                <w:szCs w:val="20"/>
              </w:rPr>
              <w:t>Distance squared</w:t>
            </w:r>
          </w:p>
        </w:tc>
        <w:tc>
          <w:tcPr>
            <w:tcW w:w="925" w:type="pct"/>
          </w:tcPr>
          <w:p w:rsidR="006307F0" w:rsidRDefault="006307F0" w:rsidP="0080579A">
            <w:pPr>
              <w:jc w:val="right"/>
            </w:pPr>
            <w:r>
              <w:rPr>
                <w:rFonts w:ascii="Arial" w:hAnsi="Arial" w:cs="Arial"/>
                <w:szCs w:val="20"/>
              </w:rPr>
              <w:t>-0.029121</w:t>
            </w:r>
          </w:p>
        </w:tc>
      </w:tr>
      <w:tr w:rsidR="006307F0" w:rsidTr="0080579A">
        <w:tc>
          <w:tcPr>
            <w:tcW w:w="4075" w:type="pct"/>
          </w:tcPr>
          <w:p w:rsidR="006307F0" w:rsidRDefault="006307F0" w:rsidP="0080579A">
            <w:r>
              <w:rPr>
                <w:rFonts w:ascii="Arial" w:hAnsi="Arial" w:cs="Arial"/>
                <w:szCs w:val="20"/>
              </w:rPr>
              <w:t>Distance cubed</w:t>
            </w:r>
          </w:p>
        </w:tc>
        <w:tc>
          <w:tcPr>
            <w:tcW w:w="925" w:type="pct"/>
          </w:tcPr>
          <w:p w:rsidR="006307F0" w:rsidRDefault="006307F0" w:rsidP="0080579A">
            <w:pPr>
              <w:jc w:val="right"/>
            </w:pPr>
            <w:r>
              <w:rPr>
                <w:rFonts w:ascii="Arial" w:hAnsi="Arial" w:cs="Arial"/>
                <w:szCs w:val="20"/>
              </w:rPr>
              <w:t>0.000648</w:t>
            </w:r>
          </w:p>
        </w:tc>
      </w:tr>
      <w:tr w:rsidR="006307F0" w:rsidTr="0080579A">
        <w:trPr>
          <w:cnfStyle w:val="000000100000" w:firstRow="0" w:lastRow="0" w:firstColumn="0" w:lastColumn="0" w:oddVBand="0" w:evenVBand="0" w:oddHBand="1" w:evenHBand="0" w:firstRowFirstColumn="0" w:firstRowLastColumn="0" w:lastRowFirstColumn="0" w:lastRowLastColumn="0"/>
        </w:trPr>
        <w:tc>
          <w:tcPr>
            <w:tcW w:w="4075" w:type="pct"/>
          </w:tcPr>
          <w:p w:rsidR="006307F0" w:rsidRDefault="006307F0" w:rsidP="0080579A">
            <w:r>
              <w:rPr>
                <w:rFonts w:ascii="Arial" w:hAnsi="Arial" w:cs="Arial"/>
                <w:szCs w:val="20"/>
              </w:rPr>
              <w:t>Distance logged</w:t>
            </w:r>
          </w:p>
        </w:tc>
        <w:tc>
          <w:tcPr>
            <w:tcW w:w="925" w:type="pct"/>
          </w:tcPr>
          <w:p w:rsidR="006307F0" w:rsidRDefault="006307F0" w:rsidP="0080579A">
            <w:pPr>
              <w:jc w:val="right"/>
            </w:pPr>
            <w:r>
              <w:rPr>
                <w:rFonts w:ascii="Arial" w:hAnsi="Arial" w:cs="Arial"/>
                <w:szCs w:val="20"/>
              </w:rPr>
              <w:t>-0.664601</w:t>
            </w:r>
          </w:p>
        </w:tc>
      </w:tr>
      <w:tr w:rsidR="006307F0" w:rsidTr="0080579A">
        <w:tc>
          <w:tcPr>
            <w:tcW w:w="4075" w:type="pct"/>
          </w:tcPr>
          <w:p w:rsidR="006307F0" w:rsidRDefault="006307F0" w:rsidP="0080579A">
            <w:r>
              <w:rPr>
                <w:rFonts w:ascii="Arial" w:hAnsi="Arial" w:cs="Arial"/>
                <w:szCs w:val="20"/>
              </w:rPr>
              <w:t>Distance - Time Pressure calculated as the log of the maxtime over tours left</w:t>
            </w:r>
          </w:p>
        </w:tc>
        <w:tc>
          <w:tcPr>
            <w:tcW w:w="925" w:type="pct"/>
          </w:tcPr>
          <w:p w:rsidR="006307F0" w:rsidRDefault="006307F0" w:rsidP="0080579A">
            <w:pPr>
              <w:jc w:val="right"/>
            </w:pPr>
            <w:r>
              <w:rPr>
                <w:rFonts w:ascii="Arial" w:hAnsi="Arial" w:cs="Arial"/>
                <w:szCs w:val="20"/>
              </w:rPr>
              <w:t>0.027648</w:t>
            </w:r>
          </w:p>
        </w:tc>
      </w:tr>
      <w:tr w:rsidR="006307F0" w:rsidTr="0080579A">
        <w:trPr>
          <w:cnfStyle w:val="000000100000" w:firstRow="0" w:lastRow="0" w:firstColumn="0" w:lastColumn="0" w:oddVBand="0" w:evenVBand="0" w:oddHBand="1" w:evenHBand="0" w:firstRowFirstColumn="0" w:firstRowLastColumn="0" w:lastRowFirstColumn="0" w:lastRowLastColumn="0"/>
        </w:trPr>
        <w:tc>
          <w:tcPr>
            <w:tcW w:w="4075" w:type="pct"/>
          </w:tcPr>
          <w:p w:rsidR="006307F0" w:rsidRDefault="006307F0" w:rsidP="0080579A">
            <w:r>
              <w:rPr>
                <w:rFonts w:ascii="Arial" w:hAnsi="Arial" w:cs="Arial"/>
                <w:szCs w:val="20"/>
              </w:rPr>
              <w:t>Size Term – Eating Out</w:t>
            </w:r>
          </w:p>
        </w:tc>
        <w:tc>
          <w:tcPr>
            <w:tcW w:w="925" w:type="pct"/>
          </w:tcPr>
          <w:p w:rsidR="006307F0" w:rsidRDefault="006307F0" w:rsidP="0080579A">
            <w:pPr>
              <w:jc w:val="right"/>
            </w:pPr>
            <w:r>
              <w:rPr>
                <w:rFonts w:ascii="Arial" w:hAnsi="Arial" w:cs="Arial"/>
                <w:szCs w:val="20"/>
              </w:rPr>
              <w:t>1.000000</w:t>
            </w:r>
          </w:p>
        </w:tc>
      </w:tr>
    </w:tbl>
    <w:p w:rsidR="006307F0" w:rsidRPr="00C64319" w:rsidRDefault="006307F0" w:rsidP="0080579A">
      <w:pPr>
        <w:pStyle w:val="Heading4"/>
        <w:rPr>
          <w:rFonts w:eastAsia="Times New Roman"/>
        </w:rPr>
      </w:pPr>
      <w:r w:rsidRPr="00C64319">
        <w:rPr>
          <w:rFonts w:eastAsia="Times New Roman"/>
        </w:rPr>
        <w:t>Home</w:t>
      </w:r>
      <w:r>
        <w:rPr>
          <w:rFonts w:eastAsia="Times New Roman"/>
        </w:rPr>
        <w:t>-</w:t>
      </w:r>
      <w:r w:rsidRPr="00C64319">
        <w:rPr>
          <w:rFonts w:eastAsia="Times New Roman"/>
        </w:rPr>
        <w:t>Based Visiting Model Estimation</w:t>
      </w:r>
    </w:p>
    <w:p w:rsidR="006307F0" w:rsidRDefault="006307F0" w:rsidP="006307F0">
      <w:r>
        <w:t xml:space="preserve">The home-based visiting purpose had </w:t>
      </w:r>
      <w:r w:rsidRPr="00994567">
        <w:t>1238</w:t>
      </w:r>
      <w:r>
        <w:t xml:space="preserve"> records with an available chosen destination in the data set. </w:t>
      </w:r>
    </w:p>
    <w:p w:rsidR="006307F0" w:rsidRPr="00802A15" w:rsidRDefault="006307F0" w:rsidP="0080579A">
      <w:pPr>
        <w:pStyle w:val="Heading5"/>
      </w:pPr>
      <w:r w:rsidRPr="00802A15">
        <w:t>Model Estimation Findings:</w:t>
      </w:r>
    </w:p>
    <w:p w:rsidR="006307F0" w:rsidRPr="0080579A" w:rsidRDefault="006307F0" w:rsidP="0080579A">
      <w:pPr>
        <w:pStyle w:val="ListParagraph"/>
      </w:pPr>
      <w:r>
        <w:t xml:space="preserve">The </w:t>
      </w:r>
      <w:r w:rsidRPr="0080579A">
        <w:t>initial model run was based on the final shop model, although it only included the linear distance terms. Non-linear distance terms were tested in later model runs. As with the shopping purpose, distance was capped at 20 miles to ensure that the non-linear terms on distance resulted in a monotonically decreasing probability distribution.</w:t>
      </w:r>
    </w:p>
    <w:p w:rsidR="006307F0" w:rsidRPr="0080579A" w:rsidRDefault="006307F0" w:rsidP="0080579A">
      <w:pPr>
        <w:pStyle w:val="ListParagraph"/>
      </w:pPr>
      <w:r w:rsidRPr="0080579A">
        <w:t>The size terms tested for this purpose were employment in the restaurant/bar sector and the number of households in the destination zone.</w:t>
      </w:r>
      <w:r w:rsidR="006D4638" w:rsidRPr="0080579A">
        <w:t xml:space="preserve"> </w:t>
      </w:r>
      <w:r w:rsidRPr="0080579A">
        <w:t xml:space="preserve">These were both significant in the original regression analysis of SANDAG's accessibilities. Restaurant/bar employment was used as the base for this estimation. </w:t>
      </w:r>
    </w:p>
    <w:p w:rsidR="006307F0" w:rsidRPr="0080579A" w:rsidRDefault="006307F0" w:rsidP="0080579A">
      <w:pPr>
        <w:pStyle w:val="ListParagraph"/>
      </w:pPr>
      <w:r w:rsidRPr="0080579A">
        <w:t xml:space="preserve">The effects of distance on travelers of different gender were tested, with no significant results. </w:t>
      </w:r>
    </w:p>
    <w:p w:rsidR="006307F0" w:rsidRPr="0080579A" w:rsidRDefault="006307F0" w:rsidP="0080579A">
      <w:pPr>
        <w:pStyle w:val="ListParagraph"/>
      </w:pPr>
      <w:r w:rsidRPr="0080579A">
        <w:t>The effects of distance on travelers of different income classes were also tested. The two lowest income categories (0 to 30K and 30K to 60K) were positive and significant. In later estimation runs, the second lowest group became insignificant and was dropped.</w:t>
      </w:r>
      <w:r w:rsidR="006D4638" w:rsidRPr="0080579A">
        <w:t xml:space="preserve"> </w:t>
      </w:r>
      <w:r w:rsidRPr="0080579A">
        <w:t xml:space="preserve">This result means that travelers with lower incomes will travel longer distances for their visiting tours than people in the base income category (60K to 100K). </w:t>
      </w:r>
    </w:p>
    <w:p w:rsidR="006307F0" w:rsidRPr="0080579A" w:rsidRDefault="006307F0" w:rsidP="0080579A">
      <w:pPr>
        <w:pStyle w:val="ListParagraph"/>
      </w:pPr>
      <w:r w:rsidRPr="0080579A">
        <w:t xml:space="preserve">The effect of distance on travelers of different age groups was also tested, with no significance in any age group. </w:t>
      </w:r>
    </w:p>
    <w:p w:rsidR="006307F0" w:rsidRPr="0080579A" w:rsidRDefault="006307F0" w:rsidP="0080579A">
      <w:pPr>
        <w:pStyle w:val="ListParagraph"/>
      </w:pPr>
      <w:r w:rsidRPr="0080579A">
        <w:t xml:space="preserve">The effects of distance were also tested on 0 auto households, with no significance. </w:t>
      </w:r>
    </w:p>
    <w:p w:rsidR="006307F0" w:rsidRPr="0080579A" w:rsidRDefault="006307F0" w:rsidP="0080579A">
      <w:pPr>
        <w:pStyle w:val="ListParagraph"/>
      </w:pPr>
      <w:r w:rsidRPr="0080579A">
        <w:t xml:space="preserve">The mix density was tested at the origin MGRA location, for the highest density bin. The coefficient was positive and significant, and therefore the variable was dropped since this is the opposite of the reasonable value. </w:t>
      </w:r>
    </w:p>
    <w:p w:rsidR="006307F0" w:rsidRDefault="006307F0" w:rsidP="0080579A">
      <w:pPr>
        <w:pStyle w:val="ListParagraph"/>
      </w:pPr>
      <w:r w:rsidRPr="0080579A">
        <w:t>The logged time pressure variable was included in this estimation and was negative and not significant, therefore</w:t>
      </w:r>
      <w:r>
        <w:t xml:space="preserve"> it was dropped.</w:t>
      </w:r>
      <w:r w:rsidR="006D4638">
        <w:t xml:space="preserve"> </w:t>
      </w:r>
    </w:p>
    <w:p w:rsidR="006307F0" w:rsidRDefault="006307F0" w:rsidP="0080579A">
      <w:pPr>
        <w:pStyle w:val="ListParagraph"/>
      </w:pPr>
      <w:r>
        <w:t>The non-</w:t>
      </w:r>
      <w:r w:rsidRPr="0080579A">
        <w:t>motorized and non-mandatory accessibility of each destination was also tested, and this variable was positive and insignificant. Although the direction of the sign was correct (implying that travelers</w:t>
      </w:r>
      <w:r>
        <w:t xml:space="preserve"> are more likely to choose a location with high accessibility), it had such low significance that it was dropped. </w:t>
      </w:r>
    </w:p>
    <w:p w:rsidR="00C92E29" w:rsidRDefault="00C92E29" w:rsidP="0080579A">
      <w:pPr>
        <w:pStyle w:val="Caption"/>
      </w:pPr>
      <w:bookmarkStart w:id="245" w:name="_Toc343259023"/>
      <w:r>
        <w:t>Table</w:t>
      </w:r>
      <w:r w:rsidR="00877153">
        <w:t xml:space="preserve"> </w:t>
      </w:r>
      <w:r w:rsidR="00CD407C">
        <w:fldChar w:fldCharType="begin"/>
      </w:r>
      <w:r w:rsidR="00CD407C">
        <w:instrText xml:space="preserve"> SEQ Table \* ARABIC  \* MERGEFORMAT </w:instrText>
      </w:r>
      <w:r w:rsidR="00CD407C">
        <w:fldChar w:fldCharType="separate"/>
      </w:r>
      <w:r w:rsidR="00B66CF5">
        <w:rPr>
          <w:noProof/>
        </w:rPr>
        <w:t>81</w:t>
      </w:r>
      <w:r w:rsidR="00CD407C">
        <w:rPr>
          <w:noProof/>
        </w:rPr>
        <w:fldChar w:fldCharType="end"/>
      </w:r>
      <w:r>
        <w:t xml:space="preserve">: Visiting Destination </w:t>
      </w:r>
      <w:r w:rsidRPr="0080579A">
        <w:t>Choice</w:t>
      </w:r>
      <w:r>
        <w:t xml:space="preserve"> Estimation</w:t>
      </w:r>
      <w:bookmarkEnd w:id="245"/>
      <w:r>
        <w:t xml:space="preserve"> </w:t>
      </w:r>
    </w:p>
    <w:tbl>
      <w:tblPr>
        <w:tblStyle w:val="MediumGrid3-Accent1"/>
        <w:tblW w:w="5000" w:type="pct"/>
        <w:tblLook w:val="0420" w:firstRow="1" w:lastRow="0" w:firstColumn="0" w:lastColumn="0" w:noHBand="0" w:noVBand="1"/>
      </w:tblPr>
      <w:tblGrid>
        <w:gridCol w:w="4378"/>
        <w:gridCol w:w="5098"/>
      </w:tblGrid>
      <w:tr w:rsidR="00C92E29" w:rsidRPr="00857CD5" w:rsidTr="0080579A">
        <w:trPr>
          <w:cnfStyle w:val="100000000000" w:firstRow="1" w:lastRow="0" w:firstColumn="0" w:lastColumn="0" w:oddVBand="0" w:evenVBand="0" w:oddHBand="0" w:evenHBand="0" w:firstRowFirstColumn="0" w:firstRowLastColumn="0" w:lastRowFirstColumn="0" w:lastRowLastColumn="0"/>
          <w:trHeight w:val="20"/>
        </w:trPr>
        <w:tc>
          <w:tcPr>
            <w:tcW w:w="2310" w:type="pct"/>
            <w:noWrap/>
          </w:tcPr>
          <w:p w:rsidR="00C92E29" w:rsidRPr="009F57B7" w:rsidRDefault="00C92E29" w:rsidP="0080579A">
            <w:r w:rsidRPr="009F57B7">
              <w:t>Variable</w:t>
            </w:r>
          </w:p>
        </w:tc>
        <w:tc>
          <w:tcPr>
            <w:tcW w:w="2690" w:type="pct"/>
            <w:noWrap/>
          </w:tcPr>
          <w:p w:rsidR="00C92E29" w:rsidRPr="009F57B7" w:rsidRDefault="00C92E29" w:rsidP="0080579A">
            <w:pPr>
              <w:jc w:val="right"/>
            </w:pPr>
            <w:r w:rsidRPr="009F57B7">
              <w:t>Coefficient &amp; T-Stat by Choice Alternative (T-Stat)</w:t>
            </w:r>
          </w:p>
        </w:tc>
      </w:tr>
      <w:tr w:rsidR="00C92E29" w:rsidRPr="00857CD5" w:rsidTr="0080579A">
        <w:trPr>
          <w:cnfStyle w:val="000000100000" w:firstRow="0" w:lastRow="0" w:firstColumn="0" w:lastColumn="0" w:oddVBand="0" w:evenVBand="0" w:oddHBand="1" w:evenHBand="0" w:firstRowFirstColumn="0" w:firstRowLastColumn="0" w:lastRowFirstColumn="0" w:lastRowLastColumn="0"/>
          <w:trHeight w:val="20"/>
        </w:trPr>
        <w:tc>
          <w:tcPr>
            <w:tcW w:w="2310" w:type="pct"/>
            <w:noWrap/>
          </w:tcPr>
          <w:p w:rsidR="00C92E29" w:rsidRPr="009F57B7" w:rsidRDefault="00C92E29" w:rsidP="0080579A">
            <w:r>
              <w:t>Mode choice logsum</w:t>
            </w:r>
          </w:p>
        </w:tc>
        <w:tc>
          <w:tcPr>
            <w:tcW w:w="2690" w:type="pct"/>
            <w:noWrap/>
          </w:tcPr>
          <w:p w:rsidR="00C92E29" w:rsidRPr="009F57B7" w:rsidRDefault="00C92E29" w:rsidP="0080579A">
            <w:pPr>
              <w:jc w:val="right"/>
            </w:pPr>
            <w:r>
              <w:t>.4</w:t>
            </w:r>
          </w:p>
        </w:tc>
      </w:tr>
      <w:tr w:rsidR="00C92E29" w:rsidRPr="00857CD5" w:rsidTr="0080579A">
        <w:trPr>
          <w:trHeight w:val="20"/>
        </w:trPr>
        <w:tc>
          <w:tcPr>
            <w:tcW w:w="2310" w:type="pct"/>
          </w:tcPr>
          <w:p w:rsidR="00C92E29" w:rsidRPr="009F57B7" w:rsidRDefault="00C92E29" w:rsidP="0080579A">
            <w:r>
              <w:t>Distance</w:t>
            </w:r>
          </w:p>
        </w:tc>
        <w:tc>
          <w:tcPr>
            <w:tcW w:w="2690" w:type="pct"/>
            <w:noWrap/>
          </w:tcPr>
          <w:p w:rsidR="00C92E29" w:rsidRDefault="00C92E29" w:rsidP="0080579A">
            <w:pPr>
              <w:jc w:val="right"/>
            </w:pPr>
            <w:r>
              <w:t>-0.08237 (-1.55)</w:t>
            </w:r>
          </w:p>
        </w:tc>
      </w:tr>
      <w:tr w:rsidR="00C92E29" w:rsidRPr="00857CD5" w:rsidTr="0080579A">
        <w:trPr>
          <w:cnfStyle w:val="000000100000" w:firstRow="0" w:lastRow="0" w:firstColumn="0" w:lastColumn="0" w:oddVBand="0" w:evenVBand="0" w:oddHBand="1" w:evenHBand="0" w:firstRowFirstColumn="0" w:firstRowLastColumn="0" w:lastRowFirstColumn="0" w:lastRowLastColumn="0"/>
          <w:trHeight w:val="20"/>
        </w:trPr>
        <w:tc>
          <w:tcPr>
            <w:tcW w:w="2310" w:type="pct"/>
          </w:tcPr>
          <w:p w:rsidR="00C92E29" w:rsidRPr="009F57B7" w:rsidRDefault="00C92E29" w:rsidP="0080579A">
            <w:r>
              <w:t>Distance Squared</w:t>
            </w:r>
          </w:p>
        </w:tc>
        <w:tc>
          <w:tcPr>
            <w:tcW w:w="2690" w:type="pct"/>
            <w:noWrap/>
          </w:tcPr>
          <w:p w:rsidR="00C92E29" w:rsidRDefault="00C92E29" w:rsidP="0080579A">
            <w:pPr>
              <w:jc w:val="right"/>
            </w:pPr>
            <w:r>
              <w:t>-0.00305 (-1.83)</w:t>
            </w:r>
          </w:p>
        </w:tc>
      </w:tr>
      <w:tr w:rsidR="00C92E29" w:rsidRPr="00857CD5" w:rsidTr="0080579A">
        <w:trPr>
          <w:trHeight w:val="20"/>
        </w:trPr>
        <w:tc>
          <w:tcPr>
            <w:tcW w:w="2310" w:type="pct"/>
          </w:tcPr>
          <w:p w:rsidR="00C92E29" w:rsidRPr="009F57B7" w:rsidRDefault="00C92E29" w:rsidP="0080579A">
            <w:r>
              <w:t>Log of Distance</w:t>
            </w:r>
          </w:p>
        </w:tc>
        <w:tc>
          <w:tcPr>
            <w:tcW w:w="2690" w:type="pct"/>
            <w:noWrap/>
          </w:tcPr>
          <w:p w:rsidR="00C92E29" w:rsidRDefault="00C92E29" w:rsidP="0080579A">
            <w:pPr>
              <w:jc w:val="right"/>
            </w:pPr>
            <w:r>
              <w:t>-0.43026 (-2.99)</w:t>
            </w:r>
          </w:p>
        </w:tc>
      </w:tr>
      <w:tr w:rsidR="00C92E29" w:rsidRPr="00857CD5" w:rsidTr="0080579A">
        <w:trPr>
          <w:cnfStyle w:val="000000100000" w:firstRow="0" w:lastRow="0" w:firstColumn="0" w:lastColumn="0" w:oddVBand="0" w:evenVBand="0" w:oddHBand="1" w:evenHBand="0" w:firstRowFirstColumn="0" w:firstRowLastColumn="0" w:lastRowFirstColumn="0" w:lastRowLastColumn="0"/>
          <w:trHeight w:val="20"/>
        </w:trPr>
        <w:tc>
          <w:tcPr>
            <w:tcW w:w="2310" w:type="pct"/>
          </w:tcPr>
          <w:p w:rsidR="00C92E29" w:rsidRPr="009F57B7" w:rsidRDefault="00C92E29" w:rsidP="0080579A">
            <w:r>
              <w:t>Income 0-30K</w:t>
            </w:r>
          </w:p>
        </w:tc>
        <w:tc>
          <w:tcPr>
            <w:tcW w:w="2690" w:type="pct"/>
            <w:noWrap/>
          </w:tcPr>
          <w:p w:rsidR="00C92E29" w:rsidRDefault="00C92E29" w:rsidP="0080579A">
            <w:pPr>
              <w:jc w:val="right"/>
            </w:pPr>
            <w:r>
              <w:t>0.039 (1.67)</w:t>
            </w:r>
          </w:p>
        </w:tc>
      </w:tr>
      <w:tr w:rsidR="00C92E29" w:rsidRPr="00857CD5" w:rsidTr="0080579A">
        <w:trPr>
          <w:trHeight w:val="20"/>
        </w:trPr>
        <w:tc>
          <w:tcPr>
            <w:tcW w:w="2310" w:type="pct"/>
          </w:tcPr>
          <w:p w:rsidR="00C92E29" w:rsidRPr="009F57B7" w:rsidRDefault="00C92E29" w:rsidP="0080579A">
            <w:r>
              <w:t>Restaurant/Bar Exponentiated Size Term</w:t>
            </w:r>
          </w:p>
        </w:tc>
        <w:tc>
          <w:tcPr>
            <w:tcW w:w="2690" w:type="pct"/>
            <w:noWrap/>
          </w:tcPr>
          <w:p w:rsidR="00C92E29" w:rsidRDefault="00C92E29" w:rsidP="0080579A">
            <w:pPr>
              <w:jc w:val="right"/>
            </w:pPr>
            <w:r>
              <w:t>1</w:t>
            </w:r>
          </w:p>
        </w:tc>
      </w:tr>
      <w:tr w:rsidR="00C92E29" w:rsidRPr="00857CD5" w:rsidTr="0080579A">
        <w:trPr>
          <w:cnfStyle w:val="000000100000" w:firstRow="0" w:lastRow="0" w:firstColumn="0" w:lastColumn="0" w:oddVBand="0" w:evenVBand="0" w:oddHBand="1" w:evenHBand="0" w:firstRowFirstColumn="0" w:firstRowLastColumn="0" w:lastRowFirstColumn="0" w:lastRowLastColumn="0"/>
          <w:trHeight w:val="20"/>
        </w:trPr>
        <w:tc>
          <w:tcPr>
            <w:tcW w:w="2310" w:type="pct"/>
          </w:tcPr>
          <w:p w:rsidR="00C92E29" w:rsidRDefault="00C92E29" w:rsidP="0080579A">
            <w:r>
              <w:t>Households Exponentiated Size Term</w:t>
            </w:r>
          </w:p>
        </w:tc>
        <w:tc>
          <w:tcPr>
            <w:tcW w:w="2690" w:type="pct"/>
            <w:noWrap/>
          </w:tcPr>
          <w:p w:rsidR="00C92E29" w:rsidRDefault="00C92E29" w:rsidP="0080579A">
            <w:pPr>
              <w:jc w:val="right"/>
            </w:pPr>
            <w:r>
              <w:t>3.006</w:t>
            </w:r>
          </w:p>
        </w:tc>
      </w:tr>
      <w:tr w:rsidR="00C92E29" w:rsidRPr="00857CD5" w:rsidTr="0080579A">
        <w:trPr>
          <w:trHeight w:val="20"/>
        </w:trPr>
        <w:tc>
          <w:tcPr>
            <w:tcW w:w="2310" w:type="pct"/>
          </w:tcPr>
          <w:p w:rsidR="00C92E29" w:rsidRPr="009F57B7" w:rsidRDefault="00C92E29" w:rsidP="0080579A">
            <w:r>
              <w:t>Initial Likelihood</w:t>
            </w:r>
          </w:p>
        </w:tc>
        <w:tc>
          <w:tcPr>
            <w:tcW w:w="2690" w:type="pct"/>
            <w:noWrap/>
          </w:tcPr>
          <w:p w:rsidR="00C92E29" w:rsidRDefault="00C92E29" w:rsidP="0080579A">
            <w:pPr>
              <w:jc w:val="right"/>
            </w:pPr>
            <w:r>
              <w:t>-2940</w:t>
            </w:r>
          </w:p>
        </w:tc>
      </w:tr>
      <w:tr w:rsidR="00C92E29" w:rsidRPr="00857CD5" w:rsidTr="0080579A">
        <w:trPr>
          <w:cnfStyle w:val="000000100000" w:firstRow="0" w:lastRow="0" w:firstColumn="0" w:lastColumn="0" w:oddVBand="0" w:evenVBand="0" w:oddHBand="1" w:evenHBand="0" w:firstRowFirstColumn="0" w:firstRowLastColumn="0" w:lastRowFirstColumn="0" w:lastRowLastColumn="0"/>
          <w:trHeight w:val="20"/>
        </w:trPr>
        <w:tc>
          <w:tcPr>
            <w:tcW w:w="2310" w:type="pct"/>
          </w:tcPr>
          <w:p w:rsidR="00C92E29" w:rsidRPr="009F57B7" w:rsidRDefault="00C92E29" w:rsidP="0080579A">
            <w:r>
              <w:t>Final Likelihood</w:t>
            </w:r>
          </w:p>
        </w:tc>
        <w:tc>
          <w:tcPr>
            <w:tcW w:w="2690" w:type="pct"/>
            <w:noWrap/>
          </w:tcPr>
          <w:p w:rsidR="00C92E29" w:rsidRDefault="00C92E29" w:rsidP="0080579A">
            <w:pPr>
              <w:jc w:val="right"/>
            </w:pPr>
            <w:r>
              <w:t>-2883</w:t>
            </w:r>
          </w:p>
        </w:tc>
      </w:tr>
    </w:tbl>
    <w:p w:rsidR="006307F0" w:rsidRPr="00802A15" w:rsidRDefault="006307F0" w:rsidP="0080579A">
      <w:pPr>
        <w:pStyle w:val="Heading5"/>
      </w:pPr>
      <w:r w:rsidRPr="00802A15">
        <w:t>Final Model:</w:t>
      </w:r>
    </w:p>
    <w:p w:rsidR="006307F0" w:rsidRPr="0080579A" w:rsidRDefault="006307F0" w:rsidP="0080579A">
      <w:pPr>
        <w:pStyle w:val="ListParagraph"/>
      </w:pPr>
      <w:r>
        <w:t xml:space="preserve">For the </w:t>
      </w:r>
      <w:r w:rsidRPr="0080579A">
        <w:t>final model estimation, the tested size terms were maintained. The number of households had a higher exponentiated size term than the restaurant/bar employment. The final values of the size terms are contained in</w:t>
      </w:r>
      <w:r w:rsidR="003756B6">
        <w:t xml:space="preserve"> </w:t>
      </w:r>
      <w:r w:rsidR="001B30BE">
        <w:fldChar w:fldCharType="begin"/>
      </w:r>
      <w:r w:rsidR="003756B6">
        <w:instrText xml:space="preserve"> REF Table84 \h </w:instrText>
      </w:r>
      <w:r w:rsidR="001B30BE">
        <w:fldChar w:fldCharType="separate"/>
      </w:r>
      <w:r w:rsidR="00B66CF5">
        <w:t xml:space="preserve">Table </w:t>
      </w:r>
      <w:r w:rsidR="00B66CF5">
        <w:rPr>
          <w:noProof/>
        </w:rPr>
        <w:t>87</w:t>
      </w:r>
      <w:r w:rsidR="001B30BE">
        <w:fldChar w:fldCharType="end"/>
      </w:r>
      <w:r w:rsidRPr="0080579A">
        <w:t>.</w:t>
      </w:r>
    </w:p>
    <w:p w:rsidR="006307F0" w:rsidRPr="0080579A" w:rsidRDefault="006307F0" w:rsidP="0080579A">
      <w:pPr>
        <w:pStyle w:val="ListParagraph"/>
      </w:pPr>
      <w:r w:rsidRPr="0080579A">
        <w:t xml:space="preserve">The mode choice logsum was constrained to 0.4. In the run where the logsum was tested by itself, it resulted in a value of 0.78. Therefore 0.4 was chosen as it is halfway between 0 and the estimated value. </w:t>
      </w:r>
    </w:p>
    <w:p w:rsidR="006307F0" w:rsidRPr="0080579A" w:rsidRDefault="006307F0" w:rsidP="0080579A">
      <w:pPr>
        <w:pStyle w:val="ListParagraph"/>
      </w:pPr>
      <w:r w:rsidRPr="0080579A">
        <w:t>The linear distance terms of distance and distance squared were included, as well as the non-linear term of the log of distance. The inclusion of the log of distance makes this a non-linear distance expression.</w:t>
      </w:r>
    </w:p>
    <w:p w:rsidR="006307F0" w:rsidRDefault="006307F0" w:rsidP="0080579A">
      <w:pPr>
        <w:pStyle w:val="ListParagraph-FullSpace"/>
      </w:pPr>
      <w:r w:rsidRPr="0080579A">
        <w:t>The lowest income category of 0-30K was positive and significant and was maintained in the final run. No other groups had significance in the later runs. This coefficient is interpreted as meaning that lower income people are likely to travel farther for visiting tours; this may be making up for the mode choice logsum parameter in which low income households are more sensitive to travel cost and therefore likely to engage in shorter tours, all else being</w:t>
      </w:r>
      <w:r>
        <w:t xml:space="preserve"> equal. </w:t>
      </w:r>
    </w:p>
    <w:p w:rsidR="00043A0A" w:rsidRDefault="006307F0" w:rsidP="003756B6">
      <w:pPr>
        <w:spacing w:after="200" w:line="276" w:lineRule="auto"/>
      </w:pPr>
      <w:r>
        <w:t>The final implemented coefficients for the selected variables are shown in</w:t>
      </w:r>
      <w:r w:rsidR="0080579A">
        <w:t xml:space="preserve"> </w:t>
      </w:r>
      <w:r w:rsidR="001B30BE">
        <w:fldChar w:fldCharType="begin"/>
      </w:r>
      <w:r w:rsidR="0080579A">
        <w:instrText xml:space="preserve"> REF Table79 \h </w:instrText>
      </w:r>
      <w:r w:rsidR="001B30BE">
        <w:fldChar w:fldCharType="separate"/>
      </w:r>
      <w:r w:rsidR="00B66CF5">
        <w:t xml:space="preserve">Table </w:t>
      </w:r>
      <w:r w:rsidR="00B66CF5">
        <w:rPr>
          <w:noProof/>
        </w:rPr>
        <w:t>82</w:t>
      </w:r>
      <w:r w:rsidR="001B30BE">
        <w:fldChar w:fldCharType="end"/>
      </w:r>
      <w:r>
        <w:t xml:space="preserve">. </w:t>
      </w:r>
    </w:p>
    <w:p w:rsidR="00043A0A" w:rsidRDefault="00043A0A">
      <w:pPr>
        <w:spacing w:after="200" w:line="276" w:lineRule="auto"/>
      </w:pPr>
      <w:r>
        <w:br w:type="page"/>
      </w:r>
    </w:p>
    <w:p w:rsidR="006307F0" w:rsidRDefault="006307F0" w:rsidP="00043A0A">
      <w:pPr>
        <w:pStyle w:val="Caption"/>
      </w:pPr>
      <w:bookmarkStart w:id="246" w:name="_Ref275786445"/>
      <w:bookmarkStart w:id="247" w:name="Table79"/>
      <w:bookmarkStart w:id="248" w:name="_Toc343259024"/>
      <w:r>
        <w:t>Table</w:t>
      </w:r>
      <w:bookmarkEnd w:id="246"/>
      <w:r w:rsidR="00C41D85">
        <w:t xml:space="preserve"> </w:t>
      </w:r>
      <w:r w:rsidR="00CD407C">
        <w:fldChar w:fldCharType="begin"/>
      </w:r>
      <w:r w:rsidR="00CD407C">
        <w:instrText xml:space="preserve"> SEQ Table \* ARABIC  \* MERGEFORMAT </w:instrText>
      </w:r>
      <w:r w:rsidR="00CD407C">
        <w:fldChar w:fldCharType="separate"/>
      </w:r>
      <w:r w:rsidR="00B66CF5">
        <w:rPr>
          <w:noProof/>
        </w:rPr>
        <w:t>82</w:t>
      </w:r>
      <w:r w:rsidR="00CD407C">
        <w:rPr>
          <w:noProof/>
        </w:rPr>
        <w:fldChar w:fldCharType="end"/>
      </w:r>
      <w:bookmarkEnd w:id="247"/>
      <w:r>
        <w:t>: Implemented Destination Choice</w:t>
      </w:r>
      <w:r w:rsidRPr="00371B36">
        <w:t xml:space="preserve"> </w:t>
      </w:r>
      <w:r>
        <w:t>Model for Visiting</w:t>
      </w:r>
      <w:bookmarkEnd w:id="248"/>
    </w:p>
    <w:tbl>
      <w:tblPr>
        <w:tblStyle w:val="MediumGrid3-Accent1"/>
        <w:tblW w:w="5000" w:type="pct"/>
        <w:tblLook w:val="0420" w:firstRow="1" w:lastRow="0" w:firstColumn="0" w:lastColumn="0" w:noHBand="0" w:noVBand="1"/>
      </w:tblPr>
      <w:tblGrid>
        <w:gridCol w:w="7723"/>
        <w:gridCol w:w="1753"/>
      </w:tblGrid>
      <w:tr w:rsidR="006307F0" w:rsidTr="0080579A">
        <w:trPr>
          <w:cnfStyle w:val="100000000000" w:firstRow="1" w:lastRow="0" w:firstColumn="0" w:lastColumn="0" w:oddVBand="0" w:evenVBand="0" w:oddHBand="0" w:evenHBand="0" w:firstRowFirstColumn="0" w:firstRowLastColumn="0" w:lastRowFirstColumn="0" w:lastRowLastColumn="0"/>
        </w:trPr>
        <w:tc>
          <w:tcPr>
            <w:tcW w:w="4075" w:type="pct"/>
          </w:tcPr>
          <w:p w:rsidR="006307F0" w:rsidRPr="003976F8" w:rsidRDefault="006307F0" w:rsidP="0080579A">
            <w:r w:rsidRPr="003976F8">
              <w:t>Variable</w:t>
            </w:r>
          </w:p>
        </w:tc>
        <w:tc>
          <w:tcPr>
            <w:tcW w:w="925" w:type="pct"/>
          </w:tcPr>
          <w:p w:rsidR="006307F0" w:rsidRPr="003976F8" w:rsidRDefault="006307F0" w:rsidP="0080579A">
            <w:r w:rsidRPr="003976F8">
              <w:t>Coefficient</w:t>
            </w:r>
          </w:p>
        </w:tc>
      </w:tr>
      <w:tr w:rsidR="006307F0" w:rsidTr="0080579A">
        <w:trPr>
          <w:cnfStyle w:val="000000100000" w:firstRow="0" w:lastRow="0" w:firstColumn="0" w:lastColumn="0" w:oddVBand="0" w:evenVBand="0" w:oddHBand="1" w:evenHBand="0" w:firstRowFirstColumn="0" w:firstRowLastColumn="0" w:lastRowFirstColumn="0" w:lastRowLastColumn="0"/>
        </w:trPr>
        <w:tc>
          <w:tcPr>
            <w:tcW w:w="4075" w:type="pct"/>
          </w:tcPr>
          <w:p w:rsidR="006307F0" w:rsidRDefault="006307F0" w:rsidP="0080579A">
            <w:r>
              <w:rPr>
                <w:rFonts w:ascii="Arial" w:hAnsi="Arial" w:cs="Arial"/>
              </w:rPr>
              <w:t>Mode choice logsum</w:t>
            </w:r>
          </w:p>
        </w:tc>
        <w:tc>
          <w:tcPr>
            <w:tcW w:w="925" w:type="pct"/>
          </w:tcPr>
          <w:p w:rsidR="006307F0" w:rsidRDefault="006307F0" w:rsidP="0080579A">
            <w:r>
              <w:rPr>
                <w:rFonts w:ascii="Arial" w:hAnsi="Arial" w:cs="Arial"/>
              </w:rPr>
              <w:t>0.40000</w:t>
            </w:r>
          </w:p>
        </w:tc>
      </w:tr>
      <w:tr w:rsidR="006307F0" w:rsidTr="0080579A">
        <w:tc>
          <w:tcPr>
            <w:tcW w:w="4075" w:type="pct"/>
          </w:tcPr>
          <w:p w:rsidR="006307F0" w:rsidRDefault="006307F0" w:rsidP="0080579A">
            <w:r>
              <w:rPr>
                <w:rFonts w:ascii="Arial" w:hAnsi="Arial" w:cs="Arial"/>
              </w:rPr>
              <w:t>Distance</w:t>
            </w:r>
          </w:p>
        </w:tc>
        <w:tc>
          <w:tcPr>
            <w:tcW w:w="925" w:type="pct"/>
          </w:tcPr>
          <w:p w:rsidR="006307F0" w:rsidRDefault="006307F0" w:rsidP="0080579A">
            <w:r>
              <w:rPr>
                <w:rFonts w:ascii="Arial" w:hAnsi="Arial" w:cs="Arial"/>
              </w:rPr>
              <w:t>-0.082372</w:t>
            </w:r>
          </w:p>
        </w:tc>
      </w:tr>
      <w:tr w:rsidR="006307F0" w:rsidTr="0080579A">
        <w:trPr>
          <w:cnfStyle w:val="000000100000" w:firstRow="0" w:lastRow="0" w:firstColumn="0" w:lastColumn="0" w:oddVBand="0" w:evenVBand="0" w:oddHBand="1" w:evenHBand="0" w:firstRowFirstColumn="0" w:firstRowLastColumn="0" w:lastRowFirstColumn="0" w:lastRowLastColumn="0"/>
        </w:trPr>
        <w:tc>
          <w:tcPr>
            <w:tcW w:w="4075" w:type="pct"/>
          </w:tcPr>
          <w:p w:rsidR="006307F0" w:rsidRDefault="006307F0" w:rsidP="0080579A">
            <w:r>
              <w:rPr>
                <w:rFonts w:ascii="Arial" w:hAnsi="Arial" w:cs="Arial"/>
              </w:rPr>
              <w:t>Distance squared</w:t>
            </w:r>
          </w:p>
        </w:tc>
        <w:tc>
          <w:tcPr>
            <w:tcW w:w="925" w:type="pct"/>
          </w:tcPr>
          <w:p w:rsidR="006307F0" w:rsidRDefault="006307F0" w:rsidP="0080579A">
            <w:r>
              <w:rPr>
                <w:rFonts w:ascii="Arial" w:hAnsi="Arial" w:cs="Arial"/>
              </w:rPr>
              <w:t>-0.003052</w:t>
            </w:r>
          </w:p>
        </w:tc>
      </w:tr>
      <w:tr w:rsidR="006307F0" w:rsidTr="0080579A">
        <w:tc>
          <w:tcPr>
            <w:tcW w:w="4075" w:type="pct"/>
          </w:tcPr>
          <w:p w:rsidR="006307F0" w:rsidRDefault="006307F0" w:rsidP="0080579A">
            <w:r>
              <w:rPr>
                <w:rFonts w:ascii="Arial" w:hAnsi="Arial" w:cs="Arial"/>
              </w:rPr>
              <w:t>Distance logged</w:t>
            </w:r>
          </w:p>
        </w:tc>
        <w:tc>
          <w:tcPr>
            <w:tcW w:w="925" w:type="pct"/>
          </w:tcPr>
          <w:p w:rsidR="006307F0" w:rsidRDefault="006307F0" w:rsidP="0080579A">
            <w:r>
              <w:rPr>
                <w:rFonts w:ascii="Arial" w:hAnsi="Arial" w:cs="Arial"/>
              </w:rPr>
              <w:t>-0.430261</w:t>
            </w:r>
          </w:p>
        </w:tc>
      </w:tr>
      <w:tr w:rsidR="006307F0" w:rsidTr="0080579A">
        <w:trPr>
          <w:cnfStyle w:val="000000100000" w:firstRow="0" w:lastRow="0" w:firstColumn="0" w:lastColumn="0" w:oddVBand="0" w:evenVBand="0" w:oddHBand="1" w:evenHBand="0" w:firstRowFirstColumn="0" w:firstRowLastColumn="0" w:lastRowFirstColumn="0" w:lastRowLastColumn="0"/>
        </w:trPr>
        <w:tc>
          <w:tcPr>
            <w:tcW w:w="4075" w:type="pct"/>
          </w:tcPr>
          <w:p w:rsidR="006307F0" w:rsidRDefault="006307F0" w:rsidP="0080579A">
            <w:r>
              <w:rPr>
                <w:rFonts w:ascii="Arial" w:hAnsi="Arial" w:cs="Arial"/>
              </w:rPr>
              <w:t>Distance - low income</w:t>
            </w:r>
          </w:p>
        </w:tc>
        <w:tc>
          <w:tcPr>
            <w:tcW w:w="925" w:type="pct"/>
          </w:tcPr>
          <w:p w:rsidR="006307F0" w:rsidRDefault="006307F0" w:rsidP="0080579A">
            <w:r>
              <w:rPr>
                <w:rFonts w:ascii="Arial" w:hAnsi="Arial" w:cs="Arial"/>
              </w:rPr>
              <w:t>0.038684</w:t>
            </w:r>
          </w:p>
        </w:tc>
      </w:tr>
      <w:tr w:rsidR="006307F0" w:rsidTr="0080579A">
        <w:tc>
          <w:tcPr>
            <w:tcW w:w="4075" w:type="pct"/>
          </w:tcPr>
          <w:p w:rsidR="006307F0" w:rsidRDefault="006307F0" w:rsidP="0080579A">
            <w:r>
              <w:rPr>
                <w:rFonts w:ascii="Arial" w:hAnsi="Arial" w:cs="Arial"/>
              </w:rPr>
              <w:t>Size Term – Visiting</w:t>
            </w:r>
          </w:p>
        </w:tc>
        <w:tc>
          <w:tcPr>
            <w:tcW w:w="925" w:type="pct"/>
          </w:tcPr>
          <w:p w:rsidR="006307F0" w:rsidRDefault="006307F0" w:rsidP="0080579A">
            <w:r>
              <w:rPr>
                <w:rFonts w:ascii="Arial" w:hAnsi="Arial" w:cs="Arial"/>
              </w:rPr>
              <w:t>1.000000</w:t>
            </w:r>
          </w:p>
        </w:tc>
      </w:tr>
    </w:tbl>
    <w:p w:rsidR="006307F0" w:rsidRPr="00C64319" w:rsidRDefault="006307F0" w:rsidP="0080579A">
      <w:pPr>
        <w:pStyle w:val="Heading4"/>
        <w:rPr>
          <w:rFonts w:eastAsia="Times New Roman"/>
        </w:rPr>
      </w:pPr>
      <w:r w:rsidRPr="00C64319">
        <w:rPr>
          <w:rFonts w:eastAsia="Times New Roman"/>
        </w:rPr>
        <w:t>Home Based Escorting Model Estimation</w:t>
      </w:r>
    </w:p>
    <w:p w:rsidR="006307F0" w:rsidRDefault="006307F0" w:rsidP="003756B6">
      <w:r>
        <w:t xml:space="preserve">The escorting purpose had </w:t>
      </w:r>
      <w:r w:rsidRPr="00994567">
        <w:t>21810</w:t>
      </w:r>
      <w:r>
        <w:t xml:space="preserve"> records with an available chosen destination in the data set. The escorting purpose used different size terms than the other purposes. While the other purposes used size terms based on employment in different sectors, escorting tours are often due to dropping off or picking up children at school. Therefore, size terms were created based on the enrollment in K-8 and 9-12 schools, and households were used as a proxy for pre-school enrollment due to lack of data on pre-school enrollment.</w:t>
      </w:r>
      <w:r w:rsidR="006D4638">
        <w:t xml:space="preserve"> </w:t>
      </w:r>
      <w:r>
        <w:t xml:space="preserve">The size terms also include number of households, as escorting is also often due to dropping off/picking up children at other households. </w:t>
      </w:r>
    </w:p>
    <w:p w:rsidR="006307F0" w:rsidRDefault="006307F0" w:rsidP="003756B6">
      <w:r>
        <w:t>Size terms were constructed based on household characteristics, such that enrollment by grade level was weighted based on number of children by grade level.</w:t>
      </w:r>
      <w:r w:rsidR="006D4638">
        <w:t xml:space="preserve"> </w:t>
      </w:r>
      <w:r>
        <w:t>For example, if a household had two K-8 students, then the K-8 size term was multiplied by 2. If a household has a K-8 student and a 9-12 student, then both the K-8 and 9-12 size terms were applied. The size term for a household with no students would default to total households.</w:t>
      </w:r>
      <w:r w:rsidR="006D4638">
        <w:t xml:space="preserve"> </w:t>
      </w:r>
    </w:p>
    <w:p w:rsidR="006307F0" w:rsidRPr="00802A15" w:rsidRDefault="006307F0" w:rsidP="003756B6">
      <w:pPr>
        <w:pStyle w:val="Heading5"/>
      </w:pPr>
      <w:r w:rsidRPr="00802A15">
        <w:t>Model Estimation Findings:</w:t>
      </w:r>
    </w:p>
    <w:p w:rsidR="006307F0" w:rsidRPr="003756B6" w:rsidRDefault="006307F0" w:rsidP="003756B6">
      <w:pPr>
        <w:pStyle w:val="ListParagraph"/>
      </w:pPr>
      <w:r>
        <w:t xml:space="preserve">The initial model run included the linear distance terms. Non-linear distance terms were tested </w:t>
      </w:r>
      <w:r w:rsidRPr="003756B6">
        <w:t xml:space="preserve">in later model runs. As with other non-mandatory purposes, distance was capped at 20 miles to ensure that the non-linear terms on distance resulted in a monotonically decreasing probability distribution. </w:t>
      </w:r>
    </w:p>
    <w:p w:rsidR="006307F0" w:rsidRPr="003756B6" w:rsidRDefault="006307F0" w:rsidP="003756B6">
      <w:pPr>
        <w:pStyle w:val="ListParagraph"/>
      </w:pPr>
      <w:r w:rsidRPr="003756B6">
        <w:t>The size terms tested for this purpose were number of households, preschool employment, K-8 enrollment, 9-12 enrollment and a combined K-12 enrollment.</w:t>
      </w:r>
      <w:r w:rsidR="006D4638" w:rsidRPr="003756B6">
        <w:t xml:space="preserve"> </w:t>
      </w:r>
      <w:r w:rsidRPr="003756B6">
        <w:t>Throughout the model runs, the exponentiated size terms for enrollment were extremely large. The effects of distance on travelers of different genders were tested. Initially the result was negative and significant, which would imply that female travelers have shorter escort trips, but in later runs the coefficient became insignificant.</w:t>
      </w:r>
      <w:r w:rsidR="006D4638" w:rsidRPr="003756B6">
        <w:t xml:space="preserve"> </w:t>
      </w:r>
    </w:p>
    <w:p w:rsidR="006307F0" w:rsidRPr="003756B6" w:rsidRDefault="006307F0" w:rsidP="003756B6">
      <w:pPr>
        <w:pStyle w:val="ListParagraph"/>
      </w:pPr>
      <w:r w:rsidRPr="003756B6">
        <w:t>The effects of distance on travelers of different income classes were also tested.</w:t>
      </w:r>
      <w:r w:rsidR="006D4638" w:rsidRPr="003756B6">
        <w:t xml:space="preserve"> </w:t>
      </w:r>
      <w:r w:rsidRPr="003756B6">
        <w:t>The lowest income category (0 to 30K) was positive and significant, but all other categories were dropped.</w:t>
      </w:r>
      <w:r w:rsidR="006D4638" w:rsidRPr="003756B6">
        <w:t xml:space="preserve"> </w:t>
      </w:r>
      <w:r w:rsidRPr="003756B6">
        <w:t xml:space="preserve">The positive sign of the coefficient means that low income travelers have longer escort trips than people in the base income category (60K to 100K). </w:t>
      </w:r>
    </w:p>
    <w:p w:rsidR="006307F0" w:rsidRPr="003756B6" w:rsidRDefault="006307F0" w:rsidP="003756B6">
      <w:pPr>
        <w:pStyle w:val="ListParagraph"/>
      </w:pPr>
      <w:r w:rsidRPr="003756B6">
        <w:t xml:space="preserve">The effect of distance on travelers of different age groups was also tested. The two highest age categories (56 to 64 and 65+) had positive and significant distance effects. The other categories were dropped. This result means that older travelers are more likely to travel farther distances for escorting tours than people in the base age category of 25 to 40 years old. </w:t>
      </w:r>
    </w:p>
    <w:p w:rsidR="006307F0" w:rsidRPr="003756B6" w:rsidRDefault="006307F0" w:rsidP="003756B6">
      <w:pPr>
        <w:pStyle w:val="ListParagraph"/>
      </w:pPr>
      <w:r w:rsidRPr="003756B6">
        <w:t xml:space="preserve">The effects of distance were also tested on 0 auto households, with no significance. </w:t>
      </w:r>
    </w:p>
    <w:p w:rsidR="006307F0" w:rsidRPr="003756B6" w:rsidRDefault="006307F0" w:rsidP="003756B6">
      <w:pPr>
        <w:pStyle w:val="ListParagraph"/>
      </w:pPr>
      <w:r w:rsidRPr="003756B6">
        <w:t xml:space="preserve">The mix density was tested at the origin MGRA location, for the highest density bin. The coefficient was positive and significant, and therefore dropped since this is the opposite of the reasonable value. </w:t>
      </w:r>
    </w:p>
    <w:p w:rsidR="006307F0" w:rsidRPr="003756B6" w:rsidRDefault="006307F0" w:rsidP="003756B6">
      <w:pPr>
        <w:pStyle w:val="ListParagraph"/>
      </w:pPr>
      <w:r w:rsidRPr="003756B6">
        <w:t>The logged time pressure variable was included in this estimation and was negative and not significant; therefore it was dropped.</w:t>
      </w:r>
      <w:r w:rsidR="006D4638" w:rsidRPr="003756B6">
        <w:t xml:space="preserve"> </w:t>
      </w:r>
    </w:p>
    <w:p w:rsidR="006307F0" w:rsidRDefault="006307F0" w:rsidP="003756B6">
      <w:pPr>
        <w:pStyle w:val="ListParagraph-FullSpace"/>
      </w:pPr>
      <w:r w:rsidRPr="003756B6">
        <w:t>The non-motorized and non-mandatory accessibility of each destination was not tested for this purpos</w:t>
      </w:r>
      <w:r>
        <w:t xml:space="preserve">e as it does not seem reasonable that it has an effect on escorting tours. </w:t>
      </w:r>
    </w:p>
    <w:p w:rsidR="00C92E29" w:rsidRDefault="00C92E29" w:rsidP="003756B6">
      <w:pPr>
        <w:pStyle w:val="Caption"/>
      </w:pPr>
      <w:bookmarkStart w:id="249" w:name="_Toc343259025"/>
      <w:r>
        <w:t>Table</w:t>
      </w:r>
      <w:r w:rsidR="003756B6">
        <w:t xml:space="preserve"> </w:t>
      </w:r>
      <w:r w:rsidR="00CD407C">
        <w:fldChar w:fldCharType="begin"/>
      </w:r>
      <w:r w:rsidR="00CD407C">
        <w:instrText xml:space="preserve"> SEQ Table \* ARABIC  \* MERGEFORMAT </w:instrText>
      </w:r>
      <w:r w:rsidR="00CD407C">
        <w:fldChar w:fldCharType="separate"/>
      </w:r>
      <w:r w:rsidR="00B66CF5">
        <w:rPr>
          <w:noProof/>
        </w:rPr>
        <w:t>83</w:t>
      </w:r>
      <w:r w:rsidR="00CD407C">
        <w:rPr>
          <w:noProof/>
        </w:rPr>
        <w:fldChar w:fldCharType="end"/>
      </w:r>
      <w:r>
        <w:t>: Escorting Destination Choice Estimation</w:t>
      </w:r>
      <w:bookmarkEnd w:id="249"/>
      <w:r>
        <w:t xml:space="preserve"> </w:t>
      </w:r>
    </w:p>
    <w:tbl>
      <w:tblPr>
        <w:tblStyle w:val="MediumGrid3-Accent1"/>
        <w:tblW w:w="5000" w:type="pct"/>
        <w:tblLook w:val="0420" w:firstRow="1" w:lastRow="0" w:firstColumn="0" w:lastColumn="0" w:noHBand="0" w:noVBand="1"/>
      </w:tblPr>
      <w:tblGrid>
        <w:gridCol w:w="4149"/>
        <w:gridCol w:w="5327"/>
      </w:tblGrid>
      <w:tr w:rsidR="00C92E29" w:rsidRPr="00857CD5" w:rsidTr="003756B6">
        <w:trPr>
          <w:cnfStyle w:val="100000000000" w:firstRow="1" w:lastRow="0" w:firstColumn="0" w:lastColumn="0" w:oddVBand="0" w:evenVBand="0" w:oddHBand="0" w:evenHBand="0" w:firstRowFirstColumn="0" w:firstRowLastColumn="0" w:lastRowFirstColumn="0" w:lastRowLastColumn="0"/>
          <w:trHeight w:val="20"/>
        </w:trPr>
        <w:tc>
          <w:tcPr>
            <w:tcW w:w="2189" w:type="pct"/>
            <w:noWrap/>
          </w:tcPr>
          <w:p w:rsidR="00C92E29" w:rsidRPr="009F57B7" w:rsidRDefault="00C92E29" w:rsidP="003756B6">
            <w:r w:rsidRPr="009F57B7">
              <w:t>Variable</w:t>
            </w:r>
          </w:p>
        </w:tc>
        <w:tc>
          <w:tcPr>
            <w:tcW w:w="2811" w:type="pct"/>
            <w:noWrap/>
          </w:tcPr>
          <w:p w:rsidR="00C92E29" w:rsidRPr="009F57B7" w:rsidRDefault="00C92E29" w:rsidP="003756B6">
            <w:pPr>
              <w:ind w:left="720" w:hanging="720"/>
              <w:jc w:val="right"/>
            </w:pPr>
            <w:r w:rsidRPr="009F57B7">
              <w:t>Coefficient &amp; T-Stat by Choice Alternative (T-Stat)</w:t>
            </w:r>
          </w:p>
        </w:tc>
      </w:tr>
      <w:tr w:rsidR="00C92E29" w:rsidRPr="00857CD5" w:rsidTr="003756B6">
        <w:trPr>
          <w:cnfStyle w:val="000000100000" w:firstRow="0" w:lastRow="0" w:firstColumn="0" w:lastColumn="0" w:oddVBand="0" w:evenVBand="0" w:oddHBand="1" w:evenHBand="0" w:firstRowFirstColumn="0" w:firstRowLastColumn="0" w:lastRowFirstColumn="0" w:lastRowLastColumn="0"/>
          <w:trHeight w:val="20"/>
        </w:trPr>
        <w:tc>
          <w:tcPr>
            <w:tcW w:w="2189" w:type="pct"/>
            <w:noWrap/>
          </w:tcPr>
          <w:p w:rsidR="00C92E29" w:rsidRPr="009F57B7" w:rsidRDefault="00C92E29" w:rsidP="003756B6">
            <w:r>
              <w:t>Mode choice logsum</w:t>
            </w:r>
          </w:p>
        </w:tc>
        <w:tc>
          <w:tcPr>
            <w:tcW w:w="2811" w:type="pct"/>
            <w:noWrap/>
          </w:tcPr>
          <w:p w:rsidR="00C92E29" w:rsidRPr="009F57B7" w:rsidRDefault="00C92E29" w:rsidP="003756B6">
            <w:pPr>
              <w:ind w:left="720" w:hanging="720"/>
              <w:jc w:val="right"/>
            </w:pPr>
            <w:r>
              <w:t>.5</w:t>
            </w:r>
          </w:p>
        </w:tc>
      </w:tr>
      <w:tr w:rsidR="00C92E29" w:rsidRPr="00857CD5" w:rsidTr="003756B6">
        <w:trPr>
          <w:trHeight w:val="20"/>
        </w:trPr>
        <w:tc>
          <w:tcPr>
            <w:tcW w:w="2189" w:type="pct"/>
          </w:tcPr>
          <w:p w:rsidR="00C92E29" w:rsidRPr="009F57B7" w:rsidRDefault="00C92E29" w:rsidP="003756B6">
            <w:r>
              <w:t>Distance</w:t>
            </w:r>
          </w:p>
        </w:tc>
        <w:tc>
          <w:tcPr>
            <w:tcW w:w="2811" w:type="pct"/>
            <w:noWrap/>
          </w:tcPr>
          <w:p w:rsidR="00C92E29" w:rsidRDefault="00C92E29" w:rsidP="003756B6">
            <w:pPr>
              <w:ind w:left="720" w:hanging="720"/>
              <w:jc w:val="right"/>
            </w:pPr>
            <w:r>
              <w:t>-1.033 (-23.06)</w:t>
            </w:r>
          </w:p>
        </w:tc>
      </w:tr>
      <w:tr w:rsidR="00C92E29" w:rsidRPr="00857CD5" w:rsidTr="003756B6">
        <w:trPr>
          <w:cnfStyle w:val="000000100000" w:firstRow="0" w:lastRow="0" w:firstColumn="0" w:lastColumn="0" w:oddVBand="0" w:evenVBand="0" w:oddHBand="1" w:evenHBand="0" w:firstRowFirstColumn="0" w:firstRowLastColumn="0" w:lastRowFirstColumn="0" w:lastRowLastColumn="0"/>
          <w:trHeight w:val="20"/>
        </w:trPr>
        <w:tc>
          <w:tcPr>
            <w:tcW w:w="2189" w:type="pct"/>
          </w:tcPr>
          <w:p w:rsidR="00C92E29" w:rsidRPr="009F57B7" w:rsidRDefault="00C92E29" w:rsidP="003756B6">
            <w:r>
              <w:t>Distance Squared</w:t>
            </w:r>
          </w:p>
        </w:tc>
        <w:tc>
          <w:tcPr>
            <w:tcW w:w="2811" w:type="pct"/>
            <w:noWrap/>
          </w:tcPr>
          <w:p w:rsidR="00C92E29" w:rsidRDefault="00C92E29" w:rsidP="003756B6">
            <w:pPr>
              <w:ind w:left="720" w:hanging="720"/>
              <w:jc w:val="right"/>
            </w:pPr>
            <w:r>
              <w:t>0.022 (10.23)</w:t>
            </w:r>
          </w:p>
        </w:tc>
      </w:tr>
      <w:tr w:rsidR="00C92E29" w:rsidRPr="00857CD5" w:rsidTr="003756B6">
        <w:trPr>
          <w:trHeight w:val="20"/>
        </w:trPr>
        <w:tc>
          <w:tcPr>
            <w:tcW w:w="2189" w:type="pct"/>
          </w:tcPr>
          <w:p w:rsidR="00C92E29" w:rsidRPr="009F57B7" w:rsidRDefault="00C92E29" w:rsidP="003756B6">
            <w:r>
              <w:t>Income 0-30K</w:t>
            </w:r>
          </w:p>
        </w:tc>
        <w:tc>
          <w:tcPr>
            <w:tcW w:w="2811" w:type="pct"/>
            <w:noWrap/>
          </w:tcPr>
          <w:p w:rsidR="00C92E29" w:rsidRDefault="00C92E29" w:rsidP="003756B6">
            <w:pPr>
              <w:ind w:left="720" w:hanging="720"/>
              <w:jc w:val="right"/>
            </w:pPr>
            <w:r>
              <w:t>0.157 (4.35)</w:t>
            </w:r>
          </w:p>
        </w:tc>
      </w:tr>
      <w:tr w:rsidR="00C92E29" w:rsidRPr="00857CD5" w:rsidTr="003756B6">
        <w:trPr>
          <w:cnfStyle w:val="000000100000" w:firstRow="0" w:lastRow="0" w:firstColumn="0" w:lastColumn="0" w:oddVBand="0" w:evenVBand="0" w:oddHBand="1" w:evenHBand="0" w:firstRowFirstColumn="0" w:firstRowLastColumn="0" w:lastRowFirstColumn="0" w:lastRowLastColumn="0"/>
          <w:trHeight w:val="20"/>
        </w:trPr>
        <w:tc>
          <w:tcPr>
            <w:tcW w:w="2189" w:type="pct"/>
          </w:tcPr>
          <w:p w:rsidR="00C92E29" w:rsidRPr="009F57B7" w:rsidRDefault="00C92E29" w:rsidP="003756B6">
            <w:r>
              <w:t>Age 56-64</w:t>
            </w:r>
          </w:p>
        </w:tc>
        <w:tc>
          <w:tcPr>
            <w:tcW w:w="2811" w:type="pct"/>
            <w:noWrap/>
          </w:tcPr>
          <w:p w:rsidR="00C92E29" w:rsidRDefault="00C92E29" w:rsidP="003756B6">
            <w:pPr>
              <w:ind w:left="720" w:hanging="720"/>
              <w:jc w:val="right"/>
            </w:pPr>
            <w:r>
              <w:t>0.190 (3.96)</w:t>
            </w:r>
          </w:p>
        </w:tc>
      </w:tr>
      <w:tr w:rsidR="00C92E29" w:rsidRPr="00857CD5" w:rsidTr="003756B6">
        <w:trPr>
          <w:trHeight w:val="20"/>
        </w:trPr>
        <w:tc>
          <w:tcPr>
            <w:tcW w:w="2189" w:type="pct"/>
          </w:tcPr>
          <w:p w:rsidR="00C92E29" w:rsidRPr="009F57B7" w:rsidRDefault="00C92E29" w:rsidP="003756B6">
            <w:r>
              <w:t>Age 65+</w:t>
            </w:r>
          </w:p>
        </w:tc>
        <w:tc>
          <w:tcPr>
            <w:tcW w:w="2811" w:type="pct"/>
            <w:noWrap/>
          </w:tcPr>
          <w:p w:rsidR="00C92E29" w:rsidRDefault="00C92E29" w:rsidP="003756B6">
            <w:pPr>
              <w:ind w:left="720" w:hanging="720"/>
              <w:jc w:val="right"/>
            </w:pPr>
            <w:r>
              <w:t>0.309 (8.43)</w:t>
            </w:r>
          </w:p>
        </w:tc>
      </w:tr>
      <w:tr w:rsidR="00C92E29" w:rsidRPr="00857CD5" w:rsidTr="003756B6">
        <w:trPr>
          <w:cnfStyle w:val="000000100000" w:firstRow="0" w:lastRow="0" w:firstColumn="0" w:lastColumn="0" w:oddVBand="0" w:evenVBand="0" w:oddHBand="1" w:evenHBand="0" w:firstRowFirstColumn="0" w:firstRowLastColumn="0" w:lastRowFirstColumn="0" w:lastRowLastColumn="0"/>
          <w:trHeight w:val="20"/>
        </w:trPr>
        <w:tc>
          <w:tcPr>
            <w:tcW w:w="2189" w:type="pct"/>
          </w:tcPr>
          <w:p w:rsidR="00C92E29" w:rsidRPr="009F57B7" w:rsidRDefault="00C92E29" w:rsidP="003756B6">
            <w:r>
              <w:t>Households Exponentiated Size Term</w:t>
            </w:r>
          </w:p>
        </w:tc>
        <w:tc>
          <w:tcPr>
            <w:tcW w:w="2811" w:type="pct"/>
            <w:noWrap/>
          </w:tcPr>
          <w:p w:rsidR="00C92E29" w:rsidRDefault="00C92E29" w:rsidP="003756B6">
            <w:pPr>
              <w:ind w:left="720" w:hanging="720"/>
              <w:jc w:val="right"/>
            </w:pPr>
            <w:r>
              <w:t>1</w:t>
            </w:r>
          </w:p>
        </w:tc>
      </w:tr>
      <w:tr w:rsidR="00C92E29" w:rsidRPr="00857CD5" w:rsidTr="003756B6">
        <w:trPr>
          <w:trHeight w:val="20"/>
        </w:trPr>
        <w:tc>
          <w:tcPr>
            <w:tcW w:w="2189" w:type="pct"/>
          </w:tcPr>
          <w:p w:rsidR="00C92E29" w:rsidRDefault="00C92E29" w:rsidP="003756B6">
            <w:r>
              <w:t>K-12 Enrollment Exponentiated Size Term</w:t>
            </w:r>
          </w:p>
        </w:tc>
        <w:tc>
          <w:tcPr>
            <w:tcW w:w="2811" w:type="pct"/>
            <w:noWrap/>
          </w:tcPr>
          <w:p w:rsidR="00C92E29" w:rsidRDefault="00C92E29" w:rsidP="003756B6">
            <w:pPr>
              <w:ind w:left="720" w:hanging="720"/>
              <w:jc w:val="right"/>
            </w:pPr>
            <w:r>
              <w:t>320</w:t>
            </w:r>
          </w:p>
        </w:tc>
      </w:tr>
      <w:tr w:rsidR="00C92E29" w:rsidRPr="00857CD5" w:rsidTr="003756B6">
        <w:trPr>
          <w:cnfStyle w:val="000000100000" w:firstRow="0" w:lastRow="0" w:firstColumn="0" w:lastColumn="0" w:oddVBand="0" w:evenVBand="0" w:oddHBand="1" w:evenHBand="0" w:firstRowFirstColumn="0" w:firstRowLastColumn="0" w:lastRowFirstColumn="0" w:lastRowLastColumn="0"/>
          <w:trHeight w:val="20"/>
        </w:trPr>
        <w:tc>
          <w:tcPr>
            <w:tcW w:w="2189" w:type="pct"/>
          </w:tcPr>
          <w:p w:rsidR="00C92E29" w:rsidRPr="009F57B7" w:rsidRDefault="00C92E29" w:rsidP="003756B6">
            <w:r>
              <w:t>Initial Likelihood</w:t>
            </w:r>
          </w:p>
        </w:tc>
        <w:tc>
          <w:tcPr>
            <w:tcW w:w="2811" w:type="pct"/>
            <w:noWrap/>
          </w:tcPr>
          <w:p w:rsidR="00C92E29" w:rsidRDefault="00C92E29" w:rsidP="003756B6">
            <w:pPr>
              <w:ind w:left="720" w:hanging="720"/>
              <w:jc w:val="right"/>
            </w:pPr>
            <w:r>
              <w:t>-2238</w:t>
            </w:r>
          </w:p>
        </w:tc>
      </w:tr>
      <w:tr w:rsidR="00C92E29" w:rsidRPr="00857CD5" w:rsidTr="003756B6">
        <w:trPr>
          <w:trHeight w:val="20"/>
        </w:trPr>
        <w:tc>
          <w:tcPr>
            <w:tcW w:w="2189" w:type="pct"/>
          </w:tcPr>
          <w:p w:rsidR="00C92E29" w:rsidRPr="009F57B7" w:rsidRDefault="00C92E29" w:rsidP="003756B6">
            <w:r>
              <w:t>Final Likelihood</w:t>
            </w:r>
          </w:p>
        </w:tc>
        <w:tc>
          <w:tcPr>
            <w:tcW w:w="2811" w:type="pct"/>
            <w:noWrap/>
          </w:tcPr>
          <w:p w:rsidR="00C92E29" w:rsidRDefault="00C92E29" w:rsidP="003756B6">
            <w:pPr>
              <w:ind w:left="720" w:hanging="720"/>
              <w:jc w:val="right"/>
            </w:pPr>
            <w:r>
              <w:t>-1597</w:t>
            </w:r>
          </w:p>
        </w:tc>
      </w:tr>
    </w:tbl>
    <w:p w:rsidR="006307F0" w:rsidRPr="00802A15" w:rsidRDefault="006307F0" w:rsidP="003756B6">
      <w:pPr>
        <w:pStyle w:val="Heading5"/>
      </w:pPr>
      <w:r w:rsidRPr="00802A15">
        <w:t>Final Model:</w:t>
      </w:r>
    </w:p>
    <w:p w:rsidR="006307F0" w:rsidRDefault="006307F0" w:rsidP="003756B6">
      <w:pPr>
        <w:pStyle w:val="ListParagraph"/>
      </w:pPr>
      <w:r>
        <w:t xml:space="preserve">The size term for the preschool employment was dropped because the modeling team determined that it </w:t>
      </w:r>
      <w:r w:rsidRPr="003756B6">
        <w:t>included</w:t>
      </w:r>
      <w:r>
        <w:t xml:space="preserve"> too much employment that was not likely related to preschools. The size term for the three enrollment categories (pre-school, K-8, and high school) were combined into one size term whose parameter value was very large (320). In application, the estimated enrollment size term parameter was capped at 100, indicating that weighted enrollment by number of students by student type has an attraction rate that is 100 times larger than households for households with students. The results of this model should be analyzed further in application, to determine whether the number of escort tours attracted to MGRAs with schools is reasonable.</w:t>
      </w:r>
      <w:r w:rsidR="006D4638">
        <w:t xml:space="preserve"> </w:t>
      </w:r>
      <w:r>
        <w:t>The final values of the size terms are contained in</w:t>
      </w:r>
      <w:r w:rsidR="003756B6">
        <w:t xml:space="preserve"> </w:t>
      </w:r>
      <w:r w:rsidR="001B30BE">
        <w:fldChar w:fldCharType="begin"/>
      </w:r>
      <w:r w:rsidR="003756B6">
        <w:instrText xml:space="preserve"> REF Table84 \h </w:instrText>
      </w:r>
      <w:r w:rsidR="001B30BE">
        <w:fldChar w:fldCharType="separate"/>
      </w:r>
      <w:r w:rsidR="00B66CF5">
        <w:t xml:space="preserve">Table </w:t>
      </w:r>
      <w:r w:rsidR="00B66CF5">
        <w:rPr>
          <w:noProof/>
        </w:rPr>
        <w:t>87</w:t>
      </w:r>
      <w:r w:rsidR="001B30BE">
        <w:fldChar w:fldCharType="end"/>
      </w:r>
      <w:r>
        <w:t>.</w:t>
      </w:r>
    </w:p>
    <w:p w:rsidR="006307F0" w:rsidRDefault="006307F0" w:rsidP="003756B6">
      <w:pPr>
        <w:pStyle w:val="ListParagraph"/>
      </w:pPr>
      <w:r>
        <w:t xml:space="preserve">When the mode choice logsum was estimated by itself, it resulted in a very high value of 4.472, which is </w:t>
      </w:r>
      <w:r w:rsidRPr="003756B6">
        <w:t>unreasonable</w:t>
      </w:r>
      <w:r>
        <w:t xml:space="preserve">. Even when estimated with distance coefficients, it was higher than one, so it was asserted at 0.5 to be consistent with other models. </w:t>
      </w:r>
    </w:p>
    <w:p w:rsidR="006307F0" w:rsidRPr="003756B6" w:rsidRDefault="006307F0" w:rsidP="003756B6">
      <w:pPr>
        <w:pStyle w:val="ListParagraph"/>
      </w:pPr>
      <w:r>
        <w:t xml:space="preserve">The </w:t>
      </w:r>
      <w:r w:rsidRPr="003756B6">
        <w:t xml:space="preserve">linear distance terms of distance and distance squared were included, as well as the non-linear term of the log of distance. </w:t>
      </w:r>
    </w:p>
    <w:p w:rsidR="006307F0" w:rsidRPr="003756B6" w:rsidRDefault="006307F0" w:rsidP="003756B6">
      <w:pPr>
        <w:pStyle w:val="ListParagraph"/>
      </w:pPr>
      <w:r w:rsidRPr="003756B6">
        <w:t xml:space="preserve">The lowest income category of 0-30K was positive and significant and was maintained in the final run. No other groups had significance in the later runs. </w:t>
      </w:r>
    </w:p>
    <w:p w:rsidR="006307F0" w:rsidRDefault="006307F0" w:rsidP="003756B6">
      <w:pPr>
        <w:pStyle w:val="ListParagraph"/>
      </w:pPr>
      <w:r w:rsidRPr="003756B6">
        <w:t>The two</w:t>
      </w:r>
      <w:r>
        <w:t xml:space="preserve"> highest age categories were positive and significant and maintained in the final run. </w:t>
      </w:r>
    </w:p>
    <w:p w:rsidR="006307F0" w:rsidRDefault="006307F0" w:rsidP="006307F0">
      <w:r>
        <w:t>The final implemented coefficients for the selected variables are shown in</w:t>
      </w:r>
      <w:r w:rsidR="003756B6">
        <w:t xml:space="preserve"> </w:t>
      </w:r>
      <w:r w:rsidR="001B30BE">
        <w:fldChar w:fldCharType="begin"/>
      </w:r>
      <w:r w:rsidR="003756B6">
        <w:instrText xml:space="preserve"> REF Table81 \h </w:instrText>
      </w:r>
      <w:r w:rsidR="001B30BE">
        <w:fldChar w:fldCharType="separate"/>
      </w:r>
      <w:r w:rsidR="00B66CF5">
        <w:t xml:space="preserve">Table </w:t>
      </w:r>
      <w:r w:rsidR="00B66CF5">
        <w:rPr>
          <w:noProof/>
        </w:rPr>
        <w:t>84</w:t>
      </w:r>
      <w:r w:rsidR="001B30BE">
        <w:fldChar w:fldCharType="end"/>
      </w:r>
      <w:r>
        <w:t xml:space="preserve">. </w:t>
      </w:r>
    </w:p>
    <w:p w:rsidR="006307F0" w:rsidRDefault="006307F0" w:rsidP="006307F0">
      <w:pPr>
        <w:pStyle w:val="Caption"/>
      </w:pPr>
      <w:bookmarkStart w:id="250" w:name="_Ref275788909"/>
      <w:bookmarkStart w:id="251" w:name="Table81"/>
      <w:bookmarkStart w:id="252" w:name="_Toc343259026"/>
      <w:r>
        <w:t>Table</w:t>
      </w:r>
      <w:bookmarkEnd w:id="250"/>
      <w:r w:rsidR="003756B6">
        <w:t xml:space="preserve"> </w:t>
      </w:r>
      <w:r w:rsidR="00CD407C">
        <w:fldChar w:fldCharType="begin"/>
      </w:r>
      <w:r w:rsidR="00CD407C">
        <w:instrText xml:space="preserve"> SEQ Table \* ARABIC  \* MERGEFORMAT </w:instrText>
      </w:r>
      <w:r w:rsidR="00CD407C">
        <w:fldChar w:fldCharType="separate"/>
      </w:r>
      <w:r w:rsidR="00B66CF5">
        <w:rPr>
          <w:noProof/>
        </w:rPr>
        <w:t>84</w:t>
      </w:r>
      <w:r w:rsidR="00CD407C">
        <w:rPr>
          <w:noProof/>
        </w:rPr>
        <w:fldChar w:fldCharType="end"/>
      </w:r>
      <w:bookmarkEnd w:id="251"/>
      <w:r>
        <w:t>: Implemented</w:t>
      </w:r>
      <w:r w:rsidRPr="000A21F7">
        <w:t xml:space="preserve"> </w:t>
      </w:r>
      <w:r>
        <w:t>Destination Choice</w:t>
      </w:r>
      <w:r w:rsidRPr="00371B36">
        <w:t xml:space="preserve"> </w:t>
      </w:r>
      <w:r>
        <w:t>Model for Escorting</w:t>
      </w:r>
      <w:bookmarkEnd w:id="252"/>
    </w:p>
    <w:tbl>
      <w:tblPr>
        <w:tblStyle w:val="MediumGrid3-Accent1"/>
        <w:tblW w:w="5000" w:type="pct"/>
        <w:tblLook w:val="0420" w:firstRow="1" w:lastRow="0" w:firstColumn="0" w:lastColumn="0" w:noHBand="0" w:noVBand="1"/>
      </w:tblPr>
      <w:tblGrid>
        <w:gridCol w:w="7723"/>
        <w:gridCol w:w="1753"/>
      </w:tblGrid>
      <w:tr w:rsidR="006307F0" w:rsidTr="003756B6">
        <w:trPr>
          <w:cnfStyle w:val="100000000000" w:firstRow="1" w:lastRow="0" w:firstColumn="0" w:lastColumn="0" w:oddVBand="0" w:evenVBand="0" w:oddHBand="0" w:evenHBand="0" w:firstRowFirstColumn="0" w:firstRowLastColumn="0" w:lastRowFirstColumn="0" w:lastRowLastColumn="0"/>
        </w:trPr>
        <w:tc>
          <w:tcPr>
            <w:tcW w:w="4075" w:type="pct"/>
          </w:tcPr>
          <w:p w:rsidR="006307F0" w:rsidRDefault="006307F0" w:rsidP="003756B6">
            <w:r>
              <w:t>Variable</w:t>
            </w:r>
          </w:p>
        </w:tc>
        <w:tc>
          <w:tcPr>
            <w:tcW w:w="925" w:type="pct"/>
          </w:tcPr>
          <w:p w:rsidR="006307F0" w:rsidRDefault="006307F0" w:rsidP="003756B6">
            <w:pPr>
              <w:jc w:val="right"/>
            </w:pPr>
            <w:r>
              <w:t>Coefficient</w:t>
            </w:r>
          </w:p>
        </w:tc>
      </w:tr>
      <w:tr w:rsidR="006307F0" w:rsidTr="003756B6">
        <w:trPr>
          <w:cnfStyle w:val="000000100000" w:firstRow="0" w:lastRow="0" w:firstColumn="0" w:lastColumn="0" w:oddVBand="0" w:evenVBand="0" w:oddHBand="1" w:evenHBand="0" w:firstRowFirstColumn="0" w:firstRowLastColumn="0" w:lastRowFirstColumn="0" w:lastRowLastColumn="0"/>
        </w:trPr>
        <w:tc>
          <w:tcPr>
            <w:tcW w:w="4075" w:type="pct"/>
          </w:tcPr>
          <w:p w:rsidR="006307F0" w:rsidRDefault="006307F0" w:rsidP="003756B6">
            <w:r>
              <w:rPr>
                <w:rFonts w:ascii="Arial" w:hAnsi="Arial" w:cs="Arial"/>
                <w:szCs w:val="20"/>
              </w:rPr>
              <w:t>Mode choice logsum</w:t>
            </w:r>
          </w:p>
        </w:tc>
        <w:tc>
          <w:tcPr>
            <w:tcW w:w="925" w:type="pct"/>
          </w:tcPr>
          <w:p w:rsidR="006307F0" w:rsidRDefault="006307F0" w:rsidP="003756B6">
            <w:pPr>
              <w:jc w:val="right"/>
            </w:pPr>
            <w:r>
              <w:rPr>
                <w:rFonts w:ascii="Arial" w:hAnsi="Arial" w:cs="Arial"/>
                <w:szCs w:val="20"/>
              </w:rPr>
              <w:t>0.50000</w:t>
            </w:r>
          </w:p>
        </w:tc>
      </w:tr>
      <w:tr w:rsidR="006307F0" w:rsidTr="003756B6">
        <w:tc>
          <w:tcPr>
            <w:tcW w:w="4075" w:type="pct"/>
          </w:tcPr>
          <w:p w:rsidR="006307F0" w:rsidRDefault="006307F0" w:rsidP="003756B6">
            <w:r>
              <w:rPr>
                <w:rFonts w:ascii="Arial" w:hAnsi="Arial" w:cs="Arial"/>
                <w:szCs w:val="20"/>
              </w:rPr>
              <w:t>Distance</w:t>
            </w:r>
          </w:p>
        </w:tc>
        <w:tc>
          <w:tcPr>
            <w:tcW w:w="925" w:type="pct"/>
          </w:tcPr>
          <w:p w:rsidR="006307F0" w:rsidRDefault="006307F0" w:rsidP="003756B6">
            <w:pPr>
              <w:jc w:val="right"/>
            </w:pPr>
            <w:r>
              <w:rPr>
                <w:rFonts w:ascii="Arial" w:hAnsi="Arial" w:cs="Arial"/>
                <w:szCs w:val="20"/>
              </w:rPr>
              <w:t>-1.033377</w:t>
            </w:r>
          </w:p>
        </w:tc>
      </w:tr>
      <w:tr w:rsidR="006307F0" w:rsidTr="003756B6">
        <w:trPr>
          <w:cnfStyle w:val="000000100000" w:firstRow="0" w:lastRow="0" w:firstColumn="0" w:lastColumn="0" w:oddVBand="0" w:evenVBand="0" w:oddHBand="1" w:evenHBand="0" w:firstRowFirstColumn="0" w:firstRowLastColumn="0" w:lastRowFirstColumn="0" w:lastRowLastColumn="0"/>
        </w:trPr>
        <w:tc>
          <w:tcPr>
            <w:tcW w:w="4075" w:type="pct"/>
          </w:tcPr>
          <w:p w:rsidR="006307F0" w:rsidRDefault="006307F0" w:rsidP="003756B6">
            <w:r>
              <w:rPr>
                <w:rFonts w:ascii="Arial" w:hAnsi="Arial" w:cs="Arial"/>
                <w:szCs w:val="20"/>
              </w:rPr>
              <w:t>Distance squared</w:t>
            </w:r>
          </w:p>
        </w:tc>
        <w:tc>
          <w:tcPr>
            <w:tcW w:w="925" w:type="pct"/>
          </w:tcPr>
          <w:p w:rsidR="006307F0" w:rsidRDefault="006307F0" w:rsidP="003756B6">
            <w:pPr>
              <w:jc w:val="right"/>
            </w:pPr>
            <w:r>
              <w:rPr>
                <w:rFonts w:ascii="Arial" w:hAnsi="Arial" w:cs="Arial"/>
                <w:szCs w:val="20"/>
              </w:rPr>
              <w:t>0.022131</w:t>
            </w:r>
          </w:p>
        </w:tc>
      </w:tr>
      <w:tr w:rsidR="006307F0" w:rsidTr="003756B6">
        <w:tc>
          <w:tcPr>
            <w:tcW w:w="4075" w:type="pct"/>
          </w:tcPr>
          <w:p w:rsidR="006307F0" w:rsidRDefault="006307F0" w:rsidP="003756B6">
            <w:r>
              <w:rPr>
                <w:rFonts w:ascii="Arial" w:hAnsi="Arial" w:cs="Arial"/>
                <w:szCs w:val="20"/>
              </w:rPr>
              <w:t>Distance - Low income</w:t>
            </w:r>
          </w:p>
        </w:tc>
        <w:tc>
          <w:tcPr>
            <w:tcW w:w="925" w:type="pct"/>
          </w:tcPr>
          <w:p w:rsidR="006307F0" w:rsidRDefault="006307F0" w:rsidP="003756B6">
            <w:pPr>
              <w:jc w:val="right"/>
            </w:pPr>
            <w:r>
              <w:rPr>
                <w:rFonts w:ascii="Arial" w:hAnsi="Arial" w:cs="Arial"/>
                <w:szCs w:val="20"/>
              </w:rPr>
              <w:t>0.157497</w:t>
            </w:r>
          </w:p>
        </w:tc>
      </w:tr>
      <w:tr w:rsidR="006307F0" w:rsidTr="003756B6">
        <w:trPr>
          <w:cnfStyle w:val="000000100000" w:firstRow="0" w:lastRow="0" w:firstColumn="0" w:lastColumn="0" w:oddVBand="0" w:evenVBand="0" w:oddHBand="1" w:evenHBand="0" w:firstRowFirstColumn="0" w:firstRowLastColumn="0" w:lastRowFirstColumn="0" w:lastRowLastColumn="0"/>
        </w:trPr>
        <w:tc>
          <w:tcPr>
            <w:tcW w:w="4075" w:type="pct"/>
          </w:tcPr>
          <w:p w:rsidR="006307F0" w:rsidRDefault="006307F0" w:rsidP="003756B6">
            <w:r>
              <w:rPr>
                <w:rFonts w:ascii="Arial" w:hAnsi="Arial" w:cs="Arial"/>
                <w:szCs w:val="20"/>
              </w:rPr>
              <w:t>Distance - Age 56 to 64</w:t>
            </w:r>
          </w:p>
        </w:tc>
        <w:tc>
          <w:tcPr>
            <w:tcW w:w="925" w:type="pct"/>
          </w:tcPr>
          <w:p w:rsidR="006307F0" w:rsidRDefault="006307F0" w:rsidP="003756B6">
            <w:pPr>
              <w:jc w:val="right"/>
            </w:pPr>
            <w:r>
              <w:rPr>
                <w:rFonts w:ascii="Arial" w:hAnsi="Arial" w:cs="Arial"/>
                <w:szCs w:val="20"/>
              </w:rPr>
              <w:t>0.189508</w:t>
            </w:r>
          </w:p>
        </w:tc>
      </w:tr>
      <w:tr w:rsidR="006307F0" w:rsidTr="003756B6">
        <w:tc>
          <w:tcPr>
            <w:tcW w:w="4075" w:type="pct"/>
          </w:tcPr>
          <w:p w:rsidR="006307F0" w:rsidRDefault="006307F0" w:rsidP="003756B6">
            <w:r>
              <w:rPr>
                <w:rFonts w:ascii="Arial" w:hAnsi="Arial" w:cs="Arial"/>
                <w:szCs w:val="20"/>
              </w:rPr>
              <w:t>Distance - Age 65+</w:t>
            </w:r>
          </w:p>
        </w:tc>
        <w:tc>
          <w:tcPr>
            <w:tcW w:w="925" w:type="pct"/>
          </w:tcPr>
          <w:p w:rsidR="006307F0" w:rsidRDefault="006307F0" w:rsidP="003756B6">
            <w:pPr>
              <w:jc w:val="right"/>
            </w:pPr>
            <w:r>
              <w:rPr>
                <w:rFonts w:ascii="Arial" w:hAnsi="Arial" w:cs="Arial"/>
                <w:szCs w:val="20"/>
              </w:rPr>
              <w:t>0.309310</w:t>
            </w:r>
          </w:p>
        </w:tc>
      </w:tr>
      <w:tr w:rsidR="006307F0" w:rsidTr="003756B6">
        <w:trPr>
          <w:cnfStyle w:val="000000100000" w:firstRow="0" w:lastRow="0" w:firstColumn="0" w:lastColumn="0" w:oddVBand="0" w:evenVBand="0" w:oddHBand="1" w:evenHBand="0" w:firstRowFirstColumn="0" w:firstRowLastColumn="0" w:lastRowFirstColumn="0" w:lastRowLastColumn="0"/>
        </w:trPr>
        <w:tc>
          <w:tcPr>
            <w:tcW w:w="4075" w:type="pct"/>
          </w:tcPr>
          <w:p w:rsidR="006307F0" w:rsidRDefault="006307F0" w:rsidP="003756B6">
            <w:pPr>
              <w:rPr>
                <w:rFonts w:ascii="Arial" w:hAnsi="Arial" w:cs="Arial"/>
                <w:szCs w:val="20"/>
              </w:rPr>
            </w:pPr>
            <w:r>
              <w:rPr>
                <w:rFonts w:ascii="Arial" w:hAnsi="Arial" w:cs="Arial"/>
                <w:szCs w:val="20"/>
              </w:rPr>
              <w:t>Size Term – Escorting</w:t>
            </w:r>
          </w:p>
        </w:tc>
        <w:tc>
          <w:tcPr>
            <w:tcW w:w="925" w:type="pct"/>
          </w:tcPr>
          <w:p w:rsidR="006307F0" w:rsidRDefault="006307F0" w:rsidP="003756B6">
            <w:pPr>
              <w:jc w:val="right"/>
              <w:rPr>
                <w:rFonts w:ascii="Arial" w:hAnsi="Arial" w:cs="Arial"/>
                <w:szCs w:val="20"/>
              </w:rPr>
            </w:pPr>
            <w:r>
              <w:rPr>
                <w:rFonts w:ascii="Arial" w:hAnsi="Arial" w:cs="Arial"/>
                <w:szCs w:val="20"/>
              </w:rPr>
              <w:t>1</w:t>
            </w:r>
          </w:p>
        </w:tc>
      </w:tr>
    </w:tbl>
    <w:p w:rsidR="006307F0" w:rsidRPr="00C64319" w:rsidRDefault="006307F0" w:rsidP="003756B6">
      <w:pPr>
        <w:pStyle w:val="Heading4"/>
        <w:rPr>
          <w:rFonts w:eastAsia="Times New Roman"/>
        </w:rPr>
      </w:pPr>
      <w:r w:rsidRPr="00C64319">
        <w:rPr>
          <w:rFonts w:eastAsia="Times New Roman"/>
        </w:rPr>
        <w:t>At-Work Sub-tours Model Estimation</w:t>
      </w:r>
    </w:p>
    <w:p w:rsidR="006307F0" w:rsidRDefault="006307F0" w:rsidP="003756B6">
      <w:pPr>
        <w:pStyle w:val="Normal-HalfSpace"/>
      </w:pPr>
      <w:r>
        <w:t xml:space="preserve">The at-work sub-tour purpose had </w:t>
      </w:r>
      <w:r w:rsidRPr="00994567">
        <w:t>6861</w:t>
      </w:r>
      <w:r>
        <w:t xml:space="preserve"> observations in the data set. The at-work sub-tours were estimated differently than the other purposes. Since each sub-tour has a specific purpose of the at-work sub-tour (i.e., eating out, work-related, or other), the size term was pre-calculated based on the estimated size terms for the sub-tour purpose:</w:t>
      </w:r>
    </w:p>
    <w:p w:rsidR="006307F0" w:rsidRPr="003756B6" w:rsidRDefault="006307F0" w:rsidP="003756B6">
      <w:pPr>
        <w:pStyle w:val="ListParagraph"/>
      </w:pPr>
      <w:r w:rsidRPr="00EB53C9">
        <w:t>Eating out: If the sub-</w:t>
      </w:r>
      <w:r w:rsidRPr="003756B6">
        <w:t>tour purpose was eating out, the size term for the eating out purpose was used (restaurant/bar employment and households)</w:t>
      </w:r>
    </w:p>
    <w:p w:rsidR="006307F0" w:rsidRPr="003756B6" w:rsidRDefault="006307F0" w:rsidP="003756B6">
      <w:pPr>
        <w:pStyle w:val="ListParagraph"/>
      </w:pPr>
      <w:r w:rsidRPr="003756B6">
        <w:t>Work-related:</w:t>
      </w:r>
      <w:r w:rsidR="006D4638" w:rsidRPr="003756B6">
        <w:t xml:space="preserve"> </w:t>
      </w:r>
      <w:r w:rsidRPr="003756B6">
        <w:t>The size term was total employment.</w:t>
      </w:r>
    </w:p>
    <w:p w:rsidR="006307F0" w:rsidRDefault="006307F0" w:rsidP="003756B6">
      <w:pPr>
        <w:pStyle w:val="ListParagraph-FullSpace"/>
      </w:pPr>
      <w:r w:rsidRPr="003756B6">
        <w:t>Other: The size term estimated using regression analysis for the original accessibility calculations for at-work sub-tours was used, and it includes employment in Retail, Personal Services, and Professional Services</w:t>
      </w:r>
      <w:r>
        <w:t xml:space="preserve"> as well as Restaurant employment in the size term</w:t>
      </w:r>
      <w:r w:rsidRPr="00EB53C9">
        <w:t xml:space="preserve">. </w:t>
      </w:r>
    </w:p>
    <w:p w:rsidR="006307F0" w:rsidRPr="00802A15" w:rsidRDefault="006307F0" w:rsidP="003756B6">
      <w:pPr>
        <w:pStyle w:val="Heading5"/>
      </w:pPr>
      <w:r w:rsidRPr="00802A15">
        <w:t>Model Estimation Findings:</w:t>
      </w:r>
    </w:p>
    <w:p w:rsidR="006307F0" w:rsidRPr="003756B6" w:rsidRDefault="006307F0" w:rsidP="003756B6">
      <w:pPr>
        <w:pStyle w:val="ListParagraph"/>
      </w:pPr>
      <w:r>
        <w:t xml:space="preserve">The </w:t>
      </w:r>
      <w:r w:rsidRPr="003756B6">
        <w:t>initial model run included linear distance terms. Non-linear distance terms were tested in later model runs. As with other purposes, distance was capped at 20 miles to ensure that the non-linear terms on distance resulted in a monotonically decreasing probability distribution.</w:t>
      </w:r>
    </w:p>
    <w:p w:rsidR="006307F0" w:rsidRPr="003756B6" w:rsidRDefault="006307F0" w:rsidP="003756B6">
      <w:pPr>
        <w:pStyle w:val="ListParagraph"/>
      </w:pPr>
      <w:r w:rsidRPr="003756B6">
        <w:t xml:space="preserve">Limited socio-economic related variables were tested for this purpose, as most are not relevant for destination choice for at-work sub-tours. </w:t>
      </w:r>
    </w:p>
    <w:p w:rsidR="006307F0" w:rsidRPr="003756B6" w:rsidRDefault="006307F0" w:rsidP="003756B6">
      <w:pPr>
        <w:pStyle w:val="ListParagraph"/>
      </w:pPr>
      <w:r w:rsidRPr="003756B6">
        <w:t xml:space="preserve">The mix density was tested at the origin MGRA location, for the highest density bin. The coefficient was positive and significant, and therefore dropped since this is the opposite of the reasonable value. </w:t>
      </w:r>
    </w:p>
    <w:p w:rsidR="006307F0" w:rsidRPr="003756B6" w:rsidRDefault="006307F0" w:rsidP="003756B6">
      <w:pPr>
        <w:pStyle w:val="ListParagraph"/>
      </w:pPr>
      <w:r w:rsidRPr="003756B6">
        <w:t xml:space="preserve">The non-motorized and non-mandatory accessibility of each destination was also tested, and, as with the other purposes, it was not interacted with distance. In this case, the estimation resulted in a negative value, so it was dropped from estimation. </w:t>
      </w:r>
    </w:p>
    <w:p w:rsidR="006307F0" w:rsidRDefault="006307F0" w:rsidP="003756B6">
      <w:pPr>
        <w:pStyle w:val="ListParagraph-FullSpace"/>
      </w:pPr>
      <w:r w:rsidRPr="003756B6">
        <w:t>Whether or not the person is a full time worker was tested, resulting in a positive value that was close to being significant. The positive coefficient means that full time workers are likely to travel</w:t>
      </w:r>
      <w:r>
        <w:t xml:space="preserve"> further distances for their at-work sub-tours. </w:t>
      </w:r>
    </w:p>
    <w:p w:rsidR="00C92E29" w:rsidRDefault="00C92E29" w:rsidP="003756B6">
      <w:pPr>
        <w:pStyle w:val="Caption"/>
      </w:pPr>
      <w:bookmarkStart w:id="253" w:name="_Toc343259027"/>
      <w:r>
        <w:t>Table</w:t>
      </w:r>
      <w:r w:rsidR="003756B6">
        <w:t xml:space="preserve"> </w:t>
      </w:r>
      <w:r w:rsidR="00CD407C">
        <w:fldChar w:fldCharType="begin"/>
      </w:r>
      <w:r w:rsidR="00CD407C">
        <w:instrText xml:space="preserve"> SEQ Table \* ARABIC  \* MERGEFORMAT </w:instrText>
      </w:r>
      <w:r w:rsidR="00CD407C">
        <w:fldChar w:fldCharType="separate"/>
      </w:r>
      <w:r w:rsidR="00B66CF5">
        <w:rPr>
          <w:noProof/>
        </w:rPr>
        <w:t>85</w:t>
      </w:r>
      <w:r w:rsidR="00CD407C">
        <w:rPr>
          <w:noProof/>
        </w:rPr>
        <w:fldChar w:fldCharType="end"/>
      </w:r>
      <w:r>
        <w:t>: At-Work Subtour Destination Choice</w:t>
      </w:r>
      <w:bookmarkEnd w:id="253"/>
    </w:p>
    <w:tbl>
      <w:tblPr>
        <w:tblStyle w:val="MediumGrid3-Accent1"/>
        <w:tblW w:w="5000" w:type="pct"/>
        <w:tblLook w:val="0420" w:firstRow="1" w:lastRow="0" w:firstColumn="0" w:lastColumn="0" w:noHBand="0" w:noVBand="1"/>
      </w:tblPr>
      <w:tblGrid>
        <w:gridCol w:w="4149"/>
        <w:gridCol w:w="5327"/>
      </w:tblGrid>
      <w:tr w:rsidR="00C92E29" w:rsidRPr="00857CD5" w:rsidTr="003756B6">
        <w:trPr>
          <w:cnfStyle w:val="100000000000" w:firstRow="1" w:lastRow="0" w:firstColumn="0" w:lastColumn="0" w:oddVBand="0" w:evenVBand="0" w:oddHBand="0" w:evenHBand="0" w:firstRowFirstColumn="0" w:firstRowLastColumn="0" w:lastRowFirstColumn="0" w:lastRowLastColumn="0"/>
          <w:trHeight w:val="20"/>
        </w:trPr>
        <w:tc>
          <w:tcPr>
            <w:tcW w:w="2189" w:type="pct"/>
            <w:noWrap/>
          </w:tcPr>
          <w:p w:rsidR="00C92E29" w:rsidRPr="009F57B7" w:rsidRDefault="00C92E29" w:rsidP="003756B6">
            <w:r w:rsidRPr="009F57B7">
              <w:t>Variable</w:t>
            </w:r>
          </w:p>
        </w:tc>
        <w:tc>
          <w:tcPr>
            <w:tcW w:w="2811" w:type="pct"/>
            <w:noWrap/>
          </w:tcPr>
          <w:p w:rsidR="00C92E29" w:rsidRPr="009F57B7" w:rsidRDefault="00C92E29" w:rsidP="003756B6">
            <w:pPr>
              <w:jc w:val="right"/>
            </w:pPr>
            <w:r w:rsidRPr="009F57B7">
              <w:t>Coefficient &amp; T-Stat by Choice Alternative (T-Stat)</w:t>
            </w:r>
          </w:p>
        </w:tc>
      </w:tr>
      <w:tr w:rsidR="00C92E29" w:rsidRPr="00857CD5" w:rsidTr="003756B6">
        <w:trPr>
          <w:cnfStyle w:val="000000100000" w:firstRow="0" w:lastRow="0" w:firstColumn="0" w:lastColumn="0" w:oddVBand="0" w:evenVBand="0" w:oddHBand="1" w:evenHBand="0" w:firstRowFirstColumn="0" w:firstRowLastColumn="0" w:lastRowFirstColumn="0" w:lastRowLastColumn="0"/>
          <w:trHeight w:val="20"/>
        </w:trPr>
        <w:tc>
          <w:tcPr>
            <w:tcW w:w="2189" w:type="pct"/>
            <w:noWrap/>
          </w:tcPr>
          <w:p w:rsidR="00C92E29" w:rsidRPr="009F57B7" w:rsidRDefault="00C92E29" w:rsidP="003756B6">
            <w:r>
              <w:t>Mode choice logsum</w:t>
            </w:r>
          </w:p>
        </w:tc>
        <w:tc>
          <w:tcPr>
            <w:tcW w:w="2811" w:type="pct"/>
            <w:noWrap/>
          </w:tcPr>
          <w:p w:rsidR="00C92E29" w:rsidRPr="009F57B7" w:rsidRDefault="00C92E29" w:rsidP="003756B6">
            <w:pPr>
              <w:jc w:val="right"/>
            </w:pPr>
            <w:r>
              <w:t>.5</w:t>
            </w:r>
          </w:p>
        </w:tc>
      </w:tr>
      <w:tr w:rsidR="00C92E29" w:rsidRPr="00857CD5" w:rsidTr="003756B6">
        <w:trPr>
          <w:trHeight w:val="20"/>
        </w:trPr>
        <w:tc>
          <w:tcPr>
            <w:tcW w:w="2189" w:type="pct"/>
          </w:tcPr>
          <w:p w:rsidR="00C92E29" w:rsidRPr="009F57B7" w:rsidRDefault="00C92E29" w:rsidP="003756B6">
            <w:r>
              <w:t>Distance</w:t>
            </w:r>
          </w:p>
        </w:tc>
        <w:tc>
          <w:tcPr>
            <w:tcW w:w="2811" w:type="pct"/>
            <w:noWrap/>
          </w:tcPr>
          <w:p w:rsidR="00C92E29" w:rsidRDefault="00C92E29" w:rsidP="003756B6">
            <w:pPr>
              <w:jc w:val="right"/>
            </w:pPr>
            <w:r>
              <w:t>-0.706 (-7.68)</w:t>
            </w:r>
          </w:p>
        </w:tc>
      </w:tr>
      <w:tr w:rsidR="00C92E29" w:rsidRPr="00857CD5" w:rsidTr="003756B6">
        <w:trPr>
          <w:cnfStyle w:val="000000100000" w:firstRow="0" w:lastRow="0" w:firstColumn="0" w:lastColumn="0" w:oddVBand="0" w:evenVBand="0" w:oddHBand="1" w:evenHBand="0" w:firstRowFirstColumn="0" w:firstRowLastColumn="0" w:lastRowFirstColumn="0" w:lastRowLastColumn="0"/>
          <w:trHeight w:val="20"/>
        </w:trPr>
        <w:tc>
          <w:tcPr>
            <w:tcW w:w="2189" w:type="pct"/>
          </w:tcPr>
          <w:p w:rsidR="00C92E29" w:rsidRPr="009F57B7" w:rsidRDefault="00C92E29" w:rsidP="003756B6">
            <w:r>
              <w:t>Distance Squared</w:t>
            </w:r>
          </w:p>
        </w:tc>
        <w:tc>
          <w:tcPr>
            <w:tcW w:w="2811" w:type="pct"/>
            <w:noWrap/>
          </w:tcPr>
          <w:p w:rsidR="00C92E29" w:rsidRDefault="00C92E29" w:rsidP="003756B6">
            <w:pPr>
              <w:jc w:val="right"/>
            </w:pPr>
            <w:r>
              <w:t>0.015 (6.59)</w:t>
            </w:r>
          </w:p>
        </w:tc>
      </w:tr>
      <w:tr w:rsidR="00C92E29" w:rsidRPr="00857CD5" w:rsidTr="003756B6">
        <w:trPr>
          <w:trHeight w:val="20"/>
        </w:trPr>
        <w:tc>
          <w:tcPr>
            <w:tcW w:w="2189" w:type="pct"/>
          </w:tcPr>
          <w:p w:rsidR="00C92E29" w:rsidRPr="009F57B7" w:rsidRDefault="00C92E29" w:rsidP="003756B6">
            <w:r>
              <w:t>Full Time Worker</w:t>
            </w:r>
          </w:p>
        </w:tc>
        <w:tc>
          <w:tcPr>
            <w:tcW w:w="2811" w:type="pct"/>
            <w:noWrap/>
          </w:tcPr>
          <w:p w:rsidR="00C92E29" w:rsidRDefault="00C92E29" w:rsidP="003756B6">
            <w:pPr>
              <w:jc w:val="right"/>
            </w:pPr>
            <w:r>
              <w:t>0.119 (1.38)</w:t>
            </w:r>
          </w:p>
        </w:tc>
      </w:tr>
      <w:tr w:rsidR="00C92E29" w:rsidRPr="00857CD5" w:rsidTr="003756B6">
        <w:trPr>
          <w:cnfStyle w:val="000000100000" w:firstRow="0" w:lastRow="0" w:firstColumn="0" w:lastColumn="0" w:oddVBand="0" w:evenVBand="0" w:oddHBand="1" w:evenHBand="0" w:firstRowFirstColumn="0" w:firstRowLastColumn="0" w:lastRowFirstColumn="0" w:lastRowLastColumn="0"/>
          <w:trHeight w:val="20"/>
        </w:trPr>
        <w:tc>
          <w:tcPr>
            <w:tcW w:w="2189" w:type="pct"/>
          </w:tcPr>
          <w:p w:rsidR="00C92E29" w:rsidRDefault="00C92E29" w:rsidP="003756B6">
            <w:r>
              <w:t xml:space="preserve">At-work subtour Exponentiated Size Term </w:t>
            </w:r>
          </w:p>
        </w:tc>
        <w:tc>
          <w:tcPr>
            <w:tcW w:w="2811" w:type="pct"/>
            <w:noWrap/>
          </w:tcPr>
          <w:p w:rsidR="00C92E29" w:rsidRDefault="00C92E29" w:rsidP="003756B6">
            <w:pPr>
              <w:jc w:val="right"/>
            </w:pPr>
            <w:r>
              <w:t>1</w:t>
            </w:r>
          </w:p>
        </w:tc>
      </w:tr>
      <w:tr w:rsidR="00C92E29" w:rsidRPr="00857CD5" w:rsidTr="003756B6">
        <w:trPr>
          <w:trHeight w:val="20"/>
        </w:trPr>
        <w:tc>
          <w:tcPr>
            <w:tcW w:w="2189" w:type="pct"/>
          </w:tcPr>
          <w:p w:rsidR="00C92E29" w:rsidRPr="009F57B7" w:rsidRDefault="00C92E29" w:rsidP="003756B6">
            <w:r>
              <w:t>Initial Likelihood</w:t>
            </w:r>
          </w:p>
        </w:tc>
        <w:tc>
          <w:tcPr>
            <w:tcW w:w="2811" w:type="pct"/>
            <w:noWrap/>
          </w:tcPr>
          <w:p w:rsidR="00C92E29" w:rsidRDefault="00C92E29" w:rsidP="003756B6">
            <w:pPr>
              <w:jc w:val="right"/>
            </w:pPr>
            <w:r>
              <w:t>-1271</w:t>
            </w:r>
          </w:p>
        </w:tc>
      </w:tr>
      <w:tr w:rsidR="00C92E29" w:rsidRPr="00857CD5" w:rsidTr="003756B6">
        <w:trPr>
          <w:cnfStyle w:val="000000100000" w:firstRow="0" w:lastRow="0" w:firstColumn="0" w:lastColumn="0" w:oddVBand="0" w:evenVBand="0" w:oddHBand="1" w:evenHBand="0" w:firstRowFirstColumn="0" w:firstRowLastColumn="0" w:lastRowFirstColumn="0" w:lastRowLastColumn="0"/>
          <w:trHeight w:val="20"/>
        </w:trPr>
        <w:tc>
          <w:tcPr>
            <w:tcW w:w="2189" w:type="pct"/>
          </w:tcPr>
          <w:p w:rsidR="00C92E29" w:rsidRPr="009F57B7" w:rsidRDefault="00C92E29" w:rsidP="003756B6">
            <w:r>
              <w:t>Final Likelihood</w:t>
            </w:r>
          </w:p>
        </w:tc>
        <w:tc>
          <w:tcPr>
            <w:tcW w:w="2811" w:type="pct"/>
            <w:noWrap/>
          </w:tcPr>
          <w:p w:rsidR="00C92E29" w:rsidRDefault="00C92E29" w:rsidP="003756B6">
            <w:pPr>
              <w:jc w:val="right"/>
            </w:pPr>
            <w:r>
              <w:t>-848</w:t>
            </w:r>
          </w:p>
        </w:tc>
      </w:tr>
    </w:tbl>
    <w:p w:rsidR="006307F0" w:rsidRPr="00802A15" w:rsidRDefault="006307F0" w:rsidP="003756B6">
      <w:pPr>
        <w:pStyle w:val="Heading5"/>
      </w:pPr>
      <w:r w:rsidRPr="00802A15">
        <w:t>Final Model:</w:t>
      </w:r>
    </w:p>
    <w:p w:rsidR="006307F0" w:rsidRPr="003756B6" w:rsidRDefault="006307F0" w:rsidP="003756B6">
      <w:pPr>
        <w:pStyle w:val="ListParagraph"/>
      </w:pPr>
      <w:r>
        <w:t xml:space="preserve">Only </w:t>
      </w:r>
      <w:r w:rsidRPr="003756B6">
        <w:t xml:space="preserve">linear distance terms were maintained in the final model estimation: distance and distance squared. </w:t>
      </w:r>
    </w:p>
    <w:p w:rsidR="006307F0" w:rsidRPr="003756B6" w:rsidRDefault="006307F0" w:rsidP="003756B6">
      <w:pPr>
        <w:pStyle w:val="ListParagraph"/>
      </w:pPr>
      <w:r w:rsidRPr="003756B6">
        <w:t xml:space="preserve">The mode choice logsum was asserted at 0.5. When it was estimated in the model runs, the value was close to 1. </w:t>
      </w:r>
    </w:p>
    <w:p w:rsidR="006307F0" w:rsidRDefault="006307F0" w:rsidP="003756B6">
      <w:pPr>
        <w:pStyle w:val="ListParagraph-FullSpace"/>
      </w:pPr>
      <w:r w:rsidRPr="003756B6">
        <w:t>Although the full time worker coefficient was not quite significant, the positive sign was a reasonable result. This coefficient was very close to significance and has potential policy applications, so</w:t>
      </w:r>
      <w:r>
        <w:t xml:space="preserve"> it was maintained in the final estimation. </w:t>
      </w:r>
    </w:p>
    <w:p w:rsidR="006307F0" w:rsidRDefault="006307F0" w:rsidP="003756B6">
      <w:r>
        <w:t>The final implemented coefficients for the selected variables are shown in</w:t>
      </w:r>
      <w:r w:rsidR="003756B6">
        <w:t xml:space="preserve"> </w:t>
      </w:r>
      <w:r w:rsidR="001B30BE">
        <w:fldChar w:fldCharType="begin"/>
      </w:r>
      <w:r w:rsidR="003756B6">
        <w:instrText xml:space="preserve"> REF Table83 \h </w:instrText>
      </w:r>
      <w:r w:rsidR="001B30BE">
        <w:fldChar w:fldCharType="separate"/>
      </w:r>
      <w:r w:rsidR="00B66CF5">
        <w:t xml:space="preserve">Table </w:t>
      </w:r>
      <w:r w:rsidR="00B66CF5">
        <w:rPr>
          <w:noProof/>
        </w:rPr>
        <w:t>86</w:t>
      </w:r>
      <w:r w:rsidR="001B30BE">
        <w:fldChar w:fldCharType="end"/>
      </w:r>
      <w:r>
        <w:t xml:space="preserve">. </w:t>
      </w:r>
    </w:p>
    <w:p w:rsidR="006307F0" w:rsidRDefault="006307F0" w:rsidP="003756B6">
      <w:pPr>
        <w:pStyle w:val="Caption"/>
      </w:pPr>
      <w:bookmarkStart w:id="254" w:name="_Ref275789166"/>
      <w:bookmarkStart w:id="255" w:name="Table83"/>
      <w:bookmarkStart w:id="256" w:name="_Toc343259028"/>
      <w:r>
        <w:t>Table</w:t>
      </w:r>
      <w:bookmarkEnd w:id="254"/>
      <w:r w:rsidR="003756B6">
        <w:t xml:space="preserve"> </w:t>
      </w:r>
      <w:r w:rsidR="00CD407C">
        <w:fldChar w:fldCharType="begin"/>
      </w:r>
      <w:r w:rsidR="00CD407C">
        <w:instrText xml:space="preserve"> SEQ Table \* ARABIC  \* MERGEFORMAT </w:instrText>
      </w:r>
      <w:r w:rsidR="00CD407C">
        <w:fldChar w:fldCharType="separate"/>
      </w:r>
      <w:r w:rsidR="00B66CF5">
        <w:rPr>
          <w:noProof/>
        </w:rPr>
        <w:t>86</w:t>
      </w:r>
      <w:r w:rsidR="00CD407C">
        <w:rPr>
          <w:noProof/>
        </w:rPr>
        <w:fldChar w:fldCharType="end"/>
      </w:r>
      <w:bookmarkEnd w:id="255"/>
      <w:r>
        <w:t xml:space="preserve">: </w:t>
      </w:r>
      <w:r w:rsidRPr="003756B6">
        <w:t>Implemented</w:t>
      </w:r>
      <w:r w:rsidRPr="000A21F7">
        <w:t xml:space="preserve"> </w:t>
      </w:r>
      <w:r>
        <w:t>Destination Choice</w:t>
      </w:r>
      <w:r w:rsidRPr="00371B36">
        <w:t xml:space="preserve"> </w:t>
      </w:r>
      <w:r>
        <w:t>Model for At-Work Sub-tours</w:t>
      </w:r>
      <w:bookmarkEnd w:id="256"/>
    </w:p>
    <w:tbl>
      <w:tblPr>
        <w:tblStyle w:val="MediumGrid3-Accent1"/>
        <w:tblW w:w="5000" w:type="pct"/>
        <w:tblLook w:val="0420" w:firstRow="1" w:lastRow="0" w:firstColumn="0" w:lastColumn="0" w:noHBand="0" w:noVBand="1"/>
      </w:tblPr>
      <w:tblGrid>
        <w:gridCol w:w="7723"/>
        <w:gridCol w:w="1753"/>
      </w:tblGrid>
      <w:tr w:rsidR="006307F0" w:rsidTr="003756B6">
        <w:trPr>
          <w:cnfStyle w:val="100000000000" w:firstRow="1" w:lastRow="0" w:firstColumn="0" w:lastColumn="0" w:oddVBand="0" w:evenVBand="0" w:oddHBand="0" w:evenHBand="0" w:firstRowFirstColumn="0" w:firstRowLastColumn="0" w:lastRowFirstColumn="0" w:lastRowLastColumn="0"/>
        </w:trPr>
        <w:tc>
          <w:tcPr>
            <w:tcW w:w="4075" w:type="pct"/>
          </w:tcPr>
          <w:p w:rsidR="006307F0" w:rsidRDefault="006307F0" w:rsidP="00043A0A">
            <w:r>
              <w:t>Variable</w:t>
            </w:r>
          </w:p>
        </w:tc>
        <w:tc>
          <w:tcPr>
            <w:tcW w:w="925" w:type="pct"/>
          </w:tcPr>
          <w:p w:rsidR="006307F0" w:rsidRDefault="006307F0" w:rsidP="00043A0A">
            <w:pPr>
              <w:jc w:val="right"/>
            </w:pPr>
            <w:r>
              <w:t>Coefficient</w:t>
            </w:r>
          </w:p>
        </w:tc>
      </w:tr>
      <w:tr w:rsidR="006307F0" w:rsidTr="003756B6">
        <w:trPr>
          <w:cnfStyle w:val="000000100000" w:firstRow="0" w:lastRow="0" w:firstColumn="0" w:lastColumn="0" w:oddVBand="0" w:evenVBand="0" w:oddHBand="1" w:evenHBand="0" w:firstRowFirstColumn="0" w:firstRowLastColumn="0" w:lastRowFirstColumn="0" w:lastRowLastColumn="0"/>
        </w:trPr>
        <w:tc>
          <w:tcPr>
            <w:tcW w:w="4075" w:type="pct"/>
          </w:tcPr>
          <w:p w:rsidR="006307F0" w:rsidRDefault="006307F0" w:rsidP="00043A0A">
            <w:r>
              <w:rPr>
                <w:rFonts w:ascii="Arial" w:hAnsi="Arial" w:cs="Arial"/>
                <w:szCs w:val="20"/>
              </w:rPr>
              <w:t>Mode choice logsum</w:t>
            </w:r>
          </w:p>
        </w:tc>
        <w:tc>
          <w:tcPr>
            <w:tcW w:w="925" w:type="pct"/>
          </w:tcPr>
          <w:p w:rsidR="006307F0" w:rsidRDefault="006307F0" w:rsidP="00043A0A">
            <w:pPr>
              <w:jc w:val="right"/>
            </w:pPr>
            <w:r>
              <w:rPr>
                <w:rFonts w:ascii="Arial" w:hAnsi="Arial" w:cs="Arial"/>
                <w:szCs w:val="20"/>
              </w:rPr>
              <w:t>0.50000</w:t>
            </w:r>
          </w:p>
        </w:tc>
      </w:tr>
      <w:tr w:rsidR="006307F0" w:rsidTr="003756B6">
        <w:tc>
          <w:tcPr>
            <w:tcW w:w="4075" w:type="pct"/>
          </w:tcPr>
          <w:p w:rsidR="006307F0" w:rsidRDefault="006307F0" w:rsidP="00043A0A">
            <w:r>
              <w:rPr>
                <w:rFonts w:ascii="Arial" w:hAnsi="Arial" w:cs="Arial"/>
                <w:szCs w:val="20"/>
              </w:rPr>
              <w:t>Distance</w:t>
            </w:r>
          </w:p>
        </w:tc>
        <w:tc>
          <w:tcPr>
            <w:tcW w:w="925" w:type="pct"/>
          </w:tcPr>
          <w:p w:rsidR="006307F0" w:rsidRDefault="006307F0" w:rsidP="00043A0A">
            <w:pPr>
              <w:jc w:val="right"/>
            </w:pPr>
            <w:r>
              <w:rPr>
                <w:rFonts w:ascii="Arial" w:hAnsi="Arial" w:cs="Arial"/>
                <w:szCs w:val="20"/>
              </w:rPr>
              <w:t>-0.7058</w:t>
            </w:r>
          </w:p>
        </w:tc>
      </w:tr>
      <w:tr w:rsidR="006307F0" w:rsidTr="003756B6">
        <w:trPr>
          <w:cnfStyle w:val="000000100000" w:firstRow="0" w:lastRow="0" w:firstColumn="0" w:lastColumn="0" w:oddVBand="0" w:evenVBand="0" w:oddHBand="1" w:evenHBand="0" w:firstRowFirstColumn="0" w:firstRowLastColumn="0" w:lastRowFirstColumn="0" w:lastRowLastColumn="0"/>
        </w:trPr>
        <w:tc>
          <w:tcPr>
            <w:tcW w:w="4075" w:type="pct"/>
          </w:tcPr>
          <w:p w:rsidR="006307F0" w:rsidRDefault="006307F0" w:rsidP="00043A0A">
            <w:r>
              <w:rPr>
                <w:rFonts w:ascii="Arial" w:hAnsi="Arial" w:cs="Arial"/>
                <w:szCs w:val="20"/>
              </w:rPr>
              <w:t>Distance squared</w:t>
            </w:r>
          </w:p>
        </w:tc>
        <w:tc>
          <w:tcPr>
            <w:tcW w:w="925" w:type="pct"/>
          </w:tcPr>
          <w:p w:rsidR="006307F0" w:rsidRDefault="006307F0" w:rsidP="00043A0A">
            <w:pPr>
              <w:jc w:val="right"/>
            </w:pPr>
            <w:r>
              <w:rPr>
                <w:rFonts w:ascii="Arial" w:hAnsi="Arial" w:cs="Arial"/>
                <w:szCs w:val="20"/>
              </w:rPr>
              <w:t>0.0150</w:t>
            </w:r>
          </w:p>
        </w:tc>
      </w:tr>
      <w:tr w:rsidR="006307F0" w:rsidTr="003756B6">
        <w:tc>
          <w:tcPr>
            <w:tcW w:w="4075" w:type="pct"/>
          </w:tcPr>
          <w:p w:rsidR="006307F0" w:rsidRDefault="006307F0" w:rsidP="00043A0A">
            <w:r>
              <w:rPr>
                <w:rFonts w:ascii="Arial" w:hAnsi="Arial" w:cs="Arial"/>
                <w:szCs w:val="20"/>
              </w:rPr>
              <w:t>Distance - full time worker</w:t>
            </w:r>
          </w:p>
        </w:tc>
        <w:tc>
          <w:tcPr>
            <w:tcW w:w="925" w:type="pct"/>
          </w:tcPr>
          <w:p w:rsidR="006307F0" w:rsidRDefault="006307F0" w:rsidP="00043A0A">
            <w:pPr>
              <w:jc w:val="right"/>
            </w:pPr>
            <w:r>
              <w:rPr>
                <w:rFonts w:ascii="Arial" w:hAnsi="Arial" w:cs="Arial"/>
                <w:szCs w:val="20"/>
              </w:rPr>
              <w:t>0.1190</w:t>
            </w:r>
          </w:p>
        </w:tc>
      </w:tr>
      <w:tr w:rsidR="006307F0" w:rsidTr="003756B6">
        <w:trPr>
          <w:cnfStyle w:val="000000100000" w:firstRow="0" w:lastRow="0" w:firstColumn="0" w:lastColumn="0" w:oddVBand="0" w:evenVBand="0" w:oddHBand="1" w:evenHBand="0" w:firstRowFirstColumn="0" w:firstRowLastColumn="0" w:lastRowFirstColumn="0" w:lastRowLastColumn="0"/>
        </w:trPr>
        <w:tc>
          <w:tcPr>
            <w:tcW w:w="4075" w:type="pct"/>
          </w:tcPr>
          <w:p w:rsidR="006307F0" w:rsidRDefault="006307F0" w:rsidP="00043A0A">
            <w:r>
              <w:rPr>
                <w:rFonts w:ascii="Arial" w:hAnsi="Arial" w:cs="Arial"/>
                <w:szCs w:val="20"/>
              </w:rPr>
              <w:t>Size Term - At-Work Sub-Tour</w:t>
            </w:r>
          </w:p>
        </w:tc>
        <w:tc>
          <w:tcPr>
            <w:tcW w:w="925" w:type="pct"/>
          </w:tcPr>
          <w:p w:rsidR="006307F0" w:rsidRDefault="006307F0" w:rsidP="00043A0A">
            <w:pPr>
              <w:jc w:val="right"/>
            </w:pPr>
            <w:r>
              <w:rPr>
                <w:rFonts w:ascii="Arial" w:hAnsi="Arial" w:cs="Arial"/>
                <w:szCs w:val="20"/>
              </w:rPr>
              <w:t>1.000000</w:t>
            </w:r>
          </w:p>
        </w:tc>
      </w:tr>
    </w:tbl>
    <w:p w:rsidR="006307F0" w:rsidRDefault="006307F0" w:rsidP="006307F0"/>
    <w:p w:rsidR="003756B6" w:rsidRDefault="003756B6" w:rsidP="003756B6">
      <w:bookmarkStart w:id="257" w:name="_Ref275769875"/>
      <w:r>
        <w:br w:type="page"/>
      </w:r>
    </w:p>
    <w:p w:rsidR="006307F0" w:rsidRDefault="006307F0" w:rsidP="006307F0">
      <w:pPr>
        <w:pStyle w:val="Caption"/>
      </w:pPr>
      <w:bookmarkStart w:id="258" w:name="Table84"/>
      <w:bookmarkStart w:id="259" w:name="_Toc343259029"/>
      <w:r>
        <w:t>Table</w:t>
      </w:r>
      <w:bookmarkEnd w:id="257"/>
      <w:r w:rsidR="003756B6">
        <w:t xml:space="preserve"> </w:t>
      </w:r>
      <w:r w:rsidR="00CD407C">
        <w:fldChar w:fldCharType="begin"/>
      </w:r>
      <w:r w:rsidR="00CD407C">
        <w:instrText xml:space="preserve"> SEQ Table \* ARABIC  \* MERGEFORMAT </w:instrText>
      </w:r>
      <w:r w:rsidR="00CD407C">
        <w:fldChar w:fldCharType="separate"/>
      </w:r>
      <w:r w:rsidR="00B66CF5">
        <w:rPr>
          <w:noProof/>
        </w:rPr>
        <w:t>87</w:t>
      </w:r>
      <w:r w:rsidR="00CD407C">
        <w:rPr>
          <w:noProof/>
        </w:rPr>
        <w:fldChar w:fldCharType="end"/>
      </w:r>
      <w:bookmarkEnd w:id="258"/>
      <w:r>
        <w:t>: Estimated Size Term Coefficients</w:t>
      </w:r>
      <w:bookmarkEnd w:id="259"/>
    </w:p>
    <w:tbl>
      <w:tblPr>
        <w:tblStyle w:val="MediumGrid3-Accent1"/>
        <w:tblW w:w="5000" w:type="pct"/>
        <w:tblLook w:val="0420" w:firstRow="1" w:lastRow="0" w:firstColumn="0" w:lastColumn="0" w:noHBand="0" w:noVBand="1"/>
      </w:tblPr>
      <w:tblGrid>
        <w:gridCol w:w="2110"/>
        <w:gridCol w:w="920"/>
        <w:gridCol w:w="922"/>
        <w:gridCol w:w="921"/>
        <w:gridCol w:w="921"/>
        <w:gridCol w:w="919"/>
        <w:gridCol w:w="921"/>
        <w:gridCol w:w="921"/>
        <w:gridCol w:w="921"/>
      </w:tblGrid>
      <w:tr w:rsidR="006307F0" w:rsidRPr="00E95A95" w:rsidTr="00A40DBE">
        <w:trPr>
          <w:cnfStyle w:val="100000000000" w:firstRow="1" w:lastRow="0" w:firstColumn="0" w:lastColumn="0" w:oddVBand="0" w:evenVBand="0" w:oddHBand="0" w:evenHBand="0" w:firstRowFirstColumn="0" w:firstRowLastColumn="0" w:lastRowFirstColumn="0" w:lastRowLastColumn="0"/>
          <w:trHeight w:val="20"/>
        </w:trPr>
        <w:tc>
          <w:tcPr>
            <w:tcW w:w="1113" w:type="pct"/>
          </w:tcPr>
          <w:p w:rsidR="006307F0" w:rsidRPr="00E95A95" w:rsidRDefault="006307F0" w:rsidP="003756B6">
            <w:r w:rsidRPr="00E95A95">
              <w:t>Size Term</w:t>
            </w:r>
          </w:p>
        </w:tc>
        <w:tc>
          <w:tcPr>
            <w:tcW w:w="485" w:type="pct"/>
          </w:tcPr>
          <w:p w:rsidR="006307F0" w:rsidRPr="00E95A95" w:rsidRDefault="006307F0" w:rsidP="003756B6">
            <w:pPr>
              <w:jc w:val="right"/>
            </w:pPr>
            <w:r w:rsidRPr="00E95A95">
              <w:t>Escort</w:t>
            </w:r>
          </w:p>
        </w:tc>
        <w:tc>
          <w:tcPr>
            <w:tcW w:w="486" w:type="pct"/>
          </w:tcPr>
          <w:p w:rsidR="006307F0" w:rsidRPr="00E95A95" w:rsidRDefault="006307F0" w:rsidP="003756B6">
            <w:pPr>
              <w:jc w:val="right"/>
            </w:pPr>
            <w:r w:rsidRPr="00E95A95">
              <w:t>Shop</w:t>
            </w:r>
          </w:p>
        </w:tc>
        <w:tc>
          <w:tcPr>
            <w:tcW w:w="486" w:type="pct"/>
          </w:tcPr>
          <w:p w:rsidR="006307F0" w:rsidRPr="00E95A95" w:rsidRDefault="006307F0" w:rsidP="003756B6">
            <w:pPr>
              <w:jc w:val="right"/>
            </w:pPr>
            <w:r w:rsidRPr="00E95A95">
              <w:t>Maint</w:t>
            </w:r>
          </w:p>
        </w:tc>
        <w:tc>
          <w:tcPr>
            <w:tcW w:w="486" w:type="pct"/>
          </w:tcPr>
          <w:p w:rsidR="006307F0" w:rsidRPr="00E95A95" w:rsidRDefault="006307F0" w:rsidP="003756B6">
            <w:pPr>
              <w:jc w:val="right"/>
            </w:pPr>
            <w:r w:rsidRPr="00E95A95">
              <w:t>Eat</w:t>
            </w:r>
          </w:p>
        </w:tc>
        <w:tc>
          <w:tcPr>
            <w:tcW w:w="485" w:type="pct"/>
          </w:tcPr>
          <w:p w:rsidR="006307F0" w:rsidRPr="00E95A95" w:rsidRDefault="006307F0" w:rsidP="003756B6">
            <w:pPr>
              <w:jc w:val="right"/>
            </w:pPr>
            <w:r w:rsidRPr="00E95A95">
              <w:t>Visit</w:t>
            </w:r>
          </w:p>
        </w:tc>
        <w:tc>
          <w:tcPr>
            <w:tcW w:w="486" w:type="pct"/>
          </w:tcPr>
          <w:p w:rsidR="006307F0" w:rsidRPr="00E95A95" w:rsidRDefault="006307F0" w:rsidP="003756B6">
            <w:pPr>
              <w:jc w:val="right"/>
            </w:pPr>
            <w:r w:rsidRPr="00E95A95">
              <w:t>Discr</w:t>
            </w:r>
          </w:p>
        </w:tc>
        <w:tc>
          <w:tcPr>
            <w:tcW w:w="486" w:type="pct"/>
          </w:tcPr>
          <w:p w:rsidR="006307F0" w:rsidRPr="00E95A95" w:rsidRDefault="006307F0" w:rsidP="003756B6">
            <w:pPr>
              <w:jc w:val="right"/>
            </w:pPr>
            <w:r w:rsidRPr="00E95A95">
              <w:t>AtWork</w:t>
            </w:r>
          </w:p>
        </w:tc>
        <w:tc>
          <w:tcPr>
            <w:tcW w:w="486" w:type="pct"/>
          </w:tcPr>
          <w:p w:rsidR="006307F0" w:rsidRPr="00E95A95" w:rsidRDefault="006307F0" w:rsidP="003756B6">
            <w:pPr>
              <w:jc w:val="right"/>
            </w:pPr>
            <w:r w:rsidRPr="00E95A95">
              <w:t>Total</w:t>
            </w:r>
          </w:p>
        </w:tc>
      </w:tr>
      <w:tr w:rsidR="006307F0" w:rsidRPr="00E95A95" w:rsidTr="00A40DBE">
        <w:trPr>
          <w:cnfStyle w:val="000000100000" w:firstRow="0" w:lastRow="0" w:firstColumn="0" w:lastColumn="0" w:oddVBand="0" w:evenVBand="0" w:oddHBand="1" w:evenHBand="0" w:firstRowFirstColumn="0" w:firstRowLastColumn="0" w:lastRowFirstColumn="0" w:lastRowLastColumn="0"/>
          <w:trHeight w:val="20"/>
        </w:trPr>
        <w:tc>
          <w:tcPr>
            <w:tcW w:w="1113" w:type="pct"/>
          </w:tcPr>
          <w:p w:rsidR="006307F0" w:rsidRPr="00E95A95" w:rsidRDefault="006307F0" w:rsidP="003756B6">
            <w:r w:rsidRPr="00E95A95">
              <w:t xml:space="preserve">Retail Activity </w:t>
            </w:r>
          </w:p>
        </w:tc>
        <w:tc>
          <w:tcPr>
            <w:tcW w:w="485" w:type="pct"/>
          </w:tcPr>
          <w:p w:rsidR="006307F0" w:rsidRPr="00E95A95" w:rsidRDefault="006307F0" w:rsidP="003756B6">
            <w:pPr>
              <w:jc w:val="right"/>
            </w:pPr>
          </w:p>
        </w:tc>
        <w:tc>
          <w:tcPr>
            <w:tcW w:w="486" w:type="pct"/>
          </w:tcPr>
          <w:p w:rsidR="006307F0" w:rsidRPr="00E95A95" w:rsidRDefault="006307F0" w:rsidP="003756B6">
            <w:pPr>
              <w:jc w:val="right"/>
            </w:pPr>
            <w:r w:rsidRPr="00E95A95">
              <w:t>1</w:t>
            </w:r>
          </w:p>
        </w:tc>
        <w:tc>
          <w:tcPr>
            <w:tcW w:w="486" w:type="pct"/>
          </w:tcPr>
          <w:p w:rsidR="006307F0" w:rsidRPr="00E95A95" w:rsidRDefault="006307F0" w:rsidP="003756B6">
            <w:pPr>
              <w:jc w:val="right"/>
            </w:pPr>
            <w:r w:rsidRPr="00E95A95">
              <w:t>1</w:t>
            </w:r>
          </w:p>
        </w:tc>
        <w:tc>
          <w:tcPr>
            <w:tcW w:w="486" w:type="pct"/>
          </w:tcPr>
          <w:p w:rsidR="006307F0" w:rsidRPr="00E95A95" w:rsidRDefault="006307F0" w:rsidP="003756B6">
            <w:pPr>
              <w:jc w:val="right"/>
            </w:pPr>
          </w:p>
        </w:tc>
        <w:tc>
          <w:tcPr>
            <w:tcW w:w="485" w:type="pct"/>
          </w:tcPr>
          <w:p w:rsidR="006307F0" w:rsidRPr="00E95A95" w:rsidRDefault="006307F0" w:rsidP="003756B6">
            <w:pPr>
              <w:jc w:val="right"/>
            </w:pPr>
          </w:p>
        </w:tc>
        <w:tc>
          <w:tcPr>
            <w:tcW w:w="486" w:type="pct"/>
          </w:tcPr>
          <w:p w:rsidR="006307F0" w:rsidRPr="00E95A95" w:rsidRDefault="006307F0" w:rsidP="003756B6">
            <w:pPr>
              <w:jc w:val="right"/>
            </w:pPr>
            <w:r w:rsidRPr="00E95A95">
              <w:t>0.223</w:t>
            </w:r>
          </w:p>
        </w:tc>
        <w:tc>
          <w:tcPr>
            <w:tcW w:w="486" w:type="pct"/>
          </w:tcPr>
          <w:p w:rsidR="006307F0" w:rsidRPr="00E95A95" w:rsidRDefault="006307F0" w:rsidP="003756B6">
            <w:pPr>
              <w:jc w:val="right"/>
            </w:pPr>
            <w:r w:rsidRPr="00E95A95">
              <w:t>0.154</w:t>
            </w:r>
          </w:p>
        </w:tc>
        <w:tc>
          <w:tcPr>
            <w:tcW w:w="486" w:type="pct"/>
          </w:tcPr>
          <w:p w:rsidR="006307F0" w:rsidRPr="00E95A95" w:rsidRDefault="006307F0" w:rsidP="003756B6">
            <w:pPr>
              <w:jc w:val="right"/>
            </w:pPr>
            <w:r w:rsidRPr="00E95A95">
              <w:t>2.377</w:t>
            </w:r>
          </w:p>
        </w:tc>
      </w:tr>
      <w:tr w:rsidR="006307F0" w:rsidRPr="00E95A95" w:rsidTr="00A40DBE">
        <w:trPr>
          <w:trHeight w:val="20"/>
        </w:trPr>
        <w:tc>
          <w:tcPr>
            <w:tcW w:w="1113" w:type="pct"/>
          </w:tcPr>
          <w:p w:rsidR="006307F0" w:rsidRPr="00E95A95" w:rsidRDefault="006307F0" w:rsidP="003756B6">
            <w:r w:rsidRPr="00E95A95">
              <w:t xml:space="preserve">Professional and Business Services </w:t>
            </w:r>
          </w:p>
        </w:tc>
        <w:tc>
          <w:tcPr>
            <w:tcW w:w="485" w:type="pct"/>
          </w:tcPr>
          <w:p w:rsidR="006307F0" w:rsidRPr="00E95A95" w:rsidRDefault="006307F0" w:rsidP="003756B6">
            <w:pPr>
              <w:jc w:val="right"/>
            </w:pPr>
          </w:p>
        </w:tc>
        <w:tc>
          <w:tcPr>
            <w:tcW w:w="486" w:type="pct"/>
          </w:tcPr>
          <w:p w:rsidR="006307F0" w:rsidRPr="00E95A95" w:rsidRDefault="006307F0" w:rsidP="003756B6">
            <w:pPr>
              <w:jc w:val="right"/>
            </w:pPr>
          </w:p>
        </w:tc>
        <w:tc>
          <w:tcPr>
            <w:tcW w:w="486" w:type="pct"/>
          </w:tcPr>
          <w:p w:rsidR="006307F0" w:rsidRPr="00E95A95" w:rsidRDefault="006307F0" w:rsidP="003756B6">
            <w:pPr>
              <w:jc w:val="right"/>
            </w:pPr>
            <w:r w:rsidRPr="00E95A95">
              <w:t>0.645</w:t>
            </w:r>
          </w:p>
        </w:tc>
        <w:tc>
          <w:tcPr>
            <w:tcW w:w="486" w:type="pct"/>
          </w:tcPr>
          <w:p w:rsidR="006307F0" w:rsidRPr="00E95A95" w:rsidRDefault="006307F0" w:rsidP="003756B6">
            <w:pPr>
              <w:jc w:val="right"/>
            </w:pPr>
          </w:p>
        </w:tc>
        <w:tc>
          <w:tcPr>
            <w:tcW w:w="485" w:type="pct"/>
          </w:tcPr>
          <w:p w:rsidR="006307F0" w:rsidRPr="00E95A95" w:rsidRDefault="006307F0" w:rsidP="003756B6">
            <w:pPr>
              <w:jc w:val="right"/>
            </w:pPr>
          </w:p>
        </w:tc>
        <w:tc>
          <w:tcPr>
            <w:tcW w:w="486" w:type="pct"/>
          </w:tcPr>
          <w:p w:rsidR="006307F0" w:rsidRPr="00E95A95" w:rsidRDefault="006307F0" w:rsidP="003756B6">
            <w:pPr>
              <w:jc w:val="right"/>
            </w:pPr>
          </w:p>
        </w:tc>
        <w:tc>
          <w:tcPr>
            <w:tcW w:w="486" w:type="pct"/>
          </w:tcPr>
          <w:p w:rsidR="006307F0" w:rsidRPr="00E95A95" w:rsidRDefault="006307F0" w:rsidP="003756B6">
            <w:pPr>
              <w:jc w:val="right"/>
            </w:pPr>
            <w:r w:rsidRPr="00E95A95">
              <w:t>0.029</w:t>
            </w:r>
          </w:p>
        </w:tc>
        <w:tc>
          <w:tcPr>
            <w:tcW w:w="486" w:type="pct"/>
          </w:tcPr>
          <w:p w:rsidR="006307F0" w:rsidRPr="00E95A95" w:rsidRDefault="006307F0" w:rsidP="003756B6">
            <w:pPr>
              <w:jc w:val="right"/>
            </w:pPr>
            <w:r w:rsidRPr="00E95A95">
              <w:t>0.674</w:t>
            </w:r>
          </w:p>
        </w:tc>
      </w:tr>
      <w:tr w:rsidR="006307F0" w:rsidRPr="00E95A95" w:rsidTr="00A40DBE">
        <w:trPr>
          <w:cnfStyle w:val="000000100000" w:firstRow="0" w:lastRow="0" w:firstColumn="0" w:lastColumn="0" w:oddVBand="0" w:evenVBand="0" w:oddHBand="1" w:evenHBand="0" w:firstRowFirstColumn="0" w:firstRowLastColumn="0" w:lastRowFirstColumn="0" w:lastRowLastColumn="0"/>
          <w:trHeight w:val="20"/>
        </w:trPr>
        <w:tc>
          <w:tcPr>
            <w:tcW w:w="1113" w:type="pct"/>
          </w:tcPr>
          <w:p w:rsidR="006307F0" w:rsidRPr="00E95A95" w:rsidRDefault="006307F0" w:rsidP="003756B6">
            <w:r w:rsidRPr="00E95A95">
              <w:t xml:space="preserve">Amusement Services </w:t>
            </w:r>
          </w:p>
        </w:tc>
        <w:tc>
          <w:tcPr>
            <w:tcW w:w="485" w:type="pct"/>
          </w:tcPr>
          <w:p w:rsidR="006307F0" w:rsidRPr="00E95A95" w:rsidRDefault="006307F0" w:rsidP="003756B6">
            <w:pPr>
              <w:jc w:val="right"/>
            </w:pPr>
          </w:p>
        </w:tc>
        <w:tc>
          <w:tcPr>
            <w:tcW w:w="486" w:type="pct"/>
          </w:tcPr>
          <w:p w:rsidR="006307F0" w:rsidRPr="00E95A95" w:rsidRDefault="006307F0" w:rsidP="003756B6">
            <w:pPr>
              <w:jc w:val="right"/>
            </w:pPr>
          </w:p>
        </w:tc>
        <w:tc>
          <w:tcPr>
            <w:tcW w:w="486" w:type="pct"/>
          </w:tcPr>
          <w:p w:rsidR="006307F0" w:rsidRPr="00E95A95" w:rsidRDefault="006307F0" w:rsidP="003756B6">
            <w:pPr>
              <w:jc w:val="right"/>
            </w:pPr>
          </w:p>
        </w:tc>
        <w:tc>
          <w:tcPr>
            <w:tcW w:w="486" w:type="pct"/>
          </w:tcPr>
          <w:p w:rsidR="006307F0" w:rsidRPr="00E95A95" w:rsidRDefault="006307F0" w:rsidP="003756B6">
            <w:pPr>
              <w:jc w:val="right"/>
            </w:pPr>
          </w:p>
        </w:tc>
        <w:tc>
          <w:tcPr>
            <w:tcW w:w="485" w:type="pct"/>
          </w:tcPr>
          <w:p w:rsidR="006307F0" w:rsidRPr="00E95A95" w:rsidRDefault="006307F0" w:rsidP="003756B6">
            <w:pPr>
              <w:jc w:val="right"/>
            </w:pPr>
          </w:p>
        </w:tc>
        <w:tc>
          <w:tcPr>
            <w:tcW w:w="486" w:type="pct"/>
          </w:tcPr>
          <w:p w:rsidR="006307F0" w:rsidRPr="00E95A95" w:rsidRDefault="006307F0" w:rsidP="003756B6">
            <w:pPr>
              <w:jc w:val="right"/>
            </w:pPr>
            <w:r w:rsidRPr="00E95A95">
              <w:t>0.026</w:t>
            </w:r>
          </w:p>
        </w:tc>
        <w:tc>
          <w:tcPr>
            <w:tcW w:w="486" w:type="pct"/>
          </w:tcPr>
          <w:p w:rsidR="006307F0" w:rsidRPr="00E95A95" w:rsidRDefault="006307F0" w:rsidP="003756B6">
            <w:pPr>
              <w:jc w:val="right"/>
            </w:pPr>
          </w:p>
        </w:tc>
        <w:tc>
          <w:tcPr>
            <w:tcW w:w="486" w:type="pct"/>
          </w:tcPr>
          <w:p w:rsidR="006307F0" w:rsidRPr="00E95A95" w:rsidRDefault="006307F0" w:rsidP="003756B6">
            <w:pPr>
              <w:jc w:val="right"/>
            </w:pPr>
            <w:r w:rsidRPr="00E95A95">
              <w:t>0.026</w:t>
            </w:r>
          </w:p>
        </w:tc>
      </w:tr>
      <w:tr w:rsidR="006307F0" w:rsidRPr="00E95A95" w:rsidTr="00A40DBE">
        <w:trPr>
          <w:trHeight w:val="20"/>
        </w:trPr>
        <w:tc>
          <w:tcPr>
            <w:tcW w:w="1113" w:type="pct"/>
          </w:tcPr>
          <w:p w:rsidR="006307F0" w:rsidRPr="00E95A95" w:rsidRDefault="006307F0" w:rsidP="003756B6">
            <w:r w:rsidRPr="00E95A95">
              <w:t>Hotels Activity (479, 480)</w:t>
            </w:r>
          </w:p>
        </w:tc>
        <w:tc>
          <w:tcPr>
            <w:tcW w:w="485" w:type="pct"/>
          </w:tcPr>
          <w:p w:rsidR="006307F0" w:rsidRPr="00E95A95" w:rsidRDefault="006307F0" w:rsidP="003756B6">
            <w:pPr>
              <w:jc w:val="right"/>
            </w:pPr>
          </w:p>
        </w:tc>
        <w:tc>
          <w:tcPr>
            <w:tcW w:w="486" w:type="pct"/>
          </w:tcPr>
          <w:p w:rsidR="006307F0" w:rsidRPr="00E95A95" w:rsidRDefault="006307F0" w:rsidP="003756B6">
            <w:pPr>
              <w:jc w:val="right"/>
            </w:pPr>
          </w:p>
        </w:tc>
        <w:tc>
          <w:tcPr>
            <w:tcW w:w="486" w:type="pct"/>
          </w:tcPr>
          <w:p w:rsidR="006307F0" w:rsidRPr="00E95A95" w:rsidRDefault="006307F0" w:rsidP="003756B6">
            <w:pPr>
              <w:jc w:val="right"/>
            </w:pPr>
          </w:p>
        </w:tc>
        <w:tc>
          <w:tcPr>
            <w:tcW w:w="486" w:type="pct"/>
          </w:tcPr>
          <w:p w:rsidR="006307F0" w:rsidRPr="00E95A95" w:rsidRDefault="006307F0" w:rsidP="003756B6">
            <w:pPr>
              <w:jc w:val="right"/>
            </w:pPr>
          </w:p>
        </w:tc>
        <w:tc>
          <w:tcPr>
            <w:tcW w:w="485" w:type="pct"/>
          </w:tcPr>
          <w:p w:rsidR="006307F0" w:rsidRPr="00E95A95" w:rsidRDefault="006307F0" w:rsidP="003756B6">
            <w:pPr>
              <w:jc w:val="right"/>
            </w:pPr>
          </w:p>
        </w:tc>
        <w:tc>
          <w:tcPr>
            <w:tcW w:w="486" w:type="pct"/>
          </w:tcPr>
          <w:p w:rsidR="006307F0" w:rsidRPr="00E95A95" w:rsidRDefault="006307F0" w:rsidP="003756B6">
            <w:pPr>
              <w:jc w:val="right"/>
            </w:pPr>
            <w:r w:rsidRPr="00E95A95">
              <w:t>0.052</w:t>
            </w:r>
          </w:p>
        </w:tc>
        <w:tc>
          <w:tcPr>
            <w:tcW w:w="486" w:type="pct"/>
          </w:tcPr>
          <w:p w:rsidR="006307F0" w:rsidRPr="00E95A95" w:rsidRDefault="006307F0" w:rsidP="003756B6">
            <w:pPr>
              <w:jc w:val="right"/>
            </w:pPr>
          </w:p>
        </w:tc>
        <w:tc>
          <w:tcPr>
            <w:tcW w:w="486" w:type="pct"/>
          </w:tcPr>
          <w:p w:rsidR="006307F0" w:rsidRPr="00E95A95" w:rsidRDefault="006307F0" w:rsidP="003756B6">
            <w:pPr>
              <w:jc w:val="right"/>
            </w:pPr>
            <w:r w:rsidRPr="00E95A95">
              <w:t>0.052</w:t>
            </w:r>
          </w:p>
        </w:tc>
      </w:tr>
      <w:tr w:rsidR="006307F0" w:rsidRPr="00E95A95" w:rsidTr="00A40DBE">
        <w:trPr>
          <w:cnfStyle w:val="000000100000" w:firstRow="0" w:lastRow="0" w:firstColumn="0" w:lastColumn="0" w:oddVBand="0" w:evenVBand="0" w:oddHBand="1" w:evenHBand="0" w:firstRowFirstColumn="0" w:firstRowLastColumn="0" w:lastRowFirstColumn="0" w:lastRowLastColumn="0"/>
          <w:trHeight w:val="20"/>
        </w:trPr>
        <w:tc>
          <w:tcPr>
            <w:tcW w:w="1113" w:type="pct"/>
          </w:tcPr>
          <w:p w:rsidR="006307F0" w:rsidRPr="00E95A95" w:rsidRDefault="006307F0" w:rsidP="003756B6">
            <w:r w:rsidRPr="00E95A95">
              <w:t xml:space="preserve">Restaurants and Bars </w:t>
            </w:r>
          </w:p>
        </w:tc>
        <w:tc>
          <w:tcPr>
            <w:tcW w:w="485" w:type="pct"/>
          </w:tcPr>
          <w:p w:rsidR="006307F0" w:rsidRPr="00E95A95" w:rsidRDefault="006307F0" w:rsidP="003756B6">
            <w:pPr>
              <w:jc w:val="right"/>
            </w:pPr>
          </w:p>
        </w:tc>
        <w:tc>
          <w:tcPr>
            <w:tcW w:w="486" w:type="pct"/>
          </w:tcPr>
          <w:p w:rsidR="006307F0" w:rsidRPr="00E95A95" w:rsidRDefault="006307F0" w:rsidP="003756B6">
            <w:pPr>
              <w:jc w:val="right"/>
            </w:pPr>
            <w:r w:rsidRPr="00E95A95">
              <w:t>0.991</w:t>
            </w:r>
          </w:p>
        </w:tc>
        <w:tc>
          <w:tcPr>
            <w:tcW w:w="486" w:type="pct"/>
          </w:tcPr>
          <w:p w:rsidR="006307F0" w:rsidRPr="00E95A95" w:rsidRDefault="006307F0" w:rsidP="003756B6">
            <w:pPr>
              <w:jc w:val="right"/>
            </w:pPr>
          </w:p>
        </w:tc>
        <w:tc>
          <w:tcPr>
            <w:tcW w:w="486" w:type="pct"/>
          </w:tcPr>
          <w:p w:rsidR="006307F0" w:rsidRPr="00E95A95" w:rsidRDefault="006307F0" w:rsidP="003756B6">
            <w:pPr>
              <w:jc w:val="right"/>
            </w:pPr>
            <w:r w:rsidRPr="00E95A95">
              <w:t>1</w:t>
            </w:r>
          </w:p>
        </w:tc>
        <w:tc>
          <w:tcPr>
            <w:tcW w:w="485" w:type="pct"/>
          </w:tcPr>
          <w:p w:rsidR="006307F0" w:rsidRPr="00E95A95" w:rsidRDefault="006307F0" w:rsidP="003756B6">
            <w:pPr>
              <w:jc w:val="right"/>
            </w:pPr>
            <w:r w:rsidRPr="00E95A95">
              <w:t>1</w:t>
            </w:r>
          </w:p>
        </w:tc>
        <w:tc>
          <w:tcPr>
            <w:tcW w:w="486" w:type="pct"/>
          </w:tcPr>
          <w:p w:rsidR="006307F0" w:rsidRPr="00E95A95" w:rsidRDefault="006307F0" w:rsidP="003756B6">
            <w:pPr>
              <w:jc w:val="right"/>
            </w:pPr>
            <w:r w:rsidRPr="00E95A95">
              <w:t>0.247</w:t>
            </w:r>
          </w:p>
        </w:tc>
        <w:tc>
          <w:tcPr>
            <w:tcW w:w="486" w:type="pct"/>
          </w:tcPr>
          <w:p w:rsidR="006307F0" w:rsidRPr="00E95A95" w:rsidRDefault="006307F0" w:rsidP="003756B6">
            <w:pPr>
              <w:jc w:val="right"/>
            </w:pPr>
            <w:r w:rsidRPr="00E95A95">
              <w:t>0.367</w:t>
            </w:r>
          </w:p>
        </w:tc>
        <w:tc>
          <w:tcPr>
            <w:tcW w:w="486" w:type="pct"/>
          </w:tcPr>
          <w:p w:rsidR="006307F0" w:rsidRPr="00E95A95" w:rsidRDefault="006307F0" w:rsidP="003756B6">
            <w:pPr>
              <w:jc w:val="right"/>
            </w:pPr>
            <w:r>
              <w:t>3.604</w:t>
            </w:r>
          </w:p>
        </w:tc>
      </w:tr>
      <w:tr w:rsidR="006307F0" w:rsidRPr="00E95A95" w:rsidTr="00A40DBE">
        <w:trPr>
          <w:trHeight w:val="20"/>
        </w:trPr>
        <w:tc>
          <w:tcPr>
            <w:tcW w:w="1113" w:type="pct"/>
          </w:tcPr>
          <w:p w:rsidR="006307F0" w:rsidRPr="00E95A95" w:rsidRDefault="006307F0" w:rsidP="003756B6">
            <w:r w:rsidRPr="00E95A95">
              <w:t xml:space="preserve">Personal Services Retail Based </w:t>
            </w:r>
          </w:p>
        </w:tc>
        <w:tc>
          <w:tcPr>
            <w:tcW w:w="485" w:type="pct"/>
          </w:tcPr>
          <w:p w:rsidR="006307F0" w:rsidRPr="00E95A95" w:rsidRDefault="006307F0" w:rsidP="003756B6">
            <w:pPr>
              <w:jc w:val="right"/>
            </w:pPr>
          </w:p>
        </w:tc>
        <w:tc>
          <w:tcPr>
            <w:tcW w:w="486" w:type="pct"/>
          </w:tcPr>
          <w:p w:rsidR="006307F0" w:rsidRPr="00E95A95" w:rsidRDefault="006307F0" w:rsidP="003756B6">
            <w:pPr>
              <w:jc w:val="right"/>
            </w:pPr>
          </w:p>
        </w:tc>
        <w:tc>
          <w:tcPr>
            <w:tcW w:w="486" w:type="pct"/>
          </w:tcPr>
          <w:p w:rsidR="006307F0" w:rsidRPr="00E95A95" w:rsidRDefault="006307F0" w:rsidP="003756B6">
            <w:pPr>
              <w:jc w:val="right"/>
            </w:pPr>
            <w:r w:rsidRPr="00E95A95">
              <w:t>4.4</w:t>
            </w:r>
          </w:p>
        </w:tc>
        <w:tc>
          <w:tcPr>
            <w:tcW w:w="486" w:type="pct"/>
          </w:tcPr>
          <w:p w:rsidR="006307F0" w:rsidRPr="00E95A95" w:rsidRDefault="006307F0" w:rsidP="003756B6">
            <w:pPr>
              <w:jc w:val="right"/>
            </w:pPr>
          </w:p>
        </w:tc>
        <w:tc>
          <w:tcPr>
            <w:tcW w:w="485" w:type="pct"/>
          </w:tcPr>
          <w:p w:rsidR="006307F0" w:rsidRPr="00E95A95" w:rsidRDefault="006307F0" w:rsidP="003756B6">
            <w:pPr>
              <w:jc w:val="right"/>
            </w:pPr>
          </w:p>
        </w:tc>
        <w:tc>
          <w:tcPr>
            <w:tcW w:w="486" w:type="pct"/>
          </w:tcPr>
          <w:p w:rsidR="006307F0" w:rsidRPr="00E95A95" w:rsidRDefault="006307F0" w:rsidP="003756B6">
            <w:pPr>
              <w:jc w:val="right"/>
            </w:pPr>
          </w:p>
        </w:tc>
        <w:tc>
          <w:tcPr>
            <w:tcW w:w="486" w:type="pct"/>
          </w:tcPr>
          <w:p w:rsidR="006307F0" w:rsidRPr="00E95A95" w:rsidRDefault="006307F0" w:rsidP="003756B6">
            <w:pPr>
              <w:jc w:val="right"/>
            </w:pPr>
            <w:r w:rsidRPr="00E95A95">
              <w:t>0.054</w:t>
            </w:r>
          </w:p>
        </w:tc>
        <w:tc>
          <w:tcPr>
            <w:tcW w:w="486" w:type="pct"/>
          </w:tcPr>
          <w:p w:rsidR="006307F0" w:rsidRPr="00E95A95" w:rsidRDefault="006307F0" w:rsidP="003756B6">
            <w:pPr>
              <w:jc w:val="right"/>
            </w:pPr>
            <w:r w:rsidRPr="00E95A95">
              <w:t>4.454</w:t>
            </w:r>
          </w:p>
        </w:tc>
      </w:tr>
      <w:tr w:rsidR="006307F0" w:rsidRPr="00E95A95" w:rsidTr="00A40DBE">
        <w:trPr>
          <w:cnfStyle w:val="000000100000" w:firstRow="0" w:lastRow="0" w:firstColumn="0" w:lastColumn="0" w:oddVBand="0" w:evenVBand="0" w:oddHBand="1" w:evenHBand="0" w:firstRowFirstColumn="0" w:firstRowLastColumn="0" w:lastRowFirstColumn="0" w:lastRowLastColumn="0"/>
          <w:trHeight w:val="20"/>
        </w:trPr>
        <w:tc>
          <w:tcPr>
            <w:tcW w:w="1113" w:type="pct"/>
          </w:tcPr>
          <w:p w:rsidR="006307F0" w:rsidRPr="00E95A95" w:rsidRDefault="006307F0" w:rsidP="003756B6">
            <w:r w:rsidRPr="00E95A95">
              <w:t xml:space="preserve">Religious Activity </w:t>
            </w:r>
          </w:p>
        </w:tc>
        <w:tc>
          <w:tcPr>
            <w:tcW w:w="485" w:type="pct"/>
          </w:tcPr>
          <w:p w:rsidR="006307F0" w:rsidRPr="00E95A95" w:rsidRDefault="006307F0" w:rsidP="003756B6">
            <w:pPr>
              <w:jc w:val="right"/>
            </w:pPr>
          </w:p>
        </w:tc>
        <w:tc>
          <w:tcPr>
            <w:tcW w:w="486" w:type="pct"/>
          </w:tcPr>
          <w:p w:rsidR="006307F0" w:rsidRPr="00E95A95" w:rsidRDefault="006307F0" w:rsidP="003756B6">
            <w:pPr>
              <w:jc w:val="right"/>
            </w:pPr>
          </w:p>
        </w:tc>
        <w:tc>
          <w:tcPr>
            <w:tcW w:w="486" w:type="pct"/>
          </w:tcPr>
          <w:p w:rsidR="006307F0" w:rsidRPr="00E95A95" w:rsidRDefault="006307F0" w:rsidP="003756B6">
            <w:pPr>
              <w:jc w:val="right"/>
            </w:pPr>
          </w:p>
        </w:tc>
        <w:tc>
          <w:tcPr>
            <w:tcW w:w="486" w:type="pct"/>
          </w:tcPr>
          <w:p w:rsidR="006307F0" w:rsidRPr="00E95A95" w:rsidRDefault="006307F0" w:rsidP="003756B6">
            <w:pPr>
              <w:jc w:val="right"/>
            </w:pPr>
          </w:p>
        </w:tc>
        <w:tc>
          <w:tcPr>
            <w:tcW w:w="485" w:type="pct"/>
          </w:tcPr>
          <w:p w:rsidR="006307F0" w:rsidRPr="00E95A95" w:rsidRDefault="006307F0" w:rsidP="003756B6">
            <w:pPr>
              <w:jc w:val="right"/>
            </w:pPr>
          </w:p>
        </w:tc>
        <w:tc>
          <w:tcPr>
            <w:tcW w:w="486" w:type="pct"/>
          </w:tcPr>
          <w:p w:rsidR="006307F0" w:rsidRPr="00E95A95" w:rsidRDefault="006307F0" w:rsidP="003756B6">
            <w:pPr>
              <w:jc w:val="right"/>
            </w:pPr>
            <w:r w:rsidRPr="00E95A95">
              <w:t>1</w:t>
            </w:r>
          </w:p>
        </w:tc>
        <w:tc>
          <w:tcPr>
            <w:tcW w:w="486" w:type="pct"/>
          </w:tcPr>
          <w:p w:rsidR="006307F0" w:rsidRPr="00E95A95" w:rsidRDefault="006307F0" w:rsidP="003756B6">
            <w:pPr>
              <w:jc w:val="right"/>
            </w:pPr>
          </w:p>
        </w:tc>
        <w:tc>
          <w:tcPr>
            <w:tcW w:w="486" w:type="pct"/>
          </w:tcPr>
          <w:p w:rsidR="006307F0" w:rsidRPr="00E95A95" w:rsidRDefault="006307F0" w:rsidP="003756B6">
            <w:pPr>
              <w:jc w:val="right"/>
            </w:pPr>
            <w:r w:rsidRPr="00E95A95">
              <w:t>1</w:t>
            </w:r>
          </w:p>
        </w:tc>
      </w:tr>
      <w:tr w:rsidR="006307F0" w:rsidRPr="00E95A95" w:rsidTr="00A40DBE">
        <w:trPr>
          <w:trHeight w:val="20"/>
        </w:trPr>
        <w:tc>
          <w:tcPr>
            <w:tcW w:w="1113" w:type="pct"/>
          </w:tcPr>
          <w:p w:rsidR="006307F0" w:rsidRPr="00E95A95" w:rsidRDefault="006307F0" w:rsidP="003756B6">
            <w:r w:rsidRPr="00E95A95">
              <w:t xml:space="preserve">Federal Non-Military Activity </w:t>
            </w:r>
          </w:p>
        </w:tc>
        <w:tc>
          <w:tcPr>
            <w:tcW w:w="485" w:type="pct"/>
          </w:tcPr>
          <w:p w:rsidR="006307F0" w:rsidRPr="00E95A95" w:rsidRDefault="006307F0" w:rsidP="003756B6">
            <w:pPr>
              <w:jc w:val="right"/>
            </w:pPr>
          </w:p>
        </w:tc>
        <w:tc>
          <w:tcPr>
            <w:tcW w:w="486" w:type="pct"/>
          </w:tcPr>
          <w:p w:rsidR="006307F0" w:rsidRPr="00E95A95" w:rsidRDefault="006307F0" w:rsidP="003756B6">
            <w:pPr>
              <w:jc w:val="right"/>
            </w:pPr>
          </w:p>
        </w:tc>
        <w:tc>
          <w:tcPr>
            <w:tcW w:w="486" w:type="pct"/>
          </w:tcPr>
          <w:p w:rsidR="006307F0" w:rsidRPr="00E95A95" w:rsidRDefault="006307F0" w:rsidP="003756B6">
            <w:pPr>
              <w:jc w:val="right"/>
            </w:pPr>
            <w:r w:rsidRPr="00E95A95">
              <w:t>1.763</w:t>
            </w:r>
          </w:p>
        </w:tc>
        <w:tc>
          <w:tcPr>
            <w:tcW w:w="486" w:type="pct"/>
          </w:tcPr>
          <w:p w:rsidR="006307F0" w:rsidRPr="00E95A95" w:rsidRDefault="006307F0" w:rsidP="003756B6">
            <w:pPr>
              <w:jc w:val="right"/>
            </w:pPr>
          </w:p>
        </w:tc>
        <w:tc>
          <w:tcPr>
            <w:tcW w:w="485" w:type="pct"/>
          </w:tcPr>
          <w:p w:rsidR="006307F0" w:rsidRPr="00E95A95" w:rsidRDefault="006307F0" w:rsidP="003756B6">
            <w:pPr>
              <w:jc w:val="right"/>
            </w:pPr>
          </w:p>
        </w:tc>
        <w:tc>
          <w:tcPr>
            <w:tcW w:w="486" w:type="pct"/>
          </w:tcPr>
          <w:p w:rsidR="006307F0" w:rsidRPr="00E95A95" w:rsidRDefault="006307F0" w:rsidP="003756B6">
            <w:pPr>
              <w:jc w:val="right"/>
            </w:pPr>
          </w:p>
        </w:tc>
        <w:tc>
          <w:tcPr>
            <w:tcW w:w="486" w:type="pct"/>
          </w:tcPr>
          <w:p w:rsidR="006307F0" w:rsidRPr="00E95A95" w:rsidRDefault="006307F0" w:rsidP="003756B6">
            <w:pPr>
              <w:jc w:val="right"/>
            </w:pPr>
          </w:p>
        </w:tc>
        <w:tc>
          <w:tcPr>
            <w:tcW w:w="486" w:type="pct"/>
          </w:tcPr>
          <w:p w:rsidR="006307F0" w:rsidRPr="00E95A95" w:rsidRDefault="006307F0" w:rsidP="003756B6">
            <w:pPr>
              <w:jc w:val="right"/>
            </w:pPr>
            <w:r w:rsidRPr="00E95A95">
              <w:t>1.763</w:t>
            </w:r>
          </w:p>
        </w:tc>
      </w:tr>
      <w:tr w:rsidR="006307F0" w:rsidRPr="00E95A95" w:rsidTr="00A40DBE">
        <w:trPr>
          <w:cnfStyle w:val="000000100000" w:firstRow="0" w:lastRow="0" w:firstColumn="0" w:lastColumn="0" w:oddVBand="0" w:evenVBand="0" w:oddHBand="1" w:evenHBand="0" w:firstRowFirstColumn="0" w:firstRowLastColumn="0" w:lastRowFirstColumn="0" w:lastRowLastColumn="0"/>
          <w:trHeight w:val="20"/>
        </w:trPr>
        <w:tc>
          <w:tcPr>
            <w:tcW w:w="1113" w:type="pct"/>
          </w:tcPr>
          <w:p w:rsidR="006307F0" w:rsidRPr="00E95A95" w:rsidRDefault="006307F0" w:rsidP="003756B6">
            <w:r w:rsidRPr="00E95A95">
              <w:t xml:space="preserve">State and Local Non-Education Activity </w:t>
            </w:r>
          </w:p>
        </w:tc>
        <w:tc>
          <w:tcPr>
            <w:tcW w:w="485" w:type="pct"/>
          </w:tcPr>
          <w:p w:rsidR="006307F0" w:rsidRPr="00E95A95" w:rsidRDefault="006307F0" w:rsidP="003756B6">
            <w:pPr>
              <w:jc w:val="right"/>
            </w:pPr>
          </w:p>
        </w:tc>
        <w:tc>
          <w:tcPr>
            <w:tcW w:w="486" w:type="pct"/>
          </w:tcPr>
          <w:p w:rsidR="006307F0" w:rsidRPr="00E95A95" w:rsidRDefault="006307F0" w:rsidP="003756B6">
            <w:pPr>
              <w:jc w:val="right"/>
            </w:pPr>
          </w:p>
        </w:tc>
        <w:tc>
          <w:tcPr>
            <w:tcW w:w="486" w:type="pct"/>
          </w:tcPr>
          <w:p w:rsidR="006307F0" w:rsidRPr="00E95A95" w:rsidRDefault="006307F0" w:rsidP="003756B6">
            <w:pPr>
              <w:jc w:val="right"/>
            </w:pPr>
          </w:p>
        </w:tc>
        <w:tc>
          <w:tcPr>
            <w:tcW w:w="486" w:type="pct"/>
          </w:tcPr>
          <w:p w:rsidR="006307F0" w:rsidRPr="00E95A95" w:rsidRDefault="006307F0" w:rsidP="003756B6">
            <w:pPr>
              <w:jc w:val="right"/>
            </w:pPr>
          </w:p>
        </w:tc>
        <w:tc>
          <w:tcPr>
            <w:tcW w:w="485" w:type="pct"/>
          </w:tcPr>
          <w:p w:rsidR="006307F0" w:rsidRPr="00E95A95" w:rsidRDefault="006307F0" w:rsidP="003756B6">
            <w:pPr>
              <w:jc w:val="right"/>
            </w:pPr>
          </w:p>
        </w:tc>
        <w:tc>
          <w:tcPr>
            <w:tcW w:w="486" w:type="pct"/>
          </w:tcPr>
          <w:p w:rsidR="006307F0" w:rsidRPr="00E95A95" w:rsidRDefault="006307F0" w:rsidP="003756B6">
            <w:pPr>
              <w:jc w:val="right"/>
            </w:pPr>
          </w:p>
        </w:tc>
        <w:tc>
          <w:tcPr>
            <w:tcW w:w="486" w:type="pct"/>
          </w:tcPr>
          <w:p w:rsidR="006307F0" w:rsidRPr="00E95A95" w:rsidRDefault="006307F0" w:rsidP="003756B6">
            <w:pPr>
              <w:jc w:val="right"/>
            </w:pPr>
          </w:p>
        </w:tc>
        <w:tc>
          <w:tcPr>
            <w:tcW w:w="486" w:type="pct"/>
          </w:tcPr>
          <w:p w:rsidR="006307F0" w:rsidRPr="00E95A95" w:rsidRDefault="006307F0" w:rsidP="003756B6">
            <w:pPr>
              <w:jc w:val="right"/>
            </w:pPr>
            <w:r w:rsidRPr="00E95A95">
              <w:t>0</w:t>
            </w:r>
          </w:p>
        </w:tc>
      </w:tr>
      <w:tr w:rsidR="006307F0" w:rsidRPr="00E95A95" w:rsidTr="00A40DBE">
        <w:trPr>
          <w:trHeight w:val="20"/>
        </w:trPr>
        <w:tc>
          <w:tcPr>
            <w:tcW w:w="1113" w:type="pct"/>
          </w:tcPr>
          <w:p w:rsidR="006307F0" w:rsidRPr="00E95A95" w:rsidRDefault="006307F0" w:rsidP="003756B6">
            <w:r w:rsidRPr="00E95A95">
              <w:t xml:space="preserve">State and Local Non-Education Activity </w:t>
            </w:r>
          </w:p>
        </w:tc>
        <w:tc>
          <w:tcPr>
            <w:tcW w:w="485" w:type="pct"/>
          </w:tcPr>
          <w:p w:rsidR="006307F0" w:rsidRPr="00E95A95" w:rsidRDefault="006307F0" w:rsidP="003756B6">
            <w:pPr>
              <w:jc w:val="right"/>
            </w:pPr>
          </w:p>
        </w:tc>
        <w:tc>
          <w:tcPr>
            <w:tcW w:w="486" w:type="pct"/>
          </w:tcPr>
          <w:p w:rsidR="006307F0" w:rsidRPr="00E95A95" w:rsidRDefault="006307F0" w:rsidP="003756B6">
            <w:pPr>
              <w:jc w:val="right"/>
            </w:pPr>
          </w:p>
        </w:tc>
        <w:tc>
          <w:tcPr>
            <w:tcW w:w="486" w:type="pct"/>
          </w:tcPr>
          <w:p w:rsidR="006307F0" w:rsidRPr="00E95A95" w:rsidRDefault="006307F0" w:rsidP="003756B6">
            <w:pPr>
              <w:jc w:val="right"/>
            </w:pPr>
          </w:p>
        </w:tc>
        <w:tc>
          <w:tcPr>
            <w:tcW w:w="486" w:type="pct"/>
          </w:tcPr>
          <w:p w:rsidR="006307F0" w:rsidRPr="00E95A95" w:rsidRDefault="006307F0" w:rsidP="003756B6">
            <w:pPr>
              <w:jc w:val="right"/>
            </w:pPr>
          </w:p>
        </w:tc>
        <w:tc>
          <w:tcPr>
            <w:tcW w:w="485" w:type="pct"/>
          </w:tcPr>
          <w:p w:rsidR="006307F0" w:rsidRPr="00E95A95" w:rsidRDefault="006307F0" w:rsidP="003756B6">
            <w:pPr>
              <w:jc w:val="right"/>
            </w:pPr>
          </w:p>
        </w:tc>
        <w:tc>
          <w:tcPr>
            <w:tcW w:w="486" w:type="pct"/>
          </w:tcPr>
          <w:p w:rsidR="006307F0" w:rsidRPr="00E95A95" w:rsidRDefault="006307F0" w:rsidP="003756B6">
            <w:pPr>
              <w:jc w:val="right"/>
            </w:pPr>
          </w:p>
        </w:tc>
        <w:tc>
          <w:tcPr>
            <w:tcW w:w="486" w:type="pct"/>
          </w:tcPr>
          <w:p w:rsidR="006307F0" w:rsidRPr="00E95A95" w:rsidRDefault="006307F0" w:rsidP="003756B6">
            <w:pPr>
              <w:jc w:val="right"/>
            </w:pPr>
          </w:p>
        </w:tc>
        <w:tc>
          <w:tcPr>
            <w:tcW w:w="486" w:type="pct"/>
          </w:tcPr>
          <w:p w:rsidR="006307F0" w:rsidRPr="00E95A95" w:rsidRDefault="006307F0" w:rsidP="003756B6">
            <w:pPr>
              <w:jc w:val="right"/>
            </w:pPr>
            <w:r w:rsidRPr="00E95A95">
              <w:t>0</w:t>
            </w:r>
          </w:p>
        </w:tc>
      </w:tr>
      <w:tr w:rsidR="006307F0" w:rsidRPr="00E95A95" w:rsidTr="00A40DBE">
        <w:trPr>
          <w:cnfStyle w:val="000000100000" w:firstRow="0" w:lastRow="0" w:firstColumn="0" w:lastColumn="0" w:oddVBand="0" w:evenVBand="0" w:oddHBand="1" w:evenHBand="0" w:firstRowFirstColumn="0" w:firstRowLastColumn="0" w:lastRowFirstColumn="0" w:lastRowLastColumn="0"/>
          <w:trHeight w:val="20"/>
        </w:trPr>
        <w:tc>
          <w:tcPr>
            <w:tcW w:w="1113" w:type="pct"/>
          </w:tcPr>
          <w:p w:rsidR="006307F0" w:rsidRPr="00E95A95" w:rsidRDefault="006307F0" w:rsidP="003756B6">
            <w:r w:rsidRPr="00E95A95">
              <w:t xml:space="preserve">Total number of households </w:t>
            </w:r>
          </w:p>
        </w:tc>
        <w:tc>
          <w:tcPr>
            <w:tcW w:w="485" w:type="pct"/>
          </w:tcPr>
          <w:p w:rsidR="006307F0" w:rsidRPr="00E95A95" w:rsidRDefault="006307F0" w:rsidP="003756B6">
            <w:pPr>
              <w:jc w:val="right"/>
            </w:pPr>
            <w:r w:rsidRPr="00E95A95">
              <w:t>1</w:t>
            </w:r>
          </w:p>
        </w:tc>
        <w:tc>
          <w:tcPr>
            <w:tcW w:w="486" w:type="pct"/>
          </w:tcPr>
          <w:p w:rsidR="006307F0" w:rsidRPr="00E95A95" w:rsidRDefault="006307F0" w:rsidP="003756B6">
            <w:pPr>
              <w:jc w:val="right"/>
            </w:pPr>
          </w:p>
        </w:tc>
        <w:tc>
          <w:tcPr>
            <w:tcW w:w="486" w:type="pct"/>
          </w:tcPr>
          <w:p w:rsidR="006307F0" w:rsidRPr="00E95A95" w:rsidRDefault="006307F0" w:rsidP="003756B6">
            <w:pPr>
              <w:jc w:val="right"/>
            </w:pPr>
          </w:p>
        </w:tc>
        <w:tc>
          <w:tcPr>
            <w:tcW w:w="486" w:type="pct"/>
          </w:tcPr>
          <w:p w:rsidR="006307F0" w:rsidRPr="00E95A95" w:rsidRDefault="006307F0" w:rsidP="003756B6">
            <w:pPr>
              <w:jc w:val="right"/>
            </w:pPr>
          </w:p>
        </w:tc>
        <w:tc>
          <w:tcPr>
            <w:tcW w:w="485" w:type="pct"/>
          </w:tcPr>
          <w:p w:rsidR="006307F0" w:rsidRPr="00E95A95" w:rsidRDefault="006307F0" w:rsidP="003756B6">
            <w:pPr>
              <w:jc w:val="right"/>
            </w:pPr>
            <w:r w:rsidRPr="00E95A95">
              <w:t>0.343</w:t>
            </w:r>
          </w:p>
        </w:tc>
        <w:tc>
          <w:tcPr>
            <w:tcW w:w="486" w:type="pct"/>
          </w:tcPr>
          <w:p w:rsidR="006307F0" w:rsidRPr="00E95A95" w:rsidRDefault="006307F0" w:rsidP="003756B6">
            <w:pPr>
              <w:jc w:val="right"/>
            </w:pPr>
            <w:r w:rsidRPr="00E95A95">
              <w:t>0.073</w:t>
            </w:r>
          </w:p>
        </w:tc>
        <w:tc>
          <w:tcPr>
            <w:tcW w:w="486" w:type="pct"/>
          </w:tcPr>
          <w:p w:rsidR="006307F0" w:rsidRPr="00E95A95" w:rsidRDefault="006307F0" w:rsidP="003756B6">
            <w:pPr>
              <w:jc w:val="right"/>
            </w:pPr>
          </w:p>
        </w:tc>
        <w:tc>
          <w:tcPr>
            <w:tcW w:w="486" w:type="pct"/>
          </w:tcPr>
          <w:p w:rsidR="006307F0" w:rsidRPr="00E95A95" w:rsidRDefault="006307F0" w:rsidP="003756B6">
            <w:pPr>
              <w:jc w:val="right"/>
            </w:pPr>
            <w:r w:rsidRPr="00E95A95">
              <w:t>1.416</w:t>
            </w:r>
          </w:p>
        </w:tc>
      </w:tr>
      <w:tr w:rsidR="006307F0" w:rsidRPr="00E95A95" w:rsidTr="00A40DBE">
        <w:trPr>
          <w:trHeight w:val="20"/>
        </w:trPr>
        <w:tc>
          <w:tcPr>
            <w:tcW w:w="1113" w:type="pct"/>
          </w:tcPr>
          <w:p w:rsidR="006307F0" w:rsidRPr="00E95A95" w:rsidRDefault="006307F0" w:rsidP="003756B6">
            <w:r w:rsidRPr="00E95A95">
              <w:t>Self-employment</w:t>
            </w:r>
          </w:p>
        </w:tc>
        <w:tc>
          <w:tcPr>
            <w:tcW w:w="485" w:type="pct"/>
          </w:tcPr>
          <w:p w:rsidR="006307F0" w:rsidRPr="00E95A95" w:rsidRDefault="006307F0" w:rsidP="003756B6">
            <w:pPr>
              <w:jc w:val="right"/>
            </w:pPr>
          </w:p>
        </w:tc>
        <w:tc>
          <w:tcPr>
            <w:tcW w:w="486" w:type="pct"/>
          </w:tcPr>
          <w:p w:rsidR="006307F0" w:rsidRPr="00E95A95" w:rsidRDefault="006307F0" w:rsidP="003756B6">
            <w:pPr>
              <w:jc w:val="right"/>
            </w:pPr>
          </w:p>
        </w:tc>
        <w:tc>
          <w:tcPr>
            <w:tcW w:w="486" w:type="pct"/>
          </w:tcPr>
          <w:p w:rsidR="006307F0" w:rsidRPr="00E95A95" w:rsidRDefault="006307F0" w:rsidP="003756B6">
            <w:pPr>
              <w:jc w:val="right"/>
            </w:pPr>
          </w:p>
        </w:tc>
        <w:tc>
          <w:tcPr>
            <w:tcW w:w="486" w:type="pct"/>
          </w:tcPr>
          <w:p w:rsidR="006307F0" w:rsidRPr="00E95A95" w:rsidRDefault="006307F0" w:rsidP="003756B6">
            <w:pPr>
              <w:jc w:val="right"/>
            </w:pPr>
          </w:p>
        </w:tc>
        <w:tc>
          <w:tcPr>
            <w:tcW w:w="485" w:type="pct"/>
          </w:tcPr>
          <w:p w:rsidR="006307F0" w:rsidRPr="00E95A95" w:rsidRDefault="006307F0" w:rsidP="003756B6">
            <w:pPr>
              <w:jc w:val="right"/>
            </w:pPr>
          </w:p>
        </w:tc>
        <w:tc>
          <w:tcPr>
            <w:tcW w:w="486" w:type="pct"/>
          </w:tcPr>
          <w:p w:rsidR="006307F0" w:rsidRPr="00E95A95" w:rsidRDefault="006307F0" w:rsidP="003756B6">
            <w:pPr>
              <w:jc w:val="right"/>
            </w:pPr>
          </w:p>
        </w:tc>
        <w:tc>
          <w:tcPr>
            <w:tcW w:w="486" w:type="pct"/>
          </w:tcPr>
          <w:p w:rsidR="006307F0" w:rsidRPr="00E95A95" w:rsidRDefault="006307F0" w:rsidP="003756B6">
            <w:pPr>
              <w:jc w:val="right"/>
            </w:pPr>
          </w:p>
        </w:tc>
        <w:tc>
          <w:tcPr>
            <w:tcW w:w="486" w:type="pct"/>
          </w:tcPr>
          <w:p w:rsidR="006307F0" w:rsidRPr="00E95A95" w:rsidRDefault="006307F0" w:rsidP="003756B6">
            <w:pPr>
              <w:jc w:val="right"/>
            </w:pPr>
            <w:r w:rsidRPr="00E95A95">
              <w:t>0</w:t>
            </w:r>
          </w:p>
        </w:tc>
      </w:tr>
      <w:tr w:rsidR="006307F0" w:rsidRPr="00E95A95" w:rsidTr="00A40DBE">
        <w:trPr>
          <w:cnfStyle w:val="000000100000" w:firstRow="0" w:lastRow="0" w:firstColumn="0" w:lastColumn="0" w:oddVBand="0" w:evenVBand="0" w:oddHBand="1" w:evenHBand="0" w:firstRowFirstColumn="0" w:firstRowLastColumn="0" w:lastRowFirstColumn="0" w:lastRowLastColumn="0"/>
          <w:trHeight w:val="20"/>
        </w:trPr>
        <w:tc>
          <w:tcPr>
            <w:tcW w:w="1113" w:type="pct"/>
          </w:tcPr>
          <w:p w:rsidR="006307F0" w:rsidRPr="00E95A95" w:rsidRDefault="006307F0" w:rsidP="003756B6">
            <w:r w:rsidRPr="00E95A95">
              <w:t>Enrollment</w:t>
            </w:r>
          </w:p>
        </w:tc>
        <w:tc>
          <w:tcPr>
            <w:tcW w:w="485" w:type="pct"/>
          </w:tcPr>
          <w:p w:rsidR="006307F0" w:rsidRPr="00E95A95" w:rsidRDefault="006307F0" w:rsidP="003756B6">
            <w:pPr>
              <w:jc w:val="right"/>
            </w:pPr>
            <w:r w:rsidRPr="00E95A95">
              <w:t>320</w:t>
            </w:r>
          </w:p>
        </w:tc>
        <w:tc>
          <w:tcPr>
            <w:tcW w:w="486" w:type="pct"/>
          </w:tcPr>
          <w:p w:rsidR="006307F0" w:rsidRPr="00E95A95" w:rsidRDefault="006307F0" w:rsidP="003756B6">
            <w:pPr>
              <w:jc w:val="right"/>
            </w:pPr>
          </w:p>
        </w:tc>
        <w:tc>
          <w:tcPr>
            <w:tcW w:w="486" w:type="pct"/>
          </w:tcPr>
          <w:p w:rsidR="006307F0" w:rsidRPr="00E95A95" w:rsidRDefault="006307F0" w:rsidP="003756B6">
            <w:pPr>
              <w:jc w:val="right"/>
            </w:pPr>
          </w:p>
        </w:tc>
        <w:tc>
          <w:tcPr>
            <w:tcW w:w="486" w:type="pct"/>
          </w:tcPr>
          <w:p w:rsidR="006307F0" w:rsidRPr="00E95A95" w:rsidRDefault="006307F0" w:rsidP="003756B6">
            <w:pPr>
              <w:jc w:val="right"/>
            </w:pPr>
          </w:p>
        </w:tc>
        <w:tc>
          <w:tcPr>
            <w:tcW w:w="485" w:type="pct"/>
          </w:tcPr>
          <w:p w:rsidR="006307F0" w:rsidRPr="00E95A95" w:rsidRDefault="006307F0" w:rsidP="003756B6">
            <w:pPr>
              <w:jc w:val="right"/>
            </w:pPr>
          </w:p>
        </w:tc>
        <w:tc>
          <w:tcPr>
            <w:tcW w:w="486" w:type="pct"/>
          </w:tcPr>
          <w:p w:rsidR="006307F0" w:rsidRPr="00E95A95" w:rsidRDefault="006307F0" w:rsidP="003756B6">
            <w:pPr>
              <w:jc w:val="right"/>
            </w:pPr>
          </w:p>
        </w:tc>
        <w:tc>
          <w:tcPr>
            <w:tcW w:w="486" w:type="pct"/>
          </w:tcPr>
          <w:p w:rsidR="006307F0" w:rsidRPr="00E95A95" w:rsidRDefault="006307F0" w:rsidP="003756B6">
            <w:pPr>
              <w:jc w:val="right"/>
            </w:pPr>
          </w:p>
        </w:tc>
        <w:tc>
          <w:tcPr>
            <w:tcW w:w="486" w:type="pct"/>
          </w:tcPr>
          <w:p w:rsidR="006307F0" w:rsidRPr="00E95A95" w:rsidRDefault="006307F0" w:rsidP="003756B6">
            <w:pPr>
              <w:jc w:val="right"/>
            </w:pPr>
            <w:r w:rsidRPr="00E95A95">
              <w:t>320</w:t>
            </w:r>
          </w:p>
        </w:tc>
      </w:tr>
    </w:tbl>
    <w:p w:rsidR="006307F0" w:rsidRPr="00C64319" w:rsidRDefault="00AD6D01" w:rsidP="003756B6">
      <w:pPr>
        <w:pStyle w:val="Heading4"/>
        <w:rPr>
          <w:rFonts w:eastAsia="Times New Roman"/>
        </w:rPr>
      </w:pPr>
      <w:r>
        <w:rPr>
          <w:rFonts w:eastAsia="Times New Roman"/>
        </w:rPr>
        <w:t>Findings</w:t>
      </w:r>
    </w:p>
    <w:p w:rsidR="006307F0" w:rsidRPr="00B72947" w:rsidRDefault="006307F0" w:rsidP="003756B6">
      <w:r w:rsidRPr="00B72947">
        <w:t xml:space="preserve">In most cases, the model estimation did not find reasonable and significant results </w:t>
      </w:r>
      <w:r>
        <w:t>for</w:t>
      </w:r>
      <w:r w:rsidRPr="00B72947">
        <w:t xml:space="preserve"> the socio-economic variables tested. That is likely because the effects of those variables are explained by the tour mode choice logsum, which include</w:t>
      </w:r>
      <w:r>
        <w:t>d</w:t>
      </w:r>
      <w:r w:rsidRPr="00B72947">
        <w:t xml:space="preserve"> many socio-economic coefficients. By the same token, the density measures tested were not significant for any of these purposes, </w:t>
      </w:r>
      <w:r>
        <w:t>as they were</w:t>
      </w:r>
      <w:r w:rsidRPr="00B72947">
        <w:t xml:space="preserve"> also included in the mode choice</w:t>
      </w:r>
      <w:r>
        <w:t xml:space="preserve"> model and therefore influence trip distribution through the use of logsums</w:t>
      </w:r>
      <w:r w:rsidRPr="00B72947">
        <w:t xml:space="preserve">. </w:t>
      </w:r>
    </w:p>
    <w:p w:rsidR="006307F0" w:rsidRDefault="006307F0" w:rsidP="003756B6">
      <w:r w:rsidRPr="00B72947">
        <w:t xml:space="preserve">The inclusion of the maximum time window coefficient had very good results, as it was significant and correctly signed for most of the purposes. It is a reasonable result that travelers with more time left for scheduling their tours would be </w:t>
      </w:r>
      <w:r>
        <w:t xml:space="preserve">more </w:t>
      </w:r>
      <w:r w:rsidRPr="00B72947">
        <w:t xml:space="preserve">likely to take longer tours than people with a smaller time window. The accessibility coefficient also had significance for a few of the purposes, and </w:t>
      </w:r>
      <w:r>
        <w:t xml:space="preserve">it </w:t>
      </w:r>
      <w:r w:rsidRPr="00B72947">
        <w:t xml:space="preserve">helps to explain the additional attractiveness of zones that have many potential trip destinations clustered together. While most of the purposes were estimated the same way, the </w:t>
      </w:r>
      <w:r>
        <w:t xml:space="preserve">unique size term structure </w:t>
      </w:r>
      <w:r w:rsidRPr="00B72947">
        <w:t>for escorting and at-work tours provided more explanatory power than using the same estimation as the other purposes. Including education-specific size terms for the escort purposes and changing the way the coefficients were applied allowed more accuracy in predicting destination choice based on whether or not a household ha</w:t>
      </w:r>
      <w:r>
        <w:t>s</w:t>
      </w:r>
      <w:r w:rsidRPr="00B72947">
        <w:t xml:space="preserve"> students. </w:t>
      </w:r>
      <w:r>
        <w:t xml:space="preserve">The use of purpose-specific size terms for </w:t>
      </w:r>
      <w:r w:rsidRPr="00B72947">
        <w:t>at-work sub</w:t>
      </w:r>
      <w:r>
        <w:t>-</w:t>
      </w:r>
      <w:r w:rsidRPr="00B72947">
        <w:t xml:space="preserve">tours </w:t>
      </w:r>
      <w:r>
        <w:t>is</w:t>
      </w:r>
      <w:r w:rsidRPr="00B72947">
        <w:t xml:space="preserve"> also more accurate than using generic size terms for all at-work tours.</w:t>
      </w:r>
    </w:p>
    <w:p w:rsidR="003A7564" w:rsidRDefault="003A7564" w:rsidP="00A14F28">
      <w:pPr>
        <w:pStyle w:val="Heading3"/>
      </w:pPr>
      <w:bookmarkStart w:id="260" w:name="_Toc343258706"/>
      <w:r>
        <w:t>4.4.3</w:t>
      </w:r>
      <w:r w:rsidR="004B5F45">
        <w:tab/>
      </w:r>
      <w:r>
        <w:t>Individual Non-</w:t>
      </w:r>
      <w:r w:rsidRPr="00A14F28">
        <w:t>Mandatory</w:t>
      </w:r>
      <w:r>
        <w:t xml:space="preserve"> Tour Time of Day Choice</w:t>
      </w:r>
      <w:bookmarkEnd w:id="260"/>
    </w:p>
    <w:p w:rsidR="001F7C13" w:rsidRDefault="001F7C13" w:rsidP="00A14F28">
      <w:pPr>
        <w:pStyle w:val="ListParagraph"/>
      </w:pPr>
      <w:r>
        <w:t>See Section 4.2.2 (</w:t>
      </w:r>
      <w:r w:rsidRPr="00A14F28">
        <w:t>Individual</w:t>
      </w:r>
      <w:r>
        <w:t xml:space="preserve"> mandatory tours time of day choice).</w:t>
      </w:r>
      <w:r w:rsidR="006D4638">
        <w:t xml:space="preserve"> </w:t>
      </w:r>
    </w:p>
    <w:p w:rsidR="003A7564" w:rsidRDefault="003A7564" w:rsidP="00A14F28">
      <w:pPr>
        <w:pStyle w:val="Heading3"/>
      </w:pPr>
      <w:bookmarkStart w:id="261" w:name="_Toc343258707"/>
      <w:r>
        <w:t>4.4.4</w:t>
      </w:r>
      <w:r w:rsidR="004B5F45">
        <w:tab/>
      </w:r>
      <w:r>
        <w:t xml:space="preserve">Individual Non-Mandatory Tour </w:t>
      </w:r>
      <w:r w:rsidRPr="00A14F28">
        <w:t>Mode</w:t>
      </w:r>
      <w:r>
        <w:t xml:space="preserve"> Choice Model</w:t>
      </w:r>
      <w:bookmarkEnd w:id="261"/>
      <w:r w:rsidR="004B5F45">
        <w:t xml:space="preserve"> </w:t>
      </w:r>
    </w:p>
    <w:p w:rsidR="001F7C13" w:rsidRDefault="001F7C13" w:rsidP="00A14F28">
      <w:pPr>
        <w:pStyle w:val="ListParagraph"/>
      </w:pPr>
      <w:r>
        <w:t>See Section 4.2.3 (Individual mandatory tours mode choice).</w:t>
      </w:r>
      <w:r w:rsidR="006D4638">
        <w:t xml:space="preserve"> </w:t>
      </w:r>
    </w:p>
    <w:p w:rsidR="003A7564" w:rsidRDefault="003A7564" w:rsidP="00A14F28">
      <w:pPr>
        <w:pStyle w:val="Heading3"/>
      </w:pPr>
      <w:bookmarkStart w:id="262" w:name="_Toc343258708"/>
      <w:r>
        <w:t>4.5.1</w:t>
      </w:r>
      <w:r w:rsidR="004B5F45">
        <w:tab/>
      </w:r>
      <w:r>
        <w:t>At-</w:t>
      </w:r>
      <w:r w:rsidRPr="00A14F28">
        <w:t>Work</w:t>
      </w:r>
      <w:r>
        <w:t xml:space="preserve"> Sub-Tour Frequency</w:t>
      </w:r>
      <w:bookmarkEnd w:id="262"/>
    </w:p>
    <w:p w:rsidR="009B1938" w:rsidRPr="00A14F28" w:rsidRDefault="009B1938" w:rsidP="009B1938">
      <w:r w:rsidRPr="00E32C3F">
        <w:t>The</w:t>
      </w:r>
      <w:r>
        <w:t xml:space="preserve"> at-work sub-tour frequency model</w:t>
      </w:r>
      <w:r w:rsidRPr="00E32C3F">
        <w:t xml:space="preserve"> predicts the number of </w:t>
      </w:r>
      <w:r>
        <w:t>tours</w:t>
      </w:r>
      <w:r w:rsidRPr="00E32C3F">
        <w:t xml:space="preserve"> for each person who </w:t>
      </w:r>
      <w:r>
        <w:t>has at least one work tour.</w:t>
      </w:r>
      <w:r w:rsidR="006D4638">
        <w:t xml:space="preserve"> </w:t>
      </w:r>
      <w:r>
        <w:t xml:space="preserve">The model is applied after the mandatory tour frequency model. The model has nine alternatives: </w:t>
      </w:r>
      <w:r w:rsidRPr="00BA535A">
        <w:t xml:space="preserve">None, 1 eating out tour, 1 business tour, 1 </w:t>
      </w:r>
      <w:r>
        <w:t>other</w:t>
      </w:r>
      <w:r w:rsidRPr="00BA535A">
        <w:t xml:space="preserve"> tour, 2 business tours, </w:t>
      </w:r>
      <w:r>
        <w:t>2 other tours, 1 eating out tour and</w:t>
      </w:r>
      <w:r w:rsidRPr="00BA535A">
        <w:t xml:space="preserve"> 1 business tour</w:t>
      </w:r>
      <w:r>
        <w:t xml:space="preserve">, 1+ eating out tours and 1+ other tours, 1+ business tours and 1+ other tours. </w:t>
      </w:r>
      <w:r w:rsidRPr="00E32C3F">
        <w:t xml:space="preserve">It was estimated in a multinomial logit form using the ALOGIT software. </w:t>
      </w:r>
    </w:p>
    <w:p w:rsidR="009B1938" w:rsidRPr="00770258" w:rsidRDefault="009B1938" w:rsidP="00A14F28">
      <w:pPr>
        <w:pStyle w:val="Heading4"/>
      </w:pPr>
      <w:r w:rsidRPr="00770258">
        <w:t>Estimation Dataset</w:t>
      </w:r>
    </w:p>
    <w:p w:rsidR="009B1938" w:rsidRPr="00A14F28" w:rsidRDefault="009B1938" w:rsidP="009B1938">
      <w:r w:rsidRPr="00E32C3F">
        <w:t>T</w:t>
      </w:r>
      <w:r>
        <w:t>he estimation dataset included 3,526</w:t>
      </w:r>
      <w:r w:rsidRPr="00E32C3F">
        <w:t xml:space="preserve"> observations</w:t>
      </w:r>
      <w:r>
        <w:t xml:space="preserve"> of work subtours</w:t>
      </w:r>
      <w:r w:rsidRPr="00E32C3F">
        <w:t xml:space="preserve">. In order to evaluate the potential impact of </w:t>
      </w:r>
      <w:r>
        <w:t>varying accessibilities at the home and work locations (by MGRA), the data set was appended with work and home location accessibilities, as well as the non-motorized accessibilities at the work location. In order to evaluate the potential impact of urban form on work tours, the data was also appended with the density variables for employment, retail employment, and a density mix variable (combines dwelling units, employment, and intersection density) at the work location</w:t>
      </w:r>
      <w:r w:rsidRPr="00E32C3F">
        <w:t xml:space="preserve">. </w:t>
      </w:r>
    </w:p>
    <w:p w:rsidR="009B1938" w:rsidRPr="00D76688" w:rsidRDefault="00A14F28" w:rsidP="00A14F28">
      <w:pPr>
        <w:pStyle w:val="Caption"/>
      </w:pPr>
      <w:bookmarkStart w:id="263" w:name="_Toc343259030"/>
      <w:r>
        <w:t xml:space="preserve">Table </w:t>
      </w:r>
      <w:r w:rsidR="00CD407C">
        <w:fldChar w:fldCharType="begin"/>
      </w:r>
      <w:r w:rsidR="00CD407C">
        <w:instrText xml:space="preserve"> SEQ Table \* ARABIC  \* MERGEFORMAT </w:instrText>
      </w:r>
      <w:r w:rsidR="00CD407C">
        <w:fldChar w:fldCharType="separate"/>
      </w:r>
      <w:r w:rsidR="00B66CF5">
        <w:rPr>
          <w:noProof/>
        </w:rPr>
        <w:t>88</w:t>
      </w:r>
      <w:r w:rsidR="00CD407C">
        <w:rPr>
          <w:noProof/>
        </w:rPr>
        <w:fldChar w:fldCharType="end"/>
      </w:r>
      <w:r>
        <w:t xml:space="preserve">: </w:t>
      </w:r>
      <w:r w:rsidR="009B1938" w:rsidRPr="00D76688">
        <w:t>Observed Frequency of Mandatory Tours and Model Formulation</w:t>
      </w:r>
      <w:bookmarkEnd w:id="263"/>
    </w:p>
    <w:tbl>
      <w:tblPr>
        <w:tblStyle w:val="MediumGrid3-Accent1"/>
        <w:tblW w:w="5000" w:type="pct"/>
        <w:tblLook w:val="0420" w:firstRow="1" w:lastRow="0" w:firstColumn="0" w:lastColumn="0" w:noHBand="0" w:noVBand="1"/>
      </w:tblPr>
      <w:tblGrid>
        <w:gridCol w:w="3585"/>
        <w:gridCol w:w="1734"/>
        <w:gridCol w:w="1347"/>
        <w:gridCol w:w="1347"/>
        <w:gridCol w:w="1463"/>
      </w:tblGrid>
      <w:tr w:rsidR="009B1938" w:rsidRPr="00BA535A" w:rsidTr="00A40DBE">
        <w:trPr>
          <w:cnfStyle w:val="100000000000" w:firstRow="1" w:lastRow="0" w:firstColumn="0" w:lastColumn="0" w:oddVBand="0" w:evenVBand="0" w:oddHBand="0" w:evenHBand="0" w:firstRowFirstColumn="0" w:firstRowLastColumn="0" w:lastRowFirstColumn="0" w:lastRowLastColumn="0"/>
        </w:trPr>
        <w:tc>
          <w:tcPr>
            <w:tcW w:w="1891" w:type="pct"/>
          </w:tcPr>
          <w:p w:rsidR="009B1938" w:rsidRPr="00A40DBE" w:rsidRDefault="009B1938" w:rsidP="00A40DBE">
            <w:r w:rsidRPr="00A40DBE">
              <w:t>Choice</w:t>
            </w:r>
          </w:p>
        </w:tc>
        <w:tc>
          <w:tcPr>
            <w:tcW w:w="915" w:type="pct"/>
          </w:tcPr>
          <w:p w:rsidR="009B1938" w:rsidRPr="00A40DBE" w:rsidRDefault="009B1938" w:rsidP="00A40DBE">
            <w:pPr>
              <w:jc w:val="right"/>
            </w:pPr>
            <w:r w:rsidRPr="00A40DBE">
              <w:t># Eating Out Subtours</w:t>
            </w:r>
          </w:p>
        </w:tc>
        <w:tc>
          <w:tcPr>
            <w:tcW w:w="711" w:type="pct"/>
          </w:tcPr>
          <w:p w:rsidR="009B1938" w:rsidRPr="00A40DBE" w:rsidRDefault="009B1938" w:rsidP="00A40DBE">
            <w:pPr>
              <w:jc w:val="right"/>
            </w:pPr>
            <w:r w:rsidRPr="00A40DBE">
              <w:t># Work Subtours</w:t>
            </w:r>
          </w:p>
        </w:tc>
        <w:tc>
          <w:tcPr>
            <w:tcW w:w="711" w:type="pct"/>
          </w:tcPr>
          <w:p w:rsidR="009B1938" w:rsidRPr="00A40DBE" w:rsidRDefault="009B1938" w:rsidP="00A40DBE">
            <w:pPr>
              <w:jc w:val="right"/>
            </w:pPr>
            <w:r w:rsidRPr="00A40DBE">
              <w:t># Other Subtours</w:t>
            </w:r>
          </w:p>
        </w:tc>
        <w:tc>
          <w:tcPr>
            <w:tcW w:w="772" w:type="pct"/>
          </w:tcPr>
          <w:p w:rsidR="009B1938" w:rsidRPr="00A40DBE" w:rsidRDefault="009B1938" w:rsidP="00A40DBE">
            <w:pPr>
              <w:jc w:val="right"/>
            </w:pPr>
            <w:r w:rsidRPr="00A40DBE">
              <w:t>Frequency</w:t>
            </w:r>
          </w:p>
        </w:tc>
      </w:tr>
      <w:tr w:rsidR="009B1938" w:rsidRPr="00BA535A" w:rsidTr="00A40DBE">
        <w:trPr>
          <w:cnfStyle w:val="000000100000" w:firstRow="0" w:lastRow="0" w:firstColumn="0" w:lastColumn="0" w:oddVBand="0" w:evenVBand="0" w:oddHBand="1" w:evenHBand="0" w:firstRowFirstColumn="0" w:firstRowLastColumn="0" w:lastRowFirstColumn="0" w:lastRowLastColumn="0"/>
        </w:trPr>
        <w:tc>
          <w:tcPr>
            <w:tcW w:w="1891" w:type="pct"/>
          </w:tcPr>
          <w:p w:rsidR="009B1938" w:rsidRPr="007876D2" w:rsidRDefault="009B1938" w:rsidP="00A40DBE">
            <w:r w:rsidRPr="007876D2">
              <w:t>No tours</w:t>
            </w:r>
          </w:p>
        </w:tc>
        <w:tc>
          <w:tcPr>
            <w:tcW w:w="915" w:type="pct"/>
          </w:tcPr>
          <w:p w:rsidR="009B1938" w:rsidRPr="007876D2" w:rsidRDefault="009B1938" w:rsidP="00A40DBE">
            <w:pPr>
              <w:jc w:val="right"/>
            </w:pPr>
            <w:r w:rsidRPr="007876D2">
              <w:t>0</w:t>
            </w:r>
          </w:p>
        </w:tc>
        <w:tc>
          <w:tcPr>
            <w:tcW w:w="711" w:type="pct"/>
          </w:tcPr>
          <w:p w:rsidR="009B1938" w:rsidRPr="007876D2" w:rsidRDefault="009B1938" w:rsidP="00A40DBE">
            <w:pPr>
              <w:jc w:val="right"/>
            </w:pPr>
            <w:r w:rsidRPr="007876D2">
              <w:t>0</w:t>
            </w:r>
          </w:p>
        </w:tc>
        <w:tc>
          <w:tcPr>
            <w:tcW w:w="711" w:type="pct"/>
          </w:tcPr>
          <w:p w:rsidR="009B1938" w:rsidRPr="007876D2" w:rsidRDefault="009B1938" w:rsidP="00A40DBE">
            <w:pPr>
              <w:jc w:val="right"/>
            </w:pPr>
            <w:r w:rsidRPr="007876D2">
              <w:t>0</w:t>
            </w:r>
          </w:p>
        </w:tc>
        <w:tc>
          <w:tcPr>
            <w:tcW w:w="772" w:type="pct"/>
          </w:tcPr>
          <w:p w:rsidR="009B1938" w:rsidRPr="007876D2" w:rsidRDefault="009B1938" w:rsidP="00A40DBE">
            <w:pPr>
              <w:jc w:val="right"/>
            </w:pPr>
            <w:r w:rsidRPr="007876D2">
              <w:t>3097</w:t>
            </w:r>
          </w:p>
        </w:tc>
      </w:tr>
      <w:tr w:rsidR="009B1938" w:rsidRPr="00BA535A" w:rsidTr="00A40DBE">
        <w:tc>
          <w:tcPr>
            <w:tcW w:w="1891" w:type="pct"/>
          </w:tcPr>
          <w:p w:rsidR="009B1938" w:rsidRPr="007876D2" w:rsidRDefault="009B1938" w:rsidP="00A40DBE">
            <w:r w:rsidRPr="007876D2">
              <w:t>1 eat out subtour</w:t>
            </w:r>
          </w:p>
        </w:tc>
        <w:tc>
          <w:tcPr>
            <w:tcW w:w="915" w:type="pct"/>
          </w:tcPr>
          <w:p w:rsidR="009B1938" w:rsidRPr="007876D2" w:rsidRDefault="009B1938" w:rsidP="00A40DBE">
            <w:pPr>
              <w:jc w:val="right"/>
            </w:pPr>
            <w:r w:rsidRPr="007876D2">
              <w:t>1</w:t>
            </w:r>
          </w:p>
        </w:tc>
        <w:tc>
          <w:tcPr>
            <w:tcW w:w="711" w:type="pct"/>
          </w:tcPr>
          <w:p w:rsidR="009B1938" w:rsidRPr="007876D2" w:rsidRDefault="009B1938" w:rsidP="00A40DBE">
            <w:pPr>
              <w:jc w:val="right"/>
            </w:pPr>
            <w:r w:rsidRPr="007876D2">
              <w:t>0</w:t>
            </w:r>
          </w:p>
        </w:tc>
        <w:tc>
          <w:tcPr>
            <w:tcW w:w="711" w:type="pct"/>
          </w:tcPr>
          <w:p w:rsidR="009B1938" w:rsidRPr="007876D2" w:rsidRDefault="009B1938" w:rsidP="00A40DBE">
            <w:pPr>
              <w:jc w:val="right"/>
            </w:pPr>
            <w:r w:rsidRPr="007876D2">
              <w:t>0</w:t>
            </w:r>
          </w:p>
        </w:tc>
        <w:tc>
          <w:tcPr>
            <w:tcW w:w="772" w:type="pct"/>
          </w:tcPr>
          <w:p w:rsidR="009B1938" w:rsidRPr="007876D2" w:rsidRDefault="009B1938" w:rsidP="00A40DBE">
            <w:pPr>
              <w:jc w:val="right"/>
            </w:pPr>
            <w:r w:rsidRPr="007876D2">
              <w:t>190</w:t>
            </w:r>
          </w:p>
        </w:tc>
      </w:tr>
      <w:tr w:rsidR="009B1938" w:rsidRPr="00BA535A" w:rsidTr="00A40DBE">
        <w:trPr>
          <w:cnfStyle w:val="000000100000" w:firstRow="0" w:lastRow="0" w:firstColumn="0" w:lastColumn="0" w:oddVBand="0" w:evenVBand="0" w:oddHBand="1" w:evenHBand="0" w:firstRowFirstColumn="0" w:firstRowLastColumn="0" w:lastRowFirstColumn="0" w:lastRowLastColumn="0"/>
        </w:trPr>
        <w:tc>
          <w:tcPr>
            <w:tcW w:w="1891" w:type="pct"/>
          </w:tcPr>
          <w:p w:rsidR="009B1938" w:rsidRPr="007876D2" w:rsidRDefault="009B1938" w:rsidP="00A40DBE">
            <w:r w:rsidRPr="007876D2">
              <w:t>1 work subtour</w:t>
            </w:r>
          </w:p>
        </w:tc>
        <w:tc>
          <w:tcPr>
            <w:tcW w:w="915" w:type="pct"/>
          </w:tcPr>
          <w:p w:rsidR="009B1938" w:rsidRPr="007876D2" w:rsidRDefault="009B1938" w:rsidP="00A40DBE">
            <w:pPr>
              <w:jc w:val="right"/>
            </w:pPr>
            <w:r w:rsidRPr="007876D2">
              <w:t>0</w:t>
            </w:r>
          </w:p>
        </w:tc>
        <w:tc>
          <w:tcPr>
            <w:tcW w:w="711" w:type="pct"/>
          </w:tcPr>
          <w:p w:rsidR="009B1938" w:rsidRPr="007876D2" w:rsidRDefault="009B1938" w:rsidP="00A40DBE">
            <w:pPr>
              <w:jc w:val="right"/>
            </w:pPr>
            <w:r w:rsidRPr="007876D2">
              <w:t>1</w:t>
            </w:r>
          </w:p>
        </w:tc>
        <w:tc>
          <w:tcPr>
            <w:tcW w:w="711" w:type="pct"/>
          </w:tcPr>
          <w:p w:rsidR="009B1938" w:rsidRPr="007876D2" w:rsidRDefault="009B1938" w:rsidP="00A40DBE">
            <w:pPr>
              <w:jc w:val="right"/>
            </w:pPr>
            <w:r w:rsidRPr="007876D2">
              <w:t>0</w:t>
            </w:r>
          </w:p>
        </w:tc>
        <w:tc>
          <w:tcPr>
            <w:tcW w:w="772" w:type="pct"/>
          </w:tcPr>
          <w:p w:rsidR="009B1938" w:rsidRPr="007876D2" w:rsidRDefault="009B1938" w:rsidP="00A40DBE">
            <w:pPr>
              <w:jc w:val="right"/>
            </w:pPr>
            <w:r w:rsidRPr="007876D2">
              <w:t>75</w:t>
            </w:r>
          </w:p>
        </w:tc>
      </w:tr>
      <w:tr w:rsidR="009B1938" w:rsidRPr="00BA535A" w:rsidTr="00A40DBE">
        <w:tc>
          <w:tcPr>
            <w:tcW w:w="1891" w:type="pct"/>
          </w:tcPr>
          <w:p w:rsidR="009B1938" w:rsidRPr="007876D2" w:rsidRDefault="009B1938" w:rsidP="00A40DBE">
            <w:r w:rsidRPr="007876D2">
              <w:t>2 work subtours</w:t>
            </w:r>
          </w:p>
        </w:tc>
        <w:tc>
          <w:tcPr>
            <w:tcW w:w="915" w:type="pct"/>
          </w:tcPr>
          <w:p w:rsidR="009B1938" w:rsidRPr="007876D2" w:rsidRDefault="009B1938" w:rsidP="00A40DBE">
            <w:pPr>
              <w:jc w:val="right"/>
            </w:pPr>
            <w:r w:rsidRPr="007876D2">
              <w:t>0</w:t>
            </w:r>
          </w:p>
        </w:tc>
        <w:tc>
          <w:tcPr>
            <w:tcW w:w="711" w:type="pct"/>
          </w:tcPr>
          <w:p w:rsidR="009B1938" w:rsidRPr="007876D2" w:rsidRDefault="009B1938" w:rsidP="00A40DBE">
            <w:pPr>
              <w:jc w:val="right"/>
            </w:pPr>
            <w:r w:rsidRPr="007876D2">
              <w:t>2+</w:t>
            </w:r>
          </w:p>
        </w:tc>
        <w:tc>
          <w:tcPr>
            <w:tcW w:w="711" w:type="pct"/>
          </w:tcPr>
          <w:p w:rsidR="009B1938" w:rsidRPr="007876D2" w:rsidRDefault="009B1938" w:rsidP="00A40DBE">
            <w:pPr>
              <w:jc w:val="right"/>
            </w:pPr>
            <w:r w:rsidRPr="007876D2">
              <w:t>0</w:t>
            </w:r>
          </w:p>
        </w:tc>
        <w:tc>
          <w:tcPr>
            <w:tcW w:w="772" w:type="pct"/>
          </w:tcPr>
          <w:p w:rsidR="009B1938" w:rsidRPr="007876D2" w:rsidRDefault="009B1938" w:rsidP="00A40DBE">
            <w:pPr>
              <w:jc w:val="right"/>
            </w:pPr>
            <w:r w:rsidRPr="007876D2">
              <w:t>6</w:t>
            </w:r>
          </w:p>
        </w:tc>
      </w:tr>
      <w:tr w:rsidR="009B1938" w:rsidRPr="00BA535A" w:rsidTr="00A40DBE">
        <w:trPr>
          <w:cnfStyle w:val="000000100000" w:firstRow="0" w:lastRow="0" w:firstColumn="0" w:lastColumn="0" w:oddVBand="0" w:evenVBand="0" w:oddHBand="1" w:evenHBand="0" w:firstRowFirstColumn="0" w:firstRowLastColumn="0" w:lastRowFirstColumn="0" w:lastRowLastColumn="0"/>
        </w:trPr>
        <w:tc>
          <w:tcPr>
            <w:tcW w:w="1891" w:type="pct"/>
          </w:tcPr>
          <w:p w:rsidR="009B1938" w:rsidRPr="007876D2" w:rsidRDefault="009B1938" w:rsidP="00A40DBE">
            <w:r w:rsidRPr="007876D2">
              <w:t>1 other subtour</w:t>
            </w:r>
          </w:p>
        </w:tc>
        <w:tc>
          <w:tcPr>
            <w:tcW w:w="915" w:type="pct"/>
          </w:tcPr>
          <w:p w:rsidR="009B1938" w:rsidRPr="007876D2" w:rsidRDefault="009B1938" w:rsidP="00A40DBE">
            <w:pPr>
              <w:jc w:val="right"/>
            </w:pPr>
            <w:r w:rsidRPr="007876D2">
              <w:t>0</w:t>
            </w:r>
          </w:p>
        </w:tc>
        <w:tc>
          <w:tcPr>
            <w:tcW w:w="711" w:type="pct"/>
          </w:tcPr>
          <w:p w:rsidR="009B1938" w:rsidRPr="007876D2" w:rsidRDefault="009B1938" w:rsidP="00A40DBE">
            <w:pPr>
              <w:jc w:val="right"/>
            </w:pPr>
            <w:r w:rsidRPr="007876D2">
              <w:t>0</w:t>
            </w:r>
          </w:p>
        </w:tc>
        <w:tc>
          <w:tcPr>
            <w:tcW w:w="711" w:type="pct"/>
          </w:tcPr>
          <w:p w:rsidR="009B1938" w:rsidRPr="007876D2" w:rsidRDefault="009B1938" w:rsidP="00A40DBE">
            <w:pPr>
              <w:jc w:val="right"/>
            </w:pPr>
            <w:r w:rsidRPr="007876D2">
              <w:t>1</w:t>
            </w:r>
          </w:p>
        </w:tc>
        <w:tc>
          <w:tcPr>
            <w:tcW w:w="772" w:type="pct"/>
          </w:tcPr>
          <w:p w:rsidR="009B1938" w:rsidRPr="007876D2" w:rsidRDefault="009B1938" w:rsidP="00A40DBE">
            <w:pPr>
              <w:jc w:val="right"/>
            </w:pPr>
            <w:r w:rsidRPr="007876D2">
              <w:t>141</w:t>
            </w:r>
          </w:p>
        </w:tc>
      </w:tr>
      <w:tr w:rsidR="009B1938" w:rsidRPr="00BA535A" w:rsidTr="00A40DBE">
        <w:tc>
          <w:tcPr>
            <w:tcW w:w="1891" w:type="pct"/>
          </w:tcPr>
          <w:p w:rsidR="009B1938" w:rsidRPr="007876D2" w:rsidRDefault="009B1938" w:rsidP="00A40DBE">
            <w:r w:rsidRPr="007876D2">
              <w:t>2+ other subtours</w:t>
            </w:r>
          </w:p>
        </w:tc>
        <w:tc>
          <w:tcPr>
            <w:tcW w:w="915" w:type="pct"/>
          </w:tcPr>
          <w:p w:rsidR="009B1938" w:rsidRPr="007876D2" w:rsidRDefault="009B1938" w:rsidP="00A40DBE">
            <w:pPr>
              <w:jc w:val="right"/>
            </w:pPr>
            <w:r w:rsidRPr="007876D2">
              <w:t>0</w:t>
            </w:r>
          </w:p>
        </w:tc>
        <w:tc>
          <w:tcPr>
            <w:tcW w:w="711" w:type="pct"/>
          </w:tcPr>
          <w:p w:rsidR="009B1938" w:rsidRPr="007876D2" w:rsidRDefault="009B1938" w:rsidP="00A40DBE">
            <w:pPr>
              <w:jc w:val="right"/>
            </w:pPr>
            <w:r w:rsidRPr="007876D2">
              <w:t>0</w:t>
            </w:r>
          </w:p>
        </w:tc>
        <w:tc>
          <w:tcPr>
            <w:tcW w:w="711" w:type="pct"/>
          </w:tcPr>
          <w:p w:rsidR="009B1938" w:rsidRPr="007876D2" w:rsidRDefault="009B1938" w:rsidP="00A40DBE">
            <w:pPr>
              <w:jc w:val="right"/>
            </w:pPr>
            <w:r w:rsidRPr="007876D2">
              <w:t>2+</w:t>
            </w:r>
          </w:p>
        </w:tc>
        <w:tc>
          <w:tcPr>
            <w:tcW w:w="772" w:type="pct"/>
          </w:tcPr>
          <w:p w:rsidR="009B1938" w:rsidRPr="007876D2" w:rsidRDefault="009B1938" w:rsidP="00A40DBE">
            <w:pPr>
              <w:jc w:val="right"/>
            </w:pPr>
            <w:r w:rsidRPr="007876D2">
              <w:t>5</w:t>
            </w:r>
          </w:p>
        </w:tc>
      </w:tr>
      <w:tr w:rsidR="009B1938" w:rsidRPr="00BA535A" w:rsidTr="00A40DBE">
        <w:trPr>
          <w:cnfStyle w:val="000000100000" w:firstRow="0" w:lastRow="0" w:firstColumn="0" w:lastColumn="0" w:oddVBand="0" w:evenVBand="0" w:oddHBand="1" w:evenHBand="0" w:firstRowFirstColumn="0" w:firstRowLastColumn="0" w:lastRowFirstColumn="0" w:lastRowLastColumn="0"/>
        </w:trPr>
        <w:tc>
          <w:tcPr>
            <w:tcW w:w="1891" w:type="pct"/>
          </w:tcPr>
          <w:p w:rsidR="009B1938" w:rsidRPr="007876D2" w:rsidRDefault="009B1938" w:rsidP="00A40DBE">
            <w:r w:rsidRPr="007876D2">
              <w:t>1 eat out and 1 work subtour</w:t>
            </w:r>
          </w:p>
        </w:tc>
        <w:tc>
          <w:tcPr>
            <w:tcW w:w="915" w:type="pct"/>
          </w:tcPr>
          <w:p w:rsidR="009B1938" w:rsidRPr="007876D2" w:rsidRDefault="009B1938" w:rsidP="00A40DBE">
            <w:pPr>
              <w:jc w:val="right"/>
            </w:pPr>
            <w:r w:rsidRPr="007876D2">
              <w:t>1+</w:t>
            </w:r>
          </w:p>
        </w:tc>
        <w:tc>
          <w:tcPr>
            <w:tcW w:w="711" w:type="pct"/>
          </w:tcPr>
          <w:p w:rsidR="009B1938" w:rsidRPr="007876D2" w:rsidRDefault="009B1938" w:rsidP="00A40DBE">
            <w:pPr>
              <w:jc w:val="right"/>
            </w:pPr>
            <w:r w:rsidRPr="007876D2">
              <w:t>1+</w:t>
            </w:r>
          </w:p>
        </w:tc>
        <w:tc>
          <w:tcPr>
            <w:tcW w:w="711" w:type="pct"/>
          </w:tcPr>
          <w:p w:rsidR="009B1938" w:rsidRPr="007876D2" w:rsidRDefault="009B1938" w:rsidP="00A40DBE">
            <w:pPr>
              <w:jc w:val="right"/>
            </w:pPr>
            <w:r w:rsidRPr="007876D2">
              <w:t>0</w:t>
            </w:r>
          </w:p>
        </w:tc>
        <w:tc>
          <w:tcPr>
            <w:tcW w:w="772" w:type="pct"/>
          </w:tcPr>
          <w:p w:rsidR="009B1938" w:rsidRPr="007876D2" w:rsidRDefault="009B1938" w:rsidP="00A40DBE">
            <w:pPr>
              <w:jc w:val="right"/>
            </w:pPr>
            <w:r w:rsidRPr="007876D2">
              <w:t>4</w:t>
            </w:r>
          </w:p>
        </w:tc>
      </w:tr>
      <w:tr w:rsidR="009B1938" w:rsidRPr="00BA535A" w:rsidTr="00A40DBE">
        <w:tc>
          <w:tcPr>
            <w:tcW w:w="1891" w:type="pct"/>
          </w:tcPr>
          <w:p w:rsidR="009B1938" w:rsidRPr="007876D2" w:rsidRDefault="009B1938" w:rsidP="00A40DBE">
            <w:r w:rsidRPr="007876D2">
              <w:t>1+ eat out and 1+ other subtour</w:t>
            </w:r>
          </w:p>
        </w:tc>
        <w:tc>
          <w:tcPr>
            <w:tcW w:w="915" w:type="pct"/>
          </w:tcPr>
          <w:p w:rsidR="009B1938" w:rsidRPr="007876D2" w:rsidRDefault="009B1938" w:rsidP="00A40DBE">
            <w:pPr>
              <w:jc w:val="right"/>
            </w:pPr>
            <w:r w:rsidRPr="007876D2">
              <w:t>1+</w:t>
            </w:r>
          </w:p>
        </w:tc>
        <w:tc>
          <w:tcPr>
            <w:tcW w:w="711" w:type="pct"/>
          </w:tcPr>
          <w:p w:rsidR="009B1938" w:rsidRPr="007876D2" w:rsidRDefault="009B1938" w:rsidP="00A40DBE">
            <w:pPr>
              <w:jc w:val="right"/>
            </w:pPr>
            <w:r w:rsidRPr="007876D2">
              <w:t>0</w:t>
            </w:r>
          </w:p>
        </w:tc>
        <w:tc>
          <w:tcPr>
            <w:tcW w:w="711" w:type="pct"/>
          </w:tcPr>
          <w:p w:rsidR="009B1938" w:rsidRPr="007876D2" w:rsidRDefault="009B1938" w:rsidP="00A40DBE">
            <w:pPr>
              <w:jc w:val="right"/>
            </w:pPr>
            <w:r w:rsidRPr="007876D2">
              <w:t>1+</w:t>
            </w:r>
          </w:p>
        </w:tc>
        <w:tc>
          <w:tcPr>
            <w:tcW w:w="772" w:type="pct"/>
          </w:tcPr>
          <w:p w:rsidR="009B1938" w:rsidRPr="007876D2" w:rsidRDefault="009B1938" w:rsidP="00A40DBE">
            <w:pPr>
              <w:jc w:val="right"/>
            </w:pPr>
            <w:r w:rsidRPr="007876D2">
              <w:t>3</w:t>
            </w:r>
          </w:p>
        </w:tc>
      </w:tr>
      <w:tr w:rsidR="009B1938" w:rsidRPr="00BA535A" w:rsidTr="00A40DBE">
        <w:trPr>
          <w:cnfStyle w:val="000000100000" w:firstRow="0" w:lastRow="0" w:firstColumn="0" w:lastColumn="0" w:oddVBand="0" w:evenVBand="0" w:oddHBand="1" w:evenHBand="0" w:firstRowFirstColumn="0" w:firstRowLastColumn="0" w:lastRowFirstColumn="0" w:lastRowLastColumn="0"/>
        </w:trPr>
        <w:tc>
          <w:tcPr>
            <w:tcW w:w="1891" w:type="pct"/>
          </w:tcPr>
          <w:p w:rsidR="009B1938" w:rsidRPr="007876D2" w:rsidRDefault="009B1938" w:rsidP="00A40DBE">
            <w:r w:rsidRPr="007876D2">
              <w:t>1+ work subtour and 1+ other subtour</w:t>
            </w:r>
          </w:p>
        </w:tc>
        <w:tc>
          <w:tcPr>
            <w:tcW w:w="915" w:type="pct"/>
          </w:tcPr>
          <w:p w:rsidR="009B1938" w:rsidRPr="007876D2" w:rsidRDefault="009B1938" w:rsidP="00A40DBE">
            <w:pPr>
              <w:jc w:val="right"/>
            </w:pPr>
            <w:r w:rsidRPr="007876D2">
              <w:t>0</w:t>
            </w:r>
          </w:p>
        </w:tc>
        <w:tc>
          <w:tcPr>
            <w:tcW w:w="711" w:type="pct"/>
          </w:tcPr>
          <w:p w:rsidR="009B1938" w:rsidRPr="007876D2" w:rsidRDefault="009B1938" w:rsidP="00A40DBE">
            <w:pPr>
              <w:jc w:val="right"/>
            </w:pPr>
            <w:r w:rsidRPr="007876D2">
              <w:t>1+</w:t>
            </w:r>
          </w:p>
        </w:tc>
        <w:tc>
          <w:tcPr>
            <w:tcW w:w="711" w:type="pct"/>
          </w:tcPr>
          <w:p w:rsidR="009B1938" w:rsidRPr="007876D2" w:rsidRDefault="009B1938" w:rsidP="00A40DBE">
            <w:pPr>
              <w:jc w:val="right"/>
            </w:pPr>
            <w:r w:rsidRPr="007876D2">
              <w:t>1+</w:t>
            </w:r>
          </w:p>
        </w:tc>
        <w:tc>
          <w:tcPr>
            <w:tcW w:w="772" w:type="pct"/>
          </w:tcPr>
          <w:p w:rsidR="009B1938" w:rsidRPr="007876D2" w:rsidRDefault="009B1938" w:rsidP="00A40DBE">
            <w:pPr>
              <w:jc w:val="right"/>
            </w:pPr>
            <w:r w:rsidRPr="007876D2">
              <w:t>5</w:t>
            </w:r>
          </w:p>
        </w:tc>
      </w:tr>
      <w:tr w:rsidR="009B1938" w:rsidRPr="00BA535A" w:rsidTr="00A40DBE">
        <w:tc>
          <w:tcPr>
            <w:tcW w:w="1891" w:type="pct"/>
          </w:tcPr>
          <w:p w:rsidR="009B1938" w:rsidRPr="00A40DBE" w:rsidRDefault="009B1938" w:rsidP="00A40DBE">
            <w:pPr>
              <w:rPr>
                <w:b/>
              </w:rPr>
            </w:pPr>
            <w:r w:rsidRPr="00A40DBE">
              <w:rPr>
                <w:b/>
              </w:rPr>
              <w:t>Total</w:t>
            </w:r>
          </w:p>
        </w:tc>
        <w:tc>
          <w:tcPr>
            <w:tcW w:w="915" w:type="pct"/>
          </w:tcPr>
          <w:p w:rsidR="009B1938" w:rsidRPr="00A40DBE" w:rsidRDefault="009B1938" w:rsidP="00A40DBE">
            <w:pPr>
              <w:jc w:val="right"/>
              <w:rPr>
                <w:b/>
              </w:rPr>
            </w:pPr>
          </w:p>
        </w:tc>
        <w:tc>
          <w:tcPr>
            <w:tcW w:w="711" w:type="pct"/>
          </w:tcPr>
          <w:p w:rsidR="009B1938" w:rsidRPr="00A40DBE" w:rsidRDefault="009B1938" w:rsidP="00A40DBE">
            <w:pPr>
              <w:jc w:val="right"/>
              <w:rPr>
                <w:b/>
              </w:rPr>
            </w:pPr>
          </w:p>
        </w:tc>
        <w:tc>
          <w:tcPr>
            <w:tcW w:w="711" w:type="pct"/>
          </w:tcPr>
          <w:p w:rsidR="009B1938" w:rsidRPr="00A40DBE" w:rsidRDefault="009B1938" w:rsidP="00A40DBE">
            <w:pPr>
              <w:jc w:val="right"/>
              <w:rPr>
                <w:b/>
              </w:rPr>
            </w:pPr>
          </w:p>
        </w:tc>
        <w:tc>
          <w:tcPr>
            <w:tcW w:w="772" w:type="pct"/>
          </w:tcPr>
          <w:p w:rsidR="009B1938" w:rsidRPr="00A40DBE" w:rsidRDefault="009B1938" w:rsidP="00A40DBE">
            <w:pPr>
              <w:jc w:val="right"/>
              <w:rPr>
                <w:b/>
              </w:rPr>
            </w:pPr>
            <w:r w:rsidRPr="00A40DBE">
              <w:rPr>
                <w:b/>
              </w:rPr>
              <w:t>3526</w:t>
            </w:r>
          </w:p>
        </w:tc>
      </w:tr>
    </w:tbl>
    <w:p w:rsidR="00A40DBE" w:rsidRDefault="00A40DBE" w:rsidP="00CE7F30"/>
    <w:p w:rsidR="00A40DBE" w:rsidRDefault="00A40DBE" w:rsidP="00CE7F30">
      <w:r>
        <w:br w:type="page"/>
      </w:r>
    </w:p>
    <w:p w:rsidR="009B1938" w:rsidRPr="00CE65C1" w:rsidRDefault="009B1938" w:rsidP="00A40DBE">
      <w:pPr>
        <w:pStyle w:val="Heading4"/>
      </w:pPr>
      <w:r>
        <w:t>Main Explanatory Variables</w:t>
      </w:r>
    </w:p>
    <w:p w:rsidR="009B1938" w:rsidRDefault="009B1938" w:rsidP="00A40DBE">
      <w:r>
        <w:t>The following variables have been examined in the estimation process:</w:t>
      </w:r>
    </w:p>
    <w:p w:rsidR="009B1938" w:rsidRDefault="009B1938" w:rsidP="00A40DBE">
      <w:pPr>
        <w:pStyle w:val="Normal-HalfSpace"/>
      </w:pPr>
      <w:r>
        <w:t xml:space="preserve">Income stratified by tour purpose: </w:t>
      </w:r>
    </w:p>
    <w:p w:rsidR="009B1938" w:rsidRDefault="009B1938" w:rsidP="00A40DBE">
      <w:pPr>
        <w:pStyle w:val="ListParagraph-FullSpace"/>
      </w:pPr>
      <w:r>
        <w:t>Low, medium low, medium high, high income</w:t>
      </w:r>
    </w:p>
    <w:p w:rsidR="009B1938" w:rsidRDefault="009B1938" w:rsidP="00A40DBE">
      <w:pPr>
        <w:pStyle w:val="Normal-HalfSpace"/>
      </w:pPr>
      <w:r>
        <w:t>Employment type stratified by tour purpose:</w:t>
      </w:r>
    </w:p>
    <w:p w:rsidR="009B1938" w:rsidRDefault="009B1938" w:rsidP="00A40DBE">
      <w:pPr>
        <w:pStyle w:val="ListParagraph"/>
        <w:spacing w:after="0"/>
      </w:pPr>
      <w:r>
        <w:t>full time</w:t>
      </w:r>
    </w:p>
    <w:p w:rsidR="009B1938" w:rsidRDefault="009B1938" w:rsidP="00A40DBE">
      <w:pPr>
        <w:pStyle w:val="ListParagraph-FullSpace"/>
      </w:pPr>
      <w:r>
        <w:t>part time</w:t>
      </w:r>
    </w:p>
    <w:p w:rsidR="009B1938" w:rsidRDefault="009B1938" w:rsidP="00A40DBE">
      <w:pPr>
        <w:pStyle w:val="Normal-HalfSpace"/>
      </w:pPr>
      <w:r>
        <w:t>Household characteristics stratified by tour purpose:</w:t>
      </w:r>
    </w:p>
    <w:p w:rsidR="009B1938" w:rsidRDefault="009B1938" w:rsidP="00A40DBE">
      <w:pPr>
        <w:pStyle w:val="ListParagraph"/>
        <w:spacing w:after="0"/>
      </w:pPr>
      <w:r>
        <w:t>Number of non-workers</w:t>
      </w:r>
    </w:p>
    <w:p w:rsidR="009B1938" w:rsidRDefault="009B1938" w:rsidP="00A40DBE">
      <w:pPr>
        <w:pStyle w:val="ListParagraph"/>
        <w:spacing w:after="0"/>
      </w:pPr>
      <w:r>
        <w:t>Number of children (non-driving)</w:t>
      </w:r>
    </w:p>
    <w:p w:rsidR="009B1938" w:rsidRDefault="009B1938" w:rsidP="00A40DBE">
      <w:pPr>
        <w:pStyle w:val="ListParagraph"/>
        <w:spacing w:after="0"/>
      </w:pPr>
      <w:r>
        <w:t>Household size</w:t>
      </w:r>
    </w:p>
    <w:p w:rsidR="009B1938" w:rsidRDefault="009B1938" w:rsidP="00A40DBE">
      <w:pPr>
        <w:pStyle w:val="ListParagraph"/>
        <w:spacing w:after="0"/>
      </w:pPr>
      <w:r>
        <w:t>Number of adults</w:t>
      </w:r>
    </w:p>
    <w:p w:rsidR="009B1938" w:rsidRDefault="009B1938" w:rsidP="00A40DBE">
      <w:pPr>
        <w:pStyle w:val="ListParagraph-FullSpace"/>
      </w:pPr>
      <w:r>
        <w:t>Female, with pre-school children</w:t>
      </w:r>
    </w:p>
    <w:p w:rsidR="009B1938" w:rsidRDefault="009B1938" w:rsidP="00A40DBE">
      <w:pPr>
        <w:pStyle w:val="Normal-HalfSpace"/>
      </w:pPr>
      <w:r>
        <w:t>Accessibility at work location stratified by tour purpose and auto ownership:</w:t>
      </w:r>
    </w:p>
    <w:p w:rsidR="009B1938" w:rsidRDefault="009B1938" w:rsidP="00A40DBE">
      <w:pPr>
        <w:pStyle w:val="ListParagraph"/>
        <w:spacing w:after="0"/>
      </w:pPr>
      <w:r>
        <w:t>At work accessibility, car available</w:t>
      </w:r>
    </w:p>
    <w:p w:rsidR="009B1938" w:rsidRDefault="009B1938" w:rsidP="00A40DBE">
      <w:pPr>
        <w:pStyle w:val="ListParagraph-FullSpace"/>
      </w:pPr>
      <w:r>
        <w:t>At work accessibility, no car available</w:t>
      </w:r>
    </w:p>
    <w:p w:rsidR="009B1938" w:rsidRDefault="009B1938" w:rsidP="00A40DBE">
      <w:pPr>
        <w:pStyle w:val="Normal-HalfSpace"/>
      </w:pPr>
      <w:r>
        <w:t xml:space="preserve">Accessibility at home location stratified by auto ownership: </w:t>
      </w:r>
    </w:p>
    <w:p w:rsidR="009B1938" w:rsidRDefault="009B1938" w:rsidP="00A40DBE">
      <w:pPr>
        <w:pStyle w:val="ListParagraph"/>
        <w:spacing w:after="0"/>
      </w:pPr>
      <w:r>
        <w:t>Home access SOV to eat, eat purpose</w:t>
      </w:r>
    </w:p>
    <w:p w:rsidR="009B1938" w:rsidRDefault="009B1938" w:rsidP="00A40DBE">
      <w:pPr>
        <w:pStyle w:val="ListParagraph"/>
        <w:spacing w:after="0"/>
      </w:pPr>
      <w:r>
        <w:t>Home access HOV to eat, eat purpose</w:t>
      </w:r>
    </w:p>
    <w:p w:rsidR="009B1938" w:rsidRDefault="009B1938" w:rsidP="00A40DBE">
      <w:pPr>
        <w:pStyle w:val="ListParagraph"/>
        <w:spacing w:after="0"/>
      </w:pPr>
      <w:r>
        <w:t>Home access SOV to shop, other purpose</w:t>
      </w:r>
    </w:p>
    <w:p w:rsidR="009B1938" w:rsidRDefault="009B1938" w:rsidP="00A40DBE">
      <w:pPr>
        <w:pStyle w:val="ListParagraph"/>
        <w:spacing w:after="0"/>
      </w:pPr>
      <w:r>
        <w:t>Home access HOV to shop, other purpose</w:t>
      </w:r>
    </w:p>
    <w:p w:rsidR="009B1938" w:rsidRDefault="009B1938" w:rsidP="00A40DBE">
      <w:pPr>
        <w:pStyle w:val="ListParagraph"/>
        <w:spacing w:after="0"/>
      </w:pPr>
      <w:r>
        <w:t>Home access SOV to maintenance, other purpose</w:t>
      </w:r>
    </w:p>
    <w:p w:rsidR="009B1938" w:rsidRDefault="009B1938" w:rsidP="00A40DBE">
      <w:pPr>
        <w:pStyle w:val="ListParagraph-FullSpace"/>
      </w:pPr>
      <w:r>
        <w:t>Home access HOV to maintenance, other purpose</w:t>
      </w:r>
    </w:p>
    <w:p w:rsidR="009B1938" w:rsidRDefault="009B1938" w:rsidP="00A40DBE">
      <w:pPr>
        <w:pStyle w:val="Normal-HalfSpace"/>
      </w:pPr>
      <w:r>
        <w:t>Tour characteristics</w:t>
      </w:r>
    </w:p>
    <w:p w:rsidR="009B1938" w:rsidRDefault="009B1938" w:rsidP="00A40DBE">
      <w:pPr>
        <w:pStyle w:val="ListParagraph"/>
        <w:spacing w:after="0"/>
      </w:pPr>
      <w:r>
        <w:t>Total number of eat tours during the day, eat purpose</w:t>
      </w:r>
    </w:p>
    <w:p w:rsidR="009B1938" w:rsidRDefault="009B1938" w:rsidP="00A40DBE">
      <w:pPr>
        <w:pStyle w:val="ListParagraph-FullSpace"/>
      </w:pPr>
      <w:r>
        <w:t>Total number of other tours during the day, other purpose</w:t>
      </w:r>
    </w:p>
    <w:p w:rsidR="009B1938" w:rsidRDefault="009B1938" w:rsidP="00A40DBE">
      <w:pPr>
        <w:pStyle w:val="Normal-HalfSpace"/>
      </w:pPr>
      <w:r>
        <w:t xml:space="preserve">Density at work location stratified by tour purpose: </w:t>
      </w:r>
    </w:p>
    <w:p w:rsidR="009B1938" w:rsidRDefault="009B1938" w:rsidP="00A40DBE">
      <w:pPr>
        <w:pStyle w:val="ListParagraph"/>
        <w:spacing w:after="0"/>
      </w:pPr>
      <w:r>
        <w:t>Low, medium, high employment density</w:t>
      </w:r>
    </w:p>
    <w:p w:rsidR="009B1938" w:rsidRDefault="009B1938" w:rsidP="00A40DBE">
      <w:pPr>
        <w:pStyle w:val="ListParagraph"/>
        <w:spacing w:after="0"/>
      </w:pPr>
      <w:r>
        <w:t>Low, medium, high retail employment density</w:t>
      </w:r>
    </w:p>
    <w:p w:rsidR="009B1938" w:rsidRDefault="009B1938" w:rsidP="00A40DBE">
      <w:pPr>
        <w:pStyle w:val="ListParagraph-FullSpace"/>
      </w:pPr>
      <w:r>
        <w:t>Low, medium low, medium high, high mix index density</w:t>
      </w:r>
    </w:p>
    <w:p w:rsidR="009B1938" w:rsidRDefault="009B1938" w:rsidP="00A40DBE">
      <w:r>
        <w:t xml:space="preserve">Some variables, such as distance to work, duration of work tour, and mode choice for primary work tour are not available at this phase of model development. While those variables will likely have an impact on the work based subtours, they could not be evaluated at this time. </w:t>
      </w:r>
    </w:p>
    <w:p w:rsidR="009B1938" w:rsidRPr="00A40DBE" w:rsidRDefault="009B1938" w:rsidP="009B1938">
      <w:r>
        <w:t xml:space="preserve">Due to the small number of observations for the alternatives, many of the variables did not have a significant effect. Most of these were dropped from the estimation, but some important indicators, such as the impact of low income on business tours, were kept in the estimation even though they were not significant, because the sign of their effect was intuitively correct and they do help describe the model. The model was specified with certain variables interacted with purpose type. </w:t>
      </w:r>
    </w:p>
    <w:p w:rsidR="009B1938" w:rsidRPr="00CB208A" w:rsidRDefault="009B1938" w:rsidP="00A40DBE">
      <w:pPr>
        <w:pStyle w:val="Heading5"/>
      </w:pPr>
      <w:r w:rsidRPr="00CB208A">
        <w:t>Results</w:t>
      </w:r>
    </w:p>
    <w:p w:rsidR="009B1938" w:rsidRPr="00133AC0" w:rsidRDefault="009B1938" w:rsidP="009B1938">
      <w:r w:rsidRPr="00E32C3F">
        <w:t>The final estimat</w:t>
      </w:r>
      <w:r w:rsidR="00A40DBE">
        <w:t xml:space="preserve">ion results are presented in </w:t>
      </w:r>
      <w:r w:rsidR="001B30BE">
        <w:fldChar w:fldCharType="begin"/>
      </w:r>
      <w:r w:rsidR="00A40DBE">
        <w:instrText xml:space="preserve"> REF Table86 \h </w:instrText>
      </w:r>
      <w:r w:rsidR="001B30BE">
        <w:fldChar w:fldCharType="separate"/>
      </w:r>
      <w:r w:rsidR="00B66CF5" w:rsidRPr="00A40DBE">
        <w:t>Table</w:t>
      </w:r>
      <w:r w:rsidR="00B66CF5">
        <w:t xml:space="preserve"> </w:t>
      </w:r>
      <w:r w:rsidR="00B66CF5">
        <w:rPr>
          <w:noProof/>
        </w:rPr>
        <w:t>89</w:t>
      </w:r>
      <w:r w:rsidR="001B30BE">
        <w:fldChar w:fldCharType="end"/>
      </w:r>
      <w:r w:rsidRPr="00E32C3F">
        <w:t>.</w:t>
      </w:r>
    </w:p>
    <w:p w:rsidR="009B1938" w:rsidRPr="00A40DBE" w:rsidRDefault="009B1938" w:rsidP="00A40DBE">
      <w:pPr>
        <w:pStyle w:val="Caption"/>
        <w:rPr>
          <w:szCs w:val="20"/>
        </w:rPr>
      </w:pPr>
      <w:bookmarkStart w:id="264" w:name="Table86"/>
      <w:bookmarkStart w:id="265" w:name="_Toc343259031"/>
      <w:r w:rsidRPr="00A40DBE">
        <w:t>Table</w:t>
      </w:r>
      <w:r w:rsidR="00A40DBE">
        <w:t xml:space="preserve"> </w:t>
      </w:r>
      <w:r w:rsidR="00CD407C">
        <w:fldChar w:fldCharType="begin"/>
      </w:r>
      <w:r w:rsidR="00CD407C">
        <w:instrText xml:space="preserve"> SEQ Table \* ARABIC  \* MERGEFORMAT </w:instrText>
      </w:r>
      <w:r w:rsidR="00CD407C">
        <w:fldChar w:fldCharType="separate"/>
      </w:r>
      <w:r w:rsidR="00B66CF5">
        <w:rPr>
          <w:noProof/>
        </w:rPr>
        <w:t>89</w:t>
      </w:r>
      <w:r w:rsidR="00CD407C">
        <w:rPr>
          <w:noProof/>
        </w:rPr>
        <w:fldChar w:fldCharType="end"/>
      </w:r>
      <w:bookmarkEnd w:id="264"/>
      <w:r w:rsidRPr="00A40DBE">
        <w:t>: Estimation Results for At-Work Sub-Tour Frequency Model</w:t>
      </w:r>
      <w:bookmarkEnd w:id="265"/>
    </w:p>
    <w:tbl>
      <w:tblPr>
        <w:tblStyle w:val="MediumGrid3-Accent1"/>
        <w:tblW w:w="5000" w:type="pct"/>
        <w:tblLayout w:type="fixed"/>
        <w:tblLook w:val="0420" w:firstRow="1" w:lastRow="0" w:firstColumn="0" w:lastColumn="0" w:noHBand="0" w:noVBand="1"/>
      </w:tblPr>
      <w:tblGrid>
        <w:gridCol w:w="2128"/>
        <w:gridCol w:w="3241"/>
        <w:gridCol w:w="4107"/>
      </w:tblGrid>
      <w:tr w:rsidR="009B1938" w:rsidRPr="00857CD5" w:rsidTr="00A40DBE">
        <w:trPr>
          <w:cnfStyle w:val="100000000000" w:firstRow="1" w:lastRow="0" w:firstColumn="0" w:lastColumn="0" w:oddVBand="0" w:evenVBand="0" w:oddHBand="0" w:evenHBand="0" w:firstRowFirstColumn="0" w:firstRowLastColumn="0" w:lastRowFirstColumn="0" w:lastRowLastColumn="0"/>
          <w:trHeight w:val="20"/>
        </w:trPr>
        <w:tc>
          <w:tcPr>
            <w:tcW w:w="1123" w:type="pct"/>
            <w:noWrap/>
          </w:tcPr>
          <w:p w:rsidR="009B1938" w:rsidRPr="00857CD5" w:rsidRDefault="009B1938" w:rsidP="00A40DBE">
            <w:r w:rsidRPr="00857CD5">
              <w:t>Variable</w:t>
            </w:r>
          </w:p>
        </w:tc>
        <w:tc>
          <w:tcPr>
            <w:tcW w:w="1710" w:type="pct"/>
          </w:tcPr>
          <w:p w:rsidR="009B1938" w:rsidRPr="00857CD5" w:rsidRDefault="009B1938" w:rsidP="00A40DBE">
            <w:r>
              <w:t>Purpose</w:t>
            </w:r>
          </w:p>
        </w:tc>
        <w:tc>
          <w:tcPr>
            <w:tcW w:w="2168" w:type="pct"/>
            <w:noWrap/>
          </w:tcPr>
          <w:p w:rsidR="009B1938" w:rsidRPr="00857CD5" w:rsidRDefault="009B1938" w:rsidP="00A40DBE">
            <w:pPr>
              <w:jc w:val="right"/>
            </w:pPr>
            <w:r w:rsidRPr="00857CD5">
              <w:t xml:space="preserve">Coefficient &amp; T-Stat by Choice </w:t>
            </w:r>
            <w:r w:rsidR="00A40DBE">
              <w:br/>
            </w:r>
            <w:r w:rsidRPr="00857CD5">
              <w:t>Alternative (T-Stat)</w:t>
            </w:r>
          </w:p>
        </w:tc>
      </w:tr>
      <w:tr w:rsidR="00A40DBE" w:rsidRPr="00857CD5" w:rsidTr="00A40DBE">
        <w:trPr>
          <w:cnfStyle w:val="000000100000" w:firstRow="0" w:lastRow="0" w:firstColumn="0" w:lastColumn="0" w:oddVBand="0" w:evenVBand="0" w:oddHBand="1" w:evenHBand="0" w:firstRowFirstColumn="0" w:firstRowLastColumn="0" w:lastRowFirstColumn="0" w:lastRowLastColumn="0"/>
          <w:trHeight w:val="20"/>
        </w:trPr>
        <w:tc>
          <w:tcPr>
            <w:tcW w:w="1123" w:type="pct"/>
            <w:vMerge w:val="restart"/>
            <w:noWrap/>
            <w:vAlign w:val="center"/>
          </w:tcPr>
          <w:p w:rsidR="009B1938" w:rsidRPr="00857CD5" w:rsidRDefault="009B1938" w:rsidP="00A40DBE">
            <w:r w:rsidRPr="00857CD5">
              <w:t>Constant</w:t>
            </w:r>
          </w:p>
        </w:tc>
        <w:tc>
          <w:tcPr>
            <w:tcW w:w="1710" w:type="pct"/>
            <w:noWrap/>
          </w:tcPr>
          <w:p w:rsidR="009B1938" w:rsidRPr="00857CD5" w:rsidRDefault="009B1938" w:rsidP="00A40DBE">
            <w:r>
              <w:t>0</w:t>
            </w:r>
            <w:r w:rsidRPr="00857CD5">
              <w:t>=</w:t>
            </w:r>
            <w:r>
              <w:t xml:space="preserve"> No at-work subtours</w:t>
            </w:r>
          </w:p>
        </w:tc>
        <w:tc>
          <w:tcPr>
            <w:tcW w:w="2168" w:type="pct"/>
            <w:noWrap/>
          </w:tcPr>
          <w:p w:rsidR="009B1938" w:rsidRDefault="009B1938" w:rsidP="00A40DBE">
            <w:pPr>
              <w:jc w:val="right"/>
            </w:pPr>
            <w:r>
              <w:t>0 (reference)</w:t>
            </w:r>
          </w:p>
        </w:tc>
      </w:tr>
      <w:tr w:rsidR="009B1938" w:rsidRPr="00857CD5" w:rsidTr="00A40DBE">
        <w:trPr>
          <w:trHeight w:val="20"/>
        </w:trPr>
        <w:tc>
          <w:tcPr>
            <w:tcW w:w="1123" w:type="pct"/>
            <w:vMerge/>
            <w:vAlign w:val="center"/>
          </w:tcPr>
          <w:p w:rsidR="009B1938" w:rsidRPr="00857CD5" w:rsidRDefault="009B1938" w:rsidP="00A40DBE"/>
        </w:tc>
        <w:tc>
          <w:tcPr>
            <w:tcW w:w="1710" w:type="pct"/>
            <w:noWrap/>
          </w:tcPr>
          <w:p w:rsidR="009B1938" w:rsidRPr="00857CD5" w:rsidRDefault="009B1938" w:rsidP="00A40DBE">
            <w:r>
              <w:t>199= 1 eat tour</w:t>
            </w:r>
          </w:p>
        </w:tc>
        <w:tc>
          <w:tcPr>
            <w:tcW w:w="2168" w:type="pct"/>
            <w:noWrap/>
          </w:tcPr>
          <w:p w:rsidR="009B1938" w:rsidRDefault="009B1938" w:rsidP="00A40DBE">
            <w:pPr>
              <w:jc w:val="right"/>
            </w:pPr>
            <w:r>
              <w:t>-3.73 (-8.76)</w:t>
            </w:r>
          </w:p>
        </w:tc>
      </w:tr>
      <w:tr w:rsidR="00A40DBE" w:rsidRPr="00857CD5" w:rsidTr="00A40DBE">
        <w:trPr>
          <w:cnfStyle w:val="000000100000" w:firstRow="0" w:lastRow="0" w:firstColumn="0" w:lastColumn="0" w:oddVBand="0" w:evenVBand="0" w:oddHBand="1" w:evenHBand="0" w:firstRowFirstColumn="0" w:firstRowLastColumn="0" w:lastRowFirstColumn="0" w:lastRowLastColumn="0"/>
          <w:trHeight w:val="20"/>
        </w:trPr>
        <w:tc>
          <w:tcPr>
            <w:tcW w:w="1123" w:type="pct"/>
            <w:vMerge/>
            <w:vAlign w:val="center"/>
          </w:tcPr>
          <w:p w:rsidR="009B1938" w:rsidRPr="00857CD5" w:rsidRDefault="009B1938" w:rsidP="00A40DBE"/>
        </w:tc>
        <w:tc>
          <w:tcPr>
            <w:tcW w:w="1710" w:type="pct"/>
            <w:noWrap/>
          </w:tcPr>
          <w:p w:rsidR="009B1938" w:rsidRPr="00857CD5" w:rsidRDefault="009B1938" w:rsidP="00A40DBE">
            <w:r>
              <w:t>919=1 work tour</w:t>
            </w:r>
          </w:p>
        </w:tc>
        <w:tc>
          <w:tcPr>
            <w:tcW w:w="2168" w:type="pct"/>
            <w:noWrap/>
          </w:tcPr>
          <w:p w:rsidR="009B1938" w:rsidRDefault="009B1938" w:rsidP="00A40DBE">
            <w:pPr>
              <w:jc w:val="right"/>
            </w:pPr>
            <w:r>
              <w:t>-4.72 (-10.72)</w:t>
            </w:r>
          </w:p>
        </w:tc>
      </w:tr>
      <w:tr w:rsidR="009B1938" w:rsidRPr="00857CD5" w:rsidTr="00A40DBE">
        <w:trPr>
          <w:trHeight w:val="20"/>
        </w:trPr>
        <w:tc>
          <w:tcPr>
            <w:tcW w:w="1123" w:type="pct"/>
            <w:vMerge/>
            <w:vAlign w:val="center"/>
          </w:tcPr>
          <w:p w:rsidR="009B1938" w:rsidRPr="00857CD5" w:rsidRDefault="009B1938" w:rsidP="00A40DBE"/>
        </w:tc>
        <w:tc>
          <w:tcPr>
            <w:tcW w:w="1710" w:type="pct"/>
            <w:noWrap/>
          </w:tcPr>
          <w:p w:rsidR="009B1938" w:rsidRPr="00857CD5" w:rsidRDefault="009B1938" w:rsidP="00A40DBE">
            <w:r>
              <w:t>929=2 work tours</w:t>
            </w:r>
          </w:p>
        </w:tc>
        <w:tc>
          <w:tcPr>
            <w:tcW w:w="2168" w:type="pct"/>
            <w:noWrap/>
          </w:tcPr>
          <w:p w:rsidR="009B1938" w:rsidRDefault="009B1938" w:rsidP="00A40DBE">
            <w:pPr>
              <w:jc w:val="right"/>
            </w:pPr>
            <w:r>
              <w:t>-8.36 (-8.56)</w:t>
            </w:r>
          </w:p>
        </w:tc>
      </w:tr>
      <w:tr w:rsidR="00A40DBE" w:rsidRPr="00857CD5" w:rsidTr="00A40DBE">
        <w:trPr>
          <w:cnfStyle w:val="000000100000" w:firstRow="0" w:lastRow="0" w:firstColumn="0" w:lastColumn="0" w:oddVBand="0" w:evenVBand="0" w:oddHBand="1" w:evenHBand="0" w:firstRowFirstColumn="0" w:firstRowLastColumn="0" w:lastRowFirstColumn="0" w:lastRowLastColumn="0"/>
          <w:trHeight w:val="20"/>
        </w:trPr>
        <w:tc>
          <w:tcPr>
            <w:tcW w:w="1123" w:type="pct"/>
            <w:vMerge/>
            <w:vAlign w:val="center"/>
          </w:tcPr>
          <w:p w:rsidR="009B1938" w:rsidRPr="00857CD5" w:rsidRDefault="009B1938" w:rsidP="00A40DBE"/>
        </w:tc>
        <w:tc>
          <w:tcPr>
            <w:tcW w:w="1710" w:type="pct"/>
            <w:noWrap/>
          </w:tcPr>
          <w:p w:rsidR="009B1938" w:rsidRPr="00857CD5" w:rsidRDefault="009B1938" w:rsidP="00A40DBE">
            <w:r>
              <w:t>991=1 other tour</w:t>
            </w:r>
          </w:p>
        </w:tc>
        <w:tc>
          <w:tcPr>
            <w:tcW w:w="2168" w:type="pct"/>
            <w:noWrap/>
          </w:tcPr>
          <w:p w:rsidR="009B1938" w:rsidRDefault="009B1938" w:rsidP="00A40DBE">
            <w:pPr>
              <w:jc w:val="right"/>
            </w:pPr>
            <w:r>
              <w:t>-3.12 (-7.53)</w:t>
            </w:r>
          </w:p>
        </w:tc>
      </w:tr>
      <w:tr w:rsidR="009B1938" w:rsidRPr="00857CD5" w:rsidTr="00A40DBE">
        <w:trPr>
          <w:trHeight w:val="20"/>
        </w:trPr>
        <w:tc>
          <w:tcPr>
            <w:tcW w:w="1123" w:type="pct"/>
            <w:vMerge/>
            <w:vAlign w:val="center"/>
          </w:tcPr>
          <w:p w:rsidR="009B1938" w:rsidRPr="00857CD5" w:rsidRDefault="009B1938" w:rsidP="00A40DBE"/>
        </w:tc>
        <w:tc>
          <w:tcPr>
            <w:tcW w:w="1710" w:type="pct"/>
            <w:noWrap/>
          </w:tcPr>
          <w:p w:rsidR="009B1938" w:rsidRPr="00857CD5" w:rsidRDefault="009B1938" w:rsidP="00A40DBE">
            <w:r>
              <w:t>992=2+ other tours</w:t>
            </w:r>
          </w:p>
        </w:tc>
        <w:tc>
          <w:tcPr>
            <w:tcW w:w="2168" w:type="pct"/>
            <w:noWrap/>
          </w:tcPr>
          <w:p w:rsidR="009B1938" w:rsidRDefault="009B1938" w:rsidP="00A40DBE">
            <w:pPr>
              <w:jc w:val="right"/>
            </w:pPr>
            <w:r>
              <w:t>-6.64 (-7.14)</w:t>
            </w:r>
          </w:p>
        </w:tc>
      </w:tr>
      <w:tr w:rsidR="00A40DBE" w:rsidRPr="00857CD5" w:rsidTr="00A40DBE">
        <w:trPr>
          <w:cnfStyle w:val="000000100000" w:firstRow="0" w:lastRow="0" w:firstColumn="0" w:lastColumn="0" w:oddVBand="0" w:evenVBand="0" w:oddHBand="1" w:evenHBand="0" w:firstRowFirstColumn="0" w:firstRowLastColumn="0" w:lastRowFirstColumn="0" w:lastRowLastColumn="0"/>
          <w:trHeight w:val="20"/>
        </w:trPr>
        <w:tc>
          <w:tcPr>
            <w:tcW w:w="1123" w:type="pct"/>
            <w:vMerge/>
            <w:vAlign w:val="center"/>
          </w:tcPr>
          <w:p w:rsidR="009B1938" w:rsidRPr="00857CD5" w:rsidRDefault="009B1938" w:rsidP="00A40DBE"/>
        </w:tc>
        <w:tc>
          <w:tcPr>
            <w:tcW w:w="1710" w:type="pct"/>
            <w:noWrap/>
          </w:tcPr>
          <w:p w:rsidR="009B1938" w:rsidRPr="00857CD5" w:rsidRDefault="009B1938" w:rsidP="00A40DBE">
            <w:r>
              <w:t>119=1 eat and 1 work tour</w:t>
            </w:r>
          </w:p>
        </w:tc>
        <w:tc>
          <w:tcPr>
            <w:tcW w:w="2168" w:type="pct"/>
            <w:noWrap/>
          </w:tcPr>
          <w:p w:rsidR="009B1938" w:rsidRDefault="009B1938" w:rsidP="00A40DBE">
            <w:pPr>
              <w:jc w:val="right"/>
            </w:pPr>
            <w:r>
              <w:t>-7.96 (-9.73)</w:t>
            </w:r>
          </w:p>
        </w:tc>
      </w:tr>
      <w:tr w:rsidR="009B1938" w:rsidRPr="00857CD5" w:rsidTr="00A40DBE">
        <w:trPr>
          <w:trHeight w:val="20"/>
        </w:trPr>
        <w:tc>
          <w:tcPr>
            <w:tcW w:w="1123" w:type="pct"/>
            <w:vMerge/>
            <w:vAlign w:val="center"/>
          </w:tcPr>
          <w:p w:rsidR="009B1938" w:rsidRPr="00857CD5" w:rsidRDefault="009B1938" w:rsidP="00A40DBE"/>
        </w:tc>
        <w:tc>
          <w:tcPr>
            <w:tcW w:w="1710" w:type="pct"/>
            <w:noWrap/>
          </w:tcPr>
          <w:p w:rsidR="009B1938" w:rsidRPr="00857CD5" w:rsidRDefault="009B1938" w:rsidP="00A40DBE">
            <w:r>
              <w:t>191=1+ eat and 1+ other tours</w:t>
            </w:r>
          </w:p>
        </w:tc>
        <w:tc>
          <w:tcPr>
            <w:tcW w:w="2168" w:type="pct"/>
            <w:noWrap/>
          </w:tcPr>
          <w:p w:rsidR="009B1938" w:rsidRDefault="009B1938" w:rsidP="00A40DBE">
            <w:pPr>
              <w:jc w:val="right"/>
            </w:pPr>
            <w:r>
              <w:t>-9.88 (-7.31)</w:t>
            </w:r>
          </w:p>
        </w:tc>
      </w:tr>
      <w:tr w:rsidR="00A40DBE" w:rsidRPr="00857CD5" w:rsidTr="00A40DBE">
        <w:trPr>
          <w:cnfStyle w:val="000000100000" w:firstRow="0" w:lastRow="0" w:firstColumn="0" w:lastColumn="0" w:oddVBand="0" w:evenVBand="0" w:oddHBand="1" w:evenHBand="0" w:firstRowFirstColumn="0" w:firstRowLastColumn="0" w:lastRowFirstColumn="0" w:lastRowLastColumn="0"/>
          <w:trHeight w:val="20"/>
        </w:trPr>
        <w:tc>
          <w:tcPr>
            <w:tcW w:w="1123" w:type="pct"/>
            <w:vMerge/>
            <w:vAlign w:val="center"/>
          </w:tcPr>
          <w:p w:rsidR="009B1938" w:rsidRPr="00857CD5" w:rsidRDefault="009B1938" w:rsidP="00A40DBE"/>
        </w:tc>
        <w:tc>
          <w:tcPr>
            <w:tcW w:w="1710" w:type="pct"/>
            <w:noWrap/>
          </w:tcPr>
          <w:p w:rsidR="009B1938" w:rsidRPr="00857CD5" w:rsidRDefault="009B1938" w:rsidP="00A40DBE">
            <w:r>
              <w:t>911=1+work and 1+ other tours</w:t>
            </w:r>
          </w:p>
        </w:tc>
        <w:tc>
          <w:tcPr>
            <w:tcW w:w="2168" w:type="pct"/>
            <w:noWrap/>
          </w:tcPr>
          <w:p w:rsidR="009B1938" w:rsidRDefault="009B1938" w:rsidP="00A40DBE">
            <w:pPr>
              <w:jc w:val="right"/>
            </w:pPr>
            <w:r>
              <w:t>-9.01 (-6.85)</w:t>
            </w:r>
          </w:p>
        </w:tc>
      </w:tr>
      <w:tr w:rsidR="009B1938" w:rsidRPr="00857CD5" w:rsidTr="00A40DBE">
        <w:trPr>
          <w:trHeight w:val="20"/>
        </w:trPr>
        <w:tc>
          <w:tcPr>
            <w:tcW w:w="1123" w:type="pct"/>
            <w:vMerge w:val="restart"/>
            <w:vAlign w:val="center"/>
          </w:tcPr>
          <w:p w:rsidR="009B1938" w:rsidRPr="00857CD5" w:rsidRDefault="009B1938" w:rsidP="00A40DBE">
            <w:r>
              <w:t>Full time worker</w:t>
            </w:r>
          </w:p>
        </w:tc>
        <w:tc>
          <w:tcPr>
            <w:tcW w:w="1710" w:type="pct"/>
            <w:noWrap/>
          </w:tcPr>
          <w:p w:rsidR="009B1938" w:rsidRPr="00857CD5" w:rsidRDefault="009B1938" w:rsidP="00A40DBE">
            <w:r>
              <w:t>Eat</w:t>
            </w:r>
          </w:p>
        </w:tc>
        <w:tc>
          <w:tcPr>
            <w:tcW w:w="2168" w:type="pct"/>
            <w:noWrap/>
          </w:tcPr>
          <w:p w:rsidR="009B1938" w:rsidRDefault="009B1938" w:rsidP="00A40DBE">
            <w:pPr>
              <w:jc w:val="right"/>
            </w:pPr>
            <w:r>
              <w:t>0.69 (2.59)</w:t>
            </w:r>
          </w:p>
        </w:tc>
      </w:tr>
      <w:tr w:rsidR="00A40DBE" w:rsidRPr="00857CD5" w:rsidTr="00A40DBE">
        <w:trPr>
          <w:cnfStyle w:val="000000100000" w:firstRow="0" w:lastRow="0" w:firstColumn="0" w:lastColumn="0" w:oddVBand="0" w:evenVBand="0" w:oddHBand="1" w:evenHBand="0" w:firstRowFirstColumn="0" w:firstRowLastColumn="0" w:lastRowFirstColumn="0" w:lastRowLastColumn="0"/>
          <w:trHeight w:val="20"/>
        </w:trPr>
        <w:tc>
          <w:tcPr>
            <w:tcW w:w="1123" w:type="pct"/>
            <w:vMerge/>
            <w:vAlign w:val="center"/>
          </w:tcPr>
          <w:p w:rsidR="009B1938" w:rsidRPr="00857CD5" w:rsidRDefault="009B1938" w:rsidP="00A40DBE"/>
        </w:tc>
        <w:tc>
          <w:tcPr>
            <w:tcW w:w="1710" w:type="pct"/>
            <w:noWrap/>
          </w:tcPr>
          <w:p w:rsidR="009B1938" w:rsidRPr="00857CD5" w:rsidRDefault="009B1938" w:rsidP="00A40DBE">
            <w:r>
              <w:t>Work</w:t>
            </w:r>
          </w:p>
        </w:tc>
        <w:tc>
          <w:tcPr>
            <w:tcW w:w="2168" w:type="pct"/>
            <w:noWrap/>
          </w:tcPr>
          <w:p w:rsidR="009B1938" w:rsidRDefault="009B1938" w:rsidP="00A40DBE">
            <w:pPr>
              <w:jc w:val="right"/>
            </w:pPr>
            <w:r>
              <w:t>1.10 (2.44)</w:t>
            </w:r>
          </w:p>
        </w:tc>
      </w:tr>
      <w:tr w:rsidR="009B1938" w:rsidRPr="00857CD5" w:rsidTr="00A40DBE">
        <w:trPr>
          <w:trHeight w:val="20"/>
        </w:trPr>
        <w:tc>
          <w:tcPr>
            <w:tcW w:w="1123" w:type="pct"/>
            <w:vMerge/>
            <w:vAlign w:val="center"/>
          </w:tcPr>
          <w:p w:rsidR="009B1938" w:rsidRPr="00857CD5" w:rsidRDefault="009B1938" w:rsidP="00A40DBE"/>
        </w:tc>
        <w:tc>
          <w:tcPr>
            <w:tcW w:w="1710" w:type="pct"/>
            <w:noWrap/>
          </w:tcPr>
          <w:p w:rsidR="009B1938" w:rsidRPr="00857CD5" w:rsidRDefault="009B1938" w:rsidP="00A40DBE">
            <w:r>
              <w:t>Other</w:t>
            </w:r>
          </w:p>
        </w:tc>
        <w:tc>
          <w:tcPr>
            <w:tcW w:w="2168" w:type="pct"/>
            <w:noWrap/>
          </w:tcPr>
          <w:p w:rsidR="009B1938" w:rsidRDefault="009B1938" w:rsidP="00A40DBE">
            <w:pPr>
              <w:jc w:val="right"/>
            </w:pPr>
            <w:r>
              <w:t>1.10 (2.44)</w:t>
            </w:r>
          </w:p>
        </w:tc>
      </w:tr>
      <w:tr w:rsidR="00A40DBE" w:rsidRPr="00857CD5" w:rsidTr="00A40DBE">
        <w:trPr>
          <w:cnfStyle w:val="000000100000" w:firstRow="0" w:lastRow="0" w:firstColumn="0" w:lastColumn="0" w:oddVBand="0" w:evenVBand="0" w:oddHBand="1" w:evenHBand="0" w:firstRowFirstColumn="0" w:firstRowLastColumn="0" w:lastRowFirstColumn="0" w:lastRowLastColumn="0"/>
          <w:trHeight w:val="20"/>
        </w:trPr>
        <w:tc>
          <w:tcPr>
            <w:tcW w:w="1123" w:type="pct"/>
            <w:vAlign w:val="center"/>
          </w:tcPr>
          <w:p w:rsidR="009B1938" w:rsidRPr="00857CD5" w:rsidRDefault="009B1938" w:rsidP="00A40DBE">
            <w:r>
              <w:t>Low income</w:t>
            </w:r>
          </w:p>
        </w:tc>
        <w:tc>
          <w:tcPr>
            <w:tcW w:w="1710" w:type="pct"/>
          </w:tcPr>
          <w:p w:rsidR="009B1938" w:rsidRPr="00857CD5" w:rsidRDefault="009B1938" w:rsidP="00A40DBE">
            <w:r>
              <w:t>Work</w:t>
            </w:r>
          </w:p>
        </w:tc>
        <w:tc>
          <w:tcPr>
            <w:tcW w:w="2168" w:type="pct"/>
            <w:noWrap/>
          </w:tcPr>
          <w:p w:rsidR="009B1938" w:rsidRPr="00857CD5" w:rsidRDefault="009B1938" w:rsidP="00A40DBE">
            <w:pPr>
              <w:jc w:val="right"/>
            </w:pPr>
            <w:r>
              <w:t>-0.51 (-1.18)</w:t>
            </w:r>
          </w:p>
        </w:tc>
      </w:tr>
      <w:tr w:rsidR="009B1938" w:rsidRPr="00857CD5" w:rsidTr="00A40DBE">
        <w:trPr>
          <w:trHeight w:val="20"/>
        </w:trPr>
        <w:tc>
          <w:tcPr>
            <w:tcW w:w="1123" w:type="pct"/>
            <w:vAlign w:val="center"/>
          </w:tcPr>
          <w:p w:rsidR="009B1938" w:rsidRPr="00857CD5" w:rsidRDefault="009B1938" w:rsidP="00A40DBE">
            <w:r>
              <w:t>Medium high income</w:t>
            </w:r>
          </w:p>
        </w:tc>
        <w:tc>
          <w:tcPr>
            <w:tcW w:w="1710" w:type="pct"/>
          </w:tcPr>
          <w:p w:rsidR="009B1938" w:rsidRPr="00857CD5" w:rsidRDefault="009B1938" w:rsidP="00A40DBE">
            <w:r>
              <w:t>Eat</w:t>
            </w:r>
          </w:p>
        </w:tc>
        <w:tc>
          <w:tcPr>
            <w:tcW w:w="2168" w:type="pct"/>
            <w:noWrap/>
          </w:tcPr>
          <w:p w:rsidR="009B1938" w:rsidRPr="00857CD5" w:rsidRDefault="009B1938" w:rsidP="00A40DBE">
            <w:pPr>
              <w:jc w:val="right"/>
            </w:pPr>
            <w:r>
              <w:t>0.74 (3.56)</w:t>
            </w:r>
          </w:p>
        </w:tc>
      </w:tr>
      <w:tr w:rsidR="00A40DBE" w:rsidRPr="00857CD5" w:rsidTr="00A40DBE">
        <w:trPr>
          <w:cnfStyle w:val="000000100000" w:firstRow="0" w:lastRow="0" w:firstColumn="0" w:lastColumn="0" w:oddVBand="0" w:evenVBand="0" w:oddHBand="1" w:evenHBand="0" w:firstRowFirstColumn="0" w:firstRowLastColumn="0" w:lastRowFirstColumn="0" w:lastRowLastColumn="0"/>
          <w:trHeight w:val="20"/>
        </w:trPr>
        <w:tc>
          <w:tcPr>
            <w:tcW w:w="1123" w:type="pct"/>
            <w:vMerge w:val="restart"/>
            <w:vAlign w:val="center"/>
          </w:tcPr>
          <w:p w:rsidR="009B1938" w:rsidRPr="00857CD5" w:rsidRDefault="009B1938" w:rsidP="00A40DBE">
            <w:r>
              <w:t>High income</w:t>
            </w:r>
          </w:p>
        </w:tc>
        <w:tc>
          <w:tcPr>
            <w:tcW w:w="1710" w:type="pct"/>
          </w:tcPr>
          <w:p w:rsidR="009B1938" w:rsidRPr="00857CD5" w:rsidRDefault="009B1938" w:rsidP="00A40DBE">
            <w:r>
              <w:t>Eat</w:t>
            </w:r>
          </w:p>
        </w:tc>
        <w:tc>
          <w:tcPr>
            <w:tcW w:w="2168" w:type="pct"/>
            <w:noWrap/>
          </w:tcPr>
          <w:p w:rsidR="009B1938" w:rsidRPr="00857CD5" w:rsidRDefault="009B1938" w:rsidP="00A40DBE">
            <w:pPr>
              <w:jc w:val="right"/>
            </w:pPr>
            <w:r>
              <w:t>1.01 (5.12)</w:t>
            </w:r>
          </w:p>
        </w:tc>
      </w:tr>
      <w:tr w:rsidR="009B1938" w:rsidRPr="00857CD5" w:rsidTr="00A40DBE">
        <w:trPr>
          <w:trHeight w:val="20"/>
        </w:trPr>
        <w:tc>
          <w:tcPr>
            <w:tcW w:w="1123" w:type="pct"/>
            <w:vMerge/>
            <w:vAlign w:val="center"/>
          </w:tcPr>
          <w:p w:rsidR="009B1938" w:rsidRPr="00857CD5" w:rsidRDefault="009B1938" w:rsidP="00A40DBE"/>
        </w:tc>
        <w:tc>
          <w:tcPr>
            <w:tcW w:w="1710" w:type="pct"/>
          </w:tcPr>
          <w:p w:rsidR="009B1938" w:rsidRPr="00857CD5" w:rsidRDefault="009B1938" w:rsidP="00A40DBE">
            <w:r>
              <w:t>Other</w:t>
            </w:r>
          </w:p>
        </w:tc>
        <w:tc>
          <w:tcPr>
            <w:tcW w:w="2168" w:type="pct"/>
            <w:noWrap/>
          </w:tcPr>
          <w:p w:rsidR="009B1938" w:rsidRPr="00857CD5" w:rsidRDefault="009B1938" w:rsidP="00A40DBE">
            <w:pPr>
              <w:jc w:val="right"/>
            </w:pPr>
            <w:r>
              <w:t>0.59 (3.86)</w:t>
            </w:r>
          </w:p>
        </w:tc>
      </w:tr>
      <w:tr w:rsidR="00A40DBE" w:rsidRPr="00857CD5" w:rsidTr="00A40DBE">
        <w:trPr>
          <w:cnfStyle w:val="000000100000" w:firstRow="0" w:lastRow="0" w:firstColumn="0" w:lastColumn="0" w:oddVBand="0" w:evenVBand="0" w:oddHBand="1" w:evenHBand="0" w:firstRowFirstColumn="0" w:firstRowLastColumn="0" w:lastRowFirstColumn="0" w:lastRowLastColumn="0"/>
          <w:trHeight w:val="20"/>
        </w:trPr>
        <w:tc>
          <w:tcPr>
            <w:tcW w:w="1123" w:type="pct"/>
            <w:vMerge w:val="restart"/>
            <w:vAlign w:val="center"/>
          </w:tcPr>
          <w:p w:rsidR="009B1938" w:rsidRPr="00857CD5" w:rsidRDefault="009B1938" w:rsidP="00A40DBE">
            <w:r>
              <w:t>Number of adults</w:t>
            </w:r>
          </w:p>
        </w:tc>
        <w:tc>
          <w:tcPr>
            <w:tcW w:w="1710" w:type="pct"/>
          </w:tcPr>
          <w:p w:rsidR="009B1938" w:rsidRPr="00857CD5" w:rsidRDefault="009B1938" w:rsidP="00A40DBE">
            <w:r>
              <w:t>Eat</w:t>
            </w:r>
          </w:p>
        </w:tc>
        <w:tc>
          <w:tcPr>
            <w:tcW w:w="2168" w:type="pct"/>
            <w:noWrap/>
          </w:tcPr>
          <w:p w:rsidR="009B1938" w:rsidRPr="00857CD5" w:rsidRDefault="009B1938" w:rsidP="00A40DBE">
            <w:pPr>
              <w:jc w:val="right"/>
            </w:pPr>
            <w:r>
              <w:t>-0.30 (-2.79)</w:t>
            </w:r>
          </w:p>
        </w:tc>
      </w:tr>
      <w:tr w:rsidR="009B1938" w:rsidRPr="00857CD5" w:rsidTr="00A40DBE">
        <w:trPr>
          <w:trHeight w:val="20"/>
        </w:trPr>
        <w:tc>
          <w:tcPr>
            <w:tcW w:w="1123" w:type="pct"/>
            <w:vMerge/>
            <w:vAlign w:val="center"/>
          </w:tcPr>
          <w:p w:rsidR="009B1938" w:rsidRPr="00857CD5" w:rsidRDefault="009B1938" w:rsidP="00A40DBE"/>
        </w:tc>
        <w:tc>
          <w:tcPr>
            <w:tcW w:w="1710" w:type="pct"/>
          </w:tcPr>
          <w:p w:rsidR="009B1938" w:rsidRPr="00857CD5" w:rsidRDefault="009B1938" w:rsidP="00A40DBE">
            <w:r>
              <w:t>Other</w:t>
            </w:r>
          </w:p>
        </w:tc>
        <w:tc>
          <w:tcPr>
            <w:tcW w:w="2168" w:type="pct"/>
            <w:noWrap/>
          </w:tcPr>
          <w:p w:rsidR="009B1938" w:rsidRPr="00857CD5" w:rsidRDefault="009B1938" w:rsidP="00A40DBE">
            <w:pPr>
              <w:jc w:val="right"/>
            </w:pPr>
            <w:r>
              <w:t>-0.37 (-3.32)</w:t>
            </w:r>
          </w:p>
        </w:tc>
      </w:tr>
      <w:tr w:rsidR="00A40DBE" w:rsidRPr="00857CD5" w:rsidTr="00A40DBE">
        <w:trPr>
          <w:cnfStyle w:val="000000100000" w:firstRow="0" w:lastRow="0" w:firstColumn="0" w:lastColumn="0" w:oddVBand="0" w:evenVBand="0" w:oddHBand="1" w:evenHBand="0" w:firstRowFirstColumn="0" w:firstRowLastColumn="0" w:lastRowFirstColumn="0" w:lastRowLastColumn="0"/>
          <w:trHeight w:val="20"/>
        </w:trPr>
        <w:tc>
          <w:tcPr>
            <w:tcW w:w="1123" w:type="pct"/>
            <w:vAlign w:val="center"/>
          </w:tcPr>
          <w:p w:rsidR="009B1938" w:rsidRPr="00857CD5" w:rsidRDefault="009B1938" w:rsidP="00A40DBE">
            <w:r>
              <w:t>Female, with preschool children</w:t>
            </w:r>
          </w:p>
        </w:tc>
        <w:tc>
          <w:tcPr>
            <w:tcW w:w="1710" w:type="pct"/>
          </w:tcPr>
          <w:p w:rsidR="009B1938" w:rsidRPr="00857CD5" w:rsidRDefault="009B1938" w:rsidP="00A40DBE">
            <w:r>
              <w:t>Other</w:t>
            </w:r>
          </w:p>
        </w:tc>
        <w:tc>
          <w:tcPr>
            <w:tcW w:w="2168" w:type="pct"/>
            <w:noWrap/>
          </w:tcPr>
          <w:p w:rsidR="009B1938" w:rsidRPr="00857CD5" w:rsidRDefault="009B1938" w:rsidP="00A40DBE">
            <w:pPr>
              <w:jc w:val="right"/>
            </w:pPr>
            <w:r>
              <w:t>0.69 (2.81)</w:t>
            </w:r>
          </w:p>
        </w:tc>
      </w:tr>
      <w:tr w:rsidR="009B1938" w:rsidRPr="00857CD5" w:rsidTr="00A40DBE">
        <w:trPr>
          <w:trHeight w:val="20"/>
        </w:trPr>
        <w:tc>
          <w:tcPr>
            <w:tcW w:w="1123" w:type="pct"/>
            <w:vAlign w:val="center"/>
          </w:tcPr>
          <w:p w:rsidR="009B1938" w:rsidRPr="00857CD5" w:rsidRDefault="009B1938" w:rsidP="00A40DBE">
            <w:r>
              <w:t>Work accessibility, non-motorized</w:t>
            </w:r>
          </w:p>
        </w:tc>
        <w:tc>
          <w:tcPr>
            <w:tcW w:w="1710" w:type="pct"/>
          </w:tcPr>
          <w:p w:rsidR="009B1938" w:rsidRPr="00857CD5" w:rsidRDefault="009B1938" w:rsidP="00A40DBE">
            <w:r>
              <w:t>Eat</w:t>
            </w:r>
          </w:p>
        </w:tc>
        <w:tc>
          <w:tcPr>
            <w:tcW w:w="2168" w:type="pct"/>
            <w:noWrap/>
          </w:tcPr>
          <w:p w:rsidR="009B1938" w:rsidRPr="00857CD5" w:rsidRDefault="009B1938" w:rsidP="00A40DBE">
            <w:pPr>
              <w:jc w:val="right"/>
            </w:pPr>
            <w:r>
              <w:t>0.06 (1.72)</w:t>
            </w:r>
          </w:p>
        </w:tc>
      </w:tr>
      <w:tr w:rsidR="00A40DBE" w:rsidRPr="00857CD5" w:rsidTr="00A40DBE">
        <w:trPr>
          <w:cnfStyle w:val="000000100000" w:firstRow="0" w:lastRow="0" w:firstColumn="0" w:lastColumn="0" w:oddVBand="0" w:evenVBand="0" w:oddHBand="1" w:evenHBand="0" w:firstRowFirstColumn="0" w:firstRowLastColumn="0" w:lastRowFirstColumn="0" w:lastRowLastColumn="0"/>
          <w:trHeight w:val="20"/>
        </w:trPr>
        <w:tc>
          <w:tcPr>
            <w:tcW w:w="1123" w:type="pct"/>
            <w:vAlign w:val="center"/>
          </w:tcPr>
          <w:p w:rsidR="009B1938" w:rsidRPr="00857CD5" w:rsidRDefault="009B1938" w:rsidP="00A40DBE">
            <w:r>
              <w:t>Low employment density</w:t>
            </w:r>
          </w:p>
        </w:tc>
        <w:tc>
          <w:tcPr>
            <w:tcW w:w="1710" w:type="pct"/>
          </w:tcPr>
          <w:p w:rsidR="009B1938" w:rsidRPr="00857CD5" w:rsidRDefault="009B1938" w:rsidP="00A40DBE">
            <w:r>
              <w:t>Eat</w:t>
            </w:r>
          </w:p>
        </w:tc>
        <w:tc>
          <w:tcPr>
            <w:tcW w:w="2168" w:type="pct"/>
            <w:noWrap/>
          </w:tcPr>
          <w:p w:rsidR="009B1938" w:rsidRPr="00857CD5" w:rsidRDefault="009B1938" w:rsidP="00A40DBE">
            <w:pPr>
              <w:jc w:val="right"/>
            </w:pPr>
            <w:r>
              <w:t>-1.12 (-2.19)</w:t>
            </w:r>
          </w:p>
        </w:tc>
      </w:tr>
      <w:tr w:rsidR="009B1938" w:rsidRPr="00857CD5" w:rsidTr="00A40DBE">
        <w:trPr>
          <w:trHeight w:val="20"/>
        </w:trPr>
        <w:tc>
          <w:tcPr>
            <w:tcW w:w="1123" w:type="pct"/>
            <w:vAlign w:val="center"/>
          </w:tcPr>
          <w:p w:rsidR="009B1938" w:rsidRPr="00857CD5" w:rsidRDefault="009B1938" w:rsidP="00A40DBE">
            <w:r>
              <w:t>High Mix density</w:t>
            </w:r>
          </w:p>
        </w:tc>
        <w:tc>
          <w:tcPr>
            <w:tcW w:w="1710" w:type="pct"/>
          </w:tcPr>
          <w:p w:rsidR="009B1938" w:rsidRPr="00857CD5" w:rsidRDefault="009B1938" w:rsidP="00A40DBE">
            <w:r>
              <w:t>Work</w:t>
            </w:r>
          </w:p>
        </w:tc>
        <w:tc>
          <w:tcPr>
            <w:tcW w:w="2168" w:type="pct"/>
            <w:noWrap/>
          </w:tcPr>
          <w:p w:rsidR="009B1938" w:rsidRPr="00857CD5" w:rsidRDefault="009B1938" w:rsidP="00A40DBE">
            <w:pPr>
              <w:jc w:val="right"/>
            </w:pPr>
            <w:r>
              <w:t>0.50 (2.07)</w:t>
            </w:r>
          </w:p>
        </w:tc>
      </w:tr>
      <w:tr w:rsidR="00A40DBE" w:rsidRPr="00857CD5" w:rsidTr="00A40DBE">
        <w:trPr>
          <w:cnfStyle w:val="000000100000" w:firstRow="0" w:lastRow="0" w:firstColumn="0" w:lastColumn="0" w:oddVBand="0" w:evenVBand="0" w:oddHBand="1" w:evenHBand="0" w:firstRowFirstColumn="0" w:firstRowLastColumn="0" w:lastRowFirstColumn="0" w:lastRowLastColumn="0"/>
          <w:trHeight w:val="20"/>
        </w:trPr>
        <w:tc>
          <w:tcPr>
            <w:tcW w:w="1123" w:type="pct"/>
            <w:vAlign w:val="center"/>
          </w:tcPr>
          <w:p w:rsidR="009B1938" w:rsidRDefault="009B1938" w:rsidP="00A40DBE">
            <w:r>
              <w:t>Total number of Eat tours in day</w:t>
            </w:r>
          </w:p>
        </w:tc>
        <w:tc>
          <w:tcPr>
            <w:tcW w:w="1710" w:type="pct"/>
          </w:tcPr>
          <w:p w:rsidR="009B1938" w:rsidRDefault="009B1938" w:rsidP="00A40DBE">
            <w:r>
              <w:t>Eat</w:t>
            </w:r>
          </w:p>
        </w:tc>
        <w:tc>
          <w:tcPr>
            <w:tcW w:w="2168" w:type="pct"/>
            <w:noWrap/>
          </w:tcPr>
          <w:p w:rsidR="009B1938" w:rsidRPr="00857CD5" w:rsidRDefault="009B1938" w:rsidP="00A40DBE">
            <w:pPr>
              <w:jc w:val="right"/>
            </w:pPr>
            <w:r>
              <w:t>-0.58 (-1.14)</w:t>
            </w:r>
          </w:p>
        </w:tc>
      </w:tr>
      <w:tr w:rsidR="009B1938" w:rsidRPr="00857CD5" w:rsidTr="00A40DBE">
        <w:trPr>
          <w:trHeight w:val="20"/>
        </w:trPr>
        <w:tc>
          <w:tcPr>
            <w:tcW w:w="1123" w:type="pct"/>
            <w:vAlign w:val="center"/>
          </w:tcPr>
          <w:p w:rsidR="009B1938" w:rsidRDefault="009B1938" w:rsidP="00A40DBE">
            <w:r>
              <w:t>Total number of Other tours in the day</w:t>
            </w:r>
          </w:p>
        </w:tc>
        <w:tc>
          <w:tcPr>
            <w:tcW w:w="1710" w:type="pct"/>
          </w:tcPr>
          <w:p w:rsidR="009B1938" w:rsidRDefault="009B1938" w:rsidP="00A40DBE">
            <w:r>
              <w:t>Other</w:t>
            </w:r>
          </w:p>
        </w:tc>
        <w:tc>
          <w:tcPr>
            <w:tcW w:w="2168" w:type="pct"/>
            <w:noWrap/>
          </w:tcPr>
          <w:p w:rsidR="009B1938" w:rsidRPr="00857CD5" w:rsidRDefault="009B1938" w:rsidP="00A40DBE">
            <w:pPr>
              <w:jc w:val="right"/>
            </w:pPr>
            <w:r>
              <w:t>-0.22 (-1.23)</w:t>
            </w:r>
          </w:p>
        </w:tc>
      </w:tr>
    </w:tbl>
    <w:p w:rsidR="00A40DBE" w:rsidRDefault="00A40DBE">
      <w:pPr>
        <w:spacing w:after="200" w:line="276" w:lineRule="auto"/>
        <w:rPr>
          <w:rFonts w:asciiTheme="majorHAnsi" w:hAnsiTheme="majorHAnsi" w:cstheme="majorHAnsi"/>
          <w:color w:val="595959" w:themeColor="text1" w:themeTint="A6"/>
          <w:sz w:val="20"/>
        </w:rPr>
      </w:pPr>
      <w:r>
        <w:br w:type="page"/>
      </w:r>
    </w:p>
    <w:p w:rsidR="00A40DBE" w:rsidRPr="00857CD5" w:rsidRDefault="00A40DBE" w:rsidP="00A40DBE">
      <w:pPr>
        <w:pStyle w:val="ModelInfo"/>
        <w:tabs>
          <w:tab w:val="clear" w:pos="2160"/>
          <w:tab w:val="left" w:pos="3060"/>
        </w:tabs>
        <w:ind w:left="3060" w:hanging="3060"/>
        <w:rPr>
          <w:rFonts w:asciiTheme="minorHAnsi" w:hAnsiTheme="minorHAnsi"/>
          <w:sz w:val="22"/>
        </w:rPr>
      </w:pPr>
      <w:r w:rsidRPr="00857CD5">
        <w:t>Initial likelihood (zero coefficients)</w:t>
      </w:r>
      <w:r w:rsidRPr="00857CD5">
        <w:tab/>
      </w:r>
      <w:r>
        <w:t>-8045.23</w:t>
      </w:r>
    </w:p>
    <w:p w:rsidR="00A40DBE" w:rsidRPr="0006116C" w:rsidRDefault="00A40DBE" w:rsidP="00A40DBE">
      <w:pPr>
        <w:pStyle w:val="ModelInfo"/>
        <w:tabs>
          <w:tab w:val="clear" w:pos="2160"/>
          <w:tab w:val="left" w:pos="3060"/>
        </w:tabs>
        <w:ind w:left="3060" w:hanging="3060"/>
        <w:rPr>
          <w:rFonts w:asciiTheme="minorHAnsi" w:hAnsiTheme="minorHAnsi"/>
          <w:sz w:val="22"/>
        </w:rPr>
      </w:pPr>
      <w:r w:rsidRPr="00857CD5">
        <w:t>Likelihood with constants only</w:t>
      </w:r>
      <w:r w:rsidRPr="00857CD5">
        <w:tab/>
      </w:r>
      <w:r w:rsidRPr="0006116C">
        <w:t>-1846.7914</w:t>
      </w:r>
    </w:p>
    <w:p w:rsidR="00A40DBE" w:rsidRPr="00857CD5" w:rsidRDefault="00A40DBE" w:rsidP="00A40DBE">
      <w:pPr>
        <w:pStyle w:val="ModelInfo"/>
        <w:tabs>
          <w:tab w:val="clear" w:pos="2160"/>
          <w:tab w:val="left" w:pos="3060"/>
        </w:tabs>
        <w:ind w:left="3060" w:hanging="3060"/>
        <w:rPr>
          <w:rFonts w:asciiTheme="minorHAnsi" w:hAnsiTheme="minorHAnsi"/>
          <w:sz w:val="22"/>
        </w:rPr>
      </w:pPr>
      <w:r w:rsidRPr="00857CD5">
        <w:t>Final likelihood</w:t>
      </w:r>
      <w:r w:rsidRPr="00857CD5">
        <w:tab/>
      </w:r>
      <w:r w:rsidRPr="0006116C">
        <w:t>-1789.4061</w:t>
      </w:r>
    </w:p>
    <w:p w:rsidR="00A40DBE" w:rsidRPr="00857CD5" w:rsidRDefault="00A40DBE" w:rsidP="00A40DBE">
      <w:pPr>
        <w:pStyle w:val="ModelInfo"/>
        <w:tabs>
          <w:tab w:val="clear" w:pos="2160"/>
          <w:tab w:val="left" w:pos="3060"/>
        </w:tabs>
        <w:ind w:left="3060" w:hanging="3060"/>
        <w:rPr>
          <w:rFonts w:asciiTheme="minorHAnsi" w:hAnsiTheme="minorHAnsi"/>
          <w:sz w:val="22"/>
        </w:rPr>
      </w:pPr>
      <w:r w:rsidRPr="00857CD5">
        <w:t>Rho-squared w.r.t. Zero</w:t>
      </w:r>
      <w:r w:rsidRPr="00857CD5">
        <w:tab/>
      </w:r>
      <w:r w:rsidRPr="0006116C">
        <w:t>.7776</w:t>
      </w:r>
    </w:p>
    <w:p w:rsidR="00A40DBE" w:rsidRPr="00857CD5" w:rsidRDefault="00A40DBE" w:rsidP="00A40DBE">
      <w:pPr>
        <w:pStyle w:val="ModelInfo"/>
        <w:tabs>
          <w:tab w:val="clear" w:pos="2160"/>
          <w:tab w:val="left" w:pos="3060"/>
        </w:tabs>
        <w:ind w:left="3060" w:hanging="3060"/>
        <w:rPr>
          <w:rFonts w:asciiTheme="minorHAnsi" w:hAnsiTheme="minorHAnsi"/>
          <w:sz w:val="22"/>
        </w:rPr>
      </w:pPr>
      <w:r w:rsidRPr="00857CD5">
        <w:t>Rho-squared w.r.t. Constants</w:t>
      </w:r>
      <w:r w:rsidRPr="00857CD5">
        <w:tab/>
      </w:r>
      <w:r w:rsidRPr="0006116C">
        <w:t>.0311</w:t>
      </w:r>
    </w:p>
    <w:p w:rsidR="009B1938" w:rsidRPr="00DD3945" w:rsidRDefault="009B1938" w:rsidP="00A40DBE">
      <w:pPr>
        <w:pStyle w:val="Heading5"/>
      </w:pPr>
      <w:r w:rsidRPr="00DD3945">
        <w:t>Findings</w:t>
      </w:r>
    </w:p>
    <w:p w:rsidR="009B1938" w:rsidRPr="00857CD5" w:rsidRDefault="009B1938" w:rsidP="00A40DBE">
      <w:pPr>
        <w:pStyle w:val="Normal-HalfSpace"/>
      </w:pPr>
      <w:r w:rsidRPr="00857CD5">
        <w:t xml:space="preserve">The following section summarized the most important findings and impacts on </w:t>
      </w:r>
      <w:r>
        <w:t xml:space="preserve">at-work tour frequency. </w:t>
      </w:r>
    </w:p>
    <w:p w:rsidR="009B1938" w:rsidRDefault="009B1938" w:rsidP="001A1192">
      <w:pPr>
        <w:pStyle w:val="ListParagraph"/>
      </w:pPr>
      <w:r>
        <w:t>Being a full-time worker has a significant and positive impact for all three purposes. It is likely that this variable is acting a proxy for the work tour duration, which is not available to estimate at this time. A longer work day realistically would result in more likelihood of tours.</w:t>
      </w:r>
    </w:p>
    <w:p w:rsidR="009B1938" w:rsidRDefault="009B1938" w:rsidP="001A1192">
      <w:pPr>
        <w:pStyle w:val="ListParagraph"/>
      </w:pPr>
      <w:r>
        <w:t xml:space="preserve">A medium-high or high income has a significant and positive effect on the number of eat tours and a high income has a significant and positive effect on the number of other tours. This is intuitively correct, since workers with money will make more tours to purchase food and other goods and services. </w:t>
      </w:r>
    </w:p>
    <w:p w:rsidR="009B1938" w:rsidRDefault="009B1938" w:rsidP="001A1192">
      <w:pPr>
        <w:pStyle w:val="ListParagraph"/>
      </w:pPr>
      <w:r>
        <w:t xml:space="preserve">A low income is not statistically significant but does have a negative sign for the work purpose. This variable was left in the model even though it is not significant, because it is likely that lower income workers do not attend as many business meetings as their higher income counterparts. </w:t>
      </w:r>
    </w:p>
    <w:p w:rsidR="009B1938" w:rsidRPr="00505B4B" w:rsidRDefault="009B1938" w:rsidP="001A1192">
      <w:pPr>
        <w:pStyle w:val="ListParagraph"/>
      </w:pPr>
      <w:r>
        <w:t xml:space="preserve">The number of adults in the household has a negative and significant effect on the frequency of eat and other tours. This is presumably because another adult could take the necessary other tours (for example, shopping). Another adult could also perhaps prepare a lunch for a working adult. </w:t>
      </w:r>
    </w:p>
    <w:p w:rsidR="009B1938" w:rsidRPr="00040187" w:rsidRDefault="009B1938" w:rsidP="001A1192">
      <w:pPr>
        <w:pStyle w:val="ListParagraph"/>
      </w:pPr>
      <w:r>
        <w:t xml:space="preserve">Females with a preschool child have a positive and significant coefficient for other tours. This is an expected result, because they presumably have errands to run and take care of those while their child is in daycare. </w:t>
      </w:r>
    </w:p>
    <w:p w:rsidR="009B1938" w:rsidRPr="00040187" w:rsidRDefault="009B1938" w:rsidP="001A1192">
      <w:pPr>
        <w:pStyle w:val="ListParagraph"/>
      </w:pPr>
      <w:r>
        <w:t>The variable for work accessibility for the eat out purpose, non-motorized, is not statistically significant, but it has a positive coefficient as expected. Although the coefficient is small, it was left in the estimation because workers in more accessible locations are more likely to take tours.</w:t>
      </w:r>
    </w:p>
    <w:p w:rsidR="009B1938" w:rsidRDefault="009B1938" w:rsidP="001A1192">
      <w:pPr>
        <w:pStyle w:val="ListParagraph"/>
      </w:pPr>
      <w:r>
        <w:t xml:space="preserve">Low density employment has a negative and significant effect on eat tours. This makes sense, because low density employment means fewer options for eating out, since eating locations would cluster near employment centers. </w:t>
      </w:r>
    </w:p>
    <w:p w:rsidR="009B1938" w:rsidRPr="00040187" w:rsidRDefault="009B1938" w:rsidP="001A1192">
      <w:pPr>
        <w:pStyle w:val="ListParagraph"/>
      </w:pPr>
      <w:r w:rsidRPr="00040187">
        <w:t xml:space="preserve">High mix density has a positive and significant effect on the frequency of work tours. In this case, the mix index variable is probably acting as a proxy for a particular type of employment location, such as downtown, where inter-related firms would cluster. For example, law firms may cluster near a county courthouse, and lawyers would have business trips in between during the day. </w:t>
      </w:r>
    </w:p>
    <w:p w:rsidR="009B1938" w:rsidRPr="00040187" w:rsidRDefault="009B1938" w:rsidP="001A1192">
      <w:pPr>
        <w:pStyle w:val="ListParagraph-FullSpace"/>
      </w:pPr>
      <w:r w:rsidRPr="00040187">
        <w:t>The total number of tours for eat and other during the day has a negative effect on the respective purpose</w:t>
      </w:r>
      <w:r>
        <w:t>s</w:t>
      </w:r>
      <w:r w:rsidRPr="00040187">
        <w:t xml:space="preserve">. While it is not significant, the negative sign is as expected because if people are running errands outside of the work day, they do not need to do them during the work day. </w:t>
      </w:r>
    </w:p>
    <w:p w:rsidR="003A7564" w:rsidRDefault="003A7564" w:rsidP="004B5F45">
      <w:pPr>
        <w:pStyle w:val="Heading3"/>
      </w:pPr>
      <w:bookmarkStart w:id="266" w:name="_Toc343258709"/>
      <w:r>
        <w:t>4.5.2</w:t>
      </w:r>
      <w:r w:rsidR="004B5F45">
        <w:tab/>
      </w:r>
      <w:r>
        <w:t>At-Work Sub-Tour Primary Destination Choice</w:t>
      </w:r>
      <w:bookmarkEnd w:id="266"/>
      <w:r w:rsidR="004B5F45">
        <w:t xml:space="preserve"> </w:t>
      </w:r>
    </w:p>
    <w:p w:rsidR="00320D58" w:rsidRDefault="00320D58" w:rsidP="00320D58">
      <w:pPr>
        <w:pStyle w:val="ListParagraph"/>
        <w:spacing w:after="120"/>
      </w:pPr>
      <w:r>
        <w:t>See Section 4.4.2 (Individual non-mandatory tours destination choice).</w:t>
      </w:r>
      <w:r w:rsidR="006D4638">
        <w:t xml:space="preserve"> </w:t>
      </w:r>
    </w:p>
    <w:p w:rsidR="003A7564" w:rsidRDefault="003A7564" w:rsidP="0073133A">
      <w:pPr>
        <w:pStyle w:val="Heading3"/>
      </w:pPr>
      <w:bookmarkStart w:id="267" w:name="_Toc343258710"/>
      <w:r>
        <w:t>4.5.3</w:t>
      </w:r>
      <w:r w:rsidR="0073133A">
        <w:tab/>
      </w:r>
      <w:r>
        <w:t>At-Work Sub-Tour Time of Day Choice</w:t>
      </w:r>
      <w:bookmarkEnd w:id="267"/>
    </w:p>
    <w:p w:rsidR="00320D58" w:rsidRDefault="00320D58" w:rsidP="00320D58">
      <w:pPr>
        <w:pStyle w:val="ListParagraph"/>
        <w:spacing w:after="120"/>
      </w:pPr>
      <w:r>
        <w:t>See Section 4.2.2 (Individual mandatory tours time of day choice).</w:t>
      </w:r>
      <w:r w:rsidR="006D4638">
        <w:t xml:space="preserve"> </w:t>
      </w:r>
    </w:p>
    <w:p w:rsidR="003A7564" w:rsidRDefault="003A7564" w:rsidP="0073133A">
      <w:pPr>
        <w:pStyle w:val="Heading3"/>
      </w:pPr>
      <w:bookmarkStart w:id="268" w:name="_Toc343258711"/>
      <w:r>
        <w:t>4.5.4</w:t>
      </w:r>
      <w:r w:rsidR="0073133A">
        <w:tab/>
      </w:r>
      <w:r>
        <w:t>At-Work Sub-Tour Mode Choice Model</w:t>
      </w:r>
      <w:bookmarkEnd w:id="268"/>
      <w:r w:rsidR="004B5F45">
        <w:t xml:space="preserve"> </w:t>
      </w:r>
    </w:p>
    <w:p w:rsidR="00320D58" w:rsidRDefault="00320D58" w:rsidP="00320D58">
      <w:pPr>
        <w:pStyle w:val="ListParagraph"/>
        <w:spacing w:after="120"/>
      </w:pPr>
      <w:r>
        <w:t>See Section 4.2.3 (Individual mandatory tours mode choice).</w:t>
      </w:r>
      <w:r w:rsidR="006D4638">
        <w:t xml:space="preserve"> </w:t>
      </w:r>
    </w:p>
    <w:p w:rsidR="003A7564" w:rsidRDefault="003A7564" w:rsidP="0073133A">
      <w:pPr>
        <w:pStyle w:val="Heading3"/>
      </w:pPr>
      <w:bookmarkStart w:id="269" w:name="_Toc343258712"/>
      <w:r>
        <w:t>5.1</w:t>
      </w:r>
      <w:r w:rsidR="0073133A">
        <w:tab/>
      </w:r>
      <w:r>
        <w:t>Intermediate Stop Frequency Model</w:t>
      </w:r>
      <w:bookmarkEnd w:id="269"/>
      <w:r w:rsidR="004B5F45">
        <w:t xml:space="preserve"> </w:t>
      </w:r>
    </w:p>
    <w:p w:rsidR="009B1938" w:rsidRPr="00DA1D1B" w:rsidRDefault="009B1938" w:rsidP="001A1192">
      <w:r w:rsidRPr="00DA1D1B">
        <w:t xml:space="preserve">The </w:t>
      </w:r>
      <w:r>
        <w:t>stop f</w:t>
      </w:r>
      <w:r w:rsidRPr="00DA1D1B">
        <w:t xml:space="preserve">requency </w:t>
      </w:r>
      <w:r>
        <w:t>m</w:t>
      </w:r>
      <w:r w:rsidRPr="00DA1D1B">
        <w:t>odel predicts the number of stops for each person by primary tour purpose (work, school, university, shopping, escorting, maintenance, discretionary, visiting, and eating).</w:t>
      </w:r>
      <w:r w:rsidR="006D4638">
        <w:t xml:space="preserve"> </w:t>
      </w:r>
      <w:r w:rsidRPr="00DA1D1B">
        <w:t>A stop frequency model was also estimated for the at-work sub tour purpose (507 records).</w:t>
      </w:r>
      <w:r w:rsidR="006D4638">
        <w:t xml:space="preserve"> </w:t>
      </w:r>
      <w:r w:rsidRPr="00DA1D1B">
        <w:t>The number of stops is predicted by tour direction – outbound (stops made between home and the primary destination) versus inbound (stops made on the way back home).</w:t>
      </w:r>
      <w:r w:rsidR="006D4638">
        <w:t xml:space="preserve"> </w:t>
      </w:r>
      <w:r w:rsidRPr="00DA1D1B">
        <w:t>Thus the models have 16 alternatives:</w:t>
      </w:r>
      <w:r w:rsidR="006D4638">
        <w:t xml:space="preserve"> </w:t>
      </w:r>
      <w:r w:rsidRPr="00DA1D1B">
        <w:t xml:space="preserve">the number of inbound (0 through 3+) combined with the number of outbound (0 through 3+) stops. It was estimated in a multinomial logit form using the ALOGIT software. </w:t>
      </w:r>
    </w:p>
    <w:p w:rsidR="009B1938" w:rsidRPr="00DA1D1B" w:rsidRDefault="009B1938" w:rsidP="001A1192">
      <w:pPr>
        <w:pStyle w:val="Heading4"/>
      </w:pPr>
      <w:r w:rsidRPr="00DA1D1B">
        <w:t>Estimation Dataset</w:t>
      </w:r>
    </w:p>
    <w:p w:rsidR="009B1938" w:rsidRPr="00DA1D1B" w:rsidRDefault="009B1938" w:rsidP="001A1192">
      <w:r w:rsidRPr="00DA1D1B">
        <w:t>The estimation dataset included 11,665 observations from the SANDAG 2006 Household Travel Behavior Survey (if income was included as an explanatory variable, and the household reported income as N/A, they were dropped from the estimation set). In order to evaluate the potential impact of workplace and school location on the number of stops, the survey observations were appended with distance, travel time by auto and transit, and mode choice logsums to work and school locations. Non</w:t>
      </w:r>
      <w:r>
        <w:t>-</w:t>
      </w:r>
      <w:r w:rsidRPr="00DA1D1B">
        <w:t>motorized accessibilities at the work location (MGRA) and accessibilities for the other purposes from the residence location (MGRA) were also included in the estimation dataset.</w:t>
      </w:r>
      <w:r w:rsidR="006D4638">
        <w:t xml:space="preserve"> </w:t>
      </w:r>
      <w:r w:rsidRPr="00DA1D1B">
        <w:t>Off peak trip distance from home to destination was also included on the estimation dataset.</w:t>
      </w:r>
    </w:p>
    <w:p w:rsidR="009B1938" w:rsidRPr="00DA1D1B" w:rsidRDefault="009B1938" w:rsidP="001A1192"/>
    <w:p w:rsidR="009B1938" w:rsidRPr="00DA1D1B" w:rsidRDefault="009B1938" w:rsidP="009B1938">
      <w:pPr>
        <w:rPr>
          <w:rFonts w:cs="Arial"/>
        </w:rPr>
        <w:sectPr w:rsidR="009B1938" w:rsidRPr="00DA1D1B" w:rsidSect="0064141B">
          <w:pgSz w:w="12240" w:h="15840" w:code="1"/>
          <w:pgMar w:top="1440" w:right="1440" w:bottom="1440" w:left="1440" w:header="720" w:footer="720" w:gutter="0"/>
          <w:cols w:space="720"/>
          <w:docGrid w:linePitch="360"/>
        </w:sectPr>
      </w:pPr>
    </w:p>
    <w:p w:rsidR="009B1938" w:rsidRPr="001A1192" w:rsidRDefault="009B1938" w:rsidP="001A1192">
      <w:pPr>
        <w:pStyle w:val="Caption"/>
      </w:pPr>
      <w:bookmarkStart w:id="270" w:name="_Toc343259032"/>
      <w:r>
        <w:t>Table</w:t>
      </w:r>
      <w:r w:rsidR="001A1192">
        <w:t xml:space="preserve"> </w:t>
      </w:r>
      <w:r w:rsidR="00CD407C">
        <w:fldChar w:fldCharType="begin"/>
      </w:r>
      <w:r w:rsidR="00CD407C">
        <w:instrText xml:space="preserve"> SEQ Table \* ARABIC  \* MERGEFORMAT </w:instrText>
      </w:r>
      <w:r w:rsidR="00CD407C">
        <w:fldChar w:fldCharType="separate"/>
      </w:r>
      <w:r w:rsidR="00B66CF5">
        <w:rPr>
          <w:noProof/>
        </w:rPr>
        <w:t>90</w:t>
      </w:r>
      <w:r w:rsidR="00CD407C">
        <w:rPr>
          <w:noProof/>
        </w:rPr>
        <w:fldChar w:fldCharType="end"/>
      </w:r>
      <w:r>
        <w:t xml:space="preserve">: </w:t>
      </w:r>
      <w:r w:rsidRPr="00DA1D1B">
        <w:t>Observed Frequency of Stops by Primary Tour Purpose</w:t>
      </w:r>
      <w:bookmarkEnd w:id="270"/>
    </w:p>
    <w:tbl>
      <w:tblPr>
        <w:tblStyle w:val="MediumGrid3-Accent1"/>
        <w:tblW w:w="12849" w:type="dxa"/>
        <w:tblLook w:val="0420" w:firstRow="1" w:lastRow="0" w:firstColumn="0" w:lastColumn="0" w:noHBand="0" w:noVBand="1"/>
      </w:tblPr>
      <w:tblGrid>
        <w:gridCol w:w="1005"/>
        <w:gridCol w:w="1130"/>
        <w:gridCol w:w="960"/>
        <w:gridCol w:w="1119"/>
        <w:gridCol w:w="841"/>
        <w:gridCol w:w="1039"/>
        <w:gridCol w:w="1050"/>
        <w:gridCol w:w="1398"/>
        <w:gridCol w:w="773"/>
        <w:gridCol w:w="872"/>
        <w:gridCol w:w="1405"/>
        <w:gridCol w:w="1257"/>
      </w:tblGrid>
      <w:tr w:rsidR="001A1192" w:rsidRPr="00E83BE6" w:rsidTr="001A1192">
        <w:trPr>
          <w:cnfStyle w:val="100000000000" w:firstRow="1" w:lastRow="0" w:firstColumn="0" w:lastColumn="0" w:oddVBand="0" w:evenVBand="0" w:oddHBand="0" w:evenHBand="0" w:firstRowFirstColumn="0" w:firstRowLastColumn="0" w:lastRowFirstColumn="0" w:lastRowLastColumn="0"/>
          <w:trHeight w:val="300"/>
        </w:trPr>
        <w:tc>
          <w:tcPr>
            <w:tcW w:w="1005" w:type="dxa"/>
            <w:vMerge w:val="restart"/>
            <w:noWrap/>
            <w:vAlign w:val="bottom"/>
          </w:tcPr>
          <w:p w:rsidR="001A1192" w:rsidRPr="001A1192" w:rsidRDefault="001A1192" w:rsidP="001A1192">
            <w:pPr>
              <w:jc w:val="right"/>
              <w:rPr>
                <w:rFonts w:cs="Arial"/>
              </w:rPr>
            </w:pPr>
            <w:r w:rsidRPr="001A1192">
              <w:rPr>
                <w:rFonts w:cs="Arial"/>
              </w:rPr>
              <w:t>Inbound Stops</w:t>
            </w:r>
          </w:p>
        </w:tc>
        <w:tc>
          <w:tcPr>
            <w:tcW w:w="1130" w:type="dxa"/>
            <w:vMerge w:val="restart"/>
            <w:noWrap/>
            <w:vAlign w:val="bottom"/>
          </w:tcPr>
          <w:p w:rsidR="001A1192" w:rsidRPr="001A1192" w:rsidRDefault="001A1192" w:rsidP="001A1192">
            <w:pPr>
              <w:jc w:val="right"/>
              <w:rPr>
                <w:rFonts w:cs="Arial"/>
              </w:rPr>
            </w:pPr>
            <w:r w:rsidRPr="001A1192">
              <w:rPr>
                <w:rFonts w:cs="Arial"/>
              </w:rPr>
              <w:t>Outbound Stops</w:t>
            </w:r>
          </w:p>
        </w:tc>
        <w:tc>
          <w:tcPr>
            <w:tcW w:w="9457" w:type="dxa"/>
            <w:gridSpan w:val="9"/>
            <w:noWrap/>
          </w:tcPr>
          <w:p w:rsidR="001A1192" w:rsidRPr="001A1192" w:rsidRDefault="001A1192" w:rsidP="006D4638">
            <w:pPr>
              <w:jc w:val="center"/>
              <w:rPr>
                <w:rFonts w:cs="Arial"/>
              </w:rPr>
            </w:pPr>
            <w:r w:rsidRPr="001A1192">
              <w:rPr>
                <w:rFonts w:cs="Arial"/>
              </w:rPr>
              <w:t>Primary Tour Purpose</w:t>
            </w:r>
          </w:p>
        </w:tc>
        <w:tc>
          <w:tcPr>
            <w:tcW w:w="1257" w:type="dxa"/>
            <w:vMerge w:val="restart"/>
            <w:noWrap/>
            <w:vAlign w:val="bottom"/>
          </w:tcPr>
          <w:p w:rsidR="001A1192" w:rsidRPr="001A1192" w:rsidRDefault="001A1192" w:rsidP="001A1192">
            <w:pPr>
              <w:jc w:val="right"/>
              <w:rPr>
                <w:rFonts w:cs="Arial"/>
              </w:rPr>
            </w:pPr>
            <w:r w:rsidRPr="001A1192">
              <w:rPr>
                <w:rFonts w:cs="Arial"/>
              </w:rPr>
              <w:t>Total</w:t>
            </w:r>
          </w:p>
        </w:tc>
      </w:tr>
      <w:tr w:rsidR="001A1192" w:rsidRPr="00E83BE6" w:rsidTr="001A1192">
        <w:trPr>
          <w:cnfStyle w:val="000000100000" w:firstRow="0" w:lastRow="0" w:firstColumn="0" w:lastColumn="0" w:oddVBand="0" w:evenVBand="0" w:oddHBand="1" w:evenHBand="0" w:firstRowFirstColumn="0" w:firstRowLastColumn="0" w:lastRowFirstColumn="0" w:lastRowLastColumn="0"/>
          <w:trHeight w:val="300"/>
        </w:trPr>
        <w:tc>
          <w:tcPr>
            <w:tcW w:w="1005" w:type="dxa"/>
            <w:vMerge/>
            <w:shd w:val="clear" w:color="auto" w:fill="2484C6" w:themeFill="accent1"/>
            <w:noWrap/>
          </w:tcPr>
          <w:p w:rsidR="001A1192" w:rsidRPr="001A1192" w:rsidRDefault="001A1192" w:rsidP="006D4638">
            <w:pPr>
              <w:rPr>
                <w:rFonts w:cs="Arial"/>
                <w:b/>
                <w:color w:val="FFFFFF" w:themeColor="background1"/>
              </w:rPr>
            </w:pPr>
          </w:p>
        </w:tc>
        <w:tc>
          <w:tcPr>
            <w:tcW w:w="1130" w:type="dxa"/>
            <w:vMerge/>
            <w:shd w:val="clear" w:color="auto" w:fill="2484C6" w:themeFill="accent1"/>
            <w:noWrap/>
          </w:tcPr>
          <w:p w:rsidR="001A1192" w:rsidRPr="001A1192" w:rsidRDefault="001A1192" w:rsidP="006D4638">
            <w:pPr>
              <w:rPr>
                <w:rFonts w:cs="Arial"/>
                <w:b/>
                <w:color w:val="FFFFFF" w:themeColor="background1"/>
              </w:rPr>
            </w:pPr>
          </w:p>
        </w:tc>
        <w:tc>
          <w:tcPr>
            <w:tcW w:w="960" w:type="dxa"/>
            <w:shd w:val="clear" w:color="auto" w:fill="2484C6" w:themeFill="accent1"/>
            <w:noWrap/>
            <w:vAlign w:val="bottom"/>
          </w:tcPr>
          <w:p w:rsidR="001A1192" w:rsidRPr="001A1192" w:rsidRDefault="001A1192" w:rsidP="001A1192">
            <w:pPr>
              <w:jc w:val="right"/>
              <w:rPr>
                <w:rFonts w:cs="Arial"/>
                <w:b/>
                <w:color w:val="FFFFFF" w:themeColor="background1"/>
              </w:rPr>
            </w:pPr>
            <w:r w:rsidRPr="001A1192">
              <w:rPr>
                <w:rFonts w:cs="Arial"/>
                <w:b/>
                <w:color w:val="FFFFFF" w:themeColor="background1"/>
              </w:rPr>
              <w:t>Work</w:t>
            </w:r>
          </w:p>
        </w:tc>
        <w:tc>
          <w:tcPr>
            <w:tcW w:w="1119" w:type="dxa"/>
            <w:shd w:val="clear" w:color="auto" w:fill="2484C6" w:themeFill="accent1"/>
            <w:noWrap/>
            <w:vAlign w:val="bottom"/>
          </w:tcPr>
          <w:p w:rsidR="001A1192" w:rsidRPr="001A1192" w:rsidRDefault="001A1192" w:rsidP="001A1192">
            <w:pPr>
              <w:jc w:val="right"/>
              <w:rPr>
                <w:rFonts w:cs="Arial"/>
                <w:b/>
                <w:color w:val="FFFFFF" w:themeColor="background1"/>
              </w:rPr>
            </w:pPr>
            <w:r w:rsidRPr="001A1192">
              <w:rPr>
                <w:rFonts w:cs="Arial"/>
                <w:b/>
                <w:color w:val="FFFFFF" w:themeColor="background1"/>
              </w:rPr>
              <w:t>University</w:t>
            </w:r>
          </w:p>
        </w:tc>
        <w:tc>
          <w:tcPr>
            <w:tcW w:w="841" w:type="dxa"/>
            <w:shd w:val="clear" w:color="auto" w:fill="2484C6" w:themeFill="accent1"/>
            <w:noWrap/>
            <w:vAlign w:val="bottom"/>
          </w:tcPr>
          <w:p w:rsidR="001A1192" w:rsidRPr="001A1192" w:rsidRDefault="001A1192" w:rsidP="001A1192">
            <w:pPr>
              <w:jc w:val="right"/>
              <w:rPr>
                <w:rFonts w:cs="Arial"/>
                <w:b/>
                <w:color w:val="FFFFFF" w:themeColor="background1"/>
              </w:rPr>
            </w:pPr>
            <w:r w:rsidRPr="001A1192">
              <w:rPr>
                <w:rFonts w:cs="Arial"/>
                <w:b/>
                <w:color w:val="FFFFFF" w:themeColor="background1"/>
              </w:rPr>
              <w:t>School</w:t>
            </w:r>
          </w:p>
        </w:tc>
        <w:tc>
          <w:tcPr>
            <w:tcW w:w="1039" w:type="dxa"/>
            <w:shd w:val="clear" w:color="auto" w:fill="2484C6" w:themeFill="accent1"/>
            <w:noWrap/>
            <w:vAlign w:val="bottom"/>
          </w:tcPr>
          <w:p w:rsidR="001A1192" w:rsidRPr="001A1192" w:rsidRDefault="001A1192" w:rsidP="001A1192">
            <w:pPr>
              <w:jc w:val="right"/>
              <w:rPr>
                <w:rFonts w:cs="Arial"/>
                <w:b/>
                <w:color w:val="FFFFFF" w:themeColor="background1"/>
              </w:rPr>
            </w:pPr>
            <w:r w:rsidRPr="001A1192">
              <w:rPr>
                <w:rFonts w:cs="Arial"/>
                <w:b/>
                <w:color w:val="FFFFFF" w:themeColor="background1"/>
              </w:rPr>
              <w:t>Escorting</w:t>
            </w:r>
          </w:p>
        </w:tc>
        <w:tc>
          <w:tcPr>
            <w:tcW w:w="1050" w:type="dxa"/>
            <w:shd w:val="clear" w:color="auto" w:fill="2484C6" w:themeFill="accent1"/>
            <w:noWrap/>
            <w:vAlign w:val="bottom"/>
          </w:tcPr>
          <w:p w:rsidR="001A1192" w:rsidRPr="001A1192" w:rsidRDefault="001A1192" w:rsidP="001A1192">
            <w:pPr>
              <w:jc w:val="right"/>
              <w:rPr>
                <w:rFonts w:cs="Arial"/>
                <w:b/>
                <w:color w:val="FFFFFF" w:themeColor="background1"/>
              </w:rPr>
            </w:pPr>
            <w:r w:rsidRPr="001A1192">
              <w:rPr>
                <w:rFonts w:cs="Arial"/>
                <w:b/>
                <w:color w:val="FFFFFF" w:themeColor="background1"/>
              </w:rPr>
              <w:t>Shopping</w:t>
            </w:r>
          </w:p>
        </w:tc>
        <w:tc>
          <w:tcPr>
            <w:tcW w:w="1398" w:type="dxa"/>
            <w:shd w:val="clear" w:color="auto" w:fill="2484C6" w:themeFill="accent1"/>
            <w:noWrap/>
            <w:vAlign w:val="bottom"/>
          </w:tcPr>
          <w:p w:rsidR="001A1192" w:rsidRPr="001A1192" w:rsidRDefault="001A1192" w:rsidP="001A1192">
            <w:pPr>
              <w:jc w:val="right"/>
              <w:rPr>
                <w:rFonts w:cs="Arial"/>
                <w:b/>
                <w:color w:val="FFFFFF" w:themeColor="background1"/>
              </w:rPr>
            </w:pPr>
            <w:r w:rsidRPr="001A1192">
              <w:rPr>
                <w:rFonts w:cs="Arial"/>
                <w:b/>
                <w:color w:val="FFFFFF" w:themeColor="background1"/>
              </w:rPr>
              <w:t>Maintenance</w:t>
            </w:r>
          </w:p>
        </w:tc>
        <w:tc>
          <w:tcPr>
            <w:tcW w:w="773" w:type="dxa"/>
            <w:shd w:val="clear" w:color="auto" w:fill="2484C6" w:themeFill="accent1"/>
            <w:noWrap/>
            <w:vAlign w:val="bottom"/>
          </w:tcPr>
          <w:p w:rsidR="001A1192" w:rsidRPr="001A1192" w:rsidRDefault="001A1192" w:rsidP="001A1192">
            <w:pPr>
              <w:jc w:val="right"/>
              <w:rPr>
                <w:rFonts w:cs="Arial"/>
                <w:b/>
                <w:color w:val="FFFFFF" w:themeColor="background1"/>
              </w:rPr>
            </w:pPr>
            <w:r w:rsidRPr="001A1192">
              <w:rPr>
                <w:rFonts w:cs="Arial"/>
                <w:b/>
                <w:color w:val="FFFFFF" w:themeColor="background1"/>
              </w:rPr>
              <w:t>Eating Out</w:t>
            </w:r>
          </w:p>
        </w:tc>
        <w:tc>
          <w:tcPr>
            <w:tcW w:w="872" w:type="dxa"/>
            <w:shd w:val="clear" w:color="auto" w:fill="2484C6" w:themeFill="accent1"/>
            <w:noWrap/>
            <w:vAlign w:val="bottom"/>
          </w:tcPr>
          <w:p w:rsidR="001A1192" w:rsidRPr="001A1192" w:rsidRDefault="001A1192" w:rsidP="001A1192">
            <w:pPr>
              <w:jc w:val="right"/>
              <w:rPr>
                <w:rFonts w:cs="Arial"/>
                <w:b/>
                <w:color w:val="FFFFFF" w:themeColor="background1"/>
              </w:rPr>
            </w:pPr>
            <w:r w:rsidRPr="001A1192">
              <w:rPr>
                <w:rFonts w:cs="Arial"/>
                <w:b/>
                <w:color w:val="FFFFFF" w:themeColor="background1"/>
              </w:rPr>
              <w:t>Visiting</w:t>
            </w:r>
          </w:p>
        </w:tc>
        <w:tc>
          <w:tcPr>
            <w:tcW w:w="1405" w:type="dxa"/>
            <w:shd w:val="clear" w:color="auto" w:fill="2484C6" w:themeFill="accent1"/>
            <w:noWrap/>
            <w:vAlign w:val="bottom"/>
          </w:tcPr>
          <w:p w:rsidR="001A1192" w:rsidRPr="001A1192" w:rsidRDefault="001A1192" w:rsidP="001A1192">
            <w:pPr>
              <w:jc w:val="right"/>
              <w:rPr>
                <w:rFonts w:cs="Arial"/>
                <w:b/>
                <w:color w:val="FFFFFF" w:themeColor="background1"/>
              </w:rPr>
            </w:pPr>
            <w:r w:rsidRPr="001A1192">
              <w:rPr>
                <w:rFonts w:cs="Arial"/>
                <w:b/>
                <w:color w:val="FFFFFF" w:themeColor="background1"/>
              </w:rPr>
              <w:t>Discretionary</w:t>
            </w:r>
          </w:p>
        </w:tc>
        <w:tc>
          <w:tcPr>
            <w:tcW w:w="1257" w:type="dxa"/>
            <w:vMerge/>
            <w:shd w:val="clear" w:color="auto" w:fill="2484C6" w:themeFill="accent1"/>
            <w:noWrap/>
          </w:tcPr>
          <w:p w:rsidR="001A1192" w:rsidRPr="001A1192" w:rsidRDefault="001A1192" w:rsidP="006D4638">
            <w:pPr>
              <w:rPr>
                <w:rFonts w:cs="Arial"/>
                <w:b/>
                <w:color w:val="FFFFFF" w:themeColor="background1"/>
              </w:rPr>
            </w:pPr>
          </w:p>
        </w:tc>
      </w:tr>
      <w:tr w:rsidR="009B1938" w:rsidRPr="00E83BE6" w:rsidTr="001A1192">
        <w:trPr>
          <w:trHeight w:val="300"/>
        </w:trPr>
        <w:tc>
          <w:tcPr>
            <w:tcW w:w="1005" w:type="dxa"/>
            <w:noWrap/>
          </w:tcPr>
          <w:p w:rsidR="009B1938" w:rsidRPr="00E83BE6" w:rsidRDefault="009B1938" w:rsidP="006D4638">
            <w:pPr>
              <w:jc w:val="right"/>
              <w:rPr>
                <w:rFonts w:cs="Arial"/>
                <w:color w:val="000000"/>
              </w:rPr>
            </w:pPr>
            <w:r w:rsidRPr="00E83BE6">
              <w:rPr>
                <w:rFonts w:cs="Arial"/>
                <w:color w:val="000000"/>
              </w:rPr>
              <w:t>0</w:t>
            </w:r>
          </w:p>
        </w:tc>
        <w:tc>
          <w:tcPr>
            <w:tcW w:w="1130" w:type="dxa"/>
            <w:noWrap/>
          </w:tcPr>
          <w:p w:rsidR="009B1938" w:rsidRPr="00E83BE6" w:rsidRDefault="009B1938" w:rsidP="006D4638">
            <w:pPr>
              <w:jc w:val="right"/>
              <w:rPr>
                <w:rFonts w:cs="Arial"/>
                <w:color w:val="000000"/>
              </w:rPr>
            </w:pPr>
            <w:r w:rsidRPr="00E83BE6">
              <w:rPr>
                <w:rFonts w:cs="Arial"/>
                <w:color w:val="000000"/>
              </w:rPr>
              <w:t>0</w:t>
            </w:r>
          </w:p>
        </w:tc>
        <w:tc>
          <w:tcPr>
            <w:tcW w:w="960" w:type="dxa"/>
            <w:noWrap/>
          </w:tcPr>
          <w:p w:rsidR="009B1938" w:rsidRPr="00E83BE6" w:rsidRDefault="009B1938" w:rsidP="006D4638">
            <w:pPr>
              <w:jc w:val="right"/>
              <w:rPr>
                <w:rFonts w:cs="Arial"/>
                <w:color w:val="000000"/>
              </w:rPr>
            </w:pPr>
            <w:r w:rsidRPr="00E83BE6">
              <w:rPr>
                <w:rFonts w:cs="Arial"/>
                <w:color w:val="000000"/>
              </w:rPr>
              <w:t>2,061</w:t>
            </w:r>
          </w:p>
        </w:tc>
        <w:tc>
          <w:tcPr>
            <w:tcW w:w="1119" w:type="dxa"/>
            <w:noWrap/>
          </w:tcPr>
          <w:p w:rsidR="009B1938" w:rsidRPr="00E83BE6" w:rsidRDefault="009B1938" w:rsidP="006D4638">
            <w:pPr>
              <w:jc w:val="right"/>
              <w:rPr>
                <w:rFonts w:cs="Arial"/>
                <w:color w:val="000000"/>
              </w:rPr>
            </w:pPr>
            <w:r w:rsidRPr="00E83BE6">
              <w:rPr>
                <w:rFonts w:cs="Arial"/>
                <w:color w:val="000000"/>
              </w:rPr>
              <w:t>174</w:t>
            </w:r>
          </w:p>
        </w:tc>
        <w:tc>
          <w:tcPr>
            <w:tcW w:w="841" w:type="dxa"/>
            <w:noWrap/>
          </w:tcPr>
          <w:p w:rsidR="009B1938" w:rsidRPr="00E83BE6" w:rsidRDefault="009B1938" w:rsidP="006D4638">
            <w:pPr>
              <w:jc w:val="right"/>
              <w:rPr>
                <w:rFonts w:cs="Arial"/>
                <w:color w:val="000000"/>
              </w:rPr>
            </w:pPr>
            <w:r w:rsidRPr="00E83BE6">
              <w:rPr>
                <w:rFonts w:cs="Arial"/>
                <w:color w:val="000000"/>
              </w:rPr>
              <w:t>1,162</w:t>
            </w:r>
          </w:p>
        </w:tc>
        <w:tc>
          <w:tcPr>
            <w:tcW w:w="1039" w:type="dxa"/>
            <w:noWrap/>
          </w:tcPr>
          <w:p w:rsidR="009B1938" w:rsidRPr="00E83BE6" w:rsidRDefault="009B1938" w:rsidP="006D4638">
            <w:pPr>
              <w:jc w:val="right"/>
              <w:rPr>
                <w:rFonts w:cs="Arial"/>
                <w:color w:val="000000"/>
              </w:rPr>
            </w:pPr>
            <w:r w:rsidRPr="00E83BE6">
              <w:rPr>
                <w:rFonts w:cs="Arial"/>
                <w:color w:val="000000"/>
              </w:rPr>
              <w:t>1,038</w:t>
            </w:r>
          </w:p>
        </w:tc>
        <w:tc>
          <w:tcPr>
            <w:tcW w:w="1050" w:type="dxa"/>
            <w:noWrap/>
          </w:tcPr>
          <w:p w:rsidR="009B1938" w:rsidRPr="00E83BE6" w:rsidRDefault="009B1938" w:rsidP="006D4638">
            <w:pPr>
              <w:jc w:val="right"/>
              <w:rPr>
                <w:rFonts w:cs="Arial"/>
                <w:color w:val="000000"/>
              </w:rPr>
            </w:pPr>
            <w:r w:rsidRPr="00E83BE6">
              <w:rPr>
                <w:rFonts w:cs="Arial"/>
                <w:color w:val="000000"/>
              </w:rPr>
              <w:t>726</w:t>
            </w:r>
          </w:p>
        </w:tc>
        <w:tc>
          <w:tcPr>
            <w:tcW w:w="1398" w:type="dxa"/>
            <w:noWrap/>
          </w:tcPr>
          <w:p w:rsidR="009B1938" w:rsidRPr="00E83BE6" w:rsidRDefault="009B1938" w:rsidP="006D4638">
            <w:pPr>
              <w:jc w:val="right"/>
              <w:rPr>
                <w:rFonts w:cs="Arial"/>
                <w:color w:val="000000"/>
              </w:rPr>
            </w:pPr>
            <w:r w:rsidRPr="00E83BE6">
              <w:rPr>
                <w:rFonts w:cs="Arial"/>
                <w:color w:val="000000"/>
              </w:rPr>
              <w:t>869</w:t>
            </w:r>
          </w:p>
        </w:tc>
        <w:tc>
          <w:tcPr>
            <w:tcW w:w="773" w:type="dxa"/>
            <w:noWrap/>
          </w:tcPr>
          <w:p w:rsidR="009B1938" w:rsidRPr="00E83BE6" w:rsidRDefault="009B1938" w:rsidP="006D4638">
            <w:pPr>
              <w:jc w:val="right"/>
              <w:rPr>
                <w:rFonts w:cs="Arial"/>
                <w:color w:val="000000"/>
              </w:rPr>
            </w:pPr>
            <w:r w:rsidRPr="00E83BE6">
              <w:rPr>
                <w:rFonts w:cs="Arial"/>
                <w:color w:val="000000"/>
              </w:rPr>
              <w:t>336</w:t>
            </w:r>
          </w:p>
        </w:tc>
        <w:tc>
          <w:tcPr>
            <w:tcW w:w="872" w:type="dxa"/>
            <w:noWrap/>
          </w:tcPr>
          <w:p w:rsidR="009B1938" w:rsidRPr="00E83BE6" w:rsidRDefault="009B1938" w:rsidP="006D4638">
            <w:pPr>
              <w:jc w:val="right"/>
              <w:rPr>
                <w:rFonts w:cs="Arial"/>
                <w:color w:val="000000"/>
              </w:rPr>
            </w:pPr>
            <w:r w:rsidRPr="00E83BE6">
              <w:rPr>
                <w:rFonts w:cs="Arial"/>
                <w:color w:val="000000"/>
              </w:rPr>
              <w:t>318</w:t>
            </w:r>
          </w:p>
        </w:tc>
        <w:tc>
          <w:tcPr>
            <w:tcW w:w="1405" w:type="dxa"/>
            <w:noWrap/>
          </w:tcPr>
          <w:p w:rsidR="009B1938" w:rsidRPr="00E83BE6" w:rsidRDefault="009B1938" w:rsidP="006D4638">
            <w:pPr>
              <w:jc w:val="right"/>
              <w:rPr>
                <w:rFonts w:cs="Arial"/>
                <w:color w:val="000000"/>
              </w:rPr>
            </w:pPr>
            <w:r w:rsidRPr="00E83BE6">
              <w:rPr>
                <w:rFonts w:cs="Arial"/>
                <w:color w:val="000000"/>
              </w:rPr>
              <w:t>968</w:t>
            </w:r>
          </w:p>
        </w:tc>
        <w:tc>
          <w:tcPr>
            <w:tcW w:w="1257" w:type="dxa"/>
            <w:noWrap/>
          </w:tcPr>
          <w:p w:rsidR="009B1938" w:rsidRPr="001A1192" w:rsidRDefault="009B1938" w:rsidP="006D4638">
            <w:pPr>
              <w:jc w:val="right"/>
              <w:rPr>
                <w:rFonts w:cs="Arial"/>
                <w:b/>
                <w:color w:val="000000"/>
              </w:rPr>
            </w:pPr>
            <w:r w:rsidRPr="001A1192">
              <w:rPr>
                <w:rFonts w:cs="Arial"/>
                <w:b/>
                <w:color w:val="000000"/>
              </w:rPr>
              <w:t>7,652</w:t>
            </w:r>
          </w:p>
        </w:tc>
      </w:tr>
      <w:tr w:rsidR="001A1192" w:rsidRPr="00E83BE6" w:rsidTr="001A1192">
        <w:trPr>
          <w:cnfStyle w:val="000000100000" w:firstRow="0" w:lastRow="0" w:firstColumn="0" w:lastColumn="0" w:oddVBand="0" w:evenVBand="0" w:oddHBand="1" w:evenHBand="0" w:firstRowFirstColumn="0" w:firstRowLastColumn="0" w:lastRowFirstColumn="0" w:lastRowLastColumn="0"/>
          <w:trHeight w:val="300"/>
        </w:trPr>
        <w:tc>
          <w:tcPr>
            <w:tcW w:w="1005" w:type="dxa"/>
            <w:noWrap/>
          </w:tcPr>
          <w:p w:rsidR="009B1938" w:rsidRPr="00E83BE6" w:rsidRDefault="009B1938" w:rsidP="006D4638">
            <w:pPr>
              <w:jc w:val="right"/>
              <w:rPr>
                <w:rFonts w:cs="Arial"/>
                <w:color w:val="000000"/>
              </w:rPr>
            </w:pPr>
            <w:r w:rsidRPr="00E83BE6">
              <w:rPr>
                <w:rFonts w:cs="Arial"/>
                <w:color w:val="000000"/>
              </w:rPr>
              <w:t>1</w:t>
            </w:r>
          </w:p>
        </w:tc>
        <w:tc>
          <w:tcPr>
            <w:tcW w:w="1130" w:type="dxa"/>
            <w:noWrap/>
          </w:tcPr>
          <w:p w:rsidR="009B1938" w:rsidRPr="00E83BE6" w:rsidRDefault="009B1938" w:rsidP="006D4638">
            <w:pPr>
              <w:jc w:val="right"/>
              <w:rPr>
                <w:rFonts w:cs="Arial"/>
                <w:color w:val="000000"/>
              </w:rPr>
            </w:pPr>
            <w:r w:rsidRPr="00E83BE6">
              <w:rPr>
                <w:rFonts w:cs="Arial"/>
                <w:color w:val="000000"/>
              </w:rPr>
              <w:t>0</w:t>
            </w:r>
          </w:p>
        </w:tc>
        <w:tc>
          <w:tcPr>
            <w:tcW w:w="960" w:type="dxa"/>
            <w:noWrap/>
          </w:tcPr>
          <w:p w:rsidR="009B1938" w:rsidRPr="00E83BE6" w:rsidRDefault="009B1938" w:rsidP="006D4638">
            <w:pPr>
              <w:jc w:val="right"/>
              <w:rPr>
                <w:rFonts w:cs="Arial"/>
                <w:color w:val="000000"/>
              </w:rPr>
            </w:pPr>
            <w:r w:rsidRPr="00E83BE6">
              <w:rPr>
                <w:rFonts w:cs="Arial"/>
                <w:color w:val="000000"/>
              </w:rPr>
              <w:t>511</w:t>
            </w:r>
          </w:p>
        </w:tc>
        <w:tc>
          <w:tcPr>
            <w:tcW w:w="1119" w:type="dxa"/>
            <w:noWrap/>
          </w:tcPr>
          <w:p w:rsidR="009B1938" w:rsidRPr="00E83BE6" w:rsidRDefault="009B1938" w:rsidP="006D4638">
            <w:pPr>
              <w:jc w:val="right"/>
              <w:rPr>
                <w:rFonts w:cs="Arial"/>
                <w:color w:val="000000"/>
              </w:rPr>
            </w:pPr>
            <w:r w:rsidRPr="00E83BE6">
              <w:rPr>
                <w:rFonts w:cs="Arial"/>
                <w:color w:val="000000"/>
              </w:rPr>
              <w:t>22</w:t>
            </w:r>
          </w:p>
        </w:tc>
        <w:tc>
          <w:tcPr>
            <w:tcW w:w="841" w:type="dxa"/>
            <w:noWrap/>
          </w:tcPr>
          <w:p w:rsidR="009B1938" w:rsidRPr="00E83BE6" w:rsidRDefault="009B1938" w:rsidP="006D4638">
            <w:pPr>
              <w:jc w:val="right"/>
              <w:rPr>
                <w:rFonts w:cs="Arial"/>
                <w:color w:val="000000"/>
              </w:rPr>
            </w:pPr>
            <w:r w:rsidRPr="00E83BE6">
              <w:rPr>
                <w:rFonts w:cs="Arial"/>
                <w:color w:val="000000"/>
              </w:rPr>
              <w:t>203</w:t>
            </w:r>
          </w:p>
        </w:tc>
        <w:tc>
          <w:tcPr>
            <w:tcW w:w="1039" w:type="dxa"/>
            <w:noWrap/>
          </w:tcPr>
          <w:p w:rsidR="009B1938" w:rsidRPr="00E83BE6" w:rsidRDefault="009B1938" w:rsidP="006D4638">
            <w:pPr>
              <w:jc w:val="right"/>
              <w:rPr>
                <w:rFonts w:cs="Arial"/>
                <w:color w:val="000000"/>
              </w:rPr>
            </w:pPr>
            <w:r w:rsidRPr="00E83BE6">
              <w:rPr>
                <w:rFonts w:cs="Arial"/>
                <w:color w:val="000000"/>
              </w:rPr>
              <w:t>151</w:t>
            </w:r>
          </w:p>
        </w:tc>
        <w:tc>
          <w:tcPr>
            <w:tcW w:w="1050" w:type="dxa"/>
            <w:noWrap/>
          </w:tcPr>
          <w:p w:rsidR="009B1938" w:rsidRPr="00E83BE6" w:rsidRDefault="009B1938" w:rsidP="006D4638">
            <w:pPr>
              <w:jc w:val="right"/>
              <w:rPr>
                <w:rFonts w:cs="Arial"/>
                <w:color w:val="000000"/>
              </w:rPr>
            </w:pPr>
            <w:r w:rsidRPr="00E83BE6">
              <w:rPr>
                <w:rFonts w:cs="Arial"/>
                <w:color w:val="000000"/>
              </w:rPr>
              <w:t>141</w:t>
            </w:r>
          </w:p>
        </w:tc>
        <w:tc>
          <w:tcPr>
            <w:tcW w:w="1398" w:type="dxa"/>
            <w:noWrap/>
          </w:tcPr>
          <w:p w:rsidR="009B1938" w:rsidRPr="00E83BE6" w:rsidRDefault="009B1938" w:rsidP="006D4638">
            <w:pPr>
              <w:jc w:val="right"/>
              <w:rPr>
                <w:rFonts w:cs="Arial"/>
                <w:color w:val="000000"/>
              </w:rPr>
            </w:pPr>
            <w:r w:rsidRPr="00E83BE6">
              <w:rPr>
                <w:rFonts w:cs="Arial"/>
                <w:color w:val="000000"/>
              </w:rPr>
              <w:t>165</w:t>
            </w:r>
          </w:p>
        </w:tc>
        <w:tc>
          <w:tcPr>
            <w:tcW w:w="773" w:type="dxa"/>
            <w:noWrap/>
          </w:tcPr>
          <w:p w:rsidR="009B1938" w:rsidRPr="00E83BE6" w:rsidRDefault="009B1938" w:rsidP="006D4638">
            <w:pPr>
              <w:jc w:val="right"/>
              <w:rPr>
                <w:rFonts w:cs="Arial"/>
                <w:color w:val="000000"/>
              </w:rPr>
            </w:pPr>
            <w:r w:rsidRPr="00E83BE6">
              <w:rPr>
                <w:rFonts w:cs="Arial"/>
                <w:color w:val="000000"/>
              </w:rPr>
              <w:t>26</w:t>
            </w:r>
          </w:p>
        </w:tc>
        <w:tc>
          <w:tcPr>
            <w:tcW w:w="872" w:type="dxa"/>
            <w:noWrap/>
          </w:tcPr>
          <w:p w:rsidR="009B1938" w:rsidRPr="00E83BE6" w:rsidRDefault="009B1938" w:rsidP="006D4638">
            <w:pPr>
              <w:jc w:val="right"/>
              <w:rPr>
                <w:rFonts w:cs="Arial"/>
                <w:color w:val="000000"/>
              </w:rPr>
            </w:pPr>
            <w:r w:rsidRPr="00E83BE6">
              <w:rPr>
                <w:rFonts w:cs="Arial"/>
                <w:color w:val="000000"/>
              </w:rPr>
              <w:t>35</w:t>
            </w:r>
          </w:p>
        </w:tc>
        <w:tc>
          <w:tcPr>
            <w:tcW w:w="1405" w:type="dxa"/>
            <w:noWrap/>
          </w:tcPr>
          <w:p w:rsidR="009B1938" w:rsidRPr="00E83BE6" w:rsidRDefault="009B1938" w:rsidP="006D4638">
            <w:pPr>
              <w:jc w:val="right"/>
              <w:rPr>
                <w:rFonts w:cs="Arial"/>
                <w:color w:val="000000"/>
              </w:rPr>
            </w:pPr>
            <w:r w:rsidRPr="00E83BE6">
              <w:rPr>
                <w:rFonts w:cs="Arial"/>
                <w:color w:val="000000"/>
              </w:rPr>
              <w:t>118</w:t>
            </w:r>
          </w:p>
        </w:tc>
        <w:tc>
          <w:tcPr>
            <w:tcW w:w="1257" w:type="dxa"/>
            <w:noWrap/>
          </w:tcPr>
          <w:p w:rsidR="009B1938" w:rsidRPr="001A1192" w:rsidRDefault="009B1938" w:rsidP="006D4638">
            <w:pPr>
              <w:jc w:val="right"/>
              <w:rPr>
                <w:rFonts w:cs="Arial"/>
                <w:b/>
                <w:color w:val="000000"/>
              </w:rPr>
            </w:pPr>
            <w:r w:rsidRPr="001A1192">
              <w:rPr>
                <w:rFonts w:cs="Arial"/>
                <w:b/>
                <w:color w:val="000000"/>
              </w:rPr>
              <w:t>1,372</w:t>
            </w:r>
          </w:p>
        </w:tc>
      </w:tr>
      <w:tr w:rsidR="009B1938" w:rsidRPr="00E83BE6" w:rsidTr="001A1192">
        <w:trPr>
          <w:trHeight w:val="300"/>
        </w:trPr>
        <w:tc>
          <w:tcPr>
            <w:tcW w:w="1005" w:type="dxa"/>
            <w:noWrap/>
          </w:tcPr>
          <w:p w:rsidR="009B1938" w:rsidRPr="00E83BE6" w:rsidRDefault="009B1938" w:rsidP="006D4638">
            <w:pPr>
              <w:jc w:val="right"/>
              <w:rPr>
                <w:rFonts w:cs="Arial"/>
                <w:color w:val="000000"/>
              </w:rPr>
            </w:pPr>
            <w:r w:rsidRPr="00E83BE6">
              <w:rPr>
                <w:rFonts w:cs="Arial"/>
                <w:color w:val="000000"/>
              </w:rPr>
              <w:t>2</w:t>
            </w:r>
          </w:p>
        </w:tc>
        <w:tc>
          <w:tcPr>
            <w:tcW w:w="1130" w:type="dxa"/>
            <w:noWrap/>
          </w:tcPr>
          <w:p w:rsidR="009B1938" w:rsidRPr="00E83BE6" w:rsidRDefault="009B1938" w:rsidP="006D4638">
            <w:pPr>
              <w:jc w:val="right"/>
              <w:rPr>
                <w:rFonts w:cs="Arial"/>
                <w:color w:val="000000"/>
              </w:rPr>
            </w:pPr>
            <w:r w:rsidRPr="00E83BE6">
              <w:rPr>
                <w:rFonts w:cs="Arial"/>
                <w:color w:val="000000"/>
              </w:rPr>
              <w:t>0</w:t>
            </w:r>
          </w:p>
        </w:tc>
        <w:tc>
          <w:tcPr>
            <w:tcW w:w="960" w:type="dxa"/>
            <w:noWrap/>
          </w:tcPr>
          <w:p w:rsidR="009B1938" w:rsidRPr="00E83BE6" w:rsidRDefault="009B1938" w:rsidP="006D4638">
            <w:pPr>
              <w:jc w:val="right"/>
              <w:rPr>
                <w:rFonts w:cs="Arial"/>
                <w:color w:val="000000"/>
              </w:rPr>
            </w:pPr>
            <w:r w:rsidRPr="00E83BE6">
              <w:rPr>
                <w:rFonts w:cs="Arial"/>
                <w:color w:val="000000"/>
              </w:rPr>
              <w:t>124</w:t>
            </w:r>
          </w:p>
        </w:tc>
        <w:tc>
          <w:tcPr>
            <w:tcW w:w="1119" w:type="dxa"/>
            <w:noWrap/>
          </w:tcPr>
          <w:p w:rsidR="009B1938" w:rsidRPr="00E83BE6" w:rsidRDefault="009B1938" w:rsidP="006D4638">
            <w:pPr>
              <w:jc w:val="right"/>
              <w:rPr>
                <w:rFonts w:cs="Arial"/>
                <w:color w:val="000000"/>
              </w:rPr>
            </w:pPr>
            <w:r w:rsidRPr="00E83BE6">
              <w:rPr>
                <w:rFonts w:cs="Arial"/>
                <w:color w:val="000000"/>
              </w:rPr>
              <w:t>6</w:t>
            </w:r>
          </w:p>
        </w:tc>
        <w:tc>
          <w:tcPr>
            <w:tcW w:w="841" w:type="dxa"/>
            <w:noWrap/>
          </w:tcPr>
          <w:p w:rsidR="009B1938" w:rsidRPr="00E83BE6" w:rsidRDefault="009B1938" w:rsidP="006D4638">
            <w:pPr>
              <w:jc w:val="right"/>
              <w:rPr>
                <w:rFonts w:cs="Arial"/>
                <w:color w:val="000000"/>
              </w:rPr>
            </w:pPr>
            <w:r w:rsidRPr="00E83BE6">
              <w:rPr>
                <w:rFonts w:cs="Arial"/>
                <w:color w:val="000000"/>
              </w:rPr>
              <w:t>40</w:t>
            </w:r>
          </w:p>
        </w:tc>
        <w:tc>
          <w:tcPr>
            <w:tcW w:w="1039" w:type="dxa"/>
            <w:noWrap/>
          </w:tcPr>
          <w:p w:rsidR="009B1938" w:rsidRPr="00E83BE6" w:rsidRDefault="009B1938" w:rsidP="006D4638">
            <w:pPr>
              <w:jc w:val="right"/>
              <w:rPr>
                <w:rFonts w:cs="Arial"/>
                <w:color w:val="000000"/>
              </w:rPr>
            </w:pPr>
            <w:r w:rsidRPr="00E83BE6">
              <w:rPr>
                <w:rFonts w:cs="Arial"/>
                <w:color w:val="000000"/>
              </w:rPr>
              <w:t>36</w:t>
            </w:r>
          </w:p>
        </w:tc>
        <w:tc>
          <w:tcPr>
            <w:tcW w:w="1050" w:type="dxa"/>
            <w:noWrap/>
          </w:tcPr>
          <w:p w:rsidR="009B1938" w:rsidRPr="00E83BE6" w:rsidRDefault="009B1938" w:rsidP="006D4638">
            <w:pPr>
              <w:jc w:val="right"/>
              <w:rPr>
                <w:rFonts w:cs="Arial"/>
                <w:color w:val="000000"/>
              </w:rPr>
            </w:pPr>
            <w:r w:rsidRPr="00E83BE6">
              <w:rPr>
                <w:rFonts w:cs="Arial"/>
                <w:color w:val="000000"/>
              </w:rPr>
              <w:t>34</w:t>
            </w:r>
          </w:p>
        </w:tc>
        <w:tc>
          <w:tcPr>
            <w:tcW w:w="1398" w:type="dxa"/>
            <w:noWrap/>
          </w:tcPr>
          <w:p w:rsidR="009B1938" w:rsidRPr="00E83BE6" w:rsidRDefault="009B1938" w:rsidP="006D4638">
            <w:pPr>
              <w:jc w:val="right"/>
              <w:rPr>
                <w:rFonts w:cs="Arial"/>
                <w:color w:val="000000"/>
              </w:rPr>
            </w:pPr>
            <w:r w:rsidRPr="00E83BE6">
              <w:rPr>
                <w:rFonts w:cs="Arial"/>
                <w:color w:val="000000"/>
              </w:rPr>
              <w:t>66</w:t>
            </w:r>
          </w:p>
        </w:tc>
        <w:tc>
          <w:tcPr>
            <w:tcW w:w="773" w:type="dxa"/>
            <w:noWrap/>
          </w:tcPr>
          <w:p w:rsidR="009B1938" w:rsidRPr="00E83BE6" w:rsidRDefault="009B1938" w:rsidP="006D4638">
            <w:pPr>
              <w:jc w:val="right"/>
              <w:rPr>
                <w:rFonts w:cs="Arial"/>
                <w:color w:val="000000"/>
              </w:rPr>
            </w:pPr>
            <w:r w:rsidRPr="00E83BE6">
              <w:rPr>
                <w:rFonts w:cs="Arial"/>
                <w:color w:val="000000"/>
              </w:rPr>
              <w:t>2</w:t>
            </w:r>
          </w:p>
        </w:tc>
        <w:tc>
          <w:tcPr>
            <w:tcW w:w="872" w:type="dxa"/>
            <w:noWrap/>
          </w:tcPr>
          <w:p w:rsidR="009B1938" w:rsidRPr="00E83BE6" w:rsidRDefault="009B1938" w:rsidP="006D4638">
            <w:pPr>
              <w:jc w:val="right"/>
              <w:rPr>
                <w:rFonts w:cs="Arial"/>
                <w:color w:val="000000"/>
              </w:rPr>
            </w:pPr>
            <w:r w:rsidRPr="00E83BE6">
              <w:rPr>
                <w:rFonts w:cs="Arial"/>
                <w:color w:val="000000"/>
              </w:rPr>
              <w:t>3</w:t>
            </w:r>
          </w:p>
        </w:tc>
        <w:tc>
          <w:tcPr>
            <w:tcW w:w="1405" w:type="dxa"/>
            <w:noWrap/>
          </w:tcPr>
          <w:p w:rsidR="009B1938" w:rsidRPr="00E83BE6" w:rsidRDefault="009B1938" w:rsidP="006D4638">
            <w:pPr>
              <w:jc w:val="right"/>
              <w:rPr>
                <w:rFonts w:cs="Arial"/>
                <w:color w:val="000000"/>
              </w:rPr>
            </w:pPr>
            <w:r w:rsidRPr="00E83BE6">
              <w:rPr>
                <w:rFonts w:cs="Arial"/>
                <w:color w:val="000000"/>
              </w:rPr>
              <w:t>26</w:t>
            </w:r>
          </w:p>
        </w:tc>
        <w:tc>
          <w:tcPr>
            <w:tcW w:w="1257" w:type="dxa"/>
            <w:noWrap/>
          </w:tcPr>
          <w:p w:rsidR="009B1938" w:rsidRPr="001A1192" w:rsidRDefault="009B1938" w:rsidP="006D4638">
            <w:pPr>
              <w:jc w:val="right"/>
              <w:rPr>
                <w:rFonts w:cs="Arial"/>
                <w:b/>
                <w:color w:val="000000"/>
              </w:rPr>
            </w:pPr>
            <w:r w:rsidRPr="001A1192">
              <w:rPr>
                <w:rFonts w:cs="Arial"/>
                <w:b/>
                <w:color w:val="000000"/>
              </w:rPr>
              <w:t>337</w:t>
            </w:r>
          </w:p>
        </w:tc>
      </w:tr>
      <w:tr w:rsidR="001A1192" w:rsidRPr="00E83BE6" w:rsidTr="001A1192">
        <w:trPr>
          <w:cnfStyle w:val="000000100000" w:firstRow="0" w:lastRow="0" w:firstColumn="0" w:lastColumn="0" w:oddVBand="0" w:evenVBand="0" w:oddHBand="1" w:evenHBand="0" w:firstRowFirstColumn="0" w:firstRowLastColumn="0" w:lastRowFirstColumn="0" w:lastRowLastColumn="0"/>
          <w:trHeight w:val="300"/>
        </w:trPr>
        <w:tc>
          <w:tcPr>
            <w:tcW w:w="1005" w:type="dxa"/>
            <w:noWrap/>
          </w:tcPr>
          <w:p w:rsidR="009B1938" w:rsidRPr="00E83BE6" w:rsidRDefault="009B1938" w:rsidP="006D4638">
            <w:pPr>
              <w:jc w:val="right"/>
              <w:rPr>
                <w:rFonts w:cs="Arial"/>
                <w:color w:val="000000"/>
              </w:rPr>
            </w:pPr>
            <w:r w:rsidRPr="00E83BE6">
              <w:rPr>
                <w:rFonts w:cs="Arial"/>
                <w:color w:val="000000"/>
              </w:rPr>
              <w:t>3</w:t>
            </w:r>
          </w:p>
        </w:tc>
        <w:tc>
          <w:tcPr>
            <w:tcW w:w="1130" w:type="dxa"/>
            <w:noWrap/>
          </w:tcPr>
          <w:p w:rsidR="009B1938" w:rsidRPr="00E83BE6" w:rsidRDefault="009B1938" w:rsidP="006D4638">
            <w:pPr>
              <w:jc w:val="right"/>
              <w:rPr>
                <w:rFonts w:cs="Arial"/>
                <w:color w:val="000000"/>
              </w:rPr>
            </w:pPr>
            <w:r w:rsidRPr="00E83BE6">
              <w:rPr>
                <w:rFonts w:cs="Arial"/>
                <w:color w:val="000000"/>
              </w:rPr>
              <w:t>0</w:t>
            </w:r>
          </w:p>
        </w:tc>
        <w:tc>
          <w:tcPr>
            <w:tcW w:w="960" w:type="dxa"/>
            <w:noWrap/>
          </w:tcPr>
          <w:p w:rsidR="009B1938" w:rsidRPr="00E83BE6" w:rsidRDefault="009B1938" w:rsidP="006D4638">
            <w:pPr>
              <w:jc w:val="right"/>
              <w:rPr>
                <w:rFonts w:cs="Arial"/>
                <w:color w:val="000000"/>
              </w:rPr>
            </w:pPr>
            <w:r w:rsidRPr="00E83BE6">
              <w:rPr>
                <w:rFonts w:cs="Arial"/>
                <w:color w:val="000000"/>
              </w:rPr>
              <w:t>85</w:t>
            </w:r>
          </w:p>
        </w:tc>
        <w:tc>
          <w:tcPr>
            <w:tcW w:w="1119" w:type="dxa"/>
            <w:noWrap/>
          </w:tcPr>
          <w:p w:rsidR="009B1938" w:rsidRPr="00E83BE6" w:rsidRDefault="009B1938" w:rsidP="006D4638">
            <w:pPr>
              <w:jc w:val="right"/>
              <w:rPr>
                <w:rFonts w:cs="Arial"/>
                <w:color w:val="000000"/>
              </w:rPr>
            </w:pPr>
            <w:r w:rsidRPr="00E83BE6">
              <w:rPr>
                <w:rFonts w:cs="Arial"/>
                <w:color w:val="000000"/>
              </w:rPr>
              <w:t>2</w:t>
            </w:r>
          </w:p>
        </w:tc>
        <w:tc>
          <w:tcPr>
            <w:tcW w:w="841" w:type="dxa"/>
            <w:noWrap/>
          </w:tcPr>
          <w:p w:rsidR="009B1938" w:rsidRPr="00E83BE6" w:rsidRDefault="009B1938" w:rsidP="006D4638">
            <w:pPr>
              <w:jc w:val="right"/>
              <w:rPr>
                <w:rFonts w:cs="Arial"/>
                <w:color w:val="000000"/>
              </w:rPr>
            </w:pPr>
            <w:r w:rsidRPr="00E83BE6">
              <w:rPr>
                <w:rFonts w:cs="Arial"/>
                <w:color w:val="000000"/>
              </w:rPr>
              <w:t>31</w:t>
            </w:r>
          </w:p>
        </w:tc>
        <w:tc>
          <w:tcPr>
            <w:tcW w:w="1039" w:type="dxa"/>
            <w:noWrap/>
          </w:tcPr>
          <w:p w:rsidR="009B1938" w:rsidRPr="00E83BE6" w:rsidRDefault="009B1938" w:rsidP="006D4638">
            <w:pPr>
              <w:jc w:val="right"/>
              <w:rPr>
                <w:rFonts w:cs="Arial"/>
                <w:color w:val="000000"/>
              </w:rPr>
            </w:pPr>
            <w:r w:rsidRPr="00E83BE6">
              <w:rPr>
                <w:rFonts w:cs="Arial"/>
                <w:color w:val="000000"/>
              </w:rPr>
              <w:t>18</w:t>
            </w:r>
          </w:p>
        </w:tc>
        <w:tc>
          <w:tcPr>
            <w:tcW w:w="1050" w:type="dxa"/>
            <w:noWrap/>
          </w:tcPr>
          <w:p w:rsidR="009B1938" w:rsidRPr="00E83BE6" w:rsidRDefault="009B1938" w:rsidP="006D4638">
            <w:pPr>
              <w:jc w:val="right"/>
              <w:rPr>
                <w:rFonts w:cs="Arial"/>
                <w:color w:val="000000"/>
              </w:rPr>
            </w:pPr>
            <w:r w:rsidRPr="00E83BE6">
              <w:rPr>
                <w:rFonts w:cs="Arial"/>
                <w:color w:val="000000"/>
              </w:rPr>
              <w:t>18</w:t>
            </w:r>
          </w:p>
        </w:tc>
        <w:tc>
          <w:tcPr>
            <w:tcW w:w="1398" w:type="dxa"/>
            <w:noWrap/>
          </w:tcPr>
          <w:p w:rsidR="009B1938" w:rsidRPr="00E83BE6" w:rsidRDefault="009B1938" w:rsidP="006D4638">
            <w:pPr>
              <w:jc w:val="right"/>
              <w:rPr>
                <w:rFonts w:cs="Arial"/>
                <w:color w:val="000000"/>
              </w:rPr>
            </w:pPr>
            <w:r w:rsidRPr="00E83BE6">
              <w:rPr>
                <w:rFonts w:cs="Arial"/>
                <w:color w:val="000000"/>
              </w:rPr>
              <w:t>27</w:t>
            </w:r>
          </w:p>
        </w:tc>
        <w:tc>
          <w:tcPr>
            <w:tcW w:w="773" w:type="dxa"/>
            <w:noWrap/>
          </w:tcPr>
          <w:p w:rsidR="009B1938" w:rsidRPr="00E83BE6" w:rsidRDefault="009B1938" w:rsidP="006D4638">
            <w:pPr>
              <w:jc w:val="right"/>
              <w:rPr>
                <w:rFonts w:cs="Arial"/>
                <w:color w:val="000000"/>
              </w:rPr>
            </w:pPr>
            <w:r w:rsidRPr="00E83BE6">
              <w:rPr>
                <w:rFonts w:cs="Arial"/>
                <w:color w:val="000000"/>
              </w:rPr>
              <w:t>0</w:t>
            </w:r>
          </w:p>
        </w:tc>
        <w:tc>
          <w:tcPr>
            <w:tcW w:w="872" w:type="dxa"/>
            <w:noWrap/>
          </w:tcPr>
          <w:p w:rsidR="009B1938" w:rsidRPr="00E83BE6" w:rsidRDefault="009B1938" w:rsidP="006D4638">
            <w:pPr>
              <w:jc w:val="right"/>
              <w:rPr>
                <w:rFonts w:cs="Arial"/>
                <w:color w:val="000000"/>
              </w:rPr>
            </w:pPr>
            <w:r w:rsidRPr="00E83BE6">
              <w:rPr>
                <w:rFonts w:cs="Arial"/>
                <w:color w:val="000000"/>
              </w:rPr>
              <w:t>11</w:t>
            </w:r>
          </w:p>
        </w:tc>
        <w:tc>
          <w:tcPr>
            <w:tcW w:w="1405" w:type="dxa"/>
            <w:noWrap/>
          </w:tcPr>
          <w:p w:rsidR="009B1938" w:rsidRPr="00E83BE6" w:rsidRDefault="009B1938" w:rsidP="006D4638">
            <w:pPr>
              <w:jc w:val="right"/>
              <w:rPr>
                <w:rFonts w:cs="Arial"/>
                <w:color w:val="000000"/>
              </w:rPr>
            </w:pPr>
            <w:r w:rsidRPr="00E83BE6">
              <w:rPr>
                <w:rFonts w:cs="Arial"/>
                <w:color w:val="000000"/>
              </w:rPr>
              <w:t>10</w:t>
            </w:r>
          </w:p>
        </w:tc>
        <w:tc>
          <w:tcPr>
            <w:tcW w:w="1257" w:type="dxa"/>
            <w:noWrap/>
          </w:tcPr>
          <w:p w:rsidR="009B1938" w:rsidRPr="001A1192" w:rsidRDefault="009B1938" w:rsidP="006D4638">
            <w:pPr>
              <w:jc w:val="right"/>
              <w:rPr>
                <w:rFonts w:cs="Arial"/>
                <w:b/>
                <w:color w:val="000000"/>
              </w:rPr>
            </w:pPr>
            <w:r w:rsidRPr="001A1192">
              <w:rPr>
                <w:rFonts w:cs="Arial"/>
                <w:b/>
                <w:color w:val="000000"/>
              </w:rPr>
              <w:t>202</w:t>
            </w:r>
          </w:p>
        </w:tc>
      </w:tr>
      <w:tr w:rsidR="009B1938" w:rsidRPr="00E83BE6" w:rsidTr="001A1192">
        <w:trPr>
          <w:trHeight w:val="300"/>
        </w:trPr>
        <w:tc>
          <w:tcPr>
            <w:tcW w:w="1005" w:type="dxa"/>
            <w:noWrap/>
          </w:tcPr>
          <w:p w:rsidR="009B1938" w:rsidRPr="00E83BE6" w:rsidRDefault="009B1938" w:rsidP="006D4638">
            <w:pPr>
              <w:jc w:val="right"/>
              <w:rPr>
                <w:rFonts w:cs="Arial"/>
                <w:color w:val="000000"/>
              </w:rPr>
            </w:pPr>
            <w:r w:rsidRPr="00E83BE6">
              <w:rPr>
                <w:rFonts w:cs="Arial"/>
                <w:color w:val="000000"/>
              </w:rPr>
              <w:t>0</w:t>
            </w:r>
          </w:p>
        </w:tc>
        <w:tc>
          <w:tcPr>
            <w:tcW w:w="1130" w:type="dxa"/>
            <w:noWrap/>
          </w:tcPr>
          <w:p w:rsidR="009B1938" w:rsidRPr="00E83BE6" w:rsidRDefault="009B1938" w:rsidP="006D4638">
            <w:pPr>
              <w:jc w:val="right"/>
              <w:rPr>
                <w:rFonts w:cs="Arial"/>
                <w:color w:val="000000"/>
              </w:rPr>
            </w:pPr>
            <w:r w:rsidRPr="00E83BE6">
              <w:rPr>
                <w:rFonts w:cs="Arial"/>
                <w:color w:val="000000"/>
              </w:rPr>
              <w:t>1</w:t>
            </w:r>
          </w:p>
        </w:tc>
        <w:tc>
          <w:tcPr>
            <w:tcW w:w="960" w:type="dxa"/>
            <w:noWrap/>
          </w:tcPr>
          <w:p w:rsidR="009B1938" w:rsidRPr="00E83BE6" w:rsidRDefault="009B1938" w:rsidP="006D4638">
            <w:pPr>
              <w:jc w:val="right"/>
              <w:rPr>
                <w:rFonts w:cs="Arial"/>
                <w:color w:val="000000"/>
              </w:rPr>
            </w:pPr>
            <w:r w:rsidRPr="00E83BE6">
              <w:rPr>
                <w:rFonts w:cs="Arial"/>
                <w:color w:val="000000"/>
              </w:rPr>
              <w:t>294</w:t>
            </w:r>
          </w:p>
        </w:tc>
        <w:tc>
          <w:tcPr>
            <w:tcW w:w="1119" w:type="dxa"/>
            <w:noWrap/>
          </w:tcPr>
          <w:p w:rsidR="009B1938" w:rsidRPr="00E83BE6" w:rsidRDefault="009B1938" w:rsidP="006D4638">
            <w:pPr>
              <w:jc w:val="right"/>
              <w:rPr>
                <w:rFonts w:cs="Arial"/>
                <w:color w:val="000000"/>
              </w:rPr>
            </w:pPr>
            <w:r w:rsidRPr="00E83BE6">
              <w:rPr>
                <w:rFonts w:cs="Arial"/>
                <w:color w:val="000000"/>
              </w:rPr>
              <w:t>23</w:t>
            </w:r>
          </w:p>
        </w:tc>
        <w:tc>
          <w:tcPr>
            <w:tcW w:w="841" w:type="dxa"/>
            <w:noWrap/>
          </w:tcPr>
          <w:p w:rsidR="009B1938" w:rsidRPr="00E83BE6" w:rsidRDefault="009B1938" w:rsidP="006D4638">
            <w:pPr>
              <w:jc w:val="right"/>
              <w:rPr>
                <w:rFonts w:cs="Arial"/>
                <w:color w:val="000000"/>
              </w:rPr>
            </w:pPr>
            <w:r w:rsidRPr="00E83BE6">
              <w:rPr>
                <w:rFonts w:cs="Arial"/>
                <w:color w:val="000000"/>
              </w:rPr>
              <w:t>84</w:t>
            </w:r>
          </w:p>
        </w:tc>
        <w:tc>
          <w:tcPr>
            <w:tcW w:w="1039" w:type="dxa"/>
            <w:noWrap/>
          </w:tcPr>
          <w:p w:rsidR="009B1938" w:rsidRPr="00E83BE6" w:rsidRDefault="009B1938" w:rsidP="006D4638">
            <w:pPr>
              <w:jc w:val="right"/>
              <w:rPr>
                <w:rFonts w:cs="Arial"/>
                <w:color w:val="000000"/>
              </w:rPr>
            </w:pPr>
            <w:r w:rsidRPr="00E83BE6">
              <w:rPr>
                <w:rFonts w:cs="Arial"/>
                <w:color w:val="000000"/>
              </w:rPr>
              <w:t>84</w:t>
            </w:r>
          </w:p>
        </w:tc>
        <w:tc>
          <w:tcPr>
            <w:tcW w:w="1050" w:type="dxa"/>
            <w:noWrap/>
          </w:tcPr>
          <w:p w:rsidR="009B1938" w:rsidRPr="00E83BE6" w:rsidRDefault="009B1938" w:rsidP="006D4638">
            <w:pPr>
              <w:jc w:val="right"/>
              <w:rPr>
                <w:rFonts w:cs="Arial"/>
                <w:color w:val="000000"/>
              </w:rPr>
            </w:pPr>
            <w:r w:rsidRPr="00E83BE6">
              <w:rPr>
                <w:rFonts w:cs="Arial"/>
                <w:color w:val="000000"/>
              </w:rPr>
              <w:t>216</w:t>
            </w:r>
          </w:p>
        </w:tc>
        <w:tc>
          <w:tcPr>
            <w:tcW w:w="1398" w:type="dxa"/>
            <w:noWrap/>
          </w:tcPr>
          <w:p w:rsidR="009B1938" w:rsidRPr="00E83BE6" w:rsidRDefault="009B1938" w:rsidP="006D4638">
            <w:pPr>
              <w:jc w:val="right"/>
              <w:rPr>
                <w:rFonts w:cs="Arial"/>
                <w:color w:val="000000"/>
              </w:rPr>
            </w:pPr>
            <w:r w:rsidRPr="00E83BE6">
              <w:rPr>
                <w:rFonts w:cs="Arial"/>
                <w:color w:val="000000"/>
              </w:rPr>
              <w:t>95</w:t>
            </w:r>
          </w:p>
        </w:tc>
        <w:tc>
          <w:tcPr>
            <w:tcW w:w="773" w:type="dxa"/>
            <w:noWrap/>
          </w:tcPr>
          <w:p w:rsidR="009B1938" w:rsidRPr="00E83BE6" w:rsidRDefault="009B1938" w:rsidP="006D4638">
            <w:pPr>
              <w:jc w:val="right"/>
              <w:rPr>
                <w:rFonts w:cs="Arial"/>
                <w:color w:val="000000"/>
              </w:rPr>
            </w:pPr>
            <w:r w:rsidRPr="00E83BE6">
              <w:rPr>
                <w:rFonts w:cs="Arial"/>
                <w:color w:val="000000"/>
              </w:rPr>
              <w:t>17</w:t>
            </w:r>
          </w:p>
        </w:tc>
        <w:tc>
          <w:tcPr>
            <w:tcW w:w="872" w:type="dxa"/>
            <w:noWrap/>
          </w:tcPr>
          <w:p w:rsidR="009B1938" w:rsidRPr="00E83BE6" w:rsidRDefault="009B1938" w:rsidP="006D4638">
            <w:pPr>
              <w:jc w:val="right"/>
              <w:rPr>
                <w:rFonts w:cs="Arial"/>
                <w:color w:val="000000"/>
              </w:rPr>
            </w:pPr>
            <w:r w:rsidRPr="00E83BE6">
              <w:rPr>
                <w:rFonts w:cs="Arial"/>
                <w:color w:val="000000"/>
              </w:rPr>
              <w:t>41</w:t>
            </w:r>
          </w:p>
        </w:tc>
        <w:tc>
          <w:tcPr>
            <w:tcW w:w="1405" w:type="dxa"/>
            <w:noWrap/>
          </w:tcPr>
          <w:p w:rsidR="009B1938" w:rsidRPr="00E83BE6" w:rsidRDefault="009B1938" w:rsidP="006D4638">
            <w:pPr>
              <w:jc w:val="right"/>
              <w:rPr>
                <w:rFonts w:cs="Arial"/>
                <w:color w:val="000000"/>
              </w:rPr>
            </w:pPr>
            <w:r w:rsidRPr="00E83BE6">
              <w:rPr>
                <w:rFonts w:cs="Arial"/>
                <w:color w:val="000000"/>
              </w:rPr>
              <w:t>64</w:t>
            </w:r>
          </w:p>
        </w:tc>
        <w:tc>
          <w:tcPr>
            <w:tcW w:w="1257" w:type="dxa"/>
            <w:noWrap/>
          </w:tcPr>
          <w:p w:rsidR="009B1938" w:rsidRPr="001A1192" w:rsidRDefault="009B1938" w:rsidP="006D4638">
            <w:pPr>
              <w:jc w:val="right"/>
              <w:rPr>
                <w:rFonts w:cs="Arial"/>
                <w:b/>
                <w:color w:val="000000"/>
              </w:rPr>
            </w:pPr>
            <w:r w:rsidRPr="001A1192">
              <w:rPr>
                <w:rFonts w:cs="Arial"/>
                <w:b/>
                <w:color w:val="000000"/>
              </w:rPr>
              <w:t>918</w:t>
            </w:r>
          </w:p>
        </w:tc>
      </w:tr>
      <w:tr w:rsidR="001A1192" w:rsidRPr="00E83BE6" w:rsidTr="001A1192">
        <w:trPr>
          <w:cnfStyle w:val="000000100000" w:firstRow="0" w:lastRow="0" w:firstColumn="0" w:lastColumn="0" w:oddVBand="0" w:evenVBand="0" w:oddHBand="1" w:evenHBand="0" w:firstRowFirstColumn="0" w:firstRowLastColumn="0" w:lastRowFirstColumn="0" w:lastRowLastColumn="0"/>
          <w:trHeight w:val="300"/>
        </w:trPr>
        <w:tc>
          <w:tcPr>
            <w:tcW w:w="1005" w:type="dxa"/>
            <w:noWrap/>
          </w:tcPr>
          <w:p w:rsidR="009B1938" w:rsidRPr="00E83BE6" w:rsidRDefault="009B1938" w:rsidP="006D4638">
            <w:pPr>
              <w:jc w:val="right"/>
              <w:rPr>
                <w:rFonts w:cs="Arial"/>
                <w:color w:val="000000"/>
              </w:rPr>
            </w:pPr>
            <w:r w:rsidRPr="00E83BE6">
              <w:rPr>
                <w:rFonts w:cs="Arial"/>
                <w:color w:val="000000"/>
              </w:rPr>
              <w:t>1</w:t>
            </w:r>
          </w:p>
        </w:tc>
        <w:tc>
          <w:tcPr>
            <w:tcW w:w="1130" w:type="dxa"/>
            <w:noWrap/>
          </w:tcPr>
          <w:p w:rsidR="009B1938" w:rsidRPr="00E83BE6" w:rsidRDefault="009B1938" w:rsidP="006D4638">
            <w:pPr>
              <w:jc w:val="right"/>
              <w:rPr>
                <w:rFonts w:cs="Arial"/>
                <w:color w:val="000000"/>
              </w:rPr>
            </w:pPr>
            <w:r w:rsidRPr="00E83BE6">
              <w:rPr>
                <w:rFonts w:cs="Arial"/>
                <w:color w:val="000000"/>
              </w:rPr>
              <w:t>1</w:t>
            </w:r>
          </w:p>
        </w:tc>
        <w:tc>
          <w:tcPr>
            <w:tcW w:w="960" w:type="dxa"/>
            <w:noWrap/>
          </w:tcPr>
          <w:p w:rsidR="009B1938" w:rsidRPr="00E83BE6" w:rsidRDefault="009B1938" w:rsidP="006D4638">
            <w:pPr>
              <w:jc w:val="right"/>
              <w:rPr>
                <w:rFonts w:cs="Arial"/>
                <w:color w:val="000000"/>
              </w:rPr>
            </w:pPr>
            <w:r w:rsidRPr="00E83BE6">
              <w:rPr>
                <w:rFonts w:cs="Arial"/>
                <w:color w:val="000000"/>
              </w:rPr>
              <w:t>154</w:t>
            </w:r>
          </w:p>
        </w:tc>
        <w:tc>
          <w:tcPr>
            <w:tcW w:w="1119" w:type="dxa"/>
            <w:noWrap/>
          </w:tcPr>
          <w:p w:rsidR="009B1938" w:rsidRPr="00E83BE6" w:rsidRDefault="009B1938" w:rsidP="006D4638">
            <w:pPr>
              <w:jc w:val="right"/>
              <w:rPr>
                <w:rFonts w:cs="Arial"/>
                <w:color w:val="000000"/>
              </w:rPr>
            </w:pPr>
            <w:r w:rsidRPr="00E83BE6">
              <w:rPr>
                <w:rFonts w:cs="Arial"/>
                <w:color w:val="000000"/>
              </w:rPr>
              <w:t>8</w:t>
            </w:r>
          </w:p>
        </w:tc>
        <w:tc>
          <w:tcPr>
            <w:tcW w:w="841" w:type="dxa"/>
            <w:noWrap/>
          </w:tcPr>
          <w:p w:rsidR="009B1938" w:rsidRPr="00E83BE6" w:rsidRDefault="009B1938" w:rsidP="006D4638">
            <w:pPr>
              <w:jc w:val="right"/>
              <w:rPr>
                <w:rFonts w:cs="Arial"/>
                <w:color w:val="000000"/>
              </w:rPr>
            </w:pPr>
            <w:r w:rsidRPr="00E83BE6">
              <w:rPr>
                <w:rFonts w:cs="Arial"/>
                <w:color w:val="000000"/>
              </w:rPr>
              <w:t>73</w:t>
            </w:r>
          </w:p>
        </w:tc>
        <w:tc>
          <w:tcPr>
            <w:tcW w:w="1039" w:type="dxa"/>
            <w:noWrap/>
          </w:tcPr>
          <w:p w:rsidR="009B1938" w:rsidRPr="00E83BE6" w:rsidRDefault="009B1938" w:rsidP="006D4638">
            <w:pPr>
              <w:jc w:val="right"/>
              <w:rPr>
                <w:rFonts w:cs="Arial"/>
                <w:color w:val="000000"/>
              </w:rPr>
            </w:pPr>
            <w:r w:rsidRPr="00E83BE6">
              <w:rPr>
                <w:rFonts w:cs="Arial"/>
                <w:color w:val="000000"/>
              </w:rPr>
              <w:t>25</w:t>
            </w:r>
          </w:p>
        </w:tc>
        <w:tc>
          <w:tcPr>
            <w:tcW w:w="1050" w:type="dxa"/>
            <w:noWrap/>
          </w:tcPr>
          <w:p w:rsidR="009B1938" w:rsidRPr="00E83BE6" w:rsidRDefault="009B1938" w:rsidP="006D4638">
            <w:pPr>
              <w:jc w:val="right"/>
              <w:rPr>
                <w:rFonts w:cs="Arial"/>
                <w:color w:val="000000"/>
              </w:rPr>
            </w:pPr>
            <w:r w:rsidRPr="00E83BE6">
              <w:rPr>
                <w:rFonts w:cs="Arial"/>
                <w:color w:val="000000"/>
              </w:rPr>
              <w:t>62</w:t>
            </w:r>
          </w:p>
        </w:tc>
        <w:tc>
          <w:tcPr>
            <w:tcW w:w="1398" w:type="dxa"/>
            <w:noWrap/>
          </w:tcPr>
          <w:p w:rsidR="009B1938" w:rsidRPr="00E83BE6" w:rsidRDefault="009B1938" w:rsidP="006D4638">
            <w:pPr>
              <w:jc w:val="right"/>
              <w:rPr>
                <w:rFonts w:cs="Arial"/>
                <w:color w:val="000000"/>
              </w:rPr>
            </w:pPr>
            <w:r w:rsidRPr="00E83BE6">
              <w:rPr>
                <w:rFonts w:cs="Arial"/>
                <w:color w:val="000000"/>
              </w:rPr>
              <w:t>43</w:t>
            </w:r>
          </w:p>
        </w:tc>
        <w:tc>
          <w:tcPr>
            <w:tcW w:w="773" w:type="dxa"/>
            <w:noWrap/>
          </w:tcPr>
          <w:p w:rsidR="009B1938" w:rsidRPr="00E83BE6" w:rsidRDefault="009B1938" w:rsidP="006D4638">
            <w:pPr>
              <w:jc w:val="right"/>
              <w:rPr>
                <w:rFonts w:cs="Arial"/>
                <w:color w:val="000000"/>
              </w:rPr>
            </w:pPr>
            <w:r w:rsidRPr="00E83BE6">
              <w:rPr>
                <w:rFonts w:cs="Arial"/>
                <w:color w:val="000000"/>
              </w:rPr>
              <w:t>11</w:t>
            </w:r>
          </w:p>
        </w:tc>
        <w:tc>
          <w:tcPr>
            <w:tcW w:w="872" w:type="dxa"/>
            <w:noWrap/>
          </w:tcPr>
          <w:p w:rsidR="009B1938" w:rsidRPr="00E83BE6" w:rsidRDefault="009B1938" w:rsidP="006D4638">
            <w:pPr>
              <w:jc w:val="right"/>
              <w:rPr>
                <w:rFonts w:cs="Arial"/>
                <w:color w:val="000000"/>
              </w:rPr>
            </w:pPr>
            <w:r w:rsidRPr="00E83BE6">
              <w:rPr>
                <w:rFonts w:cs="Arial"/>
                <w:color w:val="000000"/>
              </w:rPr>
              <w:t>19</w:t>
            </w:r>
          </w:p>
        </w:tc>
        <w:tc>
          <w:tcPr>
            <w:tcW w:w="1405" w:type="dxa"/>
            <w:noWrap/>
          </w:tcPr>
          <w:p w:rsidR="009B1938" w:rsidRPr="00E83BE6" w:rsidRDefault="009B1938" w:rsidP="006D4638">
            <w:pPr>
              <w:jc w:val="right"/>
              <w:rPr>
                <w:rFonts w:cs="Arial"/>
                <w:color w:val="000000"/>
              </w:rPr>
            </w:pPr>
            <w:r w:rsidRPr="00E83BE6">
              <w:rPr>
                <w:rFonts w:cs="Arial"/>
                <w:color w:val="000000"/>
              </w:rPr>
              <w:t>30</w:t>
            </w:r>
          </w:p>
        </w:tc>
        <w:tc>
          <w:tcPr>
            <w:tcW w:w="1257" w:type="dxa"/>
            <w:noWrap/>
          </w:tcPr>
          <w:p w:rsidR="009B1938" w:rsidRPr="001A1192" w:rsidRDefault="009B1938" w:rsidP="006D4638">
            <w:pPr>
              <w:jc w:val="right"/>
              <w:rPr>
                <w:rFonts w:cs="Arial"/>
                <w:b/>
                <w:color w:val="000000"/>
              </w:rPr>
            </w:pPr>
            <w:r w:rsidRPr="001A1192">
              <w:rPr>
                <w:rFonts w:cs="Arial"/>
                <w:b/>
                <w:color w:val="000000"/>
              </w:rPr>
              <w:t>425</w:t>
            </w:r>
          </w:p>
        </w:tc>
      </w:tr>
      <w:tr w:rsidR="009B1938" w:rsidRPr="00E83BE6" w:rsidTr="001A1192">
        <w:trPr>
          <w:trHeight w:val="300"/>
        </w:trPr>
        <w:tc>
          <w:tcPr>
            <w:tcW w:w="1005" w:type="dxa"/>
            <w:noWrap/>
          </w:tcPr>
          <w:p w:rsidR="009B1938" w:rsidRPr="00E83BE6" w:rsidRDefault="009B1938" w:rsidP="006D4638">
            <w:pPr>
              <w:jc w:val="right"/>
              <w:rPr>
                <w:rFonts w:cs="Arial"/>
                <w:color w:val="000000"/>
              </w:rPr>
            </w:pPr>
            <w:r w:rsidRPr="00E83BE6">
              <w:rPr>
                <w:rFonts w:cs="Arial"/>
                <w:color w:val="000000"/>
              </w:rPr>
              <w:t>2</w:t>
            </w:r>
          </w:p>
        </w:tc>
        <w:tc>
          <w:tcPr>
            <w:tcW w:w="1130" w:type="dxa"/>
            <w:noWrap/>
          </w:tcPr>
          <w:p w:rsidR="009B1938" w:rsidRPr="00E83BE6" w:rsidRDefault="009B1938" w:rsidP="006D4638">
            <w:pPr>
              <w:jc w:val="right"/>
              <w:rPr>
                <w:rFonts w:cs="Arial"/>
                <w:color w:val="000000"/>
              </w:rPr>
            </w:pPr>
            <w:r w:rsidRPr="00E83BE6">
              <w:rPr>
                <w:rFonts w:cs="Arial"/>
                <w:color w:val="000000"/>
              </w:rPr>
              <w:t>1</w:t>
            </w:r>
          </w:p>
        </w:tc>
        <w:tc>
          <w:tcPr>
            <w:tcW w:w="960" w:type="dxa"/>
            <w:noWrap/>
          </w:tcPr>
          <w:p w:rsidR="009B1938" w:rsidRPr="00E83BE6" w:rsidRDefault="009B1938" w:rsidP="006D4638">
            <w:pPr>
              <w:jc w:val="right"/>
              <w:rPr>
                <w:rFonts w:cs="Arial"/>
                <w:color w:val="000000"/>
              </w:rPr>
            </w:pPr>
            <w:r w:rsidRPr="00E83BE6">
              <w:rPr>
                <w:rFonts w:cs="Arial"/>
                <w:color w:val="000000"/>
              </w:rPr>
              <w:t>47</w:t>
            </w:r>
          </w:p>
        </w:tc>
        <w:tc>
          <w:tcPr>
            <w:tcW w:w="1119" w:type="dxa"/>
            <w:noWrap/>
          </w:tcPr>
          <w:p w:rsidR="009B1938" w:rsidRPr="00E83BE6" w:rsidRDefault="009B1938" w:rsidP="006D4638">
            <w:pPr>
              <w:jc w:val="right"/>
              <w:rPr>
                <w:rFonts w:cs="Arial"/>
                <w:color w:val="000000"/>
              </w:rPr>
            </w:pPr>
            <w:r w:rsidRPr="00E83BE6">
              <w:rPr>
                <w:rFonts w:cs="Arial"/>
                <w:color w:val="000000"/>
              </w:rPr>
              <w:t>3</w:t>
            </w:r>
          </w:p>
        </w:tc>
        <w:tc>
          <w:tcPr>
            <w:tcW w:w="841" w:type="dxa"/>
            <w:noWrap/>
          </w:tcPr>
          <w:p w:rsidR="009B1938" w:rsidRPr="00E83BE6" w:rsidRDefault="009B1938" w:rsidP="006D4638">
            <w:pPr>
              <w:jc w:val="right"/>
              <w:rPr>
                <w:rFonts w:cs="Arial"/>
                <w:color w:val="000000"/>
              </w:rPr>
            </w:pPr>
            <w:r w:rsidRPr="00E83BE6">
              <w:rPr>
                <w:rFonts w:cs="Arial"/>
                <w:color w:val="000000"/>
              </w:rPr>
              <w:t>19</w:t>
            </w:r>
          </w:p>
        </w:tc>
        <w:tc>
          <w:tcPr>
            <w:tcW w:w="1039" w:type="dxa"/>
            <w:noWrap/>
          </w:tcPr>
          <w:p w:rsidR="009B1938" w:rsidRPr="00E83BE6" w:rsidRDefault="009B1938" w:rsidP="006D4638">
            <w:pPr>
              <w:jc w:val="right"/>
              <w:rPr>
                <w:rFonts w:cs="Arial"/>
                <w:color w:val="000000"/>
              </w:rPr>
            </w:pPr>
            <w:r w:rsidRPr="00E83BE6">
              <w:rPr>
                <w:rFonts w:cs="Arial"/>
                <w:color w:val="000000"/>
              </w:rPr>
              <w:t>5</w:t>
            </w:r>
          </w:p>
        </w:tc>
        <w:tc>
          <w:tcPr>
            <w:tcW w:w="1050" w:type="dxa"/>
            <w:noWrap/>
          </w:tcPr>
          <w:p w:rsidR="009B1938" w:rsidRPr="00E83BE6" w:rsidRDefault="009B1938" w:rsidP="006D4638">
            <w:pPr>
              <w:jc w:val="right"/>
              <w:rPr>
                <w:rFonts w:cs="Arial"/>
                <w:color w:val="000000"/>
              </w:rPr>
            </w:pPr>
            <w:r w:rsidRPr="00E83BE6">
              <w:rPr>
                <w:rFonts w:cs="Arial"/>
                <w:color w:val="000000"/>
              </w:rPr>
              <w:t>20</w:t>
            </w:r>
          </w:p>
        </w:tc>
        <w:tc>
          <w:tcPr>
            <w:tcW w:w="1398" w:type="dxa"/>
            <w:noWrap/>
          </w:tcPr>
          <w:p w:rsidR="009B1938" w:rsidRPr="00E83BE6" w:rsidRDefault="009B1938" w:rsidP="006D4638">
            <w:pPr>
              <w:jc w:val="right"/>
              <w:rPr>
                <w:rFonts w:cs="Arial"/>
                <w:color w:val="000000"/>
              </w:rPr>
            </w:pPr>
            <w:r w:rsidRPr="00E83BE6">
              <w:rPr>
                <w:rFonts w:cs="Arial"/>
                <w:color w:val="000000"/>
              </w:rPr>
              <w:t>13</w:t>
            </w:r>
          </w:p>
        </w:tc>
        <w:tc>
          <w:tcPr>
            <w:tcW w:w="773" w:type="dxa"/>
            <w:noWrap/>
          </w:tcPr>
          <w:p w:rsidR="009B1938" w:rsidRPr="00E83BE6" w:rsidRDefault="009B1938" w:rsidP="006D4638">
            <w:pPr>
              <w:jc w:val="right"/>
              <w:rPr>
                <w:rFonts w:cs="Arial"/>
                <w:color w:val="000000"/>
              </w:rPr>
            </w:pPr>
            <w:r w:rsidRPr="00E83BE6">
              <w:rPr>
                <w:rFonts w:cs="Arial"/>
                <w:color w:val="000000"/>
              </w:rPr>
              <w:t>0</w:t>
            </w:r>
          </w:p>
        </w:tc>
        <w:tc>
          <w:tcPr>
            <w:tcW w:w="872" w:type="dxa"/>
            <w:noWrap/>
          </w:tcPr>
          <w:p w:rsidR="009B1938" w:rsidRPr="00E83BE6" w:rsidRDefault="009B1938" w:rsidP="006D4638">
            <w:pPr>
              <w:jc w:val="right"/>
              <w:rPr>
                <w:rFonts w:cs="Arial"/>
                <w:color w:val="000000"/>
              </w:rPr>
            </w:pPr>
            <w:r w:rsidRPr="00E83BE6">
              <w:rPr>
                <w:rFonts w:cs="Arial"/>
                <w:color w:val="000000"/>
              </w:rPr>
              <w:t>5</w:t>
            </w:r>
          </w:p>
        </w:tc>
        <w:tc>
          <w:tcPr>
            <w:tcW w:w="1405" w:type="dxa"/>
            <w:noWrap/>
          </w:tcPr>
          <w:p w:rsidR="009B1938" w:rsidRPr="00E83BE6" w:rsidRDefault="009B1938" w:rsidP="006D4638">
            <w:pPr>
              <w:jc w:val="right"/>
              <w:rPr>
                <w:rFonts w:cs="Arial"/>
                <w:color w:val="000000"/>
              </w:rPr>
            </w:pPr>
            <w:r w:rsidRPr="00E83BE6">
              <w:rPr>
                <w:rFonts w:cs="Arial"/>
                <w:color w:val="000000"/>
              </w:rPr>
              <w:t>15</w:t>
            </w:r>
          </w:p>
        </w:tc>
        <w:tc>
          <w:tcPr>
            <w:tcW w:w="1257" w:type="dxa"/>
            <w:noWrap/>
          </w:tcPr>
          <w:p w:rsidR="009B1938" w:rsidRPr="001A1192" w:rsidRDefault="009B1938" w:rsidP="006D4638">
            <w:pPr>
              <w:jc w:val="right"/>
              <w:rPr>
                <w:rFonts w:cs="Arial"/>
                <w:b/>
                <w:color w:val="000000"/>
              </w:rPr>
            </w:pPr>
            <w:r w:rsidRPr="001A1192">
              <w:rPr>
                <w:rFonts w:cs="Arial"/>
                <w:b/>
                <w:color w:val="000000"/>
              </w:rPr>
              <w:t>127</w:t>
            </w:r>
          </w:p>
        </w:tc>
      </w:tr>
      <w:tr w:rsidR="001A1192" w:rsidRPr="00E83BE6" w:rsidTr="001A1192">
        <w:trPr>
          <w:cnfStyle w:val="000000100000" w:firstRow="0" w:lastRow="0" w:firstColumn="0" w:lastColumn="0" w:oddVBand="0" w:evenVBand="0" w:oddHBand="1" w:evenHBand="0" w:firstRowFirstColumn="0" w:firstRowLastColumn="0" w:lastRowFirstColumn="0" w:lastRowLastColumn="0"/>
          <w:trHeight w:val="300"/>
        </w:trPr>
        <w:tc>
          <w:tcPr>
            <w:tcW w:w="1005" w:type="dxa"/>
            <w:noWrap/>
          </w:tcPr>
          <w:p w:rsidR="009B1938" w:rsidRPr="00E83BE6" w:rsidRDefault="009B1938" w:rsidP="006D4638">
            <w:pPr>
              <w:jc w:val="right"/>
              <w:rPr>
                <w:rFonts w:cs="Arial"/>
                <w:color w:val="000000"/>
              </w:rPr>
            </w:pPr>
            <w:r w:rsidRPr="00E83BE6">
              <w:rPr>
                <w:rFonts w:cs="Arial"/>
                <w:color w:val="000000"/>
              </w:rPr>
              <w:t>3</w:t>
            </w:r>
          </w:p>
        </w:tc>
        <w:tc>
          <w:tcPr>
            <w:tcW w:w="1130" w:type="dxa"/>
            <w:noWrap/>
          </w:tcPr>
          <w:p w:rsidR="009B1938" w:rsidRPr="00E83BE6" w:rsidRDefault="009B1938" w:rsidP="006D4638">
            <w:pPr>
              <w:jc w:val="right"/>
              <w:rPr>
                <w:rFonts w:cs="Arial"/>
                <w:color w:val="000000"/>
              </w:rPr>
            </w:pPr>
            <w:r w:rsidRPr="00E83BE6">
              <w:rPr>
                <w:rFonts w:cs="Arial"/>
                <w:color w:val="000000"/>
              </w:rPr>
              <w:t>1</w:t>
            </w:r>
          </w:p>
        </w:tc>
        <w:tc>
          <w:tcPr>
            <w:tcW w:w="960" w:type="dxa"/>
            <w:noWrap/>
          </w:tcPr>
          <w:p w:rsidR="009B1938" w:rsidRPr="00E83BE6" w:rsidRDefault="009B1938" w:rsidP="006D4638">
            <w:pPr>
              <w:jc w:val="right"/>
              <w:rPr>
                <w:rFonts w:cs="Arial"/>
                <w:color w:val="000000"/>
              </w:rPr>
            </w:pPr>
            <w:r w:rsidRPr="00E83BE6">
              <w:rPr>
                <w:rFonts w:cs="Arial"/>
                <w:color w:val="000000"/>
              </w:rPr>
              <w:t>32</w:t>
            </w:r>
          </w:p>
        </w:tc>
        <w:tc>
          <w:tcPr>
            <w:tcW w:w="1119" w:type="dxa"/>
            <w:noWrap/>
          </w:tcPr>
          <w:p w:rsidR="009B1938" w:rsidRPr="00E83BE6" w:rsidRDefault="009B1938" w:rsidP="006D4638">
            <w:pPr>
              <w:jc w:val="right"/>
              <w:rPr>
                <w:rFonts w:cs="Arial"/>
                <w:color w:val="000000"/>
              </w:rPr>
            </w:pPr>
            <w:r w:rsidRPr="00E83BE6">
              <w:rPr>
                <w:rFonts w:cs="Arial"/>
                <w:color w:val="000000"/>
              </w:rPr>
              <w:t>1</w:t>
            </w:r>
          </w:p>
        </w:tc>
        <w:tc>
          <w:tcPr>
            <w:tcW w:w="841" w:type="dxa"/>
            <w:noWrap/>
          </w:tcPr>
          <w:p w:rsidR="009B1938" w:rsidRPr="00E83BE6" w:rsidRDefault="009B1938" w:rsidP="006D4638">
            <w:pPr>
              <w:jc w:val="right"/>
              <w:rPr>
                <w:rFonts w:cs="Arial"/>
                <w:color w:val="000000"/>
              </w:rPr>
            </w:pPr>
            <w:r w:rsidRPr="00E83BE6">
              <w:rPr>
                <w:rFonts w:cs="Arial"/>
                <w:color w:val="000000"/>
              </w:rPr>
              <w:t>7</w:t>
            </w:r>
          </w:p>
        </w:tc>
        <w:tc>
          <w:tcPr>
            <w:tcW w:w="1039" w:type="dxa"/>
            <w:noWrap/>
          </w:tcPr>
          <w:p w:rsidR="009B1938" w:rsidRPr="00E83BE6" w:rsidRDefault="009B1938" w:rsidP="006D4638">
            <w:pPr>
              <w:jc w:val="right"/>
              <w:rPr>
                <w:rFonts w:cs="Arial"/>
                <w:color w:val="000000"/>
              </w:rPr>
            </w:pPr>
            <w:r w:rsidRPr="00E83BE6">
              <w:rPr>
                <w:rFonts w:cs="Arial"/>
                <w:color w:val="000000"/>
              </w:rPr>
              <w:t>2</w:t>
            </w:r>
          </w:p>
        </w:tc>
        <w:tc>
          <w:tcPr>
            <w:tcW w:w="1050" w:type="dxa"/>
            <w:noWrap/>
          </w:tcPr>
          <w:p w:rsidR="009B1938" w:rsidRPr="00E83BE6" w:rsidRDefault="009B1938" w:rsidP="006D4638">
            <w:pPr>
              <w:jc w:val="right"/>
              <w:rPr>
                <w:rFonts w:cs="Arial"/>
                <w:color w:val="000000"/>
              </w:rPr>
            </w:pPr>
            <w:r w:rsidRPr="00E83BE6">
              <w:rPr>
                <w:rFonts w:cs="Arial"/>
                <w:color w:val="000000"/>
              </w:rPr>
              <w:t>14</w:t>
            </w:r>
          </w:p>
        </w:tc>
        <w:tc>
          <w:tcPr>
            <w:tcW w:w="1398" w:type="dxa"/>
            <w:noWrap/>
          </w:tcPr>
          <w:p w:rsidR="009B1938" w:rsidRPr="00E83BE6" w:rsidRDefault="009B1938" w:rsidP="006D4638">
            <w:pPr>
              <w:jc w:val="right"/>
              <w:rPr>
                <w:rFonts w:cs="Arial"/>
                <w:color w:val="000000"/>
              </w:rPr>
            </w:pPr>
            <w:r w:rsidRPr="00E83BE6">
              <w:rPr>
                <w:rFonts w:cs="Arial"/>
                <w:color w:val="000000"/>
              </w:rPr>
              <w:t>10</w:t>
            </w:r>
          </w:p>
        </w:tc>
        <w:tc>
          <w:tcPr>
            <w:tcW w:w="773" w:type="dxa"/>
            <w:noWrap/>
          </w:tcPr>
          <w:p w:rsidR="009B1938" w:rsidRPr="00E83BE6" w:rsidRDefault="009B1938" w:rsidP="006D4638">
            <w:pPr>
              <w:jc w:val="right"/>
              <w:rPr>
                <w:rFonts w:cs="Arial"/>
                <w:color w:val="000000"/>
              </w:rPr>
            </w:pPr>
            <w:r w:rsidRPr="00E83BE6">
              <w:rPr>
                <w:rFonts w:cs="Arial"/>
                <w:color w:val="000000"/>
              </w:rPr>
              <w:t>0</w:t>
            </w:r>
          </w:p>
        </w:tc>
        <w:tc>
          <w:tcPr>
            <w:tcW w:w="872" w:type="dxa"/>
            <w:noWrap/>
          </w:tcPr>
          <w:p w:rsidR="009B1938" w:rsidRPr="00E83BE6" w:rsidRDefault="009B1938" w:rsidP="006D4638">
            <w:pPr>
              <w:jc w:val="right"/>
              <w:rPr>
                <w:rFonts w:cs="Arial"/>
                <w:color w:val="000000"/>
              </w:rPr>
            </w:pPr>
            <w:r w:rsidRPr="00E83BE6">
              <w:rPr>
                <w:rFonts w:cs="Arial"/>
                <w:color w:val="000000"/>
              </w:rPr>
              <w:t>0</w:t>
            </w:r>
          </w:p>
        </w:tc>
        <w:tc>
          <w:tcPr>
            <w:tcW w:w="1405" w:type="dxa"/>
            <w:noWrap/>
          </w:tcPr>
          <w:p w:rsidR="009B1938" w:rsidRPr="00E83BE6" w:rsidRDefault="009B1938" w:rsidP="006D4638">
            <w:pPr>
              <w:jc w:val="right"/>
              <w:rPr>
                <w:rFonts w:cs="Arial"/>
                <w:color w:val="000000"/>
              </w:rPr>
            </w:pPr>
            <w:r w:rsidRPr="00E83BE6">
              <w:rPr>
                <w:rFonts w:cs="Arial"/>
                <w:color w:val="000000"/>
              </w:rPr>
              <w:t>2</w:t>
            </w:r>
          </w:p>
        </w:tc>
        <w:tc>
          <w:tcPr>
            <w:tcW w:w="1257" w:type="dxa"/>
            <w:noWrap/>
          </w:tcPr>
          <w:p w:rsidR="009B1938" w:rsidRPr="001A1192" w:rsidRDefault="009B1938" w:rsidP="006D4638">
            <w:pPr>
              <w:jc w:val="right"/>
              <w:rPr>
                <w:rFonts w:cs="Arial"/>
                <w:b/>
                <w:color w:val="000000"/>
              </w:rPr>
            </w:pPr>
            <w:r w:rsidRPr="001A1192">
              <w:rPr>
                <w:rFonts w:cs="Arial"/>
                <w:b/>
                <w:color w:val="000000"/>
              </w:rPr>
              <w:t>68</w:t>
            </w:r>
          </w:p>
        </w:tc>
      </w:tr>
      <w:tr w:rsidR="009B1938" w:rsidRPr="00E83BE6" w:rsidTr="001A1192">
        <w:trPr>
          <w:trHeight w:val="300"/>
        </w:trPr>
        <w:tc>
          <w:tcPr>
            <w:tcW w:w="1005" w:type="dxa"/>
            <w:noWrap/>
          </w:tcPr>
          <w:p w:rsidR="009B1938" w:rsidRPr="00E83BE6" w:rsidRDefault="009B1938" w:rsidP="006D4638">
            <w:pPr>
              <w:jc w:val="right"/>
              <w:rPr>
                <w:rFonts w:cs="Arial"/>
                <w:color w:val="000000"/>
              </w:rPr>
            </w:pPr>
            <w:r w:rsidRPr="00E83BE6">
              <w:rPr>
                <w:rFonts w:cs="Arial"/>
                <w:color w:val="000000"/>
              </w:rPr>
              <w:t>0</w:t>
            </w:r>
          </w:p>
        </w:tc>
        <w:tc>
          <w:tcPr>
            <w:tcW w:w="1130" w:type="dxa"/>
            <w:noWrap/>
          </w:tcPr>
          <w:p w:rsidR="009B1938" w:rsidRPr="00E83BE6" w:rsidRDefault="009B1938" w:rsidP="006D4638">
            <w:pPr>
              <w:jc w:val="right"/>
              <w:rPr>
                <w:rFonts w:cs="Arial"/>
                <w:color w:val="000000"/>
              </w:rPr>
            </w:pPr>
            <w:r w:rsidRPr="00E83BE6">
              <w:rPr>
                <w:rFonts w:cs="Arial"/>
                <w:color w:val="000000"/>
              </w:rPr>
              <w:t>2</w:t>
            </w:r>
          </w:p>
        </w:tc>
        <w:tc>
          <w:tcPr>
            <w:tcW w:w="960" w:type="dxa"/>
            <w:noWrap/>
          </w:tcPr>
          <w:p w:rsidR="009B1938" w:rsidRPr="00E83BE6" w:rsidRDefault="009B1938" w:rsidP="006D4638">
            <w:pPr>
              <w:jc w:val="right"/>
              <w:rPr>
                <w:rFonts w:cs="Arial"/>
                <w:color w:val="000000"/>
              </w:rPr>
            </w:pPr>
            <w:r w:rsidRPr="00E83BE6">
              <w:rPr>
                <w:rFonts w:cs="Arial"/>
                <w:color w:val="000000"/>
              </w:rPr>
              <w:t>78</w:t>
            </w:r>
          </w:p>
        </w:tc>
        <w:tc>
          <w:tcPr>
            <w:tcW w:w="1119" w:type="dxa"/>
            <w:noWrap/>
          </w:tcPr>
          <w:p w:rsidR="009B1938" w:rsidRPr="00E83BE6" w:rsidRDefault="009B1938" w:rsidP="006D4638">
            <w:pPr>
              <w:jc w:val="right"/>
              <w:rPr>
                <w:rFonts w:cs="Arial"/>
                <w:color w:val="000000"/>
              </w:rPr>
            </w:pPr>
            <w:r w:rsidRPr="00E83BE6">
              <w:rPr>
                <w:rFonts w:cs="Arial"/>
                <w:color w:val="000000"/>
              </w:rPr>
              <w:t>5</w:t>
            </w:r>
          </w:p>
        </w:tc>
        <w:tc>
          <w:tcPr>
            <w:tcW w:w="841" w:type="dxa"/>
            <w:noWrap/>
          </w:tcPr>
          <w:p w:rsidR="009B1938" w:rsidRPr="00E83BE6" w:rsidRDefault="009B1938" w:rsidP="006D4638">
            <w:pPr>
              <w:jc w:val="right"/>
              <w:rPr>
                <w:rFonts w:cs="Arial"/>
                <w:color w:val="000000"/>
              </w:rPr>
            </w:pPr>
            <w:r w:rsidRPr="00E83BE6">
              <w:rPr>
                <w:rFonts w:cs="Arial"/>
                <w:color w:val="000000"/>
              </w:rPr>
              <w:t>6</w:t>
            </w:r>
          </w:p>
        </w:tc>
        <w:tc>
          <w:tcPr>
            <w:tcW w:w="1039" w:type="dxa"/>
            <w:noWrap/>
          </w:tcPr>
          <w:p w:rsidR="009B1938" w:rsidRPr="00E83BE6" w:rsidRDefault="009B1938" w:rsidP="006D4638">
            <w:pPr>
              <w:jc w:val="right"/>
              <w:rPr>
                <w:rFonts w:cs="Arial"/>
                <w:color w:val="000000"/>
              </w:rPr>
            </w:pPr>
            <w:r w:rsidRPr="00E83BE6">
              <w:rPr>
                <w:rFonts w:cs="Arial"/>
                <w:color w:val="000000"/>
              </w:rPr>
              <w:t>23</w:t>
            </w:r>
          </w:p>
        </w:tc>
        <w:tc>
          <w:tcPr>
            <w:tcW w:w="1050" w:type="dxa"/>
            <w:noWrap/>
          </w:tcPr>
          <w:p w:rsidR="009B1938" w:rsidRPr="00E83BE6" w:rsidRDefault="009B1938" w:rsidP="006D4638">
            <w:pPr>
              <w:jc w:val="right"/>
              <w:rPr>
                <w:rFonts w:cs="Arial"/>
                <w:color w:val="000000"/>
              </w:rPr>
            </w:pPr>
            <w:r w:rsidRPr="00E83BE6">
              <w:rPr>
                <w:rFonts w:cs="Arial"/>
                <w:color w:val="000000"/>
              </w:rPr>
              <w:t>56</w:t>
            </w:r>
          </w:p>
        </w:tc>
        <w:tc>
          <w:tcPr>
            <w:tcW w:w="1398" w:type="dxa"/>
            <w:noWrap/>
          </w:tcPr>
          <w:p w:rsidR="009B1938" w:rsidRPr="00E83BE6" w:rsidRDefault="009B1938" w:rsidP="006D4638">
            <w:pPr>
              <w:jc w:val="right"/>
              <w:rPr>
                <w:rFonts w:cs="Arial"/>
                <w:color w:val="000000"/>
              </w:rPr>
            </w:pPr>
            <w:r w:rsidRPr="00E83BE6">
              <w:rPr>
                <w:rFonts w:cs="Arial"/>
                <w:color w:val="000000"/>
              </w:rPr>
              <w:t>22</w:t>
            </w:r>
          </w:p>
        </w:tc>
        <w:tc>
          <w:tcPr>
            <w:tcW w:w="773" w:type="dxa"/>
            <w:noWrap/>
          </w:tcPr>
          <w:p w:rsidR="009B1938" w:rsidRPr="00E83BE6" w:rsidRDefault="009B1938" w:rsidP="006D4638">
            <w:pPr>
              <w:jc w:val="right"/>
              <w:rPr>
                <w:rFonts w:cs="Arial"/>
                <w:color w:val="000000"/>
              </w:rPr>
            </w:pPr>
            <w:r w:rsidRPr="00E83BE6">
              <w:rPr>
                <w:rFonts w:cs="Arial"/>
                <w:color w:val="000000"/>
              </w:rPr>
              <w:t>3</w:t>
            </w:r>
          </w:p>
        </w:tc>
        <w:tc>
          <w:tcPr>
            <w:tcW w:w="872" w:type="dxa"/>
            <w:noWrap/>
          </w:tcPr>
          <w:p w:rsidR="009B1938" w:rsidRPr="00E83BE6" w:rsidRDefault="009B1938" w:rsidP="006D4638">
            <w:pPr>
              <w:jc w:val="right"/>
              <w:rPr>
                <w:rFonts w:cs="Arial"/>
                <w:color w:val="000000"/>
              </w:rPr>
            </w:pPr>
            <w:r w:rsidRPr="00E83BE6">
              <w:rPr>
                <w:rFonts w:cs="Arial"/>
                <w:color w:val="000000"/>
              </w:rPr>
              <w:t>12</w:t>
            </w:r>
          </w:p>
        </w:tc>
        <w:tc>
          <w:tcPr>
            <w:tcW w:w="1405" w:type="dxa"/>
            <w:noWrap/>
          </w:tcPr>
          <w:p w:rsidR="009B1938" w:rsidRPr="00E83BE6" w:rsidRDefault="009B1938" w:rsidP="006D4638">
            <w:pPr>
              <w:jc w:val="right"/>
              <w:rPr>
                <w:rFonts w:cs="Arial"/>
                <w:color w:val="000000"/>
              </w:rPr>
            </w:pPr>
            <w:r w:rsidRPr="00E83BE6">
              <w:rPr>
                <w:rFonts w:cs="Arial"/>
                <w:color w:val="000000"/>
              </w:rPr>
              <w:t>15</w:t>
            </w:r>
          </w:p>
        </w:tc>
        <w:tc>
          <w:tcPr>
            <w:tcW w:w="1257" w:type="dxa"/>
            <w:noWrap/>
          </w:tcPr>
          <w:p w:rsidR="009B1938" w:rsidRPr="001A1192" w:rsidRDefault="009B1938" w:rsidP="006D4638">
            <w:pPr>
              <w:jc w:val="right"/>
              <w:rPr>
                <w:rFonts w:cs="Arial"/>
                <w:b/>
                <w:color w:val="000000"/>
              </w:rPr>
            </w:pPr>
            <w:r w:rsidRPr="001A1192">
              <w:rPr>
                <w:rFonts w:cs="Arial"/>
                <w:b/>
                <w:color w:val="000000"/>
              </w:rPr>
              <w:t>220</w:t>
            </w:r>
          </w:p>
        </w:tc>
      </w:tr>
      <w:tr w:rsidR="001A1192" w:rsidRPr="00E83BE6" w:rsidTr="001A1192">
        <w:trPr>
          <w:cnfStyle w:val="000000100000" w:firstRow="0" w:lastRow="0" w:firstColumn="0" w:lastColumn="0" w:oddVBand="0" w:evenVBand="0" w:oddHBand="1" w:evenHBand="0" w:firstRowFirstColumn="0" w:firstRowLastColumn="0" w:lastRowFirstColumn="0" w:lastRowLastColumn="0"/>
          <w:trHeight w:val="300"/>
        </w:trPr>
        <w:tc>
          <w:tcPr>
            <w:tcW w:w="1005" w:type="dxa"/>
            <w:noWrap/>
          </w:tcPr>
          <w:p w:rsidR="009B1938" w:rsidRPr="00E83BE6" w:rsidRDefault="009B1938" w:rsidP="006D4638">
            <w:pPr>
              <w:jc w:val="right"/>
              <w:rPr>
                <w:rFonts w:cs="Arial"/>
                <w:color w:val="000000"/>
              </w:rPr>
            </w:pPr>
            <w:r w:rsidRPr="00E83BE6">
              <w:rPr>
                <w:rFonts w:cs="Arial"/>
                <w:color w:val="000000"/>
              </w:rPr>
              <w:t>1</w:t>
            </w:r>
          </w:p>
        </w:tc>
        <w:tc>
          <w:tcPr>
            <w:tcW w:w="1130" w:type="dxa"/>
            <w:noWrap/>
          </w:tcPr>
          <w:p w:rsidR="009B1938" w:rsidRPr="00E83BE6" w:rsidRDefault="009B1938" w:rsidP="006D4638">
            <w:pPr>
              <w:jc w:val="right"/>
              <w:rPr>
                <w:rFonts w:cs="Arial"/>
                <w:color w:val="000000"/>
              </w:rPr>
            </w:pPr>
            <w:r w:rsidRPr="00E83BE6">
              <w:rPr>
                <w:rFonts w:cs="Arial"/>
                <w:color w:val="000000"/>
              </w:rPr>
              <w:t>2</w:t>
            </w:r>
          </w:p>
        </w:tc>
        <w:tc>
          <w:tcPr>
            <w:tcW w:w="960" w:type="dxa"/>
            <w:noWrap/>
          </w:tcPr>
          <w:p w:rsidR="009B1938" w:rsidRPr="00E83BE6" w:rsidRDefault="009B1938" w:rsidP="006D4638">
            <w:pPr>
              <w:jc w:val="right"/>
              <w:rPr>
                <w:rFonts w:cs="Arial"/>
                <w:color w:val="000000"/>
              </w:rPr>
            </w:pPr>
            <w:r w:rsidRPr="00E83BE6">
              <w:rPr>
                <w:rFonts w:cs="Arial"/>
                <w:color w:val="000000"/>
              </w:rPr>
              <w:t>27</w:t>
            </w:r>
          </w:p>
        </w:tc>
        <w:tc>
          <w:tcPr>
            <w:tcW w:w="1119" w:type="dxa"/>
            <w:noWrap/>
          </w:tcPr>
          <w:p w:rsidR="009B1938" w:rsidRPr="00E83BE6" w:rsidRDefault="009B1938" w:rsidP="006D4638">
            <w:pPr>
              <w:jc w:val="right"/>
              <w:rPr>
                <w:rFonts w:cs="Arial"/>
                <w:color w:val="000000"/>
              </w:rPr>
            </w:pPr>
            <w:r w:rsidRPr="00E83BE6">
              <w:rPr>
                <w:rFonts w:cs="Arial"/>
                <w:color w:val="000000"/>
              </w:rPr>
              <w:t>0</w:t>
            </w:r>
          </w:p>
        </w:tc>
        <w:tc>
          <w:tcPr>
            <w:tcW w:w="841" w:type="dxa"/>
            <w:noWrap/>
          </w:tcPr>
          <w:p w:rsidR="009B1938" w:rsidRPr="00E83BE6" w:rsidRDefault="009B1938" w:rsidP="006D4638">
            <w:pPr>
              <w:jc w:val="right"/>
              <w:rPr>
                <w:rFonts w:cs="Arial"/>
                <w:color w:val="000000"/>
              </w:rPr>
            </w:pPr>
            <w:r w:rsidRPr="00E83BE6">
              <w:rPr>
                <w:rFonts w:cs="Arial"/>
                <w:color w:val="000000"/>
              </w:rPr>
              <w:t>7</w:t>
            </w:r>
          </w:p>
        </w:tc>
        <w:tc>
          <w:tcPr>
            <w:tcW w:w="1039" w:type="dxa"/>
            <w:noWrap/>
          </w:tcPr>
          <w:p w:rsidR="009B1938" w:rsidRPr="00E83BE6" w:rsidRDefault="009B1938" w:rsidP="006D4638">
            <w:pPr>
              <w:jc w:val="right"/>
              <w:rPr>
                <w:rFonts w:cs="Arial"/>
                <w:color w:val="000000"/>
              </w:rPr>
            </w:pPr>
            <w:r w:rsidRPr="00E83BE6">
              <w:rPr>
                <w:rFonts w:cs="Arial"/>
                <w:color w:val="000000"/>
              </w:rPr>
              <w:t>11</w:t>
            </w:r>
          </w:p>
        </w:tc>
        <w:tc>
          <w:tcPr>
            <w:tcW w:w="1050" w:type="dxa"/>
            <w:noWrap/>
          </w:tcPr>
          <w:p w:rsidR="009B1938" w:rsidRPr="00E83BE6" w:rsidRDefault="009B1938" w:rsidP="006D4638">
            <w:pPr>
              <w:jc w:val="right"/>
              <w:rPr>
                <w:rFonts w:cs="Arial"/>
                <w:color w:val="000000"/>
              </w:rPr>
            </w:pPr>
            <w:r w:rsidRPr="00E83BE6">
              <w:rPr>
                <w:rFonts w:cs="Arial"/>
                <w:color w:val="000000"/>
              </w:rPr>
              <w:t>22</w:t>
            </w:r>
          </w:p>
        </w:tc>
        <w:tc>
          <w:tcPr>
            <w:tcW w:w="1398" w:type="dxa"/>
            <w:noWrap/>
          </w:tcPr>
          <w:p w:rsidR="009B1938" w:rsidRPr="00E83BE6" w:rsidRDefault="009B1938" w:rsidP="006D4638">
            <w:pPr>
              <w:jc w:val="right"/>
              <w:rPr>
                <w:rFonts w:cs="Arial"/>
                <w:color w:val="000000"/>
              </w:rPr>
            </w:pPr>
            <w:r w:rsidRPr="00E83BE6">
              <w:rPr>
                <w:rFonts w:cs="Arial"/>
                <w:color w:val="000000"/>
              </w:rPr>
              <w:t>18</w:t>
            </w:r>
          </w:p>
        </w:tc>
        <w:tc>
          <w:tcPr>
            <w:tcW w:w="773" w:type="dxa"/>
            <w:noWrap/>
          </w:tcPr>
          <w:p w:rsidR="009B1938" w:rsidRPr="00E83BE6" w:rsidRDefault="009B1938" w:rsidP="006D4638">
            <w:pPr>
              <w:jc w:val="right"/>
              <w:rPr>
                <w:rFonts w:cs="Arial"/>
                <w:color w:val="000000"/>
              </w:rPr>
            </w:pPr>
            <w:r w:rsidRPr="00E83BE6">
              <w:rPr>
                <w:rFonts w:cs="Arial"/>
                <w:color w:val="000000"/>
              </w:rPr>
              <w:t>4</w:t>
            </w:r>
          </w:p>
        </w:tc>
        <w:tc>
          <w:tcPr>
            <w:tcW w:w="872" w:type="dxa"/>
            <w:noWrap/>
          </w:tcPr>
          <w:p w:rsidR="009B1938" w:rsidRPr="00E83BE6" w:rsidRDefault="009B1938" w:rsidP="006D4638">
            <w:pPr>
              <w:jc w:val="right"/>
              <w:rPr>
                <w:rFonts w:cs="Arial"/>
                <w:color w:val="000000"/>
              </w:rPr>
            </w:pPr>
            <w:r w:rsidRPr="00E83BE6">
              <w:rPr>
                <w:rFonts w:cs="Arial"/>
                <w:color w:val="000000"/>
              </w:rPr>
              <w:t>1</w:t>
            </w:r>
          </w:p>
        </w:tc>
        <w:tc>
          <w:tcPr>
            <w:tcW w:w="1405" w:type="dxa"/>
            <w:noWrap/>
          </w:tcPr>
          <w:p w:rsidR="009B1938" w:rsidRPr="00E83BE6" w:rsidRDefault="009B1938" w:rsidP="006D4638">
            <w:pPr>
              <w:jc w:val="right"/>
              <w:rPr>
                <w:rFonts w:cs="Arial"/>
                <w:color w:val="000000"/>
              </w:rPr>
            </w:pPr>
            <w:r w:rsidRPr="00E83BE6">
              <w:rPr>
                <w:rFonts w:cs="Arial"/>
                <w:color w:val="000000"/>
              </w:rPr>
              <w:t>9</w:t>
            </w:r>
          </w:p>
        </w:tc>
        <w:tc>
          <w:tcPr>
            <w:tcW w:w="1257" w:type="dxa"/>
            <w:noWrap/>
          </w:tcPr>
          <w:p w:rsidR="009B1938" w:rsidRPr="001A1192" w:rsidRDefault="009B1938" w:rsidP="006D4638">
            <w:pPr>
              <w:jc w:val="right"/>
              <w:rPr>
                <w:rFonts w:cs="Arial"/>
                <w:b/>
                <w:color w:val="000000"/>
              </w:rPr>
            </w:pPr>
            <w:r w:rsidRPr="001A1192">
              <w:rPr>
                <w:rFonts w:cs="Arial"/>
                <w:b/>
                <w:color w:val="000000"/>
              </w:rPr>
              <w:t>99</w:t>
            </w:r>
          </w:p>
        </w:tc>
      </w:tr>
      <w:tr w:rsidR="009B1938" w:rsidRPr="00E83BE6" w:rsidTr="001A1192">
        <w:trPr>
          <w:trHeight w:val="300"/>
        </w:trPr>
        <w:tc>
          <w:tcPr>
            <w:tcW w:w="1005" w:type="dxa"/>
            <w:noWrap/>
          </w:tcPr>
          <w:p w:rsidR="009B1938" w:rsidRPr="00E83BE6" w:rsidRDefault="009B1938" w:rsidP="006D4638">
            <w:pPr>
              <w:jc w:val="right"/>
              <w:rPr>
                <w:rFonts w:cs="Arial"/>
                <w:color w:val="000000"/>
              </w:rPr>
            </w:pPr>
            <w:r w:rsidRPr="00E83BE6">
              <w:rPr>
                <w:rFonts w:cs="Arial"/>
                <w:color w:val="000000"/>
              </w:rPr>
              <w:t>2</w:t>
            </w:r>
          </w:p>
        </w:tc>
        <w:tc>
          <w:tcPr>
            <w:tcW w:w="1130" w:type="dxa"/>
            <w:noWrap/>
          </w:tcPr>
          <w:p w:rsidR="009B1938" w:rsidRPr="00E83BE6" w:rsidRDefault="009B1938" w:rsidP="006D4638">
            <w:pPr>
              <w:jc w:val="right"/>
              <w:rPr>
                <w:rFonts w:cs="Arial"/>
                <w:color w:val="000000"/>
              </w:rPr>
            </w:pPr>
            <w:r w:rsidRPr="00E83BE6">
              <w:rPr>
                <w:rFonts w:cs="Arial"/>
                <w:color w:val="000000"/>
              </w:rPr>
              <w:t>2</w:t>
            </w:r>
          </w:p>
        </w:tc>
        <w:tc>
          <w:tcPr>
            <w:tcW w:w="960" w:type="dxa"/>
            <w:noWrap/>
          </w:tcPr>
          <w:p w:rsidR="009B1938" w:rsidRPr="00E83BE6" w:rsidRDefault="009B1938" w:rsidP="006D4638">
            <w:pPr>
              <w:jc w:val="right"/>
              <w:rPr>
                <w:rFonts w:cs="Arial"/>
                <w:color w:val="000000"/>
              </w:rPr>
            </w:pPr>
            <w:r w:rsidRPr="00E83BE6">
              <w:rPr>
                <w:rFonts w:cs="Arial"/>
                <w:color w:val="000000"/>
              </w:rPr>
              <w:t>22</w:t>
            </w:r>
          </w:p>
        </w:tc>
        <w:tc>
          <w:tcPr>
            <w:tcW w:w="1119" w:type="dxa"/>
            <w:noWrap/>
          </w:tcPr>
          <w:p w:rsidR="009B1938" w:rsidRPr="00E83BE6" w:rsidRDefault="009B1938" w:rsidP="006D4638">
            <w:pPr>
              <w:jc w:val="right"/>
              <w:rPr>
                <w:rFonts w:cs="Arial"/>
                <w:color w:val="000000"/>
              </w:rPr>
            </w:pPr>
            <w:r w:rsidRPr="00E83BE6">
              <w:rPr>
                <w:rFonts w:cs="Arial"/>
                <w:color w:val="000000"/>
              </w:rPr>
              <w:t>0</w:t>
            </w:r>
          </w:p>
        </w:tc>
        <w:tc>
          <w:tcPr>
            <w:tcW w:w="841" w:type="dxa"/>
            <w:noWrap/>
          </w:tcPr>
          <w:p w:rsidR="009B1938" w:rsidRPr="00E83BE6" w:rsidRDefault="009B1938" w:rsidP="006D4638">
            <w:pPr>
              <w:jc w:val="right"/>
              <w:rPr>
                <w:rFonts w:cs="Arial"/>
                <w:color w:val="000000"/>
              </w:rPr>
            </w:pPr>
            <w:r w:rsidRPr="00E83BE6">
              <w:rPr>
                <w:rFonts w:cs="Arial"/>
                <w:color w:val="000000"/>
              </w:rPr>
              <w:t>3</w:t>
            </w:r>
          </w:p>
        </w:tc>
        <w:tc>
          <w:tcPr>
            <w:tcW w:w="1039" w:type="dxa"/>
            <w:noWrap/>
          </w:tcPr>
          <w:p w:rsidR="009B1938" w:rsidRPr="00E83BE6" w:rsidRDefault="009B1938" w:rsidP="006D4638">
            <w:pPr>
              <w:jc w:val="right"/>
              <w:rPr>
                <w:rFonts w:cs="Arial"/>
                <w:color w:val="000000"/>
              </w:rPr>
            </w:pPr>
            <w:r w:rsidRPr="00E83BE6">
              <w:rPr>
                <w:rFonts w:cs="Arial"/>
                <w:color w:val="000000"/>
              </w:rPr>
              <w:t>0</w:t>
            </w:r>
          </w:p>
        </w:tc>
        <w:tc>
          <w:tcPr>
            <w:tcW w:w="1050" w:type="dxa"/>
            <w:noWrap/>
          </w:tcPr>
          <w:p w:rsidR="009B1938" w:rsidRPr="00E83BE6" w:rsidRDefault="009B1938" w:rsidP="006D4638">
            <w:pPr>
              <w:jc w:val="right"/>
              <w:rPr>
                <w:rFonts w:cs="Arial"/>
                <w:color w:val="000000"/>
              </w:rPr>
            </w:pPr>
            <w:r w:rsidRPr="00E83BE6">
              <w:rPr>
                <w:rFonts w:cs="Arial"/>
                <w:color w:val="000000"/>
              </w:rPr>
              <w:t>14</w:t>
            </w:r>
          </w:p>
        </w:tc>
        <w:tc>
          <w:tcPr>
            <w:tcW w:w="1398" w:type="dxa"/>
            <w:noWrap/>
          </w:tcPr>
          <w:p w:rsidR="009B1938" w:rsidRPr="00E83BE6" w:rsidRDefault="009B1938" w:rsidP="006D4638">
            <w:pPr>
              <w:jc w:val="right"/>
              <w:rPr>
                <w:rFonts w:cs="Arial"/>
                <w:color w:val="000000"/>
              </w:rPr>
            </w:pPr>
            <w:r w:rsidRPr="00E83BE6">
              <w:rPr>
                <w:rFonts w:cs="Arial"/>
                <w:color w:val="000000"/>
              </w:rPr>
              <w:t>5</w:t>
            </w:r>
          </w:p>
        </w:tc>
        <w:tc>
          <w:tcPr>
            <w:tcW w:w="773" w:type="dxa"/>
            <w:noWrap/>
          </w:tcPr>
          <w:p w:rsidR="009B1938" w:rsidRPr="00E83BE6" w:rsidRDefault="009B1938" w:rsidP="006D4638">
            <w:pPr>
              <w:jc w:val="right"/>
              <w:rPr>
                <w:rFonts w:cs="Arial"/>
                <w:color w:val="000000"/>
              </w:rPr>
            </w:pPr>
            <w:r w:rsidRPr="00E83BE6">
              <w:rPr>
                <w:rFonts w:cs="Arial"/>
                <w:color w:val="000000"/>
              </w:rPr>
              <w:t>2</w:t>
            </w:r>
          </w:p>
        </w:tc>
        <w:tc>
          <w:tcPr>
            <w:tcW w:w="872" w:type="dxa"/>
            <w:noWrap/>
          </w:tcPr>
          <w:p w:rsidR="009B1938" w:rsidRPr="00E83BE6" w:rsidRDefault="009B1938" w:rsidP="006D4638">
            <w:pPr>
              <w:jc w:val="right"/>
              <w:rPr>
                <w:rFonts w:cs="Arial"/>
                <w:color w:val="000000"/>
              </w:rPr>
            </w:pPr>
            <w:r w:rsidRPr="00E83BE6">
              <w:rPr>
                <w:rFonts w:cs="Arial"/>
                <w:color w:val="000000"/>
              </w:rPr>
              <w:t>1</w:t>
            </w:r>
          </w:p>
        </w:tc>
        <w:tc>
          <w:tcPr>
            <w:tcW w:w="1405" w:type="dxa"/>
            <w:noWrap/>
          </w:tcPr>
          <w:p w:rsidR="009B1938" w:rsidRPr="00E83BE6" w:rsidRDefault="009B1938" w:rsidP="006D4638">
            <w:pPr>
              <w:jc w:val="right"/>
              <w:rPr>
                <w:rFonts w:cs="Arial"/>
                <w:color w:val="000000"/>
              </w:rPr>
            </w:pPr>
            <w:r w:rsidRPr="00E83BE6">
              <w:rPr>
                <w:rFonts w:cs="Arial"/>
                <w:color w:val="000000"/>
              </w:rPr>
              <w:t>8</w:t>
            </w:r>
          </w:p>
        </w:tc>
        <w:tc>
          <w:tcPr>
            <w:tcW w:w="1257" w:type="dxa"/>
            <w:noWrap/>
          </w:tcPr>
          <w:p w:rsidR="009B1938" w:rsidRPr="001A1192" w:rsidRDefault="009B1938" w:rsidP="006D4638">
            <w:pPr>
              <w:jc w:val="right"/>
              <w:rPr>
                <w:rFonts w:cs="Arial"/>
                <w:b/>
                <w:color w:val="000000"/>
              </w:rPr>
            </w:pPr>
            <w:r w:rsidRPr="001A1192">
              <w:rPr>
                <w:rFonts w:cs="Arial"/>
                <w:b/>
                <w:color w:val="000000"/>
              </w:rPr>
              <w:t>55</w:t>
            </w:r>
          </w:p>
        </w:tc>
      </w:tr>
      <w:tr w:rsidR="001A1192" w:rsidRPr="00E83BE6" w:rsidTr="001A1192">
        <w:trPr>
          <w:cnfStyle w:val="000000100000" w:firstRow="0" w:lastRow="0" w:firstColumn="0" w:lastColumn="0" w:oddVBand="0" w:evenVBand="0" w:oddHBand="1" w:evenHBand="0" w:firstRowFirstColumn="0" w:firstRowLastColumn="0" w:lastRowFirstColumn="0" w:lastRowLastColumn="0"/>
          <w:trHeight w:val="300"/>
        </w:trPr>
        <w:tc>
          <w:tcPr>
            <w:tcW w:w="1005" w:type="dxa"/>
            <w:noWrap/>
          </w:tcPr>
          <w:p w:rsidR="009B1938" w:rsidRPr="00E83BE6" w:rsidRDefault="009B1938" w:rsidP="006D4638">
            <w:pPr>
              <w:jc w:val="right"/>
              <w:rPr>
                <w:rFonts w:cs="Arial"/>
                <w:color w:val="000000"/>
              </w:rPr>
            </w:pPr>
            <w:r w:rsidRPr="00E83BE6">
              <w:rPr>
                <w:rFonts w:cs="Arial"/>
                <w:color w:val="000000"/>
              </w:rPr>
              <w:t>3</w:t>
            </w:r>
          </w:p>
        </w:tc>
        <w:tc>
          <w:tcPr>
            <w:tcW w:w="1130" w:type="dxa"/>
            <w:noWrap/>
          </w:tcPr>
          <w:p w:rsidR="009B1938" w:rsidRPr="00E83BE6" w:rsidRDefault="009B1938" w:rsidP="006D4638">
            <w:pPr>
              <w:jc w:val="right"/>
              <w:rPr>
                <w:rFonts w:cs="Arial"/>
                <w:color w:val="000000"/>
              </w:rPr>
            </w:pPr>
            <w:r w:rsidRPr="00E83BE6">
              <w:rPr>
                <w:rFonts w:cs="Arial"/>
                <w:color w:val="000000"/>
              </w:rPr>
              <w:t>2</w:t>
            </w:r>
          </w:p>
        </w:tc>
        <w:tc>
          <w:tcPr>
            <w:tcW w:w="960" w:type="dxa"/>
            <w:noWrap/>
          </w:tcPr>
          <w:p w:rsidR="009B1938" w:rsidRPr="00E83BE6" w:rsidRDefault="009B1938" w:rsidP="006D4638">
            <w:pPr>
              <w:jc w:val="right"/>
              <w:rPr>
                <w:rFonts w:cs="Arial"/>
                <w:color w:val="000000"/>
              </w:rPr>
            </w:pPr>
            <w:r w:rsidRPr="00E83BE6">
              <w:rPr>
                <w:rFonts w:cs="Arial"/>
                <w:color w:val="000000"/>
              </w:rPr>
              <w:t>15</w:t>
            </w:r>
          </w:p>
        </w:tc>
        <w:tc>
          <w:tcPr>
            <w:tcW w:w="1119" w:type="dxa"/>
            <w:noWrap/>
          </w:tcPr>
          <w:p w:rsidR="009B1938" w:rsidRPr="00E83BE6" w:rsidRDefault="009B1938" w:rsidP="006D4638">
            <w:pPr>
              <w:jc w:val="right"/>
              <w:rPr>
                <w:rFonts w:cs="Arial"/>
                <w:color w:val="000000"/>
              </w:rPr>
            </w:pPr>
            <w:r w:rsidRPr="00E83BE6">
              <w:rPr>
                <w:rFonts w:cs="Arial"/>
                <w:color w:val="000000"/>
              </w:rPr>
              <w:t>0</w:t>
            </w:r>
          </w:p>
        </w:tc>
        <w:tc>
          <w:tcPr>
            <w:tcW w:w="841" w:type="dxa"/>
            <w:noWrap/>
          </w:tcPr>
          <w:p w:rsidR="009B1938" w:rsidRPr="00E83BE6" w:rsidRDefault="009B1938" w:rsidP="006D4638">
            <w:pPr>
              <w:jc w:val="right"/>
              <w:rPr>
                <w:rFonts w:cs="Arial"/>
                <w:color w:val="000000"/>
              </w:rPr>
            </w:pPr>
            <w:r w:rsidRPr="00E83BE6">
              <w:rPr>
                <w:rFonts w:cs="Arial"/>
                <w:color w:val="000000"/>
              </w:rPr>
              <w:t>0</w:t>
            </w:r>
          </w:p>
        </w:tc>
        <w:tc>
          <w:tcPr>
            <w:tcW w:w="1039" w:type="dxa"/>
            <w:noWrap/>
          </w:tcPr>
          <w:p w:rsidR="009B1938" w:rsidRPr="00E83BE6" w:rsidRDefault="009B1938" w:rsidP="006D4638">
            <w:pPr>
              <w:jc w:val="right"/>
              <w:rPr>
                <w:rFonts w:cs="Arial"/>
                <w:color w:val="000000"/>
              </w:rPr>
            </w:pPr>
            <w:r w:rsidRPr="00E83BE6">
              <w:rPr>
                <w:rFonts w:cs="Arial"/>
                <w:color w:val="000000"/>
              </w:rPr>
              <w:t>2</w:t>
            </w:r>
          </w:p>
        </w:tc>
        <w:tc>
          <w:tcPr>
            <w:tcW w:w="1050" w:type="dxa"/>
            <w:noWrap/>
          </w:tcPr>
          <w:p w:rsidR="009B1938" w:rsidRPr="00E83BE6" w:rsidRDefault="009B1938" w:rsidP="006D4638">
            <w:pPr>
              <w:jc w:val="right"/>
              <w:rPr>
                <w:rFonts w:cs="Arial"/>
                <w:color w:val="000000"/>
              </w:rPr>
            </w:pPr>
            <w:r w:rsidRPr="00E83BE6">
              <w:rPr>
                <w:rFonts w:cs="Arial"/>
                <w:color w:val="000000"/>
              </w:rPr>
              <w:t>2</w:t>
            </w:r>
          </w:p>
        </w:tc>
        <w:tc>
          <w:tcPr>
            <w:tcW w:w="1398" w:type="dxa"/>
            <w:noWrap/>
          </w:tcPr>
          <w:p w:rsidR="009B1938" w:rsidRPr="00E83BE6" w:rsidRDefault="009B1938" w:rsidP="006D4638">
            <w:pPr>
              <w:jc w:val="right"/>
              <w:rPr>
                <w:rFonts w:cs="Arial"/>
                <w:color w:val="000000"/>
              </w:rPr>
            </w:pPr>
            <w:r w:rsidRPr="00E83BE6">
              <w:rPr>
                <w:rFonts w:cs="Arial"/>
                <w:color w:val="000000"/>
              </w:rPr>
              <w:t>2</w:t>
            </w:r>
          </w:p>
        </w:tc>
        <w:tc>
          <w:tcPr>
            <w:tcW w:w="773" w:type="dxa"/>
            <w:noWrap/>
          </w:tcPr>
          <w:p w:rsidR="009B1938" w:rsidRPr="00E83BE6" w:rsidRDefault="009B1938" w:rsidP="006D4638">
            <w:pPr>
              <w:jc w:val="right"/>
              <w:rPr>
                <w:rFonts w:cs="Arial"/>
                <w:color w:val="000000"/>
              </w:rPr>
            </w:pPr>
            <w:r w:rsidRPr="00E83BE6">
              <w:rPr>
                <w:rFonts w:cs="Arial"/>
                <w:color w:val="000000"/>
              </w:rPr>
              <w:t>0</w:t>
            </w:r>
          </w:p>
        </w:tc>
        <w:tc>
          <w:tcPr>
            <w:tcW w:w="872" w:type="dxa"/>
            <w:noWrap/>
          </w:tcPr>
          <w:p w:rsidR="009B1938" w:rsidRPr="00E83BE6" w:rsidRDefault="009B1938" w:rsidP="006D4638">
            <w:pPr>
              <w:jc w:val="right"/>
              <w:rPr>
                <w:rFonts w:cs="Arial"/>
                <w:color w:val="000000"/>
              </w:rPr>
            </w:pPr>
            <w:r w:rsidRPr="00E83BE6">
              <w:rPr>
                <w:rFonts w:cs="Arial"/>
                <w:color w:val="000000"/>
              </w:rPr>
              <w:t>1</w:t>
            </w:r>
          </w:p>
        </w:tc>
        <w:tc>
          <w:tcPr>
            <w:tcW w:w="1405" w:type="dxa"/>
            <w:noWrap/>
          </w:tcPr>
          <w:p w:rsidR="009B1938" w:rsidRPr="00E83BE6" w:rsidRDefault="009B1938" w:rsidP="006D4638">
            <w:pPr>
              <w:jc w:val="right"/>
              <w:rPr>
                <w:rFonts w:cs="Arial"/>
                <w:color w:val="000000"/>
              </w:rPr>
            </w:pPr>
            <w:r w:rsidRPr="00E83BE6">
              <w:rPr>
                <w:rFonts w:cs="Arial"/>
                <w:color w:val="000000"/>
              </w:rPr>
              <w:t>2</w:t>
            </w:r>
          </w:p>
        </w:tc>
        <w:tc>
          <w:tcPr>
            <w:tcW w:w="1257" w:type="dxa"/>
            <w:noWrap/>
          </w:tcPr>
          <w:p w:rsidR="009B1938" w:rsidRPr="001A1192" w:rsidRDefault="009B1938" w:rsidP="006D4638">
            <w:pPr>
              <w:jc w:val="right"/>
              <w:rPr>
                <w:rFonts w:cs="Arial"/>
                <w:b/>
                <w:color w:val="000000"/>
              </w:rPr>
            </w:pPr>
            <w:r w:rsidRPr="001A1192">
              <w:rPr>
                <w:rFonts w:cs="Arial"/>
                <w:b/>
                <w:color w:val="000000"/>
              </w:rPr>
              <w:t>24</w:t>
            </w:r>
          </w:p>
        </w:tc>
      </w:tr>
      <w:tr w:rsidR="009B1938" w:rsidRPr="00E83BE6" w:rsidTr="001A1192">
        <w:trPr>
          <w:trHeight w:val="300"/>
        </w:trPr>
        <w:tc>
          <w:tcPr>
            <w:tcW w:w="1005" w:type="dxa"/>
            <w:noWrap/>
          </w:tcPr>
          <w:p w:rsidR="009B1938" w:rsidRPr="00E83BE6" w:rsidRDefault="009B1938" w:rsidP="006D4638">
            <w:pPr>
              <w:jc w:val="right"/>
              <w:rPr>
                <w:rFonts w:cs="Arial"/>
                <w:color w:val="000000"/>
              </w:rPr>
            </w:pPr>
            <w:r w:rsidRPr="00E83BE6">
              <w:rPr>
                <w:rFonts w:cs="Arial"/>
                <w:color w:val="000000"/>
              </w:rPr>
              <w:t>0</w:t>
            </w:r>
          </w:p>
        </w:tc>
        <w:tc>
          <w:tcPr>
            <w:tcW w:w="1130" w:type="dxa"/>
            <w:noWrap/>
          </w:tcPr>
          <w:p w:rsidR="009B1938" w:rsidRPr="00E83BE6" w:rsidRDefault="009B1938" w:rsidP="006D4638">
            <w:pPr>
              <w:jc w:val="right"/>
              <w:rPr>
                <w:rFonts w:cs="Arial"/>
                <w:color w:val="000000"/>
              </w:rPr>
            </w:pPr>
            <w:r w:rsidRPr="00E83BE6">
              <w:rPr>
                <w:rFonts w:cs="Arial"/>
                <w:color w:val="000000"/>
              </w:rPr>
              <w:t>3</w:t>
            </w:r>
          </w:p>
        </w:tc>
        <w:tc>
          <w:tcPr>
            <w:tcW w:w="960" w:type="dxa"/>
            <w:noWrap/>
          </w:tcPr>
          <w:p w:rsidR="009B1938" w:rsidRPr="00E83BE6" w:rsidRDefault="009B1938" w:rsidP="006D4638">
            <w:pPr>
              <w:jc w:val="right"/>
              <w:rPr>
                <w:rFonts w:cs="Arial"/>
                <w:color w:val="000000"/>
              </w:rPr>
            </w:pPr>
            <w:r w:rsidRPr="00E83BE6">
              <w:rPr>
                <w:rFonts w:cs="Arial"/>
                <w:color w:val="000000"/>
              </w:rPr>
              <w:t>17</w:t>
            </w:r>
          </w:p>
        </w:tc>
        <w:tc>
          <w:tcPr>
            <w:tcW w:w="1119" w:type="dxa"/>
            <w:noWrap/>
          </w:tcPr>
          <w:p w:rsidR="009B1938" w:rsidRPr="00E83BE6" w:rsidRDefault="009B1938" w:rsidP="006D4638">
            <w:pPr>
              <w:jc w:val="right"/>
              <w:rPr>
                <w:rFonts w:cs="Arial"/>
                <w:color w:val="000000"/>
              </w:rPr>
            </w:pPr>
            <w:r w:rsidRPr="00E83BE6">
              <w:rPr>
                <w:rFonts w:cs="Arial"/>
                <w:color w:val="000000"/>
              </w:rPr>
              <w:t>0</w:t>
            </w:r>
          </w:p>
        </w:tc>
        <w:tc>
          <w:tcPr>
            <w:tcW w:w="841" w:type="dxa"/>
            <w:noWrap/>
          </w:tcPr>
          <w:p w:rsidR="009B1938" w:rsidRPr="00E83BE6" w:rsidRDefault="009B1938" w:rsidP="006D4638">
            <w:pPr>
              <w:jc w:val="right"/>
              <w:rPr>
                <w:rFonts w:cs="Arial"/>
                <w:color w:val="000000"/>
              </w:rPr>
            </w:pPr>
            <w:r w:rsidRPr="00E83BE6">
              <w:rPr>
                <w:rFonts w:cs="Arial"/>
                <w:color w:val="000000"/>
              </w:rPr>
              <w:t>3</w:t>
            </w:r>
          </w:p>
        </w:tc>
        <w:tc>
          <w:tcPr>
            <w:tcW w:w="1039" w:type="dxa"/>
            <w:noWrap/>
          </w:tcPr>
          <w:p w:rsidR="009B1938" w:rsidRPr="00E83BE6" w:rsidRDefault="009B1938" w:rsidP="006D4638">
            <w:pPr>
              <w:jc w:val="right"/>
              <w:rPr>
                <w:rFonts w:cs="Arial"/>
                <w:color w:val="000000"/>
              </w:rPr>
            </w:pPr>
            <w:r w:rsidRPr="00E83BE6">
              <w:rPr>
                <w:rFonts w:cs="Arial"/>
                <w:color w:val="000000"/>
              </w:rPr>
              <w:t>10</w:t>
            </w:r>
          </w:p>
        </w:tc>
        <w:tc>
          <w:tcPr>
            <w:tcW w:w="1050" w:type="dxa"/>
            <w:noWrap/>
          </w:tcPr>
          <w:p w:rsidR="009B1938" w:rsidRPr="00E83BE6" w:rsidRDefault="009B1938" w:rsidP="006D4638">
            <w:pPr>
              <w:jc w:val="right"/>
              <w:rPr>
                <w:rFonts w:cs="Arial"/>
                <w:color w:val="000000"/>
              </w:rPr>
            </w:pPr>
            <w:r w:rsidRPr="00E83BE6">
              <w:rPr>
                <w:rFonts w:cs="Arial"/>
                <w:color w:val="000000"/>
              </w:rPr>
              <w:t>20</w:t>
            </w:r>
          </w:p>
        </w:tc>
        <w:tc>
          <w:tcPr>
            <w:tcW w:w="1398" w:type="dxa"/>
            <w:noWrap/>
          </w:tcPr>
          <w:p w:rsidR="009B1938" w:rsidRPr="00E83BE6" w:rsidRDefault="009B1938" w:rsidP="006D4638">
            <w:pPr>
              <w:jc w:val="right"/>
              <w:rPr>
                <w:rFonts w:cs="Arial"/>
                <w:color w:val="000000"/>
              </w:rPr>
            </w:pPr>
            <w:r w:rsidRPr="00E83BE6">
              <w:rPr>
                <w:rFonts w:cs="Arial"/>
                <w:color w:val="000000"/>
              </w:rPr>
              <w:t>11</w:t>
            </w:r>
          </w:p>
        </w:tc>
        <w:tc>
          <w:tcPr>
            <w:tcW w:w="773" w:type="dxa"/>
            <w:noWrap/>
          </w:tcPr>
          <w:p w:rsidR="009B1938" w:rsidRPr="00E83BE6" w:rsidRDefault="009B1938" w:rsidP="006D4638">
            <w:pPr>
              <w:jc w:val="right"/>
              <w:rPr>
                <w:rFonts w:cs="Arial"/>
                <w:color w:val="000000"/>
              </w:rPr>
            </w:pPr>
            <w:r w:rsidRPr="00E83BE6">
              <w:rPr>
                <w:rFonts w:cs="Arial"/>
                <w:color w:val="000000"/>
              </w:rPr>
              <w:t>3</w:t>
            </w:r>
          </w:p>
        </w:tc>
        <w:tc>
          <w:tcPr>
            <w:tcW w:w="872" w:type="dxa"/>
            <w:noWrap/>
          </w:tcPr>
          <w:p w:rsidR="009B1938" w:rsidRPr="00E83BE6" w:rsidRDefault="009B1938" w:rsidP="006D4638">
            <w:pPr>
              <w:jc w:val="right"/>
              <w:rPr>
                <w:rFonts w:cs="Arial"/>
                <w:color w:val="000000"/>
              </w:rPr>
            </w:pPr>
            <w:r w:rsidRPr="00E83BE6">
              <w:rPr>
                <w:rFonts w:cs="Arial"/>
                <w:color w:val="000000"/>
              </w:rPr>
              <w:t>7</w:t>
            </w:r>
          </w:p>
        </w:tc>
        <w:tc>
          <w:tcPr>
            <w:tcW w:w="1405" w:type="dxa"/>
            <w:noWrap/>
          </w:tcPr>
          <w:p w:rsidR="009B1938" w:rsidRPr="00E83BE6" w:rsidRDefault="009B1938" w:rsidP="006D4638">
            <w:pPr>
              <w:jc w:val="right"/>
              <w:rPr>
                <w:rFonts w:cs="Arial"/>
                <w:color w:val="000000"/>
              </w:rPr>
            </w:pPr>
            <w:r w:rsidRPr="00E83BE6">
              <w:rPr>
                <w:rFonts w:cs="Arial"/>
                <w:color w:val="000000"/>
              </w:rPr>
              <w:t>6</w:t>
            </w:r>
          </w:p>
        </w:tc>
        <w:tc>
          <w:tcPr>
            <w:tcW w:w="1257" w:type="dxa"/>
            <w:noWrap/>
          </w:tcPr>
          <w:p w:rsidR="009B1938" w:rsidRPr="001A1192" w:rsidRDefault="009B1938" w:rsidP="006D4638">
            <w:pPr>
              <w:jc w:val="right"/>
              <w:rPr>
                <w:rFonts w:cs="Arial"/>
                <w:b/>
                <w:color w:val="000000"/>
              </w:rPr>
            </w:pPr>
            <w:r w:rsidRPr="001A1192">
              <w:rPr>
                <w:rFonts w:cs="Arial"/>
                <w:b/>
                <w:color w:val="000000"/>
              </w:rPr>
              <w:t>77</w:t>
            </w:r>
          </w:p>
        </w:tc>
      </w:tr>
      <w:tr w:rsidR="001A1192" w:rsidRPr="00E83BE6" w:rsidTr="001A1192">
        <w:trPr>
          <w:cnfStyle w:val="000000100000" w:firstRow="0" w:lastRow="0" w:firstColumn="0" w:lastColumn="0" w:oddVBand="0" w:evenVBand="0" w:oddHBand="1" w:evenHBand="0" w:firstRowFirstColumn="0" w:firstRowLastColumn="0" w:lastRowFirstColumn="0" w:lastRowLastColumn="0"/>
          <w:trHeight w:val="300"/>
        </w:trPr>
        <w:tc>
          <w:tcPr>
            <w:tcW w:w="1005" w:type="dxa"/>
            <w:noWrap/>
          </w:tcPr>
          <w:p w:rsidR="009B1938" w:rsidRPr="00E83BE6" w:rsidRDefault="009B1938" w:rsidP="006D4638">
            <w:pPr>
              <w:jc w:val="right"/>
              <w:rPr>
                <w:rFonts w:cs="Arial"/>
                <w:color w:val="000000"/>
              </w:rPr>
            </w:pPr>
            <w:r w:rsidRPr="00E83BE6">
              <w:rPr>
                <w:rFonts w:cs="Arial"/>
                <w:color w:val="000000"/>
              </w:rPr>
              <w:t>1</w:t>
            </w:r>
          </w:p>
        </w:tc>
        <w:tc>
          <w:tcPr>
            <w:tcW w:w="1130" w:type="dxa"/>
            <w:noWrap/>
          </w:tcPr>
          <w:p w:rsidR="009B1938" w:rsidRPr="00E83BE6" w:rsidRDefault="009B1938" w:rsidP="006D4638">
            <w:pPr>
              <w:jc w:val="right"/>
              <w:rPr>
                <w:rFonts w:cs="Arial"/>
                <w:color w:val="000000"/>
              </w:rPr>
            </w:pPr>
            <w:r w:rsidRPr="00E83BE6">
              <w:rPr>
                <w:rFonts w:cs="Arial"/>
                <w:color w:val="000000"/>
              </w:rPr>
              <w:t>3</w:t>
            </w:r>
          </w:p>
        </w:tc>
        <w:tc>
          <w:tcPr>
            <w:tcW w:w="960" w:type="dxa"/>
            <w:noWrap/>
          </w:tcPr>
          <w:p w:rsidR="009B1938" w:rsidRPr="00E83BE6" w:rsidRDefault="009B1938" w:rsidP="006D4638">
            <w:pPr>
              <w:jc w:val="right"/>
              <w:rPr>
                <w:rFonts w:cs="Arial"/>
                <w:color w:val="000000"/>
              </w:rPr>
            </w:pPr>
            <w:r w:rsidRPr="00E83BE6">
              <w:rPr>
                <w:rFonts w:cs="Arial"/>
                <w:color w:val="000000"/>
              </w:rPr>
              <w:t>13</w:t>
            </w:r>
          </w:p>
        </w:tc>
        <w:tc>
          <w:tcPr>
            <w:tcW w:w="1119" w:type="dxa"/>
            <w:noWrap/>
          </w:tcPr>
          <w:p w:rsidR="009B1938" w:rsidRPr="00E83BE6" w:rsidRDefault="009B1938" w:rsidP="006D4638">
            <w:pPr>
              <w:jc w:val="right"/>
              <w:rPr>
                <w:rFonts w:cs="Arial"/>
                <w:color w:val="000000"/>
              </w:rPr>
            </w:pPr>
            <w:r w:rsidRPr="00E83BE6">
              <w:rPr>
                <w:rFonts w:cs="Arial"/>
                <w:color w:val="000000"/>
              </w:rPr>
              <w:t>1</w:t>
            </w:r>
          </w:p>
        </w:tc>
        <w:tc>
          <w:tcPr>
            <w:tcW w:w="841" w:type="dxa"/>
            <w:noWrap/>
          </w:tcPr>
          <w:p w:rsidR="009B1938" w:rsidRPr="00E83BE6" w:rsidRDefault="009B1938" w:rsidP="006D4638">
            <w:pPr>
              <w:jc w:val="right"/>
              <w:rPr>
                <w:rFonts w:cs="Arial"/>
                <w:color w:val="000000"/>
              </w:rPr>
            </w:pPr>
            <w:r w:rsidRPr="00E83BE6">
              <w:rPr>
                <w:rFonts w:cs="Arial"/>
                <w:color w:val="000000"/>
              </w:rPr>
              <w:t>0</w:t>
            </w:r>
          </w:p>
        </w:tc>
        <w:tc>
          <w:tcPr>
            <w:tcW w:w="1039" w:type="dxa"/>
            <w:noWrap/>
          </w:tcPr>
          <w:p w:rsidR="009B1938" w:rsidRPr="00E83BE6" w:rsidRDefault="009B1938" w:rsidP="006D4638">
            <w:pPr>
              <w:jc w:val="right"/>
              <w:rPr>
                <w:rFonts w:cs="Arial"/>
                <w:color w:val="000000"/>
              </w:rPr>
            </w:pPr>
            <w:r w:rsidRPr="00E83BE6">
              <w:rPr>
                <w:rFonts w:cs="Arial"/>
                <w:color w:val="000000"/>
              </w:rPr>
              <w:t>6</w:t>
            </w:r>
          </w:p>
        </w:tc>
        <w:tc>
          <w:tcPr>
            <w:tcW w:w="1050" w:type="dxa"/>
            <w:noWrap/>
          </w:tcPr>
          <w:p w:rsidR="009B1938" w:rsidRPr="00E83BE6" w:rsidRDefault="009B1938" w:rsidP="006D4638">
            <w:pPr>
              <w:jc w:val="right"/>
              <w:rPr>
                <w:rFonts w:cs="Arial"/>
                <w:color w:val="000000"/>
              </w:rPr>
            </w:pPr>
            <w:r w:rsidRPr="00E83BE6">
              <w:rPr>
                <w:rFonts w:cs="Arial"/>
                <w:color w:val="000000"/>
              </w:rPr>
              <w:t>11</w:t>
            </w:r>
          </w:p>
        </w:tc>
        <w:tc>
          <w:tcPr>
            <w:tcW w:w="1398" w:type="dxa"/>
            <w:noWrap/>
          </w:tcPr>
          <w:p w:rsidR="009B1938" w:rsidRPr="00E83BE6" w:rsidRDefault="009B1938" w:rsidP="006D4638">
            <w:pPr>
              <w:jc w:val="right"/>
              <w:rPr>
                <w:rFonts w:cs="Arial"/>
                <w:color w:val="000000"/>
              </w:rPr>
            </w:pPr>
            <w:r w:rsidRPr="00E83BE6">
              <w:rPr>
                <w:rFonts w:cs="Arial"/>
                <w:color w:val="000000"/>
              </w:rPr>
              <w:t>8</w:t>
            </w:r>
          </w:p>
        </w:tc>
        <w:tc>
          <w:tcPr>
            <w:tcW w:w="773" w:type="dxa"/>
            <w:noWrap/>
          </w:tcPr>
          <w:p w:rsidR="009B1938" w:rsidRPr="00E83BE6" w:rsidRDefault="009B1938" w:rsidP="006D4638">
            <w:pPr>
              <w:jc w:val="right"/>
              <w:rPr>
                <w:rFonts w:cs="Arial"/>
                <w:color w:val="000000"/>
              </w:rPr>
            </w:pPr>
            <w:r w:rsidRPr="00E83BE6">
              <w:rPr>
                <w:rFonts w:cs="Arial"/>
                <w:color w:val="000000"/>
              </w:rPr>
              <w:t>0</w:t>
            </w:r>
          </w:p>
        </w:tc>
        <w:tc>
          <w:tcPr>
            <w:tcW w:w="872" w:type="dxa"/>
            <w:noWrap/>
          </w:tcPr>
          <w:p w:rsidR="009B1938" w:rsidRPr="00E83BE6" w:rsidRDefault="009B1938" w:rsidP="006D4638">
            <w:pPr>
              <w:jc w:val="right"/>
              <w:rPr>
                <w:rFonts w:cs="Arial"/>
                <w:color w:val="000000"/>
              </w:rPr>
            </w:pPr>
            <w:r w:rsidRPr="00E83BE6">
              <w:rPr>
                <w:rFonts w:cs="Arial"/>
                <w:color w:val="000000"/>
              </w:rPr>
              <w:t>2</w:t>
            </w:r>
          </w:p>
        </w:tc>
        <w:tc>
          <w:tcPr>
            <w:tcW w:w="1405" w:type="dxa"/>
            <w:noWrap/>
          </w:tcPr>
          <w:p w:rsidR="009B1938" w:rsidRPr="00E83BE6" w:rsidRDefault="009B1938" w:rsidP="006D4638">
            <w:pPr>
              <w:jc w:val="right"/>
              <w:rPr>
                <w:rFonts w:cs="Arial"/>
                <w:color w:val="000000"/>
              </w:rPr>
            </w:pPr>
            <w:r w:rsidRPr="00E83BE6">
              <w:rPr>
                <w:rFonts w:cs="Arial"/>
                <w:color w:val="000000"/>
              </w:rPr>
              <w:t>2</w:t>
            </w:r>
          </w:p>
        </w:tc>
        <w:tc>
          <w:tcPr>
            <w:tcW w:w="1257" w:type="dxa"/>
            <w:noWrap/>
          </w:tcPr>
          <w:p w:rsidR="009B1938" w:rsidRPr="001A1192" w:rsidRDefault="009B1938" w:rsidP="006D4638">
            <w:pPr>
              <w:jc w:val="right"/>
              <w:rPr>
                <w:rFonts w:cs="Arial"/>
                <w:b/>
                <w:color w:val="000000"/>
              </w:rPr>
            </w:pPr>
            <w:r w:rsidRPr="001A1192">
              <w:rPr>
                <w:rFonts w:cs="Arial"/>
                <w:b/>
                <w:color w:val="000000"/>
              </w:rPr>
              <w:t>43</w:t>
            </w:r>
          </w:p>
        </w:tc>
      </w:tr>
      <w:tr w:rsidR="009B1938" w:rsidRPr="00E83BE6" w:rsidTr="001A1192">
        <w:trPr>
          <w:trHeight w:val="300"/>
        </w:trPr>
        <w:tc>
          <w:tcPr>
            <w:tcW w:w="1005" w:type="dxa"/>
            <w:noWrap/>
          </w:tcPr>
          <w:p w:rsidR="009B1938" w:rsidRPr="00E83BE6" w:rsidRDefault="009B1938" w:rsidP="006D4638">
            <w:pPr>
              <w:jc w:val="right"/>
              <w:rPr>
                <w:rFonts w:cs="Arial"/>
                <w:color w:val="000000"/>
              </w:rPr>
            </w:pPr>
            <w:r w:rsidRPr="00E83BE6">
              <w:rPr>
                <w:rFonts w:cs="Arial"/>
                <w:color w:val="000000"/>
              </w:rPr>
              <w:t>2</w:t>
            </w:r>
          </w:p>
        </w:tc>
        <w:tc>
          <w:tcPr>
            <w:tcW w:w="1130" w:type="dxa"/>
            <w:noWrap/>
          </w:tcPr>
          <w:p w:rsidR="009B1938" w:rsidRPr="00E83BE6" w:rsidRDefault="009B1938" w:rsidP="006D4638">
            <w:pPr>
              <w:jc w:val="right"/>
              <w:rPr>
                <w:rFonts w:cs="Arial"/>
                <w:color w:val="000000"/>
              </w:rPr>
            </w:pPr>
            <w:r w:rsidRPr="00E83BE6">
              <w:rPr>
                <w:rFonts w:cs="Arial"/>
                <w:color w:val="000000"/>
              </w:rPr>
              <w:t>3</w:t>
            </w:r>
          </w:p>
        </w:tc>
        <w:tc>
          <w:tcPr>
            <w:tcW w:w="960" w:type="dxa"/>
            <w:noWrap/>
          </w:tcPr>
          <w:p w:rsidR="009B1938" w:rsidRPr="00E83BE6" w:rsidRDefault="009B1938" w:rsidP="006D4638">
            <w:pPr>
              <w:jc w:val="right"/>
              <w:rPr>
                <w:rFonts w:cs="Arial"/>
                <w:color w:val="000000"/>
              </w:rPr>
            </w:pPr>
            <w:r w:rsidRPr="00E83BE6">
              <w:rPr>
                <w:rFonts w:cs="Arial"/>
                <w:color w:val="000000"/>
              </w:rPr>
              <w:t>9</w:t>
            </w:r>
          </w:p>
        </w:tc>
        <w:tc>
          <w:tcPr>
            <w:tcW w:w="1119" w:type="dxa"/>
            <w:noWrap/>
          </w:tcPr>
          <w:p w:rsidR="009B1938" w:rsidRPr="00E83BE6" w:rsidRDefault="009B1938" w:rsidP="006D4638">
            <w:pPr>
              <w:jc w:val="right"/>
              <w:rPr>
                <w:rFonts w:cs="Arial"/>
                <w:color w:val="000000"/>
              </w:rPr>
            </w:pPr>
            <w:r w:rsidRPr="00E83BE6">
              <w:rPr>
                <w:rFonts w:cs="Arial"/>
                <w:color w:val="000000"/>
              </w:rPr>
              <w:t>0</w:t>
            </w:r>
          </w:p>
        </w:tc>
        <w:tc>
          <w:tcPr>
            <w:tcW w:w="841" w:type="dxa"/>
            <w:noWrap/>
          </w:tcPr>
          <w:p w:rsidR="009B1938" w:rsidRPr="00E83BE6" w:rsidRDefault="009B1938" w:rsidP="006D4638">
            <w:pPr>
              <w:jc w:val="right"/>
              <w:rPr>
                <w:rFonts w:cs="Arial"/>
                <w:color w:val="000000"/>
              </w:rPr>
            </w:pPr>
            <w:r w:rsidRPr="00E83BE6">
              <w:rPr>
                <w:rFonts w:cs="Arial"/>
                <w:color w:val="000000"/>
              </w:rPr>
              <w:t>0</w:t>
            </w:r>
          </w:p>
        </w:tc>
        <w:tc>
          <w:tcPr>
            <w:tcW w:w="1039" w:type="dxa"/>
            <w:noWrap/>
          </w:tcPr>
          <w:p w:rsidR="009B1938" w:rsidRPr="00E83BE6" w:rsidRDefault="009B1938" w:rsidP="006D4638">
            <w:pPr>
              <w:jc w:val="right"/>
              <w:rPr>
                <w:rFonts w:cs="Arial"/>
                <w:color w:val="000000"/>
              </w:rPr>
            </w:pPr>
            <w:r w:rsidRPr="00E83BE6">
              <w:rPr>
                <w:rFonts w:cs="Arial"/>
                <w:color w:val="000000"/>
              </w:rPr>
              <w:t>1</w:t>
            </w:r>
          </w:p>
        </w:tc>
        <w:tc>
          <w:tcPr>
            <w:tcW w:w="1050" w:type="dxa"/>
            <w:noWrap/>
          </w:tcPr>
          <w:p w:rsidR="009B1938" w:rsidRPr="00E83BE6" w:rsidRDefault="009B1938" w:rsidP="006D4638">
            <w:pPr>
              <w:jc w:val="right"/>
              <w:rPr>
                <w:rFonts w:cs="Arial"/>
                <w:color w:val="000000"/>
              </w:rPr>
            </w:pPr>
            <w:r w:rsidRPr="00E83BE6">
              <w:rPr>
                <w:rFonts w:cs="Arial"/>
                <w:color w:val="000000"/>
              </w:rPr>
              <w:t>1</w:t>
            </w:r>
          </w:p>
        </w:tc>
        <w:tc>
          <w:tcPr>
            <w:tcW w:w="1398" w:type="dxa"/>
            <w:noWrap/>
          </w:tcPr>
          <w:p w:rsidR="009B1938" w:rsidRPr="00E83BE6" w:rsidRDefault="009B1938" w:rsidP="006D4638">
            <w:pPr>
              <w:jc w:val="right"/>
              <w:rPr>
                <w:rFonts w:cs="Arial"/>
                <w:color w:val="000000"/>
              </w:rPr>
            </w:pPr>
            <w:r w:rsidRPr="00E83BE6">
              <w:rPr>
                <w:rFonts w:cs="Arial"/>
                <w:color w:val="000000"/>
              </w:rPr>
              <w:t>5</w:t>
            </w:r>
          </w:p>
        </w:tc>
        <w:tc>
          <w:tcPr>
            <w:tcW w:w="773" w:type="dxa"/>
            <w:noWrap/>
          </w:tcPr>
          <w:p w:rsidR="009B1938" w:rsidRPr="00E83BE6" w:rsidRDefault="009B1938" w:rsidP="006D4638">
            <w:pPr>
              <w:jc w:val="right"/>
              <w:rPr>
                <w:rFonts w:cs="Arial"/>
                <w:color w:val="000000"/>
              </w:rPr>
            </w:pPr>
            <w:r w:rsidRPr="00E83BE6">
              <w:rPr>
                <w:rFonts w:cs="Arial"/>
                <w:color w:val="000000"/>
              </w:rPr>
              <w:t>0</w:t>
            </w:r>
          </w:p>
        </w:tc>
        <w:tc>
          <w:tcPr>
            <w:tcW w:w="872" w:type="dxa"/>
            <w:noWrap/>
          </w:tcPr>
          <w:p w:rsidR="009B1938" w:rsidRPr="00E83BE6" w:rsidRDefault="009B1938" w:rsidP="006D4638">
            <w:pPr>
              <w:jc w:val="right"/>
              <w:rPr>
                <w:rFonts w:cs="Arial"/>
                <w:color w:val="000000"/>
              </w:rPr>
            </w:pPr>
            <w:r w:rsidRPr="00E83BE6">
              <w:rPr>
                <w:rFonts w:cs="Arial"/>
                <w:color w:val="000000"/>
              </w:rPr>
              <w:t>0</w:t>
            </w:r>
          </w:p>
        </w:tc>
        <w:tc>
          <w:tcPr>
            <w:tcW w:w="1405" w:type="dxa"/>
            <w:noWrap/>
          </w:tcPr>
          <w:p w:rsidR="009B1938" w:rsidRPr="00E83BE6" w:rsidRDefault="009B1938" w:rsidP="006D4638">
            <w:pPr>
              <w:jc w:val="right"/>
              <w:rPr>
                <w:rFonts w:cs="Arial"/>
                <w:color w:val="000000"/>
              </w:rPr>
            </w:pPr>
            <w:r w:rsidRPr="00E83BE6">
              <w:rPr>
                <w:rFonts w:cs="Arial"/>
                <w:color w:val="000000"/>
              </w:rPr>
              <w:t>7</w:t>
            </w:r>
          </w:p>
        </w:tc>
        <w:tc>
          <w:tcPr>
            <w:tcW w:w="1257" w:type="dxa"/>
            <w:noWrap/>
          </w:tcPr>
          <w:p w:rsidR="009B1938" w:rsidRPr="001A1192" w:rsidRDefault="009B1938" w:rsidP="006D4638">
            <w:pPr>
              <w:jc w:val="right"/>
              <w:rPr>
                <w:rFonts w:cs="Arial"/>
                <w:b/>
                <w:color w:val="000000"/>
              </w:rPr>
            </w:pPr>
            <w:r w:rsidRPr="001A1192">
              <w:rPr>
                <w:rFonts w:cs="Arial"/>
                <w:b/>
                <w:color w:val="000000"/>
              </w:rPr>
              <w:t>23</w:t>
            </w:r>
          </w:p>
        </w:tc>
      </w:tr>
      <w:tr w:rsidR="001A1192" w:rsidRPr="00E83BE6" w:rsidTr="001A1192">
        <w:trPr>
          <w:cnfStyle w:val="000000100000" w:firstRow="0" w:lastRow="0" w:firstColumn="0" w:lastColumn="0" w:oddVBand="0" w:evenVBand="0" w:oddHBand="1" w:evenHBand="0" w:firstRowFirstColumn="0" w:firstRowLastColumn="0" w:lastRowFirstColumn="0" w:lastRowLastColumn="0"/>
          <w:trHeight w:val="300"/>
        </w:trPr>
        <w:tc>
          <w:tcPr>
            <w:tcW w:w="1005" w:type="dxa"/>
            <w:noWrap/>
          </w:tcPr>
          <w:p w:rsidR="009B1938" w:rsidRPr="00E83BE6" w:rsidRDefault="009B1938" w:rsidP="006D4638">
            <w:pPr>
              <w:jc w:val="right"/>
              <w:rPr>
                <w:rFonts w:cs="Arial"/>
                <w:color w:val="000000"/>
              </w:rPr>
            </w:pPr>
            <w:r w:rsidRPr="00E83BE6">
              <w:rPr>
                <w:rFonts w:cs="Arial"/>
                <w:color w:val="000000"/>
              </w:rPr>
              <w:t>3</w:t>
            </w:r>
          </w:p>
        </w:tc>
        <w:tc>
          <w:tcPr>
            <w:tcW w:w="1130" w:type="dxa"/>
            <w:noWrap/>
          </w:tcPr>
          <w:p w:rsidR="009B1938" w:rsidRPr="00E83BE6" w:rsidRDefault="009B1938" w:rsidP="006D4638">
            <w:pPr>
              <w:jc w:val="right"/>
              <w:rPr>
                <w:rFonts w:cs="Arial"/>
                <w:color w:val="000000"/>
              </w:rPr>
            </w:pPr>
            <w:r w:rsidRPr="00E83BE6">
              <w:rPr>
                <w:rFonts w:cs="Arial"/>
                <w:color w:val="000000"/>
              </w:rPr>
              <w:t>3</w:t>
            </w:r>
          </w:p>
        </w:tc>
        <w:tc>
          <w:tcPr>
            <w:tcW w:w="960" w:type="dxa"/>
            <w:noWrap/>
          </w:tcPr>
          <w:p w:rsidR="009B1938" w:rsidRPr="00E83BE6" w:rsidRDefault="009B1938" w:rsidP="006D4638">
            <w:pPr>
              <w:jc w:val="right"/>
              <w:rPr>
                <w:rFonts w:cs="Arial"/>
                <w:color w:val="000000"/>
              </w:rPr>
            </w:pPr>
            <w:r w:rsidRPr="00E83BE6">
              <w:rPr>
                <w:rFonts w:cs="Arial"/>
                <w:color w:val="000000"/>
              </w:rPr>
              <w:t>5</w:t>
            </w:r>
          </w:p>
        </w:tc>
        <w:tc>
          <w:tcPr>
            <w:tcW w:w="1119" w:type="dxa"/>
            <w:noWrap/>
          </w:tcPr>
          <w:p w:rsidR="009B1938" w:rsidRPr="00E83BE6" w:rsidRDefault="009B1938" w:rsidP="006D4638">
            <w:pPr>
              <w:jc w:val="right"/>
              <w:rPr>
                <w:rFonts w:cs="Arial"/>
                <w:color w:val="000000"/>
              </w:rPr>
            </w:pPr>
            <w:r w:rsidRPr="00E83BE6">
              <w:rPr>
                <w:rFonts w:cs="Arial"/>
                <w:color w:val="000000"/>
              </w:rPr>
              <w:t>0</w:t>
            </w:r>
          </w:p>
        </w:tc>
        <w:tc>
          <w:tcPr>
            <w:tcW w:w="841" w:type="dxa"/>
            <w:noWrap/>
          </w:tcPr>
          <w:p w:rsidR="009B1938" w:rsidRPr="00E83BE6" w:rsidRDefault="009B1938" w:rsidP="006D4638">
            <w:pPr>
              <w:jc w:val="right"/>
              <w:rPr>
                <w:rFonts w:cs="Arial"/>
                <w:color w:val="000000"/>
              </w:rPr>
            </w:pPr>
            <w:r w:rsidRPr="00E83BE6">
              <w:rPr>
                <w:rFonts w:cs="Arial"/>
                <w:color w:val="000000"/>
              </w:rPr>
              <w:t>0</w:t>
            </w:r>
          </w:p>
        </w:tc>
        <w:tc>
          <w:tcPr>
            <w:tcW w:w="1039" w:type="dxa"/>
            <w:noWrap/>
          </w:tcPr>
          <w:p w:rsidR="009B1938" w:rsidRPr="00E83BE6" w:rsidRDefault="009B1938" w:rsidP="006D4638">
            <w:pPr>
              <w:jc w:val="right"/>
              <w:rPr>
                <w:rFonts w:cs="Arial"/>
                <w:color w:val="000000"/>
              </w:rPr>
            </w:pPr>
            <w:r w:rsidRPr="00E83BE6">
              <w:rPr>
                <w:rFonts w:cs="Arial"/>
                <w:color w:val="000000"/>
              </w:rPr>
              <w:t>1</w:t>
            </w:r>
          </w:p>
        </w:tc>
        <w:tc>
          <w:tcPr>
            <w:tcW w:w="1050" w:type="dxa"/>
            <w:noWrap/>
          </w:tcPr>
          <w:p w:rsidR="009B1938" w:rsidRPr="00E83BE6" w:rsidRDefault="009B1938" w:rsidP="006D4638">
            <w:pPr>
              <w:jc w:val="right"/>
              <w:rPr>
                <w:rFonts w:cs="Arial"/>
                <w:color w:val="000000"/>
              </w:rPr>
            </w:pPr>
            <w:r w:rsidRPr="00E83BE6">
              <w:rPr>
                <w:rFonts w:cs="Arial"/>
                <w:color w:val="000000"/>
              </w:rPr>
              <w:t>5</w:t>
            </w:r>
          </w:p>
        </w:tc>
        <w:tc>
          <w:tcPr>
            <w:tcW w:w="1398" w:type="dxa"/>
            <w:noWrap/>
          </w:tcPr>
          <w:p w:rsidR="009B1938" w:rsidRPr="00E83BE6" w:rsidRDefault="009B1938" w:rsidP="006D4638">
            <w:pPr>
              <w:jc w:val="right"/>
              <w:rPr>
                <w:rFonts w:cs="Arial"/>
                <w:color w:val="000000"/>
              </w:rPr>
            </w:pPr>
            <w:r w:rsidRPr="00E83BE6">
              <w:rPr>
                <w:rFonts w:cs="Arial"/>
                <w:color w:val="000000"/>
              </w:rPr>
              <w:t>1</w:t>
            </w:r>
          </w:p>
        </w:tc>
        <w:tc>
          <w:tcPr>
            <w:tcW w:w="773" w:type="dxa"/>
            <w:noWrap/>
          </w:tcPr>
          <w:p w:rsidR="009B1938" w:rsidRPr="00E83BE6" w:rsidRDefault="009B1938" w:rsidP="006D4638">
            <w:pPr>
              <w:jc w:val="right"/>
              <w:rPr>
                <w:rFonts w:cs="Arial"/>
                <w:color w:val="000000"/>
              </w:rPr>
            </w:pPr>
            <w:r w:rsidRPr="00E83BE6">
              <w:rPr>
                <w:rFonts w:cs="Arial"/>
                <w:color w:val="000000"/>
              </w:rPr>
              <w:t>0</w:t>
            </w:r>
          </w:p>
        </w:tc>
        <w:tc>
          <w:tcPr>
            <w:tcW w:w="872" w:type="dxa"/>
            <w:noWrap/>
          </w:tcPr>
          <w:p w:rsidR="009B1938" w:rsidRPr="00E83BE6" w:rsidRDefault="009B1938" w:rsidP="006D4638">
            <w:pPr>
              <w:jc w:val="right"/>
              <w:rPr>
                <w:rFonts w:cs="Arial"/>
                <w:color w:val="000000"/>
              </w:rPr>
            </w:pPr>
            <w:r w:rsidRPr="00E83BE6">
              <w:rPr>
                <w:rFonts w:cs="Arial"/>
                <w:color w:val="000000"/>
              </w:rPr>
              <w:t>0</w:t>
            </w:r>
          </w:p>
        </w:tc>
        <w:tc>
          <w:tcPr>
            <w:tcW w:w="1405" w:type="dxa"/>
            <w:noWrap/>
          </w:tcPr>
          <w:p w:rsidR="009B1938" w:rsidRPr="00E83BE6" w:rsidRDefault="009B1938" w:rsidP="006D4638">
            <w:pPr>
              <w:jc w:val="right"/>
              <w:rPr>
                <w:rFonts w:cs="Arial"/>
                <w:color w:val="000000"/>
              </w:rPr>
            </w:pPr>
            <w:r w:rsidRPr="00E83BE6">
              <w:rPr>
                <w:rFonts w:cs="Arial"/>
                <w:color w:val="000000"/>
              </w:rPr>
              <w:t>1</w:t>
            </w:r>
          </w:p>
        </w:tc>
        <w:tc>
          <w:tcPr>
            <w:tcW w:w="1257" w:type="dxa"/>
            <w:noWrap/>
          </w:tcPr>
          <w:p w:rsidR="009B1938" w:rsidRPr="001A1192" w:rsidRDefault="009B1938" w:rsidP="006D4638">
            <w:pPr>
              <w:jc w:val="right"/>
              <w:rPr>
                <w:rFonts w:cs="Arial"/>
                <w:b/>
                <w:color w:val="000000"/>
              </w:rPr>
            </w:pPr>
            <w:r w:rsidRPr="001A1192">
              <w:rPr>
                <w:rFonts w:cs="Arial"/>
                <w:b/>
                <w:color w:val="000000"/>
              </w:rPr>
              <w:t>13</w:t>
            </w:r>
          </w:p>
        </w:tc>
      </w:tr>
      <w:tr w:rsidR="001A1192" w:rsidRPr="00E83BE6" w:rsidTr="00257E07">
        <w:trPr>
          <w:trHeight w:val="300"/>
        </w:trPr>
        <w:tc>
          <w:tcPr>
            <w:tcW w:w="2135" w:type="dxa"/>
            <w:gridSpan w:val="2"/>
            <w:noWrap/>
          </w:tcPr>
          <w:p w:rsidR="001A1192" w:rsidRPr="001A1192" w:rsidRDefault="001A1192" w:rsidP="006D4638">
            <w:pPr>
              <w:rPr>
                <w:rFonts w:cs="Arial"/>
                <w:b/>
                <w:color w:val="000000"/>
              </w:rPr>
            </w:pPr>
            <w:r w:rsidRPr="001A1192">
              <w:rPr>
                <w:rFonts w:cs="Arial"/>
                <w:b/>
                <w:color w:val="000000"/>
              </w:rPr>
              <w:t>Total</w:t>
            </w:r>
          </w:p>
        </w:tc>
        <w:tc>
          <w:tcPr>
            <w:tcW w:w="960" w:type="dxa"/>
            <w:noWrap/>
          </w:tcPr>
          <w:p w:rsidR="001A1192" w:rsidRPr="001A1192" w:rsidRDefault="001A1192" w:rsidP="006D4638">
            <w:pPr>
              <w:jc w:val="right"/>
              <w:rPr>
                <w:rFonts w:cs="Arial"/>
                <w:b/>
                <w:color w:val="000000"/>
              </w:rPr>
            </w:pPr>
            <w:r w:rsidRPr="001A1192">
              <w:rPr>
                <w:rFonts w:cs="Arial"/>
                <w:b/>
                <w:color w:val="000000"/>
              </w:rPr>
              <w:t>3,494</w:t>
            </w:r>
          </w:p>
        </w:tc>
        <w:tc>
          <w:tcPr>
            <w:tcW w:w="1119" w:type="dxa"/>
            <w:noWrap/>
          </w:tcPr>
          <w:p w:rsidR="001A1192" w:rsidRPr="001A1192" w:rsidRDefault="001A1192" w:rsidP="006D4638">
            <w:pPr>
              <w:jc w:val="right"/>
              <w:rPr>
                <w:rFonts w:cs="Arial"/>
                <w:b/>
                <w:color w:val="000000"/>
              </w:rPr>
            </w:pPr>
            <w:r w:rsidRPr="001A1192">
              <w:rPr>
                <w:rFonts w:cs="Arial"/>
                <w:b/>
                <w:color w:val="000000"/>
              </w:rPr>
              <w:t>245</w:t>
            </w:r>
          </w:p>
        </w:tc>
        <w:tc>
          <w:tcPr>
            <w:tcW w:w="841" w:type="dxa"/>
            <w:noWrap/>
          </w:tcPr>
          <w:p w:rsidR="001A1192" w:rsidRPr="001A1192" w:rsidRDefault="001A1192" w:rsidP="006D4638">
            <w:pPr>
              <w:jc w:val="right"/>
              <w:rPr>
                <w:rFonts w:cs="Arial"/>
                <w:b/>
                <w:color w:val="000000"/>
              </w:rPr>
            </w:pPr>
            <w:r w:rsidRPr="001A1192">
              <w:rPr>
                <w:rFonts w:cs="Arial"/>
                <w:b/>
                <w:color w:val="000000"/>
              </w:rPr>
              <w:t>1,638</w:t>
            </w:r>
          </w:p>
        </w:tc>
        <w:tc>
          <w:tcPr>
            <w:tcW w:w="1039" w:type="dxa"/>
            <w:noWrap/>
          </w:tcPr>
          <w:p w:rsidR="001A1192" w:rsidRPr="001A1192" w:rsidRDefault="001A1192" w:rsidP="006D4638">
            <w:pPr>
              <w:jc w:val="right"/>
              <w:rPr>
                <w:rFonts w:cs="Arial"/>
                <w:b/>
                <w:color w:val="000000"/>
              </w:rPr>
            </w:pPr>
            <w:r w:rsidRPr="001A1192">
              <w:rPr>
                <w:rFonts w:cs="Arial"/>
                <w:b/>
                <w:color w:val="000000"/>
              </w:rPr>
              <w:t>1,413</w:t>
            </w:r>
          </w:p>
        </w:tc>
        <w:tc>
          <w:tcPr>
            <w:tcW w:w="1050" w:type="dxa"/>
            <w:noWrap/>
          </w:tcPr>
          <w:p w:rsidR="001A1192" w:rsidRPr="001A1192" w:rsidRDefault="001A1192" w:rsidP="006D4638">
            <w:pPr>
              <w:jc w:val="right"/>
              <w:rPr>
                <w:rFonts w:cs="Arial"/>
                <w:b/>
                <w:color w:val="000000"/>
              </w:rPr>
            </w:pPr>
            <w:r w:rsidRPr="001A1192">
              <w:rPr>
                <w:rFonts w:cs="Arial"/>
                <w:b/>
                <w:color w:val="000000"/>
              </w:rPr>
              <w:t>1,362</w:t>
            </w:r>
          </w:p>
        </w:tc>
        <w:tc>
          <w:tcPr>
            <w:tcW w:w="1398" w:type="dxa"/>
            <w:noWrap/>
          </w:tcPr>
          <w:p w:rsidR="001A1192" w:rsidRPr="001A1192" w:rsidRDefault="001A1192" w:rsidP="006D4638">
            <w:pPr>
              <w:jc w:val="right"/>
              <w:rPr>
                <w:rFonts w:cs="Arial"/>
                <w:b/>
                <w:color w:val="000000"/>
              </w:rPr>
            </w:pPr>
            <w:r w:rsidRPr="001A1192">
              <w:rPr>
                <w:rFonts w:cs="Arial"/>
                <w:b/>
                <w:color w:val="000000"/>
              </w:rPr>
              <w:t>1,360</w:t>
            </w:r>
          </w:p>
        </w:tc>
        <w:tc>
          <w:tcPr>
            <w:tcW w:w="773" w:type="dxa"/>
            <w:noWrap/>
          </w:tcPr>
          <w:p w:rsidR="001A1192" w:rsidRPr="001A1192" w:rsidRDefault="001A1192" w:rsidP="006D4638">
            <w:pPr>
              <w:jc w:val="right"/>
              <w:rPr>
                <w:rFonts w:cs="Arial"/>
                <w:b/>
                <w:color w:val="000000"/>
              </w:rPr>
            </w:pPr>
            <w:r w:rsidRPr="001A1192">
              <w:rPr>
                <w:rFonts w:cs="Arial"/>
                <w:b/>
                <w:color w:val="000000"/>
              </w:rPr>
              <w:t>404</w:t>
            </w:r>
          </w:p>
        </w:tc>
        <w:tc>
          <w:tcPr>
            <w:tcW w:w="872" w:type="dxa"/>
            <w:noWrap/>
          </w:tcPr>
          <w:p w:rsidR="001A1192" w:rsidRPr="001A1192" w:rsidRDefault="001A1192" w:rsidP="006D4638">
            <w:pPr>
              <w:jc w:val="right"/>
              <w:rPr>
                <w:rFonts w:cs="Arial"/>
                <w:b/>
                <w:color w:val="000000"/>
              </w:rPr>
            </w:pPr>
            <w:r w:rsidRPr="001A1192">
              <w:rPr>
                <w:rFonts w:cs="Arial"/>
                <w:b/>
                <w:color w:val="000000"/>
              </w:rPr>
              <w:t>456</w:t>
            </w:r>
          </w:p>
        </w:tc>
        <w:tc>
          <w:tcPr>
            <w:tcW w:w="1405" w:type="dxa"/>
            <w:noWrap/>
          </w:tcPr>
          <w:p w:rsidR="001A1192" w:rsidRPr="001A1192" w:rsidRDefault="001A1192" w:rsidP="006D4638">
            <w:pPr>
              <w:jc w:val="right"/>
              <w:rPr>
                <w:rFonts w:cs="Arial"/>
                <w:b/>
                <w:color w:val="000000"/>
              </w:rPr>
            </w:pPr>
            <w:r w:rsidRPr="001A1192">
              <w:rPr>
                <w:rFonts w:cs="Arial"/>
                <w:b/>
                <w:color w:val="000000"/>
              </w:rPr>
              <w:t>1,283</w:t>
            </w:r>
          </w:p>
        </w:tc>
        <w:tc>
          <w:tcPr>
            <w:tcW w:w="1257" w:type="dxa"/>
            <w:noWrap/>
          </w:tcPr>
          <w:p w:rsidR="001A1192" w:rsidRPr="001A1192" w:rsidRDefault="001A1192" w:rsidP="006D4638">
            <w:pPr>
              <w:jc w:val="right"/>
              <w:rPr>
                <w:rFonts w:cs="Arial"/>
                <w:b/>
                <w:color w:val="000000"/>
              </w:rPr>
            </w:pPr>
            <w:r w:rsidRPr="001A1192">
              <w:rPr>
                <w:rFonts w:cs="Arial"/>
                <w:b/>
                <w:color w:val="000000"/>
              </w:rPr>
              <w:t>11,655</w:t>
            </w:r>
          </w:p>
        </w:tc>
      </w:tr>
    </w:tbl>
    <w:p w:rsidR="009B1938" w:rsidRPr="00DA1D1B" w:rsidRDefault="009B1938" w:rsidP="00CE7F30"/>
    <w:p w:rsidR="009B1938" w:rsidRPr="00DA1D1B" w:rsidRDefault="009B1938" w:rsidP="00CE7F30">
      <w:pPr>
        <w:rPr>
          <w:b/>
        </w:rPr>
      </w:pPr>
    </w:p>
    <w:p w:rsidR="009B1938" w:rsidRDefault="009B1938" w:rsidP="009B1938">
      <w:pPr>
        <w:rPr>
          <w:rFonts w:cs="Arial"/>
          <w:b/>
        </w:rPr>
        <w:sectPr w:rsidR="009B1938" w:rsidSect="00D27281">
          <w:pgSz w:w="15840" w:h="12240" w:orient="landscape" w:code="1"/>
          <w:pgMar w:top="1440" w:right="1440" w:bottom="1440" w:left="1440" w:header="720" w:footer="720" w:gutter="0"/>
          <w:cols w:space="720"/>
          <w:docGrid w:linePitch="360"/>
        </w:sectPr>
      </w:pPr>
    </w:p>
    <w:p w:rsidR="009B1938" w:rsidRPr="001A1192" w:rsidRDefault="001A1192" w:rsidP="001A1192">
      <w:pPr>
        <w:pStyle w:val="Caption"/>
      </w:pPr>
      <w:bookmarkStart w:id="271" w:name="_Toc343259033"/>
      <w:r>
        <w:t xml:space="preserve">Table </w:t>
      </w:r>
      <w:r w:rsidR="00CD407C">
        <w:fldChar w:fldCharType="begin"/>
      </w:r>
      <w:r w:rsidR="00CD407C">
        <w:instrText xml:space="preserve"> SEQ Table \* ARABIC  \* MERGEFORMAT </w:instrText>
      </w:r>
      <w:r w:rsidR="00CD407C">
        <w:fldChar w:fldCharType="separate"/>
      </w:r>
      <w:r w:rsidR="00B66CF5">
        <w:rPr>
          <w:noProof/>
        </w:rPr>
        <w:t>91</w:t>
      </w:r>
      <w:r w:rsidR="00CD407C">
        <w:rPr>
          <w:noProof/>
        </w:rPr>
        <w:fldChar w:fldCharType="end"/>
      </w:r>
      <w:r w:rsidR="009B1938">
        <w:t xml:space="preserve">: </w:t>
      </w:r>
      <w:r w:rsidR="009B1938" w:rsidRPr="00DA1D1B">
        <w:t>Observed Frequency of Stops for At Work Sub-Tour Purpose</w:t>
      </w:r>
      <w:bookmarkEnd w:id="271"/>
    </w:p>
    <w:tbl>
      <w:tblPr>
        <w:tblStyle w:val="MediumGrid3-Accent1"/>
        <w:tblW w:w="5151" w:type="dxa"/>
        <w:tblLook w:val="0420" w:firstRow="1" w:lastRow="0" w:firstColumn="0" w:lastColumn="0" w:noHBand="0" w:noVBand="1"/>
      </w:tblPr>
      <w:tblGrid>
        <w:gridCol w:w="1397"/>
        <w:gridCol w:w="1627"/>
        <w:gridCol w:w="2127"/>
      </w:tblGrid>
      <w:tr w:rsidR="009B1938" w:rsidRPr="00E83BE6" w:rsidTr="001A1192">
        <w:trPr>
          <w:cnfStyle w:val="100000000000" w:firstRow="1" w:lastRow="0" w:firstColumn="0" w:lastColumn="0" w:oddVBand="0" w:evenVBand="0" w:oddHBand="0" w:evenHBand="0" w:firstRowFirstColumn="0" w:firstRowLastColumn="0" w:lastRowFirstColumn="0" w:lastRowLastColumn="0"/>
          <w:trHeight w:val="297"/>
        </w:trPr>
        <w:tc>
          <w:tcPr>
            <w:tcW w:w="1397" w:type="dxa"/>
            <w:noWrap/>
          </w:tcPr>
          <w:p w:rsidR="009B1938" w:rsidRPr="00E83BE6" w:rsidRDefault="009B1938" w:rsidP="00334BBF">
            <w:pPr>
              <w:jc w:val="right"/>
            </w:pPr>
            <w:r w:rsidRPr="00E83BE6">
              <w:t>Inbound Stops</w:t>
            </w:r>
          </w:p>
        </w:tc>
        <w:tc>
          <w:tcPr>
            <w:tcW w:w="1627" w:type="dxa"/>
            <w:noWrap/>
          </w:tcPr>
          <w:p w:rsidR="009B1938" w:rsidRPr="00E83BE6" w:rsidRDefault="009B1938" w:rsidP="00334BBF">
            <w:pPr>
              <w:jc w:val="right"/>
            </w:pPr>
            <w:r w:rsidRPr="00E83BE6">
              <w:t>Outbound Stops</w:t>
            </w:r>
          </w:p>
        </w:tc>
        <w:tc>
          <w:tcPr>
            <w:tcW w:w="2127" w:type="dxa"/>
          </w:tcPr>
          <w:p w:rsidR="009B1938" w:rsidRPr="00E83BE6" w:rsidRDefault="009B1938" w:rsidP="00334BBF">
            <w:pPr>
              <w:jc w:val="right"/>
            </w:pPr>
            <w:r w:rsidRPr="00E83BE6">
              <w:t>At-Work Sub Tour Purpose</w:t>
            </w:r>
          </w:p>
        </w:tc>
      </w:tr>
      <w:tr w:rsidR="009B1938" w:rsidRPr="00E83BE6" w:rsidTr="001A1192">
        <w:trPr>
          <w:cnfStyle w:val="000000100000" w:firstRow="0" w:lastRow="0" w:firstColumn="0" w:lastColumn="0" w:oddVBand="0" w:evenVBand="0" w:oddHBand="1" w:evenHBand="0" w:firstRowFirstColumn="0" w:firstRowLastColumn="0" w:lastRowFirstColumn="0" w:lastRowLastColumn="0"/>
          <w:trHeight w:val="297"/>
        </w:trPr>
        <w:tc>
          <w:tcPr>
            <w:tcW w:w="1397" w:type="dxa"/>
            <w:noWrap/>
          </w:tcPr>
          <w:p w:rsidR="009B1938" w:rsidRPr="00E83BE6" w:rsidRDefault="009B1938" w:rsidP="00334BBF">
            <w:pPr>
              <w:jc w:val="right"/>
            </w:pPr>
            <w:r w:rsidRPr="00E83BE6">
              <w:t>0</w:t>
            </w:r>
          </w:p>
        </w:tc>
        <w:tc>
          <w:tcPr>
            <w:tcW w:w="1627" w:type="dxa"/>
            <w:noWrap/>
          </w:tcPr>
          <w:p w:rsidR="009B1938" w:rsidRPr="00E83BE6" w:rsidRDefault="009B1938" w:rsidP="00334BBF">
            <w:pPr>
              <w:jc w:val="right"/>
            </w:pPr>
            <w:r w:rsidRPr="00E83BE6">
              <w:t>0</w:t>
            </w:r>
          </w:p>
        </w:tc>
        <w:tc>
          <w:tcPr>
            <w:tcW w:w="2127" w:type="dxa"/>
          </w:tcPr>
          <w:p w:rsidR="009B1938" w:rsidRPr="00E83BE6" w:rsidRDefault="009B1938" w:rsidP="00334BBF">
            <w:pPr>
              <w:jc w:val="right"/>
            </w:pPr>
            <w:r w:rsidRPr="00E83BE6">
              <w:t>441</w:t>
            </w:r>
          </w:p>
        </w:tc>
      </w:tr>
      <w:tr w:rsidR="009B1938" w:rsidRPr="00E83BE6" w:rsidTr="001A1192">
        <w:trPr>
          <w:trHeight w:val="297"/>
        </w:trPr>
        <w:tc>
          <w:tcPr>
            <w:tcW w:w="1397" w:type="dxa"/>
            <w:noWrap/>
          </w:tcPr>
          <w:p w:rsidR="009B1938" w:rsidRPr="00E83BE6" w:rsidRDefault="009B1938" w:rsidP="00334BBF">
            <w:pPr>
              <w:jc w:val="right"/>
            </w:pPr>
            <w:r w:rsidRPr="00E83BE6">
              <w:t>1</w:t>
            </w:r>
          </w:p>
        </w:tc>
        <w:tc>
          <w:tcPr>
            <w:tcW w:w="1627" w:type="dxa"/>
            <w:noWrap/>
          </w:tcPr>
          <w:p w:rsidR="009B1938" w:rsidRPr="00E83BE6" w:rsidRDefault="009B1938" w:rsidP="00334BBF">
            <w:pPr>
              <w:jc w:val="right"/>
            </w:pPr>
            <w:r w:rsidRPr="00E83BE6">
              <w:t>0</w:t>
            </w:r>
          </w:p>
        </w:tc>
        <w:tc>
          <w:tcPr>
            <w:tcW w:w="2127" w:type="dxa"/>
          </w:tcPr>
          <w:p w:rsidR="009B1938" w:rsidRPr="00E83BE6" w:rsidRDefault="009B1938" w:rsidP="00334BBF">
            <w:pPr>
              <w:jc w:val="right"/>
            </w:pPr>
            <w:r w:rsidRPr="00E83BE6">
              <w:t>25</w:t>
            </w:r>
          </w:p>
        </w:tc>
      </w:tr>
      <w:tr w:rsidR="009B1938" w:rsidRPr="00E83BE6" w:rsidTr="001A1192">
        <w:trPr>
          <w:cnfStyle w:val="000000100000" w:firstRow="0" w:lastRow="0" w:firstColumn="0" w:lastColumn="0" w:oddVBand="0" w:evenVBand="0" w:oddHBand="1" w:evenHBand="0" w:firstRowFirstColumn="0" w:firstRowLastColumn="0" w:lastRowFirstColumn="0" w:lastRowLastColumn="0"/>
          <w:trHeight w:val="297"/>
        </w:trPr>
        <w:tc>
          <w:tcPr>
            <w:tcW w:w="1397" w:type="dxa"/>
            <w:noWrap/>
          </w:tcPr>
          <w:p w:rsidR="009B1938" w:rsidRPr="00E83BE6" w:rsidRDefault="009B1938" w:rsidP="00334BBF">
            <w:pPr>
              <w:jc w:val="right"/>
            </w:pPr>
            <w:r w:rsidRPr="00E83BE6">
              <w:t>2</w:t>
            </w:r>
          </w:p>
        </w:tc>
        <w:tc>
          <w:tcPr>
            <w:tcW w:w="1627" w:type="dxa"/>
            <w:noWrap/>
          </w:tcPr>
          <w:p w:rsidR="009B1938" w:rsidRPr="00E83BE6" w:rsidRDefault="009B1938" w:rsidP="00334BBF">
            <w:pPr>
              <w:jc w:val="right"/>
            </w:pPr>
            <w:r w:rsidRPr="00E83BE6">
              <w:t>0</w:t>
            </w:r>
          </w:p>
        </w:tc>
        <w:tc>
          <w:tcPr>
            <w:tcW w:w="2127" w:type="dxa"/>
          </w:tcPr>
          <w:p w:rsidR="009B1938" w:rsidRPr="00E83BE6" w:rsidRDefault="009B1938" w:rsidP="00334BBF">
            <w:pPr>
              <w:jc w:val="right"/>
            </w:pPr>
            <w:r w:rsidRPr="00E83BE6">
              <w:t>2</w:t>
            </w:r>
          </w:p>
        </w:tc>
      </w:tr>
      <w:tr w:rsidR="009B1938" w:rsidRPr="00E83BE6" w:rsidTr="001A1192">
        <w:trPr>
          <w:trHeight w:val="297"/>
        </w:trPr>
        <w:tc>
          <w:tcPr>
            <w:tcW w:w="1397" w:type="dxa"/>
            <w:noWrap/>
          </w:tcPr>
          <w:p w:rsidR="009B1938" w:rsidRPr="00E83BE6" w:rsidRDefault="009B1938" w:rsidP="00334BBF">
            <w:pPr>
              <w:jc w:val="right"/>
            </w:pPr>
            <w:r w:rsidRPr="00E83BE6">
              <w:t>3</w:t>
            </w:r>
          </w:p>
        </w:tc>
        <w:tc>
          <w:tcPr>
            <w:tcW w:w="1627" w:type="dxa"/>
            <w:noWrap/>
          </w:tcPr>
          <w:p w:rsidR="009B1938" w:rsidRPr="00E83BE6" w:rsidRDefault="009B1938" w:rsidP="00334BBF">
            <w:pPr>
              <w:jc w:val="right"/>
            </w:pPr>
            <w:r w:rsidRPr="00E83BE6">
              <w:t>0</w:t>
            </w:r>
          </w:p>
        </w:tc>
        <w:tc>
          <w:tcPr>
            <w:tcW w:w="2127" w:type="dxa"/>
          </w:tcPr>
          <w:p w:rsidR="009B1938" w:rsidRPr="00E83BE6" w:rsidRDefault="009B1938" w:rsidP="00334BBF">
            <w:pPr>
              <w:jc w:val="right"/>
            </w:pPr>
            <w:r w:rsidRPr="00E83BE6">
              <w:t>1</w:t>
            </w:r>
          </w:p>
        </w:tc>
      </w:tr>
      <w:tr w:rsidR="009B1938" w:rsidRPr="00E83BE6" w:rsidTr="001A1192">
        <w:trPr>
          <w:cnfStyle w:val="000000100000" w:firstRow="0" w:lastRow="0" w:firstColumn="0" w:lastColumn="0" w:oddVBand="0" w:evenVBand="0" w:oddHBand="1" w:evenHBand="0" w:firstRowFirstColumn="0" w:firstRowLastColumn="0" w:lastRowFirstColumn="0" w:lastRowLastColumn="0"/>
          <w:trHeight w:val="297"/>
        </w:trPr>
        <w:tc>
          <w:tcPr>
            <w:tcW w:w="1397" w:type="dxa"/>
            <w:noWrap/>
          </w:tcPr>
          <w:p w:rsidR="009B1938" w:rsidRPr="00E83BE6" w:rsidRDefault="009B1938" w:rsidP="00334BBF">
            <w:pPr>
              <w:jc w:val="right"/>
            </w:pPr>
            <w:r w:rsidRPr="00E83BE6">
              <w:t>0</w:t>
            </w:r>
          </w:p>
        </w:tc>
        <w:tc>
          <w:tcPr>
            <w:tcW w:w="1627" w:type="dxa"/>
            <w:noWrap/>
          </w:tcPr>
          <w:p w:rsidR="009B1938" w:rsidRPr="00E83BE6" w:rsidRDefault="009B1938" w:rsidP="00334BBF">
            <w:pPr>
              <w:jc w:val="right"/>
            </w:pPr>
            <w:r w:rsidRPr="00E83BE6">
              <w:t>1</w:t>
            </w:r>
          </w:p>
        </w:tc>
        <w:tc>
          <w:tcPr>
            <w:tcW w:w="2127" w:type="dxa"/>
          </w:tcPr>
          <w:p w:rsidR="009B1938" w:rsidRPr="00E83BE6" w:rsidRDefault="009B1938" w:rsidP="00334BBF">
            <w:pPr>
              <w:jc w:val="right"/>
            </w:pPr>
            <w:r w:rsidRPr="00E83BE6">
              <w:t>26</w:t>
            </w:r>
          </w:p>
        </w:tc>
      </w:tr>
      <w:tr w:rsidR="009B1938" w:rsidRPr="00E83BE6" w:rsidTr="001A1192">
        <w:trPr>
          <w:trHeight w:val="297"/>
        </w:trPr>
        <w:tc>
          <w:tcPr>
            <w:tcW w:w="1397" w:type="dxa"/>
            <w:noWrap/>
          </w:tcPr>
          <w:p w:rsidR="009B1938" w:rsidRPr="00E83BE6" w:rsidRDefault="009B1938" w:rsidP="00334BBF">
            <w:pPr>
              <w:jc w:val="right"/>
            </w:pPr>
            <w:r w:rsidRPr="00E83BE6">
              <w:t>1</w:t>
            </w:r>
          </w:p>
        </w:tc>
        <w:tc>
          <w:tcPr>
            <w:tcW w:w="1627" w:type="dxa"/>
            <w:noWrap/>
          </w:tcPr>
          <w:p w:rsidR="009B1938" w:rsidRPr="00E83BE6" w:rsidRDefault="009B1938" w:rsidP="00334BBF">
            <w:pPr>
              <w:jc w:val="right"/>
            </w:pPr>
            <w:r w:rsidRPr="00E83BE6">
              <w:t>1</w:t>
            </w:r>
          </w:p>
        </w:tc>
        <w:tc>
          <w:tcPr>
            <w:tcW w:w="2127" w:type="dxa"/>
          </w:tcPr>
          <w:p w:rsidR="009B1938" w:rsidRPr="00E83BE6" w:rsidRDefault="009B1938" w:rsidP="00334BBF">
            <w:pPr>
              <w:jc w:val="right"/>
            </w:pPr>
            <w:r w:rsidRPr="00E83BE6">
              <w:t>8</w:t>
            </w:r>
          </w:p>
        </w:tc>
      </w:tr>
      <w:tr w:rsidR="009B1938" w:rsidRPr="00E83BE6" w:rsidTr="001A1192">
        <w:trPr>
          <w:cnfStyle w:val="000000100000" w:firstRow="0" w:lastRow="0" w:firstColumn="0" w:lastColumn="0" w:oddVBand="0" w:evenVBand="0" w:oddHBand="1" w:evenHBand="0" w:firstRowFirstColumn="0" w:firstRowLastColumn="0" w:lastRowFirstColumn="0" w:lastRowLastColumn="0"/>
          <w:trHeight w:val="297"/>
        </w:trPr>
        <w:tc>
          <w:tcPr>
            <w:tcW w:w="1397" w:type="dxa"/>
            <w:noWrap/>
          </w:tcPr>
          <w:p w:rsidR="009B1938" w:rsidRPr="00E83BE6" w:rsidRDefault="009B1938" w:rsidP="00334BBF">
            <w:pPr>
              <w:jc w:val="right"/>
            </w:pPr>
            <w:r w:rsidRPr="00E83BE6">
              <w:t>2</w:t>
            </w:r>
          </w:p>
        </w:tc>
        <w:tc>
          <w:tcPr>
            <w:tcW w:w="1627" w:type="dxa"/>
            <w:noWrap/>
          </w:tcPr>
          <w:p w:rsidR="009B1938" w:rsidRPr="00E83BE6" w:rsidRDefault="009B1938" w:rsidP="00334BBF">
            <w:pPr>
              <w:jc w:val="right"/>
            </w:pPr>
            <w:r w:rsidRPr="00E83BE6">
              <w:t>1</w:t>
            </w:r>
          </w:p>
        </w:tc>
        <w:tc>
          <w:tcPr>
            <w:tcW w:w="2127" w:type="dxa"/>
          </w:tcPr>
          <w:p w:rsidR="009B1938" w:rsidRPr="00E83BE6" w:rsidRDefault="009B1938" w:rsidP="00334BBF">
            <w:pPr>
              <w:jc w:val="right"/>
            </w:pPr>
            <w:r w:rsidRPr="00E83BE6">
              <w:t>2</w:t>
            </w:r>
          </w:p>
        </w:tc>
      </w:tr>
      <w:tr w:rsidR="009B1938" w:rsidRPr="00E83BE6" w:rsidTr="001A1192">
        <w:trPr>
          <w:trHeight w:val="297"/>
        </w:trPr>
        <w:tc>
          <w:tcPr>
            <w:tcW w:w="1397" w:type="dxa"/>
            <w:noWrap/>
          </w:tcPr>
          <w:p w:rsidR="009B1938" w:rsidRPr="00E83BE6" w:rsidRDefault="009B1938" w:rsidP="00334BBF">
            <w:pPr>
              <w:jc w:val="right"/>
            </w:pPr>
            <w:r w:rsidRPr="00E83BE6">
              <w:t>3</w:t>
            </w:r>
          </w:p>
        </w:tc>
        <w:tc>
          <w:tcPr>
            <w:tcW w:w="1627" w:type="dxa"/>
            <w:noWrap/>
          </w:tcPr>
          <w:p w:rsidR="009B1938" w:rsidRPr="00E83BE6" w:rsidRDefault="009B1938" w:rsidP="00334BBF">
            <w:pPr>
              <w:jc w:val="right"/>
            </w:pPr>
            <w:r w:rsidRPr="00E83BE6">
              <w:t>1</w:t>
            </w:r>
          </w:p>
        </w:tc>
        <w:tc>
          <w:tcPr>
            <w:tcW w:w="2127" w:type="dxa"/>
          </w:tcPr>
          <w:p w:rsidR="009B1938" w:rsidRPr="00E83BE6" w:rsidRDefault="009B1938" w:rsidP="00334BBF">
            <w:pPr>
              <w:jc w:val="right"/>
            </w:pPr>
            <w:r w:rsidRPr="00E83BE6">
              <w:t>0</w:t>
            </w:r>
          </w:p>
        </w:tc>
      </w:tr>
      <w:tr w:rsidR="009B1938" w:rsidRPr="00E83BE6" w:rsidTr="001A1192">
        <w:trPr>
          <w:cnfStyle w:val="000000100000" w:firstRow="0" w:lastRow="0" w:firstColumn="0" w:lastColumn="0" w:oddVBand="0" w:evenVBand="0" w:oddHBand="1" w:evenHBand="0" w:firstRowFirstColumn="0" w:firstRowLastColumn="0" w:lastRowFirstColumn="0" w:lastRowLastColumn="0"/>
          <w:trHeight w:val="297"/>
        </w:trPr>
        <w:tc>
          <w:tcPr>
            <w:tcW w:w="1397" w:type="dxa"/>
            <w:noWrap/>
          </w:tcPr>
          <w:p w:rsidR="009B1938" w:rsidRPr="00E83BE6" w:rsidRDefault="009B1938" w:rsidP="00334BBF">
            <w:pPr>
              <w:jc w:val="right"/>
            </w:pPr>
            <w:r w:rsidRPr="00E83BE6">
              <w:t>0</w:t>
            </w:r>
          </w:p>
        </w:tc>
        <w:tc>
          <w:tcPr>
            <w:tcW w:w="1627" w:type="dxa"/>
            <w:noWrap/>
          </w:tcPr>
          <w:p w:rsidR="009B1938" w:rsidRPr="00E83BE6" w:rsidRDefault="009B1938" w:rsidP="00334BBF">
            <w:pPr>
              <w:jc w:val="right"/>
            </w:pPr>
            <w:r w:rsidRPr="00E83BE6">
              <w:t>2</w:t>
            </w:r>
          </w:p>
        </w:tc>
        <w:tc>
          <w:tcPr>
            <w:tcW w:w="2127" w:type="dxa"/>
          </w:tcPr>
          <w:p w:rsidR="009B1938" w:rsidRPr="00E83BE6" w:rsidRDefault="009B1938" w:rsidP="00334BBF">
            <w:pPr>
              <w:jc w:val="right"/>
            </w:pPr>
            <w:r w:rsidRPr="00E83BE6">
              <w:t>1</w:t>
            </w:r>
          </w:p>
        </w:tc>
      </w:tr>
      <w:tr w:rsidR="009B1938" w:rsidRPr="00E83BE6" w:rsidTr="001A1192">
        <w:trPr>
          <w:trHeight w:val="297"/>
        </w:trPr>
        <w:tc>
          <w:tcPr>
            <w:tcW w:w="1397" w:type="dxa"/>
            <w:noWrap/>
          </w:tcPr>
          <w:p w:rsidR="009B1938" w:rsidRPr="00E83BE6" w:rsidRDefault="009B1938" w:rsidP="00334BBF">
            <w:pPr>
              <w:jc w:val="right"/>
            </w:pPr>
            <w:r w:rsidRPr="00E83BE6">
              <w:t>1</w:t>
            </w:r>
          </w:p>
        </w:tc>
        <w:tc>
          <w:tcPr>
            <w:tcW w:w="1627" w:type="dxa"/>
            <w:noWrap/>
          </w:tcPr>
          <w:p w:rsidR="009B1938" w:rsidRPr="00E83BE6" w:rsidRDefault="009B1938" w:rsidP="00334BBF">
            <w:pPr>
              <w:jc w:val="right"/>
            </w:pPr>
            <w:r w:rsidRPr="00E83BE6">
              <w:t>2</w:t>
            </w:r>
          </w:p>
        </w:tc>
        <w:tc>
          <w:tcPr>
            <w:tcW w:w="2127" w:type="dxa"/>
          </w:tcPr>
          <w:p w:rsidR="009B1938" w:rsidRPr="00E83BE6" w:rsidRDefault="009B1938" w:rsidP="00334BBF">
            <w:pPr>
              <w:jc w:val="right"/>
            </w:pPr>
            <w:r w:rsidRPr="00E83BE6">
              <w:t>0</w:t>
            </w:r>
          </w:p>
        </w:tc>
      </w:tr>
      <w:tr w:rsidR="009B1938" w:rsidRPr="00E83BE6" w:rsidTr="001A1192">
        <w:trPr>
          <w:cnfStyle w:val="000000100000" w:firstRow="0" w:lastRow="0" w:firstColumn="0" w:lastColumn="0" w:oddVBand="0" w:evenVBand="0" w:oddHBand="1" w:evenHBand="0" w:firstRowFirstColumn="0" w:firstRowLastColumn="0" w:lastRowFirstColumn="0" w:lastRowLastColumn="0"/>
          <w:trHeight w:val="297"/>
        </w:trPr>
        <w:tc>
          <w:tcPr>
            <w:tcW w:w="1397" w:type="dxa"/>
            <w:noWrap/>
          </w:tcPr>
          <w:p w:rsidR="009B1938" w:rsidRPr="00E83BE6" w:rsidRDefault="009B1938" w:rsidP="00334BBF">
            <w:pPr>
              <w:jc w:val="right"/>
            </w:pPr>
            <w:r w:rsidRPr="00E83BE6">
              <w:t>2</w:t>
            </w:r>
          </w:p>
        </w:tc>
        <w:tc>
          <w:tcPr>
            <w:tcW w:w="1627" w:type="dxa"/>
            <w:noWrap/>
          </w:tcPr>
          <w:p w:rsidR="009B1938" w:rsidRPr="00E83BE6" w:rsidRDefault="009B1938" w:rsidP="00334BBF">
            <w:pPr>
              <w:jc w:val="right"/>
            </w:pPr>
            <w:r w:rsidRPr="00E83BE6">
              <w:t>2</w:t>
            </w:r>
          </w:p>
        </w:tc>
        <w:tc>
          <w:tcPr>
            <w:tcW w:w="2127" w:type="dxa"/>
          </w:tcPr>
          <w:p w:rsidR="009B1938" w:rsidRPr="00E83BE6" w:rsidRDefault="009B1938" w:rsidP="00334BBF">
            <w:pPr>
              <w:jc w:val="right"/>
            </w:pPr>
            <w:r w:rsidRPr="00E83BE6">
              <w:t>0</w:t>
            </w:r>
          </w:p>
        </w:tc>
      </w:tr>
      <w:tr w:rsidR="009B1938" w:rsidRPr="00E83BE6" w:rsidTr="001A1192">
        <w:trPr>
          <w:trHeight w:val="297"/>
        </w:trPr>
        <w:tc>
          <w:tcPr>
            <w:tcW w:w="1397" w:type="dxa"/>
            <w:noWrap/>
          </w:tcPr>
          <w:p w:rsidR="009B1938" w:rsidRPr="00E83BE6" w:rsidRDefault="009B1938" w:rsidP="00334BBF">
            <w:pPr>
              <w:jc w:val="right"/>
            </w:pPr>
            <w:r w:rsidRPr="00E83BE6">
              <w:t>3</w:t>
            </w:r>
          </w:p>
        </w:tc>
        <w:tc>
          <w:tcPr>
            <w:tcW w:w="1627" w:type="dxa"/>
            <w:noWrap/>
          </w:tcPr>
          <w:p w:rsidR="009B1938" w:rsidRPr="00E83BE6" w:rsidRDefault="009B1938" w:rsidP="00334BBF">
            <w:pPr>
              <w:jc w:val="right"/>
            </w:pPr>
            <w:r w:rsidRPr="00E83BE6">
              <w:t>2</w:t>
            </w:r>
          </w:p>
        </w:tc>
        <w:tc>
          <w:tcPr>
            <w:tcW w:w="2127" w:type="dxa"/>
          </w:tcPr>
          <w:p w:rsidR="009B1938" w:rsidRPr="00E83BE6" w:rsidRDefault="009B1938" w:rsidP="00334BBF">
            <w:pPr>
              <w:jc w:val="right"/>
            </w:pPr>
            <w:r w:rsidRPr="00E83BE6">
              <w:t>0</w:t>
            </w:r>
          </w:p>
        </w:tc>
      </w:tr>
      <w:tr w:rsidR="009B1938" w:rsidRPr="00E83BE6" w:rsidTr="001A1192">
        <w:trPr>
          <w:cnfStyle w:val="000000100000" w:firstRow="0" w:lastRow="0" w:firstColumn="0" w:lastColumn="0" w:oddVBand="0" w:evenVBand="0" w:oddHBand="1" w:evenHBand="0" w:firstRowFirstColumn="0" w:firstRowLastColumn="0" w:lastRowFirstColumn="0" w:lastRowLastColumn="0"/>
          <w:trHeight w:val="297"/>
        </w:trPr>
        <w:tc>
          <w:tcPr>
            <w:tcW w:w="1397" w:type="dxa"/>
            <w:noWrap/>
          </w:tcPr>
          <w:p w:rsidR="009B1938" w:rsidRPr="00E83BE6" w:rsidRDefault="009B1938" w:rsidP="00334BBF">
            <w:pPr>
              <w:jc w:val="right"/>
            </w:pPr>
            <w:r w:rsidRPr="00E83BE6">
              <w:t>0</w:t>
            </w:r>
          </w:p>
        </w:tc>
        <w:tc>
          <w:tcPr>
            <w:tcW w:w="1627" w:type="dxa"/>
            <w:noWrap/>
          </w:tcPr>
          <w:p w:rsidR="009B1938" w:rsidRPr="00E83BE6" w:rsidRDefault="009B1938" w:rsidP="00334BBF">
            <w:pPr>
              <w:jc w:val="right"/>
            </w:pPr>
            <w:r w:rsidRPr="00E83BE6">
              <w:t>3</w:t>
            </w:r>
          </w:p>
        </w:tc>
        <w:tc>
          <w:tcPr>
            <w:tcW w:w="2127" w:type="dxa"/>
          </w:tcPr>
          <w:p w:rsidR="009B1938" w:rsidRPr="00E83BE6" w:rsidRDefault="009B1938" w:rsidP="00334BBF">
            <w:pPr>
              <w:jc w:val="right"/>
            </w:pPr>
            <w:r w:rsidRPr="00E83BE6">
              <w:t>1</w:t>
            </w:r>
          </w:p>
        </w:tc>
      </w:tr>
      <w:tr w:rsidR="009B1938" w:rsidRPr="00E83BE6" w:rsidTr="001A1192">
        <w:trPr>
          <w:trHeight w:val="297"/>
        </w:trPr>
        <w:tc>
          <w:tcPr>
            <w:tcW w:w="1397" w:type="dxa"/>
            <w:noWrap/>
          </w:tcPr>
          <w:p w:rsidR="009B1938" w:rsidRPr="00E83BE6" w:rsidRDefault="009B1938" w:rsidP="00334BBF">
            <w:pPr>
              <w:jc w:val="right"/>
            </w:pPr>
            <w:r w:rsidRPr="00E83BE6">
              <w:t>1</w:t>
            </w:r>
          </w:p>
        </w:tc>
        <w:tc>
          <w:tcPr>
            <w:tcW w:w="1627" w:type="dxa"/>
            <w:noWrap/>
          </w:tcPr>
          <w:p w:rsidR="009B1938" w:rsidRPr="00E83BE6" w:rsidRDefault="009B1938" w:rsidP="00334BBF">
            <w:pPr>
              <w:jc w:val="right"/>
            </w:pPr>
            <w:r w:rsidRPr="00E83BE6">
              <w:t>3</w:t>
            </w:r>
          </w:p>
        </w:tc>
        <w:tc>
          <w:tcPr>
            <w:tcW w:w="2127" w:type="dxa"/>
          </w:tcPr>
          <w:p w:rsidR="009B1938" w:rsidRPr="00E83BE6" w:rsidRDefault="009B1938" w:rsidP="00334BBF">
            <w:pPr>
              <w:jc w:val="right"/>
            </w:pPr>
            <w:r w:rsidRPr="00E83BE6">
              <w:t>0</w:t>
            </w:r>
          </w:p>
        </w:tc>
      </w:tr>
      <w:tr w:rsidR="009B1938" w:rsidRPr="00E83BE6" w:rsidTr="001A1192">
        <w:trPr>
          <w:cnfStyle w:val="000000100000" w:firstRow="0" w:lastRow="0" w:firstColumn="0" w:lastColumn="0" w:oddVBand="0" w:evenVBand="0" w:oddHBand="1" w:evenHBand="0" w:firstRowFirstColumn="0" w:firstRowLastColumn="0" w:lastRowFirstColumn="0" w:lastRowLastColumn="0"/>
          <w:trHeight w:val="297"/>
        </w:trPr>
        <w:tc>
          <w:tcPr>
            <w:tcW w:w="1397" w:type="dxa"/>
            <w:noWrap/>
          </w:tcPr>
          <w:p w:rsidR="009B1938" w:rsidRPr="00E83BE6" w:rsidRDefault="009B1938" w:rsidP="00334BBF">
            <w:pPr>
              <w:jc w:val="right"/>
            </w:pPr>
            <w:r w:rsidRPr="00E83BE6">
              <w:t>2</w:t>
            </w:r>
          </w:p>
        </w:tc>
        <w:tc>
          <w:tcPr>
            <w:tcW w:w="1627" w:type="dxa"/>
            <w:noWrap/>
          </w:tcPr>
          <w:p w:rsidR="009B1938" w:rsidRPr="00E83BE6" w:rsidRDefault="009B1938" w:rsidP="00334BBF">
            <w:pPr>
              <w:jc w:val="right"/>
            </w:pPr>
            <w:r w:rsidRPr="00E83BE6">
              <w:t>3</w:t>
            </w:r>
          </w:p>
        </w:tc>
        <w:tc>
          <w:tcPr>
            <w:tcW w:w="2127" w:type="dxa"/>
          </w:tcPr>
          <w:p w:rsidR="009B1938" w:rsidRPr="00E83BE6" w:rsidRDefault="009B1938" w:rsidP="00334BBF">
            <w:pPr>
              <w:jc w:val="right"/>
            </w:pPr>
            <w:r w:rsidRPr="00E83BE6">
              <w:t>0</w:t>
            </w:r>
          </w:p>
        </w:tc>
      </w:tr>
      <w:tr w:rsidR="009B1938" w:rsidRPr="00E83BE6" w:rsidTr="001A1192">
        <w:trPr>
          <w:trHeight w:val="297"/>
        </w:trPr>
        <w:tc>
          <w:tcPr>
            <w:tcW w:w="1397" w:type="dxa"/>
            <w:noWrap/>
          </w:tcPr>
          <w:p w:rsidR="009B1938" w:rsidRPr="00E83BE6" w:rsidRDefault="009B1938" w:rsidP="00334BBF">
            <w:pPr>
              <w:jc w:val="right"/>
            </w:pPr>
            <w:r w:rsidRPr="00E83BE6">
              <w:t>3</w:t>
            </w:r>
          </w:p>
        </w:tc>
        <w:tc>
          <w:tcPr>
            <w:tcW w:w="1627" w:type="dxa"/>
            <w:noWrap/>
          </w:tcPr>
          <w:p w:rsidR="009B1938" w:rsidRPr="00E83BE6" w:rsidRDefault="009B1938" w:rsidP="00334BBF">
            <w:pPr>
              <w:jc w:val="right"/>
            </w:pPr>
            <w:r w:rsidRPr="00E83BE6">
              <w:t>3</w:t>
            </w:r>
          </w:p>
        </w:tc>
        <w:tc>
          <w:tcPr>
            <w:tcW w:w="2127" w:type="dxa"/>
          </w:tcPr>
          <w:p w:rsidR="009B1938" w:rsidRPr="00E83BE6" w:rsidRDefault="009B1938" w:rsidP="00334BBF">
            <w:pPr>
              <w:jc w:val="right"/>
            </w:pPr>
            <w:r w:rsidRPr="00E83BE6">
              <w:t>0</w:t>
            </w:r>
          </w:p>
        </w:tc>
      </w:tr>
      <w:tr w:rsidR="001A1192" w:rsidRPr="00E83BE6" w:rsidTr="00257E07">
        <w:trPr>
          <w:cnfStyle w:val="000000100000" w:firstRow="0" w:lastRow="0" w:firstColumn="0" w:lastColumn="0" w:oddVBand="0" w:evenVBand="0" w:oddHBand="1" w:evenHBand="0" w:firstRowFirstColumn="0" w:firstRowLastColumn="0" w:lastRowFirstColumn="0" w:lastRowLastColumn="0"/>
          <w:trHeight w:val="297"/>
        </w:trPr>
        <w:tc>
          <w:tcPr>
            <w:tcW w:w="3024" w:type="dxa"/>
            <w:gridSpan w:val="2"/>
            <w:noWrap/>
          </w:tcPr>
          <w:p w:rsidR="001A1192" w:rsidRPr="001A1192" w:rsidRDefault="001A1192" w:rsidP="00334BBF">
            <w:pPr>
              <w:rPr>
                <w:b/>
              </w:rPr>
            </w:pPr>
            <w:r w:rsidRPr="001A1192">
              <w:rPr>
                <w:b/>
              </w:rPr>
              <w:t>Total</w:t>
            </w:r>
          </w:p>
        </w:tc>
        <w:tc>
          <w:tcPr>
            <w:tcW w:w="2127" w:type="dxa"/>
          </w:tcPr>
          <w:p w:rsidR="001A1192" w:rsidRPr="001A1192" w:rsidRDefault="001A1192" w:rsidP="00334BBF">
            <w:pPr>
              <w:jc w:val="right"/>
              <w:rPr>
                <w:b/>
              </w:rPr>
            </w:pPr>
            <w:r w:rsidRPr="001A1192">
              <w:rPr>
                <w:b/>
              </w:rPr>
              <w:t>507</w:t>
            </w:r>
          </w:p>
        </w:tc>
      </w:tr>
    </w:tbl>
    <w:p w:rsidR="009B1938" w:rsidRPr="00DA1D1B" w:rsidRDefault="009B1938" w:rsidP="001A1192">
      <w:pPr>
        <w:pStyle w:val="Heading4"/>
      </w:pPr>
      <w:r w:rsidRPr="00DA1D1B">
        <w:t>Main Explanatory Variables</w:t>
      </w:r>
    </w:p>
    <w:p w:rsidR="009B1938" w:rsidRPr="00DA1D1B" w:rsidRDefault="009B1938" w:rsidP="001A1192">
      <w:r w:rsidRPr="00DA1D1B">
        <w:t>The following variables have been examined in the estimation process:</w:t>
      </w:r>
    </w:p>
    <w:p w:rsidR="009B1938" w:rsidRPr="00DA1D1B" w:rsidRDefault="009B1938" w:rsidP="001A1192">
      <w:pPr>
        <w:pStyle w:val="Normal-HalfSpace"/>
      </w:pPr>
      <w:r w:rsidRPr="00DA1D1B">
        <w:t>Personal characteristics stratified by person type</w:t>
      </w:r>
      <w:r>
        <w:t>:</w:t>
      </w:r>
    </w:p>
    <w:p w:rsidR="009B1938" w:rsidRPr="00DA1D1B" w:rsidRDefault="009B1938" w:rsidP="001A1192">
      <w:pPr>
        <w:pStyle w:val="ListParagraph"/>
        <w:spacing w:after="0"/>
      </w:pPr>
      <w:r w:rsidRPr="00DA1D1B">
        <w:t>Full</w:t>
      </w:r>
      <w:r>
        <w:t>-t</w:t>
      </w:r>
      <w:r w:rsidRPr="00DA1D1B">
        <w:t xml:space="preserve">ime </w:t>
      </w:r>
      <w:r>
        <w:t>w</w:t>
      </w:r>
      <w:r w:rsidRPr="00DA1D1B">
        <w:t>orker</w:t>
      </w:r>
    </w:p>
    <w:p w:rsidR="009B1938" w:rsidRPr="00DA1D1B" w:rsidRDefault="009B1938" w:rsidP="001A1192">
      <w:pPr>
        <w:pStyle w:val="ListParagraph"/>
        <w:spacing w:after="0"/>
      </w:pPr>
      <w:r w:rsidRPr="00DA1D1B">
        <w:t>Part</w:t>
      </w:r>
      <w:r>
        <w:t>-t</w:t>
      </w:r>
      <w:r w:rsidRPr="00DA1D1B">
        <w:t xml:space="preserve">ime </w:t>
      </w:r>
      <w:r>
        <w:t>w</w:t>
      </w:r>
      <w:r w:rsidRPr="00DA1D1B">
        <w:t>orker</w:t>
      </w:r>
    </w:p>
    <w:p w:rsidR="009B1938" w:rsidRPr="00DA1D1B" w:rsidRDefault="009B1938" w:rsidP="001A1192">
      <w:pPr>
        <w:pStyle w:val="ListParagraph"/>
        <w:spacing w:after="0"/>
      </w:pPr>
      <w:r w:rsidRPr="00DA1D1B">
        <w:t>Non-worker</w:t>
      </w:r>
    </w:p>
    <w:p w:rsidR="009B1938" w:rsidRPr="00DA1D1B" w:rsidRDefault="009B1938" w:rsidP="001A1192">
      <w:pPr>
        <w:pStyle w:val="ListParagraph"/>
        <w:spacing w:after="0"/>
      </w:pPr>
      <w:r w:rsidRPr="00DA1D1B">
        <w:t>Driving age school child</w:t>
      </w:r>
    </w:p>
    <w:p w:rsidR="009B1938" w:rsidRPr="00DA1D1B" w:rsidRDefault="009B1938" w:rsidP="001A1192">
      <w:pPr>
        <w:pStyle w:val="ListParagraph"/>
        <w:spacing w:after="0"/>
      </w:pPr>
      <w:r w:rsidRPr="00DA1D1B">
        <w:t>Pre-driving age school child</w:t>
      </w:r>
    </w:p>
    <w:p w:rsidR="009B1938" w:rsidRPr="00DA1D1B" w:rsidRDefault="009B1938" w:rsidP="001A1192">
      <w:pPr>
        <w:pStyle w:val="ListParagraph"/>
        <w:spacing w:after="0"/>
      </w:pPr>
      <w:r w:rsidRPr="00DA1D1B">
        <w:t>Preschool child</w:t>
      </w:r>
    </w:p>
    <w:p w:rsidR="009B1938" w:rsidRPr="00DA1D1B" w:rsidRDefault="009B1938" w:rsidP="001A1192">
      <w:pPr>
        <w:pStyle w:val="ListParagraph-FullSpace"/>
      </w:pPr>
      <w:r w:rsidRPr="00DA1D1B">
        <w:t>Number of tours by purpose per person</w:t>
      </w:r>
    </w:p>
    <w:p w:rsidR="009B1938" w:rsidRPr="00DA1D1B" w:rsidRDefault="009B1938" w:rsidP="001A1192">
      <w:pPr>
        <w:pStyle w:val="Normal-HalfSpace"/>
      </w:pPr>
      <w:r w:rsidRPr="00DA1D1B">
        <w:t>Household composition stratified by total number of stops (inbound plus outbound)</w:t>
      </w:r>
      <w:r>
        <w:t>:</w:t>
      </w:r>
    </w:p>
    <w:p w:rsidR="009B1938" w:rsidRPr="00DA1D1B" w:rsidRDefault="009B1938" w:rsidP="001A1192">
      <w:pPr>
        <w:pStyle w:val="ListParagraph-FullSpace"/>
        <w:spacing w:after="0"/>
      </w:pPr>
      <w:r>
        <w:t>Number of full t</w:t>
      </w:r>
      <w:r w:rsidRPr="00DA1D1B">
        <w:t xml:space="preserve">ime </w:t>
      </w:r>
      <w:r>
        <w:t>w</w:t>
      </w:r>
      <w:r w:rsidRPr="00DA1D1B">
        <w:t>orkers</w:t>
      </w:r>
    </w:p>
    <w:p w:rsidR="009B1938" w:rsidRPr="00DA1D1B" w:rsidRDefault="009B1938" w:rsidP="001A1192">
      <w:pPr>
        <w:pStyle w:val="ListParagraph-FullSpace"/>
        <w:spacing w:after="0"/>
      </w:pPr>
      <w:r>
        <w:t>Number of part t</w:t>
      </w:r>
      <w:r w:rsidRPr="00DA1D1B">
        <w:t xml:space="preserve">ime </w:t>
      </w:r>
      <w:r>
        <w:t>w</w:t>
      </w:r>
      <w:r w:rsidRPr="00DA1D1B">
        <w:t>orkers</w:t>
      </w:r>
    </w:p>
    <w:p w:rsidR="009B1938" w:rsidRPr="00DA1D1B" w:rsidRDefault="009B1938" w:rsidP="001A1192">
      <w:pPr>
        <w:pStyle w:val="ListParagraph-FullSpace"/>
        <w:spacing w:after="0"/>
      </w:pPr>
      <w:r>
        <w:t>Number of n</w:t>
      </w:r>
      <w:r w:rsidRPr="00DA1D1B">
        <w:t>on-workers</w:t>
      </w:r>
    </w:p>
    <w:p w:rsidR="009B1938" w:rsidRPr="00DA1D1B" w:rsidRDefault="009B1938" w:rsidP="001A1192">
      <w:pPr>
        <w:pStyle w:val="ListParagraph-FullSpace"/>
        <w:spacing w:after="0"/>
      </w:pPr>
      <w:r>
        <w:t>Household i</w:t>
      </w:r>
      <w:r w:rsidRPr="00DA1D1B">
        <w:t xml:space="preserve">ncome group </w:t>
      </w:r>
    </w:p>
    <w:p w:rsidR="009B1938" w:rsidRPr="00DA1D1B" w:rsidRDefault="009B1938" w:rsidP="001A1192">
      <w:pPr>
        <w:pStyle w:val="ListParagraph-FullSpace"/>
        <w:spacing w:after="0"/>
      </w:pPr>
      <w:r w:rsidRPr="00DA1D1B">
        <w:t xml:space="preserve">Number of </w:t>
      </w:r>
      <w:r>
        <w:t>c</w:t>
      </w:r>
      <w:r w:rsidRPr="00DA1D1B">
        <w:t>hildren (driving age, non-driving age, pre</w:t>
      </w:r>
      <w:r>
        <w:t>-</w:t>
      </w:r>
      <w:r w:rsidRPr="00DA1D1B">
        <w:t>school)</w:t>
      </w:r>
    </w:p>
    <w:p w:rsidR="009B1938" w:rsidRPr="00DA1D1B" w:rsidRDefault="009B1938" w:rsidP="001A1192">
      <w:pPr>
        <w:pStyle w:val="ListParagraph-FullSpace"/>
        <w:spacing w:after="0"/>
      </w:pPr>
      <w:r w:rsidRPr="00DA1D1B">
        <w:t>Number of vehicles</w:t>
      </w:r>
    </w:p>
    <w:p w:rsidR="009B1938" w:rsidRPr="00DA1D1B" w:rsidRDefault="009B1938" w:rsidP="001A1192">
      <w:pPr>
        <w:pStyle w:val="ListParagraph-FullSpace"/>
        <w:spacing w:after="0"/>
      </w:pPr>
      <w:r>
        <w:t>Zero</w:t>
      </w:r>
      <w:r w:rsidRPr="00DA1D1B">
        <w:t xml:space="preserve"> Auto ownership household</w:t>
      </w:r>
    </w:p>
    <w:p w:rsidR="009B1938" w:rsidRPr="00DA1D1B" w:rsidRDefault="009B1938" w:rsidP="001A1192">
      <w:pPr>
        <w:pStyle w:val="ListParagraph-FullSpace"/>
      </w:pPr>
      <w:r w:rsidRPr="00DA1D1B">
        <w:t>Number of tours made by other members of the household</w:t>
      </w:r>
    </w:p>
    <w:p w:rsidR="009B1938" w:rsidRPr="00DA1D1B" w:rsidRDefault="009B1938" w:rsidP="001A1192">
      <w:pPr>
        <w:pStyle w:val="Normal-HalfSpace"/>
      </w:pPr>
      <w:r w:rsidRPr="00DA1D1B">
        <w:t xml:space="preserve">Usual </w:t>
      </w:r>
      <w:r>
        <w:t>work and s</w:t>
      </w:r>
      <w:r w:rsidRPr="00DA1D1B">
        <w:t>chool location variables</w:t>
      </w:r>
      <w:r>
        <w:t>:</w:t>
      </w:r>
    </w:p>
    <w:p w:rsidR="009B1938" w:rsidRPr="00DA1D1B" w:rsidRDefault="009B1938" w:rsidP="001A1192">
      <w:pPr>
        <w:pStyle w:val="ListParagraph-FullSpace"/>
        <w:spacing w:after="0"/>
      </w:pPr>
      <w:r w:rsidRPr="00DA1D1B">
        <w:t>SOV time</w:t>
      </w:r>
    </w:p>
    <w:p w:rsidR="009B1938" w:rsidRPr="00DA1D1B" w:rsidRDefault="009B1938" w:rsidP="001A1192">
      <w:pPr>
        <w:pStyle w:val="ListParagraph-FullSpace"/>
        <w:spacing w:after="0"/>
      </w:pPr>
      <w:r w:rsidRPr="00DA1D1B">
        <w:t>SOV Distance</w:t>
      </w:r>
    </w:p>
    <w:p w:rsidR="009B1938" w:rsidRPr="00DA1D1B" w:rsidRDefault="009B1938" w:rsidP="001A1192">
      <w:pPr>
        <w:pStyle w:val="ListParagraph-FullSpace"/>
      </w:pPr>
      <w:r w:rsidRPr="00DA1D1B">
        <w:t>SOV Logsum</w:t>
      </w:r>
    </w:p>
    <w:p w:rsidR="009B1938" w:rsidRPr="00DA1D1B" w:rsidRDefault="009B1938" w:rsidP="001A1192">
      <w:pPr>
        <w:pStyle w:val="Normal-HalfSpace"/>
      </w:pPr>
      <w:r w:rsidRPr="00DA1D1B">
        <w:t>Accessibility from home</w:t>
      </w:r>
      <w:r>
        <w:t>:</w:t>
      </w:r>
    </w:p>
    <w:p w:rsidR="009B1938" w:rsidRPr="00DA1D1B" w:rsidRDefault="009B1938" w:rsidP="001A1192">
      <w:pPr>
        <w:pStyle w:val="ListParagraph-FullSpace"/>
        <w:spacing w:after="0"/>
      </w:pPr>
      <w:r w:rsidRPr="00DA1D1B">
        <w:t>Non-work accessibility by car ownership</w:t>
      </w:r>
    </w:p>
    <w:p w:rsidR="009B1938" w:rsidRPr="00DA1D1B" w:rsidRDefault="009B1938" w:rsidP="001A1192">
      <w:pPr>
        <w:pStyle w:val="ListParagraph-FullSpace"/>
        <w:spacing w:after="0"/>
      </w:pPr>
      <w:r w:rsidRPr="00DA1D1B">
        <w:t>Shopping accessibility by car ownership</w:t>
      </w:r>
    </w:p>
    <w:p w:rsidR="009B1938" w:rsidRPr="00DA1D1B" w:rsidRDefault="009B1938" w:rsidP="001A1192">
      <w:pPr>
        <w:pStyle w:val="ListParagraph-FullSpace"/>
        <w:spacing w:after="0"/>
      </w:pPr>
      <w:r w:rsidRPr="00DA1D1B">
        <w:t>Maintenance accessibility by car ownership</w:t>
      </w:r>
    </w:p>
    <w:p w:rsidR="009B1938" w:rsidRPr="00DA1D1B" w:rsidRDefault="009B1938" w:rsidP="001A1192">
      <w:pPr>
        <w:pStyle w:val="ListParagraph-FullSpace"/>
        <w:spacing w:after="0"/>
      </w:pPr>
      <w:r w:rsidRPr="00DA1D1B">
        <w:t>Eating out accessibility by car ownership</w:t>
      </w:r>
    </w:p>
    <w:p w:rsidR="009B1938" w:rsidRPr="00DA1D1B" w:rsidRDefault="009B1938" w:rsidP="001A1192">
      <w:pPr>
        <w:pStyle w:val="ListParagraph-FullSpace"/>
        <w:spacing w:after="0"/>
      </w:pPr>
      <w:r w:rsidRPr="00DA1D1B">
        <w:t>Visiting accessibility by car ownership</w:t>
      </w:r>
    </w:p>
    <w:p w:rsidR="009B1938" w:rsidRPr="00DA1D1B" w:rsidRDefault="009B1938" w:rsidP="001A1192">
      <w:pPr>
        <w:pStyle w:val="ListParagraph-FullSpace"/>
        <w:spacing w:after="0"/>
      </w:pPr>
      <w:r w:rsidRPr="00DA1D1B">
        <w:t>Discretionary accessibility by car ownership</w:t>
      </w:r>
    </w:p>
    <w:p w:rsidR="009B1938" w:rsidRPr="00DA1D1B" w:rsidRDefault="009B1938" w:rsidP="001A1192">
      <w:pPr>
        <w:pStyle w:val="ListParagraph-FullSpace"/>
        <w:spacing w:after="0"/>
      </w:pPr>
      <w:r w:rsidRPr="00DA1D1B">
        <w:t>Escorting accessibility by car ownership</w:t>
      </w:r>
    </w:p>
    <w:p w:rsidR="009B1938" w:rsidRPr="00DA1D1B" w:rsidRDefault="009B1938" w:rsidP="001A1192">
      <w:pPr>
        <w:pStyle w:val="ListParagraph-FullSpace"/>
      </w:pPr>
      <w:r w:rsidRPr="00DA1D1B">
        <w:t>SOV off-peak trip distance to destination</w:t>
      </w:r>
    </w:p>
    <w:p w:rsidR="009B1938" w:rsidRPr="00DA1D1B" w:rsidRDefault="009B1938" w:rsidP="001A1192">
      <w:pPr>
        <w:pStyle w:val="Normal-HalfSpace"/>
      </w:pPr>
      <w:r w:rsidRPr="001A1192">
        <w:t>Tour</w:t>
      </w:r>
      <w:r>
        <w:t xml:space="preserve"> </w:t>
      </w:r>
      <w:r w:rsidRPr="001A1192">
        <w:t>variables</w:t>
      </w:r>
      <w:r>
        <w:t>:</w:t>
      </w:r>
    </w:p>
    <w:p w:rsidR="009B1938" w:rsidRPr="00DA1D1B" w:rsidRDefault="009B1938" w:rsidP="001A1192">
      <w:pPr>
        <w:pStyle w:val="ListParagraph-FullSpace"/>
        <w:spacing w:after="0"/>
      </w:pPr>
      <w:r w:rsidRPr="00DA1D1B">
        <w:t>Tour duration</w:t>
      </w:r>
    </w:p>
    <w:p w:rsidR="009B1938" w:rsidRPr="00DA1D1B" w:rsidRDefault="009B1938" w:rsidP="001A1192">
      <w:pPr>
        <w:pStyle w:val="ListParagraph-FullSpace"/>
        <w:spacing w:after="0"/>
      </w:pPr>
      <w:r w:rsidRPr="00DA1D1B">
        <w:t>Gene</w:t>
      </w:r>
      <w:r>
        <w:t>ral t</w:t>
      </w:r>
      <w:r w:rsidRPr="00DA1D1B">
        <w:t>our mode</w:t>
      </w:r>
    </w:p>
    <w:p w:rsidR="009B1938" w:rsidRPr="00DA1D1B" w:rsidRDefault="009B1938" w:rsidP="001A1192">
      <w:pPr>
        <w:pStyle w:val="ListParagraph-FullSpace"/>
      </w:pPr>
      <w:r>
        <w:t>Joint t</w:t>
      </w:r>
      <w:r w:rsidRPr="00DA1D1B">
        <w:t>our indicator</w:t>
      </w:r>
    </w:p>
    <w:p w:rsidR="009B1938" w:rsidRPr="00DA1D1B" w:rsidRDefault="009B1938" w:rsidP="001A1192">
      <w:pPr>
        <w:pStyle w:val="Heading4"/>
      </w:pPr>
      <w:r w:rsidRPr="00DA1D1B">
        <w:t>Results</w:t>
      </w:r>
    </w:p>
    <w:p w:rsidR="009B1938" w:rsidRPr="00DA1D1B" w:rsidRDefault="009B1938" w:rsidP="001A1192">
      <w:r w:rsidRPr="00DA1D1B">
        <w:t xml:space="preserve">The final estimation results are presented in </w:t>
      </w:r>
      <w:r>
        <w:t>the tables</w:t>
      </w:r>
      <w:r w:rsidRPr="00DA1D1B">
        <w:t xml:space="preserve"> on the next page</w:t>
      </w:r>
      <w:r>
        <w:t>s</w:t>
      </w:r>
      <w:r w:rsidRPr="00DA1D1B">
        <w:t>.</w:t>
      </w:r>
      <w:r w:rsidR="006D4638">
        <w:t xml:space="preserve"> </w:t>
      </w:r>
      <w:r w:rsidRPr="00DA1D1B">
        <w:t>There are 9 estimation sets for each primary tour purpose.</w:t>
      </w:r>
    </w:p>
    <w:p w:rsidR="009B1938" w:rsidRDefault="009B1938" w:rsidP="009B1938">
      <w:pPr>
        <w:rPr>
          <w:rFonts w:cs="Arial"/>
        </w:rPr>
      </w:pPr>
    </w:p>
    <w:p w:rsidR="001A1192" w:rsidRDefault="001A1192" w:rsidP="009B1938">
      <w:pPr>
        <w:rPr>
          <w:rFonts w:cs="Arial"/>
        </w:rPr>
        <w:sectPr w:rsidR="001A1192" w:rsidSect="00D27281">
          <w:pgSz w:w="12240" w:h="15840" w:code="1"/>
          <w:pgMar w:top="1440" w:right="1440" w:bottom="1440" w:left="1440" w:header="720" w:footer="720" w:gutter="0"/>
          <w:cols w:space="720"/>
          <w:docGrid w:linePitch="360"/>
        </w:sectPr>
      </w:pPr>
    </w:p>
    <w:p w:rsidR="009B1938" w:rsidRPr="00334BBF" w:rsidRDefault="009B1938" w:rsidP="00334BBF">
      <w:pPr>
        <w:pStyle w:val="Caption"/>
      </w:pPr>
      <w:bookmarkStart w:id="272" w:name="_Toc343259034"/>
      <w:r>
        <w:t xml:space="preserve">Table </w:t>
      </w:r>
      <w:r w:rsidR="00CD407C">
        <w:fldChar w:fldCharType="begin"/>
      </w:r>
      <w:r w:rsidR="00CD407C">
        <w:instrText xml:space="preserve"> SEQ Table \* ARABIC  \* MERGEFORMAT </w:instrText>
      </w:r>
      <w:r w:rsidR="00CD407C">
        <w:fldChar w:fldCharType="separate"/>
      </w:r>
      <w:r w:rsidR="00B66CF5">
        <w:rPr>
          <w:noProof/>
        </w:rPr>
        <w:t>92</w:t>
      </w:r>
      <w:r w:rsidR="00CD407C">
        <w:rPr>
          <w:noProof/>
        </w:rPr>
        <w:fldChar w:fldCharType="end"/>
      </w:r>
      <w:r w:rsidRPr="004B744C">
        <w:t>: Stop Frequency Model Estimation Results by Primary Tour Purpose</w:t>
      </w:r>
      <w:bookmarkEnd w:id="272"/>
    </w:p>
    <w:tbl>
      <w:tblPr>
        <w:tblStyle w:val="MediumGrid3-Accent1"/>
        <w:tblW w:w="5000" w:type="pct"/>
        <w:tblLook w:val="0420" w:firstRow="1" w:lastRow="0" w:firstColumn="0" w:lastColumn="0" w:noHBand="0" w:noVBand="1"/>
      </w:tblPr>
      <w:tblGrid>
        <w:gridCol w:w="3383"/>
        <w:gridCol w:w="3214"/>
        <w:gridCol w:w="1425"/>
        <w:gridCol w:w="1233"/>
        <w:gridCol w:w="1260"/>
        <w:gridCol w:w="1233"/>
        <w:gridCol w:w="1260"/>
        <w:gridCol w:w="1233"/>
        <w:gridCol w:w="1260"/>
        <w:gridCol w:w="1233"/>
        <w:gridCol w:w="1260"/>
        <w:gridCol w:w="1233"/>
        <w:gridCol w:w="1260"/>
        <w:gridCol w:w="1229"/>
      </w:tblGrid>
      <w:tr w:rsidR="009B1938" w:rsidRPr="00E83BE6" w:rsidTr="00257E07">
        <w:trPr>
          <w:cnfStyle w:val="100000000000" w:firstRow="1" w:lastRow="0" w:firstColumn="0" w:lastColumn="0" w:oddVBand="0" w:evenVBand="0" w:oddHBand="0" w:evenHBand="0" w:firstRowFirstColumn="0" w:firstRowLastColumn="0" w:lastRowFirstColumn="0" w:lastRowLastColumn="0"/>
          <w:trHeight w:val="255"/>
          <w:tblHeader/>
        </w:trPr>
        <w:tc>
          <w:tcPr>
            <w:tcW w:w="1519" w:type="pct"/>
            <w:gridSpan w:val="2"/>
            <w:vMerge w:val="restart"/>
          </w:tcPr>
          <w:p w:rsidR="009B1938" w:rsidRPr="00257E07" w:rsidRDefault="006D4638" w:rsidP="00257E07">
            <w:r w:rsidRPr="00257E07">
              <w:t xml:space="preserve"> </w:t>
            </w:r>
          </w:p>
        </w:tc>
        <w:tc>
          <w:tcPr>
            <w:tcW w:w="3481" w:type="pct"/>
            <w:gridSpan w:val="12"/>
            <w:noWrap/>
          </w:tcPr>
          <w:p w:rsidR="009B1938" w:rsidRPr="00257E07" w:rsidRDefault="009B1938" w:rsidP="00257E07">
            <w:pPr>
              <w:jc w:val="center"/>
            </w:pPr>
            <w:r w:rsidRPr="00257E07">
              <w:rPr>
                <w:bCs w:val="0"/>
              </w:rPr>
              <w:t>Primary Tour Purpose</w:t>
            </w:r>
          </w:p>
        </w:tc>
      </w:tr>
      <w:tr w:rsidR="00257E07" w:rsidRPr="00E83BE6" w:rsidTr="00257E07">
        <w:trPr>
          <w:cnfStyle w:val="100000000000" w:firstRow="1" w:lastRow="0" w:firstColumn="0" w:lastColumn="0" w:oddVBand="0" w:evenVBand="0" w:oddHBand="0" w:evenHBand="0" w:firstRowFirstColumn="0" w:firstRowLastColumn="0" w:lastRowFirstColumn="0" w:lastRowLastColumn="0"/>
          <w:trHeight w:val="255"/>
          <w:tblHeader/>
        </w:trPr>
        <w:tc>
          <w:tcPr>
            <w:tcW w:w="1519" w:type="pct"/>
            <w:gridSpan w:val="2"/>
            <w:vMerge/>
          </w:tcPr>
          <w:p w:rsidR="009B1938" w:rsidRPr="00257E07" w:rsidRDefault="009B1938" w:rsidP="00257E07"/>
        </w:tc>
        <w:tc>
          <w:tcPr>
            <w:tcW w:w="612" w:type="pct"/>
            <w:gridSpan w:val="2"/>
            <w:noWrap/>
          </w:tcPr>
          <w:p w:rsidR="009B1938" w:rsidRPr="00257E07" w:rsidRDefault="009B1938" w:rsidP="00257E07">
            <w:pPr>
              <w:jc w:val="center"/>
              <w:rPr>
                <w:bCs w:val="0"/>
              </w:rPr>
            </w:pPr>
            <w:r w:rsidRPr="00257E07">
              <w:rPr>
                <w:bCs w:val="0"/>
              </w:rPr>
              <w:t>Work</w:t>
            </w:r>
          </w:p>
        </w:tc>
        <w:tc>
          <w:tcPr>
            <w:tcW w:w="574" w:type="pct"/>
            <w:gridSpan w:val="2"/>
            <w:noWrap/>
          </w:tcPr>
          <w:p w:rsidR="009B1938" w:rsidRPr="00257E07" w:rsidRDefault="009B1938" w:rsidP="00257E07">
            <w:pPr>
              <w:jc w:val="center"/>
              <w:rPr>
                <w:bCs w:val="0"/>
              </w:rPr>
            </w:pPr>
            <w:r w:rsidRPr="00257E07">
              <w:rPr>
                <w:bCs w:val="0"/>
              </w:rPr>
              <w:t>School</w:t>
            </w:r>
          </w:p>
        </w:tc>
        <w:tc>
          <w:tcPr>
            <w:tcW w:w="574" w:type="pct"/>
            <w:gridSpan w:val="2"/>
            <w:noWrap/>
          </w:tcPr>
          <w:p w:rsidR="009B1938" w:rsidRPr="00257E07" w:rsidRDefault="009B1938" w:rsidP="00257E07">
            <w:pPr>
              <w:jc w:val="center"/>
              <w:rPr>
                <w:bCs w:val="0"/>
              </w:rPr>
            </w:pPr>
            <w:r w:rsidRPr="00257E07">
              <w:rPr>
                <w:bCs w:val="0"/>
              </w:rPr>
              <w:t>Shopping</w:t>
            </w:r>
          </w:p>
        </w:tc>
        <w:tc>
          <w:tcPr>
            <w:tcW w:w="574" w:type="pct"/>
            <w:gridSpan w:val="2"/>
            <w:noWrap/>
          </w:tcPr>
          <w:p w:rsidR="009B1938" w:rsidRPr="00257E07" w:rsidRDefault="009B1938" w:rsidP="00257E07">
            <w:pPr>
              <w:jc w:val="center"/>
              <w:rPr>
                <w:bCs w:val="0"/>
              </w:rPr>
            </w:pPr>
            <w:r w:rsidRPr="00257E07">
              <w:rPr>
                <w:bCs w:val="0"/>
              </w:rPr>
              <w:t>Escorting</w:t>
            </w:r>
          </w:p>
        </w:tc>
        <w:tc>
          <w:tcPr>
            <w:tcW w:w="574" w:type="pct"/>
            <w:gridSpan w:val="2"/>
            <w:noWrap/>
          </w:tcPr>
          <w:p w:rsidR="009B1938" w:rsidRPr="00257E07" w:rsidRDefault="009B1938" w:rsidP="00257E07">
            <w:pPr>
              <w:jc w:val="center"/>
              <w:rPr>
                <w:bCs w:val="0"/>
              </w:rPr>
            </w:pPr>
            <w:r w:rsidRPr="00257E07">
              <w:rPr>
                <w:bCs w:val="0"/>
              </w:rPr>
              <w:t>Maintenance</w:t>
            </w:r>
          </w:p>
        </w:tc>
        <w:tc>
          <w:tcPr>
            <w:tcW w:w="574" w:type="pct"/>
            <w:gridSpan w:val="2"/>
            <w:noWrap/>
          </w:tcPr>
          <w:p w:rsidR="009B1938" w:rsidRPr="00257E07" w:rsidRDefault="009B1938" w:rsidP="00257E07">
            <w:pPr>
              <w:jc w:val="center"/>
              <w:rPr>
                <w:bCs w:val="0"/>
              </w:rPr>
            </w:pPr>
            <w:r w:rsidRPr="00257E07">
              <w:rPr>
                <w:bCs w:val="0"/>
              </w:rPr>
              <w:t>Discretionary</w:t>
            </w:r>
          </w:p>
        </w:tc>
      </w:tr>
      <w:tr w:rsidR="00257E07" w:rsidRPr="00E83BE6" w:rsidTr="00257E07">
        <w:trPr>
          <w:cnfStyle w:val="100000000000" w:firstRow="1" w:lastRow="0" w:firstColumn="0" w:lastColumn="0" w:oddVBand="0" w:evenVBand="0" w:oddHBand="0" w:evenHBand="0" w:firstRowFirstColumn="0" w:firstRowLastColumn="0" w:lastRowFirstColumn="0" w:lastRowLastColumn="0"/>
          <w:trHeight w:val="255"/>
          <w:tblHeader/>
        </w:trPr>
        <w:tc>
          <w:tcPr>
            <w:tcW w:w="779" w:type="pct"/>
          </w:tcPr>
          <w:p w:rsidR="009B1938" w:rsidRPr="00257E07" w:rsidRDefault="009B1938" w:rsidP="00257E07">
            <w:r w:rsidRPr="00257E07">
              <w:t>Explanatory Variable</w:t>
            </w:r>
          </w:p>
        </w:tc>
        <w:tc>
          <w:tcPr>
            <w:tcW w:w="740" w:type="pct"/>
            <w:noWrap/>
          </w:tcPr>
          <w:p w:rsidR="009B1938" w:rsidRPr="00257E07" w:rsidRDefault="009B1938" w:rsidP="00257E07">
            <w:pPr>
              <w:rPr>
                <w:bCs w:val="0"/>
              </w:rPr>
            </w:pPr>
            <w:r w:rsidRPr="00257E07">
              <w:rPr>
                <w:bCs w:val="0"/>
              </w:rPr>
              <w:t>Dependent Variable Interaction</w:t>
            </w:r>
          </w:p>
        </w:tc>
        <w:tc>
          <w:tcPr>
            <w:tcW w:w="328" w:type="pct"/>
            <w:noWrap/>
          </w:tcPr>
          <w:p w:rsidR="009B1938" w:rsidRPr="00257E07" w:rsidRDefault="009B1938" w:rsidP="00257E07">
            <w:pPr>
              <w:jc w:val="right"/>
              <w:rPr>
                <w:bCs w:val="0"/>
              </w:rPr>
            </w:pPr>
            <w:r w:rsidRPr="00257E07">
              <w:rPr>
                <w:bCs w:val="0"/>
              </w:rPr>
              <w:t>Coefficient</w:t>
            </w:r>
          </w:p>
        </w:tc>
        <w:tc>
          <w:tcPr>
            <w:tcW w:w="284" w:type="pct"/>
            <w:noWrap/>
          </w:tcPr>
          <w:p w:rsidR="009B1938" w:rsidRPr="00257E07" w:rsidRDefault="009B1938" w:rsidP="00257E07">
            <w:pPr>
              <w:jc w:val="right"/>
              <w:rPr>
                <w:bCs w:val="0"/>
              </w:rPr>
            </w:pPr>
            <w:r w:rsidRPr="00257E07">
              <w:rPr>
                <w:bCs w:val="0"/>
              </w:rPr>
              <w:t>T-statistic</w:t>
            </w:r>
          </w:p>
        </w:tc>
        <w:tc>
          <w:tcPr>
            <w:tcW w:w="290" w:type="pct"/>
            <w:noWrap/>
          </w:tcPr>
          <w:p w:rsidR="009B1938" w:rsidRPr="00257E07" w:rsidRDefault="009B1938" w:rsidP="00257E07">
            <w:pPr>
              <w:jc w:val="right"/>
              <w:rPr>
                <w:bCs w:val="0"/>
              </w:rPr>
            </w:pPr>
            <w:r w:rsidRPr="00257E07">
              <w:rPr>
                <w:bCs w:val="0"/>
              </w:rPr>
              <w:t>Coefficient</w:t>
            </w:r>
          </w:p>
        </w:tc>
        <w:tc>
          <w:tcPr>
            <w:tcW w:w="284" w:type="pct"/>
            <w:noWrap/>
          </w:tcPr>
          <w:p w:rsidR="009B1938" w:rsidRPr="00257E07" w:rsidRDefault="009B1938" w:rsidP="00257E07">
            <w:pPr>
              <w:jc w:val="right"/>
              <w:rPr>
                <w:bCs w:val="0"/>
              </w:rPr>
            </w:pPr>
            <w:r w:rsidRPr="00257E07">
              <w:rPr>
                <w:bCs w:val="0"/>
              </w:rPr>
              <w:t>T-statistic</w:t>
            </w:r>
          </w:p>
        </w:tc>
        <w:tc>
          <w:tcPr>
            <w:tcW w:w="290" w:type="pct"/>
            <w:noWrap/>
          </w:tcPr>
          <w:p w:rsidR="009B1938" w:rsidRPr="00257E07" w:rsidRDefault="009B1938" w:rsidP="00257E07">
            <w:pPr>
              <w:jc w:val="right"/>
              <w:rPr>
                <w:bCs w:val="0"/>
              </w:rPr>
            </w:pPr>
            <w:r w:rsidRPr="00257E07">
              <w:rPr>
                <w:bCs w:val="0"/>
              </w:rPr>
              <w:t>Coefficient</w:t>
            </w:r>
          </w:p>
        </w:tc>
        <w:tc>
          <w:tcPr>
            <w:tcW w:w="284" w:type="pct"/>
            <w:noWrap/>
          </w:tcPr>
          <w:p w:rsidR="009B1938" w:rsidRPr="00257E07" w:rsidRDefault="009B1938" w:rsidP="00257E07">
            <w:pPr>
              <w:jc w:val="right"/>
              <w:rPr>
                <w:bCs w:val="0"/>
              </w:rPr>
            </w:pPr>
            <w:r w:rsidRPr="00257E07">
              <w:rPr>
                <w:bCs w:val="0"/>
              </w:rPr>
              <w:t>T-statistic</w:t>
            </w:r>
          </w:p>
        </w:tc>
        <w:tc>
          <w:tcPr>
            <w:tcW w:w="290" w:type="pct"/>
            <w:noWrap/>
          </w:tcPr>
          <w:p w:rsidR="009B1938" w:rsidRPr="00257E07" w:rsidRDefault="009B1938" w:rsidP="00257E07">
            <w:pPr>
              <w:jc w:val="right"/>
              <w:rPr>
                <w:bCs w:val="0"/>
              </w:rPr>
            </w:pPr>
            <w:r w:rsidRPr="00257E07">
              <w:rPr>
                <w:bCs w:val="0"/>
              </w:rPr>
              <w:t>Coefficient</w:t>
            </w:r>
          </w:p>
        </w:tc>
        <w:tc>
          <w:tcPr>
            <w:tcW w:w="284" w:type="pct"/>
            <w:noWrap/>
          </w:tcPr>
          <w:p w:rsidR="009B1938" w:rsidRPr="00257E07" w:rsidRDefault="009B1938" w:rsidP="00257E07">
            <w:pPr>
              <w:jc w:val="right"/>
              <w:rPr>
                <w:bCs w:val="0"/>
              </w:rPr>
            </w:pPr>
            <w:r w:rsidRPr="00257E07">
              <w:rPr>
                <w:bCs w:val="0"/>
              </w:rPr>
              <w:t>T-statistic</w:t>
            </w:r>
          </w:p>
        </w:tc>
        <w:tc>
          <w:tcPr>
            <w:tcW w:w="290" w:type="pct"/>
            <w:noWrap/>
          </w:tcPr>
          <w:p w:rsidR="009B1938" w:rsidRPr="00257E07" w:rsidRDefault="009B1938" w:rsidP="00257E07">
            <w:pPr>
              <w:jc w:val="right"/>
              <w:rPr>
                <w:bCs w:val="0"/>
              </w:rPr>
            </w:pPr>
            <w:r w:rsidRPr="00257E07">
              <w:rPr>
                <w:bCs w:val="0"/>
              </w:rPr>
              <w:t>Coefficient</w:t>
            </w:r>
          </w:p>
        </w:tc>
        <w:tc>
          <w:tcPr>
            <w:tcW w:w="284" w:type="pct"/>
            <w:noWrap/>
          </w:tcPr>
          <w:p w:rsidR="009B1938" w:rsidRPr="00257E07" w:rsidRDefault="009B1938" w:rsidP="00257E07">
            <w:pPr>
              <w:jc w:val="right"/>
              <w:rPr>
                <w:bCs w:val="0"/>
              </w:rPr>
            </w:pPr>
            <w:r w:rsidRPr="00257E07">
              <w:rPr>
                <w:bCs w:val="0"/>
              </w:rPr>
              <w:t>T-statistic</w:t>
            </w:r>
          </w:p>
        </w:tc>
        <w:tc>
          <w:tcPr>
            <w:tcW w:w="290" w:type="pct"/>
            <w:noWrap/>
          </w:tcPr>
          <w:p w:rsidR="009B1938" w:rsidRPr="00257E07" w:rsidRDefault="009B1938" w:rsidP="00257E07">
            <w:pPr>
              <w:jc w:val="right"/>
              <w:rPr>
                <w:bCs w:val="0"/>
              </w:rPr>
            </w:pPr>
            <w:r w:rsidRPr="00257E07">
              <w:rPr>
                <w:bCs w:val="0"/>
              </w:rPr>
              <w:t>Coefficient</w:t>
            </w:r>
          </w:p>
        </w:tc>
        <w:tc>
          <w:tcPr>
            <w:tcW w:w="284" w:type="pct"/>
            <w:noWrap/>
          </w:tcPr>
          <w:p w:rsidR="009B1938" w:rsidRPr="00257E07" w:rsidRDefault="009B1938" w:rsidP="00257E07">
            <w:pPr>
              <w:jc w:val="right"/>
              <w:rPr>
                <w:bCs w:val="0"/>
              </w:rPr>
            </w:pPr>
            <w:r w:rsidRPr="00257E07">
              <w:rPr>
                <w:bCs w:val="0"/>
              </w:rPr>
              <w:t>T-statistic</w:t>
            </w:r>
          </w:p>
        </w:tc>
      </w:tr>
      <w:tr w:rsidR="00257E07" w:rsidRPr="00E83BE6" w:rsidTr="00257E07">
        <w:trPr>
          <w:cnfStyle w:val="000000100000" w:firstRow="0" w:lastRow="0" w:firstColumn="0" w:lastColumn="0" w:oddVBand="0" w:evenVBand="0" w:oddHBand="1" w:evenHBand="0" w:firstRowFirstColumn="0" w:firstRowLastColumn="0" w:lastRowFirstColumn="0" w:lastRowLastColumn="0"/>
          <w:trHeight w:val="255"/>
        </w:trPr>
        <w:tc>
          <w:tcPr>
            <w:tcW w:w="779" w:type="pct"/>
            <w:vMerge w:val="restart"/>
          </w:tcPr>
          <w:p w:rsidR="009B1938" w:rsidRPr="00E83BE6" w:rsidRDefault="009B1938" w:rsidP="00257E07">
            <w:r w:rsidRPr="00E83BE6">
              <w:t>Constants</w:t>
            </w:r>
          </w:p>
        </w:tc>
        <w:tc>
          <w:tcPr>
            <w:tcW w:w="740" w:type="pct"/>
            <w:noWrap/>
          </w:tcPr>
          <w:p w:rsidR="009B1938" w:rsidRPr="00E83BE6" w:rsidRDefault="009B1938" w:rsidP="00257E07">
            <w:r w:rsidRPr="00E83BE6">
              <w:t>outbound trip = 1</w:t>
            </w:r>
          </w:p>
        </w:tc>
        <w:tc>
          <w:tcPr>
            <w:tcW w:w="328" w:type="pct"/>
            <w:noWrap/>
          </w:tcPr>
          <w:p w:rsidR="009B1938" w:rsidRPr="00E83BE6" w:rsidRDefault="009B1938" w:rsidP="00257E07">
            <w:pPr>
              <w:jc w:val="right"/>
            </w:pPr>
            <w:r w:rsidRPr="00E83BE6">
              <w:t>-1.748</w:t>
            </w:r>
          </w:p>
        </w:tc>
        <w:tc>
          <w:tcPr>
            <w:tcW w:w="284" w:type="pct"/>
            <w:noWrap/>
          </w:tcPr>
          <w:p w:rsidR="009B1938" w:rsidRPr="00E83BE6" w:rsidRDefault="009B1938" w:rsidP="00257E07">
            <w:pPr>
              <w:jc w:val="right"/>
            </w:pPr>
            <w:r w:rsidRPr="00E83BE6">
              <w:t>-5.566</w:t>
            </w:r>
          </w:p>
        </w:tc>
        <w:tc>
          <w:tcPr>
            <w:tcW w:w="290" w:type="pct"/>
            <w:noWrap/>
          </w:tcPr>
          <w:p w:rsidR="009B1938" w:rsidRPr="00E83BE6" w:rsidRDefault="009B1938" w:rsidP="00257E07">
            <w:pPr>
              <w:jc w:val="right"/>
            </w:pPr>
            <w:r w:rsidRPr="00E83BE6">
              <w:t>-5.541</w:t>
            </w:r>
          </w:p>
        </w:tc>
        <w:tc>
          <w:tcPr>
            <w:tcW w:w="284" w:type="pct"/>
            <w:noWrap/>
          </w:tcPr>
          <w:p w:rsidR="009B1938" w:rsidRPr="00E83BE6" w:rsidRDefault="009B1938" w:rsidP="00257E07">
            <w:pPr>
              <w:jc w:val="right"/>
            </w:pPr>
            <w:r w:rsidRPr="00E83BE6">
              <w:t>-6.647</w:t>
            </w:r>
          </w:p>
        </w:tc>
        <w:tc>
          <w:tcPr>
            <w:tcW w:w="290" w:type="pct"/>
            <w:noWrap/>
          </w:tcPr>
          <w:p w:rsidR="009B1938" w:rsidRPr="002B7F27" w:rsidRDefault="009B1938" w:rsidP="00257E07">
            <w:pPr>
              <w:jc w:val="right"/>
            </w:pPr>
            <w:r w:rsidRPr="002B7F27">
              <w:t>-1.863</w:t>
            </w:r>
          </w:p>
        </w:tc>
        <w:tc>
          <w:tcPr>
            <w:tcW w:w="284" w:type="pct"/>
            <w:noWrap/>
          </w:tcPr>
          <w:p w:rsidR="009B1938" w:rsidRPr="002B7F27" w:rsidRDefault="009B1938" w:rsidP="00257E07">
            <w:pPr>
              <w:jc w:val="right"/>
            </w:pPr>
            <w:r w:rsidRPr="002B7F27">
              <w:t>-4.572</w:t>
            </w:r>
          </w:p>
        </w:tc>
        <w:tc>
          <w:tcPr>
            <w:tcW w:w="290" w:type="pct"/>
            <w:noWrap/>
          </w:tcPr>
          <w:p w:rsidR="009B1938" w:rsidRPr="002B7F27" w:rsidRDefault="009B1938" w:rsidP="00257E07">
            <w:pPr>
              <w:jc w:val="right"/>
            </w:pPr>
            <w:r w:rsidRPr="002B7F27">
              <w:t>-5.774</w:t>
            </w:r>
          </w:p>
        </w:tc>
        <w:tc>
          <w:tcPr>
            <w:tcW w:w="284" w:type="pct"/>
            <w:noWrap/>
          </w:tcPr>
          <w:p w:rsidR="009B1938" w:rsidRPr="002B7F27" w:rsidRDefault="009B1938" w:rsidP="00257E07">
            <w:pPr>
              <w:jc w:val="right"/>
            </w:pPr>
            <w:r w:rsidRPr="002B7F27">
              <w:t>-8.496</w:t>
            </w:r>
          </w:p>
        </w:tc>
        <w:tc>
          <w:tcPr>
            <w:tcW w:w="290" w:type="pct"/>
            <w:noWrap/>
          </w:tcPr>
          <w:p w:rsidR="009B1938" w:rsidRPr="002B7F27" w:rsidRDefault="009B1938" w:rsidP="00257E07">
            <w:pPr>
              <w:jc w:val="right"/>
            </w:pPr>
            <w:r w:rsidRPr="002B7F27">
              <w:t>-5.843</w:t>
            </w:r>
          </w:p>
        </w:tc>
        <w:tc>
          <w:tcPr>
            <w:tcW w:w="284" w:type="pct"/>
            <w:noWrap/>
          </w:tcPr>
          <w:p w:rsidR="009B1938" w:rsidRPr="002B7F27" w:rsidRDefault="009B1938" w:rsidP="00257E07">
            <w:pPr>
              <w:jc w:val="right"/>
            </w:pPr>
            <w:r w:rsidRPr="002B7F27">
              <w:t>-7.331</w:t>
            </w:r>
          </w:p>
        </w:tc>
        <w:tc>
          <w:tcPr>
            <w:tcW w:w="290" w:type="pct"/>
            <w:noWrap/>
          </w:tcPr>
          <w:p w:rsidR="009B1938" w:rsidRPr="007B6D69" w:rsidRDefault="009B1938" w:rsidP="00257E07">
            <w:pPr>
              <w:jc w:val="right"/>
            </w:pPr>
            <w:r w:rsidRPr="007B6D69">
              <w:t>-6.628</w:t>
            </w:r>
          </w:p>
        </w:tc>
        <w:tc>
          <w:tcPr>
            <w:tcW w:w="284" w:type="pct"/>
            <w:noWrap/>
          </w:tcPr>
          <w:p w:rsidR="009B1938" w:rsidRPr="007B6D69" w:rsidRDefault="009B1938" w:rsidP="00257E07">
            <w:pPr>
              <w:jc w:val="right"/>
            </w:pPr>
            <w:r w:rsidRPr="007B6D69">
              <w:t>-4.894</w:t>
            </w:r>
          </w:p>
        </w:tc>
      </w:tr>
      <w:tr w:rsidR="00257E07" w:rsidRPr="00E83BE6" w:rsidTr="00257E07">
        <w:trPr>
          <w:trHeight w:val="255"/>
        </w:trPr>
        <w:tc>
          <w:tcPr>
            <w:tcW w:w="779" w:type="pct"/>
            <w:vMerge/>
          </w:tcPr>
          <w:p w:rsidR="009B1938" w:rsidRPr="00E83BE6" w:rsidRDefault="009B1938" w:rsidP="00257E07"/>
        </w:tc>
        <w:tc>
          <w:tcPr>
            <w:tcW w:w="740" w:type="pct"/>
            <w:noWrap/>
          </w:tcPr>
          <w:p w:rsidR="009B1938" w:rsidRPr="00E83BE6" w:rsidRDefault="009B1938" w:rsidP="00257E07">
            <w:r w:rsidRPr="00E83BE6">
              <w:t>outbound trip = 2</w:t>
            </w:r>
          </w:p>
        </w:tc>
        <w:tc>
          <w:tcPr>
            <w:tcW w:w="328" w:type="pct"/>
            <w:noWrap/>
          </w:tcPr>
          <w:p w:rsidR="009B1938" w:rsidRPr="00E83BE6" w:rsidRDefault="009B1938" w:rsidP="00257E07">
            <w:pPr>
              <w:jc w:val="right"/>
            </w:pPr>
            <w:r w:rsidRPr="00E83BE6">
              <w:t>-3.979</w:t>
            </w:r>
          </w:p>
        </w:tc>
        <w:tc>
          <w:tcPr>
            <w:tcW w:w="284" w:type="pct"/>
            <w:noWrap/>
          </w:tcPr>
          <w:p w:rsidR="009B1938" w:rsidRPr="00E83BE6" w:rsidRDefault="009B1938" w:rsidP="00257E07">
            <w:pPr>
              <w:jc w:val="right"/>
            </w:pPr>
            <w:r w:rsidRPr="00E83BE6">
              <w:t>-7.509</w:t>
            </w:r>
          </w:p>
        </w:tc>
        <w:tc>
          <w:tcPr>
            <w:tcW w:w="290" w:type="pct"/>
            <w:noWrap/>
          </w:tcPr>
          <w:p w:rsidR="009B1938" w:rsidRPr="00E83BE6" w:rsidRDefault="009B1938" w:rsidP="00257E07">
            <w:pPr>
              <w:jc w:val="right"/>
            </w:pPr>
            <w:r w:rsidRPr="00E83BE6">
              <w:t>-13.603</w:t>
            </w:r>
          </w:p>
        </w:tc>
        <w:tc>
          <w:tcPr>
            <w:tcW w:w="284" w:type="pct"/>
            <w:noWrap/>
          </w:tcPr>
          <w:p w:rsidR="009B1938" w:rsidRPr="00E83BE6" w:rsidRDefault="009B1938" w:rsidP="00257E07">
            <w:pPr>
              <w:jc w:val="right"/>
            </w:pPr>
            <w:r w:rsidRPr="00E83BE6">
              <w:t>-8.591</w:t>
            </w:r>
          </w:p>
        </w:tc>
        <w:tc>
          <w:tcPr>
            <w:tcW w:w="290" w:type="pct"/>
            <w:noWrap/>
          </w:tcPr>
          <w:p w:rsidR="009B1938" w:rsidRPr="002B7F27" w:rsidRDefault="009B1938" w:rsidP="00257E07">
            <w:pPr>
              <w:jc w:val="right"/>
            </w:pPr>
            <w:r w:rsidRPr="002B7F27">
              <w:t>-4.153</w:t>
            </w:r>
          </w:p>
        </w:tc>
        <w:tc>
          <w:tcPr>
            <w:tcW w:w="284" w:type="pct"/>
            <w:noWrap/>
          </w:tcPr>
          <w:p w:rsidR="009B1938" w:rsidRPr="002B7F27" w:rsidRDefault="009B1938" w:rsidP="00257E07">
            <w:pPr>
              <w:jc w:val="right"/>
            </w:pPr>
            <w:r w:rsidRPr="002B7F27">
              <w:t>-6.205</w:t>
            </w:r>
          </w:p>
        </w:tc>
        <w:tc>
          <w:tcPr>
            <w:tcW w:w="290" w:type="pct"/>
            <w:noWrap/>
          </w:tcPr>
          <w:p w:rsidR="009B1938" w:rsidRPr="002B7F27" w:rsidRDefault="009B1938" w:rsidP="00257E07">
            <w:pPr>
              <w:jc w:val="right"/>
            </w:pPr>
            <w:r w:rsidRPr="002B7F27">
              <w:t>-10.204</w:t>
            </w:r>
          </w:p>
        </w:tc>
        <w:tc>
          <w:tcPr>
            <w:tcW w:w="284" w:type="pct"/>
            <w:noWrap/>
          </w:tcPr>
          <w:p w:rsidR="009B1938" w:rsidRPr="002B7F27" w:rsidRDefault="009B1938" w:rsidP="00257E07">
            <w:pPr>
              <w:jc w:val="right"/>
            </w:pPr>
            <w:r w:rsidRPr="002B7F27">
              <w:t>-9.590</w:t>
            </w:r>
          </w:p>
        </w:tc>
        <w:tc>
          <w:tcPr>
            <w:tcW w:w="290" w:type="pct"/>
            <w:noWrap/>
          </w:tcPr>
          <w:p w:rsidR="009B1938" w:rsidRPr="002B7F27" w:rsidRDefault="009B1938" w:rsidP="00257E07">
            <w:pPr>
              <w:jc w:val="right"/>
            </w:pPr>
            <w:r w:rsidRPr="002B7F27">
              <w:t>-11.220</w:t>
            </w:r>
          </w:p>
        </w:tc>
        <w:tc>
          <w:tcPr>
            <w:tcW w:w="284" w:type="pct"/>
            <w:noWrap/>
          </w:tcPr>
          <w:p w:rsidR="009B1938" w:rsidRPr="002B7F27" w:rsidRDefault="009B1938" w:rsidP="00257E07">
            <w:pPr>
              <w:jc w:val="right"/>
            </w:pPr>
            <w:r w:rsidRPr="002B7F27">
              <w:t>-7.438</w:t>
            </w:r>
          </w:p>
        </w:tc>
        <w:tc>
          <w:tcPr>
            <w:tcW w:w="290" w:type="pct"/>
            <w:noWrap/>
          </w:tcPr>
          <w:p w:rsidR="009B1938" w:rsidRPr="007B6D69" w:rsidRDefault="009B1938" w:rsidP="00257E07">
            <w:pPr>
              <w:jc w:val="right"/>
            </w:pPr>
            <w:r w:rsidRPr="007B6D69">
              <w:t>-13.612</w:t>
            </w:r>
          </w:p>
        </w:tc>
        <w:tc>
          <w:tcPr>
            <w:tcW w:w="284" w:type="pct"/>
            <w:noWrap/>
          </w:tcPr>
          <w:p w:rsidR="009B1938" w:rsidRPr="007B6D69" w:rsidRDefault="009B1938" w:rsidP="00257E07">
            <w:pPr>
              <w:jc w:val="right"/>
            </w:pPr>
            <w:r w:rsidRPr="007B6D69">
              <w:t>-5.174</w:t>
            </w:r>
          </w:p>
        </w:tc>
      </w:tr>
      <w:tr w:rsidR="00257E07" w:rsidRPr="00E83BE6" w:rsidTr="00257E07">
        <w:trPr>
          <w:cnfStyle w:val="000000100000" w:firstRow="0" w:lastRow="0" w:firstColumn="0" w:lastColumn="0" w:oddVBand="0" w:evenVBand="0" w:oddHBand="1" w:evenHBand="0" w:firstRowFirstColumn="0" w:firstRowLastColumn="0" w:lastRowFirstColumn="0" w:lastRowLastColumn="0"/>
          <w:trHeight w:val="255"/>
        </w:trPr>
        <w:tc>
          <w:tcPr>
            <w:tcW w:w="779" w:type="pct"/>
            <w:vMerge/>
          </w:tcPr>
          <w:p w:rsidR="009B1938" w:rsidRPr="00E83BE6" w:rsidRDefault="009B1938" w:rsidP="00257E07"/>
        </w:tc>
        <w:tc>
          <w:tcPr>
            <w:tcW w:w="740" w:type="pct"/>
            <w:noWrap/>
          </w:tcPr>
          <w:p w:rsidR="009B1938" w:rsidRPr="00E83BE6" w:rsidRDefault="009B1938" w:rsidP="00257E07">
            <w:r w:rsidRPr="00E83BE6">
              <w:t>outbound trip = 3</w:t>
            </w:r>
          </w:p>
        </w:tc>
        <w:tc>
          <w:tcPr>
            <w:tcW w:w="328" w:type="pct"/>
            <w:noWrap/>
          </w:tcPr>
          <w:p w:rsidR="009B1938" w:rsidRPr="00E83BE6" w:rsidRDefault="009B1938" w:rsidP="00257E07">
            <w:pPr>
              <w:jc w:val="right"/>
            </w:pPr>
            <w:r w:rsidRPr="00E83BE6">
              <w:t>-6.068</w:t>
            </w:r>
          </w:p>
        </w:tc>
        <w:tc>
          <w:tcPr>
            <w:tcW w:w="284" w:type="pct"/>
            <w:noWrap/>
          </w:tcPr>
          <w:p w:rsidR="009B1938" w:rsidRPr="00E83BE6" w:rsidRDefault="009B1938" w:rsidP="00257E07">
            <w:pPr>
              <w:jc w:val="right"/>
            </w:pPr>
            <w:r w:rsidRPr="00E83BE6">
              <w:t>-7.475</w:t>
            </w:r>
          </w:p>
        </w:tc>
        <w:tc>
          <w:tcPr>
            <w:tcW w:w="290" w:type="pct"/>
            <w:noWrap/>
          </w:tcPr>
          <w:p w:rsidR="009B1938" w:rsidRPr="00E83BE6" w:rsidRDefault="009B1938" w:rsidP="00257E07">
            <w:pPr>
              <w:jc w:val="right"/>
            </w:pPr>
            <w:r w:rsidRPr="00E83BE6">
              <w:t>-18.069</w:t>
            </w:r>
          </w:p>
        </w:tc>
        <w:tc>
          <w:tcPr>
            <w:tcW w:w="284" w:type="pct"/>
            <w:noWrap/>
          </w:tcPr>
          <w:p w:rsidR="009B1938" w:rsidRPr="00E83BE6" w:rsidRDefault="009B1938" w:rsidP="00257E07">
            <w:pPr>
              <w:jc w:val="right"/>
            </w:pPr>
            <w:r w:rsidRPr="00E83BE6">
              <w:t>-8.202</w:t>
            </w:r>
          </w:p>
        </w:tc>
        <w:tc>
          <w:tcPr>
            <w:tcW w:w="290" w:type="pct"/>
            <w:noWrap/>
          </w:tcPr>
          <w:p w:rsidR="009B1938" w:rsidRPr="002B7F27" w:rsidRDefault="009B1938" w:rsidP="00257E07">
            <w:pPr>
              <w:jc w:val="right"/>
            </w:pPr>
            <w:r w:rsidRPr="002B7F27">
              <w:t>-6.586</w:t>
            </w:r>
          </w:p>
        </w:tc>
        <w:tc>
          <w:tcPr>
            <w:tcW w:w="284" w:type="pct"/>
            <w:noWrap/>
          </w:tcPr>
          <w:p w:rsidR="009B1938" w:rsidRPr="002B7F27" w:rsidRDefault="009B1938" w:rsidP="00257E07">
            <w:pPr>
              <w:jc w:val="right"/>
            </w:pPr>
            <w:r w:rsidRPr="002B7F27">
              <w:t>-6.543</w:t>
            </w:r>
          </w:p>
        </w:tc>
        <w:tc>
          <w:tcPr>
            <w:tcW w:w="290" w:type="pct"/>
            <w:noWrap/>
          </w:tcPr>
          <w:p w:rsidR="009B1938" w:rsidRPr="002B7F27" w:rsidRDefault="009B1938" w:rsidP="00257E07">
            <w:pPr>
              <w:jc w:val="right"/>
            </w:pPr>
            <w:r w:rsidRPr="002B7F27">
              <w:t>-14.464</w:t>
            </w:r>
          </w:p>
        </w:tc>
        <w:tc>
          <w:tcPr>
            <w:tcW w:w="284" w:type="pct"/>
            <w:noWrap/>
          </w:tcPr>
          <w:p w:rsidR="009B1938" w:rsidRPr="002B7F27" w:rsidRDefault="009B1938" w:rsidP="00257E07">
            <w:pPr>
              <w:jc w:val="right"/>
            </w:pPr>
            <w:r w:rsidRPr="002B7F27">
              <w:t>-9.275</w:t>
            </w:r>
          </w:p>
        </w:tc>
        <w:tc>
          <w:tcPr>
            <w:tcW w:w="290" w:type="pct"/>
            <w:noWrap/>
          </w:tcPr>
          <w:p w:rsidR="009B1938" w:rsidRPr="002B7F27" w:rsidRDefault="009B1938" w:rsidP="00257E07">
            <w:pPr>
              <w:jc w:val="right"/>
            </w:pPr>
            <w:r w:rsidRPr="002B7F27">
              <w:t>-16.256</w:t>
            </w:r>
          </w:p>
        </w:tc>
        <w:tc>
          <w:tcPr>
            <w:tcW w:w="284" w:type="pct"/>
            <w:noWrap/>
          </w:tcPr>
          <w:p w:rsidR="009B1938" w:rsidRPr="002B7F27" w:rsidRDefault="009B1938" w:rsidP="00257E07">
            <w:pPr>
              <w:jc w:val="right"/>
            </w:pPr>
            <w:r w:rsidRPr="002B7F27">
              <w:t>-7.181</w:t>
            </w:r>
          </w:p>
        </w:tc>
        <w:tc>
          <w:tcPr>
            <w:tcW w:w="290" w:type="pct"/>
            <w:noWrap/>
          </w:tcPr>
          <w:p w:rsidR="009B1938" w:rsidRPr="007B6D69" w:rsidRDefault="009B1938" w:rsidP="00257E07">
            <w:pPr>
              <w:jc w:val="right"/>
            </w:pPr>
            <w:r w:rsidRPr="007B6D69">
              <w:t>-20.665</w:t>
            </w:r>
          </w:p>
        </w:tc>
        <w:tc>
          <w:tcPr>
            <w:tcW w:w="284" w:type="pct"/>
            <w:noWrap/>
          </w:tcPr>
          <w:p w:rsidR="009B1938" w:rsidRPr="007B6D69" w:rsidRDefault="009B1938" w:rsidP="00257E07">
            <w:pPr>
              <w:jc w:val="right"/>
            </w:pPr>
            <w:r w:rsidRPr="007B6D69">
              <w:t>-5.236</w:t>
            </w:r>
          </w:p>
        </w:tc>
      </w:tr>
      <w:tr w:rsidR="00257E07" w:rsidRPr="00E83BE6" w:rsidTr="00257E07">
        <w:trPr>
          <w:trHeight w:val="255"/>
        </w:trPr>
        <w:tc>
          <w:tcPr>
            <w:tcW w:w="779" w:type="pct"/>
            <w:vMerge/>
          </w:tcPr>
          <w:p w:rsidR="009B1938" w:rsidRPr="00E83BE6" w:rsidRDefault="009B1938" w:rsidP="00257E07"/>
        </w:tc>
        <w:tc>
          <w:tcPr>
            <w:tcW w:w="740" w:type="pct"/>
            <w:noWrap/>
          </w:tcPr>
          <w:p w:rsidR="009B1938" w:rsidRPr="00E83BE6" w:rsidRDefault="009B1938" w:rsidP="00257E07">
            <w:r w:rsidRPr="00E83BE6">
              <w:t>return trip = 1</w:t>
            </w:r>
          </w:p>
        </w:tc>
        <w:tc>
          <w:tcPr>
            <w:tcW w:w="328" w:type="pct"/>
            <w:noWrap/>
          </w:tcPr>
          <w:p w:rsidR="009B1938" w:rsidRPr="00E83BE6" w:rsidRDefault="009B1938" w:rsidP="00257E07">
            <w:pPr>
              <w:jc w:val="right"/>
            </w:pPr>
            <w:r w:rsidRPr="00E83BE6">
              <w:t>-1.542</w:t>
            </w:r>
          </w:p>
        </w:tc>
        <w:tc>
          <w:tcPr>
            <w:tcW w:w="284" w:type="pct"/>
            <w:noWrap/>
          </w:tcPr>
          <w:p w:rsidR="009B1938" w:rsidRPr="00E83BE6" w:rsidRDefault="009B1938" w:rsidP="00257E07">
            <w:pPr>
              <w:jc w:val="right"/>
            </w:pPr>
            <w:r w:rsidRPr="00E83BE6">
              <w:t>-7.135</w:t>
            </w:r>
          </w:p>
        </w:tc>
        <w:tc>
          <w:tcPr>
            <w:tcW w:w="290" w:type="pct"/>
            <w:noWrap/>
          </w:tcPr>
          <w:p w:rsidR="009B1938" w:rsidRPr="00E83BE6" w:rsidRDefault="009B1938" w:rsidP="00257E07">
            <w:pPr>
              <w:jc w:val="right"/>
            </w:pPr>
            <w:r w:rsidRPr="00E83BE6">
              <w:t>-3.419</w:t>
            </w:r>
          </w:p>
        </w:tc>
        <w:tc>
          <w:tcPr>
            <w:tcW w:w="284" w:type="pct"/>
            <w:noWrap/>
          </w:tcPr>
          <w:p w:rsidR="009B1938" w:rsidRPr="00E83BE6" w:rsidRDefault="009B1938" w:rsidP="00257E07">
            <w:pPr>
              <w:jc w:val="right"/>
            </w:pPr>
            <w:r w:rsidRPr="00E83BE6">
              <w:t>-5.774</w:t>
            </w:r>
          </w:p>
        </w:tc>
        <w:tc>
          <w:tcPr>
            <w:tcW w:w="290" w:type="pct"/>
            <w:noWrap/>
          </w:tcPr>
          <w:p w:rsidR="009B1938" w:rsidRPr="002B7F27" w:rsidRDefault="009B1938" w:rsidP="00257E07">
            <w:pPr>
              <w:jc w:val="right"/>
            </w:pPr>
            <w:r w:rsidRPr="002B7F27">
              <w:t>-2.236</w:t>
            </w:r>
          </w:p>
        </w:tc>
        <w:tc>
          <w:tcPr>
            <w:tcW w:w="284" w:type="pct"/>
            <w:noWrap/>
          </w:tcPr>
          <w:p w:rsidR="009B1938" w:rsidRPr="002B7F27" w:rsidRDefault="009B1938" w:rsidP="00257E07">
            <w:pPr>
              <w:jc w:val="right"/>
            </w:pPr>
            <w:r w:rsidRPr="002B7F27">
              <w:t>-8.120</w:t>
            </w:r>
          </w:p>
        </w:tc>
        <w:tc>
          <w:tcPr>
            <w:tcW w:w="290" w:type="pct"/>
            <w:noWrap/>
          </w:tcPr>
          <w:p w:rsidR="009B1938" w:rsidRPr="002B7F27" w:rsidRDefault="009B1938" w:rsidP="00257E07">
            <w:pPr>
              <w:jc w:val="right"/>
            </w:pPr>
            <w:r w:rsidRPr="002B7F27">
              <w:t>-4.257</w:t>
            </w:r>
          </w:p>
        </w:tc>
        <w:tc>
          <w:tcPr>
            <w:tcW w:w="284" w:type="pct"/>
            <w:noWrap/>
          </w:tcPr>
          <w:p w:rsidR="009B1938" w:rsidRPr="002B7F27" w:rsidRDefault="009B1938" w:rsidP="00257E07">
            <w:pPr>
              <w:jc w:val="right"/>
            </w:pPr>
            <w:r w:rsidRPr="002B7F27">
              <w:t>-9.987</w:t>
            </w:r>
          </w:p>
        </w:tc>
        <w:tc>
          <w:tcPr>
            <w:tcW w:w="290" w:type="pct"/>
            <w:noWrap/>
          </w:tcPr>
          <w:p w:rsidR="009B1938" w:rsidRPr="002B7F27" w:rsidRDefault="009B1938" w:rsidP="00257E07">
            <w:pPr>
              <w:jc w:val="right"/>
            </w:pPr>
            <w:r w:rsidRPr="002B7F27">
              <w:t>-4.684</w:t>
            </w:r>
          </w:p>
        </w:tc>
        <w:tc>
          <w:tcPr>
            <w:tcW w:w="284" w:type="pct"/>
            <w:noWrap/>
          </w:tcPr>
          <w:p w:rsidR="009B1938" w:rsidRPr="002B7F27" w:rsidRDefault="009B1938" w:rsidP="00257E07">
            <w:pPr>
              <w:jc w:val="right"/>
            </w:pPr>
            <w:r w:rsidRPr="002B7F27">
              <w:t>-6.570</w:t>
            </w:r>
          </w:p>
        </w:tc>
        <w:tc>
          <w:tcPr>
            <w:tcW w:w="290" w:type="pct"/>
            <w:noWrap/>
          </w:tcPr>
          <w:p w:rsidR="009B1938" w:rsidRPr="007B6D69" w:rsidRDefault="009B1938" w:rsidP="00257E07">
            <w:pPr>
              <w:jc w:val="right"/>
            </w:pPr>
            <w:r w:rsidRPr="007B6D69">
              <w:t>-6.394</w:t>
            </w:r>
          </w:p>
        </w:tc>
        <w:tc>
          <w:tcPr>
            <w:tcW w:w="284" w:type="pct"/>
            <w:noWrap/>
          </w:tcPr>
          <w:p w:rsidR="009B1938" w:rsidRPr="007B6D69" w:rsidRDefault="009B1938" w:rsidP="00257E07">
            <w:pPr>
              <w:jc w:val="right"/>
            </w:pPr>
            <w:r w:rsidRPr="007B6D69">
              <w:t>-5.009</w:t>
            </w:r>
          </w:p>
        </w:tc>
      </w:tr>
      <w:tr w:rsidR="00257E07" w:rsidRPr="00E83BE6" w:rsidTr="00257E07">
        <w:trPr>
          <w:cnfStyle w:val="000000100000" w:firstRow="0" w:lastRow="0" w:firstColumn="0" w:lastColumn="0" w:oddVBand="0" w:evenVBand="0" w:oddHBand="1" w:evenHBand="0" w:firstRowFirstColumn="0" w:firstRowLastColumn="0" w:lastRowFirstColumn="0" w:lastRowLastColumn="0"/>
          <w:trHeight w:val="255"/>
        </w:trPr>
        <w:tc>
          <w:tcPr>
            <w:tcW w:w="779" w:type="pct"/>
            <w:vMerge/>
          </w:tcPr>
          <w:p w:rsidR="009B1938" w:rsidRPr="00E83BE6" w:rsidRDefault="009B1938" w:rsidP="00257E07"/>
        </w:tc>
        <w:tc>
          <w:tcPr>
            <w:tcW w:w="740" w:type="pct"/>
            <w:noWrap/>
          </w:tcPr>
          <w:p w:rsidR="009B1938" w:rsidRPr="00E83BE6" w:rsidRDefault="009B1938" w:rsidP="00257E07">
            <w:r w:rsidRPr="00E83BE6">
              <w:t>return trip = 2</w:t>
            </w:r>
          </w:p>
        </w:tc>
        <w:tc>
          <w:tcPr>
            <w:tcW w:w="328" w:type="pct"/>
            <w:noWrap/>
          </w:tcPr>
          <w:p w:rsidR="009B1938" w:rsidRPr="00E83BE6" w:rsidRDefault="009B1938" w:rsidP="00257E07">
            <w:pPr>
              <w:jc w:val="right"/>
            </w:pPr>
            <w:r w:rsidRPr="00E83BE6">
              <w:t>-3.426</w:t>
            </w:r>
          </w:p>
        </w:tc>
        <w:tc>
          <w:tcPr>
            <w:tcW w:w="284" w:type="pct"/>
            <w:noWrap/>
          </w:tcPr>
          <w:p w:rsidR="009B1938" w:rsidRPr="00E83BE6" w:rsidRDefault="009B1938" w:rsidP="00257E07">
            <w:pPr>
              <w:jc w:val="right"/>
            </w:pPr>
            <w:r w:rsidRPr="00E83BE6">
              <w:t>-6.939</w:t>
            </w:r>
          </w:p>
        </w:tc>
        <w:tc>
          <w:tcPr>
            <w:tcW w:w="290" w:type="pct"/>
            <w:noWrap/>
          </w:tcPr>
          <w:p w:rsidR="009B1938" w:rsidRPr="00E83BE6" w:rsidRDefault="009B1938" w:rsidP="00257E07">
            <w:pPr>
              <w:jc w:val="right"/>
            </w:pPr>
            <w:r w:rsidRPr="00E83BE6">
              <w:t>-8.514</w:t>
            </w:r>
          </w:p>
        </w:tc>
        <w:tc>
          <w:tcPr>
            <w:tcW w:w="284" w:type="pct"/>
            <w:noWrap/>
          </w:tcPr>
          <w:p w:rsidR="009B1938" w:rsidRPr="00E83BE6" w:rsidRDefault="009B1938" w:rsidP="00257E07">
            <w:pPr>
              <w:jc w:val="right"/>
            </w:pPr>
            <w:r w:rsidRPr="00E83BE6">
              <w:t>-6.447</w:t>
            </w:r>
          </w:p>
        </w:tc>
        <w:tc>
          <w:tcPr>
            <w:tcW w:w="290" w:type="pct"/>
            <w:noWrap/>
          </w:tcPr>
          <w:p w:rsidR="009B1938" w:rsidRPr="002B7F27" w:rsidRDefault="009B1938" w:rsidP="00257E07">
            <w:pPr>
              <w:jc w:val="right"/>
            </w:pPr>
            <w:r w:rsidRPr="002B7F27">
              <w:t>-4.640</w:t>
            </w:r>
          </w:p>
        </w:tc>
        <w:tc>
          <w:tcPr>
            <w:tcW w:w="284" w:type="pct"/>
            <w:noWrap/>
          </w:tcPr>
          <w:p w:rsidR="009B1938" w:rsidRPr="002B7F27" w:rsidRDefault="009B1938" w:rsidP="00257E07">
            <w:pPr>
              <w:jc w:val="right"/>
            </w:pPr>
            <w:r w:rsidRPr="002B7F27">
              <w:t>-7.380</w:t>
            </w:r>
          </w:p>
        </w:tc>
        <w:tc>
          <w:tcPr>
            <w:tcW w:w="290" w:type="pct"/>
            <w:noWrap/>
          </w:tcPr>
          <w:p w:rsidR="009B1938" w:rsidRPr="002B7F27" w:rsidRDefault="009B1938" w:rsidP="00257E07">
            <w:pPr>
              <w:jc w:val="right"/>
            </w:pPr>
            <w:r w:rsidRPr="002B7F27">
              <w:t>-9.739</w:t>
            </w:r>
          </w:p>
        </w:tc>
        <w:tc>
          <w:tcPr>
            <w:tcW w:w="284" w:type="pct"/>
            <w:noWrap/>
          </w:tcPr>
          <w:p w:rsidR="009B1938" w:rsidRPr="002B7F27" w:rsidRDefault="009B1938" w:rsidP="00257E07">
            <w:pPr>
              <w:jc w:val="right"/>
            </w:pPr>
            <w:r w:rsidRPr="002B7F27">
              <w:t>-9.639</w:t>
            </w:r>
          </w:p>
        </w:tc>
        <w:tc>
          <w:tcPr>
            <w:tcW w:w="290" w:type="pct"/>
            <w:noWrap/>
          </w:tcPr>
          <w:p w:rsidR="009B1938" w:rsidRPr="002B7F27" w:rsidRDefault="009B1938" w:rsidP="00257E07">
            <w:pPr>
              <w:jc w:val="right"/>
            </w:pPr>
            <w:r w:rsidRPr="002B7F27">
              <w:t>-10.142</w:t>
            </w:r>
          </w:p>
        </w:tc>
        <w:tc>
          <w:tcPr>
            <w:tcW w:w="284" w:type="pct"/>
            <w:noWrap/>
          </w:tcPr>
          <w:p w:rsidR="009B1938" w:rsidRPr="002B7F27" w:rsidRDefault="009B1938" w:rsidP="00257E07">
            <w:pPr>
              <w:jc w:val="right"/>
            </w:pPr>
            <w:r w:rsidRPr="002B7F27">
              <w:t>-6.880</w:t>
            </w:r>
          </w:p>
        </w:tc>
        <w:tc>
          <w:tcPr>
            <w:tcW w:w="290" w:type="pct"/>
            <w:noWrap/>
          </w:tcPr>
          <w:p w:rsidR="009B1938" w:rsidRPr="007B6D69" w:rsidRDefault="009B1938" w:rsidP="00257E07">
            <w:pPr>
              <w:jc w:val="right"/>
            </w:pPr>
            <w:r w:rsidRPr="007B6D69">
              <w:t>-12.930</w:t>
            </w:r>
          </w:p>
        </w:tc>
        <w:tc>
          <w:tcPr>
            <w:tcW w:w="284" w:type="pct"/>
            <w:noWrap/>
          </w:tcPr>
          <w:p w:rsidR="009B1938" w:rsidRPr="007B6D69" w:rsidRDefault="009B1938" w:rsidP="00257E07">
            <w:pPr>
              <w:jc w:val="right"/>
            </w:pPr>
            <w:r w:rsidRPr="007B6D69">
              <w:t>-4.982</w:t>
            </w:r>
          </w:p>
        </w:tc>
      </w:tr>
      <w:tr w:rsidR="00257E07" w:rsidRPr="00E83BE6" w:rsidTr="00257E07">
        <w:trPr>
          <w:trHeight w:val="255"/>
        </w:trPr>
        <w:tc>
          <w:tcPr>
            <w:tcW w:w="779" w:type="pct"/>
            <w:vMerge/>
          </w:tcPr>
          <w:p w:rsidR="009B1938" w:rsidRPr="00E83BE6" w:rsidRDefault="009B1938" w:rsidP="00257E07"/>
        </w:tc>
        <w:tc>
          <w:tcPr>
            <w:tcW w:w="740" w:type="pct"/>
            <w:noWrap/>
          </w:tcPr>
          <w:p w:rsidR="009B1938" w:rsidRPr="00E83BE6" w:rsidRDefault="009B1938" w:rsidP="00257E07">
            <w:r w:rsidRPr="00E83BE6">
              <w:t>return trip = 3</w:t>
            </w:r>
          </w:p>
        </w:tc>
        <w:tc>
          <w:tcPr>
            <w:tcW w:w="328" w:type="pct"/>
            <w:noWrap/>
          </w:tcPr>
          <w:p w:rsidR="009B1938" w:rsidRPr="00E83BE6" w:rsidRDefault="009B1938" w:rsidP="00257E07">
            <w:pPr>
              <w:jc w:val="right"/>
            </w:pPr>
            <w:r w:rsidRPr="00E83BE6">
              <w:t>-4.679</w:t>
            </w:r>
          </w:p>
        </w:tc>
        <w:tc>
          <w:tcPr>
            <w:tcW w:w="284" w:type="pct"/>
            <w:noWrap/>
          </w:tcPr>
          <w:p w:rsidR="009B1938" w:rsidRPr="00E83BE6" w:rsidRDefault="009B1938" w:rsidP="00257E07">
            <w:pPr>
              <w:jc w:val="right"/>
            </w:pPr>
            <w:r w:rsidRPr="00E83BE6">
              <w:t>-6.177</w:t>
            </w:r>
          </w:p>
        </w:tc>
        <w:tc>
          <w:tcPr>
            <w:tcW w:w="290" w:type="pct"/>
            <w:noWrap/>
          </w:tcPr>
          <w:p w:rsidR="009B1938" w:rsidRPr="00E83BE6" w:rsidRDefault="009B1938" w:rsidP="00257E07">
            <w:pPr>
              <w:jc w:val="right"/>
            </w:pPr>
            <w:r w:rsidRPr="00E83BE6">
              <w:t>-12.661</w:t>
            </w:r>
          </w:p>
        </w:tc>
        <w:tc>
          <w:tcPr>
            <w:tcW w:w="284" w:type="pct"/>
            <w:noWrap/>
          </w:tcPr>
          <w:p w:rsidR="009B1938" w:rsidRPr="00E83BE6" w:rsidRDefault="009B1938" w:rsidP="00257E07">
            <w:pPr>
              <w:jc w:val="right"/>
            </w:pPr>
            <w:r w:rsidRPr="00E83BE6">
              <w:t>-6.074</w:t>
            </w:r>
          </w:p>
        </w:tc>
        <w:tc>
          <w:tcPr>
            <w:tcW w:w="290" w:type="pct"/>
            <w:noWrap/>
          </w:tcPr>
          <w:p w:rsidR="009B1938" w:rsidRPr="002B7F27" w:rsidRDefault="009B1938" w:rsidP="00257E07">
            <w:pPr>
              <w:jc w:val="right"/>
            </w:pPr>
            <w:r w:rsidRPr="002B7F27">
              <w:t>-6.699</w:t>
            </w:r>
          </w:p>
        </w:tc>
        <w:tc>
          <w:tcPr>
            <w:tcW w:w="284" w:type="pct"/>
            <w:noWrap/>
          </w:tcPr>
          <w:p w:rsidR="009B1938" w:rsidRPr="002B7F27" w:rsidRDefault="009B1938" w:rsidP="00257E07">
            <w:pPr>
              <w:jc w:val="right"/>
            </w:pPr>
            <w:r w:rsidRPr="002B7F27">
              <w:t>-7.032</w:t>
            </w:r>
          </w:p>
        </w:tc>
        <w:tc>
          <w:tcPr>
            <w:tcW w:w="290" w:type="pct"/>
            <w:noWrap/>
          </w:tcPr>
          <w:p w:rsidR="009B1938" w:rsidRPr="002B7F27" w:rsidRDefault="009B1938" w:rsidP="00257E07">
            <w:pPr>
              <w:jc w:val="right"/>
            </w:pPr>
            <w:r w:rsidRPr="002B7F27">
              <w:t>-13.918</w:t>
            </w:r>
          </w:p>
        </w:tc>
        <w:tc>
          <w:tcPr>
            <w:tcW w:w="284" w:type="pct"/>
            <w:noWrap/>
          </w:tcPr>
          <w:p w:rsidR="009B1938" w:rsidRPr="002B7F27" w:rsidRDefault="009B1938" w:rsidP="00257E07">
            <w:pPr>
              <w:jc w:val="right"/>
            </w:pPr>
            <w:r w:rsidRPr="002B7F27">
              <w:t>-9.243</w:t>
            </w:r>
          </w:p>
        </w:tc>
        <w:tc>
          <w:tcPr>
            <w:tcW w:w="290" w:type="pct"/>
            <w:noWrap/>
          </w:tcPr>
          <w:p w:rsidR="009B1938" w:rsidRPr="002B7F27" w:rsidRDefault="009B1938" w:rsidP="00257E07">
            <w:pPr>
              <w:jc w:val="right"/>
            </w:pPr>
            <w:r w:rsidRPr="002B7F27">
              <w:t>-15.309</w:t>
            </w:r>
          </w:p>
        </w:tc>
        <w:tc>
          <w:tcPr>
            <w:tcW w:w="284" w:type="pct"/>
            <w:noWrap/>
          </w:tcPr>
          <w:p w:rsidR="009B1938" w:rsidRPr="002B7F27" w:rsidRDefault="009B1938" w:rsidP="00257E07">
            <w:pPr>
              <w:jc w:val="right"/>
            </w:pPr>
            <w:r w:rsidRPr="002B7F27">
              <w:t>-6.882</w:t>
            </w:r>
          </w:p>
        </w:tc>
        <w:tc>
          <w:tcPr>
            <w:tcW w:w="290" w:type="pct"/>
            <w:noWrap/>
          </w:tcPr>
          <w:p w:rsidR="009B1938" w:rsidRPr="007B6D69" w:rsidRDefault="009B1938" w:rsidP="00257E07">
            <w:pPr>
              <w:jc w:val="right"/>
            </w:pPr>
            <w:r w:rsidRPr="007B6D69">
              <w:t>-20.392</w:t>
            </w:r>
          </w:p>
        </w:tc>
        <w:tc>
          <w:tcPr>
            <w:tcW w:w="284" w:type="pct"/>
            <w:noWrap/>
          </w:tcPr>
          <w:p w:rsidR="009B1938" w:rsidRPr="007B6D69" w:rsidRDefault="009B1938" w:rsidP="00257E07">
            <w:pPr>
              <w:jc w:val="right"/>
            </w:pPr>
            <w:r w:rsidRPr="007B6D69">
              <w:t>-5.211</w:t>
            </w:r>
          </w:p>
        </w:tc>
      </w:tr>
      <w:tr w:rsidR="00257E07" w:rsidRPr="00E83BE6" w:rsidTr="00257E07">
        <w:trPr>
          <w:cnfStyle w:val="000000100000" w:firstRow="0" w:lastRow="0" w:firstColumn="0" w:lastColumn="0" w:oddVBand="0" w:evenVBand="0" w:oddHBand="1" w:evenHBand="0" w:firstRowFirstColumn="0" w:firstRowLastColumn="0" w:lastRowFirstColumn="0" w:lastRowLastColumn="0"/>
          <w:trHeight w:val="255"/>
        </w:trPr>
        <w:tc>
          <w:tcPr>
            <w:tcW w:w="779" w:type="pct"/>
            <w:vMerge/>
          </w:tcPr>
          <w:p w:rsidR="009B1938" w:rsidRPr="00E83BE6" w:rsidRDefault="009B1938" w:rsidP="00257E07"/>
        </w:tc>
        <w:tc>
          <w:tcPr>
            <w:tcW w:w="740" w:type="pct"/>
            <w:noWrap/>
          </w:tcPr>
          <w:p w:rsidR="009B1938" w:rsidRPr="00E83BE6" w:rsidRDefault="009B1938" w:rsidP="00257E07">
            <w:r w:rsidRPr="00E83BE6">
              <w:t>total number of stops = 1</w:t>
            </w:r>
          </w:p>
        </w:tc>
        <w:tc>
          <w:tcPr>
            <w:tcW w:w="328" w:type="pct"/>
            <w:noWrap/>
          </w:tcPr>
          <w:p w:rsidR="009B1938" w:rsidRPr="00E83BE6" w:rsidRDefault="009B1938" w:rsidP="00257E07">
            <w:pPr>
              <w:jc w:val="right"/>
            </w:pPr>
            <w:r w:rsidRPr="00E83BE6">
              <w:t>-0.355</w:t>
            </w:r>
          </w:p>
        </w:tc>
        <w:tc>
          <w:tcPr>
            <w:tcW w:w="284" w:type="pct"/>
            <w:noWrap/>
          </w:tcPr>
          <w:p w:rsidR="009B1938" w:rsidRPr="00E83BE6" w:rsidRDefault="009B1938" w:rsidP="00257E07">
            <w:pPr>
              <w:jc w:val="right"/>
            </w:pPr>
            <w:r w:rsidRPr="00E83BE6">
              <w:t>-1.479</w:t>
            </w:r>
          </w:p>
        </w:tc>
        <w:tc>
          <w:tcPr>
            <w:tcW w:w="290" w:type="pct"/>
            <w:noWrap/>
          </w:tcPr>
          <w:p w:rsidR="009B1938" w:rsidRPr="00E83BE6" w:rsidRDefault="009B1938" w:rsidP="00257E07">
            <w:pPr>
              <w:jc w:val="right"/>
            </w:pPr>
            <w:r w:rsidRPr="00E83BE6">
              <w:t>0.240</w:t>
            </w:r>
          </w:p>
        </w:tc>
        <w:tc>
          <w:tcPr>
            <w:tcW w:w="284" w:type="pct"/>
            <w:noWrap/>
          </w:tcPr>
          <w:p w:rsidR="009B1938" w:rsidRPr="00E83BE6" w:rsidRDefault="009B1938" w:rsidP="00257E07">
            <w:pPr>
              <w:jc w:val="right"/>
            </w:pPr>
            <w:r w:rsidRPr="00E83BE6">
              <w:t>0.400</w:t>
            </w:r>
          </w:p>
        </w:tc>
        <w:tc>
          <w:tcPr>
            <w:tcW w:w="290" w:type="pct"/>
            <w:noWrap/>
          </w:tcPr>
          <w:p w:rsidR="009B1938" w:rsidRPr="002B7F27" w:rsidRDefault="009B1938" w:rsidP="00257E07">
            <w:pPr>
              <w:jc w:val="right"/>
            </w:pPr>
            <w:r w:rsidRPr="002B7F27">
              <w:t>0.053</w:t>
            </w:r>
          </w:p>
        </w:tc>
        <w:tc>
          <w:tcPr>
            <w:tcW w:w="284" w:type="pct"/>
            <w:noWrap/>
          </w:tcPr>
          <w:p w:rsidR="009B1938" w:rsidRPr="002B7F27" w:rsidRDefault="009B1938" w:rsidP="00257E07">
            <w:pPr>
              <w:jc w:val="right"/>
            </w:pPr>
            <w:r w:rsidRPr="002B7F27">
              <w:t>0.165</w:t>
            </w:r>
          </w:p>
        </w:tc>
        <w:tc>
          <w:tcPr>
            <w:tcW w:w="290" w:type="pct"/>
            <w:noWrap/>
          </w:tcPr>
          <w:p w:rsidR="009B1938" w:rsidRPr="002B7F27" w:rsidRDefault="009B1938" w:rsidP="00257E07">
            <w:pPr>
              <w:jc w:val="right"/>
            </w:pPr>
            <w:r w:rsidRPr="002B7F27">
              <w:t>0.930</w:t>
            </w:r>
          </w:p>
        </w:tc>
        <w:tc>
          <w:tcPr>
            <w:tcW w:w="284" w:type="pct"/>
            <w:noWrap/>
          </w:tcPr>
          <w:p w:rsidR="009B1938" w:rsidRPr="002B7F27" w:rsidRDefault="009B1938" w:rsidP="00257E07">
            <w:pPr>
              <w:jc w:val="right"/>
            </w:pPr>
            <w:r w:rsidRPr="002B7F27">
              <w:t>1.701</w:t>
            </w:r>
          </w:p>
        </w:tc>
        <w:tc>
          <w:tcPr>
            <w:tcW w:w="290" w:type="pct"/>
            <w:noWrap/>
          </w:tcPr>
          <w:p w:rsidR="009B1938" w:rsidRPr="002B7F27" w:rsidRDefault="009B1938" w:rsidP="00257E07">
            <w:pPr>
              <w:jc w:val="right"/>
            </w:pPr>
            <w:r w:rsidRPr="002B7F27">
              <w:t>0.607</w:t>
            </w:r>
          </w:p>
        </w:tc>
        <w:tc>
          <w:tcPr>
            <w:tcW w:w="284" w:type="pct"/>
            <w:noWrap/>
          </w:tcPr>
          <w:p w:rsidR="009B1938" w:rsidRPr="002B7F27" w:rsidRDefault="009B1938" w:rsidP="00257E07">
            <w:pPr>
              <w:jc w:val="right"/>
            </w:pPr>
            <w:r w:rsidRPr="002B7F27">
              <w:t>1.601</w:t>
            </w:r>
          </w:p>
        </w:tc>
        <w:tc>
          <w:tcPr>
            <w:tcW w:w="290" w:type="pct"/>
            <w:noWrap/>
          </w:tcPr>
          <w:p w:rsidR="009B1938" w:rsidRPr="007B6D69" w:rsidRDefault="009B1938" w:rsidP="00257E07">
            <w:pPr>
              <w:jc w:val="right"/>
            </w:pPr>
            <w:r w:rsidRPr="007B6D69">
              <w:t>-0.425</w:t>
            </w:r>
          </w:p>
        </w:tc>
        <w:tc>
          <w:tcPr>
            <w:tcW w:w="284" w:type="pct"/>
            <w:noWrap/>
          </w:tcPr>
          <w:p w:rsidR="009B1938" w:rsidRPr="007B6D69" w:rsidRDefault="009B1938" w:rsidP="00257E07">
            <w:pPr>
              <w:jc w:val="right"/>
            </w:pPr>
            <w:r w:rsidRPr="007B6D69">
              <w:t>-0.886</w:t>
            </w:r>
          </w:p>
        </w:tc>
      </w:tr>
      <w:tr w:rsidR="00257E07" w:rsidRPr="00E83BE6" w:rsidTr="00257E07">
        <w:trPr>
          <w:trHeight w:val="255"/>
        </w:trPr>
        <w:tc>
          <w:tcPr>
            <w:tcW w:w="779" w:type="pct"/>
            <w:vMerge/>
          </w:tcPr>
          <w:p w:rsidR="009B1938" w:rsidRPr="00E83BE6" w:rsidRDefault="009B1938" w:rsidP="00257E07"/>
        </w:tc>
        <w:tc>
          <w:tcPr>
            <w:tcW w:w="740" w:type="pct"/>
            <w:noWrap/>
          </w:tcPr>
          <w:p w:rsidR="009B1938" w:rsidRPr="00E83BE6" w:rsidRDefault="009B1938" w:rsidP="00257E07">
            <w:r w:rsidRPr="00E83BE6">
              <w:t>total number of stops = 2</w:t>
            </w:r>
          </w:p>
        </w:tc>
        <w:tc>
          <w:tcPr>
            <w:tcW w:w="328" w:type="pct"/>
            <w:noWrap/>
          </w:tcPr>
          <w:p w:rsidR="009B1938" w:rsidRPr="00E83BE6" w:rsidRDefault="009B1938" w:rsidP="00257E07">
            <w:pPr>
              <w:jc w:val="right"/>
            </w:pPr>
            <w:r w:rsidRPr="00E83BE6">
              <w:t>0.900</w:t>
            </w:r>
          </w:p>
        </w:tc>
        <w:tc>
          <w:tcPr>
            <w:tcW w:w="284" w:type="pct"/>
            <w:noWrap/>
          </w:tcPr>
          <w:p w:rsidR="009B1938" w:rsidRPr="00E83BE6" w:rsidRDefault="009B1938" w:rsidP="00257E07">
            <w:pPr>
              <w:jc w:val="right"/>
            </w:pPr>
            <w:r w:rsidRPr="00E83BE6">
              <w:t>1.845</w:t>
            </w:r>
          </w:p>
        </w:tc>
        <w:tc>
          <w:tcPr>
            <w:tcW w:w="290" w:type="pct"/>
            <w:noWrap/>
          </w:tcPr>
          <w:p w:rsidR="009B1938" w:rsidRPr="00E83BE6" w:rsidRDefault="009B1938" w:rsidP="00257E07">
            <w:pPr>
              <w:jc w:val="right"/>
            </w:pPr>
            <w:r w:rsidRPr="00E83BE6">
              <w:t>1.263</w:t>
            </w:r>
          </w:p>
        </w:tc>
        <w:tc>
          <w:tcPr>
            <w:tcW w:w="284" w:type="pct"/>
            <w:noWrap/>
          </w:tcPr>
          <w:p w:rsidR="009B1938" w:rsidRPr="00E83BE6" w:rsidRDefault="009B1938" w:rsidP="00257E07">
            <w:pPr>
              <w:jc w:val="right"/>
            </w:pPr>
            <w:r w:rsidRPr="00E83BE6">
              <w:t>1.200</w:t>
            </w:r>
          </w:p>
        </w:tc>
        <w:tc>
          <w:tcPr>
            <w:tcW w:w="290" w:type="pct"/>
            <w:noWrap/>
          </w:tcPr>
          <w:p w:rsidR="009B1938" w:rsidRPr="002B7F27" w:rsidRDefault="009B1938" w:rsidP="00257E07">
            <w:pPr>
              <w:jc w:val="right"/>
            </w:pPr>
            <w:r w:rsidRPr="002B7F27">
              <w:t>0.427</w:t>
            </w:r>
          </w:p>
        </w:tc>
        <w:tc>
          <w:tcPr>
            <w:tcW w:w="284" w:type="pct"/>
            <w:noWrap/>
          </w:tcPr>
          <w:p w:rsidR="009B1938" w:rsidRPr="002B7F27" w:rsidRDefault="009B1938" w:rsidP="00257E07">
            <w:pPr>
              <w:jc w:val="right"/>
            </w:pPr>
            <w:r w:rsidRPr="002B7F27">
              <w:t>0.871</w:t>
            </w:r>
          </w:p>
        </w:tc>
        <w:tc>
          <w:tcPr>
            <w:tcW w:w="290" w:type="pct"/>
            <w:noWrap/>
          </w:tcPr>
          <w:p w:rsidR="009B1938" w:rsidRPr="002B7F27" w:rsidRDefault="009B1938" w:rsidP="00257E07">
            <w:pPr>
              <w:jc w:val="right"/>
            </w:pPr>
            <w:r w:rsidRPr="002B7F27">
              <w:t>3.346</w:t>
            </w:r>
          </w:p>
        </w:tc>
        <w:tc>
          <w:tcPr>
            <w:tcW w:w="284" w:type="pct"/>
            <w:noWrap/>
          </w:tcPr>
          <w:p w:rsidR="009B1938" w:rsidRPr="002B7F27" w:rsidRDefault="009B1938" w:rsidP="00257E07">
            <w:pPr>
              <w:jc w:val="right"/>
            </w:pPr>
            <w:r w:rsidRPr="002B7F27">
              <w:t>4.576</w:t>
            </w:r>
          </w:p>
        </w:tc>
        <w:tc>
          <w:tcPr>
            <w:tcW w:w="290" w:type="pct"/>
            <w:noWrap/>
          </w:tcPr>
          <w:p w:rsidR="009B1938" w:rsidRPr="002B7F27" w:rsidRDefault="009B1938" w:rsidP="00257E07">
            <w:pPr>
              <w:jc w:val="right"/>
            </w:pPr>
            <w:r w:rsidRPr="002B7F27">
              <w:t>4.032</w:t>
            </w:r>
          </w:p>
        </w:tc>
        <w:tc>
          <w:tcPr>
            <w:tcW w:w="284" w:type="pct"/>
            <w:noWrap/>
          </w:tcPr>
          <w:p w:rsidR="009B1938" w:rsidRPr="002B7F27" w:rsidRDefault="009B1938" w:rsidP="00257E07">
            <w:pPr>
              <w:jc w:val="right"/>
            </w:pPr>
            <w:r w:rsidRPr="002B7F27">
              <w:t>4.705</w:t>
            </w:r>
          </w:p>
        </w:tc>
        <w:tc>
          <w:tcPr>
            <w:tcW w:w="290" w:type="pct"/>
            <w:noWrap/>
          </w:tcPr>
          <w:p w:rsidR="009B1938" w:rsidRPr="007B6D69" w:rsidRDefault="009B1938" w:rsidP="00257E07">
            <w:pPr>
              <w:jc w:val="right"/>
            </w:pPr>
            <w:r w:rsidRPr="007B6D69">
              <w:t>4.618</w:t>
            </w:r>
          </w:p>
        </w:tc>
        <w:tc>
          <w:tcPr>
            <w:tcW w:w="284" w:type="pct"/>
            <w:noWrap/>
          </w:tcPr>
          <w:p w:rsidR="009B1938" w:rsidRPr="007B6D69" w:rsidRDefault="009B1938" w:rsidP="00257E07">
            <w:pPr>
              <w:jc w:val="right"/>
            </w:pPr>
            <w:r w:rsidRPr="007B6D69">
              <w:t>3.256</w:t>
            </w:r>
          </w:p>
        </w:tc>
      </w:tr>
      <w:tr w:rsidR="00257E07" w:rsidRPr="00E83BE6" w:rsidTr="00257E07">
        <w:trPr>
          <w:cnfStyle w:val="000000100000" w:firstRow="0" w:lastRow="0" w:firstColumn="0" w:lastColumn="0" w:oddVBand="0" w:evenVBand="0" w:oddHBand="1" w:evenHBand="0" w:firstRowFirstColumn="0" w:firstRowLastColumn="0" w:lastRowFirstColumn="0" w:lastRowLastColumn="0"/>
          <w:trHeight w:val="255"/>
        </w:trPr>
        <w:tc>
          <w:tcPr>
            <w:tcW w:w="779" w:type="pct"/>
            <w:vMerge/>
          </w:tcPr>
          <w:p w:rsidR="009B1938" w:rsidRPr="00E83BE6" w:rsidRDefault="009B1938" w:rsidP="00257E07"/>
        </w:tc>
        <w:tc>
          <w:tcPr>
            <w:tcW w:w="740" w:type="pct"/>
            <w:noWrap/>
          </w:tcPr>
          <w:p w:rsidR="009B1938" w:rsidRPr="00E83BE6" w:rsidRDefault="009B1938" w:rsidP="00257E07">
            <w:r w:rsidRPr="00E83BE6">
              <w:t>for total number of stops = 3</w:t>
            </w:r>
          </w:p>
        </w:tc>
        <w:tc>
          <w:tcPr>
            <w:tcW w:w="328" w:type="pct"/>
            <w:noWrap/>
          </w:tcPr>
          <w:p w:rsidR="009B1938" w:rsidRPr="00E83BE6" w:rsidRDefault="009B1938" w:rsidP="00257E07">
            <w:pPr>
              <w:jc w:val="right"/>
            </w:pPr>
            <w:r w:rsidRPr="00E83BE6">
              <w:t>1.615</w:t>
            </w:r>
          </w:p>
        </w:tc>
        <w:tc>
          <w:tcPr>
            <w:tcW w:w="284" w:type="pct"/>
            <w:noWrap/>
          </w:tcPr>
          <w:p w:rsidR="009B1938" w:rsidRPr="00E83BE6" w:rsidRDefault="009B1938" w:rsidP="00257E07">
            <w:pPr>
              <w:jc w:val="right"/>
            </w:pPr>
            <w:r w:rsidRPr="00E83BE6">
              <w:t>2.200</w:t>
            </w:r>
          </w:p>
        </w:tc>
        <w:tc>
          <w:tcPr>
            <w:tcW w:w="290" w:type="pct"/>
            <w:noWrap/>
          </w:tcPr>
          <w:p w:rsidR="009B1938" w:rsidRPr="00E83BE6" w:rsidRDefault="009B1938" w:rsidP="00257E07">
            <w:pPr>
              <w:jc w:val="right"/>
            </w:pPr>
            <w:r w:rsidRPr="00E83BE6">
              <w:t>4.889</w:t>
            </w:r>
          </w:p>
        </w:tc>
        <w:tc>
          <w:tcPr>
            <w:tcW w:w="284" w:type="pct"/>
            <w:noWrap/>
          </w:tcPr>
          <w:p w:rsidR="009B1938" w:rsidRPr="00E83BE6" w:rsidRDefault="009B1938" w:rsidP="00257E07">
            <w:pPr>
              <w:jc w:val="right"/>
            </w:pPr>
            <w:r w:rsidRPr="00E83BE6">
              <w:t>2.758</w:t>
            </w:r>
          </w:p>
        </w:tc>
        <w:tc>
          <w:tcPr>
            <w:tcW w:w="290" w:type="pct"/>
            <w:noWrap/>
          </w:tcPr>
          <w:p w:rsidR="009B1938" w:rsidRPr="002B7F27" w:rsidRDefault="009B1938" w:rsidP="00257E07">
            <w:pPr>
              <w:jc w:val="right"/>
            </w:pPr>
            <w:r w:rsidRPr="002B7F27">
              <w:t>1.765</w:t>
            </w:r>
          </w:p>
        </w:tc>
        <w:tc>
          <w:tcPr>
            <w:tcW w:w="284" w:type="pct"/>
            <w:noWrap/>
          </w:tcPr>
          <w:p w:rsidR="009B1938" w:rsidRPr="002B7F27" w:rsidRDefault="009B1938" w:rsidP="00257E07">
            <w:pPr>
              <w:jc w:val="right"/>
            </w:pPr>
            <w:r w:rsidRPr="002B7F27">
              <w:t>2.232</w:t>
            </w:r>
          </w:p>
        </w:tc>
        <w:tc>
          <w:tcPr>
            <w:tcW w:w="290" w:type="pct"/>
            <w:noWrap/>
          </w:tcPr>
          <w:p w:rsidR="009B1938" w:rsidRPr="002B7F27" w:rsidRDefault="009B1938" w:rsidP="00257E07">
            <w:pPr>
              <w:jc w:val="right"/>
            </w:pPr>
            <w:r w:rsidRPr="002B7F27">
              <w:t>7.212</w:t>
            </w:r>
          </w:p>
        </w:tc>
        <w:tc>
          <w:tcPr>
            <w:tcW w:w="284" w:type="pct"/>
            <w:noWrap/>
          </w:tcPr>
          <w:p w:rsidR="009B1938" w:rsidRPr="002B7F27" w:rsidRDefault="009B1938" w:rsidP="00257E07">
            <w:pPr>
              <w:jc w:val="right"/>
            </w:pPr>
            <w:r w:rsidRPr="002B7F27">
              <w:t>5.965</w:t>
            </w:r>
          </w:p>
        </w:tc>
        <w:tc>
          <w:tcPr>
            <w:tcW w:w="290" w:type="pct"/>
            <w:noWrap/>
          </w:tcPr>
          <w:p w:rsidR="009B1938" w:rsidRPr="002B7F27" w:rsidRDefault="009B1938" w:rsidP="00257E07">
            <w:pPr>
              <w:jc w:val="right"/>
            </w:pPr>
            <w:r w:rsidRPr="002B7F27">
              <w:t>8.366</w:t>
            </w:r>
          </w:p>
        </w:tc>
        <w:tc>
          <w:tcPr>
            <w:tcW w:w="284" w:type="pct"/>
            <w:noWrap/>
          </w:tcPr>
          <w:p w:rsidR="009B1938" w:rsidRPr="002B7F27" w:rsidRDefault="009B1938" w:rsidP="00257E07">
            <w:pPr>
              <w:jc w:val="right"/>
            </w:pPr>
            <w:r w:rsidRPr="002B7F27">
              <w:t>5.253</w:t>
            </w:r>
          </w:p>
        </w:tc>
        <w:tc>
          <w:tcPr>
            <w:tcW w:w="290" w:type="pct"/>
            <w:noWrap/>
          </w:tcPr>
          <w:p w:rsidR="009B1938" w:rsidRPr="007B6D69" w:rsidRDefault="009B1938" w:rsidP="00257E07">
            <w:pPr>
              <w:jc w:val="right"/>
            </w:pPr>
            <w:r w:rsidRPr="007B6D69">
              <w:t>10.667</w:t>
            </w:r>
          </w:p>
        </w:tc>
        <w:tc>
          <w:tcPr>
            <w:tcW w:w="284" w:type="pct"/>
            <w:noWrap/>
          </w:tcPr>
          <w:p w:rsidR="009B1938" w:rsidRPr="007B6D69" w:rsidRDefault="009B1938" w:rsidP="00257E07">
            <w:pPr>
              <w:jc w:val="right"/>
            </w:pPr>
            <w:r w:rsidRPr="007B6D69">
              <w:t>3.930</w:t>
            </w:r>
          </w:p>
        </w:tc>
      </w:tr>
      <w:tr w:rsidR="00257E07" w:rsidRPr="00E83BE6" w:rsidTr="00257E07">
        <w:trPr>
          <w:trHeight w:val="255"/>
        </w:trPr>
        <w:tc>
          <w:tcPr>
            <w:tcW w:w="779" w:type="pct"/>
            <w:vMerge/>
          </w:tcPr>
          <w:p w:rsidR="009B1938" w:rsidRPr="00E83BE6" w:rsidRDefault="009B1938" w:rsidP="00257E07"/>
        </w:tc>
        <w:tc>
          <w:tcPr>
            <w:tcW w:w="740" w:type="pct"/>
            <w:noWrap/>
          </w:tcPr>
          <w:p w:rsidR="009B1938" w:rsidRPr="00E83BE6" w:rsidRDefault="009B1938" w:rsidP="00257E07">
            <w:r w:rsidRPr="00E83BE6">
              <w:t>total number of stops = 4</w:t>
            </w:r>
          </w:p>
        </w:tc>
        <w:tc>
          <w:tcPr>
            <w:tcW w:w="328" w:type="pct"/>
            <w:noWrap/>
          </w:tcPr>
          <w:p w:rsidR="009B1938" w:rsidRPr="00E83BE6" w:rsidRDefault="009B1938" w:rsidP="00257E07">
            <w:pPr>
              <w:jc w:val="right"/>
            </w:pPr>
            <w:r w:rsidRPr="00E83BE6">
              <w:t>2.696</w:t>
            </w:r>
          </w:p>
        </w:tc>
        <w:tc>
          <w:tcPr>
            <w:tcW w:w="284" w:type="pct"/>
            <w:noWrap/>
          </w:tcPr>
          <w:p w:rsidR="009B1938" w:rsidRPr="00E83BE6" w:rsidRDefault="009B1938" w:rsidP="00257E07">
            <w:pPr>
              <w:jc w:val="right"/>
            </w:pPr>
            <w:r w:rsidRPr="00E83BE6">
              <w:t>2.695</w:t>
            </w:r>
          </w:p>
        </w:tc>
        <w:tc>
          <w:tcPr>
            <w:tcW w:w="290" w:type="pct"/>
            <w:noWrap/>
          </w:tcPr>
          <w:p w:rsidR="009B1938" w:rsidRPr="00E83BE6" w:rsidRDefault="009B1938" w:rsidP="00257E07">
            <w:pPr>
              <w:jc w:val="right"/>
            </w:pPr>
            <w:r w:rsidRPr="00E83BE6">
              <w:t>8.038</w:t>
            </w:r>
          </w:p>
        </w:tc>
        <w:tc>
          <w:tcPr>
            <w:tcW w:w="284" w:type="pct"/>
            <w:noWrap/>
          </w:tcPr>
          <w:p w:rsidR="009B1938" w:rsidRPr="00E83BE6" w:rsidRDefault="009B1938" w:rsidP="00257E07">
            <w:pPr>
              <w:jc w:val="right"/>
            </w:pPr>
            <w:r w:rsidRPr="00E83BE6">
              <w:t>3.104</w:t>
            </w:r>
          </w:p>
        </w:tc>
        <w:tc>
          <w:tcPr>
            <w:tcW w:w="290" w:type="pct"/>
            <w:noWrap/>
          </w:tcPr>
          <w:p w:rsidR="009B1938" w:rsidRPr="002B7F27" w:rsidRDefault="009B1938" w:rsidP="00257E07">
            <w:pPr>
              <w:jc w:val="right"/>
            </w:pPr>
            <w:r w:rsidRPr="002B7F27">
              <w:t>3.516</w:t>
            </w:r>
          </w:p>
        </w:tc>
        <w:tc>
          <w:tcPr>
            <w:tcW w:w="284" w:type="pct"/>
            <w:noWrap/>
          </w:tcPr>
          <w:p w:rsidR="009B1938" w:rsidRPr="002B7F27" w:rsidRDefault="009B1938" w:rsidP="00257E07">
            <w:pPr>
              <w:jc w:val="right"/>
            </w:pPr>
            <w:r w:rsidRPr="002B7F27">
              <w:t>3.164</w:t>
            </w:r>
          </w:p>
        </w:tc>
        <w:tc>
          <w:tcPr>
            <w:tcW w:w="290" w:type="pct"/>
            <w:noWrap/>
          </w:tcPr>
          <w:p w:rsidR="009B1938" w:rsidRPr="002B7F27" w:rsidRDefault="009B1938" w:rsidP="00257E07">
            <w:pPr>
              <w:jc w:val="right"/>
            </w:pPr>
            <w:r w:rsidRPr="002B7F27">
              <w:t>10.655</w:t>
            </w:r>
          </w:p>
        </w:tc>
        <w:tc>
          <w:tcPr>
            <w:tcW w:w="284" w:type="pct"/>
            <w:noWrap/>
          </w:tcPr>
          <w:p w:rsidR="009B1938" w:rsidRPr="002B7F27" w:rsidRDefault="009B1938" w:rsidP="00257E07">
            <w:pPr>
              <w:jc w:val="right"/>
            </w:pPr>
            <w:r w:rsidRPr="002B7F27">
              <w:t>6.262</w:t>
            </w:r>
          </w:p>
        </w:tc>
        <w:tc>
          <w:tcPr>
            <w:tcW w:w="290" w:type="pct"/>
            <w:noWrap/>
          </w:tcPr>
          <w:p w:rsidR="009B1938" w:rsidRPr="002B7F27" w:rsidRDefault="009B1938" w:rsidP="00257E07">
            <w:pPr>
              <w:jc w:val="right"/>
            </w:pPr>
            <w:r w:rsidRPr="002B7F27">
              <w:t>12.892</w:t>
            </w:r>
          </w:p>
        </w:tc>
        <w:tc>
          <w:tcPr>
            <w:tcW w:w="284" w:type="pct"/>
            <w:noWrap/>
          </w:tcPr>
          <w:p w:rsidR="009B1938" w:rsidRPr="002B7F27" w:rsidRDefault="009B1938" w:rsidP="00257E07">
            <w:pPr>
              <w:jc w:val="right"/>
            </w:pPr>
            <w:r w:rsidRPr="002B7F27">
              <w:t>5.523</w:t>
            </w:r>
          </w:p>
        </w:tc>
        <w:tc>
          <w:tcPr>
            <w:tcW w:w="290" w:type="pct"/>
            <w:noWrap/>
          </w:tcPr>
          <w:p w:rsidR="009B1938" w:rsidRPr="007B6D69" w:rsidRDefault="009B1938" w:rsidP="00257E07">
            <w:pPr>
              <w:jc w:val="right"/>
            </w:pPr>
            <w:r w:rsidRPr="007B6D69">
              <w:t>16.553</w:t>
            </w:r>
          </w:p>
        </w:tc>
        <w:tc>
          <w:tcPr>
            <w:tcW w:w="284" w:type="pct"/>
            <w:noWrap/>
          </w:tcPr>
          <w:p w:rsidR="009B1938" w:rsidRPr="007B6D69" w:rsidRDefault="009B1938" w:rsidP="00257E07">
            <w:pPr>
              <w:jc w:val="right"/>
            </w:pPr>
            <w:r w:rsidRPr="007B6D69">
              <w:t>4.122</w:t>
            </w:r>
          </w:p>
        </w:tc>
      </w:tr>
      <w:tr w:rsidR="00257E07" w:rsidRPr="00E83BE6" w:rsidTr="00257E07">
        <w:trPr>
          <w:cnfStyle w:val="000000100000" w:firstRow="0" w:lastRow="0" w:firstColumn="0" w:lastColumn="0" w:oddVBand="0" w:evenVBand="0" w:oddHBand="1" w:evenHBand="0" w:firstRowFirstColumn="0" w:firstRowLastColumn="0" w:lastRowFirstColumn="0" w:lastRowLastColumn="0"/>
          <w:trHeight w:val="255"/>
        </w:trPr>
        <w:tc>
          <w:tcPr>
            <w:tcW w:w="779" w:type="pct"/>
            <w:vMerge/>
          </w:tcPr>
          <w:p w:rsidR="009B1938" w:rsidRPr="00E83BE6" w:rsidRDefault="009B1938" w:rsidP="00257E07"/>
        </w:tc>
        <w:tc>
          <w:tcPr>
            <w:tcW w:w="740" w:type="pct"/>
            <w:noWrap/>
          </w:tcPr>
          <w:p w:rsidR="009B1938" w:rsidRPr="00E83BE6" w:rsidRDefault="009B1938" w:rsidP="00257E07">
            <w:r w:rsidRPr="00E83BE6">
              <w:t>total number of stops = 5</w:t>
            </w:r>
          </w:p>
        </w:tc>
        <w:tc>
          <w:tcPr>
            <w:tcW w:w="328" w:type="pct"/>
            <w:noWrap/>
          </w:tcPr>
          <w:p w:rsidR="009B1938" w:rsidRPr="00E83BE6" w:rsidRDefault="009B1938" w:rsidP="00257E07">
            <w:pPr>
              <w:jc w:val="right"/>
            </w:pPr>
            <w:r w:rsidRPr="00E83BE6">
              <w:t>3.989</w:t>
            </w:r>
          </w:p>
        </w:tc>
        <w:tc>
          <w:tcPr>
            <w:tcW w:w="284" w:type="pct"/>
            <w:noWrap/>
          </w:tcPr>
          <w:p w:rsidR="009B1938" w:rsidRPr="00E83BE6" w:rsidRDefault="009B1938" w:rsidP="00257E07">
            <w:pPr>
              <w:jc w:val="right"/>
            </w:pPr>
            <w:r w:rsidRPr="00E83BE6">
              <w:t>3.175</w:t>
            </w:r>
          </w:p>
        </w:tc>
        <w:tc>
          <w:tcPr>
            <w:tcW w:w="290" w:type="pct"/>
            <w:noWrap/>
          </w:tcPr>
          <w:p w:rsidR="009B1938" w:rsidRPr="00E83BE6" w:rsidRDefault="009B1938" w:rsidP="00257E07">
            <w:pPr>
              <w:jc w:val="right"/>
            </w:pPr>
            <w:r w:rsidRPr="00E83BE6">
              <w:t>N/A</w:t>
            </w:r>
          </w:p>
        </w:tc>
        <w:tc>
          <w:tcPr>
            <w:tcW w:w="284" w:type="pct"/>
            <w:noWrap/>
          </w:tcPr>
          <w:p w:rsidR="009B1938" w:rsidRPr="00E83BE6" w:rsidRDefault="009B1938" w:rsidP="00257E07">
            <w:pPr>
              <w:jc w:val="right"/>
            </w:pPr>
            <w:r w:rsidRPr="00E83BE6">
              <w:t>N/A</w:t>
            </w:r>
          </w:p>
        </w:tc>
        <w:tc>
          <w:tcPr>
            <w:tcW w:w="290" w:type="pct"/>
            <w:noWrap/>
          </w:tcPr>
          <w:p w:rsidR="009B1938" w:rsidRPr="002B7F27" w:rsidRDefault="009B1938" w:rsidP="00257E07">
            <w:pPr>
              <w:jc w:val="right"/>
            </w:pPr>
            <w:r w:rsidRPr="002B7F27">
              <w:t>3.659</w:t>
            </w:r>
          </w:p>
        </w:tc>
        <w:tc>
          <w:tcPr>
            <w:tcW w:w="284" w:type="pct"/>
            <w:noWrap/>
          </w:tcPr>
          <w:p w:rsidR="009B1938" w:rsidRPr="002B7F27" w:rsidRDefault="009B1938" w:rsidP="00257E07">
            <w:pPr>
              <w:jc w:val="right"/>
            </w:pPr>
            <w:r w:rsidRPr="002B7F27">
              <w:t>2.383</w:t>
            </w:r>
          </w:p>
        </w:tc>
        <w:tc>
          <w:tcPr>
            <w:tcW w:w="290" w:type="pct"/>
            <w:noWrap/>
          </w:tcPr>
          <w:p w:rsidR="009B1938" w:rsidRPr="002B7F27" w:rsidRDefault="009B1938" w:rsidP="00257E07">
            <w:pPr>
              <w:jc w:val="right"/>
            </w:pPr>
            <w:r w:rsidRPr="002B7F27">
              <w:t>14.937</w:t>
            </w:r>
          </w:p>
        </w:tc>
        <w:tc>
          <w:tcPr>
            <w:tcW w:w="284" w:type="pct"/>
            <w:noWrap/>
          </w:tcPr>
          <w:p w:rsidR="009B1938" w:rsidRPr="002B7F27" w:rsidRDefault="009B1938" w:rsidP="00257E07">
            <w:pPr>
              <w:jc w:val="right"/>
            </w:pPr>
            <w:r w:rsidRPr="002B7F27">
              <w:t>6.493</w:t>
            </w:r>
          </w:p>
        </w:tc>
        <w:tc>
          <w:tcPr>
            <w:tcW w:w="290" w:type="pct"/>
            <w:noWrap/>
          </w:tcPr>
          <w:p w:rsidR="009B1938" w:rsidRPr="002B7F27" w:rsidRDefault="009B1938" w:rsidP="00257E07">
            <w:pPr>
              <w:jc w:val="right"/>
            </w:pPr>
            <w:r w:rsidRPr="002B7F27">
              <w:t>17.433</w:t>
            </w:r>
          </w:p>
        </w:tc>
        <w:tc>
          <w:tcPr>
            <w:tcW w:w="284" w:type="pct"/>
            <w:noWrap/>
          </w:tcPr>
          <w:p w:rsidR="009B1938" w:rsidRPr="002B7F27" w:rsidRDefault="009B1938" w:rsidP="00257E07">
            <w:pPr>
              <w:jc w:val="right"/>
            </w:pPr>
            <w:r w:rsidRPr="002B7F27">
              <w:t>5.617</w:t>
            </w:r>
          </w:p>
        </w:tc>
        <w:tc>
          <w:tcPr>
            <w:tcW w:w="290" w:type="pct"/>
            <w:noWrap/>
          </w:tcPr>
          <w:p w:rsidR="009B1938" w:rsidRPr="007B6D69" w:rsidRDefault="009B1938" w:rsidP="00257E07">
            <w:pPr>
              <w:jc w:val="right"/>
            </w:pPr>
            <w:r w:rsidRPr="007B6D69">
              <w:t>23.605</w:t>
            </w:r>
          </w:p>
        </w:tc>
        <w:tc>
          <w:tcPr>
            <w:tcW w:w="284" w:type="pct"/>
            <w:noWrap/>
          </w:tcPr>
          <w:p w:rsidR="009B1938" w:rsidRPr="007B6D69" w:rsidRDefault="009B1938" w:rsidP="00257E07">
            <w:pPr>
              <w:jc w:val="right"/>
            </w:pPr>
            <w:r w:rsidRPr="007B6D69">
              <w:t>4.430</w:t>
            </w:r>
          </w:p>
        </w:tc>
      </w:tr>
      <w:tr w:rsidR="00257E07" w:rsidRPr="00E83BE6" w:rsidTr="00257E07">
        <w:trPr>
          <w:trHeight w:val="255"/>
        </w:trPr>
        <w:tc>
          <w:tcPr>
            <w:tcW w:w="779" w:type="pct"/>
            <w:vMerge/>
          </w:tcPr>
          <w:p w:rsidR="009B1938" w:rsidRPr="00E83BE6" w:rsidRDefault="009B1938" w:rsidP="00257E07"/>
        </w:tc>
        <w:tc>
          <w:tcPr>
            <w:tcW w:w="740" w:type="pct"/>
            <w:noWrap/>
          </w:tcPr>
          <w:p w:rsidR="009B1938" w:rsidRPr="00E83BE6" w:rsidRDefault="009B1938" w:rsidP="00257E07">
            <w:r w:rsidRPr="00E83BE6">
              <w:t>total number of stops = 6</w:t>
            </w:r>
          </w:p>
        </w:tc>
        <w:tc>
          <w:tcPr>
            <w:tcW w:w="328" w:type="pct"/>
            <w:noWrap/>
          </w:tcPr>
          <w:p w:rsidR="009B1938" w:rsidRPr="00E83BE6" w:rsidRDefault="009B1938" w:rsidP="00257E07">
            <w:pPr>
              <w:jc w:val="right"/>
            </w:pPr>
            <w:r w:rsidRPr="00E83BE6">
              <w:t>5.005</w:t>
            </w:r>
          </w:p>
        </w:tc>
        <w:tc>
          <w:tcPr>
            <w:tcW w:w="284" w:type="pct"/>
            <w:noWrap/>
          </w:tcPr>
          <w:p w:rsidR="009B1938" w:rsidRPr="00E83BE6" w:rsidRDefault="009B1938" w:rsidP="00257E07">
            <w:pPr>
              <w:jc w:val="right"/>
            </w:pPr>
            <w:r w:rsidRPr="00E83BE6">
              <w:t>3.172</w:t>
            </w:r>
          </w:p>
        </w:tc>
        <w:tc>
          <w:tcPr>
            <w:tcW w:w="290" w:type="pct"/>
            <w:noWrap/>
          </w:tcPr>
          <w:p w:rsidR="009B1938" w:rsidRPr="00E83BE6" w:rsidRDefault="009B1938" w:rsidP="00257E07">
            <w:pPr>
              <w:jc w:val="right"/>
            </w:pPr>
            <w:r w:rsidRPr="00E83BE6">
              <w:t>N/A</w:t>
            </w:r>
          </w:p>
        </w:tc>
        <w:tc>
          <w:tcPr>
            <w:tcW w:w="284" w:type="pct"/>
            <w:noWrap/>
          </w:tcPr>
          <w:p w:rsidR="009B1938" w:rsidRPr="00E83BE6" w:rsidRDefault="009B1938" w:rsidP="00257E07">
            <w:pPr>
              <w:jc w:val="right"/>
            </w:pPr>
            <w:r w:rsidRPr="00E83BE6">
              <w:t>N/A</w:t>
            </w:r>
          </w:p>
        </w:tc>
        <w:tc>
          <w:tcPr>
            <w:tcW w:w="290" w:type="pct"/>
            <w:noWrap/>
          </w:tcPr>
          <w:p w:rsidR="009B1938" w:rsidRPr="002B7F27" w:rsidRDefault="009B1938" w:rsidP="00257E07">
            <w:pPr>
              <w:jc w:val="right"/>
            </w:pPr>
            <w:r w:rsidRPr="002B7F27">
              <w:t>7.127</w:t>
            </w:r>
          </w:p>
        </w:tc>
        <w:tc>
          <w:tcPr>
            <w:tcW w:w="284" w:type="pct"/>
            <w:noWrap/>
          </w:tcPr>
          <w:p w:rsidR="009B1938" w:rsidRPr="002B7F27" w:rsidRDefault="009B1938" w:rsidP="00257E07">
            <w:pPr>
              <w:jc w:val="right"/>
            </w:pPr>
            <w:r w:rsidRPr="002B7F27">
              <w:t>3.927</w:t>
            </w:r>
          </w:p>
        </w:tc>
        <w:tc>
          <w:tcPr>
            <w:tcW w:w="290" w:type="pct"/>
            <w:noWrap/>
          </w:tcPr>
          <w:p w:rsidR="009B1938" w:rsidRPr="002B7F27" w:rsidRDefault="009B1938" w:rsidP="00257E07">
            <w:pPr>
              <w:jc w:val="right"/>
            </w:pPr>
            <w:r w:rsidRPr="002B7F27">
              <w:t>18.751</w:t>
            </w:r>
          </w:p>
        </w:tc>
        <w:tc>
          <w:tcPr>
            <w:tcW w:w="284" w:type="pct"/>
            <w:noWrap/>
          </w:tcPr>
          <w:p w:rsidR="009B1938" w:rsidRPr="002B7F27" w:rsidRDefault="009B1938" w:rsidP="00257E07">
            <w:pPr>
              <w:jc w:val="right"/>
            </w:pPr>
            <w:r w:rsidRPr="002B7F27">
              <w:t>6.451</w:t>
            </w:r>
          </w:p>
        </w:tc>
        <w:tc>
          <w:tcPr>
            <w:tcW w:w="290" w:type="pct"/>
            <w:noWrap/>
          </w:tcPr>
          <w:p w:rsidR="009B1938" w:rsidRPr="002B7F27" w:rsidRDefault="009B1938" w:rsidP="00257E07">
            <w:pPr>
              <w:jc w:val="right"/>
            </w:pPr>
            <w:r w:rsidRPr="002B7F27">
              <w:t>21.315</w:t>
            </w:r>
          </w:p>
        </w:tc>
        <w:tc>
          <w:tcPr>
            <w:tcW w:w="284" w:type="pct"/>
            <w:noWrap/>
          </w:tcPr>
          <w:p w:rsidR="009B1938" w:rsidRPr="002B7F27" w:rsidRDefault="009B1938" w:rsidP="00257E07">
            <w:pPr>
              <w:jc w:val="right"/>
            </w:pPr>
            <w:r w:rsidRPr="002B7F27">
              <w:t>5.381</w:t>
            </w:r>
          </w:p>
        </w:tc>
        <w:tc>
          <w:tcPr>
            <w:tcW w:w="290" w:type="pct"/>
            <w:noWrap/>
          </w:tcPr>
          <w:p w:rsidR="009B1938" w:rsidRPr="007B6D69" w:rsidRDefault="009B1938" w:rsidP="00257E07">
            <w:pPr>
              <w:jc w:val="right"/>
            </w:pPr>
            <w:r w:rsidRPr="007B6D69">
              <w:t>29.384</w:t>
            </w:r>
          </w:p>
        </w:tc>
        <w:tc>
          <w:tcPr>
            <w:tcW w:w="284" w:type="pct"/>
            <w:noWrap/>
          </w:tcPr>
          <w:p w:rsidR="009B1938" w:rsidRPr="007B6D69" w:rsidRDefault="009B1938" w:rsidP="00257E07">
            <w:pPr>
              <w:jc w:val="right"/>
            </w:pPr>
            <w:r w:rsidRPr="007B6D69">
              <w:t>4.377</w:t>
            </w:r>
          </w:p>
        </w:tc>
      </w:tr>
      <w:tr w:rsidR="00257E07" w:rsidRPr="00E83BE6" w:rsidTr="00257E07">
        <w:trPr>
          <w:cnfStyle w:val="000000100000" w:firstRow="0" w:lastRow="0" w:firstColumn="0" w:lastColumn="0" w:oddVBand="0" w:evenVBand="0" w:oddHBand="1" w:evenHBand="0" w:firstRowFirstColumn="0" w:firstRowLastColumn="0" w:lastRowFirstColumn="0" w:lastRowLastColumn="0"/>
          <w:trHeight w:val="70"/>
        </w:trPr>
        <w:tc>
          <w:tcPr>
            <w:tcW w:w="779" w:type="pct"/>
            <w:vMerge w:val="restart"/>
          </w:tcPr>
          <w:p w:rsidR="009B1938" w:rsidRPr="00E83BE6" w:rsidRDefault="009B1938" w:rsidP="00257E07">
            <w:r w:rsidRPr="00E83BE6">
              <w:t>Number of full-time workers other than traveler in household</w:t>
            </w:r>
          </w:p>
        </w:tc>
        <w:tc>
          <w:tcPr>
            <w:tcW w:w="740" w:type="pct"/>
            <w:noWrap/>
          </w:tcPr>
          <w:p w:rsidR="009B1938" w:rsidRPr="00E83BE6" w:rsidRDefault="009B1938" w:rsidP="00257E07">
            <w:r w:rsidRPr="00E83BE6">
              <w:t>total number of stops = 1</w:t>
            </w:r>
          </w:p>
        </w:tc>
        <w:tc>
          <w:tcPr>
            <w:tcW w:w="328" w:type="pct"/>
            <w:noWrap/>
          </w:tcPr>
          <w:p w:rsidR="009B1938" w:rsidRPr="00E83BE6" w:rsidRDefault="009B1938" w:rsidP="00257E07">
            <w:pPr>
              <w:jc w:val="right"/>
            </w:pPr>
            <w:r w:rsidRPr="00E83BE6">
              <w:t>-0.237</w:t>
            </w:r>
          </w:p>
        </w:tc>
        <w:tc>
          <w:tcPr>
            <w:tcW w:w="284" w:type="pct"/>
            <w:noWrap/>
          </w:tcPr>
          <w:p w:rsidR="009B1938" w:rsidRPr="00E83BE6" w:rsidRDefault="009B1938" w:rsidP="00257E07">
            <w:pPr>
              <w:jc w:val="right"/>
            </w:pPr>
            <w:r w:rsidRPr="00E83BE6">
              <w:t>-3.471</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2B7F27" w:rsidRDefault="009B1938" w:rsidP="00257E07">
            <w:pPr>
              <w:jc w:val="right"/>
            </w:pPr>
            <w:r w:rsidRPr="002B7F27">
              <w:t>-0.260</w:t>
            </w:r>
          </w:p>
        </w:tc>
        <w:tc>
          <w:tcPr>
            <w:tcW w:w="284" w:type="pct"/>
            <w:noWrap/>
          </w:tcPr>
          <w:p w:rsidR="009B1938" w:rsidRPr="002B7F27" w:rsidRDefault="009B1938" w:rsidP="00257E07">
            <w:pPr>
              <w:jc w:val="right"/>
            </w:pPr>
            <w:r w:rsidRPr="002B7F27">
              <w:t>-2.579</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2B7F27" w:rsidRDefault="009B1938" w:rsidP="00257E07">
            <w:pPr>
              <w:jc w:val="right"/>
            </w:pPr>
            <w:r w:rsidRPr="002B7F27">
              <w:t>-0.350</w:t>
            </w:r>
          </w:p>
        </w:tc>
        <w:tc>
          <w:tcPr>
            <w:tcW w:w="284" w:type="pct"/>
            <w:noWrap/>
          </w:tcPr>
          <w:p w:rsidR="009B1938" w:rsidRPr="002B7F27" w:rsidRDefault="009B1938" w:rsidP="00257E07">
            <w:pPr>
              <w:jc w:val="right"/>
            </w:pPr>
            <w:r w:rsidRPr="002B7F27">
              <w:t>-3.618</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r>
      <w:tr w:rsidR="00257E07" w:rsidRPr="00E83BE6" w:rsidTr="00257E07">
        <w:trPr>
          <w:trHeight w:val="255"/>
        </w:trPr>
        <w:tc>
          <w:tcPr>
            <w:tcW w:w="779" w:type="pct"/>
            <w:vMerge/>
          </w:tcPr>
          <w:p w:rsidR="009B1938" w:rsidRPr="00E83BE6" w:rsidRDefault="009B1938" w:rsidP="00257E07"/>
        </w:tc>
        <w:tc>
          <w:tcPr>
            <w:tcW w:w="740" w:type="pct"/>
            <w:noWrap/>
          </w:tcPr>
          <w:p w:rsidR="009B1938" w:rsidRPr="00E83BE6" w:rsidRDefault="009B1938" w:rsidP="00257E07">
            <w:r w:rsidRPr="00E83BE6">
              <w:t>total number of stops = 2+</w:t>
            </w:r>
          </w:p>
        </w:tc>
        <w:tc>
          <w:tcPr>
            <w:tcW w:w="328" w:type="pct"/>
            <w:noWrap/>
          </w:tcPr>
          <w:p w:rsidR="009B1938" w:rsidRPr="00E83BE6" w:rsidRDefault="009B1938" w:rsidP="00257E07">
            <w:pPr>
              <w:jc w:val="right"/>
            </w:pPr>
            <w:r w:rsidRPr="00E83BE6">
              <w:t>-0.382</w:t>
            </w:r>
          </w:p>
        </w:tc>
        <w:tc>
          <w:tcPr>
            <w:tcW w:w="284" w:type="pct"/>
            <w:noWrap/>
          </w:tcPr>
          <w:p w:rsidR="009B1938" w:rsidRPr="00E83BE6" w:rsidRDefault="009B1938" w:rsidP="00257E07">
            <w:pPr>
              <w:jc w:val="right"/>
            </w:pPr>
            <w:r w:rsidRPr="00E83BE6">
              <w:t>-4.753</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2B7F27" w:rsidRDefault="009B1938" w:rsidP="00257E07">
            <w:pPr>
              <w:jc w:val="right"/>
            </w:pPr>
            <w:r w:rsidRPr="002B7F27">
              <w:t>-0.454</w:t>
            </w:r>
          </w:p>
        </w:tc>
        <w:tc>
          <w:tcPr>
            <w:tcW w:w="284" w:type="pct"/>
            <w:noWrap/>
          </w:tcPr>
          <w:p w:rsidR="009B1938" w:rsidRPr="002B7F27" w:rsidRDefault="009B1938" w:rsidP="00257E07">
            <w:pPr>
              <w:jc w:val="right"/>
            </w:pPr>
            <w:r w:rsidRPr="002B7F27">
              <w:t>-3.575</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2B7F27" w:rsidRDefault="009B1938" w:rsidP="00257E07">
            <w:pPr>
              <w:jc w:val="right"/>
            </w:pPr>
            <w:r w:rsidRPr="002B7F27">
              <w:t>-0.350</w:t>
            </w:r>
          </w:p>
        </w:tc>
        <w:tc>
          <w:tcPr>
            <w:tcW w:w="284" w:type="pct"/>
            <w:noWrap/>
          </w:tcPr>
          <w:p w:rsidR="009B1938" w:rsidRPr="002B7F27" w:rsidRDefault="009B1938" w:rsidP="00257E07">
            <w:pPr>
              <w:jc w:val="right"/>
            </w:pPr>
            <w:r w:rsidRPr="002B7F27">
              <w:t>-3.618</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r>
      <w:tr w:rsidR="00257E07" w:rsidRPr="00E83BE6" w:rsidTr="00257E07">
        <w:trPr>
          <w:cnfStyle w:val="000000100000" w:firstRow="0" w:lastRow="0" w:firstColumn="0" w:lastColumn="0" w:oddVBand="0" w:evenVBand="0" w:oddHBand="1" w:evenHBand="0" w:firstRowFirstColumn="0" w:firstRowLastColumn="0" w:lastRowFirstColumn="0" w:lastRowLastColumn="0"/>
          <w:trHeight w:val="70"/>
        </w:trPr>
        <w:tc>
          <w:tcPr>
            <w:tcW w:w="779" w:type="pct"/>
            <w:vMerge w:val="restart"/>
          </w:tcPr>
          <w:p w:rsidR="009B1938" w:rsidRPr="00E83BE6" w:rsidRDefault="009B1938" w:rsidP="00257E07">
            <w:r w:rsidRPr="00E83BE6">
              <w:t xml:space="preserve">Number of part-time workers </w:t>
            </w:r>
          </w:p>
        </w:tc>
        <w:tc>
          <w:tcPr>
            <w:tcW w:w="740" w:type="pct"/>
            <w:noWrap/>
          </w:tcPr>
          <w:p w:rsidR="009B1938" w:rsidRPr="00E83BE6" w:rsidRDefault="009B1938" w:rsidP="00257E07">
            <w:r w:rsidRPr="00E83BE6">
              <w:t>total number of stops = 1</w:t>
            </w:r>
          </w:p>
        </w:tc>
        <w:tc>
          <w:tcPr>
            <w:tcW w:w="328" w:type="pct"/>
            <w:noWrap/>
          </w:tcPr>
          <w:p w:rsidR="009B1938" w:rsidRPr="00E83BE6" w:rsidRDefault="009B1938" w:rsidP="00257E07">
            <w:pPr>
              <w:jc w:val="right"/>
            </w:pPr>
            <w:r w:rsidRPr="00E83BE6">
              <w:t>-0.323</w:t>
            </w:r>
          </w:p>
        </w:tc>
        <w:tc>
          <w:tcPr>
            <w:tcW w:w="284" w:type="pct"/>
            <w:noWrap/>
          </w:tcPr>
          <w:p w:rsidR="009B1938" w:rsidRPr="00E83BE6" w:rsidRDefault="009B1938" w:rsidP="00257E07">
            <w:pPr>
              <w:jc w:val="right"/>
            </w:pPr>
            <w:r w:rsidRPr="00E83BE6">
              <w:t>-2.806</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r>
      <w:tr w:rsidR="00257E07" w:rsidRPr="00E83BE6" w:rsidTr="00257E07">
        <w:trPr>
          <w:trHeight w:val="255"/>
        </w:trPr>
        <w:tc>
          <w:tcPr>
            <w:tcW w:w="779" w:type="pct"/>
            <w:vMerge/>
          </w:tcPr>
          <w:p w:rsidR="009B1938" w:rsidRPr="00E83BE6" w:rsidRDefault="009B1938" w:rsidP="00257E07"/>
        </w:tc>
        <w:tc>
          <w:tcPr>
            <w:tcW w:w="740" w:type="pct"/>
            <w:noWrap/>
          </w:tcPr>
          <w:p w:rsidR="009B1938" w:rsidRPr="00E83BE6" w:rsidRDefault="009B1938" w:rsidP="00257E07">
            <w:r w:rsidRPr="00E83BE6">
              <w:t>total number of stops = 2</w:t>
            </w:r>
          </w:p>
        </w:tc>
        <w:tc>
          <w:tcPr>
            <w:tcW w:w="328" w:type="pct"/>
            <w:noWrap/>
          </w:tcPr>
          <w:p w:rsidR="009B1938" w:rsidRPr="00E83BE6" w:rsidRDefault="009B1938" w:rsidP="00257E07">
            <w:pPr>
              <w:jc w:val="right"/>
            </w:pPr>
            <w:r w:rsidRPr="00E83BE6">
              <w:t>-0.446</w:t>
            </w:r>
          </w:p>
        </w:tc>
        <w:tc>
          <w:tcPr>
            <w:tcW w:w="284" w:type="pct"/>
            <w:noWrap/>
          </w:tcPr>
          <w:p w:rsidR="009B1938" w:rsidRPr="00E83BE6" w:rsidRDefault="009B1938" w:rsidP="00257E07">
            <w:pPr>
              <w:jc w:val="right"/>
            </w:pPr>
            <w:r w:rsidRPr="00E83BE6">
              <w:t>-3.025</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r>
      <w:tr w:rsidR="00257E07" w:rsidRPr="00E83BE6" w:rsidTr="00257E07">
        <w:trPr>
          <w:cnfStyle w:val="000000100000" w:firstRow="0" w:lastRow="0" w:firstColumn="0" w:lastColumn="0" w:oddVBand="0" w:evenVBand="0" w:oddHBand="1" w:evenHBand="0" w:firstRowFirstColumn="0" w:firstRowLastColumn="0" w:lastRowFirstColumn="0" w:lastRowLastColumn="0"/>
          <w:trHeight w:val="255"/>
        </w:trPr>
        <w:tc>
          <w:tcPr>
            <w:tcW w:w="779" w:type="pct"/>
            <w:vMerge/>
          </w:tcPr>
          <w:p w:rsidR="009B1938" w:rsidRPr="00E83BE6" w:rsidRDefault="009B1938" w:rsidP="00257E07"/>
        </w:tc>
        <w:tc>
          <w:tcPr>
            <w:tcW w:w="740" w:type="pct"/>
            <w:noWrap/>
          </w:tcPr>
          <w:p w:rsidR="009B1938" w:rsidRPr="00E83BE6" w:rsidRDefault="009B1938" w:rsidP="00257E07">
            <w:r w:rsidRPr="00E83BE6">
              <w:t>for total number of stops = 3+</w:t>
            </w:r>
          </w:p>
        </w:tc>
        <w:tc>
          <w:tcPr>
            <w:tcW w:w="328" w:type="pct"/>
            <w:noWrap/>
          </w:tcPr>
          <w:p w:rsidR="009B1938" w:rsidRPr="00E83BE6" w:rsidRDefault="009B1938" w:rsidP="00257E07">
            <w:pPr>
              <w:jc w:val="right"/>
            </w:pPr>
            <w:r w:rsidRPr="00E83BE6">
              <w:t>-0.465</w:t>
            </w:r>
          </w:p>
        </w:tc>
        <w:tc>
          <w:tcPr>
            <w:tcW w:w="284" w:type="pct"/>
            <w:noWrap/>
          </w:tcPr>
          <w:p w:rsidR="009B1938" w:rsidRPr="00E83BE6" w:rsidRDefault="009B1938" w:rsidP="00257E07">
            <w:pPr>
              <w:jc w:val="right"/>
            </w:pPr>
            <w:r w:rsidRPr="00E83BE6">
              <w:t>-2.916</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r>
      <w:tr w:rsidR="00257E07" w:rsidRPr="00E83BE6" w:rsidTr="00257E07">
        <w:trPr>
          <w:trHeight w:val="70"/>
        </w:trPr>
        <w:tc>
          <w:tcPr>
            <w:tcW w:w="779" w:type="pct"/>
          </w:tcPr>
          <w:p w:rsidR="009B1938" w:rsidRPr="00E83BE6" w:rsidRDefault="009B1938" w:rsidP="00257E07">
            <w:r w:rsidRPr="00E83BE6">
              <w:t>Number of part-time workers other than traveler in household</w:t>
            </w:r>
          </w:p>
        </w:tc>
        <w:tc>
          <w:tcPr>
            <w:tcW w:w="740" w:type="pct"/>
            <w:noWrap/>
          </w:tcPr>
          <w:p w:rsidR="009B1938" w:rsidRPr="00E83BE6" w:rsidRDefault="009B1938" w:rsidP="00257E07">
            <w:r w:rsidRPr="00E83BE6">
              <w:t>total number of stops = 1+</w:t>
            </w:r>
          </w:p>
        </w:tc>
        <w:tc>
          <w:tcPr>
            <w:tcW w:w="328"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2B7F27" w:rsidRDefault="009B1938" w:rsidP="00257E07">
            <w:pPr>
              <w:jc w:val="right"/>
            </w:pPr>
            <w:r w:rsidRPr="002B7F27">
              <w:t>-0.549</w:t>
            </w:r>
          </w:p>
        </w:tc>
        <w:tc>
          <w:tcPr>
            <w:tcW w:w="284" w:type="pct"/>
            <w:noWrap/>
          </w:tcPr>
          <w:p w:rsidR="009B1938" w:rsidRPr="002B7F27" w:rsidRDefault="009B1938" w:rsidP="00257E07">
            <w:pPr>
              <w:jc w:val="right"/>
            </w:pPr>
            <w:r w:rsidRPr="002B7F27">
              <w:t>-2.920</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r>
      <w:tr w:rsidR="00257E07" w:rsidRPr="00E83BE6" w:rsidTr="00257E07">
        <w:trPr>
          <w:cnfStyle w:val="000000100000" w:firstRow="0" w:lastRow="0" w:firstColumn="0" w:lastColumn="0" w:oddVBand="0" w:evenVBand="0" w:oddHBand="1" w:evenHBand="0" w:firstRowFirstColumn="0" w:firstRowLastColumn="0" w:lastRowFirstColumn="0" w:lastRowLastColumn="0"/>
          <w:trHeight w:val="70"/>
        </w:trPr>
        <w:tc>
          <w:tcPr>
            <w:tcW w:w="779" w:type="pct"/>
            <w:vMerge w:val="restart"/>
          </w:tcPr>
          <w:p w:rsidR="009B1938" w:rsidRPr="00E83BE6" w:rsidRDefault="009B1938" w:rsidP="00257E07">
            <w:r w:rsidRPr="00E83BE6">
              <w:t xml:space="preserve">Number of non-workers </w:t>
            </w:r>
          </w:p>
        </w:tc>
        <w:tc>
          <w:tcPr>
            <w:tcW w:w="740" w:type="pct"/>
            <w:noWrap/>
          </w:tcPr>
          <w:p w:rsidR="009B1938" w:rsidRPr="00E83BE6" w:rsidRDefault="009B1938" w:rsidP="00257E07">
            <w:r w:rsidRPr="00E83BE6">
              <w:t>total number of stops = 1</w:t>
            </w:r>
          </w:p>
        </w:tc>
        <w:tc>
          <w:tcPr>
            <w:tcW w:w="328" w:type="pct"/>
            <w:noWrap/>
          </w:tcPr>
          <w:p w:rsidR="009B1938" w:rsidRPr="00E83BE6" w:rsidRDefault="009B1938" w:rsidP="00257E07">
            <w:pPr>
              <w:jc w:val="right"/>
            </w:pPr>
            <w:r w:rsidRPr="00E83BE6">
              <w:t>-0.533</w:t>
            </w:r>
          </w:p>
        </w:tc>
        <w:tc>
          <w:tcPr>
            <w:tcW w:w="284" w:type="pct"/>
            <w:noWrap/>
          </w:tcPr>
          <w:p w:rsidR="009B1938" w:rsidRPr="00E83BE6" w:rsidRDefault="009B1938" w:rsidP="00257E07">
            <w:pPr>
              <w:jc w:val="right"/>
            </w:pPr>
            <w:r w:rsidRPr="00E83BE6">
              <w:t>-4.068</w:t>
            </w:r>
          </w:p>
        </w:tc>
        <w:tc>
          <w:tcPr>
            <w:tcW w:w="290" w:type="pct"/>
            <w:noWrap/>
          </w:tcPr>
          <w:p w:rsidR="009B1938" w:rsidRPr="00E83BE6" w:rsidRDefault="009B1938" w:rsidP="00257E07">
            <w:pPr>
              <w:jc w:val="right"/>
            </w:pPr>
            <w:r w:rsidRPr="00E83BE6">
              <w:t>-0.351</w:t>
            </w:r>
          </w:p>
        </w:tc>
        <w:tc>
          <w:tcPr>
            <w:tcW w:w="284" w:type="pct"/>
            <w:noWrap/>
          </w:tcPr>
          <w:p w:rsidR="009B1938" w:rsidRPr="00E83BE6" w:rsidRDefault="009B1938" w:rsidP="00257E07">
            <w:pPr>
              <w:jc w:val="right"/>
            </w:pPr>
            <w:r w:rsidRPr="00E83BE6">
              <w:t>-2.200</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r>
      <w:tr w:rsidR="00257E07" w:rsidRPr="00E83BE6" w:rsidTr="00257E07">
        <w:trPr>
          <w:trHeight w:val="255"/>
        </w:trPr>
        <w:tc>
          <w:tcPr>
            <w:tcW w:w="779" w:type="pct"/>
            <w:vMerge/>
          </w:tcPr>
          <w:p w:rsidR="009B1938" w:rsidRPr="00E83BE6" w:rsidRDefault="009B1938" w:rsidP="00257E07"/>
        </w:tc>
        <w:tc>
          <w:tcPr>
            <w:tcW w:w="740" w:type="pct"/>
            <w:noWrap/>
          </w:tcPr>
          <w:p w:rsidR="009B1938" w:rsidRPr="00E83BE6" w:rsidRDefault="009B1938" w:rsidP="00257E07">
            <w:r w:rsidRPr="00E83BE6">
              <w:t>total number of stops = 2+</w:t>
            </w:r>
          </w:p>
        </w:tc>
        <w:tc>
          <w:tcPr>
            <w:tcW w:w="328" w:type="pct"/>
            <w:noWrap/>
          </w:tcPr>
          <w:p w:rsidR="009B1938" w:rsidRPr="00E83BE6" w:rsidRDefault="009B1938" w:rsidP="00257E07">
            <w:pPr>
              <w:jc w:val="right"/>
            </w:pPr>
            <w:r w:rsidRPr="00E83BE6">
              <w:t>-0.851</w:t>
            </w:r>
          </w:p>
        </w:tc>
        <w:tc>
          <w:tcPr>
            <w:tcW w:w="284" w:type="pct"/>
            <w:noWrap/>
          </w:tcPr>
          <w:p w:rsidR="009B1938" w:rsidRPr="00E83BE6" w:rsidRDefault="009B1938" w:rsidP="00257E07">
            <w:pPr>
              <w:jc w:val="right"/>
            </w:pPr>
            <w:r w:rsidRPr="00E83BE6">
              <w:t>-5.425</w:t>
            </w:r>
          </w:p>
        </w:tc>
        <w:tc>
          <w:tcPr>
            <w:tcW w:w="290" w:type="pct"/>
            <w:noWrap/>
          </w:tcPr>
          <w:p w:rsidR="009B1938" w:rsidRPr="00E83BE6" w:rsidRDefault="009B1938" w:rsidP="00257E07">
            <w:pPr>
              <w:jc w:val="right"/>
            </w:pPr>
            <w:r w:rsidRPr="00E83BE6">
              <w:t>-0.285</w:t>
            </w:r>
          </w:p>
        </w:tc>
        <w:tc>
          <w:tcPr>
            <w:tcW w:w="284" w:type="pct"/>
            <w:noWrap/>
          </w:tcPr>
          <w:p w:rsidR="009B1938" w:rsidRPr="00E83BE6" w:rsidRDefault="009B1938" w:rsidP="00257E07">
            <w:pPr>
              <w:jc w:val="right"/>
            </w:pPr>
            <w:r w:rsidRPr="00E83BE6">
              <w:t>-1.423</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r>
      <w:tr w:rsidR="00257E07" w:rsidRPr="00E83BE6" w:rsidTr="00257E07">
        <w:trPr>
          <w:cnfStyle w:val="000000100000" w:firstRow="0" w:lastRow="0" w:firstColumn="0" w:lastColumn="0" w:oddVBand="0" w:evenVBand="0" w:oddHBand="1" w:evenHBand="0" w:firstRowFirstColumn="0" w:firstRowLastColumn="0" w:lastRowFirstColumn="0" w:lastRowLastColumn="0"/>
          <w:trHeight w:val="70"/>
        </w:trPr>
        <w:tc>
          <w:tcPr>
            <w:tcW w:w="779" w:type="pct"/>
            <w:vMerge w:val="restart"/>
          </w:tcPr>
          <w:p w:rsidR="009B1938" w:rsidRPr="00E83BE6" w:rsidRDefault="009B1938" w:rsidP="00257E07">
            <w:r w:rsidRPr="00E83BE6">
              <w:t>Number of non-workers other than traveler in household</w:t>
            </w:r>
          </w:p>
        </w:tc>
        <w:tc>
          <w:tcPr>
            <w:tcW w:w="740" w:type="pct"/>
            <w:noWrap/>
          </w:tcPr>
          <w:p w:rsidR="009B1938" w:rsidRPr="00E83BE6" w:rsidRDefault="009B1938" w:rsidP="00257E07">
            <w:r w:rsidRPr="00E83BE6">
              <w:t>total number of stops = 1</w:t>
            </w:r>
          </w:p>
        </w:tc>
        <w:tc>
          <w:tcPr>
            <w:tcW w:w="328"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2B7F27" w:rsidRDefault="009B1938" w:rsidP="00257E07">
            <w:pPr>
              <w:jc w:val="right"/>
            </w:pPr>
            <w:r w:rsidRPr="002B7F27">
              <w:t>-0.301</w:t>
            </w:r>
          </w:p>
        </w:tc>
        <w:tc>
          <w:tcPr>
            <w:tcW w:w="284" w:type="pct"/>
            <w:noWrap/>
          </w:tcPr>
          <w:p w:rsidR="009B1938" w:rsidRPr="002B7F27" w:rsidRDefault="009B1938" w:rsidP="00257E07">
            <w:pPr>
              <w:jc w:val="right"/>
            </w:pPr>
            <w:r w:rsidRPr="002B7F27">
              <w:t>-1.808</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r>
      <w:tr w:rsidR="00257E07" w:rsidRPr="00E83BE6" w:rsidTr="00257E07">
        <w:trPr>
          <w:trHeight w:val="255"/>
        </w:trPr>
        <w:tc>
          <w:tcPr>
            <w:tcW w:w="779" w:type="pct"/>
            <w:vMerge/>
          </w:tcPr>
          <w:p w:rsidR="009B1938" w:rsidRPr="00E83BE6" w:rsidRDefault="009B1938" w:rsidP="00257E07"/>
        </w:tc>
        <w:tc>
          <w:tcPr>
            <w:tcW w:w="740" w:type="pct"/>
            <w:noWrap/>
          </w:tcPr>
          <w:p w:rsidR="009B1938" w:rsidRPr="00E83BE6" w:rsidRDefault="009B1938" w:rsidP="00257E07">
            <w:r w:rsidRPr="00E83BE6">
              <w:t>total number of stops = 2+</w:t>
            </w:r>
          </w:p>
        </w:tc>
        <w:tc>
          <w:tcPr>
            <w:tcW w:w="328"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2B7F27" w:rsidRDefault="009B1938" w:rsidP="00257E07">
            <w:pPr>
              <w:jc w:val="right"/>
            </w:pPr>
            <w:r w:rsidRPr="002B7F27">
              <w:t>-1.226</w:t>
            </w:r>
          </w:p>
        </w:tc>
        <w:tc>
          <w:tcPr>
            <w:tcW w:w="284" w:type="pct"/>
            <w:noWrap/>
          </w:tcPr>
          <w:p w:rsidR="009B1938" w:rsidRPr="002B7F27" w:rsidRDefault="009B1938" w:rsidP="00257E07">
            <w:pPr>
              <w:jc w:val="right"/>
            </w:pPr>
            <w:r w:rsidRPr="002B7F27">
              <w:t>-4.822</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r>
      <w:tr w:rsidR="00257E07" w:rsidRPr="00E83BE6" w:rsidTr="00257E07">
        <w:trPr>
          <w:cnfStyle w:val="000000100000" w:firstRow="0" w:lastRow="0" w:firstColumn="0" w:lastColumn="0" w:oddVBand="0" w:evenVBand="0" w:oddHBand="1" w:evenHBand="0" w:firstRowFirstColumn="0" w:firstRowLastColumn="0" w:lastRowFirstColumn="0" w:lastRowLastColumn="0"/>
          <w:trHeight w:val="70"/>
        </w:trPr>
        <w:tc>
          <w:tcPr>
            <w:tcW w:w="779" w:type="pct"/>
            <w:vMerge w:val="restart"/>
          </w:tcPr>
          <w:p w:rsidR="009B1938" w:rsidRPr="00E83BE6" w:rsidRDefault="009B1938" w:rsidP="00257E07">
            <w:r w:rsidRPr="00E83BE6">
              <w:t>Number of children in household</w:t>
            </w:r>
          </w:p>
        </w:tc>
        <w:tc>
          <w:tcPr>
            <w:tcW w:w="740" w:type="pct"/>
            <w:noWrap/>
          </w:tcPr>
          <w:p w:rsidR="009B1938" w:rsidRPr="00E83BE6" w:rsidRDefault="009B1938" w:rsidP="00257E07">
            <w:r w:rsidRPr="00E83BE6">
              <w:t>total number of stops = 1</w:t>
            </w:r>
          </w:p>
        </w:tc>
        <w:tc>
          <w:tcPr>
            <w:tcW w:w="328" w:type="pct"/>
            <w:noWrap/>
          </w:tcPr>
          <w:p w:rsidR="009B1938" w:rsidRPr="00E83BE6" w:rsidRDefault="009B1938" w:rsidP="00257E07">
            <w:pPr>
              <w:jc w:val="right"/>
            </w:pPr>
            <w:r w:rsidRPr="00E83BE6">
              <w:t>0.171</w:t>
            </w:r>
          </w:p>
        </w:tc>
        <w:tc>
          <w:tcPr>
            <w:tcW w:w="284" w:type="pct"/>
            <w:noWrap/>
          </w:tcPr>
          <w:p w:rsidR="009B1938" w:rsidRPr="00E83BE6" w:rsidRDefault="009B1938" w:rsidP="00257E07">
            <w:pPr>
              <w:jc w:val="right"/>
            </w:pPr>
            <w:r w:rsidRPr="00E83BE6">
              <w:t>4.002</w:t>
            </w:r>
          </w:p>
        </w:tc>
        <w:tc>
          <w:tcPr>
            <w:tcW w:w="290" w:type="pct"/>
            <w:noWrap/>
          </w:tcPr>
          <w:p w:rsidR="009B1938" w:rsidRPr="00E83BE6" w:rsidRDefault="009B1938" w:rsidP="00257E07">
            <w:pPr>
              <w:jc w:val="right"/>
            </w:pPr>
            <w:r w:rsidRPr="00E83BE6">
              <w:t>-0.050</w:t>
            </w:r>
          </w:p>
        </w:tc>
        <w:tc>
          <w:tcPr>
            <w:tcW w:w="284" w:type="pct"/>
            <w:noWrap/>
          </w:tcPr>
          <w:p w:rsidR="009B1938" w:rsidRPr="00E83BE6" w:rsidRDefault="009B1938" w:rsidP="00257E07">
            <w:pPr>
              <w:jc w:val="right"/>
            </w:pPr>
            <w:r w:rsidRPr="00E83BE6">
              <w:t>-0.641</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7B6D69" w:rsidRDefault="009B1938" w:rsidP="00257E07">
            <w:pPr>
              <w:jc w:val="right"/>
            </w:pPr>
            <w:r w:rsidRPr="007B6D69">
              <w:t>0.230</w:t>
            </w:r>
          </w:p>
        </w:tc>
        <w:tc>
          <w:tcPr>
            <w:tcW w:w="284" w:type="pct"/>
            <w:noWrap/>
          </w:tcPr>
          <w:p w:rsidR="009B1938" w:rsidRPr="007B6D69" w:rsidRDefault="009B1938" w:rsidP="00257E07">
            <w:pPr>
              <w:jc w:val="right"/>
            </w:pPr>
            <w:r w:rsidRPr="007B6D69">
              <w:t>3.973</w:t>
            </w:r>
          </w:p>
        </w:tc>
      </w:tr>
      <w:tr w:rsidR="00257E07" w:rsidRPr="00E83BE6" w:rsidTr="00257E07">
        <w:trPr>
          <w:trHeight w:val="255"/>
        </w:trPr>
        <w:tc>
          <w:tcPr>
            <w:tcW w:w="779" w:type="pct"/>
            <w:vMerge/>
          </w:tcPr>
          <w:p w:rsidR="009B1938" w:rsidRPr="00E83BE6" w:rsidRDefault="009B1938" w:rsidP="00257E07"/>
        </w:tc>
        <w:tc>
          <w:tcPr>
            <w:tcW w:w="740" w:type="pct"/>
            <w:noWrap/>
          </w:tcPr>
          <w:p w:rsidR="009B1938" w:rsidRPr="00E83BE6" w:rsidRDefault="009B1938" w:rsidP="00257E07">
            <w:r w:rsidRPr="00E83BE6">
              <w:t>total number of stops = 2</w:t>
            </w:r>
          </w:p>
        </w:tc>
        <w:tc>
          <w:tcPr>
            <w:tcW w:w="328" w:type="pct"/>
            <w:noWrap/>
          </w:tcPr>
          <w:p w:rsidR="009B1938" w:rsidRPr="00E83BE6" w:rsidRDefault="009B1938" w:rsidP="00257E07">
            <w:pPr>
              <w:jc w:val="right"/>
            </w:pPr>
            <w:r w:rsidRPr="00E83BE6">
              <w:t>0.331</w:t>
            </w:r>
          </w:p>
        </w:tc>
        <w:tc>
          <w:tcPr>
            <w:tcW w:w="284" w:type="pct"/>
            <w:noWrap/>
          </w:tcPr>
          <w:p w:rsidR="009B1938" w:rsidRPr="00E83BE6" w:rsidRDefault="009B1938" w:rsidP="00257E07">
            <w:pPr>
              <w:jc w:val="right"/>
            </w:pPr>
            <w:r w:rsidRPr="00E83BE6">
              <w:t>6.135</w:t>
            </w:r>
          </w:p>
        </w:tc>
        <w:tc>
          <w:tcPr>
            <w:tcW w:w="290" w:type="pct"/>
            <w:noWrap/>
          </w:tcPr>
          <w:p w:rsidR="009B1938" w:rsidRPr="00E83BE6" w:rsidRDefault="009B1938" w:rsidP="00257E07">
            <w:pPr>
              <w:jc w:val="right"/>
            </w:pPr>
            <w:r w:rsidRPr="00E83BE6">
              <w:t>0.386</w:t>
            </w:r>
          </w:p>
        </w:tc>
        <w:tc>
          <w:tcPr>
            <w:tcW w:w="284" w:type="pct"/>
            <w:noWrap/>
          </w:tcPr>
          <w:p w:rsidR="009B1938" w:rsidRPr="00E83BE6" w:rsidRDefault="009B1938" w:rsidP="00257E07">
            <w:pPr>
              <w:jc w:val="right"/>
            </w:pPr>
            <w:r w:rsidRPr="00E83BE6">
              <w:t>4.919</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7B6D69" w:rsidRDefault="009B1938" w:rsidP="00257E07">
            <w:pPr>
              <w:jc w:val="right"/>
            </w:pPr>
            <w:r w:rsidRPr="007B6D69">
              <w:t>0.230</w:t>
            </w:r>
          </w:p>
        </w:tc>
        <w:tc>
          <w:tcPr>
            <w:tcW w:w="284" w:type="pct"/>
            <w:noWrap/>
          </w:tcPr>
          <w:p w:rsidR="009B1938" w:rsidRPr="007B6D69" w:rsidRDefault="009B1938" w:rsidP="00257E07">
            <w:pPr>
              <w:jc w:val="right"/>
            </w:pPr>
            <w:r w:rsidRPr="007B6D69">
              <w:t>3.973</w:t>
            </w:r>
          </w:p>
        </w:tc>
      </w:tr>
      <w:tr w:rsidR="00257E07" w:rsidRPr="00E83BE6" w:rsidTr="00257E07">
        <w:trPr>
          <w:cnfStyle w:val="000000100000" w:firstRow="0" w:lastRow="0" w:firstColumn="0" w:lastColumn="0" w:oddVBand="0" w:evenVBand="0" w:oddHBand="1" w:evenHBand="0" w:firstRowFirstColumn="0" w:firstRowLastColumn="0" w:lastRowFirstColumn="0" w:lastRowLastColumn="0"/>
          <w:trHeight w:val="255"/>
        </w:trPr>
        <w:tc>
          <w:tcPr>
            <w:tcW w:w="779" w:type="pct"/>
            <w:vMerge/>
          </w:tcPr>
          <w:p w:rsidR="009B1938" w:rsidRPr="00E83BE6" w:rsidRDefault="009B1938" w:rsidP="00257E07"/>
        </w:tc>
        <w:tc>
          <w:tcPr>
            <w:tcW w:w="740" w:type="pct"/>
            <w:noWrap/>
          </w:tcPr>
          <w:p w:rsidR="009B1938" w:rsidRPr="00E83BE6" w:rsidRDefault="009B1938" w:rsidP="00257E07">
            <w:r w:rsidRPr="00E83BE6">
              <w:t>for total number of stops = 3+</w:t>
            </w:r>
          </w:p>
        </w:tc>
        <w:tc>
          <w:tcPr>
            <w:tcW w:w="328" w:type="pct"/>
            <w:noWrap/>
          </w:tcPr>
          <w:p w:rsidR="009B1938" w:rsidRPr="00E83BE6" w:rsidRDefault="009B1938" w:rsidP="00257E07">
            <w:pPr>
              <w:jc w:val="right"/>
            </w:pPr>
            <w:r w:rsidRPr="00E83BE6">
              <w:t>0.351</w:t>
            </w:r>
          </w:p>
        </w:tc>
        <w:tc>
          <w:tcPr>
            <w:tcW w:w="284" w:type="pct"/>
            <w:noWrap/>
          </w:tcPr>
          <w:p w:rsidR="009B1938" w:rsidRPr="00E83BE6" w:rsidRDefault="009B1938" w:rsidP="00257E07">
            <w:pPr>
              <w:jc w:val="right"/>
            </w:pPr>
            <w:r w:rsidRPr="00E83BE6">
              <w:t>5.928</w:t>
            </w:r>
          </w:p>
        </w:tc>
        <w:tc>
          <w:tcPr>
            <w:tcW w:w="290" w:type="pct"/>
            <w:noWrap/>
          </w:tcPr>
          <w:p w:rsidR="009B1938" w:rsidRPr="00E83BE6" w:rsidRDefault="009B1938" w:rsidP="00257E07">
            <w:pPr>
              <w:jc w:val="right"/>
            </w:pPr>
            <w:r w:rsidRPr="00E83BE6">
              <w:t>1.102</w:t>
            </w:r>
          </w:p>
        </w:tc>
        <w:tc>
          <w:tcPr>
            <w:tcW w:w="284" w:type="pct"/>
            <w:noWrap/>
          </w:tcPr>
          <w:p w:rsidR="009B1938" w:rsidRPr="00E83BE6" w:rsidRDefault="009B1938" w:rsidP="00257E07">
            <w:pPr>
              <w:jc w:val="right"/>
            </w:pPr>
            <w:r w:rsidRPr="00E83BE6">
              <w:t>7.192</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7B6D69" w:rsidRDefault="009B1938" w:rsidP="00257E07">
            <w:pPr>
              <w:jc w:val="right"/>
            </w:pPr>
            <w:r w:rsidRPr="007B6D69">
              <w:t>0.230</w:t>
            </w:r>
          </w:p>
        </w:tc>
        <w:tc>
          <w:tcPr>
            <w:tcW w:w="284" w:type="pct"/>
            <w:noWrap/>
          </w:tcPr>
          <w:p w:rsidR="009B1938" w:rsidRPr="007B6D69" w:rsidRDefault="009B1938" w:rsidP="00257E07">
            <w:pPr>
              <w:jc w:val="right"/>
            </w:pPr>
            <w:r w:rsidRPr="007B6D69">
              <w:t>3.973</w:t>
            </w:r>
          </w:p>
        </w:tc>
      </w:tr>
      <w:tr w:rsidR="00257E07" w:rsidRPr="00E83BE6" w:rsidTr="00257E07">
        <w:trPr>
          <w:trHeight w:val="70"/>
        </w:trPr>
        <w:tc>
          <w:tcPr>
            <w:tcW w:w="779" w:type="pct"/>
            <w:vMerge w:val="restart"/>
          </w:tcPr>
          <w:p w:rsidR="009B1938" w:rsidRPr="00E83BE6" w:rsidRDefault="009B1938" w:rsidP="00257E07">
            <w:r w:rsidRPr="00E83BE6">
              <w:t>Traveler a full -time worker</w:t>
            </w:r>
          </w:p>
        </w:tc>
        <w:tc>
          <w:tcPr>
            <w:tcW w:w="740" w:type="pct"/>
            <w:noWrap/>
          </w:tcPr>
          <w:p w:rsidR="009B1938" w:rsidRPr="00E83BE6" w:rsidRDefault="009B1938" w:rsidP="00257E07">
            <w:r w:rsidRPr="00E83BE6">
              <w:t>total number of stops = 1</w:t>
            </w:r>
          </w:p>
        </w:tc>
        <w:tc>
          <w:tcPr>
            <w:tcW w:w="328" w:type="pct"/>
            <w:noWrap/>
          </w:tcPr>
          <w:p w:rsidR="009B1938" w:rsidRPr="00E83BE6" w:rsidRDefault="009B1938" w:rsidP="00257E07">
            <w:pPr>
              <w:jc w:val="right"/>
            </w:pPr>
            <w:r w:rsidRPr="00E83BE6">
              <w:t>-0.670</w:t>
            </w:r>
          </w:p>
        </w:tc>
        <w:tc>
          <w:tcPr>
            <w:tcW w:w="284" w:type="pct"/>
            <w:noWrap/>
          </w:tcPr>
          <w:p w:rsidR="009B1938" w:rsidRPr="00E83BE6" w:rsidRDefault="009B1938" w:rsidP="00257E07">
            <w:pPr>
              <w:jc w:val="right"/>
            </w:pPr>
            <w:r w:rsidRPr="00E83BE6">
              <w:t>-4.039</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2B7F27" w:rsidRDefault="009B1938" w:rsidP="00257E07">
            <w:pPr>
              <w:jc w:val="right"/>
            </w:pPr>
            <w:r w:rsidRPr="002B7F27">
              <w:t>0.000</w:t>
            </w:r>
          </w:p>
        </w:tc>
        <w:tc>
          <w:tcPr>
            <w:tcW w:w="284" w:type="pct"/>
            <w:noWrap/>
          </w:tcPr>
          <w:p w:rsidR="009B1938" w:rsidRPr="002B7F27" w:rsidRDefault="009B1938" w:rsidP="00257E07">
            <w:pPr>
              <w:jc w:val="right"/>
            </w:pPr>
            <w:r w:rsidRPr="002B7F27">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r>
      <w:tr w:rsidR="00257E07" w:rsidRPr="00E83BE6" w:rsidTr="00257E07">
        <w:trPr>
          <w:cnfStyle w:val="000000100000" w:firstRow="0" w:lastRow="0" w:firstColumn="0" w:lastColumn="0" w:oddVBand="0" w:evenVBand="0" w:oddHBand="1" w:evenHBand="0" w:firstRowFirstColumn="0" w:firstRowLastColumn="0" w:lastRowFirstColumn="0" w:lastRowLastColumn="0"/>
          <w:trHeight w:val="255"/>
        </w:trPr>
        <w:tc>
          <w:tcPr>
            <w:tcW w:w="779" w:type="pct"/>
            <w:vMerge/>
          </w:tcPr>
          <w:p w:rsidR="009B1938" w:rsidRPr="00E83BE6" w:rsidRDefault="009B1938" w:rsidP="00257E07"/>
        </w:tc>
        <w:tc>
          <w:tcPr>
            <w:tcW w:w="740" w:type="pct"/>
            <w:noWrap/>
          </w:tcPr>
          <w:p w:rsidR="009B1938" w:rsidRPr="00E83BE6" w:rsidRDefault="009B1938" w:rsidP="00257E07">
            <w:r w:rsidRPr="00E83BE6">
              <w:t>total number of stops = 2+</w:t>
            </w:r>
          </w:p>
        </w:tc>
        <w:tc>
          <w:tcPr>
            <w:tcW w:w="328" w:type="pct"/>
            <w:noWrap/>
          </w:tcPr>
          <w:p w:rsidR="009B1938" w:rsidRPr="00E83BE6" w:rsidRDefault="009B1938" w:rsidP="00257E07">
            <w:pPr>
              <w:jc w:val="right"/>
            </w:pPr>
            <w:r w:rsidRPr="00E83BE6">
              <w:t>-1.249</w:t>
            </w:r>
          </w:p>
        </w:tc>
        <w:tc>
          <w:tcPr>
            <w:tcW w:w="284" w:type="pct"/>
            <w:noWrap/>
          </w:tcPr>
          <w:p w:rsidR="009B1938" w:rsidRPr="00E83BE6" w:rsidRDefault="009B1938" w:rsidP="00257E07">
            <w:pPr>
              <w:jc w:val="right"/>
            </w:pPr>
            <w:r w:rsidRPr="00E83BE6">
              <w:t>-7.060</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2B7F27" w:rsidRDefault="009B1938" w:rsidP="00257E07">
            <w:pPr>
              <w:jc w:val="right"/>
            </w:pPr>
            <w:r w:rsidRPr="002B7F27">
              <w:t>-0.222</w:t>
            </w:r>
          </w:p>
        </w:tc>
        <w:tc>
          <w:tcPr>
            <w:tcW w:w="284" w:type="pct"/>
            <w:noWrap/>
          </w:tcPr>
          <w:p w:rsidR="009B1938" w:rsidRPr="002B7F27" w:rsidRDefault="009B1938" w:rsidP="00257E07">
            <w:pPr>
              <w:jc w:val="right"/>
            </w:pPr>
            <w:r w:rsidRPr="002B7F27">
              <w:t>-0.911</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r>
      <w:tr w:rsidR="00257E07" w:rsidRPr="00E83BE6" w:rsidTr="00257E07">
        <w:trPr>
          <w:trHeight w:val="70"/>
        </w:trPr>
        <w:tc>
          <w:tcPr>
            <w:tcW w:w="779" w:type="pct"/>
            <w:vMerge w:val="restart"/>
          </w:tcPr>
          <w:p w:rsidR="009B1938" w:rsidRPr="00E83BE6" w:rsidRDefault="009B1938" w:rsidP="00257E07">
            <w:r w:rsidRPr="00E83BE6">
              <w:t>Traveler a preschool child</w:t>
            </w:r>
          </w:p>
        </w:tc>
        <w:tc>
          <w:tcPr>
            <w:tcW w:w="740" w:type="pct"/>
            <w:noWrap/>
          </w:tcPr>
          <w:p w:rsidR="009B1938" w:rsidRPr="00E83BE6" w:rsidRDefault="009B1938" w:rsidP="00257E07">
            <w:r w:rsidRPr="00E83BE6">
              <w:t>total number of stops = 1</w:t>
            </w:r>
          </w:p>
        </w:tc>
        <w:tc>
          <w:tcPr>
            <w:tcW w:w="328"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0.400</w:t>
            </w:r>
          </w:p>
        </w:tc>
        <w:tc>
          <w:tcPr>
            <w:tcW w:w="284" w:type="pct"/>
            <w:noWrap/>
          </w:tcPr>
          <w:p w:rsidR="009B1938" w:rsidRPr="00E83BE6" w:rsidRDefault="009B1938" w:rsidP="00257E07">
            <w:pPr>
              <w:jc w:val="right"/>
            </w:pPr>
            <w:r w:rsidRPr="00E83BE6">
              <w:t>2.223</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r>
      <w:tr w:rsidR="00257E07" w:rsidRPr="00E83BE6" w:rsidTr="00257E07">
        <w:trPr>
          <w:cnfStyle w:val="000000100000" w:firstRow="0" w:lastRow="0" w:firstColumn="0" w:lastColumn="0" w:oddVBand="0" w:evenVBand="0" w:oddHBand="1" w:evenHBand="0" w:firstRowFirstColumn="0" w:firstRowLastColumn="0" w:lastRowFirstColumn="0" w:lastRowLastColumn="0"/>
          <w:trHeight w:val="255"/>
        </w:trPr>
        <w:tc>
          <w:tcPr>
            <w:tcW w:w="779" w:type="pct"/>
            <w:vMerge/>
          </w:tcPr>
          <w:p w:rsidR="009B1938" w:rsidRPr="00E83BE6" w:rsidRDefault="009B1938" w:rsidP="00257E07"/>
        </w:tc>
        <w:tc>
          <w:tcPr>
            <w:tcW w:w="740" w:type="pct"/>
            <w:noWrap/>
          </w:tcPr>
          <w:p w:rsidR="009B1938" w:rsidRPr="00E83BE6" w:rsidRDefault="009B1938" w:rsidP="00257E07">
            <w:r w:rsidRPr="00E83BE6">
              <w:t>total number of stops = 2</w:t>
            </w:r>
          </w:p>
        </w:tc>
        <w:tc>
          <w:tcPr>
            <w:tcW w:w="328"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0.852</w:t>
            </w:r>
          </w:p>
        </w:tc>
        <w:tc>
          <w:tcPr>
            <w:tcW w:w="284" w:type="pct"/>
            <w:noWrap/>
          </w:tcPr>
          <w:p w:rsidR="009B1938" w:rsidRPr="00E83BE6" w:rsidRDefault="009B1938" w:rsidP="00257E07">
            <w:pPr>
              <w:jc w:val="right"/>
            </w:pPr>
            <w:r w:rsidRPr="00E83BE6">
              <w:t>3.536</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r>
      <w:tr w:rsidR="00257E07" w:rsidRPr="00E83BE6" w:rsidTr="00257E07">
        <w:trPr>
          <w:trHeight w:val="70"/>
        </w:trPr>
        <w:tc>
          <w:tcPr>
            <w:tcW w:w="779" w:type="pct"/>
            <w:vMerge/>
          </w:tcPr>
          <w:p w:rsidR="009B1938" w:rsidRPr="00E83BE6" w:rsidRDefault="009B1938" w:rsidP="00257E07"/>
        </w:tc>
        <w:tc>
          <w:tcPr>
            <w:tcW w:w="740" w:type="pct"/>
            <w:noWrap/>
          </w:tcPr>
          <w:p w:rsidR="009B1938" w:rsidRPr="00E83BE6" w:rsidRDefault="009B1938" w:rsidP="00257E07">
            <w:r w:rsidRPr="00E83BE6">
              <w:t>for total number of stops = 3+</w:t>
            </w:r>
          </w:p>
        </w:tc>
        <w:tc>
          <w:tcPr>
            <w:tcW w:w="328"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1.012</w:t>
            </w:r>
          </w:p>
        </w:tc>
        <w:tc>
          <w:tcPr>
            <w:tcW w:w="284" w:type="pct"/>
            <w:noWrap/>
          </w:tcPr>
          <w:p w:rsidR="009B1938" w:rsidRPr="00E83BE6" w:rsidRDefault="009B1938" w:rsidP="00257E07">
            <w:pPr>
              <w:jc w:val="right"/>
            </w:pPr>
            <w:r w:rsidRPr="00E83BE6">
              <w:t>3.449</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r>
      <w:tr w:rsidR="00257E07" w:rsidRPr="00E83BE6" w:rsidTr="00257E07">
        <w:trPr>
          <w:cnfStyle w:val="000000100000" w:firstRow="0" w:lastRow="0" w:firstColumn="0" w:lastColumn="0" w:oddVBand="0" w:evenVBand="0" w:oddHBand="1" w:evenHBand="0" w:firstRowFirstColumn="0" w:firstRowLastColumn="0" w:lastRowFirstColumn="0" w:lastRowLastColumn="0"/>
          <w:trHeight w:val="70"/>
        </w:trPr>
        <w:tc>
          <w:tcPr>
            <w:tcW w:w="779" w:type="pct"/>
          </w:tcPr>
          <w:p w:rsidR="009B1938" w:rsidRPr="00E83BE6" w:rsidRDefault="009B1938" w:rsidP="00257E07">
            <w:r w:rsidRPr="00E83BE6">
              <w:t>Number of school tours per person</w:t>
            </w:r>
          </w:p>
        </w:tc>
        <w:tc>
          <w:tcPr>
            <w:tcW w:w="740" w:type="pct"/>
            <w:noWrap/>
          </w:tcPr>
          <w:p w:rsidR="009B1938" w:rsidRPr="00E83BE6" w:rsidRDefault="009B1938" w:rsidP="00257E07">
            <w:r w:rsidRPr="00E83BE6">
              <w:t>total number of stops = 1+</w:t>
            </w:r>
          </w:p>
        </w:tc>
        <w:tc>
          <w:tcPr>
            <w:tcW w:w="328"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0.478</w:t>
            </w:r>
          </w:p>
        </w:tc>
        <w:tc>
          <w:tcPr>
            <w:tcW w:w="284" w:type="pct"/>
            <w:noWrap/>
          </w:tcPr>
          <w:p w:rsidR="009B1938" w:rsidRPr="00E83BE6" w:rsidRDefault="009B1938" w:rsidP="00257E07">
            <w:pPr>
              <w:jc w:val="right"/>
            </w:pPr>
            <w:r w:rsidRPr="00E83BE6">
              <w:t>1.443</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r>
      <w:tr w:rsidR="00257E07" w:rsidRPr="00E83BE6" w:rsidTr="00257E07">
        <w:trPr>
          <w:trHeight w:val="188"/>
        </w:trPr>
        <w:tc>
          <w:tcPr>
            <w:tcW w:w="779" w:type="pct"/>
          </w:tcPr>
          <w:p w:rsidR="009B1938" w:rsidRPr="00E83BE6" w:rsidRDefault="009B1938" w:rsidP="00257E07">
            <w:r w:rsidRPr="00E83BE6">
              <w:t>Number of shopping tours (individual + joint) per person</w:t>
            </w:r>
          </w:p>
        </w:tc>
        <w:tc>
          <w:tcPr>
            <w:tcW w:w="740" w:type="pct"/>
            <w:noWrap/>
          </w:tcPr>
          <w:p w:rsidR="009B1938" w:rsidRPr="00E83BE6" w:rsidRDefault="009B1938" w:rsidP="00257E07">
            <w:r w:rsidRPr="00E83BE6">
              <w:t>total number of stops = 1+</w:t>
            </w:r>
          </w:p>
        </w:tc>
        <w:tc>
          <w:tcPr>
            <w:tcW w:w="328"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2B7F27" w:rsidRDefault="009B1938" w:rsidP="00257E07">
            <w:pPr>
              <w:jc w:val="right"/>
            </w:pPr>
            <w:r w:rsidRPr="002B7F27">
              <w:t>-0.177</w:t>
            </w:r>
          </w:p>
        </w:tc>
        <w:tc>
          <w:tcPr>
            <w:tcW w:w="284" w:type="pct"/>
            <w:noWrap/>
          </w:tcPr>
          <w:p w:rsidR="009B1938" w:rsidRPr="002B7F27" w:rsidRDefault="009B1938" w:rsidP="00257E07">
            <w:pPr>
              <w:jc w:val="right"/>
            </w:pPr>
            <w:r w:rsidRPr="002B7F27">
              <w:t>-0.967</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r>
      <w:tr w:rsidR="00257E07" w:rsidRPr="00E83BE6" w:rsidTr="00257E07">
        <w:trPr>
          <w:cnfStyle w:val="000000100000" w:firstRow="0" w:lastRow="0" w:firstColumn="0" w:lastColumn="0" w:oddVBand="0" w:evenVBand="0" w:oddHBand="1" w:evenHBand="0" w:firstRowFirstColumn="0" w:firstRowLastColumn="0" w:lastRowFirstColumn="0" w:lastRowLastColumn="0"/>
          <w:trHeight w:val="255"/>
        </w:trPr>
        <w:tc>
          <w:tcPr>
            <w:tcW w:w="779" w:type="pct"/>
            <w:vMerge w:val="restart"/>
          </w:tcPr>
          <w:p w:rsidR="009B1938" w:rsidRPr="00E83BE6" w:rsidRDefault="009B1938" w:rsidP="00257E07">
            <w:r w:rsidRPr="00E83BE6">
              <w:t>Number of maintenance tours (individual + joint) per person</w:t>
            </w:r>
          </w:p>
        </w:tc>
        <w:tc>
          <w:tcPr>
            <w:tcW w:w="740" w:type="pct"/>
            <w:noWrap/>
          </w:tcPr>
          <w:p w:rsidR="009B1938" w:rsidRPr="00E83BE6" w:rsidRDefault="009B1938" w:rsidP="00257E07">
            <w:r w:rsidRPr="00E83BE6">
              <w:t>total number of stops = 1</w:t>
            </w:r>
          </w:p>
        </w:tc>
        <w:tc>
          <w:tcPr>
            <w:tcW w:w="328"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2B7F27" w:rsidRDefault="009B1938" w:rsidP="00257E07">
            <w:pPr>
              <w:jc w:val="right"/>
            </w:pPr>
            <w:r w:rsidRPr="002B7F27">
              <w:t>0.000</w:t>
            </w:r>
          </w:p>
        </w:tc>
        <w:tc>
          <w:tcPr>
            <w:tcW w:w="284" w:type="pct"/>
            <w:noWrap/>
          </w:tcPr>
          <w:p w:rsidR="009B1938" w:rsidRPr="002B7F27" w:rsidRDefault="009B1938" w:rsidP="00257E07">
            <w:pPr>
              <w:jc w:val="right"/>
            </w:pPr>
            <w:r w:rsidRPr="002B7F27">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r>
      <w:tr w:rsidR="00257E07" w:rsidRPr="00E83BE6" w:rsidTr="00257E07">
        <w:trPr>
          <w:trHeight w:val="255"/>
        </w:trPr>
        <w:tc>
          <w:tcPr>
            <w:tcW w:w="779" w:type="pct"/>
            <w:vMerge/>
          </w:tcPr>
          <w:p w:rsidR="009B1938" w:rsidRPr="00E83BE6" w:rsidRDefault="009B1938" w:rsidP="00257E07"/>
        </w:tc>
        <w:tc>
          <w:tcPr>
            <w:tcW w:w="740" w:type="pct"/>
            <w:noWrap/>
          </w:tcPr>
          <w:p w:rsidR="009B1938" w:rsidRPr="00E83BE6" w:rsidRDefault="009B1938" w:rsidP="00257E07">
            <w:r w:rsidRPr="00E83BE6">
              <w:t>total number of stops = 2+</w:t>
            </w:r>
          </w:p>
        </w:tc>
        <w:tc>
          <w:tcPr>
            <w:tcW w:w="328"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2B7F27" w:rsidRDefault="009B1938" w:rsidP="00257E07">
            <w:pPr>
              <w:jc w:val="right"/>
            </w:pPr>
            <w:r w:rsidRPr="002B7F27">
              <w:t>-0.132</w:t>
            </w:r>
          </w:p>
        </w:tc>
        <w:tc>
          <w:tcPr>
            <w:tcW w:w="284" w:type="pct"/>
            <w:noWrap/>
          </w:tcPr>
          <w:p w:rsidR="009B1938" w:rsidRPr="002B7F27" w:rsidRDefault="009B1938" w:rsidP="00257E07">
            <w:pPr>
              <w:jc w:val="right"/>
            </w:pPr>
            <w:r w:rsidRPr="002B7F27">
              <w:t>-1.126</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r>
      <w:tr w:rsidR="00257E07" w:rsidRPr="00E83BE6" w:rsidTr="00257E07">
        <w:trPr>
          <w:cnfStyle w:val="000000100000" w:firstRow="0" w:lastRow="0" w:firstColumn="0" w:lastColumn="0" w:oddVBand="0" w:evenVBand="0" w:oddHBand="1" w:evenHBand="0" w:firstRowFirstColumn="0" w:firstRowLastColumn="0" w:lastRowFirstColumn="0" w:lastRowLastColumn="0"/>
          <w:trHeight w:val="70"/>
        </w:trPr>
        <w:tc>
          <w:tcPr>
            <w:tcW w:w="779" w:type="pct"/>
          </w:tcPr>
          <w:p w:rsidR="009B1938" w:rsidRPr="00E83BE6" w:rsidRDefault="009B1938" w:rsidP="00257E07">
            <w:r w:rsidRPr="00E83BE6">
              <w:t>Number of other tours besides Maintenance tours per person</w:t>
            </w:r>
          </w:p>
        </w:tc>
        <w:tc>
          <w:tcPr>
            <w:tcW w:w="740" w:type="pct"/>
            <w:noWrap/>
          </w:tcPr>
          <w:p w:rsidR="009B1938" w:rsidRPr="00E83BE6" w:rsidRDefault="009B1938" w:rsidP="00257E07">
            <w:r w:rsidRPr="00E83BE6">
              <w:t>total number of stops = 1+</w:t>
            </w:r>
          </w:p>
        </w:tc>
        <w:tc>
          <w:tcPr>
            <w:tcW w:w="328"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2B7F27" w:rsidRDefault="009B1938" w:rsidP="00257E07">
            <w:pPr>
              <w:jc w:val="right"/>
            </w:pPr>
            <w:r w:rsidRPr="002B7F27">
              <w:t>0.010</w:t>
            </w:r>
          </w:p>
        </w:tc>
        <w:tc>
          <w:tcPr>
            <w:tcW w:w="284" w:type="pct"/>
            <w:noWrap/>
          </w:tcPr>
          <w:p w:rsidR="009B1938" w:rsidRPr="002B7F27" w:rsidRDefault="009B1938" w:rsidP="00257E07">
            <w:pPr>
              <w:jc w:val="right"/>
            </w:pPr>
            <w:r w:rsidRPr="002B7F27">
              <w:t>0.125</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r>
      <w:tr w:rsidR="00257E07" w:rsidRPr="00E83BE6" w:rsidTr="00257E07">
        <w:trPr>
          <w:trHeight w:val="70"/>
        </w:trPr>
        <w:tc>
          <w:tcPr>
            <w:tcW w:w="779" w:type="pct"/>
            <w:vMerge w:val="restart"/>
          </w:tcPr>
          <w:p w:rsidR="009B1938" w:rsidRPr="00E83BE6" w:rsidRDefault="009B1938" w:rsidP="00257E07">
            <w:r w:rsidRPr="00E83BE6">
              <w:t>Number of other tours besides work and discretionary tours per person</w:t>
            </w:r>
          </w:p>
        </w:tc>
        <w:tc>
          <w:tcPr>
            <w:tcW w:w="740" w:type="pct"/>
            <w:noWrap/>
          </w:tcPr>
          <w:p w:rsidR="009B1938" w:rsidRPr="00E83BE6" w:rsidRDefault="009B1938" w:rsidP="00257E07">
            <w:r w:rsidRPr="00E83BE6">
              <w:t>total number of stops = 1</w:t>
            </w:r>
          </w:p>
        </w:tc>
        <w:tc>
          <w:tcPr>
            <w:tcW w:w="328"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7B6D69" w:rsidRDefault="009B1938" w:rsidP="00257E07">
            <w:pPr>
              <w:jc w:val="right"/>
            </w:pPr>
            <w:r w:rsidRPr="007B6D69">
              <w:t>0.000</w:t>
            </w:r>
          </w:p>
        </w:tc>
        <w:tc>
          <w:tcPr>
            <w:tcW w:w="284" w:type="pct"/>
            <w:noWrap/>
          </w:tcPr>
          <w:p w:rsidR="009B1938" w:rsidRPr="007B6D69" w:rsidRDefault="009B1938" w:rsidP="00257E07">
            <w:pPr>
              <w:jc w:val="right"/>
            </w:pPr>
            <w:r w:rsidRPr="007B6D69">
              <w:t> </w:t>
            </w:r>
          </w:p>
        </w:tc>
      </w:tr>
      <w:tr w:rsidR="00257E07" w:rsidRPr="00E83BE6" w:rsidTr="00257E07">
        <w:trPr>
          <w:cnfStyle w:val="000000100000" w:firstRow="0" w:lastRow="0" w:firstColumn="0" w:lastColumn="0" w:oddVBand="0" w:evenVBand="0" w:oddHBand="1" w:evenHBand="0" w:firstRowFirstColumn="0" w:firstRowLastColumn="0" w:lastRowFirstColumn="0" w:lastRowLastColumn="0"/>
          <w:trHeight w:val="255"/>
        </w:trPr>
        <w:tc>
          <w:tcPr>
            <w:tcW w:w="779" w:type="pct"/>
            <w:vMerge/>
          </w:tcPr>
          <w:p w:rsidR="009B1938" w:rsidRPr="00E83BE6" w:rsidRDefault="009B1938" w:rsidP="00257E07"/>
        </w:tc>
        <w:tc>
          <w:tcPr>
            <w:tcW w:w="740" w:type="pct"/>
            <w:noWrap/>
          </w:tcPr>
          <w:p w:rsidR="009B1938" w:rsidRPr="00E83BE6" w:rsidRDefault="009B1938" w:rsidP="00257E07">
            <w:r w:rsidRPr="00E83BE6">
              <w:t>total number of stops = 2+</w:t>
            </w:r>
          </w:p>
        </w:tc>
        <w:tc>
          <w:tcPr>
            <w:tcW w:w="328"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7B6D69" w:rsidRDefault="009B1938" w:rsidP="00257E07">
            <w:pPr>
              <w:jc w:val="right"/>
            </w:pPr>
            <w:r w:rsidRPr="007B6D69">
              <w:t>-0.114</w:t>
            </w:r>
          </w:p>
        </w:tc>
        <w:tc>
          <w:tcPr>
            <w:tcW w:w="284" w:type="pct"/>
            <w:noWrap/>
          </w:tcPr>
          <w:p w:rsidR="009B1938" w:rsidRPr="007B6D69" w:rsidRDefault="009B1938" w:rsidP="00257E07">
            <w:pPr>
              <w:jc w:val="right"/>
            </w:pPr>
            <w:r w:rsidRPr="007B6D69">
              <w:t>-0.672</w:t>
            </w:r>
          </w:p>
        </w:tc>
      </w:tr>
      <w:tr w:rsidR="00257E07" w:rsidRPr="00E83BE6" w:rsidTr="00257E07">
        <w:trPr>
          <w:trHeight w:val="255"/>
        </w:trPr>
        <w:tc>
          <w:tcPr>
            <w:tcW w:w="779" w:type="pct"/>
            <w:vMerge w:val="restart"/>
          </w:tcPr>
          <w:p w:rsidR="009B1938" w:rsidRPr="00E83BE6" w:rsidRDefault="009B1938" w:rsidP="00257E07">
            <w:r w:rsidRPr="00E83BE6">
              <w:t>Number of escorting tours per person</w:t>
            </w:r>
          </w:p>
        </w:tc>
        <w:tc>
          <w:tcPr>
            <w:tcW w:w="740" w:type="pct"/>
            <w:noWrap/>
          </w:tcPr>
          <w:p w:rsidR="009B1938" w:rsidRPr="00E83BE6" w:rsidRDefault="009B1938" w:rsidP="00257E07">
            <w:r w:rsidRPr="00E83BE6">
              <w:t>total number of stops = 1</w:t>
            </w:r>
          </w:p>
        </w:tc>
        <w:tc>
          <w:tcPr>
            <w:tcW w:w="328"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-0.148</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r>
      <w:tr w:rsidR="00257E07" w:rsidRPr="00E83BE6" w:rsidTr="00257E07">
        <w:trPr>
          <w:cnfStyle w:val="000000100000" w:firstRow="0" w:lastRow="0" w:firstColumn="0" w:lastColumn="0" w:oddVBand="0" w:evenVBand="0" w:oddHBand="1" w:evenHBand="0" w:firstRowFirstColumn="0" w:firstRowLastColumn="0" w:lastRowFirstColumn="0" w:lastRowLastColumn="0"/>
          <w:trHeight w:val="70"/>
        </w:trPr>
        <w:tc>
          <w:tcPr>
            <w:tcW w:w="779" w:type="pct"/>
            <w:vMerge/>
          </w:tcPr>
          <w:p w:rsidR="009B1938" w:rsidRPr="00E83BE6" w:rsidRDefault="009B1938" w:rsidP="00257E07"/>
        </w:tc>
        <w:tc>
          <w:tcPr>
            <w:tcW w:w="740" w:type="pct"/>
            <w:noWrap/>
          </w:tcPr>
          <w:p w:rsidR="009B1938" w:rsidRPr="00E83BE6" w:rsidRDefault="009B1938" w:rsidP="00257E07">
            <w:r w:rsidRPr="00E83BE6">
              <w:t>total number of stops = 2+</w:t>
            </w:r>
          </w:p>
        </w:tc>
        <w:tc>
          <w:tcPr>
            <w:tcW w:w="328"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-0.229</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r>
      <w:tr w:rsidR="00257E07" w:rsidRPr="00E83BE6" w:rsidTr="00257E07">
        <w:trPr>
          <w:trHeight w:val="70"/>
        </w:trPr>
        <w:tc>
          <w:tcPr>
            <w:tcW w:w="779" w:type="pct"/>
          </w:tcPr>
          <w:p w:rsidR="009B1938" w:rsidRPr="00E83BE6" w:rsidRDefault="009B1938" w:rsidP="00257E07">
            <w:r w:rsidRPr="00E83BE6">
              <w:t>Number of tours made by other household members</w:t>
            </w:r>
          </w:p>
        </w:tc>
        <w:tc>
          <w:tcPr>
            <w:tcW w:w="740" w:type="pct"/>
            <w:noWrap/>
          </w:tcPr>
          <w:p w:rsidR="009B1938" w:rsidRPr="00E83BE6" w:rsidRDefault="009B1938" w:rsidP="00257E07">
            <w:r w:rsidRPr="00E83BE6">
              <w:t>total number of stops = 3+</w:t>
            </w:r>
          </w:p>
        </w:tc>
        <w:tc>
          <w:tcPr>
            <w:tcW w:w="328" w:type="pct"/>
            <w:noWrap/>
          </w:tcPr>
          <w:p w:rsidR="009B1938" w:rsidRPr="00E83BE6" w:rsidRDefault="009B1938" w:rsidP="00257E07">
            <w:pPr>
              <w:jc w:val="right"/>
            </w:pPr>
          </w:p>
        </w:tc>
        <w:tc>
          <w:tcPr>
            <w:tcW w:w="284" w:type="pct"/>
            <w:noWrap/>
          </w:tcPr>
          <w:p w:rsidR="009B1938" w:rsidRPr="00E83BE6" w:rsidRDefault="009B1938" w:rsidP="00257E07">
            <w:pPr>
              <w:jc w:val="right"/>
            </w:pP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2B7F27" w:rsidRDefault="009B1938" w:rsidP="00257E07">
            <w:pPr>
              <w:jc w:val="right"/>
            </w:pPr>
            <w:r w:rsidRPr="002B7F27">
              <w:t>-0.081</w:t>
            </w:r>
          </w:p>
        </w:tc>
        <w:tc>
          <w:tcPr>
            <w:tcW w:w="284" w:type="pct"/>
            <w:noWrap/>
          </w:tcPr>
          <w:p w:rsidR="009B1938" w:rsidRPr="002B7F27" w:rsidRDefault="009B1938" w:rsidP="00257E07">
            <w:pPr>
              <w:jc w:val="right"/>
            </w:pPr>
            <w:r w:rsidRPr="002B7F27">
              <w:t>-1.530</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r>
      <w:tr w:rsidR="00257E07" w:rsidRPr="00E83BE6" w:rsidTr="00257E07">
        <w:trPr>
          <w:cnfStyle w:val="000000100000" w:firstRow="0" w:lastRow="0" w:firstColumn="0" w:lastColumn="0" w:oddVBand="0" w:evenVBand="0" w:oddHBand="1" w:evenHBand="0" w:firstRowFirstColumn="0" w:firstRowLastColumn="0" w:lastRowFirstColumn="0" w:lastRowLastColumn="0"/>
          <w:trHeight w:val="70"/>
        </w:trPr>
        <w:tc>
          <w:tcPr>
            <w:tcW w:w="779" w:type="pct"/>
          </w:tcPr>
          <w:p w:rsidR="009B1938" w:rsidRPr="00E83BE6" w:rsidRDefault="009B1938" w:rsidP="00257E07">
            <w:r w:rsidRPr="00E83BE6">
              <w:t>Household income (&lt;30K)</w:t>
            </w:r>
          </w:p>
        </w:tc>
        <w:tc>
          <w:tcPr>
            <w:tcW w:w="740" w:type="pct"/>
            <w:noWrap/>
          </w:tcPr>
          <w:p w:rsidR="009B1938" w:rsidRPr="00E83BE6" w:rsidRDefault="009B1938" w:rsidP="00257E07">
            <w:r w:rsidRPr="00E83BE6">
              <w:t>total number of stops = 1+</w:t>
            </w:r>
          </w:p>
        </w:tc>
        <w:tc>
          <w:tcPr>
            <w:tcW w:w="328" w:type="pct"/>
            <w:noWrap/>
          </w:tcPr>
          <w:p w:rsidR="009B1938" w:rsidRPr="00E83BE6" w:rsidRDefault="009B1938" w:rsidP="00257E07">
            <w:pPr>
              <w:jc w:val="right"/>
            </w:pPr>
            <w:r w:rsidRPr="00E83BE6">
              <w:t>-0.344</w:t>
            </w:r>
          </w:p>
        </w:tc>
        <w:tc>
          <w:tcPr>
            <w:tcW w:w="284" w:type="pct"/>
            <w:noWrap/>
          </w:tcPr>
          <w:p w:rsidR="009B1938" w:rsidRPr="00E83BE6" w:rsidRDefault="009B1938" w:rsidP="00257E07">
            <w:pPr>
              <w:jc w:val="right"/>
            </w:pPr>
            <w:r w:rsidRPr="00E83BE6">
              <w:t>-2.378</w:t>
            </w:r>
          </w:p>
        </w:tc>
        <w:tc>
          <w:tcPr>
            <w:tcW w:w="290" w:type="pct"/>
            <w:noWrap/>
          </w:tcPr>
          <w:p w:rsidR="009B1938" w:rsidRPr="00E83BE6" w:rsidRDefault="009B1938" w:rsidP="00257E07">
            <w:pPr>
              <w:jc w:val="right"/>
            </w:pPr>
            <w:r w:rsidRPr="00E83BE6">
              <w:t>-0.386</w:t>
            </w:r>
          </w:p>
        </w:tc>
        <w:tc>
          <w:tcPr>
            <w:tcW w:w="284" w:type="pct"/>
            <w:noWrap/>
          </w:tcPr>
          <w:p w:rsidR="009B1938" w:rsidRPr="00E83BE6" w:rsidRDefault="009B1938" w:rsidP="00257E07">
            <w:pPr>
              <w:jc w:val="right"/>
            </w:pPr>
            <w:r w:rsidRPr="00E83BE6">
              <w:t>-1.969</w:t>
            </w:r>
          </w:p>
        </w:tc>
        <w:tc>
          <w:tcPr>
            <w:tcW w:w="290" w:type="pct"/>
            <w:noWrap/>
          </w:tcPr>
          <w:p w:rsidR="009B1938" w:rsidRPr="002B7F27" w:rsidRDefault="009B1938" w:rsidP="00257E07">
            <w:pPr>
              <w:jc w:val="right"/>
            </w:pPr>
            <w:r w:rsidRPr="002B7F27">
              <w:t>-0.488</w:t>
            </w:r>
          </w:p>
        </w:tc>
        <w:tc>
          <w:tcPr>
            <w:tcW w:w="284" w:type="pct"/>
            <w:noWrap/>
          </w:tcPr>
          <w:p w:rsidR="009B1938" w:rsidRPr="002B7F27" w:rsidRDefault="009B1938" w:rsidP="00257E07">
            <w:pPr>
              <w:jc w:val="right"/>
            </w:pPr>
            <w:r w:rsidRPr="002B7F27">
              <w:t>-2.720</w:t>
            </w:r>
          </w:p>
        </w:tc>
        <w:tc>
          <w:tcPr>
            <w:tcW w:w="290" w:type="pct"/>
            <w:noWrap/>
          </w:tcPr>
          <w:p w:rsidR="009B1938" w:rsidRPr="002B7F27" w:rsidRDefault="009B1938" w:rsidP="00257E07">
            <w:pPr>
              <w:jc w:val="right"/>
            </w:pPr>
            <w:r w:rsidRPr="002B7F27">
              <w:t>-0.574</w:t>
            </w:r>
          </w:p>
        </w:tc>
        <w:tc>
          <w:tcPr>
            <w:tcW w:w="284" w:type="pct"/>
            <w:noWrap/>
          </w:tcPr>
          <w:p w:rsidR="009B1938" w:rsidRPr="002B7F27" w:rsidRDefault="009B1938" w:rsidP="00257E07">
            <w:pPr>
              <w:jc w:val="right"/>
            </w:pPr>
            <w:r w:rsidRPr="002B7F27">
              <w:t>-2.595</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r>
      <w:tr w:rsidR="00257E07" w:rsidRPr="00E83BE6" w:rsidTr="00257E07">
        <w:trPr>
          <w:trHeight w:val="70"/>
        </w:trPr>
        <w:tc>
          <w:tcPr>
            <w:tcW w:w="779" w:type="pct"/>
          </w:tcPr>
          <w:p w:rsidR="009B1938" w:rsidRPr="00E83BE6" w:rsidRDefault="009B1938" w:rsidP="00257E07">
            <w:r w:rsidRPr="00E83BE6">
              <w:t>Household income (30-100K)</w:t>
            </w:r>
          </w:p>
        </w:tc>
        <w:tc>
          <w:tcPr>
            <w:tcW w:w="740" w:type="pct"/>
            <w:noWrap/>
          </w:tcPr>
          <w:p w:rsidR="009B1938" w:rsidRPr="00E83BE6" w:rsidRDefault="009B1938" w:rsidP="00257E07">
            <w:r w:rsidRPr="00E83BE6">
              <w:t>total number of stops = 1+</w:t>
            </w:r>
          </w:p>
        </w:tc>
        <w:tc>
          <w:tcPr>
            <w:tcW w:w="328" w:type="pct"/>
            <w:noWrap/>
          </w:tcPr>
          <w:p w:rsidR="009B1938" w:rsidRPr="00E83BE6" w:rsidRDefault="009B1938" w:rsidP="00257E07">
            <w:pPr>
              <w:jc w:val="right"/>
            </w:pPr>
            <w:r w:rsidRPr="00E83BE6">
              <w:t>-0.135</w:t>
            </w:r>
          </w:p>
        </w:tc>
        <w:tc>
          <w:tcPr>
            <w:tcW w:w="284" w:type="pct"/>
            <w:noWrap/>
          </w:tcPr>
          <w:p w:rsidR="009B1938" w:rsidRPr="00E83BE6" w:rsidRDefault="009B1938" w:rsidP="00257E07">
            <w:pPr>
              <w:jc w:val="right"/>
            </w:pPr>
            <w:r w:rsidRPr="00E83BE6">
              <w:t>-1.723</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2B7F27" w:rsidRDefault="009B1938" w:rsidP="00257E07">
            <w:pPr>
              <w:jc w:val="right"/>
            </w:pPr>
            <w:r w:rsidRPr="002B7F27">
              <w:t>-0.198</w:t>
            </w:r>
          </w:p>
        </w:tc>
        <w:tc>
          <w:tcPr>
            <w:tcW w:w="284" w:type="pct"/>
            <w:noWrap/>
          </w:tcPr>
          <w:p w:rsidR="009B1938" w:rsidRPr="002B7F27" w:rsidRDefault="009B1938" w:rsidP="00257E07">
            <w:pPr>
              <w:jc w:val="right"/>
            </w:pPr>
            <w:r w:rsidRPr="002B7F27">
              <w:t>-1.260</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r>
      <w:tr w:rsidR="00257E07" w:rsidRPr="00E83BE6" w:rsidTr="00257E07">
        <w:trPr>
          <w:cnfStyle w:val="000000100000" w:firstRow="0" w:lastRow="0" w:firstColumn="0" w:lastColumn="0" w:oddVBand="0" w:evenVBand="0" w:oddHBand="1" w:evenHBand="0" w:firstRowFirstColumn="0" w:firstRowLastColumn="0" w:lastRowFirstColumn="0" w:lastRowLastColumn="0"/>
          <w:trHeight w:val="323"/>
        </w:trPr>
        <w:tc>
          <w:tcPr>
            <w:tcW w:w="779" w:type="pct"/>
            <w:vMerge w:val="restart"/>
          </w:tcPr>
          <w:p w:rsidR="009B1938" w:rsidRPr="00E83BE6" w:rsidRDefault="009B1938" w:rsidP="00257E07">
            <w:r w:rsidRPr="00E83BE6">
              <w:t>SOV Off peak trip distance to destination</w:t>
            </w:r>
          </w:p>
        </w:tc>
        <w:tc>
          <w:tcPr>
            <w:tcW w:w="740" w:type="pct"/>
            <w:noWrap/>
          </w:tcPr>
          <w:p w:rsidR="009B1938" w:rsidRPr="00E83BE6" w:rsidRDefault="009B1938" w:rsidP="00257E07">
            <w:r w:rsidRPr="00E83BE6">
              <w:t>total number of stops = 1</w:t>
            </w:r>
          </w:p>
        </w:tc>
        <w:tc>
          <w:tcPr>
            <w:tcW w:w="328" w:type="pct"/>
            <w:noWrap/>
          </w:tcPr>
          <w:p w:rsidR="009B1938" w:rsidRPr="00E83BE6" w:rsidRDefault="009B1938" w:rsidP="00257E07">
            <w:pPr>
              <w:jc w:val="right"/>
            </w:pPr>
            <w:r w:rsidRPr="00E83BE6">
              <w:t>0.090</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7B6D69" w:rsidRDefault="009B1938" w:rsidP="00257E07">
            <w:pPr>
              <w:jc w:val="right"/>
            </w:pPr>
            <w:r w:rsidRPr="007B6D69">
              <w:t>-0.019</w:t>
            </w:r>
          </w:p>
        </w:tc>
        <w:tc>
          <w:tcPr>
            <w:tcW w:w="284" w:type="pct"/>
            <w:noWrap/>
          </w:tcPr>
          <w:p w:rsidR="009B1938" w:rsidRPr="007B6D69" w:rsidRDefault="009B1938" w:rsidP="00257E07">
            <w:pPr>
              <w:jc w:val="right"/>
            </w:pPr>
            <w:r w:rsidRPr="007B6D69">
              <w:t>-1.466</w:t>
            </w:r>
          </w:p>
        </w:tc>
      </w:tr>
      <w:tr w:rsidR="00257E07" w:rsidRPr="00E83BE6" w:rsidTr="00257E07">
        <w:trPr>
          <w:trHeight w:val="323"/>
        </w:trPr>
        <w:tc>
          <w:tcPr>
            <w:tcW w:w="779" w:type="pct"/>
            <w:vMerge/>
          </w:tcPr>
          <w:p w:rsidR="009B1938" w:rsidRPr="00E83BE6" w:rsidRDefault="009B1938" w:rsidP="00257E07"/>
        </w:tc>
        <w:tc>
          <w:tcPr>
            <w:tcW w:w="740" w:type="pct"/>
            <w:noWrap/>
          </w:tcPr>
          <w:p w:rsidR="009B1938" w:rsidRPr="00E83BE6" w:rsidRDefault="009B1938" w:rsidP="00257E07">
            <w:r w:rsidRPr="00E83BE6">
              <w:t>total number of stops = 2+</w:t>
            </w:r>
          </w:p>
        </w:tc>
        <w:tc>
          <w:tcPr>
            <w:tcW w:w="328" w:type="pct"/>
            <w:noWrap/>
          </w:tcPr>
          <w:p w:rsidR="009B1938" w:rsidRPr="00E83BE6" w:rsidRDefault="009B1938" w:rsidP="00257E07">
            <w:pPr>
              <w:jc w:val="right"/>
            </w:pPr>
            <w:r w:rsidRPr="00E83BE6">
              <w:t>0.090</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7B6D69" w:rsidRDefault="009B1938" w:rsidP="00257E07">
            <w:pPr>
              <w:jc w:val="right"/>
            </w:pPr>
            <w:r w:rsidRPr="007B6D69">
              <w:t>0.005</w:t>
            </w:r>
          </w:p>
        </w:tc>
        <w:tc>
          <w:tcPr>
            <w:tcW w:w="284" w:type="pct"/>
            <w:noWrap/>
          </w:tcPr>
          <w:p w:rsidR="009B1938" w:rsidRPr="007B6D69" w:rsidRDefault="009B1938" w:rsidP="00257E07">
            <w:pPr>
              <w:jc w:val="right"/>
            </w:pPr>
            <w:r w:rsidRPr="007B6D69">
              <w:t>0.375</w:t>
            </w:r>
          </w:p>
        </w:tc>
      </w:tr>
      <w:tr w:rsidR="00257E07" w:rsidRPr="00E83BE6" w:rsidTr="00257E07">
        <w:trPr>
          <w:cnfStyle w:val="000000100000" w:firstRow="0" w:lastRow="0" w:firstColumn="0" w:lastColumn="0" w:oddVBand="0" w:evenVBand="0" w:oddHBand="1" w:evenHBand="0" w:firstRowFirstColumn="0" w:firstRowLastColumn="0" w:lastRowFirstColumn="0" w:lastRowLastColumn="0"/>
          <w:trHeight w:val="70"/>
        </w:trPr>
        <w:tc>
          <w:tcPr>
            <w:tcW w:w="779" w:type="pct"/>
            <w:vMerge w:val="restart"/>
          </w:tcPr>
          <w:p w:rsidR="009B1938" w:rsidRPr="00E83BE6" w:rsidRDefault="009B1938" w:rsidP="00257E07">
            <w:r w:rsidRPr="00E83BE6">
              <w:t>SOV travel distance to usual school location</w:t>
            </w:r>
          </w:p>
        </w:tc>
        <w:tc>
          <w:tcPr>
            <w:tcW w:w="740" w:type="pct"/>
            <w:noWrap/>
          </w:tcPr>
          <w:p w:rsidR="009B1938" w:rsidRPr="00E83BE6" w:rsidRDefault="009B1938" w:rsidP="00257E07">
            <w:r w:rsidRPr="00E83BE6">
              <w:t>total number of stops = 1</w:t>
            </w:r>
          </w:p>
        </w:tc>
        <w:tc>
          <w:tcPr>
            <w:tcW w:w="328"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0.029</w:t>
            </w:r>
          </w:p>
        </w:tc>
        <w:tc>
          <w:tcPr>
            <w:tcW w:w="284" w:type="pct"/>
            <w:noWrap/>
          </w:tcPr>
          <w:p w:rsidR="009B1938" w:rsidRPr="00E83BE6" w:rsidRDefault="009B1938" w:rsidP="00257E07">
            <w:pPr>
              <w:jc w:val="right"/>
            </w:pPr>
            <w:r w:rsidRPr="00E83BE6">
              <w:t>2.257</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r>
      <w:tr w:rsidR="00257E07" w:rsidRPr="00E83BE6" w:rsidTr="00257E07">
        <w:trPr>
          <w:trHeight w:val="255"/>
        </w:trPr>
        <w:tc>
          <w:tcPr>
            <w:tcW w:w="779" w:type="pct"/>
            <w:vMerge/>
          </w:tcPr>
          <w:p w:rsidR="009B1938" w:rsidRPr="00E83BE6" w:rsidRDefault="009B1938" w:rsidP="00257E07"/>
        </w:tc>
        <w:tc>
          <w:tcPr>
            <w:tcW w:w="740" w:type="pct"/>
            <w:noWrap/>
          </w:tcPr>
          <w:p w:rsidR="009B1938" w:rsidRPr="00E83BE6" w:rsidRDefault="009B1938" w:rsidP="00257E07">
            <w:r w:rsidRPr="00E83BE6">
              <w:t>total number of stops = 2</w:t>
            </w:r>
          </w:p>
        </w:tc>
        <w:tc>
          <w:tcPr>
            <w:tcW w:w="328"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0.029</w:t>
            </w:r>
          </w:p>
        </w:tc>
        <w:tc>
          <w:tcPr>
            <w:tcW w:w="284" w:type="pct"/>
            <w:noWrap/>
          </w:tcPr>
          <w:p w:rsidR="009B1938" w:rsidRPr="00E83BE6" w:rsidRDefault="009B1938" w:rsidP="00257E07">
            <w:pPr>
              <w:jc w:val="right"/>
            </w:pPr>
            <w:r w:rsidRPr="00E83BE6">
              <w:t>2.257</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r>
      <w:tr w:rsidR="00257E07" w:rsidRPr="00E83BE6" w:rsidTr="00257E07">
        <w:trPr>
          <w:cnfStyle w:val="000000100000" w:firstRow="0" w:lastRow="0" w:firstColumn="0" w:lastColumn="0" w:oddVBand="0" w:evenVBand="0" w:oddHBand="1" w:evenHBand="0" w:firstRowFirstColumn="0" w:firstRowLastColumn="0" w:lastRowFirstColumn="0" w:lastRowLastColumn="0"/>
          <w:trHeight w:val="255"/>
        </w:trPr>
        <w:tc>
          <w:tcPr>
            <w:tcW w:w="779" w:type="pct"/>
            <w:vMerge/>
          </w:tcPr>
          <w:p w:rsidR="009B1938" w:rsidRPr="00E83BE6" w:rsidRDefault="009B1938" w:rsidP="00257E07"/>
        </w:tc>
        <w:tc>
          <w:tcPr>
            <w:tcW w:w="740" w:type="pct"/>
            <w:noWrap/>
          </w:tcPr>
          <w:p w:rsidR="009B1938" w:rsidRPr="00E83BE6" w:rsidRDefault="009B1938" w:rsidP="00257E07">
            <w:r w:rsidRPr="00E83BE6">
              <w:t>total number of stops = 3</w:t>
            </w:r>
          </w:p>
        </w:tc>
        <w:tc>
          <w:tcPr>
            <w:tcW w:w="328"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0.051</w:t>
            </w:r>
          </w:p>
        </w:tc>
        <w:tc>
          <w:tcPr>
            <w:tcW w:w="284" w:type="pct"/>
            <w:noWrap/>
          </w:tcPr>
          <w:p w:rsidR="009B1938" w:rsidRPr="00E83BE6" w:rsidRDefault="009B1938" w:rsidP="00257E07">
            <w:pPr>
              <w:jc w:val="right"/>
            </w:pPr>
            <w:r w:rsidRPr="00E83BE6">
              <w:t>2.442</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r>
      <w:tr w:rsidR="00257E07" w:rsidRPr="00E83BE6" w:rsidTr="00257E07">
        <w:trPr>
          <w:trHeight w:val="255"/>
        </w:trPr>
        <w:tc>
          <w:tcPr>
            <w:tcW w:w="779" w:type="pct"/>
            <w:vMerge/>
          </w:tcPr>
          <w:p w:rsidR="009B1938" w:rsidRPr="00E83BE6" w:rsidRDefault="009B1938" w:rsidP="00257E07"/>
        </w:tc>
        <w:tc>
          <w:tcPr>
            <w:tcW w:w="740" w:type="pct"/>
            <w:noWrap/>
          </w:tcPr>
          <w:p w:rsidR="009B1938" w:rsidRPr="00E83BE6" w:rsidRDefault="009B1938" w:rsidP="00257E07">
            <w:r w:rsidRPr="00E83BE6">
              <w:t>total number of stops = 4+</w:t>
            </w:r>
          </w:p>
        </w:tc>
        <w:tc>
          <w:tcPr>
            <w:tcW w:w="328"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0.079</w:t>
            </w:r>
          </w:p>
        </w:tc>
        <w:tc>
          <w:tcPr>
            <w:tcW w:w="284" w:type="pct"/>
            <w:noWrap/>
          </w:tcPr>
          <w:p w:rsidR="009B1938" w:rsidRPr="00E83BE6" w:rsidRDefault="009B1938" w:rsidP="00257E07">
            <w:pPr>
              <w:jc w:val="right"/>
            </w:pPr>
            <w:r w:rsidRPr="00E83BE6">
              <w:t>2.143</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r>
      <w:tr w:rsidR="00257E07" w:rsidRPr="00E83BE6" w:rsidTr="00257E07">
        <w:trPr>
          <w:cnfStyle w:val="000000100000" w:firstRow="0" w:lastRow="0" w:firstColumn="0" w:lastColumn="0" w:oddVBand="0" w:evenVBand="0" w:oddHBand="1" w:evenHBand="0" w:firstRowFirstColumn="0" w:firstRowLastColumn="0" w:lastRowFirstColumn="0" w:lastRowLastColumn="0"/>
          <w:trHeight w:val="143"/>
        </w:trPr>
        <w:tc>
          <w:tcPr>
            <w:tcW w:w="779" w:type="pct"/>
          </w:tcPr>
          <w:p w:rsidR="009B1938" w:rsidRPr="00E83BE6" w:rsidRDefault="009B1938" w:rsidP="00257E07">
            <w:r w:rsidRPr="00E83BE6">
              <w:t>SOV maintenance accessibility from home (destination accessibility terms 31-33)</w:t>
            </w:r>
          </w:p>
        </w:tc>
        <w:tc>
          <w:tcPr>
            <w:tcW w:w="740" w:type="pct"/>
            <w:noWrap/>
          </w:tcPr>
          <w:p w:rsidR="009B1938" w:rsidRPr="00E83BE6" w:rsidRDefault="009B1938" w:rsidP="00257E07">
            <w:r w:rsidRPr="00E83BE6">
              <w:t>total number of stops = 1+</w:t>
            </w:r>
          </w:p>
        </w:tc>
        <w:tc>
          <w:tcPr>
            <w:tcW w:w="328"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6C3639" w:rsidRDefault="009B1938" w:rsidP="00257E07">
            <w:pPr>
              <w:jc w:val="right"/>
            </w:pPr>
            <w:r w:rsidRPr="006C3639">
              <w:t>0.140</w:t>
            </w:r>
          </w:p>
        </w:tc>
        <w:tc>
          <w:tcPr>
            <w:tcW w:w="284" w:type="pct"/>
            <w:noWrap/>
          </w:tcPr>
          <w:p w:rsidR="009B1938" w:rsidRPr="006C3639" w:rsidRDefault="009B1938" w:rsidP="00257E07">
            <w:pPr>
              <w:jc w:val="right"/>
            </w:pPr>
            <w:r w:rsidRPr="006C3639">
              <w:t>2.626</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r>
      <w:tr w:rsidR="00257E07" w:rsidRPr="00E83BE6" w:rsidTr="00257E07">
        <w:trPr>
          <w:trHeight w:val="539"/>
        </w:trPr>
        <w:tc>
          <w:tcPr>
            <w:tcW w:w="779" w:type="pct"/>
          </w:tcPr>
          <w:p w:rsidR="009B1938" w:rsidRPr="00E83BE6" w:rsidRDefault="009B1938" w:rsidP="00257E07">
            <w:r w:rsidRPr="00E83BE6">
              <w:t>SOV Discretionary Accessibility from Home (destination accessibility terms (40-42)</w:t>
            </w:r>
          </w:p>
        </w:tc>
        <w:tc>
          <w:tcPr>
            <w:tcW w:w="740" w:type="pct"/>
            <w:noWrap/>
          </w:tcPr>
          <w:p w:rsidR="009B1938" w:rsidRPr="00E83BE6" w:rsidRDefault="009B1938" w:rsidP="00257E07">
            <w:r w:rsidRPr="00E83BE6">
              <w:t>total number of stops = 1+</w:t>
            </w:r>
          </w:p>
        </w:tc>
        <w:tc>
          <w:tcPr>
            <w:tcW w:w="328"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7B6D69" w:rsidRDefault="009B1938" w:rsidP="00257E07">
            <w:pPr>
              <w:jc w:val="right"/>
            </w:pPr>
            <w:r w:rsidRPr="007B6D69">
              <w:t>0.186</w:t>
            </w:r>
          </w:p>
        </w:tc>
        <w:tc>
          <w:tcPr>
            <w:tcW w:w="284" w:type="pct"/>
            <w:noWrap/>
          </w:tcPr>
          <w:p w:rsidR="009B1938" w:rsidRPr="007B6D69" w:rsidRDefault="009B1938" w:rsidP="00257E07">
            <w:pPr>
              <w:jc w:val="right"/>
            </w:pPr>
            <w:r w:rsidRPr="007B6D69">
              <w:t>2.145</w:t>
            </w:r>
          </w:p>
        </w:tc>
      </w:tr>
      <w:tr w:rsidR="00257E07" w:rsidRPr="00E83BE6" w:rsidTr="00257E07">
        <w:trPr>
          <w:cnfStyle w:val="000000100000" w:firstRow="0" w:lastRow="0" w:firstColumn="0" w:lastColumn="0" w:oddVBand="0" w:evenVBand="0" w:oddHBand="1" w:evenHBand="0" w:firstRowFirstColumn="0" w:firstRowLastColumn="0" w:lastRowFirstColumn="0" w:lastRowLastColumn="0"/>
          <w:trHeight w:val="243"/>
        </w:trPr>
        <w:tc>
          <w:tcPr>
            <w:tcW w:w="779" w:type="pct"/>
            <w:vMerge w:val="restart"/>
          </w:tcPr>
          <w:p w:rsidR="009B1938" w:rsidRPr="00E83BE6" w:rsidRDefault="009B1938" w:rsidP="00257E07">
            <w:r w:rsidRPr="00E83BE6">
              <w:t>Tour duration</w:t>
            </w:r>
          </w:p>
        </w:tc>
        <w:tc>
          <w:tcPr>
            <w:tcW w:w="740" w:type="pct"/>
            <w:noWrap/>
          </w:tcPr>
          <w:p w:rsidR="009B1938" w:rsidRPr="00E83BE6" w:rsidRDefault="009B1938" w:rsidP="00257E07">
            <w:r w:rsidRPr="00E83BE6">
              <w:t>total number of stops = 1</w:t>
            </w:r>
          </w:p>
        </w:tc>
        <w:tc>
          <w:tcPr>
            <w:tcW w:w="328" w:type="pct"/>
            <w:noWrap/>
          </w:tcPr>
          <w:p w:rsidR="009B1938" w:rsidRPr="00E83BE6" w:rsidRDefault="009B1938" w:rsidP="00257E07">
            <w:pPr>
              <w:jc w:val="right"/>
            </w:pPr>
            <w:r w:rsidRPr="00E83BE6">
              <w:t>0.103</w:t>
            </w:r>
          </w:p>
        </w:tc>
        <w:tc>
          <w:tcPr>
            <w:tcW w:w="284" w:type="pct"/>
            <w:noWrap/>
          </w:tcPr>
          <w:p w:rsidR="009B1938" w:rsidRPr="00E83BE6" w:rsidRDefault="009B1938" w:rsidP="00257E07">
            <w:pPr>
              <w:jc w:val="right"/>
            </w:pPr>
            <w:r w:rsidRPr="00E83BE6">
              <w:t>7.267</w:t>
            </w:r>
          </w:p>
        </w:tc>
        <w:tc>
          <w:tcPr>
            <w:tcW w:w="290" w:type="pct"/>
            <w:noWrap/>
          </w:tcPr>
          <w:p w:rsidR="009B1938" w:rsidRPr="00E83BE6" w:rsidRDefault="009B1938" w:rsidP="00257E07">
            <w:pPr>
              <w:jc w:val="right"/>
            </w:pPr>
            <w:r w:rsidRPr="00E83BE6">
              <w:t>0.184</w:t>
            </w:r>
          </w:p>
        </w:tc>
        <w:tc>
          <w:tcPr>
            <w:tcW w:w="284" w:type="pct"/>
            <w:noWrap/>
          </w:tcPr>
          <w:p w:rsidR="009B1938" w:rsidRPr="00E83BE6" w:rsidRDefault="009B1938" w:rsidP="00257E07">
            <w:pPr>
              <w:jc w:val="right"/>
            </w:pPr>
            <w:r w:rsidRPr="00E83BE6">
              <w:t>4.962</w:t>
            </w:r>
          </w:p>
        </w:tc>
        <w:tc>
          <w:tcPr>
            <w:tcW w:w="290" w:type="pct"/>
            <w:noWrap/>
          </w:tcPr>
          <w:p w:rsidR="009B1938" w:rsidRPr="002B7F27" w:rsidRDefault="009B1938" w:rsidP="00257E07">
            <w:pPr>
              <w:jc w:val="right"/>
            </w:pPr>
            <w:r w:rsidRPr="002B7F27">
              <w:t>0.570</w:t>
            </w:r>
          </w:p>
        </w:tc>
        <w:tc>
          <w:tcPr>
            <w:tcW w:w="284" w:type="pct"/>
            <w:noWrap/>
          </w:tcPr>
          <w:p w:rsidR="009B1938" w:rsidRPr="002B7F27" w:rsidRDefault="009B1938" w:rsidP="00257E07">
            <w:pPr>
              <w:jc w:val="right"/>
            </w:pPr>
            <w:r w:rsidRPr="002B7F27">
              <w:t>9.533</w:t>
            </w:r>
          </w:p>
        </w:tc>
        <w:tc>
          <w:tcPr>
            <w:tcW w:w="290" w:type="pct"/>
            <w:noWrap/>
          </w:tcPr>
          <w:p w:rsidR="009B1938" w:rsidRPr="002B7F27" w:rsidRDefault="009B1938" w:rsidP="00257E07">
            <w:pPr>
              <w:jc w:val="right"/>
            </w:pPr>
            <w:r w:rsidRPr="002B7F27">
              <w:t>0.989</w:t>
            </w:r>
          </w:p>
        </w:tc>
        <w:tc>
          <w:tcPr>
            <w:tcW w:w="284" w:type="pct"/>
            <w:noWrap/>
          </w:tcPr>
          <w:p w:rsidR="009B1938" w:rsidRPr="002B7F27" w:rsidRDefault="009B1938" w:rsidP="00257E07">
            <w:pPr>
              <w:jc w:val="right"/>
            </w:pPr>
            <w:r w:rsidRPr="002B7F27">
              <w:t>10.412</w:t>
            </w:r>
          </w:p>
        </w:tc>
        <w:tc>
          <w:tcPr>
            <w:tcW w:w="290" w:type="pct"/>
            <w:noWrap/>
          </w:tcPr>
          <w:p w:rsidR="009B1938" w:rsidRPr="006C3639" w:rsidRDefault="009B1938" w:rsidP="00257E07">
            <w:pPr>
              <w:jc w:val="right"/>
            </w:pPr>
            <w:r w:rsidRPr="006C3639">
              <w:t>0.241</w:t>
            </w:r>
          </w:p>
        </w:tc>
        <w:tc>
          <w:tcPr>
            <w:tcW w:w="284" w:type="pct"/>
            <w:noWrap/>
          </w:tcPr>
          <w:p w:rsidR="009B1938" w:rsidRPr="006C3639" w:rsidRDefault="009B1938" w:rsidP="00257E07">
            <w:pPr>
              <w:jc w:val="right"/>
            </w:pPr>
            <w:r w:rsidRPr="006C3639">
              <w:t>7.384</w:t>
            </w:r>
          </w:p>
        </w:tc>
        <w:tc>
          <w:tcPr>
            <w:tcW w:w="290" w:type="pct"/>
            <w:noWrap/>
          </w:tcPr>
          <w:p w:rsidR="009B1938" w:rsidRPr="007B6D69" w:rsidRDefault="009B1938" w:rsidP="00257E07">
            <w:pPr>
              <w:jc w:val="right"/>
            </w:pPr>
            <w:r w:rsidRPr="007B6D69">
              <w:t>0.547</w:t>
            </w:r>
          </w:p>
        </w:tc>
        <w:tc>
          <w:tcPr>
            <w:tcW w:w="284" w:type="pct"/>
            <w:noWrap/>
          </w:tcPr>
          <w:p w:rsidR="009B1938" w:rsidRPr="007B6D69" w:rsidRDefault="009B1938" w:rsidP="00257E07">
            <w:pPr>
              <w:jc w:val="right"/>
            </w:pPr>
            <w:r w:rsidRPr="007B6D69">
              <w:t>9.737</w:t>
            </w:r>
          </w:p>
        </w:tc>
      </w:tr>
      <w:tr w:rsidR="00257E07" w:rsidRPr="00E83BE6" w:rsidTr="00257E07">
        <w:trPr>
          <w:trHeight w:val="243"/>
        </w:trPr>
        <w:tc>
          <w:tcPr>
            <w:tcW w:w="779" w:type="pct"/>
            <w:vMerge/>
          </w:tcPr>
          <w:p w:rsidR="009B1938" w:rsidRPr="00E83BE6" w:rsidRDefault="009B1938" w:rsidP="00257E07"/>
        </w:tc>
        <w:tc>
          <w:tcPr>
            <w:tcW w:w="740" w:type="pct"/>
            <w:noWrap/>
          </w:tcPr>
          <w:p w:rsidR="009B1938" w:rsidRPr="00E83BE6" w:rsidRDefault="009B1938" w:rsidP="00257E07">
            <w:r w:rsidRPr="00E83BE6">
              <w:t>total number of stops = 2+</w:t>
            </w:r>
          </w:p>
        </w:tc>
        <w:tc>
          <w:tcPr>
            <w:tcW w:w="328" w:type="pct"/>
            <w:noWrap/>
          </w:tcPr>
          <w:p w:rsidR="009B1938" w:rsidRPr="00E83BE6" w:rsidRDefault="009B1938" w:rsidP="00257E07">
            <w:pPr>
              <w:jc w:val="right"/>
            </w:pPr>
            <w:r w:rsidRPr="00E83BE6">
              <w:t>0.116</w:t>
            </w:r>
          </w:p>
        </w:tc>
        <w:tc>
          <w:tcPr>
            <w:tcW w:w="284" w:type="pct"/>
            <w:noWrap/>
          </w:tcPr>
          <w:p w:rsidR="009B1938" w:rsidRPr="00E83BE6" w:rsidRDefault="009B1938" w:rsidP="00257E07">
            <w:pPr>
              <w:jc w:val="right"/>
            </w:pPr>
            <w:r w:rsidRPr="00E83BE6">
              <w:t>7.297</w:t>
            </w:r>
          </w:p>
        </w:tc>
        <w:tc>
          <w:tcPr>
            <w:tcW w:w="290" w:type="pct"/>
            <w:noWrap/>
          </w:tcPr>
          <w:p w:rsidR="009B1938" w:rsidRPr="00E83BE6" w:rsidRDefault="009B1938" w:rsidP="00257E07">
            <w:pPr>
              <w:jc w:val="right"/>
            </w:pPr>
            <w:r w:rsidRPr="00E83BE6">
              <w:t>0.425</w:t>
            </w:r>
          </w:p>
        </w:tc>
        <w:tc>
          <w:tcPr>
            <w:tcW w:w="284" w:type="pct"/>
            <w:noWrap/>
          </w:tcPr>
          <w:p w:rsidR="009B1938" w:rsidRPr="00E83BE6" w:rsidRDefault="009B1938" w:rsidP="00257E07">
            <w:pPr>
              <w:jc w:val="right"/>
            </w:pPr>
            <w:r w:rsidRPr="00E83BE6">
              <w:t>9.413</w:t>
            </w:r>
          </w:p>
        </w:tc>
        <w:tc>
          <w:tcPr>
            <w:tcW w:w="290" w:type="pct"/>
            <w:noWrap/>
          </w:tcPr>
          <w:p w:rsidR="009B1938" w:rsidRPr="002B7F27" w:rsidRDefault="009B1938" w:rsidP="00257E07">
            <w:pPr>
              <w:jc w:val="right"/>
            </w:pPr>
            <w:r w:rsidRPr="002B7F27">
              <w:t>0.916</w:t>
            </w:r>
          </w:p>
        </w:tc>
        <w:tc>
          <w:tcPr>
            <w:tcW w:w="284" w:type="pct"/>
            <w:noWrap/>
          </w:tcPr>
          <w:p w:rsidR="009B1938" w:rsidRPr="002B7F27" w:rsidRDefault="009B1938" w:rsidP="00257E07">
            <w:pPr>
              <w:jc w:val="right"/>
            </w:pPr>
            <w:r w:rsidRPr="002B7F27">
              <w:t>14.079</w:t>
            </w:r>
          </w:p>
        </w:tc>
        <w:tc>
          <w:tcPr>
            <w:tcW w:w="290" w:type="pct"/>
            <w:noWrap/>
          </w:tcPr>
          <w:p w:rsidR="009B1938" w:rsidRPr="002B7F27" w:rsidRDefault="009B1938" w:rsidP="00257E07">
            <w:pPr>
              <w:jc w:val="right"/>
            </w:pPr>
            <w:r w:rsidRPr="002B7F27">
              <w:t>1.346</w:t>
            </w:r>
          </w:p>
        </w:tc>
        <w:tc>
          <w:tcPr>
            <w:tcW w:w="284" w:type="pct"/>
            <w:noWrap/>
          </w:tcPr>
          <w:p w:rsidR="009B1938" w:rsidRPr="002B7F27" w:rsidRDefault="009B1938" w:rsidP="00257E07">
            <w:pPr>
              <w:jc w:val="right"/>
            </w:pPr>
            <w:r w:rsidRPr="002B7F27">
              <w:t>13.152</w:t>
            </w:r>
          </w:p>
        </w:tc>
        <w:tc>
          <w:tcPr>
            <w:tcW w:w="290" w:type="pct"/>
            <w:noWrap/>
          </w:tcPr>
          <w:p w:rsidR="009B1938" w:rsidRPr="006C3639" w:rsidRDefault="009B1938" w:rsidP="00257E07">
            <w:pPr>
              <w:jc w:val="right"/>
            </w:pPr>
            <w:r w:rsidRPr="006C3639">
              <w:t>0.374</w:t>
            </w:r>
          </w:p>
        </w:tc>
        <w:tc>
          <w:tcPr>
            <w:tcW w:w="284" w:type="pct"/>
            <w:noWrap/>
          </w:tcPr>
          <w:p w:rsidR="009B1938" w:rsidRPr="006C3639" w:rsidRDefault="009B1938" w:rsidP="00257E07">
            <w:pPr>
              <w:jc w:val="right"/>
            </w:pPr>
            <w:r w:rsidRPr="006C3639">
              <w:t>11.607</w:t>
            </w:r>
          </w:p>
        </w:tc>
        <w:tc>
          <w:tcPr>
            <w:tcW w:w="290" w:type="pct"/>
            <w:noWrap/>
          </w:tcPr>
          <w:p w:rsidR="009B1938" w:rsidRPr="007B6D69" w:rsidRDefault="009B1938" w:rsidP="00257E07">
            <w:pPr>
              <w:jc w:val="right"/>
            </w:pPr>
            <w:r w:rsidRPr="007B6D69">
              <w:t>0.666</w:t>
            </w:r>
          </w:p>
        </w:tc>
        <w:tc>
          <w:tcPr>
            <w:tcW w:w="284" w:type="pct"/>
            <w:noWrap/>
          </w:tcPr>
          <w:p w:rsidR="009B1938" w:rsidRPr="007B6D69" w:rsidRDefault="009B1938" w:rsidP="00257E07">
            <w:pPr>
              <w:jc w:val="right"/>
            </w:pPr>
            <w:r w:rsidRPr="007B6D69">
              <w:t>11.137</w:t>
            </w:r>
          </w:p>
        </w:tc>
      </w:tr>
      <w:tr w:rsidR="00257E07" w:rsidRPr="00E83BE6" w:rsidTr="00257E07">
        <w:trPr>
          <w:cnfStyle w:val="000000100000" w:firstRow="0" w:lastRow="0" w:firstColumn="0" w:lastColumn="0" w:oddVBand="0" w:evenVBand="0" w:oddHBand="1" w:evenHBand="0" w:firstRowFirstColumn="0" w:firstRowLastColumn="0" w:lastRowFirstColumn="0" w:lastRowLastColumn="0"/>
          <w:trHeight w:val="243"/>
        </w:trPr>
        <w:tc>
          <w:tcPr>
            <w:tcW w:w="779" w:type="pct"/>
            <w:vMerge w:val="restart"/>
          </w:tcPr>
          <w:p w:rsidR="009B1938" w:rsidRPr="00E83BE6" w:rsidRDefault="009B1938" w:rsidP="00257E07">
            <w:r w:rsidRPr="00E83BE6">
              <w:t>Tour mode is transit</w:t>
            </w:r>
          </w:p>
        </w:tc>
        <w:tc>
          <w:tcPr>
            <w:tcW w:w="740" w:type="pct"/>
            <w:noWrap/>
          </w:tcPr>
          <w:p w:rsidR="009B1938" w:rsidRPr="00E83BE6" w:rsidRDefault="009B1938" w:rsidP="00257E07">
            <w:r w:rsidRPr="00E83BE6">
              <w:t>total number of stops = 1</w:t>
            </w:r>
          </w:p>
        </w:tc>
        <w:tc>
          <w:tcPr>
            <w:tcW w:w="328" w:type="pct"/>
            <w:noWrap/>
          </w:tcPr>
          <w:p w:rsidR="009B1938" w:rsidRPr="00E83BE6" w:rsidRDefault="009B1938" w:rsidP="00257E07">
            <w:pPr>
              <w:jc w:val="right"/>
            </w:pPr>
            <w:r w:rsidRPr="00E83BE6">
              <w:t>-0.652</w:t>
            </w:r>
          </w:p>
        </w:tc>
        <w:tc>
          <w:tcPr>
            <w:tcW w:w="284" w:type="pct"/>
            <w:noWrap/>
          </w:tcPr>
          <w:p w:rsidR="009B1938" w:rsidRPr="00E83BE6" w:rsidRDefault="009B1938" w:rsidP="00257E07">
            <w:pPr>
              <w:jc w:val="right"/>
            </w:pPr>
            <w:r w:rsidRPr="00E83BE6">
              <w:t>-3.244</w:t>
            </w:r>
          </w:p>
        </w:tc>
        <w:tc>
          <w:tcPr>
            <w:tcW w:w="290" w:type="pct"/>
            <w:noWrap/>
          </w:tcPr>
          <w:p w:rsidR="009B1938" w:rsidRPr="00E83BE6" w:rsidRDefault="009B1938" w:rsidP="00257E07">
            <w:pPr>
              <w:jc w:val="right"/>
            </w:pPr>
            <w:r w:rsidRPr="00E83BE6">
              <w:t>-0.589</w:t>
            </w:r>
          </w:p>
        </w:tc>
        <w:tc>
          <w:tcPr>
            <w:tcW w:w="284" w:type="pct"/>
            <w:noWrap/>
          </w:tcPr>
          <w:p w:rsidR="009B1938" w:rsidRPr="00E83BE6" w:rsidRDefault="009B1938" w:rsidP="00257E07">
            <w:pPr>
              <w:jc w:val="right"/>
            </w:pPr>
            <w:r w:rsidRPr="00E83BE6">
              <w:t>-1.283</w:t>
            </w:r>
          </w:p>
        </w:tc>
        <w:tc>
          <w:tcPr>
            <w:tcW w:w="290" w:type="pct"/>
            <w:noWrap/>
          </w:tcPr>
          <w:p w:rsidR="009B1938" w:rsidRPr="002B7F27" w:rsidRDefault="009B1938" w:rsidP="00257E07">
            <w:pPr>
              <w:jc w:val="right"/>
            </w:pPr>
            <w:r w:rsidRPr="002B7F27">
              <w:t>-0.390</w:t>
            </w:r>
          </w:p>
        </w:tc>
        <w:tc>
          <w:tcPr>
            <w:tcW w:w="284" w:type="pct"/>
            <w:noWrap/>
          </w:tcPr>
          <w:p w:rsidR="009B1938" w:rsidRPr="002B7F27" w:rsidRDefault="009B1938" w:rsidP="00257E07">
            <w:pPr>
              <w:jc w:val="right"/>
            </w:pPr>
            <w:r w:rsidRPr="002B7F27">
              <w:t>-1.213</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7B6D69" w:rsidRDefault="009B1938" w:rsidP="00257E07">
            <w:pPr>
              <w:jc w:val="right"/>
            </w:pPr>
            <w:r w:rsidRPr="007B6D69">
              <w:t>-0.851</w:t>
            </w:r>
          </w:p>
        </w:tc>
        <w:tc>
          <w:tcPr>
            <w:tcW w:w="284" w:type="pct"/>
            <w:noWrap/>
          </w:tcPr>
          <w:p w:rsidR="009B1938" w:rsidRPr="007B6D69" w:rsidRDefault="009B1938" w:rsidP="00257E07">
            <w:pPr>
              <w:jc w:val="right"/>
            </w:pPr>
            <w:r w:rsidRPr="007B6D69">
              <w:t>-1.068</w:t>
            </w:r>
          </w:p>
        </w:tc>
      </w:tr>
      <w:tr w:rsidR="00257E07" w:rsidRPr="00E83BE6" w:rsidTr="00257E07">
        <w:trPr>
          <w:trHeight w:val="243"/>
        </w:trPr>
        <w:tc>
          <w:tcPr>
            <w:tcW w:w="779" w:type="pct"/>
            <w:vMerge/>
          </w:tcPr>
          <w:p w:rsidR="009B1938" w:rsidRPr="00E83BE6" w:rsidRDefault="009B1938" w:rsidP="00257E07"/>
        </w:tc>
        <w:tc>
          <w:tcPr>
            <w:tcW w:w="740" w:type="pct"/>
            <w:noWrap/>
          </w:tcPr>
          <w:p w:rsidR="009B1938" w:rsidRPr="00E83BE6" w:rsidRDefault="009B1938" w:rsidP="00257E07">
            <w:r w:rsidRPr="00E83BE6">
              <w:t>total number of stops = 2+</w:t>
            </w:r>
          </w:p>
        </w:tc>
        <w:tc>
          <w:tcPr>
            <w:tcW w:w="328" w:type="pct"/>
            <w:noWrap/>
          </w:tcPr>
          <w:p w:rsidR="009B1938" w:rsidRPr="00E83BE6" w:rsidRDefault="009B1938" w:rsidP="00257E07">
            <w:pPr>
              <w:jc w:val="right"/>
            </w:pPr>
            <w:r w:rsidRPr="00E83BE6">
              <w:t>-0.856</w:t>
            </w:r>
          </w:p>
        </w:tc>
        <w:tc>
          <w:tcPr>
            <w:tcW w:w="284" w:type="pct"/>
            <w:noWrap/>
          </w:tcPr>
          <w:p w:rsidR="009B1938" w:rsidRPr="00E83BE6" w:rsidRDefault="009B1938" w:rsidP="00257E07">
            <w:pPr>
              <w:jc w:val="right"/>
            </w:pPr>
            <w:r w:rsidRPr="00E83BE6">
              <w:t>-3.598</w:t>
            </w:r>
          </w:p>
        </w:tc>
        <w:tc>
          <w:tcPr>
            <w:tcW w:w="290" w:type="pct"/>
            <w:noWrap/>
          </w:tcPr>
          <w:p w:rsidR="009B1938" w:rsidRPr="00E83BE6" w:rsidRDefault="009B1938" w:rsidP="00257E07">
            <w:pPr>
              <w:jc w:val="right"/>
            </w:pPr>
            <w:r w:rsidRPr="00E83BE6">
              <w:t>-0.933</w:t>
            </w:r>
          </w:p>
        </w:tc>
        <w:tc>
          <w:tcPr>
            <w:tcW w:w="284" w:type="pct"/>
            <w:noWrap/>
          </w:tcPr>
          <w:p w:rsidR="009B1938" w:rsidRPr="00E83BE6" w:rsidRDefault="009B1938" w:rsidP="00257E07">
            <w:pPr>
              <w:jc w:val="right"/>
            </w:pPr>
            <w:r w:rsidRPr="00E83BE6">
              <w:t>-1.489</w:t>
            </w:r>
          </w:p>
        </w:tc>
        <w:tc>
          <w:tcPr>
            <w:tcW w:w="290" w:type="pct"/>
            <w:noWrap/>
          </w:tcPr>
          <w:p w:rsidR="009B1938" w:rsidRPr="002B7F27" w:rsidRDefault="009B1938" w:rsidP="00257E07">
            <w:pPr>
              <w:jc w:val="right"/>
            </w:pPr>
            <w:r w:rsidRPr="002B7F27">
              <w:t>-2.404</w:t>
            </w:r>
          </w:p>
        </w:tc>
        <w:tc>
          <w:tcPr>
            <w:tcW w:w="284" w:type="pct"/>
            <w:noWrap/>
          </w:tcPr>
          <w:p w:rsidR="009B1938" w:rsidRPr="002B7F27" w:rsidRDefault="009B1938" w:rsidP="00257E07">
            <w:pPr>
              <w:jc w:val="right"/>
            </w:pPr>
            <w:r w:rsidRPr="002B7F27">
              <w:t>-4.976</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7B6D69" w:rsidRDefault="009B1938" w:rsidP="00257E07">
            <w:pPr>
              <w:jc w:val="right"/>
            </w:pPr>
            <w:r w:rsidRPr="007B6D69">
              <w:t>-0.851</w:t>
            </w:r>
          </w:p>
        </w:tc>
        <w:tc>
          <w:tcPr>
            <w:tcW w:w="284" w:type="pct"/>
            <w:noWrap/>
          </w:tcPr>
          <w:p w:rsidR="009B1938" w:rsidRPr="007B6D69" w:rsidRDefault="009B1938" w:rsidP="00257E07">
            <w:pPr>
              <w:jc w:val="right"/>
            </w:pPr>
            <w:r w:rsidRPr="007B6D69">
              <w:t>-1.068</w:t>
            </w:r>
          </w:p>
        </w:tc>
      </w:tr>
      <w:tr w:rsidR="00257E07" w:rsidRPr="00E83BE6" w:rsidTr="00257E07">
        <w:trPr>
          <w:cnfStyle w:val="000000100000" w:firstRow="0" w:lastRow="0" w:firstColumn="0" w:lastColumn="0" w:oddVBand="0" w:evenVBand="0" w:oddHBand="1" w:evenHBand="0" w:firstRowFirstColumn="0" w:firstRowLastColumn="0" w:lastRowFirstColumn="0" w:lastRowLastColumn="0"/>
          <w:trHeight w:val="243"/>
        </w:trPr>
        <w:tc>
          <w:tcPr>
            <w:tcW w:w="779" w:type="pct"/>
            <w:vMerge w:val="restart"/>
          </w:tcPr>
          <w:p w:rsidR="009B1938" w:rsidRPr="00E83BE6" w:rsidRDefault="009B1938" w:rsidP="00257E07">
            <w:r w:rsidRPr="00E83BE6">
              <w:t>Tour mode is school bus</w:t>
            </w:r>
          </w:p>
        </w:tc>
        <w:tc>
          <w:tcPr>
            <w:tcW w:w="740" w:type="pct"/>
            <w:noWrap/>
          </w:tcPr>
          <w:p w:rsidR="009B1938" w:rsidRPr="00E83BE6" w:rsidRDefault="009B1938" w:rsidP="00257E07">
            <w:r w:rsidRPr="00E83BE6">
              <w:t>total number of stops = 1</w:t>
            </w:r>
          </w:p>
        </w:tc>
        <w:tc>
          <w:tcPr>
            <w:tcW w:w="328"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-1.035</w:t>
            </w:r>
          </w:p>
        </w:tc>
        <w:tc>
          <w:tcPr>
            <w:tcW w:w="284" w:type="pct"/>
            <w:noWrap/>
          </w:tcPr>
          <w:p w:rsidR="009B1938" w:rsidRPr="00E83BE6" w:rsidRDefault="009B1938" w:rsidP="00257E07">
            <w:pPr>
              <w:jc w:val="right"/>
            </w:pPr>
            <w:r w:rsidRPr="00E83BE6">
              <w:t>-3.985</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r>
      <w:tr w:rsidR="00257E07" w:rsidRPr="00E83BE6" w:rsidTr="00257E07">
        <w:trPr>
          <w:trHeight w:val="243"/>
        </w:trPr>
        <w:tc>
          <w:tcPr>
            <w:tcW w:w="779" w:type="pct"/>
            <w:vMerge/>
          </w:tcPr>
          <w:p w:rsidR="009B1938" w:rsidRPr="00E83BE6" w:rsidRDefault="009B1938" w:rsidP="00257E07"/>
        </w:tc>
        <w:tc>
          <w:tcPr>
            <w:tcW w:w="740" w:type="pct"/>
            <w:noWrap/>
          </w:tcPr>
          <w:p w:rsidR="009B1938" w:rsidRPr="00E83BE6" w:rsidRDefault="009B1938" w:rsidP="00257E07">
            <w:r w:rsidRPr="00E83BE6">
              <w:t>total number of stops = 2+</w:t>
            </w:r>
          </w:p>
        </w:tc>
        <w:tc>
          <w:tcPr>
            <w:tcW w:w="328"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-1.035</w:t>
            </w:r>
          </w:p>
        </w:tc>
        <w:tc>
          <w:tcPr>
            <w:tcW w:w="284" w:type="pct"/>
            <w:noWrap/>
          </w:tcPr>
          <w:p w:rsidR="009B1938" w:rsidRPr="00E83BE6" w:rsidRDefault="009B1938" w:rsidP="00257E07">
            <w:pPr>
              <w:jc w:val="right"/>
            </w:pPr>
            <w:r w:rsidRPr="00E83BE6">
              <w:t>-3.985</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r>
      <w:tr w:rsidR="00257E07" w:rsidRPr="00E83BE6" w:rsidTr="00257E07">
        <w:trPr>
          <w:cnfStyle w:val="000000100000" w:firstRow="0" w:lastRow="0" w:firstColumn="0" w:lastColumn="0" w:oddVBand="0" w:evenVBand="0" w:oddHBand="1" w:evenHBand="0" w:firstRowFirstColumn="0" w:firstRowLastColumn="0" w:lastRowFirstColumn="0" w:lastRowLastColumn="0"/>
          <w:trHeight w:val="243"/>
        </w:trPr>
        <w:tc>
          <w:tcPr>
            <w:tcW w:w="779" w:type="pct"/>
            <w:vMerge w:val="restart"/>
          </w:tcPr>
          <w:p w:rsidR="009B1938" w:rsidRPr="00E83BE6" w:rsidRDefault="009B1938" w:rsidP="00257E07">
            <w:r w:rsidRPr="00E83BE6">
              <w:t>Tour mode is non-motorized</w:t>
            </w:r>
          </w:p>
        </w:tc>
        <w:tc>
          <w:tcPr>
            <w:tcW w:w="740" w:type="pct"/>
            <w:noWrap/>
          </w:tcPr>
          <w:p w:rsidR="009B1938" w:rsidRPr="00E83BE6" w:rsidRDefault="009B1938" w:rsidP="00257E07">
            <w:r w:rsidRPr="00E83BE6">
              <w:t>total number of stops = 1</w:t>
            </w:r>
          </w:p>
        </w:tc>
        <w:tc>
          <w:tcPr>
            <w:tcW w:w="328" w:type="pct"/>
            <w:noWrap/>
          </w:tcPr>
          <w:p w:rsidR="009B1938" w:rsidRPr="00E83BE6" w:rsidRDefault="009B1938" w:rsidP="00257E07">
            <w:pPr>
              <w:jc w:val="right"/>
            </w:pPr>
            <w:r w:rsidRPr="00E83BE6">
              <w:t>-1.357</w:t>
            </w:r>
          </w:p>
        </w:tc>
        <w:tc>
          <w:tcPr>
            <w:tcW w:w="284" w:type="pct"/>
            <w:noWrap/>
          </w:tcPr>
          <w:p w:rsidR="009B1938" w:rsidRPr="00E83BE6" w:rsidRDefault="009B1938" w:rsidP="00257E07">
            <w:pPr>
              <w:jc w:val="right"/>
            </w:pPr>
            <w:r w:rsidRPr="00E83BE6">
              <w:t>-3.406</w:t>
            </w:r>
          </w:p>
        </w:tc>
        <w:tc>
          <w:tcPr>
            <w:tcW w:w="290" w:type="pct"/>
            <w:noWrap/>
          </w:tcPr>
          <w:p w:rsidR="009B1938" w:rsidRPr="00E83BE6" w:rsidRDefault="009B1938" w:rsidP="00257E07">
            <w:pPr>
              <w:jc w:val="right"/>
            </w:pPr>
            <w:r w:rsidRPr="00E83BE6">
              <w:t>-2.151</w:t>
            </w:r>
          </w:p>
        </w:tc>
        <w:tc>
          <w:tcPr>
            <w:tcW w:w="284" w:type="pct"/>
            <w:noWrap/>
          </w:tcPr>
          <w:p w:rsidR="009B1938" w:rsidRPr="00E83BE6" w:rsidRDefault="009B1938" w:rsidP="00257E07">
            <w:pPr>
              <w:jc w:val="right"/>
            </w:pPr>
            <w:r w:rsidRPr="00E83BE6">
              <w:t>-5.068</w:t>
            </w:r>
          </w:p>
        </w:tc>
        <w:tc>
          <w:tcPr>
            <w:tcW w:w="290" w:type="pct"/>
            <w:noWrap/>
          </w:tcPr>
          <w:p w:rsidR="009B1938" w:rsidRPr="002B7F27" w:rsidRDefault="009B1938" w:rsidP="00257E07">
            <w:pPr>
              <w:jc w:val="right"/>
            </w:pPr>
            <w:r w:rsidRPr="002B7F27">
              <w:t>0.000</w:t>
            </w:r>
          </w:p>
        </w:tc>
        <w:tc>
          <w:tcPr>
            <w:tcW w:w="284" w:type="pct"/>
            <w:noWrap/>
          </w:tcPr>
          <w:p w:rsidR="009B1938" w:rsidRPr="002B7F27" w:rsidRDefault="009B1938" w:rsidP="00257E07">
            <w:pPr>
              <w:jc w:val="right"/>
            </w:pPr>
            <w:r w:rsidRPr="002B7F27">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p>
        </w:tc>
        <w:tc>
          <w:tcPr>
            <w:tcW w:w="284" w:type="pct"/>
            <w:noWrap/>
          </w:tcPr>
          <w:p w:rsidR="009B1938" w:rsidRPr="00E83BE6" w:rsidRDefault="009B1938" w:rsidP="00257E07">
            <w:pPr>
              <w:jc w:val="right"/>
            </w:pPr>
          </w:p>
        </w:tc>
      </w:tr>
      <w:tr w:rsidR="00257E07" w:rsidRPr="00E83BE6" w:rsidTr="00257E07">
        <w:trPr>
          <w:trHeight w:val="243"/>
        </w:trPr>
        <w:tc>
          <w:tcPr>
            <w:tcW w:w="779" w:type="pct"/>
            <w:vMerge/>
          </w:tcPr>
          <w:p w:rsidR="009B1938" w:rsidRPr="00E83BE6" w:rsidRDefault="009B1938" w:rsidP="00257E07"/>
        </w:tc>
        <w:tc>
          <w:tcPr>
            <w:tcW w:w="740" w:type="pct"/>
            <w:noWrap/>
          </w:tcPr>
          <w:p w:rsidR="009B1938" w:rsidRPr="00E83BE6" w:rsidRDefault="009B1938" w:rsidP="00257E07">
            <w:r w:rsidRPr="00E83BE6">
              <w:t>total number of stops = 2+</w:t>
            </w:r>
          </w:p>
        </w:tc>
        <w:tc>
          <w:tcPr>
            <w:tcW w:w="328" w:type="pct"/>
            <w:noWrap/>
          </w:tcPr>
          <w:p w:rsidR="009B1938" w:rsidRPr="00E83BE6" w:rsidRDefault="009B1938" w:rsidP="00257E07">
            <w:pPr>
              <w:jc w:val="right"/>
            </w:pPr>
            <w:r w:rsidRPr="00E83BE6">
              <w:t>-1.471</w:t>
            </w:r>
          </w:p>
        </w:tc>
        <w:tc>
          <w:tcPr>
            <w:tcW w:w="284" w:type="pct"/>
            <w:noWrap/>
          </w:tcPr>
          <w:p w:rsidR="009B1938" w:rsidRPr="00E83BE6" w:rsidRDefault="009B1938" w:rsidP="00257E07">
            <w:pPr>
              <w:jc w:val="right"/>
            </w:pPr>
            <w:r w:rsidRPr="00E83BE6">
              <w:t>-3.147</w:t>
            </w:r>
          </w:p>
        </w:tc>
        <w:tc>
          <w:tcPr>
            <w:tcW w:w="290" w:type="pct"/>
            <w:noWrap/>
          </w:tcPr>
          <w:p w:rsidR="009B1938" w:rsidRPr="00E83BE6" w:rsidRDefault="009B1938" w:rsidP="00257E07">
            <w:pPr>
              <w:jc w:val="right"/>
            </w:pPr>
            <w:r w:rsidRPr="00E83BE6">
              <w:t>-3.441</w:t>
            </w:r>
          </w:p>
        </w:tc>
        <w:tc>
          <w:tcPr>
            <w:tcW w:w="284" w:type="pct"/>
            <w:noWrap/>
          </w:tcPr>
          <w:p w:rsidR="009B1938" w:rsidRPr="00E83BE6" w:rsidRDefault="009B1938" w:rsidP="00257E07">
            <w:pPr>
              <w:jc w:val="right"/>
            </w:pPr>
            <w:r w:rsidRPr="00E83BE6">
              <w:t>-3.388</w:t>
            </w:r>
          </w:p>
        </w:tc>
        <w:tc>
          <w:tcPr>
            <w:tcW w:w="290" w:type="pct"/>
            <w:noWrap/>
          </w:tcPr>
          <w:p w:rsidR="009B1938" w:rsidRPr="002B7F27" w:rsidRDefault="009B1938" w:rsidP="00257E07">
            <w:pPr>
              <w:jc w:val="right"/>
            </w:pPr>
            <w:r w:rsidRPr="002B7F27">
              <w:t>-1.592</w:t>
            </w:r>
          </w:p>
        </w:tc>
        <w:tc>
          <w:tcPr>
            <w:tcW w:w="284" w:type="pct"/>
            <w:noWrap/>
          </w:tcPr>
          <w:p w:rsidR="009B1938" w:rsidRPr="002B7F27" w:rsidRDefault="009B1938" w:rsidP="00257E07">
            <w:pPr>
              <w:jc w:val="right"/>
            </w:pPr>
            <w:r w:rsidRPr="002B7F27">
              <w:t>-2.651</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p>
        </w:tc>
        <w:tc>
          <w:tcPr>
            <w:tcW w:w="284" w:type="pct"/>
            <w:noWrap/>
          </w:tcPr>
          <w:p w:rsidR="009B1938" w:rsidRPr="00E83BE6" w:rsidRDefault="009B1938" w:rsidP="00257E07">
            <w:pPr>
              <w:jc w:val="right"/>
            </w:pPr>
          </w:p>
        </w:tc>
      </w:tr>
      <w:tr w:rsidR="00257E07" w:rsidRPr="00E83BE6" w:rsidTr="00257E07">
        <w:trPr>
          <w:cnfStyle w:val="000000100000" w:firstRow="0" w:lastRow="0" w:firstColumn="0" w:lastColumn="0" w:oddVBand="0" w:evenVBand="0" w:oddHBand="1" w:evenHBand="0" w:firstRowFirstColumn="0" w:firstRowLastColumn="0" w:lastRowFirstColumn="0" w:lastRowLastColumn="0"/>
          <w:trHeight w:val="243"/>
        </w:trPr>
        <w:tc>
          <w:tcPr>
            <w:tcW w:w="779" w:type="pct"/>
            <w:vMerge w:val="restart"/>
          </w:tcPr>
          <w:p w:rsidR="009B1938" w:rsidRPr="00E83BE6" w:rsidRDefault="009B1938" w:rsidP="00257E07">
            <w:r w:rsidRPr="00E83BE6">
              <w:t>Tour mode is auto/taxi</w:t>
            </w:r>
          </w:p>
        </w:tc>
        <w:tc>
          <w:tcPr>
            <w:tcW w:w="740" w:type="pct"/>
            <w:noWrap/>
          </w:tcPr>
          <w:p w:rsidR="009B1938" w:rsidRPr="00E83BE6" w:rsidRDefault="009B1938" w:rsidP="00257E07">
            <w:r w:rsidRPr="00E83BE6">
              <w:t>total number of stops = 1</w:t>
            </w:r>
          </w:p>
        </w:tc>
        <w:tc>
          <w:tcPr>
            <w:tcW w:w="328"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2B7F27" w:rsidRDefault="009B1938" w:rsidP="00257E07">
            <w:pPr>
              <w:jc w:val="right"/>
            </w:pPr>
            <w:r w:rsidRPr="002B7F27">
              <w:t>1.939</w:t>
            </w:r>
          </w:p>
        </w:tc>
        <w:tc>
          <w:tcPr>
            <w:tcW w:w="284" w:type="pct"/>
            <w:noWrap/>
          </w:tcPr>
          <w:p w:rsidR="009B1938" w:rsidRPr="002B7F27" w:rsidRDefault="009B1938" w:rsidP="00257E07">
            <w:pPr>
              <w:jc w:val="right"/>
            </w:pPr>
            <w:r w:rsidRPr="002B7F27">
              <w:t>4.779</w:t>
            </w:r>
          </w:p>
        </w:tc>
        <w:tc>
          <w:tcPr>
            <w:tcW w:w="290" w:type="pct"/>
            <w:noWrap/>
          </w:tcPr>
          <w:p w:rsidR="009B1938" w:rsidRPr="006C3639" w:rsidRDefault="009B1938" w:rsidP="00257E07">
            <w:pPr>
              <w:jc w:val="right"/>
            </w:pPr>
            <w:r w:rsidRPr="006C3639">
              <w:t>0.857</w:t>
            </w:r>
          </w:p>
        </w:tc>
        <w:tc>
          <w:tcPr>
            <w:tcW w:w="284" w:type="pct"/>
            <w:noWrap/>
          </w:tcPr>
          <w:p w:rsidR="009B1938" w:rsidRPr="006C3639" w:rsidRDefault="009B1938" w:rsidP="00257E07">
            <w:pPr>
              <w:jc w:val="right"/>
            </w:pPr>
            <w:r w:rsidRPr="006C3639">
              <w:t>3.758</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r>
      <w:tr w:rsidR="00257E07" w:rsidRPr="00E83BE6" w:rsidTr="00257E07">
        <w:trPr>
          <w:trHeight w:val="243"/>
        </w:trPr>
        <w:tc>
          <w:tcPr>
            <w:tcW w:w="779" w:type="pct"/>
            <w:vMerge/>
          </w:tcPr>
          <w:p w:rsidR="009B1938" w:rsidRPr="00E83BE6" w:rsidRDefault="009B1938" w:rsidP="00257E07"/>
        </w:tc>
        <w:tc>
          <w:tcPr>
            <w:tcW w:w="740" w:type="pct"/>
            <w:noWrap/>
          </w:tcPr>
          <w:p w:rsidR="009B1938" w:rsidRPr="00E83BE6" w:rsidRDefault="009B1938" w:rsidP="00257E07">
            <w:r w:rsidRPr="00E83BE6">
              <w:t>total number of stops = 2+</w:t>
            </w:r>
          </w:p>
        </w:tc>
        <w:tc>
          <w:tcPr>
            <w:tcW w:w="328"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2B7F27" w:rsidRDefault="009B1938" w:rsidP="00257E07">
            <w:pPr>
              <w:jc w:val="right"/>
            </w:pPr>
            <w:r w:rsidRPr="002B7F27">
              <w:t>1.939</w:t>
            </w:r>
          </w:p>
        </w:tc>
        <w:tc>
          <w:tcPr>
            <w:tcW w:w="284" w:type="pct"/>
            <w:noWrap/>
          </w:tcPr>
          <w:p w:rsidR="009B1938" w:rsidRPr="002B7F27" w:rsidRDefault="009B1938" w:rsidP="00257E07">
            <w:pPr>
              <w:jc w:val="right"/>
            </w:pPr>
            <w:r w:rsidRPr="002B7F27">
              <w:t>4.779</w:t>
            </w:r>
          </w:p>
        </w:tc>
        <w:tc>
          <w:tcPr>
            <w:tcW w:w="290" w:type="pct"/>
            <w:noWrap/>
          </w:tcPr>
          <w:p w:rsidR="009B1938" w:rsidRPr="006C3639" w:rsidRDefault="009B1938" w:rsidP="00257E07">
            <w:pPr>
              <w:jc w:val="right"/>
            </w:pPr>
            <w:r w:rsidRPr="006C3639">
              <w:t> </w:t>
            </w:r>
          </w:p>
        </w:tc>
        <w:tc>
          <w:tcPr>
            <w:tcW w:w="284" w:type="pct"/>
            <w:noWrap/>
          </w:tcPr>
          <w:p w:rsidR="009B1938" w:rsidRPr="006C3639" w:rsidRDefault="009B1938" w:rsidP="00257E07">
            <w:pPr>
              <w:jc w:val="right"/>
            </w:pPr>
            <w:r w:rsidRPr="006C3639">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r>
      <w:tr w:rsidR="00257E07" w:rsidRPr="00E83BE6" w:rsidTr="00257E07">
        <w:trPr>
          <w:cnfStyle w:val="000000100000" w:firstRow="0" w:lastRow="0" w:firstColumn="0" w:lastColumn="0" w:oddVBand="0" w:evenVBand="0" w:oddHBand="1" w:evenHBand="0" w:firstRowFirstColumn="0" w:firstRowLastColumn="0" w:lastRowFirstColumn="0" w:lastRowLastColumn="0"/>
          <w:trHeight w:val="243"/>
        </w:trPr>
        <w:tc>
          <w:tcPr>
            <w:tcW w:w="779" w:type="pct"/>
            <w:vMerge w:val="restart"/>
          </w:tcPr>
          <w:p w:rsidR="009B1938" w:rsidRPr="00E83BE6" w:rsidRDefault="009B1938" w:rsidP="00257E07">
            <w:r w:rsidRPr="00E83BE6">
              <w:t>Joint tour indicator</w:t>
            </w:r>
          </w:p>
        </w:tc>
        <w:tc>
          <w:tcPr>
            <w:tcW w:w="740" w:type="pct"/>
            <w:noWrap/>
          </w:tcPr>
          <w:p w:rsidR="009B1938" w:rsidRPr="00E83BE6" w:rsidRDefault="009B1938" w:rsidP="00257E07">
            <w:r w:rsidRPr="00E83BE6">
              <w:t>total number of stops = 1</w:t>
            </w:r>
          </w:p>
        </w:tc>
        <w:tc>
          <w:tcPr>
            <w:tcW w:w="328"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2B7F27" w:rsidRDefault="009B1938" w:rsidP="00257E07">
            <w:pPr>
              <w:jc w:val="right"/>
            </w:pPr>
            <w:r w:rsidRPr="002B7F27">
              <w:t>0.172</w:t>
            </w:r>
          </w:p>
        </w:tc>
        <w:tc>
          <w:tcPr>
            <w:tcW w:w="284" w:type="pct"/>
            <w:noWrap/>
          </w:tcPr>
          <w:p w:rsidR="009B1938" w:rsidRPr="002B7F27" w:rsidRDefault="009B1938" w:rsidP="00257E07">
            <w:pPr>
              <w:jc w:val="right"/>
            </w:pPr>
            <w:r w:rsidRPr="002B7F27">
              <w:t>0.639</w:t>
            </w:r>
          </w:p>
        </w:tc>
        <w:tc>
          <w:tcPr>
            <w:tcW w:w="290" w:type="pct"/>
            <w:noWrap/>
          </w:tcPr>
          <w:p w:rsidR="009B1938" w:rsidRPr="002B7F27" w:rsidRDefault="009B1938" w:rsidP="00257E07">
            <w:pPr>
              <w:jc w:val="right"/>
            </w:pPr>
            <w:r w:rsidRPr="002B7F27">
              <w:t>-0.399</w:t>
            </w:r>
          </w:p>
        </w:tc>
        <w:tc>
          <w:tcPr>
            <w:tcW w:w="284" w:type="pct"/>
            <w:noWrap/>
          </w:tcPr>
          <w:p w:rsidR="009B1938" w:rsidRPr="002B7F27" w:rsidRDefault="009B1938" w:rsidP="00257E07">
            <w:pPr>
              <w:jc w:val="right"/>
            </w:pPr>
            <w:r w:rsidRPr="002B7F27">
              <w:t>-2.320</w:t>
            </w:r>
          </w:p>
        </w:tc>
        <w:tc>
          <w:tcPr>
            <w:tcW w:w="290" w:type="pct"/>
            <w:noWrap/>
          </w:tcPr>
          <w:p w:rsidR="009B1938" w:rsidRPr="006C3639" w:rsidRDefault="009B1938" w:rsidP="00257E07">
            <w:pPr>
              <w:jc w:val="right"/>
            </w:pPr>
            <w:r w:rsidRPr="006C3639">
              <w:t>-0.225</w:t>
            </w:r>
          </w:p>
        </w:tc>
        <w:tc>
          <w:tcPr>
            <w:tcW w:w="284" w:type="pct"/>
            <w:noWrap/>
          </w:tcPr>
          <w:p w:rsidR="009B1938" w:rsidRPr="006C3639" w:rsidRDefault="009B1938" w:rsidP="00257E07">
            <w:pPr>
              <w:jc w:val="right"/>
            </w:pPr>
            <w:r w:rsidRPr="006C3639">
              <w:t>-1.353</w:t>
            </w:r>
          </w:p>
        </w:tc>
        <w:tc>
          <w:tcPr>
            <w:tcW w:w="290" w:type="pct"/>
            <w:noWrap/>
          </w:tcPr>
          <w:p w:rsidR="009B1938" w:rsidRPr="007B6D69" w:rsidRDefault="009B1938" w:rsidP="00257E07">
            <w:pPr>
              <w:jc w:val="right"/>
            </w:pPr>
            <w:r w:rsidRPr="007B6D69">
              <w:t>-0.206</w:t>
            </w:r>
          </w:p>
        </w:tc>
        <w:tc>
          <w:tcPr>
            <w:tcW w:w="284" w:type="pct"/>
            <w:noWrap/>
          </w:tcPr>
          <w:p w:rsidR="009B1938" w:rsidRPr="007B6D69" w:rsidRDefault="009B1938" w:rsidP="00257E07">
            <w:pPr>
              <w:jc w:val="right"/>
            </w:pPr>
            <w:r w:rsidRPr="007B6D69">
              <w:t>-1.097</w:t>
            </w:r>
          </w:p>
        </w:tc>
      </w:tr>
      <w:tr w:rsidR="00257E07" w:rsidRPr="00E83BE6" w:rsidTr="00257E07">
        <w:trPr>
          <w:trHeight w:val="243"/>
        </w:trPr>
        <w:tc>
          <w:tcPr>
            <w:tcW w:w="779" w:type="pct"/>
            <w:vMerge/>
          </w:tcPr>
          <w:p w:rsidR="009B1938" w:rsidRPr="00E83BE6" w:rsidRDefault="009B1938" w:rsidP="00257E07"/>
        </w:tc>
        <w:tc>
          <w:tcPr>
            <w:tcW w:w="740" w:type="pct"/>
            <w:noWrap/>
          </w:tcPr>
          <w:p w:rsidR="009B1938" w:rsidRPr="00E83BE6" w:rsidRDefault="009B1938" w:rsidP="00257E07">
            <w:r w:rsidRPr="00E83BE6">
              <w:t>total number of stops = 2+</w:t>
            </w:r>
          </w:p>
        </w:tc>
        <w:tc>
          <w:tcPr>
            <w:tcW w:w="328"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 </w:t>
            </w:r>
          </w:p>
        </w:tc>
        <w:tc>
          <w:tcPr>
            <w:tcW w:w="284" w:type="pct"/>
            <w:noWrap/>
          </w:tcPr>
          <w:p w:rsidR="009B1938" w:rsidRPr="00E83BE6" w:rsidRDefault="009B1938" w:rsidP="00257E07">
            <w:pPr>
              <w:jc w:val="right"/>
            </w:pPr>
            <w:r w:rsidRPr="00E83BE6">
              <w:t> </w:t>
            </w:r>
          </w:p>
        </w:tc>
        <w:tc>
          <w:tcPr>
            <w:tcW w:w="290" w:type="pct"/>
            <w:noWrap/>
          </w:tcPr>
          <w:p w:rsidR="009B1938" w:rsidRPr="002B7F27" w:rsidRDefault="009B1938" w:rsidP="00257E07">
            <w:pPr>
              <w:jc w:val="right"/>
            </w:pPr>
            <w:r w:rsidRPr="002B7F27">
              <w:t>0.172</w:t>
            </w:r>
          </w:p>
        </w:tc>
        <w:tc>
          <w:tcPr>
            <w:tcW w:w="284" w:type="pct"/>
            <w:noWrap/>
          </w:tcPr>
          <w:p w:rsidR="009B1938" w:rsidRPr="002B7F27" w:rsidRDefault="009B1938" w:rsidP="00257E07">
            <w:pPr>
              <w:jc w:val="right"/>
            </w:pPr>
            <w:r w:rsidRPr="002B7F27">
              <w:t>0.639</w:t>
            </w:r>
          </w:p>
        </w:tc>
        <w:tc>
          <w:tcPr>
            <w:tcW w:w="290" w:type="pct"/>
            <w:noWrap/>
          </w:tcPr>
          <w:p w:rsidR="009B1938" w:rsidRPr="002B7F27" w:rsidRDefault="009B1938" w:rsidP="00257E07">
            <w:pPr>
              <w:jc w:val="right"/>
            </w:pPr>
            <w:r w:rsidRPr="002B7F27">
              <w:t>0.000</w:t>
            </w:r>
          </w:p>
        </w:tc>
        <w:tc>
          <w:tcPr>
            <w:tcW w:w="284" w:type="pct"/>
            <w:noWrap/>
          </w:tcPr>
          <w:p w:rsidR="009B1938" w:rsidRPr="002B7F27" w:rsidRDefault="009B1938" w:rsidP="00257E07">
            <w:pPr>
              <w:jc w:val="right"/>
            </w:pPr>
            <w:r w:rsidRPr="002B7F27">
              <w:t> </w:t>
            </w:r>
          </w:p>
        </w:tc>
        <w:tc>
          <w:tcPr>
            <w:tcW w:w="290" w:type="pct"/>
            <w:noWrap/>
          </w:tcPr>
          <w:p w:rsidR="009B1938" w:rsidRPr="006C3639" w:rsidRDefault="009B1938" w:rsidP="00257E07">
            <w:pPr>
              <w:jc w:val="right"/>
            </w:pPr>
            <w:r w:rsidRPr="006C3639">
              <w:t>0.000</w:t>
            </w:r>
          </w:p>
        </w:tc>
        <w:tc>
          <w:tcPr>
            <w:tcW w:w="284" w:type="pct"/>
            <w:noWrap/>
          </w:tcPr>
          <w:p w:rsidR="009B1938" w:rsidRPr="006C3639" w:rsidRDefault="009B1938" w:rsidP="00257E07">
            <w:pPr>
              <w:jc w:val="right"/>
            </w:pPr>
            <w:r w:rsidRPr="006C3639">
              <w:t> </w:t>
            </w:r>
          </w:p>
        </w:tc>
        <w:tc>
          <w:tcPr>
            <w:tcW w:w="290" w:type="pct"/>
            <w:noWrap/>
          </w:tcPr>
          <w:p w:rsidR="009B1938" w:rsidRPr="007B6D69" w:rsidRDefault="009B1938" w:rsidP="00257E07">
            <w:pPr>
              <w:jc w:val="right"/>
            </w:pPr>
            <w:r w:rsidRPr="007B6D69">
              <w:t>-0.555</w:t>
            </w:r>
          </w:p>
        </w:tc>
        <w:tc>
          <w:tcPr>
            <w:tcW w:w="284" w:type="pct"/>
            <w:noWrap/>
          </w:tcPr>
          <w:p w:rsidR="009B1938" w:rsidRPr="007B6D69" w:rsidRDefault="009B1938" w:rsidP="00257E07">
            <w:pPr>
              <w:jc w:val="right"/>
            </w:pPr>
            <w:r w:rsidRPr="007B6D69">
              <w:t>-2.158</w:t>
            </w:r>
          </w:p>
        </w:tc>
      </w:tr>
      <w:tr w:rsidR="00257E07" w:rsidRPr="00E83BE6" w:rsidTr="00043A0A">
        <w:trPr>
          <w:cnfStyle w:val="000000100000" w:firstRow="0" w:lastRow="0" w:firstColumn="0" w:lastColumn="0" w:oddVBand="0" w:evenVBand="0" w:oddHBand="1" w:evenHBand="0" w:firstRowFirstColumn="0" w:firstRowLastColumn="0" w:lastRowFirstColumn="0" w:lastRowLastColumn="0"/>
          <w:trHeight w:val="179"/>
        </w:trPr>
        <w:tc>
          <w:tcPr>
            <w:tcW w:w="779" w:type="pct"/>
            <w:shd w:val="clear" w:color="auto" w:fill="FFFFFF" w:themeFill="background1"/>
          </w:tcPr>
          <w:p w:rsidR="009B1938" w:rsidRPr="00E83BE6" w:rsidRDefault="009B1938" w:rsidP="00257E07"/>
        </w:tc>
        <w:tc>
          <w:tcPr>
            <w:tcW w:w="740" w:type="pct"/>
            <w:shd w:val="clear" w:color="auto" w:fill="FFFFFF" w:themeFill="background1"/>
            <w:noWrap/>
          </w:tcPr>
          <w:p w:rsidR="009B1938" w:rsidRPr="00E83BE6" w:rsidRDefault="009B1938" w:rsidP="00257E07"/>
        </w:tc>
        <w:tc>
          <w:tcPr>
            <w:tcW w:w="328" w:type="pct"/>
            <w:shd w:val="clear" w:color="auto" w:fill="FFFFFF" w:themeFill="background1"/>
            <w:noWrap/>
          </w:tcPr>
          <w:p w:rsidR="009B1938" w:rsidRPr="00E83BE6" w:rsidRDefault="009B1938" w:rsidP="00257E07">
            <w:pPr>
              <w:jc w:val="right"/>
            </w:pPr>
          </w:p>
        </w:tc>
        <w:tc>
          <w:tcPr>
            <w:tcW w:w="284" w:type="pct"/>
            <w:shd w:val="clear" w:color="auto" w:fill="FFFFFF" w:themeFill="background1"/>
            <w:noWrap/>
          </w:tcPr>
          <w:p w:rsidR="009B1938" w:rsidRPr="00E83BE6" w:rsidRDefault="009B1938" w:rsidP="00257E07">
            <w:pPr>
              <w:jc w:val="right"/>
            </w:pPr>
          </w:p>
        </w:tc>
        <w:tc>
          <w:tcPr>
            <w:tcW w:w="290" w:type="pct"/>
            <w:shd w:val="clear" w:color="auto" w:fill="FFFFFF" w:themeFill="background1"/>
            <w:noWrap/>
          </w:tcPr>
          <w:p w:rsidR="009B1938" w:rsidRPr="00E83BE6" w:rsidRDefault="009B1938" w:rsidP="00257E07">
            <w:pPr>
              <w:jc w:val="right"/>
            </w:pPr>
          </w:p>
        </w:tc>
        <w:tc>
          <w:tcPr>
            <w:tcW w:w="284" w:type="pct"/>
            <w:shd w:val="clear" w:color="auto" w:fill="FFFFFF" w:themeFill="background1"/>
            <w:noWrap/>
          </w:tcPr>
          <w:p w:rsidR="009B1938" w:rsidRPr="00E83BE6" w:rsidRDefault="009B1938" w:rsidP="00257E07">
            <w:pPr>
              <w:jc w:val="right"/>
            </w:pPr>
          </w:p>
        </w:tc>
        <w:tc>
          <w:tcPr>
            <w:tcW w:w="290" w:type="pct"/>
            <w:shd w:val="clear" w:color="auto" w:fill="FFFFFF" w:themeFill="background1"/>
            <w:noWrap/>
          </w:tcPr>
          <w:p w:rsidR="009B1938" w:rsidRPr="00E83BE6" w:rsidRDefault="009B1938" w:rsidP="00257E07">
            <w:pPr>
              <w:jc w:val="right"/>
            </w:pPr>
          </w:p>
        </w:tc>
        <w:tc>
          <w:tcPr>
            <w:tcW w:w="284" w:type="pct"/>
            <w:shd w:val="clear" w:color="auto" w:fill="FFFFFF" w:themeFill="background1"/>
            <w:noWrap/>
          </w:tcPr>
          <w:p w:rsidR="009B1938" w:rsidRPr="00E83BE6" w:rsidRDefault="009B1938" w:rsidP="00257E07">
            <w:pPr>
              <w:jc w:val="right"/>
            </w:pPr>
          </w:p>
        </w:tc>
        <w:tc>
          <w:tcPr>
            <w:tcW w:w="290" w:type="pct"/>
            <w:shd w:val="clear" w:color="auto" w:fill="FFFFFF" w:themeFill="background1"/>
            <w:noWrap/>
          </w:tcPr>
          <w:p w:rsidR="009B1938" w:rsidRPr="00E83BE6" w:rsidRDefault="009B1938" w:rsidP="00257E07">
            <w:pPr>
              <w:jc w:val="right"/>
            </w:pPr>
          </w:p>
        </w:tc>
        <w:tc>
          <w:tcPr>
            <w:tcW w:w="284" w:type="pct"/>
            <w:shd w:val="clear" w:color="auto" w:fill="FFFFFF" w:themeFill="background1"/>
            <w:noWrap/>
          </w:tcPr>
          <w:p w:rsidR="009B1938" w:rsidRPr="00E83BE6" w:rsidRDefault="009B1938" w:rsidP="00257E07">
            <w:pPr>
              <w:jc w:val="right"/>
            </w:pPr>
          </w:p>
        </w:tc>
        <w:tc>
          <w:tcPr>
            <w:tcW w:w="290" w:type="pct"/>
            <w:shd w:val="clear" w:color="auto" w:fill="FFFFFF" w:themeFill="background1"/>
            <w:noWrap/>
          </w:tcPr>
          <w:p w:rsidR="009B1938" w:rsidRPr="00E83BE6" w:rsidRDefault="009B1938" w:rsidP="00257E07">
            <w:pPr>
              <w:jc w:val="right"/>
            </w:pPr>
          </w:p>
        </w:tc>
        <w:tc>
          <w:tcPr>
            <w:tcW w:w="284" w:type="pct"/>
            <w:shd w:val="clear" w:color="auto" w:fill="FFFFFF" w:themeFill="background1"/>
            <w:noWrap/>
          </w:tcPr>
          <w:p w:rsidR="009B1938" w:rsidRPr="00E83BE6" w:rsidRDefault="009B1938" w:rsidP="00257E07">
            <w:pPr>
              <w:jc w:val="right"/>
            </w:pPr>
          </w:p>
        </w:tc>
        <w:tc>
          <w:tcPr>
            <w:tcW w:w="290" w:type="pct"/>
            <w:shd w:val="clear" w:color="auto" w:fill="FFFFFF" w:themeFill="background1"/>
            <w:noWrap/>
          </w:tcPr>
          <w:p w:rsidR="009B1938" w:rsidRPr="00E83BE6" w:rsidRDefault="009B1938" w:rsidP="00257E07">
            <w:pPr>
              <w:jc w:val="right"/>
            </w:pPr>
          </w:p>
        </w:tc>
        <w:tc>
          <w:tcPr>
            <w:tcW w:w="284" w:type="pct"/>
            <w:shd w:val="clear" w:color="auto" w:fill="FFFFFF" w:themeFill="background1"/>
            <w:noWrap/>
          </w:tcPr>
          <w:p w:rsidR="009B1938" w:rsidRPr="00E83BE6" w:rsidRDefault="009B1938" w:rsidP="00257E07">
            <w:pPr>
              <w:jc w:val="right"/>
            </w:pPr>
          </w:p>
        </w:tc>
      </w:tr>
      <w:tr w:rsidR="00257E07" w:rsidRPr="00E83BE6" w:rsidTr="00257E07">
        <w:trPr>
          <w:trHeight w:val="179"/>
        </w:trPr>
        <w:tc>
          <w:tcPr>
            <w:tcW w:w="779" w:type="pct"/>
          </w:tcPr>
          <w:p w:rsidR="009B1938" w:rsidRPr="00E83BE6" w:rsidRDefault="009B1938" w:rsidP="00257E07">
            <w:r w:rsidRPr="00E83BE6">
              <w:t>ALOGIT statistics</w:t>
            </w:r>
          </w:p>
        </w:tc>
        <w:tc>
          <w:tcPr>
            <w:tcW w:w="740" w:type="pct"/>
            <w:noWrap/>
          </w:tcPr>
          <w:p w:rsidR="009B1938" w:rsidRPr="00E83BE6" w:rsidRDefault="009B1938" w:rsidP="00257E07">
            <w:r w:rsidRPr="00E83BE6">
              <w:t>Observations:</w:t>
            </w:r>
          </w:p>
        </w:tc>
        <w:tc>
          <w:tcPr>
            <w:tcW w:w="328" w:type="pct"/>
            <w:noWrap/>
          </w:tcPr>
          <w:p w:rsidR="009B1938" w:rsidRPr="00E83BE6" w:rsidRDefault="009B1938" w:rsidP="00257E07">
            <w:pPr>
              <w:jc w:val="right"/>
            </w:pPr>
            <w:r w:rsidRPr="00E83BE6">
              <w:t>3266</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1619</w:t>
            </w:r>
          </w:p>
        </w:tc>
        <w:tc>
          <w:tcPr>
            <w:tcW w:w="284" w:type="pct"/>
            <w:noWrap/>
          </w:tcPr>
          <w:p w:rsidR="009B1938" w:rsidRPr="00E83BE6" w:rsidRDefault="009B1938" w:rsidP="00257E07">
            <w:pPr>
              <w:jc w:val="right"/>
            </w:pPr>
            <w:r w:rsidRPr="00E83BE6">
              <w:t> </w:t>
            </w:r>
          </w:p>
        </w:tc>
        <w:tc>
          <w:tcPr>
            <w:tcW w:w="290" w:type="pct"/>
            <w:noWrap/>
          </w:tcPr>
          <w:p w:rsidR="009B1938" w:rsidRPr="002B7F27" w:rsidRDefault="009B1938" w:rsidP="00257E07">
            <w:pPr>
              <w:jc w:val="right"/>
            </w:pPr>
            <w:r w:rsidRPr="002B7F27">
              <w:t>1362</w:t>
            </w:r>
          </w:p>
        </w:tc>
        <w:tc>
          <w:tcPr>
            <w:tcW w:w="284" w:type="pct"/>
            <w:noWrap/>
          </w:tcPr>
          <w:p w:rsidR="009B1938" w:rsidRPr="00E83BE6" w:rsidRDefault="009B1938" w:rsidP="00257E07">
            <w:pPr>
              <w:jc w:val="right"/>
            </w:pPr>
            <w:r w:rsidRPr="00E83BE6">
              <w:t> </w:t>
            </w:r>
          </w:p>
        </w:tc>
        <w:tc>
          <w:tcPr>
            <w:tcW w:w="290" w:type="pct"/>
            <w:noWrap/>
          </w:tcPr>
          <w:p w:rsidR="009B1938" w:rsidRPr="002B7F27" w:rsidRDefault="009B1938" w:rsidP="00257E07">
            <w:pPr>
              <w:jc w:val="right"/>
            </w:pPr>
            <w:r w:rsidRPr="002B7F27">
              <w:t>1413</w:t>
            </w:r>
          </w:p>
        </w:tc>
        <w:tc>
          <w:tcPr>
            <w:tcW w:w="284" w:type="pct"/>
            <w:noWrap/>
          </w:tcPr>
          <w:p w:rsidR="009B1938" w:rsidRPr="00E83BE6" w:rsidRDefault="009B1938" w:rsidP="00257E07">
            <w:pPr>
              <w:jc w:val="right"/>
            </w:pPr>
            <w:r w:rsidRPr="00E83BE6">
              <w:t> </w:t>
            </w:r>
          </w:p>
        </w:tc>
        <w:tc>
          <w:tcPr>
            <w:tcW w:w="290" w:type="pct"/>
            <w:noWrap/>
          </w:tcPr>
          <w:p w:rsidR="009B1938" w:rsidRPr="006C3639" w:rsidRDefault="009B1938" w:rsidP="00257E07">
            <w:pPr>
              <w:jc w:val="right"/>
            </w:pPr>
            <w:r w:rsidRPr="006C3639">
              <w:t>1360</w:t>
            </w:r>
          </w:p>
        </w:tc>
        <w:tc>
          <w:tcPr>
            <w:tcW w:w="284" w:type="pct"/>
            <w:noWrap/>
          </w:tcPr>
          <w:p w:rsidR="009B1938" w:rsidRPr="00E83BE6" w:rsidRDefault="009B1938" w:rsidP="00257E07">
            <w:pPr>
              <w:jc w:val="right"/>
            </w:pPr>
            <w:r w:rsidRPr="00E83BE6">
              <w:t> </w:t>
            </w:r>
          </w:p>
        </w:tc>
        <w:tc>
          <w:tcPr>
            <w:tcW w:w="290" w:type="pct"/>
            <w:noWrap/>
          </w:tcPr>
          <w:p w:rsidR="009B1938" w:rsidRPr="007B6D69" w:rsidRDefault="009B1938" w:rsidP="00257E07">
            <w:pPr>
              <w:jc w:val="right"/>
            </w:pPr>
            <w:r w:rsidRPr="007B6D69">
              <w:t>1237</w:t>
            </w:r>
          </w:p>
        </w:tc>
        <w:tc>
          <w:tcPr>
            <w:tcW w:w="284" w:type="pct"/>
            <w:noWrap/>
          </w:tcPr>
          <w:p w:rsidR="009B1938" w:rsidRPr="00E83BE6" w:rsidRDefault="009B1938" w:rsidP="00257E07">
            <w:pPr>
              <w:jc w:val="right"/>
            </w:pPr>
            <w:r w:rsidRPr="00E83BE6">
              <w:t> </w:t>
            </w:r>
          </w:p>
        </w:tc>
      </w:tr>
      <w:tr w:rsidR="00257E07" w:rsidRPr="00E83BE6" w:rsidTr="00257E07">
        <w:trPr>
          <w:cnfStyle w:val="000000100000" w:firstRow="0" w:lastRow="0" w:firstColumn="0" w:lastColumn="0" w:oddVBand="0" w:evenVBand="0" w:oddHBand="1" w:evenHBand="0" w:firstRowFirstColumn="0" w:firstRowLastColumn="0" w:lastRowFirstColumn="0" w:lastRowLastColumn="0"/>
          <w:trHeight w:val="179"/>
        </w:trPr>
        <w:tc>
          <w:tcPr>
            <w:tcW w:w="779" w:type="pct"/>
          </w:tcPr>
          <w:p w:rsidR="009B1938" w:rsidRPr="00E83BE6" w:rsidRDefault="009B1938" w:rsidP="00257E07">
            <w:r w:rsidRPr="00E83BE6">
              <w:t> </w:t>
            </w:r>
          </w:p>
        </w:tc>
        <w:tc>
          <w:tcPr>
            <w:tcW w:w="740" w:type="pct"/>
            <w:noWrap/>
          </w:tcPr>
          <w:p w:rsidR="009B1938" w:rsidRPr="00E83BE6" w:rsidRDefault="009B1938" w:rsidP="00257E07">
            <w:r w:rsidRPr="00E83BE6">
              <w:t xml:space="preserve">Likelihood – Constants only </w:t>
            </w:r>
          </w:p>
        </w:tc>
        <w:tc>
          <w:tcPr>
            <w:tcW w:w="328" w:type="pct"/>
            <w:noWrap/>
          </w:tcPr>
          <w:p w:rsidR="009B1938" w:rsidRPr="00E83BE6" w:rsidRDefault="009B1938" w:rsidP="00257E07">
            <w:pPr>
              <w:jc w:val="right"/>
            </w:pPr>
            <w:r w:rsidRPr="00E83BE6">
              <w:t>-4905.933</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-1775.5823</w:t>
            </w:r>
          </w:p>
        </w:tc>
        <w:tc>
          <w:tcPr>
            <w:tcW w:w="284" w:type="pct"/>
            <w:noWrap/>
          </w:tcPr>
          <w:p w:rsidR="009B1938" w:rsidRPr="00E83BE6" w:rsidRDefault="009B1938" w:rsidP="00257E07">
            <w:pPr>
              <w:jc w:val="right"/>
            </w:pPr>
            <w:r w:rsidRPr="00E83BE6">
              <w:t> </w:t>
            </w:r>
          </w:p>
        </w:tc>
        <w:tc>
          <w:tcPr>
            <w:tcW w:w="290" w:type="pct"/>
            <w:noWrap/>
          </w:tcPr>
          <w:p w:rsidR="009B1938" w:rsidRPr="002B7F27" w:rsidRDefault="009B1938" w:rsidP="00257E07">
            <w:pPr>
              <w:jc w:val="right"/>
            </w:pPr>
            <w:r w:rsidRPr="002B7F27">
              <w:t>-2237.001</w:t>
            </w:r>
          </w:p>
        </w:tc>
        <w:tc>
          <w:tcPr>
            <w:tcW w:w="284" w:type="pct"/>
            <w:noWrap/>
          </w:tcPr>
          <w:p w:rsidR="009B1938" w:rsidRPr="00E83BE6" w:rsidRDefault="009B1938" w:rsidP="00257E07">
            <w:pPr>
              <w:jc w:val="right"/>
            </w:pPr>
            <w:r w:rsidRPr="00E83BE6">
              <w:t> </w:t>
            </w:r>
          </w:p>
        </w:tc>
        <w:tc>
          <w:tcPr>
            <w:tcW w:w="290" w:type="pct"/>
            <w:noWrap/>
          </w:tcPr>
          <w:p w:rsidR="009B1938" w:rsidRPr="002B7F27" w:rsidRDefault="009B1938" w:rsidP="00257E07">
            <w:pPr>
              <w:jc w:val="right"/>
            </w:pPr>
            <w:r w:rsidRPr="002B7F27">
              <w:t>-1505.7981</w:t>
            </w:r>
          </w:p>
        </w:tc>
        <w:tc>
          <w:tcPr>
            <w:tcW w:w="284" w:type="pct"/>
            <w:noWrap/>
          </w:tcPr>
          <w:p w:rsidR="009B1938" w:rsidRPr="00E83BE6" w:rsidRDefault="009B1938" w:rsidP="00257E07">
            <w:pPr>
              <w:jc w:val="right"/>
            </w:pPr>
            <w:r w:rsidRPr="00E83BE6">
              <w:t> </w:t>
            </w:r>
          </w:p>
        </w:tc>
        <w:tc>
          <w:tcPr>
            <w:tcW w:w="290" w:type="pct"/>
            <w:noWrap/>
          </w:tcPr>
          <w:p w:rsidR="009B1938" w:rsidRPr="006C3639" w:rsidRDefault="009B1938" w:rsidP="00257E07">
            <w:pPr>
              <w:jc w:val="right"/>
            </w:pPr>
            <w:r w:rsidRPr="006C3639">
              <w:t>-1892.6766</w:t>
            </w:r>
          </w:p>
        </w:tc>
        <w:tc>
          <w:tcPr>
            <w:tcW w:w="284" w:type="pct"/>
            <w:noWrap/>
          </w:tcPr>
          <w:p w:rsidR="009B1938" w:rsidRPr="00E83BE6" w:rsidRDefault="009B1938" w:rsidP="00257E07">
            <w:pPr>
              <w:jc w:val="right"/>
            </w:pPr>
            <w:r w:rsidRPr="00E83BE6">
              <w:t> </w:t>
            </w:r>
          </w:p>
        </w:tc>
        <w:tc>
          <w:tcPr>
            <w:tcW w:w="290" w:type="pct"/>
            <w:noWrap/>
          </w:tcPr>
          <w:p w:rsidR="009B1938" w:rsidRPr="007B6D69" w:rsidRDefault="009B1938" w:rsidP="00257E07">
            <w:pPr>
              <w:jc w:val="right"/>
            </w:pPr>
            <w:r w:rsidRPr="007B6D69">
              <w:t>-1291.3926</w:t>
            </w:r>
          </w:p>
        </w:tc>
        <w:tc>
          <w:tcPr>
            <w:tcW w:w="284" w:type="pct"/>
            <w:noWrap/>
          </w:tcPr>
          <w:p w:rsidR="009B1938" w:rsidRPr="00E83BE6" w:rsidRDefault="009B1938" w:rsidP="00257E07">
            <w:pPr>
              <w:jc w:val="right"/>
            </w:pPr>
            <w:r w:rsidRPr="00E83BE6">
              <w:t> </w:t>
            </w:r>
          </w:p>
        </w:tc>
      </w:tr>
      <w:tr w:rsidR="00257E07" w:rsidRPr="00E83BE6" w:rsidTr="00257E07">
        <w:trPr>
          <w:trHeight w:val="179"/>
        </w:trPr>
        <w:tc>
          <w:tcPr>
            <w:tcW w:w="779" w:type="pct"/>
          </w:tcPr>
          <w:p w:rsidR="009B1938" w:rsidRPr="00E83BE6" w:rsidRDefault="009B1938" w:rsidP="00257E07">
            <w:r w:rsidRPr="00E83BE6">
              <w:t> </w:t>
            </w:r>
          </w:p>
        </w:tc>
        <w:tc>
          <w:tcPr>
            <w:tcW w:w="740" w:type="pct"/>
            <w:noWrap/>
          </w:tcPr>
          <w:p w:rsidR="009B1938" w:rsidRPr="00E83BE6" w:rsidRDefault="009B1938" w:rsidP="00257E07">
            <w:r w:rsidRPr="00E83BE6">
              <w:t>Final value of likelihood:</w:t>
            </w:r>
          </w:p>
        </w:tc>
        <w:tc>
          <w:tcPr>
            <w:tcW w:w="328" w:type="pct"/>
            <w:noWrap/>
          </w:tcPr>
          <w:p w:rsidR="009B1938" w:rsidRPr="00E83BE6" w:rsidRDefault="009B1938" w:rsidP="00257E07">
            <w:pPr>
              <w:jc w:val="right"/>
            </w:pPr>
            <w:r w:rsidRPr="00E83BE6">
              <w:t>-4773.245</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-1596.1248</w:t>
            </w:r>
          </w:p>
        </w:tc>
        <w:tc>
          <w:tcPr>
            <w:tcW w:w="284" w:type="pct"/>
            <w:noWrap/>
          </w:tcPr>
          <w:p w:rsidR="009B1938" w:rsidRPr="00E83BE6" w:rsidRDefault="009B1938" w:rsidP="00257E07">
            <w:pPr>
              <w:jc w:val="right"/>
            </w:pPr>
            <w:r w:rsidRPr="00E83BE6">
              <w:t> </w:t>
            </w:r>
          </w:p>
        </w:tc>
        <w:tc>
          <w:tcPr>
            <w:tcW w:w="290" w:type="pct"/>
            <w:noWrap/>
          </w:tcPr>
          <w:p w:rsidR="009B1938" w:rsidRPr="002B7F27" w:rsidRDefault="009B1938" w:rsidP="00257E07">
            <w:pPr>
              <w:jc w:val="right"/>
            </w:pPr>
            <w:r w:rsidRPr="002B7F27">
              <w:t>-2022.272</w:t>
            </w:r>
          </w:p>
        </w:tc>
        <w:tc>
          <w:tcPr>
            <w:tcW w:w="284" w:type="pct"/>
            <w:noWrap/>
          </w:tcPr>
          <w:p w:rsidR="009B1938" w:rsidRPr="00E83BE6" w:rsidRDefault="009B1938" w:rsidP="00257E07">
            <w:pPr>
              <w:jc w:val="right"/>
            </w:pPr>
            <w:r w:rsidRPr="00E83BE6">
              <w:t> </w:t>
            </w:r>
          </w:p>
        </w:tc>
        <w:tc>
          <w:tcPr>
            <w:tcW w:w="290" w:type="pct"/>
            <w:noWrap/>
          </w:tcPr>
          <w:p w:rsidR="009B1938" w:rsidRPr="002B7F27" w:rsidRDefault="009B1938" w:rsidP="00257E07">
            <w:pPr>
              <w:jc w:val="right"/>
            </w:pPr>
            <w:r w:rsidRPr="002B7F27">
              <w:t>-1328.9545</w:t>
            </w:r>
          </w:p>
        </w:tc>
        <w:tc>
          <w:tcPr>
            <w:tcW w:w="284" w:type="pct"/>
            <w:noWrap/>
          </w:tcPr>
          <w:p w:rsidR="009B1938" w:rsidRPr="00E83BE6" w:rsidRDefault="009B1938" w:rsidP="00257E07">
            <w:pPr>
              <w:jc w:val="right"/>
            </w:pPr>
            <w:r w:rsidRPr="00E83BE6">
              <w:t> </w:t>
            </w:r>
          </w:p>
        </w:tc>
        <w:tc>
          <w:tcPr>
            <w:tcW w:w="290" w:type="pct"/>
            <w:noWrap/>
          </w:tcPr>
          <w:p w:rsidR="009B1938" w:rsidRPr="006C3639" w:rsidRDefault="009B1938" w:rsidP="00257E07">
            <w:pPr>
              <w:jc w:val="right"/>
            </w:pPr>
            <w:r w:rsidRPr="006C3639">
              <w:t>-1785.9138</w:t>
            </w:r>
          </w:p>
        </w:tc>
        <w:tc>
          <w:tcPr>
            <w:tcW w:w="284" w:type="pct"/>
            <w:noWrap/>
          </w:tcPr>
          <w:p w:rsidR="009B1938" w:rsidRPr="00E83BE6" w:rsidRDefault="009B1938" w:rsidP="00257E07">
            <w:pPr>
              <w:jc w:val="right"/>
            </w:pPr>
            <w:r w:rsidRPr="00E83BE6">
              <w:t> </w:t>
            </w:r>
          </w:p>
        </w:tc>
        <w:tc>
          <w:tcPr>
            <w:tcW w:w="290" w:type="pct"/>
            <w:noWrap/>
          </w:tcPr>
          <w:p w:rsidR="009B1938" w:rsidRPr="007B6D69" w:rsidRDefault="009B1938" w:rsidP="00257E07">
            <w:pPr>
              <w:jc w:val="right"/>
            </w:pPr>
            <w:r w:rsidRPr="007B6D69">
              <w:t>-1156.8387</w:t>
            </w:r>
          </w:p>
        </w:tc>
        <w:tc>
          <w:tcPr>
            <w:tcW w:w="284" w:type="pct"/>
            <w:noWrap/>
          </w:tcPr>
          <w:p w:rsidR="009B1938" w:rsidRPr="00E83BE6" w:rsidRDefault="009B1938" w:rsidP="00257E07">
            <w:pPr>
              <w:jc w:val="right"/>
            </w:pPr>
            <w:r w:rsidRPr="00E83BE6">
              <w:t> </w:t>
            </w:r>
          </w:p>
        </w:tc>
      </w:tr>
      <w:tr w:rsidR="00257E07" w:rsidRPr="00E83BE6" w:rsidTr="00257E07">
        <w:trPr>
          <w:cnfStyle w:val="000000100000" w:firstRow="0" w:lastRow="0" w:firstColumn="0" w:lastColumn="0" w:oddVBand="0" w:evenVBand="0" w:oddHBand="1" w:evenHBand="0" w:firstRowFirstColumn="0" w:firstRowLastColumn="0" w:lastRowFirstColumn="0" w:lastRowLastColumn="0"/>
          <w:trHeight w:val="179"/>
        </w:trPr>
        <w:tc>
          <w:tcPr>
            <w:tcW w:w="779" w:type="pct"/>
          </w:tcPr>
          <w:p w:rsidR="009B1938" w:rsidRPr="00E83BE6" w:rsidRDefault="009B1938" w:rsidP="00257E07">
            <w:r w:rsidRPr="00E83BE6">
              <w:t> </w:t>
            </w:r>
          </w:p>
        </w:tc>
        <w:tc>
          <w:tcPr>
            <w:tcW w:w="740" w:type="pct"/>
            <w:noWrap/>
          </w:tcPr>
          <w:p w:rsidR="009B1938" w:rsidRPr="00E83BE6" w:rsidRDefault="009B1938" w:rsidP="00257E07">
            <w:r w:rsidRPr="00E83BE6">
              <w:t>Rho-Squared (0):</w:t>
            </w:r>
          </w:p>
        </w:tc>
        <w:tc>
          <w:tcPr>
            <w:tcW w:w="328" w:type="pct"/>
            <w:noWrap/>
          </w:tcPr>
          <w:p w:rsidR="009B1938" w:rsidRPr="00E83BE6" w:rsidRDefault="009B1938" w:rsidP="00257E07">
            <w:pPr>
              <w:jc w:val="right"/>
            </w:pPr>
            <w:r w:rsidRPr="00E83BE6">
              <w:t>0.4729</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0.6033</w:t>
            </w:r>
          </w:p>
        </w:tc>
        <w:tc>
          <w:tcPr>
            <w:tcW w:w="284" w:type="pct"/>
            <w:noWrap/>
          </w:tcPr>
          <w:p w:rsidR="009B1938" w:rsidRPr="00E83BE6" w:rsidRDefault="009B1938" w:rsidP="00257E07">
            <w:pPr>
              <w:jc w:val="right"/>
            </w:pPr>
            <w:r w:rsidRPr="00E83BE6">
              <w:t> </w:t>
            </w:r>
          </w:p>
        </w:tc>
        <w:tc>
          <w:tcPr>
            <w:tcW w:w="290" w:type="pct"/>
            <w:noWrap/>
          </w:tcPr>
          <w:p w:rsidR="009B1938" w:rsidRPr="002B7F27" w:rsidRDefault="009B1938" w:rsidP="00257E07">
            <w:pPr>
              <w:jc w:val="right"/>
            </w:pPr>
            <w:r w:rsidRPr="002B7F27">
              <w:t>0.4645</w:t>
            </w:r>
          </w:p>
        </w:tc>
        <w:tc>
          <w:tcPr>
            <w:tcW w:w="284" w:type="pct"/>
            <w:noWrap/>
          </w:tcPr>
          <w:p w:rsidR="009B1938" w:rsidRPr="00E83BE6" w:rsidRDefault="009B1938" w:rsidP="00257E07">
            <w:pPr>
              <w:jc w:val="right"/>
            </w:pPr>
            <w:r w:rsidRPr="00E83BE6">
              <w:t> </w:t>
            </w:r>
          </w:p>
        </w:tc>
        <w:tc>
          <w:tcPr>
            <w:tcW w:w="290" w:type="pct"/>
            <w:noWrap/>
          </w:tcPr>
          <w:p w:rsidR="009B1938" w:rsidRPr="002B7F27" w:rsidRDefault="009B1938" w:rsidP="00257E07">
            <w:pPr>
              <w:jc w:val="right"/>
            </w:pPr>
            <w:r w:rsidRPr="002B7F27">
              <w:t>0.6608</w:t>
            </w:r>
          </w:p>
        </w:tc>
        <w:tc>
          <w:tcPr>
            <w:tcW w:w="284" w:type="pct"/>
            <w:noWrap/>
          </w:tcPr>
          <w:p w:rsidR="009B1938" w:rsidRPr="00E83BE6" w:rsidRDefault="009B1938" w:rsidP="00257E07">
            <w:pPr>
              <w:jc w:val="right"/>
            </w:pPr>
            <w:r w:rsidRPr="00E83BE6">
              <w:t> </w:t>
            </w:r>
          </w:p>
        </w:tc>
        <w:tc>
          <w:tcPr>
            <w:tcW w:w="290" w:type="pct"/>
            <w:noWrap/>
          </w:tcPr>
          <w:p w:rsidR="009B1938" w:rsidRPr="006C3639" w:rsidRDefault="009B1938" w:rsidP="00257E07">
            <w:pPr>
              <w:jc w:val="right"/>
            </w:pPr>
            <w:r w:rsidRPr="006C3639">
              <w:t>0.5264</w:t>
            </w:r>
          </w:p>
        </w:tc>
        <w:tc>
          <w:tcPr>
            <w:tcW w:w="284" w:type="pct"/>
            <w:noWrap/>
          </w:tcPr>
          <w:p w:rsidR="009B1938" w:rsidRPr="00E83BE6" w:rsidRDefault="009B1938" w:rsidP="00257E07">
            <w:pPr>
              <w:jc w:val="right"/>
            </w:pPr>
            <w:r w:rsidRPr="00E83BE6">
              <w:t> </w:t>
            </w:r>
          </w:p>
        </w:tc>
        <w:tc>
          <w:tcPr>
            <w:tcW w:w="290" w:type="pct"/>
            <w:noWrap/>
          </w:tcPr>
          <w:p w:rsidR="009B1938" w:rsidRPr="007B6D69" w:rsidRDefault="009B1938" w:rsidP="00257E07">
            <w:pPr>
              <w:jc w:val="right"/>
            </w:pPr>
            <w:r w:rsidRPr="007B6D69">
              <w:t>0.6627</w:t>
            </w:r>
          </w:p>
        </w:tc>
        <w:tc>
          <w:tcPr>
            <w:tcW w:w="284" w:type="pct"/>
            <w:noWrap/>
          </w:tcPr>
          <w:p w:rsidR="009B1938" w:rsidRPr="00E83BE6" w:rsidRDefault="009B1938" w:rsidP="00257E07">
            <w:pPr>
              <w:jc w:val="right"/>
            </w:pPr>
            <w:r w:rsidRPr="00E83BE6">
              <w:t> </w:t>
            </w:r>
          </w:p>
        </w:tc>
      </w:tr>
      <w:tr w:rsidR="00257E07" w:rsidRPr="00E83BE6" w:rsidTr="00257E07">
        <w:trPr>
          <w:trHeight w:val="179"/>
        </w:trPr>
        <w:tc>
          <w:tcPr>
            <w:tcW w:w="779" w:type="pct"/>
          </w:tcPr>
          <w:p w:rsidR="009B1938" w:rsidRPr="00E83BE6" w:rsidRDefault="009B1938" w:rsidP="00257E07">
            <w:r w:rsidRPr="00E83BE6">
              <w:t> </w:t>
            </w:r>
          </w:p>
        </w:tc>
        <w:tc>
          <w:tcPr>
            <w:tcW w:w="740" w:type="pct"/>
            <w:noWrap/>
          </w:tcPr>
          <w:p w:rsidR="009B1938" w:rsidRPr="00E83BE6" w:rsidRDefault="009B1938" w:rsidP="00257E07">
            <w:r w:rsidRPr="00E83BE6">
              <w:t>Rho-Squared (constant):</w:t>
            </w:r>
          </w:p>
        </w:tc>
        <w:tc>
          <w:tcPr>
            <w:tcW w:w="328" w:type="pct"/>
            <w:noWrap/>
          </w:tcPr>
          <w:p w:rsidR="009B1938" w:rsidRPr="00E83BE6" w:rsidRDefault="009B1938" w:rsidP="00257E07">
            <w:pPr>
              <w:jc w:val="right"/>
            </w:pPr>
            <w:r w:rsidRPr="00E83BE6">
              <w:t>0.027</w:t>
            </w:r>
          </w:p>
        </w:tc>
        <w:tc>
          <w:tcPr>
            <w:tcW w:w="284" w:type="pct"/>
            <w:noWrap/>
          </w:tcPr>
          <w:p w:rsidR="009B1938" w:rsidRPr="00E83BE6" w:rsidRDefault="009B1938" w:rsidP="00257E07">
            <w:pPr>
              <w:jc w:val="right"/>
            </w:pPr>
            <w:r w:rsidRPr="00E83BE6">
              <w:t> </w:t>
            </w:r>
          </w:p>
        </w:tc>
        <w:tc>
          <w:tcPr>
            <w:tcW w:w="290" w:type="pct"/>
            <w:noWrap/>
          </w:tcPr>
          <w:p w:rsidR="009B1938" w:rsidRPr="00E83BE6" w:rsidRDefault="009B1938" w:rsidP="00257E07">
            <w:pPr>
              <w:jc w:val="right"/>
            </w:pPr>
            <w:r w:rsidRPr="00E83BE6">
              <w:t>0.1011</w:t>
            </w:r>
          </w:p>
        </w:tc>
        <w:tc>
          <w:tcPr>
            <w:tcW w:w="284" w:type="pct"/>
            <w:noWrap/>
          </w:tcPr>
          <w:p w:rsidR="009B1938" w:rsidRPr="00E83BE6" w:rsidRDefault="009B1938" w:rsidP="00257E07">
            <w:pPr>
              <w:jc w:val="right"/>
            </w:pPr>
            <w:r w:rsidRPr="00E83BE6">
              <w:t> </w:t>
            </w:r>
          </w:p>
        </w:tc>
        <w:tc>
          <w:tcPr>
            <w:tcW w:w="290" w:type="pct"/>
            <w:noWrap/>
          </w:tcPr>
          <w:p w:rsidR="009B1938" w:rsidRPr="002B7F27" w:rsidRDefault="009B1938" w:rsidP="00257E07">
            <w:pPr>
              <w:jc w:val="right"/>
            </w:pPr>
            <w:r w:rsidRPr="002B7F27">
              <w:t>0.096</w:t>
            </w:r>
          </w:p>
        </w:tc>
        <w:tc>
          <w:tcPr>
            <w:tcW w:w="284" w:type="pct"/>
            <w:noWrap/>
          </w:tcPr>
          <w:p w:rsidR="009B1938" w:rsidRPr="00E83BE6" w:rsidRDefault="009B1938" w:rsidP="00257E07">
            <w:pPr>
              <w:jc w:val="right"/>
            </w:pPr>
            <w:r w:rsidRPr="00E83BE6">
              <w:t> </w:t>
            </w:r>
          </w:p>
        </w:tc>
        <w:tc>
          <w:tcPr>
            <w:tcW w:w="290" w:type="pct"/>
            <w:noWrap/>
          </w:tcPr>
          <w:p w:rsidR="009B1938" w:rsidRPr="002B7F27" w:rsidRDefault="009B1938" w:rsidP="00257E07">
            <w:pPr>
              <w:jc w:val="right"/>
            </w:pPr>
            <w:r w:rsidRPr="002B7F27">
              <w:t>0.1174</w:t>
            </w:r>
          </w:p>
        </w:tc>
        <w:tc>
          <w:tcPr>
            <w:tcW w:w="284" w:type="pct"/>
            <w:noWrap/>
          </w:tcPr>
          <w:p w:rsidR="009B1938" w:rsidRPr="00E83BE6" w:rsidRDefault="009B1938" w:rsidP="00257E07">
            <w:pPr>
              <w:jc w:val="right"/>
            </w:pPr>
            <w:r w:rsidRPr="00E83BE6">
              <w:t> </w:t>
            </w:r>
          </w:p>
        </w:tc>
        <w:tc>
          <w:tcPr>
            <w:tcW w:w="290" w:type="pct"/>
            <w:noWrap/>
          </w:tcPr>
          <w:p w:rsidR="009B1938" w:rsidRPr="006C3639" w:rsidRDefault="009B1938" w:rsidP="00257E07">
            <w:pPr>
              <w:jc w:val="right"/>
            </w:pPr>
            <w:r w:rsidRPr="006C3639">
              <w:t>0.0564</w:t>
            </w:r>
          </w:p>
        </w:tc>
        <w:tc>
          <w:tcPr>
            <w:tcW w:w="284" w:type="pct"/>
            <w:noWrap/>
          </w:tcPr>
          <w:p w:rsidR="009B1938" w:rsidRPr="00E83BE6" w:rsidRDefault="009B1938" w:rsidP="00257E07">
            <w:pPr>
              <w:jc w:val="right"/>
            </w:pPr>
            <w:r w:rsidRPr="00E83BE6">
              <w:t> </w:t>
            </w:r>
          </w:p>
        </w:tc>
        <w:tc>
          <w:tcPr>
            <w:tcW w:w="290" w:type="pct"/>
            <w:noWrap/>
          </w:tcPr>
          <w:p w:rsidR="009B1938" w:rsidRPr="007B6D69" w:rsidRDefault="009B1938" w:rsidP="00257E07">
            <w:pPr>
              <w:jc w:val="right"/>
            </w:pPr>
            <w:r w:rsidRPr="007B6D69">
              <w:t>0.1042</w:t>
            </w:r>
          </w:p>
        </w:tc>
        <w:tc>
          <w:tcPr>
            <w:tcW w:w="284" w:type="pct"/>
            <w:noWrap/>
          </w:tcPr>
          <w:p w:rsidR="009B1938" w:rsidRPr="00E83BE6" w:rsidRDefault="009B1938" w:rsidP="00257E07">
            <w:pPr>
              <w:jc w:val="right"/>
            </w:pPr>
            <w:r w:rsidRPr="00E83BE6">
              <w:t> </w:t>
            </w:r>
          </w:p>
        </w:tc>
      </w:tr>
    </w:tbl>
    <w:p w:rsidR="009B1938" w:rsidRDefault="009B1938" w:rsidP="009B1938">
      <w:pPr>
        <w:rPr>
          <w:rFonts w:cs="Arial"/>
        </w:rPr>
      </w:pPr>
    </w:p>
    <w:p w:rsidR="009B1938" w:rsidRPr="00334BBF" w:rsidRDefault="009B1938" w:rsidP="00334BBF">
      <w:pPr>
        <w:pStyle w:val="Caption"/>
      </w:pPr>
      <w:r>
        <w:br w:type="page"/>
      </w:r>
      <w:bookmarkStart w:id="273" w:name="_Toc343259035"/>
      <w:r w:rsidR="00334BBF">
        <w:t xml:space="preserve">Table </w:t>
      </w:r>
      <w:r w:rsidR="00CD407C">
        <w:fldChar w:fldCharType="begin"/>
      </w:r>
      <w:r w:rsidR="00CD407C">
        <w:instrText xml:space="preserve"> SEQ Table \* ARABIC  \* MERGEFORMAT </w:instrText>
      </w:r>
      <w:r w:rsidR="00CD407C">
        <w:fldChar w:fldCharType="separate"/>
      </w:r>
      <w:r w:rsidR="00B66CF5">
        <w:rPr>
          <w:noProof/>
        </w:rPr>
        <w:t>93</w:t>
      </w:r>
      <w:r w:rsidR="00CD407C">
        <w:rPr>
          <w:noProof/>
        </w:rPr>
        <w:fldChar w:fldCharType="end"/>
      </w:r>
      <w:r w:rsidRPr="00D45CF9">
        <w:t>:</w:t>
      </w:r>
      <w:r w:rsidR="006D4638">
        <w:t xml:space="preserve"> </w:t>
      </w:r>
      <w:r w:rsidRPr="00D45CF9">
        <w:t>Stop Frequency Model Estimation Results by Primary Tour Purpose</w:t>
      </w:r>
      <w:bookmarkEnd w:id="273"/>
    </w:p>
    <w:tbl>
      <w:tblPr>
        <w:tblStyle w:val="MediumGrid3-Accent1"/>
        <w:tblW w:w="0" w:type="auto"/>
        <w:tblLook w:val="0620" w:firstRow="1" w:lastRow="0" w:firstColumn="0" w:lastColumn="0" w:noHBand="1" w:noVBand="1"/>
      </w:tblPr>
      <w:tblGrid>
        <w:gridCol w:w="5253"/>
        <w:gridCol w:w="3062"/>
        <w:gridCol w:w="1150"/>
        <w:gridCol w:w="1061"/>
        <w:gridCol w:w="1150"/>
        <w:gridCol w:w="1061"/>
        <w:gridCol w:w="1150"/>
        <w:gridCol w:w="1061"/>
      </w:tblGrid>
      <w:tr w:rsidR="00666C2E" w:rsidRPr="00E83BE6" w:rsidTr="00CD371D">
        <w:trPr>
          <w:cnfStyle w:val="100000000000" w:firstRow="1" w:lastRow="0" w:firstColumn="0" w:lastColumn="0" w:oddVBand="0" w:evenVBand="0" w:oddHBand="0" w:evenHBand="0" w:firstRowFirstColumn="0" w:firstRowLastColumn="0" w:lastRowFirstColumn="0" w:lastRowLastColumn="0"/>
          <w:trHeight w:val="255"/>
        </w:trPr>
        <w:tc>
          <w:tcPr>
            <w:tcW w:w="0" w:type="auto"/>
            <w:vMerge w:val="restart"/>
            <w:vAlign w:val="bottom"/>
          </w:tcPr>
          <w:p w:rsidR="00666C2E" w:rsidRPr="00666C2E" w:rsidRDefault="00666C2E" w:rsidP="00666C2E">
            <w:r w:rsidRPr="00666C2E">
              <w:t>Explanatory Variable</w:t>
            </w:r>
          </w:p>
        </w:tc>
        <w:tc>
          <w:tcPr>
            <w:tcW w:w="0" w:type="auto"/>
            <w:vMerge w:val="restart"/>
            <w:noWrap/>
            <w:vAlign w:val="bottom"/>
          </w:tcPr>
          <w:p w:rsidR="00666C2E" w:rsidRPr="00666C2E" w:rsidRDefault="00666C2E" w:rsidP="00666C2E">
            <w:r w:rsidRPr="00666C2E">
              <w:t>Dependent Variable Interaction</w:t>
            </w:r>
          </w:p>
        </w:tc>
        <w:tc>
          <w:tcPr>
            <w:tcW w:w="0" w:type="auto"/>
            <w:gridSpan w:val="6"/>
            <w:noWrap/>
          </w:tcPr>
          <w:p w:rsidR="00666C2E" w:rsidRPr="00666C2E" w:rsidRDefault="00666C2E" w:rsidP="00666C2E">
            <w:pPr>
              <w:jc w:val="center"/>
            </w:pPr>
            <w:r w:rsidRPr="00666C2E">
              <w:t>Primary Tour Purpose</w:t>
            </w:r>
          </w:p>
        </w:tc>
      </w:tr>
      <w:tr w:rsidR="00666C2E" w:rsidRPr="00E83BE6" w:rsidTr="00CD371D">
        <w:trPr>
          <w:trHeight w:val="255"/>
        </w:trPr>
        <w:tc>
          <w:tcPr>
            <w:tcW w:w="0" w:type="auto"/>
            <w:vMerge/>
            <w:shd w:val="clear" w:color="auto" w:fill="2484C6" w:themeFill="accent1"/>
          </w:tcPr>
          <w:p w:rsidR="00666C2E" w:rsidRPr="00666C2E" w:rsidRDefault="00666C2E" w:rsidP="00666C2E">
            <w:pPr>
              <w:rPr>
                <w:b/>
                <w:color w:val="FFFFFF" w:themeColor="background1"/>
              </w:rPr>
            </w:pPr>
          </w:p>
        </w:tc>
        <w:tc>
          <w:tcPr>
            <w:tcW w:w="0" w:type="auto"/>
            <w:vMerge/>
            <w:shd w:val="clear" w:color="auto" w:fill="2484C6" w:themeFill="accent1"/>
            <w:noWrap/>
          </w:tcPr>
          <w:p w:rsidR="00666C2E" w:rsidRPr="00666C2E" w:rsidRDefault="00666C2E" w:rsidP="00666C2E">
            <w:pPr>
              <w:rPr>
                <w:b/>
                <w:color w:val="FFFFFF" w:themeColor="background1"/>
              </w:rPr>
            </w:pPr>
          </w:p>
        </w:tc>
        <w:tc>
          <w:tcPr>
            <w:tcW w:w="0" w:type="auto"/>
            <w:gridSpan w:val="2"/>
            <w:shd w:val="clear" w:color="auto" w:fill="2484C6" w:themeFill="accent1"/>
            <w:noWrap/>
          </w:tcPr>
          <w:p w:rsidR="00666C2E" w:rsidRPr="00666C2E" w:rsidRDefault="00666C2E" w:rsidP="00666C2E">
            <w:pPr>
              <w:jc w:val="center"/>
              <w:rPr>
                <w:b/>
                <w:color w:val="FFFFFF" w:themeColor="background1"/>
              </w:rPr>
            </w:pPr>
            <w:r w:rsidRPr="00666C2E">
              <w:rPr>
                <w:b/>
                <w:color w:val="FFFFFF" w:themeColor="background1"/>
              </w:rPr>
              <w:t>University</w:t>
            </w:r>
          </w:p>
        </w:tc>
        <w:tc>
          <w:tcPr>
            <w:tcW w:w="0" w:type="auto"/>
            <w:gridSpan w:val="2"/>
            <w:shd w:val="clear" w:color="auto" w:fill="2484C6" w:themeFill="accent1"/>
            <w:noWrap/>
          </w:tcPr>
          <w:p w:rsidR="00666C2E" w:rsidRPr="00666C2E" w:rsidRDefault="00666C2E" w:rsidP="00666C2E">
            <w:pPr>
              <w:jc w:val="center"/>
              <w:rPr>
                <w:b/>
                <w:color w:val="FFFFFF" w:themeColor="background1"/>
              </w:rPr>
            </w:pPr>
            <w:r w:rsidRPr="00666C2E">
              <w:rPr>
                <w:b/>
                <w:color w:val="FFFFFF" w:themeColor="background1"/>
              </w:rPr>
              <w:t>Eating</w:t>
            </w:r>
          </w:p>
        </w:tc>
        <w:tc>
          <w:tcPr>
            <w:tcW w:w="0" w:type="auto"/>
            <w:gridSpan w:val="2"/>
            <w:shd w:val="clear" w:color="auto" w:fill="2484C6" w:themeFill="accent1"/>
            <w:noWrap/>
          </w:tcPr>
          <w:p w:rsidR="00666C2E" w:rsidRPr="00666C2E" w:rsidRDefault="00666C2E" w:rsidP="00666C2E">
            <w:pPr>
              <w:jc w:val="center"/>
              <w:rPr>
                <w:b/>
                <w:color w:val="FFFFFF" w:themeColor="background1"/>
              </w:rPr>
            </w:pPr>
            <w:r w:rsidRPr="00666C2E">
              <w:rPr>
                <w:b/>
                <w:color w:val="FFFFFF" w:themeColor="background1"/>
              </w:rPr>
              <w:t>Visiting</w:t>
            </w:r>
          </w:p>
        </w:tc>
      </w:tr>
      <w:tr w:rsidR="00666C2E" w:rsidRPr="00E83BE6" w:rsidTr="00CD371D">
        <w:trPr>
          <w:trHeight w:val="255"/>
        </w:trPr>
        <w:tc>
          <w:tcPr>
            <w:tcW w:w="0" w:type="auto"/>
            <w:vMerge/>
            <w:shd w:val="clear" w:color="auto" w:fill="2484C6" w:themeFill="accent1"/>
          </w:tcPr>
          <w:p w:rsidR="00666C2E" w:rsidRPr="00666C2E" w:rsidRDefault="00666C2E" w:rsidP="00666C2E">
            <w:pPr>
              <w:rPr>
                <w:b/>
                <w:color w:val="FFFFFF" w:themeColor="background1"/>
              </w:rPr>
            </w:pPr>
          </w:p>
        </w:tc>
        <w:tc>
          <w:tcPr>
            <w:tcW w:w="0" w:type="auto"/>
            <w:vMerge/>
            <w:shd w:val="clear" w:color="auto" w:fill="2484C6" w:themeFill="accent1"/>
            <w:noWrap/>
          </w:tcPr>
          <w:p w:rsidR="00666C2E" w:rsidRPr="00666C2E" w:rsidRDefault="00666C2E" w:rsidP="00666C2E">
            <w:pPr>
              <w:rPr>
                <w:b/>
                <w:color w:val="FFFFFF" w:themeColor="background1"/>
              </w:rPr>
            </w:pPr>
          </w:p>
        </w:tc>
        <w:tc>
          <w:tcPr>
            <w:tcW w:w="0" w:type="auto"/>
            <w:shd w:val="clear" w:color="auto" w:fill="2484C6" w:themeFill="accent1"/>
            <w:noWrap/>
            <w:vAlign w:val="bottom"/>
          </w:tcPr>
          <w:p w:rsidR="00666C2E" w:rsidRPr="00666C2E" w:rsidRDefault="00666C2E" w:rsidP="00666C2E">
            <w:pPr>
              <w:jc w:val="right"/>
              <w:rPr>
                <w:b/>
                <w:color w:val="FFFFFF" w:themeColor="background1"/>
              </w:rPr>
            </w:pPr>
            <w:r w:rsidRPr="00666C2E">
              <w:rPr>
                <w:b/>
                <w:color w:val="FFFFFF" w:themeColor="background1"/>
              </w:rPr>
              <w:t>Coefficient</w:t>
            </w:r>
          </w:p>
        </w:tc>
        <w:tc>
          <w:tcPr>
            <w:tcW w:w="0" w:type="auto"/>
            <w:shd w:val="clear" w:color="auto" w:fill="2484C6" w:themeFill="accent1"/>
            <w:noWrap/>
            <w:vAlign w:val="bottom"/>
          </w:tcPr>
          <w:p w:rsidR="00666C2E" w:rsidRPr="00666C2E" w:rsidRDefault="00666C2E" w:rsidP="00666C2E">
            <w:pPr>
              <w:jc w:val="right"/>
              <w:rPr>
                <w:b/>
                <w:color w:val="FFFFFF" w:themeColor="background1"/>
              </w:rPr>
            </w:pPr>
            <w:r w:rsidRPr="00666C2E">
              <w:rPr>
                <w:b/>
                <w:color w:val="FFFFFF" w:themeColor="background1"/>
              </w:rPr>
              <w:t>T-statistic</w:t>
            </w:r>
          </w:p>
        </w:tc>
        <w:tc>
          <w:tcPr>
            <w:tcW w:w="0" w:type="auto"/>
            <w:shd w:val="clear" w:color="auto" w:fill="2484C6" w:themeFill="accent1"/>
            <w:noWrap/>
            <w:vAlign w:val="bottom"/>
          </w:tcPr>
          <w:p w:rsidR="00666C2E" w:rsidRPr="00666C2E" w:rsidRDefault="00666C2E" w:rsidP="00666C2E">
            <w:pPr>
              <w:jc w:val="right"/>
              <w:rPr>
                <w:b/>
                <w:color w:val="FFFFFF" w:themeColor="background1"/>
              </w:rPr>
            </w:pPr>
            <w:r w:rsidRPr="00666C2E">
              <w:rPr>
                <w:b/>
                <w:color w:val="FFFFFF" w:themeColor="background1"/>
              </w:rPr>
              <w:t>Coefficient</w:t>
            </w:r>
          </w:p>
        </w:tc>
        <w:tc>
          <w:tcPr>
            <w:tcW w:w="0" w:type="auto"/>
            <w:shd w:val="clear" w:color="auto" w:fill="2484C6" w:themeFill="accent1"/>
            <w:noWrap/>
            <w:vAlign w:val="bottom"/>
          </w:tcPr>
          <w:p w:rsidR="00666C2E" w:rsidRPr="00666C2E" w:rsidRDefault="00666C2E" w:rsidP="00666C2E">
            <w:pPr>
              <w:jc w:val="right"/>
              <w:rPr>
                <w:b/>
                <w:color w:val="FFFFFF" w:themeColor="background1"/>
              </w:rPr>
            </w:pPr>
            <w:r w:rsidRPr="00666C2E">
              <w:rPr>
                <w:b/>
                <w:color w:val="FFFFFF" w:themeColor="background1"/>
              </w:rPr>
              <w:t>T-statistic</w:t>
            </w:r>
          </w:p>
        </w:tc>
        <w:tc>
          <w:tcPr>
            <w:tcW w:w="0" w:type="auto"/>
            <w:shd w:val="clear" w:color="auto" w:fill="2484C6" w:themeFill="accent1"/>
            <w:noWrap/>
            <w:vAlign w:val="bottom"/>
          </w:tcPr>
          <w:p w:rsidR="00666C2E" w:rsidRPr="00666C2E" w:rsidRDefault="00666C2E" w:rsidP="00666C2E">
            <w:pPr>
              <w:jc w:val="right"/>
              <w:rPr>
                <w:b/>
                <w:color w:val="FFFFFF" w:themeColor="background1"/>
              </w:rPr>
            </w:pPr>
            <w:r w:rsidRPr="00666C2E">
              <w:rPr>
                <w:b/>
                <w:color w:val="FFFFFF" w:themeColor="background1"/>
              </w:rPr>
              <w:t>Coefficient</w:t>
            </w:r>
          </w:p>
        </w:tc>
        <w:tc>
          <w:tcPr>
            <w:tcW w:w="0" w:type="auto"/>
            <w:shd w:val="clear" w:color="auto" w:fill="2484C6" w:themeFill="accent1"/>
            <w:noWrap/>
            <w:vAlign w:val="bottom"/>
          </w:tcPr>
          <w:p w:rsidR="00666C2E" w:rsidRPr="00666C2E" w:rsidRDefault="00666C2E" w:rsidP="00666C2E">
            <w:pPr>
              <w:jc w:val="right"/>
              <w:rPr>
                <w:b/>
                <w:color w:val="FFFFFF" w:themeColor="background1"/>
              </w:rPr>
            </w:pPr>
            <w:r w:rsidRPr="00666C2E">
              <w:rPr>
                <w:b/>
                <w:color w:val="FFFFFF" w:themeColor="background1"/>
              </w:rPr>
              <w:t>T-statistic</w:t>
            </w:r>
          </w:p>
        </w:tc>
      </w:tr>
      <w:tr w:rsidR="009B1938" w:rsidRPr="00E83BE6" w:rsidTr="00CD371D">
        <w:trPr>
          <w:trHeight w:val="255"/>
        </w:trPr>
        <w:tc>
          <w:tcPr>
            <w:tcW w:w="0" w:type="auto"/>
            <w:vMerge w:val="restart"/>
            <w:vAlign w:val="center"/>
          </w:tcPr>
          <w:p w:rsidR="009B1938" w:rsidRPr="00E83BE6" w:rsidRDefault="009B1938" w:rsidP="00666C2E">
            <w:r w:rsidRPr="00E83BE6">
              <w:t>Constants</w:t>
            </w:r>
          </w:p>
        </w:tc>
        <w:tc>
          <w:tcPr>
            <w:tcW w:w="0" w:type="auto"/>
            <w:noWrap/>
          </w:tcPr>
          <w:p w:rsidR="009B1938" w:rsidRPr="00E83BE6" w:rsidRDefault="009B1938" w:rsidP="00666C2E">
            <w:r w:rsidRPr="00E83BE6">
              <w:t>outbound trip = 1+</w:t>
            </w:r>
          </w:p>
        </w:tc>
        <w:tc>
          <w:tcPr>
            <w:tcW w:w="0" w:type="auto"/>
            <w:noWrap/>
          </w:tcPr>
          <w:p w:rsidR="009B1938" w:rsidRPr="00E83BE6" w:rsidRDefault="009B1938" w:rsidP="00666C2E">
            <w:pPr>
              <w:jc w:val="right"/>
            </w:pPr>
            <w:r w:rsidRPr="00E83BE6">
              <w:t>-1.248</w:t>
            </w:r>
          </w:p>
        </w:tc>
        <w:tc>
          <w:tcPr>
            <w:tcW w:w="0" w:type="auto"/>
            <w:noWrap/>
          </w:tcPr>
          <w:p w:rsidR="009B1938" w:rsidRPr="00E83BE6" w:rsidRDefault="009B1938" w:rsidP="00666C2E">
            <w:pPr>
              <w:jc w:val="right"/>
            </w:pPr>
            <w:r w:rsidRPr="00E83BE6">
              <w:t>-2.873</w:t>
            </w:r>
          </w:p>
        </w:tc>
        <w:tc>
          <w:tcPr>
            <w:tcW w:w="0" w:type="auto"/>
            <w:noWrap/>
          </w:tcPr>
          <w:p w:rsidR="009B1938" w:rsidRPr="00E83BE6" w:rsidRDefault="009B1938" w:rsidP="00666C2E">
            <w:pPr>
              <w:jc w:val="right"/>
            </w:pPr>
            <w:r w:rsidRPr="00E83BE6">
              <w:t>-1.888</w:t>
            </w:r>
          </w:p>
        </w:tc>
        <w:tc>
          <w:tcPr>
            <w:tcW w:w="0" w:type="auto"/>
            <w:noWrap/>
          </w:tcPr>
          <w:p w:rsidR="009B1938" w:rsidRPr="00E83BE6" w:rsidRDefault="009B1938" w:rsidP="00666C2E">
            <w:pPr>
              <w:jc w:val="right"/>
            </w:pPr>
            <w:r w:rsidRPr="00E83BE6">
              <w:t>-1.578</w:t>
            </w:r>
          </w:p>
        </w:tc>
        <w:tc>
          <w:tcPr>
            <w:tcW w:w="0" w:type="auto"/>
            <w:noWrap/>
          </w:tcPr>
          <w:p w:rsidR="009B1938" w:rsidRPr="00E83BE6" w:rsidRDefault="009B1938" w:rsidP="00666C2E">
            <w:pPr>
              <w:jc w:val="right"/>
            </w:pPr>
            <w:r w:rsidRPr="00E83BE6">
              <w:t>-1.323</w:t>
            </w:r>
          </w:p>
        </w:tc>
        <w:tc>
          <w:tcPr>
            <w:tcW w:w="0" w:type="auto"/>
            <w:noWrap/>
          </w:tcPr>
          <w:p w:rsidR="009B1938" w:rsidRPr="00E83BE6" w:rsidRDefault="009B1938" w:rsidP="00666C2E">
            <w:pPr>
              <w:jc w:val="right"/>
            </w:pPr>
            <w:r w:rsidRPr="00E83BE6">
              <w:t>-3.999</w:t>
            </w:r>
          </w:p>
        </w:tc>
      </w:tr>
      <w:tr w:rsidR="009B1938" w:rsidRPr="00E83BE6" w:rsidTr="00CD371D">
        <w:trPr>
          <w:trHeight w:val="255"/>
        </w:trPr>
        <w:tc>
          <w:tcPr>
            <w:tcW w:w="0" w:type="auto"/>
            <w:vMerge/>
          </w:tcPr>
          <w:p w:rsidR="009B1938" w:rsidRPr="00E83BE6" w:rsidRDefault="009B1938" w:rsidP="00666C2E"/>
        </w:tc>
        <w:tc>
          <w:tcPr>
            <w:tcW w:w="0" w:type="auto"/>
            <w:noWrap/>
          </w:tcPr>
          <w:p w:rsidR="009B1938" w:rsidRPr="00E83BE6" w:rsidRDefault="009B1938" w:rsidP="00666C2E">
            <w:r w:rsidRPr="00E83BE6">
              <w:t>return trip = 1+</w:t>
            </w:r>
          </w:p>
        </w:tc>
        <w:tc>
          <w:tcPr>
            <w:tcW w:w="0" w:type="auto"/>
            <w:noWrap/>
          </w:tcPr>
          <w:p w:rsidR="009B1938" w:rsidRPr="00E83BE6" w:rsidRDefault="009B1938" w:rsidP="00666C2E">
            <w:pPr>
              <w:jc w:val="right"/>
            </w:pPr>
            <w:r w:rsidRPr="00E83BE6">
              <w:t>-2.187</w:t>
            </w:r>
          </w:p>
        </w:tc>
        <w:tc>
          <w:tcPr>
            <w:tcW w:w="0" w:type="auto"/>
            <w:noWrap/>
          </w:tcPr>
          <w:p w:rsidR="009B1938" w:rsidRPr="00E83BE6" w:rsidRDefault="009B1938" w:rsidP="00666C2E">
            <w:pPr>
              <w:jc w:val="right"/>
            </w:pPr>
            <w:r w:rsidRPr="00E83BE6">
              <w:t>-8.227</w:t>
            </w:r>
          </w:p>
        </w:tc>
        <w:tc>
          <w:tcPr>
            <w:tcW w:w="0" w:type="auto"/>
            <w:noWrap/>
          </w:tcPr>
          <w:p w:rsidR="009B1938" w:rsidRPr="00E83BE6" w:rsidRDefault="009B1938" w:rsidP="00666C2E">
            <w:pPr>
              <w:jc w:val="right"/>
            </w:pPr>
            <w:r w:rsidRPr="00E83BE6">
              <w:t>-3.440</w:t>
            </w:r>
          </w:p>
        </w:tc>
        <w:tc>
          <w:tcPr>
            <w:tcW w:w="0" w:type="auto"/>
            <w:noWrap/>
          </w:tcPr>
          <w:p w:rsidR="009B1938" w:rsidRPr="00E83BE6" w:rsidRDefault="009B1938" w:rsidP="00666C2E">
            <w:pPr>
              <w:jc w:val="right"/>
            </w:pPr>
            <w:r w:rsidRPr="00E83BE6">
              <w:t>-5.851</w:t>
            </w:r>
          </w:p>
        </w:tc>
        <w:tc>
          <w:tcPr>
            <w:tcW w:w="0" w:type="auto"/>
            <w:noWrap/>
          </w:tcPr>
          <w:p w:rsidR="009B1938" w:rsidRPr="00E83BE6" w:rsidRDefault="009B1938" w:rsidP="00666C2E">
            <w:pPr>
              <w:jc w:val="right"/>
            </w:pPr>
            <w:r w:rsidRPr="00E83BE6">
              <w:t>-2.212</w:t>
            </w:r>
          </w:p>
        </w:tc>
        <w:tc>
          <w:tcPr>
            <w:tcW w:w="0" w:type="auto"/>
            <w:noWrap/>
          </w:tcPr>
          <w:p w:rsidR="009B1938" w:rsidRPr="00E83BE6" w:rsidRDefault="009B1938" w:rsidP="00666C2E">
            <w:pPr>
              <w:jc w:val="right"/>
            </w:pPr>
            <w:r w:rsidRPr="00E83BE6">
              <w:t>-10.801</w:t>
            </w:r>
          </w:p>
        </w:tc>
      </w:tr>
      <w:tr w:rsidR="009B1938" w:rsidRPr="00E83BE6" w:rsidTr="00CD371D">
        <w:trPr>
          <w:trHeight w:val="255"/>
        </w:trPr>
        <w:tc>
          <w:tcPr>
            <w:tcW w:w="0" w:type="auto"/>
            <w:vMerge/>
          </w:tcPr>
          <w:p w:rsidR="009B1938" w:rsidRPr="00E83BE6" w:rsidRDefault="009B1938" w:rsidP="00666C2E"/>
        </w:tc>
        <w:tc>
          <w:tcPr>
            <w:tcW w:w="0" w:type="auto"/>
            <w:noWrap/>
          </w:tcPr>
          <w:p w:rsidR="009B1938" w:rsidRPr="00E83BE6" w:rsidRDefault="009B1938" w:rsidP="00666C2E">
            <w:r w:rsidRPr="00E83BE6">
              <w:t>total number of stops = 1+</w:t>
            </w:r>
          </w:p>
        </w:tc>
        <w:tc>
          <w:tcPr>
            <w:tcW w:w="0" w:type="auto"/>
            <w:noWrap/>
          </w:tcPr>
          <w:p w:rsidR="009B1938" w:rsidRPr="00E83BE6" w:rsidRDefault="009B1938" w:rsidP="00666C2E">
            <w:pPr>
              <w:jc w:val="right"/>
            </w:pPr>
            <w:r w:rsidRPr="00E83BE6">
              <w:t>-1.819</w:t>
            </w:r>
          </w:p>
        </w:tc>
        <w:tc>
          <w:tcPr>
            <w:tcW w:w="0" w:type="auto"/>
            <w:noWrap/>
          </w:tcPr>
          <w:p w:rsidR="009B1938" w:rsidRPr="00E83BE6" w:rsidRDefault="009B1938" w:rsidP="00666C2E">
            <w:pPr>
              <w:jc w:val="right"/>
            </w:pPr>
            <w:r w:rsidRPr="00E83BE6">
              <w:t>-4.553</w:t>
            </w:r>
          </w:p>
        </w:tc>
        <w:tc>
          <w:tcPr>
            <w:tcW w:w="0" w:type="auto"/>
            <w:noWrap/>
          </w:tcPr>
          <w:p w:rsidR="009B1938" w:rsidRPr="00E83BE6" w:rsidRDefault="009B1938" w:rsidP="00666C2E">
            <w:pPr>
              <w:jc w:val="right"/>
            </w:pPr>
            <w:r w:rsidRPr="00E83BE6">
              <w:t>-1.783</w:t>
            </w:r>
          </w:p>
        </w:tc>
        <w:tc>
          <w:tcPr>
            <w:tcW w:w="0" w:type="auto"/>
            <w:noWrap/>
          </w:tcPr>
          <w:p w:rsidR="009B1938" w:rsidRPr="00E83BE6" w:rsidRDefault="009B1938" w:rsidP="00666C2E">
            <w:pPr>
              <w:jc w:val="right"/>
            </w:pPr>
            <w:r w:rsidRPr="00E83BE6">
              <w:t>-1.550</w:t>
            </w:r>
          </w:p>
        </w:tc>
        <w:tc>
          <w:tcPr>
            <w:tcW w:w="0" w:type="auto"/>
            <w:noWrap/>
          </w:tcPr>
          <w:p w:rsidR="009B1938" w:rsidRPr="00E83BE6" w:rsidRDefault="009B1938" w:rsidP="00666C2E">
            <w:pPr>
              <w:jc w:val="right"/>
            </w:pPr>
            <w:r w:rsidRPr="00E83BE6">
              <w:t>-1.579</w:t>
            </w:r>
          </w:p>
        </w:tc>
        <w:tc>
          <w:tcPr>
            <w:tcW w:w="0" w:type="auto"/>
            <w:noWrap/>
          </w:tcPr>
          <w:p w:rsidR="009B1938" w:rsidRPr="00E83BE6" w:rsidRDefault="009B1938" w:rsidP="00666C2E">
            <w:pPr>
              <w:jc w:val="right"/>
            </w:pPr>
            <w:r w:rsidRPr="00E83BE6">
              <w:t>-4.674</w:t>
            </w:r>
          </w:p>
        </w:tc>
      </w:tr>
      <w:tr w:rsidR="009B1938" w:rsidRPr="00E83BE6" w:rsidTr="00CD371D">
        <w:trPr>
          <w:trHeight w:val="188"/>
        </w:trPr>
        <w:tc>
          <w:tcPr>
            <w:tcW w:w="0" w:type="auto"/>
            <w:shd w:val="clear" w:color="auto" w:fill="8AC2E9"/>
          </w:tcPr>
          <w:p w:rsidR="009B1938" w:rsidRPr="00E83BE6" w:rsidRDefault="009B1938" w:rsidP="00666C2E">
            <w:r w:rsidRPr="00E83BE6">
              <w:t>Number of children in Household</w:t>
            </w:r>
          </w:p>
        </w:tc>
        <w:tc>
          <w:tcPr>
            <w:tcW w:w="0" w:type="auto"/>
            <w:shd w:val="clear" w:color="auto" w:fill="8AC2E9"/>
            <w:noWrap/>
          </w:tcPr>
          <w:p w:rsidR="009B1938" w:rsidRPr="00E83BE6" w:rsidRDefault="009B1938" w:rsidP="00666C2E">
            <w:r w:rsidRPr="00E83BE6">
              <w:t>total number of stops = 1+</w:t>
            </w:r>
          </w:p>
        </w:tc>
        <w:tc>
          <w:tcPr>
            <w:tcW w:w="0" w:type="auto"/>
            <w:shd w:val="clear" w:color="auto" w:fill="8AC2E9"/>
            <w:noWrap/>
          </w:tcPr>
          <w:p w:rsidR="009B1938" w:rsidRPr="00E83BE6" w:rsidRDefault="009B1938" w:rsidP="00666C2E">
            <w:pPr>
              <w:jc w:val="right"/>
            </w:pPr>
            <w:r w:rsidRPr="00E83BE6">
              <w:t> </w:t>
            </w:r>
          </w:p>
        </w:tc>
        <w:tc>
          <w:tcPr>
            <w:tcW w:w="0" w:type="auto"/>
            <w:shd w:val="clear" w:color="auto" w:fill="8AC2E9"/>
            <w:noWrap/>
          </w:tcPr>
          <w:p w:rsidR="009B1938" w:rsidRPr="00E83BE6" w:rsidRDefault="009B1938" w:rsidP="00666C2E">
            <w:pPr>
              <w:jc w:val="right"/>
            </w:pPr>
            <w:r w:rsidRPr="00E83BE6">
              <w:t> </w:t>
            </w:r>
          </w:p>
        </w:tc>
        <w:tc>
          <w:tcPr>
            <w:tcW w:w="0" w:type="auto"/>
            <w:shd w:val="clear" w:color="auto" w:fill="8AC2E9"/>
            <w:noWrap/>
          </w:tcPr>
          <w:p w:rsidR="009B1938" w:rsidRPr="00E83BE6" w:rsidRDefault="009B1938" w:rsidP="00666C2E">
            <w:pPr>
              <w:jc w:val="right"/>
            </w:pPr>
            <w:r w:rsidRPr="00E83BE6">
              <w:t> </w:t>
            </w:r>
          </w:p>
        </w:tc>
        <w:tc>
          <w:tcPr>
            <w:tcW w:w="0" w:type="auto"/>
            <w:shd w:val="clear" w:color="auto" w:fill="8AC2E9"/>
            <w:noWrap/>
          </w:tcPr>
          <w:p w:rsidR="009B1938" w:rsidRPr="00E83BE6" w:rsidRDefault="009B1938" w:rsidP="00666C2E">
            <w:pPr>
              <w:jc w:val="right"/>
            </w:pPr>
            <w:r w:rsidRPr="00E83BE6">
              <w:t> </w:t>
            </w:r>
          </w:p>
        </w:tc>
        <w:tc>
          <w:tcPr>
            <w:tcW w:w="0" w:type="auto"/>
            <w:shd w:val="clear" w:color="auto" w:fill="8AC2E9"/>
            <w:noWrap/>
          </w:tcPr>
          <w:p w:rsidR="009B1938" w:rsidRPr="00E83BE6" w:rsidRDefault="009B1938" w:rsidP="00666C2E">
            <w:pPr>
              <w:jc w:val="right"/>
            </w:pPr>
            <w:r w:rsidRPr="00E83BE6">
              <w:t>0.032</w:t>
            </w:r>
          </w:p>
        </w:tc>
        <w:tc>
          <w:tcPr>
            <w:tcW w:w="0" w:type="auto"/>
            <w:shd w:val="clear" w:color="auto" w:fill="8AC2E9"/>
            <w:noWrap/>
          </w:tcPr>
          <w:p w:rsidR="009B1938" w:rsidRPr="00E83BE6" w:rsidRDefault="009B1938" w:rsidP="00666C2E">
            <w:pPr>
              <w:jc w:val="right"/>
            </w:pPr>
            <w:r w:rsidRPr="00E83BE6">
              <w:t>0.388</w:t>
            </w:r>
          </w:p>
        </w:tc>
      </w:tr>
      <w:tr w:rsidR="009B1938" w:rsidRPr="00E83BE6" w:rsidTr="00CD371D">
        <w:trPr>
          <w:trHeight w:val="70"/>
        </w:trPr>
        <w:tc>
          <w:tcPr>
            <w:tcW w:w="0" w:type="auto"/>
          </w:tcPr>
          <w:p w:rsidR="009B1938" w:rsidRPr="00E83BE6" w:rsidRDefault="009B1938" w:rsidP="00666C2E">
            <w:r w:rsidRPr="00E83BE6">
              <w:t>Traveler a Non Worker</w:t>
            </w:r>
          </w:p>
        </w:tc>
        <w:tc>
          <w:tcPr>
            <w:tcW w:w="0" w:type="auto"/>
            <w:noWrap/>
          </w:tcPr>
          <w:p w:rsidR="009B1938" w:rsidRPr="00E83BE6" w:rsidRDefault="009B1938" w:rsidP="00666C2E">
            <w:r w:rsidRPr="00E83BE6">
              <w:t>total number of stops = 1+</w:t>
            </w:r>
          </w:p>
        </w:tc>
        <w:tc>
          <w:tcPr>
            <w:tcW w:w="0" w:type="auto"/>
            <w:noWrap/>
          </w:tcPr>
          <w:p w:rsidR="009B1938" w:rsidRPr="00E83BE6" w:rsidRDefault="009B1938" w:rsidP="00666C2E">
            <w:pPr>
              <w:jc w:val="right"/>
            </w:pPr>
            <w:r w:rsidRPr="00E83BE6">
              <w:t>1.152</w:t>
            </w:r>
          </w:p>
        </w:tc>
        <w:tc>
          <w:tcPr>
            <w:tcW w:w="0" w:type="auto"/>
            <w:noWrap/>
          </w:tcPr>
          <w:p w:rsidR="009B1938" w:rsidRPr="00E83BE6" w:rsidRDefault="009B1938" w:rsidP="00666C2E">
            <w:pPr>
              <w:jc w:val="right"/>
            </w:pPr>
            <w:r w:rsidRPr="00E83BE6">
              <w:t>1.169</w:t>
            </w:r>
          </w:p>
        </w:tc>
        <w:tc>
          <w:tcPr>
            <w:tcW w:w="0" w:type="auto"/>
            <w:noWrap/>
          </w:tcPr>
          <w:p w:rsidR="009B1938" w:rsidRPr="00E83BE6" w:rsidRDefault="009B1938" w:rsidP="00666C2E">
            <w:pPr>
              <w:jc w:val="right"/>
            </w:pPr>
          </w:p>
        </w:tc>
        <w:tc>
          <w:tcPr>
            <w:tcW w:w="0" w:type="auto"/>
            <w:noWrap/>
          </w:tcPr>
          <w:p w:rsidR="009B1938" w:rsidRPr="00E83BE6" w:rsidRDefault="009B1938" w:rsidP="00666C2E">
            <w:pPr>
              <w:jc w:val="right"/>
            </w:pPr>
          </w:p>
        </w:tc>
        <w:tc>
          <w:tcPr>
            <w:tcW w:w="0" w:type="auto"/>
            <w:noWrap/>
          </w:tcPr>
          <w:p w:rsidR="009B1938" w:rsidRPr="00E83BE6" w:rsidRDefault="009B1938" w:rsidP="00666C2E">
            <w:pPr>
              <w:jc w:val="right"/>
            </w:pPr>
          </w:p>
        </w:tc>
        <w:tc>
          <w:tcPr>
            <w:tcW w:w="0" w:type="auto"/>
            <w:noWrap/>
          </w:tcPr>
          <w:p w:rsidR="009B1938" w:rsidRPr="00E83BE6" w:rsidRDefault="009B1938" w:rsidP="00666C2E">
            <w:pPr>
              <w:jc w:val="right"/>
            </w:pPr>
          </w:p>
        </w:tc>
      </w:tr>
      <w:tr w:rsidR="009B1938" w:rsidRPr="00E83BE6" w:rsidTr="00CD371D">
        <w:trPr>
          <w:trHeight w:val="242"/>
        </w:trPr>
        <w:tc>
          <w:tcPr>
            <w:tcW w:w="0" w:type="auto"/>
            <w:shd w:val="clear" w:color="auto" w:fill="8AC2E9"/>
          </w:tcPr>
          <w:p w:rsidR="009B1938" w:rsidRPr="00E83BE6" w:rsidRDefault="009B1938" w:rsidP="00666C2E">
            <w:r w:rsidRPr="00E83BE6">
              <w:t>Traveler a non-</w:t>
            </w:r>
            <w:r w:rsidR="00CD371D" w:rsidRPr="00E83BE6">
              <w:t>traditional</w:t>
            </w:r>
            <w:r w:rsidRPr="00E83BE6">
              <w:t xml:space="preserve"> college student (age &gt; 30)</w:t>
            </w:r>
          </w:p>
        </w:tc>
        <w:tc>
          <w:tcPr>
            <w:tcW w:w="0" w:type="auto"/>
            <w:shd w:val="clear" w:color="auto" w:fill="8AC2E9"/>
            <w:noWrap/>
          </w:tcPr>
          <w:p w:rsidR="009B1938" w:rsidRPr="00E83BE6" w:rsidRDefault="009B1938" w:rsidP="00666C2E">
            <w:r w:rsidRPr="00E83BE6">
              <w:t>total number of stops = 1+</w:t>
            </w:r>
          </w:p>
        </w:tc>
        <w:tc>
          <w:tcPr>
            <w:tcW w:w="0" w:type="auto"/>
            <w:shd w:val="clear" w:color="auto" w:fill="8AC2E9"/>
            <w:noWrap/>
          </w:tcPr>
          <w:p w:rsidR="009B1938" w:rsidRPr="00E83BE6" w:rsidRDefault="009B1938" w:rsidP="00666C2E">
            <w:pPr>
              <w:jc w:val="right"/>
            </w:pPr>
            <w:r w:rsidRPr="00E83BE6">
              <w:t>0.643</w:t>
            </w:r>
          </w:p>
        </w:tc>
        <w:tc>
          <w:tcPr>
            <w:tcW w:w="0" w:type="auto"/>
            <w:shd w:val="clear" w:color="auto" w:fill="8AC2E9"/>
            <w:noWrap/>
          </w:tcPr>
          <w:p w:rsidR="009B1938" w:rsidRPr="00E83BE6" w:rsidRDefault="009B1938" w:rsidP="00666C2E">
            <w:pPr>
              <w:jc w:val="right"/>
            </w:pPr>
            <w:r w:rsidRPr="00E83BE6">
              <w:t>2.184</w:t>
            </w:r>
          </w:p>
        </w:tc>
        <w:tc>
          <w:tcPr>
            <w:tcW w:w="0" w:type="auto"/>
            <w:shd w:val="clear" w:color="auto" w:fill="8AC2E9"/>
            <w:noWrap/>
          </w:tcPr>
          <w:p w:rsidR="009B1938" w:rsidRPr="00E83BE6" w:rsidRDefault="009B1938" w:rsidP="00666C2E">
            <w:pPr>
              <w:jc w:val="right"/>
            </w:pPr>
          </w:p>
        </w:tc>
        <w:tc>
          <w:tcPr>
            <w:tcW w:w="0" w:type="auto"/>
            <w:shd w:val="clear" w:color="auto" w:fill="8AC2E9"/>
            <w:noWrap/>
          </w:tcPr>
          <w:p w:rsidR="009B1938" w:rsidRPr="00E83BE6" w:rsidRDefault="009B1938" w:rsidP="00666C2E">
            <w:pPr>
              <w:jc w:val="right"/>
            </w:pPr>
          </w:p>
        </w:tc>
        <w:tc>
          <w:tcPr>
            <w:tcW w:w="0" w:type="auto"/>
            <w:shd w:val="clear" w:color="auto" w:fill="8AC2E9"/>
            <w:noWrap/>
          </w:tcPr>
          <w:p w:rsidR="009B1938" w:rsidRPr="00E83BE6" w:rsidRDefault="009B1938" w:rsidP="00666C2E">
            <w:pPr>
              <w:jc w:val="right"/>
            </w:pPr>
          </w:p>
        </w:tc>
        <w:tc>
          <w:tcPr>
            <w:tcW w:w="0" w:type="auto"/>
            <w:shd w:val="clear" w:color="auto" w:fill="8AC2E9"/>
            <w:noWrap/>
          </w:tcPr>
          <w:p w:rsidR="009B1938" w:rsidRPr="00E83BE6" w:rsidRDefault="009B1938" w:rsidP="00666C2E">
            <w:pPr>
              <w:jc w:val="right"/>
            </w:pPr>
          </w:p>
        </w:tc>
      </w:tr>
      <w:tr w:rsidR="009B1938" w:rsidRPr="00E83BE6" w:rsidTr="00CD371D">
        <w:trPr>
          <w:trHeight w:val="70"/>
        </w:trPr>
        <w:tc>
          <w:tcPr>
            <w:tcW w:w="0" w:type="auto"/>
          </w:tcPr>
          <w:p w:rsidR="009B1938" w:rsidRPr="00E83BE6" w:rsidRDefault="009B1938" w:rsidP="00666C2E">
            <w:r w:rsidRPr="00E83BE6">
              <w:t>Number of other tours besides eating out tours per person</w:t>
            </w:r>
          </w:p>
        </w:tc>
        <w:tc>
          <w:tcPr>
            <w:tcW w:w="0" w:type="auto"/>
            <w:noWrap/>
          </w:tcPr>
          <w:p w:rsidR="009B1938" w:rsidRPr="00E83BE6" w:rsidRDefault="009B1938" w:rsidP="00666C2E">
            <w:r w:rsidRPr="00E83BE6">
              <w:t>total number of stops = 1+</w:t>
            </w:r>
          </w:p>
        </w:tc>
        <w:tc>
          <w:tcPr>
            <w:tcW w:w="0" w:type="auto"/>
            <w:noWrap/>
          </w:tcPr>
          <w:p w:rsidR="009B1938" w:rsidRPr="00E83BE6" w:rsidRDefault="009B1938" w:rsidP="00666C2E">
            <w:pPr>
              <w:jc w:val="right"/>
            </w:pPr>
            <w:r w:rsidRPr="00E83BE6">
              <w:t> </w:t>
            </w:r>
          </w:p>
        </w:tc>
        <w:tc>
          <w:tcPr>
            <w:tcW w:w="0" w:type="auto"/>
            <w:noWrap/>
          </w:tcPr>
          <w:p w:rsidR="009B1938" w:rsidRPr="00E83BE6" w:rsidRDefault="009B1938" w:rsidP="00666C2E">
            <w:pPr>
              <w:jc w:val="right"/>
            </w:pPr>
            <w:r w:rsidRPr="00E83BE6">
              <w:t> </w:t>
            </w:r>
          </w:p>
        </w:tc>
        <w:tc>
          <w:tcPr>
            <w:tcW w:w="0" w:type="auto"/>
            <w:noWrap/>
          </w:tcPr>
          <w:p w:rsidR="009B1938" w:rsidRPr="00E83BE6" w:rsidRDefault="009B1938" w:rsidP="00666C2E">
            <w:pPr>
              <w:jc w:val="right"/>
            </w:pPr>
            <w:r w:rsidRPr="00E83BE6">
              <w:t>-0.890</w:t>
            </w:r>
          </w:p>
        </w:tc>
        <w:tc>
          <w:tcPr>
            <w:tcW w:w="0" w:type="auto"/>
            <w:noWrap/>
          </w:tcPr>
          <w:p w:rsidR="009B1938" w:rsidRPr="00E83BE6" w:rsidRDefault="009B1938" w:rsidP="00666C2E">
            <w:pPr>
              <w:jc w:val="right"/>
            </w:pPr>
            <w:r w:rsidRPr="00E83BE6">
              <w:t>-2.281</w:t>
            </w:r>
          </w:p>
        </w:tc>
        <w:tc>
          <w:tcPr>
            <w:tcW w:w="0" w:type="auto"/>
            <w:noWrap/>
          </w:tcPr>
          <w:p w:rsidR="009B1938" w:rsidRPr="00E83BE6" w:rsidRDefault="009B1938" w:rsidP="00666C2E">
            <w:pPr>
              <w:jc w:val="right"/>
            </w:pPr>
            <w:r w:rsidRPr="00E83BE6">
              <w:t> </w:t>
            </w:r>
          </w:p>
        </w:tc>
        <w:tc>
          <w:tcPr>
            <w:tcW w:w="0" w:type="auto"/>
            <w:noWrap/>
          </w:tcPr>
          <w:p w:rsidR="009B1938" w:rsidRPr="00E83BE6" w:rsidRDefault="009B1938" w:rsidP="00666C2E">
            <w:pPr>
              <w:jc w:val="right"/>
            </w:pPr>
            <w:r w:rsidRPr="00E83BE6">
              <w:t> </w:t>
            </w:r>
          </w:p>
        </w:tc>
      </w:tr>
      <w:tr w:rsidR="009B1938" w:rsidRPr="00E83BE6" w:rsidTr="00CD371D">
        <w:trPr>
          <w:trHeight w:val="70"/>
        </w:trPr>
        <w:tc>
          <w:tcPr>
            <w:tcW w:w="0" w:type="auto"/>
            <w:shd w:val="clear" w:color="auto" w:fill="8AC2E9"/>
          </w:tcPr>
          <w:p w:rsidR="009B1938" w:rsidRPr="00E83BE6" w:rsidRDefault="009B1938" w:rsidP="00666C2E">
            <w:r w:rsidRPr="00E83BE6">
              <w:t>Number of other tours besides visiting tours per person</w:t>
            </w:r>
          </w:p>
        </w:tc>
        <w:tc>
          <w:tcPr>
            <w:tcW w:w="0" w:type="auto"/>
            <w:shd w:val="clear" w:color="auto" w:fill="8AC2E9"/>
            <w:noWrap/>
          </w:tcPr>
          <w:p w:rsidR="009B1938" w:rsidRPr="00E83BE6" w:rsidRDefault="009B1938" w:rsidP="00666C2E">
            <w:r w:rsidRPr="00E83BE6">
              <w:t>total number of stops = 1+</w:t>
            </w:r>
          </w:p>
        </w:tc>
        <w:tc>
          <w:tcPr>
            <w:tcW w:w="0" w:type="auto"/>
            <w:shd w:val="clear" w:color="auto" w:fill="8AC2E9"/>
            <w:noWrap/>
          </w:tcPr>
          <w:p w:rsidR="009B1938" w:rsidRPr="00E83BE6" w:rsidRDefault="009B1938" w:rsidP="00666C2E">
            <w:pPr>
              <w:jc w:val="right"/>
            </w:pPr>
            <w:r w:rsidRPr="00E83BE6">
              <w:t> </w:t>
            </w:r>
          </w:p>
        </w:tc>
        <w:tc>
          <w:tcPr>
            <w:tcW w:w="0" w:type="auto"/>
            <w:shd w:val="clear" w:color="auto" w:fill="8AC2E9"/>
            <w:noWrap/>
          </w:tcPr>
          <w:p w:rsidR="009B1938" w:rsidRPr="00E83BE6" w:rsidRDefault="009B1938" w:rsidP="00666C2E">
            <w:pPr>
              <w:jc w:val="right"/>
            </w:pPr>
            <w:r w:rsidRPr="00E83BE6">
              <w:t> </w:t>
            </w:r>
          </w:p>
        </w:tc>
        <w:tc>
          <w:tcPr>
            <w:tcW w:w="0" w:type="auto"/>
            <w:shd w:val="clear" w:color="auto" w:fill="8AC2E9"/>
            <w:noWrap/>
          </w:tcPr>
          <w:p w:rsidR="009B1938" w:rsidRPr="00E83BE6" w:rsidRDefault="009B1938" w:rsidP="00666C2E">
            <w:pPr>
              <w:jc w:val="right"/>
            </w:pPr>
            <w:r w:rsidRPr="00E83BE6">
              <w:t> </w:t>
            </w:r>
          </w:p>
        </w:tc>
        <w:tc>
          <w:tcPr>
            <w:tcW w:w="0" w:type="auto"/>
            <w:shd w:val="clear" w:color="auto" w:fill="8AC2E9"/>
            <w:noWrap/>
          </w:tcPr>
          <w:p w:rsidR="009B1938" w:rsidRPr="00E83BE6" w:rsidRDefault="009B1938" w:rsidP="00666C2E">
            <w:pPr>
              <w:jc w:val="right"/>
            </w:pPr>
            <w:r w:rsidRPr="00E83BE6">
              <w:t> </w:t>
            </w:r>
          </w:p>
        </w:tc>
        <w:tc>
          <w:tcPr>
            <w:tcW w:w="0" w:type="auto"/>
            <w:shd w:val="clear" w:color="auto" w:fill="8AC2E9"/>
            <w:noWrap/>
          </w:tcPr>
          <w:p w:rsidR="009B1938" w:rsidRPr="00E83BE6" w:rsidRDefault="009B1938" w:rsidP="00666C2E">
            <w:pPr>
              <w:jc w:val="right"/>
            </w:pPr>
            <w:r w:rsidRPr="00E83BE6">
              <w:t>-0.511</w:t>
            </w:r>
          </w:p>
        </w:tc>
        <w:tc>
          <w:tcPr>
            <w:tcW w:w="0" w:type="auto"/>
            <w:shd w:val="clear" w:color="auto" w:fill="8AC2E9"/>
            <w:noWrap/>
          </w:tcPr>
          <w:p w:rsidR="009B1938" w:rsidRPr="00E83BE6" w:rsidRDefault="009B1938" w:rsidP="00666C2E">
            <w:pPr>
              <w:jc w:val="right"/>
            </w:pPr>
            <w:r w:rsidRPr="00E83BE6">
              <w:t>-3.064</w:t>
            </w:r>
          </w:p>
        </w:tc>
      </w:tr>
      <w:tr w:rsidR="009B1938" w:rsidRPr="00E83BE6" w:rsidTr="00CD371D">
        <w:trPr>
          <w:trHeight w:val="98"/>
        </w:trPr>
        <w:tc>
          <w:tcPr>
            <w:tcW w:w="0" w:type="auto"/>
          </w:tcPr>
          <w:p w:rsidR="009B1938" w:rsidRPr="00E83BE6" w:rsidRDefault="009B1938" w:rsidP="00666C2E">
            <w:r w:rsidRPr="00E83BE6">
              <w:t>Household Income (&lt;30K)</w:t>
            </w:r>
          </w:p>
        </w:tc>
        <w:tc>
          <w:tcPr>
            <w:tcW w:w="0" w:type="auto"/>
            <w:noWrap/>
          </w:tcPr>
          <w:p w:rsidR="009B1938" w:rsidRPr="00E83BE6" w:rsidRDefault="009B1938" w:rsidP="00666C2E">
            <w:r w:rsidRPr="00E83BE6">
              <w:t>total number of stops = 1+</w:t>
            </w:r>
          </w:p>
        </w:tc>
        <w:tc>
          <w:tcPr>
            <w:tcW w:w="0" w:type="auto"/>
            <w:noWrap/>
          </w:tcPr>
          <w:p w:rsidR="009B1938" w:rsidRPr="00E83BE6" w:rsidRDefault="009B1938" w:rsidP="00666C2E">
            <w:pPr>
              <w:jc w:val="right"/>
            </w:pPr>
            <w:r w:rsidRPr="00E83BE6">
              <w:t> </w:t>
            </w:r>
          </w:p>
        </w:tc>
        <w:tc>
          <w:tcPr>
            <w:tcW w:w="0" w:type="auto"/>
            <w:noWrap/>
          </w:tcPr>
          <w:p w:rsidR="009B1938" w:rsidRPr="00E83BE6" w:rsidRDefault="009B1938" w:rsidP="00666C2E">
            <w:pPr>
              <w:jc w:val="right"/>
            </w:pPr>
            <w:r w:rsidRPr="00E83BE6">
              <w:t> </w:t>
            </w:r>
          </w:p>
        </w:tc>
        <w:tc>
          <w:tcPr>
            <w:tcW w:w="0" w:type="auto"/>
            <w:noWrap/>
          </w:tcPr>
          <w:p w:rsidR="009B1938" w:rsidRPr="00E83BE6" w:rsidRDefault="009B1938" w:rsidP="00666C2E">
            <w:pPr>
              <w:jc w:val="right"/>
            </w:pPr>
            <w:r w:rsidRPr="00E83BE6">
              <w:t> </w:t>
            </w:r>
          </w:p>
        </w:tc>
        <w:tc>
          <w:tcPr>
            <w:tcW w:w="0" w:type="auto"/>
            <w:noWrap/>
          </w:tcPr>
          <w:p w:rsidR="009B1938" w:rsidRPr="00E83BE6" w:rsidRDefault="009B1938" w:rsidP="00666C2E">
            <w:pPr>
              <w:jc w:val="right"/>
            </w:pPr>
            <w:r w:rsidRPr="00E83BE6">
              <w:t> </w:t>
            </w:r>
          </w:p>
        </w:tc>
        <w:tc>
          <w:tcPr>
            <w:tcW w:w="0" w:type="auto"/>
            <w:noWrap/>
          </w:tcPr>
          <w:p w:rsidR="009B1938" w:rsidRPr="00E83BE6" w:rsidRDefault="009B1938" w:rsidP="00666C2E">
            <w:pPr>
              <w:jc w:val="right"/>
            </w:pPr>
            <w:r w:rsidRPr="00E83BE6">
              <w:t>-0.935</w:t>
            </w:r>
          </w:p>
        </w:tc>
        <w:tc>
          <w:tcPr>
            <w:tcW w:w="0" w:type="auto"/>
            <w:noWrap/>
          </w:tcPr>
          <w:p w:rsidR="009B1938" w:rsidRPr="00E83BE6" w:rsidRDefault="009B1938" w:rsidP="00666C2E">
            <w:pPr>
              <w:jc w:val="right"/>
            </w:pPr>
            <w:r w:rsidRPr="00E83BE6">
              <w:t>-1.969</w:t>
            </w:r>
          </w:p>
        </w:tc>
      </w:tr>
      <w:tr w:rsidR="009B1938" w:rsidRPr="00E83BE6" w:rsidTr="00CD371D">
        <w:trPr>
          <w:trHeight w:val="98"/>
        </w:trPr>
        <w:tc>
          <w:tcPr>
            <w:tcW w:w="0" w:type="auto"/>
            <w:vMerge w:val="restart"/>
            <w:shd w:val="clear" w:color="auto" w:fill="8AC2E9"/>
            <w:vAlign w:val="center"/>
          </w:tcPr>
          <w:p w:rsidR="009B1938" w:rsidRPr="00E83BE6" w:rsidRDefault="009B1938" w:rsidP="00CD371D">
            <w:r w:rsidRPr="00E83BE6">
              <w:t>SOV Off peak trip distance to destination</w:t>
            </w:r>
          </w:p>
        </w:tc>
        <w:tc>
          <w:tcPr>
            <w:tcW w:w="0" w:type="auto"/>
            <w:shd w:val="clear" w:color="auto" w:fill="8AC2E9"/>
            <w:noWrap/>
          </w:tcPr>
          <w:p w:rsidR="009B1938" w:rsidRPr="00E83BE6" w:rsidRDefault="009B1938" w:rsidP="00666C2E">
            <w:r w:rsidRPr="00E83BE6">
              <w:t>total number of stops = 1</w:t>
            </w:r>
          </w:p>
        </w:tc>
        <w:tc>
          <w:tcPr>
            <w:tcW w:w="0" w:type="auto"/>
            <w:shd w:val="clear" w:color="auto" w:fill="8AC2E9"/>
            <w:noWrap/>
          </w:tcPr>
          <w:p w:rsidR="009B1938" w:rsidRPr="00E83BE6" w:rsidRDefault="009B1938" w:rsidP="00666C2E">
            <w:pPr>
              <w:jc w:val="right"/>
            </w:pPr>
          </w:p>
        </w:tc>
        <w:tc>
          <w:tcPr>
            <w:tcW w:w="0" w:type="auto"/>
            <w:shd w:val="clear" w:color="auto" w:fill="8AC2E9"/>
            <w:noWrap/>
          </w:tcPr>
          <w:p w:rsidR="009B1938" w:rsidRPr="00E83BE6" w:rsidRDefault="009B1938" w:rsidP="00666C2E">
            <w:pPr>
              <w:jc w:val="right"/>
            </w:pPr>
          </w:p>
        </w:tc>
        <w:tc>
          <w:tcPr>
            <w:tcW w:w="0" w:type="auto"/>
            <w:shd w:val="clear" w:color="auto" w:fill="8AC2E9"/>
            <w:noWrap/>
          </w:tcPr>
          <w:p w:rsidR="009B1938" w:rsidRPr="00E83BE6" w:rsidRDefault="009B1938" w:rsidP="00666C2E">
            <w:pPr>
              <w:jc w:val="right"/>
            </w:pPr>
          </w:p>
        </w:tc>
        <w:tc>
          <w:tcPr>
            <w:tcW w:w="0" w:type="auto"/>
            <w:shd w:val="clear" w:color="auto" w:fill="8AC2E9"/>
            <w:noWrap/>
          </w:tcPr>
          <w:p w:rsidR="009B1938" w:rsidRPr="00E83BE6" w:rsidRDefault="009B1938" w:rsidP="00666C2E">
            <w:pPr>
              <w:jc w:val="right"/>
            </w:pPr>
          </w:p>
        </w:tc>
        <w:tc>
          <w:tcPr>
            <w:tcW w:w="0" w:type="auto"/>
            <w:shd w:val="clear" w:color="auto" w:fill="8AC2E9"/>
            <w:noWrap/>
          </w:tcPr>
          <w:p w:rsidR="009B1938" w:rsidRPr="00E83BE6" w:rsidRDefault="009B1938" w:rsidP="00666C2E">
            <w:pPr>
              <w:jc w:val="right"/>
            </w:pPr>
            <w:r w:rsidRPr="00E83BE6">
              <w:t>0.000</w:t>
            </w:r>
          </w:p>
        </w:tc>
        <w:tc>
          <w:tcPr>
            <w:tcW w:w="0" w:type="auto"/>
            <w:shd w:val="clear" w:color="auto" w:fill="8AC2E9"/>
            <w:noWrap/>
          </w:tcPr>
          <w:p w:rsidR="009B1938" w:rsidRPr="00E83BE6" w:rsidRDefault="009B1938" w:rsidP="00666C2E">
            <w:pPr>
              <w:jc w:val="right"/>
            </w:pPr>
            <w:r w:rsidRPr="00E83BE6">
              <w:t> </w:t>
            </w:r>
          </w:p>
        </w:tc>
      </w:tr>
      <w:tr w:rsidR="009B1938" w:rsidRPr="00E83BE6" w:rsidTr="00CD371D">
        <w:trPr>
          <w:trHeight w:val="98"/>
        </w:trPr>
        <w:tc>
          <w:tcPr>
            <w:tcW w:w="0" w:type="auto"/>
            <w:vMerge/>
            <w:shd w:val="clear" w:color="auto" w:fill="8AC2E9"/>
          </w:tcPr>
          <w:p w:rsidR="009B1938" w:rsidRPr="00E83BE6" w:rsidRDefault="009B1938" w:rsidP="00666C2E"/>
        </w:tc>
        <w:tc>
          <w:tcPr>
            <w:tcW w:w="0" w:type="auto"/>
            <w:shd w:val="clear" w:color="auto" w:fill="8AC2E9"/>
            <w:noWrap/>
          </w:tcPr>
          <w:p w:rsidR="009B1938" w:rsidRPr="00E83BE6" w:rsidRDefault="009B1938" w:rsidP="00666C2E">
            <w:r w:rsidRPr="00E83BE6">
              <w:t>total number of stops = 2+</w:t>
            </w:r>
          </w:p>
        </w:tc>
        <w:tc>
          <w:tcPr>
            <w:tcW w:w="0" w:type="auto"/>
            <w:shd w:val="clear" w:color="auto" w:fill="8AC2E9"/>
            <w:noWrap/>
          </w:tcPr>
          <w:p w:rsidR="009B1938" w:rsidRPr="00E83BE6" w:rsidRDefault="009B1938" w:rsidP="00666C2E">
            <w:pPr>
              <w:jc w:val="right"/>
            </w:pPr>
          </w:p>
        </w:tc>
        <w:tc>
          <w:tcPr>
            <w:tcW w:w="0" w:type="auto"/>
            <w:shd w:val="clear" w:color="auto" w:fill="8AC2E9"/>
            <w:noWrap/>
          </w:tcPr>
          <w:p w:rsidR="009B1938" w:rsidRPr="00E83BE6" w:rsidRDefault="009B1938" w:rsidP="00666C2E">
            <w:pPr>
              <w:jc w:val="right"/>
            </w:pPr>
          </w:p>
        </w:tc>
        <w:tc>
          <w:tcPr>
            <w:tcW w:w="0" w:type="auto"/>
            <w:shd w:val="clear" w:color="auto" w:fill="8AC2E9"/>
            <w:noWrap/>
          </w:tcPr>
          <w:p w:rsidR="009B1938" w:rsidRPr="00E83BE6" w:rsidRDefault="009B1938" w:rsidP="00666C2E">
            <w:pPr>
              <w:jc w:val="right"/>
            </w:pPr>
          </w:p>
        </w:tc>
        <w:tc>
          <w:tcPr>
            <w:tcW w:w="0" w:type="auto"/>
            <w:shd w:val="clear" w:color="auto" w:fill="8AC2E9"/>
            <w:noWrap/>
          </w:tcPr>
          <w:p w:rsidR="009B1938" w:rsidRPr="00E83BE6" w:rsidRDefault="009B1938" w:rsidP="00666C2E">
            <w:pPr>
              <w:jc w:val="right"/>
            </w:pPr>
          </w:p>
        </w:tc>
        <w:tc>
          <w:tcPr>
            <w:tcW w:w="0" w:type="auto"/>
            <w:shd w:val="clear" w:color="auto" w:fill="8AC2E9"/>
            <w:noWrap/>
          </w:tcPr>
          <w:p w:rsidR="009B1938" w:rsidRPr="00E83BE6" w:rsidRDefault="009B1938" w:rsidP="00666C2E">
            <w:pPr>
              <w:jc w:val="right"/>
            </w:pPr>
            <w:r w:rsidRPr="00E83BE6">
              <w:t>0.029</w:t>
            </w:r>
          </w:p>
        </w:tc>
        <w:tc>
          <w:tcPr>
            <w:tcW w:w="0" w:type="auto"/>
            <w:shd w:val="clear" w:color="auto" w:fill="8AC2E9"/>
            <w:noWrap/>
          </w:tcPr>
          <w:p w:rsidR="009B1938" w:rsidRPr="00E83BE6" w:rsidRDefault="009B1938" w:rsidP="00666C2E">
            <w:pPr>
              <w:jc w:val="right"/>
            </w:pPr>
            <w:r w:rsidRPr="00E83BE6">
              <w:t>2.224</w:t>
            </w:r>
          </w:p>
        </w:tc>
      </w:tr>
      <w:tr w:rsidR="009B1938" w:rsidRPr="00E83BE6" w:rsidTr="00CD371D">
        <w:trPr>
          <w:trHeight w:val="98"/>
        </w:trPr>
        <w:tc>
          <w:tcPr>
            <w:tcW w:w="0" w:type="auto"/>
          </w:tcPr>
          <w:p w:rsidR="009B1938" w:rsidRPr="00E83BE6" w:rsidRDefault="009B1938" w:rsidP="00666C2E">
            <w:r w:rsidRPr="00E83BE6">
              <w:t>Tour duration</w:t>
            </w:r>
          </w:p>
        </w:tc>
        <w:tc>
          <w:tcPr>
            <w:tcW w:w="0" w:type="auto"/>
            <w:noWrap/>
          </w:tcPr>
          <w:p w:rsidR="009B1938" w:rsidRPr="00E83BE6" w:rsidRDefault="009B1938" w:rsidP="00666C2E">
            <w:r w:rsidRPr="00E83BE6">
              <w:t>total number of stops = 1+</w:t>
            </w:r>
          </w:p>
        </w:tc>
        <w:tc>
          <w:tcPr>
            <w:tcW w:w="0" w:type="auto"/>
            <w:noWrap/>
          </w:tcPr>
          <w:p w:rsidR="009B1938" w:rsidRPr="00E83BE6" w:rsidRDefault="009B1938" w:rsidP="00666C2E">
            <w:pPr>
              <w:jc w:val="right"/>
            </w:pPr>
            <w:r w:rsidRPr="00E83BE6">
              <w:t>0.022</w:t>
            </w:r>
          </w:p>
        </w:tc>
        <w:tc>
          <w:tcPr>
            <w:tcW w:w="0" w:type="auto"/>
            <w:noWrap/>
          </w:tcPr>
          <w:p w:rsidR="009B1938" w:rsidRPr="00E83BE6" w:rsidRDefault="009B1938" w:rsidP="00666C2E">
            <w:pPr>
              <w:jc w:val="right"/>
            </w:pPr>
            <w:r w:rsidRPr="00E83BE6">
              <w:t>0.555</w:t>
            </w:r>
          </w:p>
        </w:tc>
        <w:tc>
          <w:tcPr>
            <w:tcW w:w="0" w:type="auto"/>
            <w:noWrap/>
          </w:tcPr>
          <w:p w:rsidR="009B1938" w:rsidRPr="00E83BE6" w:rsidRDefault="009B1938" w:rsidP="00666C2E">
            <w:pPr>
              <w:jc w:val="right"/>
            </w:pPr>
            <w:r w:rsidRPr="00E83BE6">
              <w:t>0.537</w:t>
            </w:r>
          </w:p>
        </w:tc>
        <w:tc>
          <w:tcPr>
            <w:tcW w:w="0" w:type="auto"/>
            <w:noWrap/>
          </w:tcPr>
          <w:p w:rsidR="009B1938" w:rsidRPr="00E83BE6" w:rsidRDefault="009B1938" w:rsidP="00666C2E">
            <w:pPr>
              <w:jc w:val="right"/>
            </w:pPr>
            <w:r w:rsidRPr="00E83BE6">
              <w:t>3.511</w:t>
            </w:r>
          </w:p>
        </w:tc>
        <w:tc>
          <w:tcPr>
            <w:tcW w:w="0" w:type="auto"/>
            <w:noWrap/>
          </w:tcPr>
          <w:p w:rsidR="009B1938" w:rsidRPr="00E83BE6" w:rsidRDefault="009B1938" w:rsidP="00666C2E">
            <w:pPr>
              <w:jc w:val="right"/>
            </w:pPr>
            <w:r w:rsidRPr="00E83BE6">
              <w:t>0.202</w:t>
            </w:r>
          </w:p>
        </w:tc>
        <w:tc>
          <w:tcPr>
            <w:tcW w:w="0" w:type="auto"/>
            <w:noWrap/>
          </w:tcPr>
          <w:p w:rsidR="009B1938" w:rsidRPr="00E83BE6" w:rsidRDefault="009B1938" w:rsidP="00666C2E">
            <w:pPr>
              <w:jc w:val="right"/>
            </w:pPr>
            <w:r w:rsidRPr="00E83BE6">
              <w:t>4.610</w:t>
            </w:r>
          </w:p>
        </w:tc>
      </w:tr>
      <w:tr w:rsidR="009B1938" w:rsidRPr="00E83BE6" w:rsidTr="00CD371D">
        <w:trPr>
          <w:trHeight w:val="98"/>
        </w:trPr>
        <w:tc>
          <w:tcPr>
            <w:tcW w:w="0" w:type="auto"/>
            <w:shd w:val="clear" w:color="auto" w:fill="8AC2E9"/>
          </w:tcPr>
          <w:p w:rsidR="009B1938" w:rsidRPr="00E83BE6" w:rsidRDefault="009B1938" w:rsidP="00666C2E">
            <w:r w:rsidRPr="00E83BE6">
              <w:t>Tour mode is transit</w:t>
            </w:r>
          </w:p>
        </w:tc>
        <w:tc>
          <w:tcPr>
            <w:tcW w:w="0" w:type="auto"/>
            <w:shd w:val="clear" w:color="auto" w:fill="8AC2E9"/>
            <w:noWrap/>
          </w:tcPr>
          <w:p w:rsidR="009B1938" w:rsidRPr="00E83BE6" w:rsidRDefault="009B1938" w:rsidP="00666C2E">
            <w:r w:rsidRPr="00E83BE6">
              <w:t>total number of stops = 1+</w:t>
            </w:r>
          </w:p>
        </w:tc>
        <w:tc>
          <w:tcPr>
            <w:tcW w:w="0" w:type="auto"/>
            <w:shd w:val="clear" w:color="auto" w:fill="8AC2E9"/>
            <w:noWrap/>
          </w:tcPr>
          <w:p w:rsidR="009B1938" w:rsidRPr="00E83BE6" w:rsidRDefault="009B1938" w:rsidP="00666C2E">
            <w:pPr>
              <w:jc w:val="right"/>
            </w:pPr>
            <w:r w:rsidRPr="00E83BE6">
              <w:t>-0.523</w:t>
            </w:r>
          </w:p>
        </w:tc>
        <w:tc>
          <w:tcPr>
            <w:tcW w:w="0" w:type="auto"/>
            <w:shd w:val="clear" w:color="auto" w:fill="8AC2E9"/>
            <w:noWrap/>
          </w:tcPr>
          <w:p w:rsidR="009B1938" w:rsidRPr="00E83BE6" w:rsidRDefault="009B1938" w:rsidP="00666C2E">
            <w:pPr>
              <w:jc w:val="right"/>
            </w:pPr>
            <w:r w:rsidRPr="00E83BE6">
              <w:t>-1.259</w:t>
            </w:r>
          </w:p>
        </w:tc>
        <w:tc>
          <w:tcPr>
            <w:tcW w:w="0" w:type="auto"/>
            <w:shd w:val="clear" w:color="auto" w:fill="8AC2E9"/>
            <w:noWrap/>
          </w:tcPr>
          <w:p w:rsidR="009B1938" w:rsidRPr="00E83BE6" w:rsidRDefault="009B1938" w:rsidP="00666C2E">
            <w:pPr>
              <w:jc w:val="right"/>
            </w:pPr>
            <w:r w:rsidRPr="00E83BE6">
              <w:t> </w:t>
            </w:r>
          </w:p>
        </w:tc>
        <w:tc>
          <w:tcPr>
            <w:tcW w:w="0" w:type="auto"/>
            <w:shd w:val="clear" w:color="auto" w:fill="8AC2E9"/>
            <w:noWrap/>
          </w:tcPr>
          <w:p w:rsidR="009B1938" w:rsidRPr="00E83BE6" w:rsidRDefault="009B1938" w:rsidP="00666C2E">
            <w:pPr>
              <w:jc w:val="right"/>
            </w:pPr>
            <w:r w:rsidRPr="00E83BE6">
              <w:t> </w:t>
            </w:r>
          </w:p>
        </w:tc>
        <w:tc>
          <w:tcPr>
            <w:tcW w:w="0" w:type="auto"/>
            <w:shd w:val="clear" w:color="auto" w:fill="8AC2E9"/>
            <w:noWrap/>
          </w:tcPr>
          <w:p w:rsidR="009B1938" w:rsidRPr="00E83BE6" w:rsidRDefault="009B1938" w:rsidP="00666C2E">
            <w:pPr>
              <w:jc w:val="right"/>
            </w:pPr>
            <w:r w:rsidRPr="00E83BE6">
              <w:t>-0.244</w:t>
            </w:r>
          </w:p>
        </w:tc>
        <w:tc>
          <w:tcPr>
            <w:tcW w:w="0" w:type="auto"/>
            <w:shd w:val="clear" w:color="auto" w:fill="8AC2E9"/>
            <w:noWrap/>
          </w:tcPr>
          <w:p w:rsidR="009B1938" w:rsidRPr="00E83BE6" w:rsidRDefault="009B1938" w:rsidP="00666C2E">
            <w:pPr>
              <w:jc w:val="right"/>
            </w:pPr>
            <w:r w:rsidRPr="00E83BE6">
              <w:t>-0.385</w:t>
            </w:r>
          </w:p>
        </w:tc>
      </w:tr>
      <w:tr w:rsidR="009B1938" w:rsidRPr="00E83BE6" w:rsidTr="00CD371D">
        <w:trPr>
          <w:trHeight w:val="98"/>
        </w:trPr>
        <w:tc>
          <w:tcPr>
            <w:tcW w:w="0" w:type="auto"/>
          </w:tcPr>
          <w:p w:rsidR="009B1938" w:rsidRPr="00E83BE6" w:rsidRDefault="009B1938" w:rsidP="00666C2E">
            <w:r w:rsidRPr="00E83BE6">
              <w:t>Tour mode is non-motorized</w:t>
            </w:r>
          </w:p>
        </w:tc>
        <w:tc>
          <w:tcPr>
            <w:tcW w:w="0" w:type="auto"/>
            <w:noWrap/>
          </w:tcPr>
          <w:p w:rsidR="009B1938" w:rsidRPr="00E83BE6" w:rsidRDefault="009B1938" w:rsidP="00666C2E">
            <w:r w:rsidRPr="00E83BE6">
              <w:t>total number of stops = 1+</w:t>
            </w:r>
          </w:p>
        </w:tc>
        <w:tc>
          <w:tcPr>
            <w:tcW w:w="0" w:type="auto"/>
            <w:noWrap/>
          </w:tcPr>
          <w:p w:rsidR="009B1938" w:rsidRPr="00E83BE6" w:rsidRDefault="009B1938" w:rsidP="00666C2E">
            <w:pPr>
              <w:jc w:val="right"/>
            </w:pPr>
            <w:r w:rsidRPr="00E83BE6">
              <w:t>-1.238</w:t>
            </w:r>
          </w:p>
        </w:tc>
        <w:tc>
          <w:tcPr>
            <w:tcW w:w="0" w:type="auto"/>
            <w:noWrap/>
          </w:tcPr>
          <w:p w:rsidR="009B1938" w:rsidRPr="00E83BE6" w:rsidRDefault="009B1938" w:rsidP="00666C2E">
            <w:pPr>
              <w:jc w:val="right"/>
            </w:pPr>
            <w:r w:rsidRPr="00E83BE6">
              <w:t>-1.521</w:t>
            </w:r>
          </w:p>
        </w:tc>
        <w:tc>
          <w:tcPr>
            <w:tcW w:w="0" w:type="auto"/>
            <w:noWrap/>
          </w:tcPr>
          <w:p w:rsidR="009B1938" w:rsidRPr="00E83BE6" w:rsidRDefault="009B1938" w:rsidP="00666C2E">
            <w:pPr>
              <w:jc w:val="right"/>
            </w:pPr>
            <w:r w:rsidRPr="00E83BE6">
              <w:t> </w:t>
            </w:r>
          </w:p>
        </w:tc>
        <w:tc>
          <w:tcPr>
            <w:tcW w:w="0" w:type="auto"/>
            <w:noWrap/>
          </w:tcPr>
          <w:p w:rsidR="009B1938" w:rsidRPr="00E83BE6" w:rsidRDefault="009B1938" w:rsidP="00666C2E">
            <w:pPr>
              <w:jc w:val="right"/>
            </w:pPr>
            <w:r w:rsidRPr="00E83BE6">
              <w:t> </w:t>
            </w:r>
          </w:p>
        </w:tc>
        <w:tc>
          <w:tcPr>
            <w:tcW w:w="0" w:type="auto"/>
            <w:noWrap/>
          </w:tcPr>
          <w:p w:rsidR="009B1938" w:rsidRPr="00E83BE6" w:rsidRDefault="009B1938" w:rsidP="00666C2E">
            <w:pPr>
              <w:jc w:val="right"/>
            </w:pPr>
            <w:r w:rsidRPr="00E83BE6">
              <w:t>-1.250</w:t>
            </w:r>
          </w:p>
        </w:tc>
        <w:tc>
          <w:tcPr>
            <w:tcW w:w="0" w:type="auto"/>
            <w:noWrap/>
          </w:tcPr>
          <w:p w:rsidR="009B1938" w:rsidRPr="00E83BE6" w:rsidRDefault="009B1938" w:rsidP="00666C2E">
            <w:pPr>
              <w:jc w:val="right"/>
            </w:pPr>
            <w:r w:rsidRPr="00E83BE6">
              <w:t>-1.992</w:t>
            </w:r>
          </w:p>
        </w:tc>
      </w:tr>
      <w:tr w:rsidR="00666C2E" w:rsidRPr="00E83BE6" w:rsidTr="00CD371D">
        <w:trPr>
          <w:trHeight w:val="98"/>
        </w:trPr>
        <w:tc>
          <w:tcPr>
            <w:tcW w:w="0" w:type="auto"/>
            <w:vMerge w:val="restart"/>
            <w:shd w:val="clear" w:color="auto" w:fill="8AC2E9"/>
            <w:vAlign w:val="center"/>
          </w:tcPr>
          <w:p w:rsidR="00666C2E" w:rsidRPr="00E83BE6" w:rsidRDefault="00666C2E" w:rsidP="00666C2E">
            <w:r w:rsidRPr="00E83BE6">
              <w:t>Tour mode is auto/taxi</w:t>
            </w:r>
          </w:p>
        </w:tc>
        <w:tc>
          <w:tcPr>
            <w:tcW w:w="0" w:type="auto"/>
            <w:shd w:val="clear" w:color="auto" w:fill="8AC2E9"/>
            <w:noWrap/>
          </w:tcPr>
          <w:p w:rsidR="00666C2E" w:rsidRPr="00E83BE6" w:rsidRDefault="00666C2E" w:rsidP="00666C2E">
            <w:r w:rsidRPr="00E83BE6">
              <w:t>total number of stops = 1</w:t>
            </w:r>
          </w:p>
        </w:tc>
        <w:tc>
          <w:tcPr>
            <w:tcW w:w="0" w:type="auto"/>
            <w:shd w:val="clear" w:color="auto" w:fill="8AC2E9"/>
            <w:noWrap/>
          </w:tcPr>
          <w:p w:rsidR="00666C2E" w:rsidRPr="00E83BE6" w:rsidRDefault="00666C2E" w:rsidP="00666C2E">
            <w:pPr>
              <w:jc w:val="right"/>
            </w:pPr>
          </w:p>
        </w:tc>
        <w:tc>
          <w:tcPr>
            <w:tcW w:w="0" w:type="auto"/>
            <w:shd w:val="clear" w:color="auto" w:fill="8AC2E9"/>
            <w:noWrap/>
          </w:tcPr>
          <w:p w:rsidR="00666C2E" w:rsidRPr="00E83BE6" w:rsidRDefault="00666C2E" w:rsidP="00666C2E">
            <w:pPr>
              <w:jc w:val="right"/>
            </w:pPr>
          </w:p>
        </w:tc>
        <w:tc>
          <w:tcPr>
            <w:tcW w:w="0" w:type="auto"/>
            <w:shd w:val="clear" w:color="auto" w:fill="8AC2E9"/>
            <w:noWrap/>
          </w:tcPr>
          <w:p w:rsidR="00666C2E" w:rsidRPr="00E83BE6" w:rsidRDefault="00666C2E" w:rsidP="00666C2E">
            <w:pPr>
              <w:jc w:val="right"/>
            </w:pPr>
            <w:r w:rsidRPr="00E83BE6">
              <w:t>0</w:t>
            </w:r>
          </w:p>
        </w:tc>
        <w:tc>
          <w:tcPr>
            <w:tcW w:w="0" w:type="auto"/>
            <w:shd w:val="clear" w:color="auto" w:fill="8AC2E9"/>
            <w:noWrap/>
          </w:tcPr>
          <w:p w:rsidR="00666C2E" w:rsidRPr="00E83BE6" w:rsidRDefault="00666C2E" w:rsidP="00666C2E">
            <w:pPr>
              <w:jc w:val="right"/>
            </w:pPr>
            <w:r w:rsidRPr="00E83BE6">
              <w:t> </w:t>
            </w:r>
          </w:p>
        </w:tc>
        <w:tc>
          <w:tcPr>
            <w:tcW w:w="0" w:type="auto"/>
            <w:shd w:val="clear" w:color="auto" w:fill="8AC2E9"/>
            <w:noWrap/>
          </w:tcPr>
          <w:p w:rsidR="00666C2E" w:rsidRPr="00E83BE6" w:rsidRDefault="00666C2E" w:rsidP="00666C2E">
            <w:pPr>
              <w:jc w:val="right"/>
            </w:pPr>
          </w:p>
        </w:tc>
        <w:tc>
          <w:tcPr>
            <w:tcW w:w="0" w:type="auto"/>
            <w:shd w:val="clear" w:color="auto" w:fill="8AC2E9"/>
            <w:noWrap/>
          </w:tcPr>
          <w:p w:rsidR="00666C2E" w:rsidRPr="00E83BE6" w:rsidRDefault="00666C2E" w:rsidP="00666C2E">
            <w:pPr>
              <w:jc w:val="right"/>
            </w:pPr>
          </w:p>
        </w:tc>
      </w:tr>
      <w:tr w:rsidR="00666C2E" w:rsidRPr="00E83BE6" w:rsidTr="00CD371D">
        <w:trPr>
          <w:trHeight w:val="98"/>
        </w:trPr>
        <w:tc>
          <w:tcPr>
            <w:tcW w:w="0" w:type="auto"/>
            <w:vMerge/>
            <w:shd w:val="clear" w:color="auto" w:fill="8AC2E9"/>
          </w:tcPr>
          <w:p w:rsidR="00666C2E" w:rsidRPr="00E83BE6" w:rsidRDefault="00666C2E" w:rsidP="00666C2E"/>
        </w:tc>
        <w:tc>
          <w:tcPr>
            <w:tcW w:w="0" w:type="auto"/>
            <w:shd w:val="clear" w:color="auto" w:fill="8AC2E9"/>
            <w:noWrap/>
          </w:tcPr>
          <w:p w:rsidR="00666C2E" w:rsidRPr="00E83BE6" w:rsidRDefault="00666C2E" w:rsidP="00666C2E">
            <w:r w:rsidRPr="00E83BE6">
              <w:t>total number of stops = 2+</w:t>
            </w:r>
          </w:p>
        </w:tc>
        <w:tc>
          <w:tcPr>
            <w:tcW w:w="0" w:type="auto"/>
            <w:shd w:val="clear" w:color="auto" w:fill="8AC2E9"/>
            <w:noWrap/>
          </w:tcPr>
          <w:p w:rsidR="00666C2E" w:rsidRPr="00E83BE6" w:rsidRDefault="00666C2E" w:rsidP="00666C2E">
            <w:pPr>
              <w:jc w:val="right"/>
            </w:pPr>
          </w:p>
        </w:tc>
        <w:tc>
          <w:tcPr>
            <w:tcW w:w="0" w:type="auto"/>
            <w:shd w:val="clear" w:color="auto" w:fill="8AC2E9"/>
            <w:noWrap/>
          </w:tcPr>
          <w:p w:rsidR="00666C2E" w:rsidRPr="00E83BE6" w:rsidRDefault="00666C2E" w:rsidP="00666C2E">
            <w:pPr>
              <w:jc w:val="right"/>
            </w:pPr>
          </w:p>
        </w:tc>
        <w:tc>
          <w:tcPr>
            <w:tcW w:w="0" w:type="auto"/>
            <w:shd w:val="clear" w:color="auto" w:fill="8AC2E9"/>
            <w:noWrap/>
          </w:tcPr>
          <w:p w:rsidR="00666C2E" w:rsidRPr="00E83BE6" w:rsidRDefault="00666C2E" w:rsidP="00666C2E">
            <w:pPr>
              <w:jc w:val="right"/>
            </w:pPr>
            <w:r w:rsidRPr="00E83BE6">
              <w:t>-1.194</w:t>
            </w:r>
          </w:p>
        </w:tc>
        <w:tc>
          <w:tcPr>
            <w:tcW w:w="0" w:type="auto"/>
            <w:shd w:val="clear" w:color="auto" w:fill="8AC2E9"/>
            <w:noWrap/>
          </w:tcPr>
          <w:p w:rsidR="00666C2E" w:rsidRPr="00E83BE6" w:rsidRDefault="00666C2E" w:rsidP="00666C2E">
            <w:pPr>
              <w:jc w:val="right"/>
            </w:pPr>
            <w:r w:rsidRPr="00E83BE6">
              <w:t>-1.999</w:t>
            </w:r>
          </w:p>
        </w:tc>
        <w:tc>
          <w:tcPr>
            <w:tcW w:w="0" w:type="auto"/>
            <w:shd w:val="clear" w:color="auto" w:fill="8AC2E9"/>
            <w:noWrap/>
          </w:tcPr>
          <w:p w:rsidR="00666C2E" w:rsidRPr="00E83BE6" w:rsidRDefault="00666C2E" w:rsidP="00666C2E">
            <w:pPr>
              <w:jc w:val="right"/>
            </w:pPr>
          </w:p>
        </w:tc>
        <w:tc>
          <w:tcPr>
            <w:tcW w:w="0" w:type="auto"/>
            <w:shd w:val="clear" w:color="auto" w:fill="8AC2E9"/>
            <w:noWrap/>
          </w:tcPr>
          <w:p w:rsidR="00666C2E" w:rsidRPr="00E83BE6" w:rsidRDefault="00666C2E" w:rsidP="00666C2E">
            <w:pPr>
              <w:jc w:val="right"/>
            </w:pPr>
          </w:p>
        </w:tc>
      </w:tr>
      <w:tr w:rsidR="009B1938" w:rsidRPr="00E83BE6" w:rsidTr="00CD371D">
        <w:trPr>
          <w:trHeight w:val="98"/>
        </w:trPr>
        <w:tc>
          <w:tcPr>
            <w:tcW w:w="0" w:type="auto"/>
            <w:vMerge w:val="restart"/>
            <w:shd w:val="clear" w:color="auto" w:fill="C5E1F4"/>
            <w:vAlign w:val="center"/>
          </w:tcPr>
          <w:p w:rsidR="009B1938" w:rsidRPr="00E83BE6" w:rsidRDefault="009B1938" w:rsidP="00666C2E">
            <w:r w:rsidRPr="00E83BE6">
              <w:t>Joint tour indicator</w:t>
            </w:r>
          </w:p>
        </w:tc>
        <w:tc>
          <w:tcPr>
            <w:tcW w:w="0" w:type="auto"/>
            <w:noWrap/>
          </w:tcPr>
          <w:p w:rsidR="009B1938" w:rsidRPr="00E83BE6" w:rsidRDefault="009B1938" w:rsidP="00666C2E">
            <w:r w:rsidRPr="00E83BE6">
              <w:t>total number of stops = 1</w:t>
            </w:r>
          </w:p>
        </w:tc>
        <w:tc>
          <w:tcPr>
            <w:tcW w:w="0" w:type="auto"/>
            <w:noWrap/>
          </w:tcPr>
          <w:p w:rsidR="009B1938" w:rsidRPr="00E83BE6" w:rsidRDefault="009B1938" w:rsidP="00666C2E">
            <w:pPr>
              <w:jc w:val="right"/>
            </w:pPr>
          </w:p>
        </w:tc>
        <w:tc>
          <w:tcPr>
            <w:tcW w:w="0" w:type="auto"/>
            <w:noWrap/>
          </w:tcPr>
          <w:p w:rsidR="009B1938" w:rsidRPr="00E83BE6" w:rsidRDefault="009B1938" w:rsidP="00666C2E">
            <w:pPr>
              <w:jc w:val="right"/>
            </w:pPr>
          </w:p>
        </w:tc>
        <w:tc>
          <w:tcPr>
            <w:tcW w:w="0" w:type="auto"/>
            <w:noWrap/>
          </w:tcPr>
          <w:p w:rsidR="009B1938" w:rsidRPr="00E83BE6" w:rsidRDefault="009B1938" w:rsidP="00666C2E">
            <w:pPr>
              <w:jc w:val="right"/>
            </w:pPr>
          </w:p>
        </w:tc>
        <w:tc>
          <w:tcPr>
            <w:tcW w:w="0" w:type="auto"/>
            <w:noWrap/>
          </w:tcPr>
          <w:p w:rsidR="009B1938" w:rsidRPr="00E83BE6" w:rsidRDefault="009B1938" w:rsidP="00666C2E">
            <w:pPr>
              <w:jc w:val="right"/>
            </w:pPr>
          </w:p>
        </w:tc>
        <w:tc>
          <w:tcPr>
            <w:tcW w:w="0" w:type="auto"/>
            <w:noWrap/>
          </w:tcPr>
          <w:p w:rsidR="009B1938" w:rsidRPr="00E83BE6" w:rsidRDefault="009B1938" w:rsidP="00666C2E">
            <w:pPr>
              <w:jc w:val="right"/>
            </w:pPr>
            <w:r w:rsidRPr="00E83BE6">
              <w:t>0</w:t>
            </w:r>
          </w:p>
        </w:tc>
        <w:tc>
          <w:tcPr>
            <w:tcW w:w="0" w:type="auto"/>
            <w:noWrap/>
          </w:tcPr>
          <w:p w:rsidR="009B1938" w:rsidRPr="00E83BE6" w:rsidRDefault="009B1938" w:rsidP="00666C2E">
            <w:pPr>
              <w:jc w:val="right"/>
            </w:pPr>
            <w:r w:rsidRPr="00E83BE6">
              <w:t> </w:t>
            </w:r>
          </w:p>
        </w:tc>
      </w:tr>
      <w:tr w:rsidR="009B1938" w:rsidRPr="00E83BE6" w:rsidTr="00CD371D">
        <w:trPr>
          <w:trHeight w:val="98"/>
        </w:trPr>
        <w:tc>
          <w:tcPr>
            <w:tcW w:w="0" w:type="auto"/>
            <w:vMerge/>
            <w:shd w:val="clear" w:color="auto" w:fill="C5E1F4"/>
          </w:tcPr>
          <w:p w:rsidR="009B1938" w:rsidRPr="00E83BE6" w:rsidRDefault="009B1938" w:rsidP="00666C2E"/>
        </w:tc>
        <w:tc>
          <w:tcPr>
            <w:tcW w:w="0" w:type="auto"/>
            <w:noWrap/>
          </w:tcPr>
          <w:p w:rsidR="009B1938" w:rsidRPr="00E83BE6" w:rsidRDefault="009B1938" w:rsidP="00666C2E">
            <w:r w:rsidRPr="00E83BE6">
              <w:t>total number of stops = 2+</w:t>
            </w:r>
          </w:p>
        </w:tc>
        <w:tc>
          <w:tcPr>
            <w:tcW w:w="0" w:type="auto"/>
            <w:noWrap/>
          </w:tcPr>
          <w:p w:rsidR="009B1938" w:rsidRPr="00E83BE6" w:rsidRDefault="009B1938" w:rsidP="00666C2E">
            <w:pPr>
              <w:jc w:val="right"/>
            </w:pPr>
          </w:p>
        </w:tc>
        <w:tc>
          <w:tcPr>
            <w:tcW w:w="0" w:type="auto"/>
            <w:noWrap/>
          </w:tcPr>
          <w:p w:rsidR="009B1938" w:rsidRPr="00E83BE6" w:rsidRDefault="009B1938" w:rsidP="00666C2E">
            <w:pPr>
              <w:jc w:val="right"/>
            </w:pPr>
          </w:p>
        </w:tc>
        <w:tc>
          <w:tcPr>
            <w:tcW w:w="0" w:type="auto"/>
            <w:noWrap/>
          </w:tcPr>
          <w:p w:rsidR="009B1938" w:rsidRPr="00E83BE6" w:rsidRDefault="009B1938" w:rsidP="00666C2E">
            <w:pPr>
              <w:jc w:val="right"/>
            </w:pPr>
          </w:p>
        </w:tc>
        <w:tc>
          <w:tcPr>
            <w:tcW w:w="0" w:type="auto"/>
            <w:noWrap/>
          </w:tcPr>
          <w:p w:rsidR="009B1938" w:rsidRPr="00E83BE6" w:rsidRDefault="009B1938" w:rsidP="00666C2E">
            <w:pPr>
              <w:jc w:val="right"/>
            </w:pPr>
          </w:p>
        </w:tc>
        <w:tc>
          <w:tcPr>
            <w:tcW w:w="0" w:type="auto"/>
            <w:noWrap/>
          </w:tcPr>
          <w:p w:rsidR="009B1938" w:rsidRPr="00E83BE6" w:rsidRDefault="009B1938" w:rsidP="00666C2E">
            <w:pPr>
              <w:jc w:val="right"/>
            </w:pPr>
            <w:r w:rsidRPr="00E83BE6">
              <w:t>-1.045</w:t>
            </w:r>
          </w:p>
        </w:tc>
        <w:tc>
          <w:tcPr>
            <w:tcW w:w="0" w:type="auto"/>
            <w:noWrap/>
          </w:tcPr>
          <w:p w:rsidR="009B1938" w:rsidRPr="00E83BE6" w:rsidRDefault="009B1938" w:rsidP="00666C2E">
            <w:pPr>
              <w:jc w:val="right"/>
            </w:pPr>
            <w:r w:rsidRPr="00E83BE6">
              <w:t>-3.224</w:t>
            </w:r>
          </w:p>
        </w:tc>
      </w:tr>
      <w:tr w:rsidR="00CD371D" w:rsidRPr="00E83BE6" w:rsidTr="00CD371D">
        <w:trPr>
          <w:trHeight w:val="70"/>
        </w:trPr>
        <w:tc>
          <w:tcPr>
            <w:tcW w:w="0" w:type="auto"/>
            <w:vMerge w:val="restart"/>
            <w:shd w:val="clear" w:color="auto" w:fill="8AC2E9"/>
            <w:vAlign w:val="center"/>
          </w:tcPr>
          <w:p w:rsidR="00CD371D" w:rsidRPr="00E83BE6" w:rsidRDefault="00CD371D" w:rsidP="00CD371D">
            <w:r w:rsidRPr="00E83BE6">
              <w:t>ALOGIT statistics</w:t>
            </w:r>
          </w:p>
        </w:tc>
        <w:tc>
          <w:tcPr>
            <w:tcW w:w="0" w:type="auto"/>
            <w:shd w:val="clear" w:color="auto" w:fill="8AC2E9"/>
            <w:noWrap/>
          </w:tcPr>
          <w:p w:rsidR="00CD371D" w:rsidRPr="00E83BE6" w:rsidRDefault="00CD371D" w:rsidP="00666C2E">
            <w:r w:rsidRPr="00E83BE6">
              <w:t>Observations:</w:t>
            </w:r>
          </w:p>
        </w:tc>
        <w:tc>
          <w:tcPr>
            <w:tcW w:w="0" w:type="auto"/>
            <w:shd w:val="clear" w:color="auto" w:fill="8AC2E9"/>
            <w:noWrap/>
          </w:tcPr>
          <w:p w:rsidR="00CD371D" w:rsidRPr="00E83BE6" w:rsidRDefault="00CD371D" w:rsidP="00666C2E">
            <w:pPr>
              <w:jc w:val="right"/>
            </w:pPr>
            <w:r w:rsidRPr="00E83BE6">
              <w:t>245</w:t>
            </w:r>
          </w:p>
        </w:tc>
        <w:tc>
          <w:tcPr>
            <w:tcW w:w="0" w:type="auto"/>
            <w:shd w:val="clear" w:color="auto" w:fill="8AC2E9"/>
            <w:noWrap/>
          </w:tcPr>
          <w:p w:rsidR="00CD371D" w:rsidRPr="00E83BE6" w:rsidRDefault="00CD371D" w:rsidP="00666C2E">
            <w:pPr>
              <w:jc w:val="right"/>
            </w:pPr>
            <w:r w:rsidRPr="00E83BE6">
              <w:t> </w:t>
            </w:r>
          </w:p>
        </w:tc>
        <w:tc>
          <w:tcPr>
            <w:tcW w:w="0" w:type="auto"/>
            <w:shd w:val="clear" w:color="auto" w:fill="8AC2E9"/>
            <w:noWrap/>
          </w:tcPr>
          <w:p w:rsidR="00CD371D" w:rsidRPr="00E83BE6" w:rsidRDefault="00CD371D" w:rsidP="00666C2E">
            <w:pPr>
              <w:jc w:val="right"/>
            </w:pPr>
            <w:r w:rsidRPr="00E83BE6">
              <w:t>149</w:t>
            </w:r>
          </w:p>
        </w:tc>
        <w:tc>
          <w:tcPr>
            <w:tcW w:w="0" w:type="auto"/>
            <w:shd w:val="clear" w:color="auto" w:fill="8AC2E9"/>
            <w:noWrap/>
          </w:tcPr>
          <w:p w:rsidR="00CD371D" w:rsidRPr="00E83BE6" w:rsidRDefault="00CD371D" w:rsidP="00666C2E">
            <w:pPr>
              <w:jc w:val="right"/>
            </w:pPr>
            <w:r w:rsidRPr="00E83BE6">
              <w:t> </w:t>
            </w:r>
          </w:p>
        </w:tc>
        <w:tc>
          <w:tcPr>
            <w:tcW w:w="0" w:type="auto"/>
            <w:shd w:val="clear" w:color="auto" w:fill="8AC2E9"/>
            <w:noWrap/>
          </w:tcPr>
          <w:p w:rsidR="00CD371D" w:rsidRPr="00E83BE6" w:rsidRDefault="00CD371D" w:rsidP="00666C2E">
            <w:pPr>
              <w:jc w:val="right"/>
            </w:pPr>
            <w:r w:rsidRPr="00E83BE6">
              <w:t>392</w:t>
            </w:r>
          </w:p>
        </w:tc>
        <w:tc>
          <w:tcPr>
            <w:tcW w:w="0" w:type="auto"/>
            <w:shd w:val="clear" w:color="auto" w:fill="8AC2E9"/>
            <w:noWrap/>
          </w:tcPr>
          <w:p w:rsidR="00CD371D" w:rsidRPr="00E83BE6" w:rsidRDefault="00CD371D" w:rsidP="00666C2E">
            <w:pPr>
              <w:jc w:val="right"/>
            </w:pPr>
            <w:r w:rsidRPr="00E83BE6">
              <w:t> </w:t>
            </w:r>
          </w:p>
        </w:tc>
      </w:tr>
      <w:tr w:rsidR="00CD371D" w:rsidRPr="00E83BE6" w:rsidTr="00CD371D">
        <w:trPr>
          <w:trHeight w:val="70"/>
        </w:trPr>
        <w:tc>
          <w:tcPr>
            <w:tcW w:w="0" w:type="auto"/>
            <w:vMerge/>
            <w:shd w:val="clear" w:color="auto" w:fill="8AC2E9"/>
          </w:tcPr>
          <w:p w:rsidR="00CD371D" w:rsidRPr="00E83BE6" w:rsidRDefault="00CD371D" w:rsidP="00666C2E"/>
        </w:tc>
        <w:tc>
          <w:tcPr>
            <w:tcW w:w="0" w:type="auto"/>
            <w:shd w:val="clear" w:color="auto" w:fill="8AC2E9"/>
            <w:noWrap/>
          </w:tcPr>
          <w:p w:rsidR="00CD371D" w:rsidRPr="00E83BE6" w:rsidRDefault="00CD371D" w:rsidP="00666C2E">
            <w:r w:rsidRPr="00E83BE6">
              <w:t xml:space="preserve">Likelihood – Constants only </w:t>
            </w:r>
          </w:p>
        </w:tc>
        <w:tc>
          <w:tcPr>
            <w:tcW w:w="0" w:type="auto"/>
            <w:shd w:val="clear" w:color="auto" w:fill="8AC2E9"/>
            <w:noWrap/>
          </w:tcPr>
          <w:p w:rsidR="00CD371D" w:rsidRPr="00E83BE6" w:rsidRDefault="00CD371D" w:rsidP="00666C2E">
            <w:pPr>
              <w:jc w:val="right"/>
            </w:pPr>
            <w:r w:rsidRPr="00E83BE6">
              <w:t>-269.8979</w:t>
            </w:r>
          </w:p>
        </w:tc>
        <w:tc>
          <w:tcPr>
            <w:tcW w:w="0" w:type="auto"/>
            <w:shd w:val="clear" w:color="auto" w:fill="8AC2E9"/>
            <w:noWrap/>
          </w:tcPr>
          <w:p w:rsidR="00CD371D" w:rsidRPr="00E83BE6" w:rsidRDefault="00CD371D" w:rsidP="00666C2E">
            <w:pPr>
              <w:jc w:val="right"/>
            </w:pPr>
            <w:r w:rsidRPr="00E83BE6">
              <w:t> </w:t>
            </w:r>
          </w:p>
        </w:tc>
        <w:tc>
          <w:tcPr>
            <w:tcW w:w="0" w:type="auto"/>
            <w:shd w:val="clear" w:color="auto" w:fill="8AC2E9"/>
            <w:noWrap/>
          </w:tcPr>
          <w:p w:rsidR="00CD371D" w:rsidRPr="00E83BE6" w:rsidRDefault="00CD371D" w:rsidP="00666C2E">
            <w:pPr>
              <w:jc w:val="right"/>
            </w:pPr>
            <w:r w:rsidRPr="00E83BE6">
              <w:t>-85.4224</w:t>
            </w:r>
          </w:p>
        </w:tc>
        <w:tc>
          <w:tcPr>
            <w:tcW w:w="0" w:type="auto"/>
            <w:shd w:val="clear" w:color="auto" w:fill="8AC2E9"/>
            <w:noWrap/>
          </w:tcPr>
          <w:p w:rsidR="00CD371D" w:rsidRPr="00E83BE6" w:rsidRDefault="00CD371D" w:rsidP="00666C2E">
            <w:pPr>
              <w:jc w:val="right"/>
            </w:pPr>
            <w:r w:rsidRPr="00E83BE6">
              <w:t> </w:t>
            </w:r>
          </w:p>
        </w:tc>
        <w:tc>
          <w:tcPr>
            <w:tcW w:w="0" w:type="auto"/>
            <w:shd w:val="clear" w:color="auto" w:fill="8AC2E9"/>
            <w:noWrap/>
          </w:tcPr>
          <w:p w:rsidR="00CD371D" w:rsidRPr="00E83BE6" w:rsidRDefault="00CD371D" w:rsidP="00666C2E">
            <w:pPr>
              <w:jc w:val="right"/>
            </w:pPr>
            <w:r w:rsidRPr="00E83BE6">
              <w:t>-452.9304</w:t>
            </w:r>
          </w:p>
        </w:tc>
        <w:tc>
          <w:tcPr>
            <w:tcW w:w="0" w:type="auto"/>
            <w:shd w:val="clear" w:color="auto" w:fill="8AC2E9"/>
            <w:noWrap/>
          </w:tcPr>
          <w:p w:rsidR="00CD371D" w:rsidRPr="00E83BE6" w:rsidRDefault="00CD371D" w:rsidP="00666C2E">
            <w:pPr>
              <w:jc w:val="right"/>
            </w:pPr>
            <w:r w:rsidRPr="00E83BE6">
              <w:t> </w:t>
            </w:r>
          </w:p>
        </w:tc>
      </w:tr>
      <w:tr w:rsidR="00CD371D" w:rsidRPr="00E83BE6" w:rsidTr="00CD371D">
        <w:trPr>
          <w:trHeight w:val="70"/>
        </w:trPr>
        <w:tc>
          <w:tcPr>
            <w:tcW w:w="0" w:type="auto"/>
            <w:vMerge/>
            <w:shd w:val="clear" w:color="auto" w:fill="8AC2E9"/>
          </w:tcPr>
          <w:p w:rsidR="00CD371D" w:rsidRPr="00E83BE6" w:rsidRDefault="00CD371D" w:rsidP="00666C2E"/>
        </w:tc>
        <w:tc>
          <w:tcPr>
            <w:tcW w:w="0" w:type="auto"/>
            <w:shd w:val="clear" w:color="auto" w:fill="8AC2E9"/>
            <w:noWrap/>
          </w:tcPr>
          <w:p w:rsidR="00CD371D" w:rsidRPr="00E83BE6" w:rsidRDefault="00CD371D" w:rsidP="00666C2E">
            <w:r w:rsidRPr="00E83BE6">
              <w:t>Final value of likelihood:</w:t>
            </w:r>
          </w:p>
        </w:tc>
        <w:tc>
          <w:tcPr>
            <w:tcW w:w="0" w:type="auto"/>
            <w:shd w:val="clear" w:color="auto" w:fill="8AC2E9"/>
            <w:noWrap/>
          </w:tcPr>
          <w:p w:rsidR="00CD371D" w:rsidRPr="00E83BE6" w:rsidRDefault="00CD371D" w:rsidP="00666C2E">
            <w:pPr>
              <w:jc w:val="right"/>
            </w:pPr>
            <w:r w:rsidRPr="00E83BE6">
              <w:t>-298.7963</w:t>
            </w:r>
          </w:p>
        </w:tc>
        <w:tc>
          <w:tcPr>
            <w:tcW w:w="0" w:type="auto"/>
            <w:shd w:val="clear" w:color="auto" w:fill="8AC2E9"/>
            <w:noWrap/>
          </w:tcPr>
          <w:p w:rsidR="00CD371D" w:rsidRPr="00E83BE6" w:rsidRDefault="00CD371D" w:rsidP="00666C2E">
            <w:pPr>
              <w:jc w:val="right"/>
            </w:pPr>
            <w:r w:rsidRPr="00E83BE6">
              <w:t> </w:t>
            </w:r>
          </w:p>
        </w:tc>
        <w:tc>
          <w:tcPr>
            <w:tcW w:w="0" w:type="auto"/>
            <w:shd w:val="clear" w:color="auto" w:fill="8AC2E9"/>
            <w:noWrap/>
          </w:tcPr>
          <w:p w:rsidR="00CD371D" w:rsidRPr="00E83BE6" w:rsidRDefault="00CD371D" w:rsidP="00666C2E">
            <w:pPr>
              <w:jc w:val="right"/>
            </w:pPr>
            <w:r w:rsidRPr="00E83BE6">
              <w:t>-84.4816</w:t>
            </w:r>
          </w:p>
        </w:tc>
        <w:tc>
          <w:tcPr>
            <w:tcW w:w="0" w:type="auto"/>
            <w:shd w:val="clear" w:color="auto" w:fill="8AC2E9"/>
            <w:noWrap/>
          </w:tcPr>
          <w:p w:rsidR="00CD371D" w:rsidRPr="00E83BE6" w:rsidRDefault="00CD371D" w:rsidP="00666C2E">
            <w:pPr>
              <w:jc w:val="right"/>
            </w:pPr>
            <w:r w:rsidRPr="00E83BE6">
              <w:t> </w:t>
            </w:r>
          </w:p>
        </w:tc>
        <w:tc>
          <w:tcPr>
            <w:tcW w:w="0" w:type="auto"/>
            <w:shd w:val="clear" w:color="auto" w:fill="8AC2E9"/>
            <w:noWrap/>
          </w:tcPr>
          <w:p w:rsidR="00CD371D" w:rsidRPr="00E83BE6" w:rsidRDefault="00CD371D" w:rsidP="00666C2E">
            <w:pPr>
              <w:jc w:val="right"/>
            </w:pPr>
            <w:r w:rsidRPr="00E83BE6">
              <w:t>-469.0782</w:t>
            </w:r>
          </w:p>
        </w:tc>
        <w:tc>
          <w:tcPr>
            <w:tcW w:w="0" w:type="auto"/>
            <w:shd w:val="clear" w:color="auto" w:fill="8AC2E9"/>
            <w:noWrap/>
          </w:tcPr>
          <w:p w:rsidR="00CD371D" w:rsidRPr="00E83BE6" w:rsidRDefault="00CD371D" w:rsidP="00666C2E">
            <w:pPr>
              <w:jc w:val="right"/>
            </w:pPr>
            <w:r w:rsidRPr="00E83BE6">
              <w:t> </w:t>
            </w:r>
          </w:p>
        </w:tc>
      </w:tr>
      <w:tr w:rsidR="00CD371D" w:rsidRPr="00E83BE6" w:rsidTr="00CD371D">
        <w:trPr>
          <w:trHeight w:val="70"/>
        </w:trPr>
        <w:tc>
          <w:tcPr>
            <w:tcW w:w="0" w:type="auto"/>
            <w:vMerge/>
            <w:shd w:val="clear" w:color="auto" w:fill="8AC2E9"/>
          </w:tcPr>
          <w:p w:rsidR="00CD371D" w:rsidRPr="00E83BE6" w:rsidRDefault="00CD371D" w:rsidP="00666C2E"/>
        </w:tc>
        <w:tc>
          <w:tcPr>
            <w:tcW w:w="0" w:type="auto"/>
            <w:shd w:val="clear" w:color="auto" w:fill="8AC2E9"/>
            <w:noWrap/>
          </w:tcPr>
          <w:p w:rsidR="00CD371D" w:rsidRPr="00E83BE6" w:rsidRDefault="00CD371D" w:rsidP="00666C2E">
            <w:r w:rsidRPr="00E83BE6">
              <w:t>Rho-Squared (0):</w:t>
            </w:r>
          </w:p>
        </w:tc>
        <w:tc>
          <w:tcPr>
            <w:tcW w:w="0" w:type="auto"/>
            <w:shd w:val="clear" w:color="auto" w:fill="8AC2E9"/>
            <w:noWrap/>
          </w:tcPr>
          <w:p w:rsidR="00CD371D" w:rsidRPr="00E83BE6" w:rsidRDefault="00CD371D" w:rsidP="00666C2E">
            <w:pPr>
              <w:jc w:val="right"/>
            </w:pPr>
            <w:r w:rsidRPr="00E83BE6">
              <w:t>0.5601</w:t>
            </w:r>
          </w:p>
        </w:tc>
        <w:tc>
          <w:tcPr>
            <w:tcW w:w="0" w:type="auto"/>
            <w:shd w:val="clear" w:color="auto" w:fill="8AC2E9"/>
            <w:noWrap/>
          </w:tcPr>
          <w:p w:rsidR="00CD371D" w:rsidRPr="00E83BE6" w:rsidRDefault="00CD371D" w:rsidP="00666C2E">
            <w:pPr>
              <w:jc w:val="right"/>
            </w:pPr>
            <w:r w:rsidRPr="00E83BE6">
              <w:t> </w:t>
            </w:r>
          </w:p>
        </w:tc>
        <w:tc>
          <w:tcPr>
            <w:tcW w:w="0" w:type="auto"/>
            <w:shd w:val="clear" w:color="auto" w:fill="8AC2E9"/>
            <w:noWrap/>
          </w:tcPr>
          <w:p w:rsidR="00CD371D" w:rsidRPr="00E83BE6" w:rsidRDefault="00CD371D" w:rsidP="00666C2E">
            <w:pPr>
              <w:jc w:val="right"/>
            </w:pPr>
            <w:r w:rsidRPr="00E83BE6">
              <w:t>0.7955</w:t>
            </w:r>
          </w:p>
        </w:tc>
        <w:tc>
          <w:tcPr>
            <w:tcW w:w="0" w:type="auto"/>
            <w:shd w:val="clear" w:color="auto" w:fill="8AC2E9"/>
            <w:noWrap/>
          </w:tcPr>
          <w:p w:rsidR="00CD371D" w:rsidRPr="00E83BE6" w:rsidRDefault="00CD371D" w:rsidP="00666C2E">
            <w:pPr>
              <w:jc w:val="right"/>
            </w:pPr>
            <w:r w:rsidRPr="00E83BE6">
              <w:t> </w:t>
            </w:r>
          </w:p>
        </w:tc>
        <w:tc>
          <w:tcPr>
            <w:tcW w:w="0" w:type="auto"/>
            <w:shd w:val="clear" w:color="auto" w:fill="8AC2E9"/>
            <w:noWrap/>
          </w:tcPr>
          <w:p w:rsidR="00CD371D" w:rsidRPr="00E83BE6" w:rsidRDefault="00CD371D" w:rsidP="00666C2E">
            <w:pPr>
              <w:jc w:val="right"/>
            </w:pPr>
            <w:r w:rsidRPr="00E83BE6">
              <w:t>0.5684</w:t>
            </w:r>
          </w:p>
        </w:tc>
        <w:tc>
          <w:tcPr>
            <w:tcW w:w="0" w:type="auto"/>
            <w:shd w:val="clear" w:color="auto" w:fill="8AC2E9"/>
            <w:noWrap/>
          </w:tcPr>
          <w:p w:rsidR="00CD371D" w:rsidRPr="00E83BE6" w:rsidRDefault="00CD371D" w:rsidP="00666C2E">
            <w:pPr>
              <w:jc w:val="right"/>
            </w:pPr>
            <w:r w:rsidRPr="00E83BE6">
              <w:t> </w:t>
            </w:r>
          </w:p>
        </w:tc>
      </w:tr>
      <w:tr w:rsidR="00CD371D" w:rsidRPr="00E83BE6" w:rsidTr="00CD371D">
        <w:trPr>
          <w:trHeight w:val="70"/>
        </w:trPr>
        <w:tc>
          <w:tcPr>
            <w:tcW w:w="0" w:type="auto"/>
            <w:vMerge/>
            <w:shd w:val="clear" w:color="auto" w:fill="8AC2E9"/>
          </w:tcPr>
          <w:p w:rsidR="00CD371D" w:rsidRPr="00E83BE6" w:rsidRDefault="00CD371D" w:rsidP="00666C2E"/>
        </w:tc>
        <w:tc>
          <w:tcPr>
            <w:tcW w:w="0" w:type="auto"/>
            <w:shd w:val="clear" w:color="auto" w:fill="8AC2E9"/>
            <w:noWrap/>
          </w:tcPr>
          <w:p w:rsidR="00CD371D" w:rsidRPr="00E83BE6" w:rsidRDefault="00CD371D" w:rsidP="00666C2E">
            <w:r w:rsidRPr="00E83BE6">
              <w:t>Rho-Squared (constant):</w:t>
            </w:r>
          </w:p>
        </w:tc>
        <w:tc>
          <w:tcPr>
            <w:tcW w:w="0" w:type="auto"/>
            <w:shd w:val="clear" w:color="auto" w:fill="8AC2E9"/>
            <w:noWrap/>
          </w:tcPr>
          <w:p w:rsidR="00CD371D" w:rsidRPr="00E83BE6" w:rsidRDefault="00CD371D" w:rsidP="00666C2E">
            <w:pPr>
              <w:jc w:val="right"/>
            </w:pPr>
            <w:r w:rsidRPr="00E83BE6">
              <w:t>-0.1071</w:t>
            </w:r>
          </w:p>
        </w:tc>
        <w:tc>
          <w:tcPr>
            <w:tcW w:w="0" w:type="auto"/>
            <w:shd w:val="clear" w:color="auto" w:fill="8AC2E9"/>
            <w:noWrap/>
          </w:tcPr>
          <w:p w:rsidR="00CD371D" w:rsidRPr="00E83BE6" w:rsidRDefault="00CD371D" w:rsidP="00666C2E">
            <w:pPr>
              <w:jc w:val="right"/>
            </w:pPr>
            <w:r w:rsidRPr="00E83BE6">
              <w:t> </w:t>
            </w:r>
          </w:p>
        </w:tc>
        <w:tc>
          <w:tcPr>
            <w:tcW w:w="0" w:type="auto"/>
            <w:shd w:val="clear" w:color="auto" w:fill="8AC2E9"/>
            <w:noWrap/>
          </w:tcPr>
          <w:p w:rsidR="00CD371D" w:rsidRPr="00E83BE6" w:rsidRDefault="00CD371D" w:rsidP="00666C2E">
            <w:pPr>
              <w:jc w:val="right"/>
            </w:pPr>
            <w:r w:rsidRPr="00E83BE6">
              <w:t>0.011</w:t>
            </w:r>
          </w:p>
        </w:tc>
        <w:tc>
          <w:tcPr>
            <w:tcW w:w="0" w:type="auto"/>
            <w:shd w:val="clear" w:color="auto" w:fill="8AC2E9"/>
            <w:noWrap/>
          </w:tcPr>
          <w:p w:rsidR="00CD371D" w:rsidRPr="00E83BE6" w:rsidRDefault="00CD371D" w:rsidP="00666C2E">
            <w:pPr>
              <w:jc w:val="right"/>
            </w:pPr>
            <w:r w:rsidRPr="00E83BE6">
              <w:t> </w:t>
            </w:r>
          </w:p>
        </w:tc>
        <w:tc>
          <w:tcPr>
            <w:tcW w:w="0" w:type="auto"/>
            <w:shd w:val="clear" w:color="auto" w:fill="8AC2E9"/>
            <w:noWrap/>
          </w:tcPr>
          <w:p w:rsidR="00CD371D" w:rsidRPr="00E83BE6" w:rsidRDefault="00CD371D" w:rsidP="00666C2E">
            <w:pPr>
              <w:jc w:val="right"/>
            </w:pPr>
            <w:r w:rsidRPr="00E83BE6">
              <w:t>-0.0357</w:t>
            </w:r>
          </w:p>
        </w:tc>
        <w:tc>
          <w:tcPr>
            <w:tcW w:w="0" w:type="auto"/>
            <w:shd w:val="clear" w:color="auto" w:fill="8AC2E9"/>
            <w:noWrap/>
          </w:tcPr>
          <w:p w:rsidR="00CD371D" w:rsidRPr="00E83BE6" w:rsidRDefault="00CD371D" w:rsidP="00666C2E">
            <w:pPr>
              <w:jc w:val="right"/>
            </w:pPr>
            <w:r w:rsidRPr="00E83BE6">
              <w:t> </w:t>
            </w:r>
          </w:p>
        </w:tc>
      </w:tr>
    </w:tbl>
    <w:p w:rsidR="009B1938" w:rsidRDefault="009B1938" w:rsidP="009B1938">
      <w:pPr>
        <w:rPr>
          <w:rFonts w:cs="Arial"/>
        </w:rPr>
      </w:pPr>
    </w:p>
    <w:p w:rsidR="009B1938" w:rsidRDefault="009B1938" w:rsidP="009B1938">
      <w:pPr>
        <w:rPr>
          <w:rFonts w:cs="Arial"/>
        </w:rPr>
        <w:sectPr w:rsidR="009B1938" w:rsidSect="00CD371D">
          <w:pgSz w:w="24480" w:h="15840" w:orient="landscape" w:code="3"/>
          <w:pgMar w:top="1440" w:right="1440" w:bottom="1440" w:left="1440" w:header="720" w:footer="720" w:gutter="0"/>
          <w:cols w:space="720"/>
          <w:docGrid w:linePitch="360"/>
        </w:sectPr>
      </w:pPr>
    </w:p>
    <w:p w:rsidR="009B1938" w:rsidRPr="00334BBF" w:rsidRDefault="009B1938" w:rsidP="00334BBF">
      <w:pPr>
        <w:pStyle w:val="Caption"/>
      </w:pPr>
      <w:bookmarkStart w:id="274" w:name="_Toc343259036"/>
      <w:r w:rsidRPr="000F633D">
        <w:t>Table</w:t>
      </w:r>
      <w:r w:rsidR="00334BBF">
        <w:t xml:space="preserve"> </w:t>
      </w:r>
      <w:r w:rsidR="00CD407C">
        <w:fldChar w:fldCharType="begin"/>
      </w:r>
      <w:r w:rsidR="00CD407C">
        <w:instrText xml:space="preserve"> SEQ Table \* ARABIC  \* MERGEFORMAT </w:instrText>
      </w:r>
      <w:r w:rsidR="00CD407C">
        <w:fldChar w:fldCharType="separate"/>
      </w:r>
      <w:r w:rsidR="00B66CF5">
        <w:rPr>
          <w:noProof/>
        </w:rPr>
        <w:t>94</w:t>
      </w:r>
      <w:r w:rsidR="00CD407C">
        <w:rPr>
          <w:noProof/>
        </w:rPr>
        <w:fldChar w:fldCharType="end"/>
      </w:r>
      <w:r w:rsidRPr="000F633D">
        <w:t>:</w:t>
      </w:r>
      <w:r w:rsidR="006D4638">
        <w:t xml:space="preserve"> </w:t>
      </w:r>
      <w:r w:rsidRPr="000F633D">
        <w:t>Stop Frequency Model Estimation Results for At Work Sub Tours</w:t>
      </w:r>
      <w:bookmarkEnd w:id="274"/>
    </w:p>
    <w:tbl>
      <w:tblPr>
        <w:tblStyle w:val="MediumGrid3-Accent1"/>
        <w:tblW w:w="0" w:type="auto"/>
        <w:tblLook w:val="0620" w:firstRow="1" w:lastRow="0" w:firstColumn="0" w:lastColumn="0" w:noHBand="1" w:noVBand="1"/>
      </w:tblPr>
      <w:tblGrid>
        <w:gridCol w:w="4386"/>
        <w:gridCol w:w="2879"/>
        <w:gridCol w:w="1150"/>
        <w:gridCol w:w="1061"/>
      </w:tblGrid>
      <w:tr w:rsidR="00CD371D" w:rsidRPr="00E83BE6" w:rsidTr="00CD371D">
        <w:trPr>
          <w:cnfStyle w:val="100000000000" w:firstRow="1" w:lastRow="0" w:firstColumn="0" w:lastColumn="0" w:oddVBand="0" w:evenVBand="0" w:oddHBand="0" w:evenHBand="0" w:firstRowFirstColumn="0" w:firstRowLastColumn="0" w:lastRowFirstColumn="0" w:lastRowLastColumn="0"/>
          <w:trHeight w:val="255"/>
        </w:trPr>
        <w:tc>
          <w:tcPr>
            <w:tcW w:w="0" w:type="auto"/>
            <w:vMerge w:val="restart"/>
            <w:vAlign w:val="bottom"/>
          </w:tcPr>
          <w:p w:rsidR="00CD371D" w:rsidRPr="00CD371D" w:rsidRDefault="00CD371D" w:rsidP="00CD371D">
            <w:r w:rsidRPr="00CD371D">
              <w:t> Explanatory Variable</w:t>
            </w:r>
          </w:p>
        </w:tc>
        <w:tc>
          <w:tcPr>
            <w:tcW w:w="0" w:type="auto"/>
            <w:vMerge w:val="restart"/>
            <w:vAlign w:val="bottom"/>
          </w:tcPr>
          <w:p w:rsidR="00CD371D" w:rsidRPr="00CD371D" w:rsidRDefault="00CD371D" w:rsidP="00CD371D">
            <w:r w:rsidRPr="00CD371D">
              <w:rPr>
                <w:bCs w:val="0"/>
              </w:rPr>
              <w:t>Dependent Variable Interaction</w:t>
            </w:r>
          </w:p>
        </w:tc>
        <w:tc>
          <w:tcPr>
            <w:tcW w:w="0" w:type="auto"/>
            <w:gridSpan w:val="2"/>
          </w:tcPr>
          <w:p w:rsidR="00CD371D" w:rsidRPr="00CD371D" w:rsidRDefault="00CD371D" w:rsidP="00CD371D">
            <w:pPr>
              <w:jc w:val="center"/>
            </w:pPr>
            <w:r w:rsidRPr="00CD371D">
              <w:t>At Work Sub Tour</w:t>
            </w:r>
          </w:p>
        </w:tc>
      </w:tr>
      <w:tr w:rsidR="00CD371D" w:rsidRPr="00E83BE6" w:rsidTr="00CD371D">
        <w:trPr>
          <w:trHeight w:val="255"/>
        </w:trPr>
        <w:tc>
          <w:tcPr>
            <w:tcW w:w="0" w:type="auto"/>
            <w:vMerge/>
            <w:shd w:val="clear" w:color="auto" w:fill="2484C6" w:themeFill="accent1"/>
          </w:tcPr>
          <w:p w:rsidR="00CD371D" w:rsidRPr="00CD371D" w:rsidRDefault="00CD371D" w:rsidP="00CD371D">
            <w:pPr>
              <w:rPr>
                <w:b/>
                <w:color w:val="FFFFFF" w:themeColor="background1"/>
              </w:rPr>
            </w:pPr>
          </w:p>
        </w:tc>
        <w:tc>
          <w:tcPr>
            <w:tcW w:w="0" w:type="auto"/>
            <w:vMerge/>
            <w:shd w:val="clear" w:color="auto" w:fill="2484C6" w:themeFill="accent1"/>
          </w:tcPr>
          <w:p w:rsidR="00CD371D" w:rsidRPr="00CD371D" w:rsidRDefault="00CD371D" w:rsidP="00CD371D">
            <w:pPr>
              <w:rPr>
                <w:b/>
                <w:color w:val="FFFFFF" w:themeColor="background1"/>
              </w:rPr>
            </w:pPr>
          </w:p>
        </w:tc>
        <w:tc>
          <w:tcPr>
            <w:tcW w:w="0" w:type="auto"/>
            <w:shd w:val="clear" w:color="auto" w:fill="2484C6" w:themeFill="accent1"/>
            <w:vAlign w:val="bottom"/>
          </w:tcPr>
          <w:p w:rsidR="00CD371D" w:rsidRPr="00CD371D" w:rsidRDefault="00CD371D" w:rsidP="00CD371D">
            <w:pPr>
              <w:jc w:val="right"/>
              <w:rPr>
                <w:b/>
                <w:color w:val="FFFFFF" w:themeColor="background1"/>
              </w:rPr>
            </w:pPr>
            <w:r w:rsidRPr="00CD371D">
              <w:rPr>
                <w:b/>
                <w:color w:val="FFFFFF" w:themeColor="background1"/>
              </w:rPr>
              <w:t>Coefficient</w:t>
            </w:r>
          </w:p>
        </w:tc>
        <w:tc>
          <w:tcPr>
            <w:tcW w:w="0" w:type="auto"/>
            <w:shd w:val="clear" w:color="auto" w:fill="2484C6" w:themeFill="accent1"/>
            <w:noWrap/>
            <w:vAlign w:val="bottom"/>
          </w:tcPr>
          <w:p w:rsidR="00CD371D" w:rsidRPr="00CD371D" w:rsidRDefault="00CD371D" w:rsidP="00CD371D">
            <w:pPr>
              <w:jc w:val="right"/>
              <w:rPr>
                <w:b/>
                <w:color w:val="FFFFFF" w:themeColor="background1"/>
              </w:rPr>
            </w:pPr>
            <w:r w:rsidRPr="00CD371D">
              <w:rPr>
                <w:b/>
                <w:color w:val="FFFFFF" w:themeColor="background1"/>
              </w:rPr>
              <w:t>T-statistic</w:t>
            </w:r>
          </w:p>
        </w:tc>
      </w:tr>
      <w:tr w:rsidR="009B1938" w:rsidRPr="00E83BE6" w:rsidTr="00CD371D">
        <w:trPr>
          <w:trHeight w:val="255"/>
        </w:trPr>
        <w:tc>
          <w:tcPr>
            <w:tcW w:w="0" w:type="auto"/>
            <w:vMerge w:val="restart"/>
            <w:vAlign w:val="center"/>
          </w:tcPr>
          <w:p w:rsidR="009B1938" w:rsidRPr="00E83BE6" w:rsidRDefault="009B1938" w:rsidP="00CD371D">
            <w:r w:rsidRPr="00E83BE6">
              <w:t>Constants</w:t>
            </w:r>
          </w:p>
        </w:tc>
        <w:tc>
          <w:tcPr>
            <w:tcW w:w="0" w:type="auto"/>
          </w:tcPr>
          <w:p w:rsidR="009B1938" w:rsidRPr="00E83BE6" w:rsidRDefault="009B1938" w:rsidP="00CD371D">
            <w:r w:rsidRPr="00E83BE6">
              <w:t>outbound trip = 1</w:t>
            </w:r>
          </w:p>
        </w:tc>
        <w:tc>
          <w:tcPr>
            <w:tcW w:w="0" w:type="auto"/>
          </w:tcPr>
          <w:p w:rsidR="009B1938" w:rsidRPr="00E83BE6" w:rsidRDefault="009B1938" w:rsidP="00CD371D">
            <w:pPr>
              <w:jc w:val="right"/>
              <w:rPr>
                <w:color w:val="000000"/>
              </w:rPr>
            </w:pPr>
            <w:r w:rsidRPr="00E83BE6">
              <w:rPr>
                <w:color w:val="000000"/>
              </w:rPr>
              <w:t>-0.17885</w:t>
            </w:r>
          </w:p>
        </w:tc>
        <w:tc>
          <w:tcPr>
            <w:tcW w:w="0" w:type="auto"/>
            <w:noWrap/>
          </w:tcPr>
          <w:p w:rsidR="009B1938" w:rsidRPr="00E83BE6" w:rsidRDefault="009B1938" w:rsidP="00CD371D">
            <w:pPr>
              <w:jc w:val="right"/>
              <w:rPr>
                <w:color w:val="000000"/>
              </w:rPr>
            </w:pPr>
            <w:r w:rsidRPr="00E83BE6">
              <w:rPr>
                <w:color w:val="000000"/>
              </w:rPr>
              <w:t>-0.16795</w:t>
            </w:r>
          </w:p>
        </w:tc>
      </w:tr>
      <w:tr w:rsidR="009B1938" w:rsidRPr="00E83BE6" w:rsidTr="00CD371D">
        <w:trPr>
          <w:trHeight w:val="255"/>
        </w:trPr>
        <w:tc>
          <w:tcPr>
            <w:tcW w:w="0" w:type="auto"/>
            <w:vMerge/>
          </w:tcPr>
          <w:p w:rsidR="009B1938" w:rsidRPr="00E83BE6" w:rsidRDefault="009B1938" w:rsidP="00CD371D"/>
        </w:tc>
        <w:tc>
          <w:tcPr>
            <w:tcW w:w="0" w:type="auto"/>
          </w:tcPr>
          <w:p w:rsidR="009B1938" w:rsidRPr="00E83BE6" w:rsidRDefault="009B1938" w:rsidP="00CD371D">
            <w:r w:rsidRPr="00E83BE6">
              <w:t>outbound trip = 2+</w:t>
            </w:r>
          </w:p>
        </w:tc>
        <w:tc>
          <w:tcPr>
            <w:tcW w:w="0" w:type="auto"/>
          </w:tcPr>
          <w:p w:rsidR="009B1938" w:rsidRPr="00E83BE6" w:rsidRDefault="009B1938" w:rsidP="00CD371D">
            <w:pPr>
              <w:jc w:val="right"/>
              <w:rPr>
                <w:color w:val="000000"/>
              </w:rPr>
            </w:pPr>
            <w:r w:rsidRPr="00E83BE6">
              <w:rPr>
                <w:color w:val="000000"/>
              </w:rPr>
              <w:t>-5.16744</w:t>
            </w:r>
          </w:p>
        </w:tc>
        <w:tc>
          <w:tcPr>
            <w:tcW w:w="0" w:type="auto"/>
            <w:noWrap/>
          </w:tcPr>
          <w:p w:rsidR="009B1938" w:rsidRPr="00E83BE6" w:rsidRDefault="009B1938" w:rsidP="00CD371D">
            <w:pPr>
              <w:jc w:val="right"/>
              <w:rPr>
                <w:color w:val="000000"/>
              </w:rPr>
            </w:pPr>
            <w:r w:rsidRPr="00E83BE6">
              <w:rPr>
                <w:color w:val="000000"/>
              </w:rPr>
              <w:t>-3.25726</w:t>
            </w:r>
          </w:p>
        </w:tc>
      </w:tr>
      <w:tr w:rsidR="009B1938" w:rsidRPr="00E83BE6" w:rsidTr="00CD371D">
        <w:trPr>
          <w:trHeight w:val="255"/>
        </w:trPr>
        <w:tc>
          <w:tcPr>
            <w:tcW w:w="0" w:type="auto"/>
            <w:vMerge/>
          </w:tcPr>
          <w:p w:rsidR="009B1938" w:rsidRPr="00E83BE6" w:rsidRDefault="009B1938" w:rsidP="00CD371D"/>
        </w:tc>
        <w:tc>
          <w:tcPr>
            <w:tcW w:w="0" w:type="auto"/>
          </w:tcPr>
          <w:p w:rsidR="009B1938" w:rsidRPr="00E83BE6" w:rsidRDefault="009B1938" w:rsidP="00CD371D">
            <w:r w:rsidRPr="00E83BE6">
              <w:t>return trip = 1</w:t>
            </w:r>
          </w:p>
        </w:tc>
        <w:tc>
          <w:tcPr>
            <w:tcW w:w="0" w:type="auto"/>
          </w:tcPr>
          <w:p w:rsidR="009B1938" w:rsidRPr="00E83BE6" w:rsidRDefault="009B1938" w:rsidP="00CD371D">
            <w:pPr>
              <w:jc w:val="right"/>
              <w:rPr>
                <w:color w:val="000000"/>
              </w:rPr>
            </w:pPr>
            <w:r w:rsidRPr="00E83BE6">
              <w:rPr>
                <w:color w:val="000000"/>
              </w:rPr>
              <w:t>-3.05041</w:t>
            </w:r>
          </w:p>
        </w:tc>
        <w:tc>
          <w:tcPr>
            <w:tcW w:w="0" w:type="auto"/>
            <w:noWrap/>
          </w:tcPr>
          <w:p w:rsidR="009B1938" w:rsidRPr="00E83BE6" w:rsidRDefault="009B1938" w:rsidP="00CD371D">
            <w:pPr>
              <w:jc w:val="right"/>
              <w:rPr>
                <w:color w:val="000000"/>
              </w:rPr>
            </w:pPr>
            <w:r w:rsidRPr="00E83BE6">
              <w:rPr>
                <w:color w:val="000000"/>
              </w:rPr>
              <w:t>-6.09947</w:t>
            </w:r>
          </w:p>
        </w:tc>
      </w:tr>
      <w:tr w:rsidR="009B1938" w:rsidRPr="00E83BE6" w:rsidTr="00CD371D">
        <w:trPr>
          <w:trHeight w:val="255"/>
        </w:trPr>
        <w:tc>
          <w:tcPr>
            <w:tcW w:w="0" w:type="auto"/>
            <w:vMerge/>
          </w:tcPr>
          <w:p w:rsidR="009B1938" w:rsidRPr="00E83BE6" w:rsidRDefault="009B1938" w:rsidP="00CD371D"/>
        </w:tc>
        <w:tc>
          <w:tcPr>
            <w:tcW w:w="0" w:type="auto"/>
          </w:tcPr>
          <w:p w:rsidR="009B1938" w:rsidRPr="00E83BE6" w:rsidRDefault="009B1938" w:rsidP="00CD371D">
            <w:r w:rsidRPr="00E83BE6">
              <w:t>return trip = 2+</w:t>
            </w:r>
          </w:p>
        </w:tc>
        <w:tc>
          <w:tcPr>
            <w:tcW w:w="0" w:type="auto"/>
          </w:tcPr>
          <w:p w:rsidR="009B1938" w:rsidRPr="00E83BE6" w:rsidRDefault="009B1938" w:rsidP="00CD371D">
            <w:pPr>
              <w:jc w:val="right"/>
              <w:rPr>
                <w:color w:val="000000"/>
              </w:rPr>
            </w:pPr>
            <w:r w:rsidRPr="00E83BE6">
              <w:rPr>
                <w:color w:val="000000"/>
              </w:rPr>
              <w:t>-4.71338</w:t>
            </w:r>
          </w:p>
        </w:tc>
        <w:tc>
          <w:tcPr>
            <w:tcW w:w="0" w:type="auto"/>
            <w:noWrap/>
          </w:tcPr>
          <w:p w:rsidR="009B1938" w:rsidRPr="00E83BE6" w:rsidRDefault="009B1938" w:rsidP="00CD371D">
            <w:pPr>
              <w:jc w:val="right"/>
              <w:rPr>
                <w:color w:val="000000"/>
              </w:rPr>
            </w:pPr>
            <w:r w:rsidRPr="00E83BE6">
              <w:rPr>
                <w:color w:val="000000"/>
              </w:rPr>
              <w:t>-3.61773</w:t>
            </w:r>
          </w:p>
        </w:tc>
      </w:tr>
      <w:tr w:rsidR="009B1938" w:rsidRPr="00E83BE6" w:rsidTr="00CD371D">
        <w:trPr>
          <w:trHeight w:val="255"/>
        </w:trPr>
        <w:tc>
          <w:tcPr>
            <w:tcW w:w="0" w:type="auto"/>
            <w:vMerge/>
          </w:tcPr>
          <w:p w:rsidR="009B1938" w:rsidRPr="00E83BE6" w:rsidRDefault="009B1938" w:rsidP="00CD371D"/>
        </w:tc>
        <w:tc>
          <w:tcPr>
            <w:tcW w:w="0" w:type="auto"/>
          </w:tcPr>
          <w:p w:rsidR="009B1938" w:rsidRPr="00E83BE6" w:rsidRDefault="009B1938" w:rsidP="00CD371D">
            <w:r w:rsidRPr="00E83BE6">
              <w:t>total number of stops = 1</w:t>
            </w:r>
          </w:p>
        </w:tc>
        <w:tc>
          <w:tcPr>
            <w:tcW w:w="0" w:type="auto"/>
          </w:tcPr>
          <w:p w:rsidR="009B1938" w:rsidRPr="00E83BE6" w:rsidRDefault="009B1938" w:rsidP="00CD371D">
            <w:pPr>
              <w:jc w:val="right"/>
              <w:rPr>
                <w:color w:val="000000"/>
              </w:rPr>
            </w:pPr>
            <w:r w:rsidRPr="00E83BE6">
              <w:rPr>
                <w:color w:val="000000"/>
              </w:rPr>
              <w:t>-2.82842</w:t>
            </w:r>
          </w:p>
        </w:tc>
        <w:tc>
          <w:tcPr>
            <w:tcW w:w="0" w:type="auto"/>
            <w:noWrap/>
          </w:tcPr>
          <w:p w:rsidR="009B1938" w:rsidRPr="00E83BE6" w:rsidRDefault="009B1938" w:rsidP="00CD371D">
            <w:pPr>
              <w:jc w:val="right"/>
              <w:rPr>
                <w:color w:val="000000"/>
              </w:rPr>
            </w:pPr>
            <w:r w:rsidRPr="00E83BE6">
              <w:rPr>
                <w:color w:val="000000"/>
              </w:rPr>
              <w:t>-2.40508</w:t>
            </w:r>
          </w:p>
        </w:tc>
      </w:tr>
      <w:tr w:rsidR="009B1938" w:rsidRPr="00E83BE6" w:rsidTr="00CD371D">
        <w:trPr>
          <w:trHeight w:val="255"/>
        </w:trPr>
        <w:tc>
          <w:tcPr>
            <w:tcW w:w="0" w:type="auto"/>
            <w:vMerge/>
          </w:tcPr>
          <w:p w:rsidR="009B1938" w:rsidRPr="00E83BE6" w:rsidRDefault="009B1938" w:rsidP="00CD371D"/>
        </w:tc>
        <w:tc>
          <w:tcPr>
            <w:tcW w:w="0" w:type="auto"/>
          </w:tcPr>
          <w:p w:rsidR="009B1938" w:rsidRPr="00E83BE6" w:rsidRDefault="009B1938" w:rsidP="00CD371D">
            <w:r w:rsidRPr="00E83BE6">
              <w:t>total number of stops = 2</w:t>
            </w:r>
          </w:p>
        </w:tc>
        <w:tc>
          <w:tcPr>
            <w:tcW w:w="0" w:type="auto"/>
          </w:tcPr>
          <w:p w:rsidR="009B1938" w:rsidRPr="00E83BE6" w:rsidRDefault="009B1938" w:rsidP="00CD371D">
            <w:pPr>
              <w:jc w:val="right"/>
              <w:rPr>
                <w:color w:val="000000"/>
              </w:rPr>
            </w:pPr>
            <w:r w:rsidRPr="00E83BE6">
              <w:rPr>
                <w:color w:val="000000"/>
              </w:rPr>
              <w:t>-0.08937</w:t>
            </w:r>
          </w:p>
        </w:tc>
        <w:tc>
          <w:tcPr>
            <w:tcW w:w="0" w:type="auto"/>
            <w:noWrap/>
          </w:tcPr>
          <w:p w:rsidR="009B1938" w:rsidRPr="00E83BE6" w:rsidRDefault="009B1938" w:rsidP="00CD371D">
            <w:pPr>
              <w:jc w:val="right"/>
              <w:rPr>
                <w:color w:val="000000"/>
              </w:rPr>
            </w:pPr>
            <w:r w:rsidRPr="00E83BE6">
              <w:rPr>
                <w:color w:val="000000"/>
              </w:rPr>
              <w:t>-0.07614</w:t>
            </w:r>
          </w:p>
        </w:tc>
      </w:tr>
      <w:tr w:rsidR="009B1938" w:rsidRPr="00E83BE6" w:rsidTr="00CD371D">
        <w:trPr>
          <w:trHeight w:val="255"/>
        </w:trPr>
        <w:tc>
          <w:tcPr>
            <w:tcW w:w="0" w:type="auto"/>
            <w:vMerge/>
          </w:tcPr>
          <w:p w:rsidR="009B1938" w:rsidRPr="00E83BE6" w:rsidRDefault="009B1938" w:rsidP="00CD371D"/>
        </w:tc>
        <w:tc>
          <w:tcPr>
            <w:tcW w:w="0" w:type="auto"/>
          </w:tcPr>
          <w:p w:rsidR="009B1938" w:rsidRPr="00E83BE6" w:rsidRDefault="009B1938" w:rsidP="00CD371D">
            <w:r w:rsidRPr="00E83BE6">
              <w:t>total number of stops = 3+</w:t>
            </w:r>
          </w:p>
        </w:tc>
        <w:tc>
          <w:tcPr>
            <w:tcW w:w="0" w:type="auto"/>
          </w:tcPr>
          <w:p w:rsidR="009B1938" w:rsidRPr="00E83BE6" w:rsidRDefault="009B1938" w:rsidP="00CD371D">
            <w:pPr>
              <w:jc w:val="right"/>
              <w:rPr>
                <w:color w:val="000000"/>
              </w:rPr>
            </w:pPr>
            <w:r w:rsidRPr="00E83BE6">
              <w:rPr>
                <w:color w:val="000000"/>
              </w:rPr>
              <w:t>-0.5222</w:t>
            </w:r>
          </w:p>
        </w:tc>
        <w:tc>
          <w:tcPr>
            <w:tcW w:w="0" w:type="auto"/>
            <w:noWrap/>
          </w:tcPr>
          <w:p w:rsidR="009B1938" w:rsidRPr="00E83BE6" w:rsidRDefault="009B1938" w:rsidP="00CD371D">
            <w:pPr>
              <w:jc w:val="right"/>
              <w:rPr>
                <w:color w:val="000000"/>
              </w:rPr>
            </w:pPr>
            <w:r w:rsidRPr="00E83BE6">
              <w:rPr>
                <w:color w:val="000000"/>
              </w:rPr>
              <w:t>-0.29135</w:t>
            </w:r>
          </w:p>
        </w:tc>
      </w:tr>
      <w:tr w:rsidR="00CD371D" w:rsidRPr="00E83BE6" w:rsidTr="00CD371D">
        <w:trPr>
          <w:trHeight w:val="188"/>
        </w:trPr>
        <w:tc>
          <w:tcPr>
            <w:tcW w:w="0" w:type="auto"/>
            <w:shd w:val="clear" w:color="auto" w:fill="8AC2E9"/>
          </w:tcPr>
          <w:p w:rsidR="009B1938" w:rsidRPr="00E83BE6" w:rsidRDefault="009B1938" w:rsidP="00CD371D">
            <w:r w:rsidRPr="00E83BE6">
              <w:t>Number of children in household</w:t>
            </w:r>
          </w:p>
        </w:tc>
        <w:tc>
          <w:tcPr>
            <w:tcW w:w="0" w:type="auto"/>
            <w:shd w:val="clear" w:color="auto" w:fill="8AC2E9"/>
          </w:tcPr>
          <w:p w:rsidR="009B1938" w:rsidRPr="00E83BE6" w:rsidRDefault="009B1938" w:rsidP="00CD371D">
            <w:r w:rsidRPr="00E83BE6">
              <w:t>total number of stops = 1+</w:t>
            </w:r>
          </w:p>
        </w:tc>
        <w:tc>
          <w:tcPr>
            <w:tcW w:w="0" w:type="auto"/>
            <w:shd w:val="clear" w:color="auto" w:fill="8AC2E9"/>
          </w:tcPr>
          <w:p w:rsidR="009B1938" w:rsidRPr="00E83BE6" w:rsidRDefault="009B1938" w:rsidP="00CD371D">
            <w:pPr>
              <w:jc w:val="right"/>
              <w:rPr>
                <w:color w:val="000000"/>
              </w:rPr>
            </w:pPr>
            <w:r w:rsidRPr="00E83BE6">
              <w:rPr>
                <w:color w:val="000000"/>
              </w:rPr>
              <w:t>0.319218</w:t>
            </w:r>
          </w:p>
        </w:tc>
        <w:tc>
          <w:tcPr>
            <w:tcW w:w="0" w:type="auto"/>
            <w:shd w:val="clear" w:color="auto" w:fill="8AC2E9"/>
            <w:noWrap/>
          </w:tcPr>
          <w:p w:rsidR="009B1938" w:rsidRPr="00E83BE6" w:rsidRDefault="009B1938" w:rsidP="00CD371D">
            <w:pPr>
              <w:jc w:val="right"/>
              <w:rPr>
                <w:color w:val="000000"/>
              </w:rPr>
            </w:pPr>
            <w:r w:rsidRPr="00E83BE6">
              <w:rPr>
                <w:color w:val="000000"/>
              </w:rPr>
              <w:t>2.161725</w:t>
            </w:r>
          </w:p>
        </w:tc>
      </w:tr>
      <w:tr w:rsidR="009B1938" w:rsidRPr="00E83BE6" w:rsidTr="00CD371D">
        <w:trPr>
          <w:trHeight w:val="70"/>
        </w:trPr>
        <w:tc>
          <w:tcPr>
            <w:tcW w:w="0" w:type="auto"/>
          </w:tcPr>
          <w:p w:rsidR="009B1938" w:rsidRPr="00E83BE6" w:rsidRDefault="009B1938" w:rsidP="00CD371D">
            <w:r w:rsidRPr="00E83BE6">
              <w:t>Traveler a full-time worker</w:t>
            </w:r>
          </w:p>
        </w:tc>
        <w:tc>
          <w:tcPr>
            <w:tcW w:w="0" w:type="auto"/>
          </w:tcPr>
          <w:p w:rsidR="009B1938" w:rsidRPr="00E83BE6" w:rsidRDefault="009B1938" w:rsidP="00CD371D">
            <w:r w:rsidRPr="00E83BE6">
              <w:t>total number of stops = 1+</w:t>
            </w:r>
          </w:p>
        </w:tc>
        <w:tc>
          <w:tcPr>
            <w:tcW w:w="0" w:type="auto"/>
          </w:tcPr>
          <w:p w:rsidR="009B1938" w:rsidRPr="00E83BE6" w:rsidRDefault="009B1938" w:rsidP="00CD371D">
            <w:pPr>
              <w:jc w:val="right"/>
              <w:rPr>
                <w:color w:val="000000"/>
              </w:rPr>
            </w:pPr>
            <w:r w:rsidRPr="00E83BE6">
              <w:rPr>
                <w:color w:val="000000"/>
              </w:rPr>
              <w:t>-0.84489</w:t>
            </w:r>
          </w:p>
        </w:tc>
        <w:tc>
          <w:tcPr>
            <w:tcW w:w="0" w:type="auto"/>
            <w:noWrap/>
          </w:tcPr>
          <w:p w:rsidR="009B1938" w:rsidRPr="00E83BE6" w:rsidRDefault="009B1938" w:rsidP="00CD371D">
            <w:pPr>
              <w:jc w:val="right"/>
              <w:rPr>
                <w:color w:val="000000"/>
              </w:rPr>
            </w:pPr>
            <w:r w:rsidRPr="00E83BE6">
              <w:rPr>
                <w:color w:val="000000"/>
              </w:rPr>
              <w:t>-1.81274</w:t>
            </w:r>
          </w:p>
        </w:tc>
      </w:tr>
      <w:tr w:rsidR="00CD371D" w:rsidRPr="00E83BE6" w:rsidTr="00CD371D">
        <w:trPr>
          <w:trHeight w:val="98"/>
        </w:trPr>
        <w:tc>
          <w:tcPr>
            <w:tcW w:w="0" w:type="auto"/>
            <w:shd w:val="clear" w:color="auto" w:fill="8AC2E9"/>
          </w:tcPr>
          <w:p w:rsidR="009B1938" w:rsidRPr="00E83BE6" w:rsidRDefault="009B1938" w:rsidP="00CD371D">
            <w:r w:rsidRPr="00E83BE6">
              <w:t>Household income (&lt;30K)</w:t>
            </w:r>
          </w:p>
        </w:tc>
        <w:tc>
          <w:tcPr>
            <w:tcW w:w="0" w:type="auto"/>
            <w:shd w:val="clear" w:color="auto" w:fill="8AC2E9"/>
          </w:tcPr>
          <w:p w:rsidR="009B1938" w:rsidRPr="00E83BE6" w:rsidRDefault="009B1938" w:rsidP="00CD371D">
            <w:r w:rsidRPr="00E83BE6">
              <w:t>total number of stops = 1+</w:t>
            </w:r>
          </w:p>
        </w:tc>
        <w:tc>
          <w:tcPr>
            <w:tcW w:w="0" w:type="auto"/>
            <w:shd w:val="clear" w:color="auto" w:fill="8AC2E9"/>
          </w:tcPr>
          <w:p w:rsidR="009B1938" w:rsidRPr="00E83BE6" w:rsidRDefault="009B1938" w:rsidP="00CD371D">
            <w:pPr>
              <w:jc w:val="right"/>
              <w:rPr>
                <w:color w:val="000000"/>
              </w:rPr>
            </w:pPr>
            <w:r w:rsidRPr="00E83BE6">
              <w:rPr>
                <w:color w:val="000000"/>
              </w:rPr>
              <w:t>-1.36445</w:t>
            </w:r>
          </w:p>
        </w:tc>
        <w:tc>
          <w:tcPr>
            <w:tcW w:w="0" w:type="auto"/>
            <w:shd w:val="clear" w:color="auto" w:fill="8AC2E9"/>
            <w:noWrap/>
          </w:tcPr>
          <w:p w:rsidR="009B1938" w:rsidRPr="00E83BE6" w:rsidRDefault="009B1938" w:rsidP="00CD371D">
            <w:pPr>
              <w:jc w:val="right"/>
              <w:rPr>
                <w:color w:val="000000"/>
              </w:rPr>
            </w:pPr>
            <w:r w:rsidRPr="00E83BE6">
              <w:rPr>
                <w:color w:val="000000"/>
              </w:rPr>
              <w:t>-1.27518</w:t>
            </w:r>
          </w:p>
        </w:tc>
      </w:tr>
      <w:tr w:rsidR="009B1938" w:rsidRPr="00E83BE6" w:rsidTr="00CD371D">
        <w:trPr>
          <w:trHeight w:val="98"/>
        </w:trPr>
        <w:tc>
          <w:tcPr>
            <w:tcW w:w="0" w:type="auto"/>
          </w:tcPr>
          <w:p w:rsidR="009B1938" w:rsidRPr="00E83BE6" w:rsidRDefault="009B1938" w:rsidP="00CD371D">
            <w:r w:rsidRPr="00E83BE6">
              <w:t>Household income (30-100K)</w:t>
            </w:r>
          </w:p>
        </w:tc>
        <w:tc>
          <w:tcPr>
            <w:tcW w:w="0" w:type="auto"/>
          </w:tcPr>
          <w:p w:rsidR="009B1938" w:rsidRPr="00E83BE6" w:rsidRDefault="009B1938" w:rsidP="00CD371D">
            <w:r w:rsidRPr="00E83BE6">
              <w:t>total number of stops = 1+</w:t>
            </w:r>
          </w:p>
        </w:tc>
        <w:tc>
          <w:tcPr>
            <w:tcW w:w="0" w:type="auto"/>
          </w:tcPr>
          <w:p w:rsidR="009B1938" w:rsidRPr="00E83BE6" w:rsidRDefault="009B1938" w:rsidP="00CD371D">
            <w:pPr>
              <w:jc w:val="right"/>
              <w:rPr>
                <w:color w:val="000000"/>
              </w:rPr>
            </w:pPr>
            <w:r w:rsidRPr="00E83BE6">
              <w:rPr>
                <w:color w:val="000000"/>
              </w:rPr>
              <w:t>-0.59745</w:t>
            </w:r>
          </w:p>
        </w:tc>
        <w:tc>
          <w:tcPr>
            <w:tcW w:w="0" w:type="auto"/>
            <w:noWrap/>
          </w:tcPr>
          <w:p w:rsidR="009B1938" w:rsidRPr="00E83BE6" w:rsidRDefault="009B1938" w:rsidP="00CD371D">
            <w:pPr>
              <w:jc w:val="right"/>
              <w:rPr>
                <w:color w:val="000000"/>
              </w:rPr>
            </w:pPr>
            <w:r w:rsidRPr="00E83BE6">
              <w:rPr>
                <w:color w:val="000000"/>
              </w:rPr>
              <w:t>-1.94763</w:t>
            </w:r>
          </w:p>
        </w:tc>
      </w:tr>
      <w:tr w:rsidR="00CD371D" w:rsidRPr="00E83BE6" w:rsidTr="00CD371D">
        <w:trPr>
          <w:trHeight w:val="98"/>
        </w:trPr>
        <w:tc>
          <w:tcPr>
            <w:tcW w:w="0" w:type="auto"/>
            <w:shd w:val="clear" w:color="auto" w:fill="8AC2E9"/>
          </w:tcPr>
          <w:p w:rsidR="009B1938" w:rsidRPr="00E83BE6" w:rsidRDefault="009B1938" w:rsidP="00CD371D">
            <w:r w:rsidRPr="00E83BE6">
              <w:t>Number of non-work tours per person</w:t>
            </w:r>
          </w:p>
        </w:tc>
        <w:tc>
          <w:tcPr>
            <w:tcW w:w="0" w:type="auto"/>
            <w:shd w:val="clear" w:color="auto" w:fill="8AC2E9"/>
          </w:tcPr>
          <w:p w:rsidR="009B1938" w:rsidRPr="00E83BE6" w:rsidRDefault="009B1938" w:rsidP="00CD371D">
            <w:r w:rsidRPr="00E83BE6">
              <w:t>total number of stops = 2+</w:t>
            </w:r>
          </w:p>
        </w:tc>
        <w:tc>
          <w:tcPr>
            <w:tcW w:w="0" w:type="auto"/>
            <w:shd w:val="clear" w:color="auto" w:fill="8AC2E9"/>
          </w:tcPr>
          <w:p w:rsidR="009B1938" w:rsidRPr="00E83BE6" w:rsidRDefault="009B1938" w:rsidP="00CD371D">
            <w:pPr>
              <w:jc w:val="right"/>
              <w:rPr>
                <w:color w:val="000000"/>
              </w:rPr>
            </w:pPr>
            <w:r w:rsidRPr="00E83BE6">
              <w:rPr>
                <w:color w:val="000000"/>
              </w:rPr>
              <w:t>-1.20226</w:t>
            </w:r>
          </w:p>
        </w:tc>
        <w:tc>
          <w:tcPr>
            <w:tcW w:w="0" w:type="auto"/>
            <w:shd w:val="clear" w:color="auto" w:fill="8AC2E9"/>
            <w:noWrap/>
          </w:tcPr>
          <w:p w:rsidR="009B1938" w:rsidRPr="00E83BE6" w:rsidRDefault="009B1938" w:rsidP="00CD371D">
            <w:pPr>
              <w:jc w:val="right"/>
              <w:rPr>
                <w:color w:val="000000"/>
              </w:rPr>
            </w:pPr>
            <w:r w:rsidRPr="00E83BE6">
              <w:rPr>
                <w:color w:val="000000"/>
              </w:rPr>
              <w:t>-1.19347</w:t>
            </w:r>
          </w:p>
        </w:tc>
      </w:tr>
      <w:tr w:rsidR="009B1938" w:rsidRPr="00E83BE6" w:rsidTr="00CD371D">
        <w:trPr>
          <w:trHeight w:val="98"/>
        </w:trPr>
        <w:tc>
          <w:tcPr>
            <w:tcW w:w="0" w:type="auto"/>
          </w:tcPr>
          <w:p w:rsidR="009B1938" w:rsidRPr="00E83BE6" w:rsidRDefault="009B1938" w:rsidP="00CD371D">
            <w:r w:rsidRPr="00E83BE6">
              <w:t>Number of tours made by other household members</w:t>
            </w:r>
          </w:p>
        </w:tc>
        <w:tc>
          <w:tcPr>
            <w:tcW w:w="0" w:type="auto"/>
          </w:tcPr>
          <w:p w:rsidR="009B1938" w:rsidRPr="00E83BE6" w:rsidRDefault="009B1938" w:rsidP="00CD371D">
            <w:r w:rsidRPr="00E83BE6">
              <w:t>total number of stops = 2+</w:t>
            </w:r>
          </w:p>
        </w:tc>
        <w:tc>
          <w:tcPr>
            <w:tcW w:w="0" w:type="auto"/>
          </w:tcPr>
          <w:p w:rsidR="009B1938" w:rsidRPr="00E83BE6" w:rsidRDefault="009B1938" w:rsidP="00CD371D">
            <w:pPr>
              <w:jc w:val="right"/>
              <w:rPr>
                <w:color w:val="000000"/>
              </w:rPr>
            </w:pPr>
            <w:r w:rsidRPr="00E83BE6">
              <w:rPr>
                <w:color w:val="000000"/>
              </w:rPr>
              <w:t>-0.33813</w:t>
            </w:r>
          </w:p>
        </w:tc>
        <w:tc>
          <w:tcPr>
            <w:tcW w:w="0" w:type="auto"/>
            <w:noWrap/>
          </w:tcPr>
          <w:p w:rsidR="009B1938" w:rsidRPr="00E83BE6" w:rsidRDefault="009B1938" w:rsidP="00CD371D">
            <w:pPr>
              <w:jc w:val="right"/>
              <w:rPr>
                <w:color w:val="000000"/>
              </w:rPr>
            </w:pPr>
            <w:r w:rsidRPr="00E83BE6">
              <w:rPr>
                <w:color w:val="000000"/>
              </w:rPr>
              <w:t>-1.8269</w:t>
            </w:r>
          </w:p>
        </w:tc>
      </w:tr>
      <w:tr w:rsidR="00CD371D" w:rsidRPr="00E83BE6" w:rsidTr="00CD371D">
        <w:trPr>
          <w:trHeight w:val="98"/>
        </w:trPr>
        <w:tc>
          <w:tcPr>
            <w:tcW w:w="0" w:type="auto"/>
            <w:shd w:val="clear" w:color="auto" w:fill="8AC2E9"/>
          </w:tcPr>
          <w:p w:rsidR="009B1938" w:rsidRPr="00E83BE6" w:rsidRDefault="009B1938" w:rsidP="00CD371D">
            <w:r w:rsidRPr="00E83BE6">
              <w:t>At work sub tour purpose dummy</w:t>
            </w:r>
          </w:p>
        </w:tc>
        <w:tc>
          <w:tcPr>
            <w:tcW w:w="0" w:type="auto"/>
            <w:shd w:val="clear" w:color="auto" w:fill="8AC2E9"/>
          </w:tcPr>
          <w:p w:rsidR="009B1938" w:rsidRPr="00E83BE6" w:rsidRDefault="009B1938" w:rsidP="00CD371D">
            <w:r w:rsidRPr="00E83BE6">
              <w:t>total number of stops = 1+</w:t>
            </w:r>
          </w:p>
        </w:tc>
        <w:tc>
          <w:tcPr>
            <w:tcW w:w="0" w:type="auto"/>
            <w:shd w:val="clear" w:color="auto" w:fill="8AC2E9"/>
          </w:tcPr>
          <w:p w:rsidR="009B1938" w:rsidRPr="00E83BE6" w:rsidRDefault="009B1938" w:rsidP="00CD371D">
            <w:pPr>
              <w:jc w:val="right"/>
              <w:rPr>
                <w:color w:val="000000"/>
              </w:rPr>
            </w:pPr>
            <w:r w:rsidRPr="00E83BE6">
              <w:rPr>
                <w:color w:val="000000"/>
              </w:rPr>
              <w:t>0.667781</w:t>
            </w:r>
          </w:p>
        </w:tc>
        <w:tc>
          <w:tcPr>
            <w:tcW w:w="0" w:type="auto"/>
            <w:shd w:val="clear" w:color="auto" w:fill="8AC2E9"/>
            <w:noWrap/>
          </w:tcPr>
          <w:p w:rsidR="009B1938" w:rsidRPr="00E83BE6" w:rsidRDefault="009B1938" w:rsidP="00CD371D">
            <w:pPr>
              <w:jc w:val="right"/>
              <w:rPr>
                <w:color w:val="000000"/>
              </w:rPr>
            </w:pPr>
            <w:r w:rsidRPr="00E83BE6">
              <w:rPr>
                <w:color w:val="000000"/>
              </w:rPr>
              <w:t>1.959614</w:t>
            </w:r>
          </w:p>
        </w:tc>
      </w:tr>
      <w:tr w:rsidR="009B1938" w:rsidRPr="00E83BE6" w:rsidTr="00CD371D">
        <w:trPr>
          <w:trHeight w:val="98"/>
        </w:trPr>
        <w:tc>
          <w:tcPr>
            <w:tcW w:w="0" w:type="auto"/>
          </w:tcPr>
          <w:p w:rsidR="009B1938" w:rsidRPr="00E83BE6" w:rsidRDefault="009B1938" w:rsidP="00CD371D">
            <w:r w:rsidRPr="00E83BE6">
              <w:t>Tour duration</w:t>
            </w:r>
          </w:p>
        </w:tc>
        <w:tc>
          <w:tcPr>
            <w:tcW w:w="0" w:type="auto"/>
          </w:tcPr>
          <w:p w:rsidR="009B1938" w:rsidRPr="00E83BE6" w:rsidRDefault="009B1938" w:rsidP="00CD371D">
            <w:r w:rsidRPr="00E83BE6">
              <w:t>total number of stops = 1+</w:t>
            </w:r>
          </w:p>
        </w:tc>
        <w:tc>
          <w:tcPr>
            <w:tcW w:w="0" w:type="auto"/>
          </w:tcPr>
          <w:p w:rsidR="009B1938" w:rsidRPr="00E83BE6" w:rsidRDefault="009B1938" w:rsidP="00CD371D">
            <w:pPr>
              <w:jc w:val="right"/>
              <w:rPr>
                <w:color w:val="000000"/>
              </w:rPr>
            </w:pPr>
            <w:r w:rsidRPr="00E83BE6">
              <w:rPr>
                <w:color w:val="000000"/>
              </w:rPr>
              <w:t>0.471195</w:t>
            </w:r>
          </w:p>
        </w:tc>
        <w:tc>
          <w:tcPr>
            <w:tcW w:w="0" w:type="auto"/>
            <w:noWrap/>
          </w:tcPr>
          <w:p w:rsidR="009B1938" w:rsidRPr="00E83BE6" w:rsidRDefault="009B1938" w:rsidP="00CD371D">
            <w:pPr>
              <w:jc w:val="right"/>
              <w:rPr>
                <w:color w:val="000000"/>
              </w:rPr>
            </w:pPr>
            <w:r w:rsidRPr="00E83BE6">
              <w:rPr>
                <w:color w:val="000000"/>
              </w:rPr>
              <w:t>4.689953</w:t>
            </w:r>
          </w:p>
        </w:tc>
      </w:tr>
      <w:tr w:rsidR="00CD371D" w:rsidRPr="00E83BE6" w:rsidTr="00CD371D">
        <w:trPr>
          <w:trHeight w:val="70"/>
        </w:trPr>
        <w:tc>
          <w:tcPr>
            <w:tcW w:w="0" w:type="auto"/>
            <w:vMerge w:val="restart"/>
            <w:shd w:val="clear" w:color="auto" w:fill="8AC2E9"/>
            <w:vAlign w:val="center"/>
          </w:tcPr>
          <w:p w:rsidR="00CD371D" w:rsidRPr="00E83BE6" w:rsidRDefault="00CD371D" w:rsidP="00CD371D">
            <w:r w:rsidRPr="00E83BE6">
              <w:t>ALOGIT statistics</w:t>
            </w:r>
          </w:p>
        </w:tc>
        <w:tc>
          <w:tcPr>
            <w:tcW w:w="0" w:type="auto"/>
            <w:shd w:val="clear" w:color="auto" w:fill="8AC2E9"/>
          </w:tcPr>
          <w:p w:rsidR="00CD371D" w:rsidRPr="00E83BE6" w:rsidRDefault="00CD371D" w:rsidP="00CD371D">
            <w:r w:rsidRPr="00E83BE6">
              <w:t>Observations:</w:t>
            </w:r>
          </w:p>
        </w:tc>
        <w:tc>
          <w:tcPr>
            <w:tcW w:w="0" w:type="auto"/>
            <w:shd w:val="clear" w:color="auto" w:fill="8AC2E9"/>
          </w:tcPr>
          <w:p w:rsidR="00CD371D" w:rsidRPr="00E83BE6" w:rsidRDefault="00CD371D" w:rsidP="00CD371D">
            <w:pPr>
              <w:jc w:val="right"/>
            </w:pPr>
            <w:r w:rsidRPr="00E83BE6">
              <w:t>507</w:t>
            </w:r>
          </w:p>
        </w:tc>
        <w:tc>
          <w:tcPr>
            <w:tcW w:w="0" w:type="auto"/>
            <w:shd w:val="clear" w:color="auto" w:fill="8AC2E9"/>
            <w:noWrap/>
          </w:tcPr>
          <w:p w:rsidR="00CD371D" w:rsidRPr="00E83BE6" w:rsidRDefault="00CD371D" w:rsidP="00CD371D">
            <w:pPr>
              <w:jc w:val="right"/>
            </w:pPr>
          </w:p>
        </w:tc>
      </w:tr>
      <w:tr w:rsidR="00CD371D" w:rsidRPr="00E83BE6" w:rsidTr="00CD371D">
        <w:trPr>
          <w:trHeight w:val="70"/>
        </w:trPr>
        <w:tc>
          <w:tcPr>
            <w:tcW w:w="0" w:type="auto"/>
            <w:vMerge/>
            <w:shd w:val="clear" w:color="auto" w:fill="8AC2E9"/>
          </w:tcPr>
          <w:p w:rsidR="00CD371D" w:rsidRPr="00E83BE6" w:rsidRDefault="00CD371D" w:rsidP="00CD371D"/>
        </w:tc>
        <w:tc>
          <w:tcPr>
            <w:tcW w:w="0" w:type="auto"/>
            <w:shd w:val="clear" w:color="auto" w:fill="8AC2E9"/>
          </w:tcPr>
          <w:p w:rsidR="00CD371D" w:rsidRPr="00E83BE6" w:rsidRDefault="00CD371D" w:rsidP="00CD371D">
            <w:r w:rsidRPr="00E83BE6">
              <w:t xml:space="preserve">Likelihood – Constants only </w:t>
            </w:r>
          </w:p>
        </w:tc>
        <w:tc>
          <w:tcPr>
            <w:tcW w:w="0" w:type="auto"/>
            <w:shd w:val="clear" w:color="auto" w:fill="8AC2E9"/>
          </w:tcPr>
          <w:p w:rsidR="00CD371D" w:rsidRPr="00E83BE6" w:rsidRDefault="00CD371D" w:rsidP="00CD371D">
            <w:pPr>
              <w:jc w:val="right"/>
              <w:rPr>
                <w:color w:val="000000"/>
              </w:rPr>
            </w:pPr>
            <w:r w:rsidRPr="00E83BE6">
              <w:rPr>
                <w:color w:val="000000"/>
              </w:rPr>
              <w:t>-287.996</w:t>
            </w:r>
          </w:p>
        </w:tc>
        <w:tc>
          <w:tcPr>
            <w:tcW w:w="0" w:type="auto"/>
            <w:shd w:val="clear" w:color="auto" w:fill="8AC2E9"/>
            <w:noWrap/>
          </w:tcPr>
          <w:p w:rsidR="00CD371D" w:rsidRPr="00E83BE6" w:rsidRDefault="00CD371D" w:rsidP="00CD371D">
            <w:pPr>
              <w:jc w:val="right"/>
            </w:pPr>
          </w:p>
        </w:tc>
      </w:tr>
      <w:tr w:rsidR="00CD371D" w:rsidRPr="00E83BE6" w:rsidTr="00CD371D">
        <w:trPr>
          <w:trHeight w:val="70"/>
        </w:trPr>
        <w:tc>
          <w:tcPr>
            <w:tcW w:w="0" w:type="auto"/>
            <w:vMerge/>
            <w:shd w:val="clear" w:color="auto" w:fill="8AC2E9"/>
          </w:tcPr>
          <w:p w:rsidR="00CD371D" w:rsidRPr="00E83BE6" w:rsidRDefault="00CD371D" w:rsidP="00CD371D"/>
        </w:tc>
        <w:tc>
          <w:tcPr>
            <w:tcW w:w="0" w:type="auto"/>
            <w:shd w:val="clear" w:color="auto" w:fill="8AC2E9"/>
          </w:tcPr>
          <w:p w:rsidR="00CD371D" w:rsidRPr="00E83BE6" w:rsidRDefault="00CD371D" w:rsidP="00CD371D">
            <w:r w:rsidRPr="00E83BE6">
              <w:t>Final value of likelihood:</w:t>
            </w:r>
          </w:p>
        </w:tc>
        <w:tc>
          <w:tcPr>
            <w:tcW w:w="0" w:type="auto"/>
            <w:shd w:val="clear" w:color="auto" w:fill="8AC2E9"/>
          </w:tcPr>
          <w:p w:rsidR="00CD371D" w:rsidRPr="00E83BE6" w:rsidRDefault="00CD371D" w:rsidP="00CD371D">
            <w:pPr>
              <w:jc w:val="right"/>
              <w:rPr>
                <w:color w:val="000000"/>
              </w:rPr>
            </w:pPr>
            <w:r w:rsidRPr="00E83BE6">
              <w:rPr>
                <w:color w:val="000000"/>
              </w:rPr>
              <w:t>-260.538</w:t>
            </w:r>
          </w:p>
        </w:tc>
        <w:tc>
          <w:tcPr>
            <w:tcW w:w="0" w:type="auto"/>
            <w:shd w:val="clear" w:color="auto" w:fill="8AC2E9"/>
            <w:noWrap/>
          </w:tcPr>
          <w:p w:rsidR="00CD371D" w:rsidRPr="00E83BE6" w:rsidRDefault="00CD371D" w:rsidP="00CD371D">
            <w:pPr>
              <w:jc w:val="right"/>
            </w:pPr>
          </w:p>
        </w:tc>
      </w:tr>
      <w:tr w:rsidR="00CD371D" w:rsidRPr="00E83BE6" w:rsidTr="00CD371D">
        <w:trPr>
          <w:trHeight w:val="70"/>
        </w:trPr>
        <w:tc>
          <w:tcPr>
            <w:tcW w:w="0" w:type="auto"/>
            <w:vMerge/>
            <w:shd w:val="clear" w:color="auto" w:fill="8AC2E9"/>
          </w:tcPr>
          <w:p w:rsidR="00CD371D" w:rsidRPr="00E83BE6" w:rsidRDefault="00CD371D" w:rsidP="00CD371D"/>
        </w:tc>
        <w:tc>
          <w:tcPr>
            <w:tcW w:w="0" w:type="auto"/>
            <w:shd w:val="clear" w:color="auto" w:fill="8AC2E9"/>
          </w:tcPr>
          <w:p w:rsidR="00CD371D" w:rsidRPr="00E83BE6" w:rsidRDefault="00CD371D" w:rsidP="00CD371D">
            <w:r w:rsidRPr="00E83BE6">
              <w:t>Rho-Squared (0):</w:t>
            </w:r>
          </w:p>
        </w:tc>
        <w:tc>
          <w:tcPr>
            <w:tcW w:w="0" w:type="auto"/>
            <w:shd w:val="clear" w:color="auto" w:fill="8AC2E9"/>
          </w:tcPr>
          <w:p w:rsidR="00CD371D" w:rsidRPr="00E83BE6" w:rsidRDefault="00CD371D" w:rsidP="00CD371D">
            <w:pPr>
              <w:jc w:val="right"/>
              <w:rPr>
                <w:color w:val="000000"/>
              </w:rPr>
            </w:pPr>
            <w:r w:rsidRPr="00E83BE6">
              <w:rPr>
                <w:color w:val="000000"/>
              </w:rPr>
              <w:t>0.8147</w:t>
            </w:r>
          </w:p>
        </w:tc>
        <w:tc>
          <w:tcPr>
            <w:tcW w:w="0" w:type="auto"/>
            <w:shd w:val="clear" w:color="auto" w:fill="8AC2E9"/>
            <w:noWrap/>
          </w:tcPr>
          <w:p w:rsidR="00CD371D" w:rsidRPr="00E83BE6" w:rsidRDefault="00CD371D" w:rsidP="00CD371D">
            <w:pPr>
              <w:jc w:val="right"/>
            </w:pPr>
          </w:p>
        </w:tc>
      </w:tr>
      <w:tr w:rsidR="00CD371D" w:rsidRPr="00E83BE6" w:rsidTr="00CD371D">
        <w:trPr>
          <w:trHeight w:val="70"/>
        </w:trPr>
        <w:tc>
          <w:tcPr>
            <w:tcW w:w="0" w:type="auto"/>
            <w:vMerge/>
            <w:shd w:val="clear" w:color="auto" w:fill="8AC2E9"/>
          </w:tcPr>
          <w:p w:rsidR="00CD371D" w:rsidRPr="00E83BE6" w:rsidRDefault="00CD371D" w:rsidP="00CD371D"/>
        </w:tc>
        <w:tc>
          <w:tcPr>
            <w:tcW w:w="0" w:type="auto"/>
            <w:shd w:val="clear" w:color="auto" w:fill="8AC2E9"/>
          </w:tcPr>
          <w:p w:rsidR="00CD371D" w:rsidRPr="00E83BE6" w:rsidRDefault="00CD371D" w:rsidP="00CD371D">
            <w:r w:rsidRPr="00E83BE6">
              <w:t>Rho-Squared (constant):</w:t>
            </w:r>
          </w:p>
        </w:tc>
        <w:tc>
          <w:tcPr>
            <w:tcW w:w="0" w:type="auto"/>
            <w:shd w:val="clear" w:color="auto" w:fill="8AC2E9"/>
          </w:tcPr>
          <w:p w:rsidR="00CD371D" w:rsidRPr="00E83BE6" w:rsidRDefault="00CD371D" w:rsidP="00CD371D">
            <w:pPr>
              <w:jc w:val="right"/>
              <w:rPr>
                <w:color w:val="000000"/>
              </w:rPr>
            </w:pPr>
            <w:r w:rsidRPr="00E83BE6">
              <w:rPr>
                <w:color w:val="000000"/>
              </w:rPr>
              <w:t>0.0953</w:t>
            </w:r>
          </w:p>
        </w:tc>
        <w:tc>
          <w:tcPr>
            <w:tcW w:w="0" w:type="auto"/>
            <w:shd w:val="clear" w:color="auto" w:fill="8AC2E9"/>
            <w:noWrap/>
          </w:tcPr>
          <w:p w:rsidR="00CD371D" w:rsidRPr="00E83BE6" w:rsidRDefault="00CD371D" w:rsidP="00CD371D">
            <w:pPr>
              <w:jc w:val="right"/>
            </w:pPr>
          </w:p>
        </w:tc>
      </w:tr>
    </w:tbl>
    <w:p w:rsidR="009B1938" w:rsidRPr="00DA1D1B" w:rsidRDefault="009B1938" w:rsidP="00334BBF">
      <w:pPr>
        <w:pStyle w:val="Heading4"/>
      </w:pPr>
      <w:r w:rsidRPr="00DA1D1B">
        <w:t>Findings</w:t>
      </w:r>
    </w:p>
    <w:p w:rsidR="009B1938" w:rsidRPr="00DA1D1B" w:rsidRDefault="009B1938" w:rsidP="00334BBF">
      <w:r w:rsidRPr="00DA1D1B">
        <w:t>The following section summarizes the most important findings and impacts on stop frequency by primary tour purpose:</w:t>
      </w:r>
      <w:r w:rsidR="006D4638">
        <w:t xml:space="preserve"> </w:t>
      </w:r>
      <w:r w:rsidRPr="00DA1D1B">
        <w:t xml:space="preserve">(1) Person-type constants are very significant showing that person type itself and (2) the number of tours the person makes explains the stop frequencies on tours. </w:t>
      </w:r>
    </w:p>
    <w:p w:rsidR="009B1938" w:rsidRPr="00DA1D1B" w:rsidRDefault="009B1938" w:rsidP="00334BBF">
      <w:pPr>
        <w:pStyle w:val="ListParagraph"/>
      </w:pPr>
      <w:r w:rsidRPr="00DA1D1B">
        <w:t>Work Tours:</w:t>
      </w:r>
      <w:r w:rsidR="006D4638">
        <w:t xml:space="preserve"> </w:t>
      </w:r>
    </w:p>
    <w:p w:rsidR="009B1938" w:rsidRPr="00DA1D1B" w:rsidRDefault="009B1938" w:rsidP="00334BBF">
      <w:pPr>
        <w:pStyle w:val="ListParagraph2"/>
      </w:pPr>
      <w:r w:rsidRPr="00886A3E">
        <w:rPr>
          <w:i/>
        </w:rPr>
        <w:t>Number of full-time/part-time workers:</w:t>
      </w:r>
      <w:r w:rsidRPr="00DA1D1B">
        <w:t xml:space="preserve"> The number of full</w:t>
      </w:r>
      <w:r>
        <w:t>-</w:t>
      </w:r>
      <w:r w:rsidRPr="00DA1D1B">
        <w:t>time workers in the household other than the traveler is a very significant variable for explaining variation in the number of stops on the tour.</w:t>
      </w:r>
      <w:r w:rsidR="006D4638">
        <w:t xml:space="preserve"> </w:t>
      </w:r>
      <w:r w:rsidRPr="00DA1D1B">
        <w:t>I.e. the more full time workers in the household, the less likely that there are multiple stops on the work tour.</w:t>
      </w:r>
      <w:r w:rsidR="006D4638">
        <w:t xml:space="preserve"> </w:t>
      </w:r>
      <w:r w:rsidRPr="00DA1D1B">
        <w:t>This is likely due to sharing of household maintenance responsibilities across multiple household members.</w:t>
      </w:r>
      <w:r w:rsidR="006D4638">
        <w:t xml:space="preserve"> </w:t>
      </w:r>
      <w:r w:rsidRPr="00DA1D1B">
        <w:t>Number of part</w:t>
      </w:r>
      <w:r>
        <w:t>-</w:t>
      </w:r>
      <w:r w:rsidRPr="00DA1D1B">
        <w:t>time workers in the household has this same effect.</w:t>
      </w:r>
      <w:r w:rsidR="006D4638">
        <w:t xml:space="preserve"> </w:t>
      </w:r>
    </w:p>
    <w:p w:rsidR="009B1938" w:rsidRPr="00DA1D1B" w:rsidRDefault="009B1938" w:rsidP="00334BBF">
      <w:pPr>
        <w:pStyle w:val="ListParagraph2"/>
      </w:pPr>
      <w:r w:rsidRPr="00886A3E">
        <w:rPr>
          <w:i/>
        </w:rPr>
        <w:t>Number of children:</w:t>
      </w:r>
      <w:r w:rsidRPr="00DA1D1B">
        <w:t xml:space="preserve"> If the number of children in the household increases, there are more stops on work tours; likely due to the increase in travel related to child-care responsibilities.</w:t>
      </w:r>
      <w:r w:rsidR="006D4638">
        <w:t xml:space="preserve"> </w:t>
      </w:r>
    </w:p>
    <w:p w:rsidR="009B1938" w:rsidRPr="00DA1D1B" w:rsidRDefault="009B1938" w:rsidP="00334BBF">
      <w:pPr>
        <w:pStyle w:val="ListParagraph2"/>
      </w:pPr>
      <w:r w:rsidRPr="00886A3E">
        <w:rPr>
          <w:i/>
        </w:rPr>
        <w:t>Household income:</w:t>
      </w:r>
      <w:r w:rsidRPr="00DA1D1B">
        <w:t xml:space="preserve"> As the household income in the family grows, they are more likely to make one or more stops on the work tour.</w:t>
      </w:r>
      <w:r w:rsidR="006D4638">
        <w:t xml:space="preserve"> </w:t>
      </w:r>
    </w:p>
    <w:p w:rsidR="009B1938" w:rsidRPr="00DA1D1B" w:rsidRDefault="009B1938" w:rsidP="00334BBF">
      <w:pPr>
        <w:pStyle w:val="ListParagraph2"/>
      </w:pPr>
      <w:r w:rsidRPr="00886A3E">
        <w:rPr>
          <w:i/>
        </w:rPr>
        <w:t>Trip distance:</w:t>
      </w:r>
      <w:r w:rsidRPr="00DA1D1B">
        <w:t xml:space="preserve"> As the trip distance from home to the final destination of the tour increases, the person is more likely to have multiple stops on the work tour.</w:t>
      </w:r>
    </w:p>
    <w:p w:rsidR="009B1938" w:rsidRPr="00DA1D1B" w:rsidRDefault="009B1938" w:rsidP="00334BBF">
      <w:pPr>
        <w:pStyle w:val="ListParagraph2"/>
      </w:pPr>
      <w:r w:rsidRPr="00886A3E">
        <w:rPr>
          <w:i/>
        </w:rPr>
        <w:t>Tour duration:</w:t>
      </w:r>
      <w:r w:rsidRPr="00DA1D1B">
        <w:t xml:space="preserve"> As the tour duration gets longer, the more likely a person is to make multiple stops on the work tour.</w:t>
      </w:r>
    </w:p>
    <w:p w:rsidR="009B1938" w:rsidRPr="00DA1D1B" w:rsidRDefault="009B1938" w:rsidP="00334BBF">
      <w:pPr>
        <w:pStyle w:val="ListParagraph2"/>
        <w:spacing w:after="120"/>
      </w:pPr>
      <w:r w:rsidRPr="00886A3E">
        <w:rPr>
          <w:i/>
        </w:rPr>
        <w:t>General tour mode:</w:t>
      </w:r>
      <w:r w:rsidRPr="00DA1D1B">
        <w:t xml:space="preserve"> If the general tour mode is transit or non-motorized, the person is less likely to make multiple stops on the work tour.</w:t>
      </w:r>
    </w:p>
    <w:p w:rsidR="009B1938" w:rsidRPr="00DA1D1B" w:rsidRDefault="009B1938" w:rsidP="00334BBF">
      <w:pPr>
        <w:pStyle w:val="ListParagraph"/>
      </w:pPr>
      <w:r w:rsidRPr="00DA1D1B">
        <w:t>School Tours:</w:t>
      </w:r>
      <w:r w:rsidR="006D4638">
        <w:t xml:space="preserve"> </w:t>
      </w:r>
    </w:p>
    <w:p w:rsidR="009B1938" w:rsidRPr="00DA1D1B" w:rsidRDefault="009B1938" w:rsidP="00334BBF">
      <w:pPr>
        <w:pStyle w:val="ListParagraph2"/>
      </w:pPr>
      <w:r w:rsidRPr="00886A3E">
        <w:rPr>
          <w:i/>
        </w:rPr>
        <w:t>Number of non-workers:</w:t>
      </w:r>
      <w:r w:rsidRPr="00DA1D1B">
        <w:t xml:space="preserve"> As the number of non-workers in the household increases, the less likely the person will make multiple stops on school tours.</w:t>
      </w:r>
      <w:r w:rsidR="006D4638">
        <w:t xml:space="preserve"> </w:t>
      </w:r>
    </w:p>
    <w:p w:rsidR="009B1938" w:rsidRPr="00DA1D1B" w:rsidRDefault="009B1938" w:rsidP="00334BBF">
      <w:pPr>
        <w:pStyle w:val="ListParagraph2"/>
      </w:pPr>
      <w:r w:rsidRPr="00886A3E">
        <w:rPr>
          <w:i/>
        </w:rPr>
        <w:t>Number of children:</w:t>
      </w:r>
      <w:r w:rsidRPr="00DA1D1B">
        <w:t xml:space="preserve"> If there are more children in the household, there is a higher likelihood that the person makes multiple stops on the school tour.</w:t>
      </w:r>
      <w:r w:rsidR="006D4638">
        <w:t xml:space="preserve"> </w:t>
      </w:r>
    </w:p>
    <w:p w:rsidR="009B1938" w:rsidRPr="00DA1D1B" w:rsidRDefault="009B1938" w:rsidP="00334BBF">
      <w:pPr>
        <w:pStyle w:val="ListParagraph2"/>
      </w:pPr>
      <w:r w:rsidRPr="00886A3E">
        <w:rPr>
          <w:i/>
        </w:rPr>
        <w:t>Person type of pre-school child:</w:t>
      </w:r>
      <w:r w:rsidRPr="00DA1D1B">
        <w:t xml:space="preserve"> If the traveler is a pre</w:t>
      </w:r>
      <w:r>
        <w:t>-</w:t>
      </w:r>
      <w:r w:rsidRPr="00DA1D1B">
        <w:t>school child, she has an even higher likelihood to be on school tours with multiple stops.</w:t>
      </w:r>
      <w:r w:rsidR="006D4638">
        <w:t xml:space="preserve"> </w:t>
      </w:r>
    </w:p>
    <w:p w:rsidR="009B1938" w:rsidRPr="00DA1D1B" w:rsidRDefault="009B1938" w:rsidP="00334BBF">
      <w:pPr>
        <w:pStyle w:val="ListParagraph2"/>
      </w:pPr>
      <w:r w:rsidRPr="00886A3E">
        <w:rPr>
          <w:i/>
        </w:rPr>
        <w:t>Number of school tours:</w:t>
      </w:r>
      <w:r>
        <w:t xml:space="preserve"> </w:t>
      </w:r>
      <w:r w:rsidRPr="00DA1D1B">
        <w:t>The more school tours made by a person, the less chance that they will make multiple stops on the school tour.</w:t>
      </w:r>
      <w:r w:rsidR="006D4638">
        <w:t xml:space="preserve"> </w:t>
      </w:r>
      <w:r w:rsidRPr="00DA1D1B">
        <w:t>The more other tours a person makes besides school tours, the less likelihood that they will make multiple stops on the school tour.</w:t>
      </w:r>
      <w:r w:rsidR="006D4638">
        <w:t xml:space="preserve"> </w:t>
      </w:r>
    </w:p>
    <w:p w:rsidR="009B1938" w:rsidRPr="00DA1D1B" w:rsidRDefault="009B1938" w:rsidP="00334BBF">
      <w:pPr>
        <w:pStyle w:val="ListParagraph2"/>
      </w:pPr>
      <w:r w:rsidRPr="00886A3E">
        <w:rPr>
          <w:i/>
        </w:rPr>
        <w:t>Household income:</w:t>
      </w:r>
      <w:r w:rsidRPr="00DA1D1B">
        <w:t xml:space="preserve"> As the household income grows, the more likely the person makes multiple stops on the school tour.</w:t>
      </w:r>
      <w:r w:rsidR="006D4638">
        <w:t xml:space="preserve"> </w:t>
      </w:r>
    </w:p>
    <w:p w:rsidR="009B1938" w:rsidRPr="00DA1D1B" w:rsidRDefault="009B1938" w:rsidP="00334BBF">
      <w:pPr>
        <w:pStyle w:val="ListParagraph2"/>
      </w:pPr>
      <w:r w:rsidRPr="00886A3E">
        <w:rPr>
          <w:i/>
        </w:rPr>
        <w:t>Trip distance:</w:t>
      </w:r>
      <w:r w:rsidRPr="00DA1D1B">
        <w:t xml:space="preserve"> As the trip distance to the usual school location increases, the more likely the person is to make multiple stops on the school tour.</w:t>
      </w:r>
    </w:p>
    <w:p w:rsidR="009B1938" w:rsidRPr="00DA1D1B" w:rsidRDefault="009B1938" w:rsidP="00334BBF">
      <w:pPr>
        <w:pStyle w:val="ListParagraph2"/>
      </w:pPr>
      <w:r w:rsidRPr="00886A3E">
        <w:rPr>
          <w:i/>
        </w:rPr>
        <w:t>Tour duration:</w:t>
      </w:r>
      <w:r w:rsidRPr="00DA1D1B">
        <w:t xml:space="preserve"> As the tour duration gets longer, the more likely a person is to make multiple stops on a school tour.</w:t>
      </w:r>
    </w:p>
    <w:p w:rsidR="009B1938" w:rsidRPr="00334BBF" w:rsidRDefault="009B1938" w:rsidP="00334BBF">
      <w:pPr>
        <w:pStyle w:val="ListParagraph2"/>
        <w:spacing w:after="120"/>
      </w:pPr>
      <w:r w:rsidRPr="00886A3E">
        <w:rPr>
          <w:i/>
        </w:rPr>
        <w:t>General tour mode:</w:t>
      </w:r>
      <w:r w:rsidRPr="00DA1D1B">
        <w:t xml:space="preserve"> If the general tour mode is transit, school bus, or non-motorized, the person is less likely to make multiple stops on a school tour.</w:t>
      </w:r>
    </w:p>
    <w:p w:rsidR="009B1938" w:rsidRPr="00DA1D1B" w:rsidRDefault="009B1938" w:rsidP="00334BBF">
      <w:pPr>
        <w:pStyle w:val="ListParagraph"/>
      </w:pPr>
      <w:r w:rsidRPr="00DA1D1B">
        <w:t>Shopping Tours:</w:t>
      </w:r>
      <w:r w:rsidR="006D4638">
        <w:t xml:space="preserve"> </w:t>
      </w:r>
    </w:p>
    <w:p w:rsidR="009B1938" w:rsidRPr="00DA1D1B" w:rsidRDefault="009B1938" w:rsidP="00334BBF">
      <w:pPr>
        <w:pStyle w:val="ListParagraph2"/>
      </w:pPr>
      <w:r w:rsidRPr="00886A3E">
        <w:rPr>
          <w:i/>
        </w:rPr>
        <w:t>Number of non-workers:</w:t>
      </w:r>
      <w:r w:rsidRPr="00DA1D1B">
        <w:t xml:space="preserve"> As the number of non-workers in the household other than the traveler increases, the less likely it is that the traveler will make multiple stops on the shopping tour. </w:t>
      </w:r>
    </w:p>
    <w:p w:rsidR="009B1938" w:rsidRPr="00DA1D1B" w:rsidRDefault="009B1938" w:rsidP="00334BBF">
      <w:pPr>
        <w:pStyle w:val="ListParagraph2"/>
      </w:pPr>
      <w:r w:rsidRPr="00886A3E">
        <w:rPr>
          <w:i/>
        </w:rPr>
        <w:t>Number of children:</w:t>
      </w:r>
      <w:r>
        <w:rPr>
          <w:b/>
        </w:rPr>
        <w:t xml:space="preserve"> </w:t>
      </w:r>
      <w:r w:rsidRPr="00DA1D1B">
        <w:t>As the number of children in the household increases, the more likely the person will make one or more stops on the shopping tour.</w:t>
      </w:r>
      <w:r w:rsidR="006D4638">
        <w:t xml:space="preserve"> </w:t>
      </w:r>
    </w:p>
    <w:p w:rsidR="009B1938" w:rsidRPr="00DA1D1B" w:rsidRDefault="009B1938" w:rsidP="00334BBF">
      <w:pPr>
        <w:pStyle w:val="ListParagraph2"/>
      </w:pPr>
      <w:r w:rsidRPr="00886A3E">
        <w:rPr>
          <w:i/>
        </w:rPr>
        <w:t>Person type of full-time worker:</w:t>
      </w:r>
      <w:r>
        <w:rPr>
          <w:b/>
        </w:rPr>
        <w:t xml:space="preserve"> </w:t>
      </w:r>
      <w:r w:rsidRPr="00DA1D1B">
        <w:t>If the traveler is a full</w:t>
      </w:r>
      <w:r>
        <w:t>-</w:t>
      </w:r>
      <w:r w:rsidRPr="00DA1D1B">
        <w:t>time worker, they are less likely to make multiple stops on the shopping tour.</w:t>
      </w:r>
      <w:r w:rsidR="006D4638">
        <w:t xml:space="preserve"> </w:t>
      </w:r>
      <w:r w:rsidRPr="00DA1D1B">
        <w:t>If the traveler is a non-worker, they are more likely to make multiple stops on the shopping tour.</w:t>
      </w:r>
      <w:r w:rsidR="006D4638">
        <w:t xml:space="preserve"> </w:t>
      </w:r>
    </w:p>
    <w:p w:rsidR="009B1938" w:rsidRPr="00DA1D1B" w:rsidRDefault="009B1938" w:rsidP="00334BBF">
      <w:pPr>
        <w:pStyle w:val="ListParagraph2"/>
      </w:pPr>
      <w:r w:rsidRPr="00886A3E">
        <w:rPr>
          <w:i/>
        </w:rPr>
        <w:t>Number of tours:</w:t>
      </w:r>
      <w:r>
        <w:t xml:space="preserve"> </w:t>
      </w:r>
      <w:r w:rsidRPr="00DA1D1B">
        <w:t>The more tours a person makes, the less likely there are to make multiple stops on the shopping tour.</w:t>
      </w:r>
      <w:r w:rsidR="006D4638">
        <w:t xml:space="preserve"> </w:t>
      </w:r>
    </w:p>
    <w:p w:rsidR="009B1938" w:rsidRPr="00DA1D1B" w:rsidRDefault="009B1938" w:rsidP="00334BBF">
      <w:pPr>
        <w:pStyle w:val="ListParagraph2"/>
      </w:pPr>
      <w:r w:rsidRPr="00886A3E">
        <w:rPr>
          <w:i/>
        </w:rPr>
        <w:t>Household income:</w:t>
      </w:r>
      <w:r w:rsidRPr="00DA1D1B">
        <w:t xml:space="preserve"> Number of stops on shopping tours is directly related to household income.</w:t>
      </w:r>
      <w:r w:rsidR="006D4638">
        <w:t xml:space="preserve"> </w:t>
      </w:r>
      <w:r w:rsidRPr="00DA1D1B">
        <w:t>If the household makes more than $30,000 but less than $100,000, they are less likely to make multiple stops on shopping tours.</w:t>
      </w:r>
      <w:r w:rsidR="006D4638">
        <w:t xml:space="preserve"> </w:t>
      </w:r>
      <w:r w:rsidRPr="00DA1D1B">
        <w:t>If the household makes less than $30,000, they are even less likely to make multiple stops on shopping tours.</w:t>
      </w:r>
      <w:r w:rsidR="006D4638">
        <w:t xml:space="preserve"> </w:t>
      </w:r>
    </w:p>
    <w:p w:rsidR="009B1938" w:rsidRPr="00DA1D1B" w:rsidRDefault="009B1938" w:rsidP="00334BBF">
      <w:pPr>
        <w:pStyle w:val="ListParagraph2"/>
      </w:pPr>
      <w:r w:rsidRPr="00886A3E">
        <w:rPr>
          <w:i/>
        </w:rPr>
        <w:t>Tour duration:</w:t>
      </w:r>
      <w:r w:rsidRPr="00DA1D1B">
        <w:t xml:space="preserve"> As the tour duration gets longer, the more likely a person is to make multiple stops on a shopping tour.</w:t>
      </w:r>
    </w:p>
    <w:p w:rsidR="009B1938" w:rsidRPr="00DA1D1B" w:rsidRDefault="009B1938" w:rsidP="00334BBF">
      <w:pPr>
        <w:pStyle w:val="ListParagraph2"/>
      </w:pPr>
      <w:r w:rsidRPr="00886A3E">
        <w:rPr>
          <w:i/>
        </w:rPr>
        <w:t>General tour mode:</w:t>
      </w:r>
      <w:r w:rsidRPr="00DA1D1B">
        <w:t xml:space="preserve"> If the general tour mode is transit or non-motorized, the person is less likely to make multiple stops on a shopping tour.</w:t>
      </w:r>
    </w:p>
    <w:p w:rsidR="009B1938" w:rsidRPr="00334BBF" w:rsidRDefault="009B1938" w:rsidP="00334BBF">
      <w:pPr>
        <w:pStyle w:val="ListParagraph2"/>
        <w:spacing w:after="120"/>
      </w:pPr>
      <w:r w:rsidRPr="00886A3E">
        <w:rPr>
          <w:i/>
        </w:rPr>
        <w:t>Joint tour indicator</w:t>
      </w:r>
      <w:r w:rsidRPr="00BB3E67">
        <w:rPr>
          <w:b/>
        </w:rPr>
        <w:t>:</w:t>
      </w:r>
      <w:r>
        <w:t xml:space="preserve"> </w:t>
      </w:r>
      <w:r w:rsidRPr="00DA1D1B">
        <w:t>If the shopping tour is a joint tour, the person is more likely to make one or more stops on the tour.</w:t>
      </w:r>
    </w:p>
    <w:p w:rsidR="009B1938" w:rsidRPr="00DA1D1B" w:rsidRDefault="009B1938" w:rsidP="00334BBF">
      <w:pPr>
        <w:pStyle w:val="ListParagraph"/>
      </w:pPr>
      <w:r w:rsidRPr="00DA1D1B">
        <w:t>Escorting Tours:</w:t>
      </w:r>
      <w:r w:rsidR="006D4638">
        <w:t xml:space="preserve"> </w:t>
      </w:r>
    </w:p>
    <w:p w:rsidR="009B1938" w:rsidRPr="00DA1D1B" w:rsidRDefault="009B1938" w:rsidP="00334BBF">
      <w:pPr>
        <w:pStyle w:val="ListParagraph2"/>
      </w:pPr>
      <w:r w:rsidRPr="00886A3E">
        <w:rPr>
          <w:i/>
        </w:rPr>
        <w:t>Number of tours:</w:t>
      </w:r>
      <w:r>
        <w:t xml:space="preserve"> </w:t>
      </w:r>
      <w:r w:rsidRPr="00DA1D1B">
        <w:t>As the number of tours made by a person increases, the less likely they are to make multiple stops on an escorting tour.</w:t>
      </w:r>
      <w:r w:rsidR="006D4638">
        <w:t xml:space="preserve"> </w:t>
      </w:r>
    </w:p>
    <w:p w:rsidR="009B1938" w:rsidRPr="00DA1D1B" w:rsidRDefault="009B1938" w:rsidP="00334BBF">
      <w:pPr>
        <w:pStyle w:val="ListParagraph2"/>
      </w:pPr>
      <w:r w:rsidRPr="00886A3E">
        <w:rPr>
          <w:i/>
        </w:rPr>
        <w:t>Household income:</w:t>
      </w:r>
      <w:r w:rsidRPr="00DA1D1B">
        <w:t xml:space="preserve"> If the household makes less than $30,000, the less likely the person is to make one or more stops on the escorting tour.</w:t>
      </w:r>
    </w:p>
    <w:p w:rsidR="009B1938" w:rsidRPr="00DA1D1B" w:rsidRDefault="009B1938" w:rsidP="00334BBF">
      <w:pPr>
        <w:pStyle w:val="ListParagraph2"/>
      </w:pPr>
      <w:r w:rsidRPr="00886A3E">
        <w:rPr>
          <w:i/>
        </w:rPr>
        <w:t>Tour duration:</w:t>
      </w:r>
      <w:r w:rsidRPr="00DA1D1B">
        <w:t xml:space="preserve"> As the tour duration gets longer, the more likely a person is to make multiple stops on an escorting tour.</w:t>
      </w:r>
    </w:p>
    <w:p w:rsidR="009B1938" w:rsidRPr="00DA1D1B" w:rsidRDefault="009B1938" w:rsidP="00334BBF">
      <w:pPr>
        <w:pStyle w:val="ListParagraph2"/>
      </w:pPr>
      <w:r w:rsidRPr="00886A3E">
        <w:rPr>
          <w:i/>
        </w:rPr>
        <w:t>General tour mode:</w:t>
      </w:r>
      <w:r w:rsidRPr="00DA1D1B">
        <w:t xml:space="preserve"> If the general mode is auto or taxi, the person is more likely to make multiple stops on an escorting tour.</w:t>
      </w:r>
    </w:p>
    <w:p w:rsidR="009B1938" w:rsidRPr="00DA1D1B" w:rsidRDefault="009B1938" w:rsidP="00334BBF">
      <w:pPr>
        <w:pStyle w:val="ListParagraph2"/>
        <w:spacing w:after="120"/>
      </w:pPr>
      <w:r w:rsidRPr="00886A3E">
        <w:rPr>
          <w:i/>
        </w:rPr>
        <w:t>Joint tour indicator:</w:t>
      </w:r>
      <w:r>
        <w:t xml:space="preserve"> </w:t>
      </w:r>
      <w:r w:rsidRPr="00DA1D1B">
        <w:t>If the escorting tour is a joint tour, the person is more likely to make 2 or more stops on the tour.</w:t>
      </w:r>
    </w:p>
    <w:p w:rsidR="009B1938" w:rsidRPr="00DA1D1B" w:rsidRDefault="009B1938" w:rsidP="00334BBF">
      <w:pPr>
        <w:pStyle w:val="ListParagraph"/>
      </w:pPr>
      <w:r w:rsidRPr="00DA1D1B">
        <w:t>Maintenance Tours:</w:t>
      </w:r>
      <w:r w:rsidR="006D4638">
        <w:t xml:space="preserve"> </w:t>
      </w:r>
    </w:p>
    <w:p w:rsidR="009B1938" w:rsidRPr="00DA1D1B" w:rsidRDefault="009B1938" w:rsidP="00334BBF">
      <w:pPr>
        <w:pStyle w:val="ListParagraph2"/>
      </w:pPr>
      <w:r w:rsidRPr="00886A3E">
        <w:rPr>
          <w:i/>
        </w:rPr>
        <w:t>Number of part-time workers:</w:t>
      </w:r>
      <w:r w:rsidRPr="00DA1D1B">
        <w:t xml:space="preserve"> As the number of part time workers in the household other than the traveler increases, the less likely the person is to make multiple stops on the escorting tour.</w:t>
      </w:r>
      <w:r w:rsidR="006D4638">
        <w:t xml:space="preserve"> </w:t>
      </w:r>
    </w:p>
    <w:p w:rsidR="009B1938" w:rsidRPr="00DA1D1B" w:rsidRDefault="009B1938" w:rsidP="00334BBF">
      <w:pPr>
        <w:pStyle w:val="ListParagraph2"/>
      </w:pPr>
      <w:r w:rsidRPr="00886A3E">
        <w:rPr>
          <w:i/>
        </w:rPr>
        <w:t>Number of tours:</w:t>
      </w:r>
      <w:r>
        <w:t xml:space="preserve"> </w:t>
      </w:r>
      <w:r w:rsidRPr="00DA1D1B">
        <w:t>As the number</w:t>
      </w:r>
      <w:r>
        <w:t xml:space="preserve"> of</w:t>
      </w:r>
      <w:r w:rsidRPr="00DA1D1B">
        <w:t xml:space="preserve"> tours made by a person increases, the less likely they are to make multiple stops on a maintenance tour.</w:t>
      </w:r>
      <w:r w:rsidR="006D4638">
        <w:t xml:space="preserve"> </w:t>
      </w:r>
    </w:p>
    <w:p w:rsidR="009B1938" w:rsidRPr="00DA1D1B" w:rsidRDefault="009B1938" w:rsidP="00334BBF">
      <w:pPr>
        <w:pStyle w:val="ListParagraph2"/>
      </w:pPr>
      <w:r w:rsidRPr="00886A3E">
        <w:rPr>
          <w:i/>
        </w:rPr>
        <w:t>Accessibility to maintenance activities:</w:t>
      </w:r>
      <w:r w:rsidRPr="00BD6BA7">
        <w:rPr>
          <w:b/>
        </w:rPr>
        <w:t xml:space="preserve"> </w:t>
      </w:r>
      <w:r w:rsidRPr="00DA1D1B">
        <w:t>As the accessibility to maintenance activities from the home location increases, the chance that a person makes multiple stops on maintenance tours is increased slightly.</w:t>
      </w:r>
    </w:p>
    <w:p w:rsidR="009B1938" w:rsidRPr="00DA1D1B" w:rsidRDefault="009B1938" w:rsidP="00334BBF">
      <w:pPr>
        <w:pStyle w:val="ListParagraph2"/>
      </w:pPr>
      <w:r w:rsidRPr="00886A3E">
        <w:rPr>
          <w:i/>
        </w:rPr>
        <w:t>Tour duration:</w:t>
      </w:r>
      <w:r w:rsidRPr="00DA1D1B">
        <w:t xml:space="preserve"> As the tour duration gets longer, the person is more likely to make multiple stops on a maintenance tour.</w:t>
      </w:r>
    </w:p>
    <w:p w:rsidR="009B1938" w:rsidRPr="00DA1D1B" w:rsidRDefault="009B1938" w:rsidP="00334BBF">
      <w:pPr>
        <w:pStyle w:val="ListParagraph2"/>
      </w:pPr>
      <w:r w:rsidRPr="00886A3E">
        <w:rPr>
          <w:i/>
        </w:rPr>
        <w:t>General tour mode:</w:t>
      </w:r>
      <w:r w:rsidRPr="00DA1D1B">
        <w:t xml:space="preserve"> If the general tour mode is auto or taxi, the person is more likely to make multiple stops on a maintenance tour.</w:t>
      </w:r>
    </w:p>
    <w:p w:rsidR="009B1938" w:rsidRPr="00DA1D1B" w:rsidRDefault="009B1938" w:rsidP="00334BBF">
      <w:pPr>
        <w:pStyle w:val="ListParagraph2"/>
        <w:spacing w:after="120"/>
      </w:pPr>
      <w:r w:rsidRPr="00886A3E">
        <w:rPr>
          <w:i/>
        </w:rPr>
        <w:t>Joint tour indicator:</w:t>
      </w:r>
      <w:r>
        <w:t xml:space="preserve"> </w:t>
      </w:r>
      <w:r w:rsidRPr="00DA1D1B">
        <w:t>If the maintenance tour is a joint tour, the person is more likely to make 2 or more stops on the tour.</w:t>
      </w:r>
    </w:p>
    <w:p w:rsidR="009B1938" w:rsidRPr="00DA1D1B" w:rsidRDefault="009B1938" w:rsidP="00334BBF">
      <w:pPr>
        <w:pStyle w:val="ListParagraph"/>
      </w:pPr>
      <w:r w:rsidRPr="00DA1D1B">
        <w:t>Discretionary Tours:</w:t>
      </w:r>
      <w:r w:rsidR="006D4638">
        <w:t xml:space="preserve"> </w:t>
      </w:r>
    </w:p>
    <w:p w:rsidR="009B1938" w:rsidRPr="00DA1D1B" w:rsidRDefault="009B1938" w:rsidP="00334BBF">
      <w:pPr>
        <w:pStyle w:val="ListParagraph2"/>
      </w:pPr>
      <w:r w:rsidRPr="00886A3E">
        <w:rPr>
          <w:i/>
        </w:rPr>
        <w:t>Number of children:</w:t>
      </w:r>
      <w:r w:rsidRPr="00DA1D1B">
        <w:t xml:space="preserve"> As the number of children increases, the more likely the traveler is to make multiple stops on discretionary tours.</w:t>
      </w:r>
      <w:r w:rsidR="006D4638">
        <w:t xml:space="preserve"> </w:t>
      </w:r>
    </w:p>
    <w:p w:rsidR="009B1938" w:rsidRPr="00DA1D1B" w:rsidRDefault="009B1938" w:rsidP="00334BBF">
      <w:pPr>
        <w:pStyle w:val="ListParagraph2"/>
      </w:pPr>
      <w:r w:rsidRPr="00886A3E">
        <w:rPr>
          <w:i/>
        </w:rPr>
        <w:t>Number of tours:</w:t>
      </w:r>
      <w:r>
        <w:t xml:space="preserve"> </w:t>
      </w:r>
      <w:r w:rsidRPr="00DA1D1B">
        <w:t>As the number of tours made by the person increases, the less likely they are to make multiple stops on discretionary tours.</w:t>
      </w:r>
      <w:r w:rsidR="006D4638">
        <w:t xml:space="preserve"> </w:t>
      </w:r>
    </w:p>
    <w:p w:rsidR="009B1938" w:rsidRPr="00DA1D1B" w:rsidRDefault="009B1938" w:rsidP="00334BBF">
      <w:pPr>
        <w:pStyle w:val="ListParagraph2"/>
      </w:pPr>
      <w:r w:rsidRPr="00886A3E">
        <w:rPr>
          <w:i/>
        </w:rPr>
        <w:t>Accessibility to discretionary activities:</w:t>
      </w:r>
      <w:r w:rsidRPr="00DA1D1B">
        <w:t xml:space="preserve"> As the accessibility to discretionary activities from the home location increases, the more likely the traveler makes multiple stops on a discretionary tour.</w:t>
      </w:r>
      <w:r w:rsidR="006D4638">
        <w:t xml:space="preserve"> </w:t>
      </w:r>
    </w:p>
    <w:p w:rsidR="009B1938" w:rsidRPr="00DA1D1B" w:rsidRDefault="009B1938" w:rsidP="00334BBF">
      <w:pPr>
        <w:pStyle w:val="ListParagraph2"/>
      </w:pPr>
      <w:r w:rsidRPr="00886A3E">
        <w:rPr>
          <w:i/>
        </w:rPr>
        <w:t>Off peak trip distance to the destination:</w:t>
      </w:r>
      <w:r w:rsidRPr="00F1199B">
        <w:rPr>
          <w:b/>
        </w:rPr>
        <w:t xml:space="preserve"> </w:t>
      </w:r>
      <w:r w:rsidRPr="00DA1D1B">
        <w:t>As the off peak trip distance to the destination increases, the person is more likely to make multiple stops on a discretionary tour.</w:t>
      </w:r>
    </w:p>
    <w:p w:rsidR="009B1938" w:rsidRPr="00DA1D1B" w:rsidRDefault="009B1938" w:rsidP="00334BBF">
      <w:pPr>
        <w:pStyle w:val="ListParagraph2"/>
      </w:pPr>
      <w:r w:rsidRPr="00886A3E">
        <w:rPr>
          <w:i/>
        </w:rPr>
        <w:t>Tour duration:</w:t>
      </w:r>
      <w:r w:rsidRPr="00DA1D1B">
        <w:t xml:space="preserve"> As the tour duration increases, the person is more likely to make multiple stops on a discretionary tour.</w:t>
      </w:r>
    </w:p>
    <w:p w:rsidR="009B1938" w:rsidRPr="00DA1D1B" w:rsidRDefault="009B1938" w:rsidP="00334BBF">
      <w:pPr>
        <w:pStyle w:val="ListParagraph2"/>
      </w:pPr>
      <w:r w:rsidRPr="00886A3E">
        <w:rPr>
          <w:i/>
        </w:rPr>
        <w:t>General tour mode:</w:t>
      </w:r>
      <w:r w:rsidRPr="00DA1D1B">
        <w:t xml:space="preserve"> If the general tour mode is transit, the person is less likely to make multiple stops on a discretionary tour.</w:t>
      </w:r>
    </w:p>
    <w:p w:rsidR="009B1938" w:rsidRPr="00DA1D1B" w:rsidRDefault="009B1938" w:rsidP="00334BBF">
      <w:pPr>
        <w:pStyle w:val="ListParagraph2"/>
        <w:spacing w:after="120"/>
      </w:pPr>
      <w:r w:rsidRPr="00886A3E">
        <w:rPr>
          <w:i/>
        </w:rPr>
        <w:t>Joint tour indicator:</w:t>
      </w:r>
      <w:r>
        <w:t xml:space="preserve"> </w:t>
      </w:r>
      <w:r w:rsidRPr="00DA1D1B">
        <w:t>If the discretionary tour is a joint tour, the person is less likely to make multiple stops on a discretionary tour.</w:t>
      </w:r>
    </w:p>
    <w:p w:rsidR="009B1938" w:rsidRPr="00DA1D1B" w:rsidRDefault="009B1938" w:rsidP="00334BBF">
      <w:pPr>
        <w:pStyle w:val="ListParagraph"/>
      </w:pPr>
      <w:r w:rsidRPr="00DA1D1B">
        <w:t>University Tours:</w:t>
      </w:r>
      <w:r w:rsidR="006D4638">
        <w:t xml:space="preserve"> </w:t>
      </w:r>
    </w:p>
    <w:p w:rsidR="009B1938" w:rsidRPr="00DA1D1B" w:rsidRDefault="009B1938" w:rsidP="00334BBF">
      <w:pPr>
        <w:pStyle w:val="ListParagraph2"/>
      </w:pPr>
      <w:r w:rsidRPr="00886A3E">
        <w:rPr>
          <w:i/>
        </w:rPr>
        <w:t>Person type of non-worker:</w:t>
      </w:r>
      <w:r>
        <w:rPr>
          <w:b/>
        </w:rPr>
        <w:t xml:space="preserve"> </w:t>
      </w:r>
      <w:r w:rsidRPr="00DA1D1B">
        <w:t>If the traveler is a non-worker, he is more likely to make multiple stops on university tours.</w:t>
      </w:r>
      <w:r w:rsidR="006D4638">
        <w:t xml:space="preserve"> </w:t>
      </w:r>
    </w:p>
    <w:p w:rsidR="009B1938" w:rsidRPr="00DA1D1B" w:rsidRDefault="009B1938" w:rsidP="00334BBF">
      <w:pPr>
        <w:pStyle w:val="ListParagraph2"/>
      </w:pPr>
      <w:r w:rsidRPr="00886A3E">
        <w:rPr>
          <w:i/>
        </w:rPr>
        <w:t>Non-traditional college students:</w:t>
      </w:r>
      <w:r w:rsidRPr="00DA1D1B">
        <w:t xml:space="preserve"> If the traveler is a non-traditional college students (aged &gt; 30 years old), he is more likely to make multiple stops on university tours.</w:t>
      </w:r>
      <w:r w:rsidR="006D4638">
        <w:t xml:space="preserve"> </w:t>
      </w:r>
    </w:p>
    <w:p w:rsidR="009B1938" w:rsidRPr="00DA1D1B" w:rsidRDefault="009B1938" w:rsidP="00334BBF">
      <w:pPr>
        <w:pStyle w:val="ListParagraph2"/>
      </w:pPr>
      <w:r w:rsidRPr="00886A3E">
        <w:rPr>
          <w:i/>
        </w:rPr>
        <w:t>Tour duration:</w:t>
      </w:r>
      <w:r w:rsidRPr="00DA1D1B">
        <w:t xml:space="preserve"> As the tour duration becomes longer, the more likely a person is to make multiple stops on a university tour.</w:t>
      </w:r>
    </w:p>
    <w:p w:rsidR="009B1938" w:rsidRPr="00DA1D1B" w:rsidRDefault="009B1938" w:rsidP="00334BBF">
      <w:pPr>
        <w:pStyle w:val="ListParagraph2"/>
        <w:spacing w:after="120"/>
      </w:pPr>
      <w:r w:rsidRPr="00886A3E">
        <w:rPr>
          <w:i/>
        </w:rPr>
        <w:t>General tour mode:</w:t>
      </w:r>
      <w:r w:rsidRPr="00DA1D1B">
        <w:t xml:space="preserve"> If the general tour mode is transit or non-motorized, the person is less likely to make multiple stops on a university tour.</w:t>
      </w:r>
    </w:p>
    <w:p w:rsidR="009B1938" w:rsidRPr="00DA1D1B" w:rsidRDefault="009B1938" w:rsidP="00334BBF">
      <w:pPr>
        <w:pStyle w:val="ListParagraph"/>
      </w:pPr>
      <w:r w:rsidRPr="00DA1D1B">
        <w:t>Eating Tours:</w:t>
      </w:r>
      <w:r w:rsidR="006D4638">
        <w:t xml:space="preserve"> </w:t>
      </w:r>
    </w:p>
    <w:p w:rsidR="009B1938" w:rsidRPr="00DA1D1B" w:rsidRDefault="009B1938" w:rsidP="00334BBF">
      <w:pPr>
        <w:pStyle w:val="ListParagraph2"/>
      </w:pPr>
      <w:r w:rsidRPr="00886A3E">
        <w:rPr>
          <w:i/>
        </w:rPr>
        <w:t>Number of tours:</w:t>
      </w:r>
      <w:r>
        <w:t xml:space="preserve"> </w:t>
      </w:r>
      <w:r w:rsidRPr="00DA1D1B">
        <w:t>The more tours besides eating tours that a person makes, the less likely they are to make multiple stops on eating out tours.</w:t>
      </w:r>
      <w:r w:rsidR="006D4638">
        <w:t xml:space="preserve"> </w:t>
      </w:r>
    </w:p>
    <w:p w:rsidR="009B1938" w:rsidRPr="00DA1D1B" w:rsidRDefault="009B1938" w:rsidP="00334BBF">
      <w:pPr>
        <w:pStyle w:val="ListParagraph2"/>
      </w:pPr>
      <w:r w:rsidRPr="00886A3E">
        <w:rPr>
          <w:i/>
        </w:rPr>
        <w:t>Tour duration:</w:t>
      </w:r>
      <w:r w:rsidRPr="00DA1D1B">
        <w:t xml:space="preserve"> As the tour duration gets longer, the more likely the person is to make multiple stops on a</w:t>
      </w:r>
      <w:r>
        <w:t>n</w:t>
      </w:r>
      <w:r w:rsidRPr="00DA1D1B">
        <w:t xml:space="preserve"> eating tour.</w:t>
      </w:r>
    </w:p>
    <w:p w:rsidR="009B1938" w:rsidRPr="00DA1D1B" w:rsidRDefault="009B1938" w:rsidP="00334BBF">
      <w:pPr>
        <w:pStyle w:val="ListParagraph2"/>
        <w:spacing w:after="120"/>
      </w:pPr>
      <w:r w:rsidRPr="00886A3E">
        <w:rPr>
          <w:i/>
        </w:rPr>
        <w:t>General tour mode:</w:t>
      </w:r>
      <w:r w:rsidRPr="00DA1D1B">
        <w:t xml:space="preserve"> If the general tour mode is auto or taxi, the person is less likely to make 2 or more stops on a</w:t>
      </w:r>
      <w:r>
        <w:t>n</w:t>
      </w:r>
      <w:r w:rsidRPr="00DA1D1B">
        <w:t xml:space="preserve"> eating tour.</w:t>
      </w:r>
    </w:p>
    <w:p w:rsidR="009B1938" w:rsidRPr="00DA1D1B" w:rsidRDefault="009B1938" w:rsidP="00CD371D">
      <w:pPr>
        <w:pStyle w:val="ListParagraph"/>
      </w:pPr>
      <w:r w:rsidRPr="00DA1D1B">
        <w:t>Visiting Tours:</w:t>
      </w:r>
      <w:r w:rsidR="006D4638">
        <w:t xml:space="preserve"> </w:t>
      </w:r>
    </w:p>
    <w:p w:rsidR="009B1938" w:rsidRPr="00DA1D1B" w:rsidRDefault="009B1938" w:rsidP="00334BBF">
      <w:pPr>
        <w:pStyle w:val="ListParagraph2"/>
      </w:pPr>
      <w:r w:rsidRPr="00886A3E">
        <w:rPr>
          <w:i/>
        </w:rPr>
        <w:t>Number of children:</w:t>
      </w:r>
      <w:r w:rsidRPr="00DA1D1B">
        <w:t xml:space="preserve"> The more children in the household, the more likely the traveler makes multiple stops on visiting tours.</w:t>
      </w:r>
      <w:r w:rsidR="006D4638">
        <w:t xml:space="preserve"> </w:t>
      </w:r>
    </w:p>
    <w:p w:rsidR="009B1938" w:rsidRPr="00DA1D1B" w:rsidRDefault="009B1938" w:rsidP="00334BBF">
      <w:pPr>
        <w:pStyle w:val="ListParagraph2"/>
      </w:pPr>
      <w:r w:rsidRPr="00886A3E">
        <w:rPr>
          <w:i/>
        </w:rPr>
        <w:t>Number of tours:</w:t>
      </w:r>
      <w:r>
        <w:t xml:space="preserve"> </w:t>
      </w:r>
      <w:r w:rsidRPr="00DA1D1B">
        <w:t>The more tours besides visiting tours that the person makes, the less likely they are to make multiple stops on the visiting tour.</w:t>
      </w:r>
      <w:r w:rsidR="006D4638">
        <w:t xml:space="preserve"> </w:t>
      </w:r>
    </w:p>
    <w:p w:rsidR="009B1938" w:rsidRPr="00DA1D1B" w:rsidRDefault="009B1938" w:rsidP="00334BBF">
      <w:pPr>
        <w:pStyle w:val="ListParagraph2"/>
      </w:pPr>
      <w:r w:rsidRPr="00886A3E">
        <w:rPr>
          <w:i/>
        </w:rPr>
        <w:t>Household income:</w:t>
      </w:r>
      <w:r w:rsidRPr="00DA1D1B">
        <w:t xml:space="preserve"> If the household income is less than $30,000, the less likely the traveler is to make multiple stops on visiting tours.</w:t>
      </w:r>
      <w:r w:rsidR="006D4638">
        <w:t xml:space="preserve"> </w:t>
      </w:r>
    </w:p>
    <w:p w:rsidR="009B1938" w:rsidRPr="00DA1D1B" w:rsidRDefault="009B1938" w:rsidP="00334BBF">
      <w:pPr>
        <w:pStyle w:val="ListParagraph2"/>
      </w:pPr>
      <w:r w:rsidRPr="00886A3E">
        <w:rPr>
          <w:i/>
        </w:rPr>
        <w:t>Tour duration:</w:t>
      </w:r>
      <w:r w:rsidRPr="00DA1D1B">
        <w:t xml:space="preserve"> As the tour duration becomes longer, the more likely the person is to make multiple stops on a visiting tour.</w:t>
      </w:r>
    </w:p>
    <w:p w:rsidR="009B1938" w:rsidRPr="00DA1D1B" w:rsidRDefault="009B1938" w:rsidP="00334BBF">
      <w:pPr>
        <w:pStyle w:val="ListParagraph2"/>
      </w:pPr>
      <w:r w:rsidRPr="00886A3E">
        <w:rPr>
          <w:i/>
        </w:rPr>
        <w:t>General tour mode:</w:t>
      </w:r>
      <w:r w:rsidRPr="00DA1D1B">
        <w:t xml:space="preserve"> If the general tour mode is transit, the person is less likely to make multiple stops on a visiting tour.</w:t>
      </w:r>
    </w:p>
    <w:p w:rsidR="009B1938" w:rsidRPr="00DA1D1B" w:rsidRDefault="009B1938" w:rsidP="00334BBF">
      <w:pPr>
        <w:pStyle w:val="ListParagraph2"/>
        <w:spacing w:after="120"/>
      </w:pPr>
      <w:r w:rsidRPr="00886A3E">
        <w:rPr>
          <w:i/>
        </w:rPr>
        <w:t>Joint tour indicator:</w:t>
      </w:r>
      <w:r>
        <w:t xml:space="preserve"> </w:t>
      </w:r>
      <w:r w:rsidRPr="00DA1D1B">
        <w:t>If the visiting tour is a joint tour, the person is less likely to make multiple stops on the tour.</w:t>
      </w:r>
    </w:p>
    <w:p w:rsidR="009B1938" w:rsidRDefault="009B1938" w:rsidP="00CD371D">
      <w:pPr>
        <w:pStyle w:val="ListParagraph"/>
      </w:pPr>
      <w:r w:rsidRPr="00DA1D1B">
        <w:t>At-Work Sub-Tours:</w:t>
      </w:r>
    </w:p>
    <w:p w:rsidR="009B1938" w:rsidRDefault="009B1938" w:rsidP="00334BBF">
      <w:pPr>
        <w:pStyle w:val="ListParagraph2"/>
      </w:pPr>
      <w:r w:rsidRPr="00886A3E">
        <w:rPr>
          <w:i/>
        </w:rPr>
        <w:t>Number of children:</w:t>
      </w:r>
      <w:r w:rsidRPr="00DA1D1B">
        <w:t xml:space="preserve"> The more children in the household, the more likely the traveler makes multiple stops on at work sub-tours. </w:t>
      </w:r>
    </w:p>
    <w:p w:rsidR="009B1938" w:rsidRDefault="009B1938" w:rsidP="00334BBF">
      <w:pPr>
        <w:pStyle w:val="ListParagraph2"/>
      </w:pPr>
      <w:r w:rsidRPr="00886A3E">
        <w:rPr>
          <w:i/>
        </w:rPr>
        <w:t>Person type of full-time worker:</w:t>
      </w:r>
      <w:r>
        <w:rPr>
          <w:b/>
        </w:rPr>
        <w:t xml:space="preserve"> </w:t>
      </w:r>
      <w:r w:rsidRPr="00DA1D1B">
        <w:t>If the traveler is a full time worker, she is less likely to make multiple stops on at work sub-tours.</w:t>
      </w:r>
    </w:p>
    <w:p w:rsidR="009B1938" w:rsidRDefault="009B1938" w:rsidP="00334BBF">
      <w:pPr>
        <w:pStyle w:val="ListParagraph2"/>
      </w:pPr>
      <w:r w:rsidRPr="00886A3E">
        <w:rPr>
          <w:i/>
        </w:rPr>
        <w:t>Number of stops:</w:t>
      </w:r>
      <w:r w:rsidRPr="00CA00AE">
        <w:rPr>
          <w:b/>
        </w:rPr>
        <w:t xml:space="preserve"> </w:t>
      </w:r>
      <w:r w:rsidRPr="00DA1D1B">
        <w:t>Number of stops on at-work sub tours is directly related to household income.</w:t>
      </w:r>
      <w:r w:rsidR="006D4638">
        <w:t xml:space="preserve"> </w:t>
      </w:r>
      <w:r w:rsidRPr="00DA1D1B">
        <w:t>If the household makes more than $30,000 but less than $100,000, they are less likely to make multiple stops on at work sub-tours.</w:t>
      </w:r>
      <w:r w:rsidR="006D4638">
        <w:t xml:space="preserve"> </w:t>
      </w:r>
      <w:r w:rsidRPr="00DA1D1B">
        <w:t>If the household makes less than $30,000, they are even less likely to make multiple stops on at work sub-tours.</w:t>
      </w:r>
      <w:r w:rsidR="006D4638">
        <w:t xml:space="preserve"> </w:t>
      </w:r>
    </w:p>
    <w:p w:rsidR="009B1938" w:rsidRDefault="009B1938" w:rsidP="00334BBF">
      <w:pPr>
        <w:pStyle w:val="ListParagraph2"/>
      </w:pPr>
      <w:r w:rsidRPr="00886A3E">
        <w:rPr>
          <w:i/>
        </w:rPr>
        <w:t>Number of non-work tours:</w:t>
      </w:r>
      <w:r w:rsidRPr="00DA1D1B">
        <w:t xml:space="preserve"> As the number of non-work tours made by the person increases, the less likely the person is to make two or more stops on at work sub-tours.</w:t>
      </w:r>
    </w:p>
    <w:p w:rsidR="009B1938" w:rsidRDefault="009B1938" w:rsidP="00334BBF">
      <w:pPr>
        <w:pStyle w:val="ListParagraph2"/>
      </w:pPr>
      <w:r w:rsidRPr="00886A3E">
        <w:rPr>
          <w:i/>
        </w:rPr>
        <w:t>Sub-purpose on the at-work sub-tour:</w:t>
      </w:r>
      <w:r w:rsidRPr="00DA1D1B">
        <w:t xml:space="preserve"> If the sub-purpose on the at-work sub-tour is working, the person is more likely to make multiple stops on the tour.</w:t>
      </w:r>
      <w:r w:rsidR="006D4638">
        <w:t xml:space="preserve"> </w:t>
      </w:r>
    </w:p>
    <w:p w:rsidR="00A861E2" w:rsidRPr="00334BBF" w:rsidRDefault="009B1938" w:rsidP="00334BBF">
      <w:pPr>
        <w:pStyle w:val="ListParagraph2"/>
        <w:spacing w:after="120"/>
      </w:pPr>
      <w:r w:rsidRPr="00886A3E">
        <w:rPr>
          <w:i/>
        </w:rPr>
        <w:t>Tour duration:</w:t>
      </w:r>
      <w:r w:rsidRPr="00DA1D1B">
        <w:t xml:space="preserve"> As the tour duration becomes longer, the more likely the person is to make multiple stops on an at-work sub tour.</w:t>
      </w:r>
    </w:p>
    <w:p w:rsidR="00A861E2" w:rsidRDefault="00A861E2" w:rsidP="00A861E2">
      <w:pPr>
        <w:pStyle w:val="Heading3"/>
      </w:pPr>
      <w:bookmarkStart w:id="275" w:name="_Toc343258713"/>
      <w:r>
        <w:t>5.2</w:t>
      </w:r>
      <w:r>
        <w:tab/>
        <w:t>Intermediate Stop Purpose Choice Model</w:t>
      </w:r>
      <w:bookmarkEnd w:id="275"/>
    </w:p>
    <w:p w:rsidR="005E2562" w:rsidRDefault="00935DBC" w:rsidP="00010960">
      <w:pPr>
        <w:sectPr w:rsidR="005E2562" w:rsidSect="00D27281">
          <w:footerReference w:type="default" r:id="rId192"/>
          <w:pgSz w:w="12240" w:h="15840"/>
          <w:pgMar w:top="1440" w:right="1440" w:bottom="1440" w:left="1440" w:header="720" w:footer="720" w:gutter="0"/>
          <w:cols w:space="720"/>
          <w:docGrid w:linePitch="360"/>
        </w:sectPr>
      </w:pPr>
      <w:r w:rsidRPr="00140488">
        <w:rPr>
          <w:color w:val="BF311A" w:themeColor="accent6"/>
        </w:rPr>
        <w:t>[JOEL INSERT HERE:</w:t>
      </w:r>
      <w:r w:rsidR="006D4638" w:rsidRPr="00140488">
        <w:rPr>
          <w:color w:val="BF311A" w:themeColor="accent6"/>
        </w:rPr>
        <w:t xml:space="preserve"> </w:t>
      </w:r>
      <w:r w:rsidRPr="00140488">
        <w:rPr>
          <w:color w:val="BF311A" w:themeColor="accent6"/>
        </w:rPr>
        <w:t>DID THESE PROPORTIONS COME FROM THE HOME INTERVIEW SURVEY?]</w:t>
      </w:r>
      <w:r w:rsidR="006D4638" w:rsidRPr="00140488">
        <w:rPr>
          <w:color w:val="BF311A" w:themeColor="accent6"/>
        </w:rPr>
        <w:t xml:space="preserve"> </w:t>
      </w:r>
      <w:r w:rsidR="00A861E2">
        <w:t xml:space="preserve">The stop purpose choice model </w:t>
      </w:r>
      <w:r w:rsidR="005E2562">
        <w:t>is</w:t>
      </w:r>
      <w:r w:rsidR="00A861E2">
        <w:t xml:space="preserve"> a lookup table of probabilities based upon tour purpose, stop direction, departure time, and person type. </w:t>
      </w:r>
      <w:r w:rsidR="005E2562">
        <w:t xml:space="preserve">See </w:t>
      </w:r>
      <w:r w:rsidR="001B30BE">
        <w:fldChar w:fldCharType="begin"/>
      </w:r>
      <w:r w:rsidR="00334BBF">
        <w:instrText xml:space="preserve"> REF Table92 \h </w:instrText>
      </w:r>
      <w:r w:rsidR="001B30BE">
        <w:fldChar w:fldCharType="separate"/>
      </w:r>
      <w:r w:rsidR="00B66CF5">
        <w:t xml:space="preserve">Table </w:t>
      </w:r>
      <w:r w:rsidR="00B66CF5">
        <w:rPr>
          <w:noProof/>
        </w:rPr>
        <w:t>95</w:t>
      </w:r>
      <w:r w:rsidR="001B30BE">
        <w:fldChar w:fldCharType="end"/>
      </w:r>
      <w:r w:rsidR="00334BBF">
        <w:t xml:space="preserve"> </w:t>
      </w:r>
      <w:r w:rsidR="005E2562">
        <w:t>below.</w:t>
      </w:r>
    </w:p>
    <w:p w:rsidR="005E2562" w:rsidRDefault="005E2562" w:rsidP="005E2562">
      <w:pPr>
        <w:pStyle w:val="Caption"/>
      </w:pPr>
      <w:bookmarkStart w:id="276" w:name="_Ref342291130"/>
      <w:bookmarkStart w:id="277" w:name="Table92"/>
      <w:bookmarkStart w:id="278" w:name="_Toc343259037"/>
      <w:r>
        <w:t>Table</w:t>
      </w:r>
      <w:bookmarkEnd w:id="276"/>
      <w:r w:rsidR="00334BBF">
        <w:t xml:space="preserve"> </w:t>
      </w:r>
      <w:r w:rsidR="00CD407C">
        <w:fldChar w:fldCharType="begin"/>
      </w:r>
      <w:r w:rsidR="00CD407C">
        <w:instrText xml:space="preserve"> SEQ Table \* ARABIC  \* MERGEFORMAT </w:instrText>
      </w:r>
      <w:r w:rsidR="00CD407C">
        <w:fldChar w:fldCharType="separate"/>
      </w:r>
      <w:r w:rsidR="00B66CF5">
        <w:rPr>
          <w:noProof/>
        </w:rPr>
        <w:t>95</w:t>
      </w:r>
      <w:r w:rsidR="00CD407C">
        <w:rPr>
          <w:noProof/>
        </w:rPr>
        <w:fldChar w:fldCharType="end"/>
      </w:r>
      <w:bookmarkEnd w:id="277"/>
      <w:r w:rsidR="00334BBF">
        <w:t>:</w:t>
      </w:r>
      <w:r w:rsidR="006D4638">
        <w:t xml:space="preserve"> </w:t>
      </w:r>
      <w:r>
        <w:t>Stop Purpose Lookup Proportions</w:t>
      </w:r>
      <w:bookmarkEnd w:id="278"/>
    </w:p>
    <w:tbl>
      <w:tblPr>
        <w:tblStyle w:val="MediumGrid3-Accent1"/>
        <w:tblW w:w="5000" w:type="pct"/>
        <w:tblLook w:val="0420" w:firstRow="1" w:lastRow="0" w:firstColumn="0" w:lastColumn="0" w:noHBand="0" w:noVBand="1"/>
      </w:tblPr>
      <w:tblGrid>
        <w:gridCol w:w="1677"/>
        <w:gridCol w:w="1174"/>
        <w:gridCol w:w="2607"/>
        <w:gridCol w:w="2520"/>
        <w:gridCol w:w="1890"/>
        <w:gridCol w:w="1317"/>
        <w:gridCol w:w="1317"/>
        <w:gridCol w:w="1317"/>
        <w:gridCol w:w="1317"/>
        <w:gridCol w:w="1316"/>
        <w:gridCol w:w="1316"/>
        <w:gridCol w:w="1316"/>
        <w:gridCol w:w="1316"/>
        <w:gridCol w:w="1316"/>
      </w:tblGrid>
      <w:tr w:rsidR="00CD371D" w:rsidRPr="00CD371D" w:rsidTr="00CD371D">
        <w:trPr>
          <w:cnfStyle w:val="100000000000" w:firstRow="1" w:lastRow="0" w:firstColumn="0" w:lastColumn="0" w:oddVBand="0" w:evenVBand="0" w:oddHBand="0"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Primary Purpose</w:t>
            </w:r>
          </w:p>
        </w:tc>
        <w:tc>
          <w:tcPr>
            <w:tcW w:w="270" w:type="pct"/>
            <w:noWrap/>
            <w:hideMark/>
          </w:tcPr>
          <w:p w:rsidR="005E2562" w:rsidRPr="00CD371D" w:rsidRDefault="005E2562" w:rsidP="00CD371D">
            <w:pPr>
              <w:rPr>
                <w:sz w:val="18"/>
                <w:szCs w:val="18"/>
              </w:rPr>
            </w:pPr>
            <w:r w:rsidRPr="00CD371D">
              <w:rPr>
                <w:sz w:val="18"/>
                <w:szCs w:val="18"/>
              </w:rPr>
              <w:t>Direction</w:t>
            </w:r>
          </w:p>
        </w:tc>
        <w:tc>
          <w:tcPr>
            <w:tcW w:w="600" w:type="pct"/>
            <w:noWrap/>
            <w:hideMark/>
          </w:tcPr>
          <w:p w:rsidR="005E2562" w:rsidRPr="00CD371D" w:rsidRDefault="005E2562" w:rsidP="00CD371D">
            <w:pPr>
              <w:rPr>
                <w:sz w:val="18"/>
                <w:szCs w:val="18"/>
              </w:rPr>
            </w:pPr>
            <w:r w:rsidRPr="00CD371D">
              <w:rPr>
                <w:sz w:val="18"/>
                <w:szCs w:val="18"/>
              </w:rPr>
              <w:t>Departure Range Start Time</w:t>
            </w:r>
          </w:p>
        </w:tc>
        <w:tc>
          <w:tcPr>
            <w:tcW w:w="580" w:type="pct"/>
            <w:noWrap/>
            <w:hideMark/>
          </w:tcPr>
          <w:p w:rsidR="005E2562" w:rsidRPr="00CD371D" w:rsidRDefault="005E2562" w:rsidP="00CD371D">
            <w:pPr>
              <w:rPr>
                <w:sz w:val="18"/>
                <w:szCs w:val="18"/>
              </w:rPr>
            </w:pPr>
            <w:r w:rsidRPr="00CD371D">
              <w:rPr>
                <w:sz w:val="18"/>
                <w:szCs w:val="18"/>
              </w:rPr>
              <w:t>Departure Range End Time</w:t>
            </w:r>
          </w:p>
        </w:tc>
        <w:tc>
          <w:tcPr>
            <w:tcW w:w="435" w:type="pct"/>
            <w:noWrap/>
            <w:hideMark/>
          </w:tcPr>
          <w:p w:rsidR="005E2562" w:rsidRPr="00CD371D" w:rsidRDefault="005E2562" w:rsidP="00CD371D">
            <w:pPr>
              <w:rPr>
                <w:sz w:val="18"/>
                <w:szCs w:val="18"/>
              </w:rPr>
            </w:pPr>
            <w:r w:rsidRPr="00CD371D">
              <w:rPr>
                <w:sz w:val="18"/>
                <w:szCs w:val="18"/>
              </w:rPr>
              <w:t>Person Type</w:t>
            </w:r>
          </w:p>
        </w:tc>
        <w:tc>
          <w:tcPr>
            <w:tcW w:w="303" w:type="pct"/>
            <w:noWrap/>
            <w:hideMark/>
          </w:tcPr>
          <w:p w:rsidR="005E2562" w:rsidRPr="00CD371D" w:rsidRDefault="005E2562" w:rsidP="00CD371D">
            <w:pPr>
              <w:jc w:val="right"/>
              <w:rPr>
                <w:sz w:val="18"/>
                <w:szCs w:val="18"/>
              </w:rPr>
            </w:pPr>
            <w:r w:rsidRPr="00CD371D">
              <w:rPr>
                <w:sz w:val="18"/>
                <w:szCs w:val="18"/>
              </w:rPr>
              <w:t>Work</w:t>
            </w:r>
          </w:p>
        </w:tc>
        <w:tc>
          <w:tcPr>
            <w:tcW w:w="303" w:type="pct"/>
            <w:noWrap/>
            <w:hideMark/>
          </w:tcPr>
          <w:p w:rsidR="005E2562" w:rsidRPr="00CD371D" w:rsidRDefault="005E2562" w:rsidP="00CD371D">
            <w:pPr>
              <w:jc w:val="right"/>
              <w:rPr>
                <w:sz w:val="18"/>
                <w:szCs w:val="18"/>
              </w:rPr>
            </w:pPr>
            <w:r w:rsidRPr="00CD371D">
              <w:rPr>
                <w:sz w:val="18"/>
                <w:szCs w:val="18"/>
              </w:rPr>
              <w:t>University</w:t>
            </w:r>
          </w:p>
        </w:tc>
        <w:tc>
          <w:tcPr>
            <w:tcW w:w="303" w:type="pct"/>
            <w:noWrap/>
            <w:hideMark/>
          </w:tcPr>
          <w:p w:rsidR="005E2562" w:rsidRPr="00CD371D" w:rsidRDefault="005E2562" w:rsidP="00CD371D">
            <w:pPr>
              <w:jc w:val="right"/>
              <w:rPr>
                <w:sz w:val="18"/>
                <w:szCs w:val="18"/>
              </w:rPr>
            </w:pPr>
            <w:r w:rsidRPr="00CD371D">
              <w:rPr>
                <w:sz w:val="18"/>
                <w:szCs w:val="18"/>
              </w:rPr>
              <w:t>School</w:t>
            </w:r>
          </w:p>
        </w:tc>
        <w:tc>
          <w:tcPr>
            <w:tcW w:w="303" w:type="pct"/>
            <w:noWrap/>
            <w:hideMark/>
          </w:tcPr>
          <w:p w:rsidR="005E2562" w:rsidRPr="00CD371D" w:rsidRDefault="005E2562" w:rsidP="00CD371D">
            <w:pPr>
              <w:jc w:val="right"/>
              <w:rPr>
                <w:sz w:val="18"/>
                <w:szCs w:val="18"/>
              </w:rPr>
            </w:pPr>
            <w:r w:rsidRPr="00CD371D">
              <w:rPr>
                <w:sz w:val="18"/>
                <w:szCs w:val="18"/>
              </w:rPr>
              <w:t>Escort</w:t>
            </w:r>
          </w:p>
        </w:tc>
        <w:tc>
          <w:tcPr>
            <w:tcW w:w="303" w:type="pct"/>
            <w:noWrap/>
            <w:hideMark/>
          </w:tcPr>
          <w:p w:rsidR="005E2562" w:rsidRPr="00CD371D" w:rsidRDefault="005E2562" w:rsidP="00CD371D">
            <w:pPr>
              <w:jc w:val="right"/>
              <w:rPr>
                <w:sz w:val="18"/>
                <w:szCs w:val="18"/>
              </w:rPr>
            </w:pPr>
            <w:r w:rsidRPr="00CD371D">
              <w:rPr>
                <w:sz w:val="18"/>
                <w:szCs w:val="18"/>
              </w:rPr>
              <w:t>Shop</w:t>
            </w:r>
          </w:p>
        </w:tc>
        <w:tc>
          <w:tcPr>
            <w:tcW w:w="303" w:type="pct"/>
            <w:noWrap/>
            <w:hideMark/>
          </w:tcPr>
          <w:p w:rsidR="005E2562" w:rsidRPr="00CD371D" w:rsidRDefault="005E2562" w:rsidP="00CD371D">
            <w:pPr>
              <w:jc w:val="right"/>
              <w:rPr>
                <w:sz w:val="18"/>
                <w:szCs w:val="18"/>
              </w:rPr>
            </w:pPr>
            <w:r w:rsidRPr="00CD371D">
              <w:rPr>
                <w:sz w:val="18"/>
                <w:szCs w:val="18"/>
              </w:rPr>
              <w:t>Maintenance</w:t>
            </w:r>
          </w:p>
        </w:tc>
        <w:tc>
          <w:tcPr>
            <w:tcW w:w="303" w:type="pct"/>
            <w:noWrap/>
            <w:hideMark/>
          </w:tcPr>
          <w:p w:rsidR="005E2562" w:rsidRPr="00CD371D" w:rsidRDefault="005E2562" w:rsidP="00CD371D">
            <w:pPr>
              <w:jc w:val="right"/>
              <w:rPr>
                <w:sz w:val="18"/>
                <w:szCs w:val="18"/>
              </w:rPr>
            </w:pPr>
            <w:r w:rsidRPr="00CD371D">
              <w:rPr>
                <w:sz w:val="18"/>
                <w:szCs w:val="18"/>
              </w:rPr>
              <w:t>Eating Out</w:t>
            </w:r>
          </w:p>
        </w:tc>
        <w:tc>
          <w:tcPr>
            <w:tcW w:w="303" w:type="pct"/>
            <w:noWrap/>
            <w:hideMark/>
          </w:tcPr>
          <w:p w:rsidR="005E2562" w:rsidRPr="00CD371D" w:rsidRDefault="005E2562" w:rsidP="00CD371D">
            <w:pPr>
              <w:jc w:val="right"/>
              <w:rPr>
                <w:sz w:val="18"/>
                <w:szCs w:val="18"/>
              </w:rPr>
            </w:pPr>
            <w:r w:rsidRPr="00CD371D">
              <w:rPr>
                <w:sz w:val="18"/>
                <w:szCs w:val="18"/>
              </w:rPr>
              <w:t>Visiting</w:t>
            </w:r>
          </w:p>
        </w:tc>
        <w:tc>
          <w:tcPr>
            <w:tcW w:w="303" w:type="pct"/>
            <w:noWrap/>
            <w:hideMark/>
          </w:tcPr>
          <w:p w:rsidR="005E2562" w:rsidRPr="00CD371D" w:rsidRDefault="005E2562" w:rsidP="00CD371D">
            <w:pPr>
              <w:jc w:val="right"/>
              <w:rPr>
                <w:sz w:val="18"/>
                <w:szCs w:val="18"/>
              </w:rPr>
            </w:pPr>
            <w:r w:rsidRPr="00CD371D">
              <w:rPr>
                <w:sz w:val="18"/>
                <w:szCs w:val="18"/>
              </w:rPr>
              <w:t>Discretionary</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Work</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830</w:t>
            </w:r>
          </w:p>
        </w:tc>
        <w:tc>
          <w:tcPr>
            <w:tcW w:w="435" w:type="pct"/>
            <w:noWrap/>
            <w:hideMark/>
          </w:tcPr>
          <w:p w:rsidR="005E2562" w:rsidRPr="00CD371D" w:rsidRDefault="005E2562" w:rsidP="00CD371D">
            <w:pPr>
              <w:rPr>
                <w:sz w:val="18"/>
                <w:szCs w:val="18"/>
              </w:rPr>
            </w:pPr>
            <w:r w:rsidRPr="00CD371D">
              <w:rPr>
                <w:sz w:val="18"/>
                <w:szCs w:val="18"/>
              </w:rPr>
              <w:t>FT Worker</w:t>
            </w:r>
          </w:p>
        </w:tc>
        <w:tc>
          <w:tcPr>
            <w:tcW w:w="303" w:type="pct"/>
            <w:noWrap/>
            <w:hideMark/>
          </w:tcPr>
          <w:p w:rsidR="005E2562" w:rsidRPr="00CD371D" w:rsidRDefault="005E2562" w:rsidP="00CD371D">
            <w:pPr>
              <w:jc w:val="right"/>
              <w:rPr>
                <w:sz w:val="18"/>
                <w:szCs w:val="18"/>
              </w:rPr>
            </w:pPr>
            <w:r w:rsidRPr="00CD371D">
              <w:rPr>
                <w:sz w:val="18"/>
                <w:szCs w:val="18"/>
              </w:rPr>
              <w:t>0.092</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0.646</w:t>
            </w:r>
          </w:p>
        </w:tc>
        <w:tc>
          <w:tcPr>
            <w:tcW w:w="303" w:type="pct"/>
            <w:noWrap/>
            <w:hideMark/>
          </w:tcPr>
          <w:p w:rsidR="005E2562" w:rsidRPr="00CD371D" w:rsidRDefault="005E2562" w:rsidP="00CD371D">
            <w:pPr>
              <w:jc w:val="right"/>
              <w:rPr>
                <w:sz w:val="18"/>
                <w:szCs w:val="18"/>
              </w:rPr>
            </w:pPr>
            <w:r w:rsidRPr="00CD371D">
              <w:rPr>
                <w:sz w:val="18"/>
                <w:szCs w:val="18"/>
              </w:rPr>
              <w:t>0.047</w:t>
            </w:r>
          </w:p>
        </w:tc>
        <w:tc>
          <w:tcPr>
            <w:tcW w:w="303" w:type="pct"/>
            <w:noWrap/>
            <w:hideMark/>
          </w:tcPr>
          <w:p w:rsidR="005E2562" w:rsidRPr="00CD371D" w:rsidRDefault="005E2562" w:rsidP="00CD371D">
            <w:pPr>
              <w:jc w:val="right"/>
              <w:rPr>
                <w:sz w:val="18"/>
                <w:szCs w:val="18"/>
              </w:rPr>
            </w:pPr>
            <w:r w:rsidRPr="00CD371D">
              <w:rPr>
                <w:sz w:val="18"/>
                <w:szCs w:val="18"/>
              </w:rPr>
              <w:t>0.099</w:t>
            </w:r>
          </w:p>
        </w:tc>
        <w:tc>
          <w:tcPr>
            <w:tcW w:w="303" w:type="pct"/>
            <w:noWrap/>
            <w:hideMark/>
          </w:tcPr>
          <w:p w:rsidR="005E2562" w:rsidRPr="00CD371D" w:rsidRDefault="005E2562" w:rsidP="00CD371D">
            <w:pPr>
              <w:jc w:val="right"/>
              <w:rPr>
                <w:sz w:val="18"/>
                <w:szCs w:val="18"/>
              </w:rPr>
            </w:pPr>
            <w:r w:rsidRPr="00CD371D">
              <w:rPr>
                <w:sz w:val="18"/>
                <w:szCs w:val="18"/>
              </w:rPr>
              <w:t>0.066</w:t>
            </w:r>
          </w:p>
        </w:tc>
        <w:tc>
          <w:tcPr>
            <w:tcW w:w="303" w:type="pct"/>
            <w:noWrap/>
            <w:hideMark/>
          </w:tcPr>
          <w:p w:rsidR="005E2562" w:rsidRPr="00CD371D" w:rsidRDefault="005E2562" w:rsidP="00CD371D">
            <w:pPr>
              <w:jc w:val="right"/>
              <w:rPr>
                <w:sz w:val="18"/>
                <w:szCs w:val="18"/>
              </w:rPr>
            </w:pPr>
            <w:r w:rsidRPr="00CD371D">
              <w:rPr>
                <w:sz w:val="18"/>
                <w:szCs w:val="18"/>
              </w:rPr>
              <w:t>0.02</w:t>
            </w:r>
          </w:p>
        </w:tc>
        <w:tc>
          <w:tcPr>
            <w:tcW w:w="303" w:type="pct"/>
            <w:noWrap/>
            <w:hideMark/>
          </w:tcPr>
          <w:p w:rsidR="005E2562" w:rsidRPr="00CD371D" w:rsidRDefault="005E2562" w:rsidP="00CD371D">
            <w:pPr>
              <w:jc w:val="right"/>
              <w:rPr>
                <w:sz w:val="18"/>
                <w:szCs w:val="18"/>
              </w:rPr>
            </w:pPr>
            <w:r w:rsidRPr="00CD371D">
              <w:rPr>
                <w:sz w:val="18"/>
                <w:szCs w:val="18"/>
              </w:rPr>
              <w:t>0.03</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Work</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830</w:t>
            </w:r>
          </w:p>
        </w:tc>
        <w:tc>
          <w:tcPr>
            <w:tcW w:w="435" w:type="pct"/>
            <w:noWrap/>
            <w:hideMark/>
          </w:tcPr>
          <w:p w:rsidR="005E2562" w:rsidRPr="00CD371D" w:rsidRDefault="005E2562" w:rsidP="00CD371D">
            <w:pPr>
              <w:rPr>
                <w:sz w:val="18"/>
                <w:szCs w:val="18"/>
              </w:rPr>
            </w:pPr>
            <w:r w:rsidRPr="00CD371D">
              <w:rPr>
                <w:sz w:val="18"/>
                <w:szCs w:val="18"/>
              </w:rPr>
              <w:t>PT Worker</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0.65</w:t>
            </w:r>
          </w:p>
        </w:tc>
        <w:tc>
          <w:tcPr>
            <w:tcW w:w="303" w:type="pct"/>
            <w:noWrap/>
            <w:hideMark/>
          </w:tcPr>
          <w:p w:rsidR="005E2562" w:rsidRPr="00CD371D" w:rsidRDefault="005E2562" w:rsidP="00CD371D">
            <w:pPr>
              <w:jc w:val="right"/>
              <w:rPr>
                <w:sz w:val="18"/>
                <w:szCs w:val="18"/>
              </w:rPr>
            </w:pPr>
            <w:r w:rsidRPr="00CD371D">
              <w:rPr>
                <w:sz w:val="18"/>
                <w:szCs w:val="18"/>
              </w:rPr>
              <w:t>0.122</w:t>
            </w:r>
          </w:p>
        </w:tc>
        <w:tc>
          <w:tcPr>
            <w:tcW w:w="303" w:type="pct"/>
            <w:noWrap/>
            <w:hideMark/>
          </w:tcPr>
          <w:p w:rsidR="005E2562" w:rsidRPr="00CD371D" w:rsidRDefault="005E2562" w:rsidP="00CD371D">
            <w:pPr>
              <w:jc w:val="right"/>
              <w:rPr>
                <w:sz w:val="18"/>
                <w:szCs w:val="18"/>
              </w:rPr>
            </w:pPr>
            <w:r w:rsidRPr="00CD371D">
              <w:rPr>
                <w:sz w:val="18"/>
                <w:szCs w:val="18"/>
              </w:rPr>
              <w:t>0.134</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0.094</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Work</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830</w:t>
            </w:r>
          </w:p>
        </w:tc>
        <w:tc>
          <w:tcPr>
            <w:tcW w:w="435" w:type="pct"/>
            <w:noWrap/>
            <w:hideMark/>
          </w:tcPr>
          <w:p w:rsidR="005E2562" w:rsidRPr="00CD371D" w:rsidRDefault="005E2562" w:rsidP="00CD371D">
            <w:pPr>
              <w:rPr>
                <w:sz w:val="18"/>
                <w:szCs w:val="18"/>
              </w:rPr>
            </w:pPr>
            <w:r w:rsidRPr="00CD371D">
              <w:rPr>
                <w:sz w:val="18"/>
                <w:szCs w:val="18"/>
              </w:rPr>
              <w:t>University Student</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0.65</w:t>
            </w:r>
          </w:p>
        </w:tc>
        <w:tc>
          <w:tcPr>
            <w:tcW w:w="303" w:type="pct"/>
            <w:noWrap/>
            <w:hideMark/>
          </w:tcPr>
          <w:p w:rsidR="005E2562" w:rsidRPr="00CD371D" w:rsidRDefault="005E2562" w:rsidP="00CD371D">
            <w:pPr>
              <w:jc w:val="right"/>
              <w:rPr>
                <w:sz w:val="18"/>
                <w:szCs w:val="18"/>
              </w:rPr>
            </w:pPr>
            <w:r w:rsidRPr="00CD371D">
              <w:rPr>
                <w:sz w:val="18"/>
                <w:szCs w:val="18"/>
              </w:rPr>
              <w:t>0.122</w:t>
            </w:r>
          </w:p>
        </w:tc>
        <w:tc>
          <w:tcPr>
            <w:tcW w:w="303" w:type="pct"/>
            <w:noWrap/>
            <w:hideMark/>
          </w:tcPr>
          <w:p w:rsidR="005E2562" w:rsidRPr="00CD371D" w:rsidRDefault="005E2562" w:rsidP="00CD371D">
            <w:pPr>
              <w:jc w:val="right"/>
              <w:rPr>
                <w:sz w:val="18"/>
                <w:szCs w:val="18"/>
              </w:rPr>
            </w:pPr>
            <w:r w:rsidRPr="00CD371D">
              <w:rPr>
                <w:sz w:val="18"/>
                <w:szCs w:val="18"/>
              </w:rPr>
              <w:t>0.134</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0.094</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Work</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900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FT Worker</w:t>
            </w:r>
          </w:p>
        </w:tc>
        <w:tc>
          <w:tcPr>
            <w:tcW w:w="303" w:type="pct"/>
            <w:noWrap/>
            <w:hideMark/>
          </w:tcPr>
          <w:p w:rsidR="005E2562" w:rsidRPr="00CD371D" w:rsidRDefault="005E2562" w:rsidP="00CD371D">
            <w:pPr>
              <w:jc w:val="right"/>
              <w:rPr>
                <w:sz w:val="18"/>
                <w:szCs w:val="18"/>
              </w:rPr>
            </w:pPr>
            <w:r w:rsidRPr="00CD371D">
              <w:rPr>
                <w:sz w:val="18"/>
                <w:szCs w:val="18"/>
              </w:rPr>
              <w:t>0.26</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0.066</w:t>
            </w:r>
          </w:p>
        </w:tc>
        <w:tc>
          <w:tcPr>
            <w:tcW w:w="303" w:type="pct"/>
            <w:noWrap/>
            <w:hideMark/>
          </w:tcPr>
          <w:p w:rsidR="005E2562" w:rsidRPr="00CD371D" w:rsidRDefault="005E2562" w:rsidP="00CD371D">
            <w:pPr>
              <w:jc w:val="right"/>
              <w:rPr>
                <w:sz w:val="18"/>
                <w:szCs w:val="18"/>
              </w:rPr>
            </w:pPr>
            <w:r w:rsidRPr="00CD371D">
              <w:rPr>
                <w:sz w:val="18"/>
                <w:szCs w:val="18"/>
              </w:rPr>
              <w:t>0.176</w:t>
            </w:r>
          </w:p>
        </w:tc>
        <w:tc>
          <w:tcPr>
            <w:tcW w:w="303" w:type="pct"/>
            <w:noWrap/>
            <w:hideMark/>
          </w:tcPr>
          <w:p w:rsidR="005E2562" w:rsidRPr="00CD371D" w:rsidRDefault="005E2562" w:rsidP="00CD371D">
            <w:pPr>
              <w:jc w:val="right"/>
              <w:rPr>
                <w:sz w:val="18"/>
                <w:szCs w:val="18"/>
              </w:rPr>
            </w:pPr>
            <w:r w:rsidRPr="00CD371D">
              <w:rPr>
                <w:sz w:val="18"/>
                <w:szCs w:val="18"/>
              </w:rPr>
              <w:t>0.374</w:t>
            </w:r>
          </w:p>
        </w:tc>
        <w:tc>
          <w:tcPr>
            <w:tcW w:w="303" w:type="pct"/>
            <w:noWrap/>
            <w:hideMark/>
          </w:tcPr>
          <w:p w:rsidR="005E2562" w:rsidRPr="00CD371D" w:rsidRDefault="005E2562" w:rsidP="00CD371D">
            <w:pPr>
              <w:jc w:val="right"/>
              <w:rPr>
                <w:sz w:val="18"/>
                <w:szCs w:val="18"/>
              </w:rPr>
            </w:pPr>
            <w:r w:rsidRPr="00CD371D">
              <w:rPr>
                <w:sz w:val="18"/>
                <w:szCs w:val="18"/>
              </w:rPr>
              <w:t>0.005</w:t>
            </w:r>
          </w:p>
        </w:tc>
        <w:tc>
          <w:tcPr>
            <w:tcW w:w="303" w:type="pct"/>
            <w:noWrap/>
            <w:hideMark/>
          </w:tcPr>
          <w:p w:rsidR="005E2562" w:rsidRPr="00CD371D" w:rsidRDefault="005E2562" w:rsidP="00CD371D">
            <w:pPr>
              <w:jc w:val="right"/>
              <w:rPr>
                <w:sz w:val="18"/>
                <w:szCs w:val="18"/>
              </w:rPr>
            </w:pPr>
            <w:r w:rsidRPr="00CD371D">
              <w:rPr>
                <w:sz w:val="18"/>
                <w:szCs w:val="18"/>
              </w:rPr>
              <w:t>0.064</w:t>
            </w:r>
          </w:p>
        </w:tc>
        <w:tc>
          <w:tcPr>
            <w:tcW w:w="303" w:type="pct"/>
            <w:noWrap/>
            <w:hideMark/>
          </w:tcPr>
          <w:p w:rsidR="005E2562" w:rsidRPr="00CD371D" w:rsidRDefault="005E2562" w:rsidP="00CD371D">
            <w:pPr>
              <w:jc w:val="right"/>
              <w:rPr>
                <w:sz w:val="18"/>
                <w:szCs w:val="18"/>
              </w:rPr>
            </w:pPr>
            <w:r w:rsidRPr="00CD371D">
              <w:rPr>
                <w:sz w:val="18"/>
                <w:szCs w:val="18"/>
              </w:rPr>
              <w:t>0.055</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Work</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900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PT Worker</w:t>
            </w:r>
          </w:p>
        </w:tc>
        <w:tc>
          <w:tcPr>
            <w:tcW w:w="303" w:type="pct"/>
            <w:noWrap/>
            <w:hideMark/>
          </w:tcPr>
          <w:p w:rsidR="005E2562" w:rsidRPr="00CD371D" w:rsidRDefault="005E2562" w:rsidP="00CD371D">
            <w:pPr>
              <w:jc w:val="right"/>
              <w:rPr>
                <w:sz w:val="18"/>
                <w:szCs w:val="18"/>
              </w:rPr>
            </w:pPr>
            <w:r w:rsidRPr="00CD371D">
              <w:rPr>
                <w:sz w:val="18"/>
                <w:szCs w:val="18"/>
              </w:rPr>
              <w:t>0.033</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0.163</w:t>
            </w:r>
          </w:p>
        </w:tc>
        <w:tc>
          <w:tcPr>
            <w:tcW w:w="303" w:type="pct"/>
            <w:noWrap/>
            <w:hideMark/>
          </w:tcPr>
          <w:p w:rsidR="005E2562" w:rsidRPr="00CD371D" w:rsidRDefault="005E2562" w:rsidP="00CD371D">
            <w:pPr>
              <w:jc w:val="right"/>
              <w:rPr>
                <w:sz w:val="18"/>
                <w:szCs w:val="18"/>
              </w:rPr>
            </w:pPr>
            <w:r w:rsidRPr="00CD371D">
              <w:rPr>
                <w:sz w:val="18"/>
                <w:szCs w:val="18"/>
              </w:rPr>
              <w:t>0.353</w:t>
            </w:r>
          </w:p>
        </w:tc>
        <w:tc>
          <w:tcPr>
            <w:tcW w:w="303" w:type="pct"/>
            <w:noWrap/>
            <w:hideMark/>
          </w:tcPr>
          <w:p w:rsidR="005E2562" w:rsidRPr="00CD371D" w:rsidRDefault="005E2562" w:rsidP="00CD371D">
            <w:pPr>
              <w:jc w:val="right"/>
              <w:rPr>
                <w:sz w:val="18"/>
                <w:szCs w:val="18"/>
              </w:rPr>
            </w:pPr>
            <w:r w:rsidRPr="00CD371D">
              <w:rPr>
                <w:sz w:val="18"/>
                <w:szCs w:val="18"/>
              </w:rPr>
              <w:t>0.334</w:t>
            </w:r>
          </w:p>
        </w:tc>
        <w:tc>
          <w:tcPr>
            <w:tcW w:w="303" w:type="pct"/>
            <w:noWrap/>
            <w:hideMark/>
          </w:tcPr>
          <w:p w:rsidR="005E2562" w:rsidRPr="00CD371D" w:rsidRDefault="005E2562" w:rsidP="00CD371D">
            <w:pPr>
              <w:jc w:val="right"/>
              <w:rPr>
                <w:sz w:val="18"/>
                <w:szCs w:val="18"/>
              </w:rPr>
            </w:pPr>
            <w:r w:rsidRPr="00CD371D">
              <w:rPr>
                <w:sz w:val="18"/>
                <w:szCs w:val="18"/>
              </w:rPr>
              <w:t>0.117</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Work</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900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University Student</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1</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Work</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Driving-age Child</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0.65</w:t>
            </w:r>
          </w:p>
        </w:tc>
        <w:tc>
          <w:tcPr>
            <w:tcW w:w="303" w:type="pct"/>
            <w:noWrap/>
            <w:hideMark/>
          </w:tcPr>
          <w:p w:rsidR="005E2562" w:rsidRPr="00CD371D" w:rsidRDefault="005E2562" w:rsidP="00CD371D">
            <w:pPr>
              <w:jc w:val="right"/>
              <w:rPr>
                <w:sz w:val="18"/>
                <w:szCs w:val="18"/>
              </w:rPr>
            </w:pPr>
            <w:r w:rsidRPr="00CD371D">
              <w:rPr>
                <w:sz w:val="18"/>
                <w:szCs w:val="18"/>
              </w:rPr>
              <w:t>0.122</w:t>
            </w:r>
          </w:p>
        </w:tc>
        <w:tc>
          <w:tcPr>
            <w:tcW w:w="303" w:type="pct"/>
            <w:noWrap/>
            <w:hideMark/>
          </w:tcPr>
          <w:p w:rsidR="005E2562" w:rsidRPr="00CD371D" w:rsidRDefault="005E2562" w:rsidP="00CD371D">
            <w:pPr>
              <w:jc w:val="right"/>
              <w:rPr>
                <w:sz w:val="18"/>
                <w:szCs w:val="18"/>
              </w:rPr>
            </w:pPr>
            <w:r w:rsidRPr="00CD371D">
              <w:rPr>
                <w:sz w:val="18"/>
                <w:szCs w:val="18"/>
              </w:rPr>
              <w:t>0.134</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0.094</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University</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FT Worker</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0.364</w:t>
            </w:r>
          </w:p>
        </w:tc>
        <w:tc>
          <w:tcPr>
            <w:tcW w:w="303" w:type="pct"/>
            <w:noWrap/>
            <w:hideMark/>
          </w:tcPr>
          <w:p w:rsidR="005E2562" w:rsidRPr="00CD371D" w:rsidRDefault="005E2562" w:rsidP="00CD371D">
            <w:pPr>
              <w:jc w:val="right"/>
              <w:rPr>
                <w:sz w:val="18"/>
                <w:szCs w:val="18"/>
              </w:rPr>
            </w:pPr>
            <w:r w:rsidRPr="00CD371D">
              <w:rPr>
                <w:sz w:val="18"/>
                <w:szCs w:val="18"/>
              </w:rPr>
              <w:t>0.152</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0.484</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University</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PT Worker</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0.364</w:t>
            </w:r>
          </w:p>
        </w:tc>
        <w:tc>
          <w:tcPr>
            <w:tcW w:w="303" w:type="pct"/>
            <w:noWrap/>
            <w:hideMark/>
          </w:tcPr>
          <w:p w:rsidR="005E2562" w:rsidRPr="00CD371D" w:rsidRDefault="005E2562" w:rsidP="00CD371D">
            <w:pPr>
              <w:jc w:val="right"/>
              <w:rPr>
                <w:sz w:val="18"/>
                <w:szCs w:val="18"/>
              </w:rPr>
            </w:pPr>
            <w:r w:rsidRPr="00CD371D">
              <w:rPr>
                <w:sz w:val="18"/>
                <w:szCs w:val="18"/>
              </w:rPr>
              <w:t>0.152</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0.484</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University</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University Student</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0.364</w:t>
            </w:r>
          </w:p>
        </w:tc>
        <w:tc>
          <w:tcPr>
            <w:tcW w:w="303" w:type="pct"/>
            <w:noWrap/>
            <w:hideMark/>
          </w:tcPr>
          <w:p w:rsidR="005E2562" w:rsidRPr="00CD371D" w:rsidRDefault="005E2562" w:rsidP="00CD371D">
            <w:pPr>
              <w:jc w:val="right"/>
              <w:rPr>
                <w:sz w:val="18"/>
                <w:szCs w:val="18"/>
              </w:rPr>
            </w:pPr>
            <w:r w:rsidRPr="00CD371D">
              <w:rPr>
                <w:sz w:val="18"/>
                <w:szCs w:val="18"/>
              </w:rPr>
              <w:t>0.152</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0.484</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School</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Driving-age Child</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0.505</w:t>
            </w:r>
          </w:p>
        </w:tc>
        <w:tc>
          <w:tcPr>
            <w:tcW w:w="303" w:type="pct"/>
            <w:noWrap/>
            <w:hideMark/>
          </w:tcPr>
          <w:p w:rsidR="005E2562" w:rsidRPr="00CD371D" w:rsidRDefault="005E2562" w:rsidP="00CD371D">
            <w:pPr>
              <w:jc w:val="right"/>
              <w:rPr>
                <w:sz w:val="18"/>
                <w:szCs w:val="18"/>
              </w:rPr>
            </w:pPr>
            <w:r w:rsidRPr="00CD371D">
              <w:rPr>
                <w:sz w:val="18"/>
                <w:szCs w:val="18"/>
              </w:rPr>
              <w:t>0.036</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0.078</w:t>
            </w:r>
          </w:p>
        </w:tc>
        <w:tc>
          <w:tcPr>
            <w:tcW w:w="303" w:type="pct"/>
            <w:noWrap/>
            <w:hideMark/>
          </w:tcPr>
          <w:p w:rsidR="005E2562" w:rsidRPr="00CD371D" w:rsidRDefault="005E2562" w:rsidP="00CD371D">
            <w:pPr>
              <w:jc w:val="right"/>
              <w:rPr>
                <w:sz w:val="18"/>
                <w:szCs w:val="18"/>
              </w:rPr>
            </w:pPr>
            <w:r w:rsidRPr="00CD371D">
              <w:rPr>
                <w:sz w:val="18"/>
                <w:szCs w:val="18"/>
              </w:rPr>
              <w:t>0.278</w:t>
            </w:r>
          </w:p>
        </w:tc>
        <w:tc>
          <w:tcPr>
            <w:tcW w:w="303" w:type="pct"/>
            <w:noWrap/>
            <w:hideMark/>
          </w:tcPr>
          <w:p w:rsidR="005E2562" w:rsidRPr="00CD371D" w:rsidRDefault="005E2562" w:rsidP="00CD371D">
            <w:pPr>
              <w:jc w:val="right"/>
              <w:rPr>
                <w:sz w:val="18"/>
                <w:szCs w:val="18"/>
              </w:rPr>
            </w:pPr>
            <w:r w:rsidRPr="00CD371D">
              <w:rPr>
                <w:sz w:val="18"/>
                <w:szCs w:val="18"/>
              </w:rPr>
              <w:t>0.103</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School</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Pre-Driving Child</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0.505</w:t>
            </w:r>
          </w:p>
        </w:tc>
        <w:tc>
          <w:tcPr>
            <w:tcW w:w="303" w:type="pct"/>
            <w:noWrap/>
            <w:hideMark/>
          </w:tcPr>
          <w:p w:rsidR="005E2562" w:rsidRPr="00CD371D" w:rsidRDefault="005E2562" w:rsidP="00CD371D">
            <w:pPr>
              <w:jc w:val="right"/>
              <w:rPr>
                <w:sz w:val="18"/>
                <w:szCs w:val="18"/>
              </w:rPr>
            </w:pPr>
            <w:r w:rsidRPr="00CD371D">
              <w:rPr>
                <w:sz w:val="18"/>
                <w:szCs w:val="18"/>
              </w:rPr>
              <w:t>0.036</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0.078</w:t>
            </w:r>
          </w:p>
        </w:tc>
        <w:tc>
          <w:tcPr>
            <w:tcW w:w="303" w:type="pct"/>
            <w:noWrap/>
            <w:hideMark/>
          </w:tcPr>
          <w:p w:rsidR="005E2562" w:rsidRPr="00CD371D" w:rsidRDefault="005E2562" w:rsidP="00CD371D">
            <w:pPr>
              <w:jc w:val="right"/>
              <w:rPr>
                <w:sz w:val="18"/>
                <w:szCs w:val="18"/>
              </w:rPr>
            </w:pPr>
            <w:r w:rsidRPr="00CD371D">
              <w:rPr>
                <w:sz w:val="18"/>
                <w:szCs w:val="18"/>
              </w:rPr>
              <w:t>0.278</w:t>
            </w:r>
          </w:p>
        </w:tc>
        <w:tc>
          <w:tcPr>
            <w:tcW w:w="303" w:type="pct"/>
            <w:noWrap/>
            <w:hideMark/>
          </w:tcPr>
          <w:p w:rsidR="005E2562" w:rsidRPr="00CD371D" w:rsidRDefault="005E2562" w:rsidP="00CD371D">
            <w:pPr>
              <w:jc w:val="right"/>
              <w:rPr>
                <w:sz w:val="18"/>
                <w:szCs w:val="18"/>
              </w:rPr>
            </w:pPr>
            <w:r w:rsidRPr="00CD371D">
              <w:rPr>
                <w:sz w:val="18"/>
                <w:szCs w:val="18"/>
              </w:rPr>
              <w:t>0.103</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School</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Preschool</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0.111</w:t>
            </w:r>
          </w:p>
        </w:tc>
        <w:tc>
          <w:tcPr>
            <w:tcW w:w="303" w:type="pct"/>
            <w:noWrap/>
            <w:hideMark/>
          </w:tcPr>
          <w:p w:rsidR="005E2562" w:rsidRPr="00CD371D" w:rsidRDefault="005E2562" w:rsidP="00CD371D">
            <w:pPr>
              <w:jc w:val="right"/>
              <w:rPr>
                <w:sz w:val="18"/>
                <w:szCs w:val="18"/>
              </w:rPr>
            </w:pPr>
            <w:r w:rsidRPr="00CD371D">
              <w:rPr>
                <w:sz w:val="18"/>
                <w:szCs w:val="18"/>
              </w:rPr>
              <w:t>0.134</w:t>
            </w:r>
          </w:p>
        </w:tc>
        <w:tc>
          <w:tcPr>
            <w:tcW w:w="303" w:type="pct"/>
            <w:noWrap/>
            <w:hideMark/>
          </w:tcPr>
          <w:p w:rsidR="005E2562" w:rsidRPr="00CD371D" w:rsidRDefault="005E2562" w:rsidP="00CD371D">
            <w:pPr>
              <w:jc w:val="right"/>
              <w:rPr>
                <w:sz w:val="18"/>
                <w:szCs w:val="18"/>
              </w:rPr>
            </w:pPr>
            <w:r w:rsidRPr="00CD371D">
              <w:rPr>
                <w:sz w:val="18"/>
                <w:szCs w:val="18"/>
              </w:rPr>
              <w:t>0.509</w:t>
            </w:r>
          </w:p>
        </w:tc>
        <w:tc>
          <w:tcPr>
            <w:tcW w:w="303" w:type="pct"/>
            <w:noWrap/>
            <w:hideMark/>
          </w:tcPr>
          <w:p w:rsidR="005E2562" w:rsidRPr="00CD371D" w:rsidRDefault="005E2562" w:rsidP="00CD371D">
            <w:pPr>
              <w:jc w:val="right"/>
              <w:rPr>
                <w:sz w:val="18"/>
                <w:szCs w:val="18"/>
              </w:rPr>
            </w:pPr>
            <w:r w:rsidRPr="00CD371D">
              <w:rPr>
                <w:sz w:val="18"/>
                <w:szCs w:val="18"/>
              </w:rPr>
              <w:t>0.246</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Escort</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FT Worker</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0.177</w:t>
            </w:r>
          </w:p>
        </w:tc>
        <w:tc>
          <w:tcPr>
            <w:tcW w:w="303" w:type="pct"/>
            <w:noWrap/>
            <w:hideMark/>
          </w:tcPr>
          <w:p w:rsidR="005E2562" w:rsidRPr="00CD371D" w:rsidRDefault="005E2562" w:rsidP="00CD371D">
            <w:pPr>
              <w:jc w:val="right"/>
              <w:rPr>
                <w:sz w:val="18"/>
                <w:szCs w:val="18"/>
              </w:rPr>
            </w:pPr>
            <w:r w:rsidRPr="00CD371D">
              <w:rPr>
                <w:sz w:val="18"/>
                <w:szCs w:val="18"/>
              </w:rPr>
              <w:t>0.24</w:t>
            </w:r>
          </w:p>
        </w:tc>
        <w:tc>
          <w:tcPr>
            <w:tcW w:w="303" w:type="pct"/>
            <w:noWrap/>
            <w:hideMark/>
          </w:tcPr>
          <w:p w:rsidR="005E2562" w:rsidRPr="00CD371D" w:rsidRDefault="005E2562" w:rsidP="00CD371D">
            <w:pPr>
              <w:jc w:val="right"/>
              <w:rPr>
                <w:sz w:val="18"/>
                <w:szCs w:val="18"/>
              </w:rPr>
            </w:pPr>
            <w:r w:rsidRPr="00CD371D">
              <w:rPr>
                <w:sz w:val="18"/>
                <w:szCs w:val="18"/>
              </w:rPr>
              <w:t>0.195</w:t>
            </w:r>
          </w:p>
        </w:tc>
        <w:tc>
          <w:tcPr>
            <w:tcW w:w="303" w:type="pct"/>
            <w:noWrap/>
            <w:hideMark/>
          </w:tcPr>
          <w:p w:rsidR="005E2562" w:rsidRPr="00CD371D" w:rsidRDefault="005E2562" w:rsidP="00CD371D">
            <w:pPr>
              <w:jc w:val="right"/>
              <w:rPr>
                <w:sz w:val="18"/>
                <w:szCs w:val="18"/>
              </w:rPr>
            </w:pPr>
            <w:r w:rsidRPr="00CD371D">
              <w:rPr>
                <w:sz w:val="18"/>
                <w:szCs w:val="18"/>
              </w:rPr>
              <w:t>0.201</w:t>
            </w:r>
          </w:p>
        </w:tc>
        <w:tc>
          <w:tcPr>
            <w:tcW w:w="303" w:type="pct"/>
            <w:noWrap/>
            <w:hideMark/>
          </w:tcPr>
          <w:p w:rsidR="005E2562" w:rsidRPr="00CD371D" w:rsidRDefault="005E2562" w:rsidP="00CD371D">
            <w:pPr>
              <w:jc w:val="right"/>
              <w:rPr>
                <w:sz w:val="18"/>
                <w:szCs w:val="18"/>
              </w:rPr>
            </w:pPr>
            <w:r w:rsidRPr="00CD371D">
              <w:rPr>
                <w:sz w:val="18"/>
                <w:szCs w:val="18"/>
              </w:rPr>
              <w:t>0.179</w:t>
            </w:r>
          </w:p>
        </w:tc>
        <w:tc>
          <w:tcPr>
            <w:tcW w:w="303" w:type="pct"/>
            <w:noWrap/>
            <w:hideMark/>
          </w:tcPr>
          <w:p w:rsidR="005E2562" w:rsidRPr="00CD371D" w:rsidRDefault="005E2562" w:rsidP="00CD371D">
            <w:pPr>
              <w:jc w:val="right"/>
              <w:rPr>
                <w:sz w:val="18"/>
                <w:szCs w:val="18"/>
              </w:rPr>
            </w:pPr>
            <w:r w:rsidRPr="00CD371D">
              <w:rPr>
                <w:sz w:val="18"/>
                <w:szCs w:val="18"/>
              </w:rPr>
              <w:t>0.008</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Escort</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PT Worker</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0.319</w:t>
            </w:r>
          </w:p>
        </w:tc>
        <w:tc>
          <w:tcPr>
            <w:tcW w:w="303" w:type="pct"/>
            <w:noWrap/>
            <w:hideMark/>
          </w:tcPr>
          <w:p w:rsidR="005E2562" w:rsidRPr="00CD371D" w:rsidRDefault="005E2562" w:rsidP="00CD371D">
            <w:pPr>
              <w:jc w:val="right"/>
              <w:rPr>
                <w:sz w:val="18"/>
                <w:szCs w:val="18"/>
              </w:rPr>
            </w:pPr>
            <w:r w:rsidRPr="00CD371D">
              <w:rPr>
                <w:sz w:val="18"/>
                <w:szCs w:val="18"/>
              </w:rPr>
              <w:t>0.242</w:t>
            </w:r>
          </w:p>
        </w:tc>
        <w:tc>
          <w:tcPr>
            <w:tcW w:w="303" w:type="pct"/>
            <w:noWrap/>
            <w:hideMark/>
          </w:tcPr>
          <w:p w:rsidR="005E2562" w:rsidRPr="00CD371D" w:rsidRDefault="005E2562" w:rsidP="00CD371D">
            <w:pPr>
              <w:jc w:val="right"/>
              <w:rPr>
                <w:sz w:val="18"/>
                <w:szCs w:val="18"/>
              </w:rPr>
            </w:pPr>
            <w:r w:rsidRPr="00CD371D">
              <w:rPr>
                <w:sz w:val="18"/>
                <w:szCs w:val="18"/>
              </w:rPr>
              <w:t>0.123</w:t>
            </w:r>
          </w:p>
        </w:tc>
        <w:tc>
          <w:tcPr>
            <w:tcW w:w="303" w:type="pct"/>
            <w:noWrap/>
            <w:hideMark/>
          </w:tcPr>
          <w:p w:rsidR="005E2562" w:rsidRPr="00CD371D" w:rsidRDefault="005E2562" w:rsidP="00CD371D">
            <w:pPr>
              <w:jc w:val="right"/>
              <w:rPr>
                <w:sz w:val="18"/>
                <w:szCs w:val="18"/>
              </w:rPr>
            </w:pPr>
            <w:r w:rsidRPr="00CD371D">
              <w:rPr>
                <w:sz w:val="18"/>
                <w:szCs w:val="18"/>
              </w:rPr>
              <w:t>0.116</w:t>
            </w:r>
          </w:p>
        </w:tc>
        <w:tc>
          <w:tcPr>
            <w:tcW w:w="303" w:type="pct"/>
            <w:noWrap/>
            <w:hideMark/>
          </w:tcPr>
          <w:p w:rsidR="005E2562" w:rsidRPr="00CD371D" w:rsidRDefault="005E2562" w:rsidP="00CD371D">
            <w:pPr>
              <w:jc w:val="right"/>
              <w:rPr>
                <w:sz w:val="18"/>
                <w:szCs w:val="18"/>
              </w:rPr>
            </w:pPr>
            <w:r w:rsidRPr="00CD371D">
              <w:rPr>
                <w:sz w:val="18"/>
                <w:szCs w:val="18"/>
              </w:rPr>
              <w:t>0.2</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Escort</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University Student</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0.343</w:t>
            </w:r>
          </w:p>
        </w:tc>
        <w:tc>
          <w:tcPr>
            <w:tcW w:w="303" w:type="pct"/>
            <w:noWrap/>
            <w:hideMark/>
          </w:tcPr>
          <w:p w:rsidR="005E2562" w:rsidRPr="00CD371D" w:rsidRDefault="005E2562" w:rsidP="00CD371D">
            <w:pPr>
              <w:jc w:val="right"/>
              <w:rPr>
                <w:sz w:val="18"/>
                <w:szCs w:val="18"/>
              </w:rPr>
            </w:pPr>
            <w:r w:rsidRPr="00CD371D">
              <w:rPr>
                <w:sz w:val="18"/>
                <w:szCs w:val="18"/>
              </w:rPr>
              <w:t>0.657</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Escort</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Homemaker</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0.423</w:t>
            </w:r>
          </w:p>
        </w:tc>
        <w:tc>
          <w:tcPr>
            <w:tcW w:w="303" w:type="pct"/>
            <w:noWrap/>
            <w:hideMark/>
          </w:tcPr>
          <w:p w:rsidR="005E2562" w:rsidRPr="00CD371D" w:rsidRDefault="005E2562" w:rsidP="00CD371D">
            <w:pPr>
              <w:jc w:val="right"/>
              <w:rPr>
                <w:sz w:val="18"/>
                <w:szCs w:val="18"/>
              </w:rPr>
            </w:pPr>
            <w:r w:rsidRPr="00CD371D">
              <w:rPr>
                <w:sz w:val="18"/>
                <w:szCs w:val="18"/>
              </w:rPr>
              <w:t>0.144</w:t>
            </w:r>
          </w:p>
        </w:tc>
        <w:tc>
          <w:tcPr>
            <w:tcW w:w="303" w:type="pct"/>
            <w:noWrap/>
            <w:hideMark/>
          </w:tcPr>
          <w:p w:rsidR="005E2562" w:rsidRPr="00CD371D" w:rsidRDefault="005E2562" w:rsidP="00CD371D">
            <w:pPr>
              <w:jc w:val="right"/>
              <w:rPr>
                <w:sz w:val="18"/>
                <w:szCs w:val="18"/>
              </w:rPr>
            </w:pPr>
            <w:r w:rsidRPr="00CD371D">
              <w:rPr>
                <w:sz w:val="18"/>
                <w:szCs w:val="18"/>
              </w:rPr>
              <w:t>0.161</w:t>
            </w:r>
          </w:p>
        </w:tc>
        <w:tc>
          <w:tcPr>
            <w:tcW w:w="303" w:type="pct"/>
            <w:noWrap/>
            <w:hideMark/>
          </w:tcPr>
          <w:p w:rsidR="005E2562" w:rsidRPr="00CD371D" w:rsidRDefault="005E2562" w:rsidP="00CD371D">
            <w:pPr>
              <w:jc w:val="right"/>
              <w:rPr>
                <w:sz w:val="18"/>
                <w:szCs w:val="18"/>
              </w:rPr>
            </w:pPr>
            <w:r w:rsidRPr="00CD371D">
              <w:rPr>
                <w:sz w:val="18"/>
                <w:szCs w:val="18"/>
              </w:rPr>
              <w:t>0.216</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0.056</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Escort</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Retired</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0.07</w:t>
            </w:r>
          </w:p>
        </w:tc>
        <w:tc>
          <w:tcPr>
            <w:tcW w:w="303" w:type="pct"/>
            <w:noWrap/>
            <w:hideMark/>
          </w:tcPr>
          <w:p w:rsidR="005E2562" w:rsidRPr="00CD371D" w:rsidRDefault="005E2562" w:rsidP="00CD371D">
            <w:pPr>
              <w:jc w:val="right"/>
              <w:rPr>
                <w:sz w:val="18"/>
                <w:szCs w:val="18"/>
              </w:rPr>
            </w:pPr>
            <w:r w:rsidRPr="00CD371D">
              <w:rPr>
                <w:sz w:val="18"/>
                <w:szCs w:val="18"/>
              </w:rPr>
              <w:t>0.174</w:t>
            </w:r>
          </w:p>
        </w:tc>
        <w:tc>
          <w:tcPr>
            <w:tcW w:w="303" w:type="pct"/>
            <w:noWrap/>
            <w:hideMark/>
          </w:tcPr>
          <w:p w:rsidR="005E2562" w:rsidRPr="00CD371D" w:rsidRDefault="005E2562" w:rsidP="00CD371D">
            <w:pPr>
              <w:jc w:val="right"/>
              <w:rPr>
                <w:sz w:val="18"/>
                <w:szCs w:val="18"/>
              </w:rPr>
            </w:pPr>
            <w:r w:rsidRPr="00CD371D">
              <w:rPr>
                <w:sz w:val="18"/>
                <w:szCs w:val="18"/>
              </w:rPr>
              <w:t>0.287</w:t>
            </w:r>
          </w:p>
        </w:tc>
        <w:tc>
          <w:tcPr>
            <w:tcW w:w="303" w:type="pct"/>
            <w:noWrap/>
            <w:hideMark/>
          </w:tcPr>
          <w:p w:rsidR="005E2562" w:rsidRPr="00CD371D" w:rsidRDefault="005E2562" w:rsidP="00CD371D">
            <w:pPr>
              <w:jc w:val="right"/>
              <w:rPr>
                <w:sz w:val="18"/>
                <w:szCs w:val="18"/>
              </w:rPr>
            </w:pPr>
            <w:r w:rsidRPr="00CD371D">
              <w:rPr>
                <w:sz w:val="18"/>
                <w:szCs w:val="18"/>
              </w:rPr>
              <w:t>0.096</w:t>
            </w:r>
          </w:p>
        </w:tc>
        <w:tc>
          <w:tcPr>
            <w:tcW w:w="303" w:type="pct"/>
            <w:noWrap/>
            <w:hideMark/>
          </w:tcPr>
          <w:p w:rsidR="005E2562" w:rsidRPr="00CD371D" w:rsidRDefault="005E2562" w:rsidP="00CD371D">
            <w:pPr>
              <w:jc w:val="right"/>
              <w:rPr>
                <w:sz w:val="18"/>
                <w:szCs w:val="18"/>
              </w:rPr>
            </w:pPr>
            <w:r w:rsidRPr="00CD371D">
              <w:rPr>
                <w:sz w:val="18"/>
                <w:szCs w:val="18"/>
              </w:rPr>
              <w:t>0.233</w:t>
            </w:r>
          </w:p>
        </w:tc>
        <w:tc>
          <w:tcPr>
            <w:tcW w:w="303" w:type="pct"/>
            <w:noWrap/>
            <w:hideMark/>
          </w:tcPr>
          <w:p w:rsidR="005E2562" w:rsidRPr="00CD371D" w:rsidRDefault="005E2562" w:rsidP="00CD371D">
            <w:pPr>
              <w:jc w:val="right"/>
              <w:rPr>
                <w:sz w:val="18"/>
                <w:szCs w:val="18"/>
              </w:rPr>
            </w:pPr>
            <w:r w:rsidRPr="00CD371D">
              <w:rPr>
                <w:sz w:val="18"/>
                <w:szCs w:val="18"/>
              </w:rPr>
              <w:t>0.14</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Escort</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Driving-age Child</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1</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Escort</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Pre-Driving Child</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1</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Escort</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Preschool</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0.352</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0.506</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0.142</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Shop</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FT Worker</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0.124</w:t>
            </w:r>
          </w:p>
        </w:tc>
        <w:tc>
          <w:tcPr>
            <w:tcW w:w="303" w:type="pct"/>
            <w:noWrap/>
            <w:hideMark/>
          </w:tcPr>
          <w:p w:rsidR="005E2562" w:rsidRPr="00CD371D" w:rsidRDefault="005E2562" w:rsidP="00CD371D">
            <w:pPr>
              <w:jc w:val="right"/>
              <w:rPr>
                <w:sz w:val="18"/>
                <w:szCs w:val="18"/>
              </w:rPr>
            </w:pPr>
            <w:r w:rsidRPr="00CD371D">
              <w:rPr>
                <w:sz w:val="18"/>
                <w:szCs w:val="18"/>
              </w:rPr>
              <w:t>0.202</w:t>
            </w:r>
          </w:p>
        </w:tc>
        <w:tc>
          <w:tcPr>
            <w:tcW w:w="303" w:type="pct"/>
            <w:noWrap/>
            <w:hideMark/>
          </w:tcPr>
          <w:p w:rsidR="005E2562" w:rsidRPr="00CD371D" w:rsidRDefault="005E2562" w:rsidP="00CD371D">
            <w:pPr>
              <w:jc w:val="right"/>
              <w:rPr>
                <w:sz w:val="18"/>
                <w:szCs w:val="18"/>
              </w:rPr>
            </w:pPr>
            <w:r w:rsidRPr="00CD371D">
              <w:rPr>
                <w:sz w:val="18"/>
                <w:szCs w:val="18"/>
              </w:rPr>
              <w:t>0.459</w:t>
            </w:r>
          </w:p>
        </w:tc>
        <w:tc>
          <w:tcPr>
            <w:tcW w:w="303" w:type="pct"/>
            <w:noWrap/>
            <w:hideMark/>
          </w:tcPr>
          <w:p w:rsidR="005E2562" w:rsidRPr="00CD371D" w:rsidRDefault="005E2562" w:rsidP="00CD371D">
            <w:pPr>
              <w:jc w:val="right"/>
              <w:rPr>
                <w:sz w:val="18"/>
                <w:szCs w:val="18"/>
              </w:rPr>
            </w:pPr>
            <w:r w:rsidRPr="00CD371D">
              <w:rPr>
                <w:sz w:val="18"/>
                <w:szCs w:val="18"/>
              </w:rPr>
              <w:t>0.119</w:t>
            </w:r>
          </w:p>
        </w:tc>
        <w:tc>
          <w:tcPr>
            <w:tcW w:w="303" w:type="pct"/>
            <w:noWrap/>
            <w:hideMark/>
          </w:tcPr>
          <w:p w:rsidR="005E2562" w:rsidRPr="00CD371D" w:rsidRDefault="005E2562" w:rsidP="00CD371D">
            <w:pPr>
              <w:jc w:val="right"/>
              <w:rPr>
                <w:sz w:val="18"/>
                <w:szCs w:val="18"/>
              </w:rPr>
            </w:pPr>
            <w:r w:rsidRPr="00CD371D">
              <w:rPr>
                <w:sz w:val="18"/>
                <w:szCs w:val="18"/>
              </w:rPr>
              <w:t>0.096</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Shop</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PT Worker</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0.127</w:t>
            </w:r>
          </w:p>
        </w:tc>
        <w:tc>
          <w:tcPr>
            <w:tcW w:w="303" w:type="pct"/>
            <w:noWrap/>
            <w:hideMark/>
          </w:tcPr>
          <w:p w:rsidR="005E2562" w:rsidRPr="00CD371D" w:rsidRDefault="005E2562" w:rsidP="00CD371D">
            <w:pPr>
              <w:jc w:val="right"/>
              <w:rPr>
                <w:sz w:val="18"/>
                <w:szCs w:val="18"/>
              </w:rPr>
            </w:pPr>
            <w:r w:rsidRPr="00CD371D">
              <w:rPr>
                <w:sz w:val="18"/>
                <w:szCs w:val="18"/>
              </w:rPr>
              <w:t>0.3</w:t>
            </w:r>
          </w:p>
        </w:tc>
        <w:tc>
          <w:tcPr>
            <w:tcW w:w="303" w:type="pct"/>
            <w:noWrap/>
            <w:hideMark/>
          </w:tcPr>
          <w:p w:rsidR="005E2562" w:rsidRPr="00CD371D" w:rsidRDefault="005E2562" w:rsidP="00CD371D">
            <w:pPr>
              <w:jc w:val="right"/>
              <w:rPr>
                <w:sz w:val="18"/>
                <w:szCs w:val="18"/>
              </w:rPr>
            </w:pPr>
            <w:r w:rsidRPr="00CD371D">
              <w:rPr>
                <w:sz w:val="18"/>
                <w:szCs w:val="18"/>
              </w:rPr>
              <w:t>0.515</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0.058</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Shop</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University Student</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1</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Shop</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Homemaker</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0.277</w:t>
            </w:r>
          </w:p>
        </w:tc>
        <w:tc>
          <w:tcPr>
            <w:tcW w:w="303" w:type="pct"/>
            <w:noWrap/>
            <w:hideMark/>
          </w:tcPr>
          <w:p w:rsidR="005E2562" w:rsidRPr="00CD371D" w:rsidRDefault="005E2562" w:rsidP="00CD371D">
            <w:pPr>
              <w:jc w:val="right"/>
              <w:rPr>
                <w:sz w:val="18"/>
                <w:szCs w:val="18"/>
              </w:rPr>
            </w:pPr>
            <w:r w:rsidRPr="00CD371D">
              <w:rPr>
                <w:sz w:val="18"/>
                <w:szCs w:val="18"/>
              </w:rPr>
              <w:t>0.296</w:t>
            </w:r>
          </w:p>
        </w:tc>
        <w:tc>
          <w:tcPr>
            <w:tcW w:w="303" w:type="pct"/>
            <w:noWrap/>
            <w:hideMark/>
          </w:tcPr>
          <w:p w:rsidR="005E2562" w:rsidRPr="00CD371D" w:rsidRDefault="005E2562" w:rsidP="00CD371D">
            <w:pPr>
              <w:jc w:val="right"/>
              <w:rPr>
                <w:sz w:val="18"/>
                <w:szCs w:val="18"/>
              </w:rPr>
            </w:pPr>
            <w:r w:rsidRPr="00CD371D">
              <w:rPr>
                <w:sz w:val="18"/>
                <w:szCs w:val="18"/>
              </w:rPr>
              <w:t>0.105</w:t>
            </w:r>
          </w:p>
        </w:tc>
        <w:tc>
          <w:tcPr>
            <w:tcW w:w="303" w:type="pct"/>
            <w:noWrap/>
            <w:hideMark/>
          </w:tcPr>
          <w:p w:rsidR="005E2562" w:rsidRPr="00CD371D" w:rsidRDefault="005E2562" w:rsidP="00CD371D">
            <w:pPr>
              <w:jc w:val="right"/>
              <w:rPr>
                <w:sz w:val="18"/>
                <w:szCs w:val="18"/>
              </w:rPr>
            </w:pPr>
            <w:r w:rsidRPr="00CD371D">
              <w:rPr>
                <w:sz w:val="18"/>
                <w:szCs w:val="18"/>
              </w:rPr>
              <w:t>0.113</w:t>
            </w:r>
          </w:p>
        </w:tc>
        <w:tc>
          <w:tcPr>
            <w:tcW w:w="303" w:type="pct"/>
            <w:noWrap/>
            <w:hideMark/>
          </w:tcPr>
          <w:p w:rsidR="005E2562" w:rsidRPr="00CD371D" w:rsidRDefault="005E2562" w:rsidP="00CD371D">
            <w:pPr>
              <w:jc w:val="right"/>
              <w:rPr>
                <w:sz w:val="18"/>
                <w:szCs w:val="18"/>
              </w:rPr>
            </w:pPr>
            <w:r w:rsidRPr="00CD371D">
              <w:rPr>
                <w:sz w:val="18"/>
                <w:szCs w:val="18"/>
              </w:rPr>
              <w:t>0.035</w:t>
            </w:r>
          </w:p>
        </w:tc>
        <w:tc>
          <w:tcPr>
            <w:tcW w:w="303" w:type="pct"/>
            <w:noWrap/>
            <w:hideMark/>
          </w:tcPr>
          <w:p w:rsidR="005E2562" w:rsidRPr="00CD371D" w:rsidRDefault="005E2562" w:rsidP="00CD371D">
            <w:pPr>
              <w:jc w:val="right"/>
              <w:rPr>
                <w:sz w:val="18"/>
                <w:szCs w:val="18"/>
              </w:rPr>
            </w:pPr>
            <w:r w:rsidRPr="00CD371D">
              <w:rPr>
                <w:sz w:val="18"/>
                <w:szCs w:val="18"/>
              </w:rPr>
              <w:t>0.174</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Shop</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Retired</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0.066</w:t>
            </w:r>
          </w:p>
        </w:tc>
        <w:tc>
          <w:tcPr>
            <w:tcW w:w="303" w:type="pct"/>
            <w:noWrap/>
            <w:hideMark/>
          </w:tcPr>
          <w:p w:rsidR="005E2562" w:rsidRPr="00CD371D" w:rsidRDefault="005E2562" w:rsidP="00CD371D">
            <w:pPr>
              <w:jc w:val="right"/>
              <w:rPr>
                <w:sz w:val="18"/>
                <w:szCs w:val="18"/>
              </w:rPr>
            </w:pPr>
            <w:r w:rsidRPr="00CD371D">
              <w:rPr>
                <w:sz w:val="18"/>
                <w:szCs w:val="18"/>
              </w:rPr>
              <w:t>0.216</w:t>
            </w:r>
          </w:p>
        </w:tc>
        <w:tc>
          <w:tcPr>
            <w:tcW w:w="303" w:type="pct"/>
            <w:noWrap/>
            <w:hideMark/>
          </w:tcPr>
          <w:p w:rsidR="005E2562" w:rsidRPr="00CD371D" w:rsidRDefault="005E2562" w:rsidP="00CD371D">
            <w:pPr>
              <w:jc w:val="right"/>
              <w:rPr>
                <w:sz w:val="18"/>
                <w:szCs w:val="18"/>
              </w:rPr>
            </w:pPr>
            <w:r w:rsidRPr="00CD371D">
              <w:rPr>
                <w:sz w:val="18"/>
                <w:szCs w:val="18"/>
              </w:rPr>
              <w:t>0.533</w:t>
            </w:r>
          </w:p>
        </w:tc>
        <w:tc>
          <w:tcPr>
            <w:tcW w:w="303" w:type="pct"/>
            <w:noWrap/>
            <w:hideMark/>
          </w:tcPr>
          <w:p w:rsidR="005E2562" w:rsidRPr="00CD371D" w:rsidRDefault="005E2562" w:rsidP="00CD371D">
            <w:pPr>
              <w:jc w:val="right"/>
              <w:rPr>
                <w:sz w:val="18"/>
                <w:szCs w:val="18"/>
              </w:rPr>
            </w:pPr>
            <w:r w:rsidRPr="00CD371D">
              <w:rPr>
                <w:sz w:val="18"/>
                <w:szCs w:val="18"/>
              </w:rPr>
              <w:t>0.115</w:t>
            </w:r>
          </w:p>
        </w:tc>
        <w:tc>
          <w:tcPr>
            <w:tcW w:w="303" w:type="pct"/>
            <w:noWrap/>
            <w:hideMark/>
          </w:tcPr>
          <w:p w:rsidR="005E2562" w:rsidRPr="00CD371D" w:rsidRDefault="005E2562" w:rsidP="00CD371D">
            <w:pPr>
              <w:jc w:val="right"/>
              <w:rPr>
                <w:sz w:val="18"/>
                <w:szCs w:val="18"/>
              </w:rPr>
            </w:pPr>
            <w:r w:rsidRPr="00CD371D">
              <w:rPr>
                <w:sz w:val="18"/>
                <w:szCs w:val="18"/>
              </w:rPr>
              <w:t>0.05</w:t>
            </w:r>
          </w:p>
        </w:tc>
        <w:tc>
          <w:tcPr>
            <w:tcW w:w="303" w:type="pct"/>
            <w:noWrap/>
            <w:hideMark/>
          </w:tcPr>
          <w:p w:rsidR="005E2562" w:rsidRPr="00CD371D" w:rsidRDefault="005E2562" w:rsidP="00CD371D">
            <w:pPr>
              <w:jc w:val="right"/>
              <w:rPr>
                <w:sz w:val="18"/>
                <w:szCs w:val="18"/>
              </w:rPr>
            </w:pPr>
            <w:r w:rsidRPr="00CD371D">
              <w:rPr>
                <w:sz w:val="18"/>
                <w:szCs w:val="18"/>
              </w:rPr>
              <w:t>0.02</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Shop</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Driving-age Child</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1</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Shop</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Pre-Driving Child</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0.329</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0.343</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0.328</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Shop</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Preschool</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0.124</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0.165</w:t>
            </w:r>
          </w:p>
        </w:tc>
        <w:tc>
          <w:tcPr>
            <w:tcW w:w="303" w:type="pct"/>
            <w:noWrap/>
            <w:hideMark/>
          </w:tcPr>
          <w:p w:rsidR="005E2562" w:rsidRPr="00CD371D" w:rsidRDefault="005E2562" w:rsidP="00CD371D">
            <w:pPr>
              <w:jc w:val="right"/>
              <w:rPr>
                <w:sz w:val="18"/>
                <w:szCs w:val="18"/>
              </w:rPr>
            </w:pPr>
            <w:r w:rsidRPr="00CD371D">
              <w:rPr>
                <w:sz w:val="18"/>
                <w:szCs w:val="18"/>
              </w:rPr>
              <w:t>0.248</w:t>
            </w:r>
          </w:p>
        </w:tc>
        <w:tc>
          <w:tcPr>
            <w:tcW w:w="303" w:type="pct"/>
            <w:noWrap/>
            <w:hideMark/>
          </w:tcPr>
          <w:p w:rsidR="005E2562" w:rsidRPr="00CD371D" w:rsidRDefault="005E2562" w:rsidP="00CD371D">
            <w:pPr>
              <w:jc w:val="right"/>
              <w:rPr>
                <w:sz w:val="18"/>
                <w:szCs w:val="18"/>
              </w:rPr>
            </w:pPr>
            <w:r w:rsidRPr="00CD371D">
              <w:rPr>
                <w:sz w:val="18"/>
                <w:szCs w:val="18"/>
              </w:rPr>
              <w:t>0.463</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Maintenance</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FT Worker</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0.121</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0.469</w:t>
            </w:r>
          </w:p>
        </w:tc>
        <w:tc>
          <w:tcPr>
            <w:tcW w:w="303" w:type="pct"/>
            <w:noWrap/>
            <w:hideMark/>
          </w:tcPr>
          <w:p w:rsidR="005E2562" w:rsidRPr="00CD371D" w:rsidRDefault="005E2562" w:rsidP="00CD371D">
            <w:pPr>
              <w:jc w:val="right"/>
              <w:rPr>
                <w:sz w:val="18"/>
                <w:szCs w:val="18"/>
              </w:rPr>
            </w:pPr>
            <w:r w:rsidRPr="00CD371D">
              <w:rPr>
                <w:sz w:val="18"/>
                <w:szCs w:val="18"/>
              </w:rPr>
              <w:t>0.295</w:t>
            </w:r>
          </w:p>
        </w:tc>
        <w:tc>
          <w:tcPr>
            <w:tcW w:w="303" w:type="pct"/>
            <w:noWrap/>
            <w:hideMark/>
          </w:tcPr>
          <w:p w:rsidR="005E2562" w:rsidRPr="00CD371D" w:rsidRDefault="005E2562" w:rsidP="00CD371D">
            <w:pPr>
              <w:jc w:val="right"/>
              <w:rPr>
                <w:sz w:val="18"/>
                <w:szCs w:val="18"/>
              </w:rPr>
            </w:pPr>
            <w:r w:rsidRPr="00CD371D">
              <w:rPr>
                <w:sz w:val="18"/>
                <w:szCs w:val="18"/>
              </w:rPr>
              <w:t>0.05</w:t>
            </w:r>
          </w:p>
        </w:tc>
        <w:tc>
          <w:tcPr>
            <w:tcW w:w="303" w:type="pct"/>
            <w:noWrap/>
            <w:hideMark/>
          </w:tcPr>
          <w:p w:rsidR="005E2562" w:rsidRPr="00CD371D" w:rsidRDefault="005E2562" w:rsidP="00CD371D">
            <w:pPr>
              <w:jc w:val="right"/>
              <w:rPr>
                <w:sz w:val="18"/>
                <w:szCs w:val="18"/>
              </w:rPr>
            </w:pPr>
            <w:r w:rsidRPr="00CD371D">
              <w:rPr>
                <w:sz w:val="18"/>
                <w:szCs w:val="18"/>
              </w:rPr>
              <w:t>0.065</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Maintenance</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PT Worker</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0.224</w:t>
            </w:r>
          </w:p>
        </w:tc>
        <w:tc>
          <w:tcPr>
            <w:tcW w:w="303" w:type="pct"/>
            <w:noWrap/>
            <w:hideMark/>
          </w:tcPr>
          <w:p w:rsidR="005E2562" w:rsidRPr="00CD371D" w:rsidRDefault="005E2562" w:rsidP="00CD371D">
            <w:pPr>
              <w:jc w:val="right"/>
              <w:rPr>
                <w:sz w:val="18"/>
                <w:szCs w:val="18"/>
              </w:rPr>
            </w:pPr>
            <w:r w:rsidRPr="00CD371D">
              <w:rPr>
                <w:sz w:val="18"/>
                <w:szCs w:val="18"/>
              </w:rPr>
              <w:t>0.639</w:t>
            </w:r>
          </w:p>
        </w:tc>
        <w:tc>
          <w:tcPr>
            <w:tcW w:w="303" w:type="pct"/>
            <w:noWrap/>
            <w:hideMark/>
          </w:tcPr>
          <w:p w:rsidR="005E2562" w:rsidRPr="00CD371D" w:rsidRDefault="005E2562" w:rsidP="00CD371D">
            <w:pPr>
              <w:jc w:val="right"/>
              <w:rPr>
                <w:sz w:val="18"/>
                <w:szCs w:val="18"/>
              </w:rPr>
            </w:pPr>
            <w:r w:rsidRPr="00CD371D">
              <w:rPr>
                <w:sz w:val="18"/>
                <w:szCs w:val="18"/>
              </w:rPr>
              <w:t>0.137</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Maintenance</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University Student</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1</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Maintenance</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Homemaker</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0.31</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0.301</w:t>
            </w:r>
          </w:p>
        </w:tc>
        <w:tc>
          <w:tcPr>
            <w:tcW w:w="303" w:type="pct"/>
            <w:noWrap/>
            <w:hideMark/>
          </w:tcPr>
          <w:p w:rsidR="005E2562" w:rsidRPr="00CD371D" w:rsidRDefault="005E2562" w:rsidP="00CD371D">
            <w:pPr>
              <w:jc w:val="right"/>
              <w:rPr>
                <w:sz w:val="18"/>
                <w:szCs w:val="18"/>
              </w:rPr>
            </w:pPr>
            <w:r w:rsidRPr="00CD371D">
              <w:rPr>
                <w:sz w:val="18"/>
                <w:szCs w:val="18"/>
              </w:rPr>
              <w:t>0.326</w:t>
            </w:r>
          </w:p>
        </w:tc>
        <w:tc>
          <w:tcPr>
            <w:tcW w:w="303" w:type="pct"/>
            <w:noWrap/>
            <w:hideMark/>
          </w:tcPr>
          <w:p w:rsidR="005E2562" w:rsidRPr="00CD371D" w:rsidRDefault="005E2562" w:rsidP="00CD371D">
            <w:pPr>
              <w:jc w:val="right"/>
              <w:rPr>
                <w:sz w:val="18"/>
                <w:szCs w:val="18"/>
              </w:rPr>
            </w:pPr>
            <w:r w:rsidRPr="00CD371D">
              <w:rPr>
                <w:sz w:val="18"/>
                <w:szCs w:val="18"/>
              </w:rPr>
              <w:t>0.063</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Maintenance</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Retired</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0.047</w:t>
            </w:r>
          </w:p>
        </w:tc>
        <w:tc>
          <w:tcPr>
            <w:tcW w:w="303" w:type="pct"/>
            <w:noWrap/>
            <w:hideMark/>
          </w:tcPr>
          <w:p w:rsidR="005E2562" w:rsidRPr="00CD371D" w:rsidRDefault="005E2562" w:rsidP="00CD371D">
            <w:pPr>
              <w:jc w:val="right"/>
              <w:rPr>
                <w:sz w:val="18"/>
                <w:szCs w:val="18"/>
              </w:rPr>
            </w:pPr>
            <w:r w:rsidRPr="00CD371D">
              <w:rPr>
                <w:sz w:val="18"/>
                <w:szCs w:val="18"/>
              </w:rPr>
              <w:t>0.041</w:t>
            </w:r>
          </w:p>
        </w:tc>
        <w:tc>
          <w:tcPr>
            <w:tcW w:w="303" w:type="pct"/>
            <w:noWrap/>
            <w:hideMark/>
          </w:tcPr>
          <w:p w:rsidR="005E2562" w:rsidRPr="00CD371D" w:rsidRDefault="005E2562" w:rsidP="00CD371D">
            <w:pPr>
              <w:jc w:val="right"/>
              <w:rPr>
                <w:sz w:val="18"/>
                <w:szCs w:val="18"/>
              </w:rPr>
            </w:pPr>
            <w:r w:rsidRPr="00CD371D">
              <w:rPr>
                <w:sz w:val="18"/>
                <w:szCs w:val="18"/>
              </w:rPr>
              <w:t>0.489</w:t>
            </w:r>
          </w:p>
        </w:tc>
        <w:tc>
          <w:tcPr>
            <w:tcW w:w="303" w:type="pct"/>
            <w:noWrap/>
            <w:hideMark/>
          </w:tcPr>
          <w:p w:rsidR="005E2562" w:rsidRPr="00CD371D" w:rsidRDefault="005E2562" w:rsidP="00CD371D">
            <w:pPr>
              <w:jc w:val="right"/>
              <w:rPr>
                <w:sz w:val="18"/>
                <w:szCs w:val="18"/>
              </w:rPr>
            </w:pPr>
            <w:r w:rsidRPr="00CD371D">
              <w:rPr>
                <w:sz w:val="18"/>
                <w:szCs w:val="18"/>
              </w:rPr>
              <w:t>0.196</w:t>
            </w:r>
          </w:p>
        </w:tc>
        <w:tc>
          <w:tcPr>
            <w:tcW w:w="303" w:type="pct"/>
            <w:noWrap/>
            <w:hideMark/>
          </w:tcPr>
          <w:p w:rsidR="005E2562" w:rsidRPr="00CD371D" w:rsidRDefault="005E2562" w:rsidP="00CD371D">
            <w:pPr>
              <w:jc w:val="right"/>
              <w:rPr>
                <w:sz w:val="18"/>
                <w:szCs w:val="18"/>
              </w:rPr>
            </w:pPr>
            <w:r w:rsidRPr="00CD371D">
              <w:rPr>
                <w:sz w:val="18"/>
                <w:szCs w:val="18"/>
              </w:rPr>
              <w:t>0.227</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Maintenance</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Driving-age Child</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1</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Maintenance</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Pre-Driving Child</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0.254</w:t>
            </w:r>
          </w:p>
        </w:tc>
        <w:tc>
          <w:tcPr>
            <w:tcW w:w="303" w:type="pct"/>
            <w:noWrap/>
            <w:hideMark/>
          </w:tcPr>
          <w:p w:rsidR="005E2562" w:rsidRPr="00CD371D" w:rsidRDefault="005E2562" w:rsidP="00CD371D">
            <w:pPr>
              <w:jc w:val="right"/>
              <w:rPr>
                <w:sz w:val="18"/>
                <w:szCs w:val="18"/>
              </w:rPr>
            </w:pPr>
            <w:r w:rsidRPr="00CD371D">
              <w:rPr>
                <w:sz w:val="18"/>
                <w:szCs w:val="18"/>
              </w:rPr>
              <w:t>0.492</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0.254</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Maintenance</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Preschool</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0.762</w:t>
            </w:r>
          </w:p>
        </w:tc>
        <w:tc>
          <w:tcPr>
            <w:tcW w:w="303" w:type="pct"/>
            <w:noWrap/>
            <w:hideMark/>
          </w:tcPr>
          <w:p w:rsidR="005E2562" w:rsidRPr="00CD371D" w:rsidRDefault="005E2562" w:rsidP="00CD371D">
            <w:pPr>
              <w:jc w:val="right"/>
              <w:rPr>
                <w:sz w:val="18"/>
                <w:szCs w:val="18"/>
              </w:rPr>
            </w:pPr>
            <w:r w:rsidRPr="00CD371D">
              <w:rPr>
                <w:sz w:val="18"/>
                <w:szCs w:val="18"/>
              </w:rPr>
              <w:t>0.238</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Eating Out</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FT Worker</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0.15</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0.85</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Eating Out</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PT Worker</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0.238</w:t>
            </w:r>
          </w:p>
        </w:tc>
        <w:tc>
          <w:tcPr>
            <w:tcW w:w="303" w:type="pct"/>
            <w:noWrap/>
            <w:hideMark/>
          </w:tcPr>
          <w:p w:rsidR="005E2562" w:rsidRPr="00CD371D" w:rsidRDefault="005E2562" w:rsidP="00CD371D">
            <w:pPr>
              <w:jc w:val="right"/>
              <w:rPr>
                <w:sz w:val="18"/>
                <w:szCs w:val="18"/>
              </w:rPr>
            </w:pPr>
            <w:r w:rsidRPr="00CD371D">
              <w:rPr>
                <w:sz w:val="18"/>
                <w:szCs w:val="18"/>
              </w:rPr>
              <w:t>0.252</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0.51</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Eating Out</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University Student</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0.241</w:t>
            </w:r>
          </w:p>
        </w:tc>
        <w:tc>
          <w:tcPr>
            <w:tcW w:w="303" w:type="pct"/>
            <w:noWrap/>
            <w:hideMark/>
          </w:tcPr>
          <w:p w:rsidR="005E2562" w:rsidRPr="00CD371D" w:rsidRDefault="005E2562" w:rsidP="00CD371D">
            <w:pPr>
              <w:jc w:val="right"/>
              <w:rPr>
                <w:sz w:val="18"/>
                <w:szCs w:val="18"/>
              </w:rPr>
            </w:pPr>
            <w:r w:rsidRPr="00CD371D">
              <w:rPr>
                <w:sz w:val="18"/>
                <w:szCs w:val="18"/>
              </w:rPr>
              <w:t>0.484</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0.275</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Eating Out</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Homemaker</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0.241</w:t>
            </w:r>
          </w:p>
        </w:tc>
        <w:tc>
          <w:tcPr>
            <w:tcW w:w="303" w:type="pct"/>
            <w:noWrap/>
            <w:hideMark/>
          </w:tcPr>
          <w:p w:rsidR="005E2562" w:rsidRPr="00CD371D" w:rsidRDefault="005E2562" w:rsidP="00CD371D">
            <w:pPr>
              <w:jc w:val="right"/>
              <w:rPr>
                <w:sz w:val="18"/>
                <w:szCs w:val="18"/>
              </w:rPr>
            </w:pPr>
            <w:r w:rsidRPr="00CD371D">
              <w:rPr>
                <w:sz w:val="18"/>
                <w:szCs w:val="18"/>
              </w:rPr>
              <w:t>0.484</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0.275</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Eating Out</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Retired</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0.405</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0.595</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Eating Out</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Driving-age Child</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0.246</w:t>
            </w:r>
          </w:p>
        </w:tc>
        <w:tc>
          <w:tcPr>
            <w:tcW w:w="303" w:type="pct"/>
            <w:noWrap/>
            <w:hideMark/>
          </w:tcPr>
          <w:p w:rsidR="005E2562" w:rsidRPr="00CD371D" w:rsidRDefault="005E2562" w:rsidP="00CD371D">
            <w:pPr>
              <w:jc w:val="right"/>
              <w:rPr>
                <w:sz w:val="18"/>
                <w:szCs w:val="18"/>
              </w:rPr>
            </w:pPr>
            <w:r w:rsidRPr="00CD371D">
              <w:rPr>
                <w:sz w:val="18"/>
                <w:szCs w:val="18"/>
              </w:rPr>
              <w:t>0.754</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Eating Out</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Pre-Driving Child</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0.246</w:t>
            </w:r>
          </w:p>
        </w:tc>
        <w:tc>
          <w:tcPr>
            <w:tcW w:w="303" w:type="pct"/>
            <w:noWrap/>
            <w:hideMark/>
          </w:tcPr>
          <w:p w:rsidR="005E2562" w:rsidRPr="00CD371D" w:rsidRDefault="005E2562" w:rsidP="00CD371D">
            <w:pPr>
              <w:jc w:val="right"/>
              <w:rPr>
                <w:sz w:val="18"/>
                <w:szCs w:val="18"/>
              </w:rPr>
            </w:pPr>
            <w:r w:rsidRPr="00CD371D">
              <w:rPr>
                <w:sz w:val="18"/>
                <w:szCs w:val="18"/>
              </w:rPr>
              <w:t>0.754</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Eating Out</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Preschool</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0.246</w:t>
            </w:r>
          </w:p>
        </w:tc>
        <w:tc>
          <w:tcPr>
            <w:tcW w:w="303" w:type="pct"/>
            <w:noWrap/>
            <w:hideMark/>
          </w:tcPr>
          <w:p w:rsidR="005E2562" w:rsidRPr="00CD371D" w:rsidRDefault="005E2562" w:rsidP="00CD371D">
            <w:pPr>
              <w:jc w:val="right"/>
              <w:rPr>
                <w:sz w:val="18"/>
                <w:szCs w:val="18"/>
              </w:rPr>
            </w:pPr>
            <w:r w:rsidRPr="00CD371D">
              <w:rPr>
                <w:sz w:val="18"/>
                <w:szCs w:val="18"/>
              </w:rPr>
              <w:t>0.754</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Visiting</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FT Worker</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0.098</w:t>
            </w:r>
          </w:p>
        </w:tc>
        <w:tc>
          <w:tcPr>
            <w:tcW w:w="303" w:type="pct"/>
            <w:noWrap/>
            <w:hideMark/>
          </w:tcPr>
          <w:p w:rsidR="005E2562" w:rsidRPr="00CD371D" w:rsidRDefault="005E2562" w:rsidP="00CD371D">
            <w:pPr>
              <w:jc w:val="right"/>
              <w:rPr>
                <w:sz w:val="18"/>
                <w:szCs w:val="18"/>
              </w:rPr>
            </w:pPr>
            <w:r w:rsidRPr="00CD371D">
              <w:rPr>
                <w:sz w:val="18"/>
                <w:szCs w:val="18"/>
              </w:rPr>
              <w:t>0.213</w:t>
            </w:r>
          </w:p>
        </w:tc>
        <w:tc>
          <w:tcPr>
            <w:tcW w:w="303" w:type="pct"/>
            <w:noWrap/>
            <w:hideMark/>
          </w:tcPr>
          <w:p w:rsidR="005E2562" w:rsidRPr="00CD371D" w:rsidRDefault="005E2562" w:rsidP="00CD371D">
            <w:pPr>
              <w:jc w:val="right"/>
              <w:rPr>
                <w:sz w:val="18"/>
                <w:szCs w:val="18"/>
              </w:rPr>
            </w:pPr>
            <w:r w:rsidRPr="00CD371D">
              <w:rPr>
                <w:sz w:val="18"/>
                <w:szCs w:val="18"/>
              </w:rPr>
              <w:t>0.107</w:t>
            </w:r>
          </w:p>
        </w:tc>
        <w:tc>
          <w:tcPr>
            <w:tcW w:w="303" w:type="pct"/>
            <w:noWrap/>
            <w:hideMark/>
          </w:tcPr>
          <w:p w:rsidR="005E2562" w:rsidRPr="00CD371D" w:rsidRDefault="005E2562" w:rsidP="00CD371D">
            <w:pPr>
              <w:jc w:val="right"/>
              <w:rPr>
                <w:sz w:val="18"/>
                <w:szCs w:val="18"/>
              </w:rPr>
            </w:pPr>
            <w:r w:rsidRPr="00CD371D">
              <w:rPr>
                <w:sz w:val="18"/>
                <w:szCs w:val="18"/>
              </w:rPr>
              <w:t>0.278</w:t>
            </w:r>
          </w:p>
        </w:tc>
        <w:tc>
          <w:tcPr>
            <w:tcW w:w="303" w:type="pct"/>
            <w:noWrap/>
            <w:hideMark/>
          </w:tcPr>
          <w:p w:rsidR="005E2562" w:rsidRPr="00CD371D" w:rsidRDefault="005E2562" w:rsidP="00CD371D">
            <w:pPr>
              <w:jc w:val="right"/>
              <w:rPr>
                <w:sz w:val="18"/>
                <w:szCs w:val="18"/>
              </w:rPr>
            </w:pPr>
            <w:r w:rsidRPr="00CD371D">
              <w:rPr>
                <w:sz w:val="18"/>
                <w:szCs w:val="18"/>
              </w:rPr>
              <w:t>0.108</w:t>
            </w:r>
          </w:p>
        </w:tc>
        <w:tc>
          <w:tcPr>
            <w:tcW w:w="303" w:type="pct"/>
            <w:noWrap/>
            <w:hideMark/>
          </w:tcPr>
          <w:p w:rsidR="005E2562" w:rsidRPr="00CD371D" w:rsidRDefault="005E2562" w:rsidP="00CD371D">
            <w:pPr>
              <w:jc w:val="right"/>
              <w:rPr>
                <w:sz w:val="18"/>
                <w:szCs w:val="18"/>
              </w:rPr>
            </w:pPr>
            <w:r w:rsidRPr="00CD371D">
              <w:rPr>
                <w:sz w:val="18"/>
                <w:szCs w:val="18"/>
              </w:rPr>
              <w:t>0.196</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Visiting</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PT Worker</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0.32</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0.325</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0.355</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Visiting</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University Student</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0.516</w:t>
            </w:r>
          </w:p>
        </w:tc>
        <w:tc>
          <w:tcPr>
            <w:tcW w:w="303" w:type="pct"/>
            <w:noWrap/>
            <w:hideMark/>
          </w:tcPr>
          <w:p w:rsidR="005E2562" w:rsidRPr="00CD371D" w:rsidRDefault="005E2562" w:rsidP="00CD371D">
            <w:pPr>
              <w:jc w:val="right"/>
              <w:rPr>
                <w:sz w:val="18"/>
                <w:szCs w:val="18"/>
              </w:rPr>
            </w:pPr>
            <w:r w:rsidRPr="00CD371D">
              <w:rPr>
                <w:sz w:val="18"/>
                <w:szCs w:val="18"/>
              </w:rPr>
              <w:t>0.484</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Visiting</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Homemaker</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0.386</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0.264</w:t>
            </w:r>
          </w:p>
        </w:tc>
        <w:tc>
          <w:tcPr>
            <w:tcW w:w="303" w:type="pct"/>
            <w:noWrap/>
            <w:hideMark/>
          </w:tcPr>
          <w:p w:rsidR="005E2562" w:rsidRPr="00CD371D" w:rsidRDefault="005E2562" w:rsidP="00CD371D">
            <w:pPr>
              <w:jc w:val="right"/>
              <w:rPr>
                <w:sz w:val="18"/>
                <w:szCs w:val="18"/>
              </w:rPr>
            </w:pPr>
            <w:r w:rsidRPr="00CD371D">
              <w:rPr>
                <w:sz w:val="18"/>
                <w:szCs w:val="18"/>
              </w:rPr>
              <w:t>0.35</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Visiting</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Retired</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0.402</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0.347</w:t>
            </w:r>
          </w:p>
        </w:tc>
        <w:tc>
          <w:tcPr>
            <w:tcW w:w="303" w:type="pct"/>
            <w:noWrap/>
            <w:hideMark/>
          </w:tcPr>
          <w:p w:rsidR="005E2562" w:rsidRPr="00CD371D" w:rsidRDefault="005E2562" w:rsidP="00CD371D">
            <w:pPr>
              <w:jc w:val="right"/>
              <w:rPr>
                <w:sz w:val="18"/>
                <w:szCs w:val="18"/>
              </w:rPr>
            </w:pPr>
            <w:r w:rsidRPr="00CD371D">
              <w:rPr>
                <w:sz w:val="18"/>
                <w:szCs w:val="18"/>
              </w:rPr>
              <w:t>0.026</w:t>
            </w:r>
          </w:p>
        </w:tc>
        <w:tc>
          <w:tcPr>
            <w:tcW w:w="303" w:type="pct"/>
            <w:noWrap/>
            <w:hideMark/>
          </w:tcPr>
          <w:p w:rsidR="005E2562" w:rsidRPr="00CD371D" w:rsidRDefault="005E2562" w:rsidP="00CD371D">
            <w:pPr>
              <w:jc w:val="right"/>
              <w:rPr>
                <w:sz w:val="18"/>
                <w:szCs w:val="18"/>
              </w:rPr>
            </w:pPr>
            <w:r w:rsidRPr="00CD371D">
              <w:rPr>
                <w:sz w:val="18"/>
                <w:szCs w:val="18"/>
              </w:rPr>
              <w:t>0.199</w:t>
            </w:r>
          </w:p>
        </w:tc>
        <w:tc>
          <w:tcPr>
            <w:tcW w:w="303" w:type="pct"/>
            <w:noWrap/>
            <w:hideMark/>
          </w:tcPr>
          <w:p w:rsidR="005E2562" w:rsidRPr="00CD371D" w:rsidRDefault="005E2562" w:rsidP="00CD371D">
            <w:pPr>
              <w:jc w:val="right"/>
              <w:rPr>
                <w:sz w:val="18"/>
                <w:szCs w:val="18"/>
              </w:rPr>
            </w:pPr>
            <w:r w:rsidRPr="00CD371D">
              <w:rPr>
                <w:sz w:val="18"/>
                <w:szCs w:val="18"/>
              </w:rPr>
              <w:t>0.026</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Visiting</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Driving-age Child</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1</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Visiting</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Pre-Driving Child</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0.333</w:t>
            </w:r>
          </w:p>
        </w:tc>
        <w:tc>
          <w:tcPr>
            <w:tcW w:w="303" w:type="pct"/>
            <w:noWrap/>
            <w:hideMark/>
          </w:tcPr>
          <w:p w:rsidR="005E2562" w:rsidRPr="00CD371D" w:rsidRDefault="005E2562" w:rsidP="00CD371D">
            <w:pPr>
              <w:jc w:val="right"/>
              <w:rPr>
                <w:sz w:val="18"/>
                <w:szCs w:val="18"/>
              </w:rPr>
            </w:pPr>
            <w:r w:rsidRPr="00CD371D">
              <w:rPr>
                <w:sz w:val="18"/>
                <w:szCs w:val="18"/>
              </w:rPr>
              <w:t>0.334</w:t>
            </w:r>
          </w:p>
        </w:tc>
        <w:tc>
          <w:tcPr>
            <w:tcW w:w="303" w:type="pct"/>
            <w:noWrap/>
            <w:hideMark/>
          </w:tcPr>
          <w:p w:rsidR="005E2562" w:rsidRPr="00CD371D" w:rsidRDefault="005E2562" w:rsidP="00CD371D">
            <w:pPr>
              <w:jc w:val="right"/>
              <w:rPr>
                <w:sz w:val="18"/>
                <w:szCs w:val="18"/>
              </w:rPr>
            </w:pPr>
            <w:r w:rsidRPr="00CD371D">
              <w:rPr>
                <w:sz w:val="18"/>
                <w:szCs w:val="18"/>
              </w:rPr>
              <w:t>0.333</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Visiting</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Preschool</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0.333</w:t>
            </w:r>
          </w:p>
        </w:tc>
        <w:tc>
          <w:tcPr>
            <w:tcW w:w="303" w:type="pct"/>
            <w:noWrap/>
            <w:hideMark/>
          </w:tcPr>
          <w:p w:rsidR="005E2562" w:rsidRPr="00CD371D" w:rsidRDefault="005E2562" w:rsidP="00CD371D">
            <w:pPr>
              <w:jc w:val="right"/>
              <w:rPr>
                <w:sz w:val="18"/>
                <w:szCs w:val="18"/>
              </w:rPr>
            </w:pPr>
            <w:r w:rsidRPr="00CD371D">
              <w:rPr>
                <w:sz w:val="18"/>
                <w:szCs w:val="18"/>
              </w:rPr>
              <w:t>0.334</w:t>
            </w:r>
          </w:p>
        </w:tc>
        <w:tc>
          <w:tcPr>
            <w:tcW w:w="303" w:type="pct"/>
            <w:noWrap/>
            <w:hideMark/>
          </w:tcPr>
          <w:p w:rsidR="005E2562" w:rsidRPr="00CD371D" w:rsidRDefault="005E2562" w:rsidP="00CD371D">
            <w:pPr>
              <w:jc w:val="right"/>
              <w:rPr>
                <w:sz w:val="18"/>
                <w:szCs w:val="18"/>
              </w:rPr>
            </w:pPr>
            <w:r w:rsidRPr="00CD371D">
              <w:rPr>
                <w:sz w:val="18"/>
                <w:szCs w:val="18"/>
              </w:rPr>
              <w:t>0.333</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Discretionary</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FT Worker</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0.044</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0.443</w:t>
            </w:r>
          </w:p>
        </w:tc>
        <w:tc>
          <w:tcPr>
            <w:tcW w:w="303" w:type="pct"/>
            <w:noWrap/>
            <w:hideMark/>
          </w:tcPr>
          <w:p w:rsidR="005E2562" w:rsidRPr="00CD371D" w:rsidRDefault="005E2562" w:rsidP="00CD371D">
            <w:pPr>
              <w:jc w:val="right"/>
              <w:rPr>
                <w:sz w:val="18"/>
                <w:szCs w:val="18"/>
              </w:rPr>
            </w:pPr>
            <w:r w:rsidRPr="00CD371D">
              <w:rPr>
                <w:sz w:val="18"/>
                <w:szCs w:val="18"/>
              </w:rPr>
              <w:t>0.27</w:t>
            </w:r>
          </w:p>
        </w:tc>
        <w:tc>
          <w:tcPr>
            <w:tcW w:w="303" w:type="pct"/>
            <w:noWrap/>
            <w:hideMark/>
          </w:tcPr>
          <w:p w:rsidR="005E2562" w:rsidRPr="00CD371D" w:rsidRDefault="005E2562" w:rsidP="00CD371D">
            <w:pPr>
              <w:jc w:val="right"/>
              <w:rPr>
                <w:sz w:val="18"/>
                <w:szCs w:val="18"/>
              </w:rPr>
            </w:pPr>
            <w:r w:rsidRPr="00CD371D">
              <w:rPr>
                <w:sz w:val="18"/>
                <w:szCs w:val="18"/>
              </w:rPr>
              <w:t>0.072</w:t>
            </w:r>
          </w:p>
        </w:tc>
        <w:tc>
          <w:tcPr>
            <w:tcW w:w="303" w:type="pct"/>
            <w:noWrap/>
            <w:hideMark/>
          </w:tcPr>
          <w:p w:rsidR="005E2562" w:rsidRPr="00CD371D" w:rsidRDefault="005E2562" w:rsidP="00CD371D">
            <w:pPr>
              <w:jc w:val="right"/>
              <w:rPr>
                <w:sz w:val="18"/>
                <w:szCs w:val="18"/>
              </w:rPr>
            </w:pPr>
            <w:r w:rsidRPr="00CD371D">
              <w:rPr>
                <w:sz w:val="18"/>
                <w:szCs w:val="18"/>
              </w:rPr>
              <w:t>0.171</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Discretionary</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PT Worker</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0.714</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0.286</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Discretionary</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University Student</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0.714</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0.286</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Discretionary</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Homemaker</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0.128</w:t>
            </w:r>
          </w:p>
        </w:tc>
        <w:tc>
          <w:tcPr>
            <w:tcW w:w="303" w:type="pct"/>
            <w:noWrap/>
            <w:hideMark/>
          </w:tcPr>
          <w:p w:rsidR="005E2562" w:rsidRPr="00CD371D" w:rsidRDefault="005E2562" w:rsidP="00CD371D">
            <w:pPr>
              <w:jc w:val="right"/>
              <w:rPr>
                <w:sz w:val="18"/>
                <w:szCs w:val="18"/>
              </w:rPr>
            </w:pPr>
            <w:r w:rsidRPr="00CD371D">
              <w:rPr>
                <w:sz w:val="18"/>
                <w:szCs w:val="18"/>
              </w:rPr>
              <w:t>0.287</w:t>
            </w:r>
          </w:p>
        </w:tc>
        <w:tc>
          <w:tcPr>
            <w:tcW w:w="303" w:type="pct"/>
            <w:noWrap/>
            <w:hideMark/>
          </w:tcPr>
          <w:p w:rsidR="005E2562" w:rsidRPr="00CD371D" w:rsidRDefault="005E2562" w:rsidP="00CD371D">
            <w:pPr>
              <w:jc w:val="right"/>
              <w:rPr>
                <w:sz w:val="18"/>
                <w:szCs w:val="18"/>
              </w:rPr>
            </w:pPr>
            <w:r w:rsidRPr="00CD371D">
              <w:rPr>
                <w:sz w:val="18"/>
                <w:szCs w:val="18"/>
              </w:rPr>
              <w:t>0.228</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0.357</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Discretionary</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Retired</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0.034</w:t>
            </w:r>
          </w:p>
        </w:tc>
        <w:tc>
          <w:tcPr>
            <w:tcW w:w="303" w:type="pct"/>
            <w:noWrap/>
            <w:hideMark/>
          </w:tcPr>
          <w:p w:rsidR="005E2562" w:rsidRPr="00CD371D" w:rsidRDefault="005E2562" w:rsidP="00CD371D">
            <w:pPr>
              <w:jc w:val="right"/>
              <w:rPr>
                <w:sz w:val="18"/>
                <w:szCs w:val="18"/>
              </w:rPr>
            </w:pPr>
            <w:r w:rsidRPr="00CD371D">
              <w:rPr>
                <w:sz w:val="18"/>
                <w:szCs w:val="18"/>
              </w:rPr>
              <w:t>0.221</w:t>
            </w:r>
          </w:p>
        </w:tc>
        <w:tc>
          <w:tcPr>
            <w:tcW w:w="303" w:type="pct"/>
            <w:noWrap/>
            <w:hideMark/>
          </w:tcPr>
          <w:p w:rsidR="005E2562" w:rsidRPr="00CD371D" w:rsidRDefault="005E2562" w:rsidP="00CD371D">
            <w:pPr>
              <w:jc w:val="right"/>
              <w:rPr>
                <w:sz w:val="18"/>
                <w:szCs w:val="18"/>
              </w:rPr>
            </w:pPr>
            <w:r w:rsidRPr="00CD371D">
              <w:rPr>
                <w:sz w:val="18"/>
                <w:szCs w:val="18"/>
              </w:rPr>
              <w:t>0.194</w:t>
            </w:r>
          </w:p>
        </w:tc>
        <w:tc>
          <w:tcPr>
            <w:tcW w:w="303" w:type="pct"/>
            <w:noWrap/>
            <w:hideMark/>
          </w:tcPr>
          <w:p w:rsidR="005E2562" w:rsidRPr="00CD371D" w:rsidRDefault="005E2562" w:rsidP="00CD371D">
            <w:pPr>
              <w:jc w:val="right"/>
              <w:rPr>
                <w:sz w:val="18"/>
                <w:szCs w:val="18"/>
              </w:rPr>
            </w:pPr>
            <w:r w:rsidRPr="00CD371D">
              <w:rPr>
                <w:sz w:val="18"/>
                <w:szCs w:val="18"/>
              </w:rPr>
              <w:t>0.132</w:t>
            </w:r>
          </w:p>
        </w:tc>
        <w:tc>
          <w:tcPr>
            <w:tcW w:w="303" w:type="pct"/>
            <w:noWrap/>
            <w:hideMark/>
          </w:tcPr>
          <w:p w:rsidR="005E2562" w:rsidRPr="00CD371D" w:rsidRDefault="005E2562" w:rsidP="00CD371D">
            <w:pPr>
              <w:jc w:val="right"/>
              <w:rPr>
                <w:sz w:val="18"/>
                <w:szCs w:val="18"/>
              </w:rPr>
            </w:pPr>
            <w:r w:rsidRPr="00CD371D">
              <w:rPr>
                <w:sz w:val="18"/>
                <w:szCs w:val="18"/>
              </w:rPr>
              <w:t>0.275</w:t>
            </w:r>
          </w:p>
        </w:tc>
        <w:tc>
          <w:tcPr>
            <w:tcW w:w="303" w:type="pct"/>
            <w:noWrap/>
            <w:hideMark/>
          </w:tcPr>
          <w:p w:rsidR="005E2562" w:rsidRPr="00CD371D" w:rsidRDefault="005E2562" w:rsidP="00CD371D">
            <w:pPr>
              <w:jc w:val="right"/>
              <w:rPr>
                <w:sz w:val="18"/>
                <w:szCs w:val="18"/>
              </w:rPr>
            </w:pPr>
            <w:r w:rsidRPr="00CD371D">
              <w:rPr>
                <w:sz w:val="18"/>
                <w:szCs w:val="18"/>
              </w:rPr>
              <w:t>0.144</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Discretionary</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Driving-age Child</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0.128</w:t>
            </w:r>
          </w:p>
        </w:tc>
        <w:tc>
          <w:tcPr>
            <w:tcW w:w="303" w:type="pct"/>
            <w:noWrap/>
            <w:hideMark/>
          </w:tcPr>
          <w:p w:rsidR="005E2562" w:rsidRPr="00CD371D" w:rsidRDefault="005E2562" w:rsidP="00CD371D">
            <w:pPr>
              <w:jc w:val="right"/>
              <w:rPr>
                <w:sz w:val="18"/>
                <w:szCs w:val="18"/>
              </w:rPr>
            </w:pPr>
            <w:r w:rsidRPr="00CD371D">
              <w:rPr>
                <w:sz w:val="18"/>
                <w:szCs w:val="18"/>
              </w:rPr>
              <w:t>0.287</w:t>
            </w:r>
          </w:p>
        </w:tc>
        <w:tc>
          <w:tcPr>
            <w:tcW w:w="303" w:type="pct"/>
            <w:noWrap/>
            <w:hideMark/>
          </w:tcPr>
          <w:p w:rsidR="005E2562" w:rsidRPr="00CD371D" w:rsidRDefault="005E2562" w:rsidP="00CD371D">
            <w:pPr>
              <w:jc w:val="right"/>
              <w:rPr>
                <w:sz w:val="18"/>
                <w:szCs w:val="18"/>
              </w:rPr>
            </w:pPr>
            <w:r w:rsidRPr="00CD371D">
              <w:rPr>
                <w:sz w:val="18"/>
                <w:szCs w:val="18"/>
              </w:rPr>
              <w:t>0.228</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0.357</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Discretionary</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Pre-Driving Child</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0.598</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0.402</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Discretionary</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Preschool</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0.227</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0.127</w:t>
            </w:r>
          </w:p>
        </w:tc>
        <w:tc>
          <w:tcPr>
            <w:tcW w:w="303" w:type="pct"/>
            <w:noWrap/>
            <w:hideMark/>
          </w:tcPr>
          <w:p w:rsidR="005E2562" w:rsidRPr="00CD371D" w:rsidRDefault="005E2562" w:rsidP="00CD371D">
            <w:pPr>
              <w:jc w:val="right"/>
              <w:rPr>
                <w:sz w:val="18"/>
                <w:szCs w:val="18"/>
              </w:rPr>
            </w:pPr>
            <w:r w:rsidRPr="00CD371D">
              <w:rPr>
                <w:sz w:val="18"/>
                <w:szCs w:val="18"/>
              </w:rPr>
              <w:t>0.355</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0.291</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Work-Based</w:t>
            </w:r>
          </w:p>
        </w:tc>
        <w:tc>
          <w:tcPr>
            <w:tcW w:w="270" w:type="pct"/>
            <w:noWrap/>
            <w:hideMark/>
          </w:tcPr>
          <w:p w:rsidR="005E2562" w:rsidRPr="00CD371D" w:rsidRDefault="005E2562" w:rsidP="00CD371D">
            <w:pPr>
              <w:rPr>
                <w:sz w:val="18"/>
                <w:szCs w:val="18"/>
              </w:rPr>
            </w:pPr>
            <w:r w:rsidRPr="00CD371D">
              <w:rPr>
                <w:sz w:val="18"/>
                <w:szCs w:val="18"/>
              </w:rPr>
              <w:t>Outbound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All</w:t>
            </w:r>
          </w:p>
        </w:tc>
        <w:tc>
          <w:tcPr>
            <w:tcW w:w="303" w:type="pct"/>
            <w:noWrap/>
            <w:hideMark/>
          </w:tcPr>
          <w:p w:rsidR="005E2562" w:rsidRPr="00CD371D" w:rsidRDefault="005E2562" w:rsidP="00CD371D">
            <w:pPr>
              <w:jc w:val="right"/>
              <w:rPr>
                <w:sz w:val="18"/>
                <w:szCs w:val="18"/>
              </w:rPr>
            </w:pPr>
            <w:r w:rsidRPr="00CD371D">
              <w:rPr>
                <w:sz w:val="18"/>
                <w:szCs w:val="18"/>
              </w:rPr>
              <w:t>0.263</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0.042</w:t>
            </w:r>
          </w:p>
        </w:tc>
        <w:tc>
          <w:tcPr>
            <w:tcW w:w="303" w:type="pct"/>
            <w:noWrap/>
            <w:hideMark/>
          </w:tcPr>
          <w:p w:rsidR="005E2562" w:rsidRPr="00CD371D" w:rsidRDefault="005E2562" w:rsidP="00CD371D">
            <w:pPr>
              <w:jc w:val="right"/>
              <w:rPr>
                <w:sz w:val="18"/>
                <w:szCs w:val="18"/>
              </w:rPr>
            </w:pPr>
            <w:r w:rsidRPr="00CD371D">
              <w:rPr>
                <w:sz w:val="18"/>
                <w:szCs w:val="18"/>
              </w:rPr>
              <w:t>0.048</w:t>
            </w:r>
          </w:p>
        </w:tc>
        <w:tc>
          <w:tcPr>
            <w:tcW w:w="303" w:type="pct"/>
            <w:noWrap/>
            <w:hideMark/>
          </w:tcPr>
          <w:p w:rsidR="005E2562" w:rsidRPr="00CD371D" w:rsidRDefault="005E2562" w:rsidP="00CD371D">
            <w:pPr>
              <w:jc w:val="right"/>
              <w:rPr>
                <w:sz w:val="18"/>
                <w:szCs w:val="18"/>
              </w:rPr>
            </w:pPr>
            <w:r w:rsidRPr="00CD371D">
              <w:rPr>
                <w:sz w:val="18"/>
                <w:szCs w:val="18"/>
              </w:rPr>
              <w:t>0.191</w:t>
            </w:r>
          </w:p>
        </w:tc>
        <w:tc>
          <w:tcPr>
            <w:tcW w:w="303" w:type="pct"/>
            <w:noWrap/>
            <w:hideMark/>
          </w:tcPr>
          <w:p w:rsidR="005E2562" w:rsidRPr="00CD371D" w:rsidRDefault="005E2562" w:rsidP="00CD371D">
            <w:pPr>
              <w:jc w:val="right"/>
              <w:rPr>
                <w:sz w:val="18"/>
                <w:szCs w:val="18"/>
              </w:rPr>
            </w:pPr>
            <w:r w:rsidRPr="00CD371D">
              <w:rPr>
                <w:sz w:val="18"/>
                <w:szCs w:val="18"/>
              </w:rPr>
              <w:t>0.427</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0.029</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Work</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1430</w:t>
            </w:r>
          </w:p>
        </w:tc>
        <w:tc>
          <w:tcPr>
            <w:tcW w:w="435" w:type="pct"/>
            <w:noWrap/>
            <w:hideMark/>
          </w:tcPr>
          <w:p w:rsidR="005E2562" w:rsidRPr="00CD371D" w:rsidRDefault="005E2562" w:rsidP="00CD371D">
            <w:pPr>
              <w:rPr>
                <w:sz w:val="18"/>
                <w:szCs w:val="18"/>
              </w:rPr>
            </w:pPr>
            <w:r w:rsidRPr="00CD371D">
              <w:rPr>
                <w:sz w:val="18"/>
                <w:szCs w:val="18"/>
              </w:rPr>
              <w:t>FT Worker</w:t>
            </w:r>
          </w:p>
        </w:tc>
        <w:tc>
          <w:tcPr>
            <w:tcW w:w="303" w:type="pct"/>
            <w:noWrap/>
            <w:hideMark/>
          </w:tcPr>
          <w:p w:rsidR="005E2562" w:rsidRPr="00CD371D" w:rsidRDefault="005E2562" w:rsidP="00CD371D">
            <w:pPr>
              <w:jc w:val="right"/>
              <w:rPr>
                <w:sz w:val="18"/>
                <w:szCs w:val="18"/>
              </w:rPr>
            </w:pPr>
            <w:r w:rsidRPr="00CD371D">
              <w:rPr>
                <w:sz w:val="18"/>
                <w:szCs w:val="18"/>
              </w:rPr>
              <w:t>0.232</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0.15</w:t>
            </w:r>
          </w:p>
        </w:tc>
        <w:tc>
          <w:tcPr>
            <w:tcW w:w="303" w:type="pct"/>
            <w:noWrap/>
            <w:hideMark/>
          </w:tcPr>
          <w:p w:rsidR="005E2562" w:rsidRPr="00CD371D" w:rsidRDefault="005E2562" w:rsidP="00CD371D">
            <w:pPr>
              <w:jc w:val="right"/>
              <w:rPr>
                <w:sz w:val="18"/>
                <w:szCs w:val="18"/>
              </w:rPr>
            </w:pPr>
            <w:r w:rsidRPr="00CD371D">
              <w:rPr>
                <w:sz w:val="18"/>
                <w:szCs w:val="18"/>
              </w:rPr>
              <w:t>0.298</w:t>
            </w:r>
          </w:p>
        </w:tc>
        <w:tc>
          <w:tcPr>
            <w:tcW w:w="303" w:type="pct"/>
            <w:noWrap/>
            <w:hideMark/>
          </w:tcPr>
          <w:p w:rsidR="005E2562" w:rsidRPr="00CD371D" w:rsidRDefault="005E2562" w:rsidP="00CD371D">
            <w:pPr>
              <w:jc w:val="right"/>
              <w:rPr>
                <w:sz w:val="18"/>
                <w:szCs w:val="18"/>
              </w:rPr>
            </w:pPr>
            <w:r w:rsidRPr="00CD371D">
              <w:rPr>
                <w:sz w:val="18"/>
                <w:szCs w:val="18"/>
              </w:rPr>
              <w:t>0.145</w:t>
            </w:r>
          </w:p>
        </w:tc>
        <w:tc>
          <w:tcPr>
            <w:tcW w:w="303" w:type="pct"/>
            <w:noWrap/>
            <w:hideMark/>
          </w:tcPr>
          <w:p w:rsidR="005E2562" w:rsidRPr="00CD371D" w:rsidRDefault="005E2562" w:rsidP="00CD371D">
            <w:pPr>
              <w:jc w:val="right"/>
              <w:rPr>
                <w:sz w:val="18"/>
                <w:szCs w:val="18"/>
              </w:rPr>
            </w:pPr>
            <w:r w:rsidRPr="00CD371D">
              <w:rPr>
                <w:sz w:val="18"/>
                <w:szCs w:val="18"/>
              </w:rPr>
              <w:t>0.098</w:t>
            </w:r>
          </w:p>
        </w:tc>
        <w:tc>
          <w:tcPr>
            <w:tcW w:w="303" w:type="pct"/>
            <w:noWrap/>
            <w:hideMark/>
          </w:tcPr>
          <w:p w:rsidR="005E2562" w:rsidRPr="00CD371D" w:rsidRDefault="005E2562" w:rsidP="00CD371D">
            <w:pPr>
              <w:jc w:val="right"/>
              <w:rPr>
                <w:sz w:val="18"/>
                <w:szCs w:val="18"/>
              </w:rPr>
            </w:pPr>
            <w:r w:rsidRPr="00CD371D">
              <w:rPr>
                <w:sz w:val="18"/>
                <w:szCs w:val="18"/>
              </w:rPr>
              <w:t>0.035</w:t>
            </w:r>
          </w:p>
        </w:tc>
        <w:tc>
          <w:tcPr>
            <w:tcW w:w="303" w:type="pct"/>
            <w:noWrap/>
            <w:hideMark/>
          </w:tcPr>
          <w:p w:rsidR="005E2562" w:rsidRPr="00CD371D" w:rsidRDefault="005E2562" w:rsidP="00CD371D">
            <w:pPr>
              <w:jc w:val="right"/>
              <w:rPr>
                <w:sz w:val="18"/>
                <w:szCs w:val="18"/>
              </w:rPr>
            </w:pPr>
            <w:r w:rsidRPr="00CD371D">
              <w:rPr>
                <w:sz w:val="18"/>
                <w:szCs w:val="18"/>
              </w:rPr>
              <w:t>0.042</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Work</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1430</w:t>
            </w:r>
          </w:p>
        </w:tc>
        <w:tc>
          <w:tcPr>
            <w:tcW w:w="435" w:type="pct"/>
            <w:noWrap/>
            <w:hideMark/>
          </w:tcPr>
          <w:p w:rsidR="005E2562" w:rsidRPr="00CD371D" w:rsidRDefault="005E2562" w:rsidP="00CD371D">
            <w:pPr>
              <w:rPr>
                <w:sz w:val="18"/>
                <w:szCs w:val="18"/>
              </w:rPr>
            </w:pPr>
            <w:r w:rsidRPr="00CD371D">
              <w:rPr>
                <w:sz w:val="18"/>
                <w:szCs w:val="18"/>
              </w:rPr>
              <w:t>PT Worker</w:t>
            </w:r>
          </w:p>
        </w:tc>
        <w:tc>
          <w:tcPr>
            <w:tcW w:w="303" w:type="pct"/>
            <w:noWrap/>
            <w:hideMark/>
          </w:tcPr>
          <w:p w:rsidR="005E2562" w:rsidRPr="00CD371D" w:rsidRDefault="005E2562" w:rsidP="00CD371D">
            <w:pPr>
              <w:jc w:val="right"/>
              <w:rPr>
                <w:sz w:val="18"/>
                <w:szCs w:val="18"/>
              </w:rPr>
            </w:pPr>
            <w:r w:rsidRPr="00CD371D">
              <w:rPr>
                <w:sz w:val="18"/>
                <w:szCs w:val="18"/>
              </w:rPr>
              <w:t>0.037</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0.269</w:t>
            </w:r>
          </w:p>
        </w:tc>
        <w:tc>
          <w:tcPr>
            <w:tcW w:w="303" w:type="pct"/>
            <w:noWrap/>
            <w:hideMark/>
          </w:tcPr>
          <w:p w:rsidR="005E2562" w:rsidRPr="00CD371D" w:rsidRDefault="005E2562" w:rsidP="00CD371D">
            <w:pPr>
              <w:jc w:val="right"/>
              <w:rPr>
                <w:sz w:val="18"/>
                <w:szCs w:val="18"/>
              </w:rPr>
            </w:pPr>
            <w:r w:rsidRPr="00CD371D">
              <w:rPr>
                <w:sz w:val="18"/>
                <w:szCs w:val="18"/>
              </w:rPr>
              <w:t>0.282</w:t>
            </w:r>
          </w:p>
        </w:tc>
        <w:tc>
          <w:tcPr>
            <w:tcW w:w="303" w:type="pct"/>
            <w:noWrap/>
            <w:hideMark/>
          </w:tcPr>
          <w:p w:rsidR="005E2562" w:rsidRPr="00CD371D" w:rsidRDefault="005E2562" w:rsidP="00CD371D">
            <w:pPr>
              <w:jc w:val="right"/>
              <w:rPr>
                <w:sz w:val="18"/>
                <w:szCs w:val="18"/>
              </w:rPr>
            </w:pPr>
            <w:r w:rsidRPr="00CD371D">
              <w:rPr>
                <w:sz w:val="18"/>
                <w:szCs w:val="18"/>
              </w:rPr>
              <w:t>0.247</w:t>
            </w:r>
          </w:p>
        </w:tc>
        <w:tc>
          <w:tcPr>
            <w:tcW w:w="303" w:type="pct"/>
            <w:noWrap/>
            <w:hideMark/>
          </w:tcPr>
          <w:p w:rsidR="005E2562" w:rsidRPr="00CD371D" w:rsidRDefault="005E2562" w:rsidP="00CD371D">
            <w:pPr>
              <w:jc w:val="right"/>
              <w:rPr>
                <w:sz w:val="18"/>
                <w:szCs w:val="18"/>
              </w:rPr>
            </w:pPr>
            <w:r w:rsidRPr="00CD371D">
              <w:rPr>
                <w:sz w:val="18"/>
                <w:szCs w:val="18"/>
              </w:rPr>
              <w:t>0.081</w:t>
            </w:r>
          </w:p>
        </w:tc>
        <w:tc>
          <w:tcPr>
            <w:tcW w:w="303" w:type="pct"/>
            <w:noWrap/>
            <w:hideMark/>
          </w:tcPr>
          <w:p w:rsidR="005E2562" w:rsidRPr="00CD371D" w:rsidRDefault="005E2562" w:rsidP="00CD371D">
            <w:pPr>
              <w:jc w:val="right"/>
              <w:rPr>
                <w:sz w:val="18"/>
                <w:szCs w:val="18"/>
              </w:rPr>
            </w:pPr>
            <w:r w:rsidRPr="00CD371D">
              <w:rPr>
                <w:sz w:val="18"/>
                <w:szCs w:val="18"/>
              </w:rPr>
              <w:t>0.062</w:t>
            </w:r>
          </w:p>
        </w:tc>
        <w:tc>
          <w:tcPr>
            <w:tcW w:w="303" w:type="pct"/>
            <w:noWrap/>
            <w:hideMark/>
          </w:tcPr>
          <w:p w:rsidR="005E2562" w:rsidRPr="00CD371D" w:rsidRDefault="005E2562" w:rsidP="00CD371D">
            <w:pPr>
              <w:jc w:val="right"/>
              <w:rPr>
                <w:sz w:val="18"/>
                <w:szCs w:val="18"/>
              </w:rPr>
            </w:pPr>
            <w:r w:rsidRPr="00CD371D">
              <w:rPr>
                <w:sz w:val="18"/>
                <w:szCs w:val="18"/>
              </w:rPr>
              <w:t>0.022</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Work</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1430</w:t>
            </w:r>
          </w:p>
        </w:tc>
        <w:tc>
          <w:tcPr>
            <w:tcW w:w="435" w:type="pct"/>
            <w:noWrap/>
            <w:hideMark/>
          </w:tcPr>
          <w:p w:rsidR="005E2562" w:rsidRPr="00CD371D" w:rsidRDefault="005E2562" w:rsidP="00CD371D">
            <w:pPr>
              <w:rPr>
                <w:sz w:val="18"/>
                <w:szCs w:val="18"/>
              </w:rPr>
            </w:pPr>
            <w:r w:rsidRPr="00CD371D">
              <w:rPr>
                <w:sz w:val="18"/>
                <w:szCs w:val="18"/>
              </w:rPr>
              <w:t>University Student</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0.527</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0.473</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Work</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1500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FT Worker</w:t>
            </w:r>
          </w:p>
        </w:tc>
        <w:tc>
          <w:tcPr>
            <w:tcW w:w="303" w:type="pct"/>
            <w:noWrap/>
            <w:hideMark/>
          </w:tcPr>
          <w:p w:rsidR="005E2562" w:rsidRPr="00CD371D" w:rsidRDefault="005E2562" w:rsidP="00CD371D">
            <w:pPr>
              <w:jc w:val="right"/>
              <w:rPr>
                <w:sz w:val="18"/>
                <w:szCs w:val="18"/>
              </w:rPr>
            </w:pPr>
            <w:r w:rsidRPr="00CD371D">
              <w:rPr>
                <w:sz w:val="18"/>
                <w:szCs w:val="18"/>
              </w:rPr>
              <w:t>0.031</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0.356</w:t>
            </w:r>
          </w:p>
        </w:tc>
        <w:tc>
          <w:tcPr>
            <w:tcW w:w="303" w:type="pct"/>
            <w:noWrap/>
            <w:hideMark/>
          </w:tcPr>
          <w:p w:rsidR="005E2562" w:rsidRPr="00CD371D" w:rsidRDefault="005E2562" w:rsidP="00CD371D">
            <w:pPr>
              <w:jc w:val="right"/>
              <w:rPr>
                <w:sz w:val="18"/>
                <w:szCs w:val="18"/>
              </w:rPr>
            </w:pPr>
            <w:r w:rsidRPr="00CD371D">
              <w:rPr>
                <w:sz w:val="18"/>
                <w:szCs w:val="18"/>
              </w:rPr>
              <w:t>0.248</w:t>
            </w:r>
          </w:p>
        </w:tc>
        <w:tc>
          <w:tcPr>
            <w:tcW w:w="303" w:type="pct"/>
            <w:noWrap/>
            <w:hideMark/>
          </w:tcPr>
          <w:p w:rsidR="005E2562" w:rsidRPr="00CD371D" w:rsidRDefault="005E2562" w:rsidP="00CD371D">
            <w:pPr>
              <w:jc w:val="right"/>
              <w:rPr>
                <w:sz w:val="18"/>
                <w:szCs w:val="18"/>
              </w:rPr>
            </w:pPr>
            <w:r w:rsidRPr="00CD371D">
              <w:rPr>
                <w:sz w:val="18"/>
                <w:szCs w:val="18"/>
              </w:rPr>
              <w:t>0.155</w:t>
            </w:r>
          </w:p>
        </w:tc>
        <w:tc>
          <w:tcPr>
            <w:tcW w:w="303" w:type="pct"/>
            <w:noWrap/>
            <w:hideMark/>
          </w:tcPr>
          <w:p w:rsidR="005E2562" w:rsidRPr="00CD371D" w:rsidRDefault="005E2562" w:rsidP="00CD371D">
            <w:pPr>
              <w:jc w:val="right"/>
              <w:rPr>
                <w:sz w:val="18"/>
                <w:szCs w:val="18"/>
              </w:rPr>
            </w:pPr>
            <w:r w:rsidRPr="00CD371D">
              <w:rPr>
                <w:sz w:val="18"/>
                <w:szCs w:val="18"/>
              </w:rPr>
              <w:t>0.074</w:t>
            </w:r>
          </w:p>
        </w:tc>
        <w:tc>
          <w:tcPr>
            <w:tcW w:w="303" w:type="pct"/>
            <w:noWrap/>
            <w:hideMark/>
          </w:tcPr>
          <w:p w:rsidR="005E2562" w:rsidRPr="00CD371D" w:rsidRDefault="005E2562" w:rsidP="00CD371D">
            <w:pPr>
              <w:jc w:val="right"/>
              <w:rPr>
                <w:sz w:val="18"/>
                <w:szCs w:val="18"/>
              </w:rPr>
            </w:pPr>
            <w:r w:rsidRPr="00CD371D">
              <w:rPr>
                <w:sz w:val="18"/>
                <w:szCs w:val="18"/>
              </w:rPr>
              <w:t>0.076</w:t>
            </w:r>
          </w:p>
        </w:tc>
        <w:tc>
          <w:tcPr>
            <w:tcW w:w="303" w:type="pct"/>
            <w:noWrap/>
            <w:hideMark/>
          </w:tcPr>
          <w:p w:rsidR="005E2562" w:rsidRPr="00CD371D" w:rsidRDefault="005E2562" w:rsidP="00CD371D">
            <w:pPr>
              <w:jc w:val="right"/>
              <w:rPr>
                <w:sz w:val="18"/>
                <w:szCs w:val="18"/>
              </w:rPr>
            </w:pPr>
            <w:r w:rsidRPr="00CD371D">
              <w:rPr>
                <w:sz w:val="18"/>
                <w:szCs w:val="18"/>
              </w:rPr>
              <w:t>0.06</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Work</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1500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PT Worker</w:t>
            </w:r>
          </w:p>
        </w:tc>
        <w:tc>
          <w:tcPr>
            <w:tcW w:w="303" w:type="pct"/>
            <w:noWrap/>
            <w:hideMark/>
          </w:tcPr>
          <w:p w:rsidR="005E2562" w:rsidRPr="00CD371D" w:rsidRDefault="005E2562" w:rsidP="00CD371D">
            <w:pPr>
              <w:jc w:val="right"/>
              <w:rPr>
                <w:sz w:val="18"/>
                <w:szCs w:val="18"/>
              </w:rPr>
            </w:pPr>
            <w:r w:rsidRPr="00CD371D">
              <w:rPr>
                <w:sz w:val="18"/>
                <w:szCs w:val="18"/>
              </w:rPr>
              <w:t>0.062</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0.312</w:t>
            </w:r>
          </w:p>
        </w:tc>
        <w:tc>
          <w:tcPr>
            <w:tcW w:w="303" w:type="pct"/>
            <w:noWrap/>
            <w:hideMark/>
          </w:tcPr>
          <w:p w:rsidR="005E2562" w:rsidRPr="00CD371D" w:rsidRDefault="005E2562" w:rsidP="00CD371D">
            <w:pPr>
              <w:jc w:val="right"/>
              <w:rPr>
                <w:sz w:val="18"/>
                <w:szCs w:val="18"/>
              </w:rPr>
            </w:pPr>
            <w:r w:rsidRPr="00CD371D">
              <w:rPr>
                <w:sz w:val="18"/>
                <w:szCs w:val="18"/>
              </w:rPr>
              <w:t>0.34</w:t>
            </w:r>
          </w:p>
        </w:tc>
        <w:tc>
          <w:tcPr>
            <w:tcW w:w="303" w:type="pct"/>
            <w:noWrap/>
            <w:hideMark/>
          </w:tcPr>
          <w:p w:rsidR="005E2562" w:rsidRPr="00CD371D" w:rsidRDefault="005E2562" w:rsidP="00CD371D">
            <w:pPr>
              <w:jc w:val="right"/>
              <w:rPr>
                <w:sz w:val="18"/>
                <w:szCs w:val="18"/>
              </w:rPr>
            </w:pPr>
            <w:r w:rsidRPr="00CD371D">
              <w:rPr>
                <w:sz w:val="18"/>
                <w:szCs w:val="18"/>
              </w:rPr>
              <w:t>0.101</w:t>
            </w:r>
          </w:p>
        </w:tc>
        <w:tc>
          <w:tcPr>
            <w:tcW w:w="303" w:type="pct"/>
            <w:noWrap/>
            <w:hideMark/>
          </w:tcPr>
          <w:p w:rsidR="005E2562" w:rsidRPr="00CD371D" w:rsidRDefault="005E2562" w:rsidP="00CD371D">
            <w:pPr>
              <w:jc w:val="right"/>
              <w:rPr>
                <w:sz w:val="18"/>
                <w:szCs w:val="18"/>
              </w:rPr>
            </w:pPr>
            <w:r w:rsidRPr="00CD371D">
              <w:rPr>
                <w:sz w:val="18"/>
                <w:szCs w:val="18"/>
              </w:rPr>
              <w:t>0.084</w:t>
            </w:r>
          </w:p>
        </w:tc>
        <w:tc>
          <w:tcPr>
            <w:tcW w:w="303" w:type="pct"/>
            <w:noWrap/>
            <w:hideMark/>
          </w:tcPr>
          <w:p w:rsidR="005E2562" w:rsidRPr="00CD371D" w:rsidRDefault="005E2562" w:rsidP="00CD371D">
            <w:pPr>
              <w:jc w:val="right"/>
              <w:rPr>
                <w:sz w:val="18"/>
                <w:szCs w:val="18"/>
              </w:rPr>
            </w:pPr>
            <w:r w:rsidRPr="00CD371D">
              <w:rPr>
                <w:sz w:val="18"/>
                <w:szCs w:val="18"/>
              </w:rPr>
              <w:t>0.041</w:t>
            </w:r>
          </w:p>
        </w:tc>
        <w:tc>
          <w:tcPr>
            <w:tcW w:w="303" w:type="pct"/>
            <w:noWrap/>
            <w:hideMark/>
          </w:tcPr>
          <w:p w:rsidR="005E2562" w:rsidRPr="00CD371D" w:rsidRDefault="005E2562" w:rsidP="00CD371D">
            <w:pPr>
              <w:jc w:val="right"/>
              <w:rPr>
                <w:sz w:val="18"/>
                <w:szCs w:val="18"/>
              </w:rPr>
            </w:pPr>
            <w:r w:rsidRPr="00CD371D">
              <w:rPr>
                <w:sz w:val="18"/>
                <w:szCs w:val="18"/>
              </w:rPr>
              <w:t>0.06</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Work</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1500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University Student</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0.622</w:t>
            </w:r>
          </w:p>
        </w:tc>
        <w:tc>
          <w:tcPr>
            <w:tcW w:w="303" w:type="pct"/>
            <w:noWrap/>
            <w:hideMark/>
          </w:tcPr>
          <w:p w:rsidR="005E2562" w:rsidRPr="00CD371D" w:rsidRDefault="005E2562" w:rsidP="00CD371D">
            <w:pPr>
              <w:jc w:val="right"/>
              <w:rPr>
                <w:sz w:val="18"/>
                <w:szCs w:val="18"/>
              </w:rPr>
            </w:pPr>
            <w:r w:rsidRPr="00CD371D">
              <w:rPr>
                <w:sz w:val="18"/>
                <w:szCs w:val="18"/>
              </w:rPr>
              <w:t>0.378</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Work</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Driving-age Child</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0.622</w:t>
            </w:r>
          </w:p>
        </w:tc>
        <w:tc>
          <w:tcPr>
            <w:tcW w:w="303" w:type="pct"/>
            <w:noWrap/>
            <w:hideMark/>
          </w:tcPr>
          <w:p w:rsidR="005E2562" w:rsidRPr="00CD371D" w:rsidRDefault="005E2562" w:rsidP="00CD371D">
            <w:pPr>
              <w:jc w:val="right"/>
              <w:rPr>
                <w:sz w:val="18"/>
                <w:szCs w:val="18"/>
              </w:rPr>
            </w:pPr>
            <w:r w:rsidRPr="00CD371D">
              <w:rPr>
                <w:sz w:val="18"/>
                <w:szCs w:val="18"/>
              </w:rPr>
              <w:t>0.378</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University</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FT Worker</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0.096</w:t>
            </w:r>
          </w:p>
        </w:tc>
        <w:tc>
          <w:tcPr>
            <w:tcW w:w="303" w:type="pct"/>
            <w:noWrap/>
            <w:hideMark/>
          </w:tcPr>
          <w:p w:rsidR="005E2562" w:rsidRPr="00CD371D" w:rsidRDefault="005E2562" w:rsidP="00CD371D">
            <w:pPr>
              <w:jc w:val="right"/>
              <w:rPr>
                <w:sz w:val="18"/>
                <w:szCs w:val="18"/>
              </w:rPr>
            </w:pPr>
            <w:r w:rsidRPr="00CD371D">
              <w:rPr>
                <w:sz w:val="18"/>
                <w:szCs w:val="18"/>
              </w:rPr>
              <w:t>0.355</w:t>
            </w:r>
          </w:p>
        </w:tc>
        <w:tc>
          <w:tcPr>
            <w:tcW w:w="303" w:type="pct"/>
            <w:noWrap/>
            <w:hideMark/>
          </w:tcPr>
          <w:p w:rsidR="005E2562" w:rsidRPr="00CD371D" w:rsidRDefault="005E2562" w:rsidP="00CD371D">
            <w:pPr>
              <w:jc w:val="right"/>
              <w:rPr>
                <w:sz w:val="18"/>
                <w:szCs w:val="18"/>
              </w:rPr>
            </w:pPr>
            <w:r w:rsidRPr="00CD371D">
              <w:rPr>
                <w:sz w:val="18"/>
                <w:szCs w:val="18"/>
              </w:rPr>
              <w:t>0.056</w:t>
            </w:r>
          </w:p>
        </w:tc>
        <w:tc>
          <w:tcPr>
            <w:tcW w:w="303" w:type="pct"/>
            <w:noWrap/>
            <w:hideMark/>
          </w:tcPr>
          <w:p w:rsidR="005E2562" w:rsidRPr="00CD371D" w:rsidRDefault="005E2562" w:rsidP="00CD371D">
            <w:pPr>
              <w:jc w:val="right"/>
              <w:rPr>
                <w:sz w:val="18"/>
                <w:szCs w:val="18"/>
              </w:rPr>
            </w:pPr>
            <w:r w:rsidRPr="00CD371D">
              <w:rPr>
                <w:sz w:val="18"/>
                <w:szCs w:val="18"/>
              </w:rPr>
              <w:t>0.288</w:t>
            </w:r>
          </w:p>
        </w:tc>
        <w:tc>
          <w:tcPr>
            <w:tcW w:w="303" w:type="pct"/>
            <w:noWrap/>
            <w:hideMark/>
          </w:tcPr>
          <w:p w:rsidR="005E2562" w:rsidRPr="00CD371D" w:rsidRDefault="005E2562" w:rsidP="00CD371D">
            <w:pPr>
              <w:jc w:val="right"/>
              <w:rPr>
                <w:sz w:val="18"/>
                <w:szCs w:val="18"/>
              </w:rPr>
            </w:pPr>
            <w:r w:rsidRPr="00CD371D">
              <w:rPr>
                <w:sz w:val="18"/>
                <w:szCs w:val="18"/>
              </w:rPr>
              <w:t>0.205</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University</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PT Worker</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0.096</w:t>
            </w:r>
          </w:p>
        </w:tc>
        <w:tc>
          <w:tcPr>
            <w:tcW w:w="303" w:type="pct"/>
            <w:noWrap/>
            <w:hideMark/>
          </w:tcPr>
          <w:p w:rsidR="005E2562" w:rsidRPr="00CD371D" w:rsidRDefault="005E2562" w:rsidP="00CD371D">
            <w:pPr>
              <w:jc w:val="right"/>
              <w:rPr>
                <w:sz w:val="18"/>
                <w:szCs w:val="18"/>
              </w:rPr>
            </w:pPr>
            <w:r w:rsidRPr="00CD371D">
              <w:rPr>
                <w:sz w:val="18"/>
                <w:szCs w:val="18"/>
              </w:rPr>
              <w:t>0.355</w:t>
            </w:r>
          </w:p>
        </w:tc>
        <w:tc>
          <w:tcPr>
            <w:tcW w:w="303" w:type="pct"/>
            <w:noWrap/>
            <w:hideMark/>
          </w:tcPr>
          <w:p w:rsidR="005E2562" w:rsidRPr="00CD371D" w:rsidRDefault="005E2562" w:rsidP="00CD371D">
            <w:pPr>
              <w:jc w:val="right"/>
              <w:rPr>
                <w:sz w:val="18"/>
                <w:szCs w:val="18"/>
              </w:rPr>
            </w:pPr>
            <w:r w:rsidRPr="00CD371D">
              <w:rPr>
                <w:sz w:val="18"/>
                <w:szCs w:val="18"/>
              </w:rPr>
              <w:t>0.056</w:t>
            </w:r>
          </w:p>
        </w:tc>
        <w:tc>
          <w:tcPr>
            <w:tcW w:w="303" w:type="pct"/>
            <w:noWrap/>
            <w:hideMark/>
          </w:tcPr>
          <w:p w:rsidR="005E2562" w:rsidRPr="00CD371D" w:rsidRDefault="005E2562" w:rsidP="00CD371D">
            <w:pPr>
              <w:jc w:val="right"/>
              <w:rPr>
                <w:sz w:val="18"/>
                <w:szCs w:val="18"/>
              </w:rPr>
            </w:pPr>
            <w:r w:rsidRPr="00CD371D">
              <w:rPr>
                <w:sz w:val="18"/>
                <w:szCs w:val="18"/>
              </w:rPr>
              <w:t>0.288</w:t>
            </w:r>
          </w:p>
        </w:tc>
        <w:tc>
          <w:tcPr>
            <w:tcW w:w="303" w:type="pct"/>
            <w:noWrap/>
            <w:hideMark/>
          </w:tcPr>
          <w:p w:rsidR="005E2562" w:rsidRPr="00CD371D" w:rsidRDefault="005E2562" w:rsidP="00CD371D">
            <w:pPr>
              <w:jc w:val="right"/>
              <w:rPr>
                <w:sz w:val="18"/>
                <w:szCs w:val="18"/>
              </w:rPr>
            </w:pPr>
            <w:r w:rsidRPr="00CD371D">
              <w:rPr>
                <w:sz w:val="18"/>
                <w:szCs w:val="18"/>
              </w:rPr>
              <w:t>0.205</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University</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University Student</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0.096</w:t>
            </w:r>
          </w:p>
        </w:tc>
        <w:tc>
          <w:tcPr>
            <w:tcW w:w="303" w:type="pct"/>
            <w:noWrap/>
            <w:hideMark/>
          </w:tcPr>
          <w:p w:rsidR="005E2562" w:rsidRPr="00CD371D" w:rsidRDefault="005E2562" w:rsidP="00CD371D">
            <w:pPr>
              <w:jc w:val="right"/>
              <w:rPr>
                <w:sz w:val="18"/>
                <w:szCs w:val="18"/>
              </w:rPr>
            </w:pPr>
            <w:r w:rsidRPr="00CD371D">
              <w:rPr>
                <w:sz w:val="18"/>
                <w:szCs w:val="18"/>
              </w:rPr>
              <w:t>0.355</w:t>
            </w:r>
          </w:p>
        </w:tc>
        <w:tc>
          <w:tcPr>
            <w:tcW w:w="303" w:type="pct"/>
            <w:noWrap/>
            <w:hideMark/>
          </w:tcPr>
          <w:p w:rsidR="005E2562" w:rsidRPr="00CD371D" w:rsidRDefault="005E2562" w:rsidP="00CD371D">
            <w:pPr>
              <w:jc w:val="right"/>
              <w:rPr>
                <w:sz w:val="18"/>
                <w:szCs w:val="18"/>
              </w:rPr>
            </w:pPr>
            <w:r w:rsidRPr="00CD371D">
              <w:rPr>
                <w:sz w:val="18"/>
                <w:szCs w:val="18"/>
              </w:rPr>
              <w:t>0.056</w:t>
            </w:r>
          </w:p>
        </w:tc>
        <w:tc>
          <w:tcPr>
            <w:tcW w:w="303" w:type="pct"/>
            <w:noWrap/>
            <w:hideMark/>
          </w:tcPr>
          <w:p w:rsidR="005E2562" w:rsidRPr="00CD371D" w:rsidRDefault="005E2562" w:rsidP="00CD371D">
            <w:pPr>
              <w:jc w:val="right"/>
              <w:rPr>
                <w:sz w:val="18"/>
                <w:szCs w:val="18"/>
              </w:rPr>
            </w:pPr>
            <w:r w:rsidRPr="00CD371D">
              <w:rPr>
                <w:sz w:val="18"/>
                <w:szCs w:val="18"/>
              </w:rPr>
              <w:t>0.288</w:t>
            </w:r>
          </w:p>
        </w:tc>
        <w:tc>
          <w:tcPr>
            <w:tcW w:w="303" w:type="pct"/>
            <w:noWrap/>
            <w:hideMark/>
          </w:tcPr>
          <w:p w:rsidR="005E2562" w:rsidRPr="00CD371D" w:rsidRDefault="005E2562" w:rsidP="00CD371D">
            <w:pPr>
              <w:jc w:val="right"/>
              <w:rPr>
                <w:sz w:val="18"/>
                <w:szCs w:val="18"/>
              </w:rPr>
            </w:pPr>
            <w:r w:rsidRPr="00CD371D">
              <w:rPr>
                <w:sz w:val="18"/>
                <w:szCs w:val="18"/>
              </w:rPr>
              <w:t>0.205</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School</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Driving-age Child</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0.047</w:t>
            </w:r>
          </w:p>
        </w:tc>
        <w:tc>
          <w:tcPr>
            <w:tcW w:w="303" w:type="pct"/>
            <w:noWrap/>
            <w:hideMark/>
          </w:tcPr>
          <w:p w:rsidR="005E2562" w:rsidRPr="00CD371D" w:rsidRDefault="005E2562" w:rsidP="00CD371D">
            <w:pPr>
              <w:jc w:val="right"/>
              <w:rPr>
                <w:sz w:val="18"/>
                <w:szCs w:val="18"/>
              </w:rPr>
            </w:pPr>
            <w:r w:rsidRPr="00CD371D">
              <w:rPr>
                <w:sz w:val="18"/>
                <w:szCs w:val="18"/>
              </w:rPr>
              <w:t>0.382</w:t>
            </w:r>
          </w:p>
        </w:tc>
        <w:tc>
          <w:tcPr>
            <w:tcW w:w="303" w:type="pct"/>
            <w:noWrap/>
            <w:hideMark/>
          </w:tcPr>
          <w:p w:rsidR="005E2562" w:rsidRPr="00CD371D" w:rsidRDefault="005E2562" w:rsidP="00CD371D">
            <w:pPr>
              <w:jc w:val="right"/>
              <w:rPr>
                <w:sz w:val="18"/>
                <w:szCs w:val="18"/>
              </w:rPr>
            </w:pPr>
            <w:r w:rsidRPr="00CD371D">
              <w:rPr>
                <w:sz w:val="18"/>
                <w:szCs w:val="18"/>
              </w:rPr>
              <w:t>0.219</w:t>
            </w:r>
          </w:p>
        </w:tc>
        <w:tc>
          <w:tcPr>
            <w:tcW w:w="303" w:type="pct"/>
            <w:noWrap/>
            <w:hideMark/>
          </w:tcPr>
          <w:p w:rsidR="005E2562" w:rsidRPr="00CD371D" w:rsidRDefault="005E2562" w:rsidP="00CD371D">
            <w:pPr>
              <w:jc w:val="right"/>
              <w:rPr>
                <w:sz w:val="18"/>
                <w:szCs w:val="18"/>
              </w:rPr>
            </w:pPr>
            <w:r w:rsidRPr="00CD371D">
              <w:rPr>
                <w:sz w:val="18"/>
                <w:szCs w:val="18"/>
              </w:rPr>
              <w:t>0.158</w:t>
            </w:r>
          </w:p>
        </w:tc>
        <w:tc>
          <w:tcPr>
            <w:tcW w:w="303" w:type="pct"/>
            <w:noWrap/>
            <w:hideMark/>
          </w:tcPr>
          <w:p w:rsidR="005E2562" w:rsidRPr="00CD371D" w:rsidRDefault="005E2562" w:rsidP="00CD371D">
            <w:pPr>
              <w:jc w:val="right"/>
              <w:rPr>
                <w:sz w:val="18"/>
                <w:szCs w:val="18"/>
              </w:rPr>
            </w:pPr>
            <w:r w:rsidRPr="00CD371D">
              <w:rPr>
                <w:sz w:val="18"/>
                <w:szCs w:val="18"/>
              </w:rPr>
              <w:t>0.114</w:t>
            </w:r>
          </w:p>
        </w:tc>
        <w:tc>
          <w:tcPr>
            <w:tcW w:w="303" w:type="pct"/>
            <w:noWrap/>
            <w:hideMark/>
          </w:tcPr>
          <w:p w:rsidR="005E2562" w:rsidRPr="00CD371D" w:rsidRDefault="005E2562" w:rsidP="00CD371D">
            <w:pPr>
              <w:jc w:val="right"/>
              <w:rPr>
                <w:sz w:val="18"/>
                <w:szCs w:val="18"/>
              </w:rPr>
            </w:pPr>
            <w:r w:rsidRPr="00CD371D">
              <w:rPr>
                <w:sz w:val="18"/>
                <w:szCs w:val="18"/>
              </w:rPr>
              <w:t>0.08</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School</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Pre-Driving Child</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0.264</w:t>
            </w:r>
          </w:p>
        </w:tc>
        <w:tc>
          <w:tcPr>
            <w:tcW w:w="303" w:type="pct"/>
            <w:noWrap/>
            <w:hideMark/>
          </w:tcPr>
          <w:p w:rsidR="005E2562" w:rsidRPr="00CD371D" w:rsidRDefault="005E2562" w:rsidP="00CD371D">
            <w:pPr>
              <w:jc w:val="right"/>
              <w:rPr>
                <w:sz w:val="18"/>
                <w:szCs w:val="18"/>
              </w:rPr>
            </w:pPr>
            <w:r w:rsidRPr="00CD371D">
              <w:rPr>
                <w:sz w:val="18"/>
                <w:szCs w:val="18"/>
              </w:rPr>
              <w:t>0.253</w:t>
            </w:r>
          </w:p>
        </w:tc>
        <w:tc>
          <w:tcPr>
            <w:tcW w:w="303" w:type="pct"/>
            <w:noWrap/>
            <w:hideMark/>
          </w:tcPr>
          <w:p w:rsidR="005E2562" w:rsidRPr="00CD371D" w:rsidRDefault="005E2562" w:rsidP="00CD371D">
            <w:pPr>
              <w:jc w:val="right"/>
              <w:rPr>
                <w:sz w:val="18"/>
                <w:szCs w:val="18"/>
              </w:rPr>
            </w:pPr>
            <w:r w:rsidRPr="00CD371D">
              <w:rPr>
                <w:sz w:val="18"/>
                <w:szCs w:val="18"/>
              </w:rPr>
              <w:t>0.198</w:t>
            </w:r>
          </w:p>
        </w:tc>
        <w:tc>
          <w:tcPr>
            <w:tcW w:w="303" w:type="pct"/>
            <w:noWrap/>
            <w:hideMark/>
          </w:tcPr>
          <w:p w:rsidR="005E2562" w:rsidRPr="00CD371D" w:rsidRDefault="005E2562" w:rsidP="00CD371D">
            <w:pPr>
              <w:jc w:val="right"/>
              <w:rPr>
                <w:sz w:val="18"/>
                <w:szCs w:val="18"/>
              </w:rPr>
            </w:pPr>
            <w:r w:rsidRPr="00CD371D">
              <w:rPr>
                <w:sz w:val="18"/>
                <w:szCs w:val="18"/>
              </w:rPr>
              <w:t>0.125</w:t>
            </w:r>
          </w:p>
        </w:tc>
        <w:tc>
          <w:tcPr>
            <w:tcW w:w="303" w:type="pct"/>
            <w:noWrap/>
            <w:hideMark/>
          </w:tcPr>
          <w:p w:rsidR="005E2562" w:rsidRPr="00CD371D" w:rsidRDefault="005E2562" w:rsidP="00CD371D">
            <w:pPr>
              <w:jc w:val="right"/>
              <w:rPr>
                <w:sz w:val="18"/>
                <w:szCs w:val="18"/>
              </w:rPr>
            </w:pPr>
            <w:r w:rsidRPr="00CD371D">
              <w:rPr>
                <w:sz w:val="18"/>
                <w:szCs w:val="18"/>
              </w:rPr>
              <w:t>0.086</w:t>
            </w:r>
          </w:p>
        </w:tc>
        <w:tc>
          <w:tcPr>
            <w:tcW w:w="303" w:type="pct"/>
            <w:noWrap/>
            <w:hideMark/>
          </w:tcPr>
          <w:p w:rsidR="005E2562" w:rsidRPr="00CD371D" w:rsidRDefault="005E2562" w:rsidP="00CD371D">
            <w:pPr>
              <w:jc w:val="right"/>
              <w:rPr>
                <w:sz w:val="18"/>
                <w:szCs w:val="18"/>
              </w:rPr>
            </w:pPr>
            <w:r w:rsidRPr="00CD371D">
              <w:rPr>
                <w:sz w:val="18"/>
                <w:szCs w:val="18"/>
              </w:rPr>
              <w:t>0.074</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School</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Preschool</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0.391</w:t>
            </w:r>
          </w:p>
        </w:tc>
        <w:tc>
          <w:tcPr>
            <w:tcW w:w="303" w:type="pct"/>
            <w:noWrap/>
            <w:hideMark/>
          </w:tcPr>
          <w:p w:rsidR="005E2562" w:rsidRPr="00CD371D" w:rsidRDefault="005E2562" w:rsidP="00CD371D">
            <w:pPr>
              <w:jc w:val="right"/>
              <w:rPr>
                <w:sz w:val="18"/>
                <w:szCs w:val="18"/>
              </w:rPr>
            </w:pPr>
            <w:r w:rsidRPr="00CD371D">
              <w:rPr>
                <w:sz w:val="18"/>
                <w:szCs w:val="18"/>
              </w:rPr>
              <w:t>0.299</w:t>
            </w:r>
          </w:p>
        </w:tc>
        <w:tc>
          <w:tcPr>
            <w:tcW w:w="303" w:type="pct"/>
            <w:noWrap/>
            <w:hideMark/>
          </w:tcPr>
          <w:p w:rsidR="005E2562" w:rsidRPr="00CD371D" w:rsidRDefault="005E2562" w:rsidP="00CD371D">
            <w:pPr>
              <w:jc w:val="right"/>
              <w:rPr>
                <w:sz w:val="18"/>
                <w:szCs w:val="18"/>
              </w:rPr>
            </w:pPr>
            <w:r w:rsidRPr="00CD371D">
              <w:rPr>
                <w:sz w:val="18"/>
                <w:szCs w:val="18"/>
              </w:rPr>
              <w:t>0.068</w:t>
            </w:r>
          </w:p>
        </w:tc>
        <w:tc>
          <w:tcPr>
            <w:tcW w:w="303" w:type="pct"/>
            <w:noWrap/>
            <w:hideMark/>
          </w:tcPr>
          <w:p w:rsidR="005E2562" w:rsidRPr="00CD371D" w:rsidRDefault="005E2562" w:rsidP="00CD371D">
            <w:pPr>
              <w:jc w:val="right"/>
              <w:rPr>
                <w:sz w:val="18"/>
                <w:szCs w:val="18"/>
              </w:rPr>
            </w:pPr>
            <w:r w:rsidRPr="00CD371D">
              <w:rPr>
                <w:sz w:val="18"/>
                <w:szCs w:val="18"/>
              </w:rPr>
              <w:t>0.112</w:t>
            </w:r>
          </w:p>
        </w:tc>
        <w:tc>
          <w:tcPr>
            <w:tcW w:w="303" w:type="pct"/>
            <w:noWrap/>
            <w:hideMark/>
          </w:tcPr>
          <w:p w:rsidR="005E2562" w:rsidRPr="00CD371D" w:rsidRDefault="005E2562" w:rsidP="00CD371D">
            <w:pPr>
              <w:jc w:val="right"/>
              <w:rPr>
                <w:sz w:val="18"/>
                <w:szCs w:val="18"/>
              </w:rPr>
            </w:pPr>
            <w:r w:rsidRPr="00CD371D">
              <w:rPr>
                <w:sz w:val="18"/>
                <w:szCs w:val="18"/>
              </w:rPr>
              <w:t>0.062</w:t>
            </w:r>
          </w:p>
        </w:tc>
        <w:tc>
          <w:tcPr>
            <w:tcW w:w="303" w:type="pct"/>
            <w:noWrap/>
            <w:hideMark/>
          </w:tcPr>
          <w:p w:rsidR="005E2562" w:rsidRPr="00CD371D" w:rsidRDefault="005E2562" w:rsidP="00CD371D">
            <w:pPr>
              <w:jc w:val="right"/>
              <w:rPr>
                <w:sz w:val="18"/>
                <w:szCs w:val="18"/>
              </w:rPr>
            </w:pPr>
            <w:r w:rsidRPr="00CD371D">
              <w:rPr>
                <w:sz w:val="18"/>
                <w:szCs w:val="18"/>
              </w:rPr>
              <w:t>0.068</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Escort</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FT Worker</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0.058</w:t>
            </w:r>
          </w:p>
        </w:tc>
        <w:tc>
          <w:tcPr>
            <w:tcW w:w="303" w:type="pct"/>
            <w:noWrap/>
            <w:hideMark/>
          </w:tcPr>
          <w:p w:rsidR="005E2562" w:rsidRPr="00CD371D" w:rsidRDefault="005E2562" w:rsidP="00CD371D">
            <w:pPr>
              <w:jc w:val="right"/>
              <w:rPr>
                <w:sz w:val="18"/>
                <w:szCs w:val="18"/>
              </w:rPr>
            </w:pPr>
            <w:r w:rsidRPr="00CD371D">
              <w:rPr>
                <w:sz w:val="18"/>
                <w:szCs w:val="18"/>
              </w:rPr>
              <w:t>0.355</w:t>
            </w:r>
          </w:p>
        </w:tc>
        <w:tc>
          <w:tcPr>
            <w:tcW w:w="303" w:type="pct"/>
            <w:noWrap/>
            <w:hideMark/>
          </w:tcPr>
          <w:p w:rsidR="005E2562" w:rsidRPr="00CD371D" w:rsidRDefault="005E2562" w:rsidP="00CD371D">
            <w:pPr>
              <w:jc w:val="right"/>
              <w:rPr>
                <w:sz w:val="18"/>
                <w:szCs w:val="18"/>
              </w:rPr>
            </w:pPr>
            <w:r w:rsidRPr="00CD371D">
              <w:rPr>
                <w:sz w:val="18"/>
                <w:szCs w:val="18"/>
              </w:rPr>
              <w:t>0.267</w:t>
            </w:r>
          </w:p>
        </w:tc>
        <w:tc>
          <w:tcPr>
            <w:tcW w:w="303" w:type="pct"/>
            <w:noWrap/>
            <w:hideMark/>
          </w:tcPr>
          <w:p w:rsidR="005E2562" w:rsidRPr="00CD371D" w:rsidRDefault="005E2562" w:rsidP="00CD371D">
            <w:pPr>
              <w:jc w:val="right"/>
              <w:rPr>
                <w:sz w:val="18"/>
                <w:szCs w:val="18"/>
              </w:rPr>
            </w:pPr>
            <w:r w:rsidRPr="00CD371D">
              <w:rPr>
                <w:sz w:val="18"/>
                <w:szCs w:val="18"/>
              </w:rPr>
              <w:t>0.215</w:t>
            </w:r>
          </w:p>
        </w:tc>
        <w:tc>
          <w:tcPr>
            <w:tcW w:w="303" w:type="pct"/>
            <w:noWrap/>
            <w:hideMark/>
          </w:tcPr>
          <w:p w:rsidR="005E2562" w:rsidRPr="00CD371D" w:rsidRDefault="005E2562" w:rsidP="00CD371D">
            <w:pPr>
              <w:jc w:val="right"/>
              <w:rPr>
                <w:sz w:val="18"/>
                <w:szCs w:val="18"/>
              </w:rPr>
            </w:pPr>
            <w:r w:rsidRPr="00CD371D">
              <w:rPr>
                <w:sz w:val="18"/>
                <w:szCs w:val="18"/>
              </w:rPr>
              <w:t>0.105</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Escort</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PT Worker</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0.071</w:t>
            </w:r>
          </w:p>
        </w:tc>
        <w:tc>
          <w:tcPr>
            <w:tcW w:w="303" w:type="pct"/>
            <w:noWrap/>
            <w:hideMark/>
          </w:tcPr>
          <w:p w:rsidR="005E2562" w:rsidRPr="00CD371D" w:rsidRDefault="005E2562" w:rsidP="00CD371D">
            <w:pPr>
              <w:jc w:val="right"/>
              <w:rPr>
                <w:sz w:val="18"/>
                <w:szCs w:val="18"/>
              </w:rPr>
            </w:pPr>
            <w:r w:rsidRPr="00CD371D">
              <w:rPr>
                <w:sz w:val="18"/>
                <w:szCs w:val="18"/>
              </w:rPr>
              <w:t>0.359</w:t>
            </w:r>
          </w:p>
        </w:tc>
        <w:tc>
          <w:tcPr>
            <w:tcW w:w="303" w:type="pct"/>
            <w:noWrap/>
            <w:hideMark/>
          </w:tcPr>
          <w:p w:rsidR="005E2562" w:rsidRPr="00CD371D" w:rsidRDefault="005E2562" w:rsidP="00CD371D">
            <w:pPr>
              <w:jc w:val="right"/>
              <w:rPr>
                <w:sz w:val="18"/>
                <w:szCs w:val="18"/>
              </w:rPr>
            </w:pPr>
            <w:r w:rsidRPr="00CD371D">
              <w:rPr>
                <w:sz w:val="18"/>
                <w:szCs w:val="18"/>
              </w:rPr>
              <w:t>0.423</w:t>
            </w:r>
          </w:p>
        </w:tc>
        <w:tc>
          <w:tcPr>
            <w:tcW w:w="303" w:type="pct"/>
            <w:noWrap/>
            <w:hideMark/>
          </w:tcPr>
          <w:p w:rsidR="005E2562" w:rsidRPr="00CD371D" w:rsidRDefault="005E2562" w:rsidP="00CD371D">
            <w:pPr>
              <w:jc w:val="right"/>
              <w:rPr>
                <w:sz w:val="18"/>
                <w:szCs w:val="18"/>
              </w:rPr>
            </w:pPr>
            <w:r w:rsidRPr="00CD371D">
              <w:rPr>
                <w:sz w:val="18"/>
                <w:szCs w:val="18"/>
              </w:rPr>
              <w:t>0.041</w:t>
            </w:r>
          </w:p>
        </w:tc>
        <w:tc>
          <w:tcPr>
            <w:tcW w:w="303" w:type="pct"/>
            <w:noWrap/>
            <w:hideMark/>
          </w:tcPr>
          <w:p w:rsidR="005E2562" w:rsidRPr="00CD371D" w:rsidRDefault="005E2562" w:rsidP="00CD371D">
            <w:pPr>
              <w:jc w:val="right"/>
              <w:rPr>
                <w:sz w:val="18"/>
                <w:szCs w:val="18"/>
              </w:rPr>
            </w:pPr>
            <w:r w:rsidRPr="00CD371D">
              <w:rPr>
                <w:sz w:val="18"/>
                <w:szCs w:val="18"/>
              </w:rPr>
              <w:t>0.035</w:t>
            </w:r>
          </w:p>
        </w:tc>
        <w:tc>
          <w:tcPr>
            <w:tcW w:w="303" w:type="pct"/>
            <w:noWrap/>
            <w:hideMark/>
          </w:tcPr>
          <w:p w:rsidR="005E2562" w:rsidRPr="00CD371D" w:rsidRDefault="005E2562" w:rsidP="00CD371D">
            <w:pPr>
              <w:jc w:val="right"/>
              <w:rPr>
                <w:sz w:val="18"/>
                <w:szCs w:val="18"/>
              </w:rPr>
            </w:pPr>
            <w:r w:rsidRPr="00CD371D">
              <w:rPr>
                <w:sz w:val="18"/>
                <w:szCs w:val="18"/>
              </w:rPr>
              <w:t>0.071</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Escort</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University Student</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0.071</w:t>
            </w:r>
          </w:p>
        </w:tc>
        <w:tc>
          <w:tcPr>
            <w:tcW w:w="303" w:type="pct"/>
            <w:noWrap/>
            <w:hideMark/>
          </w:tcPr>
          <w:p w:rsidR="005E2562" w:rsidRPr="00CD371D" w:rsidRDefault="005E2562" w:rsidP="00CD371D">
            <w:pPr>
              <w:jc w:val="right"/>
              <w:rPr>
                <w:sz w:val="18"/>
                <w:szCs w:val="18"/>
              </w:rPr>
            </w:pPr>
            <w:r w:rsidRPr="00CD371D">
              <w:rPr>
                <w:sz w:val="18"/>
                <w:szCs w:val="18"/>
              </w:rPr>
              <w:t>0.359</w:t>
            </w:r>
          </w:p>
        </w:tc>
        <w:tc>
          <w:tcPr>
            <w:tcW w:w="303" w:type="pct"/>
            <w:noWrap/>
            <w:hideMark/>
          </w:tcPr>
          <w:p w:rsidR="005E2562" w:rsidRPr="00CD371D" w:rsidRDefault="005E2562" w:rsidP="00CD371D">
            <w:pPr>
              <w:jc w:val="right"/>
              <w:rPr>
                <w:sz w:val="18"/>
                <w:szCs w:val="18"/>
              </w:rPr>
            </w:pPr>
            <w:r w:rsidRPr="00CD371D">
              <w:rPr>
                <w:sz w:val="18"/>
                <w:szCs w:val="18"/>
              </w:rPr>
              <w:t>0.423</w:t>
            </w:r>
          </w:p>
        </w:tc>
        <w:tc>
          <w:tcPr>
            <w:tcW w:w="303" w:type="pct"/>
            <w:noWrap/>
            <w:hideMark/>
          </w:tcPr>
          <w:p w:rsidR="005E2562" w:rsidRPr="00CD371D" w:rsidRDefault="005E2562" w:rsidP="00CD371D">
            <w:pPr>
              <w:jc w:val="right"/>
              <w:rPr>
                <w:sz w:val="18"/>
                <w:szCs w:val="18"/>
              </w:rPr>
            </w:pPr>
            <w:r w:rsidRPr="00CD371D">
              <w:rPr>
                <w:sz w:val="18"/>
                <w:szCs w:val="18"/>
              </w:rPr>
              <w:t>0.041</w:t>
            </w:r>
          </w:p>
        </w:tc>
        <w:tc>
          <w:tcPr>
            <w:tcW w:w="303" w:type="pct"/>
            <w:noWrap/>
            <w:hideMark/>
          </w:tcPr>
          <w:p w:rsidR="005E2562" w:rsidRPr="00CD371D" w:rsidRDefault="005E2562" w:rsidP="00CD371D">
            <w:pPr>
              <w:jc w:val="right"/>
              <w:rPr>
                <w:sz w:val="18"/>
                <w:szCs w:val="18"/>
              </w:rPr>
            </w:pPr>
            <w:r w:rsidRPr="00CD371D">
              <w:rPr>
                <w:sz w:val="18"/>
                <w:szCs w:val="18"/>
              </w:rPr>
              <w:t>0.035</w:t>
            </w:r>
          </w:p>
        </w:tc>
        <w:tc>
          <w:tcPr>
            <w:tcW w:w="303" w:type="pct"/>
            <w:noWrap/>
            <w:hideMark/>
          </w:tcPr>
          <w:p w:rsidR="005E2562" w:rsidRPr="00CD371D" w:rsidRDefault="005E2562" w:rsidP="00CD371D">
            <w:pPr>
              <w:jc w:val="right"/>
              <w:rPr>
                <w:sz w:val="18"/>
                <w:szCs w:val="18"/>
              </w:rPr>
            </w:pPr>
            <w:r w:rsidRPr="00CD371D">
              <w:rPr>
                <w:sz w:val="18"/>
                <w:szCs w:val="18"/>
              </w:rPr>
              <w:t>0.071</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Escort</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Homemaker</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0.132</w:t>
            </w:r>
          </w:p>
        </w:tc>
        <w:tc>
          <w:tcPr>
            <w:tcW w:w="303" w:type="pct"/>
            <w:noWrap/>
            <w:hideMark/>
          </w:tcPr>
          <w:p w:rsidR="005E2562" w:rsidRPr="00CD371D" w:rsidRDefault="005E2562" w:rsidP="00CD371D">
            <w:pPr>
              <w:jc w:val="right"/>
              <w:rPr>
                <w:sz w:val="18"/>
                <w:szCs w:val="18"/>
              </w:rPr>
            </w:pPr>
            <w:r w:rsidRPr="00CD371D">
              <w:rPr>
                <w:sz w:val="18"/>
                <w:szCs w:val="18"/>
              </w:rPr>
              <w:t>0.496</w:t>
            </w:r>
          </w:p>
        </w:tc>
        <w:tc>
          <w:tcPr>
            <w:tcW w:w="303" w:type="pct"/>
            <w:noWrap/>
            <w:hideMark/>
          </w:tcPr>
          <w:p w:rsidR="005E2562" w:rsidRPr="00CD371D" w:rsidRDefault="005E2562" w:rsidP="00CD371D">
            <w:pPr>
              <w:jc w:val="right"/>
              <w:rPr>
                <w:sz w:val="18"/>
                <w:szCs w:val="18"/>
              </w:rPr>
            </w:pPr>
            <w:r w:rsidRPr="00CD371D">
              <w:rPr>
                <w:sz w:val="18"/>
                <w:szCs w:val="18"/>
              </w:rPr>
              <w:t>0.096</w:t>
            </w:r>
          </w:p>
        </w:tc>
        <w:tc>
          <w:tcPr>
            <w:tcW w:w="303" w:type="pct"/>
            <w:noWrap/>
            <w:hideMark/>
          </w:tcPr>
          <w:p w:rsidR="005E2562" w:rsidRPr="00CD371D" w:rsidRDefault="005E2562" w:rsidP="00CD371D">
            <w:pPr>
              <w:jc w:val="right"/>
              <w:rPr>
                <w:sz w:val="18"/>
                <w:szCs w:val="18"/>
              </w:rPr>
            </w:pPr>
            <w:r w:rsidRPr="00CD371D">
              <w:rPr>
                <w:sz w:val="18"/>
                <w:szCs w:val="18"/>
              </w:rPr>
              <w:t>0.018</w:t>
            </w:r>
          </w:p>
        </w:tc>
        <w:tc>
          <w:tcPr>
            <w:tcW w:w="303" w:type="pct"/>
            <w:noWrap/>
            <w:hideMark/>
          </w:tcPr>
          <w:p w:rsidR="005E2562" w:rsidRPr="00CD371D" w:rsidRDefault="005E2562" w:rsidP="00CD371D">
            <w:pPr>
              <w:jc w:val="right"/>
              <w:rPr>
                <w:sz w:val="18"/>
                <w:szCs w:val="18"/>
              </w:rPr>
            </w:pPr>
            <w:r w:rsidRPr="00CD371D">
              <w:rPr>
                <w:sz w:val="18"/>
                <w:szCs w:val="18"/>
              </w:rPr>
              <w:t>0.047</w:t>
            </w:r>
          </w:p>
        </w:tc>
        <w:tc>
          <w:tcPr>
            <w:tcW w:w="303" w:type="pct"/>
            <w:noWrap/>
            <w:hideMark/>
          </w:tcPr>
          <w:p w:rsidR="005E2562" w:rsidRPr="00CD371D" w:rsidRDefault="005E2562" w:rsidP="00CD371D">
            <w:pPr>
              <w:jc w:val="right"/>
              <w:rPr>
                <w:sz w:val="18"/>
                <w:szCs w:val="18"/>
              </w:rPr>
            </w:pPr>
            <w:r w:rsidRPr="00CD371D">
              <w:rPr>
                <w:sz w:val="18"/>
                <w:szCs w:val="18"/>
              </w:rPr>
              <w:t>0.211</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Escort</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Retired</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0.138</w:t>
            </w:r>
          </w:p>
        </w:tc>
        <w:tc>
          <w:tcPr>
            <w:tcW w:w="303" w:type="pct"/>
            <w:noWrap/>
            <w:hideMark/>
          </w:tcPr>
          <w:p w:rsidR="005E2562" w:rsidRPr="00CD371D" w:rsidRDefault="005E2562" w:rsidP="00CD371D">
            <w:pPr>
              <w:jc w:val="right"/>
              <w:rPr>
                <w:sz w:val="18"/>
                <w:szCs w:val="18"/>
              </w:rPr>
            </w:pPr>
            <w:r w:rsidRPr="00CD371D">
              <w:rPr>
                <w:sz w:val="18"/>
                <w:szCs w:val="18"/>
              </w:rPr>
              <w:t>0.321</w:t>
            </w:r>
          </w:p>
        </w:tc>
        <w:tc>
          <w:tcPr>
            <w:tcW w:w="303" w:type="pct"/>
            <w:noWrap/>
            <w:hideMark/>
          </w:tcPr>
          <w:p w:rsidR="005E2562" w:rsidRPr="00CD371D" w:rsidRDefault="005E2562" w:rsidP="00CD371D">
            <w:pPr>
              <w:jc w:val="right"/>
              <w:rPr>
                <w:sz w:val="18"/>
                <w:szCs w:val="18"/>
              </w:rPr>
            </w:pPr>
            <w:r w:rsidRPr="00CD371D">
              <w:rPr>
                <w:sz w:val="18"/>
                <w:szCs w:val="18"/>
              </w:rPr>
              <w:t>0.316</w:t>
            </w:r>
          </w:p>
        </w:tc>
        <w:tc>
          <w:tcPr>
            <w:tcW w:w="303" w:type="pct"/>
            <w:noWrap/>
            <w:hideMark/>
          </w:tcPr>
          <w:p w:rsidR="005E2562" w:rsidRPr="00CD371D" w:rsidRDefault="005E2562" w:rsidP="00CD371D">
            <w:pPr>
              <w:jc w:val="right"/>
              <w:rPr>
                <w:sz w:val="18"/>
                <w:szCs w:val="18"/>
              </w:rPr>
            </w:pPr>
            <w:r w:rsidRPr="00CD371D">
              <w:rPr>
                <w:sz w:val="18"/>
                <w:szCs w:val="18"/>
              </w:rPr>
              <w:t>0.161</w:t>
            </w:r>
          </w:p>
        </w:tc>
        <w:tc>
          <w:tcPr>
            <w:tcW w:w="303" w:type="pct"/>
            <w:noWrap/>
            <w:hideMark/>
          </w:tcPr>
          <w:p w:rsidR="005E2562" w:rsidRPr="00CD371D" w:rsidRDefault="005E2562" w:rsidP="00CD371D">
            <w:pPr>
              <w:jc w:val="right"/>
              <w:rPr>
                <w:sz w:val="18"/>
                <w:szCs w:val="18"/>
              </w:rPr>
            </w:pPr>
            <w:r w:rsidRPr="00CD371D">
              <w:rPr>
                <w:sz w:val="18"/>
                <w:szCs w:val="18"/>
              </w:rPr>
              <w:t>0.064</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Escort</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Driving-age Child</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0.132</w:t>
            </w:r>
          </w:p>
        </w:tc>
        <w:tc>
          <w:tcPr>
            <w:tcW w:w="303" w:type="pct"/>
            <w:noWrap/>
            <w:hideMark/>
          </w:tcPr>
          <w:p w:rsidR="005E2562" w:rsidRPr="00CD371D" w:rsidRDefault="005E2562" w:rsidP="00CD371D">
            <w:pPr>
              <w:jc w:val="right"/>
              <w:rPr>
                <w:sz w:val="18"/>
                <w:szCs w:val="18"/>
              </w:rPr>
            </w:pPr>
            <w:r w:rsidRPr="00CD371D">
              <w:rPr>
                <w:sz w:val="18"/>
                <w:szCs w:val="18"/>
              </w:rPr>
              <w:t>0.496</w:t>
            </w:r>
          </w:p>
        </w:tc>
        <w:tc>
          <w:tcPr>
            <w:tcW w:w="303" w:type="pct"/>
            <w:noWrap/>
            <w:hideMark/>
          </w:tcPr>
          <w:p w:rsidR="005E2562" w:rsidRPr="00CD371D" w:rsidRDefault="005E2562" w:rsidP="00CD371D">
            <w:pPr>
              <w:jc w:val="right"/>
              <w:rPr>
                <w:sz w:val="18"/>
                <w:szCs w:val="18"/>
              </w:rPr>
            </w:pPr>
            <w:r w:rsidRPr="00CD371D">
              <w:rPr>
                <w:sz w:val="18"/>
                <w:szCs w:val="18"/>
              </w:rPr>
              <w:t>0.096</w:t>
            </w:r>
          </w:p>
        </w:tc>
        <w:tc>
          <w:tcPr>
            <w:tcW w:w="303" w:type="pct"/>
            <w:noWrap/>
            <w:hideMark/>
          </w:tcPr>
          <w:p w:rsidR="005E2562" w:rsidRPr="00CD371D" w:rsidRDefault="005E2562" w:rsidP="00CD371D">
            <w:pPr>
              <w:jc w:val="right"/>
              <w:rPr>
                <w:sz w:val="18"/>
                <w:szCs w:val="18"/>
              </w:rPr>
            </w:pPr>
            <w:r w:rsidRPr="00CD371D">
              <w:rPr>
                <w:sz w:val="18"/>
                <w:szCs w:val="18"/>
              </w:rPr>
              <w:t>0.018</w:t>
            </w:r>
          </w:p>
        </w:tc>
        <w:tc>
          <w:tcPr>
            <w:tcW w:w="303" w:type="pct"/>
            <w:noWrap/>
            <w:hideMark/>
          </w:tcPr>
          <w:p w:rsidR="005E2562" w:rsidRPr="00CD371D" w:rsidRDefault="005E2562" w:rsidP="00CD371D">
            <w:pPr>
              <w:jc w:val="right"/>
              <w:rPr>
                <w:sz w:val="18"/>
                <w:szCs w:val="18"/>
              </w:rPr>
            </w:pPr>
            <w:r w:rsidRPr="00CD371D">
              <w:rPr>
                <w:sz w:val="18"/>
                <w:szCs w:val="18"/>
              </w:rPr>
              <w:t>0.047</w:t>
            </w:r>
          </w:p>
        </w:tc>
        <w:tc>
          <w:tcPr>
            <w:tcW w:w="303" w:type="pct"/>
            <w:noWrap/>
            <w:hideMark/>
          </w:tcPr>
          <w:p w:rsidR="005E2562" w:rsidRPr="00CD371D" w:rsidRDefault="005E2562" w:rsidP="00CD371D">
            <w:pPr>
              <w:jc w:val="right"/>
              <w:rPr>
                <w:sz w:val="18"/>
                <w:szCs w:val="18"/>
              </w:rPr>
            </w:pPr>
            <w:r w:rsidRPr="00CD371D">
              <w:rPr>
                <w:sz w:val="18"/>
                <w:szCs w:val="18"/>
              </w:rPr>
              <w:t>0.211</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Escort</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Pre-Driving Child</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0.132</w:t>
            </w:r>
          </w:p>
        </w:tc>
        <w:tc>
          <w:tcPr>
            <w:tcW w:w="303" w:type="pct"/>
            <w:noWrap/>
            <w:hideMark/>
          </w:tcPr>
          <w:p w:rsidR="005E2562" w:rsidRPr="00CD371D" w:rsidRDefault="005E2562" w:rsidP="00CD371D">
            <w:pPr>
              <w:jc w:val="right"/>
              <w:rPr>
                <w:sz w:val="18"/>
                <w:szCs w:val="18"/>
              </w:rPr>
            </w:pPr>
            <w:r w:rsidRPr="00CD371D">
              <w:rPr>
                <w:sz w:val="18"/>
                <w:szCs w:val="18"/>
              </w:rPr>
              <w:t>0.496</w:t>
            </w:r>
          </w:p>
        </w:tc>
        <w:tc>
          <w:tcPr>
            <w:tcW w:w="303" w:type="pct"/>
            <w:noWrap/>
            <w:hideMark/>
          </w:tcPr>
          <w:p w:rsidR="005E2562" w:rsidRPr="00CD371D" w:rsidRDefault="005E2562" w:rsidP="00CD371D">
            <w:pPr>
              <w:jc w:val="right"/>
              <w:rPr>
                <w:sz w:val="18"/>
                <w:szCs w:val="18"/>
              </w:rPr>
            </w:pPr>
            <w:r w:rsidRPr="00CD371D">
              <w:rPr>
                <w:sz w:val="18"/>
                <w:szCs w:val="18"/>
              </w:rPr>
              <w:t>0.096</w:t>
            </w:r>
          </w:p>
        </w:tc>
        <w:tc>
          <w:tcPr>
            <w:tcW w:w="303" w:type="pct"/>
            <w:noWrap/>
            <w:hideMark/>
          </w:tcPr>
          <w:p w:rsidR="005E2562" w:rsidRPr="00CD371D" w:rsidRDefault="005E2562" w:rsidP="00CD371D">
            <w:pPr>
              <w:jc w:val="right"/>
              <w:rPr>
                <w:sz w:val="18"/>
                <w:szCs w:val="18"/>
              </w:rPr>
            </w:pPr>
            <w:r w:rsidRPr="00CD371D">
              <w:rPr>
                <w:sz w:val="18"/>
                <w:szCs w:val="18"/>
              </w:rPr>
              <w:t>0.018</w:t>
            </w:r>
          </w:p>
        </w:tc>
        <w:tc>
          <w:tcPr>
            <w:tcW w:w="303" w:type="pct"/>
            <w:noWrap/>
            <w:hideMark/>
          </w:tcPr>
          <w:p w:rsidR="005E2562" w:rsidRPr="00CD371D" w:rsidRDefault="005E2562" w:rsidP="00CD371D">
            <w:pPr>
              <w:jc w:val="right"/>
              <w:rPr>
                <w:sz w:val="18"/>
                <w:szCs w:val="18"/>
              </w:rPr>
            </w:pPr>
            <w:r w:rsidRPr="00CD371D">
              <w:rPr>
                <w:sz w:val="18"/>
                <w:szCs w:val="18"/>
              </w:rPr>
              <w:t>0.047</w:t>
            </w:r>
          </w:p>
        </w:tc>
        <w:tc>
          <w:tcPr>
            <w:tcW w:w="303" w:type="pct"/>
            <w:noWrap/>
            <w:hideMark/>
          </w:tcPr>
          <w:p w:rsidR="005E2562" w:rsidRPr="00CD371D" w:rsidRDefault="005E2562" w:rsidP="00CD371D">
            <w:pPr>
              <w:jc w:val="right"/>
              <w:rPr>
                <w:sz w:val="18"/>
                <w:szCs w:val="18"/>
              </w:rPr>
            </w:pPr>
            <w:r w:rsidRPr="00CD371D">
              <w:rPr>
                <w:sz w:val="18"/>
                <w:szCs w:val="18"/>
              </w:rPr>
              <w:t>0.211</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Escort</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Preschool</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0.52</w:t>
            </w:r>
          </w:p>
        </w:tc>
        <w:tc>
          <w:tcPr>
            <w:tcW w:w="303" w:type="pct"/>
            <w:noWrap/>
            <w:hideMark/>
          </w:tcPr>
          <w:p w:rsidR="005E2562" w:rsidRPr="00CD371D" w:rsidRDefault="005E2562" w:rsidP="00CD371D">
            <w:pPr>
              <w:jc w:val="right"/>
              <w:rPr>
                <w:sz w:val="18"/>
                <w:szCs w:val="18"/>
              </w:rPr>
            </w:pPr>
            <w:r w:rsidRPr="00CD371D">
              <w:rPr>
                <w:sz w:val="18"/>
                <w:szCs w:val="18"/>
              </w:rPr>
              <w:t>0.241</w:t>
            </w:r>
          </w:p>
        </w:tc>
        <w:tc>
          <w:tcPr>
            <w:tcW w:w="303" w:type="pct"/>
            <w:noWrap/>
            <w:hideMark/>
          </w:tcPr>
          <w:p w:rsidR="005E2562" w:rsidRPr="00CD371D" w:rsidRDefault="005E2562" w:rsidP="00CD371D">
            <w:pPr>
              <w:jc w:val="right"/>
              <w:rPr>
                <w:sz w:val="18"/>
                <w:szCs w:val="18"/>
              </w:rPr>
            </w:pPr>
            <w:r w:rsidRPr="00CD371D">
              <w:rPr>
                <w:sz w:val="18"/>
                <w:szCs w:val="18"/>
              </w:rPr>
              <w:t>0.105</w:t>
            </w:r>
          </w:p>
        </w:tc>
        <w:tc>
          <w:tcPr>
            <w:tcW w:w="303" w:type="pct"/>
            <w:noWrap/>
            <w:hideMark/>
          </w:tcPr>
          <w:p w:rsidR="005E2562" w:rsidRPr="00CD371D" w:rsidRDefault="005E2562" w:rsidP="00CD371D">
            <w:pPr>
              <w:jc w:val="right"/>
              <w:rPr>
                <w:sz w:val="18"/>
                <w:szCs w:val="18"/>
              </w:rPr>
            </w:pPr>
            <w:r w:rsidRPr="00CD371D">
              <w:rPr>
                <w:sz w:val="18"/>
                <w:szCs w:val="18"/>
              </w:rPr>
              <w:t>0.134</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Shop</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FT Worker</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0.073</w:t>
            </w:r>
          </w:p>
        </w:tc>
        <w:tc>
          <w:tcPr>
            <w:tcW w:w="303" w:type="pct"/>
            <w:noWrap/>
            <w:hideMark/>
          </w:tcPr>
          <w:p w:rsidR="005E2562" w:rsidRPr="00CD371D" w:rsidRDefault="005E2562" w:rsidP="00CD371D">
            <w:pPr>
              <w:jc w:val="right"/>
              <w:rPr>
                <w:sz w:val="18"/>
                <w:szCs w:val="18"/>
              </w:rPr>
            </w:pPr>
            <w:r w:rsidRPr="00CD371D">
              <w:rPr>
                <w:sz w:val="18"/>
                <w:szCs w:val="18"/>
              </w:rPr>
              <w:t>0.609</w:t>
            </w:r>
          </w:p>
        </w:tc>
        <w:tc>
          <w:tcPr>
            <w:tcW w:w="303" w:type="pct"/>
            <w:noWrap/>
            <w:hideMark/>
          </w:tcPr>
          <w:p w:rsidR="005E2562" w:rsidRPr="00CD371D" w:rsidRDefault="005E2562" w:rsidP="00CD371D">
            <w:pPr>
              <w:jc w:val="right"/>
              <w:rPr>
                <w:sz w:val="18"/>
                <w:szCs w:val="18"/>
              </w:rPr>
            </w:pPr>
            <w:r w:rsidRPr="00CD371D">
              <w:rPr>
                <w:sz w:val="18"/>
                <w:szCs w:val="18"/>
              </w:rPr>
              <w:t>0.199</w:t>
            </w:r>
          </w:p>
        </w:tc>
        <w:tc>
          <w:tcPr>
            <w:tcW w:w="303" w:type="pct"/>
            <w:noWrap/>
            <w:hideMark/>
          </w:tcPr>
          <w:p w:rsidR="005E2562" w:rsidRPr="00CD371D" w:rsidRDefault="005E2562" w:rsidP="00CD371D">
            <w:pPr>
              <w:jc w:val="right"/>
              <w:rPr>
                <w:sz w:val="18"/>
                <w:szCs w:val="18"/>
              </w:rPr>
            </w:pPr>
            <w:r w:rsidRPr="00CD371D">
              <w:rPr>
                <w:sz w:val="18"/>
                <w:szCs w:val="18"/>
              </w:rPr>
              <w:t>0.079</w:t>
            </w:r>
          </w:p>
        </w:tc>
        <w:tc>
          <w:tcPr>
            <w:tcW w:w="303" w:type="pct"/>
            <w:noWrap/>
            <w:hideMark/>
          </w:tcPr>
          <w:p w:rsidR="005E2562" w:rsidRPr="00CD371D" w:rsidRDefault="005E2562" w:rsidP="00CD371D">
            <w:pPr>
              <w:jc w:val="right"/>
              <w:rPr>
                <w:sz w:val="18"/>
                <w:szCs w:val="18"/>
              </w:rPr>
            </w:pPr>
            <w:r w:rsidRPr="00CD371D">
              <w:rPr>
                <w:sz w:val="18"/>
                <w:szCs w:val="18"/>
              </w:rPr>
              <w:t>0.04</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Shop</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PT Worker</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0.61</w:t>
            </w:r>
          </w:p>
        </w:tc>
        <w:tc>
          <w:tcPr>
            <w:tcW w:w="303" w:type="pct"/>
            <w:noWrap/>
            <w:hideMark/>
          </w:tcPr>
          <w:p w:rsidR="005E2562" w:rsidRPr="00CD371D" w:rsidRDefault="005E2562" w:rsidP="00CD371D">
            <w:pPr>
              <w:jc w:val="right"/>
              <w:rPr>
                <w:sz w:val="18"/>
                <w:szCs w:val="18"/>
              </w:rPr>
            </w:pPr>
            <w:r w:rsidRPr="00CD371D">
              <w:rPr>
                <w:sz w:val="18"/>
                <w:szCs w:val="18"/>
              </w:rPr>
              <w:t>0.221</w:t>
            </w:r>
          </w:p>
        </w:tc>
        <w:tc>
          <w:tcPr>
            <w:tcW w:w="303" w:type="pct"/>
            <w:noWrap/>
            <w:hideMark/>
          </w:tcPr>
          <w:p w:rsidR="005E2562" w:rsidRPr="00CD371D" w:rsidRDefault="005E2562" w:rsidP="00CD371D">
            <w:pPr>
              <w:jc w:val="right"/>
              <w:rPr>
                <w:sz w:val="18"/>
                <w:szCs w:val="18"/>
              </w:rPr>
            </w:pPr>
            <w:r w:rsidRPr="00CD371D">
              <w:rPr>
                <w:sz w:val="18"/>
                <w:szCs w:val="18"/>
              </w:rPr>
              <w:t>0.169</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Shop</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University Student</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0.491</w:t>
            </w:r>
          </w:p>
        </w:tc>
        <w:tc>
          <w:tcPr>
            <w:tcW w:w="303" w:type="pct"/>
            <w:noWrap/>
            <w:hideMark/>
          </w:tcPr>
          <w:p w:rsidR="005E2562" w:rsidRPr="00CD371D" w:rsidRDefault="005E2562" w:rsidP="00CD371D">
            <w:pPr>
              <w:jc w:val="right"/>
              <w:rPr>
                <w:sz w:val="18"/>
                <w:szCs w:val="18"/>
              </w:rPr>
            </w:pPr>
            <w:r w:rsidRPr="00CD371D">
              <w:rPr>
                <w:sz w:val="18"/>
                <w:szCs w:val="18"/>
              </w:rPr>
              <w:t>0.509</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Shop</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Homemaker</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0.062</w:t>
            </w:r>
          </w:p>
        </w:tc>
        <w:tc>
          <w:tcPr>
            <w:tcW w:w="303" w:type="pct"/>
            <w:noWrap/>
            <w:hideMark/>
          </w:tcPr>
          <w:p w:rsidR="005E2562" w:rsidRPr="00CD371D" w:rsidRDefault="005E2562" w:rsidP="00CD371D">
            <w:pPr>
              <w:jc w:val="right"/>
              <w:rPr>
                <w:sz w:val="18"/>
                <w:szCs w:val="18"/>
              </w:rPr>
            </w:pPr>
            <w:r w:rsidRPr="00CD371D">
              <w:rPr>
                <w:sz w:val="18"/>
                <w:szCs w:val="18"/>
              </w:rPr>
              <w:t>0.41</w:t>
            </w:r>
          </w:p>
        </w:tc>
        <w:tc>
          <w:tcPr>
            <w:tcW w:w="303" w:type="pct"/>
            <w:noWrap/>
            <w:hideMark/>
          </w:tcPr>
          <w:p w:rsidR="005E2562" w:rsidRPr="00CD371D" w:rsidRDefault="005E2562" w:rsidP="00CD371D">
            <w:pPr>
              <w:jc w:val="right"/>
              <w:rPr>
                <w:sz w:val="18"/>
                <w:szCs w:val="18"/>
              </w:rPr>
            </w:pPr>
            <w:r w:rsidRPr="00CD371D">
              <w:rPr>
                <w:sz w:val="18"/>
                <w:szCs w:val="18"/>
              </w:rPr>
              <w:t>0.167</w:t>
            </w:r>
          </w:p>
        </w:tc>
        <w:tc>
          <w:tcPr>
            <w:tcW w:w="303" w:type="pct"/>
            <w:noWrap/>
            <w:hideMark/>
          </w:tcPr>
          <w:p w:rsidR="005E2562" w:rsidRPr="00CD371D" w:rsidRDefault="005E2562" w:rsidP="00CD371D">
            <w:pPr>
              <w:jc w:val="right"/>
              <w:rPr>
                <w:sz w:val="18"/>
                <w:szCs w:val="18"/>
              </w:rPr>
            </w:pPr>
            <w:r w:rsidRPr="00CD371D">
              <w:rPr>
                <w:sz w:val="18"/>
                <w:szCs w:val="18"/>
              </w:rPr>
              <w:t>0.176</w:t>
            </w:r>
          </w:p>
        </w:tc>
        <w:tc>
          <w:tcPr>
            <w:tcW w:w="303" w:type="pct"/>
            <w:noWrap/>
            <w:hideMark/>
          </w:tcPr>
          <w:p w:rsidR="005E2562" w:rsidRPr="00CD371D" w:rsidRDefault="005E2562" w:rsidP="00CD371D">
            <w:pPr>
              <w:jc w:val="right"/>
              <w:rPr>
                <w:sz w:val="18"/>
                <w:szCs w:val="18"/>
              </w:rPr>
            </w:pPr>
            <w:r w:rsidRPr="00CD371D">
              <w:rPr>
                <w:sz w:val="18"/>
                <w:szCs w:val="18"/>
              </w:rPr>
              <w:t>0.058</w:t>
            </w:r>
          </w:p>
        </w:tc>
        <w:tc>
          <w:tcPr>
            <w:tcW w:w="303" w:type="pct"/>
            <w:noWrap/>
            <w:hideMark/>
          </w:tcPr>
          <w:p w:rsidR="005E2562" w:rsidRPr="00CD371D" w:rsidRDefault="005E2562" w:rsidP="00CD371D">
            <w:pPr>
              <w:jc w:val="right"/>
              <w:rPr>
                <w:sz w:val="18"/>
                <w:szCs w:val="18"/>
              </w:rPr>
            </w:pPr>
            <w:r w:rsidRPr="00CD371D">
              <w:rPr>
                <w:sz w:val="18"/>
                <w:szCs w:val="18"/>
              </w:rPr>
              <w:t>0.127</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Shop</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Retired</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0.035</w:t>
            </w:r>
          </w:p>
        </w:tc>
        <w:tc>
          <w:tcPr>
            <w:tcW w:w="303" w:type="pct"/>
            <w:noWrap/>
            <w:hideMark/>
          </w:tcPr>
          <w:p w:rsidR="005E2562" w:rsidRPr="00CD371D" w:rsidRDefault="005E2562" w:rsidP="00CD371D">
            <w:pPr>
              <w:jc w:val="right"/>
              <w:rPr>
                <w:sz w:val="18"/>
                <w:szCs w:val="18"/>
              </w:rPr>
            </w:pPr>
            <w:r w:rsidRPr="00CD371D">
              <w:rPr>
                <w:sz w:val="18"/>
                <w:szCs w:val="18"/>
              </w:rPr>
              <w:t>0.448</w:t>
            </w:r>
          </w:p>
        </w:tc>
        <w:tc>
          <w:tcPr>
            <w:tcW w:w="303" w:type="pct"/>
            <w:noWrap/>
            <w:hideMark/>
          </w:tcPr>
          <w:p w:rsidR="005E2562" w:rsidRPr="00CD371D" w:rsidRDefault="005E2562" w:rsidP="00CD371D">
            <w:pPr>
              <w:jc w:val="right"/>
              <w:rPr>
                <w:sz w:val="18"/>
                <w:szCs w:val="18"/>
              </w:rPr>
            </w:pPr>
            <w:r w:rsidRPr="00CD371D">
              <w:rPr>
                <w:sz w:val="18"/>
                <w:szCs w:val="18"/>
              </w:rPr>
              <w:t>0.157</w:t>
            </w:r>
          </w:p>
        </w:tc>
        <w:tc>
          <w:tcPr>
            <w:tcW w:w="303" w:type="pct"/>
            <w:noWrap/>
            <w:hideMark/>
          </w:tcPr>
          <w:p w:rsidR="005E2562" w:rsidRPr="00CD371D" w:rsidRDefault="005E2562" w:rsidP="00CD371D">
            <w:pPr>
              <w:jc w:val="right"/>
              <w:rPr>
                <w:sz w:val="18"/>
                <w:szCs w:val="18"/>
              </w:rPr>
            </w:pPr>
            <w:r w:rsidRPr="00CD371D">
              <w:rPr>
                <w:sz w:val="18"/>
                <w:szCs w:val="18"/>
              </w:rPr>
              <w:t>0.196</w:t>
            </w:r>
          </w:p>
        </w:tc>
        <w:tc>
          <w:tcPr>
            <w:tcW w:w="303" w:type="pct"/>
            <w:noWrap/>
            <w:hideMark/>
          </w:tcPr>
          <w:p w:rsidR="005E2562" w:rsidRPr="00CD371D" w:rsidRDefault="005E2562" w:rsidP="00CD371D">
            <w:pPr>
              <w:jc w:val="right"/>
              <w:rPr>
                <w:sz w:val="18"/>
                <w:szCs w:val="18"/>
              </w:rPr>
            </w:pPr>
            <w:r w:rsidRPr="00CD371D">
              <w:rPr>
                <w:sz w:val="18"/>
                <w:szCs w:val="18"/>
              </w:rPr>
              <w:t>0.148</w:t>
            </w:r>
          </w:p>
        </w:tc>
        <w:tc>
          <w:tcPr>
            <w:tcW w:w="303" w:type="pct"/>
            <w:noWrap/>
            <w:hideMark/>
          </w:tcPr>
          <w:p w:rsidR="005E2562" w:rsidRPr="00CD371D" w:rsidRDefault="005E2562" w:rsidP="00CD371D">
            <w:pPr>
              <w:jc w:val="right"/>
              <w:rPr>
                <w:sz w:val="18"/>
                <w:szCs w:val="18"/>
              </w:rPr>
            </w:pPr>
            <w:r w:rsidRPr="00CD371D">
              <w:rPr>
                <w:sz w:val="18"/>
                <w:szCs w:val="18"/>
              </w:rPr>
              <w:t>0.016</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Shop</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Driving-age Child</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0.062</w:t>
            </w:r>
          </w:p>
        </w:tc>
        <w:tc>
          <w:tcPr>
            <w:tcW w:w="303" w:type="pct"/>
            <w:noWrap/>
            <w:hideMark/>
          </w:tcPr>
          <w:p w:rsidR="005E2562" w:rsidRPr="00CD371D" w:rsidRDefault="005E2562" w:rsidP="00CD371D">
            <w:pPr>
              <w:jc w:val="right"/>
              <w:rPr>
                <w:sz w:val="18"/>
                <w:szCs w:val="18"/>
              </w:rPr>
            </w:pPr>
            <w:r w:rsidRPr="00CD371D">
              <w:rPr>
                <w:sz w:val="18"/>
                <w:szCs w:val="18"/>
              </w:rPr>
              <w:t>0.41</w:t>
            </w:r>
          </w:p>
        </w:tc>
        <w:tc>
          <w:tcPr>
            <w:tcW w:w="303" w:type="pct"/>
            <w:noWrap/>
            <w:hideMark/>
          </w:tcPr>
          <w:p w:rsidR="005E2562" w:rsidRPr="00CD371D" w:rsidRDefault="005E2562" w:rsidP="00CD371D">
            <w:pPr>
              <w:jc w:val="right"/>
              <w:rPr>
                <w:sz w:val="18"/>
                <w:szCs w:val="18"/>
              </w:rPr>
            </w:pPr>
            <w:r w:rsidRPr="00CD371D">
              <w:rPr>
                <w:sz w:val="18"/>
                <w:szCs w:val="18"/>
              </w:rPr>
              <w:t>0.167</w:t>
            </w:r>
          </w:p>
        </w:tc>
        <w:tc>
          <w:tcPr>
            <w:tcW w:w="303" w:type="pct"/>
            <w:noWrap/>
            <w:hideMark/>
          </w:tcPr>
          <w:p w:rsidR="005E2562" w:rsidRPr="00CD371D" w:rsidRDefault="005E2562" w:rsidP="00CD371D">
            <w:pPr>
              <w:jc w:val="right"/>
              <w:rPr>
                <w:sz w:val="18"/>
                <w:szCs w:val="18"/>
              </w:rPr>
            </w:pPr>
            <w:r w:rsidRPr="00CD371D">
              <w:rPr>
                <w:sz w:val="18"/>
                <w:szCs w:val="18"/>
              </w:rPr>
              <w:t>0.176</w:t>
            </w:r>
          </w:p>
        </w:tc>
        <w:tc>
          <w:tcPr>
            <w:tcW w:w="303" w:type="pct"/>
            <w:noWrap/>
            <w:hideMark/>
          </w:tcPr>
          <w:p w:rsidR="005E2562" w:rsidRPr="00CD371D" w:rsidRDefault="005E2562" w:rsidP="00CD371D">
            <w:pPr>
              <w:jc w:val="right"/>
              <w:rPr>
                <w:sz w:val="18"/>
                <w:szCs w:val="18"/>
              </w:rPr>
            </w:pPr>
            <w:r w:rsidRPr="00CD371D">
              <w:rPr>
                <w:sz w:val="18"/>
                <w:szCs w:val="18"/>
              </w:rPr>
              <w:t>0.058</w:t>
            </w:r>
          </w:p>
        </w:tc>
        <w:tc>
          <w:tcPr>
            <w:tcW w:w="303" w:type="pct"/>
            <w:noWrap/>
            <w:hideMark/>
          </w:tcPr>
          <w:p w:rsidR="005E2562" w:rsidRPr="00CD371D" w:rsidRDefault="005E2562" w:rsidP="00CD371D">
            <w:pPr>
              <w:jc w:val="right"/>
              <w:rPr>
                <w:sz w:val="18"/>
                <w:szCs w:val="18"/>
              </w:rPr>
            </w:pPr>
            <w:r w:rsidRPr="00CD371D">
              <w:rPr>
                <w:sz w:val="18"/>
                <w:szCs w:val="18"/>
              </w:rPr>
              <w:t>0.127</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Shop</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Pre-Driving Child</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0.062</w:t>
            </w:r>
          </w:p>
        </w:tc>
        <w:tc>
          <w:tcPr>
            <w:tcW w:w="303" w:type="pct"/>
            <w:noWrap/>
            <w:hideMark/>
          </w:tcPr>
          <w:p w:rsidR="005E2562" w:rsidRPr="00CD371D" w:rsidRDefault="005E2562" w:rsidP="00CD371D">
            <w:pPr>
              <w:jc w:val="right"/>
              <w:rPr>
                <w:sz w:val="18"/>
                <w:szCs w:val="18"/>
              </w:rPr>
            </w:pPr>
            <w:r w:rsidRPr="00CD371D">
              <w:rPr>
                <w:sz w:val="18"/>
                <w:szCs w:val="18"/>
              </w:rPr>
              <w:t>0.41</w:t>
            </w:r>
          </w:p>
        </w:tc>
        <w:tc>
          <w:tcPr>
            <w:tcW w:w="303" w:type="pct"/>
            <w:noWrap/>
            <w:hideMark/>
          </w:tcPr>
          <w:p w:rsidR="005E2562" w:rsidRPr="00CD371D" w:rsidRDefault="005E2562" w:rsidP="00CD371D">
            <w:pPr>
              <w:jc w:val="right"/>
              <w:rPr>
                <w:sz w:val="18"/>
                <w:szCs w:val="18"/>
              </w:rPr>
            </w:pPr>
            <w:r w:rsidRPr="00CD371D">
              <w:rPr>
                <w:sz w:val="18"/>
                <w:szCs w:val="18"/>
              </w:rPr>
              <w:t>0.167</w:t>
            </w:r>
          </w:p>
        </w:tc>
        <w:tc>
          <w:tcPr>
            <w:tcW w:w="303" w:type="pct"/>
            <w:noWrap/>
            <w:hideMark/>
          </w:tcPr>
          <w:p w:rsidR="005E2562" w:rsidRPr="00CD371D" w:rsidRDefault="005E2562" w:rsidP="00CD371D">
            <w:pPr>
              <w:jc w:val="right"/>
              <w:rPr>
                <w:sz w:val="18"/>
                <w:szCs w:val="18"/>
              </w:rPr>
            </w:pPr>
            <w:r w:rsidRPr="00CD371D">
              <w:rPr>
                <w:sz w:val="18"/>
                <w:szCs w:val="18"/>
              </w:rPr>
              <w:t>0.176</w:t>
            </w:r>
          </w:p>
        </w:tc>
        <w:tc>
          <w:tcPr>
            <w:tcW w:w="303" w:type="pct"/>
            <w:noWrap/>
            <w:hideMark/>
          </w:tcPr>
          <w:p w:rsidR="005E2562" w:rsidRPr="00CD371D" w:rsidRDefault="005E2562" w:rsidP="00CD371D">
            <w:pPr>
              <w:jc w:val="right"/>
              <w:rPr>
                <w:sz w:val="18"/>
                <w:szCs w:val="18"/>
              </w:rPr>
            </w:pPr>
            <w:r w:rsidRPr="00CD371D">
              <w:rPr>
                <w:sz w:val="18"/>
                <w:szCs w:val="18"/>
              </w:rPr>
              <w:t>0.058</w:t>
            </w:r>
          </w:p>
        </w:tc>
        <w:tc>
          <w:tcPr>
            <w:tcW w:w="303" w:type="pct"/>
            <w:noWrap/>
            <w:hideMark/>
          </w:tcPr>
          <w:p w:rsidR="005E2562" w:rsidRPr="00CD371D" w:rsidRDefault="005E2562" w:rsidP="00CD371D">
            <w:pPr>
              <w:jc w:val="right"/>
              <w:rPr>
                <w:sz w:val="18"/>
                <w:szCs w:val="18"/>
              </w:rPr>
            </w:pPr>
            <w:r w:rsidRPr="00CD371D">
              <w:rPr>
                <w:sz w:val="18"/>
                <w:szCs w:val="18"/>
              </w:rPr>
              <w:t>0.127</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Shop</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Preschool</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0.248</w:t>
            </w:r>
          </w:p>
        </w:tc>
        <w:tc>
          <w:tcPr>
            <w:tcW w:w="303" w:type="pct"/>
            <w:noWrap/>
            <w:hideMark/>
          </w:tcPr>
          <w:p w:rsidR="005E2562" w:rsidRPr="00CD371D" w:rsidRDefault="005E2562" w:rsidP="00CD371D">
            <w:pPr>
              <w:jc w:val="right"/>
              <w:rPr>
                <w:sz w:val="18"/>
                <w:szCs w:val="18"/>
              </w:rPr>
            </w:pPr>
            <w:r w:rsidRPr="00CD371D">
              <w:rPr>
                <w:sz w:val="18"/>
                <w:szCs w:val="18"/>
              </w:rPr>
              <w:t>0.205</w:t>
            </w:r>
          </w:p>
        </w:tc>
        <w:tc>
          <w:tcPr>
            <w:tcW w:w="303" w:type="pct"/>
            <w:noWrap/>
            <w:hideMark/>
          </w:tcPr>
          <w:p w:rsidR="005E2562" w:rsidRPr="00CD371D" w:rsidRDefault="005E2562" w:rsidP="00CD371D">
            <w:pPr>
              <w:jc w:val="right"/>
              <w:rPr>
                <w:sz w:val="18"/>
                <w:szCs w:val="18"/>
              </w:rPr>
            </w:pPr>
            <w:r w:rsidRPr="00CD371D">
              <w:rPr>
                <w:sz w:val="18"/>
                <w:szCs w:val="18"/>
              </w:rPr>
              <w:t>0.265</w:t>
            </w:r>
          </w:p>
        </w:tc>
        <w:tc>
          <w:tcPr>
            <w:tcW w:w="303" w:type="pct"/>
            <w:noWrap/>
            <w:hideMark/>
          </w:tcPr>
          <w:p w:rsidR="005E2562" w:rsidRPr="00CD371D" w:rsidRDefault="005E2562" w:rsidP="00CD371D">
            <w:pPr>
              <w:jc w:val="right"/>
              <w:rPr>
                <w:sz w:val="18"/>
                <w:szCs w:val="18"/>
              </w:rPr>
            </w:pPr>
            <w:r w:rsidRPr="00CD371D">
              <w:rPr>
                <w:sz w:val="18"/>
                <w:szCs w:val="18"/>
              </w:rPr>
              <w:t>0.282</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Maintenance</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FT Worker</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0.175</w:t>
            </w:r>
          </w:p>
        </w:tc>
        <w:tc>
          <w:tcPr>
            <w:tcW w:w="303" w:type="pct"/>
            <w:noWrap/>
            <w:hideMark/>
          </w:tcPr>
          <w:p w:rsidR="005E2562" w:rsidRPr="00CD371D" w:rsidRDefault="005E2562" w:rsidP="00CD371D">
            <w:pPr>
              <w:jc w:val="right"/>
              <w:rPr>
                <w:sz w:val="18"/>
                <w:szCs w:val="18"/>
              </w:rPr>
            </w:pPr>
            <w:r w:rsidRPr="00CD371D">
              <w:rPr>
                <w:sz w:val="18"/>
                <w:szCs w:val="18"/>
              </w:rPr>
              <w:t>0.083</w:t>
            </w:r>
          </w:p>
        </w:tc>
        <w:tc>
          <w:tcPr>
            <w:tcW w:w="303" w:type="pct"/>
            <w:noWrap/>
            <w:hideMark/>
          </w:tcPr>
          <w:p w:rsidR="005E2562" w:rsidRPr="00CD371D" w:rsidRDefault="005E2562" w:rsidP="00CD371D">
            <w:pPr>
              <w:jc w:val="right"/>
              <w:rPr>
                <w:sz w:val="18"/>
                <w:szCs w:val="18"/>
              </w:rPr>
            </w:pPr>
            <w:r w:rsidRPr="00CD371D">
              <w:rPr>
                <w:sz w:val="18"/>
                <w:szCs w:val="18"/>
              </w:rPr>
              <w:t>0.354</w:t>
            </w:r>
          </w:p>
        </w:tc>
        <w:tc>
          <w:tcPr>
            <w:tcW w:w="303" w:type="pct"/>
            <w:noWrap/>
            <w:hideMark/>
          </w:tcPr>
          <w:p w:rsidR="005E2562" w:rsidRPr="00CD371D" w:rsidRDefault="005E2562" w:rsidP="00CD371D">
            <w:pPr>
              <w:jc w:val="right"/>
              <w:rPr>
                <w:sz w:val="18"/>
                <w:szCs w:val="18"/>
              </w:rPr>
            </w:pPr>
            <w:r w:rsidRPr="00CD371D">
              <w:rPr>
                <w:sz w:val="18"/>
                <w:szCs w:val="18"/>
              </w:rPr>
              <w:t>0.329</w:t>
            </w:r>
          </w:p>
        </w:tc>
        <w:tc>
          <w:tcPr>
            <w:tcW w:w="303" w:type="pct"/>
            <w:noWrap/>
            <w:hideMark/>
          </w:tcPr>
          <w:p w:rsidR="005E2562" w:rsidRPr="00CD371D" w:rsidRDefault="005E2562" w:rsidP="00CD371D">
            <w:pPr>
              <w:jc w:val="right"/>
              <w:rPr>
                <w:sz w:val="18"/>
                <w:szCs w:val="18"/>
              </w:rPr>
            </w:pPr>
            <w:r w:rsidRPr="00CD371D">
              <w:rPr>
                <w:sz w:val="18"/>
                <w:szCs w:val="18"/>
              </w:rPr>
              <w:t>0.022</w:t>
            </w:r>
          </w:p>
        </w:tc>
        <w:tc>
          <w:tcPr>
            <w:tcW w:w="303" w:type="pct"/>
            <w:noWrap/>
            <w:hideMark/>
          </w:tcPr>
          <w:p w:rsidR="005E2562" w:rsidRPr="00CD371D" w:rsidRDefault="005E2562" w:rsidP="00CD371D">
            <w:pPr>
              <w:jc w:val="right"/>
              <w:rPr>
                <w:sz w:val="18"/>
                <w:szCs w:val="18"/>
              </w:rPr>
            </w:pPr>
            <w:r w:rsidRPr="00CD371D">
              <w:rPr>
                <w:sz w:val="18"/>
                <w:szCs w:val="18"/>
              </w:rPr>
              <w:t>0.037</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Maintenance</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PT Worker</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0.108</w:t>
            </w:r>
          </w:p>
        </w:tc>
        <w:tc>
          <w:tcPr>
            <w:tcW w:w="303" w:type="pct"/>
            <w:noWrap/>
            <w:hideMark/>
          </w:tcPr>
          <w:p w:rsidR="005E2562" w:rsidRPr="00CD371D" w:rsidRDefault="005E2562" w:rsidP="00CD371D">
            <w:pPr>
              <w:jc w:val="right"/>
              <w:rPr>
                <w:sz w:val="18"/>
                <w:szCs w:val="18"/>
              </w:rPr>
            </w:pPr>
            <w:r w:rsidRPr="00CD371D">
              <w:rPr>
                <w:sz w:val="18"/>
                <w:szCs w:val="18"/>
              </w:rPr>
              <w:t>0.441</w:t>
            </w:r>
          </w:p>
        </w:tc>
        <w:tc>
          <w:tcPr>
            <w:tcW w:w="303" w:type="pct"/>
            <w:noWrap/>
            <w:hideMark/>
          </w:tcPr>
          <w:p w:rsidR="005E2562" w:rsidRPr="00CD371D" w:rsidRDefault="005E2562" w:rsidP="00CD371D">
            <w:pPr>
              <w:jc w:val="right"/>
              <w:rPr>
                <w:sz w:val="18"/>
                <w:szCs w:val="18"/>
              </w:rPr>
            </w:pPr>
            <w:r w:rsidRPr="00CD371D">
              <w:rPr>
                <w:sz w:val="18"/>
                <w:szCs w:val="18"/>
              </w:rPr>
              <w:t>0.185</w:t>
            </w:r>
          </w:p>
        </w:tc>
        <w:tc>
          <w:tcPr>
            <w:tcW w:w="303" w:type="pct"/>
            <w:noWrap/>
            <w:hideMark/>
          </w:tcPr>
          <w:p w:rsidR="005E2562" w:rsidRPr="00CD371D" w:rsidRDefault="005E2562" w:rsidP="00CD371D">
            <w:pPr>
              <w:jc w:val="right"/>
              <w:rPr>
                <w:sz w:val="18"/>
                <w:szCs w:val="18"/>
              </w:rPr>
            </w:pPr>
            <w:r w:rsidRPr="00CD371D">
              <w:rPr>
                <w:sz w:val="18"/>
                <w:szCs w:val="18"/>
              </w:rPr>
              <w:t>0.266</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Maintenance</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University Student</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0.334</w:t>
            </w:r>
          </w:p>
        </w:tc>
        <w:tc>
          <w:tcPr>
            <w:tcW w:w="303" w:type="pct"/>
            <w:noWrap/>
            <w:hideMark/>
          </w:tcPr>
          <w:p w:rsidR="005E2562" w:rsidRPr="00CD371D" w:rsidRDefault="005E2562" w:rsidP="00CD371D">
            <w:pPr>
              <w:jc w:val="right"/>
              <w:rPr>
                <w:sz w:val="18"/>
                <w:szCs w:val="18"/>
              </w:rPr>
            </w:pPr>
            <w:r w:rsidRPr="00CD371D">
              <w:rPr>
                <w:sz w:val="18"/>
                <w:szCs w:val="18"/>
              </w:rPr>
              <w:t>0.666</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Maintenance</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Homemaker</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0.092</w:t>
            </w:r>
          </w:p>
        </w:tc>
        <w:tc>
          <w:tcPr>
            <w:tcW w:w="303" w:type="pct"/>
            <w:noWrap/>
            <w:hideMark/>
          </w:tcPr>
          <w:p w:rsidR="005E2562" w:rsidRPr="00CD371D" w:rsidRDefault="005E2562" w:rsidP="00CD371D">
            <w:pPr>
              <w:jc w:val="right"/>
              <w:rPr>
                <w:sz w:val="18"/>
                <w:szCs w:val="18"/>
              </w:rPr>
            </w:pPr>
            <w:r w:rsidRPr="00CD371D">
              <w:rPr>
                <w:sz w:val="18"/>
                <w:szCs w:val="18"/>
              </w:rPr>
              <w:t>0.342</w:t>
            </w:r>
          </w:p>
        </w:tc>
        <w:tc>
          <w:tcPr>
            <w:tcW w:w="303" w:type="pct"/>
            <w:noWrap/>
            <w:hideMark/>
          </w:tcPr>
          <w:p w:rsidR="005E2562" w:rsidRPr="00CD371D" w:rsidRDefault="005E2562" w:rsidP="00CD371D">
            <w:pPr>
              <w:jc w:val="right"/>
              <w:rPr>
                <w:sz w:val="18"/>
                <w:szCs w:val="18"/>
              </w:rPr>
            </w:pPr>
            <w:r w:rsidRPr="00CD371D">
              <w:rPr>
                <w:sz w:val="18"/>
                <w:szCs w:val="18"/>
              </w:rPr>
              <w:t>0.293</w:t>
            </w:r>
          </w:p>
        </w:tc>
        <w:tc>
          <w:tcPr>
            <w:tcW w:w="303" w:type="pct"/>
            <w:noWrap/>
            <w:hideMark/>
          </w:tcPr>
          <w:p w:rsidR="005E2562" w:rsidRPr="00CD371D" w:rsidRDefault="005E2562" w:rsidP="00CD371D">
            <w:pPr>
              <w:jc w:val="right"/>
              <w:rPr>
                <w:sz w:val="18"/>
                <w:szCs w:val="18"/>
              </w:rPr>
            </w:pPr>
            <w:r w:rsidRPr="00CD371D">
              <w:rPr>
                <w:sz w:val="18"/>
                <w:szCs w:val="18"/>
              </w:rPr>
              <w:t>0.218</w:t>
            </w:r>
          </w:p>
        </w:tc>
        <w:tc>
          <w:tcPr>
            <w:tcW w:w="303" w:type="pct"/>
            <w:noWrap/>
            <w:hideMark/>
          </w:tcPr>
          <w:p w:rsidR="005E2562" w:rsidRPr="00CD371D" w:rsidRDefault="005E2562" w:rsidP="00CD371D">
            <w:pPr>
              <w:jc w:val="right"/>
              <w:rPr>
                <w:sz w:val="18"/>
                <w:szCs w:val="18"/>
              </w:rPr>
            </w:pPr>
            <w:r w:rsidRPr="00CD371D">
              <w:rPr>
                <w:sz w:val="18"/>
                <w:szCs w:val="18"/>
              </w:rPr>
              <w:t>0.055</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Maintenance</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Retired</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0.016</w:t>
            </w:r>
          </w:p>
        </w:tc>
        <w:tc>
          <w:tcPr>
            <w:tcW w:w="303" w:type="pct"/>
            <w:noWrap/>
            <w:hideMark/>
          </w:tcPr>
          <w:p w:rsidR="005E2562" w:rsidRPr="00CD371D" w:rsidRDefault="005E2562" w:rsidP="00CD371D">
            <w:pPr>
              <w:jc w:val="right"/>
              <w:rPr>
                <w:sz w:val="18"/>
                <w:szCs w:val="18"/>
              </w:rPr>
            </w:pPr>
            <w:r w:rsidRPr="00CD371D">
              <w:rPr>
                <w:sz w:val="18"/>
                <w:szCs w:val="18"/>
              </w:rPr>
              <w:t>0.259</w:t>
            </w:r>
          </w:p>
        </w:tc>
        <w:tc>
          <w:tcPr>
            <w:tcW w:w="303" w:type="pct"/>
            <w:noWrap/>
            <w:hideMark/>
          </w:tcPr>
          <w:p w:rsidR="005E2562" w:rsidRPr="00CD371D" w:rsidRDefault="005E2562" w:rsidP="00CD371D">
            <w:pPr>
              <w:jc w:val="right"/>
              <w:rPr>
                <w:sz w:val="18"/>
                <w:szCs w:val="18"/>
              </w:rPr>
            </w:pPr>
            <w:r w:rsidRPr="00CD371D">
              <w:rPr>
                <w:sz w:val="18"/>
                <w:szCs w:val="18"/>
              </w:rPr>
              <w:t>0.318</w:t>
            </w:r>
          </w:p>
        </w:tc>
        <w:tc>
          <w:tcPr>
            <w:tcW w:w="303" w:type="pct"/>
            <w:noWrap/>
            <w:hideMark/>
          </w:tcPr>
          <w:p w:rsidR="005E2562" w:rsidRPr="00CD371D" w:rsidRDefault="005E2562" w:rsidP="00CD371D">
            <w:pPr>
              <w:jc w:val="right"/>
              <w:rPr>
                <w:sz w:val="18"/>
                <w:szCs w:val="18"/>
              </w:rPr>
            </w:pPr>
            <w:r w:rsidRPr="00CD371D">
              <w:rPr>
                <w:sz w:val="18"/>
                <w:szCs w:val="18"/>
              </w:rPr>
              <w:t>0.386</w:t>
            </w:r>
          </w:p>
        </w:tc>
        <w:tc>
          <w:tcPr>
            <w:tcW w:w="303" w:type="pct"/>
            <w:noWrap/>
            <w:hideMark/>
          </w:tcPr>
          <w:p w:rsidR="005E2562" w:rsidRPr="00CD371D" w:rsidRDefault="005E2562" w:rsidP="00CD371D">
            <w:pPr>
              <w:jc w:val="right"/>
              <w:rPr>
                <w:sz w:val="18"/>
                <w:szCs w:val="18"/>
              </w:rPr>
            </w:pPr>
            <w:r w:rsidRPr="00CD371D">
              <w:rPr>
                <w:sz w:val="18"/>
                <w:szCs w:val="18"/>
              </w:rPr>
              <w:t>0.021</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Maintenance</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Driving-age Child</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0.092</w:t>
            </w:r>
          </w:p>
        </w:tc>
        <w:tc>
          <w:tcPr>
            <w:tcW w:w="303" w:type="pct"/>
            <w:noWrap/>
            <w:hideMark/>
          </w:tcPr>
          <w:p w:rsidR="005E2562" w:rsidRPr="00CD371D" w:rsidRDefault="005E2562" w:rsidP="00CD371D">
            <w:pPr>
              <w:jc w:val="right"/>
              <w:rPr>
                <w:sz w:val="18"/>
                <w:szCs w:val="18"/>
              </w:rPr>
            </w:pPr>
            <w:r w:rsidRPr="00CD371D">
              <w:rPr>
                <w:sz w:val="18"/>
                <w:szCs w:val="18"/>
              </w:rPr>
              <w:t>0.342</w:t>
            </w:r>
          </w:p>
        </w:tc>
        <w:tc>
          <w:tcPr>
            <w:tcW w:w="303" w:type="pct"/>
            <w:noWrap/>
            <w:hideMark/>
          </w:tcPr>
          <w:p w:rsidR="005E2562" w:rsidRPr="00CD371D" w:rsidRDefault="005E2562" w:rsidP="00CD371D">
            <w:pPr>
              <w:jc w:val="right"/>
              <w:rPr>
                <w:sz w:val="18"/>
                <w:szCs w:val="18"/>
              </w:rPr>
            </w:pPr>
            <w:r w:rsidRPr="00CD371D">
              <w:rPr>
                <w:sz w:val="18"/>
                <w:szCs w:val="18"/>
              </w:rPr>
              <w:t>0.293</w:t>
            </w:r>
          </w:p>
        </w:tc>
        <w:tc>
          <w:tcPr>
            <w:tcW w:w="303" w:type="pct"/>
            <w:noWrap/>
            <w:hideMark/>
          </w:tcPr>
          <w:p w:rsidR="005E2562" w:rsidRPr="00CD371D" w:rsidRDefault="005E2562" w:rsidP="00CD371D">
            <w:pPr>
              <w:jc w:val="right"/>
              <w:rPr>
                <w:sz w:val="18"/>
                <w:szCs w:val="18"/>
              </w:rPr>
            </w:pPr>
            <w:r w:rsidRPr="00CD371D">
              <w:rPr>
                <w:sz w:val="18"/>
                <w:szCs w:val="18"/>
              </w:rPr>
              <w:t>0.218</w:t>
            </w:r>
          </w:p>
        </w:tc>
        <w:tc>
          <w:tcPr>
            <w:tcW w:w="303" w:type="pct"/>
            <w:noWrap/>
            <w:hideMark/>
          </w:tcPr>
          <w:p w:rsidR="005E2562" w:rsidRPr="00CD371D" w:rsidRDefault="005E2562" w:rsidP="00CD371D">
            <w:pPr>
              <w:jc w:val="right"/>
              <w:rPr>
                <w:sz w:val="18"/>
                <w:szCs w:val="18"/>
              </w:rPr>
            </w:pPr>
            <w:r w:rsidRPr="00CD371D">
              <w:rPr>
                <w:sz w:val="18"/>
                <w:szCs w:val="18"/>
              </w:rPr>
              <w:t>0.055</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Maintenance</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Pre-Driving Child</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1</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Maintenance</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Preschool</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1</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Eating Out</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FT Worker</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1</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Eating Out</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PT Worker</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1</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Eating Out</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University Student</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1</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Eating Out</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Homemaker</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1</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Eating Out</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Retired</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1</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Eating Out</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Driving-age Child</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1</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Eating Out</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Pre-Driving Child</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1</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Eating Out</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Preschool</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1</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Visiting</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FT Worker</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0.252</w:t>
            </w:r>
          </w:p>
        </w:tc>
        <w:tc>
          <w:tcPr>
            <w:tcW w:w="303" w:type="pct"/>
            <w:noWrap/>
            <w:hideMark/>
          </w:tcPr>
          <w:p w:rsidR="005E2562" w:rsidRPr="00CD371D" w:rsidRDefault="005E2562" w:rsidP="00CD371D">
            <w:pPr>
              <w:jc w:val="right"/>
              <w:rPr>
                <w:sz w:val="18"/>
                <w:szCs w:val="18"/>
              </w:rPr>
            </w:pPr>
            <w:r w:rsidRPr="00CD371D">
              <w:rPr>
                <w:sz w:val="18"/>
                <w:szCs w:val="18"/>
              </w:rPr>
              <w:t>0.126</w:t>
            </w:r>
          </w:p>
        </w:tc>
        <w:tc>
          <w:tcPr>
            <w:tcW w:w="303" w:type="pct"/>
            <w:noWrap/>
            <w:hideMark/>
          </w:tcPr>
          <w:p w:rsidR="005E2562" w:rsidRPr="00CD371D" w:rsidRDefault="005E2562" w:rsidP="00CD371D">
            <w:pPr>
              <w:jc w:val="right"/>
              <w:rPr>
                <w:sz w:val="18"/>
                <w:szCs w:val="18"/>
              </w:rPr>
            </w:pPr>
            <w:r w:rsidRPr="00CD371D">
              <w:rPr>
                <w:sz w:val="18"/>
                <w:szCs w:val="18"/>
              </w:rPr>
              <w:t>0.438</w:t>
            </w:r>
          </w:p>
        </w:tc>
        <w:tc>
          <w:tcPr>
            <w:tcW w:w="303" w:type="pct"/>
            <w:noWrap/>
            <w:hideMark/>
          </w:tcPr>
          <w:p w:rsidR="005E2562" w:rsidRPr="00CD371D" w:rsidRDefault="005E2562" w:rsidP="00CD371D">
            <w:pPr>
              <w:jc w:val="right"/>
              <w:rPr>
                <w:sz w:val="18"/>
                <w:szCs w:val="18"/>
              </w:rPr>
            </w:pPr>
            <w:r w:rsidRPr="00CD371D">
              <w:rPr>
                <w:sz w:val="18"/>
                <w:szCs w:val="18"/>
              </w:rPr>
              <w:t>0.184</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Visiting</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PT Worker</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0.497</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0.255</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0.248</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Visiting</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University Student</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1</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Visiting</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Homemaker</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0.312</w:t>
            </w:r>
          </w:p>
        </w:tc>
        <w:tc>
          <w:tcPr>
            <w:tcW w:w="303" w:type="pct"/>
            <w:noWrap/>
            <w:hideMark/>
          </w:tcPr>
          <w:p w:rsidR="005E2562" w:rsidRPr="00CD371D" w:rsidRDefault="005E2562" w:rsidP="00CD371D">
            <w:pPr>
              <w:jc w:val="right"/>
              <w:rPr>
                <w:sz w:val="18"/>
                <w:szCs w:val="18"/>
              </w:rPr>
            </w:pPr>
            <w:r w:rsidRPr="00CD371D">
              <w:rPr>
                <w:sz w:val="18"/>
                <w:szCs w:val="18"/>
              </w:rPr>
              <w:t>0.118</w:t>
            </w:r>
          </w:p>
        </w:tc>
        <w:tc>
          <w:tcPr>
            <w:tcW w:w="303" w:type="pct"/>
            <w:noWrap/>
            <w:hideMark/>
          </w:tcPr>
          <w:p w:rsidR="005E2562" w:rsidRPr="00CD371D" w:rsidRDefault="005E2562" w:rsidP="00CD371D">
            <w:pPr>
              <w:jc w:val="right"/>
              <w:rPr>
                <w:sz w:val="18"/>
                <w:szCs w:val="18"/>
              </w:rPr>
            </w:pPr>
            <w:r w:rsidRPr="00CD371D">
              <w:rPr>
                <w:sz w:val="18"/>
                <w:szCs w:val="18"/>
              </w:rPr>
              <w:t>0.216</w:t>
            </w:r>
          </w:p>
        </w:tc>
        <w:tc>
          <w:tcPr>
            <w:tcW w:w="303" w:type="pct"/>
            <w:noWrap/>
            <w:hideMark/>
          </w:tcPr>
          <w:p w:rsidR="005E2562" w:rsidRPr="00CD371D" w:rsidRDefault="005E2562" w:rsidP="00CD371D">
            <w:pPr>
              <w:jc w:val="right"/>
              <w:rPr>
                <w:sz w:val="18"/>
                <w:szCs w:val="18"/>
              </w:rPr>
            </w:pPr>
            <w:r w:rsidRPr="00CD371D">
              <w:rPr>
                <w:sz w:val="18"/>
                <w:szCs w:val="18"/>
              </w:rPr>
              <w:t>0.354</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Visiting</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Retired</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0.312</w:t>
            </w:r>
          </w:p>
        </w:tc>
        <w:tc>
          <w:tcPr>
            <w:tcW w:w="303" w:type="pct"/>
            <w:noWrap/>
            <w:hideMark/>
          </w:tcPr>
          <w:p w:rsidR="005E2562" w:rsidRPr="00CD371D" w:rsidRDefault="005E2562" w:rsidP="00CD371D">
            <w:pPr>
              <w:jc w:val="right"/>
              <w:rPr>
                <w:sz w:val="18"/>
                <w:szCs w:val="18"/>
              </w:rPr>
            </w:pPr>
            <w:r w:rsidRPr="00CD371D">
              <w:rPr>
                <w:sz w:val="18"/>
                <w:szCs w:val="18"/>
              </w:rPr>
              <w:t>0.118</w:t>
            </w:r>
          </w:p>
        </w:tc>
        <w:tc>
          <w:tcPr>
            <w:tcW w:w="303" w:type="pct"/>
            <w:noWrap/>
            <w:hideMark/>
          </w:tcPr>
          <w:p w:rsidR="005E2562" w:rsidRPr="00CD371D" w:rsidRDefault="005E2562" w:rsidP="00CD371D">
            <w:pPr>
              <w:jc w:val="right"/>
              <w:rPr>
                <w:sz w:val="18"/>
                <w:szCs w:val="18"/>
              </w:rPr>
            </w:pPr>
            <w:r w:rsidRPr="00CD371D">
              <w:rPr>
                <w:sz w:val="18"/>
                <w:szCs w:val="18"/>
              </w:rPr>
              <w:t>0.216</w:t>
            </w:r>
          </w:p>
        </w:tc>
        <w:tc>
          <w:tcPr>
            <w:tcW w:w="303" w:type="pct"/>
            <w:noWrap/>
            <w:hideMark/>
          </w:tcPr>
          <w:p w:rsidR="005E2562" w:rsidRPr="00CD371D" w:rsidRDefault="005E2562" w:rsidP="00CD371D">
            <w:pPr>
              <w:jc w:val="right"/>
              <w:rPr>
                <w:sz w:val="18"/>
                <w:szCs w:val="18"/>
              </w:rPr>
            </w:pPr>
            <w:r w:rsidRPr="00CD371D">
              <w:rPr>
                <w:sz w:val="18"/>
                <w:szCs w:val="18"/>
              </w:rPr>
              <w:t>0.354</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Visiting</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Driving-age Child</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0.312</w:t>
            </w:r>
          </w:p>
        </w:tc>
        <w:tc>
          <w:tcPr>
            <w:tcW w:w="303" w:type="pct"/>
            <w:noWrap/>
            <w:hideMark/>
          </w:tcPr>
          <w:p w:rsidR="005E2562" w:rsidRPr="00CD371D" w:rsidRDefault="005E2562" w:rsidP="00CD371D">
            <w:pPr>
              <w:jc w:val="right"/>
              <w:rPr>
                <w:sz w:val="18"/>
                <w:szCs w:val="18"/>
              </w:rPr>
            </w:pPr>
            <w:r w:rsidRPr="00CD371D">
              <w:rPr>
                <w:sz w:val="18"/>
                <w:szCs w:val="18"/>
              </w:rPr>
              <w:t>0.118</w:t>
            </w:r>
          </w:p>
        </w:tc>
        <w:tc>
          <w:tcPr>
            <w:tcW w:w="303" w:type="pct"/>
            <w:noWrap/>
            <w:hideMark/>
          </w:tcPr>
          <w:p w:rsidR="005E2562" w:rsidRPr="00CD371D" w:rsidRDefault="005E2562" w:rsidP="00CD371D">
            <w:pPr>
              <w:jc w:val="right"/>
              <w:rPr>
                <w:sz w:val="18"/>
                <w:szCs w:val="18"/>
              </w:rPr>
            </w:pPr>
            <w:r w:rsidRPr="00CD371D">
              <w:rPr>
                <w:sz w:val="18"/>
                <w:szCs w:val="18"/>
              </w:rPr>
              <w:t>0.216</w:t>
            </w:r>
          </w:p>
        </w:tc>
        <w:tc>
          <w:tcPr>
            <w:tcW w:w="303" w:type="pct"/>
            <w:noWrap/>
            <w:hideMark/>
          </w:tcPr>
          <w:p w:rsidR="005E2562" w:rsidRPr="00CD371D" w:rsidRDefault="005E2562" w:rsidP="00CD371D">
            <w:pPr>
              <w:jc w:val="right"/>
              <w:rPr>
                <w:sz w:val="18"/>
                <w:szCs w:val="18"/>
              </w:rPr>
            </w:pPr>
            <w:r w:rsidRPr="00CD371D">
              <w:rPr>
                <w:sz w:val="18"/>
                <w:szCs w:val="18"/>
              </w:rPr>
              <w:t>0.354</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Visiting</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Pre-Driving Child</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0.312</w:t>
            </w:r>
          </w:p>
        </w:tc>
        <w:tc>
          <w:tcPr>
            <w:tcW w:w="303" w:type="pct"/>
            <w:noWrap/>
            <w:hideMark/>
          </w:tcPr>
          <w:p w:rsidR="005E2562" w:rsidRPr="00CD371D" w:rsidRDefault="005E2562" w:rsidP="00CD371D">
            <w:pPr>
              <w:jc w:val="right"/>
              <w:rPr>
                <w:sz w:val="18"/>
                <w:szCs w:val="18"/>
              </w:rPr>
            </w:pPr>
            <w:r w:rsidRPr="00CD371D">
              <w:rPr>
                <w:sz w:val="18"/>
                <w:szCs w:val="18"/>
              </w:rPr>
              <w:t>0.118</w:t>
            </w:r>
          </w:p>
        </w:tc>
        <w:tc>
          <w:tcPr>
            <w:tcW w:w="303" w:type="pct"/>
            <w:noWrap/>
            <w:hideMark/>
          </w:tcPr>
          <w:p w:rsidR="005E2562" w:rsidRPr="00CD371D" w:rsidRDefault="005E2562" w:rsidP="00CD371D">
            <w:pPr>
              <w:jc w:val="right"/>
              <w:rPr>
                <w:sz w:val="18"/>
                <w:szCs w:val="18"/>
              </w:rPr>
            </w:pPr>
            <w:r w:rsidRPr="00CD371D">
              <w:rPr>
                <w:sz w:val="18"/>
                <w:szCs w:val="18"/>
              </w:rPr>
              <w:t>0.216</w:t>
            </w:r>
          </w:p>
        </w:tc>
        <w:tc>
          <w:tcPr>
            <w:tcW w:w="303" w:type="pct"/>
            <w:noWrap/>
            <w:hideMark/>
          </w:tcPr>
          <w:p w:rsidR="005E2562" w:rsidRPr="00CD371D" w:rsidRDefault="005E2562" w:rsidP="00CD371D">
            <w:pPr>
              <w:jc w:val="right"/>
              <w:rPr>
                <w:sz w:val="18"/>
                <w:szCs w:val="18"/>
              </w:rPr>
            </w:pPr>
            <w:r w:rsidRPr="00CD371D">
              <w:rPr>
                <w:sz w:val="18"/>
                <w:szCs w:val="18"/>
              </w:rPr>
              <w:t>0.354</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Visiting</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Preschool</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0.31</w:t>
            </w:r>
          </w:p>
        </w:tc>
        <w:tc>
          <w:tcPr>
            <w:tcW w:w="303" w:type="pct"/>
            <w:noWrap/>
            <w:hideMark/>
          </w:tcPr>
          <w:p w:rsidR="005E2562" w:rsidRPr="00CD371D" w:rsidRDefault="005E2562" w:rsidP="00CD371D">
            <w:pPr>
              <w:jc w:val="right"/>
              <w:rPr>
                <w:sz w:val="18"/>
                <w:szCs w:val="18"/>
              </w:rPr>
            </w:pPr>
            <w:r w:rsidRPr="00CD371D">
              <w:rPr>
                <w:sz w:val="18"/>
                <w:szCs w:val="18"/>
              </w:rPr>
              <w:t>0.69</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Discretionary</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FT Worker</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0.011</w:t>
            </w:r>
          </w:p>
        </w:tc>
        <w:tc>
          <w:tcPr>
            <w:tcW w:w="303" w:type="pct"/>
            <w:noWrap/>
            <w:hideMark/>
          </w:tcPr>
          <w:p w:rsidR="005E2562" w:rsidRPr="00CD371D" w:rsidRDefault="005E2562" w:rsidP="00CD371D">
            <w:pPr>
              <w:jc w:val="right"/>
              <w:rPr>
                <w:sz w:val="18"/>
                <w:szCs w:val="18"/>
              </w:rPr>
            </w:pPr>
            <w:r w:rsidRPr="00CD371D">
              <w:rPr>
                <w:sz w:val="18"/>
                <w:szCs w:val="18"/>
              </w:rPr>
              <w:t>0.304</w:t>
            </w:r>
          </w:p>
        </w:tc>
        <w:tc>
          <w:tcPr>
            <w:tcW w:w="303" w:type="pct"/>
            <w:noWrap/>
            <w:hideMark/>
          </w:tcPr>
          <w:p w:rsidR="005E2562" w:rsidRPr="00CD371D" w:rsidRDefault="005E2562" w:rsidP="00CD371D">
            <w:pPr>
              <w:jc w:val="right"/>
              <w:rPr>
                <w:sz w:val="18"/>
                <w:szCs w:val="18"/>
              </w:rPr>
            </w:pPr>
            <w:r w:rsidRPr="00CD371D">
              <w:rPr>
                <w:sz w:val="18"/>
                <w:szCs w:val="18"/>
              </w:rPr>
              <w:t>0.012</w:t>
            </w:r>
          </w:p>
        </w:tc>
        <w:tc>
          <w:tcPr>
            <w:tcW w:w="303" w:type="pct"/>
            <w:noWrap/>
            <w:hideMark/>
          </w:tcPr>
          <w:p w:rsidR="005E2562" w:rsidRPr="00CD371D" w:rsidRDefault="005E2562" w:rsidP="00CD371D">
            <w:pPr>
              <w:jc w:val="right"/>
              <w:rPr>
                <w:sz w:val="18"/>
                <w:szCs w:val="18"/>
              </w:rPr>
            </w:pPr>
            <w:r w:rsidRPr="00CD371D">
              <w:rPr>
                <w:sz w:val="18"/>
                <w:szCs w:val="18"/>
              </w:rPr>
              <w:t>0.405</w:t>
            </w:r>
          </w:p>
        </w:tc>
        <w:tc>
          <w:tcPr>
            <w:tcW w:w="303" w:type="pct"/>
            <w:noWrap/>
            <w:hideMark/>
          </w:tcPr>
          <w:p w:rsidR="005E2562" w:rsidRPr="00CD371D" w:rsidRDefault="005E2562" w:rsidP="00CD371D">
            <w:pPr>
              <w:jc w:val="right"/>
              <w:rPr>
                <w:sz w:val="18"/>
                <w:szCs w:val="18"/>
              </w:rPr>
            </w:pPr>
            <w:r w:rsidRPr="00CD371D">
              <w:rPr>
                <w:sz w:val="18"/>
                <w:szCs w:val="18"/>
              </w:rPr>
              <w:t>0.192</w:t>
            </w:r>
          </w:p>
        </w:tc>
        <w:tc>
          <w:tcPr>
            <w:tcW w:w="303" w:type="pct"/>
            <w:noWrap/>
            <w:hideMark/>
          </w:tcPr>
          <w:p w:rsidR="005E2562" w:rsidRPr="00CD371D" w:rsidRDefault="005E2562" w:rsidP="00CD371D">
            <w:pPr>
              <w:jc w:val="right"/>
              <w:rPr>
                <w:sz w:val="18"/>
                <w:szCs w:val="18"/>
              </w:rPr>
            </w:pPr>
            <w:r w:rsidRPr="00CD371D">
              <w:rPr>
                <w:sz w:val="18"/>
                <w:szCs w:val="18"/>
              </w:rPr>
              <w:t>0.076</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Discretionary</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PT Worker</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0.192</w:t>
            </w:r>
          </w:p>
        </w:tc>
        <w:tc>
          <w:tcPr>
            <w:tcW w:w="303" w:type="pct"/>
            <w:noWrap/>
            <w:hideMark/>
          </w:tcPr>
          <w:p w:rsidR="005E2562" w:rsidRPr="00CD371D" w:rsidRDefault="005E2562" w:rsidP="00CD371D">
            <w:pPr>
              <w:jc w:val="right"/>
              <w:rPr>
                <w:sz w:val="18"/>
                <w:szCs w:val="18"/>
              </w:rPr>
            </w:pPr>
            <w:r w:rsidRPr="00CD371D">
              <w:rPr>
                <w:sz w:val="18"/>
                <w:szCs w:val="18"/>
              </w:rPr>
              <w:t>0.351</w:t>
            </w:r>
          </w:p>
        </w:tc>
        <w:tc>
          <w:tcPr>
            <w:tcW w:w="303" w:type="pct"/>
            <w:noWrap/>
            <w:hideMark/>
          </w:tcPr>
          <w:p w:rsidR="005E2562" w:rsidRPr="00CD371D" w:rsidRDefault="005E2562" w:rsidP="00CD371D">
            <w:pPr>
              <w:jc w:val="right"/>
              <w:rPr>
                <w:sz w:val="18"/>
                <w:szCs w:val="18"/>
              </w:rPr>
            </w:pPr>
            <w:r w:rsidRPr="00CD371D">
              <w:rPr>
                <w:sz w:val="18"/>
                <w:szCs w:val="18"/>
              </w:rPr>
              <w:t>0.08</w:t>
            </w:r>
          </w:p>
        </w:tc>
        <w:tc>
          <w:tcPr>
            <w:tcW w:w="303" w:type="pct"/>
            <w:noWrap/>
            <w:hideMark/>
          </w:tcPr>
          <w:p w:rsidR="005E2562" w:rsidRPr="00CD371D" w:rsidRDefault="005E2562" w:rsidP="00CD371D">
            <w:pPr>
              <w:jc w:val="right"/>
              <w:rPr>
                <w:sz w:val="18"/>
                <w:szCs w:val="18"/>
              </w:rPr>
            </w:pPr>
            <w:r w:rsidRPr="00CD371D">
              <w:rPr>
                <w:sz w:val="18"/>
                <w:szCs w:val="18"/>
              </w:rPr>
              <w:t>0.297</w:t>
            </w:r>
          </w:p>
        </w:tc>
        <w:tc>
          <w:tcPr>
            <w:tcW w:w="303" w:type="pct"/>
            <w:noWrap/>
            <w:hideMark/>
          </w:tcPr>
          <w:p w:rsidR="005E2562" w:rsidRPr="00CD371D" w:rsidRDefault="005E2562" w:rsidP="00CD371D">
            <w:pPr>
              <w:jc w:val="right"/>
              <w:rPr>
                <w:sz w:val="18"/>
                <w:szCs w:val="18"/>
              </w:rPr>
            </w:pPr>
            <w:r w:rsidRPr="00CD371D">
              <w:rPr>
                <w:sz w:val="18"/>
                <w:szCs w:val="18"/>
              </w:rPr>
              <w:t>0.08</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Discretionary</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University Student</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0.192</w:t>
            </w:r>
          </w:p>
        </w:tc>
        <w:tc>
          <w:tcPr>
            <w:tcW w:w="303" w:type="pct"/>
            <w:noWrap/>
            <w:hideMark/>
          </w:tcPr>
          <w:p w:rsidR="005E2562" w:rsidRPr="00CD371D" w:rsidRDefault="005E2562" w:rsidP="00CD371D">
            <w:pPr>
              <w:jc w:val="right"/>
              <w:rPr>
                <w:sz w:val="18"/>
                <w:szCs w:val="18"/>
              </w:rPr>
            </w:pPr>
            <w:r w:rsidRPr="00CD371D">
              <w:rPr>
                <w:sz w:val="18"/>
                <w:szCs w:val="18"/>
              </w:rPr>
              <w:t>0.351</w:t>
            </w:r>
          </w:p>
        </w:tc>
        <w:tc>
          <w:tcPr>
            <w:tcW w:w="303" w:type="pct"/>
            <w:noWrap/>
            <w:hideMark/>
          </w:tcPr>
          <w:p w:rsidR="005E2562" w:rsidRPr="00CD371D" w:rsidRDefault="005E2562" w:rsidP="00CD371D">
            <w:pPr>
              <w:jc w:val="right"/>
              <w:rPr>
                <w:sz w:val="18"/>
                <w:szCs w:val="18"/>
              </w:rPr>
            </w:pPr>
            <w:r w:rsidRPr="00CD371D">
              <w:rPr>
                <w:sz w:val="18"/>
                <w:szCs w:val="18"/>
              </w:rPr>
              <w:t>0.08</w:t>
            </w:r>
          </w:p>
        </w:tc>
        <w:tc>
          <w:tcPr>
            <w:tcW w:w="303" w:type="pct"/>
            <w:noWrap/>
            <w:hideMark/>
          </w:tcPr>
          <w:p w:rsidR="005E2562" w:rsidRPr="00CD371D" w:rsidRDefault="005E2562" w:rsidP="00CD371D">
            <w:pPr>
              <w:jc w:val="right"/>
              <w:rPr>
                <w:sz w:val="18"/>
                <w:szCs w:val="18"/>
              </w:rPr>
            </w:pPr>
            <w:r w:rsidRPr="00CD371D">
              <w:rPr>
                <w:sz w:val="18"/>
                <w:szCs w:val="18"/>
              </w:rPr>
              <w:t>0.297</w:t>
            </w:r>
          </w:p>
        </w:tc>
        <w:tc>
          <w:tcPr>
            <w:tcW w:w="303" w:type="pct"/>
            <w:noWrap/>
            <w:hideMark/>
          </w:tcPr>
          <w:p w:rsidR="005E2562" w:rsidRPr="00CD371D" w:rsidRDefault="005E2562" w:rsidP="00CD371D">
            <w:pPr>
              <w:jc w:val="right"/>
              <w:rPr>
                <w:sz w:val="18"/>
                <w:szCs w:val="18"/>
              </w:rPr>
            </w:pPr>
            <w:r w:rsidRPr="00CD371D">
              <w:rPr>
                <w:sz w:val="18"/>
                <w:szCs w:val="18"/>
              </w:rPr>
              <w:t>0.08</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Discretionary</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Homemaker</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0.074</w:t>
            </w:r>
          </w:p>
        </w:tc>
        <w:tc>
          <w:tcPr>
            <w:tcW w:w="303" w:type="pct"/>
            <w:noWrap/>
            <w:hideMark/>
          </w:tcPr>
          <w:p w:rsidR="005E2562" w:rsidRPr="00CD371D" w:rsidRDefault="005E2562" w:rsidP="00CD371D">
            <w:pPr>
              <w:jc w:val="right"/>
              <w:rPr>
                <w:sz w:val="18"/>
                <w:szCs w:val="18"/>
              </w:rPr>
            </w:pPr>
            <w:r w:rsidRPr="00CD371D">
              <w:rPr>
                <w:sz w:val="18"/>
                <w:szCs w:val="18"/>
              </w:rPr>
              <w:t>0.157</w:t>
            </w:r>
          </w:p>
        </w:tc>
        <w:tc>
          <w:tcPr>
            <w:tcW w:w="303" w:type="pct"/>
            <w:noWrap/>
            <w:hideMark/>
          </w:tcPr>
          <w:p w:rsidR="005E2562" w:rsidRPr="00CD371D" w:rsidRDefault="005E2562" w:rsidP="00CD371D">
            <w:pPr>
              <w:jc w:val="right"/>
              <w:rPr>
                <w:sz w:val="18"/>
                <w:szCs w:val="18"/>
              </w:rPr>
            </w:pPr>
            <w:r w:rsidRPr="00CD371D">
              <w:rPr>
                <w:sz w:val="18"/>
                <w:szCs w:val="18"/>
              </w:rPr>
              <w:t>0.376</w:t>
            </w:r>
          </w:p>
        </w:tc>
        <w:tc>
          <w:tcPr>
            <w:tcW w:w="303" w:type="pct"/>
            <w:noWrap/>
            <w:hideMark/>
          </w:tcPr>
          <w:p w:rsidR="005E2562" w:rsidRPr="00CD371D" w:rsidRDefault="005E2562" w:rsidP="00CD371D">
            <w:pPr>
              <w:jc w:val="right"/>
              <w:rPr>
                <w:sz w:val="18"/>
                <w:szCs w:val="18"/>
              </w:rPr>
            </w:pPr>
            <w:r w:rsidRPr="00CD371D">
              <w:rPr>
                <w:sz w:val="18"/>
                <w:szCs w:val="18"/>
              </w:rPr>
              <w:t>0.321</w:t>
            </w:r>
          </w:p>
        </w:tc>
        <w:tc>
          <w:tcPr>
            <w:tcW w:w="303" w:type="pct"/>
            <w:noWrap/>
            <w:hideMark/>
          </w:tcPr>
          <w:p w:rsidR="005E2562" w:rsidRPr="00CD371D" w:rsidRDefault="005E2562" w:rsidP="00CD371D">
            <w:pPr>
              <w:jc w:val="right"/>
              <w:rPr>
                <w:sz w:val="18"/>
                <w:szCs w:val="18"/>
              </w:rPr>
            </w:pPr>
            <w:r w:rsidRPr="00CD371D">
              <w:rPr>
                <w:sz w:val="18"/>
                <w:szCs w:val="18"/>
              </w:rPr>
              <w:t>0.072</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Discretionary</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Retired</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0.071</w:t>
            </w:r>
          </w:p>
        </w:tc>
        <w:tc>
          <w:tcPr>
            <w:tcW w:w="303" w:type="pct"/>
            <w:noWrap/>
            <w:hideMark/>
          </w:tcPr>
          <w:p w:rsidR="005E2562" w:rsidRPr="00CD371D" w:rsidRDefault="005E2562" w:rsidP="00CD371D">
            <w:pPr>
              <w:jc w:val="right"/>
              <w:rPr>
                <w:sz w:val="18"/>
                <w:szCs w:val="18"/>
              </w:rPr>
            </w:pPr>
            <w:r w:rsidRPr="00CD371D">
              <w:rPr>
                <w:sz w:val="18"/>
                <w:szCs w:val="18"/>
              </w:rPr>
              <w:t>0.338</w:t>
            </w:r>
          </w:p>
        </w:tc>
        <w:tc>
          <w:tcPr>
            <w:tcW w:w="303" w:type="pct"/>
            <w:noWrap/>
            <w:hideMark/>
          </w:tcPr>
          <w:p w:rsidR="005E2562" w:rsidRPr="00CD371D" w:rsidRDefault="005E2562" w:rsidP="00CD371D">
            <w:pPr>
              <w:jc w:val="right"/>
              <w:rPr>
                <w:sz w:val="18"/>
                <w:szCs w:val="18"/>
              </w:rPr>
            </w:pPr>
            <w:r w:rsidRPr="00CD371D">
              <w:rPr>
                <w:sz w:val="18"/>
                <w:szCs w:val="18"/>
              </w:rPr>
              <w:t>0.163</w:t>
            </w:r>
          </w:p>
        </w:tc>
        <w:tc>
          <w:tcPr>
            <w:tcW w:w="303" w:type="pct"/>
            <w:noWrap/>
            <w:hideMark/>
          </w:tcPr>
          <w:p w:rsidR="005E2562" w:rsidRPr="00CD371D" w:rsidRDefault="005E2562" w:rsidP="00CD371D">
            <w:pPr>
              <w:jc w:val="right"/>
              <w:rPr>
                <w:sz w:val="18"/>
                <w:szCs w:val="18"/>
              </w:rPr>
            </w:pPr>
            <w:r w:rsidRPr="00CD371D">
              <w:rPr>
                <w:sz w:val="18"/>
                <w:szCs w:val="18"/>
              </w:rPr>
              <w:t>0.199</w:t>
            </w:r>
          </w:p>
        </w:tc>
        <w:tc>
          <w:tcPr>
            <w:tcW w:w="303" w:type="pct"/>
            <w:noWrap/>
            <w:hideMark/>
          </w:tcPr>
          <w:p w:rsidR="005E2562" w:rsidRPr="00CD371D" w:rsidRDefault="005E2562" w:rsidP="00CD371D">
            <w:pPr>
              <w:jc w:val="right"/>
              <w:rPr>
                <w:sz w:val="18"/>
                <w:szCs w:val="18"/>
              </w:rPr>
            </w:pPr>
            <w:r w:rsidRPr="00CD371D">
              <w:rPr>
                <w:sz w:val="18"/>
                <w:szCs w:val="18"/>
              </w:rPr>
              <w:t>0.045</w:t>
            </w:r>
          </w:p>
        </w:tc>
        <w:tc>
          <w:tcPr>
            <w:tcW w:w="303" w:type="pct"/>
            <w:noWrap/>
            <w:hideMark/>
          </w:tcPr>
          <w:p w:rsidR="005E2562" w:rsidRPr="00CD371D" w:rsidRDefault="005E2562" w:rsidP="00CD371D">
            <w:pPr>
              <w:jc w:val="right"/>
              <w:rPr>
                <w:sz w:val="18"/>
                <w:szCs w:val="18"/>
              </w:rPr>
            </w:pPr>
            <w:r w:rsidRPr="00CD371D">
              <w:rPr>
                <w:sz w:val="18"/>
                <w:szCs w:val="18"/>
              </w:rPr>
              <w:t>0.184</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Discretionary</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Driving-age Child</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1</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Discretionary</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Pre-Driving Child</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0.81</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0.19</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cnfStyle w:val="000000100000" w:firstRow="0" w:lastRow="0" w:firstColumn="0" w:lastColumn="0" w:oddVBand="0" w:evenVBand="0" w:oddHBand="1" w:evenHBand="0" w:firstRowFirstColumn="0" w:firstRowLastColumn="0" w:lastRowFirstColumn="0" w:lastRowLastColumn="0"/>
          <w:trHeight w:val="20"/>
        </w:trPr>
        <w:tc>
          <w:tcPr>
            <w:tcW w:w="386" w:type="pct"/>
            <w:noWrap/>
            <w:hideMark/>
          </w:tcPr>
          <w:p w:rsidR="005E2562" w:rsidRPr="00CD371D" w:rsidRDefault="005E2562" w:rsidP="00CD371D">
            <w:pPr>
              <w:rPr>
                <w:sz w:val="18"/>
                <w:szCs w:val="18"/>
              </w:rPr>
            </w:pPr>
            <w:r w:rsidRPr="00CD371D">
              <w:rPr>
                <w:sz w:val="18"/>
                <w:szCs w:val="18"/>
              </w:rPr>
              <w:t>Discretionary</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Preschool</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1</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r>
      <w:tr w:rsidR="00CD371D" w:rsidRPr="00CD371D" w:rsidTr="00CD371D">
        <w:trPr>
          <w:trHeight w:val="20"/>
        </w:trPr>
        <w:tc>
          <w:tcPr>
            <w:tcW w:w="386" w:type="pct"/>
            <w:noWrap/>
            <w:hideMark/>
          </w:tcPr>
          <w:p w:rsidR="005E2562" w:rsidRPr="00CD371D" w:rsidRDefault="005E2562" w:rsidP="00CD371D">
            <w:pPr>
              <w:rPr>
                <w:sz w:val="18"/>
                <w:szCs w:val="18"/>
              </w:rPr>
            </w:pPr>
            <w:r w:rsidRPr="00CD371D">
              <w:rPr>
                <w:sz w:val="18"/>
                <w:szCs w:val="18"/>
              </w:rPr>
              <w:t>Work-Based</w:t>
            </w:r>
          </w:p>
        </w:tc>
        <w:tc>
          <w:tcPr>
            <w:tcW w:w="270" w:type="pct"/>
            <w:noWrap/>
            <w:hideMark/>
          </w:tcPr>
          <w:p w:rsidR="005E2562" w:rsidRPr="00CD371D" w:rsidRDefault="005E2562" w:rsidP="00CD371D">
            <w:pPr>
              <w:rPr>
                <w:sz w:val="18"/>
                <w:szCs w:val="18"/>
              </w:rPr>
            </w:pPr>
            <w:r w:rsidRPr="00CD371D">
              <w:rPr>
                <w:sz w:val="18"/>
                <w:szCs w:val="18"/>
              </w:rPr>
              <w:t>Inbound</w:t>
            </w:r>
          </w:p>
        </w:tc>
        <w:tc>
          <w:tcPr>
            <w:tcW w:w="600" w:type="pct"/>
            <w:noWrap/>
            <w:hideMark/>
          </w:tcPr>
          <w:p w:rsidR="005E2562" w:rsidRPr="00CD371D" w:rsidRDefault="005E2562" w:rsidP="00CD371D">
            <w:pPr>
              <w:rPr>
                <w:sz w:val="18"/>
                <w:szCs w:val="18"/>
              </w:rPr>
            </w:pPr>
            <w:r w:rsidRPr="00CD371D">
              <w:rPr>
                <w:sz w:val="18"/>
                <w:szCs w:val="18"/>
              </w:rPr>
              <w:t>430</w:t>
            </w:r>
          </w:p>
        </w:tc>
        <w:tc>
          <w:tcPr>
            <w:tcW w:w="580" w:type="pct"/>
            <w:noWrap/>
            <w:hideMark/>
          </w:tcPr>
          <w:p w:rsidR="005E2562" w:rsidRPr="00CD371D" w:rsidRDefault="005E2562" w:rsidP="00CD371D">
            <w:pPr>
              <w:rPr>
                <w:sz w:val="18"/>
                <w:szCs w:val="18"/>
              </w:rPr>
            </w:pPr>
            <w:r w:rsidRPr="00CD371D">
              <w:rPr>
                <w:sz w:val="18"/>
                <w:szCs w:val="18"/>
              </w:rPr>
              <w:t>2400</w:t>
            </w:r>
          </w:p>
        </w:tc>
        <w:tc>
          <w:tcPr>
            <w:tcW w:w="435" w:type="pct"/>
            <w:noWrap/>
            <w:hideMark/>
          </w:tcPr>
          <w:p w:rsidR="005E2562" w:rsidRPr="00CD371D" w:rsidRDefault="005E2562" w:rsidP="00CD371D">
            <w:pPr>
              <w:rPr>
                <w:sz w:val="18"/>
                <w:szCs w:val="18"/>
              </w:rPr>
            </w:pPr>
            <w:r w:rsidRPr="00CD371D">
              <w:rPr>
                <w:sz w:val="18"/>
                <w:szCs w:val="18"/>
              </w:rPr>
              <w:t>All</w:t>
            </w:r>
          </w:p>
        </w:tc>
        <w:tc>
          <w:tcPr>
            <w:tcW w:w="303" w:type="pct"/>
            <w:noWrap/>
            <w:hideMark/>
          </w:tcPr>
          <w:p w:rsidR="005E2562" w:rsidRPr="00CD371D" w:rsidRDefault="005E2562" w:rsidP="00CD371D">
            <w:pPr>
              <w:jc w:val="right"/>
              <w:rPr>
                <w:sz w:val="18"/>
                <w:szCs w:val="18"/>
              </w:rPr>
            </w:pPr>
            <w:r w:rsidRPr="00CD371D">
              <w:rPr>
                <w:sz w:val="18"/>
                <w:szCs w:val="18"/>
              </w:rPr>
              <w:t>0.14</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w:t>
            </w:r>
          </w:p>
        </w:tc>
        <w:tc>
          <w:tcPr>
            <w:tcW w:w="303" w:type="pct"/>
            <w:noWrap/>
            <w:hideMark/>
          </w:tcPr>
          <w:p w:rsidR="005E2562" w:rsidRPr="00CD371D" w:rsidRDefault="005E2562" w:rsidP="00CD371D">
            <w:pPr>
              <w:jc w:val="right"/>
              <w:rPr>
                <w:sz w:val="18"/>
                <w:szCs w:val="18"/>
              </w:rPr>
            </w:pPr>
            <w:r w:rsidRPr="00CD371D">
              <w:rPr>
                <w:sz w:val="18"/>
                <w:szCs w:val="18"/>
              </w:rPr>
              <w:t>0.118</w:t>
            </w:r>
          </w:p>
        </w:tc>
        <w:tc>
          <w:tcPr>
            <w:tcW w:w="303" w:type="pct"/>
            <w:noWrap/>
            <w:hideMark/>
          </w:tcPr>
          <w:p w:rsidR="005E2562" w:rsidRPr="00CD371D" w:rsidRDefault="005E2562" w:rsidP="00CD371D">
            <w:pPr>
              <w:jc w:val="right"/>
              <w:rPr>
                <w:sz w:val="18"/>
                <w:szCs w:val="18"/>
              </w:rPr>
            </w:pPr>
            <w:r w:rsidRPr="00CD371D">
              <w:rPr>
                <w:sz w:val="18"/>
                <w:szCs w:val="18"/>
              </w:rPr>
              <w:t>0.214</w:t>
            </w:r>
          </w:p>
        </w:tc>
        <w:tc>
          <w:tcPr>
            <w:tcW w:w="303" w:type="pct"/>
            <w:noWrap/>
            <w:hideMark/>
          </w:tcPr>
          <w:p w:rsidR="005E2562" w:rsidRPr="00CD371D" w:rsidRDefault="005E2562" w:rsidP="00CD371D">
            <w:pPr>
              <w:jc w:val="right"/>
              <w:rPr>
                <w:sz w:val="18"/>
                <w:szCs w:val="18"/>
              </w:rPr>
            </w:pPr>
            <w:r w:rsidRPr="00CD371D">
              <w:rPr>
                <w:sz w:val="18"/>
                <w:szCs w:val="18"/>
              </w:rPr>
              <w:t>0.115</w:t>
            </w:r>
          </w:p>
        </w:tc>
        <w:tc>
          <w:tcPr>
            <w:tcW w:w="303" w:type="pct"/>
            <w:noWrap/>
            <w:hideMark/>
          </w:tcPr>
          <w:p w:rsidR="005E2562" w:rsidRPr="00CD371D" w:rsidRDefault="005E2562" w:rsidP="00CD371D">
            <w:pPr>
              <w:jc w:val="right"/>
              <w:rPr>
                <w:sz w:val="18"/>
                <w:szCs w:val="18"/>
              </w:rPr>
            </w:pPr>
            <w:r w:rsidRPr="00CD371D">
              <w:rPr>
                <w:sz w:val="18"/>
                <w:szCs w:val="18"/>
              </w:rPr>
              <w:t>0.366</w:t>
            </w:r>
          </w:p>
        </w:tc>
        <w:tc>
          <w:tcPr>
            <w:tcW w:w="303" w:type="pct"/>
            <w:noWrap/>
            <w:hideMark/>
          </w:tcPr>
          <w:p w:rsidR="005E2562" w:rsidRPr="00CD371D" w:rsidRDefault="005E2562" w:rsidP="00CD371D">
            <w:pPr>
              <w:jc w:val="right"/>
              <w:rPr>
                <w:sz w:val="18"/>
                <w:szCs w:val="18"/>
              </w:rPr>
            </w:pPr>
            <w:r w:rsidRPr="00CD371D">
              <w:rPr>
                <w:sz w:val="18"/>
                <w:szCs w:val="18"/>
              </w:rPr>
              <w:t>0.016</w:t>
            </w:r>
          </w:p>
        </w:tc>
        <w:tc>
          <w:tcPr>
            <w:tcW w:w="303" w:type="pct"/>
            <w:noWrap/>
            <w:hideMark/>
          </w:tcPr>
          <w:p w:rsidR="005E2562" w:rsidRPr="00CD371D" w:rsidRDefault="005E2562" w:rsidP="00CD371D">
            <w:pPr>
              <w:jc w:val="right"/>
              <w:rPr>
                <w:sz w:val="18"/>
                <w:szCs w:val="18"/>
              </w:rPr>
            </w:pPr>
            <w:r w:rsidRPr="00CD371D">
              <w:rPr>
                <w:sz w:val="18"/>
                <w:szCs w:val="18"/>
              </w:rPr>
              <w:t>0.031</w:t>
            </w:r>
          </w:p>
        </w:tc>
      </w:tr>
    </w:tbl>
    <w:p w:rsidR="005E2562" w:rsidRPr="005E2562" w:rsidRDefault="005E2562" w:rsidP="005E2562"/>
    <w:p w:rsidR="005E2562" w:rsidRDefault="005E2562" w:rsidP="00010960"/>
    <w:p w:rsidR="005E2562" w:rsidRDefault="005E2562" w:rsidP="00061AFB">
      <w:pPr>
        <w:sectPr w:rsidR="005E2562" w:rsidSect="00CD371D">
          <w:pgSz w:w="24480" w:h="15840" w:orient="landscape" w:code="3"/>
          <w:pgMar w:top="1440" w:right="1440" w:bottom="1440" w:left="1440" w:header="720" w:footer="720" w:gutter="0"/>
          <w:cols w:space="720"/>
          <w:docGrid w:linePitch="360"/>
        </w:sectPr>
      </w:pPr>
    </w:p>
    <w:p w:rsidR="00A861E2" w:rsidRDefault="00A861E2" w:rsidP="00334BBF">
      <w:pPr>
        <w:pStyle w:val="Heading3"/>
      </w:pPr>
      <w:bookmarkStart w:id="279" w:name="_Toc343258714"/>
      <w:r>
        <w:t>5.3</w:t>
      </w:r>
      <w:r>
        <w:tab/>
        <w:t xml:space="preserve">Intermediate </w:t>
      </w:r>
      <w:r w:rsidRPr="00334BBF">
        <w:t>Stop</w:t>
      </w:r>
      <w:r>
        <w:t xml:space="preserve"> Location Choice Mo</w:t>
      </w:r>
      <w:r w:rsidRPr="00A861E2">
        <w:t>d</w:t>
      </w:r>
      <w:r>
        <w:t>el</w:t>
      </w:r>
      <w:bookmarkEnd w:id="279"/>
      <w:r w:rsidR="00010960">
        <w:t xml:space="preserve"> </w:t>
      </w:r>
    </w:p>
    <w:p w:rsidR="00C120BC" w:rsidRPr="00762CF2" w:rsidRDefault="00C120BC" w:rsidP="00334BBF">
      <w:r>
        <w:t>The</w:t>
      </w:r>
      <w:r w:rsidRPr="00762CF2">
        <w:t xml:space="preserve"> intermediate stop location choice model </w:t>
      </w:r>
      <w:r>
        <w:t>was estimated</w:t>
      </w:r>
      <w:r w:rsidRPr="00762CF2">
        <w:t xml:space="preserve"> using SANDAG's 2006 household interview survey.</w:t>
      </w:r>
      <w:r w:rsidR="006D4638">
        <w:t xml:space="preserve"> </w:t>
      </w:r>
      <w:r w:rsidRPr="00762CF2">
        <w:t>This model predicts the location (the Master Geographic Reference Area</w:t>
      </w:r>
      <w:r>
        <w:t>, or MGRA</w:t>
      </w:r>
      <w:r w:rsidRPr="00762CF2">
        <w:t xml:space="preserve">) of each intermediate stop (each location other than the </w:t>
      </w:r>
      <w:r>
        <w:t xml:space="preserve">origin and </w:t>
      </w:r>
      <w:r w:rsidRPr="00762CF2">
        <w:t xml:space="preserve">primary destination) on the tour. </w:t>
      </w:r>
      <w:r>
        <w:t xml:space="preserve">In this model, a maximum of 3 stops in outbound and 3 stops in inbound direction are modeled for each tour. </w:t>
      </w:r>
      <w:r w:rsidRPr="00762CF2">
        <w:t>A number of variables were tested in the stop location choice models, including mode choice logsum, travel distance deviation for stop from the half-tour path,</w:t>
      </w:r>
      <w:r>
        <w:t xml:space="preserve"> </w:t>
      </w:r>
      <w:r w:rsidRPr="00762CF2">
        <w:t xml:space="preserve">tour specific variables (purpose, mode, origin </w:t>
      </w:r>
      <w:r>
        <w:t>location,</w:t>
      </w:r>
      <w:r w:rsidR="006D4638">
        <w:t xml:space="preserve"> </w:t>
      </w:r>
      <w:r w:rsidRPr="00762CF2">
        <w:t xml:space="preserve">destination </w:t>
      </w:r>
      <w:r>
        <w:t>location</w:t>
      </w:r>
      <w:r w:rsidRPr="00762CF2">
        <w:t>), person and household attributes (gender, age</w:t>
      </w:r>
      <w:r>
        <w:t>,</w:t>
      </w:r>
      <w:r w:rsidRPr="00762CF2">
        <w:t xml:space="preserve"> </w:t>
      </w:r>
      <w:r>
        <w:t>household income) and land use</w:t>
      </w:r>
      <w:r w:rsidRPr="00762CF2">
        <w:t xml:space="preserve"> variables (employment, household, school enro</w:t>
      </w:r>
      <w:r>
        <w:t>llment and university enrollment</w:t>
      </w:r>
      <w:r w:rsidRPr="00762CF2">
        <w:t>).</w:t>
      </w:r>
      <w:r w:rsidR="006D4638">
        <w:t xml:space="preserve"> </w:t>
      </w:r>
      <w:r w:rsidRPr="00762CF2">
        <w:t>The models were estimated in ALOGIT software as a multinomial logit model.</w:t>
      </w:r>
    </w:p>
    <w:p w:rsidR="00C120BC" w:rsidRPr="00C120BC" w:rsidRDefault="00C120BC" w:rsidP="00334BBF">
      <w:pPr>
        <w:pStyle w:val="Heading4"/>
      </w:pPr>
      <w:r w:rsidRPr="00C120BC">
        <w:t>Estimation Dataset</w:t>
      </w:r>
    </w:p>
    <w:p w:rsidR="00C120BC" w:rsidRPr="00043A0A" w:rsidRDefault="00C120BC" w:rsidP="00043A0A">
      <w:pPr>
        <w:spacing w:after="200" w:line="276" w:lineRule="auto"/>
        <w:rPr>
          <w:rFonts w:asciiTheme="majorHAnsi" w:hAnsiTheme="majorHAnsi"/>
          <w:b/>
          <w:bCs/>
          <w:i/>
          <w:color w:val="2484C6" w:themeColor="accent1"/>
          <w:sz w:val="20"/>
          <w:szCs w:val="18"/>
        </w:rPr>
      </w:pPr>
      <w:r w:rsidRPr="00762CF2">
        <w:t xml:space="preserve">In the SANDAG 2006 household travel behavior survey, there are 5,732 observed stop records including up to 3 stops in each direction. Since there are a large number (over 33,000) </w:t>
      </w:r>
      <w:r>
        <w:t xml:space="preserve">of alternative destinations </w:t>
      </w:r>
      <w:r w:rsidRPr="00762CF2">
        <w:t xml:space="preserve">it is not possible to include all alternatives in the estimation dataset. A sampling-by-importance approach was used to choose </w:t>
      </w:r>
      <w:r>
        <w:t>a set of</w:t>
      </w:r>
      <w:r w:rsidRPr="00762CF2">
        <w:t xml:space="preserve"> </w:t>
      </w:r>
      <w:r>
        <w:t>alternatives</w:t>
      </w:r>
      <w:r w:rsidRPr="00762CF2">
        <w:t>. Each record was duplicated 2</w:t>
      </w:r>
      <w:r>
        <w:t xml:space="preserve">0 times, then </w:t>
      </w:r>
      <w:r w:rsidRPr="00762CF2">
        <w:t>different choice sets with 30 alternatives each were selected based on the size term and distance</w:t>
      </w:r>
      <w:r>
        <w:t xml:space="preserve"> of the alternative destination.</w:t>
      </w:r>
      <w:r w:rsidR="006D4638">
        <w:t xml:space="preserve"> </w:t>
      </w:r>
      <w:r>
        <w:t>This approach</w:t>
      </w:r>
      <w:r w:rsidRPr="00762CF2">
        <w:t xml:space="preserve"> is</w:t>
      </w:r>
      <w:r>
        <w:t xml:space="preserve"> statistically</w:t>
      </w:r>
      <w:r w:rsidRPr="00762CF2">
        <w:t xml:space="preserve"> equivalent to selecting 600 alternatives for the choice set. </w:t>
      </w:r>
      <w:r w:rsidR="001B30BE">
        <w:fldChar w:fldCharType="begin"/>
      </w:r>
      <w:r w:rsidR="00A70320">
        <w:instrText xml:space="preserve"> REF Table93 \h </w:instrText>
      </w:r>
      <w:r w:rsidR="001B30BE">
        <w:fldChar w:fldCharType="separate"/>
      </w:r>
      <w:r w:rsidR="00B66CF5" w:rsidRPr="00A70320">
        <w:t xml:space="preserve">Table </w:t>
      </w:r>
      <w:r w:rsidR="00B66CF5">
        <w:rPr>
          <w:noProof/>
        </w:rPr>
        <w:t>96</w:t>
      </w:r>
      <w:r w:rsidR="001B30BE">
        <w:fldChar w:fldCharType="end"/>
      </w:r>
      <w:r w:rsidR="00A70320">
        <w:t xml:space="preserve"> </w:t>
      </w:r>
      <w:r w:rsidRPr="00762CF2">
        <w:rPr>
          <w:bCs/>
        </w:rPr>
        <w:t>below shows the number and percentage of stop records by primary tour purpose and stop purpose. Most of the stops are made for escorting, maintenance and shopping activities comprising for more than 70% of all stops.</w:t>
      </w:r>
      <w:r w:rsidR="006D4638">
        <w:rPr>
          <w:bCs/>
        </w:rPr>
        <w:t xml:space="preserve"> </w:t>
      </w:r>
      <w:r>
        <w:rPr>
          <w:bCs/>
        </w:rPr>
        <w:t>N</w:t>
      </w:r>
      <w:r w:rsidRPr="00762CF2">
        <w:rPr>
          <w:bCs/>
        </w:rPr>
        <w:t>early 40% of the stops are made on work tours.</w:t>
      </w:r>
    </w:p>
    <w:p w:rsidR="00043A0A" w:rsidRDefault="001B30BE" w:rsidP="00A70320">
      <w:r>
        <w:fldChar w:fldCharType="begin"/>
      </w:r>
      <w:r w:rsidR="00A70320">
        <w:instrText xml:space="preserve"> REF Figure32 \h </w:instrText>
      </w:r>
      <w:r>
        <w:fldChar w:fldCharType="separate"/>
      </w:r>
      <w:r w:rsidR="00B66CF5" w:rsidRPr="00A70320">
        <w:t xml:space="preserve">Figure </w:t>
      </w:r>
      <w:r w:rsidR="00B66CF5">
        <w:rPr>
          <w:noProof/>
        </w:rPr>
        <w:t>32</w:t>
      </w:r>
      <w:r>
        <w:fldChar w:fldCharType="end"/>
      </w:r>
      <w:r w:rsidR="00A70320">
        <w:t xml:space="preserve"> </w:t>
      </w:r>
      <w:r w:rsidR="00C120BC">
        <w:t>shows the proximity of a stop</w:t>
      </w:r>
      <w:r w:rsidR="00C120BC" w:rsidRPr="00762CF2">
        <w:t xml:space="preserve"> from </w:t>
      </w:r>
      <w:r w:rsidR="00C120BC">
        <w:t xml:space="preserve">the </w:t>
      </w:r>
      <w:r w:rsidR="00C120BC" w:rsidRPr="00762CF2">
        <w:t>previous</w:t>
      </w:r>
      <w:r w:rsidR="00C120BC">
        <w:t xml:space="preserve"> stop</w:t>
      </w:r>
      <w:r w:rsidR="00C120BC" w:rsidRPr="00762CF2">
        <w:t xml:space="preserve"> and</w:t>
      </w:r>
      <w:r w:rsidR="00C120BC">
        <w:t xml:space="preserve"> the</w:t>
      </w:r>
      <w:r w:rsidR="00C120BC" w:rsidRPr="00762CF2">
        <w:t xml:space="preserve"> end location </w:t>
      </w:r>
      <w:r w:rsidR="00C120BC">
        <w:t>of</w:t>
      </w:r>
      <w:r w:rsidR="00C120BC" w:rsidRPr="00762CF2">
        <w:t xml:space="preserve"> the half-tour.</w:t>
      </w:r>
      <w:r w:rsidR="006D4638">
        <w:t xml:space="preserve"> </w:t>
      </w:r>
      <w:r w:rsidR="00C120BC">
        <w:t xml:space="preserve">A half-tour is the trip beginning from a tour/trip origin and ending at the primary destination of that tour. An outbound half-tour is from the tour origin to the primary destination of that </w:t>
      </w:r>
      <w:r w:rsidR="00C120BC">
        <w:rPr>
          <w:b/>
          <w:bCs/>
        </w:rPr>
        <w:t>tour</w:t>
      </w:r>
      <w:r w:rsidR="00C120BC">
        <w:t xml:space="preserve">. An inbound half-tour begins at the primary destination of a tour and ends at the </w:t>
      </w:r>
      <w:r w:rsidR="00C120BC">
        <w:rPr>
          <w:b/>
          <w:bCs/>
        </w:rPr>
        <w:t>half-</w:t>
      </w:r>
      <w:r w:rsidR="00C120BC">
        <w:t>tour destination (which was also the tour origin).</w:t>
      </w:r>
      <w:r w:rsidR="00C120BC" w:rsidRPr="00762CF2">
        <w:t xml:space="preserve"> In case of</w:t>
      </w:r>
      <w:r w:rsidR="00C120BC">
        <w:t xml:space="preserve"> the</w:t>
      </w:r>
      <w:r w:rsidR="00C120BC" w:rsidRPr="00762CF2">
        <w:t xml:space="preserve"> first stop on the outbound half-tour, the previous location is home (or work for at-work subtours) and end location is the tour primary destination (or subtour destination for at-work subtours).</w:t>
      </w:r>
      <w:r w:rsidR="006D4638">
        <w:t xml:space="preserve"> </w:t>
      </w:r>
      <w:r w:rsidR="00C120BC" w:rsidRPr="00762CF2">
        <w:t xml:space="preserve">In case of second or later </w:t>
      </w:r>
      <w:r w:rsidR="00C120BC">
        <w:rPr>
          <w:b/>
          <w:bCs/>
        </w:rPr>
        <w:t>stops</w:t>
      </w:r>
      <w:r w:rsidR="00C120BC">
        <w:t xml:space="preserve"> on the same </w:t>
      </w:r>
      <w:r w:rsidR="00C120BC" w:rsidRPr="00762CF2">
        <w:t xml:space="preserve">tour, the previous location is the previous stop on the half-tour and end location is the half-tour destination. </w:t>
      </w:r>
      <w:r w:rsidR="00C120BC">
        <w:t>Please refer to the section on “Processing of Stops” for more detail.</w:t>
      </w:r>
    </w:p>
    <w:p w:rsidR="00043A0A" w:rsidRDefault="00043A0A">
      <w:pPr>
        <w:spacing w:after="200" w:line="276" w:lineRule="auto"/>
      </w:pPr>
      <w:r>
        <w:br w:type="page"/>
      </w:r>
    </w:p>
    <w:p w:rsidR="00C120BC" w:rsidRPr="00043A0A" w:rsidRDefault="00C120BC" w:rsidP="00043A0A">
      <w:pPr>
        <w:pStyle w:val="Caption"/>
      </w:pPr>
      <w:bookmarkStart w:id="280" w:name="Table93"/>
      <w:bookmarkStart w:id="281" w:name="_Toc343259038"/>
      <w:r w:rsidRPr="00A70320">
        <w:t>Table</w:t>
      </w:r>
      <w:r w:rsidR="00A70320" w:rsidRPr="00A70320">
        <w:t xml:space="preserve"> </w:t>
      </w:r>
      <w:r w:rsidR="00CD407C">
        <w:fldChar w:fldCharType="begin"/>
      </w:r>
      <w:r w:rsidR="00CD407C">
        <w:instrText xml:space="preserve"> SEQ Table \* ARAB</w:instrText>
      </w:r>
      <w:r w:rsidR="00CD407C">
        <w:instrText xml:space="preserve">IC  \* MERGEFORMAT </w:instrText>
      </w:r>
      <w:r w:rsidR="00CD407C">
        <w:fldChar w:fldCharType="separate"/>
      </w:r>
      <w:r w:rsidR="00B66CF5">
        <w:rPr>
          <w:noProof/>
        </w:rPr>
        <w:t>96</w:t>
      </w:r>
      <w:r w:rsidR="00CD407C">
        <w:rPr>
          <w:noProof/>
        </w:rPr>
        <w:fldChar w:fldCharType="end"/>
      </w:r>
      <w:bookmarkEnd w:id="280"/>
      <w:r w:rsidRPr="00A52CBE">
        <w:t xml:space="preserve">: </w:t>
      </w:r>
      <w:r w:rsidRPr="00A70320">
        <w:t>Number</w:t>
      </w:r>
      <w:r w:rsidRPr="00A52CBE">
        <w:t xml:space="preserve"> of Stop Records by Stop Purpose and Tour Purpose</w:t>
      </w:r>
      <w:bookmarkEnd w:id="281"/>
    </w:p>
    <w:tbl>
      <w:tblPr>
        <w:tblStyle w:val="MediumGrid3-Accent1"/>
        <w:tblW w:w="5000" w:type="pct"/>
        <w:tblLook w:val="0420" w:firstRow="1" w:lastRow="0" w:firstColumn="0" w:lastColumn="0" w:noHBand="0" w:noVBand="1"/>
      </w:tblPr>
      <w:tblGrid>
        <w:gridCol w:w="2041"/>
        <w:gridCol w:w="2351"/>
        <w:gridCol w:w="1822"/>
        <w:gridCol w:w="1838"/>
        <w:gridCol w:w="1424"/>
      </w:tblGrid>
      <w:tr w:rsidR="00C120BC" w:rsidRPr="00A52CBE" w:rsidTr="005B4BD2">
        <w:trPr>
          <w:cnfStyle w:val="100000000000" w:firstRow="1" w:lastRow="0" w:firstColumn="0" w:lastColumn="0" w:oddVBand="0" w:evenVBand="0" w:oddHBand="0" w:evenHBand="0" w:firstRowFirstColumn="0" w:firstRowLastColumn="0" w:lastRowFirstColumn="0" w:lastRowLastColumn="0"/>
          <w:trHeight w:val="330"/>
        </w:trPr>
        <w:tc>
          <w:tcPr>
            <w:tcW w:w="1725" w:type="pct"/>
            <w:noWrap/>
            <w:hideMark/>
          </w:tcPr>
          <w:p w:rsidR="00C120BC" w:rsidRPr="00A52CBE" w:rsidRDefault="00C120BC" w:rsidP="005B4BD2">
            <w:r w:rsidRPr="00A52CBE">
              <w:t>Purpose</w:t>
            </w:r>
          </w:p>
        </w:tc>
        <w:tc>
          <w:tcPr>
            <w:tcW w:w="1667" w:type="pct"/>
            <w:gridSpan w:val="2"/>
            <w:noWrap/>
            <w:hideMark/>
          </w:tcPr>
          <w:p w:rsidR="00C120BC" w:rsidRPr="00A52CBE" w:rsidRDefault="00C120BC" w:rsidP="005B4BD2">
            <w:pPr>
              <w:jc w:val="center"/>
            </w:pPr>
            <w:r w:rsidRPr="00A52CBE">
              <w:t># Stops on Tours by Tour Activity Purpose</w:t>
            </w:r>
          </w:p>
        </w:tc>
        <w:tc>
          <w:tcPr>
            <w:tcW w:w="1608" w:type="pct"/>
            <w:gridSpan w:val="2"/>
            <w:noWrap/>
            <w:hideMark/>
          </w:tcPr>
          <w:p w:rsidR="00C120BC" w:rsidRPr="00A52CBE" w:rsidRDefault="00C120BC" w:rsidP="005B4BD2">
            <w:pPr>
              <w:jc w:val="center"/>
            </w:pPr>
            <w:r w:rsidRPr="00A52CBE">
              <w:t># Stops by Stop Activity Purpose</w:t>
            </w:r>
          </w:p>
        </w:tc>
      </w:tr>
      <w:tr w:rsidR="00C120BC" w:rsidRPr="00A52CBE" w:rsidTr="005B4BD2">
        <w:trPr>
          <w:cnfStyle w:val="000000100000" w:firstRow="0" w:lastRow="0" w:firstColumn="0" w:lastColumn="0" w:oddVBand="0" w:evenVBand="0" w:oddHBand="1" w:evenHBand="0" w:firstRowFirstColumn="0" w:firstRowLastColumn="0" w:lastRowFirstColumn="0" w:lastRowLastColumn="0"/>
          <w:trHeight w:val="315"/>
        </w:trPr>
        <w:tc>
          <w:tcPr>
            <w:tcW w:w="1725" w:type="pct"/>
            <w:noWrap/>
            <w:hideMark/>
          </w:tcPr>
          <w:p w:rsidR="00C120BC" w:rsidRPr="00A52CBE" w:rsidRDefault="00C120BC" w:rsidP="005B4BD2">
            <w:r w:rsidRPr="00A52CBE">
              <w:t>Work</w:t>
            </w:r>
          </w:p>
        </w:tc>
        <w:tc>
          <w:tcPr>
            <w:tcW w:w="939" w:type="pct"/>
            <w:noWrap/>
            <w:hideMark/>
          </w:tcPr>
          <w:p w:rsidR="00C120BC" w:rsidRPr="00A52CBE" w:rsidRDefault="00C120BC" w:rsidP="005B4BD2">
            <w:pPr>
              <w:jc w:val="right"/>
            </w:pPr>
            <w:r w:rsidRPr="00A52CBE">
              <w:t>2,222</w:t>
            </w:r>
          </w:p>
        </w:tc>
        <w:tc>
          <w:tcPr>
            <w:tcW w:w="727" w:type="pct"/>
            <w:noWrap/>
            <w:hideMark/>
          </w:tcPr>
          <w:p w:rsidR="00C120BC" w:rsidRPr="00A52CBE" w:rsidRDefault="00C120BC" w:rsidP="005B4BD2">
            <w:pPr>
              <w:jc w:val="right"/>
            </w:pPr>
            <w:r w:rsidRPr="00A52CBE">
              <w:t>39%</w:t>
            </w:r>
          </w:p>
        </w:tc>
        <w:tc>
          <w:tcPr>
            <w:tcW w:w="906" w:type="pct"/>
            <w:noWrap/>
            <w:hideMark/>
          </w:tcPr>
          <w:p w:rsidR="00C120BC" w:rsidRPr="00A52CBE" w:rsidRDefault="00C120BC" w:rsidP="005B4BD2">
            <w:pPr>
              <w:jc w:val="right"/>
            </w:pPr>
            <w:r w:rsidRPr="00A52CBE">
              <w:t>333</w:t>
            </w:r>
          </w:p>
        </w:tc>
        <w:tc>
          <w:tcPr>
            <w:tcW w:w="702" w:type="pct"/>
            <w:noWrap/>
            <w:hideMark/>
          </w:tcPr>
          <w:p w:rsidR="00C120BC" w:rsidRPr="00A52CBE" w:rsidRDefault="00C120BC" w:rsidP="005B4BD2">
            <w:pPr>
              <w:jc w:val="right"/>
            </w:pPr>
            <w:r w:rsidRPr="00A52CBE">
              <w:t>6%</w:t>
            </w:r>
          </w:p>
        </w:tc>
      </w:tr>
      <w:tr w:rsidR="00C120BC" w:rsidRPr="00A52CBE" w:rsidTr="005B4BD2">
        <w:trPr>
          <w:trHeight w:val="300"/>
        </w:trPr>
        <w:tc>
          <w:tcPr>
            <w:tcW w:w="1725" w:type="pct"/>
            <w:noWrap/>
            <w:hideMark/>
          </w:tcPr>
          <w:p w:rsidR="00C120BC" w:rsidRPr="00A52CBE" w:rsidRDefault="00C120BC" w:rsidP="005B4BD2">
            <w:r w:rsidRPr="00A52CBE">
              <w:t>University</w:t>
            </w:r>
          </w:p>
        </w:tc>
        <w:tc>
          <w:tcPr>
            <w:tcW w:w="939" w:type="pct"/>
            <w:noWrap/>
            <w:hideMark/>
          </w:tcPr>
          <w:p w:rsidR="00C120BC" w:rsidRPr="00A52CBE" w:rsidRDefault="00C120BC" w:rsidP="005B4BD2">
            <w:pPr>
              <w:jc w:val="right"/>
            </w:pPr>
            <w:r w:rsidRPr="00A52CBE">
              <w:t>104</w:t>
            </w:r>
          </w:p>
        </w:tc>
        <w:tc>
          <w:tcPr>
            <w:tcW w:w="727" w:type="pct"/>
            <w:noWrap/>
            <w:hideMark/>
          </w:tcPr>
          <w:p w:rsidR="00C120BC" w:rsidRPr="00A52CBE" w:rsidRDefault="00C120BC" w:rsidP="005B4BD2">
            <w:pPr>
              <w:jc w:val="right"/>
            </w:pPr>
            <w:r w:rsidRPr="00A52CBE">
              <w:t>2%</w:t>
            </w:r>
          </w:p>
        </w:tc>
        <w:tc>
          <w:tcPr>
            <w:tcW w:w="906" w:type="pct"/>
            <w:noWrap/>
            <w:hideMark/>
          </w:tcPr>
          <w:p w:rsidR="00C120BC" w:rsidRPr="00A52CBE" w:rsidRDefault="00C120BC" w:rsidP="005B4BD2">
            <w:pPr>
              <w:jc w:val="right"/>
            </w:pPr>
            <w:r w:rsidRPr="00A52CBE">
              <w:t>34</w:t>
            </w:r>
          </w:p>
        </w:tc>
        <w:tc>
          <w:tcPr>
            <w:tcW w:w="702" w:type="pct"/>
            <w:noWrap/>
            <w:hideMark/>
          </w:tcPr>
          <w:p w:rsidR="00C120BC" w:rsidRPr="00A52CBE" w:rsidRDefault="00C120BC" w:rsidP="005B4BD2">
            <w:pPr>
              <w:jc w:val="right"/>
            </w:pPr>
            <w:r w:rsidRPr="00A52CBE">
              <w:t>1%</w:t>
            </w:r>
          </w:p>
        </w:tc>
      </w:tr>
      <w:tr w:rsidR="00C120BC" w:rsidRPr="00A52CBE" w:rsidTr="005B4BD2">
        <w:trPr>
          <w:cnfStyle w:val="000000100000" w:firstRow="0" w:lastRow="0" w:firstColumn="0" w:lastColumn="0" w:oddVBand="0" w:evenVBand="0" w:oddHBand="1" w:evenHBand="0" w:firstRowFirstColumn="0" w:firstRowLastColumn="0" w:lastRowFirstColumn="0" w:lastRowLastColumn="0"/>
          <w:trHeight w:val="300"/>
        </w:trPr>
        <w:tc>
          <w:tcPr>
            <w:tcW w:w="1725" w:type="pct"/>
            <w:noWrap/>
            <w:hideMark/>
          </w:tcPr>
          <w:p w:rsidR="00C120BC" w:rsidRPr="00A52CBE" w:rsidRDefault="00C120BC" w:rsidP="005B4BD2">
            <w:r w:rsidRPr="00A52CBE">
              <w:t>School</w:t>
            </w:r>
          </w:p>
        </w:tc>
        <w:tc>
          <w:tcPr>
            <w:tcW w:w="939" w:type="pct"/>
            <w:noWrap/>
            <w:hideMark/>
          </w:tcPr>
          <w:p w:rsidR="00C120BC" w:rsidRPr="00A52CBE" w:rsidRDefault="00C120BC" w:rsidP="005B4BD2">
            <w:pPr>
              <w:jc w:val="right"/>
            </w:pPr>
            <w:r w:rsidRPr="00A52CBE">
              <w:t>681</w:t>
            </w:r>
          </w:p>
        </w:tc>
        <w:tc>
          <w:tcPr>
            <w:tcW w:w="727" w:type="pct"/>
            <w:noWrap/>
            <w:hideMark/>
          </w:tcPr>
          <w:p w:rsidR="00C120BC" w:rsidRPr="00A52CBE" w:rsidRDefault="00C120BC" w:rsidP="005B4BD2">
            <w:pPr>
              <w:jc w:val="right"/>
            </w:pPr>
            <w:r w:rsidRPr="00A52CBE">
              <w:t>12%</w:t>
            </w:r>
          </w:p>
        </w:tc>
        <w:tc>
          <w:tcPr>
            <w:tcW w:w="906" w:type="pct"/>
            <w:noWrap/>
            <w:hideMark/>
          </w:tcPr>
          <w:p w:rsidR="00C120BC" w:rsidRPr="00A52CBE" w:rsidRDefault="00C120BC" w:rsidP="005B4BD2">
            <w:pPr>
              <w:jc w:val="right"/>
            </w:pPr>
            <w:r w:rsidRPr="00A52CBE">
              <w:t>0</w:t>
            </w:r>
          </w:p>
        </w:tc>
        <w:tc>
          <w:tcPr>
            <w:tcW w:w="702" w:type="pct"/>
            <w:noWrap/>
            <w:hideMark/>
          </w:tcPr>
          <w:p w:rsidR="00C120BC" w:rsidRPr="00A52CBE" w:rsidRDefault="00C120BC" w:rsidP="005B4BD2">
            <w:pPr>
              <w:jc w:val="right"/>
            </w:pPr>
            <w:r w:rsidRPr="00A52CBE">
              <w:t>0%</w:t>
            </w:r>
          </w:p>
        </w:tc>
      </w:tr>
      <w:tr w:rsidR="00C120BC" w:rsidRPr="00A52CBE" w:rsidTr="005B4BD2">
        <w:trPr>
          <w:trHeight w:val="300"/>
        </w:trPr>
        <w:tc>
          <w:tcPr>
            <w:tcW w:w="1725" w:type="pct"/>
            <w:noWrap/>
            <w:hideMark/>
          </w:tcPr>
          <w:p w:rsidR="00C120BC" w:rsidRPr="00A52CBE" w:rsidRDefault="00C120BC" w:rsidP="005B4BD2">
            <w:r w:rsidRPr="00A52CBE">
              <w:t>Escorting</w:t>
            </w:r>
          </w:p>
        </w:tc>
        <w:tc>
          <w:tcPr>
            <w:tcW w:w="939" w:type="pct"/>
            <w:noWrap/>
            <w:hideMark/>
          </w:tcPr>
          <w:p w:rsidR="00C120BC" w:rsidRPr="00A52CBE" w:rsidRDefault="00C120BC" w:rsidP="005B4BD2">
            <w:pPr>
              <w:jc w:val="right"/>
            </w:pPr>
            <w:r w:rsidRPr="00A52CBE">
              <w:t>537</w:t>
            </w:r>
          </w:p>
        </w:tc>
        <w:tc>
          <w:tcPr>
            <w:tcW w:w="727" w:type="pct"/>
            <w:noWrap/>
            <w:hideMark/>
          </w:tcPr>
          <w:p w:rsidR="00C120BC" w:rsidRPr="00A52CBE" w:rsidRDefault="00C120BC" w:rsidP="005B4BD2">
            <w:pPr>
              <w:jc w:val="right"/>
            </w:pPr>
            <w:r w:rsidRPr="00A52CBE">
              <w:t>9%</w:t>
            </w:r>
          </w:p>
        </w:tc>
        <w:tc>
          <w:tcPr>
            <w:tcW w:w="906" w:type="pct"/>
            <w:noWrap/>
            <w:hideMark/>
          </w:tcPr>
          <w:p w:rsidR="00C120BC" w:rsidRPr="00A52CBE" w:rsidRDefault="00C120BC" w:rsidP="005B4BD2">
            <w:pPr>
              <w:jc w:val="right"/>
            </w:pPr>
            <w:r w:rsidRPr="00A52CBE">
              <w:t>1,727</w:t>
            </w:r>
          </w:p>
        </w:tc>
        <w:tc>
          <w:tcPr>
            <w:tcW w:w="702" w:type="pct"/>
            <w:noWrap/>
            <w:hideMark/>
          </w:tcPr>
          <w:p w:rsidR="00C120BC" w:rsidRPr="00A52CBE" w:rsidRDefault="00C120BC" w:rsidP="005B4BD2">
            <w:pPr>
              <w:jc w:val="right"/>
            </w:pPr>
            <w:r w:rsidRPr="00A52CBE">
              <w:t>30%</w:t>
            </w:r>
          </w:p>
        </w:tc>
      </w:tr>
      <w:tr w:rsidR="00C120BC" w:rsidRPr="00A52CBE" w:rsidTr="005B4BD2">
        <w:trPr>
          <w:cnfStyle w:val="000000100000" w:firstRow="0" w:lastRow="0" w:firstColumn="0" w:lastColumn="0" w:oddVBand="0" w:evenVBand="0" w:oddHBand="1" w:evenHBand="0" w:firstRowFirstColumn="0" w:firstRowLastColumn="0" w:lastRowFirstColumn="0" w:lastRowLastColumn="0"/>
          <w:trHeight w:val="300"/>
        </w:trPr>
        <w:tc>
          <w:tcPr>
            <w:tcW w:w="1725" w:type="pct"/>
            <w:noWrap/>
            <w:hideMark/>
          </w:tcPr>
          <w:p w:rsidR="00C120BC" w:rsidRPr="00A52CBE" w:rsidRDefault="00C120BC" w:rsidP="005B4BD2">
            <w:r w:rsidRPr="00A52CBE">
              <w:t>Shopping</w:t>
            </w:r>
          </w:p>
        </w:tc>
        <w:tc>
          <w:tcPr>
            <w:tcW w:w="939" w:type="pct"/>
            <w:noWrap/>
            <w:hideMark/>
          </w:tcPr>
          <w:p w:rsidR="00C120BC" w:rsidRPr="00A52CBE" w:rsidRDefault="00C120BC" w:rsidP="005B4BD2">
            <w:pPr>
              <w:jc w:val="right"/>
            </w:pPr>
            <w:r w:rsidRPr="00A52CBE">
              <w:t>857</w:t>
            </w:r>
          </w:p>
        </w:tc>
        <w:tc>
          <w:tcPr>
            <w:tcW w:w="727" w:type="pct"/>
            <w:noWrap/>
            <w:hideMark/>
          </w:tcPr>
          <w:p w:rsidR="00C120BC" w:rsidRPr="00A52CBE" w:rsidRDefault="00C120BC" w:rsidP="005B4BD2">
            <w:pPr>
              <w:jc w:val="right"/>
            </w:pPr>
            <w:r w:rsidRPr="00A52CBE">
              <w:t>15%</w:t>
            </w:r>
          </w:p>
        </w:tc>
        <w:tc>
          <w:tcPr>
            <w:tcW w:w="906" w:type="pct"/>
            <w:noWrap/>
            <w:hideMark/>
          </w:tcPr>
          <w:p w:rsidR="00C120BC" w:rsidRPr="00A52CBE" w:rsidRDefault="00C120BC" w:rsidP="005B4BD2">
            <w:pPr>
              <w:jc w:val="right"/>
            </w:pPr>
            <w:r w:rsidRPr="00A52CBE">
              <w:t>1,253</w:t>
            </w:r>
          </w:p>
        </w:tc>
        <w:tc>
          <w:tcPr>
            <w:tcW w:w="702" w:type="pct"/>
            <w:noWrap/>
            <w:hideMark/>
          </w:tcPr>
          <w:p w:rsidR="00C120BC" w:rsidRPr="00A52CBE" w:rsidRDefault="00C120BC" w:rsidP="005B4BD2">
            <w:pPr>
              <w:jc w:val="right"/>
            </w:pPr>
            <w:r w:rsidRPr="00A52CBE">
              <w:t>22%</w:t>
            </w:r>
          </w:p>
        </w:tc>
      </w:tr>
      <w:tr w:rsidR="00C120BC" w:rsidRPr="00A52CBE" w:rsidTr="005B4BD2">
        <w:trPr>
          <w:trHeight w:val="300"/>
        </w:trPr>
        <w:tc>
          <w:tcPr>
            <w:tcW w:w="1725" w:type="pct"/>
            <w:noWrap/>
            <w:hideMark/>
          </w:tcPr>
          <w:p w:rsidR="00C120BC" w:rsidRPr="00A52CBE" w:rsidRDefault="00C120BC" w:rsidP="005B4BD2">
            <w:r w:rsidRPr="00A52CBE">
              <w:t>Maintenance</w:t>
            </w:r>
          </w:p>
        </w:tc>
        <w:tc>
          <w:tcPr>
            <w:tcW w:w="939" w:type="pct"/>
            <w:noWrap/>
            <w:hideMark/>
          </w:tcPr>
          <w:p w:rsidR="00C120BC" w:rsidRPr="00A52CBE" w:rsidRDefault="00C120BC" w:rsidP="005B4BD2">
            <w:pPr>
              <w:jc w:val="right"/>
            </w:pPr>
            <w:r w:rsidRPr="00A52CBE">
              <w:t>628</w:t>
            </w:r>
          </w:p>
        </w:tc>
        <w:tc>
          <w:tcPr>
            <w:tcW w:w="727" w:type="pct"/>
            <w:noWrap/>
            <w:hideMark/>
          </w:tcPr>
          <w:p w:rsidR="00C120BC" w:rsidRPr="00A52CBE" w:rsidRDefault="00C120BC" w:rsidP="005B4BD2">
            <w:pPr>
              <w:jc w:val="right"/>
            </w:pPr>
            <w:r w:rsidRPr="00A52CBE">
              <w:t>11%</w:t>
            </w:r>
          </w:p>
        </w:tc>
        <w:tc>
          <w:tcPr>
            <w:tcW w:w="906" w:type="pct"/>
            <w:noWrap/>
            <w:hideMark/>
          </w:tcPr>
          <w:p w:rsidR="00C120BC" w:rsidRPr="00A52CBE" w:rsidRDefault="00C120BC" w:rsidP="005B4BD2">
            <w:pPr>
              <w:jc w:val="right"/>
            </w:pPr>
            <w:r w:rsidRPr="00A52CBE">
              <w:t>1,113</w:t>
            </w:r>
          </w:p>
        </w:tc>
        <w:tc>
          <w:tcPr>
            <w:tcW w:w="702" w:type="pct"/>
            <w:noWrap/>
            <w:hideMark/>
          </w:tcPr>
          <w:p w:rsidR="00C120BC" w:rsidRPr="00A52CBE" w:rsidRDefault="00C120BC" w:rsidP="005B4BD2">
            <w:pPr>
              <w:jc w:val="right"/>
            </w:pPr>
            <w:r w:rsidRPr="00A52CBE">
              <w:t>19%</w:t>
            </w:r>
          </w:p>
        </w:tc>
      </w:tr>
      <w:tr w:rsidR="00C120BC" w:rsidRPr="00A52CBE" w:rsidTr="005B4BD2">
        <w:trPr>
          <w:cnfStyle w:val="000000100000" w:firstRow="0" w:lastRow="0" w:firstColumn="0" w:lastColumn="0" w:oddVBand="0" w:evenVBand="0" w:oddHBand="1" w:evenHBand="0" w:firstRowFirstColumn="0" w:firstRowLastColumn="0" w:lastRowFirstColumn="0" w:lastRowLastColumn="0"/>
          <w:trHeight w:val="300"/>
        </w:trPr>
        <w:tc>
          <w:tcPr>
            <w:tcW w:w="1725" w:type="pct"/>
            <w:noWrap/>
            <w:hideMark/>
          </w:tcPr>
          <w:p w:rsidR="00C120BC" w:rsidRPr="00A52CBE" w:rsidRDefault="00C120BC" w:rsidP="005B4BD2">
            <w:r w:rsidRPr="00A52CBE">
              <w:t>Eating Out</w:t>
            </w:r>
          </w:p>
        </w:tc>
        <w:tc>
          <w:tcPr>
            <w:tcW w:w="939" w:type="pct"/>
            <w:noWrap/>
            <w:hideMark/>
          </w:tcPr>
          <w:p w:rsidR="00C120BC" w:rsidRPr="00A52CBE" w:rsidRDefault="00C120BC" w:rsidP="005B4BD2">
            <w:pPr>
              <w:jc w:val="right"/>
            </w:pPr>
            <w:r w:rsidRPr="00A52CBE">
              <w:t>63</w:t>
            </w:r>
          </w:p>
        </w:tc>
        <w:tc>
          <w:tcPr>
            <w:tcW w:w="727" w:type="pct"/>
            <w:noWrap/>
            <w:hideMark/>
          </w:tcPr>
          <w:p w:rsidR="00C120BC" w:rsidRPr="00A52CBE" w:rsidRDefault="00C120BC" w:rsidP="005B4BD2">
            <w:pPr>
              <w:jc w:val="right"/>
            </w:pPr>
            <w:r w:rsidRPr="00A52CBE">
              <w:t>1%</w:t>
            </w:r>
          </w:p>
        </w:tc>
        <w:tc>
          <w:tcPr>
            <w:tcW w:w="906" w:type="pct"/>
            <w:noWrap/>
            <w:hideMark/>
          </w:tcPr>
          <w:p w:rsidR="00C120BC" w:rsidRPr="00A52CBE" w:rsidRDefault="00C120BC" w:rsidP="005B4BD2">
            <w:pPr>
              <w:jc w:val="right"/>
            </w:pPr>
            <w:r w:rsidRPr="00A52CBE">
              <w:t>519</w:t>
            </w:r>
          </w:p>
        </w:tc>
        <w:tc>
          <w:tcPr>
            <w:tcW w:w="702" w:type="pct"/>
            <w:noWrap/>
            <w:hideMark/>
          </w:tcPr>
          <w:p w:rsidR="00C120BC" w:rsidRPr="00A52CBE" w:rsidRDefault="00C120BC" w:rsidP="005B4BD2">
            <w:pPr>
              <w:jc w:val="right"/>
            </w:pPr>
            <w:r w:rsidRPr="00A52CBE">
              <w:t>9%</w:t>
            </w:r>
          </w:p>
        </w:tc>
      </w:tr>
      <w:tr w:rsidR="00C120BC" w:rsidRPr="00A52CBE" w:rsidTr="005B4BD2">
        <w:trPr>
          <w:trHeight w:val="300"/>
        </w:trPr>
        <w:tc>
          <w:tcPr>
            <w:tcW w:w="1725" w:type="pct"/>
            <w:noWrap/>
            <w:hideMark/>
          </w:tcPr>
          <w:p w:rsidR="00C120BC" w:rsidRPr="00A52CBE" w:rsidRDefault="00C120BC" w:rsidP="005B4BD2">
            <w:r w:rsidRPr="00A52CBE">
              <w:t>Visiting</w:t>
            </w:r>
          </w:p>
        </w:tc>
        <w:tc>
          <w:tcPr>
            <w:tcW w:w="939" w:type="pct"/>
            <w:noWrap/>
            <w:hideMark/>
          </w:tcPr>
          <w:p w:rsidR="00C120BC" w:rsidRPr="00A52CBE" w:rsidRDefault="00C120BC" w:rsidP="005B4BD2">
            <w:pPr>
              <w:jc w:val="right"/>
            </w:pPr>
            <w:r w:rsidRPr="00A52CBE">
              <w:t>151</w:t>
            </w:r>
          </w:p>
        </w:tc>
        <w:tc>
          <w:tcPr>
            <w:tcW w:w="727" w:type="pct"/>
            <w:noWrap/>
            <w:hideMark/>
          </w:tcPr>
          <w:p w:rsidR="00C120BC" w:rsidRPr="00A52CBE" w:rsidRDefault="00C120BC" w:rsidP="005B4BD2">
            <w:pPr>
              <w:jc w:val="right"/>
            </w:pPr>
            <w:r w:rsidRPr="00A52CBE">
              <w:t>3%</w:t>
            </w:r>
          </w:p>
        </w:tc>
        <w:tc>
          <w:tcPr>
            <w:tcW w:w="906" w:type="pct"/>
            <w:noWrap/>
            <w:hideMark/>
          </w:tcPr>
          <w:p w:rsidR="00C120BC" w:rsidRPr="00A52CBE" w:rsidRDefault="00C120BC" w:rsidP="005B4BD2">
            <w:pPr>
              <w:jc w:val="right"/>
            </w:pPr>
            <w:r w:rsidRPr="00A52CBE">
              <w:t>317</w:t>
            </w:r>
          </w:p>
        </w:tc>
        <w:tc>
          <w:tcPr>
            <w:tcW w:w="702" w:type="pct"/>
            <w:noWrap/>
            <w:hideMark/>
          </w:tcPr>
          <w:p w:rsidR="00C120BC" w:rsidRPr="00A52CBE" w:rsidRDefault="00C120BC" w:rsidP="005B4BD2">
            <w:pPr>
              <w:jc w:val="right"/>
            </w:pPr>
            <w:r w:rsidRPr="00A52CBE">
              <w:t>6%</w:t>
            </w:r>
          </w:p>
        </w:tc>
      </w:tr>
      <w:tr w:rsidR="00C120BC" w:rsidRPr="00A52CBE" w:rsidTr="005B4BD2">
        <w:trPr>
          <w:cnfStyle w:val="000000100000" w:firstRow="0" w:lastRow="0" w:firstColumn="0" w:lastColumn="0" w:oddVBand="0" w:evenVBand="0" w:oddHBand="1" w:evenHBand="0" w:firstRowFirstColumn="0" w:firstRowLastColumn="0" w:lastRowFirstColumn="0" w:lastRowLastColumn="0"/>
          <w:trHeight w:val="300"/>
        </w:trPr>
        <w:tc>
          <w:tcPr>
            <w:tcW w:w="1725" w:type="pct"/>
            <w:noWrap/>
            <w:hideMark/>
          </w:tcPr>
          <w:p w:rsidR="00C120BC" w:rsidRPr="00A52CBE" w:rsidRDefault="00C120BC" w:rsidP="005B4BD2">
            <w:r w:rsidRPr="00A52CBE">
              <w:t>Discretionary</w:t>
            </w:r>
          </w:p>
        </w:tc>
        <w:tc>
          <w:tcPr>
            <w:tcW w:w="939" w:type="pct"/>
            <w:noWrap/>
            <w:hideMark/>
          </w:tcPr>
          <w:p w:rsidR="00C120BC" w:rsidRPr="00A52CBE" w:rsidRDefault="00C120BC" w:rsidP="005B4BD2">
            <w:pPr>
              <w:jc w:val="right"/>
            </w:pPr>
            <w:r w:rsidRPr="00A52CBE">
              <w:t>407</w:t>
            </w:r>
          </w:p>
        </w:tc>
        <w:tc>
          <w:tcPr>
            <w:tcW w:w="727" w:type="pct"/>
            <w:noWrap/>
            <w:hideMark/>
          </w:tcPr>
          <w:p w:rsidR="00C120BC" w:rsidRPr="00A52CBE" w:rsidRDefault="00C120BC" w:rsidP="005B4BD2">
            <w:pPr>
              <w:jc w:val="right"/>
            </w:pPr>
            <w:r w:rsidRPr="00A52CBE">
              <w:t>7%</w:t>
            </w:r>
          </w:p>
        </w:tc>
        <w:tc>
          <w:tcPr>
            <w:tcW w:w="906" w:type="pct"/>
            <w:noWrap/>
            <w:hideMark/>
          </w:tcPr>
          <w:p w:rsidR="00C120BC" w:rsidRPr="00A52CBE" w:rsidRDefault="00C120BC" w:rsidP="005B4BD2">
            <w:pPr>
              <w:jc w:val="right"/>
            </w:pPr>
            <w:r w:rsidRPr="00A52CBE">
              <w:t>435</w:t>
            </w:r>
          </w:p>
        </w:tc>
        <w:tc>
          <w:tcPr>
            <w:tcW w:w="702" w:type="pct"/>
            <w:noWrap/>
            <w:hideMark/>
          </w:tcPr>
          <w:p w:rsidR="00C120BC" w:rsidRPr="00A52CBE" w:rsidRDefault="00C120BC" w:rsidP="005B4BD2">
            <w:pPr>
              <w:jc w:val="right"/>
            </w:pPr>
            <w:r w:rsidRPr="00A52CBE">
              <w:t>8%</w:t>
            </w:r>
          </w:p>
        </w:tc>
      </w:tr>
      <w:tr w:rsidR="00C120BC" w:rsidRPr="00A52CBE" w:rsidTr="005B4BD2">
        <w:trPr>
          <w:trHeight w:val="300"/>
        </w:trPr>
        <w:tc>
          <w:tcPr>
            <w:tcW w:w="1725" w:type="pct"/>
            <w:noWrap/>
            <w:hideMark/>
          </w:tcPr>
          <w:p w:rsidR="00C120BC" w:rsidRPr="00A52CBE" w:rsidRDefault="00C120BC" w:rsidP="005B4BD2">
            <w:r w:rsidRPr="00A52CBE">
              <w:t>At Work</w:t>
            </w:r>
          </w:p>
        </w:tc>
        <w:tc>
          <w:tcPr>
            <w:tcW w:w="939" w:type="pct"/>
            <w:noWrap/>
            <w:hideMark/>
          </w:tcPr>
          <w:p w:rsidR="00C120BC" w:rsidRPr="00A52CBE" w:rsidRDefault="00C120BC" w:rsidP="005B4BD2">
            <w:pPr>
              <w:jc w:val="right"/>
            </w:pPr>
            <w:r w:rsidRPr="00A52CBE">
              <w:t>81</w:t>
            </w:r>
          </w:p>
        </w:tc>
        <w:tc>
          <w:tcPr>
            <w:tcW w:w="727" w:type="pct"/>
            <w:noWrap/>
            <w:hideMark/>
          </w:tcPr>
          <w:p w:rsidR="00C120BC" w:rsidRPr="00A52CBE" w:rsidRDefault="00C120BC" w:rsidP="005B4BD2">
            <w:pPr>
              <w:jc w:val="right"/>
            </w:pPr>
            <w:r w:rsidRPr="00A52CBE">
              <w:t>1%</w:t>
            </w:r>
          </w:p>
        </w:tc>
        <w:tc>
          <w:tcPr>
            <w:tcW w:w="906" w:type="pct"/>
            <w:noWrap/>
            <w:hideMark/>
          </w:tcPr>
          <w:p w:rsidR="00C120BC" w:rsidRPr="00A52CBE" w:rsidRDefault="00C120BC" w:rsidP="005B4BD2">
            <w:pPr>
              <w:jc w:val="right"/>
            </w:pPr>
            <w:r w:rsidRPr="00A52CBE">
              <w:t>NA</w:t>
            </w:r>
          </w:p>
        </w:tc>
        <w:tc>
          <w:tcPr>
            <w:tcW w:w="702" w:type="pct"/>
            <w:noWrap/>
            <w:hideMark/>
          </w:tcPr>
          <w:p w:rsidR="00C120BC" w:rsidRPr="00A52CBE" w:rsidRDefault="00C120BC" w:rsidP="005B4BD2">
            <w:pPr>
              <w:jc w:val="right"/>
            </w:pPr>
            <w:r w:rsidRPr="00A52CBE">
              <w:t> </w:t>
            </w:r>
          </w:p>
        </w:tc>
      </w:tr>
      <w:tr w:rsidR="00C120BC" w:rsidRPr="00A52CBE" w:rsidTr="005B4BD2">
        <w:trPr>
          <w:cnfStyle w:val="000000100000" w:firstRow="0" w:lastRow="0" w:firstColumn="0" w:lastColumn="0" w:oddVBand="0" w:evenVBand="0" w:oddHBand="1" w:evenHBand="0" w:firstRowFirstColumn="0" w:firstRowLastColumn="0" w:lastRowFirstColumn="0" w:lastRowLastColumn="0"/>
          <w:trHeight w:val="315"/>
        </w:trPr>
        <w:tc>
          <w:tcPr>
            <w:tcW w:w="1725" w:type="pct"/>
            <w:noWrap/>
            <w:hideMark/>
          </w:tcPr>
          <w:p w:rsidR="00C120BC" w:rsidRPr="005B4BD2" w:rsidRDefault="00C120BC" w:rsidP="005B4BD2">
            <w:pPr>
              <w:rPr>
                <w:b/>
              </w:rPr>
            </w:pPr>
            <w:r w:rsidRPr="005B4BD2">
              <w:rPr>
                <w:b/>
              </w:rPr>
              <w:t> </w:t>
            </w:r>
            <w:r w:rsidR="005B4BD2" w:rsidRPr="005B4BD2">
              <w:rPr>
                <w:b/>
              </w:rPr>
              <w:t>Total</w:t>
            </w:r>
          </w:p>
        </w:tc>
        <w:tc>
          <w:tcPr>
            <w:tcW w:w="939" w:type="pct"/>
            <w:noWrap/>
            <w:hideMark/>
          </w:tcPr>
          <w:p w:rsidR="00C120BC" w:rsidRPr="005B4BD2" w:rsidRDefault="00C120BC" w:rsidP="005B4BD2">
            <w:pPr>
              <w:jc w:val="right"/>
              <w:rPr>
                <w:b/>
              </w:rPr>
            </w:pPr>
            <w:r w:rsidRPr="005B4BD2">
              <w:rPr>
                <w:b/>
              </w:rPr>
              <w:t>5,731</w:t>
            </w:r>
          </w:p>
        </w:tc>
        <w:tc>
          <w:tcPr>
            <w:tcW w:w="727" w:type="pct"/>
            <w:noWrap/>
            <w:hideMark/>
          </w:tcPr>
          <w:p w:rsidR="00C120BC" w:rsidRPr="005B4BD2" w:rsidRDefault="00C120BC" w:rsidP="005B4BD2">
            <w:pPr>
              <w:jc w:val="right"/>
              <w:rPr>
                <w:b/>
              </w:rPr>
            </w:pPr>
            <w:r w:rsidRPr="005B4BD2">
              <w:rPr>
                <w:b/>
              </w:rPr>
              <w:t> </w:t>
            </w:r>
          </w:p>
        </w:tc>
        <w:tc>
          <w:tcPr>
            <w:tcW w:w="906" w:type="pct"/>
            <w:noWrap/>
            <w:hideMark/>
          </w:tcPr>
          <w:p w:rsidR="00C120BC" w:rsidRPr="005B4BD2" w:rsidRDefault="00C120BC" w:rsidP="005B4BD2">
            <w:pPr>
              <w:jc w:val="right"/>
              <w:rPr>
                <w:b/>
              </w:rPr>
            </w:pPr>
            <w:r w:rsidRPr="005B4BD2">
              <w:rPr>
                <w:b/>
              </w:rPr>
              <w:t>5,731</w:t>
            </w:r>
          </w:p>
        </w:tc>
        <w:tc>
          <w:tcPr>
            <w:tcW w:w="702" w:type="pct"/>
            <w:noWrap/>
            <w:hideMark/>
          </w:tcPr>
          <w:p w:rsidR="00C120BC" w:rsidRPr="005B4BD2" w:rsidRDefault="00C120BC" w:rsidP="005B4BD2">
            <w:pPr>
              <w:jc w:val="right"/>
              <w:rPr>
                <w:b/>
              </w:rPr>
            </w:pPr>
            <w:r w:rsidRPr="005B4BD2">
              <w:rPr>
                <w:b/>
              </w:rPr>
              <w:t> </w:t>
            </w:r>
          </w:p>
        </w:tc>
      </w:tr>
    </w:tbl>
    <w:p w:rsidR="00C120BC" w:rsidRDefault="00C120BC" w:rsidP="00A70320"/>
    <w:p w:rsidR="00C120BC" w:rsidRPr="00A52CBE" w:rsidRDefault="00C120BC" w:rsidP="00A70320">
      <w:pPr>
        <w:pStyle w:val="Caption"/>
        <w:rPr>
          <w:bCs w:val="0"/>
        </w:rPr>
      </w:pPr>
      <w:bookmarkStart w:id="282" w:name="Figure32"/>
      <w:bookmarkStart w:id="283" w:name="_Toc343259126"/>
      <w:r w:rsidRPr="00A70320">
        <w:t>Figure</w:t>
      </w:r>
      <w:r w:rsidR="00A70320" w:rsidRPr="00A70320">
        <w:t xml:space="preserve"> </w:t>
      </w:r>
      <w:r w:rsidR="00CD407C">
        <w:fldChar w:fldCharType="begin"/>
      </w:r>
      <w:r w:rsidR="00CD407C">
        <w:instrText xml:space="preserve"> SEQ Figure \* ARABIC </w:instrText>
      </w:r>
      <w:r w:rsidR="00CD407C">
        <w:fldChar w:fldCharType="separate"/>
      </w:r>
      <w:r w:rsidR="00B66CF5">
        <w:rPr>
          <w:noProof/>
        </w:rPr>
        <w:t>32</w:t>
      </w:r>
      <w:r w:rsidR="00CD407C">
        <w:rPr>
          <w:noProof/>
        </w:rPr>
        <w:fldChar w:fldCharType="end"/>
      </w:r>
      <w:bookmarkEnd w:id="282"/>
      <w:r w:rsidRPr="00A70320">
        <w:t>:</w:t>
      </w:r>
      <w:r w:rsidRPr="00A52CBE">
        <w:t xml:space="preserve"> Percentage of Stops within Specified Distance from Previous location and End Location</w:t>
      </w:r>
      <w:bookmarkEnd w:id="283"/>
    </w:p>
    <w:p w:rsidR="00C120BC" w:rsidRPr="00762CF2" w:rsidRDefault="00C120BC" w:rsidP="00A70320">
      <w:pPr>
        <w:pStyle w:val="Normal-Graphic"/>
        <w:rPr>
          <w:rFonts w:ascii="Calibri" w:hAnsi="Calibri"/>
          <w:b/>
          <w:bCs/>
        </w:rPr>
      </w:pPr>
      <w:r w:rsidRPr="00762CF2">
        <w:rPr>
          <w:noProof/>
        </w:rPr>
        <w:drawing>
          <wp:inline distT="0" distB="0" distL="0" distR="0">
            <wp:extent cx="5311471" cy="4031312"/>
            <wp:effectExtent l="0" t="0" r="0" b="0"/>
            <wp:docPr id="3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rsidR="00C120BC" w:rsidRPr="00A52CBE" w:rsidRDefault="00C120BC" w:rsidP="00A70320">
      <w:pPr>
        <w:pStyle w:val="Heading4"/>
      </w:pPr>
      <w:r w:rsidRPr="00A52CBE">
        <w:t>Model Utility</w:t>
      </w:r>
    </w:p>
    <w:p w:rsidR="00C120BC" w:rsidRPr="00762CF2" w:rsidRDefault="00C120BC" w:rsidP="00A70320">
      <w:r w:rsidRPr="00762CF2">
        <w:t>The utility (</w:t>
      </w:r>
      <w:r w:rsidRPr="00762CF2">
        <w:rPr>
          <w:position w:val="-14"/>
        </w:rPr>
        <w:object w:dxaOrig="680" w:dyaOrig="400">
          <v:shape id="_x0000_i1101" type="#_x0000_t75" style="width:33.95pt;height:21.05pt" o:ole="">
            <v:imagedata r:id="rId194" o:title=""/>
          </v:shape>
          <o:OLEObject Type="Embed" ProgID="Equation.3" ShapeID="_x0000_i1101" DrawAspect="Content" ObjectID="_1431931562" r:id="rId195"/>
        </w:object>
      </w:r>
      <w:r w:rsidRPr="00762CF2">
        <w:t>) of choosing a stop MGRA (</w:t>
      </w:r>
      <w:r w:rsidRPr="00762CF2">
        <w:rPr>
          <w:i/>
        </w:rPr>
        <w:t>s</w:t>
      </w:r>
      <w:r w:rsidRPr="00762CF2">
        <w:t>) for an individual (</w:t>
      </w:r>
      <w:r w:rsidRPr="00762CF2">
        <w:rPr>
          <w:i/>
        </w:rPr>
        <w:t>n</w:t>
      </w:r>
      <w:r w:rsidRPr="00762CF2">
        <w:t>) for stop purpose (k) between</w:t>
      </w:r>
      <w:r w:rsidR="006D4638">
        <w:t xml:space="preserve"> </w:t>
      </w:r>
      <w:r>
        <w:t xml:space="preserve">the </w:t>
      </w:r>
      <w:r w:rsidRPr="00762CF2">
        <w:t>previous location MGRA (</w:t>
      </w:r>
      <w:r w:rsidRPr="00762CF2">
        <w:rPr>
          <w:i/>
        </w:rPr>
        <w:t>i</w:t>
      </w:r>
      <w:r w:rsidRPr="00762CF2">
        <w:t xml:space="preserve">) and half-tour destination MGRA (j) is given by </w:t>
      </w:r>
      <w:r w:rsidR="001B30BE">
        <w:fldChar w:fldCharType="begin"/>
      </w:r>
      <w:r w:rsidR="005B4BD2">
        <w:instrText xml:space="preserve"> REF Equation4 \h </w:instrText>
      </w:r>
      <w:r w:rsidR="001B30BE">
        <w:fldChar w:fldCharType="separate"/>
      </w:r>
      <w:r w:rsidR="00B66CF5" w:rsidRPr="00A70320">
        <w:t>Equation</w:t>
      </w:r>
      <w:r w:rsidR="00B66CF5" w:rsidRPr="00A52CBE">
        <w:t xml:space="preserve"> </w:t>
      </w:r>
      <w:r w:rsidR="00B66CF5">
        <w:rPr>
          <w:noProof/>
        </w:rPr>
        <w:t>4</w:t>
      </w:r>
      <w:r w:rsidR="001B30BE">
        <w:fldChar w:fldCharType="end"/>
      </w:r>
      <w:r w:rsidRPr="00762CF2">
        <w:t>.</w:t>
      </w:r>
    </w:p>
    <w:p w:rsidR="00C120BC" w:rsidRPr="00A52CBE" w:rsidRDefault="00C120BC" w:rsidP="00A70320">
      <w:pPr>
        <w:pStyle w:val="Caption"/>
        <w:rPr>
          <w:i w:val="0"/>
        </w:rPr>
      </w:pPr>
      <w:bookmarkStart w:id="284" w:name="Equation4"/>
      <w:r w:rsidRPr="00A70320">
        <w:t>Equation</w:t>
      </w:r>
      <w:r w:rsidRPr="00A52CBE">
        <w:t xml:space="preserve"> </w:t>
      </w:r>
      <w:r w:rsidR="001B30BE" w:rsidRPr="00A52CBE">
        <w:rPr>
          <w:i w:val="0"/>
        </w:rPr>
        <w:fldChar w:fldCharType="begin"/>
      </w:r>
      <w:r w:rsidRPr="00A52CBE">
        <w:instrText xml:space="preserve"> SEQ Equation \* ARABIC </w:instrText>
      </w:r>
      <w:r w:rsidR="001B30BE" w:rsidRPr="00A52CBE">
        <w:rPr>
          <w:i w:val="0"/>
        </w:rPr>
        <w:fldChar w:fldCharType="separate"/>
      </w:r>
      <w:r w:rsidR="00B66CF5">
        <w:rPr>
          <w:noProof/>
        </w:rPr>
        <w:t>4</w:t>
      </w:r>
      <w:r w:rsidR="001B30BE" w:rsidRPr="00A52CBE">
        <w:rPr>
          <w:i w:val="0"/>
          <w:noProof/>
        </w:rPr>
        <w:fldChar w:fldCharType="end"/>
      </w:r>
      <w:bookmarkEnd w:id="284"/>
    </w:p>
    <w:p w:rsidR="00C120BC" w:rsidRPr="00762CF2" w:rsidRDefault="00A70320" w:rsidP="00A70320">
      <w:pPr>
        <w:pStyle w:val="Normal-EquationLine"/>
      </w:pPr>
      <w:r w:rsidRPr="00762CF2">
        <w:object w:dxaOrig="9639" w:dyaOrig="560">
          <v:shape id="_x0000_i1102" type="#_x0000_t75" style="width:458.5pt;height:27.85pt" o:ole="">
            <v:imagedata r:id="rId196" o:title=""/>
          </v:shape>
          <o:OLEObject Type="Embed" ProgID="Equation.3" ShapeID="_x0000_i1102" DrawAspect="Content" ObjectID="_1431931563" r:id="rId197"/>
        </w:object>
      </w:r>
    </w:p>
    <w:p w:rsidR="00C120BC" w:rsidRPr="00762CF2" w:rsidRDefault="00C120BC" w:rsidP="00A70320">
      <w:r w:rsidRPr="00762CF2">
        <w:t>Where:</w:t>
      </w:r>
    </w:p>
    <w:p w:rsidR="00C120BC" w:rsidRPr="00762CF2" w:rsidRDefault="00C120BC" w:rsidP="00A70320">
      <w:pPr>
        <w:spacing w:line="240" w:lineRule="auto"/>
      </w:pPr>
      <w:r w:rsidRPr="00762CF2">
        <w:object w:dxaOrig="360" w:dyaOrig="380">
          <v:shape id="_x0000_i1103" type="#_x0000_t75" style="width:19pt;height:19pt" o:ole="">
            <v:imagedata r:id="rId198" o:title=""/>
          </v:shape>
          <o:OLEObject Type="Embed" ProgID="Equation.3" ShapeID="_x0000_i1103" DrawAspect="Content" ObjectID="_1431931564" r:id="rId199"/>
        </w:object>
      </w:r>
      <w:r w:rsidRPr="00762CF2">
        <w:tab/>
        <w:t>= the size function for stop mgra (s) and stop purpose (k)</w:t>
      </w:r>
    </w:p>
    <w:p w:rsidR="00C120BC" w:rsidRPr="00762CF2" w:rsidRDefault="00C120BC" w:rsidP="00A70320">
      <w:pPr>
        <w:spacing w:line="240" w:lineRule="auto"/>
      </w:pPr>
      <w:r w:rsidRPr="00762CF2">
        <w:object w:dxaOrig="360" w:dyaOrig="400">
          <v:shape id="_x0000_i1104" type="#_x0000_t75" style="width:17pt;height:21.05pt" o:ole="">
            <v:imagedata r:id="rId200" o:title=""/>
          </v:shape>
          <o:OLEObject Type="Embed" ProgID="Equation.3" ShapeID="_x0000_i1104" DrawAspect="Content" ObjectID="_1431931565" r:id="rId201"/>
        </w:object>
      </w:r>
      <w:r w:rsidRPr="00762CF2">
        <w:tab/>
        <w:t xml:space="preserve"> = the mode choice logsum for half-tour between zone pair ij via stop s, conditional upon tour purpose (t) and tour mode (m).</w:t>
      </w:r>
      <w:r w:rsidR="006D4638">
        <w:t xml:space="preserve"> </w:t>
      </w:r>
    </w:p>
    <w:p w:rsidR="00C120BC" w:rsidRPr="00762CF2" w:rsidRDefault="00C120BC" w:rsidP="00A70320">
      <w:pPr>
        <w:pStyle w:val="Normal-EquationLine"/>
        <w:tabs>
          <w:tab w:val="clear" w:pos="7560"/>
          <w:tab w:val="left" w:pos="1440"/>
        </w:tabs>
        <w:spacing w:after="120"/>
        <w:ind w:left="1627" w:hanging="1627"/>
      </w:pPr>
      <w:r w:rsidRPr="00762CF2">
        <w:rPr>
          <w:position w:val="-12"/>
        </w:rPr>
        <w:object w:dxaOrig="1140" w:dyaOrig="360">
          <v:shape id="_x0000_i1105" type="#_x0000_t75" style="width:57.05pt;height:17pt" o:ole="">
            <v:imagedata r:id="rId202" o:title=""/>
          </v:shape>
          <o:OLEObject Type="Embed" ProgID="Equation.3" ShapeID="_x0000_i1105" DrawAspect="Content" ObjectID="_1431931566" r:id="rId203"/>
        </w:object>
      </w:r>
      <w:r w:rsidRPr="00762CF2">
        <w:tab/>
        <w:t xml:space="preserve"> = function of distance from tour origin to stop (</w:t>
      </w:r>
      <w:r w:rsidRPr="00762CF2">
        <w:rPr>
          <w:i/>
        </w:rPr>
        <w:t>d</w:t>
      </w:r>
      <w:r w:rsidRPr="00762CF2">
        <w:rPr>
          <w:i/>
          <w:vertAlign w:val="subscript"/>
        </w:rPr>
        <w:t>os</w:t>
      </w:r>
      <w:r w:rsidRPr="00762CF2">
        <w:t>) and distance from tour destination to stop (</w:t>
      </w:r>
      <w:r w:rsidRPr="00762CF2">
        <w:rPr>
          <w:i/>
        </w:rPr>
        <w:t>d</w:t>
      </w:r>
      <w:r w:rsidRPr="00762CF2">
        <w:rPr>
          <w:i/>
          <w:vertAlign w:val="subscript"/>
        </w:rPr>
        <w:t>sd</w:t>
      </w:r>
      <w:r w:rsidRPr="00762CF2">
        <w:t xml:space="preserve">). The final function used is </w:t>
      </w:r>
      <w:r w:rsidRPr="00762CF2">
        <w:rPr>
          <w:i/>
        </w:rPr>
        <w:t>d</w:t>
      </w:r>
      <w:r w:rsidRPr="00762CF2">
        <w:rPr>
          <w:i/>
          <w:vertAlign w:val="subscript"/>
        </w:rPr>
        <w:t>os</w:t>
      </w:r>
      <w:r w:rsidRPr="00762CF2">
        <w:rPr>
          <w:i/>
        </w:rPr>
        <w:t>/ (d</w:t>
      </w:r>
      <w:r w:rsidRPr="00762CF2">
        <w:rPr>
          <w:i/>
          <w:vertAlign w:val="subscript"/>
        </w:rPr>
        <w:t>os</w:t>
      </w:r>
      <w:r w:rsidRPr="00762CF2">
        <w:rPr>
          <w:i/>
        </w:rPr>
        <w:t>+d</w:t>
      </w:r>
      <w:r w:rsidRPr="00762CF2">
        <w:rPr>
          <w:i/>
          <w:vertAlign w:val="subscript"/>
        </w:rPr>
        <w:t>sd</w:t>
      </w:r>
      <w:r w:rsidRPr="00762CF2">
        <w:rPr>
          <w:i/>
        </w:rPr>
        <w:t>).</w:t>
      </w:r>
      <w:r w:rsidRPr="00762CF2">
        <w:t>This ratio shows if the stop location is closer to tour origin than tour destination.</w:t>
      </w:r>
    </w:p>
    <w:p w:rsidR="00C120BC" w:rsidRPr="00762CF2" w:rsidRDefault="00C120BC" w:rsidP="00A70320">
      <w:pPr>
        <w:pStyle w:val="Normal-EquationLine"/>
        <w:tabs>
          <w:tab w:val="clear" w:pos="7560"/>
          <w:tab w:val="left" w:pos="1440"/>
        </w:tabs>
        <w:spacing w:after="120"/>
        <w:ind w:left="1627" w:hanging="1627"/>
      </w:pPr>
      <w:r w:rsidRPr="00762CF2">
        <w:object w:dxaOrig="360" w:dyaOrig="400">
          <v:shape id="_x0000_i1106" type="#_x0000_t75" style="width:19pt;height:19.7pt" o:ole="">
            <v:imagedata r:id="rId204" o:title=""/>
          </v:shape>
          <o:OLEObject Type="Embed" ProgID="Equation.3" ShapeID="_x0000_i1106" DrawAspect="Content" ObjectID="_1431931567" r:id="rId205"/>
        </w:object>
      </w:r>
      <w:r w:rsidRPr="00762CF2">
        <w:tab/>
        <w:t>= the various distance deviation terms (</w:t>
      </w:r>
      <w:r w:rsidRPr="00762CF2">
        <w:rPr>
          <w:i/>
        </w:rPr>
        <w:t>p = linear, log, square root, squared, and cubed</w:t>
      </w:r>
      <w:r w:rsidRPr="00762CF2">
        <w:t xml:space="preserve">) for stop </w:t>
      </w:r>
      <w:r w:rsidRPr="00762CF2">
        <w:rPr>
          <w:i/>
        </w:rPr>
        <w:t>(s).</w:t>
      </w:r>
    </w:p>
    <w:p w:rsidR="00C120BC" w:rsidRPr="00762CF2" w:rsidRDefault="00C120BC" w:rsidP="00A70320">
      <w:pPr>
        <w:pStyle w:val="Normal-EquationLine"/>
        <w:tabs>
          <w:tab w:val="clear" w:pos="7560"/>
          <w:tab w:val="left" w:pos="1440"/>
        </w:tabs>
        <w:spacing w:after="120"/>
        <w:ind w:left="1627" w:hanging="1627"/>
      </w:pPr>
      <w:r w:rsidRPr="00762CF2">
        <w:rPr>
          <w:position w:val="-12"/>
        </w:rPr>
        <w:object w:dxaOrig="360" w:dyaOrig="380">
          <v:shape id="_x0000_i1107" type="#_x0000_t75" style="width:17pt;height:19.7pt" o:ole="">
            <v:imagedata r:id="rId62" o:title=""/>
          </v:shape>
          <o:OLEObject Type="Embed" ProgID="Equation.3" ShapeID="_x0000_i1107" DrawAspect="Content" ObjectID="_1431931568" r:id="rId206"/>
        </w:object>
      </w:r>
      <w:r w:rsidRPr="00762CF2">
        <w:tab/>
        <w:t>=the q</w:t>
      </w:r>
      <w:r w:rsidRPr="00762CF2">
        <w:rPr>
          <w:vertAlign w:val="superscript"/>
        </w:rPr>
        <w:t>th</w:t>
      </w:r>
      <w:r w:rsidRPr="00762CF2">
        <w:t xml:space="preserve"> stop/tour/person /household characteristics (such as stop purpose, tour purpose, stop number, income, age group, person type) for individual n and are used for creating interaction variable with linear distance deviation term(</w:t>
      </w:r>
      <w:r w:rsidRPr="00762CF2">
        <w:object w:dxaOrig="360" w:dyaOrig="400">
          <v:shape id="_x0000_i1108" type="#_x0000_t75" style="width:17pt;height:19.7pt" o:ole="">
            <v:imagedata r:id="rId207" o:title=""/>
          </v:shape>
          <o:OLEObject Type="Embed" ProgID="Equation.3" ShapeID="_x0000_i1108" DrawAspect="Content" ObjectID="_1431931569" r:id="rId208"/>
        </w:object>
      </w:r>
      <w:r w:rsidRPr="00762CF2">
        <w:t>),</w:t>
      </w:r>
    </w:p>
    <w:p w:rsidR="00C120BC" w:rsidRPr="00762CF2" w:rsidRDefault="00C120BC" w:rsidP="00A70320">
      <w:pPr>
        <w:pStyle w:val="Normal-EquationLine"/>
        <w:tabs>
          <w:tab w:val="clear" w:pos="7560"/>
          <w:tab w:val="left" w:pos="1440"/>
        </w:tabs>
        <w:spacing w:after="120"/>
        <w:ind w:left="1627" w:hanging="1627"/>
      </w:pPr>
      <w:r w:rsidRPr="00762CF2">
        <w:object w:dxaOrig="340" w:dyaOrig="400">
          <v:shape id="_x0000_i1109" type="#_x0000_t75" style="width:17pt;height:21.05pt" o:ole="">
            <v:imagedata r:id="rId209" o:title=""/>
          </v:shape>
          <o:OLEObject Type="Embed" ProgID="Equation.3" ShapeID="_x0000_i1109" DrawAspect="Content" ObjectID="_1431931570" r:id="rId210"/>
        </w:object>
      </w:r>
      <w:r w:rsidRPr="00762CF2">
        <w:tab/>
        <w:t>=the g</w:t>
      </w:r>
      <w:r w:rsidRPr="00762CF2">
        <w:rPr>
          <w:vertAlign w:val="superscript"/>
        </w:rPr>
        <w:t>th</w:t>
      </w:r>
      <w:r w:rsidRPr="00762CF2">
        <w:t xml:space="preserve"> stop/tour characteristics (such as stop purpose, tour purpose, stop number, half-tour direction etc.) and are used for creating interaction variable with linear distance deviation term (</w:t>
      </w:r>
      <w:r w:rsidRPr="00762CF2">
        <w:object w:dxaOrig="360" w:dyaOrig="400">
          <v:shape id="_x0000_i1110" type="#_x0000_t75" style="width:17pt;height:19.7pt" o:ole="">
            <v:imagedata r:id="rId207" o:title=""/>
          </v:shape>
          <o:OLEObject Type="Embed" ProgID="Equation.3" ShapeID="_x0000_i1110" DrawAspect="Content" ObjectID="_1431931571" r:id="rId211"/>
        </w:object>
      </w:r>
      <w:r w:rsidRPr="00762CF2">
        <w:t>),</w:t>
      </w:r>
    </w:p>
    <w:p w:rsidR="00C120BC" w:rsidRPr="00762CF2" w:rsidRDefault="00C120BC" w:rsidP="00A70320">
      <w:pPr>
        <w:pStyle w:val="Normal-EquationLine"/>
        <w:tabs>
          <w:tab w:val="clear" w:pos="7560"/>
          <w:tab w:val="left" w:pos="1440"/>
        </w:tabs>
        <w:spacing w:after="120"/>
        <w:ind w:left="1627" w:hanging="1627"/>
      </w:pPr>
      <w:r w:rsidRPr="00762CF2">
        <w:rPr>
          <w:position w:val="-12"/>
        </w:rPr>
        <w:object w:dxaOrig="300" w:dyaOrig="360">
          <v:shape id="_x0000_i1111" type="#_x0000_t75" style="width:15.6pt;height:19pt" o:ole="">
            <v:imagedata r:id="rId212" o:title=""/>
          </v:shape>
          <o:OLEObject Type="Embed" ProgID="Equation.3" ShapeID="_x0000_i1111" DrawAspect="Content" ObjectID="_1431931572" r:id="rId213"/>
        </w:object>
      </w:r>
      <w:r w:rsidRPr="00762CF2">
        <w:tab/>
        <w:t xml:space="preserve">= a correction term to compensate for the sampling error in the model estimation (i.e. represent the difference between the sampling probability and final estimated probability for each alternative). The appendix explains how this correction factor is calculated. </w:t>
      </w:r>
    </w:p>
    <w:p w:rsidR="00C120BC" w:rsidRPr="00762CF2" w:rsidRDefault="00C120BC" w:rsidP="00A70320">
      <w:r w:rsidRPr="00762CF2">
        <w:t>The size function (</w:t>
      </w:r>
      <w:r w:rsidRPr="00762CF2">
        <w:rPr>
          <w:position w:val="-14"/>
        </w:rPr>
        <w:object w:dxaOrig="360" w:dyaOrig="380">
          <v:shape id="_x0000_i1112" type="#_x0000_t75" style="width:19pt;height:19pt" o:ole="">
            <v:imagedata r:id="rId198" o:title=""/>
          </v:shape>
          <o:OLEObject Type="Embed" ProgID="Equation.3" ShapeID="_x0000_i1112" DrawAspect="Content" ObjectID="_1431931573" r:id="rId214"/>
        </w:object>
      </w:r>
      <w:r w:rsidRPr="00762CF2">
        <w:t>) for stop location s, purpose k is a combination of different (</w:t>
      </w:r>
      <w:r w:rsidRPr="00762CF2">
        <w:rPr>
          <w:i/>
        </w:rPr>
        <w:t>r</w:t>
      </w:r>
      <w:r w:rsidRPr="00762CF2">
        <w:t>) size variables (</w:t>
      </w:r>
      <w:r w:rsidRPr="00762CF2">
        <w:rPr>
          <w:position w:val="-12"/>
        </w:rPr>
        <w:object w:dxaOrig="400" w:dyaOrig="380">
          <v:shape id="_x0000_i1113" type="#_x0000_t75" style="width:21.05pt;height:19pt" o:ole="">
            <v:imagedata r:id="rId215" o:title=""/>
          </v:shape>
          <o:OLEObject Type="Embed" ProgID="Equation.3" ShapeID="_x0000_i1113" DrawAspect="Content" ObjectID="_1431931574" r:id="rId216"/>
        </w:object>
      </w:r>
      <w:r w:rsidRPr="00762CF2">
        <w:t>) such as enrollment, employment by class, households, and their interaction with person/household characteristics.</w:t>
      </w:r>
      <w:r w:rsidR="006D4638">
        <w:t xml:space="preserve"> </w:t>
      </w:r>
      <w:r w:rsidRPr="00762CF2">
        <w:t xml:space="preserve">It is included in the utility function as a log term, as shown in </w:t>
      </w:r>
      <w:r w:rsidR="00CD407C">
        <w:fldChar w:fldCharType="begin"/>
      </w:r>
      <w:r w:rsidR="00CD407C">
        <w:instrText xml:space="preserve"> REF _Ref275855527 \h  \* MERGEFORMAT </w:instrText>
      </w:r>
      <w:r w:rsidR="00CD407C">
        <w:fldChar w:fldCharType="separate"/>
      </w:r>
      <w:r w:rsidR="00B66CF5" w:rsidRPr="00CE7F30">
        <w:t>Equation</w:t>
      </w:r>
      <w:r w:rsidR="00B66CF5" w:rsidRPr="003976F8">
        <w:t xml:space="preserve"> </w:t>
      </w:r>
      <w:r w:rsidR="00B66CF5">
        <w:t>2</w:t>
      </w:r>
      <w:r w:rsidR="00CD407C">
        <w:fldChar w:fldCharType="end"/>
      </w:r>
      <w:r w:rsidRPr="00762CF2">
        <w:t>. The coefficients (</w:t>
      </w:r>
      <w:r w:rsidRPr="00762CF2">
        <w:rPr>
          <w:position w:val="-12"/>
        </w:rPr>
        <w:object w:dxaOrig="340" w:dyaOrig="380">
          <v:shape id="_x0000_i1114" type="#_x0000_t75" style="width:17pt;height:19.7pt" o:ole="">
            <v:imagedata r:id="rId217" o:title=""/>
          </v:shape>
          <o:OLEObject Type="Embed" ProgID="Equation.3" ShapeID="_x0000_i1114" DrawAspect="Content" ObjectID="_1431931575" r:id="rId218"/>
        </w:object>
      </w:r>
      <w:r w:rsidRPr="00762CF2">
        <w:t>) on the size terms are constrained as positive in the estimation process.</w:t>
      </w:r>
      <w:r w:rsidR="006D4638">
        <w:t xml:space="preserve"> </w:t>
      </w:r>
      <w:r w:rsidRPr="00762CF2">
        <w:t>Note that the implied value of the coefficient on the first size term variable (r=1) is 1 for each stop purpose.</w:t>
      </w:r>
      <w:r w:rsidR="006D4638">
        <w:t xml:space="preserve"> </w:t>
      </w:r>
      <w:r w:rsidRPr="00762CF2">
        <w:t>This is to ensure that the size term is not over-specified; all other parameter values are interpreted as ratios of the impact of their corresponding independent variable to the first size term variable.</w:t>
      </w:r>
      <w:r w:rsidR="006D4638">
        <w:t xml:space="preserve"> </w:t>
      </w:r>
      <w:r w:rsidRPr="00762CF2">
        <w:t xml:space="preserve">Size term parameters are estimated simultaneously with other stop location choice parameters in ALOGIT. The final estimation results for size variables are shown in </w:t>
      </w:r>
      <w:r w:rsidRPr="00140488">
        <w:rPr>
          <w:color w:val="BF311A" w:themeColor="accent6"/>
        </w:rPr>
        <w:t>Table 3</w:t>
      </w:r>
      <w:r w:rsidRPr="00762CF2">
        <w:t>.</w:t>
      </w:r>
      <w:r w:rsidR="006D4638">
        <w:t xml:space="preserve"> </w:t>
      </w:r>
    </w:p>
    <w:p w:rsidR="00C120BC" w:rsidRPr="00A52CBE" w:rsidRDefault="00C120BC" w:rsidP="00257E07">
      <w:pPr>
        <w:pStyle w:val="Caption"/>
        <w:rPr>
          <w:rFonts w:ascii="Calibri" w:hAnsi="Calibri"/>
          <w:i w:val="0"/>
        </w:rPr>
      </w:pPr>
      <w:r w:rsidRPr="00257E07">
        <w:t>Equation</w:t>
      </w:r>
      <w:r w:rsidRPr="00A52CBE">
        <w:t xml:space="preserve"> </w:t>
      </w:r>
      <w:r w:rsidR="001B30BE" w:rsidRPr="00A52CBE">
        <w:rPr>
          <w:i w:val="0"/>
        </w:rPr>
        <w:fldChar w:fldCharType="begin"/>
      </w:r>
      <w:r w:rsidRPr="00A52CBE">
        <w:instrText xml:space="preserve"> SEQ Equation \* ARABIC </w:instrText>
      </w:r>
      <w:r w:rsidR="001B30BE" w:rsidRPr="00A52CBE">
        <w:rPr>
          <w:i w:val="0"/>
        </w:rPr>
        <w:fldChar w:fldCharType="separate"/>
      </w:r>
      <w:r w:rsidR="00B66CF5">
        <w:rPr>
          <w:noProof/>
        </w:rPr>
        <w:t>5</w:t>
      </w:r>
      <w:r w:rsidR="001B30BE" w:rsidRPr="00A52CBE">
        <w:rPr>
          <w:i w:val="0"/>
          <w:noProof/>
        </w:rPr>
        <w:fldChar w:fldCharType="end"/>
      </w:r>
    </w:p>
    <w:p w:rsidR="00C120BC" w:rsidRPr="00762CF2" w:rsidRDefault="00C120BC" w:rsidP="00A70320">
      <w:pPr>
        <w:pStyle w:val="Normal-EquationLine"/>
      </w:pPr>
      <w:r w:rsidRPr="00762CF2">
        <w:object w:dxaOrig="2880" w:dyaOrig="540">
          <v:shape id="_x0000_i1115" type="#_x0000_t75" style="width:142.65pt;height:27.15pt" o:ole="">
            <v:imagedata r:id="rId219" o:title=""/>
          </v:shape>
          <o:OLEObject Type="Embed" ProgID="Equation.3" ShapeID="_x0000_i1115" DrawAspect="Content" ObjectID="_1431931576" r:id="rId220"/>
        </w:object>
      </w:r>
    </w:p>
    <w:p w:rsidR="00C120BC" w:rsidRPr="00762CF2" w:rsidRDefault="00C120BC" w:rsidP="00A70320">
      <w:r w:rsidRPr="00762CF2">
        <w:t xml:space="preserve">A combination of distance deviation terms is used in the utility such that the composite distance deviation utility function is monotonically decreasing within the maximum chosen distance deviation range. </w:t>
      </w:r>
    </w:p>
    <w:p w:rsidR="00C120BC" w:rsidRPr="00A52CBE" w:rsidRDefault="00C120BC" w:rsidP="00257E07">
      <w:pPr>
        <w:pStyle w:val="Heading4"/>
      </w:pPr>
      <w:r w:rsidRPr="00A52CBE">
        <w:t>Sampling Procedure</w:t>
      </w:r>
    </w:p>
    <w:p w:rsidR="00C120BC" w:rsidRPr="00762CF2" w:rsidRDefault="00C120BC" w:rsidP="00257E07">
      <w:r w:rsidRPr="00762CF2">
        <w:t>A probability sampling procedure was used to select MGRAs as alternatives for estimation</w:t>
      </w:r>
      <w:r>
        <w:t>.</w:t>
      </w:r>
      <w:r w:rsidRPr="00762CF2">
        <w:t xml:space="preserve"> </w:t>
      </w:r>
      <w:r>
        <w:t>T</w:t>
      </w:r>
      <w:r w:rsidRPr="00762CF2">
        <w:t>he same procedure is also used in model application.</w:t>
      </w:r>
      <w:r w:rsidR="006D4638">
        <w:t xml:space="preserve"> </w:t>
      </w:r>
      <w:r w:rsidRPr="00762CF2">
        <w:t>The sampling procedure applies a simple multinomial logit model to create a probability distribution of 33,000 MGRAs for every sample record.</w:t>
      </w:r>
      <w:r w:rsidR="006D4638">
        <w:t xml:space="preserve"> </w:t>
      </w:r>
      <w:r w:rsidRPr="00762CF2">
        <w:t>The sampling model considers the distance deviation for including the stop MGRA in the half- tour, and the size term of the stop MGRA based on stop activity purpose. The size terms for sampling are computed based on the regression parameters estimated for accessibility size calculations.</w:t>
      </w:r>
      <w:r>
        <w:t xml:space="preserve"> However, in model application, the sampling procedure will use the size terms estimated in this model.</w:t>
      </w:r>
      <w:r w:rsidRPr="00762CF2">
        <w:t xml:space="preserve"> Each stop MGRA is assigned a probability computed from this simple model</w:t>
      </w:r>
      <w:r>
        <w:t>,</w:t>
      </w:r>
      <w:r w:rsidRPr="00762CF2">
        <w:t xml:space="preserve"> and a Monte Carlo selection is made according to the probability distribution to obtain the sampled MGRAs. The full stop location choice model is then applied (or estimated) on the sampled MGRAs.</w:t>
      </w:r>
      <w:r w:rsidR="006D4638">
        <w:t xml:space="preserve"> </w:t>
      </w:r>
      <w:r w:rsidRPr="00762CF2">
        <w:t>The full stop choice model includes a mode choice logsum term, distance deviation terms, and other significant and logical variables. The model also includes a correction factor that accounts for the frequency of selection of the sampled alternative and the selection probability according to the sampling model.</w:t>
      </w:r>
      <w:r w:rsidR="006D4638">
        <w:t xml:space="preserve"> </w:t>
      </w:r>
      <w:r w:rsidRPr="00762CF2">
        <w:t xml:space="preserve">The correction factor is described more fully in </w:t>
      </w:r>
      <w:r w:rsidRPr="00762CF2">
        <w:rPr>
          <w:b/>
        </w:rPr>
        <w:t>Appendix A</w:t>
      </w:r>
      <w:r w:rsidRPr="00762CF2">
        <w:t>.</w:t>
      </w:r>
    </w:p>
    <w:p w:rsidR="00C120BC" w:rsidRPr="00844DA1" w:rsidRDefault="00C120BC" w:rsidP="00257E07">
      <w:pPr>
        <w:pStyle w:val="Heading4"/>
      </w:pPr>
      <w:r w:rsidRPr="00844DA1">
        <w:t>Main Explanatory Variables</w:t>
      </w:r>
    </w:p>
    <w:p w:rsidR="00C120BC" w:rsidRPr="00762CF2" w:rsidRDefault="00C120BC" w:rsidP="005B4BD2">
      <w:r w:rsidRPr="00762CF2">
        <w:t>It is not straightforward to segment the model by purpose because size (or attraction) variables are related to purpose of the stop activity while impedance variables are strongly related to the tour characteristics – primary tour purpose, primary mode used for the tour, etc. Therefore, a single model is estimated with size variables based on stop purpose and utility variables based on both stop and tour characteristics.</w:t>
      </w:r>
    </w:p>
    <w:p w:rsidR="00C120BC" w:rsidRPr="00762CF2" w:rsidRDefault="00C120BC" w:rsidP="005B4BD2">
      <w:pPr>
        <w:pStyle w:val="Normal-HalfSpace"/>
      </w:pPr>
      <w:r w:rsidRPr="00762CF2">
        <w:t>The following variables have been examined and proved to be significant in the utility functions:</w:t>
      </w:r>
    </w:p>
    <w:p w:rsidR="00C120BC" w:rsidRPr="00762CF2" w:rsidRDefault="00C120BC" w:rsidP="00B26202">
      <w:pPr>
        <w:pStyle w:val="NumberedList1"/>
        <w:numPr>
          <w:ilvl w:val="0"/>
          <w:numId w:val="36"/>
        </w:numPr>
      </w:pPr>
      <w:r w:rsidRPr="00762CF2">
        <w:t>Mode choice logsum</w:t>
      </w:r>
    </w:p>
    <w:p w:rsidR="00C120BC" w:rsidRPr="00762CF2" w:rsidRDefault="00C120BC" w:rsidP="005B4BD2">
      <w:pPr>
        <w:pStyle w:val="NumberedList1"/>
      </w:pPr>
      <w:r>
        <w:t>Distance deviation or “out-of-the-</w:t>
      </w:r>
      <w:r w:rsidRPr="00762CF2">
        <w:t>way” distance for stop location when compared to the half-tour distance without detour for any stop</w:t>
      </w:r>
    </w:p>
    <w:p w:rsidR="00C120BC" w:rsidRPr="00762CF2" w:rsidRDefault="00C120BC" w:rsidP="00B26202">
      <w:pPr>
        <w:pStyle w:val="NumberedList2"/>
        <w:numPr>
          <w:ilvl w:val="0"/>
          <w:numId w:val="37"/>
        </w:numPr>
      </w:pPr>
      <w:r w:rsidRPr="00762CF2">
        <w:t>Linear distance</w:t>
      </w:r>
    </w:p>
    <w:p w:rsidR="00C120BC" w:rsidRPr="00762CF2" w:rsidRDefault="00C120BC" w:rsidP="005B4BD2">
      <w:pPr>
        <w:pStyle w:val="NumberedList2"/>
      </w:pPr>
      <w:r w:rsidRPr="00762CF2">
        <w:t>Distance squared</w:t>
      </w:r>
    </w:p>
    <w:p w:rsidR="00C120BC" w:rsidRPr="00762CF2" w:rsidRDefault="00C120BC" w:rsidP="005B4BD2">
      <w:pPr>
        <w:pStyle w:val="NumberedList2"/>
        <w:spacing w:after="120"/>
      </w:pPr>
      <w:r w:rsidRPr="00762CF2">
        <w:t>Distance logged</w:t>
      </w:r>
    </w:p>
    <w:p w:rsidR="00C120BC" w:rsidRPr="00762CF2" w:rsidRDefault="00C120BC" w:rsidP="005B4BD2">
      <w:pPr>
        <w:pStyle w:val="NumberedList1"/>
      </w:pPr>
      <w:r w:rsidRPr="00762CF2">
        <w:t>Distance of</w:t>
      </w:r>
      <w:r>
        <w:t xml:space="preserve"> </w:t>
      </w:r>
      <w:r w:rsidRPr="00762CF2">
        <w:t>stop location from</w:t>
      </w:r>
      <w:r>
        <w:t xml:space="preserve"> </w:t>
      </w:r>
      <w:r w:rsidRPr="00762CF2">
        <w:t>t</w:t>
      </w:r>
      <w:r>
        <w:t>our o</w:t>
      </w:r>
      <w:r w:rsidRPr="00762CF2">
        <w:t xml:space="preserve">rigin and </w:t>
      </w:r>
      <w:r>
        <w:t>d</w:t>
      </w:r>
      <w:r w:rsidRPr="00762CF2">
        <w:t>estination</w:t>
      </w:r>
      <w:r>
        <w:t xml:space="preserve"> </w:t>
      </w:r>
      <w:r w:rsidRPr="00762CF2">
        <w:t xml:space="preserve">is used to define closeness to tour origin or destination. This term is interacted with tour purpose, direction of half-tour and stop number. </w:t>
      </w:r>
    </w:p>
    <w:p w:rsidR="00C120BC" w:rsidRPr="00762CF2" w:rsidRDefault="00C120BC" w:rsidP="005B4BD2">
      <w:pPr>
        <w:pStyle w:val="NumberedList1"/>
      </w:pPr>
      <w:r w:rsidRPr="00762CF2">
        <w:t>Tour</w:t>
      </w:r>
      <w:r>
        <w:t>-</w:t>
      </w:r>
      <w:r w:rsidRPr="00762CF2">
        <w:t xml:space="preserve"> and s</w:t>
      </w:r>
      <w:r>
        <w:t>top-</w:t>
      </w:r>
      <w:r w:rsidRPr="00762CF2">
        <w:t>specific variables interacted with distance deviation:</w:t>
      </w:r>
    </w:p>
    <w:p w:rsidR="00C120BC" w:rsidRPr="00762CF2" w:rsidRDefault="00C120BC" w:rsidP="00B26202">
      <w:pPr>
        <w:pStyle w:val="NumberedList2"/>
        <w:numPr>
          <w:ilvl w:val="0"/>
          <w:numId w:val="38"/>
        </w:numPr>
      </w:pPr>
      <w:r w:rsidRPr="00762CF2">
        <w:t>Stop purpose</w:t>
      </w:r>
    </w:p>
    <w:p w:rsidR="00C120BC" w:rsidRPr="00762CF2" w:rsidRDefault="00C120BC" w:rsidP="005B4BD2">
      <w:pPr>
        <w:pStyle w:val="NumberedList2"/>
      </w:pPr>
      <w:r w:rsidRPr="00762CF2">
        <w:t>Tour purpose</w:t>
      </w:r>
    </w:p>
    <w:p w:rsidR="00C120BC" w:rsidRPr="00762CF2" w:rsidRDefault="00C120BC" w:rsidP="005B4BD2">
      <w:pPr>
        <w:pStyle w:val="NumberedList2"/>
      </w:pPr>
      <w:r w:rsidRPr="00762CF2">
        <w:t xml:space="preserve">Tour mode </w:t>
      </w:r>
    </w:p>
    <w:p w:rsidR="00C120BC" w:rsidRPr="00762CF2" w:rsidRDefault="00C120BC" w:rsidP="005B4BD2">
      <w:pPr>
        <w:pStyle w:val="NumberedList2"/>
      </w:pPr>
      <w:r w:rsidRPr="00762CF2">
        <w:t>Dummy for 2</w:t>
      </w:r>
      <w:r w:rsidRPr="00762CF2">
        <w:rPr>
          <w:vertAlign w:val="superscript"/>
        </w:rPr>
        <w:t>nd</w:t>
      </w:r>
      <w:r w:rsidRPr="00762CF2">
        <w:t xml:space="preserve"> or 3</w:t>
      </w:r>
      <w:r w:rsidRPr="00762CF2">
        <w:rPr>
          <w:vertAlign w:val="superscript"/>
        </w:rPr>
        <w:t>rd</w:t>
      </w:r>
      <w:r>
        <w:rPr>
          <w:vertAlign w:val="superscript"/>
        </w:rPr>
        <w:t xml:space="preserve"> </w:t>
      </w:r>
      <w:r w:rsidRPr="00762CF2">
        <w:t>stop</w:t>
      </w:r>
    </w:p>
    <w:p w:rsidR="00C120BC" w:rsidRPr="00762CF2" w:rsidRDefault="00C120BC" w:rsidP="005B4BD2">
      <w:pPr>
        <w:pStyle w:val="NumberedList2"/>
        <w:spacing w:after="120"/>
      </w:pPr>
      <w:r w:rsidRPr="00762CF2">
        <w:t>Direction of the half-tour</w:t>
      </w:r>
    </w:p>
    <w:p w:rsidR="00C120BC" w:rsidRPr="00762CF2" w:rsidRDefault="00C120BC" w:rsidP="005B4BD2">
      <w:pPr>
        <w:pStyle w:val="NumberedList1"/>
      </w:pPr>
      <w:r w:rsidRPr="00762CF2">
        <w:t>Household income group interacted with distance deviation:</w:t>
      </w:r>
    </w:p>
    <w:p w:rsidR="00C120BC" w:rsidRPr="00762CF2" w:rsidRDefault="00C120BC" w:rsidP="00B26202">
      <w:pPr>
        <w:pStyle w:val="NumberedList2"/>
        <w:numPr>
          <w:ilvl w:val="0"/>
          <w:numId w:val="39"/>
        </w:numPr>
      </w:pPr>
      <w:r w:rsidRPr="00762CF2">
        <w:t>Low income (less than $60,000)</w:t>
      </w:r>
    </w:p>
    <w:p w:rsidR="00C120BC" w:rsidRPr="00762CF2" w:rsidRDefault="00C120BC" w:rsidP="005B4BD2">
      <w:pPr>
        <w:pStyle w:val="NumberedList2"/>
      </w:pPr>
      <w:r w:rsidRPr="00762CF2">
        <w:t>Medium income ($60,000-100,000)</w:t>
      </w:r>
    </w:p>
    <w:p w:rsidR="00C120BC" w:rsidRPr="00762CF2" w:rsidRDefault="00C120BC" w:rsidP="005B4BD2">
      <w:pPr>
        <w:pStyle w:val="NumberedList2"/>
        <w:spacing w:after="120"/>
      </w:pPr>
      <w:r w:rsidRPr="00762CF2">
        <w:t>High income ($100,000 and more)</w:t>
      </w:r>
    </w:p>
    <w:p w:rsidR="00C120BC" w:rsidRPr="00762CF2" w:rsidRDefault="00C120BC" w:rsidP="005B4BD2">
      <w:pPr>
        <w:pStyle w:val="NumberedList1"/>
      </w:pPr>
      <w:r w:rsidRPr="00762CF2">
        <w:t>Person characteristics interacted with distance deviation:</w:t>
      </w:r>
    </w:p>
    <w:p w:rsidR="00C120BC" w:rsidRPr="00762CF2" w:rsidRDefault="00C120BC" w:rsidP="00B26202">
      <w:pPr>
        <w:pStyle w:val="NumberedList2"/>
        <w:numPr>
          <w:ilvl w:val="0"/>
          <w:numId w:val="40"/>
        </w:numPr>
      </w:pPr>
      <w:r w:rsidRPr="00762CF2">
        <w:t>Gender – female vs</w:t>
      </w:r>
      <w:r>
        <w:t xml:space="preserve">. </w:t>
      </w:r>
      <w:r w:rsidRPr="00762CF2">
        <w:t>male</w:t>
      </w:r>
    </w:p>
    <w:p w:rsidR="00C120BC" w:rsidRPr="00762CF2" w:rsidRDefault="00C120BC" w:rsidP="005B4BD2">
      <w:pPr>
        <w:pStyle w:val="NumberedList2"/>
        <w:spacing w:after="120"/>
      </w:pPr>
      <w:r w:rsidRPr="00762CF2">
        <w:t>Age group</w:t>
      </w:r>
    </w:p>
    <w:p w:rsidR="00C120BC" w:rsidRPr="00762CF2" w:rsidRDefault="00C120BC" w:rsidP="005B4BD2">
      <w:pPr>
        <w:pStyle w:val="NumberedList1"/>
      </w:pPr>
      <w:r w:rsidRPr="00762CF2">
        <w:t>Size variables</w:t>
      </w:r>
    </w:p>
    <w:p w:rsidR="00C120BC" w:rsidRPr="00762CF2" w:rsidRDefault="00C120BC" w:rsidP="00B26202">
      <w:pPr>
        <w:pStyle w:val="NumberedList2"/>
        <w:numPr>
          <w:ilvl w:val="0"/>
          <w:numId w:val="41"/>
        </w:numPr>
      </w:pPr>
      <w:r w:rsidRPr="00762CF2">
        <w:t xml:space="preserve">Employment by categories </w:t>
      </w:r>
    </w:p>
    <w:p w:rsidR="00C120BC" w:rsidRPr="00762CF2" w:rsidRDefault="00C120BC" w:rsidP="005B4BD2">
      <w:pPr>
        <w:pStyle w:val="NumberedList2"/>
      </w:pPr>
      <w:r w:rsidRPr="00762CF2">
        <w:t>Number of households</w:t>
      </w:r>
    </w:p>
    <w:p w:rsidR="00C120BC" w:rsidRPr="00762CF2" w:rsidRDefault="00C120BC" w:rsidP="005B4BD2">
      <w:pPr>
        <w:pStyle w:val="NumberedList2"/>
      </w:pPr>
      <w:r w:rsidRPr="00762CF2">
        <w:t>School enrollments – pre-school, K to 6 grade and 7</w:t>
      </w:r>
      <w:r w:rsidRPr="00762CF2">
        <w:rPr>
          <w:vertAlign w:val="superscript"/>
        </w:rPr>
        <w:t>th</w:t>
      </w:r>
      <w:r w:rsidRPr="00762CF2">
        <w:t xml:space="preserve"> to 12</w:t>
      </w:r>
      <w:r w:rsidRPr="00762CF2">
        <w:rPr>
          <w:vertAlign w:val="superscript"/>
        </w:rPr>
        <w:t>th</w:t>
      </w:r>
      <w:r w:rsidRPr="00762CF2">
        <w:t xml:space="preserve"> grade, based on type of school child in the household</w:t>
      </w:r>
    </w:p>
    <w:p w:rsidR="005B4BD2" w:rsidRDefault="00C120BC" w:rsidP="005B4BD2">
      <w:pPr>
        <w:pStyle w:val="NumberedList2"/>
        <w:spacing w:after="120"/>
      </w:pPr>
      <w:r w:rsidRPr="00762CF2">
        <w:t>University and other college enrollments</w:t>
      </w:r>
    </w:p>
    <w:p w:rsidR="00C120BC" w:rsidRPr="005B4BD2" w:rsidRDefault="00C120BC" w:rsidP="005B4BD2">
      <w:r w:rsidRPr="005B4BD2">
        <w:t>The model operates at a half-tour level using distance and level-of-service to get from half-tour origin to half-tour destination via stop location. In case of multiple stops on a half-tour, the stop locations are processed in a chronological order.</w:t>
      </w:r>
      <w:r w:rsidR="006D4638" w:rsidRPr="005B4BD2">
        <w:t xml:space="preserve"> </w:t>
      </w:r>
      <w:r w:rsidRPr="005B4BD2">
        <w:t>The first stop is considered as the origin zone for the second stop, and second is considered the origin zone for the third stop.</w:t>
      </w:r>
      <w:r w:rsidR="006D4638" w:rsidRPr="005B4BD2">
        <w:t xml:space="preserve"> </w:t>
      </w:r>
      <w:r w:rsidRPr="005B4BD2">
        <w:t>Detailed processing of stops is explained in the later section.</w:t>
      </w:r>
    </w:p>
    <w:p w:rsidR="00C120BC" w:rsidRPr="00844DA1" w:rsidRDefault="00C120BC" w:rsidP="005B4BD2">
      <w:pPr>
        <w:pStyle w:val="Heading4"/>
      </w:pPr>
      <w:r w:rsidRPr="00844DA1">
        <w:t>Processing of Stops</w:t>
      </w:r>
    </w:p>
    <w:p w:rsidR="00C120BC" w:rsidRPr="00A52CBE" w:rsidRDefault="00C120BC" w:rsidP="005B4BD2">
      <w:r w:rsidRPr="00A52CBE">
        <w:t>The example below explain show the stops are processed and how the distance deviation is calculated.</w:t>
      </w:r>
      <w:r w:rsidR="006D4638">
        <w:t xml:space="preserve"> </w:t>
      </w:r>
      <w:r w:rsidRPr="00A52CBE">
        <w:t xml:space="preserve">Consider a tour from home (i) to primary tour destination (j) with distance </w:t>
      </w:r>
      <w:r w:rsidRPr="00A52CBE">
        <w:rPr>
          <w:i/>
        </w:rPr>
        <w:t>D</w:t>
      </w:r>
      <w:r w:rsidRPr="00A52CBE">
        <w:rPr>
          <w:i/>
          <w:vertAlign w:val="subscript"/>
        </w:rPr>
        <w:t xml:space="preserve">ij </w:t>
      </w:r>
      <w:r w:rsidRPr="00A52CBE">
        <w:t>between the two locations. Assume that this tour has two stops on the outbound half-tour and one stop on the inbound half-tour. The process described below applies to additional stops in any direction.</w:t>
      </w:r>
    </w:p>
    <w:p w:rsidR="00C120BC" w:rsidRPr="00762CF2" w:rsidRDefault="00CD407C" w:rsidP="005B4BD2">
      <w:r>
        <w:rPr>
          <w:noProof/>
        </w:rPr>
        <w:pict>
          <v:group id="Group 104" o:spid="_x0000_s1026" style="position:absolute;margin-left:7.5pt;margin-top:12.25pt;width:413.25pt;height:40.5pt;z-index:251662336" coordorigin="1590,5682" coordsize="826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">
            <v:shapetype id="_x0000_t202" coordsize="21600,21600" o:spt="202" path="m,l,21600r21600,l21600,xe">
              <v:stroke joinstyle="miter"/>
              <v:path gradientshapeok="t" o:connecttype="rect"/>
            </v:shapetype>
            <v:shape id="Text Box 44" o:spid="_x0000_s1027" type="#_x0000_t202" style="position:absolute;left:1590;top:5847;width:94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wgsIA&#10;AADcAAAADwAAAGRycy9kb3ducmV2LnhtbERPTYvCMBC9C/sfwizsRTS1iEg1irtS8KhVsMehGdti&#10;MylNVuv++o0geJvH+5zlujeNuFHnassKJuMIBHFhdc2lgtMxHc1BOI+ssbFMCh7kYL36GCwx0fbO&#10;B7plvhQhhF2CCirv20RKV1Rk0I1tSxy4i+0M+gC7UuoO7yHcNDKOopk0WHNoqLCln4qKa/ZrFGzz&#10;aboZ5vttfU6n2ePbxX+72Cj19dlvFiA89f4tfrl3OsyPJ/B8Jlw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rCCwgAAANwAAAAPAAAAAAAAAAAAAAAAAJgCAABkcnMvZG93&#10;bnJldi54bWxQSwUGAAAAAAQABAD1AAAAhwMAAAAA&#10;" fillcolor="#2484c6 [3204]" strokecolor="#f2f2f2 [3041]" strokeweight="3pt">
              <v:shadow on="t" color="#124162 [1604]" opacity=".5" offset="1pt"/>
              <v:textbox>
                <w:txbxContent>
                  <w:p w:rsidR="00003670" w:rsidRDefault="00003670" w:rsidP="00C120BC">
                    <w:r w:rsidRPr="005B4BD2">
                      <w:rPr>
                        <w:rFonts w:asciiTheme="majorHAnsi" w:hAnsiTheme="majorHAnsi" w:cstheme="majorHAnsi"/>
                        <w:color w:val="FFFFFF" w:themeColor="background1"/>
                      </w:rPr>
                      <w:t>Home</w:t>
                    </w:r>
                    <w:r>
                      <w:t>)</w:t>
                    </w:r>
                  </w:p>
                </w:txbxContent>
              </v:textbox>
            </v:shape>
            <v:shape id="Text Box 45" o:spid="_x0000_s1028" type="#_x0000_t202" style="position:absolute;left:8280;top:5682;width:1575;height: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u9cIA&#10;AADcAAAADwAAAGRycy9kb3ducmV2LnhtbERPTYvCMBC9L/gfwgheFk03yCLVKLpS8LhbBT0OzdgW&#10;m0lpolZ/vVlY2Ns83ucsVr1txI06XzvW8DFJQBAXztRcajjss/EMhA/IBhvHpOFBHlbLwdsCU+Pu&#10;/EO3PJQihrBPUUMVQptK6YuKLPqJa4kjd3adxRBhV0rT4T2G20aqJPmUFmuODRW29FVRccmvVsP2&#10;NM3W76fvbX3Mpvlj49Vzp6zWo2G/noMI1Id/8Z97Z+J8peD3mXiB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rC71wgAAANwAAAAPAAAAAAAAAAAAAAAAAJgCAABkcnMvZG93&#10;bnJldi54bWxQSwUGAAAAAAQABAD1AAAAhwMAAAAA&#10;" fillcolor="#2484c6 [3204]" strokecolor="#f2f2f2 [3041]" strokeweight="3pt">
              <v:shadow on="t" color="#124162 [1604]" opacity=".5" offset="1pt"/>
              <v:textbox>
                <w:txbxContent>
                  <w:p w:rsidR="00003670" w:rsidRPr="005B4BD2" w:rsidRDefault="00003670" w:rsidP="00C120BC">
                    <w:pPr>
                      <w:rPr>
                        <w:rFonts w:asciiTheme="majorHAnsi" w:hAnsiTheme="majorHAnsi" w:cstheme="majorHAnsi"/>
                        <w:color w:val="FFFFFF" w:themeColor="background1"/>
                      </w:rPr>
                    </w:pPr>
                    <w:r w:rsidRPr="005B4BD2">
                      <w:rPr>
                        <w:rFonts w:asciiTheme="majorHAnsi" w:hAnsiTheme="majorHAnsi" w:cstheme="majorHAnsi"/>
                        <w:color w:val="FFFFFF" w:themeColor="background1"/>
                      </w:rPr>
                      <w:t>Primary tour Destination</w:t>
                    </w:r>
                  </w:p>
                </w:txbxContent>
              </v:textbox>
            </v:shape>
            <v:shapetype id="_x0000_t32" coordsize="21600,21600" o:spt="32" o:oned="t" path="m,l21600,21600e" filled="f">
              <v:path arrowok="t" fillok="f" o:connecttype="none"/>
              <o:lock v:ext="edit" shapetype="t"/>
            </v:shapetype>
            <v:shape id="AutoShape 53" o:spid="_x0000_s1029" type="#_x0000_t32" style="position:absolute;left:2610;top:6057;width:56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fe/8QAAADcAAAADwAAAGRycy9kb3ducmV2LnhtbERPS2sCMRC+F/wPYQRvNauFUrZG8YFQ&#10;PLVrRXobNtPN1s1kTeLu9t83hUJv8/E9Z7EabCM68qF2rGA2zUAQl07XXCl4P+7vn0CEiKyxcUwK&#10;vinAajm6W2CuXc9v1BWxEimEQ44KTIxtLmUoDVkMU9cSJ+7TeYsxQV9J7bFP4baR8yx7lBZrTg0G&#10;W9oaKi/FzSpoukN/Pd2+rmb32h2L7fnDbHyr1GQ8rJ9BRBriv/jP/aLT/PkD/D6TLp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R97/xAAAANwAAAAPAAAAAAAAAAAA&#10;AAAAAKECAABkcnMvZG93bnJldi54bWxQSwUGAAAAAAQABAD5AAAAkgMAAAAA&#10;" strokecolor="black [3213]">
              <v:stroke endarrow="block"/>
            </v:shape>
            <v:shape id="AutoShape 54" o:spid="_x0000_s1030" type="#_x0000_t32" style="position:absolute;left:2535;top:6252;width:574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A/tMEAAADcAAAADwAAAGRycy9kb3ducmV2LnhtbERP32vCMBB+F/Y/hBv4pqnFyeiMxQmC&#10;+CJzg+3xaM422FxKkzX1vzeDgW/38f28dTnaVgzUe+NYwWKegSCunDZcK/j63M9eQfiArLF1TApu&#10;5KHcPE3WWGgX+YOGc6hFCmFfoIImhK6Q0lcNWfRz1xEn7uJ6iyHBvpa6x5jCbSvzLFtJi4ZTQ4Md&#10;7Rqqrudfq8DEkxm6wy6+H79/vI5kbi/OKDV9HrdvIAKN4SH+dx90mp8v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ID+0wQAAANwAAAAPAAAAAAAAAAAAAAAA&#10;AKECAABkcnMvZG93bnJldi54bWxQSwUGAAAAAAQABAD5AAAAjwMAAAAA&#10;">
              <v:stroke endarrow="block"/>
            </v:shape>
          </v:group>
        </w:pict>
      </w:r>
      <w:r>
        <w:rPr>
          <w:noProof/>
        </w:rPr>
        <w:pict>
          <v:shape id="Text Box 68" o:spid="_x0000_s1031" type="#_x0000_t202" style="position:absolute;margin-left:159.75pt;margin-top:.55pt;width:30.75pt;height:23.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" strokecolor="white [3212]">
            <v:textbox>
              <w:txbxContent>
                <w:p w:rsidR="00003670" w:rsidRPr="008F1F45" w:rsidRDefault="00003670" w:rsidP="00C120BC">
                  <w:pPr>
                    <w:rPr>
                      <w:i/>
                      <w:sz w:val="24"/>
                    </w:rPr>
                  </w:pPr>
                  <w:r w:rsidRPr="008F1F45">
                    <w:rPr>
                      <w:i/>
                      <w:sz w:val="24"/>
                    </w:rPr>
                    <w:t>D</w:t>
                  </w:r>
                  <w:r w:rsidRPr="008F1F45">
                    <w:rPr>
                      <w:i/>
                      <w:sz w:val="24"/>
                      <w:vertAlign w:val="subscript"/>
                    </w:rPr>
                    <w:t>ij</w:t>
                  </w:r>
                </w:p>
              </w:txbxContent>
            </v:textbox>
          </v:shape>
        </w:pict>
      </w:r>
    </w:p>
    <w:p w:rsidR="00C120BC" w:rsidRPr="00762CF2" w:rsidRDefault="00C120BC" w:rsidP="005B4BD2"/>
    <w:p w:rsidR="00C120BC" w:rsidRPr="00A52CBE" w:rsidRDefault="00C120BC" w:rsidP="005B4BD2">
      <w:pPr>
        <w:rPr>
          <w:rFonts w:ascii="Calibri" w:hAnsi="Calibri" w:cs="Calibri"/>
        </w:rPr>
      </w:pPr>
    </w:p>
    <w:p w:rsidR="005B4BD2" w:rsidRDefault="00C120BC" w:rsidP="005B4BD2">
      <w:r w:rsidRPr="00A52CBE">
        <w:t>First, process the first outbound stop (k) for the half-tour. The absolute distance deviation (</w:t>
      </w:r>
      <w:r w:rsidRPr="00A52CBE">
        <w:rPr>
          <w:i/>
        </w:rPr>
        <w:t>d</w:t>
      </w:r>
      <w:r w:rsidRPr="00A52CBE">
        <w:rPr>
          <w:i/>
          <w:vertAlign w:val="subscript"/>
        </w:rPr>
        <w:t>k</w:t>
      </w:r>
      <w:r w:rsidRPr="00A52CBE">
        <w:t xml:space="preserve">) for stop k is given by </w:t>
      </w:r>
      <m:oMath>
        <m:sSub>
          <m:sSubPr>
            <m:ctrlPr>
              <w:rPr>
                <w:rFonts w:ascii="Cambria Math" w:hAnsi="Cambria Math"/>
                <w:i/>
              </w:rPr>
            </m:ctrlPr>
          </m:sSubPr>
          <m:e>
            <m:r>
              <w:rPr>
                <w:rFonts w:ascii="Cambria Math" w:hAnsi="Cambria Math"/>
              </w:rPr>
              <m:t xml:space="preserve"> d</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ik</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kj</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ij</m:t>
            </m:r>
          </m:sub>
        </m:sSub>
      </m:oMath>
      <w:r w:rsidRPr="00A52CBE">
        <w:t xml:space="preserve"> and relative distance deviation (R</w:t>
      </w:r>
      <w:r w:rsidRPr="00A52CBE">
        <w:rPr>
          <w:vertAlign w:val="subscript"/>
        </w:rPr>
        <w:t>k</w:t>
      </w:r>
      <w:r w:rsidRPr="00A52CBE">
        <w:t>) is given by</w:t>
      </w:r>
    </w:p>
    <w:p w:rsidR="00C120BC" w:rsidRPr="00A52CBE" w:rsidRDefault="00CD407C" w:rsidP="005B4BD2">
      <w:pPr>
        <w:pStyle w:val="Normal-EquationLine"/>
        <w:spacing w:after="60"/>
      </w:pPr>
      <m:oMath>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ik</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kj</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ij</m:t>
                    </m:r>
                  </m:sub>
                </m:sSub>
              </m:e>
            </m:d>
          </m:num>
          <m:den>
            <m:sSub>
              <m:sSubPr>
                <m:ctrlPr>
                  <w:rPr>
                    <w:rFonts w:ascii="Cambria Math" w:hAnsi="Cambria Math"/>
                    <w:i/>
                  </w:rPr>
                </m:ctrlPr>
              </m:sSubPr>
              <m:e>
                <m:r>
                  <w:rPr>
                    <w:rFonts w:ascii="Cambria Math" w:hAnsi="Cambria Math"/>
                  </w:rPr>
                  <m:t>D</m:t>
                </m:r>
              </m:e>
              <m:sub>
                <m:r>
                  <w:rPr>
                    <w:rFonts w:ascii="Cambria Math" w:hAnsi="Cambria Math"/>
                  </w:rPr>
                  <m:t>ij</m:t>
                </m:r>
              </m:sub>
            </m:sSub>
          </m:den>
        </m:f>
      </m:oMath>
      <w:r w:rsidR="00C120BC" w:rsidRPr="00A52CBE">
        <w:t xml:space="preserve"> ,</w:t>
      </w:r>
    </w:p>
    <w:p w:rsidR="00C120BC" w:rsidRPr="00A52CBE" w:rsidRDefault="00C120BC" w:rsidP="005B4BD2">
      <w:r w:rsidRPr="00A52CBE">
        <w:t xml:space="preserve">where </w:t>
      </w:r>
      <w:r w:rsidRPr="00A52CBE">
        <w:rPr>
          <w:i/>
        </w:rPr>
        <w:t>D</w:t>
      </w:r>
      <w:r w:rsidRPr="00A52CBE">
        <w:rPr>
          <w:i/>
          <w:vertAlign w:val="subscript"/>
        </w:rPr>
        <w:t xml:space="preserve">ik </w:t>
      </w:r>
      <w:r w:rsidRPr="00A52CBE">
        <w:t xml:space="preserve">is the distance from home (i) to stop k and </w:t>
      </w:r>
      <w:r w:rsidRPr="00A52CBE">
        <w:rPr>
          <w:i/>
        </w:rPr>
        <w:t>D</w:t>
      </w:r>
      <w:r w:rsidRPr="00A52CBE">
        <w:rPr>
          <w:i/>
          <w:vertAlign w:val="subscript"/>
        </w:rPr>
        <w:t xml:space="preserve">kj </w:t>
      </w:r>
      <w:r w:rsidRPr="00A52CBE">
        <w:t xml:space="preserve">is the distance from stop k to primary destination (j). </w:t>
      </w:r>
    </w:p>
    <w:p w:rsidR="005B4BD2" w:rsidRDefault="005B4BD2">
      <w:pPr>
        <w:spacing w:after="200" w:line="276" w:lineRule="auto"/>
      </w:pPr>
      <w:r>
        <w:br w:type="page"/>
      </w:r>
    </w:p>
    <w:p w:rsidR="00C120BC" w:rsidRPr="00762CF2" w:rsidRDefault="00CD407C" w:rsidP="00C120BC">
      <w:r>
        <w:rPr>
          <w:noProof/>
        </w:rPr>
        <w:pict>
          <v:group id="Group 86" o:spid="_x0000_s1032" style="position:absolute;margin-left:19.5pt;margin-top:.25pt;width:413.25pt;height:101.55pt;z-index:251664384" coordorigin="1830,4470" coordsize="8265,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">
            <v:oval id="Oval 61" o:spid="_x0000_s1033" style="position:absolute;left:3120;top:4470;width:1425;height: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IcMA&#10;AADcAAAADwAAAGRycy9kb3ducmV2LnhtbERPTWsCMRC9F/ofwhR6q0l7kLIaRUWpFUqprngdN+Pu&#10;2s1kSdJ1+++NUOhtHu9zxtPeNqIjH2rHGp4HCgRx4UzNpYZ8t3p6BREissHGMWn4pQDTyf3dGDPj&#10;LvxF3TaWIoVwyFBDFWObSRmKiiyGgWuJE3dy3mJM0JfSeLykcNvIF6WG0mLNqaHClhYVFd/bH6vh&#10;w2z8+/5oP3O3Uef54W3Ztetc68eHfjYCEamP/+I/99qk+WoIt2fSBXJ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VIcMAAADcAAAADwAAAAAAAAAAAAAAAACYAgAAZHJzL2Rv&#10;d25yZXYueG1sUEsFBgAAAAAEAAQA9QAAAIgDAAAAAA==&#10;" fillcolor="#bf311a [3209]" strokecolor="#f2f2f2 [3041]" strokeweight="3pt">
              <v:shadow on="t" color="#5f180d [1609]" opacity=".5" offset="1pt"/>
              <v:textbox>
                <w:txbxContent>
                  <w:p w:rsidR="00003670" w:rsidRPr="005B4BD2" w:rsidRDefault="00003670" w:rsidP="00C120BC">
                    <w:pPr>
                      <w:rPr>
                        <w:color w:val="FFFFFF" w:themeColor="background1"/>
                      </w:rPr>
                    </w:pPr>
                    <w:r w:rsidRPr="005B4BD2">
                      <w:rPr>
                        <w:color w:val="FFFFFF" w:themeColor="background1"/>
                      </w:rPr>
                      <w:t>Stop (k)</w:t>
                    </w:r>
                  </w:p>
                </w:txbxContent>
              </v:textbox>
            </v:oval>
            <v:group id="Group 85" o:spid="_x0000_s1034" style="position:absolute;left:1830;top:4999;width:8265;height:1502" coordorigin="1830,4999" coordsize="8265,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Text Box 89" o:spid="_x0000_s1035" type="#_x0000_t202" style="position:absolute;left:4545;top:5589;width:61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79HcQA&#10;AADcAAAADwAAAGRycy9kb3ducmV2LnhtbESPQW/CMAyF70j8h8hI3CCFA5o6AkITIC47UJDg6DWm&#10;LWucKsmg/Pv5MGk3W+/5vc/Lde9a9aAQG88GZtMMFHHpbcOVgfNpN3kDFROyxdYzGXhRhPVqOFhi&#10;bv2Tj/QoUqUkhGOOBuqUulzrWNbkME59RyzazQeHSdZQaRvwKeGu1fMsW2iHDUtDjR191FR+Fz/O&#10;QPgMX/ribpvimmh7382v9r4/GDMe9Zt3UIn69G/+uz5YwZ8JvjwjE+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O/R3EAAAA3AAAAA8AAAAAAAAAAAAAAAAAmAIAAGRycy9k&#10;b3ducmV2LnhtbFBLBQYAAAAABAAEAPUAAACJAwAAAAA=&#10;" filled="f" stroked="f" strokecolor="white [3212]">
                <v:textbox>
                  <w:txbxContent>
                    <w:p w:rsidR="00003670" w:rsidRPr="008F1F45" w:rsidRDefault="00003670" w:rsidP="00C120BC">
                      <w:pPr>
                        <w:rPr>
                          <w:i/>
                          <w:sz w:val="24"/>
                        </w:rPr>
                      </w:pPr>
                      <w:r w:rsidRPr="008F1F45">
                        <w:rPr>
                          <w:i/>
                          <w:sz w:val="24"/>
                        </w:rPr>
                        <w:t>D</w:t>
                      </w:r>
                      <w:r w:rsidRPr="008F1F45">
                        <w:rPr>
                          <w:i/>
                          <w:sz w:val="24"/>
                          <w:vertAlign w:val="subscript"/>
                        </w:rPr>
                        <w:t>ij</w:t>
                      </w:r>
                    </w:p>
                  </w:txbxContent>
                </v:textbox>
              </v:shape>
              <v:shape id="Text Box 90" o:spid="_x0000_s1036" type="#_x0000_t202" style="position:absolute;left:2460;top:5214;width:61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JYhsIA&#10;AADcAAAADwAAAGRycy9kb3ducmV2LnhtbERPPWvDMBDdA/0P4grdYtkZSnCthBCSkqVD3UA9Xq2L&#10;7dQ6GUm13X9fBQrZ7vE+r9jOphcjOd9ZVpAlKQji2uqOGwXnj+NyDcIHZI29ZVLwSx62m4dFgbm2&#10;E7/TWIZGxBD2OSpoQxhyKX3dkkGf2IE4chfrDIYIXSO1wymGm16u0vRZGuw4NrQ40L6l+rv8MQrc&#10;m/uSn+ayK6tAh+txVenr60mpp8d59wIi0Bzu4n/3Scf5WQa3Z+IF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liGwgAAANwAAAAPAAAAAAAAAAAAAAAAAJgCAABkcnMvZG93&#10;bnJldi54bWxQSwUGAAAAAAQABAD1AAAAhwMAAAAA&#10;" filled="f" stroked="f" strokecolor="white [3212]">
                <v:textbox>
                  <w:txbxContent>
                    <w:p w:rsidR="00003670" w:rsidRPr="008F1F45" w:rsidRDefault="00003670" w:rsidP="00C120BC">
                      <w:pPr>
                        <w:rPr>
                          <w:i/>
                          <w:sz w:val="24"/>
                        </w:rPr>
                      </w:pPr>
                      <w:r w:rsidRPr="008F1F45">
                        <w:rPr>
                          <w:i/>
                          <w:sz w:val="24"/>
                        </w:rPr>
                        <w:t>D</w:t>
                      </w:r>
                      <w:r w:rsidRPr="008F1F45">
                        <w:rPr>
                          <w:i/>
                          <w:sz w:val="24"/>
                          <w:vertAlign w:val="subscript"/>
                        </w:rPr>
                        <w:t>i</w:t>
                      </w:r>
                      <w:r>
                        <w:rPr>
                          <w:i/>
                          <w:sz w:val="24"/>
                          <w:vertAlign w:val="subscript"/>
                        </w:rPr>
                        <w:t>k</w:t>
                      </w:r>
                    </w:p>
                  </w:txbxContent>
                </v:textbox>
              </v:shape>
              <v:shape id="Text Box 91" o:spid="_x0000_s1037" type="#_x0000_t202" style="position:absolute;left:6120;top:4999;width:61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G8cIA&#10;AADcAAAADwAAAGRycy9kb3ducmV2LnhtbERPPWvDMBDdA/0P4grdYjkeSnCthBDi4qVD3UA9Xq2L&#10;7dQ6GUlN3H9fBQrZ7vE+r9jOZhQXcn6wrGCVpCCIW6sH7hQcP8rlGoQPyBpHy6TglzxsNw+LAnNt&#10;r/xOlzp0Ioawz1FBH8KUS+nbngz6xE7EkTtZZzBE6DqpHV5juBlllqbP0uDAsaHHifY9td/1j1Hg&#10;3tyX/DSnXd0EOpzLrNHn10qpp8d59wIi0Bzu4n93peP8VQa3Z+IF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0MbxwgAAANwAAAAPAAAAAAAAAAAAAAAAAJgCAABkcnMvZG93&#10;bnJldi54bWxQSwUGAAAAAAQABAD1AAAAhwMAAAAA&#10;" filled="f" stroked="f" strokecolor="white [3212]">
                <v:textbox>
                  <w:txbxContent>
                    <w:p w:rsidR="00003670" w:rsidRPr="008F1F45" w:rsidRDefault="00003670" w:rsidP="00C120BC">
                      <w:pPr>
                        <w:rPr>
                          <w:i/>
                          <w:sz w:val="24"/>
                        </w:rPr>
                      </w:pPr>
                      <w:r w:rsidRPr="008F1F45">
                        <w:rPr>
                          <w:i/>
                          <w:sz w:val="24"/>
                        </w:rPr>
                        <w:t>D</w:t>
                      </w:r>
                      <w:r>
                        <w:rPr>
                          <w:i/>
                          <w:sz w:val="24"/>
                          <w:vertAlign w:val="subscript"/>
                        </w:rPr>
                        <w:t>kj</w:t>
                      </w:r>
                    </w:p>
                  </w:txbxContent>
                </v:textbox>
              </v:shape>
              <v:shape id="Text Box 59" o:spid="_x0000_s1038" type="#_x0000_t202" style="position:absolute;left:1830;top:5856;width:94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xB08IA&#10;AADcAAAADwAAAGRycy9kb3ducmV2LnhtbERPTYvCMBC9C/6HMAteZE3tiizVKLpS8KhV0OPQjG3Z&#10;ZlKarFZ//UYQvM3jfc582ZlaXKl1lWUF41EEgji3uuJCwfGQfn6DcB5ZY22ZFNzJwXLR780x0fbG&#10;e7pmvhAhhF2CCkrvm0RKl5dk0I1sQxy4i20N+gDbQuoWbyHc1DKOoqk0WHFoKLGhn5Ly3+zPKNic&#10;J+lqeN5tqlM6ye5rFz+2sVFq8NGtZiA8df4tfrm3Oswff8HzmXC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jEHTwgAAANwAAAAPAAAAAAAAAAAAAAAAAJgCAABkcnMvZG93&#10;bnJldi54bWxQSwUGAAAAAAQABAD1AAAAhwMAAAAA&#10;" fillcolor="#2484c6 [3204]" strokecolor="#f2f2f2 [3041]" strokeweight="3pt">
                <v:shadow on="t" color="#124162 [1604]" opacity=".5" offset="1pt"/>
                <v:textbox>
                  <w:txbxContent>
                    <w:p w:rsidR="00003670" w:rsidRPr="005B4BD2" w:rsidRDefault="00003670" w:rsidP="00C120BC">
                      <w:pPr>
                        <w:rPr>
                          <w:color w:val="FFFFFF" w:themeColor="background1"/>
                        </w:rPr>
                      </w:pPr>
                      <w:r w:rsidRPr="005B4BD2">
                        <w:rPr>
                          <w:color w:val="FFFFFF" w:themeColor="background1"/>
                        </w:rPr>
                        <w:t>Home</w:t>
                      </w:r>
                    </w:p>
                  </w:txbxContent>
                </v:textbox>
              </v:shape>
              <v:shape id="Text Box 60" o:spid="_x0000_s1039" type="#_x0000_t202" style="position:absolute;left:8520;top:5691;width:1575;height: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Zp8IA&#10;AADcAAAADwAAAGRycy9kb3ducmV2LnhtbERPTYvCMBC9C/sfwix4EU0tRZZqFHel4FGrsB6HZmyL&#10;zaQ0Uev++o0geJvH+5zFqjeNuFHnassKppMIBHFhdc2lguMhG3+BcB5ZY2OZFDzIwWr5MVhgqu2d&#10;93TLfSlCCLsUFVTet6mUrqjIoJvYljhwZ9sZ9AF2pdQd3kO4aWQcRTNpsObQUGFLPxUVl/xqFGxO&#10;SbYenXab+jdL8se3i/+2sVFq+Nmv5yA89f4tfrm3OsyfJvB8Jlw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ZdmnwgAAANwAAAAPAAAAAAAAAAAAAAAAAJgCAABkcnMvZG93&#10;bnJldi54bWxQSwUGAAAAAAQABAD1AAAAhwMAAAAA&#10;" fillcolor="#2484c6 [3204]" strokecolor="#f2f2f2 [3041]" strokeweight="3pt">
                <v:shadow on="t" color="#124162 [1604]" opacity=".5" offset="1pt"/>
                <v:textbox>
                  <w:txbxContent>
                    <w:p w:rsidR="00003670" w:rsidRPr="005B4BD2" w:rsidRDefault="00003670" w:rsidP="00C120BC">
                      <w:pPr>
                        <w:rPr>
                          <w:color w:val="FFFFFF" w:themeColor="background1"/>
                        </w:rPr>
                      </w:pPr>
                      <w:r w:rsidRPr="005B4BD2">
                        <w:rPr>
                          <w:color w:val="FFFFFF" w:themeColor="background1"/>
                        </w:rPr>
                        <w:t>Primary tour Destination</w:t>
                      </w:r>
                    </w:p>
                  </w:txbxContent>
                </v:textbox>
              </v:shape>
              <v:shape id="AutoShape 64" o:spid="_x0000_s1040" type="#_x0000_t32" style="position:absolute;left:2850;top:6066;width:56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4prcQAAADcAAAADwAAAGRycy9kb3ducmV2LnhtbERPS2sCMRC+F/wPYQRvNWvBUrZG8UFB&#10;PLVrRXobNtPN1s1kTeLu9t83hUJv8/E9Z7EabCM68qF2rGA2zUAQl07XXCl4P77cP4EIEVlj45gU&#10;fFOA1XJ0t8Bcu57fqCtiJVIIhxwVmBjbXMpQGrIYpq4lTtyn8xZjgr6S2mOfwm0jH7LsUVqsOTUY&#10;bGlrqLwUN6ug6Q799XT7uprda3cstucPs/GtUpPxsH4GEWmI/+I/916n+bM5/D6TLp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jimtxAAAANwAAAAPAAAAAAAAAAAA&#10;AAAAAKECAABkcnMvZG93bnJldi54bWxQSwUGAAAAAAQABAD5AAAAkgMAAAAA&#10;" strokecolor="black [3213]">
                <v:stroke endarrow="block"/>
              </v:shape>
              <v:shape id="AutoShape 65" o:spid="_x0000_s1041" type="#_x0000_t32" style="position:absolute;left:2775;top:6261;width:574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LO5cAAAADcAAAADwAAAGRycy9kb3ducmV2LnhtbERPS4vCMBC+C/sfwizsTVMXVqQaRYUF&#10;8bL4AD0OzdgGm0lpYlP//UYQvM3H95z5sre16Kj1xrGC8SgDQVw4bbhUcDr+DqcgfEDWWDsmBQ/y&#10;sFx8DOaYaxd5T90hlCKFsM9RQRVCk0vpi4os+pFriBN3da3FkGBbSt1iTOG2lt9ZNpEWDaeGChva&#10;VFTcDnerwMQ/0zXbTVzvzhevI5nHjzNKfX32qxmIQH14i1/urU7zxxN4PpMu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PSzuXAAAAA3AAAAA8AAAAAAAAAAAAAAAAA&#10;oQIAAGRycy9kb3ducmV2LnhtbFBLBQYAAAAABAAEAPkAAACOAwAAAAA=&#10;">
                <v:stroke endarrow="block"/>
              </v:shape>
              <v:shape id="AutoShape 66" o:spid="_x0000_s1042" type="#_x0000_t32" style="position:absolute;left:2460;top:5225;width:1035;height:6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Uka8AAAADcAAAADwAAAGRycy9kb3ducmV2LnhtbERP22rCQBB9F/oPyxR8001q6yV1FREE&#10;+6jxA4bsNAnNzobMGuPfuwXBtzmc66y3g2tUT53Ung2k0wQUceFtzaWBS36YLEFJQLbYeCYDdxLY&#10;bt5Ga8ysv/GJ+nMoVQxhydBAFUKbaS1FRQ5l6lviyP36zmGIsCu17fAWw12jP5Jkrh3WHBsqbGlf&#10;UfF3vjoDvSx+PmfpcJflKg8zOX3lx1VrzPh92H2DCjSEl/jpPto4P13A/zPxAr1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fFJGvAAAAA3AAAAA8AAAAAAAAAAAAAAAAA&#10;oQIAAGRycy9kb3ducmV2LnhtbFBLBQYAAAAABAAEAPkAAACOAwAAAAA=&#10;">
                <v:stroke dashstyle="dash" endarrow="block"/>
              </v:shape>
              <v:shape id="AutoShape 67" o:spid="_x0000_s1043" type="#_x0000_t32" style="position:absolute;left:4635;top:5030;width:3885;height:9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WPkMQAAADcAAAADwAAAGRycy9kb3ducmV2LnhtbESPTWvCQBCG7wX/wzJCb80mUotEV2kL&#10;Sk/Saikex+yYj2ZnQ3ar8d87h4K3Geb9eGaxGlyrztSH2rOBLElBERfe1lwa+N6vn2agQkS22Hom&#10;A1cKsFqOHhaYW3/hLzrvYqkkhEOOBqoYu1zrUFTkMCS+I5bbyfcOo6x9qW2PFwl3rZ6k6Yt2WLM0&#10;VNjRe0XF7+7PGWja6aTZ8ubz+FMejs9v0tRkB2Mex8PrHFSkId7F/+4PK/iZ0MozMoFe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1Y+QxAAAANwAAAAPAAAAAAAAAAAA&#10;AAAAAKECAABkcnMvZG93bnJldi54bWxQSwUGAAAAAAQABAD5AAAAkgMAAAAA&#10;">
                <v:stroke dashstyle="dash" endarrow="block"/>
              </v:shape>
            </v:group>
          </v:group>
        </w:pict>
      </w:r>
    </w:p>
    <w:p w:rsidR="00C120BC" w:rsidRPr="00762CF2" w:rsidRDefault="00C120BC" w:rsidP="00C120BC"/>
    <w:p w:rsidR="00C120BC" w:rsidRPr="00762CF2" w:rsidRDefault="00C120BC" w:rsidP="00C120BC"/>
    <w:p w:rsidR="00C120BC" w:rsidRPr="00762CF2" w:rsidRDefault="00C120BC" w:rsidP="00C120BC"/>
    <w:p w:rsidR="00C120BC" w:rsidRPr="00762CF2" w:rsidRDefault="00C120BC" w:rsidP="005B4BD2">
      <w:pPr>
        <w:spacing w:after="240"/>
      </w:pPr>
    </w:p>
    <w:p w:rsidR="005B4BD2" w:rsidRDefault="00C120BC" w:rsidP="005B4BD2">
      <w:r w:rsidRPr="00A52CBE">
        <w:t>Let’s consider the second stop (m) on the half-tour.</w:t>
      </w:r>
      <w:r w:rsidR="006D4638">
        <w:t xml:space="preserve"> </w:t>
      </w:r>
      <w:r w:rsidRPr="00A52CBE">
        <w:t>Since the location of stop (k) is already decided, the deviation for next stop is calculated bas</w:t>
      </w:r>
      <w:r w:rsidR="005B4BD2">
        <w:t xml:space="preserve">ed on stop (k) as the origin. </w:t>
      </w:r>
    </w:p>
    <w:p w:rsidR="00C120BC" w:rsidRPr="00A52CBE" w:rsidRDefault="00C120BC" w:rsidP="005B4BD2">
      <w:r w:rsidRPr="00A52CBE">
        <w:t>The absolute distance deviation (</w:t>
      </w:r>
      <w:r w:rsidRPr="00A52CBE">
        <w:rPr>
          <w:i/>
        </w:rPr>
        <w:t>d</w:t>
      </w:r>
      <w:r w:rsidRPr="00A52CBE">
        <w:rPr>
          <w:i/>
          <w:vertAlign w:val="subscript"/>
        </w:rPr>
        <w:t>m</w:t>
      </w:r>
      <w:r w:rsidRPr="00A52CBE">
        <w:t>) for stop m is given by:</w:t>
      </w:r>
    </w:p>
    <w:p w:rsidR="00C120BC" w:rsidRPr="00A52CBE" w:rsidRDefault="00CD407C" w:rsidP="005B4BD2">
      <w:pPr>
        <w:pStyle w:val="Normal-EquationLine"/>
        <w:rPr>
          <w:rFonts w:ascii="Calibri" w:hAnsi="Calibri"/>
        </w:rPr>
      </w:pPr>
      <m:oMathPara>
        <m:oMath>
          <m:sSub>
            <m:sSubPr>
              <m:ctrlPr>
                <w:rPr>
                  <w:rFonts w:ascii="Cambria Math" w:hAnsi="Cambria Math"/>
                </w:rPr>
              </m:ctrlPr>
            </m:sSubPr>
            <m:e>
              <m:r>
                <w:rPr>
                  <w:rFonts w:ascii="Cambria Math" w:hAnsi="Cambria Math"/>
                </w:rPr>
                <m:t>d</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km</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mj</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kj</m:t>
              </m:r>
            </m:sub>
          </m:sSub>
        </m:oMath>
      </m:oMathPara>
    </w:p>
    <w:p w:rsidR="00C120BC" w:rsidRPr="00A52CBE" w:rsidRDefault="00C120BC" w:rsidP="005B4BD2">
      <w:r w:rsidRPr="00A52CBE">
        <w:t>The relative distance deviation (</w:t>
      </w:r>
      <w:r w:rsidRPr="00A52CBE">
        <w:rPr>
          <w:i/>
        </w:rPr>
        <w:t>R</w:t>
      </w:r>
      <w:r w:rsidRPr="00A52CBE">
        <w:rPr>
          <w:i/>
          <w:vertAlign w:val="subscript"/>
        </w:rPr>
        <w:t>m</w:t>
      </w:r>
      <w:r w:rsidRPr="00A52CBE">
        <w:t>) is given by:</w:t>
      </w:r>
    </w:p>
    <w:p w:rsidR="00C120BC" w:rsidRPr="00A52CBE" w:rsidRDefault="00CD407C" w:rsidP="005B4BD2">
      <w:pPr>
        <w:pStyle w:val="Normal-EquationLine"/>
        <w:rPr>
          <w:rFonts w:ascii="Calibri" w:hAnsi="Calibri"/>
        </w:rPr>
      </w:pPr>
      <m:oMathPara>
        <m:oMath>
          <m:sSub>
            <m:sSubPr>
              <m:ctrlPr>
                <w:rPr>
                  <w:rFonts w:ascii="Cambria Math" w:hAnsi="Cambria Math"/>
                </w:rPr>
              </m:ctrlPr>
            </m:sSubPr>
            <m:e>
              <m:r>
                <w:rPr>
                  <w:rFonts w:ascii="Cambria Math" w:hAnsi="Cambria Math"/>
                </w:rPr>
                <m:t>R</m:t>
              </m:r>
            </m:e>
            <m:sub>
              <m:r>
                <w:rPr>
                  <w:rFonts w:ascii="Cambria Math" w:hAnsi="Cambria Math"/>
                </w:rPr>
                <m:t>m</m:t>
              </m:r>
            </m:sub>
          </m:sSub>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km</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mj</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kj</m:t>
                      </m:r>
                    </m:sub>
                  </m:sSub>
                </m:e>
              </m:d>
            </m:num>
            <m:den>
              <m:sSub>
                <m:sSubPr>
                  <m:ctrlPr>
                    <w:rPr>
                      <w:rFonts w:ascii="Cambria Math" w:hAnsi="Cambria Math"/>
                    </w:rPr>
                  </m:ctrlPr>
                </m:sSubPr>
                <m:e>
                  <m:r>
                    <w:rPr>
                      <w:rFonts w:ascii="Cambria Math" w:hAnsi="Cambria Math"/>
                    </w:rPr>
                    <m:t>D</m:t>
                  </m:r>
                </m:e>
                <m:sub>
                  <m:r>
                    <w:rPr>
                      <w:rFonts w:ascii="Cambria Math" w:hAnsi="Cambria Math"/>
                    </w:rPr>
                    <m:t>kj</m:t>
                  </m:r>
                </m:sub>
              </m:sSub>
            </m:den>
          </m:f>
        </m:oMath>
      </m:oMathPara>
    </w:p>
    <w:p w:rsidR="00C120BC" w:rsidRPr="00A52CBE" w:rsidRDefault="00C120BC" w:rsidP="005B4BD2">
      <w:r w:rsidRPr="00A52CBE">
        <w:t xml:space="preserve">where </w:t>
      </w:r>
      <w:r w:rsidRPr="00A52CBE">
        <w:rPr>
          <w:i/>
        </w:rPr>
        <w:t>D</w:t>
      </w:r>
      <w:r w:rsidRPr="00A52CBE">
        <w:rPr>
          <w:i/>
          <w:vertAlign w:val="subscript"/>
        </w:rPr>
        <w:t xml:space="preserve">km </w:t>
      </w:r>
      <w:r w:rsidRPr="00A52CBE">
        <w:t xml:space="preserve">is the distance from stop k to stop m, and </w:t>
      </w:r>
      <w:r w:rsidRPr="00A52CBE">
        <w:rPr>
          <w:i/>
        </w:rPr>
        <w:t>D</w:t>
      </w:r>
      <w:r w:rsidRPr="00A52CBE">
        <w:rPr>
          <w:i/>
          <w:vertAlign w:val="subscript"/>
        </w:rPr>
        <w:t xml:space="preserve">mj </w:t>
      </w:r>
      <w:r w:rsidRPr="00A52CBE">
        <w:t xml:space="preserve">is the distance from stop m to primary destination (j). </w:t>
      </w:r>
    </w:p>
    <w:p w:rsidR="00C120BC" w:rsidRPr="00762CF2" w:rsidRDefault="00CD407C" w:rsidP="005B4BD2">
      <w:r>
        <w:rPr>
          <w:noProof/>
        </w:rPr>
        <w:pict>
          <v:group id="Group 87" o:spid="_x0000_s1044" style="position:absolute;margin-left:19.5pt;margin-top:4.75pt;width:413.25pt;height:133.45pt;z-index:251665408" coordorigin="1830,11434" coordsize="8265,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">
            <v:shape id="Text Box 94" o:spid="_x0000_s1045" type="#_x0000_t202" style="position:absolute;left:5955;top:12640;width:600;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BBMEA&#10;AADbAAAADwAAAGRycy9kb3ducmV2LnhtbESPQYvCMBSE7wv+h/AEb2uqB5FqFBEVLx6sC3p8Ns+2&#10;2ryUJGr990YQ9jjMzDfMdN6aWjzI+cqygkE/AUGcW11xoeDvsP4dg/ABWWNtmRS8yMN81vmZYqrt&#10;k/f0yEIhIoR9igrKEJpUSp+XZND3bUMcvYt1BkOUrpDa4TPCTS2HSTKSBiuOCyU2tCwpv2V3o8Dt&#10;3FkezWWRnQKtruvhSV83W6V63XYxARGoDf/hb3urFYwG8PkSf4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6QQTBAAAA2wAAAA8AAAAAAAAAAAAAAAAAmAIAAGRycy9kb3du&#10;cmV2LnhtbFBLBQYAAAAABAAEAPUAAACGAwAAAAA=&#10;" filled="f" stroked="f" strokecolor="white [3212]">
              <v:textbox>
                <w:txbxContent>
                  <w:p w:rsidR="00003670" w:rsidRPr="008F1F45" w:rsidRDefault="00003670" w:rsidP="00C120BC">
                    <w:pPr>
                      <w:rPr>
                        <w:i/>
                        <w:sz w:val="24"/>
                      </w:rPr>
                    </w:pPr>
                    <w:r w:rsidRPr="008F1F45">
                      <w:rPr>
                        <w:i/>
                        <w:sz w:val="24"/>
                      </w:rPr>
                      <w:t>D</w:t>
                    </w:r>
                    <w:r>
                      <w:rPr>
                        <w:i/>
                        <w:sz w:val="24"/>
                        <w:vertAlign w:val="subscript"/>
                      </w:rPr>
                      <w:t>kj</w:t>
                    </w:r>
                  </w:p>
                </w:txbxContent>
              </v:textbox>
            </v:shape>
            <v:shape id="Text Box 96" o:spid="_x0000_s1046" type="#_x0000_t202" style="position:absolute;left:7755;top:12139;width:840;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jfc8EA&#10;AADbAAAADwAAAGRycy9kb3ducmV2LnhtbESPQYvCMBSE7wv+h/AEb2tqD7JUo4ioePFgXdDjs3m2&#10;1ealJFHrvzcLwh6HmfmGmc4704gHOV9bVjAaJiCIC6trLhX8HtbfPyB8QNbYWCYFL/Iwn/W+pphp&#10;++Q9PfJQighhn6GCKoQ2k9IXFRn0Q9sSR+9incEQpSuldviMcNPINEnG0mDNcaHClpYVFbf8bhS4&#10;nTvLo7ks8lOg1XWdnvR1s1Vq0O8WExCBuvAf/rS3WsE4hb8v8Q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o33PBAAAA2wAAAA8AAAAAAAAAAAAAAAAAmAIAAGRycy9kb3du&#10;cmV2LnhtbFBLBQYAAAAABAAEAPUAAACGAwAAAAA=&#10;" filled="f" stroked="f" strokecolor="white [3212]">
              <v:textbox>
                <w:txbxContent>
                  <w:p w:rsidR="00003670" w:rsidRPr="008F1F45" w:rsidRDefault="00003670" w:rsidP="00C120BC">
                    <w:pPr>
                      <w:rPr>
                        <w:i/>
                        <w:sz w:val="24"/>
                      </w:rPr>
                    </w:pPr>
                    <w:r w:rsidRPr="008F1F45">
                      <w:rPr>
                        <w:i/>
                        <w:sz w:val="24"/>
                      </w:rPr>
                      <w:t>D</w:t>
                    </w:r>
                    <w:r>
                      <w:rPr>
                        <w:i/>
                        <w:sz w:val="24"/>
                        <w:vertAlign w:val="subscript"/>
                      </w:rPr>
                      <w:t>mj</w:t>
                    </w:r>
                  </w:p>
                </w:txbxContent>
              </v:textbox>
            </v:shape>
            <v:shape id="AutoShape 92" o:spid="_x0000_s1047" type="#_x0000_t32" style="position:absolute;left:4335;top:11909;width:1785;height:3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yLxMEAAADbAAAADwAAAGRycy9kb3ducmV2LnhtbESPUWvCQBCE3wv+h2MLvtWLprWaeooI&#10;gn3U9AcsuTUJ5vZC9ozx33sFwcdhZr5hVpvBNaqnTmrPBqaTBBRx4W3NpYG/fP+xACUB2WLjmQzc&#10;SWCzHr2tMLP+xkfqT6FUEcKSoYEqhDbTWoqKHMrEt8TRO/vOYYiyK7Xt8BbhrtGzJJlrhzXHhQpb&#10;2lVUXE5XZ6CX79/PdDrcZbHMQyrHr/ywbI0Zvw/bH1CBhvAKP9sHa2Cewv+X+AP0+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LIvEwQAAANsAAAAPAAAAAAAAAAAAAAAA&#10;AKECAABkcnMvZG93bnJldi54bWxQSwUGAAAAAAQABAD5AAAAjwMAAAAA&#10;">
              <v:stroke dashstyle="dash" endarrow="block"/>
            </v:shape>
            <v:shape id="AutoShape 93" o:spid="_x0000_s1048" type="#_x0000_t32" style="position:absolute;left:7245;top:12139;width:1890;height:11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8l8QAAADbAAAADwAAAGRycy9kb3ducmV2LnhtbESPS2vCQBSF94X+h+EW3NVJgpU2OooK&#10;SlfF2iIur5nbPJq5EzJjkv57RxC6PJzHx5kvB1OLjlpXWlYQjyMQxJnVJecKvr+2z68gnEfWWFsm&#10;BX/kYLl4fJhjqm3Pn9QdfC7CCLsUFRTeN6mULivIoBvbhjh4P7Y16INsc6lb7MO4qWUSRVNpsORA&#10;KLChTUHZ7+FiFFT1S1J98G5/Puan82QdSFV8Umr0NKxmIDwN/j98b79rBW9TuH0JP0A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yXxAAAANsAAAAPAAAAAAAAAAAA&#10;AAAAAKECAABkcnMvZG93bnJldi54bWxQSwUGAAAAAAQABAD5AAAAkgMAAAAA&#10;">
              <v:stroke dashstyle="dash" endarrow="block"/>
            </v:shape>
            <v:shape id="Text Box 95" o:spid="_x0000_s1049" type="#_x0000_t202" style="position:absolute;left:4920;top:11662;width:70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oMzMQA&#10;AADbAAAADwAAAGRycy9kb3ducmV2LnhtbESPQWvCQBSE7wX/w/IK3uqmHmyNriFIFS89NAr1+Jp9&#10;JtHs27C7TeK/7xYKPQ4z8w2zzkbTip6cbywreJ4lIIhLqxuuFJyOu6dXED4ga2wtk4I7ecg2k4c1&#10;ptoO/EF9ESoRIexTVFCH0KVS+rImg35mO+LoXawzGKJ0ldQOhwg3rZwnyUIabDgu1NjRtqbyVnwb&#10;Be7dfclPc8mLc6C3625+1tf9Qanp45ivQAQaw3/4r33QCpYv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KDMzEAAAA2wAAAA8AAAAAAAAAAAAAAAAAmAIAAGRycy9k&#10;b3ducmV2LnhtbFBLBQYAAAAABAAEAPUAAACJAwAAAAA=&#10;" filled="f" stroked="f" strokecolor="white [3212]">
              <v:textbox>
                <w:txbxContent>
                  <w:p w:rsidR="00003670" w:rsidRPr="008F1F45" w:rsidRDefault="00003670" w:rsidP="00C120BC">
                    <w:pPr>
                      <w:rPr>
                        <w:i/>
                        <w:sz w:val="24"/>
                      </w:rPr>
                    </w:pPr>
                    <w:r w:rsidRPr="008F1F45">
                      <w:rPr>
                        <w:i/>
                        <w:sz w:val="24"/>
                      </w:rPr>
                      <w:t>D</w:t>
                    </w:r>
                    <w:r>
                      <w:rPr>
                        <w:i/>
                        <w:sz w:val="24"/>
                        <w:vertAlign w:val="subscript"/>
                      </w:rPr>
                      <w:t>km</w:t>
                    </w:r>
                  </w:p>
                </w:txbxContent>
              </v:textbox>
            </v:shape>
            <v:shape id="Text Box 70" o:spid="_x0000_s1050" type="#_x0000_t202" style="position:absolute;left:1830;top:13458;width:94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tc+sAA&#10;AADbAAAADwAAAGRycy9kb3ducmV2LnhtbERPTYvCMBC9L/gfwgheFk0tsmg1iq4UPLpV0OPQjG2x&#10;mZQmq9Vfbw6Cx8f7Xqw6U4sbta6yrGA8ikAQ51ZXXCg4HtLhFITzyBpry6TgQQ5Wy97XAhNt7/xH&#10;t8wXIoSwS1BB6X2TSOnykgy6kW2IA3exrUEfYFtI3eI9hJtaxlH0Iw1WHBpKbOi3pPya/RsF2/Mk&#10;XX+f99vqlE6yx8bFz11slBr0u/UchKfOf8Rv904rmIWx4Uv4A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tc+sAAAADbAAAADwAAAAAAAAAAAAAAAACYAgAAZHJzL2Rvd25y&#10;ZXYueG1sUEsFBgAAAAAEAAQA9QAAAIUDAAAAAA==&#10;" fillcolor="#2484c6 [3204]" strokecolor="#f2f2f2 [3041]" strokeweight="3pt">
              <v:shadow on="t" color="#124162 [1604]" opacity=".5" offset="1pt"/>
              <v:textbox>
                <w:txbxContent>
                  <w:p w:rsidR="00003670" w:rsidRPr="005B4BD2" w:rsidRDefault="00003670" w:rsidP="00C120BC">
                    <w:pPr>
                      <w:rPr>
                        <w:color w:val="FFFFFF" w:themeColor="background1"/>
                      </w:rPr>
                    </w:pPr>
                    <w:r w:rsidRPr="005B4BD2">
                      <w:rPr>
                        <w:color w:val="FFFFFF" w:themeColor="background1"/>
                      </w:rPr>
                      <w:t>Home</w:t>
                    </w:r>
                  </w:p>
                </w:txbxContent>
              </v:textbox>
            </v:shape>
            <v:shape id="Text Box 71" o:spid="_x0000_s1051" type="#_x0000_t202" style="position:absolute;left:8520;top:13293;width:1575;height: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f5YcMA&#10;AADbAAAADwAAAGRycy9kb3ducmV2LnhtbESPQYvCMBSE74L/ITzBi6ypRUS7RtGVgse1Cnp8NG/b&#10;ss1LabJa/fUbQfA4zMw3zHLdmVpcqXWVZQWTcQSCOLe64kLB6Zh+zEE4j6yxtkwK7uRgver3lpho&#10;e+MDXTNfiABhl6CC0vsmkdLlJRl0Y9sQB+/HtgZ9kG0hdYu3ADe1jKNoJg1WHBZKbOirpPw3+zMK&#10;dpdpuhldvnfVOZ1m962LH/vYKDUcdJtPEJ46/w6/2nutYLGA55fw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f5YcMAAADbAAAADwAAAAAAAAAAAAAAAACYAgAAZHJzL2Rv&#10;d25yZXYueG1sUEsFBgAAAAAEAAQA9QAAAIgDAAAAAA==&#10;" fillcolor="#2484c6 [3204]" strokecolor="#f2f2f2 [3041]" strokeweight="3pt">
              <v:shadow on="t" color="#124162 [1604]" opacity=".5" offset="1pt"/>
              <v:textbox>
                <w:txbxContent>
                  <w:p w:rsidR="00003670" w:rsidRPr="005B4BD2" w:rsidRDefault="00003670" w:rsidP="00C120BC">
                    <w:pPr>
                      <w:rPr>
                        <w:color w:val="FFFFFF" w:themeColor="background1"/>
                      </w:rPr>
                    </w:pPr>
                    <w:r w:rsidRPr="005B4BD2">
                      <w:rPr>
                        <w:color w:val="FFFFFF" w:themeColor="background1"/>
                      </w:rPr>
                      <w:t>Primary tour Destination</w:t>
                    </w:r>
                  </w:p>
                </w:txbxContent>
              </v:textbox>
            </v:shape>
            <v:oval id="Oval 72" o:spid="_x0000_s1052" style="position:absolute;left:3120;top:12139;width:1425;height: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ozsYA&#10;AADcAAAADwAAAGRycy9kb3ducmV2LnhtbESPQU/DMAyF70j8h8hI3FjCDhMqyyZAmzYmoYlRxNU0&#10;pi1rnCoJXfn38wGJm633/N7n+XL0nRoopjawhduJAUVcBddybaF8W9/cgUoZ2WEXmCz8UoLl4vJi&#10;joULJ36l4ZBrJSGcCrTQ5NwXWqeqIY9pEnpi0b5C9JhljbV2EU8S7js9NWamPbYsDQ329NRQdTz8&#10;eAsvbhef3z/9vgw78/34sVkN/ba09vpqfLgHlWnM/+a/660TfCP48oxMoB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qozsYAAADcAAAADwAAAAAAAAAAAAAAAACYAgAAZHJz&#10;L2Rvd25yZXYueG1sUEsFBgAAAAAEAAQA9QAAAIsDAAAAAA==&#10;" fillcolor="#bf311a [3209]" strokecolor="#f2f2f2 [3041]" strokeweight="3pt">
              <v:shadow on="t" color="#5f180d [1609]" opacity=".5" offset="1pt"/>
              <v:textbox>
                <w:txbxContent>
                  <w:p w:rsidR="00003670" w:rsidRPr="005B4BD2" w:rsidRDefault="00003670" w:rsidP="00C120BC">
                    <w:pPr>
                      <w:rPr>
                        <w:color w:val="FFFFFF" w:themeColor="background1"/>
                      </w:rPr>
                    </w:pPr>
                    <w:r w:rsidRPr="005B4BD2">
                      <w:rPr>
                        <w:color w:val="FFFFFF" w:themeColor="background1"/>
                      </w:rPr>
                      <w:t>Stop (k)</w:t>
                    </w:r>
                  </w:p>
                </w:txbxContent>
              </v:textbox>
            </v:oval>
            <v:oval id="Oval 73" o:spid="_x0000_s1053" style="position:absolute;left:6120;top:11434;width:1560;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NVcMA&#10;AADcAAAADwAAAGRycy9kb3ducmV2LnhtbERPTWsCMRC9F/ofwhR6q4keSlmNolKpFUqprngdN+Pu&#10;2s1kSdJ1+++NUOhtHu9zJrPeNqIjH2rHGoYDBYK4cKbmUkO+Wz29gAgR2WDjmDT8UoDZ9P5ugplx&#10;F/6ibhtLkUI4ZKihirHNpAxFRRbDwLXEiTs5bzEm6EtpPF5SuG3kSKlnabHm1FBhS8uKiu/tj9Xw&#10;YTb+fX+0n7nbqPPi8Pbatetc68eHfj4GEamP/+I/99qk+WoIt2fSBX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YNVcMAAADcAAAADwAAAAAAAAAAAAAAAACYAgAAZHJzL2Rv&#10;d25yZXYueG1sUEsFBgAAAAAEAAQA9QAAAIgDAAAAAA==&#10;" fillcolor="#bf311a [3209]" strokecolor="#f2f2f2 [3041]" strokeweight="3pt">
              <v:shadow on="t" color="#5f180d [1609]" opacity=".5" offset="1pt"/>
              <v:textbox>
                <w:txbxContent>
                  <w:p w:rsidR="00003670" w:rsidRPr="005B4BD2" w:rsidRDefault="00003670" w:rsidP="00C120BC">
                    <w:pPr>
                      <w:rPr>
                        <w:color w:val="FFFFFF" w:themeColor="background1"/>
                      </w:rPr>
                    </w:pPr>
                    <w:r w:rsidRPr="005B4BD2">
                      <w:rPr>
                        <w:color w:val="FFFFFF" w:themeColor="background1"/>
                      </w:rPr>
                      <w:t>Stop (m)</w:t>
                    </w:r>
                  </w:p>
                </w:txbxContent>
              </v:textbox>
            </v:oval>
            <v:shape id="AutoShape 76" o:spid="_x0000_s1054" type="#_x0000_t32" style="position:absolute;left:2775;top:13863;width:574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BeO8EAAADcAAAADwAAAGRycy9kb3ducmV2LnhtbERPTWvDMAy9D/ofjAq9rc4CGyOrE7pA&#10;oewy1hXao4i1xDSWQ+zG6b+vB4Pd9Hif2lSz7cVEozeOFTytMxDEjdOGWwXH793jKwgfkDX2jknB&#10;jTxU5eJhg4V2kb9oOoRWpBD2BSroQhgKKX3TkUW/dgNx4n7caDEkOLZSjxhTuO1lnmUv0qLh1NDh&#10;QHVHzeVwtQpM/DTTsK/j+8fp7HUkc3t2RqnVct6+gQg0h3/xn3uv0/wsh99n0gWyv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MF47wQAAANwAAAAPAAAAAAAAAAAAAAAA&#10;AKECAABkcnMvZG93bnJldi54bWxQSwUGAAAAAAQABAD5AAAAjwMAAAAA&#10;">
              <v:stroke endarrow="block"/>
            </v:shape>
            <v:shape id="AutoShape 77" o:spid="_x0000_s1055" type="#_x0000_t32" style="position:absolute;left:2460;top:12828;width:1035;height:6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z7oMEAAADcAAAADwAAAGRycy9kb3ducmV2LnhtbERP32vCMBB+F/Y/hBP2ZlMdE6nGshUG&#10;spcxFbbHoznbsOZSmtjU/34ZDHy7j+/n7crJdmKkwRvHCpZZDoK4dtpwo+B8eltsQPiArLFzTApu&#10;5KHcP8x2WGgX+ZPGY2hECmFfoII2hL6Q0tctWfSZ64kTd3GDxZDg0Eg9YEzhtpOrPF9Li4ZTQ4s9&#10;VS3VP8erVWDihxn7QxVf37++vY5kbs/OKPU4n162IAJN4S7+dx90mp8/wd8z6QK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fPugwQAAANwAAAAPAAAAAAAAAAAAAAAA&#10;AKECAABkcnMvZG93bnJldi54bWxQSwUGAAAAAAQABAD5AAAAjwMAAAAA&#10;">
              <v:stroke endarrow="block"/>
            </v:shape>
            <v:shape id="AutoShape 78" o:spid="_x0000_s1056" type="#_x0000_t32" style="position:absolute;left:4635;top:12633;width:3885;height:9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ol8QAAADcAAAADwAAAGRycy9kb3ducmV2LnhtbERPTWvCQBC9F/oflin0VjeRUj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hCiXxAAAANwAAAAPAAAAAAAAAAAA&#10;AAAAAKECAABkcnMvZG93bnJldi54bWxQSwUGAAAAAAQABAD5AAAAkgMAAAAA&#10;">
              <v:stroke endarrow="block"/>
            </v:shape>
          </v:group>
        </w:pict>
      </w:r>
    </w:p>
    <w:p w:rsidR="00C120BC" w:rsidRPr="00762CF2" w:rsidRDefault="00C120BC" w:rsidP="005B4BD2"/>
    <w:p w:rsidR="00C120BC" w:rsidRPr="00762CF2" w:rsidRDefault="00C120BC" w:rsidP="005B4BD2"/>
    <w:p w:rsidR="00C120BC" w:rsidRPr="00762CF2" w:rsidRDefault="00C120BC" w:rsidP="005B4BD2"/>
    <w:p w:rsidR="00C120BC" w:rsidRPr="00762CF2" w:rsidRDefault="00C120BC" w:rsidP="005B4BD2"/>
    <w:p w:rsidR="00C120BC" w:rsidRPr="00762CF2" w:rsidRDefault="00C120BC" w:rsidP="005B4BD2"/>
    <w:p w:rsidR="00C120BC" w:rsidRDefault="00C120BC" w:rsidP="005B4BD2"/>
    <w:p w:rsidR="00C120BC" w:rsidRPr="00E5220A" w:rsidRDefault="00C120BC" w:rsidP="005B4BD2">
      <w:r w:rsidRPr="00E5220A">
        <w:t>Multiple stops are processed along the half-tour using the same process.</w:t>
      </w:r>
      <w:r w:rsidR="006D4638">
        <w:t xml:space="preserve"> </w:t>
      </w:r>
      <w:r w:rsidRPr="00E5220A">
        <w:t>For inbound half-tour, the processing is carried out in the same way except that the primary tour destination (or previous stop on inbound half-tour) becomes origin location and home becomes destination location. The absolute distance deviation (</w:t>
      </w:r>
      <w:r w:rsidRPr="00E5220A">
        <w:rPr>
          <w:i/>
        </w:rPr>
        <w:t>d</w:t>
      </w:r>
      <w:r w:rsidRPr="00E5220A">
        <w:rPr>
          <w:i/>
          <w:vertAlign w:val="subscript"/>
        </w:rPr>
        <w:t>p</w:t>
      </w:r>
      <w:r w:rsidRPr="00E5220A">
        <w:t>) for stop p on the inbound half-tour is given by:</w:t>
      </w:r>
    </w:p>
    <w:p w:rsidR="00C120BC" w:rsidRPr="00762CF2" w:rsidRDefault="00CD407C" w:rsidP="005B4BD2">
      <w:pPr>
        <w:pStyle w:val="Normal-EquationLine"/>
      </w:pPr>
      <m:oMathPara>
        <m:oMath>
          <m:sSub>
            <m:sSubPr>
              <m:ctrlPr>
                <w:rPr>
                  <w:rFonts w:ascii="Cambria Math" w:hAnsi="Cambria Math"/>
                </w:rPr>
              </m:ctrlPr>
            </m:sSubPr>
            <m:e>
              <m:r>
                <w:rPr>
                  <w:rFonts w:ascii="Cambria Math" w:hAnsi="Cambria Math"/>
                </w:rPr>
                <m:t>d</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jp</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pi</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ij</m:t>
              </m:r>
            </m:sub>
          </m:sSub>
        </m:oMath>
      </m:oMathPara>
    </w:p>
    <w:p w:rsidR="00C120BC" w:rsidRPr="00762CF2" w:rsidRDefault="00C120BC" w:rsidP="005B4BD2">
      <w:r w:rsidRPr="00762CF2">
        <w:t>And the relative distance deviation (</w:t>
      </w:r>
      <w:r w:rsidRPr="00762CF2">
        <w:rPr>
          <w:i/>
        </w:rPr>
        <w:t>R</w:t>
      </w:r>
      <w:r w:rsidRPr="00762CF2">
        <w:rPr>
          <w:i/>
          <w:vertAlign w:val="subscript"/>
        </w:rPr>
        <w:t>p</w:t>
      </w:r>
      <w:r w:rsidRPr="00762CF2">
        <w:t>) for stop p on the inbound half-tour is given by</w:t>
      </w:r>
      <w:r>
        <w:t>:</w:t>
      </w:r>
    </w:p>
    <w:p w:rsidR="00C120BC" w:rsidRPr="00762CF2" w:rsidRDefault="00CD407C" w:rsidP="005B4BD2">
      <w:pPr>
        <w:pStyle w:val="Normal-EquationLine"/>
      </w:pPr>
      <m:oMathPara>
        <m:oMath>
          <m:sSub>
            <m:sSubPr>
              <m:ctrlPr>
                <w:rPr>
                  <w:rFonts w:ascii="Cambria Math" w:hAnsi="Cambria Math"/>
                </w:rPr>
              </m:ctrlPr>
            </m:sSubPr>
            <m:e>
              <m:r>
                <w:rPr>
                  <w:rFonts w:ascii="Cambria Math" w:hAnsi="Cambria Math"/>
                </w:rPr>
                <m:t>R</m:t>
              </m:r>
            </m:e>
            <m:sub>
              <m:r>
                <w:rPr>
                  <w:rFonts w:ascii="Cambria Math" w:hAnsi="Cambria Math"/>
                </w:rPr>
                <m:t>p</m:t>
              </m:r>
            </m:sub>
          </m:sSub>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jp</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pi</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ij</m:t>
                      </m:r>
                    </m:sub>
                  </m:sSub>
                </m:e>
              </m:d>
            </m:num>
            <m:den>
              <m:sSub>
                <m:sSubPr>
                  <m:ctrlPr>
                    <w:rPr>
                      <w:rFonts w:ascii="Cambria Math" w:hAnsi="Cambria Math"/>
                    </w:rPr>
                  </m:ctrlPr>
                </m:sSubPr>
                <m:e>
                  <m:r>
                    <w:rPr>
                      <w:rFonts w:ascii="Cambria Math" w:hAnsi="Cambria Math"/>
                    </w:rPr>
                    <m:t>D</m:t>
                  </m:r>
                </m:e>
                <m:sub>
                  <m:r>
                    <w:rPr>
                      <w:rFonts w:ascii="Cambria Math" w:hAnsi="Cambria Math"/>
                    </w:rPr>
                    <m:t>ij</m:t>
                  </m:r>
                </m:sub>
              </m:sSub>
            </m:den>
          </m:f>
        </m:oMath>
      </m:oMathPara>
    </w:p>
    <w:p w:rsidR="00C120BC" w:rsidRPr="00762CF2" w:rsidRDefault="00C120BC" w:rsidP="005B4BD2">
      <w:r>
        <w:t>w</w:t>
      </w:r>
      <w:r w:rsidRPr="00762CF2">
        <w:t xml:space="preserve">here </w:t>
      </w:r>
      <w:r w:rsidRPr="00762CF2">
        <w:rPr>
          <w:i/>
        </w:rPr>
        <w:t>D</w:t>
      </w:r>
      <w:r w:rsidRPr="00762CF2">
        <w:rPr>
          <w:i/>
          <w:vertAlign w:val="subscript"/>
        </w:rPr>
        <w:t>jp</w:t>
      </w:r>
      <w:r>
        <w:rPr>
          <w:i/>
          <w:vertAlign w:val="subscript"/>
        </w:rPr>
        <w:t xml:space="preserve"> </w:t>
      </w:r>
      <w:r w:rsidRPr="00762CF2">
        <w:t xml:space="preserve">is the distance from primary destination (j) to stop p and </w:t>
      </w:r>
      <w:r w:rsidRPr="00762CF2">
        <w:rPr>
          <w:i/>
        </w:rPr>
        <w:t>D</w:t>
      </w:r>
      <w:r w:rsidRPr="00762CF2">
        <w:rPr>
          <w:i/>
          <w:vertAlign w:val="subscript"/>
        </w:rPr>
        <w:t xml:space="preserve">pi </w:t>
      </w:r>
      <w:r w:rsidRPr="00762CF2">
        <w:t xml:space="preserve">is the distance from stop p to home (i). </w:t>
      </w:r>
    </w:p>
    <w:p w:rsidR="005B4BD2" w:rsidRDefault="005B4BD2">
      <w:pPr>
        <w:spacing w:after="200" w:line="276" w:lineRule="auto"/>
      </w:pPr>
      <w:r>
        <w:br w:type="page"/>
      </w:r>
    </w:p>
    <w:p w:rsidR="00C120BC" w:rsidRPr="00762CF2" w:rsidRDefault="00CD407C" w:rsidP="005B4BD2">
      <w:r>
        <w:rPr>
          <w:noProof/>
        </w:rPr>
        <w:pict>
          <v:group id="Group 89" o:spid="_x0000_s1057" style="position:absolute;margin-left:11.25pt;margin-top:3.1pt;width:413.25pt;height:172.5pt;z-index:251666432" coordorigin="1830,5535" coordsize="8265,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">
            <v:oval id="Oval 82" o:spid="_x0000_s1058" style="position:absolute;left:3105;top:5955;width:1395;height:7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2gCMUA&#10;AADbAAAADwAAAGRycy9kb3ducmV2LnhtbESPQWvCQBSE74L/YXlCb7qxFCnRVVqpaIUi1YjXZ/aZ&#10;RLNvw+42pv++Wyj0OMzMN8xs0ZlatOR8ZVnBeJSAIM6trrhQkB1Ww2cQPiBrrC2Tgm/ysJj3ezNM&#10;tb3zJ7X7UIgIYZ+igjKEJpXS5yUZ9CPbEEfvYp3BEKUrpHZ4j3BTy8ckmUiDFceFEhtalpTf9l9G&#10;wYfeuvfj2ewyu02ur6f1W9tsMqUeBt3LFESgLvyH/9obreBpAr9f4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aAIxQAAANsAAAAPAAAAAAAAAAAAAAAAAJgCAABkcnMv&#10;ZG93bnJldi54bWxQSwUGAAAAAAQABAD1AAAAigMAAAAA&#10;" fillcolor="#bf311a [3209]" strokecolor="#f2f2f2 [3041]" strokeweight="3pt">
              <v:shadow on="t" color="#5f180d [1609]" opacity=".5" offset="1pt"/>
              <v:textbox>
                <w:txbxContent>
                  <w:p w:rsidR="00003670" w:rsidRPr="00581C74" w:rsidRDefault="00003670" w:rsidP="00C120BC">
                    <w:pPr>
                      <w:rPr>
                        <w:color w:val="FFFFFF" w:themeColor="background1"/>
                      </w:rPr>
                    </w:pPr>
                    <w:r w:rsidRPr="00581C74">
                      <w:rPr>
                        <w:color w:val="FFFFFF" w:themeColor="background1"/>
                      </w:rPr>
                      <w:t>Stop (k)</w:t>
                    </w:r>
                  </w:p>
                </w:txbxContent>
              </v:textbox>
            </v:oval>
            <v:oval id="Oval 83" o:spid="_x0000_s1059" style="position:absolute;left:6044;top:5535;width:1493;height:6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EFk8UA&#10;AADbAAAADwAAAGRycy9kb3ducmV2LnhtbESPQUvDQBSE7wX/w/IEb81GkVbSboKKYlso0jbi9Zl9&#10;JtHs27C7pvHfu0Khx2FmvmGWxWg6MZDzrWUF10kKgriyuuVaQXl4nt6B8AFZY2eZFPyShyK/mCwx&#10;0/bIOxr2oRYRwj5DBU0IfSalrxoy6BPbE0fv0zqDIUpXS+3wGOGmkzdpOpMGW44LDfb02FD1vf8x&#10;CrZ649ZvH+a1tJv06+H95WnoV6VSV5fj/QJEoDGcw6f2Siu4ncP/l/gD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EQWTxQAAANsAAAAPAAAAAAAAAAAAAAAAAJgCAABkcnMv&#10;ZG93bnJldi54bWxQSwUGAAAAAAQABAD1AAAAigMAAAAA&#10;" fillcolor="#bf311a [3209]" strokecolor="#f2f2f2 [3041]" strokeweight="3pt">
              <v:shadow on="t" color="#5f180d [1609]" opacity=".5" offset="1pt"/>
              <v:textbox>
                <w:txbxContent>
                  <w:p w:rsidR="00003670" w:rsidRPr="00581C74" w:rsidRDefault="00003670" w:rsidP="00C120BC">
                    <w:pPr>
                      <w:rPr>
                        <w:color w:val="FFFFFF" w:themeColor="background1"/>
                      </w:rPr>
                    </w:pPr>
                    <w:r w:rsidRPr="00581C74">
                      <w:rPr>
                        <w:color w:val="FFFFFF" w:themeColor="background1"/>
                      </w:rPr>
                      <w:t>Stop (m)</w:t>
                    </w:r>
                  </w:p>
                </w:txbxContent>
              </v:textbox>
            </v:oval>
            <v:oval id="Oval 84" o:spid="_x0000_s1060" style="position:absolute;left:5025;top:8299;width:1470;height:6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6R4cIA&#10;AADbAAAADwAAAGRycy9kb3ducmV2LnhtbERPXWvCMBR9H+w/hCv4NlNFhnRGUVF0wpB1FV/vmru2&#10;s7kpSVa7f788CHs8nO/5sjeN6Mj52rKC8SgBQVxYXXOpIP/YPc1A+ICssbFMCn7Jw3Lx+DDHVNsb&#10;v1OXhVLEEPYpKqhCaFMpfVGRQT+yLXHkvqwzGCJ0pdQObzHcNHKSJM/SYM2xocKWNhUV1+zHKHjT&#10;R/d6/jSn3B6T7/Vlv+3aQ67UcNCvXkAE6sO/+O4+aAXTODZ+iT9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jpHhwgAAANsAAAAPAAAAAAAAAAAAAAAAAJgCAABkcnMvZG93&#10;bnJldi54bWxQSwUGAAAAAAQABAD1AAAAhwMAAAAA&#10;" fillcolor="#bf311a [3209]" strokecolor="#f2f2f2 [3041]" strokeweight="3pt">
              <v:shadow on="t" color="#5f180d [1609]" opacity=".5" offset="1pt"/>
              <v:textbox>
                <w:txbxContent>
                  <w:p w:rsidR="00003670" w:rsidRPr="00581C74" w:rsidRDefault="00003670" w:rsidP="00C120BC">
                    <w:pPr>
                      <w:rPr>
                        <w:color w:val="FFFFFF" w:themeColor="background1"/>
                      </w:rPr>
                    </w:pPr>
                    <w:r w:rsidRPr="00581C74">
                      <w:rPr>
                        <w:color w:val="FFFFFF" w:themeColor="background1"/>
                      </w:rPr>
                      <w:t>Stop (p)</w:t>
                    </w:r>
                  </w:p>
                </w:txbxContent>
              </v:textbox>
            </v:oval>
            <v:shape id="AutoShape 97" o:spid="_x0000_s1061" type="#_x0000_t32" style="position:absolute;left:4500;top:5993;width:1620;height:2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OW28IAAADbAAAADwAAAGRycy9kb3ducmV2LnhtbESPQWsCMRSE74L/ITyhN81arOjWKCoI&#10;0ouohXp8bF53g5uXZZNu1n/fCIUeh5n5hllteluLjlpvHCuYTjIQxIXThksFn9fDeAHCB2SNtWNS&#10;8CAPm/VwsMJcu8hn6i6hFAnCPkcFVQhNLqUvKrLoJ64hTt63ay2GJNtS6hZjgttavmbZXFo0nBYq&#10;bGhfUXG//FgFJp5M1xz3cffxdfM6knm8OaPUy6jfvoMI1If/8F/7qBXMl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OW28IAAADbAAAADwAAAAAAAAAAAAAA&#10;AAChAgAAZHJzL2Rvd25yZXYueG1sUEsFBgAAAAAEAAQA+QAAAJADAAAAAA==&#10;">
              <v:stroke endarrow="block"/>
            </v:shape>
            <v:shape id="AutoShape 98" o:spid="_x0000_s1062" type="#_x0000_t32" style="position:absolute;left:7245;top:6223;width:1890;height:11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RucEAAADbAAAADwAAAGRycy9kb3ducmV2LnhtbERPy4rCMBTdC/MP4Q6409QBRa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1G5wQAAANsAAAAPAAAAAAAAAAAAAAAA&#10;AKECAABkcnMvZG93bnJldi54bWxQSwUGAAAAAAQABAD5AAAAjwMAAAAA&#10;">
              <v:stroke endarrow="block"/>
            </v:shape>
            <v:shape id="Text Box 99" o:spid="_x0000_s1063" type="#_x0000_t202" style="position:absolute;left:5505;top:7246;width:61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aLucIA&#10;AADbAAAADwAAAGRycy9kb3ducmV2LnhtbESPQYvCMBSE78L+h/CEvWmqsCJdo4is4sWDVdge3zbP&#10;tm7zUpKo9d8bQfA4zMw3zGzRmUZcyfnasoLRMAFBXFhdc6ngeFgPpiB8QNbYWCYFd/KwmH/0Zphq&#10;e+M9XbNQighhn6KCKoQ2ldIXFRn0Q9sSR+9kncEQpSuldniLcNPIcZJMpMGa40KFLa0qKv6zi1Hg&#10;du5P/prTMssD/ZzX41yfN1ulPvvd8htEoC68w6/2Viv4GsH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1ou5wgAAANsAAAAPAAAAAAAAAAAAAAAAAJgCAABkcnMvZG93&#10;bnJldi54bWxQSwUGAAAAAAQABAD1AAAAhwMAAAAA&#10;" filled="f" stroked="f" strokecolor="white [3212]">
              <v:textbox>
                <w:txbxContent>
                  <w:p w:rsidR="00003670" w:rsidRPr="008F1F45" w:rsidRDefault="00003670" w:rsidP="00C120BC">
                    <w:pPr>
                      <w:rPr>
                        <w:i/>
                        <w:sz w:val="24"/>
                      </w:rPr>
                    </w:pPr>
                    <w:r w:rsidRPr="008F1F45">
                      <w:rPr>
                        <w:i/>
                        <w:sz w:val="24"/>
                      </w:rPr>
                      <w:t>D</w:t>
                    </w:r>
                    <w:r w:rsidRPr="008F1F45">
                      <w:rPr>
                        <w:i/>
                        <w:sz w:val="24"/>
                        <w:vertAlign w:val="subscript"/>
                      </w:rPr>
                      <w:t>ij</w:t>
                    </w:r>
                  </w:p>
                </w:txbxContent>
              </v:textbox>
            </v:shape>
            <v:shape id="AutoShape 100" o:spid="_x0000_s1064" type="#_x0000_t32" style="position:absolute;left:6495;top:7975;width:2730;height:61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zk4sEAAADbAAAADwAAAGRycy9kb3ducmV2LnhtbESPzYrCQBCE78K+w9AL3nTiv2YdRYQF&#10;PWp8gCbTm4TN9IT0bIxv7ywIHouq+ora7ntXq45aqTwbmIwTUMS5txUXBm7Z92gNSgKyxdozGXiQ&#10;wH73Mdhiav2dL9RdQ6EihCVFA2UITaq15CU5lLFviKP341uHIcq20LbFe4S7Wk+TZKkdVhwXSmzo&#10;WFL+e/1zBjpZneezSf+Q9SYLM7ksstOmMWb42R++QAXqwzv8ap+sgcUU/r/EH6B3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DOTiwQAAANsAAAAPAAAAAAAAAAAAAAAA&#10;AKECAABkcnMvZG93bnJldi54bWxQSwUGAAAAAAQABAD5AAAAjwMAAAAA&#10;">
              <v:stroke dashstyle="dash" endarrow="block"/>
            </v:shape>
            <v:shape id="AutoShape 101" o:spid="_x0000_s1065" type="#_x0000_t32" style="position:absolute;left:2460;top:7810;width:2565;height:87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lfr8UAAADbAAAADwAAAGRycy9kb3ducmV2LnhtbESPQU8CMRSE7yT8h+aRcIN2QQ1ZKQSM&#10;Jhw4KJp4fbaP3dXt67Ktu+u/pyYmHicz801mvR1cLTpqQ+VZQzZXIIiNtxUXGt5en2YrECEiW6w9&#10;k4YfCrDdjEdrzK3v+YW6UyxEgnDIUUMZY5NLGUxJDsPcN8TJO/vWYUyyLaRtsU9wV8uFUnfSYcVp&#10;ocSGHkoyX6dvp2GfqUfTXVaf/XuhzEd2PJzp+Ubr6WTY3YOINMT/8F/7YDXcLuH3S/oBcnM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lfr8UAAADbAAAADwAAAAAAAAAA&#10;AAAAAAChAgAAZHJzL2Rvd25yZXYueG1sUEsFBgAAAAAEAAQA+QAAAJMDAAAAAA==&#10;">
              <v:stroke dashstyle="dash" endarrow="block"/>
            </v:shape>
            <v:shape id="Text Box 102" o:spid="_x0000_s1066" type="#_x0000_t202" style="position:absolute;left:7537;top:8251;width:61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oIcQA&#10;AADbAAAADwAAAGRycy9kb3ducmV2LnhtbESPQWvCQBSE7wX/w/IK3uqmYotE1xCkipceGoV6fM0+&#10;k2j2bdjdJvHfdwuFHoeZ+YZZZ6NpRU/ON5YVPM8SEMSl1Q1XCk7H3dMShA/IGlvLpOBOHrLN5GGN&#10;qbYDf1BfhEpECPsUFdQhdKmUvqzJoJ/Zjjh6F+sMhihdJbXDIcJNK+dJ8ioNNhwXauxoW1N5K76N&#10;AvfuvuSnueTFOdDbdTc/6+v+oNT0ccxXIAKN4T/81z5oBS8L+P0Sf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hKCHEAAAA2wAAAA8AAAAAAAAAAAAAAAAAmAIAAGRycy9k&#10;b3ducmV2LnhtbFBLBQYAAAAABAAEAPUAAACJAwAAAAA=&#10;" filled="f" stroked="f" strokecolor="white [3212]">
              <v:textbox>
                <w:txbxContent>
                  <w:p w:rsidR="00003670" w:rsidRPr="008F1F45" w:rsidRDefault="00003670" w:rsidP="00C120BC">
                    <w:pPr>
                      <w:rPr>
                        <w:i/>
                        <w:sz w:val="24"/>
                      </w:rPr>
                    </w:pPr>
                    <w:r w:rsidRPr="008F1F45">
                      <w:rPr>
                        <w:i/>
                        <w:sz w:val="24"/>
                      </w:rPr>
                      <w:t>D</w:t>
                    </w:r>
                    <w:r w:rsidRPr="008F1F45">
                      <w:rPr>
                        <w:i/>
                        <w:sz w:val="24"/>
                        <w:vertAlign w:val="subscript"/>
                      </w:rPr>
                      <w:t>j</w:t>
                    </w:r>
                    <w:r>
                      <w:rPr>
                        <w:i/>
                        <w:sz w:val="24"/>
                        <w:vertAlign w:val="subscript"/>
                      </w:rPr>
                      <w:t>p</w:t>
                    </w:r>
                  </w:p>
                </w:txbxContent>
              </v:textbox>
            </v:shape>
            <v:shape id="Text Box 103" o:spid="_x0000_s1067" type="#_x0000_t202" style="position:absolute;left:3720;top:8251;width:61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usIA&#10;AADbAAAADwAAAGRycy9kb3ducmV2LnhtbESPQYvCMBSE78L+h/AW9qapgiLVKCIqXvZgFezxbfNs&#10;6zYvJclq998bQfA4zMw3zHzZmUbcyPnasoLhIAFBXFhdc6ngdNz2pyB8QNbYWCYF/+RhufjozTHV&#10;9s4HumWhFBHCPkUFVQhtKqUvKjLoB7Yljt7FOoMhSldK7fAe4aaRoySZSIM1x4UKW1pXVPxmf0aB&#10;+3Y/8mwuqywPtLluR7m+7vZKfX12qxmIQF14h1/tvVYwHsP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7Y26wgAAANsAAAAPAAAAAAAAAAAAAAAAAJgCAABkcnMvZG93&#10;bnJldi54bWxQSwUGAAAAAAQABAD1AAAAhwMAAAAA&#10;" filled="f" stroked="f" strokecolor="white [3212]">
              <v:textbox>
                <w:txbxContent>
                  <w:p w:rsidR="00003670" w:rsidRPr="008F1F45" w:rsidRDefault="00003670" w:rsidP="00C120BC">
                    <w:pPr>
                      <w:rPr>
                        <w:i/>
                        <w:sz w:val="24"/>
                      </w:rPr>
                    </w:pPr>
                    <w:r w:rsidRPr="008F1F45">
                      <w:rPr>
                        <w:i/>
                        <w:sz w:val="24"/>
                      </w:rPr>
                      <w:t>D</w:t>
                    </w:r>
                    <w:r>
                      <w:rPr>
                        <w:i/>
                        <w:sz w:val="24"/>
                        <w:vertAlign w:val="subscript"/>
                      </w:rPr>
                      <w:t>pi</w:t>
                    </w:r>
                  </w:p>
                </w:txbxContent>
              </v:textbox>
            </v:shape>
            <v:shape id="Text Box 80" o:spid="_x0000_s1068" type="#_x0000_t202" style="position:absolute;left:1830;top:7235;width:94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XicMA&#10;AADbAAAADwAAAGRycy9kb3ducmV2LnhtbESPQYvCMBSE74L/ITzBi6ypRWXpGkVXCh7XKqzHR/Ns&#10;i81LabJa/fUbQfA4zMw3zGLVmVpcqXWVZQWTcQSCOLe64kLB8ZB+fIJwHlljbZkU3MnBatnvLTDR&#10;9sZ7uma+EAHCLkEFpfdNIqXLSzLoxrYhDt7ZtgZ9kG0hdYu3ADe1jKNoLg1WHBZKbOi7pPyS/RkF&#10;29M0XY9OP9vqN51m942LH7vYKDUcdOsvEJ46/w6/2jutYDaH55fw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HXicMAAADbAAAADwAAAAAAAAAAAAAAAACYAgAAZHJzL2Rv&#10;d25yZXYueG1sUEsFBgAAAAAEAAQA9QAAAIgDAAAAAA==&#10;" fillcolor="#2484c6 [3204]" strokecolor="#f2f2f2 [3041]" strokeweight="3pt">
              <v:shadow on="t" color="#124162 [1604]" opacity=".5" offset="1pt"/>
              <v:textbox>
                <w:txbxContent>
                  <w:p w:rsidR="00003670" w:rsidRPr="00581C74" w:rsidRDefault="00003670" w:rsidP="00C120BC">
                    <w:pPr>
                      <w:rPr>
                        <w:color w:val="FFFFFF" w:themeColor="background1"/>
                      </w:rPr>
                    </w:pPr>
                    <w:r w:rsidRPr="00581C74">
                      <w:rPr>
                        <w:color w:val="FFFFFF" w:themeColor="background1"/>
                      </w:rPr>
                      <w:t>Home</w:t>
                    </w:r>
                  </w:p>
                </w:txbxContent>
              </v:textbox>
            </v:shape>
            <v:shape id="Text Box 81" o:spid="_x0000_s1069" type="#_x0000_t202" style="position:absolute;left:8520;top:7069;width:1575;height: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1yEsUA&#10;AADbAAAADwAAAGRycy9kb3ducmV2LnhtbESPT2vCQBTE7wW/w/KEXkrdGKyWNBvxDwGPNQr1+Mg+&#10;k2D2bciuGvvpu4VCj8PM/IZJl4NpxY1611hWMJ1EIIhLqxuuFBwP+es7COeRNbaWScGDHCyz0VOK&#10;ibZ33tOt8JUIEHYJKqi97xIpXVmTQTexHXHwzrY36IPsK6l7vAe4aWUcRXNpsOGwUGNHm5rKS3E1&#10;CranWb56OX1um698VjzWLv7exUap5/Gw+gDhafD/4b/2Tit4W8Dvl/AD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XISxQAAANsAAAAPAAAAAAAAAAAAAAAAAJgCAABkcnMv&#10;ZG93bnJldi54bWxQSwUGAAAAAAQABAD1AAAAigMAAAAA&#10;" fillcolor="#2484c6 [3204]" strokecolor="#f2f2f2 [3041]" strokeweight="3pt">
              <v:shadow on="t" color="#124162 [1604]" opacity=".5" offset="1pt"/>
              <v:textbox>
                <w:txbxContent>
                  <w:p w:rsidR="00003670" w:rsidRPr="00581C74" w:rsidRDefault="00003670" w:rsidP="00C120BC">
                    <w:pPr>
                      <w:rPr>
                        <w:color w:val="FFFFFF" w:themeColor="background1"/>
                      </w:rPr>
                    </w:pPr>
                    <w:r w:rsidRPr="00581C74">
                      <w:rPr>
                        <w:color w:val="FFFFFF" w:themeColor="background1"/>
                      </w:rPr>
                      <w:t>Primary tour Destination</w:t>
                    </w:r>
                  </w:p>
                </w:txbxContent>
              </v:textbox>
            </v:shape>
            <v:shape id="AutoShape 86" o:spid="_x0000_s1070" type="#_x0000_t32" style="position:absolute;left:2775;top:7640;width:574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alnb4AAADbAAAADwAAAGRycy9kb3ducmV2LnhtbERPy4rCMBTdC/5DuII7mzqgDNUoM4Ig&#10;bsQH6PLS3GnDNDelyTT1781iwOXhvNfbwTaip84bxwrmWQ6CuHTacKXgdt3PPkH4gKyxcUwKnuRh&#10;uxmP1lhoF/lM/SVUIoWwL1BBHUJbSOnLmiz6zLXEiftxncWQYFdJ3WFM4baRH3m+lBYNp4YaW9rV&#10;VP5e/qwCE0+mbw+7+H28P7yOZJ4LZ5SaToavFYhAQ3iL/90HrWCRxqYv6QfIz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ZqWdvgAAANsAAAAPAAAAAAAAAAAAAAAAAKEC&#10;AABkcnMvZG93bnJldi54bWxQSwUGAAAAAAQABAD5AAAAjAMAAAAA&#10;">
              <v:stroke endarrow="block"/>
            </v:shape>
            <v:shape id="AutoShape 87" o:spid="_x0000_s1071" type="#_x0000_t32" style="position:absolute;left:2460;top:6604;width:885;height:6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oABsMAAADbAAAADwAAAGRycy9kb3ducmV2LnhtbESPT2sCMRTE74V+h/AK3rrZFpS6GqUV&#10;BPFS/AN6fGyeu8HNy7KJm/XbN4LQ4zAzv2Hmy8E2oqfOG8cKPrIcBHHptOFKwfGwfv8C4QOyxsYx&#10;KbiTh+Xi9WWOhXaRd9TvQyUShH2BCuoQ2kJKX9Zk0WeuJU7exXUWQ5JdJXWHMcFtIz/zfCItGk4L&#10;Nba0qqm87m9WgYm/pm83q/izPZ29jmTuY2eUGr0N3zMQgYbwH362N1rBeAq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qAAbDAAAA2wAAAA8AAAAAAAAAAAAA&#10;AAAAoQIAAGRycy9kb3ducmV2LnhtbFBLBQYAAAAABAAEAPkAAACRAwAAAAA=&#10;">
              <v:stroke endarrow="block"/>
            </v:shape>
          </v:group>
        </w:pict>
      </w:r>
    </w:p>
    <w:p w:rsidR="00C120BC" w:rsidRPr="00762CF2" w:rsidRDefault="00C120BC" w:rsidP="005B4BD2"/>
    <w:p w:rsidR="00C120BC" w:rsidRPr="00762CF2" w:rsidRDefault="00C120BC" w:rsidP="005B4BD2"/>
    <w:p w:rsidR="00C120BC" w:rsidRPr="00762CF2" w:rsidRDefault="00C120BC" w:rsidP="005B4BD2"/>
    <w:p w:rsidR="00C120BC" w:rsidRPr="00762CF2" w:rsidRDefault="00C120BC" w:rsidP="005B4BD2"/>
    <w:p w:rsidR="00C120BC" w:rsidRPr="00762CF2" w:rsidRDefault="00C120BC" w:rsidP="005B4BD2"/>
    <w:p w:rsidR="00C120BC" w:rsidRPr="00762CF2" w:rsidRDefault="00C120BC" w:rsidP="005B4BD2">
      <w:pPr>
        <w:rPr>
          <w:rFonts w:ascii="Calibri" w:eastAsia="Times New Roman" w:hAnsi="Calibri" w:cs="Times New Roman"/>
          <w:b/>
          <w:spacing w:val="-5"/>
        </w:rPr>
      </w:pPr>
    </w:p>
    <w:p w:rsidR="00C120BC" w:rsidRDefault="00C120BC" w:rsidP="005B4BD2">
      <w:pPr>
        <w:rPr>
          <w:rFonts w:ascii="Calibri" w:eastAsia="Times New Roman" w:hAnsi="Calibri" w:cs="Times New Roman"/>
          <w:b/>
          <w:spacing w:val="-5"/>
        </w:rPr>
      </w:pPr>
    </w:p>
    <w:p w:rsidR="00C120BC" w:rsidRDefault="00C120BC" w:rsidP="005B4BD2">
      <w:pPr>
        <w:rPr>
          <w:rFonts w:ascii="Calibri" w:eastAsia="Times New Roman" w:hAnsi="Calibri" w:cs="Times New Roman"/>
          <w:b/>
          <w:spacing w:val="-5"/>
        </w:rPr>
      </w:pPr>
    </w:p>
    <w:p w:rsidR="005B4BD2" w:rsidRDefault="005B4BD2" w:rsidP="005B4BD2">
      <w:pPr>
        <w:rPr>
          <w:rFonts w:ascii="Calibri" w:eastAsia="Times New Roman" w:hAnsi="Calibri" w:cs="Times New Roman"/>
          <w:b/>
          <w:spacing w:val="-5"/>
        </w:rPr>
      </w:pPr>
    </w:p>
    <w:p w:rsidR="00C120BC" w:rsidRPr="00844DA1" w:rsidRDefault="00C120BC" w:rsidP="005B4BD2">
      <w:pPr>
        <w:pStyle w:val="Heading4"/>
        <w:rPr>
          <w:rFonts w:eastAsia="Times New Roman"/>
        </w:rPr>
      </w:pPr>
      <w:r w:rsidRPr="00844DA1">
        <w:rPr>
          <w:rFonts w:eastAsia="Times New Roman"/>
        </w:rPr>
        <w:t>Calculation of Mode Choice Logsums</w:t>
      </w:r>
    </w:p>
    <w:p w:rsidR="00C120BC" w:rsidRPr="00762CF2" w:rsidRDefault="00C120BC" w:rsidP="00581C74">
      <w:r w:rsidRPr="00762CF2">
        <w:t xml:space="preserve">The mode choice logsums are calculated based on the trip mode choice model utilities, which are conditional upon </w:t>
      </w:r>
      <w:r>
        <w:t xml:space="preserve">the </w:t>
      </w:r>
      <w:r w:rsidRPr="00762CF2">
        <w:t>main mode</w:t>
      </w:r>
      <w:r>
        <w:t xml:space="preserve"> of</w:t>
      </w:r>
      <w:r w:rsidRPr="00762CF2">
        <w:t xml:space="preserve"> the tour. For drive alone</w:t>
      </w:r>
      <w:r>
        <w:t xml:space="preserve"> tours</w:t>
      </w:r>
      <w:r w:rsidRPr="00762CF2">
        <w:t>, walk tours</w:t>
      </w:r>
      <w:r>
        <w:t>,</w:t>
      </w:r>
      <w:r w:rsidRPr="00762CF2">
        <w:t xml:space="preserve"> and bike tours, the logsums are the mode choice utility of </w:t>
      </w:r>
      <w:r>
        <w:t>taking</w:t>
      </w:r>
      <w:r w:rsidRPr="00762CF2">
        <w:t xml:space="preserve"> </w:t>
      </w:r>
      <w:r>
        <w:t xml:space="preserve">a </w:t>
      </w:r>
      <w:r w:rsidRPr="00762CF2">
        <w:t>half-tour by that single mode since no other trip modes are available for those tour modes.</w:t>
      </w:r>
      <w:r w:rsidR="006D4638">
        <w:t xml:space="preserve"> </w:t>
      </w:r>
      <w:r w:rsidRPr="00762CF2">
        <w:t>For transit tours, both transit and walk mode utilities are included in the logsum calculation. The logsum term (</w:t>
      </w:r>
      <m:oMath>
        <m:sSub>
          <m:sSubPr>
            <m:ctrlPr>
              <w:rPr>
                <w:rFonts w:ascii="Cambria Math" w:hAnsi="Cambria Math"/>
                <w:i/>
              </w:rPr>
            </m:ctrlPr>
          </m:sSubPr>
          <m:e>
            <m:r>
              <w:rPr>
                <w:rFonts w:ascii="Cambria Math" w:hAnsi="Cambria Math"/>
              </w:rPr>
              <m:t>L</m:t>
            </m:r>
          </m:e>
          <m:sub>
            <m:r>
              <w:rPr>
                <w:rFonts w:ascii="Cambria Math" w:hAnsi="Cambria Math"/>
              </w:rPr>
              <m:t>ikj</m:t>
            </m:r>
          </m:sub>
        </m:sSub>
      </m:oMath>
      <w:r w:rsidRPr="00762CF2">
        <w:t xml:space="preserve"> ) used in the estimation is defined as</w:t>
      </w:r>
      <m:oMath>
        <m:sSub>
          <m:sSubPr>
            <m:ctrlPr>
              <w:rPr>
                <w:rFonts w:ascii="Cambria Math" w:hAnsi="Cambria Math"/>
                <w:i/>
              </w:rPr>
            </m:ctrlPr>
          </m:sSubPr>
          <m:e>
            <m:r>
              <w:rPr>
                <w:rFonts w:ascii="Cambria Math" w:hAnsi="Cambria Math"/>
              </w:rPr>
              <m:t xml:space="preserve"> L</m:t>
            </m:r>
          </m:e>
          <m:sub>
            <m:r>
              <w:rPr>
                <w:rFonts w:ascii="Cambria Math" w:hAnsi="Cambria Math"/>
              </w:rPr>
              <m:t>ikj</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ik</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jk</m:t>
            </m:r>
          </m:sub>
        </m:sSub>
      </m:oMath>
      <w:r w:rsidRPr="00762CF2">
        <w:t xml:space="preserve">, where </w:t>
      </w:r>
      <w:r w:rsidRPr="00762CF2">
        <w:rPr>
          <w:i/>
        </w:rPr>
        <w:t>L</w:t>
      </w:r>
      <w:r w:rsidRPr="00762CF2">
        <w:t xml:space="preserve"> stands for logsum, </w:t>
      </w:r>
      <w:r w:rsidRPr="00762CF2">
        <w:rPr>
          <w:i/>
        </w:rPr>
        <w:t>i</w:t>
      </w:r>
      <w:r w:rsidRPr="00762CF2">
        <w:t xml:space="preserve"> is the location before the stop (i.e. tour origin or previous stop), </w:t>
      </w:r>
      <w:r w:rsidRPr="00762CF2">
        <w:rPr>
          <w:i/>
        </w:rPr>
        <w:t>k</w:t>
      </w:r>
      <w:r w:rsidRPr="00762CF2">
        <w:t xml:space="preserve"> is the stop location and </w:t>
      </w:r>
      <w:r w:rsidRPr="00762CF2">
        <w:rPr>
          <w:i/>
        </w:rPr>
        <w:t>j</w:t>
      </w:r>
      <w:r w:rsidRPr="00762CF2">
        <w:t xml:space="preserve"> is the half-tour destination. </w:t>
      </w:r>
    </w:p>
    <w:p w:rsidR="00C120BC" w:rsidRPr="00E5220A" w:rsidRDefault="00C120BC" w:rsidP="00581C74">
      <w:pPr>
        <w:pStyle w:val="Heading4"/>
        <w:rPr>
          <w:rFonts w:eastAsia="Times New Roman"/>
        </w:rPr>
      </w:pPr>
      <w:r w:rsidRPr="00E5220A">
        <w:rPr>
          <w:rFonts w:eastAsia="Times New Roman"/>
        </w:rPr>
        <w:t>Availability Rules</w:t>
      </w:r>
    </w:p>
    <w:p w:rsidR="00C120BC" w:rsidRPr="00762CF2" w:rsidRDefault="00C120BC" w:rsidP="00581C74">
      <w:r w:rsidRPr="00762CF2">
        <w:rPr>
          <w:rFonts w:ascii="Calibri" w:eastAsia="Times New Roman" w:hAnsi="Calibri" w:cs="Times New Roman"/>
          <w:spacing w:val="-5"/>
        </w:rPr>
        <w:t>The availability rules</w:t>
      </w:r>
      <w:r>
        <w:rPr>
          <w:rFonts w:ascii="Calibri" w:eastAsia="Times New Roman" w:hAnsi="Calibri" w:cs="Times New Roman"/>
          <w:spacing w:val="-5"/>
        </w:rPr>
        <w:t xml:space="preserve"> a</w:t>
      </w:r>
      <w:r w:rsidRPr="00762CF2">
        <w:rPr>
          <w:rFonts w:ascii="Calibri" w:eastAsia="Times New Roman" w:hAnsi="Calibri" w:cs="Times New Roman"/>
          <w:spacing w:val="-5"/>
        </w:rPr>
        <w:t xml:space="preserve">re defined based on accessibility by tour mode. </w:t>
      </w:r>
      <w:r w:rsidRPr="00762CF2">
        <w:t>Stop location alternatives with no path by the tour mode are excluded from the location choice set. This only affects the walk, bike, and transit paths because auto paths are</w:t>
      </w:r>
      <w:r>
        <w:t xml:space="preserve"> available between all origin and destination pairs</w:t>
      </w:r>
      <w:r w:rsidRPr="00762CF2">
        <w:t>.</w:t>
      </w:r>
    </w:p>
    <w:p w:rsidR="00C120BC" w:rsidRPr="00762CF2" w:rsidRDefault="00C120BC" w:rsidP="00581C74">
      <w:pPr>
        <w:pStyle w:val="Normal-HalfSpace"/>
      </w:pPr>
      <w:r w:rsidRPr="00762CF2">
        <w:t>In the sampling procedure, the following availability rules were applied for non-motorized and walk-to-transit tours:</w:t>
      </w:r>
    </w:p>
    <w:p w:rsidR="00C120BC" w:rsidRPr="00762CF2" w:rsidRDefault="00C120BC" w:rsidP="00B26202">
      <w:pPr>
        <w:pStyle w:val="NumberedList1"/>
        <w:numPr>
          <w:ilvl w:val="0"/>
          <w:numId w:val="42"/>
        </w:numPr>
      </w:pPr>
      <w:r w:rsidRPr="00762CF2">
        <w:t>Stops on walk tours should be no more than 3 miles from tour origin and tour destination</w:t>
      </w:r>
    </w:p>
    <w:p w:rsidR="00C120BC" w:rsidRPr="00762CF2" w:rsidRDefault="00C120BC" w:rsidP="00581C74">
      <w:pPr>
        <w:pStyle w:val="NumberedList1"/>
      </w:pPr>
      <w:r w:rsidRPr="00762CF2">
        <w:t>Stops on bike tours should be no more than 6 miles from tour origin and tour destination</w:t>
      </w:r>
    </w:p>
    <w:p w:rsidR="00C120BC" w:rsidRPr="00762CF2" w:rsidRDefault="00C120BC" w:rsidP="00581C74">
      <w:pPr>
        <w:pStyle w:val="NumberedList1"/>
        <w:spacing w:after="120"/>
      </w:pPr>
      <w:r w:rsidRPr="00762CF2">
        <w:t>Stops on walk-to-transit tours should be within walking distance</w:t>
      </w:r>
      <w:r>
        <w:t xml:space="preserve"> (4000 feet)</w:t>
      </w:r>
      <w:r w:rsidRPr="00762CF2">
        <w:t xml:space="preserve"> of a transit stop</w:t>
      </w:r>
    </w:p>
    <w:p w:rsidR="00C120BC" w:rsidRPr="00762CF2" w:rsidRDefault="00C120BC" w:rsidP="00581C74">
      <w:r w:rsidRPr="00762CF2">
        <w:t xml:space="preserve">In addition to these rules, availability rules were defined during estimation which mostly affected stops on drive-to-transit tours. </w:t>
      </w:r>
    </w:p>
    <w:p w:rsidR="00C120BC" w:rsidRPr="00844DA1" w:rsidRDefault="00C120BC" w:rsidP="00581C74">
      <w:pPr>
        <w:pStyle w:val="Heading4"/>
        <w:rPr>
          <w:rFonts w:eastAsia="Times New Roman"/>
        </w:rPr>
      </w:pPr>
      <w:r w:rsidRPr="00844DA1">
        <w:rPr>
          <w:rFonts w:eastAsia="Times New Roman"/>
        </w:rPr>
        <w:t>Results</w:t>
      </w:r>
    </w:p>
    <w:p w:rsidR="00C120BC" w:rsidRPr="00762CF2" w:rsidRDefault="00C120BC" w:rsidP="00581C74">
      <w:r w:rsidRPr="00762CF2">
        <w:t>Table</w:t>
      </w:r>
      <w:r w:rsidR="00581C74">
        <w:t xml:space="preserve">s </w:t>
      </w:r>
      <w:r w:rsidR="001B30BE">
        <w:fldChar w:fldCharType="begin"/>
      </w:r>
      <w:r w:rsidR="00581C74">
        <w:instrText xml:space="preserve"> REF Table94 \h </w:instrText>
      </w:r>
      <w:r w:rsidR="001B30BE">
        <w:fldChar w:fldCharType="separate"/>
      </w:r>
      <w:r w:rsidR="00B66CF5">
        <w:rPr>
          <w:noProof/>
        </w:rPr>
        <w:t>97</w:t>
      </w:r>
      <w:r w:rsidR="001B30BE">
        <w:fldChar w:fldCharType="end"/>
      </w:r>
      <w:r w:rsidR="00581C74">
        <w:t xml:space="preserve"> and</w:t>
      </w:r>
      <w:r>
        <w:t xml:space="preserve"> </w:t>
      </w:r>
      <w:r w:rsidR="001B30BE">
        <w:fldChar w:fldCharType="begin"/>
      </w:r>
      <w:r w:rsidR="00581C74">
        <w:instrText xml:space="preserve"> REF Table95 \h </w:instrText>
      </w:r>
      <w:r w:rsidR="001B30BE">
        <w:fldChar w:fldCharType="separate"/>
      </w:r>
      <w:r w:rsidR="00B66CF5">
        <w:rPr>
          <w:noProof/>
        </w:rPr>
        <w:t>98</w:t>
      </w:r>
      <w:r w:rsidR="001B30BE">
        <w:fldChar w:fldCharType="end"/>
      </w:r>
      <w:r w:rsidRPr="00762CF2">
        <w:t xml:space="preserve"> show the estimation results for the intermediate stop destination choice model. The total number of observations is 5731×20 = 114620. However, some records are dropped due to unacceptable choices</w:t>
      </w:r>
      <w:r>
        <w:t xml:space="preserve"> </w:t>
      </w:r>
      <w:r w:rsidRPr="00762CF2">
        <w:t>and errors in size variables during the estimation process. An estimation weight of 1/20 = 0.05 is applied to correct for sample replication. It only affects the significance of the estimated coefficient but not the value of the coefficient itself.</w:t>
      </w:r>
    </w:p>
    <w:p w:rsidR="00581C74" w:rsidRDefault="00581C74">
      <w:pPr>
        <w:spacing w:after="200" w:line="276" w:lineRule="auto"/>
        <w:rPr>
          <w:rFonts w:asciiTheme="majorHAnsi" w:hAnsiTheme="majorHAnsi"/>
          <w:b/>
          <w:bCs/>
          <w:i/>
          <w:color w:val="2484C6" w:themeColor="accent1"/>
          <w:sz w:val="20"/>
          <w:szCs w:val="18"/>
        </w:rPr>
      </w:pPr>
      <w:r>
        <w:br w:type="page"/>
      </w:r>
    </w:p>
    <w:p w:rsidR="00C120BC" w:rsidRPr="00E5220A" w:rsidRDefault="00C120BC" w:rsidP="00581C74">
      <w:pPr>
        <w:pStyle w:val="Caption"/>
      </w:pPr>
      <w:bookmarkStart w:id="285" w:name="_Toc343259039"/>
      <w:r w:rsidRPr="00E5220A">
        <w:t xml:space="preserve">Table </w:t>
      </w:r>
      <w:bookmarkStart w:id="286" w:name="Table94"/>
      <w:r w:rsidR="001B30BE">
        <w:fldChar w:fldCharType="begin"/>
      </w:r>
      <w:r w:rsidR="00581C74">
        <w:instrText xml:space="preserve"> SEQ Table \* ARABIC  \* MERGEFORMAT </w:instrText>
      </w:r>
      <w:r w:rsidR="001B30BE">
        <w:fldChar w:fldCharType="separate"/>
      </w:r>
      <w:r w:rsidR="00B66CF5">
        <w:rPr>
          <w:noProof/>
        </w:rPr>
        <w:t>97</w:t>
      </w:r>
      <w:r w:rsidR="001B30BE">
        <w:fldChar w:fldCharType="end"/>
      </w:r>
      <w:bookmarkEnd w:id="286"/>
      <w:r w:rsidRPr="00E5220A">
        <w:t xml:space="preserve">: </w:t>
      </w:r>
      <w:r w:rsidRPr="00581C74">
        <w:t>Intermediate</w:t>
      </w:r>
      <w:r w:rsidRPr="00E5220A">
        <w:t xml:space="preserve"> Stop Destination Choice Model (Impedance Variables)</w:t>
      </w:r>
      <w:bookmarkEnd w:id="285"/>
    </w:p>
    <w:p w:rsidR="00581C74" w:rsidRPr="00762CF2" w:rsidRDefault="00581C74" w:rsidP="00581C74">
      <w:pPr>
        <w:pStyle w:val="ModelInfo"/>
        <w:tabs>
          <w:tab w:val="clear" w:pos="2160"/>
          <w:tab w:val="left" w:pos="3060"/>
        </w:tabs>
        <w:ind w:left="3060" w:hanging="3060"/>
        <w:rPr>
          <w:rFonts w:cs="Arial"/>
          <w:szCs w:val="16"/>
        </w:rPr>
      </w:pPr>
      <w:r w:rsidRPr="00762CF2">
        <w:t>Number of Observations</w:t>
      </w:r>
      <w:r w:rsidRPr="00762CF2">
        <w:tab/>
      </w:r>
      <w:r w:rsidRPr="00762CF2">
        <w:rPr>
          <w:rFonts w:cs="Arial"/>
          <w:szCs w:val="16"/>
        </w:rPr>
        <w:t>97,939</w:t>
      </w:r>
    </w:p>
    <w:p w:rsidR="00581C74" w:rsidRPr="00762CF2" w:rsidRDefault="00581C74" w:rsidP="00581C74">
      <w:pPr>
        <w:pStyle w:val="ModelInfo"/>
        <w:tabs>
          <w:tab w:val="clear" w:pos="2160"/>
          <w:tab w:val="left" w:pos="3060"/>
        </w:tabs>
        <w:ind w:left="3060" w:hanging="3060"/>
        <w:rPr>
          <w:rFonts w:cs="Arial"/>
          <w:szCs w:val="16"/>
        </w:rPr>
      </w:pPr>
      <w:r w:rsidRPr="00762CF2">
        <w:t>Likelihood with Constants only</w:t>
      </w:r>
      <w:r w:rsidRPr="00762CF2">
        <w:tab/>
      </w:r>
      <w:r w:rsidRPr="00762CF2">
        <w:rPr>
          <w:rFonts w:cs="Arial"/>
          <w:szCs w:val="16"/>
        </w:rPr>
        <w:t>-16774.6756</w:t>
      </w:r>
    </w:p>
    <w:p w:rsidR="00581C74" w:rsidRPr="00762CF2" w:rsidRDefault="00581C74" w:rsidP="00581C74">
      <w:pPr>
        <w:pStyle w:val="ModelInfo"/>
        <w:tabs>
          <w:tab w:val="clear" w:pos="2160"/>
          <w:tab w:val="left" w:pos="3060"/>
        </w:tabs>
        <w:ind w:left="3060" w:hanging="3060"/>
        <w:rPr>
          <w:rFonts w:cs="Arial"/>
          <w:szCs w:val="16"/>
        </w:rPr>
      </w:pPr>
      <w:r w:rsidRPr="00762CF2">
        <w:t>Final likelihood</w:t>
      </w:r>
      <w:r w:rsidRPr="00762CF2">
        <w:tab/>
      </w:r>
      <w:r w:rsidRPr="00762CF2">
        <w:rPr>
          <w:rFonts w:cs="Arial"/>
          <w:szCs w:val="16"/>
        </w:rPr>
        <w:t>-9092.2656</w:t>
      </w:r>
    </w:p>
    <w:p w:rsidR="00581C74" w:rsidRPr="00762CF2" w:rsidRDefault="00581C74" w:rsidP="00581C74">
      <w:pPr>
        <w:pStyle w:val="ModelInfo"/>
        <w:tabs>
          <w:tab w:val="clear" w:pos="2160"/>
          <w:tab w:val="left" w:pos="3060"/>
        </w:tabs>
        <w:ind w:left="3060" w:hanging="3060"/>
        <w:rPr>
          <w:rFonts w:cs="Arial"/>
          <w:szCs w:val="16"/>
        </w:rPr>
      </w:pPr>
      <w:r w:rsidRPr="00762CF2">
        <w:t>ρ² w.r.t. zero</w:t>
      </w:r>
      <w:r w:rsidRPr="00762CF2">
        <w:tab/>
      </w:r>
      <w:r w:rsidRPr="00762CF2">
        <w:rPr>
          <w:rFonts w:cs="Arial"/>
          <w:szCs w:val="16"/>
        </w:rPr>
        <w:t>0.4469</w:t>
      </w:r>
    </w:p>
    <w:p w:rsidR="00C120BC" w:rsidRPr="00581C74" w:rsidRDefault="00581C74" w:rsidP="00581C74">
      <w:pPr>
        <w:pStyle w:val="ModelInfo"/>
        <w:tabs>
          <w:tab w:val="clear" w:pos="2160"/>
          <w:tab w:val="left" w:pos="3060"/>
        </w:tabs>
        <w:ind w:left="3060" w:hanging="3060"/>
        <w:rPr>
          <w:rFonts w:cs="Arial"/>
          <w:szCs w:val="16"/>
        </w:rPr>
      </w:pPr>
      <w:r w:rsidRPr="00762CF2">
        <w:t>ρ² w.r.t. constants</w:t>
      </w:r>
      <w:r w:rsidRPr="00762CF2">
        <w:tab/>
      </w:r>
      <w:r w:rsidRPr="00762CF2">
        <w:rPr>
          <w:rFonts w:cs="Arial"/>
          <w:szCs w:val="16"/>
        </w:rPr>
        <w:t>0.458</w:t>
      </w:r>
    </w:p>
    <w:tbl>
      <w:tblPr>
        <w:tblStyle w:val="MediumGrid3-Accent1"/>
        <w:tblW w:w="5000" w:type="pct"/>
        <w:tblLook w:val="0420" w:firstRow="1" w:lastRow="0" w:firstColumn="0" w:lastColumn="0" w:noHBand="0" w:noVBand="1"/>
      </w:tblPr>
      <w:tblGrid>
        <w:gridCol w:w="6802"/>
        <w:gridCol w:w="1366"/>
        <w:gridCol w:w="1308"/>
      </w:tblGrid>
      <w:tr w:rsidR="00C120BC" w:rsidRPr="00E5220A" w:rsidTr="00581C74">
        <w:trPr>
          <w:cnfStyle w:val="100000000000" w:firstRow="1" w:lastRow="0" w:firstColumn="0" w:lastColumn="0" w:oddVBand="0" w:evenVBand="0" w:oddHBand="0" w:evenHBand="0" w:firstRowFirstColumn="0" w:firstRowLastColumn="0" w:lastRowFirstColumn="0" w:lastRowLastColumn="0"/>
          <w:trHeight w:val="20"/>
          <w:tblHeader/>
        </w:trPr>
        <w:tc>
          <w:tcPr>
            <w:tcW w:w="3589" w:type="pct"/>
            <w:noWrap/>
            <w:hideMark/>
          </w:tcPr>
          <w:p w:rsidR="00C120BC" w:rsidRPr="00E5220A" w:rsidRDefault="00C120BC" w:rsidP="00581C74">
            <w:r w:rsidRPr="00E5220A">
              <w:t>Utility Function Variables</w:t>
            </w:r>
          </w:p>
        </w:tc>
        <w:tc>
          <w:tcPr>
            <w:tcW w:w="721" w:type="pct"/>
            <w:noWrap/>
            <w:hideMark/>
          </w:tcPr>
          <w:p w:rsidR="00C120BC" w:rsidRPr="00E5220A" w:rsidRDefault="00C120BC" w:rsidP="00581C74">
            <w:pPr>
              <w:jc w:val="right"/>
            </w:pPr>
            <w:r w:rsidRPr="00E5220A">
              <w:t>Coeff</w:t>
            </w:r>
          </w:p>
        </w:tc>
        <w:tc>
          <w:tcPr>
            <w:tcW w:w="690" w:type="pct"/>
            <w:noWrap/>
            <w:hideMark/>
          </w:tcPr>
          <w:p w:rsidR="00C120BC" w:rsidRPr="00E5220A" w:rsidRDefault="00C120BC" w:rsidP="00581C74">
            <w:pPr>
              <w:jc w:val="right"/>
            </w:pPr>
            <w:r w:rsidRPr="00E5220A">
              <w:t>T-stat</w:t>
            </w:r>
          </w:p>
        </w:tc>
      </w:tr>
      <w:tr w:rsidR="00C120BC" w:rsidRPr="00E5220A" w:rsidTr="00581C74">
        <w:trPr>
          <w:cnfStyle w:val="000000100000" w:firstRow="0" w:lastRow="0" w:firstColumn="0" w:lastColumn="0" w:oddVBand="0" w:evenVBand="0" w:oddHBand="1" w:evenHBand="0" w:firstRowFirstColumn="0" w:firstRowLastColumn="0" w:lastRowFirstColumn="0" w:lastRowLastColumn="0"/>
          <w:trHeight w:val="20"/>
        </w:trPr>
        <w:tc>
          <w:tcPr>
            <w:tcW w:w="3589" w:type="pct"/>
            <w:noWrap/>
            <w:hideMark/>
          </w:tcPr>
          <w:p w:rsidR="00C120BC" w:rsidRPr="00E5220A" w:rsidRDefault="00C120BC" w:rsidP="00581C74">
            <w:r w:rsidRPr="00E5220A">
              <w:t>Mode Choice Logsum</w:t>
            </w:r>
          </w:p>
        </w:tc>
        <w:tc>
          <w:tcPr>
            <w:tcW w:w="721" w:type="pct"/>
            <w:noWrap/>
            <w:hideMark/>
          </w:tcPr>
          <w:p w:rsidR="00C120BC" w:rsidRPr="00E5220A" w:rsidRDefault="00C120BC" w:rsidP="00581C74">
            <w:pPr>
              <w:jc w:val="right"/>
            </w:pPr>
            <w:r w:rsidRPr="00E5220A">
              <w:t>0.9483</w:t>
            </w:r>
          </w:p>
        </w:tc>
        <w:tc>
          <w:tcPr>
            <w:tcW w:w="690" w:type="pct"/>
            <w:noWrap/>
            <w:hideMark/>
          </w:tcPr>
          <w:p w:rsidR="00C120BC" w:rsidRPr="00E5220A" w:rsidRDefault="00C120BC" w:rsidP="00581C74">
            <w:pPr>
              <w:jc w:val="right"/>
            </w:pPr>
            <w:r w:rsidRPr="00E5220A">
              <w:t>24.8</w:t>
            </w:r>
          </w:p>
        </w:tc>
      </w:tr>
      <w:tr w:rsidR="00C120BC" w:rsidRPr="00E5220A" w:rsidTr="00581C74">
        <w:trPr>
          <w:trHeight w:val="20"/>
        </w:trPr>
        <w:tc>
          <w:tcPr>
            <w:tcW w:w="3589" w:type="pct"/>
            <w:noWrap/>
            <w:hideMark/>
          </w:tcPr>
          <w:p w:rsidR="00C120BC" w:rsidRPr="00E5220A" w:rsidRDefault="00C120BC" w:rsidP="00581C74">
            <w:pPr>
              <w:rPr>
                <w:b/>
                <w:bCs/>
                <w:i/>
                <w:iCs/>
              </w:rPr>
            </w:pPr>
            <w:r w:rsidRPr="00E5220A">
              <w:rPr>
                <w:b/>
                <w:bCs/>
                <w:i/>
                <w:iCs/>
              </w:rPr>
              <w:t>Closeness to Tour Origin</w:t>
            </w:r>
          </w:p>
        </w:tc>
        <w:tc>
          <w:tcPr>
            <w:tcW w:w="721" w:type="pct"/>
            <w:noWrap/>
            <w:hideMark/>
          </w:tcPr>
          <w:p w:rsidR="00C120BC" w:rsidRPr="00E5220A" w:rsidRDefault="00C120BC" w:rsidP="00581C74">
            <w:pPr>
              <w:jc w:val="right"/>
              <w:rPr>
                <w:b/>
                <w:bCs/>
                <w:i/>
                <w:iCs/>
              </w:rPr>
            </w:pPr>
          </w:p>
        </w:tc>
        <w:tc>
          <w:tcPr>
            <w:tcW w:w="690" w:type="pct"/>
            <w:noWrap/>
            <w:hideMark/>
          </w:tcPr>
          <w:p w:rsidR="00C120BC" w:rsidRPr="00E5220A" w:rsidRDefault="00C120BC" w:rsidP="00581C74">
            <w:pPr>
              <w:jc w:val="right"/>
              <w:rPr>
                <w:b/>
                <w:bCs/>
                <w:i/>
                <w:iCs/>
              </w:rPr>
            </w:pPr>
          </w:p>
        </w:tc>
      </w:tr>
      <w:tr w:rsidR="00C120BC" w:rsidRPr="00E5220A" w:rsidTr="00581C74">
        <w:trPr>
          <w:cnfStyle w:val="000000100000" w:firstRow="0" w:lastRow="0" w:firstColumn="0" w:lastColumn="0" w:oddVBand="0" w:evenVBand="0" w:oddHBand="1" w:evenHBand="0" w:firstRowFirstColumn="0" w:firstRowLastColumn="0" w:lastRowFirstColumn="0" w:lastRowLastColumn="0"/>
          <w:trHeight w:val="20"/>
        </w:trPr>
        <w:tc>
          <w:tcPr>
            <w:tcW w:w="3589" w:type="pct"/>
            <w:noWrap/>
            <w:hideMark/>
          </w:tcPr>
          <w:p w:rsidR="00C120BC" w:rsidRPr="00E5220A" w:rsidRDefault="00C120BC" w:rsidP="00581C74">
            <w:r w:rsidRPr="00E5220A">
              <w:t>All Stops</w:t>
            </w:r>
          </w:p>
        </w:tc>
        <w:tc>
          <w:tcPr>
            <w:tcW w:w="721" w:type="pct"/>
            <w:noWrap/>
            <w:hideMark/>
          </w:tcPr>
          <w:p w:rsidR="00C120BC" w:rsidRPr="00E5220A" w:rsidRDefault="00C120BC" w:rsidP="00581C74">
            <w:pPr>
              <w:jc w:val="right"/>
            </w:pPr>
            <w:r w:rsidRPr="00E5220A">
              <w:t>-0.5039</w:t>
            </w:r>
          </w:p>
        </w:tc>
        <w:tc>
          <w:tcPr>
            <w:tcW w:w="690" w:type="pct"/>
            <w:noWrap/>
            <w:hideMark/>
          </w:tcPr>
          <w:p w:rsidR="00C120BC" w:rsidRPr="00E5220A" w:rsidRDefault="00C120BC" w:rsidP="00581C74">
            <w:pPr>
              <w:jc w:val="right"/>
            </w:pPr>
            <w:r w:rsidRPr="00E5220A">
              <w:t>-3.9</w:t>
            </w:r>
          </w:p>
        </w:tc>
      </w:tr>
      <w:tr w:rsidR="00C120BC" w:rsidRPr="00E5220A" w:rsidTr="00581C74">
        <w:trPr>
          <w:trHeight w:val="20"/>
        </w:trPr>
        <w:tc>
          <w:tcPr>
            <w:tcW w:w="3589" w:type="pct"/>
            <w:noWrap/>
            <w:hideMark/>
          </w:tcPr>
          <w:p w:rsidR="00C120BC" w:rsidRPr="00E5220A" w:rsidRDefault="00C120BC" w:rsidP="00581C74">
            <w:r w:rsidRPr="00E5220A">
              <w:t>First outbound - 2+ Stop Half Tours Only</w:t>
            </w:r>
          </w:p>
        </w:tc>
        <w:tc>
          <w:tcPr>
            <w:tcW w:w="721" w:type="pct"/>
            <w:noWrap/>
            <w:hideMark/>
          </w:tcPr>
          <w:p w:rsidR="00C120BC" w:rsidRPr="00E5220A" w:rsidRDefault="00C120BC" w:rsidP="00581C74">
            <w:pPr>
              <w:jc w:val="right"/>
            </w:pPr>
            <w:r w:rsidRPr="00E5220A">
              <w:t>-1.4998</w:t>
            </w:r>
          </w:p>
        </w:tc>
        <w:tc>
          <w:tcPr>
            <w:tcW w:w="690" w:type="pct"/>
            <w:noWrap/>
            <w:hideMark/>
          </w:tcPr>
          <w:p w:rsidR="00C120BC" w:rsidRPr="00E5220A" w:rsidRDefault="00C120BC" w:rsidP="00581C74">
            <w:pPr>
              <w:jc w:val="right"/>
            </w:pPr>
            <w:r w:rsidRPr="00E5220A">
              <w:t>-4.7</w:t>
            </w:r>
          </w:p>
        </w:tc>
      </w:tr>
      <w:tr w:rsidR="00C120BC" w:rsidRPr="00E5220A" w:rsidTr="00581C74">
        <w:trPr>
          <w:cnfStyle w:val="000000100000" w:firstRow="0" w:lastRow="0" w:firstColumn="0" w:lastColumn="0" w:oddVBand="0" w:evenVBand="0" w:oddHBand="1" w:evenHBand="0" w:firstRowFirstColumn="0" w:firstRowLastColumn="0" w:lastRowFirstColumn="0" w:lastRowLastColumn="0"/>
          <w:trHeight w:val="20"/>
        </w:trPr>
        <w:tc>
          <w:tcPr>
            <w:tcW w:w="3589" w:type="pct"/>
            <w:noWrap/>
            <w:hideMark/>
          </w:tcPr>
          <w:p w:rsidR="00C120BC" w:rsidRPr="00E5220A" w:rsidRDefault="00C120BC" w:rsidP="00581C74">
            <w:r w:rsidRPr="00E5220A">
              <w:t>First Inbound Stop- 2+ Stops Half tours only</w:t>
            </w:r>
          </w:p>
        </w:tc>
        <w:tc>
          <w:tcPr>
            <w:tcW w:w="721" w:type="pct"/>
            <w:noWrap/>
            <w:hideMark/>
          </w:tcPr>
          <w:p w:rsidR="00C120BC" w:rsidRPr="00E5220A" w:rsidRDefault="00C120BC" w:rsidP="00581C74">
            <w:pPr>
              <w:jc w:val="right"/>
            </w:pPr>
            <w:r w:rsidRPr="00E5220A">
              <w:t>1.8160</w:t>
            </w:r>
          </w:p>
        </w:tc>
        <w:tc>
          <w:tcPr>
            <w:tcW w:w="690" w:type="pct"/>
            <w:noWrap/>
            <w:hideMark/>
          </w:tcPr>
          <w:p w:rsidR="00C120BC" w:rsidRPr="00E5220A" w:rsidRDefault="00C120BC" w:rsidP="00581C74">
            <w:pPr>
              <w:jc w:val="right"/>
            </w:pPr>
            <w:r w:rsidRPr="00E5220A">
              <w:t>7.2</w:t>
            </w:r>
          </w:p>
        </w:tc>
      </w:tr>
      <w:tr w:rsidR="00C120BC" w:rsidRPr="00E5220A" w:rsidTr="00581C74">
        <w:trPr>
          <w:trHeight w:val="20"/>
        </w:trPr>
        <w:tc>
          <w:tcPr>
            <w:tcW w:w="3589" w:type="pct"/>
            <w:noWrap/>
            <w:hideMark/>
          </w:tcPr>
          <w:p w:rsidR="00C120BC" w:rsidRPr="00E5220A" w:rsidRDefault="00C120BC" w:rsidP="00581C74">
            <w:r w:rsidRPr="00E5220A">
              <w:t>Mandatory Tour Purpose - Outbound</w:t>
            </w:r>
          </w:p>
        </w:tc>
        <w:tc>
          <w:tcPr>
            <w:tcW w:w="721" w:type="pct"/>
            <w:noWrap/>
            <w:hideMark/>
          </w:tcPr>
          <w:p w:rsidR="00C120BC" w:rsidRPr="00E5220A" w:rsidRDefault="00C120BC" w:rsidP="00581C74">
            <w:pPr>
              <w:jc w:val="right"/>
            </w:pPr>
            <w:r w:rsidRPr="00E5220A">
              <w:t>-1.3230</w:t>
            </w:r>
          </w:p>
        </w:tc>
        <w:tc>
          <w:tcPr>
            <w:tcW w:w="690" w:type="pct"/>
            <w:noWrap/>
            <w:hideMark/>
          </w:tcPr>
          <w:p w:rsidR="00C120BC" w:rsidRPr="00E5220A" w:rsidRDefault="00C120BC" w:rsidP="00581C74">
            <w:pPr>
              <w:jc w:val="right"/>
            </w:pPr>
            <w:r w:rsidRPr="00E5220A">
              <w:t>-5.6</w:t>
            </w:r>
          </w:p>
        </w:tc>
      </w:tr>
      <w:tr w:rsidR="00C120BC" w:rsidRPr="00E5220A" w:rsidTr="00581C74">
        <w:trPr>
          <w:cnfStyle w:val="000000100000" w:firstRow="0" w:lastRow="0" w:firstColumn="0" w:lastColumn="0" w:oddVBand="0" w:evenVBand="0" w:oddHBand="1" w:evenHBand="0" w:firstRowFirstColumn="0" w:firstRowLastColumn="0" w:lastRowFirstColumn="0" w:lastRowLastColumn="0"/>
          <w:trHeight w:val="20"/>
        </w:trPr>
        <w:tc>
          <w:tcPr>
            <w:tcW w:w="3589" w:type="pct"/>
            <w:noWrap/>
            <w:hideMark/>
          </w:tcPr>
          <w:p w:rsidR="00C120BC" w:rsidRPr="00E5220A" w:rsidRDefault="00C120BC" w:rsidP="00581C74">
            <w:r w:rsidRPr="00E5220A">
              <w:t>Mandatory Tour Purpose - Inbound</w:t>
            </w:r>
          </w:p>
        </w:tc>
        <w:tc>
          <w:tcPr>
            <w:tcW w:w="721" w:type="pct"/>
            <w:noWrap/>
            <w:hideMark/>
          </w:tcPr>
          <w:p w:rsidR="00C120BC" w:rsidRPr="00E5220A" w:rsidRDefault="00C120BC" w:rsidP="00581C74">
            <w:pPr>
              <w:jc w:val="right"/>
            </w:pPr>
            <w:r w:rsidRPr="00E5220A">
              <w:t>-0.6579</w:t>
            </w:r>
          </w:p>
        </w:tc>
        <w:tc>
          <w:tcPr>
            <w:tcW w:w="690" w:type="pct"/>
            <w:noWrap/>
            <w:hideMark/>
          </w:tcPr>
          <w:p w:rsidR="00C120BC" w:rsidRPr="00E5220A" w:rsidRDefault="00C120BC" w:rsidP="00581C74">
            <w:pPr>
              <w:jc w:val="right"/>
            </w:pPr>
            <w:r w:rsidRPr="00E5220A">
              <w:t>-3.4</w:t>
            </w:r>
          </w:p>
        </w:tc>
      </w:tr>
      <w:tr w:rsidR="00C120BC" w:rsidRPr="00E5220A" w:rsidTr="00581C74">
        <w:trPr>
          <w:trHeight w:val="20"/>
        </w:trPr>
        <w:tc>
          <w:tcPr>
            <w:tcW w:w="3589" w:type="pct"/>
            <w:noWrap/>
            <w:hideMark/>
          </w:tcPr>
          <w:p w:rsidR="00C120BC" w:rsidRPr="00E5220A" w:rsidRDefault="00C120BC" w:rsidP="00581C74">
            <w:pPr>
              <w:rPr>
                <w:b/>
                <w:bCs/>
                <w:i/>
                <w:iCs/>
              </w:rPr>
            </w:pPr>
            <w:r w:rsidRPr="00E5220A">
              <w:rPr>
                <w:b/>
                <w:bCs/>
                <w:i/>
                <w:iCs/>
              </w:rPr>
              <w:t>Absolute Distance Deviation</w:t>
            </w:r>
          </w:p>
        </w:tc>
        <w:tc>
          <w:tcPr>
            <w:tcW w:w="1411" w:type="pct"/>
            <w:gridSpan w:val="2"/>
            <w:noWrap/>
            <w:hideMark/>
          </w:tcPr>
          <w:p w:rsidR="00C120BC" w:rsidRPr="00E5220A" w:rsidRDefault="00C120BC" w:rsidP="00581C74">
            <w:pPr>
              <w:jc w:val="right"/>
              <w:rPr>
                <w:b/>
                <w:bCs/>
              </w:rPr>
            </w:pPr>
          </w:p>
        </w:tc>
      </w:tr>
      <w:tr w:rsidR="00C120BC" w:rsidRPr="00E5220A" w:rsidTr="00581C74">
        <w:trPr>
          <w:cnfStyle w:val="000000100000" w:firstRow="0" w:lastRow="0" w:firstColumn="0" w:lastColumn="0" w:oddVBand="0" w:evenVBand="0" w:oddHBand="1" w:evenHBand="0" w:firstRowFirstColumn="0" w:firstRowLastColumn="0" w:lastRowFirstColumn="0" w:lastRowLastColumn="0"/>
          <w:trHeight w:val="20"/>
        </w:trPr>
        <w:tc>
          <w:tcPr>
            <w:tcW w:w="3589" w:type="pct"/>
            <w:noWrap/>
            <w:hideMark/>
          </w:tcPr>
          <w:p w:rsidR="00C120BC" w:rsidRPr="00E5220A" w:rsidRDefault="00C120BC" w:rsidP="00581C74">
            <w:r w:rsidRPr="00E5220A">
              <w:t>Linear</w:t>
            </w:r>
          </w:p>
        </w:tc>
        <w:tc>
          <w:tcPr>
            <w:tcW w:w="721" w:type="pct"/>
            <w:noWrap/>
            <w:hideMark/>
          </w:tcPr>
          <w:p w:rsidR="00C120BC" w:rsidRPr="00E5220A" w:rsidRDefault="00C120BC" w:rsidP="00581C74">
            <w:pPr>
              <w:jc w:val="right"/>
            </w:pPr>
            <w:r w:rsidRPr="00E5220A">
              <w:t>-0.0268</w:t>
            </w:r>
          </w:p>
        </w:tc>
        <w:tc>
          <w:tcPr>
            <w:tcW w:w="690" w:type="pct"/>
            <w:noWrap/>
            <w:hideMark/>
          </w:tcPr>
          <w:p w:rsidR="00C120BC" w:rsidRPr="00E5220A" w:rsidRDefault="00C120BC" w:rsidP="00581C74">
            <w:pPr>
              <w:jc w:val="right"/>
            </w:pPr>
            <w:r w:rsidRPr="00E5220A">
              <w:t>-1.7</w:t>
            </w:r>
          </w:p>
        </w:tc>
      </w:tr>
      <w:tr w:rsidR="00C120BC" w:rsidRPr="00E5220A" w:rsidTr="00581C74">
        <w:trPr>
          <w:trHeight w:val="20"/>
        </w:trPr>
        <w:tc>
          <w:tcPr>
            <w:tcW w:w="3589" w:type="pct"/>
            <w:noWrap/>
            <w:hideMark/>
          </w:tcPr>
          <w:p w:rsidR="00C120BC" w:rsidRPr="00E5220A" w:rsidRDefault="00C120BC" w:rsidP="00581C74">
            <w:r w:rsidRPr="00E5220A">
              <w:t xml:space="preserve">Log </w:t>
            </w:r>
          </w:p>
        </w:tc>
        <w:tc>
          <w:tcPr>
            <w:tcW w:w="721" w:type="pct"/>
            <w:noWrap/>
            <w:hideMark/>
          </w:tcPr>
          <w:p w:rsidR="00C120BC" w:rsidRPr="00E5220A" w:rsidRDefault="00C120BC" w:rsidP="00581C74">
            <w:pPr>
              <w:jc w:val="right"/>
            </w:pPr>
            <w:r w:rsidRPr="00E5220A">
              <w:t>-0.6072</w:t>
            </w:r>
          </w:p>
        </w:tc>
        <w:tc>
          <w:tcPr>
            <w:tcW w:w="690" w:type="pct"/>
            <w:noWrap/>
            <w:hideMark/>
          </w:tcPr>
          <w:p w:rsidR="00C120BC" w:rsidRPr="00E5220A" w:rsidRDefault="00C120BC" w:rsidP="00581C74">
            <w:pPr>
              <w:jc w:val="right"/>
            </w:pPr>
            <w:r w:rsidRPr="00E5220A">
              <w:t>-8.9</w:t>
            </w:r>
          </w:p>
        </w:tc>
      </w:tr>
      <w:tr w:rsidR="00C120BC" w:rsidRPr="00E5220A" w:rsidTr="00581C74">
        <w:trPr>
          <w:cnfStyle w:val="000000100000" w:firstRow="0" w:lastRow="0" w:firstColumn="0" w:lastColumn="0" w:oddVBand="0" w:evenVBand="0" w:oddHBand="1" w:evenHBand="0" w:firstRowFirstColumn="0" w:firstRowLastColumn="0" w:lastRowFirstColumn="0" w:lastRowLastColumn="0"/>
          <w:trHeight w:val="20"/>
        </w:trPr>
        <w:tc>
          <w:tcPr>
            <w:tcW w:w="3589" w:type="pct"/>
            <w:noWrap/>
            <w:hideMark/>
          </w:tcPr>
          <w:p w:rsidR="00C120BC" w:rsidRPr="00E5220A" w:rsidRDefault="00C120BC" w:rsidP="00581C74">
            <w:r w:rsidRPr="00E5220A">
              <w:t>Square</w:t>
            </w:r>
          </w:p>
        </w:tc>
        <w:tc>
          <w:tcPr>
            <w:tcW w:w="721" w:type="pct"/>
            <w:noWrap/>
            <w:hideMark/>
          </w:tcPr>
          <w:p w:rsidR="00C120BC" w:rsidRPr="00E5220A" w:rsidRDefault="00C120BC" w:rsidP="00581C74">
            <w:pPr>
              <w:jc w:val="right"/>
            </w:pPr>
            <w:r w:rsidRPr="00E5220A">
              <w:t>-0.0006</w:t>
            </w:r>
          </w:p>
        </w:tc>
        <w:tc>
          <w:tcPr>
            <w:tcW w:w="690" w:type="pct"/>
            <w:noWrap/>
            <w:hideMark/>
          </w:tcPr>
          <w:p w:rsidR="00C120BC" w:rsidRPr="00E5220A" w:rsidRDefault="00C120BC" w:rsidP="00581C74">
            <w:pPr>
              <w:jc w:val="right"/>
            </w:pPr>
            <w:r w:rsidRPr="00E5220A">
              <w:t>-3.0</w:t>
            </w:r>
          </w:p>
        </w:tc>
      </w:tr>
      <w:tr w:rsidR="00C120BC" w:rsidRPr="00E5220A" w:rsidTr="00581C74">
        <w:trPr>
          <w:trHeight w:val="20"/>
        </w:trPr>
        <w:tc>
          <w:tcPr>
            <w:tcW w:w="3589" w:type="pct"/>
            <w:noWrap/>
            <w:hideMark/>
          </w:tcPr>
          <w:p w:rsidR="00C120BC" w:rsidRPr="00E5220A" w:rsidRDefault="00C120BC" w:rsidP="00581C74">
            <w:pPr>
              <w:rPr>
                <w:b/>
                <w:bCs/>
                <w:i/>
                <w:iCs/>
              </w:rPr>
            </w:pPr>
            <w:r w:rsidRPr="00E5220A">
              <w:rPr>
                <w:b/>
                <w:bCs/>
                <w:i/>
                <w:iCs/>
              </w:rPr>
              <w:t>Relative Distance Deviation</w:t>
            </w:r>
          </w:p>
        </w:tc>
        <w:tc>
          <w:tcPr>
            <w:tcW w:w="1411" w:type="pct"/>
            <w:gridSpan w:val="2"/>
            <w:noWrap/>
            <w:hideMark/>
          </w:tcPr>
          <w:p w:rsidR="00C120BC" w:rsidRPr="00E5220A" w:rsidRDefault="00C120BC" w:rsidP="00581C74">
            <w:pPr>
              <w:jc w:val="right"/>
              <w:rPr>
                <w:b/>
                <w:bCs/>
              </w:rPr>
            </w:pPr>
          </w:p>
        </w:tc>
      </w:tr>
      <w:tr w:rsidR="00C120BC" w:rsidRPr="00E5220A" w:rsidTr="00581C74">
        <w:trPr>
          <w:cnfStyle w:val="000000100000" w:firstRow="0" w:lastRow="0" w:firstColumn="0" w:lastColumn="0" w:oddVBand="0" w:evenVBand="0" w:oddHBand="1" w:evenHBand="0" w:firstRowFirstColumn="0" w:firstRowLastColumn="0" w:lastRowFirstColumn="0" w:lastRowLastColumn="0"/>
          <w:trHeight w:val="20"/>
        </w:trPr>
        <w:tc>
          <w:tcPr>
            <w:tcW w:w="3589" w:type="pct"/>
            <w:noWrap/>
            <w:hideMark/>
          </w:tcPr>
          <w:p w:rsidR="00C120BC" w:rsidRPr="00E5220A" w:rsidRDefault="00C120BC" w:rsidP="00581C74">
            <w:r w:rsidRPr="00E5220A">
              <w:t>Linear</w:t>
            </w:r>
          </w:p>
        </w:tc>
        <w:tc>
          <w:tcPr>
            <w:tcW w:w="721" w:type="pct"/>
            <w:noWrap/>
            <w:hideMark/>
          </w:tcPr>
          <w:p w:rsidR="00C120BC" w:rsidRPr="00E5220A" w:rsidRDefault="00C120BC" w:rsidP="00581C74">
            <w:pPr>
              <w:jc w:val="right"/>
            </w:pPr>
            <w:r w:rsidRPr="00E5220A">
              <w:t>0.0543</w:t>
            </w:r>
          </w:p>
        </w:tc>
        <w:tc>
          <w:tcPr>
            <w:tcW w:w="690" w:type="pct"/>
            <w:noWrap/>
            <w:hideMark/>
          </w:tcPr>
          <w:p w:rsidR="00C120BC" w:rsidRPr="00E5220A" w:rsidRDefault="00C120BC" w:rsidP="00581C74">
            <w:pPr>
              <w:jc w:val="right"/>
            </w:pPr>
            <w:r w:rsidRPr="00E5220A">
              <w:t>3.6</w:t>
            </w:r>
          </w:p>
        </w:tc>
      </w:tr>
      <w:tr w:rsidR="00C120BC" w:rsidRPr="00E5220A" w:rsidTr="00581C74">
        <w:trPr>
          <w:trHeight w:val="20"/>
        </w:trPr>
        <w:tc>
          <w:tcPr>
            <w:tcW w:w="3589" w:type="pct"/>
            <w:noWrap/>
            <w:hideMark/>
          </w:tcPr>
          <w:p w:rsidR="00C120BC" w:rsidRPr="00E5220A" w:rsidRDefault="00C120BC" w:rsidP="00581C74">
            <w:r w:rsidRPr="00E5220A">
              <w:t xml:space="preserve">Log </w:t>
            </w:r>
          </w:p>
        </w:tc>
        <w:tc>
          <w:tcPr>
            <w:tcW w:w="721" w:type="pct"/>
            <w:noWrap/>
            <w:hideMark/>
          </w:tcPr>
          <w:p w:rsidR="00C120BC" w:rsidRPr="00E5220A" w:rsidRDefault="00C120BC" w:rsidP="00581C74">
            <w:pPr>
              <w:jc w:val="right"/>
            </w:pPr>
            <w:r w:rsidRPr="00E5220A">
              <w:t>-1.3911</w:t>
            </w:r>
          </w:p>
        </w:tc>
        <w:tc>
          <w:tcPr>
            <w:tcW w:w="690" w:type="pct"/>
            <w:noWrap/>
            <w:hideMark/>
          </w:tcPr>
          <w:p w:rsidR="00C120BC" w:rsidRPr="00E5220A" w:rsidRDefault="00C120BC" w:rsidP="00581C74">
            <w:pPr>
              <w:jc w:val="right"/>
            </w:pPr>
            <w:r w:rsidRPr="00E5220A">
              <w:t>-11.1</w:t>
            </w:r>
          </w:p>
        </w:tc>
      </w:tr>
      <w:tr w:rsidR="00C120BC" w:rsidRPr="00E5220A" w:rsidTr="00581C74">
        <w:trPr>
          <w:cnfStyle w:val="000000100000" w:firstRow="0" w:lastRow="0" w:firstColumn="0" w:lastColumn="0" w:oddVBand="0" w:evenVBand="0" w:oddHBand="1" w:evenHBand="0" w:firstRowFirstColumn="0" w:firstRowLastColumn="0" w:lastRowFirstColumn="0" w:lastRowLastColumn="0"/>
          <w:trHeight w:val="20"/>
        </w:trPr>
        <w:tc>
          <w:tcPr>
            <w:tcW w:w="3589" w:type="pct"/>
            <w:noWrap/>
            <w:hideMark/>
          </w:tcPr>
          <w:p w:rsidR="00C120BC" w:rsidRPr="00E5220A" w:rsidRDefault="00C120BC" w:rsidP="00581C74">
            <w:r w:rsidRPr="00E5220A">
              <w:t>Square</w:t>
            </w:r>
          </w:p>
        </w:tc>
        <w:tc>
          <w:tcPr>
            <w:tcW w:w="721" w:type="pct"/>
            <w:noWrap/>
            <w:hideMark/>
          </w:tcPr>
          <w:p w:rsidR="00C120BC" w:rsidRPr="00E5220A" w:rsidRDefault="00C120BC" w:rsidP="00581C74">
            <w:pPr>
              <w:jc w:val="right"/>
            </w:pPr>
            <w:r w:rsidRPr="00E5220A">
              <w:t>-0.0002</w:t>
            </w:r>
          </w:p>
        </w:tc>
        <w:tc>
          <w:tcPr>
            <w:tcW w:w="690" w:type="pct"/>
            <w:noWrap/>
            <w:hideMark/>
          </w:tcPr>
          <w:p w:rsidR="00C120BC" w:rsidRPr="00E5220A" w:rsidRDefault="00C120BC" w:rsidP="00581C74">
            <w:pPr>
              <w:jc w:val="right"/>
            </w:pPr>
            <w:r w:rsidRPr="00E5220A">
              <w:t>-2.2</w:t>
            </w:r>
          </w:p>
        </w:tc>
      </w:tr>
      <w:tr w:rsidR="00C120BC" w:rsidRPr="00E5220A" w:rsidTr="00581C74">
        <w:trPr>
          <w:trHeight w:val="20"/>
        </w:trPr>
        <w:tc>
          <w:tcPr>
            <w:tcW w:w="3589" w:type="pct"/>
            <w:noWrap/>
            <w:hideMark/>
          </w:tcPr>
          <w:p w:rsidR="00C120BC" w:rsidRPr="00E5220A" w:rsidRDefault="00C120BC" w:rsidP="00581C74">
            <w:pPr>
              <w:rPr>
                <w:b/>
                <w:bCs/>
                <w:i/>
                <w:iCs/>
              </w:rPr>
            </w:pPr>
            <w:r w:rsidRPr="00E5220A">
              <w:rPr>
                <w:b/>
                <w:bCs/>
                <w:i/>
                <w:iCs/>
              </w:rPr>
              <w:t>Absolute Distance Deviation - Stop Purpose</w:t>
            </w:r>
          </w:p>
        </w:tc>
        <w:tc>
          <w:tcPr>
            <w:tcW w:w="721" w:type="pct"/>
            <w:noWrap/>
            <w:hideMark/>
          </w:tcPr>
          <w:p w:rsidR="00C120BC" w:rsidRPr="00E5220A" w:rsidRDefault="00C120BC" w:rsidP="00581C74">
            <w:pPr>
              <w:jc w:val="right"/>
            </w:pPr>
          </w:p>
        </w:tc>
        <w:tc>
          <w:tcPr>
            <w:tcW w:w="690" w:type="pct"/>
            <w:noWrap/>
            <w:hideMark/>
          </w:tcPr>
          <w:p w:rsidR="00C120BC" w:rsidRPr="00E5220A" w:rsidRDefault="00C120BC" w:rsidP="00581C74">
            <w:pPr>
              <w:jc w:val="right"/>
            </w:pPr>
          </w:p>
        </w:tc>
      </w:tr>
      <w:tr w:rsidR="00C120BC" w:rsidRPr="00E5220A" w:rsidTr="00581C74">
        <w:trPr>
          <w:cnfStyle w:val="000000100000" w:firstRow="0" w:lastRow="0" w:firstColumn="0" w:lastColumn="0" w:oddVBand="0" w:evenVBand="0" w:oddHBand="1" w:evenHBand="0" w:firstRowFirstColumn="0" w:firstRowLastColumn="0" w:lastRowFirstColumn="0" w:lastRowLastColumn="0"/>
          <w:trHeight w:val="20"/>
        </w:trPr>
        <w:tc>
          <w:tcPr>
            <w:tcW w:w="3589" w:type="pct"/>
            <w:noWrap/>
            <w:hideMark/>
          </w:tcPr>
          <w:p w:rsidR="00C120BC" w:rsidRPr="00E5220A" w:rsidRDefault="00C120BC" w:rsidP="00581C74">
            <w:r w:rsidRPr="00E5220A">
              <w:t>Work</w:t>
            </w:r>
          </w:p>
        </w:tc>
        <w:tc>
          <w:tcPr>
            <w:tcW w:w="721" w:type="pct"/>
            <w:noWrap/>
            <w:hideMark/>
          </w:tcPr>
          <w:p w:rsidR="00C120BC" w:rsidRPr="00E5220A" w:rsidRDefault="00C120BC" w:rsidP="00581C74">
            <w:pPr>
              <w:jc w:val="right"/>
            </w:pPr>
            <w:r w:rsidRPr="00E5220A">
              <w:t>0.0635</w:t>
            </w:r>
          </w:p>
        </w:tc>
        <w:tc>
          <w:tcPr>
            <w:tcW w:w="690" w:type="pct"/>
            <w:noWrap/>
            <w:hideMark/>
          </w:tcPr>
          <w:p w:rsidR="00C120BC" w:rsidRPr="00E5220A" w:rsidRDefault="00C120BC" w:rsidP="00581C74">
            <w:pPr>
              <w:jc w:val="right"/>
            </w:pPr>
            <w:r w:rsidRPr="00E5220A">
              <w:t>6.1</w:t>
            </w:r>
          </w:p>
        </w:tc>
      </w:tr>
      <w:tr w:rsidR="00C120BC" w:rsidRPr="00E5220A" w:rsidTr="00581C74">
        <w:trPr>
          <w:trHeight w:val="20"/>
        </w:trPr>
        <w:tc>
          <w:tcPr>
            <w:tcW w:w="3589" w:type="pct"/>
            <w:noWrap/>
            <w:hideMark/>
          </w:tcPr>
          <w:p w:rsidR="00C120BC" w:rsidRPr="00E5220A" w:rsidRDefault="00C120BC" w:rsidP="00581C74">
            <w:r w:rsidRPr="00E5220A">
              <w:t>University</w:t>
            </w:r>
          </w:p>
        </w:tc>
        <w:tc>
          <w:tcPr>
            <w:tcW w:w="721" w:type="pct"/>
            <w:noWrap/>
            <w:hideMark/>
          </w:tcPr>
          <w:p w:rsidR="00C120BC" w:rsidRPr="00E5220A" w:rsidRDefault="00C120BC" w:rsidP="00581C74">
            <w:pPr>
              <w:jc w:val="right"/>
            </w:pPr>
            <w:r w:rsidRPr="00E5220A">
              <w:t>0.1021</w:t>
            </w:r>
          </w:p>
        </w:tc>
        <w:tc>
          <w:tcPr>
            <w:tcW w:w="690" w:type="pct"/>
            <w:noWrap/>
            <w:hideMark/>
          </w:tcPr>
          <w:p w:rsidR="00C120BC" w:rsidRPr="00E5220A" w:rsidRDefault="00C120BC" w:rsidP="00581C74">
            <w:pPr>
              <w:jc w:val="right"/>
            </w:pPr>
            <w:r w:rsidRPr="00E5220A">
              <w:t>5.3</w:t>
            </w:r>
          </w:p>
        </w:tc>
      </w:tr>
      <w:tr w:rsidR="00C120BC" w:rsidRPr="00E5220A" w:rsidTr="00581C74">
        <w:trPr>
          <w:cnfStyle w:val="000000100000" w:firstRow="0" w:lastRow="0" w:firstColumn="0" w:lastColumn="0" w:oddVBand="0" w:evenVBand="0" w:oddHBand="1" w:evenHBand="0" w:firstRowFirstColumn="0" w:firstRowLastColumn="0" w:lastRowFirstColumn="0" w:lastRowLastColumn="0"/>
          <w:trHeight w:val="20"/>
        </w:trPr>
        <w:tc>
          <w:tcPr>
            <w:tcW w:w="3589" w:type="pct"/>
            <w:noWrap/>
            <w:hideMark/>
          </w:tcPr>
          <w:p w:rsidR="00C120BC" w:rsidRPr="00E5220A" w:rsidRDefault="00C120BC" w:rsidP="00581C74">
            <w:r w:rsidRPr="00E5220A">
              <w:t>Shopping</w:t>
            </w:r>
          </w:p>
        </w:tc>
        <w:tc>
          <w:tcPr>
            <w:tcW w:w="721" w:type="pct"/>
            <w:noWrap/>
            <w:hideMark/>
          </w:tcPr>
          <w:p w:rsidR="00C120BC" w:rsidRPr="00E5220A" w:rsidRDefault="00C120BC" w:rsidP="00581C74">
            <w:pPr>
              <w:jc w:val="right"/>
            </w:pPr>
            <w:r w:rsidRPr="00E5220A">
              <w:t>-0.0170</w:t>
            </w:r>
          </w:p>
        </w:tc>
        <w:tc>
          <w:tcPr>
            <w:tcW w:w="690" w:type="pct"/>
            <w:noWrap/>
            <w:hideMark/>
          </w:tcPr>
          <w:p w:rsidR="00C120BC" w:rsidRPr="00E5220A" w:rsidRDefault="00C120BC" w:rsidP="00581C74">
            <w:pPr>
              <w:jc w:val="right"/>
            </w:pPr>
            <w:r w:rsidRPr="00E5220A">
              <w:t>-1.5</w:t>
            </w:r>
          </w:p>
        </w:tc>
      </w:tr>
      <w:tr w:rsidR="00C120BC" w:rsidRPr="00E5220A" w:rsidTr="00581C74">
        <w:trPr>
          <w:trHeight w:val="20"/>
        </w:trPr>
        <w:tc>
          <w:tcPr>
            <w:tcW w:w="3589" w:type="pct"/>
            <w:noWrap/>
            <w:hideMark/>
          </w:tcPr>
          <w:p w:rsidR="00C120BC" w:rsidRPr="00E5220A" w:rsidRDefault="00C120BC" w:rsidP="00581C74">
            <w:r w:rsidRPr="00E5220A">
              <w:t>Maintenance</w:t>
            </w:r>
          </w:p>
        </w:tc>
        <w:tc>
          <w:tcPr>
            <w:tcW w:w="721" w:type="pct"/>
            <w:noWrap/>
            <w:hideMark/>
          </w:tcPr>
          <w:p w:rsidR="00C120BC" w:rsidRPr="00E5220A" w:rsidRDefault="00C120BC" w:rsidP="00581C74">
            <w:pPr>
              <w:jc w:val="right"/>
            </w:pPr>
            <w:r w:rsidRPr="00E5220A">
              <w:t>0.0223</w:t>
            </w:r>
          </w:p>
        </w:tc>
        <w:tc>
          <w:tcPr>
            <w:tcW w:w="690" w:type="pct"/>
            <w:noWrap/>
            <w:hideMark/>
          </w:tcPr>
          <w:p w:rsidR="00C120BC" w:rsidRPr="00E5220A" w:rsidRDefault="00C120BC" w:rsidP="00581C74">
            <w:pPr>
              <w:jc w:val="right"/>
            </w:pPr>
            <w:r w:rsidRPr="00E5220A">
              <w:t>2.2</w:t>
            </w:r>
          </w:p>
        </w:tc>
      </w:tr>
      <w:tr w:rsidR="00C120BC" w:rsidRPr="00E5220A" w:rsidTr="00581C74">
        <w:trPr>
          <w:cnfStyle w:val="000000100000" w:firstRow="0" w:lastRow="0" w:firstColumn="0" w:lastColumn="0" w:oddVBand="0" w:evenVBand="0" w:oddHBand="1" w:evenHBand="0" w:firstRowFirstColumn="0" w:firstRowLastColumn="0" w:lastRowFirstColumn="0" w:lastRowLastColumn="0"/>
          <w:trHeight w:val="20"/>
        </w:trPr>
        <w:tc>
          <w:tcPr>
            <w:tcW w:w="3589" w:type="pct"/>
            <w:noWrap/>
            <w:hideMark/>
          </w:tcPr>
          <w:p w:rsidR="00C120BC" w:rsidRPr="00E5220A" w:rsidRDefault="00C120BC" w:rsidP="00581C74">
            <w:r w:rsidRPr="00E5220A">
              <w:t>Eating Out</w:t>
            </w:r>
          </w:p>
        </w:tc>
        <w:tc>
          <w:tcPr>
            <w:tcW w:w="721" w:type="pct"/>
            <w:noWrap/>
            <w:hideMark/>
          </w:tcPr>
          <w:p w:rsidR="00C120BC" w:rsidRPr="00E5220A" w:rsidRDefault="00C120BC" w:rsidP="00581C74">
            <w:pPr>
              <w:jc w:val="right"/>
            </w:pPr>
            <w:r w:rsidRPr="00E5220A">
              <w:t>0.0224</w:t>
            </w:r>
          </w:p>
        </w:tc>
        <w:tc>
          <w:tcPr>
            <w:tcW w:w="690" w:type="pct"/>
            <w:noWrap/>
            <w:hideMark/>
          </w:tcPr>
          <w:p w:rsidR="00C120BC" w:rsidRPr="00E5220A" w:rsidRDefault="00C120BC" w:rsidP="00581C74">
            <w:pPr>
              <w:jc w:val="right"/>
            </w:pPr>
            <w:r w:rsidRPr="00E5220A">
              <w:t>1.8</w:t>
            </w:r>
          </w:p>
        </w:tc>
      </w:tr>
      <w:tr w:rsidR="00C120BC" w:rsidRPr="00E5220A" w:rsidTr="00581C74">
        <w:trPr>
          <w:trHeight w:val="20"/>
        </w:trPr>
        <w:tc>
          <w:tcPr>
            <w:tcW w:w="3589" w:type="pct"/>
            <w:noWrap/>
            <w:hideMark/>
          </w:tcPr>
          <w:p w:rsidR="00C120BC" w:rsidRPr="00E5220A" w:rsidRDefault="00C120BC" w:rsidP="00581C74">
            <w:r w:rsidRPr="00E5220A">
              <w:t>Visiting</w:t>
            </w:r>
          </w:p>
        </w:tc>
        <w:tc>
          <w:tcPr>
            <w:tcW w:w="721" w:type="pct"/>
            <w:noWrap/>
            <w:hideMark/>
          </w:tcPr>
          <w:p w:rsidR="00C120BC" w:rsidRPr="00E5220A" w:rsidRDefault="00C120BC" w:rsidP="00581C74">
            <w:pPr>
              <w:jc w:val="right"/>
            </w:pPr>
            <w:r w:rsidRPr="00E5220A">
              <w:t>0.0656</w:t>
            </w:r>
          </w:p>
        </w:tc>
        <w:tc>
          <w:tcPr>
            <w:tcW w:w="690" w:type="pct"/>
            <w:noWrap/>
            <w:hideMark/>
          </w:tcPr>
          <w:p w:rsidR="00C120BC" w:rsidRPr="00E5220A" w:rsidRDefault="00C120BC" w:rsidP="00581C74">
            <w:pPr>
              <w:jc w:val="right"/>
            </w:pPr>
            <w:r w:rsidRPr="00E5220A">
              <w:t>6.5</w:t>
            </w:r>
          </w:p>
        </w:tc>
      </w:tr>
      <w:tr w:rsidR="00C120BC" w:rsidRPr="00E5220A" w:rsidTr="00581C74">
        <w:trPr>
          <w:cnfStyle w:val="000000100000" w:firstRow="0" w:lastRow="0" w:firstColumn="0" w:lastColumn="0" w:oddVBand="0" w:evenVBand="0" w:oddHBand="1" w:evenHBand="0" w:firstRowFirstColumn="0" w:firstRowLastColumn="0" w:lastRowFirstColumn="0" w:lastRowLastColumn="0"/>
          <w:trHeight w:val="20"/>
        </w:trPr>
        <w:tc>
          <w:tcPr>
            <w:tcW w:w="3589" w:type="pct"/>
            <w:noWrap/>
            <w:hideMark/>
          </w:tcPr>
          <w:p w:rsidR="00C120BC" w:rsidRPr="00E5220A" w:rsidRDefault="00C120BC" w:rsidP="00581C74">
            <w:r w:rsidRPr="00E5220A">
              <w:t>Discretionary</w:t>
            </w:r>
          </w:p>
        </w:tc>
        <w:tc>
          <w:tcPr>
            <w:tcW w:w="721" w:type="pct"/>
            <w:noWrap/>
            <w:hideMark/>
          </w:tcPr>
          <w:p w:rsidR="00C120BC" w:rsidRPr="00E5220A" w:rsidRDefault="00C120BC" w:rsidP="00581C74">
            <w:pPr>
              <w:jc w:val="right"/>
            </w:pPr>
            <w:r w:rsidRPr="00E5220A">
              <w:t>0.0573</w:t>
            </w:r>
          </w:p>
        </w:tc>
        <w:tc>
          <w:tcPr>
            <w:tcW w:w="690" w:type="pct"/>
            <w:noWrap/>
            <w:hideMark/>
          </w:tcPr>
          <w:p w:rsidR="00C120BC" w:rsidRPr="00E5220A" w:rsidRDefault="00C120BC" w:rsidP="00581C74">
            <w:pPr>
              <w:jc w:val="right"/>
            </w:pPr>
            <w:r w:rsidRPr="00E5220A">
              <w:t>5.8</w:t>
            </w:r>
          </w:p>
        </w:tc>
      </w:tr>
      <w:tr w:rsidR="00C120BC" w:rsidRPr="00E5220A" w:rsidTr="00581C74">
        <w:trPr>
          <w:trHeight w:val="20"/>
        </w:trPr>
        <w:tc>
          <w:tcPr>
            <w:tcW w:w="4310" w:type="pct"/>
            <w:gridSpan w:val="2"/>
            <w:noWrap/>
            <w:hideMark/>
          </w:tcPr>
          <w:p w:rsidR="00C120BC" w:rsidRPr="00E5220A" w:rsidRDefault="00C120BC" w:rsidP="00581C74">
            <w:pPr>
              <w:rPr>
                <w:b/>
                <w:bCs/>
                <w:i/>
                <w:iCs/>
              </w:rPr>
            </w:pPr>
            <w:r w:rsidRPr="00E5220A">
              <w:rPr>
                <w:b/>
                <w:bCs/>
                <w:i/>
                <w:iCs/>
              </w:rPr>
              <w:t>Absolute Distance Deviation - Tour Purpose and Mode</w:t>
            </w:r>
          </w:p>
        </w:tc>
        <w:tc>
          <w:tcPr>
            <w:tcW w:w="690" w:type="pct"/>
            <w:noWrap/>
            <w:hideMark/>
          </w:tcPr>
          <w:p w:rsidR="00C120BC" w:rsidRPr="00E5220A" w:rsidRDefault="00C120BC" w:rsidP="00581C74">
            <w:pPr>
              <w:jc w:val="right"/>
            </w:pPr>
          </w:p>
        </w:tc>
      </w:tr>
      <w:tr w:rsidR="00C120BC" w:rsidRPr="00E5220A" w:rsidTr="00581C74">
        <w:trPr>
          <w:cnfStyle w:val="000000100000" w:firstRow="0" w:lastRow="0" w:firstColumn="0" w:lastColumn="0" w:oddVBand="0" w:evenVBand="0" w:oddHBand="1" w:evenHBand="0" w:firstRowFirstColumn="0" w:firstRowLastColumn="0" w:lastRowFirstColumn="0" w:lastRowLastColumn="0"/>
          <w:trHeight w:val="20"/>
        </w:trPr>
        <w:tc>
          <w:tcPr>
            <w:tcW w:w="3589" w:type="pct"/>
            <w:noWrap/>
            <w:hideMark/>
          </w:tcPr>
          <w:p w:rsidR="00C120BC" w:rsidRPr="00E5220A" w:rsidRDefault="00C120BC" w:rsidP="00581C74">
            <w:r w:rsidRPr="00E5220A">
              <w:t>School</w:t>
            </w:r>
          </w:p>
        </w:tc>
        <w:tc>
          <w:tcPr>
            <w:tcW w:w="721" w:type="pct"/>
            <w:noWrap/>
            <w:hideMark/>
          </w:tcPr>
          <w:p w:rsidR="00C120BC" w:rsidRPr="00E5220A" w:rsidRDefault="00C120BC" w:rsidP="00581C74">
            <w:pPr>
              <w:jc w:val="right"/>
            </w:pPr>
            <w:r w:rsidRPr="00E5220A">
              <w:t>0.0268</w:t>
            </w:r>
          </w:p>
        </w:tc>
        <w:tc>
          <w:tcPr>
            <w:tcW w:w="690" w:type="pct"/>
            <w:noWrap/>
            <w:hideMark/>
          </w:tcPr>
          <w:p w:rsidR="00C120BC" w:rsidRPr="00E5220A" w:rsidRDefault="00C120BC" w:rsidP="00581C74">
            <w:pPr>
              <w:jc w:val="right"/>
            </w:pPr>
            <w:r w:rsidRPr="00E5220A">
              <w:t>2.7</w:t>
            </w:r>
          </w:p>
        </w:tc>
      </w:tr>
      <w:tr w:rsidR="00C120BC" w:rsidRPr="00E5220A" w:rsidTr="00581C74">
        <w:trPr>
          <w:trHeight w:val="20"/>
        </w:trPr>
        <w:tc>
          <w:tcPr>
            <w:tcW w:w="3589" w:type="pct"/>
            <w:noWrap/>
            <w:hideMark/>
          </w:tcPr>
          <w:p w:rsidR="00C120BC" w:rsidRPr="00E5220A" w:rsidRDefault="00C120BC" w:rsidP="00581C74">
            <w:r w:rsidRPr="00E5220A">
              <w:t>Shopping</w:t>
            </w:r>
          </w:p>
        </w:tc>
        <w:tc>
          <w:tcPr>
            <w:tcW w:w="721" w:type="pct"/>
            <w:noWrap/>
            <w:hideMark/>
          </w:tcPr>
          <w:p w:rsidR="00C120BC" w:rsidRPr="00E5220A" w:rsidRDefault="00C120BC" w:rsidP="00581C74">
            <w:pPr>
              <w:jc w:val="right"/>
            </w:pPr>
            <w:r w:rsidRPr="00E5220A">
              <w:t>0.0379</w:t>
            </w:r>
          </w:p>
        </w:tc>
        <w:tc>
          <w:tcPr>
            <w:tcW w:w="690" w:type="pct"/>
            <w:noWrap/>
            <w:hideMark/>
          </w:tcPr>
          <w:p w:rsidR="00C120BC" w:rsidRPr="00E5220A" w:rsidRDefault="00C120BC" w:rsidP="00581C74">
            <w:pPr>
              <w:jc w:val="right"/>
            </w:pPr>
            <w:r w:rsidRPr="00E5220A">
              <w:t>3.9</w:t>
            </w:r>
          </w:p>
        </w:tc>
      </w:tr>
      <w:tr w:rsidR="00C120BC" w:rsidRPr="00E5220A" w:rsidTr="00581C74">
        <w:trPr>
          <w:cnfStyle w:val="000000100000" w:firstRow="0" w:lastRow="0" w:firstColumn="0" w:lastColumn="0" w:oddVBand="0" w:evenVBand="0" w:oddHBand="1" w:evenHBand="0" w:firstRowFirstColumn="0" w:firstRowLastColumn="0" w:lastRowFirstColumn="0" w:lastRowLastColumn="0"/>
          <w:trHeight w:val="20"/>
        </w:trPr>
        <w:tc>
          <w:tcPr>
            <w:tcW w:w="3589" w:type="pct"/>
            <w:noWrap/>
            <w:hideMark/>
          </w:tcPr>
          <w:p w:rsidR="00C120BC" w:rsidRPr="00E5220A" w:rsidRDefault="00C120BC" w:rsidP="00581C74">
            <w:r w:rsidRPr="00E5220A">
              <w:t>Maintenance</w:t>
            </w:r>
          </w:p>
        </w:tc>
        <w:tc>
          <w:tcPr>
            <w:tcW w:w="721" w:type="pct"/>
            <w:noWrap/>
            <w:hideMark/>
          </w:tcPr>
          <w:p w:rsidR="00C120BC" w:rsidRPr="00E5220A" w:rsidRDefault="00C120BC" w:rsidP="00581C74">
            <w:pPr>
              <w:jc w:val="right"/>
            </w:pPr>
            <w:r w:rsidRPr="00E5220A">
              <w:t>0.0427</w:t>
            </w:r>
          </w:p>
        </w:tc>
        <w:tc>
          <w:tcPr>
            <w:tcW w:w="690" w:type="pct"/>
            <w:noWrap/>
            <w:hideMark/>
          </w:tcPr>
          <w:p w:rsidR="00C120BC" w:rsidRPr="00E5220A" w:rsidRDefault="00C120BC" w:rsidP="00581C74">
            <w:pPr>
              <w:jc w:val="right"/>
            </w:pPr>
            <w:r w:rsidRPr="00E5220A">
              <w:t>4.1</w:t>
            </w:r>
          </w:p>
        </w:tc>
      </w:tr>
      <w:tr w:rsidR="00C120BC" w:rsidRPr="00E5220A" w:rsidTr="00581C74">
        <w:trPr>
          <w:trHeight w:val="20"/>
        </w:trPr>
        <w:tc>
          <w:tcPr>
            <w:tcW w:w="3589" w:type="pct"/>
            <w:noWrap/>
            <w:hideMark/>
          </w:tcPr>
          <w:p w:rsidR="00C120BC" w:rsidRPr="00E5220A" w:rsidRDefault="00C120BC" w:rsidP="00581C74">
            <w:r w:rsidRPr="00E5220A">
              <w:t>Discretionary</w:t>
            </w:r>
          </w:p>
        </w:tc>
        <w:tc>
          <w:tcPr>
            <w:tcW w:w="721" w:type="pct"/>
            <w:noWrap/>
            <w:hideMark/>
          </w:tcPr>
          <w:p w:rsidR="00C120BC" w:rsidRPr="00E5220A" w:rsidRDefault="00C120BC" w:rsidP="00581C74">
            <w:pPr>
              <w:jc w:val="right"/>
            </w:pPr>
            <w:r w:rsidRPr="00E5220A">
              <w:t>-0.0314</w:t>
            </w:r>
          </w:p>
        </w:tc>
        <w:tc>
          <w:tcPr>
            <w:tcW w:w="690" w:type="pct"/>
            <w:noWrap/>
            <w:hideMark/>
          </w:tcPr>
          <w:p w:rsidR="00C120BC" w:rsidRPr="00E5220A" w:rsidRDefault="00C120BC" w:rsidP="00581C74">
            <w:pPr>
              <w:jc w:val="right"/>
            </w:pPr>
            <w:r w:rsidRPr="00E5220A">
              <w:t>-2.2</w:t>
            </w:r>
          </w:p>
        </w:tc>
      </w:tr>
      <w:tr w:rsidR="00C120BC" w:rsidRPr="00E5220A" w:rsidTr="00581C74">
        <w:trPr>
          <w:cnfStyle w:val="000000100000" w:firstRow="0" w:lastRow="0" w:firstColumn="0" w:lastColumn="0" w:oddVBand="0" w:evenVBand="0" w:oddHBand="1" w:evenHBand="0" w:firstRowFirstColumn="0" w:firstRowLastColumn="0" w:lastRowFirstColumn="0" w:lastRowLastColumn="0"/>
          <w:trHeight w:val="20"/>
        </w:trPr>
        <w:tc>
          <w:tcPr>
            <w:tcW w:w="3589" w:type="pct"/>
            <w:noWrap/>
            <w:hideMark/>
          </w:tcPr>
          <w:p w:rsidR="00C120BC" w:rsidRPr="00E5220A" w:rsidRDefault="00C120BC" w:rsidP="00581C74">
            <w:r w:rsidRPr="00E5220A">
              <w:t>At-Work</w:t>
            </w:r>
          </w:p>
        </w:tc>
        <w:tc>
          <w:tcPr>
            <w:tcW w:w="721" w:type="pct"/>
            <w:noWrap/>
            <w:hideMark/>
          </w:tcPr>
          <w:p w:rsidR="00C120BC" w:rsidRPr="00E5220A" w:rsidRDefault="00C120BC" w:rsidP="00581C74">
            <w:pPr>
              <w:jc w:val="right"/>
            </w:pPr>
            <w:r w:rsidRPr="00E5220A">
              <w:t>0.0949</w:t>
            </w:r>
          </w:p>
        </w:tc>
        <w:tc>
          <w:tcPr>
            <w:tcW w:w="690" w:type="pct"/>
            <w:noWrap/>
            <w:hideMark/>
          </w:tcPr>
          <w:p w:rsidR="00C120BC" w:rsidRPr="00E5220A" w:rsidRDefault="00C120BC" w:rsidP="00581C74">
            <w:pPr>
              <w:jc w:val="right"/>
            </w:pPr>
            <w:r w:rsidRPr="00E5220A">
              <w:t>3.8</w:t>
            </w:r>
          </w:p>
        </w:tc>
      </w:tr>
      <w:tr w:rsidR="00C120BC" w:rsidRPr="00E5220A" w:rsidTr="00581C74">
        <w:trPr>
          <w:trHeight w:val="20"/>
        </w:trPr>
        <w:tc>
          <w:tcPr>
            <w:tcW w:w="3589" w:type="pct"/>
            <w:noWrap/>
            <w:hideMark/>
          </w:tcPr>
          <w:p w:rsidR="00C120BC" w:rsidRPr="00E5220A" w:rsidRDefault="00C120BC" w:rsidP="00581C74">
            <w:r w:rsidRPr="00E5220A">
              <w:t>Walk/Bike</w:t>
            </w:r>
          </w:p>
        </w:tc>
        <w:tc>
          <w:tcPr>
            <w:tcW w:w="721" w:type="pct"/>
            <w:noWrap/>
            <w:hideMark/>
          </w:tcPr>
          <w:p w:rsidR="00C120BC" w:rsidRPr="00E5220A" w:rsidRDefault="00C120BC" w:rsidP="00581C74">
            <w:pPr>
              <w:jc w:val="right"/>
            </w:pPr>
            <w:r w:rsidRPr="00E5220A">
              <w:t>-0.5360</w:t>
            </w:r>
          </w:p>
        </w:tc>
        <w:tc>
          <w:tcPr>
            <w:tcW w:w="690" w:type="pct"/>
            <w:noWrap/>
            <w:hideMark/>
          </w:tcPr>
          <w:p w:rsidR="00C120BC" w:rsidRPr="00E5220A" w:rsidRDefault="00C120BC" w:rsidP="00581C74">
            <w:pPr>
              <w:jc w:val="right"/>
            </w:pPr>
            <w:r w:rsidRPr="00E5220A">
              <w:t>-1.7</w:t>
            </w:r>
          </w:p>
        </w:tc>
      </w:tr>
      <w:tr w:rsidR="00C120BC" w:rsidRPr="00E5220A" w:rsidTr="00581C74">
        <w:trPr>
          <w:cnfStyle w:val="000000100000" w:firstRow="0" w:lastRow="0" w:firstColumn="0" w:lastColumn="0" w:oddVBand="0" w:evenVBand="0" w:oddHBand="1" w:evenHBand="0" w:firstRowFirstColumn="0" w:firstRowLastColumn="0" w:lastRowFirstColumn="0" w:lastRowLastColumn="0"/>
          <w:trHeight w:val="20"/>
        </w:trPr>
        <w:tc>
          <w:tcPr>
            <w:tcW w:w="3589" w:type="pct"/>
            <w:noWrap/>
            <w:hideMark/>
          </w:tcPr>
          <w:p w:rsidR="00C120BC" w:rsidRPr="00E5220A" w:rsidRDefault="00C120BC" w:rsidP="00581C74">
            <w:pPr>
              <w:rPr>
                <w:b/>
                <w:bCs/>
                <w:i/>
                <w:iCs/>
              </w:rPr>
            </w:pPr>
            <w:r w:rsidRPr="00E5220A">
              <w:rPr>
                <w:b/>
                <w:bCs/>
                <w:i/>
                <w:iCs/>
              </w:rPr>
              <w:t>Absolute Distance Deviation - Stop Sequence</w:t>
            </w:r>
          </w:p>
        </w:tc>
        <w:tc>
          <w:tcPr>
            <w:tcW w:w="721" w:type="pct"/>
            <w:noWrap/>
            <w:hideMark/>
          </w:tcPr>
          <w:p w:rsidR="00C120BC" w:rsidRPr="00E5220A" w:rsidRDefault="00C120BC" w:rsidP="00581C74">
            <w:pPr>
              <w:jc w:val="right"/>
            </w:pPr>
          </w:p>
        </w:tc>
        <w:tc>
          <w:tcPr>
            <w:tcW w:w="690" w:type="pct"/>
            <w:noWrap/>
            <w:hideMark/>
          </w:tcPr>
          <w:p w:rsidR="00C120BC" w:rsidRPr="00E5220A" w:rsidRDefault="00C120BC" w:rsidP="00581C74">
            <w:pPr>
              <w:jc w:val="right"/>
            </w:pPr>
          </w:p>
        </w:tc>
      </w:tr>
      <w:tr w:rsidR="00C120BC" w:rsidRPr="00E5220A" w:rsidTr="00581C74">
        <w:trPr>
          <w:trHeight w:val="20"/>
        </w:trPr>
        <w:tc>
          <w:tcPr>
            <w:tcW w:w="3589" w:type="pct"/>
            <w:noWrap/>
            <w:hideMark/>
          </w:tcPr>
          <w:p w:rsidR="00C120BC" w:rsidRPr="00E5220A" w:rsidRDefault="00C120BC" w:rsidP="00581C74">
            <w:r w:rsidRPr="00E5220A">
              <w:t>Number of Stops on the half-Tour</w:t>
            </w:r>
          </w:p>
        </w:tc>
        <w:tc>
          <w:tcPr>
            <w:tcW w:w="721" w:type="pct"/>
            <w:noWrap/>
            <w:hideMark/>
          </w:tcPr>
          <w:p w:rsidR="00C120BC" w:rsidRPr="00E5220A" w:rsidRDefault="00C120BC" w:rsidP="00581C74">
            <w:pPr>
              <w:jc w:val="right"/>
            </w:pPr>
            <w:r w:rsidRPr="00E5220A">
              <w:t>0.0178</w:t>
            </w:r>
          </w:p>
        </w:tc>
        <w:tc>
          <w:tcPr>
            <w:tcW w:w="690" w:type="pct"/>
            <w:noWrap/>
            <w:hideMark/>
          </w:tcPr>
          <w:p w:rsidR="00C120BC" w:rsidRPr="00E5220A" w:rsidRDefault="00C120BC" w:rsidP="00581C74">
            <w:pPr>
              <w:jc w:val="right"/>
            </w:pPr>
            <w:r w:rsidRPr="00E5220A">
              <w:t>4.3</w:t>
            </w:r>
          </w:p>
        </w:tc>
      </w:tr>
      <w:tr w:rsidR="00C120BC" w:rsidRPr="00E5220A" w:rsidTr="00581C74">
        <w:trPr>
          <w:cnfStyle w:val="000000100000" w:firstRow="0" w:lastRow="0" w:firstColumn="0" w:lastColumn="0" w:oddVBand="0" w:evenVBand="0" w:oddHBand="1" w:evenHBand="0" w:firstRowFirstColumn="0" w:firstRowLastColumn="0" w:lastRowFirstColumn="0" w:lastRowLastColumn="0"/>
          <w:trHeight w:val="20"/>
        </w:trPr>
        <w:tc>
          <w:tcPr>
            <w:tcW w:w="3589" w:type="pct"/>
            <w:noWrap/>
            <w:hideMark/>
          </w:tcPr>
          <w:p w:rsidR="00C120BC" w:rsidRPr="00E5220A" w:rsidRDefault="00C120BC" w:rsidP="00581C74">
            <w:r w:rsidRPr="00E5220A">
              <w:t xml:space="preserve">2nd Stop </w:t>
            </w:r>
          </w:p>
        </w:tc>
        <w:tc>
          <w:tcPr>
            <w:tcW w:w="721" w:type="pct"/>
            <w:noWrap/>
            <w:hideMark/>
          </w:tcPr>
          <w:p w:rsidR="00C120BC" w:rsidRPr="00E5220A" w:rsidRDefault="00C120BC" w:rsidP="00581C74">
            <w:pPr>
              <w:jc w:val="right"/>
            </w:pPr>
            <w:r w:rsidRPr="00E5220A">
              <w:t>-0.0270</w:t>
            </w:r>
          </w:p>
        </w:tc>
        <w:tc>
          <w:tcPr>
            <w:tcW w:w="690" w:type="pct"/>
            <w:noWrap/>
            <w:hideMark/>
          </w:tcPr>
          <w:p w:rsidR="00C120BC" w:rsidRPr="00E5220A" w:rsidRDefault="00C120BC" w:rsidP="00581C74">
            <w:pPr>
              <w:jc w:val="right"/>
            </w:pPr>
            <w:r w:rsidRPr="00E5220A">
              <w:t>-3.4</w:t>
            </w:r>
          </w:p>
        </w:tc>
      </w:tr>
      <w:tr w:rsidR="00C120BC" w:rsidRPr="00E5220A" w:rsidTr="00581C74">
        <w:trPr>
          <w:trHeight w:val="20"/>
        </w:trPr>
        <w:tc>
          <w:tcPr>
            <w:tcW w:w="3589" w:type="pct"/>
            <w:noWrap/>
            <w:hideMark/>
          </w:tcPr>
          <w:p w:rsidR="00C120BC" w:rsidRPr="00E5220A" w:rsidRDefault="00C120BC" w:rsidP="00581C74">
            <w:r w:rsidRPr="00E5220A">
              <w:t xml:space="preserve">3rd Stop </w:t>
            </w:r>
          </w:p>
        </w:tc>
        <w:tc>
          <w:tcPr>
            <w:tcW w:w="721" w:type="pct"/>
            <w:noWrap/>
            <w:hideMark/>
          </w:tcPr>
          <w:p w:rsidR="00C120BC" w:rsidRPr="00E5220A" w:rsidRDefault="00C120BC" w:rsidP="00581C74">
            <w:pPr>
              <w:jc w:val="right"/>
            </w:pPr>
            <w:r w:rsidRPr="00E5220A">
              <w:t>-0.0550</w:t>
            </w:r>
          </w:p>
        </w:tc>
        <w:tc>
          <w:tcPr>
            <w:tcW w:w="690" w:type="pct"/>
            <w:noWrap/>
            <w:hideMark/>
          </w:tcPr>
          <w:p w:rsidR="00C120BC" w:rsidRPr="00E5220A" w:rsidRDefault="00C120BC" w:rsidP="00581C74">
            <w:pPr>
              <w:jc w:val="right"/>
            </w:pPr>
            <w:r w:rsidRPr="00E5220A">
              <w:t>-3.8</w:t>
            </w:r>
          </w:p>
        </w:tc>
      </w:tr>
      <w:tr w:rsidR="00C120BC" w:rsidRPr="00E5220A" w:rsidTr="00581C74">
        <w:trPr>
          <w:cnfStyle w:val="000000100000" w:firstRow="0" w:lastRow="0" w:firstColumn="0" w:lastColumn="0" w:oddVBand="0" w:evenVBand="0" w:oddHBand="1" w:evenHBand="0" w:firstRowFirstColumn="0" w:firstRowLastColumn="0" w:lastRowFirstColumn="0" w:lastRowLastColumn="0"/>
          <w:trHeight w:val="20"/>
        </w:trPr>
        <w:tc>
          <w:tcPr>
            <w:tcW w:w="3589" w:type="pct"/>
            <w:noWrap/>
            <w:hideMark/>
          </w:tcPr>
          <w:p w:rsidR="00C120BC" w:rsidRPr="00E5220A" w:rsidRDefault="00C120BC" w:rsidP="00581C74">
            <w:pPr>
              <w:rPr>
                <w:b/>
                <w:bCs/>
                <w:i/>
                <w:iCs/>
              </w:rPr>
            </w:pPr>
            <w:r w:rsidRPr="00E5220A">
              <w:rPr>
                <w:b/>
                <w:bCs/>
                <w:i/>
                <w:iCs/>
              </w:rPr>
              <w:t>Relative Distance Deviation - Half-Tour Direction</w:t>
            </w:r>
          </w:p>
        </w:tc>
        <w:tc>
          <w:tcPr>
            <w:tcW w:w="721" w:type="pct"/>
            <w:noWrap/>
            <w:hideMark/>
          </w:tcPr>
          <w:p w:rsidR="00C120BC" w:rsidRPr="00E5220A" w:rsidRDefault="00C120BC" w:rsidP="00581C74">
            <w:pPr>
              <w:jc w:val="right"/>
            </w:pPr>
          </w:p>
        </w:tc>
        <w:tc>
          <w:tcPr>
            <w:tcW w:w="690" w:type="pct"/>
            <w:noWrap/>
            <w:hideMark/>
          </w:tcPr>
          <w:p w:rsidR="00C120BC" w:rsidRPr="00E5220A" w:rsidRDefault="00C120BC" w:rsidP="00581C74">
            <w:pPr>
              <w:jc w:val="right"/>
            </w:pPr>
          </w:p>
        </w:tc>
      </w:tr>
      <w:tr w:rsidR="00C120BC" w:rsidRPr="00E5220A" w:rsidTr="00581C74">
        <w:trPr>
          <w:trHeight w:val="20"/>
        </w:trPr>
        <w:tc>
          <w:tcPr>
            <w:tcW w:w="3589" w:type="pct"/>
            <w:noWrap/>
            <w:hideMark/>
          </w:tcPr>
          <w:p w:rsidR="00C120BC" w:rsidRPr="00E5220A" w:rsidRDefault="00C120BC" w:rsidP="00581C74">
            <w:r w:rsidRPr="00E5220A">
              <w:t>Mandatory Inbound Half-Tour</w:t>
            </w:r>
          </w:p>
        </w:tc>
        <w:tc>
          <w:tcPr>
            <w:tcW w:w="721" w:type="pct"/>
            <w:noWrap/>
            <w:hideMark/>
          </w:tcPr>
          <w:p w:rsidR="00C120BC" w:rsidRPr="00E5220A" w:rsidRDefault="00C120BC" w:rsidP="00581C74">
            <w:pPr>
              <w:jc w:val="right"/>
            </w:pPr>
            <w:r w:rsidRPr="00E5220A">
              <w:t>0.0155</w:t>
            </w:r>
          </w:p>
        </w:tc>
        <w:tc>
          <w:tcPr>
            <w:tcW w:w="690" w:type="pct"/>
            <w:noWrap/>
            <w:hideMark/>
          </w:tcPr>
          <w:p w:rsidR="00C120BC" w:rsidRPr="00E5220A" w:rsidRDefault="00C120BC" w:rsidP="00581C74">
            <w:pPr>
              <w:jc w:val="right"/>
            </w:pPr>
            <w:r w:rsidRPr="00E5220A">
              <w:t>1.7</w:t>
            </w:r>
          </w:p>
        </w:tc>
      </w:tr>
      <w:tr w:rsidR="00581C74" w:rsidRPr="00E5220A" w:rsidTr="00581C74">
        <w:trPr>
          <w:cnfStyle w:val="000000100000" w:firstRow="0" w:lastRow="0" w:firstColumn="0" w:lastColumn="0" w:oddVBand="0" w:evenVBand="0" w:oddHBand="1" w:evenHBand="0" w:firstRowFirstColumn="0" w:firstRowLastColumn="0" w:lastRowFirstColumn="0" w:lastRowLastColumn="0"/>
          <w:trHeight w:val="20"/>
        </w:trPr>
        <w:tc>
          <w:tcPr>
            <w:tcW w:w="3589" w:type="pct"/>
            <w:noWrap/>
            <w:hideMark/>
          </w:tcPr>
          <w:p w:rsidR="00C120BC" w:rsidRPr="00E5220A" w:rsidRDefault="00C120BC" w:rsidP="00581C74">
            <w:pPr>
              <w:rPr>
                <w:b/>
                <w:bCs/>
                <w:i/>
                <w:iCs/>
              </w:rPr>
            </w:pPr>
            <w:r w:rsidRPr="00E5220A">
              <w:rPr>
                <w:b/>
                <w:bCs/>
                <w:i/>
                <w:iCs/>
              </w:rPr>
              <w:t>Household Variables</w:t>
            </w:r>
          </w:p>
        </w:tc>
        <w:tc>
          <w:tcPr>
            <w:tcW w:w="721" w:type="pct"/>
            <w:noWrap/>
            <w:hideMark/>
          </w:tcPr>
          <w:p w:rsidR="00C120BC" w:rsidRPr="00E5220A" w:rsidRDefault="00C120BC" w:rsidP="00581C74">
            <w:pPr>
              <w:jc w:val="right"/>
            </w:pPr>
          </w:p>
        </w:tc>
        <w:tc>
          <w:tcPr>
            <w:tcW w:w="690" w:type="pct"/>
            <w:noWrap/>
            <w:hideMark/>
          </w:tcPr>
          <w:p w:rsidR="00C120BC" w:rsidRPr="00E5220A" w:rsidRDefault="00C120BC" w:rsidP="00581C74">
            <w:pPr>
              <w:jc w:val="right"/>
            </w:pPr>
          </w:p>
        </w:tc>
      </w:tr>
      <w:tr w:rsidR="00581C74" w:rsidRPr="00E5220A" w:rsidTr="00581C74">
        <w:trPr>
          <w:trHeight w:val="20"/>
        </w:trPr>
        <w:tc>
          <w:tcPr>
            <w:tcW w:w="3589" w:type="pct"/>
            <w:noWrap/>
            <w:hideMark/>
          </w:tcPr>
          <w:p w:rsidR="00C120BC" w:rsidRPr="00E5220A" w:rsidRDefault="00C120BC" w:rsidP="00581C74">
            <w:r w:rsidRPr="00E5220A">
              <w:t>Absolute Distance Deviation - Income - $59,999 or Less</w:t>
            </w:r>
          </w:p>
        </w:tc>
        <w:tc>
          <w:tcPr>
            <w:tcW w:w="721" w:type="pct"/>
            <w:noWrap/>
            <w:hideMark/>
          </w:tcPr>
          <w:p w:rsidR="00C120BC" w:rsidRPr="00E5220A" w:rsidRDefault="00C120BC" w:rsidP="00581C74">
            <w:pPr>
              <w:jc w:val="right"/>
            </w:pPr>
            <w:r w:rsidRPr="00E5220A">
              <w:t>0.0379</w:t>
            </w:r>
          </w:p>
        </w:tc>
        <w:tc>
          <w:tcPr>
            <w:tcW w:w="690" w:type="pct"/>
            <w:noWrap/>
            <w:hideMark/>
          </w:tcPr>
          <w:p w:rsidR="00C120BC" w:rsidRPr="00E5220A" w:rsidRDefault="00C120BC" w:rsidP="00581C74">
            <w:pPr>
              <w:jc w:val="right"/>
            </w:pPr>
            <w:r w:rsidRPr="00E5220A">
              <w:t>5.9</w:t>
            </w:r>
          </w:p>
        </w:tc>
      </w:tr>
      <w:tr w:rsidR="00581C74" w:rsidRPr="00E5220A" w:rsidTr="00581C74">
        <w:trPr>
          <w:cnfStyle w:val="000000100000" w:firstRow="0" w:lastRow="0" w:firstColumn="0" w:lastColumn="0" w:oddVBand="0" w:evenVBand="0" w:oddHBand="1" w:evenHBand="0" w:firstRowFirstColumn="0" w:firstRowLastColumn="0" w:lastRowFirstColumn="0" w:lastRowLastColumn="0"/>
          <w:trHeight w:val="20"/>
        </w:trPr>
        <w:tc>
          <w:tcPr>
            <w:tcW w:w="3589" w:type="pct"/>
            <w:noWrap/>
            <w:hideMark/>
          </w:tcPr>
          <w:p w:rsidR="00C120BC" w:rsidRPr="00E5220A" w:rsidRDefault="00C120BC" w:rsidP="00581C74">
            <w:pPr>
              <w:rPr>
                <w:b/>
                <w:bCs/>
                <w:i/>
                <w:iCs/>
              </w:rPr>
            </w:pPr>
            <w:r w:rsidRPr="00E5220A">
              <w:rPr>
                <w:b/>
                <w:bCs/>
                <w:i/>
                <w:iCs/>
              </w:rPr>
              <w:t>Person Variables (Individual Tours Only)</w:t>
            </w:r>
          </w:p>
        </w:tc>
        <w:tc>
          <w:tcPr>
            <w:tcW w:w="721" w:type="pct"/>
            <w:noWrap/>
            <w:hideMark/>
          </w:tcPr>
          <w:p w:rsidR="00C120BC" w:rsidRPr="00E5220A" w:rsidRDefault="00C120BC" w:rsidP="00581C74">
            <w:pPr>
              <w:jc w:val="right"/>
            </w:pPr>
          </w:p>
        </w:tc>
        <w:tc>
          <w:tcPr>
            <w:tcW w:w="690" w:type="pct"/>
            <w:noWrap/>
            <w:hideMark/>
          </w:tcPr>
          <w:p w:rsidR="00C120BC" w:rsidRPr="00E5220A" w:rsidRDefault="00C120BC" w:rsidP="00581C74">
            <w:pPr>
              <w:jc w:val="right"/>
            </w:pPr>
          </w:p>
        </w:tc>
      </w:tr>
      <w:tr w:rsidR="00581C74" w:rsidRPr="00E5220A" w:rsidTr="00581C74">
        <w:trPr>
          <w:trHeight w:val="20"/>
        </w:trPr>
        <w:tc>
          <w:tcPr>
            <w:tcW w:w="3589" w:type="pct"/>
            <w:noWrap/>
            <w:hideMark/>
          </w:tcPr>
          <w:p w:rsidR="00C120BC" w:rsidRPr="00E5220A" w:rsidRDefault="00C120BC" w:rsidP="00581C74">
            <w:r w:rsidRPr="00E5220A">
              <w:t>Absolute Distance Deviation - Female</w:t>
            </w:r>
          </w:p>
        </w:tc>
        <w:tc>
          <w:tcPr>
            <w:tcW w:w="721" w:type="pct"/>
            <w:noWrap/>
            <w:hideMark/>
          </w:tcPr>
          <w:p w:rsidR="00C120BC" w:rsidRPr="00E5220A" w:rsidRDefault="00C120BC" w:rsidP="00581C74">
            <w:pPr>
              <w:jc w:val="right"/>
            </w:pPr>
            <w:r w:rsidRPr="00E5220A">
              <w:t>-0.0222</w:t>
            </w:r>
          </w:p>
        </w:tc>
        <w:tc>
          <w:tcPr>
            <w:tcW w:w="690" w:type="pct"/>
            <w:noWrap/>
            <w:hideMark/>
          </w:tcPr>
          <w:p w:rsidR="00C120BC" w:rsidRPr="00E5220A" w:rsidRDefault="00C120BC" w:rsidP="00581C74">
            <w:pPr>
              <w:jc w:val="right"/>
            </w:pPr>
            <w:r w:rsidRPr="00E5220A">
              <w:t>-3.8</w:t>
            </w:r>
          </w:p>
        </w:tc>
      </w:tr>
      <w:tr w:rsidR="00581C74" w:rsidRPr="00E5220A" w:rsidTr="00581C74">
        <w:trPr>
          <w:cnfStyle w:val="000000100000" w:firstRow="0" w:lastRow="0" w:firstColumn="0" w:lastColumn="0" w:oddVBand="0" w:evenVBand="0" w:oddHBand="1" w:evenHBand="0" w:firstRowFirstColumn="0" w:firstRowLastColumn="0" w:lastRowFirstColumn="0" w:lastRowLastColumn="0"/>
          <w:trHeight w:val="20"/>
        </w:trPr>
        <w:tc>
          <w:tcPr>
            <w:tcW w:w="3589" w:type="pct"/>
            <w:noWrap/>
            <w:hideMark/>
          </w:tcPr>
          <w:p w:rsidR="00C120BC" w:rsidRPr="00E5220A" w:rsidRDefault="00C120BC" w:rsidP="00581C74">
            <w:r w:rsidRPr="00E5220A">
              <w:t>Relative Distance Deviation - Age 35 to 54 yrs</w:t>
            </w:r>
          </w:p>
        </w:tc>
        <w:tc>
          <w:tcPr>
            <w:tcW w:w="721" w:type="pct"/>
            <w:noWrap/>
            <w:hideMark/>
          </w:tcPr>
          <w:p w:rsidR="00C120BC" w:rsidRPr="00E5220A" w:rsidRDefault="00C120BC" w:rsidP="00581C74">
            <w:pPr>
              <w:jc w:val="right"/>
            </w:pPr>
            <w:r w:rsidRPr="00E5220A">
              <w:t>-0.0126</w:t>
            </w:r>
          </w:p>
        </w:tc>
        <w:tc>
          <w:tcPr>
            <w:tcW w:w="690" w:type="pct"/>
            <w:noWrap/>
            <w:hideMark/>
          </w:tcPr>
          <w:p w:rsidR="00C120BC" w:rsidRPr="00E5220A" w:rsidRDefault="00C120BC" w:rsidP="00581C74">
            <w:pPr>
              <w:jc w:val="right"/>
            </w:pPr>
            <w:r w:rsidRPr="00E5220A">
              <w:t>-1.2</w:t>
            </w:r>
          </w:p>
        </w:tc>
      </w:tr>
      <w:tr w:rsidR="00581C74" w:rsidRPr="00E5220A" w:rsidTr="00581C74">
        <w:trPr>
          <w:trHeight w:val="20"/>
        </w:trPr>
        <w:tc>
          <w:tcPr>
            <w:tcW w:w="3589" w:type="pct"/>
            <w:noWrap/>
            <w:hideMark/>
          </w:tcPr>
          <w:p w:rsidR="00C120BC" w:rsidRPr="00E5220A" w:rsidRDefault="00C120BC" w:rsidP="00581C74">
            <w:r w:rsidRPr="00E5220A">
              <w:t xml:space="preserve">Relative Distance Deviation - Age &gt;=55 </w:t>
            </w:r>
          </w:p>
        </w:tc>
        <w:tc>
          <w:tcPr>
            <w:tcW w:w="721" w:type="pct"/>
            <w:noWrap/>
            <w:hideMark/>
          </w:tcPr>
          <w:p w:rsidR="00C120BC" w:rsidRPr="00E5220A" w:rsidRDefault="00C120BC" w:rsidP="00581C74">
            <w:pPr>
              <w:jc w:val="right"/>
            </w:pPr>
            <w:r w:rsidRPr="00E5220A">
              <w:t>-0.0354</w:t>
            </w:r>
          </w:p>
        </w:tc>
        <w:tc>
          <w:tcPr>
            <w:tcW w:w="690" w:type="pct"/>
            <w:noWrap/>
            <w:hideMark/>
          </w:tcPr>
          <w:p w:rsidR="00C120BC" w:rsidRPr="00E5220A" w:rsidRDefault="00C120BC" w:rsidP="00581C74">
            <w:pPr>
              <w:jc w:val="right"/>
            </w:pPr>
            <w:r w:rsidRPr="00E5220A">
              <w:t>-2.3</w:t>
            </w:r>
          </w:p>
        </w:tc>
      </w:tr>
    </w:tbl>
    <w:p w:rsidR="00C120BC" w:rsidRPr="00762CF2" w:rsidRDefault="00C120BC" w:rsidP="00581C74"/>
    <w:p w:rsidR="00C120BC" w:rsidRPr="00762CF2" w:rsidRDefault="00C120BC" w:rsidP="00581C74"/>
    <w:p w:rsidR="00C120BC" w:rsidRPr="00762CF2" w:rsidRDefault="00C120BC" w:rsidP="00C120BC">
      <w:pPr>
        <w:sectPr w:rsidR="00C120BC" w:rsidRPr="00762CF2" w:rsidSect="00334BBF">
          <w:pgSz w:w="12240" w:h="15840"/>
          <w:pgMar w:top="1440" w:right="1440" w:bottom="1440" w:left="1440" w:header="720" w:footer="720" w:gutter="0"/>
          <w:cols w:space="720"/>
          <w:docGrid w:linePitch="360"/>
        </w:sectPr>
      </w:pPr>
    </w:p>
    <w:p w:rsidR="00C120BC" w:rsidRPr="00E5220A" w:rsidRDefault="00C120BC" w:rsidP="00581C74">
      <w:pPr>
        <w:pStyle w:val="Caption"/>
      </w:pPr>
      <w:bookmarkStart w:id="287" w:name="_Toc343259040"/>
      <w:r w:rsidRPr="00E5220A">
        <w:t>Table</w:t>
      </w:r>
      <w:r w:rsidR="00581C74">
        <w:t xml:space="preserve"> </w:t>
      </w:r>
      <w:bookmarkStart w:id="288" w:name="Table95"/>
      <w:r w:rsidR="001B30BE">
        <w:fldChar w:fldCharType="begin"/>
      </w:r>
      <w:r w:rsidR="00581C74">
        <w:instrText xml:space="preserve"> SEQ Table \* ARABIC  \* MERGEFORMAT </w:instrText>
      </w:r>
      <w:r w:rsidR="001B30BE">
        <w:fldChar w:fldCharType="separate"/>
      </w:r>
      <w:r w:rsidR="00B66CF5">
        <w:rPr>
          <w:noProof/>
        </w:rPr>
        <w:t>98</w:t>
      </w:r>
      <w:r w:rsidR="001B30BE">
        <w:fldChar w:fldCharType="end"/>
      </w:r>
      <w:bookmarkEnd w:id="288"/>
      <w:r w:rsidRPr="00E5220A">
        <w:t xml:space="preserve">: Intermediate </w:t>
      </w:r>
      <w:r w:rsidRPr="00581C74">
        <w:t>Stop</w:t>
      </w:r>
      <w:r w:rsidRPr="00E5220A">
        <w:t xml:space="preserve"> Destination Choice Model (Size Variables)</w:t>
      </w:r>
      <w:bookmarkEnd w:id="287"/>
    </w:p>
    <w:tbl>
      <w:tblPr>
        <w:tblStyle w:val="MediumGrid3-Accent1"/>
        <w:tblW w:w="5000" w:type="pct"/>
        <w:tblLayout w:type="fixed"/>
        <w:tblCellMar>
          <w:left w:w="29" w:type="dxa"/>
          <w:right w:w="29" w:type="dxa"/>
        </w:tblCellMar>
        <w:tblLook w:val="0420" w:firstRow="1" w:lastRow="0" w:firstColumn="0" w:lastColumn="0" w:noHBand="0" w:noVBand="1"/>
      </w:tblPr>
      <w:tblGrid>
        <w:gridCol w:w="2277"/>
        <w:gridCol w:w="671"/>
        <w:gridCol w:w="671"/>
        <w:gridCol w:w="671"/>
        <w:gridCol w:w="672"/>
        <w:gridCol w:w="672"/>
        <w:gridCol w:w="672"/>
        <w:gridCol w:w="672"/>
        <w:gridCol w:w="672"/>
        <w:gridCol w:w="672"/>
        <w:gridCol w:w="672"/>
        <w:gridCol w:w="672"/>
        <w:gridCol w:w="672"/>
        <w:gridCol w:w="672"/>
        <w:gridCol w:w="672"/>
        <w:gridCol w:w="672"/>
        <w:gridCol w:w="664"/>
      </w:tblGrid>
      <w:tr w:rsidR="007E22BD" w:rsidRPr="00581C74" w:rsidTr="007E22BD">
        <w:trPr>
          <w:cnfStyle w:val="100000000000" w:firstRow="1" w:lastRow="0" w:firstColumn="0" w:lastColumn="0" w:oddVBand="0" w:evenVBand="0" w:oddHBand="0" w:evenHBand="0" w:firstRowFirstColumn="0" w:firstRowLastColumn="0" w:lastRowFirstColumn="0" w:lastRowLastColumn="0"/>
          <w:trHeight w:val="270"/>
        </w:trPr>
        <w:tc>
          <w:tcPr>
            <w:tcW w:w="875" w:type="pct"/>
            <w:vMerge w:val="restart"/>
            <w:noWrap/>
            <w:hideMark/>
          </w:tcPr>
          <w:p w:rsidR="00C120BC" w:rsidRPr="007E22BD" w:rsidRDefault="00C120BC" w:rsidP="00581C74">
            <w:pPr>
              <w:rPr>
                <w:sz w:val="18"/>
                <w:szCs w:val="18"/>
              </w:rPr>
            </w:pPr>
            <w:r w:rsidRPr="007E22BD">
              <w:rPr>
                <w:sz w:val="18"/>
                <w:szCs w:val="18"/>
              </w:rPr>
              <w:t>Stop Purpose</w:t>
            </w:r>
          </w:p>
        </w:tc>
        <w:tc>
          <w:tcPr>
            <w:tcW w:w="515" w:type="pct"/>
            <w:gridSpan w:val="2"/>
            <w:noWrap/>
            <w:hideMark/>
          </w:tcPr>
          <w:p w:rsidR="00C120BC" w:rsidRPr="007E22BD" w:rsidRDefault="00C120BC" w:rsidP="007E22BD">
            <w:pPr>
              <w:jc w:val="center"/>
              <w:rPr>
                <w:sz w:val="18"/>
                <w:szCs w:val="18"/>
              </w:rPr>
            </w:pPr>
            <w:r w:rsidRPr="007E22BD">
              <w:rPr>
                <w:sz w:val="18"/>
                <w:szCs w:val="18"/>
              </w:rPr>
              <w:t>Work</w:t>
            </w:r>
          </w:p>
        </w:tc>
        <w:tc>
          <w:tcPr>
            <w:tcW w:w="515" w:type="pct"/>
            <w:gridSpan w:val="2"/>
            <w:noWrap/>
            <w:hideMark/>
          </w:tcPr>
          <w:p w:rsidR="00C120BC" w:rsidRPr="007E22BD" w:rsidRDefault="00C120BC" w:rsidP="007E22BD">
            <w:pPr>
              <w:jc w:val="center"/>
              <w:rPr>
                <w:sz w:val="18"/>
                <w:szCs w:val="18"/>
              </w:rPr>
            </w:pPr>
            <w:r w:rsidRPr="007E22BD">
              <w:rPr>
                <w:sz w:val="18"/>
                <w:szCs w:val="18"/>
              </w:rPr>
              <w:t>University</w:t>
            </w:r>
          </w:p>
        </w:tc>
        <w:tc>
          <w:tcPr>
            <w:tcW w:w="516" w:type="pct"/>
            <w:gridSpan w:val="2"/>
            <w:noWrap/>
            <w:hideMark/>
          </w:tcPr>
          <w:p w:rsidR="00C120BC" w:rsidRPr="007E22BD" w:rsidRDefault="00C120BC" w:rsidP="007E22BD">
            <w:pPr>
              <w:jc w:val="center"/>
              <w:rPr>
                <w:sz w:val="18"/>
                <w:szCs w:val="18"/>
              </w:rPr>
            </w:pPr>
            <w:r w:rsidRPr="007E22BD">
              <w:rPr>
                <w:sz w:val="18"/>
                <w:szCs w:val="18"/>
              </w:rPr>
              <w:t>Escorting</w:t>
            </w:r>
          </w:p>
        </w:tc>
        <w:tc>
          <w:tcPr>
            <w:tcW w:w="515" w:type="pct"/>
            <w:gridSpan w:val="2"/>
            <w:noWrap/>
            <w:hideMark/>
          </w:tcPr>
          <w:p w:rsidR="00C120BC" w:rsidRPr="007E22BD" w:rsidRDefault="00C120BC" w:rsidP="007E22BD">
            <w:pPr>
              <w:jc w:val="center"/>
              <w:rPr>
                <w:sz w:val="18"/>
                <w:szCs w:val="18"/>
              </w:rPr>
            </w:pPr>
            <w:r w:rsidRPr="007E22BD">
              <w:rPr>
                <w:sz w:val="18"/>
                <w:szCs w:val="18"/>
              </w:rPr>
              <w:t>Shopping</w:t>
            </w:r>
          </w:p>
        </w:tc>
        <w:tc>
          <w:tcPr>
            <w:tcW w:w="515" w:type="pct"/>
            <w:gridSpan w:val="2"/>
            <w:noWrap/>
            <w:hideMark/>
          </w:tcPr>
          <w:p w:rsidR="00C120BC" w:rsidRPr="007E22BD" w:rsidRDefault="00C120BC" w:rsidP="007E22BD">
            <w:pPr>
              <w:jc w:val="center"/>
              <w:rPr>
                <w:sz w:val="18"/>
                <w:szCs w:val="18"/>
              </w:rPr>
            </w:pPr>
            <w:r w:rsidRPr="007E22BD">
              <w:rPr>
                <w:sz w:val="18"/>
                <w:szCs w:val="18"/>
              </w:rPr>
              <w:t>Maintenance</w:t>
            </w:r>
          </w:p>
        </w:tc>
        <w:tc>
          <w:tcPr>
            <w:tcW w:w="516" w:type="pct"/>
            <w:gridSpan w:val="2"/>
            <w:noWrap/>
            <w:hideMark/>
          </w:tcPr>
          <w:p w:rsidR="00C120BC" w:rsidRPr="007E22BD" w:rsidRDefault="00C120BC" w:rsidP="007E22BD">
            <w:pPr>
              <w:jc w:val="center"/>
              <w:rPr>
                <w:sz w:val="18"/>
                <w:szCs w:val="18"/>
              </w:rPr>
            </w:pPr>
            <w:r w:rsidRPr="007E22BD">
              <w:rPr>
                <w:sz w:val="18"/>
                <w:szCs w:val="18"/>
              </w:rPr>
              <w:t>Eating Out</w:t>
            </w:r>
          </w:p>
        </w:tc>
        <w:tc>
          <w:tcPr>
            <w:tcW w:w="515" w:type="pct"/>
            <w:gridSpan w:val="2"/>
            <w:noWrap/>
            <w:hideMark/>
          </w:tcPr>
          <w:p w:rsidR="00C120BC" w:rsidRPr="007E22BD" w:rsidRDefault="00C120BC" w:rsidP="007E22BD">
            <w:pPr>
              <w:jc w:val="center"/>
              <w:rPr>
                <w:sz w:val="18"/>
                <w:szCs w:val="18"/>
              </w:rPr>
            </w:pPr>
            <w:r w:rsidRPr="007E22BD">
              <w:rPr>
                <w:sz w:val="18"/>
                <w:szCs w:val="18"/>
              </w:rPr>
              <w:t>Visiting</w:t>
            </w:r>
          </w:p>
        </w:tc>
        <w:tc>
          <w:tcPr>
            <w:tcW w:w="516" w:type="pct"/>
            <w:gridSpan w:val="2"/>
            <w:noWrap/>
            <w:hideMark/>
          </w:tcPr>
          <w:p w:rsidR="00C120BC" w:rsidRPr="007E22BD" w:rsidRDefault="00C120BC" w:rsidP="007E22BD">
            <w:pPr>
              <w:jc w:val="center"/>
              <w:rPr>
                <w:sz w:val="18"/>
                <w:szCs w:val="18"/>
              </w:rPr>
            </w:pPr>
            <w:r w:rsidRPr="007E22BD">
              <w:rPr>
                <w:sz w:val="18"/>
                <w:szCs w:val="18"/>
              </w:rPr>
              <w:t>Discretionary</w:t>
            </w:r>
          </w:p>
        </w:tc>
      </w:tr>
      <w:tr w:rsidR="007E22BD" w:rsidRPr="00581C74" w:rsidTr="007E22BD">
        <w:trPr>
          <w:cnfStyle w:val="000000100000" w:firstRow="0" w:lastRow="0" w:firstColumn="0" w:lastColumn="0" w:oddVBand="0" w:evenVBand="0" w:oddHBand="1" w:evenHBand="0" w:firstRowFirstColumn="0" w:firstRowLastColumn="0" w:lastRowFirstColumn="0" w:lastRowLastColumn="0"/>
          <w:trHeight w:val="270"/>
        </w:trPr>
        <w:tc>
          <w:tcPr>
            <w:tcW w:w="875" w:type="pct"/>
            <w:vMerge/>
            <w:shd w:val="clear" w:color="auto" w:fill="2484C6" w:themeFill="accent1"/>
            <w:hideMark/>
          </w:tcPr>
          <w:p w:rsidR="00C120BC" w:rsidRPr="007E22BD" w:rsidRDefault="00C120BC" w:rsidP="00581C74">
            <w:pPr>
              <w:rPr>
                <w:b/>
                <w:bCs/>
                <w:color w:val="FFFFFF" w:themeColor="background1"/>
                <w:sz w:val="18"/>
                <w:szCs w:val="18"/>
              </w:rPr>
            </w:pPr>
          </w:p>
        </w:tc>
        <w:tc>
          <w:tcPr>
            <w:tcW w:w="258" w:type="pct"/>
            <w:shd w:val="clear" w:color="auto" w:fill="2484C6" w:themeFill="accent1"/>
            <w:noWrap/>
            <w:hideMark/>
          </w:tcPr>
          <w:p w:rsidR="00C120BC" w:rsidRPr="007E22BD" w:rsidRDefault="00C120BC" w:rsidP="007E22BD">
            <w:pPr>
              <w:jc w:val="right"/>
              <w:rPr>
                <w:b/>
                <w:bCs/>
                <w:color w:val="FFFFFF" w:themeColor="background1"/>
                <w:sz w:val="18"/>
                <w:szCs w:val="18"/>
              </w:rPr>
            </w:pPr>
            <w:r w:rsidRPr="007E22BD">
              <w:rPr>
                <w:b/>
                <w:bCs/>
                <w:color w:val="FFFFFF" w:themeColor="background1"/>
                <w:sz w:val="18"/>
                <w:szCs w:val="18"/>
              </w:rPr>
              <w:t>Coeff</w:t>
            </w:r>
          </w:p>
        </w:tc>
        <w:tc>
          <w:tcPr>
            <w:tcW w:w="258" w:type="pct"/>
            <w:shd w:val="clear" w:color="auto" w:fill="2484C6" w:themeFill="accent1"/>
            <w:noWrap/>
            <w:hideMark/>
          </w:tcPr>
          <w:p w:rsidR="00C120BC" w:rsidRPr="007E22BD" w:rsidRDefault="00C120BC" w:rsidP="007E22BD">
            <w:pPr>
              <w:jc w:val="right"/>
              <w:rPr>
                <w:b/>
                <w:bCs/>
                <w:color w:val="FFFFFF" w:themeColor="background1"/>
                <w:sz w:val="18"/>
                <w:szCs w:val="18"/>
              </w:rPr>
            </w:pPr>
            <w:r w:rsidRPr="007E22BD">
              <w:rPr>
                <w:b/>
                <w:bCs/>
                <w:color w:val="FFFFFF" w:themeColor="background1"/>
                <w:sz w:val="18"/>
                <w:szCs w:val="18"/>
              </w:rPr>
              <w:t>T-stat</w:t>
            </w:r>
          </w:p>
        </w:tc>
        <w:tc>
          <w:tcPr>
            <w:tcW w:w="258" w:type="pct"/>
            <w:shd w:val="clear" w:color="auto" w:fill="2484C6" w:themeFill="accent1"/>
            <w:noWrap/>
            <w:hideMark/>
          </w:tcPr>
          <w:p w:rsidR="00C120BC" w:rsidRPr="007E22BD" w:rsidRDefault="00C120BC" w:rsidP="007E22BD">
            <w:pPr>
              <w:jc w:val="right"/>
              <w:rPr>
                <w:b/>
                <w:bCs/>
                <w:color w:val="FFFFFF" w:themeColor="background1"/>
                <w:sz w:val="18"/>
                <w:szCs w:val="18"/>
              </w:rPr>
            </w:pPr>
            <w:r w:rsidRPr="007E22BD">
              <w:rPr>
                <w:b/>
                <w:bCs/>
                <w:color w:val="FFFFFF" w:themeColor="background1"/>
                <w:sz w:val="18"/>
                <w:szCs w:val="18"/>
              </w:rPr>
              <w:t>Coeff</w:t>
            </w:r>
          </w:p>
        </w:tc>
        <w:tc>
          <w:tcPr>
            <w:tcW w:w="258" w:type="pct"/>
            <w:shd w:val="clear" w:color="auto" w:fill="2484C6" w:themeFill="accent1"/>
            <w:noWrap/>
            <w:hideMark/>
          </w:tcPr>
          <w:p w:rsidR="00C120BC" w:rsidRPr="007E22BD" w:rsidRDefault="00C120BC" w:rsidP="007E22BD">
            <w:pPr>
              <w:jc w:val="right"/>
              <w:rPr>
                <w:b/>
                <w:bCs/>
                <w:color w:val="FFFFFF" w:themeColor="background1"/>
                <w:sz w:val="18"/>
                <w:szCs w:val="18"/>
              </w:rPr>
            </w:pPr>
            <w:r w:rsidRPr="007E22BD">
              <w:rPr>
                <w:b/>
                <w:bCs/>
                <w:color w:val="FFFFFF" w:themeColor="background1"/>
                <w:sz w:val="18"/>
                <w:szCs w:val="18"/>
              </w:rPr>
              <w:t>T-stat</w:t>
            </w:r>
          </w:p>
        </w:tc>
        <w:tc>
          <w:tcPr>
            <w:tcW w:w="258" w:type="pct"/>
            <w:shd w:val="clear" w:color="auto" w:fill="2484C6" w:themeFill="accent1"/>
            <w:noWrap/>
            <w:hideMark/>
          </w:tcPr>
          <w:p w:rsidR="00C120BC" w:rsidRPr="007E22BD" w:rsidRDefault="00C120BC" w:rsidP="007E22BD">
            <w:pPr>
              <w:jc w:val="right"/>
              <w:rPr>
                <w:b/>
                <w:bCs/>
                <w:color w:val="FFFFFF" w:themeColor="background1"/>
                <w:sz w:val="18"/>
                <w:szCs w:val="18"/>
              </w:rPr>
            </w:pPr>
            <w:r w:rsidRPr="007E22BD">
              <w:rPr>
                <w:b/>
                <w:bCs/>
                <w:color w:val="FFFFFF" w:themeColor="background1"/>
                <w:sz w:val="18"/>
                <w:szCs w:val="18"/>
              </w:rPr>
              <w:t>Coeff</w:t>
            </w:r>
          </w:p>
        </w:tc>
        <w:tc>
          <w:tcPr>
            <w:tcW w:w="258" w:type="pct"/>
            <w:shd w:val="clear" w:color="auto" w:fill="2484C6" w:themeFill="accent1"/>
            <w:noWrap/>
            <w:hideMark/>
          </w:tcPr>
          <w:p w:rsidR="00C120BC" w:rsidRPr="007E22BD" w:rsidRDefault="00C120BC" w:rsidP="007E22BD">
            <w:pPr>
              <w:jc w:val="right"/>
              <w:rPr>
                <w:b/>
                <w:bCs/>
                <w:color w:val="FFFFFF" w:themeColor="background1"/>
                <w:sz w:val="18"/>
                <w:szCs w:val="18"/>
              </w:rPr>
            </w:pPr>
            <w:r w:rsidRPr="007E22BD">
              <w:rPr>
                <w:b/>
                <w:bCs/>
                <w:color w:val="FFFFFF" w:themeColor="background1"/>
                <w:sz w:val="18"/>
                <w:szCs w:val="18"/>
              </w:rPr>
              <w:t>T-stat</w:t>
            </w:r>
          </w:p>
        </w:tc>
        <w:tc>
          <w:tcPr>
            <w:tcW w:w="258" w:type="pct"/>
            <w:shd w:val="clear" w:color="auto" w:fill="2484C6" w:themeFill="accent1"/>
            <w:noWrap/>
            <w:hideMark/>
          </w:tcPr>
          <w:p w:rsidR="00C120BC" w:rsidRPr="007E22BD" w:rsidRDefault="00C120BC" w:rsidP="007E22BD">
            <w:pPr>
              <w:jc w:val="right"/>
              <w:rPr>
                <w:b/>
                <w:bCs/>
                <w:color w:val="FFFFFF" w:themeColor="background1"/>
                <w:sz w:val="18"/>
                <w:szCs w:val="18"/>
              </w:rPr>
            </w:pPr>
            <w:r w:rsidRPr="007E22BD">
              <w:rPr>
                <w:b/>
                <w:bCs/>
                <w:color w:val="FFFFFF" w:themeColor="background1"/>
                <w:sz w:val="18"/>
                <w:szCs w:val="18"/>
              </w:rPr>
              <w:t>Coeff</w:t>
            </w:r>
          </w:p>
        </w:tc>
        <w:tc>
          <w:tcPr>
            <w:tcW w:w="258" w:type="pct"/>
            <w:shd w:val="clear" w:color="auto" w:fill="2484C6" w:themeFill="accent1"/>
            <w:noWrap/>
            <w:hideMark/>
          </w:tcPr>
          <w:p w:rsidR="00C120BC" w:rsidRPr="007E22BD" w:rsidRDefault="00C120BC" w:rsidP="007E22BD">
            <w:pPr>
              <w:jc w:val="right"/>
              <w:rPr>
                <w:b/>
                <w:bCs/>
                <w:color w:val="FFFFFF" w:themeColor="background1"/>
                <w:sz w:val="18"/>
                <w:szCs w:val="18"/>
              </w:rPr>
            </w:pPr>
            <w:r w:rsidRPr="007E22BD">
              <w:rPr>
                <w:b/>
                <w:bCs/>
                <w:color w:val="FFFFFF" w:themeColor="background1"/>
                <w:sz w:val="18"/>
                <w:szCs w:val="18"/>
              </w:rPr>
              <w:t>T-stat</w:t>
            </w:r>
          </w:p>
        </w:tc>
        <w:tc>
          <w:tcPr>
            <w:tcW w:w="258" w:type="pct"/>
            <w:shd w:val="clear" w:color="auto" w:fill="2484C6" w:themeFill="accent1"/>
            <w:noWrap/>
            <w:hideMark/>
          </w:tcPr>
          <w:p w:rsidR="00C120BC" w:rsidRPr="007E22BD" w:rsidRDefault="00C120BC" w:rsidP="007E22BD">
            <w:pPr>
              <w:jc w:val="right"/>
              <w:rPr>
                <w:b/>
                <w:bCs/>
                <w:color w:val="FFFFFF" w:themeColor="background1"/>
                <w:sz w:val="18"/>
                <w:szCs w:val="18"/>
              </w:rPr>
            </w:pPr>
            <w:r w:rsidRPr="007E22BD">
              <w:rPr>
                <w:b/>
                <w:bCs/>
                <w:color w:val="FFFFFF" w:themeColor="background1"/>
                <w:sz w:val="18"/>
                <w:szCs w:val="18"/>
              </w:rPr>
              <w:t>Coeff</w:t>
            </w:r>
          </w:p>
        </w:tc>
        <w:tc>
          <w:tcPr>
            <w:tcW w:w="258" w:type="pct"/>
            <w:shd w:val="clear" w:color="auto" w:fill="2484C6" w:themeFill="accent1"/>
            <w:noWrap/>
            <w:hideMark/>
          </w:tcPr>
          <w:p w:rsidR="00C120BC" w:rsidRPr="007E22BD" w:rsidRDefault="00C120BC" w:rsidP="007E22BD">
            <w:pPr>
              <w:jc w:val="right"/>
              <w:rPr>
                <w:b/>
                <w:bCs/>
                <w:color w:val="FFFFFF" w:themeColor="background1"/>
                <w:sz w:val="18"/>
                <w:szCs w:val="18"/>
              </w:rPr>
            </w:pPr>
            <w:r w:rsidRPr="007E22BD">
              <w:rPr>
                <w:b/>
                <w:bCs/>
                <w:color w:val="FFFFFF" w:themeColor="background1"/>
                <w:sz w:val="18"/>
                <w:szCs w:val="18"/>
              </w:rPr>
              <w:t>T-stat</w:t>
            </w:r>
          </w:p>
        </w:tc>
        <w:tc>
          <w:tcPr>
            <w:tcW w:w="258" w:type="pct"/>
            <w:shd w:val="clear" w:color="auto" w:fill="2484C6" w:themeFill="accent1"/>
            <w:noWrap/>
            <w:hideMark/>
          </w:tcPr>
          <w:p w:rsidR="00C120BC" w:rsidRPr="007E22BD" w:rsidRDefault="00C120BC" w:rsidP="007E22BD">
            <w:pPr>
              <w:jc w:val="right"/>
              <w:rPr>
                <w:b/>
                <w:bCs/>
                <w:color w:val="FFFFFF" w:themeColor="background1"/>
                <w:sz w:val="18"/>
                <w:szCs w:val="18"/>
              </w:rPr>
            </w:pPr>
            <w:r w:rsidRPr="007E22BD">
              <w:rPr>
                <w:b/>
                <w:bCs/>
                <w:color w:val="FFFFFF" w:themeColor="background1"/>
                <w:sz w:val="18"/>
                <w:szCs w:val="18"/>
              </w:rPr>
              <w:t>Coeff</w:t>
            </w:r>
          </w:p>
        </w:tc>
        <w:tc>
          <w:tcPr>
            <w:tcW w:w="258" w:type="pct"/>
            <w:shd w:val="clear" w:color="auto" w:fill="2484C6" w:themeFill="accent1"/>
            <w:noWrap/>
            <w:hideMark/>
          </w:tcPr>
          <w:p w:rsidR="00C120BC" w:rsidRPr="007E22BD" w:rsidRDefault="00C120BC" w:rsidP="007E22BD">
            <w:pPr>
              <w:jc w:val="right"/>
              <w:rPr>
                <w:b/>
                <w:bCs/>
                <w:color w:val="FFFFFF" w:themeColor="background1"/>
                <w:sz w:val="18"/>
                <w:szCs w:val="18"/>
              </w:rPr>
            </w:pPr>
            <w:r w:rsidRPr="007E22BD">
              <w:rPr>
                <w:b/>
                <w:bCs/>
                <w:color w:val="FFFFFF" w:themeColor="background1"/>
                <w:sz w:val="18"/>
                <w:szCs w:val="18"/>
              </w:rPr>
              <w:t>T-stat</w:t>
            </w:r>
          </w:p>
        </w:tc>
        <w:tc>
          <w:tcPr>
            <w:tcW w:w="258" w:type="pct"/>
            <w:shd w:val="clear" w:color="auto" w:fill="2484C6" w:themeFill="accent1"/>
            <w:noWrap/>
            <w:hideMark/>
          </w:tcPr>
          <w:p w:rsidR="00C120BC" w:rsidRPr="007E22BD" w:rsidRDefault="00C120BC" w:rsidP="007E22BD">
            <w:pPr>
              <w:jc w:val="right"/>
              <w:rPr>
                <w:b/>
                <w:bCs/>
                <w:color w:val="FFFFFF" w:themeColor="background1"/>
                <w:sz w:val="18"/>
                <w:szCs w:val="18"/>
              </w:rPr>
            </w:pPr>
            <w:r w:rsidRPr="007E22BD">
              <w:rPr>
                <w:b/>
                <w:bCs/>
                <w:color w:val="FFFFFF" w:themeColor="background1"/>
                <w:sz w:val="18"/>
                <w:szCs w:val="18"/>
              </w:rPr>
              <w:t>Coeff</w:t>
            </w:r>
          </w:p>
        </w:tc>
        <w:tc>
          <w:tcPr>
            <w:tcW w:w="258" w:type="pct"/>
            <w:shd w:val="clear" w:color="auto" w:fill="2484C6" w:themeFill="accent1"/>
            <w:noWrap/>
            <w:hideMark/>
          </w:tcPr>
          <w:p w:rsidR="00C120BC" w:rsidRPr="007E22BD" w:rsidRDefault="00C120BC" w:rsidP="007E22BD">
            <w:pPr>
              <w:jc w:val="right"/>
              <w:rPr>
                <w:b/>
                <w:bCs/>
                <w:color w:val="FFFFFF" w:themeColor="background1"/>
                <w:sz w:val="18"/>
                <w:szCs w:val="18"/>
              </w:rPr>
            </w:pPr>
            <w:r w:rsidRPr="007E22BD">
              <w:rPr>
                <w:b/>
                <w:bCs/>
                <w:color w:val="FFFFFF" w:themeColor="background1"/>
                <w:sz w:val="18"/>
                <w:szCs w:val="18"/>
              </w:rPr>
              <w:t>T-stat</w:t>
            </w:r>
          </w:p>
        </w:tc>
        <w:tc>
          <w:tcPr>
            <w:tcW w:w="258" w:type="pct"/>
            <w:shd w:val="clear" w:color="auto" w:fill="2484C6" w:themeFill="accent1"/>
            <w:noWrap/>
            <w:hideMark/>
          </w:tcPr>
          <w:p w:rsidR="00C120BC" w:rsidRPr="007E22BD" w:rsidRDefault="00C120BC" w:rsidP="007E22BD">
            <w:pPr>
              <w:jc w:val="right"/>
              <w:rPr>
                <w:b/>
                <w:bCs/>
                <w:color w:val="FFFFFF" w:themeColor="background1"/>
                <w:sz w:val="18"/>
                <w:szCs w:val="18"/>
              </w:rPr>
            </w:pPr>
            <w:r w:rsidRPr="007E22BD">
              <w:rPr>
                <w:b/>
                <w:bCs/>
                <w:color w:val="FFFFFF" w:themeColor="background1"/>
                <w:sz w:val="18"/>
                <w:szCs w:val="18"/>
              </w:rPr>
              <w:t>Coeff</w:t>
            </w:r>
          </w:p>
        </w:tc>
        <w:tc>
          <w:tcPr>
            <w:tcW w:w="258" w:type="pct"/>
            <w:shd w:val="clear" w:color="auto" w:fill="2484C6" w:themeFill="accent1"/>
            <w:noWrap/>
            <w:hideMark/>
          </w:tcPr>
          <w:p w:rsidR="00C120BC" w:rsidRPr="007E22BD" w:rsidRDefault="00C120BC" w:rsidP="007E22BD">
            <w:pPr>
              <w:jc w:val="right"/>
              <w:rPr>
                <w:b/>
                <w:bCs/>
                <w:color w:val="FFFFFF" w:themeColor="background1"/>
                <w:sz w:val="18"/>
                <w:szCs w:val="18"/>
              </w:rPr>
            </w:pPr>
            <w:r w:rsidRPr="007E22BD">
              <w:rPr>
                <w:b/>
                <w:bCs/>
                <w:color w:val="FFFFFF" w:themeColor="background1"/>
                <w:sz w:val="18"/>
                <w:szCs w:val="18"/>
              </w:rPr>
              <w:t>T-stat</w:t>
            </w:r>
          </w:p>
        </w:tc>
      </w:tr>
      <w:tr w:rsidR="007E22BD" w:rsidRPr="00581C74" w:rsidTr="007E22BD">
        <w:trPr>
          <w:trHeight w:val="270"/>
        </w:trPr>
        <w:tc>
          <w:tcPr>
            <w:tcW w:w="875" w:type="pct"/>
            <w:noWrap/>
            <w:hideMark/>
          </w:tcPr>
          <w:p w:rsidR="00C120BC" w:rsidRPr="00581C74" w:rsidRDefault="00C120BC" w:rsidP="00581C74">
            <w:pPr>
              <w:rPr>
                <w:sz w:val="18"/>
                <w:szCs w:val="18"/>
              </w:rPr>
            </w:pPr>
            <w:r w:rsidRPr="00581C74">
              <w:rPr>
                <w:sz w:val="18"/>
                <w:szCs w:val="18"/>
              </w:rPr>
              <w:t>Total Employment</w:t>
            </w:r>
          </w:p>
        </w:tc>
        <w:tc>
          <w:tcPr>
            <w:tcW w:w="258" w:type="pct"/>
            <w:noWrap/>
            <w:hideMark/>
          </w:tcPr>
          <w:p w:rsidR="00C120BC" w:rsidRPr="00581C74" w:rsidRDefault="00C120BC" w:rsidP="007E22BD">
            <w:pPr>
              <w:jc w:val="right"/>
              <w:rPr>
                <w:sz w:val="18"/>
                <w:szCs w:val="18"/>
              </w:rPr>
            </w:pPr>
            <w:r w:rsidRPr="00581C74">
              <w:rPr>
                <w:sz w:val="18"/>
                <w:szCs w:val="18"/>
              </w:rPr>
              <w:t>1.0000</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r>
      <w:tr w:rsidR="007E22BD" w:rsidRPr="00581C74" w:rsidTr="007E22BD">
        <w:trPr>
          <w:cnfStyle w:val="000000100000" w:firstRow="0" w:lastRow="0" w:firstColumn="0" w:lastColumn="0" w:oddVBand="0" w:evenVBand="0" w:oddHBand="1" w:evenHBand="0" w:firstRowFirstColumn="0" w:firstRowLastColumn="0" w:lastRowFirstColumn="0" w:lastRowLastColumn="0"/>
          <w:trHeight w:val="255"/>
        </w:trPr>
        <w:tc>
          <w:tcPr>
            <w:tcW w:w="875" w:type="pct"/>
            <w:noWrap/>
            <w:hideMark/>
          </w:tcPr>
          <w:p w:rsidR="00C120BC" w:rsidRPr="00581C74" w:rsidRDefault="00C120BC" w:rsidP="00581C74">
            <w:pPr>
              <w:rPr>
                <w:sz w:val="18"/>
                <w:szCs w:val="18"/>
              </w:rPr>
            </w:pPr>
            <w:r w:rsidRPr="00581C74">
              <w:rPr>
                <w:sz w:val="18"/>
                <w:szCs w:val="18"/>
              </w:rPr>
              <w:t>University Enrollments</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1.0000</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r>
      <w:tr w:rsidR="007E22BD" w:rsidRPr="00581C74" w:rsidTr="007E22BD">
        <w:trPr>
          <w:trHeight w:val="255"/>
        </w:trPr>
        <w:tc>
          <w:tcPr>
            <w:tcW w:w="875" w:type="pct"/>
            <w:noWrap/>
            <w:hideMark/>
          </w:tcPr>
          <w:p w:rsidR="00C120BC" w:rsidRPr="00581C74" w:rsidRDefault="00C120BC" w:rsidP="00581C74">
            <w:pPr>
              <w:rPr>
                <w:sz w:val="18"/>
                <w:szCs w:val="18"/>
              </w:rPr>
            </w:pPr>
            <w:r w:rsidRPr="00581C74">
              <w:rPr>
                <w:sz w:val="18"/>
                <w:szCs w:val="18"/>
              </w:rPr>
              <w:t>Number of Households</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0.4946</w:t>
            </w:r>
          </w:p>
        </w:tc>
        <w:tc>
          <w:tcPr>
            <w:tcW w:w="258" w:type="pct"/>
            <w:noWrap/>
            <w:hideMark/>
          </w:tcPr>
          <w:p w:rsidR="00C120BC" w:rsidRPr="00581C74" w:rsidRDefault="00C120BC" w:rsidP="007E22BD">
            <w:pPr>
              <w:jc w:val="right"/>
              <w:rPr>
                <w:sz w:val="18"/>
                <w:szCs w:val="18"/>
              </w:rPr>
            </w:pPr>
            <w:r w:rsidRPr="00581C74">
              <w:rPr>
                <w:sz w:val="18"/>
                <w:szCs w:val="18"/>
              </w:rPr>
              <w:t>-3.7</w:t>
            </w:r>
          </w:p>
        </w:tc>
        <w:tc>
          <w:tcPr>
            <w:tcW w:w="258" w:type="pct"/>
            <w:noWrap/>
            <w:hideMark/>
          </w:tcPr>
          <w:p w:rsidR="00C120BC" w:rsidRPr="00581C74" w:rsidRDefault="00C120BC" w:rsidP="007E22BD">
            <w:pPr>
              <w:jc w:val="right"/>
              <w:rPr>
                <w:sz w:val="18"/>
                <w:szCs w:val="18"/>
              </w:rPr>
            </w:pPr>
            <w:r w:rsidRPr="00581C74">
              <w:rPr>
                <w:sz w:val="18"/>
                <w:szCs w:val="18"/>
              </w:rPr>
              <w:t>0.0272</w:t>
            </w:r>
          </w:p>
        </w:tc>
        <w:tc>
          <w:tcPr>
            <w:tcW w:w="258" w:type="pct"/>
            <w:noWrap/>
            <w:hideMark/>
          </w:tcPr>
          <w:p w:rsidR="00C120BC" w:rsidRPr="00581C74" w:rsidRDefault="00C120BC" w:rsidP="007E22BD">
            <w:pPr>
              <w:jc w:val="right"/>
              <w:rPr>
                <w:sz w:val="18"/>
                <w:szCs w:val="18"/>
              </w:rPr>
            </w:pPr>
            <w:r w:rsidRPr="00581C74">
              <w:rPr>
                <w:sz w:val="18"/>
                <w:szCs w:val="18"/>
              </w:rPr>
              <w:t>-12.3</w:t>
            </w:r>
          </w:p>
        </w:tc>
      </w:tr>
      <w:tr w:rsidR="007E22BD" w:rsidRPr="00581C74" w:rsidTr="007E22BD">
        <w:trPr>
          <w:cnfStyle w:val="000000100000" w:firstRow="0" w:lastRow="0" w:firstColumn="0" w:lastColumn="0" w:oddVBand="0" w:evenVBand="0" w:oddHBand="1" w:evenHBand="0" w:firstRowFirstColumn="0" w:firstRowLastColumn="0" w:lastRowFirstColumn="0" w:lastRowLastColumn="0"/>
          <w:trHeight w:val="255"/>
        </w:trPr>
        <w:tc>
          <w:tcPr>
            <w:tcW w:w="875" w:type="pct"/>
            <w:noWrap/>
            <w:hideMark/>
          </w:tcPr>
          <w:p w:rsidR="00C120BC" w:rsidRPr="00581C74" w:rsidRDefault="00C120BC" w:rsidP="00581C74">
            <w:pPr>
              <w:rPr>
                <w:sz w:val="18"/>
                <w:szCs w:val="18"/>
              </w:rPr>
            </w:pPr>
            <w:r w:rsidRPr="00581C74">
              <w:rPr>
                <w:sz w:val="18"/>
                <w:szCs w:val="18"/>
              </w:rPr>
              <w:t>Enrollments for School Children*</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5.7474</w:t>
            </w:r>
          </w:p>
        </w:tc>
        <w:tc>
          <w:tcPr>
            <w:tcW w:w="258" w:type="pct"/>
            <w:noWrap/>
            <w:hideMark/>
          </w:tcPr>
          <w:p w:rsidR="00C120BC" w:rsidRPr="00581C74" w:rsidRDefault="00C120BC" w:rsidP="007E22BD">
            <w:pPr>
              <w:jc w:val="right"/>
              <w:rPr>
                <w:sz w:val="18"/>
                <w:szCs w:val="18"/>
              </w:rPr>
            </w:pPr>
            <w:r w:rsidRPr="00581C74">
              <w:rPr>
                <w:sz w:val="18"/>
                <w:szCs w:val="18"/>
              </w:rPr>
              <w:t>12.1</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r>
      <w:tr w:rsidR="007E22BD" w:rsidRPr="00581C74" w:rsidTr="007E22BD">
        <w:trPr>
          <w:trHeight w:val="255"/>
        </w:trPr>
        <w:tc>
          <w:tcPr>
            <w:tcW w:w="875" w:type="pct"/>
            <w:noWrap/>
            <w:hideMark/>
          </w:tcPr>
          <w:p w:rsidR="00C120BC" w:rsidRPr="00581C74" w:rsidRDefault="00C120BC" w:rsidP="00581C74">
            <w:pPr>
              <w:rPr>
                <w:sz w:val="18"/>
                <w:szCs w:val="18"/>
              </w:rPr>
            </w:pPr>
            <w:r w:rsidRPr="00581C74">
              <w:rPr>
                <w:sz w:val="18"/>
                <w:szCs w:val="18"/>
              </w:rPr>
              <w:t>Retail Employment</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1.0000</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1.0000</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0.1376</w:t>
            </w:r>
          </w:p>
        </w:tc>
        <w:tc>
          <w:tcPr>
            <w:tcW w:w="258" w:type="pct"/>
            <w:noWrap/>
            <w:hideMark/>
          </w:tcPr>
          <w:p w:rsidR="00C120BC" w:rsidRPr="00581C74" w:rsidRDefault="00C120BC" w:rsidP="007E22BD">
            <w:pPr>
              <w:jc w:val="right"/>
              <w:rPr>
                <w:sz w:val="18"/>
                <w:szCs w:val="18"/>
              </w:rPr>
            </w:pPr>
            <w:r w:rsidRPr="00581C74">
              <w:rPr>
                <w:sz w:val="18"/>
                <w:szCs w:val="18"/>
              </w:rPr>
              <w:t>-5.0</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0.0388</w:t>
            </w:r>
          </w:p>
        </w:tc>
        <w:tc>
          <w:tcPr>
            <w:tcW w:w="258" w:type="pct"/>
            <w:noWrap/>
            <w:hideMark/>
          </w:tcPr>
          <w:p w:rsidR="00C120BC" w:rsidRPr="00581C74" w:rsidRDefault="00C120BC" w:rsidP="007E22BD">
            <w:pPr>
              <w:jc w:val="right"/>
              <w:rPr>
                <w:sz w:val="18"/>
                <w:szCs w:val="18"/>
              </w:rPr>
            </w:pPr>
            <w:r w:rsidRPr="00581C74">
              <w:rPr>
                <w:sz w:val="18"/>
                <w:szCs w:val="18"/>
              </w:rPr>
              <w:t>-8.6</w:t>
            </w:r>
          </w:p>
        </w:tc>
      </w:tr>
      <w:tr w:rsidR="007E22BD" w:rsidRPr="00581C74" w:rsidTr="007E22BD">
        <w:trPr>
          <w:cnfStyle w:val="000000100000" w:firstRow="0" w:lastRow="0" w:firstColumn="0" w:lastColumn="0" w:oddVBand="0" w:evenVBand="0" w:oddHBand="1" w:evenHBand="0" w:firstRowFirstColumn="0" w:firstRowLastColumn="0" w:lastRowFirstColumn="0" w:lastRowLastColumn="0"/>
          <w:trHeight w:val="255"/>
        </w:trPr>
        <w:tc>
          <w:tcPr>
            <w:tcW w:w="875" w:type="pct"/>
            <w:noWrap/>
            <w:hideMark/>
          </w:tcPr>
          <w:p w:rsidR="00C120BC" w:rsidRPr="00581C74" w:rsidRDefault="00C120BC" w:rsidP="00581C74">
            <w:pPr>
              <w:rPr>
                <w:sz w:val="18"/>
                <w:szCs w:val="18"/>
              </w:rPr>
            </w:pPr>
            <w:r w:rsidRPr="00581C74">
              <w:rPr>
                <w:sz w:val="18"/>
                <w:szCs w:val="18"/>
              </w:rPr>
              <w:t>Professional and Business Services</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0.05</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r>
      <w:tr w:rsidR="007E22BD" w:rsidRPr="00581C74" w:rsidTr="007E22BD">
        <w:trPr>
          <w:trHeight w:val="255"/>
        </w:trPr>
        <w:tc>
          <w:tcPr>
            <w:tcW w:w="875" w:type="pct"/>
            <w:noWrap/>
            <w:hideMark/>
          </w:tcPr>
          <w:p w:rsidR="00C120BC" w:rsidRPr="00581C74" w:rsidRDefault="00C120BC" w:rsidP="00581C74">
            <w:pPr>
              <w:rPr>
                <w:sz w:val="18"/>
                <w:szCs w:val="18"/>
              </w:rPr>
            </w:pPr>
            <w:r w:rsidRPr="00581C74">
              <w:rPr>
                <w:sz w:val="18"/>
                <w:szCs w:val="18"/>
              </w:rPr>
              <w:t>Amusement Services</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0.4739</w:t>
            </w:r>
          </w:p>
        </w:tc>
        <w:tc>
          <w:tcPr>
            <w:tcW w:w="258" w:type="pct"/>
            <w:noWrap/>
            <w:hideMark/>
          </w:tcPr>
          <w:p w:rsidR="00C120BC" w:rsidRPr="00581C74" w:rsidRDefault="00C120BC" w:rsidP="007E22BD">
            <w:pPr>
              <w:jc w:val="right"/>
              <w:rPr>
                <w:sz w:val="18"/>
                <w:szCs w:val="18"/>
              </w:rPr>
            </w:pPr>
            <w:r w:rsidRPr="00581C74">
              <w:rPr>
                <w:sz w:val="18"/>
                <w:szCs w:val="18"/>
              </w:rPr>
              <w:t>-2.3</w:t>
            </w:r>
          </w:p>
        </w:tc>
      </w:tr>
      <w:tr w:rsidR="007E22BD" w:rsidRPr="00581C74" w:rsidTr="007E22BD">
        <w:trPr>
          <w:cnfStyle w:val="000000100000" w:firstRow="0" w:lastRow="0" w:firstColumn="0" w:lastColumn="0" w:oddVBand="0" w:evenVBand="0" w:oddHBand="1" w:evenHBand="0" w:firstRowFirstColumn="0" w:firstRowLastColumn="0" w:lastRowFirstColumn="0" w:lastRowLastColumn="0"/>
          <w:trHeight w:val="255"/>
        </w:trPr>
        <w:tc>
          <w:tcPr>
            <w:tcW w:w="875" w:type="pct"/>
            <w:noWrap/>
            <w:hideMark/>
          </w:tcPr>
          <w:p w:rsidR="00C120BC" w:rsidRPr="00581C74" w:rsidRDefault="00C120BC" w:rsidP="00581C74">
            <w:pPr>
              <w:rPr>
                <w:sz w:val="18"/>
                <w:szCs w:val="18"/>
              </w:rPr>
            </w:pPr>
            <w:r w:rsidRPr="00581C74">
              <w:rPr>
                <w:sz w:val="18"/>
                <w:szCs w:val="18"/>
              </w:rPr>
              <w:t>Hotel Activity</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0.0919</w:t>
            </w:r>
          </w:p>
        </w:tc>
        <w:tc>
          <w:tcPr>
            <w:tcW w:w="258" w:type="pct"/>
            <w:noWrap/>
            <w:hideMark/>
          </w:tcPr>
          <w:p w:rsidR="00C120BC" w:rsidRPr="00581C74" w:rsidRDefault="00C120BC" w:rsidP="007E22BD">
            <w:pPr>
              <w:jc w:val="right"/>
              <w:rPr>
                <w:sz w:val="18"/>
                <w:szCs w:val="18"/>
              </w:rPr>
            </w:pPr>
            <w:r w:rsidRPr="00581C74">
              <w:rPr>
                <w:sz w:val="18"/>
                <w:szCs w:val="18"/>
              </w:rPr>
              <w:t>-4.9</w:t>
            </w:r>
          </w:p>
        </w:tc>
      </w:tr>
      <w:tr w:rsidR="007E22BD" w:rsidRPr="00581C74" w:rsidTr="007E22BD">
        <w:trPr>
          <w:trHeight w:val="255"/>
        </w:trPr>
        <w:tc>
          <w:tcPr>
            <w:tcW w:w="875" w:type="pct"/>
            <w:noWrap/>
            <w:hideMark/>
          </w:tcPr>
          <w:p w:rsidR="00C120BC" w:rsidRPr="00581C74" w:rsidRDefault="00C120BC" w:rsidP="00581C74">
            <w:pPr>
              <w:rPr>
                <w:sz w:val="18"/>
                <w:szCs w:val="18"/>
              </w:rPr>
            </w:pPr>
            <w:r w:rsidRPr="00581C74">
              <w:rPr>
                <w:sz w:val="18"/>
                <w:szCs w:val="18"/>
              </w:rPr>
              <w:t>Restaurants and Bars</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0.2148</w:t>
            </w:r>
          </w:p>
        </w:tc>
        <w:tc>
          <w:tcPr>
            <w:tcW w:w="258" w:type="pct"/>
            <w:noWrap/>
            <w:hideMark/>
          </w:tcPr>
          <w:p w:rsidR="00C120BC" w:rsidRPr="00581C74" w:rsidRDefault="00C120BC" w:rsidP="007E22BD">
            <w:pPr>
              <w:jc w:val="right"/>
              <w:rPr>
                <w:sz w:val="18"/>
                <w:szCs w:val="18"/>
              </w:rPr>
            </w:pPr>
            <w:r w:rsidRPr="00581C74">
              <w:rPr>
                <w:sz w:val="18"/>
                <w:szCs w:val="18"/>
              </w:rPr>
              <w:t>-8.5</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1.0000</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1.0000</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0.1223</w:t>
            </w:r>
          </w:p>
        </w:tc>
        <w:tc>
          <w:tcPr>
            <w:tcW w:w="258" w:type="pct"/>
            <w:noWrap/>
            <w:hideMark/>
          </w:tcPr>
          <w:p w:rsidR="00C120BC" w:rsidRPr="00581C74" w:rsidRDefault="00C120BC" w:rsidP="007E22BD">
            <w:pPr>
              <w:jc w:val="right"/>
              <w:rPr>
                <w:sz w:val="18"/>
                <w:szCs w:val="18"/>
              </w:rPr>
            </w:pPr>
            <w:r w:rsidRPr="00581C74">
              <w:rPr>
                <w:sz w:val="18"/>
                <w:szCs w:val="18"/>
              </w:rPr>
              <w:t>-6.4</w:t>
            </w:r>
          </w:p>
        </w:tc>
      </w:tr>
      <w:tr w:rsidR="007E22BD" w:rsidRPr="00581C74" w:rsidTr="007E22BD">
        <w:trPr>
          <w:cnfStyle w:val="000000100000" w:firstRow="0" w:lastRow="0" w:firstColumn="0" w:lastColumn="0" w:oddVBand="0" w:evenVBand="0" w:oddHBand="1" w:evenHBand="0" w:firstRowFirstColumn="0" w:firstRowLastColumn="0" w:lastRowFirstColumn="0" w:lastRowLastColumn="0"/>
          <w:trHeight w:val="255"/>
        </w:trPr>
        <w:tc>
          <w:tcPr>
            <w:tcW w:w="875" w:type="pct"/>
            <w:noWrap/>
            <w:hideMark/>
          </w:tcPr>
          <w:p w:rsidR="00C120BC" w:rsidRPr="00581C74" w:rsidRDefault="00C120BC" w:rsidP="00581C74">
            <w:pPr>
              <w:rPr>
                <w:sz w:val="18"/>
                <w:szCs w:val="18"/>
              </w:rPr>
            </w:pPr>
            <w:r w:rsidRPr="00581C74">
              <w:rPr>
                <w:sz w:val="18"/>
                <w:szCs w:val="18"/>
              </w:rPr>
              <w:t>Personal Services and Retail Based</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1.7277</w:t>
            </w:r>
          </w:p>
        </w:tc>
        <w:tc>
          <w:tcPr>
            <w:tcW w:w="258" w:type="pct"/>
            <w:noWrap/>
            <w:hideMark/>
          </w:tcPr>
          <w:p w:rsidR="00C120BC" w:rsidRPr="00581C74" w:rsidRDefault="00C120BC" w:rsidP="007E22BD">
            <w:pPr>
              <w:jc w:val="right"/>
              <w:rPr>
                <w:sz w:val="18"/>
                <w:szCs w:val="18"/>
              </w:rPr>
            </w:pPr>
            <w:r w:rsidRPr="00581C74">
              <w:rPr>
                <w:sz w:val="18"/>
                <w:szCs w:val="18"/>
              </w:rPr>
              <w:t>3.4</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r>
      <w:tr w:rsidR="007E22BD" w:rsidRPr="00581C74" w:rsidTr="007E22BD">
        <w:trPr>
          <w:trHeight w:val="255"/>
        </w:trPr>
        <w:tc>
          <w:tcPr>
            <w:tcW w:w="875" w:type="pct"/>
            <w:noWrap/>
            <w:hideMark/>
          </w:tcPr>
          <w:p w:rsidR="00C120BC" w:rsidRPr="00581C74" w:rsidRDefault="00C120BC" w:rsidP="00581C74">
            <w:pPr>
              <w:rPr>
                <w:sz w:val="18"/>
                <w:szCs w:val="18"/>
              </w:rPr>
            </w:pPr>
            <w:r w:rsidRPr="00581C74">
              <w:rPr>
                <w:sz w:val="18"/>
                <w:szCs w:val="18"/>
              </w:rPr>
              <w:t>Religious Activity</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1.0000</w:t>
            </w:r>
          </w:p>
        </w:tc>
        <w:tc>
          <w:tcPr>
            <w:tcW w:w="258" w:type="pct"/>
            <w:noWrap/>
            <w:hideMark/>
          </w:tcPr>
          <w:p w:rsidR="00C120BC" w:rsidRPr="00581C74" w:rsidRDefault="00C120BC" w:rsidP="007E22BD">
            <w:pPr>
              <w:jc w:val="right"/>
              <w:rPr>
                <w:sz w:val="18"/>
                <w:szCs w:val="18"/>
              </w:rPr>
            </w:pPr>
            <w:r w:rsidRPr="00581C74">
              <w:rPr>
                <w:sz w:val="18"/>
                <w:szCs w:val="18"/>
              </w:rPr>
              <w:t> </w:t>
            </w:r>
          </w:p>
        </w:tc>
      </w:tr>
      <w:tr w:rsidR="007E22BD" w:rsidRPr="00581C74" w:rsidTr="007E22BD">
        <w:trPr>
          <w:cnfStyle w:val="000000100000" w:firstRow="0" w:lastRow="0" w:firstColumn="0" w:lastColumn="0" w:oddVBand="0" w:evenVBand="0" w:oddHBand="1" w:evenHBand="0" w:firstRowFirstColumn="0" w:firstRowLastColumn="0" w:lastRowFirstColumn="0" w:lastRowLastColumn="0"/>
          <w:trHeight w:val="255"/>
        </w:trPr>
        <w:tc>
          <w:tcPr>
            <w:tcW w:w="875" w:type="pct"/>
            <w:noWrap/>
            <w:hideMark/>
          </w:tcPr>
          <w:p w:rsidR="00C120BC" w:rsidRPr="00581C74" w:rsidRDefault="00C120BC" w:rsidP="00581C74">
            <w:pPr>
              <w:rPr>
                <w:sz w:val="18"/>
                <w:szCs w:val="18"/>
              </w:rPr>
            </w:pPr>
            <w:r w:rsidRPr="00581C74">
              <w:rPr>
                <w:sz w:val="18"/>
                <w:szCs w:val="18"/>
              </w:rPr>
              <w:t>Federal non-military activity</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1.9912</w:t>
            </w:r>
          </w:p>
        </w:tc>
        <w:tc>
          <w:tcPr>
            <w:tcW w:w="258" w:type="pct"/>
            <w:noWrap/>
            <w:hideMark/>
          </w:tcPr>
          <w:p w:rsidR="00C120BC" w:rsidRPr="00581C74" w:rsidRDefault="00C120BC" w:rsidP="007E22BD">
            <w:pPr>
              <w:jc w:val="right"/>
              <w:rPr>
                <w:sz w:val="18"/>
                <w:szCs w:val="18"/>
              </w:rPr>
            </w:pPr>
            <w:r w:rsidRPr="00581C74">
              <w:rPr>
                <w:sz w:val="18"/>
                <w:szCs w:val="18"/>
              </w:rPr>
              <w:t>4.3</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r>
      <w:tr w:rsidR="007E22BD" w:rsidRPr="00581C74" w:rsidTr="007E22BD">
        <w:trPr>
          <w:trHeight w:val="255"/>
        </w:trPr>
        <w:tc>
          <w:tcPr>
            <w:tcW w:w="875" w:type="pct"/>
            <w:noWrap/>
            <w:hideMark/>
          </w:tcPr>
          <w:p w:rsidR="00C120BC" w:rsidRPr="00581C74" w:rsidRDefault="00C120BC" w:rsidP="00581C74">
            <w:pPr>
              <w:rPr>
                <w:sz w:val="18"/>
                <w:szCs w:val="18"/>
              </w:rPr>
            </w:pPr>
            <w:r w:rsidRPr="00581C74">
              <w:rPr>
                <w:sz w:val="18"/>
                <w:szCs w:val="18"/>
              </w:rPr>
              <w:t xml:space="preserve">Health Employment </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1.9606</w:t>
            </w:r>
          </w:p>
        </w:tc>
        <w:tc>
          <w:tcPr>
            <w:tcW w:w="258" w:type="pct"/>
            <w:noWrap/>
            <w:hideMark/>
          </w:tcPr>
          <w:p w:rsidR="00C120BC" w:rsidRPr="00581C74" w:rsidRDefault="00C120BC" w:rsidP="007E22BD">
            <w:pPr>
              <w:jc w:val="right"/>
              <w:rPr>
                <w:sz w:val="18"/>
                <w:szCs w:val="18"/>
              </w:rPr>
            </w:pPr>
            <w:r w:rsidRPr="00581C74">
              <w:rPr>
                <w:sz w:val="18"/>
                <w:szCs w:val="18"/>
              </w:rPr>
              <w:t>4.7</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p>
        </w:tc>
        <w:tc>
          <w:tcPr>
            <w:tcW w:w="258" w:type="pct"/>
            <w:noWrap/>
            <w:hideMark/>
          </w:tcPr>
          <w:p w:rsidR="00C120BC" w:rsidRPr="00581C74" w:rsidRDefault="00C120BC" w:rsidP="007E22BD">
            <w:pPr>
              <w:jc w:val="right"/>
              <w:rPr>
                <w:sz w:val="18"/>
                <w:szCs w:val="18"/>
              </w:rPr>
            </w:pPr>
            <w:r w:rsidRPr="00581C74">
              <w:rPr>
                <w:sz w:val="18"/>
                <w:szCs w:val="18"/>
              </w:rPr>
              <w:t> </w:t>
            </w:r>
          </w:p>
        </w:tc>
      </w:tr>
      <w:tr w:rsidR="007E22BD" w:rsidRPr="00581C74" w:rsidTr="007E22BD">
        <w:trPr>
          <w:cnfStyle w:val="000000100000" w:firstRow="0" w:lastRow="0" w:firstColumn="0" w:lastColumn="0" w:oddVBand="0" w:evenVBand="0" w:oddHBand="1" w:evenHBand="0" w:firstRowFirstColumn="0" w:firstRowLastColumn="0" w:lastRowFirstColumn="0" w:lastRowLastColumn="0"/>
          <w:trHeight w:val="270"/>
        </w:trPr>
        <w:tc>
          <w:tcPr>
            <w:tcW w:w="875" w:type="pct"/>
            <w:noWrap/>
            <w:hideMark/>
          </w:tcPr>
          <w:p w:rsidR="00C120BC" w:rsidRPr="00581C74" w:rsidRDefault="00C120BC" w:rsidP="00581C74">
            <w:pPr>
              <w:rPr>
                <w:sz w:val="18"/>
                <w:szCs w:val="18"/>
              </w:rPr>
            </w:pPr>
            <w:r w:rsidRPr="00581C74">
              <w:rPr>
                <w:sz w:val="18"/>
                <w:szCs w:val="18"/>
              </w:rPr>
              <w:t>Number of Households</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1.0000</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0.0102</w:t>
            </w:r>
          </w:p>
        </w:tc>
        <w:tc>
          <w:tcPr>
            <w:tcW w:w="258" w:type="pct"/>
            <w:noWrap/>
            <w:hideMark/>
          </w:tcPr>
          <w:p w:rsidR="00C120BC" w:rsidRPr="00581C74" w:rsidRDefault="00C120BC" w:rsidP="007E22BD">
            <w:pPr>
              <w:jc w:val="right"/>
              <w:rPr>
                <w:sz w:val="18"/>
                <w:szCs w:val="18"/>
              </w:rPr>
            </w:pPr>
            <w:r w:rsidRPr="00581C74">
              <w:rPr>
                <w:sz w:val="18"/>
                <w:szCs w:val="18"/>
              </w:rPr>
              <w:t>-4.1</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 </w:t>
            </w:r>
          </w:p>
        </w:tc>
        <w:tc>
          <w:tcPr>
            <w:tcW w:w="258" w:type="pct"/>
            <w:noWrap/>
            <w:hideMark/>
          </w:tcPr>
          <w:p w:rsidR="00C120BC" w:rsidRPr="00581C74" w:rsidRDefault="00C120BC" w:rsidP="007E22BD">
            <w:pPr>
              <w:jc w:val="right"/>
              <w:rPr>
                <w:sz w:val="18"/>
                <w:szCs w:val="18"/>
              </w:rPr>
            </w:pPr>
            <w:r w:rsidRPr="00581C74">
              <w:rPr>
                <w:sz w:val="18"/>
                <w:szCs w:val="18"/>
              </w:rPr>
              <w:t> </w:t>
            </w:r>
          </w:p>
        </w:tc>
      </w:tr>
    </w:tbl>
    <w:p w:rsidR="00C120BC" w:rsidRPr="00762CF2" w:rsidRDefault="00C120BC" w:rsidP="00C120BC">
      <w:pPr>
        <w:spacing w:after="0" w:line="240" w:lineRule="auto"/>
        <w:rPr>
          <w:rFonts w:ascii="Arial" w:eastAsia="Times New Roman" w:hAnsi="Arial" w:cs="Arial"/>
          <w:i/>
          <w:iCs/>
          <w:sz w:val="18"/>
          <w:szCs w:val="18"/>
        </w:rPr>
      </w:pPr>
    </w:p>
    <w:p w:rsidR="00C120BC" w:rsidRPr="00E5220A" w:rsidRDefault="00C120BC" w:rsidP="00581C74">
      <w:r w:rsidRPr="00E5220A">
        <w:t>* based on presence of school child in the household by grade category type</w:t>
      </w:r>
    </w:p>
    <w:p w:rsidR="00C120BC" w:rsidRPr="00762CF2" w:rsidRDefault="00C120BC" w:rsidP="00581C74"/>
    <w:p w:rsidR="00C120BC" w:rsidRPr="00762CF2" w:rsidRDefault="00C120BC" w:rsidP="00C120BC">
      <w:pPr>
        <w:pStyle w:val="Heading3"/>
        <w:sectPr w:rsidR="00C120BC" w:rsidRPr="00762CF2" w:rsidSect="00D27281">
          <w:pgSz w:w="15840" w:h="12240" w:orient="landscape"/>
          <w:pgMar w:top="1440" w:right="1440" w:bottom="1440" w:left="1440" w:header="720" w:footer="720" w:gutter="0"/>
          <w:cols w:space="720"/>
          <w:docGrid w:linePitch="360"/>
        </w:sectPr>
      </w:pPr>
    </w:p>
    <w:p w:rsidR="00C120BC" w:rsidRPr="00844DA1" w:rsidRDefault="00C120BC" w:rsidP="00581C74">
      <w:pPr>
        <w:pStyle w:val="Heading4"/>
        <w:rPr>
          <w:rFonts w:eastAsia="Times New Roman"/>
        </w:rPr>
      </w:pPr>
      <w:r w:rsidRPr="00844DA1">
        <w:rPr>
          <w:rFonts w:eastAsia="Times New Roman"/>
        </w:rPr>
        <w:t>Findings</w:t>
      </w:r>
    </w:p>
    <w:p w:rsidR="00C120BC" w:rsidRPr="00762CF2" w:rsidRDefault="00C120BC" w:rsidP="00581C74">
      <w:r w:rsidRPr="00762CF2">
        <w:t xml:space="preserve">The estimated mode choice logsum parameter is </w:t>
      </w:r>
      <w:r w:rsidRPr="00762CF2">
        <w:rPr>
          <w:b/>
        </w:rPr>
        <w:t xml:space="preserve">0.95 </w:t>
      </w:r>
      <w:r w:rsidRPr="00762CF2">
        <w:t xml:space="preserve">and is very significant. </w:t>
      </w:r>
    </w:p>
    <w:p w:rsidR="00C120BC" w:rsidRPr="00762CF2" w:rsidRDefault="00C120BC" w:rsidP="00581C74">
      <w:r w:rsidRPr="00762CF2">
        <w:t>The distance deviation</w:t>
      </w:r>
      <w:r>
        <w:t xml:space="preserve"> function measures how far “out-of-</w:t>
      </w:r>
      <w:r w:rsidRPr="00762CF2">
        <w:t>way” a stop location is compared to the half-tour path distance. There are two terms used in the utility expression: relative deviation and absolute deviation. Relative distance is more relevant for short distance tours where absolute deviation is small but its proportion to half-tour distance is significant. The</w:t>
      </w:r>
      <w:r>
        <w:t xml:space="preserve"> </w:t>
      </w:r>
      <w:r w:rsidRPr="00762CF2">
        <w:t>composite function (with linear, log and square terms) defined for both terms are strongly negative, as shown in Figure</w:t>
      </w:r>
      <w:r w:rsidR="007E22BD">
        <w:t>s</w:t>
      </w:r>
      <w:r w:rsidRPr="00762CF2">
        <w:t xml:space="preserve"> </w:t>
      </w:r>
      <w:r w:rsidR="001B30BE">
        <w:fldChar w:fldCharType="begin"/>
      </w:r>
      <w:r w:rsidR="007E22BD">
        <w:instrText xml:space="preserve"> REF Figure33 \h </w:instrText>
      </w:r>
      <w:r w:rsidR="001B30BE">
        <w:fldChar w:fldCharType="separate"/>
      </w:r>
      <w:r w:rsidR="00B66CF5">
        <w:rPr>
          <w:noProof/>
        </w:rPr>
        <w:t>33</w:t>
      </w:r>
      <w:r w:rsidR="001B30BE">
        <w:fldChar w:fldCharType="end"/>
      </w:r>
      <w:r w:rsidRPr="00762CF2">
        <w:t xml:space="preserve"> and </w:t>
      </w:r>
      <w:r w:rsidR="001B30BE">
        <w:fldChar w:fldCharType="begin"/>
      </w:r>
      <w:r w:rsidR="007E22BD">
        <w:instrText xml:space="preserve"> REF Figure34 \h </w:instrText>
      </w:r>
      <w:r w:rsidR="001B30BE">
        <w:fldChar w:fldCharType="separate"/>
      </w:r>
      <w:r w:rsidR="00B66CF5">
        <w:rPr>
          <w:noProof/>
        </w:rPr>
        <w:t>34</w:t>
      </w:r>
      <w:r w:rsidR="001B30BE">
        <w:fldChar w:fldCharType="end"/>
      </w:r>
      <w:r w:rsidRPr="00762CF2">
        <w:t>.</w:t>
      </w:r>
    </w:p>
    <w:p w:rsidR="00C120BC" w:rsidRPr="004F537C" w:rsidRDefault="00C120BC" w:rsidP="00581C74">
      <w:pPr>
        <w:pStyle w:val="Caption"/>
      </w:pPr>
      <w:bookmarkStart w:id="289" w:name="_Toc343259127"/>
      <w:r w:rsidRPr="004F537C">
        <w:t>Figure</w:t>
      </w:r>
      <w:r w:rsidR="007E22BD">
        <w:t xml:space="preserve"> </w:t>
      </w:r>
      <w:bookmarkStart w:id="290" w:name="Figure33"/>
      <w:r w:rsidR="001B30BE">
        <w:fldChar w:fldCharType="begin"/>
      </w:r>
      <w:r w:rsidR="007E22BD">
        <w:instrText xml:space="preserve"> SEQ Figure \* ARABIC </w:instrText>
      </w:r>
      <w:r w:rsidR="001B30BE">
        <w:fldChar w:fldCharType="separate"/>
      </w:r>
      <w:r w:rsidR="00B66CF5">
        <w:rPr>
          <w:noProof/>
        </w:rPr>
        <w:t>33</w:t>
      </w:r>
      <w:r w:rsidR="001B30BE">
        <w:fldChar w:fldCharType="end"/>
      </w:r>
      <w:bookmarkEnd w:id="290"/>
      <w:r w:rsidRPr="004F537C">
        <w:t>: Absolute Distance Deviation Function in the Utility Function</w:t>
      </w:r>
      <w:bookmarkEnd w:id="289"/>
    </w:p>
    <w:p w:rsidR="00C120BC" w:rsidRPr="00762CF2" w:rsidRDefault="00C120BC" w:rsidP="00581C74">
      <w:pPr>
        <w:pStyle w:val="Normal-Graphic"/>
      </w:pPr>
      <w:r w:rsidRPr="00762CF2">
        <w:rPr>
          <w:noProof/>
        </w:rPr>
        <w:drawing>
          <wp:inline distT="0" distB="0" distL="0" distR="0">
            <wp:extent cx="5943600" cy="4315460"/>
            <wp:effectExtent l="0" t="0" r="0" b="0"/>
            <wp:docPr id="4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rsidR="00C120BC" w:rsidRPr="00762CF2" w:rsidRDefault="00C120BC" w:rsidP="00C120BC">
      <w:pPr>
        <w:rPr>
          <w:b/>
          <w:bCs/>
          <w:sz w:val="20"/>
          <w:szCs w:val="18"/>
        </w:rPr>
      </w:pPr>
      <w:r w:rsidRPr="00762CF2">
        <w:rPr>
          <w:sz w:val="20"/>
        </w:rPr>
        <w:br w:type="page"/>
      </w:r>
    </w:p>
    <w:p w:rsidR="00C120BC" w:rsidRPr="008F0B57" w:rsidRDefault="00C120BC" w:rsidP="007E22BD">
      <w:pPr>
        <w:pStyle w:val="Caption"/>
      </w:pPr>
      <w:bookmarkStart w:id="291" w:name="_Toc343259128"/>
      <w:r w:rsidRPr="008F0B57">
        <w:t>Figure</w:t>
      </w:r>
      <w:r w:rsidR="007E22BD">
        <w:t xml:space="preserve"> </w:t>
      </w:r>
      <w:bookmarkStart w:id="292" w:name="Figure34"/>
      <w:r w:rsidR="001B30BE">
        <w:fldChar w:fldCharType="begin"/>
      </w:r>
      <w:r w:rsidR="007E22BD">
        <w:instrText xml:space="preserve"> SEQ Figure \* ARABIC </w:instrText>
      </w:r>
      <w:r w:rsidR="001B30BE">
        <w:fldChar w:fldCharType="separate"/>
      </w:r>
      <w:r w:rsidR="00B66CF5">
        <w:rPr>
          <w:noProof/>
        </w:rPr>
        <w:t>34</w:t>
      </w:r>
      <w:r w:rsidR="001B30BE">
        <w:fldChar w:fldCharType="end"/>
      </w:r>
      <w:bookmarkEnd w:id="292"/>
      <w:r w:rsidRPr="008F0B57">
        <w:t>: Relative Distance Deviation Function in the Utility Function</w:t>
      </w:r>
      <w:bookmarkEnd w:id="291"/>
    </w:p>
    <w:p w:rsidR="00C120BC" w:rsidRPr="00762CF2" w:rsidRDefault="00C120BC" w:rsidP="007E22BD">
      <w:pPr>
        <w:pStyle w:val="Normal-Graphic"/>
      </w:pPr>
      <w:r w:rsidRPr="00762CF2">
        <w:rPr>
          <w:noProof/>
        </w:rPr>
        <w:drawing>
          <wp:inline distT="0" distB="0" distL="0" distR="0">
            <wp:extent cx="5434000" cy="3943350"/>
            <wp:effectExtent l="0" t="0" r="0" b="0"/>
            <wp:docPr id="4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rsidR="00C120BC" w:rsidRPr="00762CF2" w:rsidRDefault="00C120BC" w:rsidP="007E22BD">
      <w:pPr>
        <w:pStyle w:val="Normal-HalfSpace"/>
      </w:pPr>
      <w:r w:rsidRPr="00762CF2">
        <w:t>Below are interesting findings for the interaction of distance deviation with stop, tour, household and person characteristics:</w:t>
      </w:r>
    </w:p>
    <w:p w:rsidR="00C120BC" w:rsidRPr="007E22BD" w:rsidRDefault="00C120BC" w:rsidP="007E22BD">
      <w:pPr>
        <w:pStyle w:val="ListParagraph"/>
      </w:pPr>
      <w:r w:rsidRPr="00762CF2">
        <w:rPr>
          <w:i/>
        </w:rPr>
        <w:t xml:space="preserve">Tour Purpose: </w:t>
      </w:r>
      <w:r w:rsidRPr="00762CF2">
        <w:t xml:space="preserve">Stops </w:t>
      </w:r>
      <w:r w:rsidRPr="007E22BD">
        <w:t xml:space="preserve">on at-work tours tend to be more out-of-the-way than on any other type of tours. Stops on escorting, visiting and discretionary tours tend to be less out-of-the-way compared to other purposes. </w:t>
      </w:r>
    </w:p>
    <w:p w:rsidR="00C120BC" w:rsidRPr="007E22BD" w:rsidRDefault="00C120BC" w:rsidP="007E22BD">
      <w:pPr>
        <w:pStyle w:val="ListParagraph"/>
      </w:pPr>
      <w:r w:rsidRPr="007E22BD">
        <w:t xml:space="preserve">Stop Purpose: Stops made for purposes other than escorting and shopping tend to be larger deviation from the straight line half tour path with stops for mandatory purposes having the largest deviation. </w:t>
      </w:r>
    </w:p>
    <w:p w:rsidR="00C120BC" w:rsidRPr="007E22BD" w:rsidRDefault="00C120BC" w:rsidP="007E22BD">
      <w:pPr>
        <w:pStyle w:val="ListParagraph"/>
      </w:pPr>
      <w:r w:rsidRPr="007E22BD">
        <w:t>Tour Mode: This interaction works in addition to the mode choice logsums. The absolute deviation (in miles) for stops is shorter for non-motorized modes.</w:t>
      </w:r>
    </w:p>
    <w:p w:rsidR="00C120BC" w:rsidRPr="007E22BD" w:rsidRDefault="00C120BC" w:rsidP="007E22BD">
      <w:pPr>
        <w:pStyle w:val="ListParagraph"/>
      </w:pPr>
      <w:r w:rsidRPr="007E22BD">
        <w:t xml:space="preserve">Half-Tour Direction: Stops on the inbound half-tour tend to be more “out-of-the-way” than stops on the outbound half-tour for mandatory tours. </w:t>
      </w:r>
    </w:p>
    <w:p w:rsidR="00C120BC" w:rsidRPr="007E22BD" w:rsidRDefault="00C120BC" w:rsidP="007E22BD">
      <w:pPr>
        <w:pStyle w:val="ListParagraph"/>
      </w:pPr>
      <w:r w:rsidRPr="007E22BD">
        <w:t xml:space="preserve">Number of Stops and Stop Sequence: The deviation tends to be larger for multi-stop half-tours. However, second and the third stop tend to be less “out-of-the-way” compared to first stop. </w:t>
      </w:r>
    </w:p>
    <w:p w:rsidR="00C120BC" w:rsidRPr="007E22BD" w:rsidRDefault="00C120BC" w:rsidP="007E22BD">
      <w:pPr>
        <w:pStyle w:val="ListParagraph"/>
      </w:pPr>
      <w:r w:rsidRPr="007E22BD">
        <w:t xml:space="preserve">Person and Household characteristics: There are strong effects of gender, income and age group on distance deviation. Person characteristics are only applied for individual tours. Females and older individuals (55 years or older) tend to be more sensitive to longer deviations for the stop. Low income household members ($59,999 or less) tend to go more out-of-the-way for stops compared to high income household members. </w:t>
      </w:r>
    </w:p>
    <w:p w:rsidR="00C120BC" w:rsidRPr="00762CF2" w:rsidRDefault="00C120BC" w:rsidP="007E22BD">
      <w:pPr>
        <w:pStyle w:val="ListParagraph-FullSpace"/>
      </w:pPr>
      <w:r w:rsidRPr="007E22BD">
        <w:t>Closeness to Tour Origin or Tour Destination: The ratio of distance from tour origin to sum of distance from tour origin and tour destination is used as a measure of closeness of stop to tour origin. Overall, stops tend to be closer to tour origin (usually home).On a multiple stop half-tour, the first stop is closer to origin in the outbound direction and close to destination in the inbound direction. Also, the stops are closer to origin, more on the outbound direction than in the inbound direc</w:t>
      </w:r>
      <w:r w:rsidRPr="00762CF2">
        <w:t xml:space="preserve">tion, on mandatory tours as compared to non-mandatory tours. </w:t>
      </w:r>
    </w:p>
    <w:p w:rsidR="00010960" w:rsidRDefault="00C120BC" w:rsidP="007E22BD">
      <w:r w:rsidRPr="00762CF2">
        <w:t xml:space="preserve">The size variable in </w:t>
      </w:r>
      <w:r w:rsidRPr="00140488">
        <w:rPr>
          <w:color w:val="BF311A" w:themeColor="accent6"/>
        </w:rPr>
        <w:t>Table 3</w:t>
      </w:r>
      <w:r w:rsidRPr="00762CF2">
        <w:t xml:space="preserve"> show similar attraction trends as for the primary </w:t>
      </w:r>
      <w:r>
        <w:t xml:space="preserve">non-mandatory </w:t>
      </w:r>
      <w:r w:rsidRPr="00762CF2">
        <w:t>tour destinations of the same purpose.</w:t>
      </w:r>
      <w:r w:rsidR="006D4638">
        <w:t xml:space="preserve"> </w:t>
      </w:r>
      <w:r>
        <w:t xml:space="preserve">Total employment was used for work purpose stops and </w:t>
      </w:r>
      <w:r w:rsidRPr="00762CF2">
        <w:t xml:space="preserve">only university enrollments were found to be significant for </w:t>
      </w:r>
      <w:r>
        <w:t xml:space="preserve">university purpose </w:t>
      </w:r>
      <w:r w:rsidRPr="00762CF2">
        <w:t>size variable.</w:t>
      </w:r>
    </w:p>
    <w:p w:rsidR="00A861E2" w:rsidRDefault="00A861E2" w:rsidP="007E22BD">
      <w:pPr>
        <w:pStyle w:val="Heading3"/>
      </w:pPr>
      <w:bookmarkStart w:id="293" w:name="_Toc343258715"/>
      <w:r>
        <w:t>5.4</w:t>
      </w:r>
      <w:r w:rsidR="00010960">
        <w:tab/>
      </w:r>
      <w:r>
        <w:t xml:space="preserve">Intermediate Stop </w:t>
      </w:r>
      <w:r w:rsidRPr="007E22BD">
        <w:t>Departure</w:t>
      </w:r>
      <w:r>
        <w:t xml:space="preserve"> Model</w:t>
      </w:r>
      <w:bookmarkEnd w:id="293"/>
    </w:p>
    <w:p w:rsidR="00F318A9" w:rsidRDefault="00A861E2" w:rsidP="00F36AF6">
      <w:r>
        <w:t xml:space="preserve">The stop departure </w:t>
      </w:r>
      <w:r w:rsidR="00047E6C">
        <w:t xml:space="preserve">period choice </w:t>
      </w:r>
      <w:r>
        <w:t xml:space="preserve">model </w:t>
      </w:r>
      <w:r w:rsidR="00047E6C">
        <w:t>is</w:t>
      </w:r>
      <w:r>
        <w:t xml:space="preserve"> a lookup table of probabilities based upon tour purpose, stop direction, tour departure time, and stop number.</w:t>
      </w:r>
      <w:r w:rsidR="006D4638">
        <w:t xml:space="preserve"> </w:t>
      </w:r>
      <w:r w:rsidR="00F318A9">
        <w:t xml:space="preserve">Refer to the file </w:t>
      </w:r>
      <w:r w:rsidR="00F318A9">
        <w:rPr>
          <w:i/>
        </w:rPr>
        <w:t>stopdepartarriveproportions.csv</w:t>
      </w:r>
      <w:r w:rsidR="00F318A9">
        <w:t xml:space="preserve"> in the UEC folder.</w:t>
      </w:r>
    </w:p>
    <w:p w:rsidR="00A861E2" w:rsidRDefault="00A861E2" w:rsidP="007E22BD">
      <w:pPr>
        <w:pStyle w:val="Heading3"/>
      </w:pPr>
      <w:bookmarkStart w:id="294" w:name="_Toc343258716"/>
      <w:r>
        <w:t>6.1</w:t>
      </w:r>
      <w:r w:rsidR="00010960">
        <w:tab/>
      </w:r>
      <w:r>
        <w:t xml:space="preserve">Trip Mode </w:t>
      </w:r>
      <w:r w:rsidRPr="007E22BD">
        <w:t>Choice</w:t>
      </w:r>
      <w:r>
        <w:t xml:space="preserve"> Model</w:t>
      </w:r>
      <w:bookmarkEnd w:id="294"/>
      <w:r w:rsidR="00010960">
        <w:t xml:space="preserve"> </w:t>
      </w:r>
    </w:p>
    <w:p w:rsidR="00935DBC" w:rsidRDefault="00935DBC" w:rsidP="007E22BD">
      <w:r>
        <w:t>The trip mode switching model was estimated using SANDAG's 2006 household interview survey and the 2009 transit on-board survey.</w:t>
      </w:r>
      <w:r w:rsidR="006D4638">
        <w:t xml:space="preserve"> </w:t>
      </w:r>
      <w:r>
        <w:t>It is referred to as a trip mode “switching” model because it predicts the likelihood of each trip mode, conditioned by the chosen tour mode.</w:t>
      </w:r>
      <w:r w:rsidR="006D4638">
        <w:t xml:space="preserve"> </w:t>
      </w:r>
      <w:r>
        <w:t>The main mode is chosen at the tour level but this model predicts the mode for each individual trip on the tour.</w:t>
      </w:r>
      <w:r w:rsidR="006D4638">
        <w:t xml:space="preserve"> </w:t>
      </w:r>
      <w:r>
        <w:t>The model considers a range of network characteristics (travel time, cost, etc.), household and person socio-economic characteristics (household income, auto ownership, number of adults, person age, gender, etc.), and land use/urban form characteristics (population/employment land-use mix density, employment density, and intersection density).</w:t>
      </w:r>
      <w:r w:rsidR="006D4638">
        <w:t xml:space="preserve"> </w:t>
      </w:r>
      <w:r>
        <w:t xml:space="preserve">The model was estimated in ALOGIT software. Final model estimation results with coefficients and t-statistics for each purpose are shown. </w:t>
      </w:r>
    </w:p>
    <w:p w:rsidR="00935DBC" w:rsidRPr="00935DBC" w:rsidRDefault="00935DBC" w:rsidP="007E22BD">
      <w:pPr>
        <w:pStyle w:val="Heading4"/>
      </w:pPr>
      <w:r w:rsidRPr="00935DBC">
        <w:t>Estimation Dataset</w:t>
      </w:r>
    </w:p>
    <w:p w:rsidR="00935DBC" w:rsidRPr="007E22BD" w:rsidRDefault="00935DBC" w:rsidP="007E22BD">
      <w:r>
        <w:t>The trip mode choice model was estimated from a combination of 2006 SANDAG household survey data and 2009 transit on-board survey data.</w:t>
      </w:r>
      <w:r w:rsidR="006D4638">
        <w:t xml:space="preserve"> </w:t>
      </w:r>
      <w:r>
        <w:t>The data sets were used with no weighting since non-transit modes were made unavailable for the choice-based transit on-board survey.</w:t>
      </w:r>
      <w:r w:rsidR="006D4638">
        <w:t xml:space="preserve"> </w:t>
      </w:r>
      <w:r>
        <w:t>The home-interview survey is a random sample</w:t>
      </w:r>
      <w:r w:rsidR="00504F99">
        <w:t>.</w:t>
      </w:r>
      <w:r w:rsidR="00116757">
        <w:t xml:space="preserve"> </w:t>
      </w:r>
      <w:r w:rsidR="001B30BE">
        <w:fldChar w:fldCharType="begin"/>
      </w:r>
      <w:r w:rsidR="00116757">
        <w:instrText xml:space="preserve"> REF Table96 \h </w:instrText>
      </w:r>
      <w:r w:rsidR="001B30BE">
        <w:fldChar w:fldCharType="separate"/>
      </w:r>
      <w:r w:rsidR="00B66CF5" w:rsidRPr="007E22BD">
        <w:t xml:space="preserve">Table </w:t>
      </w:r>
      <w:r w:rsidR="00B66CF5">
        <w:rPr>
          <w:noProof/>
        </w:rPr>
        <w:t>99</w:t>
      </w:r>
      <w:r w:rsidR="001B30BE">
        <w:fldChar w:fldCharType="end"/>
      </w:r>
      <w:r>
        <w:t xml:space="preserve"> shows the tabulation of </w:t>
      </w:r>
      <w:r w:rsidRPr="00E320F7">
        <w:t xml:space="preserve">valid </w:t>
      </w:r>
      <w:r>
        <w:t>records by tour mode and trip mode from the 2006 SANDAG Home Interview Survey and 2009 on-board survey.</w:t>
      </w:r>
      <w:r w:rsidR="006D4638">
        <w:t xml:space="preserve"> </w:t>
      </w:r>
      <w:r>
        <w:t>Note that for the auto tour modes, the transit trip modes are not available, and for the walk and bike tour modes, only walk or bike trips modes are available.</w:t>
      </w:r>
      <w:r w:rsidR="006D4638">
        <w:t xml:space="preserve"> </w:t>
      </w:r>
      <w:r>
        <w:t>Modal availabilities are discussed in the Model Specification section.</w:t>
      </w:r>
    </w:p>
    <w:p w:rsidR="007E22BD" w:rsidRDefault="007E22BD" w:rsidP="007E22BD">
      <w:pPr>
        <w:pStyle w:val="Caption"/>
        <w:sectPr w:rsidR="007E22BD" w:rsidSect="00D27281">
          <w:pgSz w:w="12240" w:h="15840"/>
          <w:pgMar w:top="1440" w:right="1440" w:bottom="1440" w:left="1440" w:header="720" w:footer="720" w:gutter="0"/>
          <w:cols w:space="720"/>
          <w:docGrid w:linePitch="360"/>
        </w:sectPr>
      </w:pPr>
    </w:p>
    <w:p w:rsidR="00935DBC" w:rsidRPr="00CD47EB" w:rsidRDefault="00935DBC" w:rsidP="007E22BD">
      <w:pPr>
        <w:pStyle w:val="Caption"/>
        <w:rPr>
          <w:rFonts w:eastAsia="Times New Roman"/>
          <w:spacing w:val="-5"/>
        </w:rPr>
      </w:pPr>
      <w:bookmarkStart w:id="295" w:name="Table96"/>
      <w:bookmarkStart w:id="296" w:name="_Toc343259041"/>
      <w:r w:rsidRPr="007E22BD">
        <w:t>Table</w:t>
      </w:r>
      <w:r w:rsidR="007E22BD" w:rsidRPr="007E22BD">
        <w:t xml:space="preserve"> </w:t>
      </w:r>
      <w:r w:rsidR="00CD407C">
        <w:fldChar w:fldCharType="begin"/>
      </w:r>
      <w:r w:rsidR="00CD407C">
        <w:instrText xml:space="preserve"> SEQ Table \* ARABIC  \* MERGEFORMAT </w:instrText>
      </w:r>
      <w:r w:rsidR="00CD407C">
        <w:fldChar w:fldCharType="separate"/>
      </w:r>
      <w:r w:rsidR="00B66CF5">
        <w:rPr>
          <w:noProof/>
        </w:rPr>
        <w:t>99</w:t>
      </w:r>
      <w:r w:rsidR="00CD407C">
        <w:rPr>
          <w:noProof/>
        </w:rPr>
        <w:fldChar w:fldCharType="end"/>
      </w:r>
      <w:bookmarkEnd w:id="295"/>
      <w:r w:rsidRPr="007E22BD">
        <w:t>:</w:t>
      </w:r>
      <w:r w:rsidR="006D4638" w:rsidRPr="007E22BD">
        <w:t xml:space="preserve"> </w:t>
      </w:r>
      <w:r w:rsidRPr="007E22BD">
        <w:t>Valid</w:t>
      </w:r>
      <w:r w:rsidRPr="00CD47EB">
        <w:t xml:space="preserve"> Records for Trip Mode Choice Model Estimation</w:t>
      </w:r>
      <w:bookmarkEnd w:id="296"/>
    </w:p>
    <w:tbl>
      <w:tblPr>
        <w:tblStyle w:val="MediumGrid3-Accent1"/>
        <w:tblW w:w="5000" w:type="pct"/>
        <w:tblLayout w:type="fixed"/>
        <w:tblLook w:val="0420" w:firstRow="1" w:lastRow="0" w:firstColumn="0" w:lastColumn="0" w:noHBand="0" w:noVBand="1"/>
      </w:tblPr>
      <w:tblGrid>
        <w:gridCol w:w="2309"/>
        <w:gridCol w:w="1080"/>
        <w:gridCol w:w="1080"/>
        <w:gridCol w:w="1080"/>
        <w:gridCol w:w="1080"/>
        <w:gridCol w:w="1080"/>
        <w:gridCol w:w="1080"/>
        <w:gridCol w:w="1080"/>
        <w:gridCol w:w="1080"/>
        <w:gridCol w:w="1091"/>
        <w:gridCol w:w="1036"/>
      </w:tblGrid>
      <w:tr w:rsidR="006D4193" w:rsidRPr="00813F00" w:rsidTr="006D4193">
        <w:trPr>
          <w:cnfStyle w:val="100000000000" w:firstRow="1" w:lastRow="0" w:firstColumn="0" w:lastColumn="0" w:oddVBand="0" w:evenVBand="0" w:oddHBand="0" w:evenHBand="0" w:firstRowFirstColumn="0" w:firstRowLastColumn="0" w:lastRowFirstColumn="0" w:lastRowLastColumn="0"/>
          <w:trHeight w:val="300"/>
          <w:tblHeader/>
        </w:trPr>
        <w:tc>
          <w:tcPr>
            <w:tcW w:w="883" w:type="pct"/>
            <w:vMerge w:val="restart"/>
            <w:noWrap/>
            <w:vAlign w:val="bottom"/>
            <w:hideMark/>
          </w:tcPr>
          <w:p w:rsidR="006D4193" w:rsidRPr="006D4193" w:rsidRDefault="006D4193" w:rsidP="006D4193">
            <w:pPr>
              <w:rPr>
                <w:bCs w:val="0"/>
              </w:rPr>
            </w:pPr>
            <w:r w:rsidRPr="006D4193">
              <w:t>Trip Mode</w:t>
            </w:r>
          </w:p>
        </w:tc>
        <w:tc>
          <w:tcPr>
            <w:tcW w:w="3721" w:type="pct"/>
            <w:gridSpan w:val="9"/>
            <w:noWrap/>
            <w:hideMark/>
          </w:tcPr>
          <w:p w:rsidR="006D4193" w:rsidRPr="006D4193" w:rsidRDefault="006D4193" w:rsidP="006D4193">
            <w:pPr>
              <w:jc w:val="center"/>
            </w:pPr>
            <w:r w:rsidRPr="006D4193">
              <w:t>Tour Mode</w:t>
            </w:r>
          </w:p>
        </w:tc>
        <w:tc>
          <w:tcPr>
            <w:tcW w:w="396" w:type="pct"/>
            <w:vMerge w:val="restart"/>
            <w:noWrap/>
            <w:vAlign w:val="bottom"/>
            <w:hideMark/>
          </w:tcPr>
          <w:p w:rsidR="006D4193" w:rsidRPr="006D4193" w:rsidRDefault="006D4193" w:rsidP="006D4193">
            <w:pPr>
              <w:jc w:val="right"/>
            </w:pPr>
            <w:r w:rsidRPr="006D4193">
              <w:t>Total</w:t>
            </w:r>
          </w:p>
        </w:tc>
      </w:tr>
      <w:tr w:rsidR="006D4193" w:rsidRPr="00813F00" w:rsidTr="006D4193">
        <w:trPr>
          <w:cnfStyle w:val="100000000000" w:firstRow="1" w:lastRow="0" w:firstColumn="0" w:lastColumn="0" w:oddVBand="0" w:evenVBand="0" w:oddHBand="0" w:evenHBand="0" w:firstRowFirstColumn="0" w:firstRowLastColumn="0" w:lastRowFirstColumn="0" w:lastRowLastColumn="0"/>
          <w:trHeight w:val="300"/>
          <w:tblHeader/>
        </w:trPr>
        <w:tc>
          <w:tcPr>
            <w:tcW w:w="883" w:type="pct"/>
            <w:vMerge/>
            <w:noWrap/>
            <w:hideMark/>
          </w:tcPr>
          <w:p w:rsidR="006D4193" w:rsidRPr="006D4193" w:rsidRDefault="006D4193" w:rsidP="007E22BD"/>
        </w:tc>
        <w:tc>
          <w:tcPr>
            <w:tcW w:w="413" w:type="pct"/>
            <w:noWrap/>
            <w:vAlign w:val="bottom"/>
            <w:hideMark/>
          </w:tcPr>
          <w:p w:rsidR="006D4193" w:rsidRPr="006D4193" w:rsidRDefault="006D4193" w:rsidP="006D4193">
            <w:pPr>
              <w:jc w:val="right"/>
            </w:pPr>
            <w:r w:rsidRPr="006D4193">
              <w:t>Drive Alone</w:t>
            </w:r>
          </w:p>
        </w:tc>
        <w:tc>
          <w:tcPr>
            <w:tcW w:w="413" w:type="pct"/>
            <w:noWrap/>
            <w:vAlign w:val="bottom"/>
            <w:hideMark/>
          </w:tcPr>
          <w:p w:rsidR="006D4193" w:rsidRPr="006D4193" w:rsidRDefault="006D4193" w:rsidP="006D4193">
            <w:pPr>
              <w:jc w:val="right"/>
            </w:pPr>
            <w:r w:rsidRPr="006D4193">
              <w:t>Shared Ride 2</w:t>
            </w:r>
          </w:p>
        </w:tc>
        <w:tc>
          <w:tcPr>
            <w:tcW w:w="413" w:type="pct"/>
            <w:noWrap/>
            <w:vAlign w:val="bottom"/>
            <w:hideMark/>
          </w:tcPr>
          <w:p w:rsidR="006D4193" w:rsidRPr="006D4193" w:rsidRDefault="006D4193" w:rsidP="006D4193">
            <w:pPr>
              <w:jc w:val="right"/>
            </w:pPr>
            <w:r w:rsidRPr="006D4193">
              <w:t>Shared Ride 3+</w:t>
            </w:r>
          </w:p>
        </w:tc>
        <w:tc>
          <w:tcPr>
            <w:tcW w:w="413" w:type="pct"/>
            <w:noWrap/>
            <w:vAlign w:val="bottom"/>
            <w:hideMark/>
          </w:tcPr>
          <w:p w:rsidR="006D4193" w:rsidRPr="006D4193" w:rsidRDefault="006D4193" w:rsidP="006D4193">
            <w:pPr>
              <w:jc w:val="right"/>
            </w:pPr>
            <w:r w:rsidRPr="006D4193">
              <w:t>Walk</w:t>
            </w:r>
          </w:p>
        </w:tc>
        <w:tc>
          <w:tcPr>
            <w:tcW w:w="413" w:type="pct"/>
            <w:noWrap/>
            <w:vAlign w:val="bottom"/>
            <w:hideMark/>
          </w:tcPr>
          <w:p w:rsidR="006D4193" w:rsidRPr="006D4193" w:rsidRDefault="006D4193" w:rsidP="006D4193">
            <w:pPr>
              <w:jc w:val="right"/>
            </w:pPr>
            <w:r w:rsidRPr="006D4193">
              <w:t>Bike</w:t>
            </w:r>
          </w:p>
        </w:tc>
        <w:tc>
          <w:tcPr>
            <w:tcW w:w="413" w:type="pct"/>
            <w:noWrap/>
            <w:vAlign w:val="bottom"/>
            <w:hideMark/>
          </w:tcPr>
          <w:p w:rsidR="006D4193" w:rsidRPr="006D4193" w:rsidRDefault="006D4193" w:rsidP="006D4193">
            <w:pPr>
              <w:jc w:val="right"/>
            </w:pPr>
            <w:r w:rsidRPr="006D4193">
              <w:t>School Bus</w:t>
            </w:r>
          </w:p>
        </w:tc>
        <w:tc>
          <w:tcPr>
            <w:tcW w:w="413" w:type="pct"/>
            <w:noWrap/>
            <w:vAlign w:val="bottom"/>
            <w:hideMark/>
          </w:tcPr>
          <w:p w:rsidR="006D4193" w:rsidRPr="006D4193" w:rsidRDefault="006D4193" w:rsidP="006D4193">
            <w:pPr>
              <w:jc w:val="right"/>
            </w:pPr>
            <w:r w:rsidRPr="006D4193">
              <w:t>Walk to Transit</w:t>
            </w:r>
          </w:p>
        </w:tc>
        <w:tc>
          <w:tcPr>
            <w:tcW w:w="413" w:type="pct"/>
            <w:noWrap/>
            <w:vAlign w:val="bottom"/>
            <w:hideMark/>
          </w:tcPr>
          <w:p w:rsidR="006D4193" w:rsidRPr="006D4193" w:rsidRDefault="006D4193" w:rsidP="006D4193">
            <w:pPr>
              <w:jc w:val="right"/>
            </w:pPr>
            <w:r w:rsidRPr="006D4193">
              <w:t>Park Ride to Transit</w:t>
            </w:r>
          </w:p>
        </w:tc>
        <w:tc>
          <w:tcPr>
            <w:tcW w:w="414" w:type="pct"/>
            <w:noWrap/>
            <w:vAlign w:val="bottom"/>
            <w:hideMark/>
          </w:tcPr>
          <w:p w:rsidR="006D4193" w:rsidRPr="006D4193" w:rsidRDefault="006D4193" w:rsidP="006D4193">
            <w:pPr>
              <w:jc w:val="right"/>
            </w:pPr>
            <w:r w:rsidRPr="006D4193">
              <w:t>Kiss Ride to Transit</w:t>
            </w:r>
          </w:p>
        </w:tc>
        <w:tc>
          <w:tcPr>
            <w:tcW w:w="396" w:type="pct"/>
            <w:vMerge/>
            <w:noWrap/>
            <w:hideMark/>
          </w:tcPr>
          <w:p w:rsidR="006D4193" w:rsidRPr="006D4193" w:rsidRDefault="006D4193" w:rsidP="007E22BD">
            <w:pPr>
              <w:rPr>
                <w:b w:val="0"/>
              </w:rPr>
            </w:pPr>
          </w:p>
        </w:tc>
      </w:tr>
      <w:tr w:rsidR="006D4193" w:rsidRPr="00813F00" w:rsidTr="006D4193">
        <w:trPr>
          <w:cnfStyle w:val="000000100000" w:firstRow="0" w:lastRow="0" w:firstColumn="0" w:lastColumn="0" w:oddVBand="0" w:evenVBand="0" w:oddHBand="1" w:evenHBand="0" w:firstRowFirstColumn="0" w:firstRowLastColumn="0" w:lastRowFirstColumn="0" w:lastRowLastColumn="0"/>
          <w:trHeight w:val="300"/>
        </w:trPr>
        <w:tc>
          <w:tcPr>
            <w:tcW w:w="883" w:type="pct"/>
            <w:noWrap/>
            <w:hideMark/>
          </w:tcPr>
          <w:p w:rsidR="00935DBC" w:rsidRPr="00813F00" w:rsidRDefault="00935DBC" w:rsidP="007E22BD">
            <w:r>
              <w:t>Drive-Alone Free</w:t>
            </w:r>
          </w:p>
        </w:tc>
        <w:tc>
          <w:tcPr>
            <w:tcW w:w="413" w:type="pct"/>
            <w:noWrap/>
            <w:hideMark/>
          </w:tcPr>
          <w:p w:rsidR="00935DBC" w:rsidRPr="00813F00" w:rsidRDefault="00935DBC" w:rsidP="006D4193">
            <w:pPr>
              <w:jc w:val="right"/>
            </w:pPr>
            <w:r>
              <w:t>9</w:t>
            </w:r>
            <w:r w:rsidR="006D4193">
              <w:t>,</w:t>
            </w:r>
            <w:r>
              <w:t>971</w:t>
            </w:r>
          </w:p>
        </w:tc>
        <w:tc>
          <w:tcPr>
            <w:tcW w:w="413" w:type="pct"/>
            <w:noWrap/>
            <w:hideMark/>
          </w:tcPr>
          <w:p w:rsidR="00935DBC" w:rsidRPr="00813F00" w:rsidRDefault="00935DBC" w:rsidP="006D4193">
            <w:pPr>
              <w:jc w:val="right"/>
            </w:pPr>
            <w:r>
              <w:t xml:space="preserve">1,813 </w:t>
            </w:r>
          </w:p>
        </w:tc>
        <w:tc>
          <w:tcPr>
            <w:tcW w:w="413" w:type="pct"/>
            <w:noWrap/>
            <w:hideMark/>
          </w:tcPr>
          <w:p w:rsidR="00935DBC" w:rsidRPr="00813F00" w:rsidRDefault="00935DBC" w:rsidP="006D4193">
            <w:pPr>
              <w:jc w:val="right"/>
            </w:pPr>
            <w:r>
              <w:t xml:space="preserve">904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6 *</w:t>
            </w:r>
          </w:p>
        </w:tc>
        <w:tc>
          <w:tcPr>
            <w:tcW w:w="413" w:type="pct"/>
            <w:noWrap/>
            <w:hideMark/>
          </w:tcPr>
          <w:p w:rsidR="00935DBC" w:rsidRPr="00813F00" w:rsidRDefault="00935DBC" w:rsidP="006D4193">
            <w:pPr>
              <w:jc w:val="right"/>
            </w:pPr>
            <w:r>
              <w:t xml:space="preserve">5 </w:t>
            </w:r>
          </w:p>
        </w:tc>
        <w:tc>
          <w:tcPr>
            <w:tcW w:w="413" w:type="pct"/>
            <w:noWrap/>
            <w:hideMark/>
          </w:tcPr>
          <w:p w:rsidR="00935DBC" w:rsidRPr="00813F00" w:rsidRDefault="00935DBC" w:rsidP="006D4193">
            <w:pPr>
              <w:jc w:val="right"/>
            </w:pPr>
            <w:r>
              <w:t xml:space="preserve">3 </w:t>
            </w:r>
          </w:p>
        </w:tc>
        <w:tc>
          <w:tcPr>
            <w:tcW w:w="413" w:type="pct"/>
            <w:noWrap/>
            <w:hideMark/>
          </w:tcPr>
          <w:p w:rsidR="00935DBC" w:rsidRPr="00813F00" w:rsidRDefault="00935DBC" w:rsidP="006D4193">
            <w:pPr>
              <w:jc w:val="right"/>
            </w:pPr>
            <w:r>
              <w:t xml:space="preserve">32 </w:t>
            </w:r>
          </w:p>
        </w:tc>
        <w:tc>
          <w:tcPr>
            <w:tcW w:w="414" w:type="pct"/>
            <w:noWrap/>
            <w:hideMark/>
          </w:tcPr>
          <w:p w:rsidR="00935DBC" w:rsidRPr="00813F00" w:rsidRDefault="00935DBC" w:rsidP="006D4193">
            <w:pPr>
              <w:jc w:val="right"/>
            </w:pPr>
            <w:r>
              <w:t xml:space="preserve">1 </w:t>
            </w:r>
          </w:p>
        </w:tc>
        <w:tc>
          <w:tcPr>
            <w:tcW w:w="396" w:type="pct"/>
            <w:noWrap/>
            <w:hideMark/>
          </w:tcPr>
          <w:p w:rsidR="00935DBC" w:rsidRPr="00813F00" w:rsidRDefault="00935DBC" w:rsidP="006D4193">
            <w:pPr>
              <w:jc w:val="right"/>
            </w:pPr>
            <w:r>
              <w:t xml:space="preserve">12,735 </w:t>
            </w:r>
          </w:p>
        </w:tc>
      </w:tr>
      <w:tr w:rsidR="007E22BD" w:rsidRPr="00813F00" w:rsidTr="006D4193">
        <w:trPr>
          <w:trHeight w:val="300"/>
        </w:trPr>
        <w:tc>
          <w:tcPr>
            <w:tcW w:w="883" w:type="pct"/>
            <w:noWrap/>
            <w:hideMark/>
          </w:tcPr>
          <w:p w:rsidR="00935DBC" w:rsidRPr="00813F00" w:rsidRDefault="00935DBC" w:rsidP="007E22BD">
            <w:r>
              <w:t>Drive-Alone Toll</w:t>
            </w:r>
          </w:p>
        </w:tc>
        <w:tc>
          <w:tcPr>
            <w:tcW w:w="413" w:type="pct"/>
            <w:noWrap/>
            <w:hideMark/>
          </w:tcPr>
          <w:p w:rsidR="00935DBC" w:rsidRPr="00813F00" w:rsidRDefault="00935DBC" w:rsidP="006D4193">
            <w:pPr>
              <w:jc w:val="right"/>
            </w:pPr>
            <w:r>
              <w:t xml:space="preserve">5 </w:t>
            </w:r>
          </w:p>
        </w:tc>
        <w:tc>
          <w:tcPr>
            <w:tcW w:w="413" w:type="pct"/>
            <w:noWrap/>
            <w:hideMark/>
          </w:tcPr>
          <w:p w:rsidR="00935DBC" w:rsidRPr="00813F00" w:rsidRDefault="00935DBC" w:rsidP="006D4193">
            <w:pPr>
              <w:jc w:val="right"/>
            </w:pPr>
            <w:r>
              <w:t xml:space="preserve">2 </w:t>
            </w:r>
          </w:p>
        </w:tc>
        <w:tc>
          <w:tcPr>
            <w:tcW w:w="413" w:type="pct"/>
            <w:noWrap/>
            <w:hideMark/>
          </w:tcPr>
          <w:p w:rsidR="00935DBC" w:rsidRPr="00813F00" w:rsidRDefault="00935DBC" w:rsidP="006D4193">
            <w:pPr>
              <w:jc w:val="right"/>
            </w:pPr>
            <w:r>
              <w:t xml:space="preserve">1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4" w:type="pct"/>
            <w:noWrap/>
            <w:hideMark/>
          </w:tcPr>
          <w:p w:rsidR="00935DBC" w:rsidRPr="00813F00" w:rsidRDefault="00935DBC" w:rsidP="006D4193">
            <w:pPr>
              <w:jc w:val="right"/>
            </w:pPr>
            <w:r>
              <w:t>-</w:t>
            </w:r>
            <w:r w:rsidR="006D4638">
              <w:t xml:space="preserve"> </w:t>
            </w:r>
          </w:p>
        </w:tc>
        <w:tc>
          <w:tcPr>
            <w:tcW w:w="396" w:type="pct"/>
            <w:noWrap/>
            <w:hideMark/>
          </w:tcPr>
          <w:p w:rsidR="00935DBC" w:rsidRPr="00813F00" w:rsidRDefault="00935DBC" w:rsidP="006D4193">
            <w:pPr>
              <w:jc w:val="right"/>
            </w:pPr>
            <w:r>
              <w:t xml:space="preserve">8 </w:t>
            </w:r>
          </w:p>
        </w:tc>
      </w:tr>
      <w:tr w:rsidR="006D4193" w:rsidRPr="00813F00" w:rsidTr="006D4193">
        <w:trPr>
          <w:cnfStyle w:val="000000100000" w:firstRow="0" w:lastRow="0" w:firstColumn="0" w:lastColumn="0" w:oddVBand="0" w:evenVBand="0" w:oddHBand="1" w:evenHBand="0" w:firstRowFirstColumn="0" w:firstRowLastColumn="0" w:lastRowFirstColumn="0" w:lastRowLastColumn="0"/>
          <w:trHeight w:val="300"/>
        </w:trPr>
        <w:tc>
          <w:tcPr>
            <w:tcW w:w="883" w:type="pct"/>
            <w:noWrap/>
            <w:hideMark/>
          </w:tcPr>
          <w:p w:rsidR="00935DBC" w:rsidRPr="00813F00" w:rsidRDefault="00935DBC" w:rsidP="007E22BD">
            <w:r>
              <w:t>Shared 2 Free (GP)</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 xml:space="preserve">5,580 </w:t>
            </w:r>
          </w:p>
        </w:tc>
        <w:tc>
          <w:tcPr>
            <w:tcW w:w="413" w:type="pct"/>
            <w:noWrap/>
            <w:hideMark/>
          </w:tcPr>
          <w:p w:rsidR="00935DBC" w:rsidRPr="00813F00" w:rsidRDefault="00935DBC" w:rsidP="006D4193">
            <w:pPr>
              <w:jc w:val="right"/>
            </w:pPr>
            <w:r>
              <w:t xml:space="preserve">1,485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 xml:space="preserve">13 </w:t>
            </w:r>
          </w:p>
        </w:tc>
        <w:tc>
          <w:tcPr>
            <w:tcW w:w="413" w:type="pct"/>
            <w:noWrap/>
            <w:hideMark/>
          </w:tcPr>
          <w:p w:rsidR="00935DBC" w:rsidRPr="00813F00" w:rsidRDefault="00935DBC" w:rsidP="006D4193">
            <w:pPr>
              <w:jc w:val="right"/>
            </w:pPr>
            <w:r>
              <w:t xml:space="preserve">26 </w:t>
            </w:r>
          </w:p>
        </w:tc>
        <w:tc>
          <w:tcPr>
            <w:tcW w:w="413" w:type="pct"/>
            <w:noWrap/>
            <w:hideMark/>
          </w:tcPr>
          <w:p w:rsidR="00935DBC" w:rsidRPr="00813F00" w:rsidRDefault="00935DBC" w:rsidP="006D4193">
            <w:pPr>
              <w:jc w:val="right"/>
            </w:pPr>
            <w:r>
              <w:t xml:space="preserve">10 </w:t>
            </w:r>
          </w:p>
        </w:tc>
        <w:tc>
          <w:tcPr>
            <w:tcW w:w="414" w:type="pct"/>
            <w:noWrap/>
            <w:hideMark/>
          </w:tcPr>
          <w:p w:rsidR="00935DBC" w:rsidRPr="00813F00" w:rsidRDefault="00935DBC" w:rsidP="006D4193">
            <w:pPr>
              <w:jc w:val="right"/>
            </w:pPr>
            <w:r>
              <w:t>25</w:t>
            </w:r>
          </w:p>
        </w:tc>
        <w:tc>
          <w:tcPr>
            <w:tcW w:w="396" w:type="pct"/>
            <w:noWrap/>
            <w:hideMark/>
          </w:tcPr>
          <w:p w:rsidR="00935DBC" w:rsidRPr="00813F00" w:rsidRDefault="00935DBC" w:rsidP="006D4193">
            <w:pPr>
              <w:jc w:val="right"/>
            </w:pPr>
            <w:r>
              <w:t xml:space="preserve">7,139 </w:t>
            </w:r>
          </w:p>
        </w:tc>
      </w:tr>
      <w:tr w:rsidR="007E22BD" w:rsidRPr="00813F00" w:rsidTr="006D4193">
        <w:trPr>
          <w:trHeight w:val="300"/>
        </w:trPr>
        <w:tc>
          <w:tcPr>
            <w:tcW w:w="883" w:type="pct"/>
            <w:noWrap/>
            <w:hideMark/>
          </w:tcPr>
          <w:p w:rsidR="00935DBC" w:rsidRPr="00813F00" w:rsidRDefault="00935DBC" w:rsidP="007E22BD">
            <w:r>
              <w:t>Shared 2 Free (HOV)</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 xml:space="preserve">11 </w:t>
            </w:r>
          </w:p>
        </w:tc>
        <w:tc>
          <w:tcPr>
            <w:tcW w:w="413" w:type="pct"/>
            <w:noWrap/>
            <w:hideMark/>
          </w:tcPr>
          <w:p w:rsidR="00935DBC" w:rsidRPr="00813F00" w:rsidRDefault="00935DBC" w:rsidP="006D4193">
            <w:pPr>
              <w:jc w:val="right"/>
            </w:pPr>
            <w:r>
              <w:t xml:space="preserve">2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4" w:type="pct"/>
            <w:noWrap/>
            <w:hideMark/>
          </w:tcPr>
          <w:p w:rsidR="00935DBC" w:rsidRPr="00813F00" w:rsidRDefault="00935DBC" w:rsidP="006D4193">
            <w:pPr>
              <w:jc w:val="right"/>
            </w:pPr>
            <w:r>
              <w:t>-</w:t>
            </w:r>
            <w:r w:rsidR="006D4638">
              <w:t xml:space="preserve"> </w:t>
            </w:r>
          </w:p>
        </w:tc>
        <w:tc>
          <w:tcPr>
            <w:tcW w:w="396" w:type="pct"/>
            <w:noWrap/>
            <w:hideMark/>
          </w:tcPr>
          <w:p w:rsidR="00935DBC" w:rsidRPr="00813F00" w:rsidRDefault="00935DBC" w:rsidP="006D4193">
            <w:pPr>
              <w:jc w:val="right"/>
            </w:pPr>
            <w:r>
              <w:t xml:space="preserve">13 </w:t>
            </w:r>
          </w:p>
        </w:tc>
      </w:tr>
      <w:tr w:rsidR="006D4193" w:rsidRPr="00813F00" w:rsidTr="006D4193">
        <w:trPr>
          <w:cnfStyle w:val="000000100000" w:firstRow="0" w:lastRow="0" w:firstColumn="0" w:lastColumn="0" w:oddVBand="0" w:evenVBand="0" w:oddHBand="1" w:evenHBand="0" w:firstRowFirstColumn="0" w:firstRowLastColumn="0" w:lastRowFirstColumn="0" w:lastRowLastColumn="0"/>
          <w:trHeight w:val="300"/>
        </w:trPr>
        <w:tc>
          <w:tcPr>
            <w:tcW w:w="883" w:type="pct"/>
            <w:noWrap/>
            <w:hideMark/>
          </w:tcPr>
          <w:p w:rsidR="00935DBC" w:rsidRPr="00813F00" w:rsidRDefault="00935DBC" w:rsidP="007E22BD">
            <w:r>
              <w:t>Shared 2 HOV\Toll</w:t>
            </w:r>
          </w:p>
        </w:tc>
        <w:tc>
          <w:tcPr>
            <w:tcW w:w="413" w:type="pct"/>
            <w:noWrap/>
            <w:hideMark/>
          </w:tcPr>
          <w:p w:rsidR="00935DBC" w:rsidRPr="00813F00" w:rsidRDefault="00935DBC" w:rsidP="006D4193">
            <w:pPr>
              <w:jc w:val="right"/>
            </w:pPr>
            <w:r>
              <w:t>-</w:t>
            </w:r>
          </w:p>
        </w:tc>
        <w:tc>
          <w:tcPr>
            <w:tcW w:w="413" w:type="pct"/>
            <w:noWrap/>
            <w:hideMark/>
          </w:tcPr>
          <w:p w:rsidR="00935DBC" w:rsidRPr="00813F00" w:rsidRDefault="00935DBC" w:rsidP="006D4193">
            <w:pPr>
              <w:jc w:val="right"/>
            </w:pPr>
            <w:r>
              <w:t>-</w:t>
            </w:r>
          </w:p>
        </w:tc>
        <w:tc>
          <w:tcPr>
            <w:tcW w:w="413" w:type="pct"/>
            <w:noWrap/>
            <w:hideMark/>
          </w:tcPr>
          <w:p w:rsidR="00935DBC" w:rsidRPr="00813F00" w:rsidRDefault="00935DBC" w:rsidP="006D4193">
            <w:pPr>
              <w:jc w:val="right"/>
            </w:pPr>
            <w:r>
              <w:t>-</w:t>
            </w:r>
          </w:p>
        </w:tc>
        <w:tc>
          <w:tcPr>
            <w:tcW w:w="413" w:type="pct"/>
            <w:noWrap/>
            <w:hideMark/>
          </w:tcPr>
          <w:p w:rsidR="00935DBC" w:rsidRPr="00813F00" w:rsidRDefault="00935DBC" w:rsidP="006D4193">
            <w:pPr>
              <w:jc w:val="right"/>
            </w:pPr>
            <w:r>
              <w:t>-</w:t>
            </w:r>
          </w:p>
        </w:tc>
        <w:tc>
          <w:tcPr>
            <w:tcW w:w="413" w:type="pct"/>
            <w:noWrap/>
            <w:hideMark/>
          </w:tcPr>
          <w:p w:rsidR="00935DBC" w:rsidRPr="00813F00" w:rsidRDefault="00935DBC" w:rsidP="006D4193">
            <w:pPr>
              <w:jc w:val="right"/>
            </w:pPr>
            <w:r>
              <w:t>-</w:t>
            </w:r>
          </w:p>
        </w:tc>
        <w:tc>
          <w:tcPr>
            <w:tcW w:w="413" w:type="pct"/>
            <w:noWrap/>
            <w:hideMark/>
          </w:tcPr>
          <w:p w:rsidR="00935DBC" w:rsidRPr="00813F00" w:rsidRDefault="00935DBC" w:rsidP="006D4193">
            <w:pPr>
              <w:jc w:val="right"/>
            </w:pPr>
            <w:r>
              <w:t>-</w:t>
            </w:r>
          </w:p>
        </w:tc>
        <w:tc>
          <w:tcPr>
            <w:tcW w:w="413" w:type="pct"/>
            <w:noWrap/>
            <w:hideMark/>
          </w:tcPr>
          <w:p w:rsidR="00935DBC" w:rsidRPr="00813F00" w:rsidRDefault="00935DBC" w:rsidP="006D4193">
            <w:pPr>
              <w:jc w:val="right"/>
            </w:pPr>
            <w:r>
              <w:t>-</w:t>
            </w:r>
          </w:p>
        </w:tc>
        <w:tc>
          <w:tcPr>
            <w:tcW w:w="413" w:type="pct"/>
            <w:noWrap/>
            <w:hideMark/>
          </w:tcPr>
          <w:p w:rsidR="00935DBC" w:rsidRPr="00813F00" w:rsidRDefault="00935DBC" w:rsidP="006D4193">
            <w:pPr>
              <w:jc w:val="right"/>
            </w:pPr>
            <w:r>
              <w:t>-</w:t>
            </w:r>
          </w:p>
        </w:tc>
        <w:tc>
          <w:tcPr>
            <w:tcW w:w="414" w:type="pct"/>
            <w:noWrap/>
            <w:hideMark/>
          </w:tcPr>
          <w:p w:rsidR="00935DBC" w:rsidRPr="00813F00" w:rsidRDefault="00935DBC" w:rsidP="006D4193">
            <w:pPr>
              <w:jc w:val="right"/>
            </w:pPr>
            <w:r>
              <w:t>-</w:t>
            </w:r>
          </w:p>
        </w:tc>
        <w:tc>
          <w:tcPr>
            <w:tcW w:w="396" w:type="pct"/>
            <w:noWrap/>
            <w:hideMark/>
          </w:tcPr>
          <w:p w:rsidR="00935DBC" w:rsidRPr="00813F00" w:rsidRDefault="00935DBC" w:rsidP="006D4193">
            <w:pPr>
              <w:jc w:val="right"/>
            </w:pPr>
            <w:r>
              <w:t>-</w:t>
            </w:r>
          </w:p>
        </w:tc>
      </w:tr>
      <w:tr w:rsidR="007E22BD" w:rsidRPr="00813F00" w:rsidTr="006D4193">
        <w:trPr>
          <w:trHeight w:val="300"/>
        </w:trPr>
        <w:tc>
          <w:tcPr>
            <w:tcW w:w="883" w:type="pct"/>
            <w:noWrap/>
            <w:hideMark/>
          </w:tcPr>
          <w:p w:rsidR="00935DBC" w:rsidRPr="00813F00" w:rsidRDefault="00935DBC" w:rsidP="007E22BD">
            <w:r>
              <w:t>Shared 3+ Free (GP)</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 xml:space="preserve">5,001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 xml:space="preserve">14 </w:t>
            </w:r>
          </w:p>
        </w:tc>
        <w:tc>
          <w:tcPr>
            <w:tcW w:w="413" w:type="pct"/>
            <w:noWrap/>
            <w:hideMark/>
          </w:tcPr>
          <w:p w:rsidR="00935DBC" w:rsidRPr="00813F00" w:rsidRDefault="00935DBC" w:rsidP="006D4193">
            <w:pPr>
              <w:jc w:val="right"/>
            </w:pPr>
            <w:r>
              <w:t xml:space="preserve">18 </w:t>
            </w:r>
          </w:p>
        </w:tc>
        <w:tc>
          <w:tcPr>
            <w:tcW w:w="413" w:type="pct"/>
            <w:noWrap/>
            <w:hideMark/>
          </w:tcPr>
          <w:p w:rsidR="00935DBC" w:rsidRPr="00813F00" w:rsidRDefault="00935DBC" w:rsidP="006D4193">
            <w:pPr>
              <w:jc w:val="right"/>
            </w:pPr>
            <w:r>
              <w:t xml:space="preserve">1 </w:t>
            </w:r>
          </w:p>
        </w:tc>
        <w:tc>
          <w:tcPr>
            <w:tcW w:w="414" w:type="pct"/>
            <w:noWrap/>
            <w:hideMark/>
          </w:tcPr>
          <w:p w:rsidR="00935DBC" w:rsidRPr="00813F00" w:rsidRDefault="00935DBC" w:rsidP="006D4193">
            <w:pPr>
              <w:jc w:val="right"/>
            </w:pPr>
            <w:r>
              <w:t xml:space="preserve">11 </w:t>
            </w:r>
          </w:p>
        </w:tc>
        <w:tc>
          <w:tcPr>
            <w:tcW w:w="396" w:type="pct"/>
            <w:noWrap/>
            <w:hideMark/>
          </w:tcPr>
          <w:p w:rsidR="00935DBC" w:rsidRPr="00813F00" w:rsidRDefault="00935DBC" w:rsidP="006D4193">
            <w:pPr>
              <w:jc w:val="right"/>
            </w:pPr>
            <w:r>
              <w:t xml:space="preserve">5,045 </w:t>
            </w:r>
          </w:p>
        </w:tc>
      </w:tr>
      <w:tr w:rsidR="006D4193" w:rsidRPr="00813F00" w:rsidTr="006D4193">
        <w:trPr>
          <w:cnfStyle w:val="000000100000" w:firstRow="0" w:lastRow="0" w:firstColumn="0" w:lastColumn="0" w:oddVBand="0" w:evenVBand="0" w:oddHBand="1" w:evenHBand="0" w:firstRowFirstColumn="0" w:firstRowLastColumn="0" w:lastRowFirstColumn="0" w:lastRowLastColumn="0"/>
          <w:trHeight w:val="300"/>
        </w:trPr>
        <w:tc>
          <w:tcPr>
            <w:tcW w:w="883" w:type="pct"/>
            <w:noWrap/>
            <w:hideMark/>
          </w:tcPr>
          <w:p w:rsidR="00935DBC" w:rsidRPr="00813F00" w:rsidRDefault="00935DBC" w:rsidP="007E22BD">
            <w:r>
              <w:t>Shared 3+ Free (HOV)</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 xml:space="preserve">13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4" w:type="pct"/>
            <w:noWrap/>
            <w:hideMark/>
          </w:tcPr>
          <w:p w:rsidR="00935DBC" w:rsidRPr="00813F00" w:rsidRDefault="00935DBC" w:rsidP="006D4193">
            <w:pPr>
              <w:jc w:val="right"/>
            </w:pPr>
            <w:r>
              <w:t>-</w:t>
            </w:r>
            <w:r w:rsidR="006D4638">
              <w:t xml:space="preserve"> </w:t>
            </w:r>
          </w:p>
        </w:tc>
        <w:tc>
          <w:tcPr>
            <w:tcW w:w="396" w:type="pct"/>
            <w:noWrap/>
            <w:hideMark/>
          </w:tcPr>
          <w:p w:rsidR="00935DBC" w:rsidRPr="00813F00" w:rsidRDefault="00935DBC" w:rsidP="006D4193">
            <w:pPr>
              <w:jc w:val="right"/>
            </w:pPr>
            <w:r>
              <w:t xml:space="preserve">13 </w:t>
            </w:r>
          </w:p>
        </w:tc>
      </w:tr>
      <w:tr w:rsidR="007E22BD" w:rsidRPr="00813F00" w:rsidTr="006D4193">
        <w:trPr>
          <w:trHeight w:val="300"/>
        </w:trPr>
        <w:tc>
          <w:tcPr>
            <w:tcW w:w="883" w:type="pct"/>
            <w:noWrap/>
            <w:hideMark/>
          </w:tcPr>
          <w:p w:rsidR="00935DBC" w:rsidRPr="00813F00" w:rsidRDefault="00935DBC" w:rsidP="007E22BD">
            <w:r>
              <w:t>Shared 3+ HOV\Toll</w:t>
            </w:r>
          </w:p>
        </w:tc>
        <w:tc>
          <w:tcPr>
            <w:tcW w:w="413" w:type="pct"/>
            <w:noWrap/>
            <w:hideMark/>
          </w:tcPr>
          <w:p w:rsidR="00935DBC" w:rsidRPr="00813F00" w:rsidRDefault="00935DBC" w:rsidP="006D4193">
            <w:pPr>
              <w:jc w:val="right"/>
            </w:pPr>
            <w:r>
              <w:t>-</w:t>
            </w:r>
          </w:p>
        </w:tc>
        <w:tc>
          <w:tcPr>
            <w:tcW w:w="413" w:type="pct"/>
            <w:noWrap/>
            <w:hideMark/>
          </w:tcPr>
          <w:p w:rsidR="00935DBC" w:rsidRPr="00813F00" w:rsidRDefault="00935DBC" w:rsidP="006D4193">
            <w:pPr>
              <w:jc w:val="right"/>
            </w:pPr>
            <w:r>
              <w:t>-</w:t>
            </w:r>
          </w:p>
        </w:tc>
        <w:tc>
          <w:tcPr>
            <w:tcW w:w="413" w:type="pct"/>
            <w:noWrap/>
            <w:hideMark/>
          </w:tcPr>
          <w:p w:rsidR="00935DBC" w:rsidRPr="00813F00" w:rsidRDefault="00935DBC" w:rsidP="006D4193">
            <w:pPr>
              <w:jc w:val="right"/>
            </w:pPr>
            <w:r>
              <w:t>-</w:t>
            </w:r>
          </w:p>
        </w:tc>
        <w:tc>
          <w:tcPr>
            <w:tcW w:w="413" w:type="pct"/>
            <w:noWrap/>
            <w:hideMark/>
          </w:tcPr>
          <w:p w:rsidR="00935DBC" w:rsidRPr="00813F00" w:rsidRDefault="00935DBC" w:rsidP="006D4193">
            <w:pPr>
              <w:jc w:val="right"/>
            </w:pPr>
            <w:r>
              <w:t>-</w:t>
            </w:r>
          </w:p>
        </w:tc>
        <w:tc>
          <w:tcPr>
            <w:tcW w:w="413" w:type="pct"/>
            <w:noWrap/>
            <w:hideMark/>
          </w:tcPr>
          <w:p w:rsidR="00935DBC" w:rsidRPr="00813F00" w:rsidRDefault="00935DBC" w:rsidP="006D4193">
            <w:pPr>
              <w:jc w:val="right"/>
            </w:pPr>
            <w:r>
              <w:t>-</w:t>
            </w:r>
          </w:p>
        </w:tc>
        <w:tc>
          <w:tcPr>
            <w:tcW w:w="413" w:type="pct"/>
            <w:noWrap/>
            <w:hideMark/>
          </w:tcPr>
          <w:p w:rsidR="00935DBC" w:rsidRPr="00813F00" w:rsidRDefault="00935DBC" w:rsidP="006D4193">
            <w:pPr>
              <w:jc w:val="right"/>
            </w:pPr>
            <w:r>
              <w:t>-</w:t>
            </w:r>
          </w:p>
        </w:tc>
        <w:tc>
          <w:tcPr>
            <w:tcW w:w="413" w:type="pct"/>
            <w:noWrap/>
            <w:hideMark/>
          </w:tcPr>
          <w:p w:rsidR="00935DBC" w:rsidRPr="00813F00" w:rsidRDefault="00935DBC" w:rsidP="006D4193">
            <w:pPr>
              <w:jc w:val="right"/>
            </w:pPr>
            <w:r>
              <w:t>-</w:t>
            </w:r>
          </w:p>
        </w:tc>
        <w:tc>
          <w:tcPr>
            <w:tcW w:w="413" w:type="pct"/>
            <w:noWrap/>
            <w:hideMark/>
          </w:tcPr>
          <w:p w:rsidR="00935DBC" w:rsidRPr="00813F00" w:rsidRDefault="00935DBC" w:rsidP="006D4193">
            <w:pPr>
              <w:jc w:val="right"/>
            </w:pPr>
            <w:r>
              <w:t>-</w:t>
            </w:r>
          </w:p>
        </w:tc>
        <w:tc>
          <w:tcPr>
            <w:tcW w:w="414" w:type="pct"/>
            <w:noWrap/>
            <w:hideMark/>
          </w:tcPr>
          <w:p w:rsidR="00935DBC" w:rsidRPr="00813F00" w:rsidRDefault="00935DBC" w:rsidP="006D4193">
            <w:pPr>
              <w:jc w:val="right"/>
            </w:pPr>
            <w:r>
              <w:t>-</w:t>
            </w:r>
          </w:p>
        </w:tc>
        <w:tc>
          <w:tcPr>
            <w:tcW w:w="396" w:type="pct"/>
            <w:noWrap/>
            <w:hideMark/>
          </w:tcPr>
          <w:p w:rsidR="00935DBC" w:rsidRPr="00813F00" w:rsidRDefault="00935DBC" w:rsidP="006D4193">
            <w:pPr>
              <w:jc w:val="right"/>
            </w:pPr>
            <w:r>
              <w:t>-</w:t>
            </w:r>
          </w:p>
        </w:tc>
      </w:tr>
      <w:tr w:rsidR="006D4193" w:rsidRPr="00813F00" w:rsidTr="006D4193">
        <w:trPr>
          <w:cnfStyle w:val="000000100000" w:firstRow="0" w:lastRow="0" w:firstColumn="0" w:lastColumn="0" w:oddVBand="0" w:evenVBand="0" w:oddHBand="1" w:evenHBand="0" w:firstRowFirstColumn="0" w:firstRowLastColumn="0" w:lastRowFirstColumn="0" w:lastRowLastColumn="0"/>
          <w:trHeight w:val="300"/>
        </w:trPr>
        <w:tc>
          <w:tcPr>
            <w:tcW w:w="883" w:type="pct"/>
            <w:noWrap/>
            <w:hideMark/>
          </w:tcPr>
          <w:p w:rsidR="00935DBC" w:rsidRPr="00813F00" w:rsidRDefault="00935DBC" w:rsidP="007E22BD">
            <w:r>
              <w:t>Walk</w:t>
            </w:r>
          </w:p>
        </w:tc>
        <w:tc>
          <w:tcPr>
            <w:tcW w:w="413" w:type="pct"/>
            <w:noWrap/>
            <w:hideMark/>
          </w:tcPr>
          <w:p w:rsidR="00935DBC" w:rsidRPr="00813F00" w:rsidRDefault="00935DBC" w:rsidP="006D4193">
            <w:pPr>
              <w:jc w:val="right"/>
            </w:pPr>
            <w:r>
              <w:t xml:space="preserve">53 </w:t>
            </w:r>
          </w:p>
        </w:tc>
        <w:tc>
          <w:tcPr>
            <w:tcW w:w="413" w:type="pct"/>
            <w:noWrap/>
            <w:hideMark/>
          </w:tcPr>
          <w:p w:rsidR="00935DBC" w:rsidRPr="00813F00" w:rsidRDefault="00935DBC" w:rsidP="006D4193">
            <w:pPr>
              <w:jc w:val="right"/>
            </w:pPr>
            <w:r>
              <w:t xml:space="preserve">100 </w:t>
            </w:r>
          </w:p>
        </w:tc>
        <w:tc>
          <w:tcPr>
            <w:tcW w:w="413" w:type="pct"/>
            <w:noWrap/>
            <w:hideMark/>
          </w:tcPr>
          <w:p w:rsidR="00935DBC" w:rsidRPr="00813F00" w:rsidRDefault="00935DBC" w:rsidP="006D4193">
            <w:pPr>
              <w:jc w:val="right"/>
            </w:pPr>
            <w:r>
              <w:t xml:space="preserve">153 </w:t>
            </w:r>
          </w:p>
        </w:tc>
        <w:tc>
          <w:tcPr>
            <w:tcW w:w="413" w:type="pct"/>
            <w:noWrap/>
            <w:hideMark/>
          </w:tcPr>
          <w:p w:rsidR="00935DBC" w:rsidRPr="00813F00" w:rsidRDefault="00935DBC" w:rsidP="006D4193">
            <w:pPr>
              <w:jc w:val="right"/>
            </w:pPr>
            <w:r>
              <w:t xml:space="preserve">1,941 </w:t>
            </w:r>
          </w:p>
        </w:tc>
        <w:tc>
          <w:tcPr>
            <w:tcW w:w="413" w:type="pct"/>
            <w:noWrap/>
            <w:hideMark/>
          </w:tcPr>
          <w:p w:rsidR="00935DBC" w:rsidRPr="00813F00" w:rsidRDefault="00935DBC" w:rsidP="006D4193">
            <w:pPr>
              <w:jc w:val="right"/>
            </w:pPr>
            <w:r>
              <w:t xml:space="preserve">4 </w:t>
            </w:r>
          </w:p>
        </w:tc>
        <w:tc>
          <w:tcPr>
            <w:tcW w:w="413" w:type="pct"/>
            <w:noWrap/>
            <w:hideMark/>
          </w:tcPr>
          <w:p w:rsidR="00935DBC" w:rsidRPr="00813F00" w:rsidRDefault="00935DBC" w:rsidP="006D4193">
            <w:pPr>
              <w:jc w:val="right"/>
            </w:pPr>
            <w:r>
              <w:t xml:space="preserve">6 </w:t>
            </w:r>
          </w:p>
        </w:tc>
        <w:tc>
          <w:tcPr>
            <w:tcW w:w="413" w:type="pct"/>
            <w:noWrap/>
            <w:hideMark/>
          </w:tcPr>
          <w:p w:rsidR="00935DBC" w:rsidRPr="00813F00" w:rsidRDefault="00935DBC" w:rsidP="006D4193">
            <w:pPr>
              <w:jc w:val="right"/>
            </w:pPr>
            <w:r>
              <w:t xml:space="preserve">116 </w:t>
            </w:r>
          </w:p>
        </w:tc>
        <w:tc>
          <w:tcPr>
            <w:tcW w:w="413" w:type="pct"/>
            <w:noWrap/>
            <w:hideMark/>
          </w:tcPr>
          <w:p w:rsidR="00935DBC" w:rsidRPr="00813F00" w:rsidRDefault="00935DBC" w:rsidP="006D4193">
            <w:pPr>
              <w:jc w:val="right"/>
            </w:pPr>
            <w:r>
              <w:t xml:space="preserve">7 </w:t>
            </w:r>
          </w:p>
        </w:tc>
        <w:tc>
          <w:tcPr>
            <w:tcW w:w="414" w:type="pct"/>
            <w:noWrap/>
            <w:hideMark/>
          </w:tcPr>
          <w:p w:rsidR="00935DBC" w:rsidRPr="00813F00" w:rsidRDefault="00935DBC" w:rsidP="006D4193">
            <w:pPr>
              <w:jc w:val="right"/>
            </w:pPr>
            <w:r>
              <w:t xml:space="preserve">12 </w:t>
            </w:r>
          </w:p>
        </w:tc>
        <w:tc>
          <w:tcPr>
            <w:tcW w:w="396" w:type="pct"/>
            <w:noWrap/>
            <w:hideMark/>
          </w:tcPr>
          <w:p w:rsidR="00935DBC" w:rsidRPr="00813F00" w:rsidRDefault="00935DBC" w:rsidP="006D4193">
            <w:pPr>
              <w:jc w:val="right"/>
            </w:pPr>
            <w:r>
              <w:t xml:space="preserve">2,392 </w:t>
            </w:r>
          </w:p>
        </w:tc>
      </w:tr>
      <w:tr w:rsidR="007E22BD" w:rsidRPr="00813F00" w:rsidTr="006D4193">
        <w:trPr>
          <w:trHeight w:val="300"/>
        </w:trPr>
        <w:tc>
          <w:tcPr>
            <w:tcW w:w="883" w:type="pct"/>
            <w:noWrap/>
            <w:hideMark/>
          </w:tcPr>
          <w:p w:rsidR="00935DBC" w:rsidRPr="00813F00" w:rsidRDefault="00935DBC" w:rsidP="007E22BD">
            <w:r>
              <w:t>Bike</w:t>
            </w:r>
          </w:p>
        </w:tc>
        <w:tc>
          <w:tcPr>
            <w:tcW w:w="413" w:type="pct"/>
            <w:noWrap/>
            <w:hideMark/>
          </w:tcPr>
          <w:p w:rsidR="00935DBC" w:rsidRPr="00813F00" w:rsidRDefault="00935DBC" w:rsidP="006D4193">
            <w:pPr>
              <w:jc w:val="right"/>
            </w:pPr>
            <w:r>
              <w:t xml:space="preserve">1 </w:t>
            </w:r>
          </w:p>
        </w:tc>
        <w:tc>
          <w:tcPr>
            <w:tcW w:w="413" w:type="pct"/>
            <w:noWrap/>
            <w:hideMark/>
          </w:tcPr>
          <w:p w:rsidR="00935DBC" w:rsidRPr="00813F00" w:rsidRDefault="00935DBC" w:rsidP="006D4193">
            <w:pPr>
              <w:jc w:val="right"/>
            </w:pPr>
            <w:r>
              <w:t xml:space="preserve">4 </w:t>
            </w:r>
          </w:p>
        </w:tc>
        <w:tc>
          <w:tcPr>
            <w:tcW w:w="413" w:type="pct"/>
            <w:noWrap/>
            <w:hideMark/>
          </w:tcPr>
          <w:p w:rsidR="00935DBC" w:rsidRPr="00813F00" w:rsidRDefault="00935DBC" w:rsidP="006D4193">
            <w:pPr>
              <w:jc w:val="right"/>
            </w:pPr>
            <w:r>
              <w:t xml:space="preserve">11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 xml:space="preserve">192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 xml:space="preserve">2 </w:t>
            </w:r>
          </w:p>
        </w:tc>
        <w:tc>
          <w:tcPr>
            <w:tcW w:w="413" w:type="pct"/>
            <w:noWrap/>
            <w:hideMark/>
          </w:tcPr>
          <w:p w:rsidR="00935DBC" w:rsidRPr="00813F00" w:rsidRDefault="00935DBC" w:rsidP="006D4193">
            <w:pPr>
              <w:jc w:val="right"/>
            </w:pPr>
            <w:r>
              <w:t>-</w:t>
            </w:r>
            <w:r w:rsidR="006D4638">
              <w:t xml:space="preserve"> </w:t>
            </w:r>
          </w:p>
        </w:tc>
        <w:tc>
          <w:tcPr>
            <w:tcW w:w="414" w:type="pct"/>
            <w:noWrap/>
            <w:hideMark/>
          </w:tcPr>
          <w:p w:rsidR="00935DBC" w:rsidRPr="00813F00" w:rsidRDefault="00935DBC" w:rsidP="006D4193">
            <w:pPr>
              <w:jc w:val="right"/>
            </w:pPr>
            <w:r>
              <w:t>-</w:t>
            </w:r>
            <w:r w:rsidR="006D4638">
              <w:t xml:space="preserve"> </w:t>
            </w:r>
          </w:p>
        </w:tc>
        <w:tc>
          <w:tcPr>
            <w:tcW w:w="396" w:type="pct"/>
            <w:noWrap/>
            <w:hideMark/>
          </w:tcPr>
          <w:p w:rsidR="00935DBC" w:rsidRPr="00813F00" w:rsidRDefault="00935DBC" w:rsidP="006D4193">
            <w:pPr>
              <w:jc w:val="right"/>
            </w:pPr>
            <w:r>
              <w:t xml:space="preserve">210 </w:t>
            </w:r>
          </w:p>
        </w:tc>
      </w:tr>
      <w:tr w:rsidR="006D4193" w:rsidRPr="00813F00" w:rsidTr="006D4193">
        <w:trPr>
          <w:cnfStyle w:val="000000100000" w:firstRow="0" w:lastRow="0" w:firstColumn="0" w:lastColumn="0" w:oddVBand="0" w:evenVBand="0" w:oddHBand="1" w:evenHBand="0" w:firstRowFirstColumn="0" w:firstRowLastColumn="0" w:lastRowFirstColumn="0" w:lastRowLastColumn="0"/>
          <w:trHeight w:val="300"/>
        </w:trPr>
        <w:tc>
          <w:tcPr>
            <w:tcW w:w="883" w:type="pct"/>
            <w:noWrap/>
            <w:hideMark/>
          </w:tcPr>
          <w:p w:rsidR="00935DBC" w:rsidRPr="00813F00" w:rsidRDefault="00935DBC" w:rsidP="007E22BD">
            <w:r>
              <w:t>School Bus (SB)</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 xml:space="preserve">14 </w:t>
            </w:r>
          </w:p>
        </w:tc>
        <w:tc>
          <w:tcPr>
            <w:tcW w:w="413" w:type="pct"/>
            <w:noWrap/>
            <w:hideMark/>
          </w:tcPr>
          <w:p w:rsidR="00935DBC" w:rsidRPr="00813F00" w:rsidRDefault="00935DBC" w:rsidP="006D4193">
            <w:pPr>
              <w:jc w:val="right"/>
            </w:pPr>
            <w:r>
              <w:t xml:space="preserve">54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 xml:space="preserve">299 </w:t>
            </w:r>
          </w:p>
        </w:tc>
        <w:tc>
          <w:tcPr>
            <w:tcW w:w="413" w:type="pct"/>
            <w:noWrap/>
            <w:hideMark/>
          </w:tcPr>
          <w:p w:rsidR="00935DBC" w:rsidRPr="00813F00" w:rsidRDefault="00935DBC" w:rsidP="006D4193">
            <w:pPr>
              <w:jc w:val="right"/>
            </w:pPr>
            <w:r>
              <w:t xml:space="preserve">2 </w:t>
            </w:r>
          </w:p>
        </w:tc>
        <w:tc>
          <w:tcPr>
            <w:tcW w:w="413" w:type="pct"/>
            <w:noWrap/>
            <w:hideMark/>
          </w:tcPr>
          <w:p w:rsidR="00935DBC" w:rsidRPr="00813F00" w:rsidRDefault="00935DBC" w:rsidP="006D4193">
            <w:pPr>
              <w:jc w:val="right"/>
            </w:pPr>
            <w:r>
              <w:t>-</w:t>
            </w:r>
            <w:r w:rsidR="006D4638">
              <w:t xml:space="preserve"> </w:t>
            </w:r>
          </w:p>
        </w:tc>
        <w:tc>
          <w:tcPr>
            <w:tcW w:w="414" w:type="pct"/>
            <w:noWrap/>
            <w:hideMark/>
          </w:tcPr>
          <w:p w:rsidR="00935DBC" w:rsidRPr="00813F00" w:rsidRDefault="00935DBC" w:rsidP="006D4193">
            <w:pPr>
              <w:jc w:val="right"/>
            </w:pPr>
            <w:r>
              <w:t>-</w:t>
            </w:r>
            <w:r w:rsidR="006D4638">
              <w:t xml:space="preserve"> </w:t>
            </w:r>
          </w:p>
        </w:tc>
        <w:tc>
          <w:tcPr>
            <w:tcW w:w="396" w:type="pct"/>
            <w:noWrap/>
            <w:hideMark/>
          </w:tcPr>
          <w:p w:rsidR="00935DBC" w:rsidRPr="00813F00" w:rsidRDefault="00935DBC" w:rsidP="006D4193">
            <w:pPr>
              <w:jc w:val="right"/>
            </w:pPr>
            <w:r>
              <w:t xml:space="preserve">369 </w:t>
            </w:r>
          </w:p>
        </w:tc>
      </w:tr>
      <w:tr w:rsidR="007E22BD" w:rsidRPr="00813F00" w:rsidTr="006D4193">
        <w:trPr>
          <w:trHeight w:val="300"/>
        </w:trPr>
        <w:tc>
          <w:tcPr>
            <w:tcW w:w="883" w:type="pct"/>
            <w:noWrap/>
            <w:hideMark/>
          </w:tcPr>
          <w:p w:rsidR="00935DBC" w:rsidRPr="00813F00" w:rsidRDefault="00935DBC" w:rsidP="007E22BD">
            <w:r>
              <w:t xml:space="preserve">Walk to Local Bus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 xml:space="preserve">13,092 </w:t>
            </w:r>
          </w:p>
        </w:tc>
        <w:tc>
          <w:tcPr>
            <w:tcW w:w="413" w:type="pct"/>
            <w:noWrap/>
            <w:hideMark/>
          </w:tcPr>
          <w:p w:rsidR="00935DBC" w:rsidRPr="00813F00" w:rsidRDefault="00935DBC" w:rsidP="006D4193">
            <w:pPr>
              <w:jc w:val="right"/>
            </w:pPr>
            <w:r>
              <w:t xml:space="preserve">5 </w:t>
            </w:r>
          </w:p>
        </w:tc>
        <w:tc>
          <w:tcPr>
            <w:tcW w:w="414" w:type="pct"/>
            <w:noWrap/>
            <w:hideMark/>
          </w:tcPr>
          <w:p w:rsidR="00935DBC" w:rsidRPr="00813F00" w:rsidRDefault="00935DBC" w:rsidP="006D4193">
            <w:pPr>
              <w:jc w:val="right"/>
            </w:pPr>
            <w:r>
              <w:t xml:space="preserve">25 </w:t>
            </w:r>
          </w:p>
        </w:tc>
        <w:tc>
          <w:tcPr>
            <w:tcW w:w="396" w:type="pct"/>
            <w:noWrap/>
            <w:hideMark/>
          </w:tcPr>
          <w:p w:rsidR="00935DBC" w:rsidRPr="00813F00" w:rsidRDefault="00935DBC" w:rsidP="006D4193">
            <w:pPr>
              <w:jc w:val="right"/>
            </w:pPr>
            <w:r>
              <w:t xml:space="preserve">13,122 </w:t>
            </w:r>
          </w:p>
        </w:tc>
      </w:tr>
      <w:tr w:rsidR="006D4193" w:rsidRPr="00813F00" w:rsidTr="006D4193">
        <w:trPr>
          <w:cnfStyle w:val="000000100000" w:firstRow="0" w:lastRow="0" w:firstColumn="0" w:lastColumn="0" w:oddVBand="0" w:evenVBand="0" w:oddHBand="1" w:evenHBand="0" w:firstRowFirstColumn="0" w:firstRowLastColumn="0" w:lastRowFirstColumn="0" w:lastRowLastColumn="0"/>
          <w:trHeight w:val="300"/>
        </w:trPr>
        <w:tc>
          <w:tcPr>
            <w:tcW w:w="883" w:type="pct"/>
            <w:noWrap/>
            <w:hideMark/>
          </w:tcPr>
          <w:p w:rsidR="00935DBC" w:rsidRPr="00813F00" w:rsidRDefault="00935DBC" w:rsidP="007E22BD">
            <w:r>
              <w:t xml:space="preserve">Walk to Express Bus </w:t>
            </w:r>
          </w:p>
        </w:tc>
        <w:tc>
          <w:tcPr>
            <w:tcW w:w="413" w:type="pct"/>
            <w:noWrap/>
            <w:hideMark/>
          </w:tcPr>
          <w:p w:rsidR="00935DBC" w:rsidRPr="00813F00" w:rsidRDefault="00935DBC" w:rsidP="006D4193">
            <w:pPr>
              <w:jc w:val="right"/>
            </w:pPr>
          </w:p>
        </w:tc>
        <w:tc>
          <w:tcPr>
            <w:tcW w:w="413" w:type="pct"/>
            <w:noWrap/>
            <w:hideMark/>
          </w:tcPr>
          <w:p w:rsidR="00935DBC" w:rsidRPr="00813F00" w:rsidRDefault="00935DBC" w:rsidP="006D4193">
            <w:pPr>
              <w:jc w:val="right"/>
            </w:pPr>
          </w:p>
        </w:tc>
        <w:tc>
          <w:tcPr>
            <w:tcW w:w="413" w:type="pct"/>
            <w:noWrap/>
            <w:hideMark/>
          </w:tcPr>
          <w:p w:rsidR="00935DBC" w:rsidRPr="00813F00" w:rsidRDefault="00935DBC" w:rsidP="006D4193">
            <w:pPr>
              <w:jc w:val="right"/>
            </w:pPr>
          </w:p>
        </w:tc>
        <w:tc>
          <w:tcPr>
            <w:tcW w:w="413" w:type="pct"/>
            <w:noWrap/>
            <w:hideMark/>
          </w:tcPr>
          <w:p w:rsidR="00935DBC" w:rsidRPr="00813F00" w:rsidRDefault="00935DBC" w:rsidP="006D4193">
            <w:pPr>
              <w:jc w:val="right"/>
            </w:pPr>
          </w:p>
        </w:tc>
        <w:tc>
          <w:tcPr>
            <w:tcW w:w="413" w:type="pct"/>
            <w:noWrap/>
            <w:hideMark/>
          </w:tcPr>
          <w:p w:rsidR="00935DBC" w:rsidRPr="00813F00" w:rsidRDefault="00935DBC" w:rsidP="006D4193">
            <w:pPr>
              <w:jc w:val="right"/>
            </w:pPr>
          </w:p>
        </w:tc>
        <w:tc>
          <w:tcPr>
            <w:tcW w:w="413" w:type="pct"/>
            <w:noWrap/>
            <w:hideMark/>
          </w:tcPr>
          <w:p w:rsidR="00935DBC" w:rsidRPr="00813F00" w:rsidRDefault="00935DBC" w:rsidP="006D4193">
            <w:pPr>
              <w:jc w:val="right"/>
            </w:pPr>
          </w:p>
        </w:tc>
        <w:tc>
          <w:tcPr>
            <w:tcW w:w="413" w:type="pct"/>
            <w:noWrap/>
            <w:hideMark/>
          </w:tcPr>
          <w:p w:rsidR="00935DBC" w:rsidRPr="00813F00" w:rsidRDefault="00935DBC" w:rsidP="006D4193">
            <w:pPr>
              <w:jc w:val="right"/>
            </w:pPr>
            <w:r>
              <w:t xml:space="preserve">946 </w:t>
            </w:r>
          </w:p>
        </w:tc>
        <w:tc>
          <w:tcPr>
            <w:tcW w:w="413" w:type="pct"/>
            <w:noWrap/>
            <w:hideMark/>
          </w:tcPr>
          <w:p w:rsidR="00935DBC" w:rsidRPr="00813F00" w:rsidRDefault="00935DBC" w:rsidP="006D4193">
            <w:pPr>
              <w:jc w:val="right"/>
            </w:pPr>
            <w:r>
              <w:t>-</w:t>
            </w:r>
            <w:r w:rsidR="006D4638">
              <w:t xml:space="preserve"> </w:t>
            </w:r>
          </w:p>
        </w:tc>
        <w:tc>
          <w:tcPr>
            <w:tcW w:w="414" w:type="pct"/>
            <w:noWrap/>
            <w:hideMark/>
          </w:tcPr>
          <w:p w:rsidR="00935DBC" w:rsidRPr="00813F00" w:rsidRDefault="00935DBC" w:rsidP="006D4193">
            <w:pPr>
              <w:jc w:val="right"/>
            </w:pPr>
            <w:r>
              <w:t>-</w:t>
            </w:r>
            <w:r w:rsidR="006D4638">
              <w:t xml:space="preserve"> </w:t>
            </w:r>
          </w:p>
        </w:tc>
        <w:tc>
          <w:tcPr>
            <w:tcW w:w="396" w:type="pct"/>
            <w:noWrap/>
            <w:hideMark/>
          </w:tcPr>
          <w:p w:rsidR="00935DBC" w:rsidRPr="00813F00" w:rsidRDefault="00935DBC" w:rsidP="006D4193">
            <w:pPr>
              <w:jc w:val="right"/>
            </w:pPr>
            <w:r>
              <w:t xml:space="preserve">946 </w:t>
            </w:r>
          </w:p>
        </w:tc>
      </w:tr>
      <w:tr w:rsidR="007E22BD" w:rsidRPr="00813F00" w:rsidTr="006D4193">
        <w:trPr>
          <w:trHeight w:val="300"/>
        </w:trPr>
        <w:tc>
          <w:tcPr>
            <w:tcW w:w="883" w:type="pct"/>
            <w:noWrap/>
            <w:hideMark/>
          </w:tcPr>
          <w:p w:rsidR="00935DBC" w:rsidRPr="00813F00" w:rsidRDefault="00935DBC" w:rsidP="007E22BD">
            <w:r>
              <w:t xml:space="preserve">Walk to Light Rail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 xml:space="preserve">4,281 </w:t>
            </w:r>
          </w:p>
        </w:tc>
        <w:tc>
          <w:tcPr>
            <w:tcW w:w="413" w:type="pct"/>
            <w:noWrap/>
            <w:hideMark/>
          </w:tcPr>
          <w:p w:rsidR="00935DBC" w:rsidRPr="00813F00" w:rsidRDefault="00935DBC" w:rsidP="006D4193">
            <w:pPr>
              <w:jc w:val="right"/>
            </w:pPr>
            <w:r>
              <w:t xml:space="preserve">3 </w:t>
            </w:r>
          </w:p>
        </w:tc>
        <w:tc>
          <w:tcPr>
            <w:tcW w:w="414" w:type="pct"/>
            <w:noWrap/>
            <w:hideMark/>
          </w:tcPr>
          <w:p w:rsidR="00935DBC" w:rsidRPr="00813F00" w:rsidRDefault="00935DBC" w:rsidP="006D4193">
            <w:pPr>
              <w:jc w:val="right"/>
            </w:pPr>
            <w:r>
              <w:t xml:space="preserve">7 </w:t>
            </w:r>
          </w:p>
        </w:tc>
        <w:tc>
          <w:tcPr>
            <w:tcW w:w="396" w:type="pct"/>
            <w:noWrap/>
            <w:hideMark/>
          </w:tcPr>
          <w:p w:rsidR="00935DBC" w:rsidRPr="00813F00" w:rsidRDefault="00935DBC" w:rsidP="006D4193">
            <w:pPr>
              <w:jc w:val="right"/>
            </w:pPr>
            <w:r>
              <w:t xml:space="preserve">4,291 </w:t>
            </w:r>
          </w:p>
        </w:tc>
      </w:tr>
      <w:tr w:rsidR="006D4193" w:rsidRPr="00813F00" w:rsidTr="006D4193">
        <w:trPr>
          <w:cnfStyle w:val="000000100000" w:firstRow="0" w:lastRow="0" w:firstColumn="0" w:lastColumn="0" w:oddVBand="0" w:evenVBand="0" w:oddHBand="1" w:evenHBand="0" w:firstRowFirstColumn="0" w:firstRowLastColumn="0" w:lastRowFirstColumn="0" w:lastRowLastColumn="0"/>
          <w:trHeight w:val="300"/>
        </w:trPr>
        <w:tc>
          <w:tcPr>
            <w:tcW w:w="883" w:type="pct"/>
            <w:noWrap/>
            <w:hideMark/>
          </w:tcPr>
          <w:p w:rsidR="00935DBC" w:rsidRPr="00813F00" w:rsidRDefault="00935DBC" w:rsidP="007E22BD">
            <w:r>
              <w:t>Walk to Commuter Rail</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 xml:space="preserve">181 </w:t>
            </w:r>
          </w:p>
        </w:tc>
        <w:tc>
          <w:tcPr>
            <w:tcW w:w="413" w:type="pct"/>
            <w:noWrap/>
            <w:hideMark/>
          </w:tcPr>
          <w:p w:rsidR="00935DBC" w:rsidRPr="00813F00" w:rsidRDefault="00935DBC" w:rsidP="006D4193">
            <w:pPr>
              <w:jc w:val="right"/>
            </w:pPr>
            <w:r>
              <w:t xml:space="preserve">1 </w:t>
            </w:r>
          </w:p>
        </w:tc>
        <w:tc>
          <w:tcPr>
            <w:tcW w:w="414" w:type="pct"/>
            <w:noWrap/>
            <w:hideMark/>
          </w:tcPr>
          <w:p w:rsidR="00935DBC" w:rsidRPr="00813F00" w:rsidRDefault="00935DBC" w:rsidP="006D4193">
            <w:pPr>
              <w:jc w:val="right"/>
            </w:pPr>
            <w:r>
              <w:t xml:space="preserve">1 </w:t>
            </w:r>
          </w:p>
        </w:tc>
        <w:tc>
          <w:tcPr>
            <w:tcW w:w="396" w:type="pct"/>
            <w:noWrap/>
            <w:hideMark/>
          </w:tcPr>
          <w:p w:rsidR="00935DBC" w:rsidRPr="00813F00" w:rsidRDefault="00935DBC" w:rsidP="006D4193">
            <w:pPr>
              <w:jc w:val="right"/>
            </w:pPr>
            <w:r>
              <w:t xml:space="preserve">183 </w:t>
            </w:r>
          </w:p>
        </w:tc>
      </w:tr>
      <w:tr w:rsidR="007E22BD" w:rsidRPr="00813F00" w:rsidTr="006D4193">
        <w:trPr>
          <w:trHeight w:val="300"/>
        </w:trPr>
        <w:tc>
          <w:tcPr>
            <w:tcW w:w="883" w:type="pct"/>
            <w:noWrap/>
            <w:hideMark/>
          </w:tcPr>
          <w:p w:rsidR="00935DBC" w:rsidRPr="00813F00" w:rsidRDefault="00935DBC" w:rsidP="007E22BD">
            <w:r>
              <w:t>PNR to Local Bus</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 xml:space="preserve">285 </w:t>
            </w:r>
          </w:p>
        </w:tc>
        <w:tc>
          <w:tcPr>
            <w:tcW w:w="414" w:type="pct"/>
            <w:noWrap/>
            <w:hideMark/>
          </w:tcPr>
          <w:p w:rsidR="00935DBC" w:rsidRPr="00813F00" w:rsidRDefault="00935DBC" w:rsidP="006D4193">
            <w:pPr>
              <w:jc w:val="right"/>
            </w:pPr>
            <w:r>
              <w:t>-</w:t>
            </w:r>
            <w:r w:rsidR="006D4638">
              <w:t xml:space="preserve"> </w:t>
            </w:r>
          </w:p>
        </w:tc>
        <w:tc>
          <w:tcPr>
            <w:tcW w:w="396" w:type="pct"/>
            <w:noWrap/>
            <w:hideMark/>
          </w:tcPr>
          <w:p w:rsidR="00935DBC" w:rsidRPr="00813F00" w:rsidRDefault="00935DBC" w:rsidP="006D4193">
            <w:pPr>
              <w:jc w:val="right"/>
            </w:pPr>
            <w:r>
              <w:t xml:space="preserve">285 </w:t>
            </w:r>
          </w:p>
        </w:tc>
      </w:tr>
      <w:tr w:rsidR="006D4193" w:rsidRPr="00813F00" w:rsidTr="006D4193">
        <w:trPr>
          <w:cnfStyle w:val="000000100000" w:firstRow="0" w:lastRow="0" w:firstColumn="0" w:lastColumn="0" w:oddVBand="0" w:evenVBand="0" w:oddHBand="1" w:evenHBand="0" w:firstRowFirstColumn="0" w:firstRowLastColumn="0" w:lastRowFirstColumn="0" w:lastRowLastColumn="0"/>
          <w:trHeight w:val="300"/>
        </w:trPr>
        <w:tc>
          <w:tcPr>
            <w:tcW w:w="883" w:type="pct"/>
            <w:noWrap/>
            <w:hideMark/>
          </w:tcPr>
          <w:p w:rsidR="00935DBC" w:rsidRPr="00813F00" w:rsidRDefault="00935DBC" w:rsidP="007E22BD">
            <w:r>
              <w:t>PNR to Express Bus</w:t>
            </w:r>
          </w:p>
        </w:tc>
        <w:tc>
          <w:tcPr>
            <w:tcW w:w="413" w:type="pct"/>
            <w:noWrap/>
            <w:hideMark/>
          </w:tcPr>
          <w:p w:rsidR="00935DBC" w:rsidRPr="00813F00" w:rsidRDefault="00935DBC" w:rsidP="006D4193">
            <w:pPr>
              <w:jc w:val="right"/>
            </w:pPr>
          </w:p>
        </w:tc>
        <w:tc>
          <w:tcPr>
            <w:tcW w:w="413" w:type="pct"/>
            <w:noWrap/>
            <w:hideMark/>
          </w:tcPr>
          <w:p w:rsidR="00935DBC" w:rsidRPr="00813F00" w:rsidRDefault="00935DBC" w:rsidP="006D4193">
            <w:pPr>
              <w:jc w:val="right"/>
            </w:pPr>
          </w:p>
        </w:tc>
        <w:tc>
          <w:tcPr>
            <w:tcW w:w="413" w:type="pct"/>
            <w:noWrap/>
            <w:hideMark/>
          </w:tcPr>
          <w:p w:rsidR="00935DBC" w:rsidRPr="00813F00" w:rsidRDefault="00935DBC" w:rsidP="006D4193">
            <w:pPr>
              <w:jc w:val="right"/>
            </w:pPr>
          </w:p>
        </w:tc>
        <w:tc>
          <w:tcPr>
            <w:tcW w:w="413" w:type="pct"/>
            <w:noWrap/>
            <w:hideMark/>
          </w:tcPr>
          <w:p w:rsidR="00935DBC" w:rsidRPr="00813F00" w:rsidRDefault="00935DBC" w:rsidP="006D4193">
            <w:pPr>
              <w:jc w:val="right"/>
            </w:pPr>
          </w:p>
        </w:tc>
        <w:tc>
          <w:tcPr>
            <w:tcW w:w="413" w:type="pct"/>
            <w:noWrap/>
            <w:hideMark/>
          </w:tcPr>
          <w:p w:rsidR="00935DBC" w:rsidRPr="00813F00" w:rsidRDefault="00935DBC" w:rsidP="006D4193">
            <w:pPr>
              <w:jc w:val="right"/>
            </w:pPr>
          </w:p>
        </w:tc>
        <w:tc>
          <w:tcPr>
            <w:tcW w:w="413" w:type="pct"/>
            <w:noWrap/>
            <w:hideMark/>
          </w:tcPr>
          <w:p w:rsidR="00935DBC" w:rsidRPr="00813F00" w:rsidRDefault="00935DBC" w:rsidP="006D4193">
            <w:pPr>
              <w:jc w:val="right"/>
            </w:pP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 xml:space="preserve">270 </w:t>
            </w:r>
          </w:p>
        </w:tc>
        <w:tc>
          <w:tcPr>
            <w:tcW w:w="414" w:type="pct"/>
            <w:noWrap/>
            <w:hideMark/>
          </w:tcPr>
          <w:p w:rsidR="00935DBC" w:rsidRPr="00813F00" w:rsidRDefault="00935DBC" w:rsidP="006D4193">
            <w:pPr>
              <w:jc w:val="right"/>
            </w:pPr>
            <w:r>
              <w:t> </w:t>
            </w:r>
          </w:p>
        </w:tc>
        <w:tc>
          <w:tcPr>
            <w:tcW w:w="396" w:type="pct"/>
            <w:noWrap/>
            <w:hideMark/>
          </w:tcPr>
          <w:p w:rsidR="00935DBC" w:rsidRPr="00813F00" w:rsidRDefault="00935DBC" w:rsidP="006D4193">
            <w:pPr>
              <w:jc w:val="right"/>
            </w:pPr>
            <w:r>
              <w:t xml:space="preserve">270 </w:t>
            </w:r>
          </w:p>
        </w:tc>
      </w:tr>
      <w:tr w:rsidR="007E22BD" w:rsidRPr="00813F00" w:rsidTr="006D4193">
        <w:trPr>
          <w:trHeight w:val="300"/>
        </w:trPr>
        <w:tc>
          <w:tcPr>
            <w:tcW w:w="883" w:type="pct"/>
            <w:noWrap/>
            <w:hideMark/>
          </w:tcPr>
          <w:p w:rsidR="00935DBC" w:rsidRPr="00813F00" w:rsidRDefault="00935DBC" w:rsidP="007E22BD">
            <w:r>
              <w:t>PNR to Light Rail</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 xml:space="preserve">203 </w:t>
            </w:r>
          </w:p>
        </w:tc>
        <w:tc>
          <w:tcPr>
            <w:tcW w:w="414" w:type="pct"/>
            <w:noWrap/>
            <w:hideMark/>
          </w:tcPr>
          <w:p w:rsidR="00935DBC" w:rsidRPr="00813F00" w:rsidRDefault="00935DBC" w:rsidP="006D4193">
            <w:pPr>
              <w:jc w:val="right"/>
            </w:pPr>
            <w:r>
              <w:t>-</w:t>
            </w:r>
            <w:r w:rsidR="006D4638">
              <w:t xml:space="preserve"> </w:t>
            </w:r>
          </w:p>
        </w:tc>
        <w:tc>
          <w:tcPr>
            <w:tcW w:w="396" w:type="pct"/>
            <w:noWrap/>
            <w:hideMark/>
          </w:tcPr>
          <w:p w:rsidR="00935DBC" w:rsidRPr="00813F00" w:rsidRDefault="00935DBC" w:rsidP="006D4193">
            <w:pPr>
              <w:jc w:val="right"/>
            </w:pPr>
            <w:r>
              <w:t xml:space="preserve">203 </w:t>
            </w:r>
          </w:p>
        </w:tc>
      </w:tr>
      <w:tr w:rsidR="006D4193" w:rsidRPr="00813F00" w:rsidTr="006D4193">
        <w:trPr>
          <w:cnfStyle w:val="000000100000" w:firstRow="0" w:lastRow="0" w:firstColumn="0" w:lastColumn="0" w:oddVBand="0" w:evenVBand="0" w:oddHBand="1" w:evenHBand="0" w:firstRowFirstColumn="0" w:firstRowLastColumn="0" w:lastRowFirstColumn="0" w:lastRowLastColumn="0"/>
          <w:trHeight w:val="300"/>
        </w:trPr>
        <w:tc>
          <w:tcPr>
            <w:tcW w:w="883" w:type="pct"/>
            <w:noWrap/>
            <w:hideMark/>
          </w:tcPr>
          <w:p w:rsidR="00935DBC" w:rsidRPr="00813F00" w:rsidRDefault="00935DBC" w:rsidP="007E22BD">
            <w:r>
              <w:t>PNR to Commuter Rail</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 xml:space="preserve">252 </w:t>
            </w:r>
          </w:p>
        </w:tc>
        <w:tc>
          <w:tcPr>
            <w:tcW w:w="414" w:type="pct"/>
            <w:noWrap/>
            <w:hideMark/>
          </w:tcPr>
          <w:p w:rsidR="00935DBC" w:rsidRPr="00813F00" w:rsidRDefault="00935DBC" w:rsidP="006D4193">
            <w:pPr>
              <w:jc w:val="right"/>
            </w:pPr>
            <w:r>
              <w:t>-</w:t>
            </w:r>
            <w:r w:rsidR="006D4638">
              <w:t xml:space="preserve"> </w:t>
            </w:r>
          </w:p>
        </w:tc>
        <w:tc>
          <w:tcPr>
            <w:tcW w:w="396" w:type="pct"/>
            <w:noWrap/>
            <w:hideMark/>
          </w:tcPr>
          <w:p w:rsidR="00935DBC" w:rsidRPr="00813F00" w:rsidRDefault="00935DBC" w:rsidP="006D4193">
            <w:pPr>
              <w:jc w:val="right"/>
            </w:pPr>
            <w:r>
              <w:t xml:space="preserve">252 </w:t>
            </w:r>
          </w:p>
        </w:tc>
      </w:tr>
      <w:tr w:rsidR="007E22BD" w:rsidRPr="00813F00" w:rsidTr="006D4193">
        <w:trPr>
          <w:trHeight w:val="300"/>
        </w:trPr>
        <w:tc>
          <w:tcPr>
            <w:tcW w:w="883" w:type="pct"/>
            <w:noWrap/>
            <w:hideMark/>
          </w:tcPr>
          <w:p w:rsidR="00935DBC" w:rsidRPr="00813F00" w:rsidRDefault="00935DBC" w:rsidP="007E22BD">
            <w:r>
              <w:t>KNR to Local Bus</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4" w:type="pct"/>
            <w:noWrap/>
            <w:hideMark/>
          </w:tcPr>
          <w:p w:rsidR="00935DBC" w:rsidRPr="00813F00" w:rsidRDefault="00935DBC" w:rsidP="006D4193">
            <w:pPr>
              <w:jc w:val="right"/>
            </w:pPr>
            <w:r>
              <w:t xml:space="preserve">453 </w:t>
            </w:r>
          </w:p>
        </w:tc>
        <w:tc>
          <w:tcPr>
            <w:tcW w:w="396" w:type="pct"/>
            <w:noWrap/>
            <w:hideMark/>
          </w:tcPr>
          <w:p w:rsidR="00935DBC" w:rsidRPr="00813F00" w:rsidRDefault="00935DBC" w:rsidP="006D4193">
            <w:pPr>
              <w:jc w:val="right"/>
            </w:pPr>
            <w:r>
              <w:t xml:space="preserve">453 </w:t>
            </w:r>
          </w:p>
        </w:tc>
      </w:tr>
      <w:tr w:rsidR="006D4193" w:rsidRPr="00813F00" w:rsidTr="006D4193">
        <w:trPr>
          <w:cnfStyle w:val="000000100000" w:firstRow="0" w:lastRow="0" w:firstColumn="0" w:lastColumn="0" w:oddVBand="0" w:evenVBand="0" w:oddHBand="1" w:evenHBand="0" w:firstRowFirstColumn="0" w:firstRowLastColumn="0" w:lastRowFirstColumn="0" w:lastRowLastColumn="0"/>
          <w:trHeight w:val="300"/>
        </w:trPr>
        <w:tc>
          <w:tcPr>
            <w:tcW w:w="883" w:type="pct"/>
            <w:noWrap/>
            <w:hideMark/>
          </w:tcPr>
          <w:p w:rsidR="00935DBC" w:rsidRPr="00813F00" w:rsidRDefault="00935DBC" w:rsidP="007E22BD">
            <w:r>
              <w:t>KNR to Express Bus</w:t>
            </w:r>
          </w:p>
        </w:tc>
        <w:tc>
          <w:tcPr>
            <w:tcW w:w="413" w:type="pct"/>
            <w:noWrap/>
            <w:hideMark/>
          </w:tcPr>
          <w:p w:rsidR="00935DBC" w:rsidRPr="00813F00" w:rsidRDefault="00935DBC" w:rsidP="006D4193">
            <w:pPr>
              <w:jc w:val="right"/>
            </w:pPr>
          </w:p>
        </w:tc>
        <w:tc>
          <w:tcPr>
            <w:tcW w:w="413" w:type="pct"/>
            <w:noWrap/>
            <w:hideMark/>
          </w:tcPr>
          <w:p w:rsidR="00935DBC" w:rsidRPr="00813F00" w:rsidRDefault="00935DBC" w:rsidP="006D4193">
            <w:pPr>
              <w:jc w:val="right"/>
            </w:pPr>
          </w:p>
        </w:tc>
        <w:tc>
          <w:tcPr>
            <w:tcW w:w="413" w:type="pct"/>
            <w:noWrap/>
            <w:hideMark/>
          </w:tcPr>
          <w:p w:rsidR="00935DBC" w:rsidRPr="00813F00" w:rsidRDefault="00935DBC" w:rsidP="006D4193">
            <w:pPr>
              <w:jc w:val="right"/>
            </w:pPr>
          </w:p>
        </w:tc>
        <w:tc>
          <w:tcPr>
            <w:tcW w:w="413" w:type="pct"/>
            <w:noWrap/>
            <w:hideMark/>
          </w:tcPr>
          <w:p w:rsidR="00935DBC" w:rsidRPr="00813F00" w:rsidRDefault="00935DBC" w:rsidP="006D4193">
            <w:pPr>
              <w:jc w:val="right"/>
            </w:pPr>
          </w:p>
        </w:tc>
        <w:tc>
          <w:tcPr>
            <w:tcW w:w="413" w:type="pct"/>
            <w:noWrap/>
            <w:hideMark/>
          </w:tcPr>
          <w:p w:rsidR="00935DBC" w:rsidRPr="00813F00" w:rsidRDefault="00935DBC" w:rsidP="006D4193">
            <w:pPr>
              <w:jc w:val="right"/>
            </w:pPr>
          </w:p>
        </w:tc>
        <w:tc>
          <w:tcPr>
            <w:tcW w:w="413" w:type="pct"/>
            <w:noWrap/>
            <w:hideMark/>
          </w:tcPr>
          <w:p w:rsidR="00935DBC" w:rsidRPr="00813F00" w:rsidRDefault="00935DBC" w:rsidP="006D4193">
            <w:pPr>
              <w:jc w:val="right"/>
            </w:pP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4" w:type="pct"/>
            <w:noWrap/>
            <w:hideMark/>
          </w:tcPr>
          <w:p w:rsidR="00935DBC" w:rsidRPr="00813F00" w:rsidRDefault="00935DBC" w:rsidP="006D4193">
            <w:pPr>
              <w:jc w:val="right"/>
            </w:pPr>
            <w:r>
              <w:t xml:space="preserve">75 </w:t>
            </w:r>
          </w:p>
        </w:tc>
        <w:tc>
          <w:tcPr>
            <w:tcW w:w="396" w:type="pct"/>
            <w:noWrap/>
            <w:hideMark/>
          </w:tcPr>
          <w:p w:rsidR="00935DBC" w:rsidRPr="00813F00" w:rsidRDefault="00935DBC" w:rsidP="006D4193">
            <w:pPr>
              <w:jc w:val="right"/>
            </w:pPr>
            <w:r>
              <w:t xml:space="preserve">75 </w:t>
            </w:r>
          </w:p>
        </w:tc>
      </w:tr>
      <w:tr w:rsidR="007E22BD" w:rsidRPr="00813F00" w:rsidTr="006D4193">
        <w:trPr>
          <w:trHeight w:val="300"/>
        </w:trPr>
        <w:tc>
          <w:tcPr>
            <w:tcW w:w="883" w:type="pct"/>
            <w:noWrap/>
            <w:hideMark/>
          </w:tcPr>
          <w:p w:rsidR="00935DBC" w:rsidRPr="00813F00" w:rsidRDefault="00935DBC" w:rsidP="007E22BD">
            <w:r>
              <w:t>KNR to Light Rail</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 xml:space="preserve">1 </w:t>
            </w:r>
          </w:p>
        </w:tc>
        <w:tc>
          <w:tcPr>
            <w:tcW w:w="414" w:type="pct"/>
            <w:noWrap/>
            <w:hideMark/>
          </w:tcPr>
          <w:p w:rsidR="00935DBC" w:rsidRPr="00813F00" w:rsidRDefault="00935DBC" w:rsidP="006D4193">
            <w:pPr>
              <w:jc w:val="right"/>
            </w:pPr>
            <w:r>
              <w:t xml:space="preserve">271 </w:t>
            </w:r>
          </w:p>
        </w:tc>
        <w:tc>
          <w:tcPr>
            <w:tcW w:w="396" w:type="pct"/>
            <w:noWrap/>
            <w:hideMark/>
          </w:tcPr>
          <w:p w:rsidR="00935DBC" w:rsidRPr="00813F00" w:rsidRDefault="00935DBC" w:rsidP="006D4193">
            <w:pPr>
              <w:jc w:val="right"/>
            </w:pPr>
            <w:r>
              <w:t xml:space="preserve">272 </w:t>
            </w:r>
          </w:p>
        </w:tc>
      </w:tr>
      <w:tr w:rsidR="006D4193" w:rsidRPr="00813F00" w:rsidTr="006D4193">
        <w:trPr>
          <w:cnfStyle w:val="000000100000" w:firstRow="0" w:lastRow="0" w:firstColumn="0" w:lastColumn="0" w:oddVBand="0" w:evenVBand="0" w:oddHBand="1" w:evenHBand="0" w:firstRowFirstColumn="0" w:firstRowLastColumn="0" w:lastRowFirstColumn="0" w:lastRowLastColumn="0"/>
          <w:trHeight w:val="300"/>
        </w:trPr>
        <w:tc>
          <w:tcPr>
            <w:tcW w:w="883" w:type="pct"/>
            <w:noWrap/>
            <w:hideMark/>
          </w:tcPr>
          <w:p w:rsidR="00935DBC" w:rsidRPr="00813F00" w:rsidRDefault="00935DBC" w:rsidP="007E22BD">
            <w:r>
              <w:t>KNR to Commuter Rail</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3" w:type="pct"/>
            <w:noWrap/>
            <w:hideMark/>
          </w:tcPr>
          <w:p w:rsidR="00935DBC" w:rsidRPr="00813F00" w:rsidRDefault="00935DBC" w:rsidP="006D4193">
            <w:pPr>
              <w:jc w:val="right"/>
            </w:pPr>
            <w:r>
              <w:t>-</w:t>
            </w:r>
            <w:r w:rsidR="006D4638">
              <w:t xml:space="preserve"> </w:t>
            </w:r>
          </w:p>
        </w:tc>
        <w:tc>
          <w:tcPr>
            <w:tcW w:w="414" w:type="pct"/>
            <w:noWrap/>
            <w:hideMark/>
          </w:tcPr>
          <w:p w:rsidR="00935DBC" w:rsidRPr="00813F00" w:rsidRDefault="00935DBC" w:rsidP="006D4193">
            <w:pPr>
              <w:jc w:val="right"/>
            </w:pPr>
            <w:r>
              <w:t xml:space="preserve">70 </w:t>
            </w:r>
          </w:p>
        </w:tc>
        <w:tc>
          <w:tcPr>
            <w:tcW w:w="396" w:type="pct"/>
            <w:noWrap/>
            <w:hideMark/>
          </w:tcPr>
          <w:p w:rsidR="00935DBC" w:rsidRPr="00813F00" w:rsidRDefault="00935DBC" w:rsidP="006D4193">
            <w:pPr>
              <w:jc w:val="right"/>
            </w:pPr>
            <w:r>
              <w:t xml:space="preserve">70 </w:t>
            </w:r>
          </w:p>
        </w:tc>
      </w:tr>
      <w:tr w:rsidR="007E22BD" w:rsidRPr="00813F00" w:rsidTr="006D4193">
        <w:trPr>
          <w:trHeight w:val="300"/>
        </w:trPr>
        <w:tc>
          <w:tcPr>
            <w:tcW w:w="883" w:type="pct"/>
            <w:noWrap/>
            <w:hideMark/>
          </w:tcPr>
          <w:p w:rsidR="00935DBC" w:rsidRPr="006D4193" w:rsidRDefault="00935DBC" w:rsidP="007E22BD">
            <w:pPr>
              <w:rPr>
                <w:b/>
              </w:rPr>
            </w:pPr>
            <w:r w:rsidRPr="006D4193">
              <w:rPr>
                <w:b/>
              </w:rPr>
              <w:t>Total</w:t>
            </w:r>
          </w:p>
        </w:tc>
        <w:tc>
          <w:tcPr>
            <w:tcW w:w="413" w:type="pct"/>
            <w:noWrap/>
            <w:hideMark/>
          </w:tcPr>
          <w:p w:rsidR="00935DBC" w:rsidRPr="006D4193" w:rsidRDefault="00935DBC" w:rsidP="006D4193">
            <w:pPr>
              <w:jc w:val="right"/>
              <w:rPr>
                <w:b/>
              </w:rPr>
            </w:pPr>
            <w:r w:rsidRPr="006D4193">
              <w:rPr>
                <w:b/>
              </w:rPr>
              <w:t xml:space="preserve">10,030 </w:t>
            </w:r>
          </w:p>
        </w:tc>
        <w:tc>
          <w:tcPr>
            <w:tcW w:w="413" w:type="pct"/>
            <w:noWrap/>
            <w:hideMark/>
          </w:tcPr>
          <w:p w:rsidR="00935DBC" w:rsidRPr="006D4193" w:rsidRDefault="00935DBC" w:rsidP="006D4193">
            <w:pPr>
              <w:jc w:val="right"/>
              <w:rPr>
                <w:b/>
              </w:rPr>
            </w:pPr>
            <w:r w:rsidRPr="006D4193">
              <w:rPr>
                <w:b/>
              </w:rPr>
              <w:t xml:space="preserve">7,524 </w:t>
            </w:r>
          </w:p>
        </w:tc>
        <w:tc>
          <w:tcPr>
            <w:tcW w:w="413" w:type="pct"/>
            <w:noWrap/>
            <w:hideMark/>
          </w:tcPr>
          <w:p w:rsidR="00935DBC" w:rsidRPr="006D4193" w:rsidRDefault="00935DBC" w:rsidP="006D4193">
            <w:pPr>
              <w:jc w:val="right"/>
              <w:rPr>
                <w:b/>
              </w:rPr>
            </w:pPr>
            <w:r w:rsidRPr="006D4193">
              <w:rPr>
                <w:b/>
              </w:rPr>
              <w:t xml:space="preserve">7,624 </w:t>
            </w:r>
          </w:p>
        </w:tc>
        <w:tc>
          <w:tcPr>
            <w:tcW w:w="413" w:type="pct"/>
            <w:noWrap/>
            <w:hideMark/>
          </w:tcPr>
          <w:p w:rsidR="00935DBC" w:rsidRPr="006D4193" w:rsidRDefault="00935DBC" w:rsidP="006D4193">
            <w:pPr>
              <w:jc w:val="right"/>
              <w:rPr>
                <w:b/>
              </w:rPr>
            </w:pPr>
            <w:r w:rsidRPr="006D4193">
              <w:rPr>
                <w:b/>
              </w:rPr>
              <w:t xml:space="preserve">1,941 </w:t>
            </w:r>
          </w:p>
        </w:tc>
        <w:tc>
          <w:tcPr>
            <w:tcW w:w="413" w:type="pct"/>
            <w:noWrap/>
            <w:hideMark/>
          </w:tcPr>
          <w:p w:rsidR="00935DBC" w:rsidRPr="006D4193" w:rsidRDefault="00935DBC" w:rsidP="006D4193">
            <w:pPr>
              <w:jc w:val="right"/>
              <w:rPr>
                <w:b/>
              </w:rPr>
            </w:pPr>
            <w:r w:rsidRPr="006D4193">
              <w:rPr>
                <w:b/>
              </w:rPr>
              <w:t xml:space="preserve">202 </w:t>
            </w:r>
          </w:p>
        </w:tc>
        <w:tc>
          <w:tcPr>
            <w:tcW w:w="413" w:type="pct"/>
            <w:noWrap/>
            <w:hideMark/>
          </w:tcPr>
          <w:p w:rsidR="00935DBC" w:rsidRPr="006D4193" w:rsidRDefault="00935DBC" w:rsidP="006D4193">
            <w:pPr>
              <w:jc w:val="right"/>
              <w:rPr>
                <w:b/>
              </w:rPr>
            </w:pPr>
            <w:r w:rsidRPr="006D4193">
              <w:rPr>
                <w:b/>
              </w:rPr>
              <w:t xml:space="preserve">337 </w:t>
            </w:r>
          </w:p>
        </w:tc>
        <w:tc>
          <w:tcPr>
            <w:tcW w:w="413" w:type="pct"/>
            <w:noWrap/>
            <w:hideMark/>
          </w:tcPr>
          <w:p w:rsidR="00935DBC" w:rsidRPr="006D4193" w:rsidRDefault="00935DBC" w:rsidP="006D4193">
            <w:pPr>
              <w:jc w:val="right"/>
              <w:rPr>
                <w:b/>
              </w:rPr>
            </w:pPr>
            <w:r w:rsidRPr="006D4193">
              <w:rPr>
                <w:b/>
              </w:rPr>
              <w:t xml:space="preserve">18,667 </w:t>
            </w:r>
          </w:p>
        </w:tc>
        <w:tc>
          <w:tcPr>
            <w:tcW w:w="413" w:type="pct"/>
            <w:noWrap/>
            <w:hideMark/>
          </w:tcPr>
          <w:p w:rsidR="00935DBC" w:rsidRPr="006D4193" w:rsidRDefault="00935DBC" w:rsidP="006D4193">
            <w:pPr>
              <w:jc w:val="right"/>
              <w:rPr>
                <w:b/>
              </w:rPr>
            </w:pPr>
            <w:r w:rsidRPr="006D4193">
              <w:rPr>
                <w:b/>
              </w:rPr>
              <w:t xml:space="preserve">1,070 </w:t>
            </w:r>
          </w:p>
        </w:tc>
        <w:tc>
          <w:tcPr>
            <w:tcW w:w="414" w:type="pct"/>
            <w:noWrap/>
            <w:hideMark/>
          </w:tcPr>
          <w:p w:rsidR="00935DBC" w:rsidRPr="006D4193" w:rsidRDefault="00935DBC" w:rsidP="006D4193">
            <w:pPr>
              <w:jc w:val="right"/>
              <w:rPr>
                <w:b/>
              </w:rPr>
            </w:pPr>
            <w:r w:rsidRPr="006D4193">
              <w:rPr>
                <w:b/>
              </w:rPr>
              <w:t xml:space="preserve">951 </w:t>
            </w:r>
          </w:p>
        </w:tc>
        <w:tc>
          <w:tcPr>
            <w:tcW w:w="396" w:type="pct"/>
            <w:noWrap/>
            <w:hideMark/>
          </w:tcPr>
          <w:p w:rsidR="00935DBC" w:rsidRPr="006D4193" w:rsidRDefault="00935DBC" w:rsidP="006D4193">
            <w:pPr>
              <w:jc w:val="right"/>
              <w:rPr>
                <w:b/>
              </w:rPr>
            </w:pPr>
            <w:r w:rsidRPr="006D4193">
              <w:rPr>
                <w:b/>
              </w:rPr>
              <w:t xml:space="preserve">48,346 </w:t>
            </w:r>
          </w:p>
        </w:tc>
      </w:tr>
    </w:tbl>
    <w:p w:rsidR="00935DBC" w:rsidRPr="006D4193" w:rsidRDefault="00935DBC" w:rsidP="007E22BD">
      <w:pPr>
        <w:rPr>
          <w:rFonts w:asciiTheme="majorHAnsi" w:hAnsiTheme="majorHAnsi" w:cstheme="majorHAnsi"/>
          <w:sz w:val="20"/>
          <w:szCs w:val="20"/>
        </w:rPr>
      </w:pPr>
      <w:r w:rsidRPr="006D4193">
        <w:rPr>
          <w:rFonts w:asciiTheme="majorHAnsi" w:hAnsiTheme="majorHAnsi" w:cstheme="majorHAnsi"/>
          <w:sz w:val="20"/>
          <w:szCs w:val="20"/>
        </w:rPr>
        <w:t>* There are 6 drive-alone trips on bike tours, due to mode mixing in the survey.</w:t>
      </w:r>
      <w:r w:rsidR="006D4638" w:rsidRPr="006D4193">
        <w:rPr>
          <w:rFonts w:asciiTheme="majorHAnsi" w:hAnsiTheme="majorHAnsi" w:cstheme="majorHAnsi"/>
          <w:sz w:val="20"/>
          <w:szCs w:val="20"/>
        </w:rPr>
        <w:t xml:space="preserve"> </w:t>
      </w:r>
      <w:r w:rsidRPr="006D4193">
        <w:rPr>
          <w:rFonts w:asciiTheme="majorHAnsi" w:hAnsiTheme="majorHAnsi" w:cstheme="majorHAnsi"/>
          <w:sz w:val="20"/>
          <w:szCs w:val="20"/>
        </w:rPr>
        <w:t>Since there were so few cases, this combination was disallowed in estimation and application.</w:t>
      </w:r>
    </w:p>
    <w:p w:rsidR="006D4193" w:rsidRPr="00C47D83" w:rsidRDefault="006D4193" w:rsidP="007E22BD"/>
    <w:p w:rsidR="007E22BD" w:rsidRDefault="007E22BD" w:rsidP="007E22BD">
      <w:pPr>
        <w:rPr>
          <w:rFonts w:eastAsia="Times New Roman"/>
          <w:spacing w:val="-5"/>
        </w:rPr>
        <w:sectPr w:rsidR="007E22BD" w:rsidSect="007E22BD">
          <w:pgSz w:w="15840" w:h="12240" w:orient="landscape"/>
          <w:pgMar w:top="1440" w:right="1440" w:bottom="1440" w:left="1440" w:header="720" w:footer="720" w:gutter="0"/>
          <w:cols w:space="720"/>
          <w:docGrid w:linePitch="360"/>
        </w:sectPr>
      </w:pPr>
    </w:p>
    <w:p w:rsidR="00935DBC" w:rsidRDefault="00935DBC" w:rsidP="006D4193">
      <w:r>
        <w:rPr>
          <w:rFonts w:eastAsia="Times New Roman"/>
          <w:spacing w:val="-5"/>
        </w:rPr>
        <w:t xml:space="preserve">In the </w:t>
      </w:r>
      <w:r w:rsidRPr="007E22BD">
        <w:t>estimation data file, some records were dropped from the above table due to the availability rules that relates to trip and tour modes.</w:t>
      </w:r>
      <w:r w:rsidR="006D4638" w:rsidRPr="007E22BD">
        <w:t xml:space="preserve"> </w:t>
      </w:r>
      <w:r w:rsidRPr="007E22BD">
        <w:t>If the chosen alternative is the only available alternative, then the record is dropped from the estimation (at least one un-chosen alternative must be available).</w:t>
      </w:r>
      <w:r w:rsidR="006D4638" w:rsidRPr="007E22BD">
        <w:t xml:space="preserve"> </w:t>
      </w:r>
      <w:r w:rsidRPr="007E22BD">
        <w:t>For example, records where the tour mode is drive-alone, and toll is not available, have only one (chosen) trip mode available; drive-alone.</w:t>
      </w:r>
      <w:r w:rsidR="006D4638" w:rsidRPr="007E22BD">
        <w:t xml:space="preserve"> </w:t>
      </w:r>
      <w:r w:rsidRPr="007E22BD">
        <w:t>In such cases, ALOGIT drops the observation from estimation, since it does not provide any information to the estimation process.</w:t>
      </w:r>
      <w:r w:rsidR="006D4638" w:rsidRPr="007E22BD">
        <w:t xml:space="preserve"> </w:t>
      </w:r>
      <w:r w:rsidRPr="007E22BD">
        <w:t>The same is true for walk, bike, and school bus tours; no mode switching is allowed for these tours, so walk, bike, and school bus tours are not used to estimate the trip mode choice model. One key limitation of the data used in estimation is that tour mode is unobserved for transit on-board survey records.</w:t>
      </w:r>
      <w:r w:rsidR="006D4638" w:rsidRPr="007E22BD">
        <w:t xml:space="preserve"> </w:t>
      </w:r>
      <w:r w:rsidRPr="007E22BD">
        <w:t>These records were collected via an OD survey, so attributes of the tour are unknown.</w:t>
      </w:r>
      <w:r w:rsidR="006D4638" w:rsidRPr="007E22BD">
        <w:t xml:space="preserve"> </w:t>
      </w:r>
      <w:r w:rsidRPr="007E22BD">
        <w:t>For tour mode choice estimation, symmetry of trip mode was assumed; in other words, if the trip was surveyed in the outbound direction, and the mode was walk-local bus, the return tour was also assumed to be walk-local bus.</w:t>
      </w:r>
      <w:r w:rsidR="006D4638" w:rsidRPr="007E22BD">
        <w:t xml:space="preserve"> </w:t>
      </w:r>
      <w:r w:rsidRPr="007E22BD">
        <w:t>However, the trip mode choice model is trying to measure the propensity to switch modes within a tour.</w:t>
      </w:r>
      <w:r w:rsidR="006D4638" w:rsidRPr="007E22BD">
        <w:t xml:space="preserve"> </w:t>
      </w:r>
      <w:r w:rsidRPr="007E22BD">
        <w:t>Since non-transit trip modes are never observed in the on-board survey, non-transit alternatives are made unavailable for on-board survey records in estimation.</w:t>
      </w:r>
      <w:r w:rsidR="006D4638" w:rsidRPr="007E22BD">
        <w:t xml:space="preserve"> </w:t>
      </w:r>
      <w:r w:rsidRPr="007E22BD">
        <w:t>Therefore, if a transit on-board survey record only has one transit mode available (such as walk-local bus) it would have been dropped from the estimation proces</w:t>
      </w:r>
      <w:r>
        <w:t>s.</w:t>
      </w:r>
      <w:r w:rsidR="006D4638">
        <w:t xml:space="preserve"> </w:t>
      </w:r>
    </w:p>
    <w:p w:rsidR="00935DBC" w:rsidRDefault="00935DBC" w:rsidP="006D4193">
      <w:pPr>
        <w:pStyle w:val="Normal-HalfSpace"/>
      </w:pPr>
      <w:r>
        <w:t>The trip mode choice model alternatives are:</w:t>
      </w:r>
    </w:p>
    <w:p w:rsidR="00935DBC" w:rsidRDefault="00935DBC" w:rsidP="00B26202">
      <w:pPr>
        <w:pStyle w:val="NumberedList1"/>
        <w:numPr>
          <w:ilvl w:val="0"/>
          <w:numId w:val="43"/>
        </w:numPr>
      </w:pPr>
      <w:r>
        <w:t>Drive-alone Free</w:t>
      </w:r>
    </w:p>
    <w:p w:rsidR="00935DBC" w:rsidRDefault="00935DBC" w:rsidP="006D4193">
      <w:pPr>
        <w:pStyle w:val="NumberedList1"/>
      </w:pPr>
      <w:r>
        <w:t>Drive-Alone Pay</w:t>
      </w:r>
    </w:p>
    <w:p w:rsidR="00935DBC" w:rsidRDefault="00935DBC" w:rsidP="006D4193">
      <w:pPr>
        <w:pStyle w:val="NumberedList1"/>
      </w:pPr>
      <w:r>
        <w:t>Shared-Ride 2 Free (General Purpose Lane)</w:t>
      </w:r>
    </w:p>
    <w:p w:rsidR="00935DBC" w:rsidRDefault="00935DBC" w:rsidP="006D4193">
      <w:pPr>
        <w:pStyle w:val="NumberedList1"/>
      </w:pPr>
      <w:r>
        <w:t>Shared-Ride 2</w:t>
      </w:r>
      <w:r w:rsidR="006D4638">
        <w:t xml:space="preserve"> </w:t>
      </w:r>
      <w:r>
        <w:t>Free (HOV Lane)</w:t>
      </w:r>
    </w:p>
    <w:p w:rsidR="00935DBC" w:rsidRDefault="00935DBC" w:rsidP="006D4193">
      <w:pPr>
        <w:pStyle w:val="NumberedList1"/>
      </w:pPr>
      <w:r>
        <w:t>Shared-Ride 2</w:t>
      </w:r>
      <w:r w:rsidR="006D4638">
        <w:t xml:space="preserve"> </w:t>
      </w:r>
      <w:r>
        <w:t>Pay</w:t>
      </w:r>
    </w:p>
    <w:p w:rsidR="00935DBC" w:rsidRDefault="00935DBC" w:rsidP="006D4193">
      <w:pPr>
        <w:pStyle w:val="NumberedList1"/>
      </w:pPr>
      <w:r>
        <w:t>Shared-Ride 3+ Free (General Purpose Lane)</w:t>
      </w:r>
    </w:p>
    <w:p w:rsidR="00935DBC" w:rsidRDefault="00935DBC" w:rsidP="006D4193">
      <w:pPr>
        <w:pStyle w:val="NumberedList1"/>
      </w:pPr>
      <w:r>
        <w:t>Shared-Ride 3+ Free (HOV Lane)</w:t>
      </w:r>
    </w:p>
    <w:p w:rsidR="00935DBC" w:rsidRDefault="00935DBC" w:rsidP="006D4193">
      <w:pPr>
        <w:pStyle w:val="NumberedList1"/>
      </w:pPr>
      <w:r>
        <w:t>Shared-Ride 3+ Pay</w:t>
      </w:r>
    </w:p>
    <w:p w:rsidR="00935DBC" w:rsidRDefault="00935DBC" w:rsidP="006D4193">
      <w:pPr>
        <w:pStyle w:val="NumberedList1"/>
      </w:pPr>
      <w:r>
        <w:t>Walk</w:t>
      </w:r>
    </w:p>
    <w:p w:rsidR="00935DBC" w:rsidRDefault="00935DBC" w:rsidP="006D4193">
      <w:pPr>
        <w:pStyle w:val="NumberedList1"/>
      </w:pPr>
      <w:r>
        <w:t>Bike</w:t>
      </w:r>
    </w:p>
    <w:p w:rsidR="00935DBC" w:rsidRDefault="00935DBC" w:rsidP="006D4193">
      <w:pPr>
        <w:pStyle w:val="NumberedList1"/>
      </w:pPr>
      <w:r>
        <w:t xml:space="preserve">Walk-Local Bus </w:t>
      </w:r>
    </w:p>
    <w:p w:rsidR="00935DBC" w:rsidRDefault="00935DBC" w:rsidP="006D4193">
      <w:pPr>
        <w:pStyle w:val="NumberedList1"/>
      </w:pPr>
      <w:r>
        <w:t xml:space="preserve">Walk-Express Bus </w:t>
      </w:r>
    </w:p>
    <w:p w:rsidR="00935DBC" w:rsidRDefault="00935DBC" w:rsidP="006D4193">
      <w:pPr>
        <w:pStyle w:val="NumberedList1"/>
      </w:pPr>
      <w:r>
        <w:t xml:space="preserve">Walk-Bus Rapid Transit </w:t>
      </w:r>
    </w:p>
    <w:p w:rsidR="00935DBC" w:rsidRDefault="00935DBC" w:rsidP="006D4193">
      <w:pPr>
        <w:pStyle w:val="NumberedList1"/>
      </w:pPr>
      <w:r>
        <w:t xml:space="preserve">Walk-Light Rail Transit </w:t>
      </w:r>
    </w:p>
    <w:p w:rsidR="00935DBC" w:rsidRDefault="00935DBC" w:rsidP="006D4193">
      <w:pPr>
        <w:pStyle w:val="NumberedList1"/>
      </w:pPr>
      <w:r>
        <w:t xml:space="preserve">Walk-Commuter Rail </w:t>
      </w:r>
    </w:p>
    <w:p w:rsidR="00935DBC" w:rsidRDefault="00935DBC" w:rsidP="006D4193">
      <w:pPr>
        <w:pStyle w:val="NumberedList1"/>
      </w:pPr>
      <w:r>
        <w:t xml:space="preserve">PNR-Local Bus </w:t>
      </w:r>
    </w:p>
    <w:p w:rsidR="00935DBC" w:rsidRDefault="00935DBC" w:rsidP="006D4193">
      <w:pPr>
        <w:pStyle w:val="NumberedList1"/>
      </w:pPr>
      <w:r>
        <w:t xml:space="preserve">PNR-Express Bus </w:t>
      </w:r>
    </w:p>
    <w:p w:rsidR="00935DBC" w:rsidRDefault="00935DBC" w:rsidP="006D4193">
      <w:pPr>
        <w:pStyle w:val="NumberedList1"/>
      </w:pPr>
      <w:r>
        <w:t>PNR-Bus Rapid Transit</w:t>
      </w:r>
    </w:p>
    <w:p w:rsidR="00935DBC" w:rsidRDefault="00935DBC" w:rsidP="006D4193">
      <w:pPr>
        <w:pStyle w:val="NumberedList1"/>
      </w:pPr>
      <w:r>
        <w:t>PNR-Light Rail Transit</w:t>
      </w:r>
    </w:p>
    <w:p w:rsidR="00935DBC" w:rsidRDefault="00935DBC" w:rsidP="006D4193">
      <w:pPr>
        <w:pStyle w:val="NumberedList1"/>
      </w:pPr>
      <w:r>
        <w:t>PNR-Commuter Rail</w:t>
      </w:r>
    </w:p>
    <w:p w:rsidR="00935DBC" w:rsidRDefault="00935DBC" w:rsidP="006D4193">
      <w:pPr>
        <w:pStyle w:val="NumberedList1"/>
      </w:pPr>
      <w:r>
        <w:t>KNR-Local Bus</w:t>
      </w:r>
    </w:p>
    <w:p w:rsidR="00935DBC" w:rsidRDefault="00935DBC" w:rsidP="006D4193">
      <w:pPr>
        <w:pStyle w:val="NumberedList1"/>
      </w:pPr>
      <w:r>
        <w:t>KNR-Express Bus</w:t>
      </w:r>
    </w:p>
    <w:p w:rsidR="00935DBC" w:rsidRDefault="00935DBC" w:rsidP="006D4193">
      <w:pPr>
        <w:pStyle w:val="NumberedList1"/>
      </w:pPr>
      <w:r>
        <w:t>KNR-Bus Rapid Transit</w:t>
      </w:r>
    </w:p>
    <w:p w:rsidR="00935DBC" w:rsidRDefault="00935DBC" w:rsidP="006D4193">
      <w:pPr>
        <w:pStyle w:val="NumberedList1"/>
      </w:pPr>
      <w:r>
        <w:t>KNR-Light Rail Transit</w:t>
      </w:r>
    </w:p>
    <w:p w:rsidR="00935DBC" w:rsidRDefault="00935DBC" w:rsidP="006D4193">
      <w:pPr>
        <w:pStyle w:val="NumberedList1"/>
      </w:pPr>
      <w:r>
        <w:t>KNR-Commuter Rail</w:t>
      </w:r>
    </w:p>
    <w:p w:rsidR="00935DBC" w:rsidRDefault="00935DBC" w:rsidP="006D4193">
      <w:pPr>
        <w:pStyle w:val="NumberedList1"/>
        <w:spacing w:after="120"/>
      </w:pPr>
      <w:r>
        <w:t>School Bus</w:t>
      </w:r>
    </w:p>
    <w:p w:rsidR="00935DBC" w:rsidRPr="006D4193" w:rsidRDefault="00935DBC" w:rsidP="006D4193">
      <w:r>
        <w:t xml:space="preserve">Each trip mode’s availability depends upon the chosen tour mode, as shown in </w:t>
      </w:r>
      <w:r w:rsidR="001B30BE">
        <w:fldChar w:fldCharType="begin"/>
      </w:r>
      <w:r w:rsidR="006D4193">
        <w:instrText xml:space="preserve"> REF Table97 \h </w:instrText>
      </w:r>
      <w:r w:rsidR="001B30BE">
        <w:fldChar w:fldCharType="separate"/>
      </w:r>
      <w:r w:rsidR="00B66CF5" w:rsidRPr="006D4193">
        <w:t>Table</w:t>
      </w:r>
      <w:r w:rsidR="00B66CF5">
        <w:t xml:space="preserve"> </w:t>
      </w:r>
      <w:r w:rsidR="00B66CF5" w:rsidRPr="00B66CF5">
        <w:rPr>
          <w:noProof/>
        </w:rPr>
        <w:t>100</w:t>
      </w:r>
      <w:r w:rsidR="001B30BE">
        <w:fldChar w:fldCharType="end"/>
      </w:r>
      <w:r w:rsidR="006D4193">
        <w:t xml:space="preserve"> </w:t>
      </w:r>
      <w:r>
        <w:t>(available trip modes are denoted by an “A”).</w:t>
      </w:r>
      <w:r w:rsidR="006D4638">
        <w:t xml:space="preserve"> </w:t>
      </w:r>
      <w:r>
        <w:t>These availability rules are directly related to the way in which tour mode is coded based on the combination of trip modes used for a tour.</w:t>
      </w:r>
      <w:r w:rsidR="006D4638">
        <w:t xml:space="preserve"> </w:t>
      </w:r>
      <w:r>
        <w:t>The rules specify that the highest occupancy across all trips is used to code the occupancy of the tour.</w:t>
      </w:r>
      <w:r w:rsidR="006D4638">
        <w:t xml:space="preserve"> </w:t>
      </w:r>
      <w:r>
        <w:t>The rules also dictate that the walk and bike tour modes mean that there is no mode switching for trips on these tours.</w:t>
      </w:r>
      <w:r w:rsidR="006D4638">
        <w:t xml:space="preserve"> </w:t>
      </w:r>
      <w:r>
        <w:t>The rules allow for shared-ride trips on walk-transit tours.</w:t>
      </w:r>
      <w:r w:rsidR="006D4638">
        <w:t xml:space="preserve"> </w:t>
      </w:r>
      <w:r>
        <w:t>Drive-alone is disallowed for walk-transit and KNR-transit tours, since driving on a trip leg in combination with walk-transit would imply PNR-transit as a tour mode.</w:t>
      </w:r>
      <w:r w:rsidR="006D4638">
        <w:t xml:space="preserve"> </w:t>
      </w:r>
      <w:r>
        <w:t>Walk trips are allowed on all tour modes with the exception of driving alone and biking, since these modes imply that the traveler is attached to the mode of transport (the auto or bicycle) for the entire tour.</w:t>
      </w:r>
      <w:r w:rsidR="006D4638">
        <w:t xml:space="preserve"> </w:t>
      </w:r>
      <w:r>
        <w:t>Note that cases in which a traveler parks at a lot and then walks to their destination are treated as a single trip in the context of trip mode choice.</w:t>
      </w:r>
      <w:r w:rsidR="006D4638">
        <w:t xml:space="preserve"> </w:t>
      </w:r>
      <w:r>
        <w:t>A subsequent parking location choice model will break out these trips into the auto leg and the walk leg, for trips to parking-constrained locations.</w:t>
      </w:r>
      <w:r w:rsidR="006D4638">
        <w:t xml:space="preserve"> </w:t>
      </w:r>
      <w:r>
        <w:t>An additional restriction on availability is imposed on work-based sub-tours, where drive-alone is disallowed if the mode to work is not one of the three auto modes (drive-alone, shared 2, or shared 3+).</w:t>
      </w:r>
      <w:r w:rsidR="006D4638">
        <w:t xml:space="preserve"> </w:t>
      </w:r>
      <w:r>
        <w:t>Also the school bus tour mode, which is only available for the School tour purpose, implies symmetry – all trips on school bus tours must be made by school bus.</w:t>
      </w:r>
      <w:r>
        <w:rPr>
          <w:rFonts w:eastAsia="Times New Roman"/>
          <w:spacing w:val="-5"/>
        </w:rPr>
        <w:t xml:space="preserve"> </w:t>
      </w:r>
      <w:bookmarkStart w:id="297" w:name="_Ref287363327"/>
    </w:p>
    <w:p w:rsidR="00935DBC" w:rsidRPr="006D4193" w:rsidRDefault="00935DBC" w:rsidP="006D4193">
      <w:pPr>
        <w:pStyle w:val="Caption"/>
        <w:rPr>
          <w:szCs w:val="22"/>
        </w:rPr>
      </w:pPr>
      <w:bookmarkStart w:id="298" w:name="Table97"/>
      <w:bookmarkStart w:id="299" w:name="_Toc343259042"/>
      <w:r w:rsidRPr="006D4193">
        <w:rPr>
          <w:szCs w:val="22"/>
        </w:rPr>
        <w:t>Table</w:t>
      </w:r>
      <w:bookmarkEnd w:id="297"/>
      <w:r w:rsidR="006D4193">
        <w:rPr>
          <w:szCs w:val="22"/>
        </w:rPr>
        <w:t xml:space="preserve"> </w:t>
      </w:r>
      <w:r w:rsidR="00CD407C">
        <w:fldChar w:fldCharType="begin"/>
      </w:r>
      <w:r w:rsidR="00CD407C">
        <w:instrText xml:space="preserve"> SEQ Table \* ARABIC  \* MERGEFORMAT </w:instrText>
      </w:r>
      <w:r w:rsidR="00CD407C">
        <w:fldChar w:fldCharType="separate"/>
      </w:r>
      <w:r w:rsidR="00B66CF5" w:rsidRPr="00B66CF5">
        <w:rPr>
          <w:noProof/>
          <w:szCs w:val="22"/>
        </w:rPr>
        <w:t>100</w:t>
      </w:r>
      <w:r w:rsidR="00CD407C">
        <w:rPr>
          <w:noProof/>
          <w:szCs w:val="22"/>
        </w:rPr>
        <w:fldChar w:fldCharType="end"/>
      </w:r>
      <w:bookmarkEnd w:id="298"/>
      <w:r w:rsidRPr="006D4193">
        <w:rPr>
          <w:szCs w:val="22"/>
        </w:rPr>
        <w:t>:</w:t>
      </w:r>
      <w:r w:rsidR="006D4638" w:rsidRPr="006D4193">
        <w:rPr>
          <w:szCs w:val="22"/>
        </w:rPr>
        <w:t xml:space="preserve"> </w:t>
      </w:r>
      <w:r w:rsidRPr="006D4193">
        <w:rPr>
          <w:szCs w:val="22"/>
        </w:rPr>
        <w:t>Trip Mode Availability by Tour Mode</w:t>
      </w:r>
      <w:bookmarkEnd w:id="299"/>
    </w:p>
    <w:tbl>
      <w:tblPr>
        <w:tblStyle w:val="MediumGrid3-Accent1"/>
        <w:tblW w:w="5000" w:type="pct"/>
        <w:tblLayout w:type="fixed"/>
        <w:tblLook w:val="0420" w:firstRow="1" w:lastRow="0" w:firstColumn="0" w:lastColumn="0" w:noHBand="0" w:noVBand="1"/>
      </w:tblPr>
      <w:tblGrid>
        <w:gridCol w:w="1678"/>
        <w:gridCol w:w="974"/>
        <w:gridCol w:w="974"/>
        <w:gridCol w:w="974"/>
        <w:gridCol w:w="974"/>
        <w:gridCol w:w="974"/>
        <w:gridCol w:w="974"/>
        <w:gridCol w:w="974"/>
        <w:gridCol w:w="980"/>
      </w:tblGrid>
      <w:tr w:rsidR="00935DBC" w:rsidTr="006D4193">
        <w:trPr>
          <w:cnfStyle w:val="100000000000" w:firstRow="1" w:lastRow="0" w:firstColumn="0" w:lastColumn="0" w:oddVBand="0" w:evenVBand="0" w:oddHBand="0" w:evenHBand="0" w:firstRowFirstColumn="0" w:firstRowLastColumn="0" w:lastRowFirstColumn="0" w:lastRowLastColumn="0"/>
          <w:tblHeader/>
        </w:trPr>
        <w:tc>
          <w:tcPr>
            <w:tcW w:w="885" w:type="pct"/>
            <w:vMerge w:val="restart"/>
            <w:vAlign w:val="bottom"/>
          </w:tcPr>
          <w:p w:rsidR="00935DBC" w:rsidRPr="00764024" w:rsidRDefault="00935DBC" w:rsidP="006D4193">
            <w:r w:rsidRPr="00764024">
              <w:t>Trip Mode</w:t>
            </w:r>
          </w:p>
        </w:tc>
        <w:tc>
          <w:tcPr>
            <w:tcW w:w="4115" w:type="pct"/>
            <w:gridSpan w:val="8"/>
          </w:tcPr>
          <w:p w:rsidR="00935DBC" w:rsidRPr="00764024" w:rsidRDefault="00935DBC" w:rsidP="006D4193">
            <w:pPr>
              <w:jc w:val="center"/>
            </w:pPr>
            <w:r w:rsidRPr="00764024">
              <w:t>Tour Mode</w:t>
            </w:r>
          </w:p>
        </w:tc>
      </w:tr>
      <w:tr w:rsidR="006D4193" w:rsidTr="006D4193">
        <w:trPr>
          <w:cnfStyle w:val="100000000000" w:firstRow="1" w:lastRow="0" w:firstColumn="0" w:lastColumn="0" w:oddVBand="0" w:evenVBand="0" w:oddHBand="0" w:evenHBand="0" w:firstRowFirstColumn="0" w:firstRowLastColumn="0" w:lastRowFirstColumn="0" w:lastRowLastColumn="0"/>
          <w:tblHeader/>
        </w:trPr>
        <w:tc>
          <w:tcPr>
            <w:tcW w:w="885" w:type="pct"/>
            <w:vMerge/>
          </w:tcPr>
          <w:p w:rsidR="00935DBC" w:rsidRPr="00764024" w:rsidRDefault="00935DBC" w:rsidP="006D4193"/>
        </w:tc>
        <w:tc>
          <w:tcPr>
            <w:tcW w:w="514" w:type="pct"/>
            <w:vAlign w:val="bottom"/>
          </w:tcPr>
          <w:p w:rsidR="00935DBC" w:rsidRPr="006D4193" w:rsidRDefault="00935DBC" w:rsidP="006D4193">
            <w:pPr>
              <w:jc w:val="center"/>
            </w:pPr>
            <w:r w:rsidRPr="006D4193">
              <w:t>Drive-Alone</w:t>
            </w:r>
          </w:p>
        </w:tc>
        <w:tc>
          <w:tcPr>
            <w:tcW w:w="514" w:type="pct"/>
            <w:vAlign w:val="bottom"/>
          </w:tcPr>
          <w:p w:rsidR="00935DBC" w:rsidRPr="006D4193" w:rsidRDefault="00935DBC" w:rsidP="006D4193">
            <w:pPr>
              <w:jc w:val="center"/>
            </w:pPr>
            <w:r w:rsidRPr="006D4193">
              <w:t>Shared 2</w:t>
            </w:r>
          </w:p>
        </w:tc>
        <w:tc>
          <w:tcPr>
            <w:tcW w:w="514" w:type="pct"/>
            <w:vAlign w:val="bottom"/>
          </w:tcPr>
          <w:p w:rsidR="00935DBC" w:rsidRPr="006D4193" w:rsidRDefault="00935DBC" w:rsidP="006D4193">
            <w:pPr>
              <w:jc w:val="center"/>
            </w:pPr>
            <w:r w:rsidRPr="006D4193">
              <w:t>Shared 3+</w:t>
            </w:r>
          </w:p>
        </w:tc>
        <w:tc>
          <w:tcPr>
            <w:tcW w:w="514" w:type="pct"/>
            <w:vAlign w:val="bottom"/>
          </w:tcPr>
          <w:p w:rsidR="00935DBC" w:rsidRPr="006D4193" w:rsidRDefault="00935DBC" w:rsidP="006D4193">
            <w:pPr>
              <w:jc w:val="center"/>
            </w:pPr>
            <w:r w:rsidRPr="006D4193">
              <w:t>Walk</w:t>
            </w:r>
          </w:p>
        </w:tc>
        <w:tc>
          <w:tcPr>
            <w:tcW w:w="514" w:type="pct"/>
            <w:vAlign w:val="bottom"/>
          </w:tcPr>
          <w:p w:rsidR="00935DBC" w:rsidRPr="006D4193" w:rsidRDefault="00935DBC" w:rsidP="006D4193">
            <w:pPr>
              <w:jc w:val="center"/>
            </w:pPr>
            <w:r w:rsidRPr="006D4193">
              <w:t>Bike</w:t>
            </w:r>
          </w:p>
        </w:tc>
        <w:tc>
          <w:tcPr>
            <w:tcW w:w="514" w:type="pct"/>
            <w:vAlign w:val="bottom"/>
          </w:tcPr>
          <w:p w:rsidR="00935DBC" w:rsidRPr="006D4193" w:rsidRDefault="00935DBC" w:rsidP="006D4193">
            <w:pPr>
              <w:jc w:val="center"/>
            </w:pPr>
            <w:r w:rsidRPr="006D4193">
              <w:t>Walk-Transit</w:t>
            </w:r>
          </w:p>
        </w:tc>
        <w:tc>
          <w:tcPr>
            <w:tcW w:w="514" w:type="pct"/>
            <w:vAlign w:val="bottom"/>
          </w:tcPr>
          <w:p w:rsidR="00935DBC" w:rsidRPr="006D4193" w:rsidRDefault="00935DBC" w:rsidP="006D4193">
            <w:pPr>
              <w:jc w:val="center"/>
            </w:pPr>
            <w:r w:rsidRPr="006D4193">
              <w:t>PNR-Transit</w:t>
            </w:r>
          </w:p>
        </w:tc>
        <w:tc>
          <w:tcPr>
            <w:tcW w:w="514" w:type="pct"/>
            <w:vAlign w:val="bottom"/>
          </w:tcPr>
          <w:p w:rsidR="00935DBC" w:rsidRPr="006D4193" w:rsidRDefault="00935DBC" w:rsidP="006D4193">
            <w:pPr>
              <w:jc w:val="center"/>
            </w:pPr>
            <w:r w:rsidRPr="006D4193">
              <w:t>KNR-Transit</w:t>
            </w:r>
          </w:p>
        </w:tc>
      </w:tr>
      <w:tr w:rsidR="006D4193" w:rsidTr="006D4193">
        <w:trPr>
          <w:cnfStyle w:val="000000100000" w:firstRow="0" w:lastRow="0" w:firstColumn="0" w:lastColumn="0" w:oddVBand="0" w:evenVBand="0" w:oddHBand="1" w:evenHBand="0" w:firstRowFirstColumn="0" w:firstRowLastColumn="0" w:lastRowFirstColumn="0" w:lastRowLastColumn="0"/>
        </w:trPr>
        <w:tc>
          <w:tcPr>
            <w:tcW w:w="885" w:type="pct"/>
          </w:tcPr>
          <w:p w:rsidR="00935DBC" w:rsidRPr="00764024" w:rsidRDefault="00935DBC" w:rsidP="006D4193">
            <w:r w:rsidRPr="00764024">
              <w:t>Drive-alone Free</w:t>
            </w: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p>
        </w:tc>
      </w:tr>
      <w:tr w:rsidR="006D4193" w:rsidTr="006D4193">
        <w:tc>
          <w:tcPr>
            <w:tcW w:w="885" w:type="pct"/>
          </w:tcPr>
          <w:p w:rsidR="00935DBC" w:rsidRPr="00764024" w:rsidRDefault="00935DBC" w:rsidP="006D4193">
            <w:r w:rsidRPr="00764024">
              <w:t>Drive-Alone Pay</w:t>
            </w: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p>
        </w:tc>
      </w:tr>
      <w:tr w:rsidR="006D4193" w:rsidTr="006D4193">
        <w:trPr>
          <w:cnfStyle w:val="000000100000" w:firstRow="0" w:lastRow="0" w:firstColumn="0" w:lastColumn="0" w:oddVBand="0" w:evenVBand="0" w:oddHBand="1" w:evenHBand="0" w:firstRowFirstColumn="0" w:firstRowLastColumn="0" w:lastRowFirstColumn="0" w:lastRowLastColumn="0"/>
        </w:trPr>
        <w:tc>
          <w:tcPr>
            <w:tcW w:w="885" w:type="pct"/>
          </w:tcPr>
          <w:p w:rsidR="00935DBC" w:rsidRPr="00764024" w:rsidRDefault="00935DBC" w:rsidP="006D4193">
            <w:r w:rsidRPr="00764024">
              <w:t>Shared-Ride 2 Free (GP Lane)</w:t>
            </w: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r w:rsidRPr="00764024">
              <w:t>A</w:t>
            </w:r>
          </w:p>
        </w:tc>
      </w:tr>
      <w:tr w:rsidR="006D4193" w:rsidTr="006D4193">
        <w:tc>
          <w:tcPr>
            <w:tcW w:w="885" w:type="pct"/>
          </w:tcPr>
          <w:p w:rsidR="00935DBC" w:rsidRPr="00764024" w:rsidRDefault="00935DBC" w:rsidP="006D4193">
            <w:r w:rsidRPr="00764024">
              <w:t>Shared-Ride 2</w:t>
            </w:r>
            <w:r w:rsidR="006D4638">
              <w:t xml:space="preserve"> </w:t>
            </w:r>
            <w:r w:rsidRPr="00764024">
              <w:t>Free (HOV Lane)</w:t>
            </w: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r w:rsidRPr="00764024">
              <w:t>A</w:t>
            </w:r>
          </w:p>
        </w:tc>
      </w:tr>
      <w:tr w:rsidR="006D4193" w:rsidTr="006D4193">
        <w:trPr>
          <w:cnfStyle w:val="000000100000" w:firstRow="0" w:lastRow="0" w:firstColumn="0" w:lastColumn="0" w:oddVBand="0" w:evenVBand="0" w:oddHBand="1" w:evenHBand="0" w:firstRowFirstColumn="0" w:firstRowLastColumn="0" w:lastRowFirstColumn="0" w:lastRowLastColumn="0"/>
        </w:trPr>
        <w:tc>
          <w:tcPr>
            <w:tcW w:w="885" w:type="pct"/>
          </w:tcPr>
          <w:p w:rsidR="00935DBC" w:rsidRPr="00764024" w:rsidRDefault="00935DBC" w:rsidP="006D4193">
            <w:r w:rsidRPr="00764024">
              <w:t>Shared-Ride 2</w:t>
            </w:r>
            <w:r w:rsidR="006D4638">
              <w:t xml:space="preserve"> </w:t>
            </w:r>
            <w:r w:rsidRPr="00764024">
              <w:t>Pay</w:t>
            </w: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r w:rsidRPr="00764024">
              <w:t>A</w:t>
            </w:r>
          </w:p>
        </w:tc>
      </w:tr>
      <w:tr w:rsidR="006D4193" w:rsidTr="006D4193">
        <w:tc>
          <w:tcPr>
            <w:tcW w:w="885" w:type="pct"/>
          </w:tcPr>
          <w:p w:rsidR="00935DBC" w:rsidRPr="00764024" w:rsidRDefault="00935DBC" w:rsidP="006D4193">
            <w:r w:rsidRPr="00764024">
              <w:t>Shared-Ride 3+ Free (GP Lane)</w:t>
            </w: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r w:rsidRPr="00764024">
              <w:t>A</w:t>
            </w:r>
          </w:p>
        </w:tc>
      </w:tr>
      <w:tr w:rsidR="006D4193" w:rsidTr="006D4193">
        <w:trPr>
          <w:cnfStyle w:val="000000100000" w:firstRow="0" w:lastRow="0" w:firstColumn="0" w:lastColumn="0" w:oddVBand="0" w:evenVBand="0" w:oddHBand="1" w:evenHBand="0" w:firstRowFirstColumn="0" w:firstRowLastColumn="0" w:lastRowFirstColumn="0" w:lastRowLastColumn="0"/>
        </w:trPr>
        <w:tc>
          <w:tcPr>
            <w:tcW w:w="885" w:type="pct"/>
          </w:tcPr>
          <w:p w:rsidR="00935DBC" w:rsidRPr="00764024" w:rsidRDefault="00935DBC" w:rsidP="006D4193">
            <w:r w:rsidRPr="00764024">
              <w:t>Shared-Ride 3+ Free (HOV Lane)</w:t>
            </w: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r w:rsidRPr="00764024">
              <w:t>A</w:t>
            </w:r>
          </w:p>
        </w:tc>
      </w:tr>
      <w:tr w:rsidR="006D4193" w:rsidTr="006D4193">
        <w:tc>
          <w:tcPr>
            <w:tcW w:w="885" w:type="pct"/>
          </w:tcPr>
          <w:p w:rsidR="00935DBC" w:rsidRPr="00764024" w:rsidRDefault="00935DBC" w:rsidP="006D4193">
            <w:r w:rsidRPr="00764024">
              <w:t>Shared-Ride 3+ Pay</w:t>
            </w: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r w:rsidRPr="00764024">
              <w:t>A</w:t>
            </w:r>
          </w:p>
        </w:tc>
      </w:tr>
      <w:tr w:rsidR="006D4193" w:rsidTr="006D4193">
        <w:trPr>
          <w:cnfStyle w:val="000000100000" w:firstRow="0" w:lastRow="0" w:firstColumn="0" w:lastColumn="0" w:oddVBand="0" w:evenVBand="0" w:oddHBand="1" w:evenHBand="0" w:firstRowFirstColumn="0" w:firstRowLastColumn="0" w:lastRowFirstColumn="0" w:lastRowLastColumn="0"/>
        </w:trPr>
        <w:tc>
          <w:tcPr>
            <w:tcW w:w="885" w:type="pct"/>
          </w:tcPr>
          <w:p w:rsidR="00935DBC" w:rsidRPr="00764024" w:rsidRDefault="00935DBC" w:rsidP="006D4193">
            <w:r w:rsidRPr="00764024">
              <w:t>Walk</w:t>
            </w: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r w:rsidRPr="00764024">
              <w:t>A</w:t>
            </w:r>
          </w:p>
        </w:tc>
      </w:tr>
      <w:tr w:rsidR="006D4193" w:rsidTr="006D4193">
        <w:tc>
          <w:tcPr>
            <w:tcW w:w="885" w:type="pct"/>
          </w:tcPr>
          <w:p w:rsidR="00935DBC" w:rsidRPr="00764024" w:rsidRDefault="00935DBC" w:rsidP="006D4193">
            <w:r w:rsidRPr="00764024">
              <w:t>Bike</w:t>
            </w: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r>
      <w:tr w:rsidR="006D4193" w:rsidTr="006D4193">
        <w:trPr>
          <w:cnfStyle w:val="000000100000" w:firstRow="0" w:lastRow="0" w:firstColumn="0" w:lastColumn="0" w:oddVBand="0" w:evenVBand="0" w:oddHBand="1" w:evenHBand="0" w:firstRowFirstColumn="0" w:firstRowLastColumn="0" w:lastRowFirstColumn="0" w:lastRowLastColumn="0"/>
        </w:trPr>
        <w:tc>
          <w:tcPr>
            <w:tcW w:w="885" w:type="pct"/>
          </w:tcPr>
          <w:p w:rsidR="00935DBC" w:rsidRPr="00764024" w:rsidRDefault="00935DBC" w:rsidP="006D4193">
            <w:r w:rsidRPr="00764024">
              <w:t>Walk-Local Bus</w:t>
            </w: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r w:rsidRPr="00764024">
              <w:t>A</w:t>
            </w:r>
          </w:p>
        </w:tc>
      </w:tr>
      <w:tr w:rsidR="006D4193" w:rsidTr="006D4193">
        <w:tc>
          <w:tcPr>
            <w:tcW w:w="885" w:type="pct"/>
          </w:tcPr>
          <w:p w:rsidR="00935DBC" w:rsidRPr="00764024" w:rsidRDefault="00935DBC" w:rsidP="006D4193">
            <w:r w:rsidRPr="00764024">
              <w:t>Walk-Express Bus</w:t>
            </w: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r w:rsidRPr="00764024">
              <w:t>A</w:t>
            </w:r>
          </w:p>
        </w:tc>
      </w:tr>
      <w:tr w:rsidR="006D4193" w:rsidTr="006D4193">
        <w:trPr>
          <w:cnfStyle w:val="000000100000" w:firstRow="0" w:lastRow="0" w:firstColumn="0" w:lastColumn="0" w:oddVBand="0" w:evenVBand="0" w:oddHBand="1" w:evenHBand="0" w:firstRowFirstColumn="0" w:firstRowLastColumn="0" w:lastRowFirstColumn="0" w:lastRowLastColumn="0"/>
        </w:trPr>
        <w:tc>
          <w:tcPr>
            <w:tcW w:w="885" w:type="pct"/>
          </w:tcPr>
          <w:p w:rsidR="00935DBC" w:rsidRPr="00764024" w:rsidRDefault="00935DBC" w:rsidP="006D4193">
            <w:r w:rsidRPr="00764024">
              <w:t>Walk-Bus Rapid Transit</w:t>
            </w: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r w:rsidRPr="00764024">
              <w:t>A</w:t>
            </w:r>
          </w:p>
        </w:tc>
      </w:tr>
      <w:tr w:rsidR="006D4193" w:rsidTr="006D4193">
        <w:tc>
          <w:tcPr>
            <w:tcW w:w="885" w:type="pct"/>
          </w:tcPr>
          <w:p w:rsidR="00935DBC" w:rsidRPr="00764024" w:rsidRDefault="00935DBC" w:rsidP="006D4193">
            <w:r w:rsidRPr="00764024">
              <w:t>Walk-Light Rail Transit</w:t>
            </w: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r w:rsidRPr="00764024">
              <w:t>A</w:t>
            </w:r>
          </w:p>
        </w:tc>
      </w:tr>
      <w:tr w:rsidR="006D4193" w:rsidTr="006D4193">
        <w:trPr>
          <w:cnfStyle w:val="000000100000" w:firstRow="0" w:lastRow="0" w:firstColumn="0" w:lastColumn="0" w:oddVBand="0" w:evenVBand="0" w:oddHBand="1" w:evenHBand="0" w:firstRowFirstColumn="0" w:firstRowLastColumn="0" w:lastRowFirstColumn="0" w:lastRowLastColumn="0"/>
        </w:trPr>
        <w:tc>
          <w:tcPr>
            <w:tcW w:w="885" w:type="pct"/>
          </w:tcPr>
          <w:p w:rsidR="00935DBC" w:rsidRPr="00764024" w:rsidRDefault="00935DBC" w:rsidP="006D4193">
            <w:r w:rsidRPr="00764024">
              <w:t>Walk-Commuter Rail</w:t>
            </w: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r w:rsidRPr="00764024">
              <w:t>A</w:t>
            </w:r>
          </w:p>
        </w:tc>
      </w:tr>
      <w:tr w:rsidR="006D4193" w:rsidTr="006D4193">
        <w:tc>
          <w:tcPr>
            <w:tcW w:w="885" w:type="pct"/>
          </w:tcPr>
          <w:p w:rsidR="00935DBC" w:rsidRPr="00764024" w:rsidRDefault="00935DBC" w:rsidP="006D4193">
            <w:r w:rsidRPr="00764024">
              <w:t>PNR-Local Bus</w:t>
            </w: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p>
        </w:tc>
      </w:tr>
      <w:tr w:rsidR="006D4193" w:rsidTr="006D4193">
        <w:trPr>
          <w:cnfStyle w:val="000000100000" w:firstRow="0" w:lastRow="0" w:firstColumn="0" w:lastColumn="0" w:oddVBand="0" w:evenVBand="0" w:oddHBand="1" w:evenHBand="0" w:firstRowFirstColumn="0" w:firstRowLastColumn="0" w:lastRowFirstColumn="0" w:lastRowLastColumn="0"/>
        </w:trPr>
        <w:tc>
          <w:tcPr>
            <w:tcW w:w="885" w:type="pct"/>
          </w:tcPr>
          <w:p w:rsidR="00935DBC" w:rsidRPr="00764024" w:rsidRDefault="00935DBC" w:rsidP="006D4193">
            <w:r w:rsidRPr="00764024">
              <w:t>PNR-Express Bus</w:t>
            </w: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p>
        </w:tc>
      </w:tr>
      <w:tr w:rsidR="006D4193" w:rsidTr="006D4193">
        <w:tc>
          <w:tcPr>
            <w:tcW w:w="885" w:type="pct"/>
          </w:tcPr>
          <w:p w:rsidR="00935DBC" w:rsidRPr="00764024" w:rsidRDefault="00935DBC" w:rsidP="006D4193">
            <w:r w:rsidRPr="00764024">
              <w:t>PNR-Bus Rapid Transit</w:t>
            </w: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p>
        </w:tc>
      </w:tr>
      <w:tr w:rsidR="006D4193" w:rsidTr="006D4193">
        <w:trPr>
          <w:cnfStyle w:val="000000100000" w:firstRow="0" w:lastRow="0" w:firstColumn="0" w:lastColumn="0" w:oddVBand="0" w:evenVBand="0" w:oddHBand="1" w:evenHBand="0" w:firstRowFirstColumn="0" w:firstRowLastColumn="0" w:lastRowFirstColumn="0" w:lastRowLastColumn="0"/>
        </w:trPr>
        <w:tc>
          <w:tcPr>
            <w:tcW w:w="885" w:type="pct"/>
          </w:tcPr>
          <w:p w:rsidR="00935DBC" w:rsidRPr="00764024" w:rsidRDefault="00935DBC" w:rsidP="006D4193">
            <w:r w:rsidRPr="00764024">
              <w:t>PNR-Light Rail Transit</w:t>
            </w: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p>
        </w:tc>
      </w:tr>
      <w:tr w:rsidR="006D4193" w:rsidTr="006D4193">
        <w:tc>
          <w:tcPr>
            <w:tcW w:w="885" w:type="pct"/>
          </w:tcPr>
          <w:p w:rsidR="00935DBC" w:rsidRPr="00764024" w:rsidRDefault="00935DBC" w:rsidP="006D4193">
            <w:r w:rsidRPr="00764024">
              <w:t>PNR-Commuter Rail</w:t>
            </w: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r w:rsidRPr="00764024">
              <w:t>A</w:t>
            </w:r>
          </w:p>
        </w:tc>
        <w:tc>
          <w:tcPr>
            <w:tcW w:w="514" w:type="pct"/>
            <w:vAlign w:val="center"/>
          </w:tcPr>
          <w:p w:rsidR="00935DBC" w:rsidRPr="00764024" w:rsidRDefault="00935DBC" w:rsidP="006D4193">
            <w:pPr>
              <w:jc w:val="center"/>
            </w:pPr>
          </w:p>
        </w:tc>
      </w:tr>
      <w:tr w:rsidR="006D4193" w:rsidTr="006D4193">
        <w:trPr>
          <w:cnfStyle w:val="000000100000" w:firstRow="0" w:lastRow="0" w:firstColumn="0" w:lastColumn="0" w:oddVBand="0" w:evenVBand="0" w:oddHBand="1" w:evenHBand="0" w:firstRowFirstColumn="0" w:firstRowLastColumn="0" w:lastRowFirstColumn="0" w:lastRowLastColumn="0"/>
        </w:trPr>
        <w:tc>
          <w:tcPr>
            <w:tcW w:w="885" w:type="pct"/>
          </w:tcPr>
          <w:p w:rsidR="00935DBC" w:rsidRPr="00764024" w:rsidRDefault="00935DBC" w:rsidP="006D4193">
            <w:r w:rsidRPr="00764024">
              <w:t>KNR-Local Bus</w:t>
            </w: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r w:rsidRPr="00764024">
              <w:t>A</w:t>
            </w:r>
          </w:p>
        </w:tc>
      </w:tr>
      <w:tr w:rsidR="006D4193" w:rsidTr="006D4193">
        <w:tc>
          <w:tcPr>
            <w:tcW w:w="885" w:type="pct"/>
          </w:tcPr>
          <w:p w:rsidR="00935DBC" w:rsidRPr="00764024" w:rsidRDefault="00935DBC" w:rsidP="006D4193">
            <w:r w:rsidRPr="00764024">
              <w:t>KNR-Express Bus</w:t>
            </w: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r w:rsidRPr="00764024">
              <w:t>A</w:t>
            </w:r>
          </w:p>
        </w:tc>
      </w:tr>
      <w:tr w:rsidR="006D4193" w:rsidTr="006D4193">
        <w:trPr>
          <w:cnfStyle w:val="000000100000" w:firstRow="0" w:lastRow="0" w:firstColumn="0" w:lastColumn="0" w:oddVBand="0" w:evenVBand="0" w:oddHBand="1" w:evenHBand="0" w:firstRowFirstColumn="0" w:firstRowLastColumn="0" w:lastRowFirstColumn="0" w:lastRowLastColumn="0"/>
        </w:trPr>
        <w:tc>
          <w:tcPr>
            <w:tcW w:w="885" w:type="pct"/>
          </w:tcPr>
          <w:p w:rsidR="00935DBC" w:rsidRPr="00764024" w:rsidRDefault="00935DBC" w:rsidP="006D4193">
            <w:r w:rsidRPr="00764024">
              <w:t>KNR-Bus Rapid Transit</w:t>
            </w: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r w:rsidRPr="00764024">
              <w:t>A</w:t>
            </w:r>
          </w:p>
        </w:tc>
      </w:tr>
      <w:tr w:rsidR="006D4193" w:rsidTr="006D4193">
        <w:trPr>
          <w:trHeight w:val="70"/>
        </w:trPr>
        <w:tc>
          <w:tcPr>
            <w:tcW w:w="885" w:type="pct"/>
          </w:tcPr>
          <w:p w:rsidR="00935DBC" w:rsidRPr="00764024" w:rsidRDefault="00935DBC" w:rsidP="006D4193">
            <w:r w:rsidRPr="00764024">
              <w:t>KNR-Light Rail Transit</w:t>
            </w: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r w:rsidRPr="00764024">
              <w:t>A</w:t>
            </w:r>
          </w:p>
        </w:tc>
      </w:tr>
      <w:tr w:rsidR="006D4193" w:rsidTr="006D4193">
        <w:trPr>
          <w:cnfStyle w:val="000000100000" w:firstRow="0" w:lastRow="0" w:firstColumn="0" w:lastColumn="0" w:oddVBand="0" w:evenVBand="0" w:oddHBand="1" w:evenHBand="0" w:firstRowFirstColumn="0" w:firstRowLastColumn="0" w:lastRowFirstColumn="0" w:lastRowLastColumn="0"/>
        </w:trPr>
        <w:tc>
          <w:tcPr>
            <w:tcW w:w="885" w:type="pct"/>
          </w:tcPr>
          <w:p w:rsidR="00935DBC" w:rsidRPr="00764024" w:rsidRDefault="00935DBC" w:rsidP="006D4193">
            <w:r w:rsidRPr="00764024">
              <w:t>KNR-Commuter Rail</w:t>
            </w: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p>
        </w:tc>
        <w:tc>
          <w:tcPr>
            <w:tcW w:w="514" w:type="pct"/>
            <w:vAlign w:val="center"/>
          </w:tcPr>
          <w:p w:rsidR="00935DBC" w:rsidRPr="00764024" w:rsidRDefault="00935DBC" w:rsidP="006D4193">
            <w:pPr>
              <w:jc w:val="center"/>
            </w:pPr>
            <w:r w:rsidRPr="00764024">
              <w:t>A</w:t>
            </w:r>
          </w:p>
        </w:tc>
      </w:tr>
      <w:tr w:rsidR="00935DBC" w:rsidTr="006D4193">
        <w:tc>
          <w:tcPr>
            <w:tcW w:w="885" w:type="pct"/>
          </w:tcPr>
          <w:p w:rsidR="00935DBC" w:rsidRPr="00764024" w:rsidRDefault="00935DBC" w:rsidP="006D4193">
            <w:r w:rsidRPr="00764024">
              <w:t>School Bus</w:t>
            </w:r>
          </w:p>
        </w:tc>
        <w:tc>
          <w:tcPr>
            <w:tcW w:w="4115" w:type="pct"/>
            <w:gridSpan w:val="8"/>
          </w:tcPr>
          <w:p w:rsidR="00935DBC" w:rsidRPr="00764024" w:rsidRDefault="00935DBC" w:rsidP="006D4193">
            <w:r w:rsidRPr="00764024">
              <w:t>Available for school bus tour mode only, on school tours.</w:t>
            </w:r>
          </w:p>
        </w:tc>
      </w:tr>
    </w:tbl>
    <w:p w:rsidR="00935DBC" w:rsidRPr="00935DBC" w:rsidRDefault="00935DBC" w:rsidP="006D4193">
      <w:pPr>
        <w:pStyle w:val="Heading4"/>
      </w:pPr>
      <w:r w:rsidRPr="00935DBC">
        <w:t>Utility Structure</w:t>
      </w:r>
    </w:p>
    <w:p w:rsidR="00935DBC" w:rsidRDefault="00935DBC" w:rsidP="006D4193">
      <w:r>
        <w:t>The utility expression for each trip mode (i), given a tour mode (j) and the placement of the trip on tour (s) is specified as a linear function of level of service variables (such as time and cost), location specific measures (Location), socio-economic (SE) characteristics, and alternative specific constants (</w:t>
      </w:r>
      <w:r>
        <w:rPr>
          <w:rFonts w:cs="Calibri"/>
        </w:rPr>
        <w:t>δ, α, and λ)</w:t>
      </w:r>
      <w:r>
        <w:t>, as shown below:</w:t>
      </w:r>
    </w:p>
    <w:p w:rsidR="00935DBC" w:rsidRDefault="00935DBC" w:rsidP="006D4193">
      <w:pPr>
        <w:pStyle w:val="Normal-EquationLine"/>
      </w:pPr>
      <w:r w:rsidRPr="000846EA">
        <w:object w:dxaOrig="8779" w:dyaOrig="540">
          <v:shape id="_x0000_i1116" type="#_x0000_t75" style="width:439.45pt;height:28.55pt" o:ole="">
            <v:imagedata r:id="rId223" o:title=""/>
          </v:shape>
          <o:OLEObject Type="Embed" ProgID="Equation.3" ShapeID="_x0000_i1116" DrawAspect="Content" ObjectID="_1431931577" r:id="rId224"/>
        </w:object>
      </w:r>
    </w:p>
    <w:p w:rsidR="00935DBC" w:rsidRDefault="00935DBC" w:rsidP="006D4193">
      <w:r>
        <w:t>Where:</w:t>
      </w:r>
    </w:p>
    <w:p w:rsidR="00935DBC" w:rsidRDefault="00935DBC" w:rsidP="006D4193">
      <w:r w:rsidRPr="00D23128">
        <w:rPr>
          <w:i/>
        </w:rPr>
        <w:t>Time</w:t>
      </w:r>
      <w:r>
        <w:t xml:space="preserve"> is an array of travel time variables, denoted by the index </w:t>
      </w:r>
      <w:r w:rsidRPr="00D23128">
        <w:rPr>
          <w:i/>
        </w:rPr>
        <w:t>k</w:t>
      </w:r>
      <w:r>
        <w:t>.</w:t>
      </w:r>
      <w:r w:rsidR="006D4638">
        <w:t xml:space="preserve"> </w:t>
      </w:r>
      <w:r>
        <w:t>T</w:t>
      </w:r>
      <w:r w:rsidRPr="00F622A0">
        <w:t>ravel time variables are typically disaggregated into in-vehicle and out-of-vehicle time at a minimum, with out-of-vehicle time stratified by walk time, initial wait, and transfer wait time (the lat</w:t>
      </w:r>
      <w:r>
        <w:t>t</w:t>
      </w:r>
      <w:r w:rsidRPr="00F622A0">
        <w:t>er two categories applicable to the transit mode(s)).</w:t>
      </w:r>
      <w:r w:rsidR="006D4638">
        <w:t xml:space="preserve"> </w:t>
      </w:r>
    </w:p>
    <w:p w:rsidR="00935DBC" w:rsidRDefault="00935DBC" w:rsidP="006D4193">
      <w:r w:rsidRPr="00D23128">
        <w:rPr>
          <w:i/>
        </w:rPr>
        <w:t>Cost</w:t>
      </w:r>
      <w:r>
        <w:t xml:space="preserve"> is an array of travel cost variables, denoted by the index </w:t>
      </w:r>
      <w:r>
        <w:rPr>
          <w:u w:val="single"/>
        </w:rPr>
        <w:t>i</w:t>
      </w:r>
      <w:r>
        <w:t>.</w:t>
      </w:r>
      <w:r w:rsidR="006D4638">
        <w:t xml:space="preserve"> </w:t>
      </w:r>
      <w:r>
        <w:t>T</w:t>
      </w:r>
      <w:r w:rsidRPr="00F622A0">
        <w:t>ravel cost is often disaggregated into the more general out-of-pocket costs (i.e., automobile operating costs and transit fare) and destination parking cost.</w:t>
      </w:r>
      <w:r w:rsidR="006D4638">
        <w:t xml:space="preserve"> </w:t>
      </w:r>
      <w:r>
        <w:t>Costs used in estimation are represented in 2007 dollars.</w:t>
      </w:r>
      <w:r w:rsidR="006D4638">
        <w:t xml:space="preserve"> </w:t>
      </w:r>
      <w:r>
        <w:t>An appropriate auto operating cost for mode choice modeling is currently a subject of debate in California.</w:t>
      </w:r>
      <w:r w:rsidR="006D4638">
        <w:t xml:space="preserve"> </w:t>
      </w:r>
      <w:r>
        <w:t>The auto operating cost used in the tour and trip mode choice model is 19.8 cents/mile.</w:t>
      </w:r>
      <w:r w:rsidR="006D4638">
        <w:t xml:space="preserve"> </w:t>
      </w:r>
      <w:r>
        <w:t>This is based on an average fleet efficiency of 19.5 miles/gallon</w:t>
      </w:r>
      <w:r>
        <w:rPr>
          <w:rStyle w:val="FootnoteReference"/>
        </w:rPr>
        <w:footnoteReference w:id="4"/>
      </w:r>
      <w:r>
        <w:t>, an average fuel price of $2.63/gallon, and average maintenance costs of 6.3 cents/mile</w:t>
      </w:r>
      <w:r>
        <w:rPr>
          <w:rStyle w:val="FootnoteReference"/>
        </w:rPr>
        <w:footnoteReference w:id="5"/>
      </w:r>
      <w:r>
        <w:t>.</w:t>
      </w:r>
    </w:p>
    <w:p w:rsidR="00935DBC" w:rsidRPr="00F622A0" w:rsidRDefault="00935DBC" w:rsidP="006D4193">
      <w:r w:rsidRPr="00D23128">
        <w:rPr>
          <w:i/>
        </w:rPr>
        <w:t>Location</w:t>
      </w:r>
      <w:r>
        <w:t xml:space="preserve"> is an array of location-specific</w:t>
      </w:r>
      <w:r w:rsidRPr="00F622A0">
        <w:t xml:space="preserve"> variables</w:t>
      </w:r>
      <w:r>
        <w:t xml:space="preserve">, denoted by the index </w:t>
      </w:r>
      <w:r w:rsidRPr="00D23128">
        <w:rPr>
          <w:i/>
        </w:rPr>
        <w:t>m</w:t>
      </w:r>
      <w:r>
        <w:t>.</w:t>
      </w:r>
      <w:r w:rsidR="006D4638">
        <w:t xml:space="preserve"> </w:t>
      </w:r>
      <w:r>
        <w:t>They</w:t>
      </w:r>
      <w:r w:rsidRPr="00F622A0">
        <w:t xml:space="preserve"> are used to reflect a set of unique </w:t>
      </w:r>
      <w:r>
        <w:t>zonal/MGRA-based</w:t>
      </w:r>
      <w:r w:rsidRPr="00F622A0">
        <w:t xml:space="preserve"> characteristics </w:t>
      </w:r>
      <w:r>
        <w:t>such as</w:t>
      </w:r>
      <w:r w:rsidRPr="00F622A0">
        <w:t xml:space="preserve"> </w:t>
      </w:r>
      <w:r>
        <w:t>the land-use mix index</w:t>
      </w:r>
      <w:r w:rsidRPr="00F622A0">
        <w:t>.</w:t>
      </w:r>
      <w:r w:rsidR="006D4638">
        <w:t xml:space="preserve"> </w:t>
      </w:r>
    </w:p>
    <w:p w:rsidR="00935DBC" w:rsidRDefault="00935DBC" w:rsidP="006D4193">
      <w:r>
        <w:t xml:space="preserve"> SE is an array of socio-economic variables, denoted by the index </w:t>
      </w:r>
      <w:r w:rsidRPr="00D23128">
        <w:rPr>
          <w:i/>
        </w:rPr>
        <w:t>n</w:t>
      </w:r>
      <w:r>
        <w:t>.</w:t>
      </w:r>
      <w:r w:rsidR="006D4638">
        <w:t xml:space="preserve"> </w:t>
      </w:r>
      <w:r>
        <w:t>They include household size and gender. Note that the tour mode choice models contain other variables that influence mode, such as auto ownership; since the trip mode choice model is primarily concerned with mode switching, the level of auto ownership is not a significant factor.</w:t>
      </w:r>
    </w:p>
    <w:p w:rsidR="00935DBC" w:rsidRPr="00325D68" w:rsidRDefault="00935DBC" w:rsidP="006D4193">
      <w:pPr>
        <w:pStyle w:val="Heading5"/>
      </w:pPr>
      <w:r w:rsidRPr="00325D68">
        <w:t>Alternative-specific constants</w:t>
      </w:r>
      <w:r>
        <w:t xml:space="preserve"> (ASC)</w:t>
      </w:r>
    </w:p>
    <w:p w:rsidR="00935DBC" w:rsidRDefault="00935DBC" w:rsidP="006D4193">
      <w:pPr>
        <w:pStyle w:val="Normal-HalfSpace"/>
      </w:pPr>
      <w:r>
        <w:t>The trip mode choice model has three types of alternative specific constants:</w:t>
      </w:r>
      <w:r w:rsidR="006D4638">
        <w:t xml:space="preserve"> </w:t>
      </w:r>
    </w:p>
    <w:p w:rsidR="00935DBC" w:rsidRDefault="00935DBC" w:rsidP="00B26202">
      <w:pPr>
        <w:pStyle w:val="NumberedList1"/>
        <w:numPr>
          <w:ilvl w:val="0"/>
          <w:numId w:val="44"/>
        </w:numPr>
      </w:pPr>
      <w:r>
        <w:t xml:space="preserve"> Tour mode constants (</w:t>
      </w:r>
      <w:r w:rsidRPr="006D4193">
        <w:rPr>
          <w:rFonts w:cs="Calibri"/>
        </w:rPr>
        <w:t>δ)</w:t>
      </w:r>
      <w:r>
        <w:t>:</w:t>
      </w:r>
      <w:r w:rsidR="006D4638">
        <w:t xml:space="preserve"> </w:t>
      </w:r>
      <w:r>
        <w:t>Trip mode constants that are stratified by tour mode, where the tour mode is the base constant.</w:t>
      </w:r>
    </w:p>
    <w:p w:rsidR="00935DBC" w:rsidRDefault="006D4638" w:rsidP="006D4193">
      <w:pPr>
        <w:pStyle w:val="NumberedList1"/>
      </w:pPr>
      <w:r>
        <w:t xml:space="preserve"> </w:t>
      </w:r>
      <w:r w:rsidR="00935DBC">
        <w:t>Mode sequence constants (</w:t>
      </w:r>
      <w:r w:rsidR="00935DBC">
        <w:rPr>
          <w:rFonts w:cs="Calibri"/>
        </w:rPr>
        <w:t>α):</w:t>
      </w:r>
      <w:r w:rsidR="00935DBC">
        <w:t xml:space="preserve"> These are constants applied to all trip modes other than the tour mode, stratified by the trip sequence within the tour; first trip, last trip, or only trip (no stops on half-tour).</w:t>
      </w:r>
      <w:r>
        <w:t xml:space="preserve"> </w:t>
      </w:r>
      <w:r w:rsidR="00935DBC">
        <w:t>They are referred to as “off-diagonal” constants, because they are applied to all trip modes/tour mode combinations which would be off the main diagonal of a matrix of tour mode versus trip mode combinations.</w:t>
      </w:r>
      <w:r>
        <w:t xml:space="preserve"> </w:t>
      </w:r>
      <w:r w:rsidR="00935DBC">
        <w:t>The stratification of the constants by trip sequence captures the effect of the sequence of the trip on the tour on the likelihood of mode switching, as explained more fully below.</w:t>
      </w:r>
    </w:p>
    <w:p w:rsidR="00935DBC" w:rsidRDefault="006D4638" w:rsidP="006D4193">
      <w:pPr>
        <w:pStyle w:val="NumberedList1"/>
        <w:spacing w:after="120"/>
      </w:pPr>
      <w:r>
        <w:t xml:space="preserve"> </w:t>
      </w:r>
      <w:r w:rsidR="00935DBC">
        <w:t>Transit line-haul mode constants (</w:t>
      </w:r>
      <w:r w:rsidR="00935DBC">
        <w:rPr>
          <w:rFonts w:cs="Calibri"/>
        </w:rPr>
        <w:t>λ)</w:t>
      </w:r>
      <w:r w:rsidR="00935DBC">
        <w:t>:</w:t>
      </w:r>
      <w:r>
        <w:t xml:space="preserve"> </w:t>
      </w:r>
      <w:r w:rsidR="00935DBC">
        <w:t>Trip mode constants specifically for transit line-haul modes.</w:t>
      </w:r>
    </w:p>
    <w:p w:rsidR="00935DBC" w:rsidRDefault="00935DBC" w:rsidP="006D4193">
      <w:r>
        <w:t>The trip mode by tour mode constants (</w:t>
      </w:r>
      <w:r>
        <w:rPr>
          <w:rFonts w:cs="Calibri"/>
        </w:rPr>
        <w:t>δ)</w:t>
      </w:r>
      <w:r>
        <w:t xml:space="preserve"> affects the distribution of trips by trip mode, according to the chosen tour mode.</w:t>
      </w:r>
      <w:r w:rsidR="006D4638">
        <w:t xml:space="preserve"> </w:t>
      </w:r>
      <w:r>
        <w:t>For example, the drive-alone trip constant for shared-ride 2 tours represents the portion of the drive-alone utility associated with driving alone on a shared-ride 2</w:t>
      </w:r>
      <w:r w:rsidR="006D4638">
        <w:t xml:space="preserve"> </w:t>
      </w:r>
      <w:r>
        <w:t>tour in which one of the legs of the tour is a shared-2 trip.</w:t>
      </w:r>
      <w:r w:rsidR="006D4638">
        <w:t xml:space="preserve"> </w:t>
      </w:r>
      <w:r>
        <w:t xml:space="preserve">For example, a drive-alone trip typically occurs after dropping off a child at school. </w:t>
      </w:r>
    </w:p>
    <w:p w:rsidR="00935DBC" w:rsidRDefault="00935DBC" w:rsidP="006D4193">
      <w:r>
        <w:t>The mode sequence constants for first trip (at least one outbound stop), last trip (at least one return stop), and no stops on tour help determine how likely a different mode for the trip other than the tour mode is chosen, based on the sequence of the trip within the tour.</w:t>
      </w:r>
      <w:r w:rsidR="006D4638">
        <w:t xml:space="preserve"> </w:t>
      </w:r>
      <w:r>
        <w:t>For example, if a work tour mode was shared ride 2, and there is at least one outbound stop, the likelihood of the first trip mode being some other than shared ride 2 (off-diagonal) is unlikely since the first trip of the tour is often used to drop off a child at daycare; therefore the off-diagonal constant for the first trip of shared-2 tours is typically highly negative.</w:t>
      </w:r>
      <w:r w:rsidR="006D4638">
        <w:t xml:space="preserve"> </w:t>
      </w:r>
    </w:p>
    <w:p w:rsidR="00935DBC" w:rsidRDefault="001B30BE" w:rsidP="006D4193">
      <w:r>
        <w:fldChar w:fldCharType="begin"/>
      </w:r>
      <w:r w:rsidR="00654CB7">
        <w:instrText xml:space="preserve"> REF Figure35 \h </w:instrText>
      </w:r>
      <w:r>
        <w:fldChar w:fldCharType="separate"/>
      </w:r>
      <w:r w:rsidR="00B66CF5" w:rsidRPr="00654CB7">
        <w:t>Figure</w:t>
      </w:r>
      <w:r w:rsidR="00B66CF5">
        <w:t xml:space="preserve"> </w:t>
      </w:r>
      <w:r w:rsidR="00B66CF5">
        <w:rPr>
          <w:noProof/>
        </w:rPr>
        <w:t>35</w:t>
      </w:r>
      <w:r>
        <w:fldChar w:fldCharType="end"/>
      </w:r>
      <w:r w:rsidR="00654CB7">
        <w:t xml:space="preserve"> </w:t>
      </w:r>
      <w:r w:rsidR="00935DBC">
        <w:t>shows an example of a shared-ride tour with two outbound and one return stops.</w:t>
      </w:r>
      <w:r w:rsidR="006D4638">
        <w:t xml:space="preserve"> </w:t>
      </w:r>
      <w:r w:rsidR="00935DBC">
        <w:t>In addition to relevant time, cost, locational, and socio-economic parameters, the utility equations for trips 1, 2 and 3 will also contain the following constants for the trips:</w:t>
      </w:r>
    </w:p>
    <w:p w:rsidR="00935DBC" w:rsidRDefault="00935DBC" w:rsidP="00654CB7">
      <w:r>
        <w:t>Utility</w:t>
      </w:r>
      <w:r w:rsidRPr="00AB2619">
        <w:rPr>
          <w:vertAlign w:val="subscript"/>
        </w:rPr>
        <w:t>DA</w:t>
      </w:r>
      <w:r>
        <w:rPr>
          <w:vertAlign w:val="subscript"/>
        </w:rPr>
        <w:t>|Shared-ride 2 tour, first trip</w:t>
      </w:r>
      <w:r w:rsidRPr="00AB2619">
        <w:rPr>
          <w:vertAlign w:val="subscript"/>
        </w:rPr>
        <w:t xml:space="preserve"> </w:t>
      </w:r>
      <w:r>
        <w:t>= … + Trip Mode Constant</w:t>
      </w:r>
      <w:r w:rsidRPr="00AB2619">
        <w:rPr>
          <w:vertAlign w:val="subscript"/>
        </w:rPr>
        <w:t>DA</w:t>
      </w:r>
      <w:r>
        <w:rPr>
          <w:vertAlign w:val="subscript"/>
        </w:rPr>
        <w:t>|Shared 2 tour</w:t>
      </w:r>
      <w:r>
        <w:t xml:space="preserve"> + Off-Diagonal Constant</w:t>
      </w:r>
      <w:r w:rsidRPr="007C1004">
        <w:rPr>
          <w:vertAlign w:val="subscript"/>
        </w:rPr>
        <w:t>first</w:t>
      </w:r>
      <w:r w:rsidR="00654CB7">
        <w:br/>
      </w:r>
      <w:r>
        <w:t>Utility</w:t>
      </w:r>
      <w:r>
        <w:rPr>
          <w:vertAlign w:val="subscript"/>
        </w:rPr>
        <w:t>Shared 2|Shared-ride 2 tour, first trip</w:t>
      </w:r>
      <w:r w:rsidRPr="00AB2619">
        <w:rPr>
          <w:vertAlign w:val="subscript"/>
        </w:rPr>
        <w:t xml:space="preserve"> </w:t>
      </w:r>
      <w:r>
        <w:t>= … (no additional constant)</w:t>
      </w:r>
    </w:p>
    <w:p w:rsidR="00935DBC" w:rsidRDefault="00935DBC" w:rsidP="00654CB7">
      <w:r>
        <w:t>Utility</w:t>
      </w:r>
      <w:r w:rsidRPr="00AB2619">
        <w:rPr>
          <w:vertAlign w:val="subscript"/>
        </w:rPr>
        <w:t>DA</w:t>
      </w:r>
      <w:r>
        <w:rPr>
          <w:vertAlign w:val="subscript"/>
        </w:rPr>
        <w:t>|Shared-ride 2 tour, second trip</w:t>
      </w:r>
      <w:r w:rsidRPr="00AB2619">
        <w:rPr>
          <w:vertAlign w:val="subscript"/>
        </w:rPr>
        <w:t xml:space="preserve"> </w:t>
      </w:r>
      <w:r>
        <w:t>= … + Trip Mode Constant</w:t>
      </w:r>
      <w:r w:rsidRPr="00AB2619">
        <w:rPr>
          <w:vertAlign w:val="subscript"/>
        </w:rPr>
        <w:t>DA</w:t>
      </w:r>
      <w:r>
        <w:rPr>
          <w:vertAlign w:val="subscript"/>
        </w:rPr>
        <w:t>|Shared 2 tour</w:t>
      </w:r>
      <w:r>
        <w:t xml:space="preserve"> </w:t>
      </w:r>
      <w:r w:rsidR="00654CB7">
        <w:br/>
      </w:r>
      <w:r>
        <w:t>Utility</w:t>
      </w:r>
      <w:r>
        <w:rPr>
          <w:vertAlign w:val="subscript"/>
        </w:rPr>
        <w:t>Shared 2|Shared-ride 2 tour, second trip</w:t>
      </w:r>
      <w:r w:rsidRPr="00AB2619">
        <w:rPr>
          <w:vertAlign w:val="subscript"/>
        </w:rPr>
        <w:t xml:space="preserve"> </w:t>
      </w:r>
      <w:r>
        <w:t>= … (no additional constant)</w:t>
      </w:r>
    </w:p>
    <w:p w:rsidR="00935DBC" w:rsidRPr="007C1004" w:rsidRDefault="00935DBC" w:rsidP="00654CB7">
      <w:r>
        <w:t>Utility</w:t>
      </w:r>
      <w:r w:rsidRPr="00AB2619">
        <w:rPr>
          <w:vertAlign w:val="subscript"/>
        </w:rPr>
        <w:t>DA</w:t>
      </w:r>
      <w:r>
        <w:rPr>
          <w:vertAlign w:val="subscript"/>
        </w:rPr>
        <w:t>|Shared-ride 2 tour, third trip</w:t>
      </w:r>
      <w:r w:rsidRPr="00AB2619">
        <w:rPr>
          <w:vertAlign w:val="subscript"/>
        </w:rPr>
        <w:t xml:space="preserve"> </w:t>
      </w:r>
      <w:r>
        <w:t>= … + Trip Mode Constant</w:t>
      </w:r>
      <w:r w:rsidRPr="00AB2619">
        <w:rPr>
          <w:vertAlign w:val="subscript"/>
        </w:rPr>
        <w:t>DA</w:t>
      </w:r>
      <w:r>
        <w:rPr>
          <w:vertAlign w:val="subscript"/>
        </w:rPr>
        <w:t>|Shared 2 tour</w:t>
      </w:r>
      <w:r>
        <w:t xml:space="preserve"> + Off-Diagonal Constant</w:t>
      </w:r>
      <w:r>
        <w:rPr>
          <w:vertAlign w:val="subscript"/>
        </w:rPr>
        <w:t>no-stops</w:t>
      </w:r>
      <w:r w:rsidR="00654CB7">
        <w:br/>
      </w:r>
      <w:r>
        <w:t>Utility</w:t>
      </w:r>
      <w:r>
        <w:rPr>
          <w:vertAlign w:val="subscript"/>
        </w:rPr>
        <w:t>Shared 2|Shared-ride 2 tour, third trip</w:t>
      </w:r>
      <w:r w:rsidRPr="00AB2619">
        <w:rPr>
          <w:vertAlign w:val="subscript"/>
        </w:rPr>
        <w:t xml:space="preserve"> </w:t>
      </w:r>
      <w:r>
        <w:t>= … (no additional constant)</w:t>
      </w:r>
    </w:p>
    <w:p w:rsidR="00935DBC" w:rsidRPr="00654CB7" w:rsidRDefault="00CD407C" w:rsidP="00654CB7">
      <w:pPr>
        <w:pStyle w:val="Caption"/>
      </w:pPr>
      <w:bookmarkStart w:id="300" w:name="Figure35"/>
      <w:r>
        <w:rPr>
          <w:noProof/>
        </w:rPr>
        <w:pict>
          <v:group id="Group 135" o:spid="_x0000_s1072" style="position:absolute;margin-left:1.5pt;margin-top:32.85pt;width:413.25pt;height:95.5pt;z-index:251669504" coordorigin="2145,5646" coordsize="8265,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">
            <v:shape id="AutoShape 136" o:spid="_x0000_s1073" type="#_x0000_t32" style="position:absolute;left:7687;top:6240;width:1703;height:3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Text Box 137" o:spid="_x0000_s1074" type="#_x0000_t202" style="position:absolute;left:2145;top:6912;width:94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foMUA&#10;AADbAAAADwAAAGRycy9kb3ducmV2LnhtbESPT2vCQBDF7wW/wzKCl1I3DSKSuop/CHi0aUGPQ3aa&#10;hGZnQ3ar0U/vHAreZnhv3vvNcj24Vl2oD41nA+/TBBRx6W3DlYHvr/xtASpEZIutZzJwowDr1ehl&#10;iZn1V/6kSxErJSEcMjRQx9hlWoeyJodh6jti0X587zDK2lfa9niVcNfqNEnm2mHD0lBjR7uayt/i&#10;zxnYn2f55vV83DenfFbctiG9H1JnzGQ8bD5ARRri0/x/fbCCL7Dyiwy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6F+gxQAAANsAAAAPAAAAAAAAAAAAAAAAAJgCAABkcnMv&#10;ZG93bnJldi54bWxQSwUGAAAAAAQABAD1AAAAigMAAAAA&#10;" fillcolor="#2484c6 [3204]" strokecolor="#f2f2f2 [3041]" strokeweight="3pt">
              <v:shadow on="t" color="#124162 [1604]" opacity=".5" offset="1pt"/>
              <v:textbox>
                <w:txbxContent>
                  <w:p w:rsidR="00003670" w:rsidRPr="00654CB7" w:rsidRDefault="00003670" w:rsidP="00935DBC">
                    <w:pPr>
                      <w:rPr>
                        <w:color w:val="FFFFFF" w:themeColor="background1"/>
                      </w:rPr>
                    </w:pPr>
                    <w:r w:rsidRPr="00654CB7">
                      <w:rPr>
                        <w:color w:val="FFFFFF" w:themeColor="background1"/>
                      </w:rPr>
                      <w:t>Home</w:t>
                    </w:r>
                  </w:p>
                </w:txbxContent>
              </v:textbox>
            </v:shape>
            <v:shape id="Text Box 138" o:spid="_x0000_s1075" type="#_x0000_t202" style="position:absolute;left:8835;top:6746;width:1575;height: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6O8EA&#10;AADbAAAADwAAAGRycy9kb3ducmV2LnhtbERPTYvCMBC9C/sfwix4EU23iKzVKK5S8Kh1QY9DM7bF&#10;ZlKaqNVfbxYWvM3jfc582Zla3Kh1lWUFX6MIBHFudcWFgt9DOvwG4TyyxtoyKXiQg+XiozfHRNs7&#10;7+mW+UKEEHYJKii9bxIpXV6SQTeyDXHgzrY16ANsC6lbvIdwU8s4iibSYMWhocSG1iXll+xqFGxO&#10;43Q1OO021TEdZ48fFz+3sVGq/9mtZiA8df4t/ndvdZg/hb9fwgF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k+jvBAAAA2wAAAA8AAAAAAAAAAAAAAAAAmAIAAGRycy9kb3du&#10;cmV2LnhtbFBLBQYAAAAABAAEAPUAAACGAwAAAAA=&#10;" fillcolor="#2484c6 [3204]" strokecolor="#f2f2f2 [3041]" strokeweight="3pt">
              <v:shadow on="t" color="#124162 [1604]" opacity=".5" offset="1pt"/>
              <v:textbox>
                <w:txbxContent>
                  <w:p w:rsidR="00003670" w:rsidRPr="00654CB7" w:rsidRDefault="00003670" w:rsidP="00935DBC">
                    <w:pPr>
                      <w:rPr>
                        <w:color w:val="FFFFFF" w:themeColor="background1"/>
                      </w:rPr>
                    </w:pPr>
                    <w:r w:rsidRPr="00654CB7">
                      <w:rPr>
                        <w:color w:val="FFFFFF" w:themeColor="background1"/>
                      </w:rPr>
                      <w:t>Work tour Destination</w:t>
                    </w:r>
                  </w:p>
                </w:txbxContent>
              </v:textbox>
            </v:shape>
            <v:oval id="Oval 139" o:spid="_x0000_s1076" style="position:absolute;left:4568;top:5646;width:3007;height:11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d4R8IA&#10;AADbAAAADwAAAGRycy9kb3ducmV2LnhtbERPz2vCMBS+C/sfwhvspul6GNIZyzaUqSCi69j12Tzb&#10;bs1LSbJa/3tzEDx+fL9n+WBa0ZPzjWUFz5MEBHFpdcOVguJrOZ6C8AFZY2uZFFzIQz5/GM0w0/bM&#10;e+oPoRIxhH2GCuoQukxKX9Zk0E9sRxy5k3UGQ4SuktrhOYabVqZJ8iINNhwbauzoo6by7/BvFGz1&#10;xq2/j2ZX2E3y+/7zuei7VaHU0+Pw9goi0BDu4pt7pRWkcX38En+An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J3hHwgAAANsAAAAPAAAAAAAAAAAAAAAAAJgCAABkcnMvZG93&#10;bnJldi54bWxQSwUGAAAAAAQABAD1AAAAhwMAAAAA&#10;" fillcolor="#bf311a [3209]" strokecolor="#f2f2f2 [3041]" strokeweight="3pt">
              <v:shadow on="t" color="#5f180d [1609]" opacity=".5" offset="1pt"/>
              <v:textbox>
                <w:txbxContent>
                  <w:p w:rsidR="00003670" w:rsidRPr="00654CB7" w:rsidRDefault="00003670" w:rsidP="00935DBC">
                    <w:pPr>
                      <w:jc w:val="center"/>
                      <w:rPr>
                        <w:color w:val="FFFFFF" w:themeColor="background1"/>
                      </w:rPr>
                    </w:pPr>
                    <w:r w:rsidRPr="00654CB7">
                      <w:rPr>
                        <w:color w:val="FFFFFF" w:themeColor="background1"/>
                      </w:rPr>
                      <w:t>Stop Outbound to – Drop off Child</w:t>
                    </w:r>
                  </w:p>
                </w:txbxContent>
              </v:textbox>
            </v:oval>
            <v:shape id="AutoShape 140" o:spid="_x0000_s1077" type="#_x0000_t32" style="position:absolute;left:3090;top:7317;width:574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p/fcIAAADbAAAADwAAAGRycy9kb3ducmV2LnhtbESPwWrDMBBE74X8g9hAbo0cQ0txo4Q2&#10;EDC9hLqF9rhYG1vEWhlLsey/jwKFHoeZecNs95PtxEiDN44VbNYZCOLaacONgu+v4+MLCB+QNXaO&#10;ScFMHva7xcMWC+0if9JYhUYkCPsCFbQh9IWUvm7Jol+7njh5ZzdYDEkOjdQDxgS3ncyz7FlaNJwW&#10;Wuzp0FJ9qa5WgYknM/blIb5//Px6HcnMT84otVpOb68gAk3hP/zXLrWCfAP3L+kH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p/fcIAAADbAAAADwAAAAAAAAAAAAAA&#10;AAChAgAAZHJzL2Rvd25yZXYueG1sUEsFBgAAAAAEAAQA+QAAAJADAAAAAA==&#10;">
              <v:stroke endarrow="block"/>
            </v:shape>
            <v:shape id="AutoShape 141" o:spid="_x0000_s1078" type="#_x0000_t32" style="position:absolute;left:2775;top:6240;width:1661;height:5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3OXDAAAA2wAAAA8AAAAAAAAAAAAA&#10;AAAAoQIAAGRycy9kb3ducmV2LnhtbFBLBQYAAAAABAAEAPkAAACRAwAAAAA=&#10;">
              <v:stroke endarrow="block"/>
            </v:shape>
            <v:roundrect id="AutoShape 142" o:spid="_x0000_s1079" style="position:absolute;left:3090;top:5803;width:1346;height:531;rotation:-1507430fd;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pCcMA&#10;AADbAAAADwAAAGRycy9kb3ducmV2LnhtbESPQWuDQBSE74X+h+UFeqtrrJTGuAmhtJBrTCrk9nBf&#10;1MR9K+5W7b/PFgo9DjPzDZNvZ9OJkQbXWlawjGIQxJXVLdcKTsfP5zcQziNr7CyTgh9ysN08PuSY&#10;aTvxgcbC1yJA2GWooPG+z6R0VUMGXWR74uBd7GDQBznUUg84BbjpZBLHr9Jgy2GhwZ7eG6puxbdR&#10;8JK4464r6Xqm2rvx6yNZtftSqafFvFuD8DT7//Bfe68VpCn8fgk/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tpCcMAAADbAAAADwAAAAAAAAAAAAAAAACYAgAAZHJzL2Rv&#10;d25yZXYueG1sUEsFBgAAAAAEAAQA9QAAAIgDAAAAAA==&#10;" stroked="f">
              <v:textbox>
                <w:txbxContent>
                  <w:p w:rsidR="00003670" w:rsidRDefault="00003670" w:rsidP="00935DBC">
                    <w:r>
                      <w:t>Trip 1</w:t>
                    </w:r>
                  </w:p>
                </w:txbxContent>
              </v:textbox>
            </v:roundrect>
            <w10:wrap type="topAndBottom"/>
          </v:group>
        </w:pict>
      </w:r>
      <w:r>
        <w:rPr>
          <w:noProof/>
        </w:rPr>
        <w:pict>
          <v:shape id="Text Box 143" o:spid="_x0000_s1080" type="#_x0000_t202" style="position:absolute;margin-left:306.75pt;margin-top:41.45pt;width:48.8pt;height:21.3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pLmhQ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" stroked="f">
            <v:textbox>
              <w:txbxContent>
                <w:p w:rsidR="00003670" w:rsidRDefault="00003670" w:rsidP="00935DBC">
                  <w:r>
                    <w:t>Trip 2</w:t>
                  </w:r>
                </w:p>
              </w:txbxContent>
            </v:textbox>
          </v:shape>
        </w:pict>
      </w:r>
      <w:bookmarkStart w:id="301" w:name="_Toc343259129"/>
      <w:r w:rsidR="00935DBC" w:rsidRPr="00654CB7">
        <w:t>Figure</w:t>
      </w:r>
      <w:r w:rsidR="00654CB7">
        <w:t xml:space="preserve"> </w:t>
      </w:r>
      <w:r>
        <w:fldChar w:fldCharType="begin"/>
      </w:r>
      <w:r>
        <w:instrText xml:space="preserve"> SEQ Figure \* ARABIC </w:instrText>
      </w:r>
      <w:r>
        <w:fldChar w:fldCharType="separate"/>
      </w:r>
      <w:r w:rsidR="00B66CF5">
        <w:rPr>
          <w:noProof/>
        </w:rPr>
        <w:t>35</w:t>
      </w:r>
      <w:r>
        <w:rPr>
          <w:noProof/>
        </w:rPr>
        <w:fldChar w:fldCharType="end"/>
      </w:r>
      <w:bookmarkEnd w:id="300"/>
      <w:r w:rsidR="00654CB7">
        <w:t>:</w:t>
      </w:r>
      <w:r w:rsidR="006D4638" w:rsidRPr="00654CB7">
        <w:t xml:space="preserve"> </w:t>
      </w:r>
      <w:r w:rsidR="00935DBC" w:rsidRPr="00654CB7">
        <w:t>Work Purpose Shared Ride-2 Tour and One Outbound Stop</w:t>
      </w:r>
      <w:bookmarkEnd w:id="301"/>
    </w:p>
    <w:p w:rsidR="00935DBC" w:rsidRDefault="00CD407C" w:rsidP="00654CB7">
      <w:r>
        <w:rPr>
          <w:noProof/>
        </w:rPr>
        <w:pict>
          <v:shape id="Text Box 144" o:spid="_x0000_s1081" type="#_x0000_t202" style="position:absolute;margin-left:169.35pt;margin-top:97pt;width:48.8pt;height:21.3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QchAIAABk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" stroked="f">
            <v:textbox>
              <w:txbxContent>
                <w:p w:rsidR="00003670" w:rsidRDefault="00003670" w:rsidP="00935DBC">
                  <w:r>
                    <w:t>Trip 3</w:t>
                  </w:r>
                </w:p>
              </w:txbxContent>
            </v:textbox>
          </v:shape>
        </w:pict>
      </w:r>
    </w:p>
    <w:p w:rsidR="00935DBC" w:rsidRPr="00813F00" w:rsidRDefault="001B30BE" w:rsidP="00654CB7">
      <w:r>
        <w:fldChar w:fldCharType="begin"/>
      </w:r>
      <w:r w:rsidR="00654CB7">
        <w:instrText xml:space="preserve"> REF Figure36 \h </w:instrText>
      </w:r>
      <w:r>
        <w:fldChar w:fldCharType="separate"/>
      </w:r>
      <w:r w:rsidR="00B66CF5" w:rsidRPr="00654CB7">
        <w:t>Figure</w:t>
      </w:r>
      <w:r w:rsidR="00B66CF5">
        <w:t xml:space="preserve"> </w:t>
      </w:r>
      <w:r w:rsidR="00B66CF5">
        <w:rPr>
          <w:noProof/>
        </w:rPr>
        <w:t>36</w:t>
      </w:r>
      <w:r>
        <w:fldChar w:fldCharType="end"/>
      </w:r>
      <w:r w:rsidR="00935DBC" w:rsidRPr="00813F00">
        <w:t xml:space="preserve"> shows a work purpose park and ride to transit tour with no outbound or return stops.</w:t>
      </w:r>
      <w:r w:rsidR="006D4638">
        <w:t xml:space="preserve"> </w:t>
      </w:r>
      <w:r w:rsidR="00935DBC" w:rsidRPr="00813F00">
        <w:t>The off-diagonal constant for no stops is typically negative as we would assume it is likely that the outbound and return mode would be the same as the tour mode (park and ride to transit).</w:t>
      </w:r>
    </w:p>
    <w:p w:rsidR="00935DBC" w:rsidRDefault="00CD407C" w:rsidP="00654CB7">
      <w:pPr>
        <w:pStyle w:val="Caption"/>
      </w:pPr>
      <w:bookmarkStart w:id="302" w:name="_Ref287371665"/>
      <w:bookmarkStart w:id="303" w:name="Figure36"/>
      <w:r>
        <w:rPr>
          <w:noProof/>
        </w:rPr>
        <w:pict>
          <v:group id="Group 117" o:spid="_x0000_s1082" style="position:absolute;margin-left:7.5pt;margin-top:25.55pt;width:413.25pt;height:40.5pt;z-index:251668480" coordorigin="1590,5682" coordsize="826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">
            <v:shape id="Text Box 118" o:spid="_x0000_s1083" type="#_x0000_t202" style="position:absolute;left:1590;top:5847;width:94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9qMIA&#10;AADaAAAADwAAAGRycy9kb3ducmV2LnhtbESPT4vCMBTE7wt+h/AEL4umFhGpRvEPBY9ud0GPj+bZ&#10;FpuX0kStfnqzIHgcZuY3zGLVmVrcqHWVZQXjUQSCOLe64kLB3286nIFwHlljbZkUPMjBatn7WmCi&#10;7Z1/6Jb5QgQIuwQVlN43iZQuL8mgG9mGOHhn2xr0QbaF1C3eA9zUMo6iqTRYcVgosaFtSfkluxoF&#10;u9MkXX+fDrvqmE6yx8bFz31slBr0u/UchKfOf8Lv9l4rmML/lXA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oz2owgAAANoAAAAPAAAAAAAAAAAAAAAAAJgCAABkcnMvZG93&#10;bnJldi54bWxQSwUGAAAAAAQABAD1AAAAhwMAAAAA&#10;" fillcolor="#2484c6 [3204]" strokecolor="#f2f2f2 [3041]" strokeweight="3pt">
              <v:shadow on="t" color="#124162 [1604]" opacity=".5" offset="1pt"/>
              <v:textbox>
                <w:txbxContent>
                  <w:p w:rsidR="00003670" w:rsidRPr="00654CB7" w:rsidRDefault="00003670" w:rsidP="00935DBC">
                    <w:pPr>
                      <w:rPr>
                        <w:color w:val="FFFFFF" w:themeColor="background1"/>
                      </w:rPr>
                    </w:pPr>
                    <w:r w:rsidRPr="00654CB7">
                      <w:rPr>
                        <w:color w:val="FFFFFF" w:themeColor="background1"/>
                      </w:rPr>
                      <w:t>Home)</w:t>
                    </w:r>
                  </w:p>
                </w:txbxContent>
              </v:textbox>
            </v:shape>
            <v:shape id="Text Box 119" o:spid="_x0000_s1084" type="#_x0000_t202" style="position:absolute;left:8280;top:5682;width:1575;height: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2PcEA&#10;AADbAAAADwAAAGRycy9kb3ducmV2LnhtbERPTYvCMBC9C/sfwizsRTS1iEg1irtS8KhVsMehGdti&#10;MylNVuv++o0geJvH+5zlujeNuFHnassKJuMIBHFhdc2lgtMxHc1BOI+ssbFMCh7kYL36GCwx0fbO&#10;B7plvhQhhF2CCirv20RKV1Rk0I1tSxy4i+0M+gC7UuoO7yHcNDKOopk0WHNoqLCln4qKa/ZrFGzz&#10;aboZ5vttfU6n2ePbxX+72Cj19dlvFiA89f4tfrl3OsyfwPOXcI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S9j3BAAAA2wAAAA8AAAAAAAAAAAAAAAAAmAIAAGRycy9kb3du&#10;cmV2LnhtbFBLBQYAAAAABAAEAPUAAACGAwAAAAA=&#10;" fillcolor="#2484c6 [3204]" strokecolor="#f2f2f2 [3041]" strokeweight="3pt">
              <v:shadow on="t" color="#124162 [1604]" opacity=".5" offset="1pt"/>
              <v:textbox>
                <w:txbxContent>
                  <w:p w:rsidR="00003670" w:rsidRPr="00654CB7" w:rsidRDefault="00003670" w:rsidP="00935DBC">
                    <w:pPr>
                      <w:rPr>
                        <w:color w:val="FFFFFF" w:themeColor="background1"/>
                      </w:rPr>
                    </w:pPr>
                    <w:r w:rsidRPr="00654CB7">
                      <w:rPr>
                        <w:color w:val="FFFFFF" w:themeColor="background1"/>
                      </w:rPr>
                      <w:t>Work tour Destination</w:t>
                    </w:r>
                  </w:p>
                </w:txbxContent>
              </v:textbox>
            </v:shape>
            <v:shape id="AutoShape 120" o:spid="_x0000_s1085" type="#_x0000_t32" style="position:absolute;left:2610;top:6057;width:56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aje8IAAADbAAAADwAAAGRycy9kb3ducmV2LnhtbERPTWsCMRC9F/wPYQRvNasHKatRqiKU&#10;ntpVKb0Nm+lmdTNZk7i7/fdNodDbPN7nrDaDbURHPtSOFcymGQji0umaKwWn4+HxCUSIyBobx6Tg&#10;mwJs1qOHFeba9fxOXRErkUI45KjAxNjmUobSkMUwdS1x4r6ctxgT9JXUHvsUbhs5z7KFtFhzajDY&#10;0s5QeS3uVkHTvfa38/1yM/u37ljsPj7N1rdKTcbD8xJEpCH+i//cLzrNn8PvL+kA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aje8IAAADbAAAADwAAAAAAAAAAAAAA&#10;AAChAgAAZHJzL2Rvd25yZXYueG1sUEsFBgAAAAAEAAQA+QAAAJADAAAAAA==&#10;" strokecolor="black [3213]">
              <v:stroke endarrow="block"/>
            </v:shape>
            <v:shape id="AutoShape 121" o:spid="_x0000_s1086" type="#_x0000_t32" style="position:absolute;left:2535;top:6252;width:574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OLMAAAADbAAAADwAAAGRycy9kb3ducmV2LnhtbERPS2vCQBC+C/0Pywi96UaL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ojizAAAAA2wAAAA8AAAAAAAAAAAAAAAAA&#10;oQIAAGRycy9kb3ducmV2LnhtbFBLBQYAAAAABAAEAPkAAACOAwAAAAA=&#10;">
              <v:stroke endarrow="block"/>
            </v:shape>
            <w10:wrap type="topAndBottom"/>
          </v:group>
        </w:pict>
      </w:r>
      <w:bookmarkStart w:id="304" w:name="_Toc343259130"/>
      <w:r w:rsidR="00935DBC" w:rsidRPr="00654CB7">
        <w:t>Figure</w:t>
      </w:r>
      <w:bookmarkEnd w:id="302"/>
      <w:r w:rsidR="00654CB7">
        <w:t xml:space="preserve"> </w:t>
      </w:r>
      <w:r>
        <w:fldChar w:fldCharType="begin"/>
      </w:r>
      <w:r>
        <w:instrText xml:space="preserve"> SEQ Figure \* ARABIC </w:instrText>
      </w:r>
      <w:r>
        <w:fldChar w:fldCharType="separate"/>
      </w:r>
      <w:r w:rsidR="00B66CF5">
        <w:rPr>
          <w:noProof/>
        </w:rPr>
        <w:t>36</w:t>
      </w:r>
      <w:r>
        <w:rPr>
          <w:noProof/>
        </w:rPr>
        <w:fldChar w:fldCharType="end"/>
      </w:r>
      <w:bookmarkEnd w:id="303"/>
      <w:r w:rsidR="00654CB7">
        <w:t xml:space="preserve">: </w:t>
      </w:r>
      <w:r w:rsidR="00935DBC" w:rsidRPr="00813F00">
        <w:t>Work Purpose Park and Ride to Transit Tour No Stops</w:t>
      </w:r>
      <w:bookmarkEnd w:id="304"/>
    </w:p>
    <w:p w:rsidR="00654CB7" w:rsidRDefault="00654CB7" w:rsidP="00654CB7"/>
    <w:p w:rsidR="00935DBC" w:rsidRDefault="00935DBC" w:rsidP="00654CB7">
      <w:r>
        <w:t>Finally</w:t>
      </w:r>
      <w:r w:rsidR="00654CB7">
        <w:t>,</w:t>
      </w:r>
      <w:r>
        <w:t xml:space="preserve"> there are transit line haul constants that applied to each of the transit trip modes in addition to their trip by tour mode and off-diagonal constants. </w:t>
      </w:r>
    </w:p>
    <w:p w:rsidR="00654CB7" w:rsidRDefault="00654CB7">
      <w:pPr>
        <w:spacing w:after="200" w:line="276" w:lineRule="auto"/>
        <w:rPr>
          <w:i/>
        </w:rPr>
      </w:pPr>
      <w:r>
        <w:rPr>
          <w:i/>
        </w:rPr>
        <w:br w:type="page"/>
      </w:r>
    </w:p>
    <w:p w:rsidR="00935DBC" w:rsidRPr="008358A3" w:rsidRDefault="00935DBC" w:rsidP="00654CB7">
      <w:pPr>
        <w:pStyle w:val="Heading5"/>
      </w:pPr>
      <w:r w:rsidRPr="008358A3">
        <w:t>Nesting structure</w:t>
      </w:r>
      <w:r w:rsidR="006D4638">
        <w:t xml:space="preserve"> </w:t>
      </w:r>
    </w:p>
    <w:p w:rsidR="00935DBC" w:rsidRPr="008027D8" w:rsidRDefault="00935DBC" w:rsidP="00654CB7">
      <w:r w:rsidRPr="008027D8">
        <w:t>The nested model structure is a 3-level nested structure. For the first level, the primary choice of mode is among auto, non-motorized, transit and school bus (only available for school tours). At the second level, auto has 3 sub-modes (drive-alone, shared-ride 2 and shared-ride 3+), non-motorized has choice between walk and bike, and transit has 3 access options (walk, PNR and KNR). These sub-modes have further choices based as shown in</w:t>
      </w:r>
      <w:r w:rsidR="00654CB7">
        <w:t xml:space="preserve"> </w:t>
      </w:r>
      <w:r w:rsidR="001B30BE">
        <w:fldChar w:fldCharType="begin"/>
      </w:r>
      <w:r w:rsidR="00654CB7">
        <w:instrText xml:space="preserve"> REF Figure37 \h </w:instrText>
      </w:r>
      <w:r w:rsidR="001B30BE">
        <w:fldChar w:fldCharType="separate"/>
      </w:r>
      <w:r w:rsidR="00B66CF5" w:rsidRPr="00654CB7">
        <w:t xml:space="preserve">Figure </w:t>
      </w:r>
      <w:r w:rsidR="00B66CF5">
        <w:rPr>
          <w:noProof/>
        </w:rPr>
        <w:t>37</w:t>
      </w:r>
      <w:r w:rsidR="001B30BE">
        <w:fldChar w:fldCharType="end"/>
      </w:r>
      <w:r w:rsidRPr="008027D8">
        <w:t xml:space="preserve">. </w:t>
      </w:r>
    </w:p>
    <w:p w:rsidR="00935DBC" w:rsidRDefault="00935DBC" w:rsidP="00654CB7">
      <w:r w:rsidRPr="008027D8">
        <w:t xml:space="preserve">In application, the model independently addresses modes at the lowest nest level </w:t>
      </w:r>
      <w:r>
        <w:t xml:space="preserve">and computes modal utilities. For example, the utility of choosing Drive-Alone-GP (1) and Drive-Alone-Pay (2) would be </w:t>
      </w:r>
      <w:r w:rsidRPr="00416192">
        <w:rPr>
          <w:position w:val="-6"/>
        </w:rPr>
        <w:object w:dxaOrig="520" w:dyaOrig="220">
          <v:shape id="_x0000_i1117" type="#_x0000_t75" style="width:31.9pt;height:13.6pt" o:ole="">
            <v:imagedata r:id="rId142" o:title=""/>
          </v:shape>
          <o:OLEObject Type="Embed" ProgID="Equation.3" ShapeID="_x0000_i1117" DrawAspect="Content" ObjectID="_1431931578" r:id="rId225"/>
        </w:object>
      </w:r>
      <w:r w:rsidR="00654CB7">
        <w:rPr>
          <w:position w:val="-6"/>
        </w:rPr>
        <w:t xml:space="preserve"> </w:t>
      </w:r>
      <w:proofErr w:type="gramStart"/>
      <w:r>
        <w:t xml:space="preserve">and </w:t>
      </w:r>
      <w:proofErr w:type="gramEnd"/>
      <w:r w:rsidRPr="00146721">
        <w:rPr>
          <w:position w:val="-8"/>
        </w:rPr>
        <w:object w:dxaOrig="560" w:dyaOrig="240">
          <v:shape id="_x0000_i1118" type="#_x0000_t75" style="width:36pt;height:17pt" o:ole="">
            <v:imagedata r:id="rId226" o:title=""/>
          </v:shape>
          <o:OLEObject Type="Embed" ProgID="Equation.3" ShapeID="_x0000_i1118" DrawAspect="Content" ObjectID="_1431931579" r:id="rId227"/>
        </w:object>
      </w:r>
      <w:r>
        <w:t>. A composite of the utilities or logsum will represent these drive-alone sub-modes at the next level of nest. The logsum term is the maximum expected utility provided by all sub-modes of a primary mode and it is calculated as</w:t>
      </w:r>
    </w:p>
    <w:p w:rsidR="00935DBC" w:rsidRDefault="00935DBC" w:rsidP="00654CB7">
      <w:pPr>
        <w:pStyle w:val="Normal-EquationLine"/>
      </w:pPr>
      <w:r w:rsidRPr="00D04A41">
        <w:object w:dxaOrig="3800" w:dyaOrig="380">
          <v:shape id="_x0000_i1119" type="#_x0000_t75" style="width:235.7pt;height:23.1pt" o:ole="">
            <v:imagedata r:id="rId146" o:title=""/>
          </v:shape>
          <o:OLEObject Type="Embed" ProgID="Equation.3" ShapeID="_x0000_i1119" DrawAspect="Content" ObjectID="_1431931580" r:id="rId228"/>
        </w:object>
      </w:r>
    </w:p>
    <w:p w:rsidR="00935DBC" w:rsidRDefault="00935DBC" w:rsidP="00654CB7">
      <w:proofErr w:type="gramStart"/>
      <w:r>
        <w:t>where</w:t>
      </w:r>
      <w:proofErr w:type="gramEnd"/>
      <w:r>
        <w:t xml:space="preserve"> </w:t>
      </w:r>
      <w:r w:rsidRPr="00416192">
        <w:rPr>
          <w:position w:val="-10"/>
        </w:rPr>
        <w:object w:dxaOrig="200" w:dyaOrig="340">
          <v:shape id="_x0000_i1120" type="#_x0000_t75" style="width:13.6pt;height:24.45pt" o:ole="">
            <v:imagedata r:id="rId148" o:title=""/>
          </v:shape>
          <o:OLEObject Type="Embed" ProgID="Equation.3" ShapeID="_x0000_i1120" DrawAspect="Content" ObjectID="_1431931581" r:id="rId229"/>
        </w:object>
      </w:r>
      <w:r>
        <w:t xml:space="preserve">is the nesting coefficient for the lower level nest and </w:t>
      </w:r>
      <w:r w:rsidRPr="00416192">
        <w:rPr>
          <w:position w:val="-10"/>
        </w:rPr>
        <w:object w:dxaOrig="200" w:dyaOrig="340">
          <v:shape id="_x0000_i1121" type="#_x0000_t75" style="width:13.6pt;height:24.45pt" o:ole="">
            <v:imagedata r:id="rId150" o:title=""/>
          </v:shape>
          <o:OLEObject Type="Embed" ProgID="Equation.3" ShapeID="_x0000_i1121" DrawAspect="Content" ObjectID="_1431931582" r:id="rId230"/>
        </w:object>
      </w:r>
      <w:r>
        <w:t>is the nesting coefficient for the upper level nest.</w:t>
      </w:r>
    </w:p>
    <w:p w:rsidR="00935DBC" w:rsidRDefault="00935DBC" w:rsidP="00654CB7">
      <w:r>
        <w:t>Similarly, logsums are calculated for all the nine modes – drive-alone, shared-ride 2, shared-ride 3+, walk, bike, walk access transit, PNR transit, and KNR transit.</w:t>
      </w:r>
      <w:r w:rsidR="006D4638">
        <w:t xml:space="preserve"> </w:t>
      </w:r>
      <w:r>
        <w:t>Then, the logsums are computed for the upper level nest as shown below for Auto nest.</w:t>
      </w:r>
      <w:r w:rsidR="006D4638">
        <w:t xml:space="preserve"> </w:t>
      </w:r>
    </w:p>
    <w:p w:rsidR="00935DBC" w:rsidRDefault="00935DBC" w:rsidP="00654CB7">
      <w:pPr>
        <w:pStyle w:val="Normal-EquationLine"/>
      </w:pPr>
      <w:r w:rsidRPr="00146721">
        <w:object w:dxaOrig="5020" w:dyaOrig="400">
          <v:shape id="_x0000_i1122" type="#_x0000_t75" style="width:305pt;height:24.45pt" o:ole="">
            <v:imagedata r:id="rId152" o:title=""/>
          </v:shape>
          <o:OLEObject Type="Embed" ProgID="Equation.3" ShapeID="_x0000_i1122" DrawAspect="Content" ObjectID="_1431931583" r:id="rId231"/>
        </w:object>
      </w:r>
    </w:p>
    <w:p w:rsidR="00935DBC" w:rsidRDefault="00935DBC" w:rsidP="00654CB7">
      <w:r>
        <w:t>The probability of choosing auto is given by</w:t>
      </w:r>
    </w:p>
    <w:p w:rsidR="00935DBC" w:rsidRDefault="00935DBC" w:rsidP="00654CB7">
      <w:pPr>
        <w:pStyle w:val="Normal-EquationLine"/>
      </w:pPr>
      <w:r w:rsidRPr="00BA58A2">
        <w:object w:dxaOrig="5899" w:dyaOrig="680">
          <v:shape id="_x0000_i1123" type="#_x0000_t75" style="width:403.45pt;height:45.5pt" o:ole="">
            <v:imagedata r:id="rId154" o:title=""/>
          </v:shape>
          <o:OLEObject Type="Embed" ProgID="Equation.3" ShapeID="_x0000_i1123" DrawAspect="Content" ObjectID="_1431931584" r:id="rId232"/>
        </w:object>
      </w:r>
    </w:p>
    <w:p w:rsidR="00935DBC" w:rsidRDefault="00935DBC" w:rsidP="00654CB7">
      <w:r>
        <w:t xml:space="preserve">The value of nesting coefficients should be between 0 and 1. </w:t>
      </w:r>
      <w:r w:rsidRPr="00895533">
        <w:t>A value of 1.0 indicates that the lower level modes are not a sub-choice but rather are full options equally competitive with the primary modes.</w:t>
      </w:r>
      <w:r w:rsidR="006D4638">
        <w:t xml:space="preserve"> </w:t>
      </w:r>
      <w:r w:rsidRPr="00895533">
        <w:t>In this instance, these lower level choices can be simplified or included directly in the upper level.</w:t>
      </w:r>
      <w:r w:rsidR="006D4638">
        <w:t xml:space="preserve"> </w:t>
      </w:r>
      <w:r w:rsidRPr="00895533">
        <w:t>A value of 0.0 would indicate that the lower level choices are perfect substitutes for each other.</w:t>
      </w:r>
      <w:r w:rsidR="006D4638">
        <w:t xml:space="preserve"> </w:t>
      </w:r>
    </w:p>
    <w:p w:rsidR="00935DBC" w:rsidRDefault="00935DBC" w:rsidP="00654CB7">
      <w:r>
        <w:t>Similar to tour mode choice estimation, it was not possible to estimate the nesting structure using the available data; this may be due to the lack of available alternatives across different nests.</w:t>
      </w:r>
      <w:r w:rsidR="006D4638">
        <w:t xml:space="preserve"> </w:t>
      </w:r>
      <w:r>
        <w:t>The nesting structure was therefore imposed upon the estimation process.</w:t>
      </w:r>
      <w:r w:rsidR="006D4638">
        <w:t xml:space="preserve"> </w:t>
      </w:r>
      <w:r>
        <w:t>The nesting coefficients asserted in the model are 0.6 at the top level and 0.4 at the bottom level.</w:t>
      </w:r>
    </w:p>
    <w:p w:rsidR="00935DBC" w:rsidRPr="00654CB7" w:rsidRDefault="00935DBC" w:rsidP="00654CB7">
      <w:pPr>
        <w:pStyle w:val="Caption"/>
      </w:pPr>
      <w:bookmarkStart w:id="305" w:name="Figure37"/>
      <w:bookmarkStart w:id="306" w:name="_Toc343259131"/>
      <w:r w:rsidRPr="00654CB7">
        <w:rPr>
          <w:szCs w:val="22"/>
        </w:rPr>
        <w:t>Figure</w:t>
      </w:r>
      <w:r w:rsidR="00654CB7" w:rsidRPr="00654CB7">
        <w:t xml:space="preserve"> </w:t>
      </w:r>
      <w:r w:rsidR="00CD407C">
        <w:fldChar w:fldCharType="begin"/>
      </w:r>
      <w:r w:rsidR="00CD407C">
        <w:instrText xml:space="preserve"> SEQ Figure \* ARABIC </w:instrText>
      </w:r>
      <w:r w:rsidR="00CD407C">
        <w:fldChar w:fldCharType="separate"/>
      </w:r>
      <w:r w:rsidR="00B66CF5">
        <w:rPr>
          <w:noProof/>
        </w:rPr>
        <w:t>37</w:t>
      </w:r>
      <w:r w:rsidR="00CD407C">
        <w:rPr>
          <w:noProof/>
        </w:rPr>
        <w:fldChar w:fldCharType="end"/>
      </w:r>
      <w:bookmarkEnd w:id="305"/>
      <w:r w:rsidRPr="00654CB7">
        <w:rPr>
          <w:szCs w:val="22"/>
        </w:rPr>
        <w:t>: Mode Choice Nesting Structure</w:t>
      </w:r>
      <w:bookmarkEnd w:id="306"/>
    </w:p>
    <w:p w:rsidR="00935DBC" w:rsidRDefault="00935DBC" w:rsidP="00654CB7">
      <w:pPr>
        <w:pStyle w:val="Normal-Graphic"/>
      </w:pPr>
      <w:r w:rsidRPr="00325D68">
        <w:rPr>
          <w:noProof/>
        </w:rPr>
        <w:drawing>
          <wp:inline distT="0" distB="0" distL="0" distR="0">
            <wp:extent cx="5943600" cy="3079750"/>
            <wp:effectExtent l="0" t="0" r="0" b="6350"/>
            <wp:docPr id="4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3" r:lo="rId234" r:qs="rId235" r:cs="rId236"/>
              </a:graphicData>
            </a:graphic>
          </wp:inline>
        </w:drawing>
      </w:r>
    </w:p>
    <w:p w:rsidR="00935DBC" w:rsidRPr="00C301B0" w:rsidRDefault="00935DBC" w:rsidP="00654CB7">
      <w:pPr>
        <w:pStyle w:val="Heading4"/>
        <w:rPr>
          <w:rFonts w:eastAsia="Times New Roman"/>
        </w:rPr>
      </w:pPr>
      <w:r w:rsidRPr="00C301B0">
        <w:rPr>
          <w:rFonts w:eastAsia="Times New Roman"/>
        </w:rPr>
        <w:t>Home Based Work Model Estimation</w:t>
      </w:r>
    </w:p>
    <w:p w:rsidR="00935DBC" w:rsidRDefault="00935DBC" w:rsidP="00654CB7">
      <w:r>
        <w:t>The first model estimated was for the home based work purpose. This was the most extensive estimation, and the results of this estimation informed the specification of models for the other purposes. The following table shows the work purpose records used in estimation by tour mode and trip mode from the home interview survey and on-board survey.</w:t>
      </w:r>
      <w:r w:rsidR="006D4638">
        <w:t xml:space="preserve"> </w:t>
      </w:r>
      <w:r>
        <w:t>Note that records with tour modes of drive-alone, walk, and bike were not used in estimations, since only their chosen mode was available (there were insufficient drive-alone pay observations in the data to represent this alternative explicitly)</w:t>
      </w:r>
      <w:r w:rsidR="00827DB4">
        <w:t>.</w:t>
      </w:r>
    </w:p>
    <w:p w:rsidR="00654CB7" w:rsidRDefault="00654CB7" w:rsidP="00654CB7"/>
    <w:p w:rsidR="00654CB7" w:rsidRDefault="00654CB7" w:rsidP="00654CB7">
      <w:pPr>
        <w:sectPr w:rsidR="00654CB7" w:rsidSect="007E22BD">
          <w:pgSz w:w="12240" w:h="15840"/>
          <w:pgMar w:top="1440" w:right="1440" w:bottom="1440" w:left="1440" w:header="720" w:footer="720" w:gutter="0"/>
          <w:cols w:space="720"/>
          <w:docGrid w:linePitch="360"/>
        </w:sectPr>
      </w:pPr>
    </w:p>
    <w:p w:rsidR="00935DBC" w:rsidRPr="00654CB7" w:rsidRDefault="00935DBC" w:rsidP="00654CB7">
      <w:pPr>
        <w:pStyle w:val="Caption"/>
        <w:rPr>
          <w:szCs w:val="22"/>
        </w:rPr>
      </w:pPr>
      <w:bookmarkStart w:id="307" w:name="_Toc343259043"/>
      <w:r w:rsidRPr="00654CB7">
        <w:rPr>
          <w:szCs w:val="22"/>
        </w:rPr>
        <w:t xml:space="preserve">Table </w:t>
      </w:r>
      <w:r w:rsidR="00CD407C">
        <w:fldChar w:fldCharType="begin"/>
      </w:r>
      <w:r w:rsidR="00CD407C">
        <w:instrText xml:space="preserve"> SEQ Table \* ARABIC  \* MERGEFORMAT </w:instrText>
      </w:r>
      <w:r w:rsidR="00CD407C">
        <w:fldChar w:fldCharType="separate"/>
      </w:r>
      <w:r w:rsidR="00B66CF5" w:rsidRPr="00B66CF5">
        <w:rPr>
          <w:noProof/>
          <w:szCs w:val="22"/>
        </w:rPr>
        <w:t>101</w:t>
      </w:r>
      <w:r w:rsidR="00CD407C">
        <w:rPr>
          <w:noProof/>
          <w:szCs w:val="22"/>
        </w:rPr>
        <w:fldChar w:fldCharType="end"/>
      </w:r>
      <w:r w:rsidRPr="00654CB7">
        <w:rPr>
          <w:szCs w:val="22"/>
        </w:rPr>
        <w:t>.</w:t>
      </w:r>
      <w:r w:rsidR="006D4638" w:rsidRPr="00654CB7">
        <w:rPr>
          <w:szCs w:val="22"/>
        </w:rPr>
        <w:t xml:space="preserve"> </w:t>
      </w:r>
      <w:r w:rsidRPr="00654CB7">
        <w:rPr>
          <w:szCs w:val="22"/>
        </w:rPr>
        <w:t>Home Based Work Tour Mode by Trip Mode Available Records</w:t>
      </w:r>
      <w:bookmarkEnd w:id="307"/>
    </w:p>
    <w:tbl>
      <w:tblPr>
        <w:tblStyle w:val="MediumGrid3-Accent1"/>
        <w:tblW w:w="5000" w:type="pct"/>
        <w:tblLayout w:type="fixed"/>
        <w:tblLook w:val="0420" w:firstRow="1" w:lastRow="0" w:firstColumn="0" w:lastColumn="0" w:noHBand="0" w:noVBand="1"/>
      </w:tblPr>
      <w:tblGrid>
        <w:gridCol w:w="3114"/>
        <w:gridCol w:w="1245"/>
        <w:gridCol w:w="1245"/>
        <w:gridCol w:w="1245"/>
        <w:gridCol w:w="1245"/>
        <w:gridCol w:w="1245"/>
        <w:gridCol w:w="1245"/>
        <w:gridCol w:w="1245"/>
        <w:gridCol w:w="1247"/>
      </w:tblGrid>
      <w:tr w:rsidR="00D61EFC" w:rsidRPr="00E27ED1" w:rsidTr="00D61EFC">
        <w:trPr>
          <w:cnfStyle w:val="100000000000" w:firstRow="1" w:lastRow="0" w:firstColumn="0" w:lastColumn="0" w:oddVBand="0" w:evenVBand="0" w:oddHBand="0" w:evenHBand="0" w:firstRowFirstColumn="0" w:firstRowLastColumn="0" w:lastRowFirstColumn="0" w:lastRowLastColumn="0"/>
          <w:trHeight w:val="255"/>
        </w:trPr>
        <w:tc>
          <w:tcPr>
            <w:tcW w:w="1191" w:type="pct"/>
            <w:vMerge w:val="restart"/>
            <w:noWrap/>
            <w:vAlign w:val="bottom"/>
            <w:hideMark/>
          </w:tcPr>
          <w:p w:rsidR="00D61EFC" w:rsidRPr="00D61EFC" w:rsidRDefault="00D61EFC" w:rsidP="00D61EFC">
            <w:pPr>
              <w:rPr>
                <w:b w:val="0"/>
                <w:bCs w:val="0"/>
              </w:rPr>
            </w:pPr>
            <w:r w:rsidRPr="00E27ED1">
              <w:t>Trip Mode</w:t>
            </w:r>
          </w:p>
        </w:tc>
        <w:tc>
          <w:tcPr>
            <w:tcW w:w="3809" w:type="pct"/>
            <w:gridSpan w:val="8"/>
            <w:noWrap/>
            <w:hideMark/>
          </w:tcPr>
          <w:p w:rsidR="00D61EFC" w:rsidRPr="00E27ED1" w:rsidRDefault="00D61EFC" w:rsidP="00D61EFC">
            <w:pPr>
              <w:jc w:val="center"/>
            </w:pPr>
            <w:r w:rsidRPr="00E27ED1">
              <w:t>Tour Mode</w:t>
            </w:r>
          </w:p>
        </w:tc>
      </w:tr>
      <w:tr w:rsidR="00D61EFC" w:rsidRPr="00E27ED1" w:rsidTr="00D61EFC">
        <w:trPr>
          <w:cnfStyle w:val="000000100000" w:firstRow="0" w:lastRow="0" w:firstColumn="0" w:lastColumn="0" w:oddVBand="0" w:evenVBand="0" w:oddHBand="1" w:evenHBand="0" w:firstRowFirstColumn="0" w:firstRowLastColumn="0" w:lastRowFirstColumn="0" w:lastRowLastColumn="0"/>
          <w:trHeight w:val="255"/>
        </w:trPr>
        <w:tc>
          <w:tcPr>
            <w:tcW w:w="1191" w:type="pct"/>
            <w:vMerge/>
            <w:noWrap/>
            <w:hideMark/>
          </w:tcPr>
          <w:p w:rsidR="00D61EFC" w:rsidRPr="00E27ED1" w:rsidRDefault="00D61EFC" w:rsidP="00654CB7"/>
        </w:tc>
        <w:tc>
          <w:tcPr>
            <w:tcW w:w="476" w:type="pct"/>
            <w:shd w:val="clear" w:color="auto" w:fill="2484C6" w:themeFill="accent1"/>
            <w:noWrap/>
            <w:vAlign w:val="bottom"/>
            <w:hideMark/>
          </w:tcPr>
          <w:p w:rsidR="00D61EFC" w:rsidRPr="00D61EFC" w:rsidRDefault="00D61EFC" w:rsidP="00D61EFC">
            <w:pPr>
              <w:jc w:val="right"/>
              <w:rPr>
                <w:b/>
                <w:color w:val="FFFFFF" w:themeColor="background1"/>
              </w:rPr>
            </w:pPr>
            <w:r w:rsidRPr="00D61EFC">
              <w:rPr>
                <w:b/>
                <w:color w:val="FFFFFF" w:themeColor="background1"/>
              </w:rPr>
              <w:t>Drive Alone</w:t>
            </w:r>
          </w:p>
        </w:tc>
        <w:tc>
          <w:tcPr>
            <w:tcW w:w="476" w:type="pct"/>
            <w:shd w:val="clear" w:color="auto" w:fill="2484C6" w:themeFill="accent1"/>
            <w:noWrap/>
            <w:vAlign w:val="bottom"/>
            <w:hideMark/>
          </w:tcPr>
          <w:p w:rsidR="00D61EFC" w:rsidRPr="00D61EFC" w:rsidRDefault="00D61EFC" w:rsidP="00D61EFC">
            <w:pPr>
              <w:jc w:val="right"/>
              <w:rPr>
                <w:b/>
                <w:color w:val="FFFFFF" w:themeColor="background1"/>
              </w:rPr>
            </w:pPr>
            <w:r w:rsidRPr="00D61EFC">
              <w:rPr>
                <w:b/>
                <w:color w:val="FFFFFF" w:themeColor="background1"/>
              </w:rPr>
              <w:t>Shared Ride 2</w:t>
            </w:r>
          </w:p>
        </w:tc>
        <w:tc>
          <w:tcPr>
            <w:tcW w:w="476" w:type="pct"/>
            <w:shd w:val="clear" w:color="auto" w:fill="2484C6" w:themeFill="accent1"/>
            <w:noWrap/>
            <w:vAlign w:val="bottom"/>
            <w:hideMark/>
          </w:tcPr>
          <w:p w:rsidR="00D61EFC" w:rsidRPr="00D61EFC" w:rsidRDefault="00D61EFC" w:rsidP="00D61EFC">
            <w:pPr>
              <w:jc w:val="right"/>
              <w:rPr>
                <w:b/>
                <w:color w:val="FFFFFF" w:themeColor="background1"/>
              </w:rPr>
            </w:pPr>
            <w:r w:rsidRPr="00D61EFC">
              <w:rPr>
                <w:b/>
                <w:color w:val="FFFFFF" w:themeColor="background1"/>
              </w:rPr>
              <w:t>Shared Ride 3+</w:t>
            </w:r>
          </w:p>
        </w:tc>
        <w:tc>
          <w:tcPr>
            <w:tcW w:w="476" w:type="pct"/>
            <w:shd w:val="clear" w:color="auto" w:fill="2484C6" w:themeFill="accent1"/>
            <w:noWrap/>
            <w:vAlign w:val="bottom"/>
            <w:hideMark/>
          </w:tcPr>
          <w:p w:rsidR="00D61EFC" w:rsidRPr="00D61EFC" w:rsidRDefault="00D61EFC" w:rsidP="00D61EFC">
            <w:pPr>
              <w:jc w:val="right"/>
              <w:rPr>
                <w:b/>
                <w:color w:val="FFFFFF" w:themeColor="background1"/>
              </w:rPr>
            </w:pPr>
            <w:r w:rsidRPr="00D61EFC">
              <w:rPr>
                <w:b/>
                <w:color w:val="FFFFFF" w:themeColor="background1"/>
              </w:rPr>
              <w:t>Walk</w:t>
            </w:r>
          </w:p>
        </w:tc>
        <w:tc>
          <w:tcPr>
            <w:tcW w:w="476" w:type="pct"/>
            <w:shd w:val="clear" w:color="auto" w:fill="2484C6" w:themeFill="accent1"/>
            <w:noWrap/>
            <w:vAlign w:val="bottom"/>
            <w:hideMark/>
          </w:tcPr>
          <w:p w:rsidR="00D61EFC" w:rsidRPr="00D61EFC" w:rsidRDefault="00D61EFC" w:rsidP="00D61EFC">
            <w:pPr>
              <w:jc w:val="right"/>
              <w:rPr>
                <w:b/>
                <w:color w:val="FFFFFF" w:themeColor="background1"/>
              </w:rPr>
            </w:pPr>
            <w:r w:rsidRPr="00D61EFC">
              <w:rPr>
                <w:b/>
                <w:color w:val="FFFFFF" w:themeColor="background1"/>
              </w:rPr>
              <w:t>Walk to Transit</w:t>
            </w:r>
          </w:p>
        </w:tc>
        <w:tc>
          <w:tcPr>
            <w:tcW w:w="476" w:type="pct"/>
            <w:shd w:val="clear" w:color="auto" w:fill="2484C6" w:themeFill="accent1"/>
            <w:noWrap/>
            <w:vAlign w:val="bottom"/>
            <w:hideMark/>
          </w:tcPr>
          <w:p w:rsidR="00D61EFC" w:rsidRPr="00D61EFC" w:rsidRDefault="00D61EFC" w:rsidP="00D61EFC">
            <w:pPr>
              <w:jc w:val="right"/>
              <w:rPr>
                <w:b/>
                <w:color w:val="FFFFFF" w:themeColor="background1"/>
              </w:rPr>
            </w:pPr>
            <w:r w:rsidRPr="00D61EFC">
              <w:rPr>
                <w:b/>
                <w:color w:val="FFFFFF" w:themeColor="background1"/>
              </w:rPr>
              <w:t>Park Ride to Transit</w:t>
            </w:r>
          </w:p>
        </w:tc>
        <w:tc>
          <w:tcPr>
            <w:tcW w:w="476" w:type="pct"/>
            <w:shd w:val="clear" w:color="auto" w:fill="2484C6" w:themeFill="accent1"/>
            <w:noWrap/>
            <w:vAlign w:val="bottom"/>
            <w:hideMark/>
          </w:tcPr>
          <w:p w:rsidR="00D61EFC" w:rsidRPr="00D61EFC" w:rsidRDefault="00D61EFC" w:rsidP="00D61EFC">
            <w:pPr>
              <w:jc w:val="right"/>
              <w:rPr>
                <w:b/>
                <w:color w:val="FFFFFF" w:themeColor="background1"/>
              </w:rPr>
            </w:pPr>
            <w:r w:rsidRPr="00D61EFC">
              <w:rPr>
                <w:b/>
                <w:color w:val="FFFFFF" w:themeColor="background1"/>
              </w:rPr>
              <w:t>Kiss Ride to Transit</w:t>
            </w:r>
          </w:p>
        </w:tc>
        <w:tc>
          <w:tcPr>
            <w:tcW w:w="476" w:type="pct"/>
            <w:shd w:val="clear" w:color="auto" w:fill="2484C6" w:themeFill="accent1"/>
            <w:noWrap/>
            <w:vAlign w:val="bottom"/>
            <w:hideMark/>
          </w:tcPr>
          <w:p w:rsidR="00D61EFC" w:rsidRPr="00D61EFC" w:rsidRDefault="00D61EFC" w:rsidP="00D61EFC">
            <w:pPr>
              <w:jc w:val="right"/>
              <w:rPr>
                <w:b/>
                <w:color w:val="FFFFFF" w:themeColor="background1"/>
              </w:rPr>
            </w:pPr>
            <w:r w:rsidRPr="00D61EFC">
              <w:rPr>
                <w:b/>
                <w:color w:val="FFFFFF" w:themeColor="background1"/>
              </w:rPr>
              <w:t>Total</w:t>
            </w:r>
          </w:p>
        </w:tc>
      </w:tr>
      <w:tr w:rsidR="00D61EFC" w:rsidRPr="00E27ED1" w:rsidTr="00D61EFC">
        <w:trPr>
          <w:trHeight w:val="255"/>
        </w:trPr>
        <w:tc>
          <w:tcPr>
            <w:tcW w:w="1191" w:type="pct"/>
            <w:noWrap/>
            <w:hideMark/>
          </w:tcPr>
          <w:p w:rsidR="00935DBC" w:rsidRPr="00E27ED1" w:rsidRDefault="00935DBC" w:rsidP="00654CB7">
            <w:r w:rsidRPr="00E27ED1">
              <w:t>Drive-Alone Free</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 xml:space="preserve">791 </w:t>
            </w:r>
          </w:p>
        </w:tc>
        <w:tc>
          <w:tcPr>
            <w:tcW w:w="476" w:type="pct"/>
            <w:noWrap/>
            <w:hideMark/>
          </w:tcPr>
          <w:p w:rsidR="00935DBC" w:rsidRPr="00E27ED1" w:rsidRDefault="00935DBC" w:rsidP="00D61EFC">
            <w:pPr>
              <w:jc w:val="right"/>
            </w:pPr>
            <w:r w:rsidRPr="00E27ED1">
              <w:t xml:space="preserve">484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 xml:space="preserve">12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D61EFC" w:rsidRDefault="00935DBC" w:rsidP="00D61EFC">
            <w:pPr>
              <w:jc w:val="right"/>
              <w:rPr>
                <w:b/>
              </w:rPr>
            </w:pPr>
            <w:r w:rsidRPr="00D61EFC">
              <w:rPr>
                <w:b/>
              </w:rPr>
              <w:t xml:space="preserve">1,287 </w:t>
            </w:r>
          </w:p>
        </w:tc>
      </w:tr>
      <w:tr w:rsidR="00D61EFC" w:rsidRPr="00E27ED1" w:rsidTr="00D61EFC">
        <w:trPr>
          <w:cnfStyle w:val="000000100000" w:firstRow="0" w:lastRow="0" w:firstColumn="0" w:lastColumn="0" w:oddVBand="0" w:evenVBand="0" w:oddHBand="1" w:evenHBand="0" w:firstRowFirstColumn="0" w:firstRowLastColumn="0" w:lastRowFirstColumn="0" w:lastRowLastColumn="0"/>
          <w:trHeight w:val="255"/>
        </w:trPr>
        <w:tc>
          <w:tcPr>
            <w:tcW w:w="1191" w:type="pct"/>
            <w:noWrap/>
            <w:hideMark/>
          </w:tcPr>
          <w:p w:rsidR="00935DBC" w:rsidRPr="00E27ED1" w:rsidRDefault="00935DBC" w:rsidP="00654CB7">
            <w:r w:rsidRPr="00E27ED1">
              <w:t>Shared 2 Non HOV, Non Toll</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 xml:space="preserve">798 </w:t>
            </w:r>
          </w:p>
        </w:tc>
        <w:tc>
          <w:tcPr>
            <w:tcW w:w="476" w:type="pct"/>
            <w:noWrap/>
            <w:hideMark/>
          </w:tcPr>
          <w:p w:rsidR="00935DBC" w:rsidRPr="00E27ED1" w:rsidRDefault="00935DBC" w:rsidP="00D61EFC">
            <w:pPr>
              <w:jc w:val="right"/>
            </w:pPr>
            <w:r w:rsidRPr="00E27ED1">
              <w:t xml:space="preserve">234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 xml:space="preserve">7 </w:t>
            </w:r>
          </w:p>
        </w:tc>
        <w:tc>
          <w:tcPr>
            <w:tcW w:w="476" w:type="pct"/>
            <w:noWrap/>
            <w:hideMark/>
          </w:tcPr>
          <w:p w:rsidR="00935DBC" w:rsidRPr="00E27ED1" w:rsidRDefault="00935DBC" w:rsidP="00D61EFC">
            <w:pPr>
              <w:jc w:val="right"/>
            </w:pPr>
            <w:r w:rsidRPr="00E27ED1">
              <w:t xml:space="preserve">4 </w:t>
            </w:r>
          </w:p>
        </w:tc>
        <w:tc>
          <w:tcPr>
            <w:tcW w:w="476" w:type="pct"/>
            <w:noWrap/>
            <w:hideMark/>
          </w:tcPr>
          <w:p w:rsidR="00935DBC" w:rsidRPr="00E27ED1" w:rsidRDefault="00935DBC" w:rsidP="00D61EFC">
            <w:pPr>
              <w:jc w:val="right"/>
            </w:pPr>
            <w:r w:rsidRPr="00E27ED1">
              <w:t xml:space="preserve">12 </w:t>
            </w:r>
          </w:p>
        </w:tc>
        <w:tc>
          <w:tcPr>
            <w:tcW w:w="476" w:type="pct"/>
            <w:noWrap/>
            <w:hideMark/>
          </w:tcPr>
          <w:p w:rsidR="00935DBC" w:rsidRPr="00D61EFC" w:rsidRDefault="00935DBC" w:rsidP="00D61EFC">
            <w:pPr>
              <w:jc w:val="right"/>
              <w:rPr>
                <w:b/>
              </w:rPr>
            </w:pPr>
            <w:r w:rsidRPr="00D61EFC">
              <w:rPr>
                <w:b/>
              </w:rPr>
              <w:t xml:space="preserve">1,055 </w:t>
            </w:r>
          </w:p>
        </w:tc>
      </w:tr>
      <w:tr w:rsidR="00D61EFC" w:rsidRPr="00E27ED1" w:rsidTr="00D61EFC">
        <w:trPr>
          <w:trHeight w:val="255"/>
        </w:trPr>
        <w:tc>
          <w:tcPr>
            <w:tcW w:w="1191" w:type="pct"/>
            <w:noWrap/>
            <w:hideMark/>
          </w:tcPr>
          <w:p w:rsidR="00935DBC" w:rsidRPr="00E27ED1" w:rsidRDefault="00935DBC" w:rsidP="00654CB7">
            <w:r w:rsidRPr="00E27ED1">
              <w:t>Shared 2 HOV</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 xml:space="preserve">6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D61EFC" w:rsidRDefault="00935DBC" w:rsidP="00D61EFC">
            <w:pPr>
              <w:jc w:val="right"/>
              <w:rPr>
                <w:b/>
              </w:rPr>
            </w:pPr>
            <w:r w:rsidRPr="00D61EFC">
              <w:rPr>
                <w:b/>
              </w:rPr>
              <w:t xml:space="preserve">6 </w:t>
            </w:r>
          </w:p>
        </w:tc>
      </w:tr>
      <w:tr w:rsidR="00D61EFC" w:rsidRPr="00E27ED1" w:rsidTr="00D61EFC">
        <w:trPr>
          <w:cnfStyle w:val="000000100000" w:firstRow="0" w:lastRow="0" w:firstColumn="0" w:lastColumn="0" w:oddVBand="0" w:evenVBand="0" w:oddHBand="1" w:evenHBand="0" w:firstRowFirstColumn="0" w:firstRowLastColumn="0" w:lastRowFirstColumn="0" w:lastRowLastColumn="0"/>
          <w:trHeight w:val="255"/>
        </w:trPr>
        <w:tc>
          <w:tcPr>
            <w:tcW w:w="1191" w:type="pct"/>
            <w:noWrap/>
            <w:hideMark/>
          </w:tcPr>
          <w:p w:rsidR="00935DBC" w:rsidRPr="00E27ED1" w:rsidRDefault="00935DBC" w:rsidP="00654CB7">
            <w:r w:rsidRPr="00E27ED1">
              <w:t>Shared 3+ Non HOV, Non toll</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 xml:space="preserve">445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 xml:space="preserve">9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 xml:space="preserve">1 </w:t>
            </w:r>
          </w:p>
        </w:tc>
        <w:tc>
          <w:tcPr>
            <w:tcW w:w="476" w:type="pct"/>
            <w:noWrap/>
            <w:hideMark/>
          </w:tcPr>
          <w:p w:rsidR="00935DBC" w:rsidRPr="00D61EFC" w:rsidRDefault="00935DBC" w:rsidP="00D61EFC">
            <w:pPr>
              <w:jc w:val="right"/>
              <w:rPr>
                <w:b/>
              </w:rPr>
            </w:pPr>
            <w:r w:rsidRPr="00D61EFC">
              <w:rPr>
                <w:b/>
              </w:rPr>
              <w:t xml:space="preserve">455 </w:t>
            </w:r>
          </w:p>
        </w:tc>
      </w:tr>
      <w:tr w:rsidR="00D61EFC" w:rsidRPr="00E27ED1" w:rsidTr="00D61EFC">
        <w:trPr>
          <w:trHeight w:val="255"/>
        </w:trPr>
        <w:tc>
          <w:tcPr>
            <w:tcW w:w="1191" w:type="pct"/>
            <w:noWrap/>
            <w:hideMark/>
          </w:tcPr>
          <w:p w:rsidR="00935DBC" w:rsidRPr="00E27ED1" w:rsidRDefault="00935DBC" w:rsidP="00654CB7">
            <w:r w:rsidRPr="00E27ED1">
              <w:t>Shared 3+ HOV</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 xml:space="preserve">2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D61EFC" w:rsidRDefault="00935DBC" w:rsidP="00D61EFC">
            <w:pPr>
              <w:jc w:val="right"/>
              <w:rPr>
                <w:b/>
              </w:rPr>
            </w:pPr>
            <w:r w:rsidRPr="00D61EFC">
              <w:rPr>
                <w:b/>
              </w:rPr>
              <w:t xml:space="preserve">2 </w:t>
            </w:r>
          </w:p>
        </w:tc>
      </w:tr>
      <w:tr w:rsidR="00D61EFC" w:rsidRPr="00E27ED1" w:rsidTr="00D61EFC">
        <w:trPr>
          <w:cnfStyle w:val="000000100000" w:firstRow="0" w:lastRow="0" w:firstColumn="0" w:lastColumn="0" w:oddVBand="0" w:evenVBand="0" w:oddHBand="1" w:evenHBand="0" w:firstRowFirstColumn="0" w:firstRowLastColumn="0" w:lastRowFirstColumn="0" w:lastRowLastColumn="0"/>
          <w:trHeight w:val="255"/>
        </w:trPr>
        <w:tc>
          <w:tcPr>
            <w:tcW w:w="1191" w:type="pct"/>
            <w:noWrap/>
            <w:hideMark/>
          </w:tcPr>
          <w:p w:rsidR="00935DBC" w:rsidRPr="00E27ED1" w:rsidRDefault="00935DBC" w:rsidP="00654CB7">
            <w:r w:rsidRPr="00E27ED1">
              <w:t>Walk</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 xml:space="preserve">15 </w:t>
            </w:r>
          </w:p>
        </w:tc>
        <w:tc>
          <w:tcPr>
            <w:tcW w:w="476" w:type="pct"/>
            <w:noWrap/>
            <w:hideMark/>
          </w:tcPr>
          <w:p w:rsidR="00935DBC" w:rsidRPr="00E27ED1" w:rsidRDefault="00935DBC" w:rsidP="00D61EFC">
            <w:pPr>
              <w:jc w:val="right"/>
            </w:pPr>
            <w:r w:rsidRPr="00E27ED1">
              <w:t xml:space="preserve">5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 xml:space="preserve">24 </w:t>
            </w:r>
          </w:p>
        </w:tc>
        <w:tc>
          <w:tcPr>
            <w:tcW w:w="476" w:type="pct"/>
            <w:noWrap/>
            <w:hideMark/>
          </w:tcPr>
          <w:p w:rsidR="00935DBC" w:rsidRPr="00E27ED1" w:rsidRDefault="00935DBC" w:rsidP="00D61EFC">
            <w:pPr>
              <w:jc w:val="right"/>
            </w:pPr>
            <w:r w:rsidRPr="00E27ED1">
              <w:t xml:space="preserve">3 </w:t>
            </w:r>
          </w:p>
        </w:tc>
        <w:tc>
          <w:tcPr>
            <w:tcW w:w="476" w:type="pct"/>
            <w:noWrap/>
            <w:hideMark/>
          </w:tcPr>
          <w:p w:rsidR="00935DBC" w:rsidRPr="00E27ED1" w:rsidRDefault="00935DBC" w:rsidP="00D61EFC">
            <w:pPr>
              <w:jc w:val="right"/>
            </w:pPr>
            <w:r w:rsidRPr="00E27ED1">
              <w:t xml:space="preserve">2 </w:t>
            </w:r>
          </w:p>
        </w:tc>
        <w:tc>
          <w:tcPr>
            <w:tcW w:w="476" w:type="pct"/>
            <w:noWrap/>
            <w:hideMark/>
          </w:tcPr>
          <w:p w:rsidR="00935DBC" w:rsidRPr="00D61EFC" w:rsidRDefault="00935DBC" w:rsidP="00D61EFC">
            <w:pPr>
              <w:jc w:val="right"/>
              <w:rPr>
                <w:b/>
              </w:rPr>
            </w:pPr>
            <w:r w:rsidRPr="00D61EFC">
              <w:rPr>
                <w:b/>
              </w:rPr>
              <w:t xml:space="preserve">49 </w:t>
            </w:r>
          </w:p>
        </w:tc>
      </w:tr>
      <w:tr w:rsidR="00D61EFC" w:rsidRPr="00E27ED1" w:rsidTr="00D61EFC">
        <w:trPr>
          <w:trHeight w:val="255"/>
        </w:trPr>
        <w:tc>
          <w:tcPr>
            <w:tcW w:w="1191" w:type="pct"/>
            <w:noWrap/>
            <w:hideMark/>
          </w:tcPr>
          <w:p w:rsidR="00935DBC" w:rsidRPr="00E27ED1" w:rsidRDefault="00935DBC" w:rsidP="00654CB7">
            <w:r w:rsidRPr="00E27ED1">
              <w:t>Walk to Local Bus</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 xml:space="preserve">1,892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 xml:space="preserve">5 </w:t>
            </w:r>
          </w:p>
        </w:tc>
        <w:tc>
          <w:tcPr>
            <w:tcW w:w="476" w:type="pct"/>
            <w:noWrap/>
            <w:hideMark/>
          </w:tcPr>
          <w:p w:rsidR="00935DBC" w:rsidRPr="00D61EFC" w:rsidRDefault="00935DBC" w:rsidP="00D61EFC">
            <w:pPr>
              <w:jc w:val="right"/>
              <w:rPr>
                <w:b/>
              </w:rPr>
            </w:pPr>
            <w:r w:rsidRPr="00D61EFC">
              <w:rPr>
                <w:b/>
              </w:rPr>
              <w:t xml:space="preserve">1,897 </w:t>
            </w:r>
          </w:p>
        </w:tc>
      </w:tr>
      <w:tr w:rsidR="00D61EFC" w:rsidRPr="00E27ED1" w:rsidTr="00D61EFC">
        <w:trPr>
          <w:cnfStyle w:val="000000100000" w:firstRow="0" w:lastRow="0" w:firstColumn="0" w:lastColumn="0" w:oddVBand="0" w:evenVBand="0" w:oddHBand="1" w:evenHBand="0" w:firstRowFirstColumn="0" w:firstRowLastColumn="0" w:lastRowFirstColumn="0" w:lastRowLastColumn="0"/>
          <w:trHeight w:val="255"/>
        </w:trPr>
        <w:tc>
          <w:tcPr>
            <w:tcW w:w="1191" w:type="pct"/>
            <w:noWrap/>
            <w:hideMark/>
          </w:tcPr>
          <w:p w:rsidR="00935DBC" w:rsidRPr="00E27ED1" w:rsidRDefault="00935DBC" w:rsidP="00654CB7">
            <w:r w:rsidRPr="00E27ED1">
              <w:t>Walk to Express Bus</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 xml:space="preserve">352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D61EFC" w:rsidRDefault="00935DBC" w:rsidP="00D61EFC">
            <w:pPr>
              <w:jc w:val="right"/>
              <w:rPr>
                <w:b/>
              </w:rPr>
            </w:pPr>
            <w:r w:rsidRPr="00D61EFC">
              <w:rPr>
                <w:b/>
              </w:rPr>
              <w:t xml:space="preserve">352 </w:t>
            </w:r>
          </w:p>
        </w:tc>
      </w:tr>
      <w:tr w:rsidR="00D61EFC" w:rsidRPr="00E27ED1" w:rsidTr="00D61EFC">
        <w:trPr>
          <w:trHeight w:val="255"/>
        </w:trPr>
        <w:tc>
          <w:tcPr>
            <w:tcW w:w="1191" w:type="pct"/>
            <w:noWrap/>
            <w:hideMark/>
          </w:tcPr>
          <w:p w:rsidR="00935DBC" w:rsidRPr="00E27ED1" w:rsidRDefault="00935DBC" w:rsidP="00654CB7">
            <w:r w:rsidRPr="00E27ED1">
              <w:t>Walk to Light Rail</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 xml:space="preserve">1,244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 xml:space="preserve">4 </w:t>
            </w:r>
          </w:p>
        </w:tc>
        <w:tc>
          <w:tcPr>
            <w:tcW w:w="476" w:type="pct"/>
            <w:noWrap/>
            <w:hideMark/>
          </w:tcPr>
          <w:p w:rsidR="00935DBC" w:rsidRPr="00D61EFC" w:rsidRDefault="00935DBC" w:rsidP="00D61EFC">
            <w:pPr>
              <w:jc w:val="right"/>
              <w:rPr>
                <w:b/>
              </w:rPr>
            </w:pPr>
            <w:r w:rsidRPr="00D61EFC">
              <w:rPr>
                <w:b/>
              </w:rPr>
              <w:t xml:space="preserve">1,248 </w:t>
            </w:r>
          </w:p>
        </w:tc>
      </w:tr>
      <w:tr w:rsidR="00D61EFC" w:rsidRPr="00E27ED1" w:rsidTr="00D61EFC">
        <w:trPr>
          <w:cnfStyle w:val="000000100000" w:firstRow="0" w:lastRow="0" w:firstColumn="0" w:lastColumn="0" w:oddVBand="0" w:evenVBand="0" w:oddHBand="1" w:evenHBand="0" w:firstRowFirstColumn="0" w:firstRowLastColumn="0" w:lastRowFirstColumn="0" w:lastRowLastColumn="0"/>
          <w:trHeight w:val="255"/>
        </w:trPr>
        <w:tc>
          <w:tcPr>
            <w:tcW w:w="1191" w:type="pct"/>
            <w:noWrap/>
            <w:hideMark/>
          </w:tcPr>
          <w:p w:rsidR="00935DBC" w:rsidRPr="00E27ED1" w:rsidRDefault="00935DBC" w:rsidP="00654CB7">
            <w:r w:rsidRPr="00E27ED1">
              <w:t>Walk to Commuter Rail</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 xml:space="preserve">57 </w:t>
            </w:r>
          </w:p>
        </w:tc>
        <w:tc>
          <w:tcPr>
            <w:tcW w:w="476" w:type="pct"/>
            <w:noWrap/>
            <w:hideMark/>
          </w:tcPr>
          <w:p w:rsidR="00935DBC" w:rsidRPr="00E27ED1" w:rsidRDefault="00935DBC" w:rsidP="00D61EFC">
            <w:pPr>
              <w:jc w:val="right"/>
            </w:pPr>
            <w:r w:rsidRPr="00E27ED1">
              <w:t xml:space="preserve">1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D61EFC" w:rsidRDefault="00935DBC" w:rsidP="00D61EFC">
            <w:pPr>
              <w:jc w:val="right"/>
              <w:rPr>
                <w:b/>
              </w:rPr>
            </w:pPr>
            <w:r w:rsidRPr="00D61EFC">
              <w:rPr>
                <w:b/>
              </w:rPr>
              <w:t xml:space="preserve">58 </w:t>
            </w:r>
          </w:p>
        </w:tc>
      </w:tr>
      <w:tr w:rsidR="00D61EFC" w:rsidRPr="00E27ED1" w:rsidTr="00D61EFC">
        <w:trPr>
          <w:trHeight w:val="255"/>
        </w:trPr>
        <w:tc>
          <w:tcPr>
            <w:tcW w:w="1191" w:type="pct"/>
            <w:noWrap/>
            <w:hideMark/>
          </w:tcPr>
          <w:p w:rsidR="00935DBC" w:rsidRPr="00E27ED1" w:rsidRDefault="00935DBC" w:rsidP="00654CB7">
            <w:r w:rsidRPr="00E27ED1">
              <w:t>PNR to Local Bus</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 xml:space="preserve">74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D61EFC" w:rsidRDefault="00935DBC" w:rsidP="00D61EFC">
            <w:pPr>
              <w:jc w:val="right"/>
              <w:rPr>
                <w:b/>
              </w:rPr>
            </w:pPr>
            <w:r w:rsidRPr="00D61EFC">
              <w:rPr>
                <w:b/>
              </w:rPr>
              <w:t xml:space="preserve">74 </w:t>
            </w:r>
          </w:p>
        </w:tc>
      </w:tr>
      <w:tr w:rsidR="00D61EFC" w:rsidRPr="00E27ED1" w:rsidTr="00D61EFC">
        <w:trPr>
          <w:cnfStyle w:val="000000100000" w:firstRow="0" w:lastRow="0" w:firstColumn="0" w:lastColumn="0" w:oddVBand="0" w:evenVBand="0" w:oddHBand="1" w:evenHBand="0" w:firstRowFirstColumn="0" w:firstRowLastColumn="0" w:lastRowFirstColumn="0" w:lastRowLastColumn="0"/>
          <w:trHeight w:val="255"/>
        </w:trPr>
        <w:tc>
          <w:tcPr>
            <w:tcW w:w="1191" w:type="pct"/>
            <w:noWrap/>
            <w:hideMark/>
          </w:tcPr>
          <w:p w:rsidR="00935DBC" w:rsidRPr="00E27ED1" w:rsidRDefault="00935DBC" w:rsidP="00654CB7">
            <w:r w:rsidRPr="00E27ED1">
              <w:t>PNR to Express Bus</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 xml:space="preserve">152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D61EFC" w:rsidRDefault="00935DBC" w:rsidP="00D61EFC">
            <w:pPr>
              <w:jc w:val="right"/>
              <w:rPr>
                <w:b/>
              </w:rPr>
            </w:pPr>
            <w:r w:rsidRPr="00D61EFC">
              <w:rPr>
                <w:b/>
              </w:rPr>
              <w:t xml:space="preserve">152 </w:t>
            </w:r>
          </w:p>
        </w:tc>
      </w:tr>
      <w:tr w:rsidR="00D61EFC" w:rsidRPr="00E27ED1" w:rsidTr="00D61EFC">
        <w:trPr>
          <w:trHeight w:val="255"/>
        </w:trPr>
        <w:tc>
          <w:tcPr>
            <w:tcW w:w="1191" w:type="pct"/>
            <w:noWrap/>
            <w:hideMark/>
          </w:tcPr>
          <w:p w:rsidR="00935DBC" w:rsidRPr="00E27ED1" w:rsidRDefault="00935DBC" w:rsidP="00654CB7">
            <w:r w:rsidRPr="00E27ED1">
              <w:t>PNR to Light Rail</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 xml:space="preserve">99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D61EFC" w:rsidRDefault="00935DBC" w:rsidP="00D61EFC">
            <w:pPr>
              <w:jc w:val="right"/>
              <w:rPr>
                <w:b/>
              </w:rPr>
            </w:pPr>
            <w:r w:rsidRPr="00D61EFC">
              <w:rPr>
                <w:b/>
              </w:rPr>
              <w:t xml:space="preserve">99 </w:t>
            </w:r>
          </w:p>
        </w:tc>
      </w:tr>
      <w:tr w:rsidR="00D61EFC" w:rsidRPr="00E27ED1" w:rsidTr="00D61EFC">
        <w:trPr>
          <w:cnfStyle w:val="000000100000" w:firstRow="0" w:lastRow="0" w:firstColumn="0" w:lastColumn="0" w:oddVBand="0" w:evenVBand="0" w:oddHBand="1" w:evenHBand="0" w:firstRowFirstColumn="0" w:firstRowLastColumn="0" w:lastRowFirstColumn="0" w:lastRowLastColumn="0"/>
          <w:trHeight w:val="255"/>
        </w:trPr>
        <w:tc>
          <w:tcPr>
            <w:tcW w:w="1191" w:type="pct"/>
            <w:noWrap/>
            <w:hideMark/>
          </w:tcPr>
          <w:p w:rsidR="00935DBC" w:rsidRPr="00E27ED1" w:rsidRDefault="00935DBC" w:rsidP="00654CB7">
            <w:r w:rsidRPr="00E27ED1">
              <w:t>PNR to Commuter Rail</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 xml:space="preserve">196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D61EFC" w:rsidRDefault="00935DBC" w:rsidP="00D61EFC">
            <w:pPr>
              <w:jc w:val="right"/>
              <w:rPr>
                <w:b/>
              </w:rPr>
            </w:pPr>
            <w:r w:rsidRPr="00D61EFC">
              <w:rPr>
                <w:b/>
              </w:rPr>
              <w:t xml:space="preserve">196 </w:t>
            </w:r>
          </w:p>
        </w:tc>
      </w:tr>
      <w:tr w:rsidR="00D61EFC" w:rsidRPr="00E27ED1" w:rsidTr="00D61EFC">
        <w:trPr>
          <w:trHeight w:val="255"/>
        </w:trPr>
        <w:tc>
          <w:tcPr>
            <w:tcW w:w="1191" w:type="pct"/>
            <w:noWrap/>
            <w:hideMark/>
          </w:tcPr>
          <w:p w:rsidR="00935DBC" w:rsidRPr="00E27ED1" w:rsidRDefault="00935DBC" w:rsidP="00654CB7">
            <w:r w:rsidRPr="00E27ED1">
              <w:t>KNR to Local Bus</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 xml:space="preserve">90 </w:t>
            </w:r>
          </w:p>
        </w:tc>
        <w:tc>
          <w:tcPr>
            <w:tcW w:w="476" w:type="pct"/>
            <w:noWrap/>
            <w:hideMark/>
          </w:tcPr>
          <w:p w:rsidR="00935DBC" w:rsidRPr="00D61EFC" w:rsidRDefault="00935DBC" w:rsidP="00D61EFC">
            <w:pPr>
              <w:jc w:val="right"/>
              <w:rPr>
                <w:b/>
              </w:rPr>
            </w:pPr>
            <w:r w:rsidRPr="00D61EFC">
              <w:rPr>
                <w:b/>
              </w:rPr>
              <w:t xml:space="preserve">90 </w:t>
            </w:r>
          </w:p>
        </w:tc>
      </w:tr>
      <w:tr w:rsidR="00D61EFC" w:rsidRPr="00E27ED1" w:rsidTr="00D61EFC">
        <w:trPr>
          <w:cnfStyle w:val="000000100000" w:firstRow="0" w:lastRow="0" w:firstColumn="0" w:lastColumn="0" w:oddVBand="0" w:evenVBand="0" w:oddHBand="1" w:evenHBand="0" w:firstRowFirstColumn="0" w:firstRowLastColumn="0" w:lastRowFirstColumn="0" w:lastRowLastColumn="0"/>
          <w:trHeight w:val="255"/>
        </w:trPr>
        <w:tc>
          <w:tcPr>
            <w:tcW w:w="1191" w:type="pct"/>
            <w:noWrap/>
            <w:hideMark/>
          </w:tcPr>
          <w:p w:rsidR="00935DBC" w:rsidRPr="00E27ED1" w:rsidRDefault="00935DBC" w:rsidP="00654CB7">
            <w:r w:rsidRPr="00E27ED1">
              <w:t>KNR to Express Bus</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 xml:space="preserve">30 </w:t>
            </w:r>
          </w:p>
        </w:tc>
        <w:tc>
          <w:tcPr>
            <w:tcW w:w="476" w:type="pct"/>
            <w:noWrap/>
            <w:hideMark/>
          </w:tcPr>
          <w:p w:rsidR="00935DBC" w:rsidRPr="00D61EFC" w:rsidRDefault="00935DBC" w:rsidP="00D61EFC">
            <w:pPr>
              <w:jc w:val="right"/>
              <w:rPr>
                <w:b/>
              </w:rPr>
            </w:pPr>
            <w:r w:rsidRPr="00D61EFC">
              <w:rPr>
                <w:b/>
              </w:rPr>
              <w:t xml:space="preserve">30 </w:t>
            </w:r>
          </w:p>
        </w:tc>
      </w:tr>
      <w:tr w:rsidR="00D61EFC" w:rsidRPr="00E27ED1" w:rsidTr="00D61EFC">
        <w:trPr>
          <w:trHeight w:val="255"/>
        </w:trPr>
        <w:tc>
          <w:tcPr>
            <w:tcW w:w="1191" w:type="pct"/>
            <w:noWrap/>
            <w:hideMark/>
          </w:tcPr>
          <w:p w:rsidR="00935DBC" w:rsidRPr="00E27ED1" w:rsidRDefault="00935DBC" w:rsidP="00654CB7">
            <w:r w:rsidRPr="00E27ED1">
              <w:t>KNR to Light Rail</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 xml:space="preserve">79 </w:t>
            </w:r>
          </w:p>
        </w:tc>
        <w:tc>
          <w:tcPr>
            <w:tcW w:w="476" w:type="pct"/>
            <w:noWrap/>
            <w:hideMark/>
          </w:tcPr>
          <w:p w:rsidR="00935DBC" w:rsidRPr="00D61EFC" w:rsidRDefault="00935DBC" w:rsidP="00D61EFC">
            <w:pPr>
              <w:jc w:val="right"/>
              <w:rPr>
                <w:b/>
              </w:rPr>
            </w:pPr>
            <w:r w:rsidRPr="00D61EFC">
              <w:rPr>
                <w:b/>
              </w:rPr>
              <w:t xml:space="preserve">79 </w:t>
            </w:r>
          </w:p>
        </w:tc>
      </w:tr>
      <w:tr w:rsidR="00D61EFC" w:rsidRPr="00E27ED1" w:rsidTr="00D61EFC">
        <w:trPr>
          <w:cnfStyle w:val="000000100000" w:firstRow="0" w:lastRow="0" w:firstColumn="0" w:lastColumn="0" w:oddVBand="0" w:evenVBand="0" w:oddHBand="1" w:evenHBand="0" w:firstRowFirstColumn="0" w:firstRowLastColumn="0" w:lastRowFirstColumn="0" w:lastRowLastColumn="0"/>
          <w:trHeight w:val="255"/>
        </w:trPr>
        <w:tc>
          <w:tcPr>
            <w:tcW w:w="1191" w:type="pct"/>
            <w:noWrap/>
            <w:hideMark/>
          </w:tcPr>
          <w:p w:rsidR="00935DBC" w:rsidRPr="00E27ED1" w:rsidRDefault="00935DBC" w:rsidP="00654CB7">
            <w:r w:rsidRPr="00E27ED1">
              <w:t>KNR to Commuter Rail</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w:t>
            </w:r>
            <w:r w:rsidR="006D4638">
              <w:t xml:space="preserve"> </w:t>
            </w:r>
          </w:p>
        </w:tc>
        <w:tc>
          <w:tcPr>
            <w:tcW w:w="476" w:type="pct"/>
            <w:noWrap/>
            <w:hideMark/>
          </w:tcPr>
          <w:p w:rsidR="00935DBC" w:rsidRPr="00E27ED1" w:rsidRDefault="00935DBC" w:rsidP="00D61EFC">
            <w:pPr>
              <w:jc w:val="right"/>
            </w:pPr>
            <w:r w:rsidRPr="00E27ED1">
              <w:t xml:space="preserve">49 </w:t>
            </w:r>
          </w:p>
        </w:tc>
        <w:tc>
          <w:tcPr>
            <w:tcW w:w="476" w:type="pct"/>
            <w:noWrap/>
            <w:hideMark/>
          </w:tcPr>
          <w:p w:rsidR="00935DBC" w:rsidRPr="00D61EFC" w:rsidRDefault="00935DBC" w:rsidP="00D61EFC">
            <w:pPr>
              <w:jc w:val="right"/>
              <w:rPr>
                <w:b/>
              </w:rPr>
            </w:pPr>
            <w:r w:rsidRPr="00D61EFC">
              <w:rPr>
                <w:b/>
              </w:rPr>
              <w:t xml:space="preserve">49 </w:t>
            </w:r>
          </w:p>
        </w:tc>
      </w:tr>
      <w:tr w:rsidR="00D61EFC" w:rsidRPr="00E27ED1" w:rsidTr="00D61EFC">
        <w:trPr>
          <w:trHeight w:val="255"/>
        </w:trPr>
        <w:tc>
          <w:tcPr>
            <w:tcW w:w="1191" w:type="pct"/>
            <w:noWrap/>
            <w:hideMark/>
          </w:tcPr>
          <w:p w:rsidR="00935DBC" w:rsidRPr="00D61EFC" w:rsidRDefault="00935DBC" w:rsidP="00654CB7">
            <w:pPr>
              <w:rPr>
                <w:b/>
              </w:rPr>
            </w:pPr>
            <w:r w:rsidRPr="00D61EFC">
              <w:rPr>
                <w:b/>
              </w:rPr>
              <w:t>Total</w:t>
            </w:r>
          </w:p>
        </w:tc>
        <w:tc>
          <w:tcPr>
            <w:tcW w:w="476" w:type="pct"/>
            <w:noWrap/>
            <w:hideMark/>
          </w:tcPr>
          <w:p w:rsidR="00935DBC" w:rsidRPr="00D61EFC" w:rsidRDefault="00935DBC" w:rsidP="00D61EFC">
            <w:pPr>
              <w:jc w:val="right"/>
              <w:rPr>
                <w:b/>
              </w:rPr>
            </w:pPr>
            <w:r w:rsidRPr="00D61EFC">
              <w:rPr>
                <w:b/>
              </w:rPr>
              <w:t>-</w:t>
            </w:r>
            <w:r w:rsidR="006D4638" w:rsidRPr="00D61EFC">
              <w:rPr>
                <w:b/>
              </w:rPr>
              <w:t xml:space="preserve"> </w:t>
            </w:r>
          </w:p>
        </w:tc>
        <w:tc>
          <w:tcPr>
            <w:tcW w:w="476" w:type="pct"/>
            <w:noWrap/>
            <w:hideMark/>
          </w:tcPr>
          <w:p w:rsidR="00935DBC" w:rsidRPr="00D61EFC" w:rsidRDefault="00935DBC" w:rsidP="00D61EFC">
            <w:pPr>
              <w:jc w:val="right"/>
              <w:rPr>
                <w:b/>
              </w:rPr>
            </w:pPr>
            <w:r w:rsidRPr="00D61EFC">
              <w:rPr>
                <w:b/>
              </w:rPr>
              <w:t xml:space="preserve">1,610 </w:t>
            </w:r>
          </w:p>
        </w:tc>
        <w:tc>
          <w:tcPr>
            <w:tcW w:w="476" w:type="pct"/>
            <w:noWrap/>
            <w:hideMark/>
          </w:tcPr>
          <w:p w:rsidR="00935DBC" w:rsidRPr="00D61EFC" w:rsidRDefault="00935DBC" w:rsidP="00D61EFC">
            <w:pPr>
              <w:jc w:val="right"/>
              <w:rPr>
                <w:b/>
              </w:rPr>
            </w:pPr>
            <w:r w:rsidRPr="00D61EFC">
              <w:rPr>
                <w:b/>
              </w:rPr>
              <w:t xml:space="preserve">1,170 </w:t>
            </w:r>
          </w:p>
        </w:tc>
        <w:tc>
          <w:tcPr>
            <w:tcW w:w="476" w:type="pct"/>
            <w:noWrap/>
            <w:hideMark/>
          </w:tcPr>
          <w:p w:rsidR="00935DBC" w:rsidRPr="00D61EFC" w:rsidRDefault="00935DBC" w:rsidP="00D61EFC">
            <w:pPr>
              <w:jc w:val="right"/>
              <w:rPr>
                <w:b/>
              </w:rPr>
            </w:pPr>
            <w:r w:rsidRPr="00D61EFC">
              <w:rPr>
                <w:b/>
              </w:rPr>
              <w:t>-</w:t>
            </w:r>
            <w:r w:rsidR="006D4638" w:rsidRPr="00D61EFC">
              <w:rPr>
                <w:b/>
              </w:rPr>
              <w:t xml:space="preserve"> </w:t>
            </w:r>
          </w:p>
        </w:tc>
        <w:tc>
          <w:tcPr>
            <w:tcW w:w="476" w:type="pct"/>
            <w:noWrap/>
            <w:hideMark/>
          </w:tcPr>
          <w:p w:rsidR="00935DBC" w:rsidRPr="00D61EFC" w:rsidRDefault="00935DBC" w:rsidP="00D61EFC">
            <w:pPr>
              <w:jc w:val="right"/>
              <w:rPr>
                <w:b/>
              </w:rPr>
            </w:pPr>
            <w:r w:rsidRPr="00D61EFC">
              <w:rPr>
                <w:b/>
              </w:rPr>
              <w:t xml:space="preserve">3,585 </w:t>
            </w:r>
          </w:p>
        </w:tc>
        <w:tc>
          <w:tcPr>
            <w:tcW w:w="476" w:type="pct"/>
            <w:noWrap/>
            <w:hideMark/>
          </w:tcPr>
          <w:p w:rsidR="00935DBC" w:rsidRPr="00D61EFC" w:rsidRDefault="00935DBC" w:rsidP="00D61EFC">
            <w:pPr>
              <w:jc w:val="right"/>
              <w:rPr>
                <w:b/>
              </w:rPr>
            </w:pPr>
            <w:r w:rsidRPr="00D61EFC">
              <w:rPr>
                <w:b/>
              </w:rPr>
              <w:t xml:space="preserve">541 </w:t>
            </w:r>
          </w:p>
        </w:tc>
        <w:tc>
          <w:tcPr>
            <w:tcW w:w="476" w:type="pct"/>
            <w:noWrap/>
            <w:hideMark/>
          </w:tcPr>
          <w:p w:rsidR="00935DBC" w:rsidRPr="00D61EFC" w:rsidRDefault="00935DBC" w:rsidP="00D61EFC">
            <w:pPr>
              <w:jc w:val="right"/>
              <w:rPr>
                <w:b/>
              </w:rPr>
            </w:pPr>
            <w:r w:rsidRPr="00D61EFC">
              <w:rPr>
                <w:b/>
              </w:rPr>
              <w:t xml:space="preserve">272 </w:t>
            </w:r>
          </w:p>
        </w:tc>
        <w:tc>
          <w:tcPr>
            <w:tcW w:w="476" w:type="pct"/>
            <w:noWrap/>
            <w:hideMark/>
          </w:tcPr>
          <w:p w:rsidR="00935DBC" w:rsidRPr="00D61EFC" w:rsidRDefault="00935DBC" w:rsidP="00D61EFC">
            <w:pPr>
              <w:jc w:val="right"/>
              <w:rPr>
                <w:b/>
              </w:rPr>
            </w:pPr>
            <w:r w:rsidRPr="00D61EFC">
              <w:rPr>
                <w:b/>
              </w:rPr>
              <w:t>7,179</w:t>
            </w:r>
          </w:p>
        </w:tc>
      </w:tr>
    </w:tbl>
    <w:p w:rsidR="00935DBC" w:rsidRDefault="00935DBC" w:rsidP="00654CB7"/>
    <w:p w:rsidR="00654CB7" w:rsidRDefault="00654CB7" w:rsidP="00654CB7">
      <w:pPr>
        <w:sectPr w:rsidR="00654CB7" w:rsidSect="00654CB7">
          <w:pgSz w:w="15840" w:h="12240" w:orient="landscape"/>
          <w:pgMar w:top="1440" w:right="1440" w:bottom="1440" w:left="1440" w:header="720" w:footer="720" w:gutter="0"/>
          <w:cols w:space="720"/>
          <w:docGrid w:linePitch="360"/>
        </w:sectPr>
      </w:pPr>
    </w:p>
    <w:p w:rsidR="00935DBC" w:rsidRDefault="00935DBC" w:rsidP="00654CB7">
      <w:r>
        <w:t>There were 7,179 observations used for estimation of this model after elimination of non-available alternatives.</w:t>
      </w:r>
      <w:r w:rsidR="006D4638">
        <w:t xml:space="preserve"> </w:t>
      </w:r>
      <w:r>
        <w:t>A number of coefficients and constant terms were estimated, as described below.</w:t>
      </w:r>
      <w:r w:rsidR="006D4638">
        <w:t xml:space="preserve"> </w:t>
      </w:r>
    </w:p>
    <w:p w:rsidR="00935DBC" w:rsidRPr="00C301B0" w:rsidRDefault="00935DBC" w:rsidP="00787902">
      <w:pPr>
        <w:pStyle w:val="Heading5"/>
      </w:pPr>
      <w:r w:rsidRPr="00C301B0">
        <w:t>Model Estimation Findings</w:t>
      </w:r>
    </w:p>
    <w:p w:rsidR="00935DBC" w:rsidRDefault="00935DBC" w:rsidP="00D61EFC">
      <w:pPr>
        <w:pStyle w:val="Normal-HalfSpace"/>
      </w:pPr>
      <w:r>
        <w:t xml:space="preserve">The final model is a mix of estimated and asserted coefficients. In cases where the estimated values were not reasonable, but the coefficient was important for the model, the coefficients were asserted. </w:t>
      </w:r>
    </w:p>
    <w:p w:rsidR="00935DBC" w:rsidRPr="00D61EFC" w:rsidRDefault="00935DBC" w:rsidP="00D61EFC">
      <w:pPr>
        <w:pStyle w:val="ListParagraph"/>
      </w:pPr>
      <w:r>
        <w:t xml:space="preserve">The ASC for </w:t>
      </w:r>
      <w:r w:rsidRPr="00D61EFC">
        <w:t>the transit line haul modes were asserted since the estimated ones were illogical, possibly due to sampling bias.</w:t>
      </w:r>
      <w:r w:rsidR="006D4638" w:rsidRPr="00D61EFC">
        <w:t xml:space="preserve"> </w:t>
      </w:r>
      <w:r w:rsidRPr="00D61EFC">
        <w:t>They were asserted using the work tour mode choice transit line haul constants and rescaling them to trip mode choice model using the work trip mode choice in-vehicle coefficient (tour mode constant = trip model constant/trip model in-vehicle time coefficient * tour model in-vehicle time coefficient).</w:t>
      </w:r>
      <w:r w:rsidR="006D4638" w:rsidRPr="00D61EFC">
        <w:t xml:space="preserve"> </w:t>
      </w:r>
      <w:r w:rsidRPr="00D61EFC">
        <w:t>The park and ride and kiss and ride constants were estimated, and will be re-assessed during calibration.</w:t>
      </w:r>
      <w:r w:rsidR="006D4638" w:rsidRPr="00D61EFC">
        <w:t xml:space="preserve"> </w:t>
      </w:r>
    </w:p>
    <w:p w:rsidR="00935DBC" w:rsidRPr="00D61EFC" w:rsidRDefault="00935DBC" w:rsidP="00D61EFC">
      <w:pPr>
        <w:pStyle w:val="ListParagraph"/>
      </w:pPr>
      <w:r w:rsidRPr="00D61EFC">
        <w:t>The ASC off-diagonal constant for the first trip of a shared ride two-person</w:t>
      </w:r>
      <w:r w:rsidR="006D4638" w:rsidRPr="00D61EFC">
        <w:t xml:space="preserve"> </w:t>
      </w:r>
      <w:r w:rsidRPr="00D61EFC">
        <w:t>tour with at least one outbound stop is negative since the likelihood of the first trip mode being something other than a shared ride-two person is less likely.</w:t>
      </w:r>
      <w:r w:rsidR="006D4638" w:rsidRPr="00D61EFC">
        <w:t xml:space="preserve"> </w:t>
      </w:r>
      <w:r w:rsidRPr="00D61EFC">
        <w:t>The ASC off-diagonal constant for the last trip is also negative for shared ride two-persons tour since the likelihood of the last trip mode being something other than a shared ride two person (off-diagonal) is less likely.</w:t>
      </w:r>
      <w:r w:rsidR="006D4638" w:rsidRPr="00D61EFC">
        <w:t xml:space="preserve"> </w:t>
      </w:r>
      <w:r w:rsidRPr="00D61EFC">
        <w:t>Similar patterns were found for the off-diagonal constants for trips within a shared ride three-person tour.</w:t>
      </w:r>
      <w:r w:rsidR="006D4638" w:rsidRPr="00D61EFC">
        <w:t xml:space="preserve"> </w:t>
      </w:r>
      <w:r w:rsidRPr="00D61EFC">
        <w:t>However for drive transit tour modes, the likelihood of the trip mode being something other than the drive transit mode is more likely; the first trip could be shared ride 2 or 3+ trip (dropping off a child to school) before driving to transit station.</w:t>
      </w:r>
      <w:r w:rsidR="006D4638" w:rsidRPr="00D61EFC">
        <w:t xml:space="preserve"> </w:t>
      </w:r>
      <w:r w:rsidRPr="00D61EFC">
        <w:t xml:space="preserve">Also if there are no stops on the half-tour, the likelihood of the trip mode being something other than the tour mode is highly unlikely. </w:t>
      </w:r>
    </w:p>
    <w:p w:rsidR="00935DBC" w:rsidRPr="00D61EFC" w:rsidRDefault="00935DBC" w:rsidP="00D61EFC">
      <w:pPr>
        <w:pStyle w:val="ListParagraph"/>
      </w:pPr>
      <w:r w:rsidRPr="00D61EFC">
        <w:t xml:space="preserve">The estimated in-vehicle time coefficient was highly significant at -0.0181, reflecting the influence of in-vehicle time on trip mode choice. </w:t>
      </w:r>
    </w:p>
    <w:p w:rsidR="00935DBC" w:rsidRPr="00D61EFC" w:rsidRDefault="00935DBC" w:rsidP="00D61EFC">
      <w:pPr>
        <w:pStyle w:val="ListParagraph"/>
      </w:pPr>
      <w:r w:rsidRPr="00D61EFC">
        <w:t>The estimated walk mode time coefficient was highly significant at -0.09745.</w:t>
      </w:r>
      <w:r w:rsidR="006D4638" w:rsidRPr="00D61EFC">
        <w:t xml:space="preserve"> </w:t>
      </w:r>
      <w:r w:rsidRPr="00D61EFC">
        <w:t>The high relative value of walk mode time (at approximately 3 miles per hour) compared to in-vehicle time reflects the strong disutility of increasing distance on walk probability.</w:t>
      </w:r>
    </w:p>
    <w:p w:rsidR="00935DBC" w:rsidRPr="005662F6" w:rsidRDefault="00935DBC" w:rsidP="00D61EFC">
      <w:pPr>
        <w:pStyle w:val="ListParagraph"/>
      </w:pPr>
      <w:r w:rsidRPr="00D61EFC">
        <w:t>The cost coefficient was stratified by income classes. For the two low income groups, the cost coefficients were negative and statistically significant, , while for the two high income groups they were statistically insignificant.</w:t>
      </w:r>
      <w:r w:rsidR="006D4638" w:rsidRPr="00D61EFC">
        <w:t xml:space="preserve"> </w:t>
      </w:r>
      <w:r w:rsidRPr="00D61EFC">
        <w:t>The resulting values of time (VOT) for the lower income groups were lower than expected and the VOT for the higher income groups were larger than expected. In the final run, these coefficients were constrained such that VOT for work trips were the same as those in the work tour model.</w:t>
      </w:r>
      <w:r w:rsidR="006D4638" w:rsidRPr="00D61EFC">
        <w:t xml:space="preserve"> </w:t>
      </w:r>
      <w:r w:rsidRPr="00D61EFC">
        <w:t>VOT were calculated as half of the average hourly wage rate for each hous</w:t>
      </w:r>
      <w:r w:rsidRPr="005662F6">
        <w:t xml:space="preserve">ehold income </w:t>
      </w:r>
      <w:r>
        <w:t>group</w:t>
      </w:r>
      <w:r w:rsidRPr="005662F6">
        <w:t>, as follows:</w:t>
      </w:r>
    </w:p>
    <w:p w:rsidR="00935DBC" w:rsidRPr="00D61EFC" w:rsidRDefault="00935DBC" w:rsidP="00D61EFC">
      <w:pPr>
        <w:pStyle w:val="ListParagraph2"/>
      </w:pPr>
      <w:r>
        <w:t>$0-$30,000:</w:t>
      </w:r>
      <w:r w:rsidR="006D4638">
        <w:t xml:space="preserve"> </w:t>
      </w:r>
      <w:r>
        <w:t>$15,000 (average yearly income) / 2080 (hours/year) * ½ * 1 (workers/household) = $3.61/hour</w:t>
      </w:r>
    </w:p>
    <w:p w:rsidR="00935DBC" w:rsidRPr="00D61EFC" w:rsidRDefault="00935DBC" w:rsidP="00D61EFC">
      <w:pPr>
        <w:pStyle w:val="ListParagraph2"/>
      </w:pPr>
      <w:r>
        <w:t>$30,001 - $60,000:</w:t>
      </w:r>
      <w:r w:rsidR="006D4638">
        <w:t xml:space="preserve"> </w:t>
      </w:r>
      <w:r>
        <w:t>$45,000 (average yearly income) / 2080 (hours/year) * ½ * 1.33 (workers/household) = $8.13/hour</w:t>
      </w:r>
    </w:p>
    <w:p w:rsidR="00935DBC" w:rsidRPr="00D61EFC" w:rsidRDefault="00935DBC" w:rsidP="00D61EFC">
      <w:pPr>
        <w:pStyle w:val="ListParagraph2"/>
      </w:pPr>
      <w:r>
        <w:t>$60,001 - $100,000:</w:t>
      </w:r>
      <w:r w:rsidR="006D4638">
        <w:t xml:space="preserve"> </w:t>
      </w:r>
      <w:r>
        <w:t>$80,000 (average yearly income) / 2080 (hours/year) * ½ * 1.44 (workers/household) = $13.33/hour</w:t>
      </w:r>
    </w:p>
    <w:p w:rsidR="00935DBC" w:rsidRPr="00D61EFC" w:rsidRDefault="00935DBC" w:rsidP="00D61EFC">
      <w:pPr>
        <w:pStyle w:val="ListParagraph2"/>
      </w:pPr>
      <w:r>
        <w:t>$100,001 and greater:</w:t>
      </w:r>
      <w:r w:rsidR="006D4638">
        <w:t xml:space="preserve"> </w:t>
      </w:r>
      <w:r>
        <w:t>$186,472 (average yearly income) / 2080 (hours/year) * ½ * 1.18 (workers/household) = $38.14/hour (capped at $30.00/hour)</w:t>
      </w:r>
    </w:p>
    <w:p w:rsidR="00935DBC" w:rsidRPr="00D61EFC" w:rsidRDefault="00935DBC" w:rsidP="00D61EFC">
      <w:pPr>
        <w:pStyle w:val="ListParagraph"/>
      </w:pPr>
      <w:r>
        <w:t xml:space="preserve">Transit total </w:t>
      </w:r>
      <w:r w:rsidRPr="00D61EFC">
        <w:t>walk access time coefficient was more negative than expected, so the value was asserted at twice the in-vehicle time coefficient.</w:t>
      </w:r>
    </w:p>
    <w:p w:rsidR="00935DBC" w:rsidRPr="00D61EFC" w:rsidRDefault="00935DBC" w:rsidP="00D61EFC">
      <w:pPr>
        <w:pStyle w:val="ListParagraph"/>
      </w:pPr>
      <w:r w:rsidRPr="00D61EFC">
        <w:t>Transit drive access time was not significant, and the sign varied across estimation runs, so this coefficient was asserted at 1.5 times the in-vehicle time coefficient.</w:t>
      </w:r>
      <w:r w:rsidR="006D4638" w:rsidRPr="00D61EFC">
        <w:t xml:space="preserve"> </w:t>
      </w:r>
      <w:r w:rsidRPr="00D61EFC">
        <w:t>Transit initial wait was also asserted at 1.5 times the in-vehicle time coefficient.</w:t>
      </w:r>
    </w:p>
    <w:p w:rsidR="00935DBC" w:rsidRPr="00D61EFC" w:rsidRDefault="00935DBC" w:rsidP="00D61EFC">
      <w:pPr>
        <w:pStyle w:val="ListParagraph"/>
      </w:pPr>
      <w:r w:rsidRPr="00D61EFC">
        <w:t xml:space="preserve">Transit total wait time was estimated as more negative than expected, so it was asserted at 1.5 the in-vehicle time coefficient. </w:t>
      </w:r>
    </w:p>
    <w:p w:rsidR="00935DBC" w:rsidRPr="00D61EFC" w:rsidRDefault="00935DBC" w:rsidP="00D61EFC">
      <w:pPr>
        <w:pStyle w:val="ListParagraph"/>
      </w:pPr>
      <w:r w:rsidRPr="00D61EFC">
        <w:t>The transfer wait time and the number of transfer variable were both significant, but the value of number of transfers</w:t>
      </w:r>
      <w:r w:rsidR="006D4638" w:rsidRPr="00D61EFC">
        <w:t xml:space="preserve"> </w:t>
      </w:r>
      <w:r w:rsidRPr="00D61EFC">
        <w:t>was too negative, so the number of transfers coefficient was asserted to be equivalent to five minutes of in-vehicle time.</w:t>
      </w:r>
    </w:p>
    <w:p w:rsidR="00D61EFC" w:rsidRDefault="00935DBC" w:rsidP="00D61EFC">
      <w:pPr>
        <w:pStyle w:val="ListParagraph"/>
        <w:spacing w:after="120"/>
      </w:pPr>
      <w:r w:rsidRPr="00D61EFC">
        <w:t>To test the impact of density on mode choice, a land-use mix variable that combines household and employment</w:t>
      </w:r>
      <w:r>
        <w:t xml:space="preserve"> density wa</w:t>
      </w:r>
      <w:r w:rsidR="00D61EFC">
        <w:t>s created:</w:t>
      </w:r>
    </w:p>
    <w:p w:rsidR="00935DBC" w:rsidRPr="00C301B0" w:rsidRDefault="00935DBC" w:rsidP="00D61EFC">
      <w:pPr>
        <w:pStyle w:val="Normal-EquationLine"/>
        <w:ind w:firstLine="360"/>
      </w:pPr>
      <w:r>
        <w:t xml:space="preserve">(land-use mix variable = </w:t>
      </w:r>
      <m:oMath>
        <m:f>
          <m:fPr>
            <m:ctrlPr>
              <w:rPr>
                <w:rFonts w:ascii="Cambria Math" w:hAnsi="Cambria Math"/>
              </w:rPr>
            </m:ctrlPr>
          </m:fPr>
          <m:num>
            <m:r>
              <w:rPr>
                <w:rFonts w:ascii="Cambria Math" w:hAnsi="Cambria Math"/>
              </w:rPr>
              <m:t>Dwelling</m:t>
            </m:r>
            <m:r>
              <m:rPr>
                <m:sty m:val="p"/>
              </m:rPr>
              <w:rPr>
                <w:rFonts w:ascii="Cambria Math" w:hAnsi="Cambria Math"/>
              </w:rPr>
              <m:t xml:space="preserve"> </m:t>
            </m:r>
            <m:r>
              <w:rPr>
                <w:rFonts w:ascii="Cambria Math" w:hAnsi="Cambria Math"/>
              </w:rPr>
              <m:t>Density</m:t>
            </m:r>
            <m:r>
              <m:rPr>
                <m:sty m:val="p"/>
              </m:rPr>
              <w:rPr>
                <w:rFonts w:ascii="Cambria Math" w:hAnsi="Cambria Math"/>
              </w:rPr>
              <m:t xml:space="preserve"> × </m:t>
            </m:r>
            <m:r>
              <w:rPr>
                <w:rFonts w:ascii="Cambria Math" w:hAnsi="Cambria Math"/>
              </w:rPr>
              <m:t>Employment</m:t>
            </m:r>
            <m:r>
              <m:rPr>
                <m:sty m:val="p"/>
              </m:rPr>
              <w:rPr>
                <w:rFonts w:ascii="Cambria Math" w:hAnsi="Cambria Math"/>
              </w:rPr>
              <m:t xml:space="preserve"> </m:t>
            </m:r>
            <m:r>
              <w:rPr>
                <w:rFonts w:ascii="Cambria Math" w:hAnsi="Cambria Math"/>
              </w:rPr>
              <m:t>Density</m:t>
            </m:r>
          </m:num>
          <m:den>
            <m:r>
              <w:rPr>
                <w:rFonts w:ascii="Cambria Math" w:hAnsi="Cambria Math"/>
              </w:rPr>
              <m:t>Dwelling</m:t>
            </m:r>
            <m:r>
              <m:rPr>
                <m:sty m:val="p"/>
              </m:rPr>
              <w:rPr>
                <w:rFonts w:ascii="Cambria Math" w:hAnsi="Cambria Math"/>
              </w:rPr>
              <m:t xml:space="preserve"> </m:t>
            </m:r>
            <m:r>
              <w:rPr>
                <w:rFonts w:ascii="Cambria Math" w:hAnsi="Cambria Math"/>
              </w:rPr>
              <m:t>Density</m:t>
            </m:r>
            <m:r>
              <m:rPr>
                <m:sty m:val="p"/>
              </m:rPr>
              <w:rPr>
                <w:rFonts w:ascii="Cambria Math" w:hAnsi="Cambria Math"/>
              </w:rPr>
              <m:t xml:space="preserve"> + </m:t>
            </m:r>
            <m:r>
              <w:rPr>
                <w:rFonts w:ascii="Cambria Math" w:hAnsi="Cambria Math"/>
              </w:rPr>
              <m:t>Employment</m:t>
            </m:r>
            <m:r>
              <m:rPr>
                <m:sty m:val="p"/>
              </m:rPr>
              <w:rPr>
                <w:rFonts w:ascii="Cambria Math" w:hAnsi="Cambria Math"/>
              </w:rPr>
              <m:t xml:space="preserve"> </m:t>
            </m:r>
            <m:r>
              <w:rPr>
                <w:rFonts w:ascii="Cambria Math" w:hAnsi="Cambria Math"/>
              </w:rPr>
              <m:t>Density</m:t>
            </m:r>
          </m:den>
        </m:f>
      </m:oMath>
      <w:r w:rsidR="00D61EFC">
        <w:t>)</w:t>
      </w:r>
    </w:p>
    <w:p w:rsidR="00935DBC" w:rsidRDefault="00935DBC" w:rsidP="00D61EFC">
      <w:pPr>
        <w:pStyle w:val="ListParagraph"/>
      </w:pPr>
      <w:r>
        <w:t>This variable measures the mixed-use urban environments that may be more amenable to walking, biking, and transit modes. This variable was tested for the walk, bike, walk to transit, and drive to transit modes.</w:t>
      </w:r>
      <w:r w:rsidR="006D4638">
        <w:t xml:space="preserve"> </w:t>
      </w:r>
      <w:r>
        <w:t>Walk, bike, and walk to transit were tested at both the origin and destination ends.</w:t>
      </w:r>
      <w:r w:rsidR="006D4638">
        <w:t xml:space="preserve"> </w:t>
      </w:r>
      <w:r>
        <w:t xml:space="preserve">Drive to transit was only tested at the destination </w:t>
      </w:r>
      <w:r w:rsidRPr="00D61EFC">
        <w:t>end</w:t>
      </w:r>
      <w:r>
        <w:t>. The reasoning for that test is that if a person is choosing to drive to transit, they must have an easy way to get to their destination once they leave the transit vehicle, and we already know they chose to drive at their origin end.</w:t>
      </w:r>
      <w:r w:rsidR="006D4638">
        <w:t xml:space="preserve"> </w:t>
      </w:r>
      <w:r>
        <w:t>We expect that as land-use mix increases, people are more likely to walk or bike or take transit, resulting in a positive coefficient.</w:t>
      </w:r>
      <w:r w:rsidR="006D4638">
        <w:t xml:space="preserve"> </w:t>
      </w:r>
      <w:r>
        <w:t>The land-use mix coefficient was both positive and significant for walk trips at the origin MGRA. Although the size of the coefficient is not very large (0.23594), it is a coefficient with potential policy applications and it is very reasonable that it would be positive for this mode.</w:t>
      </w:r>
    </w:p>
    <w:p w:rsidR="00935DBC" w:rsidRDefault="00935DBC" w:rsidP="00D61EFC">
      <w:pPr>
        <w:pStyle w:val="ListParagraph"/>
      </w:pPr>
      <w:r>
        <w:t xml:space="preserve">In addition to testing the land-use mix index, variables for the intersection and employment density were tested. Ideally, intersection density would be measured across the entire route for walk and </w:t>
      </w:r>
      <w:r w:rsidRPr="00D61EFC">
        <w:t>bike</w:t>
      </w:r>
      <w:r>
        <w:t xml:space="preserve"> trips.</w:t>
      </w:r>
      <w:r w:rsidR="006D4638">
        <w:t xml:space="preserve"> </w:t>
      </w:r>
      <w:r>
        <w:t>However, this is not possible.</w:t>
      </w:r>
      <w:r w:rsidR="006D4638">
        <w:t xml:space="preserve"> </w:t>
      </w:r>
      <w:r>
        <w:t>Instead, the intersection density at the origin end of the trip was used in estimation, assuming that it is the network connectivity at the home end of the trip that has the most influence on choice of mode.</w:t>
      </w:r>
      <w:r w:rsidR="006D4638">
        <w:t xml:space="preserve"> </w:t>
      </w:r>
      <w:r>
        <w:t>Employment density at the destination end of the trip was tested, under the assumption that the proximity of services to the workplace has a higher effect on trip mode choice.</w:t>
      </w:r>
      <w:r w:rsidR="006D4638">
        <w:t xml:space="preserve"> </w:t>
      </w:r>
      <w:r>
        <w:t xml:space="preserve">Only employment density was positive and significant for drive to transit trips at the destination end of the trip, although the magnitude was small (0.0222). </w:t>
      </w:r>
    </w:p>
    <w:p w:rsidR="00935DBC" w:rsidRDefault="00935DBC" w:rsidP="00D61EFC">
      <w:pPr>
        <w:pStyle w:val="ListParagraph"/>
      </w:pPr>
      <w:r>
        <w:t>When the ASCs were stratified by auto sufficiency, none of the coefficients were significant.</w:t>
      </w:r>
      <w:r w:rsidR="006D4638">
        <w:t xml:space="preserve"> </w:t>
      </w:r>
      <w:r>
        <w:t xml:space="preserve">This is likely due to the fact that auto sufficiency was already included in the tour mode choice model, and therefore is accounted for in the constants by tour mode within the trip mode choice model. </w:t>
      </w:r>
    </w:p>
    <w:p w:rsidR="00935DBC" w:rsidRDefault="00935DBC" w:rsidP="00D61EFC">
      <w:pPr>
        <w:pStyle w:val="ListParagraph"/>
      </w:pPr>
      <w:r>
        <w:t xml:space="preserve">The shared ride 2 and shared ride 3 modes were also stratified by household size. When the household size is 2 or more, shared ride 2 is positive and significant. Shared ride 3+ is also positive for household size 3 or more, but insignificant. This variable will be kept since it makes sense that there is a bias towards the shared rideshared-ride mode as the household size increases. </w:t>
      </w:r>
    </w:p>
    <w:p w:rsidR="00935DBC" w:rsidRPr="00D61EFC" w:rsidRDefault="00935DBC" w:rsidP="00D61EFC">
      <w:pPr>
        <w:pStyle w:val="ListParagraph"/>
      </w:pPr>
      <w:r>
        <w:t xml:space="preserve">The gender stratification showed that women are more likely than men to choose transit, but less likely than men to choose non-motorized modes (walking, biking). </w:t>
      </w:r>
    </w:p>
    <w:p w:rsidR="00935DBC" w:rsidRPr="00D61EFC" w:rsidRDefault="00935DBC" w:rsidP="00D61EFC">
      <w:pPr>
        <w:pStyle w:val="Caption"/>
        <w:rPr>
          <w:szCs w:val="22"/>
        </w:rPr>
      </w:pPr>
      <w:bookmarkStart w:id="308" w:name="_Toc343259044"/>
      <w:r w:rsidRPr="00D61EFC">
        <w:rPr>
          <w:szCs w:val="22"/>
        </w:rPr>
        <w:t>Table</w:t>
      </w:r>
      <w:r w:rsidR="00D61EFC">
        <w:rPr>
          <w:szCs w:val="22"/>
        </w:rPr>
        <w:t xml:space="preserve"> </w:t>
      </w:r>
      <w:r w:rsidR="00CD407C">
        <w:fldChar w:fldCharType="begin"/>
      </w:r>
      <w:r w:rsidR="00CD407C">
        <w:instrText xml:space="preserve"> SEQ Table \* ARABIC  \* MERGEFORMAT </w:instrText>
      </w:r>
      <w:r w:rsidR="00CD407C">
        <w:fldChar w:fldCharType="separate"/>
      </w:r>
      <w:r w:rsidR="00B66CF5" w:rsidRPr="00B66CF5">
        <w:rPr>
          <w:noProof/>
          <w:szCs w:val="22"/>
        </w:rPr>
        <w:t>102</w:t>
      </w:r>
      <w:r w:rsidR="00CD407C">
        <w:rPr>
          <w:noProof/>
          <w:szCs w:val="22"/>
        </w:rPr>
        <w:fldChar w:fldCharType="end"/>
      </w:r>
      <w:r w:rsidRPr="00D61EFC">
        <w:rPr>
          <w:szCs w:val="22"/>
        </w:rPr>
        <w:t>: Implemented Work Mode Choice Coefficients</w:t>
      </w:r>
      <w:bookmarkEnd w:id="308"/>
    </w:p>
    <w:tbl>
      <w:tblPr>
        <w:tblStyle w:val="MediumGrid3-Accent1"/>
        <w:tblW w:w="5000" w:type="pct"/>
        <w:tblLook w:val="0420" w:firstRow="1" w:lastRow="0" w:firstColumn="0" w:lastColumn="0" w:noHBand="0" w:noVBand="1"/>
      </w:tblPr>
      <w:tblGrid>
        <w:gridCol w:w="5171"/>
        <w:gridCol w:w="1311"/>
        <w:gridCol w:w="1311"/>
        <w:gridCol w:w="1683"/>
      </w:tblGrid>
      <w:tr w:rsidR="00935DBC" w:rsidRPr="00C301B0" w:rsidTr="00D61EFC">
        <w:trPr>
          <w:cnfStyle w:val="100000000000" w:firstRow="1" w:lastRow="0" w:firstColumn="0" w:lastColumn="0" w:oddVBand="0" w:evenVBand="0" w:oddHBand="0" w:evenHBand="0" w:firstRowFirstColumn="0" w:firstRowLastColumn="0" w:lastRowFirstColumn="0" w:lastRowLastColumn="0"/>
          <w:trHeight w:val="270"/>
          <w:tblHeader/>
        </w:trPr>
        <w:tc>
          <w:tcPr>
            <w:tcW w:w="2728" w:type="pct"/>
            <w:noWrap/>
            <w:hideMark/>
          </w:tcPr>
          <w:p w:rsidR="00935DBC" w:rsidRPr="00C301B0" w:rsidRDefault="00935DBC" w:rsidP="00D61EFC">
            <w:r w:rsidRPr="00C301B0">
              <w:t>Parameter</w:t>
            </w:r>
          </w:p>
        </w:tc>
        <w:tc>
          <w:tcPr>
            <w:tcW w:w="692" w:type="pct"/>
            <w:noWrap/>
            <w:hideMark/>
          </w:tcPr>
          <w:p w:rsidR="00935DBC" w:rsidRPr="00C301B0" w:rsidRDefault="00935DBC" w:rsidP="000134D5">
            <w:pPr>
              <w:jc w:val="right"/>
            </w:pPr>
            <w:r w:rsidRPr="00C301B0">
              <w:t>Coeff</w:t>
            </w:r>
          </w:p>
        </w:tc>
        <w:tc>
          <w:tcPr>
            <w:tcW w:w="692" w:type="pct"/>
            <w:noWrap/>
            <w:hideMark/>
          </w:tcPr>
          <w:p w:rsidR="00935DBC" w:rsidRPr="00C301B0" w:rsidRDefault="00935DBC" w:rsidP="000134D5">
            <w:pPr>
              <w:jc w:val="right"/>
            </w:pPr>
            <w:r w:rsidRPr="00C301B0">
              <w:t>T-Stat</w:t>
            </w:r>
          </w:p>
        </w:tc>
        <w:tc>
          <w:tcPr>
            <w:tcW w:w="888" w:type="pct"/>
            <w:noWrap/>
            <w:hideMark/>
          </w:tcPr>
          <w:p w:rsidR="00935DBC" w:rsidRPr="00C301B0" w:rsidRDefault="00935DBC" w:rsidP="000134D5">
            <w:pPr>
              <w:jc w:val="right"/>
            </w:pPr>
            <w:r w:rsidRPr="00C301B0">
              <w:t>Ratio (Coeff/IVT)</w:t>
            </w:r>
          </w:p>
        </w:tc>
      </w:tr>
      <w:tr w:rsidR="00935DBC" w:rsidRPr="00C301B0" w:rsidTr="00D61EFC">
        <w:trPr>
          <w:cnfStyle w:val="000000100000" w:firstRow="0" w:lastRow="0" w:firstColumn="0" w:lastColumn="0" w:oddVBand="0" w:evenVBand="0" w:oddHBand="1" w:evenHBand="0" w:firstRowFirstColumn="0" w:firstRowLastColumn="0" w:lastRowFirstColumn="0" w:lastRowLastColumn="0"/>
          <w:trHeight w:val="270"/>
        </w:trPr>
        <w:tc>
          <w:tcPr>
            <w:tcW w:w="2728" w:type="pct"/>
            <w:noWrap/>
            <w:hideMark/>
          </w:tcPr>
          <w:p w:rsidR="00935DBC" w:rsidRPr="00C301B0" w:rsidRDefault="00935DBC" w:rsidP="00D61EFC">
            <w:r w:rsidRPr="00C301B0">
              <w:t>In-Vehicle Time</w:t>
            </w:r>
          </w:p>
        </w:tc>
        <w:tc>
          <w:tcPr>
            <w:tcW w:w="692" w:type="pct"/>
            <w:noWrap/>
            <w:hideMark/>
          </w:tcPr>
          <w:p w:rsidR="00935DBC" w:rsidRPr="00C301B0" w:rsidRDefault="00935DBC" w:rsidP="000134D5">
            <w:pPr>
              <w:jc w:val="right"/>
            </w:pPr>
            <w:r w:rsidRPr="00C301B0">
              <w:t>-0.0181</w:t>
            </w:r>
          </w:p>
        </w:tc>
        <w:tc>
          <w:tcPr>
            <w:tcW w:w="692" w:type="pct"/>
            <w:noWrap/>
            <w:hideMark/>
          </w:tcPr>
          <w:p w:rsidR="00935DBC" w:rsidRPr="00C301B0" w:rsidRDefault="00935DBC" w:rsidP="000134D5">
            <w:pPr>
              <w:jc w:val="right"/>
            </w:pPr>
            <w:r w:rsidRPr="00C301B0">
              <w:t>-14.8076</w:t>
            </w:r>
          </w:p>
        </w:tc>
        <w:tc>
          <w:tcPr>
            <w:tcW w:w="888" w:type="pct"/>
            <w:noWrap/>
            <w:hideMark/>
          </w:tcPr>
          <w:p w:rsidR="00935DBC" w:rsidRPr="00C301B0" w:rsidRDefault="00935DBC" w:rsidP="000134D5">
            <w:pPr>
              <w:jc w:val="right"/>
            </w:pPr>
            <w:r w:rsidRPr="00C301B0">
              <w:t>1.0000</w:t>
            </w:r>
          </w:p>
        </w:tc>
      </w:tr>
      <w:tr w:rsidR="00935DBC" w:rsidRPr="00C301B0" w:rsidTr="00D61EFC">
        <w:trPr>
          <w:trHeight w:val="255"/>
        </w:trPr>
        <w:tc>
          <w:tcPr>
            <w:tcW w:w="2728" w:type="pct"/>
            <w:noWrap/>
            <w:hideMark/>
          </w:tcPr>
          <w:p w:rsidR="00935DBC" w:rsidRPr="00D61EFC" w:rsidRDefault="00935DBC" w:rsidP="00D61EFC">
            <w:pPr>
              <w:rPr>
                <w:b/>
                <w:i/>
              </w:rPr>
            </w:pPr>
            <w:r w:rsidRPr="00D61EFC">
              <w:rPr>
                <w:b/>
                <w:i/>
              </w:rPr>
              <w:t>Cost</w:t>
            </w:r>
          </w:p>
        </w:tc>
        <w:tc>
          <w:tcPr>
            <w:tcW w:w="692" w:type="pct"/>
            <w:noWrap/>
            <w:hideMark/>
          </w:tcPr>
          <w:p w:rsidR="00935DBC" w:rsidRPr="00C301B0" w:rsidRDefault="00935DBC" w:rsidP="000134D5">
            <w:pPr>
              <w:jc w:val="right"/>
            </w:pPr>
            <w:r w:rsidRPr="00C301B0">
              <w:t> </w:t>
            </w:r>
          </w:p>
        </w:tc>
        <w:tc>
          <w:tcPr>
            <w:tcW w:w="692" w:type="pct"/>
            <w:noWrap/>
            <w:hideMark/>
          </w:tcPr>
          <w:p w:rsidR="00935DBC" w:rsidRPr="00C301B0" w:rsidRDefault="00935DBC" w:rsidP="000134D5">
            <w:pPr>
              <w:jc w:val="right"/>
            </w:pPr>
            <w:r w:rsidRPr="00C301B0">
              <w:t> </w:t>
            </w:r>
          </w:p>
        </w:tc>
        <w:tc>
          <w:tcPr>
            <w:tcW w:w="888" w:type="pct"/>
            <w:noWrap/>
            <w:hideMark/>
          </w:tcPr>
          <w:p w:rsidR="00935DBC" w:rsidRPr="00C301B0" w:rsidRDefault="00935DBC" w:rsidP="000134D5">
            <w:pPr>
              <w:jc w:val="right"/>
            </w:pPr>
            <w:r w:rsidRPr="00C301B0">
              <w:t> </w:t>
            </w:r>
          </w:p>
        </w:tc>
      </w:tr>
      <w:tr w:rsidR="00935DBC" w:rsidRPr="00C301B0" w:rsidTr="00D61EFC">
        <w:trPr>
          <w:cnfStyle w:val="000000100000" w:firstRow="0" w:lastRow="0" w:firstColumn="0" w:lastColumn="0" w:oddVBand="0" w:evenVBand="0" w:oddHBand="1" w:evenHBand="0" w:firstRowFirstColumn="0" w:firstRowLastColumn="0" w:lastRowFirstColumn="0" w:lastRowLastColumn="0"/>
          <w:trHeight w:val="255"/>
        </w:trPr>
        <w:tc>
          <w:tcPr>
            <w:tcW w:w="2728" w:type="pct"/>
            <w:noWrap/>
            <w:hideMark/>
          </w:tcPr>
          <w:p w:rsidR="00935DBC" w:rsidRPr="00C301B0" w:rsidRDefault="006D4638" w:rsidP="00D61EFC">
            <w:r>
              <w:t xml:space="preserve"> </w:t>
            </w:r>
            <w:r w:rsidR="00935DBC" w:rsidRPr="00C301B0">
              <w:t>Low (&lt;30k)</w:t>
            </w:r>
          </w:p>
        </w:tc>
        <w:tc>
          <w:tcPr>
            <w:tcW w:w="692" w:type="pct"/>
            <w:noWrap/>
            <w:hideMark/>
          </w:tcPr>
          <w:p w:rsidR="00935DBC" w:rsidRPr="00C301B0" w:rsidRDefault="00935DBC" w:rsidP="000134D5">
            <w:pPr>
              <w:jc w:val="right"/>
            </w:pPr>
            <w:r w:rsidRPr="00C301B0">
              <w:t>-0.0031</w:t>
            </w:r>
          </w:p>
        </w:tc>
        <w:tc>
          <w:tcPr>
            <w:tcW w:w="692" w:type="pct"/>
            <w:noWrap/>
            <w:hideMark/>
          </w:tcPr>
          <w:p w:rsidR="00935DBC" w:rsidRPr="00C301B0" w:rsidRDefault="00935DBC" w:rsidP="000134D5">
            <w:pPr>
              <w:jc w:val="right"/>
            </w:pPr>
            <w:r w:rsidRPr="00C301B0">
              <w:t> </w:t>
            </w:r>
          </w:p>
        </w:tc>
        <w:tc>
          <w:tcPr>
            <w:tcW w:w="888" w:type="pct"/>
            <w:noWrap/>
            <w:hideMark/>
          </w:tcPr>
          <w:p w:rsidR="00935DBC" w:rsidRPr="00C301B0" w:rsidRDefault="00935DBC" w:rsidP="000134D5">
            <w:pPr>
              <w:jc w:val="right"/>
            </w:pPr>
            <w:r w:rsidRPr="00C301B0">
              <w:t>0.1700</w:t>
            </w:r>
          </w:p>
        </w:tc>
      </w:tr>
      <w:tr w:rsidR="00935DBC" w:rsidRPr="00C301B0" w:rsidTr="00D61EFC">
        <w:trPr>
          <w:trHeight w:val="255"/>
        </w:trPr>
        <w:tc>
          <w:tcPr>
            <w:tcW w:w="2728" w:type="pct"/>
            <w:noWrap/>
            <w:hideMark/>
          </w:tcPr>
          <w:p w:rsidR="00935DBC" w:rsidRPr="00C301B0" w:rsidRDefault="006D4638" w:rsidP="00D61EFC">
            <w:r>
              <w:t xml:space="preserve"> </w:t>
            </w:r>
            <w:r w:rsidR="00935DBC" w:rsidRPr="00C301B0">
              <w:t>Medium-Low (30-60k)</w:t>
            </w:r>
          </w:p>
        </w:tc>
        <w:tc>
          <w:tcPr>
            <w:tcW w:w="692" w:type="pct"/>
            <w:noWrap/>
            <w:hideMark/>
          </w:tcPr>
          <w:p w:rsidR="00935DBC" w:rsidRPr="00C301B0" w:rsidRDefault="00935DBC" w:rsidP="000134D5">
            <w:pPr>
              <w:jc w:val="right"/>
            </w:pPr>
            <w:r w:rsidRPr="00C301B0">
              <w:t>-0.0013</w:t>
            </w:r>
          </w:p>
        </w:tc>
        <w:tc>
          <w:tcPr>
            <w:tcW w:w="692" w:type="pct"/>
            <w:noWrap/>
            <w:hideMark/>
          </w:tcPr>
          <w:p w:rsidR="00935DBC" w:rsidRPr="00C301B0" w:rsidRDefault="00935DBC" w:rsidP="000134D5">
            <w:pPr>
              <w:jc w:val="right"/>
            </w:pPr>
            <w:r w:rsidRPr="00C301B0">
              <w:t> </w:t>
            </w:r>
          </w:p>
        </w:tc>
        <w:tc>
          <w:tcPr>
            <w:tcW w:w="888" w:type="pct"/>
            <w:noWrap/>
            <w:hideMark/>
          </w:tcPr>
          <w:p w:rsidR="00935DBC" w:rsidRPr="00C301B0" w:rsidRDefault="00935DBC" w:rsidP="000134D5">
            <w:pPr>
              <w:jc w:val="right"/>
            </w:pPr>
            <w:r w:rsidRPr="00C301B0">
              <w:t>0.0700</w:t>
            </w:r>
          </w:p>
        </w:tc>
      </w:tr>
      <w:tr w:rsidR="00935DBC" w:rsidRPr="00C301B0" w:rsidTr="00D61EFC">
        <w:trPr>
          <w:cnfStyle w:val="000000100000" w:firstRow="0" w:lastRow="0" w:firstColumn="0" w:lastColumn="0" w:oddVBand="0" w:evenVBand="0" w:oddHBand="1" w:evenHBand="0" w:firstRowFirstColumn="0" w:firstRowLastColumn="0" w:lastRowFirstColumn="0" w:lastRowLastColumn="0"/>
          <w:trHeight w:val="255"/>
        </w:trPr>
        <w:tc>
          <w:tcPr>
            <w:tcW w:w="2728" w:type="pct"/>
            <w:noWrap/>
            <w:hideMark/>
          </w:tcPr>
          <w:p w:rsidR="00935DBC" w:rsidRPr="00C301B0" w:rsidRDefault="006D4638" w:rsidP="00D61EFC">
            <w:r>
              <w:t xml:space="preserve"> </w:t>
            </w:r>
            <w:r w:rsidR="00935DBC" w:rsidRPr="00C301B0">
              <w:t>Medium-High (60-100k)</w:t>
            </w:r>
          </w:p>
        </w:tc>
        <w:tc>
          <w:tcPr>
            <w:tcW w:w="692" w:type="pct"/>
            <w:noWrap/>
            <w:hideMark/>
          </w:tcPr>
          <w:p w:rsidR="00935DBC" w:rsidRPr="00C301B0" w:rsidRDefault="00935DBC" w:rsidP="000134D5">
            <w:pPr>
              <w:jc w:val="right"/>
            </w:pPr>
            <w:r w:rsidRPr="00C301B0">
              <w:t>-0.0009</w:t>
            </w:r>
          </w:p>
        </w:tc>
        <w:tc>
          <w:tcPr>
            <w:tcW w:w="692" w:type="pct"/>
            <w:noWrap/>
            <w:hideMark/>
          </w:tcPr>
          <w:p w:rsidR="00935DBC" w:rsidRPr="00C301B0" w:rsidRDefault="00935DBC" w:rsidP="000134D5">
            <w:pPr>
              <w:jc w:val="right"/>
            </w:pPr>
            <w:r w:rsidRPr="00C301B0">
              <w:t> </w:t>
            </w:r>
          </w:p>
        </w:tc>
        <w:tc>
          <w:tcPr>
            <w:tcW w:w="888" w:type="pct"/>
            <w:noWrap/>
            <w:hideMark/>
          </w:tcPr>
          <w:p w:rsidR="00935DBC" w:rsidRPr="00C301B0" w:rsidRDefault="00935DBC" w:rsidP="000134D5">
            <w:pPr>
              <w:jc w:val="right"/>
            </w:pPr>
            <w:r w:rsidRPr="00C301B0">
              <w:t>0.0500</w:t>
            </w:r>
          </w:p>
        </w:tc>
      </w:tr>
      <w:tr w:rsidR="00935DBC" w:rsidRPr="00C301B0" w:rsidTr="00D61EFC">
        <w:trPr>
          <w:trHeight w:val="255"/>
        </w:trPr>
        <w:tc>
          <w:tcPr>
            <w:tcW w:w="2728" w:type="pct"/>
            <w:noWrap/>
            <w:hideMark/>
          </w:tcPr>
          <w:p w:rsidR="00935DBC" w:rsidRPr="00C301B0" w:rsidRDefault="006D4638" w:rsidP="00D61EFC">
            <w:r>
              <w:t xml:space="preserve"> </w:t>
            </w:r>
            <w:r w:rsidR="00935DBC" w:rsidRPr="00C301B0">
              <w:t>Very High (100k+)</w:t>
            </w:r>
          </w:p>
        </w:tc>
        <w:tc>
          <w:tcPr>
            <w:tcW w:w="692" w:type="pct"/>
            <w:noWrap/>
            <w:hideMark/>
          </w:tcPr>
          <w:p w:rsidR="00935DBC" w:rsidRPr="00C301B0" w:rsidRDefault="00935DBC" w:rsidP="000134D5">
            <w:pPr>
              <w:jc w:val="right"/>
            </w:pPr>
            <w:r w:rsidRPr="00C301B0">
              <w:t>-0.0004</w:t>
            </w:r>
          </w:p>
        </w:tc>
        <w:tc>
          <w:tcPr>
            <w:tcW w:w="692" w:type="pct"/>
            <w:noWrap/>
            <w:hideMark/>
          </w:tcPr>
          <w:p w:rsidR="00935DBC" w:rsidRPr="00C301B0" w:rsidRDefault="00935DBC" w:rsidP="000134D5">
            <w:pPr>
              <w:jc w:val="right"/>
            </w:pPr>
            <w:r w:rsidRPr="00C301B0">
              <w:t> </w:t>
            </w:r>
          </w:p>
        </w:tc>
        <w:tc>
          <w:tcPr>
            <w:tcW w:w="888" w:type="pct"/>
            <w:noWrap/>
            <w:hideMark/>
          </w:tcPr>
          <w:p w:rsidR="00935DBC" w:rsidRPr="00C301B0" w:rsidRDefault="00935DBC" w:rsidP="000134D5">
            <w:pPr>
              <w:jc w:val="right"/>
            </w:pPr>
            <w:r w:rsidRPr="00C301B0">
              <w:t>0.0200</w:t>
            </w:r>
          </w:p>
        </w:tc>
      </w:tr>
      <w:tr w:rsidR="00935DBC" w:rsidRPr="00C301B0" w:rsidTr="00D61EFC">
        <w:trPr>
          <w:cnfStyle w:val="000000100000" w:firstRow="0" w:lastRow="0" w:firstColumn="0" w:lastColumn="0" w:oddVBand="0" w:evenVBand="0" w:oddHBand="1" w:evenHBand="0" w:firstRowFirstColumn="0" w:firstRowLastColumn="0" w:lastRowFirstColumn="0" w:lastRowLastColumn="0"/>
          <w:trHeight w:val="255"/>
        </w:trPr>
        <w:tc>
          <w:tcPr>
            <w:tcW w:w="2728" w:type="pct"/>
            <w:noWrap/>
            <w:hideMark/>
          </w:tcPr>
          <w:p w:rsidR="00935DBC" w:rsidRPr="00D61EFC" w:rsidRDefault="00935DBC" w:rsidP="00D61EFC">
            <w:pPr>
              <w:rPr>
                <w:b/>
                <w:i/>
              </w:rPr>
            </w:pPr>
            <w:r w:rsidRPr="00D61EFC">
              <w:rPr>
                <w:b/>
                <w:i/>
              </w:rPr>
              <w:t>Transit Access Time</w:t>
            </w:r>
          </w:p>
        </w:tc>
        <w:tc>
          <w:tcPr>
            <w:tcW w:w="692" w:type="pct"/>
            <w:noWrap/>
            <w:hideMark/>
          </w:tcPr>
          <w:p w:rsidR="00935DBC" w:rsidRPr="00C301B0" w:rsidRDefault="00935DBC" w:rsidP="000134D5">
            <w:pPr>
              <w:jc w:val="right"/>
            </w:pPr>
            <w:r w:rsidRPr="00C301B0">
              <w:t> </w:t>
            </w:r>
          </w:p>
        </w:tc>
        <w:tc>
          <w:tcPr>
            <w:tcW w:w="692" w:type="pct"/>
            <w:noWrap/>
            <w:hideMark/>
          </w:tcPr>
          <w:p w:rsidR="00935DBC" w:rsidRPr="00C301B0" w:rsidRDefault="00935DBC" w:rsidP="000134D5">
            <w:pPr>
              <w:jc w:val="right"/>
            </w:pPr>
            <w:r w:rsidRPr="00C301B0">
              <w:t> </w:t>
            </w:r>
          </w:p>
        </w:tc>
        <w:tc>
          <w:tcPr>
            <w:tcW w:w="888" w:type="pct"/>
            <w:noWrap/>
            <w:hideMark/>
          </w:tcPr>
          <w:p w:rsidR="00935DBC" w:rsidRPr="00C301B0" w:rsidRDefault="00935DBC" w:rsidP="000134D5">
            <w:pPr>
              <w:jc w:val="right"/>
            </w:pPr>
            <w:r w:rsidRPr="00C301B0">
              <w:t> </w:t>
            </w:r>
          </w:p>
        </w:tc>
      </w:tr>
      <w:tr w:rsidR="00935DBC" w:rsidRPr="00C301B0" w:rsidTr="00D61EFC">
        <w:trPr>
          <w:trHeight w:val="255"/>
        </w:trPr>
        <w:tc>
          <w:tcPr>
            <w:tcW w:w="2728" w:type="pct"/>
            <w:noWrap/>
            <w:hideMark/>
          </w:tcPr>
          <w:p w:rsidR="00935DBC" w:rsidRPr="00C301B0" w:rsidRDefault="006D4638" w:rsidP="00D61EFC">
            <w:r>
              <w:t xml:space="preserve"> </w:t>
            </w:r>
            <w:r w:rsidR="00935DBC" w:rsidRPr="00C301B0">
              <w:t>Walk Time</w:t>
            </w:r>
          </w:p>
        </w:tc>
        <w:tc>
          <w:tcPr>
            <w:tcW w:w="692" w:type="pct"/>
            <w:noWrap/>
            <w:hideMark/>
          </w:tcPr>
          <w:p w:rsidR="00935DBC" w:rsidRPr="00C301B0" w:rsidRDefault="00935DBC" w:rsidP="000134D5">
            <w:pPr>
              <w:jc w:val="right"/>
            </w:pPr>
            <w:r w:rsidRPr="00C301B0">
              <w:t>-0.0361</w:t>
            </w:r>
          </w:p>
        </w:tc>
        <w:tc>
          <w:tcPr>
            <w:tcW w:w="692" w:type="pct"/>
            <w:noWrap/>
            <w:hideMark/>
          </w:tcPr>
          <w:p w:rsidR="00935DBC" w:rsidRPr="00C301B0" w:rsidRDefault="00935DBC" w:rsidP="000134D5">
            <w:pPr>
              <w:jc w:val="right"/>
            </w:pPr>
            <w:r w:rsidRPr="00C301B0">
              <w:t> </w:t>
            </w:r>
          </w:p>
        </w:tc>
        <w:tc>
          <w:tcPr>
            <w:tcW w:w="888" w:type="pct"/>
            <w:noWrap/>
            <w:hideMark/>
          </w:tcPr>
          <w:p w:rsidR="00935DBC" w:rsidRPr="00C301B0" w:rsidRDefault="00935DBC" w:rsidP="000134D5">
            <w:pPr>
              <w:jc w:val="right"/>
            </w:pPr>
            <w:r w:rsidRPr="00C301B0">
              <w:t>2.0000</w:t>
            </w:r>
          </w:p>
        </w:tc>
      </w:tr>
      <w:tr w:rsidR="00935DBC" w:rsidRPr="00C301B0" w:rsidTr="00D61EFC">
        <w:trPr>
          <w:cnfStyle w:val="000000100000" w:firstRow="0" w:lastRow="0" w:firstColumn="0" w:lastColumn="0" w:oddVBand="0" w:evenVBand="0" w:oddHBand="1" w:evenHBand="0" w:firstRowFirstColumn="0" w:firstRowLastColumn="0" w:lastRowFirstColumn="0" w:lastRowLastColumn="0"/>
          <w:trHeight w:val="255"/>
        </w:trPr>
        <w:tc>
          <w:tcPr>
            <w:tcW w:w="2728" w:type="pct"/>
            <w:noWrap/>
            <w:hideMark/>
          </w:tcPr>
          <w:p w:rsidR="00935DBC" w:rsidRPr="00C301B0" w:rsidRDefault="006D4638" w:rsidP="00D61EFC">
            <w:r>
              <w:t xml:space="preserve"> </w:t>
            </w:r>
            <w:r w:rsidR="00935DBC" w:rsidRPr="00C301B0">
              <w:t>Drive Time</w:t>
            </w:r>
          </w:p>
        </w:tc>
        <w:tc>
          <w:tcPr>
            <w:tcW w:w="692" w:type="pct"/>
            <w:noWrap/>
            <w:hideMark/>
          </w:tcPr>
          <w:p w:rsidR="00935DBC" w:rsidRPr="00C301B0" w:rsidRDefault="00935DBC" w:rsidP="000134D5">
            <w:pPr>
              <w:jc w:val="right"/>
            </w:pPr>
            <w:r w:rsidRPr="00C301B0">
              <w:t>-0.0271</w:t>
            </w:r>
          </w:p>
        </w:tc>
        <w:tc>
          <w:tcPr>
            <w:tcW w:w="692" w:type="pct"/>
            <w:noWrap/>
            <w:hideMark/>
          </w:tcPr>
          <w:p w:rsidR="00935DBC" w:rsidRPr="00C301B0" w:rsidRDefault="00935DBC" w:rsidP="000134D5">
            <w:pPr>
              <w:jc w:val="right"/>
            </w:pPr>
            <w:r w:rsidRPr="00C301B0">
              <w:t> </w:t>
            </w:r>
          </w:p>
        </w:tc>
        <w:tc>
          <w:tcPr>
            <w:tcW w:w="888" w:type="pct"/>
            <w:noWrap/>
            <w:hideMark/>
          </w:tcPr>
          <w:p w:rsidR="00935DBC" w:rsidRPr="00C301B0" w:rsidRDefault="00935DBC" w:rsidP="000134D5">
            <w:pPr>
              <w:jc w:val="right"/>
            </w:pPr>
            <w:r w:rsidRPr="00C301B0">
              <w:t>1.5000</w:t>
            </w:r>
          </w:p>
        </w:tc>
      </w:tr>
      <w:tr w:rsidR="00935DBC" w:rsidRPr="00C301B0" w:rsidTr="00D61EFC">
        <w:trPr>
          <w:trHeight w:val="255"/>
        </w:trPr>
        <w:tc>
          <w:tcPr>
            <w:tcW w:w="2728" w:type="pct"/>
            <w:noWrap/>
            <w:hideMark/>
          </w:tcPr>
          <w:p w:rsidR="00935DBC" w:rsidRPr="00C301B0" w:rsidRDefault="006D4638" w:rsidP="00D61EFC">
            <w:r>
              <w:t xml:space="preserve"> </w:t>
            </w:r>
            <w:r w:rsidR="00935DBC" w:rsidRPr="00C301B0">
              <w:t>First Wait</w:t>
            </w:r>
          </w:p>
        </w:tc>
        <w:tc>
          <w:tcPr>
            <w:tcW w:w="692" w:type="pct"/>
            <w:noWrap/>
            <w:hideMark/>
          </w:tcPr>
          <w:p w:rsidR="00935DBC" w:rsidRPr="00C301B0" w:rsidRDefault="00935DBC" w:rsidP="000134D5">
            <w:pPr>
              <w:jc w:val="right"/>
            </w:pPr>
            <w:r w:rsidRPr="00C301B0">
              <w:t>-0.0271</w:t>
            </w:r>
          </w:p>
        </w:tc>
        <w:tc>
          <w:tcPr>
            <w:tcW w:w="692" w:type="pct"/>
            <w:noWrap/>
            <w:hideMark/>
          </w:tcPr>
          <w:p w:rsidR="00935DBC" w:rsidRPr="00C301B0" w:rsidRDefault="00935DBC" w:rsidP="000134D5">
            <w:pPr>
              <w:jc w:val="right"/>
            </w:pPr>
            <w:r w:rsidRPr="00C301B0">
              <w:t> </w:t>
            </w:r>
          </w:p>
        </w:tc>
        <w:tc>
          <w:tcPr>
            <w:tcW w:w="888" w:type="pct"/>
            <w:noWrap/>
            <w:hideMark/>
          </w:tcPr>
          <w:p w:rsidR="00935DBC" w:rsidRPr="00C301B0" w:rsidRDefault="00935DBC" w:rsidP="000134D5">
            <w:pPr>
              <w:jc w:val="right"/>
            </w:pPr>
            <w:r w:rsidRPr="00C301B0">
              <w:t>1.5000</w:t>
            </w:r>
          </w:p>
        </w:tc>
      </w:tr>
      <w:tr w:rsidR="00935DBC" w:rsidRPr="00C301B0" w:rsidTr="00D61EFC">
        <w:trPr>
          <w:cnfStyle w:val="000000100000" w:firstRow="0" w:lastRow="0" w:firstColumn="0" w:lastColumn="0" w:oddVBand="0" w:evenVBand="0" w:oddHBand="1" w:evenHBand="0" w:firstRowFirstColumn="0" w:firstRowLastColumn="0" w:lastRowFirstColumn="0" w:lastRowLastColumn="0"/>
          <w:trHeight w:val="255"/>
        </w:trPr>
        <w:tc>
          <w:tcPr>
            <w:tcW w:w="2728" w:type="pct"/>
            <w:noWrap/>
            <w:hideMark/>
          </w:tcPr>
          <w:p w:rsidR="00935DBC" w:rsidRPr="00C301B0" w:rsidRDefault="006D4638" w:rsidP="00D61EFC">
            <w:r>
              <w:t xml:space="preserve"> </w:t>
            </w:r>
            <w:r w:rsidR="00935DBC" w:rsidRPr="00C301B0">
              <w:t>Transfer Wait</w:t>
            </w:r>
          </w:p>
        </w:tc>
        <w:tc>
          <w:tcPr>
            <w:tcW w:w="692" w:type="pct"/>
            <w:noWrap/>
            <w:hideMark/>
          </w:tcPr>
          <w:p w:rsidR="00935DBC" w:rsidRPr="00C301B0" w:rsidRDefault="00935DBC" w:rsidP="000134D5">
            <w:pPr>
              <w:jc w:val="right"/>
            </w:pPr>
            <w:r w:rsidRPr="00C301B0">
              <w:t>-0.0564</w:t>
            </w:r>
          </w:p>
        </w:tc>
        <w:tc>
          <w:tcPr>
            <w:tcW w:w="692" w:type="pct"/>
            <w:noWrap/>
            <w:hideMark/>
          </w:tcPr>
          <w:p w:rsidR="00935DBC" w:rsidRPr="00C301B0" w:rsidRDefault="00935DBC" w:rsidP="000134D5">
            <w:pPr>
              <w:jc w:val="right"/>
            </w:pPr>
            <w:r w:rsidRPr="00C301B0">
              <w:t>-15.0661</w:t>
            </w:r>
          </w:p>
        </w:tc>
        <w:tc>
          <w:tcPr>
            <w:tcW w:w="888" w:type="pct"/>
            <w:noWrap/>
            <w:hideMark/>
          </w:tcPr>
          <w:p w:rsidR="00935DBC" w:rsidRPr="00C301B0" w:rsidRDefault="00935DBC" w:rsidP="000134D5">
            <w:pPr>
              <w:jc w:val="right"/>
            </w:pPr>
            <w:r w:rsidRPr="00C301B0">
              <w:t>3.1234</w:t>
            </w:r>
          </w:p>
        </w:tc>
      </w:tr>
      <w:tr w:rsidR="00935DBC" w:rsidRPr="00C301B0" w:rsidTr="00D61EFC">
        <w:trPr>
          <w:trHeight w:val="255"/>
        </w:trPr>
        <w:tc>
          <w:tcPr>
            <w:tcW w:w="2728" w:type="pct"/>
            <w:noWrap/>
            <w:hideMark/>
          </w:tcPr>
          <w:p w:rsidR="00935DBC" w:rsidRPr="00C301B0" w:rsidRDefault="00935DBC" w:rsidP="00D61EFC">
            <w:r w:rsidRPr="00C301B0">
              <w:t>Number of Transfers</w:t>
            </w:r>
          </w:p>
        </w:tc>
        <w:tc>
          <w:tcPr>
            <w:tcW w:w="692" w:type="pct"/>
            <w:noWrap/>
            <w:hideMark/>
          </w:tcPr>
          <w:p w:rsidR="00935DBC" w:rsidRPr="00C301B0" w:rsidRDefault="00935DBC" w:rsidP="000134D5">
            <w:pPr>
              <w:jc w:val="right"/>
            </w:pPr>
            <w:r w:rsidRPr="00C301B0">
              <w:t>-0.0903</w:t>
            </w:r>
          </w:p>
        </w:tc>
        <w:tc>
          <w:tcPr>
            <w:tcW w:w="692" w:type="pct"/>
            <w:noWrap/>
            <w:hideMark/>
          </w:tcPr>
          <w:p w:rsidR="00935DBC" w:rsidRPr="00C301B0" w:rsidRDefault="00935DBC" w:rsidP="000134D5">
            <w:pPr>
              <w:jc w:val="right"/>
            </w:pPr>
            <w:r w:rsidRPr="00C301B0">
              <w:t> </w:t>
            </w:r>
          </w:p>
        </w:tc>
        <w:tc>
          <w:tcPr>
            <w:tcW w:w="888" w:type="pct"/>
            <w:noWrap/>
            <w:hideMark/>
          </w:tcPr>
          <w:p w:rsidR="00935DBC" w:rsidRPr="00C301B0" w:rsidRDefault="00935DBC" w:rsidP="000134D5">
            <w:pPr>
              <w:jc w:val="right"/>
            </w:pPr>
            <w:r w:rsidRPr="00C301B0">
              <w:t>5.0000</w:t>
            </w:r>
          </w:p>
        </w:tc>
      </w:tr>
      <w:tr w:rsidR="00935DBC" w:rsidRPr="00C301B0" w:rsidTr="00D61EFC">
        <w:trPr>
          <w:cnfStyle w:val="000000100000" w:firstRow="0" w:lastRow="0" w:firstColumn="0" w:lastColumn="0" w:oddVBand="0" w:evenVBand="0" w:oddHBand="1" w:evenHBand="0" w:firstRowFirstColumn="0" w:firstRowLastColumn="0" w:lastRowFirstColumn="0" w:lastRowLastColumn="0"/>
          <w:trHeight w:val="255"/>
        </w:trPr>
        <w:tc>
          <w:tcPr>
            <w:tcW w:w="2728" w:type="pct"/>
            <w:noWrap/>
            <w:hideMark/>
          </w:tcPr>
          <w:p w:rsidR="00935DBC" w:rsidRPr="00D61EFC" w:rsidRDefault="00935DBC" w:rsidP="00D61EFC">
            <w:pPr>
              <w:rPr>
                <w:b/>
                <w:i/>
              </w:rPr>
            </w:pPr>
            <w:r w:rsidRPr="00D61EFC">
              <w:rPr>
                <w:b/>
                <w:i/>
              </w:rPr>
              <w:t>Land-Use Mix Variables (* 0.01)</w:t>
            </w:r>
          </w:p>
        </w:tc>
        <w:tc>
          <w:tcPr>
            <w:tcW w:w="692" w:type="pct"/>
            <w:noWrap/>
            <w:hideMark/>
          </w:tcPr>
          <w:p w:rsidR="00935DBC" w:rsidRPr="00C301B0" w:rsidRDefault="00935DBC" w:rsidP="000134D5">
            <w:pPr>
              <w:jc w:val="right"/>
            </w:pPr>
            <w:r w:rsidRPr="00C301B0">
              <w:t> </w:t>
            </w:r>
          </w:p>
        </w:tc>
        <w:tc>
          <w:tcPr>
            <w:tcW w:w="692" w:type="pct"/>
            <w:noWrap/>
            <w:hideMark/>
          </w:tcPr>
          <w:p w:rsidR="00935DBC" w:rsidRPr="00C301B0" w:rsidRDefault="00935DBC" w:rsidP="000134D5">
            <w:pPr>
              <w:jc w:val="right"/>
            </w:pPr>
            <w:r w:rsidRPr="00C301B0">
              <w:t> </w:t>
            </w:r>
          </w:p>
        </w:tc>
        <w:tc>
          <w:tcPr>
            <w:tcW w:w="888" w:type="pct"/>
            <w:noWrap/>
            <w:hideMark/>
          </w:tcPr>
          <w:p w:rsidR="00935DBC" w:rsidRPr="00C301B0" w:rsidRDefault="00935DBC" w:rsidP="000134D5">
            <w:pPr>
              <w:jc w:val="right"/>
            </w:pPr>
            <w:r w:rsidRPr="00C301B0">
              <w:t> </w:t>
            </w:r>
          </w:p>
        </w:tc>
      </w:tr>
      <w:tr w:rsidR="00935DBC" w:rsidRPr="00C301B0" w:rsidTr="00D61EFC">
        <w:trPr>
          <w:trHeight w:val="255"/>
        </w:trPr>
        <w:tc>
          <w:tcPr>
            <w:tcW w:w="2728" w:type="pct"/>
            <w:noWrap/>
            <w:hideMark/>
          </w:tcPr>
          <w:p w:rsidR="00935DBC" w:rsidRPr="00C301B0" w:rsidRDefault="00935DBC" w:rsidP="00D61EFC">
            <w:r w:rsidRPr="00C301B0">
              <w:t>Walk - Origin MGRA</w:t>
            </w:r>
          </w:p>
        </w:tc>
        <w:tc>
          <w:tcPr>
            <w:tcW w:w="692" w:type="pct"/>
            <w:noWrap/>
            <w:hideMark/>
          </w:tcPr>
          <w:p w:rsidR="00935DBC" w:rsidRPr="00C301B0" w:rsidRDefault="00935DBC" w:rsidP="000134D5">
            <w:pPr>
              <w:jc w:val="right"/>
            </w:pPr>
            <w:r w:rsidRPr="00C301B0">
              <w:t>0.2359</w:t>
            </w:r>
          </w:p>
        </w:tc>
        <w:tc>
          <w:tcPr>
            <w:tcW w:w="692" w:type="pct"/>
            <w:noWrap/>
            <w:hideMark/>
          </w:tcPr>
          <w:p w:rsidR="00935DBC" w:rsidRPr="00C301B0" w:rsidRDefault="00935DBC" w:rsidP="000134D5">
            <w:pPr>
              <w:jc w:val="right"/>
            </w:pPr>
            <w:r w:rsidRPr="00C301B0">
              <w:t>4.6631</w:t>
            </w:r>
          </w:p>
        </w:tc>
        <w:tc>
          <w:tcPr>
            <w:tcW w:w="888" w:type="pct"/>
            <w:noWrap/>
            <w:hideMark/>
          </w:tcPr>
          <w:p w:rsidR="00935DBC" w:rsidRPr="00C301B0" w:rsidRDefault="00935DBC" w:rsidP="000134D5">
            <w:pPr>
              <w:jc w:val="right"/>
            </w:pPr>
            <w:r w:rsidRPr="00C301B0">
              <w:t>-13.0581</w:t>
            </w:r>
          </w:p>
        </w:tc>
      </w:tr>
      <w:tr w:rsidR="00935DBC" w:rsidRPr="00C301B0" w:rsidTr="00D61EFC">
        <w:trPr>
          <w:cnfStyle w:val="000000100000" w:firstRow="0" w:lastRow="0" w:firstColumn="0" w:lastColumn="0" w:oddVBand="0" w:evenVBand="0" w:oddHBand="1" w:evenHBand="0" w:firstRowFirstColumn="0" w:firstRowLastColumn="0" w:lastRowFirstColumn="0" w:lastRowLastColumn="0"/>
          <w:trHeight w:val="255"/>
        </w:trPr>
        <w:tc>
          <w:tcPr>
            <w:tcW w:w="2728" w:type="pct"/>
            <w:noWrap/>
            <w:hideMark/>
          </w:tcPr>
          <w:p w:rsidR="00935DBC" w:rsidRPr="000134D5" w:rsidRDefault="00935DBC" w:rsidP="00D61EFC">
            <w:pPr>
              <w:rPr>
                <w:b/>
                <w:i/>
              </w:rPr>
            </w:pPr>
            <w:r w:rsidRPr="000134D5">
              <w:rPr>
                <w:b/>
                <w:i/>
              </w:rPr>
              <w:t>Employment Density</w:t>
            </w:r>
          </w:p>
        </w:tc>
        <w:tc>
          <w:tcPr>
            <w:tcW w:w="692" w:type="pct"/>
            <w:noWrap/>
            <w:hideMark/>
          </w:tcPr>
          <w:p w:rsidR="00935DBC" w:rsidRPr="00C301B0" w:rsidRDefault="00935DBC" w:rsidP="000134D5">
            <w:pPr>
              <w:jc w:val="right"/>
            </w:pPr>
            <w:r w:rsidRPr="00C301B0">
              <w:t> </w:t>
            </w:r>
          </w:p>
        </w:tc>
        <w:tc>
          <w:tcPr>
            <w:tcW w:w="692" w:type="pct"/>
            <w:noWrap/>
            <w:hideMark/>
          </w:tcPr>
          <w:p w:rsidR="00935DBC" w:rsidRPr="00C301B0" w:rsidRDefault="00935DBC" w:rsidP="000134D5">
            <w:pPr>
              <w:jc w:val="right"/>
            </w:pPr>
            <w:r w:rsidRPr="00C301B0">
              <w:t> </w:t>
            </w:r>
          </w:p>
        </w:tc>
        <w:tc>
          <w:tcPr>
            <w:tcW w:w="888" w:type="pct"/>
            <w:noWrap/>
            <w:hideMark/>
          </w:tcPr>
          <w:p w:rsidR="00935DBC" w:rsidRPr="00C301B0" w:rsidRDefault="00935DBC" w:rsidP="000134D5">
            <w:pPr>
              <w:jc w:val="right"/>
            </w:pPr>
            <w:r w:rsidRPr="00C301B0">
              <w:t> </w:t>
            </w:r>
          </w:p>
        </w:tc>
      </w:tr>
      <w:tr w:rsidR="00935DBC" w:rsidRPr="00C301B0" w:rsidTr="00D61EFC">
        <w:trPr>
          <w:trHeight w:val="255"/>
        </w:trPr>
        <w:tc>
          <w:tcPr>
            <w:tcW w:w="2728" w:type="pct"/>
            <w:noWrap/>
            <w:hideMark/>
          </w:tcPr>
          <w:p w:rsidR="00935DBC" w:rsidRPr="00C301B0" w:rsidRDefault="00935DBC" w:rsidP="00D61EFC">
            <w:r w:rsidRPr="00C301B0">
              <w:t>Drive transit - Destination MGRA</w:t>
            </w:r>
          </w:p>
        </w:tc>
        <w:tc>
          <w:tcPr>
            <w:tcW w:w="692" w:type="pct"/>
            <w:noWrap/>
            <w:hideMark/>
          </w:tcPr>
          <w:p w:rsidR="00935DBC" w:rsidRPr="00C301B0" w:rsidRDefault="00935DBC" w:rsidP="000134D5">
            <w:pPr>
              <w:jc w:val="right"/>
            </w:pPr>
            <w:r w:rsidRPr="00C301B0">
              <w:t>0.0222</w:t>
            </w:r>
          </w:p>
        </w:tc>
        <w:tc>
          <w:tcPr>
            <w:tcW w:w="692" w:type="pct"/>
            <w:noWrap/>
            <w:hideMark/>
          </w:tcPr>
          <w:p w:rsidR="00935DBC" w:rsidRPr="00C301B0" w:rsidRDefault="00935DBC" w:rsidP="000134D5">
            <w:pPr>
              <w:jc w:val="right"/>
            </w:pPr>
            <w:r w:rsidRPr="00C301B0">
              <w:t>8.3928</w:t>
            </w:r>
          </w:p>
        </w:tc>
        <w:tc>
          <w:tcPr>
            <w:tcW w:w="888" w:type="pct"/>
            <w:noWrap/>
            <w:hideMark/>
          </w:tcPr>
          <w:p w:rsidR="00935DBC" w:rsidRPr="00C301B0" w:rsidRDefault="00935DBC" w:rsidP="000134D5">
            <w:pPr>
              <w:jc w:val="right"/>
            </w:pPr>
            <w:r w:rsidRPr="00C301B0">
              <w:t>-1.2284</w:t>
            </w:r>
          </w:p>
        </w:tc>
      </w:tr>
      <w:tr w:rsidR="00D61EFC" w:rsidRPr="00C301B0" w:rsidTr="00D61EFC">
        <w:trPr>
          <w:cnfStyle w:val="000000100000" w:firstRow="0" w:lastRow="0" w:firstColumn="0" w:lastColumn="0" w:oddVBand="0" w:evenVBand="0" w:oddHBand="1" w:evenHBand="0" w:firstRowFirstColumn="0" w:firstRowLastColumn="0" w:lastRowFirstColumn="0" w:lastRowLastColumn="0"/>
          <w:trHeight w:val="255"/>
        </w:trPr>
        <w:tc>
          <w:tcPr>
            <w:tcW w:w="2728" w:type="pct"/>
            <w:noWrap/>
            <w:hideMark/>
          </w:tcPr>
          <w:p w:rsidR="00935DBC" w:rsidRPr="00C301B0" w:rsidRDefault="00935DBC" w:rsidP="00D61EFC">
            <w:r w:rsidRPr="00C301B0">
              <w:t>Walk Mode Time</w:t>
            </w:r>
          </w:p>
        </w:tc>
        <w:tc>
          <w:tcPr>
            <w:tcW w:w="692" w:type="pct"/>
            <w:noWrap/>
            <w:hideMark/>
          </w:tcPr>
          <w:p w:rsidR="00935DBC" w:rsidRPr="00C301B0" w:rsidRDefault="00935DBC" w:rsidP="000134D5">
            <w:pPr>
              <w:jc w:val="right"/>
            </w:pPr>
            <w:r w:rsidRPr="00C301B0">
              <w:t>-0.0974</w:t>
            </w:r>
          </w:p>
        </w:tc>
        <w:tc>
          <w:tcPr>
            <w:tcW w:w="692" w:type="pct"/>
            <w:noWrap/>
            <w:hideMark/>
          </w:tcPr>
          <w:p w:rsidR="00935DBC" w:rsidRPr="00C301B0" w:rsidRDefault="00935DBC" w:rsidP="000134D5">
            <w:pPr>
              <w:jc w:val="right"/>
            </w:pPr>
            <w:r w:rsidRPr="00C301B0">
              <w:t>-4.8934</w:t>
            </w:r>
          </w:p>
        </w:tc>
        <w:tc>
          <w:tcPr>
            <w:tcW w:w="888" w:type="pct"/>
            <w:noWrap/>
            <w:hideMark/>
          </w:tcPr>
          <w:p w:rsidR="00935DBC" w:rsidRPr="00C301B0" w:rsidRDefault="00935DBC" w:rsidP="000134D5">
            <w:pPr>
              <w:jc w:val="right"/>
            </w:pPr>
            <w:r w:rsidRPr="00C301B0">
              <w:t>5.3932</w:t>
            </w:r>
          </w:p>
        </w:tc>
      </w:tr>
      <w:tr w:rsidR="00935DBC" w:rsidRPr="00C301B0" w:rsidTr="00D61EFC">
        <w:trPr>
          <w:trHeight w:val="255"/>
        </w:trPr>
        <w:tc>
          <w:tcPr>
            <w:tcW w:w="2728" w:type="pct"/>
            <w:shd w:val="clear" w:color="auto" w:fill="FFFFFF" w:themeFill="background1"/>
            <w:noWrap/>
            <w:hideMark/>
          </w:tcPr>
          <w:p w:rsidR="00935DBC" w:rsidRPr="00D61EFC" w:rsidRDefault="00935DBC" w:rsidP="00D61EFC">
            <w:pPr>
              <w:rPr>
                <w:b/>
                <w:i/>
              </w:rPr>
            </w:pPr>
            <w:r w:rsidRPr="00D61EFC">
              <w:rPr>
                <w:b/>
                <w:i/>
              </w:rPr>
              <w:t>Tour Mode Constants</w:t>
            </w:r>
          </w:p>
        </w:tc>
        <w:tc>
          <w:tcPr>
            <w:tcW w:w="692" w:type="pct"/>
            <w:shd w:val="clear" w:color="auto" w:fill="FFFFFF" w:themeFill="background1"/>
            <w:noWrap/>
            <w:hideMark/>
          </w:tcPr>
          <w:p w:rsidR="00935DBC" w:rsidRPr="00C301B0" w:rsidRDefault="00935DBC" w:rsidP="000134D5">
            <w:pPr>
              <w:jc w:val="right"/>
            </w:pPr>
            <w:r w:rsidRPr="00C301B0">
              <w:t> </w:t>
            </w:r>
          </w:p>
        </w:tc>
        <w:tc>
          <w:tcPr>
            <w:tcW w:w="692" w:type="pct"/>
            <w:shd w:val="clear" w:color="auto" w:fill="FFFFFF" w:themeFill="background1"/>
            <w:noWrap/>
            <w:hideMark/>
          </w:tcPr>
          <w:p w:rsidR="00935DBC" w:rsidRPr="00C301B0" w:rsidRDefault="00935DBC" w:rsidP="000134D5">
            <w:pPr>
              <w:jc w:val="right"/>
            </w:pPr>
            <w:r w:rsidRPr="00C301B0">
              <w:t> </w:t>
            </w:r>
          </w:p>
        </w:tc>
        <w:tc>
          <w:tcPr>
            <w:tcW w:w="888" w:type="pct"/>
            <w:shd w:val="clear" w:color="auto" w:fill="FFFFFF" w:themeFill="background1"/>
            <w:noWrap/>
            <w:hideMark/>
          </w:tcPr>
          <w:p w:rsidR="00935DBC" w:rsidRPr="00C301B0" w:rsidRDefault="00935DBC" w:rsidP="000134D5">
            <w:pPr>
              <w:jc w:val="right"/>
            </w:pPr>
            <w:r w:rsidRPr="00C301B0">
              <w:t> </w:t>
            </w:r>
          </w:p>
        </w:tc>
      </w:tr>
      <w:tr w:rsidR="00D61EFC" w:rsidRPr="00C301B0" w:rsidTr="00D61EFC">
        <w:trPr>
          <w:cnfStyle w:val="000000100000" w:firstRow="0" w:lastRow="0" w:firstColumn="0" w:lastColumn="0" w:oddVBand="0" w:evenVBand="0" w:oddHBand="1" w:evenHBand="0" w:firstRowFirstColumn="0" w:firstRowLastColumn="0" w:lastRowFirstColumn="0" w:lastRowLastColumn="0"/>
          <w:trHeight w:val="255"/>
        </w:trPr>
        <w:tc>
          <w:tcPr>
            <w:tcW w:w="2728" w:type="pct"/>
            <w:noWrap/>
            <w:hideMark/>
          </w:tcPr>
          <w:p w:rsidR="00935DBC" w:rsidRPr="00D61EFC" w:rsidRDefault="00935DBC" w:rsidP="00D61EFC">
            <w:pPr>
              <w:rPr>
                <w:b/>
                <w:i/>
              </w:rPr>
            </w:pPr>
            <w:r w:rsidRPr="00D61EFC">
              <w:rPr>
                <w:b/>
                <w:i/>
              </w:rPr>
              <w:t>Tour Mode: Drive-alone</w:t>
            </w:r>
          </w:p>
        </w:tc>
        <w:tc>
          <w:tcPr>
            <w:tcW w:w="692" w:type="pct"/>
            <w:noWrap/>
            <w:hideMark/>
          </w:tcPr>
          <w:p w:rsidR="00935DBC" w:rsidRPr="00C301B0" w:rsidRDefault="00935DBC" w:rsidP="000134D5">
            <w:pPr>
              <w:jc w:val="right"/>
            </w:pPr>
            <w:r w:rsidRPr="00C301B0">
              <w:t> </w:t>
            </w:r>
          </w:p>
        </w:tc>
        <w:tc>
          <w:tcPr>
            <w:tcW w:w="692" w:type="pct"/>
            <w:noWrap/>
            <w:hideMark/>
          </w:tcPr>
          <w:p w:rsidR="00935DBC" w:rsidRPr="00C301B0" w:rsidRDefault="00935DBC" w:rsidP="000134D5">
            <w:pPr>
              <w:jc w:val="right"/>
            </w:pPr>
            <w:r w:rsidRPr="00C301B0">
              <w:t> </w:t>
            </w:r>
          </w:p>
        </w:tc>
        <w:tc>
          <w:tcPr>
            <w:tcW w:w="888" w:type="pct"/>
            <w:noWrap/>
            <w:hideMark/>
          </w:tcPr>
          <w:p w:rsidR="00935DBC" w:rsidRPr="00C301B0" w:rsidRDefault="00935DBC" w:rsidP="000134D5">
            <w:pPr>
              <w:jc w:val="right"/>
            </w:pPr>
            <w:r w:rsidRPr="00C301B0">
              <w:t> </w:t>
            </w:r>
          </w:p>
        </w:tc>
      </w:tr>
      <w:tr w:rsidR="00D61EFC" w:rsidRPr="00C301B0" w:rsidTr="00D61EFC">
        <w:trPr>
          <w:trHeight w:val="255"/>
        </w:trPr>
        <w:tc>
          <w:tcPr>
            <w:tcW w:w="2728" w:type="pct"/>
            <w:noWrap/>
            <w:hideMark/>
          </w:tcPr>
          <w:p w:rsidR="00935DBC" w:rsidRPr="00C301B0" w:rsidRDefault="00935DBC" w:rsidP="00D61EFC">
            <w:r w:rsidRPr="00C301B0">
              <w:t>Trip Mode: Walk</w:t>
            </w:r>
          </w:p>
        </w:tc>
        <w:tc>
          <w:tcPr>
            <w:tcW w:w="692" w:type="pct"/>
            <w:noWrap/>
            <w:hideMark/>
          </w:tcPr>
          <w:p w:rsidR="00935DBC" w:rsidRPr="00C301B0" w:rsidRDefault="00935DBC" w:rsidP="000134D5">
            <w:pPr>
              <w:jc w:val="right"/>
            </w:pPr>
            <w:r w:rsidRPr="00C301B0">
              <w:t>0.0000</w:t>
            </w:r>
          </w:p>
        </w:tc>
        <w:tc>
          <w:tcPr>
            <w:tcW w:w="692" w:type="pct"/>
            <w:noWrap/>
            <w:hideMark/>
          </w:tcPr>
          <w:p w:rsidR="00935DBC" w:rsidRPr="00C301B0" w:rsidRDefault="00935DBC" w:rsidP="000134D5">
            <w:pPr>
              <w:jc w:val="right"/>
            </w:pPr>
            <w:r w:rsidRPr="00C301B0">
              <w:t> </w:t>
            </w:r>
          </w:p>
        </w:tc>
        <w:tc>
          <w:tcPr>
            <w:tcW w:w="888" w:type="pct"/>
            <w:noWrap/>
            <w:hideMark/>
          </w:tcPr>
          <w:p w:rsidR="00935DBC" w:rsidRPr="00C301B0" w:rsidRDefault="00935DBC" w:rsidP="000134D5">
            <w:pPr>
              <w:jc w:val="right"/>
            </w:pPr>
            <w:r w:rsidRPr="00C301B0">
              <w:t>0.0000</w:t>
            </w:r>
          </w:p>
        </w:tc>
      </w:tr>
      <w:tr w:rsidR="00D61EFC" w:rsidRPr="00C301B0" w:rsidTr="00D61EFC">
        <w:trPr>
          <w:cnfStyle w:val="000000100000" w:firstRow="0" w:lastRow="0" w:firstColumn="0" w:lastColumn="0" w:oddVBand="0" w:evenVBand="0" w:oddHBand="1" w:evenHBand="0" w:firstRowFirstColumn="0" w:firstRowLastColumn="0" w:lastRowFirstColumn="0" w:lastRowLastColumn="0"/>
          <w:trHeight w:val="255"/>
        </w:trPr>
        <w:tc>
          <w:tcPr>
            <w:tcW w:w="2728" w:type="pct"/>
            <w:noWrap/>
            <w:hideMark/>
          </w:tcPr>
          <w:p w:rsidR="00935DBC" w:rsidRPr="00D61EFC" w:rsidRDefault="00935DBC" w:rsidP="00D61EFC">
            <w:pPr>
              <w:rPr>
                <w:b/>
                <w:i/>
              </w:rPr>
            </w:pPr>
            <w:r w:rsidRPr="00D61EFC">
              <w:rPr>
                <w:b/>
                <w:i/>
              </w:rPr>
              <w:t>Tour Mode: Shared-2</w:t>
            </w:r>
          </w:p>
        </w:tc>
        <w:tc>
          <w:tcPr>
            <w:tcW w:w="692" w:type="pct"/>
            <w:noWrap/>
            <w:hideMark/>
          </w:tcPr>
          <w:p w:rsidR="00935DBC" w:rsidRPr="00C301B0" w:rsidRDefault="00935DBC" w:rsidP="000134D5">
            <w:pPr>
              <w:jc w:val="right"/>
            </w:pPr>
            <w:r w:rsidRPr="00C301B0">
              <w:t> </w:t>
            </w:r>
          </w:p>
        </w:tc>
        <w:tc>
          <w:tcPr>
            <w:tcW w:w="692" w:type="pct"/>
            <w:noWrap/>
            <w:hideMark/>
          </w:tcPr>
          <w:p w:rsidR="00935DBC" w:rsidRPr="00C301B0" w:rsidRDefault="00935DBC" w:rsidP="000134D5">
            <w:pPr>
              <w:jc w:val="right"/>
            </w:pPr>
            <w:r w:rsidRPr="00C301B0">
              <w:t> </w:t>
            </w:r>
          </w:p>
        </w:tc>
        <w:tc>
          <w:tcPr>
            <w:tcW w:w="888" w:type="pct"/>
            <w:noWrap/>
            <w:hideMark/>
          </w:tcPr>
          <w:p w:rsidR="00935DBC" w:rsidRPr="00C301B0" w:rsidRDefault="00935DBC" w:rsidP="000134D5">
            <w:pPr>
              <w:jc w:val="right"/>
            </w:pPr>
            <w:r w:rsidRPr="00C301B0">
              <w:t> </w:t>
            </w:r>
          </w:p>
        </w:tc>
      </w:tr>
      <w:tr w:rsidR="00D61EFC" w:rsidRPr="00C301B0" w:rsidTr="00D61EFC">
        <w:trPr>
          <w:trHeight w:val="255"/>
        </w:trPr>
        <w:tc>
          <w:tcPr>
            <w:tcW w:w="2728" w:type="pct"/>
            <w:noWrap/>
            <w:hideMark/>
          </w:tcPr>
          <w:p w:rsidR="00935DBC" w:rsidRPr="00C301B0" w:rsidRDefault="00935DBC" w:rsidP="00D61EFC">
            <w:r w:rsidRPr="00C301B0">
              <w:t>Trip Mode: Drive-alone</w:t>
            </w:r>
          </w:p>
        </w:tc>
        <w:tc>
          <w:tcPr>
            <w:tcW w:w="692" w:type="pct"/>
            <w:noWrap/>
            <w:hideMark/>
          </w:tcPr>
          <w:p w:rsidR="00935DBC" w:rsidRPr="00C301B0" w:rsidRDefault="00935DBC" w:rsidP="000134D5">
            <w:pPr>
              <w:jc w:val="right"/>
            </w:pPr>
            <w:r w:rsidRPr="00C301B0">
              <w:t>1.5360</w:t>
            </w:r>
          </w:p>
        </w:tc>
        <w:tc>
          <w:tcPr>
            <w:tcW w:w="692" w:type="pct"/>
            <w:noWrap/>
            <w:hideMark/>
          </w:tcPr>
          <w:p w:rsidR="00935DBC" w:rsidRPr="00C301B0" w:rsidRDefault="00935DBC" w:rsidP="000134D5">
            <w:pPr>
              <w:jc w:val="right"/>
            </w:pPr>
            <w:r w:rsidRPr="00C301B0">
              <w:t>5.7183</w:t>
            </w:r>
          </w:p>
        </w:tc>
        <w:tc>
          <w:tcPr>
            <w:tcW w:w="888" w:type="pct"/>
            <w:noWrap/>
            <w:hideMark/>
          </w:tcPr>
          <w:p w:rsidR="00935DBC" w:rsidRPr="00C301B0" w:rsidRDefault="00935DBC" w:rsidP="000134D5">
            <w:pPr>
              <w:jc w:val="right"/>
            </w:pPr>
            <w:r w:rsidRPr="00C301B0">
              <w:t>-85.0083</w:t>
            </w:r>
          </w:p>
        </w:tc>
      </w:tr>
      <w:tr w:rsidR="00D61EFC" w:rsidRPr="00C301B0" w:rsidTr="00D61EFC">
        <w:trPr>
          <w:cnfStyle w:val="000000100000" w:firstRow="0" w:lastRow="0" w:firstColumn="0" w:lastColumn="0" w:oddVBand="0" w:evenVBand="0" w:oddHBand="1" w:evenHBand="0" w:firstRowFirstColumn="0" w:firstRowLastColumn="0" w:lastRowFirstColumn="0" w:lastRowLastColumn="0"/>
          <w:trHeight w:val="255"/>
        </w:trPr>
        <w:tc>
          <w:tcPr>
            <w:tcW w:w="2728" w:type="pct"/>
            <w:noWrap/>
            <w:hideMark/>
          </w:tcPr>
          <w:p w:rsidR="00935DBC" w:rsidRPr="00C301B0" w:rsidRDefault="00935DBC" w:rsidP="00D61EFC">
            <w:r w:rsidRPr="00C301B0">
              <w:t>Trip Mode: Walk</w:t>
            </w:r>
          </w:p>
        </w:tc>
        <w:tc>
          <w:tcPr>
            <w:tcW w:w="692" w:type="pct"/>
            <w:noWrap/>
            <w:hideMark/>
          </w:tcPr>
          <w:p w:rsidR="00935DBC" w:rsidRPr="00C301B0" w:rsidRDefault="00935DBC" w:rsidP="000134D5">
            <w:pPr>
              <w:jc w:val="right"/>
            </w:pPr>
            <w:r w:rsidRPr="00C301B0">
              <w:t>0.4344</w:t>
            </w:r>
          </w:p>
        </w:tc>
        <w:tc>
          <w:tcPr>
            <w:tcW w:w="692" w:type="pct"/>
            <w:noWrap/>
            <w:hideMark/>
          </w:tcPr>
          <w:p w:rsidR="00935DBC" w:rsidRPr="00C301B0" w:rsidRDefault="00935DBC" w:rsidP="000134D5">
            <w:pPr>
              <w:jc w:val="right"/>
            </w:pPr>
            <w:r w:rsidRPr="00C301B0">
              <w:t>0.7869</w:t>
            </w:r>
          </w:p>
        </w:tc>
        <w:tc>
          <w:tcPr>
            <w:tcW w:w="888" w:type="pct"/>
            <w:noWrap/>
            <w:hideMark/>
          </w:tcPr>
          <w:p w:rsidR="00935DBC" w:rsidRPr="00C301B0" w:rsidRDefault="00935DBC" w:rsidP="000134D5">
            <w:pPr>
              <w:jc w:val="right"/>
            </w:pPr>
            <w:r w:rsidRPr="00C301B0">
              <w:t>-24.0407</w:t>
            </w:r>
          </w:p>
        </w:tc>
      </w:tr>
      <w:tr w:rsidR="00D61EFC" w:rsidRPr="00C301B0" w:rsidTr="00D61EFC">
        <w:trPr>
          <w:trHeight w:val="255"/>
        </w:trPr>
        <w:tc>
          <w:tcPr>
            <w:tcW w:w="2728" w:type="pct"/>
            <w:noWrap/>
            <w:hideMark/>
          </w:tcPr>
          <w:p w:rsidR="00935DBC" w:rsidRPr="00D61EFC" w:rsidRDefault="00935DBC" w:rsidP="00D61EFC">
            <w:pPr>
              <w:rPr>
                <w:b/>
                <w:i/>
              </w:rPr>
            </w:pPr>
            <w:r w:rsidRPr="00D61EFC">
              <w:rPr>
                <w:b/>
                <w:i/>
              </w:rPr>
              <w:t>Tour Mode: Shared-3+</w:t>
            </w:r>
          </w:p>
        </w:tc>
        <w:tc>
          <w:tcPr>
            <w:tcW w:w="692" w:type="pct"/>
            <w:noWrap/>
            <w:hideMark/>
          </w:tcPr>
          <w:p w:rsidR="00935DBC" w:rsidRPr="00C301B0" w:rsidRDefault="00935DBC" w:rsidP="000134D5">
            <w:pPr>
              <w:jc w:val="right"/>
            </w:pPr>
            <w:r w:rsidRPr="00C301B0">
              <w:t> </w:t>
            </w:r>
          </w:p>
        </w:tc>
        <w:tc>
          <w:tcPr>
            <w:tcW w:w="692" w:type="pct"/>
            <w:noWrap/>
            <w:hideMark/>
          </w:tcPr>
          <w:p w:rsidR="00935DBC" w:rsidRPr="00C301B0" w:rsidRDefault="00935DBC" w:rsidP="000134D5">
            <w:pPr>
              <w:jc w:val="right"/>
            </w:pPr>
            <w:r w:rsidRPr="00C301B0">
              <w:t> </w:t>
            </w:r>
          </w:p>
        </w:tc>
        <w:tc>
          <w:tcPr>
            <w:tcW w:w="888" w:type="pct"/>
            <w:noWrap/>
            <w:hideMark/>
          </w:tcPr>
          <w:p w:rsidR="00935DBC" w:rsidRPr="00C301B0" w:rsidRDefault="00935DBC" w:rsidP="000134D5">
            <w:pPr>
              <w:jc w:val="right"/>
            </w:pPr>
            <w:r w:rsidRPr="00C301B0">
              <w:t> </w:t>
            </w:r>
          </w:p>
        </w:tc>
      </w:tr>
      <w:tr w:rsidR="00D61EFC" w:rsidRPr="00C301B0" w:rsidTr="00D61EFC">
        <w:trPr>
          <w:cnfStyle w:val="000000100000" w:firstRow="0" w:lastRow="0" w:firstColumn="0" w:lastColumn="0" w:oddVBand="0" w:evenVBand="0" w:oddHBand="1" w:evenHBand="0" w:firstRowFirstColumn="0" w:firstRowLastColumn="0" w:lastRowFirstColumn="0" w:lastRowLastColumn="0"/>
          <w:trHeight w:val="255"/>
        </w:trPr>
        <w:tc>
          <w:tcPr>
            <w:tcW w:w="2728" w:type="pct"/>
            <w:noWrap/>
            <w:hideMark/>
          </w:tcPr>
          <w:p w:rsidR="00935DBC" w:rsidRPr="00C301B0" w:rsidRDefault="00935DBC" w:rsidP="00D61EFC">
            <w:r w:rsidRPr="00C301B0">
              <w:t>Trip Mode: Drive-alone</w:t>
            </w:r>
          </w:p>
        </w:tc>
        <w:tc>
          <w:tcPr>
            <w:tcW w:w="692" w:type="pct"/>
            <w:noWrap/>
            <w:hideMark/>
          </w:tcPr>
          <w:p w:rsidR="00935DBC" w:rsidRPr="00C301B0" w:rsidRDefault="00935DBC" w:rsidP="000134D5">
            <w:pPr>
              <w:jc w:val="right"/>
            </w:pPr>
            <w:r w:rsidRPr="00C301B0">
              <w:t>0.9879</w:t>
            </w:r>
          </w:p>
        </w:tc>
        <w:tc>
          <w:tcPr>
            <w:tcW w:w="692" w:type="pct"/>
            <w:noWrap/>
            <w:hideMark/>
          </w:tcPr>
          <w:p w:rsidR="00935DBC" w:rsidRPr="00C301B0" w:rsidRDefault="00935DBC" w:rsidP="000134D5">
            <w:pPr>
              <w:jc w:val="right"/>
            </w:pPr>
            <w:r w:rsidRPr="00C301B0">
              <w:t>5.6067</w:t>
            </w:r>
          </w:p>
        </w:tc>
        <w:tc>
          <w:tcPr>
            <w:tcW w:w="888" w:type="pct"/>
            <w:noWrap/>
            <w:hideMark/>
          </w:tcPr>
          <w:p w:rsidR="00935DBC" w:rsidRPr="00C301B0" w:rsidRDefault="00935DBC" w:rsidP="000134D5">
            <w:pPr>
              <w:jc w:val="right"/>
            </w:pPr>
            <w:r w:rsidRPr="00C301B0">
              <w:t>-54.6732</w:t>
            </w:r>
          </w:p>
        </w:tc>
      </w:tr>
      <w:tr w:rsidR="00D61EFC" w:rsidRPr="00C301B0" w:rsidTr="00D61EFC">
        <w:trPr>
          <w:trHeight w:val="255"/>
        </w:trPr>
        <w:tc>
          <w:tcPr>
            <w:tcW w:w="2728" w:type="pct"/>
            <w:noWrap/>
            <w:hideMark/>
          </w:tcPr>
          <w:p w:rsidR="00935DBC" w:rsidRPr="00C301B0" w:rsidRDefault="00935DBC" w:rsidP="00D61EFC">
            <w:r w:rsidRPr="00C301B0">
              <w:t>Trip Mode: Shared-2</w:t>
            </w:r>
          </w:p>
        </w:tc>
        <w:tc>
          <w:tcPr>
            <w:tcW w:w="692" w:type="pct"/>
            <w:noWrap/>
            <w:hideMark/>
          </w:tcPr>
          <w:p w:rsidR="00935DBC" w:rsidRPr="00C301B0" w:rsidRDefault="00935DBC" w:rsidP="000134D5">
            <w:pPr>
              <w:jc w:val="right"/>
            </w:pPr>
            <w:r w:rsidRPr="00C301B0">
              <w:t>-0.0481</w:t>
            </w:r>
          </w:p>
        </w:tc>
        <w:tc>
          <w:tcPr>
            <w:tcW w:w="692" w:type="pct"/>
            <w:noWrap/>
            <w:hideMark/>
          </w:tcPr>
          <w:p w:rsidR="00935DBC" w:rsidRPr="00C301B0" w:rsidRDefault="00935DBC" w:rsidP="000134D5">
            <w:pPr>
              <w:jc w:val="right"/>
            </w:pPr>
            <w:r w:rsidRPr="00C301B0">
              <w:t>-0.1625</w:t>
            </w:r>
          </w:p>
        </w:tc>
        <w:tc>
          <w:tcPr>
            <w:tcW w:w="888" w:type="pct"/>
            <w:noWrap/>
            <w:hideMark/>
          </w:tcPr>
          <w:p w:rsidR="00935DBC" w:rsidRPr="00C301B0" w:rsidRDefault="00935DBC" w:rsidP="000134D5">
            <w:pPr>
              <w:jc w:val="right"/>
            </w:pPr>
            <w:r w:rsidRPr="00C301B0">
              <w:t>2.6636</w:t>
            </w:r>
          </w:p>
        </w:tc>
      </w:tr>
      <w:tr w:rsidR="00D61EFC" w:rsidRPr="00C301B0" w:rsidTr="00D61EFC">
        <w:trPr>
          <w:cnfStyle w:val="000000100000" w:firstRow="0" w:lastRow="0" w:firstColumn="0" w:lastColumn="0" w:oddVBand="0" w:evenVBand="0" w:oddHBand="1" w:evenHBand="0" w:firstRowFirstColumn="0" w:firstRowLastColumn="0" w:lastRowFirstColumn="0" w:lastRowLastColumn="0"/>
          <w:trHeight w:val="255"/>
        </w:trPr>
        <w:tc>
          <w:tcPr>
            <w:tcW w:w="2728" w:type="pct"/>
            <w:noWrap/>
            <w:hideMark/>
          </w:tcPr>
          <w:p w:rsidR="00935DBC" w:rsidRPr="00C301B0" w:rsidRDefault="00935DBC" w:rsidP="00D61EFC">
            <w:r w:rsidRPr="00C301B0">
              <w:t>Trip Mode: Walk</w:t>
            </w:r>
          </w:p>
        </w:tc>
        <w:tc>
          <w:tcPr>
            <w:tcW w:w="692" w:type="pct"/>
            <w:noWrap/>
            <w:hideMark/>
          </w:tcPr>
          <w:p w:rsidR="00935DBC" w:rsidRPr="00C301B0" w:rsidRDefault="00935DBC" w:rsidP="000134D5">
            <w:pPr>
              <w:jc w:val="right"/>
            </w:pPr>
            <w:r w:rsidRPr="00C301B0">
              <w:t>-1.2067</w:t>
            </w:r>
          </w:p>
        </w:tc>
        <w:tc>
          <w:tcPr>
            <w:tcW w:w="692" w:type="pct"/>
            <w:noWrap/>
            <w:hideMark/>
          </w:tcPr>
          <w:p w:rsidR="00935DBC" w:rsidRPr="00C301B0" w:rsidRDefault="00935DBC" w:rsidP="000134D5">
            <w:pPr>
              <w:jc w:val="right"/>
            </w:pPr>
            <w:r w:rsidRPr="00C301B0">
              <w:t>-1.9126</w:t>
            </w:r>
          </w:p>
        </w:tc>
        <w:tc>
          <w:tcPr>
            <w:tcW w:w="888" w:type="pct"/>
            <w:noWrap/>
            <w:hideMark/>
          </w:tcPr>
          <w:p w:rsidR="00935DBC" w:rsidRPr="00C301B0" w:rsidRDefault="00935DBC" w:rsidP="000134D5">
            <w:pPr>
              <w:jc w:val="right"/>
            </w:pPr>
            <w:r w:rsidRPr="00C301B0">
              <w:t>66.7817</w:t>
            </w:r>
          </w:p>
        </w:tc>
      </w:tr>
      <w:tr w:rsidR="00D61EFC" w:rsidRPr="00C301B0" w:rsidTr="00D61EFC">
        <w:trPr>
          <w:trHeight w:val="255"/>
        </w:trPr>
        <w:tc>
          <w:tcPr>
            <w:tcW w:w="2728" w:type="pct"/>
            <w:noWrap/>
            <w:hideMark/>
          </w:tcPr>
          <w:p w:rsidR="00935DBC" w:rsidRPr="00D61EFC" w:rsidRDefault="00935DBC" w:rsidP="00D61EFC">
            <w:pPr>
              <w:rPr>
                <w:b/>
                <w:i/>
              </w:rPr>
            </w:pPr>
            <w:r w:rsidRPr="00D61EFC">
              <w:rPr>
                <w:b/>
                <w:i/>
              </w:rPr>
              <w:t>Tour Mode: Walk-Transit</w:t>
            </w:r>
          </w:p>
        </w:tc>
        <w:tc>
          <w:tcPr>
            <w:tcW w:w="692" w:type="pct"/>
            <w:noWrap/>
            <w:hideMark/>
          </w:tcPr>
          <w:p w:rsidR="00935DBC" w:rsidRPr="00C301B0" w:rsidRDefault="00935DBC" w:rsidP="000134D5">
            <w:pPr>
              <w:jc w:val="right"/>
            </w:pPr>
            <w:r w:rsidRPr="00C301B0">
              <w:t> </w:t>
            </w:r>
          </w:p>
        </w:tc>
        <w:tc>
          <w:tcPr>
            <w:tcW w:w="692" w:type="pct"/>
            <w:noWrap/>
            <w:hideMark/>
          </w:tcPr>
          <w:p w:rsidR="00935DBC" w:rsidRPr="00C301B0" w:rsidRDefault="00935DBC" w:rsidP="000134D5">
            <w:pPr>
              <w:jc w:val="right"/>
            </w:pPr>
            <w:r w:rsidRPr="00C301B0">
              <w:t> </w:t>
            </w:r>
          </w:p>
        </w:tc>
        <w:tc>
          <w:tcPr>
            <w:tcW w:w="888" w:type="pct"/>
            <w:noWrap/>
            <w:hideMark/>
          </w:tcPr>
          <w:p w:rsidR="00935DBC" w:rsidRPr="00C301B0" w:rsidRDefault="00935DBC" w:rsidP="000134D5">
            <w:pPr>
              <w:jc w:val="right"/>
            </w:pPr>
            <w:r w:rsidRPr="00C301B0">
              <w:t> </w:t>
            </w:r>
          </w:p>
        </w:tc>
      </w:tr>
      <w:tr w:rsidR="00D61EFC" w:rsidRPr="00C301B0" w:rsidTr="00D61EFC">
        <w:trPr>
          <w:cnfStyle w:val="000000100000" w:firstRow="0" w:lastRow="0" w:firstColumn="0" w:lastColumn="0" w:oddVBand="0" w:evenVBand="0" w:oddHBand="1" w:evenHBand="0" w:firstRowFirstColumn="0" w:firstRowLastColumn="0" w:lastRowFirstColumn="0" w:lastRowLastColumn="0"/>
          <w:trHeight w:val="255"/>
        </w:trPr>
        <w:tc>
          <w:tcPr>
            <w:tcW w:w="2728" w:type="pct"/>
            <w:noWrap/>
            <w:hideMark/>
          </w:tcPr>
          <w:p w:rsidR="00935DBC" w:rsidRPr="00C301B0" w:rsidRDefault="00935DBC" w:rsidP="00D61EFC">
            <w:r w:rsidRPr="00C301B0">
              <w:t>Trip Mode: Shared-2</w:t>
            </w:r>
          </w:p>
        </w:tc>
        <w:tc>
          <w:tcPr>
            <w:tcW w:w="692" w:type="pct"/>
            <w:noWrap/>
            <w:hideMark/>
          </w:tcPr>
          <w:p w:rsidR="00935DBC" w:rsidRPr="00C301B0" w:rsidRDefault="00935DBC" w:rsidP="000134D5">
            <w:pPr>
              <w:jc w:val="right"/>
            </w:pPr>
            <w:r w:rsidRPr="00C301B0">
              <w:t>-2.0239</w:t>
            </w:r>
          </w:p>
        </w:tc>
        <w:tc>
          <w:tcPr>
            <w:tcW w:w="692" w:type="pct"/>
            <w:noWrap/>
            <w:hideMark/>
          </w:tcPr>
          <w:p w:rsidR="00935DBC" w:rsidRPr="00C301B0" w:rsidRDefault="00935DBC" w:rsidP="000134D5">
            <w:pPr>
              <w:jc w:val="right"/>
            </w:pPr>
            <w:r w:rsidRPr="00C301B0">
              <w:t>-7.5051</w:t>
            </w:r>
          </w:p>
        </w:tc>
        <w:tc>
          <w:tcPr>
            <w:tcW w:w="888" w:type="pct"/>
            <w:noWrap/>
            <w:hideMark/>
          </w:tcPr>
          <w:p w:rsidR="00935DBC" w:rsidRPr="00C301B0" w:rsidRDefault="00935DBC" w:rsidP="000134D5">
            <w:pPr>
              <w:jc w:val="right"/>
            </w:pPr>
            <w:r w:rsidRPr="00C301B0">
              <w:t>112.0138</w:t>
            </w:r>
          </w:p>
        </w:tc>
      </w:tr>
      <w:tr w:rsidR="00D61EFC" w:rsidRPr="00C301B0" w:rsidTr="00D61EFC">
        <w:trPr>
          <w:trHeight w:val="255"/>
        </w:trPr>
        <w:tc>
          <w:tcPr>
            <w:tcW w:w="2728" w:type="pct"/>
            <w:noWrap/>
            <w:hideMark/>
          </w:tcPr>
          <w:p w:rsidR="00935DBC" w:rsidRPr="00C301B0" w:rsidRDefault="00935DBC" w:rsidP="00D61EFC">
            <w:r w:rsidRPr="00C301B0">
              <w:t>Trip Mode: Shared-3+</w:t>
            </w:r>
          </w:p>
        </w:tc>
        <w:tc>
          <w:tcPr>
            <w:tcW w:w="692" w:type="pct"/>
            <w:noWrap/>
            <w:hideMark/>
          </w:tcPr>
          <w:p w:rsidR="00935DBC" w:rsidRPr="00C301B0" w:rsidRDefault="00935DBC" w:rsidP="000134D5">
            <w:pPr>
              <w:jc w:val="right"/>
            </w:pPr>
            <w:r w:rsidRPr="00C301B0">
              <w:t>-3.6708</w:t>
            </w:r>
          </w:p>
        </w:tc>
        <w:tc>
          <w:tcPr>
            <w:tcW w:w="692" w:type="pct"/>
            <w:noWrap/>
            <w:hideMark/>
          </w:tcPr>
          <w:p w:rsidR="00935DBC" w:rsidRPr="00C301B0" w:rsidRDefault="00935DBC" w:rsidP="000134D5">
            <w:pPr>
              <w:jc w:val="right"/>
            </w:pPr>
            <w:r w:rsidRPr="00C301B0">
              <w:t>-7.6662</w:t>
            </w:r>
          </w:p>
        </w:tc>
        <w:tc>
          <w:tcPr>
            <w:tcW w:w="888" w:type="pct"/>
            <w:noWrap/>
            <w:hideMark/>
          </w:tcPr>
          <w:p w:rsidR="00935DBC" w:rsidRPr="00C301B0" w:rsidRDefault="00935DBC" w:rsidP="000134D5">
            <w:pPr>
              <w:jc w:val="right"/>
            </w:pPr>
            <w:r w:rsidRPr="00C301B0">
              <w:t>203.1552</w:t>
            </w:r>
          </w:p>
        </w:tc>
      </w:tr>
      <w:tr w:rsidR="00D61EFC" w:rsidRPr="00C301B0" w:rsidTr="00D61EFC">
        <w:trPr>
          <w:cnfStyle w:val="000000100000" w:firstRow="0" w:lastRow="0" w:firstColumn="0" w:lastColumn="0" w:oddVBand="0" w:evenVBand="0" w:oddHBand="1" w:evenHBand="0" w:firstRowFirstColumn="0" w:firstRowLastColumn="0" w:lastRowFirstColumn="0" w:lastRowLastColumn="0"/>
          <w:trHeight w:val="255"/>
        </w:trPr>
        <w:tc>
          <w:tcPr>
            <w:tcW w:w="2728" w:type="pct"/>
            <w:noWrap/>
            <w:hideMark/>
          </w:tcPr>
          <w:p w:rsidR="00935DBC" w:rsidRPr="00C301B0" w:rsidRDefault="00935DBC" w:rsidP="00D61EFC">
            <w:r w:rsidRPr="00C301B0">
              <w:t>Trip Mode: Walk</w:t>
            </w:r>
          </w:p>
        </w:tc>
        <w:tc>
          <w:tcPr>
            <w:tcW w:w="692" w:type="pct"/>
            <w:noWrap/>
            <w:hideMark/>
          </w:tcPr>
          <w:p w:rsidR="00935DBC" w:rsidRPr="00C301B0" w:rsidRDefault="00935DBC" w:rsidP="000134D5">
            <w:pPr>
              <w:jc w:val="right"/>
            </w:pPr>
            <w:r w:rsidRPr="00C301B0">
              <w:t>0.8797</w:t>
            </w:r>
          </w:p>
        </w:tc>
        <w:tc>
          <w:tcPr>
            <w:tcW w:w="692" w:type="pct"/>
            <w:noWrap/>
            <w:hideMark/>
          </w:tcPr>
          <w:p w:rsidR="00935DBC" w:rsidRPr="00C301B0" w:rsidRDefault="00935DBC" w:rsidP="000134D5">
            <w:pPr>
              <w:jc w:val="right"/>
            </w:pPr>
            <w:r w:rsidRPr="00C301B0">
              <w:t>1.3521</w:t>
            </w:r>
          </w:p>
        </w:tc>
        <w:tc>
          <w:tcPr>
            <w:tcW w:w="888" w:type="pct"/>
            <w:noWrap/>
            <w:hideMark/>
          </w:tcPr>
          <w:p w:rsidR="00935DBC" w:rsidRPr="00C301B0" w:rsidRDefault="00935DBC" w:rsidP="000134D5">
            <w:pPr>
              <w:jc w:val="right"/>
            </w:pPr>
            <w:r w:rsidRPr="00C301B0">
              <w:t>-48.6844</w:t>
            </w:r>
          </w:p>
        </w:tc>
      </w:tr>
      <w:tr w:rsidR="00D61EFC" w:rsidRPr="00C301B0" w:rsidTr="00D61EFC">
        <w:trPr>
          <w:trHeight w:val="255"/>
        </w:trPr>
        <w:tc>
          <w:tcPr>
            <w:tcW w:w="2728" w:type="pct"/>
            <w:noWrap/>
            <w:hideMark/>
          </w:tcPr>
          <w:p w:rsidR="00935DBC" w:rsidRPr="00D61EFC" w:rsidRDefault="00935DBC" w:rsidP="00D61EFC">
            <w:pPr>
              <w:rPr>
                <w:b/>
                <w:i/>
              </w:rPr>
            </w:pPr>
            <w:r w:rsidRPr="00D61EFC">
              <w:rPr>
                <w:b/>
                <w:i/>
              </w:rPr>
              <w:t>Tour Mode: PNR-Transit</w:t>
            </w:r>
          </w:p>
        </w:tc>
        <w:tc>
          <w:tcPr>
            <w:tcW w:w="692" w:type="pct"/>
            <w:noWrap/>
            <w:hideMark/>
          </w:tcPr>
          <w:p w:rsidR="00935DBC" w:rsidRPr="00C301B0" w:rsidRDefault="00935DBC" w:rsidP="000134D5">
            <w:pPr>
              <w:jc w:val="right"/>
            </w:pPr>
            <w:r w:rsidRPr="00C301B0">
              <w:t> </w:t>
            </w:r>
          </w:p>
        </w:tc>
        <w:tc>
          <w:tcPr>
            <w:tcW w:w="692" w:type="pct"/>
            <w:noWrap/>
            <w:hideMark/>
          </w:tcPr>
          <w:p w:rsidR="00935DBC" w:rsidRPr="00C301B0" w:rsidRDefault="00935DBC" w:rsidP="000134D5">
            <w:pPr>
              <w:jc w:val="right"/>
            </w:pPr>
            <w:r w:rsidRPr="00C301B0">
              <w:t> </w:t>
            </w:r>
          </w:p>
        </w:tc>
        <w:tc>
          <w:tcPr>
            <w:tcW w:w="888" w:type="pct"/>
            <w:noWrap/>
            <w:hideMark/>
          </w:tcPr>
          <w:p w:rsidR="00935DBC" w:rsidRPr="00C301B0" w:rsidRDefault="00935DBC" w:rsidP="000134D5">
            <w:pPr>
              <w:jc w:val="right"/>
            </w:pPr>
            <w:r w:rsidRPr="00C301B0">
              <w:t> </w:t>
            </w:r>
          </w:p>
        </w:tc>
      </w:tr>
      <w:tr w:rsidR="00D61EFC" w:rsidRPr="00C301B0" w:rsidTr="00D61EFC">
        <w:trPr>
          <w:cnfStyle w:val="000000100000" w:firstRow="0" w:lastRow="0" w:firstColumn="0" w:lastColumn="0" w:oddVBand="0" w:evenVBand="0" w:oddHBand="1" w:evenHBand="0" w:firstRowFirstColumn="0" w:firstRowLastColumn="0" w:lastRowFirstColumn="0" w:lastRowLastColumn="0"/>
          <w:trHeight w:val="255"/>
        </w:trPr>
        <w:tc>
          <w:tcPr>
            <w:tcW w:w="2728" w:type="pct"/>
            <w:noWrap/>
            <w:hideMark/>
          </w:tcPr>
          <w:p w:rsidR="00935DBC" w:rsidRPr="00C301B0" w:rsidRDefault="00935DBC" w:rsidP="00D61EFC">
            <w:r w:rsidRPr="00C301B0">
              <w:t>Trip Mode: Drive-Alone</w:t>
            </w:r>
          </w:p>
        </w:tc>
        <w:tc>
          <w:tcPr>
            <w:tcW w:w="692" w:type="pct"/>
            <w:noWrap/>
            <w:hideMark/>
          </w:tcPr>
          <w:p w:rsidR="00935DBC" w:rsidRPr="00C301B0" w:rsidRDefault="00935DBC" w:rsidP="000134D5">
            <w:pPr>
              <w:jc w:val="right"/>
            </w:pPr>
            <w:r w:rsidRPr="00C301B0">
              <w:t>0.0592</w:t>
            </w:r>
          </w:p>
        </w:tc>
        <w:tc>
          <w:tcPr>
            <w:tcW w:w="692" w:type="pct"/>
            <w:noWrap/>
            <w:hideMark/>
          </w:tcPr>
          <w:p w:rsidR="00935DBC" w:rsidRPr="00C301B0" w:rsidRDefault="00935DBC" w:rsidP="000134D5">
            <w:pPr>
              <w:jc w:val="right"/>
            </w:pPr>
            <w:r w:rsidRPr="00C301B0">
              <w:t>0.1185</w:t>
            </w:r>
          </w:p>
        </w:tc>
        <w:tc>
          <w:tcPr>
            <w:tcW w:w="888" w:type="pct"/>
            <w:noWrap/>
            <w:hideMark/>
          </w:tcPr>
          <w:p w:rsidR="00935DBC" w:rsidRPr="00C301B0" w:rsidRDefault="00935DBC" w:rsidP="000134D5">
            <w:pPr>
              <w:jc w:val="right"/>
            </w:pPr>
            <w:r w:rsidRPr="00C301B0">
              <w:t>-3.2776</w:t>
            </w:r>
          </w:p>
        </w:tc>
      </w:tr>
      <w:tr w:rsidR="00D61EFC" w:rsidRPr="00C301B0" w:rsidTr="00D61EFC">
        <w:trPr>
          <w:trHeight w:val="255"/>
        </w:trPr>
        <w:tc>
          <w:tcPr>
            <w:tcW w:w="2728" w:type="pct"/>
            <w:noWrap/>
            <w:hideMark/>
          </w:tcPr>
          <w:p w:rsidR="00935DBC" w:rsidRPr="00C301B0" w:rsidRDefault="00935DBC" w:rsidP="00D61EFC">
            <w:r w:rsidRPr="00C301B0">
              <w:t>Trip Mode: Shared-2</w:t>
            </w:r>
          </w:p>
        </w:tc>
        <w:tc>
          <w:tcPr>
            <w:tcW w:w="692" w:type="pct"/>
            <w:noWrap/>
            <w:hideMark/>
          </w:tcPr>
          <w:p w:rsidR="00935DBC" w:rsidRPr="00C301B0" w:rsidRDefault="00935DBC" w:rsidP="000134D5">
            <w:pPr>
              <w:jc w:val="right"/>
            </w:pPr>
            <w:r w:rsidRPr="00C301B0">
              <w:t>-0.6428</w:t>
            </w:r>
          </w:p>
        </w:tc>
        <w:tc>
          <w:tcPr>
            <w:tcW w:w="692" w:type="pct"/>
            <w:noWrap/>
            <w:hideMark/>
          </w:tcPr>
          <w:p w:rsidR="00935DBC" w:rsidRPr="00C301B0" w:rsidRDefault="00935DBC" w:rsidP="000134D5">
            <w:pPr>
              <w:jc w:val="right"/>
            </w:pPr>
            <w:r w:rsidRPr="00C301B0">
              <w:t>-1.9437</w:t>
            </w:r>
          </w:p>
        </w:tc>
        <w:tc>
          <w:tcPr>
            <w:tcW w:w="888" w:type="pct"/>
            <w:noWrap/>
            <w:hideMark/>
          </w:tcPr>
          <w:p w:rsidR="00935DBC" w:rsidRPr="00C301B0" w:rsidRDefault="00935DBC" w:rsidP="000134D5">
            <w:pPr>
              <w:jc w:val="right"/>
            </w:pPr>
            <w:r w:rsidRPr="00C301B0">
              <w:t>35.5740</w:t>
            </w:r>
          </w:p>
        </w:tc>
      </w:tr>
      <w:tr w:rsidR="00D61EFC" w:rsidRPr="00C301B0" w:rsidTr="00D61EFC">
        <w:trPr>
          <w:cnfStyle w:val="000000100000" w:firstRow="0" w:lastRow="0" w:firstColumn="0" w:lastColumn="0" w:oddVBand="0" w:evenVBand="0" w:oddHBand="1" w:evenHBand="0" w:firstRowFirstColumn="0" w:firstRowLastColumn="0" w:lastRowFirstColumn="0" w:lastRowLastColumn="0"/>
          <w:trHeight w:val="255"/>
        </w:trPr>
        <w:tc>
          <w:tcPr>
            <w:tcW w:w="2728" w:type="pct"/>
            <w:noWrap/>
            <w:hideMark/>
          </w:tcPr>
          <w:p w:rsidR="00935DBC" w:rsidRPr="00C301B0" w:rsidRDefault="00935DBC" w:rsidP="00D61EFC">
            <w:r w:rsidRPr="00C301B0">
              <w:t>Trip Mode: Walk</w:t>
            </w:r>
          </w:p>
        </w:tc>
        <w:tc>
          <w:tcPr>
            <w:tcW w:w="692" w:type="pct"/>
            <w:noWrap/>
            <w:hideMark/>
          </w:tcPr>
          <w:p w:rsidR="00935DBC" w:rsidRPr="00C301B0" w:rsidRDefault="00935DBC" w:rsidP="000134D5">
            <w:pPr>
              <w:jc w:val="right"/>
            </w:pPr>
            <w:r w:rsidRPr="00C301B0">
              <w:t>2.2748</w:t>
            </w:r>
          </w:p>
        </w:tc>
        <w:tc>
          <w:tcPr>
            <w:tcW w:w="692" w:type="pct"/>
            <w:noWrap/>
            <w:hideMark/>
          </w:tcPr>
          <w:p w:rsidR="00935DBC" w:rsidRPr="00C301B0" w:rsidRDefault="00935DBC" w:rsidP="000134D5">
            <w:pPr>
              <w:jc w:val="right"/>
            </w:pPr>
            <w:r w:rsidRPr="00C301B0">
              <w:t>2.4136</w:t>
            </w:r>
          </w:p>
        </w:tc>
        <w:tc>
          <w:tcPr>
            <w:tcW w:w="888" w:type="pct"/>
            <w:noWrap/>
            <w:hideMark/>
          </w:tcPr>
          <w:p w:rsidR="00935DBC" w:rsidRPr="00C301B0" w:rsidRDefault="00935DBC" w:rsidP="000134D5">
            <w:pPr>
              <w:jc w:val="right"/>
            </w:pPr>
            <w:r w:rsidRPr="00C301B0">
              <w:t>-125.8947</w:t>
            </w:r>
          </w:p>
        </w:tc>
      </w:tr>
      <w:tr w:rsidR="00D61EFC" w:rsidRPr="00C301B0" w:rsidTr="00D61EFC">
        <w:trPr>
          <w:trHeight w:val="255"/>
        </w:trPr>
        <w:tc>
          <w:tcPr>
            <w:tcW w:w="2728" w:type="pct"/>
            <w:noWrap/>
            <w:hideMark/>
          </w:tcPr>
          <w:p w:rsidR="00935DBC" w:rsidRPr="00C301B0" w:rsidRDefault="00935DBC" w:rsidP="00D61EFC">
            <w:r w:rsidRPr="00C301B0">
              <w:t>Trip Mode: Walk-Transit</w:t>
            </w:r>
          </w:p>
        </w:tc>
        <w:tc>
          <w:tcPr>
            <w:tcW w:w="692" w:type="pct"/>
            <w:noWrap/>
            <w:hideMark/>
          </w:tcPr>
          <w:p w:rsidR="00935DBC" w:rsidRPr="00C301B0" w:rsidRDefault="00935DBC" w:rsidP="000134D5">
            <w:pPr>
              <w:jc w:val="right"/>
            </w:pPr>
            <w:r w:rsidRPr="00C301B0">
              <w:t>-0.8777</w:t>
            </w:r>
          </w:p>
        </w:tc>
        <w:tc>
          <w:tcPr>
            <w:tcW w:w="692" w:type="pct"/>
            <w:noWrap/>
            <w:hideMark/>
          </w:tcPr>
          <w:p w:rsidR="00935DBC" w:rsidRPr="00C301B0" w:rsidRDefault="00935DBC" w:rsidP="000134D5">
            <w:pPr>
              <w:jc w:val="right"/>
            </w:pPr>
            <w:r w:rsidRPr="00C301B0">
              <w:t>-0.7597</w:t>
            </w:r>
          </w:p>
        </w:tc>
        <w:tc>
          <w:tcPr>
            <w:tcW w:w="888" w:type="pct"/>
            <w:noWrap/>
            <w:hideMark/>
          </w:tcPr>
          <w:p w:rsidR="00935DBC" w:rsidRPr="00C301B0" w:rsidRDefault="00935DBC" w:rsidP="000134D5">
            <w:pPr>
              <w:jc w:val="right"/>
            </w:pPr>
            <w:r w:rsidRPr="00C301B0">
              <w:t>48.5751</w:t>
            </w:r>
          </w:p>
        </w:tc>
      </w:tr>
      <w:tr w:rsidR="00D61EFC" w:rsidRPr="00C301B0" w:rsidTr="00D61EFC">
        <w:trPr>
          <w:cnfStyle w:val="000000100000" w:firstRow="0" w:lastRow="0" w:firstColumn="0" w:lastColumn="0" w:oddVBand="0" w:evenVBand="0" w:oddHBand="1" w:evenHBand="0" w:firstRowFirstColumn="0" w:firstRowLastColumn="0" w:lastRowFirstColumn="0" w:lastRowLastColumn="0"/>
          <w:trHeight w:val="255"/>
        </w:trPr>
        <w:tc>
          <w:tcPr>
            <w:tcW w:w="2728" w:type="pct"/>
            <w:noWrap/>
            <w:hideMark/>
          </w:tcPr>
          <w:p w:rsidR="00935DBC" w:rsidRPr="00D61EFC" w:rsidRDefault="00935DBC" w:rsidP="00D61EFC">
            <w:pPr>
              <w:rPr>
                <w:b/>
                <w:i/>
              </w:rPr>
            </w:pPr>
            <w:r w:rsidRPr="00D61EFC">
              <w:rPr>
                <w:b/>
                <w:i/>
              </w:rPr>
              <w:t>Tour Mode: KNR-Transit</w:t>
            </w:r>
          </w:p>
        </w:tc>
        <w:tc>
          <w:tcPr>
            <w:tcW w:w="692" w:type="pct"/>
            <w:noWrap/>
            <w:hideMark/>
          </w:tcPr>
          <w:p w:rsidR="00935DBC" w:rsidRPr="00C301B0" w:rsidRDefault="00935DBC" w:rsidP="000134D5">
            <w:pPr>
              <w:jc w:val="right"/>
            </w:pPr>
            <w:r w:rsidRPr="00C301B0">
              <w:t> </w:t>
            </w:r>
          </w:p>
        </w:tc>
        <w:tc>
          <w:tcPr>
            <w:tcW w:w="692" w:type="pct"/>
            <w:noWrap/>
            <w:hideMark/>
          </w:tcPr>
          <w:p w:rsidR="00935DBC" w:rsidRPr="00C301B0" w:rsidRDefault="00935DBC" w:rsidP="000134D5">
            <w:pPr>
              <w:jc w:val="right"/>
            </w:pPr>
            <w:r w:rsidRPr="00C301B0">
              <w:t> </w:t>
            </w:r>
          </w:p>
        </w:tc>
        <w:tc>
          <w:tcPr>
            <w:tcW w:w="888" w:type="pct"/>
            <w:noWrap/>
            <w:hideMark/>
          </w:tcPr>
          <w:p w:rsidR="00935DBC" w:rsidRPr="00C301B0" w:rsidRDefault="00935DBC" w:rsidP="000134D5">
            <w:pPr>
              <w:jc w:val="right"/>
            </w:pPr>
            <w:r w:rsidRPr="00C301B0">
              <w:t> </w:t>
            </w:r>
          </w:p>
        </w:tc>
      </w:tr>
      <w:tr w:rsidR="00D61EFC" w:rsidRPr="00C301B0" w:rsidTr="00D61EFC">
        <w:trPr>
          <w:trHeight w:val="255"/>
        </w:trPr>
        <w:tc>
          <w:tcPr>
            <w:tcW w:w="2728" w:type="pct"/>
            <w:noWrap/>
            <w:hideMark/>
          </w:tcPr>
          <w:p w:rsidR="00935DBC" w:rsidRPr="00C301B0" w:rsidRDefault="00935DBC" w:rsidP="00D61EFC">
            <w:r w:rsidRPr="00C301B0">
              <w:t>Trip Mode: Shared-Ride</w:t>
            </w:r>
          </w:p>
        </w:tc>
        <w:tc>
          <w:tcPr>
            <w:tcW w:w="692" w:type="pct"/>
            <w:noWrap/>
            <w:hideMark/>
          </w:tcPr>
          <w:p w:rsidR="00935DBC" w:rsidRPr="00C301B0" w:rsidRDefault="00935DBC" w:rsidP="000134D5">
            <w:pPr>
              <w:jc w:val="right"/>
            </w:pPr>
            <w:r w:rsidRPr="00C301B0">
              <w:t>-0.0880</w:t>
            </w:r>
          </w:p>
        </w:tc>
        <w:tc>
          <w:tcPr>
            <w:tcW w:w="692" w:type="pct"/>
            <w:noWrap/>
            <w:hideMark/>
          </w:tcPr>
          <w:p w:rsidR="00935DBC" w:rsidRPr="00C301B0" w:rsidRDefault="00935DBC" w:rsidP="000134D5">
            <w:pPr>
              <w:jc w:val="right"/>
            </w:pPr>
            <w:r w:rsidRPr="00C301B0">
              <w:t>-0.1715</w:t>
            </w:r>
          </w:p>
        </w:tc>
        <w:tc>
          <w:tcPr>
            <w:tcW w:w="888" w:type="pct"/>
            <w:noWrap/>
            <w:hideMark/>
          </w:tcPr>
          <w:p w:rsidR="00935DBC" w:rsidRPr="00C301B0" w:rsidRDefault="00935DBC" w:rsidP="000134D5">
            <w:pPr>
              <w:jc w:val="right"/>
            </w:pPr>
            <w:r w:rsidRPr="00C301B0">
              <w:t>4.8717</w:t>
            </w:r>
          </w:p>
        </w:tc>
      </w:tr>
      <w:tr w:rsidR="00D61EFC" w:rsidRPr="00C301B0" w:rsidTr="00D61EFC">
        <w:trPr>
          <w:cnfStyle w:val="000000100000" w:firstRow="0" w:lastRow="0" w:firstColumn="0" w:lastColumn="0" w:oddVBand="0" w:evenVBand="0" w:oddHBand="1" w:evenHBand="0" w:firstRowFirstColumn="0" w:firstRowLastColumn="0" w:lastRowFirstColumn="0" w:lastRowLastColumn="0"/>
          <w:trHeight w:val="255"/>
        </w:trPr>
        <w:tc>
          <w:tcPr>
            <w:tcW w:w="2728" w:type="pct"/>
            <w:noWrap/>
            <w:hideMark/>
          </w:tcPr>
          <w:p w:rsidR="00935DBC" w:rsidRPr="00C301B0" w:rsidRDefault="00935DBC" w:rsidP="00D61EFC">
            <w:r w:rsidRPr="00C301B0">
              <w:t>Trip Mode: Walk</w:t>
            </w:r>
          </w:p>
        </w:tc>
        <w:tc>
          <w:tcPr>
            <w:tcW w:w="692" w:type="pct"/>
            <w:noWrap/>
            <w:hideMark/>
          </w:tcPr>
          <w:p w:rsidR="00935DBC" w:rsidRPr="00C301B0" w:rsidRDefault="00935DBC" w:rsidP="000134D5">
            <w:pPr>
              <w:jc w:val="right"/>
            </w:pPr>
            <w:r w:rsidRPr="00C301B0">
              <w:t>2.5132</w:t>
            </w:r>
          </w:p>
        </w:tc>
        <w:tc>
          <w:tcPr>
            <w:tcW w:w="692" w:type="pct"/>
            <w:noWrap/>
            <w:hideMark/>
          </w:tcPr>
          <w:p w:rsidR="00935DBC" w:rsidRPr="00C301B0" w:rsidRDefault="00935DBC" w:rsidP="000134D5">
            <w:pPr>
              <w:jc w:val="right"/>
            </w:pPr>
            <w:r w:rsidRPr="00C301B0">
              <w:t>2.1970</w:t>
            </w:r>
          </w:p>
        </w:tc>
        <w:tc>
          <w:tcPr>
            <w:tcW w:w="888" w:type="pct"/>
            <w:noWrap/>
            <w:hideMark/>
          </w:tcPr>
          <w:p w:rsidR="00935DBC" w:rsidRPr="00C301B0" w:rsidRDefault="00935DBC" w:rsidP="000134D5">
            <w:pPr>
              <w:jc w:val="right"/>
            </w:pPr>
            <w:r w:rsidRPr="00C301B0">
              <w:t>-139.0939</w:t>
            </w:r>
          </w:p>
        </w:tc>
      </w:tr>
      <w:tr w:rsidR="00D61EFC" w:rsidRPr="00C301B0" w:rsidTr="000134D5">
        <w:trPr>
          <w:trHeight w:val="255"/>
        </w:trPr>
        <w:tc>
          <w:tcPr>
            <w:tcW w:w="2728" w:type="pct"/>
            <w:shd w:val="clear" w:color="auto" w:fill="FFFFFF" w:themeFill="background1"/>
            <w:noWrap/>
            <w:hideMark/>
          </w:tcPr>
          <w:p w:rsidR="00935DBC" w:rsidRPr="000134D5" w:rsidRDefault="00935DBC" w:rsidP="00D61EFC">
            <w:pPr>
              <w:rPr>
                <w:b/>
                <w:i/>
              </w:rPr>
            </w:pPr>
            <w:r w:rsidRPr="000134D5">
              <w:rPr>
                <w:b/>
                <w:i/>
              </w:rPr>
              <w:t>Mode Sequence Constants</w:t>
            </w:r>
          </w:p>
        </w:tc>
        <w:tc>
          <w:tcPr>
            <w:tcW w:w="692" w:type="pct"/>
            <w:shd w:val="clear" w:color="auto" w:fill="FFFFFF" w:themeFill="background1"/>
            <w:noWrap/>
            <w:hideMark/>
          </w:tcPr>
          <w:p w:rsidR="00935DBC" w:rsidRPr="00C301B0" w:rsidRDefault="00935DBC" w:rsidP="000134D5">
            <w:pPr>
              <w:jc w:val="right"/>
            </w:pPr>
            <w:r w:rsidRPr="00C301B0">
              <w:t> </w:t>
            </w:r>
          </w:p>
        </w:tc>
        <w:tc>
          <w:tcPr>
            <w:tcW w:w="692" w:type="pct"/>
            <w:shd w:val="clear" w:color="auto" w:fill="FFFFFF" w:themeFill="background1"/>
            <w:noWrap/>
            <w:hideMark/>
          </w:tcPr>
          <w:p w:rsidR="00935DBC" w:rsidRPr="00C301B0" w:rsidRDefault="00935DBC" w:rsidP="000134D5">
            <w:pPr>
              <w:jc w:val="right"/>
            </w:pPr>
            <w:r w:rsidRPr="00C301B0">
              <w:t> </w:t>
            </w:r>
          </w:p>
        </w:tc>
        <w:tc>
          <w:tcPr>
            <w:tcW w:w="888" w:type="pct"/>
            <w:shd w:val="clear" w:color="auto" w:fill="FFFFFF" w:themeFill="background1"/>
            <w:noWrap/>
            <w:hideMark/>
          </w:tcPr>
          <w:p w:rsidR="00935DBC" w:rsidRPr="00C301B0" w:rsidRDefault="00935DBC" w:rsidP="000134D5">
            <w:pPr>
              <w:jc w:val="right"/>
            </w:pPr>
            <w:r w:rsidRPr="00C301B0">
              <w:t> </w:t>
            </w:r>
          </w:p>
        </w:tc>
      </w:tr>
      <w:tr w:rsidR="00D61EFC" w:rsidRPr="00C301B0" w:rsidTr="00D61EFC">
        <w:trPr>
          <w:cnfStyle w:val="000000100000" w:firstRow="0" w:lastRow="0" w:firstColumn="0" w:lastColumn="0" w:oddVBand="0" w:evenVBand="0" w:oddHBand="1" w:evenHBand="0" w:firstRowFirstColumn="0" w:firstRowLastColumn="0" w:lastRowFirstColumn="0" w:lastRowLastColumn="0"/>
          <w:trHeight w:val="255"/>
        </w:trPr>
        <w:tc>
          <w:tcPr>
            <w:tcW w:w="2728" w:type="pct"/>
            <w:noWrap/>
            <w:hideMark/>
          </w:tcPr>
          <w:p w:rsidR="00935DBC" w:rsidRPr="000134D5" w:rsidRDefault="00935DBC" w:rsidP="00D61EFC">
            <w:pPr>
              <w:rPr>
                <w:b/>
                <w:i/>
              </w:rPr>
            </w:pPr>
            <w:r w:rsidRPr="000134D5">
              <w:rPr>
                <w:b/>
                <w:i/>
              </w:rPr>
              <w:t>Tour Mode: Shared-2</w:t>
            </w:r>
          </w:p>
        </w:tc>
        <w:tc>
          <w:tcPr>
            <w:tcW w:w="692" w:type="pct"/>
            <w:noWrap/>
            <w:hideMark/>
          </w:tcPr>
          <w:p w:rsidR="00935DBC" w:rsidRPr="00C301B0" w:rsidRDefault="00935DBC" w:rsidP="000134D5">
            <w:pPr>
              <w:jc w:val="right"/>
            </w:pPr>
            <w:r w:rsidRPr="00C301B0">
              <w:t> </w:t>
            </w:r>
          </w:p>
        </w:tc>
        <w:tc>
          <w:tcPr>
            <w:tcW w:w="692" w:type="pct"/>
            <w:noWrap/>
            <w:hideMark/>
          </w:tcPr>
          <w:p w:rsidR="00935DBC" w:rsidRPr="00C301B0" w:rsidRDefault="00935DBC" w:rsidP="000134D5">
            <w:pPr>
              <w:jc w:val="right"/>
            </w:pPr>
            <w:r w:rsidRPr="00C301B0">
              <w:t> </w:t>
            </w:r>
          </w:p>
        </w:tc>
        <w:tc>
          <w:tcPr>
            <w:tcW w:w="888" w:type="pct"/>
            <w:noWrap/>
            <w:hideMark/>
          </w:tcPr>
          <w:p w:rsidR="00935DBC" w:rsidRPr="00C301B0" w:rsidRDefault="00935DBC" w:rsidP="000134D5">
            <w:pPr>
              <w:jc w:val="right"/>
            </w:pPr>
            <w:r w:rsidRPr="00C301B0">
              <w:t> </w:t>
            </w:r>
          </w:p>
        </w:tc>
      </w:tr>
      <w:tr w:rsidR="00D61EFC" w:rsidRPr="00C301B0" w:rsidTr="00D61EFC">
        <w:trPr>
          <w:trHeight w:val="255"/>
        </w:trPr>
        <w:tc>
          <w:tcPr>
            <w:tcW w:w="2728" w:type="pct"/>
            <w:noWrap/>
            <w:hideMark/>
          </w:tcPr>
          <w:p w:rsidR="00935DBC" w:rsidRPr="00C301B0" w:rsidRDefault="00935DBC" w:rsidP="00D61EFC">
            <w:r w:rsidRPr="00C301B0">
              <w:t>First Trip:</w:t>
            </w:r>
            <w:r w:rsidR="006D4638">
              <w:t xml:space="preserve"> </w:t>
            </w:r>
            <w:r w:rsidRPr="00C301B0">
              <w:t>Off Diagonal</w:t>
            </w:r>
          </w:p>
        </w:tc>
        <w:tc>
          <w:tcPr>
            <w:tcW w:w="692" w:type="pct"/>
            <w:noWrap/>
            <w:hideMark/>
          </w:tcPr>
          <w:p w:rsidR="00935DBC" w:rsidRPr="00C301B0" w:rsidRDefault="00935DBC" w:rsidP="000134D5">
            <w:pPr>
              <w:jc w:val="right"/>
            </w:pPr>
            <w:r w:rsidRPr="00C301B0">
              <w:t>-3.0034</w:t>
            </w:r>
          </w:p>
        </w:tc>
        <w:tc>
          <w:tcPr>
            <w:tcW w:w="692" w:type="pct"/>
            <w:noWrap/>
            <w:hideMark/>
          </w:tcPr>
          <w:p w:rsidR="00935DBC" w:rsidRPr="00C301B0" w:rsidRDefault="00935DBC" w:rsidP="000134D5">
            <w:pPr>
              <w:jc w:val="right"/>
            </w:pPr>
            <w:r w:rsidRPr="00C301B0">
              <w:t>-15.0941</w:t>
            </w:r>
          </w:p>
        </w:tc>
        <w:tc>
          <w:tcPr>
            <w:tcW w:w="888" w:type="pct"/>
            <w:noWrap/>
            <w:hideMark/>
          </w:tcPr>
          <w:p w:rsidR="00935DBC" w:rsidRPr="00C301B0" w:rsidRDefault="00935DBC" w:rsidP="000134D5">
            <w:pPr>
              <w:jc w:val="right"/>
            </w:pPr>
            <w:r w:rsidRPr="00C301B0">
              <w:t>166.2189</w:t>
            </w:r>
          </w:p>
        </w:tc>
      </w:tr>
      <w:tr w:rsidR="00D61EFC" w:rsidRPr="00C301B0" w:rsidTr="00D61EFC">
        <w:trPr>
          <w:cnfStyle w:val="000000100000" w:firstRow="0" w:lastRow="0" w:firstColumn="0" w:lastColumn="0" w:oddVBand="0" w:evenVBand="0" w:oddHBand="1" w:evenHBand="0" w:firstRowFirstColumn="0" w:firstRowLastColumn="0" w:lastRowFirstColumn="0" w:lastRowLastColumn="0"/>
          <w:trHeight w:val="255"/>
        </w:trPr>
        <w:tc>
          <w:tcPr>
            <w:tcW w:w="2728" w:type="pct"/>
            <w:noWrap/>
            <w:hideMark/>
          </w:tcPr>
          <w:p w:rsidR="00935DBC" w:rsidRPr="00C301B0" w:rsidRDefault="00935DBC" w:rsidP="00D61EFC">
            <w:r w:rsidRPr="00C301B0">
              <w:t>Last Trip:</w:t>
            </w:r>
            <w:r w:rsidR="006D4638">
              <w:t xml:space="preserve"> </w:t>
            </w:r>
            <w:r w:rsidRPr="00C301B0">
              <w:t>Off Diagonal</w:t>
            </w:r>
          </w:p>
        </w:tc>
        <w:tc>
          <w:tcPr>
            <w:tcW w:w="692" w:type="pct"/>
            <w:noWrap/>
            <w:hideMark/>
          </w:tcPr>
          <w:p w:rsidR="00935DBC" w:rsidRPr="00C301B0" w:rsidRDefault="00935DBC" w:rsidP="000134D5">
            <w:pPr>
              <w:jc w:val="right"/>
            </w:pPr>
            <w:r w:rsidRPr="00C301B0">
              <w:t>-2.0574</w:t>
            </w:r>
          </w:p>
        </w:tc>
        <w:tc>
          <w:tcPr>
            <w:tcW w:w="692" w:type="pct"/>
            <w:noWrap/>
            <w:hideMark/>
          </w:tcPr>
          <w:p w:rsidR="00935DBC" w:rsidRPr="00C301B0" w:rsidRDefault="00935DBC" w:rsidP="000134D5">
            <w:pPr>
              <w:jc w:val="right"/>
            </w:pPr>
            <w:r w:rsidRPr="00C301B0">
              <w:t>-12.4512</w:t>
            </w:r>
          </w:p>
        </w:tc>
        <w:tc>
          <w:tcPr>
            <w:tcW w:w="888" w:type="pct"/>
            <w:noWrap/>
            <w:hideMark/>
          </w:tcPr>
          <w:p w:rsidR="00935DBC" w:rsidRPr="00C301B0" w:rsidRDefault="00935DBC" w:rsidP="000134D5">
            <w:pPr>
              <w:jc w:val="right"/>
            </w:pPr>
            <w:r w:rsidRPr="00C301B0">
              <w:t>113.8662</w:t>
            </w:r>
          </w:p>
        </w:tc>
      </w:tr>
      <w:tr w:rsidR="00D61EFC" w:rsidRPr="00C301B0" w:rsidTr="00D61EFC">
        <w:trPr>
          <w:trHeight w:val="255"/>
        </w:trPr>
        <w:tc>
          <w:tcPr>
            <w:tcW w:w="2728" w:type="pct"/>
            <w:noWrap/>
            <w:hideMark/>
          </w:tcPr>
          <w:p w:rsidR="00935DBC" w:rsidRPr="00C301B0" w:rsidRDefault="00935DBC" w:rsidP="00D61EFC">
            <w:r w:rsidRPr="00C301B0">
              <w:t>No Stops:</w:t>
            </w:r>
            <w:r w:rsidR="006D4638">
              <w:t xml:space="preserve"> </w:t>
            </w:r>
            <w:r w:rsidRPr="00C301B0">
              <w:t>Off Diagonal</w:t>
            </w:r>
          </w:p>
        </w:tc>
        <w:tc>
          <w:tcPr>
            <w:tcW w:w="692" w:type="pct"/>
            <w:noWrap/>
            <w:hideMark/>
          </w:tcPr>
          <w:p w:rsidR="00935DBC" w:rsidRPr="00C301B0" w:rsidRDefault="00935DBC" w:rsidP="000134D5">
            <w:pPr>
              <w:jc w:val="right"/>
            </w:pPr>
            <w:r w:rsidRPr="00C301B0">
              <w:t>-3.2030</w:t>
            </w:r>
          </w:p>
        </w:tc>
        <w:tc>
          <w:tcPr>
            <w:tcW w:w="692" w:type="pct"/>
            <w:noWrap/>
            <w:hideMark/>
          </w:tcPr>
          <w:p w:rsidR="00935DBC" w:rsidRPr="00C301B0" w:rsidRDefault="00935DBC" w:rsidP="000134D5">
            <w:pPr>
              <w:jc w:val="right"/>
            </w:pPr>
            <w:r w:rsidRPr="00C301B0">
              <w:t>-16.1330</w:t>
            </w:r>
          </w:p>
        </w:tc>
        <w:tc>
          <w:tcPr>
            <w:tcW w:w="888" w:type="pct"/>
            <w:noWrap/>
            <w:hideMark/>
          </w:tcPr>
          <w:p w:rsidR="00935DBC" w:rsidRPr="00C301B0" w:rsidRDefault="00935DBC" w:rsidP="000134D5">
            <w:pPr>
              <w:jc w:val="right"/>
            </w:pPr>
            <w:r w:rsidRPr="00C301B0">
              <w:t>177.2691</w:t>
            </w:r>
          </w:p>
        </w:tc>
      </w:tr>
      <w:tr w:rsidR="00D61EFC" w:rsidRPr="00C301B0" w:rsidTr="00D61EFC">
        <w:trPr>
          <w:cnfStyle w:val="000000100000" w:firstRow="0" w:lastRow="0" w:firstColumn="0" w:lastColumn="0" w:oddVBand="0" w:evenVBand="0" w:oddHBand="1" w:evenHBand="0" w:firstRowFirstColumn="0" w:firstRowLastColumn="0" w:lastRowFirstColumn="0" w:lastRowLastColumn="0"/>
          <w:trHeight w:val="255"/>
        </w:trPr>
        <w:tc>
          <w:tcPr>
            <w:tcW w:w="2728" w:type="pct"/>
            <w:noWrap/>
            <w:hideMark/>
          </w:tcPr>
          <w:p w:rsidR="00935DBC" w:rsidRPr="000134D5" w:rsidRDefault="00935DBC" w:rsidP="00D61EFC">
            <w:pPr>
              <w:rPr>
                <w:b/>
                <w:i/>
              </w:rPr>
            </w:pPr>
            <w:r w:rsidRPr="000134D5">
              <w:rPr>
                <w:b/>
                <w:i/>
              </w:rPr>
              <w:t>Tour Mode: Shared-3+</w:t>
            </w:r>
          </w:p>
        </w:tc>
        <w:tc>
          <w:tcPr>
            <w:tcW w:w="692" w:type="pct"/>
            <w:noWrap/>
            <w:hideMark/>
          </w:tcPr>
          <w:p w:rsidR="00935DBC" w:rsidRPr="00C301B0" w:rsidRDefault="00935DBC" w:rsidP="000134D5">
            <w:pPr>
              <w:jc w:val="right"/>
            </w:pPr>
            <w:r w:rsidRPr="00C301B0">
              <w:t> </w:t>
            </w:r>
          </w:p>
        </w:tc>
        <w:tc>
          <w:tcPr>
            <w:tcW w:w="692" w:type="pct"/>
            <w:noWrap/>
            <w:hideMark/>
          </w:tcPr>
          <w:p w:rsidR="00935DBC" w:rsidRPr="00C301B0" w:rsidRDefault="00935DBC" w:rsidP="000134D5">
            <w:pPr>
              <w:jc w:val="right"/>
            </w:pPr>
            <w:r w:rsidRPr="00C301B0">
              <w:t> </w:t>
            </w:r>
          </w:p>
        </w:tc>
        <w:tc>
          <w:tcPr>
            <w:tcW w:w="888" w:type="pct"/>
            <w:noWrap/>
            <w:hideMark/>
          </w:tcPr>
          <w:p w:rsidR="00935DBC" w:rsidRPr="00C301B0" w:rsidRDefault="00935DBC" w:rsidP="000134D5">
            <w:pPr>
              <w:jc w:val="right"/>
            </w:pPr>
            <w:r w:rsidRPr="00C301B0">
              <w:t> </w:t>
            </w:r>
          </w:p>
        </w:tc>
      </w:tr>
      <w:tr w:rsidR="00D61EFC" w:rsidRPr="00C301B0" w:rsidTr="00D61EFC">
        <w:trPr>
          <w:trHeight w:val="255"/>
        </w:trPr>
        <w:tc>
          <w:tcPr>
            <w:tcW w:w="2728" w:type="pct"/>
            <w:noWrap/>
            <w:hideMark/>
          </w:tcPr>
          <w:p w:rsidR="00935DBC" w:rsidRPr="00C301B0" w:rsidRDefault="00935DBC" w:rsidP="00D61EFC">
            <w:r w:rsidRPr="00C301B0">
              <w:t>First Trip:</w:t>
            </w:r>
            <w:r w:rsidR="006D4638">
              <w:t xml:space="preserve"> </w:t>
            </w:r>
            <w:r w:rsidRPr="00C301B0">
              <w:t>Off Diagonal</w:t>
            </w:r>
          </w:p>
        </w:tc>
        <w:tc>
          <w:tcPr>
            <w:tcW w:w="692" w:type="pct"/>
            <w:noWrap/>
            <w:hideMark/>
          </w:tcPr>
          <w:p w:rsidR="00935DBC" w:rsidRPr="00C301B0" w:rsidRDefault="00935DBC" w:rsidP="000134D5">
            <w:pPr>
              <w:jc w:val="right"/>
            </w:pPr>
            <w:r w:rsidRPr="00C301B0">
              <w:t>-1.8676</w:t>
            </w:r>
          </w:p>
        </w:tc>
        <w:tc>
          <w:tcPr>
            <w:tcW w:w="692" w:type="pct"/>
            <w:noWrap/>
            <w:hideMark/>
          </w:tcPr>
          <w:p w:rsidR="00935DBC" w:rsidRPr="00C301B0" w:rsidRDefault="00935DBC" w:rsidP="000134D5">
            <w:pPr>
              <w:jc w:val="right"/>
            </w:pPr>
            <w:r w:rsidRPr="00C301B0">
              <w:t>-10.1590</w:t>
            </w:r>
          </w:p>
        </w:tc>
        <w:tc>
          <w:tcPr>
            <w:tcW w:w="888" w:type="pct"/>
            <w:noWrap/>
            <w:hideMark/>
          </w:tcPr>
          <w:p w:rsidR="00935DBC" w:rsidRPr="00C301B0" w:rsidRDefault="00935DBC" w:rsidP="000134D5">
            <w:pPr>
              <w:jc w:val="right"/>
            </w:pPr>
            <w:r w:rsidRPr="00C301B0">
              <w:t>103.3589</w:t>
            </w:r>
          </w:p>
        </w:tc>
      </w:tr>
      <w:tr w:rsidR="00D61EFC" w:rsidRPr="00C301B0" w:rsidTr="00D61EFC">
        <w:trPr>
          <w:cnfStyle w:val="000000100000" w:firstRow="0" w:lastRow="0" w:firstColumn="0" w:lastColumn="0" w:oddVBand="0" w:evenVBand="0" w:oddHBand="1" w:evenHBand="0" w:firstRowFirstColumn="0" w:firstRowLastColumn="0" w:lastRowFirstColumn="0" w:lastRowLastColumn="0"/>
          <w:trHeight w:val="255"/>
        </w:trPr>
        <w:tc>
          <w:tcPr>
            <w:tcW w:w="2728" w:type="pct"/>
            <w:noWrap/>
            <w:hideMark/>
          </w:tcPr>
          <w:p w:rsidR="00935DBC" w:rsidRPr="00C301B0" w:rsidRDefault="00935DBC" w:rsidP="00D61EFC">
            <w:r w:rsidRPr="00C301B0">
              <w:t>Last Trip:</w:t>
            </w:r>
            <w:r w:rsidR="006D4638">
              <w:t xml:space="preserve"> </w:t>
            </w:r>
            <w:r w:rsidRPr="00C301B0">
              <w:t>Off Diagonal</w:t>
            </w:r>
          </w:p>
        </w:tc>
        <w:tc>
          <w:tcPr>
            <w:tcW w:w="692" w:type="pct"/>
            <w:noWrap/>
            <w:hideMark/>
          </w:tcPr>
          <w:p w:rsidR="00935DBC" w:rsidRPr="00C301B0" w:rsidRDefault="00935DBC" w:rsidP="000134D5">
            <w:pPr>
              <w:jc w:val="right"/>
            </w:pPr>
            <w:r w:rsidRPr="00C301B0">
              <w:t>-1.6051</w:t>
            </w:r>
          </w:p>
        </w:tc>
        <w:tc>
          <w:tcPr>
            <w:tcW w:w="692" w:type="pct"/>
            <w:noWrap/>
            <w:hideMark/>
          </w:tcPr>
          <w:p w:rsidR="00935DBC" w:rsidRPr="00C301B0" w:rsidRDefault="00935DBC" w:rsidP="000134D5">
            <w:pPr>
              <w:jc w:val="right"/>
            </w:pPr>
            <w:r w:rsidRPr="00C301B0">
              <w:t>-9.0951</w:t>
            </w:r>
          </w:p>
        </w:tc>
        <w:tc>
          <w:tcPr>
            <w:tcW w:w="888" w:type="pct"/>
            <w:noWrap/>
            <w:hideMark/>
          </w:tcPr>
          <w:p w:rsidR="00935DBC" w:rsidRPr="00C301B0" w:rsidRDefault="00935DBC" w:rsidP="000134D5">
            <w:pPr>
              <w:jc w:val="right"/>
            </w:pPr>
            <w:r w:rsidRPr="00C301B0">
              <w:t>88.8314</w:t>
            </w:r>
          </w:p>
        </w:tc>
      </w:tr>
      <w:tr w:rsidR="00D61EFC" w:rsidRPr="00C301B0" w:rsidTr="00D61EFC">
        <w:trPr>
          <w:trHeight w:val="255"/>
        </w:trPr>
        <w:tc>
          <w:tcPr>
            <w:tcW w:w="2728" w:type="pct"/>
            <w:noWrap/>
            <w:hideMark/>
          </w:tcPr>
          <w:p w:rsidR="00935DBC" w:rsidRPr="00C301B0" w:rsidRDefault="00935DBC" w:rsidP="00D61EFC">
            <w:r w:rsidRPr="00C301B0">
              <w:t>No Stops:</w:t>
            </w:r>
            <w:r w:rsidR="006D4638">
              <w:t xml:space="preserve"> </w:t>
            </w:r>
            <w:r w:rsidRPr="00C301B0">
              <w:t>Off Diagonal</w:t>
            </w:r>
          </w:p>
        </w:tc>
        <w:tc>
          <w:tcPr>
            <w:tcW w:w="692" w:type="pct"/>
            <w:noWrap/>
            <w:hideMark/>
          </w:tcPr>
          <w:p w:rsidR="00935DBC" w:rsidRPr="00C301B0" w:rsidRDefault="00935DBC" w:rsidP="000134D5">
            <w:pPr>
              <w:jc w:val="right"/>
            </w:pPr>
            <w:r w:rsidRPr="00C301B0">
              <w:t>-2.2727</w:t>
            </w:r>
          </w:p>
        </w:tc>
        <w:tc>
          <w:tcPr>
            <w:tcW w:w="692" w:type="pct"/>
            <w:noWrap/>
            <w:hideMark/>
          </w:tcPr>
          <w:p w:rsidR="00935DBC" w:rsidRPr="00C301B0" w:rsidRDefault="00935DBC" w:rsidP="000134D5">
            <w:pPr>
              <w:jc w:val="right"/>
            </w:pPr>
            <w:r w:rsidRPr="00C301B0">
              <w:t>-8.9742</w:t>
            </w:r>
          </w:p>
        </w:tc>
        <w:tc>
          <w:tcPr>
            <w:tcW w:w="888" w:type="pct"/>
            <w:noWrap/>
            <w:hideMark/>
          </w:tcPr>
          <w:p w:rsidR="00935DBC" w:rsidRPr="00C301B0" w:rsidRDefault="00935DBC" w:rsidP="000134D5">
            <w:pPr>
              <w:jc w:val="right"/>
            </w:pPr>
            <w:r w:rsidRPr="00C301B0">
              <w:t>125.7828</w:t>
            </w:r>
          </w:p>
        </w:tc>
      </w:tr>
      <w:tr w:rsidR="000134D5" w:rsidRPr="00C301B0" w:rsidTr="00D61EFC">
        <w:trPr>
          <w:cnfStyle w:val="000000100000" w:firstRow="0" w:lastRow="0" w:firstColumn="0" w:lastColumn="0" w:oddVBand="0" w:evenVBand="0" w:oddHBand="1" w:evenHBand="0" w:firstRowFirstColumn="0" w:firstRowLastColumn="0" w:lastRowFirstColumn="0" w:lastRowLastColumn="0"/>
          <w:trHeight w:val="255"/>
        </w:trPr>
        <w:tc>
          <w:tcPr>
            <w:tcW w:w="2728" w:type="pct"/>
            <w:noWrap/>
            <w:hideMark/>
          </w:tcPr>
          <w:p w:rsidR="00935DBC" w:rsidRPr="000134D5" w:rsidRDefault="00935DBC" w:rsidP="00D61EFC">
            <w:pPr>
              <w:rPr>
                <w:b/>
                <w:i/>
              </w:rPr>
            </w:pPr>
            <w:r w:rsidRPr="000134D5">
              <w:rPr>
                <w:b/>
                <w:i/>
              </w:rPr>
              <w:t>Tour Mode: Walk-Transit</w:t>
            </w:r>
          </w:p>
        </w:tc>
        <w:tc>
          <w:tcPr>
            <w:tcW w:w="692" w:type="pct"/>
            <w:noWrap/>
            <w:hideMark/>
          </w:tcPr>
          <w:p w:rsidR="00935DBC" w:rsidRPr="00C301B0" w:rsidRDefault="00935DBC" w:rsidP="000134D5">
            <w:pPr>
              <w:jc w:val="right"/>
            </w:pPr>
            <w:r w:rsidRPr="00C301B0">
              <w:t> </w:t>
            </w:r>
          </w:p>
        </w:tc>
        <w:tc>
          <w:tcPr>
            <w:tcW w:w="692" w:type="pct"/>
            <w:noWrap/>
            <w:hideMark/>
          </w:tcPr>
          <w:p w:rsidR="00935DBC" w:rsidRPr="00C301B0" w:rsidRDefault="00935DBC" w:rsidP="000134D5">
            <w:pPr>
              <w:jc w:val="right"/>
            </w:pPr>
            <w:r w:rsidRPr="00C301B0">
              <w:t> </w:t>
            </w:r>
          </w:p>
        </w:tc>
        <w:tc>
          <w:tcPr>
            <w:tcW w:w="888" w:type="pct"/>
            <w:noWrap/>
            <w:hideMark/>
          </w:tcPr>
          <w:p w:rsidR="00935DBC" w:rsidRPr="00C301B0" w:rsidRDefault="00935DBC" w:rsidP="000134D5">
            <w:pPr>
              <w:jc w:val="right"/>
            </w:pPr>
            <w:r w:rsidRPr="00C301B0">
              <w:t> </w:t>
            </w:r>
          </w:p>
        </w:tc>
      </w:tr>
      <w:tr w:rsidR="000134D5" w:rsidRPr="00C301B0" w:rsidTr="00D61EFC">
        <w:trPr>
          <w:trHeight w:val="255"/>
        </w:trPr>
        <w:tc>
          <w:tcPr>
            <w:tcW w:w="2728" w:type="pct"/>
            <w:noWrap/>
            <w:hideMark/>
          </w:tcPr>
          <w:p w:rsidR="00935DBC" w:rsidRPr="00C301B0" w:rsidRDefault="00935DBC" w:rsidP="00D61EFC">
            <w:r w:rsidRPr="00C301B0">
              <w:t>First Trip:</w:t>
            </w:r>
            <w:r w:rsidR="006D4638">
              <w:t xml:space="preserve"> </w:t>
            </w:r>
            <w:r w:rsidRPr="00C301B0">
              <w:t>Off Diagonal</w:t>
            </w:r>
          </w:p>
        </w:tc>
        <w:tc>
          <w:tcPr>
            <w:tcW w:w="692" w:type="pct"/>
            <w:noWrap/>
            <w:hideMark/>
          </w:tcPr>
          <w:p w:rsidR="00935DBC" w:rsidRPr="00C301B0" w:rsidRDefault="00935DBC" w:rsidP="000134D5">
            <w:pPr>
              <w:jc w:val="right"/>
            </w:pPr>
            <w:r w:rsidRPr="00C301B0">
              <w:t>0.4542</w:t>
            </w:r>
          </w:p>
        </w:tc>
        <w:tc>
          <w:tcPr>
            <w:tcW w:w="692" w:type="pct"/>
            <w:noWrap/>
            <w:hideMark/>
          </w:tcPr>
          <w:p w:rsidR="00935DBC" w:rsidRPr="00C301B0" w:rsidRDefault="00935DBC" w:rsidP="000134D5">
            <w:pPr>
              <w:jc w:val="right"/>
            </w:pPr>
            <w:r w:rsidRPr="00C301B0">
              <w:t>0.6010</w:t>
            </w:r>
          </w:p>
        </w:tc>
        <w:tc>
          <w:tcPr>
            <w:tcW w:w="888" w:type="pct"/>
            <w:noWrap/>
            <w:hideMark/>
          </w:tcPr>
          <w:p w:rsidR="00935DBC" w:rsidRPr="00C301B0" w:rsidRDefault="00935DBC" w:rsidP="000134D5">
            <w:pPr>
              <w:jc w:val="right"/>
            </w:pPr>
            <w:r w:rsidRPr="00C301B0">
              <w:t>-25.1375</w:t>
            </w:r>
          </w:p>
        </w:tc>
      </w:tr>
      <w:tr w:rsidR="000134D5" w:rsidRPr="00C301B0" w:rsidTr="00D61EFC">
        <w:trPr>
          <w:cnfStyle w:val="000000100000" w:firstRow="0" w:lastRow="0" w:firstColumn="0" w:lastColumn="0" w:oddVBand="0" w:evenVBand="0" w:oddHBand="1" w:evenHBand="0" w:firstRowFirstColumn="0" w:firstRowLastColumn="0" w:lastRowFirstColumn="0" w:lastRowLastColumn="0"/>
          <w:trHeight w:val="255"/>
        </w:trPr>
        <w:tc>
          <w:tcPr>
            <w:tcW w:w="2728" w:type="pct"/>
            <w:noWrap/>
            <w:hideMark/>
          </w:tcPr>
          <w:p w:rsidR="00935DBC" w:rsidRPr="00C301B0" w:rsidRDefault="00935DBC" w:rsidP="00D61EFC">
            <w:r w:rsidRPr="00C301B0">
              <w:t>Last Trip:</w:t>
            </w:r>
            <w:r w:rsidR="006D4638">
              <w:t xml:space="preserve"> </w:t>
            </w:r>
            <w:r w:rsidRPr="00C301B0">
              <w:t>Off Diagonal</w:t>
            </w:r>
          </w:p>
        </w:tc>
        <w:tc>
          <w:tcPr>
            <w:tcW w:w="692" w:type="pct"/>
            <w:noWrap/>
            <w:hideMark/>
          </w:tcPr>
          <w:p w:rsidR="00935DBC" w:rsidRPr="00C301B0" w:rsidRDefault="00935DBC" w:rsidP="000134D5">
            <w:pPr>
              <w:jc w:val="right"/>
            </w:pPr>
            <w:r w:rsidRPr="00C301B0">
              <w:t>-0.0358</w:t>
            </w:r>
          </w:p>
        </w:tc>
        <w:tc>
          <w:tcPr>
            <w:tcW w:w="692" w:type="pct"/>
            <w:noWrap/>
            <w:hideMark/>
          </w:tcPr>
          <w:p w:rsidR="00935DBC" w:rsidRPr="00C301B0" w:rsidRDefault="00935DBC" w:rsidP="000134D5">
            <w:pPr>
              <w:jc w:val="right"/>
            </w:pPr>
            <w:r w:rsidRPr="00C301B0">
              <w:t>-0.0456</w:t>
            </w:r>
          </w:p>
        </w:tc>
        <w:tc>
          <w:tcPr>
            <w:tcW w:w="888" w:type="pct"/>
            <w:noWrap/>
            <w:hideMark/>
          </w:tcPr>
          <w:p w:rsidR="00935DBC" w:rsidRPr="00C301B0" w:rsidRDefault="00935DBC" w:rsidP="000134D5">
            <w:pPr>
              <w:jc w:val="right"/>
            </w:pPr>
            <w:r w:rsidRPr="00C301B0">
              <w:t>1.9789</w:t>
            </w:r>
          </w:p>
        </w:tc>
      </w:tr>
      <w:tr w:rsidR="000134D5" w:rsidRPr="00C301B0" w:rsidTr="00D61EFC">
        <w:trPr>
          <w:trHeight w:val="255"/>
        </w:trPr>
        <w:tc>
          <w:tcPr>
            <w:tcW w:w="2728" w:type="pct"/>
            <w:noWrap/>
            <w:hideMark/>
          </w:tcPr>
          <w:p w:rsidR="00935DBC" w:rsidRPr="00C301B0" w:rsidRDefault="00935DBC" w:rsidP="00D61EFC">
            <w:r w:rsidRPr="00C301B0">
              <w:t>No Stops:</w:t>
            </w:r>
            <w:r w:rsidR="006D4638">
              <w:t xml:space="preserve"> </w:t>
            </w:r>
            <w:r w:rsidRPr="00C301B0">
              <w:t>Off Diagonal</w:t>
            </w:r>
          </w:p>
        </w:tc>
        <w:tc>
          <w:tcPr>
            <w:tcW w:w="692" w:type="pct"/>
            <w:noWrap/>
            <w:hideMark/>
          </w:tcPr>
          <w:p w:rsidR="00935DBC" w:rsidRPr="00C301B0" w:rsidRDefault="00935DBC" w:rsidP="000134D5">
            <w:pPr>
              <w:jc w:val="right"/>
            </w:pPr>
            <w:r w:rsidRPr="00C301B0">
              <w:t>-1.5514</w:t>
            </w:r>
          </w:p>
        </w:tc>
        <w:tc>
          <w:tcPr>
            <w:tcW w:w="692" w:type="pct"/>
            <w:noWrap/>
            <w:hideMark/>
          </w:tcPr>
          <w:p w:rsidR="00935DBC" w:rsidRPr="00C301B0" w:rsidRDefault="00935DBC" w:rsidP="000134D5">
            <w:pPr>
              <w:jc w:val="right"/>
            </w:pPr>
            <w:r w:rsidRPr="00C301B0">
              <w:t>-2.9629</w:t>
            </w:r>
          </w:p>
        </w:tc>
        <w:tc>
          <w:tcPr>
            <w:tcW w:w="888" w:type="pct"/>
            <w:noWrap/>
            <w:hideMark/>
          </w:tcPr>
          <w:p w:rsidR="00935DBC" w:rsidRPr="00C301B0" w:rsidRDefault="00935DBC" w:rsidP="000134D5">
            <w:pPr>
              <w:jc w:val="right"/>
            </w:pPr>
            <w:r w:rsidRPr="00C301B0">
              <w:t>85.8585</w:t>
            </w:r>
          </w:p>
        </w:tc>
      </w:tr>
      <w:tr w:rsidR="000134D5" w:rsidRPr="00C301B0" w:rsidTr="00D61EFC">
        <w:trPr>
          <w:cnfStyle w:val="000000100000" w:firstRow="0" w:lastRow="0" w:firstColumn="0" w:lastColumn="0" w:oddVBand="0" w:evenVBand="0" w:oddHBand="1" w:evenHBand="0" w:firstRowFirstColumn="0" w:firstRowLastColumn="0" w:lastRowFirstColumn="0" w:lastRowLastColumn="0"/>
          <w:trHeight w:val="255"/>
        </w:trPr>
        <w:tc>
          <w:tcPr>
            <w:tcW w:w="2728" w:type="pct"/>
            <w:noWrap/>
            <w:hideMark/>
          </w:tcPr>
          <w:p w:rsidR="00935DBC" w:rsidRPr="000134D5" w:rsidRDefault="00935DBC" w:rsidP="00D61EFC">
            <w:pPr>
              <w:rPr>
                <w:b/>
                <w:i/>
              </w:rPr>
            </w:pPr>
            <w:r w:rsidRPr="000134D5">
              <w:rPr>
                <w:b/>
                <w:i/>
              </w:rPr>
              <w:t>Tour Mode: Drive-Transit</w:t>
            </w:r>
          </w:p>
        </w:tc>
        <w:tc>
          <w:tcPr>
            <w:tcW w:w="692" w:type="pct"/>
            <w:noWrap/>
            <w:hideMark/>
          </w:tcPr>
          <w:p w:rsidR="00935DBC" w:rsidRPr="00C301B0" w:rsidRDefault="00935DBC" w:rsidP="000134D5">
            <w:pPr>
              <w:jc w:val="right"/>
            </w:pPr>
            <w:r w:rsidRPr="00C301B0">
              <w:t> </w:t>
            </w:r>
          </w:p>
        </w:tc>
        <w:tc>
          <w:tcPr>
            <w:tcW w:w="692" w:type="pct"/>
            <w:noWrap/>
            <w:hideMark/>
          </w:tcPr>
          <w:p w:rsidR="00935DBC" w:rsidRPr="00C301B0" w:rsidRDefault="00935DBC" w:rsidP="000134D5">
            <w:pPr>
              <w:jc w:val="right"/>
            </w:pPr>
            <w:r w:rsidRPr="00C301B0">
              <w:t> </w:t>
            </w:r>
          </w:p>
        </w:tc>
        <w:tc>
          <w:tcPr>
            <w:tcW w:w="888" w:type="pct"/>
            <w:noWrap/>
            <w:hideMark/>
          </w:tcPr>
          <w:p w:rsidR="00935DBC" w:rsidRPr="00C301B0" w:rsidRDefault="00935DBC" w:rsidP="000134D5">
            <w:pPr>
              <w:jc w:val="right"/>
            </w:pPr>
            <w:r w:rsidRPr="00C301B0">
              <w:t> </w:t>
            </w:r>
          </w:p>
        </w:tc>
      </w:tr>
      <w:tr w:rsidR="000134D5" w:rsidRPr="00C301B0" w:rsidTr="00D61EFC">
        <w:trPr>
          <w:trHeight w:val="255"/>
        </w:trPr>
        <w:tc>
          <w:tcPr>
            <w:tcW w:w="2728" w:type="pct"/>
            <w:noWrap/>
            <w:hideMark/>
          </w:tcPr>
          <w:p w:rsidR="00935DBC" w:rsidRPr="00C301B0" w:rsidRDefault="00935DBC" w:rsidP="00D61EFC">
            <w:r w:rsidRPr="00C301B0">
              <w:t>First Trip:</w:t>
            </w:r>
            <w:r w:rsidR="006D4638">
              <w:t xml:space="preserve"> </w:t>
            </w:r>
            <w:r w:rsidRPr="00C301B0">
              <w:t>Off Diagonal</w:t>
            </w:r>
          </w:p>
        </w:tc>
        <w:tc>
          <w:tcPr>
            <w:tcW w:w="692" w:type="pct"/>
            <w:noWrap/>
            <w:hideMark/>
          </w:tcPr>
          <w:p w:rsidR="00935DBC" w:rsidRPr="00C301B0" w:rsidRDefault="00935DBC" w:rsidP="000134D5">
            <w:pPr>
              <w:jc w:val="right"/>
            </w:pPr>
            <w:r w:rsidRPr="00C301B0">
              <w:t>1.0425</w:t>
            </w:r>
          </w:p>
        </w:tc>
        <w:tc>
          <w:tcPr>
            <w:tcW w:w="692" w:type="pct"/>
            <w:noWrap/>
            <w:hideMark/>
          </w:tcPr>
          <w:p w:rsidR="00935DBC" w:rsidRPr="00C301B0" w:rsidRDefault="00935DBC" w:rsidP="000134D5">
            <w:pPr>
              <w:jc w:val="right"/>
            </w:pPr>
            <w:r w:rsidRPr="00C301B0">
              <w:t>1.1376</w:t>
            </w:r>
          </w:p>
        </w:tc>
        <w:tc>
          <w:tcPr>
            <w:tcW w:w="888" w:type="pct"/>
            <w:noWrap/>
            <w:hideMark/>
          </w:tcPr>
          <w:p w:rsidR="00935DBC" w:rsidRPr="00C301B0" w:rsidRDefault="00935DBC" w:rsidP="000134D5">
            <w:pPr>
              <w:jc w:val="right"/>
            </w:pPr>
            <w:r w:rsidRPr="00C301B0">
              <w:t>-57.6974</w:t>
            </w:r>
          </w:p>
        </w:tc>
      </w:tr>
      <w:tr w:rsidR="000134D5" w:rsidRPr="00C301B0" w:rsidTr="00D61EFC">
        <w:trPr>
          <w:cnfStyle w:val="000000100000" w:firstRow="0" w:lastRow="0" w:firstColumn="0" w:lastColumn="0" w:oddVBand="0" w:evenVBand="0" w:oddHBand="1" w:evenHBand="0" w:firstRowFirstColumn="0" w:firstRowLastColumn="0" w:lastRowFirstColumn="0" w:lastRowLastColumn="0"/>
          <w:trHeight w:val="255"/>
        </w:trPr>
        <w:tc>
          <w:tcPr>
            <w:tcW w:w="2728" w:type="pct"/>
            <w:noWrap/>
            <w:hideMark/>
          </w:tcPr>
          <w:p w:rsidR="00935DBC" w:rsidRPr="00C301B0" w:rsidRDefault="00935DBC" w:rsidP="00D61EFC">
            <w:r w:rsidRPr="00C301B0">
              <w:t>Last Trip:</w:t>
            </w:r>
            <w:r w:rsidR="006D4638">
              <w:t xml:space="preserve"> </w:t>
            </w:r>
            <w:r w:rsidRPr="00C301B0">
              <w:t>Off Diagonal</w:t>
            </w:r>
          </w:p>
        </w:tc>
        <w:tc>
          <w:tcPr>
            <w:tcW w:w="692" w:type="pct"/>
            <w:noWrap/>
            <w:hideMark/>
          </w:tcPr>
          <w:p w:rsidR="00935DBC" w:rsidRPr="00C301B0" w:rsidRDefault="00935DBC" w:rsidP="000134D5">
            <w:pPr>
              <w:jc w:val="right"/>
            </w:pPr>
            <w:r w:rsidRPr="00C301B0">
              <w:t>3.6845</w:t>
            </w:r>
          </w:p>
        </w:tc>
        <w:tc>
          <w:tcPr>
            <w:tcW w:w="692" w:type="pct"/>
            <w:noWrap/>
            <w:hideMark/>
          </w:tcPr>
          <w:p w:rsidR="00935DBC" w:rsidRPr="00C301B0" w:rsidRDefault="00935DBC" w:rsidP="000134D5">
            <w:pPr>
              <w:jc w:val="right"/>
            </w:pPr>
            <w:r w:rsidRPr="00C301B0">
              <w:t>2.9582</w:t>
            </w:r>
          </w:p>
        </w:tc>
        <w:tc>
          <w:tcPr>
            <w:tcW w:w="888" w:type="pct"/>
            <w:noWrap/>
            <w:hideMark/>
          </w:tcPr>
          <w:p w:rsidR="00935DBC" w:rsidRPr="00C301B0" w:rsidRDefault="00935DBC" w:rsidP="000134D5">
            <w:pPr>
              <w:jc w:val="right"/>
            </w:pPr>
            <w:r w:rsidRPr="00C301B0">
              <w:t>-203.9151</w:t>
            </w:r>
          </w:p>
        </w:tc>
      </w:tr>
      <w:tr w:rsidR="000134D5" w:rsidRPr="00C301B0" w:rsidTr="00D61EFC">
        <w:trPr>
          <w:trHeight w:val="255"/>
        </w:trPr>
        <w:tc>
          <w:tcPr>
            <w:tcW w:w="2728" w:type="pct"/>
            <w:noWrap/>
            <w:hideMark/>
          </w:tcPr>
          <w:p w:rsidR="00935DBC" w:rsidRPr="00C301B0" w:rsidRDefault="00935DBC" w:rsidP="00D61EFC">
            <w:r w:rsidRPr="00C301B0">
              <w:t>No Stops:</w:t>
            </w:r>
            <w:r w:rsidR="006D4638">
              <w:t xml:space="preserve"> </w:t>
            </w:r>
            <w:r w:rsidRPr="00C301B0">
              <w:t>Off Diagonal</w:t>
            </w:r>
          </w:p>
        </w:tc>
        <w:tc>
          <w:tcPr>
            <w:tcW w:w="692" w:type="pct"/>
            <w:noWrap/>
            <w:hideMark/>
          </w:tcPr>
          <w:p w:rsidR="00935DBC" w:rsidRPr="00C301B0" w:rsidRDefault="00935DBC" w:rsidP="000134D5">
            <w:pPr>
              <w:jc w:val="right"/>
            </w:pPr>
            <w:r w:rsidRPr="00C301B0">
              <w:t>-0.3823</w:t>
            </w:r>
          </w:p>
        </w:tc>
        <w:tc>
          <w:tcPr>
            <w:tcW w:w="692" w:type="pct"/>
            <w:noWrap/>
            <w:hideMark/>
          </w:tcPr>
          <w:p w:rsidR="00935DBC" w:rsidRPr="00C301B0" w:rsidRDefault="00935DBC" w:rsidP="000134D5">
            <w:pPr>
              <w:jc w:val="right"/>
            </w:pPr>
            <w:r w:rsidRPr="00C301B0">
              <w:t>-0.7864</w:t>
            </w:r>
          </w:p>
        </w:tc>
        <w:tc>
          <w:tcPr>
            <w:tcW w:w="888" w:type="pct"/>
            <w:noWrap/>
            <w:hideMark/>
          </w:tcPr>
          <w:p w:rsidR="00935DBC" w:rsidRPr="00C301B0" w:rsidRDefault="00935DBC" w:rsidP="000134D5">
            <w:pPr>
              <w:jc w:val="right"/>
            </w:pPr>
            <w:r w:rsidRPr="00C301B0">
              <w:t>21.1586</w:t>
            </w:r>
          </w:p>
        </w:tc>
      </w:tr>
      <w:tr w:rsidR="000134D5" w:rsidRPr="00C301B0" w:rsidTr="000134D5">
        <w:trPr>
          <w:cnfStyle w:val="000000100000" w:firstRow="0" w:lastRow="0" w:firstColumn="0" w:lastColumn="0" w:oddVBand="0" w:evenVBand="0" w:oddHBand="1" w:evenHBand="0" w:firstRowFirstColumn="0" w:firstRowLastColumn="0" w:lastRowFirstColumn="0" w:lastRowLastColumn="0"/>
          <w:trHeight w:val="255"/>
        </w:trPr>
        <w:tc>
          <w:tcPr>
            <w:tcW w:w="2728" w:type="pct"/>
            <w:shd w:val="clear" w:color="auto" w:fill="FFFFFF" w:themeFill="background1"/>
            <w:noWrap/>
            <w:hideMark/>
          </w:tcPr>
          <w:p w:rsidR="00935DBC" w:rsidRPr="000134D5" w:rsidRDefault="00935DBC" w:rsidP="00D61EFC">
            <w:pPr>
              <w:rPr>
                <w:b/>
                <w:i/>
              </w:rPr>
            </w:pPr>
            <w:r w:rsidRPr="000134D5">
              <w:rPr>
                <w:b/>
                <w:i/>
              </w:rPr>
              <w:t>Line-Haul Mode Constants</w:t>
            </w:r>
          </w:p>
        </w:tc>
        <w:tc>
          <w:tcPr>
            <w:tcW w:w="692" w:type="pct"/>
            <w:shd w:val="clear" w:color="auto" w:fill="FFFFFF" w:themeFill="background1"/>
            <w:noWrap/>
            <w:hideMark/>
          </w:tcPr>
          <w:p w:rsidR="00935DBC" w:rsidRPr="00C301B0" w:rsidRDefault="00935DBC" w:rsidP="000134D5">
            <w:pPr>
              <w:jc w:val="right"/>
            </w:pPr>
            <w:r w:rsidRPr="00C301B0">
              <w:t> </w:t>
            </w:r>
          </w:p>
        </w:tc>
        <w:tc>
          <w:tcPr>
            <w:tcW w:w="692" w:type="pct"/>
            <w:shd w:val="clear" w:color="auto" w:fill="FFFFFF" w:themeFill="background1"/>
            <w:noWrap/>
            <w:hideMark/>
          </w:tcPr>
          <w:p w:rsidR="00935DBC" w:rsidRPr="00C301B0" w:rsidRDefault="00935DBC" w:rsidP="000134D5">
            <w:pPr>
              <w:jc w:val="right"/>
            </w:pPr>
            <w:r w:rsidRPr="00C301B0">
              <w:t> </w:t>
            </w:r>
          </w:p>
        </w:tc>
        <w:tc>
          <w:tcPr>
            <w:tcW w:w="888" w:type="pct"/>
            <w:shd w:val="clear" w:color="auto" w:fill="FFFFFF" w:themeFill="background1"/>
            <w:noWrap/>
            <w:hideMark/>
          </w:tcPr>
          <w:p w:rsidR="00935DBC" w:rsidRPr="00C301B0" w:rsidRDefault="00935DBC" w:rsidP="000134D5">
            <w:pPr>
              <w:jc w:val="right"/>
            </w:pPr>
            <w:r w:rsidRPr="00C301B0">
              <w:t> </w:t>
            </w:r>
          </w:p>
        </w:tc>
      </w:tr>
      <w:tr w:rsidR="000134D5" w:rsidRPr="00C301B0" w:rsidTr="00D61EFC">
        <w:trPr>
          <w:trHeight w:val="255"/>
        </w:trPr>
        <w:tc>
          <w:tcPr>
            <w:tcW w:w="2728" w:type="pct"/>
            <w:noWrap/>
            <w:hideMark/>
          </w:tcPr>
          <w:p w:rsidR="00935DBC" w:rsidRPr="00C301B0" w:rsidRDefault="00935DBC" w:rsidP="00D61EFC">
            <w:r w:rsidRPr="00C301B0">
              <w:t>Express Bus</w:t>
            </w:r>
          </w:p>
        </w:tc>
        <w:tc>
          <w:tcPr>
            <w:tcW w:w="692" w:type="pct"/>
            <w:noWrap/>
            <w:hideMark/>
          </w:tcPr>
          <w:p w:rsidR="00935DBC" w:rsidRPr="00C301B0" w:rsidRDefault="00935DBC" w:rsidP="000134D5">
            <w:pPr>
              <w:jc w:val="right"/>
            </w:pPr>
            <w:r w:rsidRPr="00C301B0">
              <w:t>0.0271</w:t>
            </w:r>
          </w:p>
        </w:tc>
        <w:tc>
          <w:tcPr>
            <w:tcW w:w="692" w:type="pct"/>
            <w:noWrap/>
            <w:hideMark/>
          </w:tcPr>
          <w:p w:rsidR="00935DBC" w:rsidRPr="00C301B0" w:rsidRDefault="00935DBC" w:rsidP="000134D5">
            <w:pPr>
              <w:jc w:val="right"/>
            </w:pPr>
            <w:r w:rsidRPr="00C301B0">
              <w:t> </w:t>
            </w:r>
          </w:p>
        </w:tc>
        <w:tc>
          <w:tcPr>
            <w:tcW w:w="888" w:type="pct"/>
            <w:noWrap/>
            <w:hideMark/>
          </w:tcPr>
          <w:p w:rsidR="00935DBC" w:rsidRPr="00C301B0" w:rsidRDefault="00935DBC" w:rsidP="000134D5">
            <w:pPr>
              <w:jc w:val="right"/>
            </w:pPr>
            <w:r w:rsidRPr="00C301B0">
              <w:t>-1.50</w:t>
            </w:r>
          </w:p>
        </w:tc>
      </w:tr>
      <w:tr w:rsidR="000134D5" w:rsidRPr="00C301B0" w:rsidTr="00D61EFC">
        <w:trPr>
          <w:cnfStyle w:val="000000100000" w:firstRow="0" w:lastRow="0" w:firstColumn="0" w:lastColumn="0" w:oddVBand="0" w:evenVBand="0" w:oddHBand="1" w:evenHBand="0" w:firstRowFirstColumn="0" w:firstRowLastColumn="0" w:lastRowFirstColumn="0" w:lastRowLastColumn="0"/>
          <w:trHeight w:val="255"/>
        </w:trPr>
        <w:tc>
          <w:tcPr>
            <w:tcW w:w="2728" w:type="pct"/>
            <w:noWrap/>
            <w:hideMark/>
          </w:tcPr>
          <w:p w:rsidR="00935DBC" w:rsidRPr="00C301B0" w:rsidRDefault="00935DBC" w:rsidP="00D61EFC">
            <w:r w:rsidRPr="00C301B0">
              <w:t>Bus Rapid Transit</w:t>
            </w:r>
          </w:p>
        </w:tc>
        <w:tc>
          <w:tcPr>
            <w:tcW w:w="692" w:type="pct"/>
            <w:noWrap/>
            <w:hideMark/>
          </w:tcPr>
          <w:p w:rsidR="00935DBC" w:rsidRPr="00C301B0" w:rsidRDefault="00935DBC" w:rsidP="000134D5">
            <w:pPr>
              <w:jc w:val="right"/>
            </w:pPr>
            <w:r w:rsidRPr="00C301B0">
              <w:t>0.1581</w:t>
            </w:r>
          </w:p>
        </w:tc>
        <w:tc>
          <w:tcPr>
            <w:tcW w:w="692" w:type="pct"/>
            <w:noWrap/>
            <w:hideMark/>
          </w:tcPr>
          <w:p w:rsidR="00935DBC" w:rsidRPr="00C301B0" w:rsidRDefault="00935DBC" w:rsidP="000134D5">
            <w:pPr>
              <w:jc w:val="right"/>
            </w:pPr>
            <w:r w:rsidRPr="00C301B0">
              <w:t> </w:t>
            </w:r>
          </w:p>
        </w:tc>
        <w:tc>
          <w:tcPr>
            <w:tcW w:w="888" w:type="pct"/>
            <w:noWrap/>
            <w:hideMark/>
          </w:tcPr>
          <w:p w:rsidR="00935DBC" w:rsidRPr="00C301B0" w:rsidRDefault="00935DBC" w:rsidP="000134D5">
            <w:pPr>
              <w:jc w:val="right"/>
            </w:pPr>
            <w:r w:rsidRPr="00C301B0">
              <w:t>-8.75</w:t>
            </w:r>
          </w:p>
        </w:tc>
      </w:tr>
      <w:tr w:rsidR="000134D5" w:rsidRPr="00C301B0" w:rsidTr="00D61EFC">
        <w:trPr>
          <w:trHeight w:val="255"/>
        </w:trPr>
        <w:tc>
          <w:tcPr>
            <w:tcW w:w="2728" w:type="pct"/>
            <w:noWrap/>
            <w:hideMark/>
          </w:tcPr>
          <w:p w:rsidR="00935DBC" w:rsidRPr="00C301B0" w:rsidRDefault="00935DBC" w:rsidP="00D61EFC">
            <w:r w:rsidRPr="00C301B0">
              <w:t xml:space="preserve">Light-Rail </w:t>
            </w:r>
          </w:p>
        </w:tc>
        <w:tc>
          <w:tcPr>
            <w:tcW w:w="692" w:type="pct"/>
            <w:noWrap/>
            <w:hideMark/>
          </w:tcPr>
          <w:p w:rsidR="00935DBC" w:rsidRPr="00C301B0" w:rsidRDefault="00935DBC" w:rsidP="000134D5">
            <w:pPr>
              <w:jc w:val="right"/>
            </w:pPr>
            <w:r w:rsidRPr="00C301B0">
              <w:t>0.3162</w:t>
            </w:r>
          </w:p>
        </w:tc>
        <w:tc>
          <w:tcPr>
            <w:tcW w:w="692" w:type="pct"/>
            <w:noWrap/>
            <w:hideMark/>
          </w:tcPr>
          <w:p w:rsidR="00935DBC" w:rsidRPr="00C301B0" w:rsidRDefault="00935DBC" w:rsidP="000134D5">
            <w:pPr>
              <w:jc w:val="right"/>
            </w:pPr>
            <w:r w:rsidRPr="00C301B0">
              <w:t> </w:t>
            </w:r>
          </w:p>
        </w:tc>
        <w:tc>
          <w:tcPr>
            <w:tcW w:w="888" w:type="pct"/>
            <w:noWrap/>
            <w:hideMark/>
          </w:tcPr>
          <w:p w:rsidR="00935DBC" w:rsidRPr="00C301B0" w:rsidRDefault="00935DBC" w:rsidP="000134D5">
            <w:pPr>
              <w:jc w:val="right"/>
            </w:pPr>
            <w:r w:rsidRPr="00C301B0">
              <w:t>-17.50</w:t>
            </w:r>
          </w:p>
        </w:tc>
      </w:tr>
      <w:tr w:rsidR="000134D5" w:rsidRPr="00C301B0" w:rsidTr="00D61EFC">
        <w:trPr>
          <w:cnfStyle w:val="000000100000" w:firstRow="0" w:lastRow="0" w:firstColumn="0" w:lastColumn="0" w:oddVBand="0" w:evenVBand="0" w:oddHBand="1" w:evenHBand="0" w:firstRowFirstColumn="0" w:firstRowLastColumn="0" w:lastRowFirstColumn="0" w:lastRowLastColumn="0"/>
          <w:trHeight w:val="255"/>
        </w:trPr>
        <w:tc>
          <w:tcPr>
            <w:tcW w:w="2728" w:type="pct"/>
            <w:noWrap/>
            <w:hideMark/>
          </w:tcPr>
          <w:p w:rsidR="00935DBC" w:rsidRPr="00C301B0" w:rsidRDefault="00935DBC" w:rsidP="00D61EFC">
            <w:r w:rsidRPr="00C301B0">
              <w:t>Commuter Rail</w:t>
            </w:r>
          </w:p>
        </w:tc>
        <w:tc>
          <w:tcPr>
            <w:tcW w:w="692" w:type="pct"/>
            <w:noWrap/>
            <w:hideMark/>
          </w:tcPr>
          <w:p w:rsidR="00935DBC" w:rsidRPr="00C301B0" w:rsidRDefault="00935DBC" w:rsidP="000134D5">
            <w:pPr>
              <w:jc w:val="right"/>
            </w:pPr>
            <w:r w:rsidRPr="00C301B0">
              <w:t>0.4065</w:t>
            </w:r>
          </w:p>
        </w:tc>
        <w:tc>
          <w:tcPr>
            <w:tcW w:w="692" w:type="pct"/>
            <w:noWrap/>
            <w:hideMark/>
          </w:tcPr>
          <w:p w:rsidR="00935DBC" w:rsidRPr="00C301B0" w:rsidRDefault="00935DBC" w:rsidP="000134D5">
            <w:pPr>
              <w:jc w:val="right"/>
            </w:pPr>
            <w:r w:rsidRPr="00C301B0">
              <w:t> </w:t>
            </w:r>
          </w:p>
        </w:tc>
        <w:tc>
          <w:tcPr>
            <w:tcW w:w="888" w:type="pct"/>
            <w:noWrap/>
            <w:hideMark/>
          </w:tcPr>
          <w:p w:rsidR="00935DBC" w:rsidRPr="00C301B0" w:rsidRDefault="00935DBC" w:rsidP="000134D5">
            <w:pPr>
              <w:jc w:val="right"/>
            </w:pPr>
            <w:r w:rsidRPr="00C301B0">
              <w:t>-22.50</w:t>
            </w:r>
          </w:p>
        </w:tc>
      </w:tr>
      <w:tr w:rsidR="000134D5" w:rsidRPr="00C301B0" w:rsidTr="00D61EFC">
        <w:trPr>
          <w:trHeight w:val="255"/>
        </w:trPr>
        <w:tc>
          <w:tcPr>
            <w:tcW w:w="2728" w:type="pct"/>
            <w:noWrap/>
            <w:hideMark/>
          </w:tcPr>
          <w:p w:rsidR="00935DBC" w:rsidRPr="00C301B0" w:rsidRDefault="00935DBC" w:rsidP="00D61EFC">
            <w:r w:rsidRPr="00C301B0">
              <w:t>PNR - Express Bus</w:t>
            </w:r>
          </w:p>
        </w:tc>
        <w:tc>
          <w:tcPr>
            <w:tcW w:w="692" w:type="pct"/>
            <w:noWrap/>
            <w:hideMark/>
          </w:tcPr>
          <w:p w:rsidR="00935DBC" w:rsidRPr="00C301B0" w:rsidRDefault="00935DBC" w:rsidP="000134D5">
            <w:pPr>
              <w:jc w:val="right"/>
            </w:pPr>
            <w:r w:rsidRPr="00C301B0">
              <w:t>1.1448</w:t>
            </w:r>
          </w:p>
        </w:tc>
        <w:tc>
          <w:tcPr>
            <w:tcW w:w="692" w:type="pct"/>
            <w:noWrap/>
            <w:hideMark/>
          </w:tcPr>
          <w:p w:rsidR="00935DBC" w:rsidRPr="00C301B0" w:rsidRDefault="00935DBC" w:rsidP="000134D5">
            <w:pPr>
              <w:jc w:val="right"/>
            </w:pPr>
            <w:r w:rsidRPr="00C301B0">
              <w:t>4.9834</w:t>
            </w:r>
          </w:p>
        </w:tc>
        <w:tc>
          <w:tcPr>
            <w:tcW w:w="888" w:type="pct"/>
            <w:noWrap/>
            <w:hideMark/>
          </w:tcPr>
          <w:p w:rsidR="00935DBC" w:rsidRPr="00C301B0" w:rsidRDefault="00935DBC" w:rsidP="000134D5">
            <w:pPr>
              <w:jc w:val="right"/>
            </w:pPr>
            <w:r w:rsidRPr="00C301B0">
              <w:t>-63.3557</w:t>
            </w:r>
          </w:p>
        </w:tc>
      </w:tr>
      <w:tr w:rsidR="000134D5" w:rsidRPr="00C301B0" w:rsidTr="00D61EFC">
        <w:trPr>
          <w:cnfStyle w:val="000000100000" w:firstRow="0" w:lastRow="0" w:firstColumn="0" w:lastColumn="0" w:oddVBand="0" w:evenVBand="0" w:oddHBand="1" w:evenHBand="0" w:firstRowFirstColumn="0" w:firstRowLastColumn="0" w:lastRowFirstColumn="0" w:lastRowLastColumn="0"/>
          <w:trHeight w:val="255"/>
        </w:trPr>
        <w:tc>
          <w:tcPr>
            <w:tcW w:w="2728" w:type="pct"/>
            <w:noWrap/>
            <w:hideMark/>
          </w:tcPr>
          <w:p w:rsidR="00935DBC" w:rsidRPr="00C301B0" w:rsidRDefault="00935DBC" w:rsidP="00D61EFC">
            <w:r w:rsidRPr="00C301B0">
              <w:t>PNR - Bus Rapid Transit</w:t>
            </w:r>
          </w:p>
        </w:tc>
        <w:tc>
          <w:tcPr>
            <w:tcW w:w="692" w:type="pct"/>
            <w:noWrap/>
            <w:hideMark/>
          </w:tcPr>
          <w:p w:rsidR="00935DBC" w:rsidRPr="00C301B0" w:rsidRDefault="00935DBC" w:rsidP="000134D5">
            <w:pPr>
              <w:jc w:val="right"/>
            </w:pPr>
            <w:r w:rsidRPr="00C301B0">
              <w:t>0.3699</w:t>
            </w:r>
          </w:p>
        </w:tc>
        <w:tc>
          <w:tcPr>
            <w:tcW w:w="692" w:type="pct"/>
            <w:noWrap/>
            <w:hideMark/>
          </w:tcPr>
          <w:p w:rsidR="00935DBC" w:rsidRPr="00C301B0" w:rsidRDefault="00935DBC" w:rsidP="000134D5">
            <w:pPr>
              <w:jc w:val="right"/>
            </w:pPr>
            <w:r w:rsidRPr="00C301B0">
              <w:t> </w:t>
            </w:r>
          </w:p>
        </w:tc>
        <w:tc>
          <w:tcPr>
            <w:tcW w:w="888" w:type="pct"/>
            <w:noWrap/>
            <w:hideMark/>
          </w:tcPr>
          <w:p w:rsidR="00935DBC" w:rsidRPr="00C301B0" w:rsidRDefault="00935DBC" w:rsidP="000134D5">
            <w:pPr>
              <w:jc w:val="right"/>
            </w:pPr>
            <w:r w:rsidRPr="00C301B0">
              <w:t>-20.4702</w:t>
            </w:r>
          </w:p>
        </w:tc>
      </w:tr>
      <w:tr w:rsidR="000134D5" w:rsidRPr="00C301B0" w:rsidTr="00D61EFC">
        <w:trPr>
          <w:trHeight w:val="255"/>
        </w:trPr>
        <w:tc>
          <w:tcPr>
            <w:tcW w:w="2728" w:type="pct"/>
            <w:noWrap/>
            <w:hideMark/>
          </w:tcPr>
          <w:p w:rsidR="00935DBC" w:rsidRPr="00C301B0" w:rsidRDefault="00935DBC" w:rsidP="00D61EFC">
            <w:r w:rsidRPr="00C301B0">
              <w:t xml:space="preserve">PNR - Light-Rail </w:t>
            </w:r>
          </w:p>
        </w:tc>
        <w:tc>
          <w:tcPr>
            <w:tcW w:w="692" w:type="pct"/>
            <w:noWrap/>
            <w:hideMark/>
          </w:tcPr>
          <w:p w:rsidR="00935DBC" w:rsidRPr="00C301B0" w:rsidRDefault="00935DBC" w:rsidP="000134D5">
            <w:pPr>
              <w:jc w:val="right"/>
            </w:pPr>
            <w:r w:rsidRPr="00C301B0">
              <w:t>0.7397</w:t>
            </w:r>
          </w:p>
        </w:tc>
        <w:tc>
          <w:tcPr>
            <w:tcW w:w="692" w:type="pct"/>
            <w:noWrap/>
            <w:hideMark/>
          </w:tcPr>
          <w:p w:rsidR="00935DBC" w:rsidRPr="00C301B0" w:rsidRDefault="00935DBC" w:rsidP="000134D5">
            <w:pPr>
              <w:jc w:val="right"/>
            </w:pPr>
            <w:r w:rsidRPr="00C301B0">
              <w:t>3.7227</w:t>
            </w:r>
          </w:p>
        </w:tc>
        <w:tc>
          <w:tcPr>
            <w:tcW w:w="888" w:type="pct"/>
            <w:noWrap/>
            <w:hideMark/>
          </w:tcPr>
          <w:p w:rsidR="00935DBC" w:rsidRPr="00C301B0" w:rsidRDefault="00935DBC" w:rsidP="000134D5">
            <w:pPr>
              <w:jc w:val="right"/>
            </w:pPr>
            <w:r w:rsidRPr="00C301B0">
              <w:t>-40.9403</w:t>
            </w:r>
          </w:p>
        </w:tc>
      </w:tr>
      <w:tr w:rsidR="000134D5" w:rsidRPr="00C301B0" w:rsidTr="00D61EFC">
        <w:trPr>
          <w:cnfStyle w:val="000000100000" w:firstRow="0" w:lastRow="0" w:firstColumn="0" w:lastColumn="0" w:oddVBand="0" w:evenVBand="0" w:oddHBand="1" w:evenHBand="0" w:firstRowFirstColumn="0" w:firstRowLastColumn="0" w:lastRowFirstColumn="0" w:lastRowLastColumn="0"/>
          <w:trHeight w:val="255"/>
        </w:trPr>
        <w:tc>
          <w:tcPr>
            <w:tcW w:w="2728" w:type="pct"/>
            <w:noWrap/>
            <w:hideMark/>
          </w:tcPr>
          <w:p w:rsidR="00935DBC" w:rsidRPr="00C301B0" w:rsidRDefault="00935DBC" w:rsidP="00D61EFC">
            <w:r w:rsidRPr="00C301B0">
              <w:t>PNR - Commuter Rail</w:t>
            </w:r>
          </w:p>
        </w:tc>
        <w:tc>
          <w:tcPr>
            <w:tcW w:w="692" w:type="pct"/>
            <w:noWrap/>
            <w:hideMark/>
          </w:tcPr>
          <w:p w:rsidR="00935DBC" w:rsidRPr="00C301B0" w:rsidRDefault="00935DBC" w:rsidP="000134D5">
            <w:pPr>
              <w:jc w:val="right"/>
            </w:pPr>
            <w:r w:rsidRPr="00C301B0">
              <w:t>4.0040</w:t>
            </w:r>
          </w:p>
        </w:tc>
        <w:tc>
          <w:tcPr>
            <w:tcW w:w="692" w:type="pct"/>
            <w:noWrap/>
            <w:hideMark/>
          </w:tcPr>
          <w:p w:rsidR="00935DBC" w:rsidRPr="00C301B0" w:rsidRDefault="00935DBC" w:rsidP="000134D5">
            <w:pPr>
              <w:jc w:val="right"/>
            </w:pPr>
            <w:r w:rsidRPr="00C301B0">
              <w:t>13.2699</w:t>
            </w:r>
          </w:p>
        </w:tc>
        <w:tc>
          <w:tcPr>
            <w:tcW w:w="888" w:type="pct"/>
            <w:noWrap/>
            <w:hideMark/>
          </w:tcPr>
          <w:p w:rsidR="00935DBC" w:rsidRPr="00C301B0" w:rsidRDefault="00935DBC" w:rsidP="000134D5">
            <w:pPr>
              <w:jc w:val="right"/>
            </w:pPr>
            <w:r w:rsidRPr="00C301B0">
              <w:t>-221.6006</w:t>
            </w:r>
          </w:p>
        </w:tc>
      </w:tr>
      <w:tr w:rsidR="000134D5" w:rsidRPr="00C301B0" w:rsidTr="00D61EFC">
        <w:trPr>
          <w:trHeight w:val="255"/>
        </w:trPr>
        <w:tc>
          <w:tcPr>
            <w:tcW w:w="2728" w:type="pct"/>
            <w:noWrap/>
            <w:hideMark/>
          </w:tcPr>
          <w:p w:rsidR="00935DBC" w:rsidRPr="00C301B0" w:rsidRDefault="00935DBC" w:rsidP="00D61EFC">
            <w:r w:rsidRPr="00C301B0">
              <w:t>KNR - Express Bus</w:t>
            </w:r>
          </w:p>
        </w:tc>
        <w:tc>
          <w:tcPr>
            <w:tcW w:w="692" w:type="pct"/>
            <w:noWrap/>
            <w:hideMark/>
          </w:tcPr>
          <w:p w:rsidR="00935DBC" w:rsidRPr="00C301B0" w:rsidRDefault="00935DBC" w:rsidP="000134D5">
            <w:pPr>
              <w:jc w:val="right"/>
            </w:pPr>
            <w:r w:rsidRPr="00C301B0">
              <w:t>0.1310</w:t>
            </w:r>
          </w:p>
        </w:tc>
        <w:tc>
          <w:tcPr>
            <w:tcW w:w="692" w:type="pct"/>
            <w:noWrap/>
            <w:hideMark/>
          </w:tcPr>
          <w:p w:rsidR="00935DBC" w:rsidRPr="00C301B0" w:rsidRDefault="00935DBC" w:rsidP="000134D5">
            <w:pPr>
              <w:jc w:val="right"/>
            </w:pPr>
            <w:r w:rsidRPr="00C301B0">
              <w:t>0.4601</w:t>
            </w:r>
          </w:p>
        </w:tc>
        <w:tc>
          <w:tcPr>
            <w:tcW w:w="888" w:type="pct"/>
            <w:noWrap/>
            <w:hideMark/>
          </w:tcPr>
          <w:p w:rsidR="00935DBC" w:rsidRPr="00C301B0" w:rsidRDefault="00935DBC" w:rsidP="000134D5">
            <w:pPr>
              <w:jc w:val="right"/>
            </w:pPr>
            <w:r w:rsidRPr="00C301B0">
              <w:t>-7.2489</w:t>
            </w:r>
          </w:p>
        </w:tc>
      </w:tr>
      <w:tr w:rsidR="000134D5" w:rsidRPr="00C301B0" w:rsidTr="00D61EFC">
        <w:trPr>
          <w:cnfStyle w:val="000000100000" w:firstRow="0" w:lastRow="0" w:firstColumn="0" w:lastColumn="0" w:oddVBand="0" w:evenVBand="0" w:oddHBand="1" w:evenHBand="0" w:firstRowFirstColumn="0" w:firstRowLastColumn="0" w:lastRowFirstColumn="0" w:lastRowLastColumn="0"/>
          <w:trHeight w:val="255"/>
        </w:trPr>
        <w:tc>
          <w:tcPr>
            <w:tcW w:w="2728" w:type="pct"/>
            <w:noWrap/>
            <w:hideMark/>
          </w:tcPr>
          <w:p w:rsidR="00935DBC" w:rsidRPr="00C301B0" w:rsidRDefault="00935DBC" w:rsidP="00D61EFC">
            <w:r w:rsidRPr="00C301B0">
              <w:t>KNR - Bus Rapid Transit</w:t>
            </w:r>
          </w:p>
        </w:tc>
        <w:tc>
          <w:tcPr>
            <w:tcW w:w="692" w:type="pct"/>
            <w:noWrap/>
            <w:hideMark/>
          </w:tcPr>
          <w:p w:rsidR="00935DBC" w:rsidRPr="00C301B0" w:rsidRDefault="00935DBC" w:rsidP="000134D5">
            <w:pPr>
              <w:jc w:val="right"/>
            </w:pPr>
            <w:r w:rsidRPr="00C301B0">
              <w:t>0.1049</w:t>
            </w:r>
          </w:p>
        </w:tc>
        <w:tc>
          <w:tcPr>
            <w:tcW w:w="692" w:type="pct"/>
            <w:noWrap/>
            <w:hideMark/>
          </w:tcPr>
          <w:p w:rsidR="00935DBC" w:rsidRPr="00C301B0" w:rsidRDefault="00935DBC" w:rsidP="000134D5">
            <w:pPr>
              <w:jc w:val="right"/>
            </w:pPr>
            <w:r w:rsidRPr="00C301B0">
              <w:t> </w:t>
            </w:r>
          </w:p>
        </w:tc>
        <w:tc>
          <w:tcPr>
            <w:tcW w:w="888" w:type="pct"/>
            <w:noWrap/>
            <w:hideMark/>
          </w:tcPr>
          <w:p w:rsidR="00935DBC" w:rsidRPr="00C301B0" w:rsidRDefault="00935DBC" w:rsidP="000134D5">
            <w:pPr>
              <w:jc w:val="right"/>
            </w:pPr>
            <w:r w:rsidRPr="00C301B0">
              <w:t>-5.8035</w:t>
            </w:r>
          </w:p>
        </w:tc>
      </w:tr>
      <w:tr w:rsidR="000134D5" w:rsidRPr="00C301B0" w:rsidTr="00D61EFC">
        <w:trPr>
          <w:trHeight w:val="255"/>
        </w:trPr>
        <w:tc>
          <w:tcPr>
            <w:tcW w:w="2728" w:type="pct"/>
            <w:noWrap/>
            <w:hideMark/>
          </w:tcPr>
          <w:p w:rsidR="00935DBC" w:rsidRPr="00C301B0" w:rsidRDefault="00935DBC" w:rsidP="00D61EFC">
            <w:r w:rsidRPr="00C301B0">
              <w:t xml:space="preserve">KNR - Light-Rail </w:t>
            </w:r>
          </w:p>
        </w:tc>
        <w:tc>
          <w:tcPr>
            <w:tcW w:w="692" w:type="pct"/>
            <w:noWrap/>
            <w:hideMark/>
          </w:tcPr>
          <w:p w:rsidR="00935DBC" w:rsidRPr="00C301B0" w:rsidRDefault="00935DBC" w:rsidP="000134D5">
            <w:pPr>
              <w:jc w:val="right"/>
            </w:pPr>
            <w:r w:rsidRPr="00C301B0">
              <w:t>0.2097</w:t>
            </w:r>
          </w:p>
        </w:tc>
        <w:tc>
          <w:tcPr>
            <w:tcW w:w="692" w:type="pct"/>
            <w:noWrap/>
            <w:hideMark/>
          </w:tcPr>
          <w:p w:rsidR="00935DBC" w:rsidRPr="00C301B0" w:rsidRDefault="00935DBC" w:rsidP="000134D5">
            <w:pPr>
              <w:jc w:val="right"/>
            </w:pPr>
            <w:r w:rsidRPr="00C301B0">
              <w:t>1.1127</w:t>
            </w:r>
          </w:p>
        </w:tc>
        <w:tc>
          <w:tcPr>
            <w:tcW w:w="888" w:type="pct"/>
            <w:noWrap/>
            <w:hideMark/>
          </w:tcPr>
          <w:p w:rsidR="00935DBC" w:rsidRPr="00C301B0" w:rsidRDefault="00935DBC" w:rsidP="000134D5">
            <w:pPr>
              <w:jc w:val="right"/>
            </w:pPr>
            <w:r w:rsidRPr="00C301B0">
              <w:t>-11.6071</w:t>
            </w:r>
          </w:p>
        </w:tc>
      </w:tr>
      <w:tr w:rsidR="000134D5" w:rsidRPr="00C301B0" w:rsidTr="00D61EFC">
        <w:trPr>
          <w:cnfStyle w:val="000000100000" w:firstRow="0" w:lastRow="0" w:firstColumn="0" w:lastColumn="0" w:oddVBand="0" w:evenVBand="0" w:oddHBand="1" w:evenHBand="0" w:firstRowFirstColumn="0" w:firstRowLastColumn="0" w:lastRowFirstColumn="0" w:lastRowLastColumn="0"/>
          <w:trHeight w:val="255"/>
        </w:trPr>
        <w:tc>
          <w:tcPr>
            <w:tcW w:w="2728" w:type="pct"/>
            <w:noWrap/>
            <w:hideMark/>
          </w:tcPr>
          <w:p w:rsidR="00935DBC" w:rsidRPr="00C301B0" w:rsidRDefault="00935DBC" w:rsidP="00D61EFC">
            <w:r w:rsidRPr="00C301B0">
              <w:t>KNR - Commuter Rail</w:t>
            </w:r>
          </w:p>
        </w:tc>
        <w:tc>
          <w:tcPr>
            <w:tcW w:w="692" w:type="pct"/>
            <w:noWrap/>
            <w:hideMark/>
          </w:tcPr>
          <w:p w:rsidR="00935DBC" w:rsidRPr="00C301B0" w:rsidRDefault="00935DBC" w:rsidP="000134D5">
            <w:pPr>
              <w:jc w:val="right"/>
            </w:pPr>
            <w:r w:rsidRPr="00C301B0">
              <w:t>1.3839</w:t>
            </w:r>
          </w:p>
        </w:tc>
        <w:tc>
          <w:tcPr>
            <w:tcW w:w="692" w:type="pct"/>
            <w:noWrap/>
            <w:hideMark/>
          </w:tcPr>
          <w:p w:rsidR="00935DBC" w:rsidRPr="00C301B0" w:rsidRDefault="00935DBC" w:rsidP="000134D5">
            <w:pPr>
              <w:jc w:val="right"/>
            </w:pPr>
            <w:r w:rsidRPr="00C301B0">
              <w:t>4.2416</w:t>
            </w:r>
          </w:p>
        </w:tc>
        <w:tc>
          <w:tcPr>
            <w:tcW w:w="888" w:type="pct"/>
            <w:noWrap/>
            <w:hideMark/>
          </w:tcPr>
          <w:p w:rsidR="00935DBC" w:rsidRPr="00C301B0" w:rsidRDefault="00935DBC" w:rsidP="000134D5">
            <w:pPr>
              <w:jc w:val="right"/>
            </w:pPr>
            <w:r w:rsidRPr="00C301B0">
              <w:t>-76.5889</w:t>
            </w:r>
          </w:p>
        </w:tc>
      </w:tr>
      <w:tr w:rsidR="000134D5" w:rsidRPr="00C301B0" w:rsidTr="000134D5">
        <w:trPr>
          <w:trHeight w:val="255"/>
        </w:trPr>
        <w:tc>
          <w:tcPr>
            <w:tcW w:w="2728" w:type="pct"/>
            <w:shd w:val="clear" w:color="auto" w:fill="FFFFFF" w:themeFill="background1"/>
            <w:noWrap/>
            <w:hideMark/>
          </w:tcPr>
          <w:p w:rsidR="00935DBC" w:rsidRPr="000134D5" w:rsidRDefault="00935DBC" w:rsidP="00D61EFC">
            <w:pPr>
              <w:rPr>
                <w:b/>
                <w:i/>
              </w:rPr>
            </w:pPr>
            <w:r w:rsidRPr="000134D5">
              <w:rPr>
                <w:b/>
                <w:i/>
              </w:rPr>
              <w:t>Household Variable Constants</w:t>
            </w:r>
          </w:p>
        </w:tc>
        <w:tc>
          <w:tcPr>
            <w:tcW w:w="692" w:type="pct"/>
            <w:shd w:val="clear" w:color="auto" w:fill="FFFFFF" w:themeFill="background1"/>
            <w:noWrap/>
            <w:hideMark/>
          </w:tcPr>
          <w:p w:rsidR="00935DBC" w:rsidRPr="00C301B0" w:rsidRDefault="00935DBC" w:rsidP="000134D5">
            <w:pPr>
              <w:jc w:val="right"/>
            </w:pPr>
            <w:r w:rsidRPr="00C301B0">
              <w:t> </w:t>
            </w:r>
          </w:p>
        </w:tc>
        <w:tc>
          <w:tcPr>
            <w:tcW w:w="692" w:type="pct"/>
            <w:shd w:val="clear" w:color="auto" w:fill="FFFFFF" w:themeFill="background1"/>
            <w:noWrap/>
            <w:hideMark/>
          </w:tcPr>
          <w:p w:rsidR="00935DBC" w:rsidRPr="00C301B0" w:rsidRDefault="00935DBC" w:rsidP="000134D5">
            <w:pPr>
              <w:jc w:val="right"/>
            </w:pPr>
            <w:r w:rsidRPr="00C301B0">
              <w:t> </w:t>
            </w:r>
          </w:p>
        </w:tc>
        <w:tc>
          <w:tcPr>
            <w:tcW w:w="888" w:type="pct"/>
            <w:shd w:val="clear" w:color="auto" w:fill="FFFFFF" w:themeFill="background1"/>
            <w:noWrap/>
            <w:hideMark/>
          </w:tcPr>
          <w:p w:rsidR="00935DBC" w:rsidRPr="00C301B0" w:rsidRDefault="00935DBC" w:rsidP="000134D5">
            <w:pPr>
              <w:jc w:val="right"/>
            </w:pPr>
            <w:r w:rsidRPr="00C301B0">
              <w:t> </w:t>
            </w:r>
          </w:p>
        </w:tc>
      </w:tr>
      <w:tr w:rsidR="000134D5" w:rsidRPr="00C301B0" w:rsidTr="00D61EFC">
        <w:trPr>
          <w:cnfStyle w:val="000000100000" w:firstRow="0" w:lastRow="0" w:firstColumn="0" w:lastColumn="0" w:oddVBand="0" w:evenVBand="0" w:oddHBand="1" w:evenHBand="0" w:firstRowFirstColumn="0" w:firstRowLastColumn="0" w:lastRowFirstColumn="0" w:lastRowLastColumn="0"/>
          <w:trHeight w:val="255"/>
        </w:trPr>
        <w:tc>
          <w:tcPr>
            <w:tcW w:w="2728" w:type="pct"/>
            <w:noWrap/>
            <w:hideMark/>
          </w:tcPr>
          <w:p w:rsidR="00935DBC" w:rsidRPr="00C301B0" w:rsidRDefault="000134D5" w:rsidP="00D61EFC">
            <w:r>
              <w:t>F</w:t>
            </w:r>
            <w:r w:rsidR="00935DBC" w:rsidRPr="00C301B0">
              <w:t>emale:</w:t>
            </w:r>
            <w:r w:rsidR="006D4638">
              <w:t xml:space="preserve"> </w:t>
            </w:r>
            <w:r w:rsidR="00935DBC" w:rsidRPr="00C301B0">
              <w:t>Non-motorized</w:t>
            </w:r>
          </w:p>
        </w:tc>
        <w:tc>
          <w:tcPr>
            <w:tcW w:w="692" w:type="pct"/>
            <w:noWrap/>
            <w:hideMark/>
          </w:tcPr>
          <w:p w:rsidR="00935DBC" w:rsidRPr="00C301B0" w:rsidRDefault="00935DBC" w:rsidP="000134D5">
            <w:pPr>
              <w:jc w:val="right"/>
            </w:pPr>
            <w:r w:rsidRPr="00C301B0">
              <w:t>-1.1567</w:t>
            </w:r>
          </w:p>
        </w:tc>
        <w:tc>
          <w:tcPr>
            <w:tcW w:w="692" w:type="pct"/>
            <w:noWrap/>
            <w:hideMark/>
          </w:tcPr>
          <w:p w:rsidR="00935DBC" w:rsidRPr="00C301B0" w:rsidRDefault="00935DBC" w:rsidP="000134D5">
            <w:pPr>
              <w:jc w:val="right"/>
            </w:pPr>
            <w:r w:rsidRPr="00C301B0">
              <w:t>-2.6801</w:t>
            </w:r>
          </w:p>
        </w:tc>
        <w:tc>
          <w:tcPr>
            <w:tcW w:w="888" w:type="pct"/>
            <w:noWrap/>
            <w:hideMark/>
          </w:tcPr>
          <w:p w:rsidR="00935DBC" w:rsidRPr="00C301B0" w:rsidRDefault="00935DBC" w:rsidP="000134D5">
            <w:pPr>
              <w:jc w:val="right"/>
            </w:pPr>
            <w:r w:rsidRPr="00C301B0">
              <w:t>64.0186</w:t>
            </w:r>
          </w:p>
        </w:tc>
      </w:tr>
      <w:tr w:rsidR="000134D5" w:rsidRPr="00C301B0" w:rsidTr="00D61EFC">
        <w:trPr>
          <w:trHeight w:val="255"/>
        </w:trPr>
        <w:tc>
          <w:tcPr>
            <w:tcW w:w="2728" w:type="pct"/>
            <w:noWrap/>
            <w:hideMark/>
          </w:tcPr>
          <w:p w:rsidR="00935DBC" w:rsidRPr="00C301B0" w:rsidRDefault="000134D5" w:rsidP="00D61EFC">
            <w:r>
              <w:t>F</w:t>
            </w:r>
            <w:r w:rsidR="00935DBC" w:rsidRPr="00C301B0">
              <w:t>emale:</w:t>
            </w:r>
            <w:r w:rsidR="006D4638">
              <w:t xml:space="preserve"> </w:t>
            </w:r>
            <w:r w:rsidR="00935DBC" w:rsidRPr="00C301B0">
              <w:t>Transit</w:t>
            </w:r>
          </w:p>
        </w:tc>
        <w:tc>
          <w:tcPr>
            <w:tcW w:w="692" w:type="pct"/>
            <w:noWrap/>
            <w:hideMark/>
          </w:tcPr>
          <w:p w:rsidR="00935DBC" w:rsidRPr="00C301B0" w:rsidRDefault="00935DBC" w:rsidP="000134D5">
            <w:pPr>
              <w:jc w:val="right"/>
            </w:pPr>
            <w:r w:rsidRPr="00C301B0">
              <w:t>0.8495</w:t>
            </w:r>
          </w:p>
        </w:tc>
        <w:tc>
          <w:tcPr>
            <w:tcW w:w="692" w:type="pct"/>
            <w:noWrap/>
            <w:hideMark/>
          </w:tcPr>
          <w:p w:rsidR="00935DBC" w:rsidRPr="00C301B0" w:rsidRDefault="00935DBC" w:rsidP="000134D5">
            <w:pPr>
              <w:jc w:val="right"/>
            </w:pPr>
            <w:r w:rsidRPr="00C301B0">
              <w:t>2.6231</w:t>
            </w:r>
          </w:p>
        </w:tc>
        <w:tc>
          <w:tcPr>
            <w:tcW w:w="888" w:type="pct"/>
            <w:noWrap/>
            <w:hideMark/>
          </w:tcPr>
          <w:p w:rsidR="00935DBC" w:rsidRPr="00C301B0" w:rsidRDefault="00935DBC" w:rsidP="000134D5">
            <w:pPr>
              <w:jc w:val="right"/>
            </w:pPr>
            <w:r w:rsidRPr="00C301B0">
              <w:t>-47.0149</w:t>
            </w:r>
          </w:p>
        </w:tc>
      </w:tr>
      <w:tr w:rsidR="000134D5" w:rsidRPr="00C301B0" w:rsidTr="00D61EFC">
        <w:trPr>
          <w:cnfStyle w:val="000000100000" w:firstRow="0" w:lastRow="0" w:firstColumn="0" w:lastColumn="0" w:oddVBand="0" w:evenVBand="0" w:oddHBand="1" w:evenHBand="0" w:firstRowFirstColumn="0" w:firstRowLastColumn="0" w:lastRowFirstColumn="0" w:lastRowLastColumn="0"/>
          <w:trHeight w:val="255"/>
        </w:trPr>
        <w:tc>
          <w:tcPr>
            <w:tcW w:w="2728" w:type="pct"/>
            <w:noWrap/>
            <w:hideMark/>
          </w:tcPr>
          <w:p w:rsidR="00935DBC" w:rsidRPr="00C301B0" w:rsidRDefault="00935DBC" w:rsidP="00D61EFC">
            <w:r w:rsidRPr="00C301B0">
              <w:t>size2+:</w:t>
            </w:r>
            <w:r w:rsidR="006D4638">
              <w:t xml:space="preserve"> </w:t>
            </w:r>
            <w:r w:rsidRPr="00C301B0">
              <w:t>Shared-2</w:t>
            </w:r>
          </w:p>
        </w:tc>
        <w:tc>
          <w:tcPr>
            <w:tcW w:w="692" w:type="pct"/>
            <w:noWrap/>
            <w:hideMark/>
          </w:tcPr>
          <w:p w:rsidR="00935DBC" w:rsidRPr="00C301B0" w:rsidRDefault="00935DBC" w:rsidP="000134D5">
            <w:pPr>
              <w:jc w:val="right"/>
            </w:pPr>
            <w:r w:rsidRPr="00C301B0">
              <w:t>0.2989</w:t>
            </w:r>
          </w:p>
        </w:tc>
        <w:tc>
          <w:tcPr>
            <w:tcW w:w="692" w:type="pct"/>
            <w:noWrap/>
            <w:hideMark/>
          </w:tcPr>
          <w:p w:rsidR="00935DBC" w:rsidRPr="00C301B0" w:rsidRDefault="00935DBC" w:rsidP="000134D5">
            <w:pPr>
              <w:jc w:val="right"/>
            </w:pPr>
            <w:r w:rsidRPr="00C301B0">
              <w:t>1.1470</w:t>
            </w:r>
          </w:p>
        </w:tc>
        <w:tc>
          <w:tcPr>
            <w:tcW w:w="888" w:type="pct"/>
            <w:noWrap/>
            <w:hideMark/>
          </w:tcPr>
          <w:p w:rsidR="00935DBC" w:rsidRPr="00C301B0" w:rsidRDefault="00935DBC" w:rsidP="000134D5">
            <w:pPr>
              <w:jc w:val="right"/>
            </w:pPr>
            <w:r w:rsidRPr="00C301B0">
              <w:t>-16.5412</w:t>
            </w:r>
          </w:p>
        </w:tc>
      </w:tr>
      <w:tr w:rsidR="000134D5" w:rsidRPr="00C301B0" w:rsidTr="00D61EFC">
        <w:trPr>
          <w:trHeight w:val="255"/>
        </w:trPr>
        <w:tc>
          <w:tcPr>
            <w:tcW w:w="2728" w:type="pct"/>
            <w:noWrap/>
            <w:hideMark/>
          </w:tcPr>
          <w:p w:rsidR="00935DBC" w:rsidRPr="00C301B0" w:rsidRDefault="00935DBC" w:rsidP="00D61EFC">
            <w:r w:rsidRPr="00C301B0">
              <w:t>size3+:</w:t>
            </w:r>
            <w:r w:rsidR="006D4638">
              <w:t xml:space="preserve"> </w:t>
            </w:r>
            <w:r w:rsidRPr="00C301B0">
              <w:t>Shared-3+</w:t>
            </w:r>
          </w:p>
        </w:tc>
        <w:tc>
          <w:tcPr>
            <w:tcW w:w="692" w:type="pct"/>
            <w:noWrap/>
            <w:hideMark/>
          </w:tcPr>
          <w:p w:rsidR="00935DBC" w:rsidRPr="00C301B0" w:rsidRDefault="00935DBC" w:rsidP="000134D5">
            <w:pPr>
              <w:jc w:val="right"/>
            </w:pPr>
            <w:r w:rsidRPr="00C301B0">
              <w:t>0.1224</w:t>
            </w:r>
          </w:p>
        </w:tc>
        <w:tc>
          <w:tcPr>
            <w:tcW w:w="692" w:type="pct"/>
            <w:noWrap/>
            <w:hideMark/>
          </w:tcPr>
          <w:p w:rsidR="00935DBC" w:rsidRPr="00C301B0" w:rsidRDefault="00935DBC" w:rsidP="000134D5">
            <w:pPr>
              <w:jc w:val="right"/>
            </w:pPr>
            <w:r w:rsidRPr="00C301B0">
              <w:t>0.7002</w:t>
            </w:r>
          </w:p>
        </w:tc>
        <w:tc>
          <w:tcPr>
            <w:tcW w:w="888" w:type="pct"/>
            <w:noWrap/>
            <w:hideMark/>
          </w:tcPr>
          <w:p w:rsidR="00935DBC" w:rsidRPr="00C301B0" w:rsidRDefault="00935DBC" w:rsidP="000134D5">
            <w:pPr>
              <w:jc w:val="right"/>
            </w:pPr>
            <w:r w:rsidRPr="00C301B0">
              <w:t>-6.7755</w:t>
            </w:r>
          </w:p>
        </w:tc>
      </w:tr>
      <w:tr w:rsidR="000134D5" w:rsidRPr="00C301B0" w:rsidTr="000134D5">
        <w:trPr>
          <w:cnfStyle w:val="000000100000" w:firstRow="0" w:lastRow="0" w:firstColumn="0" w:lastColumn="0" w:oddVBand="0" w:evenVBand="0" w:oddHBand="1" w:evenHBand="0" w:firstRowFirstColumn="0" w:firstRowLastColumn="0" w:lastRowFirstColumn="0" w:lastRowLastColumn="0"/>
          <w:trHeight w:val="255"/>
        </w:trPr>
        <w:tc>
          <w:tcPr>
            <w:tcW w:w="2728" w:type="pct"/>
            <w:shd w:val="clear" w:color="auto" w:fill="FFFFFF" w:themeFill="background1"/>
            <w:noWrap/>
            <w:hideMark/>
          </w:tcPr>
          <w:p w:rsidR="00935DBC" w:rsidRPr="00C301B0" w:rsidRDefault="00935DBC" w:rsidP="00D61EFC">
            <w:r w:rsidRPr="00C301B0">
              <w:t> </w:t>
            </w:r>
          </w:p>
        </w:tc>
        <w:tc>
          <w:tcPr>
            <w:tcW w:w="692" w:type="pct"/>
            <w:shd w:val="clear" w:color="auto" w:fill="FFFFFF" w:themeFill="background1"/>
            <w:noWrap/>
            <w:hideMark/>
          </w:tcPr>
          <w:p w:rsidR="00935DBC" w:rsidRPr="00C301B0" w:rsidRDefault="00935DBC" w:rsidP="000134D5">
            <w:pPr>
              <w:jc w:val="right"/>
            </w:pPr>
            <w:r w:rsidRPr="00C301B0">
              <w:t> </w:t>
            </w:r>
          </w:p>
        </w:tc>
        <w:tc>
          <w:tcPr>
            <w:tcW w:w="692" w:type="pct"/>
            <w:shd w:val="clear" w:color="auto" w:fill="FFFFFF" w:themeFill="background1"/>
            <w:noWrap/>
            <w:hideMark/>
          </w:tcPr>
          <w:p w:rsidR="00935DBC" w:rsidRPr="00C301B0" w:rsidRDefault="00935DBC" w:rsidP="000134D5">
            <w:pPr>
              <w:jc w:val="right"/>
            </w:pPr>
            <w:r w:rsidRPr="00C301B0">
              <w:t> </w:t>
            </w:r>
          </w:p>
        </w:tc>
        <w:tc>
          <w:tcPr>
            <w:tcW w:w="888" w:type="pct"/>
            <w:shd w:val="clear" w:color="auto" w:fill="FFFFFF" w:themeFill="background1"/>
            <w:noWrap/>
            <w:hideMark/>
          </w:tcPr>
          <w:p w:rsidR="00935DBC" w:rsidRPr="00C301B0" w:rsidRDefault="00935DBC" w:rsidP="000134D5">
            <w:pPr>
              <w:jc w:val="right"/>
            </w:pPr>
            <w:r w:rsidRPr="00C301B0">
              <w:t> </w:t>
            </w:r>
          </w:p>
        </w:tc>
      </w:tr>
      <w:tr w:rsidR="000134D5" w:rsidRPr="00C301B0" w:rsidTr="00D61EFC">
        <w:trPr>
          <w:trHeight w:val="255"/>
        </w:trPr>
        <w:tc>
          <w:tcPr>
            <w:tcW w:w="2728" w:type="pct"/>
            <w:noWrap/>
            <w:hideMark/>
          </w:tcPr>
          <w:p w:rsidR="00935DBC" w:rsidRPr="00C301B0" w:rsidRDefault="00935DBC" w:rsidP="00D61EFC">
            <w:r w:rsidRPr="00C301B0">
              <w:t>Observations</w:t>
            </w:r>
          </w:p>
        </w:tc>
        <w:tc>
          <w:tcPr>
            <w:tcW w:w="692" w:type="pct"/>
            <w:noWrap/>
            <w:hideMark/>
          </w:tcPr>
          <w:p w:rsidR="00935DBC" w:rsidRPr="00C301B0" w:rsidRDefault="00935DBC" w:rsidP="000134D5">
            <w:pPr>
              <w:jc w:val="right"/>
            </w:pPr>
            <w:r w:rsidRPr="00C301B0">
              <w:t> </w:t>
            </w:r>
          </w:p>
        </w:tc>
        <w:tc>
          <w:tcPr>
            <w:tcW w:w="692" w:type="pct"/>
            <w:noWrap/>
            <w:hideMark/>
          </w:tcPr>
          <w:p w:rsidR="00935DBC" w:rsidRPr="00C301B0" w:rsidRDefault="00935DBC" w:rsidP="000134D5">
            <w:pPr>
              <w:jc w:val="right"/>
            </w:pPr>
            <w:r w:rsidRPr="00C301B0">
              <w:t> </w:t>
            </w:r>
          </w:p>
        </w:tc>
        <w:tc>
          <w:tcPr>
            <w:tcW w:w="888" w:type="pct"/>
            <w:noWrap/>
            <w:hideMark/>
          </w:tcPr>
          <w:p w:rsidR="00935DBC" w:rsidRPr="00C301B0" w:rsidRDefault="00935DBC" w:rsidP="000134D5">
            <w:pPr>
              <w:jc w:val="right"/>
            </w:pPr>
            <w:r w:rsidRPr="00C301B0">
              <w:t>7179</w:t>
            </w:r>
          </w:p>
        </w:tc>
      </w:tr>
      <w:tr w:rsidR="000134D5" w:rsidRPr="00C301B0" w:rsidTr="00D61EFC">
        <w:trPr>
          <w:cnfStyle w:val="000000100000" w:firstRow="0" w:lastRow="0" w:firstColumn="0" w:lastColumn="0" w:oddVBand="0" w:evenVBand="0" w:oddHBand="1" w:evenHBand="0" w:firstRowFirstColumn="0" w:firstRowLastColumn="0" w:lastRowFirstColumn="0" w:lastRowLastColumn="0"/>
          <w:trHeight w:val="255"/>
        </w:trPr>
        <w:tc>
          <w:tcPr>
            <w:tcW w:w="2728" w:type="pct"/>
            <w:noWrap/>
            <w:hideMark/>
          </w:tcPr>
          <w:p w:rsidR="00935DBC" w:rsidRPr="00C301B0" w:rsidRDefault="00935DBC" w:rsidP="00D61EFC">
            <w:r w:rsidRPr="00C301B0">
              <w:t>Initial Likelihood</w:t>
            </w:r>
          </w:p>
        </w:tc>
        <w:tc>
          <w:tcPr>
            <w:tcW w:w="692" w:type="pct"/>
            <w:noWrap/>
            <w:hideMark/>
          </w:tcPr>
          <w:p w:rsidR="00935DBC" w:rsidRPr="00C301B0" w:rsidRDefault="00935DBC" w:rsidP="000134D5">
            <w:pPr>
              <w:jc w:val="right"/>
            </w:pPr>
            <w:r w:rsidRPr="00C301B0">
              <w:t> </w:t>
            </w:r>
          </w:p>
        </w:tc>
        <w:tc>
          <w:tcPr>
            <w:tcW w:w="692" w:type="pct"/>
            <w:noWrap/>
            <w:hideMark/>
          </w:tcPr>
          <w:p w:rsidR="00935DBC" w:rsidRPr="00C301B0" w:rsidRDefault="00935DBC" w:rsidP="000134D5">
            <w:pPr>
              <w:jc w:val="right"/>
            </w:pPr>
            <w:r w:rsidRPr="00C301B0">
              <w:t> </w:t>
            </w:r>
          </w:p>
        </w:tc>
        <w:tc>
          <w:tcPr>
            <w:tcW w:w="888" w:type="pct"/>
            <w:noWrap/>
            <w:hideMark/>
          </w:tcPr>
          <w:p w:rsidR="00935DBC" w:rsidRPr="00C301B0" w:rsidRDefault="00935DBC" w:rsidP="000134D5">
            <w:pPr>
              <w:jc w:val="right"/>
            </w:pPr>
            <w:r w:rsidRPr="00C301B0">
              <w:t>-6750.2388</w:t>
            </w:r>
          </w:p>
        </w:tc>
      </w:tr>
      <w:tr w:rsidR="000134D5" w:rsidRPr="00C301B0" w:rsidTr="00D61EFC">
        <w:trPr>
          <w:trHeight w:val="255"/>
        </w:trPr>
        <w:tc>
          <w:tcPr>
            <w:tcW w:w="2728" w:type="pct"/>
            <w:noWrap/>
            <w:hideMark/>
          </w:tcPr>
          <w:p w:rsidR="00935DBC" w:rsidRPr="00C301B0" w:rsidRDefault="00935DBC" w:rsidP="00D61EFC">
            <w:r w:rsidRPr="00C301B0">
              <w:t>Final Likelihood</w:t>
            </w:r>
          </w:p>
        </w:tc>
        <w:tc>
          <w:tcPr>
            <w:tcW w:w="692" w:type="pct"/>
            <w:noWrap/>
            <w:hideMark/>
          </w:tcPr>
          <w:p w:rsidR="00935DBC" w:rsidRPr="00C301B0" w:rsidRDefault="00935DBC" w:rsidP="000134D5">
            <w:pPr>
              <w:jc w:val="right"/>
            </w:pPr>
            <w:r w:rsidRPr="00C301B0">
              <w:t> </w:t>
            </w:r>
          </w:p>
        </w:tc>
        <w:tc>
          <w:tcPr>
            <w:tcW w:w="692" w:type="pct"/>
            <w:noWrap/>
            <w:hideMark/>
          </w:tcPr>
          <w:p w:rsidR="00935DBC" w:rsidRPr="00C301B0" w:rsidRDefault="00935DBC" w:rsidP="000134D5">
            <w:pPr>
              <w:jc w:val="right"/>
            </w:pPr>
            <w:r w:rsidRPr="00C301B0">
              <w:t> </w:t>
            </w:r>
          </w:p>
        </w:tc>
        <w:tc>
          <w:tcPr>
            <w:tcW w:w="888" w:type="pct"/>
            <w:noWrap/>
            <w:hideMark/>
          </w:tcPr>
          <w:p w:rsidR="00935DBC" w:rsidRPr="00C301B0" w:rsidRDefault="00935DBC" w:rsidP="000134D5">
            <w:pPr>
              <w:jc w:val="right"/>
            </w:pPr>
            <w:r w:rsidRPr="00C301B0">
              <w:t>-4874.9638</w:t>
            </w:r>
          </w:p>
        </w:tc>
      </w:tr>
    </w:tbl>
    <w:p w:rsidR="00935DBC" w:rsidRPr="00C301B0" w:rsidRDefault="00935DBC" w:rsidP="00D61EFC">
      <w:pPr>
        <w:pStyle w:val="Heading4"/>
      </w:pPr>
      <w:r w:rsidRPr="00C301B0">
        <w:t>Home Based University Model Estimation</w:t>
      </w:r>
    </w:p>
    <w:p w:rsidR="00935DBC" w:rsidRPr="00C301B0" w:rsidRDefault="00935DBC" w:rsidP="00D61EFC">
      <w:pPr>
        <w:rPr>
          <w:b/>
        </w:rPr>
      </w:pPr>
      <w:r w:rsidRPr="00C475B5">
        <w:t>The university purpose model was estimated based initially on the home based work results. The additional estimation runs refined the estimation specific for this purpose.</w:t>
      </w:r>
      <w:r w:rsidR="006D4638">
        <w:t xml:space="preserve"> </w:t>
      </w:r>
      <w:r w:rsidRPr="00C475B5">
        <w:t>The following table shows the university purpose records used in estimation by tour mode and trip mode from the home interview survey and on-board survey.</w:t>
      </w:r>
      <w:r w:rsidR="006D4638">
        <w:t xml:space="preserve"> </w:t>
      </w:r>
      <w:r w:rsidRPr="00C475B5">
        <w:t xml:space="preserve">There were 2,351 observations used for estimation of this model. </w:t>
      </w:r>
    </w:p>
    <w:p w:rsidR="000134D5" w:rsidRDefault="000134D5" w:rsidP="000134D5">
      <w:pPr>
        <w:pStyle w:val="Caption"/>
        <w:rPr>
          <w:szCs w:val="22"/>
        </w:rPr>
        <w:sectPr w:rsidR="000134D5" w:rsidSect="00D27281">
          <w:pgSz w:w="12240" w:h="15840"/>
          <w:pgMar w:top="1440" w:right="1440" w:bottom="1440" w:left="1440" w:header="720" w:footer="720" w:gutter="0"/>
          <w:cols w:space="720"/>
          <w:docGrid w:linePitch="360"/>
        </w:sectPr>
      </w:pPr>
    </w:p>
    <w:p w:rsidR="00935DBC" w:rsidRPr="000134D5" w:rsidRDefault="00935DBC" w:rsidP="000134D5">
      <w:pPr>
        <w:pStyle w:val="Caption"/>
        <w:rPr>
          <w:szCs w:val="22"/>
        </w:rPr>
      </w:pPr>
      <w:bookmarkStart w:id="309" w:name="_Toc343259045"/>
      <w:r w:rsidRPr="000134D5">
        <w:rPr>
          <w:szCs w:val="22"/>
        </w:rPr>
        <w:t>Table</w:t>
      </w:r>
      <w:r w:rsidR="000134D5">
        <w:rPr>
          <w:szCs w:val="22"/>
        </w:rPr>
        <w:t xml:space="preserve"> </w:t>
      </w:r>
      <w:r w:rsidR="00CD407C">
        <w:fldChar w:fldCharType="begin"/>
      </w:r>
      <w:r w:rsidR="00CD407C">
        <w:instrText xml:space="preserve"> SEQ Table \* ARABIC  \* MERGEFORMAT </w:instrText>
      </w:r>
      <w:r w:rsidR="00CD407C">
        <w:fldChar w:fldCharType="separate"/>
      </w:r>
      <w:r w:rsidR="00B66CF5" w:rsidRPr="00B66CF5">
        <w:rPr>
          <w:noProof/>
          <w:szCs w:val="22"/>
        </w:rPr>
        <w:t>103</w:t>
      </w:r>
      <w:r w:rsidR="00CD407C">
        <w:rPr>
          <w:noProof/>
          <w:szCs w:val="22"/>
        </w:rPr>
        <w:fldChar w:fldCharType="end"/>
      </w:r>
      <w:r w:rsidR="000134D5">
        <w:rPr>
          <w:szCs w:val="22"/>
        </w:rPr>
        <w:t>:</w:t>
      </w:r>
      <w:r w:rsidR="006D4638" w:rsidRPr="000134D5">
        <w:rPr>
          <w:szCs w:val="22"/>
        </w:rPr>
        <w:t xml:space="preserve"> </w:t>
      </w:r>
      <w:r w:rsidRPr="000134D5">
        <w:rPr>
          <w:szCs w:val="22"/>
        </w:rPr>
        <w:t>Home Based University Tour Mode by Trip Mode Available Records</w:t>
      </w:r>
      <w:bookmarkEnd w:id="309"/>
    </w:p>
    <w:tbl>
      <w:tblPr>
        <w:tblStyle w:val="MediumGrid3-Accent1"/>
        <w:tblW w:w="5000" w:type="pct"/>
        <w:tblLayout w:type="fixed"/>
        <w:tblLook w:val="0420" w:firstRow="1" w:lastRow="0" w:firstColumn="0" w:lastColumn="0" w:noHBand="0" w:noVBand="1"/>
      </w:tblPr>
      <w:tblGrid>
        <w:gridCol w:w="3114"/>
        <w:gridCol w:w="1245"/>
        <w:gridCol w:w="1245"/>
        <w:gridCol w:w="1245"/>
        <w:gridCol w:w="1245"/>
        <w:gridCol w:w="1245"/>
        <w:gridCol w:w="1245"/>
        <w:gridCol w:w="1245"/>
        <w:gridCol w:w="1247"/>
      </w:tblGrid>
      <w:tr w:rsidR="000134D5" w:rsidRPr="00C301B0" w:rsidTr="000134D5">
        <w:trPr>
          <w:cnfStyle w:val="100000000000" w:firstRow="1" w:lastRow="0" w:firstColumn="0" w:lastColumn="0" w:oddVBand="0" w:evenVBand="0" w:oddHBand="0" w:evenHBand="0" w:firstRowFirstColumn="0" w:firstRowLastColumn="0" w:lastRowFirstColumn="0" w:lastRowLastColumn="0"/>
          <w:trHeight w:val="255"/>
        </w:trPr>
        <w:tc>
          <w:tcPr>
            <w:tcW w:w="1191" w:type="pct"/>
            <w:vMerge w:val="restart"/>
            <w:noWrap/>
            <w:vAlign w:val="bottom"/>
            <w:hideMark/>
          </w:tcPr>
          <w:p w:rsidR="000134D5" w:rsidRPr="000134D5" w:rsidRDefault="000134D5" w:rsidP="000134D5">
            <w:pPr>
              <w:rPr>
                <w:b w:val="0"/>
                <w:bCs w:val="0"/>
              </w:rPr>
            </w:pPr>
            <w:r w:rsidRPr="00C301B0">
              <w:t>Trip Mode</w:t>
            </w:r>
          </w:p>
        </w:tc>
        <w:tc>
          <w:tcPr>
            <w:tcW w:w="3809" w:type="pct"/>
            <w:gridSpan w:val="8"/>
            <w:noWrap/>
            <w:hideMark/>
          </w:tcPr>
          <w:p w:rsidR="000134D5" w:rsidRPr="00C301B0" w:rsidRDefault="000134D5" w:rsidP="000134D5">
            <w:pPr>
              <w:jc w:val="center"/>
            </w:pPr>
            <w:r w:rsidRPr="00C301B0">
              <w:t>Tour Mode</w:t>
            </w:r>
          </w:p>
        </w:tc>
      </w:tr>
      <w:tr w:rsidR="000134D5" w:rsidRPr="00C301B0" w:rsidTr="000134D5">
        <w:trPr>
          <w:cnfStyle w:val="000000100000" w:firstRow="0" w:lastRow="0" w:firstColumn="0" w:lastColumn="0" w:oddVBand="0" w:evenVBand="0" w:oddHBand="1" w:evenHBand="0" w:firstRowFirstColumn="0" w:firstRowLastColumn="0" w:lastRowFirstColumn="0" w:lastRowLastColumn="0"/>
          <w:trHeight w:val="255"/>
        </w:trPr>
        <w:tc>
          <w:tcPr>
            <w:tcW w:w="1191" w:type="pct"/>
            <w:vMerge/>
            <w:noWrap/>
            <w:hideMark/>
          </w:tcPr>
          <w:p w:rsidR="000134D5" w:rsidRPr="00C301B0" w:rsidRDefault="000134D5" w:rsidP="000134D5"/>
        </w:tc>
        <w:tc>
          <w:tcPr>
            <w:tcW w:w="476" w:type="pct"/>
            <w:shd w:val="clear" w:color="auto" w:fill="2484C6" w:themeFill="accent1"/>
            <w:noWrap/>
            <w:vAlign w:val="bottom"/>
            <w:hideMark/>
          </w:tcPr>
          <w:p w:rsidR="000134D5" w:rsidRPr="000134D5" w:rsidRDefault="000134D5" w:rsidP="000134D5">
            <w:pPr>
              <w:jc w:val="right"/>
              <w:rPr>
                <w:b/>
                <w:color w:val="FFFFFF" w:themeColor="background1"/>
              </w:rPr>
            </w:pPr>
            <w:r w:rsidRPr="000134D5">
              <w:rPr>
                <w:b/>
                <w:color w:val="FFFFFF" w:themeColor="background1"/>
              </w:rPr>
              <w:t>Drive Alone</w:t>
            </w:r>
          </w:p>
        </w:tc>
        <w:tc>
          <w:tcPr>
            <w:tcW w:w="476" w:type="pct"/>
            <w:shd w:val="clear" w:color="auto" w:fill="2484C6" w:themeFill="accent1"/>
            <w:noWrap/>
            <w:vAlign w:val="bottom"/>
            <w:hideMark/>
          </w:tcPr>
          <w:p w:rsidR="000134D5" w:rsidRPr="000134D5" w:rsidRDefault="000134D5" w:rsidP="000134D5">
            <w:pPr>
              <w:jc w:val="right"/>
              <w:rPr>
                <w:b/>
                <w:color w:val="FFFFFF" w:themeColor="background1"/>
              </w:rPr>
            </w:pPr>
            <w:r w:rsidRPr="000134D5">
              <w:rPr>
                <w:b/>
                <w:color w:val="FFFFFF" w:themeColor="background1"/>
              </w:rPr>
              <w:t>Shared Ride 2</w:t>
            </w:r>
          </w:p>
        </w:tc>
        <w:tc>
          <w:tcPr>
            <w:tcW w:w="476" w:type="pct"/>
            <w:shd w:val="clear" w:color="auto" w:fill="2484C6" w:themeFill="accent1"/>
            <w:noWrap/>
            <w:vAlign w:val="bottom"/>
            <w:hideMark/>
          </w:tcPr>
          <w:p w:rsidR="000134D5" w:rsidRPr="000134D5" w:rsidRDefault="000134D5" w:rsidP="000134D5">
            <w:pPr>
              <w:jc w:val="right"/>
              <w:rPr>
                <w:b/>
                <w:color w:val="FFFFFF" w:themeColor="background1"/>
              </w:rPr>
            </w:pPr>
            <w:r w:rsidRPr="000134D5">
              <w:rPr>
                <w:b/>
                <w:color w:val="FFFFFF" w:themeColor="background1"/>
              </w:rPr>
              <w:t>Shared Ride 3+</w:t>
            </w:r>
          </w:p>
        </w:tc>
        <w:tc>
          <w:tcPr>
            <w:tcW w:w="476" w:type="pct"/>
            <w:shd w:val="clear" w:color="auto" w:fill="2484C6" w:themeFill="accent1"/>
            <w:noWrap/>
            <w:vAlign w:val="bottom"/>
            <w:hideMark/>
          </w:tcPr>
          <w:p w:rsidR="000134D5" w:rsidRPr="000134D5" w:rsidRDefault="000134D5" w:rsidP="000134D5">
            <w:pPr>
              <w:jc w:val="right"/>
              <w:rPr>
                <w:b/>
                <w:color w:val="FFFFFF" w:themeColor="background1"/>
              </w:rPr>
            </w:pPr>
            <w:r w:rsidRPr="000134D5">
              <w:rPr>
                <w:b/>
                <w:color w:val="FFFFFF" w:themeColor="background1"/>
              </w:rPr>
              <w:t>Walk</w:t>
            </w:r>
          </w:p>
        </w:tc>
        <w:tc>
          <w:tcPr>
            <w:tcW w:w="476" w:type="pct"/>
            <w:shd w:val="clear" w:color="auto" w:fill="2484C6" w:themeFill="accent1"/>
            <w:noWrap/>
            <w:vAlign w:val="bottom"/>
            <w:hideMark/>
          </w:tcPr>
          <w:p w:rsidR="000134D5" w:rsidRPr="000134D5" w:rsidRDefault="000134D5" w:rsidP="000134D5">
            <w:pPr>
              <w:jc w:val="right"/>
              <w:rPr>
                <w:b/>
                <w:color w:val="FFFFFF" w:themeColor="background1"/>
              </w:rPr>
            </w:pPr>
            <w:r w:rsidRPr="000134D5">
              <w:rPr>
                <w:b/>
                <w:color w:val="FFFFFF" w:themeColor="background1"/>
              </w:rPr>
              <w:t>Walk to Transit</w:t>
            </w:r>
          </w:p>
        </w:tc>
        <w:tc>
          <w:tcPr>
            <w:tcW w:w="476" w:type="pct"/>
            <w:shd w:val="clear" w:color="auto" w:fill="2484C6" w:themeFill="accent1"/>
            <w:noWrap/>
            <w:vAlign w:val="bottom"/>
            <w:hideMark/>
          </w:tcPr>
          <w:p w:rsidR="000134D5" w:rsidRPr="000134D5" w:rsidRDefault="000134D5" w:rsidP="000134D5">
            <w:pPr>
              <w:jc w:val="right"/>
              <w:rPr>
                <w:b/>
                <w:color w:val="FFFFFF" w:themeColor="background1"/>
              </w:rPr>
            </w:pPr>
            <w:r w:rsidRPr="000134D5">
              <w:rPr>
                <w:b/>
                <w:color w:val="FFFFFF" w:themeColor="background1"/>
              </w:rPr>
              <w:t>Park Ride to Transit</w:t>
            </w:r>
          </w:p>
        </w:tc>
        <w:tc>
          <w:tcPr>
            <w:tcW w:w="476" w:type="pct"/>
            <w:shd w:val="clear" w:color="auto" w:fill="2484C6" w:themeFill="accent1"/>
            <w:noWrap/>
            <w:vAlign w:val="bottom"/>
            <w:hideMark/>
          </w:tcPr>
          <w:p w:rsidR="000134D5" w:rsidRPr="000134D5" w:rsidRDefault="000134D5" w:rsidP="000134D5">
            <w:pPr>
              <w:jc w:val="right"/>
              <w:rPr>
                <w:b/>
                <w:color w:val="FFFFFF" w:themeColor="background1"/>
              </w:rPr>
            </w:pPr>
            <w:r w:rsidRPr="000134D5">
              <w:rPr>
                <w:b/>
                <w:color w:val="FFFFFF" w:themeColor="background1"/>
              </w:rPr>
              <w:t>Kiss Ride to Transit</w:t>
            </w:r>
          </w:p>
        </w:tc>
        <w:tc>
          <w:tcPr>
            <w:tcW w:w="476" w:type="pct"/>
            <w:shd w:val="clear" w:color="auto" w:fill="2484C6" w:themeFill="accent1"/>
            <w:noWrap/>
            <w:vAlign w:val="bottom"/>
            <w:hideMark/>
          </w:tcPr>
          <w:p w:rsidR="000134D5" w:rsidRPr="000134D5" w:rsidRDefault="000134D5" w:rsidP="000134D5">
            <w:pPr>
              <w:jc w:val="right"/>
              <w:rPr>
                <w:b/>
                <w:color w:val="FFFFFF" w:themeColor="background1"/>
              </w:rPr>
            </w:pPr>
            <w:r w:rsidRPr="000134D5">
              <w:rPr>
                <w:b/>
                <w:color w:val="FFFFFF" w:themeColor="background1"/>
              </w:rPr>
              <w:t>Total</w:t>
            </w:r>
          </w:p>
        </w:tc>
      </w:tr>
      <w:tr w:rsidR="000134D5" w:rsidRPr="00C301B0" w:rsidTr="000134D5">
        <w:trPr>
          <w:trHeight w:val="255"/>
        </w:trPr>
        <w:tc>
          <w:tcPr>
            <w:tcW w:w="1191" w:type="pct"/>
            <w:noWrap/>
            <w:hideMark/>
          </w:tcPr>
          <w:p w:rsidR="00935DBC" w:rsidRPr="00C301B0" w:rsidRDefault="00935DBC" w:rsidP="000134D5">
            <w:r w:rsidRPr="00C301B0">
              <w:t>Drive-Alone Free</w:t>
            </w:r>
          </w:p>
        </w:tc>
        <w:tc>
          <w:tcPr>
            <w:tcW w:w="476" w:type="pct"/>
            <w:noWrap/>
            <w:hideMark/>
          </w:tcPr>
          <w:p w:rsidR="00935DBC" w:rsidRPr="00C301B0" w:rsidRDefault="00935DBC" w:rsidP="000134D5">
            <w:pPr>
              <w:jc w:val="right"/>
            </w:pPr>
            <w:r w:rsidRPr="00C301B0">
              <w:t xml:space="preserve">50 </w:t>
            </w:r>
          </w:p>
        </w:tc>
        <w:tc>
          <w:tcPr>
            <w:tcW w:w="476" w:type="pct"/>
            <w:noWrap/>
            <w:hideMark/>
          </w:tcPr>
          <w:p w:rsidR="00935DBC" w:rsidRPr="00C301B0" w:rsidRDefault="00935DBC" w:rsidP="000134D5">
            <w:pPr>
              <w:jc w:val="right"/>
            </w:pPr>
            <w:r w:rsidRPr="00C301B0">
              <w:t xml:space="preserve">27 </w:t>
            </w:r>
          </w:p>
        </w:tc>
        <w:tc>
          <w:tcPr>
            <w:tcW w:w="476" w:type="pct"/>
            <w:noWrap/>
            <w:hideMark/>
          </w:tcPr>
          <w:p w:rsidR="00935DBC" w:rsidRPr="00C301B0" w:rsidRDefault="00935DBC" w:rsidP="000134D5">
            <w:pPr>
              <w:jc w:val="right"/>
            </w:pPr>
            <w:r w:rsidRPr="00C301B0">
              <w:t xml:space="preserve">10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 xml:space="preserve">1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0134D5" w:rsidRDefault="00935DBC" w:rsidP="000134D5">
            <w:pPr>
              <w:jc w:val="right"/>
              <w:rPr>
                <w:b/>
              </w:rPr>
            </w:pPr>
            <w:r w:rsidRPr="000134D5">
              <w:rPr>
                <w:b/>
              </w:rPr>
              <w:t xml:space="preserve">88 </w:t>
            </w:r>
          </w:p>
        </w:tc>
      </w:tr>
      <w:tr w:rsidR="000134D5" w:rsidRPr="00C301B0" w:rsidTr="000134D5">
        <w:trPr>
          <w:cnfStyle w:val="000000100000" w:firstRow="0" w:lastRow="0" w:firstColumn="0" w:lastColumn="0" w:oddVBand="0" w:evenVBand="0" w:oddHBand="1" w:evenHBand="0" w:firstRowFirstColumn="0" w:firstRowLastColumn="0" w:lastRowFirstColumn="0" w:lastRowLastColumn="0"/>
          <w:trHeight w:val="255"/>
        </w:trPr>
        <w:tc>
          <w:tcPr>
            <w:tcW w:w="1191" w:type="pct"/>
            <w:noWrap/>
            <w:hideMark/>
          </w:tcPr>
          <w:p w:rsidR="00935DBC" w:rsidRPr="00C301B0" w:rsidRDefault="00935DBC" w:rsidP="000134D5">
            <w:r w:rsidRPr="00C301B0">
              <w:t>Shared 2 Non HOV, Non Toll</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 xml:space="preserve">69 </w:t>
            </w:r>
          </w:p>
        </w:tc>
        <w:tc>
          <w:tcPr>
            <w:tcW w:w="476" w:type="pct"/>
            <w:noWrap/>
            <w:hideMark/>
          </w:tcPr>
          <w:p w:rsidR="00935DBC" w:rsidRPr="00C301B0" w:rsidRDefault="00935DBC" w:rsidP="000134D5">
            <w:pPr>
              <w:jc w:val="right"/>
            </w:pPr>
            <w:r w:rsidRPr="00C301B0">
              <w:t xml:space="preserve">6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 xml:space="preserve">4 </w:t>
            </w:r>
          </w:p>
        </w:tc>
        <w:tc>
          <w:tcPr>
            <w:tcW w:w="476" w:type="pct"/>
            <w:noWrap/>
            <w:hideMark/>
          </w:tcPr>
          <w:p w:rsidR="00935DBC" w:rsidRPr="00C301B0" w:rsidRDefault="00935DBC" w:rsidP="000134D5">
            <w:pPr>
              <w:jc w:val="right"/>
            </w:pPr>
            <w:r w:rsidRPr="00C301B0">
              <w:t xml:space="preserve">1 </w:t>
            </w:r>
          </w:p>
        </w:tc>
        <w:tc>
          <w:tcPr>
            <w:tcW w:w="476" w:type="pct"/>
            <w:noWrap/>
            <w:hideMark/>
          </w:tcPr>
          <w:p w:rsidR="00935DBC" w:rsidRPr="00C301B0" w:rsidRDefault="00935DBC" w:rsidP="000134D5">
            <w:pPr>
              <w:jc w:val="right"/>
            </w:pPr>
            <w:r w:rsidRPr="00C301B0">
              <w:t xml:space="preserve">1 </w:t>
            </w:r>
          </w:p>
        </w:tc>
        <w:tc>
          <w:tcPr>
            <w:tcW w:w="476" w:type="pct"/>
            <w:noWrap/>
            <w:hideMark/>
          </w:tcPr>
          <w:p w:rsidR="00935DBC" w:rsidRPr="000134D5" w:rsidRDefault="00935DBC" w:rsidP="000134D5">
            <w:pPr>
              <w:jc w:val="right"/>
              <w:rPr>
                <w:b/>
              </w:rPr>
            </w:pPr>
            <w:r w:rsidRPr="000134D5">
              <w:rPr>
                <w:b/>
              </w:rPr>
              <w:t xml:space="preserve">81 </w:t>
            </w:r>
          </w:p>
        </w:tc>
      </w:tr>
      <w:tr w:rsidR="000134D5" w:rsidRPr="00C301B0" w:rsidTr="000134D5">
        <w:trPr>
          <w:trHeight w:val="255"/>
        </w:trPr>
        <w:tc>
          <w:tcPr>
            <w:tcW w:w="1191" w:type="pct"/>
            <w:noWrap/>
            <w:hideMark/>
          </w:tcPr>
          <w:p w:rsidR="00935DBC" w:rsidRPr="00C301B0" w:rsidRDefault="00935DBC" w:rsidP="000134D5">
            <w:r w:rsidRPr="00C301B0">
              <w:t>Shared 2 HOV</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0134D5" w:rsidRDefault="00935DBC" w:rsidP="000134D5">
            <w:pPr>
              <w:jc w:val="right"/>
              <w:rPr>
                <w:b/>
              </w:rPr>
            </w:pPr>
            <w:r w:rsidRPr="000134D5">
              <w:rPr>
                <w:b/>
              </w:rPr>
              <w:t>-</w:t>
            </w:r>
            <w:r w:rsidR="006D4638" w:rsidRPr="000134D5">
              <w:rPr>
                <w:b/>
              </w:rPr>
              <w:t xml:space="preserve"> </w:t>
            </w:r>
          </w:p>
        </w:tc>
      </w:tr>
      <w:tr w:rsidR="000134D5" w:rsidRPr="00C301B0" w:rsidTr="000134D5">
        <w:trPr>
          <w:cnfStyle w:val="000000100000" w:firstRow="0" w:lastRow="0" w:firstColumn="0" w:lastColumn="0" w:oddVBand="0" w:evenVBand="0" w:oddHBand="1" w:evenHBand="0" w:firstRowFirstColumn="0" w:firstRowLastColumn="0" w:lastRowFirstColumn="0" w:lastRowLastColumn="0"/>
          <w:trHeight w:val="255"/>
        </w:trPr>
        <w:tc>
          <w:tcPr>
            <w:tcW w:w="1191" w:type="pct"/>
            <w:noWrap/>
            <w:hideMark/>
          </w:tcPr>
          <w:p w:rsidR="00935DBC" w:rsidRPr="00C301B0" w:rsidRDefault="00935DBC" w:rsidP="000134D5">
            <w:r w:rsidRPr="00C301B0">
              <w:t>Shared 3+ Non HOV, Non toll</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 xml:space="preserve">25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 xml:space="preserve">1 </w:t>
            </w:r>
          </w:p>
        </w:tc>
        <w:tc>
          <w:tcPr>
            <w:tcW w:w="476" w:type="pct"/>
            <w:noWrap/>
            <w:hideMark/>
          </w:tcPr>
          <w:p w:rsidR="00935DBC" w:rsidRPr="00C301B0" w:rsidRDefault="00935DBC" w:rsidP="000134D5">
            <w:pPr>
              <w:jc w:val="right"/>
            </w:pPr>
            <w:r w:rsidRPr="00C301B0">
              <w:t xml:space="preserve">1 </w:t>
            </w:r>
          </w:p>
        </w:tc>
        <w:tc>
          <w:tcPr>
            <w:tcW w:w="476" w:type="pct"/>
            <w:noWrap/>
            <w:hideMark/>
          </w:tcPr>
          <w:p w:rsidR="00935DBC" w:rsidRPr="00C301B0" w:rsidRDefault="00935DBC" w:rsidP="000134D5">
            <w:pPr>
              <w:jc w:val="right"/>
            </w:pPr>
            <w:r w:rsidRPr="00C301B0">
              <w:t xml:space="preserve">2 </w:t>
            </w:r>
          </w:p>
        </w:tc>
        <w:tc>
          <w:tcPr>
            <w:tcW w:w="476" w:type="pct"/>
            <w:noWrap/>
            <w:hideMark/>
          </w:tcPr>
          <w:p w:rsidR="00935DBC" w:rsidRPr="000134D5" w:rsidRDefault="00935DBC" w:rsidP="000134D5">
            <w:pPr>
              <w:jc w:val="right"/>
              <w:rPr>
                <w:b/>
              </w:rPr>
            </w:pPr>
            <w:r w:rsidRPr="000134D5">
              <w:rPr>
                <w:b/>
              </w:rPr>
              <w:t xml:space="preserve">29 </w:t>
            </w:r>
          </w:p>
        </w:tc>
      </w:tr>
      <w:tr w:rsidR="000134D5" w:rsidRPr="00C301B0" w:rsidTr="000134D5">
        <w:trPr>
          <w:trHeight w:val="255"/>
        </w:trPr>
        <w:tc>
          <w:tcPr>
            <w:tcW w:w="1191" w:type="pct"/>
            <w:noWrap/>
            <w:hideMark/>
          </w:tcPr>
          <w:p w:rsidR="00935DBC" w:rsidRPr="00C301B0" w:rsidRDefault="00935DBC" w:rsidP="000134D5">
            <w:r w:rsidRPr="00C301B0">
              <w:t>Shared 3+ HOV</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0134D5" w:rsidRDefault="00935DBC" w:rsidP="000134D5">
            <w:pPr>
              <w:jc w:val="right"/>
              <w:rPr>
                <w:b/>
              </w:rPr>
            </w:pPr>
            <w:r w:rsidRPr="000134D5">
              <w:rPr>
                <w:b/>
              </w:rPr>
              <w:t>-</w:t>
            </w:r>
            <w:r w:rsidR="006D4638" w:rsidRPr="000134D5">
              <w:rPr>
                <w:b/>
              </w:rPr>
              <w:t xml:space="preserve"> </w:t>
            </w:r>
          </w:p>
        </w:tc>
      </w:tr>
      <w:tr w:rsidR="000134D5" w:rsidRPr="00C301B0" w:rsidTr="000134D5">
        <w:trPr>
          <w:cnfStyle w:val="000000100000" w:firstRow="0" w:lastRow="0" w:firstColumn="0" w:lastColumn="0" w:oddVBand="0" w:evenVBand="0" w:oddHBand="1" w:evenHBand="0" w:firstRowFirstColumn="0" w:firstRowLastColumn="0" w:lastRowFirstColumn="0" w:lastRowLastColumn="0"/>
          <w:trHeight w:val="255"/>
        </w:trPr>
        <w:tc>
          <w:tcPr>
            <w:tcW w:w="1191" w:type="pct"/>
            <w:noWrap/>
            <w:hideMark/>
          </w:tcPr>
          <w:p w:rsidR="00935DBC" w:rsidRPr="00C301B0" w:rsidRDefault="00935DBC" w:rsidP="000134D5">
            <w:r w:rsidRPr="00C301B0">
              <w:t>Walk</w:t>
            </w:r>
          </w:p>
        </w:tc>
        <w:tc>
          <w:tcPr>
            <w:tcW w:w="476" w:type="pct"/>
            <w:noWrap/>
            <w:hideMark/>
          </w:tcPr>
          <w:p w:rsidR="00935DBC" w:rsidRPr="00C301B0" w:rsidRDefault="00935DBC" w:rsidP="000134D5">
            <w:pPr>
              <w:jc w:val="right"/>
            </w:pPr>
            <w:r w:rsidRPr="00C301B0">
              <w:t xml:space="preserve">2 </w:t>
            </w:r>
          </w:p>
        </w:tc>
        <w:tc>
          <w:tcPr>
            <w:tcW w:w="476" w:type="pct"/>
            <w:noWrap/>
            <w:hideMark/>
          </w:tcPr>
          <w:p w:rsidR="00935DBC" w:rsidRPr="00C301B0" w:rsidRDefault="00935DBC" w:rsidP="000134D5">
            <w:pPr>
              <w:jc w:val="right"/>
            </w:pPr>
            <w:r w:rsidRPr="00C301B0">
              <w:t xml:space="preserve">4 </w:t>
            </w:r>
          </w:p>
        </w:tc>
        <w:tc>
          <w:tcPr>
            <w:tcW w:w="476" w:type="pct"/>
            <w:noWrap/>
            <w:hideMark/>
          </w:tcPr>
          <w:p w:rsidR="00935DBC" w:rsidRPr="00C301B0" w:rsidRDefault="00935DBC" w:rsidP="000134D5">
            <w:pPr>
              <w:jc w:val="right"/>
            </w:pPr>
            <w:r w:rsidRPr="00C301B0">
              <w:t xml:space="preserve">1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 xml:space="preserve">7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0134D5" w:rsidRDefault="00935DBC" w:rsidP="000134D5">
            <w:pPr>
              <w:jc w:val="right"/>
              <w:rPr>
                <w:b/>
              </w:rPr>
            </w:pPr>
            <w:r w:rsidRPr="000134D5">
              <w:rPr>
                <w:b/>
              </w:rPr>
              <w:t xml:space="preserve">14 </w:t>
            </w:r>
          </w:p>
        </w:tc>
      </w:tr>
      <w:tr w:rsidR="000134D5" w:rsidRPr="00C301B0" w:rsidTr="000134D5">
        <w:trPr>
          <w:trHeight w:val="255"/>
        </w:trPr>
        <w:tc>
          <w:tcPr>
            <w:tcW w:w="1191" w:type="pct"/>
            <w:noWrap/>
            <w:hideMark/>
          </w:tcPr>
          <w:p w:rsidR="00935DBC" w:rsidRPr="00C301B0" w:rsidRDefault="00935DBC" w:rsidP="000134D5">
            <w:r w:rsidRPr="00C301B0">
              <w:t>Walk to Local Bus</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 xml:space="preserve">1,033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 xml:space="preserve">2 </w:t>
            </w:r>
          </w:p>
        </w:tc>
        <w:tc>
          <w:tcPr>
            <w:tcW w:w="476" w:type="pct"/>
            <w:noWrap/>
            <w:hideMark/>
          </w:tcPr>
          <w:p w:rsidR="00935DBC" w:rsidRPr="000134D5" w:rsidRDefault="00935DBC" w:rsidP="000134D5">
            <w:pPr>
              <w:jc w:val="right"/>
              <w:rPr>
                <w:b/>
              </w:rPr>
            </w:pPr>
            <w:r w:rsidRPr="000134D5">
              <w:rPr>
                <w:b/>
              </w:rPr>
              <w:t xml:space="preserve">1,035 </w:t>
            </w:r>
          </w:p>
        </w:tc>
      </w:tr>
      <w:tr w:rsidR="000134D5" w:rsidRPr="00C301B0" w:rsidTr="000134D5">
        <w:trPr>
          <w:cnfStyle w:val="000000100000" w:firstRow="0" w:lastRow="0" w:firstColumn="0" w:lastColumn="0" w:oddVBand="0" w:evenVBand="0" w:oddHBand="1" w:evenHBand="0" w:firstRowFirstColumn="0" w:firstRowLastColumn="0" w:lastRowFirstColumn="0" w:lastRowLastColumn="0"/>
          <w:trHeight w:val="255"/>
        </w:trPr>
        <w:tc>
          <w:tcPr>
            <w:tcW w:w="1191" w:type="pct"/>
            <w:noWrap/>
            <w:hideMark/>
          </w:tcPr>
          <w:p w:rsidR="00935DBC" w:rsidRPr="00C301B0" w:rsidRDefault="00935DBC" w:rsidP="000134D5">
            <w:r w:rsidRPr="00C301B0">
              <w:t>Walk to Express Bus</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 xml:space="preserve">75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0134D5" w:rsidRDefault="00935DBC" w:rsidP="000134D5">
            <w:pPr>
              <w:jc w:val="right"/>
              <w:rPr>
                <w:b/>
              </w:rPr>
            </w:pPr>
            <w:r w:rsidRPr="000134D5">
              <w:rPr>
                <w:b/>
              </w:rPr>
              <w:t xml:space="preserve">75 </w:t>
            </w:r>
          </w:p>
        </w:tc>
      </w:tr>
      <w:tr w:rsidR="000134D5" w:rsidRPr="00C301B0" w:rsidTr="000134D5">
        <w:trPr>
          <w:trHeight w:val="255"/>
        </w:trPr>
        <w:tc>
          <w:tcPr>
            <w:tcW w:w="1191" w:type="pct"/>
            <w:noWrap/>
            <w:hideMark/>
          </w:tcPr>
          <w:p w:rsidR="00935DBC" w:rsidRPr="00C301B0" w:rsidRDefault="00935DBC" w:rsidP="000134D5">
            <w:r w:rsidRPr="00C301B0">
              <w:t>Walk to Light Rail</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 xml:space="preserve">673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 xml:space="preserve">2 </w:t>
            </w:r>
          </w:p>
        </w:tc>
        <w:tc>
          <w:tcPr>
            <w:tcW w:w="476" w:type="pct"/>
            <w:noWrap/>
            <w:hideMark/>
          </w:tcPr>
          <w:p w:rsidR="00935DBC" w:rsidRPr="000134D5" w:rsidRDefault="00935DBC" w:rsidP="000134D5">
            <w:pPr>
              <w:jc w:val="right"/>
              <w:rPr>
                <w:b/>
              </w:rPr>
            </w:pPr>
            <w:r w:rsidRPr="000134D5">
              <w:rPr>
                <w:b/>
              </w:rPr>
              <w:t xml:space="preserve">675 </w:t>
            </w:r>
          </w:p>
        </w:tc>
      </w:tr>
      <w:tr w:rsidR="000134D5" w:rsidRPr="00C301B0" w:rsidTr="000134D5">
        <w:trPr>
          <w:cnfStyle w:val="000000100000" w:firstRow="0" w:lastRow="0" w:firstColumn="0" w:lastColumn="0" w:oddVBand="0" w:evenVBand="0" w:oddHBand="1" w:evenHBand="0" w:firstRowFirstColumn="0" w:firstRowLastColumn="0" w:lastRowFirstColumn="0" w:lastRowLastColumn="0"/>
          <w:trHeight w:val="255"/>
        </w:trPr>
        <w:tc>
          <w:tcPr>
            <w:tcW w:w="1191" w:type="pct"/>
            <w:noWrap/>
            <w:hideMark/>
          </w:tcPr>
          <w:p w:rsidR="00935DBC" w:rsidRPr="00C301B0" w:rsidRDefault="00935DBC" w:rsidP="000134D5">
            <w:r w:rsidRPr="00C301B0">
              <w:t>Walk to Commuter Rail</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 xml:space="preserve">2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 xml:space="preserve">1 </w:t>
            </w:r>
          </w:p>
        </w:tc>
        <w:tc>
          <w:tcPr>
            <w:tcW w:w="476" w:type="pct"/>
            <w:noWrap/>
            <w:hideMark/>
          </w:tcPr>
          <w:p w:rsidR="00935DBC" w:rsidRPr="000134D5" w:rsidRDefault="00935DBC" w:rsidP="000134D5">
            <w:pPr>
              <w:jc w:val="right"/>
              <w:rPr>
                <w:b/>
              </w:rPr>
            </w:pPr>
            <w:r w:rsidRPr="000134D5">
              <w:rPr>
                <w:b/>
              </w:rPr>
              <w:t xml:space="preserve">3 </w:t>
            </w:r>
          </w:p>
        </w:tc>
      </w:tr>
      <w:tr w:rsidR="000134D5" w:rsidRPr="00C301B0" w:rsidTr="000134D5">
        <w:trPr>
          <w:trHeight w:val="255"/>
        </w:trPr>
        <w:tc>
          <w:tcPr>
            <w:tcW w:w="1191" w:type="pct"/>
            <w:noWrap/>
            <w:hideMark/>
          </w:tcPr>
          <w:p w:rsidR="00935DBC" w:rsidRPr="00C301B0" w:rsidRDefault="00935DBC" w:rsidP="000134D5">
            <w:r w:rsidRPr="00C301B0">
              <w:t>PNR to Local Bus</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 xml:space="preserve">106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0134D5" w:rsidRDefault="00935DBC" w:rsidP="000134D5">
            <w:pPr>
              <w:jc w:val="right"/>
              <w:rPr>
                <w:b/>
              </w:rPr>
            </w:pPr>
            <w:r w:rsidRPr="000134D5">
              <w:rPr>
                <w:b/>
              </w:rPr>
              <w:t xml:space="preserve">106 </w:t>
            </w:r>
          </w:p>
        </w:tc>
      </w:tr>
      <w:tr w:rsidR="000134D5" w:rsidRPr="00C301B0" w:rsidTr="000134D5">
        <w:trPr>
          <w:cnfStyle w:val="000000100000" w:firstRow="0" w:lastRow="0" w:firstColumn="0" w:lastColumn="0" w:oddVBand="0" w:evenVBand="0" w:oddHBand="1" w:evenHBand="0" w:firstRowFirstColumn="0" w:firstRowLastColumn="0" w:lastRowFirstColumn="0" w:lastRowLastColumn="0"/>
          <w:trHeight w:val="255"/>
        </w:trPr>
        <w:tc>
          <w:tcPr>
            <w:tcW w:w="1191" w:type="pct"/>
            <w:noWrap/>
            <w:hideMark/>
          </w:tcPr>
          <w:p w:rsidR="00935DBC" w:rsidRPr="00C301B0" w:rsidRDefault="00935DBC" w:rsidP="000134D5">
            <w:r w:rsidRPr="00C301B0">
              <w:t>PNR to Express Bus</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 xml:space="preserve">7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0134D5" w:rsidRDefault="00935DBC" w:rsidP="000134D5">
            <w:pPr>
              <w:jc w:val="right"/>
              <w:rPr>
                <w:b/>
              </w:rPr>
            </w:pPr>
            <w:r w:rsidRPr="000134D5">
              <w:rPr>
                <w:b/>
              </w:rPr>
              <w:t xml:space="preserve">7 </w:t>
            </w:r>
          </w:p>
        </w:tc>
      </w:tr>
      <w:tr w:rsidR="000134D5" w:rsidRPr="00C301B0" w:rsidTr="000134D5">
        <w:trPr>
          <w:trHeight w:val="255"/>
        </w:trPr>
        <w:tc>
          <w:tcPr>
            <w:tcW w:w="1191" w:type="pct"/>
            <w:noWrap/>
            <w:hideMark/>
          </w:tcPr>
          <w:p w:rsidR="00935DBC" w:rsidRPr="00C301B0" w:rsidRDefault="00935DBC" w:rsidP="000134D5">
            <w:r w:rsidRPr="00C301B0">
              <w:t>PNR to Light Rail</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 xml:space="preserve">35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0134D5" w:rsidRDefault="00935DBC" w:rsidP="000134D5">
            <w:pPr>
              <w:jc w:val="right"/>
              <w:rPr>
                <w:b/>
              </w:rPr>
            </w:pPr>
            <w:r w:rsidRPr="000134D5">
              <w:rPr>
                <w:b/>
              </w:rPr>
              <w:t xml:space="preserve">35 </w:t>
            </w:r>
          </w:p>
        </w:tc>
      </w:tr>
      <w:tr w:rsidR="000134D5" w:rsidRPr="00C301B0" w:rsidTr="000134D5">
        <w:trPr>
          <w:cnfStyle w:val="000000100000" w:firstRow="0" w:lastRow="0" w:firstColumn="0" w:lastColumn="0" w:oddVBand="0" w:evenVBand="0" w:oddHBand="1" w:evenHBand="0" w:firstRowFirstColumn="0" w:firstRowLastColumn="0" w:lastRowFirstColumn="0" w:lastRowLastColumn="0"/>
          <w:trHeight w:val="255"/>
        </w:trPr>
        <w:tc>
          <w:tcPr>
            <w:tcW w:w="1191" w:type="pct"/>
            <w:noWrap/>
            <w:hideMark/>
          </w:tcPr>
          <w:p w:rsidR="00935DBC" w:rsidRPr="00C301B0" w:rsidRDefault="00935DBC" w:rsidP="000134D5">
            <w:r w:rsidRPr="00C301B0">
              <w:t>PNR to Commuter Rail</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 xml:space="preserve">2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0134D5" w:rsidRDefault="00935DBC" w:rsidP="000134D5">
            <w:pPr>
              <w:jc w:val="right"/>
              <w:rPr>
                <w:b/>
              </w:rPr>
            </w:pPr>
            <w:r w:rsidRPr="000134D5">
              <w:rPr>
                <w:b/>
              </w:rPr>
              <w:t xml:space="preserve">2 </w:t>
            </w:r>
          </w:p>
        </w:tc>
      </w:tr>
      <w:tr w:rsidR="000134D5" w:rsidRPr="00C301B0" w:rsidTr="000134D5">
        <w:trPr>
          <w:trHeight w:val="255"/>
        </w:trPr>
        <w:tc>
          <w:tcPr>
            <w:tcW w:w="1191" w:type="pct"/>
            <w:noWrap/>
            <w:hideMark/>
          </w:tcPr>
          <w:p w:rsidR="00935DBC" w:rsidRPr="00C301B0" w:rsidRDefault="00935DBC" w:rsidP="000134D5">
            <w:r w:rsidRPr="00C301B0">
              <w:t>KNR to Local Bus</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 xml:space="preserve">116 </w:t>
            </w:r>
          </w:p>
        </w:tc>
        <w:tc>
          <w:tcPr>
            <w:tcW w:w="476" w:type="pct"/>
            <w:noWrap/>
            <w:hideMark/>
          </w:tcPr>
          <w:p w:rsidR="00935DBC" w:rsidRPr="000134D5" w:rsidRDefault="00935DBC" w:rsidP="000134D5">
            <w:pPr>
              <w:jc w:val="right"/>
              <w:rPr>
                <w:b/>
              </w:rPr>
            </w:pPr>
            <w:r w:rsidRPr="000134D5">
              <w:rPr>
                <w:b/>
              </w:rPr>
              <w:t xml:space="preserve">116 </w:t>
            </w:r>
          </w:p>
        </w:tc>
      </w:tr>
      <w:tr w:rsidR="000134D5" w:rsidRPr="00C301B0" w:rsidTr="000134D5">
        <w:trPr>
          <w:cnfStyle w:val="000000100000" w:firstRow="0" w:lastRow="0" w:firstColumn="0" w:lastColumn="0" w:oddVBand="0" w:evenVBand="0" w:oddHBand="1" w:evenHBand="0" w:firstRowFirstColumn="0" w:firstRowLastColumn="0" w:lastRowFirstColumn="0" w:lastRowLastColumn="0"/>
          <w:trHeight w:val="255"/>
        </w:trPr>
        <w:tc>
          <w:tcPr>
            <w:tcW w:w="1191" w:type="pct"/>
            <w:noWrap/>
            <w:hideMark/>
          </w:tcPr>
          <w:p w:rsidR="00935DBC" w:rsidRPr="00C301B0" w:rsidRDefault="00935DBC" w:rsidP="000134D5">
            <w:r w:rsidRPr="00C301B0">
              <w:t>KNR to Express Bus</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 xml:space="preserve">7 </w:t>
            </w:r>
          </w:p>
        </w:tc>
        <w:tc>
          <w:tcPr>
            <w:tcW w:w="476" w:type="pct"/>
            <w:noWrap/>
            <w:hideMark/>
          </w:tcPr>
          <w:p w:rsidR="00935DBC" w:rsidRPr="000134D5" w:rsidRDefault="00935DBC" w:rsidP="000134D5">
            <w:pPr>
              <w:jc w:val="right"/>
              <w:rPr>
                <w:b/>
              </w:rPr>
            </w:pPr>
            <w:r w:rsidRPr="000134D5">
              <w:rPr>
                <w:b/>
              </w:rPr>
              <w:t xml:space="preserve">7 </w:t>
            </w:r>
          </w:p>
        </w:tc>
      </w:tr>
      <w:tr w:rsidR="000134D5" w:rsidRPr="00C301B0" w:rsidTr="000134D5">
        <w:trPr>
          <w:trHeight w:val="255"/>
        </w:trPr>
        <w:tc>
          <w:tcPr>
            <w:tcW w:w="1191" w:type="pct"/>
            <w:noWrap/>
            <w:hideMark/>
          </w:tcPr>
          <w:p w:rsidR="00935DBC" w:rsidRPr="00C301B0" w:rsidRDefault="00935DBC" w:rsidP="000134D5">
            <w:r w:rsidRPr="00C301B0">
              <w:t>KNR to Light Rail</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 xml:space="preserve">69 </w:t>
            </w:r>
          </w:p>
        </w:tc>
        <w:tc>
          <w:tcPr>
            <w:tcW w:w="476" w:type="pct"/>
            <w:noWrap/>
            <w:hideMark/>
          </w:tcPr>
          <w:p w:rsidR="00935DBC" w:rsidRPr="000134D5" w:rsidRDefault="00935DBC" w:rsidP="000134D5">
            <w:pPr>
              <w:jc w:val="right"/>
              <w:rPr>
                <w:b/>
              </w:rPr>
            </w:pPr>
            <w:r w:rsidRPr="000134D5">
              <w:rPr>
                <w:b/>
              </w:rPr>
              <w:t xml:space="preserve">69 </w:t>
            </w:r>
          </w:p>
        </w:tc>
      </w:tr>
      <w:tr w:rsidR="000134D5" w:rsidRPr="00C301B0" w:rsidTr="000134D5">
        <w:trPr>
          <w:cnfStyle w:val="000000100000" w:firstRow="0" w:lastRow="0" w:firstColumn="0" w:lastColumn="0" w:oddVBand="0" w:evenVBand="0" w:oddHBand="1" w:evenHBand="0" w:firstRowFirstColumn="0" w:firstRowLastColumn="0" w:lastRowFirstColumn="0" w:lastRowLastColumn="0"/>
          <w:trHeight w:val="255"/>
        </w:trPr>
        <w:tc>
          <w:tcPr>
            <w:tcW w:w="1191" w:type="pct"/>
            <w:noWrap/>
            <w:hideMark/>
          </w:tcPr>
          <w:p w:rsidR="00935DBC" w:rsidRPr="00C301B0" w:rsidRDefault="00935DBC" w:rsidP="000134D5">
            <w:r w:rsidRPr="00C301B0">
              <w:t>KNR to Commuter Rail</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w:t>
            </w:r>
            <w:r w:rsidR="006D4638">
              <w:t xml:space="preserve"> </w:t>
            </w:r>
          </w:p>
        </w:tc>
        <w:tc>
          <w:tcPr>
            <w:tcW w:w="476" w:type="pct"/>
            <w:noWrap/>
            <w:hideMark/>
          </w:tcPr>
          <w:p w:rsidR="00935DBC" w:rsidRPr="00C301B0" w:rsidRDefault="00935DBC" w:rsidP="000134D5">
            <w:pPr>
              <w:jc w:val="right"/>
            </w:pPr>
            <w:r w:rsidRPr="00C301B0">
              <w:t xml:space="preserve">7 </w:t>
            </w:r>
          </w:p>
        </w:tc>
        <w:tc>
          <w:tcPr>
            <w:tcW w:w="476" w:type="pct"/>
            <w:noWrap/>
            <w:hideMark/>
          </w:tcPr>
          <w:p w:rsidR="00935DBC" w:rsidRPr="000134D5" w:rsidRDefault="00935DBC" w:rsidP="000134D5">
            <w:pPr>
              <w:jc w:val="right"/>
              <w:rPr>
                <w:b/>
              </w:rPr>
            </w:pPr>
            <w:r w:rsidRPr="000134D5">
              <w:rPr>
                <w:b/>
              </w:rPr>
              <w:t xml:space="preserve">7 </w:t>
            </w:r>
          </w:p>
        </w:tc>
      </w:tr>
      <w:tr w:rsidR="000134D5" w:rsidRPr="00C301B0" w:rsidTr="000134D5">
        <w:trPr>
          <w:trHeight w:val="255"/>
        </w:trPr>
        <w:tc>
          <w:tcPr>
            <w:tcW w:w="1191" w:type="pct"/>
            <w:noWrap/>
            <w:hideMark/>
          </w:tcPr>
          <w:p w:rsidR="00935DBC" w:rsidRPr="000134D5" w:rsidRDefault="00935DBC" w:rsidP="000134D5">
            <w:pPr>
              <w:rPr>
                <w:b/>
              </w:rPr>
            </w:pPr>
            <w:r w:rsidRPr="000134D5">
              <w:rPr>
                <w:b/>
              </w:rPr>
              <w:t>Total</w:t>
            </w:r>
          </w:p>
        </w:tc>
        <w:tc>
          <w:tcPr>
            <w:tcW w:w="476" w:type="pct"/>
            <w:noWrap/>
            <w:hideMark/>
          </w:tcPr>
          <w:p w:rsidR="00935DBC" w:rsidRPr="000134D5" w:rsidRDefault="00935DBC" w:rsidP="000134D5">
            <w:pPr>
              <w:jc w:val="right"/>
              <w:rPr>
                <w:b/>
              </w:rPr>
            </w:pPr>
            <w:r w:rsidRPr="000134D5">
              <w:rPr>
                <w:b/>
              </w:rPr>
              <w:t xml:space="preserve">52 </w:t>
            </w:r>
          </w:p>
        </w:tc>
        <w:tc>
          <w:tcPr>
            <w:tcW w:w="476" w:type="pct"/>
            <w:noWrap/>
            <w:hideMark/>
          </w:tcPr>
          <w:p w:rsidR="00935DBC" w:rsidRPr="000134D5" w:rsidRDefault="00935DBC" w:rsidP="000134D5">
            <w:pPr>
              <w:jc w:val="right"/>
              <w:rPr>
                <w:b/>
              </w:rPr>
            </w:pPr>
            <w:r w:rsidRPr="000134D5">
              <w:rPr>
                <w:b/>
              </w:rPr>
              <w:t xml:space="preserve">100 </w:t>
            </w:r>
          </w:p>
        </w:tc>
        <w:tc>
          <w:tcPr>
            <w:tcW w:w="476" w:type="pct"/>
            <w:noWrap/>
            <w:hideMark/>
          </w:tcPr>
          <w:p w:rsidR="00935DBC" w:rsidRPr="000134D5" w:rsidRDefault="00935DBC" w:rsidP="000134D5">
            <w:pPr>
              <w:jc w:val="right"/>
              <w:rPr>
                <w:b/>
              </w:rPr>
            </w:pPr>
            <w:r w:rsidRPr="000134D5">
              <w:rPr>
                <w:b/>
              </w:rPr>
              <w:t xml:space="preserve">42 </w:t>
            </w:r>
          </w:p>
        </w:tc>
        <w:tc>
          <w:tcPr>
            <w:tcW w:w="476" w:type="pct"/>
            <w:noWrap/>
            <w:hideMark/>
          </w:tcPr>
          <w:p w:rsidR="00935DBC" w:rsidRPr="000134D5" w:rsidRDefault="00935DBC" w:rsidP="000134D5">
            <w:pPr>
              <w:jc w:val="right"/>
              <w:rPr>
                <w:b/>
              </w:rPr>
            </w:pPr>
            <w:r w:rsidRPr="000134D5">
              <w:rPr>
                <w:b/>
              </w:rPr>
              <w:t>-</w:t>
            </w:r>
            <w:r w:rsidR="006D4638" w:rsidRPr="000134D5">
              <w:rPr>
                <w:b/>
              </w:rPr>
              <w:t xml:space="preserve"> </w:t>
            </w:r>
          </w:p>
        </w:tc>
        <w:tc>
          <w:tcPr>
            <w:tcW w:w="476" w:type="pct"/>
            <w:noWrap/>
            <w:hideMark/>
          </w:tcPr>
          <w:p w:rsidR="00935DBC" w:rsidRPr="000134D5" w:rsidRDefault="00935DBC" w:rsidP="000134D5">
            <w:pPr>
              <w:jc w:val="right"/>
              <w:rPr>
                <w:b/>
              </w:rPr>
            </w:pPr>
            <w:r w:rsidRPr="000134D5">
              <w:rPr>
                <w:b/>
              </w:rPr>
              <w:t xml:space="preserve">1,795 </w:t>
            </w:r>
          </w:p>
        </w:tc>
        <w:tc>
          <w:tcPr>
            <w:tcW w:w="476" w:type="pct"/>
            <w:noWrap/>
            <w:hideMark/>
          </w:tcPr>
          <w:p w:rsidR="00935DBC" w:rsidRPr="000134D5" w:rsidRDefault="00935DBC" w:rsidP="000134D5">
            <w:pPr>
              <w:jc w:val="right"/>
              <w:rPr>
                <w:b/>
              </w:rPr>
            </w:pPr>
            <w:r w:rsidRPr="000134D5">
              <w:rPr>
                <w:b/>
              </w:rPr>
              <w:t xml:space="preserve">153 </w:t>
            </w:r>
          </w:p>
        </w:tc>
        <w:tc>
          <w:tcPr>
            <w:tcW w:w="476" w:type="pct"/>
            <w:noWrap/>
            <w:hideMark/>
          </w:tcPr>
          <w:p w:rsidR="00935DBC" w:rsidRPr="000134D5" w:rsidRDefault="00935DBC" w:rsidP="000134D5">
            <w:pPr>
              <w:jc w:val="right"/>
              <w:rPr>
                <w:b/>
              </w:rPr>
            </w:pPr>
            <w:r w:rsidRPr="000134D5">
              <w:rPr>
                <w:b/>
              </w:rPr>
              <w:t xml:space="preserve">207 </w:t>
            </w:r>
          </w:p>
        </w:tc>
        <w:tc>
          <w:tcPr>
            <w:tcW w:w="476" w:type="pct"/>
            <w:noWrap/>
            <w:hideMark/>
          </w:tcPr>
          <w:p w:rsidR="00935DBC" w:rsidRPr="000134D5" w:rsidRDefault="00935DBC" w:rsidP="000134D5">
            <w:pPr>
              <w:jc w:val="right"/>
              <w:rPr>
                <w:b/>
              </w:rPr>
            </w:pPr>
            <w:r w:rsidRPr="000134D5">
              <w:rPr>
                <w:b/>
              </w:rPr>
              <w:t xml:space="preserve">2,351 </w:t>
            </w:r>
          </w:p>
        </w:tc>
      </w:tr>
    </w:tbl>
    <w:p w:rsidR="000134D5" w:rsidRDefault="000134D5" w:rsidP="000134D5">
      <w:pPr>
        <w:sectPr w:rsidR="000134D5" w:rsidSect="000134D5">
          <w:pgSz w:w="15840" w:h="12240" w:orient="landscape"/>
          <w:pgMar w:top="1440" w:right="1440" w:bottom="1440" w:left="1440" w:header="720" w:footer="720" w:gutter="0"/>
          <w:cols w:space="720"/>
          <w:docGrid w:linePitch="360"/>
        </w:sectPr>
      </w:pPr>
    </w:p>
    <w:p w:rsidR="00935DBC" w:rsidRPr="00C301B0" w:rsidRDefault="00935DBC" w:rsidP="00787902">
      <w:pPr>
        <w:pStyle w:val="Heading5"/>
      </w:pPr>
      <w:r w:rsidRPr="00C301B0">
        <w:t>Model Estimation Findings</w:t>
      </w:r>
    </w:p>
    <w:p w:rsidR="00935DBC" w:rsidRPr="000134D5" w:rsidRDefault="00935DBC" w:rsidP="000134D5">
      <w:pPr>
        <w:pStyle w:val="ListParagraph"/>
      </w:pPr>
      <w:r>
        <w:t xml:space="preserve">The </w:t>
      </w:r>
      <w:r w:rsidRPr="000134D5">
        <w:t>ASC for the transit line haul modes were asserted since the estimated ones were illogical, possibly due to sampling bias.</w:t>
      </w:r>
      <w:r w:rsidR="006D4638" w:rsidRPr="000134D5">
        <w:t xml:space="preserve"> </w:t>
      </w:r>
      <w:r w:rsidRPr="000134D5">
        <w:t>They were asserted using the university tour mode choice transit line haul constants and rescaling them to trip mode choice model using the university trip mode choice in-vehicle coefficient.</w:t>
      </w:r>
      <w:r w:rsidR="006D4638" w:rsidRPr="000134D5">
        <w:t xml:space="preserve"> </w:t>
      </w:r>
      <w:r w:rsidRPr="000134D5">
        <w:t>The park and ride and kiss and ride constants were estimated and will be re-assessed during calibration.</w:t>
      </w:r>
      <w:r w:rsidR="006D4638" w:rsidRPr="000134D5">
        <w:t xml:space="preserve"> </w:t>
      </w:r>
    </w:p>
    <w:p w:rsidR="00935DBC" w:rsidRPr="000134D5" w:rsidRDefault="00935DBC" w:rsidP="000134D5">
      <w:pPr>
        <w:pStyle w:val="ListParagraph"/>
      </w:pPr>
      <w:r w:rsidRPr="000134D5">
        <w:t>The mode sequence constants are all negative, reflecting the relative disutility of using a mode other than the chosen tour mode for the first or last trip of the tour, except for the first trip on a walk-transit tour.</w:t>
      </w:r>
      <w:r w:rsidR="006D4638" w:rsidRPr="000134D5">
        <w:t xml:space="preserve"> </w:t>
      </w:r>
      <w:r w:rsidRPr="000134D5">
        <w:t>This may reflect the likelihood of mode switching from walk to walk-transit for stops on transit tours.</w:t>
      </w:r>
      <w:r w:rsidR="006D4638" w:rsidRPr="000134D5">
        <w:t xml:space="preserve"> </w:t>
      </w:r>
    </w:p>
    <w:p w:rsidR="00935DBC" w:rsidRPr="000134D5" w:rsidRDefault="00935DBC" w:rsidP="000134D5">
      <w:pPr>
        <w:pStyle w:val="ListParagraph"/>
      </w:pPr>
      <w:r w:rsidRPr="000134D5">
        <w:t xml:space="preserve">The estimated in-vehicle time coefficient was highly significant at -0.033. </w:t>
      </w:r>
    </w:p>
    <w:p w:rsidR="00935DBC" w:rsidRPr="000134D5" w:rsidRDefault="00935DBC" w:rsidP="000134D5">
      <w:pPr>
        <w:pStyle w:val="ListParagraph"/>
      </w:pPr>
      <w:r w:rsidRPr="000134D5">
        <w:t>The estimated walk mode time coefficient was highly significant at -0.178.</w:t>
      </w:r>
    </w:p>
    <w:p w:rsidR="00935DBC" w:rsidRPr="000134D5" w:rsidRDefault="00935DBC" w:rsidP="000134D5">
      <w:pPr>
        <w:pStyle w:val="ListParagraph"/>
      </w:pPr>
      <w:r w:rsidRPr="000134D5">
        <w:t xml:space="preserve">The cost coefficient stratified by income classes did not work in this purpose, most likely due to low observations in the higher income groups. Therefore, the cost coefficient was asserted as 0.08 times the in-vehicle time for all income groups, consistent with the university tour mode choice model. </w:t>
      </w:r>
    </w:p>
    <w:p w:rsidR="00935DBC" w:rsidRPr="000134D5" w:rsidRDefault="00935DBC" w:rsidP="000134D5">
      <w:pPr>
        <w:pStyle w:val="ListParagraph"/>
      </w:pPr>
      <w:r w:rsidRPr="000134D5">
        <w:t xml:space="preserve">The transit total walk access time was too negative, and transit initial wait was not negative enough, so one out-of vehicle time coefficient, combining walk access time, initial and transfer wait time, was estimated for this model. </w:t>
      </w:r>
    </w:p>
    <w:p w:rsidR="00935DBC" w:rsidRPr="000134D5" w:rsidRDefault="00935DBC" w:rsidP="000134D5">
      <w:pPr>
        <w:pStyle w:val="ListParagraph"/>
      </w:pPr>
      <w:r w:rsidRPr="000134D5">
        <w:t>The drive access transit time came out positive so this coefficient was asserted at 1.5 times the in-vehicle time coefficient.</w:t>
      </w:r>
    </w:p>
    <w:p w:rsidR="00935DBC" w:rsidRPr="000134D5" w:rsidRDefault="00935DBC" w:rsidP="000134D5">
      <w:pPr>
        <w:pStyle w:val="ListParagraph"/>
      </w:pPr>
      <w:r w:rsidRPr="000134D5">
        <w:t xml:space="preserve">The land-use mix variable coefficients were not significant for the university trip mode choice model. </w:t>
      </w:r>
    </w:p>
    <w:p w:rsidR="00935DBC" w:rsidRPr="000134D5" w:rsidRDefault="00935DBC" w:rsidP="000134D5">
      <w:pPr>
        <w:pStyle w:val="ListParagraph"/>
      </w:pPr>
      <w:r w:rsidRPr="000134D5">
        <w:t xml:space="preserve">ASCs were estimated for each mode, but the HOV lane mode constant could not be estimated due to lack of observations. </w:t>
      </w:r>
    </w:p>
    <w:p w:rsidR="00935DBC" w:rsidRDefault="00935DBC" w:rsidP="000134D5">
      <w:pPr>
        <w:pStyle w:val="ListParagraph-FullSpace"/>
      </w:pPr>
      <w:r w:rsidRPr="000134D5">
        <w:t>The gender stratification</w:t>
      </w:r>
      <w:r>
        <w:t xml:space="preserve"> showed that women are less likely than men to carpool for university tours.</w:t>
      </w:r>
      <w:r w:rsidR="006D4638">
        <w:t xml:space="preserve"> </w:t>
      </w:r>
      <w:r>
        <w:t>This may reflect the need for more independence in university-related travel, in order to make other, non-escort related stops on the university tour.</w:t>
      </w:r>
    </w:p>
    <w:p w:rsidR="000134D5" w:rsidRDefault="000134D5">
      <w:pPr>
        <w:spacing w:after="200" w:line="276" w:lineRule="auto"/>
        <w:rPr>
          <w:rFonts w:asciiTheme="majorHAnsi" w:hAnsiTheme="majorHAnsi"/>
          <w:b/>
          <w:bCs/>
          <w:i/>
          <w:color w:val="2484C6" w:themeColor="accent1"/>
          <w:sz w:val="20"/>
          <w:szCs w:val="18"/>
        </w:rPr>
      </w:pPr>
      <w:r>
        <w:br w:type="page"/>
      </w:r>
    </w:p>
    <w:p w:rsidR="00935DBC" w:rsidRPr="000134D5" w:rsidRDefault="00935DBC" w:rsidP="000134D5">
      <w:pPr>
        <w:pStyle w:val="Caption"/>
        <w:rPr>
          <w:szCs w:val="22"/>
        </w:rPr>
      </w:pPr>
      <w:bookmarkStart w:id="310" w:name="_Toc343259046"/>
      <w:r w:rsidRPr="000134D5">
        <w:rPr>
          <w:szCs w:val="22"/>
        </w:rPr>
        <w:t>Table</w:t>
      </w:r>
      <w:r w:rsidR="000134D5">
        <w:rPr>
          <w:szCs w:val="22"/>
        </w:rPr>
        <w:t xml:space="preserve"> </w:t>
      </w:r>
      <w:r w:rsidR="00CD407C">
        <w:fldChar w:fldCharType="begin"/>
      </w:r>
      <w:r w:rsidR="00CD407C">
        <w:instrText xml:space="preserve"> SEQ Table \* ARABIC  \* MERGEFORMAT </w:instrText>
      </w:r>
      <w:r w:rsidR="00CD407C">
        <w:fldChar w:fldCharType="separate"/>
      </w:r>
      <w:r w:rsidR="00B66CF5" w:rsidRPr="00B66CF5">
        <w:rPr>
          <w:noProof/>
          <w:szCs w:val="22"/>
        </w:rPr>
        <w:t>104</w:t>
      </w:r>
      <w:r w:rsidR="00CD407C">
        <w:rPr>
          <w:noProof/>
          <w:szCs w:val="22"/>
        </w:rPr>
        <w:fldChar w:fldCharType="end"/>
      </w:r>
      <w:r w:rsidRPr="000134D5">
        <w:rPr>
          <w:szCs w:val="22"/>
        </w:rPr>
        <w:t>: Implemented University Mode Choice Coefficients</w:t>
      </w:r>
      <w:bookmarkEnd w:id="310"/>
    </w:p>
    <w:tbl>
      <w:tblPr>
        <w:tblStyle w:val="MediumGrid3-Accent1"/>
        <w:tblW w:w="5000" w:type="pct"/>
        <w:tblLook w:val="0420" w:firstRow="1" w:lastRow="0" w:firstColumn="0" w:lastColumn="0" w:noHBand="0" w:noVBand="1"/>
      </w:tblPr>
      <w:tblGrid>
        <w:gridCol w:w="3549"/>
        <w:gridCol w:w="1975"/>
        <w:gridCol w:w="1977"/>
        <w:gridCol w:w="1975"/>
      </w:tblGrid>
      <w:tr w:rsidR="00935DBC" w:rsidRPr="00C301B0" w:rsidTr="00787902">
        <w:trPr>
          <w:cnfStyle w:val="100000000000" w:firstRow="1" w:lastRow="0" w:firstColumn="0" w:lastColumn="0" w:oddVBand="0" w:evenVBand="0" w:oddHBand="0" w:evenHBand="0" w:firstRowFirstColumn="0" w:firstRowLastColumn="0" w:lastRowFirstColumn="0" w:lastRowLastColumn="0"/>
          <w:trHeight w:val="270"/>
        </w:trPr>
        <w:tc>
          <w:tcPr>
            <w:tcW w:w="1873" w:type="pct"/>
            <w:noWrap/>
            <w:hideMark/>
          </w:tcPr>
          <w:p w:rsidR="00935DBC" w:rsidRPr="00C301B0" w:rsidRDefault="00935DBC" w:rsidP="00787902">
            <w:r w:rsidRPr="00C301B0">
              <w:t>Parameter</w:t>
            </w:r>
          </w:p>
        </w:tc>
        <w:tc>
          <w:tcPr>
            <w:tcW w:w="1042" w:type="pct"/>
            <w:noWrap/>
            <w:hideMark/>
          </w:tcPr>
          <w:p w:rsidR="00935DBC" w:rsidRPr="00C301B0" w:rsidRDefault="00935DBC" w:rsidP="00787902">
            <w:pPr>
              <w:jc w:val="right"/>
            </w:pPr>
            <w:r w:rsidRPr="00C301B0">
              <w:t>Coeff</w:t>
            </w:r>
          </w:p>
        </w:tc>
        <w:tc>
          <w:tcPr>
            <w:tcW w:w="1043" w:type="pct"/>
            <w:noWrap/>
            <w:hideMark/>
          </w:tcPr>
          <w:p w:rsidR="00935DBC" w:rsidRPr="00C301B0" w:rsidRDefault="00935DBC" w:rsidP="00787902">
            <w:pPr>
              <w:jc w:val="right"/>
            </w:pPr>
            <w:r w:rsidRPr="00C301B0">
              <w:t>T-Stat</w:t>
            </w:r>
          </w:p>
        </w:tc>
        <w:tc>
          <w:tcPr>
            <w:tcW w:w="1043" w:type="pct"/>
            <w:noWrap/>
            <w:hideMark/>
          </w:tcPr>
          <w:p w:rsidR="00935DBC" w:rsidRPr="00C301B0" w:rsidRDefault="00935DBC" w:rsidP="00787902">
            <w:pPr>
              <w:jc w:val="right"/>
            </w:pPr>
            <w:r w:rsidRPr="00C301B0">
              <w:t>Ratio(Coeff/IVT)</w:t>
            </w:r>
          </w:p>
        </w:tc>
      </w:tr>
      <w:tr w:rsidR="00935DBC" w:rsidRPr="00C301B0" w:rsidTr="00787902">
        <w:trPr>
          <w:cnfStyle w:val="000000100000" w:firstRow="0" w:lastRow="0" w:firstColumn="0" w:lastColumn="0" w:oddVBand="0" w:evenVBand="0" w:oddHBand="1" w:evenHBand="0" w:firstRowFirstColumn="0" w:firstRowLastColumn="0" w:lastRowFirstColumn="0" w:lastRowLastColumn="0"/>
          <w:trHeight w:val="270"/>
        </w:trPr>
        <w:tc>
          <w:tcPr>
            <w:tcW w:w="1873" w:type="pct"/>
            <w:noWrap/>
            <w:hideMark/>
          </w:tcPr>
          <w:p w:rsidR="00935DBC" w:rsidRPr="00787902" w:rsidRDefault="00935DBC" w:rsidP="00787902">
            <w:pPr>
              <w:rPr>
                <w:b/>
                <w:i/>
              </w:rPr>
            </w:pPr>
            <w:r w:rsidRPr="00787902">
              <w:rPr>
                <w:b/>
                <w:i/>
              </w:rPr>
              <w:t>In-Vehicle Time</w:t>
            </w:r>
          </w:p>
        </w:tc>
        <w:tc>
          <w:tcPr>
            <w:tcW w:w="1042" w:type="pct"/>
            <w:noWrap/>
            <w:hideMark/>
          </w:tcPr>
          <w:p w:rsidR="00935DBC" w:rsidRPr="00C301B0" w:rsidRDefault="00935DBC" w:rsidP="00787902">
            <w:pPr>
              <w:jc w:val="right"/>
            </w:pPr>
            <w:r w:rsidRPr="00C301B0">
              <w:t>-0.0334</w:t>
            </w:r>
          </w:p>
        </w:tc>
        <w:tc>
          <w:tcPr>
            <w:tcW w:w="1043" w:type="pct"/>
            <w:noWrap/>
            <w:hideMark/>
          </w:tcPr>
          <w:p w:rsidR="00935DBC" w:rsidRPr="00C301B0" w:rsidRDefault="00935DBC" w:rsidP="00787902">
            <w:pPr>
              <w:jc w:val="right"/>
            </w:pPr>
            <w:r w:rsidRPr="00C301B0">
              <w:t>-12.9395</w:t>
            </w:r>
          </w:p>
        </w:tc>
        <w:tc>
          <w:tcPr>
            <w:tcW w:w="1043" w:type="pct"/>
            <w:noWrap/>
            <w:hideMark/>
          </w:tcPr>
          <w:p w:rsidR="00935DBC" w:rsidRPr="00C301B0" w:rsidRDefault="00935DBC" w:rsidP="00787902">
            <w:pPr>
              <w:jc w:val="right"/>
            </w:pPr>
            <w:r w:rsidRPr="00C301B0">
              <w:t>1.0000</w:t>
            </w:r>
          </w:p>
        </w:tc>
      </w:tr>
      <w:tr w:rsidR="00935DBC" w:rsidRPr="00C301B0" w:rsidTr="00787902">
        <w:trPr>
          <w:trHeight w:val="255"/>
        </w:trPr>
        <w:tc>
          <w:tcPr>
            <w:tcW w:w="1873" w:type="pct"/>
            <w:noWrap/>
            <w:hideMark/>
          </w:tcPr>
          <w:p w:rsidR="00935DBC" w:rsidRPr="00787902" w:rsidRDefault="00935DBC" w:rsidP="00787902">
            <w:pPr>
              <w:rPr>
                <w:b/>
                <w:i/>
              </w:rPr>
            </w:pPr>
            <w:r w:rsidRPr="00787902">
              <w:rPr>
                <w:b/>
                <w:i/>
              </w:rPr>
              <w:t>Cost</w:t>
            </w:r>
          </w:p>
        </w:tc>
        <w:tc>
          <w:tcPr>
            <w:tcW w:w="1042" w:type="pct"/>
            <w:noWrap/>
            <w:hideMark/>
          </w:tcPr>
          <w:p w:rsidR="00935DBC" w:rsidRPr="00C301B0" w:rsidRDefault="00935DBC" w:rsidP="00787902">
            <w:pPr>
              <w:jc w:val="right"/>
            </w:pPr>
            <w:r w:rsidRPr="00C301B0">
              <w:t>-0.0027</w:t>
            </w:r>
          </w:p>
        </w:tc>
        <w:tc>
          <w:tcPr>
            <w:tcW w:w="1043" w:type="pct"/>
            <w:noWrap/>
            <w:hideMark/>
          </w:tcPr>
          <w:p w:rsidR="00935DBC" w:rsidRPr="00C301B0" w:rsidRDefault="00935DBC" w:rsidP="00787902">
            <w:pPr>
              <w:jc w:val="right"/>
            </w:pPr>
            <w:r w:rsidRPr="00C301B0">
              <w:t> </w:t>
            </w:r>
          </w:p>
        </w:tc>
        <w:tc>
          <w:tcPr>
            <w:tcW w:w="1043" w:type="pct"/>
            <w:noWrap/>
            <w:hideMark/>
          </w:tcPr>
          <w:p w:rsidR="00935DBC" w:rsidRPr="00C301B0" w:rsidRDefault="00935DBC" w:rsidP="00787902">
            <w:pPr>
              <w:jc w:val="right"/>
            </w:pPr>
            <w:r w:rsidRPr="00C301B0">
              <w:t>0.0800</w:t>
            </w:r>
          </w:p>
        </w:tc>
      </w:tr>
      <w:tr w:rsidR="00935DBC" w:rsidRPr="00C301B0" w:rsidTr="00787902">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787902" w:rsidRDefault="00935DBC" w:rsidP="00787902">
            <w:pPr>
              <w:rPr>
                <w:b/>
                <w:i/>
              </w:rPr>
            </w:pPr>
            <w:r w:rsidRPr="00787902">
              <w:rPr>
                <w:b/>
                <w:i/>
              </w:rPr>
              <w:t>Transit Access Time</w:t>
            </w:r>
          </w:p>
        </w:tc>
        <w:tc>
          <w:tcPr>
            <w:tcW w:w="1042" w:type="pct"/>
            <w:noWrap/>
            <w:hideMark/>
          </w:tcPr>
          <w:p w:rsidR="00935DBC" w:rsidRPr="00C301B0" w:rsidRDefault="00935DBC" w:rsidP="00787902">
            <w:pPr>
              <w:jc w:val="right"/>
            </w:pPr>
            <w:r w:rsidRPr="00C301B0">
              <w:t> </w:t>
            </w:r>
          </w:p>
        </w:tc>
        <w:tc>
          <w:tcPr>
            <w:tcW w:w="1043" w:type="pct"/>
            <w:noWrap/>
            <w:hideMark/>
          </w:tcPr>
          <w:p w:rsidR="00935DBC" w:rsidRPr="00C301B0" w:rsidRDefault="00935DBC" w:rsidP="00787902">
            <w:pPr>
              <w:jc w:val="right"/>
            </w:pPr>
            <w:r w:rsidRPr="00C301B0">
              <w:t> </w:t>
            </w:r>
          </w:p>
        </w:tc>
        <w:tc>
          <w:tcPr>
            <w:tcW w:w="1043" w:type="pct"/>
            <w:noWrap/>
            <w:hideMark/>
          </w:tcPr>
          <w:p w:rsidR="00935DBC" w:rsidRPr="00C301B0" w:rsidRDefault="00935DBC" w:rsidP="00787902">
            <w:pPr>
              <w:jc w:val="right"/>
            </w:pPr>
            <w:r w:rsidRPr="00C301B0">
              <w:t> </w:t>
            </w:r>
          </w:p>
        </w:tc>
      </w:tr>
      <w:tr w:rsidR="00935DBC" w:rsidRPr="00C301B0" w:rsidTr="00787902">
        <w:trPr>
          <w:trHeight w:val="255"/>
        </w:trPr>
        <w:tc>
          <w:tcPr>
            <w:tcW w:w="1873" w:type="pct"/>
            <w:noWrap/>
            <w:hideMark/>
          </w:tcPr>
          <w:p w:rsidR="00935DBC" w:rsidRPr="00C301B0" w:rsidRDefault="006D4638" w:rsidP="00787902">
            <w:r>
              <w:t xml:space="preserve"> </w:t>
            </w:r>
            <w:r w:rsidR="00935DBC" w:rsidRPr="00C301B0">
              <w:t>Drive Time</w:t>
            </w:r>
          </w:p>
        </w:tc>
        <w:tc>
          <w:tcPr>
            <w:tcW w:w="1042" w:type="pct"/>
            <w:noWrap/>
            <w:hideMark/>
          </w:tcPr>
          <w:p w:rsidR="00935DBC" w:rsidRPr="00C301B0" w:rsidRDefault="00935DBC" w:rsidP="00787902">
            <w:pPr>
              <w:jc w:val="right"/>
            </w:pPr>
            <w:r w:rsidRPr="00C301B0">
              <w:t>-0.0502</w:t>
            </w:r>
          </w:p>
        </w:tc>
        <w:tc>
          <w:tcPr>
            <w:tcW w:w="1043" w:type="pct"/>
            <w:noWrap/>
            <w:hideMark/>
          </w:tcPr>
          <w:p w:rsidR="00935DBC" w:rsidRPr="00C301B0" w:rsidRDefault="00935DBC" w:rsidP="00787902">
            <w:pPr>
              <w:jc w:val="right"/>
            </w:pPr>
            <w:r w:rsidRPr="00C301B0">
              <w:t> </w:t>
            </w:r>
          </w:p>
        </w:tc>
        <w:tc>
          <w:tcPr>
            <w:tcW w:w="1043" w:type="pct"/>
            <w:noWrap/>
            <w:hideMark/>
          </w:tcPr>
          <w:p w:rsidR="00935DBC" w:rsidRPr="00C301B0" w:rsidRDefault="00935DBC" w:rsidP="00787902">
            <w:pPr>
              <w:jc w:val="right"/>
            </w:pPr>
            <w:r w:rsidRPr="00C301B0">
              <w:t>1.5000</w:t>
            </w:r>
          </w:p>
        </w:tc>
      </w:tr>
      <w:tr w:rsidR="00935DBC" w:rsidRPr="00C301B0" w:rsidTr="00787902">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C301B0" w:rsidRDefault="00935DBC" w:rsidP="00787902">
            <w:r w:rsidRPr="00C301B0">
              <w:t>Out-of-vehicle time</w:t>
            </w:r>
          </w:p>
        </w:tc>
        <w:tc>
          <w:tcPr>
            <w:tcW w:w="1042" w:type="pct"/>
            <w:noWrap/>
            <w:hideMark/>
          </w:tcPr>
          <w:p w:rsidR="00935DBC" w:rsidRPr="00C301B0" w:rsidRDefault="00935DBC" w:rsidP="00787902">
            <w:pPr>
              <w:jc w:val="right"/>
            </w:pPr>
            <w:r w:rsidRPr="00C301B0">
              <w:t>-0.0622</w:t>
            </w:r>
          </w:p>
        </w:tc>
        <w:tc>
          <w:tcPr>
            <w:tcW w:w="1043" w:type="pct"/>
            <w:noWrap/>
            <w:hideMark/>
          </w:tcPr>
          <w:p w:rsidR="00935DBC" w:rsidRPr="00C301B0" w:rsidRDefault="00935DBC" w:rsidP="00787902">
            <w:pPr>
              <w:jc w:val="right"/>
            </w:pPr>
            <w:r w:rsidRPr="00C301B0">
              <w:t>-13.4943</w:t>
            </w:r>
          </w:p>
        </w:tc>
        <w:tc>
          <w:tcPr>
            <w:tcW w:w="1043" w:type="pct"/>
            <w:noWrap/>
            <w:hideMark/>
          </w:tcPr>
          <w:p w:rsidR="00935DBC" w:rsidRPr="00C301B0" w:rsidRDefault="00935DBC" w:rsidP="00787902">
            <w:pPr>
              <w:jc w:val="right"/>
            </w:pPr>
            <w:r w:rsidRPr="00C301B0">
              <w:t>1.8597</w:t>
            </w:r>
          </w:p>
        </w:tc>
      </w:tr>
      <w:tr w:rsidR="00935DBC" w:rsidRPr="00C301B0" w:rsidTr="00787902">
        <w:trPr>
          <w:trHeight w:val="255"/>
        </w:trPr>
        <w:tc>
          <w:tcPr>
            <w:tcW w:w="1873" w:type="pct"/>
            <w:noWrap/>
            <w:hideMark/>
          </w:tcPr>
          <w:p w:rsidR="00935DBC" w:rsidRPr="00787902" w:rsidRDefault="00935DBC" w:rsidP="00787902">
            <w:r w:rsidRPr="00787902">
              <w:t>Walk Mode Time</w:t>
            </w:r>
          </w:p>
        </w:tc>
        <w:tc>
          <w:tcPr>
            <w:tcW w:w="1042" w:type="pct"/>
            <w:noWrap/>
            <w:hideMark/>
          </w:tcPr>
          <w:p w:rsidR="00935DBC" w:rsidRPr="00C301B0" w:rsidRDefault="00935DBC" w:rsidP="00787902">
            <w:pPr>
              <w:jc w:val="right"/>
            </w:pPr>
            <w:r w:rsidRPr="00C301B0">
              <w:t>-0.1783</w:t>
            </w:r>
          </w:p>
        </w:tc>
        <w:tc>
          <w:tcPr>
            <w:tcW w:w="1043" w:type="pct"/>
            <w:noWrap/>
            <w:hideMark/>
          </w:tcPr>
          <w:p w:rsidR="00935DBC" w:rsidRPr="00C301B0" w:rsidRDefault="00935DBC" w:rsidP="00787902">
            <w:pPr>
              <w:jc w:val="right"/>
            </w:pPr>
            <w:r w:rsidRPr="00C301B0">
              <w:t>-4.8957</w:t>
            </w:r>
          </w:p>
        </w:tc>
        <w:tc>
          <w:tcPr>
            <w:tcW w:w="1043" w:type="pct"/>
            <w:noWrap/>
            <w:hideMark/>
          </w:tcPr>
          <w:p w:rsidR="00935DBC" w:rsidRPr="00C301B0" w:rsidRDefault="00935DBC" w:rsidP="00787902">
            <w:pPr>
              <w:jc w:val="right"/>
            </w:pPr>
            <w:r w:rsidRPr="00C301B0">
              <w:t>5.3328</w:t>
            </w:r>
          </w:p>
        </w:tc>
      </w:tr>
      <w:tr w:rsidR="00935DBC" w:rsidRPr="00C301B0" w:rsidTr="00787902">
        <w:trPr>
          <w:cnfStyle w:val="000000100000" w:firstRow="0" w:lastRow="0" w:firstColumn="0" w:lastColumn="0" w:oddVBand="0" w:evenVBand="0" w:oddHBand="1" w:evenHBand="0" w:firstRowFirstColumn="0" w:firstRowLastColumn="0" w:lastRowFirstColumn="0" w:lastRowLastColumn="0"/>
          <w:trHeight w:val="255"/>
        </w:trPr>
        <w:tc>
          <w:tcPr>
            <w:tcW w:w="1873" w:type="pct"/>
            <w:shd w:val="clear" w:color="auto" w:fill="FFFFFF" w:themeFill="background1"/>
            <w:noWrap/>
            <w:hideMark/>
          </w:tcPr>
          <w:p w:rsidR="00935DBC" w:rsidRPr="00787902" w:rsidRDefault="00935DBC" w:rsidP="00787902">
            <w:pPr>
              <w:rPr>
                <w:b/>
                <w:i/>
              </w:rPr>
            </w:pPr>
            <w:r w:rsidRPr="00787902">
              <w:rPr>
                <w:b/>
                <w:i/>
              </w:rPr>
              <w:t>Tour Mode Constants</w:t>
            </w:r>
          </w:p>
        </w:tc>
        <w:tc>
          <w:tcPr>
            <w:tcW w:w="1042" w:type="pct"/>
            <w:shd w:val="clear" w:color="auto" w:fill="FFFFFF" w:themeFill="background1"/>
            <w:noWrap/>
            <w:hideMark/>
          </w:tcPr>
          <w:p w:rsidR="00935DBC" w:rsidRPr="00C301B0" w:rsidRDefault="00935DBC" w:rsidP="00787902">
            <w:pPr>
              <w:jc w:val="right"/>
            </w:pPr>
            <w:r w:rsidRPr="00C301B0">
              <w:t> </w:t>
            </w:r>
          </w:p>
        </w:tc>
        <w:tc>
          <w:tcPr>
            <w:tcW w:w="1043" w:type="pct"/>
            <w:shd w:val="clear" w:color="auto" w:fill="FFFFFF" w:themeFill="background1"/>
            <w:noWrap/>
            <w:hideMark/>
          </w:tcPr>
          <w:p w:rsidR="00935DBC" w:rsidRPr="00C301B0" w:rsidRDefault="00935DBC" w:rsidP="00787902">
            <w:pPr>
              <w:jc w:val="right"/>
            </w:pPr>
            <w:r w:rsidRPr="00C301B0">
              <w:t> </w:t>
            </w:r>
          </w:p>
        </w:tc>
        <w:tc>
          <w:tcPr>
            <w:tcW w:w="1043" w:type="pct"/>
            <w:shd w:val="clear" w:color="auto" w:fill="FFFFFF" w:themeFill="background1"/>
            <w:noWrap/>
            <w:hideMark/>
          </w:tcPr>
          <w:p w:rsidR="00935DBC" w:rsidRPr="00C301B0" w:rsidRDefault="00935DBC" w:rsidP="00787902">
            <w:pPr>
              <w:jc w:val="right"/>
            </w:pPr>
            <w:r w:rsidRPr="00C301B0">
              <w:t> </w:t>
            </w:r>
          </w:p>
        </w:tc>
      </w:tr>
      <w:tr w:rsidR="00935DBC" w:rsidRPr="00C301B0" w:rsidTr="00787902">
        <w:trPr>
          <w:trHeight w:val="255"/>
        </w:trPr>
        <w:tc>
          <w:tcPr>
            <w:tcW w:w="1873" w:type="pct"/>
            <w:noWrap/>
            <w:hideMark/>
          </w:tcPr>
          <w:p w:rsidR="00935DBC" w:rsidRPr="00787902" w:rsidRDefault="00935DBC" w:rsidP="00787902">
            <w:pPr>
              <w:rPr>
                <w:b/>
                <w:i/>
              </w:rPr>
            </w:pPr>
            <w:r w:rsidRPr="00787902">
              <w:rPr>
                <w:b/>
                <w:i/>
              </w:rPr>
              <w:t>Tour Mode: Shared-2</w:t>
            </w:r>
          </w:p>
        </w:tc>
        <w:tc>
          <w:tcPr>
            <w:tcW w:w="1042" w:type="pct"/>
            <w:noWrap/>
            <w:hideMark/>
          </w:tcPr>
          <w:p w:rsidR="00935DBC" w:rsidRPr="00C301B0" w:rsidRDefault="00935DBC" w:rsidP="00787902">
            <w:pPr>
              <w:jc w:val="right"/>
            </w:pPr>
            <w:r w:rsidRPr="00C301B0">
              <w:t> </w:t>
            </w:r>
          </w:p>
        </w:tc>
        <w:tc>
          <w:tcPr>
            <w:tcW w:w="1043" w:type="pct"/>
            <w:noWrap/>
            <w:hideMark/>
          </w:tcPr>
          <w:p w:rsidR="00935DBC" w:rsidRPr="00C301B0" w:rsidRDefault="00935DBC" w:rsidP="00787902">
            <w:pPr>
              <w:jc w:val="right"/>
            </w:pPr>
            <w:r w:rsidRPr="00C301B0">
              <w:t> </w:t>
            </w:r>
          </w:p>
        </w:tc>
        <w:tc>
          <w:tcPr>
            <w:tcW w:w="1043" w:type="pct"/>
            <w:noWrap/>
            <w:hideMark/>
          </w:tcPr>
          <w:p w:rsidR="00935DBC" w:rsidRPr="00C301B0" w:rsidRDefault="00935DBC" w:rsidP="00787902">
            <w:pPr>
              <w:jc w:val="right"/>
            </w:pPr>
            <w:r w:rsidRPr="00C301B0">
              <w:t> </w:t>
            </w:r>
          </w:p>
        </w:tc>
      </w:tr>
      <w:tr w:rsidR="00935DBC" w:rsidRPr="00C301B0" w:rsidTr="00787902">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C301B0" w:rsidRDefault="00935DBC" w:rsidP="00787902">
            <w:r w:rsidRPr="00C301B0">
              <w:t>Trip Mode: Drive-alone</w:t>
            </w:r>
          </w:p>
        </w:tc>
        <w:tc>
          <w:tcPr>
            <w:tcW w:w="1042" w:type="pct"/>
            <w:noWrap/>
            <w:hideMark/>
          </w:tcPr>
          <w:p w:rsidR="00935DBC" w:rsidRPr="00C301B0" w:rsidRDefault="00935DBC" w:rsidP="00787902">
            <w:pPr>
              <w:jc w:val="right"/>
            </w:pPr>
            <w:r w:rsidRPr="00C301B0">
              <w:t>-0.4565</w:t>
            </w:r>
          </w:p>
        </w:tc>
        <w:tc>
          <w:tcPr>
            <w:tcW w:w="1043" w:type="pct"/>
            <w:noWrap/>
            <w:hideMark/>
          </w:tcPr>
          <w:p w:rsidR="00935DBC" w:rsidRPr="00C301B0" w:rsidRDefault="00935DBC" w:rsidP="00787902">
            <w:pPr>
              <w:jc w:val="right"/>
            </w:pPr>
            <w:r w:rsidRPr="00C301B0">
              <w:t>-1.2744</w:t>
            </w:r>
          </w:p>
        </w:tc>
        <w:tc>
          <w:tcPr>
            <w:tcW w:w="1043" w:type="pct"/>
            <w:noWrap/>
            <w:hideMark/>
          </w:tcPr>
          <w:p w:rsidR="00935DBC" w:rsidRPr="00C301B0" w:rsidRDefault="00935DBC" w:rsidP="00787902">
            <w:pPr>
              <w:jc w:val="right"/>
            </w:pPr>
            <w:r w:rsidRPr="00C301B0">
              <w:t>13.6526</w:t>
            </w:r>
          </w:p>
        </w:tc>
      </w:tr>
      <w:tr w:rsidR="00935DBC" w:rsidRPr="00C301B0" w:rsidTr="00787902">
        <w:trPr>
          <w:trHeight w:val="255"/>
        </w:trPr>
        <w:tc>
          <w:tcPr>
            <w:tcW w:w="1873" w:type="pct"/>
            <w:noWrap/>
            <w:hideMark/>
          </w:tcPr>
          <w:p w:rsidR="00935DBC" w:rsidRPr="00C301B0" w:rsidRDefault="00935DBC" w:rsidP="00787902">
            <w:r w:rsidRPr="00C301B0">
              <w:t>Trip Mode: Walk</w:t>
            </w:r>
          </w:p>
        </w:tc>
        <w:tc>
          <w:tcPr>
            <w:tcW w:w="1042" w:type="pct"/>
            <w:noWrap/>
            <w:hideMark/>
          </w:tcPr>
          <w:p w:rsidR="00935DBC" w:rsidRPr="00C301B0" w:rsidRDefault="00935DBC" w:rsidP="00787902">
            <w:pPr>
              <w:jc w:val="right"/>
            </w:pPr>
            <w:r w:rsidRPr="00C301B0">
              <w:t>1.5144</w:t>
            </w:r>
          </w:p>
        </w:tc>
        <w:tc>
          <w:tcPr>
            <w:tcW w:w="1043" w:type="pct"/>
            <w:noWrap/>
            <w:hideMark/>
          </w:tcPr>
          <w:p w:rsidR="00935DBC" w:rsidRPr="00C301B0" w:rsidRDefault="00935DBC" w:rsidP="00787902">
            <w:pPr>
              <w:jc w:val="right"/>
            </w:pPr>
            <w:r w:rsidRPr="00C301B0">
              <w:t>1.7491</w:t>
            </w:r>
          </w:p>
        </w:tc>
        <w:tc>
          <w:tcPr>
            <w:tcW w:w="1043" w:type="pct"/>
            <w:noWrap/>
            <w:hideMark/>
          </w:tcPr>
          <w:p w:rsidR="00935DBC" w:rsidRPr="00C301B0" w:rsidRDefault="00935DBC" w:rsidP="00787902">
            <w:pPr>
              <w:jc w:val="right"/>
            </w:pPr>
            <w:r w:rsidRPr="00C301B0">
              <w:t>-45.2919</w:t>
            </w:r>
          </w:p>
        </w:tc>
      </w:tr>
      <w:tr w:rsidR="00935DBC" w:rsidRPr="00C301B0" w:rsidTr="00787902">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787902" w:rsidRDefault="00935DBC" w:rsidP="00787902">
            <w:pPr>
              <w:rPr>
                <w:b/>
                <w:i/>
              </w:rPr>
            </w:pPr>
            <w:r w:rsidRPr="00787902">
              <w:rPr>
                <w:b/>
                <w:i/>
              </w:rPr>
              <w:t>Tour Mode: Shared-3+</w:t>
            </w:r>
          </w:p>
        </w:tc>
        <w:tc>
          <w:tcPr>
            <w:tcW w:w="1042" w:type="pct"/>
            <w:noWrap/>
            <w:hideMark/>
          </w:tcPr>
          <w:p w:rsidR="00935DBC" w:rsidRPr="00C301B0" w:rsidRDefault="00935DBC" w:rsidP="00787902">
            <w:pPr>
              <w:jc w:val="right"/>
            </w:pPr>
            <w:r w:rsidRPr="00C301B0">
              <w:t> </w:t>
            </w:r>
          </w:p>
        </w:tc>
        <w:tc>
          <w:tcPr>
            <w:tcW w:w="1043" w:type="pct"/>
            <w:noWrap/>
            <w:hideMark/>
          </w:tcPr>
          <w:p w:rsidR="00935DBC" w:rsidRPr="00C301B0" w:rsidRDefault="00935DBC" w:rsidP="00787902">
            <w:pPr>
              <w:jc w:val="right"/>
            </w:pPr>
            <w:r w:rsidRPr="00C301B0">
              <w:t> </w:t>
            </w:r>
          </w:p>
        </w:tc>
        <w:tc>
          <w:tcPr>
            <w:tcW w:w="1043" w:type="pct"/>
            <w:noWrap/>
            <w:hideMark/>
          </w:tcPr>
          <w:p w:rsidR="00935DBC" w:rsidRPr="00C301B0" w:rsidRDefault="00935DBC" w:rsidP="00787902">
            <w:pPr>
              <w:jc w:val="right"/>
            </w:pPr>
            <w:r w:rsidRPr="00C301B0">
              <w:t> </w:t>
            </w:r>
          </w:p>
        </w:tc>
      </w:tr>
      <w:tr w:rsidR="00935DBC" w:rsidRPr="00C301B0" w:rsidTr="00787902">
        <w:trPr>
          <w:trHeight w:val="255"/>
        </w:trPr>
        <w:tc>
          <w:tcPr>
            <w:tcW w:w="1873" w:type="pct"/>
            <w:noWrap/>
            <w:hideMark/>
          </w:tcPr>
          <w:p w:rsidR="00935DBC" w:rsidRPr="00C301B0" w:rsidRDefault="00935DBC" w:rsidP="00787902">
            <w:r w:rsidRPr="00C301B0">
              <w:t>Trip Mode: Drive-alone</w:t>
            </w:r>
          </w:p>
        </w:tc>
        <w:tc>
          <w:tcPr>
            <w:tcW w:w="1042" w:type="pct"/>
            <w:noWrap/>
            <w:hideMark/>
          </w:tcPr>
          <w:p w:rsidR="00935DBC" w:rsidRPr="00C301B0" w:rsidRDefault="00935DBC" w:rsidP="00787902">
            <w:pPr>
              <w:jc w:val="right"/>
            </w:pPr>
            <w:r w:rsidRPr="00C301B0">
              <w:t>-0.9291</w:t>
            </w:r>
          </w:p>
        </w:tc>
        <w:tc>
          <w:tcPr>
            <w:tcW w:w="1043" w:type="pct"/>
            <w:noWrap/>
            <w:hideMark/>
          </w:tcPr>
          <w:p w:rsidR="00935DBC" w:rsidRPr="00C301B0" w:rsidRDefault="00935DBC" w:rsidP="00787902">
            <w:pPr>
              <w:jc w:val="right"/>
            </w:pPr>
            <w:r w:rsidRPr="00C301B0">
              <w:t>-1.5751</w:t>
            </w:r>
          </w:p>
        </w:tc>
        <w:tc>
          <w:tcPr>
            <w:tcW w:w="1043" w:type="pct"/>
            <w:noWrap/>
            <w:hideMark/>
          </w:tcPr>
          <w:p w:rsidR="00935DBC" w:rsidRPr="00C301B0" w:rsidRDefault="00935DBC" w:rsidP="00787902">
            <w:pPr>
              <w:jc w:val="right"/>
            </w:pPr>
            <w:r w:rsidRPr="00C301B0">
              <w:t>27.7857</w:t>
            </w:r>
          </w:p>
        </w:tc>
      </w:tr>
      <w:tr w:rsidR="00935DBC" w:rsidRPr="00C301B0" w:rsidTr="00787902">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C301B0" w:rsidRDefault="00935DBC" w:rsidP="00787902">
            <w:r w:rsidRPr="00C301B0">
              <w:t>Trip Mode: Shared-2</w:t>
            </w:r>
          </w:p>
        </w:tc>
        <w:tc>
          <w:tcPr>
            <w:tcW w:w="1042" w:type="pct"/>
            <w:noWrap/>
            <w:hideMark/>
          </w:tcPr>
          <w:p w:rsidR="00935DBC" w:rsidRPr="00C301B0" w:rsidRDefault="00935DBC" w:rsidP="00787902">
            <w:pPr>
              <w:jc w:val="right"/>
            </w:pPr>
            <w:r w:rsidRPr="00C301B0">
              <w:t>-0.9941</w:t>
            </w:r>
          </w:p>
        </w:tc>
        <w:tc>
          <w:tcPr>
            <w:tcW w:w="1043" w:type="pct"/>
            <w:noWrap/>
            <w:hideMark/>
          </w:tcPr>
          <w:p w:rsidR="00935DBC" w:rsidRPr="00C301B0" w:rsidRDefault="00935DBC" w:rsidP="00787902">
            <w:pPr>
              <w:jc w:val="right"/>
            </w:pPr>
            <w:r w:rsidRPr="00C301B0">
              <w:t>-1.6339</w:t>
            </w:r>
          </w:p>
        </w:tc>
        <w:tc>
          <w:tcPr>
            <w:tcW w:w="1043" w:type="pct"/>
            <w:noWrap/>
            <w:hideMark/>
          </w:tcPr>
          <w:p w:rsidR="00935DBC" w:rsidRPr="00C301B0" w:rsidRDefault="00935DBC" w:rsidP="00787902">
            <w:pPr>
              <w:jc w:val="right"/>
            </w:pPr>
            <w:r w:rsidRPr="00C301B0">
              <w:t>29.7301</w:t>
            </w:r>
          </w:p>
        </w:tc>
      </w:tr>
      <w:tr w:rsidR="00935DBC" w:rsidRPr="00C301B0" w:rsidTr="00787902">
        <w:trPr>
          <w:trHeight w:val="255"/>
        </w:trPr>
        <w:tc>
          <w:tcPr>
            <w:tcW w:w="1873" w:type="pct"/>
            <w:noWrap/>
            <w:hideMark/>
          </w:tcPr>
          <w:p w:rsidR="00935DBC" w:rsidRPr="00C301B0" w:rsidRDefault="00935DBC" w:rsidP="00787902">
            <w:r w:rsidRPr="00C301B0">
              <w:t>Trip Mode: Walk</w:t>
            </w:r>
          </w:p>
        </w:tc>
        <w:tc>
          <w:tcPr>
            <w:tcW w:w="1042" w:type="pct"/>
            <w:noWrap/>
            <w:hideMark/>
          </w:tcPr>
          <w:p w:rsidR="00935DBC" w:rsidRPr="00C301B0" w:rsidRDefault="00935DBC" w:rsidP="00787902">
            <w:pPr>
              <w:jc w:val="right"/>
            </w:pPr>
            <w:r w:rsidRPr="00C301B0">
              <w:t>1.5067</w:t>
            </w:r>
          </w:p>
        </w:tc>
        <w:tc>
          <w:tcPr>
            <w:tcW w:w="1043" w:type="pct"/>
            <w:noWrap/>
            <w:hideMark/>
          </w:tcPr>
          <w:p w:rsidR="00935DBC" w:rsidRPr="00C301B0" w:rsidRDefault="00935DBC" w:rsidP="00787902">
            <w:pPr>
              <w:jc w:val="right"/>
            </w:pPr>
            <w:r w:rsidRPr="00C301B0">
              <w:t>1.1335</w:t>
            </w:r>
          </w:p>
        </w:tc>
        <w:tc>
          <w:tcPr>
            <w:tcW w:w="1043" w:type="pct"/>
            <w:noWrap/>
            <w:hideMark/>
          </w:tcPr>
          <w:p w:rsidR="00935DBC" w:rsidRPr="00C301B0" w:rsidRDefault="00935DBC" w:rsidP="00787902">
            <w:pPr>
              <w:jc w:val="right"/>
            </w:pPr>
            <w:r w:rsidRPr="00C301B0">
              <w:t>-45.0610</w:t>
            </w:r>
          </w:p>
        </w:tc>
      </w:tr>
      <w:tr w:rsidR="00935DBC" w:rsidRPr="00C301B0" w:rsidTr="00787902">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787902" w:rsidRDefault="00935DBC" w:rsidP="00787902">
            <w:pPr>
              <w:rPr>
                <w:b/>
                <w:i/>
              </w:rPr>
            </w:pPr>
            <w:r w:rsidRPr="00787902">
              <w:rPr>
                <w:b/>
                <w:i/>
              </w:rPr>
              <w:t>Tour Mode: Walk-Transit</w:t>
            </w:r>
          </w:p>
        </w:tc>
        <w:tc>
          <w:tcPr>
            <w:tcW w:w="1042" w:type="pct"/>
            <w:noWrap/>
            <w:hideMark/>
          </w:tcPr>
          <w:p w:rsidR="00935DBC" w:rsidRPr="00C301B0" w:rsidRDefault="00935DBC" w:rsidP="00787902">
            <w:pPr>
              <w:jc w:val="right"/>
            </w:pPr>
            <w:r w:rsidRPr="00C301B0">
              <w:t> </w:t>
            </w:r>
          </w:p>
        </w:tc>
        <w:tc>
          <w:tcPr>
            <w:tcW w:w="1043" w:type="pct"/>
            <w:noWrap/>
            <w:hideMark/>
          </w:tcPr>
          <w:p w:rsidR="00935DBC" w:rsidRPr="00C301B0" w:rsidRDefault="00935DBC" w:rsidP="00787902">
            <w:pPr>
              <w:jc w:val="right"/>
            </w:pPr>
            <w:r w:rsidRPr="00C301B0">
              <w:t> </w:t>
            </w:r>
          </w:p>
        </w:tc>
        <w:tc>
          <w:tcPr>
            <w:tcW w:w="1043" w:type="pct"/>
            <w:noWrap/>
            <w:hideMark/>
          </w:tcPr>
          <w:p w:rsidR="00935DBC" w:rsidRPr="00C301B0" w:rsidRDefault="00935DBC" w:rsidP="00787902">
            <w:pPr>
              <w:jc w:val="right"/>
            </w:pPr>
            <w:r w:rsidRPr="00C301B0">
              <w:t> </w:t>
            </w:r>
          </w:p>
        </w:tc>
      </w:tr>
      <w:tr w:rsidR="00935DBC" w:rsidRPr="00C301B0" w:rsidTr="00787902">
        <w:trPr>
          <w:trHeight w:val="255"/>
        </w:trPr>
        <w:tc>
          <w:tcPr>
            <w:tcW w:w="1873" w:type="pct"/>
            <w:noWrap/>
            <w:hideMark/>
          </w:tcPr>
          <w:p w:rsidR="00935DBC" w:rsidRPr="00C301B0" w:rsidRDefault="00935DBC" w:rsidP="00787902">
            <w:r w:rsidRPr="00C301B0">
              <w:t>Trip Mode: Shared-2</w:t>
            </w:r>
          </w:p>
        </w:tc>
        <w:tc>
          <w:tcPr>
            <w:tcW w:w="1042" w:type="pct"/>
            <w:noWrap/>
            <w:hideMark/>
          </w:tcPr>
          <w:p w:rsidR="00935DBC" w:rsidRPr="00C301B0" w:rsidRDefault="00935DBC" w:rsidP="00787902">
            <w:pPr>
              <w:jc w:val="right"/>
            </w:pPr>
            <w:r w:rsidRPr="00C301B0">
              <w:t>-4.0608</w:t>
            </w:r>
          </w:p>
        </w:tc>
        <w:tc>
          <w:tcPr>
            <w:tcW w:w="1043" w:type="pct"/>
            <w:noWrap/>
            <w:hideMark/>
          </w:tcPr>
          <w:p w:rsidR="00935DBC" w:rsidRPr="00C301B0" w:rsidRDefault="00935DBC" w:rsidP="00787902">
            <w:pPr>
              <w:jc w:val="right"/>
            </w:pPr>
            <w:r w:rsidRPr="00C301B0">
              <w:t>-6.8138</w:t>
            </w:r>
          </w:p>
        </w:tc>
        <w:tc>
          <w:tcPr>
            <w:tcW w:w="1043" w:type="pct"/>
            <w:noWrap/>
            <w:hideMark/>
          </w:tcPr>
          <w:p w:rsidR="00935DBC" w:rsidRPr="00C301B0" w:rsidRDefault="00935DBC" w:rsidP="00787902">
            <w:pPr>
              <w:jc w:val="right"/>
            </w:pPr>
            <w:r w:rsidRPr="00C301B0">
              <w:t>121.4473</w:t>
            </w:r>
          </w:p>
        </w:tc>
      </w:tr>
      <w:tr w:rsidR="00935DBC" w:rsidRPr="00C301B0" w:rsidTr="00787902">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C301B0" w:rsidRDefault="00935DBC" w:rsidP="00787902">
            <w:r w:rsidRPr="00C301B0">
              <w:t>Trip Mode: Shared-3+</w:t>
            </w:r>
          </w:p>
        </w:tc>
        <w:tc>
          <w:tcPr>
            <w:tcW w:w="1042" w:type="pct"/>
            <w:noWrap/>
            <w:hideMark/>
          </w:tcPr>
          <w:p w:rsidR="00935DBC" w:rsidRPr="00C301B0" w:rsidRDefault="00935DBC" w:rsidP="00787902">
            <w:pPr>
              <w:jc w:val="right"/>
            </w:pPr>
            <w:r w:rsidRPr="00C301B0">
              <w:t>-5.2742</w:t>
            </w:r>
          </w:p>
        </w:tc>
        <w:tc>
          <w:tcPr>
            <w:tcW w:w="1043" w:type="pct"/>
            <w:noWrap/>
            <w:hideMark/>
          </w:tcPr>
          <w:p w:rsidR="00935DBC" w:rsidRPr="00C301B0" w:rsidRDefault="00935DBC" w:rsidP="00787902">
            <w:pPr>
              <w:jc w:val="right"/>
            </w:pPr>
            <w:r w:rsidRPr="00C301B0">
              <w:t>-4.9604</w:t>
            </w:r>
          </w:p>
        </w:tc>
        <w:tc>
          <w:tcPr>
            <w:tcW w:w="1043" w:type="pct"/>
            <w:noWrap/>
            <w:hideMark/>
          </w:tcPr>
          <w:p w:rsidR="00935DBC" w:rsidRPr="00C301B0" w:rsidRDefault="00935DBC" w:rsidP="00787902">
            <w:pPr>
              <w:jc w:val="right"/>
            </w:pPr>
            <w:r w:rsidRPr="00C301B0">
              <w:t>157.7361</w:t>
            </w:r>
          </w:p>
        </w:tc>
      </w:tr>
      <w:tr w:rsidR="00935DBC" w:rsidRPr="00C301B0" w:rsidTr="00787902">
        <w:trPr>
          <w:trHeight w:val="255"/>
        </w:trPr>
        <w:tc>
          <w:tcPr>
            <w:tcW w:w="1873" w:type="pct"/>
            <w:noWrap/>
            <w:hideMark/>
          </w:tcPr>
          <w:p w:rsidR="00935DBC" w:rsidRPr="00C301B0" w:rsidRDefault="00935DBC" w:rsidP="00787902">
            <w:r w:rsidRPr="00C301B0">
              <w:t>Trip Mode: Walk</w:t>
            </w:r>
          </w:p>
        </w:tc>
        <w:tc>
          <w:tcPr>
            <w:tcW w:w="1042" w:type="pct"/>
            <w:noWrap/>
            <w:hideMark/>
          </w:tcPr>
          <w:p w:rsidR="00935DBC" w:rsidRPr="00C301B0" w:rsidRDefault="00935DBC" w:rsidP="00787902">
            <w:pPr>
              <w:jc w:val="right"/>
            </w:pPr>
            <w:r w:rsidRPr="00C301B0">
              <w:t>0.7361</w:t>
            </w:r>
          </w:p>
        </w:tc>
        <w:tc>
          <w:tcPr>
            <w:tcW w:w="1043" w:type="pct"/>
            <w:noWrap/>
            <w:hideMark/>
          </w:tcPr>
          <w:p w:rsidR="00935DBC" w:rsidRPr="00C301B0" w:rsidRDefault="00935DBC" w:rsidP="00787902">
            <w:pPr>
              <w:jc w:val="right"/>
            </w:pPr>
            <w:r w:rsidRPr="00C301B0">
              <w:t>0.8617</w:t>
            </w:r>
          </w:p>
        </w:tc>
        <w:tc>
          <w:tcPr>
            <w:tcW w:w="1043" w:type="pct"/>
            <w:noWrap/>
            <w:hideMark/>
          </w:tcPr>
          <w:p w:rsidR="00935DBC" w:rsidRPr="00C301B0" w:rsidRDefault="00935DBC" w:rsidP="00787902">
            <w:pPr>
              <w:jc w:val="right"/>
            </w:pPr>
            <w:r w:rsidRPr="00C301B0">
              <w:t>-22.0146</w:t>
            </w:r>
          </w:p>
        </w:tc>
      </w:tr>
      <w:tr w:rsidR="00935DBC" w:rsidRPr="00C301B0" w:rsidTr="00787902">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787902" w:rsidRDefault="00935DBC" w:rsidP="00787902">
            <w:pPr>
              <w:rPr>
                <w:b/>
                <w:i/>
              </w:rPr>
            </w:pPr>
            <w:r w:rsidRPr="00787902">
              <w:rPr>
                <w:b/>
                <w:i/>
              </w:rPr>
              <w:t>Tour Mode: PNR-Transit</w:t>
            </w:r>
          </w:p>
        </w:tc>
        <w:tc>
          <w:tcPr>
            <w:tcW w:w="1042" w:type="pct"/>
            <w:noWrap/>
            <w:hideMark/>
          </w:tcPr>
          <w:p w:rsidR="00935DBC" w:rsidRPr="00C301B0" w:rsidRDefault="00935DBC" w:rsidP="00787902">
            <w:pPr>
              <w:jc w:val="right"/>
            </w:pPr>
            <w:r w:rsidRPr="00C301B0">
              <w:t> </w:t>
            </w:r>
          </w:p>
        </w:tc>
        <w:tc>
          <w:tcPr>
            <w:tcW w:w="1043" w:type="pct"/>
            <w:noWrap/>
            <w:hideMark/>
          </w:tcPr>
          <w:p w:rsidR="00935DBC" w:rsidRPr="00C301B0" w:rsidRDefault="00935DBC" w:rsidP="00787902">
            <w:pPr>
              <w:jc w:val="right"/>
            </w:pPr>
            <w:r w:rsidRPr="00C301B0">
              <w:t> </w:t>
            </w:r>
          </w:p>
        </w:tc>
        <w:tc>
          <w:tcPr>
            <w:tcW w:w="1043" w:type="pct"/>
            <w:noWrap/>
            <w:hideMark/>
          </w:tcPr>
          <w:p w:rsidR="00935DBC" w:rsidRPr="00C301B0" w:rsidRDefault="00935DBC" w:rsidP="00787902">
            <w:pPr>
              <w:jc w:val="right"/>
            </w:pPr>
            <w:r w:rsidRPr="00C301B0">
              <w:t> </w:t>
            </w:r>
          </w:p>
        </w:tc>
      </w:tr>
      <w:tr w:rsidR="00935DBC" w:rsidRPr="00C301B0" w:rsidTr="00787902">
        <w:trPr>
          <w:trHeight w:val="255"/>
        </w:trPr>
        <w:tc>
          <w:tcPr>
            <w:tcW w:w="1873" w:type="pct"/>
            <w:noWrap/>
            <w:hideMark/>
          </w:tcPr>
          <w:p w:rsidR="00935DBC" w:rsidRPr="00C301B0" w:rsidRDefault="00935DBC" w:rsidP="00787902">
            <w:r w:rsidRPr="00C301B0">
              <w:t>Trip Mode: Drive Alone</w:t>
            </w:r>
          </w:p>
        </w:tc>
        <w:tc>
          <w:tcPr>
            <w:tcW w:w="1042" w:type="pct"/>
            <w:noWrap/>
            <w:hideMark/>
          </w:tcPr>
          <w:p w:rsidR="00935DBC" w:rsidRPr="00C301B0" w:rsidRDefault="00935DBC" w:rsidP="00787902">
            <w:pPr>
              <w:jc w:val="right"/>
            </w:pPr>
            <w:r w:rsidRPr="00C301B0">
              <w:t>-2.2672</w:t>
            </w:r>
          </w:p>
        </w:tc>
        <w:tc>
          <w:tcPr>
            <w:tcW w:w="1043" w:type="pct"/>
            <w:noWrap/>
            <w:hideMark/>
          </w:tcPr>
          <w:p w:rsidR="00935DBC" w:rsidRPr="00C301B0" w:rsidRDefault="00935DBC" w:rsidP="00787902">
            <w:pPr>
              <w:jc w:val="right"/>
            </w:pPr>
            <w:r w:rsidRPr="00C301B0">
              <w:t>-1.9034</w:t>
            </w:r>
          </w:p>
        </w:tc>
        <w:tc>
          <w:tcPr>
            <w:tcW w:w="1043" w:type="pct"/>
            <w:noWrap/>
            <w:hideMark/>
          </w:tcPr>
          <w:p w:rsidR="00935DBC" w:rsidRPr="00C301B0" w:rsidRDefault="00935DBC" w:rsidP="00787902">
            <w:pPr>
              <w:jc w:val="right"/>
            </w:pPr>
            <w:r w:rsidRPr="00C301B0">
              <w:t>67.8057</w:t>
            </w:r>
          </w:p>
        </w:tc>
      </w:tr>
      <w:tr w:rsidR="00935DBC" w:rsidRPr="00C301B0" w:rsidTr="00787902">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C301B0" w:rsidRDefault="00935DBC" w:rsidP="00787902">
            <w:r w:rsidRPr="00C301B0">
              <w:t>Trip Mode: Shared-2</w:t>
            </w:r>
          </w:p>
        </w:tc>
        <w:tc>
          <w:tcPr>
            <w:tcW w:w="1042" w:type="pct"/>
            <w:noWrap/>
            <w:hideMark/>
          </w:tcPr>
          <w:p w:rsidR="00935DBC" w:rsidRPr="00C301B0" w:rsidRDefault="00935DBC" w:rsidP="00787902">
            <w:pPr>
              <w:jc w:val="right"/>
            </w:pPr>
            <w:r w:rsidRPr="00C301B0">
              <w:t>-1.9560</w:t>
            </w:r>
          </w:p>
        </w:tc>
        <w:tc>
          <w:tcPr>
            <w:tcW w:w="1043" w:type="pct"/>
            <w:noWrap/>
            <w:hideMark/>
          </w:tcPr>
          <w:p w:rsidR="00935DBC" w:rsidRPr="00C301B0" w:rsidRDefault="00935DBC" w:rsidP="00787902">
            <w:pPr>
              <w:jc w:val="right"/>
            </w:pPr>
            <w:r w:rsidRPr="00C301B0">
              <w:t>-1.5547</w:t>
            </w:r>
          </w:p>
        </w:tc>
        <w:tc>
          <w:tcPr>
            <w:tcW w:w="1043" w:type="pct"/>
            <w:noWrap/>
            <w:hideMark/>
          </w:tcPr>
          <w:p w:rsidR="00935DBC" w:rsidRPr="00C301B0" w:rsidRDefault="00935DBC" w:rsidP="00787902">
            <w:pPr>
              <w:jc w:val="right"/>
            </w:pPr>
            <w:r w:rsidRPr="00C301B0">
              <w:t>58.4984</w:t>
            </w:r>
          </w:p>
        </w:tc>
      </w:tr>
      <w:tr w:rsidR="00935DBC" w:rsidRPr="00C301B0" w:rsidTr="00787902">
        <w:trPr>
          <w:trHeight w:val="255"/>
        </w:trPr>
        <w:tc>
          <w:tcPr>
            <w:tcW w:w="1873" w:type="pct"/>
            <w:noWrap/>
            <w:hideMark/>
          </w:tcPr>
          <w:p w:rsidR="00935DBC" w:rsidRPr="00C301B0" w:rsidRDefault="00935DBC" w:rsidP="00787902">
            <w:r w:rsidRPr="00C301B0">
              <w:t>Trip Mode: Shared-3+</w:t>
            </w:r>
          </w:p>
        </w:tc>
        <w:tc>
          <w:tcPr>
            <w:tcW w:w="1042" w:type="pct"/>
            <w:noWrap/>
            <w:hideMark/>
          </w:tcPr>
          <w:p w:rsidR="00935DBC" w:rsidRPr="00C301B0" w:rsidRDefault="00935DBC" w:rsidP="00787902">
            <w:pPr>
              <w:jc w:val="right"/>
            </w:pPr>
            <w:r w:rsidRPr="00C301B0">
              <w:t>-1.7391</w:t>
            </w:r>
          </w:p>
        </w:tc>
        <w:tc>
          <w:tcPr>
            <w:tcW w:w="1043" w:type="pct"/>
            <w:noWrap/>
            <w:hideMark/>
          </w:tcPr>
          <w:p w:rsidR="00935DBC" w:rsidRPr="00C301B0" w:rsidRDefault="00935DBC" w:rsidP="00787902">
            <w:pPr>
              <w:jc w:val="right"/>
            </w:pPr>
            <w:r w:rsidRPr="00C301B0">
              <w:t>-1.3615</w:t>
            </w:r>
          </w:p>
        </w:tc>
        <w:tc>
          <w:tcPr>
            <w:tcW w:w="1043" w:type="pct"/>
            <w:noWrap/>
            <w:hideMark/>
          </w:tcPr>
          <w:p w:rsidR="00935DBC" w:rsidRPr="00C301B0" w:rsidRDefault="00935DBC" w:rsidP="00787902">
            <w:pPr>
              <w:jc w:val="right"/>
            </w:pPr>
            <w:r w:rsidRPr="00C301B0">
              <w:t>52.0124</w:t>
            </w:r>
          </w:p>
        </w:tc>
      </w:tr>
      <w:tr w:rsidR="00935DBC" w:rsidRPr="00C301B0" w:rsidTr="00787902">
        <w:trPr>
          <w:cnfStyle w:val="000000100000" w:firstRow="0" w:lastRow="0" w:firstColumn="0" w:lastColumn="0" w:oddVBand="0" w:evenVBand="0" w:oddHBand="1" w:evenHBand="0" w:firstRowFirstColumn="0" w:firstRowLastColumn="0" w:lastRowFirstColumn="0" w:lastRowLastColumn="0"/>
          <w:trHeight w:val="255"/>
        </w:trPr>
        <w:tc>
          <w:tcPr>
            <w:tcW w:w="1873" w:type="pct"/>
            <w:shd w:val="clear" w:color="auto" w:fill="FFFFFF" w:themeFill="background1"/>
            <w:noWrap/>
            <w:hideMark/>
          </w:tcPr>
          <w:p w:rsidR="00935DBC" w:rsidRPr="00787902" w:rsidRDefault="00935DBC" w:rsidP="00787902">
            <w:pPr>
              <w:rPr>
                <w:b/>
                <w:i/>
              </w:rPr>
            </w:pPr>
            <w:r w:rsidRPr="00787902">
              <w:rPr>
                <w:b/>
                <w:i/>
              </w:rPr>
              <w:t>Mode Sequence Constants</w:t>
            </w:r>
          </w:p>
        </w:tc>
        <w:tc>
          <w:tcPr>
            <w:tcW w:w="1042" w:type="pct"/>
            <w:shd w:val="clear" w:color="auto" w:fill="FFFFFF" w:themeFill="background1"/>
            <w:noWrap/>
            <w:hideMark/>
          </w:tcPr>
          <w:p w:rsidR="00935DBC" w:rsidRPr="00C301B0" w:rsidRDefault="00935DBC" w:rsidP="00787902">
            <w:pPr>
              <w:jc w:val="right"/>
            </w:pPr>
            <w:r w:rsidRPr="00C301B0">
              <w:t> </w:t>
            </w:r>
          </w:p>
        </w:tc>
        <w:tc>
          <w:tcPr>
            <w:tcW w:w="1043" w:type="pct"/>
            <w:shd w:val="clear" w:color="auto" w:fill="FFFFFF" w:themeFill="background1"/>
            <w:noWrap/>
            <w:hideMark/>
          </w:tcPr>
          <w:p w:rsidR="00935DBC" w:rsidRPr="00C301B0" w:rsidRDefault="00935DBC" w:rsidP="00787902">
            <w:pPr>
              <w:jc w:val="right"/>
            </w:pPr>
            <w:r w:rsidRPr="00C301B0">
              <w:t> </w:t>
            </w:r>
          </w:p>
        </w:tc>
        <w:tc>
          <w:tcPr>
            <w:tcW w:w="1043" w:type="pct"/>
            <w:shd w:val="clear" w:color="auto" w:fill="FFFFFF" w:themeFill="background1"/>
            <w:noWrap/>
            <w:hideMark/>
          </w:tcPr>
          <w:p w:rsidR="00935DBC" w:rsidRPr="00C301B0" w:rsidRDefault="00935DBC" w:rsidP="00787902">
            <w:pPr>
              <w:jc w:val="right"/>
            </w:pPr>
            <w:r w:rsidRPr="00C301B0">
              <w:t> </w:t>
            </w:r>
          </w:p>
        </w:tc>
      </w:tr>
      <w:tr w:rsidR="00935DBC" w:rsidRPr="00C301B0" w:rsidTr="00787902">
        <w:trPr>
          <w:trHeight w:val="255"/>
        </w:trPr>
        <w:tc>
          <w:tcPr>
            <w:tcW w:w="1873" w:type="pct"/>
            <w:noWrap/>
            <w:hideMark/>
          </w:tcPr>
          <w:p w:rsidR="00935DBC" w:rsidRPr="00787902" w:rsidRDefault="00935DBC" w:rsidP="00787902">
            <w:pPr>
              <w:rPr>
                <w:b/>
                <w:i/>
              </w:rPr>
            </w:pPr>
            <w:r w:rsidRPr="00787902">
              <w:rPr>
                <w:b/>
                <w:i/>
              </w:rPr>
              <w:t>Tour Mode: Shared-2</w:t>
            </w:r>
          </w:p>
        </w:tc>
        <w:tc>
          <w:tcPr>
            <w:tcW w:w="1042" w:type="pct"/>
            <w:noWrap/>
            <w:hideMark/>
          </w:tcPr>
          <w:p w:rsidR="00935DBC" w:rsidRPr="00C301B0" w:rsidRDefault="00935DBC" w:rsidP="00787902">
            <w:pPr>
              <w:jc w:val="right"/>
            </w:pPr>
            <w:r w:rsidRPr="00C301B0">
              <w:t> </w:t>
            </w:r>
          </w:p>
        </w:tc>
        <w:tc>
          <w:tcPr>
            <w:tcW w:w="1043" w:type="pct"/>
            <w:noWrap/>
            <w:hideMark/>
          </w:tcPr>
          <w:p w:rsidR="00935DBC" w:rsidRPr="00C301B0" w:rsidRDefault="00935DBC" w:rsidP="00787902">
            <w:pPr>
              <w:jc w:val="right"/>
            </w:pPr>
            <w:r w:rsidRPr="00C301B0">
              <w:t> </w:t>
            </w:r>
          </w:p>
        </w:tc>
        <w:tc>
          <w:tcPr>
            <w:tcW w:w="1043" w:type="pct"/>
            <w:noWrap/>
            <w:hideMark/>
          </w:tcPr>
          <w:p w:rsidR="00935DBC" w:rsidRPr="00C301B0" w:rsidRDefault="00935DBC" w:rsidP="00787902">
            <w:pPr>
              <w:jc w:val="right"/>
            </w:pPr>
            <w:r w:rsidRPr="00C301B0">
              <w:t> </w:t>
            </w:r>
          </w:p>
        </w:tc>
      </w:tr>
      <w:tr w:rsidR="00935DBC" w:rsidRPr="00C301B0" w:rsidTr="00787902">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C301B0" w:rsidRDefault="00935DBC" w:rsidP="00787902">
            <w:r w:rsidRPr="00C301B0">
              <w:t>First Trip:</w:t>
            </w:r>
            <w:r w:rsidR="006D4638">
              <w:t xml:space="preserve"> </w:t>
            </w:r>
            <w:r w:rsidRPr="00C301B0">
              <w:t>Off Diagonal</w:t>
            </w:r>
          </w:p>
        </w:tc>
        <w:tc>
          <w:tcPr>
            <w:tcW w:w="1042" w:type="pct"/>
            <w:noWrap/>
            <w:hideMark/>
          </w:tcPr>
          <w:p w:rsidR="00935DBC" w:rsidRPr="00C301B0" w:rsidRDefault="00935DBC" w:rsidP="00787902">
            <w:pPr>
              <w:jc w:val="right"/>
            </w:pPr>
            <w:r w:rsidRPr="00C301B0">
              <w:t>-1.2971</w:t>
            </w:r>
          </w:p>
        </w:tc>
        <w:tc>
          <w:tcPr>
            <w:tcW w:w="1043" w:type="pct"/>
            <w:noWrap/>
            <w:hideMark/>
          </w:tcPr>
          <w:p w:rsidR="00935DBC" w:rsidRPr="00C301B0" w:rsidRDefault="00935DBC" w:rsidP="00787902">
            <w:pPr>
              <w:jc w:val="right"/>
            </w:pPr>
            <w:r w:rsidRPr="00C301B0">
              <w:t>-1.7476</w:t>
            </w:r>
          </w:p>
        </w:tc>
        <w:tc>
          <w:tcPr>
            <w:tcW w:w="1043" w:type="pct"/>
            <w:noWrap/>
            <w:hideMark/>
          </w:tcPr>
          <w:p w:rsidR="00935DBC" w:rsidRPr="00C301B0" w:rsidRDefault="00935DBC" w:rsidP="00787902">
            <w:pPr>
              <w:jc w:val="right"/>
            </w:pPr>
            <w:r w:rsidRPr="00C301B0">
              <w:t>38.7931</w:t>
            </w:r>
          </w:p>
        </w:tc>
      </w:tr>
      <w:tr w:rsidR="00935DBC" w:rsidRPr="00C301B0" w:rsidTr="00787902">
        <w:trPr>
          <w:trHeight w:val="255"/>
        </w:trPr>
        <w:tc>
          <w:tcPr>
            <w:tcW w:w="1873" w:type="pct"/>
            <w:noWrap/>
            <w:hideMark/>
          </w:tcPr>
          <w:p w:rsidR="00935DBC" w:rsidRPr="00C301B0" w:rsidRDefault="00935DBC" w:rsidP="00787902">
            <w:r w:rsidRPr="00C301B0">
              <w:t>Last Trip:</w:t>
            </w:r>
            <w:r w:rsidR="006D4638">
              <w:t xml:space="preserve"> </w:t>
            </w:r>
            <w:r w:rsidRPr="00C301B0">
              <w:t>Off Diagonal</w:t>
            </w:r>
          </w:p>
        </w:tc>
        <w:tc>
          <w:tcPr>
            <w:tcW w:w="1042" w:type="pct"/>
            <w:noWrap/>
            <w:hideMark/>
          </w:tcPr>
          <w:p w:rsidR="00935DBC" w:rsidRPr="00C301B0" w:rsidRDefault="00935DBC" w:rsidP="00787902">
            <w:pPr>
              <w:jc w:val="right"/>
            </w:pPr>
            <w:r w:rsidRPr="00C301B0">
              <w:t>-0.7345</w:t>
            </w:r>
          </w:p>
        </w:tc>
        <w:tc>
          <w:tcPr>
            <w:tcW w:w="1043" w:type="pct"/>
            <w:noWrap/>
            <w:hideMark/>
          </w:tcPr>
          <w:p w:rsidR="00935DBC" w:rsidRPr="00C301B0" w:rsidRDefault="00935DBC" w:rsidP="00787902">
            <w:pPr>
              <w:jc w:val="right"/>
            </w:pPr>
            <w:r w:rsidRPr="00C301B0">
              <w:t>-1.0747</w:t>
            </w:r>
          </w:p>
        </w:tc>
        <w:tc>
          <w:tcPr>
            <w:tcW w:w="1043" w:type="pct"/>
            <w:noWrap/>
            <w:hideMark/>
          </w:tcPr>
          <w:p w:rsidR="00935DBC" w:rsidRPr="00C301B0" w:rsidRDefault="00935DBC" w:rsidP="00787902">
            <w:pPr>
              <w:jc w:val="right"/>
            </w:pPr>
            <w:r w:rsidRPr="00C301B0">
              <w:t>21.9683</w:t>
            </w:r>
          </w:p>
        </w:tc>
      </w:tr>
      <w:tr w:rsidR="00935DBC" w:rsidRPr="00C301B0" w:rsidTr="00787902">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C301B0" w:rsidRDefault="00935DBC" w:rsidP="00787902">
            <w:r w:rsidRPr="00C301B0">
              <w:t>No Stops:</w:t>
            </w:r>
            <w:r w:rsidR="006D4638">
              <w:t xml:space="preserve"> </w:t>
            </w:r>
            <w:r w:rsidRPr="00C301B0">
              <w:t>Off Diagonal</w:t>
            </w:r>
          </w:p>
        </w:tc>
        <w:tc>
          <w:tcPr>
            <w:tcW w:w="1042" w:type="pct"/>
            <w:noWrap/>
            <w:hideMark/>
          </w:tcPr>
          <w:p w:rsidR="00935DBC" w:rsidRPr="00C301B0" w:rsidRDefault="00935DBC" w:rsidP="00787902">
            <w:pPr>
              <w:jc w:val="right"/>
            </w:pPr>
            <w:r w:rsidRPr="00C301B0">
              <w:t>-3.2105</w:t>
            </w:r>
          </w:p>
        </w:tc>
        <w:tc>
          <w:tcPr>
            <w:tcW w:w="1043" w:type="pct"/>
            <w:noWrap/>
            <w:hideMark/>
          </w:tcPr>
          <w:p w:rsidR="00935DBC" w:rsidRPr="00C301B0" w:rsidRDefault="00935DBC" w:rsidP="00787902">
            <w:pPr>
              <w:jc w:val="right"/>
            </w:pPr>
            <w:r w:rsidRPr="00C301B0">
              <w:t>-3.0031</w:t>
            </w:r>
          </w:p>
        </w:tc>
        <w:tc>
          <w:tcPr>
            <w:tcW w:w="1043" w:type="pct"/>
            <w:noWrap/>
            <w:hideMark/>
          </w:tcPr>
          <w:p w:rsidR="00935DBC" w:rsidRPr="00C301B0" w:rsidRDefault="00935DBC" w:rsidP="00787902">
            <w:pPr>
              <w:jc w:val="right"/>
            </w:pPr>
            <w:r w:rsidRPr="00C301B0">
              <w:t>96.0189</w:t>
            </w:r>
          </w:p>
        </w:tc>
      </w:tr>
      <w:tr w:rsidR="00935DBC" w:rsidRPr="00C301B0" w:rsidTr="00787902">
        <w:trPr>
          <w:trHeight w:val="255"/>
        </w:trPr>
        <w:tc>
          <w:tcPr>
            <w:tcW w:w="1873" w:type="pct"/>
            <w:noWrap/>
            <w:hideMark/>
          </w:tcPr>
          <w:p w:rsidR="00935DBC" w:rsidRPr="00787902" w:rsidRDefault="00935DBC" w:rsidP="00787902">
            <w:pPr>
              <w:rPr>
                <w:b/>
                <w:i/>
              </w:rPr>
            </w:pPr>
            <w:r w:rsidRPr="00787902">
              <w:rPr>
                <w:b/>
                <w:i/>
              </w:rPr>
              <w:t>Tour Mode: Shared-3+</w:t>
            </w:r>
          </w:p>
        </w:tc>
        <w:tc>
          <w:tcPr>
            <w:tcW w:w="1042" w:type="pct"/>
            <w:noWrap/>
            <w:hideMark/>
          </w:tcPr>
          <w:p w:rsidR="00935DBC" w:rsidRPr="00C301B0" w:rsidRDefault="00935DBC" w:rsidP="00787902">
            <w:pPr>
              <w:jc w:val="right"/>
            </w:pPr>
            <w:r w:rsidRPr="00C301B0">
              <w:t> </w:t>
            </w:r>
          </w:p>
        </w:tc>
        <w:tc>
          <w:tcPr>
            <w:tcW w:w="1043" w:type="pct"/>
            <w:noWrap/>
            <w:hideMark/>
          </w:tcPr>
          <w:p w:rsidR="00935DBC" w:rsidRPr="00C301B0" w:rsidRDefault="00935DBC" w:rsidP="00787902">
            <w:pPr>
              <w:jc w:val="right"/>
            </w:pPr>
            <w:r w:rsidRPr="00C301B0">
              <w:t> </w:t>
            </w:r>
          </w:p>
        </w:tc>
        <w:tc>
          <w:tcPr>
            <w:tcW w:w="1043" w:type="pct"/>
            <w:noWrap/>
            <w:hideMark/>
          </w:tcPr>
          <w:p w:rsidR="00935DBC" w:rsidRPr="00C301B0" w:rsidRDefault="00935DBC" w:rsidP="00787902">
            <w:pPr>
              <w:jc w:val="right"/>
            </w:pPr>
            <w:r w:rsidRPr="00C301B0">
              <w:t> </w:t>
            </w:r>
          </w:p>
        </w:tc>
      </w:tr>
      <w:tr w:rsidR="00935DBC" w:rsidRPr="00C301B0" w:rsidTr="00787902">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C301B0" w:rsidRDefault="00935DBC" w:rsidP="00787902">
            <w:r w:rsidRPr="00C301B0">
              <w:t>First Trip:</w:t>
            </w:r>
            <w:r w:rsidR="006D4638">
              <w:t xml:space="preserve"> </w:t>
            </w:r>
            <w:r w:rsidRPr="00C301B0">
              <w:t>Off Diagonal</w:t>
            </w:r>
          </w:p>
        </w:tc>
        <w:tc>
          <w:tcPr>
            <w:tcW w:w="1042" w:type="pct"/>
            <w:noWrap/>
            <w:hideMark/>
          </w:tcPr>
          <w:p w:rsidR="00935DBC" w:rsidRPr="00C301B0" w:rsidRDefault="00935DBC" w:rsidP="00787902">
            <w:pPr>
              <w:jc w:val="right"/>
            </w:pPr>
            <w:r w:rsidRPr="00C301B0">
              <w:t>-1.7826</w:t>
            </w:r>
          </w:p>
        </w:tc>
        <w:tc>
          <w:tcPr>
            <w:tcW w:w="1043" w:type="pct"/>
            <w:noWrap/>
            <w:hideMark/>
          </w:tcPr>
          <w:p w:rsidR="00935DBC" w:rsidRPr="00C301B0" w:rsidRDefault="00935DBC" w:rsidP="00787902">
            <w:pPr>
              <w:jc w:val="right"/>
            </w:pPr>
            <w:r w:rsidRPr="00C301B0">
              <w:t>-1.9089</w:t>
            </w:r>
          </w:p>
        </w:tc>
        <w:tc>
          <w:tcPr>
            <w:tcW w:w="1043" w:type="pct"/>
            <w:noWrap/>
            <w:hideMark/>
          </w:tcPr>
          <w:p w:rsidR="00935DBC" w:rsidRPr="00C301B0" w:rsidRDefault="00935DBC" w:rsidP="00787902">
            <w:pPr>
              <w:jc w:val="right"/>
            </w:pPr>
            <w:r w:rsidRPr="00C301B0">
              <w:t>53.3140</w:t>
            </w:r>
          </w:p>
        </w:tc>
      </w:tr>
      <w:tr w:rsidR="00935DBC" w:rsidRPr="00C301B0" w:rsidTr="00787902">
        <w:trPr>
          <w:trHeight w:val="255"/>
        </w:trPr>
        <w:tc>
          <w:tcPr>
            <w:tcW w:w="1873" w:type="pct"/>
            <w:noWrap/>
            <w:hideMark/>
          </w:tcPr>
          <w:p w:rsidR="00935DBC" w:rsidRPr="00C301B0" w:rsidRDefault="00935DBC" w:rsidP="00787902">
            <w:r w:rsidRPr="00C301B0">
              <w:t>Last Trip:</w:t>
            </w:r>
            <w:r w:rsidR="006D4638">
              <w:t xml:space="preserve"> </w:t>
            </w:r>
            <w:r w:rsidRPr="00C301B0">
              <w:t>Off Diagonal</w:t>
            </w:r>
          </w:p>
        </w:tc>
        <w:tc>
          <w:tcPr>
            <w:tcW w:w="1042" w:type="pct"/>
            <w:noWrap/>
            <w:hideMark/>
          </w:tcPr>
          <w:p w:rsidR="00935DBC" w:rsidRPr="00C301B0" w:rsidRDefault="00935DBC" w:rsidP="00787902">
            <w:pPr>
              <w:jc w:val="right"/>
            </w:pPr>
            <w:r w:rsidRPr="00C301B0">
              <w:t>-1.1489</w:t>
            </w:r>
          </w:p>
        </w:tc>
        <w:tc>
          <w:tcPr>
            <w:tcW w:w="1043" w:type="pct"/>
            <w:noWrap/>
            <w:hideMark/>
          </w:tcPr>
          <w:p w:rsidR="00935DBC" w:rsidRPr="00C301B0" w:rsidRDefault="00935DBC" w:rsidP="00787902">
            <w:pPr>
              <w:jc w:val="right"/>
            </w:pPr>
            <w:r w:rsidRPr="00C301B0">
              <w:t>-0.8599</w:t>
            </w:r>
          </w:p>
        </w:tc>
        <w:tc>
          <w:tcPr>
            <w:tcW w:w="1043" w:type="pct"/>
            <w:noWrap/>
            <w:hideMark/>
          </w:tcPr>
          <w:p w:rsidR="00935DBC" w:rsidRPr="00C301B0" w:rsidRDefault="00935DBC" w:rsidP="00787902">
            <w:pPr>
              <w:jc w:val="right"/>
            </w:pPr>
            <w:r w:rsidRPr="00C301B0">
              <w:t>34.3616</w:t>
            </w:r>
          </w:p>
        </w:tc>
      </w:tr>
      <w:tr w:rsidR="00935DBC" w:rsidRPr="00C301B0" w:rsidTr="00787902">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C301B0" w:rsidRDefault="00935DBC" w:rsidP="00787902">
            <w:r w:rsidRPr="00C301B0">
              <w:t>No Stops:</w:t>
            </w:r>
            <w:r w:rsidR="006D4638">
              <w:t xml:space="preserve"> </w:t>
            </w:r>
            <w:r w:rsidRPr="00C301B0">
              <w:t>Off Diagonal</w:t>
            </w:r>
          </w:p>
        </w:tc>
        <w:tc>
          <w:tcPr>
            <w:tcW w:w="1042" w:type="pct"/>
            <w:noWrap/>
            <w:hideMark/>
          </w:tcPr>
          <w:p w:rsidR="00935DBC" w:rsidRPr="00C301B0" w:rsidRDefault="00935DBC" w:rsidP="00787902">
            <w:pPr>
              <w:jc w:val="right"/>
            </w:pPr>
            <w:r w:rsidRPr="00C301B0">
              <w:t>-1.8930</w:t>
            </w:r>
          </w:p>
        </w:tc>
        <w:tc>
          <w:tcPr>
            <w:tcW w:w="1043" w:type="pct"/>
            <w:noWrap/>
            <w:hideMark/>
          </w:tcPr>
          <w:p w:rsidR="00935DBC" w:rsidRPr="00C301B0" w:rsidRDefault="00935DBC" w:rsidP="00787902">
            <w:pPr>
              <w:jc w:val="right"/>
            </w:pPr>
            <w:r w:rsidRPr="00C301B0">
              <w:t>-1.5899</w:t>
            </w:r>
          </w:p>
        </w:tc>
        <w:tc>
          <w:tcPr>
            <w:tcW w:w="1043" w:type="pct"/>
            <w:noWrap/>
            <w:hideMark/>
          </w:tcPr>
          <w:p w:rsidR="00935DBC" w:rsidRPr="00C301B0" w:rsidRDefault="00935DBC" w:rsidP="00787902">
            <w:pPr>
              <w:jc w:val="right"/>
            </w:pPr>
            <w:r w:rsidRPr="00C301B0">
              <w:t>56.6153</w:t>
            </w:r>
          </w:p>
        </w:tc>
      </w:tr>
      <w:tr w:rsidR="00935DBC" w:rsidRPr="00C301B0" w:rsidTr="00787902">
        <w:trPr>
          <w:trHeight w:val="255"/>
        </w:trPr>
        <w:tc>
          <w:tcPr>
            <w:tcW w:w="1873" w:type="pct"/>
            <w:noWrap/>
            <w:hideMark/>
          </w:tcPr>
          <w:p w:rsidR="00935DBC" w:rsidRPr="00787902" w:rsidRDefault="00935DBC" w:rsidP="00787902">
            <w:pPr>
              <w:rPr>
                <w:b/>
                <w:i/>
              </w:rPr>
            </w:pPr>
            <w:r w:rsidRPr="00787902">
              <w:rPr>
                <w:b/>
                <w:i/>
              </w:rPr>
              <w:t>Tour Mode: Walk-Transit</w:t>
            </w:r>
          </w:p>
        </w:tc>
        <w:tc>
          <w:tcPr>
            <w:tcW w:w="1042" w:type="pct"/>
            <w:noWrap/>
            <w:hideMark/>
          </w:tcPr>
          <w:p w:rsidR="00935DBC" w:rsidRPr="00C301B0" w:rsidRDefault="00935DBC" w:rsidP="00787902">
            <w:pPr>
              <w:jc w:val="right"/>
            </w:pPr>
            <w:r w:rsidRPr="00C301B0">
              <w:t> </w:t>
            </w:r>
          </w:p>
        </w:tc>
        <w:tc>
          <w:tcPr>
            <w:tcW w:w="1043" w:type="pct"/>
            <w:noWrap/>
            <w:hideMark/>
          </w:tcPr>
          <w:p w:rsidR="00935DBC" w:rsidRPr="00C301B0" w:rsidRDefault="00935DBC" w:rsidP="00787902">
            <w:pPr>
              <w:jc w:val="right"/>
            </w:pPr>
            <w:r w:rsidRPr="00C301B0">
              <w:t> </w:t>
            </w:r>
          </w:p>
        </w:tc>
        <w:tc>
          <w:tcPr>
            <w:tcW w:w="1043" w:type="pct"/>
            <w:noWrap/>
            <w:hideMark/>
          </w:tcPr>
          <w:p w:rsidR="00935DBC" w:rsidRPr="00C301B0" w:rsidRDefault="00935DBC" w:rsidP="00787902">
            <w:pPr>
              <w:jc w:val="right"/>
            </w:pPr>
            <w:r w:rsidRPr="00C301B0">
              <w:t> </w:t>
            </w:r>
          </w:p>
        </w:tc>
      </w:tr>
      <w:tr w:rsidR="00935DBC" w:rsidRPr="00C301B0" w:rsidTr="00787902">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C301B0" w:rsidRDefault="00935DBC" w:rsidP="00787902">
            <w:r w:rsidRPr="00C301B0">
              <w:t>First Trip:</w:t>
            </w:r>
            <w:r w:rsidR="006D4638">
              <w:t xml:space="preserve"> </w:t>
            </w:r>
            <w:r w:rsidRPr="00C301B0">
              <w:t>Off Diagonal</w:t>
            </w:r>
          </w:p>
        </w:tc>
        <w:tc>
          <w:tcPr>
            <w:tcW w:w="1042" w:type="pct"/>
            <w:noWrap/>
            <w:hideMark/>
          </w:tcPr>
          <w:p w:rsidR="00935DBC" w:rsidRPr="00C301B0" w:rsidRDefault="00935DBC" w:rsidP="00787902">
            <w:pPr>
              <w:jc w:val="right"/>
            </w:pPr>
            <w:r w:rsidRPr="00C301B0">
              <w:t>0.4204</w:t>
            </w:r>
          </w:p>
        </w:tc>
        <w:tc>
          <w:tcPr>
            <w:tcW w:w="1043" w:type="pct"/>
            <w:noWrap/>
            <w:hideMark/>
          </w:tcPr>
          <w:p w:rsidR="00935DBC" w:rsidRPr="00C301B0" w:rsidRDefault="00935DBC" w:rsidP="00787902">
            <w:pPr>
              <w:jc w:val="right"/>
            </w:pPr>
            <w:r w:rsidRPr="00C301B0">
              <w:t>0.3697</w:t>
            </w:r>
          </w:p>
        </w:tc>
        <w:tc>
          <w:tcPr>
            <w:tcW w:w="1043" w:type="pct"/>
            <w:noWrap/>
            <w:hideMark/>
          </w:tcPr>
          <w:p w:rsidR="00935DBC" w:rsidRPr="00C301B0" w:rsidRDefault="00935DBC" w:rsidP="00787902">
            <w:pPr>
              <w:jc w:val="right"/>
            </w:pPr>
            <w:r w:rsidRPr="00C301B0">
              <w:t>-12.5730</w:t>
            </w:r>
          </w:p>
        </w:tc>
      </w:tr>
      <w:tr w:rsidR="00935DBC" w:rsidRPr="00C301B0" w:rsidTr="00787902">
        <w:trPr>
          <w:trHeight w:val="255"/>
        </w:trPr>
        <w:tc>
          <w:tcPr>
            <w:tcW w:w="1873" w:type="pct"/>
            <w:noWrap/>
            <w:hideMark/>
          </w:tcPr>
          <w:p w:rsidR="00935DBC" w:rsidRPr="00C301B0" w:rsidRDefault="00935DBC" w:rsidP="00787902">
            <w:r w:rsidRPr="00C301B0">
              <w:t>Tour Mode: Drive-Transit</w:t>
            </w:r>
          </w:p>
        </w:tc>
        <w:tc>
          <w:tcPr>
            <w:tcW w:w="1042" w:type="pct"/>
            <w:noWrap/>
            <w:hideMark/>
          </w:tcPr>
          <w:p w:rsidR="00935DBC" w:rsidRPr="00C301B0" w:rsidRDefault="00935DBC" w:rsidP="00787902">
            <w:pPr>
              <w:jc w:val="right"/>
            </w:pPr>
            <w:r w:rsidRPr="00C301B0">
              <w:t> </w:t>
            </w:r>
          </w:p>
        </w:tc>
        <w:tc>
          <w:tcPr>
            <w:tcW w:w="1043" w:type="pct"/>
            <w:noWrap/>
            <w:hideMark/>
          </w:tcPr>
          <w:p w:rsidR="00935DBC" w:rsidRPr="00C301B0" w:rsidRDefault="00935DBC" w:rsidP="00787902">
            <w:pPr>
              <w:jc w:val="right"/>
            </w:pPr>
            <w:r w:rsidRPr="00C301B0">
              <w:t> </w:t>
            </w:r>
          </w:p>
        </w:tc>
        <w:tc>
          <w:tcPr>
            <w:tcW w:w="1043" w:type="pct"/>
            <w:noWrap/>
            <w:hideMark/>
          </w:tcPr>
          <w:p w:rsidR="00935DBC" w:rsidRPr="00C301B0" w:rsidRDefault="00935DBC" w:rsidP="00787902">
            <w:pPr>
              <w:jc w:val="right"/>
            </w:pPr>
            <w:r w:rsidRPr="00C301B0">
              <w:t> </w:t>
            </w:r>
          </w:p>
        </w:tc>
      </w:tr>
      <w:tr w:rsidR="00935DBC" w:rsidRPr="00C301B0" w:rsidTr="00787902">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C301B0" w:rsidRDefault="00935DBC" w:rsidP="00787902">
            <w:r w:rsidRPr="00C301B0">
              <w:t>No Stops:</w:t>
            </w:r>
            <w:r w:rsidR="006D4638">
              <w:t xml:space="preserve"> </w:t>
            </w:r>
            <w:r w:rsidRPr="00C301B0">
              <w:t>Off Diagonal</w:t>
            </w:r>
          </w:p>
        </w:tc>
        <w:tc>
          <w:tcPr>
            <w:tcW w:w="1042" w:type="pct"/>
            <w:noWrap/>
            <w:hideMark/>
          </w:tcPr>
          <w:p w:rsidR="00935DBC" w:rsidRPr="00C301B0" w:rsidRDefault="00935DBC" w:rsidP="00787902">
            <w:pPr>
              <w:jc w:val="right"/>
            </w:pPr>
            <w:r w:rsidRPr="00C301B0">
              <w:t>-1.0002</w:t>
            </w:r>
          </w:p>
        </w:tc>
        <w:tc>
          <w:tcPr>
            <w:tcW w:w="1043" w:type="pct"/>
            <w:noWrap/>
            <w:hideMark/>
          </w:tcPr>
          <w:p w:rsidR="00935DBC" w:rsidRPr="00C301B0" w:rsidRDefault="00935DBC" w:rsidP="00787902">
            <w:pPr>
              <w:jc w:val="right"/>
            </w:pPr>
            <w:r w:rsidRPr="00C301B0">
              <w:t>-1.2834</w:t>
            </w:r>
          </w:p>
        </w:tc>
        <w:tc>
          <w:tcPr>
            <w:tcW w:w="1043" w:type="pct"/>
            <w:noWrap/>
            <w:hideMark/>
          </w:tcPr>
          <w:p w:rsidR="00935DBC" w:rsidRPr="00C301B0" w:rsidRDefault="00935DBC" w:rsidP="00787902">
            <w:pPr>
              <w:jc w:val="right"/>
            </w:pPr>
            <w:r w:rsidRPr="00C301B0">
              <w:t>29.9146</w:t>
            </w:r>
          </w:p>
        </w:tc>
      </w:tr>
      <w:tr w:rsidR="00935DBC" w:rsidRPr="00C301B0" w:rsidTr="00787902">
        <w:trPr>
          <w:trHeight w:val="255"/>
        </w:trPr>
        <w:tc>
          <w:tcPr>
            <w:tcW w:w="1873" w:type="pct"/>
            <w:shd w:val="clear" w:color="auto" w:fill="FFFFFF" w:themeFill="background1"/>
            <w:noWrap/>
            <w:hideMark/>
          </w:tcPr>
          <w:p w:rsidR="00935DBC" w:rsidRPr="00787902" w:rsidRDefault="00935DBC" w:rsidP="00787902">
            <w:pPr>
              <w:rPr>
                <w:b/>
                <w:i/>
              </w:rPr>
            </w:pPr>
            <w:r w:rsidRPr="00787902">
              <w:rPr>
                <w:b/>
                <w:i/>
              </w:rPr>
              <w:t>Line-Haul Mode Constants</w:t>
            </w:r>
          </w:p>
        </w:tc>
        <w:tc>
          <w:tcPr>
            <w:tcW w:w="1042" w:type="pct"/>
            <w:shd w:val="clear" w:color="auto" w:fill="FFFFFF" w:themeFill="background1"/>
            <w:noWrap/>
            <w:hideMark/>
          </w:tcPr>
          <w:p w:rsidR="00935DBC" w:rsidRPr="00C301B0" w:rsidRDefault="00935DBC" w:rsidP="00787902">
            <w:pPr>
              <w:jc w:val="right"/>
            </w:pPr>
            <w:r w:rsidRPr="00C301B0">
              <w:t> </w:t>
            </w:r>
          </w:p>
        </w:tc>
        <w:tc>
          <w:tcPr>
            <w:tcW w:w="1043" w:type="pct"/>
            <w:shd w:val="clear" w:color="auto" w:fill="FFFFFF" w:themeFill="background1"/>
            <w:noWrap/>
            <w:hideMark/>
          </w:tcPr>
          <w:p w:rsidR="00935DBC" w:rsidRPr="00C301B0" w:rsidRDefault="00935DBC" w:rsidP="00787902">
            <w:pPr>
              <w:jc w:val="right"/>
            </w:pPr>
            <w:r w:rsidRPr="00C301B0">
              <w:t> </w:t>
            </w:r>
          </w:p>
        </w:tc>
        <w:tc>
          <w:tcPr>
            <w:tcW w:w="1043" w:type="pct"/>
            <w:shd w:val="clear" w:color="auto" w:fill="FFFFFF" w:themeFill="background1"/>
            <w:noWrap/>
            <w:hideMark/>
          </w:tcPr>
          <w:p w:rsidR="00935DBC" w:rsidRPr="00C301B0" w:rsidRDefault="00935DBC" w:rsidP="00787902">
            <w:pPr>
              <w:jc w:val="right"/>
            </w:pPr>
            <w:r w:rsidRPr="00C301B0">
              <w:t> </w:t>
            </w:r>
          </w:p>
        </w:tc>
      </w:tr>
      <w:tr w:rsidR="00935DBC" w:rsidRPr="00C301B0" w:rsidTr="00787902">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C301B0" w:rsidRDefault="00935DBC" w:rsidP="00787902">
            <w:r w:rsidRPr="00C301B0">
              <w:t>Express Bus</w:t>
            </w:r>
          </w:p>
        </w:tc>
        <w:tc>
          <w:tcPr>
            <w:tcW w:w="1042" w:type="pct"/>
            <w:noWrap/>
            <w:hideMark/>
          </w:tcPr>
          <w:p w:rsidR="00935DBC" w:rsidRPr="00C301B0" w:rsidRDefault="00935DBC" w:rsidP="00787902">
            <w:pPr>
              <w:jc w:val="right"/>
            </w:pPr>
            <w:r w:rsidRPr="00C301B0">
              <w:t>-0.9362</w:t>
            </w:r>
          </w:p>
        </w:tc>
        <w:tc>
          <w:tcPr>
            <w:tcW w:w="1043" w:type="pct"/>
            <w:noWrap/>
            <w:hideMark/>
          </w:tcPr>
          <w:p w:rsidR="00935DBC" w:rsidRPr="00C301B0" w:rsidRDefault="00935DBC" w:rsidP="00787902">
            <w:pPr>
              <w:jc w:val="right"/>
            </w:pPr>
            <w:r w:rsidRPr="00C301B0">
              <w:t> </w:t>
            </w:r>
          </w:p>
        </w:tc>
        <w:tc>
          <w:tcPr>
            <w:tcW w:w="1043" w:type="pct"/>
            <w:noWrap/>
            <w:hideMark/>
          </w:tcPr>
          <w:p w:rsidR="00935DBC" w:rsidRPr="00C301B0" w:rsidRDefault="00935DBC" w:rsidP="00787902">
            <w:pPr>
              <w:jc w:val="right"/>
            </w:pPr>
            <w:r w:rsidRPr="00C301B0">
              <w:t>28.0000</w:t>
            </w:r>
          </w:p>
        </w:tc>
      </w:tr>
      <w:tr w:rsidR="00935DBC" w:rsidRPr="00C301B0" w:rsidTr="00787902">
        <w:trPr>
          <w:trHeight w:val="255"/>
        </w:trPr>
        <w:tc>
          <w:tcPr>
            <w:tcW w:w="1873" w:type="pct"/>
            <w:noWrap/>
            <w:hideMark/>
          </w:tcPr>
          <w:p w:rsidR="00935DBC" w:rsidRPr="00C301B0" w:rsidRDefault="00935DBC" w:rsidP="00787902">
            <w:r w:rsidRPr="00C301B0">
              <w:t>Bus Rapid Transit</w:t>
            </w:r>
          </w:p>
        </w:tc>
        <w:tc>
          <w:tcPr>
            <w:tcW w:w="1042" w:type="pct"/>
            <w:noWrap/>
            <w:hideMark/>
          </w:tcPr>
          <w:p w:rsidR="00935DBC" w:rsidRPr="00C301B0" w:rsidRDefault="00935DBC" w:rsidP="00787902">
            <w:pPr>
              <w:jc w:val="right"/>
            </w:pPr>
            <w:r w:rsidRPr="00C301B0">
              <w:t>0.2926</w:t>
            </w:r>
          </w:p>
        </w:tc>
        <w:tc>
          <w:tcPr>
            <w:tcW w:w="1043" w:type="pct"/>
            <w:noWrap/>
            <w:hideMark/>
          </w:tcPr>
          <w:p w:rsidR="00935DBC" w:rsidRPr="00C301B0" w:rsidRDefault="00935DBC" w:rsidP="00787902">
            <w:pPr>
              <w:jc w:val="right"/>
            </w:pPr>
            <w:r w:rsidRPr="00C301B0">
              <w:t> </w:t>
            </w:r>
          </w:p>
        </w:tc>
        <w:tc>
          <w:tcPr>
            <w:tcW w:w="1043" w:type="pct"/>
            <w:noWrap/>
            <w:hideMark/>
          </w:tcPr>
          <w:p w:rsidR="00935DBC" w:rsidRPr="00C301B0" w:rsidRDefault="00935DBC" w:rsidP="00787902">
            <w:pPr>
              <w:jc w:val="right"/>
            </w:pPr>
            <w:r w:rsidRPr="00C301B0">
              <w:t>-8.7500</w:t>
            </w:r>
          </w:p>
        </w:tc>
      </w:tr>
      <w:tr w:rsidR="00935DBC" w:rsidRPr="00C301B0" w:rsidTr="00787902">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C301B0" w:rsidRDefault="00935DBC" w:rsidP="00787902">
            <w:r w:rsidRPr="00C301B0">
              <w:t xml:space="preserve">Light-Rail </w:t>
            </w:r>
          </w:p>
        </w:tc>
        <w:tc>
          <w:tcPr>
            <w:tcW w:w="1042" w:type="pct"/>
            <w:noWrap/>
            <w:hideMark/>
          </w:tcPr>
          <w:p w:rsidR="00935DBC" w:rsidRPr="00C301B0" w:rsidRDefault="00935DBC" w:rsidP="00787902">
            <w:pPr>
              <w:jc w:val="right"/>
            </w:pPr>
            <w:r w:rsidRPr="00C301B0">
              <w:t>0.5851</w:t>
            </w:r>
          </w:p>
        </w:tc>
        <w:tc>
          <w:tcPr>
            <w:tcW w:w="1043" w:type="pct"/>
            <w:noWrap/>
            <w:hideMark/>
          </w:tcPr>
          <w:p w:rsidR="00935DBC" w:rsidRPr="00C301B0" w:rsidRDefault="00935DBC" w:rsidP="00787902">
            <w:pPr>
              <w:jc w:val="right"/>
            </w:pPr>
            <w:r w:rsidRPr="00C301B0">
              <w:t> </w:t>
            </w:r>
          </w:p>
        </w:tc>
        <w:tc>
          <w:tcPr>
            <w:tcW w:w="1043" w:type="pct"/>
            <w:noWrap/>
            <w:hideMark/>
          </w:tcPr>
          <w:p w:rsidR="00935DBC" w:rsidRPr="00C301B0" w:rsidRDefault="00935DBC" w:rsidP="00787902">
            <w:pPr>
              <w:jc w:val="right"/>
            </w:pPr>
            <w:r w:rsidRPr="00C301B0">
              <w:t>-17.5000</w:t>
            </w:r>
          </w:p>
        </w:tc>
      </w:tr>
      <w:tr w:rsidR="00935DBC" w:rsidRPr="00C301B0" w:rsidTr="00787902">
        <w:trPr>
          <w:trHeight w:val="255"/>
        </w:trPr>
        <w:tc>
          <w:tcPr>
            <w:tcW w:w="1873" w:type="pct"/>
            <w:noWrap/>
            <w:hideMark/>
          </w:tcPr>
          <w:p w:rsidR="00935DBC" w:rsidRPr="00C301B0" w:rsidRDefault="00935DBC" w:rsidP="00787902">
            <w:r w:rsidRPr="00C301B0">
              <w:t>Commuter Rail</w:t>
            </w:r>
          </w:p>
        </w:tc>
        <w:tc>
          <w:tcPr>
            <w:tcW w:w="1042" w:type="pct"/>
            <w:noWrap/>
            <w:hideMark/>
          </w:tcPr>
          <w:p w:rsidR="00935DBC" w:rsidRPr="00C301B0" w:rsidRDefault="00935DBC" w:rsidP="00787902">
            <w:pPr>
              <w:jc w:val="right"/>
            </w:pPr>
            <w:r w:rsidRPr="00C301B0">
              <w:t>0.7523</w:t>
            </w:r>
          </w:p>
        </w:tc>
        <w:tc>
          <w:tcPr>
            <w:tcW w:w="1043" w:type="pct"/>
            <w:noWrap/>
            <w:hideMark/>
          </w:tcPr>
          <w:p w:rsidR="00935DBC" w:rsidRPr="00C301B0" w:rsidRDefault="00935DBC" w:rsidP="00787902">
            <w:pPr>
              <w:jc w:val="right"/>
            </w:pPr>
            <w:r w:rsidRPr="00C301B0">
              <w:t> </w:t>
            </w:r>
          </w:p>
        </w:tc>
        <w:tc>
          <w:tcPr>
            <w:tcW w:w="1043" w:type="pct"/>
            <w:noWrap/>
            <w:hideMark/>
          </w:tcPr>
          <w:p w:rsidR="00935DBC" w:rsidRPr="00C301B0" w:rsidRDefault="00935DBC" w:rsidP="00787902">
            <w:pPr>
              <w:jc w:val="right"/>
            </w:pPr>
            <w:r w:rsidRPr="00C301B0">
              <w:t>-22.5000</w:t>
            </w:r>
          </w:p>
        </w:tc>
      </w:tr>
      <w:tr w:rsidR="00935DBC" w:rsidRPr="00C301B0" w:rsidTr="00787902">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C301B0" w:rsidRDefault="00935DBC" w:rsidP="00787902">
            <w:r w:rsidRPr="00C301B0">
              <w:t>PNR - Express Bus</w:t>
            </w:r>
          </w:p>
        </w:tc>
        <w:tc>
          <w:tcPr>
            <w:tcW w:w="1042" w:type="pct"/>
            <w:noWrap/>
            <w:hideMark/>
          </w:tcPr>
          <w:p w:rsidR="00935DBC" w:rsidRPr="00C301B0" w:rsidRDefault="00935DBC" w:rsidP="00787902">
            <w:pPr>
              <w:jc w:val="right"/>
            </w:pPr>
            <w:r w:rsidRPr="00C301B0">
              <w:t>-0.1027</w:t>
            </w:r>
          </w:p>
        </w:tc>
        <w:tc>
          <w:tcPr>
            <w:tcW w:w="1043" w:type="pct"/>
            <w:noWrap/>
            <w:hideMark/>
          </w:tcPr>
          <w:p w:rsidR="00935DBC" w:rsidRPr="00C301B0" w:rsidRDefault="00935DBC" w:rsidP="00787902">
            <w:pPr>
              <w:jc w:val="right"/>
            </w:pPr>
            <w:r w:rsidRPr="00C301B0">
              <w:t>-0.2164</w:t>
            </w:r>
          </w:p>
        </w:tc>
        <w:tc>
          <w:tcPr>
            <w:tcW w:w="1043" w:type="pct"/>
            <w:noWrap/>
            <w:hideMark/>
          </w:tcPr>
          <w:p w:rsidR="00935DBC" w:rsidRPr="00C301B0" w:rsidRDefault="00935DBC" w:rsidP="00787902">
            <w:pPr>
              <w:jc w:val="right"/>
            </w:pPr>
            <w:r w:rsidRPr="00C301B0">
              <w:t>3.0711</w:t>
            </w:r>
          </w:p>
        </w:tc>
      </w:tr>
      <w:tr w:rsidR="00935DBC" w:rsidRPr="00C301B0" w:rsidTr="00787902">
        <w:trPr>
          <w:trHeight w:val="255"/>
        </w:trPr>
        <w:tc>
          <w:tcPr>
            <w:tcW w:w="1873" w:type="pct"/>
            <w:noWrap/>
            <w:hideMark/>
          </w:tcPr>
          <w:p w:rsidR="00935DBC" w:rsidRPr="00C301B0" w:rsidRDefault="00935DBC" w:rsidP="00787902">
            <w:r w:rsidRPr="00C301B0">
              <w:t>PNR - Bus Rapid Transit</w:t>
            </w:r>
          </w:p>
        </w:tc>
        <w:tc>
          <w:tcPr>
            <w:tcW w:w="1042" w:type="pct"/>
            <w:noWrap/>
            <w:hideMark/>
          </w:tcPr>
          <w:p w:rsidR="00935DBC" w:rsidRPr="00C301B0" w:rsidRDefault="00935DBC" w:rsidP="00787902">
            <w:pPr>
              <w:jc w:val="right"/>
            </w:pPr>
            <w:r w:rsidRPr="00C301B0">
              <w:t>0.2474</w:t>
            </w:r>
          </w:p>
        </w:tc>
        <w:tc>
          <w:tcPr>
            <w:tcW w:w="1043" w:type="pct"/>
            <w:noWrap/>
            <w:hideMark/>
          </w:tcPr>
          <w:p w:rsidR="00935DBC" w:rsidRPr="00C301B0" w:rsidRDefault="00935DBC" w:rsidP="00787902">
            <w:pPr>
              <w:jc w:val="right"/>
            </w:pPr>
            <w:r w:rsidRPr="00C301B0">
              <w:t> </w:t>
            </w:r>
          </w:p>
        </w:tc>
        <w:tc>
          <w:tcPr>
            <w:tcW w:w="1043" w:type="pct"/>
            <w:noWrap/>
            <w:hideMark/>
          </w:tcPr>
          <w:p w:rsidR="00935DBC" w:rsidRPr="00C301B0" w:rsidRDefault="00935DBC" w:rsidP="00787902">
            <w:pPr>
              <w:jc w:val="right"/>
            </w:pPr>
            <w:r w:rsidRPr="00C301B0">
              <w:t>-7.3995</w:t>
            </w:r>
          </w:p>
        </w:tc>
      </w:tr>
      <w:tr w:rsidR="00935DBC" w:rsidRPr="00C301B0" w:rsidTr="00787902">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C301B0" w:rsidRDefault="00935DBC" w:rsidP="00787902">
            <w:r w:rsidRPr="00C301B0">
              <w:t xml:space="preserve">PNR - Light-Rail </w:t>
            </w:r>
          </w:p>
        </w:tc>
        <w:tc>
          <w:tcPr>
            <w:tcW w:w="1042" w:type="pct"/>
            <w:noWrap/>
            <w:hideMark/>
          </w:tcPr>
          <w:p w:rsidR="00935DBC" w:rsidRPr="00C301B0" w:rsidRDefault="00935DBC" w:rsidP="00787902">
            <w:pPr>
              <w:jc w:val="right"/>
            </w:pPr>
            <w:r w:rsidRPr="00C301B0">
              <w:t>0.4948</w:t>
            </w:r>
          </w:p>
        </w:tc>
        <w:tc>
          <w:tcPr>
            <w:tcW w:w="1043" w:type="pct"/>
            <w:noWrap/>
            <w:hideMark/>
          </w:tcPr>
          <w:p w:rsidR="00935DBC" w:rsidRPr="00C301B0" w:rsidRDefault="00935DBC" w:rsidP="00787902">
            <w:pPr>
              <w:jc w:val="right"/>
            </w:pPr>
            <w:r w:rsidRPr="00C301B0">
              <w:t>1.8705</w:t>
            </w:r>
          </w:p>
        </w:tc>
        <w:tc>
          <w:tcPr>
            <w:tcW w:w="1043" w:type="pct"/>
            <w:noWrap/>
            <w:hideMark/>
          </w:tcPr>
          <w:p w:rsidR="00935DBC" w:rsidRPr="00C301B0" w:rsidRDefault="00935DBC" w:rsidP="00787902">
            <w:pPr>
              <w:jc w:val="right"/>
            </w:pPr>
            <w:r w:rsidRPr="00C301B0">
              <w:t>-14.7990</w:t>
            </w:r>
          </w:p>
        </w:tc>
      </w:tr>
      <w:tr w:rsidR="00935DBC" w:rsidRPr="00C301B0" w:rsidTr="00787902">
        <w:trPr>
          <w:trHeight w:val="255"/>
        </w:trPr>
        <w:tc>
          <w:tcPr>
            <w:tcW w:w="1873" w:type="pct"/>
            <w:noWrap/>
            <w:hideMark/>
          </w:tcPr>
          <w:p w:rsidR="00935DBC" w:rsidRPr="00C301B0" w:rsidRDefault="00935DBC" w:rsidP="00787902">
            <w:r w:rsidRPr="00C301B0">
              <w:t>PNR - Commuter Rail</w:t>
            </w:r>
          </w:p>
        </w:tc>
        <w:tc>
          <w:tcPr>
            <w:tcW w:w="1042" w:type="pct"/>
            <w:noWrap/>
            <w:hideMark/>
          </w:tcPr>
          <w:p w:rsidR="00935DBC" w:rsidRPr="00C301B0" w:rsidRDefault="00935DBC" w:rsidP="00787902">
            <w:pPr>
              <w:jc w:val="right"/>
            </w:pPr>
            <w:r w:rsidRPr="00C301B0">
              <w:t>-3.0000</w:t>
            </w:r>
          </w:p>
        </w:tc>
        <w:tc>
          <w:tcPr>
            <w:tcW w:w="1043" w:type="pct"/>
            <w:noWrap/>
            <w:hideMark/>
          </w:tcPr>
          <w:p w:rsidR="00935DBC" w:rsidRPr="00C301B0" w:rsidRDefault="00935DBC" w:rsidP="00787902">
            <w:pPr>
              <w:jc w:val="right"/>
            </w:pPr>
            <w:r w:rsidRPr="00C301B0">
              <w:t> </w:t>
            </w:r>
          </w:p>
        </w:tc>
        <w:tc>
          <w:tcPr>
            <w:tcW w:w="1043" w:type="pct"/>
            <w:noWrap/>
            <w:hideMark/>
          </w:tcPr>
          <w:p w:rsidR="00935DBC" w:rsidRPr="00C301B0" w:rsidRDefault="00935DBC" w:rsidP="00787902">
            <w:pPr>
              <w:jc w:val="right"/>
            </w:pPr>
            <w:r w:rsidRPr="00C301B0">
              <w:t>89.7221</w:t>
            </w:r>
          </w:p>
        </w:tc>
      </w:tr>
      <w:tr w:rsidR="00787902" w:rsidRPr="00C301B0" w:rsidTr="00787902">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C301B0" w:rsidRDefault="00935DBC" w:rsidP="00787902">
            <w:r w:rsidRPr="00C301B0">
              <w:t>KNR - Express Bus</w:t>
            </w:r>
          </w:p>
        </w:tc>
        <w:tc>
          <w:tcPr>
            <w:tcW w:w="1042" w:type="pct"/>
            <w:noWrap/>
            <w:hideMark/>
          </w:tcPr>
          <w:p w:rsidR="00935DBC" w:rsidRPr="00C301B0" w:rsidRDefault="00935DBC" w:rsidP="00787902">
            <w:pPr>
              <w:jc w:val="right"/>
            </w:pPr>
            <w:r w:rsidRPr="00C301B0">
              <w:t>-0.4701</w:t>
            </w:r>
          </w:p>
        </w:tc>
        <w:tc>
          <w:tcPr>
            <w:tcW w:w="1043" w:type="pct"/>
            <w:noWrap/>
            <w:hideMark/>
          </w:tcPr>
          <w:p w:rsidR="00935DBC" w:rsidRPr="00C301B0" w:rsidRDefault="00935DBC" w:rsidP="00787902">
            <w:pPr>
              <w:jc w:val="right"/>
            </w:pPr>
            <w:r w:rsidRPr="00C301B0">
              <w:t>-0.9641</w:t>
            </w:r>
          </w:p>
        </w:tc>
        <w:tc>
          <w:tcPr>
            <w:tcW w:w="1043" w:type="pct"/>
            <w:noWrap/>
            <w:hideMark/>
          </w:tcPr>
          <w:p w:rsidR="00935DBC" w:rsidRPr="00C301B0" w:rsidRDefault="00935DBC" w:rsidP="00787902">
            <w:pPr>
              <w:jc w:val="right"/>
            </w:pPr>
            <w:r w:rsidRPr="00C301B0">
              <w:t>14.0597</w:t>
            </w:r>
          </w:p>
        </w:tc>
      </w:tr>
      <w:tr w:rsidR="00787902" w:rsidRPr="00C301B0" w:rsidTr="00787902">
        <w:trPr>
          <w:trHeight w:val="255"/>
        </w:trPr>
        <w:tc>
          <w:tcPr>
            <w:tcW w:w="1873" w:type="pct"/>
            <w:noWrap/>
            <w:hideMark/>
          </w:tcPr>
          <w:p w:rsidR="00935DBC" w:rsidRPr="00C301B0" w:rsidRDefault="00935DBC" w:rsidP="00787902">
            <w:r w:rsidRPr="00C301B0">
              <w:t>KNR - Bus Rapid Transit</w:t>
            </w:r>
          </w:p>
        </w:tc>
        <w:tc>
          <w:tcPr>
            <w:tcW w:w="1042" w:type="pct"/>
            <w:noWrap/>
            <w:hideMark/>
          </w:tcPr>
          <w:p w:rsidR="00935DBC" w:rsidRPr="00C301B0" w:rsidRDefault="00935DBC" w:rsidP="00787902">
            <w:pPr>
              <w:jc w:val="right"/>
            </w:pPr>
            <w:r w:rsidRPr="00C301B0">
              <w:t>0.2631</w:t>
            </w:r>
          </w:p>
        </w:tc>
        <w:tc>
          <w:tcPr>
            <w:tcW w:w="1043" w:type="pct"/>
            <w:noWrap/>
            <w:hideMark/>
          </w:tcPr>
          <w:p w:rsidR="00935DBC" w:rsidRPr="00C301B0" w:rsidRDefault="00935DBC" w:rsidP="00787902">
            <w:pPr>
              <w:jc w:val="right"/>
            </w:pPr>
            <w:r w:rsidRPr="00C301B0">
              <w:t> </w:t>
            </w:r>
          </w:p>
        </w:tc>
        <w:tc>
          <w:tcPr>
            <w:tcW w:w="1043" w:type="pct"/>
            <w:noWrap/>
            <w:hideMark/>
          </w:tcPr>
          <w:p w:rsidR="00935DBC" w:rsidRPr="00C301B0" w:rsidRDefault="00935DBC" w:rsidP="00787902">
            <w:pPr>
              <w:jc w:val="right"/>
            </w:pPr>
            <w:r w:rsidRPr="00C301B0">
              <w:t>-7.8690</w:t>
            </w:r>
          </w:p>
        </w:tc>
      </w:tr>
      <w:tr w:rsidR="00787902" w:rsidRPr="00C301B0" w:rsidTr="00787902">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C301B0" w:rsidRDefault="00935DBC" w:rsidP="00787902">
            <w:r w:rsidRPr="00C301B0">
              <w:t xml:space="preserve">KNR - Light-Rail </w:t>
            </w:r>
          </w:p>
        </w:tc>
        <w:tc>
          <w:tcPr>
            <w:tcW w:w="1042" w:type="pct"/>
            <w:noWrap/>
            <w:hideMark/>
          </w:tcPr>
          <w:p w:rsidR="00935DBC" w:rsidRPr="00C301B0" w:rsidRDefault="00935DBC" w:rsidP="00787902">
            <w:pPr>
              <w:jc w:val="right"/>
            </w:pPr>
            <w:r w:rsidRPr="00C301B0">
              <w:t>0.5262</w:t>
            </w:r>
          </w:p>
        </w:tc>
        <w:tc>
          <w:tcPr>
            <w:tcW w:w="1043" w:type="pct"/>
            <w:noWrap/>
            <w:hideMark/>
          </w:tcPr>
          <w:p w:rsidR="00935DBC" w:rsidRPr="00C301B0" w:rsidRDefault="00935DBC" w:rsidP="00787902">
            <w:pPr>
              <w:jc w:val="right"/>
            </w:pPr>
            <w:r w:rsidRPr="00C301B0">
              <w:t>2.7083</w:t>
            </w:r>
          </w:p>
        </w:tc>
        <w:tc>
          <w:tcPr>
            <w:tcW w:w="1043" w:type="pct"/>
            <w:noWrap/>
            <w:hideMark/>
          </w:tcPr>
          <w:p w:rsidR="00935DBC" w:rsidRPr="00C301B0" w:rsidRDefault="00935DBC" w:rsidP="00787902">
            <w:pPr>
              <w:jc w:val="right"/>
            </w:pPr>
            <w:r w:rsidRPr="00C301B0">
              <w:t>-15.7380</w:t>
            </w:r>
          </w:p>
        </w:tc>
      </w:tr>
      <w:tr w:rsidR="00787902" w:rsidRPr="00C301B0" w:rsidTr="00787902">
        <w:trPr>
          <w:trHeight w:val="255"/>
        </w:trPr>
        <w:tc>
          <w:tcPr>
            <w:tcW w:w="1873" w:type="pct"/>
            <w:noWrap/>
            <w:hideMark/>
          </w:tcPr>
          <w:p w:rsidR="00935DBC" w:rsidRPr="00C301B0" w:rsidRDefault="00935DBC" w:rsidP="00787902">
            <w:r w:rsidRPr="00C301B0">
              <w:t>KNR - Commuter Rail</w:t>
            </w:r>
          </w:p>
        </w:tc>
        <w:tc>
          <w:tcPr>
            <w:tcW w:w="1042" w:type="pct"/>
            <w:noWrap/>
            <w:hideMark/>
          </w:tcPr>
          <w:p w:rsidR="00935DBC" w:rsidRPr="00C301B0" w:rsidRDefault="00935DBC" w:rsidP="00787902">
            <w:pPr>
              <w:jc w:val="right"/>
            </w:pPr>
            <w:r w:rsidRPr="00C301B0">
              <w:t>1.0450</w:t>
            </w:r>
          </w:p>
        </w:tc>
        <w:tc>
          <w:tcPr>
            <w:tcW w:w="1043" w:type="pct"/>
            <w:noWrap/>
            <w:hideMark/>
          </w:tcPr>
          <w:p w:rsidR="00935DBC" w:rsidRPr="00C301B0" w:rsidRDefault="00935DBC" w:rsidP="00787902">
            <w:pPr>
              <w:jc w:val="right"/>
            </w:pPr>
            <w:r w:rsidRPr="00C301B0">
              <w:t>1.8753</w:t>
            </w:r>
          </w:p>
        </w:tc>
        <w:tc>
          <w:tcPr>
            <w:tcW w:w="1043" w:type="pct"/>
            <w:noWrap/>
            <w:hideMark/>
          </w:tcPr>
          <w:p w:rsidR="00935DBC" w:rsidRPr="00C301B0" w:rsidRDefault="00935DBC" w:rsidP="00787902">
            <w:pPr>
              <w:jc w:val="right"/>
            </w:pPr>
            <w:r w:rsidRPr="00C301B0">
              <w:t>-31.2519</w:t>
            </w:r>
          </w:p>
        </w:tc>
      </w:tr>
      <w:tr w:rsidR="00787902" w:rsidRPr="00C301B0" w:rsidTr="00787902">
        <w:trPr>
          <w:cnfStyle w:val="000000100000" w:firstRow="0" w:lastRow="0" w:firstColumn="0" w:lastColumn="0" w:oddVBand="0" w:evenVBand="0" w:oddHBand="1" w:evenHBand="0" w:firstRowFirstColumn="0" w:firstRowLastColumn="0" w:lastRowFirstColumn="0" w:lastRowLastColumn="0"/>
          <w:trHeight w:val="255"/>
        </w:trPr>
        <w:tc>
          <w:tcPr>
            <w:tcW w:w="1873" w:type="pct"/>
            <w:shd w:val="clear" w:color="auto" w:fill="FFFFFF" w:themeFill="background1"/>
            <w:noWrap/>
            <w:hideMark/>
          </w:tcPr>
          <w:p w:rsidR="00935DBC" w:rsidRPr="00787902" w:rsidRDefault="00935DBC" w:rsidP="00787902">
            <w:pPr>
              <w:rPr>
                <w:b/>
                <w:i/>
              </w:rPr>
            </w:pPr>
            <w:r w:rsidRPr="00787902">
              <w:rPr>
                <w:b/>
                <w:i/>
              </w:rPr>
              <w:t>Household Variable Constants</w:t>
            </w:r>
          </w:p>
        </w:tc>
        <w:tc>
          <w:tcPr>
            <w:tcW w:w="1042" w:type="pct"/>
            <w:shd w:val="clear" w:color="auto" w:fill="FFFFFF" w:themeFill="background1"/>
            <w:noWrap/>
            <w:hideMark/>
          </w:tcPr>
          <w:p w:rsidR="00935DBC" w:rsidRPr="00C301B0" w:rsidRDefault="00935DBC" w:rsidP="00787902">
            <w:pPr>
              <w:jc w:val="right"/>
            </w:pPr>
            <w:r w:rsidRPr="00C301B0">
              <w:t> </w:t>
            </w:r>
          </w:p>
        </w:tc>
        <w:tc>
          <w:tcPr>
            <w:tcW w:w="1043" w:type="pct"/>
            <w:shd w:val="clear" w:color="auto" w:fill="FFFFFF" w:themeFill="background1"/>
            <w:noWrap/>
            <w:hideMark/>
          </w:tcPr>
          <w:p w:rsidR="00935DBC" w:rsidRPr="00C301B0" w:rsidRDefault="00935DBC" w:rsidP="00787902">
            <w:pPr>
              <w:jc w:val="right"/>
            </w:pPr>
            <w:r w:rsidRPr="00C301B0">
              <w:t> </w:t>
            </w:r>
          </w:p>
        </w:tc>
        <w:tc>
          <w:tcPr>
            <w:tcW w:w="1043" w:type="pct"/>
            <w:shd w:val="clear" w:color="auto" w:fill="FFFFFF" w:themeFill="background1"/>
            <w:noWrap/>
            <w:hideMark/>
          </w:tcPr>
          <w:p w:rsidR="00935DBC" w:rsidRPr="00C301B0" w:rsidRDefault="00935DBC" w:rsidP="00787902">
            <w:pPr>
              <w:jc w:val="right"/>
            </w:pPr>
            <w:r w:rsidRPr="00C301B0">
              <w:t> </w:t>
            </w:r>
          </w:p>
        </w:tc>
      </w:tr>
      <w:tr w:rsidR="00787902" w:rsidRPr="00C301B0" w:rsidTr="00787902">
        <w:trPr>
          <w:trHeight w:val="255"/>
        </w:trPr>
        <w:tc>
          <w:tcPr>
            <w:tcW w:w="1873" w:type="pct"/>
            <w:noWrap/>
            <w:hideMark/>
          </w:tcPr>
          <w:p w:rsidR="00935DBC" w:rsidRPr="00C301B0" w:rsidRDefault="00935DBC" w:rsidP="00787902">
            <w:r w:rsidRPr="00C301B0">
              <w:t>female:</w:t>
            </w:r>
            <w:r w:rsidR="006D4638">
              <w:t xml:space="preserve"> </w:t>
            </w:r>
            <w:r w:rsidRPr="00C301B0">
              <w:t>Shared-2</w:t>
            </w:r>
          </w:p>
        </w:tc>
        <w:tc>
          <w:tcPr>
            <w:tcW w:w="1042" w:type="pct"/>
            <w:noWrap/>
            <w:hideMark/>
          </w:tcPr>
          <w:p w:rsidR="00935DBC" w:rsidRPr="00C301B0" w:rsidRDefault="00935DBC" w:rsidP="00787902">
            <w:pPr>
              <w:jc w:val="right"/>
            </w:pPr>
            <w:r w:rsidRPr="00C301B0">
              <w:t>-0.7308</w:t>
            </w:r>
          </w:p>
        </w:tc>
        <w:tc>
          <w:tcPr>
            <w:tcW w:w="1043" w:type="pct"/>
            <w:noWrap/>
            <w:hideMark/>
          </w:tcPr>
          <w:p w:rsidR="00935DBC" w:rsidRPr="00C301B0" w:rsidRDefault="00935DBC" w:rsidP="00787902">
            <w:pPr>
              <w:jc w:val="right"/>
            </w:pPr>
            <w:r w:rsidRPr="00C301B0">
              <w:t>-1.9499</w:t>
            </w:r>
          </w:p>
        </w:tc>
        <w:tc>
          <w:tcPr>
            <w:tcW w:w="1043" w:type="pct"/>
            <w:noWrap/>
            <w:hideMark/>
          </w:tcPr>
          <w:p w:rsidR="00935DBC" w:rsidRPr="00C301B0" w:rsidRDefault="00935DBC" w:rsidP="00787902">
            <w:pPr>
              <w:jc w:val="right"/>
            </w:pPr>
            <w:r w:rsidRPr="00C301B0">
              <w:t>21.8563</w:t>
            </w:r>
          </w:p>
        </w:tc>
      </w:tr>
      <w:tr w:rsidR="00787902" w:rsidRPr="00C301B0" w:rsidTr="00787902">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C301B0" w:rsidRDefault="00935DBC" w:rsidP="00787902">
            <w:r w:rsidRPr="00C301B0">
              <w:t>female:</w:t>
            </w:r>
            <w:r w:rsidR="006D4638">
              <w:t xml:space="preserve"> </w:t>
            </w:r>
            <w:r w:rsidRPr="00C301B0">
              <w:t>Shared-3+</w:t>
            </w:r>
          </w:p>
        </w:tc>
        <w:tc>
          <w:tcPr>
            <w:tcW w:w="1042" w:type="pct"/>
            <w:noWrap/>
            <w:hideMark/>
          </w:tcPr>
          <w:p w:rsidR="00935DBC" w:rsidRPr="00C301B0" w:rsidRDefault="00935DBC" w:rsidP="00787902">
            <w:pPr>
              <w:jc w:val="right"/>
            </w:pPr>
            <w:r w:rsidRPr="00C301B0">
              <w:t>-1.1176</w:t>
            </w:r>
          </w:p>
        </w:tc>
        <w:tc>
          <w:tcPr>
            <w:tcW w:w="1043" w:type="pct"/>
            <w:noWrap/>
            <w:hideMark/>
          </w:tcPr>
          <w:p w:rsidR="00935DBC" w:rsidRPr="00C301B0" w:rsidRDefault="00935DBC" w:rsidP="00787902">
            <w:pPr>
              <w:jc w:val="right"/>
            </w:pPr>
            <w:r w:rsidRPr="00C301B0">
              <w:t>-2.0081</w:t>
            </w:r>
          </w:p>
        </w:tc>
        <w:tc>
          <w:tcPr>
            <w:tcW w:w="1043" w:type="pct"/>
            <w:noWrap/>
            <w:hideMark/>
          </w:tcPr>
          <w:p w:rsidR="00935DBC" w:rsidRPr="00C301B0" w:rsidRDefault="00935DBC" w:rsidP="00787902">
            <w:pPr>
              <w:jc w:val="right"/>
            </w:pPr>
            <w:r w:rsidRPr="00C301B0">
              <w:t>33.4243</w:t>
            </w:r>
          </w:p>
        </w:tc>
      </w:tr>
      <w:tr w:rsidR="00787902" w:rsidRPr="00C301B0" w:rsidTr="00787902">
        <w:trPr>
          <w:trHeight w:val="255"/>
        </w:trPr>
        <w:tc>
          <w:tcPr>
            <w:tcW w:w="1873" w:type="pct"/>
            <w:shd w:val="clear" w:color="auto" w:fill="FFFFFF" w:themeFill="background1"/>
            <w:noWrap/>
            <w:hideMark/>
          </w:tcPr>
          <w:p w:rsidR="00935DBC" w:rsidRPr="00C301B0" w:rsidRDefault="00935DBC" w:rsidP="00787902">
            <w:r w:rsidRPr="00C301B0">
              <w:t> </w:t>
            </w:r>
          </w:p>
        </w:tc>
        <w:tc>
          <w:tcPr>
            <w:tcW w:w="1042" w:type="pct"/>
            <w:shd w:val="clear" w:color="auto" w:fill="FFFFFF" w:themeFill="background1"/>
            <w:noWrap/>
            <w:hideMark/>
          </w:tcPr>
          <w:p w:rsidR="00935DBC" w:rsidRPr="00C301B0" w:rsidRDefault="00935DBC" w:rsidP="00787902">
            <w:pPr>
              <w:jc w:val="right"/>
            </w:pPr>
            <w:r w:rsidRPr="00C301B0">
              <w:t> </w:t>
            </w:r>
          </w:p>
        </w:tc>
        <w:tc>
          <w:tcPr>
            <w:tcW w:w="1043" w:type="pct"/>
            <w:shd w:val="clear" w:color="auto" w:fill="FFFFFF" w:themeFill="background1"/>
            <w:noWrap/>
            <w:hideMark/>
          </w:tcPr>
          <w:p w:rsidR="00935DBC" w:rsidRPr="00C301B0" w:rsidRDefault="00935DBC" w:rsidP="00787902">
            <w:pPr>
              <w:jc w:val="right"/>
            </w:pPr>
            <w:r w:rsidRPr="00C301B0">
              <w:t> </w:t>
            </w:r>
          </w:p>
        </w:tc>
        <w:tc>
          <w:tcPr>
            <w:tcW w:w="1043" w:type="pct"/>
            <w:shd w:val="clear" w:color="auto" w:fill="FFFFFF" w:themeFill="background1"/>
            <w:noWrap/>
            <w:hideMark/>
          </w:tcPr>
          <w:p w:rsidR="00935DBC" w:rsidRPr="00C301B0" w:rsidRDefault="00935DBC" w:rsidP="00787902">
            <w:pPr>
              <w:jc w:val="right"/>
            </w:pPr>
            <w:r w:rsidRPr="00C301B0">
              <w:t> </w:t>
            </w:r>
          </w:p>
        </w:tc>
      </w:tr>
      <w:tr w:rsidR="00787902" w:rsidRPr="00C301B0" w:rsidTr="00787902">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C301B0" w:rsidRDefault="00935DBC" w:rsidP="00787902">
            <w:r w:rsidRPr="00C301B0">
              <w:t>Observations</w:t>
            </w:r>
          </w:p>
        </w:tc>
        <w:tc>
          <w:tcPr>
            <w:tcW w:w="1042" w:type="pct"/>
            <w:noWrap/>
            <w:hideMark/>
          </w:tcPr>
          <w:p w:rsidR="00935DBC" w:rsidRPr="00C301B0" w:rsidRDefault="00935DBC" w:rsidP="00787902">
            <w:pPr>
              <w:jc w:val="right"/>
            </w:pPr>
            <w:r w:rsidRPr="00C301B0">
              <w:t> </w:t>
            </w:r>
          </w:p>
        </w:tc>
        <w:tc>
          <w:tcPr>
            <w:tcW w:w="1043" w:type="pct"/>
            <w:noWrap/>
            <w:hideMark/>
          </w:tcPr>
          <w:p w:rsidR="00935DBC" w:rsidRPr="00C301B0" w:rsidRDefault="00935DBC" w:rsidP="00787902">
            <w:pPr>
              <w:jc w:val="right"/>
            </w:pPr>
            <w:r w:rsidRPr="00C301B0">
              <w:t> </w:t>
            </w:r>
          </w:p>
        </w:tc>
        <w:tc>
          <w:tcPr>
            <w:tcW w:w="1043" w:type="pct"/>
            <w:noWrap/>
            <w:hideMark/>
          </w:tcPr>
          <w:p w:rsidR="00935DBC" w:rsidRPr="00C301B0" w:rsidRDefault="00935DBC" w:rsidP="00787902">
            <w:pPr>
              <w:jc w:val="right"/>
            </w:pPr>
            <w:r w:rsidRPr="00C301B0">
              <w:t>2351</w:t>
            </w:r>
          </w:p>
        </w:tc>
      </w:tr>
      <w:tr w:rsidR="00787902" w:rsidRPr="00C301B0" w:rsidTr="00787902">
        <w:trPr>
          <w:trHeight w:val="255"/>
        </w:trPr>
        <w:tc>
          <w:tcPr>
            <w:tcW w:w="1873" w:type="pct"/>
            <w:noWrap/>
            <w:hideMark/>
          </w:tcPr>
          <w:p w:rsidR="00935DBC" w:rsidRPr="00C301B0" w:rsidRDefault="00935DBC" w:rsidP="00787902">
            <w:r w:rsidRPr="00C301B0">
              <w:t>Initial Likelihood</w:t>
            </w:r>
          </w:p>
        </w:tc>
        <w:tc>
          <w:tcPr>
            <w:tcW w:w="1042" w:type="pct"/>
            <w:noWrap/>
            <w:hideMark/>
          </w:tcPr>
          <w:p w:rsidR="00935DBC" w:rsidRPr="00C301B0" w:rsidRDefault="00935DBC" w:rsidP="00787902">
            <w:pPr>
              <w:jc w:val="right"/>
            </w:pPr>
            <w:r w:rsidRPr="00C301B0">
              <w:t> </w:t>
            </w:r>
          </w:p>
        </w:tc>
        <w:tc>
          <w:tcPr>
            <w:tcW w:w="1043" w:type="pct"/>
            <w:noWrap/>
            <w:hideMark/>
          </w:tcPr>
          <w:p w:rsidR="00935DBC" w:rsidRPr="00C301B0" w:rsidRDefault="00935DBC" w:rsidP="00787902">
            <w:pPr>
              <w:jc w:val="right"/>
            </w:pPr>
            <w:r w:rsidRPr="00C301B0">
              <w:t> </w:t>
            </w:r>
          </w:p>
        </w:tc>
        <w:tc>
          <w:tcPr>
            <w:tcW w:w="1043" w:type="pct"/>
            <w:noWrap/>
            <w:hideMark/>
          </w:tcPr>
          <w:p w:rsidR="00935DBC" w:rsidRPr="00C301B0" w:rsidRDefault="00935DBC" w:rsidP="00787902">
            <w:pPr>
              <w:jc w:val="right"/>
            </w:pPr>
            <w:r w:rsidRPr="00C301B0">
              <w:t>-2129.9909</w:t>
            </w:r>
          </w:p>
        </w:tc>
      </w:tr>
      <w:tr w:rsidR="00787902" w:rsidRPr="00C301B0" w:rsidTr="00787902">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C301B0" w:rsidRDefault="00935DBC" w:rsidP="00787902">
            <w:r w:rsidRPr="00C301B0">
              <w:t>Final Likelihood</w:t>
            </w:r>
          </w:p>
        </w:tc>
        <w:tc>
          <w:tcPr>
            <w:tcW w:w="1042" w:type="pct"/>
            <w:noWrap/>
            <w:hideMark/>
          </w:tcPr>
          <w:p w:rsidR="00935DBC" w:rsidRPr="00C301B0" w:rsidRDefault="00935DBC" w:rsidP="00787902">
            <w:pPr>
              <w:jc w:val="right"/>
            </w:pPr>
            <w:r w:rsidRPr="00C301B0">
              <w:t> </w:t>
            </w:r>
          </w:p>
        </w:tc>
        <w:tc>
          <w:tcPr>
            <w:tcW w:w="1043" w:type="pct"/>
            <w:noWrap/>
            <w:hideMark/>
          </w:tcPr>
          <w:p w:rsidR="00935DBC" w:rsidRPr="00C301B0" w:rsidRDefault="00935DBC" w:rsidP="00787902">
            <w:pPr>
              <w:jc w:val="right"/>
            </w:pPr>
            <w:r w:rsidRPr="00C301B0">
              <w:t> </w:t>
            </w:r>
          </w:p>
        </w:tc>
        <w:tc>
          <w:tcPr>
            <w:tcW w:w="1043" w:type="pct"/>
            <w:noWrap/>
            <w:hideMark/>
          </w:tcPr>
          <w:p w:rsidR="00935DBC" w:rsidRPr="00C301B0" w:rsidRDefault="00935DBC" w:rsidP="00787902">
            <w:pPr>
              <w:jc w:val="right"/>
            </w:pPr>
            <w:r w:rsidRPr="00C301B0">
              <w:t>-1612.7507</w:t>
            </w:r>
          </w:p>
        </w:tc>
      </w:tr>
    </w:tbl>
    <w:p w:rsidR="00935DBC" w:rsidRPr="00883648" w:rsidRDefault="00935DBC" w:rsidP="000134D5">
      <w:pPr>
        <w:pStyle w:val="Heading4"/>
      </w:pPr>
      <w:r w:rsidRPr="00883648">
        <w:t>Home Based School Model Estimation</w:t>
      </w:r>
    </w:p>
    <w:p w:rsidR="00935DBC" w:rsidRDefault="00935DBC" w:rsidP="00787902">
      <w:r w:rsidRPr="00274F3F">
        <w:t xml:space="preserve">The following table shows the </w:t>
      </w:r>
      <w:r>
        <w:t>school</w:t>
      </w:r>
      <w:r w:rsidRPr="00274F3F">
        <w:t xml:space="preserve"> purpose records used in estimation by tour mode and trip mode from the home interview survey and on-board survey.</w:t>
      </w:r>
      <w:r w:rsidR="006D4638">
        <w:t xml:space="preserve"> </w:t>
      </w:r>
      <w:r>
        <w:t xml:space="preserve">There were 3,537 observations used for estimation of this model. </w:t>
      </w:r>
    </w:p>
    <w:p w:rsidR="00935DBC" w:rsidRDefault="00935DBC" w:rsidP="00787902">
      <w:r>
        <w:t xml:space="preserve">This model also includes estimation for the school bus mode, which is not considered by the other purposes because it only applies to this purpose. </w:t>
      </w:r>
    </w:p>
    <w:p w:rsidR="00787902" w:rsidRDefault="00787902" w:rsidP="00787902">
      <w:pPr>
        <w:pStyle w:val="Caption"/>
        <w:rPr>
          <w:szCs w:val="22"/>
        </w:rPr>
        <w:sectPr w:rsidR="00787902" w:rsidSect="00D27281">
          <w:pgSz w:w="12240" w:h="15840"/>
          <w:pgMar w:top="1440" w:right="1440" w:bottom="1440" w:left="1440" w:header="720" w:footer="720" w:gutter="0"/>
          <w:cols w:space="720"/>
          <w:docGrid w:linePitch="360"/>
        </w:sectPr>
      </w:pPr>
    </w:p>
    <w:p w:rsidR="00935DBC" w:rsidRPr="00787902" w:rsidRDefault="00935DBC" w:rsidP="00E820B8">
      <w:pPr>
        <w:pStyle w:val="Caption"/>
        <w:spacing w:before="0"/>
        <w:rPr>
          <w:szCs w:val="22"/>
        </w:rPr>
      </w:pPr>
      <w:bookmarkStart w:id="311" w:name="_Toc343259047"/>
      <w:r w:rsidRPr="00787902">
        <w:rPr>
          <w:szCs w:val="22"/>
        </w:rPr>
        <w:t>Table</w:t>
      </w:r>
      <w:r w:rsidR="00787902">
        <w:rPr>
          <w:szCs w:val="22"/>
        </w:rPr>
        <w:t xml:space="preserve"> </w:t>
      </w:r>
      <w:r w:rsidR="00CD407C">
        <w:fldChar w:fldCharType="begin"/>
      </w:r>
      <w:r w:rsidR="00CD407C">
        <w:instrText xml:space="preserve"> SEQ Table \* ARABIC  \* MERGEFORMAT </w:instrText>
      </w:r>
      <w:r w:rsidR="00CD407C">
        <w:fldChar w:fldCharType="separate"/>
      </w:r>
      <w:r w:rsidR="00B66CF5" w:rsidRPr="00B66CF5">
        <w:rPr>
          <w:noProof/>
          <w:szCs w:val="22"/>
        </w:rPr>
        <w:t>105</w:t>
      </w:r>
      <w:r w:rsidR="00CD407C">
        <w:rPr>
          <w:noProof/>
          <w:szCs w:val="22"/>
        </w:rPr>
        <w:fldChar w:fldCharType="end"/>
      </w:r>
      <w:r w:rsidR="00787902">
        <w:rPr>
          <w:szCs w:val="22"/>
        </w:rPr>
        <w:t>:</w:t>
      </w:r>
      <w:r w:rsidR="006D4638" w:rsidRPr="00787902">
        <w:rPr>
          <w:szCs w:val="22"/>
        </w:rPr>
        <w:t xml:space="preserve"> </w:t>
      </w:r>
      <w:r w:rsidRPr="00787902">
        <w:rPr>
          <w:szCs w:val="22"/>
        </w:rPr>
        <w:t>Home Based School Tour Mode by Trip Mode Available Records</w:t>
      </w:r>
      <w:bookmarkEnd w:id="311"/>
    </w:p>
    <w:tbl>
      <w:tblPr>
        <w:tblStyle w:val="MediumGrid3-Accent1"/>
        <w:tblW w:w="5000" w:type="pct"/>
        <w:tblLayout w:type="fixed"/>
        <w:tblLook w:val="0420" w:firstRow="1" w:lastRow="0" w:firstColumn="0" w:lastColumn="0" w:noHBand="0" w:noVBand="1"/>
      </w:tblPr>
      <w:tblGrid>
        <w:gridCol w:w="2760"/>
        <w:gridCol w:w="1146"/>
        <w:gridCol w:w="1146"/>
        <w:gridCol w:w="1145"/>
        <w:gridCol w:w="1145"/>
        <w:gridCol w:w="1148"/>
        <w:gridCol w:w="1145"/>
        <w:gridCol w:w="1145"/>
        <w:gridCol w:w="1145"/>
        <w:gridCol w:w="1151"/>
      </w:tblGrid>
      <w:tr w:rsidR="00E820B8" w:rsidRPr="00883648" w:rsidTr="00E820B8">
        <w:trPr>
          <w:cnfStyle w:val="100000000000" w:firstRow="1" w:lastRow="0" w:firstColumn="0" w:lastColumn="0" w:oddVBand="0" w:evenVBand="0" w:oddHBand="0" w:evenHBand="0" w:firstRowFirstColumn="0" w:firstRowLastColumn="0" w:lastRowFirstColumn="0" w:lastRowLastColumn="0"/>
          <w:trHeight w:val="255"/>
        </w:trPr>
        <w:tc>
          <w:tcPr>
            <w:tcW w:w="1055" w:type="pct"/>
            <w:vMerge w:val="restart"/>
            <w:noWrap/>
            <w:vAlign w:val="bottom"/>
            <w:hideMark/>
          </w:tcPr>
          <w:p w:rsidR="00E820B8" w:rsidRPr="00E820B8" w:rsidRDefault="00E820B8" w:rsidP="00E820B8">
            <w:pPr>
              <w:rPr>
                <w:b w:val="0"/>
                <w:bCs w:val="0"/>
              </w:rPr>
            </w:pPr>
            <w:r w:rsidRPr="00883648">
              <w:t>Trip Mode</w:t>
            </w:r>
          </w:p>
        </w:tc>
        <w:tc>
          <w:tcPr>
            <w:tcW w:w="3945" w:type="pct"/>
            <w:gridSpan w:val="9"/>
            <w:noWrap/>
            <w:hideMark/>
          </w:tcPr>
          <w:p w:rsidR="00E820B8" w:rsidRPr="00883648" w:rsidRDefault="00E820B8" w:rsidP="00787902">
            <w:r w:rsidRPr="00883648">
              <w:t>Tour Mode</w:t>
            </w:r>
          </w:p>
        </w:tc>
      </w:tr>
      <w:tr w:rsidR="00E820B8" w:rsidRPr="00883648" w:rsidTr="00E820B8">
        <w:trPr>
          <w:cnfStyle w:val="000000100000" w:firstRow="0" w:lastRow="0" w:firstColumn="0" w:lastColumn="0" w:oddVBand="0" w:evenVBand="0" w:oddHBand="1" w:evenHBand="0" w:firstRowFirstColumn="0" w:firstRowLastColumn="0" w:lastRowFirstColumn="0" w:lastRowLastColumn="0"/>
          <w:trHeight w:val="255"/>
        </w:trPr>
        <w:tc>
          <w:tcPr>
            <w:tcW w:w="1055" w:type="pct"/>
            <w:vMerge/>
            <w:noWrap/>
            <w:hideMark/>
          </w:tcPr>
          <w:p w:rsidR="00E820B8" w:rsidRPr="00883648" w:rsidRDefault="00E820B8" w:rsidP="00787902"/>
        </w:tc>
        <w:tc>
          <w:tcPr>
            <w:tcW w:w="438" w:type="pct"/>
            <w:shd w:val="clear" w:color="auto" w:fill="2484C6" w:themeFill="accent1"/>
            <w:noWrap/>
            <w:vAlign w:val="bottom"/>
            <w:hideMark/>
          </w:tcPr>
          <w:p w:rsidR="00E820B8" w:rsidRPr="00E820B8" w:rsidRDefault="00E820B8" w:rsidP="00E820B8">
            <w:pPr>
              <w:jc w:val="right"/>
              <w:rPr>
                <w:b/>
                <w:color w:val="FFFFFF" w:themeColor="background1"/>
              </w:rPr>
            </w:pPr>
            <w:r w:rsidRPr="00E820B8">
              <w:rPr>
                <w:b/>
                <w:color w:val="FFFFFF" w:themeColor="background1"/>
              </w:rPr>
              <w:t>Drive Alone</w:t>
            </w:r>
          </w:p>
        </w:tc>
        <w:tc>
          <w:tcPr>
            <w:tcW w:w="438" w:type="pct"/>
            <w:shd w:val="clear" w:color="auto" w:fill="2484C6" w:themeFill="accent1"/>
            <w:noWrap/>
            <w:vAlign w:val="bottom"/>
            <w:hideMark/>
          </w:tcPr>
          <w:p w:rsidR="00E820B8" w:rsidRPr="00E820B8" w:rsidRDefault="00E820B8" w:rsidP="00E820B8">
            <w:pPr>
              <w:jc w:val="right"/>
              <w:rPr>
                <w:b/>
                <w:color w:val="FFFFFF" w:themeColor="background1"/>
              </w:rPr>
            </w:pPr>
            <w:r w:rsidRPr="00E820B8">
              <w:rPr>
                <w:b/>
                <w:color w:val="FFFFFF" w:themeColor="background1"/>
              </w:rPr>
              <w:t>Shared Ride 2</w:t>
            </w:r>
          </w:p>
        </w:tc>
        <w:tc>
          <w:tcPr>
            <w:tcW w:w="438" w:type="pct"/>
            <w:shd w:val="clear" w:color="auto" w:fill="2484C6" w:themeFill="accent1"/>
            <w:noWrap/>
            <w:vAlign w:val="bottom"/>
            <w:hideMark/>
          </w:tcPr>
          <w:p w:rsidR="00E820B8" w:rsidRPr="00E820B8" w:rsidRDefault="00E820B8" w:rsidP="00E820B8">
            <w:pPr>
              <w:jc w:val="right"/>
              <w:rPr>
                <w:b/>
                <w:color w:val="FFFFFF" w:themeColor="background1"/>
              </w:rPr>
            </w:pPr>
            <w:r w:rsidRPr="00E820B8">
              <w:rPr>
                <w:b/>
                <w:color w:val="FFFFFF" w:themeColor="background1"/>
              </w:rPr>
              <w:t>Shared Ride 3+</w:t>
            </w:r>
          </w:p>
        </w:tc>
        <w:tc>
          <w:tcPr>
            <w:tcW w:w="438" w:type="pct"/>
            <w:shd w:val="clear" w:color="auto" w:fill="2484C6" w:themeFill="accent1"/>
            <w:noWrap/>
            <w:vAlign w:val="bottom"/>
            <w:hideMark/>
          </w:tcPr>
          <w:p w:rsidR="00E820B8" w:rsidRPr="00E820B8" w:rsidRDefault="00E820B8" w:rsidP="00E820B8">
            <w:pPr>
              <w:jc w:val="right"/>
              <w:rPr>
                <w:b/>
                <w:color w:val="FFFFFF" w:themeColor="background1"/>
              </w:rPr>
            </w:pPr>
            <w:r w:rsidRPr="00E820B8">
              <w:rPr>
                <w:b/>
                <w:color w:val="FFFFFF" w:themeColor="background1"/>
              </w:rPr>
              <w:t>Walk</w:t>
            </w:r>
          </w:p>
        </w:tc>
        <w:tc>
          <w:tcPr>
            <w:tcW w:w="439" w:type="pct"/>
            <w:shd w:val="clear" w:color="auto" w:fill="2484C6" w:themeFill="accent1"/>
            <w:noWrap/>
            <w:vAlign w:val="bottom"/>
            <w:hideMark/>
          </w:tcPr>
          <w:p w:rsidR="00E820B8" w:rsidRPr="00E820B8" w:rsidRDefault="00E820B8" w:rsidP="00E820B8">
            <w:pPr>
              <w:jc w:val="right"/>
              <w:rPr>
                <w:b/>
                <w:color w:val="FFFFFF" w:themeColor="background1"/>
              </w:rPr>
            </w:pPr>
            <w:r w:rsidRPr="00E820B8">
              <w:rPr>
                <w:b/>
                <w:color w:val="FFFFFF" w:themeColor="background1"/>
              </w:rPr>
              <w:t>School Bus</w:t>
            </w:r>
          </w:p>
        </w:tc>
        <w:tc>
          <w:tcPr>
            <w:tcW w:w="438" w:type="pct"/>
            <w:shd w:val="clear" w:color="auto" w:fill="2484C6" w:themeFill="accent1"/>
            <w:noWrap/>
            <w:vAlign w:val="bottom"/>
            <w:hideMark/>
          </w:tcPr>
          <w:p w:rsidR="00E820B8" w:rsidRPr="00E820B8" w:rsidRDefault="00E820B8" w:rsidP="00E820B8">
            <w:pPr>
              <w:jc w:val="right"/>
              <w:rPr>
                <w:b/>
                <w:color w:val="FFFFFF" w:themeColor="background1"/>
              </w:rPr>
            </w:pPr>
            <w:r w:rsidRPr="00E820B8">
              <w:rPr>
                <w:b/>
                <w:color w:val="FFFFFF" w:themeColor="background1"/>
              </w:rPr>
              <w:t>Walk to Transit</w:t>
            </w:r>
          </w:p>
        </w:tc>
        <w:tc>
          <w:tcPr>
            <w:tcW w:w="438" w:type="pct"/>
            <w:shd w:val="clear" w:color="auto" w:fill="2484C6" w:themeFill="accent1"/>
            <w:noWrap/>
            <w:vAlign w:val="bottom"/>
            <w:hideMark/>
          </w:tcPr>
          <w:p w:rsidR="00E820B8" w:rsidRPr="00E820B8" w:rsidRDefault="00E820B8" w:rsidP="00E820B8">
            <w:pPr>
              <w:jc w:val="right"/>
              <w:rPr>
                <w:b/>
                <w:color w:val="FFFFFF" w:themeColor="background1"/>
              </w:rPr>
            </w:pPr>
            <w:r w:rsidRPr="00E820B8">
              <w:rPr>
                <w:b/>
                <w:color w:val="FFFFFF" w:themeColor="background1"/>
              </w:rPr>
              <w:t>Park Ride to Transit</w:t>
            </w:r>
          </w:p>
        </w:tc>
        <w:tc>
          <w:tcPr>
            <w:tcW w:w="438" w:type="pct"/>
            <w:shd w:val="clear" w:color="auto" w:fill="2484C6" w:themeFill="accent1"/>
            <w:noWrap/>
            <w:vAlign w:val="bottom"/>
            <w:hideMark/>
          </w:tcPr>
          <w:p w:rsidR="00E820B8" w:rsidRPr="00E820B8" w:rsidRDefault="00E820B8" w:rsidP="00E820B8">
            <w:pPr>
              <w:jc w:val="right"/>
              <w:rPr>
                <w:b/>
                <w:color w:val="FFFFFF" w:themeColor="background1"/>
              </w:rPr>
            </w:pPr>
            <w:r w:rsidRPr="00E820B8">
              <w:rPr>
                <w:b/>
                <w:color w:val="FFFFFF" w:themeColor="background1"/>
              </w:rPr>
              <w:t>Kiss Ride to Transit</w:t>
            </w:r>
          </w:p>
        </w:tc>
        <w:tc>
          <w:tcPr>
            <w:tcW w:w="440" w:type="pct"/>
            <w:shd w:val="clear" w:color="auto" w:fill="2484C6" w:themeFill="accent1"/>
            <w:noWrap/>
            <w:vAlign w:val="bottom"/>
            <w:hideMark/>
          </w:tcPr>
          <w:p w:rsidR="00E820B8" w:rsidRPr="00E820B8" w:rsidRDefault="00E820B8" w:rsidP="00E820B8">
            <w:pPr>
              <w:jc w:val="right"/>
              <w:rPr>
                <w:b/>
                <w:color w:val="FFFFFF" w:themeColor="background1"/>
              </w:rPr>
            </w:pPr>
            <w:r w:rsidRPr="00E820B8">
              <w:rPr>
                <w:b/>
                <w:color w:val="FFFFFF" w:themeColor="background1"/>
              </w:rPr>
              <w:t>Total</w:t>
            </w:r>
          </w:p>
        </w:tc>
      </w:tr>
      <w:tr w:rsidR="00787902" w:rsidRPr="00883648" w:rsidTr="00E820B8">
        <w:trPr>
          <w:trHeight w:val="255"/>
        </w:trPr>
        <w:tc>
          <w:tcPr>
            <w:tcW w:w="1055" w:type="pct"/>
            <w:noWrap/>
            <w:hideMark/>
          </w:tcPr>
          <w:p w:rsidR="00935DBC" w:rsidRPr="00883648" w:rsidRDefault="00935DBC" w:rsidP="00787902">
            <w:r w:rsidRPr="00883648">
              <w:t>Drive-Alone Free</w:t>
            </w:r>
          </w:p>
        </w:tc>
        <w:tc>
          <w:tcPr>
            <w:tcW w:w="438" w:type="pct"/>
            <w:noWrap/>
            <w:hideMark/>
          </w:tcPr>
          <w:p w:rsidR="00935DBC" w:rsidRPr="00883648" w:rsidRDefault="00935DBC" w:rsidP="00E820B8">
            <w:pPr>
              <w:jc w:val="right"/>
            </w:pPr>
            <w:r w:rsidRPr="00883648">
              <w:t xml:space="preserve">62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9"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40" w:type="pct"/>
            <w:noWrap/>
            <w:hideMark/>
          </w:tcPr>
          <w:p w:rsidR="00935DBC" w:rsidRPr="00E820B8" w:rsidRDefault="00935DBC" w:rsidP="00E820B8">
            <w:pPr>
              <w:jc w:val="right"/>
              <w:rPr>
                <w:b/>
              </w:rPr>
            </w:pPr>
            <w:r w:rsidRPr="00E820B8">
              <w:rPr>
                <w:b/>
              </w:rPr>
              <w:t xml:space="preserve">62 </w:t>
            </w:r>
          </w:p>
        </w:tc>
      </w:tr>
      <w:tr w:rsidR="00787902" w:rsidRPr="00883648" w:rsidTr="00E820B8">
        <w:trPr>
          <w:cnfStyle w:val="000000100000" w:firstRow="0" w:lastRow="0" w:firstColumn="0" w:lastColumn="0" w:oddVBand="0" w:evenVBand="0" w:oddHBand="1" w:evenHBand="0" w:firstRowFirstColumn="0" w:firstRowLastColumn="0" w:lastRowFirstColumn="0" w:lastRowLastColumn="0"/>
          <w:trHeight w:val="255"/>
        </w:trPr>
        <w:tc>
          <w:tcPr>
            <w:tcW w:w="1055" w:type="pct"/>
            <w:noWrap/>
            <w:hideMark/>
          </w:tcPr>
          <w:p w:rsidR="00935DBC" w:rsidRPr="00883648" w:rsidRDefault="00935DBC" w:rsidP="00787902">
            <w:r w:rsidRPr="00883648">
              <w:t>Shared 2 Non HOV, Non Toll</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 xml:space="preserve">373 </w:t>
            </w:r>
          </w:p>
        </w:tc>
        <w:tc>
          <w:tcPr>
            <w:tcW w:w="438" w:type="pct"/>
            <w:noWrap/>
            <w:hideMark/>
          </w:tcPr>
          <w:p w:rsidR="00935DBC" w:rsidRPr="00883648" w:rsidRDefault="00935DBC" w:rsidP="00E820B8">
            <w:pPr>
              <w:jc w:val="right"/>
            </w:pPr>
            <w:r w:rsidRPr="00883648">
              <w:t xml:space="preserve">433 </w:t>
            </w:r>
          </w:p>
        </w:tc>
        <w:tc>
          <w:tcPr>
            <w:tcW w:w="438" w:type="pct"/>
            <w:noWrap/>
            <w:hideMark/>
          </w:tcPr>
          <w:p w:rsidR="00935DBC" w:rsidRPr="00883648" w:rsidRDefault="00935DBC" w:rsidP="00E820B8">
            <w:pPr>
              <w:jc w:val="right"/>
            </w:pPr>
            <w:r w:rsidRPr="00883648">
              <w:t>-</w:t>
            </w:r>
            <w:r w:rsidR="006D4638">
              <w:t xml:space="preserve"> </w:t>
            </w:r>
          </w:p>
        </w:tc>
        <w:tc>
          <w:tcPr>
            <w:tcW w:w="439"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 xml:space="preserve">5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 xml:space="preserve">2 </w:t>
            </w:r>
          </w:p>
        </w:tc>
        <w:tc>
          <w:tcPr>
            <w:tcW w:w="440" w:type="pct"/>
            <w:noWrap/>
            <w:hideMark/>
          </w:tcPr>
          <w:p w:rsidR="00935DBC" w:rsidRPr="00E820B8" w:rsidRDefault="00935DBC" w:rsidP="00E820B8">
            <w:pPr>
              <w:jc w:val="right"/>
              <w:rPr>
                <w:b/>
              </w:rPr>
            </w:pPr>
            <w:r w:rsidRPr="00E820B8">
              <w:rPr>
                <w:b/>
              </w:rPr>
              <w:t xml:space="preserve">813 </w:t>
            </w:r>
          </w:p>
        </w:tc>
      </w:tr>
      <w:tr w:rsidR="00787902" w:rsidRPr="00883648" w:rsidTr="00E820B8">
        <w:trPr>
          <w:trHeight w:val="255"/>
        </w:trPr>
        <w:tc>
          <w:tcPr>
            <w:tcW w:w="1055" w:type="pct"/>
            <w:noWrap/>
            <w:hideMark/>
          </w:tcPr>
          <w:p w:rsidR="00935DBC" w:rsidRPr="00883648" w:rsidRDefault="00935DBC" w:rsidP="00787902">
            <w:r w:rsidRPr="00883648">
              <w:t>Shared 2 HOV</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9"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40" w:type="pct"/>
            <w:noWrap/>
            <w:hideMark/>
          </w:tcPr>
          <w:p w:rsidR="00935DBC" w:rsidRPr="00E820B8" w:rsidRDefault="00935DBC" w:rsidP="00E820B8">
            <w:pPr>
              <w:jc w:val="right"/>
              <w:rPr>
                <w:b/>
              </w:rPr>
            </w:pPr>
            <w:r w:rsidRPr="00E820B8">
              <w:rPr>
                <w:b/>
              </w:rPr>
              <w:t>-</w:t>
            </w:r>
            <w:r w:rsidR="006D4638" w:rsidRPr="00E820B8">
              <w:rPr>
                <w:b/>
              </w:rPr>
              <w:t xml:space="preserve"> </w:t>
            </w:r>
          </w:p>
        </w:tc>
      </w:tr>
      <w:tr w:rsidR="00787902" w:rsidRPr="00883648" w:rsidTr="00E820B8">
        <w:trPr>
          <w:cnfStyle w:val="000000100000" w:firstRow="0" w:lastRow="0" w:firstColumn="0" w:lastColumn="0" w:oddVBand="0" w:evenVBand="0" w:oddHBand="1" w:evenHBand="0" w:firstRowFirstColumn="0" w:firstRowLastColumn="0" w:lastRowFirstColumn="0" w:lastRowLastColumn="0"/>
          <w:trHeight w:val="255"/>
        </w:trPr>
        <w:tc>
          <w:tcPr>
            <w:tcW w:w="1055" w:type="pct"/>
            <w:noWrap/>
            <w:hideMark/>
          </w:tcPr>
          <w:p w:rsidR="00935DBC" w:rsidRPr="00883648" w:rsidRDefault="00935DBC" w:rsidP="00787902">
            <w:r w:rsidRPr="00883648">
              <w:t>Shared 3+ Non HOV, Non toll</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 xml:space="preserve">1,603 </w:t>
            </w:r>
          </w:p>
        </w:tc>
        <w:tc>
          <w:tcPr>
            <w:tcW w:w="438" w:type="pct"/>
            <w:noWrap/>
            <w:hideMark/>
          </w:tcPr>
          <w:p w:rsidR="00935DBC" w:rsidRPr="00883648" w:rsidRDefault="00935DBC" w:rsidP="00E820B8">
            <w:pPr>
              <w:jc w:val="right"/>
            </w:pPr>
            <w:r w:rsidRPr="00883648">
              <w:t>-</w:t>
            </w:r>
            <w:r w:rsidR="006D4638">
              <w:t xml:space="preserve"> </w:t>
            </w:r>
          </w:p>
        </w:tc>
        <w:tc>
          <w:tcPr>
            <w:tcW w:w="439"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 xml:space="preserve">6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 xml:space="preserve">2 </w:t>
            </w:r>
          </w:p>
        </w:tc>
        <w:tc>
          <w:tcPr>
            <w:tcW w:w="440" w:type="pct"/>
            <w:noWrap/>
            <w:hideMark/>
          </w:tcPr>
          <w:p w:rsidR="00935DBC" w:rsidRPr="00E820B8" w:rsidRDefault="00935DBC" w:rsidP="00E820B8">
            <w:pPr>
              <w:jc w:val="right"/>
              <w:rPr>
                <w:b/>
              </w:rPr>
            </w:pPr>
            <w:r w:rsidRPr="00E820B8">
              <w:rPr>
                <w:b/>
              </w:rPr>
              <w:t xml:space="preserve">1,611 </w:t>
            </w:r>
          </w:p>
        </w:tc>
      </w:tr>
      <w:tr w:rsidR="00787902" w:rsidRPr="00883648" w:rsidTr="00E820B8">
        <w:trPr>
          <w:trHeight w:val="255"/>
        </w:trPr>
        <w:tc>
          <w:tcPr>
            <w:tcW w:w="1055" w:type="pct"/>
            <w:noWrap/>
            <w:hideMark/>
          </w:tcPr>
          <w:p w:rsidR="00935DBC" w:rsidRPr="00883648" w:rsidRDefault="00935DBC" w:rsidP="00787902">
            <w:r w:rsidRPr="00883648">
              <w:t>Shared 3+ HOV</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 xml:space="preserve">4 </w:t>
            </w:r>
          </w:p>
        </w:tc>
        <w:tc>
          <w:tcPr>
            <w:tcW w:w="438" w:type="pct"/>
            <w:noWrap/>
            <w:hideMark/>
          </w:tcPr>
          <w:p w:rsidR="00935DBC" w:rsidRPr="00883648" w:rsidRDefault="00935DBC" w:rsidP="00E820B8">
            <w:pPr>
              <w:jc w:val="right"/>
            </w:pPr>
            <w:r w:rsidRPr="00883648">
              <w:t>-</w:t>
            </w:r>
            <w:r w:rsidR="006D4638">
              <w:t xml:space="preserve"> </w:t>
            </w:r>
          </w:p>
        </w:tc>
        <w:tc>
          <w:tcPr>
            <w:tcW w:w="439"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40" w:type="pct"/>
            <w:noWrap/>
            <w:hideMark/>
          </w:tcPr>
          <w:p w:rsidR="00935DBC" w:rsidRPr="00E820B8" w:rsidRDefault="00935DBC" w:rsidP="00E820B8">
            <w:pPr>
              <w:jc w:val="right"/>
              <w:rPr>
                <w:b/>
              </w:rPr>
            </w:pPr>
            <w:r w:rsidRPr="00E820B8">
              <w:rPr>
                <w:b/>
              </w:rPr>
              <w:t xml:space="preserve">4 </w:t>
            </w:r>
          </w:p>
        </w:tc>
      </w:tr>
      <w:tr w:rsidR="00787902" w:rsidRPr="00883648" w:rsidTr="00E820B8">
        <w:trPr>
          <w:cnfStyle w:val="000000100000" w:firstRow="0" w:lastRow="0" w:firstColumn="0" w:lastColumn="0" w:oddVBand="0" w:evenVBand="0" w:oddHBand="1" w:evenHBand="0" w:firstRowFirstColumn="0" w:firstRowLastColumn="0" w:lastRowFirstColumn="0" w:lastRowLastColumn="0"/>
          <w:trHeight w:val="255"/>
        </w:trPr>
        <w:tc>
          <w:tcPr>
            <w:tcW w:w="1055" w:type="pct"/>
            <w:noWrap/>
            <w:hideMark/>
          </w:tcPr>
          <w:p w:rsidR="00935DBC" w:rsidRPr="00883648" w:rsidRDefault="00935DBC" w:rsidP="00787902">
            <w:r w:rsidRPr="00883648">
              <w:t>Walk</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 xml:space="preserve">42 </w:t>
            </w:r>
          </w:p>
        </w:tc>
        <w:tc>
          <w:tcPr>
            <w:tcW w:w="438" w:type="pct"/>
            <w:noWrap/>
            <w:hideMark/>
          </w:tcPr>
          <w:p w:rsidR="00935DBC" w:rsidRPr="00883648" w:rsidRDefault="00935DBC" w:rsidP="00E820B8">
            <w:pPr>
              <w:jc w:val="right"/>
            </w:pPr>
            <w:r w:rsidRPr="00883648">
              <w:t xml:space="preserve">118 </w:t>
            </w:r>
          </w:p>
        </w:tc>
        <w:tc>
          <w:tcPr>
            <w:tcW w:w="438" w:type="pct"/>
            <w:noWrap/>
            <w:hideMark/>
          </w:tcPr>
          <w:p w:rsidR="00935DBC" w:rsidRPr="00883648" w:rsidRDefault="00935DBC" w:rsidP="00E820B8">
            <w:pPr>
              <w:jc w:val="right"/>
            </w:pPr>
            <w:r w:rsidRPr="00883648">
              <w:t>-</w:t>
            </w:r>
            <w:r w:rsidR="006D4638">
              <w:t xml:space="preserve"> </w:t>
            </w:r>
          </w:p>
        </w:tc>
        <w:tc>
          <w:tcPr>
            <w:tcW w:w="439"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 xml:space="preserve">6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40" w:type="pct"/>
            <w:noWrap/>
            <w:hideMark/>
          </w:tcPr>
          <w:p w:rsidR="00935DBC" w:rsidRPr="00E820B8" w:rsidRDefault="00935DBC" w:rsidP="00E820B8">
            <w:pPr>
              <w:jc w:val="right"/>
              <w:rPr>
                <w:b/>
              </w:rPr>
            </w:pPr>
            <w:r w:rsidRPr="00E820B8">
              <w:rPr>
                <w:b/>
              </w:rPr>
              <w:t xml:space="preserve">166 </w:t>
            </w:r>
          </w:p>
        </w:tc>
      </w:tr>
      <w:tr w:rsidR="00787902" w:rsidRPr="00883648" w:rsidTr="00E820B8">
        <w:trPr>
          <w:trHeight w:val="255"/>
        </w:trPr>
        <w:tc>
          <w:tcPr>
            <w:tcW w:w="1055" w:type="pct"/>
            <w:noWrap/>
            <w:hideMark/>
          </w:tcPr>
          <w:p w:rsidR="00935DBC" w:rsidRPr="00883648" w:rsidRDefault="00935DBC" w:rsidP="00787902">
            <w:r w:rsidRPr="00883648">
              <w:t>School Bus</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 xml:space="preserve">2 </w:t>
            </w:r>
          </w:p>
        </w:tc>
        <w:tc>
          <w:tcPr>
            <w:tcW w:w="438" w:type="pct"/>
            <w:noWrap/>
            <w:hideMark/>
          </w:tcPr>
          <w:p w:rsidR="00935DBC" w:rsidRPr="00883648" w:rsidRDefault="00935DBC" w:rsidP="00E820B8">
            <w:pPr>
              <w:jc w:val="right"/>
            </w:pPr>
            <w:r w:rsidRPr="00883648">
              <w:t>-</w:t>
            </w:r>
            <w:r w:rsidR="006D4638">
              <w:t xml:space="preserve"> </w:t>
            </w:r>
          </w:p>
        </w:tc>
        <w:tc>
          <w:tcPr>
            <w:tcW w:w="439"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40" w:type="pct"/>
            <w:noWrap/>
            <w:hideMark/>
          </w:tcPr>
          <w:p w:rsidR="00935DBC" w:rsidRPr="00E820B8" w:rsidRDefault="00935DBC" w:rsidP="00E820B8">
            <w:pPr>
              <w:jc w:val="right"/>
              <w:rPr>
                <w:b/>
              </w:rPr>
            </w:pPr>
            <w:r w:rsidRPr="00E820B8">
              <w:rPr>
                <w:b/>
              </w:rPr>
              <w:t xml:space="preserve">2 </w:t>
            </w:r>
          </w:p>
        </w:tc>
      </w:tr>
      <w:tr w:rsidR="00787902" w:rsidRPr="00883648" w:rsidTr="00E820B8">
        <w:trPr>
          <w:cnfStyle w:val="000000100000" w:firstRow="0" w:lastRow="0" w:firstColumn="0" w:lastColumn="0" w:oddVBand="0" w:evenVBand="0" w:oddHBand="1" w:evenHBand="0" w:firstRowFirstColumn="0" w:firstRowLastColumn="0" w:lastRowFirstColumn="0" w:lastRowLastColumn="0"/>
          <w:trHeight w:val="255"/>
        </w:trPr>
        <w:tc>
          <w:tcPr>
            <w:tcW w:w="1055" w:type="pct"/>
            <w:noWrap/>
            <w:hideMark/>
          </w:tcPr>
          <w:p w:rsidR="00935DBC" w:rsidRPr="00883648" w:rsidRDefault="00935DBC" w:rsidP="00787902">
            <w:r w:rsidRPr="00883648">
              <w:t>Walk to Local Bus</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9"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 xml:space="preserve">413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 xml:space="preserve">2 </w:t>
            </w:r>
          </w:p>
        </w:tc>
        <w:tc>
          <w:tcPr>
            <w:tcW w:w="440" w:type="pct"/>
            <w:noWrap/>
            <w:hideMark/>
          </w:tcPr>
          <w:p w:rsidR="00935DBC" w:rsidRPr="00E820B8" w:rsidRDefault="00935DBC" w:rsidP="00E820B8">
            <w:pPr>
              <w:jc w:val="right"/>
              <w:rPr>
                <w:b/>
              </w:rPr>
            </w:pPr>
            <w:r w:rsidRPr="00E820B8">
              <w:rPr>
                <w:b/>
              </w:rPr>
              <w:t xml:space="preserve">415 </w:t>
            </w:r>
          </w:p>
        </w:tc>
      </w:tr>
      <w:tr w:rsidR="00787902" w:rsidRPr="00883648" w:rsidTr="00E820B8">
        <w:trPr>
          <w:trHeight w:val="255"/>
        </w:trPr>
        <w:tc>
          <w:tcPr>
            <w:tcW w:w="1055" w:type="pct"/>
            <w:noWrap/>
            <w:hideMark/>
          </w:tcPr>
          <w:p w:rsidR="00935DBC" w:rsidRPr="00883648" w:rsidRDefault="00935DBC" w:rsidP="00787902">
            <w:r w:rsidRPr="00883648">
              <w:t>Walk to Express Bus</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9"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 xml:space="preserve">31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40" w:type="pct"/>
            <w:noWrap/>
            <w:hideMark/>
          </w:tcPr>
          <w:p w:rsidR="00935DBC" w:rsidRPr="00E820B8" w:rsidRDefault="00935DBC" w:rsidP="00E820B8">
            <w:pPr>
              <w:jc w:val="right"/>
              <w:rPr>
                <w:b/>
              </w:rPr>
            </w:pPr>
            <w:r w:rsidRPr="00E820B8">
              <w:rPr>
                <w:b/>
              </w:rPr>
              <w:t xml:space="preserve">31 </w:t>
            </w:r>
          </w:p>
        </w:tc>
      </w:tr>
      <w:tr w:rsidR="00787902" w:rsidRPr="00883648" w:rsidTr="00E820B8">
        <w:trPr>
          <w:cnfStyle w:val="000000100000" w:firstRow="0" w:lastRow="0" w:firstColumn="0" w:lastColumn="0" w:oddVBand="0" w:evenVBand="0" w:oddHBand="1" w:evenHBand="0" w:firstRowFirstColumn="0" w:firstRowLastColumn="0" w:lastRowFirstColumn="0" w:lastRowLastColumn="0"/>
          <w:trHeight w:val="255"/>
        </w:trPr>
        <w:tc>
          <w:tcPr>
            <w:tcW w:w="1055" w:type="pct"/>
            <w:noWrap/>
            <w:hideMark/>
          </w:tcPr>
          <w:p w:rsidR="00935DBC" w:rsidRPr="00883648" w:rsidRDefault="00935DBC" w:rsidP="00787902">
            <w:r w:rsidRPr="00883648">
              <w:t>Walk to Light Rail</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9"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 xml:space="preserve">239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40" w:type="pct"/>
            <w:noWrap/>
            <w:hideMark/>
          </w:tcPr>
          <w:p w:rsidR="00935DBC" w:rsidRPr="00E820B8" w:rsidRDefault="00935DBC" w:rsidP="00E820B8">
            <w:pPr>
              <w:jc w:val="right"/>
              <w:rPr>
                <w:b/>
              </w:rPr>
            </w:pPr>
            <w:r w:rsidRPr="00E820B8">
              <w:rPr>
                <w:b/>
              </w:rPr>
              <w:t xml:space="preserve">239 </w:t>
            </w:r>
          </w:p>
        </w:tc>
      </w:tr>
      <w:tr w:rsidR="00787902" w:rsidRPr="00883648" w:rsidTr="00E820B8">
        <w:trPr>
          <w:trHeight w:val="255"/>
        </w:trPr>
        <w:tc>
          <w:tcPr>
            <w:tcW w:w="1055" w:type="pct"/>
            <w:noWrap/>
            <w:hideMark/>
          </w:tcPr>
          <w:p w:rsidR="00935DBC" w:rsidRPr="00883648" w:rsidRDefault="00935DBC" w:rsidP="00787902">
            <w:r w:rsidRPr="00883648">
              <w:t>Walk to Commuter Rail</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9"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 xml:space="preserve">4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40" w:type="pct"/>
            <w:noWrap/>
            <w:hideMark/>
          </w:tcPr>
          <w:p w:rsidR="00935DBC" w:rsidRPr="00E820B8" w:rsidRDefault="00935DBC" w:rsidP="00E820B8">
            <w:pPr>
              <w:jc w:val="right"/>
              <w:rPr>
                <w:b/>
              </w:rPr>
            </w:pPr>
            <w:r w:rsidRPr="00E820B8">
              <w:rPr>
                <w:b/>
              </w:rPr>
              <w:t xml:space="preserve">4 </w:t>
            </w:r>
          </w:p>
        </w:tc>
      </w:tr>
      <w:tr w:rsidR="00787902" w:rsidRPr="00883648" w:rsidTr="00E820B8">
        <w:trPr>
          <w:cnfStyle w:val="000000100000" w:firstRow="0" w:lastRow="0" w:firstColumn="0" w:lastColumn="0" w:oddVBand="0" w:evenVBand="0" w:oddHBand="1" w:evenHBand="0" w:firstRowFirstColumn="0" w:firstRowLastColumn="0" w:lastRowFirstColumn="0" w:lastRowLastColumn="0"/>
          <w:trHeight w:val="255"/>
        </w:trPr>
        <w:tc>
          <w:tcPr>
            <w:tcW w:w="1055" w:type="pct"/>
            <w:noWrap/>
            <w:hideMark/>
          </w:tcPr>
          <w:p w:rsidR="00935DBC" w:rsidRPr="00883648" w:rsidRDefault="00935DBC" w:rsidP="00787902">
            <w:r w:rsidRPr="00883648">
              <w:t>PNR to Local Bus</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9"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6D4638" w:rsidP="00E820B8">
            <w:pPr>
              <w:jc w:val="right"/>
            </w:pPr>
            <w:r>
              <w:t xml:space="preserve"> </w:t>
            </w:r>
            <w:r w:rsidR="00935DBC" w:rsidRPr="00883648">
              <w:t>-</w:t>
            </w:r>
            <w:r>
              <w:t xml:space="preserve"> </w:t>
            </w:r>
          </w:p>
        </w:tc>
        <w:tc>
          <w:tcPr>
            <w:tcW w:w="438" w:type="pct"/>
            <w:noWrap/>
            <w:hideMark/>
          </w:tcPr>
          <w:p w:rsidR="00935DBC" w:rsidRPr="00883648" w:rsidRDefault="00935DBC" w:rsidP="00E820B8">
            <w:pPr>
              <w:jc w:val="right"/>
            </w:pPr>
            <w:r w:rsidRPr="00883648">
              <w:t xml:space="preserve">15 </w:t>
            </w:r>
          </w:p>
        </w:tc>
        <w:tc>
          <w:tcPr>
            <w:tcW w:w="438" w:type="pct"/>
            <w:noWrap/>
            <w:hideMark/>
          </w:tcPr>
          <w:p w:rsidR="00935DBC" w:rsidRPr="00883648" w:rsidRDefault="00935DBC" w:rsidP="00E820B8">
            <w:pPr>
              <w:jc w:val="right"/>
            </w:pPr>
            <w:r w:rsidRPr="00883648">
              <w:t>-</w:t>
            </w:r>
            <w:r w:rsidR="006D4638">
              <w:t xml:space="preserve"> </w:t>
            </w:r>
          </w:p>
        </w:tc>
        <w:tc>
          <w:tcPr>
            <w:tcW w:w="440" w:type="pct"/>
            <w:noWrap/>
            <w:hideMark/>
          </w:tcPr>
          <w:p w:rsidR="00935DBC" w:rsidRPr="00E820B8" w:rsidRDefault="00935DBC" w:rsidP="00E820B8">
            <w:pPr>
              <w:jc w:val="right"/>
              <w:rPr>
                <w:b/>
              </w:rPr>
            </w:pPr>
            <w:r w:rsidRPr="00E820B8">
              <w:rPr>
                <w:b/>
              </w:rPr>
              <w:t xml:space="preserve">15 </w:t>
            </w:r>
          </w:p>
        </w:tc>
      </w:tr>
      <w:tr w:rsidR="00787902" w:rsidRPr="00883648" w:rsidTr="00E820B8">
        <w:trPr>
          <w:trHeight w:val="255"/>
        </w:trPr>
        <w:tc>
          <w:tcPr>
            <w:tcW w:w="1055" w:type="pct"/>
            <w:noWrap/>
            <w:hideMark/>
          </w:tcPr>
          <w:p w:rsidR="00935DBC" w:rsidRPr="00883648" w:rsidRDefault="00935DBC" w:rsidP="00787902">
            <w:r w:rsidRPr="00883648">
              <w:t>PNR to Express Bus</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9"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40" w:type="pct"/>
            <w:noWrap/>
            <w:hideMark/>
          </w:tcPr>
          <w:p w:rsidR="00935DBC" w:rsidRPr="00E820B8" w:rsidRDefault="00935DBC" w:rsidP="00E820B8">
            <w:pPr>
              <w:jc w:val="right"/>
              <w:rPr>
                <w:b/>
              </w:rPr>
            </w:pPr>
            <w:r w:rsidRPr="00E820B8">
              <w:rPr>
                <w:b/>
              </w:rPr>
              <w:t>-</w:t>
            </w:r>
            <w:r w:rsidR="006D4638" w:rsidRPr="00E820B8">
              <w:rPr>
                <w:b/>
              </w:rPr>
              <w:t xml:space="preserve"> </w:t>
            </w:r>
          </w:p>
        </w:tc>
      </w:tr>
      <w:tr w:rsidR="00787902" w:rsidRPr="00883648" w:rsidTr="00E820B8">
        <w:trPr>
          <w:cnfStyle w:val="000000100000" w:firstRow="0" w:lastRow="0" w:firstColumn="0" w:lastColumn="0" w:oddVBand="0" w:evenVBand="0" w:oddHBand="1" w:evenHBand="0" w:firstRowFirstColumn="0" w:firstRowLastColumn="0" w:lastRowFirstColumn="0" w:lastRowLastColumn="0"/>
          <w:trHeight w:val="255"/>
        </w:trPr>
        <w:tc>
          <w:tcPr>
            <w:tcW w:w="1055" w:type="pct"/>
            <w:noWrap/>
            <w:hideMark/>
          </w:tcPr>
          <w:p w:rsidR="00935DBC" w:rsidRPr="00883648" w:rsidRDefault="00935DBC" w:rsidP="00787902">
            <w:r w:rsidRPr="00883648">
              <w:t>PNR to Light Rail</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9"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 xml:space="preserve">16 </w:t>
            </w:r>
          </w:p>
        </w:tc>
        <w:tc>
          <w:tcPr>
            <w:tcW w:w="438" w:type="pct"/>
            <w:noWrap/>
            <w:hideMark/>
          </w:tcPr>
          <w:p w:rsidR="00935DBC" w:rsidRPr="00883648" w:rsidRDefault="00935DBC" w:rsidP="00E820B8">
            <w:pPr>
              <w:jc w:val="right"/>
            </w:pPr>
            <w:r w:rsidRPr="00883648">
              <w:t>-</w:t>
            </w:r>
            <w:r w:rsidR="006D4638">
              <w:t xml:space="preserve"> </w:t>
            </w:r>
          </w:p>
        </w:tc>
        <w:tc>
          <w:tcPr>
            <w:tcW w:w="440" w:type="pct"/>
            <w:noWrap/>
            <w:hideMark/>
          </w:tcPr>
          <w:p w:rsidR="00935DBC" w:rsidRPr="00E820B8" w:rsidRDefault="00935DBC" w:rsidP="00E820B8">
            <w:pPr>
              <w:jc w:val="right"/>
              <w:rPr>
                <w:b/>
              </w:rPr>
            </w:pPr>
            <w:r w:rsidRPr="00E820B8">
              <w:rPr>
                <w:b/>
              </w:rPr>
              <w:t xml:space="preserve">16 </w:t>
            </w:r>
          </w:p>
        </w:tc>
      </w:tr>
      <w:tr w:rsidR="00787902" w:rsidRPr="00883648" w:rsidTr="00E820B8">
        <w:trPr>
          <w:trHeight w:val="255"/>
        </w:trPr>
        <w:tc>
          <w:tcPr>
            <w:tcW w:w="1055" w:type="pct"/>
            <w:noWrap/>
            <w:hideMark/>
          </w:tcPr>
          <w:p w:rsidR="00935DBC" w:rsidRPr="00883648" w:rsidRDefault="00935DBC" w:rsidP="00787902">
            <w:r w:rsidRPr="00883648">
              <w:t>PNR to Commuter Rail</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9"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 xml:space="preserve">3 </w:t>
            </w:r>
          </w:p>
        </w:tc>
        <w:tc>
          <w:tcPr>
            <w:tcW w:w="438" w:type="pct"/>
            <w:noWrap/>
            <w:hideMark/>
          </w:tcPr>
          <w:p w:rsidR="00935DBC" w:rsidRPr="00883648" w:rsidRDefault="00935DBC" w:rsidP="00E820B8">
            <w:pPr>
              <w:jc w:val="right"/>
            </w:pPr>
            <w:r w:rsidRPr="00883648">
              <w:t>-</w:t>
            </w:r>
            <w:r w:rsidR="006D4638">
              <w:t xml:space="preserve"> </w:t>
            </w:r>
          </w:p>
        </w:tc>
        <w:tc>
          <w:tcPr>
            <w:tcW w:w="440" w:type="pct"/>
            <w:noWrap/>
            <w:hideMark/>
          </w:tcPr>
          <w:p w:rsidR="00935DBC" w:rsidRPr="00E820B8" w:rsidRDefault="00935DBC" w:rsidP="00E820B8">
            <w:pPr>
              <w:jc w:val="right"/>
              <w:rPr>
                <w:b/>
              </w:rPr>
            </w:pPr>
            <w:r w:rsidRPr="00E820B8">
              <w:rPr>
                <w:b/>
              </w:rPr>
              <w:t xml:space="preserve">3 </w:t>
            </w:r>
          </w:p>
        </w:tc>
      </w:tr>
      <w:tr w:rsidR="00787902" w:rsidRPr="00883648" w:rsidTr="00E820B8">
        <w:trPr>
          <w:cnfStyle w:val="000000100000" w:firstRow="0" w:lastRow="0" w:firstColumn="0" w:lastColumn="0" w:oddVBand="0" w:evenVBand="0" w:oddHBand="1" w:evenHBand="0" w:firstRowFirstColumn="0" w:firstRowLastColumn="0" w:lastRowFirstColumn="0" w:lastRowLastColumn="0"/>
          <w:trHeight w:val="255"/>
        </w:trPr>
        <w:tc>
          <w:tcPr>
            <w:tcW w:w="1055" w:type="pct"/>
            <w:noWrap/>
            <w:hideMark/>
          </w:tcPr>
          <w:p w:rsidR="00935DBC" w:rsidRPr="00883648" w:rsidRDefault="00935DBC" w:rsidP="00787902">
            <w:r w:rsidRPr="00883648">
              <w:t>KNR to Local Bus</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9"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 xml:space="preserve">98 </w:t>
            </w:r>
          </w:p>
        </w:tc>
        <w:tc>
          <w:tcPr>
            <w:tcW w:w="440" w:type="pct"/>
            <w:noWrap/>
            <w:hideMark/>
          </w:tcPr>
          <w:p w:rsidR="00935DBC" w:rsidRPr="00E820B8" w:rsidRDefault="00935DBC" w:rsidP="00E820B8">
            <w:pPr>
              <w:jc w:val="right"/>
              <w:rPr>
                <w:b/>
              </w:rPr>
            </w:pPr>
            <w:r w:rsidRPr="00E820B8">
              <w:rPr>
                <w:b/>
              </w:rPr>
              <w:t xml:space="preserve">98 </w:t>
            </w:r>
          </w:p>
        </w:tc>
      </w:tr>
      <w:tr w:rsidR="00787902" w:rsidRPr="00883648" w:rsidTr="00E820B8">
        <w:trPr>
          <w:trHeight w:val="255"/>
        </w:trPr>
        <w:tc>
          <w:tcPr>
            <w:tcW w:w="1055" w:type="pct"/>
            <w:noWrap/>
            <w:hideMark/>
          </w:tcPr>
          <w:p w:rsidR="00935DBC" w:rsidRPr="00883648" w:rsidRDefault="00935DBC" w:rsidP="00787902">
            <w:r w:rsidRPr="00883648">
              <w:t>KNR to Express Bus</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9"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 xml:space="preserve">9 </w:t>
            </w:r>
          </w:p>
        </w:tc>
        <w:tc>
          <w:tcPr>
            <w:tcW w:w="440" w:type="pct"/>
            <w:noWrap/>
            <w:hideMark/>
          </w:tcPr>
          <w:p w:rsidR="00935DBC" w:rsidRPr="00E820B8" w:rsidRDefault="00935DBC" w:rsidP="00E820B8">
            <w:pPr>
              <w:jc w:val="right"/>
              <w:rPr>
                <w:b/>
              </w:rPr>
            </w:pPr>
            <w:r w:rsidRPr="00E820B8">
              <w:rPr>
                <w:b/>
              </w:rPr>
              <w:t xml:space="preserve">9 </w:t>
            </w:r>
          </w:p>
        </w:tc>
      </w:tr>
      <w:tr w:rsidR="00787902" w:rsidRPr="00883648" w:rsidTr="00E820B8">
        <w:trPr>
          <w:cnfStyle w:val="000000100000" w:firstRow="0" w:lastRow="0" w:firstColumn="0" w:lastColumn="0" w:oddVBand="0" w:evenVBand="0" w:oddHBand="1" w:evenHBand="0" w:firstRowFirstColumn="0" w:firstRowLastColumn="0" w:lastRowFirstColumn="0" w:lastRowLastColumn="0"/>
          <w:trHeight w:val="255"/>
        </w:trPr>
        <w:tc>
          <w:tcPr>
            <w:tcW w:w="1055" w:type="pct"/>
            <w:noWrap/>
            <w:hideMark/>
          </w:tcPr>
          <w:p w:rsidR="00935DBC" w:rsidRPr="00883648" w:rsidRDefault="00935DBC" w:rsidP="00787902">
            <w:r w:rsidRPr="00883648">
              <w:t>KNR to Light Rail</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9"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 xml:space="preserve">48 </w:t>
            </w:r>
          </w:p>
        </w:tc>
        <w:tc>
          <w:tcPr>
            <w:tcW w:w="440" w:type="pct"/>
            <w:noWrap/>
            <w:hideMark/>
          </w:tcPr>
          <w:p w:rsidR="00935DBC" w:rsidRPr="00E820B8" w:rsidRDefault="00935DBC" w:rsidP="00E820B8">
            <w:pPr>
              <w:jc w:val="right"/>
              <w:rPr>
                <w:b/>
              </w:rPr>
            </w:pPr>
            <w:r w:rsidRPr="00E820B8">
              <w:rPr>
                <w:b/>
              </w:rPr>
              <w:t xml:space="preserve">48 </w:t>
            </w:r>
          </w:p>
        </w:tc>
      </w:tr>
      <w:tr w:rsidR="00787902" w:rsidRPr="00883648" w:rsidTr="00E820B8">
        <w:trPr>
          <w:trHeight w:val="255"/>
        </w:trPr>
        <w:tc>
          <w:tcPr>
            <w:tcW w:w="1055" w:type="pct"/>
            <w:noWrap/>
            <w:hideMark/>
          </w:tcPr>
          <w:p w:rsidR="00935DBC" w:rsidRPr="00883648" w:rsidRDefault="00935DBC" w:rsidP="00787902">
            <w:r w:rsidRPr="00883648">
              <w:t>KNR to Commuter Rail</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9"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w:t>
            </w:r>
            <w:r w:rsidR="006D4638">
              <w:t xml:space="preserve"> </w:t>
            </w:r>
          </w:p>
        </w:tc>
        <w:tc>
          <w:tcPr>
            <w:tcW w:w="438" w:type="pct"/>
            <w:noWrap/>
            <w:hideMark/>
          </w:tcPr>
          <w:p w:rsidR="00935DBC" w:rsidRPr="00883648" w:rsidRDefault="00935DBC" w:rsidP="00E820B8">
            <w:pPr>
              <w:jc w:val="right"/>
            </w:pPr>
            <w:r w:rsidRPr="00883648">
              <w:t xml:space="preserve">1 </w:t>
            </w:r>
          </w:p>
        </w:tc>
        <w:tc>
          <w:tcPr>
            <w:tcW w:w="440" w:type="pct"/>
            <w:noWrap/>
            <w:hideMark/>
          </w:tcPr>
          <w:p w:rsidR="00935DBC" w:rsidRPr="00E820B8" w:rsidRDefault="00935DBC" w:rsidP="00E820B8">
            <w:pPr>
              <w:jc w:val="right"/>
              <w:rPr>
                <w:b/>
              </w:rPr>
            </w:pPr>
            <w:r w:rsidRPr="00E820B8">
              <w:rPr>
                <w:b/>
              </w:rPr>
              <w:t xml:space="preserve">1 </w:t>
            </w:r>
          </w:p>
        </w:tc>
      </w:tr>
      <w:tr w:rsidR="00787902" w:rsidRPr="00883648" w:rsidTr="00E820B8">
        <w:trPr>
          <w:cnfStyle w:val="000000100000" w:firstRow="0" w:lastRow="0" w:firstColumn="0" w:lastColumn="0" w:oddVBand="0" w:evenVBand="0" w:oddHBand="1" w:evenHBand="0" w:firstRowFirstColumn="0" w:firstRowLastColumn="0" w:lastRowFirstColumn="0" w:lastRowLastColumn="0"/>
          <w:trHeight w:val="255"/>
        </w:trPr>
        <w:tc>
          <w:tcPr>
            <w:tcW w:w="1055" w:type="pct"/>
            <w:noWrap/>
            <w:hideMark/>
          </w:tcPr>
          <w:p w:rsidR="00935DBC" w:rsidRPr="00E820B8" w:rsidRDefault="00935DBC" w:rsidP="00787902">
            <w:pPr>
              <w:rPr>
                <w:b/>
              </w:rPr>
            </w:pPr>
            <w:r w:rsidRPr="00E820B8">
              <w:rPr>
                <w:b/>
              </w:rPr>
              <w:t>Total</w:t>
            </w:r>
          </w:p>
        </w:tc>
        <w:tc>
          <w:tcPr>
            <w:tcW w:w="438" w:type="pct"/>
            <w:noWrap/>
            <w:hideMark/>
          </w:tcPr>
          <w:p w:rsidR="00935DBC" w:rsidRPr="00E820B8" w:rsidRDefault="00935DBC" w:rsidP="00E820B8">
            <w:pPr>
              <w:jc w:val="right"/>
              <w:rPr>
                <w:b/>
              </w:rPr>
            </w:pPr>
            <w:r w:rsidRPr="00E820B8">
              <w:rPr>
                <w:b/>
              </w:rPr>
              <w:t xml:space="preserve">62 </w:t>
            </w:r>
          </w:p>
        </w:tc>
        <w:tc>
          <w:tcPr>
            <w:tcW w:w="438" w:type="pct"/>
            <w:noWrap/>
            <w:hideMark/>
          </w:tcPr>
          <w:p w:rsidR="00935DBC" w:rsidRPr="00E820B8" w:rsidRDefault="00935DBC" w:rsidP="00E820B8">
            <w:pPr>
              <w:jc w:val="right"/>
              <w:rPr>
                <w:b/>
              </w:rPr>
            </w:pPr>
            <w:r w:rsidRPr="00E820B8">
              <w:rPr>
                <w:b/>
              </w:rPr>
              <w:t xml:space="preserve">415 </w:t>
            </w:r>
          </w:p>
        </w:tc>
        <w:tc>
          <w:tcPr>
            <w:tcW w:w="438" w:type="pct"/>
            <w:noWrap/>
            <w:hideMark/>
          </w:tcPr>
          <w:p w:rsidR="00935DBC" w:rsidRPr="00E820B8" w:rsidRDefault="00935DBC" w:rsidP="00E820B8">
            <w:pPr>
              <w:jc w:val="right"/>
              <w:rPr>
                <w:b/>
              </w:rPr>
            </w:pPr>
            <w:r w:rsidRPr="00E820B8">
              <w:rPr>
                <w:b/>
              </w:rPr>
              <w:t xml:space="preserve">2,160 </w:t>
            </w:r>
          </w:p>
        </w:tc>
        <w:tc>
          <w:tcPr>
            <w:tcW w:w="438" w:type="pct"/>
            <w:noWrap/>
            <w:hideMark/>
          </w:tcPr>
          <w:p w:rsidR="00935DBC" w:rsidRPr="00E820B8" w:rsidRDefault="00935DBC" w:rsidP="00E820B8">
            <w:pPr>
              <w:jc w:val="right"/>
              <w:rPr>
                <w:b/>
              </w:rPr>
            </w:pPr>
            <w:r w:rsidRPr="00E820B8">
              <w:rPr>
                <w:b/>
              </w:rPr>
              <w:t>-</w:t>
            </w:r>
            <w:r w:rsidR="006D4638" w:rsidRPr="00E820B8">
              <w:rPr>
                <w:b/>
              </w:rPr>
              <w:t xml:space="preserve"> </w:t>
            </w:r>
          </w:p>
        </w:tc>
        <w:tc>
          <w:tcPr>
            <w:tcW w:w="439" w:type="pct"/>
            <w:noWrap/>
            <w:hideMark/>
          </w:tcPr>
          <w:p w:rsidR="00935DBC" w:rsidRPr="00E820B8" w:rsidRDefault="00935DBC" w:rsidP="00E820B8">
            <w:pPr>
              <w:jc w:val="right"/>
              <w:rPr>
                <w:b/>
              </w:rPr>
            </w:pPr>
            <w:r w:rsidRPr="00E820B8">
              <w:rPr>
                <w:b/>
              </w:rPr>
              <w:t>-</w:t>
            </w:r>
            <w:r w:rsidR="006D4638" w:rsidRPr="00E820B8">
              <w:rPr>
                <w:b/>
              </w:rPr>
              <w:t xml:space="preserve"> </w:t>
            </w:r>
          </w:p>
        </w:tc>
        <w:tc>
          <w:tcPr>
            <w:tcW w:w="438" w:type="pct"/>
            <w:noWrap/>
            <w:hideMark/>
          </w:tcPr>
          <w:p w:rsidR="00935DBC" w:rsidRPr="00E820B8" w:rsidRDefault="00935DBC" w:rsidP="00E820B8">
            <w:pPr>
              <w:jc w:val="right"/>
              <w:rPr>
                <w:b/>
              </w:rPr>
            </w:pPr>
            <w:r w:rsidRPr="00E820B8">
              <w:rPr>
                <w:b/>
              </w:rPr>
              <w:t xml:space="preserve">704 </w:t>
            </w:r>
          </w:p>
        </w:tc>
        <w:tc>
          <w:tcPr>
            <w:tcW w:w="438" w:type="pct"/>
            <w:noWrap/>
            <w:hideMark/>
          </w:tcPr>
          <w:p w:rsidR="00935DBC" w:rsidRPr="00E820B8" w:rsidRDefault="00935DBC" w:rsidP="00E820B8">
            <w:pPr>
              <w:jc w:val="right"/>
              <w:rPr>
                <w:b/>
              </w:rPr>
            </w:pPr>
            <w:r w:rsidRPr="00E820B8">
              <w:rPr>
                <w:b/>
              </w:rPr>
              <w:t xml:space="preserve">34 </w:t>
            </w:r>
          </w:p>
        </w:tc>
        <w:tc>
          <w:tcPr>
            <w:tcW w:w="438" w:type="pct"/>
            <w:noWrap/>
            <w:hideMark/>
          </w:tcPr>
          <w:p w:rsidR="00935DBC" w:rsidRPr="00E820B8" w:rsidRDefault="00935DBC" w:rsidP="00E820B8">
            <w:pPr>
              <w:jc w:val="right"/>
              <w:rPr>
                <w:b/>
              </w:rPr>
            </w:pPr>
            <w:r w:rsidRPr="00E820B8">
              <w:rPr>
                <w:b/>
              </w:rPr>
              <w:t xml:space="preserve">162 </w:t>
            </w:r>
          </w:p>
        </w:tc>
        <w:tc>
          <w:tcPr>
            <w:tcW w:w="440" w:type="pct"/>
            <w:noWrap/>
            <w:hideMark/>
          </w:tcPr>
          <w:p w:rsidR="00935DBC" w:rsidRPr="00E820B8" w:rsidRDefault="00935DBC" w:rsidP="00E820B8">
            <w:pPr>
              <w:jc w:val="right"/>
              <w:rPr>
                <w:b/>
              </w:rPr>
            </w:pPr>
            <w:r w:rsidRPr="00E820B8">
              <w:rPr>
                <w:b/>
              </w:rPr>
              <w:t xml:space="preserve">3,537 </w:t>
            </w:r>
          </w:p>
        </w:tc>
      </w:tr>
    </w:tbl>
    <w:p w:rsidR="00787902" w:rsidRDefault="00787902" w:rsidP="00787902"/>
    <w:p w:rsidR="00787902" w:rsidRDefault="00787902" w:rsidP="00787902">
      <w:pPr>
        <w:pStyle w:val="Heading5"/>
        <w:sectPr w:rsidR="00787902" w:rsidSect="00787902">
          <w:pgSz w:w="15840" w:h="12240" w:orient="landscape"/>
          <w:pgMar w:top="1440" w:right="1440" w:bottom="1440" w:left="1440" w:header="720" w:footer="720" w:gutter="0"/>
          <w:cols w:space="720"/>
          <w:docGrid w:linePitch="360"/>
        </w:sectPr>
      </w:pPr>
    </w:p>
    <w:p w:rsidR="00935DBC" w:rsidRPr="00883648" w:rsidRDefault="00935DBC" w:rsidP="00787902">
      <w:pPr>
        <w:pStyle w:val="Heading5"/>
      </w:pPr>
      <w:r w:rsidRPr="00883648">
        <w:t>Model Estimation Findings</w:t>
      </w:r>
    </w:p>
    <w:p w:rsidR="00935DBC" w:rsidRPr="00E820B8" w:rsidRDefault="00935DBC" w:rsidP="00E820B8">
      <w:pPr>
        <w:pStyle w:val="ListParagraph"/>
      </w:pPr>
      <w:r>
        <w:t>The ASC for the transit line haul modes were asserted since the estimated ones were illogical, possibly due to sampling bias.</w:t>
      </w:r>
      <w:r w:rsidR="006D4638">
        <w:t xml:space="preserve"> </w:t>
      </w:r>
      <w:r>
        <w:t>They were asserted using the school tour mode choice transit line-</w:t>
      </w:r>
      <w:r w:rsidRPr="00E820B8">
        <w:t>haul constants and rescaling them to the trip mode choice model using the school trip mode choice in-vehicle coefficient.</w:t>
      </w:r>
      <w:r w:rsidR="006D4638" w:rsidRPr="00E820B8">
        <w:t xml:space="preserve"> </w:t>
      </w:r>
      <w:r w:rsidRPr="00E820B8">
        <w:t>The park and ride and kiss and ride constants were estimated, and will be re-assessed during calibration.</w:t>
      </w:r>
      <w:r w:rsidR="006D4638" w:rsidRPr="00E820B8">
        <w:t xml:space="preserve"> </w:t>
      </w:r>
    </w:p>
    <w:p w:rsidR="00935DBC" w:rsidRDefault="00935DBC" w:rsidP="00E820B8">
      <w:pPr>
        <w:pStyle w:val="ListParagraph"/>
      </w:pPr>
      <w:r w:rsidRPr="00E820B8">
        <w:t>All off</w:t>
      </w:r>
      <w:r>
        <w:t>-diagonal constants are negative, with the exception of the following:</w:t>
      </w:r>
    </w:p>
    <w:p w:rsidR="00935DBC" w:rsidRDefault="00935DBC" w:rsidP="00E820B8">
      <w:pPr>
        <w:pStyle w:val="ListParagraph2"/>
      </w:pPr>
      <w:r>
        <w:t>The first trip of a shared-ride 2 tour, although the coefficient is not significant.</w:t>
      </w:r>
    </w:p>
    <w:p w:rsidR="00935DBC" w:rsidRDefault="00935DBC" w:rsidP="00E820B8">
      <w:pPr>
        <w:pStyle w:val="ListParagraph2"/>
        <w:spacing w:after="120"/>
      </w:pPr>
      <w:r>
        <w:t xml:space="preserve">The first and last trip of a walk-transit tour, perhaps reflecting an increased probability of stopping on the way to/from school when using transit, coupled with walking trips. </w:t>
      </w:r>
    </w:p>
    <w:p w:rsidR="00935DBC" w:rsidRPr="00E820B8" w:rsidRDefault="00935DBC" w:rsidP="00E820B8">
      <w:pPr>
        <w:pStyle w:val="ListParagraph"/>
      </w:pPr>
      <w:r>
        <w:t xml:space="preserve">In-vehicle </w:t>
      </w:r>
      <w:r w:rsidRPr="00E820B8">
        <w:t>time was estimated and reasonable at -0.010.</w:t>
      </w:r>
      <w:r w:rsidR="006D4638" w:rsidRPr="00E820B8">
        <w:t xml:space="preserve"> </w:t>
      </w:r>
      <w:r w:rsidRPr="00E820B8">
        <w:t>The smaller value of in-vehicle time compared to work reflects a lower value-of-time for children.</w:t>
      </w:r>
    </w:p>
    <w:p w:rsidR="00935DBC" w:rsidRPr="00E820B8" w:rsidRDefault="00935DBC" w:rsidP="00E820B8">
      <w:pPr>
        <w:pStyle w:val="ListParagraph"/>
      </w:pPr>
      <w:r w:rsidRPr="00E820B8">
        <w:t>The cost coefficient was asserted at 1.7 times the in-vehicle time (a value-of-time of approximately $1/hour) for the school model, as the estimated coefficient was illogical.</w:t>
      </w:r>
      <w:r w:rsidR="006D4638" w:rsidRPr="00E820B8">
        <w:t xml:space="preserve"> </w:t>
      </w:r>
    </w:p>
    <w:p w:rsidR="00935DBC" w:rsidRPr="00E820B8" w:rsidRDefault="00935DBC" w:rsidP="00E820B8">
      <w:pPr>
        <w:pStyle w:val="ListParagraph"/>
      </w:pPr>
      <w:r w:rsidRPr="00E820B8">
        <w:t xml:space="preserve">Transit total walk access, transfer wait, and number of transfers were both estimated and had negative and significant values. </w:t>
      </w:r>
    </w:p>
    <w:p w:rsidR="00935DBC" w:rsidRPr="00E820B8" w:rsidRDefault="00935DBC" w:rsidP="00E820B8">
      <w:pPr>
        <w:pStyle w:val="ListParagraph"/>
      </w:pPr>
      <w:r w:rsidRPr="00E820B8">
        <w:t xml:space="preserve">Initial wait time and drive access time was estimated, but was positively signed, so it was constrained to one time and 1.5 times the in-vehicle time respectively. </w:t>
      </w:r>
    </w:p>
    <w:p w:rsidR="00935DBC" w:rsidRPr="00E820B8" w:rsidRDefault="00935DBC" w:rsidP="00E820B8">
      <w:pPr>
        <w:pStyle w:val="ListParagraph"/>
      </w:pPr>
      <w:r w:rsidRPr="00E820B8">
        <w:t xml:space="preserve">The land-use mix density and intersection density variables were not significant in the school trip mode choice model. </w:t>
      </w:r>
    </w:p>
    <w:p w:rsidR="00935DBC" w:rsidRPr="00E820B8" w:rsidRDefault="00935DBC" w:rsidP="00E820B8">
      <w:pPr>
        <w:pStyle w:val="ListParagraph"/>
      </w:pPr>
      <w:r w:rsidRPr="00E820B8">
        <w:t xml:space="preserve">Walk mode time was significant and negative at -0.099. </w:t>
      </w:r>
    </w:p>
    <w:p w:rsidR="00935DBC" w:rsidRDefault="00935DBC" w:rsidP="00E820B8">
      <w:pPr>
        <w:pStyle w:val="ListParagraph-FullSpace"/>
      </w:pPr>
      <w:r w:rsidRPr="00E820B8">
        <w:t>Age-specific constants for age groups under 6, 6 to 12 and 13 to 15 were interacted with school bus, non-motorized, and transit modes. The interaction of the under 6 age group with the non-motorized modes resulted in a negative coefficient, indicating that children under 6 are more likely to be driven</w:t>
      </w:r>
      <w:r>
        <w:t xml:space="preserve"> to school by an adult rather than walk or bike to school. The interaction of the 13 to 15 age group with non-motorized modes also resulted in a negative coefficient, but its value was less negative than the coefficient for the youngest age group.</w:t>
      </w:r>
      <w:r w:rsidR="006D4638">
        <w:t xml:space="preserve"> </w:t>
      </w:r>
      <w:r>
        <w:t xml:space="preserve">This may reflect that older students are more independent and can walk or bike to school by themselves. </w:t>
      </w:r>
    </w:p>
    <w:p w:rsidR="00E820B8" w:rsidRDefault="00E820B8" w:rsidP="00E820B8">
      <w:r>
        <w:br w:type="page"/>
      </w:r>
    </w:p>
    <w:p w:rsidR="00935DBC" w:rsidRPr="00883648" w:rsidRDefault="00935DBC" w:rsidP="00E820B8">
      <w:pPr>
        <w:pStyle w:val="Caption"/>
      </w:pPr>
      <w:bookmarkStart w:id="312" w:name="_Toc343259048"/>
      <w:r w:rsidRPr="00883648">
        <w:t>Table</w:t>
      </w:r>
      <w:r w:rsidR="00E820B8">
        <w:t xml:space="preserve"> </w:t>
      </w:r>
      <w:r w:rsidR="00CD407C">
        <w:fldChar w:fldCharType="begin"/>
      </w:r>
      <w:r w:rsidR="00CD407C">
        <w:instrText xml:space="preserve"> SEQ Table \* ARABIC  \* MERGEFORMAT </w:instrText>
      </w:r>
      <w:r w:rsidR="00CD407C">
        <w:fldChar w:fldCharType="separate"/>
      </w:r>
      <w:r w:rsidR="00B66CF5">
        <w:rPr>
          <w:noProof/>
        </w:rPr>
        <w:t>106</w:t>
      </w:r>
      <w:r w:rsidR="00CD407C">
        <w:rPr>
          <w:noProof/>
        </w:rPr>
        <w:fldChar w:fldCharType="end"/>
      </w:r>
      <w:r w:rsidRPr="00883648">
        <w:t xml:space="preserve">: </w:t>
      </w:r>
      <w:r w:rsidRPr="00E820B8">
        <w:t>Implemented</w:t>
      </w:r>
      <w:r w:rsidRPr="00883648">
        <w:t xml:space="preserve"> School Mode Choice Coefficients</w:t>
      </w:r>
      <w:bookmarkEnd w:id="312"/>
    </w:p>
    <w:tbl>
      <w:tblPr>
        <w:tblStyle w:val="MediumGrid3-Accent1"/>
        <w:tblW w:w="5000" w:type="pct"/>
        <w:tblLook w:val="0420" w:firstRow="1" w:lastRow="0" w:firstColumn="0" w:lastColumn="0" w:noHBand="0" w:noVBand="1"/>
      </w:tblPr>
      <w:tblGrid>
        <w:gridCol w:w="3549"/>
        <w:gridCol w:w="1975"/>
        <w:gridCol w:w="1977"/>
        <w:gridCol w:w="1975"/>
      </w:tblGrid>
      <w:tr w:rsidR="00935DBC" w:rsidRPr="00883648" w:rsidTr="00E820B8">
        <w:trPr>
          <w:cnfStyle w:val="100000000000" w:firstRow="1" w:lastRow="0" w:firstColumn="0" w:lastColumn="0" w:oddVBand="0" w:evenVBand="0" w:oddHBand="0" w:evenHBand="0" w:firstRowFirstColumn="0" w:firstRowLastColumn="0" w:lastRowFirstColumn="0" w:lastRowLastColumn="0"/>
          <w:trHeight w:val="255"/>
        </w:trPr>
        <w:tc>
          <w:tcPr>
            <w:tcW w:w="1873" w:type="pct"/>
            <w:noWrap/>
            <w:hideMark/>
          </w:tcPr>
          <w:p w:rsidR="00935DBC" w:rsidRPr="00883648" w:rsidRDefault="00935DBC" w:rsidP="00E820B8">
            <w:pPr>
              <w:spacing w:after="0" w:line="240" w:lineRule="auto"/>
              <w:rPr>
                <w:rFonts w:eastAsia="Times New Roman" w:cs="Calibri"/>
              </w:rPr>
            </w:pPr>
            <w:r w:rsidRPr="00883648">
              <w:rPr>
                <w:rFonts w:eastAsia="Times New Roman" w:cs="Calibri"/>
              </w:rPr>
              <w:t>Parameter</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Coeff</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T-Stat</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Ratio(Coeff/IVT)</w:t>
            </w:r>
          </w:p>
        </w:tc>
      </w:tr>
      <w:tr w:rsidR="00935DBC" w:rsidRPr="00883648" w:rsidTr="00E820B8">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E820B8" w:rsidRDefault="00935DBC" w:rsidP="00E820B8">
            <w:pPr>
              <w:spacing w:after="0" w:line="240" w:lineRule="auto"/>
              <w:rPr>
                <w:rFonts w:eastAsia="Times New Roman" w:cs="Calibri"/>
                <w:b/>
                <w:i/>
              </w:rPr>
            </w:pPr>
            <w:r w:rsidRPr="00E820B8">
              <w:rPr>
                <w:rFonts w:eastAsia="Times New Roman" w:cs="Calibri"/>
                <w:b/>
                <w:i/>
              </w:rPr>
              <w:t>In-Vehicle Time</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-0.0101</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-2.5918</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1.0000</w:t>
            </w:r>
          </w:p>
        </w:tc>
      </w:tr>
      <w:tr w:rsidR="00935DBC" w:rsidRPr="00883648" w:rsidTr="00E820B8">
        <w:trPr>
          <w:trHeight w:val="255"/>
        </w:trPr>
        <w:tc>
          <w:tcPr>
            <w:tcW w:w="1873" w:type="pct"/>
            <w:noWrap/>
            <w:hideMark/>
          </w:tcPr>
          <w:p w:rsidR="00935DBC" w:rsidRPr="00E820B8" w:rsidRDefault="00935DBC" w:rsidP="00E820B8">
            <w:pPr>
              <w:spacing w:after="0" w:line="240" w:lineRule="auto"/>
              <w:rPr>
                <w:rFonts w:eastAsia="Times New Roman" w:cs="Calibri"/>
                <w:b/>
                <w:i/>
              </w:rPr>
            </w:pPr>
            <w:r w:rsidRPr="00E820B8">
              <w:rPr>
                <w:rFonts w:eastAsia="Times New Roman" w:cs="Calibri"/>
                <w:b/>
                <w:i/>
              </w:rPr>
              <w:t>Cost</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r>
      <w:tr w:rsidR="00935DBC" w:rsidRPr="00883648" w:rsidTr="00E820B8">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883648" w:rsidRDefault="006D4638" w:rsidP="00E820B8">
            <w:pPr>
              <w:spacing w:after="0" w:line="240" w:lineRule="auto"/>
              <w:rPr>
                <w:rFonts w:eastAsia="Times New Roman" w:cs="Calibri"/>
              </w:rPr>
            </w:pPr>
            <w:r>
              <w:rPr>
                <w:rFonts w:eastAsia="Times New Roman" w:cs="Calibri"/>
              </w:rPr>
              <w:t xml:space="preserve"> </w:t>
            </w:r>
            <w:r w:rsidR="00935DBC" w:rsidRPr="00883648">
              <w:rPr>
                <w:rFonts w:eastAsia="Times New Roman" w:cs="Calibri"/>
              </w:rPr>
              <w:t>Low (&lt;30k)</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-0.0168</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1.6607</w:t>
            </w:r>
          </w:p>
        </w:tc>
      </w:tr>
      <w:tr w:rsidR="00935DBC" w:rsidRPr="00883648" w:rsidTr="00E820B8">
        <w:trPr>
          <w:trHeight w:val="255"/>
        </w:trPr>
        <w:tc>
          <w:tcPr>
            <w:tcW w:w="1873" w:type="pct"/>
            <w:noWrap/>
            <w:hideMark/>
          </w:tcPr>
          <w:p w:rsidR="00935DBC" w:rsidRPr="00883648" w:rsidRDefault="006D4638" w:rsidP="00E820B8">
            <w:pPr>
              <w:spacing w:after="0" w:line="240" w:lineRule="auto"/>
              <w:rPr>
                <w:rFonts w:eastAsia="Times New Roman" w:cs="Calibri"/>
              </w:rPr>
            </w:pPr>
            <w:r>
              <w:rPr>
                <w:rFonts w:eastAsia="Times New Roman" w:cs="Calibri"/>
              </w:rPr>
              <w:t xml:space="preserve"> </w:t>
            </w:r>
            <w:r w:rsidR="00935DBC" w:rsidRPr="00883648">
              <w:rPr>
                <w:rFonts w:eastAsia="Times New Roman" w:cs="Calibri"/>
              </w:rPr>
              <w:t>Medium-Low (30-60k)</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-0.0168</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1.6607</w:t>
            </w:r>
          </w:p>
        </w:tc>
      </w:tr>
      <w:tr w:rsidR="00935DBC" w:rsidRPr="00883648" w:rsidTr="00E820B8">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883648" w:rsidRDefault="006D4638" w:rsidP="00E820B8">
            <w:pPr>
              <w:spacing w:after="0" w:line="240" w:lineRule="auto"/>
              <w:rPr>
                <w:rFonts w:eastAsia="Times New Roman" w:cs="Calibri"/>
              </w:rPr>
            </w:pPr>
            <w:r>
              <w:rPr>
                <w:rFonts w:eastAsia="Times New Roman" w:cs="Calibri"/>
              </w:rPr>
              <w:t xml:space="preserve"> </w:t>
            </w:r>
            <w:r w:rsidR="00935DBC" w:rsidRPr="00883648">
              <w:rPr>
                <w:rFonts w:eastAsia="Times New Roman" w:cs="Calibri"/>
              </w:rPr>
              <w:t>Medium-High (60-100k)</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-0.0168</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1.6607</w:t>
            </w:r>
          </w:p>
        </w:tc>
      </w:tr>
      <w:tr w:rsidR="00935DBC" w:rsidRPr="00883648" w:rsidTr="00E820B8">
        <w:trPr>
          <w:trHeight w:val="255"/>
        </w:trPr>
        <w:tc>
          <w:tcPr>
            <w:tcW w:w="1873" w:type="pct"/>
            <w:noWrap/>
            <w:hideMark/>
          </w:tcPr>
          <w:p w:rsidR="00935DBC" w:rsidRPr="00883648" w:rsidRDefault="006D4638" w:rsidP="00E820B8">
            <w:pPr>
              <w:spacing w:after="0" w:line="240" w:lineRule="auto"/>
              <w:rPr>
                <w:rFonts w:eastAsia="Times New Roman" w:cs="Calibri"/>
              </w:rPr>
            </w:pPr>
            <w:r>
              <w:rPr>
                <w:rFonts w:eastAsia="Times New Roman" w:cs="Calibri"/>
              </w:rPr>
              <w:t xml:space="preserve"> </w:t>
            </w:r>
            <w:r w:rsidR="00935DBC" w:rsidRPr="00883648">
              <w:rPr>
                <w:rFonts w:eastAsia="Times New Roman" w:cs="Calibri"/>
              </w:rPr>
              <w:t>Very High (100k+)</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-0.0168</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1.6607</w:t>
            </w:r>
          </w:p>
        </w:tc>
      </w:tr>
      <w:tr w:rsidR="00935DBC" w:rsidRPr="00883648" w:rsidTr="00E820B8">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E820B8" w:rsidRDefault="00935DBC" w:rsidP="00E820B8">
            <w:pPr>
              <w:spacing w:after="0" w:line="240" w:lineRule="auto"/>
              <w:rPr>
                <w:rFonts w:eastAsia="Times New Roman" w:cs="Calibri"/>
                <w:b/>
                <w:i/>
              </w:rPr>
            </w:pPr>
            <w:r w:rsidRPr="00E820B8">
              <w:rPr>
                <w:rFonts w:eastAsia="Times New Roman" w:cs="Calibri"/>
                <w:b/>
                <w:i/>
              </w:rPr>
              <w:t>Transit Access Time</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r>
      <w:tr w:rsidR="00935DBC" w:rsidRPr="00883648" w:rsidTr="00E820B8">
        <w:trPr>
          <w:trHeight w:val="255"/>
        </w:trPr>
        <w:tc>
          <w:tcPr>
            <w:tcW w:w="1873" w:type="pct"/>
            <w:noWrap/>
            <w:hideMark/>
          </w:tcPr>
          <w:p w:rsidR="00935DBC" w:rsidRPr="00883648" w:rsidRDefault="006D4638" w:rsidP="00E820B8">
            <w:pPr>
              <w:spacing w:after="0" w:line="240" w:lineRule="auto"/>
              <w:rPr>
                <w:rFonts w:eastAsia="Times New Roman" w:cs="Calibri"/>
              </w:rPr>
            </w:pPr>
            <w:r>
              <w:rPr>
                <w:rFonts w:eastAsia="Times New Roman" w:cs="Calibri"/>
              </w:rPr>
              <w:t xml:space="preserve"> </w:t>
            </w:r>
            <w:r w:rsidR="00935DBC" w:rsidRPr="00883648">
              <w:rPr>
                <w:rFonts w:eastAsia="Times New Roman" w:cs="Calibri"/>
              </w:rPr>
              <w:t>Walk Time</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-0.1232</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-5.6045</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12.1479</w:t>
            </w:r>
          </w:p>
        </w:tc>
      </w:tr>
      <w:tr w:rsidR="00935DBC" w:rsidRPr="00883648" w:rsidTr="00E820B8">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883648" w:rsidRDefault="006D4638" w:rsidP="00E820B8">
            <w:pPr>
              <w:spacing w:after="0" w:line="240" w:lineRule="auto"/>
              <w:rPr>
                <w:rFonts w:eastAsia="Times New Roman" w:cs="Calibri"/>
              </w:rPr>
            </w:pPr>
            <w:r>
              <w:rPr>
                <w:rFonts w:eastAsia="Times New Roman" w:cs="Calibri"/>
              </w:rPr>
              <w:t xml:space="preserve"> </w:t>
            </w:r>
            <w:r w:rsidR="00935DBC" w:rsidRPr="00883648">
              <w:rPr>
                <w:rFonts w:eastAsia="Times New Roman" w:cs="Calibri"/>
              </w:rPr>
              <w:t>Drive Time</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-0.0152</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1.5000</w:t>
            </w:r>
          </w:p>
        </w:tc>
      </w:tr>
      <w:tr w:rsidR="00935DBC" w:rsidRPr="00883648" w:rsidTr="00E820B8">
        <w:trPr>
          <w:trHeight w:val="255"/>
        </w:trPr>
        <w:tc>
          <w:tcPr>
            <w:tcW w:w="1873" w:type="pct"/>
            <w:noWrap/>
            <w:hideMark/>
          </w:tcPr>
          <w:p w:rsidR="00935DBC" w:rsidRPr="00883648" w:rsidRDefault="006D4638" w:rsidP="00E820B8">
            <w:pPr>
              <w:spacing w:after="0" w:line="240" w:lineRule="auto"/>
              <w:rPr>
                <w:rFonts w:eastAsia="Times New Roman" w:cs="Calibri"/>
              </w:rPr>
            </w:pPr>
            <w:r>
              <w:rPr>
                <w:rFonts w:eastAsia="Times New Roman" w:cs="Calibri"/>
              </w:rPr>
              <w:t xml:space="preserve"> </w:t>
            </w:r>
            <w:r w:rsidR="00935DBC" w:rsidRPr="00883648">
              <w:rPr>
                <w:rFonts w:eastAsia="Times New Roman" w:cs="Calibri"/>
              </w:rPr>
              <w:t>First Wait</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-0.0101</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1.0000</w:t>
            </w:r>
          </w:p>
        </w:tc>
      </w:tr>
      <w:tr w:rsidR="00935DBC" w:rsidRPr="00883648" w:rsidTr="00E820B8">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883648" w:rsidRDefault="006D4638" w:rsidP="00E820B8">
            <w:pPr>
              <w:spacing w:after="0" w:line="240" w:lineRule="auto"/>
              <w:rPr>
                <w:rFonts w:eastAsia="Times New Roman" w:cs="Calibri"/>
              </w:rPr>
            </w:pPr>
            <w:r>
              <w:rPr>
                <w:rFonts w:eastAsia="Times New Roman" w:cs="Calibri"/>
              </w:rPr>
              <w:t xml:space="preserve"> </w:t>
            </w:r>
            <w:r w:rsidR="00935DBC" w:rsidRPr="00883648">
              <w:rPr>
                <w:rFonts w:eastAsia="Times New Roman" w:cs="Calibri"/>
              </w:rPr>
              <w:t>Transfer Wait</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-0.0541</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-3.6806</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5.3371</w:t>
            </w:r>
          </w:p>
        </w:tc>
      </w:tr>
      <w:tr w:rsidR="00935DBC" w:rsidRPr="00883648" w:rsidTr="00E820B8">
        <w:trPr>
          <w:trHeight w:val="255"/>
        </w:trPr>
        <w:tc>
          <w:tcPr>
            <w:tcW w:w="1873" w:type="pct"/>
            <w:noWrap/>
            <w:hideMark/>
          </w:tcPr>
          <w:p w:rsidR="00935DBC" w:rsidRPr="00E820B8" w:rsidRDefault="00935DBC" w:rsidP="00E820B8">
            <w:pPr>
              <w:spacing w:after="0" w:line="240" w:lineRule="auto"/>
              <w:rPr>
                <w:rFonts w:eastAsia="Times New Roman" w:cs="Calibri"/>
                <w:b/>
                <w:i/>
              </w:rPr>
            </w:pPr>
            <w:r w:rsidRPr="00E820B8">
              <w:rPr>
                <w:rFonts w:eastAsia="Times New Roman" w:cs="Calibri"/>
                <w:b/>
                <w:i/>
              </w:rPr>
              <w:t>Number of Transfers</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-0.4567</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-2.3739</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45.0190</w:t>
            </w:r>
          </w:p>
        </w:tc>
      </w:tr>
      <w:tr w:rsidR="00935DBC" w:rsidRPr="00883648" w:rsidTr="00E820B8">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E820B8" w:rsidRDefault="00935DBC" w:rsidP="00E820B8">
            <w:pPr>
              <w:spacing w:after="0" w:line="240" w:lineRule="auto"/>
              <w:rPr>
                <w:rFonts w:eastAsia="Times New Roman" w:cs="Calibri"/>
                <w:b/>
                <w:i/>
              </w:rPr>
            </w:pPr>
            <w:r w:rsidRPr="00E820B8">
              <w:rPr>
                <w:rFonts w:eastAsia="Times New Roman" w:cs="Calibri"/>
                <w:b/>
                <w:i/>
              </w:rPr>
              <w:t>Walk Mode Time</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-0.0987</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-11.0503</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9.7307</w:t>
            </w:r>
          </w:p>
        </w:tc>
      </w:tr>
      <w:tr w:rsidR="00935DBC" w:rsidRPr="00883648" w:rsidTr="00E820B8">
        <w:trPr>
          <w:trHeight w:val="255"/>
        </w:trPr>
        <w:tc>
          <w:tcPr>
            <w:tcW w:w="1873" w:type="pct"/>
            <w:shd w:val="clear" w:color="auto" w:fill="FFFFFF" w:themeFill="background1"/>
            <w:noWrap/>
            <w:hideMark/>
          </w:tcPr>
          <w:p w:rsidR="00935DBC" w:rsidRPr="00E820B8" w:rsidRDefault="00935DBC" w:rsidP="00E820B8">
            <w:pPr>
              <w:spacing w:after="0" w:line="240" w:lineRule="auto"/>
              <w:rPr>
                <w:rFonts w:eastAsia="Times New Roman" w:cs="Calibri"/>
                <w:b/>
                <w:i/>
              </w:rPr>
            </w:pPr>
            <w:r w:rsidRPr="00E820B8">
              <w:rPr>
                <w:rFonts w:eastAsia="Times New Roman" w:cs="Calibri"/>
                <w:b/>
                <w:i/>
              </w:rPr>
              <w:t>Tour Mode Constants</w:t>
            </w:r>
          </w:p>
        </w:tc>
        <w:tc>
          <w:tcPr>
            <w:tcW w:w="1042" w:type="pct"/>
            <w:shd w:val="clear" w:color="auto" w:fill="FFFFFF" w:themeFill="background1"/>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c>
          <w:tcPr>
            <w:tcW w:w="1043" w:type="pct"/>
            <w:shd w:val="clear" w:color="auto" w:fill="FFFFFF" w:themeFill="background1"/>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c>
          <w:tcPr>
            <w:tcW w:w="1042" w:type="pct"/>
            <w:shd w:val="clear" w:color="auto" w:fill="FFFFFF" w:themeFill="background1"/>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r>
      <w:tr w:rsidR="00935DBC" w:rsidRPr="00883648" w:rsidTr="00E820B8">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E820B8" w:rsidRDefault="00935DBC" w:rsidP="00E820B8">
            <w:pPr>
              <w:spacing w:after="0" w:line="240" w:lineRule="auto"/>
              <w:rPr>
                <w:rFonts w:eastAsia="Times New Roman" w:cs="Calibri"/>
                <w:b/>
                <w:i/>
              </w:rPr>
            </w:pPr>
            <w:r w:rsidRPr="00E820B8">
              <w:rPr>
                <w:rFonts w:eastAsia="Times New Roman" w:cs="Calibri"/>
                <w:b/>
                <w:i/>
              </w:rPr>
              <w:t>Tour Mode: Shared-2</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r>
      <w:tr w:rsidR="00935DBC" w:rsidRPr="00883648" w:rsidTr="00E820B8">
        <w:trPr>
          <w:trHeight w:val="255"/>
        </w:trPr>
        <w:tc>
          <w:tcPr>
            <w:tcW w:w="1873" w:type="pct"/>
            <w:noWrap/>
            <w:hideMark/>
          </w:tcPr>
          <w:p w:rsidR="00935DBC" w:rsidRPr="00883648" w:rsidRDefault="00935DBC" w:rsidP="00E820B8">
            <w:pPr>
              <w:spacing w:after="0" w:line="240" w:lineRule="auto"/>
              <w:rPr>
                <w:rFonts w:eastAsia="Times New Roman" w:cs="Calibri"/>
              </w:rPr>
            </w:pPr>
            <w:r w:rsidRPr="00883648">
              <w:rPr>
                <w:rFonts w:eastAsia="Times New Roman" w:cs="Calibri"/>
              </w:rPr>
              <w:t>Trip Mode: Walk</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0.5266</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1.2525</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-51.9116</w:t>
            </w:r>
          </w:p>
        </w:tc>
      </w:tr>
      <w:tr w:rsidR="00935DBC" w:rsidRPr="00883648" w:rsidTr="00E820B8">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E820B8" w:rsidRDefault="00935DBC" w:rsidP="00E820B8">
            <w:pPr>
              <w:spacing w:after="0" w:line="240" w:lineRule="auto"/>
              <w:rPr>
                <w:rFonts w:eastAsia="Times New Roman" w:cs="Calibri"/>
                <w:b/>
                <w:i/>
              </w:rPr>
            </w:pPr>
            <w:r w:rsidRPr="00E820B8">
              <w:rPr>
                <w:rFonts w:eastAsia="Times New Roman" w:cs="Calibri"/>
                <w:b/>
                <w:i/>
              </w:rPr>
              <w:t>Tour Mode: Shared-3+</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r>
      <w:tr w:rsidR="00935DBC" w:rsidRPr="00883648" w:rsidTr="00E820B8">
        <w:trPr>
          <w:trHeight w:val="255"/>
        </w:trPr>
        <w:tc>
          <w:tcPr>
            <w:tcW w:w="1873" w:type="pct"/>
            <w:noWrap/>
            <w:hideMark/>
          </w:tcPr>
          <w:p w:rsidR="00935DBC" w:rsidRPr="00883648" w:rsidRDefault="00935DBC" w:rsidP="00E820B8">
            <w:pPr>
              <w:spacing w:after="0" w:line="240" w:lineRule="auto"/>
              <w:rPr>
                <w:rFonts w:eastAsia="Times New Roman" w:cs="Calibri"/>
              </w:rPr>
            </w:pPr>
            <w:r w:rsidRPr="00883648">
              <w:rPr>
                <w:rFonts w:eastAsia="Times New Roman" w:cs="Calibri"/>
              </w:rPr>
              <w:t>Trip Mode: Shared-2</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-0.6644</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-8.5520</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65.4896</w:t>
            </w:r>
          </w:p>
        </w:tc>
      </w:tr>
      <w:tr w:rsidR="00935DBC" w:rsidRPr="00883648" w:rsidTr="00E820B8">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883648" w:rsidRDefault="00935DBC" w:rsidP="00E820B8">
            <w:pPr>
              <w:spacing w:after="0" w:line="240" w:lineRule="auto"/>
              <w:rPr>
                <w:rFonts w:eastAsia="Times New Roman" w:cs="Calibri"/>
              </w:rPr>
            </w:pPr>
            <w:r w:rsidRPr="00883648">
              <w:rPr>
                <w:rFonts w:eastAsia="Times New Roman" w:cs="Calibri"/>
              </w:rPr>
              <w:t>Trip Mode: Walk</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0.9901</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3.4589</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-97.6010</w:t>
            </w:r>
          </w:p>
        </w:tc>
      </w:tr>
      <w:tr w:rsidR="00935DBC" w:rsidRPr="00883648" w:rsidTr="00E820B8">
        <w:trPr>
          <w:trHeight w:val="255"/>
        </w:trPr>
        <w:tc>
          <w:tcPr>
            <w:tcW w:w="1873" w:type="pct"/>
            <w:noWrap/>
            <w:hideMark/>
          </w:tcPr>
          <w:p w:rsidR="00935DBC" w:rsidRPr="00883648" w:rsidRDefault="00935DBC" w:rsidP="00E820B8">
            <w:pPr>
              <w:spacing w:after="0" w:line="240" w:lineRule="auto"/>
              <w:rPr>
                <w:rFonts w:eastAsia="Times New Roman" w:cs="Calibri"/>
              </w:rPr>
            </w:pPr>
            <w:r w:rsidRPr="00883648">
              <w:rPr>
                <w:rFonts w:eastAsia="Times New Roman" w:cs="Calibri"/>
              </w:rPr>
              <w:t>Trip Mode: School bus</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-0.6205</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-0.8168</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61.1623</w:t>
            </w:r>
          </w:p>
        </w:tc>
      </w:tr>
      <w:tr w:rsidR="00935DBC" w:rsidRPr="00883648" w:rsidTr="00E820B8">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66524E" w:rsidRDefault="00935DBC" w:rsidP="00E820B8">
            <w:pPr>
              <w:spacing w:after="0" w:line="240" w:lineRule="auto"/>
              <w:rPr>
                <w:rFonts w:eastAsia="Times New Roman" w:cs="Calibri"/>
                <w:b/>
                <w:i/>
              </w:rPr>
            </w:pPr>
            <w:r w:rsidRPr="0066524E">
              <w:rPr>
                <w:rFonts w:eastAsia="Times New Roman" w:cs="Calibri"/>
                <w:b/>
                <w:i/>
              </w:rPr>
              <w:t>Tour Mode: Walk-Transit</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r>
      <w:tr w:rsidR="00935DBC" w:rsidRPr="00883648" w:rsidTr="00E820B8">
        <w:trPr>
          <w:trHeight w:val="255"/>
        </w:trPr>
        <w:tc>
          <w:tcPr>
            <w:tcW w:w="1873" w:type="pct"/>
            <w:noWrap/>
            <w:hideMark/>
          </w:tcPr>
          <w:p w:rsidR="00935DBC" w:rsidRPr="00883648" w:rsidRDefault="00935DBC" w:rsidP="00E820B8">
            <w:pPr>
              <w:spacing w:after="0" w:line="240" w:lineRule="auto"/>
              <w:rPr>
                <w:rFonts w:eastAsia="Times New Roman" w:cs="Calibri"/>
              </w:rPr>
            </w:pPr>
            <w:r w:rsidRPr="00883648">
              <w:rPr>
                <w:rFonts w:eastAsia="Times New Roman" w:cs="Calibri"/>
              </w:rPr>
              <w:t>Trip Mode: Shared-2</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-4.6748</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-5.6527</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460.8075</w:t>
            </w:r>
          </w:p>
        </w:tc>
      </w:tr>
      <w:tr w:rsidR="00935DBC" w:rsidRPr="00883648" w:rsidTr="00E820B8">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883648" w:rsidRDefault="00935DBC" w:rsidP="00E820B8">
            <w:pPr>
              <w:spacing w:after="0" w:line="240" w:lineRule="auto"/>
              <w:rPr>
                <w:rFonts w:eastAsia="Times New Roman" w:cs="Calibri"/>
              </w:rPr>
            </w:pPr>
            <w:r w:rsidRPr="00883648">
              <w:rPr>
                <w:rFonts w:eastAsia="Times New Roman" w:cs="Calibri"/>
              </w:rPr>
              <w:t>Trip Mode: Shared-3+</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-4.4925</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-5.5696</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442.8356</w:t>
            </w:r>
          </w:p>
        </w:tc>
      </w:tr>
      <w:tr w:rsidR="00935DBC" w:rsidRPr="00883648" w:rsidTr="00E820B8">
        <w:trPr>
          <w:trHeight w:val="255"/>
        </w:trPr>
        <w:tc>
          <w:tcPr>
            <w:tcW w:w="1873" w:type="pct"/>
            <w:noWrap/>
            <w:hideMark/>
          </w:tcPr>
          <w:p w:rsidR="00935DBC" w:rsidRPr="00883648" w:rsidRDefault="00935DBC" w:rsidP="00E820B8">
            <w:pPr>
              <w:spacing w:after="0" w:line="240" w:lineRule="auto"/>
              <w:rPr>
                <w:rFonts w:eastAsia="Times New Roman" w:cs="Calibri"/>
              </w:rPr>
            </w:pPr>
            <w:r w:rsidRPr="00883648">
              <w:rPr>
                <w:rFonts w:eastAsia="Times New Roman" w:cs="Calibri"/>
              </w:rPr>
              <w:t>Trip Mode: Walk</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-0.9676</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-1.1165</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95.3834</w:t>
            </w:r>
          </w:p>
        </w:tc>
      </w:tr>
      <w:tr w:rsidR="0066524E" w:rsidRPr="00883648" w:rsidTr="0066524E">
        <w:trPr>
          <w:cnfStyle w:val="000000100000" w:firstRow="0" w:lastRow="0" w:firstColumn="0" w:lastColumn="0" w:oddVBand="0" w:evenVBand="0" w:oddHBand="1" w:evenHBand="0" w:firstRowFirstColumn="0" w:firstRowLastColumn="0" w:lastRowFirstColumn="0" w:lastRowLastColumn="0"/>
          <w:trHeight w:val="255"/>
        </w:trPr>
        <w:tc>
          <w:tcPr>
            <w:tcW w:w="1873" w:type="pct"/>
            <w:shd w:val="clear" w:color="auto" w:fill="FFFFFF" w:themeFill="background1"/>
            <w:noWrap/>
            <w:hideMark/>
          </w:tcPr>
          <w:p w:rsidR="00935DBC" w:rsidRPr="0066524E" w:rsidRDefault="00935DBC" w:rsidP="00E820B8">
            <w:pPr>
              <w:spacing w:after="0" w:line="240" w:lineRule="auto"/>
              <w:rPr>
                <w:rFonts w:eastAsia="Times New Roman" w:cs="Calibri"/>
                <w:b/>
                <w:i/>
              </w:rPr>
            </w:pPr>
            <w:r w:rsidRPr="0066524E">
              <w:rPr>
                <w:rFonts w:eastAsia="Times New Roman" w:cs="Calibri"/>
                <w:i/>
              </w:rPr>
              <w:t> </w:t>
            </w:r>
            <w:r w:rsidRPr="0066524E">
              <w:rPr>
                <w:rFonts w:eastAsia="Times New Roman" w:cs="Calibri"/>
                <w:b/>
                <w:i/>
              </w:rPr>
              <w:t>Mode Sequence Constants</w:t>
            </w:r>
          </w:p>
        </w:tc>
        <w:tc>
          <w:tcPr>
            <w:tcW w:w="1042" w:type="pct"/>
            <w:shd w:val="clear" w:color="auto" w:fill="FFFFFF" w:themeFill="background1"/>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c>
          <w:tcPr>
            <w:tcW w:w="1043" w:type="pct"/>
            <w:shd w:val="clear" w:color="auto" w:fill="FFFFFF" w:themeFill="background1"/>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c>
          <w:tcPr>
            <w:tcW w:w="1042" w:type="pct"/>
            <w:shd w:val="clear" w:color="auto" w:fill="FFFFFF" w:themeFill="background1"/>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r>
      <w:tr w:rsidR="0066524E" w:rsidRPr="00883648" w:rsidTr="00E820B8">
        <w:trPr>
          <w:trHeight w:val="255"/>
        </w:trPr>
        <w:tc>
          <w:tcPr>
            <w:tcW w:w="1873" w:type="pct"/>
            <w:noWrap/>
            <w:hideMark/>
          </w:tcPr>
          <w:p w:rsidR="00935DBC" w:rsidRPr="00883648" w:rsidRDefault="00935DBC" w:rsidP="00E820B8">
            <w:pPr>
              <w:spacing w:after="0" w:line="240" w:lineRule="auto"/>
              <w:rPr>
                <w:rFonts w:eastAsia="Times New Roman" w:cs="Calibri"/>
                <w:b/>
              </w:rPr>
            </w:pPr>
            <w:r w:rsidRPr="00883648">
              <w:rPr>
                <w:rFonts w:eastAsia="Times New Roman" w:cs="Calibri"/>
                <w:b/>
              </w:rPr>
              <w:t>Tour Mode: Shared-2</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r>
      <w:tr w:rsidR="0066524E" w:rsidRPr="00883648" w:rsidTr="00E820B8">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883648" w:rsidRDefault="00935DBC" w:rsidP="00E820B8">
            <w:pPr>
              <w:spacing w:after="0" w:line="240" w:lineRule="auto"/>
              <w:rPr>
                <w:rFonts w:eastAsia="Times New Roman" w:cs="Calibri"/>
              </w:rPr>
            </w:pPr>
            <w:r w:rsidRPr="00883648">
              <w:rPr>
                <w:rFonts w:eastAsia="Times New Roman" w:cs="Calibri"/>
              </w:rPr>
              <w:t>First Trip:</w:t>
            </w:r>
            <w:r w:rsidR="006D4638">
              <w:rPr>
                <w:rFonts w:eastAsia="Times New Roman" w:cs="Calibri"/>
              </w:rPr>
              <w:t xml:space="preserve"> </w:t>
            </w:r>
            <w:r w:rsidRPr="00883648">
              <w:rPr>
                <w:rFonts w:eastAsia="Times New Roman" w:cs="Calibri"/>
              </w:rPr>
              <w:t>Off Diagonal</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0.7017</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0.4924</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-69.1705</w:t>
            </w:r>
          </w:p>
        </w:tc>
      </w:tr>
      <w:tr w:rsidR="0066524E" w:rsidRPr="00883648" w:rsidTr="00E820B8">
        <w:trPr>
          <w:trHeight w:val="255"/>
        </w:trPr>
        <w:tc>
          <w:tcPr>
            <w:tcW w:w="1873" w:type="pct"/>
            <w:noWrap/>
            <w:hideMark/>
          </w:tcPr>
          <w:p w:rsidR="00935DBC" w:rsidRPr="00883648" w:rsidRDefault="00935DBC" w:rsidP="00E820B8">
            <w:pPr>
              <w:spacing w:after="0" w:line="240" w:lineRule="auto"/>
              <w:rPr>
                <w:rFonts w:eastAsia="Times New Roman" w:cs="Calibri"/>
              </w:rPr>
            </w:pPr>
            <w:r w:rsidRPr="00883648">
              <w:rPr>
                <w:rFonts w:eastAsia="Times New Roman" w:cs="Calibri"/>
              </w:rPr>
              <w:t>Last Trip:</w:t>
            </w:r>
            <w:r w:rsidR="006D4638">
              <w:rPr>
                <w:rFonts w:eastAsia="Times New Roman" w:cs="Calibri"/>
              </w:rPr>
              <w:t xml:space="preserve"> </w:t>
            </w:r>
            <w:r w:rsidRPr="00883648">
              <w:rPr>
                <w:rFonts w:eastAsia="Times New Roman" w:cs="Calibri"/>
              </w:rPr>
              <w:t>Off Diagonal</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-0.4608</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-0.5222</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45.4184</w:t>
            </w:r>
          </w:p>
        </w:tc>
      </w:tr>
      <w:tr w:rsidR="0066524E" w:rsidRPr="00883648" w:rsidTr="00E820B8">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883648" w:rsidRDefault="00935DBC" w:rsidP="00E820B8">
            <w:pPr>
              <w:spacing w:after="0" w:line="240" w:lineRule="auto"/>
              <w:rPr>
                <w:rFonts w:eastAsia="Times New Roman" w:cs="Calibri"/>
              </w:rPr>
            </w:pPr>
            <w:r w:rsidRPr="00883648">
              <w:rPr>
                <w:rFonts w:eastAsia="Times New Roman" w:cs="Calibri"/>
              </w:rPr>
              <w:t>No Stops:</w:t>
            </w:r>
            <w:r w:rsidR="006D4638">
              <w:rPr>
                <w:rFonts w:eastAsia="Times New Roman" w:cs="Calibri"/>
              </w:rPr>
              <w:t xml:space="preserve"> </w:t>
            </w:r>
            <w:r w:rsidRPr="00883648">
              <w:rPr>
                <w:rFonts w:eastAsia="Times New Roman" w:cs="Calibri"/>
              </w:rPr>
              <w:t>Off Diagonal</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-0.1613</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-0.4129</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15.9011</w:t>
            </w:r>
          </w:p>
        </w:tc>
      </w:tr>
      <w:tr w:rsidR="0066524E" w:rsidRPr="00883648" w:rsidTr="00E820B8">
        <w:trPr>
          <w:trHeight w:val="255"/>
        </w:trPr>
        <w:tc>
          <w:tcPr>
            <w:tcW w:w="1873" w:type="pct"/>
            <w:noWrap/>
            <w:hideMark/>
          </w:tcPr>
          <w:p w:rsidR="00935DBC" w:rsidRPr="00883648" w:rsidRDefault="00935DBC" w:rsidP="00E820B8">
            <w:pPr>
              <w:spacing w:after="0" w:line="240" w:lineRule="auto"/>
              <w:rPr>
                <w:rFonts w:eastAsia="Times New Roman" w:cs="Calibri"/>
                <w:b/>
              </w:rPr>
            </w:pPr>
            <w:r w:rsidRPr="00883648">
              <w:rPr>
                <w:rFonts w:eastAsia="Times New Roman" w:cs="Calibri"/>
                <w:b/>
              </w:rPr>
              <w:t>Tour Mode: Shared-3+</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r>
      <w:tr w:rsidR="0066524E" w:rsidRPr="00883648" w:rsidTr="00E820B8">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883648" w:rsidRDefault="00935DBC" w:rsidP="00E820B8">
            <w:pPr>
              <w:spacing w:after="0" w:line="240" w:lineRule="auto"/>
              <w:rPr>
                <w:rFonts w:eastAsia="Times New Roman" w:cs="Calibri"/>
              </w:rPr>
            </w:pPr>
            <w:r w:rsidRPr="00883648">
              <w:rPr>
                <w:rFonts w:eastAsia="Times New Roman" w:cs="Calibri"/>
              </w:rPr>
              <w:t>First Trip:</w:t>
            </w:r>
            <w:r w:rsidR="006D4638">
              <w:rPr>
                <w:rFonts w:eastAsia="Times New Roman" w:cs="Calibri"/>
              </w:rPr>
              <w:t xml:space="preserve"> </w:t>
            </w:r>
            <w:r w:rsidRPr="00883648">
              <w:rPr>
                <w:rFonts w:eastAsia="Times New Roman" w:cs="Calibri"/>
              </w:rPr>
              <w:t>Off Diagonal</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-1.0797</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-4.9882</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106.4281</w:t>
            </w:r>
          </w:p>
        </w:tc>
      </w:tr>
      <w:tr w:rsidR="0066524E" w:rsidRPr="00883648" w:rsidTr="00E820B8">
        <w:trPr>
          <w:trHeight w:val="255"/>
        </w:trPr>
        <w:tc>
          <w:tcPr>
            <w:tcW w:w="1873" w:type="pct"/>
            <w:noWrap/>
            <w:hideMark/>
          </w:tcPr>
          <w:p w:rsidR="00935DBC" w:rsidRPr="00883648" w:rsidRDefault="00935DBC" w:rsidP="00E820B8">
            <w:pPr>
              <w:spacing w:after="0" w:line="240" w:lineRule="auto"/>
              <w:rPr>
                <w:rFonts w:eastAsia="Times New Roman" w:cs="Calibri"/>
              </w:rPr>
            </w:pPr>
            <w:r w:rsidRPr="00883648">
              <w:rPr>
                <w:rFonts w:eastAsia="Times New Roman" w:cs="Calibri"/>
              </w:rPr>
              <w:t>Last Trip:</w:t>
            </w:r>
            <w:r w:rsidR="006D4638">
              <w:rPr>
                <w:rFonts w:eastAsia="Times New Roman" w:cs="Calibri"/>
              </w:rPr>
              <w:t xml:space="preserve"> </w:t>
            </w:r>
            <w:r w:rsidRPr="00883648">
              <w:rPr>
                <w:rFonts w:eastAsia="Times New Roman" w:cs="Calibri"/>
              </w:rPr>
              <w:t>Off Diagonal</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-1.0034</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-5.6191</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98.9109</w:t>
            </w:r>
          </w:p>
        </w:tc>
      </w:tr>
      <w:tr w:rsidR="0066524E" w:rsidRPr="00883648" w:rsidTr="00E820B8">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883648" w:rsidRDefault="00935DBC" w:rsidP="00E820B8">
            <w:pPr>
              <w:spacing w:after="0" w:line="240" w:lineRule="auto"/>
              <w:rPr>
                <w:rFonts w:eastAsia="Times New Roman" w:cs="Calibri"/>
              </w:rPr>
            </w:pPr>
            <w:r w:rsidRPr="00883648">
              <w:rPr>
                <w:rFonts w:eastAsia="Times New Roman" w:cs="Calibri"/>
              </w:rPr>
              <w:t>No Stops:</w:t>
            </w:r>
            <w:r w:rsidR="006D4638">
              <w:rPr>
                <w:rFonts w:eastAsia="Times New Roman" w:cs="Calibri"/>
              </w:rPr>
              <w:t xml:space="preserve"> </w:t>
            </w:r>
            <w:r w:rsidRPr="00883648">
              <w:rPr>
                <w:rFonts w:eastAsia="Times New Roman" w:cs="Calibri"/>
              </w:rPr>
              <w:t>Off Diagonal</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-1.1307</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-10.0288</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111.4552</w:t>
            </w:r>
          </w:p>
        </w:tc>
      </w:tr>
      <w:tr w:rsidR="0066524E" w:rsidRPr="00883648" w:rsidTr="0066524E">
        <w:trPr>
          <w:trHeight w:val="255"/>
        </w:trPr>
        <w:tc>
          <w:tcPr>
            <w:tcW w:w="1873" w:type="pct"/>
            <w:shd w:val="clear" w:color="auto" w:fill="FFFFFF" w:themeFill="background1"/>
            <w:noWrap/>
            <w:hideMark/>
          </w:tcPr>
          <w:p w:rsidR="00935DBC" w:rsidRPr="00883648" w:rsidRDefault="00935DBC" w:rsidP="00E820B8">
            <w:pPr>
              <w:spacing w:after="0" w:line="240" w:lineRule="auto"/>
              <w:rPr>
                <w:rFonts w:eastAsia="Times New Roman" w:cs="Calibri"/>
              </w:rPr>
            </w:pPr>
            <w:r w:rsidRPr="00883648">
              <w:rPr>
                <w:rFonts w:eastAsia="Times New Roman" w:cs="Calibri"/>
              </w:rPr>
              <w:t> </w:t>
            </w:r>
          </w:p>
        </w:tc>
        <w:tc>
          <w:tcPr>
            <w:tcW w:w="1042" w:type="pct"/>
            <w:shd w:val="clear" w:color="auto" w:fill="FFFFFF" w:themeFill="background1"/>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c>
          <w:tcPr>
            <w:tcW w:w="1043" w:type="pct"/>
            <w:shd w:val="clear" w:color="auto" w:fill="FFFFFF" w:themeFill="background1"/>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c>
          <w:tcPr>
            <w:tcW w:w="1042" w:type="pct"/>
            <w:shd w:val="clear" w:color="auto" w:fill="FFFFFF" w:themeFill="background1"/>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r>
      <w:tr w:rsidR="0066524E" w:rsidRPr="00883648" w:rsidTr="00E820B8">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66524E" w:rsidRDefault="00935DBC" w:rsidP="00E820B8">
            <w:pPr>
              <w:spacing w:after="0" w:line="240" w:lineRule="auto"/>
              <w:rPr>
                <w:rFonts w:eastAsia="Times New Roman" w:cs="Calibri"/>
                <w:b/>
                <w:i/>
              </w:rPr>
            </w:pPr>
            <w:r w:rsidRPr="0066524E">
              <w:rPr>
                <w:rFonts w:eastAsia="Times New Roman" w:cs="Calibri"/>
                <w:b/>
                <w:i/>
              </w:rPr>
              <w:t>Tour Mode: Walk-Transit</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r>
      <w:tr w:rsidR="0066524E" w:rsidRPr="00883648" w:rsidTr="00E820B8">
        <w:trPr>
          <w:trHeight w:val="255"/>
        </w:trPr>
        <w:tc>
          <w:tcPr>
            <w:tcW w:w="1873" w:type="pct"/>
            <w:noWrap/>
            <w:hideMark/>
          </w:tcPr>
          <w:p w:rsidR="00935DBC" w:rsidRPr="00883648" w:rsidRDefault="00935DBC" w:rsidP="00E820B8">
            <w:pPr>
              <w:spacing w:after="0" w:line="240" w:lineRule="auto"/>
              <w:rPr>
                <w:rFonts w:eastAsia="Times New Roman" w:cs="Calibri"/>
              </w:rPr>
            </w:pPr>
            <w:r w:rsidRPr="00883648">
              <w:rPr>
                <w:rFonts w:eastAsia="Times New Roman" w:cs="Calibri"/>
              </w:rPr>
              <w:t>First Trip:</w:t>
            </w:r>
            <w:r w:rsidR="006D4638">
              <w:rPr>
                <w:rFonts w:eastAsia="Times New Roman" w:cs="Calibri"/>
              </w:rPr>
              <w:t xml:space="preserve"> </w:t>
            </w:r>
            <w:r w:rsidRPr="00883648">
              <w:rPr>
                <w:rFonts w:eastAsia="Times New Roman" w:cs="Calibri"/>
              </w:rPr>
              <w:t>Off Diagonal</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1.2449</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0.7454</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-122.7137</w:t>
            </w:r>
          </w:p>
        </w:tc>
      </w:tr>
      <w:tr w:rsidR="0066524E" w:rsidRPr="00883648" w:rsidTr="00E820B8">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883648" w:rsidRDefault="00935DBC" w:rsidP="00E820B8">
            <w:pPr>
              <w:spacing w:after="0" w:line="240" w:lineRule="auto"/>
              <w:rPr>
                <w:rFonts w:eastAsia="Times New Roman" w:cs="Calibri"/>
              </w:rPr>
            </w:pPr>
            <w:r w:rsidRPr="00883648">
              <w:rPr>
                <w:rFonts w:eastAsia="Times New Roman" w:cs="Calibri"/>
              </w:rPr>
              <w:t>Last Trip:</w:t>
            </w:r>
            <w:r w:rsidR="006D4638">
              <w:rPr>
                <w:rFonts w:eastAsia="Times New Roman" w:cs="Calibri"/>
              </w:rPr>
              <w:t xml:space="preserve"> </w:t>
            </w:r>
            <w:r w:rsidRPr="00883648">
              <w:rPr>
                <w:rFonts w:eastAsia="Times New Roman" w:cs="Calibri"/>
              </w:rPr>
              <w:t>Off Diagonal</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2.0057</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1.7804</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-197.7053</w:t>
            </w:r>
          </w:p>
        </w:tc>
      </w:tr>
      <w:tr w:rsidR="0066524E" w:rsidRPr="00883648" w:rsidTr="00E820B8">
        <w:trPr>
          <w:trHeight w:val="255"/>
        </w:trPr>
        <w:tc>
          <w:tcPr>
            <w:tcW w:w="1873" w:type="pct"/>
            <w:noWrap/>
            <w:hideMark/>
          </w:tcPr>
          <w:p w:rsidR="00935DBC" w:rsidRPr="00883648" w:rsidRDefault="00935DBC" w:rsidP="00E820B8">
            <w:pPr>
              <w:spacing w:after="0" w:line="240" w:lineRule="auto"/>
              <w:rPr>
                <w:rFonts w:eastAsia="Times New Roman" w:cs="Calibri"/>
              </w:rPr>
            </w:pPr>
            <w:r w:rsidRPr="00883648">
              <w:rPr>
                <w:rFonts w:eastAsia="Times New Roman" w:cs="Calibri"/>
              </w:rPr>
              <w:t>No Stops:</w:t>
            </w:r>
            <w:r w:rsidR="006D4638">
              <w:rPr>
                <w:rFonts w:eastAsia="Times New Roman" w:cs="Calibri"/>
              </w:rPr>
              <w:t xml:space="preserve"> </w:t>
            </w:r>
            <w:r w:rsidRPr="00883648">
              <w:rPr>
                <w:rFonts w:eastAsia="Times New Roman" w:cs="Calibri"/>
              </w:rPr>
              <w:t>Off Diagonal</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-1.7767</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-2.1700</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175.1320</w:t>
            </w:r>
          </w:p>
        </w:tc>
      </w:tr>
      <w:tr w:rsidR="0066524E" w:rsidRPr="00883648" w:rsidTr="0066524E">
        <w:trPr>
          <w:cnfStyle w:val="000000100000" w:firstRow="0" w:lastRow="0" w:firstColumn="0" w:lastColumn="0" w:oddVBand="0" w:evenVBand="0" w:oddHBand="1" w:evenHBand="0" w:firstRowFirstColumn="0" w:firstRowLastColumn="0" w:lastRowFirstColumn="0" w:lastRowLastColumn="0"/>
          <w:trHeight w:val="255"/>
        </w:trPr>
        <w:tc>
          <w:tcPr>
            <w:tcW w:w="1873" w:type="pct"/>
            <w:shd w:val="clear" w:color="auto" w:fill="FFFFFF" w:themeFill="background1"/>
            <w:noWrap/>
            <w:hideMark/>
          </w:tcPr>
          <w:p w:rsidR="00935DBC" w:rsidRPr="0066524E" w:rsidRDefault="00935DBC" w:rsidP="00E820B8">
            <w:pPr>
              <w:spacing w:after="0" w:line="240" w:lineRule="auto"/>
              <w:rPr>
                <w:rFonts w:eastAsia="Times New Roman" w:cs="Calibri"/>
                <w:b/>
                <w:i/>
              </w:rPr>
            </w:pPr>
            <w:r w:rsidRPr="0066524E">
              <w:rPr>
                <w:rFonts w:eastAsia="Times New Roman" w:cs="Calibri"/>
                <w:b/>
                <w:i/>
              </w:rPr>
              <w:t>Line-Haul Mode Constants</w:t>
            </w:r>
          </w:p>
        </w:tc>
        <w:tc>
          <w:tcPr>
            <w:tcW w:w="1042" w:type="pct"/>
            <w:shd w:val="clear" w:color="auto" w:fill="FFFFFF" w:themeFill="background1"/>
            <w:noWrap/>
            <w:hideMark/>
          </w:tcPr>
          <w:p w:rsidR="00935DBC" w:rsidRPr="0066524E" w:rsidRDefault="00935DBC" w:rsidP="00E820B8">
            <w:pPr>
              <w:spacing w:after="0" w:line="240" w:lineRule="auto"/>
              <w:jc w:val="right"/>
              <w:rPr>
                <w:rFonts w:eastAsia="Times New Roman" w:cs="Calibri"/>
                <w:i/>
              </w:rPr>
            </w:pPr>
            <w:r w:rsidRPr="0066524E">
              <w:rPr>
                <w:rFonts w:eastAsia="Times New Roman" w:cs="Calibri"/>
                <w:i/>
              </w:rPr>
              <w:t> </w:t>
            </w:r>
          </w:p>
        </w:tc>
        <w:tc>
          <w:tcPr>
            <w:tcW w:w="1043" w:type="pct"/>
            <w:shd w:val="clear" w:color="auto" w:fill="FFFFFF" w:themeFill="background1"/>
            <w:noWrap/>
            <w:hideMark/>
          </w:tcPr>
          <w:p w:rsidR="00935DBC" w:rsidRPr="0066524E" w:rsidRDefault="00935DBC" w:rsidP="00E820B8">
            <w:pPr>
              <w:spacing w:after="0" w:line="240" w:lineRule="auto"/>
              <w:jc w:val="right"/>
              <w:rPr>
                <w:rFonts w:eastAsia="Times New Roman" w:cs="Calibri"/>
                <w:i/>
              </w:rPr>
            </w:pPr>
            <w:r w:rsidRPr="0066524E">
              <w:rPr>
                <w:rFonts w:eastAsia="Times New Roman" w:cs="Calibri"/>
                <w:i/>
              </w:rPr>
              <w:t> </w:t>
            </w:r>
          </w:p>
        </w:tc>
        <w:tc>
          <w:tcPr>
            <w:tcW w:w="1042" w:type="pct"/>
            <w:shd w:val="clear" w:color="auto" w:fill="FFFFFF" w:themeFill="background1"/>
            <w:noWrap/>
            <w:hideMark/>
          </w:tcPr>
          <w:p w:rsidR="00935DBC" w:rsidRPr="0066524E" w:rsidRDefault="00935DBC" w:rsidP="00E820B8">
            <w:pPr>
              <w:spacing w:after="0" w:line="240" w:lineRule="auto"/>
              <w:jc w:val="right"/>
              <w:rPr>
                <w:rFonts w:eastAsia="Times New Roman" w:cs="Calibri"/>
                <w:i/>
              </w:rPr>
            </w:pPr>
            <w:r w:rsidRPr="0066524E">
              <w:rPr>
                <w:rFonts w:eastAsia="Times New Roman" w:cs="Calibri"/>
                <w:i/>
              </w:rPr>
              <w:t> </w:t>
            </w:r>
          </w:p>
        </w:tc>
      </w:tr>
      <w:tr w:rsidR="0066524E" w:rsidRPr="00883648" w:rsidTr="00E820B8">
        <w:trPr>
          <w:trHeight w:val="255"/>
        </w:trPr>
        <w:tc>
          <w:tcPr>
            <w:tcW w:w="1873" w:type="pct"/>
            <w:noWrap/>
            <w:hideMark/>
          </w:tcPr>
          <w:p w:rsidR="00935DBC" w:rsidRPr="00883648" w:rsidRDefault="00935DBC" w:rsidP="00E820B8">
            <w:pPr>
              <w:spacing w:after="0" w:line="240" w:lineRule="auto"/>
              <w:rPr>
                <w:rFonts w:eastAsia="Times New Roman" w:cs="Calibri"/>
              </w:rPr>
            </w:pPr>
            <w:r w:rsidRPr="00883648">
              <w:rPr>
                <w:rFonts w:eastAsia="Times New Roman" w:cs="Calibri"/>
              </w:rPr>
              <w:t>Express Bus</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-0.4345</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-5.1538</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42.8292</w:t>
            </w:r>
          </w:p>
        </w:tc>
      </w:tr>
      <w:tr w:rsidR="0066524E" w:rsidRPr="00883648" w:rsidTr="00E820B8">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883648" w:rsidRDefault="00935DBC" w:rsidP="00E820B8">
            <w:pPr>
              <w:spacing w:after="0" w:line="240" w:lineRule="auto"/>
              <w:rPr>
                <w:rFonts w:eastAsia="Times New Roman" w:cs="Calibri"/>
              </w:rPr>
            </w:pPr>
            <w:r w:rsidRPr="00883648">
              <w:rPr>
                <w:rFonts w:eastAsia="Times New Roman" w:cs="Calibri"/>
              </w:rPr>
              <w:t>Bus Rapid Transit</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0.2716</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-26.7682</w:t>
            </w:r>
          </w:p>
        </w:tc>
      </w:tr>
      <w:tr w:rsidR="0066524E" w:rsidRPr="00883648" w:rsidTr="00E820B8">
        <w:trPr>
          <w:trHeight w:val="255"/>
        </w:trPr>
        <w:tc>
          <w:tcPr>
            <w:tcW w:w="1873" w:type="pct"/>
            <w:noWrap/>
            <w:hideMark/>
          </w:tcPr>
          <w:p w:rsidR="00935DBC" w:rsidRPr="00883648" w:rsidRDefault="00935DBC" w:rsidP="00E820B8">
            <w:pPr>
              <w:spacing w:after="0" w:line="240" w:lineRule="auto"/>
              <w:rPr>
                <w:rFonts w:eastAsia="Times New Roman" w:cs="Calibri"/>
              </w:rPr>
            </w:pPr>
            <w:r w:rsidRPr="00883648">
              <w:rPr>
                <w:rFonts w:eastAsia="Times New Roman" w:cs="Calibri"/>
              </w:rPr>
              <w:t xml:space="preserve">Light-Rail </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0.1746</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-6.0533</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-17.2069</w:t>
            </w:r>
          </w:p>
        </w:tc>
      </w:tr>
      <w:tr w:rsidR="0066524E" w:rsidRPr="00883648" w:rsidTr="00E820B8">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883648" w:rsidRDefault="00935DBC" w:rsidP="00E820B8">
            <w:pPr>
              <w:spacing w:after="0" w:line="240" w:lineRule="auto"/>
              <w:rPr>
                <w:rFonts w:eastAsia="Times New Roman" w:cs="Calibri"/>
              </w:rPr>
            </w:pPr>
            <w:r w:rsidRPr="00883648">
              <w:rPr>
                <w:rFonts w:eastAsia="Times New Roman" w:cs="Calibri"/>
              </w:rPr>
              <w:t>Commuter Rail</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0.3491</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0.9835</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-34.4163</w:t>
            </w:r>
          </w:p>
        </w:tc>
      </w:tr>
      <w:tr w:rsidR="0066524E" w:rsidRPr="00883648" w:rsidTr="00E820B8">
        <w:trPr>
          <w:trHeight w:val="255"/>
        </w:trPr>
        <w:tc>
          <w:tcPr>
            <w:tcW w:w="1873" w:type="pct"/>
            <w:noWrap/>
            <w:hideMark/>
          </w:tcPr>
          <w:p w:rsidR="00935DBC" w:rsidRPr="00883648" w:rsidRDefault="00935DBC" w:rsidP="00E820B8">
            <w:pPr>
              <w:spacing w:after="0" w:line="240" w:lineRule="auto"/>
              <w:rPr>
                <w:rFonts w:eastAsia="Times New Roman" w:cs="Calibri"/>
              </w:rPr>
            </w:pPr>
            <w:r w:rsidRPr="00883648">
              <w:rPr>
                <w:rFonts w:eastAsia="Times New Roman" w:cs="Calibri"/>
              </w:rPr>
              <w:t>PNR - Bus Rapid Transit</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1.5468</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-152.4755</w:t>
            </w:r>
          </w:p>
        </w:tc>
      </w:tr>
      <w:tr w:rsidR="0066524E" w:rsidRPr="00883648" w:rsidTr="00E820B8">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883648" w:rsidRDefault="00935DBC" w:rsidP="00E820B8">
            <w:pPr>
              <w:spacing w:after="0" w:line="240" w:lineRule="auto"/>
              <w:rPr>
                <w:rFonts w:eastAsia="Times New Roman" w:cs="Calibri"/>
              </w:rPr>
            </w:pPr>
            <w:r w:rsidRPr="00883648">
              <w:rPr>
                <w:rFonts w:eastAsia="Times New Roman" w:cs="Calibri"/>
              </w:rPr>
              <w:t xml:space="preserve">PNR - Light-Rail </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3.0937</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5.9007</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-304.9510</w:t>
            </w:r>
          </w:p>
        </w:tc>
      </w:tr>
      <w:tr w:rsidR="0066524E" w:rsidRPr="00883648" w:rsidTr="00E820B8">
        <w:trPr>
          <w:trHeight w:val="255"/>
        </w:trPr>
        <w:tc>
          <w:tcPr>
            <w:tcW w:w="1873" w:type="pct"/>
            <w:noWrap/>
            <w:hideMark/>
          </w:tcPr>
          <w:p w:rsidR="00935DBC" w:rsidRPr="00883648" w:rsidRDefault="00935DBC" w:rsidP="00E820B8">
            <w:pPr>
              <w:spacing w:after="0" w:line="240" w:lineRule="auto"/>
              <w:rPr>
                <w:rFonts w:eastAsia="Times New Roman" w:cs="Calibri"/>
              </w:rPr>
            </w:pPr>
            <w:r w:rsidRPr="00883648">
              <w:rPr>
                <w:rFonts w:eastAsia="Times New Roman" w:cs="Calibri"/>
              </w:rPr>
              <w:t>PNR - Commuter Rail</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2.2097</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2.0052</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-217.8168</w:t>
            </w:r>
          </w:p>
        </w:tc>
      </w:tr>
      <w:tr w:rsidR="0066524E" w:rsidRPr="00883648" w:rsidTr="00E820B8">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883648" w:rsidRDefault="00935DBC" w:rsidP="00E820B8">
            <w:pPr>
              <w:spacing w:after="0" w:line="240" w:lineRule="auto"/>
              <w:rPr>
                <w:rFonts w:eastAsia="Times New Roman" w:cs="Calibri"/>
              </w:rPr>
            </w:pPr>
            <w:r w:rsidRPr="00883648">
              <w:rPr>
                <w:rFonts w:eastAsia="Times New Roman" w:cs="Calibri"/>
              </w:rPr>
              <w:t>KNR - Express Bus</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0.7333</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1.5615</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-72.2880</w:t>
            </w:r>
          </w:p>
        </w:tc>
      </w:tr>
      <w:tr w:rsidR="0066524E" w:rsidRPr="00883648" w:rsidTr="00E820B8">
        <w:trPr>
          <w:trHeight w:val="255"/>
        </w:trPr>
        <w:tc>
          <w:tcPr>
            <w:tcW w:w="1873" w:type="pct"/>
            <w:noWrap/>
            <w:hideMark/>
          </w:tcPr>
          <w:p w:rsidR="00935DBC" w:rsidRPr="00883648" w:rsidRDefault="00935DBC" w:rsidP="00E820B8">
            <w:pPr>
              <w:spacing w:after="0" w:line="240" w:lineRule="auto"/>
              <w:rPr>
                <w:rFonts w:eastAsia="Times New Roman" w:cs="Calibri"/>
              </w:rPr>
            </w:pPr>
            <w:r w:rsidRPr="00883648">
              <w:rPr>
                <w:rFonts w:eastAsia="Times New Roman" w:cs="Calibri"/>
              </w:rPr>
              <w:t>KNR - Bus Rapid Transit</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0.5450</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-53.7245</w:t>
            </w:r>
          </w:p>
        </w:tc>
      </w:tr>
      <w:tr w:rsidR="0066524E" w:rsidRPr="00883648" w:rsidTr="00E820B8">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883648" w:rsidRDefault="00935DBC" w:rsidP="00E820B8">
            <w:pPr>
              <w:spacing w:after="0" w:line="240" w:lineRule="auto"/>
              <w:rPr>
                <w:rFonts w:eastAsia="Times New Roman" w:cs="Calibri"/>
              </w:rPr>
            </w:pPr>
            <w:r w:rsidRPr="00883648">
              <w:rPr>
                <w:rFonts w:eastAsia="Times New Roman" w:cs="Calibri"/>
              </w:rPr>
              <w:t xml:space="preserve">KNR - Light-Rail </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1.0900</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4.1916</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-107.4489</w:t>
            </w:r>
          </w:p>
        </w:tc>
      </w:tr>
      <w:tr w:rsidR="0066524E" w:rsidRPr="00883648" w:rsidTr="00E820B8">
        <w:trPr>
          <w:trHeight w:val="255"/>
        </w:trPr>
        <w:tc>
          <w:tcPr>
            <w:tcW w:w="1873" w:type="pct"/>
            <w:noWrap/>
            <w:hideMark/>
          </w:tcPr>
          <w:p w:rsidR="00935DBC" w:rsidRPr="00883648" w:rsidRDefault="00935DBC" w:rsidP="00E820B8">
            <w:pPr>
              <w:spacing w:after="0" w:line="240" w:lineRule="auto"/>
              <w:rPr>
                <w:rFonts w:eastAsia="Times New Roman" w:cs="Calibri"/>
              </w:rPr>
            </w:pPr>
            <w:r w:rsidRPr="00883648">
              <w:rPr>
                <w:rFonts w:eastAsia="Times New Roman" w:cs="Calibri"/>
              </w:rPr>
              <w:t>KNR - Commuter Rail</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-1.9801</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-1.5498</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195.1871</w:t>
            </w:r>
          </w:p>
        </w:tc>
      </w:tr>
      <w:tr w:rsidR="0066524E" w:rsidRPr="00883648" w:rsidTr="0066524E">
        <w:trPr>
          <w:cnfStyle w:val="000000100000" w:firstRow="0" w:lastRow="0" w:firstColumn="0" w:lastColumn="0" w:oddVBand="0" w:evenVBand="0" w:oddHBand="1" w:evenHBand="0" w:firstRowFirstColumn="0" w:firstRowLastColumn="0" w:lastRowFirstColumn="0" w:lastRowLastColumn="0"/>
          <w:trHeight w:val="255"/>
        </w:trPr>
        <w:tc>
          <w:tcPr>
            <w:tcW w:w="1873" w:type="pct"/>
            <w:shd w:val="clear" w:color="auto" w:fill="FFFFFF" w:themeFill="background1"/>
            <w:noWrap/>
            <w:hideMark/>
          </w:tcPr>
          <w:p w:rsidR="00935DBC" w:rsidRPr="0066524E" w:rsidRDefault="00935DBC" w:rsidP="00E820B8">
            <w:pPr>
              <w:spacing w:after="0" w:line="240" w:lineRule="auto"/>
              <w:rPr>
                <w:rFonts w:eastAsia="Times New Roman" w:cs="Calibri"/>
                <w:b/>
                <w:i/>
              </w:rPr>
            </w:pPr>
            <w:r w:rsidRPr="0066524E">
              <w:rPr>
                <w:rFonts w:eastAsia="Times New Roman" w:cs="Calibri"/>
                <w:b/>
                <w:i/>
              </w:rPr>
              <w:t>Household Variable Constants</w:t>
            </w:r>
          </w:p>
        </w:tc>
        <w:tc>
          <w:tcPr>
            <w:tcW w:w="1042" w:type="pct"/>
            <w:shd w:val="clear" w:color="auto" w:fill="FFFFFF" w:themeFill="background1"/>
            <w:noWrap/>
            <w:hideMark/>
          </w:tcPr>
          <w:p w:rsidR="00935DBC" w:rsidRPr="0066524E" w:rsidRDefault="00935DBC" w:rsidP="00E820B8">
            <w:pPr>
              <w:spacing w:after="0" w:line="240" w:lineRule="auto"/>
              <w:jc w:val="right"/>
              <w:rPr>
                <w:rFonts w:eastAsia="Times New Roman" w:cs="Calibri"/>
                <w:i/>
              </w:rPr>
            </w:pPr>
            <w:r w:rsidRPr="0066524E">
              <w:rPr>
                <w:rFonts w:eastAsia="Times New Roman" w:cs="Calibri"/>
                <w:i/>
              </w:rPr>
              <w:t> </w:t>
            </w:r>
          </w:p>
        </w:tc>
        <w:tc>
          <w:tcPr>
            <w:tcW w:w="1043" w:type="pct"/>
            <w:shd w:val="clear" w:color="auto" w:fill="FFFFFF" w:themeFill="background1"/>
            <w:noWrap/>
            <w:hideMark/>
          </w:tcPr>
          <w:p w:rsidR="00935DBC" w:rsidRPr="0066524E" w:rsidRDefault="00935DBC" w:rsidP="00E820B8">
            <w:pPr>
              <w:spacing w:after="0" w:line="240" w:lineRule="auto"/>
              <w:jc w:val="right"/>
              <w:rPr>
                <w:rFonts w:eastAsia="Times New Roman" w:cs="Calibri"/>
                <w:i/>
              </w:rPr>
            </w:pPr>
            <w:r w:rsidRPr="0066524E">
              <w:rPr>
                <w:rFonts w:eastAsia="Times New Roman" w:cs="Calibri"/>
                <w:i/>
              </w:rPr>
              <w:t> </w:t>
            </w:r>
          </w:p>
        </w:tc>
        <w:tc>
          <w:tcPr>
            <w:tcW w:w="1042" w:type="pct"/>
            <w:shd w:val="clear" w:color="auto" w:fill="FFFFFF" w:themeFill="background1"/>
            <w:noWrap/>
            <w:hideMark/>
          </w:tcPr>
          <w:p w:rsidR="00935DBC" w:rsidRPr="0066524E" w:rsidRDefault="00935DBC" w:rsidP="00E820B8">
            <w:pPr>
              <w:spacing w:after="0" w:line="240" w:lineRule="auto"/>
              <w:jc w:val="right"/>
              <w:rPr>
                <w:rFonts w:eastAsia="Times New Roman" w:cs="Calibri"/>
                <w:i/>
              </w:rPr>
            </w:pPr>
            <w:r w:rsidRPr="0066524E">
              <w:rPr>
                <w:rFonts w:eastAsia="Times New Roman" w:cs="Calibri"/>
                <w:i/>
              </w:rPr>
              <w:t> </w:t>
            </w:r>
          </w:p>
        </w:tc>
      </w:tr>
      <w:tr w:rsidR="0066524E" w:rsidRPr="00883648" w:rsidTr="00E820B8">
        <w:trPr>
          <w:trHeight w:val="255"/>
        </w:trPr>
        <w:tc>
          <w:tcPr>
            <w:tcW w:w="1873" w:type="pct"/>
            <w:noWrap/>
            <w:hideMark/>
          </w:tcPr>
          <w:p w:rsidR="00935DBC" w:rsidRPr="00883648" w:rsidRDefault="00935DBC" w:rsidP="00E820B8">
            <w:pPr>
              <w:spacing w:after="0" w:line="240" w:lineRule="auto"/>
              <w:rPr>
                <w:rFonts w:eastAsia="Times New Roman" w:cs="Calibri"/>
              </w:rPr>
            </w:pPr>
            <w:r w:rsidRPr="00883648">
              <w:rPr>
                <w:rFonts w:eastAsia="Times New Roman" w:cs="Calibri"/>
              </w:rPr>
              <w:t>Age 1 to 5:</w:t>
            </w:r>
            <w:r w:rsidR="006D4638">
              <w:rPr>
                <w:rFonts w:eastAsia="Times New Roman" w:cs="Calibri"/>
              </w:rPr>
              <w:t xml:space="preserve"> </w:t>
            </w:r>
            <w:r w:rsidRPr="00883648">
              <w:rPr>
                <w:rFonts w:eastAsia="Times New Roman" w:cs="Calibri"/>
              </w:rPr>
              <w:t>Non-motorized</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-1.3376</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-4.2673</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131.8495</w:t>
            </w:r>
          </w:p>
        </w:tc>
      </w:tr>
      <w:tr w:rsidR="0066524E" w:rsidRPr="00883648" w:rsidTr="00E820B8">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883648" w:rsidRDefault="00935DBC" w:rsidP="00E820B8">
            <w:pPr>
              <w:spacing w:after="0" w:line="240" w:lineRule="auto"/>
              <w:rPr>
                <w:rFonts w:eastAsia="Times New Roman" w:cs="Calibri"/>
              </w:rPr>
            </w:pPr>
            <w:r w:rsidRPr="00883648">
              <w:rPr>
                <w:rFonts w:eastAsia="Times New Roman" w:cs="Calibri"/>
              </w:rPr>
              <w:t>Age 6 to 12:</w:t>
            </w:r>
            <w:r w:rsidR="006D4638">
              <w:rPr>
                <w:rFonts w:eastAsia="Times New Roman" w:cs="Calibri"/>
              </w:rPr>
              <w:t xml:space="preserve"> </w:t>
            </w:r>
            <w:r w:rsidRPr="00883648">
              <w:rPr>
                <w:rFonts w:eastAsia="Times New Roman" w:cs="Calibri"/>
              </w:rPr>
              <w:t>Non-motorized</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-0.7211</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-2.8765</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71.0847</w:t>
            </w:r>
          </w:p>
        </w:tc>
      </w:tr>
      <w:tr w:rsidR="0066524E" w:rsidRPr="00883648" w:rsidTr="00E820B8">
        <w:trPr>
          <w:trHeight w:val="255"/>
        </w:trPr>
        <w:tc>
          <w:tcPr>
            <w:tcW w:w="1873" w:type="pct"/>
            <w:noWrap/>
            <w:hideMark/>
          </w:tcPr>
          <w:p w:rsidR="00935DBC" w:rsidRPr="00883648" w:rsidRDefault="00935DBC" w:rsidP="00E820B8">
            <w:pPr>
              <w:spacing w:after="0" w:line="240" w:lineRule="auto"/>
              <w:rPr>
                <w:rFonts w:eastAsia="Times New Roman" w:cs="Calibri"/>
              </w:rPr>
            </w:pPr>
            <w:r w:rsidRPr="00883648">
              <w:rPr>
                <w:rFonts w:eastAsia="Times New Roman" w:cs="Calibri"/>
              </w:rPr>
              <w:t>Age 13 to 15:</w:t>
            </w:r>
            <w:r w:rsidR="006D4638">
              <w:rPr>
                <w:rFonts w:eastAsia="Times New Roman" w:cs="Calibri"/>
              </w:rPr>
              <w:t xml:space="preserve"> </w:t>
            </w:r>
            <w:r w:rsidRPr="00883648">
              <w:rPr>
                <w:rFonts w:eastAsia="Times New Roman" w:cs="Calibri"/>
              </w:rPr>
              <w:t>Non-motorized</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-0.4307</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-1.3853</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42.4514</w:t>
            </w:r>
          </w:p>
        </w:tc>
      </w:tr>
      <w:tr w:rsidR="0066524E" w:rsidRPr="00883648" w:rsidTr="00E820B8">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883648" w:rsidRDefault="00935DBC" w:rsidP="00E820B8">
            <w:pPr>
              <w:spacing w:after="0" w:line="240" w:lineRule="auto"/>
              <w:rPr>
                <w:rFonts w:eastAsia="Times New Roman" w:cs="Calibri"/>
              </w:rPr>
            </w:pPr>
            <w:r w:rsidRPr="00883648">
              <w:rPr>
                <w:rFonts w:eastAsia="Times New Roman" w:cs="Calibri"/>
              </w:rPr>
              <w:t>Age 13 to 15:</w:t>
            </w:r>
            <w:r w:rsidR="006D4638">
              <w:rPr>
                <w:rFonts w:eastAsia="Times New Roman" w:cs="Calibri"/>
              </w:rPr>
              <w:t xml:space="preserve"> </w:t>
            </w:r>
            <w:r w:rsidRPr="00883648">
              <w:rPr>
                <w:rFonts w:eastAsia="Times New Roman" w:cs="Calibri"/>
              </w:rPr>
              <w:t>Walk to Transit</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-2.1254</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-3.8471</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209.5063</w:t>
            </w:r>
          </w:p>
        </w:tc>
      </w:tr>
      <w:tr w:rsidR="0066524E" w:rsidRPr="00883648" w:rsidTr="0066524E">
        <w:trPr>
          <w:trHeight w:val="255"/>
        </w:trPr>
        <w:tc>
          <w:tcPr>
            <w:tcW w:w="1873" w:type="pct"/>
            <w:shd w:val="clear" w:color="auto" w:fill="FFFFFF" w:themeFill="background1"/>
            <w:noWrap/>
            <w:hideMark/>
          </w:tcPr>
          <w:p w:rsidR="00935DBC" w:rsidRPr="00883648" w:rsidRDefault="00935DBC" w:rsidP="00E820B8">
            <w:pPr>
              <w:spacing w:after="0" w:line="240" w:lineRule="auto"/>
              <w:rPr>
                <w:rFonts w:eastAsia="Times New Roman" w:cs="Calibri"/>
              </w:rPr>
            </w:pPr>
            <w:r w:rsidRPr="00883648">
              <w:rPr>
                <w:rFonts w:eastAsia="Times New Roman" w:cs="Calibri"/>
              </w:rPr>
              <w:t> </w:t>
            </w:r>
          </w:p>
        </w:tc>
        <w:tc>
          <w:tcPr>
            <w:tcW w:w="1042" w:type="pct"/>
            <w:shd w:val="clear" w:color="auto" w:fill="FFFFFF" w:themeFill="background1"/>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c>
          <w:tcPr>
            <w:tcW w:w="1043" w:type="pct"/>
            <w:shd w:val="clear" w:color="auto" w:fill="FFFFFF" w:themeFill="background1"/>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c>
          <w:tcPr>
            <w:tcW w:w="1042" w:type="pct"/>
            <w:shd w:val="clear" w:color="auto" w:fill="FFFFFF" w:themeFill="background1"/>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r>
      <w:tr w:rsidR="0066524E" w:rsidRPr="00883648" w:rsidTr="00E820B8">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883648" w:rsidRDefault="00935DBC" w:rsidP="00E820B8">
            <w:pPr>
              <w:spacing w:after="0" w:line="240" w:lineRule="auto"/>
              <w:rPr>
                <w:rFonts w:eastAsia="Times New Roman" w:cs="Calibri"/>
              </w:rPr>
            </w:pPr>
            <w:r w:rsidRPr="00883648">
              <w:rPr>
                <w:rFonts w:eastAsia="Times New Roman" w:cs="Calibri"/>
              </w:rPr>
              <w:t>Observations</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3537</w:t>
            </w:r>
          </w:p>
        </w:tc>
      </w:tr>
      <w:tr w:rsidR="0066524E" w:rsidRPr="00883648" w:rsidTr="00E820B8">
        <w:trPr>
          <w:trHeight w:val="255"/>
        </w:trPr>
        <w:tc>
          <w:tcPr>
            <w:tcW w:w="1873" w:type="pct"/>
            <w:noWrap/>
            <w:hideMark/>
          </w:tcPr>
          <w:p w:rsidR="00935DBC" w:rsidRPr="00883648" w:rsidRDefault="00935DBC" w:rsidP="00E820B8">
            <w:pPr>
              <w:spacing w:after="0" w:line="240" w:lineRule="auto"/>
              <w:rPr>
                <w:rFonts w:eastAsia="Times New Roman" w:cs="Calibri"/>
              </w:rPr>
            </w:pPr>
            <w:r w:rsidRPr="00883648">
              <w:rPr>
                <w:rFonts w:eastAsia="Times New Roman" w:cs="Calibri"/>
              </w:rPr>
              <w:t>Initial Likelihood</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-3520.9502</w:t>
            </w:r>
          </w:p>
        </w:tc>
      </w:tr>
      <w:tr w:rsidR="0066524E" w:rsidRPr="00883648" w:rsidTr="00E820B8">
        <w:trPr>
          <w:cnfStyle w:val="000000100000" w:firstRow="0" w:lastRow="0" w:firstColumn="0" w:lastColumn="0" w:oddVBand="0" w:evenVBand="0" w:oddHBand="1" w:evenHBand="0" w:firstRowFirstColumn="0" w:firstRowLastColumn="0" w:lastRowFirstColumn="0" w:lastRowLastColumn="0"/>
          <w:trHeight w:val="255"/>
        </w:trPr>
        <w:tc>
          <w:tcPr>
            <w:tcW w:w="1873" w:type="pct"/>
            <w:noWrap/>
            <w:hideMark/>
          </w:tcPr>
          <w:p w:rsidR="00935DBC" w:rsidRPr="00883648" w:rsidRDefault="00935DBC" w:rsidP="00E820B8">
            <w:pPr>
              <w:spacing w:after="0" w:line="240" w:lineRule="auto"/>
              <w:rPr>
                <w:rFonts w:eastAsia="Times New Roman" w:cs="Calibri"/>
              </w:rPr>
            </w:pPr>
            <w:r w:rsidRPr="00883648">
              <w:rPr>
                <w:rFonts w:eastAsia="Times New Roman" w:cs="Calibri"/>
              </w:rPr>
              <w:t>Final Likelihood</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c>
          <w:tcPr>
            <w:tcW w:w="1043"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 </w:t>
            </w:r>
          </w:p>
        </w:tc>
        <w:tc>
          <w:tcPr>
            <w:tcW w:w="1042" w:type="pct"/>
            <w:noWrap/>
            <w:hideMark/>
          </w:tcPr>
          <w:p w:rsidR="00935DBC" w:rsidRPr="00883648" w:rsidRDefault="00935DBC" w:rsidP="00E820B8">
            <w:pPr>
              <w:spacing w:after="0" w:line="240" w:lineRule="auto"/>
              <w:jc w:val="right"/>
              <w:rPr>
                <w:rFonts w:eastAsia="Times New Roman" w:cs="Calibri"/>
              </w:rPr>
            </w:pPr>
            <w:r w:rsidRPr="00883648">
              <w:rPr>
                <w:rFonts w:eastAsia="Times New Roman" w:cs="Calibri"/>
              </w:rPr>
              <w:t>-2299.4844</w:t>
            </w:r>
          </w:p>
        </w:tc>
      </w:tr>
    </w:tbl>
    <w:p w:rsidR="00935DBC" w:rsidRPr="00883648" w:rsidRDefault="00935DBC" w:rsidP="00E820B8">
      <w:pPr>
        <w:pStyle w:val="Heading4"/>
      </w:pPr>
      <w:r w:rsidRPr="00883648">
        <w:t>Home Based Maintenance Model Estimation</w:t>
      </w:r>
    </w:p>
    <w:p w:rsidR="00935DBC" w:rsidRDefault="00935DBC" w:rsidP="00E820B8">
      <w:r w:rsidRPr="00274F3F">
        <w:t xml:space="preserve">The following table shows the </w:t>
      </w:r>
      <w:r>
        <w:t>maintenance</w:t>
      </w:r>
      <w:r w:rsidRPr="00274F3F">
        <w:t xml:space="preserve"> purpose records used in estimation by tour mode and trip mode from the home interview survey and on-board survey.</w:t>
      </w:r>
      <w:r w:rsidR="006D4638">
        <w:t xml:space="preserve"> </w:t>
      </w:r>
      <w:r>
        <w:t xml:space="preserve">There were 6,749 observations used for estimation of this model. </w:t>
      </w:r>
    </w:p>
    <w:p w:rsidR="0066524E" w:rsidRDefault="0066524E" w:rsidP="0066524E">
      <w:pPr>
        <w:pStyle w:val="Caption"/>
        <w:sectPr w:rsidR="0066524E" w:rsidSect="00D27281">
          <w:pgSz w:w="12240" w:h="15840"/>
          <w:pgMar w:top="1440" w:right="1440" w:bottom="1440" w:left="1440" w:header="720" w:footer="720" w:gutter="0"/>
          <w:cols w:space="720"/>
          <w:docGrid w:linePitch="360"/>
        </w:sectPr>
      </w:pPr>
    </w:p>
    <w:p w:rsidR="00935DBC" w:rsidRPr="00883648" w:rsidRDefault="00935DBC" w:rsidP="0066524E">
      <w:pPr>
        <w:pStyle w:val="Caption"/>
      </w:pPr>
      <w:bookmarkStart w:id="313" w:name="_Toc343259049"/>
      <w:r w:rsidRPr="0066524E">
        <w:t xml:space="preserve">Table </w:t>
      </w:r>
      <w:r w:rsidR="00CD407C">
        <w:fldChar w:fldCharType="begin"/>
      </w:r>
      <w:r w:rsidR="00CD407C">
        <w:instrText xml:space="preserve"> SEQ Table \* ARABIC  \* MERGEFORMAT </w:instrText>
      </w:r>
      <w:r w:rsidR="00CD407C">
        <w:fldChar w:fldCharType="separate"/>
      </w:r>
      <w:r w:rsidR="00B66CF5">
        <w:rPr>
          <w:noProof/>
        </w:rPr>
        <w:t>107</w:t>
      </w:r>
      <w:r w:rsidR="00CD407C">
        <w:rPr>
          <w:noProof/>
        </w:rPr>
        <w:fldChar w:fldCharType="end"/>
      </w:r>
      <w:r w:rsidR="0066524E" w:rsidRPr="0066524E">
        <w:t xml:space="preserve">: </w:t>
      </w:r>
      <w:r w:rsidRPr="0066524E">
        <w:t>Home Based Maintenance</w:t>
      </w:r>
      <w:r w:rsidRPr="00883648">
        <w:t xml:space="preserve"> Tour Mode by Trip Mode Available Records</w:t>
      </w:r>
      <w:bookmarkEnd w:id="313"/>
    </w:p>
    <w:tbl>
      <w:tblPr>
        <w:tblStyle w:val="MediumGrid3-Accent1"/>
        <w:tblW w:w="5000" w:type="pct"/>
        <w:tblLayout w:type="fixed"/>
        <w:tblLook w:val="0420" w:firstRow="1" w:lastRow="0" w:firstColumn="0" w:lastColumn="0" w:noHBand="0" w:noVBand="1"/>
      </w:tblPr>
      <w:tblGrid>
        <w:gridCol w:w="3029"/>
        <w:gridCol w:w="1256"/>
        <w:gridCol w:w="1255"/>
        <w:gridCol w:w="1255"/>
        <w:gridCol w:w="1255"/>
        <w:gridCol w:w="1255"/>
        <w:gridCol w:w="1255"/>
        <w:gridCol w:w="1255"/>
        <w:gridCol w:w="1261"/>
      </w:tblGrid>
      <w:tr w:rsidR="0066524E" w:rsidRPr="007C46C7" w:rsidTr="0066524E">
        <w:trPr>
          <w:cnfStyle w:val="100000000000" w:firstRow="1" w:lastRow="0" w:firstColumn="0" w:lastColumn="0" w:oddVBand="0" w:evenVBand="0" w:oddHBand="0" w:evenHBand="0" w:firstRowFirstColumn="0" w:firstRowLastColumn="0" w:lastRowFirstColumn="0" w:lastRowLastColumn="0"/>
          <w:trHeight w:val="255"/>
        </w:trPr>
        <w:tc>
          <w:tcPr>
            <w:tcW w:w="1158" w:type="pct"/>
            <w:vMerge w:val="restart"/>
            <w:noWrap/>
            <w:vAlign w:val="bottom"/>
            <w:hideMark/>
          </w:tcPr>
          <w:p w:rsidR="0066524E" w:rsidRPr="0066524E" w:rsidRDefault="0066524E" w:rsidP="0066524E">
            <w:pPr>
              <w:rPr>
                <w:b w:val="0"/>
                <w:bCs w:val="0"/>
              </w:rPr>
            </w:pPr>
            <w:r w:rsidRPr="00B23BA3">
              <w:t>Trip Mode</w:t>
            </w:r>
          </w:p>
        </w:tc>
        <w:tc>
          <w:tcPr>
            <w:tcW w:w="3842" w:type="pct"/>
            <w:gridSpan w:val="8"/>
            <w:noWrap/>
            <w:hideMark/>
          </w:tcPr>
          <w:p w:rsidR="0066524E" w:rsidRPr="00B23BA3" w:rsidRDefault="0066524E" w:rsidP="0066524E">
            <w:pPr>
              <w:jc w:val="center"/>
            </w:pPr>
            <w:r w:rsidRPr="00B23BA3">
              <w:t>Tour Mode</w:t>
            </w:r>
          </w:p>
        </w:tc>
      </w:tr>
      <w:tr w:rsidR="0066524E" w:rsidRPr="007C46C7" w:rsidTr="0066524E">
        <w:trPr>
          <w:cnfStyle w:val="000000100000" w:firstRow="0" w:lastRow="0" w:firstColumn="0" w:lastColumn="0" w:oddVBand="0" w:evenVBand="0" w:oddHBand="1" w:evenHBand="0" w:firstRowFirstColumn="0" w:firstRowLastColumn="0" w:lastRowFirstColumn="0" w:lastRowLastColumn="0"/>
          <w:trHeight w:val="255"/>
        </w:trPr>
        <w:tc>
          <w:tcPr>
            <w:tcW w:w="1158" w:type="pct"/>
            <w:vMerge/>
            <w:noWrap/>
            <w:hideMark/>
          </w:tcPr>
          <w:p w:rsidR="0066524E" w:rsidRPr="00B23BA3" w:rsidRDefault="0066524E" w:rsidP="0066524E"/>
        </w:tc>
        <w:tc>
          <w:tcPr>
            <w:tcW w:w="480" w:type="pct"/>
            <w:shd w:val="clear" w:color="auto" w:fill="2484C6" w:themeFill="accent1"/>
            <w:noWrap/>
            <w:vAlign w:val="bottom"/>
            <w:hideMark/>
          </w:tcPr>
          <w:p w:rsidR="0066524E" w:rsidRPr="0066524E" w:rsidRDefault="0066524E" w:rsidP="0066524E">
            <w:pPr>
              <w:jc w:val="right"/>
              <w:rPr>
                <w:b/>
                <w:color w:val="FFFFFF" w:themeColor="background1"/>
              </w:rPr>
            </w:pPr>
            <w:r w:rsidRPr="0066524E">
              <w:rPr>
                <w:b/>
                <w:color w:val="FFFFFF" w:themeColor="background1"/>
              </w:rPr>
              <w:t>Drive Alone</w:t>
            </w:r>
          </w:p>
        </w:tc>
        <w:tc>
          <w:tcPr>
            <w:tcW w:w="480" w:type="pct"/>
            <w:shd w:val="clear" w:color="auto" w:fill="2484C6" w:themeFill="accent1"/>
            <w:noWrap/>
            <w:vAlign w:val="bottom"/>
            <w:hideMark/>
          </w:tcPr>
          <w:p w:rsidR="0066524E" w:rsidRPr="0066524E" w:rsidRDefault="0066524E" w:rsidP="0066524E">
            <w:pPr>
              <w:jc w:val="right"/>
              <w:rPr>
                <w:b/>
                <w:color w:val="FFFFFF" w:themeColor="background1"/>
              </w:rPr>
            </w:pPr>
            <w:r w:rsidRPr="0066524E">
              <w:rPr>
                <w:b/>
                <w:color w:val="FFFFFF" w:themeColor="background1"/>
              </w:rPr>
              <w:t>Shared Ride 2</w:t>
            </w:r>
          </w:p>
        </w:tc>
        <w:tc>
          <w:tcPr>
            <w:tcW w:w="480" w:type="pct"/>
            <w:shd w:val="clear" w:color="auto" w:fill="2484C6" w:themeFill="accent1"/>
            <w:noWrap/>
            <w:vAlign w:val="bottom"/>
            <w:hideMark/>
          </w:tcPr>
          <w:p w:rsidR="0066524E" w:rsidRPr="0066524E" w:rsidRDefault="0066524E" w:rsidP="0066524E">
            <w:pPr>
              <w:jc w:val="right"/>
              <w:rPr>
                <w:b/>
                <w:color w:val="FFFFFF" w:themeColor="background1"/>
              </w:rPr>
            </w:pPr>
            <w:r w:rsidRPr="0066524E">
              <w:rPr>
                <w:b/>
                <w:color w:val="FFFFFF" w:themeColor="background1"/>
              </w:rPr>
              <w:t>Shared Ride 3+</w:t>
            </w:r>
          </w:p>
        </w:tc>
        <w:tc>
          <w:tcPr>
            <w:tcW w:w="480" w:type="pct"/>
            <w:shd w:val="clear" w:color="auto" w:fill="2484C6" w:themeFill="accent1"/>
            <w:noWrap/>
            <w:vAlign w:val="bottom"/>
            <w:hideMark/>
          </w:tcPr>
          <w:p w:rsidR="0066524E" w:rsidRPr="0066524E" w:rsidRDefault="0066524E" w:rsidP="0066524E">
            <w:pPr>
              <w:jc w:val="right"/>
              <w:rPr>
                <w:b/>
                <w:color w:val="FFFFFF" w:themeColor="background1"/>
              </w:rPr>
            </w:pPr>
            <w:r w:rsidRPr="0066524E">
              <w:rPr>
                <w:b/>
                <w:color w:val="FFFFFF" w:themeColor="background1"/>
              </w:rPr>
              <w:t>Walk</w:t>
            </w:r>
          </w:p>
        </w:tc>
        <w:tc>
          <w:tcPr>
            <w:tcW w:w="480" w:type="pct"/>
            <w:shd w:val="clear" w:color="auto" w:fill="2484C6" w:themeFill="accent1"/>
            <w:noWrap/>
            <w:vAlign w:val="bottom"/>
            <w:hideMark/>
          </w:tcPr>
          <w:p w:rsidR="0066524E" w:rsidRPr="0066524E" w:rsidRDefault="0066524E" w:rsidP="0066524E">
            <w:pPr>
              <w:jc w:val="right"/>
              <w:rPr>
                <w:b/>
                <w:color w:val="FFFFFF" w:themeColor="background1"/>
              </w:rPr>
            </w:pPr>
            <w:r w:rsidRPr="0066524E">
              <w:rPr>
                <w:b/>
                <w:color w:val="FFFFFF" w:themeColor="background1"/>
              </w:rPr>
              <w:t>Walk to Transit</w:t>
            </w:r>
          </w:p>
        </w:tc>
        <w:tc>
          <w:tcPr>
            <w:tcW w:w="480" w:type="pct"/>
            <w:shd w:val="clear" w:color="auto" w:fill="2484C6" w:themeFill="accent1"/>
            <w:noWrap/>
            <w:vAlign w:val="bottom"/>
            <w:hideMark/>
          </w:tcPr>
          <w:p w:rsidR="0066524E" w:rsidRPr="0066524E" w:rsidRDefault="0066524E" w:rsidP="0066524E">
            <w:pPr>
              <w:jc w:val="right"/>
              <w:rPr>
                <w:b/>
                <w:color w:val="FFFFFF" w:themeColor="background1"/>
              </w:rPr>
            </w:pPr>
            <w:r w:rsidRPr="0066524E">
              <w:rPr>
                <w:b/>
                <w:color w:val="FFFFFF" w:themeColor="background1"/>
              </w:rPr>
              <w:t>Park Ride to Transit</w:t>
            </w:r>
          </w:p>
        </w:tc>
        <w:tc>
          <w:tcPr>
            <w:tcW w:w="480" w:type="pct"/>
            <w:shd w:val="clear" w:color="auto" w:fill="2484C6" w:themeFill="accent1"/>
            <w:noWrap/>
            <w:vAlign w:val="bottom"/>
            <w:hideMark/>
          </w:tcPr>
          <w:p w:rsidR="0066524E" w:rsidRPr="0066524E" w:rsidRDefault="0066524E" w:rsidP="0066524E">
            <w:pPr>
              <w:jc w:val="right"/>
              <w:rPr>
                <w:b/>
                <w:color w:val="FFFFFF" w:themeColor="background1"/>
              </w:rPr>
            </w:pPr>
            <w:r w:rsidRPr="0066524E">
              <w:rPr>
                <w:b/>
                <w:color w:val="FFFFFF" w:themeColor="background1"/>
              </w:rPr>
              <w:t>Kiss Ride to Transit</w:t>
            </w:r>
          </w:p>
        </w:tc>
        <w:tc>
          <w:tcPr>
            <w:tcW w:w="482" w:type="pct"/>
            <w:shd w:val="clear" w:color="auto" w:fill="2484C6" w:themeFill="accent1"/>
            <w:noWrap/>
            <w:vAlign w:val="bottom"/>
            <w:hideMark/>
          </w:tcPr>
          <w:p w:rsidR="0066524E" w:rsidRPr="0066524E" w:rsidRDefault="0066524E" w:rsidP="0066524E">
            <w:pPr>
              <w:jc w:val="right"/>
              <w:rPr>
                <w:b/>
                <w:color w:val="FFFFFF" w:themeColor="background1"/>
              </w:rPr>
            </w:pPr>
            <w:r w:rsidRPr="0066524E">
              <w:rPr>
                <w:b/>
                <w:color w:val="FFFFFF" w:themeColor="background1"/>
              </w:rPr>
              <w:t>Total</w:t>
            </w:r>
          </w:p>
        </w:tc>
      </w:tr>
      <w:tr w:rsidR="0066524E" w:rsidRPr="007C46C7" w:rsidTr="0066524E">
        <w:trPr>
          <w:trHeight w:val="255"/>
        </w:trPr>
        <w:tc>
          <w:tcPr>
            <w:tcW w:w="1158" w:type="pct"/>
            <w:noWrap/>
            <w:hideMark/>
          </w:tcPr>
          <w:p w:rsidR="00935DBC" w:rsidRPr="00B23BA3" w:rsidRDefault="00935DBC" w:rsidP="0066524E">
            <w:r w:rsidRPr="00B23BA3">
              <w:t>Drive-Alone Free</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836</w:t>
            </w:r>
          </w:p>
        </w:tc>
        <w:tc>
          <w:tcPr>
            <w:tcW w:w="480" w:type="pct"/>
            <w:noWrap/>
            <w:hideMark/>
          </w:tcPr>
          <w:p w:rsidR="00935DBC" w:rsidRPr="00B23BA3" w:rsidRDefault="00935DBC" w:rsidP="0066524E">
            <w:pPr>
              <w:jc w:val="right"/>
            </w:pPr>
            <w:r w:rsidRPr="00B23BA3">
              <w:t>328</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7</w:t>
            </w:r>
          </w:p>
        </w:tc>
        <w:tc>
          <w:tcPr>
            <w:tcW w:w="480" w:type="pct"/>
            <w:noWrap/>
            <w:hideMark/>
          </w:tcPr>
          <w:p w:rsidR="00935DBC" w:rsidRPr="00B23BA3" w:rsidRDefault="00935DBC" w:rsidP="0066524E">
            <w:pPr>
              <w:jc w:val="right"/>
            </w:pPr>
            <w:r w:rsidRPr="00B23BA3">
              <w:t>-</w:t>
            </w:r>
          </w:p>
        </w:tc>
        <w:tc>
          <w:tcPr>
            <w:tcW w:w="482" w:type="pct"/>
            <w:noWrap/>
            <w:hideMark/>
          </w:tcPr>
          <w:p w:rsidR="00935DBC" w:rsidRPr="0066524E" w:rsidRDefault="00935DBC" w:rsidP="0066524E">
            <w:pPr>
              <w:jc w:val="right"/>
              <w:rPr>
                <w:b/>
              </w:rPr>
            </w:pPr>
            <w:r w:rsidRPr="0066524E">
              <w:rPr>
                <w:b/>
              </w:rPr>
              <w:t>1,171</w:t>
            </w:r>
          </w:p>
        </w:tc>
      </w:tr>
      <w:tr w:rsidR="0066524E" w:rsidRPr="007C46C7" w:rsidTr="0066524E">
        <w:trPr>
          <w:cnfStyle w:val="000000100000" w:firstRow="0" w:lastRow="0" w:firstColumn="0" w:lastColumn="0" w:oddVBand="0" w:evenVBand="0" w:oddHBand="1" w:evenHBand="0" w:firstRowFirstColumn="0" w:firstRowLastColumn="0" w:lastRowFirstColumn="0" w:lastRowLastColumn="0"/>
          <w:trHeight w:val="255"/>
        </w:trPr>
        <w:tc>
          <w:tcPr>
            <w:tcW w:w="1158" w:type="pct"/>
            <w:noWrap/>
            <w:hideMark/>
          </w:tcPr>
          <w:p w:rsidR="00935DBC" w:rsidRPr="00B23BA3" w:rsidRDefault="00935DBC" w:rsidP="0066524E">
            <w:r w:rsidRPr="00B23BA3">
              <w:t>Shared 2 Non HOV, Non Toll</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1,826</w:t>
            </w:r>
          </w:p>
        </w:tc>
        <w:tc>
          <w:tcPr>
            <w:tcW w:w="480" w:type="pct"/>
            <w:noWrap/>
            <w:hideMark/>
          </w:tcPr>
          <w:p w:rsidR="00935DBC" w:rsidRPr="00B23BA3" w:rsidRDefault="00935DBC" w:rsidP="0066524E">
            <w:pPr>
              <w:jc w:val="right"/>
            </w:pPr>
            <w:r w:rsidRPr="00B23BA3">
              <w:t>546</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6</w:t>
            </w:r>
          </w:p>
        </w:tc>
        <w:tc>
          <w:tcPr>
            <w:tcW w:w="480" w:type="pct"/>
            <w:noWrap/>
            <w:hideMark/>
          </w:tcPr>
          <w:p w:rsidR="00935DBC" w:rsidRPr="00B23BA3" w:rsidRDefault="00935DBC" w:rsidP="0066524E">
            <w:pPr>
              <w:jc w:val="right"/>
            </w:pPr>
            <w:r w:rsidRPr="00B23BA3">
              <w:t>1</w:t>
            </w:r>
          </w:p>
        </w:tc>
        <w:tc>
          <w:tcPr>
            <w:tcW w:w="480" w:type="pct"/>
            <w:noWrap/>
            <w:hideMark/>
          </w:tcPr>
          <w:p w:rsidR="00935DBC" w:rsidRPr="00B23BA3" w:rsidRDefault="00935DBC" w:rsidP="0066524E">
            <w:pPr>
              <w:jc w:val="right"/>
            </w:pPr>
            <w:r w:rsidRPr="00B23BA3">
              <w:t>7</w:t>
            </w:r>
          </w:p>
        </w:tc>
        <w:tc>
          <w:tcPr>
            <w:tcW w:w="482" w:type="pct"/>
            <w:noWrap/>
            <w:hideMark/>
          </w:tcPr>
          <w:p w:rsidR="00935DBC" w:rsidRPr="0066524E" w:rsidRDefault="00935DBC" w:rsidP="0066524E">
            <w:pPr>
              <w:jc w:val="right"/>
              <w:rPr>
                <w:b/>
              </w:rPr>
            </w:pPr>
            <w:r w:rsidRPr="0066524E">
              <w:rPr>
                <w:b/>
              </w:rPr>
              <w:t>2,386</w:t>
            </w:r>
          </w:p>
        </w:tc>
      </w:tr>
      <w:tr w:rsidR="0066524E" w:rsidRPr="007C46C7" w:rsidTr="0066524E">
        <w:trPr>
          <w:trHeight w:val="255"/>
        </w:trPr>
        <w:tc>
          <w:tcPr>
            <w:tcW w:w="1158" w:type="pct"/>
            <w:noWrap/>
            <w:hideMark/>
          </w:tcPr>
          <w:p w:rsidR="00935DBC" w:rsidRPr="00B23BA3" w:rsidRDefault="00935DBC" w:rsidP="0066524E">
            <w:r w:rsidRPr="00B23BA3">
              <w:t>Shared 2 HOV</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5</w:t>
            </w:r>
          </w:p>
        </w:tc>
        <w:tc>
          <w:tcPr>
            <w:tcW w:w="480" w:type="pct"/>
            <w:noWrap/>
            <w:hideMark/>
          </w:tcPr>
          <w:p w:rsidR="00935DBC" w:rsidRPr="00B23BA3" w:rsidRDefault="00935DBC" w:rsidP="0066524E">
            <w:pPr>
              <w:jc w:val="right"/>
            </w:pPr>
            <w:r w:rsidRPr="00B23BA3">
              <w:t>3</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2" w:type="pct"/>
            <w:noWrap/>
            <w:hideMark/>
          </w:tcPr>
          <w:p w:rsidR="00935DBC" w:rsidRPr="0066524E" w:rsidRDefault="00935DBC" w:rsidP="0066524E">
            <w:pPr>
              <w:jc w:val="right"/>
              <w:rPr>
                <w:b/>
              </w:rPr>
            </w:pPr>
            <w:r w:rsidRPr="0066524E">
              <w:rPr>
                <w:b/>
              </w:rPr>
              <w:t>8</w:t>
            </w:r>
          </w:p>
        </w:tc>
      </w:tr>
      <w:tr w:rsidR="0066524E" w:rsidRPr="007C46C7" w:rsidTr="0066524E">
        <w:trPr>
          <w:cnfStyle w:val="000000100000" w:firstRow="0" w:lastRow="0" w:firstColumn="0" w:lastColumn="0" w:oddVBand="0" w:evenVBand="0" w:oddHBand="1" w:evenHBand="0" w:firstRowFirstColumn="0" w:firstRowLastColumn="0" w:lastRowFirstColumn="0" w:lastRowLastColumn="0"/>
          <w:trHeight w:val="255"/>
        </w:trPr>
        <w:tc>
          <w:tcPr>
            <w:tcW w:w="1158" w:type="pct"/>
            <w:noWrap/>
            <w:hideMark/>
          </w:tcPr>
          <w:p w:rsidR="00935DBC" w:rsidRPr="00B23BA3" w:rsidRDefault="00935DBC" w:rsidP="0066524E">
            <w:r w:rsidRPr="00B23BA3">
              <w:t>Shared 3+ Non HOV, Non toll</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1,536</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2</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2" w:type="pct"/>
            <w:noWrap/>
            <w:hideMark/>
          </w:tcPr>
          <w:p w:rsidR="00935DBC" w:rsidRPr="0066524E" w:rsidRDefault="00935DBC" w:rsidP="0066524E">
            <w:pPr>
              <w:jc w:val="right"/>
              <w:rPr>
                <w:b/>
              </w:rPr>
            </w:pPr>
            <w:r w:rsidRPr="0066524E">
              <w:rPr>
                <w:b/>
              </w:rPr>
              <w:t>1,538</w:t>
            </w:r>
          </w:p>
        </w:tc>
      </w:tr>
      <w:tr w:rsidR="0066524E" w:rsidRPr="007C46C7" w:rsidTr="0066524E">
        <w:trPr>
          <w:trHeight w:val="255"/>
        </w:trPr>
        <w:tc>
          <w:tcPr>
            <w:tcW w:w="1158" w:type="pct"/>
            <w:noWrap/>
            <w:hideMark/>
          </w:tcPr>
          <w:p w:rsidR="00935DBC" w:rsidRPr="00B23BA3" w:rsidRDefault="00935DBC" w:rsidP="0066524E">
            <w:r w:rsidRPr="00B23BA3">
              <w:t>Shared 3+ HOV</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0</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2" w:type="pct"/>
            <w:noWrap/>
            <w:hideMark/>
          </w:tcPr>
          <w:p w:rsidR="00935DBC" w:rsidRPr="0066524E" w:rsidRDefault="00935DBC" w:rsidP="0066524E">
            <w:pPr>
              <w:jc w:val="right"/>
              <w:rPr>
                <w:b/>
              </w:rPr>
            </w:pPr>
            <w:r w:rsidRPr="0066524E">
              <w:rPr>
                <w:b/>
              </w:rPr>
              <w:t>0</w:t>
            </w:r>
          </w:p>
        </w:tc>
      </w:tr>
      <w:tr w:rsidR="0066524E" w:rsidRPr="007C46C7" w:rsidTr="0066524E">
        <w:trPr>
          <w:cnfStyle w:val="000000100000" w:firstRow="0" w:lastRow="0" w:firstColumn="0" w:lastColumn="0" w:oddVBand="0" w:evenVBand="0" w:oddHBand="1" w:evenHBand="0" w:firstRowFirstColumn="0" w:firstRowLastColumn="0" w:lastRowFirstColumn="0" w:lastRowLastColumn="0"/>
          <w:trHeight w:val="255"/>
        </w:trPr>
        <w:tc>
          <w:tcPr>
            <w:tcW w:w="1158" w:type="pct"/>
            <w:noWrap/>
            <w:hideMark/>
          </w:tcPr>
          <w:p w:rsidR="00935DBC" w:rsidRPr="00B23BA3" w:rsidRDefault="00935DBC" w:rsidP="0066524E">
            <w:r w:rsidRPr="00B23BA3">
              <w:t>Walk</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24</w:t>
            </w:r>
          </w:p>
        </w:tc>
        <w:tc>
          <w:tcPr>
            <w:tcW w:w="480" w:type="pct"/>
            <w:noWrap/>
            <w:hideMark/>
          </w:tcPr>
          <w:p w:rsidR="00935DBC" w:rsidRPr="00B23BA3" w:rsidRDefault="00935DBC" w:rsidP="0066524E">
            <w:pPr>
              <w:jc w:val="right"/>
            </w:pPr>
            <w:r w:rsidRPr="00B23BA3">
              <w:t>16</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70</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3</w:t>
            </w:r>
          </w:p>
        </w:tc>
        <w:tc>
          <w:tcPr>
            <w:tcW w:w="482" w:type="pct"/>
            <w:noWrap/>
            <w:hideMark/>
          </w:tcPr>
          <w:p w:rsidR="00935DBC" w:rsidRPr="0066524E" w:rsidRDefault="00935DBC" w:rsidP="0066524E">
            <w:pPr>
              <w:jc w:val="right"/>
              <w:rPr>
                <w:b/>
              </w:rPr>
            </w:pPr>
            <w:r w:rsidRPr="0066524E">
              <w:rPr>
                <w:b/>
              </w:rPr>
              <w:t>113</w:t>
            </w:r>
          </w:p>
        </w:tc>
      </w:tr>
      <w:tr w:rsidR="0066524E" w:rsidRPr="007C46C7" w:rsidTr="0066524E">
        <w:trPr>
          <w:trHeight w:val="255"/>
        </w:trPr>
        <w:tc>
          <w:tcPr>
            <w:tcW w:w="1158" w:type="pct"/>
            <w:noWrap/>
            <w:hideMark/>
          </w:tcPr>
          <w:p w:rsidR="00935DBC" w:rsidRPr="00B23BA3" w:rsidRDefault="00935DBC" w:rsidP="0066524E">
            <w:r w:rsidRPr="00B23BA3">
              <w:t>Walk to Local Bus</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991</w:t>
            </w:r>
          </w:p>
        </w:tc>
        <w:tc>
          <w:tcPr>
            <w:tcW w:w="480" w:type="pct"/>
            <w:noWrap/>
            <w:hideMark/>
          </w:tcPr>
          <w:p w:rsidR="00935DBC" w:rsidRPr="00B23BA3" w:rsidRDefault="00935DBC" w:rsidP="0066524E">
            <w:pPr>
              <w:jc w:val="right"/>
            </w:pPr>
            <w:r w:rsidRPr="00B23BA3">
              <w:t>2</w:t>
            </w:r>
          </w:p>
        </w:tc>
        <w:tc>
          <w:tcPr>
            <w:tcW w:w="480" w:type="pct"/>
            <w:noWrap/>
            <w:hideMark/>
          </w:tcPr>
          <w:p w:rsidR="00935DBC" w:rsidRPr="00B23BA3" w:rsidRDefault="00935DBC" w:rsidP="0066524E">
            <w:pPr>
              <w:jc w:val="right"/>
            </w:pPr>
            <w:r w:rsidRPr="00B23BA3">
              <w:t>9</w:t>
            </w:r>
          </w:p>
        </w:tc>
        <w:tc>
          <w:tcPr>
            <w:tcW w:w="482" w:type="pct"/>
            <w:noWrap/>
            <w:hideMark/>
          </w:tcPr>
          <w:p w:rsidR="00935DBC" w:rsidRPr="0066524E" w:rsidRDefault="00935DBC" w:rsidP="0066524E">
            <w:pPr>
              <w:jc w:val="right"/>
              <w:rPr>
                <w:b/>
              </w:rPr>
            </w:pPr>
            <w:r w:rsidRPr="0066524E">
              <w:rPr>
                <w:b/>
              </w:rPr>
              <w:t>1,002</w:t>
            </w:r>
          </w:p>
        </w:tc>
      </w:tr>
      <w:tr w:rsidR="0066524E" w:rsidRPr="007C46C7" w:rsidTr="0066524E">
        <w:trPr>
          <w:cnfStyle w:val="000000100000" w:firstRow="0" w:lastRow="0" w:firstColumn="0" w:lastColumn="0" w:oddVBand="0" w:evenVBand="0" w:oddHBand="1" w:evenHBand="0" w:firstRowFirstColumn="0" w:firstRowLastColumn="0" w:lastRowFirstColumn="0" w:lastRowLastColumn="0"/>
          <w:trHeight w:val="255"/>
        </w:trPr>
        <w:tc>
          <w:tcPr>
            <w:tcW w:w="1158" w:type="pct"/>
            <w:noWrap/>
            <w:hideMark/>
          </w:tcPr>
          <w:p w:rsidR="00935DBC" w:rsidRPr="00B23BA3" w:rsidRDefault="00935DBC" w:rsidP="0066524E">
            <w:r w:rsidRPr="00B23BA3">
              <w:t>Walk to Express Bus</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50</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2" w:type="pct"/>
            <w:noWrap/>
            <w:hideMark/>
          </w:tcPr>
          <w:p w:rsidR="00935DBC" w:rsidRPr="0066524E" w:rsidRDefault="00935DBC" w:rsidP="0066524E">
            <w:pPr>
              <w:jc w:val="right"/>
              <w:rPr>
                <w:b/>
              </w:rPr>
            </w:pPr>
            <w:r w:rsidRPr="0066524E">
              <w:rPr>
                <w:b/>
              </w:rPr>
              <w:t>50</w:t>
            </w:r>
          </w:p>
        </w:tc>
      </w:tr>
      <w:tr w:rsidR="0066524E" w:rsidRPr="007C46C7" w:rsidTr="0066524E">
        <w:trPr>
          <w:trHeight w:val="255"/>
        </w:trPr>
        <w:tc>
          <w:tcPr>
            <w:tcW w:w="1158" w:type="pct"/>
            <w:noWrap/>
            <w:hideMark/>
          </w:tcPr>
          <w:p w:rsidR="00935DBC" w:rsidRPr="00B23BA3" w:rsidRDefault="00935DBC" w:rsidP="0066524E">
            <w:r w:rsidRPr="00B23BA3">
              <w:t>Walk to Light Rail</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403</w:t>
            </w:r>
          </w:p>
        </w:tc>
        <w:tc>
          <w:tcPr>
            <w:tcW w:w="480" w:type="pct"/>
            <w:noWrap/>
            <w:hideMark/>
          </w:tcPr>
          <w:p w:rsidR="00935DBC" w:rsidRPr="00B23BA3" w:rsidRDefault="00935DBC" w:rsidP="0066524E">
            <w:pPr>
              <w:jc w:val="right"/>
            </w:pPr>
            <w:r w:rsidRPr="00B23BA3">
              <w:t>1</w:t>
            </w:r>
          </w:p>
        </w:tc>
        <w:tc>
          <w:tcPr>
            <w:tcW w:w="480" w:type="pct"/>
            <w:noWrap/>
            <w:hideMark/>
          </w:tcPr>
          <w:p w:rsidR="00935DBC" w:rsidRPr="00B23BA3" w:rsidRDefault="00935DBC" w:rsidP="0066524E">
            <w:pPr>
              <w:jc w:val="right"/>
            </w:pPr>
            <w:r w:rsidRPr="00B23BA3">
              <w:t>1</w:t>
            </w:r>
          </w:p>
        </w:tc>
        <w:tc>
          <w:tcPr>
            <w:tcW w:w="482" w:type="pct"/>
            <w:noWrap/>
            <w:hideMark/>
          </w:tcPr>
          <w:p w:rsidR="00935DBC" w:rsidRPr="0066524E" w:rsidRDefault="00935DBC" w:rsidP="0066524E">
            <w:pPr>
              <w:jc w:val="right"/>
              <w:rPr>
                <w:b/>
              </w:rPr>
            </w:pPr>
            <w:r w:rsidRPr="0066524E">
              <w:rPr>
                <w:b/>
              </w:rPr>
              <w:t>405</w:t>
            </w:r>
          </w:p>
        </w:tc>
      </w:tr>
      <w:tr w:rsidR="0066524E" w:rsidRPr="007C46C7" w:rsidTr="0066524E">
        <w:trPr>
          <w:cnfStyle w:val="000000100000" w:firstRow="0" w:lastRow="0" w:firstColumn="0" w:lastColumn="0" w:oddVBand="0" w:evenVBand="0" w:oddHBand="1" w:evenHBand="0" w:firstRowFirstColumn="0" w:firstRowLastColumn="0" w:lastRowFirstColumn="0" w:lastRowLastColumn="0"/>
          <w:trHeight w:val="255"/>
        </w:trPr>
        <w:tc>
          <w:tcPr>
            <w:tcW w:w="1158" w:type="pct"/>
            <w:noWrap/>
            <w:hideMark/>
          </w:tcPr>
          <w:p w:rsidR="00935DBC" w:rsidRPr="00B23BA3" w:rsidRDefault="00935DBC" w:rsidP="0066524E">
            <w:r w:rsidRPr="00B23BA3">
              <w:t>Walk to Commuter Rail</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5</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2" w:type="pct"/>
            <w:noWrap/>
            <w:hideMark/>
          </w:tcPr>
          <w:p w:rsidR="00935DBC" w:rsidRPr="0066524E" w:rsidRDefault="00935DBC" w:rsidP="0066524E">
            <w:pPr>
              <w:jc w:val="right"/>
              <w:rPr>
                <w:b/>
              </w:rPr>
            </w:pPr>
            <w:r w:rsidRPr="0066524E">
              <w:rPr>
                <w:b/>
              </w:rPr>
              <w:t>5</w:t>
            </w:r>
          </w:p>
        </w:tc>
      </w:tr>
      <w:tr w:rsidR="0066524E" w:rsidRPr="007C46C7" w:rsidTr="0066524E">
        <w:trPr>
          <w:trHeight w:val="255"/>
        </w:trPr>
        <w:tc>
          <w:tcPr>
            <w:tcW w:w="1158" w:type="pct"/>
            <w:noWrap/>
            <w:hideMark/>
          </w:tcPr>
          <w:p w:rsidR="00935DBC" w:rsidRPr="00B23BA3" w:rsidRDefault="00935DBC" w:rsidP="0066524E">
            <w:r w:rsidRPr="00B23BA3">
              <w:t>PNR to Local Bus</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7</w:t>
            </w:r>
          </w:p>
        </w:tc>
        <w:tc>
          <w:tcPr>
            <w:tcW w:w="480" w:type="pct"/>
            <w:noWrap/>
            <w:hideMark/>
          </w:tcPr>
          <w:p w:rsidR="00935DBC" w:rsidRPr="00B23BA3" w:rsidRDefault="00935DBC" w:rsidP="0066524E">
            <w:pPr>
              <w:jc w:val="right"/>
            </w:pPr>
            <w:r w:rsidRPr="00B23BA3">
              <w:t>-</w:t>
            </w:r>
          </w:p>
        </w:tc>
        <w:tc>
          <w:tcPr>
            <w:tcW w:w="482" w:type="pct"/>
            <w:noWrap/>
            <w:hideMark/>
          </w:tcPr>
          <w:p w:rsidR="00935DBC" w:rsidRPr="0066524E" w:rsidRDefault="00935DBC" w:rsidP="0066524E">
            <w:pPr>
              <w:jc w:val="right"/>
              <w:rPr>
                <w:b/>
              </w:rPr>
            </w:pPr>
            <w:r w:rsidRPr="0066524E">
              <w:rPr>
                <w:b/>
              </w:rPr>
              <w:t>7</w:t>
            </w:r>
          </w:p>
        </w:tc>
      </w:tr>
      <w:tr w:rsidR="0066524E" w:rsidRPr="007C46C7" w:rsidTr="0066524E">
        <w:trPr>
          <w:cnfStyle w:val="000000100000" w:firstRow="0" w:lastRow="0" w:firstColumn="0" w:lastColumn="0" w:oddVBand="0" w:evenVBand="0" w:oddHBand="1" w:evenHBand="0" w:firstRowFirstColumn="0" w:firstRowLastColumn="0" w:lastRowFirstColumn="0" w:lastRowLastColumn="0"/>
          <w:trHeight w:val="255"/>
        </w:trPr>
        <w:tc>
          <w:tcPr>
            <w:tcW w:w="1158" w:type="pct"/>
            <w:noWrap/>
            <w:hideMark/>
          </w:tcPr>
          <w:p w:rsidR="00935DBC" w:rsidRPr="00B23BA3" w:rsidRDefault="00935DBC" w:rsidP="0066524E">
            <w:r w:rsidRPr="00B23BA3">
              <w:t>PNR to Express Bus</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2" w:type="pct"/>
            <w:noWrap/>
            <w:hideMark/>
          </w:tcPr>
          <w:p w:rsidR="00935DBC" w:rsidRPr="0066524E" w:rsidRDefault="00935DBC" w:rsidP="0066524E">
            <w:pPr>
              <w:jc w:val="right"/>
              <w:rPr>
                <w:b/>
              </w:rPr>
            </w:pPr>
            <w:r w:rsidRPr="0066524E">
              <w:rPr>
                <w:b/>
              </w:rPr>
              <w:t>-</w:t>
            </w:r>
          </w:p>
        </w:tc>
      </w:tr>
      <w:tr w:rsidR="0066524E" w:rsidRPr="007C46C7" w:rsidTr="0066524E">
        <w:trPr>
          <w:trHeight w:val="255"/>
        </w:trPr>
        <w:tc>
          <w:tcPr>
            <w:tcW w:w="1158" w:type="pct"/>
            <w:noWrap/>
            <w:hideMark/>
          </w:tcPr>
          <w:p w:rsidR="00935DBC" w:rsidRPr="00B23BA3" w:rsidRDefault="00935DBC" w:rsidP="0066524E">
            <w:r w:rsidRPr="00B23BA3">
              <w:t>PNR to Light Rail</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6</w:t>
            </w:r>
          </w:p>
        </w:tc>
        <w:tc>
          <w:tcPr>
            <w:tcW w:w="480" w:type="pct"/>
            <w:noWrap/>
            <w:hideMark/>
          </w:tcPr>
          <w:p w:rsidR="00935DBC" w:rsidRPr="00B23BA3" w:rsidRDefault="00935DBC" w:rsidP="0066524E">
            <w:pPr>
              <w:jc w:val="right"/>
            </w:pPr>
            <w:r w:rsidRPr="00B23BA3">
              <w:t>-</w:t>
            </w:r>
          </w:p>
        </w:tc>
        <w:tc>
          <w:tcPr>
            <w:tcW w:w="482" w:type="pct"/>
            <w:noWrap/>
            <w:hideMark/>
          </w:tcPr>
          <w:p w:rsidR="00935DBC" w:rsidRPr="0066524E" w:rsidRDefault="00935DBC" w:rsidP="0066524E">
            <w:pPr>
              <w:jc w:val="right"/>
              <w:rPr>
                <w:b/>
              </w:rPr>
            </w:pPr>
            <w:r w:rsidRPr="0066524E">
              <w:rPr>
                <w:b/>
              </w:rPr>
              <w:t>6</w:t>
            </w:r>
          </w:p>
        </w:tc>
      </w:tr>
      <w:tr w:rsidR="0066524E" w:rsidRPr="007C46C7" w:rsidTr="0066524E">
        <w:trPr>
          <w:cnfStyle w:val="000000100000" w:firstRow="0" w:lastRow="0" w:firstColumn="0" w:lastColumn="0" w:oddVBand="0" w:evenVBand="0" w:oddHBand="1" w:evenHBand="0" w:firstRowFirstColumn="0" w:firstRowLastColumn="0" w:lastRowFirstColumn="0" w:lastRowLastColumn="0"/>
          <w:trHeight w:val="255"/>
        </w:trPr>
        <w:tc>
          <w:tcPr>
            <w:tcW w:w="1158" w:type="pct"/>
            <w:noWrap/>
            <w:hideMark/>
          </w:tcPr>
          <w:p w:rsidR="00935DBC" w:rsidRPr="00B23BA3" w:rsidRDefault="00935DBC" w:rsidP="0066524E">
            <w:r w:rsidRPr="00B23BA3">
              <w:t>PNR to Commuter Rail</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4</w:t>
            </w:r>
          </w:p>
        </w:tc>
        <w:tc>
          <w:tcPr>
            <w:tcW w:w="480" w:type="pct"/>
            <w:noWrap/>
            <w:hideMark/>
          </w:tcPr>
          <w:p w:rsidR="00935DBC" w:rsidRPr="00B23BA3" w:rsidRDefault="00935DBC" w:rsidP="0066524E">
            <w:pPr>
              <w:jc w:val="right"/>
            </w:pPr>
            <w:r w:rsidRPr="00B23BA3">
              <w:t>-</w:t>
            </w:r>
          </w:p>
        </w:tc>
        <w:tc>
          <w:tcPr>
            <w:tcW w:w="482" w:type="pct"/>
            <w:noWrap/>
            <w:hideMark/>
          </w:tcPr>
          <w:p w:rsidR="00935DBC" w:rsidRPr="0066524E" w:rsidRDefault="00935DBC" w:rsidP="0066524E">
            <w:pPr>
              <w:jc w:val="right"/>
              <w:rPr>
                <w:b/>
              </w:rPr>
            </w:pPr>
            <w:r w:rsidRPr="0066524E">
              <w:rPr>
                <w:b/>
              </w:rPr>
              <w:t>4</w:t>
            </w:r>
          </w:p>
        </w:tc>
      </w:tr>
      <w:tr w:rsidR="0066524E" w:rsidRPr="007C46C7" w:rsidTr="0066524E">
        <w:trPr>
          <w:trHeight w:val="255"/>
        </w:trPr>
        <w:tc>
          <w:tcPr>
            <w:tcW w:w="1158" w:type="pct"/>
            <w:noWrap/>
            <w:hideMark/>
          </w:tcPr>
          <w:p w:rsidR="00935DBC" w:rsidRPr="00B23BA3" w:rsidRDefault="00935DBC" w:rsidP="0066524E">
            <w:r w:rsidRPr="00B23BA3">
              <w:t>KNR to Local Bus</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38</w:t>
            </w:r>
          </w:p>
        </w:tc>
        <w:tc>
          <w:tcPr>
            <w:tcW w:w="482" w:type="pct"/>
            <w:noWrap/>
            <w:hideMark/>
          </w:tcPr>
          <w:p w:rsidR="00935DBC" w:rsidRPr="0066524E" w:rsidRDefault="00935DBC" w:rsidP="0066524E">
            <w:pPr>
              <w:jc w:val="right"/>
              <w:rPr>
                <w:b/>
              </w:rPr>
            </w:pPr>
            <w:r w:rsidRPr="0066524E">
              <w:rPr>
                <w:b/>
              </w:rPr>
              <w:t>38</w:t>
            </w:r>
          </w:p>
        </w:tc>
      </w:tr>
      <w:tr w:rsidR="0066524E" w:rsidRPr="007C46C7" w:rsidTr="0066524E">
        <w:trPr>
          <w:cnfStyle w:val="000000100000" w:firstRow="0" w:lastRow="0" w:firstColumn="0" w:lastColumn="0" w:oddVBand="0" w:evenVBand="0" w:oddHBand="1" w:evenHBand="0" w:firstRowFirstColumn="0" w:firstRowLastColumn="0" w:lastRowFirstColumn="0" w:lastRowLastColumn="0"/>
          <w:trHeight w:val="255"/>
        </w:trPr>
        <w:tc>
          <w:tcPr>
            <w:tcW w:w="1158" w:type="pct"/>
            <w:noWrap/>
            <w:hideMark/>
          </w:tcPr>
          <w:p w:rsidR="00935DBC" w:rsidRPr="00B23BA3" w:rsidRDefault="00935DBC" w:rsidP="0066524E">
            <w:r w:rsidRPr="00B23BA3">
              <w:t>KNR to Express Bus</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1</w:t>
            </w:r>
          </w:p>
        </w:tc>
        <w:tc>
          <w:tcPr>
            <w:tcW w:w="482" w:type="pct"/>
            <w:noWrap/>
            <w:hideMark/>
          </w:tcPr>
          <w:p w:rsidR="00935DBC" w:rsidRPr="0066524E" w:rsidRDefault="00935DBC" w:rsidP="0066524E">
            <w:pPr>
              <w:jc w:val="right"/>
              <w:rPr>
                <w:b/>
              </w:rPr>
            </w:pPr>
            <w:r w:rsidRPr="0066524E">
              <w:rPr>
                <w:b/>
              </w:rPr>
              <w:t>1</w:t>
            </w:r>
          </w:p>
        </w:tc>
      </w:tr>
      <w:tr w:rsidR="0066524E" w:rsidRPr="007C46C7" w:rsidTr="0066524E">
        <w:trPr>
          <w:trHeight w:val="255"/>
        </w:trPr>
        <w:tc>
          <w:tcPr>
            <w:tcW w:w="1158" w:type="pct"/>
            <w:noWrap/>
            <w:hideMark/>
          </w:tcPr>
          <w:p w:rsidR="00935DBC" w:rsidRPr="00B23BA3" w:rsidRDefault="00935DBC" w:rsidP="0066524E">
            <w:r w:rsidRPr="00B23BA3">
              <w:t>KNR to Light Rail</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15</w:t>
            </w:r>
          </w:p>
        </w:tc>
        <w:tc>
          <w:tcPr>
            <w:tcW w:w="482" w:type="pct"/>
            <w:noWrap/>
            <w:hideMark/>
          </w:tcPr>
          <w:p w:rsidR="00935DBC" w:rsidRPr="0066524E" w:rsidRDefault="00935DBC" w:rsidP="0066524E">
            <w:pPr>
              <w:jc w:val="right"/>
              <w:rPr>
                <w:b/>
              </w:rPr>
            </w:pPr>
            <w:r w:rsidRPr="0066524E">
              <w:rPr>
                <w:b/>
              </w:rPr>
              <w:t>15</w:t>
            </w:r>
          </w:p>
        </w:tc>
      </w:tr>
      <w:tr w:rsidR="0066524E" w:rsidRPr="007C46C7" w:rsidTr="0066524E">
        <w:trPr>
          <w:cnfStyle w:val="000000100000" w:firstRow="0" w:lastRow="0" w:firstColumn="0" w:lastColumn="0" w:oddVBand="0" w:evenVBand="0" w:oddHBand="1" w:evenHBand="0" w:firstRowFirstColumn="0" w:firstRowLastColumn="0" w:lastRowFirstColumn="0" w:lastRowLastColumn="0"/>
          <w:trHeight w:val="255"/>
        </w:trPr>
        <w:tc>
          <w:tcPr>
            <w:tcW w:w="1158" w:type="pct"/>
            <w:noWrap/>
            <w:hideMark/>
          </w:tcPr>
          <w:p w:rsidR="00935DBC" w:rsidRPr="00B23BA3" w:rsidRDefault="00935DBC" w:rsidP="0066524E">
            <w:r w:rsidRPr="00B23BA3">
              <w:t>KNR to Commuter Rail</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0" w:type="pct"/>
            <w:noWrap/>
            <w:hideMark/>
          </w:tcPr>
          <w:p w:rsidR="00935DBC" w:rsidRPr="00B23BA3" w:rsidRDefault="00935DBC" w:rsidP="0066524E">
            <w:pPr>
              <w:jc w:val="right"/>
            </w:pPr>
            <w:r w:rsidRPr="00B23BA3">
              <w:t>-</w:t>
            </w:r>
          </w:p>
        </w:tc>
        <w:tc>
          <w:tcPr>
            <w:tcW w:w="482" w:type="pct"/>
            <w:noWrap/>
            <w:hideMark/>
          </w:tcPr>
          <w:p w:rsidR="00935DBC" w:rsidRPr="0066524E" w:rsidRDefault="00935DBC" w:rsidP="0066524E">
            <w:pPr>
              <w:jc w:val="right"/>
              <w:rPr>
                <w:b/>
              </w:rPr>
            </w:pPr>
            <w:r w:rsidRPr="0066524E">
              <w:rPr>
                <w:b/>
              </w:rPr>
              <w:t>-</w:t>
            </w:r>
          </w:p>
        </w:tc>
      </w:tr>
      <w:tr w:rsidR="0066524E" w:rsidRPr="007C46C7" w:rsidTr="0066524E">
        <w:trPr>
          <w:trHeight w:val="255"/>
        </w:trPr>
        <w:tc>
          <w:tcPr>
            <w:tcW w:w="1158" w:type="pct"/>
            <w:noWrap/>
            <w:hideMark/>
          </w:tcPr>
          <w:p w:rsidR="00935DBC" w:rsidRPr="0066524E" w:rsidRDefault="00935DBC" w:rsidP="0066524E">
            <w:pPr>
              <w:rPr>
                <w:b/>
              </w:rPr>
            </w:pPr>
            <w:r w:rsidRPr="0066524E">
              <w:rPr>
                <w:b/>
              </w:rPr>
              <w:t>Total</w:t>
            </w:r>
          </w:p>
        </w:tc>
        <w:tc>
          <w:tcPr>
            <w:tcW w:w="480" w:type="pct"/>
            <w:noWrap/>
            <w:hideMark/>
          </w:tcPr>
          <w:p w:rsidR="00935DBC" w:rsidRPr="0066524E" w:rsidRDefault="00935DBC" w:rsidP="0066524E">
            <w:pPr>
              <w:jc w:val="right"/>
              <w:rPr>
                <w:b/>
              </w:rPr>
            </w:pPr>
            <w:r w:rsidRPr="0066524E">
              <w:rPr>
                <w:b/>
              </w:rPr>
              <w:t>-</w:t>
            </w:r>
          </w:p>
        </w:tc>
        <w:tc>
          <w:tcPr>
            <w:tcW w:w="480" w:type="pct"/>
            <w:noWrap/>
            <w:hideMark/>
          </w:tcPr>
          <w:p w:rsidR="00935DBC" w:rsidRPr="0066524E" w:rsidRDefault="00935DBC" w:rsidP="0066524E">
            <w:pPr>
              <w:jc w:val="right"/>
              <w:rPr>
                <w:b/>
              </w:rPr>
            </w:pPr>
            <w:r w:rsidRPr="0066524E">
              <w:rPr>
                <w:b/>
              </w:rPr>
              <w:t>2,691</w:t>
            </w:r>
          </w:p>
        </w:tc>
        <w:tc>
          <w:tcPr>
            <w:tcW w:w="480" w:type="pct"/>
            <w:noWrap/>
            <w:hideMark/>
          </w:tcPr>
          <w:p w:rsidR="00935DBC" w:rsidRPr="0066524E" w:rsidRDefault="00935DBC" w:rsidP="0066524E">
            <w:pPr>
              <w:jc w:val="right"/>
              <w:rPr>
                <w:b/>
              </w:rPr>
            </w:pPr>
            <w:r w:rsidRPr="0066524E">
              <w:rPr>
                <w:b/>
              </w:rPr>
              <w:t>2,429</w:t>
            </w:r>
          </w:p>
        </w:tc>
        <w:tc>
          <w:tcPr>
            <w:tcW w:w="480" w:type="pct"/>
            <w:noWrap/>
            <w:hideMark/>
          </w:tcPr>
          <w:p w:rsidR="00935DBC" w:rsidRPr="0066524E" w:rsidRDefault="00935DBC" w:rsidP="0066524E">
            <w:pPr>
              <w:jc w:val="right"/>
              <w:rPr>
                <w:b/>
              </w:rPr>
            </w:pPr>
            <w:r w:rsidRPr="0066524E">
              <w:rPr>
                <w:b/>
              </w:rPr>
              <w:t>-</w:t>
            </w:r>
          </w:p>
        </w:tc>
        <w:tc>
          <w:tcPr>
            <w:tcW w:w="480" w:type="pct"/>
            <w:noWrap/>
            <w:hideMark/>
          </w:tcPr>
          <w:p w:rsidR="00935DBC" w:rsidRPr="0066524E" w:rsidRDefault="00935DBC" w:rsidP="0066524E">
            <w:pPr>
              <w:jc w:val="right"/>
              <w:rPr>
                <w:b/>
              </w:rPr>
            </w:pPr>
            <w:r w:rsidRPr="0066524E">
              <w:rPr>
                <w:b/>
              </w:rPr>
              <w:t>1,527</w:t>
            </w:r>
          </w:p>
        </w:tc>
        <w:tc>
          <w:tcPr>
            <w:tcW w:w="480" w:type="pct"/>
            <w:noWrap/>
            <w:hideMark/>
          </w:tcPr>
          <w:p w:rsidR="00935DBC" w:rsidRPr="0066524E" w:rsidRDefault="00935DBC" w:rsidP="0066524E">
            <w:pPr>
              <w:jc w:val="right"/>
              <w:rPr>
                <w:b/>
              </w:rPr>
            </w:pPr>
            <w:r w:rsidRPr="0066524E">
              <w:rPr>
                <w:b/>
              </w:rPr>
              <w:t>28</w:t>
            </w:r>
          </w:p>
        </w:tc>
        <w:tc>
          <w:tcPr>
            <w:tcW w:w="480" w:type="pct"/>
            <w:noWrap/>
            <w:hideMark/>
          </w:tcPr>
          <w:p w:rsidR="00935DBC" w:rsidRPr="0066524E" w:rsidRDefault="00935DBC" w:rsidP="0066524E">
            <w:pPr>
              <w:jc w:val="right"/>
              <w:rPr>
                <w:b/>
              </w:rPr>
            </w:pPr>
            <w:r w:rsidRPr="0066524E">
              <w:rPr>
                <w:b/>
              </w:rPr>
              <w:t>74</w:t>
            </w:r>
          </w:p>
        </w:tc>
        <w:tc>
          <w:tcPr>
            <w:tcW w:w="482" w:type="pct"/>
            <w:noWrap/>
            <w:hideMark/>
          </w:tcPr>
          <w:p w:rsidR="00935DBC" w:rsidRPr="0066524E" w:rsidRDefault="00935DBC" w:rsidP="0066524E">
            <w:pPr>
              <w:jc w:val="right"/>
              <w:rPr>
                <w:b/>
              </w:rPr>
            </w:pPr>
            <w:r w:rsidRPr="0066524E">
              <w:rPr>
                <w:b/>
              </w:rPr>
              <w:t>6,749</w:t>
            </w:r>
          </w:p>
        </w:tc>
      </w:tr>
    </w:tbl>
    <w:p w:rsidR="00935DBC" w:rsidRDefault="00935DBC" w:rsidP="0066524E"/>
    <w:p w:rsidR="0066524E" w:rsidRDefault="0066524E" w:rsidP="00935DBC">
      <w:pPr>
        <w:ind w:left="360"/>
        <w:sectPr w:rsidR="0066524E" w:rsidSect="0066524E">
          <w:pgSz w:w="15840" w:h="12240" w:orient="landscape"/>
          <w:pgMar w:top="1440" w:right="1440" w:bottom="1440" w:left="1440" w:header="720" w:footer="720" w:gutter="0"/>
          <w:cols w:space="720"/>
          <w:docGrid w:linePitch="360"/>
        </w:sectPr>
      </w:pPr>
    </w:p>
    <w:p w:rsidR="00935DBC" w:rsidRDefault="00935DBC" w:rsidP="0066524E">
      <w:r>
        <w:t>Estimation results in this section apply to shopping, escorting, and all other maintenance purposes.</w:t>
      </w:r>
      <w:r w:rsidR="006D4638">
        <w:t xml:space="preserve"> </w:t>
      </w:r>
      <w:r>
        <w:t>Both individual and joint tours are considered in the estimation, including escort tours.</w:t>
      </w:r>
    </w:p>
    <w:p w:rsidR="00935DBC" w:rsidRPr="00883648" w:rsidRDefault="00935DBC" w:rsidP="0066524E">
      <w:pPr>
        <w:pStyle w:val="Heading5"/>
      </w:pPr>
      <w:r>
        <w:t>Model Estimation Findings</w:t>
      </w:r>
    </w:p>
    <w:p w:rsidR="00935DBC" w:rsidRPr="00A16D03" w:rsidRDefault="00935DBC" w:rsidP="00A16D03">
      <w:pPr>
        <w:pStyle w:val="ListParagraph"/>
      </w:pPr>
      <w:r>
        <w:t xml:space="preserve">The ASC </w:t>
      </w:r>
      <w:r w:rsidRPr="00A16D03">
        <w:t>for the transit line haul modes were asserted since the estimated ones were illogical, likely due to sampling bias.</w:t>
      </w:r>
      <w:r w:rsidR="006D4638" w:rsidRPr="00A16D03">
        <w:t xml:space="preserve"> </w:t>
      </w:r>
      <w:r w:rsidRPr="00A16D03">
        <w:t>They were asserted using the maintenance tour mode choice transit line haul constants, rescaled to the trip mode choice model using the maintenance trip mode choice in-vehicle coefficient.</w:t>
      </w:r>
      <w:r w:rsidR="006D4638" w:rsidRPr="00A16D03">
        <w:t xml:space="preserve"> </w:t>
      </w:r>
      <w:r w:rsidRPr="00A16D03">
        <w:t>The park and ride and kiss and ride constants were estimated, and will be re-assessed during calibration.</w:t>
      </w:r>
      <w:r w:rsidR="006D4638" w:rsidRPr="00A16D03">
        <w:t xml:space="preserve"> </w:t>
      </w:r>
    </w:p>
    <w:p w:rsidR="00935DBC" w:rsidRPr="00A16D03" w:rsidRDefault="00935DBC" w:rsidP="00A16D03">
      <w:pPr>
        <w:pStyle w:val="ListParagraph"/>
      </w:pPr>
      <w:r w:rsidRPr="00A16D03">
        <w:t>The mode sequence constants are all negative, with the exception of the first trip on a shared-ride 2 tour, which probably indicates the increased likelihood of picking-up or dropping-off a passenger on the first leg of the tour.</w:t>
      </w:r>
    </w:p>
    <w:p w:rsidR="00935DBC" w:rsidRPr="00A16D03" w:rsidRDefault="00935DBC" w:rsidP="00A16D03">
      <w:pPr>
        <w:pStyle w:val="ListParagraph"/>
      </w:pPr>
      <w:r w:rsidRPr="00A16D03">
        <w:t xml:space="preserve">The in-vehicle time was estimated at -0.027. </w:t>
      </w:r>
    </w:p>
    <w:p w:rsidR="00935DBC" w:rsidRDefault="00935DBC" w:rsidP="00A16D03">
      <w:pPr>
        <w:pStyle w:val="ListParagraph"/>
      </w:pPr>
      <w:r w:rsidRPr="00A16D03">
        <w:t>The cost coefficients were asserted to what was in the maintenance tour model mode choice.</w:t>
      </w:r>
      <w:r w:rsidR="006D4638" w:rsidRPr="00A16D03">
        <w:t xml:space="preserve"> </w:t>
      </w:r>
      <w:r w:rsidRPr="00A16D03">
        <w:t>Value of time calculations show that the very highest income group has a much higher value of time for this</w:t>
      </w:r>
      <w:r>
        <w:t xml:space="preserve"> purpose than the other income categories:</w:t>
      </w:r>
    </w:p>
    <w:p w:rsidR="00935DBC" w:rsidRDefault="00935DBC" w:rsidP="00A16D03">
      <w:pPr>
        <w:pStyle w:val="ListParagraph2"/>
      </w:pPr>
      <w:r>
        <w:t>$2.49 Low Income</w:t>
      </w:r>
    </w:p>
    <w:p w:rsidR="00935DBC" w:rsidRDefault="00935DBC" w:rsidP="00A16D03">
      <w:pPr>
        <w:pStyle w:val="ListParagraph2"/>
      </w:pPr>
      <w:r>
        <w:t>$5.67 Medium-Low</w:t>
      </w:r>
    </w:p>
    <w:p w:rsidR="00935DBC" w:rsidRDefault="00935DBC" w:rsidP="00A16D03">
      <w:pPr>
        <w:pStyle w:val="ListParagraph2"/>
      </w:pPr>
      <w:r>
        <w:t>$9.27 Medium-High</w:t>
      </w:r>
    </w:p>
    <w:p w:rsidR="00935DBC" w:rsidRDefault="00935DBC" w:rsidP="00A16D03">
      <w:pPr>
        <w:pStyle w:val="ListParagraph2"/>
        <w:spacing w:after="120"/>
      </w:pPr>
      <w:r>
        <w:t>$20.41 Very High</w:t>
      </w:r>
    </w:p>
    <w:p w:rsidR="00935DBC" w:rsidRPr="00A16D03" w:rsidRDefault="00935DBC" w:rsidP="00A16D03">
      <w:pPr>
        <w:pStyle w:val="ListParagraph"/>
      </w:pPr>
      <w:r>
        <w:t xml:space="preserve">Transit total </w:t>
      </w:r>
      <w:r w:rsidRPr="00A16D03">
        <w:t>walk access and initial wait time were both asserted to the in-vehicle time coefficient.</w:t>
      </w:r>
      <w:r w:rsidR="006D4638" w:rsidRPr="00A16D03">
        <w:t xml:space="preserve"> </w:t>
      </w:r>
    </w:p>
    <w:p w:rsidR="00935DBC" w:rsidRPr="00A16D03" w:rsidRDefault="00935DBC" w:rsidP="00A16D03">
      <w:pPr>
        <w:pStyle w:val="ListParagraph"/>
      </w:pPr>
      <w:r w:rsidRPr="00A16D03">
        <w:t xml:space="preserve">Drive access time was asserted at 1.5 times the in-vehicle time since the estimated value was positive and insignificant. </w:t>
      </w:r>
    </w:p>
    <w:p w:rsidR="00935DBC" w:rsidRPr="00A16D03" w:rsidRDefault="00935DBC" w:rsidP="00A16D03">
      <w:pPr>
        <w:pStyle w:val="ListParagraph"/>
      </w:pPr>
      <w:r w:rsidRPr="00A16D03">
        <w:t xml:space="preserve">The land-use mix variable for the walk mode at the destination MGRA was the only density measure that was significant and positive. </w:t>
      </w:r>
    </w:p>
    <w:p w:rsidR="00935DBC" w:rsidRPr="00A16D03" w:rsidRDefault="00935DBC" w:rsidP="00A16D03">
      <w:pPr>
        <w:pStyle w:val="ListParagraph"/>
      </w:pPr>
      <w:r w:rsidRPr="00A16D03">
        <w:t>The walk mode time was negative and significant.</w:t>
      </w:r>
      <w:r w:rsidR="006D4638" w:rsidRPr="00A16D03">
        <w:t xml:space="preserve"> </w:t>
      </w:r>
    </w:p>
    <w:p w:rsidR="00935DBC" w:rsidRPr="00A16D03" w:rsidRDefault="00935DBC" w:rsidP="00A16D03">
      <w:pPr>
        <w:pStyle w:val="ListParagraph"/>
      </w:pPr>
      <w:r w:rsidRPr="00A16D03">
        <w:t>0 Auto Households had positive coefficient on the walk trip modes on a walk to transit tour. 0 Auto households had a negative coefficient on the shared-ride 2 trip mode on a shared-ride 3+ tour mode.</w:t>
      </w:r>
      <w:r w:rsidR="006D4638" w:rsidRPr="00A16D03">
        <w:t xml:space="preserve"> </w:t>
      </w:r>
      <w:r w:rsidRPr="00A16D03">
        <w:t xml:space="preserve">This is a reasonable result for households without easy access to an auto. </w:t>
      </w:r>
    </w:p>
    <w:p w:rsidR="00935DBC" w:rsidRPr="00A16D03" w:rsidRDefault="00935DBC" w:rsidP="00A16D03">
      <w:pPr>
        <w:pStyle w:val="ListParagraph"/>
      </w:pPr>
      <w:r w:rsidRPr="00A16D03">
        <w:t>Alternative-specific constants for household size categories 2, 3, and 4+ were interacted with shared-ride modes in order to reflect the effect of household size on ride-sharing. Although all interaction terms are negative, the constants for interactions where the household size category is greater than the shared-ride mode occupancy is less negative.</w:t>
      </w:r>
      <w:r w:rsidR="006D4638" w:rsidRPr="00A16D03">
        <w:t xml:space="preserve"> </w:t>
      </w:r>
      <w:r w:rsidRPr="00A16D03">
        <w:t>This is logical because it reflects the increased propensity of larger households to carpool (and the decreased propensity of smaller households to carpool).</w:t>
      </w:r>
      <w:r w:rsidR="006D4638" w:rsidRPr="00A16D03">
        <w:t xml:space="preserve"> </w:t>
      </w:r>
    </w:p>
    <w:p w:rsidR="00935DBC" w:rsidRPr="00A16D03" w:rsidRDefault="00935DBC" w:rsidP="00A16D03">
      <w:pPr>
        <w:pStyle w:val="ListParagraph"/>
      </w:pPr>
      <w:r w:rsidRPr="00A16D03">
        <w:t>ASCs stratified by gender were interacted with transit. Women are less likely to use the walk to transit mode, perhaps reflecting the convenience of an automobile for child carrying.</w:t>
      </w:r>
      <w:r w:rsidR="006D4638" w:rsidRPr="00A16D03">
        <w:t xml:space="preserve"> </w:t>
      </w:r>
    </w:p>
    <w:p w:rsidR="00935DBC" w:rsidRDefault="00935DBC" w:rsidP="00A16D03">
      <w:pPr>
        <w:pStyle w:val="ListParagraph"/>
      </w:pPr>
      <w:r w:rsidRPr="00A16D03">
        <w:t>Constants for joint tours were interacted with trip modes.</w:t>
      </w:r>
      <w:r w:rsidR="006D4638" w:rsidRPr="00A16D03">
        <w:t xml:space="preserve"> </w:t>
      </w:r>
      <w:r w:rsidRPr="00A16D03">
        <w:t>A joint tour includes at least two household members, plus 0 or more non-household members.</w:t>
      </w:r>
      <w:r w:rsidR="006D4638" w:rsidRPr="00A16D03">
        <w:t xml:space="preserve"> </w:t>
      </w:r>
      <w:r w:rsidRPr="00A16D03">
        <w:t>The negative constant for shared-3+ where there are two household members on the joint tour reflects the disutility of including a non-household member on a joint tour.</w:t>
      </w:r>
      <w:r w:rsidR="006D4638" w:rsidRPr="00A16D03">
        <w:t xml:space="preserve"> </w:t>
      </w:r>
      <w:r w:rsidRPr="00A16D03">
        <w:t>The negative constants for the non-shared-ride modes reflect the disutility of using a non-carpool mode for a joint tour.</w:t>
      </w:r>
      <w:r w:rsidR="006D4638" w:rsidRPr="00A16D03">
        <w:t xml:space="preserve"> </w:t>
      </w:r>
      <w:r w:rsidRPr="00A16D03">
        <w:t>A set of mode-specific constants were estimated for escort tour purpose.</w:t>
      </w:r>
      <w:r w:rsidR="006D4638" w:rsidRPr="00A16D03">
        <w:t xml:space="preserve"> </w:t>
      </w:r>
      <w:r w:rsidRPr="00A16D03">
        <w:t>They reflect the increased probability of using auto modes rather than transit or walking for escort tours (though walk mode has a higher</w:t>
      </w:r>
      <w:r>
        <w:t xml:space="preserve"> utility than transit for escor</w:t>
      </w:r>
      <w:r w:rsidR="00A16D03">
        <w:t>t tours, all else being equal).</w:t>
      </w:r>
    </w:p>
    <w:p w:rsidR="00935DBC" w:rsidRPr="00883648" w:rsidRDefault="00935DBC" w:rsidP="00A16D03">
      <w:pPr>
        <w:pStyle w:val="Caption"/>
      </w:pPr>
      <w:bookmarkStart w:id="314" w:name="_Toc343259050"/>
      <w:r>
        <w:t>Table</w:t>
      </w:r>
      <w:r w:rsidR="00A16D03">
        <w:t xml:space="preserve"> </w:t>
      </w:r>
      <w:r w:rsidR="00CD407C">
        <w:fldChar w:fldCharType="begin"/>
      </w:r>
      <w:r w:rsidR="00CD407C">
        <w:instrText xml:space="preserve"> SEQ Table \* ARABIC  \* MERGEFORMAT </w:instrText>
      </w:r>
      <w:r w:rsidR="00CD407C">
        <w:fldChar w:fldCharType="separate"/>
      </w:r>
      <w:r w:rsidR="00B66CF5">
        <w:rPr>
          <w:noProof/>
        </w:rPr>
        <w:t>108</w:t>
      </w:r>
      <w:r w:rsidR="00CD407C">
        <w:rPr>
          <w:noProof/>
        </w:rPr>
        <w:fldChar w:fldCharType="end"/>
      </w:r>
      <w:r>
        <w:t xml:space="preserve">: </w:t>
      </w:r>
      <w:r w:rsidRPr="006F3477">
        <w:t xml:space="preserve">Implemented </w:t>
      </w:r>
      <w:r>
        <w:t>Maintenance</w:t>
      </w:r>
      <w:r w:rsidRPr="006F3477">
        <w:t xml:space="preserve"> Mode Choice Coefficients</w:t>
      </w:r>
      <w:bookmarkEnd w:id="314"/>
    </w:p>
    <w:tbl>
      <w:tblPr>
        <w:tblStyle w:val="MediumGrid3-Accent1"/>
        <w:tblW w:w="5000" w:type="pct"/>
        <w:tblLayout w:type="fixed"/>
        <w:tblLook w:val="0420" w:firstRow="1" w:lastRow="0" w:firstColumn="0" w:lastColumn="0" w:noHBand="0" w:noVBand="1"/>
      </w:tblPr>
      <w:tblGrid>
        <w:gridCol w:w="5549"/>
        <w:gridCol w:w="989"/>
        <w:gridCol w:w="1122"/>
        <w:gridCol w:w="1816"/>
      </w:tblGrid>
      <w:tr w:rsidR="00F60662" w:rsidRPr="00883648" w:rsidTr="00F60662">
        <w:trPr>
          <w:cnfStyle w:val="100000000000" w:firstRow="1" w:lastRow="0" w:firstColumn="0" w:lastColumn="0" w:oddVBand="0" w:evenVBand="0" w:oddHBand="0" w:evenHBand="0" w:firstRowFirstColumn="0" w:firstRowLastColumn="0" w:lastRowFirstColumn="0" w:lastRowLastColumn="0"/>
          <w:trHeight w:val="20"/>
          <w:tblHeader/>
        </w:trPr>
        <w:tc>
          <w:tcPr>
            <w:tcW w:w="2928" w:type="pct"/>
            <w:noWrap/>
            <w:hideMark/>
          </w:tcPr>
          <w:p w:rsidR="00935DBC" w:rsidRPr="00883648" w:rsidRDefault="00935DBC" w:rsidP="00F60662">
            <w:pPr>
              <w:spacing w:after="0" w:line="240" w:lineRule="auto"/>
              <w:rPr>
                <w:rFonts w:eastAsia="Times New Roman" w:cs="Calibri"/>
              </w:rPr>
            </w:pPr>
            <w:r w:rsidRPr="00883648">
              <w:rPr>
                <w:rFonts w:eastAsia="Times New Roman" w:cs="Calibri"/>
              </w:rPr>
              <w:t>Parameter</w:t>
            </w:r>
          </w:p>
        </w:tc>
        <w:tc>
          <w:tcPr>
            <w:tcW w:w="522" w:type="pct"/>
            <w:noWrap/>
            <w:hideMark/>
          </w:tcPr>
          <w:p w:rsidR="00935DBC" w:rsidRPr="00883648" w:rsidRDefault="00935DBC" w:rsidP="00F60662">
            <w:pPr>
              <w:spacing w:after="0" w:line="240" w:lineRule="auto"/>
              <w:jc w:val="right"/>
              <w:rPr>
                <w:rFonts w:eastAsia="Times New Roman" w:cs="Calibri"/>
              </w:rPr>
            </w:pPr>
            <w:r w:rsidRPr="00883648">
              <w:rPr>
                <w:rFonts w:eastAsia="Times New Roman" w:cs="Calibri"/>
              </w:rPr>
              <w:t>Coeff</w:t>
            </w:r>
          </w:p>
        </w:tc>
        <w:tc>
          <w:tcPr>
            <w:tcW w:w="592" w:type="pct"/>
            <w:noWrap/>
            <w:hideMark/>
          </w:tcPr>
          <w:p w:rsidR="00935DBC" w:rsidRPr="00883648" w:rsidRDefault="00935DBC" w:rsidP="00F60662">
            <w:pPr>
              <w:spacing w:after="0" w:line="240" w:lineRule="auto"/>
              <w:jc w:val="right"/>
              <w:rPr>
                <w:rFonts w:eastAsia="Times New Roman" w:cs="Calibri"/>
              </w:rPr>
            </w:pPr>
            <w:r w:rsidRPr="00883648">
              <w:rPr>
                <w:rFonts w:eastAsia="Times New Roman" w:cs="Calibri"/>
              </w:rPr>
              <w:t>T-Stat</w:t>
            </w:r>
          </w:p>
        </w:tc>
        <w:tc>
          <w:tcPr>
            <w:tcW w:w="958" w:type="pct"/>
            <w:noWrap/>
            <w:hideMark/>
          </w:tcPr>
          <w:p w:rsidR="00935DBC" w:rsidRPr="00883648" w:rsidRDefault="00935DBC" w:rsidP="00F60662">
            <w:pPr>
              <w:spacing w:after="0" w:line="240" w:lineRule="auto"/>
              <w:jc w:val="right"/>
              <w:rPr>
                <w:rFonts w:eastAsia="Times New Roman" w:cs="Calibri"/>
              </w:rPr>
            </w:pPr>
            <w:r w:rsidRPr="00883648">
              <w:rPr>
                <w:rFonts w:eastAsia="Times New Roman" w:cs="Calibri"/>
              </w:rPr>
              <w:t>Ratio(Coeff/IVT)</w:t>
            </w:r>
          </w:p>
        </w:tc>
      </w:tr>
      <w:tr w:rsidR="00F60662" w:rsidRPr="00883648" w:rsidTr="00F60662">
        <w:trPr>
          <w:cnfStyle w:val="000000100000" w:firstRow="0" w:lastRow="0" w:firstColumn="0" w:lastColumn="0" w:oddVBand="0" w:evenVBand="0" w:oddHBand="1" w:evenHBand="0" w:firstRowFirstColumn="0" w:firstRowLastColumn="0" w:lastRowFirstColumn="0" w:lastRowLastColumn="0"/>
          <w:trHeight w:val="20"/>
        </w:trPr>
        <w:tc>
          <w:tcPr>
            <w:tcW w:w="2928" w:type="pct"/>
            <w:noWrap/>
            <w:hideMark/>
          </w:tcPr>
          <w:p w:rsidR="00935DBC" w:rsidRPr="00F60662" w:rsidRDefault="00935DBC" w:rsidP="00F60662">
            <w:pPr>
              <w:spacing w:after="0" w:line="240" w:lineRule="auto"/>
              <w:rPr>
                <w:rFonts w:eastAsia="Times New Roman" w:cs="Calibri"/>
                <w:b/>
                <w:bCs/>
                <w:i/>
                <w:szCs w:val="20"/>
              </w:rPr>
            </w:pPr>
            <w:r w:rsidRPr="00F60662">
              <w:rPr>
                <w:rFonts w:eastAsia="Times New Roman" w:cs="Calibri"/>
                <w:b/>
                <w:bCs/>
                <w:i/>
                <w:szCs w:val="20"/>
              </w:rPr>
              <w:t>In-Vehicle Time</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-0.0266</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-8.1863</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1.0000</w:t>
            </w:r>
          </w:p>
        </w:tc>
      </w:tr>
      <w:tr w:rsidR="00F60662" w:rsidRPr="00883648" w:rsidTr="00F60662">
        <w:trPr>
          <w:trHeight w:val="20"/>
        </w:trPr>
        <w:tc>
          <w:tcPr>
            <w:tcW w:w="2928" w:type="pct"/>
            <w:noWrap/>
            <w:hideMark/>
          </w:tcPr>
          <w:p w:rsidR="00935DBC" w:rsidRPr="00F60662" w:rsidRDefault="00935DBC" w:rsidP="00F60662">
            <w:pPr>
              <w:spacing w:after="0" w:line="240" w:lineRule="auto"/>
              <w:rPr>
                <w:rFonts w:eastAsia="Times New Roman" w:cs="Calibri"/>
                <w:b/>
                <w:bCs/>
                <w:i/>
                <w:szCs w:val="20"/>
              </w:rPr>
            </w:pPr>
            <w:r w:rsidRPr="00F60662">
              <w:rPr>
                <w:rFonts w:eastAsia="Times New Roman" w:cs="Calibri"/>
                <w:b/>
                <w:bCs/>
                <w:i/>
                <w:szCs w:val="20"/>
              </w:rPr>
              <w:t>Cost</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r>
      <w:tr w:rsidR="00F60662" w:rsidRPr="00883648" w:rsidTr="00F60662">
        <w:trPr>
          <w:cnfStyle w:val="000000100000" w:firstRow="0" w:lastRow="0" w:firstColumn="0" w:lastColumn="0" w:oddVBand="0" w:evenVBand="0" w:oddHBand="1" w:evenHBand="0" w:firstRowFirstColumn="0" w:firstRowLastColumn="0" w:lastRowFirstColumn="0" w:lastRowLastColumn="0"/>
          <w:trHeight w:val="20"/>
        </w:trPr>
        <w:tc>
          <w:tcPr>
            <w:tcW w:w="2928" w:type="pct"/>
            <w:noWrap/>
            <w:hideMark/>
          </w:tcPr>
          <w:p w:rsidR="00935DBC" w:rsidRPr="00F60662" w:rsidRDefault="006D4638" w:rsidP="00F60662">
            <w:pPr>
              <w:spacing w:after="0" w:line="240" w:lineRule="auto"/>
              <w:rPr>
                <w:rFonts w:eastAsia="Times New Roman" w:cs="Calibri"/>
                <w:szCs w:val="20"/>
              </w:rPr>
            </w:pPr>
            <w:r w:rsidRPr="00F60662">
              <w:rPr>
                <w:rFonts w:eastAsia="Times New Roman" w:cs="Calibri"/>
                <w:szCs w:val="20"/>
              </w:rPr>
              <w:t xml:space="preserve"> </w:t>
            </w:r>
            <w:r w:rsidR="00935DBC" w:rsidRPr="00F60662">
              <w:rPr>
                <w:rFonts w:eastAsia="Times New Roman" w:cs="Calibri"/>
                <w:szCs w:val="20"/>
              </w:rPr>
              <w:t>Low (&lt;30k)</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-0.0064</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0.2411</w:t>
            </w:r>
          </w:p>
        </w:tc>
      </w:tr>
      <w:tr w:rsidR="00F60662" w:rsidRPr="00883648" w:rsidTr="00F60662">
        <w:trPr>
          <w:trHeight w:val="20"/>
        </w:trPr>
        <w:tc>
          <w:tcPr>
            <w:tcW w:w="2928" w:type="pct"/>
            <w:noWrap/>
            <w:hideMark/>
          </w:tcPr>
          <w:p w:rsidR="00935DBC" w:rsidRPr="00F60662" w:rsidRDefault="006D4638" w:rsidP="00F60662">
            <w:pPr>
              <w:spacing w:after="0" w:line="240" w:lineRule="auto"/>
              <w:rPr>
                <w:rFonts w:eastAsia="Times New Roman" w:cs="Calibri"/>
                <w:szCs w:val="20"/>
              </w:rPr>
            </w:pPr>
            <w:r w:rsidRPr="00F60662">
              <w:rPr>
                <w:rFonts w:eastAsia="Times New Roman" w:cs="Calibri"/>
                <w:szCs w:val="20"/>
              </w:rPr>
              <w:t xml:space="preserve"> </w:t>
            </w:r>
            <w:r w:rsidR="00935DBC" w:rsidRPr="00F60662">
              <w:rPr>
                <w:rFonts w:eastAsia="Times New Roman" w:cs="Calibri"/>
                <w:szCs w:val="20"/>
              </w:rPr>
              <w:t>Medium-Low (30-60k)</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-0.0028</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0.1059</w:t>
            </w:r>
          </w:p>
        </w:tc>
      </w:tr>
      <w:tr w:rsidR="00F60662" w:rsidRPr="00883648" w:rsidTr="00F60662">
        <w:trPr>
          <w:cnfStyle w:val="000000100000" w:firstRow="0" w:lastRow="0" w:firstColumn="0" w:lastColumn="0" w:oddVBand="0" w:evenVBand="0" w:oddHBand="1" w:evenHBand="0" w:firstRowFirstColumn="0" w:firstRowLastColumn="0" w:lastRowFirstColumn="0" w:lastRowLastColumn="0"/>
          <w:trHeight w:val="20"/>
        </w:trPr>
        <w:tc>
          <w:tcPr>
            <w:tcW w:w="2928" w:type="pct"/>
            <w:noWrap/>
            <w:hideMark/>
          </w:tcPr>
          <w:p w:rsidR="00935DBC" w:rsidRPr="00F60662" w:rsidRDefault="006D4638" w:rsidP="00F60662">
            <w:pPr>
              <w:spacing w:after="0" w:line="240" w:lineRule="auto"/>
              <w:rPr>
                <w:rFonts w:eastAsia="Times New Roman" w:cs="Calibri"/>
                <w:szCs w:val="20"/>
              </w:rPr>
            </w:pPr>
            <w:r w:rsidRPr="00F60662">
              <w:rPr>
                <w:rFonts w:eastAsia="Times New Roman" w:cs="Calibri"/>
                <w:szCs w:val="20"/>
              </w:rPr>
              <w:t xml:space="preserve"> </w:t>
            </w:r>
            <w:r w:rsidR="00935DBC" w:rsidRPr="00F60662">
              <w:rPr>
                <w:rFonts w:eastAsia="Times New Roman" w:cs="Calibri"/>
                <w:szCs w:val="20"/>
              </w:rPr>
              <w:t>Medium-High (60-100k)</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-0.0017</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0.0647</w:t>
            </w:r>
          </w:p>
        </w:tc>
      </w:tr>
      <w:tr w:rsidR="00F60662" w:rsidRPr="00883648" w:rsidTr="00F60662">
        <w:trPr>
          <w:trHeight w:val="20"/>
        </w:trPr>
        <w:tc>
          <w:tcPr>
            <w:tcW w:w="2928" w:type="pct"/>
            <w:noWrap/>
            <w:hideMark/>
          </w:tcPr>
          <w:p w:rsidR="00935DBC" w:rsidRPr="00F60662" w:rsidRDefault="006D4638" w:rsidP="00F60662">
            <w:pPr>
              <w:spacing w:after="0" w:line="240" w:lineRule="auto"/>
              <w:rPr>
                <w:rFonts w:eastAsia="Times New Roman" w:cs="Calibri"/>
                <w:szCs w:val="20"/>
              </w:rPr>
            </w:pPr>
            <w:r w:rsidRPr="00F60662">
              <w:rPr>
                <w:rFonts w:eastAsia="Times New Roman" w:cs="Calibri"/>
                <w:szCs w:val="20"/>
              </w:rPr>
              <w:t xml:space="preserve"> </w:t>
            </w:r>
            <w:r w:rsidR="00935DBC" w:rsidRPr="00F60662">
              <w:rPr>
                <w:rFonts w:eastAsia="Times New Roman" w:cs="Calibri"/>
                <w:szCs w:val="20"/>
              </w:rPr>
              <w:t>Very High (100k+)</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-0.0008</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0.0294</w:t>
            </w:r>
          </w:p>
        </w:tc>
      </w:tr>
      <w:tr w:rsidR="00F60662" w:rsidRPr="00883648" w:rsidTr="00F60662">
        <w:trPr>
          <w:cnfStyle w:val="000000100000" w:firstRow="0" w:lastRow="0" w:firstColumn="0" w:lastColumn="0" w:oddVBand="0" w:evenVBand="0" w:oddHBand="1" w:evenHBand="0" w:firstRowFirstColumn="0" w:firstRowLastColumn="0" w:lastRowFirstColumn="0" w:lastRowLastColumn="0"/>
          <w:trHeight w:val="20"/>
        </w:trPr>
        <w:tc>
          <w:tcPr>
            <w:tcW w:w="2928" w:type="pct"/>
            <w:noWrap/>
            <w:hideMark/>
          </w:tcPr>
          <w:p w:rsidR="00935DBC" w:rsidRPr="00F60662" w:rsidRDefault="00935DBC" w:rsidP="00F60662">
            <w:pPr>
              <w:spacing w:after="0" w:line="240" w:lineRule="auto"/>
              <w:rPr>
                <w:rFonts w:eastAsia="Times New Roman" w:cs="Calibri"/>
                <w:b/>
                <w:bCs/>
                <w:i/>
                <w:szCs w:val="20"/>
              </w:rPr>
            </w:pPr>
            <w:r w:rsidRPr="00F60662">
              <w:rPr>
                <w:rFonts w:eastAsia="Times New Roman" w:cs="Calibri"/>
                <w:b/>
                <w:bCs/>
                <w:i/>
                <w:szCs w:val="20"/>
              </w:rPr>
              <w:t>Transit Access Time</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r>
      <w:tr w:rsidR="00F60662" w:rsidRPr="00883648" w:rsidTr="00F60662">
        <w:trPr>
          <w:trHeight w:val="20"/>
        </w:trPr>
        <w:tc>
          <w:tcPr>
            <w:tcW w:w="2928" w:type="pct"/>
            <w:noWrap/>
            <w:hideMark/>
          </w:tcPr>
          <w:p w:rsidR="00935DBC" w:rsidRPr="00F60662" w:rsidRDefault="006D4638" w:rsidP="00F60662">
            <w:pPr>
              <w:spacing w:after="0" w:line="240" w:lineRule="auto"/>
              <w:rPr>
                <w:rFonts w:eastAsia="Times New Roman" w:cs="Calibri"/>
                <w:szCs w:val="20"/>
              </w:rPr>
            </w:pPr>
            <w:r w:rsidRPr="00F60662">
              <w:rPr>
                <w:rFonts w:eastAsia="Times New Roman" w:cs="Calibri"/>
                <w:szCs w:val="20"/>
              </w:rPr>
              <w:t xml:space="preserve"> </w:t>
            </w:r>
            <w:r w:rsidR="00935DBC" w:rsidRPr="00F60662">
              <w:rPr>
                <w:rFonts w:eastAsia="Times New Roman" w:cs="Calibri"/>
                <w:szCs w:val="20"/>
              </w:rPr>
              <w:t>Walk Time</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-0.0266</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1.0000</w:t>
            </w:r>
          </w:p>
        </w:tc>
      </w:tr>
      <w:tr w:rsidR="00F60662" w:rsidRPr="00883648" w:rsidTr="00F60662">
        <w:trPr>
          <w:cnfStyle w:val="000000100000" w:firstRow="0" w:lastRow="0" w:firstColumn="0" w:lastColumn="0" w:oddVBand="0" w:evenVBand="0" w:oddHBand="1" w:evenHBand="0" w:firstRowFirstColumn="0" w:firstRowLastColumn="0" w:lastRowFirstColumn="0" w:lastRowLastColumn="0"/>
          <w:trHeight w:val="20"/>
        </w:trPr>
        <w:tc>
          <w:tcPr>
            <w:tcW w:w="2928" w:type="pct"/>
            <w:noWrap/>
            <w:hideMark/>
          </w:tcPr>
          <w:p w:rsidR="00935DBC" w:rsidRPr="00F60662" w:rsidRDefault="006D4638" w:rsidP="00F60662">
            <w:pPr>
              <w:spacing w:after="0" w:line="240" w:lineRule="auto"/>
              <w:rPr>
                <w:rFonts w:eastAsia="Times New Roman" w:cs="Calibri"/>
                <w:szCs w:val="20"/>
              </w:rPr>
            </w:pPr>
            <w:r w:rsidRPr="00F60662">
              <w:rPr>
                <w:rFonts w:eastAsia="Times New Roman" w:cs="Calibri"/>
                <w:szCs w:val="20"/>
              </w:rPr>
              <w:t xml:space="preserve"> </w:t>
            </w:r>
            <w:r w:rsidR="00935DBC" w:rsidRPr="00F60662">
              <w:rPr>
                <w:rFonts w:eastAsia="Times New Roman" w:cs="Calibri"/>
                <w:szCs w:val="20"/>
              </w:rPr>
              <w:t>Drive Time</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-0.0399</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1.5000</w:t>
            </w:r>
          </w:p>
        </w:tc>
      </w:tr>
      <w:tr w:rsidR="00F60662" w:rsidRPr="00883648" w:rsidTr="00F60662">
        <w:trPr>
          <w:trHeight w:val="20"/>
        </w:trPr>
        <w:tc>
          <w:tcPr>
            <w:tcW w:w="2928" w:type="pct"/>
            <w:noWrap/>
            <w:hideMark/>
          </w:tcPr>
          <w:p w:rsidR="00935DBC" w:rsidRPr="00F60662" w:rsidRDefault="006D4638" w:rsidP="00F60662">
            <w:pPr>
              <w:spacing w:after="0" w:line="240" w:lineRule="auto"/>
              <w:rPr>
                <w:rFonts w:eastAsia="Times New Roman" w:cs="Calibri"/>
                <w:szCs w:val="20"/>
              </w:rPr>
            </w:pPr>
            <w:r w:rsidRPr="00F60662">
              <w:rPr>
                <w:rFonts w:eastAsia="Times New Roman" w:cs="Calibri"/>
                <w:szCs w:val="20"/>
              </w:rPr>
              <w:t xml:space="preserve"> </w:t>
            </w:r>
            <w:r w:rsidR="00935DBC" w:rsidRPr="00F60662">
              <w:rPr>
                <w:rFonts w:eastAsia="Times New Roman" w:cs="Calibri"/>
                <w:szCs w:val="20"/>
              </w:rPr>
              <w:t>First Wait</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-0.0266</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1.0000</w:t>
            </w:r>
          </w:p>
        </w:tc>
      </w:tr>
      <w:tr w:rsidR="00F60662" w:rsidRPr="00883648" w:rsidTr="00F60662">
        <w:trPr>
          <w:cnfStyle w:val="000000100000" w:firstRow="0" w:lastRow="0" w:firstColumn="0" w:lastColumn="0" w:oddVBand="0" w:evenVBand="0" w:oddHBand="1" w:evenHBand="0" w:firstRowFirstColumn="0" w:firstRowLastColumn="0" w:lastRowFirstColumn="0" w:lastRowLastColumn="0"/>
          <w:trHeight w:val="20"/>
        </w:trPr>
        <w:tc>
          <w:tcPr>
            <w:tcW w:w="2928" w:type="pct"/>
            <w:noWrap/>
            <w:hideMark/>
          </w:tcPr>
          <w:p w:rsidR="00935DBC" w:rsidRPr="00F60662" w:rsidRDefault="006D4638" w:rsidP="00F60662">
            <w:pPr>
              <w:spacing w:after="0" w:line="240" w:lineRule="auto"/>
              <w:rPr>
                <w:rFonts w:eastAsia="Times New Roman" w:cs="Calibri"/>
                <w:szCs w:val="20"/>
              </w:rPr>
            </w:pPr>
            <w:r w:rsidRPr="00F60662">
              <w:rPr>
                <w:rFonts w:eastAsia="Times New Roman" w:cs="Calibri"/>
                <w:szCs w:val="20"/>
              </w:rPr>
              <w:t xml:space="preserve"> </w:t>
            </w:r>
            <w:r w:rsidR="00935DBC" w:rsidRPr="00F60662">
              <w:rPr>
                <w:rFonts w:eastAsia="Times New Roman" w:cs="Calibri"/>
                <w:szCs w:val="20"/>
              </w:rPr>
              <w:t>Transfer Wait</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-0.0619</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-7.6304</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2.3268</w:t>
            </w:r>
          </w:p>
        </w:tc>
      </w:tr>
      <w:tr w:rsidR="00F60662" w:rsidRPr="00883648" w:rsidTr="00F60662">
        <w:trPr>
          <w:trHeight w:val="20"/>
        </w:trPr>
        <w:tc>
          <w:tcPr>
            <w:tcW w:w="2928" w:type="pct"/>
            <w:noWrap/>
            <w:hideMark/>
          </w:tcPr>
          <w:p w:rsidR="00935DBC" w:rsidRPr="00F60662" w:rsidRDefault="00935DBC" w:rsidP="00F60662">
            <w:pPr>
              <w:spacing w:after="0" w:line="240" w:lineRule="auto"/>
              <w:rPr>
                <w:rFonts w:eastAsia="Times New Roman" w:cs="Calibri"/>
                <w:b/>
                <w:bCs/>
                <w:i/>
                <w:szCs w:val="20"/>
              </w:rPr>
            </w:pPr>
            <w:r w:rsidRPr="00F60662">
              <w:rPr>
                <w:rFonts w:eastAsia="Times New Roman" w:cs="Calibri"/>
                <w:b/>
                <w:bCs/>
                <w:i/>
                <w:szCs w:val="20"/>
              </w:rPr>
              <w:t>Land-use mix Variables (* 0.01)</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r>
      <w:tr w:rsidR="00F60662" w:rsidRPr="00883648" w:rsidTr="00F60662">
        <w:trPr>
          <w:cnfStyle w:val="000000100000" w:firstRow="0" w:lastRow="0" w:firstColumn="0" w:lastColumn="0" w:oddVBand="0" w:evenVBand="0" w:oddHBand="1" w:evenHBand="0" w:firstRowFirstColumn="0" w:firstRowLastColumn="0" w:lastRowFirstColumn="0" w:lastRowLastColumn="0"/>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Walk - Destination MGRA</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0.1034</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2.4605</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-3.8876</w:t>
            </w:r>
          </w:p>
        </w:tc>
      </w:tr>
      <w:tr w:rsidR="00F60662" w:rsidRPr="00883648" w:rsidTr="00F60662">
        <w:trPr>
          <w:trHeight w:val="20"/>
        </w:trPr>
        <w:tc>
          <w:tcPr>
            <w:tcW w:w="2928" w:type="pct"/>
            <w:noWrap/>
            <w:hideMark/>
          </w:tcPr>
          <w:p w:rsidR="00935DBC" w:rsidRPr="00F60662" w:rsidRDefault="00935DBC" w:rsidP="00F60662">
            <w:pPr>
              <w:spacing w:after="0" w:line="240" w:lineRule="auto"/>
              <w:rPr>
                <w:rFonts w:eastAsia="Times New Roman" w:cs="Calibri"/>
                <w:b/>
                <w:bCs/>
                <w:i/>
                <w:szCs w:val="20"/>
              </w:rPr>
            </w:pPr>
            <w:r w:rsidRPr="00F60662">
              <w:rPr>
                <w:rFonts w:eastAsia="Times New Roman" w:cs="Calibri"/>
                <w:b/>
                <w:bCs/>
                <w:i/>
                <w:szCs w:val="20"/>
              </w:rPr>
              <w:t>Walk Mode Time</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-0.1390</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-8.2047</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5.2293</w:t>
            </w:r>
          </w:p>
        </w:tc>
      </w:tr>
      <w:tr w:rsidR="00F60662" w:rsidRPr="00883648" w:rsidTr="00F60662">
        <w:trPr>
          <w:cnfStyle w:val="000000100000" w:firstRow="0" w:lastRow="0" w:firstColumn="0" w:lastColumn="0" w:oddVBand="0" w:evenVBand="0" w:oddHBand="1" w:evenHBand="0" w:firstRowFirstColumn="0" w:firstRowLastColumn="0" w:lastRowFirstColumn="0" w:lastRowLastColumn="0"/>
          <w:trHeight w:val="20"/>
        </w:trPr>
        <w:tc>
          <w:tcPr>
            <w:tcW w:w="2928" w:type="pct"/>
            <w:shd w:val="clear" w:color="auto" w:fill="FFFFFF" w:themeFill="background1"/>
            <w:noWrap/>
            <w:hideMark/>
          </w:tcPr>
          <w:p w:rsidR="00935DBC" w:rsidRPr="00F60662" w:rsidRDefault="00935DBC" w:rsidP="00F60662">
            <w:pPr>
              <w:spacing w:after="0" w:line="240" w:lineRule="auto"/>
              <w:rPr>
                <w:rFonts w:eastAsia="Times New Roman" w:cs="Calibri"/>
                <w:b/>
                <w:bCs/>
                <w:i/>
                <w:szCs w:val="20"/>
              </w:rPr>
            </w:pPr>
            <w:r w:rsidRPr="00F60662">
              <w:rPr>
                <w:rFonts w:eastAsia="Times New Roman" w:cs="Calibri"/>
                <w:b/>
                <w:bCs/>
                <w:i/>
                <w:szCs w:val="20"/>
              </w:rPr>
              <w:t>Tour Mode Constants</w:t>
            </w:r>
          </w:p>
        </w:tc>
        <w:tc>
          <w:tcPr>
            <w:tcW w:w="522" w:type="pct"/>
            <w:shd w:val="clear" w:color="auto" w:fill="FFFFFF" w:themeFill="background1"/>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592" w:type="pct"/>
            <w:shd w:val="clear" w:color="auto" w:fill="FFFFFF" w:themeFill="background1"/>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958" w:type="pct"/>
            <w:shd w:val="clear" w:color="auto" w:fill="FFFFFF" w:themeFill="background1"/>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r>
      <w:tr w:rsidR="00F60662" w:rsidRPr="00883648" w:rsidTr="00F60662">
        <w:trPr>
          <w:trHeight w:val="20"/>
        </w:trPr>
        <w:tc>
          <w:tcPr>
            <w:tcW w:w="2928" w:type="pct"/>
            <w:noWrap/>
            <w:hideMark/>
          </w:tcPr>
          <w:p w:rsidR="00935DBC" w:rsidRPr="00F60662" w:rsidRDefault="00935DBC" w:rsidP="00F60662">
            <w:pPr>
              <w:spacing w:after="0" w:line="240" w:lineRule="auto"/>
              <w:rPr>
                <w:rFonts w:eastAsia="Times New Roman" w:cs="Calibri"/>
                <w:b/>
                <w:bCs/>
                <w:i/>
                <w:szCs w:val="20"/>
              </w:rPr>
            </w:pPr>
            <w:r w:rsidRPr="00F60662">
              <w:rPr>
                <w:rFonts w:eastAsia="Times New Roman" w:cs="Calibri"/>
                <w:b/>
                <w:bCs/>
                <w:i/>
                <w:szCs w:val="20"/>
              </w:rPr>
              <w:t>Tour Mode: Shared-2</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r>
      <w:tr w:rsidR="00F60662" w:rsidRPr="00883648" w:rsidTr="00F60662">
        <w:trPr>
          <w:cnfStyle w:val="000000100000" w:firstRow="0" w:lastRow="0" w:firstColumn="0" w:lastColumn="0" w:oddVBand="0" w:evenVBand="0" w:oddHBand="1" w:evenHBand="0" w:firstRowFirstColumn="0" w:firstRowLastColumn="0" w:lastRowFirstColumn="0" w:lastRowLastColumn="0"/>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Trip Mode: Drive-alone</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-2.9825</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-9.5008</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112.1745</w:t>
            </w:r>
          </w:p>
        </w:tc>
      </w:tr>
      <w:tr w:rsidR="00F60662" w:rsidRPr="00883648" w:rsidTr="00F60662">
        <w:trPr>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Trip Mode: Walk</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-2.2366</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-4.9715</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84.1210</w:t>
            </w:r>
          </w:p>
        </w:tc>
      </w:tr>
      <w:tr w:rsidR="00F60662" w:rsidRPr="00883648" w:rsidTr="00F60662">
        <w:trPr>
          <w:cnfStyle w:val="000000100000" w:firstRow="0" w:lastRow="0" w:firstColumn="0" w:lastColumn="0" w:oddVBand="0" w:evenVBand="0" w:oddHBand="1" w:evenHBand="0" w:firstRowFirstColumn="0" w:firstRowLastColumn="0" w:lastRowFirstColumn="0" w:lastRowLastColumn="0"/>
          <w:trHeight w:val="20"/>
        </w:trPr>
        <w:tc>
          <w:tcPr>
            <w:tcW w:w="2928" w:type="pct"/>
            <w:noWrap/>
            <w:hideMark/>
          </w:tcPr>
          <w:p w:rsidR="00935DBC" w:rsidRPr="00F60662" w:rsidRDefault="00935DBC" w:rsidP="00F60662">
            <w:pPr>
              <w:spacing w:after="0" w:line="240" w:lineRule="auto"/>
              <w:rPr>
                <w:rFonts w:eastAsia="Times New Roman" w:cs="Calibri"/>
                <w:b/>
                <w:bCs/>
                <w:i/>
                <w:szCs w:val="20"/>
              </w:rPr>
            </w:pPr>
            <w:r w:rsidRPr="00F60662">
              <w:rPr>
                <w:rFonts w:eastAsia="Times New Roman" w:cs="Calibri"/>
                <w:b/>
                <w:bCs/>
                <w:i/>
                <w:szCs w:val="20"/>
              </w:rPr>
              <w:t>Tour Mode: Shared-3+</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r>
      <w:tr w:rsidR="00F60662" w:rsidRPr="00883648" w:rsidTr="00F60662">
        <w:trPr>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Trip Mode: Drive-alone</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-3.6890</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-9.0659</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138.7468</w:t>
            </w:r>
          </w:p>
        </w:tc>
      </w:tr>
      <w:tr w:rsidR="00F60662" w:rsidRPr="00883648" w:rsidTr="00F60662">
        <w:trPr>
          <w:cnfStyle w:val="000000100000" w:firstRow="0" w:lastRow="0" w:firstColumn="0" w:lastColumn="0" w:oddVBand="0" w:evenVBand="0" w:oddHBand="1" w:evenHBand="0" w:firstRowFirstColumn="0" w:firstRowLastColumn="0" w:lastRowFirstColumn="0" w:lastRowLastColumn="0"/>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Trip Mode: Shared-2</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-0.0234</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-0.0793</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0.8808</w:t>
            </w:r>
          </w:p>
        </w:tc>
      </w:tr>
      <w:tr w:rsidR="00F60662" w:rsidRPr="00883648" w:rsidTr="00F60662">
        <w:trPr>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Trip Mode: Walk</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-1.5731</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-2.8642</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59.1638</w:t>
            </w:r>
          </w:p>
        </w:tc>
      </w:tr>
      <w:tr w:rsidR="00F60662" w:rsidRPr="00883648" w:rsidTr="00F60662">
        <w:trPr>
          <w:cnfStyle w:val="000000100000" w:firstRow="0" w:lastRow="0" w:firstColumn="0" w:lastColumn="0" w:oddVBand="0" w:evenVBand="0" w:oddHBand="1" w:evenHBand="0" w:firstRowFirstColumn="0" w:firstRowLastColumn="0" w:lastRowFirstColumn="0" w:lastRowLastColumn="0"/>
          <w:trHeight w:val="20"/>
        </w:trPr>
        <w:tc>
          <w:tcPr>
            <w:tcW w:w="2928" w:type="pct"/>
            <w:noWrap/>
            <w:hideMark/>
          </w:tcPr>
          <w:p w:rsidR="00935DBC" w:rsidRPr="00F60662" w:rsidRDefault="00935DBC" w:rsidP="00F60662">
            <w:pPr>
              <w:spacing w:after="0" w:line="240" w:lineRule="auto"/>
              <w:rPr>
                <w:rFonts w:eastAsia="Times New Roman" w:cs="Calibri"/>
                <w:b/>
                <w:bCs/>
                <w:i/>
                <w:szCs w:val="20"/>
              </w:rPr>
            </w:pPr>
            <w:r w:rsidRPr="00F60662">
              <w:rPr>
                <w:rFonts w:eastAsia="Times New Roman" w:cs="Calibri"/>
                <w:b/>
                <w:bCs/>
                <w:i/>
                <w:szCs w:val="20"/>
              </w:rPr>
              <w:t>Tour Mode: Walk-Transit</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r>
      <w:tr w:rsidR="00F60662" w:rsidRPr="00883648" w:rsidTr="00F60662">
        <w:trPr>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Trip Mode: Shared-2</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-5.9652</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-9.0445</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224.3559</w:t>
            </w:r>
          </w:p>
        </w:tc>
      </w:tr>
      <w:tr w:rsidR="00F60662" w:rsidRPr="00883648" w:rsidTr="00F60662">
        <w:trPr>
          <w:cnfStyle w:val="000000100000" w:firstRow="0" w:lastRow="0" w:firstColumn="0" w:lastColumn="0" w:oddVBand="0" w:evenVBand="0" w:oddHBand="1" w:evenHBand="0" w:firstRowFirstColumn="0" w:firstRowLastColumn="0" w:lastRowFirstColumn="0" w:lastRowLastColumn="0"/>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Trip Mode: Shared-3+</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-7.1839</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-8.1324</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270.1931</w:t>
            </w:r>
          </w:p>
        </w:tc>
      </w:tr>
      <w:tr w:rsidR="00F60662" w:rsidRPr="00883648" w:rsidTr="00F60662">
        <w:trPr>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Trip Mode: Walk</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0.0254</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0.0364</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-0.9566</w:t>
            </w:r>
          </w:p>
        </w:tc>
      </w:tr>
      <w:tr w:rsidR="00F60662" w:rsidRPr="00883648" w:rsidTr="00F60662">
        <w:trPr>
          <w:cnfStyle w:val="000000100000" w:firstRow="0" w:lastRow="0" w:firstColumn="0" w:lastColumn="0" w:oddVBand="0" w:evenVBand="0" w:oddHBand="1" w:evenHBand="0" w:firstRowFirstColumn="0" w:firstRowLastColumn="0" w:lastRowFirstColumn="0" w:lastRowLastColumn="0"/>
          <w:trHeight w:val="20"/>
        </w:trPr>
        <w:tc>
          <w:tcPr>
            <w:tcW w:w="2928" w:type="pct"/>
            <w:noWrap/>
            <w:hideMark/>
          </w:tcPr>
          <w:p w:rsidR="00935DBC" w:rsidRPr="00F60662" w:rsidRDefault="00935DBC" w:rsidP="00F60662">
            <w:pPr>
              <w:spacing w:after="0" w:line="240" w:lineRule="auto"/>
              <w:rPr>
                <w:rFonts w:eastAsia="Times New Roman" w:cs="Calibri"/>
                <w:b/>
                <w:bCs/>
                <w:i/>
                <w:szCs w:val="20"/>
              </w:rPr>
            </w:pPr>
            <w:r w:rsidRPr="00F60662">
              <w:rPr>
                <w:rFonts w:eastAsia="Times New Roman" w:cs="Calibri"/>
                <w:b/>
                <w:bCs/>
                <w:i/>
                <w:szCs w:val="20"/>
              </w:rPr>
              <w:t>Tour Mode: PNR-Transit</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r>
      <w:tr w:rsidR="00F60662" w:rsidRPr="00883648" w:rsidTr="00F60662">
        <w:trPr>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Trip Mode: Walk-Transit</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12.1247</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7.5411</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-456.0199</w:t>
            </w:r>
          </w:p>
        </w:tc>
      </w:tr>
      <w:tr w:rsidR="00F60662" w:rsidRPr="00883648" w:rsidTr="00F60662">
        <w:trPr>
          <w:cnfStyle w:val="000000100000" w:firstRow="0" w:lastRow="0" w:firstColumn="0" w:lastColumn="0" w:oddVBand="0" w:evenVBand="0" w:oddHBand="1" w:evenHBand="0" w:firstRowFirstColumn="0" w:firstRowLastColumn="0" w:lastRowFirstColumn="0" w:lastRowLastColumn="0"/>
          <w:trHeight w:val="20"/>
        </w:trPr>
        <w:tc>
          <w:tcPr>
            <w:tcW w:w="2928" w:type="pct"/>
            <w:noWrap/>
            <w:hideMark/>
          </w:tcPr>
          <w:p w:rsidR="00935DBC" w:rsidRPr="00F60662" w:rsidRDefault="00935DBC" w:rsidP="00F60662">
            <w:pPr>
              <w:spacing w:after="0" w:line="240" w:lineRule="auto"/>
              <w:rPr>
                <w:rFonts w:eastAsia="Times New Roman" w:cs="Calibri"/>
                <w:b/>
                <w:bCs/>
                <w:i/>
                <w:szCs w:val="20"/>
              </w:rPr>
            </w:pPr>
            <w:r w:rsidRPr="00F60662">
              <w:rPr>
                <w:rFonts w:eastAsia="Times New Roman" w:cs="Calibri"/>
                <w:b/>
                <w:bCs/>
                <w:i/>
                <w:szCs w:val="20"/>
              </w:rPr>
              <w:t>Tour Mode: KNR-Transit</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r>
      <w:tr w:rsidR="00F60662" w:rsidRPr="00883648" w:rsidTr="00F60662">
        <w:trPr>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Trip Mode: Walk-Transit</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4.4256</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6.6730</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-166.4509</w:t>
            </w:r>
          </w:p>
        </w:tc>
      </w:tr>
      <w:tr w:rsidR="00F60662" w:rsidRPr="00883648" w:rsidTr="00F60662">
        <w:trPr>
          <w:cnfStyle w:val="000000100000" w:firstRow="0" w:lastRow="0" w:firstColumn="0" w:lastColumn="0" w:oddVBand="0" w:evenVBand="0" w:oddHBand="1" w:evenHBand="0" w:firstRowFirstColumn="0" w:firstRowLastColumn="0" w:lastRowFirstColumn="0" w:lastRowLastColumn="0"/>
          <w:trHeight w:val="20"/>
        </w:trPr>
        <w:tc>
          <w:tcPr>
            <w:tcW w:w="2928" w:type="pct"/>
            <w:shd w:val="clear" w:color="auto" w:fill="FFFFFF" w:themeFill="background1"/>
            <w:noWrap/>
            <w:hideMark/>
          </w:tcPr>
          <w:p w:rsidR="00935DBC" w:rsidRPr="00F60662" w:rsidRDefault="00935DBC" w:rsidP="00F60662">
            <w:pPr>
              <w:spacing w:after="0" w:line="240" w:lineRule="auto"/>
              <w:rPr>
                <w:rFonts w:eastAsia="Times New Roman" w:cs="Calibri"/>
                <w:b/>
                <w:i/>
                <w:szCs w:val="20"/>
              </w:rPr>
            </w:pPr>
            <w:r w:rsidRPr="00F60662">
              <w:rPr>
                <w:rFonts w:eastAsia="Times New Roman" w:cs="Calibri"/>
                <w:b/>
                <w:i/>
                <w:szCs w:val="20"/>
              </w:rPr>
              <w:t> Mode Sequence Constants</w:t>
            </w:r>
          </w:p>
        </w:tc>
        <w:tc>
          <w:tcPr>
            <w:tcW w:w="522" w:type="pct"/>
            <w:shd w:val="clear" w:color="auto" w:fill="FFFFFF" w:themeFill="background1"/>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592" w:type="pct"/>
            <w:shd w:val="clear" w:color="auto" w:fill="FFFFFF" w:themeFill="background1"/>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958" w:type="pct"/>
            <w:shd w:val="clear" w:color="auto" w:fill="FFFFFF" w:themeFill="background1"/>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r>
      <w:tr w:rsidR="00F60662" w:rsidRPr="00883648" w:rsidTr="00F60662">
        <w:trPr>
          <w:trHeight w:val="20"/>
        </w:trPr>
        <w:tc>
          <w:tcPr>
            <w:tcW w:w="2928" w:type="pct"/>
            <w:noWrap/>
            <w:hideMark/>
          </w:tcPr>
          <w:p w:rsidR="00935DBC" w:rsidRPr="00F60662" w:rsidRDefault="00935DBC" w:rsidP="00F60662">
            <w:pPr>
              <w:spacing w:after="0" w:line="240" w:lineRule="auto"/>
              <w:rPr>
                <w:rFonts w:eastAsia="Times New Roman" w:cs="Calibri"/>
                <w:b/>
                <w:bCs/>
                <w:i/>
                <w:szCs w:val="20"/>
              </w:rPr>
            </w:pPr>
            <w:r w:rsidRPr="00F60662">
              <w:rPr>
                <w:rFonts w:eastAsia="Times New Roman" w:cs="Calibri"/>
                <w:b/>
                <w:bCs/>
                <w:i/>
                <w:szCs w:val="20"/>
              </w:rPr>
              <w:t>Tour Mode: Shared-2</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r>
      <w:tr w:rsidR="00F60662" w:rsidRPr="00883648" w:rsidTr="00F60662">
        <w:trPr>
          <w:cnfStyle w:val="000000100000" w:firstRow="0" w:lastRow="0" w:firstColumn="0" w:lastColumn="0" w:oddVBand="0" w:evenVBand="0" w:oddHBand="1" w:evenHBand="0" w:firstRowFirstColumn="0" w:firstRowLastColumn="0" w:lastRowFirstColumn="0" w:lastRowLastColumn="0"/>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First Trip:</w:t>
            </w:r>
            <w:r w:rsidR="006D4638" w:rsidRPr="00F60662">
              <w:rPr>
                <w:rFonts w:eastAsia="Times New Roman" w:cs="Calibri"/>
                <w:szCs w:val="20"/>
              </w:rPr>
              <w:t xml:space="preserve"> </w:t>
            </w:r>
            <w:r w:rsidRPr="00F60662">
              <w:rPr>
                <w:rFonts w:eastAsia="Times New Roman" w:cs="Calibri"/>
                <w:szCs w:val="20"/>
              </w:rPr>
              <w:t>Off Diagonal</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0.3791</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1.6819</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-14.2571</w:t>
            </w:r>
          </w:p>
        </w:tc>
      </w:tr>
      <w:tr w:rsidR="00F60662" w:rsidRPr="00883648" w:rsidTr="00F60662">
        <w:trPr>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Last Trip:</w:t>
            </w:r>
            <w:r w:rsidR="006D4638" w:rsidRPr="00F60662">
              <w:rPr>
                <w:rFonts w:eastAsia="Times New Roman" w:cs="Calibri"/>
                <w:szCs w:val="20"/>
              </w:rPr>
              <w:t xml:space="preserve"> </w:t>
            </w:r>
            <w:r w:rsidRPr="00F60662">
              <w:rPr>
                <w:rFonts w:eastAsia="Times New Roman" w:cs="Calibri"/>
                <w:szCs w:val="20"/>
              </w:rPr>
              <w:t>Off Diagonal</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-0.1245</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-0.6326</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4.6826</w:t>
            </w:r>
          </w:p>
        </w:tc>
      </w:tr>
      <w:tr w:rsidR="00F60662" w:rsidRPr="00883648" w:rsidTr="00F60662">
        <w:trPr>
          <w:cnfStyle w:val="000000100000" w:firstRow="0" w:lastRow="0" w:firstColumn="0" w:lastColumn="0" w:oddVBand="0" w:evenVBand="0" w:oddHBand="1" w:evenHBand="0" w:firstRowFirstColumn="0" w:firstRowLastColumn="0" w:lastRowFirstColumn="0" w:lastRowLastColumn="0"/>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No Stops:</w:t>
            </w:r>
            <w:r w:rsidR="006D4638" w:rsidRPr="00F60662">
              <w:rPr>
                <w:rFonts w:eastAsia="Times New Roman" w:cs="Calibri"/>
                <w:szCs w:val="20"/>
              </w:rPr>
              <w:t xml:space="preserve"> </w:t>
            </w:r>
            <w:r w:rsidRPr="00F60662">
              <w:rPr>
                <w:rFonts w:eastAsia="Times New Roman" w:cs="Calibri"/>
                <w:szCs w:val="20"/>
              </w:rPr>
              <w:t>Off Diagonal</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-0.8098</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-6.3368</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30.4569</w:t>
            </w:r>
          </w:p>
        </w:tc>
      </w:tr>
      <w:tr w:rsidR="00F60662" w:rsidRPr="00883648" w:rsidTr="00F60662">
        <w:trPr>
          <w:trHeight w:val="20"/>
        </w:trPr>
        <w:tc>
          <w:tcPr>
            <w:tcW w:w="2928" w:type="pct"/>
            <w:noWrap/>
            <w:hideMark/>
          </w:tcPr>
          <w:p w:rsidR="00935DBC" w:rsidRPr="00F60662" w:rsidRDefault="00935DBC" w:rsidP="00F60662">
            <w:pPr>
              <w:spacing w:after="0" w:line="240" w:lineRule="auto"/>
              <w:rPr>
                <w:rFonts w:eastAsia="Times New Roman" w:cs="Calibri"/>
                <w:b/>
                <w:bCs/>
                <w:i/>
                <w:szCs w:val="20"/>
              </w:rPr>
            </w:pPr>
            <w:r w:rsidRPr="00F60662">
              <w:rPr>
                <w:rFonts w:eastAsia="Times New Roman" w:cs="Calibri"/>
                <w:b/>
                <w:bCs/>
                <w:i/>
                <w:szCs w:val="20"/>
              </w:rPr>
              <w:t>Tour Mode: Shared-3+</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r>
      <w:tr w:rsidR="00F60662" w:rsidRPr="00883648" w:rsidTr="00F60662">
        <w:trPr>
          <w:cnfStyle w:val="000000100000" w:firstRow="0" w:lastRow="0" w:firstColumn="0" w:lastColumn="0" w:oddVBand="0" w:evenVBand="0" w:oddHBand="1" w:evenHBand="0" w:firstRowFirstColumn="0" w:firstRowLastColumn="0" w:lastRowFirstColumn="0" w:lastRowLastColumn="0"/>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First Trip:</w:t>
            </w:r>
            <w:r w:rsidR="006D4638" w:rsidRPr="00F60662">
              <w:rPr>
                <w:rFonts w:eastAsia="Times New Roman" w:cs="Calibri"/>
                <w:szCs w:val="20"/>
              </w:rPr>
              <w:t xml:space="preserve"> </w:t>
            </w:r>
            <w:r w:rsidRPr="00F60662">
              <w:rPr>
                <w:rFonts w:eastAsia="Times New Roman" w:cs="Calibri"/>
                <w:szCs w:val="20"/>
              </w:rPr>
              <w:t>Off Diagonal</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-0.1719</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-0.8916</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6.4662</w:t>
            </w:r>
          </w:p>
        </w:tc>
      </w:tr>
      <w:tr w:rsidR="00F60662" w:rsidRPr="00883648" w:rsidTr="00F60662">
        <w:trPr>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Last Trip:</w:t>
            </w:r>
            <w:r w:rsidR="006D4638" w:rsidRPr="00F60662">
              <w:rPr>
                <w:rFonts w:eastAsia="Times New Roman" w:cs="Calibri"/>
                <w:szCs w:val="20"/>
              </w:rPr>
              <w:t xml:space="preserve"> </w:t>
            </w:r>
            <w:r w:rsidRPr="00F60662">
              <w:rPr>
                <w:rFonts w:eastAsia="Times New Roman" w:cs="Calibri"/>
                <w:szCs w:val="20"/>
              </w:rPr>
              <w:t>Off Diagonal</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-0.5685</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-3.3027</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21.3832</w:t>
            </w:r>
          </w:p>
        </w:tc>
      </w:tr>
      <w:tr w:rsidR="00F60662" w:rsidRPr="00883648" w:rsidTr="00F60662">
        <w:trPr>
          <w:cnfStyle w:val="000000100000" w:firstRow="0" w:lastRow="0" w:firstColumn="0" w:lastColumn="0" w:oddVBand="0" w:evenVBand="0" w:oddHBand="1" w:evenHBand="0" w:firstRowFirstColumn="0" w:firstRowLastColumn="0" w:lastRowFirstColumn="0" w:lastRowLastColumn="0"/>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No Stops:</w:t>
            </w:r>
            <w:r w:rsidR="006D4638" w:rsidRPr="00F60662">
              <w:rPr>
                <w:rFonts w:eastAsia="Times New Roman" w:cs="Calibri"/>
                <w:szCs w:val="20"/>
              </w:rPr>
              <w:t xml:space="preserve"> </w:t>
            </w:r>
            <w:r w:rsidRPr="00F60662">
              <w:rPr>
                <w:rFonts w:eastAsia="Times New Roman" w:cs="Calibri"/>
                <w:szCs w:val="20"/>
              </w:rPr>
              <w:t>Off Diagonal</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-0.9060</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-8.2633</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34.0756</w:t>
            </w:r>
          </w:p>
        </w:tc>
      </w:tr>
      <w:tr w:rsidR="00F60662" w:rsidRPr="00883648" w:rsidTr="00F60662">
        <w:trPr>
          <w:trHeight w:val="20"/>
        </w:trPr>
        <w:tc>
          <w:tcPr>
            <w:tcW w:w="2928" w:type="pct"/>
            <w:noWrap/>
            <w:hideMark/>
          </w:tcPr>
          <w:p w:rsidR="00935DBC" w:rsidRPr="00F60662" w:rsidRDefault="00935DBC" w:rsidP="00F60662">
            <w:pPr>
              <w:spacing w:after="0" w:line="240" w:lineRule="auto"/>
              <w:rPr>
                <w:rFonts w:eastAsia="Times New Roman" w:cs="Calibri"/>
                <w:b/>
                <w:bCs/>
                <w:i/>
                <w:szCs w:val="20"/>
              </w:rPr>
            </w:pPr>
            <w:r w:rsidRPr="00F60662">
              <w:rPr>
                <w:rFonts w:eastAsia="Times New Roman" w:cs="Calibri"/>
                <w:b/>
                <w:bCs/>
                <w:i/>
                <w:szCs w:val="20"/>
              </w:rPr>
              <w:t>Tour Mode: Walk-Transit</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r>
      <w:tr w:rsidR="00F60662" w:rsidRPr="00883648" w:rsidTr="00F60662">
        <w:trPr>
          <w:cnfStyle w:val="000000100000" w:firstRow="0" w:lastRow="0" w:firstColumn="0" w:lastColumn="0" w:oddVBand="0" w:evenVBand="0" w:oddHBand="1" w:evenHBand="0" w:firstRowFirstColumn="0" w:firstRowLastColumn="0" w:lastRowFirstColumn="0" w:lastRowLastColumn="0"/>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First Trip:</w:t>
            </w:r>
            <w:r w:rsidR="006D4638" w:rsidRPr="00F60662">
              <w:rPr>
                <w:rFonts w:eastAsia="Times New Roman" w:cs="Calibri"/>
                <w:szCs w:val="20"/>
              </w:rPr>
              <w:t xml:space="preserve"> </w:t>
            </w:r>
            <w:r w:rsidRPr="00F60662">
              <w:rPr>
                <w:rFonts w:eastAsia="Times New Roman" w:cs="Calibri"/>
                <w:szCs w:val="20"/>
              </w:rPr>
              <w:t>Off Diagonal</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-1.4626</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-1.8500</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55.0087</w:t>
            </w:r>
          </w:p>
        </w:tc>
      </w:tr>
      <w:tr w:rsidR="00F60662" w:rsidRPr="00883648" w:rsidTr="00F60662">
        <w:trPr>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Last Trip:</w:t>
            </w:r>
            <w:r w:rsidR="006D4638" w:rsidRPr="00F60662">
              <w:rPr>
                <w:rFonts w:eastAsia="Times New Roman" w:cs="Calibri"/>
                <w:szCs w:val="20"/>
              </w:rPr>
              <w:t xml:space="preserve"> </w:t>
            </w:r>
            <w:r w:rsidRPr="00F60662">
              <w:rPr>
                <w:rFonts w:eastAsia="Times New Roman" w:cs="Calibri"/>
                <w:szCs w:val="20"/>
              </w:rPr>
              <w:t>Off Diagonal</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-0.3068</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-0.5362</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11.5378</w:t>
            </w:r>
          </w:p>
        </w:tc>
      </w:tr>
      <w:tr w:rsidR="00F60662" w:rsidRPr="00883648" w:rsidTr="00F60662">
        <w:trPr>
          <w:cnfStyle w:val="000000100000" w:firstRow="0" w:lastRow="0" w:firstColumn="0" w:lastColumn="0" w:oddVBand="0" w:evenVBand="0" w:oddHBand="1" w:evenHBand="0" w:firstRowFirstColumn="0" w:firstRowLastColumn="0" w:lastRowFirstColumn="0" w:lastRowLastColumn="0"/>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No Stops:</w:t>
            </w:r>
            <w:r w:rsidR="006D4638" w:rsidRPr="00F60662">
              <w:rPr>
                <w:rFonts w:eastAsia="Times New Roman" w:cs="Calibri"/>
                <w:szCs w:val="20"/>
              </w:rPr>
              <w:t xml:space="preserve"> </w:t>
            </w:r>
            <w:r w:rsidRPr="00F60662">
              <w:rPr>
                <w:rFonts w:eastAsia="Times New Roman" w:cs="Calibri"/>
                <w:szCs w:val="20"/>
              </w:rPr>
              <w:t>Off Diagonal</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-1.5218</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-3.2698</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57.2357</w:t>
            </w:r>
          </w:p>
        </w:tc>
      </w:tr>
      <w:tr w:rsidR="00F60662" w:rsidRPr="00883648" w:rsidTr="00F60662">
        <w:trPr>
          <w:trHeight w:val="20"/>
        </w:trPr>
        <w:tc>
          <w:tcPr>
            <w:tcW w:w="2928" w:type="pct"/>
            <w:shd w:val="clear" w:color="auto" w:fill="FFFFFF" w:themeFill="background1"/>
            <w:noWrap/>
            <w:hideMark/>
          </w:tcPr>
          <w:p w:rsidR="00935DBC" w:rsidRPr="00F60662" w:rsidRDefault="00935DBC" w:rsidP="00F60662">
            <w:pPr>
              <w:spacing w:after="0" w:line="240" w:lineRule="auto"/>
              <w:rPr>
                <w:rFonts w:eastAsia="Times New Roman" w:cs="Calibri"/>
                <w:b/>
                <w:bCs/>
                <w:i/>
                <w:szCs w:val="20"/>
              </w:rPr>
            </w:pPr>
            <w:r w:rsidRPr="00F60662">
              <w:rPr>
                <w:rFonts w:eastAsia="Times New Roman" w:cs="Calibri"/>
                <w:b/>
                <w:bCs/>
                <w:i/>
                <w:szCs w:val="20"/>
              </w:rPr>
              <w:t>Line-Haul Mode Constants</w:t>
            </w:r>
          </w:p>
        </w:tc>
        <w:tc>
          <w:tcPr>
            <w:tcW w:w="522" w:type="pct"/>
            <w:shd w:val="clear" w:color="auto" w:fill="FFFFFF" w:themeFill="background1"/>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592" w:type="pct"/>
            <w:shd w:val="clear" w:color="auto" w:fill="FFFFFF" w:themeFill="background1"/>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958" w:type="pct"/>
            <w:shd w:val="clear" w:color="auto" w:fill="FFFFFF" w:themeFill="background1"/>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r>
      <w:tr w:rsidR="00F60662" w:rsidRPr="00883648" w:rsidTr="00F60662">
        <w:trPr>
          <w:cnfStyle w:val="000000100000" w:firstRow="0" w:lastRow="0" w:firstColumn="0" w:lastColumn="0" w:oddVBand="0" w:evenVBand="0" w:oddHBand="1" w:evenHBand="0" w:firstRowFirstColumn="0" w:firstRowLastColumn="0" w:lastRowFirstColumn="0" w:lastRowLastColumn="0"/>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HOV</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-4.8511</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-4.8302</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182.4534</w:t>
            </w:r>
          </w:p>
        </w:tc>
      </w:tr>
      <w:tr w:rsidR="00F60662" w:rsidRPr="00883648" w:rsidTr="00F60662">
        <w:trPr>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Express Bus</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-0.7445</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-10.2027</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28.0000</w:t>
            </w:r>
          </w:p>
        </w:tc>
      </w:tr>
      <w:tr w:rsidR="00F60662" w:rsidRPr="00883648" w:rsidTr="00F60662">
        <w:trPr>
          <w:cnfStyle w:val="000000100000" w:firstRow="0" w:lastRow="0" w:firstColumn="0" w:lastColumn="0" w:oddVBand="0" w:evenVBand="0" w:oddHBand="1" w:evenHBand="0" w:firstRowFirstColumn="0" w:firstRowLastColumn="0" w:lastRowFirstColumn="0" w:lastRowLastColumn="0"/>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Bus Rapid Transit</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0.2326</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-8.7500</w:t>
            </w:r>
          </w:p>
        </w:tc>
      </w:tr>
      <w:tr w:rsidR="00F60662" w:rsidRPr="00883648" w:rsidTr="00F60662">
        <w:trPr>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 xml:space="preserve">Light-Rail </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0.4653</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-9.3826</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-17.5000</w:t>
            </w:r>
          </w:p>
        </w:tc>
      </w:tr>
      <w:tr w:rsidR="00F60662" w:rsidRPr="00883648" w:rsidTr="00F60662">
        <w:trPr>
          <w:cnfStyle w:val="000000100000" w:firstRow="0" w:lastRow="0" w:firstColumn="0" w:lastColumn="0" w:oddVBand="0" w:evenVBand="0" w:oddHBand="1" w:evenHBand="0" w:firstRowFirstColumn="0" w:firstRowLastColumn="0" w:lastRowFirstColumn="0" w:lastRowLastColumn="0"/>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Commuter Rail</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0.5982</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-3.2050</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-22.5000</w:t>
            </w:r>
          </w:p>
        </w:tc>
      </w:tr>
      <w:tr w:rsidR="00F60662" w:rsidRPr="00883648" w:rsidTr="00F60662">
        <w:trPr>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PNR - Bus Rapid Transit</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0.3564</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-13.4028</w:t>
            </w:r>
          </w:p>
        </w:tc>
      </w:tr>
      <w:tr w:rsidR="00F60662" w:rsidRPr="00883648" w:rsidTr="00F60662">
        <w:trPr>
          <w:cnfStyle w:val="000000100000" w:firstRow="0" w:lastRow="0" w:firstColumn="0" w:lastColumn="0" w:oddVBand="0" w:evenVBand="0" w:oddHBand="1" w:evenHBand="0" w:firstRowFirstColumn="0" w:firstRowLastColumn="0" w:lastRowFirstColumn="0" w:lastRowLastColumn="0"/>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 xml:space="preserve">PNR - Light-Rail </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0.7127</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0.8905</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-26.8057</w:t>
            </w:r>
          </w:p>
        </w:tc>
      </w:tr>
      <w:tr w:rsidR="00F60662" w:rsidRPr="00883648" w:rsidTr="00F60662">
        <w:trPr>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PNR - Commuter Rail</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2.6489</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2.2819</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-99.6257</w:t>
            </w:r>
          </w:p>
        </w:tc>
      </w:tr>
      <w:tr w:rsidR="00F60662" w:rsidRPr="00883648" w:rsidTr="00F60662">
        <w:trPr>
          <w:cnfStyle w:val="000000100000" w:firstRow="0" w:lastRow="0" w:firstColumn="0" w:lastColumn="0" w:oddVBand="0" w:evenVBand="0" w:oddHBand="1" w:evenHBand="0" w:firstRowFirstColumn="0" w:firstRowLastColumn="0" w:lastRowFirstColumn="0" w:lastRowLastColumn="0"/>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KNR - Express Bus</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-0.5322</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-0.5045</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20.0166</w:t>
            </w:r>
          </w:p>
        </w:tc>
      </w:tr>
      <w:tr w:rsidR="00F60662" w:rsidRPr="00883648" w:rsidTr="00F60662">
        <w:trPr>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KNR - Bus Rapid Transit</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-0.0123</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0.4632</w:t>
            </w:r>
          </w:p>
        </w:tc>
      </w:tr>
      <w:tr w:rsidR="00F60662" w:rsidRPr="00883648" w:rsidTr="00F60662">
        <w:trPr>
          <w:cnfStyle w:val="000000100000" w:firstRow="0" w:lastRow="0" w:firstColumn="0" w:lastColumn="0" w:oddVBand="0" w:evenVBand="0" w:oddHBand="1" w:evenHBand="0" w:firstRowFirstColumn="0" w:firstRowLastColumn="0" w:lastRowFirstColumn="0" w:lastRowLastColumn="0"/>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 xml:space="preserve">KNR - Light-Rail </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-0.0246</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-0.0663</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0.9264</w:t>
            </w:r>
          </w:p>
        </w:tc>
      </w:tr>
      <w:tr w:rsidR="00F60662" w:rsidRPr="00883648" w:rsidTr="00F60662">
        <w:trPr>
          <w:trHeight w:val="20"/>
        </w:trPr>
        <w:tc>
          <w:tcPr>
            <w:tcW w:w="2928" w:type="pct"/>
            <w:shd w:val="clear" w:color="auto" w:fill="FFFFFF" w:themeFill="background1"/>
            <w:noWrap/>
            <w:hideMark/>
          </w:tcPr>
          <w:p w:rsidR="00935DBC" w:rsidRPr="00F60662" w:rsidRDefault="00935DBC" w:rsidP="00F60662">
            <w:pPr>
              <w:spacing w:after="0" w:line="240" w:lineRule="auto"/>
              <w:rPr>
                <w:rFonts w:eastAsia="Times New Roman" w:cs="Calibri"/>
                <w:b/>
                <w:bCs/>
                <w:i/>
                <w:szCs w:val="20"/>
              </w:rPr>
            </w:pPr>
            <w:r w:rsidRPr="00F60662">
              <w:rPr>
                <w:rFonts w:eastAsia="Times New Roman" w:cs="Calibri"/>
                <w:b/>
                <w:bCs/>
                <w:i/>
                <w:szCs w:val="20"/>
              </w:rPr>
              <w:t>Household Variable Constants</w:t>
            </w:r>
          </w:p>
        </w:tc>
        <w:tc>
          <w:tcPr>
            <w:tcW w:w="522" w:type="pct"/>
            <w:shd w:val="clear" w:color="auto" w:fill="FFFFFF" w:themeFill="background1"/>
            <w:noWrap/>
            <w:hideMark/>
          </w:tcPr>
          <w:p w:rsidR="00935DBC" w:rsidRPr="00F60662" w:rsidRDefault="00935DBC" w:rsidP="00F60662">
            <w:pPr>
              <w:spacing w:after="0" w:line="240" w:lineRule="auto"/>
              <w:jc w:val="right"/>
              <w:rPr>
                <w:rFonts w:eastAsia="Times New Roman" w:cs="Calibri"/>
                <w:i/>
                <w:szCs w:val="20"/>
              </w:rPr>
            </w:pPr>
            <w:r w:rsidRPr="00F60662">
              <w:rPr>
                <w:rFonts w:eastAsia="Times New Roman" w:cs="Calibri"/>
                <w:i/>
                <w:szCs w:val="20"/>
              </w:rPr>
              <w:t> </w:t>
            </w:r>
          </w:p>
        </w:tc>
        <w:tc>
          <w:tcPr>
            <w:tcW w:w="592" w:type="pct"/>
            <w:shd w:val="clear" w:color="auto" w:fill="FFFFFF" w:themeFill="background1"/>
            <w:noWrap/>
            <w:hideMark/>
          </w:tcPr>
          <w:p w:rsidR="00935DBC" w:rsidRPr="00F60662" w:rsidRDefault="00935DBC" w:rsidP="00F60662">
            <w:pPr>
              <w:spacing w:after="0" w:line="240" w:lineRule="auto"/>
              <w:jc w:val="right"/>
              <w:rPr>
                <w:rFonts w:eastAsia="Times New Roman" w:cs="Calibri"/>
                <w:i/>
                <w:szCs w:val="20"/>
              </w:rPr>
            </w:pPr>
            <w:r w:rsidRPr="00F60662">
              <w:rPr>
                <w:rFonts w:eastAsia="Times New Roman" w:cs="Calibri"/>
                <w:i/>
                <w:szCs w:val="20"/>
              </w:rPr>
              <w:t> </w:t>
            </w:r>
          </w:p>
        </w:tc>
        <w:tc>
          <w:tcPr>
            <w:tcW w:w="958" w:type="pct"/>
            <w:shd w:val="clear" w:color="auto" w:fill="FFFFFF" w:themeFill="background1"/>
            <w:noWrap/>
            <w:hideMark/>
          </w:tcPr>
          <w:p w:rsidR="00935DBC" w:rsidRPr="00F60662" w:rsidRDefault="00935DBC" w:rsidP="00F60662">
            <w:pPr>
              <w:spacing w:after="0" w:line="240" w:lineRule="auto"/>
              <w:jc w:val="right"/>
              <w:rPr>
                <w:rFonts w:eastAsia="Times New Roman" w:cs="Calibri"/>
                <w:i/>
                <w:szCs w:val="20"/>
              </w:rPr>
            </w:pPr>
            <w:r w:rsidRPr="00F60662">
              <w:rPr>
                <w:rFonts w:eastAsia="Times New Roman" w:cs="Calibri"/>
                <w:i/>
                <w:szCs w:val="20"/>
              </w:rPr>
              <w:t> </w:t>
            </w:r>
          </w:p>
        </w:tc>
      </w:tr>
      <w:tr w:rsidR="00F60662" w:rsidRPr="00883648" w:rsidTr="00F60662">
        <w:trPr>
          <w:cnfStyle w:val="000000100000" w:firstRow="0" w:lastRow="0" w:firstColumn="0" w:lastColumn="0" w:oddVBand="0" w:evenVBand="0" w:oddHBand="1" w:evenHBand="0" w:firstRowFirstColumn="0" w:firstRowLastColumn="0" w:lastRowFirstColumn="0" w:lastRowLastColumn="0"/>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female:</w:t>
            </w:r>
            <w:r w:rsidR="006D4638" w:rsidRPr="00F60662">
              <w:rPr>
                <w:rFonts w:eastAsia="Times New Roman" w:cs="Calibri"/>
                <w:szCs w:val="20"/>
              </w:rPr>
              <w:t xml:space="preserve"> </w:t>
            </w:r>
            <w:r w:rsidRPr="00F60662">
              <w:rPr>
                <w:rFonts w:eastAsia="Times New Roman" w:cs="Calibri"/>
                <w:szCs w:val="20"/>
              </w:rPr>
              <w:t>Transit</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-0.8522</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-2.1838</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32.0516</w:t>
            </w:r>
          </w:p>
        </w:tc>
      </w:tr>
      <w:tr w:rsidR="00F60662" w:rsidRPr="00883648" w:rsidTr="00F60662">
        <w:trPr>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Tour Mode: Shared-3+ AUTO SUFFICIENCY</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r>
      <w:tr w:rsidR="00F60662" w:rsidRPr="00883648" w:rsidTr="00F60662">
        <w:trPr>
          <w:cnfStyle w:val="000000100000" w:firstRow="0" w:lastRow="0" w:firstColumn="0" w:lastColumn="0" w:oddVBand="0" w:evenVBand="0" w:oddHBand="1" w:evenHBand="0" w:firstRowFirstColumn="0" w:firstRowLastColumn="0" w:lastRowFirstColumn="0" w:lastRowLastColumn="0"/>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Trip Mode: Shared-2 AUTO 0</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-0.7468</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-0.9358</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28.0867</w:t>
            </w:r>
          </w:p>
        </w:tc>
      </w:tr>
      <w:tr w:rsidR="00F60662" w:rsidRPr="00883648" w:rsidTr="00F60662">
        <w:trPr>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Trip Mode: Shared-2 AUTOS &lt; ADULTS</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-0.2209</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-1.3881</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8.3086</w:t>
            </w:r>
          </w:p>
        </w:tc>
      </w:tr>
      <w:tr w:rsidR="00F60662" w:rsidRPr="00883648" w:rsidTr="00F60662">
        <w:trPr>
          <w:cnfStyle w:val="000000100000" w:firstRow="0" w:lastRow="0" w:firstColumn="0" w:lastColumn="0" w:oddVBand="0" w:evenVBand="0" w:oddHBand="1" w:evenHBand="0" w:firstRowFirstColumn="0" w:firstRowLastColumn="0" w:lastRowFirstColumn="0" w:lastRowLastColumn="0"/>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Tour Mode: Walk-Transit AUTO SUFFICIENCY</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r>
      <w:tr w:rsidR="00F60662" w:rsidRPr="00883648" w:rsidTr="00F60662">
        <w:trPr>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Trip Mode: Walk AUTO 0</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0.5853</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1.0328</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-22.0140</w:t>
            </w:r>
          </w:p>
        </w:tc>
      </w:tr>
      <w:tr w:rsidR="00F60662" w:rsidRPr="00883648" w:rsidTr="00F60662">
        <w:trPr>
          <w:cnfStyle w:val="000000100000" w:firstRow="0" w:lastRow="0" w:firstColumn="0" w:lastColumn="0" w:oddVBand="0" w:evenVBand="0" w:oddHBand="1" w:evenHBand="0" w:firstRowFirstColumn="0" w:firstRowLastColumn="0" w:lastRowFirstColumn="0" w:lastRowLastColumn="0"/>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size2:</w:t>
            </w:r>
            <w:r w:rsidR="006D4638" w:rsidRPr="00F60662">
              <w:rPr>
                <w:rFonts w:eastAsia="Times New Roman" w:cs="Calibri"/>
                <w:szCs w:val="20"/>
              </w:rPr>
              <w:t xml:space="preserve"> </w:t>
            </w:r>
            <w:r w:rsidRPr="00F60662">
              <w:rPr>
                <w:rFonts w:eastAsia="Times New Roman" w:cs="Calibri"/>
                <w:szCs w:val="20"/>
              </w:rPr>
              <w:t>Shared-2</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-1.7472</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-5.4927</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65.7150</w:t>
            </w:r>
          </w:p>
        </w:tc>
      </w:tr>
      <w:tr w:rsidR="00F60662" w:rsidRPr="00883648" w:rsidTr="00F60662">
        <w:trPr>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size2:</w:t>
            </w:r>
            <w:r w:rsidR="006D4638" w:rsidRPr="00F60662">
              <w:rPr>
                <w:rFonts w:eastAsia="Times New Roman" w:cs="Calibri"/>
                <w:szCs w:val="20"/>
              </w:rPr>
              <w:t xml:space="preserve"> </w:t>
            </w:r>
            <w:r w:rsidRPr="00F60662">
              <w:rPr>
                <w:rFonts w:eastAsia="Times New Roman" w:cs="Calibri"/>
                <w:szCs w:val="20"/>
              </w:rPr>
              <w:t>Shared-3+</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-1.6789</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-3.9642</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63.1460</w:t>
            </w:r>
          </w:p>
        </w:tc>
      </w:tr>
      <w:tr w:rsidR="00F60662" w:rsidRPr="00883648" w:rsidTr="00F60662">
        <w:trPr>
          <w:cnfStyle w:val="000000100000" w:firstRow="0" w:lastRow="0" w:firstColumn="0" w:lastColumn="0" w:oddVBand="0" w:evenVBand="0" w:oddHBand="1" w:evenHBand="0" w:firstRowFirstColumn="0" w:firstRowLastColumn="0" w:lastRowFirstColumn="0" w:lastRowLastColumn="0"/>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size3:</w:t>
            </w:r>
            <w:r w:rsidR="006D4638" w:rsidRPr="00F60662">
              <w:rPr>
                <w:rFonts w:eastAsia="Times New Roman" w:cs="Calibri"/>
                <w:szCs w:val="20"/>
              </w:rPr>
              <w:t xml:space="preserve"> </w:t>
            </w:r>
            <w:r w:rsidRPr="00F60662">
              <w:rPr>
                <w:rFonts w:eastAsia="Times New Roman" w:cs="Calibri"/>
                <w:szCs w:val="20"/>
              </w:rPr>
              <w:t>Shared-2</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-2.1133</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-6.6122</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79.4842</w:t>
            </w:r>
          </w:p>
        </w:tc>
      </w:tr>
      <w:tr w:rsidR="00F60662" w:rsidRPr="00883648" w:rsidTr="00F60662">
        <w:trPr>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size3:</w:t>
            </w:r>
            <w:r w:rsidR="006D4638" w:rsidRPr="00F60662">
              <w:rPr>
                <w:rFonts w:eastAsia="Times New Roman" w:cs="Calibri"/>
                <w:szCs w:val="20"/>
              </w:rPr>
              <w:t xml:space="preserve"> </w:t>
            </w:r>
            <w:r w:rsidRPr="00F60662">
              <w:rPr>
                <w:rFonts w:eastAsia="Times New Roman" w:cs="Calibri"/>
                <w:szCs w:val="20"/>
              </w:rPr>
              <w:t>Shared-3+</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-1.0540</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-2.4535</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39.6411</w:t>
            </w:r>
          </w:p>
        </w:tc>
      </w:tr>
      <w:tr w:rsidR="00F60662" w:rsidRPr="00883648" w:rsidTr="00F60662">
        <w:trPr>
          <w:cnfStyle w:val="000000100000" w:firstRow="0" w:lastRow="0" w:firstColumn="0" w:lastColumn="0" w:oddVBand="0" w:evenVBand="0" w:oddHBand="1" w:evenHBand="0" w:firstRowFirstColumn="0" w:firstRowLastColumn="0" w:lastRowFirstColumn="0" w:lastRowLastColumn="0"/>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size4:</w:t>
            </w:r>
            <w:r w:rsidR="006D4638" w:rsidRPr="00F60662">
              <w:rPr>
                <w:rFonts w:eastAsia="Times New Roman" w:cs="Calibri"/>
                <w:szCs w:val="20"/>
              </w:rPr>
              <w:t xml:space="preserve"> </w:t>
            </w:r>
            <w:r w:rsidRPr="00F60662">
              <w:rPr>
                <w:rFonts w:eastAsia="Times New Roman" w:cs="Calibri"/>
                <w:szCs w:val="20"/>
              </w:rPr>
              <w:t>Shared-2</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-2.0536</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-6.5242</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77.2375</w:t>
            </w:r>
          </w:p>
        </w:tc>
      </w:tr>
      <w:tr w:rsidR="00F60662" w:rsidRPr="00883648" w:rsidTr="00F60662">
        <w:trPr>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size4:</w:t>
            </w:r>
            <w:r w:rsidR="006D4638" w:rsidRPr="00F60662">
              <w:rPr>
                <w:rFonts w:eastAsia="Times New Roman" w:cs="Calibri"/>
                <w:szCs w:val="20"/>
              </w:rPr>
              <w:t xml:space="preserve"> </w:t>
            </w:r>
            <w:r w:rsidRPr="00F60662">
              <w:rPr>
                <w:rFonts w:eastAsia="Times New Roman" w:cs="Calibri"/>
                <w:szCs w:val="20"/>
              </w:rPr>
              <w:t>Shared-3+</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-1.6868</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-4.1929</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63.4429</w:t>
            </w:r>
          </w:p>
        </w:tc>
      </w:tr>
      <w:tr w:rsidR="00F60662" w:rsidRPr="00883648" w:rsidTr="00F60662">
        <w:trPr>
          <w:cnfStyle w:val="000000100000" w:firstRow="0" w:lastRow="0" w:firstColumn="0" w:lastColumn="0" w:oddVBand="0" w:evenVBand="0" w:oddHBand="1" w:evenHBand="0" w:firstRowFirstColumn="0" w:firstRowLastColumn="0" w:lastRowFirstColumn="0" w:lastRowLastColumn="0"/>
          <w:trHeight w:val="20"/>
        </w:trPr>
        <w:tc>
          <w:tcPr>
            <w:tcW w:w="2928" w:type="pct"/>
            <w:shd w:val="clear" w:color="auto" w:fill="FFFFFF" w:themeFill="background1"/>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 </w:t>
            </w:r>
          </w:p>
        </w:tc>
        <w:tc>
          <w:tcPr>
            <w:tcW w:w="522" w:type="pct"/>
            <w:shd w:val="clear" w:color="auto" w:fill="FFFFFF" w:themeFill="background1"/>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592" w:type="pct"/>
            <w:shd w:val="clear" w:color="auto" w:fill="FFFFFF" w:themeFill="background1"/>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958" w:type="pct"/>
            <w:shd w:val="clear" w:color="auto" w:fill="FFFFFF" w:themeFill="background1"/>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r>
      <w:tr w:rsidR="00F60662" w:rsidRPr="00883648" w:rsidTr="00F60662">
        <w:trPr>
          <w:trHeight w:val="20"/>
        </w:trPr>
        <w:tc>
          <w:tcPr>
            <w:tcW w:w="2928" w:type="pct"/>
            <w:shd w:val="clear" w:color="auto" w:fill="FFFFFF" w:themeFill="background1"/>
            <w:noWrap/>
            <w:hideMark/>
          </w:tcPr>
          <w:p w:rsidR="00935DBC" w:rsidRPr="00F60662" w:rsidRDefault="00935DBC" w:rsidP="00F60662">
            <w:pPr>
              <w:spacing w:after="0" w:line="240" w:lineRule="auto"/>
              <w:rPr>
                <w:rFonts w:eastAsia="Times New Roman" w:cs="Calibri"/>
                <w:b/>
                <w:bCs/>
                <w:i/>
                <w:szCs w:val="20"/>
              </w:rPr>
            </w:pPr>
            <w:r w:rsidRPr="00F60662">
              <w:rPr>
                <w:rFonts w:eastAsia="Times New Roman" w:cs="Calibri"/>
                <w:b/>
                <w:bCs/>
                <w:i/>
                <w:szCs w:val="20"/>
              </w:rPr>
              <w:t>Joint Variables</w:t>
            </w:r>
          </w:p>
        </w:tc>
        <w:tc>
          <w:tcPr>
            <w:tcW w:w="522" w:type="pct"/>
            <w:shd w:val="clear" w:color="auto" w:fill="FFFFFF" w:themeFill="background1"/>
            <w:noWrap/>
            <w:hideMark/>
          </w:tcPr>
          <w:p w:rsidR="00935DBC" w:rsidRPr="00F60662" w:rsidRDefault="00935DBC" w:rsidP="00F60662">
            <w:pPr>
              <w:spacing w:after="0" w:line="240" w:lineRule="auto"/>
              <w:jc w:val="right"/>
              <w:rPr>
                <w:rFonts w:eastAsia="Times New Roman" w:cs="Calibri"/>
                <w:i/>
                <w:szCs w:val="20"/>
              </w:rPr>
            </w:pPr>
            <w:r w:rsidRPr="00F60662">
              <w:rPr>
                <w:rFonts w:eastAsia="Times New Roman" w:cs="Calibri"/>
                <w:i/>
                <w:szCs w:val="20"/>
              </w:rPr>
              <w:t> </w:t>
            </w:r>
          </w:p>
        </w:tc>
        <w:tc>
          <w:tcPr>
            <w:tcW w:w="592" w:type="pct"/>
            <w:shd w:val="clear" w:color="auto" w:fill="FFFFFF" w:themeFill="background1"/>
            <w:noWrap/>
            <w:hideMark/>
          </w:tcPr>
          <w:p w:rsidR="00935DBC" w:rsidRPr="00F60662" w:rsidRDefault="00935DBC" w:rsidP="00F60662">
            <w:pPr>
              <w:spacing w:after="0" w:line="240" w:lineRule="auto"/>
              <w:jc w:val="right"/>
              <w:rPr>
                <w:rFonts w:eastAsia="Times New Roman" w:cs="Calibri"/>
                <w:i/>
                <w:szCs w:val="20"/>
              </w:rPr>
            </w:pPr>
            <w:r w:rsidRPr="00F60662">
              <w:rPr>
                <w:rFonts w:eastAsia="Times New Roman" w:cs="Calibri"/>
                <w:i/>
                <w:szCs w:val="20"/>
              </w:rPr>
              <w:t> </w:t>
            </w:r>
          </w:p>
        </w:tc>
        <w:tc>
          <w:tcPr>
            <w:tcW w:w="958" w:type="pct"/>
            <w:shd w:val="clear" w:color="auto" w:fill="FFFFFF" w:themeFill="background1"/>
            <w:noWrap/>
            <w:hideMark/>
          </w:tcPr>
          <w:p w:rsidR="00935DBC" w:rsidRPr="00F60662" w:rsidRDefault="00935DBC" w:rsidP="00F60662">
            <w:pPr>
              <w:spacing w:after="0" w:line="240" w:lineRule="auto"/>
              <w:jc w:val="right"/>
              <w:rPr>
                <w:rFonts w:eastAsia="Times New Roman" w:cs="Calibri"/>
                <w:i/>
                <w:szCs w:val="20"/>
              </w:rPr>
            </w:pPr>
            <w:r w:rsidRPr="00F60662">
              <w:rPr>
                <w:rFonts w:eastAsia="Times New Roman" w:cs="Calibri"/>
                <w:i/>
                <w:szCs w:val="20"/>
              </w:rPr>
              <w:t> </w:t>
            </w:r>
          </w:p>
        </w:tc>
      </w:tr>
      <w:tr w:rsidR="00F60662" w:rsidRPr="00883648" w:rsidTr="00F60662">
        <w:trPr>
          <w:cnfStyle w:val="000000100000" w:firstRow="0" w:lastRow="0" w:firstColumn="0" w:lastColumn="0" w:oddVBand="0" w:evenVBand="0" w:oddHBand="1" w:evenHBand="0" w:firstRowFirstColumn="0" w:firstRowLastColumn="0" w:lastRowFirstColumn="0" w:lastRowLastColumn="0"/>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Trip Mode:</w:t>
            </w:r>
            <w:r w:rsidR="006D4638" w:rsidRPr="00F60662">
              <w:rPr>
                <w:rFonts w:eastAsia="Times New Roman" w:cs="Calibri"/>
                <w:szCs w:val="20"/>
              </w:rPr>
              <w:t xml:space="preserve"> </w:t>
            </w:r>
            <w:r w:rsidRPr="00F60662">
              <w:rPr>
                <w:rFonts w:eastAsia="Times New Roman" w:cs="Calibri"/>
                <w:szCs w:val="20"/>
              </w:rPr>
              <w:t>Shared-3+ for Persons on Joint tour &lt;=2</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-0.2189</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-2.0057</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8.2324</w:t>
            </w:r>
          </w:p>
        </w:tc>
      </w:tr>
      <w:tr w:rsidR="00F60662" w:rsidRPr="00883648" w:rsidTr="00F60662">
        <w:trPr>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Trip Mode:</w:t>
            </w:r>
            <w:r w:rsidR="006D4638" w:rsidRPr="00F60662">
              <w:rPr>
                <w:rFonts w:eastAsia="Times New Roman" w:cs="Calibri"/>
                <w:szCs w:val="20"/>
              </w:rPr>
              <w:t xml:space="preserve"> </w:t>
            </w:r>
            <w:r w:rsidRPr="00F60662">
              <w:rPr>
                <w:rFonts w:eastAsia="Times New Roman" w:cs="Calibri"/>
                <w:szCs w:val="20"/>
              </w:rPr>
              <w:t>Walk on Joint Tour</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-2.2282</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-6.1583</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83.8060</w:t>
            </w:r>
          </w:p>
        </w:tc>
      </w:tr>
      <w:tr w:rsidR="00F60662" w:rsidRPr="00883648" w:rsidTr="00F60662">
        <w:trPr>
          <w:cnfStyle w:val="000000100000" w:firstRow="0" w:lastRow="0" w:firstColumn="0" w:lastColumn="0" w:oddVBand="0" w:evenVBand="0" w:oddHBand="1" w:evenHBand="0" w:firstRowFirstColumn="0" w:firstRowLastColumn="0" w:lastRowFirstColumn="0" w:lastRowLastColumn="0"/>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Trip Mode:</w:t>
            </w:r>
            <w:r w:rsidR="006D4638" w:rsidRPr="00F60662">
              <w:rPr>
                <w:rFonts w:eastAsia="Times New Roman" w:cs="Calibri"/>
                <w:szCs w:val="20"/>
              </w:rPr>
              <w:t xml:space="preserve"> </w:t>
            </w:r>
            <w:r w:rsidRPr="00F60662">
              <w:rPr>
                <w:rFonts w:eastAsia="Times New Roman" w:cs="Calibri"/>
                <w:szCs w:val="20"/>
              </w:rPr>
              <w:t>Walk Transit on</w:t>
            </w:r>
            <w:r w:rsidR="006D4638" w:rsidRPr="00F60662">
              <w:rPr>
                <w:rFonts w:eastAsia="Times New Roman" w:cs="Calibri"/>
                <w:szCs w:val="20"/>
              </w:rPr>
              <w:t xml:space="preserve"> </w:t>
            </w:r>
            <w:r w:rsidRPr="00F60662">
              <w:rPr>
                <w:rFonts w:eastAsia="Times New Roman" w:cs="Calibri"/>
                <w:szCs w:val="20"/>
              </w:rPr>
              <w:t>Joint Tour</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-2.2468</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-3.7325</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84.5036</w:t>
            </w:r>
          </w:p>
        </w:tc>
      </w:tr>
      <w:tr w:rsidR="00F60662" w:rsidRPr="00883648" w:rsidTr="00F60662">
        <w:trPr>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Trip Mode:</w:t>
            </w:r>
            <w:r w:rsidR="006D4638" w:rsidRPr="00F60662">
              <w:rPr>
                <w:rFonts w:eastAsia="Times New Roman" w:cs="Calibri"/>
                <w:szCs w:val="20"/>
              </w:rPr>
              <w:t xml:space="preserve"> </w:t>
            </w:r>
            <w:r w:rsidRPr="00F60662">
              <w:rPr>
                <w:rFonts w:eastAsia="Times New Roman" w:cs="Calibri"/>
                <w:szCs w:val="20"/>
              </w:rPr>
              <w:t>Drive Transit on</w:t>
            </w:r>
            <w:r w:rsidR="006D4638" w:rsidRPr="00F60662">
              <w:rPr>
                <w:rFonts w:eastAsia="Times New Roman" w:cs="Calibri"/>
                <w:szCs w:val="20"/>
              </w:rPr>
              <w:t xml:space="preserve"> </w:t>
            </w:r>
            <w:r w:rsidRPr="00F60662">
              <w:rPr>
                <w:rFonts w:eastAsia="Times New Roman" w:cs="Calibri"/>
                <w:szCs w:val="20"/>
              </w:rPr>
              <w:t>Joint Tour</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-1.6888</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-1.3122</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63.5188</w:t>
            </w:r>
          </w:p>
        </w:tc>
      </w:tr>
      <w:tr w:rsidR="00F60662" w:rsidRPr="00883648" w:rsidTr="00F60662">
        <w:trPr>
          <w:cnfStyle w:val="000000100000" w:firstRow="0" w:lastRow="0" w:firstColumn="0" w:lastColumn="0" w:oddVBand="0" w:evenVBand="0" w:oddHBand="1" w:evenHBand="0" w:firstRowFirstColumn="0" w:firstRowLastColumn="0" w:lastRowFirstColumn="0" w:lastRowLastColumn="0"/>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Escort Tour Dummy for shared rides</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3.2371</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4.8947</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-121.7486</w:t>
            </w:r>
          </w:p>
        </w:tc>
      </w:tr>
      <w:tr w:rsidR="00F60662" w:rsidRPr="00883648" w:rsidTr="00F60662">
        <w:trPr>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E</w:t>
            </w:r>
            <w:r w:rsidR="00F60662">
              <w:rPr>
                <w:rFonts w:eastAsia="Times New Roman" w:cs="Calibri"/>
                <w:szCs w:val="20"/>
              </w:rPr>
              <w:t>s</w:t>
            </w:r>
            <w:r w:rsidRPr="00F60662">
              <w:rPr>
                <w:rFonts w:eastAsia="Times New Roman" w:cs="Calibri"/>
                <w:szCs w:val="20"/>
              </w:rPr>
              <w:t>cort Tour Dummy for drive alone</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4.4142</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6.5852</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-166.0215</w:t>
            </w:r>
          </w:p>
        </w:tc>
      </w:tr>
      <w:tr w:rsidR="00F60662" w:rsidRPr="00883648" w:rsidTr="00F60662">
        <w:trPr>
          <w:cnfStyle w:val="000000100000" w:firstRow="0" w:lastRow="0" w:firstColumn="0" w:lastColumn="0" w:oddVBand="0" w:evenVBand="0" w:oddHBand="1" w:evenHBand="0" w:firstRowFirstColumn="0" w:firstRowLastColumn="0" w:lastRowFirstColumn="0" w:lastRowLastColumn="0"/>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E</w:t>
            </w:r>
            <w:r w:rsidR="00F60662">
              <w:rPr>
                <w:rFonts w:eastAsia="Times New Roman" w:cs="Calibri"/>
                <w:szCs w:val="20"/>
              </w:rPr>
              <w:t>s</w:t>
            </w:r>
            <w:r w:rsidRPr="00F60662">
              <w:rPr>
                <w:rFonts w:eastAsia="Times New Roman" w:cs="Calibri"/>
                <w:szCs w:val="20"/>
              </w:rPr>
              <w:t>cort Tour Dummy for walk</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1.6411</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2.4033</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-61.7241</w:t>
            </w:r>
          </w:p>
        </w:tc>
      </w:tr>
      <w:tr w:rsidR="00F60662" w:rsidRPr="00883648" w:rsidTr="00F60662">
        <w:trPr>
          <w:trHeight w:val="20"/>
        </w:trPr>
        <w:tc>
          <w:tcPr>
            <w:tcW w:w="2928" w:type="pct"/>
            <w:shd w:val="clear" w:color="auto" w:fill="FFFFFF" w:themeFill="background1"/>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 </w:t>
            </w:r>
          </w:p>
        </w:tc>
        <w:tc>
          <w:tcPr>
            <w:tcW w:w="522" w:type="pct"/>
            <w:shd w:val="clear" w:color="auto" w:fill="FFFFFF" w:themeFill="background1"/>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592" w:type="pct"/>
            <w:shd w:val="clear" w:color="auto" w:fill="FFFFFF" w:themeFill="background1"/>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958" w:type="pct"/>
            <w:shd w:val="clear" w:color="auto" w:fill="FFFFFF" w:themeFill="background1"/>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r>
      <w:tr w:rsidR="00F60662" w:rsidRPr="00883648" w:rsidTr="00F60662">
        <w:trPr>
          <w:cnfStyle w:val="000000100000" w:firstRow="0" w:lastRow="0" w:firstColumn="0" w:lastColumn="0" w:oddVBand="0" w:evenVBand="0" w:oddHBand="1" w:evenHBand="0" w:firstRowFirstColumn="0" w:firstRowLastColumn="0" w:lastRowFirstColumn="0" w:lastRowLastColumn="0"/>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Observations</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6749</w:t>
            </w:r>
          </w:p>
        </w:tc>
      </w:tr>
      <w:tr w:rsidR="00F60662" w:rsidRPr="00883648" w:rsidTr="00F60662">
        <w:trPr>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Initial Likelihood</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-24467.245</w:t>
            </w:r>
          </w:p>
        </w:tc>
      </w:tr>
      <w:tr w:rsidR="00F60662" w:rsidRPr="00883648" w:rsidTr="00F60662">
        <w:trPr>
          <w:cnfStyle w:val="000000100000" w:firstRow="0" w:lastRow="0" w:firstColumn="0" w:lastColumn="0" w:oddVBand="0" w:evenVBand="0" w:oddHBand="1" w:evenHBand="0" w:firstRowFirstColumn="0" w:firstRowLastColumn="0" w:lastRowFirstColumn="0" w:lastRowLastColumn="0"/>
          <w:trHeight w:val="20"/>
        </w:trPr>
        <w:tc>
          <w:tcPr>
            <w:tcW w:w="2928" w:type="pct"/>
            <w:noWrap/>
            <w:hideMark/>
          </w:tcPr>
          <w:p w:rsidR="00935DBC" w:rsidRPr="00F60662" w:rsidRDefault="00935DBC" w:rsidP="00F60662">
            <w:pPr>
              <w:spacing w:after="0" w:line="240" w:lineRule="auto"/>
              <w:rPr>
                <w:rFonts w:eastAsia="Times New Roman" w:cs="Calibri"/>
                <w:szCs w:val="20"/>
              </w:rPr>
            </w:pPr>
            <w:r w:rsidRPr="00F60662">
              <w:rPr>
                <w:rFonts w:eastAsia="Times New Roman" w:cs="Calibri"/>
                <w:szCs w:val="20"/>
              </w:rPr>
              <w:t>Final Likelihood</w:t>
            </w:r>
          </w:p>
        </w:tc>
        <w:tc>
          <w:tcPr>
            <w:tcW w:w="52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592"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 </w:t>
            </w:r>
          </w:p>
        </w:tc>
        <w:tc>
          <w:tcPr>
            <w:tcW w:w="958" w:type="pct"/>
            <w:noWrap/>
            <w:hideMark/>
          </w:tcPr>
          <w:p w:rsidR="00935DBC" w:rsidRPr="00F60662" w:rsidRDefault="00935DBC" w:rsidP="00F60662">
            <w:pPr>
              <w:spacing w:after="0" w:line="240" w:lineRule="auto"/>
              <w:jc w:val="right"/>
              <w:rPr>
                <w:rFonts w:eastAsia="Times New Roman" w:cs="Calibri"/>
                <w:szCs w:val="20"/>
              </w:rPr>
            </w:pPr>
            <w:r w:rsidRPr="00F60662">
              <w:rPr>
                <w:rFonts w:eastAsia="Times New Roman" w:cs="Calibri"/>
                <w:szCs w:val="20"/>
              </w:rPr>
              <w:t>-22059.114</w:t>
            </w:r>
          </w:p>
        </w:tc>
      </w:tr>
    </w:tbl>
    <w:p w:rsidR="00935DBC" w:rsidRPr="00A019E2" w:rsidRDefault="00935DBC" w:rsidP="00F60662">
      <w:pPr>
        <w:pStyle w:val="Heading4"/>
      </w:pPr>
      <w:r w:rsidRPr="00A019E2">
        <w:t xml:space="preserve">Home Based Discretionary Model Estimation </w:t>
      </w:r>
    </w:p>
    <w:p w:rsidR="00935DBC" w:rsidRDefault="00935DBC" w:rsidP="00F60662">
      <w:r w:rsidRPr="00274F3F">
        <w:t xml:space="preserve">The following table shows the </w:t>
      </w:r>
      <w:r>
        <w:t>discretionary</w:t>
      </w:r>
      <w:r w:rsidRPr="00274F3F">
        <w:t xml:space="preserve"> purpose records used in estimation by tour mode and trip mode from the home interview survey and on-board survey.</w:t>
      </w:r>
      <w:r w:rsidR="006D4638">
        <w:t xml:space="preserve"> </w:t>
      </w:r>
      <w:r>
        <w:t>There were 4,851 observations use</w:t>
      </w:r>
      <w:r w:rsidR="00F60662">
        <w:t>d for estimation of this model.</w:t>
      </w:r>
    </w:p>
    <w:p w:rsidR="00F60662" w:rsidRDefault="00F60662" w:rsidP="00F60662">
      <w:r>
        <w:t xml:space="preserve">Model estimation results in this section apply to eating out, visiting, and all other discretionary purposes. Similar to the maintenance purpose, this model also estimated joint tours for the non-motorized and transit modes, and for the female gender. </w:t>
      </w:r>
    </w:p>
    <w:p w:rsidR="00F60662" w:rsidRDefault="00F60662" w:rsidP="00F60662"/>
    <w:p w:rsidR="00F60662" w:rsidRDefault="00F60662" w:rsidP="00F60662">
      <w:pPr>
        <w:pStyle w:val="Caption"/>
        <w:rPr>
          <w:szCs w:val="22"/>
        </w:rPr>
        <w:sectPr w:rsidR="00F60662" w:rsidSect="00D27281">
          <w:pgSz w:w="12240" w:h="15840"/>
          <w:pgMar w:top="1440" w:right="1440" w:bottom="1440" w:left="1440" w:header="720" w:footer="720" w:gutter="0"/>
          <w:cols w:space="720"/>
          <w:docGrid w:linePitch="360"/>
        </w:sectPr>
      </w:pPr>
    </w:p>
    <w:p w:rsidR="00935DBC" w:rsidRPr="00F60662" w:rsidRDefault="00935DBC" w:rsidP="00F60662">
      <w:pPr>
        <w:pStyle w:val="Caption"/>
        <w:rPr>
          <w:szCs w:val="22"/>
        </w:rPr>
      </w:pPr>
      <w:bookmarkStart w:id="315" w:name="_Toc343259051"/>
      <w:r w:rsidRPr="00F60662">
        <w:rPr>
          <w:szCs w:val="22"/>
        </w:rPr>
        <w:t>Table</w:t>
      </w:r>
      <w:r w:rsidR="00F60662">
        <w:rPr>
          <w:szCs w:val="22"/>
        </w:rPr>
        <w:t xml:space="preserve"> </w:t>
      </w:r>
      <w:r w:rsidR="00CD407C">
        <w:fldChar w:fldCharType="begin"/>
      </w:r>
      <w:r w:rsidR="00CD407C">
        <w:instrText xml:space="preserve"> SEQ Table \* ARABIC  \* MERGEFORMAT </w:instrText>
      </w:r>
      <w:r w:rsidR="00CD407C">
        <w:fldChar w:fldCharType="separate"/>
      </w:r>
      <w:r w:rsidR="00B66CF5" w:rsidRPr="00B66CF5">
        <w:rPr>
          <w:noProof/>
          <w:szCs w:val="22"/>
        </w:rPr>
        <w:t>109</w:t>
      </w:r>
      <w:r w:rsidR="00CD407C">
        <w:rPr>
          <w:noProof/>
          <w:szCs w:val="22"/>
        </w:rPr>
        <w:fldChar w:fldCharType="end"/>
      </w:r>
      <w:r w:rsidRPr="00F60662">
        <w:rPr>
          <w:szCs w:val="22"/>
        </w:rPr>
        <w:t>.</w:t>
      </w:r>
      <w:r w:rsidR="006D4638" w:rsidRPr="00F60662">
        <w:rPr>
          <w:szCs w:val="22"/>
        </w:rPr>
        <w:t xml:space="preserve"> </w:t>
      </w:r>
      <w:r w:rsidRPr="00F60662">
        <w:rPr>
          <w:szCs w:val="22"/>
        </w:rPr>
        <w:t>Home Based Discretionary Tour Mode by Trip Mode Available Records</w:t>
      </w:r>
      <w:bookmarkEnd w:id="315"/>
    </w:p>
    <w:tbl>
      <w:tblPr>
        <w:tblStyle w:val="MediumGrid3-Accent1"/>
        <w:tblW w:w="5000" w:type="pct"/>
        <w:tblLayout w:type="fixed"/>
        <w:tblLook w:val="0420" w:firstRow="1" w:lastRow="0" w:firstColumn="0" w:lastColumn="0" w:noHBand="0" w:noVBand="1"/>
      </w:tblPr>
      <w:tblGrid>
        <w:gridCol w:w="3029"/>
        <w:gridCol w:w="1256"/>
        <w:gridCol w:w="1255"/>
        <w:gridCol w:w="1255"/>
        <w:gridCol w:w="1255"/>
        <w:gridCol w:w="1255"/>
        <w:gridCol w:w="1255"/>
        <w:gridCol w:w="1255"/>
        <w:gridCol w:w="1261"/>
      </w:tblGrid>
      <w:tr w:rsidR="00F60662" w:rsidRPr="007401A2" w:rsidTr="00F60662">
        <w:trPr>
          <w:cnfStyle w:val="100000000000" w:firstRow="1" w:lastRow="0" w:firstColumn="0" w:lastColumn="0" w:oddVBand="0" w:evenVBand="0" w:oddHBand="0" w:evenHBand="0" w:firstRowFirstColumn="0" w:firstRowLastColumn="0" w:lastRowFirstColumn="0" w:lastRowLastColumn="0"/>
          <w:trHeight w:val="255"/>
        </w:trPr>
        <w:tc>
          <w:tcPr>
            <w:tcW w:w="1158" w:type="pct"/>
            <w:vMerge w:val="restart"/>
            <w:noWrap/>
            <w:vAlign w:val="bottom"/>
            <w:hideMark/>
          </w:tcPr>
          <w:p w:rsidR="00F60662" w:rsidRPr="007401A2" w:rsidRDefault="00F60662" w:rsidP="00F60662">
            <w:r w:rsidRPr="007401A2">
              <w:t>Trip Mode</w:t>
            </w:r>
          </w:p>
        </w:tc>
        <w:tc>
          <w:tcPr>
            <w:tcW w:w="3842" w:type="pct"/>
            <w:gridSpan w:val="8"/>
            <w:noWrap/>
            <w:hideMark/>
          </w:tcPr>
          <w:p w:rsidR="00F60662" w:rsidRPr="007401A2" w:rsidRDefault="00F60662" w:rsidP="00F60662">
            <w:pPr>
              <w:jc w:val="center"/>
            </w:pPr>
            <w:r w:rsidRPr="007401A2">
              <w:t>Tour Mode</w:t>
            </w:r>
          </w:p>
        </w:tc>
      </w:tr>
      <w:tr w:rsidR="00F60662" w:rsidRPr="007401A2" w:rsidTr="00F60662">
        <w:trPr>
          <w:cnfStyle w:val="000000100000" w:firstRow="0" w:lastRow="0" w:firstColumn="0" w:lastColumn="0" w:oddVBand="0" w:evenVBand="0" w:oddHBand="1" w:evenHBand="0" w:firstRowFirstColumn="0" w:firstRowLastColumn="0" w:lastRowFirstColumn="0" w:lastRowLastColumn="0"/>
          <w:trHeight w:val="255"/>
        </w:trPr>
        <w:tc>
          <w:tcPr>
            <w:tcW w:w="1158" w:type="pct"/>
            <w:vMerge/>
            <w:noWrap/>
            <w:hideMark/>
          </w:tcPr>
          <w:p w:rsidR="00F60662" w:rsidRPr="007401A2" w:rsidRDefault="00F60662" w:rsidP="00F60662"/>
        </w:tc>
        <w:tc>
          <w:tcPr>
            <w:tcW w:w="480" w:type="pct"/>
            <w:shd w:val="clear" w:color="auto" w:fill="2484C6" w:themeFill="accent1"/>
            <w:noWrap/>
            <w:vAlign w:val="bottom"/>
            <w:hideMark/>
          </w:tcPr>
          <w:p w:rsidR="00F60662" w:rsidRPr="00F60662" w:rsidRDefault="00F60662" w:rsidP="00F60662">
            <w:pPr>
              <w:jc w:val="right"/>
              <w:rPr>
                <w:b/>
                <w:color w:val="FFFFFF" w:themeColor="background1"/>
              </w:rPr>
            </w:pPr>
            <w:r w:rsidRPr="00F60662">
              <w:rPr>
                <w:b/>
                <w:color w:val="FFFFFF" w:themeColor="background1"/>
              </w:rPr>
              <w:t>Drive Alone</w:t>
            </w:r>
          </w:p>
        </w:tc>
        <w:tc>
          <w:tcPr>
            <w:tcW w:w="480" w:type="pct"/>
            <w:shd w:val="clear" w:color="auto" w:fill="2484C6" w:themeFill="accent1"/>
            <w:noWrap/>
            <w:vAlign w:val="bottom"/>
            <w:hideMark/>
          </w:tcPr>
          <w:p w:rsidR="00F60662" w:rsidRPr="00F60662" w:rsidRDefault="00F60662" w:rsidP="00F60662">
            <w:pPr>
              <w:jc w:val="right"/>
              <w:rPr>
                <w:b/>
                <w:color w:val="FFFFFF" w:themeColor="background1"/>
              </w:rPr>
            </w:pPr>
            <w:r w:rsidRPr="00F60662">
              <w:rPr>
                <w:b/>
                <w:color w:val="FFFFFF" w:themeColor="background1"/>
              </w:rPr>
              <w:t>Shared Ride 2</w:t>
            </w:r>
          </w:p>
        </w:tc>
        <w:tc>
          <w:tcPr>
            <w:tcW w:w="480" w:type="pct"/>
            <w:shd w:val="clear" w:color="auto" w:fill="2484C6" w:themeFill="accent1"/>
            <w:noWrap/>
            <w:vAlign w:val="bottom"/>
            <w:hideMark/>
          </w:tcPr>
          <w:p w:rsidR="00F60662" w:rsidRPr="00F60662" w:rsidRDefault="00F60662" w:rsidP="00F60662">
            <w:pPr>
              <w:jc w:val="right"/>
              <w:rPr>
                <w:b/>
                <w:color w:val="FFFFFF" w:themeColor="background1"/>
              </w:rPr>
            </w:pPr>
            <w:r w:rsidRPr="00F60662">
              <w:rPr>
                <w:b/>
                <w:color w:val="FFFFFF" w:themeColor="background1"/>
              </w:rPr>
              <w:t>Shared Ride 3+</w:t>
            </w:r>
          </w:p>
        </w:tc>
        <w:tc>
          <w:tcPr>
            <w:tcW w:w="480" w:type="pct"/>
            <w:shd w:val="clear" w:color="auto" w:fill="2484C6" w:themeFill="accent1"/>
            <w:noWrap/>
            <w:vAlign w:val="bottom"/>
            <w:hideMark/>
          </w:tcPr>
          <w:p w:rsidR="00F60662" w:rsidRPr="00F60662" w:rsidRDefault="00F60662" w:rsidP="00F60662">
            <w:pPr>
              <w:jc w:val="right"/>
              <w:rPr>
                <w:b/>
                <w:color w:val="FFFFFF" w:themeColor="background1"/>
              </w:rPr>
            </w:pPr>
            <w:r w:rsidRPr="00F60662">
              <w:rPr>
                <w:b/>
                <w:color w:val="FFFFFF" w:themeColor="background1"/>
              </w:rPr>
              <w:t>Walk</w:t>
            </w:r>
          </w:p>
        </w:tc>
        <w:tc>
          <w:tcPr>
            <w:tcW w:w="480" w:type="pct"/>
            <w:shd w:val="clear" w:color="auto" w:fill="2484C6" w:themeFill="accent1"/>
            <w:noWrap/>
            <w:vAlign w:val="bottom"/>
            <w:hideMark/>
          </w:tcPr>
          <w:p w:rsidR="00F60662" w:rsidRPr="00F60662" w:rsidRDefault="00F60662" w:rsidP="00F60662">
            <w:pPr>
              <w:jc w:val="right"/>
              <w:rPr>
                <w:b/>
                <w:color w:val="FFFFFF" w:themeColor="background1"/>
              </w:rPr>
            </w:pPr>
            <w:r w:rsidRPr="00F60662">
              <w:rPr>
                <w:b/>
                <w:color w:val="FFFFFF" w:themeColor="background1"/>
              </w:rPr>
              <w:t>Walk to Transit</w:t>
            </w:r>
          </w:p>
        </w:tc>
        <w:tc>
          <w:tcPr>
            <w:tcW w:w="480" w:type="pct"/>
            <w:shd w:val="clear" w:color="auto" w:fill="2484C6" w:themeFill="accent1"/>
            <w:noWrap/>
            <w:vAlign w:val="bottom"/>
            <w:hideMark/>
          </w:tcPr>
          <w:p w:rsidR="00F60662" w:rsidRPr="00F60662" w:rsidRDefault="00F60662" w:rsidP="00F60662">
            <w:pPr>
              <w:jc w:val="right"/>
              <w:rPr>
                <w:b/>
                <w:color w:val="FFFFFF" w:themeColor="background1"/>
              </w:rPr>
            </w:pPr>
            <w:r w:rsidRPr="00F60662">
              <w:rPr>
                <w:b/>
                <w:color w:val="FFFFFF" w:themeColor="background1"/>
              </w:rPr>
              <w:t>Park Ride to Transit</w:t>
            </w:r>
          </w:p>
        </w:tc>
        <w:tc>
          <w:tcPr>
            <w:tcW w:w="480" w:type="pct"/>
            <w:shd w:val="clear" w:color="auto" w:fill="2484C6" w:themeFill="accent1"/>
            <w:noWrap/>
            <w:vAlign w:val="bottom"/>
            <w:hideMark/>
          </w:tcPr>
          <w:p w:rsidR="00F60662" w:rsidRPr="00F60662" w:rsidRDefault="00F60662" w:rsidP="00F60662">
            <w:pPr>
              <w:jc w:val="right"/>
              <w:rPr>
                <w:b/>
                <w:color w:val="FFFFFF" w:themeColor="background1"/>
              </w:rPr>
            </w:pPr>
            <w:r w:rsidRPr="00F60662">
              <w:rPr>
                <w:b/>
                <w:color w:val="FFFFFF" w:themeColor="background1"/>
              </w:rPr>
              <w:t>Kiss Ride to Transit</w:t>
            </w:r>
          </w:p>
        </w:tc>
        <w:tc>
          <w:tcPr>
            <w:tcW w:w="482" w:type="pct"/>
            <w:shd w:val="clear" w:color="auto" w:fill="2484C6" w:themeFill="accent1"/>
            <w:noWrap/>
            <w:vAlign w:val="bottom"/>
            <w:hideMark/>
          </w:tcPr>
          <w:p w:rsidR="00F60662" w:rsidRPr="00F60662" w:rsidRDefault="00F60662" w:rsidP="00F60662">
            <w:pPr>
              <w:jc w:val="right"/>
              <w:rPr>
                <w:b/>
                <w:color w:val="FFFFFF" w:themeColor="background1"/>
              </w:rPr>
            </w:pPr>
            <w:r w:rsidRPr="00F60662">
              <w:rPr>
                <w:b/>
                <w:color w:val="FFFFFF" w:themeColor="background1"/>
              </w:rPr>
              <w:t>Total</w:t>
            </w:r>
          </w:p>
        </w:tc>
      </w:tr>
      <w:tr w:rsidR="00F60662" w:rsidRPr="00F60662" w:rsidTr="00F60662">
        <w:trPr>
          <w:trHeight w:val="255"/>
        </w:trPr>
        <w:tc>
          <w:tcPr>
            <w:tcW w:w="1158" w:type="pct"/>
            <w:noWrap/>
            <w:hideMark/>
          </w:tcPr>
          <w:p w:rsidR="00935DBC" w:rsidRPr="007401A2" w:rsidRDefault="00935DBC" w:rsidP="00F60662">
            <w:r w:rsidRPr="007401A2">
              <w:t>Drive-Alone Free</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 xml:space="preserve">113 </w:t>
            </w:r>
          </w:p>
        </w:tc>
        <w:tc>
          <w:tcPr>
            <w:tcW w:w="480" w:type="pct"/>
            <w:noWrap/>
            <w:hideMark/>
          </w:tcPr>
          <w:p w:rsidR="00935DBC" w:rsidRPr="007401A2" w:rsidRDefault="00935DBC" w:rsidP="00F60662">
            <w:pPr>
              <w:jc w:val="right"/>
            </w:pPr>
            <w:r w:rsidRPr="007401A2">
              <w:t xml:space="preserve">66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2" w:type="pct"/>
            <w:noWrap/>
            <w:hideMark/>
          </w:tcPr>
          <w:p w:rsidR="00935DBC" w:rsidRPr="00F60662" w:rsidRDefault="00935DBC" w:rsidP="00F60662">
            <w:pPr>
              <w:jc w:val="right"/>
              <w:rPr>
                <w:b/>
              </w:rPr>
            </w:pPr>
            <w:r w:rsidRPr="00F60662">
              <w:rPr>
                <w:b/>
              </w:rPr>
              <w:t xml:space="preserve">179 </w:t>
            </w:r>
          </w:p>
        </w:tc>
      </w:tr>
      <w:tr w:rsidR="00F60662" w:rsidRPr="00F60662" w:rsidTr="00F60662">
        <w:trPr>
          <w:cnfStyle w:val="000000100000" w:firstRow="0" w:lastRow="0" w:firstColumn="0" w:lastColumn="0" w:oddVBand="0" w:evenVBand="0" w:oddHBand="1" w:evenHBand="0" w:firstRowFirstColumn="0" w:firstRowLastColumn="0" w:lastRowFirstColumn="0" w:lastRowLastColumn="0"/>
          <w:trHeight w:val="255"/>
        </w:trPr>
        <w:tc>
          <w:tcPr>
            <w:tcW w:w="1158" w:type="pct"/>
            <w:noWrap/>
            <w:hideMark/>
          </w:tcPr>
          <w:p w:rsidR="00935DBC" w:rsidRPr="007401A2" w:rsidRDefault="00935DBC" w:rsidP="00F60662">
            <w:r w:rsidRPr="007401A2">
              <w:t>Shared 2 Non</w:t>
            </w:r>
            <w:r w:rsidR="006D4638">
              <w:t xml:space="preserve"> </w:t>
            </w:r>
            <w:r w:rsidRPr="007401A2">
              <w:t>HOV, Non Toll</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 xml:space="preserve">764 </w:t>
            </w:r>
          </w:p>
        </w:tc>
        <w:tc>
          <w:tcPr>
            <w:tcW w:w="480" w:type="pct"/>
            <w:noWrap/>
            <w:hideMark/>
          </w:tcPr>
          <w:p w:rsidR="00935DBC" w:rsidRPr="007401A2" w:rsidRDefault="00935DBC" w:rsidP="00F60662">
            <w:pPr>
              <w:jc w:val="right"/>
            </w:pPr>
            <w:r w:rsidRPr="007401A2">
              <w:t xml:space="preserve">178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 xml:space="preserve">4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2" w:type="pct"/>
            <w:noWrap/>
            <w:hideMark/>
          </w:tcPr>
          <w:p w:rsidR="00935DBC" w:rsidRPr="00F60662" w:rsidRDefault="00935DBC" w:rsidP="00F60662">
            <w:pPr>
              <w:jc w:val="right"/>
              <w:rPr>
                <w:b/>
              </w:rPr>
            </w:pPr>
            <w:r w:rsidRPr="00F60662">
              <w:rPr>
                <w:b/>
              </w:rPr>
              <w:t xml:space="preserve">946 </w:t>
            </w:r>
          </w:p>
        </w:tc>
      </w:tr>
      <w:tr w:rsidR="00F60662" w:rsidRPr="00F60662" w:rsidTr="00F60662">
        <w:trPr>
          <w:trHeight w:val="255"/>
        </w:trPr>
        <w:tc>
          <w:tcPr>
            <w:tcW w:w="1158" w:type="pct"/>
            <w:noWrap/>
            <w:hideMark/>
          </w:tcPr>
          <w:p w:rsidR="00935DBC" w:rsidRPr="007401A2" w:rsidRDefault="00935DBC" w:rsidP="00F60662">
            <w:r w:rsidRPr="007401A2">
              <w:t>Shared 2 HOV</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 xml:space="preserve">2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2" w:type="pct"/>
            <w:noWrap/>
            <w:hideMark/>
          </w:tcPr>
          <w:p w:rsidR="00935DBC" w:rsidRPr="00F60662" w:rsidRDefault="00935DBC" w:rsidP="00F60662">
            <w:pPr>
              <w:jc w:val="right"/>
              <w:rPr>
                <w:b/>
              </w:rPr>
            </w:pPr>
            <w:r w:rsidRPr="00F60662">
              <w:rPr>
                <w:b/>
              </w:rPr>
              <w:t xml:space="preserve">2 </w:t>
            </w:r>
          </w:p>
        </w:tc>
      </w:tr>
      <w:tr w:rsidR="00F60662" w:rsidRPr="00F60662" w:rsidTr="00F60662">
        <w:trPr>
          <w:cnfStyle w:val="000000100000" w:firstRow="0" w:lastRow="0" w:firstColumn="0" w:lastColumn="0" w:oddVBand="0" w:evenVBand="0" w:oddHBand="1" w:evenHBand="0" w:firstRowFirstColumn="0" w:firstRowLastColumn="0" w:lastRowFirstColumn="0" w:lastRowLastColumn="0"/>
          <w:trHeight w:val="255"/>
        </w:trPr>
        <w:tc>
          <w:tcPr>
            <w:tcW w:w="1158" w:type="pct"/>
            <w:noWrap/>
            <w:hideMark/>
          </w:tcPr>
          <w:p w:rsidR="00935DBC" w:rsidRPr="007401A2" w:rsidRDefault="00935DBC" w:rsidP="00F60662">
            <w:r w:rsidRPr="007401A2">
              <w:t>Shared 3+ Non HOV, Non toll</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 xml:space="preserve">905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2" w:type="pct"/>
            <w:noWrap/>
            <w:hideMark/>
          </w:tcPr>
          <w:p w:rsidR="00935DBC" w:rsidRPr="00F60662" w:rsidRDefault="00935DBC" w:rsidP="00F60662">
            <w:pPr>
              <w:jc w:val="right"/>
              <w:rPr>
                <w:b/>
              </w:rPr>
            </w:pPr>
            <w:r w:rsidRPr="00F60662">
              <w:rPr>
                <w:b/>
              </w:rPr>
              <w:t xml:space="preserve">905 </w:t>
            </w:r>
          </w:p>
        </w:tc>
      </w:tr>
      <w:tr w:rsidR="00F60662" w:rsidRPr="00F60662" w:rsidTr="00F60662">
        <w:trPr>
          <w:trHeight w:val="255"/>
        </w:trPr>
        <w:tc>
          <w:tcPr>
            <w:tcW w:w="1158" w:type="pct"/>
            <w:noWrap/>
            <w:hideMark/>
          </w:tcPr>
          <w:p w:rsidR="00935DBC" w:rsidRPr="007401A2" w:rsidRDefault="00935DBC" w:rsidP="00F60662">
            <w:r w:rsidRPr="007401A2">
              <w:t>Shared 3+ HOV</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 xml:space="preserve">6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2" w:type="pct"/>
            <w:noWrap/>
            <w:hideMark/>
          </w:tcPr>
          <w:p w:rsidR="00935DBC" w:rsidRPr="00F60662" w:rsidRDefault="00935DBC" w:rsidP="00F60662">
            <w:pPr>
              <w:jc w:val="right"/>
              <w:rPr>
                <w:b/>
              </w:rPr>
            </w:pPr>
            <w:r w:rsidRPr="00F60662">
              <w:rPr>
                <w:b/>
              </w:rPr>
              <w:t xml:space="preserve">6 </w:t>
            </w:r>
          </w:p>
        </w:tc>
      </w:tr>
      <w:tr w:rsidR="00F60662" w:rsidRPr="00F60662" w:rsidTr="00F60662">
        <w:trPr>
          <w:cnfStyle w:val="000000100000" w:firstRow="0" w:lastRow="0" w:firstColumn="0" w:lastColumn="0" w:oddVBand="0" w:evenVBand="0" w:oddHBand="1" w:evenHBand="0" w:firstRowFirstColumn="0" w:firstRowLastColumn="0" w:lastRowFirstColumn="0" w:lastRowLastColumn="0"/>
          <w:trHeight w:val="255"/>
        </w:trPr>
        <w:tc>
          <w:tcPr>
            <w:tcW w:w="1158" w:type="pct"/>
            <w:noWrap/>
            <w:hideMark/>
          </w:tcPr>
          <w:p w:rsidR="00935DBC" w:rsidRPr="007401A2" w:rsidRDefault="00935DBC" w:rsidP="00F60662">
            <w:r w:rsidRPr="007401A2">
              <w:t>Walk</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 xml:space="preserve">15 </w:t>
            </w:r>
          </w:p>
        </w:tc>
        <w:tc>
          <w:tcPr>
            <w:tcW w:w="480" w:type="pct"/>
            <w:noWrap/>
            <w:hideMark/>
          </w:tcPr>
          <w:p w:rsidR="00935DBC" w:rsidRPr="007401A2" w:rsidRDefault="00935DBC" w:rsidP="00F60662">
            <w:pPr>
              <w:jc w:val="right"/>
            </w:pPr>
            <w:r w:rsidRPr="007401A2">
              <w:t xml:space="preserve">13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 xml:space="preserve">9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2" w:type="pct"/>
            <w:noWrap/>
            <w:hideMark/>
          </w:tcPr>
          <w:p w:rsidR="00935DBC" w:rsidRPr="00F60662" w:rsidRDefault="00935DBC" w:rsidP="00F60662">
            <w:pPr>
              <w:jc w:val="right"/>
              <w:rPr>
                <w:b/>
              </w:rPr>
            </w:pPr>
            <w:r w:rsidRPr="00F60662">
              <w:rPr>
                <w:b/>
              </w:rPr>
              <w:t xml:space="preserve">37 </w:t>
            </w:r>
          </w:p>
        </w:tc>
      </w:tr>
      <w:tr w:rsidR="00F60662" w:rsidRPr="00F60662" w:rsidTr="00F60662">
        <w:trPr>
          <w:trHeight w:val="255"/>
        </w:trPr>
        <w:tc>
          <w:tcPr>
            <w:tcW w:w="1158" w:type="pct"/>
            <w:noWrap/>
            <w:hideMark/>
          </w:tcPr>
          <w:p w:rsidR="00935DBC" w:rsidRPr="007401A2" w:rsidRDefault="00935DBC" w:rsidP="00F60662">
            <w:r w:rsidRPr="007401A2">
              <w:t>Walk to Local Bus</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 xml:space="preserve">1,493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2" w:type="pct"/>
            <w:noWrap/>
            <w:hideMark/>
          </w:tcPr>
          <w:p w:rsidR="00935DBC" w:rsidRPr="00F60662" w:rsidRDefault="00935DBC" w:rsidP="00F60662">
            <w:pPr>
              <w:jc w:val="right"/>
              <w:rPr>
                <w:b/>
              </w:rPr>
            </w:pPr>
            <w:r w:rsidRPr="00F60662">
              <w:rPr>
                <w:b/>
              </w:rPr>
              <w:t xml:space="preserve">1,493 </w:t>
            </w:r>
          </w:p>
        </w:tc>
      </w:tr>
      <w:tr w:rsidR="00F60662" w:rsidRPr="00F60662" w:rsidTr="00F60662">
        <w:trPr>
          <w:cnfStyle w:val="000000100000" w:firstRow="0" w:lastRow="0" w:firstColumn="0" w:lastColumn="0" w:oddVBand="0" w:evenVBand="0" w:oddHBand="1" w:evenHBand="0" w:firstRowFirstColumn="0" w:firstRowLastColumn="0" w:lastRowFirstColumn="0" w:lastRowLastColumn="0"/>
          <w:trHeight w:val="255"/>
        </w:trPr>
        <w:tc>
          <w:tcPr>
            <w:tcW w:w="1158" w:type="pct"/>
            <w:noWrap/>
            <w:hideMark/>
          </w:tcPr>
          <w:p w:rsidR="00935DBC" w:rsidRPr="007401A2" w:rsidRDefault="00935DBC" w:rsidP="00F60662">
            <w:r w:rsidRPr="007401A2">
              <w:t>Walk to Express Bus</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 xml:space="preserve">129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2" w:type="pct"/>
            <w:noWrap/>
            <w:hideMark/>
          </w:tcPr>
          <w:p w:rsidR="00935DBC" w:rsidRPr="00F60662" w:rsidRDefault="00935DBC" w:rsidP="00F60662">
            <w:pPr>
              <w:jc w:val="right"/>
              <w:rPr>
                <w:b/>
              </w:rPr>
            </w:pPr>
            <w:r w:rsidRPr="00F60662">
              <w:rPr>
                <w:b/>
              </w:rPr>
              <w:t xml:space="preserve">129 </w:t>
            </w:r>
          </w:p>
        </w:tc>
      </w:tr>
      <w:tr w:rsidR="00F60662" w:rsidRPr="00F60662" w:rsidTr="00F60662">
        <w:trPr>
          <w:trHeight w:val="255"/>
        </w:trPr>
        <w:tc>
          <w:tcPr>
            <w:tcW w:w="1158" w:type="pct"/>
            <w:noWrap/>
            <w:hideMark/>
          </w:tcPr>
          <w:p w:rsidR="00935DBC" w:rsidRPr="007401A2" w:rsidRDefault="00935DBC" w:rsidP="00F60662">
            <w:r w:rsidRPr="007401A2">
              <w:t>Walk to Light Rail</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 xml:space="preserve">919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2" w:type="pct"/>
            <w:noWrap/>
            <w:hideMark/>
          </w:tcPr>
          <w:p w:rsidR="00935DBC" w:rsidRPr="00F60662" w:rsidRDefault="00935DBC" w:rsidP="00F60662">
            <w:pPr>
              <w:jc w:val="right"/>
              <w:rPr>
                <w:b/>
              </w:rPr>
            </w:pPr>
            <w:r w:rsidRPr="00F60662">
              <w:rPr>
                <w:b/>
              </w:rPr>
              <w:t xml:space="preserve">919 </w:t>
            </w:r>
          </w:p>
        </w:tc>
      </w:tr>
      <w:tr w:rsidR="00F60662" w:rsidRPr="00F60662" w:rsidTr="00F60662">
        <w:trPr>
          <w:cnfStyle w:val="000000100000" w:firstRow="0" w:lastRow="0" w:firstColumn="0" w:lastColumn="0" w:oddVBand="0" w:evenVBand="0" w:oddHBand="1" w:evenHBand="0" w:firstRowFirstColumn="0" w:firstRowLastColumn="0" w:lastRowFirstColumn="0" w:lastRowLastColumn="0"/>
          <w:trHeight w:val="255"/>
        </w:trPr>
        <w:tc>
          <w:tcPr>
            <w:tcW w:w="1158" w:type="pct"/>
            <w:noWrap/>
            <w:hideMark/>
          </w:tcPr>
          <w:p w:rsidR="00935DBC" w:rsidRPr="007401A2" w:rsidRDefault="00935DBC" w:rsidP="00F60662">
            <w:r w:rsidRPr="007401A2">
              <w:t>Walk to Commuter Rail</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 xml:space="preserve">17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2" w:type="pct"/>
            <w:noWrap/>
            <w:hideMark/>
          </w:tcPr>
          <w:p w:rsidR="00935DBC" w:rsidRPr="00F60662" w:rsidRDefault="00935DBC" w:rsidP="00F60662">
            <w:pPr>
              <w:jc w:val="right"/>
              <w:rPr>
                <w:b/>
              </w:rPr>
            </w:pPr>
            <w:r w:rsidRPr="00F60662">
              <w:rPr>
                <w:b/>
              </w:rPr>
              <w:t xml:space="preserve">17 </w:t>
            </w:r>
          </w:p>
        </w:tc>
      </w:tr>
      <w:tr w:rsidR="00F60662" w:rsidRPr="00F60662" w:rsidTr="00F60662">
        <w:trPr>
          <w:trHeight w:val="255"/>
        </w:trPr>
        <w:tc>
          <w:tcPr>
            <w:tcW w:w="1158" w:type="pct"/>
            <w:noWrap/>
            <w:hideMark/>
          </w:tcPr>
          <w:p w:rsidR="00935DBC" w:rsidRPr="007401A2" w:rsidRDefault="00935DBC" w:rsidP="00F60662">
            <w:r w:rsidRPr="007401A2">
              <w:t>PNR to Local Bus</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 xml:space="preserve">37 </w:t>
            </w:r>
          </w:p>
        </w:tc>
        <w:tc>
          <w:tcPr>
            <w:tcW w:w="480" w:type="pct"/>
            <w:noWrap/>
            <w:hideMark/>
          </w:tcPr>
          <w:p w:rsidR="00935DBC" w:rsidRPr="007401A2" w:rsidRDefault="00935DBC" w:rsidP="00F60662">
            <w:pPr>
              <w:jc w:val="right"/>
            </w:pPr>
            <w:r w:rsidRPr="007401A2">
              <w:t>-</w:t>
            </w:r>
            <w:r w:rsidR="006D4638">
              <w:t xml:space="preserve"> </w:t>
            </w:r>
          </w:p>
        </w:tc>
        <w:tc>
          <w:tcPr>
            <w:tcW w:w="482" w:type="pct"/>
            <w:noWrap/>
            <w:hideMark/>
          </w:tcPr>
          <w:p w:rsidR="00935DBC" w:rsidRPr="00F60662" w:rsidRDefault="00935DBC" w:rsidP="00F60662">
            <w:pPr>
              <w:jc w:val="right"/>
              <w:rPr>
                <w:b/>
              </w:rPr>
            </w:pPr>
            <w:r w:rsidRPr="00F60662">
              <w:rPr>
                <w:b/>
              </w:rPr>
              <w:t xml:space="preserve">37 </w:t>
            </w:r>
          </w:p>
        </w:tc>
      </w:tr>
      <w:tr w:rsidR="00F60662" w:rsidRPr="00F60662" w:rsidTr="00F60662">
        <w:trPr>
          <w:cnfStyle w:val="000000100000" w:firstRow="0" w:lastRow="0" w:firstColumn="0" w:lastColumn="0" w:oddVBand="0" w:evenVBand="0" w:oddHBand="1" w:evenHBand="0" w:firstRowFirstColumn="0" w:firstRowLastColumn="0" w:lastRowFirstColumn="0" w:lastRowLastColumn="0"/>
          <w:trHeight w:val="255"/>
        </w:trPr>
        <w:tc>
          <w:tcPr>
            <w:tcW w:w="1158" w:type="pct"/>
            <w:noWrap/>
            <w:hideMark/>
          </w:tcPr>
          <w:p w:rsidR="00935DBC" w:rsidRPr="007401A2" w:rsidRDefault="00935DBC" w:rsidP="00F60662">
            <w:r w:rsidRPr="007401A2">
              <w:t>PNR to Express Bus</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 xml:space="preserve">1 </w:t>
            </w:r>
          </w:p>
        </w:tc>
        <w:tc>
          <w:tcPr>
            <w:tcW w:w="480" w:type="pct"/>
            <w:noWrap/>
            <w:hideMark/>
          </w:tcPr>
          <w:p w:rsidR="00935DBC" w:rsidRPr="007401A2" w:rsidRDefault="00935DBC" w:rsidP="00F60662">
            <w:pPr>
              <w:jc w:val="right"/>
            </w:pPr>
            <w:r w:rsidRPr="007401A2">
              <w:t>-</w:t>
            </w:r>
            <w:r w:rsidR="006D4638">
              <w:t xml:space="preserve"> </w:t>
            </w:r>
          </w:p>
        </w:tc>
        <w:tc>
          <w:tcPr>
            <w:tcW w:w="482" w:type="pct"/>
            <w:noWrap/>
            <w:hideMark/>
          </w:tcPr>
          <w:p w:rsidR="00935DBC" w:rsidRPr="00F60662" w:rsidRDefault="00935DBC" w:rsidP="00F60662">
            <w:pPr>
              <w:jc w:val="right"/>
              <w:rPr>
                <w:b/>
              </w:rPr>
            </w:pPr>
            <w:r w:rsidRPr="00F60662">
              <w:rPr>
                <w:b/>
              </w:rPr>
              <w:t xml:space="preserve">1 </w:t>
            </w:r>
          </w:p>
        </w:tc>
      </w:tr>
      <w:tr w:rsidR="00F60662" w:rsidRPr="00F60662" w:rsidTr="00F60662">
        <w:trPr>
          <w:trHeight w:val="255"/>
        </w:trPr>
        <w:tc>
          <w:tcPr>
            <w:tcW w:w="1158" w:type="pct"/>
            <w:noWrap/>
            <w:hideMark/>
          </w:tcPr>
          <w:p w:rsidR="00935DBC" w:rsidRPr="007401A2" w:rsidRDefault="00935DBC" w:rsidP="00F60662">
            <w:r w:rsidRPr="007401A2">
              <w:t>PNR to Light Rail</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 xml:space="preserve">28 </w:t>
            </w:r>
          </w:p>
        </w:tc>
        <w:tc>
          <w:tcPr>
            <w:tcW w:w="480" w:type="pct"/>
            <w:noWrap/>
            <w:hideMark/>
          </w:tcPr>
          <w:p w:rsidR="00935DBC" w:rsidRPr="007401A2" w:rsidRDefault="00935DBC" w:rsidP="00F60662">
            <w:pPr>
              <w:jc w:val="right"/>
            </w:pPr>
            <w:r w:rsidRPr="007401A2">
              <w:t>-</w:t>
            </w:r>
            <w:r w:rsidR="006D4638">
              <w:t xml:space="preserve"> </w:t>
            </w:r>
          </w:p>
        </w:tc>
        <w:tc>
          <w:tcPr>
            <w:tcW w:w="482" w:type="pct"/>
            <w:noWrap/>
            <w:hideMark/>
          </w:tcPr>
          <w:p w:rsidR="00935DBC" w:rsidRPr="00F60662" w:rsidRDefault="00935DBC" w:rsidP="00F60662">
            <w:pPr>
              <w:jc w:val="right"/>
              <w:rPr>
                <w:b/>
              </w:rPr>
            </w:pPr>
            <w:r w:rsidRPr="00F60662">
              <w:rPr>
                <w:b/>
              </w:rPr>
              <w:t xml:space="preserve">28 </w:t>
            </w:r>
          </w:p>
        </w:tc>
      </w:tr>
      <w:tr w:rsidR="00F60662" w:rsidRPr="00F60662" w:rsidTr="00F60662">
        <w:trPr>
          <w:cnfStyle w:val="000000100000" w:firstRow="0" w:lastRow="0" w:firstColumn="0" w:lastColumn="0" w:oddVBand="0" w:evenVBand="0" w:oddHBand="1" w:evenHBand="0" w:firstRowFirstColumn="0" w:firstRowLastColumn="0" w:lastRowFirstColumn="0" w:lastRowLastColumn="0"/>
          <w:trHeight w:val="255"/>
        </w:trPr>
        <w:tc>
          <w:tcPr>
            <w:tcW w:w="1158" w:type="pct"/>
            <w:noWrap/>
            <w:hideMark/>
          </w:tcPr>
          <w:p w:rsidR="00935DBC" w:rsidRPr="007401A2" w:rsidRDefault="00935DBC" w:rsidP="00F60662">
            <w:r w:rsidRPr="007401A2">
              <w:t>PNR to Commuter Rail</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 xml:space="preserve">16 </w:t>
            </w:r>
          </w:p>
        </w:tc>
        <w:tc>
          <w:tcPr>
            <w:tcW w:w="480" w:type="pct"/>
            <w:noWrap/>
            <w:hideMark/>
          </w:tcPr>
          <w:p w:rsidR="00935DBC" w:rsidRPr="007401A2" w:rsidRDefault="00935DBC" w:rsidP="00F60662">
            <w:pPr>
              <w:jc w:val="right"/>
            </w:pPr>
            <w:r w:rsidRPr="007401A2">
              <w:t>-</w:t>
            </w:r>
            <w:r w:rsidR="006D4638">
              <w:t xml:space="preserve"> </w:t>
            </w:r>
          </w:p>
        </w:tc>
        <w:tc>
          <w:tcPr>
            <w:tcW w:w="482" w:type="pct"/>
            <w:noWrap/>
            <w:hideMark/>
          </w:tcPr>
          <w:p w:rsidR="00935DBC" w:rsidRPr="00F60662" w:rsidRDefault="00935DBC" w:rsidP="00F60662">
            <w:pPr>
              <w:jc w:val="right"/>
              <w:rPr>
                <w:b/>
              </w:rPr>
            </w:pPr>
            <w:r w:rsidRPr="00F60662">
              <w:rPr>
                <w:b/>
              </w:rPr>
              <w:t xml:space="preserve">16 </w:t>
            </w:r>
          </w:p>
        </w:tc>
      </w:tr>
      <w:tr w:rsidR="00F60662" w:rsidRPr="00F60662" w:rsidTr="00F60662">
        <w:trPr>
          <w:trHeight w:val="255"/>
        </w:trPr>
        <w:tc>
          <w:tcPr>
            <w:tcW w:w="1158" w:type="pct"/>
            <w:noWrap/>
            <w:hideMark/>
          </w:tcPr>
          <w:p w:rsidR="00935DBC" w:rsidRPr="007401A2" w:rsidRDefault="00935DBC" w:rsidP="00F60662">
            <w:r w:rsidRPr="007401A2">
              <w:t>KNR to Local Bus</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 xml:space="preserve">71 </w:t>
            </w:r>
          </w:p>
        </w:tc>
        <w:tc>
          <w:tcPr>
            <w:tcW w:w="482" w:type="pct"/>
            <w:noWrap/>
            <w:hideMark/>
          </w:tcPr>
          <w:p w:rsidR="00935DBC" w:rsidRPr="00F60662" w:rsidRDefault="00935DBC" w:rsidP="00F60662">
            <w:pPr>
              <w:jc w:val="right"/>
              <w:rPr>
                <w:b/>
              </w:rPr>
            </w:pPr>
            <w:r w:rsidRPr="00F60662">
              <w:rPr>
                <w:b/>
              </w:rPr>
              <w:t xml:space="preserve">71 </w:t>
            </w:r>
          </w:p>
        </w:tc>
      </w:tr>
      <w:tr w:rsidR="00F60662" w:rsidRPr="00F60662" w:rsidTr="00F60662">
        <w:trPr>
          <w:cnfStyle w:val="000000100000" w:firstRow="0" w:lastRow="0" w:firstColumn="0" w:lastColumn="0" w:oddVBand="0" w:evenVBand="0" w:oddHBand="1" w:evenHBand="0" w:firstRowFirstColumn="0" w:firstRowLastColumn="0" w:lastRowFirstColumn="0" w:lastRowLastColumn="0"/>
          <w:trHeight w:val="255"/>
        </w:trPr>
        <w:tc>
          <w:tcPr>
            <w:tcW w:w="1158" w:type="pct"/>
            <w:noWrap/>
            <w:hideMark/>
          </w:tcPr>
          <w:p w:rsidR="00935DBC" w:rsidRPr="007401A2" w:rsidRDefault="00935DBC" w:rsidP="00F60662">
            <w:r w:rsidRPr="007401A2">
              <w:t>KNR to Express Bus</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 xml:space="preserve">6 </w:t>
            </w:r>
          </w:p>
        </w:tc>
        <w:tc>
          <w:tcPr>
            <w:tcW w:w="482" w:type="pct"/>
            <w:noWrap/>
            <w:hideMark/>
          </w:tcPr>
          <w:p w:rsidR="00935DBC" w:rsidRPr="00F60662" w:rsidRDefault="00935DBC" w:rsidP="00F60662">
            <w:pPr>
              <w:jc w:val="right"/>
              <w:rPr>
                <w:b/>
              </w:rPr>
            </w:pPr>
            <w:r w:rsidRPr="00F60662">
              <w:rPr>
                <w:b/>
              </w:rPr>
              <w:t xml:space="preserve">6 </w:t>
            </w:r>
          </w:p>
        </w:tc>
      </w:tr>
      <w:tr w:rsidR="00F60662" w:rsidRPr="00F60662" w:rsidTr="00F60662">
        <w:trPr>
          <w:trHeight w:val="255"/>
        </w:trPr>
        <w:tc>
          <w:tcPr>
            <w:tcW w:w="1158" w:type="pct"/>
            <w:noWrap/>
            <w:hideMark/>
          </w:tcPr>
          <w:p w:rsidR="00935DBC" w:rsidRPr="007401A2" w:rsidRDefault="00935DBC" w:rsidP="00F60662">
            <w:r w:rsidRPr="007401A2">
              <w:t>KNR to Light Rail</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 xml:space="preserve">48 </w:t>
            </w:r>
          </w:p>
        </w:tc>
        <w:tc>
          <w:tcPr>
            <w:tcW w:w="482" w:type="pct"/>
            <w:noWrap/>
            <w:hideMark/>
          </w:tcPr>
          <w:p w:rsidR="00935DBC" w:rsidRPr="00F60662" w:rsidRDefault="00935DBC" w:rsidP="00F60662">
            <w:pPr>
              <w:jc w:val="right"/>
              <w:rPr>
                <w:b/>
              </w:rPr>
            </w:pPr>
            <w:r w:rsidRPr="00F60662">
              <w:rPr>
                <w:b/>
              </w:rPr>
              <w:t xml:space="preserve">48 </w:t>
            </w:r>
          </w:p>
        </w:tc>
      </w:tr>
      <w:tr w:rsidR="00F60662" w:rsidRPr="00F60662" w:rsidTr="00F60662">
        <w:trPr>
          <w:cnfStyle w:val="000000100000" w:firstRow="0" w:lastRow="0" w:firstColumn="0" w:lastColumn="0" w:oddVBand="0" w:evenVBand="0" w:oddHBand="1" w:evenHBand="0" w:firstRowFirstColumn="0" w:firstRowLastColumn="0" w:lastRowFirstColumn="0" w:lastRowLastColumn="0"/>
          <w:trHeight w:val="255"/>
        </w:trPr>
        <w:tc>
          <w:tcPr>
            <w:tcW w:w="1158" w:type="pct"/>
            <w:noWrap/>
            <w:hideMark/>
          </w:tcPr>
          <w:p w:rsidR="00935DBC" w:rsidRPr="007401A2" w:rsidRDefault="00935DBC" w:rsidP="00F60662">
            <w:r w:rsidRPr="007401A2">
              <w:t>KNR to Commuter Rail</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w:t>
            </w:r>
            <w:r w:rsidR="006D4638">
              <w:t xml:space="preserve"> </w:t>
            </w:r>
          </w:p>
        </w:tc>
        <w:tc>
          <w:tcPr>
            <w:tcW w:w="480" w:type="pct"/>
            <w:noWrap/>
            <w:hideMark/>
          </w:tcPr>
          <w:p w:rsidR="00935DBC" w:rsidRPr="007401A2" w:rsidRDefault="00935DBC" w:rsidP="00F60662">
            <w:pPr>
              <w:jc w:val="right"/>
            </w:pPr>
            <w:r w:rsidRPr="007401A2">
              <w:t xml:space="preserve">7 </w:t>
            </w:r>
          </w:p>
        </w:tc>
        <w:tc>
          <w:tcPr>
            <w:tcW w:w="482" w:type="pct"/>
            <w:noWrap/>
            <w:hideMark/>
          </w:tcPr>
          <w:p w:rsidR="00935DBC" w:rsidRPr="00F60662" w:rsidRDefault="00935DBC" w:rsidP="00F60662">
            <w:pPr>
              <w:jc w:val="right"/>
              <w:rPr>
                <w:b/>
              </w:rPr>
            </w:pPr>
            <w:r w:rsidRPr="00F60662">
              <w:rPr>
                <w:b/>
              </w:rPr>
              <w:t xml:space="preserve">7 </w:t>
            </w:r>
          </w:p>
        </w:tc>
      </w:tr>
      <w:tr w:rsidR="00F60662" w:rsidRPr="007401A2" w:rsidTr="00F60662">
        <w:trPr>
          <w:trHeight w:val="255"/>
        </w:trPr>
        <w:tc>
          <w:tcPr>
            <w:tcW w:w="1158" w:type="pct"/>
            <w:noWrap/>
            <w:hideMark/>
          </w:tcPr>
          <w:p w:rsidR="00935DBC" w:rsidRPr="00F60662" w:rsidRDefault="00935DBC" w:rsidP="00F60662">
            <w:pPr>
              <w:rPr>
                <w:b/>
              </w:rPr>
            </w:pPr>
            <w:r w:rsidRPr="00F60662">
              <w:rPr>
                <w:b/>
              </w:rPr>
              <w:t>Total</w:t>
            </w:r>
          </w:p>
        </w:tc>
        <w:tc>
          <w:tcPr>
            <w:tcW w:w="480" w:type="pct"/>
            <w:noWrap/>
            <w:hideMark/>
          </w:tcPr>
          <w:p w:rsidR="00935DBC" w:rsidRPr="00F60662" w:rsidRDefault="00935DBC" w:rsidP="00F60662">
            <w:pPr>
              <w:jc w:val="right"/>
              <w:rPr>
                <w:b/>
              </w:rPr>
            </w:pPr>
            <w:r w:rsidRPr="00F60662">
              <w:rPr>
                <w:b/>
              </w:rPr>
              <w:t>-</w:t>
            </w:r>
            <w:r w:rsidR="006D4638" w:rsidRPr="00F60662">
              <w:rPr>
                <w:b/>
              </w:rPr>
              <w:t xml:space="preserve"> </w:t>
            </w:r>
          </w:p>
        </w:tc>
        <w:tc>
          <w:tcPr>
            <w:tcW w:w="480" w:type="pct"/>
            <w:noWrap/>
            <w:hideMark/>
          </w:tcPr>
          <w:p w:rsidR="00935DBC" w:rsidRPr="00F60662" w:rsidRDefault="00935DBC" w:rsidP="00F60662">
            <w:pPr>
              <w:jc w:val="right"/>
              <w:rPr>
                <w:b/>
              </w:rPr>
            </w:pPr>
            <w:r w:rsidRPr="00F60662">
              <w:rPr>
                <w:b/>
              </w:rPr>
              <w:t xml:space="preserve">892 </w:t>
            </w:r>
          </w:p>
        </w:tc>
        <w:tc>
          <w:tcPr>
            <w:tcW w:w="480" w:type="pct"/>
            <w:noWrap/>
            <w:hideMark/>
          </w:tcPr>
          <w:p w:rsidR="00935DBC" w:rsidRPr="00F60662" w:rsidRDefault="00935DBC" w:rsidP="00F60662">
            <w:pPr>
              <w:jc w:val="right"/>
              <w:rPr>
                <w:b/>
              </w:rPr>
            </w:pPr>
            <w:r w:rsidRPr="00F60662">
              <w:rPr>
                <w:b/>
              </w:rPr>
              <w:t xml:space="preserve">1,170 </w:t>
            </w:r>
          </w:p>
        </w:tc>
        <w:tc>
          <w:tcPr>
            <w:tcW w:w="480" w:type="pct"/>
            <w:noWrap/>
            <w:hideMark/>
          </w:tcPr>
          <w:p w:rsidR="00935DBC" w:rsidRPr="00F60662" w:rsidRDefault="00935DBC" w:rsidP="00F60662">
            <w:pPr>
              <w:jc w:val="right"/>
              <w:rPr>
                <w:b/>
              </w:rPr>
            </w:pPr>
            <w:r w:rsidRPr="00F60662">
              <w:rPr>
                <w:b/>
              </w:rPr>
              <w:t>-</w:t>
            </w:r>
            <w:r w:rsidR="006D4638" w:rsidRPr="00F60662">
              <w:rPr>
                <w:b/>
              </w:rPr>
              <w:t xml:space="preserve"> </w:t>
            </w:r>
          </w:p>
        </w:tc>
        <w:tc>
          <w:tcPr>
            <w:tcW w:w="480" w:type="pct"/>
            <w:noWrap/>
            <w:hideMark/>
          </w:tcPr>
          <w:p w:rsidR="00935DBC" w:rsidRPr="00F60662" w:rsidRDefault="00935DBC" w:rsidP="00F60662">
            <w:pPr>
              <w:jc w:val="right"/>
              <w:rPr>
                <w:b/>
              </w:rPr>
            </w:pPr>
            <w:r w:rsidRPr="00F60662">
              <w:rPr>
                <w:b/>
              </w:rPr>
              <w:t xml:space="preserve">2,571 </w:t>
            </w:r>
          </w:p>
        </w:tc>
        <w:tc>
          <w:tcPr>
            <w:tcW w:w="480" w:type="pct"/>
            <w:noWrap/>
            <w:hideMark/>
          </w:tcPr>
          <w:p w:rsidR="00935DBC" w:rsidRPr="00F60662" w:rsidRDefault="00935DBC" w:rsidP="00F60662">
            <w:pPr>
              <w:jc w:val="right"/>
              <w:rPr>
                <w:b/>
              </w:rPr>
            </w:pPr>
            <w:r w:rsidRPr="00F60662">
              <w:rPr>
                <w:b/>
              </w:rPr>
              <w:t xml:space="preserve">82 </w:t>
            </w:r>
          </w:p>
        </w:tc>
        <w:tc>
          <w:tcPr>
            <w:tcW w:w="480" w:type="pct"/>
            <w:noWrap/>
            <w:hideMark/>
          </w:tcPr>
          <w:p w:rsidR="00935DBC" w:rsidRPr="00F60662" w:rsidRDefault="00935DBC" w:rsidP="00F60662">
            <w:pPr>
              <w:jc w:val="right"/>
              <w:rPr>
                <w:b/>
              </w:rPr>
            </w:pPr>
            <w:r w:rsidRPr="00F60662">
              <w:rPr>
                <w:b/>
              </w:rPr>
              <w:t xml:space="preserve">132 </w:t>
            </w:r>
          </w:p>
        </w:tc>
        <w:tc>
          <w:tcPr>
            <w:tcW w:w="482" w:type="pct"/>
            <w:noWrap/>
            <w:hideMark/>
          </w:tcPr>
          <w:p w:rsidR="00935DBC" w:rsidRPr="00F60662" w:rsidRDefault="00935DBC" w:rsidP="00F60662">
            <w:pPr>
              <w:jc w:val="right"/>
              <w:rPr>
                <w:b/>
              </w:rPr>
            </w:pPr>
            <w:r w:rsidRPr="00F60662">
              <w:rPr>
                <w:b/>
              </w:rPr>
              <w:t>4,851</w:t>
            </w:r>
          </w:p>
        </w:tc>
      </w:tr>
    </w:tbl>
    <w:p w:rsidR="00F60662" w:rsidRDefault="00F60662" w:rsidP="00F60662">
      <w:pPr>
        <w:sectPr w:rsidR="00F60662" w:rsidSect="00F60662">
          <w:pgSz w:w="15840" w:h="12240" w:orient="landscape"/>
          <w:pgMar w:top="1440" w:right="1440" w:bottom="1440" w:left="1440" w:header="720" w:footer="720" w:gutter="0"/>
          <w:cols w:space="720"/>
          <w:docGrid w:linePitch="360"/>
        </w:sectPr>
      </w:pPr>
    </w:p>
    <w:p w:rsidR="00935DBC" w:rsidRPr="00A019E2" w:rsidRDefault="00935DBC" w:rsidP="00F60662">
      <w:pPr>
        <w:pStyle w:val="Heading5"/>
      </w:pPr>
      <w:r w:rsidRPr="00A019E2">
        <w:t>Model Estimation Findings</w:t>
      </w:r>
    </w:p>
    <w:p w:rsidR="00935DBC" w:rsidRPr="00F60662" w:rsidRDefault="00935DBC" w:rsidP="00F60662">
      <w:pPr>
        <w:pStyle w:val="ListParagraph"/>
      </w:pPr>
      <w:r>
        <w:t>The ASC for the transit line haul modes were asserted since the estimated ones were illogical probably due to sampling bias.</w:t>
      </w:r>
      <w:r w:rsidR="006D4638">
        <w:t xml:space="preserve"> </w:t>
      </w:r>
      <w:r>
        <w:t xml:space="preserve">They were asserted using the discretionary tour mode choice transit </w:t>
      </w:r>
      <w:r w:rsidRPr="00F60662">
        <w:t>line haul constants and rescaling them to trip mode choice model using the discretionary trip mode choice in-vehicle coefficient.</w:t>
      </w:r>
      <w:r w:rsidR="006D4638" w:rsidRPr="00F60662">
        <w:t xml:space="preserve"> </w:t>
      </w:r>
      <w:r w:rsidRPr="00F60662">
        <w:t>The park and ride and kiss and ride constants are the estimated ones and will be re-assessed during calibration.</w:t>
      </w:r>
      <w:r w:rsidR="006D4638" w:rsidRPr="00F60662">
        <w:t xml:space="preserve"> </w:t>
      </w:r>
    </w:p>
    <w:p w:rsidR="00935DBC" w:rsidRPr="00F60662" w:rsidRDefault="00935DBC" w:rsidP="00F60662">
      <w:pPr>
        <w:pStyle w:val="ListParagraph"/>
      </w:pPr>
      <w:r w:rsidRPr="00F60662">
        <w:t>The mode sequence constants reflect an increased probability of the first trip and last trip of a multi-stop shared-ride tour being a lower occupancy than the shared-ride mode.</w:t>
      </w:r>
      <w:r w:rsidR="006D4638" w:rsidRPr="00F60662">
        <w:t xml:space="preserve"> </w:t>
      </w:r>
      <w:r w:rsidRPr="00F60662">
        <w:t>Given that lower occupancy levels are only available for individual shared-ride tours, these coefficients make sense.</w:t>
      </w:r>
      <w:r w:rsidR="006D4638" w:rsidRPr="00F60662">
        <w:t xml:space="preserve"> </w:t>
      </w:r>
      <w:r w:rsidRPr="00F60662">
        <w:t>The first trip of the tour would typically be to a friend’s house, to pick up the person on the way to the maintenance activity, and the last trip would be after the friend is dropped off.</w:t>
      </w:r>
    </w:p>
    <w:p w:rsidR="00935DBC" w:rsidRPr="00F60662" w:rsidRDefault="00935DBC" w:rsidP="00F60662">
      <w:pPr>
        <w:pStyle w:val="ListParagraph"/>
      </w:pPr>
      <w:r w:rsidRPr="00F60662">
        <w:t xml:space="preserve">The in-vehicle time was estimated -0.019 for the discretionary purpose. </w:t>
      </w:r>
    </w:p>
    <w:p w:rsidR="00935DBC" w:rsidRDefault="00935DBC" w:rsidP="00F60662">
      <w:pPr>
        <w:pStyle w:val="ListParagraph"/>
      </w:pPr>
      <w:r w:rsidRPr="00F60662">
        <w:t>In the estimation runs, the cost coefficients were similar to the discretionary tour mode choice model except for the very high income (which came out positive), so the values were asserted using the</w:t>
      </w:r>
      <w:r>
        <w:t xml:space="preserve"> discretionary </w:t>
      </w:r>
      <w:r w:rsidRPr="00547DE4">
        <w:t>tour</w:t>
      </w:r>
      <w:r>
        <w:t xml:space="preserve"> mode choice values and resulted in value of time calculations as shown below:</w:t>
      </w:r>
    </w:p>
    <w:p w:rsidR="00935DBC" w:rsidRDefault="00935DBC" w:rsidP="00F60662">
      <w:pPr>
        <w:pStyle w:val="ListParagraph2"/>
      </w:pPr>
      <w:r>
        <w:t>$2.43 Low Income</w:t>
      </w:r>
    </w:p>
    <w:p w:rsidR="00935DBC" w:rsidRDefault="00935DBC" w:rsidP="00F60662">
      <w:pPr>
        <w:pStyle w:val="ListParagraph2"/>
      </w:pPr>
      <w:r>
        <w:t>$5.30 Medium-Low</w:t>
      </w:r>
    </w:p>
    <w:p w:rsidR="00935DBC" w:rsidRDefault="00935DBC" w:rsidP="00F60662">
      <w:pPr>
        <w:pStyle w:val="ListParagraph2"/>
      </w:pPr>
      <w:r>
        <w:t>$9.00 Medium-High</w:t>
      </w:r>
    </w:p>
    <w:p w:rsidR="00935DBC" w:rsidRDefault="00935DBC" w:rsidP="00F60662">
      <w:pPr>
        <w:pStyle w:val="ListParagraph2"/>
        <w:spacing w:after="120"/>
      </w:pPr>
      <w:r>
        <w:t>$22.47 Very High</w:t>
      </w:r>
    </w:p>
    <w:p w:rsidR="00935DBC" w:rsidRPr="00F60662" w:rsidRDefault="00935DBC" w:rsidP="00F60662">
      <w:pPr>
        <w:pStyle w:val="ListParagraph"/>
      </w:pPr>
      <w:r>
        <w:t xml:space="preserve">Transit total walk access time and transfer wait were both negative and significant. Initial wait time was </w:t>
      </w:r>
      <w:r w:rsidRPr="00F60662">
        <w:t>asserted at one times the in-vehicle time, as with the other models.</w:t>
      </w:r>
      <w:r w:rsidR="006D4638" w:rsidRPr="00F60662">
        <w:t xml:space="preserve"> </w:t>
      </w:r>
      <w:r w:rsidRPr="00F60662">
        <w:t>Drive access time was also asserted at 1.5 times the in-vehicle time because the estimated value came out positive and insignificant.</w:t>
      </w:r>
      <w:r w:rsidR="006D4638" w:rsidRPr="00F60662">
        <w:t xml:space="preserve"> </w:t>
      </w:r>
      <w:r w:rsidRPr="00F60662">
        <w:t xml:space="preserve">The estimated coefficient for number of transfers was too negative across all model estimations so it was asserted to be equal to 5 minutes of in-vehicle time. </w:t>
      </w:r>
    </w:p>
    <w:p w:rsidR="00935DBC" w:rsidRPr="00F60662" w:rsidRDefault="00935DBC" w:rsidP="00F60662">
      <w:pPr>
        <w:pStyle w:val="ListParagraph"/>
      </w:pPr>
      <w:r w:rsidRPr="00F60662">
        <w:t>The walk mode time was negative and significant.</w:t>
      </w:r>
      <w:r w:rsidR="006D4638" w:rsidRPr="00F60662">
        <w:t xml:space="preserve"> </w:t>
      </w:r>
    </w:p>
    <w:p w:rsidR="00935DBC" w:rsidRPr="00F60662" w:rsidRDefault="00935DBC" w:rsidP="00F60662">
      <w:pPr>
        <w:pStyle w:val="ListParagraph"/>
      </w:pPr>
      <w:r w:rsidRPr="00F60662">
        <w:t>The land-use mix variable for the walk mode at the origin MGRA was significant and positive.</w:t>
      </w:r>
      <w:r w:rsidR="006D4638" w:rsidRPr="00F60662">
        <w:t xml:space="preserve"> </w:t>
      </w:r>
      <w:r w:rsidRPr="00F60662">
        <w:t>This shows that if there are more households and employment at a trip origin makes it more likely that a person will choose to walk for their discretionary tour.</w:t>
      </w:r>
      <w:r w:rsidR="006D4638" w:rsidRPr="00F60662">
        <w:t xml:space="preserve"> </w:t>
      </w:r>
    </w:p>
    <w:p w:rsidR="00935DBC" w:rsidRPr="00F60662" w:rsidRDefault="00935DBC" w:rsidP="00F60662">
      <w:pPr>
        <w:pStyle w:val="ListParagraph"/>
      </w:pPr>
      <w:r w:rsidRPr="00F60662">
        <w:t xml:space="preserve">Women are less likely to use transit compared to men for discretionary tours. </w:t>
      </w:r>
    </w:p>
    <w:p w:rsidR="00935DBC" w:rsidRPr="00F60662" w:rsidRDefault="00935DBC" w:rsidP="00F60662">
      <w:pPr>
        <w:pStyle w:val="ListParagraph"/>
      </w:pPr>
      <w:r w:rsidRPr="00F60662">
        <w:t>Shared-ride 2 and 3+ was positive and significant for household size 3+.</w:t>
      </w:r>
      <w:r w:rsidR="006D4638" w:rsidRPr="00F60662">
        <w:t xml:space="preserve"> </w:t>
      </w:r>
      <w:r w:rsidRPr="00F60662">
        <w:t xml:space="preserve">Shared-ride 3+ was less positive than shared-ride 2. This makes sense because in the 3 person households not all household members are traveling together on these tours. </w:t>
      </w:r>
    </w:p>
    <w:p w:rsidR="00935DBC" w:rsidRDefault="00935DBC" w:rsidP="00F60662">
      <w:pPr>
        <w:pStyle w:val="ListParagraph-FullSpace"/>
      </w:pPr>
      <w:r w:rsidRPr="00F60662">
        <w:t>Joint tour coefficients</w:t>
      </w:r>
      <w:r>
        <w:t xml:space="preserve"> were tested for the discretionary purpose but did not result in any significance. </w:t>
      </w:r>
    </w:p>
    <w:p w:rsidR="00F60662" w:rsidRDefault="00F60662">
      <w:pPr>
        <w:spacing w:after="200" w:line="276" w:lineRule="auto"/>
        <w:rPr>
          <w:rFonts w:asciiTheme="majorHAnsi" w:hAnsiTheme="majorHAnsi"/>
          <w:b/>
          <w:bCs/>
          <w:i/>
          <w:color w:val="2484C6" w:themeColor="accent1"/>
          <w:sz w:val="20"/>
        </w:rPr>
      </w:pPr>
      <w:r>
        <w:br w:type="page"/>
      </w:r>
    </w:p>
    <w:p w:rsidR="00935DBC" w:rsidRPr="00F60662" w:rsidRDefault="00935DBC" w:rsidP="00F60662">
      <w:pPr>
        <w:pStyle w:val="Caption"/>
        <w:rPr>
          <w:szCs w:val="22"/>
        </w:rPr>
      </w:pPr>
      <w:bookmarkStart w:id="316" w:name="_Toc343259052"/>
      <w:r w:rsidRPr="00F60662">
        <w:rPr>
          <w:szCs w:val="22"/>
        </w:rPr>
        <w:t>Table</w:t>
      </w:r>
      <w:r w:rsidR="00F60662">
        <w:rPr>
          <w:szCs w:val="22"/>
        </w:rPr>
        <w:t xml:space="preserve"> </w:t>
      </w:r>
      <w:r w:rsidR="00CD407C">
        <w:fldChar w:fldCharType="begin"/>
      </w:r>
      <w:r w:rsidR="00CD407C">
        <w:instrText xml:space="preserve"> SEQ Table \* ARABIC  \* MERGEFORMAT </w:instrText>
      </w:r>
      <w:r w:rsidR="00CD407C">
        <w:fldChar w:fldCharType="separate"/>
      </w:r>
      <w:r w:rsidR="00B66CF5" w:rsidRPr="00B66CF5">
        <w:rPr>
          <w:noProof/>
          <w:szCs w:val="22"/>
        </w:rPr>
        <w:t>110</w:t>
      </w:r>
      <w:r w:rsidR="00CD407C">
        <w:rPr>
          <w:noProof/>
          <w:szCs w:val="22"/>
        </w:rPr>
        <w:fldChar w:fldCharType="end"/>
      </w:r>
      <w:r w:rsidRPr="00F60662">
        <w:rPr>
          <w:szCs w:val="22"/>
        </w:rPr>
        <w:t>: Implemented Discretionary Mode Choice Coefficients</w:t>
      </w:r>
      <w:bookmarkEnd w:id="316"/>
    </w:p>
    <w:tbl>
      <w:tblPr>
        <w:tblStyle w:val="MediumGrid3-Accent1"/>
        <w:tblW w:w="5000" w:type="pct"/>
        <w:tblLook w:val="0420" w:firstRow="1" w:lastRow="0" w:firstColumn="0" w:lastColumn="0" w:noHBand="0" w:noVBand="1"/>
      </w:tblPr>
      <w:tblGrid>
        <w:gridCol w:w="4714"/>
        <w:gridCol w:w="1587"/>
        <w:gridCol w:w="1587"/>
        <w:gridCol w:w="1588"/>
      </w:tblGrid>
      <w:tr w:rsidR="00935DBC" w:rsidRPr="00A019E2" w:rsidTr="00B83A31">
        <w:trPr>
          <w:cnfStyle w:val="100000000000" w:firstRow="1" w:lastRow="0" w:firstColumn="0" w:lastColumn="0" w:oddVBand="0" w:evenVBand="0" w:oddHBand="0" w:evenHBand="0" w:firstRowFirstColumn="0" w:firstRowLastColumn="0" w:lastRowFirstColumn="0" w:lastRowLastColumn="0"/>
          <w:trHeight w:val="270"/>
          <w:tblHeader/>
        </w:trPr>
        <w:tc>
          <w:tcPr>
            <w:tcW w:w="2487" w:type="pct"/>
            <w:noWrap/>
            <w:hideMark/>
          </w:tcPr>
          <w:p w:rsidR="00935DBC" w:rsidRPr="00A019E2" w:rsidRDefault="00935DBC" w:rsidP="00B83A31">
            <w:pPr>
              <w:spacing w:after="0"/>
              <w:rPr>
                <w:rFonts w:cs="Calibri"/>
              </w:rPr>
            </w:pPr>
            <w:r w:rsidRPr="00A019E2">
              <w:rPr>
                <w:rFonts w:cs="Calibri"/>
              </w:rPr>
              <w:t>Parameter</w:t>
            </w:r>
          </w:p>
        </w:tc>
        <w:tc>
          <w:tcPr>
            <w:tcW w:w="837" w:type="pct"/>
            <w:noWrap/>
            <w:hideMark/>
          </w:tcPr>
          <w:p w:rsidR="00935DBC" w:rsidRPr="00A019E2" w:rsidRDefault="00935DBC" w:rsidP="00B83A31">
            <w:pPr>
              <w:spacing w:after="0"/>
              <w:jc w:val="right"/>
              <w:rPr>
                <w:rFonts w:cs="Calibri"/>
              </w:rPr>
            </w:pPr>
            <w:r w:rsidRPr="00A019E2">
              <w:rPr>
                <w:rFonts w:cs="Calibri"/>
              </w:rPr>
              <w:t>Coeff</w:t>
            </w:r>
          </w:p>
        </w:tc>
        <w:tc>
          <w:tcPr>
            <w:tcW w:w="837" w:type="pct"/>
            <w:noWrap/>
            <w:hideMark/>
          </w:tcPr>
          <w:p w:rsidR="00935DBC" w:rsidRPr="00A019E2" w:rsidRDefault="00935DBC" w:rsidP="00B83A31">
            <w:pPr>
              <w:spacing w:after="0"/>
              <w:jc w:val="right"/>
              <w:rPr>
                <w:rFonts w:cs="Calibri"/>
              </w:rPr>
            </w:pPr>
            <w:r w:rsidRPr="00A019E2">
              <w:rPr>
                <w:rFonts w:cs="Calibri"/>
              </w:rPr>
              <w:t>T-Stat</w:t>
            </w:r>
          </w:p>
        </w:tc>
        <w:tc>
          <w:tcPr>
            <w:tcW w:w="838" w:type="pct"/>
            <w:noWrap/>
            <w:hideMark/>
          </w:tcPr>
          <w:p w:rsidR="00935DBC" w:rsidRPr="00A019E2" w:rsidRDefault="00935DBC" w:rsidP="00B83A31">
            <w:pPr>
              <w:spacing w:after="0"/>
              <w:jc w:val="right"/>
              <w:rPr>
                <w:rFonts w:cs="Calibri"/>
              </w:rPr>
            </w:pPr>
            <w:r w:rsidRPr="00A019E2">
              <w:rPr>
                <w:rFonts w:cs="Calibri"/>
              </w:rPr>
              <w:t>Ratio</w:t>
            </w:r>
          </w:p>
        </w:tc>
      </w:tr>
      <w:tr w:rsidR="00935DBC" w:rsidRPr="00A019E2" w:rsidTr="00B83A31">
        <w:trPr>
          <w:cnfStyle w:val="000000100000" w:firstRow="0" w:lastRow="0" w:firstColumn="0" w:lastColumn="0" w:oddVBand="0" w:evenVBand="0" w:oddHBand="1" w:evenHBand="0" w:firstRowFirstColumn="0" w:firstRowLastColumn="0" w:lastRowFirstColumn="0" w:lastRowLastColumn="0"/>
          <w:trHeight w:val="270"/>
        </w:trPr>
        <w:tc>
          <w:tcPr>
            <w:tcW w:w="2487" w:type="pct"/>
            <w:noWrap/>
            <w:hideMark/>
          </w:tcPr>
          <w:p w:rsidR="00935DBC" w:rsidRPr="00B83A31" w:rsidRDefault="00935DBC" w:rsidP="00B83A31">
            <w:pPr>
              <w:spacing w:after="0"/>
              <w:rPr>
                <w:rFonts w:cs="Calibri"/>
                <w:b/>
                <w:bCs/>
                <w:i/>
              </w:rPr>
            </w:pPr>
            <w:r w:rsidRPr="00B83A31">
              <w:rPr>
                <w:rFonts w:cs="Calibri"/>
                <w:b/>
                <w:bCs/>
                <w:i/>
              </w:rPr>
              <w:t>In-Vehicle Time</w:t>
            </w:r>
          </w:p>
        </w:tc>
        <w:tc>
          <w:tcPr>
            <w:tcW w:w="837" w:type="pct"/>
            <w:noWrap/>
            <w:hideMark/>
          </w:tcPr>
          <w:p w:rsidR="00935DBC" w:rsidRPr="00A019E2" w:rsidRDefault="00935DBC" w:rsidP="00B83A31">
            <w:pPr>
              <w:spacing w:after="0"/>
              <w:jc w:val="right"/>
              <w:rPr>
                <w:rFonts w:cs="Calibri"/>
              </w:rPr>
            </w:pPr>
            <w:r w:rsidRPr="00A019E2">
              <w:rPr>
                <w:rFonts w:cs="Calibri"/>
              </w:rPr>
              <w:t>-0.0190</w:t>
            </w:r>
          </w:p>
        </w:tc>
        <w:tc>
          <w:tcPr>
            <w:tcW w:w="837" w:type="pct"/>
            <w:noWrap/>
            <w:hideMark/>
          </w:tcPr>
          <w:p w:rsidR="00935DBC" w:rsidRPr="00A019E2" w:rsidRDefault="00935DBC" w:rsidP="00B83A31">
            <w:pPr>
              <w:spacing w:after="0"/>
              <w:jc w:val="right"/>
              <w:rPr>
                <w:rFonts w:cs="Calibri"/>
              </w:rPr>
            </w:pPr>
            <w:r w:rsidRPr="00A019E2">
              <w:rPr>
                <w:rFonts w:cs="Calibri"/>
              </w:rPr>
              <w:t>-9.7626</w:t>
            </w:r>
          </w:p>
        </w:tc>
        <w:tc>
          <w:tcPr>
            <w:tcW w:w="838" w:type="pct"/>
            <w:noWrap/>
            <w:hideMark/>
          </w:tcPr>
          <w:p w:rsidR="00935DBC" w:rsidRPr="00A019E2" w:rsidRDefault="00935DBC" w:rsidP="00B83A31">
            <w:pPr>
              <w:spacing w:after="0"/>
              <w:jc w:val="right"/>
              <w:rPr>
                <w:rFonts w:cs="Calibri"/>
              </w:rPr>
            </w:pPr>
            <w:r w:rsidRPr="00A019E2">
              <w:rPr>
                <w:rFonts w:cs="Calibri"/>
              </w:rPr>
              <w:t>1.0000</w:t>
            </w:r>
          </w:p>
        </w:tc>
      </w:tr>
      <w:tr w:rsidR="00935DBC" w:rsidRPr="00A019E2" w:rsidTr="00B83A31">
        <w:trPr>
          <w:trHeight w:val="255"/>
        </w:trPr>
        <w:tc>
          <w:tcPr>
            <w:tcW w:w="2487" w:type="pct"/>
            <w:noWrap/>
            <w:hideMark/>
          </w:tcPr>
          <w:p w:rsidR="00935DBC" w:rsidRPr="00B83A31" w:rsidRDefault="00935DBC" w:rsidP="00B83A31">
            <w:pPr>
              <w:spacing w:after="0"/>
              <w:rPr>
                <w:rFonts w:cs="Calibri"/>
                <w:b/>
                <w:bCs/>
                <w:i/>
              </w:rPr>
            </w:pPr>
            <w:r w:rsidRPr="00B83A31">
              <w:rPr>
                <w:rFonts w:cs="Calibri"/>
                <w:b/>
                <w:bCs/>
                <w:i/>
              </w:rPr>
              <w:t>Cost</w:t>
            </w:r>
          </w:p>
        </w:tc>
        <w:tc>
          <w:tcPr>
            <w:tcW w:w="837" w:type="pct"/>
            <w:noWrap/>
            <w:hideMark/>
          </w:tcPr>
          <w:p w:rsidR="00935DBC" w:rsidRPr="00A019E2" w:rsidRDefault="00935DBC" w:rsidP="00B83A31">
            <w:pPr>
              <w:spacing w:after="0"/>
              <w:jc w:val="right"/>
              <w:rPr>
                <w:rFonts w:cs="Calibri"/>
              </w:rPr>
            </w:pPr>
            <w:r w:rsidRPr="00A019E2">
              <w:rPr>
                <w:rFonts w:cs="Calibri"/>
              </w:rPr>
              <w:t> </w:t>
            </w:r>
          </w:p>
        </w:tc>
        <w:tc>
          <w:tcPr>
            <w:tcW w:w="837" w:type="pct"/>
            <w:noWrap/>
            <w:hideMark/>
          </w:tcPr>
          <w:p w:rsidR="00935DBC" w:rsidRPr="00A019E2" w:rsidRDefault="00935DBC" w:rsidP="00B83A31">
            <w:pPr>
              <w:spacing w:after="0"/>
              <w:jc w:val="right"/>
              <w:rPr>
                <w:rFonts w:cs="Calibri"/>
              </w:rPr>
            </w:pPr>
            <w:r w:rsidRPr="00A019E2">
              <w:rPr>
                <w:rFonts w:cs="Calibri"/>
              </w:rPr>
              <w:t> </w:t>
            </w:r>
          </w:p>
        </w:tc>
        <w:tc>
          <w:tcPr>
            <w:tcW w:w="838" w:type="pct"/>
            <w:noWrap/>
            <w:hideMark/>
          </w:tcPr>
          <w:p w:rsidR="00935DBC" w:rsidRPr="00A019E2" w:rsidRDefault="00935DBC" w:rsidP="00B83A31">
            <w:pPr>
              <w:spacing w:after="0"/>
              <w:jc w:val="right"/>
              <w:rPr>
                <w:rFonts w:cs="Calibri"/>
              </w:rPr>
            </w:pPr>
            <w:r w:rsidRPr="00A019E2">
              <w:rPr>
                <w:rFonts w:cs="Calibri"/>
              </w:rPr>
              <w:t> </w:t>
            </w:r>
          </w:p>
        </w:tc>
      </w:tr>
      <w:tr w:rsidR="00935DBC" w:rsidRPr="00A019E2" w:rsidTr="00B83A31">
        <w:trPr>
          <w:cnfStyle w:val="000000100000" w:firstRow="0" w:lastRow="0" w:firstColumn="0" w:lastColumn="0" w:oddVBand="0" w:evenVBand="0" w:oddHBand="1" w:evenHBand="0" w:firstRowFirstColumn="0" w:firstRowLastColumn="0" w:lastRowFirstColumn="0" w:lastRowLastColumn="0"/>
          <w:trHeight w:val="255"/>
        </w:trPr>
        <w:tc>
          <w:tcPr>
            <w:tcW w:w="2487" w:type="pct"/>
            <w:noWrap/>
            <w:hideMark/>
          </w:tcPr>
          <w:p w:rsidR="00935DBC" w:rsidRPr="00A019E2" w:rsidRDefault="006D4638" w:rsidP="00B83A31">
            <w:pPr>
              <w:spacing w:after="0"/>
              <w:rPr>
                <w:rFonts w:cs="Calibri"/>
              </w:rPr>
            </w:pPr>
            <w:r>
              <w:rPr>
                <w:rFonts w:cs="Calibri"/>
              </w:rPr>
              <w:t xml:space="preserve"> </w:t>
            </w:r>
            <w:r w:rsidR="00935DBC" w:rsidRPr="00A019E2">
              <w:rPr>
                <w:rFonts w:cs="Calibri"/>
              </w:rPr>
              <w:t>Low (&lt;30k)</w:t>
            </w:r>
          </w:p>
        </w:tc>
        <w:tc>
          <w:tcPr>
            <w:tcW w:w="837" w:type="pct"/>
            <w:noWrap/>
            <w:hideMark/>
          </w:tcPr>
          <w:p w:rsidR="00935DBC" w:rsidRPr="00A019E2" w:rsidRDefault="00935DBC" w:rsidP="00B83A31">
            <w:pPr>
              <w:spacing w:after="0"/>
              <w:jc w:val="right"/>
              <w:rPr>
                <w:rFonts w:cs="Calibri"/>
              </w:rPr>
            </w:pPr>
            <w:r w:rsidRPr="00A019E2">
              <w:rPr>
                <w:rFonts w:cs="Calibri"/>
              </w:rPr>
              <w:t>-0.0047</w:t>
            </w:r>
          </w:p>
        </w:tc>
        <w:tc>
          <w:tcPr>
            <w:tcW w:w="837" w:type="pct"/>
            <w:noWrap/>
            <w:hideMark/>
          </w:tcPr>
          <w:p w:rsidR="00935DBC" w:rsidRPr="00A019E2" w:rsidRDefault="00935DBC" w:rsidP="00B83A31">
            <w:pPr>
              <w:spacing w:after="0"/>
              <w:jc w:val="right"/>
              <w:rPr>
                <w:rFonts w:cs="Calibri"/>
              </w:rPr>
            </w:pPr>
            <w:r w:rsidRPr="00A019E2">
              <w:rPr>
                <w:rFonts w:cs="Calibri"/>
              </w:rPr>
              <w:t> </w:t>
            </w:r>
          </w:p>
        </w:tc>
        <w:tc>
          <w:tcPr>
            <w:tcW w:w="838" w:type="pct"/>
            <w:noWrap/>
            <w:hideMark/>
          </w:tcPr>
          <w:p w:rsidR="00935DBC" w:rsidRPr="00A019E2" w:rsidRDefault="00935DBC" w:rsidP="00B83A31">
            <w:pPr>
              <w:spacing w:after="0"/>
              <w:jc w:val="right"/>
              <w:rPr>
                <w:rFonts w:cs="Calibri"/>
              </w:rPr>
            </w:pPr>
            <w:r w:rsidRPr="00A019E2">
              <w:rPr>
                <w:rFonts w:cs="Calibri"/>
              </w:rPr>
              <w:t>0.2467</w:t>
            </w:r>
          </w:p>
        </w:tc>
      </w:tr>
      <w:tr w:rsidR="00935DBC" w:rsidRPr="00A019E2" w:rsidTr="00B83A31">
        <w:trPr>
          <w:trHeight w:val="255"/>
        </w:trPr>
        <w:tc>
          <w:tcPr>
            <w:tcW w:w="2487" w:type="pct"/>
            <w:noWrap/>
            <w:hideMark/>
          </w:tcPr>
          <w:p w:rsidR="00935DBC" w:rsidRPr="00A019E2" w:rsidRDefault="006D4638" w:rsidP="00B83A31">
            <w:pPr>
              <w:spacing w:after="0"/>
              <w:rPr>
                <w:rFonts w:cs="Calibri"/>
              </w:rPr>
            </w:pPr>
            <w:r>
              <w:rPr>
                <w:rFonts w:cs="Calibri"/>
              </w:rPr>
              <w:t xml:space="preserve"> </w:t>
            </w:r>
            <w:r w:rsidR="00935DBC" w:rsidRPr="00A019E2">
              <w:rPr>
                <w:rFonts w:cs="Calibri"/>
              </w:rPr>
              <w:t>Medium-Low (30-60k)</w:t>
            </w:r>
          </w:p>
        </w:tc>
        <w:tc>
          <w:tcPr>
            <w:tcW w:w="837" w:type="pct"/>
            <w:noWrap/>
            <w:hideMark/>
          </w:tcPr>
          <w:p w:rsidR="00935DBC" w:rsidRPr="00A019E2" w:rsidRDefault="00935DBC" w:rsidP="00B83A31">
            <w:pPr>
              <w:spacing w:after="0"/>
              <w:jc w:val="right"/>
              <w:rPr>
                <w:rFonts w:cs="Calibri"/>
              </w:rPr>
            </w:pPr>
            <w:r w:rsidRPr="00A019E2">
              <w:rPr>
                <w:rFonts w:cs="Calibri"/>
              </w:rPr>
              <w:t>-0.0021</w:t>
            </w:r>
          </w:p>
        </w:tc>
        <w:tc>
          <w:tcPr>
            <w:tcW w:w="837" w:type="pct"/>
            <w:noWrap/>
            <w:hideMark/>
          </w:tcPr>
          <w:p w:rsidR="00935DBC" w:rsidRPr="00A019E2" w:rsidRDefault="00935DBC" w:rsidP="00B83A31">
            <w:pPr>
              <w:spacing w:after="0"/>
              <w:jc w:val="right"/>
              <w:rPr>
                <w:rFonts w:cs="Calibri"/>
              </w:rPr>
            </w:pPr>
            <w:r w:rsidRPr="00A019E2">
              <w:rPr>
                <w:rFonts w:cs="Calibri"/>
              </w:rPr>
              <w:t> </w:t>
            </w:r>
          </w:p>
        </w:tc>
        <w:tc>
          <w:tcPr>
            <w:tcW w:w="838" w:type="pct"/>
            <w:noWrap/>
            <w:hideMark/>
          </w:tcPr>
          <w:p w:rsidR="00935DBC" w:rsidRPr="00A019E2" w:rsidRDefault="00935DBC" w:rsidP="00B83A31">
            <w:pPr>
              <w:spacing w:after="0"/>
              <w:jc w:val="right"/>
              <w:rPr>
                <w:rFonts w:cs="Calibri"/>
              </w:rPr>
            </w:pPr>
            <w:r w:rsidRPr="00A019E2">
              <w:rPr>
                <w:rFonts w:cs="Calibri"/>
              </w:rPr>
              <w:t>0.1133</w:t>
            </w:r>
          </w:p>
        </w:tc>
      </w:tr>
      <w:tr w:rsidR="00935DBC" w:rsidRPr="00A019E2" w:rsidTr="00B83A31">
        <w:trPr>
          <w:cnfStyle w:val="000000100000" w:firstRow="0" w:lastRow="0" w:firstColumn="0" w:lastColumn="0" w:oddVBand="0" w:evenVBand="0" w:oddHBand="1" w:evenHBand="0" w:firstRowFirstColumn="0" w:firstRowLastColumn="0" w:lastRowFirstColumn="0" w:lastRowLastColumn="0"/>
          <w:trHeight w:val="255"/>
        </w:trPr>
        <w:tc>
          <w:tcPr>
            <w:tcW w:w="2487" w:type="pct"/>
            <w:noWrap/>
            <w:hideMark/>
          </w:tcPr>
          <w:p w:rsidR="00935DBC" w:rsidRPr="00A019E2" w:rsidRDefault="006D4638" w:rsidP="00B83A31">
            <w:pPr>
              <w:spacing w:after="0"/>
              <w:rPr>
                <w:rFonts w:cs="Calibri"/>
              </w:rPr>
            </w:pPr>
            <w:r>
              <w:rPr>
                <w:rFonts w:cs="Calibri"/>
              </w:rPr>
              <w:t xml:space="preserve"> </w:t>
            </w:r>
            <w:r w:rsidR="00935DBC" w:rsidRPr="00A019E2">
              <w:rPr>
                <w:rFonts w:cs="Calibri"/>
              </w:rPr>
              <w:t>Medium-High (60-100k)</w:t>
            </w:r>
          </w:p>
        </w:tc>
        <w:tc>
          <w:tcPr>
            <w:tcW w:w="837" w:type="pct"/>
            <w:noWrap/>
            <w:hideMark/>
          </w:tcPr>
          <w:p w:rsidR="00935DBC" w:rsidRPr="00A019E2" w:rsidRDefault="00935DBC" w:rsidP="00B83A31">
            <w:pPr>
              <w:spacing w:after="0"/>
              <w:jc w:val="right"/>
              <w:rPr>
                <w:rFonts w:cs="Calibri"/>
              </w:rPr>
            </w:pPr>
            <w:r w:rsidRPr="00A019E2">
              <w:rPr>
                <w:rFonts w:cs="Calibri"/>
              </w:rPr>
              <w:t>-0.0013</w:t>
            </w:r>
          </w:p>
        </w:tc>
        <w:tc>
          <w:tcPr>
            <w:tcW w:w="837" w:type="pct"/>
            <w:noWrap/>
            <w:hideMark/>
          </w:tcPr>
          <w:p w:rsidR="00935DBC" w:rsidRPr="00A019E2" w:rsidRDefault="00935DBC" w:rsidP="00B83A31">
            <w:pPr>
              <w:spacing w:after="0"/>
              <w:jc w:val="right"/>
              <w:rPr>
                <w:rFonts w:cs="Calibri"/>
              </w:rPr>
            </w:pPr>
            <w:r w:rsidRPr="00A019E2">
              <w:rPr>
                <w:rFonts w:cs="Calibri"/>
              </w:rPr>
              <w:t> </w:t>
            </w:r>
          </w:p>
        </w:tc>
        <w:tc>
          <w:tcPr>
            <w:tcW w:w="838" w:type="pct"/>
            <w:noWrap/>
            <w:hideMark/>
          </w:tcPr>
          <w:p w:rsidR="00935DBC" w:rsidRPr="00A019E2" w:rsidRDefault="00935DBC" w:rsidP="00B83A31">
            <w:pPr>
              <w:spacing w:after="0"/>
              <w:jc w:val="right"/>
              <w:rPr>
                <w:rFonts w:cs="Calibri"/>
              </w:rPr>
            </w:pPr>
            <w:r w:rsidRPr="00A019E2">
              <w:rPr>
                <w:rFonts w:cs="Calibri"/>
              </w:rPr>
              <w:t>0.0667</w:t>
            </w:r>
          </w:p>
        </w:tc>
      </w:tr>
      <w:tr w:rsidR="00935DBC" w:rsidRPr="00A019E2" w:rsidTr="00B83A31">
        <w:trPr>
          <w:trHeight w:val="255"/>
        </w:trPr>
        <w:tc>
          <w:tcPr>
            <w:tcW w:w="2487" w:type="pct"/>
            <w:noWrap/>
            <w:hideMark/>
          </w:tcPr>
          <w:p w:rsidR="00935DBC" w:rsidRPr="00A019E2" w:rsidRDefault="006D4638" w:rsidP="00B83A31">
            <w:pPr>
              <w:spacing w:after="0"/>
              <w:rPr>
                <w:rFonts w:cs="Calibri"/>
              </w:rPr>
            </w:pPr>
            <w:r>
              <w:rPr>
                <w:rFonts w:cs="Calibri"/>
              </w:rPr>
              <w:t xml:space="preserve"> </w:t>
            </w:r>
            <w:r w:rsidR="00935DBC" w:rsidRPr="00A019E2">
              <w:rPr>
                <w:rFonts w:cs="Calibri"/>
              </w:rPr>
              <w:t>Very High (100k+)</w:t>
            </w:r>
          </w:p>
        </w:tc>
        <w:tc>
          <w:tcPr>
            <w:tcW w:w="837" w:type="pct"/>
            <w:noWrap/>
            <w:hideMark/>
          </w:tcPr>
          <w:p w:rsidR="00935DBC" w:rsidRPr="00A019E2" w:rsidRDefault="00935DBC" w:rsidP="00B83A31">
            <w:pPr>
              <w:spacing w:after="0"/>
              <w:jc w:val="right"/>
              <w:rPr>
                <w:rFonts w:cs="Calibri"/>
              </w:rPr>
            </w:pPr>
            <w:r w:rsidRPr="00A019E2">
              <w:rPr>
                <w:rFonts w:cs="Calibri"/>
              </w:rPr>
              <w:t>-0.0005</w:t>
            </w:r>
          </w:p>
        </w:tc>
        <w:tc>
          <w:tcPr>
            <w:tcW w:w="837" w:type="pct"/>
            <w:noWrap/>
            <w:hideMark/>
          </w:tcPr>
          <w:p w:rsidR="00935DBC" w:rsidRPr="00A019E2" w:rsidRDefault="00935DBC" w:rsidP="00B83A31">
            <w:pPr>
              <w:spacing w:after="0"/>
              <w:jc w:val="right"/>
              <w:rPr>
                <w:rFonts w:cs="Calibri"/>
              </w:rPr>
            </w:pPr>
            <w:r w:rsidRPr="00A019E2">
              <w:rPr>
                <w:rFonts w:cs="Calibri"/>
              </w:rPr>
              <w:t> </w:t>
            </w:r>
          </w:p>
        </w:tc>
        <w:tc>
          <w:tcPr>
            <w:tcW w:w="838" w:type="pct"/>
            <w:noWrap/>
            <w:hideMark/>
          </w:tcPr>
          <w:p w:rsidR="00935DBC" w:rsidRPr="00A019E2" w:rsidRDefault="00935DBC" w:rsidP="00B83A31">
            <w:pPr>
              <w:spacing w:after="0"/>
              <w:jc w:val="right"/>
              <w:rPr>
                <w:rFonts w:cs="Calibri"/>
              </w:rPr>
            </w:pPr>
            <w:r w:rsidRPr="00A019E2">
              <w:rPr>
                <w:rFonts w:cs="Calibri"/>
              </w:rPr>
              <w:t>0.0267</w:t>
            </w:r>
          </w:p>
        </w:tc>
      </w:tr>
      <w:tr w:rsidR="00935DBC" w:rsidRPr="00A019E2" w:rsidTr="00B83A31">
        <w:trPr>
          <w:cnfStyle w:val="000000100000" w:firstRow="0" w:lastRow="0" w:firstColumn="0" w:lastColumn="0" w:oddVBand="0" w:evenVBand="0" w:oddHBand="1" w:evenHBand="0" w:firstRowFirstColumn="0" w:firstRowLastColumn="0" w:lastRowFirstColumn="0" w:lastRowLastColumn="0"/>
          <w:trHeight w:val="255"/>
        </w:trPr>
        <w:tc>
          <w:tcPr>
            <w:tcW w:w="2487" w:type="pct"/>
            <w:noWrap/>
            <w:hideMark/>
          </w:tcPr>
          <w:p w:rsidR="00935DBC" w:rsidRPr="00B83A31" w:rsidRDefault="00935DBC" w:rsidP="00B83A31">
            <w:pPr>
              <w:spacing w:after="0"/>
              <w:rPr>
                <w:rFonts w:cs="Calibri"/>
                <w:b/>
                <w:bCs/>
                <w:i/>
              </w:rPr>
            </w:pPr>
            <w:r w:rsidRPr="00B83A31">
              <w:rPr>
                <w:rFonts w:cs="Calibri"/>
                <w:b/>
                <w:bCs/>
                <w:i/>
              </w:rPr>
              <w:t>Transit Access Time</w:t>
            </w:r>
          </w:p>
        </w:tc>
        <w:tc>
          <w:tcPr>
            <w:tcW w:w="837" w:type="pct"/>
            <w:noWrap/>
            <w:hideMark/>
          </w:tcPr>
          <w:p w:rsidR="00935DBC" w:rsidRPr="00A019E2" w:rsidRDefault="00935DBC" w:rsidP="00B83A31">
            <w:pPr>
              <w:spacing w:after="0"/>
              <w:jc w:val="right"/>
              <w:rPr>
                <w:rFonts w:cs="Calibri"/>
              </w:rPr>
            </w:pPr>
            <w:r w:rsidRPr="00A019E2">
              <w:rPr>
                <w:rFonts w:cs="Calibri"/>
              </w:rPr>
              <w:t> </w:t>
            </w:r>
          </w:p>
        </w:tc>
        <w:tc>
          <w:tcPr>
            <w:tcW w:w="837" w:type="pct"/>
            <w:noWrap/>
            <w:hideMark/>
          </w:tcPr>
          <w:p w:rsidR="00935DBC" w:rsidRPr="00A019E2" w:rsidRDefault="00935DBC" w:rsidP="00B83A31">
            <w:pPr>
              <w:spacing w:after="0"/>
              <w:jc w:val="right"/>
              <w:rPr>
                <w:rFonts w:cs="Calibri"/>
              </w:rPr>
            </w:pPr>
            <w:r w:rsidRPr="00A019E2">
              <w:rPr>
                <w:rFonts w:cs="Calibri"/>
              </w:rPr>
              <w:t> </w:t>
            </w:r>
          </w:p>
        </w:tc>
        <w:tc>
          <w:tcPr>
            <w:tcW w:w="838" w:type="pct"/>
            <w:noWrap/>
            <w:hideMark/>
          </w:tcPr>
          <w:p w:rsidR="00935DBC" w:rsidRPr="00A019E2" w:rsidRDefault="00935DBC" w:rsidP="00B83A31">
            <w:pPr>
              <w:spacing w:after="0"/>
              <w:jc w:val="right"/>
              <w:rPr>
                <w:rFonts w:cs="Calibri"/>
              </w:rPr>
            </w:pPr>
            <w:r w:rsidRPr="00A019E2">
              <w:rPr>
                <w:rFonts w:cs="Calibri"/>
              </w:rPr>
              <w:t> </w:t>
            </w:r>
          </w:p>
        </w:tc>
      </w:tr>
      <w:tr w:rsidR="00935DBC" w:rsidRPr="00A019E2" w:rsidTr="00B83A31">
        <w:trPr>
          <w:trHeight w:val="255"/>
        </w:trPr>
        <w:tc>
          <w:tcPr>
            <w:tcW w:w="2487" w:type="pct"/>
            <w:noWrap/>
            <w:hideMark/>
          </w:tcPr>
          <w:p w:rsidR="00935DBC" w:rsidRPr="00A019E2" w:rsidRDefault="006D4638" w:rsidP="00B83A31">
            <w:pPr>
              <w:spacing w:after="0"/>
              <w:rPr>
                <w:rFonts w:cs="Calibri"/>
              </w:rPr>
            </w:pPr>
            <w:r>
              <w:rPr>
                <w:rFonts w:cs="Calibri"/>
              </w:rPr>
              <w:t xml:space="preserve"> </w:t>
            </w:r>
            <w:r w:rsidR="00935DBC" w:rsidRPr="00A019E2">
              <w:rPr>
                <w:rFonts w:cs="Calibri"/>
              </w:rPr>
              <w:t>Walk Time</w:t>
            </w:r>
          </w:p>
        </w:tc>
        <w:tc>
          <w:tcPr>
            <w:tcW w:w="837" w:type="pct"/>
            <w:noWrap/>
            <w:hideMark/>
          </w:tcPr>
          <w:p w:rsidR="00935DBC" w:rsidRPr="00A019E2" w:rsidRDefault="00935DBC" w:rsidP="00B83A31">
            <w:pPr>
              <w:spacing w:after="0"/>
              <w:jc w:val="right"/>
              <w:rPr>
                <w:rFonts w:cs="Calibri"/>
              </w:rPr>
            </w:pPr>
            <w:r w:rsidRPr="00A019E2">
              <w:rPr>
                <w:rFonts w:cs="Calibri"/>
              </w:rPr>
              <w:t>-0.0518</w:t>
            </w:r>
          </w:p>
        </w:tc>
        <w:tc>
          <w:tcPr>
            <w:tcW w:w="837" w:type="pct"/>
            <w:noWrap/>
            <w:hideMark/>
          </w:tcPr>
          <w:p w:rsidR="00935DBC" w:rsidRPr="00A019E2" w:rsidRDefault="00935DBC" w:rsidP="00B83A31">
            <w:pPr>
              <w:spacing w:after="0"/>
              <w:jc w:val="right"/>
              <w:rPr>
                <w:rFonts w:cs="Calibri"/>
              </w:rPr>
            </w:pPr>
            <w:r w:rsidRPr="00A019E2">
              <w:rPr>
                <w:rFonts w:cs="Calibri"/>
              </w:rPr>
              <w:t>-3.7030</w:t>
            </w:r>
          </w:p>
        </w:tc>
        <w:tc>
          <w:tcPr>
            <w:tcW w:w="838" w:type="pct"/>
            <w:noWrap/>
            <w:hideMark/>
          </w:tcPr>
          <w:p w:rsidR="00935DBC" w:rsidRPr="00A019E2" w:rsidRDefault="00935DBC" w:rsidP="00B83A31">
            <w:pPr>
              <w:spacing w:after="0"/>
              <w:jc w:val="right"/>
              <w:rPr>
                <w:rFonts w:cs="Calibri"/>
              </w:rPr>
            </w:pPr>
            <w:r w:rsidRPr="00A019E2">
              <w:rPr>
                <w:rFonts w:cs="Calibri"/>
              </w:rPr>
              <w:t>2.7323</w:t>
            </w:r>
          </w:p>
        </w:tc>
      </w:tr>
      <w:tr w:rsidR="00935DBC" w:rsidRPr="00A019E2" w:rsidTr="00B83A31">
        <w:trPr>
          <w:cnfStyle w:val="000000100000" w:firstRow="0" w:lastRow="0" w:firstColumn="0" w:lastColumn="0" w:oddVBand="0" w:evenVBand="0" w:oddHBand="1" w:evenHBand="0" w:firstRowFirstColumn="0" w:firstRowLastColumn="0" w:lastRowFirstColumn="0" w:lastRowLastColumn="0"/>
          <w:trHeight w:val="255"/>
        </w:trPr>
        <w:tc>
          <w:tcPr>
            <w:tcW w:w="2487" w:type="pct"/>
            <w:noWrap/>
            <w:hideMark/>
          </w:tcPr>
          <w:p w:rsidR="00935DBC" w:rsidRPr="00A019E2" w:rsidRDefault="006D4638" w:rsidP="00B83A31">
            <w:pPr>
              <w:spacing w:after="0"/>
              <w:rPr>
                <w:rFonts w:cs="Calibri"/>
              </w:rPr>
            </w:pPr>
            <w:r>
              <w:rPr>
                <w:rFonts w:cs="Calibri"/>
              </w:rPr>
              <w:t xml:space="preserve"> </w:t>
            </w:r>
            <w:r w:rsidR="00935DBC" w:rsidRPr="00A019E2">
              <w:rPr>
                <w:rFonts w:cs="Calibri"/>
              </w:rPr>
              <w:t>Drive Time</w:t>
            </w:r>
          </w:p>
        </w:tc>
        <w:tc>
          <w:tcPr>
            <w:tcW w:w="837" w:type="pct"/>
            <w:noWrap/>
            <w:hideMark/>
          </w:tcPr>
          <w:p w:rsidR="00935DBC" w:rsidRPr="00A019E2" w:rsidRDefault="00935DBC" w:rsidP="00B83A31">
            <w:pPr>
              <w:spacing w:after="0"/>
              <w:jc w:val="right"/>
              <w:rPr>
                <w:rFonts w:cs="Calibri"/>
              </w:rPr>
            </w:pPr>
            <w:r w:rsidRPr="00A019E2">
              <w:rPr>
                <w:rFonts w:cs="Calibri"/>
              </w:rPr>
              <w:t>-0.0284</w:t>
            </w:r>
          </w:p>
        </w:tc>
        <w:tc>
          <w:tcPr>
            <w:tcW w:w="837" w:type="pct"/>
            <w:noWrap/>
            <w:hideMark/>
          </w:tcPr>
          <w:p w:rsidR="00935DBC" w:rsidRPr="00A019E2" w:rsidRDefault="00935DBC" w:rsidP="00B83A31">
            <w:pPr>
              <w:spacing w:after="0"/>
              <w:jc w:val="right"/>
              <w:rPr>
                <w:rFonts w:cs="Calibri"/>
              </w:rPr>
            </w:pPr>
            <w:r w:rsidRPr="00A019E2">
              <w:rPr>
                <w:rFonts w:cs="Calibri"/>
              </w:rPr>
              <w:t> </w:t>
            </w:r>
          </w:p>
        </w:tc>
        <w:tc>
          <w:tcPr>
            <w:tcW w:w="838" w:type="pct"/>
            <w:noWrap/>
            <w:hideMark/>
          </w:tcPr>
          <w:p w:rsidR="00935DBC" w:rsidRPr="00A019E2" w:rsidRDefault="00935DBC" w:rsidP="00B83A31">
            <w:pPr>
              <w:spacing w:after="0"/>
              <w:jc w:val="right"/>
              <w:rPr>
                <w:rFonts w:cs="Calibri"/>
              </w:rPr>
            </w:pPr>
            <w:r w:rsidRPr="00A019E2">
              <w:rPr>
                <w:rFonts w:cs="Calibri"/>
              </w:rPr>
              <w:t>1.5000</w:t>
            </w:r>
          </w:p>
        </w:tc>
      </w:tr>
      <w:tr w:rsidR="00935DBC" w:rsidRPr="00A019E2" w:rsidTr="00B83A31">
        <w:trPr>
          <w:trHeight w:val="255"/>
        </w:trPr>
        <w:tc>
          <w:tcPr>
            <w:tcW w:w="2487" w:type="pct"/>
            <w:noWrap/>
            <w:hideMark/>
          </w:tcPr>
          <w:p w:rsidR="00935DBC" w:rsidRPr="00A019E2" w:rsidRDefault="006D4638" w:rsidP="00B83A31">
            <w:pPr>
              <w:spacing w:after="0"/>
              <w:rPr>
                <w:rFonts w:cs="Calibri"/>
              </w:rPr>
            </w:pPr>
            <w:r>
              <w:rPr>
                <w:rFonts w:cs="Calibri"/>
              </w:rPr>
              <w:t xml:space="preserve"> </w:t>
            </w:r>
            <w:r w:rsidR="00935DBC" w:rsidRPr="00A019E2">
              <w:rPr>
                <w:rFonts w:cs="Calibri"/>
              </w:rPr>
              <w:t>First Wait</w:t>
            </w:r>
          </w:p>
        </w:tc>
        <w:tc>
          <w:tcPr>
            <w:tcW w:w="837" w:type="pct"/>
            <w:noWrap/>
            <w:hideMark/>
          </w:tcPr>
          <w:p w:rsidR="00935DBC" w:rsidRPr="00A019E2" w:rsidRDefault="00935DBC" w:rsidP="00B83A31">
            <w:pPr>
              <w:spacing w:after="0"/>
              <w:jc w:val="right"/>
              <w:rPr>
                <w:rFonts w:cs="Calibri"/>
              </w:rPr>
            </w:pPr>
            <w:r w:rsidRPr="00A019E2">
              <w:rPr>
                <w:rFonts w:cs="Calibri"/>
              </w:rPr>
              <w:t>-0.0190</w:t>
            </w:r>
          </w:p>
        </w:tc>
        <w:tc>
          <w:tcPr>
            <w:tcW w:w="837" w:type="pct"/>
            <w:noWrap/>
            <w:hideMark/>
          </w:tcPr>
          <w:p w:rsidR="00935DBC" w:rsidRPr="00A019E2" w:rsidRDefault="00935DBC" w:rsidP="00B83A31">
            <w:pPr>
              <w:spacing w:after="0"/>
              <w:jc w:val="right"/>
              <w:rPr>
                <w:rFonts w:cs="Calibri"/>
              </w:rPr>
            </w:pPr>
            <w:r w:rsidRPr="00A019E2">
              <w:rPr>
                <w:rFonts w:cs="Calibri"/>
              </w:rPr>
              <w:t> </w:t>
            </w:r>
          </w:p>
        </w:tc>
        <w:tc>
          <w:tcPr>
            <w:tcW w:w="838" w:type="pct"/>
            <w:noWrap/>
            <w:hideMark/>
          </w:tcPr>
          <w:p w:rsidR="00935DBC" w:rsidRPr="00A019E2" w:rsidRDefault="00935DBC" w:rsidP="00B83A31">
            <w:pPr>
              <w:spacing w:after="0"/>
              <w:jc w:val="right"/>
              <w:rPr>
                <w:rFonts w:cs="Calibri"/>
              </w:rPr>
            </w:pPr>
            <w:r w:rsidRPr="00A019E2">
              <w:rPr>
                <w:rFonts w:cs="Calibri"/>
              </w:rPr>
              <w:t>1.0000</w:t>
            </w:r>
          </w:p>
        </w:tc>
      </w:tr>
      <w:tr w:rsidR="00935DBC" w:rsidRPr="00A019E2" w:rsidTr="00B83A31">
        <w:trPr>
          <w:cnfStyle w:val="000000100000" w:firstRow="0" w:lastRow="0" w:firstColumn="0" w:lastColumn="0" w:oddVBand="0" w:evenVBand="0" w:oddHBand="1" w:evenHBand="0" w:firstRowFirstColumn="0" w:firstRowLastColumn="0" w:lastRowFirstColumn="0" w:lastRowLastColumn="0"/>
          <w:trHeight w:val="255"/>
        </w:trPr>
        <w:tc>
          <w:tcPr>
            <w:tcW w:w="2487" w:type="pct"/>
            <w:noWrap/>
            <w:hideMark/>
          </w:tcPr>
          <w:p w:rsidR="00935DBC" w:rsidRPr="00A019E2" w:rsidRDefault="006D4638" w:rsidP="00B83A31">
            <w:pPr>
              <w:spacing w:after="0"/>
              <w:rPr>
                <w:rFonts w:cs="Calibri"/>
              </w:rPr>
            </w:pPr>
            <w:r>
              <w:rPr>
                <w:rFonts w:cs="Calibri"/>
              </w:rPr>
              <w:t xml:space="preserve"> </w:t>
            </w:r>
            <w:r w:rsidR="00935DBC" w:rsidRPr="00A019E2">
              <w:rPr>
                <w:rFonts w:cs="Calibri"/>
              </w:rPr>
              <w:t>Transfer Wait</w:t>
            </w:r>
          </w:p>
        </w:tc>
        <w:tc>
          <w:tcPr>
            <w:tcW w:w="837" w:type="pct"/>
            <w:noWrap/>
            <w:hideMark/>
          </w:tcPr>
          <w:p w:rsidR="00935DBC" w:rsidRPr="00A019E2" w:rsidRDefault="00935DBC" w:rsidP="00B83A31">
            <w:pPr>
              <w:spacing w:after="0"/>
              <w:jc w:val="right"/>
              <w:rPr>
                <w:rFonts w:cs="Calibri"/>
              </w:rPr>
            </w:pPr>
            <w:r w:rsidRPr="00A019E2">
              <w:rPr>
                <w:rFonts w:cs="Calibri"/>
              </w:rPr>
              <w:t>-0.0584</w:t>
            </w:r>
          </w:p>
        </w:tc>
        <w:tc>
          <w:tcPr>
            <w:tcW w:w="837" w:type="pct"/>
            <w:noWrap/>
            <w:hideMark/>
          </w:tcPr>
          <w:p w:rsidR="00935DBC" w:rsidRPr="00A019E2" w:rsidRDefault="00935DBC" w:rsidP="00B83A31">
            <w:pPr>
              <w:spacing w:after="0"/>
              <w:jc w:val="right"/>
              <w:rPr>
                <w:rFonts w:cs="Calibri"/>
              </w:rPr>
            </w:pPr>
            <w:r w:rsidRPr="00A019E2">
              <w:rPr>
                <w:rFonts w:cs="Calibri"/>
              </w:rPr>
              <w:t>-11.8196</w:t>
            </w:r>
          </w:p>
        </w:tc>
        <w:tc>
          <w:tcPr>
            <w:tcW w:w="838" w:type="pct"/>
            <w:noWrap/>
            <w:hideMark/>
          </w:tcPr>
          <w:p w:rsidR="00935DBC" w:rsidRPr="00A019E2" w:rsidRDefault="00935DBC" w:rsidP="00B83A31">
            <w:pPr>
              <w:spacing w:after="0"/>
              <w:jc w:val="right"/>
              <w:rPr>
                <w:rFonts w:cs="Calibri"/>
              </w:rPr>
            </w:pPr>
            <w:r w:rsidRPr="00A019E2">
              <w:rPr>
                <w:rFonts w:cs="Calibri"/>
              </w:rPr>
              <w:t>3.0818</w:t>
            </w:r>
          </w:p>
        </w:tc>
      </w:tr>
      <w:tr w:rsidR="00935DBC" w:rsidRPr="00A019E2" w:rsidTr="00B83A31">
        <w:trPr>
          <w:trHeight w:val="255"/>
        </w:trPr>
        <w:tc>
          <w:tcPr>
            <w:tcW w:w="2487" w:type="pct"/>
            <w:noWrap/>
            <w:hideMark/>
          </w:tcPr>
          <w:p w:rsidR="00935DBC" w:rsidRPr="00B83A31" w:rsidRDefault="00935DBC" w:rsidP="00B83A31">
            <w:pPr>
              <w:spacing w:after="0"/>
              <w:rPr>
                <w:rFonts w:cs="Calibri"/>
                <w:b/>
                <w:bCs/>
                <w:i/>
              </w:rPr>
            </w:pPr>
            <w:r w:rsidRPr="00B83A31">
              <w:rPr>
                <w:rFonts w:cs="Calibri"/>
                <w:b/>
                <w:bCs/>
                <w:i/>
              </w:rPr>
              <w:t>Number of Transfers</w:t>
            </w:r>
          </w:p>
        </w:tc>
        <w:tc>
          <w:tcPr>
            <w:tcW w:w="837" w:type="pct"/>
            <w:noWrap/>
            <w:hideMark/>
          </w:tcPr>
          <w:p w:rsidR="00935DBC" w:rsidRPr="00A019E2" w:rsidRDefault="00935DBC" w:rsidP="00B83A31">
            <w:pPr>
              <w:spacing w:after="0"/>
              <w:jc w:val="right"/>
              <w:rPr>
                <w:rFonts w:cs="Calibri"/>
              </w:rPr>
            </w:pPr>
            <w:r w:rsidRPr="00A019E2">
              <w:rPr>
                <w:rFonts w:cs="Calibri"/>
              </w:rPr>
              <w:t>-0.0948</w:t>
            </w:r>
          </w:p>
        </w:tc>
        <w:tc>
          <w:tcPr>
            <w:tcW w:w="837" w:type="pct"/>
            <w:noWrap/>
            <w:hideMark/>
          </w:tcPr>
          <w:p w:rsidR="00935DBC" w:rsidRPr="00A019E2" w:rsidRDefault="00935DBC" w:rsidP="00B83A31">
            <w:pPr>
              <w:spacing w:after="0"/>
              <w:jc w:val="right"/>
              <w:rPr>
                <w:rFonts w:cs="Calibri"/>
              </w:rPr>
            </w:pPr>
            <w:r w:rsidRPr="00A019E2">
              <w:rPr>
                <w:rFonts w:cs="Calibri"/>
              </w:rPr>
              <w:t> </w:t>
            </w:r>
          </w:p>
        </w:tc>
        <w:tc>
          <w:tcPr>
            <w:tcW w:w="838" w:type="pct"/>
            <w:noWrap/>
            <w:hideMark/>
          </w:tcPr>
          <w:p w:rsidR="00935DBC" w:rsidRPr="00A019E2" w:rsidRDefault="00935DBC" w:rsidP="00B83A31">
            <w:pPr>
              <w:spacing w:after="0"/>
              <w:jc w:val="right"/>
              <w:rPr>
                <w:rFonts w:cs="Calibri"/>
              </w:rPr>
            </w:pPr>
            <w:r w:rsidRPr="00A019E2">
              <w:rPr>
                <w:rFonts w:cs="Calibri"/>
              </w:rPr>
              <w:t>5.0000</w:t>
            </w:r>
          </w:p>
        </w:tc>
      </w:tr>
      <w:tr w:rsidR="00935DBC" w:rsidRPr="00A019E2" w:rsidTr="00B83A31">
        <w:trPr>
          <w:cnfStyle w:val="000000100000" w:firstRow="0" w:lastRow="0" w:firstColumn="0" w:lastColumn="0" w:oddVBand="0" w:evenVBand="0" w:oddHBand="1" w:evenHBand="0" w:firstRowFirstColumn="0" w:firstRowLastColumn="0" w:lastRowFirstColumn="0" w:lastRowLastColumn="0"/>
          <w:trHeight w:val="255"/>
        </w:trPr>
        <w:tc>
          <w:tcPr>
            <w:tcW w:w="2487" w:type="pct"/>
            <w:noWrap/>
            <w:hideMark/>
          </w:tcPr>
          <w:p w:rsidR="00935DBC" w:rsidRPr="00A019E2" w:rsidRDefault="00935DBC" w:rsidP="00B83A31">
            <w:pPr>
              <w:spacing w:after="0"/>
              <w:rPr>
                <w:rFonts w:cs="Calibri"/>
              </w:rPr>
            </w:pPr>
            <w:r w:rsidRPr="00A019E2">
              <w:rPr>
                <w:rFonts w:cs="Calibri"/>
              </w:rPr>
              <w:t>Land-use mix Variables (* 0.01)</w:t>
            </w:r>
          </w:p>
        </w:tc>
        <w:tc>
          <w:tcPr>
            <w:tcW w:w="837" w:type="pct"/>
            <w:noWrap/>
            <w:hideMark/>
          </w:tcPr>
          <w:p w:rsidR="00935DBC" w:rsidRPr="00A019E2" w:rsidRDefault="00935DBC" w:rsidP="00B83A31">
            <w:pPr>
              <w:spacing w:after="0"/>
              <w:jc w:val="right"/>
              <w:rPr>
                <w:rFonts w:cs="Calibri"/>
              </w:rPr>
            </w:pPr>
            <w:r w:rsidRPr="00A019E2">
              <w:rPr>
                <w:rFonts w:cs="Calibri"/>
              </w:rPr>
              <w:t> </w:t>
            </w:r>
          </w:p>
        </w:tc>
        <w:tc>
          <w:tcPr>
            <w:tcW w:w="837" w:type="pct"/>
            <w:noWrap/>
            <w:hideMark/>
          </w:tcPr>
          <w:p w:rsidR="00935DBC" w:rsidRPr="00A019E2" w:rsidRDefault="00935DBC" w:rsidP="00B83A31">
            <w:pPr>
              <w:spacing w:after="0"/>
              <w:jc w:val="right"/>
              <w:rPr>
                <w:rFonts w:cs="Calibri"/>
              </w:rPr>
            </w:pPr>
            <w:r w:rsidRPr="00A019E2">
              <w:rPr>
                <w:rFonts w:cs="Calibri"/>
              </w:rPr>
              <w:t> </w:t>
            </w:r>
          </w:p>
        </w:tc>
        <w:tc>
          <w:tcPr>
            <w:tcW w:w="838" w:type="pct"/>
            <w:noWrap/>
            <w:hideMark/>
          </w:tcPr>
          <w:p w:rsidR="00935DBC" w:rsidRPr="00A019E2" w:rsidRDefault="00935DBC" w:rsidP="00B83A31">
            <w:pPr>
              <w:spacing w:after="0"/>
              <w:jc w:val="right"/>
              <w:rPr>
                <w:rFonts w:cs="Calibri"/>
              </w:rPr>
            </w:pPr>
            <w:r w:rsidRPr="00A019E2">
              <w:rPr>
                <w:rFonts w:cs="Calibri"/>
              </w:rPr>
              <w:t> </w:t>
            </w:r>
          </w:p>
        </w:tc>
      </w:tr>
      <w:tr w:rsidR="00935DBC" w:rsidRPr="00A019E2" w:rsidTr="00B83A31">
        <w:trPr>
          <w:trHeight w:val="255"/>
        </w:trPr>
        <w:tc>
          <w:tcPr>
            <w:tcW w:w="2487" w:type="pct"/>
            <w:noWrap/>
            <w:hideMark/>
          </w:tcPr>
          <w:p w:rsidR="00935DBC" w:rsidRPr="00A019E2" w:rsidRDefault="00935DBC" w:rsidP="00B83A31">
            <w:pPr>
              <w:spacing w:after="0"/>
              <w:rPr>
                <w:rFonts w:cs="Calibri"/>
              </w:rPr>
            </w:pPr>
            <w:r w:rsidRPr="00A019E2">
              <w:rPr>
                <w:rFonts w:cs="Calibri"/>
              </w:rPr>
              <w:t>Walk - Origin MGRA</w:t>
            </w:r>
          </w:p>
        </w:tc>
        <w:tc>
          <w:tcPr>
            <w:tcW w:w="837" w:type="pct"/>
            <w:noWrap/>
            <w:hideMark/>
          </w:tcPr>
          <w:p w:rsidR="00935DBC" w:rsidRPr="00A019E2" w:rsidRDefault="00935DBC" w:rsidP="00B83A31">
            <w:pPr>
              <w:spacing w:after="0"/>
              <w:jc w:val="right"/>
              <w:rPr>
                <w:rFonts w:cs="Calibri"/>
              </w:rPr>
            </w:pPr>
            <w:r w:rsidRPr="00A019E2">
              <w:rPr>
                <w:rFonts w:cs="Calibri"/>
              </w:rPr>
              <w:t>0.2629</w:t>
            </w:r>
          </w:p>
        </w:tc>
        <w:tc>
          <w:tcPr>
            <w:tcW w:w="837" w:type="pct"/>
            <w:noWrap/>
            <w:hideMark/>
          </w:tcPr>
          <w:p w:rsidR="00935DBC" w:rsidRPr="00A019E2" w:rsidRDefault="00935DBC" w:rsidP="00B83A31">
            <w:pPr>
              <w:spacing w:after="0"/>
              <w:jc w:val="right"/>
              <w:rPr>
                <w:rFonts w:cs="Calibri"/>
              </w:rPr>
            </w:pPr>
            <w:r w:rsidRPr="00A019E2">
              <w:rPr>
                <w:rFonts w:cs="Calibri"/>
              </w:rPr>
              <w:t>3.4854</w:t>
            </w:r>
          </w:p>
        </w:tc>
        <w:tc>
          <w:tcPr>
            <w:tcW w:w="838" w:type="pct"/>
            <w:noWrap/>
            <w:hideMark/>
          </w:tcPr>
          <w:p w:rsidR="00935DBC" w:rsidRPr="00A019E2" w:rsidRDefault="00935DBC" w:rsidP="00B83A31">
            <w:pPr>
              <w:spacing w:after="0"/>
              <w:jc w:val="right"/>
              <w:rPr>
                <w:rFonts w:cs="Calibri"/>
              </w:rPr>
            </w:pPr>
            <w:r w:rsidRPr="00A019E2">
              <w:rPr>
                <w:rFonts w:cs="Calibri"/>
              </w:rPr>
              <w:t>-13.8709</w:t>
            </w:r>
          </w:p>
        </w:tc>
      </w:tr>
      <w:tr w:rsidR="00935DBC" w:rsidRPr="00A019E2" w:rsidTr="00B83A31">
        <w:trPr>
          <w:cnfStyle w:val="000000100000" w:firstRow="0" w:lastRow="0" w:firstColumn="0" w:lastColumn="0" w:oddVBand="0" w:evenVBand="0" w:oddHBand="1" w:evenHBand="0" w:firstRowFirstColumn="0" w:firstRowLastColumn="0" w:lastRowFirstColumn="0" w:lastRowLastColumn="0"/>
          <w:trHeight w:val="255"/>
        </w:trPr>
        <w:tc>
          <w:tcPr>
            <w:tcW w:w="2487" w:type="pct"/>
            <w:noWrap/>
            <w:hideMark/>
          </w:tcPr>
          <w:p w:rsidR="00935DBC" w:rsidRPr="00B83A31" w:rsidRDefault="00935DBC" w:rsidP="00B83A31">
            <w:pPr>
              <w:spacing w:after="0"/>
              <w:rPr>
                <w:rFonts w:cs="Calibri"/>
                <w:b/>
                <w:bCs/>
                <w:i/>
              </w:rPr>
            </w:pPr>
            <w:r w:rsidRPr="00B83A31">
              <w:rPr>
                <w:rFonts w:cs="Calibri"/>
                <w:b/>
                <w:bCs/>
                <w:i/>
              </w:rPr>
              <w:t>Walk Mode Time</w:t>
            </w:r>
          </w:p>
        </w:tc>
        <w:tc>
          <w:tcPr>
            <w:tcW w:w="837" w:type="pct"/>
            <w:noWrap/>
            <w:hideMark/>
          </w:tcPr>
          <w:p w:rsidR="00935DBC" w:rsidRPr="00A019E2" w:rsidRDefault="00935DBC" w:rsidP="00B83A31">
            <w:pPr>
              <w:spacing w:after="0"/>
              <w:jc w:val="right"/>
              <w:rPr>
                <w:rFonts w:cs="Calibri"/>
              </w:rPr>
            </w:pPr>
            <w:r w:rsidRPr="00A019E2">
              <w:rPr>
                <w:rFonts w:cs="Calibri"/>
              </w:rPr>
              <w:t>-0.2170</w:t>
            </w:r>
          </w:p>
        </w:tc>
        <w:tc>
          <w:tcPr>
            <w:tcW w:w="837" w:type="pct"/>
            <w:noWrap/>
            <w:hideMark/>
          </w:tcPr>
          <w:p w:rsidR="00935DBC" w:rsidRPr="00A019E2" w:rsidRDefault="00935DBC" w:rsidP="00B83A31">
            <w:pPr>
              <w:spacing w:after="0"/>
              <w:jc w:val="right"/>
              <w:rPr>
                <w:rFonts w:cs="Calibri"/>
              </w:rPr>
            </w:pPr>
            <w:r w:rsidRPr="00A019E2">
              <w:rPr>
                <w:rFonts w:cs="Calibri"/>
              </w:rPr>
              <w:t>-5.5828</w:t>
            </w:r>
          </w:p>
        </w:tc>
        <w:tc>
          <w:tcPr>
            <w:tcW w:w="838" w:type="pct"/>
            <w:noWrap/>
            <w:hideMark/>
          </w:tcPr>
          <w:p w:rsidR="00935DBC" w:rsidRPr="00A019E2" w:rsidRDefault="00935DBC" w:rsidP="00B83A31">
            <w:pPr>
              <w:spacing w:after="0"/>
              <w:jc w:val="right"/>
              <w:rPr>
                <w:rFonts w:cs="Calibri"/>
              </w:rPr>
            </w:pPr>
            <w:r w:rsidRPr="00A019E2">
              <w:rPr>
                <w:rFonts w:cs="Calibri"/>
              </w:rPr>
              <w:t>11.4509</w:t>
            </w:r>
          </w:p>
        </w:tc>
      </w:tr>
      <w:tr w:rsidR="00935DBC" w:rsidRPr="00A019E2" w:rsidTr="00B83A31">
        <w:trPr>
          <w:trHeight w:val="255"/>
        </w:trPr>
        <w:tc>
          <w:tcPr>
            <w:tcW w:w="2487" w:type="pct"/>
            <w:shd w:val="clear" w:color="auto" w:fill="FFFFFF" w:themeFill="background1"/>
            <w:noWrap/>
            <w:hideMark/>
          </w:tcPr>
          <w:p w:rsidR="00935DBC" w:rsidRPr="00B83A31" w:rsidRDefault="00935DBC" w:rsidP="00B83A31">
            <w:pPr>
              <w:spacing w:after="0"/>
              <w:rPr>
                <w:rFonts w:cs="Calibri"/>
                <w:b/>
                <w:bCs/>
                <w:i/>
              </w:rPr>
            </w:pPr>
            <w:r w:rsidRPr="00B83A31">
              <w:rPr>
                <w:rFonts w:cs="Calibri"/>
                <w:b/>
                <w:bCs/>
                <w:i/>
              </w:rPr>
              <w:t>Tour Mode Constants</w:t>
            </w:r>
          </w:p>
        </w:tc>
        <w:tc>
          <w:tcPr>
            <w:tcW w:w="837" w:type="pct"/>
            <w:shd w:val="clear" w:color="auto" w:fill="FFFFFF" w:themeFill="background1"/>
            <w:noWrap/>
            <w:hideMark/>
          </w:tcPr>
          <w:p w:rsidR="00935DBC" w:rsidRPr="00B83A31" w:rsidRDefault="00935DBC" w:rsidP="00B83A31">
            <w:pPr>
              <w:spacing w:after="0"/>
              <w:jc w:val="right"/>
              <w:rPr>
                <w:rFonts w:cs="Calibri"/>
                <w:i/>
              </w:rPr>
            </w:pPr>
            <w:r w:rsidRPr="00B83A31">
              <w:rPr>
                <w:rFonts w:cs="Calibri"/>
                <w:i/>
              </w:rPr>
              <w:t> </w:t>
            </w:r>
          </w:p>
        </w:tc>
        <w:tc>
          <w:tcPr>
            <w:tcW w:w="837" w:type="pct"/>
            <w:shd w:val="clear" w:color="auto" w:fill="FFFFFF" w:themeFill="background1"/>
            <w:noWrap/>
            <w:hideMark/>
          </w:tcPr>
          <w:p w:rsidR="00935DBC" w:rsidRPr="00B83A31" w:rsidRDefault="00935DBC" w:rsidP="00B83A31">
            <w:pPr>
              <w:spacing w:after="0"/>
              <w:jc w:val="right"/>
              <w:rPr>
                <w:rFonts w:cs="Calibri"/>
                <w:i/>
              </w:rPr>
            </w:pPr>
            <w:r w:rsidRPr="00B83A31">
              <w:rPr>
                <w:rFonts w:cs="Calibri"/>
                <w:i/>
              </w:rPr>
              <w:t> </w:t>
            </w:r>
          </w:p>
        </w:tc>
        <w:tc>
          <w:tcPr>
            <w:tcW w:w="838" w:type="pct"/>
            <w:shd w:val="clear" w:color="auto" w:fill="FFFFFF" w:themeFill="background1"/>
            <w:noWrap/>
            <w:hideMark/>
          </w:tcPr>
          <w:p w:rsidR="00935DBC" w:rsidRPr="00B83A31" w:rsidRDefault="00935DBC" w:rsidP="00B83A31">
            <w:pPr>
              <w:spacing w:after="0"/>
              <w:jc w:val="right"/>
              <w:rPr>
                <w:rFonts w:cs="Calibri"/>
                <w:i/>
              </w:rPr>
            </w:pPr>
            <w:r w:rsidRPr="00B83A31">
              <w:rPr>
                <w:rFonts w:cs="Calibri"/>
                <w:i/>
              </w:rPr>
              <w:t> </w:t>
            </w:r>
          </w:p>
        </w:tc>
      </w:tr>
      <w:tr w:rsidR="00935DBC" w:rsidRPr="00A019E2" w:rsidTr="00B83A31">
        <w:trPr>
          <w:cnfStyle w:val="000000100000" w:firstRow="0" w:lastRow="0" w:firstColumn="0" w:lastColumn="0" w:oddVBand="0" w:evenVBand="0" w:oddHBand="1" w:evenHBand="0" w:firstRowFirstColumn="0" w:firstRowLastColumn="0" w:lastRowFirstColumn="0" w:lastRowLastColumn="0"/>
          <w:trHeight w:val="255"/>
        </w:trPr>
        <w:tc>
          <w:tcPr>
            <w:tcW w:w="2487" w:type="pct"/>
            <w:noWrap/>
            <w:hideMark/>
          </w:tcPr>
          <w:p w:rsidR="00935DBC" w:rsidRPr="00A019E2" w:rsidRDefault="00935DBC" w:rsidP="00B83A31">
            <w:pPr>
              <w:spacing w:after="0"/>
              <w:rPr>
                <w:rFonts w:cs="Calibri"/>
                <w:b/>
                <w:bCs/>
              </w:rPr>
            </w:pPr>
            <w:r w:rsidRPr="00A019E2">
              <w:rPr>
                <w:rFonts w:cs="Calibri"/>
                <w:b/>
                <w:bCs/>
              </w:rPr>
              <w:t>Tour Mode: Shared-2</w:t>
            </w:r>
          </w:p>
        </w:tc>
        <w:tc>
          <w:tcPr>
            <w:tcW w:w="837" w:type="pct"/>
            <w:noWrap/>
            <w:hideMark/>
          </w:tcPr>
          <w:p w:rsidR="00935DBC" w:rsidRPr="00A019E2" w:rsidRDefault="00935DBC" w:rsidP="00B83A31">
            <w:pPr>
              <w:spacing w:after="0"/>
              <w:jc w:val="right"/>
              <w:rPr>
                <w:rFonts w:cs="Calibri"/>
              </w:rPr>
            </w:pPr>
            <w:r w:rsidRPr="00A019E2">
              <w:rPr>
                <w:rFonts w:cs="Calibri"/>
              </w:rPr>
              <w:t> </w:t>
            </w:r>
          </w:p>
        </w:tc>
        <w:tc>
          <w:tcPr>
            <w:tcW w:w="837" w:type="pct"/>
            <w:noWrap/>
            <w:hideMark/>
          </w:tcPr>
          <w:p w:rsidR="00935DBC" w:rsidRPr="00A019E2" w:rsidRDefault="00935DBC" w:rsidP="00B83A31">
            <w:pPr>
              <w:spacing w:after="0"/>
              <w:jc w:val="right"/>
              <w:rPr>
                <w:rFonts w:cs="Calibri"/>
              </w:rPr>
            </w:pPr>
            <w:r w:rsidRPr="00A019E2">
              <w:rPr>
                <w:rFonts w:cs="Calibri"/>
              </w:rPr>
              <w:t> </w:t>
            </w:r>
          </w:p>
        </w:tc>
        <w:tc>
          <w:tcPr>
            <w:tcW w:w="838" w:type="pct"/>
            <w:noWrap/>
            <w:hideMark/>
          </w:tcPr>
          <w:p w:rsidR="00935DBC" w:rsidRPr="00A019E2" w:rsidRDefault="00935DBC" w:rsidP="00B83A31">
            <w:pPr>
              <w:spacing w:after="0"/>
              <w:jc w:val="right"/>
              <w:rPr>
                <w:rFonts w:cs="Calibri"/>
              </w:rPr>
            </w:pPr>
            <w:r w:rsidRPr="00A019E2">
              <w:rPr>
                <w:rFonts w:cs="Calibri"/>
              </w:rPr>
              <w:t> </w:t>
            </w:r>
          </w:p>
        </w:tc>
      </w:tr>
      <w:tr w:rsidR="00935DBC" w:rsidRPr="00A019E2" w:rsidTr="00B83A31">
        <w:trPr>
          <w:trHeight w:val="255"/>
        </w:trPr>
        <w:tc>
          <w:tcPr>
            <w:tcW w:w="2487" w:type="pct"/>
            <w:noWrap/>
            <w:hideMark/>
          </w:tcPr>
          <w:p w:rsidR="00935DBC" w:rsidRPr="00A019E2" w:rsidRDefault="00935DBC" w:rsidP="00B83A31">
            <w:pPr>
              <w:spacing w:after="0"/>
              <w:rPr>
                <w:rFonts w:cs="Calibri"/>
              </w:rPr>
            </w:pPr>
            <w:r w:rsidRPr="00A019E2">
              <w:rPr>
                <w:rFonts w:cs="Calibri"/>
              </w:rPr>
              <w:t>Trip Mode: Drive-alone</w:t>
            </w:r>
          </w:p>
        </w:tc>
        <w:tc>
          <w:tcPr>
            <w:tcW w:w="837" w:type="pct"/>
            <w:noWrap/>
            <w:hideMark/>
          </w:tcPr>
          <w:p w:rsidR="00935DBC" w:rsidRPr="00A019E2" w:rsidRDefault="00935DBC" w:rsidP="00B83A31">
            <w:pPr>
              <w:spacing w:after="0"/>
              <w:jc w:val="right"/>
              <w:rPr>
                <w:rFonts w:cs="Calibri"/>
              </w:rPr>
            </w:pPr>
            <w:r w:rsidRPr="00A019E2">
              <w:rPr>
                <w:rFonts w:cs="Calibri"/>
              </w:rPr>
              <w:t>-0.7403</w:t>
            </w:r>
          </w:p>
        </w:tc>
        <w:tc>
          <w:tcPr>
            <w:tcW w:w="837" w:type="pct"/>
            <w:noWrap/>
            <w:hideMark/>
          </w:tcPr>
          <w:p w:rsidR="00935DBC" w:rsidRPr="00A019E2" w:rsidRDefault="00935DBC" w:rsidP="00B83A31">
            <w:pPr>
              <w:spacing w:after="0"/>
              <w:jc w:val="right"/>
              <w:rPr>
                <w:rFonts w:cs="Calibri"/>
              </w:rPr>
            </w:pPr>
            <w:r w:rsidRPr="00A019E2">
              <w:rPr>
                <w:rFonts w:cs="Calibri"/>
              </w:rPr>
              <w:t>-3.7181</w:t>
            </w:r>
          </w:p>
        </w:tc>
        <w:tc>
          <w:tcPr>
            <w:tcW w:w="838" w:type="pct"/>
            <w:noWrap/>
            <w:hideMark/>
          </w:tcPr>
          <w:p w:rsidR="00935DBC" w:rsidRPr="00A019E2" w:rsidRDefault="00935DBC" w:rsidP="00B83A31">
            <w:pPr>
              <w:spacing w:after="0"/>
              <w:jc w:val="right"/>
              <w:rPr>
                <w:rFonts w:cs="Calibri"/>
              </w:rPr>
            </w:pPr>
            <w:r w:rsidRPr="00A019E2">
              <w:rPr>
                <w:rFonts w:cs="Calibri"/>
              </w:rPr>
              <w:t>39.0651</w:t>
            </w:r>
          </w:p>
        </w:tc>
      </w:tr>
      <w:tr w:rsidR="00935DBC" w:rsidRPr="00A019E2" w:rsidTr="00B83A31">
        <w:trPr>
          <w:cnfStyle w:val="000000100000" w:firstRow="0" w:lastRow="0" w:firstColumn="0" w:lastColumn="0" w:oddVBand="0" w:evenVBand="0" w:oddHBand="1" w:evenHBand="0" w:firstRowFirstColumn="0" w:firstRowLastColumn="0" w:lastRowFirstColumn="0" w:lastRowLastColumn="0"/>
          <w:trHeight w:val="255"/>
        </w:trPr>
        <w:tc>
          <w:tcPr>
            <w:tcW w:w="2487" w:type="pct"/>
            <w:noWrap/>
            <w:hideMark/>
          </w:tcPr>
          <w:p w:rsidR="00935DBC" w:rsidRPr="00A019E2" w:rsidRDefault="00935DBC" w:rsidP="00B83A31">
            <w:pPr>
              <w:spacing w:after="0"/>
              <w:rPr>
                <w:rFonts w:cs="Calibri"/>
              </w:rPr>
            </w:pPr>
            <w:r w:rsidRPr="00A019E2">
              <w:rPr>
                <w:rFonts w:cs="Calibri"/>
              </w:rPr>
              <w:t>Trip Mode: Walk</w:t>
            </w:r>
          </w:p>
        </w:tc>
        <w:tc>
          <w:tcPr>
            <w:tcW w:w="837" w:type="pct"/>
            <w:noWrap/>
            <w:hideMark/>
          </w:tcPr>
          <w:p w:rsidR="00935DBC" w:rsidRPr="00A019E2" w:rsidRDefault="00935DBC" w:rsidP="00B83A31">
            <w:pPr>
              <w:spacing w:after="0"/>
              <w:jc w:val="right"/>
              <w:rPr>
                <w:rFonts w:cs="Calibri"/>
              </w:rPr>
            </w:pPr>
            <w:r w:rsidRPr="00A019E2">
              <w:rPr>
                <w:rFonts w:cs="Calibri"/>
              </w:rPr>
              <w:t>1.6546</w:t>
            </w:r>
          </w:p>
        </w:tc>
        <w:tc>
          <w:tcPr>
            <w:tcW w:w="837" w:type="pct"/>
            <w:noWrap/>
            <w:hideMark/>
          </w:tcPr>
          <w:p w:rsidR="00935DBC" w:rsidRPr="00A019E2" w:rsidRDefault="00935DBC" w:rsidP="00B83A31">
            <w:pPr>
              <w:spacing w:after="0"/>
              <w:jc w:val="right"/>
              <w:rPr>
                <w:rFonts w:cs="Calibri"/>
              </w:rPr>
            </w:pPr>
            <w:r w:rsidRPr="00A019E2">
              <w:rPr>
                <w:rFonts w:cs="Calibri"/>
              </w:rPr>
              <w:t>3.3142</w:t>
            </w:r>
          </w:p>
        </w:tc>
        <w:tc>
          <w:tcPr>
            <w:tcW w:w="838" w:type="pct"/>
            <w:noWrap/>
            <w:hideMark/>
          </w:tcPr>
          <w:p w:rsidR="00935DBC" w:rsidRPr="00A019E2" w:rsidRDefault="00935DBC" w:rsidP="00B83A31">
            <w:pPr>
              <w:spacing w:after="0"/>
              <w:jc w:val="right"/>
              <w:rPr>
                <w:rFonts w:cs="Calibri"/>
              </w:rPr>
            </w:pPr>
            <w:r w:rsidRPr="00A019E2">
              <w:rPr>
                <w:rFonts w:cs="Calibri"/>
              </w:rPr>
              <w:t>-87.3056</w:t>
            </w:r>
          </w:p>
        </w:tc>
      </w:tr>
      <w:tr w:rsidR="00935DBC" w:rsidRPr="00A019E2" w:rsidTr="00B83A31">
        <w:trPr>
          <w:trHeight w:val="255"/>
        </w:trPr>
        <w:tc>
          <w:tcPr>
            <w:tcW w:w="2487" w:type="pct"/>
            <w:noWrap/>
            <w:hideMark/>
          </w:tcPr>
          <w:p w:rsidR="00935DBC" w:rsidRPr="00A019E2" w:rsidRDefault="00935DBC" w:rsidP="00B83A31">
            <w:pPr>
              <w:spacing w:after="0"/>
              <w:rPr>
                <w:rFonts w:cs="Calibri"/>
                <w:b/>
                <w:bCs/>
              </w:rPr>
            </w:pPr>
            <w:r w:rsidRPr="00A019E2">
              <w:rPr>
                <w:rFonts w:cs="Calibri"/>
                <w:b/>
                <w:bCs/>
              </w:rPr>
              <w:t>Tour Mode: Shared-3+</w:t>
            </w:r>
          </w:p>
        </w:tc>
        <w:tc>
          <w:tcPr>
            <w:tcW w:w="837" w:type="pct"/>
            <w:noWrap/>
            <w:hideMark/>
          </w:tcPr>
          <w:p w:rsidR="00935DBC" w:rsidRPr="00A019E2" w:rsidRDefault="00935DBC" w:rsidP="00B83A31">
            <w:pPr>
              <w:spacing w:after="0"/>
              <w:jc w:val="right"/>
              <w:rPr>
                <w:rFonts w:cs="Calibri"/>
              </w:rPr>
            </w:pPr>
            <w:r w:rsidRPr="00A019E2">
              <w:rPr>
                <w:rFonts w:cs="Calibri"/>
              </w:rPr>
              <w:t> </w:t>
            </w:r>
          </w:p>
        </w:tc>
        <w:tc>
          <w:tcPr>
            <w:tcW w:w="837" w:type="pct"/>
            <w:noWrap/>
            <w:hideMark/>
          </w:tcPr>
          <w:p w:rsidR="00935DBC" w:rsidRPr="00A019E2" w:rsidRDefault="00935DBC" w:rsidP="00B83A31">
            <w:pPr>
              <w:spacing w:after="0"/>
              <w:jc w:val="right"/>
              <w:rPr>
                <w:rFonts w:cs="Calibri"/>
              </w:rPr>
            </w:pPr>
            <w:r w:rsidRPr="00A019E2">
              <w:rPr>
                <w:rFonts w:cs="Calibri"/>
              </w:rPr>
              <w:t> </w:t>
            </w:r>
          </w:p>
        </w:tc>
        <w:tc>
          <w:tcPr>
            <w:tcW w:w="838" w:type="pct"/>
            <w:noWrap/>
            <w:hideMark/>
          </w:tcPr>
          <w:p w:rsidR="00935DBC" w:rsidRPr="00A019E2" w:rsidRDefault="00935DBC" w:rsidP="00B83A31">
            <w:pPr>
              <w:spacing w:after="0"/>
              <w:jc w:val="right"/>
              <w:rPr>
                <w:rFonts w:cs="Calibri"/>
              </w:rPr>
            </w:pPr>
            <w:r w:rsidRPr="00A019E2">
              <w:rPr>
                <w:rFonts w:cs="Calibri"/>
              </w:rPr>
              <w:t> </w:t>
            </w:r>
          </w:p>
        </w:tc>
      </w:tr>
      <w:tr w:rsidR="00935DBC" w:rsidRPr="00A019E2" w:rsidTr="00B83A31">
        <w:trPr>
          <w:cnfStyle w:val="000000100000" w:firstRow="0" w:lastRow="0" w:firstColumn="0" w:lastColumn="0" w:oddVBand="0" w:evenVBand="0" w:oddHBand="1" w:evenHBand="0" w:firstRowFirstColumn="0" w:firstRowLastColumn="0" w:lastRowFirstColumn="0" w:lastRowLastColumn="0"/>
          <w:trHeight w:val="255"/>
        </w:trPr>
        <w:tc>
          <w:tcPr>
            <w:tcW w:w="2487" w:type="pct"/>
            <w:noWrap/>
            <w:hideMark/>
          </w:tcPr>
          <w:p w:rsidR="00935DBC" w:rsidRPr="00A019E2" w:rsidRDefault="00935DBC" w:rsidP="00B83A31">
            <w:pPr>
              <w:spacing w:after="0"/>
              <w:rPr>
                <w:rFonts w:cs="Calibri"/>
              </w:rPr>
            </w:pPr>
            <w:r w:rsidRPr="00A019E2">
              <w:rPr>
                <w:rFonts w:cs="Calibri"/>
              </w:rPr>
              <w:t>Trip Mode: Drive-alone</w:t>
            </w:r>
          </w:p>
        </w:tc>
        <w:tc>
          <w:tcPr>
            <w:tcW w:w="837" w:type="pct"/>
            <w:noWrap/>
            <w:hideMark/>
          </w:tcPr>
          <w:p w:rsidR="00935DBC" w:rsidRPr="00A019E2" w:rsidRDefault="00935DBC" w:rsidP="00B83A31">
            <w:pPr>
              <w:spacing w:after="0"/>
              <w:jc w:val="right"/>
              <w:rPr>
                <w:rFonts w:cs="Calibri"/>
              </w:rPr>
            </w:pPr>
            <w:r w:rsidRPr="00A019E2">
              <w:rPr>
                <w:rFonts w:cs="Calibri"/>
              </w:rPr>
              <w:t>-1.5645</w:t>
            </w:r>
          </w:p>
        </w:tc>
        <w:tc>
          <w:tcPr>
            <w:tcW w:w="837" w:type="pct"/>
            <w:noWrap/>
            <w:hideMark/>
          </w:tcPr>
          <w:p w:rsidR="00935DBC" w:rsidRPr="00A019E2" w:rsidRDefault="00935DBC" w:rsidP="00B83A31">
            <w:pPr>
              <w:spacing w:after="0"/>
              <w:jc w:val="right"/>
              <w:rPr>
                <w:rFonts w:cs="Calibri"/>
              </w:rPr>
            </w:pPr>
            <w:r w:rsidRPr="00A019E2">
              <w:rPr>
                <w:rFonts w:cs="Calibri"/>
              </w:rPr>
              <w:t>-6.6398</w:t>
            </w:r>
          </w:p>
        </w:tc>
        <w:tc>
          <w:tcPr>
            <w:tcW w:w="838" w:type="pct"/>
            <w:noWrap/>
            <w:hideMark/>
          </w:tcPr>
          <w:p w:rsidR="00935DBC" w:rsidRPr="00A019E2" w:rsidRDefault="00935DBC" w:rsidP="00B83A31">
            <w:pPr>
              <w:spacing w:after="0"/>
              <w:jc w:val="right"/>
              <w:rPr>
                <w:rFonts w:cs="Calibri"/>
              </w:rPr>
            </w:pPr>
            <w:r w:rsidRPr="00A019E2">
              <w:rPr>
                <w:rFonts w:cs="Calibri"/>
              </w:rPr>
              <w:t>82.5519</w:t>
            </w:r>
          </w:p>
        </w:tc>
      </w:tr>
      <w:tr w:rsidR="00935DBC" w:rsidRPr="00A019E2" w:rsidTr="00B83A31">
        <w:trPr>
          <w:trHeight w:val="255"/>
        </w:trPr>
        <w:tc>
          <w:tcPr>
            <w:tcW w:w="2487" w:type="pct"/>
            <w:noWrap/>
            <w:hideMark/>
          </w:tcPr>
          <w:p w:rsidR="00935DBC" w:rsidRPr="00A019E2" w:rsidRDefault="00935DBC" w:rsidP="00B83A31">
            <w:pPr>
              <w:spacing w:after="0"/>
              <w:rPr>
                <w:rFonts w:cs="Calibri"/>
              </w:rPr>
            </w:pPr>
            <w:r w:rsidRPr="00A019E2">
              <w:rPr>
                <w:rFonts w:cs="Calibri"/>
              </w:rPr>
              <w:t>Trip Mode: Shared-2</w:t>
            </w:r>
          </w:p>
        </w:tc>
        <w:tc>
          <w:tcPr>
            <w:tcW w:w="837" w:type="pct"/>
            <w:noWrap/>
            <w:hideMark/>
          </w:tcPr>
          <w:p w:rsidR="00935DBC" w:rsidRPr="00A019E2" w:rsidRDefault="00935DBC" w:rsidP="00B83A31">
            <w:pPr>
              <w:spacing w:after="0"/>
              <w:jc w:val="right"/>
              <w:rPr>
                <w:rFonts w:cs="Calibri"/>
              </w:rPr>
            </w:pPr>
            <w:r w:rsidRPr="00A019E2">
              <w:rPr>
                <w:rFonts w:cs="Calibri"/>
              </w:rPr>
              <w:t>-1.1453</w:t>
            </w:r>
          </w:p>
        </w:tc>
        <w:tc>
          <w:tcPr>
            <w:tcW w:w="837" w:type="pct"/>
            <w:noWrap/>
            <w:hideMark/>
          </w:tcPr>
          <w:p w:rsidR="00935DBC" w:rsidRPr="00A019E2" w:rsidRDefault="00935DBC" w:rsidP="00B83A31">
            <w:pPr>
              <w:spacing w:after="0"/>
              <w:jc w:val="right"/>
              <w:rPr>
                <w:rFonts w:cs="Calibri"/>
              </w:rPr>
            </w:pPr>
            <w:r w:rsidRPr="00A019E2">
              <w:rPr>
                <w:rFonts w:cs="Calibri"/>
              </w:rPr>
              <w:t>-6.7219</w:t>
            </w:r>
          </w:p>
        </w:tc>
        <w:tc>
          <w:tcPr>
            <w:tcW w:w="838" w:type="pct"/>
            <w:noWrap/>
            <w:hideMark/>
          </w:tcPr>
          <w:p w:rsidR="00935DBC" w:rsidRPr="00A019E2" w:rsidRDefault="00935DBC" w:rsidP="00B83A31">
            <w:pPr>
              <w:spacing w:after="0"/>
              <w:jc w:val="right"/>
              <w:rPr>
                <w:rFonts w:cs="Calibri"/>
              </w:rPr>
            </w:pPr>
            <w:r w:rsidRPr="00A019E2">
              <w:rPr>
                <w:rFonts w:cs="Calibri"/>
              </w:rPr>
              <w:t>60.4352</w:t>
            </w:r>
          </w:p>
        </w:tc>
      </w:tr>
      <w:tr w:rsidR="00935DBC" w:rsidRPr="00A019E2" w:rsidTr="00B83A31">
        <w:trPr>
          <w:cnfStyle w:val="000000100000" w:firstRow="0" w:lastRow="0" w:firstColumn="0" w:lastColumn="0" w:oddVBand="0" w:evenVBand="0" w:oddHBand="1" w:evenHBand="0" w:firstRowFirstColumn="0" w:firstRowLastColumn="0" w:lastRowFirstColumn="0" w:lastRowLastColumn="0"/>
          <w:trHeight w:val="255"/>
        </w:trPr>
        <w:tc>
          <w:tcPr>
            <w:tcW w:w="2487" w:type="pct"/>
            <w:noWrap/>
            <w:hideMark/>
          </w:tcPr>
          <w:p w:rsidR="00935DBC" w:rsidRPr="00A019E2" w:rsidRDefault="00935DBC" w:rsidP="00B83A31">
            <w:pPr>
              <w:spacing w:after="0"/>
              <w:rPr>
                <w:rFonts w:cs="Calibri"/>
              </w:rPr>
            </w:pPr>
            <w:r w:rsidRPr="00A019E2">
              <w:rPr>
                <w:rFonts w:cs="Calibri"/>
              </w:rPr>
              <w:t>Trip Mode: Walk</w:t>
            </w:r>
          </w:p>
        </w:tc>
        <w:tc>
          <w:tcPr>
            <w:tcW w:w="837" w:type="pct"/>
            <w:noWrap/>
            <w:hideMark/>
          </w:tcPr>
          <w:p w:rsidR="00935DBC" w:rsidRPr="00A019E2" w:rsidRDefault="00935DBC" w:rsidP="00B83A31">
            <w:pPr>
              <w:spacing w:after="0"/>
              <w:jc w:val="right"/>
              <w:rPr>
                <w:rFonts w:cs="Calibri"/>
              </w:rPr>
            </w:pPr>
            <w:r w:rsidRPr="00A019E2">
              <w:rPr>
                <w:rFonts w:cs="Calibri"/>
              </w:rPr>
              <w:t>0.9817</w:t>
            </w:r>
          </w:p>
        </w:tc>
        <w:tc>
          <w:tcPr>
            <w:tcW w:w="837" w:type="pct"/>
            <w:noWrap/>
            <w:hideMark/>
          </w:tcPr>
          <w:p w:rsidR="00935DBC" w:rsidRPr="00A019E2" w:rsidRDefault="00935DBC" w:rsidP="00B83A31">
            <w:pPr>
              <w:spacing w:after="0"/>
              <w:jc w:val="right"/>
              <w:rPr>
                <w:rFonts w:cs="Calibri"/>
              </w:rPr>
            </w:pPr>
            <w:r w:rsidRPr="00A019E2">
              <w:rPr>
                <w:rFonts w:cs="Calibri"/>
              </w:rPr>
              <w:t>1.8486</w:t>
            </w:r>
          </w:p>
        </w:tc>
        <w:tc>
          <w:tcPr>
            <w:tcW w:w="838" w:type="pct"/>
            <w:noWrap/>
            <w:hideMark/>
          </w:tcPr>
          <w:p w:rsidR="00935DBC" w:rsidRPr="00A019E2" w:rsidRDefault="00935DBC" w:rsidP="00B83A31">
            <w:pPr>
              <w:spacing w:after="0"/>
              <w:jc w:val="right"/>
              <w:rPr>
                <w:rFonts w:cs="Calibri"/>
              </w:rPr>
            </w:pPr>
            <w:r w:rsidRPr="00A019E2">
              <w:rPr>
                <w:rFonts w:cs="Calibri"/>
              </w:rPr>
              <w:t>-51.8006</w:t>
            </w:r>
          </w:p>
        </w:tc>
      </w:tr>
      <w:tr w:rsidR="00935DBC" w:rsidRPr="00A019E2" w:rsidTr="00B83A31">
        <w:trPr>
          <w:trHeight w:val="255"/>
        </w:trPr>
        <w:tc>
          <w:tcPr>
            <w:tcW w:w="2487" w:type="pct"/>
            <w:noWrap/>
            <w:hideMark/>
          </w:tcPr>
          <w:p w:rsidR="00935DBC" w:rsidRPr="00A019E2" w:rsidRDefault="00935DBC" w:rsidP="00B83A31">
            <w:pPr>
              <w:spacing w:after="0"/>
              <w:rPr>
                <w:rFonts w:cs="Calibri"/>
                <w:b/>
                <w:bCs/>
              </w:rPr>
            </w:pPr>
            <w:r w:rsidRPr="00A019E2">
              <w:rPr>
                <w:rFonts w:cs="Calibri"/>
                <w:b/>
                <w:bCs/>
              </w:rPr>
              <w:t>Tour Mode: Walk-Transit</w:t>
            </w:r>
          </w:p>
        </w:tc>
        <w:tc>
          <w:tcPr>
            <w:tcW w:w="837" w:type="pct"/>
            <w:noWrap/>
            <w:hideMark/>
          </w:tcPr>
          <w:p w:rsidR="00935DBC" w:rsidRPr="00A019E2" w:rsidRDefault="00935DBC" w:rsidP="00B83A31">
            <w:pPr>
              <w:spacing w:after="0"/>
              <w:jc w:val="right"/>
              <w:rPr>
                <w:rFonts w:cs="Calibri"/>
              </w:rPr>
            </w:pPr>
            <w:r w:rsidRPr="00A019E2">
              <w:rPr>
                <w:rFonts w:cs="Calibri"/>
              </w:rPr>
              <w:t> </w:t>
            </w:r>
          </w:p>
        </w:tc>
        <w:tc>
          <w:tcPr>
            <w:tcW w:w="837" w:type="pct"/>
            <w:noWrap/>
            <w:hideMark/>
          </w:tcPr>
          <w:p w:rsidR="00935DBC" w:rsidRPr="00A019E2" w:rsidRDefault="00935DBC" w:rsidP="00B83A31">
            <w:pPr>
              <w:spacing w:after="0"/>
              <w:jc w:val="right"/>
              <w:rPr>
                <w:rFonts w:cs="Calibri"/>
              </w:rPr>
            </w:pPr>
            <w:r w:rsidRPr="00A019E2">
              <w:rPr>
                <w:rFonts w:cs="Calibri"/>
              </w:rPr>
              <w:t> </w:t>
            </w:r>
          </w:p>
        </w:tc>
        <w:tc>
          <w:tcPr>
            <w:tcW w:w="838" w:type="pct"/>
            <w:noWrap/>
            <w:hideMark/>
          </w:tcPr>
          <w:p w:rsidR="00935DBC" w:rsidRPr="00A019E2" w:rsidRDefault="00935DBC" w:rsidP="00B83A31">
            <w:pPr>
              <w:spacing w:after="0"/>
              <w:jc w:val="right"/>
              <w:rPr>
                <w:rFonts w:cs="Calibri"/>
              </w:rPr>
            </w:pPr>
            <w:r w:rsidRPr="00A019E2">
              <w:rPr>
                <w:rFonts w:cs="Calibri"/>
              </w:rPr>
              <w:t> </w:t>
            </w:r>
          </w:p>
        </w:tc>
      </w:tr>
      <w:tr w:rsidR="00935DBC" w:rsidRPr="00A019E2" w:rsidTr="00B83A31">
        <w:trPr>
          <w:cnfStyle w:val="000000100000" w:firstRow="0" w:lastRow="0" w:firstColumn="0" w:lastColumn="0" w:oddVBand="0" w:evenVBand="0" w:oddHBand="1" w:evenHBand="0" w:firstRowFirstColumn="0" w:firstRowLastColumn="0" w:lastRowFirstColumn="0" w:lastRowLastColumn="0"/>
          <w:trHeight w:val="255"/>
        </w:trPr>
        <w:tc>
          <w:tcPr>
            <w:tcW w:w="2487" w:type="pct"/>
            <w:noWrap/>
            <w:hideMark/>
          </w:tcPr>
          <w:p w:rsidR="00935DBC" w:rsidRPr="00A019E2" w:rsidRDefault="00935DBC" w:rsidP="00B83A31">
            <w:pPr>
              <w:spacing w:after="0"/>
              <w:rPr>
                <w:rFonts w:cs="Calibri"/>
              </w:rPr>
            </w:pPr>
            <w:r w:rsidRPr="00A019E2">
              <w:rPr>
                <w:rFonts w:cs="Calibri"/>
              </w:rPr>
              <w:t>Trip Mode: Shared-2</w:t>
            </w:r>
          </w:p>
        </w:tc>
        <w:tc>
          <w:tcPr>
            <w:tcW w:w="837" w:type="pct"/>
            <w:noWrap/>
            <w:hideMark/>
          </w:tcPr>
          <w:p w:rsidR="00935DBC" w:rsidRPr="00A019E2" w:rsidRDefault="00935DBC" w:rsidP="00B83A31">
            <w:pPr>
              <w:spacing w:after="0"/>
              <w:jc w:val="right"/>
              <w:rPr>
                <w:rFonts w:cs="Calibri"/>
              </w:rPr>
            </w:pPr>
            <w:r w:rsidRPr="00A019E2">
              <w:rPr>
                <w:rFonts w:cs="Calibri"/>
              </w:rPr>
              <w:t>-6.6885</w:t>
            </w:r>
          </w:p>
        </w:tc>
        <w:tc>
          <w:tcPr>
            <w:tcW w:w="837" w:type="pct"/>
            <w:noWrap/>
            <w:hideMark/>
          </w:tcPr>
          <w:p w:rsidR="00935DBC" w:rsidRPr="00A019E2" w:rsidRDefault="00935DBC" w:rsidP="00B83A31">
            <w:pPr>
              <w:spacing w:after="0"/>
              <w:jc w:val="right"/>
              <w:rPr>
                <w:rFonts w:cs="Calibri"/>
              </w:rPr>
            </w:pPr>
            <w:r w:rsidRPr="00A019E2">
              <w:rPr>
                <w:rFonts w:cs="Calibri"/>
              </w:rPr>
              <w:t>-4.6647</w:t>
            </w:r>
          </w:p>
        </w:tc>
        <w:tc>
          <w:tcPr>
            <w:tcW w:w="838" w:type="pct"/>
            <w:noWrap/>
            <w:hideMark/>
          </w:tcPr>
          <w:p w:rsidR="00935DBC" w:rsidRPr="00A019E2" w:rsidRDefault="00935DBC" w:rsidP="00B83A31">
            <w:pPr>
              <w:spacing w:after="0"/>
              <w:jc w:val="right"/>
              <w:rPr>
                <w:rFonts w:cs="Calibri"/>
              </w:rPr>
            </w:pPr>
            <w:r w:rsidRPr="00A019E2">
              <w:rPr>
                <w:rFonts w:cs="Calibri"/>
              </w:rPr>
              <w:t>352.9261</w:t>
            </w:r>
          </w:p>
        </w:tc>
      </w:tr>
      <w:tr w:rsidR="00935DBC" w:rsidRPr="00A019E2" w:rsidTr="00B83A31">
        <w:trPr>
          <w:trHeight w:val="255"/>
        </w:trPr>
        <w:tc>
          <w:tcPr>
            <w:tcW w:w="2487" w:type="pct"/>
            <w:noWrap/>
            <w:hideMark/>
          </w:tcPr>
          <w:p w:rsidR="00935DBC" w:rsidRPr="00A019E2" w:rsidRDefault="00935DBC" w:rsidP="00B83A31">
            <w:pPr>
              <w:spacing w:after="0"/>
              <w:rPr>
                <w:rFonts w:cs="Calibri"/>
              </w:rPr>
            </w:pPr>
            <w:r w:rsidRPr="00A019E2">
              <w:rPr>
                <w:rFonts w:cs="Calibri"/>
              </w:rPr>
              <w:t>Trip Mode: Walk</w:t>
            </w:r>
          </w:p>
        </w:tc>
        <w:tc>
          <w:tcPr>
            <w:tcW w:w="837" w:type="pct"/>
            <w:noWrap/>
            <w:hideMark/>
          </w:tcPr>
          <w:p w:rsidR="00935DBC" w:rsidRPr="00A019E2" w:rsidRDefault="00935DBC" w:rsidP="00B83A31">
            <w:pPr>
              <w:spacing w:after="0"/>
              <w:jc w:val="right"/>
              <w:rPr>
                <w:rFonts w:cs="Calibri"/>
              </w:rPr>
            </w:pPr>
            <w:r w:rsidRPr="00A019E2">
              <w:rPr>
                <w:rFonts w:cs="Calibri"/>
              </w:rPr>
              <w:t>2.5842</w:t>
            </w:r>
          </w:p>
        </w:tc>
        <w:tc>
          <w:tcPr>
            <w:tcW w:w="837" w:type="pct"/>
            <w:noWrap/>
            <w:hideMark/>
          </w:tcPr>
          <w:p w:rsidR="00935DBC" w:rsidRPr="00A019E2" w:rsidRDefault="00935DBC" w:rsidP="00B83A31">
            <w:pPr>
              <w:spacing w:after="0"/>
              <w:jc w:val="right"/>
              <w:rPr>
                <w:rFonts w:cs="Calibri"/>
              </w:rPr>
            </w:pPr>
            <w:r w:rsidRPr="00A019E2">
              <w:rPr>
                <w:rFonts w:cs="Calibri"/>
              </w:rPr>
              <w:t>1.9022</w:t>
            </w:r>
          </w:p>
        </w:tc>
        <w:tc>
          <w:tcPr>
            <w:tcW w:w="838" w:type="pct"/>
            <w:noWrap/>
            <w:hideMark/>
          </w:tcPr>
          <w:p w:rsidR="00935DBC" w:rsidRPr="00A019E2" w:rsidRDefault="00935DBC" w:rsidP="00B83A31">
            <w:pPr>
              <w:spacing w:after="0"/>
              <w:jc w:val="right"/>
              <w:rPr>
                <w:rFonts w:cs="Calibri"/>
              </w:rPr>
            </w:pPr>
            <w:r w:rsidRPr="00A019E2">
              <w:rPr>
                <w:rFonts w:cs="Calibri"/>
              </w:rPr>
              <w:t>-136.3605</w:t>
            </w:r>
          </w:p>
        </w:tc>
      </w:tr>
      <w:tr w:rsidR="00B83A31" w:rsidRPr="00A019E2" w:rsidTr="00B83A31">
        <w:trPr>
          <w:cnfStyle w:val="000000100000" w:firstRow="0" w:lastRow="0" w:firstColumn="0" w:lastColumn="0" w:oddVBand="0" w:evenVBand="0" w:oddHBand="1" w:evenHBand="0" w:firstRowFirstColumn="0" w:firstRowLastColumn="0" w:lastRowFirstColumn="0" w:lastRowLastColumn="0"/>
          <w:trHeight w:val="255"/>
        </w:trPr>
        <w:tc>
          <w:tcPr>
            <w:tcW w:w="2487" w:type="pct"/>
            <w:shd w:val="clear" w:color="auto" w:fill="FFFFFF" w:themeFill="background1"/>
            <w:noWrap/>
            <w:hideMark/>
          </w:tcPr>
          <w:p w:rsidR="00935DBC" w:rsidRPr="00B83A31" w:rsidRDefault="00935DBC" w:rsidP="00B83A31">
            <w:pPr>
              <w:spacing w:after="0"/>
              <w:rPr>
                <w:rFonts w:cs="Calibri"/>
                <w:b/>
                <w:i/>
              </w:rPr>
            </w:pPr>
            <w:r w:rsidRPr="00B83A31">
              <w:rPr>
                <w:rFonts w:cs="Calibri"/>
                <w:b/>
                <w:i/>
              </w:rPr>
              <w:t>Mode Sequence Constants</w:t>
            </w:r>
          </w:p>
        </w:tc>
        <w:tc>
          <w:tcPr>
            <w:tcW w:w="837" w:type="pct"/>
            <w:shd w:val="clear" w:color="auto" w:fill="FFFFFF" w:themeFill="background1"/>
            <w:noWrap/>
            <w:hideMark/>
          </w:tcPr>
          <w:p w:rsidR="00935DBC" w:rsidRPr="00B83A31" w:rsidRDefault="00935DBC" w:rsidP="00B83A31">
            <w:pPr>
              <w:spacing w:after="0"/>
              <w:jc w:val="right"/>
              <w:rPr>
                <w:rFonts w:cs="Calibri"/>
                <w:i/>
              </w:rPr>
            </w:pPr>
            <w:r w:rsidRPr="00B83A31">
              <w:rPr>
                <w:rFonts w:cs="Calibri"/>
                <w:i/>
              </w:rPr>
              <w:t> </w:t>
            </w:r>
          </w:p>
        </w:tc>
        <w:tc>
          <w:tcPr>
            <w:tcW w:w="837" w:type="pct"/>
            <w:shd w:val="clear" w:color="auto" w:fill="FFFFFF" w:themeFill="background1"/>
            <w:noWrap/>
            <w:hideMark/>
          </w:tcPr>
          <w:p w:rsidR="00935DBC" w:rsidRPr="00B83A31" w:rsidRDefault="00935DBC" w:rsidP="00B83A31">
            <w:pPr>
              <w:spacing w:after="0"/>
              <w:jc w:val="right"/>
              <w:rPr>
                <w:rFonts w:cs="Calibri"/>
                <w:i/>
              </w:rPr>
            </w:pPr>
            <w:r w:rsidRPr="00B83A31">
              <w:rPr>
                <w:rFonts w:cs="Calibri"/>
                <w:i/>
              </w:rPr>
              <w:t> </w:t>
            </w:r>
          </w:p>
        </w:tc>
        <w:tc>
          <w:tcPr>
            <w:tcW w:w="838" w:type="pct"/>
            <w:shd w:val="clear" w:color="auto" w:fill="FFFFFF" w:themeFill="background1"/>
            <w:noWrap/>
            <w:hideMark/>
          </w:tcPr>
          <w:p w:rsidR="00935DBC" w:rsidRPr="00B83A31" w:rsidRDefault="00935DBC" w:rsidP="00B83A31">
            <w:pPr>
              <w:spacing w:after="0"/>
              <w:jc w:val="right"/>
              <w:rPr>
                <w:rFonts w:cs="Calibri"/>
                <w:i/>
              </w:rPr>
            </w:pPr>
            <w:r w:rsidRPr="00B83A31">
              <w:rPr>
                <w:rFonts w:cs="Calibri"/>
                <w:i/>
              </w:rPr>
              <w:t> </w:t>
            </w:r>
          </w:p>
        </w:tc>
      </w:tr>
      <w:tr w:rsidR="00B83A31" w:rsidRPr="00A019E2" w:rsidTr="00B83A31">
        <w:trPr>
          <w:trHeight w:val="255"/>
        </w:trPr>
        <w:tc>
          <w:tcPr>
            <w:tcW w:w="2487" w:type="pct"/>
            <w:noWrap/>
            <w:hideMark/>
          </w:tcPr>
          <w:p w:rsidR="00935DBC" w:rsidRPr="00A019E2" w:rsidRDefault="00935DBC" w:rsidP="00B83A31">
            <w:pPr>
              <w:spacing w:after="0"/>
              <w:rPr>
                <w:rFonts w:cs="Calibri"/>
                <w:b/>
                <w:bCs/>
              </w:rPr>
            </w:pPr>
            <w:r w:rsidRPr="00A019E2">
              <w:rPr>
                <w:rFonts w:cs="Calibri"/>
                <w:b/>
                <w:bCs/>
              </w:rPr>
              <w:t>Tour Mode: Shared-2</w:t>
            </w:r>
          </w:p>
        </w:tc>
        <w:tc>
          <w:tcPr>
            <w:tcW w:w="837" w:type="pct"/>
            <w:noWrap/>
            <w:hideMark/>
          </w:tcPr>
          <w:p w:rsidR="00935DBC" w:rsidRPr="00A019E2" w:rsidRDefault="00935DBC" w:rsidP="00B83A31">
            <w:pPr>
              <w:spacing w:after="0"/>
              <w:jc w:val="right"/>
              <w:rPr>
                <w:rFonts w:cs="Calibri"/>
              </w:rPr>
            </w:pPr>
            <w:r w:rsidRPr="00A019E2">
              <w:rPr>
                <w:rFonts w:cs="Calibri"/>
              </w:rPr>
              <w:t> </w:t>
            </w:r>
          </w:p>
        </w:tc>
        <w:tc>
          <w:tcPr>
            <w:tcW w:w="837" w:type="pct"/>
            <w:noWrap/>
            <w:hideMark/>
          </w:tcPr>
          <w:p w:rsidR="00935DBC" w:rsidRPr="00A019E2" w:rsidRDefault="00935DBC" w:rsidP="00B83A31">
            <w:pPr>
              <w:spacing w:after="0"/>
              <w:jc w:val="right"/>
              <w:rPr>
                <w:rFonts w:cs="Calibri"/>
              </w:rPr>
            </w:pPr>
            <w:r w:rsidRPr="00A019E2">
              <w:rPr>
                <w:rFonts w:cs="Calibri"/>
              </w:rPr>
              <w:t> </w:t>
            </w:r>
          </w:p>
        </w:tc>
        <w:tc>
          <w:tcPr>
            <w:tcW w:w="838" w:type="pct"/>
            <w:noWrap/>
            <w:hideMark/>
          </w:tcPr>
          <w:p w:rsidR="00935DBC" w:rsidRPr="00A019E2" w:rsidRDefault="00935DBC" w:rsidP="00B83A31">
            <w:pPr>
              <w:spacing w:after="0"/>
              <w:jc w:val="right"/>
              <w:rPr>
                <w:rFonts w:cs="Calibri"/>
              </w:rPr>
            </w:pPr>
            <w:r w:rsidRPr="00A019E2">
              <w:rPr>
                <w:rFonts w:cs="Calibri"/>
              </w:rPr>
              <w:t> </w:t>
            </w:r>
          </w:p>
        </w:tc>
      </w:tr>
      <w:tr w:rsidR="00B83A31" w:rsidRPr="00A019E2" w:rsidTr="00B83A31">
        <w:trPr>
          <w:cnfStyle w:val="000000100000" w:firstRow="0" w:lastRow="0" w:firstColumn="0" w:lastColumn="0" w:oddVBand="0" w:evenVBand="0" w:oddHBand="1" w:evenHBand="0" w:firstRowFirstColumn="0" w:firstRowLastColumn="0" w:lastRowFirstColumn="0" w:lastRowLastColumn="0"/>
          <w:trHeight w:val="255"/>
        </w:trPr>
        <w:tc>
          <w:tcPr>
            <w:tcW w:w="2487" w:type="pct"/>
            <w:noWrap/>
            <w:hideMark/>
          </w:tcPr>
          <w:p w:rsidR="00935DBC" w:rsidRPr="00A019E2" w:rsidRDefault="00935DBC" w:rsidP="00B83A31">
            <w:pPr>
              <w:spacing w:after="0"/>
              <w:rPr>
                <w:rFonts w:cs="Calibri"/>
              </w:rPr>
            </w:pPr>
            <w:r w:rsidRPr="00A019E2">
              <w:rPr>
                <w:rFonts w:cs="Calibri"/>
              </w:rPr>
              <w:t>First Trip:</w:t>
            </w:r>
            <w:r w:rsidR="006D4638">
              <w:rPr>
                <w:rFonts w:cs="Calibri"/>
              </w:rPr>
              <w:t xml:space="preserve"> </w:t>
            </w:r>
            <w:r w:rsidRPr="00A019E2">
              <w:rPr>
                <w:rFonts w:cs="Calibri"/>
              </w:rPr>
              <w:t>Off Diagonal</w:t>
            </w:r>
          </w:p>
        </w:tc>
        <w:tc>
          <w:tcPr>
            <w:tcW w:w="837" w:type="pct"/>
            <w:noWrap/>
            <w:hideMark/>
          </w:tcPr>
          <w:p w:rsidR="00935DBC" w:rsidRPr="00A019E2" w:rsidRDefault="00935DBC" w:rsidP="00B83A31">
            <w:pPr>
              <w:spacing w:after="0"/>
              <w:jc w:val="right"/>
              <w:rPr>
                <w:rFonts w:cs="Calibri"/>
              </w:rPr>
            </w:pPr>
            <w:r w:rsidRPr="00A019E2">
              <w:rPr>
                <w:rFonts w:cs="Calibri"/>
              </w:rPr>
              <w:t>0.8402</w:t>
            </w:r>
          </w:p>
        </w:tc>
        <w:tc>
          <w:tcPr>
            <w:tcW w:w="837" w:type="pct"/>
            <w:noWrap/>
            <w:hideMark/>
          </w:tcPr>
          <w:p w:rsidR="00935DBC" w:rsidRPr="00A019E2" w:rsidRDefault="00935DBC" w:rsidP="00B83A31">
            <w:pPr>
              <w:spacing w:after="0"/>
              <w:jc w:val="right"/>
              <w:rPr>
                <w:rFonts w:cs="Calibri"/>
              </w:rPr>
            </w:pPr>
            <w:r w:rsidRPr="00A019E2">
              <w:rPr>
                <w:rFonts w:cs="Calibri"/>
              </w:rPr>
              <w:t>2.3898</w:t>
            </w:r>
          </w:p>
        </w:tc>
        <w:tc>
          <w:tcPr>
            <w:tcW w:w="838" w:type="pct"/>
            <w:noWrap/>
            <w:hideMark/>
          </w:tcPr>
          <w:p w:rsidR="00935DBC" w:rsidRPr="00A019E2" w:rsidRDefault="00935DBC" w:rsidP="00B83A31">
            <w:pPr>
              <w:spacing w:after="0"/>
              <w:jc w:val="right"/>
              <w:rPr>
                <w:rFonts w:cs="Calibri"/>
              </w:rPr>
            </w:pPr>
            <w:r w:rsidRPr="00A019E2">
              <w:rPr>
                <w:rFonts w:cs="Calibri"/>
              </w:rPr>
              <w:t>-44.3344</w:t>
            </w:r>
          </w:p>
        </w:tc>
      </w:tr>
      <w:tr w:rsidR="00B83A31" w:rsidRPr="00A019E2" w:rsidTr="00B83A31">
        <w:trPr>
          <w:trHeight w:val="255"/>
        </w:trPr>
        <w:tc>
          <w:tcPr>
            <w:tcW w:w="2487" w:type="pct"/>
            <w:noWrap/>
            <w:hideMark/>
          </w:tcPr>
          <w:p w:rsidR="00935DBC" w:rsidRPr="00A019E2" w:rsidRDefault="00935DBC" w:rsidP="00B83A31">
            <w:pPr>
              <w:spacing w:after="0"/>
              <w:rPr>
                <w:rFonts w:cs="Calibri"/>
              </w:rPr>
            </w:pPr>
            <w:r w:rsidRPr="00A019E2">
              <w:rPr>
                <w:rFonts w:cs="Calibri"/>
              </w:rPr>
              <w:t>Last Trip:</w:t>
            </w:r>
            <w:r w:rsidR="006D4638">
              <w:rPr>
                <w:rFonts w:cs="Calibri"/>
              </w:rPr>
              <w:t xml:space="preserve"> </w:t>
            </w:r>
            <w:r w:rsidRPr="00A019E2">
              <w:rPr>
                <w:rFonts w:cs="Calibri"/>
              </w:rPr>
              <w:t>Off Diagonal</w:t>
            </w:r>
          </w:p>
        </w:tc>
        <w:tc>
          <w:tcPr>
            <w:tcW w:w="837" w:type="pct"/>
            <w:noWrap/>
            <w:hideMark/>
          </w:tcPr>
          <w:p w:rsidR="00935DBC" w:rsidRPr="00A019E2" w:rsidRDefault="00935DBC" w:rsidP="00B83A31">
            <w:pPr>
              <w:spacing w:after="0"/>
              <w:jc w:val="right"/>
              <w:rPr>
                <w:rFonts w:cs="Calibri"/>
              </w:rPr>
            </w:pPr>
            <w:r w:rsidRPr="00A019E2">
              <w:rPr>
                <w:rFonts w:cs="Calibri"/>
              </w:rPr>
              <w:t>-0.0191</w:t>
            </w:r>
          </w:p>
        </w:tc>
        <w:tc>
          <w:tcPr>
            <w:tcW w:w="837" w:type="pct"/>
            <w:noWrap/>
            <w:hideMark/>
          </w:tcPr>
          <w:p w:rsidR="00935DBC" w:rsidRPr="00A019E2" w:rsidRDefault="00935DBC" w:rsidP="00B83A31">
            <w:pPr>
              <w:spacing w:after="0"/>
              <w:jc w:val="right"/>
              <w:rPr>
                <w:rFonts w:cs="Calibri"/>
              </w:rPr>
            </w:pPr>
            <w:r w:rsidRPr="00A019E2">
              <w:rPr>
                <w:rFonts w:cs="Calibri"/>
              </w:rPr>
              <w:t>-0.0459</w:t>
            </w:r>
          </w:p>
        </w:tc>
        <w:tc>
          <w:tcPr>
            <w:tcW w:w="838" w:type="pct"/>
            <w:noWrap/>
            <w:hideMark/>
          </w:tcPr>
          <w:p w:rsidR="00935DBC" w:rsidRPr="00A019E2" w:rsidRDefault="00935DBC" w:rsidP="00B83A31">
            <w:pPr>
              <w:spacing w:after="0"/>
              <w:jc w:val="right"/>
              <w:rPr>
                <w:rFonts w:cs="Calibri"/>
              </w:rPr>
            </w:pPr>
            <w:r w:rsidRPr="00A019E2">
              <w:rPr>
                <w:rFonts w:cs="Calibri"/>
              </w:rPr>
              <w:t>1.0062</w:t>
            </w:r>
          </w:p>
        </w:tc>
      </w:tr>
      <w:tr w:rsidR="00B83A31" w:rsidRPr="00A019E2" w:rsidTr="00B83A31">
        <w:trPr>
          <w:cnfStyle w:val="000000100000" w:firstRow="0" w:lastRow="0" w:firstColumn="0" w:lastColumn="0" w:oddVBand="0" w:evenVBand="0" w:oddHBand="1" w:evenHBand="0" w:firstRowFirstColumn="0" w:firstRowLastColumn="0" w:lastRowFirstColumn="0" w:lastRowLastColumn="0"/>
          <w:trHeight w:val="255"/>
        </w:trPr>
        <w:tc>
          <w:tcPr>
            <w:tcW w:w="2487" w:type="pct"/>
            <w:noWrap/>
            <w:hideMark/>
          </w:tcPr>
          <w:p w:rsidR="00935DBC" w:rsidRPr="00A019E2" w:rsidRDefault="00935DBC" w:rsidP="00B83A31">
            <w:pPr>
              <w:spacing w:after="0"/>
              <w:rPr>
                <w:rFonts w:cs="Calibri"/>
              </w:rPr>
            </w:pPr>
            <w:r w:rsidRPr="00A019E2">
              <w:rPr>
                <w:rFonts w:cs="Calibri"/>
              </w:rPr>
              <w:t>No Stops:</w:t>
            </w:r>
            <w:r w:rsidR="006D4638">
              <w:rPr>
                <w:rFonts w:cs="Calibri"/>
              </w:rPr>
              <w:t xml:space="preserve"> </w:t>
            </w:r>
            <w:r w:rsidRPr="00A019E2">
              <w:rPr>
                <w:rFonts w:cs="Calibri"/>
              </w:rPr>
              <w:t>Off Diagonal</w:t>
            </w:r>
          </w:p>
        </w:tc>
        <w:tc>
          <w:tcPr>
            <w:tcW w:w="837" w:type="pct"/>
            <w:noWrap/>
            <w:hideMark/>
          </w:tcPr>
          <w:p w:rsidR="00935DBC" w:rsidRPr="00A019E2" w:rsidRDefault="00935DBC" w:rsidP="00B83A31">
            <w:pPr>
              <w:spacing w:after="0"/>
              <w:jc w:val="right"/>
              <w:rPr>
                <w:rFonts w:cs="Calibri"/>
              </w:rPr>
            </w:pPr>
            <w:r w:rsidRPr="00A019E2">
              <w:rPr>
                <w:rFonts w:cs="Calibri"/>
              </w:rPr>
              <w:t>-3.1731</w:t>
            </w:r>
          </w:p>
        </w:tc>
        <w:tc>
          <w:tcPr>
            <w:tcW w:w="837" w:type="pct"/>
            <w:noWrap/>
            <w:hideMark/>
          </w:tcPr>
          <w:p w:rsidR="00935DBC" w:rsidRPr="00A019E2" w:rsidRDefault="00935DBC" w:rsidP="00B83A31">
            <w:pPr>
              <w:spacing w:after="0"/>
              <w:jc w:val="right"/>
              <w:rPr>
                <w:rFonts w:cs="Calibri"/>
              </w:rPr>
            </w:pPr>
            <w:r w:rsidRPr="00A019E2">
              <w:rPr>
                <w:rFonts w:cs="Calibri"/>
              </w:rPr>
              <w:t>-6.6408</w:t>
            </w:r>
          </w:p>
        </w:tc>
        <w:tc>
          <w:tcPr>
            <w:tcW w:w="838" w:type="pct"/>
            <w:noWrap/>
            <w:hideMark/>
          </w:tcPr>
          <w:p w:rsidR="00935DBC" w:rsidRPr="00A019E2" w:rsidRDefault="00935DBC" w:rsidP="00B83A31">
            <w:pPr>
              <w:spacing w:after="0"/>
              <w:jc w:val="right"/>
              <w:rPr>
                <w:rFonts w:cs="Calibri"/>
              </w:rPr>
            </w:pPr>
            <w:r w:rsidRPr="00A019E2">
              <w:rPr>
                <w:rFonts w:cs="Calibri"/>
              </w:rPr>
              <w:t>167.4313</w:t>
            </w:r>
          </w:p>
        </w:tc>
      </w:tr>
      <w:tr w:rsidR="00B83A31" w:rsidRPr="00A019E2" w:rsidTr="00B83A31">
        <w:trPr>
          <w:trHeight w:val="255"/>
        </w:trPr>
        <w:tc>
          <w:tcPr>
            <w:tcW w:w="2487" w:type="pct"/>
            <w:noWrap/>
            <w:hideMark/>
          </w:tcPr>
          <w:p w:rsidR="00935DBC" w:rsidRPr="00B83A31" w:rsidRDefault="00935DBC" w:rsidP="00B83A31">
            <w:pPr>
              <w:spacing w:after="0"/>
              <w:rPr>
                <w:rFonts w:cs="Calibri"/>
                <w:b/>
                <w:bCs/>
                <w:i/>
              </w:rPr>
            </w:pPr>
            <w:r w:rsidRPr="00B83A31">
              <w:rPr>
                <w:rFonts w:cs="Calibri"/>
                <w:b/>
                <w:bCs/>
                <w:i/>
              </w:rPr>
              <w:t>Tour Mode: Shared-3+</w:t>
            </w:r>
          </w:p>
        </w:tc>
        <w:tc>
          <w:tcPr>
            <w:tcW w:w="837" w:type="pct"/>
            <w:noWrap/>
            <w:hideMark/>
          </w:tcPr>
          <w:p w:rsidR="00935DBC" w:rsidRPr="00B83A31" w:rsidRDefault="00935DBC" w:rsidP="00B83A31">
            <w:pPr>
              <w:spacing w:after="0"/>
              <w:jc w:val="right"/>
              <w:rPr>
                <w:rFonts w:cs="Calibri"/>
                <w:i/>
              </w:rPr>
            </w:pPr>
            <w:r w:rsidRPr="00B83A31">
              <w:rPr>
                <w:rFonts w:cs="Calibri"/>
                <w:i/>
              </w:rPr>
              <w:t> </w:t>
            </w:r>
          </w:p>
        </w:tc>
        <w:tc>
          <w:tcPr>
            <w:tcW w:w="837" w:type="pct"/>
            <w:noWrap/>
            <w:hideMark/>
          </w:tcPr>
          <w:p w:rsidR="00935DBC" w:rsidRPr="00B83A31" w:rsidRDefault="00935DBC" w:rsidP="00B83A31">
            <w:pPr>
              <w:spacing w:after="0"/>
              <w:jc w:val="right"/>
              <w:rPr>
                <w:rFonts w:cs="Calibri"/>
                <w:i/>
              </w:rPr>
            </w:pPr>
            <w:r w:rsidRPr="00B83A31">
              <w:rPr>
                <w:rFonts w:cs="Calibri"/>
                <w:i/>
              </w:rPr>
              <w:t> </w:t>
            </w:r>
          </w:p>
        </w:tc>
        <w:tc>
          <w:tcPr>
            <w:tcW w:w="838" w:type="pct"/>
            <w:noWrap/>
            <w:hideMark/>
          </w:tcPr>
          <w:p w:rsidR="00935DBC" w:rsidRPr="00B83A31" w:rsidRDefault="00935DBC" w:rsidP="00B83A31">
            <w:pPr>
              <w:spacing w:after="0"/>
              <w:jc w:val="right"/>
              <w:rPr>
                <w:rFonts w:cs="Calibri"/>
                <w:i/>
              </w:rPr>
            </w:pPr>
            <w:r w:rsidRPr="00B83A31">
              <w:rPr>
                <w:rFonts w:cs="Calibri"/>
                <w:i/>
              </w:rPr>
              <w:t> </w:t>
            </w:r>
          </w:p>
        </w:tc>
      </w:tr>
      <w:tr w:rsidR="00B83A31" w:rsidRPr="00A019E2" w:rsidTr="00B83A31">
        <w:trPr>
          <w:cnfStyle w:val="000000100000" w:firstRow="0" w:lastRow="0" w:firstColumn="0" w:lastColumn="0" w:oddVBand="0" w:evenVBand="0" w:oddHBand="1" w:evenHBand="0" w:firstRowFirstColumn="0" w:firstRowLastColumn="0" w:lastRowFirstColumn="0" w:lastRowLastColumn="0"/>
          <w:trHeight w:val="255"/>
        </w:trPr>
        <w:tc>
          <w:tcPr>
            <w:tcW w:w="2487" w:type="pct"/>
            <w:noWrap/>
            <w:hideMark/>
          </w:tcPr>
          <w:p w:rsidR="00935DBC" w:rsidRPr="00A019E2" w:rsidRDefault="00935DBC" w:rsidP="00B83A31">
            <w:pPr>
              <w:spacing w:after="0"/>
              <w:rPr>
                <w:rFonts w:cs="Calibri"/>
              </w:rPr>
            </w:pPr>
            <w:r w:rsidRPr="00A019E2">
              <w:rPr>
                <w:rFonts w:cs="Calibri"/>
              </w:rPr>
              <w:t>First Trip:</w:t>
            </w:r>
            <w:r w:rsidR="006D4638">
              <w:rPr>
                <w:rFonts w:cs="Calibri"/>
              </w:rPr>
              <w:t xml:space="preserve"> </w:t>
            </w:r>
            <w:r w:rsidRPr="00A019E2">
              <w:rPr>
                <w:rFonts w:cs="Calibri"/>
              </w:rPr>
              <w:t>Off Diagonal</w:t>
            </w:r>
          </w:p>
        </w:tc>
        <w:tc>
          <w:tcPr>
            <w:tcW w:w="837" w:type="pct"/>
            <w:noWrap/>
            <w:hideMark/>
          </w:tcPr>
          <w:p w:rsidR="00935DBC" w:rsidRPr="00A019E2" w:rsidRDefault="00935DBC" w:rsidP="00B83A31">
            <w:pPr>
              <w:spacing w:after="0"/>
              <w:jc w:val="right"/>
              <w:rPr>
                <w:rFonts w:cs="Calibri"/>
              </w:rPr>
            </w:pPr>
            <w:r w:rsidRPr="00A019E2">
              <w:rPr>
                <w:rFonts w:cs="Calibri"/>
              </w:rPr>
              <w:t>0.4072</w:t>
            </w:r>
          </w:p>
        </w:tc>
        <w:tc>
          <w:tcPr>
            <w:tcW w:w="837" w:type="pct"/>
            <w:noWrap/>
            <w:hideMark/>
          </w:tcPr>
          <w:p w:rsidR="00935DBC" w:rsidRPr="00A019E2" w:rsidRDefault="00935DBC" w:rsidP="00B83A31">
            <w:pPr>
              <w:spacing w:after="0"/>
              <w:jc w:val="right"/>
              <w:rPr>
                <w:rFonts w:cs="Calibri"/>
              </w:rPr>
            </w:pPr>
            <w:r w:rsidRPr="00A019E2">
              <w:rPr>
                <w:rFonts w:cs="Calibri"/>
              </w:rPr>
              <w:t>1.7500</w:t>
            </w:r>
          </w:p>
        </w:tc>
        <w:tc>
          <w:tcPr>
            <w:tcW w:w="838" w:type="pct"/>
            <w:noWrap/>
            <w:hideMark/>
          </w:tcPr>
          <w:p w:rsidR="00935DBC" w:rsidRPr="00A019E2" w:rsidRDefault="00935DBC" w:rsidP="00B83A31">
            <w:pPr>
              <w:spacing w:after="0"/>
              <w:jc w:val="right"/>
              <w:rPr>
                <w:rFonts w:cs="Calibri"/>
              </w:rPr>
            </w:pPr>
            <w:r w:rsidRPr="00A019E2">
              <w:rPr>
                <w:rFonts w:cs="Calibri"/>
              </w:rPr>
              <w:t>-21.4838</w:t>
            </w:r>
          </w:p>
        </w:tc>
      </w:tr>
      <w:tr w:rsidR="00B83A31" w:rsidRPr="00A019E2" w:rsidTr="00B83A31">
        <w:trPr>
          <w:trHeight w:val="255"/>
        </w:trPr>
        <w:tc>
          <w:tcPr>
            <w:tcW w:w="2487" w:type="pct"/>
            <w:noWrap/>
            <w:hideMark/>
          </w:tcPr>
          <w:p w:rsidR="00935DBC" w:rsidRPr="00A019E2" w:rsidRDefault="00935DBC" w:rsidP="00B83A31">
            <w:pPr>
              <w:spacing w:after="0"/>
              <w:rPr>
                <w:rFonts w:cs="Calibri"/>
              </w:rPr>
            </w:pPr>
            <w:r w:rsidRPr="00A019E2">
              <w:rPr>
                <w:rFonts w:cs="Calibri"/>
              </w:rPr>
              <w:t>Last Trip:</w:t>
            </w:r>
            <w:r w:rsidR="006D4638">
              <w:rPr>
                <w:rFonts w:cs="Calibri"/>
              </w:rPr>
              <w:t xml:space="preserve"> </w:t>
            </w:r>
            <w:r w:rsidRPr="00A019E2">
              <w:rPr>
                <w:rFonts w:cs="Calibri"/>
              </w:rPr>
              <w:t>Off Diagonal</w:t>
            </w:r>
          </w:p>
        </w:tc>
        <w:tc>
          <w:tcPr>
            <w:tcW w:w="837" w:type="pct"/>
            <w:noWrap/>
            <w:hideMark/>
          </w:tcPr>
          <w:p w:rsidR="00935DBC" w:rsidRPr="00A019E2" w:rsidRDefault="00935DBC" w:rsidP="00B83A31">
            <w:pPr>
              <w:spacing w:after="0"/>
              <w:jc w:val="right"/>
              <w:rPr>
                <w:rFonts w:cs="Calibri"/>
              </w:rPr>
            </w:pPr>
            <w:r w:rsidRPr="00A019E2">
              <w:rPr>
                <w:rFonts w:cs="Calibri"/>
              </w:rPr>
              <w:t>0.2115</w:t>
            </w:r>
          </w:p>
        </w:tc>
        <w:tc>
          <w:tcPr>
            <w:tcW w:w="837" w:type="pct"/>
            <w:noWrap/>
            <w:hideMark/>
          </w:tcPr>
          <w:p w:rsidR="00935DBC" w:rsidRPr="00A019E2" w:rsidRDefault="00935DBC" w:rsidP="00B83A31">
            <w:pPr>
              <w:spacing w:after="0"/>
              <w:jc w:val="right"/>
              <w:rPr>
                <w:rFonts w:cs="Calibri"/>
              </w:rPr>
            </w:pPr>
            <w:r w:rsidRPr="00A019E2">
              <w:rPr>
                <w:rFonts w:cs="Calibri"/>
              </w:rPr>
              <w:t>0.8858</w:t>
            </w:r>
          </w:p>
        </w:tc>
        <w:tc>
          <w:tcPr>
            <w:tcW w:w="838" w:type="pct"/>
            <w:noWrap/>
            <w:hideMark/>
          </w:tcPr>
          <w:p w:rsidR="00935DBC" w:rsidRPr="00A019E2" w:rsidRDefault="00935DBC" w:rsidP="00B83A31">
            <w:pPr>
              <w:spacing w:after="0"/>
              <w:jc w:val="right"/>
              <w:rPr>
                <w:rFonts w:cs="Calibri"/>
              </w:rPr>
            </w:pPr>
            <w:r w:rsidRPr="00A019E2">
              <w:rPr>
                <w:rFonts w:cs="Calibri"/>
              </w:rPr>
              <w:t>-11.1581</w:t>
            </w:r>
          </w:p>
        </w:tc>
      </w:tr>
      <w:tr w:rsidR="00B83A31" w:rsidRPr="00A019E2" w:rsidTr="00B83A31">
        <w:trPr>
          <w:cnfStyle w:val="000000100000" w:firstRow="0" w:lastRow="0" w:firstColumn="0" w:lastColumn="0" w:oddVBand="0" w:evenVBand="0" w:oddHBand="1" w:evenHBand="0" w:firstRowFirstColumn="0" w:firstRowLastColumn="0" w:lastRowFirstColumn="0" w:lastRowLastColumn="0"/>
          <w:trHeight w:val="255"/>
        </w:trPr>
        <w:tc>
          <w:tcPr>
            <w:tcW w:w="2487" w:type="pct"/>
            <w:noWrap/>
            <w:hideMark/>
          </w:tcPr>
          <w:p w:rsidR="00935DBC" w:rsidRPr="00A019E2" w:rsidRDefault="00935DBC" w:rsidP="00B83A31">
            <w:pPr>
              <w:spacing w:after="0"/>
              <w:rPr>
                <w:rFonts w:cs="Calibri"/>
              </w:rPr>
            </w:pPr>
            <w:r w:rsidRPr="00A019E2">
              <w:rPr>
                <w:rFonts w:cs="Calibri"/>
              </w:rPr>
              <w:t>No Stops:</w:t>
            </w:r>
            <w:r w:rsidR="006D4638">
              <w:rPr>
                <w:rFonts w:cs="Calibri"/>
              </w:rPr>
              <w:t xml:space="preserve"> </w:t>
            </w:r>
            <w:r w:rsidRPr="00A019E2">
              <w:rPr>
                <w:rFonts w:cs="Calibri"/>
              </w:rPr>
              <w:t>Off Diagonal</w:t>
            </w:r>
          </w:p>
        </w:tc>
        <w:tc>
          <w:tcPr>
            <w:tcW w:w="837" w:type="pct"/>
            <w:noWrap/>
            <w:hideMark/>
          </w:tcPr>
          <w:p w:rsidR="00935DBC" w:rsidRPr="00A019E2" w:rsidRDefault="00935DBC" w:rsidP="00B83A31">
            <w:pPr>
              <w:spacing w:after="0"/>
              <w:jc w:val="right"/>
              <w:rPr>
                <w:rFonts w:cs="Calibri"/>
              </w:rPr>
            </w:pPr>
            <w:r w:rsidRPr="00A019E2">
              <w:rPr>
                <w:rFonts w:cs="Calibri"/>
              </w:rPr>
              <w:t>-1.7787</w:t>
            </w:r>
          </w:p>
        </w:tc>
        <w:tc>
          <w:tcPr>
            <w:tcW w:w="837" w:type="pct"/>
            <w:noWrap/>
            <w:hideMark/>
          </w:tcPr>
          <w:p w:rsidR="00935DBC" w:rsidRPr="00A019E2" w:rsidRDefault="00935DBC" w:rsidP="00B83A31">
            <w:pPr>
              <w:spacing w:after="0"/>
              <w:jc w:val="right"/>
              <w:rPr>
                <w:rFonts w:cs="Calibri"/>
              </w:rPr>
            </w:pPr>
            <w:r w:rsidRPr="00A019E2">
              <w:rPr>
                <w:rFonts w:cs="Calibri"/>
              </w:rPr>
              <w:t>-8.1863</w:t>
            </w:r>
          </w:p>
        </w:tc>
        <w:tc>
          <w:tcPr>
            <w:tcW w:w="838" w:type="pct"/>
            <w:noWrap/>
            <w:hideMark/>
          </w:tcPr>
          <w:p w:rsidR="00935DBC" w:rsidRPr="00A019E2" w:rsidRDefault="00935DBC" w:rsidP="00B83A31">
            <w:pPr>
              <w:spacing w:after="0"/>
              <w:jc w:val="right"/>
              <w:rPr>
                <w:rFonts w:cs="Calibri"/>
              </w:rPr>
            </w:pPr>
            <w:r w:rsidRPr="00A019E2">
              <w:rPr>
                <w:rFonts w:cs="Calibri"/>
              </w:rPr>
              <w:t>93.8564</w:t>
            </w:r>
          </w:p>
        </w:tc>
      </w:tr>
      <w:tr w:rsidR="00B83A31" w:rsidRPr="00A019E2" w:rsidTr="00B83A31">
        <w:trPr>
          <w:trHeight w:val="255"/>
        </w:trPr>
        <w:tc>
          <w:tcPr>
            <w:tcW w:w="2487" w:type="pct"/>
            <w:noWrap/>
            <w:hideMark/>
          </w:tcPr>
          <w:p w:rsidR="00935DBC" w:rsidRPr="00B83A31" w:rsidRDefault="00935DBC" w:rsidP="00B83A31">
            <w:pPr>
              <w:spacing w:after="0"/>
              <w:rPr>
                <w:rFonts w:cs="Calibri"/>
                <w:b/>
                <w:bCs/>
                <w:i/>
              </w:rPr>
            </w:pPr>
            <w:r w:rsidRPr="00B83A31">
              <w:rPr>
                <w:rFonts w:cs="Calibri"/>
                <w:b/>
                <w:bCs/>
                <w:i/>
              </w:rPr>
              <w:t>Tour Mode: Walk-Transit</w:t>
            </w:r>
          </w:p>
        </w:tc>
        <w:tc>
          <w:tcPr>
            <w:tcW w:w="837" w:type="pct"/>
            <w:noWrap/>
            <w:hideMark/>
          </w:tcPr>
          <w:p w:rsidR="00935DBC" w:rsidRPr="00A019E2" w:rsidRDefault="00935DBC" w:rsidP="00B83A31">
            <w:pPr>
              <w:spacing w:after="0"/>
              <w:jc w:val="right"/>
              <w:rPr>
                <w:rFonts w:cs="Calibri"/>
              </w:rPr>
            </w:pPr>
            <w:r w:rsidRPr="00A019E2">
              <w:rPr>
                <w:rFonts w:cs="Calibri"/>
              </w:rPr>
              <w:t> </w:t>
            </w:r>
          </w:p>
        </w:tc>
        <w:tc>
          <w:tcPr>
            <w:tcW w:w="837" w:type="pct"/>
            <w:noWrap/>
            <w:hideMark/>
          </w:tcPr>
          <w:p w:rsidR="00935DBC" w:rsidRPr="00A019E2" w:rsidRDefault="00935DBC" w:rsidP="00B83A31">
            <w:pPr>
              <w:spacing w:after="0"/>
              <w:jc w:val="right"/>
              <w:rPr>
                <w:rFonts w:cs="Calibri"/>
              </w:rPr>
            </w:pPr>
            <w:r w:rsidRPr="00A019E2">
              <w:rPr>
                <w:rFonts w:cs="Calibri"/>
              </w:rPr>
              <w:t> </w:t>
            </w:r>
          </w:p>
        </w:tc>
        <w:tc>
          <w:tcPr>
            <w:tcW w:w="838" w:type="pct"/>
            <w:noWrap/>
            <w:hideMark/>
          </w:tcPr>
          <w:p w:rsidR="00935DBC" w:rsidRPr="00A019E2" w:rsidRDefault="00935DBC" w:rsidP="00B83A31">
            <w:pPr>
              <w:spacing w:after="0"/>
              <w:jc w:val="right"/>
              <w:rPr>
                <w:rFonts w:cs="Calibri"/>
              </w:rPr>
            </w:pPr>
            <w:r w:rsidRPr="00A019E2">
              <w:rPr>
                <w:rFonts w:cs="Calibri"/>
              </w:rPr>
              <w:t> </w:t>
            </w:r>
          </w:p>
        </w:tc>
      </w:tr>
      <w:tr w:rsidR="00B83A31" w:rsidRPr="00A019E2" w:rsidTr="00B83A31">
        <w:trPr>
          <w:cnfStyle w:val="000000100000" w:firstRow="0" w:lastRow="0" w:firstColumn="0" w:lastColumn="0" w:oddVBand="0" w:evenVBand="0" w:oddHBand="1" w:evenHBand="0" w:firstRowFirstColumn="0" w:firstRowLastColumn="0" w:lastRowFirstColumn="0" w:lastRowLastColumn="0"/>
          <w:trHeight w:val="255"/>
        </w:trPr>
        <w:tc>
          <w:tcPr>
            <w:tcW w:w="2487" w:type="pct"/>
            <w:noWrap/>
            <w:hideMark/>
          </w:tcPr>
          <w:p w:rsidR="00935DBC" w:rsidRPr="00A019E2" w:rsidRDefault="00935DBC" w:rsidP="00B83A31">
            <w:pPr>
              <w:spacing w:after="0"/>
              <w:rPr>
                <w:rFonts w:cs="Calibri"/>
              </w:rPr>
            </w:pPr>
            <w:r w:rsidRPr="00A019E2">
              <w:rPr>
                <w:rFonts w:cs="Calibri"/>
              </w:rPr>
              <w:t>First Trip:</w:t>
            </w:r>
            <w:r w:rsidR="006D4638">
              <w:rPr>
                <w:rFonts w:cs="Calibri"/>
              </w:rPr>
              <w:t xml:space="preserve"> </w:t>
            </w:r>
            <w:r w:rsidRPr="00A019E2">
              <w:rPr>
                <w:rFonts w:cs="Calibri"/>
              </w:rPr>
              <w:t>Off Diagonal</w:t>
            </w:r>
          </w:p>
        </w:tc>
        <w:tc>
          <w:tcPr>
            <w:tcW w:w="837" w:type="pct"/>
            <w:noWrap/>
            <w:hideMark/>
          </w:tcPr>
          <w:p w:rsidR="00935DBC" w:rsidRPr="00A019E2" w:rsidRDefault="00935DBC" w:rsidP="00B83A31">
            <w:pPr>
              <w:spacing w:after="0"/>
              <w:jc w:val="right"/>
              <w:rPr>
                <w:rFonts w:cs="Calibri"/>
              </w:rPr>
            </w:pPr>
            <w:r w:rsidRPr="00A019E2">
              <w:rPr>
                <w:rFonts w:cs="Calibri"/>
              </w:rPr>
              <w:t>-3.0744</w:t>
            </w:r>
          </w:p>
        </w:tc>
        <w:tc>
          <w:tcPr>
            <w:tcW w:w="837" w:type="pct"/>
            <w:noWrap/>
            <w:hideMark/>
          </w:tcPr>
          <w:p w:rsidR="00935DBC" w:rsidRPr="00A019E2" w:rsidRDefault="00935DBC" w:rsidP="00B83A31">
            <w:pPr>
              <w:spacing w:after="0"/>
              <w:jc w:val="right"/>
              <w:rPr>
                <w:rFonts w:cs="Calibri"/>
              </w:rPr>
            </w:pPr>
            <w:r w:rsidRPr="00A019E2">
              <w:rPr>
                <w:rFonts w:cs="Calibri"/>
              </w:rPr>
              <w:t>-1.7259</w:t>
            </w:r>
          </w:p>
        </w:tc>
        <w:tc>
          <w:tcPr>
            <w:tcW w:w="838" w:type="pct"/>
            <w:noWrap/>
            <w:hideMark/>
          </w:tcPr>
          <w:p w:rsidR="00935DBC" w:rsidRPr="00A019E2" w:rsidRDefault="00935DBC" w:rsidP="00B83A31">
            <w:pPr>
              <w:spacing w:after="0"/>
              <w:jc w:val="right"/>
              <w:rPr>
                <w:rFonts w:cs="Calibri"/>
              </w:rPr>
            </w:pPr>
            <w:r w:rsidRPr="00A019E2">
              <w:rPr>
                <w:rFonts w:cs="Calibri"/>
              </w:rPr>
              <w:t>162.2258</w:t>
            </w:r>
          </w:p>
        </w:tc>
      </w:tr>
      <w:tr w:rsidR="00B83A31" w:rsidRPr="00A019E2" w:rsidTr="00B83A31">
        <w:trPr>
          <w:trHeight w:val="255"/>
        </w:trPr>
        <w:tc>
          <w:tcPr>
            <w:tcW w:w="2487" w:type="pct"/>
            <w:noWrap/>
            <w:hideMark/>
          </w:tcPr>
          <w:p w:rsidR="00935DBC" w:rsidRPr="00A019E2" w:rsidRDefault="00935DBC" w:rsidP="00B83A31">
            <w:pPr>
              <w:spacing w:after="0"/>
              <w:rPr>
                <w:rFonts w:cs="Calibri"/>
              </w:rPr>
            </w:pPr>
            <w:r w:rsidRPr="00A019E2">
              <w:rPr>
                <w:rFonts w:cs="Calibri"/>
              </w:rPr>
              <w:t>Last Trip:</w:t>
            </w:r>
            <w:r w:rsidR="006D4638">
              <w:rPr>
                <w:rFonts w:cs="Calibri"/>
              </w:rPr>
              <w:t xml:space="preserve"> </w:t>
            </w:r>
            <w:r w:rsidRPr="00A019E2">
              <w:rPr>
                <w:rFonts w:cs="Calibri"/>
              </w:rPr>
              <w:t>Off Diagonal</w:t>
            </w:r>
          </w:p>
        </w:tc>
        <w:tc>
          <w:tcPr>
            <w:tcW w:w="837" w:type="pct"/>
            <w:noWrap/>
            <w:hideMark/>
          </w:tcPr>
          <w:p w:rsidR="00935DBC" w:rsidRPr="00A019E2" w:rsidRDefault="00935DBC" w:rsidP="00B83A31">
            <w:pPr>
              <w:spacing w:after="0"/>
              <w:jc w:val="right"/>
              <w:rPr>
                <w:rFonts w:cs="Calibri"/>
              </w:rPr>
            </w:pPr>
            <w:r w:rsidRPr="00A019E2">
              <w:rPr>
                <w:rFonts w:cs="Calibri"/>
              </w:rPr>
              <w:t>1.0069</w:t>
            </w:r>
          </w:p>
        </w:tc>
        <w:tc>
          <w:tcPr>
            <w:tcW w:w="837" w:type="pct"/>
            <w:noWrap/>
            <w:hideMark/>
          </w:tcPr>
          <w:p w:rsidR="00935DBC" w:rsidRPr="00A019E2" w:rsidRDefault="00935DBC" w:rsidP="00B83A31">
            <w:pPr>
              <w:spacing w:after="0"/>
              <w:jc w:val="right"/>
              <w:rPr>
                <w:rFonts w:cs="Calibri"/>
              </w:rPr>
            </w:pPr>
            <w:r w:rsidRPr="00A019E2">
              <w:rPr>
                <w:rFonts w:cs="Calibri"/>
              </w:rPr>
              <w:t>0.7032</w:t>
            </w:r>
          </w:p>
        </w:tc>
        <w:tc>
          <w:tcPr>
            <w:tcW w:w="838" w:type="pct"/>
            <w:noWrap/>
            <w:hideMark/>
          </w:tcPr>
          <w:p w:rsidR="00935DBC" w:rsidRPr="00A019E2" w:rsidRDefault="00935DBC" w:rsidP="00B83A31">
            <w:pPr>
              <w:spacing w:after="0"/>
              <w:jc w:val="right"/>
              <w:rPr>
                <w:rFonts w:cs="Calibri"/>
              </w:rPr>
            </w:pPr>
            <w:r w:rsidRPr="00A019E2">
              <w:rPr>
                <w:rFonts w:cs="Calibri"/>
              </w:rPr>
              <w:t>-53.1293</w:t>
            </w:r>
          </w:p>
        </w:tc>
      </w:tr>
      <w:tr w:rsidR="00B83A31" w:rsidRPr="00A019E2" w:rsidTr="00B83A31">
        <w:trPr>
          <w:cnfStyle w:val="000000100000" w:firstRow="0" w:lastRow="0" w:firstColumn="0" w:lastColumn="0" w:oddVBand="0" w:evenVBand="0" w:oddHBand="1" w:evenHBand="0" w:firstRowFirstColumn="0" w:firstRowLastColumn="0" w:lastRowFirstColumn="0" w:lastRowLastColumn="0"/>
          <w:trHeight w:val="255"/>
        </w:trPr>
        <w:tc>
          <w:tcPr>
            <w:tcW w:w="2487" w:type="pct"/>
            <w:noWrap/>
            <w:hideMark/>
          </w:tcPr>
          <w:p w:rsidR="00935DBC" w:rsidRPr="00A019E2" w:rsidRDefault="00935DBC" w:rsidP="00B83A31">
            <w:pPr>
              <w:spacing w:after="0"/>
              <w:rPr>
                <w:rFonts w:cs="Calibri"/>
              </w:rPr>
            </w:pPr>
            <w:r w:rsidRPr="00A019E2">
              <w:rPr>
                <w:rFonts w:cs="Calibri"/>
              </w:rPr>
              <w:t>No Stops:</w:t>
            </w:r>
            <w:r w:rsidR="006D4638">
              <w:rPr>
                <w:rFonts w:cs="Calibri"/>
              </w:rPr>
              <w:t xml:space="preserve"> </w:t>
            </w:r>
            <w:r w:rsidRPr="00A019E2">
              <w:rPr>
                <w:rFonts w:cs="Calibri"/>
              </w:rPr>
              <w:t>Off Diagonal</w:t>
            </w:r>
          </w:p>
        </w:tc>
        <w:tc>
          <w:tcPr>
            <w:tcW w:w="837" w:type="pct"/>
            <w:noWrap/>
            <w:hideMark/>
          </w:tcPr>
          <w:p w:rsidR="00935DBC" w:rsidRPr="00A019E2" w:rsidRDefault="00935DBC" w:rsidP="00B83A31">
            <w:pPr>
              <w:spacing w:after="0"/>
              <w:jc w:val="right"/>
              <w:rPr>
                <w:rFonts w:cs="Calibri"/>
              </w:rPr>
            </w:pPr>
            <w:r w:rsidRPr="00A019E2">
              <w:rPr>
                <w:rFonts w:cs="Calibri"/>
              </w:rPr>
              <w:t>-3.1662</w:t>
            </w:r>
          </w:p>
        </w:tc>
        <w:tc>
          <w:tcPr>
            <w:tcW w:w="837" w:type="pct"/>
            <w:noWrap/>
            <w:hideMark/>
          </w:tcPr>
          <w:p w:rsidR="00935DBC" w:rsidRPr="00A019E2" w:rsidRDefault="00935DBC" w:rsidP="00B83A31">
            <w:pPr>
              <w:spacing w:after="0"/>
              <w:jc w:val="right"/>
              <w:rPr>
                <w:rFonts w:cs="Calibri"/>
              </w:rPr>
            </w:pPr>
            <w:r w:rsidRPr="00A019E2">
              <w:rPr>
                <w:rFonts w:cs="Calibri"/>
              </w:rPr>
              <w:t>-2.0873</w:t>
            </w:r>
          </w:p>
        </w:tc>
        <w:tc>
          <w:tcPr>
            <w:tcW w:w="838" w:type="pct"/>
            <w:noWrap/>
            <w:hideMark/>
          </w:tcPr>
          <w:p w:rsidR="00935DBC" w:rsidRPr="00A019E2" w:rsidRDefault="00935DBC" w:rsidP="00B83A31">
            <w:pPr>
              <w:spacing w:after="0"/>
              <w:jc w:val="right"/>
              <w:rPr>
                <w:rFonts w:cs="Calibri"/>
              </w:rPr>
            </w:pPr>
            <w:r w:rsidRPr="00A019E2">
              <w:rPr>
                <w:rFonts w:cs="Calibri"/>
              </w:rPr>
              <w:t>167.0695</w:t>
            </w:r>
          </w:p>
        </w:tc>
      </w:tr>
      <w:tr w:rsidR="00B83A31" w:rsidRPr="00A019E2" w:rsidTr="00B83A31">
        <w:trPr>
          <w:trHeight w:val="255"/>
        </w:trPr>
        <w:tc>
          <w:tcPr>
            <w:tcW w:w="2487" w:type="pct"/>
            <w:shd w:val="clear" w:color="auto" w:fill="FFFFFF" w:themeFill="background1"/>
            <w:noWrap/>
            <w:hideMark/>
          </w:tcPr>
          <w:p w:rsidR="00935DBC" w:rsidRPr="00B83A31" w:rsidRDefault="00935DBC" w:rsidP="00B83A31">
            <w:pPr>
              <w:spacing w:after="0"/>
              <w:rPr>
                <w:rFonts w:cs="Calibri"/>
                <w:b/>
                <w:bCs/>
                <w:i/>
              </w:rPr>
            </w:pPr>
            <w:r w:rsidRPr="00B83A31">
              <w:rPr>
                <w:rFonts w:cs="Calibri"/>
                <w:b/>
                <w:bCs/>
                <w:i/>
              </w:rPr>
              <w:t>Line-Haul Mode Constants</w:t>
            </w:r>
          </w:p>
        </w:tc>
        <w:tc>
          <w:tcPr>
            <w:tcW w:w="837" w:type="pct"/>
            <w:shd w:val="clear" w:color="auto" w:fill="FFFFFF" w:themeFill="background1"/>
            <w:noWrap/>
            <w:hideMark/>
          </w:tcPr>
          <w:p w:rsidR="00935DBC" w:rsidRPr="00B83A31" w:rsidRDefault="00935DBC" w:rsidP="00B83A31">
            <w:pPr>
              <w:spacing w:after="0"/>
              <w:jc w:val="right"/>
              <w:rPr>
                <w:rFonts w:cs="Calibri"/>
                <w:i/>
              </w:rPr>
            </w:pPr>
            <w:r w:rsidRPr="00B83A31">
              <w:rPr>
                <w:rFonts w:cs="Calibri"/>
                <w:i/>
              </w:rPr>
              <w:t> </w:t>
            </w:r>
          </w:p>
        </w:tc>
        <w:tc>
          <w:tcPr>
            <w:tcW w:w="837" w:type="pct"/>
            <w:shd w:val="clear" w:color="auto" w:fill="FFFFFF" w:themeFill="background1"/>
            <w:noWrap/>
            <w:hideMark/>
          </w:tcPr>
          <w:p w:rsidR="00935DBC" w:rsidRPr="00B83A31" w:rsidRDefault="00935DBC" w:rsidP="00B83A31">
            <w:pPr>
              <w:spacing w:after="0"/>
              <w:jc w:val="right"/>
              <w:rPr>
                <w:rFonts w:cs="Calibri"/>
                <w:i/>
              </w:rPr>
            </w:pPr>
            <w:r w:rsidRPr="00B83A31">
              <w:rPr>
                <w:rFonts w:cs="Calibri"/>
                <w:i/>
              </w:rPr>
              <w:t> </w:t>
            </w:r>
          </w:p>
        </w:tc>
        <w:tc>
          <w:tcPr>
            <w:tcW w:w="838" w:type="pct"/>
            <w:shd w:val="clear" w:color="auto" w:fill="FFFFFF" w:themeFill="background1"/>
            <w:noWrap/>
            <w:hideMark/>
          </w:tcPr>
          <w:p w:rsidR="00935DBC" w:rsidRPr="00B83A31" w:rsidRDefault="00935DBC" w:rsidP="00B83A31">
            <w:pPr>
              <w:spacing w:after="0"/>
              <w:jc w:val="right"/>
              <w:rPr>
                <w:rFonts w:cs="Calibri"/>
                <w:i/>
              </w:rPr>
            </w:pPr>
            <w:r w:rsidRPr="00B83A31">
              <w:rPr>
                <w:rFonts w:cs="Calibri"/>
                <w:i/>
              </w:rPr>
              <w:t> </w:t>
            </w:r>
          </w:p>
        </w:tc>
      </w:tr>
      <w:tr w:rsidR="00B83A31" w:rsidRPr="00A019E2" w:rsidTr="00B83A31">
        <w:trPr>
          <w:cnfStyle w:val="000000100000" w:firstRow="0" w:lastRow="0" w:firstColumn="0" w:lastColumn="0" w:oddVBand="0" w:evenVBand="0" w:oddHBand="1" w:evenHBand="0" w:firstRowFirstColumn="0" w:firstRowLastColumn="0" w:lastRowFirstColumn="0" w:lastRowLastColumn="0"/>
          <w:trHeight w:val="255"/>
        </w:trPr>
        <w:tc>
          <w:tcPr>
            <w:tcW w:w="2487" w:type="pct"/>
            <w:noWrap/>
            <w:hideMark/>
          </w:tcPr>
          <w:p w:rsidR="00935DBC" w:rsidRPr="00A019E2" w:rsidRDefault="00935DBC" w:rsidP="00B83A31">
            <w:pPr>
              <w:spacing w:after="0"/>
              <w:rPr>
                <w:rFonts w:cs="Calibri"/>
              </w:rPr>
            </w:pPr>
            <w:r w:rsidRPr="00A019E2">
              <w:rPr>
                <w:rFonts w:cs="Calibri"/>
              </w:rPr>
              <w:t>HOV</w:t>
            </w:r>
          </w:p>
        </w:tc>
        <w:tc>
          <w:tcPr>
            <w:tcW w:w="837" w:type="pct"/>
            <w:noWrap/>
            <w:hideMark/>
          </w:tcPr>
          <w:p w:rsidR="00935DBC" w:rsidRPr="00A019E2" w:rsidRDefault="00935DBC" w:rsidP="00B83A31">
            <w:pPr>
              <w:spacing w:after="0"/>
              <w:jc w:val="right"/>
              <w:rPr>
                <w:rFonts w:cs="Calibri"/>
              </w:rPr>
            </w:pPr>
            <w:r w:rsidRPr="00A019E2">
              <w:rPr>
                <w:rFonts w:cs="Calibri"/>
              </w:rPr>
              <w:t>-3.0214</w:t>
            </w:r>
          </w:p>
        </w:tc>
        <w:tc>
          <w:tcPr>
            <w:tcW w:w="837" w:type="pct"/>
            <w:noWrap/>
            <w:hideMark/>
          </w:tcPr>
          <w:p w:rsidR="00935DBC" w:rsidRPr="00A019E2" w:rsidRDefault="00935DBC" w:rsidP="00B83A31">
            <w:pPr>
              <w:spacing w:after="0"/>
              <w:jc w:val="right"/>
              <w:rPr>
                <w:rFonts w:cs="Calibri"/>
              </w:rPr>
            </w:pPr>
            <w:r w:rsidRPr="00A019E2">
              <w:rPr>
                <w:rFonts w:cs="Calibri"/>
              </w:rPr>
              <w:t>-5.9005</w:t>
            </w:r>
          </w:p>
        </w:tc>
        <w:tc>
          <w:tcPr>
            <w:tcW w:w="838" w:type="pct"/>
            <w:noWrap/>
            <w:hideMark/>
          </w:tcPr>
          <w:p w:rsidR="00935DBC" w:rsidRPr="00A019E2" w:rsidRDefault="00935DBC" w:rsidP="00B83A31">
            <w:pPr>
              <w:spacing w:after="0"/>
              <w:jc w:val="right"/>
              <w:rPr>
                <w:rFonts w:cs="Calibri"/>
              </w:rPr>
            </w:pPr>
            <w:r w:rsidRPr="00A019E2">
              <w:rPr>
                <w:rFonts w:cs="Calibri"/>
              </w:rPr>
              <w:t>159.4301</w:t>
            </w:r>
          </w:p>
        </w:tc>
      </w:tr>
      <w:tr w:rsidR="00B83A31" w:rsidRPr="00A019E2" w:rsidTr="00B83A31">
        <w:trPr>
          <w:trHeight w:val="255"/>
        </w:trPr>
        <w:tc>
          <w:tcPr>
            <w:tcW w:w="2487" w:type="pct"/>
            <w:noWrap/>
            <w:hideMark/>
          </w:tcPr>
          <w:p w:rsidR="00935DBC" w:rsidRPr="00A019E2" w:rsidRDefault="00935DBC" w:rsidP="00B83A31">
            <w:pPr>
              <w:spacing w:after="0"/>
              <w:rPr>
                <w:rFonts w:cs="Calibri"/>
              </w:rPr>
            </w:pPr>
            <w:r w:rsidRPr="00A019E2">
              <w:rPr>
                <w:rFonts w:cs="Calibri"/>
              </w:rPr>
              <w:t>Express Bus</w:t>
            </w:r>
          </w:p>
        </w:tc>
        <w:tc>
          <w:tcPr>
            <w:tcW w:w="837" w:type="pct"/>
            <w:noWrap/>
            <w:hideMark/>
          </w:tcPr>
          <w:p w:rsidR="00935DBC" w:rsidRPr="00A019E2" w:rsidRDefault="00935DBC" w:rsidP="00B83A31">
            <w:pPr>
              <w:spacing w:after="0"/>
              <w:jc w:val="right"/>
              <w:rPr>
                <w:rFonts w:cs="Calibri"/>
              </w:rPr>
            </w:pPr>
            <w:r w:rsidRPr="00A019E2">
              <w:rPr>
                <w:rFonts w:cs="Calibri"/>
              </w:rPr>
              <w:t>-0.5306</w:t>
            </w:r>
          </w:p>
        </w:tc>
        <w:tc>
          <w:tcPr>
            <w:tcW w:w="837" w:type="pct"/>
            <w:noWrap/>
            <w:hideMark/>
          </w:tcPr>
          <w:p w:rsidR="00935DBC" w:rsidRPr="00A019E2" w:rsidRDefault="00935DBC" w:rsidP="00B83A31">
            <w:pPr>
              <w:spacing w:after="0"/>
              <w:jc w:val="right"/>
              <w:rPr>
                <w:rFonts w:cs="Calibri"/>
              </w:rPr>
            </w:pPr>
            <w:r w:rsidRPr="00A019E2">
              <w:rPr>
                <w:rFonts w:cs="Calibri"/>
              </w:rPr>
              <w:t>-10.6611</w:t>
            </w:r>
          </w:p>
        </w:tc>
        <w:tc>
          <w:tcPr>
            <w:tcW w:w="838" w:type="pct"/>
            <w:noWrap/>
            <w:hideMark/>
          </w:tcPr>
          <w:p w:rsidR="00935DBC" w:rsidRPr="00A019E2" w:rsidRDefault="00935DBC" w:rsidP="00B83A31">
            <w:pPr>
              <w:spacing w:after="0"/>
              <w:jc w:val="right"/>
              <w:rPr>
                <w:rFonts w:cs="Calibri"/>
              </w:rPr>
            </w:pPr>
            <w:r w:rsidRPr="00A019E2">
              <w:rPr>
                <w:rFonts w:cs="Calibri"/>
              </w:rPr>
              <w:t>28.0000</w:t>
            </w:r>
          </w:p>
        </w:tc>
      </w:tr>
      <w:tr w:rsidR="00B83A31" w:rsidRPr="00A019E2" w:rsidTr="00B83A31">
        <w:trPr>
          <w:cnfStyle w:val="000000100000" w:firstRow="0" w:lastRow="0" w:firstColumn="0" w:lastColumn="0" w:oddVBand="0" w:evenVBand="0" w:oddHBand="1" w:evenHBand="0" w:firstRowFirstColumn="0" w:firstRowLastColumn="0" w:lastRowFirstColumn="0" w:lastRowLastColumn="0"/>
          <w:trHeight w:val="255"/>
        </w:trPr>
        <w:tc>
          <w:tcPr>
            <w:tcW w:w="2487" w:type="pct"/>
            <w:noWrap/>
            <w:hideMark/>
          </w:tcPr>
          <w:p w:rsidR="00935DBC" w:rsidRPr="00A019E2" w:rsidRDefault="00935DBC" w:rsidP="00B83A31">
            <w:pPr>
              <w:spacing w:after="0"/>
              <w:rPr>
                <w:rFonts w:cs="Calibri"/>
              </w:rPr>
            </w:pPr>
            <w:r w:rsidRPr="00A019E2">
              <w:rPr>
                <w:rFonts w:cs="Calibri"/>
              </w:rPr>
              <w:t>Bus Rapid Transit</w:t>
            </w:r>
          </w:p>
        </w:tc>
        <w:tc>
          <w:tcPr>
            <w:tcW w:w="837" w:type="pct"/>
            <w:noWrap/>
            <w:hideMark/>
          </w:tcPr>
          <w:p w:rsidR="00935DBC" w:rsidRPr="00A019E2" w:rsidRDefault="00935DBC" w:rsidP="00B83A31">
            <w:pPr>
              <w:spacing w:after="0"/>
              <w:jc w:val="right"/>
              <w:rPr>
                <w:rFonts w:cs="Calibri"/>
              </w:rPr>
            </w:pPr>
            <w:r w:rsidRPr="00A019E2">
              <w:rPr>
                <w:rFonts w:cs="Calibri"/>
              </w:rPr>
              <w:t>0.1658</w:t>
            </w:r>
          </w:p>
        </w:tc>
        <w:tc>
          <w:tcPr>
            <w:tcW w:w="837" w:type="pct"/>
            <w:noWrap/>
            <w:hideMark/>
          </w:tcPr>
          <w:p w:rsidR="00935DBC" w:rsidRPr="00A019E2" w:rsidRDefault="00935DBC" w:rsidP="00B83A31">
            <w:pPr>
              <w:spacing w:after="0"/>
              <w:jc w:val="right"/>
              <w:rPr>
                <w:rFonts w:cs="Calibri"/>
              </w:rPr>
            </w:pPr>
            <w:r w:rsidRPr="00A019E2">
              <w:rPr>
                <w:rFonts w:cs="Calibri"/>
              </w:rPr>
              <w:t> </w:t>
            </w:r>
          </w:p>
        </w:tc>
        <w:tc>
          <w:tcPr>
            <w:tcW w:w="838" w:type="pct"/>
            <w:noWrap/>
            <w:hideMark/>
          </w:tcPr>
          <w:p w:rsidR="00935DBC" w:rsidRPr="00A019E2" w:rsidRDefault="00935DBC" w:rsidP="00B83A31">
            <w:pPr>
              <w:spacing w:after="0"/>
              <w:jc w:val="right"/>
              <w:rPr>
                <w:rFonts w:cs="Calibri"/>
              </w:rPr>
            </w:pPr>
            <w:r w:rsidRPr="00A019E2">
              <w:rPr>
                <w:rFonts w:cs="Calibri"/>
              </w:rPr>
              <w:t>-8.7500</w:t>
            </w:r>
          </w:p>
        </w:tc>
      </w:tr>
      <w:tr w:rsidR="00B83A31" w:rsidRPr="00A019E2" w:rsidTr="00B83A31">
        <w:trPr>
          <w:trHeight w:val="255"/>
        </w:trPr>
        <w:tc>
          <w:tcPr>
            <w:tcW w:w="2487" w:type="pct"/>
            <w:noWrap/>
            <w:hideMark/>
          </w:tcPr>
          <w:p w:rsidR="00935DBC" w:rsidRPr="00A019E2" w:rsidRDefault="00935DBC" w:rsidP="00B83A31">
            <w:pPr>
              <w:spacing w:after="0"/>
              <w:rPr>
                <w:rFonts w:cs="Calibri"/>
              </w:rPr>
            </w:pPr>
            <w:r w:rsidRPr="00A019E2">
              <w:rPr>
                <w:rFonts w:cs="Calibri"/>
              </w:rPr>
              <w:t xml:space="preserve">Light-Rail </w:t>
            </w:r>
          </w:p>
        </w:tc>
        <w:tc>
          <w:tcPr>
            <w:tcW w:w="837" w:type="pct"/>
            <w:noWrap/>
            <w:hideMark/>
          </w:tcPr>
          <w:p w:rsidR="00935DBC" w:rsidRPr="00A019E2" w:rsidRDefault="00935DBC" w:rsidP="00B83A31">
            <w:pPr>
              <w:spacing w:after="0"/>
              <w:jc w:val="right"/>
              <w:rPr>
                <w:rFonts w:cs="Calibri"/>
              </w:rPr>
            </w:pPr>
            <w:r w:rsidRPr="00A019E2">
              <w:rPr>
                <w:rFonts w:cs="Calibri"/>
              </w:rPr>
              <w:t>0.3317</w:t>
            </w:r>
          </w:p>
        </w:tc>
        <w:tc>
          <w:tcPr>
            <w:tcW w:w="837" w:type="pct"/>
            <w:noWrap/>
            <w:hideMark/>
          </w:tcPr>
          <w:p w:rsidR="00935DBC" w:rsidRPr="00A019E2" w:rsidRDefault="00935DBC" w:rsidP="00B83A31">
            <w:pPr>
              <w:spacing w:after="0"/>
              <w:jc w:val="right"/>
              <w:rPr>
                <w:rFonts w:cs="Calibri"/>
              </w:rPr>
            </w:pPr>
            <w:r w:rsidRPr="00A019E2">
              <w:rPr>
                <w:rFonts w:cs="Calibri"/>
              </w:rPr>
              <w:t>-18.9597</w:t>
            </w:r>
          </w:p>
        </w:tc>
        <w:tc>
          <w:tcPr>
            <w:tcW w:w="838" w:type="pct"/>
            <w:noWrap/>
            <w:hideMark/>
          </w:tcPr>
          <w:p w:rsidR="00935DBC" w:rsidRPr="00A019E2" w:rsidRDefault="00935DBC" w:rsidP="00B83A31">
            <w:pPr>
              <w:spacing w:after="0"/>
              <w:jc w:val="right"/>
              <w:rPr>
                <w:rFonts w:cs="Calibri"/>
              </w:rPr>
            </w:pPr>
            <w:r w:rsidRPr="00A019E2">
              <w:rPr>
                <w:rFonts w:cs="Calibri"/>
              </w:rPr>
              <w:t>-17.5000</w:t>
            </w:r>
          </w:p>
        </w:tc>
      </w:tr>
      <w:tr w:rsidR="00B83A31" w:rsidRPr="00A019E2" w:rsidTr="00B83A31">
        <w:trPr>
          <w:cnfStyle w:val="000000100000" w:firstRow="0" w:lastRow="0" w:firstColumn="0" w:lastColumn="0" w:oddVBand="0" w:evenVBand="0" w:oddHBand="1" w:evenHBand="0" w:firstRowFirstColumn="0" w:firstRowLastColumn="0" w:lastRowFirstColumn="0" w:lastRowLastColumn="0"/>
          <w:trHeight w:val="255"/>
        </w:trPr>
        <w:tc>
          <w:tcPr>
            <w:tcW w:w="2487" w:type="pct"/>
            <w:noWrap/>
            <w:hideMark/>
          </w:tcPr>
          <w:p w:rsidR="00935DBC" w:rsidRPr="00A019E2" w:rsidRDefault="00935DBC" w:rsidP="00B83A31">
            <w:pPr>
              <w:spacing w:after="0"/>
              <w:rPr>
                <w:rFonts w:cs="Calibri"/>
              </w:rPr>
            </w:pPr>
            <w:r w:rsidRPr="00A019E2">
              <w:rPr>
                <w:rFonts w:cs="Calibri"/>
              </w:rPr>
              <w:t>Commuter Rail</w:t>
            </w:r>
          </w:p>
        </w:tc>
        <w:tc>
          <w:tcPr>
            <w:tcW w:w="837" w:type="pct"/>
            <w:noWrap/>
            <w:hideMark/>
          </w:tcPr>
          <w:p w:rsidR="00935DBC" w:rsidRPr="00A019E2" w:rsidRDefault="00935DBC" w:rsidP="00B83A31">
            <w:pPr>
              <w:spacing w:after="0"/>
              <w:jc w:val="right"/>
              <w:rPr>
                <w:rFonts w:cs="Calibri"/>
              </w:rPr>
            </w:pPr>
            <w:r w:rsidRPr="00A019E2">
              <w:rPr>
                <w:rFonts w:cs="Calibri"/>
              </w:rPr>
              <w:t>0.4264</w:t>
            </w:r>
          </w:p>
        </w:tc>
        <w:tc>
          <w:tcPr>
            <w:tcW w:w="837" w:type="pct"/>
            <w:noWrap/>
            <w:hideMark/>
          </w:tcPr>
          <w:p w:rsidR="00935DBC" w:rsidRPr="00A019E2" w:rsidRDefault="00935DBC" w:rsidP="00B83A31">
            <w:pPr>
              <w:spacing w:after="0"/>
              <w:jc w:val="right"/>
              <w:rPr>
                <w:rFonts w:cs="Calibri"/>
              </w:rPr>
            </w:pPr>
            <w:r w:rsidRPr="00A019E2">
              <w:rPr>
                <w:rFonts w:cs="Calibri"/>
              </w:rPr>
              <w:t>-4.1418</w:t>
            </w:r>
          </w:p>
        </w:tc>
        <w:tc>
          <w:tcPr>
            <w:tcW w:w="838" w:type="pct"/>
            <w:noWrap/>
            <w:hideMark/>
          </w:tcPr>
          <w:p w:rsidR="00935DBC" w:rsidRPr="00A019E2" w:rsidRDefault="00935DBC" w:rsidP="00B83A31">
            <w:pPr>
              <w:spacing w:after="0"/>
              <w:jc w:val="right"/>
              <w:rPr>
                <w:rFonts w:cs="Calibri"/>
              </w:rPr>
            </w:pPr>
            <w:r w:rsidRPr="00A019E2">
              <w:rPr>
                <w:rFonts w:cs="Calibri"/>
              </w:rPr>
              <w:t>-22.5000</w:t>
            </w:r>
          </w:p>
        </w:tc>
      </w:tr>
      <w:tr w:rsidR="00B83A31" w:rsidRPr="00A019E2" w:rsidTr="00B83A31">
        <w:trPr>
          <w:trHeight w:val="255"/>
        </w:trPr>
        <w:tc>
          <w:tcPr>
            <w:tcW w:w="2487" w:type="pct"/>
            <w:noWrap/>
            <w:hideMark/>
          </w:tcPr>
          <w:p w:rsidR="00935DBC" w:rsidRPr="00A019E2" w:rsidRDefault="00935DBC" w:rsidP="00B83A31">
            <w:pPr>
              <w:spacing w:after="0"/>
              <w:rPr>
                <w:rFonts w:cs="Calibri"/>
              </w:rPr>
            </w:pPr>
            <w:r w:rsidRPr="00A019E2">
              <w:rPr>
                <w:rFonts w:cs="Calibri"/>
              </w:rPr>
              <w:t>PNR - Express Bus</w:t>
            </w:r>
          </w:p>
        </w:tc>
        <w:tc>
          <w:tcPr>
            <w:tcW w:w="837" w:type="pct"/>
            <w:noWrap/>
            <w:hideMark/>
          </w:tcPr>
          <w:p w:rsidR="00935DBC" w:rsidRPr="00A019E2" w:rsidRDefault="00935DBC" w:rsidP="00B83A31">
            <w:pPr>
              <w:spacing w:after="0"/>
              <w:jc w:val="right"/>
              <w:rPr>
                <w:rFonts w:cs="Calibri"/>
              </w:rPr>
            </w:pPr>
            <w:r w:rsidRPr="00A019E2">
              <w:rPr>
                <w:rFonts w:cs="Calibri"/>
              </w:rPr>
              <w:t>-2.2307</w:t>
            </w:r>
          </w:p>
        </w:tc>
        <w:tc>
          <w:tcPr>
            <w:tcW w:w="837" w:type="pct"/>
            <w:noWrap/>
            <w:hideMark/>
          </w:tcPr>
          <w:p w:rsidR="00935DBC" w:rsidRPr="00A019E2" w:rsidRDefault="00935DBC" w:rsidP="00B83A31">
            <w:pPr>
              <w:spacing w:after="0"/>
              <w:jc w:val="right"/>
              <w:rPr>
                <w:rFonts w:cs="Calibri"/>
              </w:rPr>
            </w:pPr>
            <w:r w:rsidRPr="00A019E2">
              <w:rPr>
                <w:rFonts w:cs="Calibri"/>
              </w:rPr>
              <w:t>-2.0599</w:t>
            </w:r>
          </w:p>
        </w:tc>
        <w:tc>
          <w:tcPr>
            <w:tcW w:w="838" w:type="pct"/>
            <w:noWrap/>
            <w:hideMark/>
          </w:tcPr>
          <w:p w:rsidR="00935DBC" w:rsidRPr="00A019E2" w:rsidRDefault="00935DBC" w:rsidP="00B83A31">
            <w:pPr>
              <w:spacing w:after="0"/>
              <w:jc w:val="right"/>
              <w:rPr>
                <w:rFonts w:cs="Calibri"/>
              </w:rPr>
            </w:pPr>
            <w:r w:rsidRPr="00A019E2">
              <w:rPr>
                <w:rFonts w:cs="Calibri"/>
              </w:rPr>
              <w:t>117.7075</w:t>
            </w:r>
          </w:p>
        </w:tc>
      </w:tr>
      <w:tr w:rsidR="00B83A31" w:rsidRPr="00A019E2" w:rsidTr="00B83A31">
        <w:trPr>
          <w:cnfStyle w:val="000000100000" w:firstRow="0" w:lastRow="0" w:firstColumn="0" w:lastColumn="0" w:oddVBand="0" w:evenVBand="0" w:oddHBand="1" w:evenHBand="0" w:firstRowFirstColumn="0" w:firstRowLastColumn="0" w:lastRowFirstColumn="0" w:lastRowLastColumn="0"/>
          <w:trHeight w:val="255"/>
        </w:trPr>
        <w:tc>
          <w:tcPr>
            <w:tcW w:w="2487" w:type="pct"/>
            <w:noWrap/>
            <w:hideMark/>
          </w:tcPr>
          <w:p w:rsidR="00935DBC" w:rsidRPr="00A019E2" w:rsidRDefault="00935DBC" w:rsidP="00B83A31">
            <w:pPr>
              <w:spacing w:after="0"/>
              <w:rPr>
                <w:rFonts w:cs="Calibri"/>
              </w:rPr>
            </w:pPr>
            <w:r w:rsidRPr="00A019E2">
              <w:rPr>
                <w:rFonts w:cs="Calibri"/>
              </w:rPr>
              <w:t>PNR - Bus Rapid Transit</w:t>
            </w:r>
          </w:p>
        </w:tc>
        <w:tc>
          <w:tcPr>
            <w:tcW w:w="837" w:type="pct"/>
            <w:noWrap/>
            <w:hideMark/>
          </w:tcPr>
          <w:p w:rsidR="00935DBC" w:rsidRPr="00A019E2" w:rsidRDefault="00935DBC" w:rsidP="00B83A31">
            <w:pPr>
              <w:spacing w:after="0"/>
              <w:jc w:val="right"/>
              <w:rPr>
                <w:rFonts w:cs="Calibri"/>
              </w:rPr>
            </w:pPr>
            <w:r w:rsidRPr="00A019E2">
              <w:rPr>
                <w:rFonts w:cs="Calibri"/>
              </w:rPr>
              <w:t>0.4429</w:t>
            </w:r>
          </w:p>
        </w:tc>
        <w:tc>
          <w:tcPr>
            <w:tcW w:w="837" w:type="pct"/>
            <w:noWrap/>
            <w:hideMark/>
          </w:tcPr>
          <w:p w:rsidR="00935DBC" w:rsidRPr="00A019E2" w:rsidRDefault="00935DBC" w:rsidP="00B83A31">
            <w:pPr>
              <w:spacing w:after="0"/>
              <w:jc w:val="right"/>
              <w:rPr>
                <w:rFonts w:cs="Calibri"/>
              </w:rPr>
            </w:pPr>
            <w:r w:rsidRPr="00A019E2">
              <w:rPr>
                <w:rFonts w:cs="Calibri"/>
              </w:rPr>
              <w:t> </w:t>
            </w:r>
          </w:p>
        </w:tc>
        <w:tc>
          <w:tcPr>
            <w:tcW w:w="838" w:type="pct"/>
            <w:noWrap/>
            <w:hideMark/>
          </w:tcPr>
          <w:p w:rsidR="00935DBC" w:rsidRPr="00A019E2" w:rsidRDefault="00935DBC" w:rsidP="00B83A31">
            <w:pPr>
              <w:spacing w:after="0"/>
              <w:jc w:val="right"/>
              <w:rPr>
                <w:rFonts w:cs="Calibri"/>
              </w:rPr>
            </w:pPr>
            <w:r w:rsidRPr="00A019E2">
              <w:rPr>
                <w:rFonts w:cs="Calibri"/>
              </w:rPr>
              <w:t>-23.3724</w:t>
            </w:r>
          </w:p>
        </w:tc>
      </w:tr>
      <w:tr w:rsidR="00B83A31" w:rsidRPr="00A019E2" w:rsidTr="00B83A31">
        <w:trPr>
          <w:trHeight w:val="255"/>
        </w:trPr>
        <w:tc>
          <w:tcPr>
            <w:tcW w:w="2487" w:type="pct"/>
            <w:noWrap/>
            <w:hideMark/>
          </w:tcPr>
          <w:p w:rsidR="00935DBC" w:rsidRPr="00A019E2" w:rsidRDefault="00935DBC" w:rsidP="00B83A31">
            <w:pPr>
              <w:spacing w:after="0"/>
              <w:rPr>
                <w:rFonts w:cs="Calibri"/>
              </w:rPr>
            </w:pPr>
            <w:r w:rsidRPr="00A019E2">
              <w:rPr>
                <w:rFonts w:cs="Calibri"/>
              </w:rPr>
              <w:t xml:space="preserve">PNR - Light-Rail </w:t>
            </w:r>
          </w:p>
        </w:tc>
        <w:tc>
          <w:tcPr>
            <w:tcW w:w="837" w:type="pct"/>
            <w:noWrap/>
            <w:hideMark/>
          </w:tcPr>
          <w:p w:rsidR="00935DBC" w:rsidRPr="00A019E2" w:rsidRDefault="00935DBC" w:rsidP="00B83A31">
            <w:pPr>
              <w:spacing w:after="0"/>
              <w:jc w:val="right"/>
              <w:rPr>
                <w:rFonts w:cs="Calibri"/>
              </w:rPr>
            </w:pPr>
            <w:r w:rsidRPr="00A019E2">
              <w:rPr>
                <w:rFonts w:cs="Calibri"/>
              </w:rPr>
              <w:t>0.8859</w:t>
            </w:r>
          </w:p>
        </w:tc>
        <w:tc>
          <w:tcPr>
            <w:tcW w:w="837" w:type="pct"/>
            <w:noWrap/>
            <w:hideMark/>
          </w:tcPr>
          <w:p w:rsidR="00935DBC" w:rsidRPr="00A019E2" w:rsidRDefault="00935DBC" w:rsidP="00B83A31">
            <w:pPr>
              <w:spacing w:after="0"/>
              <w:jc w:val="right"/>
              <w:rPr>
                <w:rFonts w:cs="Calibri"/>
              </w:rPr>
            </w:pPr>
            <w:r w:rsidRPr="00A019E2">
              <w:rPr>
                <w:rFonts w:cs="Calibri"/>
              </w:rPr>
              <w:t>3.0328</w:t>
            </w:r>
          </w:p>
        </w:tc>
        <w:tc>
          <w:tcPr>
            <w:tcW w:w="838" w:type="pct"/>
            <w:noWrap/>
            <w:hideMark/>
          </w:tcPr>
          <w:p w:rsidR="00935DBC" w:rsidRPr="00A019E2" w:rsidRDefault="00935DBC" w:rsidP="00B83A31">
            <w:pPr>
              <w:spacing w:after="0"/>
              <w:jc w:val="right"/>
              <w:rPr>
                <w:rFonts w:cs="Calibri"/>
              </w:rPr>
            </w:pPr>
            <w:r w:rsidRPr="00A019E2">
              <w:rPr>
                <w:rFonts w:cs="Calibri"/>
              </w:rPr>
              <w:t>-46.7448</w:t>
            </w:r>
          </w:p>
        </w:tc>
      </w:tr>
      <w:tr w:rsidR="00B83A31" w:rsidRPr="00A019E2" w:rsidTr="00B83A31">
        <w:trPr>
          <w:cnfStyle w:val="000000100000" w:firstRow="0" w:lastRow="0" w:firstColumn="0" w:lastColumn="0" w:oddVBand="0" w:evenVBand="0" w:oddHBand="1" w:evenHBand="0" w:firstRowFirstColumn="0" w:firstRowLastColumn="0" w:lastRowFirstColumn="0" w:lastRowLastColumn="0"/>
          <w:trHeight w:val="255"/>
        </w:trPr>
        <w:tc>
          <w:tcPr>
            <w:tcW w:w="2487" w:type="pct"/>
            <w:noWrap/>
            <w:hideMark/>
          </w:tcPr>
          <w:p w:rsidR="00935DBC" w:rsidRPr="00A019E2" w:rsidRDefault="00935DBC" w:rsidP="00B83A31">
            <w:pPr>
              <w:spacing w:after="0"/>
              <w:rPr>
                <w:rFonts w:cs="Calibri"/>
              </w:rPr>
            </w:pPr>
            <w:r w:rsidRPr="00A019E2">
              <w:rPr>
                <w:rFonts w:cs="Calibri"/>
              </w:rPr>
              <w:t>PNR - Commuter Rail</w:t>
            </w:r>
          </w:p>
        </w:tc>
        <w:tc>
          <w:tcPr>
            <w:tcW w:w="837" w:type="pct"/>
            <w:noWrap/>
            <w:hideMark/>
          </w:tcPr>
          <w:p w:rsidR="00935DBC" w:rsidRPr="00A019E2" w:rsidRDefault="00935DBC" w:rsidP="00B83A31">
            <w:pPr>
              <w:spacing w:after="0"/>
              <w:jc w:val="right"/>
              <w:rPr>
                <w:rFonts w:cs="Calibri"/>
              </w:rPr>
            </w:pPr>
            <w:r w:rsidRPr="00A019E2">
              <w:rPr>
                <w:rFonts w:cs="Calibri"/>
              </w:rPr>
              <w:t>1.4032</w:t>
            </w:r>
          </w:p>
        </w:tc>
        <w:tc>
          <w:tcPr>
            <w:tcW w:w="837" w:type="pct"/>
            <w:noWrap/>
            <w:hideMark/>
          </w:tcPr>
          <w:p w:rsidR="00935DBC" w:rsidRPr="00A019E2" w:rsidRDefault="00935DBC" w:rsidP="00B83A31">
            <w:pPr>
              <w:spacing w:after="0"/>
              <w:jc w:val="right"/>
              <w:rPr>
                <w:rFonts w:cs="Calibri"/>
              </w:rPr>
            </w:pPr>
            <w:r w:rsidRPr="00A019E2">
              <w:rPr>
                <w:rFonts w:cs="Calibri"/>
              </w:rPr>
              <w:t>2.3021</w:t>
            </w:r>
          </w:p>
        </w:tc>
        <w:tc>
          <w:tcPr>
            <w:tcW w:w="838" w:type="pct"/>
            <w:noWrap/>
            <w:hideMark/>
          </w:tcPr>
          <w:p w:rsidR="00935DBC" w:rsidRPr="00A019E2" w:rsidRDefault="00935DBC" w:rsidP="00B83A31">
            <w:pPr>
              <w:spacing w:after="0"/>
              <w:jc w:val="right"/>
              <w:rPr>
                <w:rFonts w:cs="Calibri"/>
              </w:rPr>
            </w:pPr>
            <w:r w:rsidRPr="00A019E2">
              <w:rPr>
                <w:rFonts w:cs="Calibri"/>
              </w:rPr>
              <w:t>-74.0391</w:t>
            </w:r>
          </w:p>
        </w:tc>
      </w:tr>
      <w:tr w:rsidR="00B83A31" w:rsidRPr="00A019E2" w:rsidTr="00B83A31">
        <w:trPr>
          <w:trHeight w:val="255"/>
        </w:trPr>
        <w:tc>
          <w:tcPr>
            <w:tcW w:w="2487" w:type="pct"/>
            <w:noWrap/>
            <w:hideMark/>
          </w:tcPr>
          <w:p w:rsidR="00935DBC" w:rsidRPr="00A019E2" w:rsidRDefault="00935DBC" w:rsidP="00B83A31">
            <w:pPr>
              <w:spacing w:after="0"/>
              <w:rPr>
                <w:rFonts w:cs="Calibri"/>
              </w:rPr>
            </w:pPr>
            <w:r w:rsidRPr="00A019E2">
              <w:rPr>
                <w:rFonts w:cs="Calibri"/>
              </w:rPr>
              <w:t>KNR - Express Bus</w:t>
            </w:r>
          </w:p>
        </w:tc>
        <w:tc>
          <w:tcPr>
            <w:tcW w:w="837" w:type="pct"/>
            <w:noWrap/>
            <w:hideMark/>
          </w:tcPr>
          <w:p w:rsidR="00935DBC" w:rsidRPr="00A019E2" w:rsidRDefault="00935DBC" w:rsidP="00B83A31">
            <w:pPr>
              <w:spacing w:after="0"/>
              <w:jc w:val="right"/>
              <w:rPr>
                <w:rFonts w:cs="Calibri"/>
              </w:rPr>
            </w:pPr>
            <w:r w:rsidRPr="00A019E2">
              <w:rPr>
                <w:rFonts w:cs="Calibri"/>
              </w:rPr>
              <w:t>-0.3286</w:t>
            </w:r>
          </w:p>
        </w:tc>
        <w:tc>
          <w:tcPr>
            <w:tcW w:w="837" w:type="pct"/>
            <w:noWrap/>
            <w:hideMark/>
          </w:tcPr>
          <w:p w:rsidR="00935DBC" w:rsidRPr="00A019E2" w:rsidRDefault="00935DBC" w:rsidP="00B83A31">
            <w:pPr>
              <w:spacing w:after="0"/>
              <w:jc w:val="right"/>
              <w:rPr>
                <w:rFonts w:cs="Calibri"/>
              </w:rPr>
            </w:pPr>
            <w:r w:rsidRPr="00A019E2">
              <w:rPr>
                <w:rFonts w:cs="Calibri"/>
              </w:rPr>
              <w:t>-0.6639</w:t>
            </w:r>
          </w:p>
        </w:tc>
        <w:tc>
          <w:tcPr>
            <w:tcW w:w="838" w:type="pct"/>
            <w:noWrap/>
            <w:hideMark/>
          </w:tcPr>
          <w:p w:rsidR="00935DBC" w:rsidRPr="00A019E2" w:rsidRDefault="00935DBC" w:rsidP="00B83A31">
            <w:pPr>
              <w:spacing w:after="0"/>
              <w:jc w:val="right"/>
              <w:rPr>
                <w:rFonts w:cs="Calibri"/>
              </w:rPr>
            </w:pPr>
            <w:r w:rsidRPr="00A019E2">
              <w:rPr>
                <w:rFonts w:cs="Calibri"/>
              </w:rPr>
              <w:t>17.3396</w:t>
            </w:r>
          </w:p>
        </w:tc>
      </w:tr>
      <w:tr w:rsidR="00B83A31" w:rsidRPr="00A019E2" w:rsidTr="00B83A31">
        <w:trPr>
          <w:cnfStyle w:val="000000100000" w:firstRow="0" w:lastRow="0" w:firstColumn="0" w:lastColumn="0" w:oddVBand="0" w:evenVBand="0" w:oddHBand="1" w:evenHBand="0" w:firstRowFirstColumn="0" w:firstRowLastColumn="0" w:lastRowFirstColumn="0" w:lastRowLastColumn="0"/>
          <w:trHeight w:val="255"/>
        </w:trPr>
        <w:tc>
          <w:tcPr>
            <w:tcW w:w="2487" w:type="pct"/>
            <w:noWrap/>
            <w:hideMark/>
          </w:tcPr>
          <w:p w:rsidR="00935DBC" w:rsidRPr="00A019E2" w:rsidRDefault="00935DBC" w:rsidP="00B83A31">
            <w:pPr>
              <w:spacing w:after="0"/>
              <w:rPr>
                <w:rFonts w:cs="Calibri"/>
              </w:rPr>
            </w:pPr>
            <w:r w:rsidRPr="00A019E2">
              <w:rPr>
                <w:rFonts w:cs="Calibri"/>
              </w:rPr>
              <w:t>KNR - Bus Rapid Transit</w:t>
            </w:r>
          </w:p>
        </w:tc>
        <w:tc>
          <w:tcPr>
            <w:tcW w:w="837" w:type="pct"/>
            <w:noWrap/>
            <w:hideMark/>
          </w:tcPr>
          <w:p w:rsidR="00935DBC" w:rsidRPr="00A019E2" w:rsidRDefault="00935DBC" w:rsidP="00B83A31">
            <w:pPr>
              <w:spacing w:after="0"/>
              <w:jc w:val="right"/>
              <w:rPr>
                <w:rFonts w:cs="Calibri"/>
              </w:rPr>
            </w:pPr>
            <w:r w:rsidRPr="00A019E2">
              <w:rPr>
                <w:rFonts w:cs="Calibri"/>
              </w:rPr>
              <w:t>0.3686</w:t>
            </w:r>
          </w:p>
        </w:tc>
        <w:tc>
          <w:tcPr>
            <w:tcW w:w="837" w:type="pct"/>
            <w:noWrap/>
            <w:hideMark/>
          </w:tcPr>
          <w:p w:rsidR="00935DBC" w:rsidRPr="00A019E2" w:rsidRDefault="00935DBC" w:rsidP="00B83A31">
            <w:pPr>
              <w:spacing w:after="0"/>
              <w:jc w:val="right"/>
              <w:rPr>
                <w:rFonts w:cs="Calibri"/>
              </w:rPr>
            </w:pPr>
            <w:r w:rsidRPr="00A019E2">
              <w:rPr>
                <w:rFonts w:cs="Calibri"/>
              </w:rPr>
              <w:t> </w:t>
            </w:r>
          </w:p>
        </w:tc>
        <w:tc>
          <w:tcPr>
            <w:tcW w:w="838" w:type="pct"/>
            <w:noWrap/>
            <w:hideMark/>
          </w:tcPr>
          <w:p w:rsidR="00935DBC" w:rsidRPr="00A019E2" w:rsidRDefault="00935DBC" w:rsidP="00B83A31">
            <w:pPr>
              <w:spacing w:after="0"/>
              <w:jc w:val="right"/>
              <w:rPr>
                <w:rFonts w:cs="Calibri"/>
              </w:rPr>
            </w:pPr>
            <w:r w:rsidRPr="00A019E2">
              <w:rPr>
                <w:rFonts w:cs="Calibri"/>
              </w:rPr>
              <w:t>-19.4474</w:t>
            </w:r>
          </w:p>
        </w:tc>
      </w:tr>
      <w:tr w:rsidR="00B83A31" w:rsidRPr="00A019E2" w:rsidTr="00B83A31">
        <w:trPr>
          <w:trHeight w:val="255"/>
        </w:trPr>
        <w:tc>
          <w:tcPr>
            <w:tcW w:w="2487" w:type="pct"/>
            <w:noWrap/>
            <w:hideMark/>
          </w:tcPr>
          <w:p w:rsidR="00935DBC" w:rsidRPr="00A019E2" w:rsidRDefault="00935DBC" w:rsidP="00B83A31">
            <w:pPr>
              <w:spacing w:after="0"/>
              <w:rPr>
                <w:rFonts w:cs="Calibri"/>
              </w:rPr>
            </w:pPr>
            <w:r w:rsidRPr="00A019E2">
              <w:rPr>
                <w:rFonts w:cs="Calibri"/>
              </w:rPr>
              <w:t xml:space="preserve">KNR - Light-Rail </w:t>
            </w:r>
          </w:p>
        </w:tc>
        <w:tc>
          <w:tcPr>
            <w:tcW w:w="837" w:type="pct"/>
            <w:noWrap/>
            <w:hideMark/>
          </w:tcPr>
          <w:p w:rsidR="00935DBC" w:rsidRPr="00A019E2" w:rsidRDefault="00935DBC" w:rsidP="00B83A31">
            <w:pPr>
              <w:spacing w:after="0"/>
              <w:jc w:val="right"/>
              <w:rPr>
                <w:rFonts w:cs="Calibri"/>
              </w:rPr>
            </w:pPr>
            <w:r w:rsidRPr="00A019E2">
              <w:rPr>
                <w:rFonts w:cs="Calibri"/>
              </w:rPr>
              <w:t>0.7371</w:t>
            </w:r>
          </w:p>
        </w:tc>
        <w:tc>
          <w:tcPr>
            <w:tcW w:w="837" w:type="pct"/>
            <w:noWrap/>
            <w:hideMark/>
          </w:tcPr>
          <w:p w:rsidR="00935DBC" w:rsidRPr="00A019E2" w:rsidRDefault="00935DBC" w:rsidP="00B83A31">
            <w:pPr>
              <w:spacing w:after="0"/>
              <w:jc w:val="right"/>
              <w:rPr>
                <w:rFonts w:cs="Calibri"/>
              </w:rPr>
            </w:pPr>
            <w:r w:rsidRPr="00A019E2">
              <w:rPr>
                <w:rFonts w:cs="Calibri"/>
              </w:rPr>
              <w:t>3.2072</w:t>
            </w:r>
          </w:p>
        </w:tc>
        <w:tc>
          <w:tcPr>
            <w:tcW w:w="838" w:type="pct"/>
            <w:noWrap/>
            <w:hideMark/>
          </w:tcPr>
          <w:p w:rsidR="00935DBC" w:rsidRPr="00A019E2" w:rsidRDefault="00935DBC" w:rsidP="00B83A31">
            <w:pPr>
              <w:spacing w:after="0"/>
              <w:jc w:val="right"/>
              <w:rPr>
                <w:rFonts w:cs="Calibri"/>
              </w:rPr>
            </w:pPr>
            <w:r w:rsidRPr="00A019E2">
              <w:rPr>
                <w:rFonts w:cs="Calibri"/>
              </w:rPr>
              <w:t>-38.8949</w:t>
            </w:r>
          </w:p>
        </w:tc>
      </w:tr>
      <w:tr w:rsidR="00B83A31" w:rsidRPr="00A019E2" w:rsidTr="00B83A31">
        <w:trPr>
          <w:cnfStyle w:val="000000100000" w:firstRow="0" w:lastRow="0" w:firstColumn="0" w:lastColumn="0" w:oddVBand="0" w:evenVBand="0" w:oddHBand="1" w:evenHBand="0" w:firstRowFirstColumn="0" w:firstRowLastColumn="0" w:lastRowFirstColumn="0" w:lastRowLastColumn="0"/>
          <w:trHeight w:val="255"/>
        </w:trPr>
        <w:tc>
          <w:tcPr>
            <w:tcW w:w="2487" w:type="pct"/>
            <w:noWrap/>
            <w:hideMark/>
          </w:tcPr>
          <w:p w:rsidR="00935DBC" w:rsidRPr="00A019E2" w:rsidRDefault="00935DBC" w:rsidP="00B83A31">
            <w:pPr>
              <w:spacing w:after="0"/>
              <w:rPr>
                <w:rFonts w:cs="Calibri"/>
              </w:rPr>
            </w:pPr>
            <w:r w:rsidRPr="00A019E2">
              <w:rPr>
                <w:rFonts w:cs="Calibri"/>
              </w:rPr>
              <w:t>KNR - Commuter Rail</w:t>
            </w:r>
          </w:p>
        </w:tc>
        <w:tc>
          <w:tcPr>
            <w:tcW w:w="837" w:type="pct"/>
            <w:noWrap/>
            <w:hideMark/>
          </w:tcPr>
          <w:p w:rsidR="00935DBC" w:rsidRPr="00A019E2" w:rsidRDefault="00935DBC" w:rsidP="00B83A31">
            <w:pPr>
              <w:spacing w:after="0"/>
              <w:jc w:val="right"/>
              <w:rPr>
                <w:rFonts w:cs="Calibri"/>
              </w:rPr>
            </w:pPr>
            <w:r w:rsidRPr="00A019E2">
              <w:rPr>
                <w:rFonts w:cs="Calibri"/>
              </w:rPr>
              <w:t>0.0937</w:t>
            </w:r>
          </w:p>
        </w:tc>
        <w:tc>
          <w:tcPr>
            <w:tcW w:w="837" w:type="pct"/>
            <w:noWrap/>
            <w:hideMark/>
          </w:tcPr>
          <w:p w:rsidR="00935DBC" w:rsidRPr="00A019E2" w:rsidRDefault="00935DBC" w:rsidP="00B83A31">
            <w:pPr>
              <w:spacing w:after="0"/>
              <w:jc w:val="right"/>
              <w:rPr>
                <w:rFonts w:cs="Calibri"/>
              </w:rPr>
            </w:pPr>
            <w:r w:rsidRPr="00A019E2">
              <w:rPr>
                <w:rFonts w:cs="Calibri"/>
              </w:rPr>
              <w:t>0.1545</w:t>
            </w:r>
          </w:p>
        </w:tc>
        <w:tc>
          <w:tcPr>
            <w:tcW w:w="838" w:type="pct"/>
            <w:noWrap/>
            <w:hideMark/>
          </w:tcPr>
          <w:p w:rsidR="00935DBC" w:rsidRPr="00A019E2" w:rsidRDefault="00935DBC" w:rsidP="00B83A31">
            <w:pPr>
              <w:spacing w:after="0"/>
              <w:jc w:val="right"/>
              <w:rPr>
                <w:rFonts w:cs="Calibri"/>
              </w:rPr>
            </w:pPr>
            <w:r w:rsidRPr="00A019E2">
              <w:rPr>
                <w:rFonts w:cs="Calibri"/>
              </w:rPr>
              <w:t>-4.9426</w:t>
            </w:r>
          </w:p>
        </w:tc>
      </w:tr>
      <w:tr w:rsidR="00B83A31" w:rsidRPr="00A019E2" w:rsidTr="00B83A31">
        <w:trPr>
          <w:trHeight w:val="255"/>
        </w:trPr>
        <w:tc>
          <w:tcPr>
            <w:tcW w:w="2487" w:type="pct"/>
            <w:shd w:val="clear" w:color="auto" w:fill="FFFFFF" w:themeFill="background1"/>
            <w:noWrap/>
            <w:hideMark/>
          </w:tcPr>
          <w:p w:rsidR="00935DBC" w:rsidRPr="00B83A31" w:rsidRDefault="00935DBC" w:rsidP="00B83A31">
            <w:pPr>
              <w:spacing w:after="0"/>
              <w:rPr>
                <w:rFonts w:cs="Calibri"/>
                <w:b/>
                <w:bCs/>
                <w:i/>
              </w:rPr>
            </w:pPr>
            <w:r w:rsidRPr="00B83A31">
              <w:rPr>
                <w:rFonts w:cs="Calibri"/>
                <w:b/>
                <w:bCs/>
                <w:i/>
              </w:rPr>
              <w:t>Household Variable Constants</w:t>
            </w:r>
          </w:p>
        </w:tc>
        <w:tc>
          <w:tcPr>
            <w:tcW w:w="837" w:type="pct"/>
            <w:shd w:val="clear" w:color="auto" w:fill="FFFFFF" w:themeFill="background1"/>
            <w:noWrap/>
            <w:hideMark/>
          </w:tcPr>
          <w:p w:rsidR="00935DBC" w:rsidRPr="00B83A31" w:rsidRDefault="00935DBC" w:rsidP="00B83A31">
            <w:pPr>
              <w:spacing w:after="0"/>
              <w:jc w:val="right"/>
              <w:rPr>
                <w:rFonts w:cs="Calibri"/>
                <w:i/>
              </w:rPr>
            </w:pPr>
            <w:r w:rsidRPr="00B83A31">
              <w:rPr>
                <w:rFonts w:cs="Calibri"/>
                <w:i/>
              </w:rPr>
              <w:t> </w:t>
            </w:r>
          </w:p>
        </w:tc>
        <w:tc>
          <w:tcPr>
            <w:tcW w:w="837" w:type="pct"/>
            <w:shd w:val="clear" w:color="auto" w:fill="FFFFFF" w:themeFill="background1"/>
            <w:noWrap/>
            <w:hideMark/>
          </w:tcPr>
          <w:p w:rsidR="00935DBC" w:rsidRPr="00B83A31" w:rsidRDefault="00935DBC" w:rsidP="00B83A31">
            <w:pPr>
              <w:spacing w:after="0"/>
              <w:jc w:val="right"/>
              <w:rPr>
                <w:rFonts w:cs="Calibri"/>
                <w:i/>
              </w:rPr>
            </w:pPr>
            <w:r w:rsidRPr="00B83A31">
              <w:rPr>
                <w:rFonts w:cs="Calibri"/>
                <w:i/>
              </w:rPr>
              <w:t> </w:t>
            </w:r>
          </w:p>
        </w:tc>
        <w:tc>
          <w:tcPr>
            <w:tcW w:w="838" w:type="pct"/>
            <w:shd w:val="clear" w:color="auto" w:fill="FFFFFF" w:themeFill="background1"/>
            <w:noWrap/>
            <w:hideMark/>
          </w:tcPr>
          <w:p w:rsidR="00935DBC" w:rsidRPr="00B83A31" w:rsidRDefault="00935DBC" w:rsidP="00B83A31">
            <w:pPr>
              <w:spacing w:after="0"/>
              <w:jc w:val="right"/>
              <w:rPr>
                <w:rFonts w:cs="Calibri"/>
                <w:i/>
              </w:rPr>
            </w:pPr>
            <w:r w:rsidRPr="00B83A31">
              <w:rPr>
                <w:rFonts w:cs="Calibri"/>
                <w:i/>
              </w:rPr>
              <w:t> </w:t>
            </w:r>
          </w:p>
        </w:tc>
      </w:tr>
      <w:tr w:rsidR="00B83A31" w:rsidRPr="00A019E2" w:rsidTr="00B83A31">
        <w:trPr>
          <w:cnfStyle w:val="000000100000" w:firstRow="0" w:lastRow="0" w:firstColumn="0" w:lastColumn="0" w:oddVBand="0" w:evenVBand="0" w:oddHBand="1" w:evenHBand="0" w:firstRowFirstColumn="0" w:firstRowLastColumn="0" w:lastRowFirstColumn="0" w:lastRowLastColumn="0"/>
          <w:trHeight w:val="255"/>
        </w:trPr>
        <w:tc>
          <w:tcPr>
            <w:tcW w:w="2487" w:type="pct"/>
            <w:noWrap/>
            <w:hideMark/>
          </w:tcPr>
          <w:p w:rsidR="00935DBC" w:rsidRPr="00A019E2" w:rsidRDefault="00935DBC" w:rsidP="00B83A31">
            <w:pPr>
              <w:spacing w:after="0"/>
              <w:rPr>
                <w:rFonts w:cs="Calibri"/>
              </w:rPr>
            </w:pPr>
            <w:r w:rsidRPr="00A019E2">
              <w:rPr>
                <w:rFonts w:cs="Calibri"/>
              </w:rPr>
              <w:t>female:</w:t>
            </w:r>
            <w:r w:rsidR="006D4638">
              <w:rPr>
                <w:rFonts w:cs="Calibri"/>
              </w:rPr>
              <w:t xml:space="preserve"> </w:t>
            </w:r>
            <w:r w:rsidRPr="00A019E2">
              <w:rPr>
                <w:rFonts w:cs="Calibri"/>
              </w:rPr>
              <w:t>Transit</w:t>
            </w:r>
          </w:p>
        </w:tc>
        <w:tc>
          <w:tcPr>
            <w:tcW w:w="837" w:type="pct"/>
            <w:noWrap/>
            <w:hideMark/>
          </w:tcPr>
          <w:p w:rsidR="00935DBC" w:rsidRPr="00A019E2" w:rsidRDefault="00935DBC" w:rsidP="00B83A31">
            <w:pPr>
              <w:spacing w:after="0"/>
              <w:jc w:val="right"/>
              <w:rPr>
                <w:rFonts w:cs="Calibri"/>
              </w:rPr>
            </w:pPr>
            <w:r w:rsidRPr="00A019E2">
              <w:rPr>
                <w:rFonts w:cs="Calibri"/>
              </w:rPr>
              <w:t>-2.7615</w:t>
            </w:r>
          </w:p>
        </w:tc>
        <w:tc>
          <w:tcPr>
            <w:tcW w:w="837" w:type="pct"/>
            <w:noWrap/>
            <w:hideMark/>
          </w:tcPr>
          <w:p w:rsidR="00935DBC" w:rsidRPr="00A019E2" w:rsidRDefault="00935DBC" w:rsidP="00B83A31">
            <w:pPr>
              <w:spacing w:after="0"/>
              <w:jc w:val="right"/>
              <w:rPr>
                <w:rFonts w:cs="Calibri"/>
              </w:rPr>
            </w:pPr>
            <w:r w:rsidRPr="00A019E2">
              <w:rPr>
                <w:rFonts w:cs="Calibri"/>
              </w:rPr>
              <w:t>-2.3555</w:t>
            </w:r>
          </w:p>
        </w:tc>
        <w:tc>
          <w:tcPr>
            <w:tcW w:w="838" w:type="pct"/>
            <w:noWrap/>
            <w:hideMark/>
          </w:tcPr>
          <w:p w:rsidR="00935DBC" w:rsidRPr="00A019E2" w:rsidRDefault="00935DBC" w:rsidP="00B83A31">
            <w:pPr>
              <w:spacing w:after="0"/>
              <w:jc w:val="right"/>
              <w:rPr>
                <w:rFonts w:cs="Calibri"/>
              </w:rPr>
            </w:pPr>
            <w:r w:rsidRPr="00A019E2">
              <w:rPr>
                <w:rFonts w:cs="Calibri"/>
              </w:rPr>
              <w:t>145.7164</w:t>
            </w:r>
          </w:p>
        </w:tc>
      </w:tr>
      <w:tr w:rsidR="00B83A31" w:rsidRPr="00A019E2" w:rsidTr="00B83A31">
        <w:trPr>
          <w:trHeight w:val="255"/>
        </w:trPr>
        <w:tc>
          <w:tcPr>
            <w:tcW w:w="2487" w:type="pct"/>
            <w:noWrap/>
            <w:hideMark/>
          </w:tcPr>
          <w:p w:rsidR="00935DBC" w:rsidRPr="00A019E2" w:rsidRDefault="00935DBC" w:rsidP="00B83A31">
            <w:pPr>
              <w:spacing w:after="0"/>
              <w:rPr>
                <w:rFonts w:cs="Calibri"/>
              </w:rPr>
            </w:pPr>
            <w:r w:rsidRPr="00A019E2">
              <w:rPr>
                <w:rFonts w:cs="Calibri"/>
              </w:rPr>
              <w:t>size3+:</w:t>
            </w:r>
            <w:r w:rsidR="006D4638">
              <w:rPr>
                <w:rFonts w:cs="Calibri"/>
              </w:rPr>
              <w:t xml:space="preserve"> </w:t>
            </w:r>
            <w:r w:rsidRPr="00A019E2">
              <w:rPr>
                <w:rFonts w:cs="Calibri"/>
              </w:rPr>
              <w:t>Shared-2</w:t>
            </w:r>
          </w:p>
        </w:tc>
        <w:tc>
          <w:tcPr>
            <w:tcW w:w="837" w:type="pct"/>
            <w:noWrap/>
            <w:hideMark/>
          </w:tcPr>
          <w:p w:rsidR="00935DBC" w:rsidRPr="00A019E2" w:rsidRDefault="00935DBC" w:rsidP="00B83A31">
            <w:pPr>
              <w:spacing w:after="0"/>
              <w:jc w:val="right"/>
              <w:rPr>
                <w:rFonts w:cs="Calibri"/>
              </w:rPr>
            </w:pPr>
            <w:r w:rsidRPr="00A019E2">
              <w:rPr>
                <w:rFonts w:cs="Calibri"/>
              </w:rPr>
              <w:t>0.4051</w:t>
            </w:r>
          </w:p>
        </w:tc>
        <w:tc>
          <w:tcPr>
            <w:tcW w:w="837" w:type="pct"/>
            <w:noWrap/>
            <w:hideMark/>
          </w:tcPr>
          <w:p w:rsidR="00935DBC" w:rsidRPr="00A019E2" w:rsidRDefault="00935DBC" w:rsidP="00B83A31">
            <w:pPr>
              <w:spacing w:after="0"/>
              <w:jc w:val="right"/>
              <w:rPr>
                <w:rFonts w:cs="Calibri"/>
              </w:rPr>
            </w:pPr>
            <w:r w:rsidRPr="00A019E2">
              <w:rPr>
                <w:rFonts w:cs="Calibri"/>
              </w:rPr>
              <w:t>1.8961</w:t>
            </w:r>
          </w:p>
        </w:tc>
        <w:tc>
          <w:tcPr>
            <w:tcW w:w="838" w:type="pct"/>
            <w:noWrap/>
            <w:hideMark/>
          </w:tcPr>
          <w:p w:rsidR="00935DBC" w:rsidRPr="00A019E2" w:rsidRDefault="00935DBC" w:rsidP="00B83A31">
            <w:pPr>
              <w:spacing w:after="0"/>
              <w:jc w:val="right"/>
              <w:rPr>
                <w:rFonts w:cs="Calibri"/>
              </w:rPr>
            </w:pPr>
            <w:r w:rsidRPr="00A019E2">
              <w:rPr>
                <w:rFonts w:cs="Calibri"/>
              </w:rPr>
              <w:t>-21.3734</w:t>
            </w:r>
          </w:p>
        </w:tc>
      </w:tr>
      <w:tr w:rsidR="00B83A31" w:rsidRPr="00A019E2" w:rsidTr="00B83A31">
        <w:trPr>
          <w:cnfStyle w:val="000000100000" w:firstRow="0" w:lastRow="0" w:firstColumn="0" w:lastColumn="0" w:oddVBand="0" w:evenVBand="0" w:oddHBand="1" w:evenHBand="0" w:firstRowFirstColumn="0" w:firstRowLastColumn="0" w:lastRowFirstColumn="0" w:lastRowLastColumn="0"/>
          <w:trHeight w:val="255"/>
        </w:trPr>
        <w:tc>
          <w:tcPr>
            <w:tcW w:w="2487" w:type="pct"/>
            <w:noWrap/>
            <w:hideMark/>
          </w:tcPr>
          <w:p w:rsidR="00935DBC" w:rsidRPr="00A019E2" w:rsidRDefault="00935DBC" w:rsidP="00B83A31">
            <w:pPr>
              <w:spacing w:after="0"/>
              <w:rPr>
                <w:rFonts w:cs="Calibri"/>
              </w:rPr>
            </w:pPr>
            <w:r w:rsidRPr="00A019E2">
              <w:rPr>
                <w:rFonts w:cs="Calibri"/>
              </w:rPr>
              <w:t>size3+:</w:t>
            </w:r>
            <w:r w:rsidR="006D4638">
              <w:rPr>
                <w:rFonts w:cs="Calibri"/>
              </w:rPr>
              <w:t xml:space="preserve"> </w:t>
            </w:r>
            <w:r w:rsidRPr="00A019E2">
              <w:rPr>
                <w:rFonts w:cs="Calibri"/>
              </w:rPr>
              <w:t>Shared-3+</w:t>
            </w:r>
          </w:p>
        </w:tc>
        <w:tc>
          <w:tcPr>
            <w:tcW w:w="837" w:type="pct"/>
            <w:noWrap/>
            <w:hideMark/>
          </w:tcPr>
          <w:p w:rsidR="00935DBC" w:rsidRPr="00A019E2" w:rsidRDefault="00935DBC" w:rsidP="00B83A31">
            <w:pPr>
              <w:spacing w:after="0"/>
              <w:jc w:val="right"/>
              <w:rPr>
                <w:rFonts w:cs="Calibri"/>
              </w:rPr>
            </w:pPr>
            <w:r w:rsidRPr="00A019E2">
              <w:rPr>
                <w:rFonts w:cs="Calibri"/>
              </w:rPr>
              <w:t>0.2333</w:t>
            </w:r>
          </w:p>
        </w:tc>
        <w:tc>
          <w:tcPr>
            <w:tcW w:w="837" w:type="pct"/>
            <w:noWrap/>
            <w:hideMark/>
          </w:tcPr>
          <w:p w:rsidR="00935DBC" w:rsidRPr="00A019E2" w:rsidRDefault="00935DBC" w:rsidP="00B83A31">
            <w:pPr>
              <w:spacing w:after="0"/>
              <w:jc w:val="right"/>
              <w:rPr>
                <w:rFonts w:cs="Calibri"/>
              </w:rPr>
            </w:pPr>
            <w:r w:rsidRPr="00A019E2">
              <w:rPr>
                <w:rFonts w:cs="Calibri"/>
              </w:rPr>
              <w:t>0.9787</w:t>
            </w:r>
          </w:p>
        </w:tc>
        <w:tc>
          <w:tcPr>
            <w:tcW w:w="838" w:type="pct"/>
            <w:noWrap/>
            <w:hideMark/>
          </w:tcPr>
          <w:p w:rsidR="00935DBC" w:rsidRPr="00A019E2" w:rsidRDefault="00935DBC" w:rsidP="00B83A31">
            <w:pPr>
              <w:spacing w:after="0"/>
              <w:jc w:val="right"/>
              <w:rPr>
                <w:rFonts w:cs="Calibri"/>
              </w:rPr>
            </w:pPr>
            <w:r w:rsidRPr="00A019E2">
              <w:rPr>
                <w:rFonts w:cs="Calibri"/>
              </w:rPr>
              <w:t>-12.3121</w:t>
            </w:r>
          </w:p>
        </w:tc>
      </w:tr>
      <w:tr w:rsidR="00B83A31" w:rsidRPr="00A019E2" w:rsidTr="00B83A31">
        <w:trPr>
          <w:trHeight w:val="255"/>
        </w:trPr>
        <w:tc>
          <w:tcPr>
            <w:tcW w:w="2487" w:type="pct"/>
            <w:shd w:val="clear" w:color="auto" w:fill="FFFFFF" w:themeFill="background1"/>
            <w:noWrap/>
            <w:hideMark/>
          </w:tcPr>
          <w:p w:rsidR="00935DBC" w:rsidRPr="00A019E2" w:rsidRDefault="00935DBC" w:rsidP="00B83A31">
            <w:pPr>
              <w:spacing w:after="0"/>
              <w:rPr>
                <w:rFonts w:cs="Calibri"/>
              </w:rPr>
            </w:pPr>
            <w:r w:rsidRPr="00A019E2">
              <w:rPr>
                <w:rFonts w:cs="Calibri"/>
              </w:rPr>
              <w:t> </w:t>
            </w:r>
          </w:p>
        </w:tc>
        <w:tc>
          <w:tcPr>
            <w:tcW w:w="837" w:type="pct"/>
            <w:shd w:val="clear" w:color="auto" w:fill="FFFFFF" w:themeFill="background1"/>
            <w:noWrap/>
            <w:hideMark/>
          </w:tcPr>
          <w:p w:rsidR="00935DBC" w:rsidRPr="00A019E2" w:rsidRDefault="00935DBC" w:rsidP="00B83A31">
            <w:pPr>
              <w:spacing w:after="0"/>
              <w:jc w:val="right"/>
              <w:rPr>
                <w:rFonts w:cs="Calibri"/>
              </w:rPr>
            </w:pPr>
            <w:r w:rsidRPr="00A019E2">
              <w:rPr>
                <w:rFonts w:cs="Calibri"/>
              </w:rPr>
              <w:t> </w:t>
            </w:r>
          </w:p>
        </w:tc>
        <w:tc>
          <w:tcPr>
            <w:tcW w:w="837" w:type="pct"/>
            <w:shd w:val="clear" w:color="auto" w:fill="FFFFFF" w:themeFill="background1"/>
            <w:noWrap/>
            <w:hideMark/>
          </w:tcPr>
          <w:p w:rsidR="00935DBC" w:rsidRPr="00A019E2" w:rsidRDefault="00935DBC" w:rsidP="00B83A31">
            <w:pPr>
              <w:spacing w:after="0"/>
              <w:jc w:val="right"/>
              <w:rPr>
                <w:rFonts w:cs="Calibri"/>
              </w:rPr>
            </w:pPr>
            <w:r w:rsidRPr="00A019E2">
              <w:rPr>
                <w:rFonts w:cs="Calibri"/>
              </w:rPr>
              <w:t> </w:t>
            </w:r>
          </w:p>
        </w:tc>
        <w:tc>
          <w:tcPr>
            <w:tcW w:w="838" w:type="pct"/>
            <w:shd w:val="clear" w:color="auto" w:fill="FFFFFF" w:themeFill="background1"/>
            <w:noWrap/>
            <w:hideMark/>
          </w:tcPr>
          <w:p w:rsidR="00935DBC" w:rsidRPr="00A019E2" w:rsidRDefault="00935DBC" w:rsidP="00B83A31">
            <w:pPr>
              <w:spacing w:after="0"/>
              <w:jc w:val="right"/>
              <w:rPr>
                <w:rFonts w:cs="Calibri"/>
              </w:rPr>
            </w:pPr>
            <w:r w:rsidRPr="00A019E2">
              <w:rPr>
                <w:rFonts w:cs="Calibri"/>
              </w:rPr>
              <w:t> </w:t>
            </w:r>
          </w:p>
        </w:tc>
      </w:tr>
      <w:tr w:rsidR="00B83A31" w:rsidRPr="00A019E2" w:rsidTr="00B83A31">
        <w:trPr>
          <w:cnfStyle w:val="000000100000" w:firstRow="0" w:lastRow="0" w:firstColumn="0" w:lastColumn="0" w:oddVBand="0" w:evenVBand="0" w:oddHBand="1" w:evenHBand="0" w:firstRowFirstColumn="0" w:firstRowLastColumn="0" w:lastRowFirstColumn="0" w:lastRowLastColumn="0"/>
          <w:trHeight w:val="255"/>
        </w:trPr>
        <w:tc>
          <w:tcPr>
            <w:tcW w:w="2487" w:type="pct"/>
            <w:noWrap/>
            <w:hideMark/>
          </w:tcPr>
          <w:p w:rsidR="00935DBC" w:rsidRPr="00A019E2" w:rsidRDefault="00935DBC" w:rsidP="00B83A31">
            <w:pPr>
              <w:spacing w:after="0"/>
              <w:rPr>
                <w:rFonts w:cs="Calibri"/>
              </w:rPr>
            </w:pPr>
            <w:r w:rsidRPr="00A019E2">
              <w:rPr>
                <w:rFonts w:cs="Calibri"/>
              </w:rPr>
              <w:t>Observations</w:t>
            </w:r>
          </w:p>
        </w:tc>
        <w:tc>
          <w:tcPr>
            <w:tcW w:w="837" w:type="pct"/>
            <w:noWrap/>
            <w:hideMark/>
          </w:tcPr>
          <w:p w:rsidR="00935DBC" w:rsidRPr="00A019E2" w:rsidRDefault="00935DBC" w:rsidP="00B83A31">
            <w:pPr>
              <w:spacing w:after="0"/>
              <w:jc w:val="right"/>
              <w:rPr>
                <w:rFonts w:cs="Calibri"/>
              </w:rPr>
            </w:pPr>
            <w:r w:rsidRPr="00A019E2">
              <w:rPr>
                <w:rFonts w:cs="Calibri"/>
              </w:rPr>
              <w:t> </w:t>
            </w:r>
          </w:p>
        </w:tc>
        <w:tc>
          <w:tcPr>
            <w:tcW w:w="837" w:type="pct"/>
            <w:noWrap/>
            <w:hideMark/>
          </w:tcPr>
          <w:p w:rsidR="00935DBC" w:rsidRPr="00A019E2" w:rsidRDefault="00935DBC" w:rsidP="00B83A31">
            <w:pPr>
              <w:spacing w:after="0"/>
              <w:jc w:val="right"/>
              <w:rPr>
                <w:rFonts w:cs="Calibri"/>
              </w:rPr>
            </w:pPr>
            <w:r w:rsidRPr="00A019E2">
              <w:rPr>
                <w:rFonts w:cs="Calibri"/>
              </w:rPr>
              <w:t> </w:t>
            </w:r>
          </w:p>
        </w:tc>
        <w:tc>
          <w:tcPr>
            <w:tcW w:w="838" w:type="pct"/>
            <w:noWrap/>
            <w:hideMark/>
          </w:tcPr>
          <w:p w:rsidR="00935DBC" w:rsidRPr="00A019E2" w:rsidRDefault="00935DBC" w:rsidP="00B83A31">
            <w:pPr>
              <w:spacing w:after="0"/>
              <w:jc w:val="right"/>
              <w:rPr>
                <w:rFonts w:cs="Calibri"/>
              </w:rPr>
            </w:pPr>
            <w:r w:rsidRPr="00A019E2">
              <w:rPr>
                <w:rFonts w:cs="Calibri"/>
              </w:rPr>
              <w:t>4851</w:t>
            </w:r>
          </w:p>
        </w:tc>
      </w:tr>
      <w:tr w:rsidR="00B83A31" w:rsidRPr="00A019E2" w:rsidTr="00B83A31">
        <w:trPr>
          <w:trHeight w:val="255"/>
        </w:trPr>
        <w:tc>
          <w:tcPr>
            <w:tcW w:w="2487" w:type="pct"/>
            <w:noWrap/>
            <w:hideMark/>
          </w:tcPr>
          <w:p w:rsidR="00935DBC" w:rsidRPr="00A019E2" w:rsidRDefault="00935DBC" w:rsidP="00B83A31">
            <w:pPr>
              <w:spacing w:after="0"/>
              <w:rPr>
                <w:rFonts w:cs="Calibri"/>
              </w:rPr>
            </w:pPr>
            <w:r w:rsidRPr="00A019E2">
              <w:rPr>
                <w:rFonts w:cs="Calibri"/>
              </w:rPr>
              <w:t>Initial Likelihood</w:t>
            </w:r>
          </w:p>
        </w:tc>
        <w:tc>
          <w:tcPr>
            <w:tcW w:w="837" w:type="pct"/>
            <w:noWrap/>
            <w:hideMark/>
          </w:tcPr>
          <w:p w:rsidR="00935DBC" w:rsidRPr="00A019E2" w:rsidRDefault="00935DBC" w:rsidP="00B83A31">
            <w:pPr>
              <w:spacing w:after="0"/>
              <w:jc w:val="right"/>
              <w:rPr>
                <w:rFonts w:cs="Calibri"/>
              </w:rPr>
            </w:pPr>
            <w:r w:rsidRPr="00A019E2">
              <w:rPr>
                <w:rFonts w:cs="Calibri"/>
              </w:rPr>
              <w:t> </w:t>
            </w:r>
          </w:p>
        </w:tc>
        <w:tc>
          <w:tcPr>
            <w:tcW w:w="837" w:type="pct"/>
            <w:noWrap/>
            <w:hideMark/>
          </w:tcPr>
          <w:p w:rsidR="00935DBC" w:rsidRPr="00A019E2" w:rsidRDefault="00935DBC" w:rsidP="00B83A31">
            <w:pPr>
              <w:spacing w:after="0"/>
              <w:jc w:val="right"/>
              <w:rPr>
                <w:rFonts w:cs="Calibri"/>
              </w:rPr>
            </w:pPr>
            <w:r w:rsidRPr="00A019E2">
              <w:rPr>
                <w:rFonts w:cs="Calibri"/>
              </w:rPr>
              <w:t> </w:t>
            </w:r>
          </w:p>
        </w:tc>
        <w:tc>
          <w:tcPr>
            <w:tcW w:w="838" w:type="pct"/>
            <w:noWrap/>
            <w:hideMark/>
          </w:tcPr>
          <w:p w:rsidR="00935DBC" w:rsidRPr="00A019E2" w:rsidRDefault="00935DBC" w:rsidP="00B83A31">
            <w:pPr>
              <w:spacing w:after="0"/>
              <w:jc w:val="right"/>
              <w:rPr>
                <w:rFonts w:cs="Calibri"/>
              </w:rPr>
            </w:pPr>
            <w:r w:rsidRPr="00A019E2">
              <w:rPr>
                <w:rFonts w:cs="Calibri"/>
              </w:rPr>
              <w:t>-8402.1438</w:t>
            </w:r>
          </w:p>
        </w:tc>
      </w:tr>
      <w:tr w:rsidR="00B83A31" w:rsidRPr="00A019E2" w:rsidTr="00B83A31">
        <w:trPr>
          <w:cnfStyle w:val="000000100000" w:firstRow="0" w:lastRow="0" w:firstColumn="0" w:lastColumn="0" w:oddVBand="0" w:evenVBand="0" w:oddHBand="1" w:evenHBand="0" w:firstRowFirstColumn="0" w:firstRowLastColumn="0" w:lastRowFirstColumn="0" w:lastRowLastColumn="0"/>
          <w:trHeight w:val="255"/>
        </w:trPr>
        <w:tc>
          <w:tcPr>
            <w:tcW w:w="2487" w:type="pct"/>
            <w:noWrap/>
            <w:hideMark/>
          </w:tcPr>
          <w:p w:rsidR="00935DBC" w:rsidRPr="00A019E2" w:rsidRDefault="00935DBC" w:rsidP="00B83A31">
            <w:pPr>
              <w:spacing w:after="0"/>
              <w:rPr>
                <w:rFonts w:cs="Calibri"/>
              </w:rPr>
            </w:pPr>
            <w:r w:rsidRPr="00A019E2">
              <w:rPr>
                <w:rFonts w:cs="Calibri"/>
              </w:rPr>
              <w:t>Final Likelihood</w:t>
            </w:r>
          </w:p>
        </w:tc>
        <w:tc>
          <w:tcPr>
            <w:tcW w:w="837" w:type="pct"/>
            <w:noWrap/>
            <w:hideMark/>
          </w:tcPr>
          <w:p w:rsidR="00935DBC" w:rsidRPr="00A019E2" w:rsidRDefault="00935DBC" w:rsidP="00B83A31">
            <w:pPr>
              <w:spacing w:after="0"/>
              <w:jc w:val="right"/>
              <w:rPr>
                <w:rFonts w:cs="Calibri"/>
              </w:rPr>
            </w:pPr>
            <w:r w:rsidRPr="00A019E2">
              <w:rPr>
                <w:rFonts w:cs="Calibri"/>
              </w:rPr>
              <w:t> </w:t>
            </w:r>
          </w:p>
        </w:tc>
        <w:tc>
          <w:tcPr>
            <w:tcW w:w="837" w:type="pct"/>
            <w:noWrap/>
            <w:hideMark/>
          </w:tcPr>
          <w:p w:rsidR="00935DBC" w:rsidRPr="00A019E2" w:rsidRDefault="00935DBC" w:rsidP="00B83A31">
            <w:pPr>
              <w:spacing w:after="0"/>
              <w:jc w:val="right"/>
              <w:rPr>
                <w:rFonts w:cs="Calibri"/>
              </w:rPr>
            </w:pPr>
            <w:r w:rsidRPr="00A019E2">
              <w:rPr>
                <w:rFonts w:cs="Calibri"/>
              </w:rPr>
              <w:t> </w:t>
            </w:r>
          </w:p>
        </w:tc>
        <w:tc>
          <w:tcPr>
            <w:tcW w:w="838" w:type="pct"/>
            <w:noWrap/>
            <w:hideMark/>
          </w:tcPr>
          <w:p w:rsidR="00935DBC" w:rsidRPr="00A019E2" w:rsidRDefault="00935DBC" w:rsidP="00B83A31">
            <w:pPr>
              <w:spacing w:after="0"/>
              <w:jc w:val="right"/>
              <w:rPr>
                <w:rFonts w:cs="Calibri"/>
              </w:rPr>
            </w:pPr>
            <w:r w:rsidRPr="00A019E2">
              <w:rPr>
                <w:rFonts w:cs="Calibri"/>
              </w:rPr>
              <w:t>-6700.9354</w:t>
            </w:r>
          </w:p>
        </w:tc>
      </w:tr>
    </w:tbl>
    <w:p w:rsidR="00935DBC" w:rsidRPr="00A019E2" w:rsidRDefault="00935DBC" w:rsidP="00F60662">
      <w:pPr>
        <w:pStyle w:val="Heading4"/>
      </w:pPr>
      <w:r w:rsidRPr="00A019E2">
        <w:t>At-Work Subtour Model Estimation</w:t>
      </w:r>
    </w:p>
    <w:p w:rsidR="00935DBC" w:rsidRDefault="00935DBC" w:rsidP="00F60662">
      <w:r>
        <w:t xml:space="preserve">The At-Work Sub-tour mode choice model was largely asserted because the estimated coefficients did not make sense, due to lack of observations across alternatives. </w:t>
      </w:r>
    </w:p>
    <w:p w:rsidR="00935DBC" w:rsidRPr="00C73759" w:rsidRDefault="00935DBC" w:rsidP="00F60662">
      <w:pPr>
        <w:pStyle w:val="Heading5"/>
      </w:pPr>
      <w:r w:rsidRPr="00C73759">
        <w:t>Model Estimation Findings</w:t>
      </w:r>
    </w:p>
    <w:p w:rsidR="00935DBC" w:rsidRPr="00B83A31" w:rsidRDefault="00935DBC" w:rsidP="00B83A31">
      <w:pPr>
        <w:pStyle w:val="ListParagraph"/>
      </w:pPr>
      <w:r>
        <w:t>The in-</w:t>
      </w:r>
      <w:r w:rsidRPr="00B83A31">
        <w:t>vehicle time coefficient was asserted at -0.060.</w:t>
      </w:r>
    </w:p>
    <w:p w:rsidR="00935DBC" w:rsidRPr="00B83A31" w:rsidRDefault="00935DBC" w:rsidP="00B83A31">
      <w:pPr>
        <w:pStyle w:val="ListParagraph"/>
      </w:pPr>
      <w:r w:rsidRPr="00B83A31">
        <w:t>The value of time for at-work subtours was asserted at $9.47.</w:t>
      </w:r>
    </w:p>
    <w:p w:rsidR="00935DBC" w:rsidRPr="00B83A31" w:rsidRDefault="00935DBC" w:rsidP="00B83A31">
      <w:pPr>
        <w:pStyle w:val="ListParagraph"/>
      </w:pPr>
      <w:r w:rsidRPr="00B83A31">
        <w:t xml:space="preserve">The cost coefficient was asserted at -0.0038 and assumed the same for all income groups. </w:t>
      </w:r>
    </w:p>
    <w:p w:rsidR="00935DBC" w:rsidRPr="00B83A31" w:rsidRDefault="00935DBC" w:rsidP="00B83A31">
      <w:pPr>
        <w:pStyle w:val="ListParagraph"/>
      </w:pPr>
      <w:r w:rsidRPr="00B83A31">
        <w:t xml:space="preserve">Transit access walk time and drive access time was asserted at 2 times the in-vehicle time. </w:t>
      </w:r>
    </w:p>
    <w:p w:rsidR="00935DBC" w:rsidRPr="00B83A31" w:rsidRDefault="00935DBC" w:rsidP="00B83A31">
      <w:pPr>
        <w:pStyle w:val="ListParagraph"/>
      </w:pPr>
      <w:r w:rsidRPr="00B83A31">
        <w:t xml:space="preserve">The total wait time constrained to 1.5 times the in-vehicle time. </w:t>
      </w:r>
    </w:p>
    <w:p w:rsidR="00935DBC" w:rsidRPr="00B83A31" w:rsidRDefault="00935DBC" w:rsidP="00B83A31">
      <w:pPr>
        <w:pStyle w:val="ListParagraph"/>
      </w:pPr>
      <w:r w:rsidRPr="00B83A31">
        <w:t xml:space="preserve">Number of Transfers was constrained to equal 5 minutes of in-vehicle time. </w:t>
      </w:r>
    </w:p>
    <w:p w:rsidR="00935DBC" w:rsidRPr="00B83A31" w:rsidRDefault="00935DBC" w:rsidP="00B83A31">
      <w:pPr>
        <w:pStyle w:val="ListParagraph"/>
      </w:pPr>
      <w:r w:rsidRPr="00B83A31">
        <w:t xml:space="preserve">Mode time for walk was asserted at two times in-vehicle time. </w:t>
      </w:r>
    </w:p>
    <w:p w:rsidR="00935DBC" w:rsidRDefault="00935DBC" w:rsidP="00B83A31">
      <w:pPr>
        <w:pStyle w:val="ListParagraph-FullSpace"/>
      </w:pPr>
      <w:r w:rsidRPr="00B83A31">
        <w:t>If there were no stops on the particular tour, the likelihood of the trip mode being something other</w:t>
      </w:r>
      <w:r>
        <w:t xml:space="preserve"> than the tour mode is highly unlikely (negative coefficient).</w:t>
      </w:r>
    </w:p>
    <w:p w:rsidR="00935DBC" w:rsidRPr="00F60662" w:rsidRDefault="00935DBC" w:rsidP="00F60662">
      <w:pPr>
        <w:pStyle w:val="Caption"/>
        <w:rPr>
          <w:szCs w:val="22"/>
        </w:rPr>
      </w:pPr>
      <w:bookmarkStart w:id="317" w:name="_Toc343259053"/>
      <w:r w:rsidRPr="00F60662">
        <w:rPr>
          <w:szCs w:val="22"/>
        </w:rPr>
        <w:t>Table</w:t>
      </w:r>
      <w:r w:rsidR="00F60662">
        <w:rPr>
          <w:szCs w:val="22"/>
        </w:rPr>
        <w:t xml:space="preserve"> </w:t>
      </w:r>
      <w:r w:rsidR="00CD407C">
        <w:fldChar w:fldCharType="begin"/>
      </w:r>
      <w:r w:rsidR="00CD407C">
        <w:instrText xml:space="preserve"> SEQ Table \* ARABIC  \* MERGEFORMAT </w:instrText>
      </w:r>
      <w:r w:rsidR="00CD407C">
        <w:fldChar w:fldCharType="separate"/>
      </w:r>
      <w:r w:rsidR="00B66CF5" w:rsidRPr="00B66CF5">
        <w:rPr>
          <w:noProof/>
          <w:szCs w:val="22"/>
        </w:rPr>
        <w:t>111</w:t>
      </w:r>
      <w:r w:rsidR="00CD407C">
        <w:rPr>
          <w:noProof/>
          <w:szCs w:val="22"/>
        </w:rPr>
        <w:fldChar w:fldCharType="end"/>
      </w:r>
      <w:r w:rsidRPr="00F60662">
        <w:rPr>
          <w:szCs w:val="22"/>
        </w:rPr>
        <w:t>: Implemented At-Work Subtour Mode Choice Coefficients</w:t>
      </w:r>
      <w:bookmarkEnd w:id="317"/>
    </w:p>
    <w:tbl>
      <w:tblPr>
        <w:tblStyle w:val="MediumGrid3-Accent1"/>
        <w:tblW w:w="5868" w:type="dxa"/>
        <w:tblLook w:val="0420" w:firstRow="1" w:lastRow="0" w:firstColumn="0" w:lastColumn="0" w:noHBand="0" w:noVBand="1"/>
      </w:tblPr>
      <w:tblGrid>
        <w:gridCol w:w="2808"/>
        <w:gridCol w:w="1620"/>
        <w:gridCol w:w="1440"/>
      </w:tblGrid>
      <w:tr w:rsidR="00935DBC" w:rsidRPr="00C73759" w:rsidTr="00B83A31">
        <w:trPr>
          <w:cnfStyle w:val="100000000000" w:firstRow="1" w:lastRow="0" w:firstColumn="0" w:lastColumn="0" w:oddVBand="0" w:evenVBand="0" w:oddHBand="0" w:evenHBand="0" w:firstRowFirstColumn="0" w:firstRowLastColumn="0" w:lastRowFirstColumn="0" w:lastRowLastColumn="0"/>
          <w:trHeight w:val="270"/>
        </w:trPr>
        <w:tc>
          <w:tcPr>
            <w:tcW w:w="2808" w:type="dxa"/>
            <w:noWrap/>
            <w:hideMark/>
          </w:tcPr>
          <w:p w:rsidR="00935DBC" w:rsidRPr="00C73759" w:rsidRDefault="00935DBC" w:rsidP="00B83A31">
            <w:pPr>
              <w:spacing w:after="0" w:line="240" w:lineRule="auto"/>
              <w:rPr>
                <w:rFonts w:eastAsia="Times New Roman" w:cs="Calibri"/>
              </w:rPr>
            </w:pPr>
            <w:r w:rsidRPr="00C73759">
              <w:rPr>
                <w:rFonts w:eastAsia="Times New Roman" w:cs="Calibri"/>
              </w:rPr>
              <w:t>Parameter</w:t>
            </w:r>
          </w:p>
        </w:tc>
        <w:tc>
          <w:tcPr>
            <w:tcW w:w="1620" w:type="dxa"/>
            <w:noWrap/>
            <w:hideMark/>
          </w:tcPr>
          <w:p w:rsidR="00935DBC" w:rsidRPr="00C73759" w:rsidRDefault="00935DBC" w:rsidP="00B83A31">
            <w:pPr>
              <w:spacing w:after="0" w:line="240" w:lineRule="auto"/>
              <w:rPr>
                <w:rFonts w:eastAsia="Times New Roman" w:cs="Calibri"/>
              </w:rPr>
            </w:pPr>
            <w:r w:rsidRPr="00C73759">
              <w:rPr>
                <w:rFonts w:eastAsia="Times New Roman" w:cs="Calibri"/>
              </w:rPr>
              <w:t>Coeff</w:t>
            </w:r>
          </w:p>
        </w:tc>
        <w:tc>
          <w:tcPr>
            <w:tcW w:w="1440" w:type="dxa"/>
            <w:noWrap/>
            <w:hideMark/>
          </w:tcPr>
          <w:p w:rsidR="00935DBC" w:rsidRPr="00C73759" w:rsidRDefault="00935DBC" w:rsidP="00B83A31">
            <w:pPr>
              <w:spacing w:after="0" w:line="240" w:lineRule="auto"/>
              <w:rPr>
                <w:rFonts w:eastAsia="Times New Roman" w:cs="Calibri"/>
              </w:rPr>
            </w:pPr>
            <w:r w:rsidRPr="00C73759">
              <w:rPr>
                <w:rFonts w:eastAsia="Times New Roman" w:cs="Calibri"/>
              </w:rPr>
              <w:t>Ratio</w:t>
            </w:r>
          </w:p>
        </w:tc>
      </w:tr>
      <w:tr w:rsidR="00935DBC" w:rsidRPr="00C73759" w:rsidTr="00B83A31">
        <w:trPr>
          <w:cnfStyle w:val="000000100000" w:firstRow="0" w:lastRow="0" w:firstColumn="0" w:lastColumn="0" w:oddVBand="0" w:evenVBand="0" w:oddHBand="1" w:evenHBand="0" w:firstRowFirstColumn="0" w:firstRowLastColumn="0" w:lastRowFirstColumn="0" w:lastRowLastColumn="0"/>
          <w:trHeight w:val="270"/>
        </w:trPr>
        <w:tc>
          <w:tcPr>
            <w:tcW w:w="2808" w:type="dxa"/>
            <w:noWrap/>
            <w:hideMark/>
          </w:tcPr>
          <w:p w:rsidR="00935DBC" w:rsidRPr="00B83A31" w:rsidRDefault="00935DBC" w:rsidP="00B83A31">
            <w:pPr>
              <w:spacing w:after="0" w:line="240" w:lineRule="auto"/>
              <w:rPr>
                <w:rFonts w:eastAsia="Times New Roman" w:cs="Calibri"/>
                <w:b/>
                <w:bCs/>
                <w:i/>
              </w:rPr>
            </w:pPr>
            <w:r w:rsidRPr="00B83A31">
              <w:rPr>
                <w:rFonts w:eastAsia="Times New Roman" w:cs="Calibri"/>
                <w:b/>
                <w:bCs/>
                <w:i/>
              </w:rPr>
              <w:t>In-Vehicle Time</w:t>
            </w:r>
          </w:p>
        </w:tc>
        <w:tc>
          <w:tcPr>
            <w:tcW w:w="1620" w:type="dxa"/>
            <w:noWrap/>
            <w:hideMark/>
          </w:tcPr>
          <w:p w:rsidR="00935DBC" w:rsidRPr="00C73759" w:rsidRDefault="00935DBC" w:rsidP="00B83A31">
            <w:pPr>
              <w:spacing w:after="0" w:line="240" w:lineRule="auto"/>
              <w:jc w:val="right"/>
              <w:rPr>
                <w:rFonts w:eastAsia="Times New Roman" w:cs="Calibri"/>
              </w:rPr>
            </w:pPr>
            <w:r w:rsidRPr="00C73759">
              <w:rPr>
                <w:rFonts w:eastAsia="Times New Roman" w:cs="Calibri"/>
              </w:rPr>
              <w:t>-0.0600</w:t>
            </w:r>
          </w:p>
        </w:tc>
        <w:tc>
          <w:tcPr>
            <w:tcW w:w="1440" w:type="dxa"/>
            <w:noWrap/>
            <w:hideMark/>
          </w:tcPr>
          <w:p w:rsidR="00935DBC" w:rsidRPr="00B83A31" w:rsidRDefault="00935DBC" w:rsidP="00B83A31">
            <w:pPr>
              <w:spacing w:after="0" w:line="240" w:lineRule="auto"/>
              <w:jc w:val="right"/>
              <w:rPr>
                <w:rFonts w:eastAsia="Times New Roman" w:cs="Calibri"/>
              </w:rPr>
            </w:pPr>
            <w:r w:rsidRPr="00B83A31">
              <w:rPr>
                <w:rFonts w:eastAsia="Times New Roman" w:cs="Calibri"/>
              </w:rPr>
              <w:t>1</w:t>
            </w:r>
          </w:p>
        </w:tc>
      </w:tr>
      <w:tr w:rsidR="00935DBC" w:rsidRPr="00C73759" w:rsidTr="00B83A31">
        <w:trPr>
          <w:trHeight w:val="255"/>
        </w:trPr>
        <w:tc>
          <w:tcPr>
            <w:tcW w:w="2808" w:type="dxa"/>
            <w:noWrap/>
            <w:hideMark/>
          </w:tcPr>
          <w:p w:rsidR="00935DBC" w:rsidRPr="00B83A31" w:rsidRDefault="00935DBC" w:rsidP="00B83A31">
            <w:pPr>
              <w:spacing w:after="0" w:line="240" w:lineRule="auto"/>
              <w:rPr>
                <w:rFonts w:eastAsia="Times New Roman" w:cs="Calibri"/>
                <w:b/>
                <w:bCs/>
                <w:i/>
              </w:rPr>
            </w:pPr>
            <w:r w:rsidRPr="00B83A31">
              <w:rPr>
                <w:rFonts w:eastAsia="Times New Roman" w:cs="Calibri"/>
                <w:b/>
                <w:bCs/>
                <w:i/>
              </w:rPr>
              <w:t>Cost</w:t>
            </w:r>
          </w:p>
        </w:tc>
        <w:tc>
          <w:tcPr>
            <w:tcW w:w="1620" w:type="dxa"/>
            <w:noWrap/>
            <w:hideMark/>
          </w:tcPr>
          <w:p w:rsidR="00935DBC" w:rsidRPr="00C73759" w:rsidRDefault="00935DBC" w:rsidP="00B83A31">
            <w:pPr>
              <w:spacing w:after="0" w:line="240" w:lineRule="auto"/>
              <w:jc w:val="right"/>
              <w:rPr>
                <w:rFonts w:eastAsia="Times New Roman" w:cs="Calibri"/>
              </w:rPr>
            </w:pPr>
            <w:r w:rsidRPr="00C73759">
              <w:rPr>
                <w:rFonts w:eastAsia="Times New Roman" w:cs="Calibri"/>
              </w:rPr>
              <w:t>-0.0038</w:t>
            </w:r>
          </w:p>
        </w:tc>
        <w:tc>
          <w:tcPr>
            <w:tcW w:w="1440" w:type="dxa"/>
            <w:noWrap/>
            <w:hideMark/>
          </w:tcPr>
          <w:p w:rsidR="00935DBC" w:rsidRPr="00B83A31" w:rsidRDefault="00935DBC" w:rsidP="00B83A31">
            <w:pPr>
              <w:spacing w:after="0" w:line="240" w:lineRule="auto"/>
              <w:jc w:val="right"/>
              <w:rPr>
                <w:rFonts w:eastAsia="Times New Roman" w:cs="Calibri"/>
              </w:rPr>
            </w:pPr>
            <w:r w:rsidRPr="00B83A31">
              <w:rPr>
                <w:rFonts w:eastAsia="Times New Roman" w:cs="Calibri"/>
              </w:rPr>
              <w:t>0.07</w:t>
            </w:r>
          </w:p>
        </w:tc>
      </w:tr>
      <w:tr w:rsidR="00935DBC" w:rsidRPr="00C73759" w:rsidTr="00B83A31">
        <w:trPr>
          <w:cnfStyle w:val="000000100000" w:firstRow="0" w:lastRow="0" w:firstColumn="0" w:lastColumn="0" w:oddVBand="0" w:evenVBand="0" w:oddHBand="1" w:evenHBand="0" w:firstRowFirstColumn="0" w:firstRowLastColumn="0" w:lastRowFirstColumn="0" w:lastRowLastColumn="0"/>
          <w:trHeight w:val="255"/>
        </w:trPr>
        <w:tc>
          <w:tcPr>
            <w:tcW w:w="2808" w:type="dxa"/>
            <w:noWrap/>
            <w:hideMark/>
          </w:tcPr>
          <w:p w:rsidR="00935DBC" w:rsidRPr="00B83A31" w:rsidRDefault="00935DBC" w:rsidP="00B83A31">
            <w:pPr>
              <w:spacing w:after="0" w:line="240" w:lineRule="auto"/>
              <w:rPr>
                <w:rFonts w:eastAsia="Times New Roman" w:cs="Calibri"/>
                <w:b/>
                <w:bCs/>
                <w:i/>
              </w:rPr>
            </w:pPr>
            <w:r w:rsidRPr="00B83A31">
              <w:rPr>
                <w:rFonts w:eastAsia="Times New Roman" w:cs="Calibri"/>
                <w:b/>
                <w:bCs/>
                <w:i/>
              </w:rPr>
              <w:t>Transit Access Time</w:t>
            </w:r>
          </w:p>
        </w:tc>
        <w:tc>
          <w:tcPr>
            <w:tcW w:w="1620" w:type="dxa"/>
            <w:noWrap/>
            <w:hideMark/>
          </w:tcPr>
          <w:p w:rsidR="00935DBC" w:rsidRPr="00C73759" w:rsidRDefault="00935DBC" w:rsidP="00B83A31">
            <w:pPr>
              <w:spacing w:after="0" w:line="240" w:lineRule="auto"/>
              <w:jc w:val="right"/>
              <w:rPr>
                <w:rFonts w:eastAsia="Times New Roman" w:cs="Calibri"/>
              </w:rPr>
            </w:pPr>
            <w:r w:rsidRPr="00C73759">
              <w:rPr>
                <w:rFonts w:eastAsia="Times New Roman" w:cs="Calibri"/>
              </w:rPr>
              <w:t> </w:t>
            </w:r>
          </w:p>
        </w:tc>
        <w:tc>
          <w:tcPr>
            <w:tcW w:w="1440" w:type="dxa"/>
            <w:noWrap/>
            <w:hideMark/>
          </w:tcPr>
          <w:p w:rsidR="00935DBC" w:rsidRPr="00C73759" w:rsidRDefault="00935DBC" w:rsidP="00B83A31">
            <w:pPr>
              <w:spacing w:after="0" w:line="240" w:lineRule="auto"/>
              <w:jc w:val="right"/>
              <w:rPr>
                <w:rFonts w:eastAsia="Times New Roman" w:cs="Calibri"/>
              </w:rPr>
            </w:pPr>
            <w:r w:rsidRPr="00C73759">
              <w:rPr>
                <w:rFonts w:eastAsia="Times New Roman" w:cs="Calibri"/>
              </w:rPr>
              <w:t> </w:t>
            </w:r>
          </w:p>
        </w:tc>
      </w:tr>
      <w:tr w:rsidR="00935DBC" w:rsidRPr="00C73759" w:rsidTr="00B83A31">
        <w:trPr>
          <w:trHeight w:val="255"/>
        </w:trPr>
        <w:tc>
          <w:tcPr>
            <w:tcW w:w="2808" w:type="dxa"/>
            <w:noWrap/>
            <w:hideMark/>
          </w:tcPr>
          <w:p w:rsidR="00935DBC" w:rsidRPr="00C73759" w:rsidRDefault="006D4638" w:rsidP="00B83A31">
            <w:pPr>
              <w:spacing w:after="0" w:line="240" w:lineRule="auto"/>
              <w:rPr>
                <w:rFonts w:eastAsia="Times New Roman" w:cs="Calibri"/>
              </w:rPr>
            </w:pPr>
            <w:r>
              <w:rPr>
                <w:rFonts w:eastAsia="Times New Roman" w:cs="Calibri"/>
              </w:rPr>
              <w:t xml:space="preserve"> </w:t>
            </w:r>
            <w:r w:rsidR="00935DBC" w:rsidRPr="00C73759">
              <w:rPr>
                <w:rFonts w:eastAsia="Times New Roman" w:cs="Calibri"/>
              </w:rPr>
              <w:t>Walk Time</w:t>
            </w:r>
          </w:p>
        </w:tc>
        <w:tc>
          <w:tcPr>
            <w:tcW w:w="1620" w:type="dxa"/>
            <w:noWrap/>
            <w:hideMark/>
          </w:tcPr>
          <w:p w:rsidR="00935DBC" w:rsidRPr="00C73759" w:rsidRDefault="00935DBC" w:rsidP="00B83A31">
            <w:pPr>
              <w:spacing w:after="0" w:line="240" w:lineRule="auto"/>
              <w:jc w:val="right"/>
              <w:rPr>
                <w:rFonts w:eastAsia="Times New Roman" w:cs="Calibri"/>
              </w:rPr>
            </w:pPr>
            <w:r w:rsidRPr="00C73759">
              <w:rPr>
                <w:rFonts w:eastAsia="Times New Roman" w:cs="Calibri"/>
              </w:rPr>
              <w:t>-0.1200</w:t>
            </w:r>
          </w:p>
        </w:tc>
        <w:tc>
          <w:tcPr>
            <w:tcW w:w="1440" w:type="dxa"/>
            <w:noWrap/>
            <w:hideMark/>
          </w:tcPr>
          <w:p w:rsidR="00935DBC" w:rsidRPr="00B83A31" w:rsidRDefault="00935DBC" w:rsidP="00B83A31">
            <w:pPr>
              <w:spacing w:after="0" w:line="240" w:lineRule="auto"/>
              <w:jc w:val="right"/>
              <w:rPr>
                <w:rFonts w:eastAsia="Times New Roman" w:cs="Calibri"/>
              </w:rPr>
            </w:pPr>
            <w:r w:rsidRPr="00B83A31">
              <w:rPr>
                <w:rFonts w:eastAsia="Times New Roman" w:cs="Calibri"/>
              </w:rPr>
              <w:t>2</w:t>
            </w:r>
          </w:p>
        </w:tc>
      </w:tr>
      <w:tr w:rsidR="00935DBC" w:rsidRPr="00C73759" w:rsidTr="00B83A31">
        <w:trPr>
          <w:cnfStyle w:val="000000100000" w:firstRow="0" w:lastRow="0" w:firstColumn="0" w:lastColumn="0" w:oddVBand="0" w:evenVBand="0" w:oddHBand="1" w:evenHBand="0" w:firstRowFirstColumn="0" w:firstRowLastColumn="0" w:lastRowFirstColumn="0" w:lastRowLastColumn="0"/>
          <w:trHeight w:val="255"/>
        </w:trPr>
        <w:tc>
          <w:tcPr>
            <w:tcW w:w="2808" w:type="dxa"/>
            <w:noWrap/>
            <w:hideMark/>
          </w:tcPr>
          <w:p w:rsidR="00935DBC" w:rsidRPr="00C73759" w:rsidRDefault="006D4638" w:rsidP="00B83A31">
            <w:pPr>
              <w:spacing w:after="0" w:line="240" w:lineRule="auto"/>
              <w:rPr>
                <w:rFonts w:eastAsia="Times New Roman" w:cs="Calibri"/>
              </w:rPr>
            </w:pPr>
            <w:r>
              <w:rPr>
                <w:rFonts w:eastAsia="Times New Roman" w:cs="Calibri"/>
              </w:rPr>
              <w:t xml:space="preserve"> </w:t>
            </w:r>
            <w:r w:rsidR="00935DBC" w:rsidRPr="00C73759">
              <w:rPr>
                <w:rFonts w:eastAsia="Times New Roman" w:cs="Calibri"/>
              </w:rPr>
              <w:t>Drive Time</w:t>
            </w:r>
          </w:p>
        </w:tc>
        <w:tc>
          <w:tcPr>
            <w:tcW w:w="1620" w:type="dxa"/>
            <w:noWrap/>
            <w:hideMark/>
          </w:tcPr>
          <w:p w:rsidR="00935DBC" w:rsidRPr="00C73759" w:rsidRDefault="00935DBC" w:rsidP="00B83A31">
            <w:pPr>
              <w:spacing w:after="0" w:line="240" w:lineRule="auto"/>
              <w:jc w:val="right"/>
              <w:rPr>
                <w:rFonts w:eastAsia="Times New Roman" w:cs="Calibri"/>
              </w:rPr>
            </w:pPr>
            <w:r w:rsidRPr="00C73759">
              <w:rPr>
                <w:rFonts w:eastAsia="Times New Roman" w:cs="Calibri"/>
              </w:rPr>
              <w:t>-0.1200</w:t>
            </w:r>
          </w:p>
        </w:tc>
        <w:tc>
          <w:tcPr>
            <w:tcW w:w="1440" w:type="dxa"/>
            <w:noWrap/>
            <w:hideMark/>
          </w:tcPr>
          <w:p w:rsidR="00935DBC" w:rsidRPr="00B83A31" w:rsidRDefault="00935DBC" w:rsidP="00B83A31">
            <w:pPr>
              <w:spacing w:after="0" w:line="240" w:lineRule="auto"/>
              <w:jc w:val="right"/>
              <w:rPr>
                <w:rFonts w:eastAsia="Times New Roman" w:cs="Calibri"/>
              </w:rPr>
            </w:pPr>
            <w:r w:rsidRPr="00B83A31">
              <w:rPr>
                <w:rFonts w:eastAsia="Times New Roman" w:cs="Calibri"/>
              </w:rPr>
              <w:t>2</w:t>
            </w:r>
          </w:p>
        </w:tc>
      </w:tr>
      <w:tr w:rsidR="00935DBC" w:rsidRPr="00C73759" w:rsidTr="00B83A31">
        <w:trPr>
          <w:trHeight w:val="255"/>
        </w:trPr>
        <w:tc>
          <w:tcPr>
            <w:tcW w:w="2808" w:type="dxa"/>
            <w:noWrap/>
            <w:hideMark/>
          </w:tcPr>
          <w:p w:rsidR="00935DBC" w:rsidRPr="00C73759" w:rsidRDefault="006D4638" w:rsidP="00B83A31">
            <w:pPr>
              <w:spacing w:after="0" w:line="240" w:lineRule="auto"/>
              <w:rPr>
                <w:rFonts w:eastAsia="Times New Roman" w:cs="Calibri"/>
              </w:rPr>
            </w:pPr>
            <w:r>
              <w:rPr>
                <w:rFonts w:eastAsia="Times New Roman" w:cs="Calibri"/>
              </w:rPr>
              <w:t xml:space="preserve"> </w:t>
            </w:r>
            <w:r w:rsidR="00935DBC" w:rsidRPr="00C73759">
              <w:rPr>
                <w:rFonts w:eastAsia="Times New Roman" w:cs="Calibri"/>
              </w:rPr>
              <w:t>First Wait</w:t>
            </w:r>
          </w:p>
        </w:tc>
        <w:tc>
          <w:tcPr>
            <w:tcW w:w="1620" w:type="dxa"/>
            <w:noWrap/>
            <w:hideMark/>
          </w:tcPr>
          <w:p w:rsidR="00935DBC" w:rsidRPr="00C73759" w:rsidRDefault="00935DBC" w:rsidP="00B83A31">
            <w:pPr>
              <w:spacing w:after="0" w:line="240" w:lineRule="auto"/>
              <w:jc w:val="right"/>
              <w:rPr>
                <w:rFonts w:eastAsia="Times New Roman" w:cs="Calibri"/>
              </w:rPr>
            </w:pPr>
            <w:r w:rsidRPr="00C73759">
              <w:rPr>
                <w:rFonts w:eastAsia="Times New Roman" w:cs="Calibri"/>
              </w:rPr>
              <w:t>-0.0900</w:t>
            </w:r>
          </w:p>
        </w:tc>
        <w:tc>
          <w:tcPr>
            <w:tcW w:w="1440" w:type="dxa"/>
            <w:noWrap/>
            <w:hideMark/>
          </w:tcPr>
          <w:p w:rsidR="00935DBC" w:rsidRPr="00B83A31" w:rsidRDefault="00935DBC" w:rsidP="00B83A31">
            <w:pPr>
              <w:spacing w:after="0" w:line="240" w:lineRule="auto"/>
              <w:jc w:val="right"/>
              <w:rPr>
                <w:rFonts w:eastAsia="Times New Roman" w:cs="Calibri"/>
              </w:rPr>
            </w:pPr>
            <w:r w:rsidRPr="00B83A31">
              <w:rPr>
                <w:rFonts w:eastAsia="Times New Roman" w:cs="Calibri"/>
              </w:rPr>
              <w:t>1.5</w:t>
            </w:r>
          </w:p>
        </w:tc>
      </w:tr>
      <w:tr w:rsidR="00935DBC" w:rsidRPr="00C73759" w:rsidTr="00B83A31">
        <w:trPr>
          <w:cnfStyle w:val="000000100000" w:firstRow="0" w:lastRow="0" w:firstColumn="0" w:lastColumn="0" w:oddVBand="0" w:evenVBand="0" w:oddHBand="1" w:evenHBand="0" w:firstRowFirstColumn="0" w:firstRowLastColumn="0" w:lastRowFirstColumn="0" w:lastRowLastColumn="0"/>
          <w:trHeight w:val="255"/>
        </w:trPr>
        <w:tc>
          <w:tcPr>
            <w:tcW w:w="2808" w:type="dxa"/>
            <w:noWrap/>
            <w:hideMark/>
          </w:tcPr>
          <w:p w:rsidR="00935DBC" w:rsidRPr="00C73759" w:rsidRDefault="006D4638" w:rsidP="00B83A31">
            <w:pPr>
              <w:spacing w:after="0" w:line="240" w:lineRule="auto"/>
              <w:rPr>
                <w:rFonts w:eastAsia="Times New Roman" w:cs="Calibri"/>
              </w:rPr>
            </w:pPr>
            <w:r>
              <w:rPr>
                <w:rFonts w:eastAsia="Times New Roman" w:cs="Calibri"/>
              </w:rPr>
              <w:t xml:space="preserve"> </w:t>
            </w:r>
            <w:r w:rsidR="00935DBC" w:rsidRPr="00C73759">
              <w:rPr>
                <w:rFonts w:eastAsia="Times New Roman" w:cs="Calibri"/>
              </w:rPr>
              <w:t>Transfer Wait</w:t>
            </w:r>
          </w:p>
        </w:tc>
        <w:tc>
          <w:tcPr>
            <w:tcW w:w="1620" w:type="dxa"/>
            <w:noWrap/>
            <w:hideMark/>
          </w:tcPr>
          <w:p w:rsidR="00935DBC" w:rsidRPr="00C73759" w:rsidRDefault="00935DBC" w:rsidP="00B83A31">
            <w:pPr>
              <w:spacing w:after="0" w:line="240" w:lineRule="auto"/>
              <w:jc w:val="right"/>
              <w:rPr>
                <w:rFonts w:eastAsia="Times New Roman" w:cs="Calibri"/>
              </w:rPr>
            </w:pPr>
            <w:r w:rsidRPr="00C73759">
              <w:rPr>
                <w:rFonts w:eastAsia="Times New Roman" w:cs="Calibri"/>
              </w:rPr>
              <w:t>-0.0900</w:t>
            </w:r>
          </w:p>
        </w:tc>
        <w:tc>
          <w:tcPr>
            <w:tcW w:w="1440" w:type="dxa"/>
            <w:noWrap/>
            <w:hideMark/>
          </w:tcPr>
          <w:p w:rsidR="00935DBC" w:rsidRPr="00B83A31" w:rsidRDefault="00935DBC" w:rsidP="00B83A31">
            <w:pPr>
              <w:spacing w:after="0" w:line="240" w:lineRule="auto"/>
              <w:jc w:val="right"/>
              <w:rPr>
                <w:rFonts w:eastAsia="Times New Roman" w:cs="Calibri"/>
              </w:rPr>
            </w:pPr>
            <w:r w:rsidRPr="00B83A31">
              <w:rPr>
                <w:rFonts w:eastAsia="Times New Roman" w:cs="Calibri"/>
              </w:rPr>
              <w:t>1.5</w:t>
            </w:r>
          </w:p>
        </w:tc>
      </w:tr>
      <w:tr w:rsidR="00935DBC" w:rsidRPr="00C73759" w:rsidTr="00B83A31">
        <w:trPr>
          <w:trHeight w:val="255"/>
        </w:trPr>
        <w:tc>
          <w:tcPr>
            <w:tcW w:w="2808" w:type="dxa"/>
            <w:noWrap/>
            <w:hideMark/>
          </w:tcPr>
          <w:p w:rsidR="00935DBC" w:rsidRPr="00B83A31" w:rsidRDefault="00935DBC" w:rsidP="00B83A31">
            <w:pPr>
              <w:spacing w:after="0" w:line="240" w:lineRule="auto"/>
              <w:rPr>
                <w:rFonts w:eastAsia="Times New Roman" w:cs="Calibri"/>
                <w:b/>
                <w:bCs/>
                <w:i/>
              </w:rPr>
            </w:pPr>
            <w:r w:rsidRPr="00B83A31">
              <w:rPr>
                <w:rFonts w:eastAsia="Times New Roman" w:cs="Calibri"/>
                <w:b/>
                <w:bCs/>
                <w:i/>
              </w:rPr>
              <w:t>Number of Transfers</w:t>
            </w:r>
          </w:p>
        </w:tc>
        <w:tc>
          <w:tcPr>
            <w:tcW w:w="1620" w:type="dxa"/>
            <w:noWrap/>
            <w:hideMark/>
          </w:tcPr>
          <w:p w:rsidR="00935DBC" w:rsidRPr="00C73759" w:rsidRDefault="00935DBC" w:rsidP="00B83A31">
            <w:pPr>
              <w:spacing w:after="0" w:line="240" w:lineRule="auto"/>
              <w:jc w:val="right"/>
              <w:rPr>
                <w:rFonts w:eastAsia="Times New Roman" w:cs="Calibri"/>
              </w:rPr>
            </w:pPr>
            <w:r w:rsidRPr="00C73759">
              <w:rPr>
                <w:rFonts w:eastAsia="Times New Roman" w:cs="Calibri"/>
              </w:rPr>
              <w:t>-0.3000</w:t>
            </w:r>
          </w:p>
        </w:tc>
        <w:tc>
          <w:tcPr>
            <w:tcW w:w="1440" w:type="dxa"/>
            <w:noWrap/>
            <w:hideMark/>
          </w:tcPr>
          <w:p w:rsidR="00935DBC" w:rsidRPr="00B83A31" w:rsidRDefault="00935DBC" w:rsidP="00B83A31">
            <w:pPr>
              <w:spacing w:after="0" w:line="240" w:lineRule="auto"/>
              <w:jc w:val="right"/>
              <w:rPr>
                <w:rFonts w:eastAsia="Times New Roman" w:cs="Calibri"/>
              </w:rPr>
            </w:pPr>
            <w:r w:rsidRPr="00B83A31">
              <w:rPr>
                <w:rFonts w:eastAsia="Times New Roman" w:cs="Calibri"/>
              </w:rPr>
              <w:t>5</w:t>
            </w:r>
          </w:p>
        </w:tc>
      </w:tr>
      <w:tr w:rsidR="00935DBC" w:rsidRPr="00C73759" w:rsidTr="00B83A31">
        <w:trPr>
          <w:cnfStyle w:val="000000100000" w:firstRow="0" w:lastRow="0" w:firstColumn="0" w:lastColumn="0" w:oddVBand="0" w:evenVBand="0" w:oddHBand="1" w:evenHBand="0" w:firstRowFirstColumn="0" w:firstRowLastColumn="0" w:lastRowFirstColumn="0" w:lastRowLastColumn="0"/>
          <w:trHeight w:val="255"/>
        </w:trPr>
        <w:tc>
          <w:tcPr>
            <w:tcW w:w="2808" w:type="dxa"/>
            <w:noWrap/>
            <w:hideMark/>
          </w:tcPr>
          <w:p w:rsidR="00935DBC" w:rsidRPr="00B83A31" w:rsidRDefault="00935DBC" w:rsidP="00B83A31">
            <w:pPr>
              <w:spacing w:after="0" w:line="240" w:lineRule="auto"/>
              <w:rPr>
                <w:rFonts w:eastAsia="Times New Roman" w:cs="Calibri"/>
                <w:b/>
                <w:bCs/>
                <w:i/>
              </w:rPr>
            </w:pPr>
            <w:r w:rsidRPr="00B83A31">
              <w:rPr>
                <w:rFonts w:eastAsia="Times New Roman" w:cs="Calibri"/>
                <w:b/>
                <w:bCs/>
                <w:i/>
              </w:rPr>
              <w:t>Walk Mode Time</w:t>
            </w:r>
          </w:p>
        </w:tc>
        <w:tc>
          <w:tcPr>
            <w:tcW w:w="1620" w:type="dxa"/>
            <w:noWrap/>
            <w:hideMark/>
          </w:tcPr>
          <w:p w:rsidR="00935DBC" w:rsidRPr="00C73759" w:rsidRDefault="00935DBC" w:rsidP="00B83A31">
            <w:pPr>
              <w:spacing w:after="0" w:line="240" w:lineRule="auto"/>
              <w:jc w:val="right"/>
              <w:rPr>
                <w:rFonts w:eastAsia="Times New Roman" w:cs="Calibri"/>
              </w:rPr>
            </w:pPr>
            <w:r w:rsidRPr="00C73759">
              <w:rPr>
                <w:rFonts w:eastAsia="Times New Roman" w:cs="Calibri"/>
              </w:rPr>
              <w:t>-0.1200</w:t>
            </w:r>
          </w:p>
        </w:tc>
        <w:tc>
          <w:tcPr>
            <w:tcW w:w="1440" w:type="dxa"/>
            <w:noWrap/>
            <w:hideMark/>
          </w:tcPr>
          <w:p w:rsidR="00935DBC" w:rsidRPr="00C73759" w:rsidRDefault="00935DBC" w:rsidP="00B83A31">
            <w:pPr>
              <w:spacing w:after="0" w:line="240" w:lineRule="auto"/>
              <w:jc w:val="right"/>
              <w:rPr>
                <w:rFonts w:eastAsia="Times New Roman" w:cs="Calibri"/>
              </w:rPr>
            </w:pPr>
            <w:r w:rsidRPr="00C73759">
              <w:rPr>
                <w:rFonts w:eastAsia="Times New Roman" w:cs="Calibri"/>
              </w:rPr>
              <w:t>2</w:t>
            </w:r>
          </w:p>
        </w:tc>
      </w:tr>
      <w:tr w:rsidR="00935DBC" w:rsidRPr="00C73759" w:rsidTr="00B83A31">
        <w:trPr>
          <w:trHeight w:val="255"/>
        </w:trPr>
        <w:tc>
          <w:tcPr>
            <w:tcW w:w="2808" w:type="dxa"/>
            <w:shd w:val="clear" w:color="auto" w:fill="FFFFFF" w:themeFill="background1"/>
            <w:noWrap/>
            <w:hideMark/>
          </w:tcPr>
          <w:p w:rsidR="00935DBC" w:rsidRPr="00B83A31" w:rsidRDefault="00935DBC" w:rsidP="00B83A31">
            <w:pPr>
              <w:spacing w:after="0" w:line="240" w:lineRule="auto"/>
              <w:rPr>
                <w:rFonts w:eastAsia="Times New Roman" w:cs="Calibri"/>
                <w:b/>
                <w:bCs/>
                <w:i/>
              </w:rPr>
            </w:pPr>
            <w:r w:rsidRPr="00B83A31">
              <w:rPr>
                <w:rFonts w:eastAsia="Times New Roman" w:cs="Calibri"/>
                <w:b/>
                <w:bCs/>
                <w:i/>
              </w:rPr>
              <w:t>Tour Mode Constants</w:t>
            </w:r>
          </w:p>
        </w:tc>
        <w:tc>
          <w:tcPr>
            <w:tcW w:w="1620" w:type="dxa"/>
            <w:shd w:val="clear" w:color="auto" w:fill="FFFFFF" w:themeFill="background1"/>
            <w:noWrap/>
            <w:hideMark/>
          </w:tcPr>
          <w:p w:rsidR="00935DBC" w:rsidRPr="00C73759" w:rsidRDefault="00935DBC" w:rsidP="00B83A31">
            <w:pPr>
              <w:spacing w:after="0" w:line="240" w:lineRule="auto"/>
              <w:rPr>
                <w:rFonts w:eastAsia="Times New Roman" w:cs="Calibri"/>
              </w:rPr>
            </w:pPr>
            <w:r w:rsidRPr="00C73759">
              <w:rPr>
                <w:rFonts w:eastAsia="Times New Roman" w:cs="Calibri"/>
              </w:rPr>
              <w:t> </w:t>
            </w:r>
          </w:p>
        </w:tc>
        <w:tc>
          <w:tcPr>
            <w:tcW w:w="1440" w:type="dxa"/>
            <w:shd w:val="clear" w:color="auto" w:fill="FFFFFF" w:themeFill="background1"/>
            <w:noWrap/>
            <w:hideMark/>
          </w:tcPr>
          <w:p w:rsidR="00935DBC" w:rsidRPr="00C73759" w:rsidRDefault="00935DBC" w:rsidP="00B83A31">
            <w:pPr>
              <w:spacing w:after="0" w:line="240" w:lineRule="auto"/>
              <w:rPr>
                <w:rFonts w:eastAsia="Times New Roman" w:cs="Calibri"/>
              </w:rPr>
            </w:pPr>
            <w:r w:rsidRPr="00C73759">
              <w:rPr>
                <w:rFonts w:eastAsia="Times New Roman" w:cs="Calibri"/>
              </w:rPr>
              <w:t> </w:t>
            </w:r>
          </w:p>
        </w:tc>
      </w:tr>
      <w:tr w:rsidR="00935DBC" w:rsidRPr="00C73759" w:rsidTr="00B83A31">
        <w:trPr>
          <w:cnfStyle w:val="000000100000" w:firstRow="0" w:lastRow="0" w:firstColumn="0" w:lastColumn="0" w:oddVBand="0" w:evenVBand="0" w:oddHBand="1" w:evenHBand="0" w:firstRowFirstColumn="0" w:firstRowLastColumn="0" w:lastRowFirstColumn="0" w:lastRowLastColumn="0"/>
          <w:trHeight w:val="255"/>
        </w:trPr>
        <w:tc>
          <w:tcPr>
            <w:tcW w:w="2808" w:type="dxa"/>
            <w:noWrap/>
            <w:hideMark/>
          </w:tcPr>
          <w:p w:rsidR="00935DBC" w:rsidRPr="00B83A31" w:rsidRDefault="00935DBC" w:rsidP="00B83A31">
            <w:pPr>
              <w:spacing w:after="0" w:line="240" w:lineRule="auto"/>
              <w:rPr>
                <w:rFonts w:eastAsia="Times New Roman" w:cs="Calibri"/>
                <w:b/>
                <w:bCs/>
                <w:i/>
              </w:rPr>
            </w:pPr>
            <w:r w:rsidRPr="00B83A31">
              <w:rPr>
                <w:rFonts w:eastAsia="Times New Roman" w:cs="Calibri"/>
                <w:b/>
                <w:bCs/>
                <w:i/>
              </w:rPr>
              <w:t>Tour Mode: Shared-2</w:t>
            </w:r>
          </w:p>
        </w:tc>
        <w:tc>
          <w:tcPr>
            <w:tcW w:w="1620" w:type="dxa"/>
            <w:noWrap/>
            <w:hideMark/>
          </w:tcPr>
          <w:p w:rsidR="00935DBC" w:rsidRPr="00C73759" w:rsidRDefault="00935DBC" w:rsidP="00B83A31">
            <w:pPr>
              <w:spacing w:after="0" w:line="240" w:lineRule="auto"/>
              <w:rPr>
                <w:rFonts w:eastAsia="Times New Roman" w:cs="Calibri"/>
              </w:rPr>
            </w:pPr>
            <w:r w:rsidRPr="00C73759">
              <w:rPr>
                <w:rFonts w:eastAsia="Times New Roman" w:cs="Calibri"/>
              </w:rPr>
              <w:t> </w:t>
            </w:r>
          </w:p>
        </w:tc>
        <w:tc>
          <w:tcPr>
            <w:tcW w:w="1440" w:type="dxa"/>
            <w:noWrap/>
            <w:hideMark/>
          </w:tcPr>
          <w:p w:rsidR="00935DBC" w:rsidRPr="00C73759" w:rsidRDefault="00935DBC" w:rsidP="00B83A31">
            <w:pPr>
              <w:spacing w:after="0" w:line="240" w:lineRule="auto"/>
              <w:rPr>
                <w:rFonts w:eastAsia="Times New Roman" w:cs="Calibri"/>
              </w:rPr>
            </w:pPr>
            <w:r w:rsidRPr="00C73759">
              <w:rPr>
                <w:rFonts w:eastAsia="Times New Roman" w:cs="Calibri"/>
              </w:rPr>
              <w:t> </w:t>
            </w:r>
          </w:p>
        </w:tc>
      </w:tr>
      <w:tr w:rsidR="00935DBC" w:rsidRPr="00C73759" w:rsidTr="00B83A31">
        <w:trPr>
          <w:trHeight w:val="255"/>
        </w:trPr>
        <w:tc>
          <w:tcPr>
            <w:tcW w:w="2808" w:type="dxa"/>
            <w:noWrap/>
            <w:hideMark/>
          </w:tcPr>
          <w:p w:rsidR="00935DBC" w:rsidRPr="00C73759" w:rsidRDefault="00935DBC" w:rsidP="00B83A31">
            <w:pPr>
              <w:spacing w:after="0" w:line="240" w:lineRule="auto"/>
              <w:rPr>
                <w:rFonts w:eastAsia="Times New Roman" w:cs="Calibri"/>
              </w:rPr>
            </w:pPr>
            <w:r w:rsidRPr="00C73759">
              <w:rPr>
                <w:rFonts w:eastAsia="Times New Roman" w:cs="Calibri"/>
              </w:rPr>
              <w:t>Trip Mode: Drive-alone</w:t>
            </w:r>
          </w:p>
        </w:tc>
        <w:tc>
          <w:tcPr>
            <w:tcW w:w="1620" w:type="dxa"/>
            <w:noWrap/>
            <w:hideMark/>
          </w:tcPr>
          <w:p w:rsidR="00935DBC" w:rsidRPr="00C73759" w:rsidRDefault="00935DBC" w:rsidP="00B83A31">
            <w:pPr>
              <w:spacing w:after="0" w:line="240" w:lineRule="auto"/>
              <w:jc w:val="right"/>
              <w:rPr>
                <w:rFonts w:eastAsia="Times New Roman" w:cs="Calibri"/>
              </w:rPr>
            </w:pPr>
            <w:r w:rsidRPr="00C73759">
              <w:rPr>
                <w:rFonts w:eastAsia="Times New Roman" w:cs="Calibri"/>
              </w:rPr>
              <w:t>-1.2965</w:t>
            </w:r>
          </w:p>
        </w:tc>
        <w:tc>
          <w:tcPr>
            <w:tcW w:w="1440" w:type="dxa"/>
            <w:noWrap/>
            <w:hideMark/>
          </w:tcPr>
          <w:p w:rsidR="00935DBC" w:rsidRPr="00C73759" w:rsidRDefault="00935DBC" w:rsidP="00B83A31">
            <w:pPr>
              <w:spacing w:after="0" w:line="240" w:lineRule="auto"/>
              <w:jc w:val="right"/>
              <w:rPr>
                <w:rFonts w:eastAsia="Times New Roman" w:cs="Calibri"/>
              </w:rPr>
            </w:pPr>
            <w:r w:rsidRPr="00C73759">
              <w:rPr>
                <w:rFonts w:eastAsia="Times New Roman" w:cs="Calibri"/>
              </w:rPr>
              <w:t>21.61</w:t>
            </w:r>
          </w:p>
        </w:tc>
      </w:tr>
      <w:tr w:rsidR="00935DBC" w:rsidRPr="00C73759" w:rsidTr="00B83A31">
        <w:trPr>
          <w:cnfStyle w:val="000000100000" w:firstRow="0" w:lastRow="0" w:firstColumn="0" w:lastColumn="0" w:oddVBand="0" w:evenVBand="0" w:oddHBand="1" w:evenHBand="0" w:firstRowFirstColumn="0" w:firstRowLastColumn="0" w:lastRowFirstColumn="0" w:lastRowLastColumn="0"/>
          <w:trHeight w:val="255"/>
        </w:trPr>
        <w:tc>
          <w:tcPr>
            <w:tcW w:w="2808" w:type="dxa"/>
            <w:noWrap/>
            <w:hideMark/>
          </w:tcPr>
          <w:p w:rsidR="00935DBC" w:rsidRPr="00C73759" w:rsidRDefault="00935DBC" w:rsidP="00B83A31">
            <w:pPr>
              <w:spacing w:after="0" w:line="240" w:lineRule="auto"/>
              <w:rPr>
                <w:rFonts w:eastAsia="Times New Roman" w:cs="Calibri"/>
                <w:b/>
                <w:bCs/>
              </w:rPr>
            </w:pPr>
            <w:r w:rsidRPr="00C73759">
              <w:rPr>
                <w:rFonts w:eastAsia="Times New Roman" w:cs="Calibri"/>
                <w:b/>
                <w:bCs/>
              </w:rPr>
              <w:t>Tour Mode: Shared-3+</w:t>
            </w:r>
          </w:p>
        </w:tc>
        <w:tc>
          <w:tcPr>
            <w:tcW w:w="1620" w:type="dxa"/>
            <w:noWrap/>
            <w:hideMark/>
          </w:tcPr>
          <w:p w:rsidR="00935DBC" w:rsidRPr="00C73759" w:rsidRDefault="00935DBC" w:rsidP="00B83A31">
            <w:pPr>
              <w:spacing w:after="0" w:line="240" w:lineRule="auto"/>
              <w:jc w:val="right"/>
              <w:rPr>
                <w:rFonts w:eastAsia="Times New Roman" w:cs="Calibri"/>
              </w:rPr>
            </w:pPr>
            <w:r w:rsidRPr="00C73759">
              <w:rPr>
                <w:rFonts w:eastAsia="Times New Roman" w:cs="Calibri"/>
              </w:rPr>
              <w:t> </w:t>
            </w:r>
          </w:p>
        </w:tc>
        <w:tc>
          <w:tcPr>
            <w:tcW w:w="1440" w:type="dxa"/>
            <w:noWrap/>
            <w:hideMark/>
          </w:tcPr>
          <w:p w:rsidR="00935DBC" w:rsidRPr="00C73759" w:rsidRDefault="00935DBC" w:rsidP="00B83A31">
            <w:pPr>
              <w:spacing w:after="0" w:line="240" w:lineRule="auto"/>
              <w:jc w:val="right"/>
              <w:rPr>
                <w:rFonts w:eastAsia="Times New Roman" w:cs="Calibri"/>
              </w:rPr>
            </w:pPr>
            <w:r w:rsidRPr="00C73759">
              <w:rPr>
                <w:rFonts w:eastAsia="Times New Roman" w:cs="Calibri"/>
              </w:rPr>
              <w:t> </w:t>
            </w:r>
          </w:p>
        </w:tc>
      </w:tr>
      <w:tr w:rsidR="00935DBC" w:rsidRPr="00C73759" w:rsidTr="00B83A31">
        <w:trPr>
          <w:trHeight w:val="255"/>
        </w:trPr>
        <w:tc>
          <w:tcPr>
            <w:tcW w:w="2808" w:type="dxa"/>
            <w:noWrap/>
            <w:hideMark/>
          </w:tcPr>
          <w:p w:rsidR="00935DBC" w:rsidRPr="00C73759" w:rsidRDefault="00935DBC" w:rsidP="00B83A31">
            <w:pPr>
              <w:spacing w:after="0" w:line="240" w:lineRule="auto"/>
              <w:rPr>
                <w:rFonts w:eastAsia="Times New Roman" w:cs="Calibri"/>
              </w:rPr>
            </w:pPr>
            <w:r w:rsidRPr="00C73759">
              <w:rPr>
                <w:rFonts w:eastAsia="Times New Roman" w:cs="Calibri"/>
              </w:rPr>
              <w:t>Trip Mode: Drive-alone</w:t>
            </w:r>
          </w:p>
        </w:tc>
        <w:tc>
          <w:tcPr>
            <w:tcW w:w="1620" w:type="dxa"/>
            <w:noWrap/>
            <w:hideMark/>
          </w:tcPr>
          <w:p w:rsidR="00935DBC" w:rsidRPr="00C73759" w:rsidRDefault="00935DBC" w:rsidP="00B83A31">
            <w:pPr>
              <w:spacing w:after="0" w:line="240" w:lineRule="auto"/>
              <w:jc w:val="right"/>
              <w:rPr>
                <w:rFonts w:eastAsia="Times New Roman" w:cs="Calibri"/>
              </w:rPr>
            </w:pPr>
            <w:r w:rsidRPr="00C73759">
              <w:rPr>
                <w:rFonts w:eastAsia="Times New Roman" w:cs="Calibri"/>
              </w:rPr>
              <w:t>-1.3733</w:t>
            </w:r>
          </w:p>
        </w:tc>
        <w:tc>
          <w:tcPr>
            <w:tcW w:w="1440" w:type="dxa"/>
            <w:noWrap/>
            <w:hideMark/>
          </w:tcPr>
          <w:p w:rsidR="00935DBC" w:rsidRPr="00C73759" w:rsidRDefault="00935DBC" w:rsidP="00B83A31">
            <w:pPr>
              <w:spacing w:after="0" w:line="240" w:lineRule="auto"/>
              <w:jc w:val="right"/>
              <w:rPr>
                <w:rFonts w:eastAsia="Times New Roman" w:cs="Calibri"/>
              </w:rPr>
            </w:pPr>
            <w:r w:rsidRPr="00C73759">
              <w:rPr>
                <w:rFonts w:eastAsia="Times New Roman" w:cs="Calibri"/>
              </w:rPr>
              <w:t>22.89</w:t>
            </w:r>
          </w:p>
        </w:tc>
      </w:tr>
      <w:tr w:rsidR="00935DBC" w:rsidRPr="00C73759" w:rsidTr="00B83A31">
        <w:trPr>
          <w:cnfStyle w:val="000000100000" w:firstRow="0" w:lastRow="0" w:firstColumn="0" w:lastColumn="0" w:oddVBand="0" w:evenVBand="0" w:oddHBand="1" w:evenHBand="0" w:firstRowFirstColumn="0" w:firstRowLastColumn="0" w:lastRowFirstColumn="0" w:lastRowLastColumn="0"/>
          <w:trHeight w:val="255"/>
        </w:trPr>
        <w:tc>
          <w:tcPr>
            <w:tcW w:w="2808" w:type="dxa"/>
            <w:noWrap/>
            <w:hideMark/>
          </w:tcPr>
          <w:p w:rsidR="00935DBC" w:rsidRPr="00C73759" w:rsidRDefault="00935DBC" w:rsidP="00B83A31">
            <w:pPr>
              <w:spacing w:after="0" w:line="240" w:lineRule="auto"/>
              <w:rPr>
                <w:rFonts w:eastAsia="Times New Roman" w:cs="Calibri"/>
              </w:rPr>
            </w:pPr>
            <w:r w:rsidRPr="00C73759">
              <w:rPr>
                <w:rFonts w:eastAsia="Times New Roman" w:cs="Calibri"/>
              </w:rPr>
              <w:t>Trip Mode: Shared-2</w:t>
            </w:r>
          </w:p>
        </w:tc>
        <w:tc>
          <w:tcPr>
            <w:tcW w:w="1620" w:type="dxa"/>
            <w:noWrap/>
            <w:hideMark/>
          </w:tcPr>
          <w:p w:rsidR="00935DBC" w:rsidRPr="00C73759" w:rsidRDefault="00935DBC" w:rsidP="00B83A31">
            <w:pPr>
              <w:spacing w:after="0" w:line="240" w:lineRule="auto"/>
              <w:jc w:val="right"/>
              <w:rPr>
                <w:rFonts w:eastAsia="Times New Roman" w:cs="Calibri"/>
              </w:rPr>
            </w:pPr>
            <w:r w:rsidRPr="00C73759">
              <w:rPr>
                <w:rFonts w:eastAsia="Times New Roman" w:cs="Calibri"/>
              </w:rPr>
              <w:t>-2.9959</w:t>
            </w:r>
          </w:p>
        </w:tc>
        <w:tc>
          <w:tcPr>
            <w:tcW w:w="1440" w:type="dxa"/>
            <w:noWrap/>
            <w:hideMark/>
          </w:tcPr>
          <w:p w:rsidR="00935DBC" w:rsidRPr="00C73759" w:rsidRDefault="00935DBC" w:rsidP="00B83A31">
            <w:pPr>
              <w:spacing w:after="0" w:line="240" w:lineRule="auto"/>
              <w:jc w:val="right"/>
              <w:rPr>
                <w:rFonts w:eastAsia="Times New Roman" w:cs="Calibri"/>
              </w:rPr>
            </w:pPr>
            <w:r w:rsidRPr="00C73759">
              <w:rPr>
                <w:rFonts w:eastAsia="Times New Roman" w:cs="Calibri"/>
              </w:rPr>
              <w:t>49.93</w:t>
            </w:r>
          </w:p>
        </w:tc>
      </w:tr>
      <w:tr w:rsidR="00935DBC" w:rsidRPr="00C73759" w:rsidTr="00B83A31">
        <w:trPr>
          <w:trHeight w:val="255"/>
        </w:trPr>
        <w:tc>
          <w:tcPr>
            <w:tcW w:w="2808" w:type="dxa"/>
            <w:shd w:val="clear" w:color="auto" w:fill="FFFFFF" w:themeFill="background1"/>
            <w:noWrap/>
            <w:hideMark/>
          </w:tcPr>
          <w:p w:rsidR="00935DBC" w:rsidRPr="00B83A31" w:rsidRDefault="00935DBC" w:rsidP="00B83A31">
            <w:pPr>
              <w:spacing w:after="0" w:line="240" w:lineRule="auto"/>
              <w:rPr>
                <w:rFonts w:eastAsia="Times New Roman" w:cs="Calibri"/>
                <w:b/>
                <w:i/>
              </w:rPr>
            </w:pPr>
            <w:r w:rsidRPr="00B83A31">
              <w:rPr>
                <w:rFonts w:eastAsia="Times New Roman" w:cs="Calibri"/>
                <w:b/>
                <w:i/>
              </w:rPr>
              <w:t>Mode Sequence Constants</w:t>
            </w:r>
          </w:p>
        </w:tc>
        <w:tc>
          <w:tcPr>
            <w:tcW w:w="1620" w:type="dxa"/>
            <w:shd w:val="clear" w:color="auto" w:fill="FFFFFF" w:themeFill="background1"/>
            <w:noWrap/>
            <w:hideMark/>
          </w:tcPr>
          <w:p w:rsidR="00935DBC" w:rsidRPr="00B83A31" w:rsidRDefault="00935DBC" w:rsidP="00B83A31">
            <w:pPr>
              <w:spacing w:after="0" w:line="240" w:lineRule="auto"/>
              <w:rPr>
                <w:rFonts w:eastAsia="Times New Roman" w:cs="Calibri"/>
                <w:i/>
              </w:rPr>
            </w:pPr>
            <w:r w:rsidRPr="00B83A31">
              <w:rPr>
                <w:rFonts w:eastAsia="Times New Roman" w:cs="Calibri"/>
                <w:i/>
              </w:rPr>
              <w:t> </w:t>
            </w:r>
          </w:p>
        </w:tc>
        <w:tc>
          <w:tcPr>
            <w:tcW w:w="1440" w:type="dxa"/>
            <w:shd w:val="clear" w:color="auto" w:fill="FFFFFF" w:themeFill="background1"/>
            <w:noWrap/>
            <w:hideMark/>
          </w:tcPr>
          <w:p w:rsidR="00935DBC" w:rsidRPr="00B83A31" w:rsidRDefault="00935DBC" w:rsidP="00B83A31">
            <w:pPr>
              <w:spacing w:after="0" w:line="240" w:lineRule="auto"/>
              <w:rPr>
                <w:rFonts w:eastAsia="Times New Roman" w:cs="Calibri"/>
                <w:i/>
              </w:rPr>
            </w:pPr>
            <w:r w:rsidRPr="00B83A31">
              <w:rPr>
                <w:rFonts w:eastAsia="Times New Roman" w:cs="Calibri"/>
                <w:i/>
              </w:rPr>
              <w:t> </w:t>
            </w:r>
          </w:p>
        </w:tc>
      </w:tr>
      <w:tr w:rsidR="00935DBC" w:rsidRPr="00C73759" w:rsidTr="00B83A31">
        <w:trPr>
          <w:cnfStyle w:val="000000100000" w:firstRow="0" w:lastRow="0" w:firstColumn="0" w:lastColumn="0" w:oddVBand="0" w:evenVBand="0" w:oddHBand="1" w:evenHBand="0" w:firstRowFirstColumn="0" w:firstRowLastColumn="0" w:lastRowFirstColumn="0" w:lastRowLastColumn="0"/>
          <w:trHeight w:val="255"/>
        </w:trPr>
        <w:tc>
          <w:tcPr>
            <w:tcW w:w="2808" w:type="dxa"/>
            <w:noWrap/>
            <w:hideMark/>
          </w:tcPr>
          <w:p w:rsidR="00935DBC" w:rsidRPr="00B83A31" w:rsidRDefault="00935DBC" w:rsidP="00B83A31">
            <w:pPr>
              <w:spacing w:after="0" w:line="240" w:lineRule="auto"/>
              <w:rPr>
                <w:rFonts w:eastAsia="Times New Roman" w:cs="Calibri"/>
                <w:b/>
                <w:bCs/>
                <w:i/>
              </w:rPr>
            </w:pPr>
            <w:r w:rsidRPr="00B83A31">
              <w:rPr>
                <w:rFonts w:eastAsia="Times New Roman" w:cs="Calibri"/>
                <w:b/>
                <w:bCs/>
                <w:i/>
              </w:rPr>
              <w:t>Tour Mode: Shared-2</w:t>
            </w:r>
          </w:p>
        </w:tc>
        <w:tc>
          <w:tcPr>
            <w:tcW w:w="1620" w:type="dxa"/>
            <w:noWrap/>
            <w:hideMark/>
          </w:tcPr>
          <w:p w:rsidR="00935DBC" w:rsidRPr="00C73759" w:rsidRDefault="00935DBC" w:rsidP="00B83A31">
            <w:pPr>
              <w:spacing w:after="0" w:line="240" w:lineRule="auto"/>
              <w:rPr>
                <w:rFonts w:eastAsia="Times New Roman" w:cs="Calibri"/>
              </w:rPr>
            </w:pPr>
            <w:r w:rsidRPr="00C73759">
              <w:rPr>
                <w:rFonts w:eastAsia="Times New Roman" w:cs="Calibri"/>
              </w:rPr>
              <w:t> </w:t>
            </w:r>
          </w:p>
        </w:tc>
        <w:tc>
          <w:tcPr>
            <w:tcW w:w="1440" w:type="dxa"/>
            <w:noWrap/>
            <w:hideMark/>
          </w:tcPr>
          <w:p w:rsidR="00935DBC" w:rsidRPr="00C73759" w:rsidRDefault="00935DBC" w:rsidP="00B83A31">
            <w:pPr>
              <w:spacing w:after="0" w:line="240" w:lineRule="auto"/>
              <w:rPr>
                <w:rFonts w:eastAsia="Times New Roman" w:cs="Calibri"/>
              </w:rPr>
            </w:pPr>
            <w:r w:rsidRPr="00C73759">
              <w:rPr>
                <w:rFonts w:eastAsia="Times New Roman" w:cs="Calibri"/>
              </w:rPr>
              <w:t> </w:t>
            </w:r>
          </w:p>
        </w:tc>
      </w:tr>
      <w:tr w:rsidR="00935DBC" w:rsidRPr="00C73759" w:rsidTr="00B83A31">
        <w:trPr>
          <w:trHeight w:val="255"/>
        </w:trPr>
        <w:tc>
          <w:tcPr>
            <w:tcW w:w="2808" w:type="dxa"/>
            <w:noWrap/>
            <w:hideMark/>
          </w:tcPr>
          <w:p w:rsidR="00935DBC" w:rsidRPr="00C73759" w:rsidRDefault="00935DBC" w:rsidP="00B83A31">
            <w:pPr>
              <w:spacing w:after="0" w:line="240" w:lineRule="auto"/>
              <w:rPr>
                <w:rFonts w:eastAsia="Times New Roman" w:cs="Calibri"/>
              </w:rPr>
            </w:pPr>
            <w:r w:rsidRPr="00C73759">
              <w:rPr>
                <w:rFonts w:eastAsia="Times New Roman" w:cs="Calibri"/>
              </w:rPr>
              <w:t>No Stops:</w:t>
            </w:r>
            <w:r w:rsidR="006D4638">
              <w:rPr>
                <w:rFonts w:eastAsia="Times New Roman" w:cs="Calibri"/>
              </w:rPr>
              <w:t xml:space="preserve"> </w:t>
            </w:r>
            <w:r w:rsidRPr="00C73759">
              <w:rPr>
                <w:rFonts w:eastAsia="Times New Roman" w:cs="Calibri"/>
              </w:rPr>
              <w:t>Off Diagonal</w:t>
            </w:r>
          </w:p>
        </w:tc>
        <w:tc>
          <w:tcPr>
            <w:tcW w:w="1620" w:type="dxa"/>
            <w:noWrap/>
            <w:hideMark/>
          </w:tcPr>
          <w:p w:rsidR="00935DBC" w:rsidRPr="00C73759" w:rsidRDefault="00935DBC" w:rsidP="00B83A31">
            <w:pPr>
              <w:spacing w:after="0" w:line="240" w:lineRule="auto"/>
              <w:jc w:val="right"/>
              <w:rPr>
                <w:rFonts w:eastAsia="Times New Roman" w:cs="Calibri"/>
              </w:rPr>
            </w:pPr>
            <w:r w:rsidRPr="00C73759">
              <w:rPr>
                <w:rFonts w:eastAsia="Times New Roman" w:cs="Calibri"/>
              </w:rPr>
              <w:t>-1.4142</w:t>
            </w:r>
          </w:p>
        </w:tc>
        <w:tc>
          <w:tcPr>
            <w:tcW w:w="1440" w:type="dxa"/>
            <w:noWrap/>
            <w:hideMark/>
          </w:tcPr>
          <w:p w:rsidR="00935DBC" w:rsidRPr="00B83A31" w:rsidRDefault="00935DBC" w:rsidP="00B83A31">
            <w:pPr>
              <w:spacing w:after="0" w:line="240" w:lineRule="auto"/>
              <w:jc w:val="right"/>
              <w:rPr>
                <w:rFonts w:eastAsia="Times New Roman" w:cs="Calibri"/>
              </w:rPr>
            </w:pPr>
            <w:r w:rsidRPr="00B83A31">
              <w:rPr>
                <w:rFonts w:eastAsia="Times New Roman" w:cs="Calibri"/>
              </w:rPr>
              <w:t>23.57</w:t>
            </w:r>
          </w:p>
        </w:tc>
      </w:tr>
      <w:tr w:rsidR="00935DBC" w:rsidRPr="00C73759" w:rsidTr="00B83A31">
        <w:trPr>
          <w:cnfStyle w:val="000000100000" w:firstRow="0" w:lastRow="0" w:firstColumn="0" w:lastColumn="0" w:oddVBand="0" w:evenVBand="0" w:oddHBand="1" w:evenHBand="0" w:firstRowFirstColumn="0" w:firstRowLastColumn="0" w:lastRowFirstColumn="0" w:lastRowLastColumn="0"/>
          <w:trHeight w:val="255"/>
        </w:trPr>
        <w:tc>
          <w:tcPr>
            <w:tcW w:w="2808" w:type="dxa"/>
            <w:noWrap/>
            <w:hideMark/>
          </w:tcPr>
          <w:p w:rsidR="00935DBC" w:rsidRPr="00B83A31" w:rsidRDefault="00935DBC" w:rsidP="00B83A31">
            <w:pPr>
              <w:spacing w:after="0" w:line="240" w:lineRule="auto"/>
              <w:rPr>
                <w:rFonts w:eastAsia="Times New Roman" w:cs="Calibri"/>
                <w:b/>
                <w:bCs/>
                <w:i/>
              </w:rPr>
            </w:pPr>
            <w:r w:rsidRPr="00B83A31">
              <w:rPr>
                <w:rFonts w:eastAsia="Times New Roman" w:cs="Calibri"/>
                <w:b/>
                <w:bCs/>
                <w:i/>
              </w:rPr>
              <w:t>Tour Mode: Shared-3+</w:t>
            </w:r>
          </w:p>
        </w:tc>
        <w:tc>
          <w:tcPr>
            <w:tcW w:w="1620" w:type="dxa"/>
            <w:noWrap/>
            <w:hideMark/>
          </w:tcPr>
          <w:p w:rsidR="00935DBC" w:rsidRPr="00C73759" w:rsidRDefault="00935DBC" w:rsidP="00B83A31">
            <w:pPr>
              <w:spacing w:after="0" w:line="240" w:lineRule="auto"/>
              <w:rPr>
                <w:rFonts w:eastAsia="Times New Roman" w:cs="Calibri"/>
              </w:rPr>
            </w:pPr>
            <w:r w:rsidRPr="00C73759">
              <w:rPr>
                <w:rFonts w:eastAsia="Times New Roman" w:cs="Calibri"/>
              </w:rPr>
              <w:t> </w:t>
            </w:r>
          </w:p>
        </w:tc>
        <w:tc>
          <w:tcPr>
            <w:tcW w:w="1440" w:type="dxa"/>
            <w:noWrap/>
            <w:hideMark/>
          </w:tcPr>
          <w:p w:rsidR="00935DBC" w:rsidRPr="00C73759" w:rsidRDefault="00935DBC" w:rsidP="00B83A31">
            <w:pPr>
              <w:spacing w:after="0" w:line="240" w:lineRule="auto"/>
              <w:rPr>
                <w:rFonts w:eastAsia="Times New Roman" w:cs="Calibri"/>
              </w:rPr>
            </w:pPr>
            <w:r w:rsidRPr="00C73759">
              <w:rPr>
                <w:rFonts w:eastAsia="Times New Roman" w:cs="Calibri"/>
              </w:rPr>
              <w:t> </w:t>
            </w:r>
          </w:p>
        </w:tc>
      </w:tr>
      <w:tr w:rsidR="00935DBC" w:rsidRPr="00C73759" w:rsidTr="00B83A31">
        <w:trPr>
          <w:trHeight w:val="255"/>
        </w:trPr>
        <w:tc>
          <w:tcPr>
            <w:tcW w:w="2808" w:type="dxa"/>
            <w:noWrap/>
            <w:hideMark/>
          </w:tcPr>
          <w:p w:rsidR="00935DBC" w:rsidRPr="00C73759" w:rsidRDefault="00935DBC" w:rsidP="00B83A31">
            <w:pPr>
              <w:spacing w:after="0" w:line="240" w:lineRule="auto"/>
              <w:rPr>
                <w:rFonts w:eastAsia="Times New Roman" w:cs="Calibri"/>
              </w:rPr>
            </w:pPr>
            <w:r w:rsidRPr="00C73759">
              <w:rPr>
                <w:rFonts w:eastAsia="Times New Roman" w:cs="Calibri"/>
              </w:rPr>
              <w:t>No Stops:</w:t>
            </w:r>
            <w:r w:rsidR="006D4638">
              <w:rPr>
                <w:rFonts w:eastAsia="Times New Roman" w:cs="Calibri"/>
              </w:rPr>
              <w:t xml:space="preserve"> </w:t>
            </w:r>
            <w:r w:rsidRPr="00C73759">
              <w:rPr>
                <w:rFonts w:eastAsia="Times New Roman" w:cs="Calibri"/>
              </w:rPr>
              <w:t>Off Diagonal</w:t>
            </w:r>
          </w:p>
        </w:tc>
        <w:tc>
          <w:tcPr>
            <w:tcW w:w="1620" w:type="dxa"/>
            <w:noWrap/>
            <w:hideMark/>
          </w:tcPr>
          <w:p w:rsidR="00935DBC" w:rsidRPr="00C73759" w:rsidRDefault="00935DBC" w:rsidP="00B83A31">
            <w:pPr>
              <w:spacing w:after="0" w:line="240" w:lineRule="auto"/>
              <w:jc w:val="right"/>
              <w:rPr>
                <w:rFonts w:eastAsia="Times New Roman" w:cs="Calibri"/>
              </w:rPr>
            </w:pPr>
            <w:r w:rsidRPr="00C73759">
              <w:rPr>
                <w:rFonts w:eastAsia="Times New Roman" w:cs="Calibri"/>
              </w:rPr>
              <w:t>-1.7313</w:t>
            </w:r>
          </w:p>
        </w:tc>
        <w:tc>
          <w:tcPr>
            <w:tcW w:w="1440" w:type="dxa"/>
            <w:noWrap/>
            <w:hideMark/>
          </w:tcPr>
          <w:p w:rsidR="00935DBC" w:rsidRPr="00B83A31" w:rsidRDefault="00935DBC" w:rsidP="00B83A31">
            <w:pPr>
              <w:spacing w:after="0" w:line="240" w:lineRule="auto"/>
              <w:jc w:val="right"/>
              <w:rPr>
                <w:rFonts w:eastAsia="Times New Roman" w:cs="Calibri"/>
              </w:rPr>
            </w:pPr>
            <w:r w:rsidRPr="00B83A31">
              <w:rPr>
                <w:rFonts w:eastAsia="Times New Roman" w:cs="Calibri"/>
              </w:rPr>
              <w:t>28.86</w:t>
            </w:r>
          </w:p>
        </w:tc>
      </w:tr>
    </w:tbl>
    <w:p w:rsidR="00935DBC" w:rsidRDefault="00935DBC" w:rsidP="00B83A31"/>
    <w:p w:rsidR="00935DBC" w:rsidRDefault="00935DBC" w:rsidP="00B83A31">
      <w:r>
        <w:t>The estimated trip mode choice models (also known as trip mode switching models) reflect the propensity to choose a trip mode for each trip on a tour, reflecting the availability of trip modes given the chosen tour mode, the levels-of-service of those available alternatives, the influence of household and person-specific variables, zonal mixed land use and employment densities and the sequence of the trip within the overall tour. Many of the parameters in the model were estimated using the SANDAG household and transit on-board surveys, including alternative-specific constants relating tour mode to trip mode, sequence of trip within tour, socioeconomic influence, and certain level-of-service parameters.</w:t>
      </w:r>
      <w:r w:rsidR="006D4638">
        <w:t xml:space="preserve"> </w:t>
      </w:r>
      <w:r>
        <w:t>However, there were some parameters that could not be estimated and had to be asserted in the implemented model. These include the cost coefficients by income classes, wait time, drive access time, and the number of transfers. Most of these are related to transit use, and are consistent with some of the issues encountered during tour mode choice estimation as well.</w:t>
      </w:r>
    </w:p>
    <w:p w:rsidR="00953B93" w:rsidRDefault="00953B93" w:rsidP="00953B93">
      <w:pPr>
        <w:pStyle w:val="Heading3"/>
      </w:pPr>
      <w:bookmarkStart w:id="318" w:name="_Toc343258717"/>
      <w:r>
        <w:t>6.2</w:t>
      </w:r>
      <w:r>
        <w:tab/>
        <w:t>Parking Location Choice</w:t>
      </w:r>
      <w:bookmarkEnd w:id="318"/>
    </w:p>
    <w:p w:rsidR="00953B93" w:rsidRDefault="00953B93" w:rsidP="00A16D03">
      <w:r>
        <w:t xml:space="preserve">The parking location choice model determines where vehicles are parked at the terminal end of each trip with a destination in </w:t>
      </w:r>
      <w:r w:rsidRPr="00953B93">
        <w:rPr>
          <w:i/>
        </w:rPr>
        <w:t>parkarea 1</w:t>
      </w:r>
      <w:r>
        <w:t xml:space="preserve"> (downtown San Diego area). For work trips, the model will subtract the output from the employer parking reimbursement model from the daily price of parking at each alternative destination to determine the effective price borne by the individual. The output of the model will be used to obtain traffic assignments that are more accurate at small scales in the downtown area during the morning and afternoon peaks. The coefficients from the parking location choice model estimation are also used in defining the logsum-weighted average parking cost used in mode choice. </w:t>
      </w:r>
    </w:p>
    <w:p w:rsidR="00F9585D" w:rsidRDefault="00F9585D" w:rsidP="00A16D03">
      <w:pPr>
        <w:pStyle w:val="Heading4"/>
      </w:pPr>
      <w:r>
        <w:t>Estimation Dataset</w:t>
      </w:r>
    </w:p>
    <w:p w:rsidR="00F9585D" w:rsidRDefault="00045F76" w:rsidP="00A16D03">
      <w:r w:rsidRPr="00E81337">
        <w:t xml:space="preserve">The primary data sources that were used for the development of the parking </w:t>
      </w:r>
      <w:r>
        <w:t xml:space="preserve">location </w:t>
      </w:r>
      <w:r w:rsidRPr="00E81337">
        <w:t xml:space="preserve">choice model were the </w:t>
      </w:r>
      <w:r w:rsidRPr="00E81337">
        <w:rPr>
          <w:i/>
        </w:rPr>
        <w:t>2010-2011 Parking Behavior Survey</w:t>
      </w:r>
      <w:r w:rsidRPr="00E81337">
        <w:t xml:space="preserve"> and the </w:t>
      </w:r>
      <w:r w:rsidRPr="00E81337">
        <w:rPr>
          <w:i/>
        </w:rPr>
        <w:t>2009-2010 Parking Inventory</w:t>
      </w:r>
      <w:r w:rsidRPr="00E81337">
        <w:t>.</w:t>
      </w:r>
      <w:r w:rsidR="006D4638">
        <w:t xml:space="preserve"> </w:t>
      </w:r>
      <w:r w:rsidRPr="00E81337">
        <w:t>The parking behavior survey captured not only people’s location decisions, but also the amount they were reimbursed by their employers.</w:t>
      </w:r>
      <w:r w:rsidR="006D4638">
        <w:t xml:space="preserve"> </w:t>
      </w:r>
      <w:r w:rsidRPr="00E81337">
        <w:t>These behavioral data were supplemented with the supply data from the parking inventory to weight the behavior survey records and provide measures of attraction sizes during application of the parking location choice model.</w:t>
      </w:r>
      <w:r w:rsidR="006D4638">
        <w:t xml:space="preserve"> </w:t>
      </w:r>
    </w:p>
    <w:p w:rsidR="00045F76" w:rsidRPr="000E2BBF" w:rsidRDefault="00045F76" w:rsidP="00A16D03">
      <w:r w:rsidRPr="000E2BBF">
        <w:t>In the parking behavior survey, over the period from May 2010 to February 2011, a sample of 1,563 persons parking at forty-eight selected garages and lots throughout the city were given a paper-and-pencil survey asking questions about their demographics, trip origin and destination, purpose, payment amount and schedule, activity duration, and reimbursement from their employers.</w:t>
      </w:r>
      <w:r w:rsidR="006D4638">
        <w:t xml:space="preserve"> </w:t>
      </w:r>
      <w:r w:rsidRPr="000E2BBF">
        <w:t xml:space="preserve">The survey instrument is shown </w:t>
      </w:r>
      <w:r>
        <w:t>below in</w:t>
      </w:r>
      <w:r w:rsidR="00A16D03">
        <w:t xml:space="preserve"> </w:t>
      </w:r>
      <w:r w:rsidR="001B30BE">
        <w:fldChar w:fldCharType="begin"/>
      </w:r>
      <w:r w:rsidR="00A16D03">
        <w:instrText xml:space="preserve"> REF Figure38 \h </w:instrText>
      </w:r>
      <w:r w:rsidR="001B30BE">
        <w:fldChar w:fldCharType="separate"/>
      </w:r>
      <w:r w:rsidR="00B66CF5">
        <w:t xml:space="preserve">Figure </w:t>
      </w:r>
      <w:r w:rsidR="00B66CF5">
        <w:rPr>
          <w:noProof/>
        </w:rPr>
        <w:t>38</w:t>
      </w:r>
      <w:r w:rsidR="001B30BE">
        <w:fldChar w:fldCharType="end"/>
      </w:r>
      <w:r w:rsidRPr="000E2BBF">
        <w:t>.</w:t>
      </w:r>
      <w:r w:rsidR="006D4638">
        <w:t xml:space="preserve"> </w:t>
      </w:r>
      <w:r w:rsidRPr="000E2BBF">
        <w:t>The surveyors also collected data from the operators of the parking lots regarding the number of stalls, prices, and pay schedules offered.</w:t>
      </w:r>
      <w:r w:rsidR="006D4638">
        <w:t xml:space="preserve"> </w:t>
      </w:r>
      <w:r>
        <w:t xml:space="preserve">That data source comprised the </w:t>
      </w:r>
      <w:r w:rsidRPr="000E2BBF">
        <w:t>2009</w:t>
      </w:r>
      <w:r>
        <w:t>/2010</w:t>
      </w:r>
      <w:r w:rsidRPr="000E2BBF">
        <w:t xml:space="preserve"> Parking Inventory.</w:t>
      </w:r>
    </w:p>
    <w:p w:rsidR="00045F76" w:rsidRDefault="00045F76" w:rsidP="00A16D03">
      <w:pPr>
        <w:pStyle w:val="Caption"/>
      </w:pPr>
      <w:bookmarkStart w:id="319" w:name="_Ref342295208"/>
      <w:bookmarkStart w:id="320" w:name="Figure38"/>
      <w:bookmarkStart w:id="321" w:name="_Toc343259132"/>
      <w:r>
        <w:t>Figure</w:t>
      </w:r>
      <w:bookmarkEnd w:id="319"/>
      <w:r w:rsidR="00A16D03">
        <w:t xml:space="preserve"> </w:t>
      </w:r>
      <w:r w:rsidR="00CD407C">
        <w:fldChar w:fldCharType="begin"/>
      </w:r>
      <w:r w:rsidR="00CD407C">
        <w:instrText xml:space="preserve"> SEQ Figure \* ARABIC </w:instrText>
      </w:r>
      <w:r w:rsidR="00CD407C">
        <w:fldChar w:fldCharType="separate"/>
      </w:r>
      <w:r w:rsidR="00B66CF5">
        <w:rPr>
          <w:noProof/>
        </w:rPr>
        <w:t>38</w:t>
      </w:r>
      <w:r w:rsidR="00CD407C">
        <w:rPr>
          <w:noProof/>
        </w:rPr>
        <w:fldChar w:fldCharType="end"/>
      </w:r>
      <w:bookmarkEnd w:id="320"/>
      <w:r>
        <w:t>.</w:t>
      </w:r>
      <w:r w:rsidR="006D4638">
        <w:t xml:space="preserve"> </w:t>
      </w:r>
      <w:r>
        <w:t>Parking Behavior Survey</w:t>
      </w:r>
      <w:bookmarkEnd w:id="321"/>
    </w:p>
    <w:p w:rsidR="00045F76" w:rsidRDefault="00045F76" w:rsidP="00A16D03">
      <w:pPr>
        <w:pStyle w:val="Normal-Graphic"/>
      </w:pPr>
      <w:r w:rsidRPr="00045F76">
        <w:rPr>
          <w:noProof/>
        </w:rPr>
        <w:drawing>
          <wp:inline distT="0" distB="0" distL="0" distR="0">
            <wp:extent cx="4773930" cy="7896860"/>
            <wp:effectExtent l="19050" t="0" r="762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238" cstate="print"/>
                    <a:srcRect/>
                    <a:stretch>
                      <a:fillRect/>
                    </a:stretch>
                  </pic:blipFill>
                  <pic:spPr bwMode="auto">
                    <a:xfrm>
                      <a:off x="0" y="0"/>
                      <a:ext cx="4773930" cy="7896860"/>
                    </a:xfrm>
                    <a:prstGeom prst="rect">
                      <a:avLst/>
                    </a:prstGeom>
                    <a:noFill/>
                    <a:ln w="9525">
                      <a:noFill/>
                      <a:miter lim="800000"/>
                      <a:headEnd/>
                      <a:tailEnd/>
                    </a:ln>
                  </pic:spPr>
                </pic:pic>
              </a:graphicData>
            </a:graphic>
          </wp:inline>
        </w:drawing>
      </w:r>
    </w:p>
    <w:p w:rsidR="00FB0614" w:rsidRPr="00FB0614" w:rsidRDefault="00FB0614" w:rsidP="00A16D03">
      <w:pPr>
        <w:pStyle w:val="Heading4"/>
      </w:pPr>
      <w:r>
        <w:t>Utility Structure</w:t>
      </w:r>
    </w:p>
    <w:p w:rsidR="00FB0614" w:rsidRPr="00007F7D" w:rsidRDefault="00FB0614" w:rsidP="00A16D03">
      <w:r w:rsidRPr="00007F7D">
        <w:t>The choice of parking location is modeled with a multinomial logit model with size variables.</w:t>
      </w:r>
      <w:r w:rsidR="006D4638">
        <w:t xml:space="preserve"> </w:t>
      </w:r>
      <w:r w:rsidRPr="00007F7D">
        <w:t xml:space="preserve">In this random utility model, the attractiveness to decision-maker </w:t>
      </w:r>
      <w:r w:rsidRPr="00007F7D">
        <w:rPr>
          <w:i/>
        </w:rPr>
        <w:t xml:space="preserve">n </w:t>
      </w:r>
      <w:r w:rsidRPr="00007F7D">
        <w:t xml:space="preserve">of each alternative </w:t>
      </w:r>
      <w:r w:rsidRPr="00007F7D">
        <w:rPr>
          <w:i/>
        </w:rPr>
        <w:t xml:space="preserve">i </w:t>
      </w:r>
      <w:r w:rsidRPr="00007F7D">
        <w:t>is defined in terms of a utility function</w:t>
      </w:r>
    </w:p>
    <w:p w:rsidR="00FB0614" w:rsidRPr="00007F7D" w:rsidRDefault="00CD407C" w:rsidP="00A16D03">
      <w:pPr>
        <w:pStyle w:val="Normal-EquationLine"/>
      </w:pPr>
      <m:oMathPara>
        <m:oMath>
          <m:sSub>
            <m:sSubPr>
              <m:ctrlPr>
                <w:rPr>
                  <w:rFonts w:ascii="Cambria Math" w:hAnsi="Cambria Math"/>
                </w:rPr>
              </m:ctrlPr>
            </m:sSubPr>
            <m:e>
              <m:r>
                <w:rPr>
                  <w:rFonts w:ascii="Cambria Math" w:hAnsi="Cambria Math"/>
                </w:rPr>
                <m:t>u</m:t>
              </m:r>
            </m:e>
            <m:sub>
              <m:r>
                <w:rPr>
                  <w:rFonts w:ascii="Cambria Math" w:hAnsi="Cambria Math"/>
                </w:rPr>
                <m:t>ni</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i</m:t>
              </m:r>
              <m:r>
                <m:rPr>
                  <m:sty m:val="p"/>
                </m:rPr>
                <w:rPr>
                  <w:rFonts w:ascii="Cambria Math" w:hAnsi="Cambria Math"/>
                </w:rPr>
                <m:t xml:space="preserve"> </m:t>
              </m:r>
            </m:sub>
          </m:sSub>
          <m:sSub>
            <m:sSubPr>
              <m:ctrlPr>
                <w:rPr>
                  <w:rFonts w:ascii="Cambria Math" w:hAnsi="Cambria Math"/>
                </w:rPr>
              </m:ctrlPr>
            </m:sSubPr>
            <m:e>
              <m:r>
                <w:rPr>
                  <w:rFonts w:ascii="Cambria Math" w:hAnsi="Cambria Math"/>
                </w:rPr>
                <m:t>X</m:t>
              </m:r>
            </m:e>
            <m:sub>
              <m:r>
                <w:rPr>
                  <w:rFonts w:ascii="Cambria Math" w:hAnsi="Cambria Math"/>
                </w:rPr>
                <m:t>ni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γ</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ni</m:t>
                          </m:r>
                        </m:sub>
                      </m:sSub>
                    </m:e>
                  </m:d>
                </m:e>
              </m:func>
              <m:r>
                <m:rPr>
                  <m:sty m:val="p"/>
                </m:rPr>
                <w:rPr>
                  <w:rFonts w:ascii="Cambria Math" w:hAnsi="Cambria Math"/>
                </w:rPr>
                <m:t>+</m:t>
              </m:r>
              <m:r>
                <w:rPr>
                  <w:rFonts w:ascii="Cambria Math" w:hAnsi="Cambria Math"/>
                </w:rPr>
                <m:t>ε</m:t>
              </m:r>
            </m:e>
            <m:sub>
              <m:r>
                <w:rPr>
                  <w:rFonts w:ascii="Cambria Math" w:hAnsi="Cambria Math"/>
                </w:rPr>
                <m:t>ni</m:t>
              </m:r>
            </m:sub>
          </m:sSub>
        </m:oMath>
      </m:oMathPara>
    </w:p>
    <w:p w:rsidR="00FB0614" w:rsidRPr="00007F7D" w:rsidRDefault="00FB0614" w:rsidP="00A16D03">
      <w:pPr>
        <w:rPr>
          <w:i/>
        </w:rPr>
      </w:pPr>
      <w:r w:rsidRPr="00007F7D">
        <w:t xml:space="preserve">where </w:t>
      </w:r>
      <m:oMath>
        <m:sSub>
          <m:sSubPr>
            <m:ctrlPr>
              <w:rPr>
                <w:rFonts w:ascii="Cambria Math" w:hAnsi="Cambria Math"/>
                <w:i/>
              </w:rPr>
            </m:ctrlPr>
          </m:sSubPr>
          <m:e>
            <m:r>
              <w:rPr>
                <w:rFonts w:ascii="Cambria Math" w:hAnsi="Cambria Math"/>
              </w:rPr>
              <m:t>β</m:t>
            </m:r>
          </m:e>
          <m:sub>
            <m:r>
              <w:rPr>
                <w:rFonts w:ascii="Cambria Math" w:hAnsi="Cambria Math"/>
              </w:rPr>
              <m:t>i</m:t>
            </m:r>
          </m:sub>
        </m:sSub>
      </m:oMath>
      <w:r w:rsidRPr="00007F7D">
        <w:t xml:space="preserve"> is a vector of parameters; </w:t>
      </w:r>
      <m:oMath>
        <m:sSub>
          <m:sSubPr>
            <m:ctrlPr>
              <w:rPr>
                <w:rFonts w:ascii="Cambria Math" w:hAnsi="Cambria Math"/>
                <w:i/>
              </w:rPr>
            </m:ctrlPr>
          </m:sSubPr>
          <m:e>
            <m:r>
              <w:rPr>
                <w:rFonts w:ascii="Cambria Math" w:hAnsi="Cambria Math"/>
              </w:rPr>
              <m:t>X</m:t>
            </m:r>
          </m:e>
          <m:sub>
            <m:r>
              <w:rPr>
                <w:rFonts w:ascii="Cambria Math" w:hAnsi="Cambria Math"/>
              </w:rPr>
              <m:t>ni</m:t>
            </m:r>
          </m:sub>
        </m:sSub>
      </m:oMath>
      <w:r w:rsidRPr="00007F7D">
        <w:t xml:space="preserve"> is a vector of attributes of the alternative, decision-maker, and/or interactions between them; </w:t>
      </w:r>
      <m:oMath>
        <m:r>
          <m:rPr>
            <m:sty m:val="p"/>
          </m:rPr>
          <w:rPr>
            <w:rFonts w:ascii="Cambria Math" w:hAnsi="Cambria Math"/>
          </w:rPr>
          <m:t>γ</m:t>
        </m:r>
      </m:oMath>
      <w:r w:rsidRPr="00007F7D">
        <w:t xml:space="preserve"> is a scale parameter indicating the degree to which the errors of elemental alternatives within each MGRA are correlated (McFadden 1978); </w:t>
      </w:r>
      <m:oMath>
        <m:sSub>
          <m:sSubPr>
            <m:ctrlPr>
              <w:rPr>
                <w:rFonts w:ascii="Cambria Math" w:hAnsi="Cambria Math"/>
                <w:i/>
              </w:rPr>
            </m:ctrlPr>
          </m:sSubPr>
          <m:e>
            <m:r>
              <w:rPr>
                <w:rFonts w:ascii="Cambria Math" w:hAnsi="Cambria Math"/>
              </w:rPr>
              <m:t>S</m:t>
            </m:r>
          </m:e>
          <m:sub>
            <m:r>
              <w:rPr>
                <w:rFonts w:ascii="Cambria Math" w:hAnsi="Cambria Math"/>
              </w:rPr>
              <m:t>ni</m:t>
            </m:r>
          </m:sub>
        </m:sSub>
        <m:r>
          <w:rPr>
            <w:rFonts w:ascii="Cambria Math" w:hAnsi="Cambria Math"/>
          </w:rPr>
          <m:t xml:space="preserve"> </m:t>
        </m:r>
      </m:oMath>
      <w:r w:rsidRPr="00007F7D">
        <w:t xml:space="preserve">is a size variable corresponding to the number of elemental alternatives in MGRA </w:t>
      </w:r>
      <w:r w:rsidRPr="00007F7D">
        <w:rPr>
          <w:i/>
        </w:rPr>
        <w:t xml:space="preserve">i; </w:t>
      </w:r>
      <w:r w:rsidRPr="00007F7D">
        <w:t xml:space="preserve">and </w:t>
      </w:r>
      <m:oMath>
        <m:sSub>
          <m:sSubPr>
            <m:ctrlPr>
              <w:rPr>
                <w:rFonts w:ascii="Cambria Math" w:hAnsi="Cambria Math"/>
                <w:i/>
              </w:rPr>
            </m:ctrlPr>
          </m:sSubPr>
          <m:e>
            <m:r>
              <w:rPr>
                <w:rFonts w:ascii="Cambria Math" w:hAnsi="Cambria Math"/>
              </w:rPr>
              <m:t>ε</m:t>
            </m:r>
          </m:e>
          <m:sub>
            <m:r>
              <w:rPr>
                <w:rFonts w:ascii="Cambria Math" w:hAnsi="Cambria Math"/>
              </w:rPr>
              <m:t>ni</m:t>
            </m:r>
          </m:sub>
        </m:sSub>
      </m:oMath>
      <w:r w:rsidRPr="00007F7D">
        <w:t xml:space="preserve"> are independent and identically-distributed extreme value type I errors.</w:t>
      </w:r>
      <w:r w:rsidR="006D4638">
        <w:t xml:space="preserve"> </w:t>
      </w:r>
      <w:r w:rsidRPr="00007F7D">
        <w:t xml:space="preserve">The probability of choosing alternative </w:t>
      </w:r>
      <w:r w:rsidRPr="00007F7D">
        <w:rPr>
          <w:i/>
        </w:rPr>
        <w:t>i</w:t>
      </w:r>
      <w:r w:rsidRPr="00007F7D">
        <w:t xml:space="preserve"> from the set of alternatives </w:t>
      </w:r>
      <w:r w:rsidRPr="00007F7D">
        <w:rPr>
          <w:i/>
        </w:rPr>
        <w:t>C</w:t>
      </w:r>
      <w:r w:rsidRPr="00007F7D">
        <w:rPr>
          <w:i/>
          <w:vertAlign w:val="subscript"/>
        </w:rPr>
        <w:t>n</w:t>
      </w:r>
      <w:r w:rsidRPr="00007F7D">
        <w:t xml:space="preserve"> is</w:t>
      </w:r>
    </w:p>
    <w:p w:rsidR="00FB0614" w:rsidRPr="00007F7D" w:rsidRDefault="00CD407C" w:rsidP="00A16D03">
      <w:pPr>
        <w:pStyle w:val="Normal-EquationLine"/>
        <w:jc w:val="center"/>
      </w:pPr>
      <m:oMath>
        <m:sSub>
          <m:sSubPr>
            <m:ctrlPr>
              <w:rPr>
                <w:rFonts w:ascii="Cambria Math" w:hAnsi="Cambria Math"/>
              </w:rPr>
            </m:ctrlPr>
          </m:sSubPr>
          <m:e>
            <m:r>
              <w:rPr>
                <w:rFonts w:ascii="Cambria Math" w:hAnsi="Cambria Math"/>
              </w:rPr>
              <m:t>P</m:t>
            </m:r>
          </m:e>
          <m:sub>
            <m:r>
              <w:rPr>
                <w:rFonts w:ascii="Cambria Math" w:hAnsi="Cambria Math"/>
              </w:rPr>
              <m:t>ni</m:t>
            </m:r>
          </m:sub>
        </m:sSub>
        <m:r>
          <m:rPr>
            <m:sty m:val="p"/>
          </m:rPr>
          <w:rPr>
            <w:rFonts w:ascii="Cambria Math" w:hAnsi="Cambria Math"/>
          </w:rPr>
          <m:t>=</m:t>
        </m:r>
        <m:f>
          <m:fPr>
            <m:ctrlPr>
              <w:rPr>
                <w:rFonts w:ascii="Cambria Math" w:hAnsi="Cambria Math"/>
              </w:rPr>
            </m:ctrlPr>
          </m:fPr>
          <m:num>
            <m:r>
              <m:rPr>
                <m:sty m:val="p"/>
              </m:rPr>
              <w:rPr>
                <w:rFonts w:ascii="Cambria Math" w:hAnsi="Cambria Math"/>
              </w:rPr>
              <m:t>exp⁡(</m:t>
            </m:r>
            <m:sSub>
              <m:sSubPr>
                <m:ctrlPr>
                  <w:rPr>
                    <w:rFonts w:ascii="Cambria Math" w:hAnsi="Cambria Math"/>
                  </w:rPr>
                </m:ctrlPr>
              </m:sSubPr>
              <m:e>
                <m:r>
                  <w:rPr>
                    <w:rFonts w:ascii="Cambria Math" w:hAnsi="Cambria Math"/>
                  </w:rPr>
                  <m:t>u</m:t>
                </m:r>
              </m:e>
              <m:sub>
                <m:r>
                  <w:rPr>
                    <w:rFonts w:ascii="Cambria Math" w:hAnsi="Cambria Math"/>
                  </w:rPr>
                  <m:t>ni</m:t>
                </m:r>
              </m:sub>
            </m:sSub>
            <m:r>
              <m:rPr>
                <m:sty m:val="p"/>
              </m:rPr>
              <w:rPr>
                <w:rFonts w:ascii="Cambria Math" w:hAnsi="Cambria Math"/>
              </w:rPr>
              <m:t>)</m:t>
            </m:r>
          </m:num>
          <m:den>
            <m:nary>
              <m:naryPr>
                <m:chr m:val="∑"/>
                <m:limLoc m:val="undOvr"/>
                <m:supHide m:val="1"/>
                <m:ctrlPr>
                  <w:rPr>
                    <w:rFonts w:ascii="Cambria Math" w:hAnsi="Cambria Math"/>
                  </w:rPr>
                </m:ctrlPr>
              </m:naryPr>
              <m:sub>
                <m:r>
                  <w:rPr>
                    <w:rFonts w:ascii="Cambria Math" w:hAnsi="Cambria Math"/>
                  </w:rPr>
                  <m:t>j</m:t>
                </m:r>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n</m:t>
                    </m:r>
                  </m:sub>
                </m:sSub>
              </m:sub>
              <m:sup/>
              <m:e>
                <m:r>
                  <m:rPr>
                    <m:sty m:val="p"/>
                  </m:rPr>
                  <w:rPr>
                    <w:rFonts w:ascii="Cambria Math" w:hAnsi="Cambria Math"/>
                  </w:rPr>
                  <m:t>exp⁡(</m:t>
                </m:r>
                <m:sSub>
                  <m:sSubPr>
                    <m:ctrlPr>
                      <w:rPr>
                        <w:rFonts w:ascii="Cambria Math" w:hAnsi="Cambria Math"/>
                      </w:rPr>
                    </m:ctrlPr>
                  </m:sSubPr>
                  <m:e>
                    <m:r>
                      <w:rPr>
                        <w:rFonts w:ascii="Cambria Math" w:hAnsi="Cambria Math"/>
                      </w:rPr>
                      <m:t>u</m:t>
                    </m:r>
                  </m:e>
                  <m:sub>
                    <m:r>
                      <w:rPr>
                        <w:rFonts w:ascii="Cambria Math" w:hAnsi="Cambria Math"/>
                      </w:rPr>
                      <m:t>nj</m:t>
                    </m:r>
                  </m:sub>
                </m:sSub>
                <m:r>
                  <m:rPr>
                    <m:sty m:val="p"/>
                  </m:rPr>
                  <w:rPr>
                    <w:rFonts w:ascii="Cambria Math" w:hAnsi="Cambria Math"/>
                  </w:rPr>
                  <m:t>)</m:t>
                </m:r>
              </m:e>
            </m:nary>
          </m:den>
        </m:f>
      </m:oMath>
      <w:r w:rsidR="00FB0614" w:rsidRPr="00007F7D">
        <w:t>.</w:t>
      </w:r>
    </w:p>
    <w:p w:rsidR="00FB0614" w:rsidRPr="00007F7D" w:rsidRDefault="00FB0614" w:rsidP="00A16D03">
      <w:r w:rsidRPr="00007F7D">
        <w:t>When the model is applied, the set of alternatives for each choice will be every MGRA within one mile of the destination MGRA.</w:t>
      </w:r>
      <w:r w:rsidR="006D4638">
        <w:t xml:space="preserve"> </w:t>
      </w:r>
      <w:r w:rsidRPr="00007F7D">
        <w:t>For estimation, the set of alternatives was limited to the MGRAs that were included in the choice-based sample in the parking behavior survey.</w:t>
      </w:r>
      <w:r w:rsidR="006D4638">
        <w:t xml:space="preserve"> </w:t>
      </w:r>
      <w:r w:rsidRPr="00007F7D">
        <w:t>Other alternatives cannot be included in the estimation because they were not preferred by survey respondents : in model application, the likelihood of observing an agent parking at a non-sampled location was zero.</w:t>
      </w:r>
    </w:p>
    <w:p w:rsidR="00FB0614" w:rsidRPr="00FB0614" w:rsidRDefault="00FB0614" w:rsidP="00A16D03">
      <w:pPr>
        <w:pStyle w:val="Heading4"/>
      </w:pPr>
      <w:r w:rsidRPr="00FB0614">
        <w:t>Main Explanatory Variables</w:t>
      </w:r>
    </w:p>
    <w:p w:rsidR="00FB0614" w:rsidRPr="00881208" w:rsidRDefault="00FB0614" w:rsidP="00F60662">
      <w:pPr>
        <w:pStyle w:val="Normal-HalfSpace"/>
      </w:pPr>
      <w:r w:rsidRPr="00881208">
        <w:t>The variables tested in model estimation are shown below.</w:t>
      </w:r>
      <w:r w:rsidR="006D4638">
        <w:t xml:space="preserve"> </w:t>
      </w:r>
      <w:r w:rsidRPr="00881208">
        <w:t>Interaction terms are indented in italics.</w:t>
      </w:r>
    </w:p>
    <w:p w:rsidR="00FB0614" w:rsidRPr="00881208" w:rsidRDefault="00FB0614" w:rsidP="00FB0614">
      <w:pPr>
        <w:spacing w:after="0"/>
        <w:rPr>
          <w:rFonts w:cstheme="minorHAnsi"/>
        </w:rPr>
      </w:pPr>
      <w:r w:rsidRPr="00881208">
        <w:rPr>
          <w:rFonts w:cstheme="minorHAnsi"/>
        </w:rPr>
        <w:t>Walk distance from parking MGRA to destination MGRA</w:t>
      </w:r>
    </w:p>
    <w:p w:rsidR="00FB0614" w:rsidRPr="00881208" w:rsidRDefault="00FB0614" w:rsidP="00FB0614">
      <w:pPr>
        <w:spacing w:after="0"/>
        <w:rPr>
          <w:rFonts w:cstheme="minorHAnsi"/>
          <w:i/>
        </w:rPr>
      </w:pPr>
      <w:r w:rsidRPr="00881208">
        <w:rPr>
          <w:rFonts w:cstheme="minorHAnsi"/>
        </w:rPr>
        <w:tab/>
      </w:r>
      <w:r w:rsidRPr="00881208">
        <w:rPr>
          <w:rFonts w:cstheme="minorHAnsi"/>
          <w:i/>
        </w:rPr>
        <w:t>Age</w:t>
      </w:r>
    </w:p>
    <w:p w:rsidR="00FB0614" w:rsidRPr="00881208" w:rsidRDefault="00A16D03" w:rsidP="00A16D03">
      <w:pPr>
        <w:spacing w:after="0"/>
        <w:rPr>
          <w:rFonts w:cstheme="minorHAnsi"/>
          <w:i/>
        </w:rPr>
      </w:pPr>
      <w:r>
        <w:rPr>
          <w:rFonts w:cstheme="minorHAnsi"/>
          <w:i/>
        </w:rPr>
        <w:tab/>
      </w:r>
      <w:r w:rsidR="00FB0614" w:rsidRPr="00881208">
        <w:rPr>
          <w:rFonts w:cstheme="minorHAnsi"/>
          <w:i/>
        </w:rPr>
        <w:t>Income</w:t>
      </w:r>
    </w:p>
    <w:p w:rsidR="00FB0614" w:rsidRPr="00881208" w:rsidRDefault="00FB0614" w:rsidP="00FB0614">
      <w:pPr>
        <w:spacing w:after="0"/>
        <w:rPr>
          <w:rFonts w:cstheme="minorHAnsi"/>
          <w:i/>
        </w:rPr>
      </w:pPr>
      <w:r w:rsidRPr="00881208">
        <w:rPr>
          <w:rFonts w:cstheme="minorHAnsi"/>
          <w:i/>
        </w:rPr>
        <w:tab/>
        <w:t>Vehicle occupancy</w:t>
      </w:r>
    </w:p>
    <w:p w:rsidR="00FB0614" w:rsidRPr="00881208" w:rsidRDefault="00FB0614" w:rsidP="00FB0614">
      <w:pPr>
        <w:spacing w:after="0"/>
        <w:rPr>
          <w:rFonts w:cstheme="minorHAnsi"/>
          <w:i/>
        </w:rPr>
      </w:pPr>
      <w:r w:rsidRPr="00881208">
        <w:rPr>
          <w:rFonts w:cstheme="minorHAnsi"/>
          <w:i/>
        </w:rPr>
        <w:tab/>
        <w:t>Trip is made jointly by multiple members of the household</w:t>
      </w:r>
    </w:p>
    <w:p w:rsidR="00FB0614" w:rsidRPr="00881208" w:rsidRDefault="00FB0614" w:rsidP="00F60662">
      <w:pPr>
        <w:rPr>
          <w:rFonts w:cstheme="minorHAnsi"/>
          <w:i/>
        </w:rPr>
      </w:pPr>
      <w:r w:rsidRPr="00881208">
        <w:rPr>
          <w:rFonts w:cstheme="minorHAnsi"/>
          <w:i/>
        </w:rPr>
        <w:tab/>
        <w:t>Occupation type</w:t>
      </w:r>
    </w:p>
    <w:p w:rsidR="00FB0614" w:rsidRPr="00881208" w:rsidRDefault="00FB0614" w:rsidP="00FB0614">
      <w:pPr>
        <w:spacing w:after="0"/>
        <w:rPr>
          <w:rFonts w:cstheme="minorHAnsi"/>
        </w:rPr>
      </w:pPr>
      <w:r w:rsidRPr="00881208">
        <w:rPr>
          <w:rFonts w:cstheme="minorHAnsi"/>
        </w:rPr>
        <w:t>Difference between origin-destination drive time and origin to parking location drive time</w:t>
      </w:r>
    </w:p>
    <w:p w:rsidR="00FB0614" w:rsidRPr="00881208" w:rsidRDefault="00FB0614" w:rsidP="00F60662">
      <w:pPr>
        <w:rPr>
          <w:rFonts w:cstheme="minorHAnsi"/>
          <w:i/>
        </w:rPr>
      </w:pPr>
      <w:r w:rsidRPr="00881208">
        <w:rPr>
          <w:rFonts w:cstheme="minorHAnsi"/>
        </w:rPr>
        <w:tab/>
      </w:r>
      <w:r w:rsidRPr="00881208">
        <w:rPr>
          <w:rFonts w:cstheme="minorHAnsi"/>
          <w:i/>
        </w:rPr>
        <w:t>Income</w:t>
      </w:r>
    </w:p>
    <w:p w:rsidR="00FB0614" w:rsidRPr="00881208" w:rsidRDefault="00FB0614" w:rsidP="00FB0614">
      <w:pPr>
        <w:spacing w:after="0"/>
        <w:rPr>
          <w:rFonts w:cstheme="minorHAnsi"/>
        </w:rPr>
      </w:pPr>
      <w:r w:rsidRPr="00881208">
        <w:rPr>
          <w:rFonts w:cstheme="minorHAnsi"/>
        </w:rPr>
        <w:t xml:space="preserve">Average cost of parking in MGRA for duration of activity minus amount reimbursed by employer, </w:t>
      </w:r>
      <w:r w:rsidR="00F60662">
        <w:rPr>
          <w:rFonts w:cstheme="minorHAnsi"/>
        </w:rPr>
        <w:br/>
      </w:r>
      <w:r w:rsidRPr="00881208">
        <w:rPr>
          <w:rFonts w:cstheme="minorHAnsi"/>
        </w:rPr>
        <w:t>if any</w:t>
      </w:r>
    </w:p>
    <w:p w:rsidR="00FB0614" w:rsidRPr="00881208" w:rsidRDefault="00FB0614" w:rsidP="00FB0614">
      <w:pPr>
        <w:spacing w:after="0"/>
        <w:rPr>
          <w:rFonts w:cstheme="minorHAnsi"/>
          <w:i/>
        </w:rPr>
      </w:pPr>
      <w:r w:rsidRPr="00881208">
        <w:rPr>
          <w:rFonts w:cstheme="minorHAnsi"/>
        </w:rPr>
        <w:tab/>
      </w:r>
      <w:r w:rsidRPr="00881208">
        <w:rPr>
          <w:rFonts w:cstheme="minorHAnsi"/>
          <w:i/>
        </w:rPr>
        <w:t>Household income</w:t>
      </w:r>
    </w:p>
    <w:p w:rsidR="00FB0614" w:rsidRPr="00881208" w:rsidRDefault="00FB0614" w:rsidP="00F60662">
      <w:pPr>
        <w:rPr>
          <w:rFonts w:cstheme="minorHAnsi"/>
          <w:i/>
        </w:rPr>
      </w:pPr>
      <w:r w:rsidRPr="00881208">
        <w:rPr>
          <w:rFonts w:cstheme="minorHAnsi"/>
        </w:rPr>
        <w:tab/>
      </w:r>
      <w:r w:rsidRPr="00881208">
        <w:rPr>
          <w:rFonts w:cstheme="minorHAnsi"/>
          <w:i/>
        </w:rPr>
        <w:t>Vehicle occupancy</w:t>
      </w:r>
    </w:p>
    <w:p w:rsidR="00FB0614" w:rsidRPr="00881208" w:rsidRDefault="00FB0614" w:rsidP="00FB0614">
      <w:pPr>
        <w:keepNext/>
        <w:spacing w:after="0"/>
        <w:rPr>
          <w:rFonts w:cstheme="minorHAnsi"/>
        </w:rPr>
      </w:pPr>
      <w:r w:rsidRPr="00881208">
        <w:rPr>
          <w:rFonts w:cstheme="minorHAnsi"/>
        </w:rPr>
        <w:t>Alternative is in same MGRA as destination</w:t>
      </w:r>
    </w:p>
    <w:p w:rsidR="00FB0614" w:rsidRPr="00881208" w:rsidRDefault="00FB0614" w:rsidP="00FB0614">
      <w:pPr>
        <w:keepLines/>
        <w:spacing w:after="0"/>
        <w:rPr>
          <w:rFonts w:cstheme="minorHAnsi"/>
          <w:i/>
        </w:rPr>
      </w:pPr>
      <w:r w:rsidRPr="00881208">
        <w:rPr>
          <w:rFonts w:cstheme="minorHAnsi"/>
        </w:rPr>
        <w:tab/>
      </w:r>
      <w:r w:rsidRPr="00881208">
        <w:rPr>
          <w:rFonts w:cstheme="minorHAnsi"/>
          <w:i/>
        </w:rPr>
        <w:t>Parking is reimbursed</w:t>
      </w:r>
    </w:p>
    <w:p w:rsidR="00FB0614" w:rsidRPr="00881208" w:rsidRDefault="00FB0614" w:rsidP="00FB0614">
      <w:pPr>
        <w:keepLines/>
        <w:spacing w:after="0"/>
        <w:rPr>
          <w:rFonts w:cstheme="minorHAnsi"/>
          <w:i/>
        </w:rPr>
      </w:pPr>
      <w:r w:rsidRPr="00881208">
        <w:rPr>
          <w:rFonts w:cstheme="minorHAnsi"/>
          <w:i/>
        </w:rPr>
        <w:tab/>
        <w:t>Vehicle Occupancy</w:t>
      </w:r>
    </w:p>
    <w:p w:rsidR="00FB0614" w:rsidRPr="00881208" w:rsidRDefault="00FB0614" w:rsidP="00FB0614">
      <w:pPr>
        <w:keepLines/>
        <w:spacing w:after="0"/>
        <w:rPr>
          <w:rFonts w:cstheme="minorHAnsi"/>
          <w:i/>
        </w:rPr>
      </w:pPr>
      <w:r w:rsidRPr="00881208">
        <w:rPr>
          <w:rFonts w:cstheme="minorHAnsi"/>
          <w:i/>
        </w:rPr>
        <w:t>Density of employment at destination</w:t>
      </w:r>
    </w:p>
    <w:p w:rsidR="00FB0614" w:rsidRPr="00881208" w:rsidRDefault="00FB0614" w:rsidP="00F60662">
      <w:pPr>
        <w:keepLines/>
        <w:rPr>
          <w:rFonts w:cstheme="minorHAnsi"/>
          <w:i/>
        </w:rPr>
      </w:pPr>
      <w:r w:rsidRPr="00881208">
        <w:rPr>
          <w:rFonts w:cstheme="minorHAnsi"/>
          <w:i/>
        </w:rPr>
        <w:t>Density of parking at destination</w:t>
      </w:r>
    </w:p>
    <w:p w:rsidR="00B83A31" w:rsidRDefault="00B83A31">
      <w:pPr>
        <w:spacing w:after="200" w:line="276" w:lineRule="auto"/>
        <w:rPr>
          <w:rFonts w:asciiTheme="majorHAnsi" w:eastAsiaTheme="majorEastAsia" w:hAnsiTheme="majorHAnsi" w:cstheme="majorBidi"/>
          <w:bCs/>
          <w:iCs/>
          <w:color w:val="1E5C93" w:themeColor="text2"/>
          <w:sz w:val="24"/>
        </w:rPr>
      </w:pPr>
      <w:r>
        <w:br w:type="page"/>
      </w:r>
    </w:p>
    <w:p w:rsidR="00F9585D" w:rsidRPr="00F9585D" w:rsidRDefault="00F9585D" w:rsidP="00F60662">
      <w:pPr>
        <w:pStyle w:val="Heading4"/>
      </w:pPr>
      <w:r>
        <w:t>Results</w:t>
      </w:r>
    </w:p>
    <w:p w:rsidR="00FB0614" w:rsidRPr="00881208" w:rsidRDefault="00FB0614" w:rsidP="00F60662">
      <w:r w:rsidRPr="00881208">
        <w:t>The model was estimated from the parking behavior survey using the Weighted Exogenous Sample Maximum Likelihood Estimator (WESMLE) with weights equal to the number of spaces in the chosen lot divided by the number of samples from that lot in the observed data.</w:t>
      </w:r>
      <w:r w:rsidRPr="00881208" w:rsidDel="005F6C6B">
        <w:t xml:space="preserve"> </w:t>
      </w:r>
      <w:r w:rsidRPr="00881208">
        <w:t>The choice-based sample in the parking behavior survey was a large barrier to the reliable estimation of a location choice model.</w:t>
      </w:r>
      <w:r w:rsidR="006D4638">
        <w:t xml:space="preserve"> </w:t>
      </w:r>
      <w:r w:rsidRPr="00881208">
        <w:t>Since locations that were not sampled could not be included in the set of alternatives, little information was revealed about individual’s preferences.</w:t>
      </w:r>
      <w:r w:rsidR="006D4638">
        <w:t xml:space="preserve"> </w:t>
      </w:r>
      <w:r w:rsidRPr="00881208">
        <w:t>The only alternative sampled lots were often very far away from the destination.</w:t>
      </w:r>
      <w:r w:rsidR="006D4638">
        <w:t xml:space="preserve"> </w:t>
      </w:r>
      <w:r w:rsidRPr="00881208">
        <w:t>Furthermore, the imputation of destination from cross streets and use of an aggregate parking cost variable could have potentially caused biased coefficients.</w:t>
      </w:r>
    </w:p>
    <w:p w:rsidR="00FB0614" w:rsidRPr="00881208" w:rsidRDefault="00FB0614" w:rsidP="00F60662">
      <w:r w:rsidRPr="00881208">
        <w:t>Because of difficulty estimating the model from the problematic parking behavior survey sample, we estimated a very simple model, and constrained the value of time (ratio of cost and walk distance coefficients) to $15 (where a walk speed of 3 miles per hour was assumed).</w:t>
      </w:r>
      <w:r w:rsidR="006D4638">
        <w:t xml:space="preserve"> </w:t>
      </w:r>
      <w:r w:rsidRPr="00881208">
        <w:t>The coefficients of this simple model are shown below.</w:t>
      </w:r>
    </w:p>
    <w:p w:rsidR="00FB0614" w:rsidRPr="00F60662" w:rsidRDefault="00FB0614" w:rsidP="00F60662">
      <w:pPr>
        <w:pStyle w:val="Caption"/>
      </w:pPr>
      <w:bookmarkStart w:id="322" w:name="_Toc343259054"/>
      <w:r w:rsidRPr="00F60662">
        <w:t>Table</w:t>
      </w:r>
      <w:r w:rsidR="00F60662">
        <w:t xml:space="preserve"> </w:t>
      </w:r>
      <w:r w:rsidR="00CD407C">
        <w:fldChar w:fldCharType="begin"/>
      </w:r>
      <w:r w:rsidR="00CD407C">
        <w:instrText xml:space="preserve"> SEQ Table \* ARABIC  \* MERGEFORMAT </w:instrText>
      </w:r>
      <w:r w:rsidR="00CD407C">
        <w:fldChar w:fldCharType="separate"/>
      </w:r>
      <w:r w:rsidR="00B66CF5">
        <w:rPr>
          <w:noProof/>
        </w:rPr>
        <w:t>112</w:t>
      </w:r>
      <w:r w:rsidR="00CD407C">
        <w:rPr>
          <w:noProof/>
        </w:rPr>
        <w:fldChar w:fldCharType="end"/>
      </w:r>
      <w:r w:rsidRPr="00F60662">
        <w:t>: Estimated Parking Location Choice Utility Function Parameters</w:t>
      </w:r>
      <w:bookmarkEnd w:id="322"/>
    </w:p>
    <w:tbl>
      <w:tblPr>
        <w:tblStyle w:val="MediumGrid3-Accent1"/>
        <w:tblW w:w="5000" w:type="pct"/>
        <w:tblLook w:val="0420" w:firstRow="1" w:lastRow="0" w:firstColumn="0" w:lastColumn="0" w:noHBand="0" w:noVBand="1"/>
      </w:tblPr>
      <w:tblGrid>
        <w:gridCol w:w="5060"/>
        <w:gridCol w:w="2629"/>
        <w:gridCol w:w="1787"/>
      </w:tblGrid>
      <w:tr w:rsidR="00FB0614" w:rsidRPr="00240882" w:rsidTr="00B83A31">
        <w:trPr>
          <w:cnfStyle w:val="100000000000" w:firstRow="1" w:lastRow="0" w:firstColumn="0" w:lastColumn="0" w:oddVBand="0" w:evenVBand="0" w:oddHBand="0" w:evenHBand="0" w:firstRowFirstColumn="0" w:firstRowLastColumn="0" w:lastRowFirstColumn="0" w:lastRowLastColumn="0"/>
        </w:trPr>
        <w:tc>
          <w:tcPr>
            <w:tcW w:w="2670" w:type="pct"/>
          </w:tcPr>
          <w:p w:rsidR="00FB0614" w:rsidRPr="00240882" w:rsidRDefault="00FB0614" w:rsidP="00B83A31">
            <w:r w:rsidRPr="00240882">
              <w:t>Variable</w:t>
            </w:r>
          </w:p>
        </w:tc>
        <w:tc>
          <w:tcPr>
            <w:tcW w:w="1387" w:type="pct"/>
          </w:tcPr>
          <w:p w:rsidR="00FB0614" w:rsidRPr="00240882" w:rsidRDefault="00FB0614" w:rsidP="00B83A31">
            <w:r w:rsidRPr="00240882">
              <w:t>Segment</w:t>
            </w:r>
          </w:p>
        </w:tc>
        <w:tc>
          <w:tcPr>
            <w:tcW w:w="943" w:type="pct"/>
          </w:tcPr>
          <w:p w:rsidR="00FB0614" w:rsidRPr="00240882" w:rsidRDefault="00FB0614" w:rsidP="00B83A31">
            <w:pPr>
              <w:jc w:val="right"/>
            </w:pPr>
            <w:r>
              <w:t>Coeff.</w:t>
            </w:r>
          </w:p>
        </w:tc>
      </w:tr>
      <w:tr w:rsidR="00FB0614" w:rsidRPr="00240882" w:rsidTr="00B83A31">
        <w:trPr>
          <w:cnfStyle w:val="000000100000" w:firstRow="0" w:lastRow="0" w:firstColumn="0" w:lastColumn="0" w:oddVBand="0" w:evenVBand="0" w:oddHBand="1" w:evenHBand="0" w:firstRowFirstColumn="0" w:firstRowLastColumn="0" w:lastRowFirstColumn="0" w:lastRowLastColumn="0"/>
        </w:trPr>
        <w:tc>
          <w:tcPr>
            <w:tcW w:w="2670" w:type="pct"/>
          </w:tcPr>
          <w:p w:rsidR="00FB0614" w:rsidRPr="00240882" w:rsidRDefault="00FB0614" w:rsidP="00B83A31">
            <w:r w:rsidRPr="00240882">
              <w:t>Walking distance to destination, miles</w:t>
            </w:r>
          </w:p>
        </w:tc>
        <w:tc>
          <w:tcPr>
            <w:tcW w:w="1387" w:type="pct"/>
          </w:tcPr>
          <w:p w:rsidR="00FB0614" w:rsidRPr="00240882" w:rsidRDefault="00FB0614" w:rsidP="00B83A31">
            <w:r w:rsidRPr="00240882">
              <w:t>Work</w:t>
            </w:r>
          </w:p>
        </w:tc>
        <w:tc>
          <w:tcPr>
            <w:tcW w:w="943" w:type="pct"/>
          </w:tcPr>
          <w:p w:rsidR="00FB0614" w:rsidRPr="00240882" w:rsidRDefault="00FB0614" w:rsidP="00B83A31">
            <w:pPr>
              <w:jc w:val="right"/>
            </w:pPr>
            <w:r w:rsidRPr="00240882">
              <w:t>-8.59</w:t>
            </w:r>
          </w:p>
        </w:tc>
      </w:tr>
      <w:tr w:rsidR="00FB0614" w:rsidRPr="00240882" w:rsidTr="00B83A31">
        <w:tc>
          <w:tcPr>
            <w:tcW w:w="2670" w:type="pct"/>
          </w:tcPr>
          <w:p w:rsidR="00FB0614" w:rsidRPr="00240882" w:rsidRDefault="00FB0614" w:rsidP="00B83A31">
            <w:r w:rsidRPr="00240882">
              <w:t>Cost of parking, dollars</w:t>
            </w:r>
          </w:p>
        </w:tc>
        <w:tc>
          <w:tcPr>
            <w:tcW w:w="1387" w:type="pct"/>
          </w:tcPr>
          <w:p w:rsidR="00FB0614" w:rsidRPr="00240882" w:rsidRDefault="00FB0614" w:rsidP="00B83A31">
            <w:r w:rsidRPr="00240882">
              <w:t>Work</w:t>
            </w:r>
          </w:p>
        </w:tc>
        <w:tc>
          <w:tcPr>
            <w:tcW w:w="943" w:type="pct"/>
          </w:tcPr>
          <w:p w:rsidR="00FB0614" w:rsidRPr="00240882" w:rsidRDefault="00FB0614" w:rsidP="00B83A31">
            <w:pPr>
              <w:jc w:val="right"/>
            </w:pPr>
            <w:r w:rsidRPr="00240882">
              <w:t>-0.72</w:t>
            </w:r>
          </w:p>
        </w:tc>
      </w:tr>
      <w:tr w:rsidR="00FB0614" w:rsidRPr="00240882" w:rsidTr="00B83A31">
        <w:trPr>
          <w:cnfStyle w:val="000000100000" w:firstRow="0" w:lastRow="0" w:firstColumn="0" w:lastColumn="0" w:oddVBand="0" w:evenVBand="0" w:oddHBand="1" w:evenHBand="0" w:firstRowFirstColumn="0" w:firstRowLastColumn="0" w:lastRowFirstColumn="0" w:lastRowLastColumn="0"/>
        </w:trPr>
        <w:tc>
          <w:tcPr>
            <w:tcW w:w="2670" w:type="pct"/>
          </w:tcPr>
          <w:p w:rsidR="00FB0614" w:rsidRPr="00240882" w:rsidRDefault="00FB0614" w:rsidP="00B83A31">
            <w:r w:rsidRPr="00240882">
              <w:t>Walking distance to destination, miles</w:t>
            </w:r>
          </w:p>
        </w:tc>
        <w:tc>
          <w:tcPr>
            <w:tcW w:w="1387" w:type="pct"/>
          </w:tcPr>
          <w:p w:rsidR="00FB0614" w:rsidRPr="00240882" w:rsidRDefault="00FB0614" w:rsidP="00B83A31">
            <w:r w:rsidRPr="00240882">
              <w:t>Other</w:t>
            </w:r>
          </w:p>
        </w:tc>
        <w:tc>
          <w:tcPr>
            <w:tcW w:w="943" w:type="pct"/>
          </w:tcPr>
          <w:p w:rsidR="00FB0614" w:rsidRPr="00240882" w:rsidRDefault="00FB0614" w:rsidP="00B83A31">
            <w:pPr>
              <w:jc w:val="right"/>
            </w:pPr>
            <w:r w:rsidRPr="00240882">
              <w:t>-4.93</w:t>
            </w:r>
          </w:p>
        </w:tc>
      </w:tr>
      <w:tr w:rsidR="00FB0614" w:rsidRPr="00240882" w:rsidTr="00B83A31">
        <w:tc>
          <w:tcPr>
            <w:tcW w:w="2670" w:type="pct"/>
          </w:tcPr>
          <w:p w:rsidR="00FB0614" w:rsidRPr="00240882" w:rsidRDefault="00FB0614" w:rsidP="00B83A31">
            <w:r w:rsidRPr="00240882">
              <w:t>Cost of parking, dollars</w:t>
            </w:r>
          </w:p>
        </w:tc>
        <w:tc>
          <w:tcPr>
            <w:tcW w:w="1387" w:type="pct"/>
          </w:tcPr>
          <w:p w:rsidR="00FB0614" w:rsidRPr="00240882" w:rsidRDefault="00FB0614" w:rsidP="00B83A31">
            <w:r w:rsidRPr="00240882">
              <w:t>Other</w:t>
            </w:r>
          </w:p>
        </w:tc>
        <w:tc>
          <w:tcPr>
            <w:tcW w:w="943" w:type="pct"/>
          </w:tcPr>
          <w:p w:rsidR="00FB0614" w:rsidRPr="00240882" w:rsidRDefault="00FB0614" w:rsidP="00B83A31">
            <w:pPr>
              <w:jc w:val="right"/>
            </w:pPr>
            <w:r w:rsidRPr="00240882">
              <w:t>-0.41</w:t>
            </w:r>
          </w:p>
        </w:tc>
      </w:tr>
    </w:tbl>
    <w:p w:rsidR="00FB0614" w:rsidRDefault="00FB0614" w:rsidP="00FB0614">
      <w:pPr>
        <w:spacing w:after="0"/>
      </w:pPr>
    </w:p>
    <w:p w:rsidR="00FB0614" w:rsidRDefault="00FB0614" w:rsidP="00B83A31">
      <w:r w:rsidRPr="009102D1">
        <w:t>In application, the number of stalls in each MGRA was introduced as a size variable to bring the aggregate demand for each MGRA in line with the number of parking spaces available.</w:t>
      </w:r>
      <w:r w:rsidR="006D4638">
        <w:t xml:space="preserve"> </w:t>
      </w:r>
      <w:r w:rsidRPr="009102D1">
        <w:t>The size variable representing the number of elemental alternatives in each MGRA was simply the number of stalls available to the decision-maker.</w:t>
      </w:r>
      <w:r w:rsidR="006D4638">
        <w:t xml:space="preserve"> </w:t>
      </w:r>
      <w:r w:rsidRPr="009102D1">
        <w:t>Private stalls are only available in the destination MGRA, and on-street stalls are only available for activities with durations of three hours or less.</w:t>
      </w:r>
      <w:r w:rsidR="006D4638">
        <w:t xml:space="preserve"> </w:t>
      </w:r>
      <w:r w:rsidRPr="009102D1">
        <w:t>Nonlinear-in-parameters size variable coefficients within the logarithm could not be estimated, because we were not aware of a method for defining it in the model estimation process—such as that in Daly (1980)—that applies to choice-based samples of elemental alternatives.</w:t>
      </w:r>
      <w:r w:rsidR="006D4638">
        <w:t xml:space="preserve"> </w:t>
      </w:r>
      <w:r w:rsidRPr="009102D1">
        <w:t xml:space="preserve">The choice-based sample also required that the scale parameter </w:t>
      </w:r>
      <m:oMath>
        <m:r>
          <m:rPr>
            <m:sty m:val="p"/>
          </m:rPr>
          <w:rPr>
            <w:rFonts w:ascii="Cambria Math" w:hAnsi="Cambria Math"/>
          </w:rPr>
          <m:t>γ</m:t>
        </m:r>
      </m:oMath>
      <w:r w:rsidRPr="009102D1">
        <w:t xml:space="preserve"> be assumed to equal one.</w:t>
      </w:r>
    </w:p>
    <w:p w:rsidR="00953B93" w:rsidRDefault="00953B93">
      <w:pPr>
        <w:spacing w:after="200" w:line="276" w:lineRule="auto"/>
      </w:pPr>
      <w:r>
        <w:br w:type="page"/>
      </w:r>
    </w:p>
    <w:p w:rsidR="00953B93" w:rsidRDefault="00953B93" w:rsidP="00953B93">
      <w:pPr>
        <w:pStyle w:val="Heading1"/>
      </w:pPr>
      <w:bookmarkStart w:id="323" w:name="_Toc343258718"/>
      <w:r>
        <w:t>Special Market Models</w:t>
      </w:r>
      <w:bookmarkEnd w:id="323"/>
    </w:p>
    <w:p w:rsidR="00827DB4" w:rsidRDefault="00827DB4" w:rsidP="00827DB4">
      <w:r>
        <w:t>This section describes the estimation of special market models in the San Diego CT-RAMP modeling system, including the following markets:</w:t>
      </w:r>
    </w:p>
    <w:p w:rsidR="00827DB4" w:rsidRDefault="00827DB4" w:rsidP="00B26202">
      <w:pPr>
        <w:pStyle w:val="ListParagraph"/>
        <w:numPr>
          <w:ilvl w:val="0"/>
          <w:numId w:val="47"/>
        </w:numPr>
      </w:pPr>
      <w:r>
        <w:t>Cross-Border Model: A tour-based simulation model addressing travel into, out of, and within San Diego County made by Mexican residents</w:t>
      </w:r>
    </w:p>
    <w:p w:rsidR="00827DB4" w:rsidRDefault="00827DB4" w:rsidP="00B26202">
      <w:pPr>
        <w:pStyle w:val="ListParagraph"/>
        <w:numPr>
          <w:ilvl w:val="0"/>
          <w:numId w:val="47"/>
        </w:numPr>
      </w:pPr>
      <w:r>
        <w:t>Airport Ground Access Model: A trip-based simulation model addressing trips to and from San Diego International Airport.</w:t>
      </w:r>
    </w:p>
    <w:p w:rsidR="00827DB4" w:rsidRDefault="00827DB4" w:rsidP="00B26202">
      <w:pPr>
        <w:pStyle w:val="ListParagraph"/>
        <w:numPr>
          <w:ilvl w:val="0"/>
          <w:numId w:val="47"/>
        </w:numPr>
      </w:pPr>
      <w:r>
        <w:t>Visitor Model: A tour-based simulation model addressing travel made by overnight visitors within San Diego County.</w:t>
      </w:r>
    </w:p>
    <w:p w:rsidR="00827DB4" w:rsidRPr="00827DB4" w:rsidRDefault="00827DB4" w:rsidP="00B26202">
      <w:pPr>
        <w:pStyle w:val="ListParagraph"/>
        <w:numPr>
          <w:ilvl w:val="0"/>
          <w:numId w:val="47"/>
        </w:numPr>
      </w:pPr>
      <w:r>
        <w:t>External Model: A model addressing travel between San Diego County and the rest of the United States, or travel through San Diego County.</w:t>
      </w:r>
    </w:p>
    <w:p w:rsidR="00953B93" w:rsidRDefault="00953B93" w:rsidP="00953B93">
      <w:pPr>
        <w:pStyle w:val="Heading2"/>
      </w:pPr>
      <w:bookmarkStart w:id="324" w:name="_Toc343258719"/>
      <w:r>
        <w:t>Cross Border Model</w:t>
      </w:r>
      <w:bookmarkEnd w:id="324"/>
    </w:p>
    <w:p w:rsidR="00650C38" w:rsidRPr="00650C38" w:rsidRDefault="00650C38" w:rsidP="00A16D03">
      <w:pPr>
        <w:pStyle w:val="Heading4"/>
      </w:pPr>
      <w:r>
        <w:t>Estimation Dataset</w:t>
      </w:r>
    </w:p>
    <w:p w:rsidR="00953B93" w:rsidRDefault="00953B93" w:rsidP="00A16D03">
      <w:r>
        <w:t xml:space="preserve">In 2010, SANDAG collected data on Mexican resident border crossings into the United States and their travel patterns within the US. Data was collected at the three border crossing stations – San Ysidro, Otay Mesa, and Tecate. Based upon this data, PB </w:t>
      </w:r>
      <w:r w:rsidR="00F40809">
        <w:t>developed</w:t>
      </w:r>
      <w:r>
        <w:t xml:space="preserve"> a travel demand model for Mexican residents. The purpose of this model is two-fold. The primary purpose of the model is to measure the impact of Mexican resident travel on the San Diego transport network. The model account</w:t>
      </w:r>
      <w:r w:rsidR="00F40809">
        <w:t>s</w:t>
      </w:r>
      <w:r>
        <w:t xml:space="preserve"> for Mexican resident demand (such as auto volume, transit boarding, and toll revenue) for transportation infrastructure in San Diego County. The other purpose of the model is to forecast border crossings at each current and potential future border crossing station. </w:t>
      </w:r>
    </w:p>
    <w:p w:rsidR="00C24906" w:rsidRDefault="00C24906" w:rsidP="00C24906">
      <w:pPr>
        <w:pStyle w:val="Heading3"/>
      </w:pPr>
      <w:bookmarkStart w:id="325" w:name="_Toc343258720"/>
      <w:r>
        <w:t>2.1</w:t>
      </w:r>
      <w:r>
        <w:tab/>
        <w:t>Border Crossing Primary Destination and Station Crossing Choice</w:t>
      </w:r>
      <w:bookmarkEnd w:id="325"/>
    </w:p>
    <w:p w:rsidR="00B44678" w:rsidRDefault="00B44678" w:rsidP="00B44678">
      <w:r>
        <w:t>The primary destination and border crossing choice model is a joint choice of tour primary destination in the US and border crossing station.</w:t>
      </w:r>
      <w:r w:rsidR="006D4638">
        <w:t xml:space="preserve"> </w:t>
      </w:r>
      <w:r>
        <w:t>Due to the number of alternatives in the model, sampling will be used to select a sub-set of primary destination MGRAs and border crossing pairs.</w:t>
      </w:r>
      <w:r w:rsidR="006D4638">
        <w:t xml:space="preserve"> </w:t>
      </w:r>
      <w:r>
        <w:t>The sampling procedure will be based upon a simplified destination choice model that takes into account:</w:t>
      </w:r>
    </w:p>
    <w:p w:rsidR="00B44678" w:rsidRDefault="00B44678" w:rsidP="00B26202">
      <w:pPr>
        <w:pStyle w:val="ListParagraph"/>
        <w:numPr>
          <w:ilvl w:val="0"/>
          <w:numId w:val="14"/>
        </w:numPr>
        <w:spacing w:after="200" w:line="276" w:lineRule="auto"/>
        <w:contextualSpacing/>
      </w:pPr>
      <w:r>
        <w:t>The distance from the MGRA’s TAZ to the border crossing station</w:t>
      </w:r>
    </w:p>
    <w:p w:rsidR="00B44678" w:rsidRDefault="00B44678" w:rsidP="00B26202">
      <w:pPr>
        <w:pStyle w:val="ListParagraph"/>
        <w:numPr>
          <w:ilvl w:val="0"/>
          <w:numId w:val="14"/>
        </w:numPr>
        <w:spacing w:after="200" w:line="276" w:lineRule="auto"/>
        <w:contextualSpacing/>
      </w:pPr>
      <w:r>
        <w:t>A size variable indicating the number of elemental alternatives in the MGRA</w:t>
      </w:r>
    </w:p>
    <w:p w:rsidR="00B44678" w:rsidRDefault="00B44678" w:rsidP="00B26202">
      <w:pPr>
        <w:pStyle w:val="ListParagraph"/>
        <w:numPr>
          <w:ilvl w:val="0"/>
          <w:numId w:val="14"/>
        </w:numPr>
        <w:spacing w:after="200" w:line="276" w:lineRule="auto"/>
        <w:contextualSpacing/>
      </w:pPr>
      <w:r>
        <w:t>The accessibility of the border crossing station to persons in Mexico</w:t>
      </w:r>
    </w:p>
    <w:p w:rsidR="00B83A31" w:rsidRDefault="00B83A31" w:rsidP="00B83A31">
      <w:pPr>
        <w:pStyle w:val="Caption"/>
      </w:pPr>
      <w:bookmarkStart w:id="326" w:name="_Toc343259133"/>
      <w:r w:rsidRPr="00B83A31">
        <w:t>Figure</w:t>
      </w:r>
      <w:r>
        <w:t xml:space="preserve"> </w:t>
      </w:r>
      <w:r w:rsidR="00CD407C">
        <w:fldChar w:fldCharType="begin"/>
      </w:r>
      <w:r w:rsidR="00CD407C">
        <w:instrText xml:space="preserve"> SEQ Figure \* ARABIC </w:instrText>
      </w:r>
      <w:r w:rsidR="00CD407C">
        <w:fldChar w:fldCharType="separate"/>
      </w:r>
      <w:r w:rsidR="00B66CF5">
        <w:rPr>
          <w:noProof/>
        </w:rPr>
        <w:t>39</w:t>
      </w:r>
      <w:r w:rsidR="00CD407C">
        <w:rPr>
          <w:noProof/>
        </w:rPr>
        <w:fldChar w:fldCharType="end"/>
      </w:r>
      <w:r w:rsidRPr="00B83A31">
        <w:t>: Diagram of Primary Destination and Crossing Station (POE) Choice Model</w:t>
      </w:r>
      <w:bookmarkEnd w:id="326"/>
    </w:p>
    <w:p w:rsidR="00B44678" w:rsidRDefault="00CD407C" w:rsidP="00B83A31">
      <w:pPr>
        <w:pStyle w:val="Normal-Graphic"/>
      </w:pPr>
      <w:r>
        <w:rPr>
          <w:noProof/>
        </w:rPr>
      </w:r>
      <w:r>
        <w:rPr>
          <w:noProof/>
        </w:rPr>
        <w:pict>
          <v:group id="Group 125" o:spid="_x0000_s1087" style="width:370.5pt;height:204.15pt;mso-position-horizontal-relative:char;mso-position-vertical-relative:line" coordorigin="9706,22860" coordsize="71828,39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">
            <v:line id="Straight Connector 126" o:spid="_x0000_s1088" style="position:absolute;flip:y;visibility:visible" from="9906,45155" to="81534,55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MLDcIAAADcAAAADwAAAGRycy9kb3ducmV2LnhtbERPTWvCQBC9C/0PyxR6001CKiW6SlvS&#10;Ih6kansfsuMmNDsbstsY/31XELzN433Ocj3aVgzU+8axgnSWgCCunG7YKPg+fkxfQPiArLF1TAou&#10;5GG9epgssdDuzHsaDsGIGMK+QAV1CF0hpa9qsuhnriOO3Mn1FkOEvZG6x3MMt63MkmQuLTYcG2rs&#10;6L2m6vfwZxWUqD/z/fa51MfdlzH5mCZvP6lST4/j6wJEoDHcxTf3Rsf52Ryuz8QL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1MLDcIAAADcAAAADwAAAAAAAAAAAAAA&#10;AAChAgAAZHJzL2Rvd25yZXYueG1sUEsFBgAAAAAEAAQA+QAAAJADAAAAAA==&#10;" strokecolor="black [3213]" strokeweight="1.5pt"/>
            <v:shape id="TextBox 6" o:spid="_x0000_s1089" type="#_x0000_t202" style="position:absolute;left:9706;top:50064;width:14482;height:4063;rotation:-58594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RsMA&#10;AADcAAAADwAAAGRycy9kb3ducmV2LnhtbERPTWsCMRC9F/wPYQq91Wz3oGU1iiiih4rUeqi3YTNu&#10;FjeTZRPd+O+NUOhtHu9zpvNoG3GjzteOFXwMMxDEpdM1VwqOP+v3TxA+IGtsHJOCO3mYzwYvUyy0&#10;6/mbbodQiRTCvkAFJoS2kNKXhiz6oWuJE3d2ncWQYFdJ3WGfwm0j8ywbSYs1pwaDLS0NlZfD1Sq4&#10;rHfR9teYH/er82h1+tqYX7dR6u01LiYgAsXwL/5zb3Wan4/h+Uy6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qRsMAAADcAAAADwAAAAAAAAAAAAAAAACYAgAAZHJzL2Rv&#10;d25yZXYueG1sUEsFBgAAAAAEAAQA9QAAAIgDAAAAAA==&#10;" filled="f" stroked="f">
              <v:textbox style="mso-fit-shape-to-text:t">
                <w:txbxContent>
                  <w:p w:rsidR="00827DB4" w:rsidRDefault="00827DB4" w:rsidP="00827DB4">
                    <w:pPr>
                      <w:pStyle w:val="NormalWeb"/>
                      <w:spacing w:before="0" w:beforeAutospacing="0" w:after="0" w:afterAutospacing="0"/>
                      <w:textAlignment w:val="baseline"/>
                    </w:pPr>
                    <w:r>
                      <w:rPr>
                        <w:rFonts w:ascii="Arial" w:hAnsi="Arial" w:cstheme="minorBidi"/>
                        <w:color w:val="000000" w:themeColor="text1"/>
                        <w:kern w:val="24"/>
                      </w:rPr>
                      <w:t>US</w:t>
                    </w:r>
                  </w:p>
                </w:txbxContent>
              </v:textbox>
            </v:shape>
            <v:shape id="TextBox 7" o:spid="_x0000_s1090" type="#_x0000_t202" style="position:absolute;left:10472;top:53876;width:14472;height:4063;rotation:-58594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B+NMYA&#10;AADcAAAADwAAAGRycy9kb3ducmV2LnhtbESPQW/CMAyF75P4D5En7TbS9YCmQkAIhOCwaRpw2G5W&#10;Y5qKxqmaQLN/Px8m7WbrPb/3ebHKvlN3GmIb2MDLtABFXAfbcmPgfNo9v4KKCdliF5gM/FCE1XLy&#10;sMDKhpE/6X5MjZIQjhUacCn1ldaxduQxTkNPLNolDB6TrEOj7YCjhPtOl0Ux0x5blgaHPW0c1dfj&#10;zRu47t6zH2+5PH9sL7Pt99vefYW9MU+PeT0HlSinf/Pf9cEKfim08ox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B+NMYAAADcAAAADwAAAAAAAAAAAAAAAACYAgAAZHJz&#10;L2Rvd25yZXYueG1sUEsFBgAAAAAEAAQA9QAAAIsDAAAAAA==&#10;" filled="f" stroked="f">
              <v:textbox style="mso-fit-shape-to-text:t">
                <w:txbxContent>
                  <w:p w:rsidR="00827DB4" w:rsidRDefault="00827DB4" w:rsidP="00827DB4">
                    <w:pPr>
                      <w:pStyle w:val="NormalWeb"/>
                      <w:spacing w:before="0" w:beforeAutospacing="0" w:after="0" w:afterAutospacing="0"/>
                      <w:textAlignment w:val="baseline"/>
                    </w:pPr>
                    <w:r>
                      <w:rPr>
                        <w:rFonts w:ascii="Arial" w:hAnsi="Arial" w:cstheme="minorBidi"/>
                        <w:color w:val="000000" w:themeColor="text1"/>
                        <w:kern w:val="24"/>
                      </w:rPr>
                      <w:t>Mexico</w:t>
                    </w:r>
                  </w:p>
                </w:txbxContent>
              </v:textbox>
            </v:shape>
            <v:oval id="Oval 129" o:spid="_x0000_s1091" style="position:absolute;left:22080;top:49237;width:10400;height:6686;rotation:-346372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rAcIA&#10;AADcAAAADwAAAGRycy9kb3ducmV2LnhtbERPTWsCMRC9C/0PYQq91WyFqt1uVqoi9iCItt6nm2my&#10;uJksm6jrv2+Egrd5vM8pZr1rxJm6UHtW8DLMQBBXXtdsFHx/rZ6nIEJE1th4JgVXCjArHwYF5tpf&#10;eEfnfTQihXDIUYGNsc2lDJUlh2HoW+LE/frOYUywM1J3eEnhrpGjLBtLhzWnBostLSxVx/3JKTjs&#10;Jsvt8dXwYbOUE/OzttRe50o9PfYf7yAi9fEu/nd/6jR/9Aa3Z9IFs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TGsBwgAAANwAAAAPAAAAAAAAAAAAAAAAAJgCAABkcnMvZG93&#10;bnJldi54bWxQSwUGAAAAAAQABAD1AAAAhwMAAAAA&#10;" fillcolor="#2484c6 [3204]" strokecolor="#124162 [1604]" strokeweight="2pt">
              <v:textbox>
                <w:txbxContent>
                  <w:p w:rsidR="00827DB4" w:rsidRDefault="00827DB4" w:rsidP="00827DB4">
                    <w:pPr>
                      <w:pStyle w:val="NormalWeb"/>
                      <w:spacing w:before="0" w:beforeAutospacing="0" w:after="0" w:afterAutospacing="0"/>
                      <w:jc w:val="center"/>
                      <w:textAlignment w:val="baseline"/>
                    </w:pPr>
                    <w:r>
                      <w:rPr>
                        <w:rFonts w:asciiTheme="minorHAnsi" w:hAnsi="Cambria" w:cstheme="minorBidi"/>
                        <w:b/>
                        <w:bCs/>
                        <w:color w:val="FFFFFF" w:themeColor="light1"/>
                        <w:kern w:val="24"/>
                      </w:rPr>
                      <w:t>POE</w:t>
                    </w:r>
                  </w:p>
                  <w:p w:rsidR="00827DB4" w:rsidRDefault="00827DB4" w:rsidP="00827DB4">
                    <w:pPr>
                      <w:pStyle w:val="NormalWeb"/>
                      <w:spacing w:before="0" w:beforeAutospacing="0" w:after="0" w:afterAutospacing="0"/>
                      <w:jc w:val="center"/>
                      <w:textAlignment w:val="baseline"/>
                    </w:pPr>
                    <w:r>
                      <w:rPr>
                        <w:rFonts w:asciiTheme="minorHAnsi" w:hAnsi="Cambria" w:cstheme="minorBidi"/>
                        <w:b/>
                        <w:bCs/>
                        <w:color w:val="FFFFFF" w:themeColor="light1"/>
                        <w:kern w:val="24"/>
                      </w:rPr>
                      <w:t>A</w:t>
                    </w:r>
                  </w:p>
                </w:txbxContent>
              </v:textbox>
            </v:oval>
            <v:rect id="Rectangle 130" o:spid="_x0000_s1092" style="position:absolute;left:31242;top:32766;width:6858;height:6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o8QA&#10;AADcAAAADwAAAGRycy9kb3ducmV2LnhtbESPQWvCQBCF70L/wzKF3nRjLTZEVxGhWLwUY3/AkB2T&#10;tNnZsLuatL/eORR6m+G9ee+b9XZ0nbpRiK1nA/NZBoq48rbl2sDn+W2ag4oJ2WLnmQz8UITt5mGy&#10;xsL6gU90K1OtJIRjgQaalPpC61g15DDOfE8s2sUHh0nWUGsbcJBw1+nnLFtqhy1LQ4M97Ruqvsur&#10;M+DnH+l4Hl6uTEM45O1X1f2+5sY8PY67FahEY/o3/12/W8FfCL48IxPo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zS6PEAAAA3AAAAA8AAAAAAAAAAAAAAAAAmAIAAGRycy9k&#10;b3ducmV2LnhtbFBLBQYAAAAABAAEAPUAAACJAwAAAAA=&#10;" fillcolor="#2484c6 [3204]" strokecolor="#124162 [1604]" strokeweight="2pt">
              <v:textbox>
                <w:txbxContent>
                  <w:p w:rsidR="00827DB4" w:rsidRDefault="00827DB4" w:rsidP="00827DB4">
                    <w:pPr>
                      <w:pStyle w:val="NormalWeb"/>
                      <w:spacing w:before="0" w:beforeAutospacing="0" w:after="0" w:afterAutospacing="0"/>
                      <w:jc w:val="center"/>
                      <w:textAlignment w:val="baseline"/>
                    </w:pPr>
                    <w:r>
                      <w:rPr>
                        <w:rFonts w:asciiTheme="minorHAnsi" w:hAnsi="Cambria" w:cstheme="minorBidi"/>
                        <w:color w:val="FFFFFF" w:themeColor="light1"/>
                        <w:kern w:val="24"/>
                      </w:rPr>
                      <w:t>Dest A1</w:t>
                    </w:r>
                  </w:p>
                </w:txbxContent>
              </v:textbox>
            </v:rect>
            <v:rect id="Rectangle 131" o:spid="_x0000_s1093" style="position:absolute;left:41148;top:23622;width:6858;height:6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OMEA&#10;AADcAAAADwAAAGRycy9kb3ducmV2LnhtbERPzYrCMBC+L/gOYQRva1qVtVSjiLDs4kVWfYChGdtq&#10;MylJtN19+o0geJuP73eW69404k7O15YVpOMEBHFhdc2lgtPx8z0D4QOyxsYyKfglD+vV4G2JubYd&#10;/9D9EEoRQ9jnqKAKoc2l9EVFBv3YtsSRO1tnMEToSqkddjHcNHKSJB/SYM2xocKWthUV18PNKLDp&#10;PuyO3ezG1LmvrL4Uzd88U2o07DcLEIH68BI/3d86zp+m8HgmXi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7jjBAAAA3AAAAA8AAAAAAAAAAAAAAAAAmAIAAGRycy9kb3du&#10;cmV2LnhtbFBLBQYAAAAABAAEAPUAAACGAwAAAAA=&#10;" fillcolor="#2484c6 [3204]" strokecolor="#124162 [1604]" strokeweight="2pt">
              <v:textbox>
                <w:txbxContent>
                  <w:p w:rsidR="00827DB4" w:rsidRDefault="00827DB4" w:rsidP="00827DB4">
                    <w:pPr>
                      <w:pStyle w:val="NormalWeb"/>
                      <w:spacing w:before="0" w:beforeAutospacing="0" w:after="0" w:afterAutospacing="0"/>
                      <w:jc w:val="center"/>
                      <w:textAlignment w:val="baseline"/>
                    </w:pPr>
                    <w:r>
                      <w:rPr>
                        <w:rFonts w:asciiTheme="minorHAnsi" w:hAnsi="Cambria" w:cstheme="minorBidi"/>
                        <w:color w:val="FFFFFF" w:themeColor="light1"/>
                        <w:kern w:val="24"/>
                      </w:rPr>
                      <w:t>Dest</w:t>
                    </w:r>
                  </w:p>
                  <w:p w:rsidR="00827DB4" w:rsidRDefault="00827DB4" w:rsidP="00827DB4">
                    <w:pPr>
                      <w:pStyle w:val="NormalWeb"/>
                      <w:spacing w:before="0" w:beforeAutospacing="0" w:after="0" w:afterAutospacing="0"/>
                      <w:jc w:val="center"/>
                      <w:textAlignment w:val="baseline"/>
                    </w:pPr>
                    <w:r>
                      <w:rPr>
                        <w:rFonts w:asciiTheme="minorHAnsi" w:hAnsi="Cambria" w:cstheme="minorBidi"/>
                        <w:color w:val="FFFFFF" w:themeColor="light1"/>
                        <w:kern w:val="24"/>
                      </w:rPr>
                      <w:t>B1</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2" o:spid="_x0000_s1094" type="#_x0000_t67" style="position:absolute;left:25146;top:56388;width:4572;height:4572;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7YY8EA&#10;AADcAAAADwAAAGRycy9kb3ducmV2LnhtbERPTWsCMRC9F/wPYYTeauIKUrZGKYrQi4euBfU23Yyb&#10;pZvJukl1/fdGELzN433ObNG7RpypC7VnDeORAkFcelNzpeFnu357BxEissHGM2m4UoDFfPAyw9z4&#10;C3/TuYiVSCEcctRgY2xzKUNpyWEY+ZY4cUffOYwJdpU0HV5SuGtkptRUOqw5NVhsaWmp/Cv+nYYD&#10;FkRObdRp9bv3x3HpdlObaf067D8/QETq41P8cH+ZNH+Swf2ZdIG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u2GPBAAAA3AAAAA8AAAAAAAAAAAAAAAAAmAIAAGRycy9kb3du&#10;cmV2LnhtbFBLBQYAAAAABAAEAPUAAACGAwAAAAA=&#10;" adj="10800" filled="f" strokecolor="black [3213]" strokeweight="2pt">
              <v:textbox>
                <w:txbxContent>
                  <w:p w:rsidR="00827DB4" w:rsidRDefault="00827DB4" w:rsidP="00827DB4">
                    <w:pPr>
                      <w:rPr>
                        <w:rFonts w:eastAsia="Times New Roman"/>
                      </w:rPr>
                    </w:pPr>
                  </w:p>
                </w:txbxContent>
              </v:textbox>
            </v:shape>
            <v:shape id="TextBox 16" o:spid="_x0000_s1095" type="#_x0000_t202" style="position:absolute;left:29723;top:55627;width:22091;height:67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mM8AA&#10;AADcAAAADwAAAGRycy9kb3ducmV2LnhtbERPTWvCQBC9F/wPyxS81Y1KRVJXEa3goRc13ofsNBua&#10;nQ3ZqYn/vlsQvM3jfc5qM/hG3aiLdWAD00kGirgMtubKQHE5vC1BRUG22AQmA3eKsFmPXlaY29Dz&#10;iW5nqVQK4ZijASfS5lrH0pHHOAktceK+Q+dREuwqbTvsU7hv9CzLFtpjzanBYUs7R+XP+dcbELHb&#10;6b349PF4Hb72vcvKdyyMGb8O2w9QQoM8xQ/30ab58zn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rmM8AAAADcAAAADwAAAAAAAAAAAAAAAACYAgAAZHJzL2Rvd25y&#10;ZXYueG1sUEsFBgAAAAAEAAQA9QAAAIUDAAAAAA==&#10;" filled="f" stroked="f">
              <v:textbox style="mso-fit-shape-to-text:t">
                <w:txbxContent>
                  <w:p w:rsidR="00827DB4" w:rsidRDefault="00827DB4" w:rsidP="00827DB4">
                    <w:pPr>
                      <w:pStyle w:val="NormalWeb"/>
                      <w:spacing w:before="0" w:beforeAutospacing="0" w:after="0" w:afterAutospacing="0"/>
                      <w:textAlignment w:val="baseline"/>
                    </w:pPr>
                    <w:r>
                      <w:rPr>
                        <w:rFonts w:ascii="Arial" w:hAnsi="Arial" w:cstheme="minorBidi"/>
                        <w:color w:val="000000" w:themeColor="text1"/>
                        <w:kern w:val="24"/>
                      </w:rPr>
                      <w:t>Accessibility to population</w:t>
                    </w:r>
                  </w:p>
                </w:txbxContent>
              </v:textbox>
            </v:shape>
            <v:shape id="Down Arrow 134" o:spid="_x0000_s1096" type="#_x0000_t67" style="position:absolute;left:50292;top:53339;width:4572;height:4572;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vljMEA&#10;AADcAAAADwAAAGRycy9kb3ducmV2LnhtbERPTWsCMRC9C/6HMEJvmmiLyGoUsQi99NBV0N6mm3Gz&#10;uJlsN1G3/74RBG/zeJ+zWHWuFldqQ+VZw3ikQBAX3lRcatjvtsMZiBCRDdaeScMfBVgt+70FZsbf&#10;+IuueSxFCuGQoQYbY5NJGQpLDsPIN8SJO/nWYUywLaVp8ZbCXS0nSk2lw4pTg8WGNpaKc35xGr4x&#10;J3LqU/2+/xz9aVy4w9ROtH4ZdOs5iEhdfIof7g+T5r++wf2Zd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L5YzBAAAA3AAAAA8AAAAAAAAAAAAAAAAAmAIAAGRycy9kb3du&#10;cmV2LnhtbFBLBQYAAAAABAAEAPUAAACGAwAAAAA=&#10;" adj="10800" filled="f" strokecolor="black [3213]" strokeweight="2pt">
              <v:textbox>
                <w:txbxContent>
                  <w:p w:rsidR="00827DB4" w:rsidRDefault="00827DB4" w:rsidP="00827DB4">
                    <w:pPr>
                      <w:rPr>
                        <w:rFonts w:eastAsia="Times New Roman"/>
                      </w:rPr>
                    </w:pPr>
                  </w:p>
                </w:txbxContent>
              </v:textbox>
            </v:shape>
            <v:shape id="TextBox 18" o:spid="_x0000_s1097" type="#_x0000_t202" style="position:absolute;left:54867;top:52212;width:24379;height:67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3MAA&#10;AADcAAAADwAAAGRycy9kb3ducmV2LnhtbERPTWvCQBC9F/wPyxR6qxsVRVJXEa3gwYsa70N2mg3N&#10;zobs1MR/3xUKvc3jfc5qM/hG3amLdWADk3EGirgMtubKQHE9vC9BRUG22AQmAw+KsFmPXlaY29Dz&#10;me4XqVQK4ZijASfS5lrH0pHHOA4tceK+QudREuwqbTvsU7hv9DTLFtpjzanBYUs7R+X35ccbELHb&#10;yaP49PF4G0773mXlHAtj3l6H7QcooUH+xX/uo03zZ3N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b3MAAAADcAAAADwAAAAAAAAAAAAAAAACYAgAAZHJzL2Rvd25y&#10;ZXYueG1sUEsFBgAAAAAEAAQA9QAAAIUDAAAAAA==&#10;" filled="f" stroked="f">
              <v:textbox style="mso-fit-shape-to-text:t">
                <w:txbxContent>
                  <w:p w:rsidR="00827DB4" w:rsidRDefault="00827DB4" w:rsidP="00827DB4">
                    <w:pPr>
                      <w:pStyle w:val="NormalWeb"/>
                      <w:spacing w:before="0" w:beforeAutospacing="0" w:after="0" w:afterAutospacing="0"/>
                      <w:textAlignment w:val="baseline"/>
                    </w:pPr>
                    <w:r>
                      <w:rPr>
                        <w:rFonts w:ascii="Arial" w:hAnsi="Arial" w:cstheme="minorBidi"/>
                        <w:color w:val="000000" w:themeColor="text1"/>
                        <w:kern w:val="24"/>
                      </w:rPr>
                      <w:t>Accessibility to population</w:t>
                    </w:r>
                  </w:p>
                </w:txbxContent>
              </v:textbox>
            </v:shape>
            <v:shape id="Straight Arrow Connector 136" o:spid="_x0000_s1098" type="#_x0000_t32" style="position:absolute;left:26008;top:40588;width:9627;height:7699;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KZO8AAAADcAAAADwAAAGRycy9kb3ducmV2LnhtbERPzYrCMBC+C/sOYRb2pqkKItUosiDr&#10;Ih5WfYBpM7bVZlKS2Na3N8KCt/n4fme57k0tWnK+sqxgPEpAEOdWV1woOJ+2wzkIH5A11pZJwYM8&#10;rFcfgyWm2nb8R+0xFCKGsE9RQRlCk0rp85IM+pFtiCN3sc5giNAVUjvsYrip5SRJZtJgxbGhxIa+&#10;S8pvx7tRkP3udwfbZvvO6fDTyeuWpnKs1Ndnv1mACNSHt/jfvdNx/nQGr2fiBX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TCmTvAAAAA3AAAAA8AAAAAAAAAAAAAAAAA&#10;oQIAAGRycy9kb3ducmV2LnhtbFBLBQYAAAAABAAEAPkAAACOAwAAAAA=&#10;" strokecolor="black [3213]" strokeweight="2.25pt">
              <v:stroke startarrow="block" startarrowwidth="wide" endarrow="block" endarrowwidth="wide"/>
            </v:shape>
            <v:shape id="Straight Arrow Connector 137" o:spid="_x0000_s1099" type="#_x0000_t32" style="position:absolute;left:40256;top:34801;width:15723;height:7082;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M38sUAAADcAAAADwAAAGRycy9kb3ducmV2LnhtbERP22oCMRB9F/yHMAXfNNuK1m6NIvVW&#10;RApVwfZt2Ew3i5vJukl1/fumUOjbHM51xtPGluJCtS8cK7jvJSCIM6cLzhUc9svuCIQPyBpLx6Tg&#10;Rh6mk3ZrjKl2V36nyy7kIoawT1GBCaFKpfSZIYu+5yriyH252mKIsM6lrvEaw20pH5JkKC0WHBsM&#10;VvRiKDvtvq2C4XxbbT7M7Gm1OGzOg605vo0+10p17prZM4hATfgX/7lfdZzff4TfZ+IFcvI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M38sUAAADcAAAADwAAAAAAAAAA&#10;AAAAAAChAgAAZHJzL2Rvd25yZXYueG1sUEsFBgAAAAAEAAQA+QAAAJMDAAAAAA==&#10;" strokecolor="black [3213]" strokeweight="2.25pt">
              <v:stroke startarrow="block" startarrowwidth="wide" endarrow="block" endarrowwidth="wide"/>
            </v:shape>
            <v:oval id="Oval 138" o:spid="_x0000_s1100" style="position:absolute;left:46767;top:46189;width:10400;height:6686;rotation:-346372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YR8UA&#10;AADcAAAADwAAAGRycy9kb3ducmV2LnhtbESPQU8CMRCF7yT+h2ZIvEEXjWIWClGJ0YMJAeE+bId2&#10;w3a62VZY/r1zMOE2k/fmvW/myz406kxdqiMbmIwLUMRVtDU7A7ufj9ELqJSRLTaRycCVEiwXd4M5&#10;ljZeeEPnbXZKQjiVaMDn3JZap8pTwDSOLbFox9gFzLJ2TtsOLxIeGv1QFM86YM3S4LGld0/Vafsb&#10;DOw309X69OR4/73SU3f49NRe34y5H/avM1CZ+nwz/19/WcF/FFp5Rib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2VhHxQAAANwAAAAPAAAAAAAAAAAAAAAAAJgCAABkcnMv&#10;ZG93bnJldi54bWxQSwUGAAAAAAQABAD1AAAAigMAAAAA&#10;" fillcolor="#2484c6 [3204]" strokecolor="#124162 [1604]" strokeweight="2pt">
              <v:textbox>
                <w:txbxContent>
                  <w:p w:rsidR="00827DB4" w:rsidRDefault="00827DB4" w:rsidP="00827DB4">
                    <w:pPr>
                      <w:pStyle w:val="NormalWeb"/>
                      <w:spacing w:before="0" w:beforeAutospacing="0" w:after="0" w:afterAutospacing="0"/>
                      <w:jc w:val="center"/>
                      <w:textAlignment w:val="baseline"/>
                    </w:pPr>
                    <w:r>
                      <w:rPr>
                        <w:rFonts w:asciiTheme="minorHAnsi" w:hAnsi="Cambria" w:cstheme="minorBidi"/>
                        <w:b/>
                        <w:bCs/>
                        <w:color w:val="FFFFFF" w:themeColor="light1"/>
                        <w:kern w:val="24"/>
                      </w:rPr>
                      <w:t>POE</w:t>
                    </w:r>
                  </w:p>
                  <w:p w:rsidR="00827DB4" w:rsidRDefault="00827DB4" w:rsidP="00827DB4">
                    <w:pPr>
                      <w:pStyle w:val="NormalWeb"/>
                      <w:spacing w:before="0" w:beforeAutospacing="0" w:after="0" w:afterAutospacing="0"/>
                      <w:jc w:val="center"/>
                      <w:textAlignment w:val="baseline"/>
                    </w:pPr>
                    <w:r>
                      <w:rPr>
                        <w:rFonts w:asciiTheme="minorHAnsi" w:hAnsi="Cambria" w:cstheme="minorBidi"/>
                        <w:b/>
                        <w:bCs/>
                        <w:color w:val="FFFFFF" w:themeColor="light1"/>
                        <w:kern w:val="24"/>
                      </w:rPr>
                      <w:t>B</w:t>
                    </w:r>
                  </w:p>
                </w:txbxContent>
              </v:textbox>
            </v:oval>
            <v:shape id="TextBox 59" o:spid="_x0000_s1101" type="#_x0000_t202" style="position:absolute;left:11431;top:40390;width:22101;height:67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LR2cAA&#10;AADcAAAADwAAAGRycy9kb3ducmV2LnhtbERPTWvCQBC9F/wPywi91Y1Ki01dRdSCBy/VeB+y02xo&#10;djZkRxP/fbdQ8DaP9znL9eAbdaMu1oENTCcZKOIy2JorA8X582UBKgqyxSYwGbhThPVq9LTE3Iae&#10;v+h2kkqlEI45GnAiba51LB15jJPQEifuO3QeJcGu0rbDPoX7Rs+y7E17rDk1OGxp66j8OV29ARG7&#10;md6LvY+Hy3Dc9S4rX7Ew5nk8bD5ACQ3yEP+7DzbNn7/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LR2cAAAADcAAAADwAAAAAAAAAAAAAAAACYAgAAZHJzL2Rvd25y&#10;ZXYueG1sUEsFBgAAAAAEAAQA9QAAAIUDAAAAAA==&#10;" filled="f" stroked="f">
              <v:textbox style="mso-fit-shape-to-text:t">
                <w:txbxContent>
                  <w:p w:rsidR="00827DB4" w:rsidRDefault="00827DB4" w:rsidP="00827DB4">
                    <w:pPr>
                      <w:pStyle w:val="NormalWeb"/>
                      <w:spacing w:before="0" w:beforeAutospacing="0" w:after="0" w:afterAutospacing="0"/>
                      <w:textAlignment w:val="baseline"/>
                    </w:pPr>
                    <w:r>
                      <w:rPr>
                        <w:rFonts w:ascii="Arial" w:hAnsi="Arial" w:cstheme="minorBidi"/>
                        <w:color w:val="000000" w:themeColor="text1"/>
                        <w:kern w:val="24"/>
                      </w:rPr>
                      <w:t>Crossing mode choice logsum</w:t>
                    </w:r>
                  </w:p>
                </w:txbxContent>
              </v:textbox>
            </v:shape>
            <v:shape id="TextBox 60" o:spid="_x0000_s1102" type="#_x0000_t202" style="position:absolute;left:50292;top:35814;width:22101;height:67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4LOcMA&#10;AADcAAAADwAAAGRycy9kb3ducmV2LnhtbESPQU/DMAyF70j7D5EncWPpEKCpLJumAdIOXNi6u9WY&#10;plrjVI1Zu3+PD0jcbL3n9z6vt1PszJWG3CZ2sFwUYIjr5FtuHFSnj4cVmCzIHrvE5OBGGbab2d0a&#10;S59G/qLrURqjIZxLdBBE+tLaXAeKmBepJ1btOw0RRdehsX7AUcNjZx+L4sVGbFkbAva0D1Rfjj/R&#10;gYjfLW/Ve8yH8/T5NoaifsbKufv5tHsFIzTJv/nv+uAV/0nx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4LOcMAAADcAAAADwAAAAAAAAAAAAAAAACYAgAAZHJzL2Rv&#10;d25yZXYueG1sUEsFBgAAAAAEAAQA9QAAAIgDAAAAAA==&#10;" filled="f" stroked="f">
              <v:textbox style="mso-fit-shape-to-text:t">
                <w:txbxContent>
                  <w:p w:rsidR="00827DB4" w:rsidRDefault="00827DB4" w:rsidP="00827DB4">
                    <w:pPr>
                      <w:pStyle w:val="NormalWeb"/>
                      <w:spacing w:before="0" w:beforeAutospacing="0" w:after="0" w:afterAutospacing="0"/>
                      <w:textAlignment w:val="baseline"/>
                    </w:pPr>
                    <w:r>
                      <w:rPr>
                        <w:rFonts w:ascii="Arial" w:hAnsi="Arial" w:cstheme="minorBidi"/>
                        <w:color w:val="000000" w:themeColor="text1"/>
                        <w:kern w:val="24"/>
                      </w:rPr>
                      <w:t>Crossing mode choice logsum</w:t>
                    </w:r>
                  </w:p>
                </w:txbxContent>
              </v:textbox>
            </v:shape>
            <v:shape id="TextBox 61" o:spid="_x0000_s1103" type="#_x0000_t202" style="position:absolute;left:20572;top:26672;width:16770;height:67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uosAA&#10;AADcAAAADwAAAGRycy9kb3ducmV2LnhtbERPS2vCQBC+F/oflin0VjeRVkp0FfEBHnrRxvuQnWZD&#10;s7MhO5r4712h0Nt8fM9ZrEbfqiv1sQlsIJ9koIirYBuuDZTf+7dPUFGQLbaBycCNIqyWz08LLGwY&#10;+EjXk9QqhXAs0IAT6QqtY+XIY5yEjjhxP6H3KAn2tbY9Dinct3qaZTPtseHU4LCjjaPq93TxBkTs&#10;Or+VOx8P5/FrO7is+sDSmNeXcT0HJTTKv/jPfbBp/ns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uosAAAADcAAAADwAAAAAAAAAAAAAAAACYAgAAZHJzL2Rvd25y&#10;ZXYueG1sUEsFBgAAAAAEAAQA9QAAAIUDAAAAAA==&#10;" filled="f" stroked="f">
              <v:textbox style="mso-fit-shape-to-text:t">
                <w:txbxContent>
                  <w:p w:rsidR="00827DB4" w:rsidRDefault="00827DB4" w:rsidP="00827DB4">
                    <w:pPr>
                      <w:pStyle w:val="NormalWeb"/>
                      <w:spacing w:before="0" w:beforeAutospacing="0" w:after="0" w:afterAutospacing="0"/>
                      <w:textAlignment w:val="baseline"/>
                    </w:pPr>
                    <w:r>
                      <w:rPr>
                        <w:rFonts w:ascii="Arial" w:hAnsi="Arial" w:cstheme="minorBidi"/>
                        <w:color w:val="000000" w:themeColor="text1"/>
                        <w:kern w:val="24"/>
                      </w:rPr>
                      <w:t>Employment size terms</w:t>
                    </w:r>
                  </w:p>
                </w:txbxContent>
              </v:textbox>
            </v:shape>
            <v:shape id="TextBox 62" o:spid="_x0000_s1104" type="#_x0000_t202" style="position:absolute;left:49526;top:22860;width:16770;height:67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w1cAA&#10;AADcAAAADwAAAGRycy9kb3ducmV2LnhtbERPS2vCQBC+F/wPyxR6qxulFUldRXyAh17UeB+y02xo&#10;djZkRxP/vSsUepuP7zmL1eAbdaMu1oENTMYZKOIy2JorA8V5/z4HFQXZYhOYDNwpwmo5ellgbkPP&#10;R7qdpFIphGOOBpxIm2sdS0ce4zi0xIn7CZ1HSbCrtO2wT+G+0dMsm2mPNacGhy1tHJW/p6s3IGLX&#10;k3ux8/FwGb63vcvKTyyMeXsd1l+ghAb5F/+5DzbN/5jC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Aw1cAAAADcAAAADwAAAAAAAAAAAAAAAACYAgAAZHJzL2Rvd25y&#10;ZXYueG1sUEsFBgAAAAAEAAQA9QAAAIUDAAAAAA==&#10;" filled="f" stroked="f">
              <v:textbox style="mso-fit-shape-to-text:t">
                <w:txbxContent>
                  <w:p w:rsidR="00827DB4" w:rsidRDefault="00827DB4" w:rsidP="00827DB4">
                    <w:pPr>
                      <w:pStyle w:val="NormalWeb"/>
                      <w:spacing w:before="0" w:beforeAutospacing="0" w:after="0" w:afterAutospacing="0"/>
                      <w:textAlignment w:val="baseline"/>
                    </w:pPr>
                    <w:r>
                      <w:rPr>
                        <w:rFonts w:ascii="Arial" w:hAnsi="Arial" w:cstheme="minorBidi"/>
                        <w:color w:val="000000" w:themeColor="text1"/>
                        <w:kern w:val="24"/>
                      </w:rPr>
                      <w:t>Employment size terms</w:t>
                    </w:r>
                  </w:p>
                </w:txbxContent>
              </v:textbox>
            </v:shape>
            <w10:anchorlock/>
          </v:group>
        </w:pict>
      </w:r>
    </w:p>
    <w:p w:rsidR="00B83A31" w:rsidRDefault="00B83A31">
      <w:pPr>
        <w:spacing w:after="200" w:line="276" w:lineRule="auto"/>
        <w:rPr>
          <w:rFonts w:asciiTheme="majorHAnsi" w:eastAsiaTheme="majorEastAsia" w:hAnsiTheme="majorHAnsi" w:cstheme="majorBidi"/>
          <w:bCs/>
          <w:iCs/>
          <w:color w:val="1E5C93" w:themeColor="text2"/>
          <w:sz w:val="24"/>
        </w:rPr>
      </w:pPr>
      <w:r>
        <w:br w:type="page"/>
      </w:r>
    </w:p>
    <w:p w:rsidR="00B44678" w:rsidRPr="00B44678" w:rsidRDefault="00B44678" w:rsidP="00B83A31">
      <w:pPr>
        <w:pStyle w:val="Heading4"/>
      </w:pPr>
      <w:r>
        <w:t>Utility Structure</w:t>
      </w:r>
    </w:p>
    <w:p w:rsidR="00B44678" w:rsidRDefault="00B44678" w:rsidP="00B83A31">
      <w:r>
        <w:t>The utility of a combination of destination and crossing station for the sample of alternatives model is:</w:t>
      </w:r>
    </w:p>
    <w:p w:rsidR="00B44678" w:rsidRDefault="00CD407C" w:rsidP="00B83A31">
      <w:pPr>
        <w:pStyle w:val="Normal-EquationLine"/>
      </w:pPr>
      <m:oMathPara>
        <m:oMathParaPr>
          <m:jc m:val="left"/>
        </m:oMathParaPr>
        <m:oMath>
          <m:sSub>
            <m:sSubPr>
              <m:ctrlPr>
                <w:rPr>
                  <w:rFonts w:ascii="Cambria Math" w:hAnsi="Cambria Math"/>
                </w:rPr>
              </m:ctrlPr>
            </m:sSubPr>
            <m:e>
              <m:r>
                <w:rPr>
                  <w:rFonts w:ascii="Cambria Math" w:hAnsi="Cambria Math"/>
                </w:rPr>
                <m:t>U</m:t>
              </m:r>
            </m:e>
            <m:sub>
              <m:r>
                <w:rPr>
                  <w:rFonts w:ascii="Cambria Math" w:hAnsi="Cambria Math"/>
                </w:rPr>
                <m:t>d</m:t>
              </m:r>
              <m:r>
                <m:rPr>
                  <m:sty m:val="p"/>
                </m:rPr>
                <w:rPr>
                  <w:rFonts w:ascii="Cambria Math" w:hAnsi="Cambria Math"/>
                </w:rPr>
                <m:t>,</m:t>
              </m:r>
              <m:r>
                <w:rPr>
                  <w:rFonts w:ascii="Cambria Math" w:hAnsi="Cambria Math"/>
                </w:rPr>
                <m:t>s</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ln</m:t>
              </m:r>
            </m:fName>
            <m:e>
              <m:d>
                <m:dPr>
                  <m:begChr m:val="["/>
                  <m:endChr m:val="]"/>
                  <m:ctrlPr>
                    <w:rPr>
                      <w:rFonts w:ascii="Cambria Math" w:hAnsi="Cambria Math"/>
                    </w:rPr>
                  </m:ctrlPr>
                </m:dPr>
                <m:e>
                  <m:nary>
                    <m:naryPr>
                      <m:chr m:val="∑"/>
                      <m:limLoc m:val="subSup"/>
                      <m:ctrlPr>
                        <w:rPr>
                          <w:rFonts w:ascii="Cambria Math" w:hAnsi="Cambria Math"/>
                        </w:rPr>
                      </m:ctrlPr>
                    </m:naryPr>
                    <m:sub>
                      <m:r>
                        <w:rPr>
                          <w:rFonts w:ascii="Cambria Math" w:hAnsi="Cambria Math"/>
                        </w:rPr>
                        <m:t>o</m:t>
                      </m:r>
                      <m:r>
                        <m:rPr>
                          <m:sty m:val="p"/>
                        </m:rPr>
                        <w:rPr>
                          <w:rFonts w:ascii="Cambria Math" w:hAnsi="Cambria Math"/>
                        </w:rPr>
                        <m:t>=1</m:t>
                      </m:r>
                    </m:sub>
                    <m:sup>
                      <m:r>
                        <w:rPr>
                          <w:rFonts w:ascii="Cambria Math" w:hAnsi="Cambria Math"/>
                        </w:rPr>
                        <m:t>O</m:t>
                      </m:r>
                    </m:sup>
                    <m:e>
                      <m:sSub>
                        <m:sSubPr>
                          <m:ctrlPr>
                            <w:rPr>
                              <w:rFonts w:ascii="Cambria Math" w:hAnsi="Cambria Math"/>
                            </w:rPr>
                          </m:ctrlPr>
                        </m:sSubPr>
                        <m:e>
                          <m:r>
                            <w:rPr>
                              <w:rFonts w:ascii="Cambria Math" w:hAnsi="Cambria Math"/>
                            </w:rPr>
                            <m:t>Pop</m:t>
                          </m:r>
                        </m:e>
                        <m:sub>
                          <m:r>
                            <w:rPr>
                              <w:rFonts w:ascii="Cambria Math" w:hAnsi="Cambria Math"/>
                            </w:rPr>
                            <m:t>o</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sSub>
                                <m:sSubPr>
                                  <m:ctrlPr>
                                    <w:rPr>
                                      <w:rFonts w:ascii="Cambria Math" w:hAnsi="Cambria Math"/>
                                    </w:rPr>
                                  </m:ctrlPr>
                                </m:sSubPr>
                                <m:e>
                                  <m:r>
                                    <w:rPr>
                                      <w:rFonts w:ascii="Cambria Math" w:hAnsi="Cambria Math"/>
                                    </w:rPr>
                                    <m:t>α</m:t>
                                  </m:r>
                                  <m:r>
                                    <m:rPr>
                                      <m:sty m:val="p"/>
                                    </m:rPr>
                                    <w:rPr>
                                      <w:rFonts w:ascii="Cambria Math" w:hAnsi="Cambria Math"/>
                                    </w:rPr>
                                    <m:t>*</m:t>
                                  </m:r>
                                  <m:r>
                                    <w:rPr>
                                      <w:rFonts w:ascii="Cambria Math" w:hAnsi="Cambria Math"/>
                                    </w:rPr>
                                    <m:t>Dist</m:t>
                                  </m:r>
                                </m:e>
                                <m:sub>
                                  <m:r>
                                    <w:rPr>
                                      <w:rFonts w:ascii="Cambria Math" w:hAnsi="Cambria Math"/>
                                    </w:rPr>
                                    <m:t>o</m:t>
                                  </m:r>
                                  <m:r>
                                    <m:rPr>
                                      <m:sty m:val="p"/>
                                    </m:rPr>
                                    <w:rPr>
                                      <w:rFonts w:ascii="Cambria Math" w:hAnsi="Cambria Math"/>
                                    </w:rPr>
                                    <m:t>,</m:t>
                                  </m:r>
                                  <m:r>
                                    <w:rPr>
                                      <w:rFonts w:ascii="Cambria Math" w:hAnsi="Cambria Math"/>
                                    </w:rPr>
                                    <m:t>s</m:t>
                                  </m:r>
                                </m:sub>
                              </m:sSub>
                            </m:e>
                          </m:d>
                        </m:e>
                      </m:func>
                    </m:e>
                  </m:nary>
                </m:e>
              </m:d>
              <m:sSub>
                <m:sSubPr>
                  <m:ctrlPr>
                    <w:rPr>
                      <w:rFonts w:ascii="Cambria Math" w:hAnsi="Cambria Math"/>
                    </w:rPr>
                  </m:ctrlPr>
                </m:sSubPr>
                <m:e>
                  <m:r>
                    <m:rPr>
                      <m:sty m:val="p"/>
                    </m:rPr>
                    <w:rPr>
                      <w:rFonts w:ascii="Cambria Math" w:hAnsi="Cambria Math"/>
                    </w:rPr>
                    <m:t>+</m:t>
                  </m:r>
                  <m:func>
                    <m:funcPr>
                      <m:ctrlPr>
                        <w:rPr>
                          <w:rFonts w:ascii="Cambria Math" w:hAnsi="Cambria Math"/>
                        </w:rPr>
                      </m:ctrlPr>
                    </m:funcPr>
                    <m:fName>
                      <m:r>
                        <m:rPr>
                          <m:sty m:val="p"/>
                        </m:rPr>
                        <w:rPr>
                          <w:rFonts w:ascii="Cambria Math" w:hAnsi="Cambria Math"/>
                        </w:rPr>
                        <m:t>ln</m:t>
                      </m:r>
                    </m:fName>
                    <m:e>
                      <m:d>
                        <m:dPr>
                          <m:begChr m:val="["/>
                          <m:endChr m:val="]"/>
                          <m:ctrlPr>
                            <w:rPr>
                              <w:rFonts w:ascii="Cambria Math" w:hAnsi="Cambria Math"/>
                            </w:rPr>
                          </m:ctrlPr>
                        </m:dPr>
                        <m:e>
                          <m:sSub>
                            <m:sSubPr>
                              <m:ctrlPr>
                                <w:rPr>
                                  <w:rFonts w:ascii="Cambria Math" w:hAnsi="Cambria Math"/>
                                </w:rPr>
                              </m:ctrlPr>
                            </m:sSubPr>
                            <m:e>
                              <m:r>
                                <w:rPr>
                                  <w:rFonts w:ascii="Cambria Math" w:hAnsi="Cambria Math"/>
                                </w:rPr>
                                <m:t>Size</m:t>
                              </m:r>
                            </m:e>
                            <m:sub>
                              <m:r>
                                <w:rPr>
                                  <w:rFonts w:ascii="Cambria Math" w:hAnsi="Cambria Math"/>
                                </w:rPr>
                                <m:t>d</m:t>
                              </m:r>
                            </m:sub>
                          </m:sSub>
                        </m:e>
                      </m:d>
                    </m:e>
                  </m:func>
                  <m:r>
                    <m:rPr>
                      <m:sty m:val="p"/>
                    </m:rPr>
                    <w:rPr>
                      <w:rFonts w:ascii="Cambria Math" w:hAnsi="Cambria Math"/>
                    </w:rPr>
                    <m:t>+</m:t>
                  </m:r>
                  <m:r>
                    <w:rPr>
                      <w:rFonts w:ascii="Cambria Math" w:hAnsi="Cambria Math"/>
                    </w:rPr>
                    <m:t>β</m:t>
                  </m:r>
                  <m:r>
                    <m:rPr>
                      <m:sty m:val="p"/>
                    </m:rPr>
                    <w:rPr>
                      <w:rFonts w:ascii="Cambria Math" w:hAnsi="Cambria Math"/>
                    </w:rPr>
                    <m:t>*</m:t>
                  </m:r>
                  <m:r>
                    <w:rPr>
                      <w:rFonts w:ascii="Cambria Math" w:hAnsi="Cambria Math"/>
                    </w:rPr>
                    <m:t>Dist</m:t>
                  </m:r>
                </m:e>
                <m:sub>
                  <m:r>
                    <w:rPr>
                      <w:rFonts w:ascii="Cambria Math" w:hAnsi="Cambria Math"/>
                    </w:rPr>
                    <m:t>s</m:t>
                  </m:r>
                  <m:r>
                    <m:rPr>
                      <m:sty m:val="p"/>
                    </m:rPr>
                    <w:rPr>
                      <w:rFonts w:ascii="Cambria Math" w:hAnsi="Cambria Math"/>
                    </w:rPr>
                    <m:t>,</m:t>
                  </m:r>
                  <m:r>
                    <w:rPr>
                      <w:rFonts w:ascii="Cambria Math" w:hAnsi="Cambria Math"/>
                    </w:rPr>
                    <m:t>d</m:t>
                  </m:r>
                </m:sub>
              </m:sSub>
            </m:e>
          </m:func>
          <m:r>
            <m:rPr>
              <m:sty m:val="p"/>
            </m:rP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s</m:t>
              </m:r>
            </m:sub>
          </m:sSub>
        </m:oMath>
      </m:oMathPara>
    </w:p>
    <w:p w:rsidR="00B44678" w:rsidRDefault="00B44678" w:rsidP="00B83A31">
      <w:r>
        <w:t>Where:</w:t>
      </w:r>
    </w:p>
    <w:p w:rsidR="00B44678" w:rsidRDefault="00B44678" w:rsidP="00B44678">
      <w:pPr>
        <w:ind w:left="720"/>
      </w:pPr>
      <w:r>
        <w:t>o</w:t>
      </w:r>
      <w:r w:rsidR="006D4638">
        <w:t xml:space="preserve"> </w:t>
      </w:r>
      <w:r>
        <w:t>= Tour origin in Mexico</w:t>
      </w:r>
    </w:p>
    <w:p w:rsidR="00B44678" w:rsidRDefault="00B44678" w:rsidP="00B44678">
      <w:pPr>
        <w:ind w:left="720"/>
      </w:pPr>
      <w:r>
        <w:t>O = Total number of tour origins</w:t>
      </w:r>
    </w:p>
    <w:p w:rsidR="00B44678" w:rsidRDefault="00B44678" w:rsidP="00B44678">
      <w:pPr>
        <w:ind w:left="720"/>
      </w:pPr>
      <w:r>
        <w:t>d</w:t>
      </w:r>
      <w:r w:rsidR="006D4638">
        <w:t xml:space="preserve"> </w:t>
      </w:r>
      <w:r>
        <w:t>= Tour primary destination in the US</w:t>
      </w:r>
    </w:p>
    <w:p w:rsidR="00B44678" w:rsidRDefault="00B44678" w:rsidP="00B44678">
      <w:pPr>
        <w:ind w:left="720"/>
      </w:pPr>
      <w:r>
        <w:t>D = Total number of tour primary destinations</w:t>
      </w:r>
    </w:p>
    <w:p w:rsidR="00B44678" w:rsidRDefault="00B44678" w:rsidP="00B44678">
      <w:pPr>
        <w:ind w:left="720"/>
      </w:pPr>
      <w:r>
        <w:t>s = Border crossing station</w:t>
      </w:r>
    </w:p>
    <w:p w:rsidR="00B44678" w:rsidRDefault="00B44678" w:rsidP="00B44678">
      <w:pPr>
        <w:ind w:left="720"/>
      </w:pPr>
      <w:r>
        <w:t>Pop</w:t>
      </w:r>
      <w:r>
        <w:rPr>
          <w:vertAlign w:val="subscript"/>
        </w:rPr>
        <w:t>o</w:t>
      </w:r>
      <w:r>
        <w:t xml:space="preserve"> = Population of origin zone</w:t>
      </w:r>
    </w:p>
    <w:p w:rsidR="00B44678" w:rsidRDefault="00B44678" w:rsidP="00B44678">
      <w:pPr>
        <w:ind w:left="720"/>
      </w:pPr>
      <w:r>
        <w:t>Size</w:t>
      </w:r>
      <w:r>
        <w:rPr>
          <w:vertAlign w:val="subscript"/>
        </w:rPr>
        <w:t>d</w:t>
      </w:r>
      <w:r>
        <w:t xml:space="preserve"> = Size of primary destination zone d (</w:t>
      </w:r>
      <w:r w:rsidRPr="00C90D8D">
        <w:rPr>
          <w:i/>
        </w:rPr>
        <w:t>f</w:t>
      </w:r>
      <w:r>
        <w:t>(population, employment))</w:t>
      </w:r>
    </w:p>
    <w:p w:rsidR="00B44678" w:rsidRDefault="00B44678" w:rsidP="00B44678">
      <w:pPr>
        <w:ind w:left="720"/>
      </w:pPr>
      <w:r>
        <w:t>Dist</w:t>
      </w:r>
      <w:r w:rsidRPr="00C90D8D">
        <w:rPr>
          <w:vertAlign w:val="subscript"/>
        </w:rPr>
        <w:t xml:space="preserve">o,s </w:t>
      </w:r>
      <w:r>
        <w:t>= Distance from tour origin zone o to station s in miles</w:t>
      </w:r>
    </w:p>
    <w:p w:rsidR="00B44678" w:rsidRDefault="00B44678" w:rsidP="00B44678">
      <w:pPr>
        <w:ind w:left="720"/>
      </w:pPr>
      <w:r>
        <w:t>Dist</w:t>
      </w:r>
      <w:r w:rsidRPr="00C90D8D">
        <w:rPr>
          <w:vertAlign w:val="subscript"/>
        </w:rPr>
        <w:t xml:space="preserve">s,d </w:t>
      </w:r>
      <w:r>
        <w:t>= Distance from station s to tour primary destination zone d in miles</w:t>
      </w:r>
    </w:p>
    <w:p w:rsidR="00B44678" w:rsidRDefault="00B44678" w:rsidP="00B44678">
      <w:pPr>
        <w:ind w:left="720"/>
      </w:pPr>
      <w:r>
        <w:rPr>
          <w:rFonts w:cstheme="minorHAnsi"/>
        </w:rPr>
        <w:t>α</w:t>
      </w:r>
      <w:r>
        <w:t xml:space="preserve"> = -0.190</w:t>
      </w:r>
    </w:p>
    <w:p w:rsidR="00B44678" w:rsidRDefault="00B44678" w:rsidP="00B44678">
      <w:pPr>
        <w:ind w:left="720"/>
        <w:rPr>
          <w:rFonts w:cstheme="minorHAnsi"/>
        </w:rPr>
      </w:pPr>
      <w:r>
        <w:rPr>
          <w:rFonts w:cstheme="minorHAnsi"/>
        </w:rPr>
        <w:t>β = -0.125</w:t>
      </w:r>
    </w:p>
    <w:p w:rsidR="00B44678" w:rsidRDefault="00B44678" w:rsidP="00B44678">
      <w:pPr>
        <w:tabs>
          <w:tab w:val="left" w:pos="990"/>
        </w:tabs>
        <w:ind w:left="720"/>
        <w:rPr>
          <w:rFonts w:cstheme="minorHAnsi"/>
        </w:rPr>
      </w:pPr>
      <w:r>
        <w:rPr>
          <w:rFonts w:cstheme="minorHAnsi"/>
        </w:rPr>
        <w:t>γ</w:t>
      </w:r>
      <w:r>
        <w:rPr>
          <w:rFonts w:cstheme="minorHAnsi"/>
          <w:vertAlign w:val="subscript"/>
        </w:rPr>
        <w:t>s</w:t>
      </w:r>
      <w:r>
        <w:rPr>
          <w:rFonts w:cstheme="minorHAnsi"/>
        </w:rPr>
        <w:t xml:space="preserve"> </w:t>
      </w:r>
      <w:r>
        <w:rPr>
          <w:rFonts w:cstheme="minorHAnsi"/>
        </w:rPr>
        <w:tab/>
        <w:t>= -0.762 for Otay Mesa, mandatory tours</w:t>
      </w:r>
    </w:p>
    <w:p w:rsidR="00B44678" w:rsidRDefault="00B44678" w:rsidP="00B44678">
      <w:pPr>
        <w:tabs>
          <w:tab w:val="left" w:pos="990"/>
        </w:tabs>
      </w:pPr>
      <w:r>
        <w:rPr>
          <w:rFonts w:cstheme="minorHAnsi"/>
        </w:rPr>
        <w:tab/>
        <w:t>= -1.642 for Otay Mesa, non-mandatory tours</w:t>
      </w:r>
    </w:p>
    <w:p w:rsidR="00B44678" w:rsidRDefault="00B44678" w:rsidP="00B44678">
      <w:pPr>
        <w:tabs>
          <w:tab w:val="left" w:pos="990"/>
        </w:tabs>
        <w:rPr>
          <w:rFonts w:cstheme="minorHAnsi"/>
        </w:rPr>
      </w:pPr>
      <w:r>
        <w:rPr>
          <w:rFonts w:cstheme="minorHAnsi"/>
        </w:rPr>
        <w:tab/>
        <w:t>= -0.201 for Tecate, mandatory tours</w:t>
      </w:r>
    </w:p>
    <w:p w:rsidR="00B44678" w:rsidRDefault="00B44678" w:rsidP="00B44678">
      <w:pPr>
        <w:tabs>
          <w:tab w:val="left" w:pos="990"/>
        </w:tabs>
      </w:pPr>
      <w:r>
        <w:rPr>
          <w:rFonts w:cstheme="minorHAnsi"/>
        </w:rPr>
        <w:tab/>
        <w:t>= -2.016 for Tecate, non-mandatory tours</w:t>
      </w:r>
    </w:p>
    <w:p w:rsidR="00B44678" w:rsidRDefault="00B44678" w:rsidP="00B83A31">
      <w:r>
        <w:t>Note that the first term in the utility function representing the accessibility to population in Mexico does not depend on the destination, and can be pre-calculated and stored in memory.</w:t>
      </w:r>
    </w:p>
    <w:p w:rsidR="00B44678" w:rsidRDefault="00B44678" w:rsidP="00B83A31">
      <w:r>
        <w:t>The simplified destination and station choice model will be used to select a subset of 100 destination/station pairs.</w:t>
      </w:r>
      <w:r w:rsidR="006D4638">
        <w:t xml:space="preserve"> </w:t>
      </w:r>
      <w:r>
        <w:t>To speed calculations, the TAZ will be sampled first since distance is the only measure of impedance used to represent accessibility of primary destination to station, and distance is represented at the TAZ level.</w:t>
      </w:r>
      <w:r w:rsidR="006D4638">
        <w:t xml:space="preserve"> </w:t>
      </w:r>
      <w:r>
        <w:t>Zone size in this case will be equal to the sum of the sizes of the MGRAs within the TAZ.</w:t>
      </w:r>
      <w:r w:rsidR="006D4638">
        <w:t xml:space="preserve"> </w:t>
      </w:r>
      <w:r>
        <w:t>Once the TAZ is sampled, an MGRA within the TAZ can be chosen based on the pre-calculated probability of the MGRA within the TAZ, which is based on the MGRA proportion of the TAZ size.</w:t>
      </w:r>
      <w:r w:rsidR="006D4638">
        <w:t xml:space="preserve"> </w:t>
      </w:r>
      <w:r>
        <w:t xml:space="preserve">Note that the total number of alternatives in the model is TAZs * stations (currently 13,800). </w:t>
      </w:r>
    </w:p>
    <w:p w:rsidR="00B44678" w:rsidRDefault="00B44678" w:rsidP="00B83A31">
      <w:pPr>
        <w:rPr>
          <w:rFonts w:eastAsiaTheme="minorEastAsia"/>
        </w:rPr>
      </w:pPr>
      <w:r>
        <w:t>Once the sample of destination\station-pairs is chosen, a border crossing mode choice logsum from Model 2.3 will be computed for each sampled destination\station-pair.</w:t>
      </w:r>
      <w:r w:rsidR="006D4638">
        <w:t xml:space="preserve"> </w:t>
      </w:r>
      <w:r>
        <w:t>This composite utility and a piecewise linear function of distance will replace the simple distance term in the station\destination utility (</w:t>
      </w:r>
      <m:oMath>
        <m:sSub>
          <m:sSubPr>
            <m:ctrlPr>
              <w:rPr>
                <w:rFonts w:ascii="Cambria Math" w:hAnsi="Cambria Math"/>
                <w:i/>
              </w:rPr>
            </m:ctrlPr>
          </m:sSubPr>
          <m:e>
            <m:r>
              <w:rPr>
                <w:rFonts w:ascii="Cambria Math" w:hAnsi="Cambria Math"/>
              </w:rPr>
              <m:t>U</m:t>
            </m:r>
          </m:e>
          <m:sub>
            <m:r>
              <w:rPr>
                <w:rFonts w:ascii="Cambria Math" w:hAnsi="Cambria Math"/>
              </w:rPr>
              <m:t>d,s</m:t>
            </m:r>
          </m:sub>
        </m:sSub>
      </m:oMath>
      <w:r>
        <w:rPr>
          <w:rFonts w:eastAsiaTheme="minorEastAsia"/>
        </w:rPr>
        <w:t>) and a choice will be made of actual destination and station from the sampled alternatives.</w:t>
      </w:r>
      <w:r w:rsidR="006D4638">
        <w:rPr>
          <w:rFonts w:eastAsiaTheme="minorEastAsia"/>
        </w:rPr>
        <w:t xml:space="preserve"> </w:t>
      </w:r>
      <w:r>
        <w:rPr>
          <w:rFonts w:eastAsiaTheme="minorEastAsia"/>
        </w:rPr>
        <w:t>The times and costs in the trip mode choice logsums will be based upon the specific departure and arrival periods for each tour.</w:t>
      </w:r>
    </w:p>
    <w:p w:rsidR="00B44678" w:rsidRPr="00B44678" w:rsidRDefault="00B44678" w:rsidP="00B83A31">
      <w:pPr>
        <w:rPr>
          <w:rFonts w:eastAsiaTheme="minorEastAsia"/>
        </w:rPr>
      </w:pPr>
      <w:r w:rsidRPr="00B44678">
        <w:t>The model was estimated together with the border crossing mode choice in a full-information maximum likelihood nested logit structure with the border crossing mode nested below destinations.</w:t>
      </w:r>
      <w:r w:rsidR="006D4638">
        <w:t xml:space="preserve"> </w:t>
      </w:r>
      <w:r w:rsidRPr="00B44678">
        <w:t xml:space="preserve">This estimation is described in the </w:t>
      </w:r>
      <w:r>
        <w:t>mode choice section</w:t>
      </w:r>
      <w:r w:rsidRPr="00B44678">
        <w:t>.</w:t>
      </w:r>
    </w:p>
    <w:p w:rsidR="00C24906" w:rsidRDefault="00C24906" w:rsidP="00B44678">
      <w:pPr>
        <w:pStyle w:val="Heading3"/>
      </w:pPr>
      <w:bookmarkStart w:id="327" w:name="_Toc343258721"/>
      <w:r>
        <w:t>2.2</w:t>
      </w:r>
      <w:r>
        <w:tab/>
        <w:t>Border Crossing Tour Time-of-Day Choice</w:t>
      </w:r>
      <w:bookmarkEnd w:id="327"/>
    </w:p>
    <w:p w:rsidR="00B44678" w:rsidRDefault="00B44678" w:rsidP="00B83A31">
      <w:r>
        <w:t>The time of entry into the US and return to the Mexican border was simulated for each tour from a distribution specific to each tour purpose.</w:t>
      </w:r>
      <w:r w:rsidR="006D4638">
        <w:t xml:space="preserve"> </w:t>
      </w:r>
      <w:r>
        <w:t>The distribution of entry and return times was taken from the expanded border crossing survey, but may be adjusted for analysis of forecast scenarios.</w:t>
      </w:r>
      <w:r w:rsidR="006D4638">
        <w:t xml:space="preserve"> </w:t>
      </w:r>
      <w:r>
        <w:t>This simple structure of the time-of-day choice model was selected because the variability in the level-of-service at each border crossing was not sufficient to estimate a random utility model from the border crossing survey.</w:t>
      </w:r>
      <w:r w:rsidR="006D4638">
        <w:t xml:space="preserve"> </w:t>
      </w:r>
      <w:r>
        <w:t>Unlike with the San Diego resident models, the time-of-day choice model was simulated prior to the spatial choice model in order to provide more specific inputs regarding the level-of-service between each potential border crossing and destination for the specific entry and return times for the tour.</w:t>
      </w:r>
      <w:r w:rsidR="006D4638">
        <w:t xml:space="preserve"> </w:t>
      </w:r>
      <w:r>
        <w:t>An example of the tour entry and return times for the Work tour purpose appears in</w:t>
      </w:r>
      <w:r w:rsidR="00B83A31">
        <w:t xml:space="preserve"> </w:t>
      </w:r>
      <w:r w:rsidR="001B30BE">
        <w:fldChar w:fldCharType="begin"/>
      </w:r>
      <w:r w:rsidR="00B83A31">
        <w:instrText xml:space="preserve"> REF Table110 \h </w:instrText>
      </w:r>
      <w:r w:rsidR="001B30BE">
        <w:fldChar w:fldCharType="separate"/>
      </w:r>
      <w:r w:rsidR="00B66CF5">
        <w:t xml:space="preserve">Table </w:t>
      </w:r>
      <w:r w:rsidR="00B66CF5">
        <w:rPr>
          <w:noProof/>
        </w:rPr>
        <w:t>113</w:t>
      </w:r>
      <w:r w:rsidR="001B30BE">
        <w:fldChar w:fldCharType="end"/>
      </w:r>
      <w:r>
        <w:t>.</w:t>
      </w:r>
    </w:p>
    <w:p w:rsidR="00B83A31" w:rsidRDefault="00B83A31" w:rsidP="00B44678"/>
    <w:p w:rsidR="00B83A31" w:rsidRDefault="00B83A31" w:rsidP="00B44678">
      <w:pPr>
        <w:sectPr w:rsidR="00B83A31" w:rsidSect="00D27281">
          <w:pgSz w:w="12240" w:h="15840"/>
          <w:pgMar w:top="1440" w:right="1440" w:bottom="1440" w:left="1440" w:header="720" w:footer="720" w:gutter="0"/>
          <w:cols w:space="720"/>
          <w:docGrid w:linePitch="360"/>
        </w:sectPr>
      </w:pPr>
    </w:p>
    <w:p w:rsidR="00B44678" w:rsidRDefault="00B44678" w:rsidP="00B83A31">
      <w:pPr>
        <w:pStyle w:val="Caption"/>
      </w:pPr>
      <w:bookmarkStart w:id="328" w:name="_Ref325722114"/>
      <w:bookmarkStart w:id="329" w:name="Table110"/>
      <w:bookmarkStart w:id="330" w:name="_Toc343259055"/>
      <w:r>
        <w:t>Table</w:t>
      </w:r>
      <w:bookmarkEnd w:id="328"/>
      <w:r w:rsidR="00B83A31">
        <w:t xml:space="preserve"> </w:t>
      </w:r>
      <w:r w:rsidR="00CD407C">
        <w:fldChar w:fldCharType="begin"/>
      </w:r>
      <w:r w:rsidR="00CD407C">
        <w:instrText xml:space="preserve"> SEQ Table \* ARABIC  \* MERGEFORMAT </w:instrText>
      </w:r>
      <w:r w:rsidR="00CD407C">
        <w:fldChar w:fldCharType="separate"/>
      </w:r>
      <w:r w:rsidR="00B66CF5">
        <w:rPr>
          <w:noProof/>
        </w:rPr>
        <w:t>113</w:t>
      </w:r>
      <w:r w:rsidR="00CD407C">
        <w:rPr>
          <w:noProof/>
        </w:rPr>
        <w:fldChar w:fldCharType="end"/>
      </w:r>
      <w:bookmarkEnd w:id="329"/>
      <w:r>
        <w:t xml:space="preserve">: Joint </w:t>
      </w:r>
      <w:r w:rsidRPr="00B83A31">
        <w:t>Distribution</w:t>
      </w:r>
      <w:r>
        <w:t xml:space="preserve"> of Entry and Return Time</w:t>
      </w:r>
      <w:r>
        <w:rPr>
          <w:noProof/>
        </w:rPr>
        <w:t xml:space="preserve"> for Work Tours</w:t>
      </w:r>
      <w:bookmarkEnd w:id="330"/>
    </w:p>
    <w:tbl>
      <w:tblPr>
        <w:tblStyle w:val="MediumGrid3-Accent1"/>
        <w:tblW w:w="5000" w:type="pct"/>
        <w:tblCellMar>
          <w:bottom w:w="29" w:type="dxa"/>
        </w:tblCellMar>
        <w:tblLook w:val="0420" w:firstRow="1" w:lastRow="0" w:firstColumn="0" w:lastColumn="0" w:noHBand="0" w:noVBand="1"/>
      </w:tblPr>
      <w:tblGrid>
        <w:gridCol w:w="673"/>
        <w:gridCol w:w="623"/>
        <w:gridCol w:w="603"/>
        <w:gridCol w:w="609"/>
        <w:gridCol w:w="493"/>
        <w:gridCol w:w="493"/>
        <w:gridCol w:w="493"/>
        <w:gridCol w:w="493"/>
        <w:gridCol w:w="493"/>
        <w:gridCol w:w="493"/>
        <w:gridCol w:w="493"/>
        <w:gridCol w:w="494"/>
        <w:gridCol w:w="494"/>
        <w:gridCol w:w="494"/>
        <w:gridCol w:w="494"/>
        <w:gridCol w:w="494"/>
        <w:gridCol w:w="494"/>
        <w:gridCol w:w="494"/>
        <w:gridCol w:w="494"/>
        <w:gridCol w:w="494"/>
        <w:gridCol w:w="494"/>
        <w:gridCol w:w="494"/>
        <w:gridCol w:w="494"/>
        <w:gridCol w:w="494"/>
        <w:gridCol w:w="494"/>
        <w:gridCol w:w="494"/>
        <w:gridCol w:w="508"/>
        <w:gridCol w:w="639"/>
      </w:tblGrid>
      <w:tr w:rsidR="00116757" w:rsidRPr="00116757" w:rsidTr="00116757">
        <w:trPr>
          <w:cnfStyle w:val="100000000000" w:firstRow="1" w:lastRow="0" w:firstColumn="0" w:lastColumn="0" w:oddVBand="0" w:evenVBand="0" w:oddHBand="0" w:evenHBand="0" w:firstRowFirstColumn="0" w:firstRowLastColumn="0" w:lastRowFirstColumn="0" w:lastRowLastColumn="0"/>
          <w:trHeight w:val="20"/>
          <w:tblHeader/>
        </w:trPr>
        <w:tc>
          <w:tcPr>
            <w:tcW w:w="232" w:type="pct"/>
            <w:vMerge w:val="restart"/>
            <w:noWrap/>
            <w:vAlign w:val="bottom"/>
            <w:hideMark/>
          </w:tcPr>
          <w:p w:rsidR="00116757" w:rsidRPr="00116757" w:rsidRDefault="00116757" w:rsidP="00116757">
            <w:pPr>
              <w:spacing w:after="0" w:line="240" w:lineRule="auto"/>
              <w:jc w:val="center"/>
              <w:rPr>
                <w:rFonts w:ascii="Arial Narrow" w:eastAsia="Times New Roman" w:hAnsi="Arial Narrow" w:cs="Calibri"/>
                <w:b w:val="0"/>
                <w:bCs w:val="0"/>
                <w:sz w:val="18"/>
                <w:szCs w:val="18"/>
              </w:rPr>
            </w:pPr>
            <w:r w:rsidRPr="00116757">
              <w:rPr>
                <w:rFonts w:ascii="Arial Narrow" w:eastAsia="Times New Roman" w:hAnsi="Arial Narrow" w:cs="Calibri"/>
                <w:sz w:val="18"/>
                <w:szCs w:val="18"/>
              </w:rPr>
              <w:t>Entry</w:t>
            </w:r>
          </w:p>
          <w:p w:rsidR="00116757" w:rsidRPr="00116757" w:rsidRDefault="00116757" w:rsidP="00116757">
            <w:pPr>
              <w:spacing w:after="0" w:line="240" w:lineRule="auto"/>
              <w:jc w:val="center"/>
              <w:rPr>
                <w:rFonts w:ascii="Arial Narrow" w:eastAsia="Times New Roman" w:hAnsi="Arial Narrow" w:cs="Calibri"/>
                <w:sz w:val="18"/>
                <w:szCs w:val="18"/>
              </w:rPr>
            </w:pPr>
            <w:r w:rsidRPr="00116757">
              <w:rPr>
                <w:rFonts w:ascii="Arial Narrow" w:eastAsia="Times New Roman" w:hAnsi="Arial Narrow" w:cs="Calibri"/>
                <w:sz w:val="18"/>
                <w:szCs w:val="18"/>
              </w:rPr>
              <w:t>Period</w:t>
            </w:r>
          </w:p>
        </w:tc>
        <w:tc>
          <w:tcPr>
            <w:tcW w:w="215" w:type="pct"/>
            <w:vMerge w:val="restart"/>
            <w:noWrap/>
            <w:vAlign w:val="bottom"/>
            <w:hideMark/>
          </w:tcPr>
          <w:p w:rsidR="00116757" w:rsidRPr="00116757" w:rsidRDefault="00116757" w:rsidP="00116757">
            <w:pPr>
              <w:spacing w:after="0" w:line="240" w:lineRule="auto"/>
              <w:jc w:val="center"/>
              <w:rPr>
                <w:rFonts w:ascii="Arial Narrow" w:eastAsia="Times New Roman" w:hAnsi="Arial Narrow" w:cs="Calibri"/>
                <w:b w:val="0"/>
                <w:bCs w:val="0"/>
                <w:sz w:val="18"/>
                <w:szCs w:val="18"/>
              </w:rPr>
            </w:pPr>
            <w:r w:rsidRPr="00116757">
              <w:rPr>
                <w:rFonts w:ascii="Arial Narrow" w:eastAsia="Times New Roman" w:hAnsi="Arial Narrow" w:cs="Calibri"/>
                <w:sz w:val="18"/>
                <w:szCs w:val="18"/>
              </w:rPr>
              <w:t>From</w:t>
            </w:r>
          </w:p>
        </w:tc>
        <w:tc>
          <w:tcPr>
            <w:tcW w:w="208" w:type="pct"/>
            <w:vMerge w:val="restart"/>
            <w:noWrap/>
            <w:vAlign w:val="bottom"/>
            <w:hideMark/>
          </w:tcPr>
          <w:p w:rsidR="00116757" w:rsidRPr="00116757" w:rsidRDefault="00116757" w:rsidP="00116757">
            <w:pPr>
              <w:spacing w:after="0" w:line="240" w:lineRule="auto"/>
              <w:jc w:val="center"/>
              <w:rPr>
                <w:rFonts w:ascii="Arial Narrow" w:eastAsia="Times New Roman" w:hAnsi="Arial Narrow" w:cs="Calibri"/>
                <w:sz w:val="18"/>
                <w:szCs w:val="18"/>
              </w:rPr>
            </w:pPr>
            <w:r w:rsidRPr="00116757">
              <w:rPr>
                <w:rFonts w:ascii="Arial Narrow" w:eastAsia="Times New Roman" w:hAnsi="Arial Narrow" w:cs="Calibri"/>
                <w:sz w:val="18"/>
                <w:szCs w:val="18"/>
              </w:rPr>
              <w:t>To</w:t>
            </w:r>
          </w:p>
        </w:tc>
        <w:tc>
          <w:tcPr>
            <w:tcW w:w="4125" w:type="pct"/>
            <w:gridSpan w:val="24"/>
            <w:noWrap/>
            <w:hideMark/>
          </w:tcPr>
          <w:p w:rsidR="00116757" w:rsidRPr="00116757" w:rsidRDefault="00116757" w:rsidP="00116757">
            <w:pPr>
              <w:spacing w:after="0" w:line="240" w:lineRule="auto"/>
              <w:jc w:val="center"/>
              <w:rPr>
                <w:rFonts w:ascii="Arial Narrow" w:eastAsia="Times New Roman" w:hAnsi="Arial Narrow" w:cs="Calibri"/>
                <w:b w:val="0"/>
                <w:bCs w:val="0"/>
                <w:sz w:val="18"/>
                <w:szCs w:val="18"/>
              </w:rPr>
            </w:pPr>
            <w:r w:rsidRPr="00116757">
              <w:rPr>
                <w:rFonts w:ascii="Arial Narrow" w:eastAsia="Times New Roman" w:hAnsi="Arial Narrow" w:cs="Calibri"/>
                <w:sz w:val="18"/>
                <w:szCs w:val="18"/>
              </w:rPr>
              <w:t>Return Period</w:t>
            </w:r>
          </w:p>
        </w:tc>
        <w:tc>
          <w:tcPr>
            <w:tcW w:w="221" w:type="pct"/>
            <w:vMerge w:val="restart"/>
            <w:vAlign w:val="bottom"/>
          </w:tcPr>
          <w:p w:rsidR="00116757" w:rsidRPr="00116757" w:rsidRDefault="00116757" w:rsidP="00116757">
            <w:pPr>
              <w:spacing w:after="0" w:line="240" w:lineRule="auto"/>
              <w:jc w:val="right"/>
              <w:rPr>
                <w:rFonts w:ascii="Arial Narrow" w:eastAsia="Times New Roman" w:hAnsi="Arial Narrow" w:cs="Times New Roman"/>
                <w:szCs w:val="20"/>
              </w:rPr>
            </w:pPr>
            <w:r w:rsidRPr="00116757">
              <w:rPr>
                <w:rFonts w:ascii="Arial Narrow" w:eastAsia="Times New Roman" w:hAnsi="Arial Narrow" w:cs="Calibri"/>
                <w:sz w:val="18"/>
                <w:szCs w:val="18"/>
              </w:rPr>
              <w:t>Total</w:t>
            </w:r>
          </w:p>
        </w:tc>
      </w:tr>
      <w:tr w:rsidR="00116757" w:rsidRPr="00116757" w:rsidTr="00116757">
        <w:trPr>
          <w:cnfStyle w:val="100000000000" w:firstRow="1" w:lastRow="0" w:firstColumn="0" w:lastColumn="0" w:oddVBand="0" w:evenVBand="0" w:oddHBand="0" w:evenHBand="0" w:firstRowFirstColumn="0" w:firstRowLastColumn="0" w:lastRowFirstColumn="0" w:lastRowLastColumn="0"/>
          <w:trHeight w:val="20"/>
          <w:tblHeader/>
        </w:trPr>
        <w:tc>
          <w:tcPr>
            <w:tcW w:w="232" w:type="pct"/>
            <w:vMerge/>
            <w:noWrap/>
            <w:hideMark/>
          </w:tcPr>
          <w:p w:rsidR="00116757" w:rsidRPr="00116757" w:rsidRDefault="00116757" w:rsidP="006D4638">
            <w:pPr>
              <w:spacing w:after="0" w:line="240" w:lineRule="auto"/>
              <w:jc w:val="center"/>
              <w:rPr>
                <w:rFonts w:ascii="Arial Narrow" w:eastAsia="Times New Roman" w:hAnsi="Arial Narrow" w:cs="Calibri"/>
                <w:sz w:val="18"/>
                <w:szCs w:val="18"/>
              </w:rPr>
            </w:pPr>
          </w:p>
        </w:tc>
        <w:tc>
          <w:tcPr>
            <w:tcW w:w="215" w:type="pct"/>
            <w:vMerge/>
            <w:noWrap/>
            <w:hideMark/>
          </w:tcPr>
          <w:p w:rsidR="00116757" w:rsidRPr="00116757" w:rsidRDefault="00116757" w:rsidP="006D4638">
            <w:pPr>
              <w:spacing w:after="0" w:line="240" w:lineRule="auto"/>
              <w:jc w:val="center"/>
              <w:rPr>
                <w:rFonts w:ascii="Arial Narrow" w:eastAsia="Times New Roman" w:hAnsi="Arial Narrow" w:cs="Calibri"/>
                <w:sz w:val="18"/>
                <w:szCs w:val="18"/>
              </w:rPr>
            </w:pPr>
          </w:p>
        </w:tc>
        <w:tc>
          <w:tcPr>
            <w:tcW w:w="208" w:type="pct"/>
            <w:vMerge/>
            <w:noWrap/>
            <w:hideMark/>
          </w:tcPr>
          <w:p w:rsidR="00116757" w:rsidRPr="00116757" w:rsidRDefault="00116757" w:rsidP="006D4638">
            <w:pPr>
              <w:spacing w:after="0" w:line="240" w:lineRule="auto"/>
              <w:jc w:val="center"/>
              <w:rPr>
                <w:rFonts w:ascii="Arial Narrow" w:eastAsia="Times New Roman" w:hAnsi="Arial Narrow" w:cs="Calibri"/>
                <w:sz w:val="18"/>
                <w:szCs w:val="18"/>
              </w:rPr>
            </w:pPr>
          </w:p>
        </w:tc>
        <w:tc>
          <w:tcPr>
            <w:tcW w:w="210" w:type="pct"/>
            <w:noWrap/>
            <w:hideMark/>
          </w:tcPr>
          <w:p w:rsidR="00116757" w:rsidRPr="00116757" w:rsidRDefault="00116757" w:rsidP="006D4638">
            <w:pPr>
              <w:spacing w:after="0" w:line="240" w:lineRule="auto"/>
              <w:jc w:val="center"/>
              <w:rPr>
                <w:rFonts w:ascii="Arial Narrow" w:eastAsia="Times New Roman" w:hAnsi="Arial Narrow" w:cs="Calibri"/>
                <w:sz w:val="18"/>
                <w:szCs w:val="18"/>
              </w:rPr>
            </w:pPr>
            <w:r w:rsidRPr="00116757">
              <w:rPr>
                <w:rFonts w:ascii="Arial Narrow" w:eastAsia="Times New Roman" w:hAnsi="Arial Narrow" w:cs="Calibri"/>
                <w:sz w:val="18"/>
                <w:szCs w:val="18"/>
              </w:rPr>
              <w:t>17</w:t>
            </w:r>
          </w:p>
        </w:tc>
        <w:tc>
          <w:tcPr>
            <w:tcW w:w="170" w:type="pct"/>
            <w:noWrap/>
            <w:hideMark/>
          </w:tcPr>
          <w:p w:rsidR="00116757" w:rsidRPr="00116757" w:rsidRDefault="00116757" w:rsidP="006D4638">
            <w:pPr>
              <w:spacing w:after="0" w:line="240" w:lineRule="auto"/>
              <w:jc w:val="center"/>
              <w:rPr>
                <w:rFonts w:ascii="Arial Narrow" w:eastAsia="Times New Roman" w:hAnsi="Arial Narrow" w:cs="Calibri"/>
                <w:sz w:val="18"/>
                <w:szCs w:val="18"/>
              </w:rPr>
            </w:pPr>
            <w:r w:rsidRPr="00116757">
              <w:rPr>
                <w:rFonts w:ascii="Arial Narrow" w:eastAsia="Times New Roman" w:hAnsi="Arial Narrow" w:cs="Calibri"/>
                <w:sz w:val="18"/>
                <w:szCs w:val="18"/>
              </w:rPr>
              <w:t>18</w:t>
            </w:r>
          </w:p>
        </w:tc>
        <w:tc>
          <w:tcPr>
            <w:tcW w:w="170" w:type="pct"/>
            <w:noWrap/>
            <w:hideMark/>
          </w:tcPr>
          <w:p w:rsidR="00116757" w:rsidRPr="00116757" w:rsidRDefault="00116757" w:rsidP="006D4638">
            <w:pPr>
              <w:spacing w:after="0" w:line="240" w:lineRule="auto"/>
              <w:jc w:val="center"/>
              <w:rPr>
                <w:rFonts w:ascii="Arial Narrow" w:eastAsia="Times New Roman" w:hAnsi="Arial Narrow" w:cs="Calibri"/>
                <w:sz w:val="18"/>
                <w:szCs w:val="18"/>
              </w:rPr>
            </w:pPr>
            <w:r w:rsidRPr="00116757">
              <w:rPr>
                <w:rFonts w:ascii="Arial Narrow" w:eastAsia="Times New Roman" w:hAnsi="Arial Narrow" w:cs="Calibri"/>
                <w:sz w:val="18"/>
                <w:szCs w:val="18"/>
              </w:rPr>
              <w:t>19</w:t>
            </w:r>
          </w:p>
        </w:tc>
        <w:tc>
          <w:tcPr>
            <w:tcW w:w="170" w:type="pct"/>
            <w:noWrap/>
            <w:hideMark/>
          </w:tcPr>
          <w:p w:rsidR="00116757" w:rsidRPr="00116757" w:rsidRDefault="00116757" w:rsidP="006D4638">
            <w:pPr>
              <w:spacing w:after="0" w:line="240" w:lineRule="auto"/>
              <w:jc w:val="center"/>
              <w:rPr>
                <w:rFonts w:ascii="Arial Narrow" w:eastAsia="Times New Roman" w:hAnsi="Arial Narrow" w:cs="Calibri"/>
                <w:sz w:val="18"/>
                <w:szCs w:val="18"/>
              </w:rPr>
            </w:pPr>
            <w:r w:rsidRPr="00116757">
              <w:rPr>
                <w:rFonts w:ascii="Arial Narrow" w:eastAsia="Times New Roman" w:hAnsi="Arial Narrow" w:cs="Calibri"/>
                <w:sz w:val="18"/>
                <w:szCs w:val="18"/>
              </w:rPr>
              <w:t>20</w:t>
            </w:r>
          </w:p>
        </w:tc>
        <w:tc>
          <w:tcPr>
            <w:tcW w:w="170" w:type="pct"/>
            <w:noWrap/>
            <w:hideMark/>
          </w:tcPr>
          <w:p w:rsidR="00116757" w:rsidRPr="00116757" w:rsidRDefault="00116757" w:rsidP="006D4638">
            <w:pPr>
              <w:spacing w:after="0" w:line="240" w:lineRule="auto"/>
              <w:jc w:val="center"/>
              <w:rPr>
                <w:rFonts w:ascii="Arial Narrow" w:eastAsia="Times New Roman" w:hAnsi="Arial Narrow" w:cs="Calibri"/>
                <w:sz w:val="18"/>
                <w:szCs w:val="18"/>
              </w:rPr>
            </w:pPr>
            <w:r w:rsidRPr="00116757">
              <w:rPr>
                <w:rFonts w:ascii="Arial Narrow" w:eastAsia="Times New Roman" w:hAnsi="Arial Narrow" w:cs="Calibri"/>
                <w:sz w:val="18"/>
                <w:szCs w:val="18"/>
              </w:rPr>
              <w:t>21</w:t>
            </w:r>
          </w:p>
        </w:tc>
        <w:tc>
          <w:tcPr>
            <w:tcW w:w="170" w:type="pct"/>
            <w:noWrap/>
            <w:hideMark/>
          </w:tcPr>
          <w:p w:rsidR="00116757" w:rsidRPr="00116757" w:rsidRDefault="00116757" w:rsidP="006D4638">
            <w:pPr>
              <w:spacing w:after="0" w:line="240" w:lineRule="auto"/>
              <w:jc w:val="center"/>
              <w:rPr>
                <w:rFonts w:ascii="Arial Narrow" w:eastAsia="Times New Roman" w:hAnsi="Arial Narrow" w:cs="Calibri"/>
                <w:sz w:val="18"/>
                <w:szCs w:val="18"/>
              </w:rPr>
            </w:pPr>
            <w:r w:rsidRPr="00116757">
              <w:rPr>
                <w:rFonts w:ascii="Arial Narrow" w:eastAsia="Times New Roman" w:hAnsi="Arial Narrow" w:cs="Calibri"/>
                <w:sz w:val="18"/>
                <w:szCs w:val="18"/>
              </w:rPr>
              <w:t>22</w:t>
            </w:r>
          </w:p>
        </w:tc>
        <w:tc>
          <w:tcPr>
            <w:tcW w:w="170" w:type="pct"/>
            <w:noWrap/>
            <w:hideMark/>
          </w:tcPr>
          <w:p w:rsidR="00116757" w:rsidRPr="00116757" w:rsidRDefault="00116757" w:rsidP="006D4638">
            <w:pPr>
              <w:spacing w:after="0" w:line="240" w:lineRule="auto"/>
              <w:jc w:val="center"/>
              <w:rPr>
                <w:rFonts w:ascii="Arial Narrow" w:eastAsia="Times New Roman" w:hAnsi="Arial Narrow" w:cs="Calibri"/>
                <w:sz w:val="18"/>
                <w:szCs w:val="18"/>
              </w:rPr>
            </w:pPr>
            <w:r w:rsidRPr="00116757">
              <w:rPr>
                <w:rFonts w:ascii="Arial Narrow" w:eastAsia="Times New Roman" w:hAnsi="Arial Narrow" w:cs="Calibri"/>
                <w:sz w:val="18"/>
                <w:szCs w:val="18"/>
              </w:rPr>
              <w:t>23</w:t>
            </w:r>
          </w:p>
        </w:tc>
        <w:tc>
          <w:tcPr>
            <w:tcW w:w="170" w:type="pct"/>
            <w:noWrap/>
            <w:hideMark/>
          </w:tcPr>
          <w:p w:rsidR="00116757" w:rsidRPr="00116757" w:rsidRDefault="00116757" w:rsidP="006D4638">
            <w:pPr>
              <w:spacing w:after="0" w:line="240" w:lineRule="auto"/>
              <w:jc w:val="center"/>
              <w:rPr>
                <w:rFonts w:ascii="Arial Narrow" w:eastAsia="Times New Roman" w:hAnsi="Arial Narrow" w:cs="Calibri"/>
                <w:sz w:val="18"/>
                <w:szCs w:val="18"/>
              </w:rPr>
            </w:pPr>
            <w:r w:rsidRPr="00116757">
              <w:rPr>
                <w:rFonts w:ascii="Arial Narrow" w:eastAsia="Times New Roman" w:hAnsi="Arial Narrow" w:cs="Calibri"/>
                <w:sz w:val="18"/>
                <w:szCs w:val="18"/>
              </w:rPr>
              <w:t>24</w:t>
            </w:r>
          </w:p>
        </w:tc>
        <w:tc>
          <w:tcPr>
            <w:tcW w:w="170" w:type="pct"/>
            <w:noWrap/>
            <w:hideMark/>
          </w:tcPr>
          <w:p w:rsidR="00116757" w:rsidRPr="00116757" w:rsidRDefault="00116757" w:rsidP="006D4638">
            <w:pPr>
              <w:spacing w:after="0" w:line="240" w:lineRule="auto"/>
              <w:jc w:val="center"/>
              <w:rPr>
                <w:rFonts w:ascii="Arial Narrow" w:eastAsia="Times New Roman" w:hAnsi="Arial Narrow" w:cs="Calibri"/>
                <w:sz w:val="18"/>
                <w:szCs w:val="18"/>
              </w:rPr>
            </w:pPr>
            <w:r w:rsidRPr="00116757">
              <w:rPr>
                <w:rFonts w:ascii="Arial Narrow" w:eastAsia="Times New Roman" w:hAnsi="Arial Narrow" w:cs="Calibri"/>
                <w:sz w:val="18"/>
                <w:szCs w:val="18"/>
              </w:rPr>
              <w:t>25</w:t>
            </w:r>
          </w:p>
        </w:tc>
        <w:tc>
          <w:tcPr>
            <w:tcW w:w="170" w:type="pct"/>
            <w:noWrap/>
            <w:hideMark/>
          </w:tcPr>
          <w:p w:rsidR="00116757" w:rsidRPr="00116757" w:rsidRDefault="00116757" w:rsidP="006D4638">
            <w:pPr>
              <w:spacing w:after="0" w:line="240" w:lineRule="auto"/>
              <w:jc w:val="center"/>
              <w:rPr>
                <w:rFonts w:ascii="Arial Narrow" w:eastAsia="Times New Roman" w:hAnsi="Arial Narrow" w:cs="Calibri"/>
                <w:sz w:val="18"/>
                <w:szCs w:val="18"/>
              </w:rPr>
            </w:pPr>
            <w:r w:rsidRPr="00116757">
              <w:rPr>
                <w:rFonts w:ascii="Arial Narrow" w:eastAsia="Times New Roman" w:hAnsi="Arial Narrow" w:cs="Calibri"/>
                <w:sz w:val="18"/>
                <w:szCs w:val="18"/>
              </w:rPr>
              <w:t>26</w:t>
            </w:r>
          </w:p>
        </w:tc>
        <w:tc>
          <w:tcPr>
            <w:tcW w:w="170" w:type="pct"/>
            <w:noWrap/>
            <w:hideMark/>
          </w:tcPr>
          <w:p w:rsidR="00116757" w:rsidRPr="00116757" w:rsidRDefault="00116757" w:rsidP="006D4638">
            <w:pPr>
              <w:spacing w:after="0" w:line="240" w:lineRule="auto"/>
              <w:jc w:val="center"/>
              <w:rPr>
                <w:rFonts w:ascii="Arial Narrow" w:eastAsia="Times New Roman" w:hAnsi="Arial Narrow" w:cs="Calibri"/>
                <w:sz w:val="18"/>
                <w:szCs w:val="18"/>
              </w:rPr>
            </w:pPr>
            <w:r w:rsidRPr="00116757">
              <w:rPr>
                <w:rFonts w:ascii="Arial Narrow" w:eastAsia="Times New Roman" w:hAnsi="Arial Narrow" w:cs="Calibri"/>
                <w:sz w:val="18"/>
                <w:szCs w:val="18"/>
              </w:rPr>
              <w:t>27</w:t>
            </w:r>
          </w:p>
        </w:tc>
        <w:tc>
          <w:tcPr>
            <w:tcW w:w="170" w:type="pct"/>
            <w:noWrap/>
            <w:hideMark/>
          </w:tcPr>
          <w:p w:rsidR="00116757" w:rsidRPr="00116757" w:rsidRDefault="00116757" w:rsidP="006D4638">
            <w:pPr>
              <w:spacing w:after="0" w:line="240" w:lineRule="auto"/>
              <w:jc w:val="center"/>
              <w:rPr>
                <w:rFonts w:ascii="Arial Narrow" w:eastAsia="Times New Roman" w:hAnsi="Arial Narrow" w:cs="Calibri"/>
                <w:sz w:val="18"/>
                <w:szCs w:val="18"/>
              </w:rPr>
            </w:pPr>
            <w:r w:rsidRPr="00116757">
              <w:rPr>
                <w:rFonts w:ascii="Arial Narrow" w:eastAsia="Times New Roman" w:hAnsi="Arial Narrow" w:cs="Calibri"/>
                <w:sz w:val="18"/>
                <w:szCs w:val="18"/>
              </w:rPr>
              <w:t>28</w:t>
            </w:r>
          </w:p>
        </w:tc>
        <w:tc>
          <w:tcPr>
            <w:tcW w:w="170" w:type="pct"/>
            <w:noWrap/>
            <w:hideMark/>
          </w:tcPr>
          <w:p w:rsidR="00116757" w:rsidRPr="00116757" w:rsidRDefault="00116757" w:rsidP="006D4638">
            <w:pPr>
              <w:spacing w:after="0" w:line="240" w:lineRule="auto"/>
              <w:jc w:val="center"/>
              <w:rPr>
                <w:rFonts w:ascii="Arial Narrow" w:eastAsia="Times New Roman" w:hAnsi="Arial Narrow" w:cs="Calibri"/>
                <w:sz w:val="18"/>
                <w:szCs w:val="18"/>
              </w:rPr>
            </w:pPr>
            <w:r w:rsidRPr="00116757">
              <w:rPr>
                <w:rFonts w:ascii="Arial Narrow" w:eastAsia="Times New Roman" w:hAnsi="Arial Narrow" w:cs="Calibri"/>
                <w:sz w:val="18"/>
                <w:szCs w:val="18"/>
              </w:rPr>
              <w:t>29</w:t>
            </w:r>
          </w:p>
        </w:tc>
        <w:tc>
          <w:tcPr>
            <w:tcW w:w="170" w:type="pct"/>
            <w:noWrap/>
            <w:hideMark/>
          </w:tcPr>
          <w:p w:rsidR="00116757" w:rsidRPr="00116757" w:rsidRDefault="00116757" w:rsidP="006D4638">
            <w:pPr>
              <w:spacing w:after="0" w:line="240" w:lineRule="auto"/>
              <w:jc w:val="center"/>
              <w:rPr>
                <w:rFonts w:ascii="Arial Narrow" w:eastAsia="Times New Roman" w:hAnsi="Arial Narrow" w:cs="Calibri"/>
                <w:sz w:val="18"/>
                <w:szCs w:val="18"/>
              </w:rPr>
            </w:pPr>
            <w:r w:rsidRPr="00116757">
              <w:rPr>
                <w:rFonts w:ascii="Arial Narrow" w:eastAsia="Times New Roman" w:hAnsi="Arial Narrow" w:cs="Calibri"/>
                <w:sz w:val="18"/>
                <w:szCs w:val="18"/>
              </w:rPr>
              <w:t>30</w:t>
            </w:r>
          </w:p>
        </w:tc>
        <w:tc>
          <w:tcPr>
            <w:tcW w:w="170" w:type="pct"/>
            <w:noWrap/>
            <w:hideMark/>
          </w:tcPr>
          <w:p w:rsidR="00116757" w:rsidRPr="00116757" w:rsidRDefault="00116757" w:rsidP="006D4638">
            <w:pPr>
              <w:spacing w:after="0" w:line="240" w:lineRule="auto"/>
              <w:jc w:val="center"/>
              <w:rPr>
                <w:rFonts w:ascii="Arial Narrow" w:eastAsia="Times New Roman" w:hAnsi="Arial Narrow" w:cs="Calibri"/>
                <w:sz w:val="18"/>
                <w:szCs w:val="18"/>
              </w:rPr>
            </w:pPr>
            <w:r w:rsidRPr="00116757">
              <w:rPr>
                <w:rFonts w:ascii="Arial Narrow" w:eastAsia="Times New Roman" w:hAnsi="Arial Narrow" w:cs="Calibri"/>
                <w:sz w:val="18"/>
                <w:szCs w:val="18"/>
              </w:rPr>
              <w:t>31</w:t>
            </w:r>
          </w:p>
        </w:tc>
        <w:tc>
          <w:tcPr>
            <w:tcW w:w="170" w:type="pct"/>
            <w:noWrap/>
            <w:hideMark/>
          </w:tcPr>
          <w:p w:rsidR="00116757" w:rsidRPr="00116757" w:rsidRDefault="00116757" w:rsidP="006D4638">
            <w:pPr>
              <w:spacing w:after="0" w:line="240" w:lineRule="auto"/>
              <w:jc w:val="center"/>
              <w:rPr>
                <w:rFonts w:ascii="Arial Narrow" w:eastAsia="Times New Roman" w:hAnsi="Arial Narrow" w:cs="Calibri"/>
                <w:sz w:val="18"/>
                <w:szCs w:val="18"/>
              </w:rPr>
            </w:pPr>
            <w:r w:rsidRPr="00116757">
              <w:rPr>
                <w:rFonts w:ascii="Arial Narrow" w:eastAsia="Times New Roman" w:hAnsi="Arial Narrow" w:cs="Calibri"/>
                <w:sz w:val="18"/>
                <w:szCs w:val="18"/>
              </w:rPr>
              <w:t>32</w:t>
            </w:r>
          </w:p>
        </w:tc>
        <w:tc>
          <w:tcPr>
            <w:tcW w:w="170" w:type="pct"/>
            <w:noWrap/>
            <w:hideMark/>
          </w:tcPr>
          <w:p w:rsidR="00116757" w:rsidRPr="00116757" w:rsidRDefault="00116757" w:rsidP="006D4638">
            <w:pPr>
              <w:spacing w:after="0" w:line="240" w:lineRule="auto"/>
              <w:jc w:val="center"/>
              <w:rPr>
                <w:rFonts w:ascii="Arial Narrow" w:eastAsia="Times New Roman" w:hAnsi="Arial Narrow" w:cs="Calibri"/>
                <w:sz w:val="18"/>
                <w:szCs w:val="18"/>
              </w:rPr>
            </w:pPr>
            <w:r w:rsidRPr="00116757">
              <w:rPr>
                <w:rFonts w:ascii="Arial Narrow" w:eastAsia="Times New Roman" w:hAnsi="Arial Narrow" w:cs="Calibri"/>
                <w:sz w:val="18"/>
                <w:szCs w:val="18"/>
              </w:rPr>
              <w:t>33</w:t>
            </w:r>
          </w:p>
        </w:tc>
        <w:tc>
          <w:tcPr>
            <w:tcW w:w="170" w:type="pct"/>
            <w:noWrap/>
            <w:hideMark/>
          </w:tcPr>
          <w:p w:rsidR="00116757" w:rsidRPr="00116757" w:rsidRDefault="00116757" w:rsidP="006D4638">
            <w:pPr>
              <w:spacing w:after="0" w:line="240" w:lineRule="auto"/>
              <w:jc w:val="center"/>
              <w:rPr>
                <w:rFonts w:ascii="Arial Narrow" w:eastAsia="Times New Roman" w:hAnsi="Arial Narrow" w:cs="Calibri"/>
                <w:sz w:val="18"/>
                <w:szCs w:val="18"/>
              </w:rPr>
            </w:pPr>
            <w:r w:rsidRPr="00116757">
              <w:rPr>
                <w:rFonts w:ascii="Arial Narrow" w:eastAsia="Times New Roman" w:hAnsi="Arial Narrow" w:cs="Calibri"/>
                <w:sz w:val="18"/>
                <w:szCs w:val="18"/>
              </w:rPr>
              <w:t>34</w:t>
            </w:r>
          </w:p>
        </w:tc>
        <w:tc>
          <w:tcPr>
            <w:tcW w:w="170" w:type="pct"/>
            <w:noWrap/>
            <w:hideMark/>
          </w:tcPr>
          <w:p w:rsidR="00116757" w:rsidRPr="00116757" w:rsidRDefault="00116757" w:rsidP="006D4638">
            <w:pPr>
              <w:spacing w:after="0" w:line="240" w:lineRule="auto"/>
              <w:jc w:val="center"/>
              <w:rPr>
                <w:rFonts w:ascii="Arial Narrow" w:eastAsia="Times New Roman" w:hAnsi="Arial Narrow" w:cs="Calibri"/>
                <w:sz w:val="18"/>
                <w:szCs w:val="18"/>
              </w:rPr>
            </w:pPr>
            <w:r w:rsidRPr="00116757">
              <w:rPr>
                <w:rFonts w:ascii="Arial Narrow" w:eastAsia="Times New Roman" w:hAnsi="Arial Narrow" w:cs="Calibri"/>
                <w:sz w:val="18"/>
                <w:szCs w:val="18"/>
              </w:rPr>
              <w:t>35</w:t>
            </w:r>
          </w:p>
        </w:tc>
        <w:tc>
          <w:tcPr>
            <w:tcW w:w="170" w:type="pct"/>
            <w:noWrap/>
            <w:hideMark/>
          </w:tcPr>
          <w:p w:rsidR="00116757" w:rsidRPr="00116757" w:rsidRDefault="00116757" w:rsidP="006D4638">
            <w:pPr>
              <w:spacing w:after="0" w:line="240" w:lineRule="auto"/>
              <w:jc w:val="center"/>
              <w:rPr>
                <w:rFonts w:ascii="Arial Narrow" w:eastAsia="Times New Roman" w:hAnsi="Arial Narrow" w:cs="Calibri"/>
                <w:sz w:val="18"/>
                <w:szCs w:val="18"/>
              </w:rPr>
            </w:pPr>
            <w:r w:rsidRPr="00116757">
              <w:rPr>
                <w:rFonts w:ascii="Arial Narrow" w:eastAsia="Times New Roman" w:hAnsi="Arial Narrow" w:cs="Calibri"/>
                <w:sz w:val="18"/>
                <w:szCs w:val="18"/>
              </w:rPr>
              <w:t>36</w:t>
            </w:r>
          </w:p>
        </w:tc>
        <w:tc>
          <w:tcPr>
            <w:tcW w:w="170" w:type="pct"/>
            <w:noWrap/>
            <w:hideMark/>
          </w:tcPr>
          <w:p w:rsidR="00116757" w:rsidRPr="00116757" w:rsidRDefault="00116757" w:rsidP="006D4638">
            <w:pPr>
              <w:spacing w:after="0" w:line="240" w:lineRule="auto"/>
              <w:jc w:val="center"/>
              <w:rPr>
                <w:rFonts w:ascii="Arial Narrow" w:eastAsia="Times New Roman" w:hAnsi="Arial Narrow" w:cs="Calibri"/>
                <w:sz w:val="18"/>
                <w:szCs w:val="18"/>
              </w:rPr>
            </w:pPr>
            <w:r w:rsidRPr="00116757">
              <w:rPr>
                <w:rFonts w:ascii="Arial Narrow" w:eastAsia="Times New Roman" w:hAnsi="Arial Narrow" w:cs="Calibri"/>
                <w:sz w:val="18"/>
                <w:szCs w:val="18"/>
              </w:rPr>
              <w:t>37</w:t>
            </w:r>
          </w:p>
        </w:tc>
        <w:tc>
          <w:tcPr>
            <w:tcW w:w="170" w:type="pct"/>
            <w:noWrap/>
            <w:hideMark/>
          </w:tcPr>
          <w:p w:rsidR="00116757" w:rsidRPr="00116757" w:rsidRDefault="00116757" w:rsidP="006D4638">
            <w:pPr>
              <w:spacing w:after="0" w:line="240" w:lineRule="auto"/>
              <w:jc w:val="center"/>
              <w:rPr>
                <w:rFonts w:ascii="Arial Narrow" w:eastAsia="Times New Roman" w:hAnsi="Arial Narrow" w:cs="Calibri"/>
                <w:sz w:val="18"/>
                <w:szCs w:val="18"/>
              </w:rPr>
            </w:pPr>
            <w:r w:rsidRPr="00116757">
              <w:rPr>
                <w:rFonts w:ascii="Arial Narrow" w:eastAsia="Times New Roman" w:hAnsi="Arial Narrow" w:cs="Calibri"/>
                <w:sz w:val="18"/>
                <w:szCs w:val="18"/>
              </w:rPr>
              <w:t>38</w:t>
            </w:r>
          </w:p>
        </w:tc>
        <w:tc>
          <w:tcPr>
            <w:tcW w:w="170" w:type="pct"/>
            <w:noWrap/>
            <w:hideMark/>
          </w:tcPr>
          <w:p w:rsidR="00116757" w:rsidRPr="00116757" w:rsidRDefault="00116757" w:rsidP="006D4638">
            <w:pPr>
              <w:spacing w:after="0" w:line="240" w:lineRule="auto"/>
              <w:jc w:val="center"/>
              <w:rPr>
                <w:rFonts w:ascii="Arial Narrow" w:eastAsia="Times New Roman" w:hAnsi="Arial Narrow" w:cs="Calibri"/>
                <w:sz w:val="18"/>
                <w:szCs w:val="18"/>
              </w:rPr>
            </w:pPr>
            <w:r w:rsidRPr="00116757">
              <w:rPr>
                <w:rFonts w:ascii="Arial Narrow" w:eastAsia="Times New Roman" w:hAnsi="Arial Narrow" w:cs="Calibri"/>
                <w:sz w:val="18"/>
                <w:szCs w:val="18"/>
              </w:rPr>
              <w:t>39</w:t>
            </w:r>
          </w:p>
        </w:tc>
        <w:tc>
          <w:tcPr>
            <w:tcW w:w="174" w:type="pct"/>
            <w:noWrap/>
            <w:hideMark/>
          </w:tcPr>
          <w:p w:rsidR="00116757" w:rsidRPr="00116757" w:rsidRDefault="00116757" w:rsidP="006D4638">
            <w:pPr>
              <w:spacing w:after="0" w:line="240" w:lineRule="auto"/>
              <w:jc w:val="center"/>
              <w:rPr>
                <w:rFonts w:ascii="Arial Narrow" w:eastAsia="Times New Roman" w:hAnsi="Arial Narrow" w:cs="Calibri"/>
                <w:sz w:val="18"/>
                <w:szCs w:val="18"/>
              </w:rPr>
            </w:pPr>
            <w:r w:rsidRPr="00116757">
              <w:rPr>
                <w:rFonts w:ascii="Arial Narrow" w:eastAsia="Times New Roman" w:hAnsi="Arial Narrow" w:cs="Calibri"/>
                <w:sz w:val="18"/>
                <w:szCs w:val="18"/>
              </w:rPr>
              <w:t>40</w:t>
            </w:r>
          </w:p>
        </w:tc>
        <w:tc>
          <w:tcPr>
            <w:tcW w:w="221" w:type="pct"/>
            <w:vMerge/>
            <w:noWrap/>
            <w:hideMark/>
          </w:tcPr>
          <w:p w:rsidR="00116757" w:rsidRPr="00116757" w:rsidRDefault="00116757" w:rsidP="006D4638">
            <w:pPr>
              <w:spacing w:after="0" w:line="240" w:lineRule="auto"/>
              <w:jc w:val="center"/>
              <w:rPr>
                <w:rFonts w:ascii="Arial Narrow" w:eastAsia="Times New Roman" w:hAnsi="Arial Narrow" w:cs="Calibri"/>
                <w:b w:val="0"/>
                <w:sz w:val="18"/>
                <w:szCs w:val="18"/>
              </w:rPr>
            </w:pPr>
          </w:p>
        </w:tc>
      </w:tr>
      <w:tr w:rsidR="00116757" w:rsidRPr="00116757" w:rsidTr="00116757">
        <w:trPr>
          <w:cnfStyle w:val="000000100000" w:firstRow="0" w:lastRow="0" w:firstColumn="0" w:lastColumn="0" w:oddVBand="0" w:evenVBand="0" w:oddHBand="1" w:evenHBand="0" w:firstRowFirstColumn="0" w:firstRowLastColumn="0" w:lastRowFirstColumn="0" w:lastRowLastColumn="0"/>
          <w:trHeight w:val="240"/>
        </w:trPr>
        <w:tc>
          <w:tcPr>
            <w:tcW w:w="232"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4</w:t>
            </w:r>
          </w:p>
        </w:tc>
        <w:tc>
          <w:tcPr>
            <w:tcW w:w="215"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0600</w:t>
            </w:r>
          </w:p>
        </w:tc>
        <w:tc>
          <w:tcPr>
            <w:tcW w:w="208"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0628</w:t>
            </w:r>
          </w:p>
        </w:tc>
        <w:tc>
          <w:tcPr>
            <w:tcW w:w="21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.003</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4"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221"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.003</w:t>
            </w:r>
          </w:p>
        </w:tc>
      </w:tr>
      <w:tr w:rsidR="00116757" w:rsidRPr="00116757" w:rsidTr="00116757">
        <w:trPr>
          <w:trHeight w:val="240"/>
        </w:trPr>
        <w:tc>
          <w:tcPr>
            <w:tcW w:w="232"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5</w:t>
            </w:r>
          </w:p>
        </w:tc>
        <w:tc>
          <w:tcPr>
            <w:tcW w:w="215"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0630</w:t>
            </w:r>
          </w:p>
        </w:tc>
        <w:tc>
          <w:tcPr>
            <w:tcW w:w="208"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0699</w:t>
            </w:r>
          </w:p>
        </w:tc>
        <w:tc>
          <w:tcPr>
            <w:tcW w:w="21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.002</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.003</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.002</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.002</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.002</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.002</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4"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221"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.014</w:t>
            </w:r>
          </w:p>
        </w:tc>
      </w:tr>
      <w:tr w:rsidR="00116757" w:rsidRPr="00116757" w:rsidTr="00116757">
        <w:trPr>
          <w:cnfStyle w:val="000000100000" w:firstRow="0" w:lastRow="0" w:firstColumn="0" w:lastColumn="0" w:oddVBand="0" w:evenVBand="0" w:oddHBand="1" w:evenHBand="0" w:firstRowFirstColumn="0" w:firstRowLastColumn="0" w:lastRowFirstColumn="0" w:lastRowLastColumn="0"/>
          <w:trHeight w:val="240"/>
        </w:trPr>
        <w:tc>
          <w:tcPr>
            <w:tcW w:w="232"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6</w:t>
            </w:r>
          </w:p>
        </w:tc>
        <w:tc>
          <w:tcPr>
            <w:tcW w:w="215"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0700</w:t>
            </w:r>
          </w:p>
        </w:tc>
        <w:tc>
          <w:tcPr>
            <w:tcW w:w="208"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0728</w:t>
            </w:r>
          </w:p>
        </w:tc>
        <w:tc>
          <w:tcPr>
            <w:tcW w:w="21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.002</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.006</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.017</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.003</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.003</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.013</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.005</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.004</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.002</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.002</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.002</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.003</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4"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221"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.060</w:t>
            </w:r>
          </w:p>
        </w:tc>
      </w:tr>
      <w:tr w:rsidR="00116757" w:rsidRPr="00116757" w:rsidTr="00116757">
        <w:trPr>
          <w:trHeight w:val="240"/>
        </w:trPr>
        <w:tc>
          <w:tcPr>
            <w:tcW w:w="232"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7</w:t>
            </w:r>
          </w:p>
        </w:tc>
        <w:tc>
          <w:tcPr>
            <w:tcW w:w="215"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0730</w:t>
            </w:r>
          </w:p>
        </w:tc>
        <w:tc>
          <w:tcPr>
            <w:tcW w:w="208"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0799</w:t>
            </w:r>
          </w:p>
        </w:tc>
        <w:tc>
          <w:tcPr>
            <w:tcW w:w="21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.002</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.005</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.002</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.007</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.013</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.013</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.002</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.007</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.006</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.009</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4"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221"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.068</w:t>
            </w:r>
          </w:p>
        </w:tc>
      </w:tr>
      <w:tr w:rsidR="00116757" w:rsidRPr="00116757" w:rsidTr="00116757">
        <w:trPr>
          <w:cnfStyle w:val="000000100000" w:firstRow="0" w:lastRow="0" w:firstColumn="0" w:lastColumn="0" w:oddVBand="0" w:evenVBand="0" w:oddHBand="1" w:evenHBand="0" w:firstRowFirstColumn="0" w:firstRowLastColumn="0" w:lastRowFirstColumn="0" w:lastRowLastColumn="0"/>
          <w:trHeight w:val="240"/>
        </w:trPr>
        <w:tc>
          <w:tcPr>
            <w:tcW w:w="232"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8</w:t>
            </w:r>
          </w:p>
        </w:tc>
        <w:tc>
          <w:tcPr>
            <w:tcW w:w="215"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0800</w:t>
            </w:r>
          </w:p>
        </w:tc>
        <w:tc>
          <w:tcPr>
            <w:tcW w:w="208"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0828</w:t>
            </w:r>
          </w:p>
        </w:tc>
        <w:tc>
          <w:tcPr>
            <w:tcW w:w="21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.004</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.010</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.004</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.011</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.002</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.010</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.004</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.002</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.007</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.009</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.005</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.002</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.003</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.002</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4"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221"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.076</w:t>
            </w:r>
          </w:p>
        </w:tc>
      </w:tr>
      <w:tr w:rsidR="00116757" w:rsidRPr="00116757" w:rsidTr="00116757">
        <w:trPr>
          <w:trHeight w:val="240"/>
        </w:trPr>
        <w:tc>
          <w:tcPr>
            <w:tcW w:w="232"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9</w:t>
            </w:r>
          </w:p>
        </w:tc>
        <w:tc>
          <w:tcPr>
            <w:tcW w:w="215"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0830</w:t>
            </w:r>
          </w:p>
        </w:tc>
        <w:tc>
          <w:tcPr>
            <w:tcW w:w="208"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0899</w:t>
            </w:r>
          </w:p>
        </w:tc>
        <w:tc>
          <w:tcPr>
            <w:tcW w:w="21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.004</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.002</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.004</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.004</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.007</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.010</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.013</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.007</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.002</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.007</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.004</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4"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.003</w:t>
            </w:r>
          </w:p>
        </w:tc>
        <w:tc>
          <w:tcPr>
            <w:tcW w:w="221"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.068</w:t>
            </w:r>
          </w:p>
        </w:tc>
      </w:tr>
      <w:tr w:rsidR="00116757" w:rsidRPr="00116757" w:rsidTr="00116757">
        <w:trPr>
          <w:cnfStyle w:val="000000100000" w:firstRow="0" w:lastRow="0" w:firstColumn="0" w:lastColumn="0" w:oddVBand="0" w:evenVBand="0" w:oddHBand="1" w:evenHBand="0" w:firstRowFirstColumn="0" w:firstRowLastColumn="0" w:lastRowFirstColumn="0" w:lastRowLastColumn="0"/>
          <w:trHeight w:val="240"/>
        </w:trPr>
        <w:tc>
          <w:tcPr>
            <w:tcW w:w="232"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10</w:t>
            </w:r>
          </w:p>
        </w:tc>
        <w:tc>
          <w:tcPr>
            <w:tcW w:w="215"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0900</w:t>
            </w:r>
          </w:p>
        </w:tc>
        <w:tc>
          <w:tcPr>
            <w:tcW w:w="208"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0928</w:t>
            </w:r>
          </w:p>
        </w:tc>
        <w:tc>
          <w:tcPr>
            <w:tcW w:w="21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.002</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.007</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.007</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.007</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.004</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.007</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.004</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.007</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.005</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4"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221"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.050</w:t>
            </w:r>
          </w:p>
        </w:tc>
      </w:tr>
      <w:tr w:rsidR="00116757" w:rsidRPr="00116757" w:rsidTr="00116757">
        <w:trPr>
          <w:trHeight w:val="240"/>
        </w:trPr>
        <w:tc>
          <w:tcPr>
            <w:tcW w:w="232"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11</w:t>
            </w:r>
          </w:p>
        </w:tc>
        <w:tc>
          <w:tcPr>
            <w:tcW w:w="215"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0930</w:t>
            </w:r>
          </w:p>
        </w:tc>
        <w:tc>
          <w:tcPr>
            <w:tcW w:w="208"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0999</w:t>
            </w:r>
          </w:p>
        </w:tc>
        <w:tc>
          <w:tcPr>
            <w:tcW w:w="21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.005</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.003</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.006</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.002</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.002</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.003</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.007</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.003</w:t>
            </w:r>
          </w:p>
        </w:tc>
        <w:tc>
          <w:tcPr>
            <w:tcW w:w="174"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.002</w:t>
            </w:r>
          </w:p>
        </w:tc>
        <w:tc>
          <w:tcPr>
            <w:tcW w:w="221"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.032</w:t>
            </w:r>
          </w:p>
        </w:tc>
      </w:tr>
      <w:tr w:rsidR="00116757" w:rsidRPr="00116757" w:rsidTr="00116757">
        <w:trPr>
          <w:cnfStyle w:val="000000100000" w:firstRow="0" w:lastRow="0" w:firstColumn="0" w:lastColumn="0" w:oddVBand="0" w:evenVBand="0" w:oddHBand="1" w:evenHBand="0" w:firstRowFirstColumn="0" w:firstRowLastColumn="0" w:lastRowFirstColumn="0" w:lastRowLastColumn="0"/>
          <w:trHeight w:val="240"/>
        </w:trPr>
        <w:tc>
          <w:tcPr>
            <w:tcW w:w="232"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12</w:t>
            </w:r>
          </w:p>
        </w:tc>
        <w:tc>
          <w:tcPr>
            <w:tcW w:w="215"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1000</w:t>
            </w:r>
          </w:p>
        </w:tc>
        <w:tc>
          <w:tcPr>
            <w:tcW w:w="208"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1028</w:t>
            </w:r>
          </w:p>
        </w:tc>
        <w:tc>
          <w:tcPr>
            <w:tcW w:w="21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.004</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.004</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.005</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.005</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.023</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.003</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.005</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.007</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4"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221"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.056</w:t>
            </w:r>
          </w:p>
        </w:tc>
      </w:tr>
      <w:tr w:rsidR="00116757" w:rsidRPr="00116757" w:rsidTr="00116757">
        <w:trPr>
          <w:trHeight w:val="240"/>
        </w:trPr>
        <w:tc>
          <w:tcPr>
            <w:tcW w:w="232"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13</w:t>
            </w:r>
          </w:p>
        </w:tc>
        <w:tc>
          <w:tcPr>
            <w:tcW w:w="215"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1030</w:t>
            </w:r>
          </w:p>
        </w:tc>
        <w:tc>
          <w:tcPr>
            <w:tcW w:w="208"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1099</w:t>
            </w:r>
          </w:p>
        </w:tc>
        <w:tc>
          <w:tcPr>
            <w:tcW w:w="21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.003</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.020</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.007</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.007</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.004</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.033</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.005</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.038</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.003</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.007</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.003</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.005</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.003</w:t>
            </w:r>
          </w:p>
        </w:tc>
        <w:tc>
          <w:tcPr>
            <w:tcW w:w="174"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.003</w:t>
            </w:r>
          </w:p>
        </w:tc>
        <w:tc>
          <w:tcPr>
            <w:tcW w:w="221"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.143</w:t>
            </w:r>
          </w:p>
        </w:tc>
      </w:tr>
      <w:tr w:rsidR="00116757" w:rsidRPr="00116757" w:rsidTr="00116757">
        <w:trPr>
          <w:cnfStyle w:val="000000100000" w:firstRow="0" w:lastRow="0" w:firstColumn="0" w:lastColumn="0" w:oddVBand="0" w:evenVBand="0" w:oddHBand="1" w:evenHBand="0" w:firstRowFirstColumn="0" w:firstRowLastColumn="0" w:lastRowFirstColumn="0" w:lastRowLastColumn="0"/>
          <w:trHeight w:val="240"/>
        </w:trPr>
        <w:tc>
          <w:tcPr>
            <w:tcW w:w="232"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14</w:t>
            </w:r>
          </w:p>
        </w:tc>
        <w:tc>
          <w:tcPr>
            <w:tcW w:w="215"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1100</w:t>
            </w:r>
          </w:p>
        </w:tc>
        <w:tc>
          <w:tcPr>
            <w:tcW w:w="208"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1128</w:t>
            </w:r>
          </w:p>
        </w:tc>
        <w:tc>
          <w:tcPr>
            <w:tcW w:w="21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.007</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.007</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.016</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.019</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.003</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.003</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.010</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.007</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.003</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.013</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4"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.010</w:t>
            </w:r>
          </w:p>
        </w:tc>
        <w:tc>
          <w:tcPr>
            <w:tcW w:w="221"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.099</w:t>
            </w:r>
          </w:p>
        </w:tc>
      </w:tr>
      <w:tr w:rsidR="00116757" w:rsidRPr="00116757" w:rsidTr="00116757">
        <w:trPr>
          <w:trHeight w:val="240"/>
        </w:trPr>
        <w:tc>
          <w:tcPr>
            <w:tcW w:w="232"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15</w:t>
            </w:r>
          </w:p>
        </w:tc>
        <w:tc>
          <w:tcPr>
            <w:tcW w:w="215"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1130</w:t>
            </w:r>
          </w:p>
        </w:tc>
        <w:tc>
          <w:tcPr>
            <w:tcW w:w="208"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1199</w:t>
            </w:r>
          </w:p>
        </w:tc>
        <w:tc>
          <w:tcPr>
            <w:tcW w:w="21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.007</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.011</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.010</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.004</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.003</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.005</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.012</w:t>
            </w:r>
          </w:p>
        </w:tc>
        <w:tc>
          <w:tcPr>
            <w:tcW w:w="174"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.003</w:t>
            </w:r>
          </w:p>
        </w:tc>
        <w:tc>
          <w:tcPr>
            <w:tcW w:w="221"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.055</w:t>
            </w:r>
          </w:p>
        </w:tc>
      </w:tr>
      <w:tr w:rsidR="00116757" w:rsidRPr="00116757" w:rsidTr="00116757">
        <w:trPr>
          <w:cnfStyle w:val="000000100000" w:firstRow="0" w:lastRow="0" w:firstColumn="0" w:lastColumn="0" w:oddVBand="0" w:evenVBand="0" w:oddHBand="1" w:evenHBand="0" w:firstRowFirstColumn="0" w:firstRowLastColumn="0" w:lastRowFirstColumn="0" w:lastRowLastColumn="0"/>
          <w:trHeight w:val="240"/>
        </w:trPr>
        <w:tc>
          <w:tcPr>
            <w:tcW w:w="232"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16</w:t>
            </w:r>
          </w:p>
        </w:tc>
        <w:tc>
          <w:tcPr>
            <w:tcW w:w="215"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1200</w:t>
            </w:r>
          </w:p>
        </w:tc>
        <w:tc>
          <w:tcPr>
            <w:tcW w:w="208"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1228</w:t>
            </w:r>
          </w:p>
        </w:tc>
        <w:tc>
          <w:tcPr>
            <w:tcW w:w="21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.005</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.007</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.011</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4"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.003</w:t>
            </w:r>
          </w:p>
        </w:tc>
        <w:tc>
          <w:tcPr>
            <w:tcW w:w="221"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.026</w:t>
            </w:r>
          </w:p>
        </w:tc>
      </w:tr>
      <w:tr w:rsidR="00116757" w:rsidRPr="00116757" w:rsidTr="00116757">
        <w:trPr>
          <w:trHeight w:val="240"/>
        </w:trPr>
        <w:tc>
          <w:tcPr>
            <w:tcW w:w="232"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17</w:t>
            </w:r>
          </w:p>
        </w:tc>
        <w:tc>
          <w:tcPr>
            <w:tcW w:w="215"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1230</w:t>
            </w:r>
          </w:p>
        </w:tc>
        <w:tc>
          <w:tcPr>
            <w:tcW w:w="208"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1299</w:t>
            </w:r>
          </w:p>
        </w:tc>
        <w:tc>
          <w:tcPr>
            <w:tcW w:w="21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.007</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.005</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.003</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.011</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4"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.013</w:t>
            </w:r>
          </w:p>
        </w:tc>
        <w:tc>
          <w:tcPr>
            <w:tcW w:w="221"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.039</w:t>
            </w:r>
          </w:p>
        </w:tc>
      </w:tr>
      <w:tr w:rsidR="00116757" w:rsidRPr="00116757" w:rsidTr="00116757">
        <w:trPr>
          <w:cnfStyle w:val="000000100000" w:firstRow="0" w:lastRow="0" w:firstColumn="0" w:lastColumn="0" w:oddVBand="0" w:evenVBand="0" w:oddHBand="1" w:evenHBand="0" w:firstRowFirstColumn="0" w:firstRowLastColumn="0" w:lastRowFirstColumn="0" w:lastRowLastColumn="0"/>
          <w:trHeight w:val="240"/>
        </w:trPr>
        <w:tc>
          <w:tcPr>
            <w:tcW w:w="232"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18</w:t>
            </w:r>
          </w:p>
        </w:tc>
        <w:tc>
          <w:tcPr>
            <w:tcW w:w="215"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1300</w:t>
            </w:r>
          </w:p>
        </w:tc>
        <w:tc>
          <w:tcPr>
            <w:tcW w:w="208"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1328</w:t>
            </w:r>
          </w:p>
        </w:tc>
        <w:tc>
          <w:tcPr>
            <w:tcW w:w="21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.003</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.007</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.003</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.005</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.003</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.004</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4"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.008</w:t>
            </w:r>
          </w:p>
        </w:tc>
        <w:tc>
          <w:tcPr>
            <w:tcW w:w="221"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.034</w:t>
            </w:r>
          </w:p>
        </w:tc>
      </w:tr>
      <w:tr w:rsidR="00116757" w:rsidRPr="00116757" w:rsidTr="00116757">
        <w:trPr>
          <w:trHeight w:val="240"/>
        </w:trPr>
        <w:tc>
          <w:tcPr>
            <w:tcW w:w="232"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19</w:t>
            </w:r>
          </w:p>
        </w:tc>
        <w:tc>
          <w:tcPr>
            <w:tcW w:w="215"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1330</w:t>
            </w:r>
          </w:p>
        </w:tc>
        <w:tc>
          <w:tcPr>
            <w:tcW w:w="208"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1399</w:t>
            </w:r>
          </w:p>
        </w:tc>
        <w:tc>
          <w:tcPr>
            <w:tcW w:w="21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.004</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.004</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.004</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.005</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.010</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.004</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.007</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4"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.011</w:t>
            </w:r>
          </w:p>
        </w:tc>
        <w:tc>
          <w:tcPr>
            <w:tcW w:w="221"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.049</w:t>
            </w:r>
          </w:p>
        </w:tc>
      </w:tr>
      <w:tr w:rsidR="00116757" w:rsidRPr="00116757" w:rsidTr="00116757">
        <w:trPr>
          <w:cnfStyle w:val="000000100000" w:firstRow="0" w:lastRow="0" w:firstColumn="0" w:lastColumn="0" w:oddVBand="0" w:evenVBand="0" w:oddHBand="1" w:evenHBand="0" w:firstRowFirstColumn="0" w:firstRowLastColumn="0" w:lastRowFirstColumn="0" w:lastRowLastColumn="0"/>
          <w:trHeight w:val="240"/>
        </w:trPr>
        <w:tc>
          <w:tcPr>
            <w:tcW w:w="232"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20</w:t>
            </w:r>
          </w:p>
        </w:tc>
        <w:tc>
          <w:tcPr>
            <w:tcW w:w="215"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1400</w:t>
            </w:r>
          </w:p>
        </w:tc>
        <w:tc>
          <w:tcPr>
            <w:tcW w:w="208"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1428</w:t>
            </w:r>
          </w:p>
        </w:tc>
        <w:tc>
          <w:tcPr>
            <w:tcW w:w="21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.003</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.004</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.004</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.005</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4"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221"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.017</w:t>
            </w:r>
          </w:p>
        </w:tc>
      </w:tr>
      <w:tr w:rsidR="00116757" w:rsidRPr="00116757" w:rsidTr="00116757">
        <w:trPr>
          <w:trHeight w:val="240"/>
        </w:trPr>
        <w:tc>
          <w:tcPr>
            <w:tcW w:w="232"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21</w:t>
            </w:r>
          </w:p>
        </w:tc>
        <w:tc>
          <w:tcPr>
            <w:tcW w:w="215"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1430</w:t>
            </w:r>
          </w:p>
        </w:tc>
        <w:tc>
          <w:tcPr>
            <w:tcW w:w="208"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1499</w:t>
            </w:r>
          </w:p>
        </w:tc>
        <w:tc>
          <w:tcPr>
            <w:tcW w:w="21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.004</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.010</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.016</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.007</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4"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221"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.036</w:t>
            </w:r>
          </w:p>
        </w:tc>
      </w:tr>
      <w:tr w:rsidR="00116757" w:rsidRPr="00116757" w:rsidTr="00116757">
        <w:trPr>
          <w:cnfStyle w:val="000000100000" w:firstRow="0" w:lastRow="0" w:firstColumn="0" w:lastColumn="0" w:oddVBand="0" w:evenVBand="0" w:oddHBand="1" w:evenHBand="0" w:firstRowFirstColumn="0" w:firstRowLastColumn="0" w:lastRowFirstColumn="0" w:lastRowLastColumn="0"/>
          <w:trHeight w:val="240"/>
        </w:trPr>
        <w:tc>
          <w:tcPr>
            <w:tcW w:w="232"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22</w:t>
            </w:r>
          </w:p>
        </w:tc>
        <w:tc>
          <w:tcPr>
            <w:tcW w:w="215"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1500</w:t>
            </w:r>
          </w:p>
        </w:tc>
        <w:tc>
          <w:tcPr>
            <w:tcW w:w="208"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1528</w:t>
            </w:r>
          </w:p>
        </w:tc>
        <w:tc>
          <w:tcPr>
            <w:tcW w:w="21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.003</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.017</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.003</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.007</w:t>
            </w:r>
          </w:p>
        </w:tc>
        <w:tc>
          <w:tcPr>
            <w:tcW w:w="174"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.017</w:t>
            </w:r>
          </w:p>
        </w:tc>
        <w:tc>
          <w:tcPr>
            <w:tcW w:w="221"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.048</w:t>
            </w:r>
          </w:p>
        </w:tc>
      </w:tr>
      <w:tr w:rsidR="00116757" w:rsidRPr="00116757" w:rsidTr="00116757">
        <w:trPr>
          <w:trHeight w:val="240"/>
        </w:trPr>
        <w:tc>
          <w:tcPr>
            <w:tcW w:w="232"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23</w:t>
            </w:r>
          </w:p>
        </w:tc>
        <w:tc>
          <w:tcPr>
            <w:tcW w:w="215"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1530</w:t>
            </w:r>
          </w:p>
        </w:tc>
        <w:tc>
          <w:tcPr>
            <w:tcW w:w="208"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1599</w:t>
            </w:r>
          </w:p>
        </w:tc>
        <w:tc>
          <w:tcPr>
            <w:tcW w:w="21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.003</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.003</w:t>
            </w:r>
          </w:p>
        </w:tc>
        <w:tc>
          <w:tcPr>
            <w:tcW w:w="174"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221"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.007</w:t>
            </w:r>
          </w:p>
        </w:tc>
      </w:tr>
      <w:tr w:rsidR="00116757" w:rsidRPr="00116757" w:rsidTr="00116757">
        <w:trPr>
          <w:cnfStyle w:val="000000100000" w:firstRow="0" w:lastRow="0" w:firstColumn="0" w:lastColumn="0" w:oddVBand="0" w:evenVBand="0" w:oddHBand="1" w:evenHBand="0" w:firstRowFirstColumn="0" w:firstRowLastColumn="0" w:lastRowFirstColumn="0" w:lastRowLastColumn="0"/>
          <w:trHeight w:val="240"/>
        </w:trPr>
        <w:tc>
          <w:tcPr>
            <w:tcW w:w="232"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24</w:t>
            </w:r>
          </w:p>
        </w:tc>
        <w:tc>
          <w:tcPr>
            <w:tcW w:w="215"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1600</w:t>
            </w:r>
          </w:p>
        </w:tc>
        <w:tc>
          <w:tcPr>
            <w:tcW w:w="208"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1628</w:t>
            </w:r>
          </w:p>
        </w:tc>
        <w:tc>
          <w:tcPr>
            <w:tcW w:w="21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.007</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4"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221"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.007</w:t>
            </w:r>
          </w:p>
        </w:tc>
      </w:tr>
      <w:tr w:rsidR="00116757" w:rsidRPr="00116757" w:rsidTr="00116757">
        <w:trPr>
          <w:trHeight w:val="240"/>
        </w:trPr>
        <w:tc>
          <w:tcPr>
            <w:tcW w:w="232"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25</w:t>
            </w:r>
          </w:p>
        </w:tc>
        <w:tc>
          <w:tcPr>
            <w:tcW w:w="215"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1630</w:t>
            </w:r>
          </w:p>
        </w:tc>
        <w:tc>
          <w:tcPr>
            <w:tcW w:w="208"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1699</w:t>
            </w:r>
          </w:p>
        </w:tc>
        <w:tc>
          <w:tcPr>
            <w:tcW w:w="21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4"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.010</w:t>
            </w:r>
          </w:p>
        </w:tc>
        <w:tc>
          <w:tcPr>
            <w:tcW w:w="221"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.010</w:t>
            </w:r>
          </w:p>
        </w:tc>
      </w:tr>
      <w:tr w:rsidR="00116757" w:rsidRPr="00116757" w:rsidTr="00116757">
        <w:trPr>
          <w:cnfStyle w:val="000000100000" w:firstRow="0" w:lastRow="0" w:firstColumn="0" w:lastColumn="0" w:oddVBand="0" w:evenVBand="0" w:oddHBand="1" w:evenHBand="0" w:firstRowFirstColumn="0" w:firstRowLastColumn="0" w:lastRowFirstColumn="0" w:lastRowLastColumn="0"/>
          <w:trHeight w:val="240"/>
        </w:trPr>
        <w:tc>
          <w:tcPr>
            <w:tcW w:w="232"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26</w:t>
            </w:r>
          </w:p>
        </w:tc>
        <w:tc>
          <w:tcPr>
            <w:tcW w:w="215"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1700</w:t>
            </w:r>
          </w:p>
        </w:tc>
        <w:tc>
          <w:tcPr>
            <w:tcW w:w="208" w:type="pct"/>
            <w:noWrap/>
            <w:hideMark/>
          </w:tcPr>
          <w:p w:rsidR="00B44678" w:rsidRPr="00116757" w:rsidRDefault="00B44678" w:rsidP="006D4638">
            <w:pPr>
              <w:spacing w:after="0" w:line="240" w:lineRule="auto"/>
              <w:jc w:val="center"/>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1728</w:t>
            </w:r>
          </w:p>
        </w:tc>
        <w:tc>
          <w:tcPr>
            <w:tcW w:w="21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.003</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174"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w:t>
            </w:r>
          </w:p>
        </w:tc>
        <w:tc>
          <w:tcPr>
            <w:tcW w:w="221" w:type="pct"/>
            <w:noWrap/>
            <w:hideMark/>
          </w:tcPr>
          <w:p w:rsidR="00B44678" w:rsidRPr="00116757" w:rsidRDefault="00B44678" w:rsidP="006D4638">
            <w:pPr>
              <w:spacing w:after="0" w:line="240" w:lineRule="auto"/>
              <w:jc w:val="right"/>
              <w:rPr>
                <w:rFonts w:ascii="Arial Narrow" w:eastAsia="Times New Roman" w:hAnsi="Arial Narrow" w:cs="Calibri"/>
                <w:color w:val="000000"/>
                <w:sz w:val="18"/>
                <w:szCs w:val="18"/>
              </w:rPr>
            </w:pPr>
            <w:r w:rsidRPr="00116757">
              <w:rPr>
                <w:rFonts w:ascii="Arial Narrow" w:eastAsia="Times New Roman" w:hAnsi="Arial Narrow" w:cs="Calibri"/>
                <w:color w:val="000000"/>
                <w:sz w:val="18"/>
                <w:szCs w:val="18"/>
              </w:rPr>
              <w:t>.003</w:t>
            </w:r>
          </w:p>
        </w:tc>
      </w:tr>
      <w:tr w:rsidR="00116757" w:rsidRPr="00116757" w:rsidTr="00116757">
        <w:trPr>
          <w:trHeight w:val="240"/>
        </w:trPr>
        <w:tc>
          <w:tcPr>
            <w:tcW w:w="232" w:type="pct"/>
            <w:noWrap/>
            <w:hideMark/>
          </w:tcPr>
          <w:p w:rsidR="00B44678" w:rsidRPr="00116757" w:rsidRDefault="00B44678" w:rsidP="006D4638">
            <w:pPr>
              <w:spacing w:after="0" w:line="240" w:lineRule="auto"/>
              <w:rPr>
                <w:rFonts w:ascii="Arial Narrow" w:eastAsia="Times New Roman" w:hAnsi="Arial Narrow" w:cs="Calibri"/>
                <w:b/>
                <w:color w:val="000000"/>
                <w:sz w:val="18"/>
                <w:szCs w:val="18"/>
              </w:rPr>
            </w:pPr>
            <w:r w:rsidRPr="00116757">
              <w:rPr>
                <w:rFonts w:ascii="Arial Narrow" w:eastAsia="Times New Roman" w:hAnsi="Arial Narrow" w:cs="Calibri"/>
                <w:b/>
                <w:color w:val="000000"/>
                <w:sz w:val="18"/>
                <w:szCs w:val="18"/>
              </w:rPr>
              <w:t> </w:t>
            </w:r>
          </w:p>
        </w:tc>
        <w:tc>
          <w:tcPr>
            <w:tcW w:w="215" w:type="pct"/>
            <w:noWrap/>
            <w:hideMark/>
          </w:tcPr>
          <w:p w:rsidR="00B44678" w:rsidRPr="00116757" w:rsidRDefault="00B44678" w:rsidP="006D4638">
            <w:pPr>
              <w:spacing w:after="0" w:line="240" w:lineRule="auto"/>
              <w:rPr>
                <w:rFonts w:ascii="Arial Narrow" w:eastAsia="Times New Roman" w:hAnsi="Arial Narrow" w:cs="Calibri"/>
                <w:b/>
                <w:color w:val="000000"/>
                <w:sz w:val="18"/>
                <w:szCs w:val="18"/>
              </w:rPr>
            </w:pPr>
            <w:r w:rsidRPr="00116757">
              <w:rPr>
                <w:rFonts w:ascii="Arial Narrow" w:eastAsia="Times New Roman" w:hAnsi="Arial Narrow" w:cs="Calibri"/>
                <w:b/>
                <w:color w:val="000000"/>
                <w:sz w:val="18"/>
                <w:szCs w:val="18"/>
              </w:rPr>
              <w:t>Total</w:t>
            </w:r>
          </w:p>
        </w:tc>
        <w:tc>
          <w:tcPr>
            <w:tcW w:w="208" w:type="pct"/>
            <w:noWrap/>
            <w:hideMark/>
          </w:tcPr>
          <w:p w:rsidR="00B44678" w:rsidRPr="00116757" w:rsidRDefault="00B44678" w:rsidP="006D4638">
            <w:pPr>
              <w:spacing w:after="0" w:line="240" w:lineRule="auto"/>
              <w:rPr>
                <w:rFonts w:ascii="Arial Narrow" w:eastAsia="Times New Roman" w:hAnsi="Arial Narrow" w:cs="Calibri"/>
                <w:b/>
                <w:color w:val="000000"/>
                <w:sz w:val="18"/>
                <w:szCs w:val="18"/>
              </w:rPr>
            </w:pPr>
            <w:r w:rsidRPr="00116757">
              <w:rPr>
                <w:rFonts w:ascii="Arial Narrow" w:eastAsia="Times New Roman" w:hAnsi="Arial Narrow" w:cs="Calibri"/>
                <w:b/>
                <w:color w:val="000000"/>
                <w:sz w:val="18"/>
                <w:szCs w:val="18"/>
              </w:rPr>
              <w:t> </w:t>
            </w:r>
          </w:p>
        </w:tc>
        <w:tc>
          <w:tcPr>
            <w:tcW w:w="210" w:type="pct"/>
            <w:noWrap/>
            <w:hideMark/>
          </w:tcPr>
          <w:p w:rsidR="00B44678" w:rsidRPr="00116757" w:rsidRDefault="00B44678" w:rsidP="006D4638">
            <w:pPr>
              <w:spacing w:after="0" w:line="240" w:lineRule="auto"/>
              <w:jc w:val="right"/>
              <w:rPr>
                <w:rFonts w:ascii="Arial Narrow" w:eastAsia="Times New Roman" w:hAnsi="Arial Narrow" w:cs="Calibri"/>
                <w:b/>
                <w:color w:val="000000"/>
                <w:sz w:val="18"/>
                <w:szCs w:val="18"/>
              </w:rPr>
            </w:pPr>
            <w:r w:rsidRPr="00116757">
              <w:rPr>
                <w:rFonts w:ascii="Arial Narrow" w:eastAsia="Times New Roman" w:hAnsi="Arial Narrow" w:cs="Calibri"/>
                <w:b/>
                <w:color w:val="000000"/>
                <w:sz w:val="18"/>
                <w:szCs w:val="18"/>
              </w:rPr>
              <w:t>.004</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b/>
                <w:color w:val="000000"/>
                <w:sz w:val="18"/>
                <w:szCs w:val="18"/>
              </w:rPr>
            </w:pPr>
            <w:r w:rsidRPr="00116757">
              <w:rPr>
                <w:rFonts w:ascii="Arial Narrow" w:eastAsia="Times New Roman" w:hAnsi="Arial Narrow" w:cs="Calibri"/>
                <w:b/>
                <w:color w:val="000000"/>
                <w:sz w:val="18"/>
                <w:szCs w:val="18"/>
              </w:rPr>
              <w:t>.004</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b/>
                <w:color w:val="000000"/>
                <w:sz w:val="18"/>
                <w:szCs w:val="18"/>
              </w:rPr>
            </w:pPr>
            <w:r w:rsidRPr="00116757">
              <w:rPr>
                <w:rFonts w:ascii="Arial Narrow" w:eastAsia="Times New Roman" w:hAnsi="Arial Narrow" w:cs="Calibri"/>
                <w:b/>
                <w:color w:val="000000"/>
                <w:sz w:val="18"/>
                <w:szCs w:val="18"/>
              </w:rPr>
              <w:t>.013</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b/>
                <w:color w:val="000000"/>
                <w:sz w:val="18"/>
                <w:szCs w:val="18"/>
              </w:rPr>
            </w:pPr>
            <w:r w:rsidRPr="00116757">
              <w:rPr>
                <w:rFonts w:ascii="Arial Narrow" w:eastAsia="Times New Roman" w:hAnsi="Arial Narrow" w:cs="Calibri"/>
                <w:b/>
                <w:color w:val="000000"/>
                <w:sz w:val="18"/>
                <w:szCs w:val="18"/>
              </w:rPr>
              <w:t>.002</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b/>
                <w:color w:val="000000"/>
                <w:sz w:val="18"/>
                <w:szCs w:val="18"/>
              </w:rPr>
            </w:pPr>
            <w:r w:rsidRPr="00116757">
              <w:rPr>
                <w:rFonts w:ascii="Arial Narrow" w:eastAsia="Times New Roman" w:hAnsi="Arial Narrow" w:cs="Calibri"/>
                <w:b/>
                <w:color w:val="000000"/>
                <w:sz w:val="18"/>
                <w:szCs w:val="18"/>
              </w:rPr>
              <w:t>.022</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b/>
                <w:color w:val="000000"/>
                <w:sz w:val="18"/>
                <w:szCs w:val="18"/>
              </w:rPr>
            </w:pPr>
            <w:r w:rsidRPr="00116757">
              <w:rPr>
                <w:rFonts w:ascii="Arial Narrow" w:eastAsia="Times New Roman" w:hAnsi="Arial Narrow" w:cs="Calibri"/>
                <w:b/>
                <w:color w:val="000000"/>
                <w:sz w:val="18"/>
                <w:szCs w:val="18"/>
              </w:rPr>
              <w:t>.017</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b/>
                <w:color w:val="000000"/>
                <w:sz w:val="18"/>
                <w:szCs w:val="18"/>
              </w:rPr>
            </w:pPr>
            <w:r w:rsidRPr="00116757">
              <w:rPr>
                <w:rFonts w:ascii="Arial Narrow" w:eastAsia="Times New Roman" w:hAnsi="Arial Narrow" w:cs="Calibri"/>
                <w:b/>
                <w:color w:val="000000"/>
                <w:sz w:val="18"/>
                <w:szCs w:val="18"/>
              </w:rPr>
              <w:t>.015</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b/>
                <w:color w:val="000000"/>
                <w:sz w:val="18"/>
                <w:szCs w:val="18"/>
              </w:rPr>
            </w:pPr>
            <w:r w:rsidRPr="00116757">
              <w:rPr>
                <w:rFonts w:ascii="Arial Narrow" w:eastAsia="Times New Roman" w:hAnsi="Arial Narrow" w:cs="Calibri"/>
                <w:b/>
                <w:color w:val="000000"/>
                <w:sz w:val="18"/>
                <w:szCs w:val="18"/>
              </w:rPr>
              <w:t>.085</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b/>
                <w:color w:val="000000"/>
                <w:sz w:val="18"/>
                <w:szCs w:val="18"/>
              </w:rPr>
            </w:pPr>
            <w:r w:rsidRPr="00116757">
              <w:rPr>
                <w:rFonts w:ascii="Arial Narrow" w:eastAsia="Times New Roman" w:hAnsi="Arial Narrow" w:cs="Calibri"/>
                <w:b/>
                <w:color w:val="000000"/>
                <w:sz w:val="18"/>
                <w:szCs w:val="18"/>
              </w:rPr>
              <w:t>.037</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b/>
                <w:color w:val="000000"/>
                <w:sz w:val="18"/>
                <w:szCs w:val="18"/>
              </w:rPr>
            </w:pPr>
            <w:r w:rsidRPr="00116757">
              <w:rPr>
                <w:rFonts w:ascii="Arial Narrow" w:eastAsia="Times New Roman" w:hAnsi="Arial Narrow" w:cs="Calibri"/>
                <w:b/>
                <w:color w:val="000000"/>
                <w:sz w:val="18"/>
                <w:szCs w:val="18"/>
              </w:rPr>
              <w:t>.062</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b/>
                <w:color w:val="000000"/>
                <w:sz w:val="18"/>
                <w:szCs w:val="18"/>
              </w:rPr>
            </w:pPr>
            <w:r w:rsidRPr="00116757">
              <w:rPr>
                <w:rFonts w:ascii="Arial Narrow" w:eastAsia="Times New Roman" w:hAnsi="Arial Narrow" w:cs="Calibri"/>
                <w:b/>
                <w:color w:val="000000"/>
                <w:sz w:val="18"/>
                <w:szCs w:val="18"/>
              </w:rPr>
              <w:t>.051</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b/>
                <w:color w:val="000000"/>
                <w:sz w:val="18"/>
                <w:szCs w:val="18"/>
              </w:rPr>
            </w:pPr>
            <w:r w:rsidRPr="00116757">
              <w:rPr>
                <w:rFonts w:ascii="Arial Narrow" w:eastAsia="Times New Roman" w:hAnsi="Arial Narrow" w:cs="Calibri"/>
                <w:b/>
                <w:color w:val="000000"/>
                <w:sz w:val="18"/>
                <w:szCs w:val="18"/>
              </w:rPr>
              <w:t>.072</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b/>
                <w:color w:val="000000"/>
                <w:sz w:val="18"/>
                <w:szCs w:val="18"/>
              </w:rPr>
            </w:pPr>
            <w:r w:rsidRPr="00116757">
              <w:rPr>
                <w:rFonts w:ascii="Arial Narrow" w:eastAsia="Times New Roman" w:hAnsi="Arial Narrow" w:cs="Calibri"/>
                <w:b/>
                <w:color w:val="000000"/>
                <w:sz w:val="18"/>
                <w:szCs w:val="18"/>
              </w:rPr>
              <w:t>.053</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b/>
                <w:color w:val="000000"/>
                <w:sz w:val="18"/>
                <w:szCs w:val="18"/>
              </w:rPr>
            </w:pPr>
            <w:r w:rsidRPr="00116757">
              <w:rPr>
                <w:rFonts w:ascii="Arial Narrow" w:eastAsia="Times New Roman" w:hAnsi="Arial Narrow" w:cs="Calibri"/>
                <w:b/>
                <w:color w:val="000000"/>
                <w:sz w:val="18"/>
                <w:szCs w:val="18"/>
              </w:rPr>
              <w:t>.119</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b/>
                <w:color w:val="000000"/>
                <w:sz w:val="18"/>
                <w:szCs w:val="18"/>
              </w:rPr>
            </w:pPr>
            <w:r w:rsidRPr="00116757">
              <w:rPr>
                <w:rFonts w:ascii="Arial Narrow" w:eastAsia="Times New Roman" w:hAnsi="Arial Narrow" w:cs="Calibri"/>
                <w:b/>
                <w:color w:val="000000"/>
                <w:sz w:val="18"/>
                <w:szCs w:val="18"/>
              </w:rPr>
              <w:t>.034</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b/>
                <w:color w:val="000000"/>
                <w:sz w:val="18"/>
                <w:szCs w:val="18"/>
              </w:rPr>
            </w:pPr>
            <w:r w:rsidRPr="00116757">
              <w:rPr>
                <w:rFonts w:ascii="Arial Narrow" w:eastAsia="Times New Roman" w:hAnsi="Arial Narrow" w:cs="Calibri"/>
                <w:b/>
                <w:color w:val="000000"/>
                <w:sz w:val="18"/>
                <w:szCs w:val="18"/>
              </w:rPr>
              <w:t>.100</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b/>
                <w:color w:val="000000"/>
                <w:sz w:val="18"/>
                <w:szCs w:val="18"/>
              </w:rPr>
            </w:pPr>
            <w:r w:rsidRPr="00116757">
              <w:rPr>
                <w:rFonts w:ascii="Arial Narrow" w:eastAsia="Times New Roman" w:hAnsi="Arial Narrow" w:cs="Calibri"/>
                <w:b/>
                <w:color w:val="000000"/>
                <w:sz w:val="18"/>
                <w:szCs w:val="18"/>
              </w:rPr>
              <w:t>.043</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b/>
                <w:color w:val="000000"/>
                <w:sz w:val="18"/>
                <w:szCs w:val="18"/>
              </w:rPr>
            </w:pPr>
            <w:r w:rsidRPr="00116757">
              <w:rPr>
                <w:rFonts w:ascii="Arial Narrow" w:eastAsia="Times New Roman" w:hAnsi="Arial Narrow" w:cs="Calibri"/>
                <w:b/>
                <w:color w:val="000000"/>
                <w:sz w:val="18"/>
                <w:szCs w:val="18"/>
              </w:rPr>
              <w:t>.040</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b/>
                <w:color w:val="000000"/>
                <w:sz w:val="18"/>
                <w:szCs w:val="18"/>
              </w:rPr>
            </w:pPr>
            <w:r w:rsidRPr="00116757">
              <w:rPr>
                <w:rFonts w:ascii="Arial Narrow" w:eastAsia="Times New Roman" w:hAnsi="Arial Narrow" w:cs="Calibri"/>
                <w:b/>
                <w:color w:val="000000"/>
                <w:sz w:val="18"/>
                <w:szCs w:val="18"/>
              </w:rPr>
              <w:t>.023</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b/>
                <w:color w:val="000000"/>
                <w:sz w:val="18"/>
                <w:szCs w:val="18"/>
              </w:rPr>
            </w:pPr>
            <w:r w:rsidRPr="00116757">
              <w:rPr>
                <w:rFonts w:ascii="Arial Narrow" w:eastAsia="Times New Roman" w:hAnsi="Arial Narrow" w:cs="Calibri"/>
                <w:b/>
                <w:color w:val="000000"/>
                <w:sz w:val="18"/>
                <w:szCs w:val="18"/>
              </w:rPr>
              <w:t>.010</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b/>
                <w:color w:val="000000"/>
                <w:sz w:val="18"/>
                <w:szCs w:val="18"/>
              </w:rPr>
            </w:pPr>
            <w:r w:rsidRPr="00116757">
              <w:rPr>
                <w:rFonts w:ascii="Arial Narrow" w:eastAsia="Times New Roman" w:hAnsi="Arial Narrow" w:cs="Calibri"/>
                <w:b/>
                <w:color w:val="000000"/>
                <w:sz w:val="18"/>
                <w:szCs w:val="18"/>
              </w:rPr>
              <w:t>.040</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b/>
                <w:color w:val="000000"/>
                <w:sz w:val="18"/>
                <w:szCs w:val="18"/>
              </w:rPr>
            </w:pPr>
            <w:r w:rsidRPr="00116757">
              <w:rPr>
                <w:rFonts w:ascii="Arial Narrow" w:eastAsia="Times New Roman" w:hAnsi="Arial Narrow" w:cs="Calibri"/>
                <w:b/>
                <w:color w:val="000000"/>
                <w:sz w:val="18"/>
                <w:szCs w:val="18"/>
              </w:rPr>
              <w:t>.041</w:t>
            </w:r>
          </w:p>
        </w:tc>
        <w:tc>
          <w:tcPr>
            <w:tcW w:w="170" w:type="pct"/>
            <w:noWrap/>
            <w:hideMark/>
          </w:tcPr>
          <w:p w:rsidR="00B44678" w:rsidRPr="00116757" w:rsidRDefault="00B44678" w:rsidP="006D4638">
            <w:pPr>
              <w:spacing w:after="0" w:line="240" w:lineRule="auto"/>
              <w:jc w:val="right"/>
              <w:rPr>
                <w:rFonts w:ascii="Arial Narrow" w:eastAsia="Times New Roman" w:hAnsi="Arial Narrow" w:cs="Calibri"/>
                <w:b/>
                <w:color w:val="000000"/>
                <w:sz w:val="18"/>
                <w:szCs w:val="18"/>
              </w:rPr>
            </w:pPr>
            <w:r w:rsidRPr="00116757">
              <w:rPr>
                <w:rFonts w:ascii="Arial Narrow" w:eastAsia="Times New Roman" w:hAnsi="Arial Narrow" w:cs="Calibri"/>
                <w:b/>
                <w:color w:val="000000"/>
                <w:sz w:val="18"/>
                <w:szCs w:val="18"/>
              </w:rPr>
              <w:t>.029</w:t>
            </w:r>
          </w:p>
        </w:tc>
        <w:tc>
          <w:tcPr>
            <w:tcW w:w="174" w:type="pct"/>
            <w:noWrap/>
            <w:hideMark/>
          </w:tcPr>
          <w:p w:rsidR="00B44678" w:rsidRPr="00116757" w:rsidRDefault="00B44678" w:rsidP="006D4638">
            <w:pPr>
              <w:spacing w:after="0" w:line="240" w:lineRule="auto"/>
              <w:jc w:val="right"/>
              <w:rPr>
                <w:rFonts w:ascii="Arial Narrow" w:eastAsia="Times New Roman" w:hAnsi="Arial Narrow" w:cs="Calibri"/>
                <w:b/>
                <w:color w:val="000000"/>
                <w:sz w:val="18"/>
                <w:szCs w:val="18"/>
              </w:rPr>
            </w:pPr>
            <w:r w:rsidRPr="00116757">
              <w:rPr>
                <w:rFonts w:ascii="Arial Narrow" w:eastAsia="Times New Roman" w:hAnsi="Arial Narrow" w:cs="Calibri"/>
                <w:b/>
                <w:color w:val="000000"/>
                <w:sz w:val="18"/>
                <w:szCs w:val="18"/>
              </w:rPr>
              <w:t>.084</w:t>
            </w:r>
          </w:p>
        </w:tc>
        <w:tc>
          <w:tcPr>
            <w:tcW w:w="221" w:type="pct"/>
            <w:noWrap/>
            <w:hideMark/>
          </w:tcPr>
          <w:p w:rsidR="00B44678" w:rsidRPr="00116757" w:rsidRDefault="00B44678" w:rsidP="006D4638">
            <w:pPr>
              <w:spacing w:after="0" w:line="240" w:lineRule="auto"/>
              <w:jc w:val="right"/>
              <w:rPr>
                <w:rFonts w:ascii="Arial Narrow" w:eastAsia="Times New Roman" w:hAnsi="Arial Narrow" w:cs="Calibri"/>
                <w:b/>
                <w:color w:val="000000"/>
                <w:sz w:val="18"/>
                <w:szCs w:val="18"/>
              </w:rPr>
            </w:pPr>
            <w:r w:rsidRPr="00116757">
              <w:rPr>
                <w:rFonts w:ascii="Arial Narrow" w:eastAsia="Times New Roman" w:hAnsi="Arial Narrow" w:cs="Calibri"/>
                <w:b/>
                <w:color w:val="000000"/>
                <w:sz w:val="18"/>
                <w:szCs w:val="18"/>
              </w:rPr>
              <w:t>1.000</w:t>
            </w:r>
          </w:p>
        </w:tc>
      </w:tr>
    </w:tbl>
    <w:p w:rsidR="00B44678" w:rsidRDefault="00B44678" w:rsidP="00B44678">
      <w:pPr>
        <w:sectPr w:rsidR="00B44678" w:rsidSect="00116757">
          <w:pgSz w:w="15840" w:h="12240" w:orient="landscape"/>
          <w:pgMar w:top="720" w:right="720" w:bottom="720" w:left="720" w:header="720" w:footer="720" w:gutter="0"/>
          <w:cols w:space="720"/>
          <w:docGrid w:linePitch="360"/>
        </w:sectPr>
      </w:pPr>
    </w:p>
    <w:p w:rsidR="00C24906" w:rsidRDefault="00C24906" w:rsidP="00290662">
      <w:pPr>
        <w:pStyle w:val="Heading3"/>
      </w:pPr>
      <w:bookmarkStart w:id="331" w:name="_Toc343258722"/>
      <w:r>
        <w:t>2.3</w:t>
      </w:r>
      <w:r>
        <w:tab/>
        <w:t xml:space="preserve">Border </w:t>
      </w:r>
      <w:r w:rsidRPr="00290662">
        <w:t>Crossing</w:t>
      </w:r>
      <w:r>
        <w:t xml:space="preserve"> Tour Mode Choice</w:t>
      </w:r>
      <w:bookmarkEnd w:id="331"/>
      <w:r>
        <w:t xml:space="preserve"> </w:t>
      </w:r>
    </w:p>
    <w:p w:rsidR="00B95DB3" w:rsidRDefault="00B95DB3" w:rsidP="00290662">
      <w:r>
        <w:t>This model chooses tour mode based on a known tour destination, border crossing station, and entry/return time-of-day.</w:t>
      </w:r>
      <w:r w:rsidR="006D4638">
        <w:t xml:space="preserve"> </w:t>
      </w:r>
      <w:r w:rsidR="001B30BE">
        <w:fldChar w:fldCharType="begin"/>
      </w:r>
      <w:r w:rsidR="00290662">
        <w:instrText xml:space="preserve"> REF Figure40 \h </w:instrText>
      </w:r>
      <w:r w:rsidR="001B30BE">
        <w:fldChar w:fldCharType="separate"/>
      </w:r>
      <w:r w:rsidR="00B66CF5" w:rsidRPr="00290662">
        <w:t xml:space="preserve">Figure </w:t>
      </w:r>
      <w:r w:rsidR="00B66CF5">
        <w:rPr>
          <w:noProof/>
        </w:rPr>
        <w:t>40</w:t>
      </w:r>
      <w:r w:rsidR="001B30BE">
        <w:fldChar w:fldCharType="end"/>
      </w:r>
      <w:r w:rsidR="00290662">
        <w:t xml:space="preserve"> </w:t>
      </w:r>
      <w:r>
        <w:t>shows the nesting structure of the model, where auto modes of different occupancies are combined together into an auto nest.</w:t>
      </w:r>
      <w:r w:rsidR="006D4638">
        <w:t xml:space="preserve"> </w:t>
      </w:r>
      <w:r>
        <w:t>In addition to differences between the auto and walk wait times at the border, the choice of border crossing mode choice is influenced primarily by the trip-mode choice logsum corresponding to the border crossing mode.</w:t>
      </w:r>
      <w:r w:rsidR="006D4638">
        <w:t xml:space="preserve"> </w:t>
      </w:r>
      <w:r>
        <w:t>Because the utilities of the trip modes are conditioned by the tour mode, the logsums for the walk alternative are weighted toward walk and transit accessibility, while the auto logsums are weighted toward auto accessibility.</w:t>
      </w:r>
    </w:p>
    <w:p w:rsidR="00B95DB3" w:rsidRDefault="00B95DB3" w:rsidP="00290662">
      <w:pPr>
        <w:pStyle w:val="Caption"/>
      </w:pPr>
      <w:bookmarkStart w:id="332" w:name="_Ref342306416"/>
      <w:bookmarkStart w:id="333" w:name="Figure40"/>
      <w:bookmarkStart w:id="334" w:name="_Toc343259134"/>
      <w:r w:rsidRPr="00290662">
        <w:t>Figure</w:t>
      </w:r>
      <w:bookmarkEnd w:id="332"/>
      <w:r w:rsidR="00290662" w:rsidRPr="00290662">
        <w:t xml:space="preserve"> </w:t>
      </w:r>
      <w:r w:rsidR="00CD407C">
        <w:fldChar w:fldCharType="begin"/>
      </w:r>
      <w:r w:rsidR="00CD407C">
        <w:instrText xml:space="preserve"> SEQ Figure \* ARABIC </w:instrText>
      </w:r>
      <w:r w:rsidR="00CD407C">
        <w:fldChar w:fldCharType="separate"/>
      </w:r>
      <w:r w:rsidR="00B66CF5">
        <w:rPr>
          <w:noProof/>
        </w:rPr>
        <w:t>40</w:t>
      </w:r>
      <w:r w:rsidR="00CD407C">
        <w:rPr>
          <w:noProof/>
        </w:rPr>
        <w:fldChar w:fldCharType="end"/>
      </w:r>
      <w:bookmarkEnd w:id="333"/>
      <w:r>
        <w:t>:</w:t>
      </w:r>
      <w:r w:rsidR="006D4638">
        <w:t xml:space="preserve"> </w:t>
      </w:r>
      <w:r>
        <w:t>Border Crossing Mode Choice Nesting Structure</w:t>
      </w:r>
      <w:bookmarkEnd w:id="334"/>
    </w:p>
    <w:p w:rsidR="00290662" w:rsidRPr="00290662" w:rsidRDefault="00CD407C" w:rsidP="00290662">
      <w:pPr>
        <w:pStyle w:val="Normal-Graphic"/>
      </w:pPr>
      <w:r>
        <w:rPr>
          <w:noProof/>
        </w:rPr>
      </w:r>
      <w:r>
        <w:rPr>
          <w:noProof/>
        </w:rPr>
        <w:pict>
          <v:group id="Group 576" o:spid="_x0000_s1105" style="width:446.1pt;height:245pt;mso-position-horizontal-relative:char;mso-position-vertical-relative:line" coordorigin="11430,24384" coordsize="62484,30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">
            <v:rect id="Rectangle 143" o:spid="_x0000_s1106" style="position:absolute;left:38100;top:24384;width:9906;height:3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HusMMA&#10;AADcAAAADwAAAGRycy9kb3ducmV2LnhtbERPS2vCQBC+C/0PyxS8iG4eRUrqJpRCivQgVXvwOGSn&#10;STA7G7LbJP333YLgbT6+5+yK2XRipMG1lhXEmwgEcWV1y7WCr3O5fgbhPLLGzjIp+CUHRf6w2GGm&#10;7cRHGk++FiGEXYYKGu/7TEpXNWTQbWxPHLhvOxj0AQ611ANOIdx0MomirTTYcmhosKe3hqrr6cco&#10;uEzR54GvRkuZxnxYle/jR50otXycX19AeJr9XXxz73WY/5TC/zPhAp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HusMMAAADcAAAADwAAAAAAAAAAAAAAAACYAgAAZHJzL2Rv&#10;d25yZXYueG1sUEsFBgAAAAAEAAQA9QAAAIgDAAAAAA==&#10;" filled="f" strokecolor="windowText" strokeweight="2pt">
              <v:textbox>
                <w:txbxContent>
                  <w:p w:rsidR="00827DB4" w:rsidRDefault="00827DB4" w:rsidP="00827DB4">
                    <w:pPr>
                      <w:pStyle w:val="NormalWeb"/>
                      <w:spacing w:before="0" w:beforeAutospacing="0" w:after="0" w:afterAutospacing="0"/>
                      <w:jc w:val="center"/>
                      <w:textAlignment w:val="baseline"/>
                    </w:pPr>
                    <w:r>
                      <w:rPr>
                        <w:rFonts w:ascii="Cambria" w:hAnsi="Cambria"/>
                        <w:b/>
                        <w:bCs/>
                        <w:color w:val="000000"/>
                        <w:kern w:val="24"/>
                      </w:rPr>
                      <w:t>Choice</w:t>
                    </w:r>
                  </w:p>
                </w:txbxContent>
              </v:textbox>
            </v:rect>
            <v:rect id="Rectangle 144" o:spid="_x0000_s1107" style="position:absolute;left:19050;top:31242;width:12954;height:3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g+sIA&#10;AADcAAAADwAAAGRycy9kb3ducmV2LnhtbERP32vCMBB+H+x/CDfY25pWREZnWsZAcL5NRdjb0dya&#10;0ubSNVGjf/0iCHu7j+/nLetoB3GiyXeOFRRZDoK4cbrjVsF+t3p5BeEDssbBMSm4kIe6enxYYqnd&#10;mb/otA2tSCHsS1RgQhhLKX1jyKLP3EicuB83WQwJTq3UE55TuB3kLM8X0mLHqcHgSB+Gmn57tAo2&#10;w97M+u+4W8Sr2xj+XcXPQ6HU81N8fwMRKIZ/8d291mn+fA63Z9IFsv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1SD6wgAAANwAAAAPAAAAAAAAAAAAAAAAAJgCAABkcnMvZG93&#10;bnJldi54bWxQSwUGAAAAAAQABAD1AAAAhwMAAAAA&#10;" fillcolor="#2484c6" strokecolor="#175f91" strokeweight="2pt">
              <v:textbox>
                <w:txbxContent>
                  <w:p w:rsidR="00827DB4" w:rsidRDefault="00827DB4" w:rsidP="00827DB4">
                    <w:pPr>
                      <w:pStyle w:val="NormalWeb"/>
                      <w:spacing w:before="0" w:beforeAutospacing="0" w:after="0" w:afterAutospacing="0"/>
                      <w:jc w:val="center"/>
                      <w:textAlignment w:val="baseline"/>
                    </w:pPr>
                    <w:r>
                      <w:rPr>
                        <w:rFonts w:ascii="Cambria" w:hAnsi="Cambria"/>
                        <w:b/>
                        <w:bCs/>
                        <w:color w:val="FFFFFF"/>
                        <w:kern w:val="24"/>
                      </w:rPr>
                      <w:t>Auto</w:t>
                    </w:r>
                  </w:p>
                </w:txbxContent>
              </v:textbox>
            </v:rect>
            <v:rect id="Rectangle 145" o:spid="_x0000_s1108" style="position:absolute;left:56388;top:31242;width:12954;height:3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FYcIA&#10;AADcAAAADwAAAGRycy9kb3ducmV2LnhtbERP32vCMBB+H+x/CCfsbU1bNhmdUUQQNt/UIuztaG5N&#10;sbl0TdToX28Gg73dx/fzZotoe3Gm0XeOFRRZDoK4cbrjVkG9Xz+/gfABWWPvmBRcycNi/vgww0q7&#10;C2/pvAutSCHsK1RgQhgqKX1jyKLP3ECcuG83WgwJjq3UI15SuO1lmedTabHj1GBwoJWh5rg7WQWb&#10;vjbl8Svup/HmNoZ/1vHzUCj1NInLdxCBYvgX/7k/dJr/8gq/z6QL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YVhwgAAANwAAAAPAAAAAAAAAAAAAAAAAJgCAABkcnMvZG93&#10;bnJldi54bWxQSwUGAAAAAAQABAD1AAAAhwMAAAAA&#10;" fillcolor="#2484c6" strokecolor="#175f91" strokeweight="2pt">
              <v:textbox>
                <w:txbxContent>
                  <w:p w:rsidR="00827DB4" w:rsidRDefault="00827DB4" w:rsidP="00827DB4">
                    <w:pPr>
                      <w:pStyle w:val="NormalWeb"/>
                      <w:spacing w:before="0" w:beforeAutospacing="0" w:after="0" w:afterAutospacing="0"/>
                      <w:jc w:val="center"/>
                      <w:textAlignment w:val="baseline"/>
                    </w:pPr>
                    <w:r>
                      <w:rPr>
                        <w:rFonts w:ascii="Cambria" w:hAnsi="Cambria"/>
                        <w:b/>
                        <w:bCs/>
                        <w:color w:val="FFFFFF"/>
                        <w:kern w:val="24"/>
                      </w:rPr>
                      <w:t>Walk</w:t>
                    </w:r>
                  </w:p>
                </w:txbxContent>
              </v:textbox>
            </v:rect>
            <v:rect id="Rectangle 146" o:spid="_x0000_s1109" style="position:absolute;left:11430;top:39624;width:8382;height:3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J1cIA&#10;AADcAAAADwAAAGRycy9kb3ducmV2LnhtbERPS2sCMRC+F/ofwgheimYVFdlulCII9lQfpfQ4bGYf&#10;mEzCJq7bf98Ihd7m43tOsR2sET11oXWsYDbNQBCXTrdcK/i87CdrECEiazSOScEPBdhunp8KzLW7&#10;84n6c6xFCuGQo4ImRp9LGcqGLIap88SJq1xnMSbY1VJ3eE/h1sh5lq2kxZZTQ4Oedg2V1/PNKjD+&#10;K34cd/1LZbJvPx/6pV0c3pUaj4a3VxCRhvgv/nMfdJq/WMHjmXS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PInVwgAAANwAAAAPAAAAAAAAAAAAAAAAAJgCAABkcnMvZG93&#10;bnJldi54bWxQSwUGAAAAAAQABAD1AAAAhwMAAAAA&#10;" fillcolor="#febf33" strokecolor="#bb8c23" strokeweight="2pt">
              <v:textbox>
                <w:txbxContent>
                  <w:p w:rsidR="00827DB4" w:rsidRDefault="00827DB4" w:rsidP="00827DB4">
                    <w:pPr>
                      <w:pStyle w:val="NormalWeb"/>
                      <w:spacing w:before="0" w:beforeAutospacing="0" w:after="0" w:afterAutospacing="0"/>
                      <w:jc w:val="center"/>
                      <w:textAlignment w:val="baseline"/>
                    </w:pPr>
                    <w:r>
                      <w:rPr>
                        <w:rFonts w:ascii="Cambria" w:hAnsi="Cambria"/>
                        <w:b/>
                        <w:bCs/>
                        <w:color w:val="FFFFFF"/>
                        <w:kern w:val="24"/>
                      </w:rPr>
                      <w:t>DA</w:t>
                    </w:r>
                  </w:p>
                </w:txbxContent>
              </v:textbox>
            </v:rect>
            <v:rect id="Rectangle 147" o:spid="_x0000_s1110" style="position:absolute;left:21336;top:39624;width:8382;height:3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sTsIA&#10;AADcAAAADwAAAGRycy9kb3ducmV2LnhtbERPTWsCMRC9F/wPYQQvotmK1rI1ShEEPVmtSI/DZtxd&#10;mkzCJq7rvzdCobd5vM9ZrDprREtNqB0reB1nIIgLp2suFZy+N6N3ECEiazSOScGdAqyWvZcF5trd&#10;+EDtMZYihXDIUUEVo8+lDEVFFsPYeeLEXVxjMSbYlFI3eEvh1shJlr1JizWnhgo9rSsqfo9Xq8D4&#10;c9x/rdvhxWQ/ftK1Mzvd7pQa9LvPDxCRuvgv/nNvdZo/ncPzmXSB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CxOwgAAANwAAAAPAAAAAAAAAAAAAAAAAJgCAABkcnMvZG93&#10;bnJldi54bWxQSwUGAAAAAAQABAD1AAAAhwMAAAAA&#10;" fillcolor="#febf33" strokecolor="#bb8c23" strokeweight="2pt">
              <v:textbox>
                <w:txbxContent>
                  <w:p w:rsidR="00827DB4" w:rsidRDefault="00827DB4" w:rsidP="00827DB4">
                    <w:pPr>
                      <w:pStyle w:val="NormalWeb"/>
                      <w:spacing w:before="0" w:beforeAutospacing="0" w:after="0" w:afterAutospacing="0"/>
                      <w:jc w:val="center"/>
                      <w:textAlignment w:val="baseline"/>
                    </w:pPr>
                    <w:r>
                      <w:rPr>
                        <w:rFonts w:ascii="Cambria" w:hAnsi="Cambria"/>
                        <w:b/>
                        <w:bCs/>
                        <w:color w:val="FFFFFF"/>
                        <w:kern w:val="24"/>
                      </w:rPr>
                      <w:t>SR2</w:t>
                    </w:r>
                  </w:p>
                </w:txbxContent>
              </v:textbox>
            </v:rect>
            <v:rect id="Rectangle 148" o:spid="_x0000_s1111" style="position:absolute;left:31242;top:39624;width:8382;height:3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4PMUA&#10;AADcAAAADwAAAGRycy9kb3ducmV2LnhtbESPQWsCMRCF70L/Q5hCL6LZipayNUoRBHtq1VI8Dptx&#10;d2kyCZu4rv/eORR6m+G9ee+b5XrwTvXUpTawgedpAYq4Crbl2sD3cTt5BZUyskUXmAzcKMF69TBa&#10;YmnDlffUH3KtJIRTiQaanGOpdaoa8pimIRKLdg6dxyxrV2vb4VXCvdOzonjRHluWhgYjbRqqfg8X&#10;b8DFn/z5tenHZ1ec4mzoF36++zDm6XF4fwOVacj/5r/rnRX8udDKMzKB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77g8xQAAANwAAAAPAAAAAAAAAAAAAAAAAJgCAABkcnMv&#10;ZG93bnJldi54bWxQSwUGAAAAAAQABAD1AAAAigMAAAAA&#10;" fillcolor="#febf33" strokecolor="#bb8c23" strokeweight="2pt">
              <v:textbox>
                <w:txbxContent>
                  <w:p w:rsidR="00827DB4" w:rsidRDefault="00827DB4" w:rsidP="00827DB4">
                    <w:pPr>
                      <w:pStyle w:val="NormalWeb"/>
                      <w:spacing w:before="0" w:beforeAutospacing="0" w:after="0" w:afterAutospacing="0"/>
                      <w:jc w:val="center"/>
                      <w:textAlignment w:val="baseline"/>
                    </w:pPr>
                    <w:r>
                      <w:rPr>
                        <w:rFonts w:ascii="Cambria" w:hAnsi="Cambria"/>
                        <w:b/>
                        <w:bCs/>
                        <w:color w:val="FFFFFF"/>
                        <w:kern w:val="24"/>
                      </w:rPr>
                      <w:t>SR3+</w:t>
                    </w:r>
                  </w:p>
                </w:txbxContent>
              </v:textbox>
            </v:rect>
            <v:line id="Straight Connector 149" o:spid="_x0000_s1112" style="position:absolute;rotation:90;visibility:visible" from="32766,20955" to="35814,38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APFsMAAADcAAAADwAAAGRycy9kb3ducmV2LnhtbERPTWvCQBC9C/6HZYTedGMsotFVtCC0&#10;4MVUxOOQHZNodjZktzH213cFobd5vM9ZrjtTiZYaV1pWMB5FIIgzq0vOFRy/d8MZCOeRNVaWScGD&#10;HKxX/d4SE23vfKA29bkIIewSVFB4XydSuqwgg25ka+LAXWxj0AfY5FI3eA/hppJxFE2lwZJDQ4E1&#10;fRSU3dIfo+B6fGzSQ/w72Wanrz2fp67V8V6pt0G3WYDw1Pl/8cv9qcP89zk8nwkX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ADxbDAAAA3AAAAA8AAAAAAAAAAAAA&#10;AAAAoQIAAGRycy9kb3ducmV2LnhtbFBLBQYAAAAABAAEAPkAAACRAwAAAAA=&#10;" strokecolor="windowText" strokeweight="1.5pt"/>
            <v:line id="Straight Connector 150" o:spid="_x0000_s1113" style="position:absolute;rotation:90;flip:x;visibility:visible" from="51435,19812" to="54483,39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f878UAAADcAAAADwAAAGRycy9kb3ducmV2LnhtbESPQW/CMAyF75P4D5GRuI00SKCpI6AB&#10;Y9qBy4ADR6vx2o7GqZqMdv9+PiBxs/We3/u8XA++UTfqYh3YgplmoIiL4GouLZxP++cXUDEhO2wC&#10;k4U/irBejZ6WmLvQ8xfdjqlUEsIxRwtVSm2udSwq8hinoSUW7Tt0HpOsXaldh72E+0bPsmyhPdYs&#10;DRW2tK2ouB5/vYX5sNmZg7mYZtfq/mP2cy2debd2Mh7eXkElGtLDfL/+dII/F3x5Rib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f878UAAADcAAAADwAAAAAAAAAA&#10;AAAAAAChAgAAZHJzL2Rvd25yZXYueG1sUEsFBgAAAAAEAAQA+QAAAJMDAAAAAA==&#10;" strokecolor="windowText" strokeweight="1.5pt"/>
            <v:line id="Straight Connector 151" o:spid="_x0000_s1114" style="position:absolute;rotation:90;visibility:visible" from="18288,32385" to="22860,4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VzcIAAADcAAAADwAAAGRycy9kb3ducmV2LnhtbERPTYvCMBC9L/gfwgh709TKylKNooLg&#10;ghe7Ih6HZmyrzaQ0sdb99UYQ9jaP9zmzRWcq0VLjSssKRsMIBHFmdcm5gsPvZvANwnlkjZVlUvAg&#10;B4t572OGibZ33lOb+lyEEHYJKii8rxMpXVaQQTe0NXHgzrYx6ANscqkbvIdwU8k4iibSYMmhocCa&#10;1gVl1/RmFFwOj2W6j//Gq+z4s+PTxLU63in12e+WUxCeOv8vfru3Osz/GsHrmXCB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6+VzcIAAADcAAAADwAAAAAAAAAAAAAA&#10;AAChAgAAZHJzL2Rvd25yZXYueG1sUEsFBgAAAAAEAAQA+QAAAJADAAAAAA==&#10;" strokecolor="windowText" strokeweight="1.5pt"/>
            <v:line id="Straight Connector 152" o:spid="_x0000_s1115" style="position:absolute;rotation:90;visibility:visible" from="23241,37338" to="27813,3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0LusIAAADcAAAADwAAAGRycy9kb3ducmV2LnhtbERPTYvCMBC9L/gfwgh709SKItUoKiy4&#10;4MUq4nFoxrbaTEqTrdVfv1kQ9jaP9zmLVWcq0VLjSssKRsMIBHFmdcm5gtPxazAD4TyyxsoyKXiS&#10;g9Wy97HARNsHH6hNfS5CCLsEFRTe14mULivIoBvamjhwV9sY9AE2udQNPkK4qWQcRVNpsOTQUGBN&#10;24Kye/pjFNxOz3V6iF/jTXb+3vNl6lod75X67HfrOQhPnf8Xv907HeZPYvh7Jlw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30LusIAAADcAAAADwAAAAAAAAAAAAAA&#10;AAChAgAAZHJzL2Rvd25yZXYueG1sUEsFBgAAAAAEAAQA+QAAAJADAAAAAA==&#10;" strokecolor="windowText" strokeweight="1.5pt"/>
            <v:line id="Straight Connector 153" o:spid="_x0000_s1116" style="position:absolute;rotation:90;flip:x;visibility:visible" from="28194,32385" to="32766,4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VimMMAAADcAAAADwAAAGRycy9kb3ducmV2LnhtbERPO2/CMBDekfgP1iF1A8dUoCrgRDza&#10;qkMXKAPjKT6SQHyOYpek/76uVIntPn3PW+eDbcSdOl871qBmCQjiwpmaSw2nr7fpCwgfkA02jknD&#10;D3nIs/FojalxPR/ofgyliCHsU9RQhdCmUvqiIot+5lriyF1cZzFE2JXSdNjHcNvIeZIspcWaY0OF&#10;Le0qKm7Hb6thMWz36lOdVbNvZf8+v95Ko161fpoMmxWIQEN4iP/dHybOXzzD3zPxAp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lYpjDAAAA3AAAAA8AAAAAAAAAAAAA&#10;AAAAoQIAAGRycy9kb3ducmV2LnhtbFBLBQYAAAAABAAEAPkAAACRAwAAAAA=&#10;" strokecolor="windowText" strokeweight="1.5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4" o:spid="_x0000_s1117" type="#_x0000_t13" style="position:absolute;left:12382;top:47054;width:7239;height:3048;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4IcMA&#10;AADcAAAADwAAAGRycy9kb3ducmV2LnhtbERPTWvCQBC9F/oflil4qxuLFoluQmkqhvZkIoi3ITsm&#10;odnZNLtq/PfdQsHbPN7nrNPRdOJCg2stK5hNIxDEldUt1wr25eZ5CcJ5ZI2dZVJwIwdp8viwxljb&#10;K+/oUvhahBB2MSpovO9jKV3VkEE3tT1x4E52MOgDHGqpB7yGcNPJlyh6lQZbDg0N9vTeUPVdnI2C&#10;g+R89lFuM/tTHM/5Lsv486tUavI0vq1AeBr9XfzvznWYv5jD3zPhAp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O4IcMAAADcAAAADwAAAAAAAAAAAAAAAACYAgAAZHJzL2Rv&#10;d25yZXYueG1sUEsFBgAAAAAEAAQA9QAAAIgDAAAAAA==&#10;" adj="17053" filled="f" strokecolor="windowText" strokeweight="2pt">
              <v:textbox>
                <w:txbxContent>
                  <w:p w:rsidR="00827DB4" w:rsidRDefault="00827DB4" w:rsidP="00827DB4">
                    <w:pPr>
                      <w:rPr>
                        <w:rFonts w:eastAsia="Times New Roman"/>
                      </w:rPr>
                    </w:pPr>
                  </w:p>
                </w:txbxContent>
              </v:textbox>
            </v:shape>
            <v:shape id="Right Arrow 155" o:spid="_x0000_s1118" type="#_x0000_t13" style="position:absolute;left:21526;top:47054;width:7239;height:3048;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8dusMA&#10;AADcAAAADwAAAGRycy9kb3ducmV2LnhtbERPTWvCQBC9C/6HZYTedBPBIqlrKI3SUE8mhdLbkJ0m&#10;odnZmF01/fddQfA2j/c5m3Q0nbjQ4FrLCuJFBIK4srrlWsFnuZ+vQTiPrLGzTAr+yEG6nU42mGh7&#10;5SNdCl+LEMIuQQWN930ipasaMugWticO3I8dDPoAh1rqAa8h3HRyGUXP0mDLoaHBnt4aqn6Ls1Hw&#10;JTmPd+V7Zk/F9zk/Zhl/HEqlnmbj6wsIT6N/iO/uXIf5qxXcngkX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8dusMAAADcAAAADwAAAAAAAAAAAAAAAACYAgAAZHJzL2Rv&#10;d25yZXYueG1sUEsFBgAAAAAEAAQA9QAAAIgDAAAAAA==&#10;" adj="17053" filled="f" strokecolor="windowText" strokeweight="2pt">
              <v:textbox>
                <w:txbxContent>
                  <w:p w:rsidR="00827DB4" w:rsidRDefault="00827DB4" w:rsidP="00827DB4">
                    <w:pPr>
                      <w:rPr>
                        <w:rFonts w:eastAsia="Times New Roman"/>
                      </w:rPr>
                    </w:pPr>
                  </w:p>
                </w:txbxContent>
              </v:textbox>
            </v:shape>
            <v:shape id="Right Arrow 156" o:spid="_x0000_s1119" type="#_x0000_t13" style="position:absolute;left:31432;top:47054;width:7239;height:3048;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2DzcIA&#10;AADcAAAADwAAAGRycy9kb3ducmV2LnhtbERPTWvCQBC9F/oflil4qxsFpURXEVMx2JOJIN6G7JgE&#10;s7NpdtX4791Cwds83ufMl71pxI06V1tWMBpGIIgLq2suFRzyzecXCOeRNTaWScGDHCwX729zjLW9&#10;855umS9FCGEXo4LK+zaW0hUVGXRD2xIH7mw7gz7ArpS6w3sIN40cR9FUGqw5NFTY0rqi4pJdjYKj&#10;5HT0nW8T+5udruk+SXj3kys1+OhXMxCeev8S/7tTHeZPpvD3TLh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LYPNwgAAANwAAAAPAAAAAAAAAAAAAAAAAJgCAABkcnMvZG93&#10;bnJldi54bWxQSwUGAAAAAAQABAD1AAAAhwMAAAAA&#10;" adj="17053" filled="f" strokecolor="windowText" strokeweight="2pt">
              <v:textbox>
                <w:txbxContent>
                  <w:p w:rsidR="00827DB4" w:rsidRDefault="00827DB4" w:rsidP="00827DB4">
                    <w:pPr>
                      <w:rPr>
                        <w:rFonts w:eastAsia="Times New Roman"/>
                      </w:rPr>
                    </w:pPr>
                  </w:p>
                </w:txbxContent>
              </v:textbox>
            </v:shape>
            <v:shape id="Right Arrow 157" o:spid="_x0000_s1120" type="#_x0000_t13" style="position:absolute;left:55721;top:43434;width:14478;height:3048;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Z/sMA&#10;AADcAAAADwAAAGRycy9kb3ducmV2LnhtbERPTWvCQBC9F/wPywi91Y21WomuIpUWaQ+lVsh1yI7Z&#10;aHY2ZDea/HtXKPQ2j/c5y3VnK3GhxpeOFYxHCQji3OmSCwWH3/enOQgfkDVWjklBTx7Wq8HDElPt&#10;rvxDl30oRAxhn6ICE0KdSulzQxb9yNXEkTu6xmKIsCmkbvAaw20ln5NkJi2WHBsM1vRmKD/vW6tg&#10;lk2z/qPVL7stfuanr++J6dtMqcdht1mACNSFf/Gfe6fj/Okr3J+JF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mZ/sMAAADcAAAADwAAAAAAAAAAAAAAAACYAgAAZHJzL2Rv&#10;d25yZXYueG1sUEsFBgAAAAAEAAQA9QAAAIgDAAAAAA==&#10;" adj="19326" filled="f" strokecolor="windowText" strokeweight="2pt">
              <v:textbox>
                <w:txbxContent>
                  <w:p w:rsidR="00827DB4" w:rsidRDefault="00827DB4" w:rsidP="00827DB4">
                    <w:pPr>
                      <w:rPr>
                        <w:rFonts w:eastAsia="Times New Roman"/>
                      </w:rPr>
                    </w:pPr>
                  </w:p>
                </w:txbxContent>
              </v:textbox>
            </v:shape>
            <v:shape id="TextBox 48" o:spid="_x0000_s1121" type="#_x0000_t202" style="position:absolute;left:18286;top:52577;width:55628;height:26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R4sMA&#10;AADcAAAADwAAAGRycy9kb3ducmV2LnhtbESPQWvDMAyF74P9B6NBb6vTQcdI65bSrdDDLuvSu4jV&#10;ODSWQ6w16b+fDoPdJN7Te5/W2yl25kZDbhM7WMwLMMR18i03Dqrvw/MbmCzIHrvE5OBOGbabx4c1&#10;lj6N/EW3kzRGQziX6CCI9KW1uQ4UMc9TT6zaJQ0RRdehsX7AUcNjZ1+K4tVGbFkbAva0D1RfTz/R&#10;gYjfLe7VR8zH8/T5PoaiXmLl3Oxp2q3ACE3yb/67PnrFXyqt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GR4sMAAADcAAAADwAAAAAAAAAAAAAAAACYAgAAZHJzL2Rv&#10;d25yZXYueG1sUEsFBgAAAAAEAAQA9QAAAIgDAAAAAA==&#10;" filled="f" stroked="f">
              <v:textbox style="mso-fit-shape-to-text:t">
                <w:txbxContent>
                  <w:p w:rsidR="00827DB4" w:rsidRDefault="00827DB4" w:rsidP="00827DB4">
                    <w:pPr>
                      <w:pStyle w:val="NormalWeb"/>
                      <w:spacing w:before="0" w:beforeAutospacing="0" w:after="0" w:afterAutospacing="0"/>
                      <w:textAlignment w:val="baseline"/>
                    </w:pPr>
                    <w:r>
                      <w:rPr>
                        <w:rFonts w:ascii="Arial" w:hAnsi="Arial" w:cs="Arial"/>
                        <w:color w:val="000000"/>
                        <w:kern w:val="24"/>
                      </w:rPr>
                      <w:t>Trip Mode Choice Logsums to/from US Destination</w:t>
                    </w:r>
                  </w:p>
                </w:txbxContent>
              </v:textbox>
            </v:shape>
            <w10:anchorlock/>
          </v:group>
        </w:pict>
      </w:r>
    </w:p>
    <w:p w:rsidR="00B95DB3" w:rsidRPr="00290662" w:rsidRDefault="00B95DB3" w:rsidP="00290662">
      <w:pPr>
        <w:rPr>
          <w:b/>
        </w:rPr>
      </w:pPr>
      <w:r>
        <w:t>The model was estimated jointly with the primary destination and station crossing choice model with full information maximum likelihood and modes nested below destinations.</w:t>
      </w:r>
      <w:r w:rsidR="006D4638">
        <w:t xml:space="preserve"> </w:t>
      </w:r>
      <w:r>
        <w:t>One hundred combinations of destination and crossing locations were selected according to the sampling of alternatives model, and each of these alternatives had the full set of border crossing modes available as sub-alternatives below the destination/crossing nest.</w:t>
      </w:r>
      <w:r w:rsidR="006D4638">
        <w:t xml:space="preserve"> </w:t>
      </w:r>
      <w:r>
        <w:t>Only the upper level nests were sampled, and so only the utilities needed to be corrected for sampling, not the border crossing mode choice logsums.</w:t>
      </w:r>
      <w:r w:rsidR="006D4638">
        <w:t xml:space="preserve"> </w:t>
      </w:r>
      <w:r>
        <w:t>The upper level nesting parameter was not significantly different from one, and was therefore constrained to one.</w:t>
      </w:r>
      <w:r w:rsidR="006D4638">
        <w:t xml:space="preserve"> </w:t>
      </w:r>
      <w:r>
        <w:t>This finding indicates that the sensitivity of spatial choices to wait time at the border is not different from the sensitivity of mode choices.</w:t>
      </w:r>
      <w:r w:rsidR="006D4638">
        <w:t xml:space="preserve"> </w:t>
      </w:r>
      <w:r>
        <w:t xml:space="preserve">The estimated utility function parameters appear in </w:t>
      </w:r>
      <w:r w:rsidR="001B30BE">
        <w:fldChar w:fldCharType="begin"/>
      </w:r>
      <w:r w:rsidR="00290662">
        <w:instrText xml:space="preserve"> REF Table111 \h </w:instrText>
      </w:r>
      <w:r w:rsidR="001B30BE">
        <w:fldChar w:fldCharType="separate"/>
      </w:r>
      <w:r w:rsidR="00B66CF5">
        <w:t xml:space="preserve">Table </w:t>
      </w:r>
      <w:r w:rsidR="00B66CF5">
        <w:rPr>
          <w:noProof/>
        </w:rPr>
        <w:t>114</w:t>
      </w:r>
      <w:r w:rsidR="001B30BE">
        <w:fldChar w:fldCharType="end"/>
      </w:r>
      <w:r w:rsidR="00290662">
        <w:t xml:space="preserve"> </w:t>
      </w:r>
      <w:r w:rsidR="00650C38">
        <w:t xml:space="preserve"> and </w:t>
      </w:r>
      <w:r w:rsidR="001B30BE">
        <w:fldChar w:fldCharType="begin"/>
      </w:r>
      <w:r w:rsidR="00290662">
        <w:instrText xml:space="preserve"> REF Table112 \h </w:instrText>
      </w:r>
      <w:r w:rsidR="001B30BE">
        <w:fldChar w:fldCharType="separate"/>
      </w:r>
      <w:r w:rsidR="00B66CF5" w:rsidRPr="00290662">
        <w:t>Table</w:t>
      </w:r>
      <w:r w:rsidR="00B66CF5">
        <w:t xml:space="preserve"> </w:t>
      </w:r>
      <w:r w:rsidR="00B66CF5">
        <w:rPr>
          <w:noProof/>
        </w:rPr>
        <w:t>115</w:t>
      </w:r>
      <w:r w:rsidR="001B30BE">
        <w:fldChar w:fldCharType="end"/>
      </w:r>
      <w:r w:rsidR="00290662">
        <w:t>.</w:t>
      </w:r>
    </w:p>
    <w:p w:rsidR="00290662" w:rsidRDefault="00290662" w:rsidP="00290662">
      <w:bookmarkStart w:id="335" w:name="_Ref342306107"/>
      <w:r>
        <w:br w:type="page"/>
      </w:r>
    </w:p>
    <w:p w:rsidR="00650C38" w:rsidRPr="00650C38" w:rsidRDefault="00650C38" w:rsidP="00290662">
      <w:pPr>
        <w:pStyle w:val="Heading4"/>
      </w:pPr>
      <w:r w:rsidRPr="00650C38">
        <w:t>Results</w:t>
      </w:r>
    </w:p>
    <w:p w:rsidR="00B95DB3" w:rsidRDefault="00B95DB3" w:rsidP="00290662">
      <w:pPr>
        <w:pStyle w:val="Caption"/>
      </w:pPr>
      <w:bookmarkStart w:id="336" w:name="Table111"/>
      <w:bookmarkStart w:id="337" w:name="_Toc343259056"/>
      <w:r>
        <w:t>Table</w:t>
      </w:r>
      <w:bookmarkEnd w:id="335"/>
      <w:r w:rsidR="00290662">
        <w:t xml:space="preserve"> </w:t>
      </w:r>
      <w:r w:rsidR="00CD407C">
        <w:fldChar w:fldCharType="begin"/>
      </w:r>
      <w:r w:rsidR="00CD407C">
        <w:instrText xml:space="preserve"> SEQ Table \* ARABIC  \* MERGEFORMAT </w:instrText>
      </w:r>
      <w:r w:rsidR="00CD407C">
        <w:fldChar w:fldCharType="separate"/>
      </w:r>
      <w:r w:rsidR="00B66CF5">
        <w:rPr>
          <w:noProof/>
        </w:rPr>
        <w:t>114</w:t>
      </w:r>
      <w:r w:rsidR="00CD407C">
        <w:rPr>
          <w:noProof/>
        </w:rPr>
        <w:fldChar w:fldCharType="end"/>
      </w:r>
      <w:bookmarkEnd w:id="336"/>
      <w:r>
        <w:t xml:space="preserve">: </w:t>
      </w:r>
      <w:r w:rsidRPr="00290662">
        <w:t>Primary</w:t>
      </w:r>
      <w:r>
        <w:t xml:space="preserve"> Destination, Crossing Station, and Mode Choice Utility Function Parameters, Mandatory Tours</w:t>
      </w:r>
      <w:bookmarkEnd w:id="337"/>
    </w:p>
    <w:tbl>
      <w:tblPr>
        <w:tblStyle w:val="MediumGrid3-Accent1"/>
        <w:tblW w:w="5000" w:type="pct"/>
        <w:tblCellMar>
          <w:top w:w="29" w:type="dxa"/>
          <w:bottom w:w="29" w:type="dxa"/>
        </w:tblCellMar>
        <w:tblLook w:val="0420" w:firstRow="1" w:lastRow="0" w:firstColumn="0" w:lastColumn="0" w:noHBand="0" w:noVBand="1"/>
      </w:tblPr>
      <w:tblGrid>
        <w:gridCol w:w="6910"/>
        <w:gridCol w:w="1283"/>
        <w:gridCol w:w="1283"/>
      </w:tblGrid>
      <w:tr w:rsidR="00B95DB3" w:rsidRPr="00092C49" w:rsidTr="00DC1369">
        <w:trPr>
          <w:cnfStyle w:val="100000000000" w:firstRow="1" w:lastRow="0" w:firstColumn="0" w:lastColumn="0" w:oddVBand="0" w:evenVBand="0" w:oddHBand="0" w:evenHBand="0" w:firstRowFirstColumn="0" w:firstRowLastColumn="0" w:lastRowFirstColumn="0" w:lastRowLastColumn="0"/>
          <w:trHeight w:val="240"/>
          <w:tblHeader/>
        </w:trPr>
        <w:tc>
          <w:tcPr>
            <w:tcW w:w="3646" w:type="pct"/>
            <w:noWrap/>
            <w:hideMark/>
          </w:tcPr>
          <w:p w:rsidR="00B95DB3" w:rsidRPr="00092C49" w:rsidRDefault="00B95DB3" w:rsidP="00587F91">
            <w:r w:rsidRPr="00092C49">
              <w:t>Parameter</w:t>
            </w:r>
          </w:p>
        </w:tc>
        <w:tc>
          <w:tcPr>
            <w:tcW w:w="677" w:type="pct"/>
            <w:noWrap/>
            <w:hideMark/>
          </w:tcPr>
          <w:p w:rsidR="00B95DB3" w:rsidRPr="00092C49" w:rsidRDefault="00B95DB3" w:rsidP="00587F91">
            <w:pPr>
              <w:jc w:val="right"/>
            </w:pPr>
            <w:r w:rsidRPr="00092C49">
              <w:t>Coeff</w:t>
            </w:r>
          </w:p>
        </w:tc>
        <w:tc>
          <w:tcPr>
            <w:tcW w:w="677" w:type="pct"/>
            <w:noWrap/>
            <w:hideMark/>
          </w:tcPr>
          <w:p w:rsidR="00B95DB3" w:rsidRPr="00092C49" w:rsidRDefault="00B95DB3" w:rsidP="00587F91">
            <w:pPr>
              <w:jc w:val="right"/>
            </w:pPr>
            <w:r w:rsidRPr="00092C49">
              <w:t>T-Stat</w:t>
            </w:r>
          </w:p>
        </w:tc>
      </w:tr>
      <w:tr w:rsidR="00B95DB3" w:rsidRPr="00092C49" w:rsidTr="00587F91">
        <w:trPr>
          <w:cnfStyle w:val="000000100000" w:firstRow="0" w:lastRow="0" w:firstColumn="0" w:lastColumn="0" w:oddVBand="0" w:evenVBand="0" w:oddHBand="1" w:evenHBand="0" w:firstRowFirstColumn="0" w:firstRowLastColumn="0" w:lastRowFirstColumn="0" w:lastRowLastColumn="0"/>
          <w:trHeight w:val="240"/>
        </w:trPr>
        <w:tc>
          <w:tcPr>
            <w:tcW w:w="3646" w:type="pct"/>
            <w:noWrap/>
            <w:hideMark/>
          </w:tcPr>
          <w:p w:rsidR="00B95DB3" w:rsidRPr="00092C49" w:rsidRDefault="00B95DB3" w:rsidP="00587F91">
            <w:r>
              <w:t>Impedance</w:t>
            </w:r>
          </w:p>
        </w:tc>
        <w:tc>
          <w:tcPr>
            <w:tcW w:w="677" w:type="pct"/>
            <w:noWrap/>
            <w:hideMark/>
          </w:tcPr>
          <w:p w:rsidR="00B95DB3" w:rsidRPr="00092C49" w:rsidRDefault="00B95DB3" w:rsidP="00587F91">
            <w:pPr>
              <w:jc w:val="right"/>
            </w:pPr>
          </w:p>
        </w:tc>
        <w:tc>
          <w:tcPr>
            <w:tcW w:w="677" w:type="pct"/>
            <w:noWrap/>
            <w:hideMark/>
          </w:tcPr>
          <w:p w:rsidR="00B95DB3" w:rsidRPr="00092C49" w:rsidRDefault="00B95DB3" w:rsidP="00587F91">
            <w:pPr>
              <w:jc w:val="right"/>
            </w:pPr>
          </w:p>
        </w:tc>
      </w:tr>
      <w:tr w:rsidR="00B95DB3" w:rsidRPr="00092C49" w:rsidTr="00587F91">
        <w:trPr>
          <w:trHeight w:val="240"/>
        </w:trPr>
        <w:tc>
          <w:tcPr>
            <w:tcW w:w="3646" w:type="pct"/>
            <w:noWrap/>
            <w:hideMark/>
          </w:tcPr>
          <w:p w:rsidR="00B95DB3" w:rsidRPr="00092C49" w:rsidRDefault="00B95DB3" w:rsidP="00587F91">
            <w:r w:rsidRPr="00092C49">
              <w:t>Border wait time</w:t>
            </w:r>
          </w:p>
        </w:tc>
        <w:tc>
          <w:tcPr>
            <w:tcW w:w="677" w:type="pct"/>
            <w:noWrap/>
            <w:hideMark/>
          </w:tcPr>
          <w:p w:rsidR="00B95DB3" w:rsidRPr="00092C49" w:rsidRDefault="00B95DB3" w:rsidP="00587F91">
            <w:pPr>
              <w:jc w:val="right"/>
            </w:pPr>
            <w:r w:rsidRPr="00092C49">
              <w:t>-0.012</w:t>
            </w:r>
          </w:p>
        </w:tc>
        <w:tc>
          <w:tcPr>
            <w:tcW w:w="677" w:type="pct"/>
            <w:noWrap/>
            <w:hideMark/>
          </w:tcPr>
          <w:p w:rsidR="00B95DB3" w:rsidRPr="00092C49" w:rsidRDefault="00B95DB3" w:rsidP="00587F91">
            <w:pPr>
              <w:jc w:val="right"/>
            </w:pPr>
            <w:r w:rsidRPr="00092C49">
              <w:t>-1.79</w:t>
            </w:r>
          </w:p>
        </w:tc>
      </w:tr>
      <w:tr w:rsidR="00B95DB3" w:rsidRPr="00092C49" w:rsidTr="00587F91">
        <w:trPr>
          <w:cnfStyle w:val="000000100000" w:firstRow="0" w:lastRow="0" w:firstColumn="0" w:lastColumn="0" w:oddVBand="0" w:evenVBand="0" w:oddHBand="1" w:evenHBand="0" w:firstRowFirstColumn="0" w:firstRowLastColumn="0" w:lastRowFirstColumn="0" w:lastRowLastColumn="0"/>
          <w:trHeight w:val="225"/>
        </w:trPr>
        <w:tc>
          <w:tcPr>
            <w:tcW w:w="3646" w:type="pct"/>
            <w:noWrap/>
            <w:hideMark/>
          </w:tcPr>
          <w:p w:rsidR="00B95DB3" w:rsidRPr="00092C49" w:rsidRDefault="00B95DB3" w:rsidP="00587F91">
            <w:r>
              <w:t>Trip mode choice</w:t>
            </w:r>
            <w:r w:rsidRPr="00092C49">
              <w:t xml:space="preserve"> logsum to/from dest.</w:t>
            </w:r>
          </w:p>
        </w:tc>
        <w:tc>
          <w:tcPr>
            <w:tcW w:w="677" w:type="pct"/>
            <w:noWrap/>
            <w:hideMark/>
          </w:tcPr>
          <w:p w:rsidR="00B95DB3" w:rsidRPr="00092C49" w:rsidRDefault="00B95DB3" w:rsidP="00587F91">
            <w:pPr>
              <w:jc w:val="right"/>
            </w:pPr>
            <w:r w:rsidRPr="00092C49">
              <w:t>0.214</w:t>
            </w:r>
          </w:p>
        </w:tc>
        <w:tc>
          <w:tcPr>
            <w:tcW w:w="677" w:type="pct"/>
            <w:noWrap/>
            <w:hideMark/>
          </w:tcPr>
          <w:p w:rsidR="00B95DB3" w:rsidRPr="00092C49" w:rsidRDefault="00B95DB3" w:rsidP="00587F91">
            <w:pPr>
              <w:jc w:val="right"/>
            </w:pPr>
            <w:r w:rsidRPr="00092C49">
              <w:t>7.45</w:t>
            </w:r>
          </w:p>
        </w:tc>
      </w:tr>
      <w:tr w:rsidR="00B95DB3" w:rsidRPr="00092C49" w:rsidTr="00587F91">
        <w:trPr>
          <w:trHeight w:val="225"/>
        </w:trPr>
        <w:tc>
          <w:tcPr>
            <w:tcW w:w="3646" w:type="pct"/>
            <w:noWrap/>
            <w:hideMark/>
          </w:tcPr>
          <w:p w:rsidR="00B95DB3" w:rsidRPr="00092C49" w:rsidRDefault="00B95DB3" w:rsidP="00587F91">
            <w:r>
              <w:t xml:space="preserve">Piecewise Linear </w:t>
            </w:r>
            <w:r w:rsidRPr="00092C49">
              <w:t>Distance - 0 to 2 miles</w:t>
            </w:r>
          </w:p>
        </w:tc>
        <w:tc>
          <w:tcPr>
            <w:tcW w:w="677" w:type="pct"/>
            <w:noWrap/>
            <w:hideMark/>
          </w:tcPr>
          <w:p w:rsidR="00B95DB3" w:rsidRPr="00092C49" w:rsidRDefault="00B95DB3" w:rsidP="00587F91">
            <w:pPr>
              <w:jc w:val="right"/>
            </w:pPr>
            <w:r w:rsidRPr="00092C49">
              <w:t>-0.709</w:t>
            </w:r>
          </w:p>
        </w:tc>
        <w:tc>
          <w:tcPr>
            <w:tcW w:w="677" w:type="pct"/>
            <w:noWrap/>
            <w:hideMark/>
          </w:tcPr>
          <w:p w:rsidR="00B95DB3" w:rsidRPr="00092C49" w:rsidRDefault="00B95DB3" w:rsidP="00587F91">
            <w:pPr>
              <w:jc w:val="right"/>
            </w:pPr>
            <w:r w:rsidRPr="00092C49">
              <w:t>-2.81</w:t>
            </w:r>
          </w:p>
        </w:tc>
      </w:tr>
      <w:tr w:rsidR="00B95DB3" w:rsidRPr="00092C49" w:rsidTr="00587F91">
        <w:trPr>
          <w:cnfStyle w:val="000000100000" w:firstRow="0" w:lastRow="0" w:firstColumn="0" w:lastColumn="0" w:oddVBand="0" w:evenVBand="0" w:oddHBand="1" w:evenHBand="0" w:firstRowFirstColumn="0" w:firstRowLastColumn="0" w:lastRowFirstColumn="0" w:lastRowLastColumn="0"/>
          <w:trHeight w:val="225"/>
        </w:trPr>
        <w:tc>
          <w:tcPr>
            <w:tcW w:w="3646" w:type="pct"/>
            <w:noWrap/>
            <w:hideMark/>
          </w:tcPr>
          <w:p w:rsidR="00B95DB3" w:rsidRPr="00092C49" w:rsidRDefault="00B95DB3" w:rsidP="00587F91">
            <w:r>
              <w:t xml:space="preserve">Piecewise Linear </w:t>
            </w:r>
            <w:r w:rsidRPr="00092C49">
              <w:t>Distance - 2 to 5 miles</w:t>
            </w:r>
          </w:p>
        </w:tc>
        <w:tc>
          <w:tcPr>
            <w:tcW w:w="677" w:type="pct"/>
            <w:noWrap/>
            <w:hideMark/>
          </w:tcPr>
          <w:p w:rsidR="00B95DB3" w:rsidRPr="00092C49" w:rsidRDefault="00B95DB3" w:rsidP="00587F91">
            <w:pPr>
              <w:jc w:val="right"/>
            </w:pPr>
            <w:r w:rsidRPr="00092C49">
              <w:t>-0.220</w:t>
            </w:r>
          </w:p>
        </w:tc>
        <w:tc>
          <w:tcPr>
            <w:tcW w:w="677" w:type="pct"/>
            <w:noWrap/>
            <w:hideMark/>
          </w:tcPr>
          <w:p w:rsidR="00B95DB3" w:rsidRPr="00092C49" w:rsidRDefault="00B95DB3" w:rsidP="00587F91">
            <w:pPr>
              <w:jc w:val="right"/>
            </w:pPr>
            <w:r w:rsidRPr="00092C49">
              <w:t>-2.14</w:t>
            </w:r>
          </w:p>
        </w:tc>
      </w:tr>
      <w:tr w:rsidR="00B95DB3" w:rsidRPr="00092C49" w:rsidTr="00587F91">
        <w:trPr>
          <w:trHeight w:val="225"/>
        </w:trPr>
        <w:tc>
          <w:tcPr>
            <w:tcW w:w="3646" w:type="pct"/>
            <w:noWrap/>
            <w:hideMark/>
          </w:tcPr>
          <w:p w:rsidR="00B95DB3" w:rsidRPr="00092C49" w:rsidRDefault="00B95DB3" w:rsidP="00587F91">
            <w:r>
              <w:t xml:space="preserve">Piecewise Linear </w:t>
            </w:r>
            <w:r w:rsidRPr="00092C49">
              <w:t>Distance - 5 to 20 miles</w:t>
            </w:r>
          </w:p>
        </w:tc>
        <w:tc>
          <w:tcPr>
            <w:tcW w:w="677" w:type="pct"/>
            <w:noWrap/>
            <w:hideMark/>
          </w:tcPr>
          <w:p w:rsidR="00B95DB3" w:rsidRPr="00092C49" w:rsidRDefault="00B95DB3" w:rsidP="00587F91">
            <w:pPr>
              <w:jc w:val="right"/>
            </w:pPr>
            <w:r w:rsidRPr="00092C49">
              <w:t>-0.122</w:t>
            </w:r>
          </w:p>
        </w:tc>
        <w:tc>
          <w:tcPr>
            <w:tcW w:w="677" w:type="pct"/>
            <w:noWrap/>
            <w:hideMark/>
          </w:tcPr>
          <w:p w:rsidR="00B95DB3" w:rsidRPr="00092C49" w:rsidRDefault="00B95DB3" w:rsidP="00587F91">
            <w:pPr>
              <w:jc w:val="right"/>
            </w:pPr>
            <w:r w:rsidRPr="00092C49">
              <w:t>-5.78</w:t>
            </w:r>
          </w:p>
        </w:tc>
      </w:tr>
      <w:tr w:rsidR="00B95DB3" w:rsidRPr="00092C49" w:rsidTr="00587F91">
        <w:trPr>
          <w:cnfStyle w:val="000000100000" w:firstRow="0" w:lastRow="0" w:firstColumn="0" w:lastColumn="0" w:oddVBand="0" w:evenVBand="0" w:oddHBand="1" w:evenHBand="0" w:firstRowFirstColumn="0" w:firstRowLastColumn="0" w:lastRowFirstColumn="0" w:lastRowLastColumn="0"/>
          <w:trHeight w:val="225"/>
        </w:trPr>
        <w:tc>
          <w:tcPr>
            <w:tcW w:w="3646" w:type="pct"/>
            <w:noWrap/>
            <w:hideMark/>
          </w:tcPr>
          <w:p w:rsidR="00B95DB3" w:rsidRPr="00092C49" w:rsidRDefault="00B95DB3" w:rsidP="00587F91">
            <w:r>
              <w:t xml:space="preserve">Piecewise Linear </w:t>
            </w:r>
            <w:r w:rsidRPr="00092C49">
              <w:t>Distance - 20 miles +</w:t>
            </w:r>
          </w:p>
        </w:tc>
        <w:tc>
          <w:tcPr>
            <w:tcW w:w="677" w:type="pct"/>
            <w:noWrap/>
            <w:hideMark/>
          </w:tcPr>
          <w:p w:rsidR="00B95DB3" w:rsidRPr="00092C49" w:rsidRDefault="00B95DB3" w:rsidP="00587F91">
            <w:pPr>
              <w:jc w:val="right"/>
            </w:pPr>
            <w:r w:rsidRPr="00092C49">
              <w:t>-0.044</w:t>
            </w:r>
          </w:p>
        </w:tc>
        <w:tc>
          <w:tcPr>
            <w:tcW w:w="677" w:type="pct"/>
            <w:noWrap/>
            <w:hideMark/>
          </w:tcPr>
          <w:p w:rsidR="00B95DB3" w:rsidRPr="00092C49" w:rsidRDefault="00B95DB3" w:rsidP="00587F91">
            <w:pPr>
              <w:jc w:val="right"/>
            </w:pPr>
            <w:r w:rsidRPr="00092C49">
              <w:t>-2.04</w:t>
            </w:r>
          </w:p>
        </w:tc>
      </w:tr>
      <w:tr w:rsidR="00B95DB3" w:rsidRPr="00092C49" w:rsidTr="00587F91">
        <w:trPr>
          <w:trHeight w:val="225"/>
        </w:trPr>
        <w:tc>
          <w:tcPr>
            <w:tcW w:w="3646" w:type="pct"/>
            <w:noWrap/>
            <w:hideMark/>
          </w:tcPr>
          <w:p w:rsidR="00B95DB3" w:rsidRPr="00092C49" w:rsidRDefault="00B95DB3" w:rsidP="00587F91">
            <w:r w:rsidRPr="00092C49">
              <w:t xml:space="preserve">Distance - 0 to 2 miles </w:t>
            </w:r>
            <w:r>
              <w:t>–</w:t>
            </w:r>
            <w:r w:rsidRPr="00092C49">
              <w:t xml:space="preserve"> School</w:t>
            </w:r>
            <w:r>
              <w:t xml:space="preserve"> (additional to above)</w:t>
            </w:r>
          </w:p>
        </w:tc>
        <w:tc>
          <w:tcPr>
            <w:tcW w:w="677" w:type="pct"/>
            <w:noWrap/>
            <w:hideMark/>
          </w:tcPr>
          <w:p w:rsidR="00B95DB3" w:rsidRPr="00092C49" w:rsidRDefault="00B95DB3" w:rsidP="00587F91">
            <w:pPr>
              <w:jc w:val="right"/>
            </w:pPr>
            <w:r w:rsidRPr="00092C49">
              <w:t>-0.856</w:t>
            </w:r>
          </w:p>
        </w:tc>
        <w:tc>
          <w:tcPr>
            <w:tcW w:w="677" w:type="pct"/>
            <w:noWrap/>
            <w:hideMark/>
          </w:tcPr>
          <w:p w:rsidR="00B95DB3" w:rsidRPr="00092C49" w:rsidRDefault="00B95DB3" w:rsidP="00587F91">
            <w:pPr>
              <w:jc w:val="right"/>
            </w:pPr>
            <w:r w:rsidRPr="00092C49">
              <w:t>-0.55</w:t>
            </w:r>
          </w:p>
        </w:tc>
      </w:tr>
      <w:tr w:rsidR="00B95DB3" w:rsidRPr="00092C49" w:rsidTr="00587F91">
        <w:trPr>
          <w:cnfStyle w:val="000000100000" w:firstRow="0" w:lastRow="0" w:firstColumn="0" w:lastColumn="0" w:oddVBand="0" w:evenVBand="0" w:oddHBand="1" w:evenHBand="0" w:firstRowFirstColumn="0" w:firstRowLastColumn="0" w:lastRowFirstColumn="0" w:lastRowLastColumn="0"/>
          <w:trHeight w:val="225"/>
        </w:trPr>
        <w:tc>
          <w:tcPr>
            <w:tcW w:w="3646" w:type="pct"/>
            <w:noWrap/>
            <w:hideMark/>
          </w:tcPr>
          <w:p w:rsidR="00B95DB3" w:rsidRPr="00092C49" w:rsidRDefault="00B95DB3" w:rsidP="00587F91">
            <w:r w:rsidRPr="00092C49">
              <w:t xml:space="preserve">Distance - 2 to 5 miles </w:t>
            </w:r>
            <w:r>
              <w:t>–</w:t>
            </w:r>
            <w:r w:rsidRPr="00092C49">
              <w:t xml:space="preserve"> School</w:t>
            </w:r>
            <w:r>
              <w:t xml:space="preserve"> (additional to above)</w:t>
            </w:r>
          </w:p>
        </w:tc>
        <w:tc>
          <w:tcPr>
            <w:tcW w:w="677" w:type="pct"/>
            <w:noWrap/>
            <w:hideMark/>
          </w:tcPr>
          <w:p w:rsidR="00B95DB3" w:rsidRPr="00092C49" w:rsidRDefault="00B95DB3" w:rsidP="00587F91">
            <w:pPr>
              <w:jc w:val="right"/>
            </w:pPr>
            <w:r w:rsidRPr="00092C49">
              <w:t>0.187</w:t>
            </w:r>
          </w:p>
        </w:tc>
        <w:tc>
          <w:tcPr>
            <w:tcW w:w="677" w:type="pct"/>
            <w:noWrap/>
            <w:hideMark/>
          </w:tcPr>
          <w:p w:rsidR="00B95DB3" w:rsidRPr="00092C49" w:rsidRDefault="00B95DB3" w:rsidP="00587F91">
            <w:pPr>
              <w:jc w:val="right"/>
            </w:pPr>
            <w:r w:rsidRPr="00092C49">
              <w:t>0.75</w:t>
            </w:r>
          </w:p>
        </w:tc>
      </w:tr>
      <w:tr w:rsidR="00B95DB3" w:rsidRPr="00092C49" w:rsidTr="00587F91">
        <w:trPr>
          <w:trHeight w:val="225"/>
        </w:trPr>
        <w:tc>
          <w:tcPr>
            <w:tcW w:w="3646" w:type="pct"/>
            <w:noWrap/>
            <w:hideMark/>
          </w:tcPr>
          <w:p w:rsidR="00B95DB3" w:rsidRPr="00092C49" w:rsidRDefault="00B95DB3" w:rsidP="00587F91">
            <w:r w:rsidRPr="00092C49">
              <w:t xml:space="preserve">Distance - 5 to 20 miles </w:t>
            </w:r>
            <w:r>
              <w:t>–</w:t>
            </w:r>
            <w:r w:rsidRPr="00092C49">
              <w:t xml:space="preserve"> School</w:t>
            </w:r>
            <w:r>
              <w:t xml:space="preserve"> (additional to above)</w:t>
            </w:r>
          </w:p>
        </w:tc>
        <w:tc>
          <w:tcPr>
            <w:tcW w:w="677" w:type="pct"/>
            <w:noWrap/>
            <w:hideMark/>
          </w:tcPr>
          <w:p w:rsidR="00B95DB3" w:rsidRPr="00092C49" w:rsidRDefault="00B95DB3" w:rsidP="00587F91">
            <w:pPr>
              <w:jc w:val="right"/>
            </w:pPr>
            <w:r w:rsidRPr="00092C49">
              <w:t>0.030</w:t>
            </w:r>
          </w:p>
        </w:tc>
        <w:tc>
          <w:tcPr>
            <w:tcW w:w="677" w:type="pct"/>
            <w:noWrap/>
            <w:hideMark/>
          </w:tcPr>
          <w:p w:rsidR="00B95DB3" w:rsidRPr="00092C49" w:rsidRDefault="00B95DB3" w:rsidP="00587F91">
            <w:pPr>
              <w:jc w:val="right"/>
            </w:pPr>
            <w:r w:rsidRPr="00092C49">
              <w:t>0.65</w:t>
            </w:r>
          </w:p>
        </w:tc>
      </w:tr>
      <w:tr w:rsidR="00B95DB3" w:rsidRPr="00092C49" w:rsidTr="00587F91">
        <w:trPr>
          <w:cnfStyle w:val="000000100000" w:firstRow="0" w:lastRow="0" w:firstColumn="0" w:lastColumn="0" w:oddVBand="0" w:evenVBand="0" w:oddHBand="1" w:evenHBand="0" w:firstRowFirstColumn="0" w:firstRowLastColumn="0" w:lastRowFirstColumn="0" w:lastRowLastColumn="0"/>
          <w:trHeight w:val="225"/>
        </w:trPr>
        <w:tc>
          <w:tcPr>
            <w:tcW w:w="3646" w:type="pct"/>
            <w:noWrap/>
            <w:hideMark/>
          </w:tcPr>
          <w:p w:rsidR="00B95DB3" w:rsidRPr="00092C49" w:rsidRDefault="00B95DB3" w:rsidP="00587F91">
            <w:r w:rsidRPr="00092C49">
              <w:t>Distance - 20 miles + - School</w:t>
            </w:r>
            <w:r>
              <w:t xml:space="preserve"> (additional to above)</w:t>
            </w:r>
          </w:p>
        </w:tc>
        <w:tc>
          <w:tcPr>
            <w:tcW w:w="677" w:type="pct"/>
            <w:noWrap/>
            <w:hideMark/>
          </w:tcPr>
          <w:p w:rsidR="00B95DB3" w:rsidRPr="00092C49" w:rsidRDefault="00B95DB3" w:rsidP="00587F91">
            <w:pPr>
              <w:jc w:val="right"/>
            </w:pPr>
            <w:r w:rsidRPr="00092C49">
              <w:t>-0.084</w:t>
            </w:r>
          </w:p>
        </w:tc>
        <w:tc>
          <w:tcPr>
            <w:tcW w:w="677" w:type="pct"/>
            <w:noWrap/>
            <w:hideMark/>
          </w:tcPr>
          <w:p w:rsidR="00B95DB3" w:rsidRPr="00092C49" w:rsidRDefault="00B95DB3" w:rsidP="00587F91">
            <w:pPr>
              <w:jc w:val="right"/>
            </w:pPr>
            <w:r w:rsidRPr="00092C49">
              <w:t>-1.59</w:t>
            </w:r>
          </w:p>
        </w:tc>
      </w:tr>
      <w:tr w:rsidR="00B95DB3" w:rsidRPr="00092C49" w:rsidTr="00587F91">
        <w:trPr>
          <w:trHeight w:val="225"/>
        </w:trPr>
        <w:tc>
          <w:tcPr>
            <w:tcW w:w="3646" w:type="pct"/>
            <w:noWrap/>
            <w:hideMark/>
          </w:tcPr>
          <w:p w:rsidR="00B95DB3" w:rsidRPr="00092C49" w:rsidRDefault="00B95DB3" w:rsidP="00587F91">
            <w:r w:rsidRPr="00092C49">
              <w:t xml:space="preserve">Distance - 0 to 2 miles </w:t>
            </w:r>
            <w:r>
              <w:t>–</w:t>
            </w:r>
            <w:r w:rsidRPr="00092C49">
              <w:t xml:space="preserve"> Cargo</w:t>
            </w:r>
            <w:r>
              <w:t xml:space="preserve"> (additional to above)</w:t>
            </w:r>
          </w:p>
        </w:tc>
        <w:tc>
          <w:tcPr>
            <w:tcW w:w="677" w:type="pct"/>
            <w:noWrap/>
            <w:hideMark/>
          </w:tcPr>
          <w:p w:rsidR="00B95DB3" w:rsidRPr="00092C49" w:rsidRDefault="00B95DB3" w:rsidP="00587F91">
            <w:pPr>
              <w:jc w:val="right"/>
            </w:pPr>
            <w:r w:rsidRPr="00092C49">
              <w:t>0.317</w:t>
            </w:r>
          </w:p>
        </w:tc>
        <w:tc>
          <w:tcPr>
            <w:tcW w:w="677" w:type="pct"/>
            <w:noWrap/>
            <w:hideMark/>
          </w:tcPr>
          <w:p w:rsidR="00B95DB3" w:rsidRPr="00092C49" w:rsidRDefault="00B95DB3" w:rsidP="00587F91">
            <w:pPr>
              <w:jc w:val="right"/>
            </w:pPr>
            <w:r w:rsidRPr="00092C49">
              <w:t>0.92</w:t>
            </w:r>
          </w:p>
        </w:tc>
      </w:tr>
      <w:tr w:rsidR="00B95DB3" w:rsidRPr="00092C49" w:rsidTr="00587F91">
        <w:trPr>
          <w:cnfStyle w:val="000000100000" w:firstRow="0" w:lastRow="0" w:firstColumn="0" w:lastColumn="0" w:oddVBand="0" w:evenVBand="0" w:oddHBand="1" w:evenHBand="0" w:firstRowFirstColumn="0" w:firstRowLastColumn="0" w:lastRowFirstColumn="0" w:lastRowLastColumn="0"/>
          <w:trHeight w:val="225"/>
        </w:trPr>
        <w:tc>
          <w:tcPr>
            <w:tcW w:w="3646" w:type="pct"/>
            <w:noWrap/>
            <w:hideMark/>
          </w:tcPr>
          <w:p w:rsidR="00B95DB3" w:rsidRPr="00092C49" w:rsidRDefault="00B95DB3" w:rsidP="00587F91">
            <w:r w:rsidRPr="00092C49">
              <w:t xml:space="preserve">Distance - 2 to 5 miles </w:t>
            </w:r>
            <w:r>
              <w:t>–</w:t>
            </w:r>
            <w:r w:rsidRPr="00092C49">
              <w:t xml:space="preserve"> Cargo</w:t>
            </w:r>
            <w:r>
              <w:t xml:space="preserve"> (additional to above)</w:t>
            </w:r>
          </w:p>
        </w:tc>
        <w:tc>
          <w:tcPr>
            <w:tcW w:w="677" w:type="pct"/>
            <w:noWrap/>
            <w:hideMark/>
          </w:tcPr>
          <w:p w:rsidR="00B95DB3" w:rsidRPr="00092C49" w:rsidRDefault="00B95DB3" w:rsidP="00587F91">
            <w:pPr>
              <w:jc w:val="right"/>
            </w:pPr>
            <w:r w:rsidRPr="00092C49">
              <w:t>-0.110</w:t>
            </w:r>
          </w:p>
        </w:tc>
        <w:tc>
          <w:tcPr>
            <w:tcW w:w="677" w:type="pct"/>
            <w:noWrap/>
            <w:hideMark/>
          </w:tcPr>
          <w:p w:rsidR="00B95DB3" w:rsidRPr="00092C49" w:rsidRDefault="00B95DB3" w:rsidP="00587F91">
            <w:pPr>
              <w:jc w:val="right"/>
            </w:pPr>
            <w:r w:rsidRPr="00092C49">
              <w:t>-0.78</w:t>
            </w:r>
          </w:p>
        </w:tc>
      </w:tr>
      <w:tr w:rsidR="00B95DB3" w:rsidRPr="00092C49" w:rsidTr="00587F91">
        <w:trPr>
          <w:trHeight w:val="225"/>
        </w:trPr>
        <w:tc>
          <w:tcPr>
            <w:tcW w:w="3646" w:type="pct"/>
            <w:noWrap/>
            <w:hideMark/>
          </w:tcPr>
          <w:p w:rsidR="00B95DB3" w:rsidRPr="00092C49" w:rsidRDefault="00B95DB3" w:rsidP="00587F91">
            <w:r w:rsidRPr="00092C49">
              <w:t xml:space="preserve">Distance - 5 to 20 miles </w:t>
            </w:r>
            <w:r>
              <w:t>–</w:t>
            </w:r>
            <w:r w:rsidRPr="00092C49">
              <w:t xml:space="preserve"> Cargo</w:t>
            </w:r>
            <w:r>
              <w:t xml:space="preserve"> (additional to above)</w:t>
            </w:r>
          </w:p>
        </w:tc>
        <w:tc>
          <w:tcPr>
            <w:tcW w:w="677" w:type="pct"/>
            <w:noWrap/>
            <w:hideMark/>
          </w:tcPr>
          <w:p w:rsidR="00B95DB3" w:rsidRPr="00092C49" w:rsidRDefault="00B95DB3" w:rsidP="00587F91">
            <w:pPr>
              <w:jc w:val="right"/>
            </w:pPr>
            <w:r w:rsidRPr="00092C49">
              <w:t>-0.084</w:t>
            </w:r>
          </w:p>
        </w:tc>
        <w:tc>
          <w:tcPr>
            <w:tcW w:w="677" w:type="pct"/>
            <w:noWrap/>
            <w:hideMark/>
          </w:tcPr>
          <w:p w:rsidR="00B95DB3" w:rsidRPr="00092C49" w:rsidRDefault="00B95DB3" w:rsidP="00587F91">
            <w:pPr>
              <w:jc w:val="right"/>
            </w:pPr>
            <w:r w:rsidRPr="00092C49">
              <w:t>-2.34</w:t>
            </w:r>
          </w:p>
        </w:tc>
      </w:tr>
      <w:tr w:rsidR="00B95DB3" w:rsidRPr="00092C49" w:rsidTr="00587F91">
        <w:trPr>
          <w:cnfStyle w:val="000000100000" w:firstRow="0" w:lastRow="0" w:firstColumn="0" w:lastColumn="0" w:oddVBand="0" w:evenVBand="0" w:oddHBand="1" w:evenHBand="0" w:firstRowFirstColumn="0" w:firstRowLastColumn="0" w:lastRowFirstColumn="0" w:lastRowLastColumn="0"/>
          <w:trHeight w:val="225"/>
        </w:trPr>
        <w:tc>
          <w:tcPr>
            <w:tcW w:w="3646" w:type="pct"/>
            <w:noWrap/>
            <w:hideMark/>
          </w:tcPr>
          <w:p w:rsidR="00B95DB3" w:rsidRPr="00092C49" w:rsidRDefault="00B95DB3" w:rsidP="00587F91">
            <w:r w:rsidRPr="00092C49">
              <w:t>Distance - 20 miles + - Cargo</w:t>
            </w:r>
            <w:r>
              <w:t xml:space="preserve"> (additional to above)</w:t>
            </w:r>
          </w:p>
        </w:tc>
        <w:tc>
          <w:tcPr>
            <w:tcW w:w="677" w:type="pct"/>
            <w:noWrap/>
            <w:hideMark/>
          </w:tcPr>
          <w:p w:rsidR="00B95DB3" w:rsidRPr="00092C49" w:rsidRDefault="00B95DB3" w:rsidP="00587F91">
            <w:pPr>
              <w:jc w:val="right"/>
            </w:pPr>
            <w:r w:rsidRPr="00092C49">
              <w:t>-0.004</w:t>
            </w:r>
          </w:p>
        </w:tc>
        <w:tc>
          <w:tcPr>
            <w:tcW w:w="677" w:type="pct"/>
            <w:noWrap/>
            <w:hideMark/>
          </w:tcPr>
          <w:p w:rsidR="00B95DB3" w:rsidRPr="00092C49" w:rsidRDefault="00B95DB3" w:rsidP="00587F91">
            <w:pPr>
              <w:jc w:val="right"/>
            </w:pPr>
            <w:r w:rsidRPr="00092C49">
              <w:t>-0.11</w:t>
            </w:r>
          </w:p>
        </w:tc>
      </w:tr>
      <w:tr w:rsidR="00B95DB3" w:rsidRPr="00092C49" w:rsidTr="00DC1369">
        <w:trPr>
          <w:trHeight w:val="225"/>
        </w:trPr>
        <w:tc>
          <w:tcPr>
            <w:tcW w:w="3646" w:type="pct"/>
            <w:shd w:val="clear" w:color="auto" w:fill="FFFFFF" w:themeFill="background1"/>
            <w:noWrap/>
            <w:hideMark/>
          </w:tcPr>
          <w:p w:rsidR="00B95DB3" w:rsidRPr="00DC1369" w:rsidRDefault="00B95DB3" w:rsidP="00587F91">
            <w:pPr>
              <w:rPr>
                <w:b/>
                <w:i/>
              </w:rPr>
            </w:pPr>
            <w:r w:rsidRPr="00DC1369">
              <w:rPr>
                <w:b/>
                <w:i/>
              </w:rPr>
              <w:t>Constants</w:t>
            </w:r>
          </w:p>
        </w:tc>
        <w:tc>
          <w:tcPr>
            <w:tcW w:w="677" w:type="pct"/>
            <w:shd w:val="clear" w:color="auto" w:fill="FFFFFF" w:themeFill="background1"/>
            <w:noWrap/>
            <w:hideMark/>
          </w:tcPr>
          <w:p w:rsidR="00B95DB3" w:rsidRPr="00092C49" w:rsidRDefault="00B95DB3" w:rsidP="00587F91">
            <w:pPr>
              <w:jc w:val="right"/>
            </w:pPr>
          </w:p>
        </w:tc>
        <w:tc>
          <w:tcPr>
            <w:tcW w:w="677" w:type="pct"/>
            <w:shd w:val="clear" w:color="auto" w:fill="FFFFFF" w:themeFill="background1"/>
            <w:noWrap/>
            <w:hideMark/>
          </w:tcPr>
          <w:p w:rsidR="00B95DB3" w:rsidRPr="00092C49" w:rsidRDefault="00B95DB3" w:rsidP="00587F91">
            <w:pPr>
              <w:jc w:val="right"/>
            </w:pPr>
          </w:p>
        </w:tc>
      </w:tr>
      <w:tr w:rsidR="00B95DB3" w:rsidRPr="00092C49" w:rsidTr="00587F91">
        <w:trPr>
          <w:cnfStyle w:val="000000100000" w:firstRow="0" w:lastRow="0" w:firstColumn="0" w:lastColumn="0" w:oddVBand="0" w:evenVBand="0" w:oddHBand="1" w:evenHBand="0" w:firstRowFirstColumn="0" w:firstRowLastColumn="0" w:lastRowFirstColumn="0" w:lastRowLastColumn="0"/>
          <w:trHeight w:val="225"/>
        </w:trPr>
        <w:tc>
          <w:tcPr>
            <w:tcW w:w="3646" w:type="pct"/>
            <w:noWrap/>
            <w:hideMark/>
          </w:tcPr>
          <w:p w:rsidR="00B95DB3" w:rsidRPr="00092C49" w:rsidRDefault="00B95DB3" w:rsidP="00587F91">
            <w:r w:rsidRPr="00092C49">
              <w:t>SR2 - ASC</w:t>
            </w:r>
          </w:p>
        </w:tc>
        <w:tc>
          <w:tcPr>
            <w:tcW w:w="677" w:type="pct"/>
            <w:noWrap/>
            <w:hideMark/>
          </w:tcPr>
          <w:p w:rsidR="00B95DB3" w:rsidRPr="00092C49" w:rsidRDefault="00B95DB3" w:rsidP="00587F91">
            <w:pPr>
              <w:jc w:val="right"/>
            </w:pPr>
            <w:r w:rsidRPr="00092C49">
              <w:t>-1.080</w:t>
            </w:r>
          </w:p>
        </w:tc>
        <w:tc>
          <w:tcPr>
            <w:tcW w:w="677" w:type="pct"/>
            <w:noWrap/>
            <w:hideMark/>
          </w:tcPr>
          <w:p w:rsidR="00B95DB3" w:rsidRPr="00092C49" w:rsidRDefault="00B95DB3" w:rsidP="00587F91">
            <w:pPr>
              <w:jc w:val="right"/>
            </w:pPr>
            <w:r w:rsidRPr="00092C49">
              <w:t>-8.74</w:t>
            </w:r>
          </w:p>
        </w:tc>
      </w:tr>
      <w:tr w:rsidR="00B95DB3" w:rsidRPr="00092C49" w:rsidTr="00587F91">
        <w:trPr>
          <w:trHeight w:val="225"/>
        </w:trPr>
        <w:tc>
          <w:tcPr>
            <w:tcW w:w="3646" w:type="pct"/>
            <w:noWrap/>
            <w:hideMark/>
          </w:tcPr>
          <w:p w:rsidR="00B95DB3" w:rsidRPr="00092C49" w:rsidRDefault="00B95DB3" w:rsidP="00587F91">
            <w:r w:rsidRPr="00092C49">
              <w:t xml:space="preserve">SR2 </w:t>
            </w:r>
            <w:r>
              <w:t>–</w:t>
            </w:r>
            <w:r w:rsidRPr="00092C49">
              <w:t xml:space="preserve"> SENTRI</w:t>
            </w:r>
            <w:r>
              <w:t xml:space="preserve"> (additional to ASC)</w:t>
            </w:r>
          </w:p>
        </w:tc>
        <w:tc>
          <w:tcPr>
            <w:tcW w:w="677" w:type="pct"/>
            <w:noWrap/>
            <w:hideMark/>
          </w:tcPr>
          <w:p w:rsidR="00B95DB3" w:rsidRPr="00092C49" w:rsidRDefault="00B95DB3" w:rsidP="00587F91">
            <w:pPr>
              <w:jc w:val="right"/>
            </w:pPr>
            <w:r w:rsidRPr="00092C49">
              <w:t>0.421</w:t>
            </w:r>
          </w:p>
        </w:tc>
        <w:tc>
          <w:tcPr>
            <w:tcW w:w="677" w:type="pct"/>
            <w:noWrap/>
            <w:hideMark/>
          </w:tcPr>
          <w:p w:rsidR="00B95DB3" w:rsidRPr="00092C49" w:rsidRDefault="00B95DB3" w:rsidP="00587F91">
            <w:pPr>
              <w:jc w:val="right"/>
            </w:pPr>
            <w:r w:rsidRPr="00092C49">
              <w:t>3.32</w:t>
            </w:r>
          </w:p>
        </w:tc>
      </w:tr>
      <w:tr w:rsidR="00B95DB3" w:rsidRPr="00092C49" w:rsidTr="00587F91">
        <w:trPr>
          <w:cnfStyle w:val="000000100000" w:firstRow="0" w:lastRow="0" w:firstColumn="0" w:lastColumn="0" w:oddVBand="0" w:evenVBand="0" w:oddHBand="1" w:evenHBand="0" w:firstRowFirstColumn="0" w:firstRowLastColumn="0" w:lastRowFirstColumn="0" w:lastRowLastColumn="0"/>
          <w:trHeight w:val="225"/>
        </w:trPr>
        <w:tc>
          <w:tcPr>
            <w:tcW w:w="3646" w:type="pct"/>
            <w:noWrap/>
            <w:hideMark/>
          </w:tcPr>
          <w:p w:rsidR="00B95DB3" w:rsidRPr="00092C49" w:rsidRDefault="00B95DB3" w:rsidP="00587F91">
            <w:r w:rsidRPr="00092C49">
              <w:t>SR3 - ASC</w:t>
            </w:r>
          </w:p>
        </w:tc>
        <w:tc>
          <w:tcPr>
            <w:tcW w:w="677" w:type="pct"/>
            <w:noWrap/>
            <w:hideMark/>
          </w:tcPr>
          <w:p w:rsidR="00B95DB3" w:rsidRPr="00092C49" w:rsidRDefault="00B95DB3" w:rsidP="00587F91">
            <w:pPr>
              <w:jc w:val="right"/>
            </w:pPr>
            <w:r w:rsidRPr="00092C49">
              <w:t>-1.352</w:t>
            </w:r>
          </w:p>
        </w:tc>
        <w:tc>
          <w:tcPr>
            <w:tcW w:w="677" w:type="pct"/>
            <w:noWrap/>
            <w:hideMark/>
          </w:tcPr>
          <w:p w:rsidR="00B95DB3" w:rsidRPr="00092C49" w:rsidRDefault="00B95DB3" w:rsidP="00587F91">
            <w:pPr>
              <w:jc w:val="right"/>
            </w:pPr>
            <w:r w:rsidRPr="00092C49">
              <w:t>-8.07</w:t>
            </w:r>
          </w:p>
        </w:tc>
      </w:tr>
      <w:tr w:rsidR="00B95DB3" w:rsidRPr="00092C49" w:rsidTr="00587F91">
        <w:trPr>
          <w:trHeight w:val="225"/>
        </w:trPr>
        <w:tc>
          <w:tcPr>
            <w:tcW w:w="3646" w:type="pct"/>
            <w:noWrap/>
            <w:hideMark/>
          </w:tcPr>
          <w:p w:rsidR="00B95DB3" w:rsidRPr="00092C49" w:rsidRDefault="00B95DB3" w:rsidP="00587F91">
            <w:r w:rsidRPr="00092C49">
              <w:t xml:space="preserve">SR3 </w:t>
            </w:r>
            <w:r>
              <w:t>–</w:t>
            </w:r>
            <w:r w:rsidRPr="00092C49">
              <w:t xml:space="preserve"> SENTRI</w:t>
            </w:r>
            <w:r>
              <w:t xml:space="preserve"> (additional to ASC)</w:t>
            </w:r>
          </w:p>
        </w:tc>
        <w:tc>
          <w:tcPr>
            <w:tcW w:w="677" w:type="pct"/>
            <w:noWrap/>
            <w:hideMark/>
          </w:tcPr>
          <w:p w:rsidR="00B95DB3" w:rsidRPr="00092C49" w:rsidRDefault="00B95DB3" w:rsidP="00587F91">
            <w:pPr>
              <w:jc w:val="right"/>
            </w:pPr>
            <w:r w:rsidRPr="00092C49">
              <w:t>-0.155</w:t>
            </w:r>
          </w:p>
        </w:tc>
        <w:tc>
          <w:tcPr>
            <w:tcW w:w="677" w:type="pct"/>
            <w:noWrap/>
            <w:hideMark/>
          </w:tcPr>
          <w:p w:rsidR="00B95DB3" w:rsidRPr="00092C49" w:rsidRDefault="00B95DB3" w:rsidP="00587F91">
            <w:pPr>
              <w:jc w:val="right"/>
            </w:pPr>
            <w:r w:rsidRPr="00092C49">
              <w:t>-0.69</w:t>
            </w:r>
          </w:p>
        </w:tc>
      </w:tr>
      <w:tr w:rsidR="00B95DB3" w:rsidRPr="00092C49" w:rsidTr="00587F91">
        <w:trPr>
          <w:cnfStyle w:val="000000100000" w:firstRow="0" w:lastRow="0" w:firstColumn="0" w:lastColumn="0" w:oddVBand="0" w:evenVBand="0" w:oddHBand="1" w:evenHBand="0" w:firstRowFirstColumn="0" w:firstRowLastColumn="0" w:lastRowFirstColumn="0" w:lastRowLastColumn="0"/>
          <w:trHeight w:val="225"/>
        </w:trPr>
        <w:tc>
          <w:tcPr>
            <w:tcW w:w="3646" w:type="pct"/>
            <w:noWrap/>
            <w:hideMark/>
          </w:tcPr>
          <w:p w:rsidR="00B95DB3" w:rsidRPr="00092C49" w:rsidRDefault="00B95DB3" w:rsidP="00587F91">
            <w:r w:rsidRPr="00092C49">
              <w:t>WALK - ASC</w:t>
            </w:r>
          </w:p>
        </w:tc>
        <w:tc>
          <w:tcPr>
            <w:tcW w:w="677" w:type="pct"/>
            <w:noWrap/>
            <w:hideMark/>
          </w:tcPr>
          <w:p w:rsidR="00B95DB3" w:rsidRPr="00092C49" w:rsidRDefault="00B95DB3" w:rsidP="00587F91">
            <w:pPr>
              <w:jc w:val="right"/>
            </w:pPr>
            <w:r w:rsidRPr="00092C49">
              <w:t>-1.934</w:t>
            </w:r>
          </w:p>
        </w:tc>
        <w:tc>
          <w:tcPr>
            <w:tcW w:w="677" w:type="pct"/>
            <w:noWrap/>
            <w:hideMark/>
          </w:tcPr>
          <w:p w:rsidR="00B95DB3" w:rsidRPr="00092C49" w:rsidRDefault="00B95DB3" w:rsidP="00587F91">
            <w:pPr>
              <w:jc w:val="right"/>
            </w:pPr>
            <w:r w:rsidRPr="00092C49">
              <w:t>-6.34</w:t>
            </w:r>
          </w:p>
        </w:tc>
      </w:tr>
      <w:tr w:rsidR="00DC1369" w:rsidRPr="00092C49" w:rsidTr="00587F91">
        <w:trPr>
          <w:trHeight w:val="225"/>
        </w:trPr>
        <w:tc>
          <w:tcPr>
            <w:tcW w:w="3646" w:type="pct"/>
            <w:noWrap/>
            <w:hideMark/>
          </w:tcPr>
          <w:p w:rsidR="00B95DB3" w:rsidRPr="00092C49" w:rsidRDefault="00B95DB3" w:rsidP="00587F91">
            <w:r w:rsidRPr="00092C49">
              <w:t xml:space="preserve">SR2 </w:t>
            </w:r>
            <w:r>
              <w:t>–</w:t>
            </w:r>
            <w:r w:rsidRPr="00092C49">
              <w:t xml:space="preserve"> School</w:t>
            </w:r>
            <w:r w:rsidR="006D4638">
              <w:t xml:space="preserve"> </w:t>
            </w:r>
            <w:r>
              <w:t>(additional to ASC)</w:t>
            </w:r>
          </w:p>
        </w:tc>
        <w:tc>
          <w:tcPr>
            <w:tcW w:w="677" w:type="pct"/>
            <w:noWrap/>
            <w:hideMark/>
          </w:tcPr>
          <w:p w:rsidR="00B95DB3" w:rsidRPr="00092C49" w:rsidRDefault="00B95DB3" w:rsidP="00587F91">
            <w:pPr>
              <w:jc w:val="right"/>
            </w:pPr>
            <w:r w:rsidRPr="00092C49">
              <w:t>0.494</w:t>
            </w:r>
          </w:p>
        </w:tc>
        <w:tc>
          <w:tcPr>
            <w:tcW w:w="677" w:type="pct"/>
            <w:noWrap/>
            <w:hideMark/>
          </w:tcPr>
          <w:p w:rsidR="00B95DB3" w:rsidRPr="00092C49" w:rsidRDefault="00B95DB3" w:rsidP="00587F91">
            <w:pPr>
              <w:jc w:val="right"/>
            </w:pPr>
            <w:r w:rsidRPr="00092C49">
              <w:t>2.78</w:t>
            </w:r>
          </w:p>
        </w:tc>
      </w:tr>
      <w:tr w:rsidR="00DC1369" w:rsidRPr="00092C49" w:rsidTr="00587F91">
        <w:trPr>
          <w:cnfStyle w:val="000000100000" w:firstRow="0" w:lastRow="0" w:firstColumn="0" w:lastColumn="0" w:oddVBand="0" w:evenVBand="0" w:oddHBand="1" w:evenHBand="0" w:firstRowFirstColumn="0" w:firstRowLastColumn="0" w:lastRowFirstColumn="0" w:lastRowLastColumn="0"/>
          <w:trHeight w:val="225"/>
        </w:trPr>
        <w:tc>
          <w:tcPr>
            <w:tcW w:w="3646" w:type="pct"/>
            <w:noWrap/>
            <w:hideMark/>
          </w:tcPr>
          <w:p w:rsidR="00B95DB3" w:rsidRPr="00092C49" w:rsidRDefault="00B95DB3" w:rsidP="00587F91">
            <w:r w:rsidRPr="00092C49">
              <w:t xml:space="preserve">SR3 </w:t>
            </w:r>
            <w:r>
              <w:t>–</w:t>
            </w:r>
            <w:r w:rsidRPr="00092C49">
              <w:t xml:space="preserve"> School</w:t>
            </w:r>
            <w:r w:rsidR="006D4638">
              <w:t xml:space="preserve"> </w:t>
            </w:r>
            <w:r>
              <w:t>(additional to ASC)</w:t>
            </w:r>
          </w:p>
        </w:tc>
        <w:tc>
          <w:tcPr>
            <w:tcW w:w="677" w:type="pct"/>
            <w:noWrap/>
            <w:hideMark/>
          </w:tcPr>
          <w:p w:rsidR="00B95DB3" w:rsidRPr="00092C49" w:rsidRDefault="00B95DB3" w:rsidP="00587F91">
            <w:pPr>
              <w:jc w:val="right"/>
            </w:pPr>
            <w:r w:rsidRPr="00092C49">
              <w:t>-0.064</w:t>
            </w:r>
          </w:p>
        </w:tc>
        <w:tc>
          <w:tcPr>
            <w:tcW w:w="677" w:type="pct"/>
            <w:noWrap/>
            <w:hideMark/>
          </w:tcPr>
          <w:p w:rsidR="00B95DB3" w:rsidRPr="00092C49" w:rsidRDefault="00B95DB3" w:rsidP="00587F91">
            <w:pPr>
              <w:jc w:val="right"/>
            </w:pPr>
            <w:r w:rsidRPr="00092C49">
              <w:t>-0.26</w:t>
            </w:r>
          </w:p>
        </w:tc>
      </w:tr>
      <w:tr w:rsidR="00DC1369" w:rsidRPr="00092C49" w:rsidTr="00587F91">
        <w:trPr>
          <w:trHeight w:val="225"/>
        </w:trPr>
        <w:tc>
          <w:tcPr>
            <w:tcW w:w="3646" w:type="pct"/>
            <w:noWrap/>
            <w:hideMark/>
          </w:tcPr>
          <w:p w:rsidR="00B95DB3" w:rsidRPr="00092C49" w:rsidRDefault="00B95DB3" w:rsidP="00587F91">
            <w:r w:rsidRPr="00092C49">
              <w:t xml:space="preserve">Walk </w:t>
            </w:r>
            <w:r>
              <w:t>–</w:t>
            </w:r>
            <w:r w:rsidRPr="00092C49">
              <w:t xml:space="preserve"> School</w:t>
            </w:r>
            <w:r w:rsidR="006D4638">
              <w:t xml:space="preserve"> </w:t>
            </w:r>
            <w:r>
              <w:t>(additional to ASC)</w:t>
            </w:r>
          </w:p>
        </w:tc>
        <w:tc>
          <w:tcPr>
            <w:tcW w:w="677" w:type="pct"/>
            <w:noWrap/>
            <w:hideMark/>
          </w:tcPr>
          <w:p w:rsidR="00B95DB3" w:rsidRPr="00092C49" w:rsidRDefault="00B95DB3" w:rsidP="00587F91">
            <w:pPr>
              <w:jc w:val="right"/>
            </w:pPr>
            <w:r w:rsidRPr="00092C49">
              <w:t>0.411</w:t>
            </w:r>
          </w:p>
        </w:tc>
        <w:tc>
          <w:tcPr>
            <w:tcW w:w="677" w:type="pct"/>
            <w:noWrap/>
            <w:hideMark/>
          </w:tcPr>
          <w:p w:rsidR="00B95DB3" w:rsidRPr="00092C49" w:rsidRDefault="00B95DB3" w:rsidP="00587F91">
            <w:pPr>
              <w:jc w:val="right"/>
            </w:pPr>
            <w:r w:rsidRPr="00092C49">
              <w:t>0.95</w:t>
            </w:r>
          </w:p>
        </w:tc>
      </w:tr>
      <w:tr w:rsidR="00DC1369" w:rsidRPr="00092C49" w:rsidTr="00587F91">
        <w:trPr>
          <w:cnfStyle w:val="000000100000" w:firstRow="0" w:lastRow="0" w:firstColumn="0" w:lastColumn="0" w:oddVBand="0" w:evenVBand="0" w:oddHBand="1" w:evenHBand="0" w:firstRowFirstColumn="0" w:firstRowLastColumn="0" w:lastRowFirstColumn="0" w:lastRowLastColumn="0"/>
          <w:trHeight w:val="225"/>
        </w:trPr>
        <w:tc>
          <w:tcPr>
            <w:tcW w:w="3646" w:type="pct"/>
            <w:noWrap/>
            <w:hideMark/>
          </w:tcPr>
          <w:p w:rsidR="00B95DB3" w:rsidRPr="00092C49" w:rsidRDefault="00B95DB3" w:rsidP="00587F91">
            <w:r w:rsidRPr="00092C49">
              <w:t xml:space="preserve">SR2 </w:t>
            </w:r>
            <w:r>
              <w:t>–</w:t>
            </w:r>
            <w:r w:rsidRPr="00092C49">
              <w:t xml:space="preserve"> Cargo</w:t>
            </w:r>
            <w:r w:rsidR="006D4638">
              <w:t xml:space="preserve"> </w:t>
            </w:r>
            <w:r>
              <w:t>(additional to ASC)</w:t>
            </w:r>
          </w:p>
        </w:tc>
        <w:tc>
          <w:tcPr>
            <w:tcW w:w="677" w:type="pct"/>
            <w:noWrap/>
            <w:hideMark/>
          </w:tcPr>
          <w:p w:rsidR="00B95DB3" w:rsidRPr="00092C49" w:rsidRDefault="00B95DB3" w:rsidP="00587F91">
            <w:pPr>
              <w:jc w:val="right"/>
            </w:pPr>
            <w:r w:rsidRPr="00092C49">
              <w:t>0.332</w:t>
            </w:r>
          </w:p>
        </w:tc>
        <w:tc>
          <w:tcPr>
            <w:tcW w:w="677" w:type="pct"/>
            <w:noWrap/>
            <w:hideMark/>
          </w:tcPr>
          <w:p w:rsidR="00B95DB3" w:rsidRPr="00092C49" w:rsidRDefault="00B95DB3" w:rsidP="00587F91">
            <w:pPr>
              <w:jc w:val="right"/>
            </w:pPr>
            <w:r w:rsidRPr="00092C49">
              <w:t>3.26</w:t>
            </w:r>
          </w:p>
        </w:tc>
      </w:tr>
      <w:tr w:rsidR="00DC1369" w:rsidRPr="00092C49" w:rsidTr="00587F91">
        <w:trPr>
          <w:trHeight w:val="225"/>
        </w:trPr>
        <w:tc>
          <w:tcPr>
            <w:tcW w:w="3646" w:type="pct"/>
            <w:noWrap/>
            <w:hideMark/>
          </w:tcPr>
          <w:p w:rsidR="00B95DB3" w:rsidRPr="00092C49" w:rsidRDefault="00B95DB3" w:rsidP="00587F91">
            <w:r w:rsidRPr="00092C49">
              <w:t xml:space="preserve">SR3 </w:t>
            </w:r>
            <w:r>
              <w:t>–</w:t>
            </w:r>
            <w:r w:rsidRPr="00092C49">
              <w:t xml:space="preserve"> Cargo</w:t>
            </w:r>
            <w:r w:rsidR="006D4638">
              <w:t xml:space="preserve"> </w:t>
            </w:r>
            <w:r>
              <w:t>(additional to ASC)</w:t>
            </w:r>
          </w:p>
        </w:tc>
        <w:tc>
          <w:tcPr>
            <w:tcW w:w="677" w:type="pct"/>
            <w:noWrap/>
            <w:hideMark/>
          </w:tcPr>
          <w:p w:rsidR="00B95DB3" w:rsidRPr="00092C49" w:rsidRDefault="00B95DB3" w:rsidP="00587F91">
            <w:pPr>
              <w:jc w:val="right"/>
            </w:pPr>
            <w:r w:rsidRPr="00092C49">
              <w:t>0.024</w:t>
            </w:r>
          </w:p>
        </w:tc>
        <w:tc>
          <w:tcPr>
            <w:tcW w:w="677" w:type="pct"/>
            <w:noWrap/>
            <w:hideMark/>
          </w:tcPr>
          <w:p w:rsidR="00B95DB3" w:rsidRPr="00092C49" w:rsidRDefault="00B95DB3" w:rsidP="00587F91">
            <w:pPr>
              <w:jc w:val="right"/>
            </w:pPr>
            <w:r w:rsidRPr="00092C49">
              <w:t>0.23</w:t>
            </w:r>
          </w:p>
        </w:tc>
      </w:tr>
      <w:tr w:rsidR="00DC1369" w:rsidRPr="00092C49" w:rsidTr="00587F91">
        <w:trPr>
          <w:cnfStyle w:val="000000100000" w:firstRow="0" w:lastRow="0" w:firstColumn="0" w:lastColumn="0" w:oddVBand="0" w:evenVBand="0" w:oddHBand="1" w:evenHBand="0" w:firstRowFirstColumn="0" w:firstRowLastColumn="0" w:lastRowFirstColumn="0" w:lastRowLastColumn="0"/>
          <w:trHeight w:val="225"/>
        </w:trPr>
        <w:tc>
          <w:tcPr>
            <w:tcW w:w="3646" w:type="pct"/>
            <w:noWrap/>
            <w:hideMark/>
          </w:tcPr>
          <w:p w:rsidR="00B95DB3" w:rsidRPr="00092C49" w:rsidRDefault="00B95DB3" w:rsidP="00587F91">
            <w:r w:rsidRPr="00092C49">
              <w:t xml:space="preserve">Walk </w:t>
            </w:r>
            <w:r>
              <w:t>–</w:t>
            </w:r>
            <w:r w:rsidRPr="00092C49">
              <w:t xml:space="preserve"> Cargo</w:t>
            </w:r>
            <w:r w:rsidR="006D4638">
              <w:t xml:space="preserve"> </w:t>
            </w:r>
            <w:r>
              <w:t>(additional to ASC)</w:t>
            </w:r>
          </w:p>
        </w:tc>
        <w:tc>
          <w:tcPr>
            <w:tcW w:w="677" w:type="pct"/>
            <w:noWrap/>
            <w:hideMark/>
          </w:tcPr>
          <w:p w:rsidR="00B95DB3" w:rsidRPr="00092C49" w:rsidRDefault="00B95DB3" w:rsidP="00587F91">
            <w:pPr>
              <w:jc w:val="right"/>
            </w:pPr>
            <w:r w:rsidRPr="00092C49">
              <w:t>-0.994</w:t>
            </w:r>
          </w:p>
        </w:tc>
        <w:tc>
          <w:tcPr>
            <w:tcW w:w="677" w:type="pct"/>
            <w:noWrap/>
            <w:hideMark/>
          </w:tcPr>
          <w:p w:rsidR="00B95DB3" w:rsidRPr="00092C49" w:rsidRDefault="00B95DB3" w:rsidP="00587F91">
            <w:pPr>
              <w:jc w:val="right"/>
            </w:pPr>
            <w:r w:rsidRPr="00092C49">
              <w:t>-3.17</w:t>
            </w:r>
          </w:p>
        </w:tc>
      </w:tr>
      <w:tr w:rsidR="00DC1369" w:rsidRPr="00092C49" w:rsidTr="00587F91">
        <w:trPr>
          <w:trHeight w:val="225"/>
        </w:trPr>
        <w:tc>
          <w:tcPr>
            <w:tcW w:w="3646" w:type="pct"/>
            <w:noWrap/>
            <w:hideMark/>
          </w:tcPr>
          <w:p w:rsidR="00B95DB3" w:rsidRPr="00092C49" w:rsidRDefault="00B95DB3" w:rsidP="00587F91">
            <w:r w:rsidRPr="00092C49">
              <w:t>Otay Mesa - ASC</w:t>
            </w:r>
          </w:p>
        </w:tc>
        <w:tc>
          <w:tcPr>
            <w:tcW w:w="677" w:type="pct"/>
            <w:noWrap/>
            <w:hideMark/>
          </w:tcPr>
          <w:p w:rsidR="00B95DB3" w:rsidRPr="00092C49" w:rsidRDefault="00B95DB3" w:rsidP="00587F91">
            <w:pPr>
              <w:jc w:val="right"/>
            </w:pPr>
            <w:r w:rsidRPr="00092C49">
              <w:t>-0.792</w:t>
            </w:r>
          </w:p>
        </w:tc>
        <w:tc>
          <w:tcPr>
            <w:tcW w:w="677" w:type="pct"/>
            <w:noWrap/>
            <w:hideMark/>
          </w:tcPr>
          <w:p w:rsidR="00B95DB3" w:rsidRPr="00092C49" w:rsidRDefault="00B95DB3" w:rsidP="00587F91">
            <w:pPr>
              <w:jc w:val="right"/>
            </w:pPr>
            <w:r w:rsidRPr="00092C49">
              <w:t>-3.38</w:t>
            </w:r>
          </w:p>
        </w:tc>
      </w:tr>
      <w:tr w:rsidR="00DC1369" w:rsidRPr="00092C49" w:rsidTr="00587F91">
        <w:trPr>
          <w:cnfStyle w:val="000000100000" w:firstRow="0" w:lastRow="0" w:firstColumn="0" w:lastColumn="0" w:oddVBand="0" w:evenVBand="0" w:oddHBand="1" w:evenHBand="0" w:firstRowFirstColumn="0" w:firstRowLastColumn="0" w:lastRowFirstColumn="0" w:lastRowLastColumn="0"/>
          <w:trHeight w:val="225"/>
        </w:trPr>
        <w:tc>
          <w:tcPr>
            <w:tcW w:w="3646" w:type="pct"/>
            <w:noWrap/>
            <w:hideMark/>
          </w:tcPr>
          <w:p w:rsidR="00B95DB3" w:rsidRPr="00092C49" w:rsidRDefault="00B95DB3" w:rsidP="00587F91">
            <w:r w:rsidRPr="00092C49">
              <w:t>Tecate - ASC</w:t>
            </w:r>
          </w:p>
        </w:tc>
        <w:tc>
          <w:tcPr>
            <w:tcW w:w="677" w:type="pct"/>
            <w:noWrap/>
            <w:hideMark/>
          </w:tcPr>
          <w:p w:rsidR="00B95DB3" w:rsidRPr="00092C49" w:rsidRDefault="00B95DB3" w:rsidP="00587F91">
            <w:pPr>
              <w:jc w:val="right"/>
            </w:pPr>
            <w:r w:rsidRPr="00092C49">
              <w:t>1.479</w:t>
            </w:r>
          </w:p>
        </w:tc>
        <w:tc>
          <w:tcPr>
            <w:tcW w:w="677" w:type="pct"/>
            <w:noWrap/>
            <w:hideMark/>
          </w:tcPr>
          <w:p w:rsidR="00B95DB3" w:rsidRPr="00092C49" w:rsidRDefault="00B95DB3" w:rsidP="00587F91">
            <w:pPr>
              <w:jc w:val="right"/>
            </w:pPr>
            <w:r w:rsidRPr="00092C49">
              <w:t>3.71</w:t>
            </w:r>
          </w:p>
        </w:tc>
      </w:tr>
      <w:tr w:rsidR="00DC1369" w:rsidRPr="00092C49" w:rsidTr="00587F91">
        <w:trPr>
          <w:trHeight w:val="225"/>
        </w:trPr>
        <w:tc>
          <w:tcPr>
            <w:tcW w:w="3646" w:type="pct"/>
            <w:noWrap/>
            <w:hideMark/>
          </w:tcPr>
          <w:p w:rsidR="00B95DB3" w:rsidRPr="00092C49" w:rsidRDefault="00B95DB3" w:rsidP="00587F91">
            <w:r>
              <w:t>Accessibility of Crossing to Population in Mexico</w:t>
            </w:r>
          </w:p>
        </w:tc>
        <w:tc>
          <w:tcPr>
            <w:tcW w:w="677" w:type="pct"/>
            <w:noWrap/>
            <w:hideMark/>
          </w:tcPr>
          <w:p w:rsidR="00B95DB3" w:rsidRPr="00092C49" w:rsidRDefault="00B95DB3" w:rsidP="00587F91">
            <w:pPr>
              <w:jc w:val="right"/>
            </w:pPr>
            <w:r>
              <w:t>1.000</w:t>
            </w:r>
          </w:p>
        </w:tc>
        <w:tc>
          <w:tcPr>
            <w:tcW w:w="677" w:type="pct"/>
            <w:noWrap/>
            <w:hideMark/>
          </w:tcPr>
          <w:p w:rsidR="00B95DB3" w:rsidRPr="00092C49" w:rsidRDefault="00B95DB3" w:rsidP="00587F91">
            <w:pPr>
              <w:jc w:val="right"/>
            </w:pPr>
            <w:r>
              <w:t>Constrained</w:t>
            </w:r>
          </w:p>
        </w:tc>
      </w:tr>
      <w:tr w:rsidR="00DC1369" w:rsidRPr="00092C49" w:rsidTr="00587F91">
        <w:trPr>
          <w:cnfStyle w:val="000000100000" w:firstRow="0" w:lastRow="0" w:firstColumn="0" w:lastColumn="0" w:oddVBand="0" w:evenVBand="0" w:oddHBand="1" w:evenHBand="0" w:firstRowFirstColumn="0" w:firstRowLastColumn="0" w:lastRowFirstColumn="0" w:lastRowLastColumn="0"/>
          <w:trHeight w:val="225"/>
        </w:trPr>
        <w:tc>
          <w:tcPr>
            <w:tcW w:w="3646" w:type="pct"/>
            <w:noWrap/>
            <w:hideMark/>
          </w:tcPr>
          <w:p w:rsidR="00B95DB3" w:rsidRPr="00092C49" w:rsidRDefault="00B95DB3" w:rsidP="00587F91">
            <w:r>
              <w:t>Nesting Coefficients</w:t>
            </w:r>
          </w:p>
        </w:tc>
        <w:tc>
          <w:tcPr>
            <w:tcW w:w="677" w:type="pct"/>
            <w:noWrap/>
            <w:hideMark/>
          </w:tcPr>
          <w:p w:rsidR="00B95DB3" w:rsidRPr="00092C49" w:rsidRDefault="00B95DB3" w:rsidP="00587F91">
            <w:pPr>
              <w:jc w:val="right"/>
            </w:pPr>
          </w:p>
        </w:tc>
        <w:tc>
          <w:tcPr>
            <w:tcW w:w="677" w:type="pct"/>
            <w:noWrap/>
            <w:hideMark/>
          </w:tcPr>
          <w:p w:rsidR="00B95DB3" w:rsidRDefault="00B95DB3" w:rsidP="00587F91">
            <w:pPr>
              <w:jc w:val="right"/>
            </w:pPr>
            <w:r w:rsidRPr="00092C49">
              <w:t>(from 1.0)</w:t>
            </w:r>
          </w:p>
        </w:tc>
      </w:tr>
      <w:tr w:rsidR="00DC1369" w:rsidRPr="00092C49" w:rsidTr="00587F91">
        <w:trPr>
          <w:trHeight w:val="225"/>
        </w:trPr>
        <w:tc>
          <w:tcPr>
            <w:tcW w:w="3646" w:type="pct"/>
            <w:noWrap/>
            <w:hideMark/>
          </w:tcPr>
          <w:p w:rsidR="00B95DB3" w:rsidRPr="00092C49" w:rsidRDefault="00B95DB3" w:rsidP="00587F91">
            <w:r w:rsidRPr="00092C49">
              <w:t>Nesting coef. - Modes below Locations</w:t>
            </w:r>
          </w:p>
        </w:tc>
        <w:tc>
          <w:tcPr>
            <w:tcW w:w="677" w:type="pct"/>
            <w:noWrap/>
            <w:hideMark/>
          </w:tcPr>
          <w:p w:rsidR="00B95DB3" w:rsidRPr="00092C49" w:rsidRDefault="00B95DB3" w:rsidP="00587F91">
            <w:pPr>
              <w:jc w:val="right"/>
            </w:pPr>
            <w:r w:rsidRPr="00092C49">
              <w:t>1.000</w:t>
            </w:r>
          </w:p>
        </w:tc>
        <w:tc>
          <w:tcPr>
            <w:tcW w:w="677" w:type="pct"/>
            <w:noWrap/>
            <w:hideMark/>
          </w:tcPr>
          <w:p w:rsidR="00B95DB3" w:rsidRPr="00092C49" w:rsidRDefault="00B95DB3" w:rsidP="00587F91">
            <w:pPr>
              <w:jc w:val="right"/>
            </w:pPr>
            <w:r>
              <w:t>Constrained</w:t>
            </w:r>
          </w:p>
        </w:tc>
      </w:tr>
      <w:tr w:rsidR="00DC1369" w:rsidRPr="00092C49" w:rsidTr="00587F91">
        <w:trPr>
          <w:cnfStyle w:val="000000100000" w:firstRow="0" w:lastRow="0" w:firstColumn="0" w:lastColumn="0" w:oddVBand="0" w:evenVBand="0" w:oddHBand="1" w:evenHBand="0" w:firstRowFirstColumn="0" w:firstRowLastColumn="0" w:lastRowFirstColumn="0" w:lastRowLastColumn="0"/>
          <w:trHeight w:val="225"/>
        </w:trPr>
        <w:tc>
          <w:tcPr>
            <w:tcW w:w="3646" w:type="pct"/>
            <w:noWrap/>
            <w:hideMark/>
          </w:tcPr>
          <w:p w:rsidR="00B95DB3" w:rsidRPr="00092C49" w:rsidRDefault="00B95DB3" w:rsidP="00587F91">
            <w:r w:rsidRPr="00092C49">
              <w:t>Nesting coef. - Occup. below Auto</w:t>
            </w:r>
          </w:p>
        </w:tc>
        <w:tc>
          <w:tcPr>
            <w:tcW w:w="677" w:type="pct"/>
            <w:noWrap/>
            <w:hideMark/>
          </w:tcPr>
          <w:p w:rsidR="00B95DB3" w:rsidRPr="00092C49" w:rsidRDefault="00B95DB3" w:rsidP="00587F91">
            <w:pPr>
              <w:jc w:val="right"/>
            </w:pPr>
            <w:r w:rsidRPr="00092C49">
              <w:t>0.284</w:t>
            </w:r>
          </w:p>
        </w:tc>
        <w:tc>
          <w:tcPr>
            <w:tcW w:w="677" w:type="pct"/>
            <w:noWrap/>
            <w:hideMark/>
          </w:tcPr>
          <w:p w:rsidR="00B95DB3" w:rsidRPr="00092C49" w:rsidRDefault="00B95DB3" w:rsidP="00587F91">
            <w:pPr>
              <w:jc w:val="right"/>
            </w:pPr>
            <w:r w:rsidRPr="00092C49">
              <w:t>-32.63</w:t>
            </w:r>
          </w:p>
        </w:tc>
      </w:tr>
      <w:tr w:rsidR="00DC1369" w:rsidRPr="00092C49" w:rsidTr="006A3318">
        <w:trPr>
          <w:trHeight w:val="225"/>
        </w:trPr>
        <w:tc>
          <w:tcPr>
            <w:tcW w:w="3646" w:type="pct"/>
            <w:shd w:val="clear" w:color="auto" w:fill="FFFFFF" w:themeFill="background1"/>
            <w:noWrap/>
            <w:hideMark/>
          </w:tcPr>
          <w:p w:rsidR="00B95DB3" w:rsidRPr="006A3318" w:rsidRDefault="00B95DB3" w:rsidP="00587F91">
            <w:pPr>
              <w:rPr>
                <w:b/>
                <w:i/>
              </w:rPr>
            </w:pPr>
            <w:r w:rsidRPr="006A3318">
              <w:rPr>
                <w:b/>
                <w:i/>
              </w:rPr>
              <w:t>Size Variables</w:t>
            </w:r>
          </w:p>
        </w:tc>
        <w:tc>
          <w:tcPr>
            <w:tcW w:w="677" w:type="pct"/>
            <w:shd w:val="clear" w:color="auto" w:fill="FFFFFF" w:themeFill="background1"/>
            <w:noWrap/>
            <w:hideMark/>
          </w:tcPr>
          <w:p w:rsidR="00B95DB3" w:rsidRPr="00092C49" w:rsidRDefault="00B95DB3" w:rsidP="00587F91">
            <w:pPr>
              <w:jc w:val="right"/>
            </w:pPr>
          </w:p>
        </w:tc>
        <w:tc>
          <w:tcPr>
            <w:tcW w:w="677" w:type="pct"/>
            <w:shd w:val="clear" w:color="auto" w:fill="FFFFFF" w:themeFill="background1"/>
            <w:noWrap/>
            <w:hideMark/>
          </w:tcPr>
          <w:p w:rsidR="00B95DB3" w:rsidRPr="00092C49" w:rsidRDefault="00B95DB3" w:rsidP="00587F91">
            <w:pPr>
              <w:jc w:val="right"/>
            </w:pPr>
          </w:p>
        </w:tc>
      </w:tr>
      <w:tr w:rsidR="00DC1369" w:rsidRPr="00092C49" w:rsidTr="00587F91">
        <w:trPr>
          <w:cnfStyle w:val="000000100000" w:firstRow="0" w:lastRow="0" w:firstColumn="0" w:lastColumn="0" w:oddVBand="0" w:evenVBand="0" w:oddHBand="1" w:evenHBand="0" w:firstRowFirstColumn="0" w:firstRowLastColumn="0" w:lastRowFirstColumn="0" w:lastRowLastColumn="0"/>
          <w:trHeight w:val="225"/>
        </w:trPr>
        <w:tc>
          <w:tcPr>
            <w:tcW w:w="3646" w:type="pct"/>
            <w:noWrap/>
            <w:hideMark/>
          </w:tcPr>
          <w:p w:rsidR="00B95DB3" w:rsidRPr="00092C49" w:rsidRDefault="00B95DB3" w:rsidP="00587F91">
            <w:r w:rsidRPr="00092C49">
              <w:t xml:space="preserve">Work Size - blue collar </w:t>
            </w:r>
            <w:r>
              <w:t>employment</w:t>
            </w:r>
          </w:p>
        </w:tc>
        <w:tc>
          <w:tcPr>
            <w:tcW w:w="677" w:type="pct"/>
            <w:noWrap/>
            <w:hideMark/>
          </w:tcPr>
          <w:p w:rsidR="00B95DB3" w:rsidRPr="00092C49" w:rsidRDefault="00B95DB3" w:rsidP="00587F91">
            <w:pPr>
              <w:jc w:val="right"/>
            </w:pPr>
            <w:r w:rsidRPr="00092C49">
              <w:t>0.184</w:t>
            </w:r>
          </w:p>
        </w:tc>
        <w:tc>
          <w:tcPr>
            <w:tcW w:w="677" w:type="pct"/>
            <w:noWrap/>
            <w:hideMark/>
          </w:tcPr>
          <w:p w:rsidR="00B95DB3" w:rsidRPr="00092C49" w:rsidRDefault="00B95DB3" w:rsidP="00587F91">
            <w:pPr>
              <w:jc w:val="right"/>
            </w:pPr>
          </w:p>
        </w:tc>
      </w:tr>
      <w:tr w:rsidR="00DC1369" w:rsidRPr="00092C49" w:rsidTr="00587F91">
        <w:trPr>
          <w:trHeight w:val="225"/>
        </w:trPr>
        <w:tc>
          <w:tcPr>
            <w:tcW w:w="3646" w:type="pct"/>
            <w:noWrap/>
            <w:hideMark/>
          </w:tcPr>
          <w:p w:rsidR="00B95DB3" w:rsidRPr="00092C49" w:rsidRDefault="00B95DB3" w:rsidP="00587F91">
            <w:r w:rsidRPr="00092C49">
              <w:t xml:space="preserve">Work Size - retail </w:t>
            </w:r>
            <w:r>
              <w:t>employment</w:t>
            </w:r>
          </w:p>
        </w:tc>
        <w:tc>
          <w:tcPr>
            <w:tcW w:w="677" w:type="pct"/>
            <w:noWrap/>
            <w:hideMark/>
          </w:tcPr>
          <w:p w:rsidR="00B95DB3" w:rsidRPr="00092C49" w:rsidRDefault="00B95DB3" w:rsidP="00587F91">
            <w:pPr>
              <w:jc w:val="right"/>
            </w:pPr>
            <w:r w:rsidRPr="00092C49">
              <w:t>1.000</w:t>
            </w:r>
          </w:p>
        </w:tc>
        <w:tc>
          <w:tcPr>
            <w:tcW w:w="677" w:type="pct"/>
            <w:noWrap/>
            <w:hideMark/>
          </w:tcPr>
          <w:p w:rsidR="00B95DB3" w:rsidRPr="00092C49" w:rsidRDefault="00B95DB3" w:rsidP="00587F91">
            <w:pPr>
              <w:jc w:val="right"/>
            </w:pPr>
          </w:p>
        </w:tc>
      </w:tr>
      <w:tr w:rsidR="00DC1369" w:rsidRPr="00092C49" w:rsidTr="00587F91">
        <w:trPr>
          <w:cnfStyle w:val="000000100000" w:firstRow="0" w:lastRow="0" w:firstColumn="0" w:lastColumn="0" w:oddVBand="0" w:evenVBand="0" w:oddHBand="1" w:evenHBand="0" w:firstRowFirstColumn="0" w:firstRowLastColumn="0" w:lastRowFirstColumn="0" w:lastRowLastColumn="0"/>
          <w:trHeight w:val="225"/>
        </w:trPr>
        <w:tc>
          <w:tcPr>
            <w:tcW w:w="3646" w:type="pct"/>
            <w:noWrap/>
            <w:hideMark/>
          </w:tcPr>
          <w:p w:rsidR="00B95DB3" w:rsidRPr="00092C49" w:rsidRDefault="00B95DB3" w:rsidP="00587F91">
            <w:r w:rsidRPr="00092C49">
              <w:t xml:space="preserve">Work Size - entertainment </w:t>
            </w:r>
            <w:r>
              <w:t>employment</w:t>
            </w:r>
          </w:p>
        </w:tc>
        <w:tc>
          <w:tcPr>
            <w:tcW w:w="677" w:type="pct"/>
            <w:noWrap/>
            <w:hideMark/>
          </w:tcPr>
          <w:p w:rsidR="00B95DB3" w:rsidRPr="00092C49" w:rsidRDefault="00B95DB3" w:rsidP="00587F91">
            <w:pPr>
              <w:jc w:val="right"/>
            </w:pPr>
            <w:r w:rsidRPr="00092C49">
              <w:t>0.562</w:t>
            </w:r>
          </w:p>
        </w:tc>
        <w:tc>
          <w:tcPr>
            <w:tcW w:w="677" w:type="pct"/>
            <w:noWrap/>
            <w:hideMark/>
          </w:tcPr>
          <w:p w:rsidR="00B95DB3" w:rsidRPr="00092C49" w:rsidRDefault="00B95DB3" w:rsidP="00587F91">
            <w:pPr>
              <w:jc w:val="right"/>
            </w:pPr>
          </w:p>
        </w:tc>
      </w:tr>
      <w:tr w:rsidR="00DC1369" w:rsidRPr="00092C49" w:rsidTr="00587F91">
        <w:trPr>
          <w:trHeight w:val="225"/>
        </w:trPr>
        <w:tc>
          <w:tcPr>
            <w:tcW w:w="3646" w:type="pct"/>
            <w:noWrap/>
            <w:hideMark/>
          </w:tcPr>
          <w:p w:rsidR="00B95DB3" w:rsidRPr="00092C49" w:rsidRDefault="00B95DB3" w:rsidP="00587F91">
            <w:r w:rsidRPr="00092C49">
              <w:t xml:space="preserve">Work Size - service </w:t>
            </w:r>
            <w:r>
              <w:t>employment</w:t>
            </w:r>
          </w:p>
        </w:tc>
        <w:tc>
          <w:tcPr>
            <w:tcW w:w="677" w:type="pct"/>
            <w:noWrap/>
            <w:hideMark/>
          </w:tcPr>
          <w:p w:rsidR="00B95DB3" w:rsidRPr="00092C49" w:rsidRDefault="00B95DB3" w:rsidP="00587F91">
            <w:pPr>
              <w:jc w:val="right"/>
            </w:pPr>
            <w:r w:rsidRPr="00092C49">
              <w:t>0.986</w:t>
            </w:r>
          </w:p>
        </w:tc>
        <w:tc>
          <w:tcPr>
            <w:tcW w:w="677" w:type="pct"/>
            <w:noWrap/>
            <w:hideMark/>
          </w:tcPr>
          <w:p w:rsidR="00B95DB3" w:rsidRPr="00092C49" w:rsidRDefault="00B95DB3" w:rsidP="00587F91">
            <w:pPr>
              <w:jc w:val="right"/>
            </w:pPr>
          </w:p>
        </w:tc>
      </w:tr>
      <w:tr w:rsidR="00DC1369" w:rsidRPr="00092C49" w:rsidTr="00587F91">
        <w:trPr>
          <w:cnfStyle w:val="000000100000" w:firstRow="0" w:lastRow="0" w:firstColumn="0" w:lastColumn="0" w:oddVBand="0" w:evenVBand="0" w:oddHBand="1" w:evenHBand="0" w:firstRowFirstColumn="0" w:firstRowLastColumn="0" w:lastRowFirstColumn="0" w:lastRowLastColumn="0"/>
          <w:trHeight w:val="225"/>
        </w:trPr>
        <w:tc>
          <w:tcPr>
            <w:tcW w:w="3646" w:type="pct"/>
            <w:noWrap/>
            <w:hideMark/>
          </w:tcPr>
          <w:p w:rsidR="00B95DB3" w:rsidRPr="00092C49" w:rsidRDefault="00B95DB3" w:rsidP="00587F91">
            <w:r w:rsidRPr="00092C49">
              <w:t xml:space="preserve">Work Size - other </w:t>
            </w:r>
            <w:r>
              <w:t>employment</w:t>
            </w:r>
          </w:p>
        </w:tc>
        <w:tc>
          <w:tcPr>
            <w:tcW w:w="677" w:type="pct"/>
            <w:noWrap/>
            <w:hideMark/>
          </w:tcPr>
          <w:p w:rsidR="00B95DB3" w:rsidRPr="00092C49" w:rsidRDefault="00B95DB3" w:rsidP="00587F91">
            <w:pPr>
              <w:jc w:val="right"/>
            </w:pPr>
            <w:r w:rsidRPr="00092C49">
              <w:t>0.363</w:t>
            </w:r>
          </w:p>
        </w:tc>
        <w:tc>
          <w:tcPr>
            <w:tcW w:w="677" w:type="pct"/>
            <w:noWrap/>
            <w:hideMark/>
          </w:tcPr>
          <w:p w:rsidR="00B95DB3" w:rsidRPr="00092C49" w:rsidRDefault="00B95DB3" w:rsidP="00587F91">
            <w:pPr>
              <w:jc w:val="right"/>
            </w:pPr>
          </w:p>
        </w:tc>
      </w:tr>
      <w:tr w:rsidR="00DC1369" w:rsidRPr="00092C49" w:rsidTr="00587F91">
        <w:trPr>
          <w:trHeight w:val="225"/>
        </w:trPr>
        <w:tc>
          <w:tcPr>
            <w:tcW w:w="3646" w:type="pct"/>
            <w:noWrap/>
            <w:hideMark/>
          </w:tcPr>
          <w:p w:rsidR="00B95DB3" w:rsidRPr="00092C49" w:rsidRDefault="00B95DB3" w:rsidP="00587F91">
            <w:r w:rsidRPr="00092C49">
              <w:t xml:space="preserve">School Size - education </w:t>
            </w:r>
            <w:r>
              <w:t>employment</w:t>
            </w:r>
          </w:p>
        </w:tc>
        <w:tc>
          <w:tcPr>
            <w:tcW w:w="677" w:type="pct"/>
            <w:noWrap/>
            <w:hideMark/>
          </w:tcPr>
          <w:p w:rsidR="00B95DB3" w:rsidRPr="00092C49" w:rsidRDefault="00B95DB3" w:rsidP="00587F91">
            <w:pPr>
              <w:jc w:val="right"/>
            </w:pPr>
            <w:r w:rsidRPr="00092C49">
              <w:t>0.087</w:t>
            </w:r>
          </w:p>
        </w:tc>
        <w:tc>
          <w:tcPr>
            <w:tcW w:w="677" w:type="pct"/>
            <w:noWrap/>
            <w:hideMark/>
          </w:tcPr>
          <w:p w:rsidR="00B95DB3" w:rsidRPr="00092C49" w:rsidRDefault="00B95DB3" w:rsidP="00587F91">
            <w:pPr>
              <w:jc w:val="right"/>
            </w:pPr>
          </w:p>
        </w:tc>
      </w:tr>
      <w:tr w:rsidR="00DC1369" w:rsidRPr="00092C49" w:rsidTr="00587F91">
        <w:trPr>
          <w:cnfStyle w:val="000000100000" w:firstRow="0" w:lastRow="0" w:firstColumn="0" w:lastColumn="0" w:oddVBand="0" w:evenVBand="0" w:oddHBand="1" w:evenHBand="0" w:firstRowFirstColumn="0" w:firstRowLastColumn="0" w:lastRowFirstColumn="0" w:lastRowLastColumn="0"/>
          <w:trHeight w:val="225"/>
        </w:trPr>
        <w:tc>
          <w:tcPr>
            <w:tcW w:w="3646" w:type="pct"/>
            <w:noWrap/>
            <w:hideMark/>
          </w:tcPr>
          <w:p w:rsidR="00B95DB3" w:rsidRPr="00092C49" w:rsidRDefault="00B95DB3" w:rsidP="00587F91">
            <w:r w:rsidRPr="00092C49">
              <w:t>School Size - college enrollment</w:t>
            </w:r>
          </w:p>
        </w:tc>
        <w:tc>
          <w:tcPr>
            <w:tcW w:w="677" w:type="pct"/>
            <w:noWrap/>
            <w:hideMark/>
          </w:tcPr>
          <w:p w:rsidR="00B95DB3" w:rsidRPr="00092C49" w:rsidRDefault="00B95DB3" w:rsidP="00587F91">
            <w:pPr>
              <w:jc w:val="right"/>
            </w:pPr>
            <w:r w:rsidRPr="00092C49">
              <w:t>1.000</w:t>
            </w:r>
          </w:p>
        </w:tc>
        <w:tc>
          <w:tcPr>
            <w:tcW w:w="677" w:type="pct"/>
            <w:noWrap/>
            <w:hideMark/>
          </w:tcPr>
          <w:p w:rsidR="00B95DB3" w:rsidRPr="00092C49" w:rsidRDefault="00B95DB3" w:rsidP="00587F91">
            <w:pPr>
              <w:jc w:val="right"/>
            </w:pPr>
          </w:p>
        </w:tc>
      </w:tr>
      <w:tr w:rsidR="00DC1369" w:rsidRPr="00092C49" w:rsidTr="00587F91">
        <w:trPr>
          <w:trHeight w:val="225"/>
        </w:trPr>
        <w:tc>
          <w:tcPr>
            <w:tcW w:w="3646" w:type="pct"/>
            <w:noWrap/>
            <w:hideMark/>
          </w:tcPr>
          <w:p w:rsidR="00B95DB3" w:rsidRPr="00092C49" w:rsidRDefault="00B95DB3" w:rsidP="00587F91">
            <w:r w:rsidRPr="00092C49">
              <w:t xml:space="preserve">Cargo Size - blue collar </w:t>
            </w:r>
            <w:r>
              <w:t>employment</w:t>
            </w:r>
          </w:p>
        </w:tc>
        <w:tc>
          <w:tcPr>
            <w:tcW w:w="677" w:type="pct"/>
            <w:noWrap/>
            <w:hideMark/>
          </w:tcPr>
          <w:p w:rsidR="00B95DB3" w:rsidRPr="00092C49" w:rsidRDefault="00B95DB3" w:rsidP="00587F91">
            <w:pPr>
              <w:jc w:val="right"/>
            </w:pPr>
            <w:r w:rsidRPr="00092C49">
              <w:t>0.612</w:t>
            </w:r>
          </w:p>
        </w:tc>
        <w:tc>
          <w:tcPr>
            <w:tcW w:w="677" w:type="pct"/>
            <w:noWrap/>
            <w:hideMark/>
          </w:tcPr>
          <w:p w:rsidR="00B95DB3" w:rsidRPr="00092C49" w:rsidRDefault="00B95DB3" w:rsidP="00587F91">
            <w:pPr>
              <w:jc w:val="right"/>
            </w:pPr>
          </w:p>
        </w:tc>
      </w:tr>
      <w:tr w:rsidR="00DC1369" w:rsidRPr="00092C49" w:rsidTr="00587F91">
        <w:trPr>
          <w:cnfStyle w:val="000000100000" w:firstRow="0" w:lastRow="0" w:firstColumn="0" w:lastColumn="0" w:oddVBand="0" w:evenVBand="0" w:oddHBand="1" w:evenHBand="0" w:firstRowFirstColumn="0" w:firstRowLastColumn="0" w:lastRowFirstColumn="0" w:lastRowLastColumn="0"/>
          <w:trHeight w:val="225"/>
        </w:trPr>
        <w:tc>
          <w:tcPr>
            <w:tcW w:w="3646" w:type="pct"/>
            <w:noWrap/>
            <w:hideMark/>
          </w:tcPr>
          <w:p w:rsidR="00B95DB3" w:rsidRPr="00092C49" w:rsidRDefault="00B95DB3" w:rsidP="00587F91">
            <w:r w:rsidRPr="00092C49">
              <w:t xml:space="preserve">Cargo Size - retail </w:t>
            </w:r>
            <w:r>
              <w:t>employment</w:t>
            </w:r>
          </w:p>
        </w:tc>
        <w:tc>
          <w:tcPr>
            <w:tcW w:w="677" w:type="pct"/>
            <w:noWrap/>
            <w:hideMark/>
          </w:tcPr>
          <w:p w:rsidR="00B95DB3" w:rsidRPr="00092C49" w:rsidRDefault="00B95DB3" w:rsidP="00587F91">
            <w:pPr>
              <w:jc w:val="right"/>
            </w:pPr>
            <w:r w:rsidRPr="00092C49">
              <w:t>1.000</w:t>
            </w:r>
          </w:p>
        </w:tc>
        <w:tc>
          <w:tcPr>
            <w:tcW w:w="677" w:type="pct"/>
            <w:noWrap/>
            <w:hideMark/>
          </w:tcPr>
          <w:p w:rsidR="00B95DB3" w:rsidRPr="00092C49" w:rsidRDefault="00B95DB3" w:rsidP="00587F91">
            <w:pPr>
              <w:jc w:val="right"/>
            </w:pPr>
          </w:p>
        </w:tc>
      </w:tr>
      <w:tr w:rsidR="00DC1369" w:rsidRPr="00092C49" w:rsidTr="00587F91">
        <w:trPr>
          <w:trHeight w:val="225"/>
        </w:trPr>
        <w:tc>
          <w:tcPr>
            <w:tcW w:w="3646" w:type="pct"/>
            <w:noWrap/>
            <w:hideMark/>
          </w:tcPr>
          <w:p w:rsidR="00B95DB3" w:rsidRPr="00092C49" w:rsidRDefault="00B95DB3" w:rsidP="00587F91">
            <w:r w:rsidRPr="00092C49">
              <w:t xml:space="preserve">Cargo Size - other </w:t>
            </w:r>
            <w:r>
              <w:t>employment</w:t>
            </w:r>
          </w:p>
        </w:tc>
        <w:tc>
          <w:tcPr>
            <w:tcW w:w="677" w:type="pct"/>
            <w:noWrap/>
            <w:hideMark/>
          </w:tcPr>
          <w:p w:rsidR="00B95DB3" w:rsidRPr="00092C49" w:rsidRDefault="00B95DB3" w:rsidP="00587F91">
            <w:pPr>
              <w:jc w:val="right"/>
            </w:pPr>
            <w:r w:rsidRPr="00092C49">
              <w:t>1.154</w:t>
            </w:r>
          </w:p>
        </w:tc>
        <w:tc>
          <w:tcPr>
            <w:tcW w:w="677" w:type="pct"/>
            <w:noWrap/>
            <w:hideMark/>
          </w:tcPr>
          <w:p w:rsidR="00B95DB3" w:rsidRPr="00092C49" w:rsidRDefault="00B95DB3" w:rsidP="00587F91">
            <w:pPr>
              <w:jc w:val="right"/>
            </w:pPr>
          </w:p>
        </w:tc>
      </w:tr>
    </w:tbl>
    <w:p w:rsidR="00B95DB3" w:rsidRDefault="00B95DB3" w:rsidP="00B95DB3">
      <w:pPr>
        <w:rPr>
          <w:b/>
          <w:bCs/>
          <w:color w:val="2484C6" w:themeColor="accent1"/>
          <w:sz w:val="18"/>
          <w:szCs w:val="18"/>
        </w:rPr>
      </w:pPr>
      <w:r>
        <w:br w:type="page"/>
      </w:r>
    </w:p>
    <w:p w:rsidR="00B95DB3" w:rsidRDefault="00B95DB3" w:rsidP="00290662">
      <w:pPr>
        <w:pStyle w:val="Caption"/>
      </w:pPr>
      <w:bookmarkStart w:id="338" w:name="_Ref342306145"/>
      <w:bookmarkStart w:id="339" w:name="Table112"/>
      <w:bookmarkStart w:id="340" w:name="_Toc343259057"/>
      <w:r w:rsidRPr="00290662">
        <w:t>Table</w:t>
      </w:r>
      <w:bookmarkEnd w:id="338"/>
      <w:r w:rsidR="00290662">
        <w:t xml:space="preserve"> </w:t>
      </w:r>
      <w:r w:rsidR="00CD407C">
        <w:fldChar w:fldCharType="begin"/>
      </w:r>
      <w:r w:rsidR="00CD407C">
        <w:instrText xml:space="preserve"> SEQ Table \* ARABIC  \* MERGEFORMAT </w:instrText>
      </w:r>
      <w:r w:rsidR="00CD407C">
        <w:fldChar w:fldCharType="separate"/>
      </w:r>
      <w:r w:rsidR="00B66CF5">
        <w:rPr>
          <w:noProof/>
        </w:rPr>
        <w:t>115</w:t>
      </w:r>
      <w:r w:rsidR="00CD407C">
        <w:rPr>
          <w:noProof/>
        </w:rPr>
        <w:fldChar w:fldCharType="end"/>
      </w:r>
      <w:bookmarkEnd w:id="339"/>
      <w:r w:rsidRPr="00290662">
        <w:t>: Primary</w:t>
      </w:r>
      <w:r>
        <w:t xml:space="preserve"> Destination, Crossing Station, and Mode Choice Utility Function Parameters, Non-Mandatory Tours</w:t>
      </w:r>
      <w:bookmarkEnd w:id="340"/>
    </w:p>
    <w:tbl>
      <w:tblPr>
        <w:tblStyle w:val="MediumGrid3-Accent1"/>
        <w:tblW w:w="5000" w:type="pct"/>
        <w:tblCellMar>
          <w:top w:w="29" w:type="dxa"/>
          <w:bottom w:w="29" w:type="dxa"/>
        </w:tblCellMar>
        <w:tblLook w:val="0420" w:firstRow="1" w:lastRow="0" w:firstColumn="0" w:lastColumn="0" w:noHBand="0" w:noVBand="1"/>
      </w:tblPr>
      <w:tblGrid>
        <w:gridCol w:w="6211"/>
        <w:gridCol w:w="1480"/>
        <w:gridCol w:w="1785"/>
      </w:tblGrid>
      <w:tr w:rsidR="00B95DB3" w:rsidRPr="00092C49" w:rsidTr="006A3318">
        <w:trPr>
          <w:cnfStyle w:val="100000000000" w:firstRow="1" w:lastRow="0" w:firstColumn="0" w:lastColumn="0" w:oddVBand="0" w:evenVBand="0" w:oddHBand="0" w:evenHBand="0" w:firstRowFirstColumn="0" w:firstRowLastColumn="0" w:lastRowFirstColumn="0" w:lastRowLastColumn="0"/>
          <w:trHeight w:val="240"/>
          <w:tblHeader/>
        </w:trPr>
        <w:tc>
          <w:tcPr>
            <w:tcW w:w="3277" w:type="pct"/>
            <w:noWrap/>
            <w:hideMark/>
          </w:tcPr>
          <w:p w:rsidR="00B95DB3" w:rsidRPr="00092C49" w:rsidRDefault="00B95DB3" w:rsidP="006A3318">
            <w:r w:rsidRPr="00092C49">
              <w:t>Parameter</w:t>
            </w:r>
          </w:p>
        </w:tc>
        <w:tc>
          <w:tcPr>
            <w:tcW w:w="781" w:type="pct"/>
            <w:noWrap/>
            <w:hideMark/>
          </w:tcPr>
          <w:p w:rsidR="00B95DB3" w:rsidRPr="00092C49" w:rsidRDefault="00B95DB3" w:rsidP="006A3318">
            <w:pPr>
              <w:jc w:val="right"/>
            </w:pPr>
            <w:r w:rsidRPr="00092C49">
              <w:t>Coeff</w:t>
            </w:r>
          </w:p>
        </w:tc>
        <w:tc>
          <w:tcPr>
            <w:tcW w:w="942" w:type="pct"/>
            <w:noWrap/>
            <w:hideMark/>
          </w:tcPr>
          <w:p w:rsidR="00B95DB3" w:rsidRPr="00092C49" w:rsidRDefault="00B95DB3" w:rsidP="006A3318">
            <w:pPr>
              <w:jc w:val="right"/>
            </w:pPr>
            <w:r w:rsidRPr="00092C49">
              <w:t>T-Stat</w:t>
            </w:r>
          </w:p>
        </w:tc>
      </w:tr>
      <w:tr w:rsidR="00B95DB3" w:rsidRPr="00092C49" w:rsidTr="006A3318">
        <w:trPr>
          <w:cnfStyle w:val="000000100000" w:firstRow="0" w:lastRow="0" w:firstColumn="0" w:lastColumn="0" w:oddVBand="0" w:evenVBand="0" w:oddHBand="1" w:evenHBand="0" w:firstRowFirstColumn="0" w:firstRowLastColumn="0" w:lastRowFirstColumn="0" w:lastRowLastColumn="0"/>
          <w:trHeight w:val="240"/>
        </w:trPr>
        <w:tc>
          <w:tcPr>
            <w:tcW w:w="3277" w:type="pct"/>
            <w:noWrap/>
            <w:hideMark/>
          </w:tcPr>
          <w:p w:rsidR="00B95DB3" w:rsidRPr="00092C49" w:rsidRDefault="00B95DB3" w:rsidP="006A3318">
            <w:r>
              <w:t>Impedance</w:t>
            </w:r>
          </w:p>
        </w:tc>
        <w:tc>
          <w:tcPr>
            <w:tcW w:w="781" w:type="pct"/>
            <w:noWrap/>
            <w:hideMark/>
          </w:tcPr>
          <w:p w:rsidR="00B95DB3" w:rsidRPr="00092C49" w:rsidRDefault="00B95DB3" w:rsidP="006A3318">
            <w:pPr>
              <w:jc w:val="right"/>
            </w:pPr>
          </w:p>
        </w:tc>
        <w:tc>
          <w:tcPr>
            <w:tcW w:w="942" w:type="pct"/>
            <w:noWrap/>
            <w:hideMark/>
          </w:tcPr>
          <w:p w:rsidR="00B95DB3" w:rsidRPr="00092C49" w:rsidRDefault="00B95DB3" w:rsidP="006A3318">
            <w:pPr>
              <w:jc w:val="right"/>
            </w:pPr>
          </w:p>
        </w:tc>
      </w:tr>
      <w:tr w:rsidR="00B95DB3" w:rsidRPr="00092C49" w:rsidTr="006A3318">
        <w:trPr>
          <w:trHeight w:val="240"/>
        </w:trPr>
        <w:tc>
          <w:tcPr>
            <w:tcW w:w="3277" w:type="pct"/>
            <w:noWrap/>
            <w:hideMark/>
          </w:tcPr>
          <w:p w:rsidR="00B95DB3" w:rsidRPr="00092C49" w:rsidRDefault="00B95DB3" w:rsidP="006A3318">
            <w:r w:rsidRPr="00092C49">
              <w:t>Border wait time</w:t>
            </w:r>
          </w:p>
        </w:tc>
        <w:tc>
          <w:tcPr>
            <w:tcW w:w="781" w:type="pct"/>
            <w:noWrap/>
            <w:hideMark/>
          </w:tcPr>
          <w:p w:rsidR="00B95DB3" w:rsidRPr="00092C49" w:rsidRDefault="00B95DB3" w:rsidP="006A3318">
            <w:pPr>
              <w:jc w:val="right"/>
            </w:pPr>
            <w:r>
              <w:t>-0.030</w:t>
            </w:r>
          </w:p>
        </w:tc>
        <w:tc>
          <w:tcPr>
            <w:tcW w:w="942" w:type="pct"/>
            <w:noWrap/>
            <w:hideMark/>
          </w:tcPr>
          <w:p w:rsidR="00B95DB3" w:rsidRPr="00092C49" w:rsidRDefault="00B95DB3" w:rsidP="006A3318">
            <w:pPr>
              <w:jc w:val="right"/>
            </w:pPr>
            <w:r>
              <w:t>-4.84</w:t>
            </w:r>
          </w:p>
        </w:tc>
      </w:tr>
      <w:tr w:rsidR="00B95DB3" w:rsidRPr="00092C49" w:rsidTr="006A3318">
        <w:trPr>
          <w:cnfStyle w:val="000000100000" w:firstRow="0" w:lastRow="0" w:firstColumn="0" w:lastColumn="0" w:oddVBand="0" w:evenVBand="0" w:oddHBand="1" w:evenHBand="0" w:firstRowFirstColumn="0" w:firstRowLastColumn="0" w:lastRowFirstColumn="0" w:lastRowLastColumn="0"/>
          <w:trHeight w:val="225"/>
        </w:trPr>
        <w:tc>
          <w:tcPr>
            <w:tcW w:w="3277" w:type="pct"/>
            <w:noWrap/>
            <w:hideMark/>
          </w:tcPr>
          <w:p w:rsidR="00B95DB3" w:rsidRPr="00092C49" w:rsidRDefault="00B95DB3" w:rsidP="006A3318">
            <w:r>
              <w:t>Trip mode choice</w:t>
            </w:r>
            <w:r w:rsidRPr="00092C49">
              <w:t xml:space="preserve"> logsum to/from dest.</w:t>
            </w:r>
          </w:p>
        </w:tc>
        <w:tc>
          <w:tcPr>
            <w:tcW w:w="781" w:type="pct"/>
            <w:noWrap/>
            <w:hideMark/>
          </w:tcPr>
          <w:p w:rsidR="00B95DB3" w:rsidRPr="00092C49" w:rsidRDefault="00B95DB3" w:rsidP="006A3318">
            <w:pPr>
              <w:jc w:val="right"/>
            </w:pPr>
            <w:r>
              <w:t>0.200</w:t>
            </w:r>
          </w:p>
        </w:tc>
        <w:tc>
          <w:tcPr>
            <w:tcW w:w="942" w:type="pct"/>
            <w:noWrap/>
            <w:hideMark/>
          </w:tcPr>
          <w:p w:rsidR="00B95DB3" w:rsidRPr="00092C49" w:rsidRDefault="00B95DB3" w:rsidP="006A3318">
            <w:pPr>
              <w:jc w:val="right"/>
            </w:pPr>
            <w:r>
              <w:t>11.83</w:t>
            </w:r>
          </w:p>
        </w:tc>
      </w:tr>
      <w:tr w:rsidR="00B95DB3" w:rsidRPr="00092C49" w:rsidTr="006A3318">
        <w:trPr>
          <w:trHeight w:val="225"/>
        </w:trPr>
        <w:tc>
          <w:tcPr>
            <w:tcW w:w="3277" w:type="pct"/>
            <w:noWrap/>
            <w:hideMark/>
          </w:tcPr>
          <w:p w:rsidR="00B95DB3" w:rsidRPr="00092C49" w:rsidRDefault="00B95DB3" w:rsidP="006A3318">
            <w:r>
              <w:t xml:space="preserve">Piecewise Linear </w:t>
            </w:r>
            <w:r w:rsidRPr="00092C49">
              <w:t>Distance - 0 to 2 miles</w:t>
            </w:r>
          </w:p>
        </w:tc>
        <w:tc>
          <w:tcPr>
            <w:tcW w:w="781" w:type="pct"/>
            <w:noWrap/>
            <w:hideMark/>
          </w:tcPr>
          <w:p w:rsidR="00B95DB3" w:rsidRPr="00092C49" w:rsidRDefault="00B95DB3" w:rsidP="006A3318">
            <w:pPr>
              <w:jc w:val="right"/>
            </w:pPr>
            <w:r>
              <w:t>-0.163</w:t>
            </w:r>
          </w:p>
        </w:tc>
        <w:tc>
          <w:tcPr>
            <w:tcW w:w="942" w:type="pct"/>
            <w:noWrap/>
            <w:hideMark/>
          </w:tcPr>
          <w:p w:rsidR="00B95DB3" w:rsidRPr="00092C49" w:rsidRDefault="00B95DB3" w:rsidP="006A3318">
            <w:pPr>
              <w:jc w:val="right"/>
            </w:pPr>
            <w:r>
              <w:t>-1.40</w:t>
            </w:r>
          </w:p>
        </w:tc>
      </w:tr>
      <w:tr w:rsidR="00B95DB3" w:rsidRPr="00092C49" w:rsidTr="006A3318">
        <w:trPr>
          <w:cnfStyle w:val="000000100000" w:firstRow="0" w:lastRow="0" w:firstColumn="0" w:lastColumn="0" w:oddVBand="0" w:evenVBand="0" w:oddHBand="1" w:evenHBand="0" w:firstRowFirstColumn="0" w:firstRowLastColumn="0" w:lastRowFirstColumn="0" w:lastRowLastColumn="0"/>
          <w:trHeight w:val="225"/>
        </w:trPr>
        <w:tc>
          <w:tcPr>
            <w:tcW w:w="3277" w:type="pct"/>
            <w:noWrap/>
            <w:hideMark/>
          </w:tcPr>
          <w:p w:rsidR="00B95DB3" w:rsidRPr="00092C49" w:rsidRDefault="00B95DB3" w:rsidP="006A3318">
            <w:r>
              <w:t xml:space="preserve">Piecewise Linear </w:t>
            </w:r>
            <w:r w:rsidRPr="00092C49">
              <w:t>Distance - 2 to 5 miles</w:t>
            </w:r>
          </w:p>
        </w:tc>
        <w:tc>
          <w:tcPr>
            <w:tcW w:w="781" w:type="pct"/>
            <w:noWrap/>
            <w:hideMark/>
          </w:tcPr>
          <w:p w:rsidR="00B95DB3" w:rsidRPr="00092C49" w:rsidRDefault="00B95DB3" w:rsidP="006A3318">
            <w:pPr>
              <w:jc w:val="right"/>
            </w:pPr>
            <w:r>
              <w:t>-0.150</w:t>
            </w:r>
          </w:p>
        </w:tc>
        <w:tc>
          <w:tcPr>
            <w:tcW w:w="942" w:type="pct"/>
            <w:noWrap/>
            <w:hideMark/>
          </w:tcPr>
          <w:p w:rsidR="00B95DB3" w:rsidRPr="00092C49" w:rsidRDefault="00B95DB3" w:rsidP="006A3318">
            <w:pPr>
              <w:jc w:val="right"/>
            </w:pPr>
            <w:r>
              <w:t>-3.54</w:t>
            </w:r>
          </w:p>
        </w:tc>
      </w:tr>
      <w:tr w:rsidR="00B95DB3" w:rsidRPr="00092C49" w:rsidTr="006A3318">
        <w:trPr>
          <w:trHeight w:val="225"/>
        </w:trPr>
        <w:tc>
          <w:tcPr>
            <w:tcW w:w="3277" w:type="pct"/>
            <w:noWrap/>
            <w:hideMark/>
          </w:tcPr>
          <w:p w:rsidR="00B95DB3" w:rsidRPr="00092C49" w:rsidRDefault="00B95DB3" w:rsidP="006A3318">
            <w:r>
              <w:t xml:space="preserve">Piecewise Linear </w:t>
            </w:r>
            <w:r w:rsidRPr="00092C49">
              <w:t>Distance - 5 to 20 miles</w:t>
            </w:r>
          </w:p>
        </w:tc>
        <w:tc>
          <w:tcPr>
            <w:tcW w:w="781" w:type="pct"/>
            <w:noWrap/>
            <w:hideMark/>
          </w:tcPr>
          <w:p w:rsidR="00B95DB3" w:rsidRPr="00092C49" w:rsidRDefault="00B95DB3" w:rsidP="006A3318">
            <w:pPr>
              <w:jc w:val="right"/>
            </w:pPr>
            <w:r>
              <w:t>-0.221</w:t>
            </w:r>
          </w:p>
        </w:tc>
        <w:tc>
          <w:tcPr>
            <w:tcW w:w="942" w:type="pct"/>
            <w:noWrap/>
            <w:hideMark/>
          </w:tcPr>
          <w:p w:rsidR="00B95DB3" w:rsidRPr="00092C49" w:rsidRDefault="00B95DB3" w:rsidP="006A3318">
            <w:pPr>
              <w:jc w:val="right"/>
            </w:pPr>
            <w:r>
              <w:t>-11.41</w:t>
            </w:r>
          </w:p>
        </w:tc>
      </w:tr>
      <w:tr w:rsidR="00B95DB3" w:rsidRPr="00092C49" w:rsidTr="006A3318">
        <w:trPr>
          <w:cnfStyle w:val="000000100000" w:firstRow="0" w:lastRow="0" w:firstColumn="0" w:lastColumn="0" w:oddVBand="0" w:evenVBand="0" w:oddHBand="1" w:evenHBand="0" w:firstRowFirstColumn="0" w:firstRowLastColumn="0" w:lastRowFirstColumn="0" w:lastRowLastColumn="0"/>
          <w:trHeight w:val="225"/>
        </w:trPr>
        <w:tc>
          <w:tcPr>
            <w:tcW w:w="3277" w:type="pct"/>
            <w:noWrap/>
            <w:hideMark/>
          </w:tcPr>
          <w:p w:rsidR="00B95DB3" w:rsidRPr="00092C49" w:rsidRDefault="00B95DB3" w:rsidP="006A3318">
            <w:r>
              <w:t xml:space="preserve">Piecewise Linear </w:t>
            </w:r>
            <w:r w:rsidRPr="00092C49">
              <w:t>Distance - 20 miles +</w:t>
            </w:r>
          </w:p>
        </w:tc>
        <w:tc>
          <w:tcPr>
            <w:tcW w:w="781" w:type="pct"/>
            <w:noWrap/>
            <w:hideMark/>
          </w:tcPr>
          <w:p w:rsidR="00B95DB3" w:rsidRPr="00092C49" w:rsidRDefault="00B95DB3" w:rsidP="006A3318">
            <w:pPr>
              <w:jc w:val="right"/>
            </w:pPr>
            <w:r>
              <w:t>-0.023</w:t>
            </w:r>
          </w:p>
        </w:tc>
        <w:tc>
          <w:tcPr>
            <w:tcW w:w="942" w:type="pct"/>
            <w:noWrap/>
            <w:hideMark/>
          </w:tcPr>
          <w:p w:rsidR="00B95DB3" w:rsidRPr="00092C49" w:rsidRDefault="00B95DB3" w:rsidP="006A3318">
            <w:pPr>
              <w:jc w:val="right"/>
            </w:pPr>
            <w:r>
              <w:t>-1.00</w:t>
            </w:r>
          </w:p>
        </w:tc>
      </w:tr>
      <w:tr w:rsidR="00B95DB3" w:rsidRPr="00092C49" w:rsidTr="006A3318">
        <w:trPr>
          <w:trHeight w:val="225"/>
        </w:trPr>
        <w:tc>
          <w:tcPr>
            <w:tcW w:w="3277" w:type="pct"/>
            <w:noWrap/>
            <w:hideMark/>
          </w:tcPr>
          <w:p w:rsidR="00B95DB3" w:rsidRPr="00092C49" w:rsidRDefault="00B95DB3" w:rsidP="006A3318">
            <w:r w:rsidRPr="00092C49">
              <w:t xml:space="preserve">Distance - 0 to 2 miles </w:t>
            </w:r>
            <w:r>
              <w:t>–</w:t>
            </w:r>
            <w:r w:rsidRPr="00092C49">
              <w:t xml:space="preserve"> </w:t>
            </w:r>
            <w:r>
              <w:t>Visit (additional to above)</w:t>
            </w:r>
          </w:p>
        </w:tc>
        <w:tc>
          <w:tcPr>
            <w:tcW w:w="781" w:type="pct"/>
            <w:noWrap/>
            <w:hideMark/>
          </w:tcPr>
          <w:p w:rsidR="00B95DB3" w:rsidRPr="00092C49" w:rsidRDefault="00B95DB3" w:rsidP="006A3318">
            <w:pPr>
              <w:jc w:val="right"/>
            </w:pPr>
            <w:r>
              <w:t>0.000</w:t>
            </w:r>
          </w:p>
        </w:tc>
        <w:tc>
          <w:tcPr>
            <w:tcW w:w="942" w:type="pct"/>
            <w:noWrap/>
            <w:hideMark/>
          </w:tcPr>
          <w:p w:rsidR="00B95DB3" w:rsidRPr="00092C49" w:rsidRDefault="00B95DB3" w:rsidP="006A3318">
            <w:pPr>
              <w:jc w:val="right"/>
            </w:pPr>
            <w:r>
              <w:t>Constrained</w:t>
            </w:r>
          </w:p>
        </w:tc>
      </w:tr>
      <w:tr w:rsidR="00B95DB3" w:rsidRPr="00092C49" w:rsidTr="006A3318">
        <w:trPr>
          <w:cnfStyle w:val="000000100000" w:firstRow="0" w:lastRow="0" w:firstColumn="0" w:lastColumn="0" w:oddVBand="0" w:evenVBand="0" w:oddHBand="1" w:evenHBand="0" w:firstRowFirstColumn="0" w:firstRowLastColumn="0" w:lastRowFirstColumn="0" w:lastRowLastColumn="0"/>
          <w:trHeight w:val="225"/>
        </w:trPr>
        <w:tc>
          <w:tcPr>
            <w:tcW w:w="3277" w:type="pct"/>
            <w:noWrap/>
            <w:hideMark/>
          </w:tcPr>
          <w:p w:rsidR="00B95DB3" w:rsidRPr="00092C49" w:rsidRDefault="00B95DB3" w:rsidP="006A3318">
            <w:r w:rsidRPr="00092C49">
              <w:t xml:space="preserve">Distance - 2 to 5 miles </w:t>
            </w:r>
            <w:r>
              <w:t>–</w:t>
            </w:r>
            <w:r w:rsidRPr="00092C49">
              <w:t xml:space="preserve"> </w:t>
            </w:r>
            <w:r>
              <w:t>Visit (additional to above)</w:t>
            </w:r>
          </w:p>
        </w:tc>
        <w:tc>
          <w:tcPr>
            <w:tcW w:w="781" w:type="pct"/>
            <w:noWrap/>
            <w:hideMark/>
          </w:tcPr>
          <w:p w:rsidR="00B95DB3" w:rsidRPr="00092C49" w:rsidRDefault="00B95DB3" w:rsidP="006A3318">
            <w:pPr>
              <w:jc w:val="right"/>
            </w:pPr>
            <w:r>
              <w:t>-0.063</w:t>
            </w:r>
          </w:p>
        </w:tc>
        <w:tc>
          <w:tcPr>
            <w:tcW w:w="942" w:type="pct"/>
            <w:noWrap/>
            <w:hideMark/>
          </w:tcPr>
          <w:p w:rsidR="00B95DB3" w:rsidRPr="00092C49" w:rsidRDefault="00B95DB3" w:rsidP="006A3318">
            <w:pPr>
              <w:jc w:val="right"/>
            </w:pPr>
            <w:r>
              <w:t>-0.71</w:t>
            </w:r>
          </w:p>
        </w:tc>
      </w:tr>
      <w:tr w:rsidR="00B95DB3" w:rsidRPr="00092C49" w:rsidTr="006A3318">
        <w:trPr>
          <w:trHeight w:val="225"/>
        </w:trPr>
        <w:tc>
          <w:tcPr>
            <w:tcW w:w="3277" w:type="pct"/>
            <w:noWrap/>
            <w:hideMark/>
          </w:tcPr>
          <w:p w:rsidR="00B95DB3" w:rsidRPr="00092C49" w:rsidRDefault="00B95DB3" w:rsidP="006A3318">
            <w:r w:rsidRPr="00092C49">
              <w:t xml:space="preserve">Distance - 5 to 20 miles </w:t>
            </w:r>
            <w:r>
              <w:t>–</w:t>
            </w:r>
            <w:r w:rsidRPr="00092C49">
              <w:t xml:space="preserve"> </w:t>
            </w:r>
            <w:r>
              <w:t>Visit (additional to above)</w:t>
            </w:r>
          </w:p>
        </w:tc>
        <w:tc>
          <w:tcPr>
            <w:tcW w:w="781" w:type="pct"/>
            <w:noWrap/>
            <w:hideMark/>
          </w:tcPr>
          <w:p w:rsidR="00B95DB3" w:rsidRPr="00092C49" w:rsidRDefault="00B95DB3" w:rsidP="006A3318">
            <w:pPr>
              <w:jc w:val="right"/>
            </w:pPr>
            <w:r>
              <w:t>0.119</w:t>
            </w:r>
          </w:p>
        </w:tc>
        <w:tc>
          <w:tcPr>
            <w:tcW w:w="942" w:type="pct"/>
            <w:noWrap/>
            <w:hideMark/>
          </w:tcPr>
          <w:p w:rsidR="00B95DB3" w:rsidRPr="00092C49" w:rsidRDefault="00B95DB3" w:rsidP="006A3318">
            <w:pPr>
              <w:jc w:val="right"/>
            </w:pPr>
            <w:r>
              <w:t>4.26</w:t>
            </w:r>
          </w:p>
        </w:tc>
      </w:tr>
      <w:tr w:rsidR="00B95DB3" w:rsidRPr="00092C49" w:rsidTr="006A3318">
        <w:trPr>
          <w:cnfStyle w:val="000000100000" w:firstRow="0" w:lastRow="0" w:firstColumn="0" w:lastColumn="0" w:oddVBand="0" w:evenVBand="0" w:oddHBand="1" w:evenHBand="0" w:firstRowFirstColumn="0" w:firstRowLastColumn="0" w:lastRowFirstColumn="0" w:lastRowLastColumn="0"/>
          <w:trHeight w:val="225"/>
        </w:trPr>
        <w:tc>
          <w:tcPr>
            <w:tcW w:w="3277" w:type="pct"/>
            <w:noWrap/>
            <w:hideMark/>
          </w:tcPr>
          <w:p w:rsidR="00B95DB3" w:rsidRPr="00092C49" w:rsidRDefault="00B95DB3" w:rsidP="006A3318">
            <w:r w:rsidRPr="00092C49">
              <w:t xml:space="preserve">Distance - 20 miles + - </w:t>
            </w:r>
            <w:r>
              <w:t>Visit (additional to above)</w:t>
            </w:r>
          </w:p>
        </w:tc>
        <w:tc>
          <w:tcPr>
            <w:tcW w:w="781" w:type="pct"/>
            <w:noWrap/>
            <w:hideMark/>
          </w:tcPr>
          <w:p w:rsidR="00B95DB3" w:rsidRPr="00092C49" w:rsidRDefault="00B95DB3" w:rsidP="006A3318">
            <w:pPr>
              <w:jc w:val="right"/>
            </w:pPr>
            <w:r>
              <w:t>-0.116</w:t>
            </w:r>
          </w:p>
        </w:tc>
        <w:tc>
          <w:tcPr>
            <w:tcW w:w="942" w:type="pct"/>
            <w:noWrap/>
            <w:hideMark/>
          </w:tcPr>
          <w:p w:rsidR="00B95DB3" w:rsidRPr="00092C49" w:rsidRDefault="00B95DB3" w:rsidP="006A3318">
            <w:pPr>
              <w:jc w:val="right"/>
            </w:pPr>
            <w:r>
              <w:t>-1.78</w:t>
            </w:r>
          </w:p>
        </w:tc>
      </w:tr>
      <w:tr w:rsidR="00B95DB3" w:rsidRPr="00092C49" w:rsidTr="006A3318">
        <w:trPr>
          <w:trHeight w:val="225"/>
        </w:trPr>
        <w:tc>
          <w:tcPr>
            <w:tcW w:w="3277" w:type="pct"/>
            <w:noWrap/>
            <w:hideMark/>
          </w:tcPr>
          <w:p w:rsidR="00B95DB3" w:rsidRPr="00092C49" w:rsidRDefault="00B95DB3" w:rsidP="006A3318">
            <w:r w:rsidRPr="00092C49">
              <w:t xml:space="preserve">Distance - 0 to 2 miles </w:t>
            </w:r>
            <w:r>
              <w:t>–</w:t>
            </w:r>
            <w:r w:rsidRPr="00092C49">
              <w:t xml:space="preserve"> </w:t>
            </w:r>
            <w:r>
              <w:t>Other (additional to above)</w:t>
            </w:r>
          </w:p>
        </w:tc>
        <w:tc>
          <w:tcPr>
            <w:tcW w:w="781" w:type="pct"/>
            <w:noWrap/>
            <w:hideMark/>
          </w:tcPr>
          <w:p w:rsidR="00B95DB3" w:rsidRPr="00092C49" w:rsidRDefault="00B95DB3" w:rsidP="006A3318">
            <w:pPr>
              <w:jc w:val="right"/>
            </w:pPr>
            <w:r>
              <w:t>-0.473</w:t>
            </w:r>
          </w:p>
        </w:tc>
        <w:tc>
          <w:tcPr>
            <w:tcW w:w="942" w:type="pct"/>
            <w:noWrap/>
            <w:hideMark/>
          </w:tcPr>
          <w:p w:rsidR="00B95DB3" w:rsidRPr="00092C49" w:rsidRDefault="00B95DB3" w:rsidP="006A3318">
            <w:pPr>
              <w:jc w:val="right"/>
            </w:pPr>
            <w:r>
              <w:t>-1.83</w:t>
            </w:r>
          </w:p>
        </w:tc>
      </w:tr>
      <w:tr w:rsidR="00B95DB3" w:rsidRPr="00092C49" w:rsidTr="006A3318">
        <w:trPr>
          <w:cnfStyle w:val="000000100000" w:firstRow="0" w:lastRow="0" w:firstColumn="0" w:lastColumn="0" w:oddVBand="0" w:evenVBand="0" w:oddHBand="1" w:evenHBand="0" w:firstRowFirstColumn="0" w:firstRowLastColumn="0" w:lastRowFirstColumn="0" w:lastRowLastColumn="0"/>
          <w:trHeight w:val="225"/>
        </w:trPr>
        <w:tc>
          <w:tcPr>
            <w:tcW w:w="3277" w:type="pct"/>
            <w:noWrap/>
            <w:hideMark/>
          </w:tcPr>
          <w:p w:rsidR="00B95DB3" w:rsidRPr="00092C49" w:rsidRDefault="00B95DB3" w:rsidP="006A3318">
            <w:r w:rsidRPr="00092C49">
              <w:t xml:space="preserve">Distance - 2 to 5 miles </w:t>
            </w:r>
            <w:r>
              <w:t>–</w:t>
            </w:r>
            <w:r w:rsidRPr="00092C49">
              <w:t xml:space="preserve"> </w:t>
            </w:r>
            <w:r>
              <w:t>Other (additional to above)</w:t>
            </w:r>
          </w:p>
        </w:tc>
        <w:tc>
          <w:tcPr>
            <w:tcW w:w="781" w:type="pct"/>
            <w:noWrap/>
            <w:hideMark/>
          </w:tcPr>
          <w:p w:rsidR="00B95DB3" w:rsidRPr="00092C49" w:rsidRDefault="00B95DB3" w:rsidP="006A3318">
            <w:pPr>
              <w:jc w:val="right"/>
            </w:pPr>
            <w:r>
              <w:t>0.082</w:t>
            </w:r>
          </w:p>
        </w:tc>
        <w:tc>
          <w:tcPr>
            <w:tcW w:w="942" w:type="pct"/>
            <w:noWrap/>
            <w:hideMark/>
          </w:tcPr>
          <w:p w:rsidR="00B95DB3" w:rsidRPr="00092C49" w:rsidRDefault="00B95DB3" w:rsidP="006A3318">
            <w:pPr>
              <w:jc w:val="right"/>
            </w:pPr>
            <w:r>
              <w:t>0.87</w:t>
            </w:r>
          </w:p>
        </w:tc>
      </w:tr>
      <w:tr w:rsidR="00B95DB3" w:rsidRPr="00092C49" w:rsidTr="006A3318">
        <w:trPr>
          <w:trHeight w:val="225"/>
        </w:trPr>
        <w:tc>
          <w:tcPr>
            <w:tcW w:w="3277" w:type="pct"/>
            <w:noWrap/>
            <w:hideMark/>
          </w:tcPr>
          <w:p w:rsidR="00B95DB3" w:rsidRPr="00092C49" w:rsidRDefault="00B95DB3" w:rsidP="006A3318">
            <w:r w:rsidRPr="00092C49">
              <w:t xml:space="preserve">Distance - 5 to 20 miles </w:t>
            </w:r>
            <w:r>
              <w:t>–</w:t>
            </w:r>
            <w:r w:rsidRPr="00092C49">
              <w:t xml:space="preserve"> </w:t>
            </w:r>
            <w:r>
              <w:t>Other (additional to above)</w:t>
            </w:r>
          </w:p>
        </w:tc>
        <w:tc>
          <w:tcPr>
            <w:tcW w:w="781" w:type="pct"/>
            <w:noWrap/>
            <w:hideMark/>
          </w:tcPr>
          <w:p w:rsidR="00B95DB3" w:rsidRPr="00092C49" w:rsidRDefault="00B95DB3" w:rsidP="006A3318">
            <w:pPr>
              <w:jc w:val="right"/>
            </w:pPr>
            <w:r>
              <w:t>0.093</w:t>
            </w:r>
          </w:p>
        </w:tc>
        <w:tc>
          <w:tcPr>
            <w:tcW w:w="942" w:type="pct"/>
            <w:noWrap/>
            <w:hideMark/>
          </w:tcPr>
          <w:p w:rsidR="00B95DB3" w:rsidRPr="00092C49" w:rsidRDefault="00B95DB3" w:rsidP="006A3318">
            <w:pPr>
              <w:jc w:val="right"/>
            </w:pPr>
            <w:r>
              <w:t>3.94</w:t>
            </w:r>
          </w:p>
        </w:tc>
      </w:tr>
      <w:tr w:rsidR="00B95DB3" w:rsidRPr="00092C49" w:rsidTr="006A3318">
        <w:trPr>
          <w:cnfStyle w:val="000000100000" w:firstRow="0" w:lastRow="0" w:firstColumn="0" w:lastColumn="0" w:oddVBand="0" w:evenVBand="0" w:oddHBand="1" w:evenHBand="0" w:firstRowFirstColumn="0" w:firstRowLastColumn="0" w:lastRowFirstColumn="0" w:lastRowLastColumn="0"/>
          <w:trHeight w:val="225"/>
        </w:trPr>
        <w:tc>
          <w:tcPr>
            <w:tcW w:w="3277" w:type="pct"/>
            <w:noWrap/>
            <w:hideMark/>
          </w:tcPr>
          <w:p w:rsidR="00B95DB3" w:rsidRPr="00092C49" w:rsidRDefault="00B95DB3" w:rsidP="006A3318">
            <w:r w:rsidRPr="00092C49">
              <w:t xml:space="preserve">Distance - 20 miles + - </w:t>
            </w:r>
            <w:r>
              <w:t>Other (additional to above)</w:t>
            </w:r>
          </w:p>
        </w:tc>
        <w:tc>
          <w:tcPr>
            <w:tcW w:w="781" w:type="pct"/>
            <w:noWrap/>
            <w:hideMark/>
          </w:tcPr>
          <w:p w:rsidR="00B95DB3" w:rsidRPr="00092C49" w:rsidRDefault="00B95DB3" w:rsidP="006A3318">
            <w:pPr>
              <w:jc w:val="right"/>
            </w:pPr>
            <w:r>
              <w:t>-0.052</w:t>
            </w:r>
          </w:p>
        </w:tc>
        <w:tc>
          <w:tcPr>
            <w:tcW w:w="942" w:type="pct"/>
            <w:noWrap/>
            <w:hideMark/>
          </w:tcPr>
          <w:p w:rsidR="00B95DB3" w:rsidRPr="00092C49" w:rsidRDefault="00B95DB3" w:rsidP="006A3318">
            <w:pPr>
              <w:jc w:val="right"/>
            </w:pPr>
            <w:r>
              <w:t>-1.39</w:t>
            </w:r>
          </w:p>
        </w:tc>
      </w:tr>
      <w:tr w:rsidR="00B95DB3" w:rsidRPr="00092C49" w:rsidTr="006A3318">
        <w:trPr>
          <w:trHeight w:val="225"/>
        </w:trPr>
        <w:tc>
          <w:tcPr>
            <w:tcW w:w="3277" w:type="pct"/>
            <w:shd w:val="clear" w:color="auto" w:fill="FFFFFF" w:themeFill="background1"/>
            <w:noWrap/>
            <w:hideMark/>
          </w:tcPr>
          <w:p w:rsidR="00B95DB3" w:rsidRPr="006A3318" w:rsidRDefault="00B95DB3" w:rsidP="006A3318">
            <w:pPr>
              <w:rPr>
                <w:b/>
                <w:i/>
              </w:rPr>
            </w:pPr>
            <w:r w:rsidRPr="006A3318">
              <w:rPr>
                <w:b/>
                <w:i/>
              </w:rPr>
              <w:t>Constants</w:t>
            </w:r>
          </w:p>
        </w:tc>
        <w:tc>
          <w:tcPr>
            <w:tcW w:w="781" w:type="pct"/>
            <w:shd w:val="clear" w:color="auto" w:fill="FFFFFF" w:themeFill="background1"/>
            <w:noWrap/>
            <w:hideMark/>
          </w:tcPr>
          <w:p w:rsidR="00B95DB3" w:rsidRPr="006A3318" w:rsidRDefault="00B95DB3" w:rsidP="006A3318">
            <w:pPr>
              <w:jc w:val="right"/>
              <w:rPr>
                <w:b/>
                <w:i/>
              </w:rPr>
            </w:pPr>
          </w:p>
        </w:tc>
        <w:tc>
          <w:tcPr>
            <w:tcW w:w="942" w:type="pct"/>
            <w:shd w:val="clear" w:color="auto" w:fill="FFFFFF" w:themeFill="background1"/>
            <w:noWrap/>
            <w:hideMark/>
          </w:tcPr>
          <w:p w:rsidR="00B95DB3" w:rsidRPr="006A3318" w:rsidRDefault="00B95DB3" w:rsidP="006A3318">
            <w:pPr>
              <w:jc w:val="right"/>
              <w:rPr>
                <w:b/>
                <w:i/>
              </w:rPr>
            </w:pPr>
          </w:p>
        </w:tc>
      </w:tr>
      <w:tr w:rsidR="00B95DB3" w:rsidRPr="00092C49" w:rsidTr="006A3318">
        <w:trPr>
          <w:cnfStyle w:val="000000100000" w:firstRow="0" w:lastRow="0" w:firstColumn="0" w:lastColumn="0" w:oddVBand="0" w:evenVBand="0" w:oddHBand="1" w:evenHBand="0" w:firstRowFirstColumn="0" w:firstRowLastColumn="0" w:lastRowFirstColumn="0" w:lastRowLastColumn="0"/>
          <w:trHeight w:val="225"/>
        </w:trPr>
        <w:tc>
          <w:tcPr>
            <w:tcW w:w="3277" w:type="pct"/>
            <w:noWrap/>
            <w:hideMark/>
          </w:tcPr>
          <w:p w:rsidR="00B95DB3" w:rsidRPr="00092C49" w:rsidRDefault="00B95DB3" w:rsidP="006A3318">
            <w:r w:rsidRPr="00092C49">
              <w:t>SR2 - ASC</w:t>
            </w:r>
          </w:p>
        </w:tc>
        <w:tc>
          <w:tcPr>
            <w:tcW w:w="781" w:type="pct"/>
            <w:noWrap/>
            <w:hideMark/>
          </w:tcPr>
          <w:p w:rsidR="00B95DB3" w:rsidRPr="00092C49" w:rsidRDefault="00B95DB3" w:rsidP="006A3318">
            <w:pPr>
              <w:jc w:val="right"/>
            </w:pPr>
            <w:r>
              <w:t>-0.546</w:t>
            </w:r>
          </w:p>
        </w:tc>
        <w:tc>
          <w:tcPr>
            <w:tcW w:w="942" w:type="pct"/>
            <w:noWrap/>
            <w:hideMark/>
          </w:tcPr>
          <w:p w:rsidR="00B95DB3" w:rsidRPr="00092C49" w:rsidRDefault="00B95DB3" w:rsidP="006A3318">
            <w:pPr>
              <w:jc w:val="right"/>
            </w:pPr>
            <w:r>
              <w:t>-9.58</w:t>
            </w:r>
          </w:p>
        </w:tc>
      </w:tr>
      <w:tr w:rsidR="00B95DB3" w:rsidRPr="00092C49" w:rsidTr="006A3318">
        <w:trPr>
          <w:trHeight w:val="225"/>
        </w:trPr>
        <w:tc>
          <w:tcPr>
            <w:tcW w:w="3277" w:type="pct"/>
            <w:noWrap/>
            <w:hideMark/>
          </w:tcPr>
          <w:p w:rsidR="00B95DB3" w:rsidRPr="00092C49" w:rsidRDefault="00B95DB3" w:rsidP="006A3318">
            <w:r w:rsidRPr="00092C49">
              <w:t xml:space="preserve">SR2 </w:t>
            </w:r>
            <w:r>
              <w:t>–</w:t>
            </w:r>
            <w:r w:rsidRPr="00092C49">
              <w:t xml:space="preserve"> SENTRI</w:t>
            </w:r>
            <w:r>
              <w:t xml:space="preserve"> (additional to ASC)</w:t>
            </w:r>
          </w:p>
        </w:tc>
        <w:tc>
          <w:tcPr>
            <w:tcW w:w="781" w:type="pct"/>
            <w:noWrap/>
            <w:hideMark/>
          </w:tcPr>
          <w:p w:rsidR="00B95DB3" w:rsidRPr="00092C49" w:rsidRDefault="00B95DB3" w:rsidP="006A3318">
            <w:pPr>
              <w:jc w:val="right"/>
            </w:pPr>
            <w:r>
              <w:t>0.170</w:t>
            </w:r>
          </w:p>
        </w:tc>
        <w:tc>
          <w:tcPr>
            <w:tcW w:w="942" w:type="pct"/>
            <w:noWrap/>
            <w:hideMark/>
          </w:tcPr>
          <w:p w:rsidR="00B95DB3" w:rsidRPr="00092C49" w:rsidRDefault="00B95DB3" w:rsidP="006A3318">
            <w:pPr>
              <w:jc w:val="right"/>
            </w:pPr>
            <w:r>
              <w:t>3.38</w:t>
            </w:r>
          </w:p>
        </w:tc>
      </w:tr>
      <w:tr w:rsidR="00B95DB3" w:rsidRPr="00092C49" w:rsidTr="006A3318">
        <w:trPr>
          <w:cnfStyle w:val="000000100000" w:firstRow="0" w:lastRow="0" w:firstColumn="0" w:lastColumn="0" w:oddVBand="0" w:evenVBand="0" w:oddHBand="1" w:evenHBand="0" w:firstRowFirstColumn="0" w:firstRowLastColumn="0" w:lastRowFirstColumn="0" w:lastRowLastColumn="0"/>
          <w:trHeight w:val="225"/>
        </w:trPr>
        <w:tc>
          <w:tcPr>
            <w:tcW w:w="3277" w:type="pct"/>
            <w:noWrap/>
            <w:hideMark/>
          </w:tcPr>
          <w:p w:rsidR="00B95DB3" w:rsidRPr="00092C49" w:rsidRDefault="00B95DB3" w:rsidP="006A3318">
            <w:r w:rsidRPr="00092C49">
              <w:t>SR3 - ASC</w:t>
            </w:r>
          </w:p>
        </w:tc>
        <w:tc>
          <w:tcPr>
            <w:tcW w:w="781" w:type="pct"/>
            <w:noWrap/>
            <w:hideMark/>
          </w:tcPr>
          <w:p w:rsidR="00B95DB3" w:rsidRPr="00092C49" w:rsidRDefault="00B95DB3" w:rsidP="006A3318">
            <w:pPr>
              <w:jc w:val="right"/>
            </w:pPr>
            <w:r>
              <w:t>-0.982</w:t>
            </w:r>
          </w:p>
        </w:tc>
        <w:tc>
          <w:tcPr>
            <w:tcW w:w="942" w:type="pct"/>
            <w:noWrap/>
            <w:hideMark/>
          </w:tcPr>
          <w:p w:rsidR="00B95DB3" w:rsidRPr="00092C49" w:rsidRDefault="00B95DB3" w:rsidP="006A3318">
            <w:pPr>
              <w:jc w:val="right"/>
            </w:pPr>
            <w:r>
              <w:t>-10.77</w:t>
            </w:r>
          </w:p>
        </w:tc>
      </w:tr>
      <w:tr w:rsidR="00B95DB3" w:rsidRPr="00092C49" w:rsidTr="006A3318">
        <w:trPr>
          <w:trHeight w:val="225"/>
        </w:trPr>
        <w:tc>
          <w:tcPr>
            <w:tcW w:w="3277" w:type="pct"/>
            <w:noWrap/>
            <w:hideMark/>
          </w:tcPr>
          <w:p w:rsidR="00B95DB3" w:rsidRPr="00092C49" w:rsidRDefault="00B95DB3" w:rsidP="006A3318">
            <w:r w:rsidRPr="00092C49">
              <w:t xml:space="preserve">SR3 </w:t>
            </w:r>
            <w:r>
              <w:t>–</w:t>
            </w:r>
            <w:r w:rsidRPr="00092C49">
              <w:t xml:space="preserve"> SENTRI</w:t>
            </w:r>
            <w:r>
              <w:t xml:space="preserve"> (additional to ASC)</w:t>
            </w:r>
          </w:p>
        </w:tc>
        <w:tc>
          <w:tcPr>
            <w:tcW w:w="781" w:type="pct"/>
            <w:noWrap/>
            <w:hideMark/>
          </w:tcPr>
          <w:p w:rsidR="00B95DB3" w:rsidRPr="00092C49" w:rsidRDefault="00B95DB3" w:rsidP="006A3318">
            <w:pPr>
              <w:jc w:val="right"/>
            </w:pPr>
            <w:r>
              <w:t>0.123</w:t>
            </w:r>
          </w:p>
        </w:tc>
        <w:tc>
          <w:tcPr>
            <w:tcW w:w="942" w:type="pct"/>
            <w:noWrap/>
            <w:hideMark/>
          </w:tcPr>
          <w:p w:rsidR="00B95DB3" w:rsidRPr="00092C49" w:rsidRDefault="00B95DB3" w:rsidP="006A3318">
            <w:pPr>
              <w:jc w:val="right"/>
            </w:pPr>
            <w:r>
              <w:t>2.21</w:t>
            </w:r>
          </w:p>
        </w:tc>
      </w:tr>
      <w:tr w:rsidR="00B95DB3" w:rsidRPr="00092C49" w:rsidTr="006A3318">
        <w:trPr>
          <w:cnfStyle w:val="000000100000" w:firstRow="0" w:lastRow="0" w:firstColumn="0" w:lastColumn="0" w:oddVBand="0" w:evenVBand="0" w:oddHBand="1" w:evenHBand="0" w:firstRowFirstColumn="0" w:firstRowLastColumn="0" w:lastRowFirstColumn="0" w:lastRowLastColumn="0"/>
          <w:trHeight w:val="225"/>
        </w:trPr>
        <w:tc>
          <w:tcPr>
            <w:tcW w:w="3277" w:type="pct"/>
            <w:noWrap/>
            <w:hideMark/>
          </w:tcPr>
          <w:p w:rsidR="00B95DB3" w:rsidRPr="00092C49" w:rsidRDefault="00B95DB3" w:rsidP="006A3318">
            <w:r w:rsidRPr="00092C49">
              <w:t>WALK - ASC</w:t>
            </w:r>
          </w:p>
        </w:tc>
        <w:tc>
          <w:tcPr>
            <w:tcW w:w="781" w:type="pct"/>
            <w:noWrap/>
            <w:hideMark/>
          </w:tcPr>
          <w:p w:rsidR="00B95DB3" w:rsidRPr="00092C49" w:rsidRDefault="00B95DB3" w:rsidP="006A3318">
            <w:pPr>
              <w:jc w:val="right"/>
            </w:pPr>
            <w:r>
              <w:t>-3.400</w:t>
            </w:r>
          </w:p>
        </w:tc>
        <w:tc>
          <w:tcPr>
            <w:tcW w:w="942" w:type="pct"/>
            <w:noWrap/>
            <w:hideMark/>
          </w:tcPr>
          <w:p w:rsidR="00B95DB3" w:rsidRPr="00092C49" w:rsidRDefault="00B95DB3" w:rsidP="006A3318">
            <w:pPr>
              <w:jc w:val="right"/>
            </w:pPr>
            <w:r>
              <w:t>-10.64</w:t>
            </w:r>
          </w:p>
        </w:tc>
      </w:tr>
      <w:tr w:rsidR="00B95DB3" w:rsidRPr="00092C49" w:rsidTr="006A3318">
        <w:trPr>
          <w:trHeight w:val="225"/>
        </w:trPr>
        <w:tc>
          <w:tcPr>
            <w:tcW w:w="3277" w:type="pct"/>
            <w:noWrap/>
            <w:hideMark/>
          </w:tcPr>
          <w:p w:rsidR="00B95DB3" w:rsidRPr="00092C49" w:rsidRDefault="00B95DB3" w:rsidP="006A3318">
            <w:r w:rsidRPr="00092C49">
              <w:t xml:space="preserve">SR2 </w:t>
            </w:r>
            <w:r>
              <w:t>–</w:t>
            </w:r>
            <w:r w:rsidRPr="00092C49">
              <w:t xml:space="preserve"> </w:t>
            </w:r>
            <w:r>
              <w:t>Visit</w:t>
            </w:r>
            <w:r w:rsidR="006D4638">
              <w:t xml:space="preserve"> </w:t>
            </w:r>
            <w:r>
              <w:t>(additional to ASC)</w:t>
            </w:r>
          </w:p>
        </w:tc>
        <w:tc>
          <w:tcPr>
            <w:tcW w:w="781" w:type="pct"/>
            <w:noWrap/>
            <w:hideMark/>
          </w:tcPr>
          <w:p w:rsidR="00B95DB3" w:rsidRPr="00092C49" w:rsidRDefault="00B95DB3" w:rsidP="006A3318">
            <w:pPr>
              <w:jc w:val="right"/>
            </w:pPr>
            <w:r>
              <w:t>0.042</w:t>
            </w:r>
          </w:p>
        </w:tc>
        <w:tc>
          <w:tcPr>
            <w:tcW w:w="942" w:type="pct"/>
            <w:noWrap/>
            <w:hideMark/>
          </w:tcPr>
          <w:p w:rsidR="00B95DB3" w:rsidRPr="00092C49" w:rsidRDefault="00B95DB3" w:rsidP="006A3318">
            <w:pPr>
              <w:jc w:val="right"/>
            </w:pPr>
            <w:r>
              <w:t>0.73</w:t>
            </w:r>
          </w:p>
        </w:tc>
      </w:tr>
      <w:tr w:rsidR="00B95DB3" w:rsidRPr="00092C49" w:rsidTr="006A3318">
        <w:trPr>
          <w:cnfStyle w:val="000000100000" w:firstRow="0" w:lastRow="0" w:firstColumn="0" w:lastColumn="0" w:oddVBand="0" w:evenVBand="0" w:oddHBand="1" w:evenHBand="0" w:firstRowFirstColumn="0" w:firstRowLastColumn="0" w:lastRowFirstColumn="0" w:lastRowLastColumn="0"/>
          <w:trHeight w:val="225"/>
        </w:trPr>
        <w:tc>
          <w:tcPr>
            <w:tcW w:w="3277" w:type="pct"/>
            <w:noWrap/>
            <w:hideMark/>
          </w:tcPr>
          <w:p w:rsidR="00B95DB3" w:rsidRPr="00092C49" w:rsidRDefault="00B95DB3" w:rsidP="006A3318">
            <w:r w:rsidRPr="00092C49">
              <w:t xml:space="preserve">SR3 </w:t>
            </w:r>
            <w:r>
              <w:t>–</w:t>
            </w:r>
            <w:r w:rsidRPr="00092C49">
              <w:t xml:space="preserve"> </w:t>
            </w:r>
            <w:r>
              <w:t>Visit</w:t>
            </w:r>
            <w:r w:rsidR="006D4638">
              <w:t xml:space="preserve"> </w:t>
            </w:r>
            <w:r>
              <w:t>(additional to ASC)</w:t>
            </w:r>
          </w:p>
        </w:tc>
        <w:tc>
          <w:tcPr>
            <w:tcW w:w="781" w:type="pct"/>
            <w:noWrap/>
            <w:hideMark/>
          </w:tcPr>
          <w:p w:rsidR="00B95DB3" w:rsidRPr="00092C49" w:rsidRDefault="00B95DB3" w:rsidP="006A3318">
            <w:pPr>
              <w:jc w:val="right"/>
            </w:pPr>
            <w:r>
              <w:t>0.052</w:t>
            </w:r>
          </w:p>
        </w:tc>
        <w:tc>
          <w:tcPr>
            <w:tcW w:w="942" w:type="pct"/>
            <w:noWrap/>
            <w:hideMark/>
          </w:tcPr>
          <w:p w:rsidR="00B95DB3" w:rsidRPr="00092C49" w:rsidRDefault="00B95DB3" w:rsidP="006A3318">
            <w:pPr>
              <w:jc w:val="right"/>
            </w:pPr>
            <w:r>
              <w:t>0.88</w:t>
            </w:r>
          </w:p>
        </w:tc>
      </w:tr>
      <w:tr w:rsidR="00B95DB3" w:rsidRPr="00092C49" w:rsidTr="006A3318">
        <w:trPr>
          <w:trHeight w:val="225"/>
        </w:trPr>
        <w:tc>
          <w:tcPr>
            <w:tcW w:w="3277" w:type="pct"/>
            <w:noWrap/>
            <w:hideMark/>
          </w:tcPr>
          <w:p w:rsidR="00B95DB3" w:rsidRPr="00092C49" w:rsidRDefault="00B95DB3" w:rsidP="006A3318">
            <w:r w:rsidRPr="00092C49">
              <w:t xml:space="preserve">Walk </w:t>
            </w:r>
            <w:r>
              <w:t>–</w:t>
            </w:r>
            <w:r w:rsidRPr="00092C49">
              <w:t xml:space="preserve"> </w:t>
            </w:r>
            <w:r>
              <w:t>Visit</w:t>
            </w:r>
            <w:r w:rsidR="006D4638">
              <w:t xml:space="preserve"> </w:t>
            </w:r>
            <w:r>
              <w:t>(additional to ASC)</w:t>
            </w:r>
          </w:p>
        </w:tc>
        <w:tc>
          <w:tcPr>
            <w:tcW w:w="781" w:type="pct"/>
            <w:noWrap/>
            <w:hideMark/>
          </w:tcPr>
          <w:p w:rsidR="00B95DB3" w:rsidRPr="00092C49" w:rsidRDefault="00B95DB3" w:rsidP="006A3318">
            <w:pPr>
              <w:jc w:val="right"/>
            </w:pPr>
            <w:r>
              <w:t>0.180</w:t>
            </w:r>
          </w:p>
        </w:tc>
        <w:tc>
          <w:tcPr>
            <w:tcW w:w="942" w:type="pct"/>
            <w:noWrap/>
            <w:hideMark/>
          </w:tcPr>
          <w:p w:rsidR="00B95DB3" w:rsidRPr="00092C49" w:rsidRDefault="00B95DB3" w:rsidP="006A3318">
            <w:pPr>
              <w:jc w:val="right"/>
            </w:pPr>
            <w:r>
              <w:t>0.60</w:t>
            </w:r>
          </w:p>
        </w:tc>
      </w:tr>
      <w:tr w:rsidR="00B95DB3" w:rsidRPr="00092C49" w:rsidTr="006A3318">
        <w:trPr>
          <w:cnfStyle w:val="000000100000" w:firstRow="0" w:lastRow="0" w:firstColumn="0" w:lastColumn="0" w:oddVBand="0" w:evenVBand="0" w:oddHBand="1" w:evenHBand="0" w:firstRowFirstColumn="0" w:firstRowLastColumn="0" w:lastRowFirstColumn="0" w:lastRowLastColumn="0"/>
          <w:trHeight w:val="225"/>
        </w:trPr>
        <w:tc>
          <w:tcPr>
            <w:tcW w:w="3277" w:type="pct"/>
            <w:noWrap/>
            <w:hideMark/>
          </w:tcPr>
          <w:p w:rsidR="00B95DB3" w:rsidRPr="00092C49" w:rsidRDefault="00B95DB3" w:rsidP="006A3318">
            <w:r w:rsidRPr="00092C49">
              <w:t xml:space="preserve">SR2 </w:t>
            </w:r>
            <w:r>
              <w:t>–</w:t>
            </w:r>
            <w:r w:rsidRPr="00092C49">
              <w:t xml:space="preserve"> </w:t>
            </w:r>
            <w:r>
              <w:t>Other</w:t>
            </w:r>
            <w:r w:rsidR="006D4638">
              <w:t xml:space="preserve"> </w:t>
            </w:r>
            <w:r>
              <w:t>(additional to ASC)</w:t>
            </w:r>
          </w:p>
        </w:tc>
        <w:tc>
          <w:tcPr>
            <w:tcW w:w="781" w:type="pct"/>
            <w:noWrap/>
            <w:hideMark/>
          </w:tcPr>
          <w:p w:rsidR="00B95DB3" w:rsidRPr="00092C49" w:rsidRDefault="00B95DB3" w:rsidP="006A3318">
            <w:pPr>
              <w:jc w:val="right"/>
            </w:pPr>
            <w:r>
              <w:t>0.079</w:t>
            </w:r>
          </w:p>
        </w:tc>
        <w:tc>
          <w:tcPr>
            <w:tcW w:w="942" w:type="pct"/>
            <w:noWrap/>
            <w:hideMark/>
          </w:tcPr>
          <w:p w:rsidR="00B95DB3" w:rsidRPr="00092C49" w:rsidRDefault="00B95DB3" w:rsidP="006A3318">
            <w:pPr>
              <w:jc w:val="right"/>
            </w:pPr>
            <w:r>
              <w:t>1.74</w:t>
            </w:r>
          </w:p>
        </w:tc>
      </w:tr>
      <w:tr w:rsidR="00B95DB3" w:rsidRPr="00092C49" w:rsidTr="006A3318">
        <w:trPr>
          <w:trHeight w:val="225"/>
        </w:trPr>
        <w:tc>
          <w:tcPr>
            <w:tcW w:w="3277" w:type="pct"/>
            <w:noWrap/>
            <w:hideMark/>
          </w:tcPr>
          <w:p w:rsidR="00B95DB3" w:rsidRPr="00092C49" w:rsidRDefault="00B95DB3" w:rsidP="006A3318">
            <w:r w:rsidRPr="00092C49">
              <w:t xml:space="preserve">SR3 </w:t>
            </w:r>
            <w:r>
              <w:t>–</w:t>
            </w:r>
            <w:r w:rsidRPr="00092C49">
              <w:t xml:space="preserve"> </w:t>
            </w:r>
            <w:r>
              <w:t>Other</w:t>
            </w:r>
            <w:r w:rsidR="006D4638">
              <w:t xml:space="preserve"> </w:t>
            </w:r>
            <w:r>
              <w:t>(additional to ASC)</w:t>
            </w:r>
          </w:p>
        </w:tc>
        <w:tc>
          <w:tcPr>
            <w:tcW w:w="781" w:type="pct"/>
            <w:noWrap/>
            <w:hideMark/>
          </w:tcPr>
          <w:p w:rsidR="00B95DB3" w:rsidRPr="00092C49" w:rsidRDefault="00B95DB3" w:rsidP="006A3318">
            <w:pPr>
              <w:jc w:val="right"/>
            </w:pPr>
            <w:r>
              <w:t>0.023</w:t>
            </w:r>
          </w:p>
        </w:tc>
        <w:tc>
          <w:tcPr>
            <w:tcW w:w="942" w:type="pct"/>
            <w:noWrap/>
            <w:hideMark/>
          </w:tcPr>
          <w:p w:rsidR="00B95DB3" w:rsidRPr="00092C49" w:rsidRDefault="00B95DB3" w:rsidP="006A3318">
            <w:pPr>
              <w:jc w:val="right"/>
            </w:pPr>
            <w:r>
              <w:t>0.46</w:t>
            </w:r>
          </w:p>
        </w:tc>
      </w:tr>
      <w:tr w:rsidR="00B95DB3" w:rsidRPr="00092C49" w:rsidTr="006A3318">
        <w:trPr>
          <w:cnfStyle w:val="000000100000" w:firstRow="0" w:lastRow="0" w:firstColumn="0" w:lastColumn="0" w:oddVBand="0" w:evenVBand="0" w:oddHBand="1" w:evenHBand="0" w:firstRowFirstColumn="0" w:firstRowLastColumn="0" w:lastRowFirstColumn="0" w:lastRowLastColumn="0"/>
          <w:trHeight w:val="225"/>
        </w:trPr>
        <w:tc>
          <w:tcPr>
            <w:tcW w:w="3277" w:type="pct"/>
            <w:noWrap/>
            <w:hideMark/>
          </w:tcPr>
          <w:p w:rsidR="00B95DB3" w:rsidRPr="00092C49" w:rsidRDefault="00B95DB3" w:rsidP="006A3318">
            <w:r w:rsidRPr="00092C49">
              <w:t xml:space="preserve">Walk </w:t>
            </w:r>
            <w:r>
              <w:t>–</w:t>
            </w:r>
            <w:r w:rsidRPr="00092C49">
              <w:t xml:space="preserve"> </w:t>
            </w:r>
            <w:r>
              <w:t>Other</w:t>
            </w:r>
            <w:r w:rsidR="006D4638">
              <w:t xml:space="preserve"> </w:t>
            </w:r>
            <w:r>
              <w:t>(additional to ASC)</w:t>
            </w:r>
          </w:p>
        </w:tc>
        <w:tc>
          <w:tcPr>
            <w:tcW w:w="781" w:type="pct"/>
            <w:noWrap/>
            <w:hideMark/>
          </w:tcPr>
          <w:p w:rsidR="00B95DB3" w:rsidRPr="00092C49" w:rsidRDefault="00B95DB3" w:rsidP="006A3318">
            <w:pPr>
              <w:jc w:val="right"/>
            </w:pPr>
            <w:r>
              <w:t>0.340</w:t>
            </w:r>
          </w:p>
        </w:tc>
        <w:tc>
          <w:tcPr>
            <w:tcW w:w="942" w:type="pct"/>
            <w:noWrap/>
            <w:hideMark/>
          </w:tcPr>
          <w:p w:rsidR="00B95DB3" w:rsidRPr="00092C49" w:rsidRDefault="00B95DB3" w:rsidP="006A3318">
            <w:pPr>
              <w:jc w:val="right"/>
            </w:pPr>
            <w:r>
              <w:t>1.49</w:t>
            </w:r>
          </w:p>
        </w:tc>
      </w:tr>
      <w:tr w:rsidR="006A3318" w:rsidRPr="00092C49" w:rsidTr="006A3318">
        <w:trPr>
          <w:trHeight w:val="225"/>
        </w:trPr>
        <w:tc>
          <w:tcPr>
            <w:tcW w:w="3277" w:type="pct"/>
            <w:noWrap/>
            <w:hideMark/>
          </w:tcPr>
          <w:p w:rsidR="00B95DB3" w:rsidRPr="00092C49" w:rsidRDefault="00B95DB3" w:rsidP="006A3318">
            <w:r w:rsidRPr="00092C49">
              <w:t>Otay Mesa - ASC</w:t>
            </w:r>
          </w:p>
        </w:tc>
        <w:tc>
          <w:tcPr>
            <w:tcW w:w="781" w:type="pct"/>
            <w:noWrap/>
            <w:hideMark/>
          </w:tcPr>
          <w:p w:rsidR="00B95DB3" w:rsidRPr="00092C49" w:rsidRDefault="00B95DB3" w:rsidP="006A3318">
            <w:pPr>
              <w:jc w:val="right"/>
            </w:pPr>
            <w:r>
              <w:t>-1.672</w:t>
            </w:r>
          </w:p>
        </w:tc>
        <w:tc>
          <w:tcPr>
            <w:tcW w:w="942" w:type="pct"/>
            <w:noWrap/>
            <w:hideMark/>
          </w:tcPr>
          <w:p w:rsidR="00B95DB3" w:rsidRPr="00092C49" w:rsidRDefault="00B95DB3" w:rsidP="006A3318">
            <w:pPr>
              <w:jc w:val="right"/>
            </w:pPr>
            <w:r>
              <w:t>-7.26</w:t>
            </w:r>
          </w:p>
        </w:tc>
      </w:tr>
      <w:tr w:rsidR="006A3318" w:rsidRPr="00092C49" w:rsidTr="006A3318">
        <w:trPr>
          <w:cnfStyle w:val="000000100000" w:firstRow="0" w:lastRow="0" w:firstColumn="0" w:lastColumn="0" w:oddVBand="0" w:evenVBand="0" w:oddHBand="1" w:evenHBand="0" w:firstRowFirstColumn="0" w:firstRowLastColumn="0" w:lastRowFirstColumn="0" w:lastRowLastColumn="0"/>
          <w:trHeight w:val="225"/>
        </w:trPr>
        <w:tc>
          <w:tcPr>
            <w:tcW w:w="3277" w:type="pct"/>
            <w:noWrap/>
            <w:hideMark/>
          </w:tcPr>
          <w:p w:rsidR="00B95DB3" w:rsidRPr="00092C49" w:rsidRDefault="00B95DB3" w:rsidP="006A3318">
            <w:r w:rsidRPr="00092C49">
              <w:t>Tecate - ASC</w:t>
            </w:r>
          </w:p>
        </w:tc>
        <w:tc>
          <w:tcPr>
            <w:tcW w:w="781" w:type="pct"/>
            <w:noWrap/>
            <w:hideMark/>
          </w:tcPr>
          <w:p w:rsidR="00B95DB3" w:rsidRPr="00092C49" w:rsidRDefault="00B95DB3" w:rsidP="006A3318">
            <w:pPr>
              <w:jc w:val="right"/>
            </w:pPr>
            <w:r>
              <w:t>-0.336</w:t>
            </w:r>
          </w:p>
        </w:tc>
        <w:tc>
          <w:tcPr>
            <w:tcW w:w="942" w:type="pct"/>
            <w:noWrap/>
            <w:hideMark/>
          </w:tcPr>
          <w:p w:rsidR="00B95DB3" w:rsidRPr="00092C49" w:rsidRDefault="00B95DB3" w:rsidP="006A3318">
            <w:pPr>
              <w:jc w:val="right"/>
            </w:pPr>
            <w:r>
              <w:t>-0.84</w:t>
            </w:r>
          </w:p>
        </w:tc>
      </w:tr>
      <w:tr w:rsidR="006A3318" w:rsidRPr="00092C49" w:rsidTr="006A3318">
        <w:trPr>
          <w:trHeight w:val="225"/>
        </w:trPr>
        <w:tc>
          <w:tcPr>
            <w:tcW w:w="3277" w:type="pct"/>
            <w:noWrap/>
            <w:hideMark/>
          </w:tcPr>
          <w:p w:rsidR="00B95DB3" w:rsidRPr="00092C49" w:rsidRDefault="00B95DB3" w:rsidP="006A3318">
            <w:r>
              <w:t>Accessibility of Crossing to Population in Mexico</w:t>
            </w:r>
          </w:p>
        </w:tc>
        <w:tc>
          <w:tcPr>
            <w:tcW w:w="781" w:type="pct"/>
            <w:noWrap/>
            <w:hideMark/>
          </w:tcPr>
          <w:p w:rsidR="00B95DB3" w:rsidRPr="00092C49" w:rsidRDefault="00B95DB3" w:rsidP="006A3318">
            <w:pPr>
              <w:jc w:val="right"/>
            </w:pPr>
            <w:r>
              <w:t>1.000</w:t>
            </w:r>
          </w:p>
        </w:tc>
        <w:tc>
          <w:tcPr>
            <w:tcW w:w="942" w:type="pct"/>
            <w:noWrap/>
            <w:hideMark/>
          </w:tcPr>
          <w:p w:rsidR="00B95DB3" w:rsidRPr="00092C49" w:rsidRDefault="00B95DB3" w:rsidP="006A3318">
            <w:pPr>
              <w:jc w:val="right"/>
            </w:pPr>
            <w:r>
              <w:t>Constrained</w:t>
            </w:r>
          </w:p>
        </w:tc>
      </w:tr>
      <w:tr w:rsidR="006A3318" w:rsidRPr="00092C49" w:rsidTr="006A3318">
        <w:trPr>
          <w:cnfStyle w:val="000000100000" w:firstRow="0" w:lastRow="0" w:firstColumn="0" w:lastColumn="0" w:oddVBand="0" w:evenVBand="0" w:oddHBand="1" w:evenHBand="0" w:firstRowFirstColumn="0" w:firstRowLastColumn="0" w:lastRowFirstColumn="0" w:lastRowLastColumn="0"/>
          <w:trHeight w:val="225"/>
        </w:trPr>
        <w:tc>
          <w:tcPr>
            <w:tcW w:w="3277" w:type="pct"/>
            <w:noWrap/>
            <w:hideMark/>
          </w:tcPr>
          <w:p w:rsidR="00B95DB3" w:rsidRPr="00092C49" w:rsidRDefault="00B95DB3" w:rsidP="006A3318">
            <w:r>
              <w:t>Nesting Coefficients</w:t>
            </w:r>
          </w:p>
        </w:tc>
        <w:tc>
          <w:tcPr>
            <w:tcW w:w="781" w:type="pct"/>
            <w:noWrap/>
            <w:hideMark/>
          </w:tcPr>
          <w:p w:rsidR="00B95DB3" w:rsidRPr="00092C49" w:rsidRDefault="00B95DB3" w:rsidP="006A3318">
            <w:pPr>
              <w:jc w:val="right"/>
            </w:pPr>
          </w:p>
        </w:tc>
        <w:tc>
          <w:tcPr>
            <w:tcW w:w="942" w:type="pct"/>
            <w:noWrap/>
            <w:hideMark/>
          </w:tcPr>
          <w:p w:rsidR="00B95DB3" w:rsidRPr="00092C49" w:rsidRDefault="00B95DB3" w:rsidP="006A3318">
            <w:pPr>
              <w:jc w:val="right"/>
            </w:pPr>
            <w:r>
              <w:t>(from 1.0)</w:t>
            </w:r>
          </w:p>
        </w:tc>
      </w:tr>
      <w:tr w:rsidR="006A3318" w:rsidRPr="00092C49" w:rsidTr="006A3318">
        <w:trPr>
          <w:trHeight w:val="225"/>
        </w:trPr>
        <w:tc>
          <w:tcPr>
            <w:tcW w:w="3277" w:type="pct"/>
            <w:noWrap/>
            <w:hideMark/>
          </w:tcPr>
          <w:p w:rsidR="00B95DB3" w:rsidRPr="00092C49" w:rsidRDefault="00B95DB3" w:rsidP="006A3318">
            <w:r w:rsidRPr="00092C49">
              <w:t>Nesting coef. - Modes below Locations</w:t>
            </w:r>
          </w:p>
        </w:tc>
        <w:tc>
          <w:tcPr>
            <w:tcW w:w="781" w:type="pct"/>
            <w:noWrap/>
            <w:hideMark/>
          </w:tcPr>
          <w:p w:rsidR="00B95DB3" w:rsidRPr="00092C49" w:rsidRDefault="00B95DB3" w:rsidP="006A3318">
            <w:pPr>
              <w:jc w:val="right"/>
            </w:pPr>
            <w:r>
              <w:t>1.000</w:t>
            </w:r>
          </w:p>
        </w:tc>
        <w:tc>
          <w:tcPr>
            <w:tcW w:w="942" w:type="pct"/>
            <w:noWrap/>
            <w:hideMark/>
          </w:tcPr>
          <w:p w:rsidR="00B95DB3" w:rsidRPr="00092C49" w:rsidRDefault="00B95DB3" w:rsidP="006A3318">
            <w:pPr>
              <w:jc w:val="right"/>
            </w:pPr>
          </w:p>
        </w:tc>
      </w:tr>
      <w:tr w:rsidR="006A3318" w:rsidRPr="00092C49" w:rsidTr="006A3318">
        <w:trPr>
          <w:cnfStyle w:val="000000100000" w:firstRow="0" w:lastRow="0" w:firstColumn="0" w:lastColumn="0" w:oddVBand="0" w:evenVBand="0" w:oddHBand="1" w:evenHBand="0" w:firstRowFirstColumn="0" w:firstRowLastColumn="0" w:lastRowFirstColumn="0" w:lastRowLastColumn="0"/>
          <w:trHeight w:val="225"/>
        </w:trPr>
        <w:tc>
          <w:tcPr>
            <w:tcW w:w="3277" w:type="pct"/>
            <w:noWrap/>
            <w:hideMark/>
          </w:tcPr>
          <w:p w:rsidR="00B95DB3" w:rsidRPr="00092C49" w:rsidRDefault="00B95DB3" w:rsidP="006A3318">
            <w:r w:rsidRPr="00092C49">
              <w:t>Nesting coef. - Occup. below Auto</w:t>
            </w:r>
          </w:p>
        </w:tc>
        <w:tc>
          <w:tcPr>
            <w:tcW w:w="781" w:type="pct"/>
            <w:noWrap/>
            <w:hideMark/>
          </w:tcPr>
          <w:p w:rsidR="00B95DB3" w:rsidRPr="00092C49" w:rsidRDefault="00B95DB3" w:rsidP="006A3318">
            <w:pPr>
              <w:jc w:val="right"/>
            </w:pPr>
            <w:r>
              <w:t>0.173</w:t>
            </w:r>
          </w:p>
        </w:tc>
        <w:tc>
          <w:tcPr>
            <w:tcW w:w="942" w:type="pct"/>
            <w:noWrap/>
            <w:hideMark/>
          </w:tcPr>
          <w:p w:rsidR="00B95DB3" w:rsidRPr="00092C49" w:rsidRDefault="00B95DB3" w:rsidP="006A3318">
            <w:pPr>
              <w:jc w:val="right"/>
            </w:pPr>
            <w:r>
              <w:t>-69.50</w:t>
            </w:r>
          </w:p>
        </w:tc>
      </w:tr>
      <w:tr w:rsidR="006A3318" w:rsidRPr="00092C49" w:rsidTr="006A3318">
        <w:trPr>
          <w:trHeight w:val="225"/>
        </w:trPr>
        <w:tc>
          <w:tcPr>
            <w:tcW w:w="3277" w:type="pct"/>
            <w:shd w:val="clear" w:color="auto" w:fill="FFFFFF" w:themeFill="background1"/>
            <w:noWrap/>
            <w:hideMark/>
          </w:tcPr>
          <w:p w:rsidR="00B95DB3" w:rsidRPr="006A3318" w:rsidRDefault="00B95DB3" w:rsidP="006A3318">
            <w:pPr>
              <w:rPr>
                <w:b/>
                <w:i/>
              </w:rPr>
            </w:pPr>
            <w:r w:rsidRPr="006A3318">
              <w:rPr>
                <w:b/>
                <w:i/>
              </w:rPr>
              <w:t>Size Variables</w:t>
            </w:r>
          </w:p>
        </w:tc>
        <w:tc>
          <w:tcPr>
            <w:tcW w:w="781" w:type="pct"/>
            <w:shd w:val="clear" w:color="auto" w:fill="FFFFFF" w:themeFill="background1"/>
            <w:noWrap/>
            <w:hideMark/>
          </w:tcPr>
          <w:p w:rsidR="00B95DB3" w:rsidRPr="006A3318" w:rsidRDefault="00B95DB3" w:rsidP="006A3318">
            <w:pPr>
              <w:jc w:val="right"/>
              <w:rPr>
                <w:b/>
                <w:i/>
              </w:rPr>
            </w:pPr>
          </w:p>
        </w:tc>
        <w:tc>
          <w:tcPr>
            <w:tcW w:w="942" w:type="pct"/>
            <w:shd w:val="clear" w:color="auto" w:fill="FFFFFF" w:themeFill="background1"/>
            <w:noWrap/>
            <w:hideMark/>
          </w:tcPr>
          <w:p w:rsidR="00B95DB3" w:rsidRPr="006A3318" w:rsidRDefault="00B95DB3" w:rsidP="006A3318">
            <w:pPr>
              <w:jc w:val="right"/>
              <w:rPr>
                <w:b/>
                <w:i/>
              </w:rPr>
            </w:pPr>
          </w:p>
        </w:tc>
      </w:tr>
      <w:tr w:rsidR="006A3318" w:rsidRPr="00092C49" w:rsidTr="006A3318">
        <w:trPr>
          <w:cnfStyle w:val="000000100000" w:firstRow="0" w:lastRow="0" w:firstColumn="0" w:lastColumn="0" w:oddVBand="0" w:evenVBand="0" w:oddHBand="1" w:evenHBand="0" w:firstRowFirstColumn="0" w:firstRowLastColumn="0" w:lastRowFirstColumn="0" w:lastRowLastColumn="0"/>
          <w:trHeight w:val="230"/>
        </w:trPr>
        <w:tc>
          <w:tcPr>
            <w:tcW w:w="3277" w:type="pct"/>
            <w:noWrap/>
            <w:hideMark/>
          </w:tcPr>
          <w:p w:rsidR="00B95DB3" w:rsidRPr="00092C49" w:rsidRDefault="00B95DB3" w:rsidP="006A3318">
            <w:r>
              <w:t>Shop Size - retail employment</w:t>
            </w:r>
          </w:p>
        </w:tc>
        <w:tc>
          <w:tcPr>
            <w:tcW w:w="781" w:type="pct"/>
            <w:noWrap/>
            <w:hideMark/>
          </w:tcPr>
          <w:p w:rsidR="00B95DB3" w:rsidRPr="00092C49" w:rsidRDefault="00B95DB3" w:rsidP="006A3318">
            <w:pPr>
              <w:jc w:val="right"/>
            </w:pPr>
            <w:r>
              <w:t>1.000</w:t>
            </w:r>
          </w:p>
        </w:tc>
        <w:tc>
          <w:tcPr>
            <w:tcW w:w="942" w:type="pct"/>
            <w:noWrap/>
            <w:hideMark/>
          </w:tcPr>
          <w:p w:rsidR="00B95DB3" w:rsidRPr="00092C49" w:rsidRDefault="00B95DB3" w:rsidP="006A3318">
            <w:pPr>
              <w:jc w:val="right"/>
            </w:pPr>
          </w:p>
        </w:tc>
      </w:tr>
      <w:tr w:rsidR="006A3318" w:rsidRPr="00092C49" w:rsidTr="006A3318">
        <w:trPr>
          <w:trHeight w:val="230"/>
        </w:trPr>
        <w:tc>
          <w:tcPr>
            <w:tcW w:w="3277" w:type="pct"/>
            <w:noWrap/>
            <w:hideMark/>
          </w:tcPr>
          <w:p w:rsidR="00B95DB3" w:rsidRPr="00092C49" w:rsidRDefault="00B95DB3" w:rsidP="006A3318">
            <w:r>
              <w:t>Shop Size - entertainment employment</w:t>
            </w:r>
          </w:p>
        </w:tc>
        <w:tc>
          <w:tcPr>
            <w:tcW w:w="781" w:type="pct"/>
            <w:noWrap/>
            <w:hideMark/>
          </w:tcPr>
          <w:p w:rsidR="00B95DB3" w:rsidRPr="00092C49" w:rsidRDefault="00B95DB3" w:rsidP="006A3318">
            <w:pPr>
              <w:jc w:val="right"/>
            </w:pPr>
            <w:r>
              <w:t>2.306</w:t>
            </w:r>
          </w:p>
        </w:tc>
        <w:tc>
          <w:tcPr>
            <w:tcW w:w="942" w:type="pct"/>
            <w:noWrap/>
            <w:hideMark/>
          </w:tcPr>
          <w:p w:rsidR="00B95DB3" w:rsidRPr="00092C49" w:rsidRDefault="00B95DB3" w:rsidP="006A3318">
            <w:pPr>
              <w:jc w:val="right"/>
            </w:pPr>
          </w:p>
        </w:tc>
      </w:tr>
      <w:tr w:rsidR="006A3318" w:rsidRPr="00092C49" w:rsidTr="006A3318">
        <w:trPr>
          <w:cnfStyle w:val="000000100000" w:firstRow="0" w:lastRow="0" w:firstColumn="0" w:lastColumn="0" w:oddVBand="0" w:evenVBand="0" w:oddHBand="1" w:evenHBand="0" w:firstRowFirstColumn="0" w:firstRowLastColumn="0" w:lastRowFirstColumn="0" w:lastRowLastColumn="0"/>
          <w:trHeight w:val="230"/>
        </w:trPr>
        <w:tc>
          <w:tcPr>
            <w:tcW w:w="3277" w:type="pct"/>
            <w:noWrap/>
            <w:hideMark/>
          </w:tcPr>
          <w:p w:rsidR="00B95DB3" w:rsidRPr="00092C49" w:rsidRDefault="00B95DB3" w:rsidP="006A3318">
            <w:r>
              <w:t>Visit Size - households</w:t>
            </w:r>
          </w:p>
        </w:tc>
        <w:tc>
          <w:tcPr>
            <w:tcW w:w="781" w:type="pct"/>
            <w:noWrap/>
            <w:hideMark/>
          </w:tcPr>
          <w:p w:rsidR="00B95DB3" w:rsidRPr="00092C49" w:rsidRDefault="00B95DB3" w:rsidP="006A3318">
            <w:pPr>
              <w:jc w:val="right"/>
            </w:pPr>
            <w:r>
              <w:t>1.000</w:t>
            </w:r>
          </w:p>
        </w:tc>
        <w:tc>
          <w:tcPr>
            <w:tcW w:w="942" w:type="pct"/>
            <w:noWrap/>
            <w:hideMark/>
          </w:tcPr>
          <w:p w:rsidR="00B95DB3" w:rsidRPr="00092C49" w:rsidRDefault="00B95DB3" w:rsidP="006A3318">
            <w:pPr>
              <w:jc w:val="right"/>
            </w:pPr>
          </w:p>
        </w:tc>
      </w:tr>
      <w:tr w:rsidR="006A3318" w:rsidRPr="00092C49" w:rsidTr="006A3318">
        <w:trPr>
          <w:trHeight w:val="230"/>
        </w:trPr>
        <w:tc>
          <w:tcPr>
            <w:tcW w:w="3277" w:type="pct"/>
            <w:noWrap/>
            <w:hideMark/>
          </w:tcPr>
          <w:p w:rsidR="00B95DB3" w:rsidRPr="00092C49" w:rsidRDefault="00B95DB3" w:rsidP="006A3318">
            <w:r>
              <w:t>Visit Size - health employment</w:t>
            </w:r>
          </w:p>
        </w:tc>
        <w:tc>
          <w:tcPr>
            <w:tcW w:w="781" w:type="pct"/>
            <w:noWrap/>
            <w:hideMark/>
          </w:tcPr>
          <w:p w:rsidR="00B95DB3" w:rsidRPr="00092C49" w:rsidRDefault="00B95DB3" w:rsidP="006A3318">
            <w:pPr>
              <w:jc w:val="right"/>
            </w:pPr>
            <w:r>
              <w:t>1.576</w:t>
            </w:r>
          </w:p>
        </w:tc>
        <w:tc>
          <w:tcPr>
            <w:tcW w:w="942" w:type="pct"/>
            <w:noWrap/>
            <w:hideMark/>
          </w:tcPr>
          <w:p w:rsidR="00B95DB3" w:rsidRPr="00092C49" w:rsidRDefault="00B95DB3" w:rsidP="006A3318">
            <w:pPr>
              <w:jc w:val="right"/>
            </w:pPr>
          </w:p>
        </w:tc>
      </w:tr>
      <w:tr w:rsidR="006A3318" w:rsidRPr="00FF355B" w:rsidTr="006A3318">
        <w:trPr>
          <w:cnfStyle w:val="000000100000" w:firstRow="0" w:lastRow="0" w:firstColumn="0" w:lastColumn="0" w:oddVBand="0" w:evenVBand="0" w:oddHBand="1" w:evenHBand="0" w:firstRowFirstColumn="0" w:firstRowLastColumn="0" w:lastRowFirstColumn="0" w:lastRowLastColumn="0"/>
          <w:trHeight w:val="230"/>
        </w:trPr>
        <w:tc>
          <w:tcPr>
            <w:tcW w:w="3277" w:type="pct"/>
            <w:noWrap/>
            <w:hideMark/>
          </w:tcPr>
          <w:p w:rsidR="00B95DB3" w:rsidRPr="00FF355B" w:rsidRDefault="00B95DB3" w:rsidP="006A3318">
            <w:pPr>
              <w:rPr>
                <w:sz w:val="12"/>
                <w:szCs w:val="12"/>
              </w:rPr>
            </w:pPr>
            <w:r>
              <w:t>Visit Size - other employment</w:t>
            </w:r>
          </w:p>
        </w:tc>
        <w:tc>
          <w:tcPr>
            <w:tcW w:w="781" w:type="pct"/>
            <w:noWrap/>
            <w:hideMark/>
          </w:tcPr>
          <w:p w:rsidR="00B95DB3" w:rsidRDefault="00B95DB3" w:rsidP="006A3318">
            <w:pPr>
              <w:jc w:val="right"/>
              <w:rPr>
                <w:sz w:val="12"/>
                <w:szCs w:val="12"/>
              </w:rPr>
            </w:pPr>
            <w:r>
              <w:t>1.038</w:t>
            </w:r>
          </w:p>
        </w:tc>
        <w:tc>
          <w:tcPr>
            <w:tcW w:w="942" w:type="pct"/>
            <w:noWrap/>
            <w:hideMark/>
          </w:tcPr>
          <w:p w:rsidR="00B95DB3" w:rsidRPr="00FF355B" w:rsidRDefault="00B95DB3" w:rsidP="006A3318">
            <w:pPr>
              <w:jc w:val="right"/>
              <w:rPr>
                <w:sz w:val="12"/>
                <w:szCs w:val="12"/>
              </w:rPr>
            </w:pPr>
          </w:p>
        </w:tc>
      </w:tr>
      <w:tr w:rsidR="006A3318" w:rsidRPr="00092C49" w:rsidTr="006A3318">
        <w:trPr>
          <w:trHeight w:val="230"/>
        </w:trPr>
        <w:tc>
          <w:tcPr>
            <w:tcW w:w="3277" w:type="pct"/>
            <w:noWrap/>
            <w:hideMark/>
          </w:tcPr>
          <w:p w:rsidR="00B95DB3" w:rsidRPr="00092C49" w:rsidRDefault="00B95DB3" w:rsidP="006A3318">
            <w:r>
              <w:t>Other Size - retail employment</w:t>
            </w:r>
          </w:p>
        </w:tc>
        <w:tc>
          <w:tcPr>
            <w:tcW w:w="781" w:type="pct"/>
            <w:noWrap/>
            <w:hideMark/>
          </w:tcPr>
          <w:p w:rsidR="00B95DB3" w:rsidRPr="00092C49" w:rsidRDefault="00B95DB3" w:rsidP="006A3318">
            <w:pPr>
              <w:jc w:val="right"/>
            </w:pPr>
            <w:r>
              <w:t>1.000</w:t>
            </w:r>
          </w:p>
        </w:tc>
        <w:tc>
          <w:tcPr>
            <w:tcW w:w="942" w:type="pct"/>
            <w:noWrap/>
            <w:hideMark/>
          </w:tcPr>
          <w:p w:rsidR="00B95DB3" w:rsidRPr="00092C49" w:rsidRDefault="00B95DB3" w:rsidP="006A3318">
            <w:pPr>
              <w:jc w:val="right"/>
            </w:pPr>
          </w:p>
        </w:tc>
      </w:tr>
      <w:tr w:rsidR="006A3318" w:rsidRPr="00FF355B" w:rsidTr="006A3318">
        <w:trPr>
          <w:cnfStyle w:val="000000100000" w:firstRow="0" w:lastRow="0" w:firstColumn="0" w:lastColumn="0" w:oddVBand="0" w:evenVBand="0" w:oddHBand="1" w:evenHBand="0" w:firstRowFirstColumn="0" w:firstRowLastColumn="0" w:lastRowFirstColumn="0" w:lastRowLastColumn="0"/>
          <w:trHeight w:val="230"/>
        </w:trPr>
        <w:tc>
          <w:tcPr>
            <w:tcW w:w="3277" w:type="pct"/>
            <w:noWrap/>
            <w:hideMark/>
          </w:tcPr>
          <w:p w:rsidR="00B95DB3" w:rsidRPr="00FF355B" w:rsidRDefault="00B95DB3" w:rsidP="006A3318">
            <w:pPr>
              <w:rPr>
                <w:sz w:val="12"/>
                <w:szCs w:val="12"/>
              </w:rPr>
            </w:pPr>
            <w:r>
              <w:t>Other Size - entertainment employment</w:t>
            </w:r>
          </w:p>
        </w:tc>
        <w:tc>
          <w:tcPr>
            <w:tcW w:w="781" w:type="pct"/>
            <w:noWrap/>
            <w:hideMark/>
          </w:tcPr>
          <w:p w:rsidR="00B95DB3" w:rsidRDefault="00B95DB3" w:rsidP="006A3318">
            <w:pPr>
              <w:jc w:val="right"/>
              <w:rPr>
                <w:sz w:val="12"/>
                <w:szCs w:val="12"/>
              </w:rPr>
            </w:pPr>
            <w:r>
              <w:t>0.710</w:t>
            </w:r>
          </w:p>
        </w:tc>
        <w:tc>
          <w:tcPr>
            <w:tcW w:w="942" w:type="pct"/>
            <w:noWrap/>
            <w:hideMark/>
          </w:tcPr>
          <w:p w:rsidR="00B95DB3" w:rsidRPr="00FF355B" w:rsidRDefault="00B95DB3" w:rsidP="006A3318">
            <w:pPr>
              <w:jc w:val="right"/>
              <w:rPr>
                <w:sz w:val="12"/>
                <w:szCs w:val="12"/>
              </w:rPr>
            </w:pPr>
          </w:p>
        </w:tc>
      </w:tr>
      <w:tr w:rsidR="006A3318" w:rsidRPr="00092C49" w:rsidTr="006A3318">
        <w:trPr>
          <w:trHeight w:val="230"/>
        </w:trPr>
        <w:tc>
          <w:tcPr>
            <w:tcW w:w="3277" w:type="pct"/>
            <w:noWrap/>
            <w:hideMark/>
          </w:tcPr>
          <w:p w:rsidR="00B95DB3" w:rsidRPr="00092C49" w:rsidRDefault="00B95DB3" w:rsidP="006A3318">
            <w:r>
              <w:t>Other Size - education employment</w:t>
            </w:r>
          </w:p>
        </w:tc>
        <w:tc>
          <w:tcPr>
            <w:tcW w:w="781" w:type="pct"/>
            <w:noWrap/>
            <w:hideMark/>
          </w:tcPr>
          <w:p w:rsidR="00B95DB3" w:rsidRPr="00092C49" w:rsidRDefault="00B95DB3" w:rsidP="006A3318">
            <w:pPr>
              <w:jc w:val="right"/>
            </w:pPr>
            <w:r>
              <w:t>0.167</w:t>
            </w:r>
          </w:p>
        </w:tc>
        <w:tc>
          <w:tcPr>
            <w:tcW w:w="942" w:type="pct"/>
            <w:noWrap/>
            <w:hideMark/>
          </w:tcPr>
          <w:p w:rsidR="00B95DB3" w:rsidRPr="00092C49" w:rsidRDefault="00B95DB3" w:rsidP="006A3318">
            <w:pPr>
              <w:jc w:val="right"/>
            </w:pPr>
          </w:p>
        </w:tc>
      </w:tr>
      <w:tr w:rsidR="006A3318" w:rsidRPr="00092C49" w:rsidTr="006A3318">
        <w:trPr>
          <w:cnfStyle w:val="000000100000" w:firstRow="0" w:lastRow="0" w:firstColumn="0" w:lastColumn="0" w:oddVBand="0" w:evenVBand="0" w:oddHBand="1" w:evenHBand="0" w:firstRowFirstColumn="0" w:firstRowLastColumn="0" w:lastRowFirstColumn="0" w:lastRowLastColumn="0"/>
          <w:trHeight w:val="230"/>
        </w:trPr>
        <w:tc>
          <w:tcPr>
            <w:tcW w:w="3277" w:type="pct"/>
            <w:noWrap/>
            <w:hideMark/>
          </w:tcPr>
          <w:p w:rsidR="00B95DB3" w:rsidRPr="00092C49" w:rsidRDefault="00B95DB3" w:rsidP="006A3318">
            <w:r>
              <w:t>Other Size - health employment</w:t>
            </w:r>
          </w:p>
        </w:tc>
        <w:tc>
          <w:tcPr>
            <w:tcW w:w="781" w:type="pct"/>
            <w:noWrap/>
            <w:hideMark/>
          </w:tcPr>
          <w:p w:rsidR="00B95DB3" w:rsidRPr="00092C49" w:rsidRDefault="00B95DB3" w:rsidP="006A3318">
            <w:pPr>
              <w:jc w:val="right"/>
            </w:pPr>
            <w:r>
              <w:t>0.028</w:t>
            </w:r>
          </w:p>
        </w:tc>
        <w:tc>
          <w:tcPr>
            <w:tcW w:w="942" w:type="pct"/>
            <w:noWrap/>
            <w:hideMark/>
          </w:tcPr>
          <w:p w:rsidR="00B95DB3" w:rsidRPr="00092C49" w:rsidRDefault="00B95DB3" w:rsidP="006A3318">
            <w:pPr>
              <w:jc w:val="right"/>
            </w:pPr>
          </w:p>
        </w:tc>
      </w:tr>
      <w:tr w:rsidR="006A3318" w:rsidRPr="00092C49" w:rsidTr="006A3318">
        <w:trPr>
          <w:trHeight w:val="230"/>
        </w:trPr>
        <w:tc>
          <w:tcPr>
            <w:tcW w:w="3277" w:type="pct"/>
            <w:noWrap/>
            <w:hideMark/>
          </w:tcPr>
          <w:p w:rsidR="00B95DB3" w:rsidRPr="00092C49" w:rsidRDefault="00B95DB3" w:rsidP="006A3318">
            <w:r>
              <w:t>Other Size - other employment</w:t>
            </w:r>
          </w:p>
        </w:tc>
        <w:tc>
          <w:tcPr>
            <w:tcW w:w="781" w:type="pct"/>
            <w:noWrap/>
            <w:hideMark/>
          </w:tcPr>
          <w:p w:rsidR="00B95DB3" w:rsidRPr="00092C49" w:rsidRDefault="00B95DB3" w:rsidP="006A3318">
            <w:pPr>
              <w:jc w:val="right"/>
            </w:pPr>
            <w:r>
              <w:t>4.707</w:t>
            </w:r>
          </w:p>
        </w:tc>
        <w:tc>
          <w:tcPr>
            <w:tcW w:w="942" w:type="pct"/>
            <w:noWrap/>
            <w:hideMark/>
          </w:tcPr>
          <w:p w:rsidR="00B95DB3" w:rsidRPr="00092C49" w:rsidRDefault="00B95DB3" w:rsidP="006A3318">
            <w:pPr>
              <w:jc w:val="right"/>
            </w:pPr>
          </w:p>
        </w:tc>
      </w:tr>
    </w:tbl>
    <w:p w:rsidR="00061AFB" w:rsidRDefault="00061AFB" w:rsidP="00061AFB"/>
    <w:p w:rsidR="00C24906" w:rsidRDefault="00C24906" w:rsidP="00C24906">
      <w:pPr>
        <w:sectPr w:rsidR="00C24906" w:rsidSect="00D27281">
          <w:pgSz w:w="12240" w:h="15840"/>
          <w:pgMar w:top="1440" w:right="1440" w:bottom="1440" w:left="1440" w:header="720" w:footer="720" w:gutter="0"/>
          <w:cols w:space="720"/>
          <w:docGrid w:linePitch="360"/>
        </w:sectPr>
      </w:pPr>
    </w:p>
    <w:p w:rsidR="0041222E" w:rsidRDefault="0041222E" w:rsidP="0041222E">
      <w:pPr>
        <w:pStyle w:val="Heading3"/>
      </w:pPr>
      <w:bookmarkStart w:id="341" w:name="_Toc343258723"/>
      <w:r>
        <w:t>3.1</w:t>
      </w:r>
      <w:r>
        <w:tab/>
        <w:t>Border Crossing Stop Frequency Choice</w:t>
      </w:r>
      <w:bookmarkEnd w:id="341"/>
    </w:p>
    <w:p w:rsidR="00CD1727" w:rsidRDefault="0041222E" w:rsidP="00290662">
      <w:r>
        <w:t>The</w:t>
      </w:r>
      <w:r w:rsidR="00B60F51">
        <w:t xml:space="preserve"> </w:t>
      </w:r>
      <w:r w:rsidR="00792AF0">
        <w:t>border crossing</w:t>
      </w:r>
      <w:r>
        <w:t xml:space="preserve"> stop frequency choice model will be a lookup table of probabilities based upon tour purpose and duration</w:t>
      </w:r>
      <w:r w:rsidR="00B60F51">
        <w:t xml:space="preserve"> from the border crossing survey data</w:t>
      </w:r>
      <w:r w:rsidR="00CD1727">
        <w:t>.</w:t>
      </w:r>
      <w:r w:rsidR="006D4638">
        <w:t xml:space="preserve"> </w:t>
      </w:r>
      <w:r w:rsidR="00CD1727">
        <w:t>An example for work tours appears in</w:t>
      </w:r>
      <w:r w:rsidR="00290662">
        <w:t xml:space="preserve"> </w:t>
      </w:r>
      <w:r w:rsidR="001B30BE">
        <w:fldChar w:fldCharType="begin"/>
      </w:r>
      <w:r w:rsidR="00290662">
        <w:instrText xml:space="preserve"> REF Table113 \h </w:instrText>
      </w:r>
      <w:r w:rsidR="001B30BE">
        <w:fldChar w:fldCharType="separate"/>
      </w:r>
      <w:r w:rsidR="00B66CF5" w:rsidRPr="00290662">
        <w:t>Table</w:t>
      </w:r>
      <w:r w:rsidR="00B66CF5">
        <w:t xml:space="preserve"> </w:t>
      </w:r>
      <w:r w:rsidR="00B66CF5">
        <w:rPr>
          <w:noProof/>
        </w:rPr>
        <w:t>116</w:t>
      </w:r>
      <w:r w:rsidR="001B30BE">
        <w:fldChar w:fldCharType="end"/>
      </w:r>
      <w:r w:rsidR="00CD1727">
        <w:t>.</w:t>
      </w:r>
      <w:r w:rsidR="006D4638">
        <w:t xml:space="preserve"> </w:t>
      </w:r>
      <w:r w:rsidR="00CD1727">
        <w:t xml:space="preserve">See model input folder file </w:t>
      </w:r>
      <w:r w:rsidR="00CD1727" w:rsidRPr="00CD1727">
        <w:rPr>
          <w:i/>
        </w:rPr>
        <w:t>crossBorder_stopFrequency</w:t>
      </w:r>
      <w:r w:rsidR="00CD1727">
        <w:rPr>
          <w:i/>
        </w:rPr>
        <w:t>.csv</w:t>
      </w:r>
      <w:r w:rsidR="00CD1727">
        <w:t xml:space="preserve"> for full list of stop frequency probabilities for all tour purposes.</w:t>
      </w:r>
      <w:r w:rsidR="006D4638">
        <w:t xml:space="preserve"> </w:t>
      </w:r>
    </w:p>
    <w:p w:rsidR="00CD1727" w:rsidRDefault="00CD1727" w:rsidP="00290662">
      <w:pPr>
        <w:pStyle w:val="Caption"/>
      </w:pPr>
      <w:bookmarkStart w:id="342" w:name="Table113"/>
      <w:bookmarkStart w:id="343" w:name="_Toc343259058"/>
      <w:r w:rsidRPr="00290662">
        <w:t>Table</w:t>
      </w:r>
      <w:r w:rsidR="00290662">
        <w:t xml:space="preserve"> </w:t>
      </w:r>
      <w:r w:rsidR="00CD407C">
        <w:fldChar w:fldCharType="begin"/>
      </w:r>
      <w:r w:rsidR="00CD407C">
        <w:instrText xml:space="preserve"> SEQ Table \* ARABIC  \* MERGEFORMAT </w:instrText>
      </w:r>
      <w:r w:rsidR="00CD407C">
        <w:fldChar w:fldCharType="separate"/>
      </w:r>
      <w:r w:rsidR="00B66CF5">
        <w:rPr>
          <w:noProof/>
        </w:rPr>
        <w:t>116</w:t>
      </w:r>
      <w:r w:rsidR="00CD407C">
        <w:rPr>
          <w:noProof/>
        </w:rPr>
        <w:fldChar w:fldCharType="end"/>
      </w:r>
      <w:bookmarkEnd w:id="342"/>
      <w:r w:rsidRPr="00290662">
        <w:t>: Stop Frequency</w:t>
      </w:r>
      <w:r>
        <w:t xml:space="preserve"> </w:t>
      </w:r>
      <w:r w:rsidRPr="00290662">
        <w:t>Probabilities</w:t>
      </w:r>
      <w:r>
        <w:t xml:space="preserve"> for Work Tours</w:t>
      </w:r>
      <w:bookmarkEnd w:id="343"/>
    </w:p>
    <w:tbl>
      <w:tblPr>
        <w:tblStyle w:val="MediumGrid3-Accent1"/>
        <w:tblW w:w="5349" w:type="dxa"/>
        <w:tblLook w:val="0420" w:firstRow="1" w:lastRow="0" w:firstColumn="0" w:lastColumn="0" w:noHBand="0" w:noVBand="1"/>
      </w:tblPr>
      <w:tblGrid>
        <w:gridCol w:w="1130"/>
        <w:gridCol w:w="1060"/>
        <w:gridCol w:w="1053"/>
        <w:gridCol w:w="1053"/>
        <w:gridCol w:w="1053"/>
      </w:tblGrid>
      <w:tr w:rsidR="00CD1727" w:rsidRPr="00DC3447" w:rsidTr="006A3318">
        <w:trPr>
          <w:cnfStyle w:val="100000000000" w:firstRow="1" w:lastRow="0" w:firstColumn="0" w:lastColumn="0" w:oddVBand="0" w:evenVBand="0" w:oddHBand="0" w:evenHBand="0" w:firstRowFirstColumn="0" w:firstRowLastColumn="0" w:lastRowFirstColumn="0" w:lastRowLastColumn="0"/>
          <w:trHeight w:val="20"/>
        </w:trPr>
        <w:tc>
          <w:tcPr>
            <w:tcW w:w="1130" w:type="dxa"/>
            <w:vMerge w:val="restart"/>
            <w:vAlign w:val="bottom"/>
            <w:hideMark/>
          </w:tcPr>
          <w:p w:rsidR="00CD1727" w:rsidRPr="00DC3447" w:rsidRDefault="00CD1727" w:rsidP="006A3318">
            <w:r w:rsidRPr="00DC3447">
              <w:t>Outbound Stops</w:t>
            </w:r>
          </w:p>
        </w:tc>
        <w:tc>
          <w:tcPr>
            <w:tcW w:w="1060" w:type="dxa"/>
            <w:vMerge w:val="restart"/>
            <w:vAlign w:val="bottom"/>
            <w:hideMark/>
          </w:tcPr>
          <w:p w:rsidR="00CD1727" w:rsidRPr="00DC3447" w:rsidRDefault="00CD1727" w:rsidP="006A3318">
            <w:r w:rsidRPr="00DC3447">
              <w:t>Return Stops</w:t>
            </w:r>
          </w:p>
        </w:tc>
        <w:tc>
          <w:tcPr>
            <w:tcW w:w="3159" w:type="dxa"/>
            <w:gridSpan w:val="3"/>
            <w:noWrap/>
            <w:hideMark/>
          </w:tcPr>
          <w:p w:rsidR="00CD1727" w:rsidRPr="00DC3447" w:rsidRDefault="00CD1727" w:rsidP="006A3318">
            <w:r w:rsidRPr="00DC3447">
              <w:t>Tour Duration (Hours)</w:t>
            </w:r>
          </w:p>
        </w:tc>
      </w:tr>
      <w:tr w:rsidR="00CD1727" w:rsidRPr="00DC3447" w:rsidTr="006A3318">
        <w:trPr>
          <w:cnfStyle w:val="000000100000" w:firstRow="0" w:lastRow="0" w:firstColumn="0" w:lastColumn="0" w:oddVBand="0" w:evenVBand="0" w:oddHBand="1" w:evenHBand="0" w:firstRowFirstColumn="0" w:firstRowLastColumn="0" w:lastRowFirstColumn="0" w:lastRowLastColumn="0"/>
          <w:trHeight w:val="20"/>
        </w:trPr>
        <w:tc>
          <w:tcPr>
            <w:tcW w:w="1130" w:type="dxa"/>
            <w:vMerge/>
            <w:hideMark/>
          </w:tcPr>
          <w:p w:rsidR="00CD1727" w:rsidRPr="00DC3447" w:rsidRDefault="00CD1727" w:rsidP="006A3318"/>
        </w:tc>
        <w:tc>
          <w:tcPr>
            <w:tcW w:w="1060" w:type="dxa"/>
            <w:vMerge/>
            <w:hideMark/>
          </w:tcPr>
          <w:p w:rsidR="00CD1727" w:rsidRPr="00DC3447" w:rsidRDefault="00CD1727" w:rsidP="006A3318"/>
        </w:tc>
        <w:tc>
          <w:tcPr>
            <w:tcW w:w="1053" w:type="dxa"/>
            <w:shd w:val="clear" w:color="auto" w:fill="2484C6" w:themeFill="accent1"/>
            <w:noWrap/>
            <w:hideMark/>
          </w:tcPr>
          <w:p w:rsidR="00CD1727" w:rsidRPr="006A3318" w:rsidRDefault="00CD1727" w:rsidP="006A3318">
            <w:pPr>
              <w:jc w:val="right"/>
              <w:rPr>
                <w:b/>
                <w:color w:val="FFFFFF" w:themeColor="background1"/>
              </w:rPr>
            </w:pPr>
            <w:r w:rsidRPr="006A3318">
              <w:rPr>
                <w:b/>
                <w:color w:val="FFFFFF" w:themeColor="background1"/>
              </w:rPr>
              <w:t>0 to 3.5</w:t>
            </w:r>
          </w:p>
        </w:tc>
        <w:tc>
          <w:tcPr>
            <w:tcW w:w="1053" w:type="dxa"/>
            <w:shd w:val="clear" w:color="auto" w:fill="2484C6" w:themeFill="accent1"/>
            <w:noWrap/>
            <w:hideMark/>
          </w:tcPr>
          <w:p w:rsidR="00CD1727" w:rsidRPr="006A3318" w:rsidRDefault="00CD1727" w:rsidP="006A3318">
            <w:pPr>
              <w:jc w:val="right"/>
              <w:rPr>
                <w:b/>
                <w:color w:val="FFFFFF" w:themeColor="background1"/>
              </w:rPr>
            </w:pPr>
            <w:r w:rsidRPr="006A3318">
              <w:rPr>
                <w:b/>
                <w:color w:val="FFFFFF" w:themeColor="background1"/>
              </w:rPr>
              <w:t>4 to 7.5</w:t>
            </w:r>
          </w:p>
        </w:tc>
        <w:tc>
          <w:tcPr>
            <w:tcW w:w="1053" w:type="dxa"/>
            <w:shd w:val="clear" w:color="auto" w:fill="2484C6" w:themeFill="accent1"/>
            <w:noWrap/>
            <w:hideMark/>
          </w:tcPr>
          <w:p w:rsidR="00CD1727" w:rsidRPr="006A3318" w:rsidRDefault="00CD1727" w:rsidP="006A3318">
            <w:pPr>
              <w:jc w:val="right"/>
              <w:rPr>
                <w:b/>
                <w:color w:val="FFFFFF" w:themeColor="background1"/>
              </w:rPr>
            </w:pPr>
            <w:r w:rsidRPr="006A3318">
              <w:rPr>
                <w:b/>
                <w:color w:val="FFFFFF" w:themeColor="background1"/>
              </w:rPr>
              <w:t>8 to 24</w:t>
            </w:r>
          </w:p>
        </w:tc>
      </w:tr>
      <w:tr w:rsidR="00CD1727" w:rsidRPr="00DC3447" w:rsidTr="006A3318">
        <w:trPr>
          <w:trHeight w:val="300"/>
        </w:trPr>
        <w:tc>
          <w:tcPr>
            <w:tcW w:w="1130" w:type="dxa"/>
            <w:noWrap/>
            <w:hideMark/>
          </w:tcPr>
          <w:p w:rsidR="00CD1727" w:rsidRPr="00DC3447" w:rsidRDefault="00CD1727" w:rsidP="006A3318">
            <w:r w:rsidRPr="00DC3447">
              <w:t>0</w:t>
            </w:r>
          </w:p>
        </w:tc>
        <w:tc>
          <w:tcPr>
            <w:tcW w:w="1060" w:type="dxa"/>
            <w:noWrap/>
            <w:hideMark/>
          </w:tcPr>
          <w:p w:rsidR="00CD1727" w:rsidRPr="00DC3447" w:rsidRDefault="00CD1727" w:rsidP="006A3318">
            <w:r w:rsidRPr="00DC3447">
              <w:t>0</w:t>
            </w:r>
          </w:p>
        </w:tc>
        <w:tc>
          <w:tcPr>
            <w:tcW w:w="1053" w:type="dxa"/>
            <w:noWrap/>
            <w:hideMark/>
          </w:tcPr>
          <w:p w:rsidR="00CD1727" w:rsidRDefault="00CD1727" w:rsidP="006A3318">
            <w:pPr>
              <w:jc w:val="right"/>
            </w:pPr>
            <w:r>
              <w:t>0.511</w:t>
            </w:r>
          </w:p>
        </w:tc>
        <w:tc>
          <w:tcPr>
            <w:tcW w:w="1053" w:type="dxa"/>
            <w:noWrap/>
            <w:hideMark/>
          </w:tcPr>
          <w:p w:rsidR="00CD1727" w:rsidRDefault="00CD1727" w:rsidP="006A3318">
            <w:pPr>
              <w:jc w:val="right"/>
            </w:pPr>
            <w:r>
              <w:t>0.690</w:t>
            </w:r>
          </w:p>
        </w:tc>
        <w:tc>
          <w:tcPr>
            <w:tcW w:w="1053" w:type="dxa"/>
            <w:noWrap/>
            <w:hideMark/>
          </w:tcPr>
          <w:p w:rsidR="00CD1727" w:rsidRDefault="00CD1727" w:rsidP="006A3318">
            <w:pPr>
              <w:jc w:val="right"/>
            </w:pPr>
            <w:r>
              <w:t>0.489</w:t>
            </w:r>
          </w:p>
        </w:tc>
      </w:tr>
      <w:tr w:rsidR="00CD1727" w:rsidRPr="00DC3447" w:rsidTr="006A3318">
        <w:trPr>
          <w:cnfStyle w:val="000000100000" w:firstRow="0" w:lastRow="0" w:firstColumn="0" w:lastColumn="0" w:oddVBand="0" w:evenVBand="0" w:oddHBand="1" w:evenHBand="0" w:firstRowFirstColumn="0" w:firstRowLastColumn="0" w:lastRowFirstColumn="0" w:lastRowLastColumn="0"/>
          <w:trHeight w:val="300"/>
        </w:trPr>
        <w:tc>
          <w:tcPr>
            <w:tcW w:w="1130" w:type="dxa"/>
            <w:noWrap/>
            <w:hideMark/>
          </w:tcPr>
          <w:p w:rsidR="00CD1727" w:rsidRPr="00DC3447" w:rsidRDefault="00CD1727" w:rsidP="006A3318">
            <w:r w:rsidRPr="00DC3447">
              <w:t>0</w:t>
            </w:r>
          </w:p>
        </w:tc>
        <w:tc>
          <w:tcPr>
            <w:tcW w:w="1060" w:type="dxa"/>
            <w:noWrap/>
            <w:hideMark/>
          </w:tcPr>
          <w:p w:rsidR="00CD1727" w:rsidRPr="00DC3447" w:rsidRDefault="00CD1727" w:rsidP="006A3318">
            <w:r w:rsidRPr="00DC3447">
              <w:t>1</w:t>
            </w:r>
          </w:p>
        </w:tc>
        <w:tc>
          <w:tcPr>
            <w:tcW w:w="1053" w:type="dxa"/>
            <w:noWrap/>
            <w:hideMark/>
          </w:tcPr>
          <w:p w:rsidR="00CD1727" w:rsidRDefault="00CD1727" w:rsidP="006A3318">
            <w:pPr>
              <w:jc w:val="right"/>
            </w:pPr>
            <w:r>
              <w:t>0.127</w:t>
            </w:r>
          </w:p>
        </w:tc>
        <w:tc>
          <w:tcPr>
            <w:tcW w:w="1053" w:type="dxa"/>
            <w:noWrap/>
            <w:hideMark/>
          </w:tcPr>
          <w:p w:rsidR="00CD1727" w:rsidRDefault="00CD1727" w:rsidP="006A3318">
            <w:pPr>
              <w:jc w:val="right"/>
            </w:pPr>
            <w:r>
              <w:t>0.098</w:t>
            </w:r>
          </w:p>
        </w:tc>
        <w:tc>
          <w:tcPr>
            <w:tcW w:w="1053" w:type="dxa"/>
            <w:noWrap/>
            <w:hideMark/>
          </w:tcPr>
          <w:p w:rsidR="00CD1727" w:rsidRDefault="00CD1727" w:rsidP="006A3318">
            <w:pPr>
              <w:jc w:val="right"/>
            </w:pPr>
            <w:r>
              <w:t>0.137</w:t>
            </w:r>
          </w:p>
        </w:tc>
      </w:tr>
      <w:tr w:rsidR="00CD1727" w:rsidRPr="00DC3447" w:rsidTr="006A3318">
        <w:trPr>
          <w:trHeight w:val="300"/>
        </w:trPr>
        <w:tc>
          <w:tcPr>
            <w:tcW w:w="1130" w:type="dxa"/>
            <w:noWrap/>
            <w:hideMark/>
          </w:tcPr>
          <w:p w:rsidR="00CD1727" w:rsidRPr="00DC3447" w:rsidRDefault="00CD1727" w:rsidP="006A3318">
            <w:r w:rsidRPr="00DC3447">
              <w:t>0</w:t>
            </w:r>
          </w:p>
        </w:tc>
        <w:tc>
          <w:tcPr>
            <w:tcW w:w="1060" w:type="dxa"/>
            <w:noWrap/>
            <w:hideMark/>
          </w:tcPr>
          <w:p w:rsidR="00CD1727" w:rsidRPr="00DC3447" w:rsidRDefault="00CD1727" w:rsidP="006A3318">
            <w:r w:rsidRPr="00DC3447">
              <w:t>2</w:t>
            </w:r>
          </w:p>
        </w:tc>
        <w:tc>
          <w:tcPr>
            <w:tcW w:w="1053" w:type="dxa"/>
            <w:noWrap/>
            <w:hideMark/>
          </w:tcPr>
          <w:p w:rsidR="00CD1727" w:rsidRDefault="00CD1727" w:rsidP="006A3318">
            <w:pPr>
              <w:jc w:val="right"/>
            </w:pPr>
            <w:r>
              <w:t>0.000</w:t>
            </w:r>
          </w:p>
        </w:tc>
        <w:tc>
          <w:tcPr>
            <w:tcW w:w="1053" w:type="dxa"/>
            <w:noWrap/>
            <w:hideMark/>
          </w:tcPr>
          <w:p w:rsidR="00CD1727" w:rsidRDefault="00CD1727" w:rsidP="006A3318">
            <w:pPr>
              <w:jc w:val="right"/>
            </w:pPr>
            <w:r>
              <w:t>0.032</w:t>
            </w:r>
          </w:p>
        </w:tc>
        <w:tc>
          <w:tcPr>
            <w:tcW w:w="1053" w:type="dxa"/>
            <w:noWrap/>
            <w:hideMark/>
          </w:tcPr>
          <w:p w:rsidR="00CD1727" w:rsidRDefault="00CD1727" w:rsidP="006A3318">
            <w:pPr>
              <w:jc w:val="right"/>
            </w:pPr>
            <w:r>
              <w:t>0.034</w:t>
            </w:r>
          </w:p>
        </w:tc>
      </w:tr>
      <w:tr w:rsidR="00CD1727" w:rsidRPr="00DC3447" w:rsidTr="006A3318">
        <w:trPr>
          <w:cnfStyle w:val="000000100000" w:firstRow="0" w:lastRow="0" w:firstColumn="0" w:lastColumn="0" w:oddVBand="0" w:evenVBand="0" w:oddHBand="1" w:evenHBand="0" w:firstRowFirstColumn="0" w:firstRowLastColumn="0" w:lastRowFirstColumn="0" w:lastRowLastColumn="0"/>
          <w:trHeight w:val="300"/>
        </w:trPr>
        <w:tc>
          <w:tcPr>
            <w:tcW w:w="1130" w:type="dxa"/>
            <w:noWrap/>
            <w:hideMark/>
          </w:tcPr>
          <w:p w:rsidR="00CD1727" w:rsidRPr="00DC3447" w:rsidRDefault="00CD1727" w:rsidP="006A3318">
            <w:r w:rsidRPr="00DC3447">
              <w:t>0</w:t>
            </w:r>
          </w:p>
        </w:tc>
        <w:tc>
          <w:tcPr>
            <w:tcW w:w="1060" w:type="dxa"/>
            <w:noWrap/>
            <w:hideMark/>
          </w:tcPr>
          <w:p w:rsidR="00CD1727" w:rsidRPr="00DC3447" w:rsidRDefault="00CD1727" w:rsidP="006A3318">
            <w:r w:rsidRPr="00DC3447">
              <w:t>3</w:t>
            </w:r>
          </w:p>
        </w:tc>
        <w:tc>
          <w:tcPr>
            <w:tcW w:w="1053" w:type="dxa"/>
            <w:noWrap/>
            <w:hideMark/>
          </w:tcPr>
          <w:p w:rsidR="00CD1727" w:rsidRDefault="00CD1727" w:rsidP="006A3318">
            <w:pPr>
              <w:jc w:val="right"/>
            </w:pPr>
            <w:r>
              <w:t>0.000</w:t>
            </w:r>
          </w:p>
        </w:tc>
        <w:tc>
          <w:tcPr>
            <w:tcW w:w="1053" w:type="dxa"/>
            <w:noWrap/>
            <w:hideMark/>
          </w:tcPr>
          <w:p w:rsidR="00CD1727" w:rsidRDefault="00CD1727" w:rsidP="006A3318">
            <w:pPr>
              <w:jc w:val="right"/>
            </w:pPr>
            <w:r>
              <w:t>0.031</w:t>
            </w:r>
          </w:p>
        </w:tc>
        <w:tc>
          <w:tcPr>
            <w:tcW w:w="1053" w:type="dxa"/>
            <w:noWrap/>
            <w:hideMark/>
          </w:tcPr>
          <w:p w:rsidR="00CD1727" w:rsidRDefault="00CD1727" w:rsidP="006A3318">
            <w:pPr>
              <w:jc w:val="right"/>
            </w:pPr>
            <w:r>
              <w:t>0.004</w:t>
            </w:r>
          </w:p>
        </w:tc>
      </w:tr>
      <w:tr w:rsidR="00CD1727" w:rsidRPr="00DC3447" w:rsidTr="006A3318">
        <w:trPr>
          <w:trHeight w:val="300"/>
        </w:trPr>
        <w:tc>
          <w:tcPr>
            <w:tcW w:w="1130" w:type="dxa"/>
            <w:noWrap/>
            <w:hideMark/>
          </w:tcPr>
          <w:p w:rsidR="00CD1727" w:rsidRPr="00DC3447" w:rsidRDefault="00CD1727" w:rsidP="006A3318">
            <w:r w:rsidRPr="00DC3447">
              <w:t>1</w:t>
            </w:r>
          </w:p>
        </w:tc>
        <w:tc>
          <w:tcPr>
            <w:tcW w:w="1060" w:type="dxa"/>
            <w:noWrap/>
            <w:hideMark/>
          </w:tcPr>
          <w:p w:rsidR="00CD1727" w:rsidRPr="00DC3447" w:rsidRDefault="00CD1727" w:rsidP="006A3318">
            <w:r w:rsidRPr="00DC3447">
              <w:t>0</w:t>
            </w:r>
          </w:p>
        </w:tc>
        <w:tc>
          <w:tcPr>
            <w:tcW w:w="1053" w:type="dxa"/>
            <w:noWrap/>
            <w:hideMark/>
          </w:tcPr>
          <w:p w:rsidR="00CD1727" w:rsidRDefault="00CD1727" w:rsidP="006A3318">
            <w:pPr>
              <w:jc w:val="right"/>
            </w:pPr>
            <w:r>
              <w:t>0.103</w:t>
            </w:r>
          </w:p>
        </w:tc>
        <w:tc>
          <w:tcPr>
            <w:tcW w:w="1053" w:type="dxa"/>
            <w:noWrap/>
            <w:hideMark/>
          </w:tcPr>
          <w:p w:rsidR="00CD1727" w:rsidRDefault="00CD1727" w:rsidP="006A3318">
            <w:pPr>
              <w:jc w:val="right"/>
            </w:pPr>
            <w:r>
              <w:t>0.067</w:t>
            </w:r>
          </w:p>
        </w:tc>
        <w:tc>
          <w:tcPr>
            <w:tcW w:w="1053" w:type="dxa"/>
            <w:noWrap/>
            <w:hideMark/>
          </w:tcPr>
          <w:p w:rsidR="00CD1727" w:rsidRDefault="00CD1727" w:rsidP="006A3318">
            <w:pPr>
              <w:jc w:val="right"/>
            </w:pPr>
            <w:r>
              <w:t>0.127</w:t>
            </w:r>
          </w:p>
        </w:tc>
      </w:tr>
      <w:tr w:rsidR="00CD1727" w:rsidRPr="00DC3447" w:rsidTr="006A3318">
        <w:trPr>
          <w:cnfStyle w:val="000000100000" w:firstRow="0" w:lastRow="0" w:firstColumn="0" w:lastColumn="0" w:oddVBand="0" w:evenVBand="0" w:oddHBand="1" w:evenHBand="0" w:firstRowFirstColumn="0" w:firstRowLastColumn="0" w:lastRowFirstColumn="0" w:lastRowLastColumn="0"/>
          <w:trHeight w:val="300"/>
        </w:trPr>
        <w:tc>
          <w:tcPr>
            <w:tcW w:w="1130" w:type="dxa"/>
            <w:noWrap/>
            <w:hideMark/>
          </w:tcPr>
          <w:p w:rsidR="00CD1727" w:rsidRPr="00DC3447" w:rsidRDefault="00CD1727" w:rsidP="006A3318">
            <w:r w:rsidRPr="00DC3447">
              <w:t>1</w:t>
            </w:r>
          </w:p>
        </w:tc>
        <w:tc>
          <w:tcPr>
            <w:tcW w:w="1060" w:type="dxa"/>
            <w:noWrap/>
            <w:hideMark/>
          </w:tcPr>
          <w:p w:rsidR="00CD1727" w:rsidRPr="00DC3447" w:rsidRDefault="00CD1727" w:rsidP="006A3318">
            <w:r w:rsidRPr="00DC3447">
              <w:t>1</w:t>
            </w:r>
          </w:p>
        </w:tc>
        <w:tc>
          <w:tcPr>
            <w:tcW w:w="1053" w:type="dxa"/>
            <w:noWrap/>
            <w:hideMark/>
          </w:tcPr>
          <w:p w:rsidR="00CD1727" w:rsidRDefault="00CD1727" w:rsidP="006A3318">
            <w:pPr>
              <w:jc w:val="right"/>
            </w:pPr>
            <w:r>
              <w:t>0.103</w:t>
            </w:r>
          </w:p>
        </w:tc>
        <w:tc>
          <w:tcPr>
            <w:tcW w:w="1053" w:type="dxa"/>
            <w:noWrap/>
            <w:hideMark/>
          </w:tcPr>
          <w:p w:rsidR="00CD1727" w:rsidRDefault="00CD1727" w:rsidP="006A3318">
            <w:pPr>
              <w:jc w:val="right"/>
            </w:pPr>
            <w:r>
              <w:t>0.027</w:t>
            </w:r>
          </w:p>
        </w:tc>
        <w:tc>
          <w:tcPr>
            <w:tcW w:w="1053" w:type="dxa"/>
            <w:noWrap/>
            <w:hideMark/>
          </w:tcPr>
          <w:p w:rsidR="00CD1727" w:rsidRDefault="00CD1727" w:rsidP="006A3318">
            <w:pPr>
              <w:jc w:val="right"/>
            </w:pPr>
            <w:r>
              <w:t>0.015</w:t>
            </w:r>
          </w:p>
        </w:tc>
      </w:tr>
      <w:tr w:rsidR="00CD1727" w:rsidRPr="00DC3447" w:rsidTr="006A3318">
        <w:trPr>
          <w:trHeight w:val="300"/>
        </w:trPr>
        <w:tc>
          <w:tcPr>
            <w:tcW w:w="1130" w:type="dxa"/>
            <w:noWrap/>
            <w:hideMark/>
          </w:tcPr>
          <w:p w:rsidR="00CD1727" w:rsidRPr="00DC3447" w:rsidRDefault="00CD1727" w:rsidP="006A3318">
            <w:r w:rsidRPr="00DC3447">
              <w:t>1</w:t>
            </w:r>
          </w:p>
        </w:tc>
        <w:tc>
          <w:tcPr>
            <w:tcW w:w="1060" w:type="dxa"/>
            <w:noWrap/>
            <w:hideMark/>
          </w:tcPr>
          <w:p w:rsidR="00CD1727" w:rsidRPr="00DC3447" w:rsidRDefault="00CD1727" w:rsidP="006A3318">
            <w:r w:rsidRPr="00DC3447">
              <w:t>2</w:t>
            </w:r>
          </w:p>
        </w:tc>
        <w:tc>
          <w:tcPr>
            <w:tcW w:w="1053" w:type="dxa"/>
            <w:noWrap/>
            <w:hideMark/>
          </w:tcPr>
          <w:p w:rsidR="00CD1727" w:rsidRDefault="00CD1727" w:rsidP="006A3318">
            <w:pPr>
              <w:jc w:val="right"/>
            </w:pPr>
            <w:r>
              <w:t>0.052</w:t>
            </w:r>
          </w:p>
        </w:tc>
        <w:tc>
          <w:tcPr>
            <w:tcW w:w="1053" w:type="dxa"/>
            <w:noWrap/>
            <w:hideMark/>
          </w:tcPr>
          <w:p w:rsidR="00CD1727" w:rsidRDefault="00CD1727" w:rsidP="006A3318">
            <w:pPr>
              <w:jc w:val="right"/>
            </w:pPr>
            <w:r>
              <w:t>0.000</w:t>
            </w:r>
          </w:p>
        </w:tc>
        <w:tc>
          <w:tcPr>
            <w:tcW w:w="1053" w:type="dxa"/>
            <w:noWrap/>
            <w:hideMark/>
          </w:tcPr>
          <w:p w:rsidR="00CD1727" w:rsidRDefault="00CD1727" w:rsidP="006A3318">
            <w:pPr>
              <w:jc w:val="right"/>
            </w:pPr>
            <w:r>
              <w:t>0.016</w:t>
            </w:r>
          </w:p>
        </w:tc>
      </w:tr>
      <w:tr w:rsidR="00CD1727" w:rsidRPr="00DC3447" w:rsidTr="006A3318">
        <w:trPr>
          <w:cnfStyle w:val="000000100000" w:firstRow="0" w:lastRow="0" w:firstColumn="0" w:lastColumn="0" w:oddVBand="0" w:evenVBand="0" w:oddHBand="1" w:evenHBand="0" w:firstRowFirstColumn="0" w:firstRowLastColumn="0" w:lastRowFirstColumn="0" w:lastRowLastColumn="0"/>
          <w:trHeight w:val="300"/>
        </w:trPr>
        <w:tc>
          <w:tcPr>
            <w:tcW w:w="1130" w:type="dxa"/>
            <w:noWrap/>
            <w:hideMark/>
          </w:tcPr>
          <w:p w:rsidR="00CD1727" w:rsidRPr="00DC3447" w:rsidRDefault="00CD1727" w:rsidP="006A3318">
            <w:r w:rsidRPr="00DC3447">
              <w:t>1</w:t>
            </w:r>
          </w:p>
        </w:tc>
        <w:tc>
          <w:tcPr>
            <w:tcW w:w="1060" w:type="dxa"/>
            <w:noWrap/>
            <w:hideMark/>
          </w:tcPr>
          <w:p w:rsidR="00CD1727" w:rsidRPr="00DC3447" w:rsidRDefault="00CD1727" w:rsidP="006A3318">
            <w:r w:rsidRPr="00DC3447">
              <w:t>3</w:t>
            </w:r>
          </w:p>
        </w:tc>
        <w:tc>
          <w:tcPr>
            <w:tcW w:w="1053" w:type="dxa"/>
            <w:noWrap/>
            <w:hideMark/>
          </w:tcPr>
          <w:p w:rsidR="00CD1727" w:rsidRDefault="00CD1727" w:rsidP="006A3318">
            <w:pPr>
              <w:jc w:val="right"/>
            </w:pPr>
            <w:r>
              <w:t>0.000</w:t>
            </w:r>
          </w:p>
        </w:tc>
        <w:tc>
          <w:tcPr>
            <w:tcW w:w="1053" w:type="dxa"/>
            <w:noWrap/>
            <w:hideMark/>
          </w:tcPr>
          <w:p w:rsidR="00CD1727" w:rsidRDefault="00CD1727" w:rsidP="006A3318">
            <w:pPr>
              <w:jc w:val="right"/>
            </w:pPr>
            <w:r>
              <w:t>0.000</w:t>
            </w:r>
          </w:p>
        </w:tc>
        <w:tc>
          <w:tcPr>
            <w:tcW w:w="1053" w:type="dxa"/>
            <w:noWrap/>
            <w:hideMark/>
          </w:tcPr>
          <w:p w:rsidR="00CD1727" w:rsidRDefault="00CD1727" w:rsidP="006A3318">
            <w:pPr>
              <w:jc w:val="right"/>
            </w:pPr>
            <w:r>
              <w:t>0.000</w:t>
            </w:r>
          </w:p>
        </w:tc>
      </w:tr>
      <w:tr w:rsidR="00CD1727" w:rsidRPr="00DC3447" w:rsidTr="006A3318">
        <w:trPr>
          <w:trHeight w:val="300"/>
        </w:trPr>
        <w:tc>
          <w:tcPr>
            <w:tcW w:w="1130" w:type="dxa"/>
            <w:noWrap/>
            <w:hideMark/>
          </w:tcPr>
          <w:p w:rsidR="00CD1727" w:rsidRPr="00DC3447" w:rsidRDefault="00CD1727" w:rsidP="006A3318">
            <w:r w:rsidRPr="00DC3447">
              <w:t>2</w:t>
            </w:r>
          </w:p>
        </w:tc>
        <w:tc>
          <w:tcPr>
            <w:tcW w:w="1060" w:type="dxa"/>
            <w:noWrap/>
            <w:hideMark/>
          </w:tcPr>
          <w:p w:rsidR="00CD1727" w:rsidRPr="00DC3447" w:rsidRDefault="00CD1727" w:rsidP="006A3318">
            <w:r w:rsidRPr="00DC3447">
              <w:t>0</w:t>
            </w:r>
          </w:p>
        </w:tc>
        <w:tc>
          <w:tcPr>
            <w:tcW w:w="1053" w:type="dxa"/>
            <w:noWrap/>
            <w:hideMark/>
          </w:tcPr>
          <w:p w:rsidR="00CD1727" w:rsidRDefault="00CD1727" w:rsidP="006A3318">
            <w:pPr>
              <w:jc w:val="right"/>
            </w:pPr>
            <w:r>
              <w:t>0.000</w:t>
            </w:r>
          </w:p>
        </w:tc>
        <w:tc>
          <w:tcPr>
            <w:tcW w:w="1053" w:type="dxa"/>
            <w:noWrap/>
            <w:hideMark/>
          </w:tcPr>
          <w:p w:rsidR="00CD1727" w:rsidRDefault="00CD1727" w:rsidP="006A3318">
            <w:pPr>
              <w:jc w:val="right"/>
            </w:pPr>
            <w:r>
              <w:t>0.023</w:t>
            </w:r>
          </w:p>
        </w:tc>
        <w:tc>
          <w:tcPr>
            <w:tcW w:w="1053" w:type="dxa"/>
            <w:noWrap/>
            <w:hideMark/>
          </w:tcPr>
          <w:p w:rsidR="00CD1727" w:rsidRDefault="00CD1727" w:rsidP="006A3318">
            <w:pPr>
              <w:jc w:val="right"/>
            </w:pPr>
            <w:r>
              <w:t>0.105</w:t>
            </w:r>
          </w:p>
        </w:tc>
      </w:tr>
      <w:tr w:rsidR="00CD1727" w:rsidRPr="00DC3447" w:rsidTr="006A3318">
        <w:trPr>
          <w:cnfStyle w:val="000000100000" w:firstRow="0" w:lastRow="0" w:firstColumn="0" w:lastColumn="0" w:oddVBand="0" w:evenVBand="0" w:oddHBand="1" w:evenHBand="0" w:firstRowFirstColumn="0" w:firstRowLastColumn="0" w:lastRowFirstColumn="0" w:lastRowLastColumn="0"/>
          <w:trHeight w:val="300"/>
        </w:trPr>
        <w:tc>
          <w:tcPr>
            <w:tcW w:w="1130" w:type="dxa"/>
            <w:noWrap/>
            <w:hideMark/>
          </w:tcPr>
          <w:p w:rsidR="00CD1727" w:rsidRPr="00DC3447" w:rsidRDefault="00CD1727" w:rsidP="006A3318">
            <w:r w:rsidRPr="00DC3447">
              <w:t>2</w:t>
            </w:r>
          </w:p>
        </w:tc>
        <w:tc>
          <w:tcPr>
            <w:tcW w:w="1060" w:type="dxa"/>
            <w:noWrap/>
            <w:hideMark/>
          </w:tcPr>
          <w:p w:rsidR="00CD1727" w:rsidRPr="00DC3447" w:rsidRDefault="00CD1727" w:rsidP="006A3318">
            <w:r w:rsidRPr="00DC3447">
              <w:t>1</w:t>
            </w:r>
          </w:p>
        </w:tc>
        <w:tc>
          <w:tcPr>
            <w:tcW w:w="1053" w:type="dxa"/>
            <w:noWrap/>
            <w:hideMark/>
          </w:tcPr>
          <w:p w:rsidR="00CD1727" w:rsidRDefault="00CD1727" w:rsidP="006A3318">
            <w:pPr>
              <w:jc w:val="right"/>
            </w:pPr>
            <w:r>
              <w:t>0.000</w:t>
            </w:r>
          </w:p>
        </w:tc>
        <w:tc>
          <w:tcPr>
            <w:tcW w:w="1053" w:type="dxa"/>
            <w:noWrap/>
            <w:hideMark/>
          </w:tcPr>
          <w:p w:rsidR="00CD1727" w:rsidRDefault="00CD1727" w:rsidP="006A3318">
            <w:pPr>
              <w:jc w:val="right"/>
            </w:pPr>
            <w:r>
              <w:t>0.012</w:t>
            </w:r>
          </w:p>
        </w:tc>
        <w:tc>
          <w:tcPr>
            <w:tcW w:w="1053" w:type="dxa"/>
            <w:noWrap/>
            <w:hideMark/>
          </w:tcPr>
          <w:p w:rsidR="00CD1727" w:rsidRDefault="00CD1727" w:rsidP="006A3318">
            <w:pPr>
              <w:jc w:val="right"/>
            </w:pPr>
            <w:r>
              <w:t>0.011</w:t>
            </w:r>
          </w:p>
        </w:tc>
      </w:tr>
      <w:tr w:rsidR="00CD1727" w:rsidRPr="00DC3447" w:rsidTr="006A3318">
        <w:trPr>
          <w:trHeight w:val="300"/>
        </w:trPr>
        <w:tc>
          <w:tcPr>
            <w:tcW w:w="1130" w:type="dxa"/>
            <w:noWrap/>
            <w:hideMark/>
          </w:tcPr>
          <w:p w:rsidR="00CD1727" w:rsidRPr="00DC3447" w:rsidRDefault="00CD1727" w:rsidP="006A3318">
            <w:r w:rsidRPr="00DC3447">
              <w:t>2</w:t>
            </w:r>
          </w:p>
        </w:tc>
        <w:tc>
          <w:tcPr>
            <w:tcW w:w="1060" w:type="dxa"/>
            <w:noWrap/>
            <w:hideMark/>
          </w:tcPr>
          <w:p w:rsidR="00CD1727" w:rsidRPr="00DC3447" w:rsidRDefault="00CD1727" w:rsidP="006A3318">
            <w:r w:rsidRPr="00DC3447">
              <w:t>2</w:t>
            </w:r>
          </w:p>
        </w:tc>
        <w:tc>
          <w:tcPr>
            <w:tcW w:w="1053" w:type="dxa"/>
            <w:noWrap/>
            <w:hideMark/>
          </w:tcPr>
          <w:p w:rsidR="00CD1727" w:rsidRDefault="00CD1727" w:rsidP="006A3318">
            <w:pPr>
              <w:jc w:val="right"/>
            </w:pPr>
            <w:r>
              <w:t>0.104</w:t>
            </w:r>
          </w:p>
        </w:tc>
        <w:tc>
          <w:tcPr>
            <w:tcW w:w="1053" w:type="dxa"/>
            <w:noWrap/>
            <w:hideMark/>
          </w:tcPr>
          <w:p w:rsidR="00CD1727" w:rsidRDefault="00CD1727" w:rsidP="006A3318">
            <w:pPr>
              <w:jc w:val="right"/>
            </w:pPr>
            <w:r>
              <w:t>0.000</w:t>
            </w:r>
          </w:p>
        </w:tc>
        <w:tc>
          <w:tcPr>
            <w:tcW w:w="1053" w:type="dxa"/>
            <w:noWrap/>
            <w:hideMark/>
          </w:tcPr>
          <w:p w:rsidR="00CD1727" w:rsidRDefault="00CD1727" w:rsidP="006A3318">
            <w:pPr>
              <w:jc w:val="right"/>
            </w:pPr>
            <w:r>
              <w:t>0.011</w:t>
            </w:r>
          </w:p>
        </w:tc>
      </w:tr>
      <w:tr w:rsidR="00CD1727" w:rsidRPr="00DC3447" w:rsidTr="006A3318">
        <w:trPr>
          <w:cnfStyle w:val="000000100000" w:firstRow="0" w:lastRow="0" w:firstColumn="0" w:lastColumn="0" w:oddVBand="0" w:evenVBand="0" w:oddHBand="1" w:evenHBand="0" w:firstRowFirstColumn="0" w:firstRowLastColumn="0" w:lastRowFirstColumn="0" w:lastRowLastColumn="0"/>
          <w:trHeight w:val="300"/>
        </w:trPr>
        <w:tc>
          <w:tcPr>
            <w:tcW w:w="1130" w:type="dxa"/>
            <w:noWrap/>
            <w:hideMark/>
          </w:tcPr>
          <w:p w:rsidR="00CD1727" w:rsidRPr="00DC3447" w:rsidRDefault="00CD1727" w:rsidP="006A3318">
            <w:r w:rsidRPr="00DC3447">
              <w:t>2</w:t>
            </w:r>
          </w:p>
        </w:tc>
        <w:tc>
          <w:tcPr>
            <w:tcW w:w="1060" w:type="dxa"/>
            <w:noWrap/>
            <w:hideMark/>
          </w:tcPr>
          <w:p w:rsidR="00CD1727" w:rsidRPr="00DC3447" w:rsidRDefault="00CD1727" w:rsidP="006A3318">
            <w:r w:rsidRPr="00DC3447">
              <w:t>3</w:t>
            </w:r>
          </w:p>
        </w:tc>
        <w:tc>
          <w:tcPr>
            <w:tcW w:w="1053" w:type="dxa"/>
            <w:noWrap/>
            <w:hideMark/>
          </w:tcPr>
          <w:p w:rsidR="00CD1727" w:rsidRDefault="00CD1727" w:rsidP="006A3318">
            <w:pPr>
              <w:jc w:val="right"/>
            </w:pPr>
            <w:r>
              <w:t>0.000</w:t>
            </w:r>
          </w:p>
        </w:tc>
        <w:tc>
          <w:tcPr>
            <w:tcW w:w="1053" w:type="dxa"/>
            <w:noWrap/>
            <w:hideMark/>
          </w:tcPr>
          <w:p w:rsidR="00CD1727" w:rsidRDefault="00CD1727" w:rsidP="006A3318">
            <w:pPr>
              <w:jc w:val="right"/>
            </w:pPr>
            <w:r>
              <w:t>0.000</w:t>
            </w:r>
          </w:p>
        </w:tc>
        <w:tc>
          <w:tcPr>
            <w:tcW w:w="1053" w:type="dxa"/>
            <w:noWrap/>
            <w:hideMark/>
          </w:tcPr>
          <w:p w:rsidR="00CD1727" w:rsidRDefault="00CD1727" w:rsidP="006A3318">
            <w:pPr>
              <w:jc w:val="right"/>
            </w:pPr>
            <w:r>
              <w:t>0.000</w:t>
            </w:r>
          </w:p>
        </w:tc>
      </w:tr>
      <w:tr w:rsidR="00CD1727" w:rsidRPr="00DC3447" w:rsidTr="006A3318">
        <w:trPr>
          <w:trHeight w:val="300"/>
        </w:trPr>
        <w:tc>
          <w:tcPr>
            <w:tcW w:w="1130" w:type="dxa"/>
            <w:noWrap/>
            <w:hideMark/>
          </w:tcPr>
          <w:p w:rsidR="00CD1727" w:rsidRPr="00DC3447" w:rsidRDefault="00CD1727" w:rsidP="006A3318">
            <w:r w:rsidRPr="00DC3447">
              <w:t>3</w:t>
            </w:r>
          </w:p>
        </w:tc>
        <w:tc>
          <w:tcPr>
            <w:tcW w:w="1060" w:type="dxa"/>
            <w:noWrap/>
            <w:hideMark/>
          </w:tcPr>
          <w:p w:rsidR="00CD1727" w:rsidRPr="00DC3447" w:rsidRDefault="00CD1727" w:rsidP="006A3318">
            <w:r w:rsidRPr="00DC3447">
              <w:t>0</w:t>
            </w:r>
          </w:p>
        </w:tc>
        <w:tc>
          <w:tcPr>
            <w:tcW w:w="1053" w:type="dxa"/>
            <w:noWrap/>
            <w:hideMark/>
          </w:tcPr>
          <w:p w:rsidR="00CD1727" w:rsidRDefault="00CD1727" w:rsidP="006A3318">
            <w:pPr>
              <w:jc w:val="right"/>
            </w:pPr>
            <w:r>
              <w:t>0.000</w:t>
            </w:r>
          </w:p>
        </w:tc>
        <w:tc>
          <w:tcPr>
            <w:tcW w:w="1053" w:type="dxa"/>
            <w:noWrap/>
            <w:hideMark/>
          </w:tcPr>
          <w:p w:rsidR="00CD1727" w:rsidRDefault="00CD1727" w:rsidP="006A3318">
            <w:pPr>
              <w:jc w:val="right"/>
            </w:pPr>
            <w:r>
              <w:t>0.021</w:t>
            </w:r>
          </w:p>
        </w:tc>
        <w:tc>
          <w:tcPr>
            <w:tcW w:w="1053" w:type="dxa"/>
            <w:noWrap/>
            <w:hideMark/>
          </w:tcPr>
          <w:p w:rsidR="00CD1727" w:rsidRDefault="00CD1727" w:rsidP="006A3318">
            <w:pPr>
              <w:jc w:val="right"/>
            </w:pPr>
            <w:r>
              <w:t>0.028</w:t>
            </w:r>
          </w:p>
        </w:tc>
      </w:tr>
      <w:tr w:rsidR="00CD1727" w:rsidRPr="00DC3447" w:rsidTr="006A3318">
        <w:trPr>
          <w:cnfStyle w:val="000000100000" w:firstRow="0" w:lastRow="0" w:firstColumn="0" w:lastColumn="0" w:oddVBand="0" w:evenVBand="0" w:oddHBand="1" w:evenHBand="0" w:firstRowFirstColumn="0" w:firstRowLastColumn="0" w:lastRowFirstColumn="0" w:lastRowLastColumn="0"/>
          <w:trHeight w:val="300"/>
        </w:trPr>
        <w:tc>
          <w:tcPr>
            <w:tcW w:w="1130" w:type="dxa"/>
            <w:noWrap/>
            <w:hideMark/>
          </w:tcPr>
          <w:p w:rsidR="00CD1727" w:rsidRPr="00DC3447" w:rsidRDefault="00CD1727" w:rsidP="006A3318">
            <w:r w:rsidRPr="00DC3447">
              <w:t>3</w:t>
            </w:r>
          </w:p>
        </w:tc>
        <w:tc>
          <w:tcPr>
            <w:tcW w:w="1060" w:type="dxa"/>
            <w:noWrap/>
            <w:hideMark/>
          </w:tcPr>
          <w:p w:rsidR="00CD1727" w:rsidRPr="00DC3447" w:rsidRDefault="00CD1727" w:rsidP="006A3318">
            <w:r w:rsidRPr="00DC3447">
              <w:t>1</w:t>
            </w:r>
          </w:p>
        </w:tc>
        <w:tc>
          <w:tcPr>
            <w:tcW w:w="1053" w:type="dxa"/>
            <w:noWrap/>
            <w:hideMark/>
          </w:tcPr>
          <w:p w:rsidR="00CD1727" w:rsidRDefault="00CD1727" w:rsidP="006A3318">
            <w:pPr>
              <w:jc w:val="right"/>
            </w:pPr>
            <w:r>
              <w:t>0.000</w:t>
            </w:r>
          </w:p>
        </w:tc>
        <w:tc>
          <w:tcPr>
            <w:tcW w:w="1053" w:type="dxa"/>
            <w:noWrap/>
            <w:hideMark/>
          </w:tcPr>
          <w:p w:rsidR="00CD1727" w:rsidRDefault="00CD1727" w:rsidP="006A3318">
            <w:pPr>
              <w:jc w:val="right"/>
            </w:pPr>
            <w:r>
              <w:t>0.000</w:t>
            </w:r>
          </w:p>
        </w:tc>
        <w:tc>
          <w:tcPr>
            <w:tcW w:w="1053" w:type="dxa"/>
            <w:noWrap/>
            <w:hideMark/>
          </w:tcPr>
          <w:p w:rsidR="00CD1727" w:rsidRDefault="00CD1727" w:rsidP="006A3318">
            <w:pPr>
              <w:jc w:val="right"/>
            </w:pPr>
            <w:r>
              <w:t>0.021</w:t>
            </w:r>
          </w:p>
        </w:tc>
      </w:tr>
      <w:tr w:rsidR="00CD1727" w:rsidRPr="00DC3447" w:rsidTr="006A3318">
        <w:trPr>
          <w:trHeight w:val="300"/>
        </w:trPr>
        <w:tc>
          <w:tcPr>
            <w:tcW w:w="1130" w:type="dxa"/>
            <w:noWrap/>
            <w:hideMark/>
          </w:tcPr>
          <w:p w:rsidR="00CD1727" w:rsidRPr="00DC3447" w:rsidRDefault="00CD1727" w:rsidP="006A3318">
            <w:r w:rsidRPr="00DC3447">
              <w:t>3</w:t>
            </w:r>
          </w:p>
        </w:tc>
        <w:tc>
          <w:tcPr>
            <w:tcW w:w="1060" w:type="dxa"/>
            <w:noWrap/>
            <w:hideMark/>
          </w:tcPr>
          <w:p w:rsidR="00CD1727" w:rsidRPr="00DC3447" w:rsidRDefault="00CD1727" w:rsidP="006A3318">
            <w:r w:rsidRPr="00DC3447">
              <w:t>2</w:t>
            </w:r>
          </w:p>
        </w:tc>
        <w:tc>
          <w:tcPr>
            <w:tcW w:w="1053" w:type="dxa"/>
            <w:noWrap/>
            <w:hideMark/>
          </w:tcPr>
          <w:p w:rsidR="00CD1727" w:rsidRDefault="00CD1727" w:rsidP="006A3318">
            <w:pPr>
              <w:jc w:val="right"/>
            </w:pPr>
            <w:r>
              <w:t>0.000</w:t>
            </w:r>
          </w:p>
        </w:tc>
        <w:tc>
          <w:tcPr>
            <w:tcW w:w="1053" w:type="dxa"/>
            <w:noWrap/>
            <w:hideMark/>
          </w:tcPr>
          <w:p w:rsidR="00CD1727" w:rsidRDefault="00CD1727" w:rsidP="006A3318">
            <w:pPr>
              <w:jc w:val="right"/>
            </w:pPr>
            <w:r>
              <w:t>0.000</w:t>
            </w:r>
          </w:p>
        </w:tc>
        <w:tc>
          <w:tcPr>
            <w:tcW w:w="1053" w:type="dxa"/>
            <w:noWrap/>
            <w:hideMark/>
          </w:tcPr>
          <w:p w:rsidR="00CD1727" w:rsidRDefault="00CD1727" w:rsidP="006A3318">
            <w:pPr>
              <w:jc w:val="right"/>
            </w:pPr>
            <w:r>
              <w:t>0.000</w:t>
            </w:r>
          </w:p>
        </w:tc>
      </w:tr>
      <w:tr w:rsidR="00CD1727" w:rsidRPr="00DC3447" w:rsidTr="006A3318">
        <w:trPr>
          <w:cnfStyle w:val="000000100000" w:firstRow="0" w:lastRow="0" w:firstColumn="0" w:lastColumn="0" w:oddVBand="0" w:evenVBand="0" w:oddHBand="1" w:evenHBand="0" w:firstRowFirstColumn="0" w:firstRowLastColumn="0" w:lastRowFirstColumn="0" w:lastRowLastColumn="0"/>
          <w:trHeight w:val="300"/>
        </w:trPr>
        <w:tc>
          <w:tcPr>
            <w:tcW w:w="1130" w:type="dxa"/>
            <w:noWrap/>
            <w:hideMark/>
          </w:tcPr>
          <w:p w:rsidR="00CD1727" w:rsidRPr="00DC3447" w:rsidRDefault="00CD1727" w:rsidP="006A3318">
            <w:r w:rsidRPr="00DC3447">
              <w:t>3</w:t>
            </w:r>
          </w:p>
        </w:tc>
        <w:tc>
          <w:tcPr>
            <w:tcW w:w="1060" w:type="dxa"/>
            <w:noWrap/>
            <w:hideMark/>
          </w:tcPr>
          <w:p w:rsidR="00CD1727" w:rsidRPr="00DC3447" w:rsidRDefault="00CD1727" w:rsidP="006A3318">
            <w:r w:rsidRPr="00DC3447">
              <w:t>3</w:t>
            </w:r>
          </w:p>
        </w:tc>
        <w:tc>
          <w:tcPr>
            <w:tcW w:w="1053" w:type="dxa"/>
            <w:noWrap/>
            <w:hideMark/>
          </w:tcPr>
          <w:p w:rsidR="00CD1727" w:rsidRDefault="00CD1727" w:rsidP="006A3318">
            <w:pPr>
              <w:jc w:val="right"/>
            </w:pPr>
            <w:r>
              <w:t>0.000</w:t>
            </w:r>
          </w:p>
        </w:tc>
        <w:tc>
          <w:tcPr>
            <w:tcW w:w="1053" w:type="dxa"/>
            <w:noWrap/>
            <w:hideMark/>
          </w:tcPr>
          <w:p w:rsidR="00CD1727" w:rsidRDefault="00CD1727" w:rsidP="006A3318">
            <w:pPr>
              <w:jc w:val="right"/>
            </w:pPr>
            <w:r>
              <w:t>0.000</w:t>
            </w:r>
          </w:p>
        </w:tc>
        <w:tc>
          <w:tcPr>
            <w:tcW w:w="1053" w:type="dxa"/>
            <w:noWrap/>
            <w:hideMark/>
          </w:tcPr>
          <w:p w:rsidR="00CD1727" w:rsidRDefault="00CD1727" w:rsidP="006A3318">
            <w:pPr>
              <w:jc w:val="right"/>
            </w:pPr>
            <w:r>
              <w:t>0.000</w:t>
            </w:r>
          </w:p>
        </w:tc>
      </w:tr>
      <w:tr w:rsidR="00CD1727" w:rsidRPr="00DC3447" w:rsidTr="006A3318">
        <w:trPr>
          <w:trHeight w:val="300"/>
        </w:trPr>
        <w:tc>
          <w:tcPr>
            <w:tcW w:w="2190" w:type="dxa"/>
            <w:gridSpan w:val="2"/>
            <w:noWrap/>
            <w:hideMark/>
          </w:tcPr>
          <w:p w:rsidR="00CD1727" w:rsidRPr="006A3318" w:rsidRDefault="00CD1727" w:rsidP="006A3318">
            <w:pPr>
              <w:rPr>
                <w:b/>
              </w:rPr>
            </w:pPr>
            <w:r w:rsidRPr="006A3318">
              <w:rPr>
                <w:b/>
              </w:rPr>
              <w:t>Total</w:t>
            </w:r>
          </w:p>
        </w:tc>
        <w:tc>
          <w:tcPr>
            <w:tcW w:w="1053" w:type="dxa"/>
            <w:noWrap/>
            <w:hideMark/>
          </w:tcPr>
          <w:p w:rsidR="00CD1727" w:rsidRPr="006A3318" w:rsidRDefault="00CD1727" w:rsidP="006A3318">
            <w:pPr>
              <w:jc w:val="right"/>
              <w:rPr>
                <w:b/>
              </w:rPr>
            </w:pPr>
            <w:r w:rsidRPr="006A3318">
              <w:rPr>
                <w:b/>
              </w:rPr>
              <w:t>1.000</w:t>
            </w:r>
          </w:p>
        </w:tc>
        <w:tc>
          <w:tcPr>
            <w:tcW w:w="1053" w:type="dxa"/>
            <w:noWrap/>
            <w:hideMark/>
          </w:tcPr>
          <w:p w:rsidR="00CD1727" w:rsidRPr="006A3318" w:rsidRDefault="00CD1727" w:rsidP="006A3318">
            <w:pPr>
              <w:jc w:val="right"/>
              <w:rPr>
                <w:b/>
              </w:rPr>
            </w:pPr>
            <w:r w:rsidRPr="006A3318">
              <w:rPr>
                <w:b/>
              </w:rPr>
              <w:t>1.000</w:t>
            </w:r>
          </w:p>
        </w:tc>
        <w:tc>
          <w:tcPr>
            <w:tcW w:w="1053" w:type="dxa"/>
            <w:noWrap/>
            <w:hideMark/>
          </w:tcPr>
          <w:p w:rsidR="00CD1727" w:rsidRPr="006A3318" w:rsidRDefault="00CD1727" w:rsidP="006A3318">
            <w:pPr>
              <w:jc w:val="right"/>
              <w:rPr>
                <w:b/>
              </w:rPr>
            </w:pPr>
            <w:r w:rsidRPr="006A3318">
              <w:rPr>
                <w:b/>
              </w:rPr>
              <w:t>1.000</w:t>
            </w:r>
          </w:p>
        </w:tc>
      </w:tr>
    </w:tbl>
    <w:p w:rsidR="0041222E" w:rsidRDefault="0041222E" w:rsidP="0041222E">
      <w:pPr>
        <w:pStyle w:val="Heading3"/>
      </w:pPr>
      <w:bookmarkStart w:id="344" w:name="_Toc343258724"/>
      <w:r>
        <w:t>3.2</w:t>
      </w:r>
      <w:r>
        <w:tab/>
        <w:t>Border Crossing Stop Purpose Choice</w:t>
      </w:r>
      <w:bookmarkEnd w:id="344"/>
    </w:p>
    <w:p w:rsidR="00116757" w:rsidRDefault="0041222E" w:rsidP="00116757">
      <w:pPr>
        <w:spacing w:after="200" w:line="276" w:lineRule="auto"/>
      </w:pPr>
      <w:r>
        <w:t>The stop purpose choice model will be a lookup table of probabilities based upon tour purpose and number of stops on tour.</w:t>
      </w:r>
      <w:r w:rsidR="006D4638">
        <w:t xml:space="preserve"> </w:t>
      </w:r>
      <w:r w:rsidR="00D45381">
        <w:t>An example for the work tour purpose appears in</w:t>
      </w:r>
      <w:r w:rsidR="00290662">
        <w:t xml:space="preserve"> </w:t>
      </w:r>
      <w:r w:rsidR="001B30BE">
        <w:fldChar w:fldCharType="begin"/>
      </w:r>
      <w:r w:rsidR="00290662">
        <w:instrText xml:space="preserve"> REF Table114 \h </w:instrText>
      </w:r>
      <w:r w:rsidR="001B30BE">
        <w:fldChar w:fldCharType="separate"/>
      </w:r>
      <w:r w:rsidR="00B66CF5" w:rsidRPr="00290662">
        <w:t>Table</w:t>
      </w:r>
      <w:r w:rsidR="00B66CF5">
        <w:t xml:space="preserve"> </w:t>
      </w:r>
      <w:r w:rsidR="00B66CF5">
        <w:rPr>
          <w:noProof/>
        </w:rPr>
        <w:t>117</w:t>
      </w:r>
      <w:r w:rsidR="001B30BE">
        <w:fldChar w:fldCharType="end"/>
      </w:r>
      <w:r w:rsidR="00D45381">
        <w:t>.</w:t>
      </w:r>
      <w:r w:rsidR="006D4638">
        <w:t xml:space="preserve"> </w:t>
      </w:r>
      <w:r w:rsidR="00D45381">
        <w:t xml:space="preserve">See model input folder file </w:t>
      </w:r>
      <w:r w:rsidR="00D45381" w:rsidRPr="00CD1727">
        <w:rPr>
          <w:i/>
        </w:rPr>
        <w:t>crossBorder_stop</w:t>
      </w:r>
      <w:r w:rsidR="00D45381">
        <w:rPr>
          <w:i/>
        </w:rPr>
        <w:t>Purpose.csv</w:t>
      </w:r>
      <w:r w:rsidR="00D45381">
        <w:t xml:space="preserve"> for full list of stop purpose probabilities for all tour purposes.</w:t>
      </w:r>
      <w:r w:rsidR="006D4638">
        <w:t xml:space="preserve"> </w:t>
      </w:r>
    </w:p>
    <w:p w:rsidR="00116757" w:rsidRDefault="00116757">
      <w:pPr>
        <w:spacing w:after="200" w:line="276" w:lineRule="auto"/>
      </w:pPr>
      <w:r>
        <w:br w:type="page"/>
      </w:r>
    </w:p>
    <w:p w:rsidR="00D45381" w:rsidRPr="00116757" w:rsidRDefault="00D45381" w:rsidP="00116757">
      <w:pPr>
        <w:pStyle w:val="Caption"/>
      </w:pPr>
      <w:bookmarkStart w:id="345" w:name="_Ref326073430"/>
      <w:bookmarkStart w:id="346" w:name="Table114"/>
      <w:bookmarkStart w:id="347" w:name="_Toc343259059"/>
      <w:r w:rsidRPr="00290662">
        <w:t>Table</w:t>
      </w:r>
      <w:bookmarkEnd w:id="345"/>
      <w:r w:rsidR="00290662">
        <w:t xml:space="preserve"> </w:t>
      </w:r>
      <w:r w:rsidR="00CD407C">
        <w:fldChar w:fldCharType="begin"/>
      </w:r>
      <w:r w:rsidR="00CD407C">
        <w:instrText xml:space="preserve"> SEQ Table \* ARABIC  \* MERGEFORMAT </w:instrText>
      </w:r>
      <w:r w:rsidR="00CD407C">
        <w:fldChar w:fldCharType="separate"/>
      </w:r>
      <w:r w:rsidR="00B66CF5">
        <w:rPr>
          <w:noProof/>
        </w:rPr>
        <w:t>117</w:t>
      </w:r>
      <w:r w:rsidR="00CD407C">
        <w:rPr>
          <w:noProof/>
        </w:rPr>
        <w:fldChar w:fldCharType="end"/>
      </w:r>
      <w:bookmarkEnd w:id="346"/>
      <w:r w:rsidRPr="00290662">
        <w:t>: Stop Purpose Probabilities for Work Tours</w:t>
      </w:r>
      <w:bookmarkEnd w:id="347"/>
    </w:p>
    <w:tbl>
      <w:tblPr>
        <w:tblStyle w:val="MediumGrid3-Accent1"/>
        <w:tblW w:w="9249" w:type="dxa"/>
        <w:tblLayout w:type="fixed"/>
        <w:tblLook w:val="0420" w:firstRow="1" w:lastRow="0" w:firstColumn="0" w:lastColumn="0" w:noHBand="0" w:noVBand="1"/>
      </w:tblPr>
      <w:tblGrid>
        <w:gridCol w:w="1240"/>
        <w:gridCol w:w="1115"/>
        <w:gridCol w:w="1080"/>
        <w:gridCol w:w="825"/>
        <w:gridCol w:w="825"/>
        <w:gridCol w:w="825"/>
        <w:gridCol w:w="825"/>
        <w:gridCol w:w="825"/>
        <w:gridCol w:w="825"/>
        <w:gridCol w:w="864"/>
      </w:tblGrid>
      <w:tr w:rsidR="00A033A6" w:rsidRPr="00166D21" w:rsidTr="006A3318">
        <w:trPr>
          <w:cnfStyle w:val="100000000000" w:firstRow="1" w:lastRow="0" w:firstColumn="0" w:lastColumn="0" w:oddVBand="0" w:evenVBand="0" w:oddHBand="0" w:evenHBand="0" w:firstRowFirstColumn="0" w:firstRowLastColumn="0" w:lastRowFirstColumn="0" w:lastRowLastColumn="0"/>
          <w:trHeight w:val="20"/>
        </w:trPr>
        <w:tc>
          <w:tcPr>
            <w:tcW w:w="1240" w:type="dxa"/>
            <w:vMerge w:val="restart"/>
            <w:noWrap/>
            <w:vAlign w:val="bottom"/>
            <w:hideMark/>
          </w:tcPr>
          <w:p w:rsidR="00A033A6" w:rsidRPr="00166D21" w:rsidRDefault="00A033A6" w:rsidP="006A3318">
            <w:r w:rsidRPr="00166D21">
              <w:t>Direction</w:t>
            </w:r>
          </w:p>
        </w:tc>
        <w:tc>
          <w:tcPr>
            <w:tcW w:w="1115" w:type="dxa"/>
            <w:vMerge w:val="restart"/>
            <w:noWrap/>
            <w:vAlign w:val="bottom"/>
            <w:hideMark/>
          </w:tcPr>
          <w:p w:rsidR="00A033A6" w:rsidRPr="00166D21" w:rsidRDefault="00A033A6" w:rsidP="006A3318">
            <w:r w:rsidRPr="00166D21">
              <w:t>Stop Sequence</w:t>
            </w:r>
          </w:p>
        </w:tc>
        <w:tc>
          <w:tcPr>
            <w:tcW w:w="1080" w:type="dxa"/>
            <w:vMerge w:val="restart"/>
            <w:noWrap/>
            <w:vAlign w:val="bottom"/>
            <w:hideMark/>
          </w:tcPr>
          <w:p w:rsidR="00A033A6" w:rsidRPr="00166D21" w:rsidRDefault="00A033A6" w:rsidP="006A3318">
            <w:r w:rsidRPr="00166D21">
              <w:t>Multiple Stops</w:t>
            </w:r>
          </w:p>
        </w:tc>
        <w:tc>
          <w:tcPr>
            <w:tcW w:w="4950" w:type="dxa"/>
            <w:gridSpan w:val="6"/>
            <w:noWrap/>
            <w:hideMark/>
          </w:tcPr>
          <w:p w:rsidR="00A033A6" w:rsidRPr="006A3318" w:rsidRDefault="00A033A6" w:rsidP="006A3318">
            <w:pPr>
              <w:jc w:val="center"/>
            </w:pPr>
            <w:r w:rsidRPr="006A3318">
              <w:t>Stop Purpose</w:t>
            </w:r>
          </w:p>
        </w:tc>
        <w:tc>
          <w:tcPr>
            <w:tcW w:w="864" w:type="dxa"/>
            <w:vMerge w:val="restart"/>
            <w:noWrap/>
            <w:vAlign w:val="bottom"/>
            <w:hideMark/>
          </w:tcPr>
          <w:p w:rsidR="00A033A6" w:rsidRPr="00166D21" w:rsidRDefault="00A033A6" w:rsidP="006A3318">
            <w:pPr>
              <w:jc w:val="right"/>
            </w:pPr>
            <w:r w:rsidRPr="00166D21">
              <w:t>Total</w:t>
            </w:r>
          </w:p>
        </w:tc>
      </w:tr>
      <w:tr w:rsidR="00A033A6" w:rsidRPr="00166D21" w:rsidTr="006A3318">
        <w:trPr>
          <w:cnfStyle w:val="000000100000" w:firstRow="0" w:lastRow="0" w:firstColumn="0" w:lastColumn="0" w:oddVBand="0" w:evenVBand="0" w:oddHBand="1" w:evenHBand="0" w:firstRowFirstColumn="0" w:firstRowLastColumn="0" w:lastRowFirstColumn="0" w:lastRowLastColumn="0"/>
          <w:trHeight w:val="20"/>
        </w:trPr>
        <w:tc>
          <w:tcPr>
            <w:tcW w:w="1240" w:type="dxa"/>
            <w:vMerge/>
            <w:noWrap/>
            <w:hideMark/>
          </w:tcPr>
          <w:p w:rsidR="00A033A6" w:rsidRPr="00166D21" w:rsidRDefault="00A033A6" w:rsidP="006A3318"/>
        </w:tc>
        <w:tc>
          <w:tcPr>
            <w:tcW w:w="1115" w:type="dxa"/>
            <w:vMerge/>
            <w:noWrap/>
            <w:hideMark/>
          </w:tcPr>
          <w:p w:rsidR="00A033A6" w:rsidRPr="00166D21" w:rsidRDefault="00A033A6" w:rsidP="006A3318"/>
        </w:tc>
        <w:tc>
          <w:tcPr>
            <w:tcW w:w="1080" w:type="dxa"/>
            <w:vMerge/>
            <w:noWrap/>
            <w:hideMark/>
          </w:tcPr>
          <w:p w:rsidR="00A033A6" w:rsidRPr="00166D21" w:rsidRDefault="00A033A6" w:rsidP="006A3318"/>
        </w:tc>
        <w:tc>
          <w:tcPr>
            <w:tcW w:w="825" w:type="dxa"/>
            <w:shd w:val="clear" w:color="auto" w:fill="2484C6" w:themeFill="accent1"/>
            <w:noWrap/>
            <w:vAlign w:val="bottom"/>
            <w:hideMark/>
          </w:tcPr>
          <w:p w:rsidR="00A033A6" w:rsidRPr="006A3318" w:rsidRDefault="00A033A6" w:rsidP="006A3318">
            <w:pPr>
              <w:jc w:val="right"/>
              <w:rPr>
                <w:b/>
                <w:color w:val="FFFFFF" w:themeColor="background1"/>
              </w:rPr>
            </w:pPr>
            <w:r w:rsidRPr="006A3318">
              <w:rPr>
                <w:b/>
                <w:color w:val="FFFFFF" w:themeColor="background1"/>
              </w:rPr>
              <w:t>Work</w:t>
            </w:r>
          </w:p>
        </w:tc>
        <w:tc>
          <w:tcPr>
            <w:tcW w:w="825" w:type="dxa"/>
            <w:shd w:val="clear" w:color="auto" w:fill="2484C6" w:themeFill="accent1"/>
            <w:vAlign w:val="bottom"/>
          </w:tcPr>
          <w:p w:rsidR="00A033A6" w:rsidRPr="006A3318" w:rsidRDefault="00A033A6" w:rsidP="006A3318">
            <w:pPr>
              <w:jc w:val="right"/>
              <w:rPr>
                <w:b/>
                <w:color w:val="FFFFFF" w:themeColor="background1"/>
              </w:rPr>
            </w:pPr>
            <w:r w:rsidRPr="006A3318">
              <w:rPr>
                <w:b/>
                <w:color w:val="FFFFFF" w:themeColor="background1"/>
              </w:rPr>
              <w:t>School</w:t>
            </w:r>
          </w:p>
        </w:tc>
        <w:tc>
          <w:tcPr>
            <w:tcW w:w="825" w:type="dxa"/>
            <w:shd w:val="clear" w:color="auto" w:fill="2484C6" w:themeFill="accent1"/>
            <w:vAlign w:val="bottom"/>
          </w:tcPr>
          <w:p w:rsidR="00A033A6" w:rsidRPr="006A3318" w:rsidRDefault="00A033A6" w:rsidP="006A3318">
            <w:pPr>
              <w:jc w:val="right"/>
              <w:rPr>
                <w:b/>
                <w:color w:val="FFFFFF" w:themeColor="background1"/>
              </w:rPr>
            </w:pPr>
            <w:r w:rsidRPr="006A3318">
              <w:rPr>
                <w:b/>
                <w:color w:val="FFFFFF" w:themeColor="background1"/>
              </w:rPr>
              <w:t>Cargo</w:t>
            </w:r>
          </w:p>
        </w:tc>
        <w:tc>
          <w:tcPr>
            <w:tcW w:w="825" w:type="dxa"/>
            <w:shd w:val="clear" w:color="auto" w:fill="2484C6" w:themeFill="accent1"/>
            <w:vAlign w:val="bottom"/>
          </w:tcPr>
          <w:p w:rsidR="00A033A6" w:rsidRPr="006A3318" w:rsidRDefault="00A033A6" w:rsidP="006A3318">
            <w:pPr>
              <w:jc w:val="right"/>
              <w:rPr>
                <w:b/>
                <w:color w:val="FFFFFF" w:themeColor="background1"/>
              </w:rPr>
            </w:pPr>
            <w:r w:rsidRPr="006A3318">
              <w:rPr>
                <w:b/>
                <w:color w:val="FFFFFF" w:themeColor="background1"/>
              </w:rPr>
              <w:t>Shop</w:t>
            </w:r>
          </w:p>
        </w:tc>
        <w:tc>
          <w:tcPr>
            <w:tcW w:w="825" w:type="dxa"/>
            <w:shd w:val="clear" w:color="auto" w:fill="2484C6" w:themeFill="accent1"/>
            <w:vAlign w:val="bottom"/>
          </w:tcPr>
          <w:p w:rsidR="00A033A6" w:rsidRPr="006A3318" w:rsidRDefault="00A033A6" w:rsidP="006A3318">
            <w:pPr>
              <w:jc w:val="right"/>
              <w:rPr>
                <w:b/>
                <w:color w:val="FFFFFF" w:themeColor="background1"/>
              </w:rPr>
            </w:pPr>
            <w:r w:rsidRPr="006A3318">
              <w:rPr>
                <w:b/>
                <w:color w:val="FFFFFF" w:themeColor="background1"/>
              </w:rPr>
              <w:t>Visit</w:t>
            </w:r>
          </w:p>
        </w:tc>
        <w:tc>
          <w:tcPr>
            <w:tcW w:w="825" w:type="dxa"/>
            <w:shd w:val="clear" w:color="auto" w:fill="2484C6" w:themeFill="accent1"/>
            <w:vAlign w:val="bottom"/>
          </w:tcPr>
          <w:p w:rsidR="00A033A6" w:rsidRPr="006A3318" w:rsidRDefault="00A033A6" w:rsidP="006A3318">
            <w:pPr>
              <w:jc w:val="right"/>
              <w:rPr>
                <w:b/>
                <w:color w:val="FFFFFF" w:themeColor="background1"/>
              </w:rPr>
            </w:pPr>
            <w:r w:rsidRPr="006A3318">
              <w:rPr>
                <w:b/>
                <w:color w:val="FFFFFF" w:themeColor="background1"/>
              </w:rPr>
              <w:t>Other</w:t>
            </w:r>
          </w:p>
        </w:tc>
        <w:tc>
          <w:tcPr>
            <w:tcW w:w="864" w:type="dxa"/>
            <w:vMerge/>
            <w:noWrap/>
            <w:hideMark/>
          </w:tcPr>
          <w:p w:rsidR="00A033A6" w:rsidRPr="00166D21" w:rsidRDefault="00A033A6" w:rsidP="006A3318">
            <w:pPr>
              <w:jc w:val="right"/>
            </w:pPr>
          </w:p>
        </w:tc>
      </w:tr>
      <w:tr w:rsidR="00A033A6" w:rsidRPr="00166D21" w:rsidTr="006A3318">
        <w:trPr>
          <w:trHeight w:val="300"/>
        </w:trPr>
        <w:tc>
          <w:tcPr>
            <w:tcW w:w="1240" w:type="dxa"/>
            <w:noWrap/>
            <w:hideMark/>
          </w:tcPr>
          <w:p w:rsidR="00A033A6" w:rsidRPr="00166D21" w:rsidRDefault="00A033A6" w:rsidP="006A3318">
            <w:r w:rsidRPr="00166D21">
              <w:t>Outbound</w:t>
            </w:r>
          </w:p>
        </w:tc>
        <w:tc>
          <w:tcPr>
            <w:tcW w:w="1115" w:type="dxa"/>
            <w:noWrap/>
            <w:hideMark/>
          </w:tcPr>
          <w:p w:rsidR="00A033A6" w:rsidRDefault="00A033A6" w:rsidP="006A3318">
            <w:r w:rsidRPr="00166D21">
              <w:t>1</w:t>
            </w:r>
          </w:p>
        </w:tc>
        <w:tc>
          <w:tcPr>
            <w:tcW w:w="1080" w:type="dxa"/>
            <w:noWrap/>
            <w:hideMark/>
          </w:tcPr>
          <w:p w:rsidR="00A033A6" w:rsidRDefault="00A033A6" w:rsidP="006A3318">
            <w:r w:rsidRPr="00166D21">
              <w:t>No</w:t>
            </w:r>
          </w:p>
        </w:tc>
        <w:tc>
          <w:tcPr>
            <w:tcW w:w="825" w:type="dxa"/>
            <w:noWrap/>
            <w:hideMark/>
          </w:tcPr>
          <w:p w:rsidR="00A033A6" w:rsidRDefault="00A033A6" w:rsidP="006A3318">
            <w:pPr>
              <w:jc w:val="right"/>
            </w:pPr>
            <w:r>
              <w:t>0.050</w:t>
            </w:r>
          </w:p>
        </w:tc>
        <w:tc>
          <w:tcPr>
            <w:tcW w:w="825" w:type="dxa"/>
            <w:noWrap/>
            <w:hideMark/>
          </w:tcPr>
          <w:p w:rsidR="00A033A6" w:rsidRDefault="00A033A6" w:rsidP="006A3318">
            <w:pPr>
              <w:jc w:val="right"/>
            </w:pPr>
            <w:r>
              <w:t>0.000</w:t>
            </w:r>
          </w:p>
        </w:tc>
        <w:tc>
          <w:tcPr>
            <w:tcW w:w="825" w:type="dxa"/>
            <w:noWrap/>
            <w:hideMark/>
          </w:tcPr>
          <w:p w:rsidR="00A033A6" w:rsidRDefault="00A033A6" w:rsidP="006A3318">
            <w:pPr>
              <w:jc w:val="right"/>
            </w:pPr>
            <w:r>
              <w:t>0.081</w:t>
            </w:r>
          </w:p>
        </w:tc>
        <w:tc>
          <w:tcPr>
            <w:tcW w:w="825" w:type="dxa"/>
            <w:noWrap/>
            <w:hideMark/>
          </w:tcPr>
          <w:p w:rsidR="00A033A6" w:rsidRDefault="00A033A6" w:rsidP="006A3318">
            <w:pPr>
              <w:jc w:val="right"/>
            </w:pPr>
            <w:r>
              <w:t>0.387</w:t>
            </w:r>
          </w:p>
        </w:tc>
        <w:tc>
          <w:tcPr>
            <w:tcW w:w="825" w:type="dxa"/>
            <w:noWrap/>
            <w:hideMark/>
          </w:tcPr>
          <w:p w:rsidR="00A033A6" w:rsidRDefault="00A033A6" w:rsidP="006A3318">
            <w:pPr>
              <w:jc w:val="right"/>
            </w:pPr>
            <w:r>
              <w:t>0.207</w:t>
            </w:r>
          </w:p>
        </w:tc>
        <w:tc>
          <w:tcPr>
            <w:tcW w:w="825" w:type="dxa"/>
            <w:noWrap/>
            <w:hideMark/>
          </w:tcPr>
          <w:p w:rsidR="00A033A6" w:rsidRDefault="00A033A6" w:rsidP="006A3318">
            <w:pPr>
              <w:jc w:val="right"/>
            </w:pPr>
            <w:r>
              <w:t>0.276</w:t>
            </w:r>
          </w:p>
        </w:tc>
        <w:tc>
          <w:tcPr>
            <w:tcW w:w="864" w:type="dxa"/>
            <w:noWrap/>
            <w:hideMark/>
          </w:tcPr>
          <w:p w:rsidR="00A033A6" w:rsidRDefault="00A033A6" w:rsidP="006A3318">
            <w:pPr>
              <w:jc w:val="right"/>
            </w:pPr>
            <w:r>
              <w:t>1.000</w:t>
            </w:r>
          </w:p>
        </w:tc>
      </w:tr>
      <w:tr w:rsidR="00A033A6" w:rsidRPr="00166D21" w:rsidTr="006A3318">
        <w:trPr>
          <w:cnfStyle w:val="000000100000" w:firstRow="0" w:lastRow="0" w:firstColumn="0" w:lastColumn="0" w:oddVBand="0" w:evenVBand="0" w:oddHBand="1" w:evenHBand="0" w:firstRowFirstColumn="0" w:firstRowLastColumn="0" w:lastRowFirstColumn="0" w:lastRowLastColumn="0"/>
          <w:trHeight w:val="300"/>
        </w:trPr>
        <w:tc>
          <w:tcPr>
            <w:tcW w:w="1240" w:type="dxa"/>
            <w:noWrap/>
            <w:hideMark/>
          </w:tcPr>
          <w:p w:rsidR="00A033A6" w:rsidRPr="00166D21" w:rsidRDefault="00A033A6" w:rsidP="006A3318">
            <w:r w:rsidRPr="00166D21">
              <w:t>Outbound</w:t>
            </w:r>
          </w:p>
        </w:tc>
        <w:tc>
          <w:tcPr>
            <w:tcW w:w="1115" w:type="dxa"/>
            <w:noWrap/>
            <w:hideMark/>
          </w:tcPr>
          <w:p w:rsidR="00A033A6" w:rsidRDefault="00A033A6" w:rsidP="006A3318">
            <w:r w:rsidRPr="00166D21">
              <w:t>1</w:t>
            </w:r>
          </w:p>
        </w:tc>
        <w:tc>
          <w:tcPr>
            <w:tcW w:w="1080" w:type="dxa"/>
            <w:noWrap/>
            <w:hideMark/>
          </w:tcPr>
          <w:p w:rsidR="00A033A6" w:rsidRDefault="00A033A6" w:rsidP="006A3318">
            <w:r w:rsidRPr="00166D21">
              <w:t>Yes</w:t>
            </w:r>
          </w:p>
        </w:tc>
        <w:tc>
          <w:tcPr>
            <w:tcW w:w="825" w:type="dxa"/>
            <w:noWrap/>
            <w:hideMark/>
          </w:tcPr>
          <w:p w:rsidR="00A033A6" w:rsidRDefault="00A033A6" w:rsidP="006A3318">
            <w:pPr>
              <w:jc w:val="right"/>
            </w:pPr>
            <w:r>
              <w:t>0.150</w:t>
            </w:r>
          </w:p>
        </w:tc>
        <w:tc>
          <w:tcPr>
            <w:tcW w:w="825" w:type="dxa"/>
            <w:noWrap/>
            <w:hideMark/>
          </w:tcPr>
          <w:p w:rsidR="00A033A6" w:rsidRDefault="00A033A6" w:rsidP="006A3318">
            <w:pPr>
              <w:jc w:val="right"/>
            </w:pPr>
            <w:r>
              <w:t>0.048</w:t>
            </w:r>
          </w:p>
        </w:tc>
        <w:tc>
          <w:tcPr>
            <w:tcW w:w="825" w:type="dxa"/>
            <w:noWrap/>
            <w:hideMark/>
          </w:tcPr>
          <w:p w:rsidR="00A033A6" w:rsidRDefault="00A033A6" w:rsidP="006A3318">
            <w:pPr>
              <w:jc w:val="right"/>
            </w:pPr>
            <w:r>
              <w:t>0.089</w:t>
            </w:r>
          </w:p>
        </w:tc>
        <w:tc>
          <w:tcPr>
            <w:tcW w:w="825" w:type="dxa"/>
            <w:noWrap/>
            <w:hideMark/>
          </w:tcPr>
          <w:p w:rsidR="00A033A6" w:rsidRDefault="00A033A6" w:rsidP="006A3318">
            <w:pPr>
              <w:jc w:val="right"/>
            </w:pPr>
            <w:r>
              <w:t>0.405</w:t>
            </w:r>
          </w:p>
        </w:tc>
        <w:tc>
          <w:tcPr>
            <w:tcW w:w="825" w:type="dxa"/>
            <w:noWrap/>
            <w:hideMark/>
          </w:tcPr>
          <w:p w:rsidR="00A033A6" w:rsidRDefault="00A033A6" w:rsidP="006A3318">
            <w:pPr>
              <w:jc w:val="right"/>
            </w:pPr>
            <w:r>
              <w:t>0.064</w:t>
            </w:r>
          </w:p>
        </w:tc>
        <w:tc>
          <w:tcPr>
            <w:tcW w:w="825" w:type="dxa"/>
            <w:noWrap/>
            <w:hideMark/>
          </w:tcPr>
          <w:p w:rsidR="00A033A6" w:rsidRDefault="00A033A6" w:rsidP="006A3318">
            <w:pPr>
              <w:jc w:val="right"/>
            </w:pPr>
            <w:r>
              <w:t>0.244</w:t>
            </w:r>
          </w:p>
        </w:tc>
        <w:tc>
          <w:tcPr>
            <w:tcW w:w="864" w:type="dxa"/>
            <w:noWrap/>
            <w:hideMark/>
          </w:tcPr>
          <w:p w:rsidR="00A033A6" w:rsidRDefault="00A033A6" w:rsidP="006A3318">
            <w:pPr>
              <w:jc w:val="right"/>
            </w:pPr>
            <w:r>
              <w:t>1.000</w:t>
            </w:r>
          </w:p>
        </w:tc>
      </w:tr>
      <w:tr w:rsidR="00A033A6" w:rsidRPr="00166D21" w:rsidTr="006A3318">
        <w:trPr>
          <w:trHeight w:val="300"/>
        </w:trPr>
        <w:tc>
          <w:tcPr>
            <w:tcW w:w="1240" w:type="dxa"/>
            <w:noWrap/>
            <w:hideMark/>
          </w:tcPr>
          <w:p w:rsidR="00A033A6" w:rsidRPr="00166D21" w:rsidRDefault="00A033A6" w:rsidP="006A3318">
            <w:r w:rsidRPr="00166D21">
              <w:t>Outbound</w:t>
            </w:r>
          </w:p>
        </w:tc>
        <w:tc>
          <w:tcPr>
            <w:tcW w:w="1115" w:type="dxa"/>
            <w:noWrap/>
            <w:hideMark/>
          </w:tcPr>
          <w:p w:rsidR="00A033A6" w:rsidRDefault="00A033A6" w:rsidP="006A3318">
            <w:r w:rsidRPr="00166D21">
              <w:t>2</w:t>
            </w:r>
          </w:p>
        </w:tc>
        <w:tc>
          <w:tcPr>
            <w:tcW w:w="1080" w:type="dxa"/>
            <w:noWrap/>
            <w:hideMark/>
          </w:tcPr>
          <w:p w:rsidR="00A033A6" w:rsidRDefault="00A033A6" w:rsidP="006A3318">
            <w:r w:rsidRPr="00166D21">
              <w:t>Yes</w:t>
            </w:r>
          </w:p>
        </w:tc>
        <w:tc>
          <w:tcPr>
            <w:tcW w:w="825" w:type="dxa"/>
            <w:noWrap/>
            <w:hideMark/>
          </w:tcPr>
          <w:p w:rsidR="00A033A6" w:rsidRDefault="00A033A6" w:rsidP="006A3318">
            <w:pPr>
              <w:jc w:val="right"/>
            </w:pPr>
            <w:r>
              <w:t>0.034</w:t>
            </w:r>
          </w:p>
        </w:tc>
        <w:tc>
          <w:tcPr>
            <w:tcW w:w="825" w:type="dxa"/>
            <w:noWrap/>
            <w:hideMark/>
          </w:tcPr>
          <w:p w:rsidR="00A033A6" w:rsidRDefault="00A033A6" w:rsidP="006A3318">
            <w:pPr>
              <w:jc w:val="right"/>
            </w:pPr>
            <w:r>
              <w:t>0.000</w:t>
            </w:r>
          </w:p>
        </w:tc>
        <w:tc>
          <w:tcPr>
            <w:tcW w:w="825" w:type="dxa"/>
            <w:noWrap/>
            <w:hideMark/>
          </w:tcPr>
          <w:p w:rsidR="00A033A6" w:rsidRDefault="00A033A6" w:rsidP="006A3318">
            <w:pPr>
              <w:jc w:val="right"/>
            </w:pPr>
            <w:r>
              <w:t>0.101</w:t>
            </w:r>
          </w:p>
        </w:tc>
        <w:tc>
          <w:tcPr>
            <w:tcW w:w="825" w:type="dxa"/>
            <w:noWrap/>
            <w:hideMark/>
          </w:tcPr>
          <w:p w:rsidR="00A033A6" w:rsidRDefault="00A033A6" w:rsidP="006A3318">
            <w:pPr>
              <w:jc w:val="right"/>
            </w:pPr>
            <w:r>
              <w:t>0.591</w:t>
            </w:r>
          </w:p>
        </w:tc>
        <w:tc>
          <w:tcPr>
            <w:tcW w:w="825" w:type="dxa"/>
            <w:noWrap/>
            <w:hideMark/>
          </w:tcPr>
          <w:p w:rsidR="00A033A6" w:rsidRDefault="00A033A6" w:rsidP="006A3318">
            <w:pPr>
              <w:jc w:val="right"/>
            </w:pPr>
            <w:r>
              <w:t>0.029</w:t>
            </w:r>
          </w:p>
        </w:tc>
        <w:tc>
          <w:tcPr>
            <w:tcW w:w="825" w:type="dxa"/>
            <w:noWrap/>
            <w:hideMark/>
          </w:tcPr>
          <w:p w:rsidR="00A033A6" w:rsidRDefault="00A033A6" w:rsidP="006A3318">
            <w:pPr>
              <w:jc w:val="right"/>
            </w:pPr>
            <w:r>
              <w:t>0.246</w:t>
            </w:r>
          </w:p>
        </w:tc>
        <w:tc>
          <w:tcPr>
            <w:tcW w:w="864" w:type="dxa"/>
            <w:noWrap/>
            <w:hideMark/>
          </w:tcPr>
          <w:p w:rsidR="00A033A6" w:rsidRDefault="00A033A6" w:rsidP="006A3318">
            <w:pPr>
              <w:jc w:val="right"/>
            </w:pPr>
            <w:r>
              <w:t>1.000</w:t>
            </w:r>
          </w:p>
        </w:tc>
      </w:tr>
      <w:tr w:rsidR="00A033A6" w:rsidRPr="00166D21" w:rsidTr="006A3318">
        <w:trPr>
          <w:cnfStyle w:val="000000100000" w:firstRow="0" w:lastRow="0" w:firstColumn="0" w:lastColumn="0" w:oddVBand="0" w:evenVBand="0" w:oddHBand="1" w:evenHBand="0" w:firstRowFirstColumn="0" w:firstRowLastColumn="0" w:lastRowFirstColumn="0" w:lastRowLastColumn="0"/>
          <w:trHeight w:val="300"/>
        </w:trPr>
        <w:tc>
          <w:tcPr>
            <w:tcW w:w="1240" w:type="dxa"/>
            <w:noWrap/>
            <w:hideMark/>
          </w:tcPr>
          <w:p w:rsidR="00A033A6" w:rsidRPr="00166D21" w:rsidRDefault="00A033A6" w:rsidP="006A3318">
            <w:r w:rsidRPr="00166D21">
              <w:t>Outbound</w:t>
            </w:r>
          </w:p>
        </w:tc>
        <w:tc>
          <w:tcPr>
            <w:tcW w:w="1115" w:type="dxa"/>
            <w:noWrap/>
            <w:hideMark/>
          </w:tcPr>
          <w:p w:rsidR="00A033A6" w:rsidRDefault="00A033A6" w:rsidP="006A3318">
            <w:r w:rsidRPr="00166D21">
              <w:t>3</w:t>
            </w:r>
          </w:p>
        </w:tc>
        <w:tc>
          <w:tcPr>
            <w:tcW w:w="1080" w:type="dxa"/>
            <w:noWrap/>
            <w:hideMark/>
          </w:tcPr>
          <w:p w:rsidR="00A033A6" w:rsidRDefault="00A033A6" w:rsidP="006A3318">
            <w:r w:rsidRPr="00166D21">
              <w:t>Yes</w:t>
            </w:r>
          </w:p>
        </w:tc>
        <w:tc>
          <w:tcPr>
            <w:tcW w:w="825" w:type="dxa"/>
            <w:noWrap/>
            <w:hideMark/>
          </w:tcPr>
          <w:p w:rsidR="00A033A6" w:rsidRDefault="00A033A6" w:rsidP="006A3318">
            <w:pPr>
              <w:jc w:val="right"/>
            </w:pPr>
            <w:r>
              <w:t>0.029</w:t>
            </w:r>
          </w:p>
        </w:tc>
        <w:tc>
          <w:tcPr>
            <w:tcW w:w="825" w:type="dxa"/>
            <w:noWrap/>
            <w:hideMark/>
          </w:tcPr>
          <w:p w:rsidR="00A033A6" w:rsidRDefault="00A033A6" w:rsidP="006A3318">
            <w:pPr>
              <w:jc w:val="right"/>
            </w:pPr>
            <w:r>
              <w:t>0.000</w:t>
            </w:r>
          </w:p>
        </w:tc>
        <w:tc>
          <w:tcPr>
            <w:tcW w:w="825" w:type="dxa"/>
            <w:noWrap/>
            <w:hideMark/>
          </w:tcPr>
          <w:p w:rsidR="00A033A6" w:rsidRDefault="00A033A6" w:rsidP="006A3318">
            <w:pPr>
              <w:jc w:val="right"/>
            </w:pPr>
            <w:r>
              <w:t>0.170</w:t>
            </w:r>
          </w:p>
        </w:tc>
        <w:tc>
          <w:tcPr>
            <w:tcW w:w="825" w:type="dxa"/>
            <w:noWrap/>
            <w:hideMark/>
          </w:tcPr>
          <w:p w:rsidR="00A033A6" w:rsidRDefault="00A033A6" w:rsidP="006A3318">
            <w:pPr>
              <w:jc w:val="right"/>
            </w:pPr>
            <w:r>
              <w:t>0.376</w:t>
            </w:r>
          </w:p>
        </w:tc>
        <w:tc>
          <w:tcPr>
            <w:tcW w:w="825" w:type="dxa"/>
            <w:noWrap/>
            <w:hideMark/>
          </w:tcPr>
          <w:p w:rsidR="00A033A6" w:rsidRDefault="00A033A6" w:rsidP="006A3318">
            <w:pPr>
              <w:jc w:val="right"/>
            </w:pPr>
            <w:r>
              <w:t>0.000</w:t>
            </w:r>
          </w:p>
        </w:tc>
        <w:tc>
          <w:tcPr>
            <w:tcW w:w="825" w:type="dxa"/>
            <w:noWrap/>
            <w:hideMark/>
          </w:tcPr>
          <w:p w:rsidR="00A033A6" w:rsidRDefault="00A033A6" w:rsidP="006A3318">
            <w:pPr>
              <w:jc w:val="right"/>
            </w:pPr>
            <w:r>
              <w:t>0.425</w:t>
            </w:r>
          </w:p>
        </w:tc>
        <w:tc>
          <w:tcPr>
            <w:tcW w:w="864" w:type="dxa"/>
            <w:noWrap/>
            <w:hideMark/>
          </w:tcPr>
          <w:p w:rsidR="00A033A6" w:rsidRDefault="00A033A6" w:rsidP="006A3318">
            <w:pPr>
              <w:jc w:val="right"/>
            </w:pPr>
            <w:r>
              <w:t>1.000</w:t>
            </w:r>
          </w:p>
        </w:tc>
      </w:tr>
      <w:tr w:rsidR="00A033A6" w:rsidRPr="00166D21" w:rsidTr="006A3318">
        <w:trPr>
          <w:trHeight w:val="300"/>
        </w:trPr>
        <w:tc>
          <w:tcPr>
            <w:tcW w:w="1240" w:type="dxa"/>
            <w:noWrap/>
            <w:hideMark/>
          </w:tcPr>
          <w:p w:rsidR="00A033A6" w:rsidRPr="00166D21" w:rsidRDefault="00A033A6" w:rsidP="006A3318">
            <w:r w:rsidRPr="00166D21">
              <w:t>Inbound</w:t>
            </w:r>
          </w:p>
        </w:tc>
        <w:tc>
          <w:tcPr>
            <w:tcW w:w="1115" w:type="dxa"/>
            <w:noWrap/>
            <w:hideMark/>
          </w:tcPr>
          <w:p w:rsidR="00A033A6" w:rsidRDefault="00A033A6" w:rsidP="006A3318">
            <w:r w:rsidRPr="00166D21">
              <w:t>1</w:t>
            </w:r>
          </w:p>
        </w:tc>
        <w:tc>
          <w:tcPr>
            <w:tcW w:w="1080" w:type="dxa"/>
            <w:noWrap/>
            <w:hideMark/>
          </w:tcPr>
          <w:p w:rsidR="00A033A6" w:rsidRDefault="00A033A6" w:rsidP="006A3318">
            <w:r w:rsidRPr="00166D21">
              <w:t>No</w:t>
            </w:r>
          </w:p>
        </w:tc>
        <w:tc>
          <w:tcPr>
            <w:tcW w:w="825" w:type="dxa"/>
            <w:noWrap/>
            <w:hideMark/>
          </w:tcPr>
          <w:p w:rsidR="00A033A6" w:rsidRDefault="00A033A6" w:rsidP="006A3318">
            <w:pPr>
              <w:jc w:val="right"/>
            </w:pPr>
            <w:r>
              <w:t>0.025</w:t>
            </w:r>
          </w:p>
        </w:tc>
        <w:tc>
          <w:tcPr>
            <w:tcW w:w="825" w:type="dxa"/>
            <w:noWrap/>
            <w:hideMark/>
          </w:tcPr>
          <w:p w:rsidR="00A033A6" w:rsidRDefault="00A033A6" w:rsidP="006A3318">
            <w:pPr>
              <w:jc w:val="right"/>
            </w:pPr>
            <w:r>
              <w:t>0.000</w:t>
            </w:r>
          </w:p>
        </w:tc>
        <w:tc>
          <w:tcPr>
            <w:tcW w:w="825" w:type="dxa"/>
            <w:noWrap/>
            <w:hideMark/>
          </w:tcPr>
          <w:p w:rsidR="00A033A6" w:rsidRDefault="00A033A6" w:rsidP="006A3318">
            <w:pPr>
              <w:jc w:val="right"/>
            </w:pPr>
            <w:r>
              <w:t>0.112</w:t>
            </w:r>
          </w:p>
        </w:tc>
        <w:tc>
          <w:tcPr>
            <w:tcW w:w="825" w:type="dxa"/>
            <w:noWrap/>
            <w:hideMark/>
          </w:tcPr>
          <w:p w:rsidR="00A033A6" w:rsidRDefault="00A033A6" w:rsidP="006A3318">
            <w:pPr>
              <w:jc w:val="right"/>
            </w:pPr>
            <w:r>
              <w:t>0.530</w:t>
            </w:r>
          </w:p>
        </w:tc>
        <w:tc>
          <w:tcPr>
            <w:tcW w:w="825" w:type="dxa"/>
            <w:noWrap/>
            <w:hideMark/>
          </w:tcPr>
          <w:p w:rsidR="00A033A6" w:rsidRDefault="00A033A6" w:rsidP="006A3318">
            <w:pPr>
              <w:jc w:val="right"/>
            </w:pPr>
            <w:r>
              <w:t>0.052</w:t>
            </w:r>
          </w:p>
        </w:tc>
        <w:tc>
          <w:tcPr>
            <w:tcW w:w="825" w:type="dxa"/>
            <w:noWrap/>
            <w:hideMark/>
          </w:tcPr>
          <w:p w:rsidR="00A033A6" w:rsidRDefault="00A033A6" w:rsidP="006A3318">
            <w:pPr>
              <w:jc w:val="right"/>
            </w:pPr>
            <w:r>
              <w:t>0.281</w:t>
            </w:r>
          </w:p>
        </w:tc>
        <w:tc>
          <w:tcPr>
            <w:tcW w:w="864" w:type="dxa"/>
            <w:noWrap/>
            <w:hideMark/>
          </w:tcPr>
          <w:p w:rsidR="00A033A6" w:rsidRDefault="00A033A6" w:rsidP="006A3318">
            <w:pPr>
              <w:jc w:val="right"/>
            </w:pPr>
            <w:r>
              <w:t>1.000</w:t>
            </w:r>
          </w:p>
        </w:tc>
      </w:tr>
      <w:tr w:rsidR="00A033A6" w:rsidRPr="00166D21" w:rsidTr="006A3318">
        <w:trPr>
          <w:cnfStyle w:val="000000100000" w:firstRow="0" w:lastRow="0" w:firstColumn="0" w:lastColumn="0" w:oddVBand="0" w:evenVBand="0" w:oddHBand="1" w:evenHBand="0" w:firstRowFirstColumn="0" w:firstRowLastColumn="0" w:lastRowFirstColumn="0" w:lastRowLastColumn="0"/>
          <w:trHeight w:val="300"/>
        </w:trPr>
        <w:tc>
          <w:tcPr>
            <w:tcW w:w="1240" w:type="dxa"/>
            <w:noWrap/>
            <w:hideMark/>
          </w:tcPr>
          <w:p w:rsidR="00A033A6" w:rsidRPr="00166D21" w:rsidRDefault="00A033A6" w:rsidP="006A3318">
            <w:r w:rsidRPr="00166D21">
              <w:t>Inbound</w:t>
            </w:r>
          </w:p>
        </w:tc>
        <w:tc>
          <w:tcPr>
            <w:tcW w:w="1115" w:type="dxa"/>
            <w:noWrap/>
            <w:hideMark/>
          </w:tcPr>
          <w:p w:rsidR="00A033A6" w:rsidRDefault="00A033A6" w:rsidP="006A3318">
            <w:r w:rsidRPr="00166D21">
              <w:t>1</w:t>
            </w:r>
          </w:p>
        </w:tc>
        <w:tc>
          <w:tcPr>
            <w:tcW w:w="1080" w:type="dxa"/>
            <w:noWrap/>
            <w:hideMark/>
          </w:tcPr>
          <w:p w:rsidR="00A033A6" w:rsidRDefault="00A033A6" w:rsidP="006A3318">
            <w:r w:rsidRPr="00166D21">
              <w:t>Yes</w:t>
            </w:r>
          </w:p>
        </w:tc>
        <w:tc>
          <w:tcPr>
            <w:tcW w:w="825" w:type="dxa"/>
            <w:noWrap/>
            <w:hideMark/>
          </w:tcPr>
          <w:p w:rsidR="00A033A6" w:rsidRDefault="00A033A6" w:rsidP="006A3318">
            <w:pPr>
              <w:jc w:val="right"/>
            </w:pPr>
            <w:r>
              <w:t>0.000</w:t>
            </w:r>
          </w:p>
        </w:tc>
        <w:tc>
          <w:tcPr>
            <w:tcW w:w="825" w:type="dxa"/>
            <w:noWrap/>
            <w:hideMark/>
          </w:tcPr>
          <w:p w:rsidR="00A033A6" w:rsidRDefault="00A033A6" w:rsidP="006A3318">
            <w:pPr>
              <w:jc w:val="right"/>
            </w:pPr>
            <w:r>
              <w:t>0.038</w:t>
            </w:r>
          </w:p>
        </w:tc>
        <w:tc>
          <w:tcPr>
            <w:tcW w:w="825" w:type="dxa"/>
            <w:noWrap/>
            <w:hideMark/>
          </w:tcPr>
          <w:p w:rsidR="00A033A6" w:rsidRDefault="00A033A6" w:rsidP="006A3318">
            <w:pPr>
              <w:jc w:val="right"/>
            </w:pPr>
            <w:r>
              <w:t>0.184</w:t>
            </w:r>
          </w:p>
        </w:tc>
        <w:tc>
          <w:tcPr>
            <w:tcW w:w="825" w:type="dxa"/>
            <w:noWrap/>
            <w:hideMark/>
          </w:tcPr>
          <w:p w:rsidR="00A033A6" w:rsidRDefault="00A033A6" w:rsidP="006A3318">
            <w:pPr>
              <w:jc w:val="right"/>
            </w:pPr>
            <w:r>
              <w:t>0.380</w:t>
            </w:r>
          </w:p>
        </w:tc>
        <w:tc>
          <w:tcPr>
            <w:tcW w:w="825" w:type="dxa"/>
            <w:noWrap/>
            <w:hideMark/>
          </w:tcPr>
          <w:p w:rsidR="00A033A6" w:rsidRDefault="00A033A6" w:rsidP="006A3318">
            <w:pPr>
              <w:jc w:val="right"/>
            </w:pPr>
            <w:r>
              <w:t>0.038</w:t>
            </w:r>
          </w:p>
        </w:tc>
        <w:tc>
          <w:tcPr>
            <w:tcW w:w="825" w:type="dxa"/>
            <w:noWrap/>
            <w:hideMark/>
          </w:tcPr>
          <w:p w:rsidR="00A033A6" w:rsidRDefault="00A033A6" w:rsidP="006A3318">
            <w:pPr>
              <w:jc w:val="right"/>
            </w:pPr>
            <w:r>
              <w:t>0.360</w:t>
            </w:r>
          </w:p>
        </w:tc>
        <w:tc>
          <w:tcPr>
            <w:tcW w:w="864" w:type="dxa"/>
            <w:noWrap/>
            <w:hideMark/>
          </w:tcPr>
          <w:p w:rsidR="00A033A6" w:rsidRDefault="00A033A6" w:rsidP="006A3318">
            <w:pPr>
              <w:jc w:val="right"/>
            </w:pPr>
            <w:r>
              <w:t>1.000</w:t>
            </w:r>
          </w:p>
        </w:tc>
      </w:tr>
      <w:tr w:rsidR="00A033A6" w:rsidRPr="00166D21" w:rsidTr="006A3318">
        <w:trPr>
          <w:trHeight w:val="300"/>
        </w:trPr>
        <w:tc>
          <w:tcPr>
            <w:tcW w:w="1240" w:type="dxa"/>
            <w:noWrap/>
            <w:hideMark/>
          </w:tcPr>
          <w:p w:rsidR="00A033A6" w:rsidRPr="00166D21" w:rsidRDefault="00A033A6" w:rsidP="006A3318">
            <w:r w:rsidRPr="00166D21">
              <w:t>Inbound</w:t>
            </w:r>
          </w:p>
        </w:tc>
        <w:tc>
          <w:tcPr>
            <w:tcW w:w="1115" w:type="dxa"/>
            <w:noWrap/>
            <w:hideMark/>
          </w:tcPr>
          <w:p w:rsidR="00A033A6" w:rsidRDefault="00A033A6" w:rsidP="006A3318">
            <w:r w:rsidRPr="00166D21">
              <w:t>2</w:t>
            </w:r>
          </w:p>
        </w:tc>
        <w:tc>
          <w:tcPr>
            <w:tcW w:w="1080" w:type="dxa"/>
            <w:noWrap/>
            <w:hideMark/>
          </w:tcPr>
          <w:p w:rsidR="00A033A6" w:rsidRDefault="00A033A6" w:rsidP="006A3318">
            <w:r w:rsidRPr="00166D21">
              <w:t>Yes</w:t>
            </w:r>
          </w:p>
        </w:tc>
        <w:tc>
          <w:tcPr>
            <w:tcW w:w="825" w:type="dxa"/>
            <w:noWrap/>
            <w:hideMark/>
          </w:tcPr>
          <w:p w:rsidR="00A033A6" w:rsidRDefault="00A033A6" w:rsidP="006A3318">
            <w:pPr>
              <w:jc w:val="right"/>
            </w:pPr>
            <w:r>
              <w:t>0.000</w:t>
            </w:r>
          </w:p>
        </w:tc>
        <w:tc>
          <w:tcPr>
            <w:tcW w:w="825" w:type="dxa"/>
            <w:noWrap/>
            <w:hideMark/>
          </w:tcPr>
          <w:p w:rsidR="00A033A6" w:rsidRDefault="00A033A6" w:rsidP="006A3318">
            <w:pPr>
              <w:jc w:val="right"/>
            </w:pPr>
            <w:r>
              <w:t>0.000</w:t>
            </w:r>
          </w:p>
        </w:tc>
        <w:tc>
          <w:tcPr>
            <w:tcW w:w="825" w:type="dxa"/>
            <w:noWrap/>
            <w:hideMark/>
          </w:tcPr>
          <w:p w:rsidR="00A033A6" w:rsidRDefault="00A033A6" w:rsidP="006A3318">
            <w:pPr>
              <w:jc w:val="right"/>
            </w:pPr>
            <w:r>
              <w:t>0.028</w:t>
            </w:r>
          </w:p>
        </w:tc>
        <w:tc>
          <w:tcPr>
            <w:tcW w:w="825" w:type="dxa"/>
            <w:noWrap/>
            <w:hideMark/>
          </w:tcPr>
          <w:p w:rsidR="00A033A6" w:rsidRDefault="00A033A6" w:rsidP="006A3318">
            <w:pPr>
              <w:jc w:val="right"/>
            </w:pPr>
            <w:r>
              <w:t>0.521</w:t>
            </w:r>
          </w:p>
        </w:tc>
        <w:tc>
          <w:tcPr>
            <w:tcW w:w="825" w:type="dxa"/>
            <w:noWrap/>
            <w:hideMark/>
          </w:tcPr>
          <w:p w:rsidR="00A033A6" w:rsidRDefault="00A033A6" w:rsidP="006A3318">
            <w:pPr>
              <w:jc w:val="right"/>
            </w:pPr>
            <w:r>
              <w:t>0.033</w:t>
            </w:r>
          </w:p>
        </w:tc>
        <w:tc>
          <w:tcPr>
            <w:tcW w:w="825" w:type="dxa"/>
            <w:noWrap/>
            <w:hideMark/>
          </w:tcPr>
          <w:p w:rsidR="00A033A6" w:rsidRDefault="00A033A6" w:rsidP="006A3318">
            <w:pPr>
              <w:jc w:val="right"/>
            </w:pPr>
            <w:r>
              <w:t>0.419</w:t>
            </w:r>
          </w:p>
        </w:tc>
        <w:tc>
          <w:tcPr>
            <w:tcW w:w="864" w:type="dxa"/>
            <w:noWrap/>
            <w:hideMark/>
          </w:tcPr>
          <w:p w:rsidR="00A033A6" w:rsidRDefault="00A033A6" w:rsidP="006A3318">
            <w:pPr>
              <w:jc w:val="right"/>
            </w:pPr>
            <w:r>
              <w:t>1.000</w:t>
            </w:r>
          </w:p>
        </w:tc>
      </w:tr>
      <w:tr w:rsidR="00A033A6" w:rsidRPr="00166D21" w:rsidTr="006A3318">
        <w:trPr>
          <w:cnfStyle w:val="000000100000" w:firstRow="0" w:lastRow="0" w:firstColumn="0" w:lastColumn="0" w:oddVBand="0" w:evenVBand="0" w:oddHBand="1" w:evenHBand="0" w:firstRowFirstColumn="0" w:firstRowLastColumn="0" w:lastRowFirstColumn="0" w:lastRowLastColumn="0"/>
          <w:trHeight w:val="300"/>
        </w:trPr>
        <w:tc>
          <w:tcPr>
            <w:tcW w:w="1240" w:type="dxa"/>
            <w:noWrap/>
            <w:hideMark/>
          </w:tcPr>
          <w:p w:rsidR="00A033A6" w:rsidRPr="00166D21" w:rsidRDefault="00A033A6" w:rsidP="006A3318">
            <w:r w:rsidRPr="00166D21">
              <w:t>Inbound</w:t>
            </w:r>
          </w:p>
        </w:tc>
        <w:tc>
          <w:tcPr>
            <w:tcW w:w="1115" w:type="dxa"/>
            <w:noWrap/>
            <w:hideMark/>
          </w:tcPr>
          <w:p w:rsidR="00A033A6" w:rsidRDefault="00A033A6" w:rsidP="006A3318">
            <w:r w:rsidRPr="00166D21">
              <w:t>3</w:t>
            </w:r>
          </w:p>
        </w:tc>
        <w:tc>
          <w:tcPr>
            <w:tcW w:w="1080" w:type="dxa"/>
            <w:noWrap/>
            <w:hideMark/>
          </w:tcPr>
          <w:p w:rsidR="00A033A6" w:rsidRDefault="00A033A6" w:rsidP="006A3318">
            <w:r w:rsidRPr="00166D21">
              <w:t>Yes</w:t>
            </w:r>
          </w:p>
        </w:tc>
        <w:tc>
          <w:tcPr>
            <w:tcW w:w="825" w:type="dxa"/>
            <w:noWrap/>
            <w:hideMark/>
          </w:tcPr>
          <w:p w:rsidR="00A033A6" w:rsidRDefault="00A033A6" w:rsidP="006A3318">
            <w:pPr>
              <w:jc w:val="right"/>
            </w:pPr>
            <w:r>
              <w:t>0.190</w:t>
            </w:r>
          </w:p>
        </w:tc>
        <w:tc>
          <w:tcPr>
            <w:tcW w:w="825" w:type="dxa"/>
            <w:noWrap/>
            <w:hideMark/>
          </w:tcPr>
          <w:p w:rsidR="00A033A6" w:rsidRDefault="00A033A6" w:rsidP="006A3318">
            <w:pPr>
              <w:jc w:val="right"/>
            </w:pPr>
            <w:r>
              <w:t>0.000</w:t>
            </w:r>
          </w:p>
        </w:tc>
        <w:tc>
          <w:tcPr>
            <w:tcW w:w="825" w:type="dxa"/>
            <w:noWrap/>
            <w:hideMark/>
          </w:tcPr>
          <w:p w:rsidR="00A033A6" w:rsidRDefault="00A033A6" w:rsidP="006A3318">
            <w:pPr>
              <w:jc w:val="right"/>
            </w:pPr>
            <w:r>
              <w:t>0.000</w:t>
            </w:r>
          </w:p>
        </w:tc>
        <w:tc>
          <w:tcPr>
            <w:tcW w:w="825" w:type="dxa"/>
            <w:noWrap/>
            <w:hideMark/>
          </w:tcPr>
          <w:p w:rsidR="00A033A6" w:rsidRDefault="00A033A6" w:rsidP="006A3318">
            <w:pPr>
              <w:jc w:val="right"/>
            </w:pPr>
            <w:r>
              <w:t>0.648</w:t>
            </w:r>
          </w:p>
        </w:tc>
        <w:tc>
          <w:tcPr>
            <w:tcW w:w="825" w:type="dxa"/>
            <w:noWrap/>
            <w:hideMark/>
          </w:tcPr>
          <w:p w:rsidR="00A033A6" w:rsidRDefault="00A033A6" w:rsidP="006A3318">
            <w:pPr>
              <w:jc w:val="right"/>
            </w:pPr>
            <w:r>
              <w:t>0.000</w:t>
            </w:r>
          </w:p>
        </w:tc>
        <w:tc>
          <w:tcPr>
            <w:tcW w:w="825" w:type="dxa"/>
            <w:noWrap/>
            <w:hideMark/>
          </w:tcPr>
          <w:p w:rsidR="00A033A6" w:rsidRDefault="00A033A6" w:rsidP="006A3318">
            <w:pPr>
              <w:jc w:val="right"/>
            </w:pPr>
            <w:r>
              <w:t>0.162</w:t>
            </w:r>
          </w:p>
        </w:tc>
        <w:tc>
          <w:tcPr>
            <w:tcW w:w="864" w:type="dxa"/>
            <w:noWrap/>
            <w:hideMark/>
          </w:tcPr>
          <w:p w:rsidR="00A033A6" w:rsidRDefault="00A033A6" w:rsidP="006A3318">
            <w:pPr>
              <w:jc w:val="right"/>
            </w:pPr>
            <w:r>
              <w:t>1.000</w:t>
            </w:r>
          </w:p>
        </w:tc>
      </w:tr>
    </w:tbl>
    <w:p w:rsidR="0041222E" w:rsidRDefault="0041222E" w:rsidP="00290662">
      <w:pPr>
        <w:pStyle w:val="Heading3"/>
      </w:pPr>
      <w:bookmarkStart w:id="348" w:name="_Toc343258725"/>
      <w:r>
        <w:t>3.3</w:t>
      </w:r>
      <w:r>
        <w:tab/>
        <w:t xml:space="preserve">Border </w:t>
      </w:r>
      <w:r w:rsidRPr="00290662">
        <w:t>Crossing</w:t>
      </w:r>
      <w:r>
        <w:t xml:space="preserve"> Stop Location Choice</w:t>
      </w:r>
      <w:bookmarkEnd w:id="348"/>
    </w:p>
    <w:p w:rsidR="00C70714" w:rsidRDefault="00C70714" w:rsidP="00290662">
      <w:r>
        <w:t>The stop location choice model predicts the location of stops along the tour other than the primary destination.</w:t>
      </w:r>
      <w:r w:rsidR="006D4638">
        <w:t xml:space="preserve"> </w:t>
      </w:r>
      <w:r>
        <w:t>The stop location model is structured as a multinomial logit model using MGRA attraction size variable and route deviation measure as impedance.</w:t>
      </w:r>
      <w:r w:rsidR="006D4638">
        <w:t xml:space="preserve"> </w:t>
      </w:r>
      <w:r>
        <w:t>The alternatives are sampled from the full set of MGRAs, based upon the out-of-direction distance to the stop and the size of the MGRA.</w:t>
      </w:r>
      <w:r w:rsidR="006D4638">
        <w:t xml:space="preserve"> </w:t>
      </w:r>
      <w:r>
        <w:t>The sampling mechanism is also subject to certain rules based on tour mode.</w:t>
      </w:r>
      <w:r w:rsidR="006D4638">
        <w:t xml:space="preserve"> </w:t>
      </w:r>
      <w:r>
        <w:t>All destinations are available for auto tour modes, so long as there is a positive size term for the MGRA.</w:t>
      </w:r>
      <w:r w:rsidR="006D4638">
        <w:t xml:space="preserve"> </w:t>
      </w:r>
      <w:r>
        <w:t>Intermediate stops on walk tours must be within 3 miles of both the tour origin and primary destination MGRAs.</w:t>
      </w:r>
      <w:r w:rsidR="006D4638">
        <w:t xml:space="preserve"> </w:t>
      </w:r>
      <w:r>
        <w:t>The sampling for intermediate stops on walk-transit tours is based upon the MGRAs that are within walking distance of the boarding or alighting stops at the tour origin and primary destination.</w:t>
      </w:r>
    </w:p>
    <w:p w:rsidR="00C70714" w:rsidRDefault="00C70714" w:rsidP="00290662">
      <w:r>
        <w:t>The intermediate stop location choice model works by cycling through stops on tours.</w:t>
      </w:r>
      <w:r w:rsidR="006D4638">
        <w:t xml:space="preserve"> </w:t>
      </w:r>
      <w:r>
        <w:t>The level-of-service variables (including mode choice logsums) are calculated as the additional utility between the last location and the next known location on the tour.</w:t>
      </w:r>
      <w:r w:rsidR="006D4638">
        <w:t xml:space="preserve"> </w:t>
      </w:r>
      <w:r>
        <w:t>For example, the LOS variable for the first stop on the outbound direction of the tour is based on additional impedance between the tour origin and the tour primary destination.</w:t>
      </w:r>
      <w:r w:rsidR="006D4638">
        <w:t xml:space="preserve"> </w:t>
      </w:r>
      <w:r>
        <w:t>The LOS variable for the next outbound stop is based on the additional impedance between the previous stop and the tour primary destination.</w:t>
      </w:r>
      <w:r w:rsidR="006D4638">
        <w:t xml:space="preserve"> </w:t>
      </w:r>
      <w:r>
        <w:t>Stops on return tour legs work similarly, except that the location of the first stop is a function of the additional impedance between the tour primary destination and the tour origin.</w:t>
      </w:r>
      <w:r w:rsidR="006D4638">
        <w:t xml:space="preserve"> </w:t>
      </w:r>
      <w:r>
        <w:t>The next stop location is based on the additional impedance between the first stop on the return leg and the tour origin, and so on.</w:t>
      </w:r>
      <w:r w:rsidR="006D4638">
        <w:t xml:space="preserve"> </w:t>
      </w:r>
      <w:r>
        <w:t>The utility function parameters for the intermediate stop location choice model appear in</w:t>
      </w:r>
      <w:r w:rsidR="00290662">
        <w:t xml:space="preserve"> </w:t>
      </w:r>
      <w:r w:rsidR="001B30BE">
        <w:fldChar w:fldCharType="begin"/>
      </w:r>
      <w:r w:rsidR="00290662">
        <w:instrText xml:space="preserve"> REF Table115 \h </w:instrText>
      </w:r>
      <w:r w:rsidR="001B30BE">
        <w:fldChar w:fldCharType="separate"/>
      </w:r>
      <w:r w:rsidR="00B66CF5" w:rsidRPr="00290662">
        <w:t>Table</w:t>
      </w:r>
      <w:r w:rsidR="00B66CF5">
        <w:t xml:space="preserve"> </w:t>
      </w:r>
      <w:r w:rsidR="00B66CF5">
        <w:rPr>
          <w:noProof/>
        </w:rPr>
        <w:t>118</w:t>
      </w:r>
      <w:r w:rsidR="001B30BE">
        <w:fldChar w:fldCharType="end"/>
      </w:r>
      <w:r>
        <w:t>.</w:t>
      </w:r>
    </w:p>
    <w:p w:rsidR="006A3318" w:rsidRDefault="006A3318">
      <w:pPr>
        <w:spacing w:after="200" w:line="276" w:lineRule="auto"/>
        <w:rPr>
          <w:rFonts w:asciiTheme="majorHAnsi" w:eastAsiaTheme="majorEastAsia" w:hAnsiTheme="majorHAnsi" w:cstheme="majorBidi"/>
          <w:bCs/>
          <w:iCs/>
          <w:color w:val="1E5C93" w:themeColor="text2"/>
          <w:sz w:val="24"/>
        </w:rPr>
      </w:pPr>
      <w:r>
        <w:br w:type="page"/>
      </w:r>
    </w:p>
    <w:p w:rsidR="00C70714" w:rsidRPr="00C70714" w:rsidRDefault="00C70714" w:rsidP="00290662">
      <w:pPr>
        <w:pStyle w:val="Heading4"/>
      </w:pPr>
      <w:r>
        <w:t>R</w:t>
      </w:r>
      <w:r w:rsidRPr="00290662">
        <w:t>e</w:t>
      </w:r>
      <w:r>
        <w:t>sults</w:t>
      </w:r>
    </w:p>
    <w:p w:rsidR="00C70714" w:rsidRDefault="00C70714" w:rsidP="00C70714">
      <w:pPr>
        <w:pStyle w:val="Caption"/>
      </w:pPr>
      <w:bookmarkStart w:id="349" w:name="_Ref326074419"/>
      <w:bookmarkStart w:id="350" w:name="Table115"/>
      <w:bookmarkStart w:id="351" w:name="_Toc343259060"/>
      <w:r w:rsidRPr="00290662">
        <w:t>Table</w:t>
      </w:r>
      <w:bookmarkEnd w:id="349"/>
      <w:r w:rsidR="00290662">
        <w:t xml:space="preserve"> </w:t>
      </w:r>
      <w:r w:rsidR="00CD407C">
        <w:fldChar w:fldCharType="begin"/>
      </w:r>
      <w:r w:rsidR="00CD407C">
        <w:instrText xml:space="preserve"> SEQ Table \* ARABIC  \* MERGEFORMAT </w:instrText>
      </w:r>
      <w:r w:rsidR="00CD407C">
        <w:fldChar w:fldCharType="separate"/>
      </w:r>
      <w:r w:rsidR="00B66CF5">
        <w:rPr>
          <w:noProof/>
        </w:rPr>
        <w:t>118</w:t>
      </w:r>
      <w:r w:rsidR="00CD407C">
        <w:rPr>
          <w:noProof/>
        </w:rPr>
        <w:fldChar w:fldCharType="end"/>
      </w:r>
      <w:bookmarkEnd w:id="350"/>
      <w:r>
        <w:t>: Stop Location Choice Utility Function Parameters</w:t>
      </w:r>
      <w:bookmarkEnd w:id="351"/>
    </w:p>
    <w:tbl>
      <w:tblPr>
        <w:tblStyle w:val="MediumGrid3-Accent1"/>
        <w:tblW w:w="5000" w:type="pct"/>
        <w:tblLook w:val="0420" w:firstRow="1" w:lastRow="0" w:firstColumn="0" w:lastColumn="0" w:noHBand="0" w:noVBand="1"/>
      </w:tblPr>
      <w:tblGrid>
        <w:gridCol w:w="6232"/>
        <w:gridCol w:w="1552"/>
        <w:gridCol w:w="1692"/>
      </w:tblGrid>
      <w:tr w:rsidR="00C70714" w:rsidRPr="002D1238" w:rsidTr="00116757">
        <w:trPr>
          <w:cnfStyle w:val="100000000000" w:firstRow="1" w:lastRow="0" w:firstColumn="0" w:lastColumn="0" w:oddVBand="0" w:evenVBand="0" w:oddHBand="0" w:evenHBand="0" w:firstRowFirstColumn="0" w:firstRowLastColumn="0" w:lastRowFirstColumn="0" w:lastRowLastColumn="0"/>
          <w:trHeight w:val="240"/>
        </w:trPr>
        <w:tc>
          <w:tcPr>
            <w:tcW w:w="3288" w:type="pct"/>
            <w:noWrap/>
            <w:hideMark/>
          </w:tcPr>
          <w:p w:rsidR="00C70714" w:rsidRPr="002D1238" w:rsidRDefault="00C70714" w:rsidP="00116757">
            <w:r w:rsidRPr="002D1238">
              <w:t>Parameter</w:t>
            </w:r>
          </w:p>
        </w:tc>
        <w:tc>
          <w:tcPr>
            <w:tcW w:w="819" w:type="pct"/>
            <w:noWrap/>
            <w:hideMark/>
          </w:tcPr>
          <w:p w:rsidR="00C70714" w:rsidRPr="002D1238" w:rsidRDefault="00C70714" w:rsidP="00116757">
            <w:pPr>
              <w:jc w:val="right"/>
            </w:pPr>
            <w:r w:rsidRPr="002D1238">
              <w:t>Coeff</w:t>
            </w:r>
          </w:p>
        </w:tc>
        <w:tc>
          <w:tcPr>
            <w:tcW w:w="893" w:type="pct"/>
            <w:noWrap/>
            <w:hideMark/>
          </w:tcPr>
          <w:p w:rsidR="00C70714" w:rsidRPr="002D1238" w:rsidRDefault="00C70714" w:rsidP="00116757">
            <w:pPr>
              <w:jc w:val="right"/>
            </w:pPr>
            <w:r w:rsidRPr="002D1238">
              <w:t>T-Stat</w:t>
            </w:r>
          </w:p>
        </w:tc>
      </w:tr>
      <w:tr w:rsidR="00C70714" w:rsidRPr="002D1238" w:rsidTr="00116757">
        <w:trPr>
          <w:cnfStyle w:val="000000100000" w:firstRow="0" w:lastRow="0" w:firstColumn="0" w:lastColumn="0" w:oddVBand="0" w:evenVBand="0" w:oddHBand="1" w:evenHBand="0" w:firstRowFirstColumn="0" w:firstRowLastColumn="0" w:lastRowFirstColumn="0" w:lastRowLastColumn="0"/>
          <w:trHeight w:val="225"/>
        </w:trPr>
        <w:tc>
          <w:tcPr>
            <w:tcW w:w="3288" w:type="pct"/>
            <w:shd w:val="clear" w:color="auto" w:fill="FFFFFF" w:themeFill="background1"/>
            <w:noWrap/>
            <w:hideMark/>
          </w:tcPr>
          <w:p w:rsidR="00C70714" w:rsidRPr="00116757" w:rsidRDefault="00C70714" w:rsidP="00116757">
            <w:pPr>
              <w:rPr>
                <w:b/>
                <w:i/>
              </w:rPr>
            </w:pPr>
            <w:r w:rsidRPr="00116757">
              <w:rPr>
                <w:b/>
                <w:i/>
              </w:rPr>
              <w:t>Impedance</w:t>
            </w:r>
          </w:p>
        </w:tc>
        <w:tc>
          <w:tcPr>
            <w:tcW w:w="819" w:type="pct"/>
            <w:shd w:val="clear" w:color="auto" w:fill="FFFFFF" w:themeFill="background1"/>
            <w:noWrap/>
            <w:hideMark/>
          </w:tcPr>
          <w:p w:rsidR="00C70714" w:rsidRPr="002D1238" w:rsidRDefault="00C70714" w:rsidP="00116757">
            <w:pPr>
              <w:jc w:val="right"/>
            </w:pPr>
          </w:p>
        </w:tc>
        <w:tc>
          <w:tcPr>
            <w:tcW w:w="893" w:type="pct"/>
            <w:shd w:val="clear" w:color="auto" w:fill="FFFFFF" w:themeFill="background1"/>
            <w:noWrap/>
            <w:hideMark/>
          </w:tcPr>
          <w:p w:rsidR="00C70714" w:rsidRPr="002D1238" w:rsidRDefault="00C70714" w:rsidP="00116757">
            <w:pPr>
              <w:jc w:val="right"/>
            </w:pPr>
          </w:p>
        </w:tc>
      </w:tr>
      <w:tr w:rsidR="00C70714" w:rsidRPr="002D1238" w:rsidTr="00116757">
        <w:trPr>
          <w:trHeight w:val="225"/>
        </w:trPr>
        <w:tc>
          <w:tcPr>
            <w:tcW w:w="3288" w:type="pct"/>
            <w:noWrap/>
            <w:hideMark/>
          </w:tcPr>
          <w:p w:rsidR="00C70714" w:rsidRPr="002D1238" w:rsidRDefault="00C70714" w:rsidP="00116757">
            <w:r w:rsidRPr="002D1238">
              <w:t xml:space="preserve">Additional </w:t>
            </w:r>
            <w:r>
              <w:t xml:space="preserve">trip mode choice </w:t>
            </w:r>
            <w:r w:rsidRPr="002D1238">
              <w:t>logsum incurred for stop</w:t>
            </w:r>
          </w:p>
        </w:tc>
        <w:tc>
          <w:tcPr>
            <w:tcW w:w="819" w:type="pct"/>
            <w:noWrap/>
            <w:hideMark/>
          </w:tcPr>
          <w:p w:rsidR="00C70714" w:rsidRPr="002D1238" w:rsidRDefault="00C70714" w:rsidP="00116757">
            <w:pPr>
              <w:jc w:val="right"/>
            </w:pPr>
            <w:r w:rsidRPr="002D1238">
              <w:t>2.123</w:t>
            </w:r>
          </w:p>
        </w:tc>
        <w:tc>
          <w:tcPr>
            <w:tcW w:w="893" w:type="pct"/>
            <w:noWrap/>
            <w:hideMark/>
          </w:tcPr>
          <w:p w:rsidR="00C70714" w:rsidRPr="002D1238" w:rsidRDefault="00C70714" w:rsidP="00116757">
            <w:pPr>
              <w:jc w:val="right"/>
            </w:pPr>
            <w:r w:rsidRPr="002D1238">
              <w:t>40.95</w:t>
            </w:r>
          </w:p>
        </w:tc>
      </w:tr>
      <w:tr w:rsidR="00C70714" w:rsidRPr="002D1238" w:rsidTr="00116757">
        <w:trPr>
          <w:cnfStyle w:val="000000100000" w:firstRow="0" w:lastRow="0" w:firstColumn="0" w:lastColumn="0" w:oddVBand="0" w:evenVBand="0" w:oddHBand="1" w:evenHBand="0" w:firstRowFirstColumn="0" w:firstRowLastColumn="0" w:lastRowFirstColumn="0" w:lastRowLastColumn="0"/>
          <w:trHeight w:val="225"/>
        </w:trPr>
        <w:tc>
          <w:tcPr>
            <w:tcW w:w="3288" w:type="pct"/>
            <w:shd w:val="clear" w:color="auto" w:fill="FFFFFF" w:themeFill="background1"/>
            <w:noWrap/>
            <w:hideMark/>
          </w:tcPr>
          <w:p w:rsidR="00C70714" w:rsidRPr="00116757" w:rsidRDefault="00C70714" w:rsidP="00116757">
            <w:pPr>
              <w:rPr>
                <w:b/>
                <w:i/>
              </w:rPr>
            </w:pPr>
            <w:r w:rsidRPr="00116757">
              <w:rPr>
                <w:b/>
                <w:i/>
              </w:rPr>
              <w:t>First/Last Stop Distance Effects</w:t>
            </w:r>
          </w:p>
        </w:tc>
        <w:tc>
          <w:tcPr>
            <w:tcW w:w="819" w:type="pct"/>
            <w:shd w:val="clear" w:color="auto" w:fill="FFFFFF" w:themeFill="background1"/>
            <w:noWrap/>
            <w:hideMark/>
          </w:tcPr>
          <w:p w:rsidR="00C70714" w:rsidRPr="002D1238" w:rsidRDefault="00C70714" w:rsidP="00116757">
            <w:pPr>
              <w:jc w:val="right"/>
            </w:pPr>
          </w:p>
        </w:tc>
        <w:tc>
          <w:tcPr>
            <w:tcW w:w="893" w:type="pct"/>
            <w:shd w:val="clear" w:color="auto" w:fill="FFFFFF" w:themeFill="background1"/>
            <w:noWrap/>
            <w:hideMark/>
          </w:tcPr>
          <w:p w:rsidR="00C70714" w:rsidRPr="002D1238" w:rsidRDefault="00C70714" w:rsidP="00116757">
            <w:pPr>
              <w:jc w:val="right"/>
            </w:pPr>
          </w:p>
        </w:tc>
      </w:tr>
      <w:tr w:rsidR="00C70714" w:rsidRPr="002D1238" w:rsidTr="00116757">
        <w:trPr>
          <w:trHeight w:val="225"/>
        </w:trPr>
        <w:tc>
          <w:tcPr>
            <w:tcW w:w="3288" w:type="pct"/>
            <w:noWrap/>
            <w:hideMark/>
          </w:tcPr>
          <w:p w:rsidR="00C70714" w:rsidRPr="002D1238" w:rsidRDefault="00C70714" w:rsidP="00116757">
            <w:r w:rsidRPr="002D1238">
              <w:t>Distance to orig. &gt; 1 mi. (binary), out stop first</w:t>
            </w:r>
          </w:p>
        </w:tc>
        <w:tc>
          <w:tcPr>
            <w:tcW w:w="819" w:type="pct"/>
            <w:noWrap/>
            <w:hideMark/>
          </w:tcPr>
          <w:p w:rsidR="00C70714" w:rsidRPr="002D1238" w:rsidRDefault="00C70714" w:rsidP="00116757">
            <w:pPr>
              <w:jc w:val="right"/>
            </w:pPr>
            <w:r w:rsidRPr="002D1238">
              <w:t>-0.700</w:t>
            </w:r>
          </w:p>
        </w:tc>
        <w:tc>
          <w:tcPr>
            <w:tcW w:w="893" w:type="pct"/>
            <w:noWrap/>
            <w:hideMark/>
          </w:tcPr>
          <w:p w:rsidR="00C70714" w:rsidRPr="002D1238" w:rsidRDefault="00C70714" w:rsidP="00116757">
            <w:pPr>
              <w:jc w:val="right"/>
            </w:pPr>
            <w:r w:rsidRPr="002D1238">
              <w:t>-5.28</w:t>
            </w:r>
          </w:p>
        </w:tc>
      </w:tr>
      <w:tr w:rsidR="00C70714" w:rsidRPr="002D1238" w:rsidTr="00116757">
        <w:trPr>
          <w:cnfStyle w:val="000000100000" w:firstRow="0" w:lastRow="0" w:firstColumn="0" w:lastColumn="0" w:oddVBand="0" w:evenVBand="0" w:oddHBand="1" w:evenHBand="0" w:firstRowFirstColumn="0" w:firstRowLastColumn="0" w:lastRowFirstColumn="0" w:lastRowLastColumn="0"/>
          <w:trHeight w:val="225"/>
        </w:trPr>
        <w:tc>
          <w:tcPr>
            <w:tcW w:w="3288" w:type="pct"/>
            <w:noWrap/>
            <w:hideMark/>
          </w:tcPr>
          <w:p w:rsidR="00C70714" w:rsidRPr="002D1238" w:rsidRDefault="00C70714" w:rsidP="00116757">
            <w:r w:rsidRPr="002D1238">
              <w:t>Distance to orig. over 1 (max 3), out stop first</w:t>
            </w:r>
          </w:p>
        </w:tc>
        <w:tc>
          <w:tcPr>
            <w:tcW w:w="819" w:type="pct"/>
            <w:noWrap/>
            <w:hideMark/>
          </w:tcPr>
          <w:p w:rsidR="00C70714" w:rsidRPr="002D1238" w:rsidRDefault="00C70714" w:rsidP="00116757">
            <w:pPr>
              <w:jc w:val="right"/>
            </w:pPr>
          </w:p>
        </w:tc>
        <w:tc>
          <w:tcPr>
            <w:tcW w:w="893" w:type="pct"/>
            <w:noWrap/>
            <w:hideMark/>
          </w:tcPr>
          <w:p w:rsidR="00C70714" w:rsidRPr="002D1238" w:rsidRDefault="00C70714" w:rsidP="00116757">
            <w:pPr>
              <w:jc w:val="right"/>
            </w:pPr>
          </w:p>
        </w:tc>
      </w:tr>
      <w:tr w:rsidR="00C70714" w:rsidRPr="002D1238" w:rsidTr="00116757">
        <w:trPr>
          <w:trHeight w:val="225"/>
        </w:trPr>
        <w:tc>
          <w:tcPr>
            <w:tcW w:w="3288" w:type="pct"/>
            <w:noWrap/>
            <w:hideMark/>
          </w:tcPr>
          <w:p w:rsidR="00C70714" w:rsidRPr="002D1238" w:rsidRDefault="00C70714" w:rsidP="00116757">
            <w:r w:rsidRPr="002D1238">
              <w:t>Distance to dest. &gt; 1 mi. (binary), out. stop last</w:t>
            </w:r>
          </w:p>
        </w:tc>
        <w:tc>
          <w:tcPr>
            <w:tcW w:w="819" w:type="pct"/>
            <w:noWrap/>
            <w:hideMark/>
          </w:tcPr>
          <w:p w:rsidR="00C70714" w:rsidRPr="002D1238" w:rsidRDefault="00C70714" w:rsidP="00116757">
            <w:pPr>
              <w:jc w:val="right"/>
            </w:pPr>
            <w:r w:rsidRPr="002D1238">
              <w:t>-0.841</w:t>
            </w:r>
          </w:p>
        </w:tc>
        <w:tc>
          <w:tcPr>
            <w:tcW w:w="893" w:type="pct"/>
            <w:noWrap/>
            <w:hideMark/>
          </w:tcPr>
          <w:p w:rsidR="00C70714" w:rsidRPr="002D1238" w:rsidRDefault="00C70714" w:rsidP="00116757">
            <w:pPr>
              <w:jc w:val="right"/>
            </w:pPr>
            <w:r w:rsidRPr="002D1238">
              <w:t>-5.78</w:t>
            </w:r>
          </w:p>
        </w:tc>
      </w:tr>
      <w:tr w:rsidR="00C70714" w:rsidRPr="002D1238" w:rsidTr="00116757">
        <w:trPr>
          <w:cnfStyle w:val="000000100000" w:firstRow="0" w:lastRow="0" w:firstColumn="0" w:lastColumn="0" w:oddVBand="0" w:evenVBand="0" w:oddHBand="1" w:evenHBand="0" w:firstRowFirstColumn="0" w:firstRowLastColumn="0" w:lastRowFirstColumn="0" w:lastRowLastColumn="0"/>
          <w:trHeight w:val="225"/>
        </w:trPr>
        <w:tc>
          <w:tcPr>
            <w:tcW w:w="3288" w:type="pct"/>
            <w:noWrap/>
            <w:hideMark/>
          </w:tcPr>
          <w:p w:rsidR="00C70714" w:rsidRPr="002D1238" w:rsidRDefault="00C70714" w:rsidP="00116757">
            <w:r w:rsidRPr="002D1238">
              <w:t>Distance to dest. over 1 (max 3), out. stop last</w:t>
            </w:r>
          </w:p>
        </w:tc>
        <w:tc>
          <w:tcPr>
            <w:tcW w:w="819" w:type="pct"/>
            <w:noWrap/>
            <w:hideMark/>
          </w:tcPr>
          <w:p w:rsidR="00C70714" w:rsidRPr="002D1238" w:rsidRDefault="00C70714" w:rsidP="00116757">
            <w:pPr>
              <w:jc w:val="right"/>
            </w:pPr>
            <w:r w:rsidRPr="002D1238">
              <w:t>-0.194</w:t>
            </w:r>
          </w:p>
        </w:tc>
        <w:tc>
          <w:tcPr>
            <w:tcW w:w="893" w:type="pct"/>
            <w:noWrap/>
            <w:hideMark/>
          </w:tcPr>
          <w:p w:rsidR="00C70714" w:rsidRPr="002D1238" w:rsidRDefault="00C70714" w:rsidP="00116757">
            <w:pPr>
              <w:jc w:val="right"/>
            </w:pPr>
            <w:r w:rsidRPr="002D1238">
              <w:t>-3.49</w:t>
            </w:r>
          </w:p>
        </w:tc>
      </w:tr>
      <w:tr w:rsidR="00C70714" w:rsidRPr="002D1238" w:rsidTr="00116757">
        <w:trPr>
          <w:trHeight w:val="225"/>
        </w:trPr>
        <w:tc>
          <w:tcPr>
            <w:tcW w:w="3288" w:type="pct"/>
            <w:noWrap/>
            <w:hideMark/>
          </w:tcPr>
          <w:p w:rsidR="00C70714" w:rsidRPr="002D1238" w:rsidRDefault="00C70714" w:rsidP="00116757">
            <w:r w:rsidRPr="002D1238">
              <w:t>Distance to dest. &gt; 1 mi. (binary), ret. stop first</w:t>
            </w:r>
          </w:p>
        </w:tc>
        <w:tc>
          <w:tcPr>
            <w:tcW w:w="819" w:type="pct"/>
            <w:noWrap/>
            <w:hideMark/>
          </w:tcPr>
          <w:p w:rsidR="00C70714" w:rsidRPr="002D1238" w:rsidRDefault="00C70714" w:rsidP="00116757">
            <w:pPr>
              <w:jc w:val="right"/>
            </w:pPr>
            <w:r w:rsidRPr="002D1238">
              <w:t>-0.860</w:t>
            </w:r>
          </w:p>
        </w:tc>
        <w:tc>
          <w:tcPr>
            <w:tcW w:w="893" w:type="pct"/>
            <w:noWrap/>
            <w:hideMark/>
          </w:tcPr>
          <w:p w:rsidR="00C70714" w:rsidRPr="002D1238" w:rsidRDefault="00C70714" w:rsidP="00116757">
            <w:pPr>
              <w:jc w:val="right"/>
            </w:pPr>
            <w:r w:rsidRPr="002D1238">
              <w:t>-6.06</w:t>
            </w:r>
          </w:p>
        </w:tc>
      </w:tr>
      <w:tr w:rsidR="00C70714" w:rsidRPr="002D1238" w:rsidTr="00116757">
        <w:trPr>
          <w:cnfStyle w:val="000000100000" w:firstRow="0" w:lastRow="0" w:firstColumn="0" w:lastColumn="0" w:oddVBand="0" w:evenVBand="0" w:oddHBand="1" w:evenHBand="0" w:firstRowFirstColumn="0" w:firstRowLastColumn="0" w:lastRowFirstColumn="0" w:lastRowLastColumn="0"/>
          <w:trHeight w:val="225"/>
        </w:trPr>
        <w:tc>
          <w:tcPr>
            <w:tcW w:w="3288" w:type="pct"/>
            <w:noWrap/>
            <w:hideMark/>
          </w:tcPr>
          <w:p w:rsidR="00C70714" w:rsidRPr="002D1238" w:rsidRDefault="00C70714" w:rsidP="00116757">
            <w:r w:rsidRPr="002D1238">
              <w:t>Distance to dest. over 1 (max 3), ret. stop firt</w:t>
            </w:r>
          </w:p>
        </w:tc>
        <w:tc>
          <w:tcPr>
            <w:tcW w:w="819" w:type="pct"/>
            <w:noWrap/>
            <w:hideMark/>
          </w:tcPr>
          <w:p w:rsidR="00C70714" w:rsidRPr="002D1238" w:rsidRDefault="00C70714" w:rsidP="00116757">
            <w:pPr>
              <w:jc w:val="right"/>
            </w:pPr>
          </w:p>
        </w:tc>
        <w:tc>
          <w:tcPr>
            <w:tcW w:w="893" w:type="pct"/>
            <w:noWrap/>
            <w:hideMark/>
          </w:tcPr>
          <w:p w:rsidR="00C70714" w:rsidRPr="002D1238" w:rsidRDefault="00C70714" w:rsidP="00116757">
            <w:pPr>
              <w:jc w:val="right"/>
            </w:pPr>
          </w:p>
        </w:tc>
      </w:tr>
      <w:tr w:rsidR="00C70714" w:rsidRPr="002D1238" w:rsidTr="00116757">
        <w:trPr>
          <w:trHeight w:val="225"/>
        </w:trPr>
        <w:tc>
          <w:tcPr>
            <w:tcW w:w="3288" w:type="pct"/>
            <w:noWrap/>
            <w:hideMark/>
          </w:tcPr>
          <w:p w:rsidR="00C70714" w:rsidRPr="002D1238" w:rsidRDefault="00C70714" w:rsidP="00116757">
            <w:r w:rsidRPr="002D1238">
              <w:t>Distance to orig. &gt; 1 mi. (binary), ret. stop last</w:t>
            </w:r>
          </w:p>
        </w:tc>
        <w:tc>
          <w:tcPr>
            <w:tcW w:w="819" w:type="pct"/>
            <w:noWrap/>
            <w:hideMark/>
          </w:tcPr>
          <w:p w:rsidR="00C70714" w:rsidRPr="002D1238" w:rsidRDefault="00C70714" w:rsidP="00116757">
            <w:pPr>
              <w:jc w:val="right"/>
            </w:pPr>
            <w:r w:rsidRPr="002D1238">
              <w:t>-0.366</w:t>
            </w:r>
          </w:p>
        </w:tc>
        <w:tc>
          <w:tcPr>
            <w:tcW w:w="893" w:type="pct"/>
            <w:noWrap/>
            <w:hideMark/>
          </w:tcPr>
          <w:p w:rsidR="00C70714" w:rsidRPr="002D1238" w:rsidRDefault="00C70714" w:rsidP="00116757">
            <w:pPr>
              <w:jc w:val="right"/>
            </w:pPr>
            <w:r w:rsidRPr="002D1238">
              <w:t>-1.66</w:t>
            </w:r>
          </w:p>
        </w:tc>
      </w:tr>
      <w:tr w:rsidR="00C70714" w:rsidRPr="002D1238" w:rsidTr="00116757">
        <w:trPr>
          <w:cnfStyle w:val="000000100000" w:firstRow="0" w:lastRow="0" w:firstColumn="0" w:lastColumn="0" w:oddVBand="0" w:evenVBand="0" w:oddHBand="1" w:evenHBand="0" w:firstRowFirstColumn="0" w:firstRowLastColumn="0" w:lastRowFirstColumn="0" w:lastRowLastColumn="0"/>
          <w:trHeight w:val="225"/>
        </w:trPr>
        <w:tc>
          <w:tcPr>
            <w:tcW w:w="3288" w:type="pct"/>
            <w:noWrap/>
            <w:hideMark/>
          </w:tcPr>
          <w:p w:rsidR="00C70714" w:rsidRPr="002D1238" w:rsidRDefault="00C70714" w:rsidP="00116757">
            <w:r w:rsidRPr="002D1238">
              <w:t>Distance to orig. over 1 (max 3), ret. stop last</w:t>
            </w:r>
          </w:p>
        </w:tc>
        <w:tc>
          <w:tcPr>
            <w:tcW w:w="819" w:type="pct"/>
            <w:noWrap/>
            <w:hideMark/>
          </w:tcPr>
          <w:p w:rsidR="00C70714" w:rsidRPr="002D1238" w:rsidRDefault="00C70714" w:rsidP="00116757">
            <w:pPr>
              <w:jc w:val="right"/>
            </w:pPr>
            <w:r w:rsidRPr="002D1238">
              <w:t>-0.269</w:t>
            </w:r>
          </w:p>
        </w:tc>
        <w:tc>
          <w:tcPr>
            <w:tcW w:w="893" w:type="pct"/>
            <w:noWrap/>
            <w:hideMark/>
          </w:tcPr>
          <w:p w:rsidR="00C70714" w:rsidRPr="002D1238" w:rsidRDefault="00C70714" w:rsidP="00116757">
            <w:pPr>
              <w:jc w:val="right"/>
            </w:pPr>
            <w:r w:rsidRPr="002D1238">
              <w:t>-4.21</w:t>
            </w:r>
          </w:p>
        </w:tc>
      </w:tr>
      <w:tr w:rsidR="00C70714" w:rsidRPr="002D1238" w:rsidTr="00116757">
        <w:trPr>
          <w:trHeight w:val="225"/>
        </w:trPr>
        <w:tc>
          <w:tcPr>
            <w:tcW w:w="3288" w:type="pct"/>
            <w:shd w:val="clear" w:color="auto" w:fill="FFFFFF" w:themeFill="background1"/>
            <w:noWrap/>
            <w:hideMark/>
          </w:tcPr>
          <w:p w:rsidR="00C70714" w:rsidRPr="00116757" w:rsidRDefault="00C70714" w:rsidP="00116757">
            <w:pPr>
              <w:rPr>
                <w:b/>
                <w:i/>
              </w:rPr>
            </w:pPr>
            <w:r w:rsidRPr="00116757">
              <w:rPr>
                <w:b/>
                <w:i/>
              </w:rPr>
              <w:t>Tour Duration Effects</w:t>
            </w:r>
          </w:p>
        </w:tc>
        <w:tc>
          <w:tcPr>
            <w:tcW w:w="819" w:type="pct"/>
            <w:shd w:val="clear" w:color="auto" w:fill="FFFFFF" w:themeFill="background1"/>
            <w:noWrap/>
            <w:hideMark/>
          </w:tcPr>
          <w:p w:rsidR="00C70714" w:rsidRPr="002D1238" w:rsidRDefault="00C70714" w:rsidP="00116757">
            <w:pPr>
              <w:jc w:val="right"/>
            </w:pPr>
          </w:p>
        </w:tc>
        <w:tc>
          <w:tcPr>
            <w:tcW w:w="893" w:type="pct"/>
            <w:shd w:val="clear" w:color="auto" w:fill="FFFFFF" w:themeFill="background1"/>
            <w:noWrap/>
            <w:hideMark/>
          </w:tcPr>
          <w:p w:rsidR="00C70714" w:rsidRPr="002D1238" w:rsidRDefault="00C70714" w:rsidP="00116757">
            <w:pPr>
              <w:jc w:val="right"/>
            </w:pPr>
          </w:p>
        </w:tc>
      </w:tr>
      <w:tr w:rsidR="00C70714" w:rsidRPr="002D1238" w:rsidTr="00116757">
        <w:trPr>
          <w:cnfStyle w:val="000000100000" w:firstRow="0" w:lastRow="0" w:firstColumn="0" w:lastColumn="0" w:oddVBand="0" w:evenVBand="0" w:oddHBand="1" w:evenHBand="0" w:firstRowFirstColumn="0" w:firstRowLastColumn="0" w:lastRowFirstColumn="0" w:lastRowLastColumn="0"/>
          <w:trHeight w:val="225"/>
        </w:trPr>
        <w:tc>
          <w:tcPr>
            <w:tcW w:w="3288" w:type="pct"/>
            <w:noWrap/>
            <w:hideMark/>
          </w:tcPr>
          <w:p w:rsidR="00C70714" w:rsidRPr="002D1238" w:rsidRDefault="00C70714" w:rsidP="00116757">
            <w:r w:rsidRPr="002D1238">
              <w:t>Logsum, tour duration &lt; 2 hours</w:t>
            </w:r>
          </w:p>
        </w:tc>
        <w:tc>
          <w:tcPr>
            <w:tcW w:w="819" w:type="pct"/>
            <w:noWrap/>
            <w:hideMark/>
          </w:tcPr>
          <w:p w:rsidR="00C70714" w:rsidRPr="002D1238" w:rsidRDefault="00C70714" w:rsidP="00116757">
            <w:pPr>
              <w:jc w:val="right"/>
            </w:pPr>
            <w:r w:rsidRPr="002D1238">
              <w:t>0.796</w:t>
            </w:r>
          </w:p>
        </w:tc>
        <w:tc>
          <w:tcPr>
            <w:tcW w:w="893" w:type="pct"/>
            <w:noWrap/>
            <w:hideMark/>
          </w:tcPr>
          <w:p w:rsidR="00C70714" w:rsidRPr="002D1238" w:rsidRDefault="00C70714" w:rsidP="00116757">
            <w:pPr>
              <w:jc w:val="right"/>
            </w:pPr>
            <w:r w:rsidRPr="002D1238">
              <w:t>2.92</w:t>
            </w:r>
          </w:p>
        </w:tc>
      </w:tr>
      <w:tr w:rsidR="00C70714" w:rsidRPr="002D1238" w:rsidTr="00116757">
        <w:trPr>
          <w:trHeight w:val="225"/>
        </w:trPr>
        <w:tc>
          <w:tcPr>
            <w:tcW w:w="3288" w:type="pct"/>
            <w:noWrap/>
            <w:hideMark/>
          </w:tcPr>
          <w:p w:rsidR="00C70714" w:rsidRPr="002D1238" w:rsidRDefault="00C70714" w:rsidP="00116757">
            <w:r w:rsidRPr="002D1238">
              <w:t>Logsum, tour duration &gt; 8 hours</w:t>
            </w:r>
          </w:p>
        </w:tc>
        <w:tc>
          <w:tcPr>
            <w:tcW w:w="819" w:type="pct"/>
            <w:noWrap/>
            <w:hideMark/>
          </w:tcPr>
          <w:p w:rsidR="00C70714" w:rsidRPr="002D1238" w:rsidRDefault="00C70714" w:rsidP="00116757">
            <w:pPr>
              <w:jc w:val="right"/>
            </w:pPr>
            <w:r w:rsidRPr="002D1238">
              <w:t>-0.317</w:t>
            </w:r>
          </w:p>
        </w:tc>
        <w:tc>
          <w:tcPr>
            <w:tcW w:w="893" w:type="pct"/>
            <w:noWrap/>
            <w:hideMark/>
          </w:tcPr>
          <w:p w:rsidR="00C70714" w:rsidRPr="002D1238" w:rsidRDefault="00C70714" w:rsidP="00116757">
            <w:pPr>
              <w:jc w:val="right"/>
            </w:pPr>
            <w:r w:rsidRPr="002D1238">
              <w:t>-3.53</w:t>
            </w:r>
          </w:p>
        </w:tc>
      </w:tr>
      <w:tr w:rsidR="00C70714" w:rsidRPr="002D1238" w:rsidTr="00116757">
        <w:trPr>
          <w:cnfStyle w:val="000000100000" w:firstRow="0" w:lastRow="0" w:firstColumn="0" w:lastColumn="0" w:oddVBand="0" w:evenVBand="0" w:oddHBand="1" w:evenHBand="0" w:firstRowFirstColumn="0" w:firstRowLastColumn="0" w:lastRowFirstColumn="0" w:lastRowLastColumn="0"/>
          <w:trHeight w:val="225"/>
        </w:trPr>
        <w:tc>
          <w:tcPr>
            <w:tcW w:w="3288" w:type="pct"/>
            <w:shd w:val="clear" w:color="auto" w:fill="FFFFFF" w:themeFill="background1"/>
            <w:noWrap/>
            <w:hideMark/>
          </w:tcPr>
          <w:p w:rsidR="00C70714" w:rsidRPr="00116757" w:rsidRDefault="00C70714" w:rsidP="00116757">
            <w:pPr>
              <w:rPr>
                <w:b/>
                <w:i/>
              </w:rPr>
            </w:pPr>
            <w:r w:rsidRPr="00116757">
              <w:rPr>
                <w:b/>
                <w:i/>
              </w:rPr>
              <w:t>Size Variables</w:t>
            </w:r>
          </w:p>
        </w:tc>
        <w:tc>
          <w:tcPr>
            <w:tcW w:w="819" w:type="pct"/>
            <w:shd w:val="clear" w:color="auto" w:fill="FFFFFF" w:themeFill="background1"/>
            <w:noWrap/>
            <w:hideMark/>
          </w:tcPr>
          <w:p w:rsidR="00C70714" w:rsidRPr="00116757" w:rsidRDefault="00C70714" w:rsidP="00116757">
            <w:pPr>
              <w:jc w:val="right"/>
              <w:rPr>
                <w:i/>
              </w:rPr>
            </w:pPr>
          </w:p>
        </w:tc>
        <w:tc>
          <w:tcPr>
            <w:tcW w:w="893" w:type="pct"/>
            <w:shd w:val="clear" w:color="auto" w:fill="FFFFFF" w:themeFill="background1"/>
            <w:noWrap/>
            <w:hideMark/>
          </w:tcPr>
          <w:p w:rsidR="00C70714" w:rsidRPr="00116757" w:rsidRDefault="00C70714" w:rsidP="00116757">
            <w:pPr>
              <w:jc w:val="right"/>
              <w:rPr>
                <w:i/>
              </w:rPr>
            </w:pPr>
          </w:p>
        </w:tc>
      </w:tr>
      <w:tr w:rsidR="00C70714" w:rsidRPr="002D1238" w:rsidTr="00116757">
        <w:trPr>
          <w:trHeight w:val="225"/>
        </w:trPr>
        <w:tc>
          <w:tcPr>
            <w:tcW w:w="3288" w:type="pct"/>
            <w:noWrap/>
            <w:hideMark/>
          </w:tcPr>
          <w:p w:rsidR="00C70714" w:rsidRPr="002D1238" w:rsidRDefault="00C70714" w:rsidP="00116757">
            <w:r w:rsidRPr="002D1238">
              <w:t>Work Size - See Primary Destination Choice</w:t>
            </w:r>
          </w:p>
        </w:tc>
        <w:tc>
          <w:tcPr>
            <w:tcW w:w="819" w:type="pct"/>
            <w:noWrap/>
            <w:hideMark/>
          </w:tcPr>
          <w:p w:rsidR="00C70714" w:rsidRPr="002D1238" w:rsidRDefault="00C70714" w:rsidP="00116757">
            <w:pPr>
              <w:jc w:val="right"/>
            </w:pPr>
            <w:r w:rsidRPr="002D1238">
              <w:t>1.000</w:t>
            </w:r>
          </w:p>
        </w:tc>
        <w:tc>
          <w:tcPr>
            <w:tcW w:w="893" w:type="pct"/>
            <w:noWrap/>
            <w:hideMark/>
          </w:tcPr>
          <w:p w:rsidR="00C70714" w:rsidRPr="002D1238" w:rsidRDefault="00C70714" w:rsidP="00116757">
            <w:pPr>
              <w:jc w:val="right"/>
            </w:pPr>
          </w:p>
        </w:tc>
      </w:tr>
      <w:tr w:rsidR="00C70714" w:rsidRPr="002D1238" w:rsidTr="00116757">
        <w:trPr>
          <w:cnfStyle w:val="000000100000" w:firstRow="0" w:lastRow="0" w:firstColumn="0" w:lastColumn="0" w:oddVBand="0" w:evenVBand="0" w:oddHBand="1" w:evenHBand="0" w:firstRowFirstColumn="0" w:firstRowLastColumn="0" w:lastRowFirstColumn="0" w:lastRowLastColumn="0"/>
          <w:trHeight w:val="225"/>
        </w:trPr>
        <w:tc>
          <w:tcPr>
            <w:tcW w:w="3288" w:type="pct"/>
            <w:noWrap/>
            <w:hideMark/>
          </w:tcPr>
          <w:p w:rsidR="00C70714" w:rsidRPr="002D1238" w:rsidRDefault="00C70714" w:rsidP="00116757">
            <w:r w:rsidRPr="002D1238">
              <w:t>School Size - See Primary Destination Choice</w:t>
            </w:r>
          </w:p>
        </w:tc>
        <w:tc>
          <w:tcPr>
            <w:tcW w:w="819" w:type="pct"/>
            <w:noWrap/>
            <w:hideMark/>
          </w:tcPr>
          <w:p w:rsidR="00C70714" w:rsidRPr="002D1238" w:rsidRDefault="00C70714" w:rsidP="00116757">
            <w:pPr>
              <w:jc w:val="right"/>
            </w:pPr>
            <w:r w:rsidRPr="002D1238">
              <w:t>1.000</w:t>
            </w:r>
          </w:p>
        </w:tc>
        <w:tc>
          <w:tcPr>
            <w:tcW w:w="893" w:type="pct"/>
            <w:noWrap/>
            <w:hideMark/>
          </w:tcPr>
          <w:p w:rsidR="00C70714" w:rsidRPr="002D1238" w:rsidRDefault="00C70714" w:rsidP="00116757">
            <w:pPr>
              <w:jc w:val="right"/>
            </w:pPr>
          </w:p>
        </w:tc>
      </w:tr>
      <w:tr w:rsidR="00C70714" w:rsidRPr="002D1238" w:rsidTr="00116757">
        <w:trPr>
          <w:trHeight w:val="225"/>
        </w:trPr>
        <w:tc>
          <w:tcPr>
            <w:tcW w:w="3288" w:type="pct"/>
            <w:noWrap/>
            <w:hideMark/>
          </w:tcPr>
          <w:p w:rsidR="00C70714" w:rsidRPr="002D1238" w:rsidRDefault="00C70714" w:rsidP="00116757">
            <w:r w:rsidRPr="002D1238">
              <w:t>Cargo Size - See Primary Destination Choice</w:t>
            </w:r>
          </w:p>
        </w:tc>
        <w:tc>
          <w:tcPr>
            <w:tcW w:w="819" w:type="pct"/>
            <w:noWrap/>
            <w:hideMark/>
          </w:tcPr>
          <w:p w:rsidR="00C70714" w:rsidRPr="002D1238" w:rsidRDefault="00C70714" w:rsidP="00116757">
            <w:pPr>
              <w:jc w:val="right"/>
            </w:pPr>
            <w:r w:rsidRPr="002D1238">
              <w:t>1.000</w:t>
            </w:r>
          </w:p>
        </w:tc>
        <w:tc>
          <w:tcPr>
            <w:tcW w:w="893" w:type="pct"/>
            <w:noWrap/>
            <w:hideMark/>
          </w:tcPr>
          <w:p w:rsidR="00C70714" w:rsidRPr="002D1238" w:rsidRDefault="00C70714" w:rsidP="00116757">
            <w:pPr>
              <w:jc w:val="right"/>
            </w:pPr>
          </w:p>
        </w:tc>
      </w:tr>
      <w:tr w:rsidR="00C70714" w:rsidRPr="002D1238" w:rsidTr="00116757">
        <w:trPr>
          <w:cnfStyle w:val="000000100000" w:firstRow="0" w:lastRow="0" w:firstColumn="0" w:lastColumn="0" w:oddVBand="0" w:evenVBand="0" w:oddHBand="1" w:evenHBand="0" w:firstRowFirstColumn="0" w:firstRowLastColumn="0" w:lastRowFirstColumn="0" w:lastRowLastColumn="0"/>
          <w:trHeight w:val="225"/>
        </w:trPr>
        <w:tc>
          <w:tcPr>
            <w:tcW w:w="3288" w:type="pct"/>
            <w:noWrap/>
            <w:hideMark/>
          </w:tcPr>
          <w:p w:rsidR="00C70714" w:rsidRPr="002D1238" w:rsidRDefault="00C70714" w:rsidP="00116757">
            <w:r w:rsidRPr="002D1238">
              <w:t>Shop Size - retail employment</w:t>
            </w:r>
          </w:p>
        </w:tc>
        <w:tc>
          <w:tcPr>
            <w:tcW w:w="819" w:type="pct"/>
            <w:noWrap/>
            <w:hideMark/>
          </w:tcPr>
          <w:p w:rsidR="00C70714" w:rsidRPr="002D1238" w:rsidRDefault="00C70714" w:rsidP="00116757">
            <w:pPr>
              <w:jc w:val="right"/>
            </w:pPr>
            <w:r w:rsidRPr="002D1238">
              <w:t>1.000</w:t>
            </w:r>
          </w:p>
        </w:tc>
        <w:tc>
          <w:tcPr>
            <w:tcW w:w="893" w:type="pct"/>
            <w:noWrap/>
            <w:hideMark/>
          </w:tcPr>
          <w:p w:rsidR="00C70714" w:rsidRPr="002D1238" w:rsidRDefault="00C70714" w:rsidP="00116757">
            <w:pPr>
              <w:jc w:val="right"/>
            </w:pPr>
          </w:p>
        </w:tc>
      </w:tr>
      <w:tr w:rsidR="00C70714" w:rsidRPr="002D1238" w:rsidTr="00116757">
        <w:trPr>
          <w:trHeight w:val="225"/>
        </w:trPr>
        <w:tc>
          <w:tcPr>
            <w:tcW w:w="3288" w:type="pct"/>
            <w:noWrap/>
            <w:hideMark/>
          </w:tcPr>
          <w:p w:rsidR="00C70714" w:rsidRPr="002D1238" w:rsidRDefault="00C70714" w:rsidP="00116757">
            <w:r w:rsidRPr="002D1238">
              <w:t>Shop Size - service employment</w:t>
            </w:r>
          </w:p>
        </w:tc>
        <w:tc>
          <w:tcPr>
            <w:tcW w:w="819" w:type="pct"/>
            <w:noWrap/>
            <w:hideMark/>
          </w:tcPr>
          <w:p w:rsidR="00C70714" w:rsidRPr="002D1238" w:rsidRDefault="00C70714" w:rsidP="00116757">
            <w:pPr>
              <w:jc w:val="right"/>
            </w:pPr>
            <w:r w:rsidRPr="002D1238">
              <w:t>0.065</w:t>
            </w:r>
          </w:p>
        </w:tc>
        <w:tc>
          <w:tcPr>
            <w:tcW w:w="893" w:type="pct"/>
            <w:noWrap/>
            <w:hideMark/>
          </w:tcPr>
          <w:p w:rsidR="00C70714" w:rsidRPr="002D1238" w:rsidRDefault="00C70714" w:rsidP="00116757">
            <w:pPr>
              <w:jc w:val="right"/>
            </w:pPr>
          </w:p>
        </w:tc>
      </w:tr>
      <w:tr w:rsidR="00C70714" w:rsidRPr="002D1238" w:rsidTr="00116757">
        <w:trPr>
          <w:cnfStyle w:val="000000100000" w:firstRow="0" w:lastRow="0" w:firstColumn="0" w:lastColumn="0" w:oddVBand="0" w:evenVBand="0" w:oddHBand="1" w:evenHBand="0" w:firstRowFirstColumn="0" w:firstRowLastColumn="0" w:lastRowFirstColumn="0" w:lastRowLastColumn="0"/>
          <w:trHeight w:val="225"/>
        </w:trPr>
        <w:tc>
          <w:tcPr>
            <w:tcW w:w="3288" w:type="pct"/>
            <w:noWrap/>
            <w:hideMark/>
          </w:tcPr>
          <w:p w:rsidR="00C70714" w:rsidRPr="002D1238" w:rsidRDefault="00C70714" w:rsidP="00116757">
            <w:r w:rsidRPr="002D1238">
              <w:t>Visit Size - households</w:t>
            </w:r>
          </w:p>
        </w:tc>
        <w:tc>
          <w:tcPr>
            <w:tcW w:w="819" w:type="pct"/>
            <w:noWrap/>
            <w:hideMark/>
          </w:tcPr>
          <w:p w:rsidR="00C70714" w:rsidRPr="002D1238" w:rsidRDefault="00C70714" w:rsidP="00116757">
            <w:pPr>
              <w:jc w:val="right"/>
            </w:pPr>
            <w:r w:rsidRPr="002D1238">
              <w:t>1.000</w:t>
            </w:r>
          </w:p>
        </w:tc>
        <w:tc>
          <w:tcPr>
            <w:tcW w:w="893" w:type="pct"/>
            <w:noWrap/>
            <w:hideMark/>
          </w:tcPr>
          <w:p w:rsidR="00C70714" w:rsidRPr="002D1238" w:rsidRDefault="00C70714" w:rsidP="00116757">
            <w:pPr>
              <w:jc w:val="right"/>
            </w:pPr>
          </w:p>
        </w:tc>
      </w:tr>
      <w:tr w:rsidR="00C70714" w:rsidRPr="002D1238" w:rsidTr="00116757">
        <w:trPr>
          <w:trHeight w:val="225"/>
        </w:trPr>
        <w:tc>
          <w:tcPr>
            <w:tcW w:w="3288" w:type="pct"/>
            <w:noWrap/>
            <w:hideMark/>
          </w:tcPr>
          <w:p w:rsidR="00C70714" w:rsidRPr="002D1238" w:rsidRDefault="00C70714" w:rsidP="00116757">
            <w:r w:rsidRPr="002D1238">
              <w:t>Visit Size - health employment</w:t>
            </w:r>
          </w:p>
        </w:tc>
        <w:tc>
          <w:tcPr>
            <w:tcW w:w="819" w:type="pct"/>
            <w:noWrap/>
            <w:hideMark/>
          </w:tcPr>
          <w:p w:rsidR="00C70714" w:rsidRPr="002D1238" w:rsidRDefault="00C70714" w:rsidP="00116757">
            <w:pPr>
              <w:jc w:val="right"/>
            </w:pPr>
            <w:r w:rsidRPr="002D1238">
              <w:t>0.115</w:t>
            </w:r>
          </w:p>
        </w:tc>
        <w:tc>
          <w:tcPr>
            <w:tcW w:w="893" w:type="pct"/>
            <w:noWrap/>
            <w:hideMark/>
          </w:tcPr>
          <w:p w:rsidR="00C70714" w:rsidRPr="002D1238" w:rsidRDefault="00C70714" w:rsidP="00116757">
            <w:pPr>
              <w:jc w:val="right"/>
            </w:pPr>
          </w:p>
        </w:tc>
      </w:tr>
      <w:tr w:rsidR="00116757" w:rsidRPr="002D1238" w:rsidTr="00116757">
        <w:trPr>
          <w:cnfStyle w:val="000000100000" w:firstRow="0" w:lastRow="0" w:firstColumn="0" w:lastColumn="0" w:oddVBand="0" w:evenVBand="0" w:oddHBand="1" w:evenHBand="0" w:firstRowFirstColumn="0" w:firstRowLastColumn="0" w:lastRowFirstColumn="0" w:lastRowLastColumn="0"/>
          <w:trHeight w:val="180"/>
        </w:trPr>
        <w:tc>
          <w:tcPr>
            <w:tcW w:w="3288" w:type="pct"/>
            <w:noWrap/>
            <w:hideMark/>
          </w:tcPr>
          <w:p w:rsidR="00116757" w:rsidRPr="002D1238" w:rsidRDefault="00116757" w:rsidP="00116757">
            <w:r w:rsidRPr="002D1238">
              <w:t>Other Size - blue collar employment</w:t>
            </w:r>
          </w:p>
        </w:tc>
        <w:tc>
          <w:tcPr>
            <w:tcW w:w="819" w:type="pct"/>
            <w:noWrap/>
            <w:hideMark/>
          </w:tcPr>
          <w:p w:rsidR="00116757" w:rsidRPr="002D1238" w:rsidRDefault="00116757" w:rsidP="00116757">
            <w:pPr>
              <w:jc w:val="right"/>
            </w:pPr>
          </w:p>
        </w:tc>
        <w:tc>
          <w:tcPr>
            <w:tcW w:w="893" w:type="pct"/>
            <w:noWrap/>
            <w:hideMark/>
          </w:tcPr>
          <w:p w:rsidR="00116757" w:rsidRPr="002D1238" w:rsidRDefault="00116757" w:rsidP="00116757">
            <w:pPr>
              <w:jc w:val="right"/>
            </w:pPr>
          </w:p>
        </w:tc>
      </w:tr>
      <w:tr w:rsidR="00116757" w:rsidRPr="002D1238" w:rsidTr="00116757">
        <w:trPr>
          <w:trHeight w:val="225"/>
        </w:trPr>
        <w:tc>
          <w:tcPr>
            <w:tcW w:w="3288" w:type="pct"/>
            <w:noWrap/>
            <w:hideMark/>
          </w:tcPr>
          <w:p w:rsidR="00116757" w:rsidRPr="002D1238" w:rsidRDefault="00116757" w:rsidP="00116757">
            <w:r w:rsidRPr="002D1238">
              <w:t>Other Size - retail employment</w:t>
            </w:r>
          </w:p>
        </w:tc>
        <w:tc>
          <w:tcPr>
            <w:tcW w:w="819" w:type="pct"/>
            <w:noWrap/>
            <w:hideMark/>
          </w:tcPr>
          <w:p w:rsidR="00116757" w:rsidRPr="002D1238" w:rsidRDefault="00116757" w:rsidP="00116757">
            <w:pPr>
              <w:jc w:val="right"/>
            </w:pPr>
            <w:r w:rsidRPr="002D1238">
              <w:t>0.047</w:t>
            </w:r>
          </w:p>
        </w:tc>
        <w:tc>
          <w:tcPr>
            <w:tcW w:w="893" w:type="pct"/>
            <w:noWrap/>
            <w:hideMark/>
          </w:tcPr>
          <w:p w:rsidR="00116757" w:rsidRPr="002D1238" w:rsidRDefault="00116757" w:rsidP="00116757">
            <w:pPr>
              <w:jc w:val="right"/>
            </w:pPr>
          </w:p>
        </w:tc>
      </w:tr>
      <w:tr w:rsidR="00116757" w:rsidRPr="002D1238" w:rsidTr="00116757">
        <w:trPr>
          <w:cnfStyle w:val="000000100000" w:firstRow="0" w:lastRow="0" w:firstColumn="0" w:lastColumn="0" w:oddVBand="0" w:evenVBand="0" w:oddHBand="1" w:evenHBand="0" w:firstRowFirstColumn="0" w:firstRowLastColumn="0" w:lastRowFirstColumn="0" w:lastRowLastColumn="0"/>
          <w:trHeight w:val="225"/>
        </w:trPr>
        <w:tc>
          <w:tcPr>
            <w:tcW w:w="3288" w:type="pct"/>
            <w:noWrap/>
            <w:hideMark/>
          </w:tcPr>
          <w:p w:rsidR="00116757" w:rsidRPr="002D1238" w:rsidRDefault="00116757" w:rsidP="00116757">
            <w:r w:rsidRPr="002D1238">
              <w:t>Other Size - service employment</w:t>
            </w:r>
          </w:p>
        </w:tc>
        <w:tc>
          <w:tcPr>
            <w:tcW w:w="819" w:type="pct"/>
            <w:noWrap/>
            <w:hideMark/>
          </w:tcPr>
          <w:p w:rsidR="00116757" w:rsidRPr="002D1238" w:rsidRDefault="00116757" w:rsidP="00116757">
            <w:pPr>
              <w:jc w:val="right"/>
            </w:pPr>
            <w:r w:rsidRPr="002D1238">
              <w:t>1.000</w:t>
            </w:r>
          </w:p>
        </w:tc>
        <w:tc>
          <w:tcPr>
            <w:tcW w:w="893" w:type="pct"/>
            <w:noWrap/>
            <w:hideMark/>
          </w:tcPr>
          <w:p w:rsidR="00116757" w:rsidRPr="002D1238" w:rsidRDefault="00116757" w:rsidP="00116757">
            <w:pPr>
              <w:jc w:val="right"/>
            </w:pPr>
          </w:p>
        </w:tc>
      </w:tr>
      <w:tr w:rsidR="00116757" w:rsidRPr="002D1238" w:rsidTr="00116757">
        <w:trPr>
          <w:trHeight w:val="225"/>
        </w:trPr>
        <w:tc>
          <w:tcPr>
            <w:tcW w:w="3288" w:type="pct"/>
            <w:noWrap/>
            <w:hideMark/>
          </w:tcPr>
          <w:p w:rsidR="00116757" w:rsidRPr="002D1238" w:rsidRDefault="00116757" w:rsidP="00116757">
            <w:r w:rsidRPr="002D1238">
              <w:t>Other Size - education employment</w:t>
            </w:r>
          </w:p>
        </w:tc>
        <w:tc>
          <w:tcPr>
            <w:tcW w:w="819" w:type="pct"/>
            <w:noWrap/>
            <w:hideMark/>
          </w:tcPr>
          <w:p w:rsidR="00116757" w:rsidRPr="002D1238" w:rsidRDefault="00116757" w:rsidP="00116757">
            <w:pPr>
              <w:jc w:val="right"/>
            </w:pPr>
            <w:r w:rsidRPr="002D1238">
              <w:t>0.665</w:t>
            </w:r>
          </w:p>
        </w:tc>
        <w:tc>
          <w:tcPr>
            <w:tcW w:w="893" w:type="pct"/>
            <w:noWrap/>
            <w:hideMark/>
          </w:tcPr>
          <w:p w:rsidR="00116757" w:rsidRPr="002D1238" w:rsidRDefault="00116757" w:rsidP="00116757">
            <w:pPr>
              <w:jc w:val="right"/>
            </w:pPr>
          </w:p>
        </w:tc>
      </w:tr>
      <w:tr w:rsidR="00116757" w:rsidRPr="002D1238" w:rsidTr="00116757">
        <w:trPr>
          <w:cnfStyle w:val="000000100000" w:firstRow="0" w:lastRow="0" w:firstColumn="0" w:lastColumn="0" w:oddVBand="0" w:evenVBand="0" w:oddHBand="1" w:evenHBand="0" w:firstRowFirstColumn="0" w:firstRowLastColumn="0" w:lastRowFirstColumn="0" w:lastRowLastColumn="0"/>
          <w:trHeight w:val="225"/>
        </w:trPr>
        <w:tc>
          <w:tcPr>
            <w:tcW w:w="3288" w:type="pct"/>
            <w:noWrap/>
            <w:hideMark/>
          </w:tcPr>
          <w:p w:rsidR="00116757" w:rsidRPr="002D1238" w:rsidRDefault="00116757" w:rsidP="00116757">
            <w:r w:rsidRPr="002D1238">
              <w:t>Other Size - health employment</w:t>
            </w:r>
          </w:p>
        </w:tc>
        <w:tc>
          <w:tcPr>
            <w:tcW w:w="819" w:type="pct"/>
            <w:noWrap/>
            <w:hideMark/>
          </w:tcPr>
          <w:p w:rsidR="00116757" w:rsidRPr="002D1238" w:rsidRDefault="00116757" w:rsidP="00116757">
            <w:pPr>
              <w:jc w:val="right"/>
            </w:pPr>
            <w:r w:rsidRPr="002D1238">
              <w:t>0.035</w:t>
            </w:r>
          </w:p>
        </w:tc>
        <w:tc>
          <w:tcPr>
            <w:tcW w:w="893" w:type="pct"/>
            <w:noWrap/>
            <w:hideMark/>
          </w:tcPr>
          <w:p w:rsidR="00116757" w:rsidRPr="002D1238" w:rsidRDefault="00116757" w:rsidP="00116757">
            <w:pPr>
              <w:jc w:val="right"/>
            </w:pPr>
          </w:p>
        </w:tc>
      </w:tr>
      <w:tr w:rsidR="00116757" w:rsidRPr="002D1238" w:rsidTr="00116757">
        <w:trPr>
          <w:trHeight w:val="225"/>
        </w:trPr>
        <w:tc>
          <w:tcPr>
            <w:tcW w:w="3288" w:type="pct"/>
            <w:noWrap/>
            <w:hideMark/>
          </w:tcPr>
          <w:p w:rsidR="00116757" w:rsidRPr="002D1238" w:rsidRDefault="00116757" w:rsidP="00116757">
            <w:r w:rsidRPr="002D1238">
              <w:t>Other Size - other employment</w:t>
            </w:r>
          </w:p>
        </w:tc>
        <w:tc>
          <w:tcPr>
            <w:tcW w:w="819" w:type="pct"/>
            <w:noWrap/>
            <w:hideMark/>
          </w:tcPr>
          <w:p w:rsidR="00116757" w:rsidRPr="002D1238" w:rsidRDefault="00116757" w:rsidP="00116757">
            <w:pPr>
              <w:jc w:val="right"/>
            </w:pPr>
            <w:r w:rsidRPr="002D1238">
              <w:t>0.354</w:t>
            </w:r>
          </w:p>
        </w:tc>
        <w:tc>
          <w:tcPr>
            <w:tcW w:w="893" w:type="pct"/>
            <w:noWrap/>
            <w:hideMark/>
          </w:tcPr>
          <w:p w:rsidR="00116757" w:rsidRPr="002D1238" w:rsidRDefault="00116757" w:rsidP="00116757">
            <w:pPr>
              <w:jc w:val="right"/>
            </w:pPr>
          </w:p>
        </w:tc>
      </w:tr>
      <w:tr w:rsidR="00116757" w:rsidRPr="002D1238" w:rsidTr="00116757">
        <w:trPr>
          <w:cnfStyle w:val="000000100000" w:firstRow="0" w:lastRow="0" w:firstColumn="0" w:lastColumn="0" w:oddVBand="0" w:evenVBand="0" w:oddHBand="1" w:evenHBand="0" w:firstRowFirstColumn="0" w:firstRowLastColumn="0" w:lastRowFirstColumn="0" w:lastRowLastColumn="0"/>
          <w:trHeight w:val="225"/>
        </w:trPr>
        <w:tc>
          <w:tcPr>
            <w:tcW w:w="3288" w:type="pct"/>
            <w:noWrap/>
            <w:hideMark/>
          </w:tcPr>
          <w:p w:rsidR="00116757" w:rsidRPr="002D1238" w:rsidRDefault="00116757" w:rsidP="00116757"/>
        </w:tc>
        <w:tc>
          <w:tcPr>
            <w:tcW w:w="819" w:type="pct"/>
            <w:noWrap/>
            <w:hideMark/>
          </w:tcPr>
          <w:p w:rsidR="00116757" w:rsidRPr="002D1238" w:rsidRDefault="00116757" w:rsidP="00116757">
            <w:pPr>
              <w:jc w:val="right"/>
            </w:pPr>
            <w:r w:rsidRPr="002D1238">
              <w:t>0.081</w:t>
            </w:r>
          </w:p>
        </w:tc>
        <w:tc>
          <w:tcPr>
            <w:tcW w:w="893" w:type="pct"/>
            <w:noWrap/>
            <w:hideMark/>
          </w:tcPr>
          <w:p w:rsidR="00116757" w:rsidRPr="002D1238" w:rsidRDefault="00116757" w:rsidP="00116757">
            <w:pPr>
              <w:jc w:val="right"/>
            </w:pPr>
          </w:p>
        </w:tc>
      </w:tr>
    </w:tbl>
    <w:p w:rsidR="0041222E" w:rsidRDefault="0041222E" w:rsidP="00290662">
      <w:pPr>
        <w:pStyle w:val="Heading3"/>
      </w:pPr>
      <w:bookmarkStart w:id="352" w:name="_Toc343258726"/>
      <w:r>
        <w:t>4.1</w:t>
      </w:r>
      <w:r>
        <w:tab/>
        <w:t>Border Crossing Trip Departure Choice</w:t>
      </w:r>
      <w:bookmarkEnd w:id="352"/>
    </w:p>
    <w:p w:rsidR="0041222E" w:rsidRDefault="0041222E" w:rsidP="0041222E">
      <w:r>
        <w:t>Each</w:t>
      </w:r>
      <w:r w:rsidR="00C70714">
        <w:t xml:space="preserve"> border crossing</w:t>
      </w:r>
      <w:r>
        <w:t xml:space="preserve"> trip will be assigned to a trip departure time period. The first and last trips of the tour are set to the entry/return time periods from </w:t>
      </w:r>
      <w:r w:rsidR="00C70714">
        <w:t>primary destination and station cross choice model (Model 2.2)</w:t>
      </w:r>
      <w:r>
        <w:t>, respectively. Each intermediate trip departure time is calculated from a lookup table of probabilities that consider the number of remaining half-hour periods in the tour from the last scheduled trip and whether the stop is made on the outbound or return direction.</w:t>
      </w:r>
      <w:r w:rsidR="006D4638">
        <w:t xml:space="preserve"> </w:t>
      </w:r>
      <w:r w:rsidR="00C70714">
        <w:t xml:space="preserve">See model input folder file </w:t>
      </w:r>
      <w:r w:rsidR="00C70714" w:rsidRPr="00CD1727">
        <w:rPr>
          <w:i/>
        </w:rPr>
        <w:t>crossBorder_</w:t>
      </w:r>
      <w:r w:rsidR="00C70714">
        <w:rPr>
          <w:i/>
        </w:rPr>
        <w:t>outboundStopDuration.csv and crossBorder_inboundStopDuration.csv</w:t>
      </w:r>
      <w:r w:rsidR="00C70714">
        <w:t xml:space="preserve"> for the lookup probabilities.</w:t>
      </w:r>
      <w:r w:rsidR="006D4638">
        <w:t xml:space="preserve"> </w:t>
      </w:r>
    </w:p>
    <w:p w:rsidR="0041222E" w:rsidRDefault="0041222E" w:rsidP="0041222E">
      <w:pPr>
        <w:pStyle w:val="Heading3"/>
      </w:pPr>
      <w:bookmarkStart w:id="353" w:name="_Toc343258727"/>
      <w:r>
        <w:t>4.2</w:t>
      </w:r>
      <w:r>
        <w:tab/>
        <w:t>Border Crossing Trip Mode Choice</w:t>
      </w:r>
      <w:bookmarkEnd w:id="353"/>
    </w:p>
    <w:p w:rsidR="00C70714" w:rsidRDefault="00C70714" w:rsidP="00C70714">
      <w:r w:rsidRPr="00305174">
        <w:t>A trip mode is chosen for each trip on the tour.</w:t>
      </w:r>
      <w:r w:rsidR="006D4638">
        <w:t xml:space="preserve"> </w:t>
      </w:r>
      <w:r w:rsidRPr="00305174">
        <w:t>The utility of each mode is a function of the time and cost of the mode for the period that the trip occurs in, and is influenced by the mode used to cross the border.</w:t>
      </w:r>
      <w:r w:rsidR="006D4638">
        <w:t xml:space="preserve"> </w:t>
      </w:r>
      <w:r w:rsidRPr="00305174">
        <w:t xml:space="preserve">Trip modes are consistent with the resident travel model, as shown in </w:t>
      </w:r>
      <w:r w:rsidR="001B30BE">
        <w:fldChar w:fldCharType="begin"/>
      </w:r>
      <w:r w:rsidR="00CA58B2">
        <w:instrText xml:space="preserve"> REF Figure41 \h </w:instrText>
      </w:r>
      <w:r w:rsidR="001B30BE">
        <w:fldChar w:fldCharType="separate"/>
      </w:r>
      <w:r w:rsidR="00B66CF5">
        <w:t xml:space="preserve">Figure </w:t>
      </w:r>
      <w:r w:rsidR="00B66CF5">
        <w:rPr>
          <w:noProof/>
        </w:rPr>
        <w:t>41</w:t>
      </w:r>
      <w:r w:rsidR="001B30BE">
        <w:fldChar w:fldCharType="end"/>
      </w:r>
      <w:r w:rsidR="00CA58B2">
        <w:t xml:space="preserve">, </w:t>
      </w:r>
      <w:r w:rsidRPr="00305174">
        <w:t>though certain modes (bike, drive-transit, and school bus) are unavailable for Mexican residents.</w:t>
      </w:r>
      <w:r w:rsidR="006D4638">
        <w:t xml:space="preserve"> </w:t>
      </w:r>
    </w:p>
    <w:p w:rsidR="00C70714" w:rsidRDefault="00C70714" w:rsidP="00F85472">
      <w:pPr>
        <w:pStyle w:val="Caption"/>
      </w:pPr>
      <w:bookmarkStart w:id="354" w:name="Figure41"/>
      <w:bookmarkStart w:id="355" w:name="_Toc343259135"/>
      <w:r>
        <w:t>Figure</w:t>
      </w:r>
      <w:r w:rsidR="00CA58B2">
        <w:t xml:space="preserve"> </w:t>
      </w:r>
      <w:r w:rsidR="00CD407C">
        <w:fldChar w:fldCharType="begin"/>
      </w:r>
      <w:r w:rsidR="00CD407C">
        <w:instrText xml:space="preserve"> SEQ Figure \* ARABIC </w:instrText>
      </w:r>
      <w:r w:rsidR="00CD407C">
        <w:fldChar w:fldCharType="separate"/>
      </w:r>
      <w:r w:rsidR="00B66CF5">
        <w:rPr>
          <w:noProof/>
        </w:rPr>
        <w:t>41</w:t>
      </w:r>
      <w:r w:rsidR="00CD407C">
        <w:rPr>
          <w:noProof/>
        </w:rPr>
        <w:fldChar w:fldCharType="end"/>
      </w:r>
      <w:bookmarkEnd w:id="354"/>
      <w:r>
        <w:t>:</w:t>
      </w:r>
      <w:r w:rsidR="006D4638">
        <w:t xml:space="preserve"> </w:t>
      </w:r>
      <w:r>
        <w:t xml:space="preserve">Mexican Resident Trip Mode </w:t>
      </w:r>
      <w:r w:rsidRPr="00F85472">
        <w:t>Choice</w:t>
      </w:r>
      <w:r>
        <w:t xml:space="preserve"> Model for Travel in US</w:t>
      </w:r>
      <w:bookmarkEnd w:id="355"/>
    </w:p>
    <w:p w:rsidR="00CA58B2" w:rsidRDefault="00CA58B2" w:rsidP="00CA58B2">
      <w:pPr>
        <w:pStyle w:val="Normal-Graphic"/>
      </w:pPr>
      <w:r w:rsidRPr="00CA58B2">
        <w:rPr>
          <w:noProof/>
        </w:rPr>
        <w:drawing>
          <wp:inline distT="0" distB="0" distL="0" distR="0">
            <wp:extent cx="5705475" cy="3071569"/>
            <wp:effectExtent l="0" t="0" r="0" b="0"/>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9" r:lo="rId240" r:qs="rId241" r:cs="rId242"/>
              </a:graphicData>
            </a:graphic>
          </wp:inline>
        </w:drawing>
      </w:r>
    </w:p>
    <w:p w:rsidR="00C70714" w:rsidRDefault="00C70714" w:rsidP="00CA58B2">
      <w:r>
        <w:t>Additionally, the nesting structure includes walk and transit alternatives together in a non-auto nest because of the similarity between the modes induced by border crossing.</w:t>
      </w:r>
      <w:r w:rsidR="006D4638">
        <w:t xml:space="preserve"> </w:t>
      </w:r>
      <w:r>
        <w:t>The full set of General Purpose (GP), High-Occupancy Vehicle lane (HOV), Pay, Local, Express, Bus Rapid Transit (BRT), Light Rail Transit (LRT), and Commuter Rail will be predicted during simulation of the model, but only the upper two levels were included in model estimation because the specific sub-modes were not reported in the cross-border travel survey.</w:t>
      </w:r>
      <w:r w:rsidR="006D4638">
        <w:t xml:space="preserve"> </w:t>
      </w:r>
      <w:r>
        <w:t>The scale parameters and alternative-specific constants for the lowest-level alternatives will be borrowed from the San Diego resident models.</w:t>
      </w:r>
    </w:p>
    <w:p w:rsidR="00A5582F" w:rsidRDefault="00A5582F">
      <w:pPr>
        <w:spacing w:after="200" w:line="276" w:lineRule="auto"/>
        <w:rPr>
          <w:rFonts w:asciiTheme="majorHAnsi" w:eastAsiaTheme="majorEastAsia" w:hAnsiTheme="majorHAnsi" w:cstheme="majorBidi"/>
          <w:bCs/>
          <w:iCs/>
          <w:color w:val="1E5C93" w:themeColor="text2"/>
          <w:sz w:val="24"/>
        </w:rPr>
      </w:pPr>
      <w:r>
        <w:br w:type="page"/>
      </w:r>
    </w:p>
    <w:p w:rsidR="00C70714" w:rsidRPr="00C70714" w:rsidRDefault="00C70714" w:rsidP="00CA58B2">
      <w:pPr>
        <w:pStyle w:val="Heading4"/>
      </w:pPr>
      <w:r w:rsidRPr="00C70714">
        <w:t>Results</w:t>
      </w:r>
    </w:p>
    <w:p w:rsidR="00C70714" w:rsidRDefault="00C70714" w:rsidP="00C70714">
      <w:pPr>
        <w:pStyle w:val="Caption"/>
      </w:pPr>
      <w:bookmarkStart w:id="356" w:name="_Toc343259061"/>
      <w:r>
        <w:t xml:space="preserve">Table </w:t>
      </w:r>
      <w:r w:rsidR="001B30BE">
        <w:fldChar w:fldCharType="begin"/>
      </w:r>
      <w:r>
        <w:instrText xml:space="preserve"> SEQ Table \* ARABIC </w:instrText>
      </w:r>
      <w:r w:rsidR="001B30BE">
        <w:fldChar w:fldCharType="separate"/>
      </w:r>
      <w:r w:rsidR="00B66CF5">
        <w:rPr>
          <w:noProof/>
        </w:rPr>
        <w:t>119</w:t>
      </w:r>
      <w:r w:rsidR="001B30BE">
        <w:fldChar w:fldCharType="end"/>
      </w:r>
      <w:r>
        <w:t>: Trip Mode Choice Utility Function Parameters</w:t>
      </w:r>
      <w:bookmarkEnd w:id="356"/>
    </w:p>
    <w:tbl>
      <w:tblPr>
        <w:tblStyle w:val="MediumGrid3-Accent1"/>
        <w:tblW w:w="0" w:type="auto"/>
        <w:tblCellMar>
          <w:top w:w="29" w:type="dxa"/>
        </w:tblCellMar>
        <w:tblLook w:val="0420" w:firstRow="1" w:lastRow="0" w:firstColumn="0" w:lastColumn="0" w:noHBand="0" w:noVBand="1"/>
      </w:tblPr>
      <w:tblGrid>
        <w:gridCol w:w="3806"/>
        <w:gridCol w:w="684"/>
        <w:gridCol w:w="1195"/>
        <w:gridCol w:w="1083"/>
      </w:tblGrid>
      <w:tr w:rsidR="00C70714" w:rsidTr="00A5582F">
        <w:trPr>
          <w:cnfStyle w:val="100000000000" w:firstRow="1" w:lastRow="0" w:firstColumn="0" w:lastColumn="0" w:oddVBand="0" w:evenVBand="0" w:oddHBand="0" w:evenHBand="0" w:firstRowFirstColumn="0" w:firstRowLastColumn="0" w:lastRowFirstColumn="0" w:lastRowLastColumn="0"/>
          <w:trHeight w:val="183"/>
        </w:trPr>
        <w:tc>
          <w:tcPr>
            <w:tcW w:w="0" w:type="auto"/>
            <w:noWrap/>
            <w:hideMark/>
          </w:tcPr>
          <w:p w:rsidR="00C70714" w:rsidRPr="00A5582F" w:rsidRDefault="00C70714" w:rsidP="006D4638">
            <w:pPr>
              <w:spacing w:after="0" w:line="240" w:lineRule="auto"/>
              <w:rPr>
                <w:rFonts w:ascii="Arial" w:eastAsiaTheme="majorEastAsia" w:hAnsi="Arial" w:cs="Arial"/>
                <w:b w:val="0"/>
                <w:bCs w:val="0"/>
                <w:color w:val="1B6294" w:themeColor="accent1" w:themeShade="BF"/>
                <w:szCs w:val="20"/>
              </w:rPr>
            </w:pPr>
            <w:r w:rsidRPr="00A5582F">
              <w:rPr>
                <w:rFonts w:ascii="Arial" w:hAnsi="Arial" w:cs="Arial"/>
                <w:szCs w:val="20"/>
              </w:rPr>
              <w:t>Parameter</w:t>
            </w:r>
          </w:p>
        </w:tc>
        <w:tc>
          <w:tcPr>
            <w:tcW w:w="0" w:type="auto"/>
            <w:noWrap/>
            <w:hideMark/>
          </w:tcPr>
          <w:p w:rsidR="00C70714" w:rsidRPr="00A5582F" w:rsidRDefault="00C70714" w:rsidP="00A5582F">
            <w:pPr>
              <w:spacing w:after="0" w:line="240" w:lineRule="auto"/>
              <w:jc w:val="right"/>
              <w:rPr>
                <w:rFonts w:ascii="Arial" w:eastAsiaTheme="majorEastAsia" w:hAnsi="Arial" w:cs="Arial"/>
                <w:b w:val="0"/>
                <w:bCs w:val="0"/>
                <w:color w:val="1B6294" w:themeColor="accent1" w:themeShade="BF"/>
                <w:szCs w:val="20"/>
              </w:rPr>
            </w:pPr>
            <w:r w:rsidRPr="00A5582F">
              <w:rPr>
                <w:rFonts w:ascii="Arial" w:hAnsi="Arial" w:cs="Arial"/>
                <w:szCs w:val="20"/>
              </w:rPr>
              <w:t>Coeff</w:t>
            </w:r>
          </w:p>
        </w:tc>
        <w:tc>
          <w:tcPr>
            <w:tcW w:w="0" w:type="auto"/>
            <w:noWrap/>
            <w:hideMark/>
          </w:tcPr>
          <w:p w:rsidR="00C70714" w:rsidRPr="00A5582F" w:rsidRDefault="00C70714" w:rsidP="00A5582F">
            <w:pPr>
              <w:spacing w:after="0" w:line="240" w:lineRule="auto"/>
              <w:jc w:val="right"/>
              <w:rPr>
                <w:rFonts w:ascii="Arial" w:eastAsiaTheme="majorEastAsia" w:hAnsi="Arial" w:cs="Arial"/>
                <w:b w:val="0"/>
                <w:bCs w:val="0"/>
                <w:color w:val="1B6294" w:themeColor="accent1" w:themeShade="BF"/>
                <w:szCs w:val="20"/>
              </w:rPr>
            </w:pPr>
            <w:r w:rsidRPr="00A5582F">
              <w:rPr>
                <w:rFonts w:ascii="Arial" w:hAnsi="Arial" w:cs="Arial"/>
                <w:szCs w:val="20"/>
              </w:rPr>
              <w:t>T-Stat</w:t>
            </w:r>
          </w:p>
        </w:tc>
        <w:tc>
          <w:tcPr>
            <w:tcW w:w="0" w:type="auto"/>
            <w:noWrap/>
            <w:hideMark/>
          </w:tcPr>
          <w:p w:rsidR="00C70714" w:rsidRPr="00A5582F" w:rsidRDefault="00C70714" w:rsidP="00A5582F">
            <w:pPr>
              <w:spacing w:after="0" w:line="240" w:lineRule="auto"/>
              <w:jc w:val="right"/>
              <w:rPr>
                <w:rFonts w:ascii="Arial" w:eastAsiaTheme="majorEastAsia" w:hAnsi="Arial" w:cs="Arial"/>
                <w:b w:val="0"/>
                <w:bCs w:val="0"/>
                <w:color w:val="1B6294" w:themeColor="accent1" w:themeShade="BF"/>
                <w:szCs w:val="20"/>
              </w:rPr>
            </w:pPr>
            <w:r w:rsidRPr="00A5582F">
              <w:rPr>
                <w:rFonts w:ascii="Arial" w:hAnsi="Arial" w:cs="Arial"/>
                <w:szCs w:val="20"/>
              </w:rPr>
              <w:t>Equiv. IVT</w:t>
            </w:r>
          </w:p>
        </w:tc>
      </w:tr>
      <w:tr w:rsidR="00C70714" w:rsidTr="00A5582F">
        <w:trPr>
          <w:cnfStyle w:val="000000100000" w:firstRow="0" w:lastRow="0" w:firstColumn="0" w:lastColumn="0" w:oddVBand="0" w:evenVBand="0" w:oddHBand="1" w:evenHBand="0" w:firstRowFirstColumn="0" w:firstRowLastColumn="0" w:lastRowFirstColumn="0" w:lastRowLastColumn="0"/>
          <w:trHeight w:val="225"/>
        </w:trPr>
        <w:tc>
          <w:tcPr>
            <w:tcW w:w="0" w:type="auto"/>
            <w:noWrap/>
            <w:hideMark/>
          </w:tcPr>
          <w:p w:rsidR="00C70714" w:rsidRPr="00A5582F" w:rsidRDefault="00C70714" w:rsidP="006D4638">
            <w:pPr>
              <w:spacing w:after="0" w:line="240" w:lineRule="auto"/>
              <w:rPr>
                <w:rFonts w:cstheme="majorHAnsi"/>
                <w:b/>
                <w:bCs/>
                <w:szCs w:val="20"/>
              </w:rPr>
            </w:pPr>
            <w:r w:rsidRPr="00A5582F">
              <w:rPr>
                <w:rFonts w:cstheme="majorHAnsi"/>
                <w:b/>
                <w:bCs/>
                <w:szCs w:val="20"/>
              </w:rPr>
              <w:t>Impedance</w:t>
            </w:r>
          </w:p>
        </w:tc>
        <w:tc>
          <w:tcPr>
            <w:tcW w:w="0" w:type="auto"/>
            <w:noWrap/>
            <w:hideMark/>
          </w:tcPr>
          <w:p w:rsidR="00C70714" w:rsidRPr="00A5582F" w:rsidRDefault="00C70714" w:rsidP="00A5582F">
            <w:pPr>
              <w:spacing w:after="0" w:line="240" w:lineRule="auto"/>
              <w:jc w:val="right"/>
              <w:rPr>
                <w:rFonts w:cstheme="majorHAnsi"/>
                <w:szCs w:val="20"/>
              </w:rPr>
            </w:pPr>
          </w:p>
        </w:tc>
        <w:tc>
          <w:tcPr>
            <w:tcW w:w="0" w:type="auto"/>
            <w:noWrap/>
            <w:hideMark/>
          </w:tcPr>
          <w:p w:rsidR="00C70714" w:rsidRPr="00A5582F" w:rsidRDefault="00C70714" w:rsidP="00A5582F">
            <w:pPr>
              <w:spacing w:after="0" w:line="240" w:lineRule="auto"/>
              <w:jc w:val="right"/>
              <w:rPr>
                <w:rFonts w:cstheme="majorHAnsi"/>
                <w:szCs w:val="20"/>
              </w:rPr>
            </w:pP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 </w:t>
            </w:r>
          </w:p>
        </w:tc>
      </w:tr>
      <w:tr w:rsidR="00C70714" w:rsidTr="00A5582F">
        <w:trPr>
          <w:trHeight w:val="225"/>
        </w:trPr>
        <w:tc>
          <w:tcPr>
            <w:tcW w:w="0" w:type="auto"/>
            <w:noWrap/>
            <w:hideMark/>
          </w:tcPr>
          <w:p w:rsidR="00C70714" w:rsidRPr="00A5582F" w:rsidRDefault="00C70714" w:rsidP="006D4638">
            <w:pPr>
              <w:spacing w:after="0" w:line="240" w:lineRule="auto"/>
              <w:rPr>
                <w:rFonts w:cstheme="majorHAnsi"/>
                <w:szCs w:val="20"/>
              </w:rPr>
            </w:pPr>
            <w:r w:rsidRPr="00A5582F">
              <w:rPr>
                <w:rFonts w:cstheme="majorHAnsi"/>
                <w:szCs w:val="20"/>
              </w:rPr>
              <w:t>In-vehicle time</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-0.021</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-6.63</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1.00</w:t>
            </w:r>
          </w:p>
        </w:tc>
      </w:tr>
      <w:tr w:rsidR="00C70714" w:rsidTr="00A5582F">
        <w:trPr>
          <w:cnfStyle w:val="000000100000" w:firstRow="0" w:lastRow="0" w:firstColumn="0" w:lastColumn="0" w:oddVBand="0" w:evenVBand="0" w:oddHBand="1" w:evenHBand="0" w:firstRowFirstColumn="0" w:firstRowLastColumn="0" w:lastRowFirstColumn="0" w:lastRowLastColumn="0"/>
          <w:trHeight w:val="225"/>
        </w:trPr>
        <w:tc>
          <w:tcPr>
            <w:tcW w:w="0" w:type="auto"/>
            <w:noWrap/>
            <w:hideMark/>
          </w:tcPr>
          <w:p w:rsidR="00C70714" w:rsidRPr="00A5582F" w:rsidRDefault="00C70714" w:rsidP="006D4638">
            <w:pPr>
              <w:spacing w:after="0" w:line="240" w:lineRule="auto"/>
              <w:rPr>
                <w:rFonts w:cstheme="majorHAnsi"/>
                <w:szCs w:val="20"/>
              </w:rPr>
            </w:pPr>
            <w:r w:rsidRPr="00A5582F">
              <w:rPr>
                <w:rFonts w:cstheme="majorHAnsi"/>
                <w:szCs w:val="20"/>
              </w:rPr>
              <w:t>Walk time (walk mode)</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-0.037</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-12.31</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1.76</w:t>
            </w:r>
          </w:p>
        </w:tc>
      </w:tr>
      <w:tr w:rsidR="00C70714" w:rsidTr="00A5582F">
        <w:trPr>
          <w:trHeight w:val="225"/>
        </w:trPr>
        <w:tc>
          <w:tcPr>
            <w:tcW w:w="0" w:type="auto"/>
            <w:noWrap/>
            <w:hideMark/>
          </w:tcPr>
          <w:p w:rsidR="00C70714" w:rsidRPr="00A5582F" w:rsidRDefault="00C70714" w:rsidP="006D4638">
            <w:pPr>
              <w:spacing w:after="0" w:line="240" w:lineRule="auto"/>
              <w:rPr>
                <w:rFonts w:cstheme="majorHAnsi"/>
                <w:szCs w:val="20"/>
              </w:rPr>
            </w:pPr>
            <w:r w:rsidRPr="00A5582F">
              <w:rPr>
                <w:rFonts w:cstheme="majorHAnsi"/>
                <w:szCs w:val="20"/>
              </w:rPr>
              <w:t>Cost (cents)</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-0.005</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-4.78</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0.22</w:t>
            </w:r>
          </w:p>
        </w:tc>
      </w:tr>
      <w:tr w:rsidR="00C70714" w:rsidTr="00A5582F">
        <w:trPr>
          <w:cnfStyle w:val="000000100000" w:firstRow="0" w:lastRow="0" w:firstColumn="0" w:lastColumn="0" w:oddVBand="0" w:evenVBand="0" w:oddHBand="1" w:evenHBand="0" w:firstRowFirstColumn="0" w:firstRowLastColumn="0" w:lastRowFirstColumn="0" w:lastRowLastColumn="0"/>
          <w:trHeight w:val="225"/>
        </w:trPr>
        <w:tc>
          <w:tcPr>
            <w:tcW w:w="0" w:type="auto"/>
            <w:noWrap/>
            <w:hideMark/>
          </w:tcPr>
          <w:p w:rsidR="00C70714" w:rsidRPr="00A5582F" w:rsidRDefault="00C70714" w:rsidP="006D4638">
            <w:pPr>
              <w:spacing w:after="0" w:line="240" w:lineRule="auto"/>
              <w:rPr>
                <w:rFonts w:cstheme="majorHAnsi"/>
                <w:szCs w:val="20"/>
              </w:rPr>
            </w:pPr>
            <w:r w:rsidRPr="00A5582F">
              <w:rPr>
                <w:rFonts w:cstheme="majorHAnsi"/>
                <w:szCs w:val="20"/>
              </w:rPr>
              <w:t>Transit out-of-vehicle time</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-0.031</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Constrained</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1.50</w:t>
            </w:r>
          </w:p>
        </w:tc>
      </w:tr>
      <w:tr w:rsidR="00C70714" w:rsidTr="00A5582F">
        <w:trPr>
          <w:trHeight w:val="225"/>
        </w:trPr>
        <w:tc>
          <w:tcPr>
            <w:tcW w:w="0" w:type="auto"/>
            <w:noWrap/>
            <w:hideMark/>
          </w:tcPr>
          <w:p w:rsidR="00C70714" w:rsidRPr="00A5582F" w:rsidRDefault="00C70714" w:rsidP="006D4638">
            <w:pPr>
              <w:spacing w:after="0" w:line="240" w:lineRule="auto"/>
              <w:rPr>
                <w:rFonts w:cstheme="majorHAnsi"/>
                <w:szCs w:val="20"/>
              </w:rPr>
            </w:pPr>
            <w:r w:rsidRPr="00A5582F">
              <w:rPr>
                <w:rFonts w:cstheme="majorHAnsi"/>
                <w:szCs w:val="20"/>
              </w:rPr>
              <w:t>Number of transfers above one</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-0.533</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-1.86</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25.46</w:t>
            </w:r>
          </w:p>
        </w:tc>
      </w:tr>
      <w:tr w:rsidR="00C70714" w:rsidTr="00A5582F">
        <w:trPr>
          <w:cnfStyle w:val="000000100000" w:firstRow="0" w:lastRow="0" w:firstColumn="0" w:lastColumn="0" w:oddVBand="0" w:evenVBand="0" w:oddHBand="1" w:evenHBand="0" w:firstRowFirstColumn="0" w:firstRowLastColumn="0" w:lastRowFirstColumn="0" w:lastRowLastColumn="0"/>
          <w:trHeight w:val="225"/>
        </w:trPr>
        <w:tc>
          <w:tcPr>
            <w:tcW w:w="0" w:type="auto"/>
            <w:shd w:val="clear" w:color="auto" w:fill="FFFFFF" w:themeFill="background1"/>
            <w:noWrap/>
            <w:hideMark/>
          </w:tcPr>
          <w:p w:rsidR="00C70714" w:rsidRPr="00A5582F" w:rsidRDefault="00C70714" w:rsidP="006D4638">
            <w:pPr>
              <w:spacing w:after="0" w:line="240" w:lineRule="auto"/>
              <w:rPr>
                <w:rFonts w:cstheme="majorHAnsi"/>
                <w:b/>
                <w:bCs/>
                <w:i/>
                <w:szCs w:val="20"/>
              </w:rPr>
            </w:pPr>
            <w:r w:rsidRPr="00A5582F">
              <w:rPr>
                <w:rFonts w:cstheme="majorHAnsi"/>
                <w:b/>
                <w:bCs/>
                <w:i/>
                <w:szCs w:val="20"/>
              </w:rPr>
              <w:t>Constants</w:t>
            </w:r>
          </w:p>
        </w:tc>
        <w:tc>
          <w:tcPr>
            <w:tcW w:w="0" w:type="auto"/>
            <w:shd w:val="clear" w:color="auto" w:fill="FFFFFF" w:themeFill="background1"/>
            <w:noWrap/>
            <w:hideMark/>
          </w:tcPr>
          <w:p w:rsidR="00C70714" w:rsidRPr="00A5582F" w:rsidRDefault="00C70714" w:rsidP="00A5582F">
            <w:pPr>
              <w:spacing w:after="0" w:line="240" w:lineRule="auto"/>
              <w:jc w:val="right"/>
              <w:rPr>
                <w:rFonts w:cstheme="majorHAnsi"/>
                <w:i/>
                <w:szCs w:val="20"/>
              </w:rPr>
            </w:pPr>
          </w:p>
        </w:tc>
        <w:tc>
          <w:tcPr>
            <w:tcW w:w="0" w:type="auto"/>
            <w:shd w:val="clear" w:color="auto" w:fill="FFFFFF" w:themeFill="background1"/>
            <w:noWrap/>
            <w:hideMark/>
          </w:tcPr>
          <w:p w:rsidR="00C70714" w:rsidRPr="00A5582F" w:rsidRDefault="00C70714" w:rsidP="00A5582F">
            <w:pPr>
              <w:spacing w:after="0" w:line="240" w:lineRule="auto"/>
              <w:jc w:val="right"/>
              <w:rPr>
                <w:rFonts w:cstheme="majorHAnsi"/>
                <w:i/>
                <w:szCs w:val="20"/>
              </w:rPr>
            </w:pPr>
          </w:p>
        </w:tc>
        <w:tc>
          <w:tcPr>
            <w:tcW w:w="0" w:type="auto"/>
            <w:shd w:val="clear" w:color="auto" w:fill="FFFFFF" w:themeFill="background1"/>
            <w:noWrap/>
            <w:hideMark/>
          </w:tcPr>
          <w:p w:rsidR="00C70714" w:rsidRPr="00A5582F" w:rsidRDefault="00C70714" w:rsidP="00A5582F">
            <w:pPr>
              <w:spacing w:after="0" w:line="240" w:lineRule="auto"/>
              <w:jc w:val="right"/>
              <w:rPr>
                <w:rFonts w:cstheme="majorHAnsi"/>
                <w:i/>
                <w:szCs w:val="20"/>
              </w:rPr>
            </w:pPr>
            <w:r w:rsidRPr="00A5582F">
              <w:rPr>
                <w:rFonts w:cstheme="majorHAnsi"/>
                <w:i/>
                <w:szCs w:val="20"/>
              </w:rPr>
              <w:t> </w:t>
            </w:r>
          </w:p>
        </w:tc>
      </w:tr>
      <w:tr w:rsidR="00C70714" w:rsidTr="00A5582F">
        <w:trPr>
          <w:trHeight w:val="225"/>
        </w:trPr>
        <w:tc>
          <w:tcPr>
            <w:tcW w:w="0" w:type="auto"/>
            <w:noWrap/>
            <w:hideMark/>
          </w:tcPr>
          <w:p w:rsidR="00C70714" w:rsidRPr="00A5582F" w:rsidRDefault="00C70714" w:rsidP="006D4638">
            <w:pPr>
              <w:spacing w:after="0" w:line="240" w:lineRule="auto"/>
              <w:rPr>
                <w:rFonts w:cstheme="majorHAnsi"/>
                <w:szCs w:val="20"/>
              </w:rPr>
            </w:pPr>
            <w:r w:rsidRPr="00A5582F">
              <w:rPr>
                <w:rFonts w:cstheme="majorHAnsi"/>
                <w:szCs w:val="20"/>
              </w:rPr>
              <w:t>Shared Ride 2 (ASC)</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-0.805</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-14.41</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38.47</w:t>
            </w:r>
          </w:p>
        </w:tc>
      </w:tr>
      <w:tr w:rsidR="00C70714" w:rsidTr="00A5582F">
        <w:trPr>
          <w:cnfStyle w:val="000000100000" w:firstRow="0" w:lastRow="0" w:firstColumn="0" w:lastColumn="0" w:oddVBand="0" w:evenVBand="0" w:oddHBand="1" w:evenHBand="0" w:firstRowFirstColumn="0" w:firstRowLastColumn="0" w:lastRowFirstColumn="0" w:lastRowLastColumn="0"/>
          <w:trHeight w:val="225"/>
        </w:trPr>
        <w:tc>
          <w:tcPr>
            <w:tcW w:w="0" w:type="auto"/>
            <w:noWrap/>
            <w:hideMark/>
          </w:tcPr>
          <w:p w:rsidR="00C70714" w:rsidRPr="00A5582F" w:rsidRDefault="00C70714" w:rsidP="006D4638">
            <w:pPr>
              <w:spacing w:after="0" w:line="240" w:lineRule="auto"/>
              <w:rPr>
                <w:rFonts w:cstheme="majorHAnsi"/>
                <w:szCs w:val="20"/>
              </w:rPr>
            </w:pPr>
            <w:r w:rsidRPr="00A5582F">
              <w:rPr>
                <w:rFonts w:cstheme="majorHAnsi"/>
                <w:szCs w:val="20"/>
              </w:rPr>
              <w:t>Shared Ride 3 (ASC)</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-1.265</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-15.94</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60.46</w:t>
            </w:r>
          </w:p>
        </w:tc>
      </w:tr>
      <w:tr w:rsidR="00C70714" w:rsidTr="00A5582F">
        <w:trPr>
          <w:trHeight w:val="225"/>
        </w:trPr>
        <w:tc>
          <w:tcPr>
            <w:tcW w:w="0" w:type="auto"/>
            <w:noWrap/>
            <w:hideMark/>
          </w:tcPr>
          <w:p w:rsidR="00C70714" w:rsidRPr="00A5582F" w:rsidRDefault="00C70714" w:rsidP="006D4638">
            <w:pPr>
              <w:spacing w:after="0" w:line="240" w:lineRule="auto"/>
              <w:rPr>
                <w:rFonts w:cstheme="majorHAnsi"/>
                <w:szCs w:val="20"/>
              </w:rPr>
            </w:pPr>
            <w:r w:rsidRPr="00A5582F">
              <w:rPr>
                <w:rFonts w:cstheme="majorHAnsi"/>
                <w:szCs w:val="20"/>
              </w:rPr>
              <w:t>Walk (ASC)</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-0.648</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-3.92</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30.96</w:t>
            </w:r>
          </w:p>
        </w:tc>
      </w:tr>
      <w:tr w:rsidR="00C70714" w:rsidTr="00A5582F">
        <w:trPr>
          <w:cnfStyle w:val="000000100000" w:firstRow="0" w:lastRow="0" w:firstColumn="0" w:lastColumn="0" w:oddVBand="0" w:evenVBand="0" w:oddHBand="1" w:evenHBand="0" w:firstRowFirstColumn="0" w:firstRowLastColumn="0" w:lastRowFirstColumn="0" w:lastRowLastColumn="0"/>
          <w:trHeight w:val="225"/>
        </w:trPr>
        <w:tc>
          <w:tcPr>
            <w:tcW w:w="0" w:type="auto"/>
            <w:noWrap/>
            <w:hideMark/>
          </w:tcPr>
          <w:p w:rsidR="00C70714" w:rsidRPr="00A5582F" w:rsidRDefault="00C70714" w:rsidP="006D4638">
            <w:pPr>
              <w:spacing w:after="0" w:line="240" w:lineRule="auto"/>
              <w:rPr>
                <w:rFonts w:cstheme="majorHAnsi"/>
                <w:szCs w:val="20"/>
              </w:rPr>
            </w:pPr>
            <w:r w:rsidRPr="00A5582F">
              <w:rPr>
                <w:rFonts w:cstheme="majorHAnsi"/>
                <w:szCs w:val="20"/>
              </w:rPr>
              <w:t>Transit (ASC)</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-1.992</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-5.71</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95.17</w:t>
            </w:r>
          </w:p>
        </w:tc>
      </w:tr>
      <w:tr w:rsidR="00C70714" w:rsidTr="00A5582F">
        <w:trPr>
          <w:trHeight w:val="225"/>
        </w:trPr>
        <w:tc>
          <w:tcPr>
            <w:tcW w:w="0" w:type="auto"/>
            <w:shd w:val="clear" w:color="auto" w:fill="FFFFFF" w:themeFill="background1"/>
            <w:noWrap/>
            <w:hideMark/>
          </w:tcPr>
          <w:p w:rsidR="00C70714" w:rsidRPr="00A5582F" w:rsidRDefault="00C70714" w:rsidP="006D4638">
            <w:pPr>
              <w:spacing w:after="0" w:line="240" w:lineRule="auto"/>
              <w:rPr>
                <w:rFonts w:cstheme="majorHAnsi"/>
                <w:b/>
                <w:bCs/>
                <w:i/>
                <w:szCs w:val="20"/>
              </w:rPr>
            </w:pPr>
            <w:r w:rsidRPr="00A5582F">
              <w:rPr>
                <w:rFonts w:cstheme="majorHAnsi"/>
                <w:b/>
                <w:bCs/>
                <w:i/>
                <w:szCs w:val="20"/>
              </w:rPr>
              <w:t>Crossing Mode Interactions</w:t>
            </w:r>
          </w:p>
        </w:tc>
        <w:tc>
          <w:tcPr>
            <w:tcW w:w="0" w:type="auto"/>
            <w:shd w:val="clear" w:color="auto" w:fill="FFFFFF" w:themeFill="background1"/>
            <w:noWrap/>
            <w:hideMark/>
          </w:tcPr>
          <w:p w:rsidR="00C70714" w:rsidRPr="00A5582F" w:rsidRDefault="00C70714" w:rsidP="00A5582F">
            <w:pPr>
              <w:spacing w:after="0" w:line="240" w:lineRule="auto"/>
              <w:jc w:val="right"/>
              <w:rPr>
                <w:rFonts w:cstheme="majorHAnsi"/>
                <w:i/>
                <w:szCs w:val="20"/>
              </w:rPr>
            </w:pPr>
          </w:p>
        </w:tc>
        <w:tc>
          <w:tcPr>
            <w:tcW w:w="0" w:type="auto"/>
            <w:shd w:val="clear" w:color="auto" w:fill="FFFFFF" w:themeFill="background1"/>
            <w:noWrap/>
            <w:hideMark/>
          </w:tcPr>
          <w:p w:rsidR="00C70714" w:rsidRPr="00A5582F" w:rsidRDefault="00C70714" w:rsidP="00A5582F">
            <w:pPr>
              <w:spacing w:after="0" w:line="240" w:lineRule="auto"/>
              <w:jc w:val="right"/>
              <w:rPr>
                <w:rFonts w:cstheme="majorHAnsi"/>
                <w:i/>
                <w:szCs w:val="20"/>
              </w:rPr>
            </w:pPr>
          </w:p>
        </w:tc>
        <w:tc>
          <w:tcPr>
            <w:tcW w:w="0" w:type="auto"/>
            <w:shd w:val="clear" w:color="auto" w:fill="FFFFFF" w:themeFill="background1"/>
            <w:noWrap/>
            <w:hideMark/>
          </w:tcPr>
          <w:p w:rsidR="00C70714" w:rsidRPr="00A5582F" w:rsidRDefault="00C70714" w:rsidP="00A5582F">
            <w:pPr>
              <w:spacing w:after="0" w:line="240" w:lineRule="auto"/>
              <w:jc w:val="right"/>
              <w:rPr>
                <w:rFonts w:cstheme="majorHAnsi"/>
                <w:i/>
                <w:szCs w:val="20"/>
              </w:rPr>
            </w:pPr>
            <w:r w:rsidRPr="00A5582F">
              <w:rPr>
                <w:rFonts w:cstheme="majorHAnsi"/>
                <w:i/>
                <w:szCs w:val="20"/>
              </w:rPr>
              <w:t> </w:t>
            </w:r>
          </w:p>
        </w:tc>
      </w:tr>
      <w:tr w:rsidR="00C70714" w:rsidTr="00A5582F">
        <w:trPr>
          <w:cnfStyle w:val="000000100000" w:firstRow="0" w:lastRow="0" w:firstColumn="0" w:lastColumn="0" w:oddVBand="0" w:evenVBand="0" w:oddHBand="1" w:evenHBand="0" w:firstRowFirstColumn="0" w:firstRowLastColumn="0" w:lastRowFirstColumn="0" w:lastRowLastColumn="0"/>
          <w:trHeight w:val="225"/>
        </w:trPr>
        <w:tc>
          <w:tcPr>
            <w:tcW w:w="0" w:type="auto"/>
            <w:noWrap/>
            <w:hideMark/>
          </w:tcPr>
          <w:p w:rsidR="00C70714" w:rsidRPr="00A5582F" w:rsidRDefault="00C70714" w:rsidP="006D4638">
            <w:pPr>
              <w:spacing w:after="0" w:line="240" w:lineRule="auto"/>
              <w:rPr>
                <w:rFonts w:cstheme="majorHAnsi"/>
                <w:szCs w:val="20"/>
              </w:rPr>
            </w:pPr>
            <w:r w:rsidRPr="00A5582F">
              <w:rPr>
                <w:rFonts w:cstheme="majorHAnsi"/>
                <w:szCs w:val="20"/>
              </w:rPr>
              <w:t>SR2 - cross mode is SR2</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1.488</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23.58</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-71.08</w:t>
            </w:r>
          </w:p>
        </w:tc>
      </w:tr>
      <w:tr w:rsidR="00C70714" w:rsidTr="00A5582F">
        <w:trPr>
          <w:trHeight w:val="225"/>
        </w:trPr>
        <w:tc>
          <w:tcPr>
            <w:tcW w:w="0" w:type="auto"/>
            <w:noWrap/>
            <w:hideMark/>
          </w:tcPr>
          <w:p w:rsidR="00C70714" w:rsidRPr="00A5582F" w:rsidRDefault="00C70714" w:rsidP="006D4638">
            <w:pPr>
              <w:spacing w:after="0" w:line="240" w:lineRule="auto"/>
              <w:rPr>
                <w:rFonts w:cstheme="majorHAnsi"/>
                <w:szCs w:val="20"/>
              </w:rPr>
            </w:pPr>
            <w:r w:rsidRPr="00A5582F">
              <w:rPr>
                <w:rFonts w:cstheme="majorHAnsi"/>
                <w:szCs w:val="20"/>
              </w:rPr>
              <w:t>SR2 - cross mode is SR3</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1.460</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17.24</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-69.74</w:t>
            </w:r>
          </w:p>
        </w:tc>
      </w:tr>
      <w:tr w:rsidR="00C70714" w:rsidTr="00A5582F">
        <w:trPr>
          <w:cnfStyle w:val="000000100000" w:firstRow="0" w:lastRow="0" w:firstColumn="0" w:lastColumn="0" w:oddVBand="0" w:evenVBand="0" w:oddHBand="1" w:evenHBand="0" w:firstRowFirstColumn="0" w:firstRowLastColumn="0" w:lastRowFirstColumn="0" w:lastRowLastColumn="0"/>
          <w:trHeight w:val="225"/>
        </w:trPr>
        <w:tc>
          <w:tcPr>
            <w:tcW w:w="0" w:type="auto"/>
            <w:noWrap/>
            <w:hideMark/>
          </w:tcPr>
          <w:p w:rsidR="00C70714" w:rsidRPr="00A5582F" w:rsidRDefault="00C70714" w:rsidP="006D4638">
            <w:pPr>
              <w:spacing w:after="0" w:line="240" w:lineRule="auto"/>
              <w:rPr>
                <w:rFonts w:cstheme="majorHAnsi"/>
                <w:szCs w:val="20"/>
              </w:rPr>
            </w:pPr>
            <w:r w:rsidRPr="00A5582F">
              <w:rPr>
                <w:rFonts w:cstheme="majorHAnsi"/>
                <w:szCs w:val="20"/>
              </w:rPr>
              <w:t>SR2 - cross mode is walk</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0.740</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8.73</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-35.34</w:t>
            </w:r>
          </w:p>
        </w:tc>
      </w:tr>
      <w:tr w:rsidR="00C70714" w:rsidTr="00A5582F">
        <w:trPr>
          <w:trHeight w:val="225"/>
        </w:trPr>
        <w:tc>
          <w:tcPr>
            <w:tcW w:w="0" w:type="auto"/>
            <w:noWrap/>
            <w:hideMark/>
          </w:tcPr>
          <w:p w:rsidR="00C70714" w:rsidRPr="00A5582F" w:rsidRDefault="00C70714" w:rsidP="006D4638">
            <w:pPr>
              <w:spacing w:after="0" w:line="240" w:lineRule="auto"/>
              <w:rPr>
                <w:rFonts w:cstheme="majorHAnsi"/>
                <w:szCs w:val="20"/>
              </w:rPr>
            </w:pPr>
            <w:r w:rsidRPr="00A5582F">
              <w:rPr>
                <w:rFonts w:cstheme="majorHAnsi"/>
                <w:szCs w:val="20"/>
              </w:rPr>
              <w:t>SR3 - cross mode is SR2</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1.286</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14.87</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-61.44</w:t>
            </w:r>
          </w:p>
        </w:tc>
      </w:tr>
      <w:tr w:rsidR="00C70714" w:rsidTr="00A5582F">
        <w:trPr>
          <w:cnfStyle w:val="000000100000" w:firstRow="0" w:lastRow="0" w:firstColumn="0" w:lastColumn="0" w:oddVBand="0" w:evenVBand="0" w:oddHBand="1" w:evenHBand="0" w:firstRowFirstColumn="0" w:firstRowLastColumn="0" w:lastRowFirstColumn="0" w:lastRowLastColumn="0"/>
          <w:trHeight w:val="225"/>
        </w:trPr>
        <w:tc>
          <w:tcPr>
            <w:tcW w:w="0" w:type="auto"/>
            <w:noWrap/>
            <w:hideMark/>
          </w:tcPr>
          <w:p w:rsidR="00C70714" w:rsidRPr="00A5582F" w:rsidRDefault="00C70714" w:rsidP="006D4638">
            <w:pPr>
              <w:spacing w:after="0" w:line="240" w:lineRule="auto"/>
              <w:rPr>
                <w:rFonts w:cstheme="majorHAnsi"/>
                <w:szCs w:val="20"/>
              </w:rPr>
            </w:pPr>
            <w:r w:rsidRPr="00A5582F">
              <w:rPr>
                <w:rFonts w:cstheme="majorHAnsi"/>
                <w:szCs w:val="20"/>
              </w:rPr>
              <w:t>SR3 - cross mode is SR3</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2.679</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27.57</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-128.01</w:t>
            </w:r>
          </w:p>
        </w:tc>
      </w:tr>
      <w:tr w:rsidR="00C70714" w:rsidTr="00A5582F">
        <w:trPr>
          <w:trHeight w:val="225"/>
        </w:trPr>
        <w:tc>
          <w:tcPr>
            <w:tcW w:w="0" w:type="auto"/>
            <w:noWrap/>
            <w:hideMark/>
          </w:tcPr>
          <w:p w:rsidR="00C70714" w:rsidRPr="00A5582F" w:rsidRDefault="00C70714" w:rsidP="006D4638">
            <w:pPr>
              <w:spacing w:after="0" w:line="240" w:lineRule="auto"/>
              <w:rPr>
                <w:rFonts w:cstheme="majorHAnsi"/>
                <w:szCs w:val="20"/>
              </w:rPr>
            </w:pPr>
            <w:r w:rsidRPr="00A5582F">
              <w:rPr>
                <w:rFonts w:cstheme="majorHAnsi"/>
                <w:szCs w:val="20"/>
              </w:rPr>
              <w:t>SR3 - cross mode is walk</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0.953</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8.91</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-45.54</w:t>
            </w:r>
          </w:p>
        </w:tc>
      </w:tr>
      <w:tr w:rsidR="00C70714" w:rsidTr="00A5582F">
        <w:trPr>
          <w:cnfStyle w:val="000000100000" w:firstRow="0" w:lastRow="0" w:firstColumn="0" w:lastColumn="0" w:oddVBand="0" w:evenVBand="0" w:oddHBand="1" w:evenHBand="0" w:firstRowFirstColumn="0" w:firstRowLastColumn="0" w:lastRowFirstColumn="0" w:lastRowLastColumn="0"/>
          <w:trHeight w:val="225"/>
        </w:trPr>
        <w:tc>
          <w:tcPr>
            <w:tcW w:w="0" w:type="auto"/>
            <w:noWrap/>
            <w:hideMark/>
          </w:tcPr>
          <w:p w:rsidR="00C70714" w:rsidRPr="00A5582F" w:rsidRDefault="00C70714" w:rsidP="006D4638">
            <w:pPr>
              <w:spacing w:after="0" w:line="240" w:lineRule="auto"/>
              <w:rPr>
                <w:rFonts w:cstheme="majorHAnsi"/>
                <w:szCs w:val="20"/>
              </w:rPr>
            </w:pPr>
            <w:r w:rsidRPr="00A5582F">
              <w:rPr>
                <w:rFonts w:cstheme="majorHAnsi"/>
                <w:szCs w:val="20"/>
              </w:rPr>
              <w:t>Walk - cross mode is SR2</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0.125</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0.67</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-5.98</w:t>
            </w:r>
          </w:p>
        </w:tc>
      </w:tr>
      <w:tr w:rsidR="00C70714" w:rsidTr="00A5582F">
        <w:trPr>
          <w:trHeight w:val="225"/>
        </w:trPr>
        <w:tc>
          <w:tcPr>
            <w:tcW w:w="0" w:type="auto"/>
            <w:noWrap/>
            <w:hideMark/>
          </w:tcPr>
          <w:p w:rsidR="00C70714" w:rsidRPr="00A5582F" w:rsidRDefault="00C70714" w:rsidP="006D4638">
            <w:pPr>
              <w:spacing w:after="0" w:line="240" w:lineRule="auto"/>
              <w:rPr>
                <w:rFonts w:cstheme="majorHAnsi"/>
                <w:szCs w:val="20"/>
              </w:rPr>
            </w:pPr>
            <w:r w:rsidRPr="00A5582F">
              <w:rPr>
                <w:rFonts w:cstheme="majorHAnsi"/>
                <w:szCs w:val="20"/>
              </w:rPr>
              <w:t>Walk - cross mode is SR3</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1.020</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5.77</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-48.71</w:t>
            </w:r>
          </w:p>
        </w:tc>
      </w:tr>
      <w:tr w:rsidR="00C70714" w:rsidTr="00A5582F">
        <w:trPr>
          <w:cnfStyle w:val="000000100000" w:firstRow="0" w:lastRow="0" w:firstColumn="0" w:lastColumn="0" w:oddVBand="0" w:evenVBand="0" w:oddHBand="1" w:evenHBand="0" w:firstRowFirstColumn="0" w:firstRowLastColumn="0" w:lastRowFirstColumn="0" w:lastRowLastColumn="0"/>
          <w:trHeight w:val="225"/>
        </w:trPr>
        <w:tc>
          <w:tcPr>
            <w:tcW w:w="0" w:type="auto"/>
            <w:noWrap/>
            <w:hideMark/>
          </w:tcPr>
          <w:p w:rsidR="00C70714" w:rsidRPr="00A5582F" w:rsidRDefault="00C70714" w:rsidP="006D4638">
            <w:pPr>
              <w:spacing w:after="0" w:line="240" w:lineRule="auto"/>
              <w:rPr>
                <w:rFonts w:cstheme="majorHAnsi"/>
                <w:szCs w:val="20"/>
              </w:rPr>
            </w:pPr>
            <w:r w:rsidRPr="00A5582F">
              <w:rPr>
                <w:rFonts w:cstheme="majorHAnsi"/>
                <w:szCs w:val="20"/>
              </w:rPr>
              <w:t>Walk - cross mode is walk</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3.034</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9.87</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-144.94</w:t>
            </w:r>
          </w:p>
        </w:tc>
      </w:tr>
      <w:tr w:rsidR="00C70714" w:rsidTr="00A5582F">
        <w:trPr>
          <w:trHeight w:val="225"/>
        </w:trPr>
        <w:tc>
          <w:tcPr>
            <w:tcW w:w="0" w:type="auto"/>
            <w:noWrap/>
            <w:hideMark/>
          </w:tcPr>
          <w:p w:rsidR="00C70714" w:rsidRPr="00A5582F" w:rsidRDefault="00C70714" w:rsidP="006D4638">
            <w:pPr>
              <w:spacing w:after="0" w:line="240" w:lineRule="auto"/>
              <w:rPr>
                <w:rFonts w:cstheme="majorHAnsi"/>
                <w:szCs w:val="20"/>
              </w:rPr>
            </w:pPr>
            <w:r w:rsidRPr="00A5582F">
              <w:rPr>
                <w:rFonts w:cstheme="majorHAnsi"/>
                <w:szCs w:val="20"/>
              </w:rPr>
              <w:t>Transit - cross mode is SR2</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-0.333</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-1.19</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15.90</w:t>
            </w:r>
          </w:p>
        </w:tc>
      </w:tr>
      <w:tr w:rsidR="00C70714" w:rsidTr="00A5582F">
        <w:trPr>
          <w:cnfStyle w:val="000000100000" w:firstRow="0" w:lastRow="0" w:firstColumn="0" w:lastColumn="0" w:oddVBand="0" w:evenVBand="0" w:oddHBand="1" w:evenHBand="0" w:firstRowFirstColumn="0" w:firstRowLastColumn="0" w:lastRowFirstColumn="0" w:lastRowLastColumn="0"/>
          <w:trHeight w:val="225"/>
        </w:trPr>
        <w:tc>
          <w:tcPr>
            <w:tcW w:w="0" w:type="auto"/>
            <w:noWrap/>
            <w:hideMark/>
          </w:tcPr>
          <w:p w:rsidR="00C70714" w:rsidRPr="00A5582F" w:rsidRDefault="00C70714" w:rsidP="006D4638">
            <w:pPr>
              <w:spacing w:after="0" w:line="240" w:lineRule="auto"/>
              <w:rPr>
                <w:rFonts w:cstheme="majorHAnsi"/>
                <w:szCs w:val="20"/>
              </w:rPr>
            </w:pPr>
            <w:r w:rsidRPr="00A5582F">
              <w:rPr>
                <w:rFonts w:cstheme="majorHAnsi"/>
                <w:szCs w:val="20"/>
              </w:rPr>
              <w:t>Transit - cross mode is SR3</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1.177</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4.91</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-56.26</w:t>
            </w:r>
          </w:p>
        </w:tc>
      </w:tr>
      <w:tr w:rsidR="00C70714" w:rsidTr="00A5582F">
        <w:trPr>
          <w:trHeight w:val="225"/>
        </w:trPr>
        <w:tc>
          <w:tcPr>
            <w:tcW w:w="0" w:type="auto"/>
            <w:noWrap/>
            <w:hideMark/>
          </w:tcPr>
          <w:p w:rsidR="00C70714" w:rsidRPr="00A5582F" w:rsidRDefault="00C70714" w:rsidP="006D4638">
            <w:pPr>
              <w:spacing w:after="0" w:line="240" w:lineRule="auto"/>
              <w:rPr>
                <w:rFonts w:cstheme="majorHAnsi"/>
                <w:szCs w:val="20"/>
              </w:rPr>
            </w:pPr>
            <w:r w:rsidRPr="00A5582F">
              <w:rPr>
                <w:rFonts w:cstheme="majorHAnsi"/>
                <w:szCs w:val="20"/>
              </w:rPr>
              <w:t>Transit - cross mode is walk</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3.111</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8.91</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-148.62</w:t>
            </w:r>
          </w:p>
        </w:tc>
      </w:tr>
      <w:tr w:rsidR="00C70714" w:rsidTr="00A5582F">
        <w:trPr>
          <w:cnfStyle w:val="000000100000" w:firstRow="0" w:lastRow="0" w:firstColumn="0" w:lastColumn="0" w:oddVBand="0" w:evenVBand="0" w:oddHBand="1" w:evenHBand="0" w:firstRowFirstColumn="0" w:firstRowLastColumn="0" w:lastRowFirstColumn="0" w:lastRowLastColumn="0"/>
          <w:trHeight w:val="225"/>
        </w:trPr>
        <w:tc>
          <w:tcPr>
            <w:tcW w:w="0" w:type="auto"/>
            <w:shd w:val="clear" w:color="auto" w:fill="FFFFFF" w:themeFill="background1"/>
            <w:noWrap/>
            <w:hideMark/>
          </w:tcPr>
          <w:p w:rsidR="00C70714" w:rsidRPr="00A5582F" w:rsidRDefault="00C70714" w:rsidP="006D4638">
            <w:pPr>
              <w:spacing w:after="0" w:line="240" w:lineRule="auto"/>
              <w:rPr>
                <w:rFonts w:cstheme="majorHAnsi"/>
                <w:b/>
                <w:bCs/>
                <w:i/>
                <w:szCs w:val="20"/>
              </w:rPr>
            </w:pPr>
            <w:r w:rsidRPr="00A5582F">
              <w:rPr>
                <w:rFonts w:cstheme="majorHAnsi"/>
                <w:b/>
                <w:bCs/>
                <w:i/>
                <w:szCs w:val="20"/>
              </w:rPr>
              <w:t>SENTRI and Tour Purpose Interactions</w:t>
            </w:r>
          </w:p>
        </w:tc>
        <w:tc>
          <w:tcPr>
            <w:tcW w:w="0" w:type="auto"/>
            <w:shd w:val="clear" w:color="auto" w:fill="FFFFFF" w:themeFill="background1"/>
            <w:noWrap/>
            <w:hideMark/>
          </w:tcPr>
          <w:p w:rsidR="00C70714" w:rsidRPr="00A5582F" w:rsidRDefault="00C70714" w:rsidP="00A5582F">
            <w:pPr>
              <w:spacing w:after="0" w:line="240" w:lineRule="auto"/>
              <w:jc w:val="right"/>
              <w:rPr>
                <w:rFonts w:cstheme="majorHAnsi"/>
                <w:i/>
                <w:szCs w:val="20"/>
              </w:rPr>
            </w:pPr>
          </w:p>
        </w:tc>
        <w:tc>
          <w:tcPr>
            <w:tcW w:w="0" w:type="auto"/>
            <w:shd w:val="clear" w:color="auto" w:fill="FFFFFF" w:themeFill="background1"/>
            <w:noWrap/>
            <w:hideMark/>
          </w:tcPr>
          <w:p w:rsidR="00C70714" w:rsidRPr="00A5582F" w:rsidRDefault="00C70714" w:rsidP="00A5582F">
            <w:pPr>
              <w:spacing w:after="0" w:line="240" w:lineRule="auto"/>
              <w:jc w:val="right"/>
              <w:rPr>
                <w:rFonts w:cstheme="majorHAnsi"/>
                <w:i/>
                <w:szCs w:val="20"/>
              </w:rPr>
            </w:pPr>
          </w:p>
        </w:tc>
        <w:tc>
          <w:tcPr>
            <w:tcW w:w="0" w:type="auto"/>
            <w:shd w:val="clear" w:color="auto" w:fill="FFFFFF" w:themeFill="background1"/>
            <w:noWrap/>
            <w:hideMark/>
          </w:tcPr>
          <w:p w:rsidR="00C70714" w:rsidRPr="00A5582F" w:rsidRDefault="00C70714" w:rsidP="00A5582F">
            <w:pPr>
              <w:spacing w:after="0" w:line="240" w:lineRule="auto"/>
              <w:jc w:val="right"/>
              <w:rPr>
                <w:rFonts w:cstheme="majorHAnsi"/>
                <w:i/>
                <w:szCs w:val="20"/>
              </w:rPr>
            </w:pPr>
            <w:r w:rsidRPr="00A5582F">
              <w:rPr>
                <w:rFonts w:cstheme="majorHAnsi"/>
                <w:i/>
                <w:szCs w:val="20"/>
              </w:rPr>
              <w:t> </w:t>
            </w:r>
          </w:p>
        </w:tc>
      </w:tr>
      <w:tr w:rsidR="00C70714" w:rsidTr="00A5582F">
        <w:trPr>
          <w:trHeight w:val="225"/>
        </w:trPr>
        <w:tc>
          <w:tcPr>
            <w:tcW w:w="0" w:type="auto"/>
            <w:noWrap/>
            <w:hideMark/>
          </w:tcPr>
          <w:p w:rsidR="00C70714" w:rsidRPr="00A5582F" w:rsidRDefault="00C70714" w:rsidP="006D4638">
            <w:pPr>
              <w:spacing w:after="0" w:line="240" w:lineRule="auto"/>
              <w:rPr>
                <w:rFonts w:cstheme="majorHAnsi"/>
                <w:szCs w:val="20"/>
              </w:rPr>
            </w:pPr>
            <w:r w:rsidRPr="00A5582F">
              <w:rPr>
                <w:rFonts w:cstheme="majorHAnsi"/>
                <w:szCs w:val="20"/>
              </w:rPr>
              <w:t>SR2 - crossed with SENTRI</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-0.524</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-9.50</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25.05</w:t>
            </w:r>
          </w:p>
        </w:tc>
      </w:tr>
      <w:tr w:rsidR="00C70714" w:rsidTr="00A5582F">
        <w:trPr>
          <w:cnfStyle w:val="000000100000" w:firstRow="0" w:lastRow="0" w:firstColumn="0" w:lastColumn="0" w:oddVBand="0" w:evenVBand="0" w:oddHBand="1" w:evenHBand="0" w:firstRowFirstColumn="0" w:firstRowLastColumn="0" w:lastRowFirstColumn="0" w:lastRowLastColumn="0"/>
          <w:trHeight w:val="225"/>
        </w:trPr>
        <w:tc>
          <w:tcPr>
            <w:tcW w:w="0" w:type="auto"/>
            <w:noWrap/>
            <w:hideMark/>
          </w:tcPr>
          <w:p w:rsidR="00C70714" w:rsidRPr="00A5582F" w:rsidRDefault="00C70714" w:rsidP="006D4638">
            <w:pPr>
              <w:spacing w:after="0" w:line="240" w:lineRule="auto"/>
              <w:rPr>
                <w:rFonts w:cstheme="majorHAnsi"/>
                <w:szCs w:val="20"/>
              </w:rPr>
            </w:pPr>
            <w:r w:rsidRPr="00A5582F">
              <w:rPr>
                <w:rFonts w:cstheme="majorHAnsi"/>
                <w:szCs w:val="20"/>
              </w:rPr>
              <w:t>SR3 - crossed with SENTRI</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-0.871</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-12.51</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41.61</w:t>
            </w:r>
          </w:p>
        </w:tc>
      </w:tr>
      <w:tr w:rsidR="00C70714" w:rsidTr="00A5582F">
        <w:trPr>
          <w:trHeight w:val="225"/>
        </w:trPr>
        <w:tc>
          <w:tcPr>
            <w:tcW w:w="0" w:type="auto"/>
            <w:noWrap/>
            <w:hideMark/>
          </w:tcPr>
          <w:p w:rsidR="00C70714" w:rsidRPr="00A5582F" w:rsidRDefault="00C70714" w:rsidP="006D4638">
            <w:pPr>
              <w:spacing w:after="0" w:line="240" w:lineRule="auto"/>
              <w:rPr>
                <w:rFonts w:cstheme="majorHAnsi"/>
                <w:szCs w:val="20"/>
              </w:rPr>
            </w:pPr>
            <w:r w:rsidRPr="00A5582F">
              <w:rPr>
                <w:rFonts w:cstheme="majorHAnsi"/>
                <w:szCs w:val="20"/>
              </w:rPr>
              <w:t>Walk - crossed with SENTRI</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-0.382</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-2.34</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18.26</w:t>
            </w:r>
          </w:p>
        </w:tc>
      </w:tr>
      <w:tr w:rsidR="00C70714" w:rsidTr="00A5582F">
        <w:trPr>
          <w:cnfStyle w:val="000000100000" w:firstRow="0" w:lastRow="0" w:firstColumn="0" w:lastColumn="0" w:oddVBand="0" w:evenVBand="0" w:oddHBand="1" w:evenHBand="0" w:firstRowFirstColumn="0" w:firstRowLastColumn="0" w:lastRowFirstColumn="0" w:lastRowLastColumn="0"/>
          <w:trHeight w:val="225"/>
        </w:trPr>
        <w:tc>
          <w:tcPr>
            <w:tcW w:w="0" w:type="auto"/>
            <w:noWrap/>
            <w:hideMark/>
          </w:tcPr>
          <w:p w:rsidR="00C70714" w:rsidRPr="00A5582F" w:rsidRDefault="00C70714" w:rsidP="006D4638">
            <w:pPr>
              <w:spacing w:after="0" w:line="240" w:lineRule="auto"/>
              <w:rPr>
                <w:rFonts w:cstheme="majorHAnsi"/>
                <w:szCs w:val="20"/>
              </w:rPr>
            </w:pPr>
            <w:r w:rsidRPr="00A5582F">
              <w:rPr>
                <w:rFonts w:cstheme="majorHAnsi"/>
                <w:szCs w:val="20"/>
              </w:rPr>
              <w:t>Transit - crossed with SENTRI</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0.620</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2.73</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-29.63</w:t>
            </w:r>
          </w:p>
        </w:tc>
      </w:tr>
      <w:tr w:rsidR="00C70714" w:rsidTr="00A5582F">
        <w:trPr>
          <w:trHeight w:val="225"/>
        </w:trPr>
        <w:tc>
          <w:tcPr>
            <w:tcW w:w="0" w:type="auto"/>
            <w:noWrap/>
            <w:hideMark/>
          </w:tcPr>
          <w:p w:rsidR="00C70714" w:rsidRPr="00A5582F" w:rsidRDefault="00C70714" w:rsidP="006D4638">
            <w:pPr>
              <w:spacing w:after="0" w:line="240" w:lineRule="auto"/>
              <w:rPr>
                <w:rFonts w:cstheme="majorHAnsi"/>
                <w:szCs w:val="20"/>
              </w:rPr>
            </w:pPr>
            <w:r w:rsidRPr="00A5582F">
              <w:rPr>
                <w:rFonts w:cstheme="majorHAnsi"/>
                <w:szCs w:val="20"/>
              </w:rPr>
              <w:t>SR2 - tour purpose work</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-0.786</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-8.65</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37.58</w:t>
            </w:r>
          </w:p>
        </w:tc>
      </w:tr>
      <w:tr w:rsidR="00C70714" w:rsidTr="00A5582F">
        <w:trPr>
          <w:cnfStyle w:val="000000100000" w:firstRow="0" w:lastRow="0" w:firstColumn="0" w:lastColumn="0" w:oddVBand="0" w:evenVBand="0" w:oddHBand="1" w:evenHBand="0" w:firstRowFirstColumn="0" w:firstRowLastColumn="0" w:lastRowFirstColumn="0" w:lastRowLastColumn="0"/>
          <w:trHeight w:val="225"/>
        </w:trPr>
        <w:tc>
          <w:tcPr>
            <w:tcW w:w="0" w:type="auto"/>
            <w:noWrap/>
            <w:hideMark/>
          </w:tcPr>
          <w:p w:rsidR="00C70714" w:rsidRPr="00A5582F" w:rsidRDefault="00C70714" w:rsidP="006D4638">
            <w:pPr>
              <w:spacing w:after="0" w:line="240" w:lineRule="auto"/>
              <w:rPr>
                <w:rFonts w:cstheme="majorHAnsi"/>
                <w:szCs w:val="20"/>
              </w:rPr>
            </w:pPr>
            <w:r w:rsidRPr="00A5582F">
              <w:rPr>
                <w:rFonts w:cstheme="majorHAnsi"/>
                <w:szCs w:val="20"/>
              </w:rPr>
              <w:t>SR3 - tour purpose work</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-0.742</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-6.59</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35.47</w:t>
            </w:r>
          </w:p>
        </w:tc>
      </w:tr>
      <w:tr w:rsidR="00C70714" w:rsidTr="00A5582F">
        <w:trPr>
          <w:trHeight w:val="225"/>
        </w:trPr>
        <w:tc>
          <w:tcPr>
            <w:tcW w:w="0" w:type="auto"/>
            <w:noWrap/>
            <w:hideMark/>
          </w:tcPr>
          <w:p w:rsidR="00C70714" w:rsidRPr="00A5582F" w:rsidRDefault="00C70714" w:rsidP="006D4638">
            <w:pPr>
              <w:spacing w:after="0" w:line="240" w:lineRule="auto"/>
              <w:rPr>
                <w:rFonts w:cstheme="majorHAnsi"/>
                <w:b/>
                <w:bCs/>
                <w:szCs w:val="20"/>
              </w:rPr>
            </w:pPr>
            <w:r w:rsidRPr="00A5582F">
              <w:rPr>
                <w:rFonts w:cstheme="majorHAnsi"/>
                <w:b/>
                <w:bCs/>
                <w:szCs w:val="20"/>
              </w:rPr>
              <w:t>Rail Line Haul Constant</w:t>
            </w:r>
          </w:p>
        </w:tc>
        <w:tc>
          <w:tcPr>
            <w:tcW w:w="0" w:type="auto"/>
            <w:noWrap/>
            <w:hideMark/>
          </w:tcPr>
          <w:p w:rsidR="00C70714" w:rsidRPr="00A5582F" w:rsidRDefault="00C70714" w:rsidP="00A5582F">
            <w:pPr>
              <w:spacing w:after="0" w:line="240" w:lineRule="auto"/>
              <w:jc w:val="right"/>
              <w:rPr>
                <w:rFonts w:cstheme="majorHAnsi"/>
                <w:szCs w:val="20"/>
              </w:rPr>
            </w:pPr>
          </w:p>
        </w:tc>
        <w:tc>
          <w:tcPr>
            <w:tcW w:w="0" w:type="auto"/>
            <w:noWrap/>
            <w:hideMark/>
          </w:tcPr>
          <w:p w:rsidR="00C70714" w:rsidRPr="00A5582F" w:rsidRDefault="00C70714" w:rsidP="00A5582F">
            <w:pPr>
              <w:spacing w:after="0" w:line="240" w:lineRule="auto"/>
              <w:jc w:val="right"/>
              <w:rPr>
                <w:rFonts w:cstheme="majorHAnsi"/>
                <w:szCs w:val="20"/>
              </w:rPr>
            </w:pP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 </w:t>
            </w:r>
          </w:p>
        </w:tc>
      </w:tr>
      <w:tr w:rsidR="00C70714" w:rsidTr="00A5582F">
        <w:trPr>
          <w:cnfStyle w:val="000000100000" w:firstRow="0" w:lastRow="0" w:firstColumn="0" w:lastColumn="0" w:oddVBand="0" w:evenVBand="0" w:oddHBand="1" w:evenHBand="0" w:firstRowFirstColumn="0" w:firstRowLastColumn="0" w:lastRowFirstColumn="0" w:lastRowLastColumn="0"/>
          <w:trHeight w:val="225"/>
        </w:trPr>
        <w:tc>
          <w:tcPr>
            <w:tcW w:w="0" w:type="auto"/>
            <w:noWrap/>
            <w:hideMark/>
          </w:tcPr>
          <w:p w:rsidR="00C70714" w:rsidRPr="00A5582F" w:rsidRDefault="00C70714" w:rsidP="006D4638">
            <w:pPr>
              <w:spacing w:after="0" w:line="240" w:lineRule="auto"/>
              <w:rPr>
                <w:rFonts w:cstheme="majorHAnsi"/>
                <w:szCs w:val="20"/>
              </w:rPr>
            </w:pPr>
            <w:r w:rsidRPr="00A5582F">
              <w:rPr>
                <w:rFonts w:cstheme="majorHAnsi"/>
                <w:szCs w:val="20"/>
              </w:rPr>
              <w:t>Rail (ASC)</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0.796</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7.90</w:t>
            </w:r>
          </w:p>
        </w:tc>
        <w:tc>
          <w:tcPr>
            <w:tcW w:w="0" w:type="auto"/>
            <w:noWrap/>
            <w:hideMark/>
          </w:tcPr>
          <w:p w:rsidR="00C70714" w:rsidRPr="00A5582F" w:rsidRDefault="00C70714" w:rsidP="00A5582F">
            <w:pPr>
              <w:spacing w:after="0" w:line="240" w:lineRule="auto"/>
              <w:jc w:val="right"/>
              <w:rPr>
                <w:rFonts w:cstheme="majorHAnsi"/>
                <w:szCs w:val="20"/>
              </w:rPr>
            </w:pPr>
            <w:r w:rsidRPr="00A5582F">
              <w:rPr>
                <w:rFonts w:cstheme="majorHAnsi"/>
                <w:szCs w:val="20"/>
              </w:rPr>
              <w:t>-38.05</w:t>
            </w:r>
          </w:p>
        </w:tc>
      </w:tr>
    </w:tbl>
    <w:p w:rsidR="00A5582F" w:rsidRDefault="00A5582F" w:rsidP="00A5582F">
      <w:pPr>
        <w:pStyle w:val="ModelInfo"/>
      </w:pPr>
    </w:p>
    <w:p w:rsidR="00A5582F" w:rsidRPr="00A5582F" w:rsidRDefault="00A5582F" w:rsidP="00A5582F">
      <w:pPr>
        <w:pStyle w:val="ModelInfo"/>
        <w:tabs>
          <w:tab w:val="clear" w:pos="2160"/>
          <w:tab w:val="left" w:pos="3060"/>
        </w:tabs>
        <w:ind w:left="3060" w:hanging="3060"/>
      </w:pPr>
      <w:r w:rsidRPr="00A5582F">
        <w:t>Nesting coefficient</w:t>
      </w:r>
      <w:r w:rsidRPr="00A5582F">
        <w:tab/>
        <w:t>0.493</w:t>
      </w:r>
    </w:p>
    <w:p w:rsidR="00A5582F" w:rsidRPr="00A5582F" w:rsidRDefault="00A5582F" w:rsidP="00A5582F">
      <w:pPr>
        <w:pStyle w:val="ModelInfo"/>
        <w:tabs>
          <w:tab w:val="clear" w:pos="2160"/>
          <w:tab w:val="left" w:pos="3060"/>
        </w:tabs>
        <w:ind w:left="3060" w:hanging="3060"/>
      </w:pPr>
      <w:r w:rsidRPr="00A5582F">
        <w:t>Rho-squared w.r.t zero</w:t>
      </w:r>
      <w:r w:rsidRPr="00A5582F">
        <w:tab/>
        <w:t>0.400</w:t>
      </w:r>
    </w:p>
    <w:p w:rsidR="0041222E" w:rsidRDefault="00A5582F" w:rsidP="00A5582F">
      <w:pPr>
        <w:pStyle w:val="ModelInfo"/>
        <w:tabs>
          <w:tab w:val="clear" w:pos="2160"/>
          <w:tab w:val="left" w:pos="3060"/>
        </w:tabs>
        <w:ind w:left="3060" w:hanging="3060"/>
      </w:pPr>
      <w:r w:rsidRPr="00A5582F">
        <w:t>Rho-squared w.r.t constants</w:t>
      </w:r>
      <w:r w:rsidRPr="00A5582F">
        <w:tab/>
        <w:t>0.310</w:t>
      </w:r>
      <w:r w:rsidR="0041222E">
        <w:br w:type="page"/>
      </w:r>
    </w:p>
    <w:p w:rsidR="00920980" w:rsidRDefault="00920980" w:rsidP="00920980">
      <w:pPr>
        <w:pStyle w:val="Heading2"/>
      </w:pPr>
      <w:bookmarkStart w:id="357" w:name="_Toc343258728"/>
      <w:r>
        <w:t>Airport Ground Access Model</w:t>
      </w:r>
      <w:bookmarkEnd w:id="357"/>
    </w:p>
    <w:p w:rsidR="006B3B08" w:rsidRDefault="006B3B08" w:rsidP="006B3B08">
      <w:r>
        <w:t xml:space="preserve">In 2008, San Diego International Airport (SDIA) conducted a survey of airport passengers in which data was collected on their travel to the airport prior to their departure. Based upon this data, PB developed a model of travel to and from the airport for arriving and departing passengers. The purpose of this model was to capture the demand of airport travel on transport facilities in San Diego County. Additionally, the model allows SANDAG to test the impacts of various parking price and supply scenarios at the airport. </w:t>
      </w:r>
    </w:p>
    <w:p w:rsidR="006B3B08" w:rsidRDefault="006B3B08" w:rsidP="006B3B08">
      <w:pPr>
        <w:pStyle w:val="Heading3"/>
      </w:pPr>
      <w:bookmarkStart w:id="358" w:name="_Toc343258729"/>
      <w:r>
        <w:t>2.1</w:t>
      </w:r>
      <w:r>
        <w:tab/>
        <w:t>Airport Destination Choice Model</w:t>
      </w:r>
      <w:bookmarkEnd w:id="358"/>
    </w:p>
    <w:p w:rsidR="006B3B08" w:rsidRDefault="006B3B08" w:rsidP="006B3B08">
      <w:r>
        <w:t>The airport destination choice model chooses the origin or destination MGRA, depending on whether the travel party is arriving or departing. The model is based upon the airport survey data, which collected the zip code of the origin location for trips made to the airport by departing passengers.</w:t>
      </w:r>
    </w:p>
    <w:p w:rsidR="006B3B08" w:rsidRDefault="006B3B08" w:rsidP="006B3B08">
      <w:pPr>
        <w:pStyle w:val="Heading4"/>
      </w:pPr>
      <w:r>
        <w:t>Residents on Personal Trip Origin Choice Model</w:t>
      </w:r>
    </w:p>
    <w:p w:rsidR="006B3B08" w:rsidRDefault="006B3B08" w:rsidP="006B3B08">
      <w:r>
        <w:t xml:space="preserve">The resident-personal choice model was estimated with 2485 records from the airport survey set. </w:t>
      </w:r>
    </w:p>
    <w:p w:rsidR="006B3B08" w:rsidRDefault="006B3B08" w:rsidP="006B3B08">
      <w:pPr>
        <w:pStyle w:val="Heading5"/>
      </w:pPr>
      <w:r>
        <w:t>Model Findings:</w:t>
      </w:r>
    </w:p>
    <w:p w:rsidR="006B3B08" w:rsidRDefault="006B3B08" w:rsidP="006B3B08">
      <w:pPr>
        <w:pStyle w:val="ListParagraph"/>
      </w:pPr>
      <w:r>
        <w:t>For the final model estimation, office, military, and other employment size terms were included while coefficient for households was constrained to 1.</w:t>
      </w:r>
    </w:p>
    <w:p w:rsidR="006B3B08" w:rsidRDefault="006B3B08" w:rsidP="006B3B08">
      <w:pPr>
        <w:pStyle w:val="ListParagraph-FullSpace"/>
      </w:pPr>
      <w:r>
        <w:t xml:space="preserve">Distance terms for distance, and the log of distance were included in the final estimation. The inclusion of the log of the distance makes this a non-linear distance expression.  </w:t>
      </w:r>
    </w:p>
    <w:p w:rsidR="006B3B08" w:rsidRDefault="006B3B08" w:rsidP="006B3B08">
      <w:r>
        <w:t xml:space="preserve">The final implemented coefficients for the selected variables are shown in </w:t>
      </w:r>
      <w:r w:rsidR="001B30BE">
        <w:fldChar w:fldCharType="begin"/>
      </w:r>
      <w:r>
        <w:instrText xml:space="preserve"> REF Table117 \h </w:instrText>
      </w:r>
      <w:r w:rsidR="001B30BE">
        <w:fldChar w:fldCharType="separate"/>
      </w:r>
      <w:r w:rsidR="00B66CF5">
        <w:t xml:space="preserve">Table </w:t>
      </w:r>
      <w:r w:rsidR="00B66CF5">
        <w:rPr>
          <w:noProof/>
        </w:rPr>
        <w:t>120</w:t>
      </w:r>
      <w:r w:rsidR="001B30BE">
        <w:fldChar w:fldCharType="end"/>
      </w:r>
      <w:r>
        <w:t xml:space="preserve">. </w:t>
      </w:r>
    </w:p>
    <w:p w:rsidR="006B3B08" w:rsidRDefault="006B3B08" w:rsidP="006B3B08">
      <w:pPr>
        <w:pStyle w:val="Caption"/>
      </w:pPr>
      <w:bookmarkStart w:id="359" w:name="Table117"/>
      <w:bookmarkStart w:id="360" w:name="_Toc343259062"/>
      <w:r>
        <w:t xml:space="preserve">Table </w:t>
      </w:r>
      <w:r w:rsidR="00CD407C">
        <w:fldChar w:fldCharType="begin"/>
      </w:r>
      <w:r w:rsidR="00CD407C">
        <w:instrText xml:space="preserve"> SEQ Table \* ARABIC  \* MERGEFORMAT </w:instrText>
      </w:r>
      <w:r w:rsidR="00CD407C">
        <w:fldChar w:fldCharType="separate"/>
      </w:r>
      <w:r w:rsidR="00B66CF5">
        <w:rPr>
          <w:noProof/>
        </w:rPr>
        <w:t>120</w:t>
      </w:r>
      <w:r w:rsidR="00CD407C">
        <w:rPr>
          <w:noProof/>
        </w:rPr>
        <w:fldChar w:fldCharType="end"/>
      </w:r>
      <w:bookmarkEnd w:id="359"/>
      <w:r>
        <w:t>: Airport Resident-Personal Origin Choice Estimation</w:t>
      </w:r>
      <w:bookmarkEnd w:id="360"/>
    </w:p>
    <w:tbl>
      <w:tblPr>
        <w:tblStyle w:val="MediumGrid3-Accent1"/>
        <w:tblW w:w="0" w:type="auto"/>
        <w:tblLook w:val="0420" w:firstRow="1" w:lastRow="0" w:firstColumn="0" w:lastColumn="0" w:noHBand="0" w:noVBand="1"/>
      </w:tblPr>
      <w:tblGrid>
        <w:gridCol w:w="3296"/>
        <w:gridCol w:w="684"/>
        <w:gridCol w:w="739"/>
      </w:tblGrid>
      <w:tr w:rsidR="006B3B08" w:rsidRPr="006B3B08" w:rsidTr="006B3B08">
        <w:trPr>
          <w:cnfStyle w:val="100000000000" w:firstRow="1" w:lastRow="0" w:firstColumn="0" w:lastColumn="0" w:oddVBand="0" w:evenVBand="0" w:oddHBand="0" w:evenHBand="0" w:firstRowFirstColumn="0" w:firstRowLastColumn="0" w:lastRowFirstColumn="0" w:lastRowLastColumn="0"/>
          <w:trHeight w:val="240"/>
        </w:trPr>
        <w:tc>
          <w:tcPr>
            <w:tcW w:w="0" w:type="auto"/>
            <w:noWrap/>
            <w:hideMark/>
          </w:tcPr>
          <w:p w:rsidR="006B3B08" w:rsidRPr="006B3B08" w:rsidRDefault="006B3B08" w:rsidP="006B3B08">
            <w:pPr>
              <w:rPr>
                <w:b w:val="0"/>
                <w:bCs w:val="0"/>
              </w:rPr>
            </w:pPr>
            <w:r w:rsidRPr="006B3B08">
              <w:t>Parameter</w:t>
            </w:r>
          </w:p>
        </w:tc>
        <w:tc>
          <w:tcPr>
            <w:tcW w:w="0" w:type="auto"/>
            <w:noWrap/>
            <w:hideMark/>
          </w:tcPr>
          <w:p w:rsidR="006B3B08" w:rsidRPr="006B3B08" w:rsidRDefault="006B3B08" w:rsidP="006B3B08">
            <w:pPr>
              <w:jc w:val="right"/>
            </w:pPr>
            <w:r w:rsidRPr="006B3B08">
              <w:t>Coeff</w:t>
            </w:r>
          </w:p>
        </w:tc>
        <w:tc>
          <w:tcPr>
            <w:tcW w:w="0" w:type="auto"/>
            <w:noWrap/>
            <w:hideMark/>
          </w:tcPr>
          <w:p w:rsidR="006B3B08" w:rsidRPr="006B3B08" w:rsidRDefault="006B3B08" w:rsidP="006B3B08">
            <w:pPr>
              <w:jc w:val="right"/>
            </w:pPr>
            <w:r w:rsidRPr="006B3B08">
              <w:t>T-Stat</w:t>
            </w:r>
          </w:p>
        </w:tc>
      </w:tr>
      <w:tr w:rsidR="006B3B08" w:rsidRPr="006B3B08" w:rsidTr="006B3B08">
        <w:trPr>
          <w:cnfStyle w:val="000000100000" w:firstRow="0" w:lastRow="0" w:firstColumn="0" w:lastColumn="0" w:oddVBand="0" w:evenVBand="0" w:oddHBand="1" w:evenHBand="0" w:firstRowFirstColumn="0" w:firstRowLastColumn="0" w:lastRowFirstColumn="0" w:lastRowLastColumn="0"/>
          <w:trHeight w:val="203"/>
        </w:trPr>
        <w:tc>
          <w:tcPr>
            <w:tcW w:w="0" w:type="auto"/>
            <w:noWrap/>
            <w:hideMark/>
          </w:tcPr>
          <w:p w:rsidR="006B3B08" w:rsidRPr="006B3B08" w:rsidRDefault="006B3B08" w:rsidP="006B3B08">
            <w:r w:rsidRPr="006B3B08">
              <w:t>Distance</w:t>
            </w:r>
          </w:p>
        </w:tc>
        <w:tc>
          <w:tcPr>
            <w:tcW w:w="0" w:type="auto"/>
            <w:noWrap/>
            <w:hideMark/>
          </w:tcPr>
          <w:p w:rsidR="006B3B08" w:rsidRPr="006B3B08" w:rsidRDefault="006B3B08" w:rsidP="006B3B08">
            <w:pPr>
              <w:jc w:val="right"/>
            </w:pPr>
            <w:r w:rsidRPr="006B3B08">
              <w:t>-0.004</w:t>
            </w:r>
          </w:p>
        </w:tc>
        <w:tc>
          <w:tcPr>
            <w:tcW w:w="0" w:type="auto"/>
            <w:noWrap/>
            <w:hideMark/>
          </w:tcPr>
          <w:p w:rsidR="006B3B08" w:rsidRPr="006B3B08" w:rsidRDefault="006B3B08" w:rsidP="006B3B08">
            <w:pPr>
              <w:jc w:val="right"/>
            </w:pPr>
            <w:r w:rsidRPr="006B3B08">
              <w:t>-1.01</w:t>
            </w:r>
          </w:p>
        </w:tc>
      </w:tr>
      <w:tr w:rsidR="006B3B08" w:rsidRPr="006B3B08" w:rsidTr="006B3B08">
        <w:trPr>
          <w:trHeight w:val="225"/>
        </w:trPr>
        <w:tc>
          <w:tcPr>
            <w:tcW w:w="0" w:type="auto"/>
            <w:noWrap/>
            <w:hideMark/>
          </w:tcPr>
          <w:p w:rsidR="006B3B08" w:rsidRPr="006B3B08" w:rsidRDefault="006B3B08" w:rsidP="006B3B08">
            <w:r w:rsidRPr="006B3B08">
              <w:t>log(distance)</w:t>
            </w:r>
          </w:p>
        </w:tc>
        <w:tc>
          <w:tcPr>
            <w:tcW w:w="0" w:type="auto"/>
            <w:noWrap/>
            <w:hideMark/>
          </w:tcPr>
          <w:p w:rsidR="006B3B08" w:rsidRPr="006B3B08" w:rsidRDefault="006B3B08" w:rsidP="006B3B08">
            <w:pPr>
              <w:jc w:val="right"/>
            </w:pPr>
            <w:r w:rsidRPr="006B3B08">
              <w:t>-0.238</w:t>
            </w:r>
          </w:p>
        </w:tc>
        <w:tc>
          <w:tcPr>
            <w:tcW w:w="0" w:type="auto"/>
            <w:noWrap/>
            <w:hideMark/>
          </w:tcPr>
          <w:p w:rsidR="006B3B08" w:rsidRPr="006B3B08" w:rsidRDefault="006B3B08" w:rsidP="006B3B08">
            <w:pPr>
              <w:jc w:val="right"/>
            </w:pPr>
            <w:r w:rsidRPr="006B3B08">
              <w:t>-4.39</w:t>
            </w:r>
          </w:p>
        </w:tc>
      </w:tr>
      <w:tr w:rsidR="006B3B08" w:rsidRPr="006B3B08" w:rsidTr="006B3B08">
        <w:trPr>
          <w:cnfStyle w:val="000000100000" w:firstRow="0" w:lastRow="0" w:firstColumn="0" w:lastColumn="0" w:oddVBand="0" w:evenVBand="0" w:oddHBand="1" w:evenHBand="0" w:firstRowFirstColumn="0" w:firstRowLastColumn="0" w:lastRowFirstColumn="0" w:lastRowLastColumn="0"/>
          <w:trHeight w:val="225"/>
        </w:trPr>
        <w:tc>
          <w:tcPr>
            <w:tcW w:w="0" w:type="auto"/>
            <w:noWrap/>
            <w:hideMark/>
          </w:tcPr>
          <w:p w:rsidR="006B3B08" w:rsidRPr="006B3B08" w:rsidRDefault="006B3B08" w:rsidP="006B3B08">
            <w:r w:rsidRPr="006B3B08">
              <w:t>Size Terms (exponentiated params)</w:t>
            </w:r>
          </w:p>
        </w:tc>
        <w:tc>
          <w:tcPr>
            <w:tcW w:w="0" w:type="auto"/>
            <w:noWrap/>
            <w:hideMark/>
          </w:tcPr>
          <w:p w:rsidR="006B3B08" w:rsidRPr="006B3B08" w:rsidRDefault="006B3B08" w:rsidP="006B3B08">
            <w:pPr>
              <w:jc w:val="right"/>
            </w:pPr>
          </w:p>
        </w:tc>
        <w:tc>
          <w:tcPr>
            <w:tcW w:w="0" w:type="auto"/>
            <w:noWrap/>
            <w:hideMark/>
          </w:tcPr>
          <w:p w:rsidR="006B3B08" w:rsidRPr="006B3B08" w:rsidRDefault="006B3B08" w:rsidP="006B3B08">
            <w:pPr>
              <w:jc w:val="right"/>
            </w:pPr>
          </w:p>
        </w:tc>
      </w:tr>
      <w:tr w:rsidR="006B3B08" w:rsidRPr="006B3B08" w:rsidTr="006B3B08">
        <w:trPr>
          <w:trHeight w:val="225"/>
        </w:trPr>
        <w:tc>
          <w:tcPr>
            <w:tcW w:w="0" w:type="auto"/>
            <w:noWrap/>
            <w:hideMark/>
          </w:tcPr>
          <w:p w:rsidR="006B3B08" w:rsidRPr="006B3B08" w:rsidRDefault="006B3B08" w:rsidP="006B3B08">
            <w:r w:rsidRPr="006B3B08">
              <w:t xml:space="preserve">  Households</w:t>
            </w:r>
          </w:p>
        </w:tc>
        <w:tc>
          <w:tcPr>
            <w:tcW w:w="0" w:type="auto"/>
            <w:noWrap/>
            <w:hideMark/>
          </w:tcPr>
          <w:p w:rsidR="006B3B08" w:rsidRPr="006B3B08" w:rsidRDefault="006B3B08" w:rsidP="006B3B08">
            <w:pPr>
              <w:jc w:val="right"/>
            </w:pPr>
            <w:r w:rsidRPr="006B3B08">
              <w:t>1.000</w:t>
            </w:r>
          </w:p>
        </w:tc>
        <w:tc>
          <w:tcPr>
            <w:tcW w:w="0" w:type="auto"/>
            <w:noWrap/>
            <w:hideMark/>
          </w:tcPr>
          <w:p w:rsidR="006B3B08" w:rsidRPr="006B3B08" w:rsidRDefault="006B3B08" w:rsidP="006B3B08">
            <w:pPr>
              <w:jc w:val="right"/>
            </w:pPr>
            <w:r w:rsidRPr="006B3B08">
              <w:t>Base</w:t>
            </w:r>
          </w:p>
        </w:tc>
      </w:tr>
      <w:tr w:rsidR="006B3B08" w:rsidRPr="006B3B08" w:rsidTr="006B3B08">
        <w:trPr>
          <w:cnfStyle w:val="000000100000" w:firstRow="0" w:lastRow="0" w:firstColumn="0" w:lastColumn="0" w:oddVBand="0" w:evenVBand="0" w:oddHBand="1" w:evenHBand="0" w:firstRowFirstColumn="0" w:firstRowLastColumn="0" w:lastRowFirstColumn="0" w:lastRowLastColumn="0"/>
          <w:trHeight w:val="225"/>
        </w:trPr>
        <w:tc>
          <w:tcPr>
            <w:tcW w:w="0" w:type="auto"/>
            <w:noWrap/>
            <w:hideMark/>
          </w:tcPr>
          <w:p w:rsidR="006B3B08" w:rsidRPr="006B3B08" w:rsidRDefault="006B3B08" w:rsidP="006B3B08">
            <w:r w:rsidRPr="006B3B08">
              <w:t xml:space="preserve">  Employment</w:t>
            </w:r>
          </w:p>
        </w:tc>
        <w:tc>
          <w:tcPr>
            <w:tcW w:w="0" w:type="auto"/>
            <w:noWrap/>
            <w:hideMark/>
          </w:tcPr>
          <w:p w:rsidR="006B3B08" w:rsidRPr="006B3B08" w:rsidRDefault="006B3B08" w:rsidP="006B3B08">
            <w:pPr>
              <w:jc w:val="right"/>
            </w:pPr>
          </w:p>
        </w:tc>
        <w:tc>
          <w:tcPr>
            <w:tcW w:w="0" w:type="auto"/>
            <w:noWrap/>
            <w:hideMark/>
          </w:tcPr>
          <w:p w:rsidR="006B3B08" w:rsidRPr="006B3B08" w:rsidRDefault="006B3B08" w:rsidP="006B3B08">
            <w:pPr>
              <w:jc w:val="right"/>
            </w:pPr>
          </w:p>
        </w:tc>
      </w:tr>
      <w:tr w:rsidR="006B3B08" w:rsidRPr="006B3B08" w:rsidTr="006B3B08">
        <w:trPr>
          <w:trHeight w:val="225"/>
        </w:trPr>
        <w:tc>
          <w:tcPr>
            <w:tcW w:w="0" w:type="auto"/>
            <w:noWrap/>
            <w:hideMark/>
          </w:tcPr>
          <w:p w:rsidR="006B3B08" w:rsidRPr="006B3B08" w:rsidRDefault="006B3B08" w:rsidP="006B3B08">
            <w:r w:rsidRPr="006B3B08">
              <w:t xml:space="preserve">    Office</w:t>
            </w:r>
          </w:p>
        </w:tc>
        <w:tc>
          <w:tcPr>
            <w:tcW w:w="0" w:type="auto"/>
            <w:noWrap/>
            <w:hideMark/>
          </w:tcPr>
          <w:p w:rsidR="006B3B08" w:rsidRPr="006B3B08" w:rsidRDefault="006B3B08" w:rsidP="006B3B08">
            <w:pPr>
              <w:jc w:val="right"/>
            </w:pPr>
            <w:r w:rsidRPr="006B3B08">
              <w:t>0.001</w:t>
            </w:r>
          </w:p>
        </w:tc>
        <w:tc>
          <w:tcPr>
            <w:tcW w:w="0" w:type="auto"/>
            <w:noWrap/>
            <w:hideMark/>
          </w:tcPr>
          <w:p w:rsidR="006B3B08" w:rsidRPr="006B3B08" w:rsidRDefault="006B3B08" w:rsidP="006B3B08">
            <w:pPr>
              <w:jc w:val="right"/>
            </w:pPr>
            <w:r w:rsidRPr="006B3B08">
              <w:t>-2.67</w:t>
            </w:r>
          </w:p>
        </w:tc>
      </w:tr>
      <w:tr w:rsidR="006B3B08" w:rsidRPr="006B3B08" w:rsidTr="006B3B08">
        <w:trPr>
          <w:cnfStyle w:val="000000100000" w:firstRow="0" w:lastRow="0" w:firstColumn="0" w:lastColumn="0" w:oddVBand="0" w:evenVBand="0" w:oddHBand="1" w:evenHBand="0" w:firstRowFirstColumn="0" w:firstRowLastColumn="0" w:lastRowFirstColumn="0" w:lastRowLastColumn="0"/>
          <w:trHeight w:val="225"/>
        </w:trPr>
        <w:tc>
          <w:tcPr>
            <w:tcW w:w="0" w:type="auto"/>
            <w:noWrap/>
            <w:hideMark/>
          </w:tcPr>
          <w:p w:rsidR="006B3B08" w:rsidRPr="006B3B08" w:rsidRDefault="006B3B08" w:rsidP="006B3B08">
            <w:r w:rsidRPr="006B3B08">
              <w:t xml:space="preserve">    Other</w:t>
            </w:r>
          </w:p>
        </w:tc>
        <w:tc>
          <w:tcPr>
            <w:tcW w:w="0" w:type="auto"/>
            <w:noWrap/>
            <w:hideMark/>
          </w:tcPr>
          <w:p w:rsidR="006B3B08" w:rsidRPr="006B3B08" w:rsidRDefault="006B3B08" w:rsidP="006B3B08">
            <w:pPr>
              <w:jc w:val="right"/>
            </w:pPr>
            <w:r w:rsidRPr="006B3B08">
              <w:t>0.018</w:t>
            </w:r>
          </w:p>
        </w:tc>
        <w:tc>
          <w:tcPr>
            <w:tcW w:w="0" w:type="auto"/>
            <w:noWrap/>
            <w:hideMark/>
          </w:tcPr>
          <w:p w:rsidR="006B3B08" w:rsidRPr="006B3B08" w:rsidRDefault="006B3B08" w:rsidP="006B3B08">
            <w:pPr>
              <w:jc w:val="right"/>
            </w:pPr>
            <w:r w:rsidRPr="006B3B08">
              <w:t>-23.40</w:t>
            </w:r>
          </w:p>
        </w:tc>
      </w:tr>
      <w:tr w:rsidR="006B3B08" w:rsidRPr="006B3B08" w:rsidTr="006B3B08">
        <w:trPr>
          <w:trHeight w:val="225"/>
        </w:trPr>
        <w:tc>
          <w:tcPr>
            <w:tcW w:w="0" w:type="auto"/>
            <w:noWrap/>
            <w:hideMark/>
          </w:tcPr>
          <w:p w:rsidR="006B3B08" w:rsidRPr="006B3B08" w:rsidRDefault="006B3B08" w:rsidP="006B3B08">
            <w:r w:rsidRPr="006B3B08">
              <w:t xml:space="preserve">    Military</w:t>
            </w:r>
          </w:p>
        </w:tc>
        <w:tc>
          <w:tcPr>
            <w:tcW w:w="0" w:type="auto"/>
            <w:noWrap/>
            <w:hideMark/>
          </w:tcPr>
          <w:p w:rsidR="006B3B08" w:rsidRPr="006B3B08" w:rsidRDefault="006B3B08" w:rsidP="006B3B08">
            <w:pPr>
              <w:jc w:val="right"/>
            </w:pPr>
            <w:r w:rsidRPr="006B3B08">
              <w:t>0.032</w:t>
            </w:r>
          </w:p>
        </w:tc>
        <w:tc>
          <w:tcPr>
            <w:tcW w:w="0" w:type="auto"/>
            <w:noWrap/>
            <w:hideMark/>
          </w:tcPr>
          <w:p w:rsidR="006B3B08" w:rsidRPr="006B3B08" w:rsidRDefault="006B3B08" w:rsidP="006B3B08">
            <w:pPr>
              <w:jc w:val="right"/>
            </w:pPr>
            <w:r w:rsidRPr="006B3B08">
              <w:t>-23.27</w:t>
            </w:r>
          </w:p>
        </w:tc>
      </w:tr>
      <w:tr w:rsidR="006B3B08" w:rsidRPr="006B3B08" w:rsidTr="006B3B08">
        <w:trPr>
          <w:cnfStyle w:val="000000100000" w:firstRow="0" w:lastRow="0" w:firstColumn="0" w:lastColumn="0" w:oddVBand="0" w:evenVBand="0" w:oddHBand="1" w:evenHBand="0" w:firstRowFirstColumn="0" w:firstRowLastColumn="0" w:lastRowFirstColumn="0" w:lastRowLastColumn="0"/>
          <w:trHeight w:val="225"/>
        </w:trPr>
        <w:tc>
          <w:tcPr>
            <w:tcW w:w="0" w:type="auto"/>
            <w:shd w:val="clear" w:color="auto" w:fill="FFFFFF" w:themeFill="background1"/>
            <w:noWrap/>
            <w:hideMark/>
          </w:tcPr>
          <w:p w:rsidR="006B3B08" w:rsidRPr="006B3B08" w:rsidRDefault="006B3B08" w:rsidP="006B3B08">
            <w:r w:rsidRPr="006B3B08">
              <w:t> </w:t>
            </w:r>
          </w:p>
        </w:tc>
        <w:tc>
          <w:tcPr>
            <w:tcW w:w="0" w:type="auto"/>
            <w:shd w:val="clear" w:color="auto" w:fill="FFFFFF" w:themeFill="background1"/>
            <w:noWrap/>
            <w:hideMark/>
          </w:tcPr>
          <w:p w:rsidR="006B3B08" w:rsidRPr="006B3B08" w:rsidRDefault="006B3B08" w:rsidP="006B3B08">
            <w:pPr>
              <w:jc w:val="right"/>
            </w:pPr>
          </w:p>
        </w:tc>
        <w:tc>
          <w:tcPr>
            <w:tcW w:w="0" w:type="auto"/>
            <w:shd w:val="clear" w:color="auto" w:fill="FFFFFF" w:themeFill="background1"/>
            <w:noWrap/>
            <w:hideMark/>
          </w:tcPr>
          <w:p w:rsidR="006B3B08" w:rsidRPr="006B3B08" w:rsidRDefault="006B3B08" w:rsidP="006B3B08">
            <w:pPr>
              <w:jc w:val="right"/>
            </w:pPr>
          </w:p>
        </w:tc>
      </w:tr>
      <w:tr w:rsidR="006B3B08" w:rsidRPr="006B3B08" w:rsidTr="006B3B08">
        <w:trPr>
          <w:trHeight w:val="225"/>
        </w:trPr>
        <w:tc>
          <w:tcPr>
            <w:tcW w:w="0" w:type="auto"/>
            <w:noWrap/>
            <w:hideMark/>
          </w:tcPr>
          <w:p w:rsidR="006B3B08" w:rsidRPr="006B3B08" w:rsidRDefault="006B3B08" w:rsidP="006B3B08">
            <w:r w:rsidRPr="006B3B08">
              <w:t>Observations</w:t>
            </w:r>
          </w:p>
        </w:tc>
        <w:tc>
          <w:tcPr>
            <w:tcW w:w="0" w:type="auto"/>
            <w:noWrap/>
            <w:hideMark/>
          </w:tcPr>
          <w:p w:rsidR="006B3B08" w:rsidRPr="006B3B08" w:rsidRDefault="006B3B08" w:rsidP="006B3B08">
            <w:pPr>
              <w:jc w:val="right"/>
            </w:pPr>
          </w:p>
        </w:tc>
        <w:tc>
          <w:tcPr>
            <w:tcW w:w="0" w:type="auto"/>
            <w:noWrap/>
            <w:hideMark/>
          </w:tcPr>
          <w:p w:rsidR="006B3B08" w:rsidRPr="006B3B08" w:rsidRDefault="006B3B08" w:rsidP="006B3B08">
            <w:pPr>
              <w:jc w:val="right"/>
            </w:pPr>
            <w:r w:rsidRPr="006B3B08">
              <w:t>2485</w:t>
            </w:r>
          </w:p>
        </w:tc>
      </w:tr>
      <w:tr w:rsidR="006B3B08" w:rsidRPr="006B3B08" w:rsidTr="006B3B08">
        <w:trPr>
          <w:cnfStyle w:val="000000100000" w:firstRow="0" w:lastRow="0" w:firstColumn="0" w:lastColumn="0" w:oddVBand="0" w:evenVBand="0" w:oddHBand="1" w:evenHBand="0" w:firstRowFirstColumn="0" w:firstRowLastColumn="0" w:lastRowFirstColumn="0" w:lastRowLastColumn="0"/>
          <w:trHeight w:val="225"/>
        </w:trPr>
        <w:tc>
          <w:tcPr>
            <w:tcW w:w="0" w:type="auto"/>
            <w:noWrap/>
            <w:hideMark/>
          </w:tcPr>
          <w:p w:rsidR="006B3B08" w:rsidRPr="006B3B08" w:rsidRDefault="006B3B08" w:rsidP="006B3B08">
            <w:r w:rsidRPr="006B3B08">
              <w:t>Initial Likelihood</w:t>
            </w:r>
          </w:p>
        </w:tc>
        <w:tc>
          <w:tcPr>
            <w:tcW w:w="0" w:type="auto"/>
            <w:noWrap/>
            <w:hideMark/>
          </w:tcPr>
          <w:p w:rsidR="006B3B08" w:rsidRPr="006B3B08" w:rsidRDefault="006B3B08" w:rsidP="006B3B08">
            <w:pPr>
              <w:jc w:val="right"/>
            </w:pPr>
          </w:p>
        </w:tc>
        <w:tc>
          <w:tcPr>
            <w:tcW w:w="0" w:type="auto"/>
            <w:noWrap/>
            <w:hideMark/>
          </w:tcPr>
          <w:p w:rsidR="006B3B08" w:rsidRPr="006B3B08" w:rsidRDefault="006B3B08" w:rsidP="006B3B08">
            <w:pPr>
              <w:jc w:val="right"/>
            </w:pPr>
            <w:r w:rsidRPr="006B3B08">
              <w:t>-11332</w:t>
            </w:r>
          </w:p>
        </w:tc>
      </w:tr>
      <w:tr w:rsidR="006B3B08" w:rsidRPr="006B3B08" w:rsidTr="006B3B08">
        <w:trPr>
          <w:trHeight w:val="225"/>
        </w:trPr>
        <w:tc>
          <w:tcPr>
            <w:tcW w:w="0" w:type="auto"/>
            <w:noWrap/>
            <w:hideMark/>
          </w:tcPr>
          <w:p w:rsidR="006B3B08" w:rsidRPr="006B3B08" w:rsidRDefault="006B3B08" w:rsidP="006B3B08">
            <w:r w:rsidRPr="006B3B08">
              <w:t>Final Likelihood</w:t>
            </w:r>
          </w:p>
        </w:tc>
        <w:tc>
          <w:tcPr>
            <w:tcW w:w="0" w:type="auto"/>
            <w:noWrap/>
            <w:hideMark/>
          </w:tcPr>
          <w:p w:rsidR="006B3B08" w:rsidRPr="006B3B08" w:rsidRDefault="006B3B08" w:rsidP="006B3B08">
            <w:pPr>
              <w:jc w:val="right"/>
            </w:pPr>
          </w:p>
        </w:tc>
        <w:tc>
          <w:tcPr>
            <w:tcW w:w="0" w:type="auto"/>
            <w:noWrap/>
            <w:hideMark/>
          </w:tcPr>
          <w:p w:rsidR="006B3B08" w:rsidRPr="006B3B08" w:rsidRDefault="006B3B08" w:rsidP="006B3B08">
            <w:pPr>
              <w:jc w:val="right"/>
            </w:pPr>
            <w:r w:rsidRPr="006B3B08">
              <w:t>-10862</w:t>
            </w:r>
          </w:p>
        </w:tc>
      </w:tr>
    </w:tbl>
    <w:p w:rsidR="006B3B08" w:rsidRDefault="006B3B08" w:rsidP="006B3B08">
      <w:pPr>
        <w:pStyle w:val="Heading4"/>
      </w:pPr>
      <w:r>
        <w:t>Residents on BusinessTrip  Origin Choice Model</w:t>
      </w:r>
    </w:p>
    <w:p w:rsidR="006B3B08" w:rsidRDefault="006B3B08" w:rsidP="006B3B08">
      <w:r>
        <w:t xml:space="preserve">The resident-business choice model was estimated with 1292 records from the airport survey set. </w:t>
      </w:r>
    </w:p>
    <w:p w:rsidR="006B3B08" w:rsidRDefault="006B3B08" w:rsidP="006B3B08">
      <w:pPr>
        <w:pStyle w:val="Heading5"/>
      </w:pPr>
      <w:r>
        <w:t>Model Findings:</w:t>
      </w:r>
    </w:p>
    <w:p w:rsidR="006B3B08" w:rsidRDefault="006B3B08" w:rsidP="006B3B08">
      <w:pPr>
        <w:pStyle w:val="ListParagraph"/>
      </w:pPr>
      <w:r>
        <w:t>•</w:t>
      </w:r>
      <w:r>
        <w:tab/>
        <w:t>For the final model estimation, office, military, and other employment size terms were included while coefficient for households was constrained to 1.</w:t>
      </w:r>
    </w:p>
    <w:p w:rsidR="006B3B08" w:rsidRDefault="006B3B08" w:rsidP="006B3B08">
      <w:pPr>
        <w:pStyle w:val="ListParagraph"/>
      </w:pPr>
      <w:r>
        <w:t>•</w:t>
      </w:r>
      <w:r>
        <w:tab/>
        <w:t xml:space="preserve">Distance terms for distance, distance-squared, and the log of distance were included in the final estimation. The inclusion of the log of the distance makes this a non-linear distance expression.  </w:t>
      </w:r>
    </w:p>
    <w:p w:rsidR="006B3B08" w:rsidRDefault="006B3B08" w:rsidP="006B3B08">
      <w:r>
        <w:t xml:space="preserve">The final implemented coefficients for the selected variables are shown in </w:t>
      </w:r>
      <w:r w:rsidR="001B30BE">
        <w:fldChar w:fldCharType="begin"/>
      </w:r>
      <w:r>
        <w:instrText xml:space="preserve"> REF Table118 \h </w:instrText>
      </w:r>
      <w:r w:rsidR="001B30BE">
        <w:fldChar w:fldCharType="separate"/>
      </w:r>
      <w:r w:rsidR="00B66CF5">
        <w:t xml:space="preserve">Table </w:t>
      </w:r>
      <w:r w:rsidR="00B66CF5">
        <w:rPr>
          <w:noProof/>
        </w:rPr>
        <w:t>121</w:t>
      </w:r>
      <w:r w:rsidR="001B30BE">
        <w:fldChar w:fldCharType="end"/>
      </w:r>
      <w:r>
        <w:t xml:space="preserve">. </w:t>
      </w:r>
    </w:p>
    <w:p w:rsidR="006B3B08" w:rsidRDefault="006B3B08" w:rsidP="006B3B08">
      <w:pPr>
        <w:pStyle w:val="Caption"/>
      </w:pPr>
      <w:bookmarkStart w:id="361" w:name="Table118"/>
      <w:bookmarkStart w:id="362" w:name="_Toc343259063"/>
      <w:r>
        <w:t xml:space="preserve">Table </w:t>
      </w:r>
      <w:r w:rsidR="00CD407C">
        <w:fldChar w:fldCharType="begin"/>
      </w:r>
      <w:r w:rsidR="00CD407C">
        <w:instrText xml:space="preserve"> SEQ Table \* ARABIC  \* MERGEFORMAT </w:instrText>
      </w:r>
      <w:r w:rsidR="00CD407C">
        <w:fldChar w:fldCharType="separate"/>
      </w:r>
      <w:r w:rsidR="00B66CF5">
        <w:rPr>
          <w:noProof/>
        </w:rPr>
        <w:t>121</w:t>
      </w:r>
      <w:r w:rsidR="00CD407C">
        <w:rPr>
          <w:noProof/>
        </w:rPr>
        <w:fldChar w:fldCharType="end"/>
      </w:r>
      <w:bookmarkEnd w:id="361"/>
      <w:r>
        <w:t>. Airport Resident-Business Origin Choice Estimation</w:t>
      </w:r>
      <w:bookmarkEnd w:id="362"/>
    </w:p>
    <w:tbl>
      <w:tblPr>
        <w:tblStyle w:val="MediumGrid3-Accent1"/>
        <w:tblW w:w="0" w:type="auto"/>
        <w:tblLook w:val="0420" w:firstRow="1" w:lastRow="0" w:firstColumn="0" w:lastColumn="0" w:noHBand="0" w:noVBand="1"/>
      </w:tblPr>
      <w:tblGrid>
        <w:gridCol w:w="3296"/>
        <w:gridCol w:w="684"/>
        <w:gridCol w:w="684"/>
      </w:tblGrid>
      <w:tr w:rsidR="006B3B08" w:rsidRPr="006B3B08" w:rsidTr="006B3B08">
        <w:trPr>
          <w:cnfStyle w:val="100000000000" w:firstRow="1" w:lastRow="0" w:firstColumn="0" w:lastColumn="0" w:oddVBand="0" w:evenVBand="0" w:oddHBand="0" w:evenHBand="0" w:firstRowFirstColumn="0" w:firstRowLastColumn="0" w:lastRowFirstColumn="0" w:lastRowLastColumn="0"/>
          <w:trHeight w:val="240"/>
        </w:trPr>
        <w:tc>
          <w:tcPr>
            <w:tcW w:w="0" w:type="auto"/>
            <w:noWrap/>
            <w:hideMark/>
          </w:tcPr>
          <w:p w:rsidR="006B3B08" w:rsidRPr="006B3B08" w:rsidRDefault="006B3B08" w:rsidP="006B3B08">
            <w:pPr>
              <w:rPr>
                <w:b w:val="0"/>
                <w:bCs w:val="0"/>
              </w:rPr>
            </w:pPr>
            <w:r w:rsidRPr="006B3B08">
              <w:t>Parameter</w:t>
            </w:r>
          </w:p>
        </w:tc>
        <w:tc>
          <w:tcPr>
            <w:tcW w:w="0" w:type="auto"/>
            <w:noWrap/>
            <w:hideMark/>
          </w:tcPr>
          <w:p w:rsidR="006B3B08" w:rsidRPr="006B3B08" w:rsidRDefault="006B3B08" w:rsidP="006B3B08">
            <w:pPr>
              <w:jc w:val="right"/>
            </w:pPr>
            <w:r w:rsidRPr="006B3B08">
              <w:t>Coeff</w:t>
            </w:r>
          </w:p>
        </w:tc>
        <w:tc>
          <w:tcPr>
            <w:tcW w:w="0" w:type="auto"/>
            <w:noWrap/>
            <w:hideMark/>
          </w:tcPr>
          <w:p w:rsidR="006B3B08" w:rsidRPr="006B3B08" w:rsidRDefault="006B3B08" w:rsidP="006B3B08">
            <w:pPr>
              <w:jc w:val="right"/>
            </w:pPr>
            <w:r w:rsidRPr="006B3B08">
              <w:t>T-Stat</w:t>
            </w:r>
          </w:p>
        </w:tc>
      </w:tr>
      <w:tr w:rsidR="006B3B08" w:rsidRPr="006B3B08" w:rsidTr="006B3B08">
        <w:trPr>
          <w:cnfStyle w:val="000000100000" w:firstRow="0" w:lastRow="0" w:firstColumn="0" w:lastColumn="0" w:oddVBand="0" w:evenVBand="0" w:oddHBand="1" w:evenHBand="0" w:firstRowFirstColumn="0" w:firstRowLastColumn="0" w:lastRowFirstColumn="0" w:lastRowLastColumn="0"/>
          <w:trHeight w:val="203"/>
        </w:trPr>
        <w:tc>
          <w:tcPr>
            <w:tcW w:w="0" w:type="auto"/>
            <w:noWrap/>
            <w:hideMark/>
          </w:tcPr>
          <w:p w:rsidR="006B3B08" w:rsidRPr="006B3B08" w:rsidRDefault="006B3B08" w:rsidP="006B3B08">
            <w:r w:rsidRPr="006B3B08">
              <w:t>Distance</w:t>
            </w:r>
          </w:p>
        </w:tc>
        <w:tc>
          <w:tcPr>
            <w:tcW w:w="0" w:type="auto"/>
            <w:noWrap/>
            <w:hideMark/>
          </w:tcPr>
          <w:p w:rsidR="006B3B08" w:rsidRPr="006B3B08" w:rsidRDefault="006B3B08" w:rsidP="006B3B08">
            <w:pPr>
              <w:jc w:val="right"/>
            </w:pPr>
            <w:r w:rsidRPr="006B3B08">
              <w:t>0.032</w:t>
            </w:r>
          </w:p>
        </w:tc>
        <w:tc>
          <w:tcPr>
            <w:tcW w:w="0" w:type="auto"/>
            <w:noWrap/>
            <w:hideMark/>
          </w:tcPr>
          <w:p w:rsidR="006B3B08" w:rsidRPr="006B3B08" w:rsidRDefault="006B3B08" w:rsidP="006B3B08">
            <w:pPr>
              <w:jc w:val="right"/>
            </w:pPr>
            <w:r w:rsidRPr="006B3B08">
              <w:t>1.70</w:t>
            </w:r>
          </w:p>
        </w:tc>
      </w:tr>
      <w:tr w:rsidR="006B3B08" w:rsidRPr="006B3B08" w:rsidTr="006B3B08">
        <w:trPr>
          <w:trHeight w:val="225"/>
        </w:trPr>
        <w:tc>
          <w:tcPr>
            <w:tcW w:w="0" w:type="auto"/>
            <w:noWrap/>
            <w:hideMark/>
          </w:tcPr>
          <w:p w:rsidR="006B3B08" w:rsidRPr="006B3B08" w:rsidRDefault="006B3B08" w:rsidP="006B3B08">
            <w:r w:rsidRPr="006B3B08">
              <w:t>log(distance)</w:t>
            </w:r>
          </w:p>
        </w:tc>
        <w:tc>
          <w:tcPr>
            <w:tcW w:w="0" w:type="auto"/>
            <w:noWrap/>
            <w:hideMark/>
          </w:tcPr>
          <w:p w:rsidR="006B3B08" w:rsidRPr="006B3B08" w:rsidRDefault="006B3B08" w:rsidP="006B3B08">
            <w:pPr>
              <w:jc w:val="right"/>
            </w:pPr>
            <w:r w:rsidRPr="006B3B08">
              <w:t>-0.492</w:t>
            </w:r>
          </w:p>
        </w:tc>
        <w:tc>
          <w:tcPr>
            <w:tcW w:w="0" w:type="auto"/>
            <w:noWrap/>
            <w:hideMark/>
          </w:tcPr>
          <w:p w:rsidR="006B3B08" w:rsidRPr="006B3B08" w:rsidRDefault="006B3B08" w:rsidP="006B3B08">
            <w:pPr>
              <w:jc w:val="right"/>
            </w:pPr>
            <w:r w:rsidRPr="006B3B08">
              <w:t>-4.31</w:t>
            </w:r>
          </w:p>
        </w:tc>
      </w:tr>
      <w:tr w:rsidR="006B3B08" w:rsidRPr="006B3B08" w:rsidTr="006B3B08">
        <w:trPr>
          <w:cnfStyle w:val="000000100000" w:firstRow="0" w:lastRow="0" w:firstColumn="0" w:lastColumn="0" w:oddVBand="0" w:evenVBand="0" w:oddHBand="1" w:evenHBand="0" w:firstRowFirstColumn="0" w:firstRowLastColumn="0" w:lastRowFirstColumn="0" w:lastRowLastColumn="0"/>
          <w:trHeight w:val="225"/>
        </w:trPr>
        <w:tc>
          <w:tcPr>
            <w:tcW w:w="0" w:type="auto"/>
            <w:noWrap/>
            <w:hideMark/>
          </w:tcPr>
          <w:p w:rsidR="006B3B08" w:rsidRPr="006B3B08" w:rsidRDefault="006B3B08" w:rsidP="006B3B08">
            <w:r w:rsidRPr="006B3B08">
              <w:t>squared</w:t>
            </w:r>
          </w:p>
        </w:tc>
        <w:tc>
          <w:tcPr>
            <w:tcW w:w="0" w:type="auto"/>
            <w:noWrap/>
            <w:hideMark/>
          </w:tcPr>
          <w:p w:rsidR="006B3B08" w:rsidRPr="006B3B08" w:rsidRDefault="006B3B08" w:rsidP="006B3B08">
            <w:pPr>
              <w:jc w:val="right"/>
            </w:pPr>
            <w:r w:rsidRPr="006B3B08">
              <w:t>0.000</w:t>
            </w:r>
          </w:p>
        </w:tc>
        <w:tc>
          <w:tcPr>
            <w:tcW w:w="0" w:type="auto"/>
            <w:noWrap/>
            <w:hideMark/>
          </w:tcPr>
          <w:p w:rsidR="006B3B08" w:rsidRPr="006B3B08" w:rsidRDefault="006B3B08" w:rsidP="006B3B08">
            <w:pPr>
              <w:jc w:val="right"/>
            </w:pPr>
            <w:r w:rsidRPr="006B3B08">
              <w:t>-1.72</w:t>
            </w:r>
          </w:p>
        </w:tc>
      </w:tr>
      <w:tr w:rsidR="006B3B08" w:rsidRPr="006B3B08" w:rsidTr="006B3B08">
        <w:trPr>
          <w:trHeight w:val="225"/>
        </w:trPr>
        <w:tc>
          <w:tcPr>
            <w:tcW w:w="0" w:type="auto"/>
            <w:noWrap/>
            <w:hideMark/>
          </w:tcPr>
          <w:p w:rsidR="006B3B08" w:rsidRPr="006B3B08" w:rsidRDefault="006B3B08" w:rsidP="006B3B08">
            <w:r w:rsidRPr="006B3B08">
              <w:t>Size Terms (exponentiated params)</w:t>
            </w:r>
          </w:p>
        </w:tc>
        <w:tc>
          <w:tcPr>
            <w:tcW w:w="0" w:type="auto"/>
            <w:noWrap/>
            <w:hideMark/>
          </w:tcPr>
          <w:p w:rsidR="006B3B08" w:rsidRPr="006B3B08" w:rsidRDefault="006B3B08" w:rsidP="006B3B08">
            <w:pPr>
              <w:jc w:val="right"/>
            </w:pPr>
          </w:p>
        </w:tc>
        <w:tc>
          <w:tcPr>
            <w:tcW w:w="0" w:type="auto"/>
            <w:noWrap/>
            <w:hideMark/>
          </w:tcPr>
          <w:p w:rsidR="006B3B08" w:rsidRPr="006B3B08" w:rsidRDefault="006B3B08" w:rsidP="006B3B08">
            <w:pPr>
              <w:jc w:val="right"/>
            </w:pPr>
          </w:p>
        </w:tc>
      </w:tr>
      <w:tr w:rsidR="006B3B08" w:rsidRPr="006B3B08" w:rsidTr="006B3B08">
        <w:trPr>
          <w:cnfStyle w:val="000000100000" w:firstRow="0" w:lastRow="0" w:firstColumn="0" w:lastColumn="0" w:oddVBand="0" w:evenVBand="0" w:oddHBand="1" w:evenHBand="0" w:firstRowFirstColumn="0" w:firstRowLastColumn="0" w:lastRowFirstColumn="0" w:lastRowLastColumn="0"/>
          <w:trHeight w:val="225"/>
        </w:trPr>
        <w:tc>
          <w:tcPr>
            <w:tcW w:w="0" w:type="auto"/>
            <w:noWrap/>
            <w:hideMark/>
          </w:tcPr>
          <w:p w:rsidR="006B3B08" w:rsidRPr="006B3B08" w:rsidRDefault="006B3B08" w:rsidP="006B3B08">
            <w:r w:rsidRPr="006B3B08">
              <w:t xml:space="preserve">  Households</w:t>
            </w:r>
          </w:p>
        </w:tc>
        <w:tc>
          <w:tcPr>
            <w:tcW w:w="0" w:type="auto"/>
            <w:noWrap/>
            <w:hideMark/>
          </w:tcPr>
          <w:p w:rsidR="006B3B08" w:rsidRPr="006B3B08" w:rsidRDefault="006B3B08" w:rsidP="006B3B08">
            <w:pPr>
              <w:jc w:val="right"/>
            </w:pPr>
            <w:r w:rsidRPr="006B3B08">
              <w:t>1.000</w:t>
            </w:r>
          </w:p>
        </w:tc>
        <w:tc>
          <w:tcPr>
            <w:tcW w:w="0" w:type="auto"/>
            <w:noWrap/>
            <w:hideMark/>
          </w:tcPr>
          <w:p w:rsidR="006B3B08" w:rsidRPr="006B3B08" w:rsidRDefault="006B3B08" w:rsidP="006B3B08">
            <w:pPr>
              <w:jc w:val="right"/>
            </w:pPr>
            <w:r w:rsidRPr="006B3B08">
              <w:t>Base</w:t>
            </w:r>
          </w:p>
        </w:tc>
      </w:tr>
      <w:tr w:rsidR="006B3B08" w:rsidRPr="006B3B08" w:rsidTr="006B3B08">
        <w:trPr>
          <w:trHeight w:val="225"/>
        </w:trPr>
        <w:tc>
          <w:tcPr>
            <w:tcW w:w="0" w:type="auto"/>
            <w:noWrap/>
            <w:hideMark/>
          </w:tcPr>
          <w:p w:rsidR="006B3B08" w:rsidRPr="006B3B08" w:rsidRDefault="006B3B08" w:rsidP="006B3B08">
            <w:r w:rsidRPr="006B3B08">
              <w:t xml:space="preserve">  Employment</w:t>
            </w:r>
          </w:p>
        </w:tc>
        <w:tc>
          <w:tcPr>
            <w:tcW w:w="0" w:type="auto"/>
            <w:noWrap/>
            <w:hideMark/>
          </w:tcPr>
          <w:p w:rsidR="006B3B08" w:rsidRPr="006B3B08" w:rsidRDefault="006B3B08" w:rsidP="006B3B08">
            <w:pPr>
              <w:jc w:val="right"/>
            </w:pPr>
          </w:p>
        </w:tc>
        <w:tc>
          <w:tcPr>
            <w:tcW w:w="0" w:type="auto"/>
            <w:noWrap/>
            <w:hideMark/>
          </w:tcPr>
          <w:p w:rsidR="006B3B08" w:rsidRPr="006B3B08" w:rsidRDefault="006B3B08" w:rsidP="006B3B08">
            <w:pPr>
              <w:jc w:val="right"/>
            </w:pPr>
          </w:p>
        </w:tc>
      </w:tr>
      <w:tr w:rsidR="006B3B08" w:rsidRPr="006B3B08" w:rsidTr="006B3B08">
        <w:trPr>
          <w:cnfStyle w:val="000000100000" w:firstRow="0" w:lastRow="0" w:firstColumn="0" w:lastColumn="0" w:oddVBand="0" w:evenVBand="0" w:oddHBand="1" w:evenHBand="0" w:firstRowFirstColumn="0" w:firstRowLastColumn="0" w:lastRowFirstColumn="0" w:lastRowLastColumn="0"/>
          <w:trHeight w:val="225"/>
        </w:trPr>
        <w:tc>
          <w:tcPr>
            <w:tcW w:w="0" w:type="auto"/>
            <w:noWrap/>
            <w:hideMark/>
          </w:tcPr>
          <w:p w:rsidR="006B3B08" w:rsidRPr="006B3B08" w:rsidRDefault="006B3B08" w:rsidP="006B3B08">
            <w:r w:rsidRPr="006B3B08">
              <w:t xml:space="preserve">    Office</w:t>
            </w:r>
          </w:p>
        </w:tc>
        <w:tc>
          <w:tcPr>
            <w:tcW w:w="0" w:type="auto"/>
            <w:noWrap/>
            <w:hideMark/>
          </w:tcPr>
          <w:p w:rsidR="006B3B08" w:rsidRPr="006B3B08" w:rsidRDefault="006B3B08" w:rsidP="006B3B08">
            <w:pPr>
              <w:jc w:val="right"/>
            </w:pPr>
            <w:r w:rsidRPr="006B3B08">
              <w:t>0.013</w:t>
            </w:r>
          </w:p>
        </w:tc>
        <w:tc>
          <w:tcPr>
            <w:tcW w:w="0" w:type="auto"/>
            <w:noWrap/>
            <w:hideMark/>
          </w:tcPr>
          <w:p w:rsidR="006B3B08" w:rsidRPr="006B3B08" w:rsidRDefault="006B3B08" w:rsidP="006B3B08">
            <w:pPr>
              <w:jc w:val="right"/>
            </w:pPr>
            <w:r w:rsidRPr="006B3B08">
              <w:t>-9.17</w:t>
            </w:r>
          </w:p>
        </w:tc>
      </w:tr>
      <w:tr w:rsidR="006B3B08" w:rsidRPr="006B3B08" w:rsidTr="006B3B08">
        <w:trPr>
          <w:trHeight w:val="225"/>
        </w:trPr>
        <w:tc>
          <w:tcPr>
            <w:tcW w:w="0" w:type="auto"/>
            <w:noWrap/>
            <w:hideMark/>
          </w:tcPr>
          <w:p w:rsidR="006B3B08" w:rsidRPr="006B3B08" w:rsidRDefault="006B3B08" w:rsidP="006B3B08">
            <w:r w:rsidRPr="006B3B08">
              <w:t xml:space="preserve">    Other</w:t>
            </w:r>
          </w:p>
        </w:tc>
        <w:tc>
          <w:tcPr>
            <w:tcW w:w="0" w:type="auto"/>
            <w:noWrap/>
            <w:hideMark/>
          </w:tcPr>
          <w:p w:rsidR="006B3B08" w:rsidRPr="006B3B08" w:rsidRDefault="006B3B08" w:rsidP="006B3B08">
            <w:pPr>
              <w:jc w:val="right"/>
            </w:pPr>
            <w:r w:rsidRPr="006B3B08">
              <w:t>0.015</w:t>
            </w:r>
          </w:p>
        </w:tc>
        <w:tc>
          <w:tcPr>
            <w:tcW w:w="0" w:type="auto"/>
            <w:noWrap/>
            <w:hideMark/>
          </w:tcPr>
          <w:p w:rsidR="006B3B08" w:rsidRPr="006B3B08" w:rsidRDefault="006B3B08" w:rsidP="006B3B08">
            <w:pPr>
              <w:jc w:val="right"/>
            </w:pPr>
            <w:r w:rsidRPr="006B3B08">
              <w:t>-17.90</w:t>
            </w:r>
          </w:p>
        </w:tc>
      </w:tr>
      <w:tr w:rsidR="006B3B08" w:rsidRPr="006B3B08" w:rsidTr="006B3B08">
        <w:trPr>
          <w:cnfStyle w:val="000000100000" w:firstRow="0" w:lastRow="0" w:firstColumn="0" w:lastColumn="0" w:oddVBand="0" w:evenVBand="0" w:oddHBand="1" w:evenHBand="0" w:firstRowFirstColumn="0" w:firstRowLastColumn="0" w:lastRowFirstColumn="0" w:lastRowLastColumn="0"/>
          <w:trHeight w:val="225"/>
        </w:trPr>
        <w:tc>
          <w:tcPr>
            <w:tcW w:w="0" w:type="auto"/>
            <w:noWrap/>
            <w:hideMark/>
          </w:tcPr>
          <w:p w:rsidR="006B3B08" w:rsidRPr="006B3B08" w:rsidRDefault="006B3B08" w:rsidP="006B3B08">
            <w:r w:rsidRPr="006B3B08">
              <w:t xml:space="preserve">    Military</w:t>
            </w:r>
          </w:p>
        </w:tc>
        <w:tc>
          <w:tcPr>
            <w:tcW w:w="0" w:type="auto"/>
            <w:noWrap/>
            <w:hideMark/>
          </w:tcPr>
          <w:p w:rsidR="006B3B08" w:rsidRPr="006B3B08" w:rsidRDefault="006B3B08" w:rsidP="006B3B08">
            <w:pPr>
              <w:jc w:val="right"/>
            </w:pPr>
            <w:r w:rsidRPr="006B3B08">
              <w:t>0.007</w:t>
            </w:r>
          </w:p>
        </w:tc>
        <w:tc>
          <w:tcPr>
            <w:tcW w:w="0" w:type="auto"/>
            <w:noWrap/>
            <w:hideMark/>
          </w:tcPr>
          <w:p w:rsidR="006B3B08" w:rsidRPr="006B3B08" w:rsidRDefault="006B3B08" w:rsidP="006B3B08">
            <w:pPr>
              <w:jc w:val="right"/>
            </w:pPr>
            <w:r w:rsidRPr="006B3B08">
              <w:t>-13.67</w:t>
            </w:r>
          </w:p>
        </w:tc>
      </w:tr>
      <w:tr w:rsidR="006B3B08" w:rsidRPr="006B3B08" w:rsidTr="006B3B08">
        <w:trPr>
          <w:trHeight w:val="225"/>
        </w:trPr>
        <w:tc>
          <w:tcPr>
            <w:tcW w:w="0" w:type="auto"/>
            <w:shd w:val="clear" w:color="auto" w:fill="FFFFFF" w:themeFill="background1"/>
            <w:noWrap/>
            <w:hideMark/>
          </w:tcPr>
          <w:p w:rsidR="006B3B08" w:rsidRPr="006B3B08" w:rsidRDefault="006B3B08" w:rsidP="006B3B08">
            <w:r w:rsidRPr="006B3B08">
              <w:t> </w:t>
            </w:r>
          </w:p>
        </w:tc>
        <w:tc>
          <w:tcPr>
            <w:tcW w:w="0" w:type="auto"/>
            <w:shd w:val="clear" w:color="auto" w:fill="FFFFFF" w:themeFill="background1"/>
            <w:noWrap/>
            <w:hideMark/>
          </w:tcPr>
          <w:p w:rsidR="006B3B08" w:rsidRPr="006B3B08" w:rsidRDefault="006B3B08" w:rsidP="006B3B08">
            <w:pPr>
              <w:jc w:val="right"/>
            </w:pPr>
          </w:p>
        </w:tc>
        <w:tc>
          <w:tcPr>
            <w:tcW w:w="0" w:type="auto"/>
            <w:shd w:val="clear" w:color="auto" w:fill="FFFFFF" w:themeFill="background1"/>
            <w:noWrap/>
            <w:hideMark/>
          </w:tcPr>
          <w:p w:rsidR="006B3B08" w:rsidRPr="006B3B08" w:rsidRDefault="006B3B08" w:rsidP="006B3B08">
            <w:pPr>
              <w:jc w:val="right"/>
            </w:pPr>
          </w:p>
        </w:tc>
      </w:tr>
      <w:tr w:rsidR="006B3B08" w:rsidRPr="006B3B08" w:rsidTr="006B3B08">
        <w:trPr>
          <w:cnfStyle w:val="000000100000" w:firstRow="0" w:lastRow="0" w:firstColumn="0" w:lastColumn="0" w:oddVBand="0" w:evenVBand="0" w:oddHBand="1" w:evenHBand="0" w:firstRowFirstColumn="0" w:firstRowLastColumn="0" w:lastRowFirstColumn="0" w:lastRowLastColumn="0"/>
          <w:trHeight w:val="225"/>
        </w:trPr>
        <w:tc>
          <w:tcPr>
            <w:tcW w:w="0" w:type="auto"/>
            <w:noWrap/>
            <w:hideMark/>
          </w:tcPr>
          <w:p w:rsidR="006B3B08" w:rsidRPr="006B3B08" w:rsidRDefault="006B3B08" w:rsidP="006B3B08">
            <w:r w:rsidRPr="006B3B08">
              <w:t>Observations</w:t>
            </w:r>
          </w:p>
        </w:tc>
        <w:tc>
          <w:tcPr>
            <w:tcW w:w="0" w:type="auto"/>
            <w:noWrap/>
            <w:hideMark/>
          </w:tcPr>
          <w:p w:rsidR="006B3B08" w:rsidRPr="006B3B08" w:rsidRDefault="006B3B08" w:rsidP="006B3B08">
            <w:pPr>
              <w:jc w:val="right"/>
            </w:pPr>
          </w:p>
        </w:tc>
        <w:tc>
          <w:tcPr>
            <w:tcW w:w="0" w:type="auto"/>
            <w:noWrap/>
            <w:hideMark/>
          </w:tcPr>
          <w:p w:rsidR="006B3B08" w:rsidRPr="006B3B08" w:rsidRDefault="006B3B08" w:rsidP="006B3B08">
            <w:pPr>
              <w:jc w:val="right"/>
            </w:pPr>
            <w:r w:rsidRPr="006B3B08">
              <w:t>1292</w:t>
            </w:r>
          </w:p>
        </w:tc>
      </w:tr>
      <w:tr w:rsidR="006B3B08" w:rsidRPr="006B3B08" w:rsidTr="006B3B08">
        <w:trPr>
          <w:trHeight w:val="225"/>
        </w:trPr>
        <w:tc>
          <w:tcPr>
            <w:tcW w:w="0" w:type="auto"/>
            <w:noWrap/>
            <w:hideMark/>
          </w:tcPr>
          <w:p w:rsidR="006B3B08" w:rsidRPr="006B3B08" w:rsidRDefault="006B3B08" w:rsidP="006B3B08">
            <w:r w:rsidRPr="006B3B08">
              <w:t>Initial Likelihood</w:t>
            </w:r>
          </w:p>
        </w:tc>
        <w:tc>
          <w:tcPr>
            <w:tcW w:w="0" w:type="auto"/>
            <w:noWrap/>
            <w:hideMark/>
          </w:tcPr>
          <w:p w:rsidR="006B3B08" w:rsidRPr="006B3B08" w:rsidRDefault="006B3B08" w:rsidP="006B3B08">
            <w:pPr>
              <w:jc w:val="right"/>
            </w:pPr>
          </w:p>
        </w:tc>
        <w:tc>
          <w:tcPr>
            <w:tcW w:w="0" w:type="auto"/>
            <w:noWrap/>
            <w:hideMark/>
          </w:tcPr>
          <w:p w:rsidR="006B3B08" w:rsidRPr="006B3B08" w:rsidRDefault="006B3B08" w:rsidP="006B3B08">
            <w:pPr>
              <w:jc w:val="right"/>
            </w:pPr>
            <w:r w:rsidRPr="006B3B08">
              <w:t>-5680</w:t>
            </w:r>
          </w:p>
        </w:tc>
      </w:tr>
      <w:tr w:rsidR="006B3B08" w:rsidRPr="006B3B08" w:rsidTr="006B3B08">
        <w:trPr>
          <w:cnfStyle w:val="000000100000" w:firstRow="0" w:lastRow="0" w:firstColumn="0" w:lastColumn="0" w:oddVBand="0" w:evenVBand="0" w:oddHBand="1" w:evenHBand="0" w:firstRowFirstColumn="0" w:firstRowLastColumn="0" w:lastRowFirstColumn="0" w:lastRowLastColumn="0"/>
          <w:trHeight w:val="225"/>
        </w:trPr>
        <w:tc>
          <w:tcPr>
            <w:tcW w:w="0" w:type="auto"/>
            <w:noWrap/>
            <w:hideMark/>
          </w:tcPr>
          <w:p w:rsidR="006B3B08" w:rsidRPr="006B3B08" w:rsidRDefault="006B3B08" w:rsidP="006B3B08">
            <w:r w:rsidRPr="006B3B08">
              <w:t>Final Likelihood</w:t>
            </w:r>
          </w:p>
        </w:tc>
        <w:tc>
          <w:tcPr>
            <w:tcW w:w="0" w:type="auto"/>
            <w:noWrap/>
            <w:hideMark/>
          </w:tcPr>
          <w:p w:rsidR="006B3B08" w:rsidRPr="006B3B08" w:rsidRDefault="006B3B08" w:rsidP="006B3B08">
            <w:pPr>
              <w:jc w:val="right"/>
            </w:pPr>
          </w:p>
        </w:tc>
        <w:tc>
          <w:tcPr>
            <w:tcW w:w="0" w:type="auto"/>
            <w:noWrap/>
            <w:hideMark/>
          </w:tcPr>
          <w:p w:rsidR="006B3B08" w:rsidRPr="006B3B08" w:rsidRDefault="006B3B08" w:rsidP="006B3B08">
            <w:pPr>
              <w:jc w:val="right"/>
            </w:pPr>
            <w:r w:rsidRPr="006B3B08">
              <w:t>-5551</w:t>
            </w:r>
          </w:p>
        </w:tc>
      </w:tr>
    </w:tbl>
    <w:p w:rsidR="006B3B08" w:rsidRDefault="006B3B08" w:rsidP="006B3B08">
      <w:pPr>
        <w:pStyle w:val="Heading4"/>
      </w:pPr>
      <w:r>
        <w:t>Visitors on Personal Trip Origin Choice Model</w:t>
      </w:r>
    </w:p>
    <w:p w:rsidR="006B3B08" w:rsidRDefault="006B3B08" w:rsidP="006B3B08">
      <w:r>
        <w:t xml:space="preserve">The visitor personal choice model was estimated with 2573 records from the airport survey set. </w:t>
      </w:r>
    </w:p>
    <w:p w:rsidR="006B3B08" w:rsidRDefault="006B3B08" w:rsidP="006B3B08">
      <w:pPr>
        <w:pStyle w:val="Heading5"/>
      </w:pPr>
      <w:r>
        <w:t>Model Findings:</w:t>
      </w:r>
    </w:p>
    <w:p w:rsidR="006B3B08" w:rsidRDefault="006B3B08" w:rsidP="006B3B08">
      <w:pPr>
        <w:pStyle w:val="ListParagraph"/>
      </w:pPr>
      <w:r>
        <w:t>For the final model estimation, amusement, other employment, and household size terms were included while coefficient for hotel employment was constrained to 1.</w:t>
      </w:r>
    </w:p>
    <w:p w:rsidR="006B3B08" w:rsidRDefault="006B3B08" w:rsidP="006B3B08">
      <w:pPr>
        <w:pStyle w:val="ListParagraph"/>
      </w:pPr>
      <w:r>
        <w:t xml:space="preserve">Distance terms for distance, distance-squared, and the log of distance were included in the final estimation. The inclusion of the log of the distance makes this a non-linear distance expression.  </w:t>
      </w:r>
    </w:p>
    <w:p w:rsidR="006B3B08" w:rsidRDefault="006B3B08" w:rsidP="006B3B08">
      <w:pPr>
        <w:pStyle w:val="ListParagraph-FullSpace"/>
      </w:pPr>
      <w:r>
        <w:t xml:space="preserve">A La Jolla constant was included and had a positive term which indicated that visitors to the airport for personal reasons were more likely to be from La Jolla.  </w:t>
      </w:r>
    </w:p>
    <w:p w:rsidR="006B3B08" w:rsidRDefault="006B3B08" w:rsidP="006B3B08">
      <w:r>
        <w:t xml:space="preserve">The final implemented coefficients for the selected variables are shown in </w:t>
      </w:r>
      <w:r w:rsidR="001B30BE">
        <w:fldChar w:fldCharType="begin"/>
      </w:r>
      <w:r>
        <w:instrText xml:space="preserve"> REF Table119new \h </w:instrText>
      </w:r>
      <w:r w:rsidR="001B30BE">
        <w:fldChar w:fldCharType="separate"/>
      </w:r>
      <w:r w:rsidR="00B66CF5">
        <w:t xml:space="preserve">Table </w:t>
      </w:r>
      <w:r w:rsidR="00B66CF5">
        <w:rPr>
          <w:noProof/>
        </w:rPr>
        <w:t>122</w:t>
      </w:r>
      <w:r w:rsidR="001B30BE">
        <w:fldChar w:fldCharType="end"/>
      </w:r>
      <w:r>
        <w:t xml:space="preserve">. </w:t>
      </w:r>
    </w:p>
    <w:p w:rsidR="006B3B08" w:rsidRDefault="006B3B08" w:rsidP="006B3B08">
      <w:pPr>
        <w:pStyle w:val="Caption"/>
      </w:pPr>
      <w:bookmarkStart w:id="363" w:name="Table119new"/>
      <w:bookmarkStart w:id="364" w:name="_Toc343259064"/>
      <w:r>
        <w:t xml:space="preserve">Table </w:t>
      </w:r>
      <w:r w:rsidR="00CD407C">
        <w:fldChar w:fldCharType="begin"/>
      </w:r>
      <w:r w:rsidR="00CD407C">
        <w:instrText xml:space="preserve"> SEQ Table \* ARABIC  \* MERGEFORMAT </w:instrText>
      </w:r>
      <w:r w:rsidR="00CD407C">
        <w:fldChar w:fldCharType="separate"/>
      </w:r>
      <w:r w:rsidR="00B66CF5">
        <w:rPr>
          <w:noProof/>
        </w:rPr>
        <w:t>122</w:t>
      </w:r>
      <w:r w:rsidR="00CD407C">
        <w:rPr>
          <w:noProof/>
        </w:rPr>
        <w:fldChar w:fldCharType="end"/>
      </w:r>
      <w:bookmarkEnd w:id="363"/>
      <w:r w:rsidR="00C41D85">
        <w:t xml:space="preserve">. </w:t>
      </w:r>
      <w:r>
        <w:t>Airport Visitor-Personal Origin Choice Estimation</w:t>
      </w:r>
      <w:bookmarkEnd w:id="364"/>
    </w:p>
    <w:tbl>
      <w:tblPr>
        <w:tblStyle w:val="MediumGrid3-Accent1"/>
        <w:tblW w:w="0" w:type="auto"/>
        <w:tblLook w:val="0420" w:firstRow="1" w:lastRow="0" w:firstColumn="0" w:lastColumn="0" w:noHBand="0" w:noVBand="1"/>
      </w:tblPr>
      <w:tblGrid>
        <w:gridCol w:w="3296"/>
        <w:gridCol w:w="1017"/>
        <w:gridCol w:w="684"/>
      </w:tblGrid>
      <w:tr w:rsidR="006B3B08" w:rsidRPr="006B3B08" w:rsidTr="006B3B08">
        <w:trPr>
          <w:cnfStyle w:val="100000000000" w:firstRow="1" w:lastRow="0" w:firstColumn="0" w:lastColumn="0" w:oddVBand="0" w:evenVBand="0" w:oddHBand="0" w:evenHBand="0" w:firstRowFirstColumn="0" w:firstRowLastColumn="0" w:lastRowFirstColumn="0" w:lastRowLastColumn="0"/>
          <w:trHeight w:val="240"/>
        </w:trPr>
        <w:tc>
          <w:tcPr>
            <w:tcW w:w="0" w:type="auto"/>
            <w:noWrap/>
            <w:hideMark/>
          </w:tcPr>
          <w:p w:rsidR="006B3B08" w:rsidRPr="006B3B08" w:rsidRDefault="006B3B08" w:rsidP="006B3B08">
            <w:pPr>
              <w:rPr>
                <w:b w:val="0"/>
                <w:bCs w:val="0"/>
              </w:rPr>
            </w:pPr>
            <w:r w:rsidRPr="006B3B08">
              <w:t>Parameter</w:t>
            </w:r>
          </w:p>
        </w:tc>
        <w:tc>
          <w:tcPr>
            <w:tcW w:w="0" w:type="auto"/>
            <w:noWrap/>
            <w:hideMark/>
          </w:tcPr>
          <w:p w:rsidR="006B3B08" w:rsidRPr="006B3B08" w:rsidRDefault="006B3B08" w:rsidP="006B3B08">
            <w:pPr>
              <w:jc w:val="right"/>
            </w:pPr>
            <w:r w:rsidRPr="006B3B08">
              <w:t>Coeff</w:t>
            </w:r>
          </w:p>
        </w:tc>
        <w:tc>
          <w:tcPr>
            <w:tcW w:w="0" w:type="auto"/>
            <w:noWrap/>
            <w:hideMark/>
          </w:tcPr>
          <w:p w:rsidR="006B3B08" w:rsidRPr="006B3B08" w:rsidRDefault="006B3B08" w:rsidP="006B3B08">
            <w:pPr>
              <w:jc w:val="right"/>
            </w:pPr>
            <w:r w:rsidRPr="006B3B08">
              <w:t>T-Stat</w:t>
            </w:r>
          </w:p>
        </w:tc>
      </w:tr>
      <w:tr w:rsidR="006B3B08" w:rsidRPr="006B3B08" w:rsidTr="006B3B08">
        <w:trPr>
          <w:cnfStyle w:val="000000100000" w:firstRow="0" w:lastRow="0" w:firstColumn="0" w:lastColumn="0" w:oddVBand="0" w:evenVBand="0" w:oddHBand="1" w:evenHBand="0" w:firstRowFirstColumn="0" w:firstRowLastColumn="0" w:lastRowFirstColumn="0" w:lastRowLastColumn="0"/>
          <w:trHeight w:val="203"/>
        </w:trPr>
        <w:tc>
          <w:tcPr>
            <w:tcW w:w="0" w:type="auto"/>
            <w:noWrap/>
            <w:hideMark/>
          </w:tcPr>
          <w:p w:rsidR="006B3B08" w:rsidRPr="006B3B08" w:rsidRDefault="006B3B08" w:rsidP="006B3B08">
            <w:r w:rsidRPr="006B3B08">
              <w:t>Distance</w:t>
            </w:r>
          </w:p>
        </w:tc>
        <w:tc>
          <w:tcPr>
            <w:tcW w:w="0" w:type="auto"/>
            <w:noWrap/>
            <w:hideMark/>
          </w:tcPr>
          <w:p w:rsidR="006B3B08" w:rsidRPr="006B3B08" w:rsidRDefault="006B3B08" w:rsidP="006B3B08">
            <w:pPr>
              <w:jc w:val="right"/>
            </w:pPr>
            <w:r w:rsidRPr="006B3B08">
              <w:t>0.014</w:t>
            </w:r>
          </w:p>
        </w:tc>
        <w:tc>
          <w:tcPr>
            <w:tcW w:w="0" w:type="auto"/>
            <w:noWrap/>
            <w:hideMark/>
          </w:tcPr>
          <w:p w:rsidR="006B3B08" w:rsidRPr="006B3B08" w:rsidRDefault="006B3B08" w:rsidP="006B3B08">
            <w:pPr>
              <w:jc w:val="right"/>
            </w:pPr>
            <w:r w:rsidRPr="006B3B08">
              <w:t>1.27</w:t>
            </w:r>
          </w:p>
        </w:tc>
      </w:tr>
      <w:tr w:rsidR="006B3B08" w:rsidRPr="006B3B08" w:rsidTr="006B3B08">
        <w:trPr>
          <w:trHeight w:val="225"/>
        </w:trPr>
        <w:tc>
          <w:tcPr>
            <w:tcW w:w="0" w:type="auto"/>
            <w:noWrap/>
            <w:hideMark/>
          </w:tcPr>
          <w:p w:rsidR="006B3B08" w:rsidRPr="006B3B08" w:rsidRDefault="006B3B08" w:rsidP="006B3B08">
            <w:r w:rsidRPr="006B3B08">
              <w:t>log(distance)</w:t>
            </w:r>
          </w:p>
        </w:tc>
        <w:tc>
          <w:tcPr>
            <w:tcW w:w="0" w:type="auto"/>
            <w:noWrap/>
            <w:hideMark/>
          </w:tcPr>
          <w:p w:rsidR="006B3B08" w:rsidRPr="006B3B08" w:rsidRDefault="006B3B08" w:rsidP="006B3B08">
            <w:pPr>
              <w:jc w:val="right"/>
            </w:pPr>
            <w:r w:rsidRPr="006B3B08">
              <w:t>-0.364</w:t>
            </w:r>
          </w:p>
        </w:tc>
        <w:tc>
          <w:tcPr>
            <w:tcW w:w="0" w:type="auto"/>
            <w:noWrap/>
            <w:hideMark/>
          </w:tcPr>
          <w:p w:rsidR="006B3B08" w:rsidRPr="006B3B08" w:rsidRDefault="006B3B08" w:rsidP="006B3B08">
            <w:pPr>
              <w:jc w:val="right"/>
            </w:pPr>
            <w:r w:rsidRPr="006B3B08">
              <w:t>-5.94</w:t>
            </w:r>
          </w:p>
        </w:tc>
      </w:tr>
      <w:tr w:rsidR="006B3B08" w:rsidRPr="006B3B08" w:rsidTr="006B3B08">
        <w:trPr>
          <w:cnfStyle w:val="000000100000" w:firstRow="0" w:lastRow="0" w:firstColumn="0" w:lastColumn="0" w:oddVBand="0" w:evenVBand="0" w:oddHBand="1" w:evenHBand="0" w:firstRowFirstColumn="0" w:firstRowLastColumn="0" w:lastRowFirstColumn="0" w:lastRowLastColumn="0"/>
          <w:trHeight w:val="225"/>
        </w:trPr>
        <w:tc>
          <w:tcPr>
            <w:tcW w:w="0" w:type="auto"/>
            <w:noWrap/>
            <w:hideMark/>
          </w:tcPr>
          <w:p w:rsidR="006B3B08" w:rsidRPr="006B3B08" w:rsidRDefault="006B3B08" w:rsidP="006B3B08">
            <w:r w:rsidRPr="006B3B08">
              <w:t>squared</w:t>
            </w:r>
          </w:p>
        </w:tc>
        <w:tc>
          <w:tcPr>
            <w:tcW w:w="0" w:type="auto"/>
            <w:noWrap/>
            <w:hideMark/>
          </w:tcPr>
          <w:p w:rsidR="006B3B08" w:rsidRPr="006B3B08" w:rsidRDefault="006B3B08" w:rsidP="006B3B08">
            <w:pPr>
              <w:jc w:val="right"/>
            </w:pPr>
            <w:r w:rsidRPr="006B3B08">
              <w:t>-0.000320</w:t>
            </w:r>
          </w:p>
        </w:tc>
        <w:tc>
          <w:tcPr>
            <w:tcW w:w="0" w:type="auto"/>
            <w:noWrap/>
            <w:hideMark/>
          </w:tcPr>
          <w:p w:rsidR="006B3B08" w:rsidRPr="006B3B08" w:rsidRDefault="006B3B08" w:rsidP="006B3B08">
            <w:pPr>
              <w:jc w:val="right"/>
            </w:pPr>
            <w:r w:rsidRPr="006B3B08">
              <w:t>-1.96</w:t>
            </w:r>
          </w:p>
        </w:tc>
      </w:tr>
      <w:tr w:rsidR="006B3B08" w:rsidRPr="006B3B08" w:rsidTr="006B3B08">
        <w:trPr>
          <w:trHeight w:val="225"/>
        </w:trPr>
        <w:tc>
          <w:tcPr>
            <w:tcW w:w="0" w:type="auto"/>
            <w:noWrap/>
            <w:hideMark/>
          </w:tcPr>
          <w:p w:rsidR="006B3B08" w:rsidRPr="006B3B08" w:rsidRDefault="006B3B08" w:rsidP="006B3B08">
            <w:r w:rsidRPr="006B3B08">
              <w:t>La Jolla Constant</w:t>
            </w:r>
          </w:p>
        </w:tc>
        <w:tc>
          <w:tcPr>
            <w:tcW w:w="0" w:type="auto"/>
            <w:noWrap/>
            <w:hideMark/>
          </w:tcPr>
          <w:p w:rsidR="006B3B08" w:rsidRPr="006B3B08" w:rsidRDefault="006B3B08" w:rsidP="006B3B08">
            <w:pPr>
              <w:jc w:val="right"/>
            </w:pPr>
            <w:r w:rsidRPr="006B3B08">
              <w:t>0.337</w:t>
            </w:r>
          </w:p>
        </w:tc>
        <w:tc>
          <w:tcPr>
            <w:tcW w:w="0" w:type="auto"/>
            <w:noWrap/>
            <w:hideMark/>
          </w:tcPr>
          <w:p w:rsidR="006B3B08" w:rsidRPr="006B3B08" w:rsidRDefault="006B3B08" w:rsidP="006B3B08">
            <w:pPr>
              <w:jc w:val="right"/>
            </w:pPr>
            <w:r w:rsidRPr="006B3B08">
              <w:t>3.62</w:t>
            </w:r>
          </w:p>
        </w:tc>
      </w:tr>
      <w:tr w:rsidR="006B3B08" w:rsidRPr="006B3B08" w:rsidTr="006B3B08">
        <w:trPr>
          <w:cnfStyle w:val="000000100000" w:firstRow="0" w:lastRow="0" w:firstColumn="0" w:lastColumn="0" w:oddVBand="0" w:evenVBand="0" w:oddHBand="1" w:evenHBand="0" w:firstRowFirstColumn="0" w:firstRowLastColumn="0" w:lastRowFirstColumn="0" w:lastRowLastColumn="0"/>
          <w:trHeight w:val="225"/>
        </w:trPr>
        <w:tc>
          <w:tcPr>
            <w:tcW w:w="0" w:type="auto"/>
            <w:noWrap/>
            <w:hideMark/>
          </w:tcPr>
          <w:p w:rsidR="006B3B08" w:rsidRPr="006B3B08" w:rsidRDefault="006B3B08" w:rsidP="006B3B08">
            <w:r w:rsidRPr="006B3B08">
              <w:t>Size Terms (exponentiated params)</w:t>
            </w:r>
          </w:p>
        </w:tc>
        <w:tc>
          <w:tcPr>
            <w:tcW w:w="0" w:type="auto"/>
            <w:noWrap/>
            <w:hideMark/>
          </w:tcPr>
          <w:p w:rsidR="006B3B08" w:rsidRPr="006B3B08" w:rsidRDefault="006B3B08" w:rsidP="006B3B08">
            <w:pPr>
              <w:jc w:val="right"/>
            </w:pPr>
          </w:p>
        </w:tc>
        <w:tc>
          <w:tcPr>
            <w:tcW w:w="0" w:type="auto"/>
            <w:noWrap/>
            <w:hideMark/>
          </w:tcPr>
          <w:p w:rsidR="006B3B08" w:rsidRPr="006B3B08" w:rsidRDefault="006B3B08" w:rsidP="006B3B08">
            <w:pPr>
              <w:jc w:val="right"/>
            </w:pPr>
          </w:p>
        </w:tc>
      </w:tr>
      <w:tr w:rsidR="006B3B08" w:rsidRPr="006B3B08" w:rsidTr="006B3B08">
        <w:trPr>
          <w:trHeight w:val="225"/>
        </w:trPr>
        <w:tc>
          <w:tcPr>
            <w:tcW w:w="0" w:type="auto"/>
            <w:noWrap/>
            <w:hideMark/>
          </w:tcPr>
          <w:p w:rsidR="006B3B08" w:rsidRPr="006B3B08" w:rsidRDefault="006B3B08" w:rsidP="006B3B08">
            <w:r w:rsidRPr="006B3B08">
              <w:t xml:space="preserve">  Hotel employment</w:t>
            </w:r>
          </w:p>
        </w:tc>
        <w:tc>
          <w:tcPr>
            <w:tcW w:w="0" w:type="auto"/>
            <w:noWrap/>
            <w:hideMark/>
          </w:tcPr>
          <w:p w:rsidR="006B3B08" w:rsidRPr="006B3B08" w:rsidRDefault="006B3B08" w:rsidP="006B3B08">
            <w:pPr>
              <w:jc w:val="right"/>
            </w:pPr>
            <w:r w:rsidRPr="006B3B08">
              <w:t>1.000</w:t>
            </w:r>
          </w:p>
        </w:tc>
        <w:tc>
          <w:tcPr>
            <w:tcW w:w="0" w:type="auto"/>
            <w:noWrap/>
            <w:hideMark/>
          </w:tcPr>
          <w:p w:rsidR="006B3B08" w:rsidRPr="006B3B08" w:rsidRDefault="006B3B08" w:rsidP="006B3B08">
            <w:pPr>
              <w:jc w:val="right"/>
            </w:pPr>
            <w:r w:rsidRPr="006B3B08">
              <w:t>Base</w:t>
            </w:r>
          </w:p>
        </w:tc>
      </w:tr>
      <w:tr w:rsidR="006B3B08" w:rsidRPr="006B3B08" w:rsidTr="006B3B08">
        <w:trPr>
          <w:cnfStyle w:val="000000100000" w:firstRow="0" w:lastRow="0" w:firstColumn="0" w:lastColumn="0" w:oddVBand="0" w:evenVBand="0" w:oddHBand="1" w:evenHBand="0" w:firstRowFirstColumn="0" w:firstRowLastColumn="0" w:lastRowFirstColumn="0" w:lastRowLastColumn="0"/>
          <w:trHeight w:val="225"/>
        </w:trPr>
        <w:tc>
          <w:tcPr>
            <w:tcW w:w="0" w:type="auto"/>
            <w:noWrap/>
            <w:hideMark/>
          </w:tcPr>
          <w:p w:rsidR="006B3B08" w:rsidRPr="006B3B08" w:rsidRDefault="006B3B08" w:rsidP="006B3B08">
            <w:r w:rsidRPr="006B3B08">
              <w:t xml:space="preserve">  Employment</w:t>
            </w:r>
          </w:p>
        </w:tc>
        <w:tc>
          <w:tcPr>
            <w:tcW w:w="0" w:type="auto"/>
            <w:noWrap/>
            <w:hideMark/>
          </w:tcPr>
          <w:p w:rsidR="006B3B08" w:rsidRPr="006B3B08" w:rsidRDefault="006B3B08" w:rsidP="006B3B08">
            <w:pPr>
              <w:jc w:val="right"/>
            </w:pPr>
          </w:p>
        </w:tc>
        <w:tc>
          <w:tcPr>
            <w:tcW w:w="0" w:type="auto"/>
            <w:noWrap/>
            <w:hideMark/>
          </w:tcPr>
          <w:p w:rsidR="006B3B08" w:rsidRPr="006B3B08" w:rsidRDefault="006B3B08" w:rsidP="006B3B08">
            <w:pPr>
              <w:jc w:val="right"/>
            </w:pPr>
          </w:p>
        </w:tc>
      </w:tr>
      <w:tr w:rsidR="006B3B08" w:rsidRPr="006B3B08" w:rsidTr="006B3B08">
        <w:trPr>
          <w:trHeight w:val="225"/>
        </w:trPr>
        <w:tc>
          <w:tcPr>
            <w:tcW w:w="0" w:type="auto"/>
            <w:noWrap/>
            <w:hideMark/>
          </w:tcPr>
          <w:p w:rsidR="006B3B08" w:rsidRPr="006B3B08" w:rsidRDefault="006B3B08" w:rsidP="006B3B08">
            <w:r w:rsidRPr="006B3B08">
              <w:t xml:space="preserve">    Other</w:t>
            </w:r>
          </w:p>
        </w:tc>
        <w:tc>
          <w:tcPr>
            <w:tcW w:w="0" w:type="auto"/>
            <w:noWrap/>
            <w:hideMark/>
          </w:tcPr>
          <w:p w:rsidR="006B3B08" w:rsidRPr="006B3B08" w:rsidRDefault="006B3B08" w:rsidP="006B3B08">
            <w:pPr>
              <w:jc w:val="right"/>
            </w:pPr>
            <w:r w:rsidRPr="006B3B08">
              <w:t>0.003</w:t>
            </w:r>
          </w:p>
        </w:tc>
        <w:tc>
          <w:tcPr>
            <w:tcW w:w="0" w:type="auto"/>
            <w:noWrap/>
            <w:hideMark/>
          </w:tcPr>
          <w:p w:rsidR="006B3B08" w:rsidRPr="006B3B08" w:rsidRDefault="006B3B08" w:rsidP="006B3B08">
            <w:pPr>
              <w:jc w:val="right"/>
            </w:pPr>
            <w:r w:rsidRPr="006B3B08">
              <w:t>-29.93</w:t>
            </w:r>
          </w:p>
        </w:tc>
      </w:tr>
      <w:tr w:rsidR="006B3B08" w:rsidRPr="006B3B08" w:rsidTr="006B3B08">
        <w:trPr>
          <w:cnfStyle w:val="000000100000" w:firstRow="0" w:lastRow="0" w:firstColumn="0" w:lastColumn="0" w:oddVBand="0" w:evenVBand="0" w:oddHBand="1" w:evenHBand="0" w:firstRowFirstColumn="0" w:firstRowLastColumn="0" w:lastRowFirstColumn="0" w:lastRowLastColumn="0"/>
          <w:trHeight w:val="225"/>
        </w:trPr>
        <w:tc>
          <w:tcPr>
            <w:tcW w:w="0" w:type="auto"/>
            <w:noWrap/>
            <w:hideMark/>
          </w:tcPr>
          <w:p w:rsidR="006B3B08" w:rsidRPr="006B3B08" w:rsidRDefault="006B3B08" w:rsidP="006B3B08">
            <w:r w:rsidRPr="006B3B08">
              <w:t>Amusement Employment</w:t>
            </w:r>
          </w:p>
        </w:tc>
        <w:tc>
          <w:tcPr>
            <w:tcW w:w="0" w:type="auto"/>
            <w:noWrap/>
            <w:hideMark/>
          </w:tcPr>
          <w:p w:rsidR="006B3B08" w:rsidRPr="006B3B08" w:rsidRDefault="006B3B08" w:rsidP="006B3B08">
            <w:pPr>
              <w:jc w:val="right"/>
            </w:pPr>
            <w:r w:rsidRPr="006B3B08">
              <w:t>0.263</w:t>
            </w:r>
          </w:p>
        </w:tc>
        <w:tc>
          <w:tcPr>
            <w:tcW w:w="0" w:type="auto"/>
            <w:noWrap/>
            <w:hideMark/>
          </w:tcPr>
          <w:p w:rsidR="006B3B08" w:rsidRPr="006B3B08" w:rsidRDefault="006B3B08" w:rsidP="006B3B08">
            <w:pPr>
              <w:jc w:val="right"/>
            </w:pPr>
            <w:r w:rsidRPr="006B3B08">
              <w:t>-6.37</w:t>
            </w:r>
          </w:p>
        </w:tc>
      </w:tr>
      <w:tr w:rsidR="006B3B08" w:rsidRPr="006B3B08" w:rsidTr="006B3B08">
        <w:trPr>
          <w:trHeight w:val="225"/>
        </w:trPr>
        <w:tc>
          <w:tcPr>
            <w:tcW w:w="0" w:type="auto"/>
            <w:noWrap/>
            <w:hideMark/>
          </w:tcPr>
          <w:p w:rsidR="006B3B08" w:rsidRPr="006B3B08" w:rsidRDefault="006B3B08" w:rsidP="006B3B08">
            <w:r w:rsidRPr="006B3B08">
              <w:t>Households</w:t>
            </w:r>
          </w:p>
        </w:tc>
        <w:tc>
          <w:tcPr>
            <w:tcW w:w="0" w:type="auto"/>
            <w:noWrap/>
            <w:hideMark/>
          </w:tcPr>
          <w:p w:rsidR="006B3B08" w:rsidRPr="006B3B08" w:rsidRDefault="006B3B08" w:rsidP="006B3B08">
            <w:pPr>
              <w:jc w:val="right"/>
            </w:pPr>
            <w:r w:rsidRPr="006B3B08">
              <w:t>0.020</w:t>
            </w:r>
          </w:p>
        </w:tc>
        <w:tc>
          <w:tcPr>
            <w:tcW w:w="0" w:type="auto"/>
            <w:noWrap/>
            <w:hideMark/>
          </w:tcPr>
          <w:p w:rsidR="006B3B08" w:rsidRPr="006B3B08" w:rsidRDefault="006B3B08" w:rsidP="006B3B08">
            <w:pPr>
              <w:jc w:val="right"/>
            </w:pPr>
            <w:r w:rsidRPr="006B3B08">
              <w:t>-41.06</w:t>
            </w:r>
          </w:p>
        </w:tc>
      </w:tr>
      <w:tr w:rsidR="006B3B08" w:rsidRPr="006B3B08" w:rsidTr="006B3B08">
        <w:trPr>
          <w:cnfStyle w:val="000000100000" w:firstRow="0" w:lastRow="0" w:firstColumn="0" w:lastColumn="0" w:oddVBand="0" w:evenVBand="0" w:oddHBand="1" w:evenHBand="0" w:firstRowFirstColumn="0" w:firstRowLastColumn="0" w:lastRowFirstColumn="0" w:lastRowLastColumn="0"/>
          <w:trHeight w:val="225"/>
        </w:trPr>
        <w:tc>
          <w:tcPr>
            <w:tcW w:w="0" w:type="auto"/>
            <w:shd w:val="clear" w:color="auto" w:fill="FFFFFF" w:themeFill="background1"/>
            <w:noWrap/>
            <w:hideMark/>
          </w:tcPr>
          <w:p w:rsidR="006B3B08" w:rsidRPr="006B3B08" w:rsidRDefault="006B3B08" w:rsidP="006B3B08">
            <w:r w:rsidRPr="006B3B08">
              <w:t> </w:t>
            </w:r>
          </w:p>
        </w:tc>
        <w:tc>
          <w:tcPr>
            <w:tcW w:w="0" w:type="auto"/>
            <w:shd w:val="clear" w:color="auto" w:fill="FFFFFF" w:themeFill="background1"/>
            <w:noWrap/>
            <w:hideMark/>
          </w:tcPr>
          <w:p w:rsidR="006B3B08" w:rsidRPr="006B3B08" w:rsidRDefault="006B3B08" w:rsidP="006B3B08">
            <w:pPr>
              <w:jc w:val="right"/>
            </w:pPr>
          </w:p>
        </w:tc>
        <w:tc>
          <w:tcPr>
            <w:tcW w:w="0" w:type="auto"/>
            <w:shd w:val="clear" w:color="auto" w:fill="FFFFFF" w:themeFill="background1"/>
            <w:noWrap/>
            <w:hideMark/>
          </w:tcPr>
          <w:p w:rsidR="006B3B08" w:rsidRPr="006B3B08" w:rsidRDefault="006B3B08" w:rsidP="006B3B08">
            <w:pPr>
              <w:jc w:val="right"/>
            </w:pPr>
          </w:p>
        </w:tc>
      </w:tr>
      <w:tr w:rsidR="006B3B08" w:rsidRPr="006B3B08" w:rsidTr="006B3B08">
        <w:trPr>
          <w:trHeight w:val="225"/>
        </w:trPr>
        <w:tc>
          <w:tcPr>
            <w:tcW w:w="0" w:type="auto"/>
            <w:noWrap/>
            <w:hideMark/>
          </w:tcPr>
          <w:p w:rsidR="006B3B08" w:rsidRPr="006B3B08" w:rsidRDefault="006B3B08" w:rsidP="006B3B08">
            <w:r w:rsidRPr="006B3B08">
              <w:t>Observations</w:t>
            </w:r>
          </w:p>
        </w:tc>
        <w:tc>
          <w:tcPr>
            <w:tcW w:w="0" w:type="auto"/>
            <w:noWrap/>
            <w:hideMark/>
          </w:tcPr>
          <w:p w:rsidR="006B3B08" w:rsidRPr="006B3B08" w:rsidRDefault="006B3B08" w:rsidP="006B3B08">
            <w:pPr>
              <w:jc w:val="right"/>
            </w:pPr>
          </w:p>
        </w:tc>
        <w:tc>
          <w:tcPr>
            <w:tcW w:w="0" w:type="auto"/>
            <w:noWrap/>
            <w:hideMark/>
          </w:tcPr>
          <w:p w:rsidR="006B3B08" w:rsidRPr="006B3B08" w:rsidRDefault="006B3B08" w:rsidP="006B3B08">
            <w:pPr>
              <w:jc w:val="right"/>
            </w:pPr>
            <w:r w:rsidRPr="006B3B08">
              <w:t>2573</w:t>
            </w:r>
          </w:p>
        </w:tc>
      </w:tr>
      <w:tr w:rsidR="006B3B08" w:rsidRPr="006B3B08" w:rsidTr="006B3B08">
        <w:trPr>
          <w:cnfStyle w:val="000000100000" w:firstRow="0" w:lastRow="0" w:firstColumn="0" w:lastColumn="0" w:oddVBand="0" w:evenVBand="0" w:oddHBand="1" w:evenHBand="0" w:firstRowFirstColumn="0" w:firstRowLastColumn="0" w:lastRowFirstColumn="0" w:lastRowLastColumn="0"/>
          <w:trHeight w:val="225"/>
        </w:trPr>
        <w:tc>
          <w:tcPr>
            <w:tcW w:w="0" w:type="auto"/>
            <w:noWrap/>
            <w:hideMark/>
          </w:tcPr>
          <w:p w:rsidR="006B3B08" w:rsidRPr="006B3B08" w:rsidRDefault="006B3B08" w:rsidP="006B3B08">
            <w:r w:rsidRPr="006B3B08">
              <w:t>Initial Likelihood</w:t>
            </w:r>
          </w:p>
        </w:tc>
        <w:tc>
          <w:tcPr>
            <w:tcW w:w="0" w:type="auto"/>
            <w:noWrap/>
            <w:hideMark/>
          </w:tcPr>
          <w:p w:rsidR="006B3B08" w:rsidRPr="006B3B08" w:rsidRDefault="006B3B08" w:rsidP="006B3B08">
            <w:pPr>
              <w:jc w:val="right"/>
            </w:pPr>
          </w:p>
        </w:tc>
        <w:tc>
          <w:tcPr>
            <w:tcW w:w="0" w:type="auto"/>
            <w:noWrap/>
            <w:hideMark/>
          </w:tcPr>
          <w:p w:rsidR="006B3B08" w:rsidRPr="006B3B08" w:rsidRDefault="006B3B08" w:rsidP="006B3B08">
            <w:pPr>
              <w:jc w:val="right"/>
            </w:pPr>
            <w:r w:rsidRPr="006B3B08">
              <w:t>-9919</w:t>
            </w:r>
          </w:p>
        </w:tc>
      </w:tr>
      <w:tr w:rsidR="006B3B08" w:rsidRPr="006B3B08" w:rsidTr="006B3B08">
        <w:trPr>
          <w:trHeight w:val="225"/>
        </w:trPr>
        <w:tc>
          <w:tcPr>
            <w:tcW w:w="0" w:type="auto"/>
            <w:noWrap/>
            <w:hideMark/>
          </w:tcPr>
          <w:p w:rsidR="006B3B08" w:rsidRPr="006B3B08" w:rsidRDefault="006B3B08" w:rsidP="006B3B08">
            <w:r w:rsidRPr="006B3B08">
              <w:t>Final Likelihood</w:t>
            </w:r>
          </w:p>
        </w:tc>
        <w:tc>
          <w:tcPr>
            <w:tcW w:w="0" w:type="auto"/>
            <w:noWrap/>
            <w:hideMark/>
          </w:tcPr>
          <w:p w:rsidR="006B3B08" w:rsidRPr="006B3B08" w:rsidRDefault="006B3B08" w:rsidP="006B3B08">
            <w:pPr>
              <w:jc w:val="right"/>
            </w:pPr>
          </w:p>
        </w:tc>
        <w:tc>
          <w:tcPr>
            <w:tcW w:w="0" w:type="auto"/>
            <w:noWrap/>
            <w:hideMark/>
          </w:tcPr>
          <w:p w:rsidR="006B3B08" w:rsidRPr="006B3B08" w:rsidRDefault="006B3B08" w:rsidP="006B3B08">
            <w:pPr>
              <w:jc w:val="right"/>
            </w:pPr>
            <w:r w:rsidRPr="006B3B08">
              <w:t>-9454</w:t>
            </w:r>
          </w:p>
        </w:tc>
      </w:tr>
    </w:tbl>
    <w:p w:rsidR="006B3B08" w:rsidRDefault="006B3B08" w:rsidP="006B3B08">
      <w:pPr>
        <w:pStyle w:val="Heading4"/>
      </w:pPr>
      <w:r>
        <w:t>Visitors on Business Trip Origin Choice Model</w:t>
      </w:r>
    </w:p>
    <w:p w:rsidR="006B3B08" w:rsidRDefault="006B3B08" w:rsidP="006B3B08">
      <w:r>
        <w:t xml:space="preserve">The visitor business choice model was estimated with 1292 records from the airport survey set. </w:t>
      </w:r>
    </w:p>
    <w:p w:rsidR="006B3B08" w:rsidRDefault="006B3B08" w:rsidP="006B3B08">
      <w:pPr>
        <w:pStyle w:val="Heading5"/>
      </w:pPr>
      <w:r>
        <w:t>Model Findings:</w:t>
      </w:r>
    </w:p>
    <w:p w:rsidR="006B3B08" w:rsidRDefault="006B3B08" w:rsidP="006B3B08">
      <w:pPr>
        <w:pStyle w:val="ListParagraph"/>
      </w:pPr>
      <w:r>
        <w:t>For the final model estimation, office, government, military, amusement, other employment, and household size terms were included while coefficient for hotel employment was constrained to 1.</w:t>
      </w:r>
    </w:p>
    <w:p w:rsidR="006B3B08" w:rsidRDefault="006B3B08" w:rsidP="006B3B08">
      <w:pPr>
        <w:pStyle w:val="ListParagraph"/>
      </w:pPr>
      <w:r>
        <w:t xml:space="preserve">Distance terms for distance, distance-squared, and the log of distance were included in the final estimation. The inclusion of the log of the distance makes this a non-linear distance expression.  </w:t>
      </w:r>
    </w:p>
    <w:p w:rsidR="006B3B08" w:rsidRDefault="006B3B08" w:rsidP="006B3B08">
      <w:pPr>
        <w:pStyle w:val="ListParagraph-FullSpace"/>
      </w:pPr>
      <w:r>
        <w:t xml:space="preserve">A La Jolla constant was included and had a positive term which indicated that visitors to the airport for personal reasons were more likely to be from La Jolla.  </w:t>
      </w:r>
    </w:p>
    <w:p w:rsidR="00116757" w:rsidRDefault="006B3B08" w:rsidP="00877153">
      <w:pPr>
        <w:spacing w:after="200" w:line="276" w:lineRule="auto"/>
      </w:pPr>
      <w:r>
        <w:t xml:space="preserve">The final implemented coefficients for the selected variables are shown in </w:t>
      </w:r>
      <w:r w:rsidR="001B30BE">
        <w:fldChar w:fldCharType="begin"/>
      </w:r>
      <w:r>
        <w:instrText xml:space="preserve"> REF Table120new \h </w:instrText>
      </w:r>
      <w:r w:rsidR="001B30BE">
        <w:fldChar w:fldCharType="separate"/>
      </w:r>
      <w:r w:rsidR="00B66CF5">
        <w:t xml:space="preserve">Table </w:t>
      </w:r>
      <w:r w:rsidR="00B66CF5">
        <w:rPr>
          <w:noProof/>
        </w:rPr>
        <w:t>123</w:t>
      </w:r>
      <w:r w:rsidR="001B30BE">
        <w:fldChar w:fldCharType="end"/>
      </w:r>
      <w:r>
        <w:t xml:space="preserve">. </w:t>
      </w:r>
    </w:p>
    <w:p w:rsidR="00116757" w:rsidRDefault="00116757">
      <w:pPr>
        <w:spacing w:after="200" w:line="276" w:lineRule="auto"/>
      </w:pPr>
      <w:r>
        <w:br w:type="page"/>
      </w:r>
    </w:p>
    <w:p w:rsidR="006B3B08" w:rsidRPr="00116757" w:rsidRDefault="006B3B08" w:rsidP="00116757">
      <w:pPr>
        <w:pStyle w:val="Caption"/>
      </w:pPr>
      <w:bookmarkStart w:id="365" w:name="Table120new"/>
      <w:bookmarkStart w:id="366" w:name="_Toc343259065"/>
      <w:r>
        <w:t xml:space="preserve">Table </w:t>
      </w:r>
      <w:r w:rsidR="00CD407C">
        <w:fldChar w:fldCharType="begin"/>
      </w:r>
      <w:r w:rsidR="00CD407C">
        <w:instrText xml:space="preserve"> SEQ Table \* ARABIC  \</w:instrText>
      </w:r>
      <w:r w:rsidR="00CD407C">
        <w:instrText xml:space="preserve">* MERGEFORMAT </w:instrText>
      </w:r>
      <w:r w:rsidR="00CD407C">
        <w:fldChar w:fldCharType="separate"/>
      </w:r>
      <w:r w:rsidR="00B66CF5">
        <w:rPr>
          <w:noProof/>
        </w:rPr>
        <w:t>123</w:t>
      </w:r>
      <w:r w:rsidR="00CD407C">
        <w:rPr>
          <w:noProof/>
        </w:rPr>
        <w:fldChar w:fldCharType="end"/>
      </w:r>
      <w:bookmarkEnd w:id="365"/>
      <w:r>
        <w:t>: Airport Visitor-Personal Origin Choice Estimation</w:t>
      </w:r>
      <w:bookmarkEnd w:id="366"/>
    </w:p>
    <w:tbl>
      <w:tblPr>
        <w:tblStyle w:val="MediumGrid3-Accent1"/>
        <w:tblW w:w="0" w:type="auto"/>
        <w:tblLook w:val="0420" w:firstRow="1" w:lastRow="0" w:firstColumn="0" w:lastColumn="0" w:noHBand="0" w:noVBand="1"/>
      </w:tblPr>
      <w:tblGrid>
        <w:gridCol w:w="3296"/>
        <w:gridCol w:w="1017"/>
        <w:gridCol w:w="684"/>
      </w:tblGrid>
      <w:tr w:rsidR="006B3B08" w:rsidRPr="006B3B08" w:rsidTr="006B3B08">
        <w:trPr>
          <w:cnfStyle w:val="100000000000" w:firstRow="1" w:lastRow="0" w:firstColumn="0" w:lastColumn="0" w:oddVBand="0" w:evenVBand="0" w:oddHBand="0" w:evenHBand="0" w:firstRowFirstColumn="0" w:firstRowLastColumn="0" w:lastRowFirstColumn="0" w:lastRowLastColumn="0"/>
        </w:trPr>
        <w:tc>
          <w:tcPr>
            <w:tcW w:w="0" w:type="auto"/>
          </w:tcPr>
          <w:p w:rsidR="006B3B08" w:rsidRPr="006B3B08" w:rsidRDefault="006B3B08" w:rsidP="00877153">
            <w:pPr>
              <w:rPr>
                <w:b w:val="0"/>
                <w:bCs w:val="0"/>
              </w:rPr>
            </w:pPr>
            <w:r w:rsidRPr="006B3B08">
              <w:t>Parameter</w:t>
            </w:r>
          </w:p>
        </w:tc>
        <w:tc>
          <w:tcPr>
            <w:tcW w:w="0" w:type="auto"/>
          </w:tcPr>
          <w:p w:rsidR="006B3B08" w:rsidRPr="006B3B08" w:rsidRDefault="006B3B08" w:rsidP="006B3B08">
            <w:pPr>
              <w:jc w:val="right"/>
            </w:pPr>
            <w:r w:rsidRPr="006B3B08">
              <w:t>Coeff</w:t>
            </w:r>
          </w:p>
        </w:tc>
        <w:tc>
          <w:tcPr>
            <w:tcW w:w="0" w:type="auto"/>
          </w:tcPr>
          <w:p w:rsidR="006B3B08" w:rsidRPr="006B3B08" w:rsidRDefault="006B3B08" w:rsidP="006B3B08">
            <w:pPr>
              <w:jc w:val="right"/>
            </w:pPr>
            <w:r w:rsidRPr="006B3B08">
              <w:t>T-Stat</w:t>
            </w:r>
          </w:p>
        </w:tc>
      </w:tr>
      <w:tr w:rsidR="006B3B08" w:rsidRPr="006B3B08" w:rsidTr="006B3B08">
        <w:trPr>
          <w:cnfStyle w:val="000000100000" w:firstRow="0" w:lastRow="0" w:firstColumn="0" w:lastColumn="0" w:oddVBand="0" w:evenVBand="0" w:oddHBand="1" w:evenHBand="0" w:firstRowFirstColumn="0" w:firstRowLastColumn="0" w:lastRowFirstColumn="0" w:lastRowLastColumn="0"/>
        </w:trPr>
        <w:tc>
          <w:tcPr>
            <w:tcW w:w="0" w:type="auto"/>
          </w:tcPr>
          <w:p w:rsidR="006B3B08" w:rsidRPr="006B3B08" w:rsidRDefault="006B3B08" w:rsidP="00877153">
            <w:r w:rsidRPr="006B3B08">
              <w:t>Distance</w:t>
            </w:r>
          </w:p>
        </w:tc>
        <w:tc>
          <w:tcPr>
            <w:tcW w:w="0" w:type="auto"/>
          </w:tcPr>
          <w:p w:rsidR="006B3B08" w:rsidRPr="006B3B08" w:rsidRDefault="006B3B08" w:rsidP="006B3B08">
            <w:pPr>
              <w:jc w:val="right"/>
            </w:pPr>
            <w:r w:rsidRPr="006B3B08">
              <w:t>0.070</w:t>
            </w:r>
          </w:p>
        </w:tc>
        <w:tc>
          <w:tcPr>
            <w:tcW w:w="0" w:type="auto"/>
          </w:tcPr>
          <w:p w:rsidR="006B3B08" w:rsidRPr="006B3B08" w:rsidRDefault="006B3B08" w:rsidP="006B3B08">
            <w:pPr>
              <w:jc w:val="right"/>
            </w:pPr>
            <w:r w:rsidRPr="006B3B08">
              <w:t>4.30</w:t>
            </w:r>
          </w:p>
        </w:tc>
      </w:tr>
      <w:tr w:rsidR="006B3B08" w:rsidRPr="006B3B08" w:rsidTr="006B3B08">
        <w:tc>
          <w:tcPr>
            <w:tcW w:w="0" w:type="auto"/>
          </w:tcPr>
          <w:p w:rsidR="006B3B08" w:rsidRPr="006B3B08" w:rsidRDefault="006B3B08" w:rsidP="00877153">
            <w:r w:rsidRPr="006B3B08">
              <w:t>log(distance)</w:t>
            </w:r>
          </w:p>
        </w:tc>
        <w:tc>
          <w:tcPr>
            <w:tcW w:w="0" w:type="auto"/>
          </w:tcPr>
          <w:p w:rsidR="006B3B08" w:rsidRPr="006B3B08" w:rsidRDefault="006B3B08" w:rsidP="006B3B08">
            <w:pPr>
              <w:jc w:val="right"/>
            </w:pPr>
            <w:r w:rsidRPr="006B3B08">
              <w:t>-0.897</w:t>
            </w:r>
          </w:p>
        </w:tc>
        <w:tc>
          <w:tcPr>
            <w:tcW w:w="0" w:type="auto"/>
          </w:tcPr>
          <w:p w:rsidR="006B3B08" w:rsidRPr="006B3B08" w:rsidRDefault="006B3B08" w:rsidP="006B3B08">
            <w:pPr>
              <w:jc w:val="right"/>
            </w:pPr>
            <w:r w:rsidRPr="006B3B08">
              <w:t>-11.99</w:t>
            </w:r>
          </w:p>
        </w:tc>
      </w:tr>
      <w:tr w:rsidR="006B3B08" w:rsidRPr="006B3B08" w:rsidTr="006B3B08">
        <w:trPr>
          <w:cnfStyle w:val="000000100000" w:firstRow="0" w:lastRow="0" w:firstColumn="0" w:lastColumn="0" w:oddVBand="0" w:evenVBand="0" w:oddHBand="1" w:evenHBand="0" w:firstRowFirstColumn="0" w:firstRowLastColumn="0" w:lastRowFirstColumn="0" w:lastRowLastColumn="0"/>
        </w:trPr>
        <w:tc>
          <w:tcPr>
            <w:tcW w:w="0" w:type="auto"/>
          </w:tcPr>
          <w:p w:rsidR="006B3B08" w:rsidRPr="006B3B08" w:rsidRDefault="006B3B08" w:rsidP="00877153">
            <w:r w:rsidRPr="006B3B08">
              <w:t>squared</w:t>
            </w:r>
          </w:p>
        </w:tc>
        <w:tc>
          <w:tcPr>
            <w:tcW w:w="0" w:type="auto"/>
          </w:tcPr>
          <w:p w:rsidR="006B3B08" w:rsidRPr="006B3B08" w:rsidRDefault="006B3B08" w:rsidP="006B3B08">
            <w:pPr>
              <w:jc w:val="right"/>
            </w:pPr>
            <w:r w:rsidRPr="006B3B08">
              <w:t>-0.000894</w:t>
            </w:r>
          </w:p>
        </w:tc>
        <w:tc>
          <w:tcPr>
            <w:tcW w:w="0" w:type="auto"/>
          </w:tcPr>
          <w:p w:rsidR="006B3B08" w:rsidRPr="006B3B08" w:rsidRDefault="006B3B08" w:rsidP="006B3B08">
            <w:pPr>
              <w:jc w:val="right"/>
            </w:pPr>
            <w:r w:rsidRPr="006B3B08">
              <w:t>-3.47</w:t>
            </w:r>
          </w:p>
        </w:tc>
      </w:tr>
      <w:tr w:rsidR="006B3B08" w:rsidRPr="006B3B08" w:rsidTr="006B3B08">
        <w:tc>
          <w:tcPr>
            <w:tcW w:w="0" w:type="auto"/>
          </w:tcPr>
          <w:p w:rsidR="006B3B08" w:rsidRPr="006B3B08" w:rsidRDefault="006B3B08" w:rsidP="00877153">
            <w:r w:rsidRPr="006B3B08">
              <w:t>La Jolla Constant</w:t>
            </w:r>
          </w:p>
        </w:tc>
        <w:tc>
          <w:tcPr>
            <w:tcW w:w="0" w:type="auto"/>
          </w:tcPr>
          <w:p w:rsidR="006B3B08" w:rsidRPr="006B3B08" w:rsidRDefault="006B3B08" w:rsidP="006B3B08">
            <w:pPr>
              <w:jc w:val="right"/>
            </w:pPr>
            <w:r w:rsidRPr="006B3B08">
              <w:t>0.712</w:t>
            </w:r>
          </w:p>
        </w:tc>
        <w:tc>
          <w:tcPr>
            <w:tcW w:w="0" w:type="auto"/>
          </w:tcPr>
          <w:p w:rsidR="006B3B08" w:rsidRPr="006B3B08" w:rsidRDefault="006B3B08" w:rsidP="006B3B08">
            <w:pPr>
              <w:jc w:val="right"/>
            </w:pPr>
            <w:r w:rsidRPr="006B3B08">
              <w:t>6.82</w:t>
            </w:r>
          </w:p>
        </w:tc>
      </w:tr>
      <w:tr w:rsidR="006B3B08" w:rsidRPr="006B3B08" w:rsidTr="006B3B08">
        <w:trPr>
          <w:cnfStyle w:val="000000100000" w:firstRow="0" w:lastRow="0" w:firstColumn="0" w:lastColumn="0" w:oddVBand="0" w:evenVBand="0" w:oddHBand="1" w:evenHBand="0" w:firstRowFirstColumn="0" w:firstRowLastColumn="0" w:lastRowFirstColumn="0" w:lastRowLastColumn="0"/>
        </w:trPr>
        <w:tc>
          <w:tcPr>
            <w:tcW w:w="0" w:type="auto"/>
          </w:tcPr>
          <w:p w:rsidR="006B3B08" w:rsidRPr="006B3B08" w:rsidRDefault="006B3B08" w:rsidP="00877153">
            <w:r w:rsidRPr="006B3B08">
              <w:t>Size Terms (exponentiated params)</w:t>
            </w:r>
          </w:p>
        </w:tc>
        <w:tc>
          <w:tcPr>
            <w:tcW w:w="0" w:type="auto"/>
          </w:tcPr>
          <w:p w:rsidR="006B3B08" w:rsidRPr="006B3B08" w:rsidRDefault="006B3B08" w:rsidP="006B3B08">
            <w:pPr>
              <w:jc w:val="right"/>
            </w:pPr>
          </w:p>
        </w:tc>
        <w:tc>
          <w:tcPr>
            <w:tcW w:w="0" w:type="auto"/>
          </w:tcPr>
          <w:p w:rsidR="006B3B08" w:rsidRPr="006B3B08" w:rsidRDefault="006B3B08" w:rsidP="006B3B08">
            <w:pPr>
              <w:jc w:val="right"/>
            </w:pPr>
          </w:p>
        </w:tc>
      </w:tr>
      <w:tr w:rsidR="006B3B08" w:rsidRPr="006B3B08" w:rsidTr="006B3B08">
        <w:tc>
          <w:tcPr>
            <w:tcW w:w="0" w:type="auto"/>
          </w:tcPr>
          <w:p w:rsidR="006B3B08" w:rsidRPr="006B3B08" w:rsidRDefault="006B3B08" w:rsidP="00877153">
            <w:r w:rsidRPr="006B3B08">
              <w:t xml:space="preserve">  Hotel employment</w:t>
            </w:r>
          </w:p>
        </w:tc>
        <w:tc>
          <w:tcPr>
            <w:tcW w:w="0" w:type="auto"/>
          </w:tcPr>
          <w:p w:rsidR="006B3B08" w:rsidRPr="006B3B08" w:rsidRDefault="006B3B08" w:rsidP="006B3B08">
            <w:pPr>
              <w:jc w:val="right"/>
            </w:pPr>
            <w:r w:rsidRPr="006B3B08">
              <w:t>1.000</w:t>
            </w:r>
          </w:p>
        </w:tc>
        <w:tc>
          <w:tcPr>
            <w:tcW w:w="0" w:type="auto"/>
          </w:tcPr>
          <w:p w:rsidR="006B3B08" w:rsidRPr="006B3B08" w:rsidRDefault="006B3B08" w:rsidP="006B3B08">
            <w:pPr>
              <w:jc w:val="right"/>
            </w:pPr>
            <w:r w:rsidRPr="006B3B08">
              <w:t>Base</w:t>
            </w:r>
          </w:p>
        </w:tc>
      </w:tr>
      <w:tr w:rsidR="006B3B08" w:rsidRPr="006B3B08" w:rsidTr="006B3B08">
        <w:trPr>
          <w:cnfStyle w:val="000000100000" w:firstRow="0" w:lastRow="0" w:firstColumn="0" w:lastColumn="0" w:oddVBand="0" w:evenVBand="0" w:oddHBand="1" w:evenHBand="0" w:firstRowFirstColumn="0" w:firstRowLastColumn="0" w:lastRowFirstColumn="0" w:lastRowLastColumn="0"/>
        </w:trPr>
        <w:tc>
          <w:tcPr>
            <w:tcW w:w="0" w:type="auto"/>
          </w:tcPr>
          <w:p w:rsidR="006B3B08" w:rsidRPr="006B3B08" w:rsidRDefault="006B3B08" w:rsidP="00877153">
            <w:r w:rsidRPr="006B3B08">
              <w:t xml:space="preserve">  Employment</w:t>
            </w:r>
          </w:p>
        </w:tc>
        <w:tc>
          <w:tcPr>
            <w:tcW w:w="0" w:type="auto"/>
          </w:tcPr>
          <w:p w:rsidR="006B3B08" w:rsidRPr="006B3B08" w:rsidRDefault="006B3B08" w:rsidP="006B3B08">
            <w:pPr>
              <w:jc w:val="right"/>
            </w:pPr>
          </w:p>
        </w:tc>
        <w:tc>
          <w:tcPr>
            <w:tcW w:w="0" w:type="auto"/>
          </w:tcPr>
          <w:p w:rsidR="006B3B08" w:rsidRPr="006B3B08" w:rsidRDefault="006B3B08" w:rsidP="006B3B08">
            <w:pPr>
              <w:jc w:val="right"/>
            </w:pPr>
          </w:p>
        </w:tc>
      </w:tr>
      <w:tr w:rsidR="006B3B08" w:rsidRPr="006B3B08" w:rsidTr="006B3B08">
        <w:tc>
          <w:tcPr>
            <w:tcW w:w="0" w:type="auto"/>
          </w:tcPr>
          <w:p w:rsidR="006B3B08" w:rsidRPr="006B3B08" w:rsidRDefault="006B3B08" w:rsidP="00877153">
            <w:r w:rsidRPr="006B3B08">
              <w:t xml:space="preserve">  Other Employment</w:t>
            </w:r>
          </w:p>
        </w:tc>
        <w:tc>
          <w:tcPr>
            <w:tcW w:w="0" w:type="auto"/>
          </w:tcPr>
          <w:p w:rsidR="006B3B08" w:rsidRPr="006B3B08" w:rsidRDefault="006B3B08" w:rsidP="006B3B08">
            <w:pPr>
              <w:jc w:val="right"/>
            </w:pPr>
          </w:p>
        </w:tc>
        <w:tc>
          <w:tcPr>
            <w:tcW w:w="0" w:type="auto"/>
          </w:tcPr>
          <w:p w:rsidR="006B3B08" w:rsidRPr="006B3B08" w:rsidRDefault="006B3B08" w:rsidP="006B3B08">
            <w:pPr>
              <w:jc w:val="right"/>
            </w:pPr>
          </w:p>
        </w:tc>
      </w:tr>
      <w:tr w:rsidR="006B3B08" w:rsidRPr="006B3B08" w:rsidTr="006B3B08">
        <w:trPr>
          <w:cnfStyle w:val="000000100000" w:firstRow="0" w:lastRow="0" w:firstColumn="0" w:lastColumn="0" w:oddVBand="0" w:evenVBand="0" w:oddHBand="1" w:evenHBand="0" w:firstRowFirstColumn="0" w:firstRowLastColumn="0" w:lastRowFirstColumn="0" w:lastRowLastColumn="0"/>
        </w:trPr>
        <w:tc>
          <w:tcPr>
            <w:tcW w:w="0" w:type="auto"/>
          </w:tcPr>
          <w:p w:rsidR="006B3B08" w:rsidRPr="006B3B08" w:rsidRDefault="006B3B08" w:rsidP="00877153">
            <w:r w:rsidRPr="006B3B08">
              <w:t xml:space="preserve">    Office</w:t>
            </w:r>
          </w:p>
        </w:tc>
        <w:tc>
          <w:tcPr>
            <w:tcW w:w="0" w:type="auto"/>
          </w:tcPr>
          <w:p w:rsidR="006B3B08" w:rsidRPr="006B3B08" w:rsidRDefault="006B3B08" w:rsidP="006B3B08">
            <w:pPr>
              <w:jc w:val="right"/>
            </w:pPr>
            <w:r w:rsidRPr="006B3B08">
              <w:t>0.010</w:t>
            </w:r>
          </w:p>
        </w:tc>
        <w:tc>
          <w:tcPr>
            <w:tcW w:w="0" w:type="auto"/>
          </w:tcPr>
          <w:p w:rsidR="006B3B08" w:rsidRPr="006B3B08" w:rsidRDefault="006B3B08" w:rsidP="006B3B08">
            <w:pPr>
              <w:jc w:val="right"/>
            </w:pPr>
            <w:r w:rsidRPr="006B3B08">
              <w:t>-10.43</w:t>
            </w:r>
          </w:p>
        </w:tc>
      </w:tr>
      <w:tr w:rsidR="006B3B08" w:rsidRPr="006B3B08" w:rsidTr="006B3B08">
        <w:tc>
          <w:tcPr>
            <w:tcW w:w="0" w:type="auto"/>
          </w:tcPr>
          <w:p w:rsidR="006B3B08" w:rsidRPr="006B3B08" w:rsidRDefault="006B3B08" w:rsidP="00877153">
            <w:r w:rsidRPr="006B3B08">
              <w:t xml:space="preserve">    Other</w:t>
            </w:r>
          </w:p>
        </w:tc>
        <w:tc>
          <w:tcPr>
            <w:tcW w:w="0" w:type="auto"/>
          </w:tcPr>
          <w:p w:rsidR="006B3B08" w:rsidRPr="006B3B08" w:rsidRDefault="006B3B08" w:rsidP="006B3B08">
            <w:pPr>
              <w:jc w:val="right"/>
            </w:pPr>
            <w:r w:rsidRPr="006B3B08">
              <w:t>0.007</w:t>
            </w:r>
          </w:p>
        </w:tc>
        <w:tc>
          <w:tcPr>
            <w:tcW w:w="0" w:type="auto"/>
          </w:tcPr>
          <w:p w:rsidR="006B3B08" w:rsidRPr="006B3B08" w:rsidRDefault="006B3B08" w:rsidP="006B3B08">
            <w:pPr>
              <w:jc w:val="right"/>
            </w:pPr>
            <w:r w:rsidRPr="006B3B08">
              <w:t>-16.79</w:t>
            </w:r>
          </w:p>
        </w:tc>
      </w:tr>
      <w:tr w:rsidR="006B3B08" w:rsidRPr="006B3B08" w:rsidTr="006B3B08">
        <w:trPr>
          <w:cnfStyle w:val="000000100000" w:firstRow="0" w:lastRow="0" w:firstColumn="0" w:lastColumn="0" w:oddVBand="0" w:evenVBand="0" w:oddHBand="1" w:evenHBand="0" w:firstRowFirstColumn="0" w:firstRowLastColumn="0" w:lastRowFirstColumn="0" w:lastRowLastColumn="0"/>
        </w:trPr>
        <w:tc>
          <w:tcPr>
            <w:tcW w:w="0" w:type="auto"/>
          </w:tcPr>
          <w:p w:rsidR="006B3B08" w:rsidRPr="006B3B08" w:rsidRDefault="006B3B08" w:rsidP="00877153">
            <w:r w:rsidRPr="006B3B08">
              <w:t xml:space="preserve">    Government (fed + w.col st\loc)</w:t>
            </w:r>
          </w:p>
        </w:tc>
        <w:tc>
          <w:tcPr>
            <w:tcW w:w="0" w:type="auto"/>
          </w:tcPr>
          <w:p w:rsidR="006B3B08" w:rsidRPr="006B3B08" w:rsidRDefault="006B3B08" w:rsidP="006B3B08">
            <w:pPr>
              <w:jc w:val="right"/>
            </w:pPr>
            <w:r w:rsidRPr="006B3B08">
              <w:t>0.040</w:t>
            </w:r>
          </w:p>
        </w:tc>
        <w:tc>
          <w:tcPr>
            <w:tcW w:w="0" w:type="auto"/>
          </w:tcPr>
          <w:p w:rsidR="006B3B08" w:rsidRPr="006B3B08" w:rsidRDefault="006B3B08" w:rsidP="006B3B08">
            <w:pPr>
              <w:jc w:val="right"/>
            </w:pPr>
            <w:r w:rsidRPr="006B3B08">
              <w:t>-4.21</w:t>
            </w:r>
          </w:p>
        </w:tc>
      </w:tr>
      <w:tr w:rsidR="006B3B08" w:rsidRPr="006B3B08" w:rsidTr="006B3B08">
        <w:tc>
          <w:tcPr>
            <w:tcW w:w="0" w:type="auto"/>
          </w:tcPr>
          <w:p w:rsidR="006B3B08" w:rsidRPr="006B3B08" w:rsidRDefault="006B3B08" w:rsidP="00877153">
            <w:r w:rsidRPr="006B3B08">
              <w:t xml:space="preserve">    Military</w:t>
            </w:r>
          </w:p>
        </w:tc>
        <w:tc>
          <w:tcPr>
            <w:tcW w:w="0" w:type="auto"/>
          </w:tcPr>
          <w:p w:rsidR="006B3B08" w:rsidRPr="006B3B08" w:rsidRDefault="006B3B08" w:rsidP="006B3B08">
            <w:pPr>
              <w:jc w:val="right"/>
            </w:pPr>
            <w:r w:rsidRPr="006B3B08">
              <w:t>0.004</w:t>
            </w:r>
          </w:p>
        </w:tc>
        <w:tc>
          <w:tcPr>
            <w:tcW w:w="0" w:type="auto"/>
          </w:tcPr>
          <w:p w:rsidR="006B3B08" w:rsidRPr="006B3B08" w:rsidRDefault="006B3B08" w:rsidP="006B3B08">
            <w:pPr>
              <w:jc w:val="right"/>
            </w:pPr>
            <w:r w:rsidRPr="006B3B08">
              <w:t>-16.55</w:t>
            </w:r>
          </w:p>
        </w:tc>
      </w:tr>
      <w:tr w:rsidR="006B3B08" w:rsidRPr="006B3B08" w:rsidTr="006B3B08">
        <w:trPr>
          <w:cnfStyle w:val="000000100000" w:firstRow="0" w:lastRow="0" w:firstColumn="0" w:lastColumn="0" w:oddVBand="0" w:evenVBand="0" w:oddHBand="1" w:evenHBand="0" w:firstRowFirstColumn="0" w:firstRowLastColumn="0" w:lastRowFirstColumn="0" w:lastRowLastColumn="0"/>
        </w:trPr>
        <w:tc>
          <w:tcPr>
            <w:tcW w:w="0" w:type="auto"/>
          </w:tcPr>
          <w:p w:rsidR="006B3B08" w:rsidRPr="006B3B08" w:rsidRDefault="006B3B08" w:rsidP="00877153">
            <w:r w:rsidRPr="006B3B08">
              <w:t xml:space="preserve">    Amusement Employment</w:t>
            </w:r>
          </w:p>
        </w:tc>
        <w:tc>
          <w:tcPr>
            <w:tcW w:w="0" w:type="auto"/>
          </w:tcPr>
          <w:p w:rsidR="006B3B08" w:rsidRPr="006B3B08" w:rsidRDefault="006B3B08" w:rsidP="006B3B08">
            <w:pPr>
              <w:jc w:val="right"/>
            </w:pPr>
            <w:r w:rsidRPr="006B3B08">
              <w:t>0.098</w:t>
            </w:r>
          </w:p>
        </w:tc>
        <w:tc>
          <w:tcPr>
            <w:tcW w:w="0" w:type="auto"/>
          </w:tcPr>
          <w:p w:rsidR="006B3B08" w:rsidRPr="006B3B08" w:rsidRDefault="006B3B08" w:rsidP="006B3B08">
            <w:pPr>
              <w:jc w:val="right"/>
            </w:pPr>
            <w:r w:rsidRPr="006B3B08">
              <w:t>-4.67</w:t>
            </w:r>
          </w:p>
        </w:tc>
      </w:tr>
      <w:tr w:rsidR="006B3B08" w:rsidRPr="006B3B08" w:rsidTr="006B3B08">
        <w:tc>
          <w:tcPr>
            <w:tcW w:w="0" w:type="auto"/>
          </w:tcPr>
          <w:p w:rsidR="006B3B08" w:rsidRPr="006B3B08" w:rsidRDefault="006B3B08" w:rsidP="00877153">
            <w:r w:rsidRPr="006B3B08">
              <w:t>Households</w:t>
            </w:r>
          </w:p>
        </w:tc>
        <w:tc>
          <w:tcPr>
            <w:tcW w:w="0" w:type="auto"/>
          </w:tcPr>
          <w:p w:rsidR="006B3B08" w:rsidRPr="006B3B08" w:rsidRDefault="006B3B08" w:rsidP="006B3B08">
            <w:pPr>
              <w:jc w:val="right"/>
            </w:pPr>
            <w:r w:rsidRPr="006B3B08">
              <w:t>0.007</w:t>
            </w:r>
          </w:p>
        </w:tc>
        <w:tc>
          <w:tcPr>
            <w:tcW w:w="0" w:type="auto"/>
          </w:tcPr>
          <w:p w:rsidR="006B3B08" w:rsidRPr="006B3B08" w:rsidRDefault="006B3B08" w:rsidP="006B3B08">
            <w:pPr>
              <w:jc w:val="right"/>
            </w:pPr>
            <w:r w:rsidRPr="006B3B08">
              <w:t>-26.10</w:t>
            </w:r>
          </w:p>
        </w:tc>
      </w:tr>
      <w:tr w:rsidR="006B3B08" w:rsidRPr="006B3B08" w:rsidTr="006B3B08">
        <w:trPr>
          <w:cnfStyle w:val="000000100000" w:firstRow="0" w:lastRow="0" w:firstColumn="0" w:lastColumn="0" w:oddVBand="0" w:evenVBand="0" w:oddHBand="1" w:evenHBand="0" w:firstRowFirstColumn="0" w:firstRowLastColumn="0" w:lastRowFirstColumn="0" w:lastRowLastColumn="0"/>
        </w:trPr>
        <w:tc>
          <w:tcPr>
            <w:tcW w:w="0" w:type="auto"/>
            <w:shd w:val="clear" w:color="auto" w:fill="FFFFFF" w:themeFill="background1"/>
          </w:tcPr>
          <w:p w:rsidR="006B3B08" w:rsidRPr="006B3B08" w:rsidRDefault="006B3B08" w:rsidP="00877153">
            <w:r w:rsidRPr="006B3B08">
              <w:t xml:space="preserve"> </w:t>
            </w:r>
          </w:p>
        </w:tc>
        <w:tc>
          <w:tcPr>
            <w:tcW w:w="0" w:type="auto"/>
            <w:shd w:val="clear" w:color="auto" w:fill="FFFFFF" w:themeFill="background1"/>
          </w:tcPr>
          <w:p w:rsidR="006B3B08" w:rsidRPr="006B3B08" w:rsidRDefault="006B3B08" w:rsidP="006B3B08">
            <w:pPr>
              <w:jc w:val="right"/>
            </w:pPr>
          </w:p>
        </w:tc>
        <w:tc>
          <w:tcPr>
            <w:tcW w:w="0" w:type="auto"/>
            <w:shd w:val="clear" w:color="auto" w:fill="FFFFFF" w:themeFill="background1"/>
          </w:tcPr>
          <w:p w:rsidR="006B3B08" w:rsidRPr="006B3B08" w:rsidRDefault="006B3B08" w:rsidP="006B3B08">
            <w:pPr>
              <w:jc w:val="right"/>
            </w:pPr>
          </w:p>
        </w:tc>
      </w:tr>
      <w:tr w:rsidR="006B3B08" w:rsidRPr="006B3B08" w:rsidTr="006B3B08">
        <w:tc>
          <w:tcPr>
            <w:tcW w:w="0" w:type="auto"/>
          </w:tcPr>
          <w:p w:rsidR="006B3B08" w:rsidRPr="006B3B08" w:rsidRDefault="006B3B08" w:rsidP="00877153">
            <w:r w:rsidRPr="006B3B08">
              <w:t>Observations</w:t>
            </w:r>
          </w:p>
        </w:tc>
        <w:tc>
          <w:tcPr>
            <w:tcW w:w="0" w:type="auto"/>
          </w:tcPr>
          <w:p w:rsidR="006B3B08" w:rsidRPr="006B3B08" w:rsidRDefault="006B3B08" w:rsidP="006B3B08">
            <w:pPr>
              <w:jc w:val="right"/>
            </w:pPr>
          </w:p>
        </w:tc>
        <w:tc>
          <w:tcPr>
            <w:tcW w:w="0" w:type="auto"/>
          </w:tcPr>
          <w:p w:rsidR="006B3B08" w:rsidRPr="006B3B08" w:rsidRDefault="006B3B08" w:rsidP="006B3B08">
            <w:pPr>
              <w:jc w:val="right"/>
            </w:pPr>
            <w:r w:rsidRPr="006B3B08">
              <w:t>1292</w:t>
            </w:r>
          </w:p>
        </w:tc>
      </w:tr>
      <w:tr w:rsidR="006B3B08" w:rsidRPr="006B3B08" w:rsidTr="006B3B08">
        <w:trPr>
          <w:cnfStyle w:val="000000100000" w:firstRow="0" w:lastRow="0" w:firstColumn="0" w:lastColumn="0" w:oddVBand="0" w:evenVBand="0" w:oddHBand="1" w:evenHBand="0" w:firstRowFirstColumn="0" w:firstRowLastColumn="0" w:lastRowFirstColumn="0" w:lastRowLastColumn="0"/>
        </w:trPr>
        <w:tc>
          <w:tcPr>
            <w:tcW w:w="0" w:type="auto"/>
          </w:tcPr>
          <w:p w:rsidR="006B3B08" w:rsidRPr="006B3B08" w:rsidRDefault="006B3B08" w:rsidP="00877153">
            <w:r w:rsidRPr="006B3B08">
              <w:t>Initial Likelihood</w:t>
            </w:r>
          </w:p>
        </w:tc>
        <w:tc>
          <w:tcPr>
            <w:tcW w:w="0" w:type="auto"/>
          </w:tcPr>
          <w:p w:rsidR="006B3B08" w:rsidRPr="006B3B08" w:rsidRDefault="006B3B08" w:rsidP="006B3B08">
            <w:pPr>
              <w:jc w:val="right"/>
            </w:pPr>
          </w:p>
        </w:tc>
        <w:tc>
          <w:tcPr>
            <w:tcW w:w="0" w:type="auto"/>
          </w:tcPr>
          <w:p w:rsidR="006B3B08" w:rsidRPr="006B3B08" w:rsidRDefault="006B3B08" w:rsidP="006B3B08">
            <w:pPr>
              <w:jc w:val="right"/>
            </w:pPr>
            <w:r w:rsidRPr="006B3B08">
              <w:t>-5680</w:t>
            </w:r>
          </w:p>
        </w:tc>
      </w:tr>
      <w:tr w:rsidR="006B3B08" w:rsidRPr="006B3B08" w:rsidTr="006B3B08">
        <w:tc>
          <w:tcPr>
            <w:tcW w:w="0" w:type="auto"/>
          </w:tcPr>
          <w:p w:rsidR="006B3B08" w:rsidRPr="006B3B08" w:rsidRDefault="006B3B08" w:rsidP="00877153">
            <w:r w:rsidRPr="006B3B08">
              <w:t>Final Likelihood</w:t>
            </w:r>
          </w:p>
        </w:tc>
        <w:tc>
          <w:tcPr>
            <w:tcW w:w="0" w:type="auto"/>
          </w:tcPr>
          <w:p w:rsidR="006B3B08" w:rsidRPr="006B3B08" w:rsidRDefault="006B3B08" w:rsidP="006B3B08">
            <w:pPr>
              <w:jc w:val="right"/>
            </w:pPr>
          </w:p>
        </w:tc>
        <w:tc>
          <w:tcPr>
            <w:tcW w:w="0" w:type="auto"/>
          </w:tcPr>
          <w:p w:rsidR="006B3B08" w:rsidRPr="006B3B08" w:rsidRDefault="006B3B08" w:rsidP="006B3B08">
            <w:pPr>
              <w:jc w:val="right"/>
            </w:pPr>
            <w:r w:rsidRPr="006B3B08">
              <w:t>-5591</w:t>
            </w:r>
          </w:p>
        </w:tc>
      </w:tr>
    </w:tbl>
    <w:p w:rsidR="006B3B08" w:rsidRDefault="006B3B08" w:rsidP="006B3B08">
      <w:pPr>
        <w:pStyle w:val="Heading3"/>
      </w:pPr>
      <w:bookmarkStart w:id="367" w:name="_Toc343258730"/>
      <w:r>
        <w:t>2.2</w:t>
      </w:r>
      <w:r>
        <w:tab/>
        <w:t>Airport Trip Mode Choice</w:t>
      </w:r>
      <w:bookmarkEnd w:id="367"/>
      <w:r>
        <w:t xml:space="preserve"> </w:t>
      </w:r>
    </w:p>
    <w:p w:rsidR="006B3B08" w:rsidRDefault="006B3B08" w:rsidP="006B3B08">
      <w:r>
        <w:t>Since the data in the ground access survey is too aggregate to estimate a mode choice model, trip mode was asserted based upon estimation work from applications of the similar models in other regions (i.e. Port of Portland).</w:t>
      </w:r>
    </w:p>
    <w:p w:rsidR="006B3B08" w:rsidRDefault="006B3B08" w:rsidP="006B3B08">
      <w:r>
        <w:t>The model explicitly represented the options of parking versus pick-up/drop-off for private vehicle trips. All trips were assigned either curbside (for pick-up/drop-off, taxi, shuttle/van/courtesy vehicle, and transit) or parking lot (terminal, off-site SAN lot, or off-site private lot). The choice of transit access and line-haul mode were not shown but was modeled explicitly, as was the path choice for HOV or pay options for auto trips.</w:t>
      </w:r>
    </w:p>
    <w:p w:rsidR="006B3B08" w:rsidRDefault="006B3B08" w:rsidP="006B3B08"/>
    <w:p w:rsidR="006B3B08" w:rsidRDefault="006B3B08" w:rsidP="006B3B08"/>
    <w:p w:rsidR="006B3B08" w:rsidRDefault="006B3B08" w:rsidP="006B3B08">
      <w:pPr>
        <w:sectPr w:rsidR="006B3B08" w:rsidSect="006B3B08">
          <w:pgSz w:w="12240" w:h="15840"/>
          <w:pgMar w:top="1440" w:right="1440" w:bottom="1440" w:left="1440" w:header="720" w:footer="720" w:gutter="0"/>
          <w:cols w:space="720"/>
          <w:docGrid w:linePitch="360"/>
        </w:sectPr>
      </w:pPr>
    </w:p>
    <w:p w:rsidR="00F4283F" w:rsidRDefault="00F4283F" w:rsidP="00F4283F">
      <w:pPr>
        <w:pStyle w:val="Heading2"/>
        <w:spacing w:before="0"/>
      </w:pPr>
      <w:bookmarkStart w:id="368" w:name="_Toc343258731"/>
      <w:r>
        <w:t>Visitor Model</w:t>
      </w:r>
      <w:bookmarkEnd w:id="368"/>
    </w:p>
    <w:p w:rsidR="004D5432" w:rsidRDefault="00F4283F" w:rsidP="00F02B62">
      <w:r>
        <w:t>In 2011, the San Diego Association of Governments (SANDAG) conducted a survey of airport passengers and hotel guests in which data was collected on their travel while visiting San Diego.</w:t>
      </w:r>
      <w:r w:rsidR="004D5432">
        <w:t xml:space="preserve"> </w:t>
      </w:r>
      <w:r>
        <w:t>Based upon this data, a model of visitor travel was developed.</w:t>
      </w:r>
      <w:r w:rsidR="004D5432">
        <w:t xml:space="preserve"> </w:t>
      </w:r>
      <w:r>
        <w:t xml:space="preserve">The purpose of this model is to capture the demand of visitor travel on transport facilities in San Diego County. </w:t>
      </w:r>
    </w:p>
    <w:p w:rsidR="004D5432" w:rsidRDefault="004D5432" w:rsidP="000F4006">
      <w:pPr>
        <w:pStyle w:val="Heading4"/>
      </w:pPr>
      <w:r>
        <w:t>Visitor Travel Parties and Tour Generation</w:t>
      </w:r>
    </w:p>
    <w:p w:rsidR="004D5432" w:rsidRDefault="004D5432" w:rsidP="004D5432">
      <w:r>
        <w:t>This section describes the generation of visitor travel parties, the generation of tours, and the attribution of each.</w:t>
      </w:r>
    </w:p>
    <w:p w:rsidR="004D5432" w:rsidRDefault="004D5432" w:rsidP="000F4006">
      <w:pPr>
        <w:pStyle w:val="Heading5"/>
      </w:pPr>
      <w:r>
        <w:t>Visitor Travel Party Generation</w:t>
      </w:r>
    </w:p>
    <w:p w:rsidR="004D5432" w:rsidRDefault="004D5432" w:rsidP="004D5432">
      <w:r>
        <w:t>The number of visitors to San Diego in 2009, according to the San Diego Convention and Visitor Bureau, and are summarize</w:t>
      </w:r>
      <w:r w:rsidR="00531913">
        <w:t>d by visitor segment in</w:t>
      </w:r>
      <w:r w:rsidR="00F02B62">
        <w:t xml:space="preserve"> </w:t>
      </w:r>
      <w:r w:rsidR="001B30BE">
        <w:fldChar w:fldCharType="begin"/>
      </w:r>
      <w:r w:rsidR="00F02B62">
        <w:instrText xml:space="preserve"> REF Table119 \h </w:instrText>
      </w:r>
      <w:r w:rsidR="001B30BE">
        <w:fldChar w:fldCharType="separate"/>
      </w:r>
      <w:r w:rsidR="00B66CF5">
        <w:t xml:space="preserve">Table </w:t>
      </w:r>
      <w:r w:rsidR="00B66CF5">
        <w:rPr>
          <w:noProof/>
        </w:rPr>
        <w:t>124</w:t>
      </w:r>
      <w:r w:rsidR="001B30BE">
        <w:fldChar w:fldCharType="end"/>
      </w:r>
      <w:r>
        <w:t>.</w:t>
      </w:r>
    </w:p>
    <w:p w:rsidR="00531913" w:rsidRDefault="00531913" w:rsidP="00531913">
      <w:pPr>
        <w:pStyle w:val="Caption"/>
      </w:pPr>
      <w:bookmarkStart w:id="369" w:name="Table119"/>
      <w:bookmarkStart w:id="370" w:name="_Toc343259066"/>
      <w:r>
        <w:t>Table</w:t>
      </w:r>
      <w:r w:rsidR="00F02B62">
        <w:t xml:space="preserve"> </w:t>
      </w:r>
      <w:r w:rsidR="00CD407C">
        <w:fldChar w:fldCharType="begin"/>
      </w:r>
      <w:r w:rsidR="00CD407C">
        <w:instrText xml:space="preserve"> SEQ Table \* ARABIC  \* MERGEFORMAT </w:instrText>
      </w:r>
      <w:r w:rsidR="00CD407C">
        <w:fldChar w:fldCharType="separate"/>
      </w:r>
      <w:r w:rsidR="00B66CF5">
        <w:rPr>
          <w:noProof/>
        </w:rPr>
        <w:t>124</w:t>
      </w:r>
      <w:r w:rsidR="00CD407C">
        <w:rPr>
          <w:noProof/>
        </w:rPr>
        <w:fldChar w:fldCharType="end"/>
      </w:r>
      <w:bookmarkEnd w:id="369"/>
      <w:r>
        <w:t>: Number of Visitors</w:t>
      </w:r>
      <w:bookmarkEnd w:id="370"/>
    </w:p>
    <w:tbl>
      <w:tblPr>
        <w:tblStyle w:val="MediumGrid3-Accent1"/>
        <w:tblW w:w="0" w:type="auto"/>
        <w:tblLook w:val="0420" w:firstRow="1" w:lastRow="0" w:firstColumn="0" w:lastColumn="0" w:noHBand="0" w:noVBand="1"/>
      </w:tblPr>
      <w:tblGrid>
        <w:gridCol w:w="1061"/>
        <w:gridCol w:w="1388"/>
        <w:gridCol w:w="1388"/>
      </w:tblGrid>
      <w:tr w:rsidR="00531913" w:rsidRPr="000B5EC4" w:rsidTr="00F02B62">
        <w:trPr>
          <w:cnfStyle w:val="100000000000" w:firstRow="1" w:lastRow="0" w:firstColumn="0" w:lastColumn="0" w:oddVBand="0" w:evenVBand="0" w:oddHBand="0" w:evenHBand="0" w:firstRowFirstColumn="0" w:firstRowLastColumn="0" w:lastRowFirstColumn="0" w:lastRowLastColumn="0"/>
        </w:trPr>
        <w:tc>
          <w:tcPr>
            <w:tcW w:w="1061" w:type="dxa"/>
          </w:tcPr>
          <w:p w:rsidR="00531913" w:rsidRPr="000B5EC4" w:rsidRDefault="00531913" w:rsidP="00DE20BD">
            <w:pPr>
              <w:rPr>
                <w:rFonts w:cs="Calibri"/>
              </w:rPr>
            </w:pPr>
          </w:p>
        </w:tc>
        <w:tc>
          <w:tcPr>
            <w:tcW w:w="1388" w:type="dxa"/>
          </w:tcPr>
          <w:p w:rsidR="00531913" w:rsidRPr="000B5EC4" w:rsidRDefault="00531913" w:rsidP="00DE20BD">
            <w:pPr>
              <w:rPr>
                <w:rFonts w:cs="Calibri"/>
              </w:rPr>
            </w:pPr>
            <w:r w:rsidRPr="000B5EC4">
              <w:rPr>
                <w:rFonts w:cs="Calibri"/>
              </w:rPr>
              <w:t>Count</w:t>
            </w:r>
          </w:p>
        </w:tc>
        <w:tc>
          <w:tcPr>
            <w:tcW w:w="1388" w:type="dxa"/>
          </w:tcPr>
          <w:p w:rsidR="00531913" w:rsidRPr="000B5EC4" w:rsidRDefault="00531913" w:rsidP="00DE20BD">
            <w:pPr>
              <w:rPr>
                <w:rFonts w:cs="Calibri"/>
              </w:rPr>
            </w:pPr>
            <w:r w:rsidRPr="000B5EC4">
              <w:rPr>
                <w:rFonts w:cs="Calibri"/>
              </w:rPr>
              <w:t>Frequency</w:t>
            </w:r>
          </w:p>
        </w:tc>
      </w:tr>
      <w:tr w:rsidR="00531913" w:rsidRPr="000B5EC4" w:rsidTr="00F02B62">
        <w:trPr>
          <w:cnfStyle w:val="000000100000" w:firstRow="0" w:lastRow="0" w:firstColumn="0" w:lastColumn="0" w:oddVBand="0" w:evenVBand="0" w:oddHBand="1" w:evenHBand="0" w:firstRowFirstColumn="0" w:firstRowLastColumn="0" w:lastRowFirstColumn="0" w:lastRowLastColumn="0"/>
        </w:trPr>
        <w:tc>
          <w:tcPr>
            <w:tcW w:w="1061" w:type="dxa"/>
          </w:tcPr>
          <w:p w:rsidR="00531913" w:rsidRPr="000B5EC4" w:rsidRDefault="00531913" w:rsidP="00DE20BD">
            <w:pPr>
              <w:rPr>
                <w:rFonts w:cs="Calibri"/>
              </w:rPr>
            </w:pPr>
            <w:r w:rsidRPr="000B5EC4">
              <w:rPr>
                <w:rFonts w:cs="Calibri"/>
              </w:rPr>
              <w:t>Business</w:t>
            </w:r>
          </w:p>
        </w:tc>
        <w:tc>
          <w:tcPr>
            <w:tcW w:w="1388" w:type="dxa"/>
          </w:tcPr>
          <w:p w:rsidR="00531913" w:rsidRPr="000B5EC4" w:rsidRDefault="00531913" w:rsidP="00DE20BD">
            <w:pPr>
              <w:rPr>
                <w:rFonts w:cs="Calibri"/>
              </w:rPr>
            </w:pPr>
            <w:r w:rsidRPr="000B5EC4">
              <w:rPr>
                <w:rFonts w:cs="Calibri"/>
              </w:rPr>
              <w:t>2.5M</w:t>
            </w:r>
          </w:p>
        </w:tc>
        <w:tc>
          <w:tcPr>
            <w:tcW w:w="1388" w:type="dxa"/>
          </w:tcPr>
          <w:p w:rsidR="00531913" w:rsidRPr="000B5EC4" w:rsidRDefault="00531913" w:rsidP="00DE20BD">
            <w:pPr>
              <w:rPr>
                <w:rFonts w:cs="Calibri"/>
              </w:rPr>
            </w:pPr>
            <w:r w:rsidRPr="000B5EC4">
              <w:rPr>
                <w:rFonts w:cs="Calibri"/>
              </w:rPr>
              <w:t>17%</w:t>
            </w:r>
          </w:p>
        </w:tc>
      </w:tr>
      <w:tr w:rsidR="00531913" w:rsidRPr="000B5EC4" w:rsidTr="00F02B62">
        <w:tc>
          <w:tcPr>
            <w:tcW w:w="1061" w:type="dxa"/>
          </w:tcPr>
          <w:p w:rsidR="00531913" w:rsidRPr="000B5EC4" w:rsidRDefault="00531913" w:rsidP="00DE20BD">
            <w:pPr>
              <w:rPr>
                <w:rFonts w:cs="Calibri"/>
              </w:rPr>
            </w:pPr>
            <w:r w:rsidRPr="000B5EC4">
              <w:rPr>
                <w:rFonts w:cs="Calibri"/>
              </w:rPr>
              <w:t>Personal</w:t>
            </w:r>
          </w:p>
        </w:tc>
        <w:tc>
          <w:tcPr>
            <w:tcW w:w="1388" w:type="dxa"/>
          </w:tcPr>
          <w:p w:rsidR="00531913" w:rsidRPr="000B5EC4" w:rsidRDefault="00531913" w:rsidP="00DE20BD">
            <w:pPr>
              <w:rPr>
                <w:rFonts w:cs="Calibri"/>
              </w:rPr>
            </w:pPr>
            <w:r w:rsidRPr="000B5EC4">
              <w:rPr>
                <w:rFonts w:cs="Calibri"/>
              </w:rPr>
              <w:t>11.8M</w:t>
            </w:r>
          </w:p>
        </w:tc>
        <w:tc>
          <w:tcPr>
            <w:tcW w:w="1388" w:type="dxa"/>
          </w:tcPr>
          <w:p w:rsidR="00531913" w:rsidRPr="000B5EC4" w:rsidRDefault="00531913" w:rsidP="00DE20BD">
            <w:pPr>
              <w:rPr>
                <w:rFonts w:cs="Calibri"/>
              </w:rPr>
            </w:pPr>
            <w:r w:rsidRPr="000B5EC4">
              <w:rPr>
                <w:rFonts w:cs="Calibri"/>
              </w:rPr>
              <w:t>83%</w:t>
            </w:r>
          </w:p>
        </w:tc>
      </w:tr>
      <w:tr w:rsidR="00531913" w:rsidRPr="000B5EC4" w:rsidTr="00F02B62">
        <w:trPr>
          <w:cnfStyle w:val="000000100000" w:firstRow="0" w:lastRow="0" w:firstColumn="0" w:lastColumn="0" w:oddVBand="0" w:evenVBand="0" w:oddHBand="1" w:evenHBand="0" w:firstRowFirstColumn="0" w:firstRowLastColumn="0" w:lastRowFirstColumn="0" w:lastRowLastColumn="0"/>
        </w:trPr>
        <w:tc>
          <w:tcPr>
            <w:tcW w:w="1061" w:type="dxa"/>
          </w:tcPr>
          <w:p w:rsidR="00531913" w:rsidRPr="00F02B62" w:rsidRDefault="00531913" w:rsidP="00DE20BD">
            <w:pPr>
              <w:rPr>
                <w:rFonts w:cs="Calibri"/>
                <w:b/>
              </w:rPr>
            </w:pPr>
            <w:r w:rsidRPr="00F02B62">
              <w:rPr>
                <w:rFonts w:cs="Calibri"/>
                <w:b/>
              </w:rPr>
              <w:t>Total</w:t>
            </w:r>
          </w:p>
        </w:tc>
        <w:tc>
          <w:tcPr>
            <w:tcW w:w="1388" w:type="dxa"/>
          </w:tcPr>
          <w:p w:rsidR="00531913" w:rsidRPr="00F02B62" w:rsidRDefault="00531913" w:rsidP="00DE20BD">
            <w:pPr>
              <w:rPr>
                <w:rFonts w:cs="Calibri"/>
                <w:b/>
              </w:rPr>
            </w:pPr>
            <w:r w:rsidRPr="00F02B62">
              <w:rPr>
                <w:rFonts w:cs="Calibri"/>
                <w:b/>
              </w:rPr>
              <w:t>14.3M</w:t>
            </w:r>
          </w:p>
        </w:tc>
        <w:tc>
          <w:tcPr>
            <w:tcW w:w="1388" w:type="dxa"/>
          </w:tcPr>
          <w:p w:rsidR="00531913" w:rsidRPr="00F02B62" w:rsidRDefault="00531913" w:rsidP="00DE20BD">
            <w:pPr>
              <w:rPr>
                <w:rFonts w:cs="Calibri"/>
                <w:b/>
              </w:rPr>
            </w:pPr>
            <w:r w:rsidRPr="00F02B62">
              <w:rPr>
                <w:rFonts w:cs="Calibri"/>
                <w:b/>
              </w:rPr>
              <w:t>100%</w:t>
            </w:r>
          </w:p>
        </w:tc>
      </w:tr>
    </w:tbl>
    <w:p w:rsidR="00531913" w:rsidRDefault="00531913" w:rsidP="004D5432"/>
    <w:p w:rsidR="00531913" w:rsidRDefault="00531913" w:rsidP="00F02B62">
      <w:pPr>
        <w:pStyle w:val="Normal-HalfSpace"/>
      </w:pPr>
      <w:r>
        <w:t xml:space="preserve">Visitors are generated for two visitor segment types: </w:t>
      </w:r>
    </w:p>
    <w:p w:rsidR="00531913" w:rsidRDefault="00531913" w:rsidP="00531913">
      <w:pPr>
        <w:pStyle w:val="ListParagraph"/>
      </w:pPr>
      <w:r w:rsidRPr="00531913">
        <w:rPr>
          <w:b/>
        </w:rPr>
        <w:t>Business:</w:t>
      </w:r>
      <w:r>
        <w:t xml:space="preserve"> Self-identified as business traveler, or self-identified as 'Both Business and Personal' but took at least one 'business' purpose trip on travel day</w:t>
      </w:r>
    </w:p>
    <w:p w:rsidR="00531913" w:rsidRDefault="00531913" w:rsidP="00531913">
      <w:pPr>
        <w:pStyle w:val="ListParagraph-FullSpace"/>
      </w:pPr>
      <w:r w:rsidRPr="00531913">
        <w:rPr>
          <w:b/>
        </w:rPr>
        <w:t>Personal:</w:t>
      </w:r>
      <w:r>
        <w:t xml:space="preserve"> Self-identified as personal traveler, or self-identified as 'Both Business and Personal' but took no business purpose trips on travel day. A few self-identified Personal travelers have reported Work tours. </w:t>
      </w:r>
    </w:p>
    <w:p w:rsidR="00531913" w:rsidRPr="00F02B62" w:rsidRDefault="00531913" w:rsidP="00F02B62">
      <w:r>
        <w:t>The distributions of visitors by segment in the visitor survey are shown in</w:t>
      </w:r>
      <w:r w:rsidR="00F02B62">
        <w:t xml:space="preserve"> </w:t>
      </w:r>
      <w:r w:rsidR="001B30BE">
        <w:fldChar w:fldCharType="begin"/>
      </w:r>
      <w:r w:rsidR="00F02B62">
        <w:instrText xml:space="preserve"> REF Table120 \h </w:instrText>
      </w:r>
      <w:r w:rsidR="001B30BE">
        <w:fldChar w:fldCharType="separate"/>
      </w:r>
      <w:r w:rsidR="00B66CF5">
        <w:t xml:space="preserve">Table </w:t>
      </w:r>
      <w:r w:rsidR="00B66CF5">
        <w:rPr>
          <w:noProof/>
        </w:rPr>
        <w:t>125</w:t>
      </w:r>
      <w:r w:rsidR="001B30BE">
        <w:fldChar w:fldCharType="end"/>
      </w:r>
      <w:r>
        <w:t>.</w:t>
      </w:r>
      <w:r w:rsidR="00DF7572">
        <w:t xml:space="preserve"> </w:t>
      </w:r>
      <w:r>
        <w:t>We assume that the share of business travelers in the San Diego Convention and Visitor Bureau data (17%) is more accurate than the visitor survey (25%) since the visitor survey was a place-based survey and likely did not capture a proportional share of visitors staying in households.</w:t>
      </w:r>
      <w:r w:rsidR="00DF7572">
        <w:t xml:space="preserve"> </w:t>
      </w:r>
      <w:r>
        <w:t xml:space="preserve">Therefore the visitor data was re-weighted to the split of business versus personal travelers from the Convention and Visitor Bureau data. </w:t>
      </w:r>
    </w:p>
    <w:p w:rsidR="00531913" w:rsidRDefault="00531913" w:rsidP="00531913">
      <w:pPr>
        <w:pStyle w:val="Caption"/>
      </w:pPr>
      <w:bookmarkStart w:id="371" w:name="Table120"/>
      <w:bookmarkStart w:id="372" w:name="_Toc343259067"/>
      <w:r>
        <w:t>Table</w:t>
      </w:r>
      <w:r w:rsidR="00F02B62">
        <w:t xml:space="preserve"> </w:t>
      </w:r>
      <w:r w:rsidR="00CD407C">
        <w:fldChar w:fldCharType="begin"/>
      </w:r>
      <w:r w:rsidR="00CD407C">
        <w:instrText xml:space="preserve"> SEQ Table \* ARABIC  \* MERGEFORMAT </w:instrText>
      </w:r>
      <w:r w:rsidR="00CD407C">
        <w:fldChar w:fldCharType="separate"/>
      </w:r>
      <w:r w:rsidR="00B66CF5">
        <w:rPr>
          <w:noProof/>
        </w:rPr>
        <w:t>125</w:t>
      </w:r>
      <w:r w:rsidR="00CD407C">
        <w:rPr>
          <w:noProof/>
        </w:rPr>
        <w:fldChar w:fldCharType="end"/>
      </w:r>
      <w:bookmarkEnd w:id="371"/>
      <w:r>
        <w:t>: Survey Respondents by Visitor Segment</w:t>
      </w:r>
      <w:bookmarkEnd w:id="372"/>
    </w:p>
    <w:tbl>
      <w:tblPr>
        <w:tblStyle w:val="MediumGrid3-Accent1"/>
        <w:tblW w:w="5779" w:type="dxa"/>
        <w:tblLook w:val="0420" w:firstRow="1" w:lastRow="0" w:firstColumn="0" w:lastColumn="0" w:noHBand="0" w:noVBand="1"/>
      </w:tblPr>
      <w:tblGrid>
        <w:gridCol w:w="1981"/>
        <w:gridCol w:w="2618"/>
        <w:gridCol w:w="1180"/>
      </w:tblGrid>
      <w:tr w:rsidR="00531913" w:rsidRPr="00DE61CB" w:rsidTr="00F02B62">
        <w:trPr>
          <w:cnfStyle w:val="100000000000" w:firstRow="1" w:lastRow="0" w:firstColumn="0" w:lastColumn="0" w:oddVBand="0" w:evenVBand="0" w:oddHBand="0" w:evenHBand="0" w:firstRowFirstColumn="0" w:firstRowLastColumn="0" w:lastRowFirstColumn="0" w:lastRowLastColumn="0"/>
          <w:trHeight w:val="20"/>
        </w:trPr>
        <w:tc>
          <w:tcPr>
            <w:tcW w:w="1981" w:type="dxa"/>
            <w:noWrap/>
            <w:hideMark/>
          </w:tcPr>
          <w:p w:rsidR="00531913" w:rsidRPr="00531913" w:rsidRDefault="00531913" w:rsidP="00DE20BD">
            <w:pPr>
              <w:rPr>
                <w:rFonts w:eastAsia="Times New Roman"/>
              </w:rPr>
            </w:pPr>
            <w:r w:rsidRPr="00531913">
              <w:rPr>
                <w:rFonts w:eastAsia="Times New Roman"/>
              </w:rPr>
              <w:t>Segment</w:t>
            </w:r>
          </w:p>
        </w:tc>
        <w:tc>
          <w:tcPr>
            <w:tcW w:w="2618" w:type="dxa"/>
            <w:noWrap/>
            <w:hideMark/>
          </w:tcPr>
          <w:p w:rsidR="00531913" w:rsidRPr="00531913" w:rsidRDefault="00531913" w:rsidP="00DE20BD">
            <w:pPr>
              <w:jc w:val="center"/>
              <w:rPr>
                <w:rFonts w:eastAsia="Times New Roman"/>
              </w:rPr>
            </w:pPr>
            <w:r w:rsidRPr="00531913">
              <w:rPr>
                <w:rFonts w:eastAsia="Times New Roman"/>
              </w:rPr>
              <w:t>Visitor Respondent Count</w:t>
            </w:r>
          </w:p>
        </w:tc>
        <w:tc>
          <w:tcPr>
            <w:tcW w:w="1180" w:type="dxa"/>
            <w:noWrap/>
            <w:hideMark/>
          </w:tcPr>
          <w:p w:rsidR="00531913" w:rsidRPr="00531913" w:rsidRDefault="00531913" w:rsidP="00DE20BD">
            <w:pPr>
              <w:jc w:val="center"/>
              <w:rPr>
                <w:rFonts w:eastAsia="Times New Roman"/>
              </w:rPr>
            </w:pPr>
            <w:r w:rsidRPr="00531913">
              <w:rPr>
                <w:rFonts w:eastAsia="Times New Roman"/>
              </w:rPr>
              <w:t>% of Total</w:t>
            </w:r>
          </w:p>
        </w:tc>
      </w:tr>
      <w:tr w:rsidR="00531913" w:rsidRPr="00DE61CB" w:rsidTr="00F02B62">
        <w:trPr>
          <w:cnfStyle w:val="000000100000" w:firstRow="0" w:lastRow="0" w:firstColumn="0" w:lastColumn="0" w:oddVBand="0" w:evenVBand="0" w:oddHBand="1" w:evenHBand="0" w:firstRowFirstColumn="0" w:firstRowLastColumn="0" w:lastRowFirstColumn="0" w:lastRowLastColumn="0"/>
          <w:trHeight w:val="20"/>
        </w:trPr>
        <w:tc>
          <w:tcPr>
            <w:tcW w:w="1981" w:type="dxa"/>
            <w:noWrap/>
            <w:hideMark/>
          </w:tcPr>
          <w:p w:rsidR="00531913" w:rsidRPr="00DE61CB" w:rsidRDefault="00531913" w:rsidP="00DE20BD">
            <w:pPr>
              <w:rPr>
                <w:rFonts w:eastAsia="Times New Roman"/>
                <w:color w:val="000000"/>
              </w:rPr>
            </w:pPr>
            <w:r w:rsidRPr="00DE61CB">
              <w:rPr>
                <w:rFonts w:eastAsia="Times New Roman"/>
                <w:color w:val="000000"/>
              </w:rPr>
              <w:t>Business</w:t>
            </w:r>
          </w:p>
        </w:tc>
        <w:tc>
          <w:tcPr>
            <w:tcW w:w="2618" w:type="dxa"/>
            <w:noWrap/>
            <w:hideMark/>
          </w:tcPr>
          <w:p w:rsidR="00531913" w:rsidRPr="00DE61CB" w:rsidRDefault="00531913" w:rsidP="00DE20BD">
            <w:pPr>
              <w:jc w:val="right"/>
              <w:rPr>
                <w:rFonts w:eastAsia="Times New Roman"/>
                <w:color w:val="000000"/>
              </w:rPr>
            </w:pPr>
            <w:r>
              <w:rPr>
                <w:rFonts w:eastAsia="Times New Roman"/>
                <w:color w:val="000000"/>
              </w:rPr>
              <w:t>259</w:t>
            </w:r>
          </w:p>
        </w:tc>
        <w:tc>
          <w:tcPr>
            <w:tcW w:w="1180" w:type="dxa"/>
            <w:noWrap/>
            <w:hideMark/>
          </w:tcPr>
          <w:p w:rsidR="00531913" w:rsidRPr="00DE61CB" w:rsidRDefault="00531913" w:rsidP="00DE20BD">
            <w:pPr>
              <w:jc w:val="right"/>
              <w:rPr>
                <w:rFonts w:eastAsia="Times New Roman"/>
                <w:color w:val="000000"/>
              </w:rPr>
            </w:pPr>
            <w:r w:rsidRPr="00DE61CB">
              <w:rPr>
                <w:rFonts w:eastAsia="Times New Roman"/>
                <w:color w:val="000000"/>
              </w:rPr>
              <w:t>2</w:t>
            </w:r>
            <w:r>
              <w:rPr>
                <w:rFonts w:eastAsia="Times New Roman"/>
                <w:color w:val="000000"/>
              </w:rPr>
              <w:t>5</w:t>
            </w:r>
            <w:r w:rsidRPr="00DE61CB">
              <w:rPr>
                <w:rFonts w:eastAsia="Times New Roman"/>
                <w:color w:val="000000"/>
              </w:rPr>
              <w:t>%</w:t>
            </w:r>
          </w:p>
        </w:tc>
      </w:tr>
      <w:tr w:rsidR="00531913" w:rsidRPr="00DE61CB" w:rsidTr="00F02B62">
        <w:trPr>
          <w:trHeight w:val="20"/>
        </w:trPr>
        <w:tc>
          <w:tcPr>
            <w:tcW w:w="1981" w:type="dxa"/>
            <w:noWrap/>
            <w:hideMark/>
          </w:tcPr>
          <w:p w:rsidR="00531913" w:rsidRPr="00DE61CB" w:rsidRDefault="00531913" w:rsidP="00DE20BD">
            <w:pPr>
              <w:rPr>
                <w:rFonts w:eastAsia="Times New Roman"/>
                <w:color w:val="000000"/>
              </w:rPr>
            </w:pPr>
            <w:r w:rsidRPr="00DE61CB">
              <w:rPr>
                <w:rFonts w:eastAsia="Times New Roman"/>
                <w:color w:val="000000"/>
              </w:rPr>
              <w:t>Personal</w:t>
            </w:r>
          </w:p>
        </w:tc>
        <w:tc>
          <w:tcPr>
            <w:tcW w:w="2618" w:type="dxa"/>
            <w:noWrap/>
            <w:hideMark/>
          </w:tcPr>
          <w:p w:rsidR="00531913" w:rsidRPr="00DE61CB" w:rsidRDefault="00531913" w:rsidP="00DE20BD">
            <w:pPr>
              <w:jc w:val="right"/>
              <w:rPr>
                <w:rFonts w:eastAsia="Times New Roman"/>
                <w:color w:val="000000"/>
              </w:rPr>
            </w:pPr>
            <w:r>
              <w:rPr>
                <w:rFonts w:eastAsia="Times New Roman"/>
                <w:color w:val="000000"/>
              </w:rPr>
              <w:t>769</w:t>
            </w:r>
          </w:p>
        </w:tc>
        <w:tc>
          <w:tcPr>
            <w:tcW w:w="1180" w:type="dxa"/>
            <w:noWrap/>
            <w:hideMark/>
          </w:tcPr>
          <w:p w:rsidR="00531913" w:rsidRPr="00DE61CB" w:rsidRDefault="00531913" w:rsidP="00DE20BD">
            <w:pPr>
              <w:jc w:val="right"/>
              <w:rPr>
                <w:rFonts w:eastAsia="Times New Roman"/>
                <w:color w:val="000000"/>
              </w:rPr>
            </w:pPr>
            <w:r w:rsidRPr="00DE61CB">
              <w:rPr>
                <w:rFonts w:eastAsia="Times New Roman"/>
                <w:color w:val="000000"/>
              </w:rPr>
              <w:t>7</w:t>
            </w:r>
            <w:r>
              <w:rPr>
                <w:rFonts w:eastAsia="Times New Roman"/>
                <w:color w:val="000000"/>
              </w:rPr>
              <w:t>5</w:t>
            </w:r>
            <w:r w:rsidRPr="00DE61CB">
              <w:rPr>
                <w:rFonts w:eastAsia="Times New Roman"/>
                <w:color w:val="000000"/>
              </w:rPr>
              <w:t>%</w:t>
            </w:r>
          </w:p>
        </w:tc>
      </w:tr>
      <w:tr w:rsidR="00531913" w:rsidRPr="00DE61CB" w:rsidTr="00F02B62">
        <w:trPr>
          <w:cnfStyle w:val="000000100000" w:firstRow="0" w:lastRow="0" w:firstColumn="0" w:lastColumn="0" w:oddVBand="0" w:evenVBand="0" w:oddHBand="1" w:evenHBand="0" w:firstRowFirstColumn="0" w:firstRowLastColumn="0" w:lastRowFirstColumn="0" w:lastRowLastColumn="0"/>
          <w:trHeight w:val="20"/>
        </w:trPr>
        <w:tc>
          <w:tcPr>
            <w:tcW w:w="1981" w:type="dxa"/>
            <w:noWrap/>
            <w:hideMark/>
          </w:tcPr>
          <w:p w:rsidR="00531913" w:rsidRPr="00F02B62" w:rsidRDefault="00531913" w:rsidP="00DE20BD">
            <w:pPr>
              <w:rPr>
                <w:rFonts w:eastAsia="Times New Roman"/>
                <w:b/>
              </w:rPr>
            </w:pPr>
            <w:r w:rsidRPr="00F02B62">
              <w:rPr>
                <w:rFonts w:eastAsia="Times New Roman"/>
                <w:b/>
              </w:rPr>
              <w:t>Total</w:t>
            </w:r>
          </w:p>
        </w:tc>
        <w:tc>
          <w:tcPr>
            <w:tcW w:w="2618" w:type="dxa"/>
            <w:noWrap/>
            <w:hideMark/>
          </w:tcPr>
          <w:p w:rsidR="00531913" w:rsidRPr="00F02B62" w:rsidRDefault="00531913" w:rsidP="00DE20BD">
            <w:pPr>
              <w:jc w:val="right"/>
              <w:rPr>
                <w:rFonts w:eastAsia="Times New Roman"/>
                <w:b/>
              </w:rPr>
            </w:pPr>
            <w:r w:rsidRPr="00F02B62">
              <w:rPr>
                <w:rFonts w:eastAsia="Times New Roman"/>
                <w:b/>
              </w:rPr>
              <w:t>1,028</w:t>
            </w:r>
          </w:p>
        </w:tc>
        <w:tc>
          <w:tcPr>
            <w:tcW w:w="1180" w:type="dxa"/>
            <w:noWrap/>
            <w:hideMark/>
          </w:tcPr>
          <w:p w:rsidR="00531913" w:rsidRPr="00F02B62" w:rsidRDefault="00531913" w:rsidP="00DE20BD">
            <w:pPr>
              <w:jc w:val="right"/>
              <w:rPr>
                <w:rFonts w:eastAsia="Times New Roman"/>
                <w:b/>
              </w:rPr>
            </w:pPr>
            <w:r w:rsidRPr="00F02B62">
              <w:rPr>
                <w:rFonts w:eastAsia="Times New Roman"/>
                <w:b/>
              </w:rPr>
              <w:t>100%</w:t>
            </w:r>
          </w:p>
        </w:tc>
      </w:tr>
    </w:tbl>
    <w:p w:rsidR="00531913" w:rsidRDefault="00531913" w:rsidP="00531913"/>
    <w:p w:rsidR="00531913" w:rsidRDefault="00531913" w:rsidP="00531913">
      <w:r>
        <w:t>The model generates visitor parties by segment by applying separate occupancy rates to hotels and households, which were obtained from the San Diego Convention and Visitor Bureau.</w:t>
      </w:r>
      <w:r w:rsidR="00DF7572">
        <w:t xml:space="preserve"> </w:t>
      </w:r>
      <w:r>
        <w:t>The occupancy rate for hotels is 70%, while the occupancy rate for households is 1.8% (a bit less than 2 out of every 100 households in San Diego County have visitors, on average).</w:t>
      </w:r>
      <w:r w:rsidR="00DF7572">
        <w:t xml:space="preserve"> </w:t>
      </w:r>
      <w:r>
        <w:t>The model then applies separate distributions of visitor parties by segment to hotel visitor parties and household visitor parties separately.</w:t>
      </w:r>
      <w:r w:rsidR="00DF7572">
        <w:t xml:space="preserve"> </w:t>
      </w:r>
      <w:r>
        <w:t>The frequencies used are shown in</w:t>
      </w:r>
      <w:r w:rsidR="00F02B62">
        <w:t xml:space="preserve"> </w:t>
      </w:r>
      <w:r w:rsidR="001B30BE">
        <w:fldChar w:fldCharType="begin"/>
      </w:r>
      <w:r w:rsidR="00F02B62">
        <w:instrText xml:space="preserve"> REF Table121 \h </w:instrText>
      </w:r>
      <w:r w:rsidR="001B30BE">
        <w:fldChar w:fldCharType="separate"/>
      </w:r>
      <w:r w:rsidR="00B66CF5">
        <w:t xml:space="preserve">Table </w:t>
      </w:r>
      <w:r w:rsidR="00B66CF5">
        <w:rPr>
          <w:noProof/>
        </w:rPr>
        <w:t>126</w:t>
      </w:r>
      <w:r w:rsidR="001B30BE">
        <w:fldChar w:fldCharType="end"/>
      </w:r>
      <w:r>
        <w:t>.</w:t>
      </w:r>
    </w:p>
    <w:p w:rsidR="00531913" w:rsidRDefault="00531913" w:rsidP="00F02B62">
      <w:r>
        <w:t xml:space="preserve">According to the visitor survey, only 2% of overnight visitors stayed in a location that was not identified as a hotel or private residence. Of those, 54% stayed at a military base and 38% stayed at a vacation rental. For the purposes of this model, vacation rentals are included in the estimate of households. A small number of visitors could be allocated to the military base in the future, but this is not done currently in the model. </w:t>
      </w:r>
    </w:p>
    <w:p w:rsidR="00531913" w:rsidRDefault="00531913" w:rsidP="00531913">
      <w:pPr>
        <w:pStyle w:val="Caption"/>
      </w:pPr>
      <w:bookmarkStart w:id="373" w:name="Table121"/>
      <w:bookmarkStart w:id="374" w:name="_Toc343259068"/>
      <w:r>
        <w:t>Table</w:t>
      </w:r>
      <w:r w:rsidR="00F02B62">
        <w:t xml:space="preserve"> </w:t>
      </w:r>
      <w:r w:rsidR="00CD407C">
        <w:fldChar w:fldCharType="begin"/>
      </w:r>
      <w:r w:rsidR="00CD407C">
        <w:instrText xml:space="preserve"> SEQ Table \* ARABIC  \* MERGEFORMAT </w:instrText>
      </w:r>
      <w:r w:rsidR="00CD407C">
        <w:fldChar w:fldCharType="separate"/>
      </w:r>
      <w:r w:rsidR="00B66CF5">
        <w:rPr>
          <w:noProof/>
        </w:rPr>
        <w:t>126</w:t>
      </w:r>
      <w:r w:rsidR="00CD407C">
        <w:rPr>
          <w:noProof/>
        </w:rPr>
        <w:fldChar w:fldCharType="end"/>
      </w:r>
      <w:bookmarkEnd w:id="373"/>
      <w:r>
        <w:t>: Share of Visitor Parties by Segment and Overnight Accommodation</w:t>
      </w:r>
      <w:bookmarkEnd w:id="374"/>
    </w:p>
    <w:tbl>
      <w:tblPr>
        <w:tblStyle w:val="MediumGrid3-Accent1"/>
        <w:tblW w:w="5779" w:type="dxa"/>
        <w:tblLook w:val="0460" w:firstRow="1" w:lastRow="1" w:firstColumn="0" w:lastColumn="0" w:noHBand="0" w:noVBand="1"/>
      </w:tblPr>
      <w:tblGrid>
        <w:gridCol w:w="1981"/>
        <w:gridCol w:w="1456"/>
        <w:gridCol w:w="2342"/>
      </w:tblGrid>
      <w:tr w:rsidR="00531913" w:rsidRPr="00E745FF" w:rsidTr="005D6D3E">
        <w:trPr>
          <w:cnfStyle w:val="100000000000" w:firstRow="1" w:lastRow="0" w:firstColumn="0" w:lastColumn="0" w:oddVBand="0" w:evenVBand="0" w:oddHBand="0" w:evenHBand="0" w:firstRowFirstColumn="0" w:firstRowLastColumn="0" w:lastRowFirstColumn="0" w:lastRowLastColumn="0"/>
          <w:trHeight w:val="20"/>
        </w:trPr>
        <w:tc>
          <w:tcPr>
            <w:tcW w:w="1981" w:type="dxa"/>
            <w:noWrap/>
            <w:hideMark/>
          </w:tcPr>
          <w:p w:rsidR="00531913" w:rsidRPr="00E745FF" w:rsidRDefault="00531913" w:rsidP="00DE20BD">
            <w:pPr>
              <w:rPr>
                <w:rFonts w:eastAsia="Times New Roman"/>
              </w:rPr>
            </w:pPr>
            <w:r w:rsidRPr="00E745FF">
              <w:rPr>
                <w:rFonts w:eastAsia="Times New Roman"/>
              </w:rPr>
              <w:t>Segment</w:t>
            </w:r>
          </w:p>
        </w:tc>
        <w:tc>
          <w:tcPr>
            <w:tcW w:w="1456" w:type="dxa"/>
            <w:noWrap/>
            <w:hideMark/>
          </w:tcPr>
          <w:p w:rsidR="00531913" w:rsidRPr="00E745FF" w:rsidRDefault="00531913" w:rsidP="00DE20BD">
            <w:pPr>
              <w:rPr>
                <w:rFonts w:eastAsia="Times New Roman"/>
              </w:rPr>
            </w:pPr>
            <w:r w:rsidRPr="00E745FF">
              <w:rPr>
                <w:rFonts w:eastAsia="Times New Roman"/>
              </w:rPr>
              <w:t>Hotel</w:t>
            </w:r>
          </w:p>
        </w:tc>
        <w:tc>
          <w:tcPr>
            <w:tcW w:w="2342" w:type="dxa"/>
            <w:noWrap/>
            <w:hideMark/>
          </w:tcPr>
          <w:p w:rsidR="00531913" w:rsidRPr="00E745FF" w:rsidRDefault="00531913" w:rsidP="00DE20BD">
            <w:pPr>
              <w:jc w:val="center"/>
              <w:rPr>
                <w:rFonts w:eastAsia="Times New Roman"/>
              </w:rPr>
            </w:pPr>
            <w:r w:rsidRPr="00E745FF">
              <w:rPr>
                <w:rFonts w:eastAsia="Times New Roman"/>
              </w:rPr>
              <w:t>Household</w:t>
            </w:r>
          </w:p>
        </w:tc>
      </w:tr>
      <w:tr w:rsidR="00531913" w:rsidRPr="00E745FF" w:rsidTr="005D6D3E">
        <w:trPr>
          <w:cnfStyle w:val="000000100000" w:firstRow="0" w:lastRow="0" w:firstColumn="0" w:lastColumn="0" w:oddVBand="0" w:evenVBand="0" w:oddHBand="1" w:evenHBand="0" w:firstRowFirstColumn="0" w:firstRowLastColumn="0" w:lastRowFirstColumn="0" w:lastRowLastColumn="0"/>
          <w:trHeight w:val="20"/>
        </w:trPr>
        <w:tc>
          <w:tcPr>
            <w:tcW w:w="1981" w:type="dxa"/>
            <w:noWrap/>
            <w:hideMark/>
          </w:tcPr>
          <w:p w:rsidR="00531913" w:rsidRPr="00E745FF" w:rsidRDefault="00531913" w:rsidP="00DE20BD">
            <w:pPr>
              <w:rPr>
                <w:rFonts w:eastAsia="Times New Roman"/>
              </w:rPr>
            </w:pPr>
            <w:r w:rsidRPr="00E745FF">
              <w:rPr>
                <w:rFonts w:eastAsia="Times New Roman"/>
              </w:rPr>
              <w:t>Business</w:t>
            </w:r>
          </w:p>
        </w:tc>
        <w:tc>
          <w:tcPr>
            <w:tcW w:w="1456" w:type="dxa"/>
            <w:noWrap/>
            <w:hideMark/>
          </w:tcPr>
          <w:p w:rsidR="00531913" w:rsidRPr="00E745FF" w:rsidRDefault="00531913" w:rsidP="00DE20BD">
            <w:pPr>
              <w:jc w:val="center"/>
              <w:rPr>
                <w:rFonts w:eastAsia="Times New Roman"/>
              </w:rPr>
            </w:pPr>
            <w:r w:rsidRPr="00E745FF">
              <w:rPr>
                <w:rFonts w:eastAsia="Times New Roman"/>
              </w:rPr>
              <w:t>30%</w:t>
            </w:r>
          </w:p>
        </w:tc>
        <w:tc>
          <w:tcPr>
            <w:tcW w:w="2342" w:type="dxa"/>
            <w:noWrap/>
            <w:hideMark/>
          </w:tcPr>
          <w:p w:rsidR="00531913" w:rsidRPr="00E745FF" w:rsidRDefault="00531913" w:rsidP="00DE20BD">
            <w:pPr>
              <w:jc w:val="center"/>
              <w:rPr>
                <w:rFonts w:eastAsia="Times New Roman"/>
              </w:rPr>
            </w:pPr>
            <w:r w:rsidRPr="00E745FF">
              <w:rPr>
                <w:rFonts w:eastAsia="Times New Roman"/>
              </w:rPr>
              <w:t>4%</w:t>
            </w:r>
          </w:p>
        </w:tc>
      </w:tr>
      <w:tr w:rsidR="00531913" w:rsidRPr="00E745FF" w:rsidTr="005D6D3E">
        <w:trPr>
          <w:trHeight w:val="20"/>
        </w:trPr>
        <w:tc>
          <w:tcPr>
            <w:tcW w:w="1981" w:type="dxa"/>
            <w:noWrap/>
            <w:hideMark/>
          </w:tcPr>
          <w:p w:rsidR="00531913" w:rsidRPr="00E745FF" w:rsidRDefault="00531913" w:rsidP="00DE20BD">
            <w:pPr>
              <w:rPr>
                <w:rFonts w:eastAsia="Times New Roman"/>
              </w:rPr>
            </w:pPr>
            <w:r w:rsidRPr="00E745FF">
              <w:rPr>
                <w:rFonts w:eastAsia="Times New Roman"/>
              </w:rPr>
              <w:t>Personal</w:t>
            </w:r>
          </w:p>
        </w:tc>
        <w:tc>
          <w:tcPr>
            <w:tcW w:w="1456" w:type="dxa"/>
            <w:noWrap/>
            <w:hideMark/>
          </w:tcPr>
          <w:p w:rsidR="00531913" w:rsidRPr="00E745FF" w:rsidRDefault="00531913" w:rsidP="00DE20BD">
            <w:pPr>
              <w:jc w:val="center"/>
              <w:rPr>
                <w:rFonts w:eastAsia="Times New Roman"/>
              </w:rPr>
            </w:pPr>
            <w:r w:rsidRPr="00E745FF">
              <w:rPr>
                <w:rFonts w:eastAsia="Times New Roman"/>
              </w:rPr>
              <w:t>70%</w:t>
            </w:r>
          </w:p>
        </w:tc>
        <w:tc>
          <w:tcPr>
            <w:tcW w:w="2342" w:type="dxa"/>
            <w:noWrap/>
            <w:hideMark/>
          </w:tcPr>
          <w:p w:rsidR="00531913" w:rsidRPr="00E745FF" w:rsidRDefault="00531913" w:rsidP="00DE20BD">
            <w:pPr>
              <w:jc w:val="center"/>
              <w:rPr>
                <w:rFonts w:eastAsia="Times New Roman"/>
              </w:rPr>
            </w:pPr>
            <w:r w:rsidRPr="00E745FF">
              <w:rPr>
                <w:rFonts w:eastAsia="Times New Roman"/>
              </w:rPr>
              <w:t>96%</w:t>
            </w:r>
          </w:p>
        </w:tc>
      </w:tr>
      <w:tr w:rsidR="00531913" w:rsidRPr="00E745FF" w:rsidTr="005D6D3E">
        <w:trPr>
          <w:cnfStyle w:val="010000000000" w:firstRow="0" w:lastRow="1" w:firstColumn="0" w:lastColumn="0" w:oddVBand="0" w:evenVBand="0" w:oddHBand="0" w:evenHBand="0" w:firstRowFirstColumn="0" w:firstRowLastColumn="0" w:lastRowFirstColumn="0" w:lastRowLastColumn="0"/>
          <w:trHeight w:val="20"/>
        </w:trPr>
        <w:tc>
          <w:tcPr>
            <w:tcW w:w="1981" w:type="dxa"/>
            <w:noWrap/>
            <w:hideMark/>
          </w:tcPr>
          <w:p w:rsidR="00531913" w:rsidRPr="00E745FF" w:rsidRDefault="00531913" w:rsidP="00DE20BD">
            <w:pPr>
              <w:rPr>
                <w:rFonts w:eastAsia="Times New Roman"/>
              </w:rPr>
            </w:pPr>
            <w:r w:rsidRPr="00E745FF">
              <w:rPr>
                <w:rFonts w:eastAsia="Times New Roman"/>
              </w:rPr>
              <w:t>Total</w:t>
            </w:r>
          </w:p>
        </w:tc>
        <w:tc>
          <w:tcPr>
            <w:tcW w:w="1456" w:type="dxa"/>
            <w:noWrap/>
            <w:hideMark/>
          </w:tcPr>
          <w:p w:rsidR="00531913" w:rsidRPr="00E745FF" w:rsidRDefault="00531913" w:rsidP="00DE20BD">
            <w:pPr>
              <w:jc w:val="center"/>
              <w:rPr>
                <w:rFonts w:eastAsia="Times New Roman"/>
              </w:rPr>
            </w:pPr>
            <w:r w:rsidRPr="00E745FF">
              <w:rPr>
                <w:rFonts w:eastAsia="Times New Roman"/>
              </w:rPr>
              <w:t>100%</w:t>
            </w:r>
          </w:p>
        </w:tc>
        <w:tc>
          <w:tcPr>
            <w:tcW w:w="2342" w:type="dxa"/>
            <w:noWrap/>
            <w:hideMark/>
          </w:tcPr>
          <w:p w:rsidR="00531913" w:rsidRPr="00E745FF" w:rsidRDefault="00531913" w:rsidP="00DE20BD">
            <w:pPr>
              <w:jc w:val="center"/>
              <w:rPr>
                <w:rFonts w:eastAsia="Times New Roman"/>
              </w:rPr>
            </w:pPr>
            <w:r w:rsidRPr="00E745FF">
              <w:rPr>
                <w:rFonts w:eastAsia="Times New Roman"/>
              </w:rPr>
              <w:t>100%</w:t>
            </w:r>
          </w:p>
        </w:tc>
      </w:tr>
    </w:tbl>
    <w:p w:rsidR="00CE1095" w:rsidRDefault="00CE1095" w:rsidP="00CE1095"/>
    <w:p w:rsidR="00CE1095" w:rsidRDefault="00CE1095" w:rsidP="00CE1095">
      <w:r>
        <w:t>Visitor parties are attributed with household income based upon the distribution of parties by visitor segment and income, a</w:t>
      </w:r>
      <w:r w:rsidRPr="00F02B62">
        <w:t>s</w:t>
      </w:r>
      <w:r>
        <w:t xml:space="preserve"> shown in</w:t>
      </w:r>
      <w:r w:rsidR="00F02B62">
        <w:t xml:space="preserve"> </w:t>
      </w:r>
      <w:r w:rsidR="001B30BE">
        <w:fldChar w:fldCharType="begin"/>
      </w:r>
      <w:r w:rsidR="00F02B62">
        <w:instrText xml:space="preserve"> REF Table122 \h </w:instrText>
      </w:r>
      <w:r w:rsidR="001B30BE">
        <w:fldChar w:fldCharType="separate"/>
      </w:r>
      <w:r w:rsidR="00B66CF5">
        <w:t xml:space="preserve">Table </w:t>
      </w:r>
      <w:r w:rsidR="00B66CF5">
        <w:rPr>
          <w:noProof/>
        </w:rPr>
        <w:t>127</w:t>
      </w:r>
      <w:r w:rsidR="001B30BE">
        <w:fldChar w:fldCharType="end"/>
      </w:r>
      <w:r>
        <w:t>.</w:t>
      </w:r>
      <w:r w:rsidR="00DF7572">
        <w:t xml:space="preserve"> </w:t>
      </w:r>
      <w:r>
        <w:t>Note that party size and auto availability are attributed on a tour-by-tour basis, since these attributes can change depending on which tour is undertaken and which day it is taken on.</w:t>
      </w:r>
    </w:p>
    <w:p w:rsidR="00531913" w:rsidRDefault="00CE1095" w:rsidP="00CE1095">
      <w:pPr>
        <w:pStyle w:val="Caption"/>
      </w:pPr>
      <w:bookmarkStart w:id="375" w:name="Table122"/>
      <w:bookmarkStart w:id="376" w:name="_Toc343259069"/>
      <w:r>
        <w:t>Table</w:t>
      </w:r>
      <w:r w:rsidR="00F02B62">
        <w:t xml:space="preserve"> </w:t>
      </w:r>
      <w:r w:rsidR="00CD407C">
        <w:fldChar w:fldCharType="begin"/>
      </w:r>
      <w:r w:rsidR="00CD407C">
        <w:instrText xml:space="preserve"> S</w:instrText>
      </w:r>
      <w:r w:rsidR="00CD407C">
        <w:instrText xml:space="preserve">EQ Table \* ARABIC  \* MERGEFORMAT </w:instrText>
      </w:r>
      <w:r w:rsidR="00CD407C">
        <w:fldChar w:fldCharType="separate"/>
      </w:r>
      <w:r w:rsidR="00B66CF5">
        <w:rPr>
          <w:noProof/>
        </w:rPr>
        <w:t>127</w:t>
      </w:r>
      <w:r w:rsidR="00CD407C">
        <w:rPr>
          <w:noProof/>
        </w:rPr>
        <w:fldChar w:fldCharType="end"/>
      </w:r>
      <w:bookmarkEnd w:id="375"/>
      <w:r>
        <w:t>: Visitor Parties by Visitor Segment and Household Income</w:t>
      </w:r>
      <w:bookmarkEnd w:id="376"/>
    </w:p>
    <w:tbl>
      <w:tblPr>
        <w:tblStyle w:val="MediumGrid3-Accent1"/>
        <w:tblW w:w="3360" w:type="dxa"/>
        <w:tblLook w:val="0420" w:firstRow="1" w:lastRow="0" w:firstColumn="0" w:lastColumn="0" w:noHBand="0" w:noVBand="1"/>
      </w:tblPr>
      <w:tblGrid>
        <w:gridCol w:w="1385"/>
        <w:gridCol w:w="1006"/>
        <w:gridCol w:w="990"/>
      </w:tblGrid>
      <w:tr w:rsidR="00CE1095" w:rsidRPr="003D7BAC" w:rsidTr="00F02B62">
        <w:trPr>
          <w:cnfStyle w:val="100000000000" w:firstRow="1" w:lastRow="0" w:firstColumn="0" w:lastColumn="0" w:oddVBand="0" w:evenVBand="0" w:oddHBand="0" w:evenHBand="0" w:firstRowFirstColumn="0" w:firstRowLastColumn="0" w:lastRowFirstColumn="0" w:lastRowLastColumn="0"/>
          <w:trHeight w:val="20"/>
        </w:trPr>
        <w:tc>
          <w:tcPr>
            <w:tcW w:w="1385" w:type="dxa"/>
            <w:noWrap/>
            <w:hideMark/>
          </w:tcPr>
          <w:p w:rsidR="00CE1095" w:rsidRPr="00CE1095" w:rsidRDefault="00CE1095" w:rsidP="00DE20BD">
            <w:pPr>
              <w:rPr>
                <w:rFonts w:eastAsia="Times New Roman" w:cs="Calibri"/>
              </w:rPr>
            </w:pPr>
            <w:r w:rsidRPr="00CE1095">
              <w:rPr>
                <w:rFonts w:eastAsia="Times New Roman" w:cs="Calibri"/>
              </w:rPr>
              <w:t>Income</w:t>
            </w:r>
          </w:p>
        </w:tc>
        <w:tc>
          <w:tcPr>
            <w:tcW w:w="985" w:type="dxa"/>
            <w:noWrap/>
            <w:hideMark/>
          </w:tcPr>
          <w:p w:rsidR="00CE1095" w:rsidRPr="00CE1095" w:rsidRDefault="00CE1095" w:rsidP="00CE1095">
            <w:pPr>
              <w:jc w:val="right"/>
              <w:rPr>
                <w:rFonts w:eastAsia="Times New Roman" w:cs="Calibri"/>
              </w:rPr>
            </w:pPr>
            <w:r w:rsidRPr="00CE1095">
              <w:rPr>
                <w:rFonts w:eastAsia="Times New Roman" w:cs="Calibri"/>
              </w:rPr>
              <w:t>Business</w:t>
            </w:r>
          </w:p>
        </w:tc>
        <w:tc>
          <w:tcPr>
            <w:tcW w:w="990" w:type="dxa"/>
            <w:noWrap/>
            <w:hideMark/>
          </w:tcPr>
          <w:p w:rsidR="00CE1095" w:rsidRPr="00CE1095" w:rsidRDefault="00CE1095" w:rsidP="00CE1095">
            <w:pPr>
              <w:jc w:val="right"/>
              <w:rPr>
                <w:rFonts w:eastAsia="Times New Roman" w:cs="Calibri"/>
              </w:rPr>
            </w:pPr>
            <w:r w:rsidRPr="00CE1095">
              <w:rPr>
                <w:rFonts w:eastAsia="Times New Roman" w:cs="Calibri"/>
              </w:rPr>
              <w:t>Personal</w:t>
            </w:r>
          </w:p>
        </w:tc>
      </w:tr>
      <w:tr w:rsidR="00CE1095" w:rsidRPr="003D7BAC" w:rsidTr="00F02B62">
        <w:trPr>
          <w:cnfStyle w:val="000000100000" w:firstRow="0" w:lastRow="0" w:firstColumn="0" w:lastColumn="0" w:oddVBand="0" w:evenVBand="0" w:oddHBand="1" w:evenHBand="0" w:firstRowFirstColumn="0" w:firstRowLastColumn="0" w:lastRowFirstColumn="0" w:lastRowLastColumn="0"/>
          <w:trHeight w:val="20"/>
        </w:trPr>
        <w:tc>
          <w:tcPr>
            <w:tcW w:w="1385" w:type="dxa"/>
            <w:noWrap/>
            <w:hideMark/>
          </w:tcPr>
          <w:p w:rsidR="00CE1095" w:rsidRPr="003D7BAC" w:rsidRDefault="00CE1095" w:rsidP="00DE20BD">
            <w:pPr>
              <w:jc w:val="right"/>
              <w:rPr>
                <w:rFonts w:eastAsia="Times New Roman" w:cs="Calibri"/>
                <w:color w:val="000000"/>
              </w:rPr>
            </w:pPr>
            <w:r>
              <w:rPr>
                <w:rFonts w:eastAsia="Times New Roman" w:cs="Calibri"/>
                <w:color w:val="000000"/>
              </w:rPr>
              <w:t>&lt; $30k</w:t>
            </w:r>
          </w:p>
        </w:tc>
        <w:tc>
          <w:tcPr>
            <w:tcW w:w="985" w:type="dxa"/>
            <w:noWrap/>
            <w:hideMark/>
          </w:tcPr>
          <w:p w:rsidR="00CE1095" w:rsidRPr="003D7BAC" w:rsidRDefault="00CE1095" w:rsidP="00CE1095">
            <w:pPr>
              <w:jc w:val="right"/>
              <w:rPr>
                <w:rFonts w:eastAsia="Times New Roman" w:cs="Calibri"/>
                <w:color w:val="000000"/>
              </w:rPr>
            </w:pPr>
            <w:r w:rsidRPr="003D7BAC">
              <w:rPr>
                <w:rFonts w:eastAsia="Times New Roman" w:cs="Calibri"/>
                <w:color w:val="000000"/>
              </w:rPr>
              <w:t>7%</w:t>
            </w:r>
          </w:p>
        </w:tc>
        <w:tc>
          <w:tcPr>
            <w:tcW w:w="990" w:type="dxa"/>
            <w:noWrap/>
            <w:hideMark/>
          </w:tcPr>
          <w:p w:rsidR="00CE1095" w:rsidRPr="003D7BAC" w:rsidRDefault="00CE1095" w:rsidP="00CE1095">
            <w:pPr>
              <w:jc w:val="right"/>
              <w:rPr>
                <w:rFonts w:eastAsia="Times New Roman" w:cs="Calibri"/>
                <w:color w:val="000000"/>
              </w:rPr>
            </w:pPr>
            <w:r w:rsidRPr="003D7BAC">
              <w:rPr>
                <w:rFonts w:eastAsia="Times New Roman" w:cs="Calibri"/>
                <w:color w:val="000000"/>
              </w:rPr>
              <w:t>34%</w:t>
            </w:r>
          </w:p>
        </w:tc>
      </w:tr>
      <w:tr w:rsidR="00CE1095" w:rsidRPr="003D7BAC" w:rsidTr="00F02B62">
        <w:trPr>
          <w:trHeight w:val="20"/>
        </w:trPr>
        <w:tc>
          <w:tcPr>
            <w:tcW w:w="1385" w:type="dxa"/>
            <w:noWrap/>
            <w:hideMark/>
          </w:tcPr>
          <w:p w:rsidR="00CE1095" w:rsidRPr="003D7BAC" w:rsidRDefault="00CE1095" w:rsidP="00DE20BD">
            <w:pPr>
              <w:jc w:val="right"/>
              <w:rPr>
                <w:rFonts w:eastAsia="Times New Roman" w:cs="Calibri"/>
                <w:color w:val="000000"/>
              </w:rPr>
            </w:pPr>
            <w:r>
              <w:rPr>
                <w:rFonts w:eastAsia="Times New Roman" w:cs="Calibri"/>
                <w:color w:val="000000"/>
              </w:rPr>
              <w:t>$30-$60k</w:t>
            </w:r>
          </w:p>
        </w:tc>
        <w:tc>
          <w:tcPr>
            <w:tcW w:w="985" w:type="dxa"/>
            <w:noWrap/>
            <w:hideMark/>
          </w:tcPr>
          <w:p w:rsidR="00CE1095" w:rsidRPr="003D7BAC" w:rsidRDefault="00CE1095" w:rsidP="00CE1095">
            <w:pPr>
              <w:jc w:val="right"/>
              <w:rPr>
                <w:rFonts w:eastAsia="Times New Roman" w:cs="Calibri"/>
                <w:color w:val="000000"/>
              </w:rPr>
            </w:pPr>
            <w:r w:rsidRPr="003D7BAC">
              <w:rPr>
                <w:rFonts w:eastAsia="Times New Roman" w:cs="Calibri"/>
                <w:color w:val="000000"/>
              </w:rPr>
              <w:t>29%</w:t>
            </w:r>
          </w:p>
        </w:tc>
        <w:tc>
          <w:tcPr>
            <w:tcW w:w="990" w:type="dxa"/>
            <w:noWrap/>
            <w:hideMark/>
          </w:tcPr>
          <w:p w:rsidR="00CE1095" w:rsidRPr="003D7BAC" w:rsidRDefault="00CE1095" w:rsidP="00CE1095">
            <w:pPr>
              <w:jc w:val="right"/>
              <w:rPr>
                <w:rFonts w:eastAsia="Times New Roman" w:cs="Calibri"/>
                <w:color w:val="000000"/>
              </w:rPr>
            </w:pPr>
            <w:r w:rsidRPr="003D7BAC">
              <w:rPr>
                <w:rFonts w:eastAsia="Times New Roman" w:cs="Calibri"/>
                <w:color w:val="000000"/>
              </w:rPr>
              <w:t>34%</w:t>
            </w:r>
          </w:p>
        </w:tc>
      </w:tr>
      <w:tr w:rsidR="00CE1095" w:rsidRPr="003D7BAC" w:rsidTr="00F02B62">
        <w:trPr>
          <w:cnfStyle w:val="000000100000" w:firstRow="0" w:lastRow="0" w:firstColumn="0" w:lastColumn="0" w:oddVBand="0" w:evenVBand="0" w:oddHBand="1" w:evenHBand="0" w:firstRowFirstColumn="0" w:firstRowLastColumn="0" w:lastRowFirstColumn="0" w:lastRowLastColumn="0"/>
          <w:trHeight w:val="20"/>
        </w:trPr>
        <w:tc>
          <w:tcPr>
            <w:tcW w:w="1385" w:type="dxa"/>
            <w:noWrap/>
            <w:hideMark/>
          </w:tcPr>
          <w:p w:rsidR="00CE1095" w:rsidRPr="003D7BAC" w:rsidRDefault="00CE1095" w:rsidP="00DE20BD">
            <w:pPr>
              <w:jc w:val="right"/>
              <w:rPr>
                <w:rFonts w:eastAsia="Times New Roman" w:cs="Calibri"/>
                <w:color w:val="000000"/>
              </w:rPr>
            </w:pPr>
            <w:r>
              <w:rPr>
                <w:rFonts w:eastAsia="Times New Roman" w:cs="Calibri"/>
                <w:color w:val="000000"/>
              </w:rPr>
              <w:t>$60-$100k</w:t>
            </w:r>
          </w:p>
        </w:tc>
        <w:tc>
          <w:tcPr>
            <w:tcW w:w="985" w:type="dxa"/>
            <w:noWrap/>
            <w:hideMark/>
          </w:tcPr>
          <w:p w:rsidR="00CE1095" w:rsidRPr="003D7BAC" w:rsidRDefault="00CE1095" w:rsidP="00CE1095">
            <w:pPr>
              <w:jc w:val="right"/>
              <w:rPr>
                <w:rFonts w:eastAsia="Times New Roman" w:cs="Calibri"/>
                <w:color w:val="000000"/>
              </w:rPr>
            </w:pPr>
            <w:r w:rsidRPr="003D7BAC">
              <w:rPr>
                <w:rFonts w:eastAsia="Times New Roman" w:cs="Calibri"/>
                <w:color w:val="000000"/>
              </w:rPr>
              <w:t>34%</w:t>
            </w:r>
          </w:p>
        </w:tc>
        <w:tc>
          <w:tcPr>
            <w:tcW w:w="990" w:type="dxa"/>
            <w:noWrap/>
            <w:hideMark/>
          </w:tcPr>
          <w:p w:rsidR="00CE1095" w:rsidRPr="003D7BAC" w:rsidRDefault="00CE1095" w:rsidP="00CE1095">
            <w:pPr>
              <w:jc w:val="right"/>
              <w:rPr>
                <w:rFonts w:eastAsia="Times New Roman" w:cs="Calibri"/>
                <w:color w:val="000000"/>
              </w:rPr>
            </w:pPr>
            <w:r w:rsidRPr="003D7BAC">
              <w:rPr>
                <w:rFonts w:eastAsia="Times New Roman" w:cs="Calibri"/>
                <w:color w:val="000000"/>
              </w:rPr>
              <w:t>20%</w:t>
            </w:r>
          </w:p>
        </w:tc>
      </w:tr>
      <w:tr w:rsidR="00CE1095" w:rsidRPr="003D7BAC" w:rsidTr="00F02B62">
        <w:trPr>
          <w:trHeight w:val="20"/>
        </w:trPr>
        <w:tc>
          <w:tcPr>
            <w:tcW w:w="1385" w:type="dxa"/>
            <w:noWrap/>
            <w:hideMark/>
          </w:tcPr>
          <w:p w:rsidR="00CE1095" w:rsidRPr="003D7BAC" w:rsidRDefault="00CE1095" w:rsidP="00DE20BD">
            <w:pPr>
              <w:jc w:val="right"/>
              <w:rPr>
                <w:rFonts w:eastAsia="Times New Roman" w:cs="Calibri"/>
                <w:color w:val="000000"/>
              </w:rPr>
            </w:pPr>
            <w:r>
              <w:rPr>
                <w:rFonts w:eastAsia="Times New Roman" w:cs="Calibri"/>
                <w:color w:val="000000"/>
              </w:rPr>
              <w:t>$100-$150k</w:t>
            </w:r>
          </w:p>
        </w:tc>
        <w:tc>
          <w:tcPr>
            <w:tcW w:w="985" w:type="dxa"/>
            <w:noWrap/>
            <w:hideMark/>
          </w:tcPr>
          <w:p w:rsidR="00CE1095" w:rsidRPr="003D7BAC" w:rsidRDefault="00CE1095" w:rsidP="00CE1095">
            <w:pPr>
              <w:jc w:val="right"/>
              <w:rPr>
                <w:rFonts w:eastAsia="Times New Roman" w:cs="Calibri"/>
                <w:color w:val="000000"/>
              </w:rPr>
            </w:pPr>
            <w:r w:rsidRPr="003D7BAC">
              <w:rPr>
                <w:rFonts w:eastAsia="Times New Roman" w:cs="Calibri"/>
                <w:color w:val="000000"/>
              </w:rPr>
              <w:t>16%</w:t>
            </w:r>
          </w:p>
        </w:tc>
        <w:tc>
          <w:tcPr>
            <w:tcW w:w="990" w:type="dxa"/>
            <w:noWrap/>
            <w:hideMark/>
          </w:tcPr>
          <w:p w:rsidR="00CE1095" w:rsidRPr="003D7BAC" w:rsidRDefault="00CE1095" w:rsidP="00CE1095">
            <w:pPr>
              <w:jc w:val="right"/>
              <w:rPr>
                <w:rFonts w:eastAsia="Times New Roman" w:cs="Calibri"/>
                <w:color w:val="000000"/>
              </w:rPr>
            </w:pPr>
            <w:r w:rsidRPr="003D7BAC">
              <w:rPr>
                <w:rFonts w:eastAsia="Times New Roman" w:cs="Calibri"/>
                <w:color w:val="000000"/>
              </w:rPr>
              <w:t>7%</w:t>
            </w:r>
          </w:p>
        </w:tc>
      </w:tr>
      <w:tr w:rsidR="00CE1095" w:rsidRPr="003D7BAC" w:rsidTr="00F02B62">
        <w:trPr>
          <w:cnfStyle w:val="000000100000" w:firstRow="0" w:lastRow="0" w:firstColumn="0" w:lastColumn="0" w:oddVBand="0" w:evenVBand="0" w:oddHBand="1" w:evenHBand="0" w:firstRowFirstColumn="0" w:firstRowLastColumn="0" w:lastRowFirstColumn="0" w:lastRowLastColumn="0"/>
          <w:trHeight w:val="20"/>
        </w:trPr>
        <w:tc>
          <w:tcPr>
            <w:tcW w:w="1385" w:type="dxa"/>
            <w:noWrap/>
            <w:hideMark/>
          </w:tcPr>
          <w:p w:rsidR="00CE1095" w:rsidRPr="003D7BAC" w:rsidRDefault="00CE1095" w:rsidP="00DE20BD">
            <w:pPr>
              <w:jc w:val="right"/>
              <w:rPr>
                <w:rFonts w:eastAsia="Times New Roman" w:cs="Calibri"/>
                <w:color w:val="000000"/>
              </w:rPr>
            </w:pPr>
            <w:r>
              <w:rPr>
                <w:rFonts w:eastAsia="Times New Roman" w:cs="Calibri"/>
                <w:color w:val="000000"/>
              </w:rPr>
              <w:t>$150k+</w:t>
            </w:r>
          </w:p>
        </w:tc>
        <w:tc>
          <w:tcPr>
            <w:tcW w:w="985" w:type="dxa"/>
            <w:noWrap/>
            <w:hideMark/>
          </w:tcPr>
          <w:p w:rsidR="00CE1095" w:rsidRPr="003D7BAC" w:rsidRDefault="00CE1095" w:rsidP="00CE1095">
            <w:pPr>
              <w:jc w:val="right"/>
              <w:rPr>
                <w:rFonts w:eastAsia="Times New Roman" w:cs="Calibri"/>
                <w:color w:val="000000"/>
              </w:rPr>
            </w:pPr>
            <w:r w:rsidRPr="003D7BAC">
              <w:rPr>
                <w:rFonts w:eastAsia="Times New Roman" w:cs="Calibri"/>
                <w:color w:val="000000"/>
              </w:rPr>
              <w:t>14%</w:t>
            </w:r>
          </w:p>
        </w:tc>
        <w:tc>
          <w:tcPr>
            <w:tcW w:w="990" w:type="dxa"/>
            <w:noWrap/>
            <w:hideMark/>
          </w:tcPr>
          <w:p w:rsidR="00CE1095" w:rsidRPr="003D7BAC" w:rsidRDefault="00CE1095" w:rsidP="00CE1095">
            <w:pPr>
              <w:jc w:val="right"/>
              <w:rPr>
                <w:rFonts w:eastAsia="Times New Roman" w:cs="Calibri"/>
                <w:color w:val="000000"/>
              </w:rPr>
            </w:pPr>
            <w:r w:rsidRPr="003D7BAC">
              <w:rPr>
                <w:rFonts w:eastAsia="Times New Roman" w:cs="Calibri"/>
                <w:color w:val="000000"/>
              </w:rPr>
              <w:t>5%</w:t>
            </w:r>
          </w:p>
        </w:tc>
      </w:tr>
      <w:tr w:rsidR="00CE1095" w:rsidRPr="00F02B62" w:rsidTr="00F02B62">
        <w:trPr>
          <w:trHeight w:val="20"/>
        </w:trPr>
        <w:tc>
          <w:tcPr>
            <w:tcW w:w="1385" w:type="dxa"/>
            <w:noWrap/>
          </w:tcPr>
          <w:p w:rsidR="00CE1095" w:rsidRPr="00F02B62" w:rsidRDefault="00CE1095" w:rsidP="00DE20BD">
            <w:pPr>
              <w:jc w:val="right"/>
              <w:rPr>
                <w:rFonts w:eastAsia="Times New Roman" w:cs="Calibri"/>
                <w:b/>
              </w:rPr>
            </w:pPr>
            <w:r w:rsidRPr="00F02B62">
              <w:rPr>
                <w:rFonts w:eastAsia="Times New Roman" w:cs="Calibri"/>
                <w:b/>
              </w:rPr>
              <w:t>Total</w:t>
            </w:r>
          </w:p>
        </w:tc>
        <w:tc>
          <w:tcPr>
            <w:tcW w:w="985" w:type="dxa"/>
            <w:noWrap/>
          </w:tcPr>
          <w:p w:rsidR="00CE1095" w:rsidRPr="00F02B62" w:rsidRDefault="00CE1095" w:rsidP="00CE1095">
            <w:pPr>
              <w:jc w:val="right"/>
              <w:rPr>
                <w:rFonts w:eastAsia="Times New Roman" w:cs="Calibri"/>
                <w:b/>
              </w:rPr>
            </w:pPr>
            <w:r w:rsidRPr="00F02B62">
              <w:rPr>
                <w:rFonts w:eastAsia="Times New Roman" w:cs="Calibri"/>
                <w:b/>
              </w:rPr>
              <w:t>100%</w:t>
            </w:r>
          </w:p>
        </w:tc>
        <w:tc>
          <w:tcPr>
            <w:tcW w:w="990" w:type="dxa"/>
            <w:noWrap/>
          </w:tcPr>
          <w:p w:rsidR="00CE1095" w:rsidRPr="00F02B62" w:rsidRDefault="00CE1095" w:rsidP="00CE1095">
            <w:pPr>
              <w:jc w:val="right"/>
              <w:rPr>
                <w:rFonts w:eastAsia="Times New Roman" w:cs="Calibri"/>
                <w:b/>
              </w:rPr>
            </w:pPr>
            <w:r w:rsidRPr="00F02B62">
              <w:rPr>
                <w:rFonts w:eastAsia="Times New Roman" w:cs="Calibri"/>
                <w:b/>
              </w:rPr>
              <w:t>100%</w:t>
            </w:r>
          </w:p>
        </w:tc>
      </w:tr>
    </w:tbl>
    <w:p w:rsidR="00CE1095" w:rsidRDefault="00CE1095" w:rsidP="00CE1095">
      <w:pPr>
        <w:pStyle w:val="Heading5"/>
      </w:pPr>
      <w:r>
        <w:t>Tour Generation</w:t>
      </w:r>
    </w:p>
    <w:p w:rsidR="00CE1095" w:rsidRDefault="00CE1095" w:rsidP="00CE1095">
      <w:pPr>
        <w:pStyle w:val="Normal-HalfSpace"/>
      </w:pPr>
      <w:r>
        <w:t>Next, tours are generated by visitor parties and attributed with party size, auto availability, and income attributes.</w:t>
      </w:r>
      <w:r w:rsidR="00DF7572">
        <w:t xml:space="preserve"> </w:t>
      </w:r>
      <w:r>
        <w:t>There are three tour purposes, which were coded based on the reported trip purpose in the survey, as follows:</w:t>
      </w:r>
    </w:p>
    <w:p w:rsidR="00CE1095" w:rsidRDefault="00CE1095" w:rsidP="00CE1095">
      <w:pPr>
        <w:pStyle w:val="ListParagraph"/>
      </w:pPr>
      <w:r w:rsidRPr="00CE1095">
        <w:rPr>
          <w:b/>
        </w:rPr>
        <w:t>Work:</w:t>
      </w:r>
      <w:r w:rsidR="00DF7572">
        <w:t xml:space="preserve"> </w:t>
      </w:r>
      <w:r>
        <w:t xml:space="preserve">Business travel made by Business travelers </w:t>
      </w:r>
    </w:p>
    <w:p w:rsidR="00CE1095" w:rsidRDefault="00CE1095" w:rsidP="00CE1095">
      <w:pPr>
        <w:pStyle w:val="ListParagraph"/>
      </w:pPr>
      <w:r w:rsidRPr="00CE1095">
        <w:rPr>
          <w:b/>
        </w:rPr>
        <w:t>Recreational:</w:t>
      </w:r>
      <w:r>
        <w:t xml:space="preserve"> All other recreational purposes besides dining</w:t>
      </w:r>
    </w:p>
    <w:p w:rsidR="00CE1095" w:rsidRDefault="00CE1095" w:rsidP="00CE1095">
      <w:pPr>
        <w:pStyle w:val="ListParagraph-FullSpace"/>
      </w:pPr>
      <w:r w:rsidRPr="00CE1095">
        <w:rPr>
          <w:b/>
        </w:rPr>
        <w:t>Dining:</w:t>
      </w:r>
      <w:r w:rsidR="00DF7572">
        <w:t xml:space="preserve"> </w:t>
      </w:r>
      <w:r>
        <w:t>Travel to eating establishments</w:t>
      </w:r>
    </w:p>
    <w:p w:rsidR="00CE1095" w:rsidRDefault="00CE1095" w:rsidP="00CE1095">
      <w:r>
        <w:t>Tour purpose was coded according to a hierarchy of trip purposes, with work at the top and dining last.</w:t>
      </w:r>
      <w:r w:rsidR="00DF7572">
        <w:t xml:space="preserve"> </w:t>
      </w:r>
      <w:r>
        <w:t>Tours by visitor segment are shown in</w:t>
      </w:r>
      <w:r w:rsidR="003A06E7">
        <w:t xml:space="preserve"> </w:t>
      </w:r>
      <w:r w:rsidR="001B30BE">
        <w:fldChar w:fldCharType="begin"/>
      </w:r>
      <w:r w:rsidR="003A06E7">
        <w:instrText xml:space="preserve"> REF Table123 \h </w:instrText>
      </w:r>
      <w:r w:rsidR="001B30BE">
        <w:fldChar w:fldCharType="separate"/>
      </w:r>
      <w:r w:rsidR="00B66CF5">
        <w:t xml:space="preserve">Table </w:t>
      </w:r>
      <w:r w:rsidR="00B66CF5">
        <w:rPr>
          <w:noProof/>
        </w:rPr>
        <w:t>128</w:t>
      </w:r>
      <w:r w:rsidR="001B30BE">
        <w:fldChar w:fldCharType="end"/>
      </w:r>
      <w:r>
        <w:t>.</w:t>
      </w:r>
    </w:p>
    <w:p w:rsidR="00CE1095" w:rsidRDefault="00CE1095" w:rsidP="00CE1095">
      <w:pPr>
        <w:pStyle w:val="Caption"/>
      </w:pPr>
      <w:bookmarkStart w:id="377" w:name="Table123"/>
      <w:bookmarkStart w:id="378" w:name="_Toc343259070"/>
      <w:r>
        <w:t>Table</w:t>
      </w:r>
      <w:r w:rsidR="003A06E7">
        <w:t xml:space="preserve"> </w:t>
      </w:r>
      <w:r w:rsidR="00CD407C">
        <w:fldChar w:fldCharType="begin"/>
      </w:r>
      <w:r w:rsidR="00CD407C">
        <w:instrText xml:space="preserve"> SEQ Table \* ARABIC  \* MERGEFORMAT </w:instrText>
      </w:r>
      <w:r w:rsidR="00CD407C">
        <w:fldChar w:fldCharType="separate"/>
      </w:r>
      <w:r w:rsidR="00B66CF5">
        <w:rPr>
          <w:noProof/>
        </w:rPr>
        <w:t>128</w:t>
      </w:r>
      <w:r w:rsidR="00CD407C">
        <w:rPr>
          <w:noProof/>
        </w:rPr>
        <w:fldChar w:fldCharType="end"/>
      </w:r>
      <w:bookmarkEnd w:id="377"/>
      <w:r>
        <w:t>: Tour Purpose by Visitor Segment</w:t>
      </w:r>
      <w:bookmarkEnd w:id="378"/>
    </w:p>
    <w:tbl>
      <w:tblPr>
        <w:tblStyle w:val="MediumGrid3-Accent1"/>
        <w:tblW w:w="6714" w:type="dxa"/>
        <w:tblLook w:val="0420" w:firstRow="1" w:lastRow="0" w:firstColumn="0" w:lastColumn="0" w:noHBand="0" w:noVBand="1"/>
      </w:tblPr>
      <w:tblGrid>
        <w:gridCol w:w="2022"/>
        <w:gridCol w:w="1155"/>
        <w:gridCol w:w="1219"/>
        <w:gridCol w:w="1099"/>
        <w:gridCol w:w="1219"/>
      </w:tblGrid>
      <w:tr w:rsidR="008C7EE5" w:rsidRPr="002E1B79" w:rsidTr="005F4127">
        <w:trPr>
          <w:cnfStyle w:val="100000000000" w:firstRow="1" w:lastRow="0" w:firstColumn="0" w:lastColumn="0" w:oddVBand="0" w:evenVBand="0" w:oddHBand="0" w:evenHBand="0" w:firstRowFirstColumn="0" w:firstRowLastColumn="0" w:lastRowFirstColumn="0" w:lastRowLastColumn="0"/>
          <w:trHeight w:val="20"/>
        </w:trPr>
        <w:tc>
          <w:tcPr>
            <w:tcW w:w="2022" w:type="dxa"/>
            <w:noWrap/>
            <w:hideMark/>
          </w:tcPr>
          <w:p w:rsidR="008C7EE5" w:rsidRPr="008C7EE5" w:rsidRDefault="008C7EE5" w:rsidP="00DE20BD">
            <w:pPr>
              <w:rPr>
                <w:rFonts w:eastAsia="Times New Roman"/>
              </w:rPr>
            </w:pPr>
            <w:r w:rsidRPr="008C7EE5">
              <w:rPr>
                <w:rFonts w:eastAsia="Times New Roman"/>
              </w:rPr>
              <w:t>Person Type</w:t>
            </w:r>
          </w:p>
        </w:tc>
        <w:tc>
          <w:tcPr>
            <w:tcW w:w="1155" w:type="dxa"/>
            <w:noWrap/>
            <w:hideMark/>
          </w:tcPr>
          <w:p w:rsidR="008C7EE5" w:rsidRPr="008C7EE5" w:rsidRDefault="008C7EE5" w:rsidP="008C7EE5">
            <w:pPr>
              <w:jc w:val="right"/>
              <w:rPr>
                <w:rFonts w:eastAsia="Times New Roman"/>
              </w:rPr>
            </w:pPr>
            <w:r w:rsidRPr="008C7EE5">
              <w:rPr>
                <w:rFonts w:eastAsia="Times New Roman"/>
              </w:rPr>
              <w:t>Business</w:t>
            </w:r>
          </w:p>
        </w:tc>
        <w:tc>
          <w:tcPr>
            <w:tcW w:w="1219" w:type="dxa"/>
            <w:noWrap/>
            <w:hideMark/>
          </w:tcPr>
          <w:p w:rsidR="008C7EE5" w:rsidRPr="008C7EE5" w:rsidRDefault="008C7EE5" w:rsidP="008C7EE5">
            <w:pPr>
              <w:jc w:val="right"/>
              <w:rPr>
                <w:rFonts w:eastAsia="Times New Roman"/>
              </w:rPr>
            </w:pPr>
            <w:r w:rsidRPr="008C7EE5">
              <w:rPr>
                <w:rFonts w:eastAsia="Times New Roman"/>
              </w:rPr>
              <w:t>% of Total</w:t>
            </w:r>
          </w:p>
        </w:tc>
        <w:tc>
          <w:tcPr>
            <w:tcW w:w="1099" w:type="dxa"/>
            <w:noWrap/>
            <w:hideMark/>
          </w:tcPr>
          <w:p w:rsidR="008C7EE5" w:rsidRPr="008C7EE5" w:rsidRDefault="008C7EE5" w:rsidP="008C7EE5">
            <w:pPr>
              <w:jc w:val="right"/>
              <w:rPr>
                <w:rFonts w:eastAsia="Times New Roman"/>
              </w:rPr>
            </w:pPr>
            <w:r w:rsidRPr="008C7EE5">
              <w:rPr>
                <w:rFonts w:eastAsia="Times New Roman"/>
              </w:rPr>
              <w:t>Personal</w:t>
            </w:r>
          </w:p>
        </w:tc>
        <w:tc>
          <w:tcPr>
            <w:tcW w:w="1219" w:type="dxa"/>
            <w:noWrap/>
            <w:hideMark/>
          </w:tcPr>
          <w:p w:rsidR="008C7EE5" w:rsidRPr="008C7EE5" w:rsidRDefault="008C7EE5" w:rsidP="008C7EE5">
            <w:pPr>
              <w:jc w:val="right"/>
              <w:rPr>
                <w:rFonts w:eastAsia="Times New Roman"/>
              </w:rPr>
            </w:pPr>
            <w:r w:rsidRPr="008C7EE5">
              <w:rPr>
                <w:rFonts w:eastAsia="Times New Roman"/>
              </w:rPr>
              <w:t>% of Total</w:t>
            </w:r>
          </w:p>
        </w:tc>
      </w:tr>
      <w:tr w:rsidR="008C7EE5" w:rsidRPr="002E1B79" w:rsidTr="005F4127">
        <w:trPr>
          <w:cnfStyle w:val="000000100000" w:firstRow="0" w:lastRow="0" w:firstColumn="0" w:lastColumn="0" w:oddVBand="0" w:evenVBand="0" w:oddHBand="1" w:evenHBand="0" w:firstRowFirstColumn="0" w:firstRowLastColumn="0" w:lastRowFirstColumn="0" w:lastRowLastColumn="0"/>
          <w:trHeight w:val="20"/>
        </w:trPr>
        <w:tc>
          <w:tcPr>
            <w:tcW w:w="2022" w:type="dxa"/>
            <w:noWrap/>
            <w:hideMark/>
          </w:tcPr>
          <w:p w:rsidR="008C7EE5" w:rsidRPr="002E1B79" w:rsidRDefault="008C7EE5" w:rsidP="00DE20BD">
            <w:pPr>
              <w:rPr>
                <w:rFonts w:eastAsia="Times New Roman"/>
                <w:color w:val="000000"/>
              </w:rPr>
            </w:pPr>
            <w:r w:rsidRPr="002E1B79">
              <w:rPr>
                <w:rFonts w:eastAsia="Times New Roman"/>
                <w:color w:val="000000"/>
              </w:rPr>
              <w:t>Work</w:t>
            </w:r>
          </w:p>
        </w:tc>
        <w:tc>
          <w:tcPr>
            <w:tcW w:w="1155" w:type="dxa"/>
            <w:noWrap/>
            <w:hideMark/>
          </w:tcPr>
          <w:p w:rsidR="008C7EE5" w:rsidRPr="002E1B79" w:rsidRDefault="008C7EE5" w:rsidP="008C7EE5">
            <w:pPr>
              <w:jc w:val="right"/>
              <w:rPr>
                <w:rFonts w:eastAsia="Times New Roman"/>
                <w:color w:val="000000"/>
              </w:rPr>
            </w:pPr>
            <w:r w:rsidRPr="002E1B79">
              <w:rPr>
                <w:rFonts w:eastAsia="Times New Roman"/>
                <w:color w:val="000000"/>
              </w:rPr>
              <w:t>154</w:t>
            </w:r>
          </w:p>
        </w:tc>
        <w:tc>
          <w:tcPr>
            <w:tcW w:w="1219" w:type="dxa"/>
            <w:noWrap/>
            <w:hideMark/>
          </w:tcPr>
          <w:p w:rsidR="008C7EE5" w:rsidRPr="002E1B79" w:rsidRDefault="008C7EE5" w:rsidP="008C7EE5">
            <w:pPr>
              <w:jc w:val="right"/>
              <w:rPr>
                <w:rFonts w:eastAsia="Times New Roman"/>
                <w:color w:val="000000"/>
              </w:rPr>
            </w:pPr>
            <w:r w:rsidRPr="002E1B79">
              <w:rPr>
                <w:rFonts w:eastAsia="Times New Roman"/>
                <w:color w:val="000000"/>
              </w:rPr>
              <w:t>59%</w:t>
            </w:r>
          </w:p>
        </w:tc>
        <w:tc>
          <w:tcPr>
            <w:tcW w:w="1099" w:type="dxa"/>
            <w:noWrap/>
            <w:hideMark/>
          </w:tcPr>
          <w:p w:rsidR="008C7EE5" w:rsidRPr="002E1B79" w:rsidRDefault="008C7EE5" w:rsidP="008C7EE5">
            <w:pPr>
              <w:jc w:val="right"/>
              <w:rPr>
                <w:rFonts w:eastAsia="Times New Roman"/>
                <w:color w:val="000000"/>
              </w:rPr>
            </w:pPr>
            <w:r w:rsidRPr="002E1B79">
              <w:rPr>
                <w:rFonts w:eastAsia="Times New Roman"/>
                <w:color w:val="000000"/>
              </w:rPr>
              <w:t>27</w:t>
            </w:r>
          </w:p>
        </w:tc>
        <w:tc>
          <w:tcPr>
            <w:tcW w:w="1219" w:type="dxa"/>
            <w:noWrap/>
            <w:hideMark/>
          </w:tcPr>
          <w:p w:rsidR="008C7EE5" w:rsidRPr="002E1B79" w:rsidRDefault="008C7EE5" w:rsidP="008C7EE5">
            <w:pPr>
              <w:jc w:val="right"/>
              <w:rPr>
                <w:rFonts w:eastAsia="Times New Roman"/>
                <w:color w:val="000000"/>
              </w:rPr>
            </w:pPr>
            <w:r w:rsidRPr="002E1B79">
              <w:rPr>
                <w:rFonts w:eastAsia="Times New Roman"/>
                <w:color w:val="000000"/>
              </w:rPr>
              <w:t>4%</w:t>
            </w:r>
          </w:p>
        </w:tc>
      </w:tr>
      <w:tr w:rsidR="008C7EE5" w:rsidRPr="002E1B79" w:rsidTr="005F4127">
        <w:trPr>
          <w:trHeight w:val="20"/>
        </w:trPr>
        <w:tc>
          <w:tcPr>
            <w:tcW w:w="2022" w:type="dxa"/>
            <w:noWrap/>
            <w:hideMark/>
          </w:tcPr>
          <w:p w:rsidR="008C7EE5" w:rsidRPr="002E1B79" w:rsidRDefault="008C7EE5" w:rsidP="00DE20BD">
            <w:pPr>
              <w:rPr>
                <w:rFonts w:eastAsia="Times New Roman"/>
                <w:color w:val="000000"/>
              </w:rPr>
            </w:pPr>
            <w:r>
              <w:rPr>
                <w:rFonts w:eastAsia="Times New Roman"/>
                <w:color w:val="000000"/>
              </w:rPr>
              <w:t>Recreational</w:t>
            </w:r>
          </w:p>
        </w:tc>
        <w:tc>
          <w:tcPr>
            <w:tcW w:w="1155" w:type="dxa"/>
            <w:noWrap/>
            <w:hideMark/>
          </w:tcPr>
          <w:p w:rsidR="008C7EE5" w:rsidRPr="002E1B79" w:rsidRDefault="008C7EE5" w:rsidP="008C7EE5">
            <w:pPr>
              <w:jc w:val="right"/>
              <w:rPr>
                <w:rFonts w:eastAsia="Times New Roman"/>
                <w:color w:val="000000"/>
              </w:rPr>
            </w:pPr>
            <w:r w:rsidRPr="002E1B79">
              <w:rPr>
                <w:rFonts w:eastAsia="Times New Roman"/>
                <w:color w:val="000000"/>
              </w:rPr>
              <w:t>78</w:t>
            </w:r>
          </w:p>
        </w:tc>
        <w:tc>
          <w:tcPr>
            <w:tcW w:w="1219" w:type="dxa"/>
            <w:noWrap/>
            <w:hideMark/>
          </w:tcPr>
          <w:p w:rsidR="008C7EE5" w:rsidRPr="002E1B79" w:rsidRDefault="008C7EE5" w:rsidP="008C7EE5">
            <w:pPr>
              <w:jc w:val="right"/>
              <w:rPr>
                <w:rFonts w:eastAsia="Times New Roman"/>
                <w:color w:val="000000"/>
              </w:rPr>
            </w:pPr>
            <w:r w:rsidRPr="002E1B79">
              <w:rPr>
                <w:rFonts w:eastAsia="Times New Roman"/>
                <w:color w:val="000000"/>
              </w:rPr>
              <w:t>30%</w:t>
            </w:r>
          </w:p>
        </w:tc>
        <w:tc>
          <w:tcPr>
            <w:tcW w:w="1099" w:type="dxa"/>
            <w:noWrap/>
            <w:hideMark/>
          </w:tcPr>
          <w:p w:rsidR="008C7EE5" w:rsidRPr="002E1B79" w:rsidRDefault="008C7EE5" w:rsidP="008C7EE5">
            <w:pPr>
              <w:jc w:val="right"/>
              <w:rPr>
                <w:rFonts w:eastAsia="Times New Roman"/>
                <w:color w:val="000000"/>
              </w:rPr>
            </w:pPr>
            <w:r w:rsidRPr="002E1B79">
              <w:rPr>
                <w:rFonts w:eastAsia="Times New Roman"/>
                <w:color w:val="000000"/>
              </w:rPr>
              <w:t>691</w:t>
            </w:r>
          </w:p>
        </w:tc>
        <w:tc>
          <w:tcPr>
            <w:tcW w:w="1219" w:type="dxa"/>
            <w:noWrap/>
            <w:hideMark/>
          </w:tcPr>
          <w:p w:rsidR="008C7EE5" w:rsidRPr="002E1B79" w:rsidRDefault="008C7EE5" w:rsidP="008C7EE5">
            <w:pPr>
              <w:jc w:val="right"/>
              <w:rPr>
                <w:rFonts w:eastAsia="Times New Roman"/>
                <w:color w:val="000000"/>
              </w:rPr>
            </w:pPr>
            <w:r w:rsidRPr="002E1B79">
              <w:rPr>
                <w:rFonts w:eastAsia="Times New Roman"/>
                <w:color w:val="000000"/>
              </w:rPr>
              <w:t>90%</w:t>
            </w:r>
          </w:p>
        </w:tc>
      </w:tr>
      <w:tr w:rsidR="008C7EE5" w:rsidRPr="002E1B79" w:rsidTr="005F4127">
        <w:trPr>
          <w:cnfStyle w:val="000000100000" w:firstRow="0" w:lastRow="0" w:firstColumn="0" w:lastColumn="0" w:oddVBand="0" w:evenVBand="0" w:oddHBand="1" w:evenHBand="0" w:firstRowFirstColumn="0" w:firstRowLastColumn="0" w:lastRowFirstColumn="0" w:lastRowLastColumn="0"/>
          <w:trHeight w:val="20"/>
        </w:trPr>
        <w:tc>
          <w:tcPr>
            <w:tcW w:w="2022" w:type="dxa"/>
            <w:noWrap/>
            <w:hideMark/>
          </w:tcPr>
          <w:p w:rsidR="008C7EE5" w:rsidRPr="002E1B79" w:rsidRDefault="008C7EE5" w:rsidP="00DE20BD">
            <w:pPr>
              <w:rPr>
                <w:rFonts w:eastAsia="Times New Roman"/>
                <w:color w:val="000000"/>
              </w:rPr>
            </w:pPr>
            <w:r w:rsidRPr="002E1B79">
              <w:rPr>
                <w:rFonts w:eastAsia="Times New Roman"/>
                <w:color w:val="000000"/>
              </w:rPr>
              <w:t>Dining</w:t>
            </w:r>
          </w:p>
        </w:tc>
        <w:tc>
          <w:tcPr>
            <w:tcW w:w="1155" w:type="dxa"/>
            <w:noWrap/>
            <w:hideMark/>
          </w:tcPr>
          <w:p w:rsidR="008C7EE5" w:rsidRPr="002E1B79" w:rsidRDefault="008C7EE5" w:rsidP="008C7EE5">
            <w:pPr>
              <w:jc w:val="right"/>
              <w:rPr>
                <w:rFonts w:eastAsia="Times New Roman"/>
                <w:color w:val="000000"/>
              </w:rPr>
            </w:pPr>
            <w:r w:rsidRPr="002E1B79">
              <w:rPr>
                <w:rFonts w:eastAsia="Times New Roman"/>
                <w:color w:val="000000"/>
              </w:rPr>
              <w:t>27</w:t>
            </w:r>
          </w:p>
        </w:tc>
        <w:tc>
          <w:tcPr>
            <w:tcW w:w="1219" w:type="dxa"/>
            <w:noWrap/>
            <w:hideMark/>
          </w:tcPr>
          <w:p w:rsidR="008C7EE5" w:rsidRPr="002E1B79" w:rsidRDefault="008C7EE5" w:rsidP="008C7EE5">
            <w:pPr>
              <w:jc w:val="right"/>
              <w:rPr>
                <w:rFonts w:eastAsia="Times New Roman"/>
                <w:color w:val="000000"/>
              </w:rPr>
            </w:pPr>
            <w:r w:rsidRPr="002E1B79">
              <w:rPr>
                <w:rFonts w:eastAsia="Times New Roman"/>
                <w:color w:val="000000"/>
              </w:rPr>
              <w:t>10%</w:t>
            </w:r>
          </w:p>
        </w:tc>
        <w:tc>
          <w:tcPr>
            <w:tcW w:w="1099" w:type="dxa"/>
            <w:noWrap/>
            <w:hideMark/>
          </w:tcPr>
          <w:p w:rsidR="008C7EE5" w:rsidRPr="002E1B79" w:rsidRDefault="008C7EE5" w:rsidP="008C7EE5">
            <w:pPr>
              <w:jc w:val="right"/>
              <w:rPr>
                <w:rFonts w:eastAsia="Times New Roman"/>
                <w:color w:val="000000"/>
              </w:rPr>
            </w:pPr>
            <w:r w:rsidRPr="002E1B79">
              <w:rPr>
                <w:rFonts w:eastAsia="Times New Roman"/>
                <w:color w:val="000000"/>
              </w:rPr>
              <w:t>51</w:t>
            </w:r>
          </w:p>
        </w:tc>
        <w:tc>
          <w:tcPr>
            <w:tcW w:w="1219" w:type="dxa"/>
            <w:noWrap/>
            <w:hideMark/>
          </w:tcPr>
          <w:p w:rsidR="008C7EE5" w:rsidRPr="002E1B79" w:rsidRDefault="008C7EE5" w:rsidP="008C7EE5">
            <w:pPr>
              <w:jc w:val="right"/>
              <w:rPr>
                <w:rFonts w:eastAsia="Times New Roman"/>
                <w:color w:val="000000"/>
              </w:rPr>
            </w:pPr>
            <w:r w:rsidRPr="002E1B79">
              <w:rPr>
                <w:rFonts w:eastAsia="Times New Roman"/>
                <w:color w:val="000000"/>
              </w:rPr>
              <w:t>7%</w:t>
            </w:r>
          </w:p>
        </w:tc>
      </w:tr>
      <w:tr w:rsidR="008C7EE5" w:rsidRPr="002E1B79" w:rsidTr="005F4127">
        <w:trPr>
          <w:trHeight w:val="20"/>
        </w:trPr>
        <w:tc>
          <w:tcPr>
            <w:tcW w:w="2022" w:type="dxa"/>
            <w:noWrap/>
            <w:hideMark/>
          </w:tcPr>
          <w:p w:rsidR="008C7EE5" w:rsidRPr="003A06E7" w:rsidRDefault="008C7EE5" w:rsidP="00DE20BD">
            <w:pPr>
              <w:rPr>
                <w:rFonts w:eastAsia="Times New Roman"/>
                <w:b/>
              </w:rPr>
            </w:pPr>
            <w:r w:rsidRPr="003A06E7">
              <w:rPr>
                <w:rFonts w:eastAsia="Times New Roman"/>
                <w:b/>
              </w:rPr>
              <w:t>Total</w:t>
            </w:r>
          </w:p>
        </w:tc>
        <w:tc>
          <w:tcPr>
            <w:tcW w:w="1155" w:type="dxa"/>
            <w:noWrap/>
            <w:hideMark/>
          </w:tcPr>
          <w:p w:rsidR="008C7EE5" w:rsidRPr="003A06E7" w:rsidRDefault="008C7EE5" w:rsidP="008C7EE5">
            <w:pPr>
              <w:jc w:val="right"/>
              <w:rPr>
                <w:rFonts w:eastAsia="Times New Roman"/>
                <w:b/>
              </w:rPr>
            </w:pPr>
            <w:r w:rsidRPr="003A06E7">
              <w:rPr>
                <w:rFonts w:eastAsia="Times New Roman"/>
                <w:b/>
              </w:rPr>
              <w:t>259</w:t>
            </w:r>
          </w:p>
        </w:tc>
        <w:tc>
          <w:tcPr>
            <w:tcW w:w="1219" w:type="dxa"/>
            <w:noWrap/>
            <w:hideMark/>
          </w:tcPr>
          <w:p w:rsidR="008C7EE5" w:rsidRPr="003A06E7" w:rsidRDefault="008C7EE5" w:rsidP="008C7EE5">
            <w:pPr>
              <w:jc w:val="right"/>
              <w:rPr>
                <w:rFonts w:eastAsia="Times New Roman"/>
                <w:b/>
              </w:rPr>
            </w:pPr>
            <w:r w:rsidRPr="003A06E7">
              <w:rPr>
                <w:rFonts w:eastAsia="Times New Roman"/>
                <w:b/>
              </w:rPr>
              <w:t>100%</w:t>
            </w:r>
          </w:p>
        </w:tc>
        <w:tc>
          <w:tcPr>
            <w:tcW w:w="1099" w:type="dxa"/>
            <w:noWrap/>
            <w:hideMark/>
          </w:tcPr>
          <w:p w:rsidR="008C7EE5" w:rsidRPr="003A06E7" w:rsidRDefault="008C7EE5" w:rsidP="008C7EE5">
            <w:pPr>
              <w:jc w:val="right"/>
              <w:rPr>
                <w:rFonts w:eastAsia="Times New Roman"/>
                <w:b/>
              </w:rPr>
            </w:pPr>
            <w:r w:rsidRPr="003A06E7">
              <w:rPr>
                <w:rFonts w:eastAsia="Times New Roman"/>
                <w:b/>
              </w:rPr>
              <w:t>769</w:t>
            </w:r>
          </w:p>
        </w:tc>
        <w:tc>
          <w:tcPr>
            <w:tcW w:w="1219" w:type="dxa"/>
            <w:noWrap/>
            <w:hideMark/>
          </w:tcPr>
          <w:p w:rsidR="008C7EE5" w:rsidRPr="003A06E7" w:rsidRDefault="008C7EE5" w:rsidP="008C7EE5">
            <w:pPr>
              <w:jc w:val="right"/>
              <w:rPr>
                <w:rFonts w:eastAsia="Times New Roman"/>
                <w:b/>
              </w:rPr>
            </w:pPr>
            <w:r w:rsidRPr="003A06E7">
              <w:rPr>
                <w:rFonts w:eastAsia="Times New Roman"/>
                <w:b/>
              </w:rPr>
              <w:t>100%</w:t>
            </w:r>
          </w:p>
        </w:tc>
      </w:tr>
    </w:tbl>
    <w:p w:rsidR="008C7EE5" w:rsidRPr="00F02B62" w:rsidRDefault="008C7EE5" w:rsidP="005F4127">
      <w:pPr>
        <w:spacing w:before="240"/>
      </w:pPr>
      <w:r w:rsidRPr="008C7EE5">
        <w:t>Each travel party can generate one or more tours of each purpose on any given day.</w:t>
      </w:r>
      <w:r w:rsidR="00DF7572">
        <w:t xml:space="preserve"> </w:t>
      </w:r>
      <w:r w:rsidRPr="008C7EE5">
        <w:t>The tour gene</w:t>
      </w:r>
      <w:r>
        <w:t xml:space="preserve">ration rates are shown in </w:t>
      </w:r>
      <w:r w:rsidR="001B30BE">
        <w:fldChar w:fldCharType="begin"/>
      </w:r>
      <w:r w:rsidR="005F4127">
        <w:instrText xml:space="preserve"> REF Table124 \h </w:instrText>
      </w:r>
      <w:r w:rsidR="001B30BE">
        <w:fldChar w:fldCharType="separate"/>
      </w:r>
      <w:r w:rsidR="00B66CF5">
        <w:t xml:space="preserve">Table </w:t>
      </w:r>
      <w:r w:rsidR="00B66CF5">
        <w:rPr>
          <w:noProof/>
        </w:rPr>
        <w:t>129</w:t>
      </w:r>
      <w:r w:rsidR="001B30BE">
        <w:fldChar w:fldCharType="end"/>
      </w:r>
      <w:r w:rsidR="005F4127">
        <w:t xml:space="preserve"> </w:t>
      </w:r>
      <w:r w:rsidRPr="008C7EE5">
        <w:t>(for</w:t>
      </w:r>
      <w:r>
        <w:t xml:space="preserve"> the business segment) and</w:t>
      </w:r>
      <w:r w:rsidRPr="008C7EE5">
        <w:t xml:space="preserve"> </w:t>
      </w:r>
      <w:r w:rsidR="001B30BE">
        <w:fldChar w:fldCharType="begin"/>
      </w:r>
      <w:r w:rsidR="005F4127">
        <w:instrText xml:space="preserve"> REF Table125 \h </w:instrText>
      </w:r>
      <w:r w:rsidR="001B30BE">
        <w:fldChar w:fldCharType="separate"/>
      </w:r>
      <w:r w:rsidR="00B66CF5">
        <w:t xml:space="preserve">Table </w:t>
      </w:r>
      <w:r w:rsidR="00B66CF5">
        <w:rPr>
          <w:noProof/>
        </w:rPr>
        <w:t>130</w:t>
      </w:r>
      <w:r w:rsidR="001B30BE">
        <w:fldChar w:fldCharType="end"/>
      </w:r>
      <w:r w:rsidR="005F4127">
        <w:t xml:space="preserve"> </w:t>
      </w:r>
      <w:r w:rsidRPr="008C7EE5">
        <w:t>(for the personal segment).</w:t>
      </w:r>
    </w:p>
    <w:p w:rsidR="008C7EE5" w:rsidRDefault="008C7EE5" w:rsidP="008C7EE5">
      <w:pPr>
        <w:pStyle w:val="Caption"/>
      </w:pPr>
      <w:bookmarkStart w:id="379" w:name="Table124"/>
      <w:bookmarkStart w:id="380" w:name="_Toc343259071"/>
      <w:r>
        <w:t>Table</w:t>
      </w:r>
      <w:r w:rsidR="003A06E7">
        <w:t xml:space="preserve"> </w:t>
      </w:r>
      <w:r w:rsidR="00CD407C">
        <w:fldChar w:fldCharType="begin"/>
      </w:r>
      <w:r w:rsidR="00CD407C">
        <w:instrText xml:space="preserve"> SEQ Table \* ARABIC  \* MERGEFORMAT </w:instrText>
      </w:r>
      <w:r w:rsidR="00CD407C">
        <w:fldChar w:fldCharType="separate"/>
      </w:r>
      <w:r w:rsidR="00B66CF5">
        <w:rPr>
          <w:noProof/>
        </w:rPr>
        <w:t>129</w:t>
      </w:r>
      <w:r w:rsidR="00CD407C">
        <w:rPr>
          <w:noProof/>
        </w:rPr>
        <w:fldChar w:fldCharType="end"/>
      </w:r>
      <w:bookmarkEnd w:id="379"/>
      <w:r w:rsidRPr="008C7EE5">
        <w:t>: Tour Distribution, Business Parties</w:t>
      </w:r>
      <w:bookmarkEnd w:id="380"/>
    </w:p>
    <w:tbl>
      <w:tblPr>
        <w:tblStyle w:val="MediumGrid3-Accent1"/>
        <w:tblW w:w="5608" w:type="dxa"/>
        <w:tblLook w:val="0420" w:firstRow="1" w:lastRow="0" w:firstColumn="0" w:lastColumn="0" w:noHBand="0" w:noVBand="1"/>
      </w:tblPr>
      <w:tblGrid>
        <w:gridCol w:w="731"/>
        <w:gridCol w:w="1427"/>
        <w:gridCol w:w="897"/>
        <w:gridCol w:w="1425"/>
        <w:gridCol w:w="1128"/>
      </w:tblGrid>
      <w:tr w:rsidR="008C7EE5" w:rsidRPr="000B5EC4" w:rsidTr="005F4127">
        <w:trPr>
          <w:cnfStyle w:val="100000000000" w:firstRow="1" w:lastRow="0" w:firstColumn="0" w:lastColumn="0" w:oddVBand="0" w:evenVBand="0" w:oddHBand="0" w:evenHBand="0" w:firstRowFirstColumn="0" w:firstRowLastColumn="0" w:lastRowFirstColumn="0" w:lastRowLastColumn="0"/>
          <w:trHeight w:val="300"/>
        </w:trPr>
        <w:tc>
          <w:tcPr>
            <w:tcW w:w="749" w:type="dxa"/>
          </w:tcPr>
          <w:p w:rsidR="008C7EE5" w:rsidRPr="008C7EE5" w:rsidRDefault="008C7EE5" w:rsidP="008C7EE5">
            <w:pPr>
              <w:jc w:val="right"/>
              <w:rPr>
                <w:rFonts w:eastAsia="Times New Roman" w:cs="Calibri"/>
              </w:rPr>
            </w:pPr>
            <w:r w:rsidRPr="008C7EE5">
              <w:rPr>
                <w:rFonts w:eastAsia="Times New Roman" w:cs="Calibri"/>
              </w:rPr>
              <w:t>Work</w:t>
            </w:r>
          </w:p>
        </w:tc>
        <w:tc>
          <w:tcPr>
            <w:tcW w:w="1444" w:type="dxa"/>
          </w:tcPr>
          <w:p w:rsidR="008C7EE5" w:rsidRPr="008C7EE5" w:rsidRDefault="008C7EE5" w:rsidP="008C7EE5">
            <w:pPr>
              <w:jc w:val="right"/>
              <w:rPr>
                <w:rFonts w:eastAsia="Times New Roman" w:cs="Calibri"/>
              </w:rPr>
            </w:pPr>
            <w:r w:rsidRPr="008C7EE5">
              <w:rPr>
                <w:rFonts w:eastAsia="Times New Roman" w:cs="Calibri"/>
              </w:rPr>
              <w:t>Recreational</w:t>
            </w:r>
          </w:p>
        </w:tc>
        <w:tc>
          <w:tcPr>
            <w:tcW w:w="897" w:type="dxa"/>
            <w:noWrap/>
            <w:hideMark/>
          </w:tcPr>
          <w:p w:rsidR="008C7EE5" w:rsidRPr="008C7EE5" w:rsidRDefault="008C7EE5" w:rsidP="008C7EE5">
            <w:pPr>
              <w:jc w:val="right"/>
              <w:rPr>
                <w:rFonts w:eastAsia="Times New Roman" w:cs="Calibri"/>
              </w:rPr>
            </w:pPr>
            <w:r w:rsidRPr="008C7EE5">
              <w:rPr>
                <w:rFonts w:eastAsia="Times New Roman" w:cs="Calibri"/>
              </w:rPr>
              <w:t>Dining</w:t>
            </w:r>
          </w:p>
        </w:tc>
        <w:tc>
          <w:tcPr>
            <w:tcW w:w="1425" w:type="dxa"/>
            <w:noWrap/>
            <w:hideMark/>
          </w:tcPr>
          <w:p w:rsidR="008C7EE5" w:rsidRPr="008C7EE5" w:rsidRDefault="008C7EE5" w:rsidP="008C7EE5">
            <w:pPr>
              <w:jc w:val="right"/>
              <w:rPr>
                <w:rFonts w:eastAsia="Times New Roman" w:cs="Calibri"/>
              </w:rPr>
            </w:pPr>
            <w:r w:rsidRPr="008C7EE5">
              <w:rPr>
                <w:rFonts w:eastAsia="Times New Roman" w:cs="Calibri"/>
              </w:rPr>
              <w:t>Total Tours</w:t>
            </w:r>
          </w:p>
        </w:tc>
        <w:tc>
          <w:tcPr>
            <w:tcW w:w="1093" w:type="dxa"/>
            <w:noWrap/>
            <w:hideMark/>
          </w:tcPr>
          <w:p w:rsidR="008C7EE5" w:rsidRPr="008C7EE5" w:rsidRDefault="008C7EE5" w:rsidP="008C7EE5">
            <w:pPr>
              <w:jc w:val="right"/>
              <w:rPr>
                <w:rFonts w:eastAsia="Times New Roman" w:cs="Calibri"/>
              </w:rPr>
            </w:pPr>
            <w:r w:rsidRPr="008C7EE5">
              <w:rPr>
                <w:rFonts w:eastAsia="Times New Roman" w:cs="Calibri"/>
              </w:rPr>
              <w:t>Frequency</w:t>
            </w:r>
          </w:p>
        </w:tc>
      </w:tr>
      <w:tr w:rsidR="008C7EE5" w:rsidRPr="000B5EC4" w:rsidTr="005F4127">
        <w:trPr>
          <w:cnfStyle w:val="000000100000" w:firstRow="0" w:lastRow="0" w:firstColumn="0" w:lastColumn="0" w:oddVBand="0" w:evenVBand="0" w:oddHBand="1" w:evenHBand="0" w:firstRowFirstColumn="0" w:firstRowLastColumn="0" w:lastRowFirstColumn="0" w:lastRowLastColumn="0"/>
          <w:trHeight w:val="300"/>
        </w:trPr>
        <w:tc>
          <w:tcPr>
            <w:tcW w:w="749" w:type="dxa"/>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1444" w:type="dxa"/>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897"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1425"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1093" w:type="dxa"/>
            <w:noWrap/>
            <w:hideMark/>
          </w:tcPr>
          <w:p w:rsidR="008C7EE5" w:rsidRPr="000B5EC4" w:rsidRDefault="008C7EE5" w:rsidP="008C7EE5">
            <w:pPr>
              <w:jc w:val="right"/>
              <w:rPr>
                <w:rFonts w:eastAsia="Times New Roman" w:cs="Calibri"/>
                <w:color w:val="000000"/>
              </w:rPr>
            </w:pPr>
            <w:r w:rsidRPr="000B5EC4">
              <w:rPr>
                <w:rFonts w:cs="Calibri"/>
                <w:color w:val="000000"/>
              </w:rPr>
              <w:t>40%</w:t>
            </w:r>
          </w:p>
        </w:tc>
      </w:tr>
      <w:tr w:rsidR="008C7EE5" w:rsidRPr="000B5EC4" w:rsidTr="005F4127">
        <w:trPr>
          <w:trHeight w:val="300"/>
        </w:trPr>
        <w:tc>
          <w:tcPr>
            <w:tcW w:w="749" w:type="dxa"/>
          </w:tcPr>
          <w:p w:rsidR="008C7EE5" w:rsidRPr="000B5EC4" w:rsidRDefault="008C7EE5" w:rsidP="008C7EE5">
            <w:pPr>
              <w:jc w:val="right"/>
              <w:rPr>
                <w:rFonts w:eastAsia="Times New Roman" w:cs="Calibri"/>
                <w:color w:val="000000"/>
              </w:rPr>
            </w:pPr>
            <w:r w:rsidRPr="000B5EC4">
              <w:rPr>
                <w:rFonts w:eastAsia="Times New Roman" w:cs="Calibri"/>
                <w:color w:val="000000"/>
              </w:rPr>
              <w:t>2</w:t>
            </w:r>
          </w:p>
        </w:tc>
        <w:tc>
          <w:tcPr>
            <w:tcW w:w="1444" w:type="dxa"/>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897"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1425"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2</w:t>
            </w:r>
          </w:p>
        </w:tc>
        <w:tc>
          <w:tcPr>
            <w:tcW w:w="1093" w:type="dxa"/>
            <w:noWrap/>
            <w:hideMark/>
          </w:tcPr>
          <w:p w:rsidR="008C7EE5" w:rsidRPr="000B5EC4" w:rsidRDefault="008C7EE5" w:rsidP="008C7EE5">
            <w:pPr>
              <w:jc w:val="right"/>
              <w:rPr>
                <w:rFonts w:eastAsia="Times New Roman" w:cs="Calibri"/>
                <w:color w:val="000000"/>
              </w:rPr>
            </w:pPr>
            <w:r w:rsidRPr="000B5EC4">
              <w:rPr>
                <w:rFonts w:cs="Calibri"/>
                <w:color w:val="000000"/>
              </w:rPr>
              <w:t>1%</w:t>
            </w:r>
          </w:p>
        </w:tc>
      </w:tr>
      <w:tr w:rsidR="008C7EE5" w:rsidRPr="000B5EC4" w:rsidTr="005F4127">
        <w:trPr>
          <w:cnfStyle w:val="000000100000" w:firstRow="0" w:lastRow="0" w:firstColumn="0" w:lastColumn="0" w:oddVBand="0" w:evenVBand="0" w:oddHBand="1" w:evenHBand="0" w:firstRowFirstColumn="0" w:firstRowLastColumn="0" w:lastRowFirstColumn="0" w:lastRowLastColumn="0"/>
          <w:trHeight w:val="300"/>
        </w:trPr>
        <w:tc>
          <w:tcPr>
            <w:tcW w:w="749" w:type="dxa"/>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1444" w:type="dxa"/>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897"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1425"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1093" w:type="dxa"/>
            <w:noWrap/>
            <w:hideMark/>
          </w:tcPr>
          <w:p w:rsidR="008C7EE5" w:rsidRPr="000B5EC4" w:rsidRDefault="008C7EE5" w:rsidP="008C7EE5">
            <w:pPr>
              <w:jc w:val="right"/>
              <w:rPr>
                <w:rFonts w:eastAsia="Times New Roman" w:cs="Calibri"/>
                <w:color w:val="000000"/>
              </w:rPr>
            </w:pPr>
            <w:r w:rsidRPr="000B5EC4">
              <w:rPr>
                <w:rFonts w:cs="Calibri"/>
                <w:color w:val="000000"/>
              </w:rPr>
              <w:t>29%</w:t>
            </w:r>
          </w:p>
        </w:tc>
      </w:tr>
      <w:tr w:rsidR="008C7EE5" w:rsidRPr="000B5EC4" w:rsidTr="005F4127">
        <w:trPr>
          <w:trHeight w:val="300"/>
        </w:trPr>
        <w:tc>
          <w:tcPr>
            <w:tcW w:w="749" w:type="dxa"/>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1444" w:type="dxa"/>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897"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1425"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2</w:t>
            </w:r>
          </w:p>
        </w:tc>
        <w:tc>
          <w:tcPr>
            <w:tcW w:w="1093" w:type="dxa"/>
            <w:noWrap/>
            <w:hideMark/>
          </w:tcPr>
          <w:p w:rsidR="008C7EE5" w:rsidRPr="000B5EC4" w:rsidRDefault="008C7EE5" w:rsidP="008C7EE5">
            <w:pPr>
              <w:jc w:val="right"/>
              <w:rPr>
                <w:rFonts w:eastAsia="Times New Roman" w:cs="Calibri"/>
                <w:color w:val="000000"/>
              </w:rPr>
            </w:pPr>
            <w:r w:rsidRPr="000B5EC4">
              <w:rPr>
                <w:rFonts w:cs="Calibri"/>
                <w:color w:val="000000"/>
              </w:rPr>
              <w:t>5%</w:t>
            </w:r>
          </w:p>
        </w:tc>
      </w:tr>
      <w:tr w:rsidR="008C7EE5" w:rsidRPr="000B5EC4" w:rsidTr="005F4127">
        <w:trPr>
          <w:cnfStyle w:val="000000100000" w:firstRow="0" w:lastRow="0" w:firstColumn="0" w:lastColumn="0" w:oddVBand="0" w:evenVBand="0" w:oddHBand="1" w:evenHBand="0" w:firstRowFirstColumn="0" w:firstRowLastColumn="0" w:lastRowFirstColumn="0" w:lastRowLastColumn="0"/>
          <w:trHeight w:val="300"/>
        </w:trPr>
        <w:tc>
          <w:tcPr>
            <w:tcW w:w="749" w:type="dxa"/>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1444" w:type="dxa"/>
          </w:tcPr>
          <w:p w:rsidR="008C7EE5" w:rsidRPr="000B5EC4" w:rsidRDefault="008C7EE5" w:rsidP="008C7EE5">
            <w:pPr>
              <w:jc w:val="right"/>
              <w:rPr>
                <w:rFonts w:eastAsia="Times New Roman" w:cs="Calibri"/>
                <w:color w:val="000000"/>
              </w:rPr>
            </w:pPr>
            <w:r w:rsidRPr="000B5EC4">
              <w:rPr>
                <w:rFonts w:eastAsia="Times New Roman" w:cs="Calibri"/>
                <w:color w:val="000000"/>
              </w:rPr>
              <w:t>2</w:t>
            </w:r>
          </w:p>
        </w:tc>
        <w:tc>
          <w:tcPr>
            <w:tcW w:w="897"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1425"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2</w:t>
            </w:r>
          </w:p>
        </w:tc>
        <w:tc>
          <w:tcPr>
            <w:tcW w:w="1093" w:type="dxa"/>
            <w:noWrap/>
            <w:hideMark/>
          </w:tcPr>
          <w:p w:rsidR="008C7EE5" w:rsidRPr="000B5EC4" w:rsidRDefault="008C7EE5" w:rsidP="008C7EE5">
            <w:pPr>
              <w:jc w:val="right"/>
              <w:rPr>
                <w:rFonts w:eastAsia="Times New Roman" w:cs="Calibri"/>
                <w:color w:val="000000"/>
              </w:rPr>
            </w:pPr>
            <w:r w:rsidRPr="000B5EC4">
              <w:rPr>
                <w:rFonts w:cs="Calibri"/>
                <w:color w:val="000000"/>
              </w:rPr>
              <w:t>1%</w:t>
            </w:r>
          </w:p>
        </w:tc>
      </w:tr>
      <w:tr w:rsidR="008C7EE5" w:rsidRPr="000B5EC4" w:rsidTr="005F4127">
        <w:trPr>
          <w:trHeight w:val="300"/>
        </w:trPr>
        <w:tc>
          <w:tcPr>
            <w:tcW w:w="749" w:type="dxa"/>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1444" w:type="dxa"/>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897"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1425"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1093" w:type="dxa"/>
            <w:noWrap/>
            <w:hideMark/>
          </w:tcPr>
          <w:p w:rsidR="008C7EE5" w:rsidRPr="000B5EC4" w:rsidRDefault="008C7EE5" w:rsidP="008C7EE5">
            <w:pPr>
              <w:jc w:val="right"/>
              <w:rPr>
                <w:rFonts w:eastAsia="Times New Roman" w:cs="Calibri"/>
                <w:color w:val="000000"/>
              </w:rPr>
            </w:pPr>
            <w:r w:rsidRPr="000B5EC4">
              <w:rPr>
                <w:rFonts w:cs="Calibri"/>
                <w:color w:val="000000"/>
              </w:rPr>
              <w:t>11%</w:t>
            </w:r>
          </w:p>
        </w:tc>
      </w:tr>
      <w:tr w:rsidR="008C7EE5" w:rsidRPr="000B5EC4" w:rsidTr="005F4127">
        <w:trPr>
          <w:cnfStyle w:val="000000100000" w:firstRow="0" w:lastRow="0" w:firstColumn="0" w:lastColumn="0" w:oddVBand="0" w:evenVBand="0" w:oddHBand="1" w:evenHBand="0" w:firstRowFirstColumn="0" w:firstRowLastColumn="0" w:lastRowFirstColumn="0" w:lastRowLastColumn="0"/>
          <w:trHeight w:val="300"/>
        </w:trPr>
        <w:tc>
          <w:tcPr>
            <w:tcW w:w="749" w:type="dxa"/>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1444" w:type="dxa"/>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897"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1425"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2</w:t>
            </w:r>
          </w:p>
        </w:tc>
        <w:tc>
          <w:tcPr>
            <w:tcW w:w="1093" w:type="dxa"/>
            <w:noWrap/>
            <w:hideMark/>
          </w:tcPr>
          <w:p w:rsidR="008C7EE5" w:rsidRPr="000B5EC4" w:rsidRDefault="008C7EE5" w:rsidP="008C7EE5">
            <w:pPr>
              <w:jc w:val="right"/>
              <w:rPr>
                <w:rFonts w:eastAsia="Times New Roman" w:cs="Calibri"/>
                <w:color w:val="000000"/>
              </w:rPr>
            </w:pPr>
            <w:r w:rsidRPr="000B5EC4">
              <w:rPr>
                <w:rFonts w:cs="Calibri"/>
                <w:color w:val="000000"/>
              </w:rPr>
              <w:t>10%</w:t>
            </w:r>
          </w:p>
        </w:tc>
      </w:tr>
      <w:tr w:rsidR="008C7EE5" w:rsidRPr="000B5EC4" w:rsidTr="005F4127">
        <w:trPr>
          <w:trHeight w:val="300"/>
        </w:trPr>
        <w:tc>
          <w:tcPr>
            <w:tcW w:w="749" w:type="dxa"/>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1444" w:type="dxa"/>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897"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1425"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2</w:t>
            </w:r>
          </w:p>
        </w:tc>
        <w:tc>
          <w:tcPr>
            <w:tcW w:w="1093" w:type="dxa"/>
            <w:noWrap/>
            <w:hideMark/>
          </w:tcPr>
          <w:p w:rsidR="008C7EE5" w:rsidRPr="000B5EC4" w:rsidRDefault="008C7EE5" w:rsidP="008C7EE5">
            <w:pPr>
              <w:jc w:val="right"/>
              <w:rPr>
                <w:rFonts w:eastAsia="Times New Roman" w:cs="Calibri"/>
                <w:color w:val="000000"/>
              </w:rPr>
            </w:pPr>
            <w:r w:rsidRPr="000B5EC4">
              <w:rPr>
                <w:rFonts w:cs="Calibri"/>
                <w:color w:val="000000"/>
              </w:rPr>
              <w:t>3%</w:t>
            </w:r>
          </w:p>
        </w:tc>
      </w:tr>
    </w:tbl>
    <w:p w:rsidR="008C7EE5" w:rsidRDefault="008C7EE5" w:rsidP="008C7EE5">
      <w:pPr>
        <w:pStyle w:val="Caption"/>
      </w:pPr>
      <w:bookmarkStart w:id="381" w:name="Table125"/>
      <w:bookmarkStart w:id="382" w:name="_Toc343259072"/>
      <w:r>
        <w:t>Table</w:t>
      </w:r>
      <w:r w:rsidR="003A06E7">
        <w:t xml:space="preserve"> </w:t>
      </w:r>
      <w:r w:rsidR="00CD407C">
        <w:fldChar w:fldCharType="begin"/>
      </w:r>
      <w:r w:rsidR="00CD407C">
        <w:instrText xml:space="preserve"> SEQ Table \* ARABIC  \* MERGEFORMAT </w:instrText>
      </w:r>
      <w:r w:rsidR="00CD407C">
        <w:fldChar w:fldCharType="separate"/>
      </w:r>
      <w:r w:rsidR="00B66CF5">
        <w:rPr>
          <w:noProof/>
        </w:rPr>
        <w:t>130</w:t>
      </w:r>
      <w:r w:rsidR="00CD407C">
        <w:rPr>
          <w:noProof/>
        </w:rPr>
        <w:fldChar w:fldCharType="end"/>
      </w:r>
      <w:bookmarkEnd w:id="381"/>
      <w:r w:rsidRPr="008C7EE5">
        <w:t>: Tour Distribution, Personal Parties</w:t>
      </w:r>
      <w:bookmarkEnd w:id="382"/>
    </w:p>
    <w:tbl>
      <w:tblPr>
        <w:tblStyle w:val="MediumGrid3-Accent1"/>
        <w:tblW w:w="5608" w:type="dxa"/>
        <w:tblLook w:val="0420" w:firstRow="1" w:lastRow="0" w:firstColumn="0" w:lastColumn="0" w:noHBand="0" w:noVBand="1"/>
      </w:tblPr>
      <w:tblGrid>
        <w:gridCol w:w="731"/>
        <w:gridCol w:w="1402"/>
        <w:gridCol w:w="897"/>
        <w:gridCol w:w="1280"/>
        <w:gridCol w:w="1298"/>
      </w:tblGrid>
      <w:tr w:rsidR="008C7EE5" w:rsidRPr="000B5EC4" w:rsidTr="005F4127">
        <w:trPr>
          <w:cnfStyle w:val="100000000000" w:firstRow="1" w:lastRow="0" w:firstColumn="0" w:lastColumn="0" w:oddVBand="0" w:evenVBand="0" w:oddHBand="0" w:evenHBand="0" w:firstRowFirstColumn="0" w:firstRowLastColumn="0" w:lastRowFirstColumn="0" w:lastRowLastColumn="0"/>
          <w:trHeight w:val="20"/>
        </w:trPr>
        <w:tc>
          <w:tcPr>
            <w:tcW w:w="731" w:type="dxa"/>
          </w:tcPr>
          <w:p w:rsidR="008C7EE5" w:rsidRPr="008C7EE5" w:rsidRDefault="008C7EE5" w:rsidP="008C7EE5">
            <w:pPr>
              <w:jc w:val="right"/>
              <w:rPr>
                <w:rFonts w:eastAsia="Times New Roman" w:cs="Calibri"/>
              </w:rPr>
            </w:pPr>
            <w:r w:rsidRPr="008C7EE5">
              <w:rPr>
                <w:rFonts w:eastAsia="Times New Roman" w:cs="Calibri"/>
              </w:rPr>
              <w:t>Work</w:t>
            </w:r>
          </w:p>
        </w:tc>
        <w:tc>
          <w:tcPr>
            <w:tcW w:w="1402" w:type="dxa"/>
          </w:tcPr>
          <w:p w:rsidR="008C7EE5" w:rsidRPr="008C7EE5" w:rsidRDefault="008C7EE5" w:rsidP="008C7EE5">
            <w:pPr>
              <w:jc w:val="right"/>
              <w:rPr>
                <w:rFonts w:eastAsia="Times New Roman" w:cs="Calibri"/>
              </w:rPr>
            </w:pPr>
            <w:r w:rsidRPr="008C7EE5">
              <w:rPr>
                <w:rFonts w:eastAsia="Times New Roman" w:cs="Calibri"/>
              </w:rPr>
              <w:t>Recreational</w:t>
            </w:r>
          </w:p>
        </w:tc>
        <w:tc>
          <w:tcPr>
            <w:tcW w:w="897" w:type="dxa"/>
            <w:noWrap/>
            <w:hideMark/>
          </w:tcPr>
          <w:p w:rsidR="008C7EE5" w:rsidRPr="008C7EE5" w:rsidRDefault="008C7EE5" w:rsidP="008C7EE5">
            <w:pPr>
              <w:jc w:val="right"/>
              <w:rPr>
                <w:rFonts w:eastAsia="Times New Roman" w:cs="Calibri"/>
              </w:rPr>
            </w:pPr>
            <w:r w:rsidRPr="008C7EE5">
              <w:rPr>
                <w:rFonts w:eastAsia="Times New Roman" w:cs="Calibri"/>
              </w:rPr>
              <w:t>Dining</w:t>
            </w:r>
          </w:p>
        </w:tc>
        <w:tc>
          <w:tcPr>
            <w:tcW w:w="1280" w:type="dxa"/>
            <w:noWrap/>
            <w:hideMark/>
          </w:tcPr>
          <w:p w:rsidR="008C7EE5" w:rsidRPr="008C7EE5" w:rsidRDefault="008C7EE5" w:rsidP="008C7EE5">
            <w:pPr>
              <w:jc w:val="right"/>
              <w:rPr>
                <w:rFonts w:eastAsia="Times New Roman" w:cs="Calibri"/>
              </w:rPr>
            </w:pPr>
            <w:r w:rsidRPr="008C7EE5">
              <w:rPr>
                <w:rFonts w:eastAsia="Times New Roman" w:cs="Calibri"/>
              </w:rPr>
              <w:t>Total Tours</w:t>
            </w:r>
          </w:p>
        </w:tc>
        <w:tc>
          <w:tcPr>
            <w:tcW w:w="1298" w:type="dxa"/>
            <w:noWrap/>
            <w:hideMark/>
          </w:tcPr>
          <w:p w:rsidR="008C7EE5" w:rsidRPr="008C7EE5" w:rsidRDefault="008C7EE5" w:rsidP="008C7EE5">
            <w:pPr>
              <w:jc w:val="right"/>
              <w:rPr>
                <w:rFonts w:eastAsia="Times New Roman" w:cs="Calibri"/>
              </w:rPr>
            </w:pPr>
            <w:r w:rsidRPr="008C7EE5">
              <w:rPr>
                <w:rFonts w:eastAsia="Times New Roman" w:cs="Calibri"/>
              </w:rPr>
              <w:t>Frequency</w:t>
            </w:r>
          </w:p>
        </w:tc>
      </w:tr>
      <w:tr w:rsidR="008C7EE5" w:rsidRPr="000B5EC4" w:rsidTr="005F4127">
        <w:trPr>
          <w:cnfStyle w:val="000000100000" w:firstRow="0" w:lastRow="0" w:firstColumn="0" w:lastColumn="0" w:oddVBand="0" w:evenVBand="0" w:oddHBand="1" w:evenHBand="0" w:firstRowFirstColumn="0" w:firstRowLastColumn="0" w:lastRowFirstColumn="0" w:lastRowLastColumn="0"/>
          <w:trHeight w:val="20"/>
        </w:trPr>
        <w:tc>
          <w:tcPr>
            <w:tcW w:w="731" w:type="dxa"/>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1402" w:type="dxa"/>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897"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1280"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1298" w:type="dxa"/>
            <w:noWrap/>
            <w:hideMark/>
          </w:tcPr>
          <w:p w:rsidR="008C7EE5" w:rsidRPr="000B5EC4" w:rsidRDefault="008C7EE5" w:rsidP="008C7EE5">
            <w:pPr>
              <w:jc w:val="right"/>
              <w:rPr>
                <w:rFonts w:cs="Calibri"/>
                <w:color w:val="000000"/>
              </w:rPr>
            </w:pPr>
            <w:r w:rsidRPr="000B5EC4">
              <w:rPr>
                <w:rFonts w:cs="Calibri"/>
                <w:color w:val="000000"/>
              </w:rPr>
              <w:t>3%</w:t>
            </w:r>
          </w:p>
        </w:tc>
      </w:tr>
      <w:tr w:rsidR="008C7EE5" w:rsidRPr="000B5EC4" w:rsidTr="005F4127">
        <w:trPr>
          <w:trHeight w:val="20"/>
        </w:trPr>
        <w:tc>
          <w:tcPr>
            <w:tcW w:w="731" w:type="dxa"/>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1402" w:type="dxa"/>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897"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1280"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1298" w:type="dxa"/>
            <w:noWrap/>
            <w:hideMark/>
          </w:tcPr>
          <w:p w:rsidR="008C7EE5" w:rsidRPr="000B5EC4" w:rsidRDefault="008C7EE5" w:rsidP="008C7EE5">
            <w:pPr>
              <w:jc w:val="right"/>
              <w:rPr>
                <w:rFonts w:cs="Calibri"/>
                <w:color w:val="000000"/>
              </w:rPr>
            </w:pPr>
            <w:r w:rsidRPr="000B5EC4">
              <w:rPr>
                <w:rFonts w:cs="Calibri"/>
                <w:color w:val="000000"/>
              </w:rPr>
              <w:t>82%</w:t>
            </w:r>
          </w:p>
        </w:tc>
      </w:tr>
      <w:tr w:rsidR="008C7EE5" w:rsidRPr="000B5EC4" w:rsidTr="005F4127">
        <w:trPr>
          <w:cnfStyle w:val="000000100000" w:firstRow="0" w:lastRow="0" w:firstColumn="0" w:lastColumn="0" w:oddVBand="0" w:evenVBand="0" w:oddHBand="1" w:evenHBand="0" w:firstRowFirstColumn="0" w:firstRowLastColumn="0" w:lastRowFirstColumn="0" w:lastRowLastColumn="0"/>
          <w:trHeight w:val="20"/>
        </w:trPr>
        <w:tc>
          <w:tcPr>
            <w:tcW w:w="731" w:type="dxa"/>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1402" w:type="dxa"/>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897"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1280"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2</w:t>
            </w:r>
          </w:p>
        </w:tc>
        <w:tc>
          <w:tcPr>
            <w:tcW w:w="1298" w:type="dxa"/>
            <w:noWrap/>
            <w:hideMark/>
          </w:tcPr>
          <w:p w:rsidR="008C7EE5" w:rsidRPr="000B5EC4" w:rsidRDefault="008C7EE5" w:rsidP="008C7EE5">
            <w:pPr>
              <w:jc w:val="right"/>
              <w:rPr>
                <w:rFonts w:cs="Calibri"/>
                <w:color w:val="000000"/>
              </w:rPr>
            </w:pPr>
            <w:r w:rsidRPr="000B5EC4">
              <w:rPr>
                <w:rFonts w:cs="Calibri"/>
                <w:color w:val="000000"/>
              </w:rPr>
              <w:t>0%</w:t>
            </w:r>
          </w:p>
        </w:tc>
      </w:tr>
      <w:tr w:rsidR="008C7EE5" w:rsidRPr="000B5EC4" w:rsidTr="005F4127">
        <w:trPr>
          <w:trHeight w:val="20"/>
        </w:trPr>
        <w:tc>
          <w:tcPr>
            <w:tcW w:w="731" w:type="dxa"/>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1402" w:type="dxa"/>
          </w:tcPr>
          <w:p w:rsidR="008C7EE5" w:rsidRPr="000B5EC4" w:rsidRDefault="008C7EE5" w:rsidP="008C7EE5">
            <w:pPr>
              <w:jc w:val="right"/>
              <w:rPr>
                <w:rFonts w:eastAsia="Times New Roman" w:cs="Calibri"/>
                <w:color w:val="000000"/>
              </w:rPr>
            </w:pPr>
            <w:r w:rsidRPr="000B5EC4">
              <w:rPr>
                <w:rFonts w:eastAsia="Times New Roman" w:cs="Calibri"/>
                <w:color w:val="000000"/>
              </w:rPr>
              <w:t>2</w:t>
            </w:r>
          </w:p>
        </w:tc>
        <w:tc>
          <w:tcPr>
            <w:tcW w:w="897"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1280"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2</w:t>
            </w:r>
          </w:p>
        </w:tc>
        <w:tc>
          <w:tcPr>
            <w:tcW w:w="1298" w:type="dxa"/>
            <w:noWrap/>
            <w:hideMark/>
          </w:tcPr>
          <w:p w:rsidR="008C7EE5" w:rsidRPr="000B5EC4" w:rsidRDefault="008C7EE5" w:rsidP="008C7EE5">
            <w:pPr>
              <w:jc w:val="right"/>
              <w:rPr>
                <w:rFonts w:cs="Calibri"/>
                <w:color w:val="000000"/>
              </w:rPr>
            </w:pPr>
            <w:r w:rsidRPr="000B5EC4">
              <w:rPr>
                <w:rFonts w:cs="Calibri"/>
                <w:color w:val="000000"/>
              </w:rPr>
              <w:t>5%</w:t>
            </w:r>
          </w:p>
        </w:tc>
      </w:tr>
      <w:tr w:rsidR="008C7EE5" w:rsidRPr="000B5EC4" w:rsidTr="005F4127">
        <w:trPr>
          <w:cnfStyle w:val="000000100000" w:firstRow="0" w:lastRow="0" w:firstColumn="0" w:lastColumn="0" w:oddVBand="0" w:evenVBand="0" w:oddHBand="1" w:evenHBand="0" w:firstRowFirstColumn="0" w:firstRowLastColumn="0" w:lastRowFirstColumn="0" w:lastRowLastColumn="0"/>
          <w:trHeight w:val="20"/>
        </w:trPr>
        <w:tc>
          <w:tcPr>
            <w:tcW w:w="731" w:type="dxa"/>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1402" w:type="dxa"/>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897"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1280"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1298" w:type="dxa"/>
            <w:noWrap/>
            <w:hideMark/>
          </w:tcPr>
          <w:p w:rsidR="008C7EE5" w:rsidRPr="000B5EC4" w:rsidRDefault="008C7EE5" w:rsidP="008C7EE5">
            <w:pPr>
              <w:jc w:val="right"/>
              <w:rPr>
                <w:rFonts w:cs="Calibri"/>
                <w:color w:val="000000"/>
              </w:rPr>
            </w:pPr>
            <w:r w:rsidRPr="000B5EC4">
              <w:rPr>
                <w:rFonts w:cs="Calibri"/>
                <w:color w:val="000000"/>
              </w:rPr>
              <w:t>6%</w:t>
            </w:r>
          </w:p>
        </w:tc>
      </w:tr>
      <w:tr w:rsidR="008C7EE5" w:rsidRPr="000B5EC4" w:rsidTr="005F4127">
        <w:trPr>
          <w:trHeight w:val="20"/>
        </w:trPr>
        <w:tc>
          <w:tcPr>
            <w:tcW w:w="731" w:type="dxa"/>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1402" w:type="dxa"/>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897"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1280"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2</w:t>
            </w:r>
          </w:p>
        </w:tc>
        <w:tc>
          <w:tcPr>
            <w:tcW w:w="1298" w:type="dxa"/>
            <w:noWrap/>
            <w:hideMark/>
          </w:tcPr>
          <w:p w:rsidR="008C7EE5" w:rsidRPr="000B5EC4" w:rsidRDefault="008C7EE5" w:rsidP="008C7EE5">
            <w:pPr>
              <w:jc w:val="right"/>
              <w:rPr>
                <w:rFonts w:cs="Calibri"/>
                <w:color w:val="000000"/>
              </w:rPr>
            </w:pPr>
            <w:r w:rsidRPr="000B5EC4">
              <w:rPr>
                <w:rFonts w:cs="Calibri"/>
                <w:color w:val="000000"/>
              </w:rPr>
              <w:t>4%</w:t>
            </w:r>
          </w:p>
        </w:tc>
      </w:tr>
      <w:tr w:rsidR="008C7EE5" w:rsidRPr="000B5EC4" w:rsidTr="005F4127">
        <w:trPr>
          <w:cnfStyle w:val="000000100000" w:firstRow="0" w:lastRow="0" w:firstColumn="0" w:lastColumn="0" w:oddVBand="0" w:evenVBand="0" w:oddHBand="1" w:evenHBand="0" w:firstRowFirstColumn="0" w:firstRowLastColumn="0" w:lastRowFirstColumn="0" w:lastRowLastColumn="0"/>
          <w:trHeight w:val="20"/>
        </w:trPr>
        <w:tc>
          <w:tcPr>
            <w:tcW w:w="731" w:type="dxa"/>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1402" w:type="dxa"/>
          </w:tcPr>
          <w:p w:rsidR="008C7EE5" w:rsidRPr="000B5EC4" w:rsidRDefault="008C7EE5" w:rsidP="008C7EE5">
            <w:pPr>
              <w:jc w:val="right"/>
              <w:rPr>
                <w:rFonts w:eastAsia="Times New Roman" w:cs="Calibri"/>
                <w:color w:val="000000"/>
              </w:rPr>
            </w:pPr>
            <w:r w:rsidRPr="000B5EC4">
              <w:rPr>
                <w:rFonts w:eastAsia="Times New Roman" w:cs="Calibri"/>
                <w:color w:val="000000"/>
              </w:rPr>
              <w:t>2</w:t>
            </w:r>
          </w:p>
        </w:tc>
        <w:tc>
          <w:tcPr>
            <w:tcW w:w="897"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1280"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3</w:t>
            </w:r>
          </w:p>
        </w:tc>
        <w:tc>
          <w:tcPr>
            <w:tcW w:w="1298" w:type="dxa"/>
            <w:noWrap/>
            <w:hideMark/>
          </w:tcPr>
          <w:p w:rsidR="008C7EE5" w:rsidRPr="000B5EC4" w:rsidRDefault="008C7EE5" w:rsidP="008C7EE5">
            <w:pPr>
              <w:jc w:val="right"/>
              <w:rPr>
                <w:rFonts w:cs="Calibri"/>
                <w:color w:val="000000"/>
              </w:rPr>
            </w:pPr>
            <w:r w:rsidRPr="000B5EC4">
              <w:rPr>
                <w:rFonts w:cs="Calibri"/>
                <w:color w:val="000000"/>
              </w:rPr>
              <w:t>0%</w:t>
            </w:r>
          </w:p>
        </w:tc>
      </w:tr>
      <w:tr w:rsidR="008C7EE5" w:rsidRPr="000B5EC4" w:rsidTr="005F4127">
        <w:trPr>
          <w:trHeight w:val="20"/>
        </w:trPr>
        <w:tc>
          <w:tcPr>
            <w:tcW w:w="731" w:type="dxa"/>
          </w:tcPr>
          <w:p w:rsidR="008C7EE5" w:rsidRPr="000B5EC4" w:rsidRDefault="008C7EE5" w:rsidP="008C7EE5">
            <w:pPr>
              <w:jc w:val="right"/>
              <w:rPr>
                <w:rFonts w:eastAsia="Times New Roman" w:cs="Calibri"/>
                <w:color w:val="000000"/>
              </w:rPr>
            </w:pPr>
            <w:r w:rsidRPr="000B5EC4">
              <w:rPr>
                <w:rFonts w:eastAsia="Times New Roman" w:cs="Calibri"/>
                <w:color w:val="000000"/>
              </w:rPr>
              <w:t>0</w:t>
            </w:r>
          </w:p>
        </w:tc>
        <w:tc>
          <w:tcPr>
            <w:tcW w:w="1402" w:type="dxa"/>
          </w:tcPr>
          <w:p w:rsidR="008C7EE5" w:rsidRPr="000B5EC4" w:rsidRDefault="008C7EE5" w:rsidP="008C7EE5">
            <w:pPr>
              <w:jc w:val="right"/>
              <w:rPr>
                <w:rFonts w:eastAsia="Times New Roman" w:cs="Calibri"/>
                <w:color w:val="000000"/>
              </w:rPr>
            </w:pPr>
            <w:r w:rsidRPr="000B5EC4">
              <w:rPr>
                <w:rFonts w:eastAsia="Times New Roman" w:cs="Calibri"/>
                <w:color w:val="000000"/>
              </w:rPr>
              <w:t>1</w:t>
            </w:r>
          </w:p>
        </w:tc>
        <w:tc>
          <w:tcPr>
            <w:tcW w:w="897"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2</w:t>
            </w:r>
          </w:p>
        </w:tc>
        <w:tc>
          <w:tcPr>
            <w:tcW w:w="1280" w:type="dxa"/>
            <w:noWrap/>
            <w:hideMark/>
          </w:tcPr>
          <w:p w:rsidR="008C7EE5" w:rsidRPr="000B5EC4" w:rsidRDefault="008C7EE5" w:rsidP="008C7EE5">
            <w:pPr>
              <w:jc w:val="right"/>
              <w:rPr>
                <w:rFonts w:eastAsia="Times New Roman" w:cs="Calibri"/>
                <w:color w:val="000000"/>
              </w:rPr>
            </w:pPr>
            <w:r w:rsidRPr="000B5EC4">
              <w:rPr>
                <w:rFonts w:eastAsia="Times New Roman" w:cs="Calibri"/>
                <w:color w:val="000000"/>
              </w:rPr>
              <w:t>3</w:t>
            </w:r>
          </w:p>
        </w:tc>
        <w:tc>
          <w:tcPr>
            <w:tcW w:w="1298" w:type="dxa"/>
            <w:noWrap/>
            <w:hideMark/>
          </w:tcPr>
          <w:p w:rsidR="008C7EE5" w:rsidRPr="000B5EC4" w:rsidRDefault="008C7EE5" w:rsidP="008C7EE5">
            <w:pPr>
              <w:jc w:val="right"/>
              <w:rPr>
                <w:rFonts w:cs="Calibri"/>
                <w:color w:val="000000"/>
              </w:rPr>
            </w:pPr>
            <w:r w:rsidRPr="000B5EC4">
              <w:rPr>
                <w:rFonts w:cs="Calibri"/>
                <w:color w:val="000000"/>
              </w:rPr>
              <w:t>0%</w:t>
            </w:r>
          </w:p>
        </w:tc>
      </w:tr>
    </w:tbl>
    <w:p w:rsidR="00116757" w:rsidRDefault="00116757" w:rsidP="008C7EE5"/>
    <w:p w:rsidR="008C7EE5" w:rsidRDefault="008C7EE5" w:rsidP="008C7EE5">
      <w:r>
        <w:t>The average size of the travel parties was obtained from both the San Diego Convention and Visitor Bureau numbers and the visitor survey. The visitor survey averages are slightly smaller.</w:t>
      </w:r>
      <w:r w:rsidR="00DF7572">
        <w:t xml:space="preserve"> </w:t>
      </w:r>
    </w:p>
    <w:p w:rsidR="008C7EE5" w:rsidRDefault="008C7EE5" w:rsidP="008C7EE5">
      <w:pPr>
        <w:pStyle w:val="Caption"/>
      </w:pPr>
      <w:bookmarkStart w:id="383" w:name="_Toc343259073"/>
      <w:r>
        <w:t>Table</w:t>
      </w:r>
      <w:r w:rsidR="005F4127">
        <w:t xml:space="preserve"> </w:t>
      </w:r>
      <w:r w:rsidR="00CD407C">
        <w:fldChar w:fldCharType="begin"/>
      </w:r>
      <w:r w:rsidR="00CD407C">
        <w:instrText xml:space="preserve"> SEQ Table \* ARABIC  \* MERGEFORMAT </w:instrText>
      </w:r>
      <w:r w:rsidR="00CD407C">
        <w:fldChar w:fldCharType="separate"/>
      </w:r>
      <w:r w:rsidR="00B66CF5">
        <w:rPr>
          <w:noProof/>
        </w:rPr>
        <w:t>131</w:t>
      </w:r>
      <w:r w:rsidR="00CD407C">
        <w:rPr>
          <w:noProof/>
        </w:rPr>
        <w:fldChar w:fldCharType="end"/>
      </w:r>
      <w:r>
        <w:t>: Average Party Size</w:t>
      </w:r>
      <w:bookmarkEnd w:id="383"/>
    </w:p>
    <w:tbl>
      <w:tblPr>
        <w:tblStyle w:val="MediumGrid3-Accent1"/>
        <w:tblW w:w="0" w:type="auto"/>
        <w:tblLook w:val="0420" w:firstRow="1" w:lastRow="0" w:firstColumn="0" w:lastColumn="0" w:noHBand="0" w:noVBand="1"/>
      </w:tblPr>
      <w:tblGrid>
        <w:gridCol w:w="3192"/>
        <w:gridCol w:w="1095"/>
        <w:gridCol w:w="1099"/>
      </w:tblGrid>
      <w:tr w:rsidR="008C7EE5" w:rsidRPr="000B5EC4" w:rsidTr="005F4127">
        <w:trPr>
          <w:cnfStyle w:val="100000000000" w:firstRow="1" w:lastRow="0" w:firstColumn="0" w:lastColumn="0" w:oddVBand="0" w:evenVBand="0" w:oddHBand="0" w:evenHBand="0" w:firstRowFirstColumn="0" w:firstRowLastColumn="0" w:lastRowFirstColumn="0" w:lastRowLastColumn="0"/>
        </w:trPr>
        <w:tc>
          <w:tcPr>
            <w:tcW w:w="3192" w:type="dxa"/>
          </w:tcPr>
          <w:p w:rsidR="008C7EE5" w:rsidRPr="000B5EC4" w:rsidRDefault="008C7EE5" w:rsidP="00DE20BD">
            <w:pPr>
              <w:rPr>
                <w:rFonts w:cs="Calibri"/>
              </w:rPr>
            </w:pPr>
          </w:p>
        </w:tc>
        <w:tc>
          <w:tcPr>
            <w:tcW w:w="1095" w:type="dxa"/>
          </w:tcPr>
          <w:p w:rsidR="008C7EE5" w:rsidRPr="000B5EC4" w:rsidRDefault="008C7EE5" w:rsidP="00DE20BD">
            <w:pPr>
              <w:rPr>
                <w:rFonts w:cs="Calibri"/>
              </w:rPr>
            </w:pPr>
            <w:r w:rsidRPr="000B5EC4">
              <w:rPr>
                <w:rFonts w:cs="Calibri"/>
              </w:rPr>
              <w:t>Business</w:t>
            </w:r>
          </w:p>
        </w:tc>
        <w:tc>
          <w:tcPr>
            <w:tcW w:w="1099" w:type="dxa"/>
          </w:tcPr>
          <w:p w:rsidR="008C7EE5" w:rsidRPr="000B5EC4" w:rsidRDefault="008C7EE5" w:rsidP="00DE20BD">
            <w:pPr>
              <w:rPr>
                <w:rFonts w:cs="Calibri"/>
              </w:rPr>
            </w:pPr>
            <w:r w:rsidRPr="000B5EC4">
              <w:rPr>
                <w:rFonts w:cs="Calibri"/>
              </w:rPr>
              <w:t>Personal</w:t>
            </w:r>
          </w:p>
        </w:tc>
      </w:tr>
      <w:tr w:rsidR="008C7EE5" w:rsidRPr="000B5EC4" w:rsidTr="005F4127">
        <w:trPr>
          <w:cnfStyle w:val="000000100000" w:firstRow="0" w:lastRow="0" w:firstColumn="0" w:lastColumn="0" w:oddVBand="0" w:evenVBand="0" w:oddHBand="1" w:evenHBand="0" w:firstRowFirstColumn="0" w:firstRowLastColumn="0" w:lastRowFirstColumn="0" w:lastRowLastColumn="0"/>
        </w:trPr>
        <w:tc>
          <w:tcPr>
            <w:tcW w:w="3192" w:type="dxa"/>
          </w:tcPr>
          <w:p w:rsidR="008C7EE5" w:rsidRPr="000B5EC4" w:rsidRDefault="008C7EE5" w:rsidP="00DE20BD">
            <w:pPr>
              <w:rPr>
                <w:rFonts w:cs="Calibri"/>
              </w:rPr>
            </w:pPr>
            <w:r w:rsidRPr="000B5EC4">
              <w:rPr>
                <w:rFonts w:cs="Calibri"/>
              </w:rPr>
              <w:t>Convention and Visitor Bureau</w:t>
            </w:r>
          </w:p>
        </w:tc>
        <w:tc>
          <w:tcPr>
            <w:tcW w:w="1095" w:type="dxa"/>
          </w:tcPr>
          <w:p w:rsidR="008C7EE5" w:rsidRPr="000B5EC4" w:rsidRDefault="008C7EE5" w:rsidP="00DE20BD">
            <w:pPr>
              <w:rPr>
                <w:rFonts w:cs="Calibri"/>
              </w:rPr>
            </w:pPr>
            <w:r w:rsidRPr="000B5EC4">
              <w:rPr>
                <w:rFonts w:cs="Calibri"/>
              </w:rPr>
              <w:t>1.3</w:t>
            </w:r>
          </w:p>
        </w:tc>
        <w:tc>
          <w:tcPr>
            <w:tcW w:w="1099" w:type="dxa"/>
          </w:tcPr>
          <w:p w:rsidR="008C7EE5" w:rsidRPr="000B5EC4" w:rsidRDefault="008C7EE5" w:rsidP="00DE20BD">
            <w:pPr>
              <w:rPr>
                <w:rFonts w:cs="Calibri"/>
              </w:rPr>
            </w:pPr>
            <w:r w:rsidRPr="000B5EC4">
              <w:rPr>
                <w:rFonts w:cs="Calibri"/>
              </w:rPr>
              <w:t>2.4</w:t>
            </w:r>
          </w:p>
        </w:tc>
      </w:tr>
      <w:tr w:rsidR="008C7EE5" w:rsidRPr="000B5EC4" w:rsidTr="005F4127">
        <w:tc>
          <w:tcPr>
            <w:tcW w:w="3192" w:type="dxa"/>
          </w:tcPr>
          <w:p w:rsidR="008C7EE5" w:rsidRPr="000B5EC4" w:rsidRDefault="008C7EE5" w:rsidP="00DE20BD">
            <w:pPr>
              <w:rPr>
                <w:rFonts w:cs="Calibri"/>
              </w:rPr>
            </w:pPr>
            <w:r w:rsidRPr="000B5EC4">
              <w:rPr>
                <w:rFonts w:cs="Calibri"/>
              </w:rPr>
              <w:t>Visitor Survey</w:t>
            </w:r>
          </w:p>
        </w:tc>
        <w:tc>
          <w:tcPr>
            <w:tcW w:w="1095" w:type="dxa"/>
          </w:tcPr>
          <w:p w:rsidR="008C7EE5" w:rsidRPr="000B5EC4" w:rsidRDefault="008C7EE5" w:rsidP="00DE20BD">
            <w:pPr>
              <w:rPr>
                <w:rFonts w:cs="Calibri"/>
              </w:rPr>
            </w:pPr>
            <w:r w:rsidRPr="000B5EC4">
              <w:rPr>
                <w:rFonts w:cs="Calibri"/>
              </w:rPr>
              <w:t>1.04</w:t>
            </w:r>
          </w:p>
        </w:tc>
        <w:tc>
          <w:tcPr>
            <w:tcW w:w="1099" w:type="dxa"/>
          </w:tcPr>
          <w:p w:rsidR="008C7EE5" w:rsidRPr="000B5EC4" w:rsidRDefault="008C7EE5" w:rsidP="00DE20BD">
            <w:pPr>
              <w:rPr>
                <w:rFonts w:cs="Calibri"/>
              </w:rPr>
            </w:pPr>
            <w:r w:rsidRPr="000B5EC4">
              <w:rPr>
                <w:rFonts w:cs="Calibri"/>
              </w:rPr>
              <w:t>2.2</w:t>
            </w:r>
          </w:p>
        </w:tc>
      </w:tr>
    </w:tbl>
    <w:p w:rsidR="00CE5F6F" w:rsidRDefault="00CE5F6F" w:rsidP="005F4127">
      <w:pPr>
        <w:spacing w:before="120"/>
      </w:pPr>
    </w:p>
    <w:p w:rsidR="008C7EE5" w:rsidRDefault="008C7EE5" w:rsidP="005F4127">
      <w:pPr>
        <w:spacing w:before="120"/>
      </w:pPr>
      <w:r w:rsidRPr="008C7EE5">
        <w:t>Ultimately, the average party size observed in the survey is used in the model.</w:t>
      </w:r>
      <w:r w:rsidR="00DF7572">
        <w:t xml:space="preserve"> </w:t>
      </w:r>
      <w:r w:rsidRPr="008C7EE5">
        <w:t>The distribution of visitor tours by party size and tour purpose is shown in</w:t>
      </w:r>
      <w:r w:rsidR="005F4127">
        <w:t xml:space="preserve"> </w:t>
      </w:r>
      <w:r w:rsidR="001B30BE">
        <w:fldChar w:fldCharType="begin"/>
      </w:r>
      <w:r w:rsidR="005F4127">
        <w:instrText xml:space="preserve"> REF Table127 \h </w:instrText>
      </w:r>
      <w:r w:rsidR="001B30BE">
        <w:fldChar w:fldCharType="separate"/>
      </w:r>
      <w:r w:rsidR="00B66CF5">
        <w:t xml:space="preserve">Table </w:t>
      </w:r>
      <w:r w:rsidR="00B66CF5">
        <w:rPr>
          <w:noProof/>
        </w:rPr>
        <w:t>132</w:t>
      </w:r>
      <w:r w:rsidR="001B30BE">
        <w:fldChar w:fldCharType="end"/>
      </w:r>
      <w:r>
        <w:t>.</w:t>
      </w:r>
    </w:p>
    <w:p w:rsidR="00E62E8B" w:rsidRDefault="00E62E8B" w:rsidP="00E62E8B">
      <w:pPr>
        <w:pStyle w:val="Caption"/>
      </w:pPr>
      <w:bookmarkStart w:id="384" w:name="Table127"/>
      <w:bookmarkStart w:id="385" w:name="_Toc343259074"/>
      <w:r>
        <w:t>Table</w:t>
      </w:r>
      <w:r w:rsidR="005F4127">
        <w:t xml:space="preserve"> </w:t>
      </w:r>
      <w:r w:rsidR="00CD407C">
        <w:fldChar w:fldCharType="begin"/>
      </w:r>
      <w:r w:rsidR="00CD407C">
        <w:instrText xml:space="preserve"> SEQ Table \* ARABIC  \* MERGEFORMAT </w:instrText>
      </w:r>
      <w:r w:rsidR="00CD407C">
        <w:fldChar w:fldCharType="separate"/>
      </w:r>
      <w:r w:rsidR="00B66CF5">
        <w:rPr>
          <w:noProof/>
        </w:rPr>
        <w:t>132</w:t>
      </w:r>
      <w:r w:rsidR="00CD407C">
        <w:rPr>
          <w:noProof/>
        </w:rPr>
        <w:fldChar w:fldCharType="end"/>
      </w:r>
      <w:bookmarkEnd w:id="384"/>
      <w:r>
        <w:t xml:space="preserve">: </w:t>
      </w:r>
      <w:r w:rsidRPr="00E62E8B">
        <w:t>Tours by Party Size and Tour Purpose</w:t>
      </w:r>
      <w:bookmarkEnd w:id="385"/>
    </w:p>
    <w:tbl>
      <w:tblPr>
        <w:tblStyle w:val="MediumGrid3-Accent1"/>
        <w:tblW w:w="0" w:type="auto"/>
        <w:tblLayout w:type="fixed"/>
        <w:tblLook w:val="0420" w:firstRow="1" w:lastRow="0" w:firstColumn="0" w:lastColumn="0" w:noHBand="0" w:noVBand="1"/>
      </w:tblPr>
      <w:tblGrid>
        <w:gridCol w:w="1143"/>
        <w:gridCol w:w="1032"/>
        <w:gridCol w:w="1185"/>
        <w:gridCol w:w="879"/>
      </w:tblGrid>
      <w:tr w:rsidR="00E62E8B" w:rsidRPr="00E62E8B" w:rsidTr="005F4127">
        <w:trPr>
          <w:cnfStyle w:val="100000000000" w:firstRow="1" w:lastRow="0" w:firstColumn="0" w:lastColumn="0" w:oddVBand="0" w:evenVBand="0" w:oddHBand="0" w:evenHBand="0" w:firstRowFirstColumn="0" w:firstRowLastColumn="0" w:lastRowFirstColumn="0" w:lastRowLastColumn="0"/>
          <w:trHeight w:val="20"/>
        </w:trPr>
        <w:tc>
          <w:tcPr>
            <w:tcW w:w="1143" w:type="dxa"/>
          </w:tcPr>
          <w:p w:rsidR="00E62E8B" w:rsidRPr="00E62E8B" w:rsidRDefault="00E62E8B" w:rsidP="00E62E8B">
            <w:pPr>
              <w:autoSpaceDE w:val="0"/>
              <w:autoSpaceDN w:val="0"/>
              <w:adjustRightInd w:val="0"/>
              <w:jc w:val="right"/>
              <w:rPr>
                <w:rFonts w:cs="Calibri"/>
              </w:rPr>
            </w:pPr>
            <w:r w:rsidRPr="00E62E8B">
              <w:rPr>
                <w:rFonts w:cs="Calibri"/>
              </w:rPr>
              <w:t>Party Size</w:t>
            </w:r>
          </w:p>
        </w:tc>
        <w:tc>
          <w:tcPr>
            <w:tcW w:w="1032" w:type="dxa"/>
          </w:tcPr>
          <w:p w:rsidR="00E62E8B" w:rsidRPr="00E62E8B" w:rsidRDefault="00E62E8B" w:rsidP="00E62E8B">
            <w:pPr>
              <w:autoSpaceDE w:val="0"/>
              <w:autoSpaceDN w:val="0"/>
              <w:adjustRightInd w:val="0"/>
              <w:jc w:val="right"/>
              <w:rPr>
                <w:rFonts w:cs="Calibri"/>
              </w:rPr>
            </w:pPr>
            <w:r w:rsidRPr="00E62E8B">
              <w:rPr>
                <w:rFonts w:cs="Calibri"/>
              </w:rPr>
              <w:t>Work</w:t>
            </w:r>
          </w:p>
        </w:tc>
        <w:tc>
          <w:tcPr>
            <w:tcW w:w="1185" w:type="dxa"/>
          </w:tcPr>
          <w:p w:rsidR="00E62E8B" w:rsidRPr="00E62E8B" w:rsidRDefault="00E62E8B" w:rsidP="00E62E8B">
            <w:pPr>
              <w:autoSpaceDE w:val="0"/>
              <w:autoSpaceDN w:val="0"/>
              <w:adjustRightInd w:val="0"/>
              <w:jc w:val="right"/>
              <w:rPr>
                <w:rFonts w:cs="Calibri"/>
              </w:rPr>
            </w:pPr>
            <w:r w:rsidRPr="00E62E8B">
              <w:rPr>
                <w:rFonts w:cs="Calibri"/>
              </w:rPr>
              <w:t>Recreate</w:t>
            </w:r>
          </w:p>
        </w:tc>
        <w:tc>
          <w:tcPr>
            <w:tcW w:w="879" w:type="dxa"/>
          </w:tcPr>
          <w:p w:rsidR="00E62E8B" w:rsidRPr="00E62E8B" w:rsidRDefault="00E62E8B" w:rsidP="00E62E8B">
            <w:pPr>
              <w:autoSpaceDE w:val="0"/>
              <w:autoSpaceDN w:val="0"/>
              <w:adjustRightInd w:val="0"/>
              <w:jc w:val="right"/>
              <w:rPr>
                <w:rFonts w:cs="Calibri"/>
              </w:rPr>
            </w:pPr>
            <w:r w:rsidRPr="00E62E8B">
              <w:rPr>
                <w:rFonts w:cs="Calibri"/>
              </w:rPr>
              <w:t>Dining</w:t>
            </w:r>
          </w:p>
        </w:tc>
      </w:tr>
      <w:tr w:rsidR="00E62E8B" w:rsidRPr="000B5EC4" w:rsidTr="005F4127">
        <w:trPr>
          <w:cnfStyle w:val="000000100000" w:firstRow="0" w:lastRow="0" w:firstColumn="0" w:lastColumn="0" w:oddVBand="0" w:evenVBand="0" w:oddHBand="1" w:evenHBand="0" w:firstRowFirstColumn="0" w:firstRowLastColumn="0" w:lastRowFirstColumn="0" w:lastRowLastColumn="0"/>
          <w:trHeight w:val="20"/>
        </w:trPr>
        <w:tc>
          <w:tcPr>
            <w:tcW w:w="1143"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1</w:t>
            </w:r>
          </w:p>
        </w:tc>
        <w:tc>
          <w:tcPr>
            <w:tcW w:w="1032"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31%</w:t>
            </w:r>
          </w:p>
        </w:tc>
        <w:tc>
          <w:tcPr>
            <w:tcW w:w="1185"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4%</w:t>
            </w:r>
          </w:p>
        </w:tc>
        <w:tc>
          <w:tcPr>
            <w:tcW w:w="879"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10%</w:t>
            </w:r>
          </w:p>
        </w:tc>
      </w:tr>
      <w:tr w:rsidR="00E62E8B" w:rsidRPr="000B5EC4" w:rsidTr="005F4127">
        <w:trPr>
          <w:trHeight w:val="20"/>
        </w:trPr>
        <w:tc>
          <w:tcPr>
            <w:tcW w:w="1143"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2</w:t>
            </w:r>
          </w:p>
        </w:tc>
        <w:tc>
          <w:tcPr>
            <w:tcW w:w="1032"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12%</w:t>
            </w:r>
          </w:p>
        </w:tc>
        <w:tc>
          <w:tcPr>
            <w:tcW w:w="1185"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12%</w:t>
            </w:r>
          </w:p>
        </w:tc>
        <w:tc>
          <w:tcPr>
            <w:tcW w:w="879"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13%</w:t>
            </w:r>
          </w:p>
        </w:tc>
      </w:tr>
      <w:tr w:rsidR="00E62E8B" w:rsidRPr="000B5EC4" w:rsidTr="005F4127">
        <w:trPr>
          <w:cnfStyle w:val="000000100000" w:firstRow="0" w:lastRow="0" w:firstColumn="0" w:lastColumn="0" w:oddVBand="0" w:evenVBand="0" w:oddHBand="1" w:evenHBand="0" w:firstRowFirstColumn="0" w:firstRowLastColumn="0" w:lastRowFirstColumn="0" w:lastRowLastColumn="0"/>
          <w:trHeight w:val="20"/>
        </w:trPr>
        <w:tc>
          <w:tcPr>
            <w:tcW w:w="1143"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3</w:t>
            </w:r>
          </w:p>
        </w:tc>
        <w:tc>
          <w:tcPr>
            <w:tcW w:w="1032"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18%</w:t>
            </w:r>
          </w:p>
        </w:tc>
        <w:tc>
          <w:tcPr>
            <w:tcW w:w="1185"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29%</w:t>
            </w:r>
          </w:p>
        </w:tc>
        <w:tc>
          <w:tcPr>
            <w:tcW w:w="879"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33%</w:t>
            </w:r>
          </w:p>
        </w:tc>
      </w:tr>
      <w:tr w:rsidR="00E62E8B" w:rsidRPr="000B5EC4" w:rsidTr="005F4127">
        <w:trPr>
          <w:trHeight w:val="20"/>
        </w:trPr>
        <w:tc>
          <w:tcPr>
            <w:tcW w:w="1143"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4</w:t>
            </w:r>
          </w:p>
        </w:tc>
        <w:tc>
          <w:tcPr>
            <w:tcW w:w="1032"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15%</w:t>
            </w:r>
          </w:p>
        </w:tc>
        <w:tc>
          <w:tcPr>
            <w:tcW w:w="1185"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23%</w:t>
            </w:r>
          </w:p>
        </w:tc>
        <w:tc>
          <w:tcPr>
            <w:tcW w:w="879"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17%</w:t>
            </w:r>
          </w:p>
        </w:tc>
      </w:tr>
      <w:tr w:rsidR="00E62E8B" w:rsidRPr="000B5EC4" w:rsidTr="005F4127">
        <w:trPr>
          <w:cnfStyle w:val="000000100000" w:firstRow="0" w:lastRow="0" w:firstColumn="0" w:lastColumn="0" w:oddVBand="0" w:evenVBand="0" w:oddHBand="1" w:evenHBand="0" w:firstRowFirstColumn="0" w:firstRowLastColumn="0" w:lastRowFirstColumn="0" w:lastRowLastColumn="0"/>
          <w:trHeight w:val="20"/>
        </w:trPr>
        <w:tc>
          <w:tcPr>
            <w:tcW w:w="1143"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5</w:t>
            </w:r>
          </w:p>
        </w:tc>
        <w:tc>
          <w:tcPr>
            <w:tcW w:w="1032"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3%</w:t>
            </w:r>
          </w:p>
        </w:tc>
        <w:tc>
          <w:tcPr>
            <w:tcW w:w="1185"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17%</w:t>
            </w:r>
          </w:p>
        </w:tc>
        <w:tc>
          <w:tcPr>
            <w:tcW w:w="879"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6%</w:t>
            </w:r>
          </w:p>
        </w:tc>
      </w:tr>
      <w:tr w:rsidR="00E62E8B" w:rsidRPr="000B5EC4" w:rsidTr="005F4127">
        <w:trPr>
          <w:trHeight w:val="20"/>
        </w:trPr>
        <w:tc>
          <w:tcPr>
            <w:tcW w:w="1143"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6</w:t>
            </w:r>
          </w:p>
        </w:tc>
        <w:tc>
          <w:tcPr>
            <w:tcW w:w="1032"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0%</w:t>
            </w:r>
          </w:p>
        </w:tc>
        <w:tc>
          <w:tcPr>
            <w:tcW w:w="1185"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5%</w:t>
            </w:r>
          </w:p>
        </w:tc>
        <w:tc>
          <w:tcPr>
            <w:tcW w:w="879"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6%</w:t>
            </w:r>
          </w:p>
        </w:tc>
      </w:tr>
      <w:tr w:rsidR="00E62E8B" w:rsidRPr="000B5EC4" w:rsidTr="005F4127">
        <w:trPr>
          <w:cnfStyle w:val="000000100000" w:firstRow="0" w:lastRow="0" w:firstColumn="0" w:lastColumn="0" w:oddVBand="0" w:evenVBand="0" w:oddHBand="1" w:evenHBand="0" w:firstRowFirstColumn="0" w:firstRowLastColumn="0" w:lastRowFirstColumn="0" w:lastRowLastColumn="0"/>
          <w:trHeight w:val="20"/>
        </w:trPr>
        <w:tc>
          <w:tcPr>
            <w:tcW w:w="1143"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7</w:t>
            </w:r>
          </w:p>
        </w:tc>
        <w:tc>
          <w:tcPr>
            <w:tcW w:w="1032"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20%</w:t>
            </w:r>
          </w:p>
        </w:tc>
        <w:tc>
          <w:tcPr>
            <w:tcW w:w="1185"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9%</w:t>
            </w:r>
          </w:p>
        </w:tc>
        <w:tc>
          <w:tcPr>
            <w:tcW w:w="879"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14%</w:t>
            </w:r>
          </w:p>
        </w:tc>
      </w:tr>
      <w:tr w:rsidR="00E62E8B" w:rsidRPr="000B5EC4" w:rsidTr="005F4127">
        <w:trPr>
          <w:trHeight w:val="20"/>
        </w:trPr>
        <w:tc>
          <w:tcPr>
            <w:tcW w:w="1143"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8</w:t>
            </w:r>
          </w:p>
        </w:tc>
        <w:tc>
          <w:tcPr>
            <w:tcW w:w="1032"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0%</w:t>
            </w:r>
          </w:p>
        </w:tc>
        <w:tc>
          <w:tcPr>
            <w:tcW w:w="1185"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0%</w:t>
            </w:r>
          </w:p>
        </w:tc>
        <w:tc>
          <w:tcPr>
            <w:tcW w:w="879"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0%</w:t>
            </w:r>
          </w:p>
        </w:tc>
      </w:tr>
      <w:tr w:rsidR="00E62E8B" w:rsidRPr="000B5EC4" w:rsidTr="005F4127">
        <w:trPr>
          <w:cnfStyle w:val="000000100000" w:firstRow="0" w:lastRow="0" w:firstColumn="0" w:lastColumn="0" w:oddVBand="0" w:evenVBand="0" w:oddHBand="1" w:evenHBand="0" w:firstRowFirstColumn="0" w:firstRowLastColumn="0" w:lastRowFirstColumn="0" w:lastRowLastColumn="0"/>
          <w:trHeight w:val="20"/>
        </w:trPr>
        <w:tc>
          <w:tcPr>
            <w:tcW w:w="1143"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9</w:t>
            </w:r>
          </w:p>
        </w:tc>
        <w:tc>
          <w:tcPr>
            <w:tcW w:w="1032"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0%</w:t>
            </w:r>
          </w:p>
        </w:tc>
        <w:tc>
          <w:tcPr>
            <w:tcW w:w="1185"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0%</w:t>
            </w:r>
          </w:p>
        </w:tc>
        <w:tc>
          <w:tcPr>
            <w:tcW w:w="879"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0%</w:t>
            </w:r>
          </w:p>
        </w:tc>
      </w:tr>
      <w:tr w:rsidR="00E62E8B" w:rsidRPr="000B5EC4" w:rsidTr="005F4127">
        <w:trPr>
          <w:trHeight w:val="20"/>
        </w:trPr>
        <w:tc>
          <w:tcPr>
            <w:tcW w:w="1143"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10</w:t>
            </w:r>
          </w:p>
        </w:tc>
        <w:tc>
          <w:tcPr>
            <w:tcW w:w="1032"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1%</w:t>
            </w:r>
          </w:p>
        </w:tc>
        <w:tc>
          <w:tcPr>
            <w:tcW w:w="1185"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0%</w:t>
            </w:r>
          </w:p>
        </w:tc>
        <w:tc>
          <w:tcPr>
            <w:tcW w:w="879" w:type="dxa"/>
          </w:tcPr>
          <w:p w:rsidR="00E62E8B" w:rsidRPr="000B5EC4" w:rsidRDefault="00E62E8B" w:rsidP="00DE20BD">
            <w:pPr>
              <w:autoSpaceDE w:val="0"/>
              <w:autoSpaceDN w:val="0"/>
              <w:adjustRightInd w:val="0"/>
              <w:jc w:val="right"/>
              <w:rPr>
                <w:rFonts w:cs="Calibri"/>
                <w:color w:val="000000"/>
              </w:rPr>
            </w:pPr>
            <w:r w:rsidRPr="000B5EC4">
              <w:rPr>
                <w:rFonts w:cs="Calibri"/>
                <w:color w:val="000000"/>
              </w:rPr>
              <w:t>0%</w:t>
            </w:r>
          </w:p>
        </w:tc>
      </w:tr>
      <w:tr w:rsidR="00E62E8B" w:rsidRPr="005F4127" w:rsidTr="005F4127">
        <w:trPr>
          <w:cnfStyle w:val="000000100000" w:firstRow="0" w:lastRow="0" w:firstColumn="0" w:lastColumn="0" w:oddVBand="0" w:evenVBand="0" w:oddHBand="1" w:evenHBand="0" w:firstRowFirstColumn="0" w:firstRowLastColumn="0" w:lastRowFirstColumn="0" w:lastRowLastColumn="0"/>
          <w:trHeight w:val="20"/>
        </w:trPr>
        <w:tc>
          <w:tcPr>
            <w:tcW w:w="1143" w:type="dxa"/>
          </w:tcPr>
          <w:p w:rsidR="00E62E8B" w:rsidRPr="005F4127" w:rsidRDefault="00E62E8B" w:rsidP="00DE20BD">
            <w:pPr>
              <w:autoSpaceDE w:val="0"/>
              <w:autoSpaceDN w:val="0"/>
              <w:adjustRightInd w:val="0"/>
              <w:jc w:val="right"/>
              <w:rPr>
                <w:rFonts w:cs="Calibri"/>
                <w:b/>
              </w:rPr>
            </w:pPr>
            <w:r w:rsidRPr="005F4127">
              <w:rPr>
                <w:rFonts w:cs="Calibri"/>
                <w:b/>
              </w:rPr>
              <w:t>Total</w:t>
            </w:r>
          </w:p>
        </w:tc>
        <w:tc>
          <w:tcPr>
            <w:tcW w:w="1032" w:type="dxa"/>
          </w:tcPr>
          <w:p w:rsidR="00E62E8B" w:rsidRPr="005F4127" w:rsidRDefault="00E62E8B" w:rsidP="00DE20BD">
            <w:pPr>
              <w:autoSpaceDE w:val="0"/>
              <w:autoSpaceDN w:val="0"/>
              <w:adjustRightInd w:val="0"/>
              <w:jc w:val="right"/>
              <w:rPr>
                <w:rFonts w:cs="Calibri"/>
                <w:b/>
              </w:rPr>
            </w:pPr>
            <w:r w:rsidRPr="005F4127">
              <w:rPr>
                <w:rFonts w:cs="Calibri"/>
                <w:b/>
              </w:rPr>
              <w:t>100%</w:t>
            </w:r>
          </w:p>
        </w:tc>
        <w:tc>
          <w:tcPr>
            <w:tcW w:w="1185" w:type="dxa"/>
          </w:tcPr>
          <w:p w:rsidR="00E62E8B" w:rsidRPr="005F4127" w:rsidRDefault="00E62E8B" w:rsidP="00DE20BD">
            <w:pPr>
              <w:autoSpaceDE w:val="0"/>
              <w:autoSpaceDN w:val="0"/>
              <w:adjustRightInd w:val="0"/>
              <w:jc w:val="right"/>
              <w:rPr>
                <w:rFonts w:cs="Calibri"/>
                <w:b/>
              </w:rPr>
            </w:pPr>
            <w:r w:rsidRPr="005F4127">
              <w:rPr>
                <w:rFonts w:cs="Calibri"/>
                <w:b/>
              </w:rPr>
              <w:t>100%</w:t>
            </w:r>
          </w:p>
        </w:tc>
        <w:tc>
          <w:tcPr>
            <w:tcW w:w="879" w:type="dxa"/>
          </w:tcPr>
          <w:p w:rsidR="00E62E8B" w:rsidRPr="005F4127" w:rsidRDefault="00E62E8B" w:rsidP="00DE20BD">
            <w:pPr>
              <w:autoSpaceDE w:val="0"/>
              <w:autoSpaceDN w:val="0"/>
              <w:adjustRightInd w:val="0"/>
              <w:jc w:val="right"/>
              <w:rPr>
                <w:rFonts w:cs="Calibri"/>
                <w:b/>
              </w:rPr>
            </w:pPr>
            <w:r w:rsidRPr="005F4127">
              <w:rPr>
                <w:rFonts w:cs="Calibri"/>
                <w:b/>
              </w:rPr>
              <w:t>100%</w:t>
            </w:r>
          </w:p>
        </w:tc>
      </w:tr>
    </w:tbl>
    <w:p w:rsidR="00E62E8B" w:rsidRDefault="00E62E8B" w:rsidP="005F4127">
      <w:pPr>
        <w:spacing w:before="120"/>
      </w:pPr>
      <w:r w:rsidRPr="00E62E8B">
        <w:t>Most visitors in the visitor survey did not have</w:t>
      </w:r>
      <w:r>
        <w:t xml:space="preserve"> access to an automobile. </w:t>
      </w:r>
      <w:r w:rsidR="001B30BE">
        <w:fldChar w:fldCharType="begin"/>
      </w:r>
      <w:r w:rsidR="005F4127">
        <w:instrText xml:space="preserve"> REF Table128 \h </w:instrText>
      </w:r>
      <w:r w:rsidR="001B30BE">
        <w:fldChar w:fldCharType="separate"/>
      </w:r>
      <w:r w:rsidR="00B66CF5" w:rsidRPr="000B5EC4">
        <w:t xml:space="preserve">Table </w:t>
      </w:r>
      <w:r w:rsidR="00B66CF5">
        <w:rPr>
          <w:noProof/>
        </w:rPr>
        <w:t>133</w:t>
      </w:r>
      <w:r w:rsidR="001B30BE">
        <w:fldChar w:fldCharType="end"/>
      </w:r>
      <w:r w:rsidR="005F4127">
        <w:t xml:space="preserve"> </w:t>
      </w:r>
      <w:r w:rsidRPr="00E62E8B">
        <w:t>shows the number and percentage of visitors who made complete tours by auto accessibility. If a person drove into San Diego, either in a personal or rental vehicle, they were assumed to have access to a car during their stay. If a person flew into San Diego and rented a car, they were also assumed to have access to a car. Persons who do not fit into either of those categories were assumed to have no vehicle.</w:t>
      </w:r>
      <w:r w:rsidR="00DF7572">
        <w:t xml:space="preserve"> </w:t>
      </w:r>
      <w:r w:rsidRPr="00E62E8B">
        <w:t xml:space="preserve">The model uses the distribution of tours by auto availability to attribute each tour with whether an auto is available, as shown </w:t>
      </w:r>
      <w:r>
        <w:t>in</w:t>
      </w:r>
      <w:r w:rsidR="005F4127">
        <w:t xml:space="preserve"> </w:t>
      </w:r>
      <w:r w:rsidR="001B30BE">
        <w:fldChar w:fldCharType="begin"/>
      </w:r>
      <w:r w:rsidR="005F4127">
        <w:instrText xml:space="preserve"> REF Table129 \h </w:instrText>
      </w:r>
      <w:r w:rsidR="001B30BE">
        <w:fldChar w:fldCharType="separate"/>
      </w:r>
      <w:r w:rsidR="00B66CF5" w:rsidRPr="000B5EC4">
        <w:t>Table</w:t>
      </w:r>
      <w:r w:rsidR="00B66CF5">
        <w:t xml:space="preserve"> </w:t>
      </w:r>
      <w:r w:rsidR="00B66CF5">
        <w:rPr>
          <w:noProof/>
        </w:rPr>
        <w:t>134</w:t>
      </w:r>
      <w:r w:rsidR="001B30BE">
        <w:fldChar w:fldCharType="end"/>
      </w:r>
      <w:r w:rsidRPr="00E62E8B">
        <w:t>.</w:t>
      </w:r>
    </w:p>
    <w:p w:rsidR="00E62E8B" w:rsidRPr="000B5EC4" w:rsidRDefault="00E62E8B" w:rsidP="00E62E8B">
      <w:pPr>
        <w:pStyle w:val="Caption"/>
      </w:pPr>
      <w:bookmarkStart w:id="386" w:name="_Ref326052304"/>
      <w:bookmarkStart w:id="387" w:name="Table128"/>
      <w:bookmarkStart w:id="388" w:name="_Toc343259075"/>
      <w:r w:rsidRPr="000B5EC4">
        <w:t xml:space="preserve">Table </w:t>
      </w:r>
      <w:bookmarkEnd w:id="386"/>
      <w:r w:rsidR="001B30BE">
        <w:fldChar w:fldCharType="begin"/>
      </w:r>
      <w:r w:rsidR="005F4127">
        <w:instrText xml:space="preserve"> SEQ Table \* ARABIC  \* MERGEFORMAT </w:instrText>
      </w:r>
      <w:r w:rsidR="001B30BE">
        <w:fldChar w:fldCharType="separate"/>
      </w:r>
      <w:r w:rsidR="00B66CF5">
        <w:rPr>
          <w:noProof/>
        </w:rPr>
        <w:t>133</w:t>
      </w:r>
      <w:r w:rsidR="001B30BE">
        <w:fldChar w:fldCharType="end"/>
      </w:r>
      <w:bookmarkEnd w:id="387"/>
      <w:r w:rsidRPr="000B5EC4">
        <w:t>: Auto Availability by Segment</w:t>
      </w:r>
      <w:bookmarkEnd w:id="388"/>
    </w:p>
    <w:tbl>
      <w:tblPr>
        <w:tblStyle w:val="MediumGrid3-Accent1"/>
        <w:tblW w:w="0" w:type="auto"/>
        <w:tblLook w:val="0420" w:firstRow="1" w:lastRow="0" w:firstColumn="0" w:lastColumn="0" w:noHBand="0" w:noVBand="1"/>
      </w:tblPr>
      <w:tblGrid>
        <w:gridCol w:w="3192"/>
        <w:gridCol w:w="1095"/>
        <w:gridCol w:w="1219"/>
        <w:gridCol w:w="1099"/>
        <w:gridCol w:w="1333"/>
      </w:tblGrid>
      <w:tr w:rsidR="00E62E8B" w:rsidRPr="00427477" w:rsidTr="005F4127">
        <w:trPr>
          <w:cnfStyle w:val="100000000000" w:firstRow="1" w:lastRow="0" w:firstColumn="0" w:lastColumn="0" w:oddVBand="0" w:evenVBand="0" w:oddHBand="0" w:evenHBand="0" w:firstRowFirstColumn="0" w:firstRowLastColumn="0" w:lastRowFirstColumn="0" w:lastRowLastColumn="0"/>
        </w:trPr>
        <w:tc>
          <w:tcPr>
            <w:tcW w:w="3192" w:type="dxa"/>
          </w:tcPr>
          <w:p w:rsidR="00E62E8B" w:rsidRPr="00427477" w:rsidRDefault="00E62E8B" w:rsidP="00DE20BD">
            <w:pPr>
              <w:rPr>
                <w:rFonts w:eastAsiaTheme="majorEastAsia" w:cs="Calibri"/>
                <w:b w:val="0"/>
                <w:bCs w:val="0"/>
                <w:color w:val="2484C6" w:themeColor="accent1"/>
                <w:sz w:val="26"/>
                <w:szCs w:val="26"/>
              </w:rPr>
            </w:pPr>
          </w:p>
        </w:tc>
        <w:tc>
          <w:tcPr>
            <w:tcW w:w="1095" w:type="dxa"/>
          </w:tcPr>
          <w:p w:rsidR="00E62E8B" w:rsidRPr="00427477" w:rsidRDefault="00E62E8B" w:rsidP="00E62E8B">
            <w:pPr>
              <w:jc w:val="right"/>
              <w:rPr>
                <w:rFonts w:eastAsiaTheme="majorEastAsia" w:cs="Calibri"/>
                <w:bCs w:val="0"/>
              </w:rPr>
            </w:pPr>
            <w:r w:rsidRPr="00427477">
              <w:rPr>
                <w:rFonts w:eastAsiaTheme="majorEastAsia" w:cs="Calibri"/>
                <w:bCs w:val="0"/>
              </w:rPr>
              <w:t>Business</w:t>
            </w:r>
          </w:p>
        </w:tc>
        <w:tc>
          <w:tcPr>
            <w:tcW w:w="1219" w:type="dxa"/>
          </w:tcPr>
          <w:p w:rsidR="00E62E8B" w:rsidRPr="00427477" w:rsidRDefault="00E62E8B" w:rsidP="00E62E8B">
            <w:pPr>
              <w:jc w:val="right"/>
              <w:rPr>
                <w:rFonts w:eastAsiaTheme="majorEastAsia" w:cs="Calibri"/>
                <w:bCs w:val="0"/>
              </w:rPr>
            </w:pPr>
            <w:r w:rsidRPr="00427477">
              <w:rPr>
                <w:rFonts w:eastAsiaTheme="majorEastAsia" w:cs="Calibri"/>
                <w:bCs w:val="0"/>
              </w:rPr>
              <w:t>% of Total</w:t>
            </w:r>
          </w:p>
        </w:tc>
        <w:tc>
          <w:tcPr>
            <w:tcW w:w="1099" w:type="dxa"/>
          </w:tcPr>
          <w:p w:rsidR="00E62E8B" w:rsidRPr="00427477" w:rsidRDefault="00E62E8B" w:rsidP="00E62E8B">
            <w:pPr>
              <w:jc w:val="right"/>
              <w:rPr>
                <w:rFonts w:eastAsiaTheme="majorEastAsia" w:cs="Calibri"/>
                <w:bCs w:val="0"/>
              </w:rPr>
            </w:pPr>
            <w:r w:rsidRPr="00427477">
              <w:rPr>
                <w:rFonts w:eastAsiaTheme="majorEastAsia" w:cs="Calibri"/>
                <w:bCs w:val="0"/>
              </w:rPr>
              <w:t>Personal</w:t>
            </w:r>
          </w:p>
        </w:tc>
        <w:tc>
          <w:tcPr>
            <w:tcW w:w="1333" w:type="dxa"/>
          </w:tcPr>
          <w:p w:rsidR="00E62E8B" w:rsidRPr="00427477" w:rsidRDefault="00E62E8B" w:rsidP="00E62E8B">
            <w:pPr>
              <w:jc w:val="right"/>
              <w:rPr>
                <w:rFonts w:eastAsiaTheme="majorEastAsia" w:cs="Calibri"/>
                <w:bCs w:val="0"/>
              </w:rPr>
            </w:pPr>
            <w:r w:rsidRPr="00427477">
              <w:rPr>
                <w:rFonts w:eastAsiaTheme="majorEastAsia" w:cs="Calibri"/>
                <w:bCs w:val="0"/>
              </w:rPr>
              <w:t>% of Total</w:t>
            </w:r>
          </w:p>
        </w:tc>
      </w:tr>
      <w:tr w:rsidR="00E62E8B" w:rsidRPr="00427477" w:rsidTr="005F4127">
        <w:trPr>
          <w:cnfStyle w:val="000000100000" w:firstRow="0" w:lastRow="0" w:firstColumn="0" w:lastColumn="0" w:oddVBand="0" w:evenVBand="0" w:oddHBand="1" w:evenHBand="0" w:firstRowFirstColumn="0" w:firstRowLastColumn="0" w:lastRowFirstColumn="0" w:lastRowLastColumn="0"/>
        </w:trPr>
        <w:tc>
          <w:tcPr>
            <w:tcW w:w="3192" w:type="dxa"/>
          </w:tcPr>
          <w:p w:rsidR="00E62E8B" w:rsidRPr="00427477" w:rsidRDefault="00E62E8B" w:rsidP="00DE20BD">
            <w:pPr>
              <w:rPr>
                <w:rFonts w:cs="Calibri"/>
              </w:rPr>
            </w:pPr>
            <w:r w:rsidRPr="00427477">
              <w:rPr>
                <w:rFonts w:cs="Calibri"/>
              </w:rPr>
              <w:t>Drove into San Diego</w:t>
            </w:r>
          </w:p>
        </w:tc>
        <w:tc>
          <w:tcPr>
            <w:tcW w:w="1095" w:type="dxa"/>
          </w:tcPr>
          <w:p w:rsidR="00E62E8B" w:rsidRPr="00427477" w:rsidRDefault="00E62E8B" w:rsidP="00E62E8B">
            <w:pPr>
              <w:jc w:val="right"/>
              <w:rPr>
                <w:rFonts w:eastAsiaTheme="majorEastAsia" w:cs="Calibri"/>
                <w:bCs/>
              </w:rPr>
            </w:pPr>
            <w:r w:rsidRPr="00427477">
              <w:rPr>
                <w:rFonts w:eastAsiaTheme="majorEastAsia" w:cs="Calibri"/>
                <w:bCs/>
              </w:rPr>
              <w:t>18</w:t>
            </w:r>
          </w:p>
        </w:tc>
        <w:tc>
          <w:tcPr>
            <w:tcW w:w="1219" w:type="dxa"/>
          </w:tcPr>
          <w:p w:rsidR="00E62E8B" w:rsidRPr="00427477" w:rsidRDefault="00E62E8B" w:rsidP="00E62E8B">
            <w:pPr>
              <w:jc w:val="right"/>
              <w:rPr>
                <w:rFonts w:eastAsiaTheme="majorEastAsia" w:cs="Calibri"/>
                <w:bCs/>
              </w:rPr>
            </w:pPr>
            <w:r w:rsidRPr="00427477">
              <w:rPr>
                <w:rFonts w:eastAsiaTheme="majorEastAsia" w:cs="Calibri"/>
                <w:bCs/>
              </w:rPr>
              <w:t>8%</w:t>
            </w:r>
          </w:p>
        </w:tc>
        <w:tc>
          <w:tcPr>
            <w:tcW w:w="1099" w:type="dxa"/>
          </w:tcPr>
          <w:p w:rsidR="00E62E8B" w:rsidRPr="00427477" w:rsidRDefault="00E62E8B" w:rsidP="00E62E8B">
            <w:pPr>
              <w:jc w:val="right"/>
              <w:rPr>
                <w:rFonts w:eastAsiaTheme="majorEastAsia" w:cs="Calibri"/>
                <w:bCs/>
              </w:rPr>
            </w:pPr>
            <w:r w:rsidRPr="00427477">
              <w:rPr>
                <w:rFonts w:eastAsiaTheme="majorEastAsia" w:cs="Calibri"/>
                <w:bCs/>
              </w:rPr>
              <w:t>82</w:t>
            </w:r>
          </w:p>
        </w:tc>
        <w:tc>
          <w:tcPr>
            <w:tcW w:w="1333" w:type="dxa"/>
          </w:tcPr>
          <w:p w:rsidR="00E62E8B" w:rsidRPr="00427477" w:rsidRDefault="00E62E8B" w:rsidP="00E62E8B">
            <w:pPr>
              <w:jc w:val="right"/>
              <w:rPr>
                <w:rFonts w:eastAsiaTheme="majorEastAsia" w:cs="Calibri"/>
                <w:bCs/>
              </w:rPr>
            </w:pPr>
            <w:r w:rsidRPr="00427477">
              <w:rPr>
                <w:rFonts w:eastAsiaTheme="majorEastAsia" w:cs="Calibri"/>
                <w:bCs/>
              </w:rPr>
              <w:t>12%</w:t>
            </w:r>
          </w:p>
        </w:tc>
      </w:tr>
      <w:tr w:rsidR="00E62E8B" w:rsidRPr="00427477" w:rsidTr="005F4127">
        <w:tc>
          <w:tcPr>
            <w:tcW w:w="3192" w:type="dxa"/>
          </w:tcPr>
          <w:p w:rsidR="00E62E8B" w:rsidRPr="00427477" w:rsidRDefault="00E62E8B" w:rsidP="00DE20BD">
            <w:pPr>
              <w:rPr>
                <w:rFonts w:cs="Calibri"/>
              </w:rPr>
            </w:pPr>
            <w:r w:rsidRPr="00427477">
              <w:rPr>
                <w:rFonts w:cs="Calibri"/>
              </w:rPr>
              <w:t>Flew into SD, rented car</w:t>
            </w:r>
          </w:p>
        </w:tc>
        <w:tc>
          <w:tcPr>
            <w:tcW w:w="1095" w:type="dxa"/>
          </w:tcPr>
          <w:p w:rsidR="00E62E8B" w:rsidRPr="00427477" w:rsidRDefault="00E62E8B" w:rsidP="00E62E8B">
            <w:pPr>
              <w:jc w:val="right"/>
              <w:rPr>
                <w:rFonts w:eastAsiaTheme="majorEastAsia" w:cs="Calibri"/>
                <w:bCs/>
              </w:rPr>
            </w:pPr>
            <w:r w:rsidRPr="00427477">
              <w:rPr>
                <w:rFonts w:eastAsiaTheme="majorEastAsia" w:cs="Calibri"/>
                <w:bCs/>
              </w:rPr>
              <w:t>67</w:t>
            </w:r>
          </w:p>
        </w:tc>
        <w:tc>
          <w:tcPr>
            <w:tcW w:w="1219" w:type="dxa"/>
          </w:tcPr>
          <w:p w:rsidR="00E62E8B" w:rsidRPr="00427477" w:rsidRDefault="00E62E8B" w:rsidP="00E62E8B">
            <w:pPr>
              <w:jc w:val="right"/>
              <w:rPr>
                <w:rFonts w:eastAsiaTheme="majorEastAsia" w:cs="Calibri"/>
                <w:bCs/>
              </w:rPr>
            </w:pPr>
            <w:r w:rsidRPr="00427477">
              <w:rPr>
                <w:rFonts w:eastAsiaTheme="majorEastAsia" w:cs="Calibri"/>
                <w:bCs/>
              </w:rPr>
              <w:t>31%</w:t>
            </w:r>
          </w:p>
        </w:tc>
        <w:tc>
          <w:tcPr>
            <w:tcW w:w="1099" w:type="dxa"/>
          </w:tcPr>
          <w:p w:rsidR="00E62E8B" w:rsidRPr="00427477" w:rsidRDefault="00E62E8B" w:rsidP="00E62E8B">
            <w:pPr>
              <w:jc w:val="right"/>
              <w:rPr>
                <w:rFonts w:eastAsiaTheme="majorEastAsia" w:cs="Calibri"/>
                <w:bCs/>
              </w:rPr>
            </w:pPr>
            <w:r w:rsidRPr="00427477">
              <w:rPr>
                <w:rFonts w:eastAsiaTheme="majorEastAsia" w:cs="Calibri"/>
                <w:bCs/>
              </w:rPr>
              <w:t>173</w:t>
            </w:r>
          </w:p>
        </w:tc>
        <w:tc>
          <w:tcPr>
            <w:tcW w:w="1333" w:type="dxa"/>
          </w:tcPr>
          <w:p w:rsidR="00E62E8B" w:rsidRPr="00427477" w:rsidRDefault="00E62E8B" w:rsidP="00E62E8B">
            <w:pPr>
              <w:jc w:val="right"/>
              <w:rPr>
                <w:rFonts w:eastAsiaTheme="majorEastAsia" w:cs="Calibri"/>
                <w:bCs/>
              </w:rPr>
            </w:pPr>
            <w:r w:rsidRPr="00427477">
              <w:rPr>
                <w:rFonts w:eastAsiaTheme="majorEastAsia" w:cs="Calibri"/>
                <w:bCs/>
              </w:rPr>
              <w:t>25%</w:t>
            </w:r>
          </w:p>
        </w:tc>
      </w:tr>
      <w:tr w:rsidR="00E62E8B" w:rsidRPr="00427477" w:rsidTr="005F4127">
        <w:trPr>
          <w:cnfStyle w:val="000000100000" w:firstRow="0" w:lastRow="0" w:firstColumn="0" w:lastColumn="0" w:oddVBand="0" w:evenVBand="0" w:oddHBand="1" w:evenHBand="0" w:firstRowFirstColumn="0" w:firstRowLastColumn="0" w:lastRowFirstColumn="0" w:lastRowLastColumn="0"/>
        </w:trPr>
        <w:tc>
          <w:tcPr>
            <w:tcW w:w="3192" w:type="dxa"/>
          </w:tcPr>
          <w:p w:rsidR="00E62E8B" w:rsidRPr="00427477" w:rsidRDefault="00E62E8B" w:rsidP="00DE20BD">
            <w:pPr>
              <w:rPr>
                <w:rFonts w:cs="Calibri"/>
              </w:rPr>
            </w:pPr>
            <w:r w:rsidRPr="00427477">
              <w:rPr>
                <w:rFonts w:cs="Calibri"/>
              </w:rPr>
              <w:t>No Vehicle</w:t>
            </w:r>
          </w:p>
        </w:tc>
        <w:tc>
          <w:tcPr>
            <w:tcW w:w="1095" w:type="dxa"/>
          </w:tcPr>
          <w:p w:rsidR="00E62E8B" w:rsidRPr="00427477" w:rsidRDefault="00E62E8B" w:rsidP="00E62E8B">
            <w:pPr>
              <w:jc w:val="right"/>
              <w:rPr>
                <w:rFonts w:eastAsiaTheme="majorEastAsia" w:cs="Calibri"/>
                <w:bCs/>
              </w:rPr>
            </w:pPr>
            <w:r w:rsidRPr="00427477">
              <w:rPr>
                <w:rFonts w:eastAsiaTheme="majorEastAsia" w:cs="Calibri"/>
                <w:bCs/>
              </w:rPr>
              <w:t>197</w:t>
            </w:r>
          </w:p>
        </w:tc>
        <w:tc>
          <w:tcPr>
            <w:tcW w:w="1219" w:type="dxa"/>
          </w:tcPr>
          <w:p w:rsidR="00E62E8B" w:rsidRPr="00427477" w:rsidRDefault="00E62E8B" w:rsidP="00E62E8B">
            <w:pPr>
              <w:jc w:val="right"/>
              <w:rPr>
                <w:rFonts w:eastAsiaTheme="majorEastAsia" w:cs="Calibri"/>
                <w:bCs/>
              </w:rPr>
            </w:pPr>
            <w:r w:rsidRPr="00427477">
              <w:rPr>
                <w:rFonts w:eastAsiaTheme="majorEastAsia" w:cs="Calibri"/>
                <w:bCs/>
              </w:rPr>
              <w:t>60%</w:t>
            </w:r>
          </w:p>
        </w:tc>
        <w:tc>
          <w:tcPr>
            <w:tcW w:w="1099" w:type="dxa"/>
          </w:tcPr>
          <w:p w:rsidR="00E62E8B" w:rsidRPr="00427477" w:rsidRDefault="00E62E8B" w:rsidP="00E62E8B">
            <w:pPr>
              <w:jc w:val="right"/>
              <w:rPr>
                <w:rFonts w:eastAsiaTheme="majorEastAsia" w:cs="Calibri"/>
                <w:bCs/>
              </w:rPr>
            </w:pPr>
            <w:r w:rsidRPr="00427477">
              <w:rPr>
                <w:rFonts w:eastAsiaTheme="majorEastAsia" w:cs="Calibri"/>
                <w:bCs/>
              </w:rPr>
              <w:t>617</w:t>
            </w:r>
          </w:p>
        </w:tc>
        <w:tc>
          <w:tcPr>
            <w:tcW w:w="1333" w:type="dxa"/>
          </w:tcPr>
          <w:p w:rsidR="00E62E8B" w:rsidRPr="00427477" w:rsidRDefault="00E62E8B" w:rsidP="00E62E8B">
            <w:pPr>
              <w:jc w:val="right"/>
              <w:rPr>
                <w:rFonts w:eastAsiaTheme="majorEastAsia" w:cs="Calibri"/>
                <w:bCs/>
              </w:rPr>
            </w:pPr>
            <w:r w:rsidRPr="00427477">
              <w:rPr>
                <w:rFonts w:eastAsiaTheme="majorEastAsia" w:cs="Calibri"/>
                <w:bCs/>
              </w:rPr>
              <w:t>64%</w:t>
            </w:r>
          </w:p>
        </w:tc>
      </w:tr>
      <w:tr w:rsidR="00E62E8B" w:rsidRPr="00427477" w:rsidTr="005F4127">
        <w:tc>
          <w:tcPr>
            <w:tcW w:w="3192" w:type="dxa"/>
          </w:tcPr>
          <w:p w:rsidR="00E62E8B" w:rsidRPr="005F4127" w:rsidRDefault="00E62E8B" w:rsidP="00DE20BD">
            <w:pPr>
              <w:rPr>
                <w:rFonts w:cs="Calibri"/>
                <w:b/>
              </w:rPr>
            </w:pPr>
            <w:r w:rsidRPr="005F4127">
              <w:rPr>
                <w:rFonts w:cs="Calibri"/>
                <w:b/>
              </w:rPr>
              <w:t>Total</w:t>
            </w:r>
          </w:p>
        </w:tc>
        <w:tc>
          <w:tcPr>
            <w:tcW w:w="1095" w:type="dxa"/>
          </w:tcPr>
          <w:p w:rsidR="00E62E8B" w:rsidRPr="005F4127" w:rsidRDefault="00E62E8B" w:rsidP="00E62E8B">
            <w:pPr>
              <w:jc w:val="right"/>
              <w:rPr>
                <w:rFonts w:eastAsiaTheme="majorEastAsia" w:cs="Calibri"/>
                <w:b/>
                <w:bCs/>
              </w:rPr>
            </w:pPr>
            <w:r w:rsidRPr="005F4127">
              <w:rPr>
                <w:rFonts w:eastAsiaTheme="majorEastAsia" w:cs="Calibri"/>
                <w:b/>
                <w:bCs/>
              </w:rPr>
              <w:t>215</w:t>
            </w:r>
          </w:p>
        </w:tc>
        <w:tc>
          <w:tcPr>
            <w:tcW w:w="1219" w:type="dxa"/>
          </w:tcPr>
          <w:p w:rsidR="00E62E8B" w:rsidRPr="005F4127" w:rsidRDefault="00E62E8B" w:rsidP="00E62E8B">
            <w:pPr>
              <w:jc w:val="right"/>
              <w:rPr>
                <w:rFonts w:eastAsiaTheme="majorEastAsia" w:cs="Calibri"/>
                <w:b/>
                <w:bCs/>
              </w:rPr>
            </w:pPr>
            <w:r w:rsidRPr="005F4127">
              <w:rPr>
                <w:rFonts w:eastAsiaTheme="majorEastAsia" w:cs="Calibri"/>
                <w:b/>
                <w:bCs/>
              </w:rPr>
              <w:t>100%</w:t>
            </w:r>
          </w:p>
        </w:tc>
        <w:tc>
          <w:tcPr>
            <w:tcW w:w="1099" w:type="dxa"/>
          </w:tcPr>
          <w:p w:rsidR="00E62E8B" w:rsidRPr="005F4127" w:rsidRDefault="00E62E8B" w:rsidP="00E62E8B">
            <w:pPr>
              <w:jc w:val="right"/>
              <w:rPr>
                <w:rFonts w:eastAsiaTheme="majorEastAsia" w:cs="Calibri"/>
                <w:b/>
                <w:bCs/>
              </w:rPr>
            </w:pPr>
            <w:r w:rsidRPr="005F4127">
              <w:rPr>
                <w:rFonts w:eastAsiaTheme="majorEastAsia" w:cs="Calibri"/>
                <w:b/>
                <w:bCs/>
              </w:rPr>
              <w:t>699</w:t>
            </w:r>
          </w:p>
        </w:tc>
        <w:tc>
          <w:tcPr>
            <w:tcW w:w="1333" w:type="dxa"/>
          </w:tcPr>
          <w:p w:rsidR="00E62E8B" w:rsidRPr="005F4127" w:rsidRDefault="00E62E8B" w:rsidP="00E62E8B">
            <w:pPr>
              <w:jc w:val="right"/>
              <w:rPr>
                <w:rFonts w:eastAsiaTheme="majorEastAsia" w:cs="Calibri"/>
                <w:b/>
                <w:bCs/>
              </w:rPr>
            </w:pPr>
            <w:r w:rsidRPr="005F4127">
              <w:rPr>
                <w:rFonts w:eastAsiaTheme="majorEastAsia" w:cs="Calibri"/>
                <w:b/>
                <w:bCs/>
              </w:rPr>
              <w:t>100%</w:t>
            </w:r>
          </w:p>
        </w:tc>
      </w:tr>
    </w:tbl>
    <w:p w:rsidR="00E62E8B" w:rsidRPr="000B5EC4" w:rsidRDefault="00E62E8B" w:rsidP="00E62E8B">
      <w:pPr>
        <w:pStyle w:val="Caption"/>
      </w:pPr>
      <w:bookmarkStart w:id="389" w:name="_Ref335317995"/>
      <w:bookmarkStart w:id="390" w:name="Table129"/>
      <w:bookmarkStart w:id="391" w:name="_Toc343259076"/>
      <w:r w:rsidRPr="000B5EC4">
        <w:t>Table</w:t>
      </w:r>
      <w:bookmarkEnd w:id="389"/>
      <w:r w:rsidR="005F4127">
        <w:t xml:space="preserve"> </w:t>
      </w:r>
      <w:r w:rsidR="00CD407C">
        <w:fldChar w:fldCharType="begin"/>
      </w:r>
      <w:r w:rsidR="00CD407C">
        <w:instrText xml:space="preserve"> SEQ Table \* ARABIC  \* MERGEFORMAT </w:instrText>
      </w:r>
      <w:r w:rsidR="00CD407C">
        <w:fldChar w:fldCharType="separate"/>
      </w:r>
      <w:r w:rsidR="00B66CF5">
        <w:rPr>
          <w:noProof/>
        </w:rPr>
        <w:t>134</w:t>
      </w:r>
      <w:r w:rsidR="00CD407C">
        <w:rPr>
          <w:noProof/>
        </w:rPr>
        <w:fldChar w:fldCharType="end"/>
      </w:r>
      <w:bookmarkEnd w:id="390"/>
      <w:r w:rsidRPr="000B5EC4">
        <w:t>: Auto Availability by Tour Purpose</w:t>
      </w:r>
      <w:bookmarkEnd w:id="391"/>
    </w:p>
    <w:tbl>
      <w:tblPr>
        <w:tblStyle w:val="MediumGrid3-Accent1"/>
        <w:tblW w:w="4499" w:type="dxa"/>
        <w:tblLook w:val="0420" w:firstRow="1" w:lastRow="0" w:firstColumn="0" w:lastColumn="0" w:noHBand="0" w:noVBand="1"/>
      </w:tblPr>
      <w:tblGrid>
        <w:gridCol w:w="1576"/>
        <w:gridCol w:w="960"/>
        <w:gridCol w:w="1086"/>
        <w:gridCol w:w="877"/>
      </w:tblGrid>
      <w:tr w:rsidR="00E62E8B" w:rsidRPr="00E62E8B" w:rsidTr="005D6D3E">
        <w:trPr>
          <w:cnfStyle w:val="100000000000" w:firstRow="1" w:lastRow="0" w:firstColumn="0" w:lastColumn="0" w:oddVBand="0" w:evenVBand="0" w:oddHBand="0" w:evenHBand="0" w:firstRowFirstColumn="0" w:firstRowLastColumn="0" w:lastRowFirstColumn="0" w:lastRowLastColumn="0"/>
          <w:trHeight w:val="20"/>
        </w:trPr>
        <w:tc>
          <w:tcPr>
            <w:tcW w:w="1576" w:type="dxa"/>
            <w:noWrap/>
            <w:hideMark/>
          </w:tcPr>
          <w:p w:rsidR="00E62E8B" w:rsidRPr="00E62E8B" w:rsidRDefault="00E62E8B" w:rsidP="00DE20BD">
            <w:pPr>
              <w:rPr>
                <w:rFonts w:eastAsia="Times New Roman" w:cs="Calibri"/>
              </w:rPr>
            </w:pPr>
            <w:r w:rsidRPr="00E62E8B">
              <w:rPr>
                <w:rFonts w:eastAsia="Times New Roman" w:cs="Calibri"/>
              </w:rPr>
              <w:t>Auto Available</w:t>
            </w:r>
          </w:p>
        </w:tc>
        <w:tc>
          <w:tcPr>
            <w:tcW w:w="960" w:type="dxa"/>
            <w:noWrap/>
            <w:hideMark/>
          </w:tcPr>
          <w:p w:rsidR="00E62E8B" w:rsidRPr="00E62E8B" w:rsidRDefault="00E62E8B" w:rsidP="00E62E8B">
            <w:pPr>
              <w:jc w:val="right"/>
              <w:rPr>
                <w:rFonts w:eastAsia="Times New Roman" w:cs="Calibri"/>
              </w:rPr>
            </w:pPr>
            <w:r w:rsidRPr="00E62E8B">
              <w:rPr>
                <w:rFonts w:eastAsia="Times New Roman" w:cs="Calibri"/>
              </w:rPr>
              <w:t>Work</w:t>
            </w:r>
          </w:p>
        </w:tc>
        <w:tc>
          <w:tcPr>
            <w:tcW w:w="1086" w:type="dxa"/>
            <w:noWrap/>
            <w:hideMark/>
          </w:tcPr>
          <w:p w:rsidR="00E62E8B" w:rsidRPr="00E62E8B" w:rsidRDefault="00E62E8B" w:rsidP="00E62E8B">
            <w:pPr>
              <w:jc w:val="right"/>
              <w:rPr>
                <w:rFonts w:eastAsia="Times New Roman" w:cs="Calibri"/>
              </w:rPr>
            </w:pPr>
            <w:r w:rsidRPr="00E62E8B">
              <w:rPr>
                <w:rFonts w:eastAsia="Times New Roman" w:cs="Calibri"/>
              </w:rPr>
              <w:t>Recreate</w:t>
            </w:r>
          </w:p>
        </w:tc>
        <w:tc>
          <w:tcPr>
            <w:tcW w:w="877" w:type="dxa"/>
          </w:tcPr>
          <w:p w:rsidR="00E62E8B" w:rsidRPr="00E62E8B" w:rsidRDefault="00E62E8B" w:rsidP="00E62E8B">
            <w:pPr>
              <w:jc w:val="right"/>
              <w:rPr>
                <w:rFonts w:eastAsia="Times New Roman" w:cs="Calibri"/>
              </w:rPr>
            </w:pPr>
            <w:r w:rsidRPr="00E62E8B">
              <w:rPr>
                <w:rFonts w:eastAsia="Times New Roman" w:cs="Calibri"/>
              </w:rPr>
              <w:t>Dining</w:t>
            </w:r>
          </w:p>
        </w:tc>
      </w:tr>
      <w:tr w:rsidR="00E62E8B" w:rsidRPr="000E7FA2" w:rsidTr="005D6D3E">
        <w:trPr>
          <w:cnfStyle w:val="000000100000" w:firstRow="0" w:lastRow="0" w:firstColumn="0" w:lastColumn="0" w:oddVBand="0" w:evenVBand="0" w:oddHBand="1" w:evenHBand="0" w:firstRowFirstColumn="0" w:firstRowLastColumn="0" w:lastRowFirstColumn="0" w:lastRowLastColumn="0"/>
          <w:trHeight w:val="20"/>
        </w:trPr>
        <w:tc>
          <w:tcPr>
            <w:tcW w:w="1576" w:type="dxa"/>
            <w:noWrap/>
            <w:hideMark/>
          </w:tcPr>
          <w:p w:rsidR="00E62E8B" w:rsidRPr="000E7FA2" w:rsidRDefault="00E62E8B" w:rsidP="00DE20BD">
            <w:pPr>
              <w:rPr>
                <w:rFonts w:eastAsia="Times New Roman" w:cs="Calibri"/>
                <w:color w:val="000000"/>
              </w:rPr>
            </w:pPr>
            <w:r>
              <w:rPr>
                <w:rFonts w:eastAsia="Times New Roman" w:cs="Calibri"/>
                <w:color w:val="000000"/>
              </w:rPr>
              <w:t>Y</w:t>
            </w:r>
            <w:r w:rsidRPr="000E7FA2">
              <w:rPr>
                <w:rFonts w:eastAsia="Times New Roman" w:cs="Calibri"/>
                <w:color w:val="000000"/>
              </w:rPr>
              <w:t>es</w:t>
            </w:r>
          </w:p>
        </w:tc>
        <w:tc>
          <w:tcPr>
            <w:tcW w:w="960" w:type="dxa"/>
            <w:noWrap/>
            <w:hideMark/>
          </w:tcPr>
          <w:p w:rsidR="00E62E8B" w:rsidRPr="000E7FA2" w:rsidRDefault="00E62E8B" w:rsidP="00E62E8B">
            <w:pPr>
              <w:jc w:val="right"/>
              <w:rPr>
                <w:rFonts w:eastAsia="Times New Roman" w:cs="Calibri"/>
                <w:color w:val="000000"/>
              </w:rPr>
            </w:pPr>
            <w:r w:rsidRPr="000E7FA2">
              <w:rPr>
                <w:rFonts w:eastAsia="Times New Roman" w:cs="Calibri"/>
                <w:color w:val="000000"/>
              </w:rPr>
              <w:t>38%</w:t>
            </w:r>
          </w:p>
        </w:tc>
        <w:tc>
          <w:tcPr>
            <w:tcW w:w="1086" w:type="dxa"/>
            <w:noWrap/>
            <w:hideMark/>
          </w:tcPr>
          <w:p w:rsidR="00E62E8B" w:rsidRPr="000E7FA2" w:rsidRDefault="00E62E8B" w:rsidP="00E62E8B">
            <w:pPr>
              <w:jc w:val="right"/>
              <w:rPr>
                <w:rFonts w:eastAsia="Times New Roman" w:cs="Calibri"/>
                <w:color w:val="000000"/>
              </w:rPr>
            </w:pPr>
            <w:r w:rsidRPr="000E7FA2">
              <w:rPr>
                <w:rFonts w:eastAsia="Times New Roman" w:cs="Calibri"/>
                <w:color w:val="000000"/>
              </w:rPr>
              <w:t>58%</w:t>
            </w:r>
          </w:p>
        </w:tc>
        <w:tc>
          <w:tcPr>
            <w:tcW w:w="877" w:type="dxa"/>
          </w:tcPr>
          <w:p w:rsidR="00E62E8B" w:rsidRPr="000E7FA2" w:rsidRDefault="00E62E8B" w:rsidP="00E62E8B">
            <w:pPr>
              <w:jc w:val="right"/>
              <w:rPr>
                <w:rFonts w:eastAsia="Times New Roman" w:cs="Calibri"/>
                <w:color w:val="000000"/>
              </w:rPr>
            </w:pPr>
            <w:r w:rsidRPr="000E7FA2">
              <w:rPr>
                <w:rFonts w:eastAsia="Times New Roman" w:cs="Calibri"/>
                <w:color w:val="000000"/>
              </w:rPr>
              <w:t>53%</w:t>
            </w:r>
          </w:p>
        </w:tc>
      </w:tr>
      <w:tr w:rsidR="00E62E8B" w:rsidRPr="000E7FA2" w:rsidTr="005D6D3E">
        <w:trPr>
          <w:trHeight w:val="20"/>
        </w:trPr>
        <w:tc>
          <w:tcPr>
            <w:tcW w:w="1576" w:type="dxa"/>
            <w:noWrap/>
            <w:hideMark/>
          </w:tcPr>
          <w:p w:rsidR="00E62E8B" w:rsidRPr="000E7FA2" w:rsidRDefault="00E62E8B" w:rsidP="00DE20BD">
            <w:pPr>
              <w:rPr>
                <w:rFonts w:eastAsia="Times New Roman" w:cs="Calibri"/>
                <w:color w:val="000000"/>
              </w:rPr>
            </w:pPr>
            <w:r>
              <w:rPr>
                <w:rFonts w:eastAsia="Times New Roman" w:cs="Calibri"/>
                <w:color w:val="000000"/>
              </w:rPr>
              <w:t>N</w:t>
            </w:r>
            <w:r w:rsidRPr="000E7FA2">
              <w:rPr>
                <w:rFonts w:eastAsia="Times New Roman" w:cs="Calibri"/>
                <w:color w:val="000000"/>
              </w:rPr>
              <w:t>o</w:t>
            </w:r>
          </w:p>
        </w:tc>
        <w:tc>
          <w:tcPr>
            <w:tcW w:w="960" w:type="dxa"/>
            <w:noWrap/>
            <w:hideMark/>
          </w:tcPr>
          <w:p w:rsidR="00E62E8B" w:rsidRPr="000E7FA2" w:rsidRDefault="00E62E8B" w:rsidP="00E62E8B">
            <w:pPr>
              <w:jc w:val="right"/>
              <w:rPr>
                <w:rFonts w:eastAsia="Times New Roman" w:cs="Calibri"/>
                <w:color w:val="000000"/>
              </w:rPr>
            </w:pPr>
            <w:r w:rsidRPr="000E7FA2">
              <w:rPr>
                <w:rFonts w:eastAsia="Times New Roman" w:cs="Calibri"/>
                <w:color w:val="000000"/>
              </w:rPr>
              <w:t>62%</w:t>
            </w:r>
          </w:p>
        </w:tc>
        <w:tc>
          <w:tcPr>
            <w:tcW w:w="1086" w:type="dxa"/>
            <w:noWrap/>
            <w:hideMark/>
          </w:tcPr>
          <w:p w:rsidR="00E62E8B" w:rsidRPr="000E7FA2" w:rsidRDefault="00E62E8B" w:rsidP="00E62E8B">
            <w:pPr>
              <w:jc w:val="right"/>
              <w:rPr>
                <w:rFonts w:eastAsia="Times New Roman" w:cs="Calibri"/>
                <w:color w:val="000000"/>
              </w:rPr>
            </w:pPr>
            <w:r w:rsidRPr="000E7FA2">
              <w:rPr>
                <w:rFonts w:eastAsia="Times New Roman" w:cs="Calibri"/>
                <w:color w:val="000000"/>
              </w:rPr>
              <w:t>42%</w:t>
            </w:r>
          </w:p>
        </w:tc>
        <w:tc>
          <w:tcPr>
            <w:tcW w:w="877" w:type="dxa"/>
          </w:tcPr>
          <w:p w:rsidR="00E62E8B" w:rsidRPr="000E7FA2" w:rsidRDefault="00E62E8B" w:rsidP="00E62E8B">
            <w:pPr>
              <w:jc w:val="right"/>
              <w:rPr>
                <w:rFonts w:eastAsia="Times New Roman" w:cs="Calibri"/>
                <w:color w:val="000000"/>
              </w:rPr>
            </w:pPr>
            <w:r w:rsidRPr="000E7FA2">
              <w:rPr>
                <w:rFonts w:eastAsia="Times New Roman" w:cs="Calibri"/>
                <w:color w:val="000000"/>
              </w:rPr>
              <w:t>47%</w:t>
            </w:r>
          </w:p>
        </w:tc>
      </w:tr>
      <w:tr w:rsidR="00E62E8B" w:rsidRPr="000E7FA2" w:rsidTr="005D6D3E">
        <w:trPr>
          <w:cnfStyle w:val="000000100000" w:firstRow="0" w:lastRow="0" w:firstColumn="0" w:lastColumn="0" w:oddVBand="0" w:evenVBand="0" w:oddHBand="1" w:evenHBand="0" w:firstRowFirstColumn="0" w:firstRowLastColumn="0" w:lastRowFirstColumn="0" w:lastRowLastColumn="0"/>
          <w:trHeight w:val="20"/>
        </w:trPr>
        <w:tc>
          <w:tcPr>
            <w:tcW w:w="1576" w:type="dxa"/>
            <w:noWrap/>
            <w:hideMark/>
          </w:tcPr>
          <w:p w:rsidR="00E62E8B" w:rsidRPr="000E7FA2" w:rsidRDefault="00E62E8B" w:rsidP="00DE20BD">
            <w:pPr>
              <w:rPr>
                <w:rFonts w:eastAsia="Times New Roman" w:cs="Calibri"/>
                <w:color w:val="000000"/>
              </w:rPr>
            </w:pPr>
            <w:r w:rsidRPr="000E7FA2">
              <w:rPr>
                <w:rFonts w:eastAsia="Times New Roman" w:cs="Calibri"/>
                <w:color w:val="000000"/>
              </w:rPr>
              <w:t>Total</w:t>
            </w:r>
          </w:p>
        </w:tc>
        <w:tc>
          <w:tcPr>
            <w:tcW w:w="960" w:type="dxa"/>
            <w:noWrap/>
            <w:hideMark/>
          </w:tcPr>
          <w:p w:rsidR="00E62E8B" w:rsidRPr="000E7FA2" w:rsidRDefault="00E62E8B" w:rsidP="00E62E8B">
            <w:pPr>
              <w:jc w:val="right"/>
              <w:rPr>
                <w:rFonts w:eastAsia="Times New Roman" w:cs="Calibri"/>
                <w:color w:val="000000"/>
              </w:rPr>
            </w:pPr>
            <w:r w:rsidRPr="000E7FA2">
              <w:rPr>
                <w:rFonts w:eastAsia="Times New Roman" w:cs="Calibri"/>
                <w:color w:val="000000"/>
              </w:rPr>
              <w:t>100%</w:t>
            </w:r>
          </w:p>
        </w:tc>
        <w:tc>
          <w:tcPr>
            <w:tcW w:w="1086" w:type="dxa"/>
            <w:noWrap/>
            <w:hideMark/>
          </w:tcPr>
          <w:p w:rsidR="00E62E8B" w:rsidRPr="000E7FA2" w:rsidRDefault="00E62E8B" w:rsidP="00E62E8B">
            <w:pPr>
              <w:jc w:val="right"/>
              <w:rPr>
                <w:rFonts w:eastAsia="Times New Roman" w:cs="Calibri"/>
                <w:color w:val="000000"/>
              </w:rPr>
            </w:pPr>
            <w:r w:rsidRPr="000E7FA2">
              <w:rPr>
                <w:rFonts w:eastAsia="Times New Roman" w:cs="Calibri"/>
                <w:color w:val="000000"/>
              </w:rPr>
              <w:t>100%</w:t>
            </w:r>
          </w:p>
        </w:tc>
        <w:tc>
          <w:tcPr>
            <w:tcW w:w="877" w:type="dxa"/>
          </w:tcPr>
          <w:p w:rsidR="00E62E8B" w:rsidRPr="000E7FA2" w:rsidRDefault="00E62E8B" w:rsidP="00E62E8B">
            <w:pPr>
              <w:jc w:val="right"/>
              <w:rPr>
                <w:rFonts w:eastAsia="Times New Roman" w:cs="Calibri"/>
                <w:color w:val="000000"/>
              </w:rPr>
            </w:pPr>
            <w:r w:rsidRPr="000E7FA2">
              <w:rPr>
                <w:rFonts w:eastAsia="Times New Roman" w:cs="Calibri"/>
                <w:color w:val="000000"/>
              </w:rPr>
              <w:t>100%</w:t>
            </w:r>
          </w:p>
        </w:tc>
      </w:tr>
    </w:tbl>
    <w:p w:rsidR="00E62E8B" w:rsidRDefault="00E62E8B" w:rsidP="00E62E8B">
      <w:pPr>
        <w:pStyle w:val="Heading3"/>
      </w:pPr>
      <w:bookmarkStart w:id="392" w:name="_Toc343258732"/>
      <w:r>
        <w:t>2.1</w:t>
      </w:r>
      <w:r>
        <w:tab/>
        <w:t>Visitor Time of Day</w:t>
      </w:r>
      <w:bookmarkEnd w:id="392"/>
    </w:p>
    <w:p w:rsidR="00E62E8B" w:rsidRDefault="00B851D7" w:rsidP="00F85472">
      <w:pPr>
        <w:spacing w:after="0"/>
      </w:pPr>
      <w:r>
        <w:t>The visitor time of day choice</w:t>
      </w:r>
      <w:r w:rsidR="00E62E8B">
        <w:t xml:space="preserve"> model selects an outbound and return half-hour period, based on a probability distribution created using the visitor survey observed tour arrival and departure data, by tour purpose. Model input is the observed percent of tours by purpose with each combination of departure and arrival time period.</w:t>
      </w:r>
      <w:r w:rsidR="006D4638">
        <w:t xml:space="preserve"> </w:t>
      </w:r>
      <w:r>
        <w:t xml:space="preserve">See model input folder file </w:t>
      </w:r>
      <w:r>
        <w:rPr>
          <w:i/>
        </w:rPr>
        <w:t>visitor_TourTOD.csv</w:t>
      </w:r>
      <w:r>
        <w:t xml:space="preserve"> for full list of visitor time of day probabilities for all tour purposes.</w:t>
      </w:r>
      <w:r w:rsidR="006D4638">
        <w:t xml:space="preserve"> </w:t>
      </w:r>
    </w:p>
    <w:p w:rsidR="00E62E8B" w:rsidRDefault="00E62E8B" w:rsidP="00E62E8B">
      <w:pPr>
        <w:pStyle w:val="Heading3"/>
      </w:pPr>
      <w:bookmarkStart w:id="393" w:name="_Toc343258733"/>
      <w:r>
        <w:t>2.2</w:t>
      </w:r>
      <w:r>
        <w:tab/>
        <w:t>Visitor Destination Choice</w:t>
      </w:r>
      <w:bookmarkEnd w:id="393"/>
    </w:p>
    <w:p w:rsidR="00E62E8B" w:rsidRDefault="00E62E8B" w:rsidP="00E62E8B">
      <w:r>
        <w:t>The tour destination choice model predicts the ‘preferred’ destination for the tour at the level of the Master Geographic Reference Area (MGRA).</w:t>
      </w:r>
      <w:r w:rsidR="00DF7572">
        <w:t xml:space="preserve"> </w:t>
      </w:r>
      <w:r>
        <w:t>There are two stages involved in the estimation and application of the model.</w:t>
      </w:r>
      <w:r w:rsidR="00DF7572">
        <w:t xml:space="preserve"> </w:t>
      </w:r>
      <w:r>
        <w:t>In the first phase, a list of sampled MGRAs is created.</w:t>
      </w:r>
      <w:r w:rsidR="00DF7572">
        <w:t xml:space="preserve"> </w:t>
      </w:r>
      <w:r>
        <w:t>In the second phase, a multinomial logit form is applied to each sampled alternative and a destination MGRA is selected.</w:t>
      </w:r>
      <w:r w:rsidR="00DF7572">
        <w:t xml:space="preserve"> </w:t>
      </w:r>
      <w:r>
        <w:t>The two-stage procedure is necessary in order to minimize the computational burden associated with computing mode choice logsums for each tour to 21633 MGRAs..</w:t>
      </w:r>
      <w:r w:rsidR="00DF7572">
        <w:t xml:space="preserve"> </w:t>
      </w:r>
      <w:r>
        <w:t>In both estimation and application, 30 destination MGRAs were sampled.</w:t>
      </w:r>
    </w:p>
    <w:p w:rsidR="00E62E8B" w:rsidRDefault="00E62E8B" w:rsidP="00E62E8B">
      <w:r>
        <w:t xml:space="preserve">Mode choice logsums used in this model were based upon an asserted mode choice model that was derived from the resident discretionary tour mode choice model. </w:t>
      </w:r>
    </w:p>
    <w:p w:rsidR="00B851D7" w:rsidRDefault="00B851D7" w:rsidP="00B851D7">
      <w:r>
        <w:t>In order to create the initial sample file, the number of tours attracted to each zone in the survey data was aggregated, and then the number of households and employment categories in each zone were appended. Using maximum likelihood, a multinomial logit destination choice size term was estimated for each of the zonal attributes. Based on the standard error for each result, the most statistically robust size terms were selected for use in creating the sample. Each tour record then had 30 possible samples selected, using the estimated size terms and mgra data to pick the sample set. The sampled file was passed into alogit to estimate the full model which chooses the destination MGRA for each tour based on a utility expression.</w:t>
      </w:r>
    </w:p>
    <w:p w:rsidR="00B851D7" w:rsidRDefault="00B851D7" w:rsidP="00F85472">
      <w:pPr>
        <w:pStyle w:val="Heading4"/>
        <w:rPr>
          <w:rFonts w:eastAsia="Times New Roman"/>
        </w:rPr>
      </w:pPr>
      <w:r>
        <w:rPr>
          <w:rFonts w:eastAsia="Times New Roman"/>
        </w:rPr>
        <w:t>Size Terms for Sampling</w:t>
      </w:r>
    </w:p>
    <w:p w:rsidR="00CE5F6F" w:rsidRDefault="00B851D7" w:rsidP="00CE5F6F">
      <w:pPr>
        <w:spacing w:after="200" w:line="276" w:lineRule="auto"/>
      </w:pPr>
      <w:r>
        <w:t>The size terms used for sampling are shown in</w:t>
      </w:r>
      <w:r w:rsidR="005F4127">
        <w:t xml:space="preserve"> </w:t>
      </w:r>
      <w:r w:rsidR="001B30BE">
        <w:fldChar w:fldCharType="begin"/>
      </w:r>
      <w:r w:rsidR="005F4127">
        <w:instrText xml:space="preserve"> REF Table130 \h </w:instrText>
      </w:r>
      <w:r w:rsidR="001B30BE">
        <w:fldChar w:fldCharType="separate"/>
      </w:r>
      <w:r w:rsidR="00B66CF5">
        <w:t xml:space="preserve">Table </w:t>
      </w:r>
      <w:r w:rsidR="00B66CF5">
        <w:rPr>
          <w:noProof/>
        </w:rPr>
        <w:t>135</w:t>
      </w:r>
      <w:r w:rsidR="001B30BE">
        <w:fldChar w:fldCharType="end"/>
      </w:r>
      <w:r>
        <w:t xml:space="preserve">. </w:t>
      </w:r>
    </w:p>
    <w:p w:rsidR="00CE5F6F" w:rsidRDefault="00CE5F6F">
      <w:pPr>
        <w:spacing w:after="200" w:line="276" w:lineRule="auto"/>
      </w:pPr>
      <w:r>
        <w:br w:type="page"/>
      </w:r>
    </w:p>
    <w:p w:rsidR="00B851D7" w:rsidRPr="00CE5F6F" w:rsidRDefault="00B851D7" w:rsidP="00CE5F6F">
      <w:pPr>
        <w:pStyle w:val="Caption"/>
      </w:pPr>
      <w:bookmarkStart w:id="394" w:name="_Ref334003020"/>
      <w:bookmarkStart w:id="395" w:name="Table130"/>
      <w:bookmarkStart w:id="396" w:name="_Toc343259077"/>
      <w:r>
        <w:t>Table</w:t>
      </w:r>
      <w:bookmarkEnd w:id="394"/>
      <w:r w:rsidR="005F4127">
        <w:t xml:space="preserve"> </w:t>
      </w:r>
      <w:r w:rsidR="00CD407C">
        <w:fldChar w:fldCharType="begin"/>
      </w:r>
      <w:r w:rsidR="00CD407C">
        <w:instrText xml:space="preserve"> SEQ Table \* ARABIC  \* MERGEFORMAT </w:instrText>
      </w:r>
      <w:r w:rsidR="00CD407C">
        <w:fldChar w:fldCharType="separate"/>
      </w:r>
      <w:r w:rsidR="00B66CF5">
        <w:rPr>
          <w:noProof/>
        </w:rPr>
        <w:t>135</w:t>
      </w:r>
      <w:r w:rsidR="00CD407C">
        <w:rPr>
          <w:noProof/>
        </w:rPr>
        <w:fldChar w:fldCharType="end"/>
      </w:r>
      <w:bookmarkEnd w:id="395"/>
      <w:r>
        <w:t>: Size Terms</w:t>
      </w:r>
      <w:bookmarkEnd w:id="396"/>
    </w:p>
    <w:tbl>
      <w:tblPr>
        <w:tblStyle w:val="MediumGrid3-Accent1"/>
        <w:tblW w:w="5787" w:type="dxa"/>
        <w:tblLook w:val="0420" w:firstRow="1" w:lastRow="0" w:firstColumn="0" w:lastColumn="0" w:noHBand="0" w:noVBand="1"/>
      </w:tblPr>
      <w:tblGrid>
        <w:gridCol w:w="4827"/>
        <w:gridCol w:w="960"/>
      </w:tblGrid>
      <w:tr w:rsidR="00B851D7" w:rsidTr="005F4127">
        <w:trPr>
          <w:cnfStyle w:val="100000000000" w:firstRow="1" w:lastRow="0" w:firstColumn="0" w:lastColumn="0" w:oddVBand="0" w:evenVBand="0" w:oddHBand="0" w:evenHBand="0" w:firstRowFirstColumn="0" w:firstRowLastColumn="0" w:lastRowFirstColumn="0" w:lastRowLastColumn="0"/>
          <w:trHeight w:val="300"/>
        </w:trPr>
        <w:tc>
          <w:tcPr>
            <w:tcW w:w="5787" w:type="dxa"/>
            <w:gridSpan w:val="2"/>
            <w:noWrap/>
            <w:hideMark/>
          </w:tcPr>
          <w:p w:rsidR="00B851D7" w:rsidRDefault="00B851D7" w:rsidP="005F4127">
            <w:r>
              <w:t>Work</w:t>
            </w:r>
          </w:p>
        </w:tc>
      </w:tr>
      <w:tr w:rsidR="00B851D7" w:rsidTr="005F4127">
        <w:trPr>
          <w:cnfStyle w:val="000000100000" w:firstRow="0" w:lastRow="0" w:firstColumn="0" w:lastColumn="0" w:oddVBand="0" w:evenVBand="0" w:oddHBand="1" w:evenHBand="0" w:firstRowFirstColumn="0" w:firstRowLastColumn="0" w:lastRowFirstColumn="0" w:lastRowLastColumn="0"/>
          <w:trHeight w:val="300"/>
        </w:trPr>
        <w:tc>
          <w:tcPr>
            <w:tcW w:w="4827" w:type="dxa"/>
            <w:noWrap/>
            <w:hideMark/>
          </w:tcPr>
          <w:p w:rsidR="00B851D7" w:rsidRDefault="00B851D7" w:rsidP="005F4127">
            <w:r>
              <w:t>Employment Professional Services</w:t>
            </w:r>
          </w:p>
        </w:tc>
        <w:tc>
          <w:tcPr>
            <w:tcW w:w="960" w:type="dxa"/>
            <w:noWrap/>
            <w:hideMark/>
          </w:tcPr>
          <w:p w:rsidR="00B851D7" w:rsidRDefault="00B851D7" w:rsidP="005F4127">
            <w:pPr>
              <w:jc w:val="right"/>
            </w:pPr>
            <w:r>
              <w:t>1</w:t>
            </w:r>
          </w:p>
        </w:tc>
      </w:tr>
      <w:tr w:rsidR="00B851D7" w:rsidTr="005F4127">
        <w:trPr>
          <w:trHeight w:val="300"/>
        </w:trPr>
        <w:tc>
          <w:tcPr>
            <w:tcW w:w="4827" w:type="dxa"/>
            <w:noWrap/>
            <w:hideMark/>
          </w:tcPr>
          <w:p w:rsidR="00B851D7" w:rsidRDefault="00B851D7" w:rsidP="005F4127">
            <w:r>
              <w:t>Employment Manufacturing Office</w:t>
            </w:r>
          </w:p>
        </w:tc>
        <w:tc>
          <w:tcPr>
            <w:tcW w:w="960" w:type="dxa"/>
            <w:noWrap/>
            <w:hideMark/>
          </w:tcPr>
          <w:p w:rsidR="00B851D7" w:rsidRDefault="00B851D7" w:rsidP="005F4127">
            <w:pPr>
              <w:jc w:val="right"/>
            </w:pPr>
            <w:r>
              <w:t>0.61</w:t>
            </w:r>
          </w:p>
        </w:tc>
      </w:tr>
      <w:tr w:rsidR="00B851D7" w:rsidTr="005F4127">
        <w:trPr>
          <w:cnfStyle w:val="000000100000" w:firstRow="0" w:lastRow="0" w:firstColumn="0" w:lastColumn="0" w:oddVBand="0" w:evenVBand="0" w:oddHBand="1" w:evenHBand="0" w:firstRowFirstColumn="0" w:firstRowLastColumn="0" w:lastRowFirstColumn="0" w:lastRowLastColumn="0"/>
          <w:trHeight w:val="300"/>
        </w:trPr>
        <w:tc>
          <w:tcPr>
            <w:tcW w:w="4827" w:type="dxa"/>
            <w:noWrap/>
            <w:hideMark/>
          </w:tcPr>
          <w:p w:rsidR="00B851D7" w:rsidRDefault="00B851D7" w:rsidP="005F4127">
            <w:r>
              <w:t>Employment Retail</w:t>
            </w:r>
          </w:p>
        </w:tc>
        <w:tc>
          <w:tcPr>
            <w:tcW w:w="960" w:type="dxa"/>
            <w:noWrap/>
            <w:hideMark/>
          </w:tcPr>
          <w:p w:rsidR="00B851D7" w:rsidRDefault="00B851D7" w:rsidP="005F4127">
            <w:pPr>
              <w:jc w:val="right"/>
            </w:pPr>
            <w:r>
              <w:t>0.79</w:t>
            </w:r>
          </w:p>
        </w:tc>
      </w:tr>
      <w:tr w:rsidR="00B851D7" w:rsidTr="005F4127">
        <w:trPr>
          <w:trHeight w:val="300"/>
        </w:trPr>
        <w:tc>
          <w:tcPr>
            <w:tcW w:w="4827" w:type="dxa"/>
            <w:noWrap/>
            <w:hideMark/>
          </w:tcPr>
          <w:p w:rsidR="00B851D7" w:rsidRDefault="00B851D7" w:rsidP="005F4127">
            <w:r>
              <w:t>Employment Health</w:t>
            </w:r>
          </w:p>
        </w:tc>
        <w:tc>
          <w:tcPr>
            <w:tcW w:w="960" w:type="dxa"/>
            <w:noWrap/>
            <w:hideMark/>
          </w:tcPr>
          <w:p w:rsidR="00B851D7" w:rsidRDefault="00B851D7" w:rsidP="005F4127">
            <w:pPr>
              <w:jc w:val="right"/>
            </w:pPr>
            <w:r>
              <w:t>0.10</w:t>
            </w:r>
          </w:p>
        </w:tc>
      </w:tr>
      <w:tr w:rsidR="00B851D7" w:rsidTr="005F4127">
        <w:trPr>
          <w:cnfStyle w:val="000000100000" w:firstRow="0" w:lastRow="0" w:firstColumn="0" w:lastColumn="0" w:oddVBand="0" w:evenVBand="0" w:oddHBand="1" w:evenHBand="0" w:firstRowFirstColumn="0" w:firstRowLastColumn="0" w:lastRowFirstColumn="0" w:lastRowLastColumn="0"/>
          <w:trHeight w:val="300"/>
        </w:trPr>
        <w:tc>
          <w:tcPr>
            <w:tcW w:w="4827" w:type="dxa"/>
            <w:noWrap/>
            <w:hideMark/>
          </w:tcPr>
          <w:p w:rsidR="00B851D7" w:rsidRDefault="00B851D7" w:rsidP="005F4127">
            <w:r>
              <w:t>Employment Personal Services Office</w:t>
            </w:r>
          </w:p>
        </w:tc>
        <w:tc>
          <w:tcPr>
            <w:tcW w:w="960" w:type="dxa"/>
            <w:noWrap/>
            <w:hideMark/>
          </w:tcPr>
          <w:p w:rsidR="00B851D7" w:rsidRDefault="00B851D7" w:rsidP="005F4127">
            <w:pPr>
              <w:jc w:val="right"/>
            </w:pPr>
            <w:r>
              <w:t>0.96</w:t>
            </w:r>
          </w:p>
        </w:tc>
      </w:tr>
      <w:tr w:rsidR="00B851D7" w:rsidTr="005F4127">
        <w:trPr>
          <w:trHeight w:val="300"/>
        </w:trPr>
        <w:tc>
          <w:tcPr>
            <w:tcW w:w="4827" w:type="dxa"/>
            <w:noWrap/>
            <w:hideMark/>
          </w:tcPr>
          <w:p w:rsidR="00B851D7" w:rsidRDefault="00B851D7" w:rsidP="005F4127">
            <w:r>
              <w:t>Employment Personal Services Retail</w:t>
            </w:r>
          </w:p>
        </w:tc>
        <w:tc>
          <w:tcPr>
            <w:tcW w:w="960" w:type="dxa"/>
            <w:noWrap/>
            <w:hideMark/>
          </w:tcPr>
          <w:p w:rsidR="00B851D7" w:rsidRDefault="00B851D7" w:rsidP="005F4127">
            <w:pPr>
              <w:jc w:val="right"/>
            </w:pPr>
            <w:r>
              <w:t>0.91</w:t>
            </w:r>
          </w:p>
        </w:tc>
      </w:tr>
      <w:tr w:rsidR="00B851D7" w:rsidTr="005F4127">
        <w:trPr>
          <w:cnfStyle w:val="000000100000" w:firstRow="0" w:lastRow="0" w:firstColumn="0" w:lastColumn="0" w:oddVBand="0" w:evenVBand="0" w:oddHBand="1" w:evenHBand="0" w:firstRowFirstColumn="0" w:firstRowLastColumn="0" w:lastRowFirstColumn="0" w:lastRowLastColumn="0"/>
          <w:trHeight w:val="300"/>
        </w:trPr>
        <w:tc>
          <w:tcPr>
            <w:tcW w:w="4827" w:type="dxa"/>
            <w:noWrap/>
            <w:hideMark/>
          </w:tcPr>
          <w:p w:rsidR="00B851D7" w:rsidRDefault="00B851D7" w:rsidP="005F4127">
            <w:r>
              <w:t>Employment State Local Government White Collar</w:t>
            </w:r>
          </w:p>
        </w:tc>
        <w:tc>
          <w:tcPr>
            <w:tcW w:w="960" w:type="dxa"/>
            <w:noWrap/>
            <w:hideMark/>
          </w:tcPr>
          <w:p w:rsidR="00B851D7" w:rsidRDefault="00B851D7" w:rsidP="005F4127">
            <w:pPr>
              <w:jc w:val="right"/>
            </w:pPr>
            <w:r>
              <w:t>0.72</w:t>
            </w:r>
          </w:p>
        </w:tc>
      </w:tr>
      <w:tr w:rsidR="00B851D7" w:rsidTr="005F4127">
        <w:trPr>
          <w:trHeight w:val="300"/>
        </w:trPr>
        <w:tc>
          <w:tcPr>
            <w:tcW w:w="4827" w:type="dxa"/>
            <w:noWrap/>
            <w:hideMark/>
          </w:tcPr>
          <w:p w:rsidR="00B851D7" w:rsidRDefault="00B851D7" w:rsidP="005F4127">
            <w:r>
              <w:t>Employment Federal (Non-Military)</w:t>
            </w:r>
          </w:p>
        </w:tc>
        <w:tc>
          <w:tcPr>
            <w:tcW w:w="960" w:type="dxa"/>
            <w:noWrap/>
            <w:hideMark/>
          </w:tcPr>
          <w:p w:rsidR="00B851D7" w:rsidRDefault="00B851D7" w:rsidP="005F4127">
            <w:pPr>
              <w:jc w:val="right"/>
            </w:pPr>
            <w:r>
              <w:t>0.88</w:t>
            </w:r>
          </w:p>
        </w:tc>
      </w:tr>
      <w:tr w:rsidR="00B851D7" w:rsidTr="005F4127">
        <w:trPr>
          <w:cnfStyle w:val="000000100000" w:firstRow="0" w:lastRow="0" w:firstColumn="0" w:lastColumn="0" w:oddVBand="0" w:evenVBand="0" w:oddHBand="1" w:evenHBand="0" w:firstRowFirstColumn="0" w:firstRowLastColumn="0" w:lastRowFirstColumn="0" w:lastRowLastColumn="0"/>
          <w:trHeight w:val="300"/>
        </w:trPr>
        <w:tc>
          <w:tcPr>
            <w:tcW w:w="4827" w:type="dxa"/>
            <w:noWrap/>
            <w:hideMark/>
          </w:tcPr>
          <w:p w:rsidR="00B851D7" w:rsidRDefault="00B851D7" w:rsidP="005F4127">
            <w:r>
              <w:t>Employment Federal Military</w:t>
            </w:r>
          </w:p>
        </w:tc>
        <w:tc>
          <w:tcPr>
            <w:tcW w:w="960" w:type="dxa"/>
            <w:noWrap/>
            <w:hideMark/>
          </w:tcPr>
          <w:p w:rsidR="00B851D7" w:rsidRDefault="00B851D7" w:rsidP="005F4127">
            <w:pPr>
              <w:jc w:val="right"/>
            </w:pPr>
            <w:r>
              <w:t>0.19</w:t>
            </w:r>
          </w:p>
        </w:tc>
      </w:tr>
      <w:tr w:rsidR="00B851D7" w:rsidTr="005F4127">
        <w:trPr>
          <w:trHeight w:val="300"/>
        </w:trPr>
        <w:tc>
          <w:tcPr>
            <w:tcW w:w="4827" w:type="dxa"/>
            <w:noWrap/>
            <w:hideMark/>
          </w:tcPr>
          <w:p w:rsidR="00B851D7" w:rsidRDefault="00B851D7" w:rsidP="005F4127">
            <w:r>
              <w:t>Employment State Local Government Blue Collar</w:t>
            </w:r>
          </w:p>
        </w:tc>
        <w:tc>
          <w:tcPr>
            <w:tcW w:w="960" w:type="dxa"/>
            <w:noWrap/>
            <w:hideMark/>
          </w:tcPr>
          <w:p w:rsidR="00B851D7" w:rsidRDefault="00B851D7" w:rsidP="005F4127">
            <w:pPr>
              <w:jc w:val="right"/>
            </w:pPr>
            <w:r>
              <w:t>0.48</w:t>
            </w:r>
          </w:p>
        </w:tc>
      </w:tr>
      <w:tr w:rsidR="00B851D7" w:rsidTr="005F4127">
        <w:trPr>
          <w:cnfStyle w:val="000000100000" w:firstRow="0" w:lastRow="0" w:firstColumn="0" w:lastColumn="0" w:oddVBand="0" w:evenVBand="0" w:oddHBand="1" w:evenHBand="0" w:firstRowFirstColumn="0" w:firstRowLastColumn="0" w:lastRowFirstColumn="0" w:lastRowLastColumn="0"/>
          <w:trHeight w:val="300"/>
        </w:trPr>
        <w:tc>
          <w:tcPr>
            <w:tcW w:w="5787" w:type="dxa"/>
            <w:gridSpan w:val="2"/>
            <w:noWrap/>
            <w:hideMark/>
          </w:tcPr>
          <w:p w:rsidR="00B851D7" w:rsidRDefault="00B851D7" w:rsidP="005F4127">
            <w:r>
              <w:rPr>
                <w:b/>
              </w:rPr>
              <w:t>Dining</w:t>
            </w:r>
          </w:p>
        </w:tc>
      </w:tr>
      <w:tr w:rsidR="00B851D7" w:rsidTr="005F4127">
        <w:trPr>
          <w:trHeight w:val="300"/>
        </w:trPr>
        <w:tc>
          <w:tcPr>
            <w:tcW w:w="4827" w:type="dxa"/>
            <w:noWrap/>
            <w:hideMark/>
          </w:tcPr>
          <w:p w:rsidR="00B851D7" w:rsidRDefault="00B851D7" w:rsidP="005F4127">
            <w:r>
              <w:t>Employment Restaurant Bar</w:t>
            </w:r>
          </w:p>
        </w:tc>
        <w:tc>
          <w:tcPr>
            <w:tcW w:w="960" w:type="dxa"/>
            <w:noWrap/>
            <w:hideMark/>
          </w:tcPr>
          <w:p w:rsidR="00B851D7" w:rsidRDefault="00B851D7" w:rsidP="005F4127">
            <w:pPr>
              <w:jc w:val="right"/>
            </w:pPr>
            <w:r>
              <w:t>1</w:t>
            </w:r>
          </w:p>
        </w:tc>
      </w:tr>
      <w:tr w:rsidR="00B851D7" w:rsidTr="005F4127">
        <w:trPr>
          <w:cnfStyle w:val="000000100000" w:firstRow="0" w:lastRow="0" w:firstColumn="0" w:lastColumn="0" w:oddVBand="0" w:evenVBand="0" w:oddHBand="1" w:evenHBand="0" w:firstRowFirstColumn="0" w:firstRowLastColumn="0" w:lastRowFirstColumn="0" w:lastRowLastColumn="0"/>
          <w:trHeight w:val="300"/>
        </w:trPr>
        <w:tc>
          <w:tcPr>
            <w:tcW w:w="4827" w:type="dxa"/>
            <w:noWrap/>
            <w:hideMark/>
          </w:tcPr>
          <w:p w:rsidR="00B851D7" w:rsidRDefault="00B851D7" w:rsidP="005F4127">
            <w:r>
              <w:t>Employment Hotel</w:t>
            </w:r>
          </w:p>
        </w:tc>
        <w:tc>
          <w:tcPr>
            <w:tcW w:w="960" w:type="dxa"/>
            <w:noWrap/>
            <w:hideMark/>
          </w:tcPr>
          <w:p w:rsidR="00B851D7" w:rsidRDefault="00B851D7" w:rsidP="005F4127">
            <w:pPr>
              <w:jc w:val="right"/>
            </w:pPr>
            <w:r>
              <w:t>0.31</w:t>
            </w:r>
          </w:p>
        </w:tc>
      </w:tr>
      <w:tr w:rsidR="00B851D7" w:rsidTr="005F4127">
        <w:trPr>
          <w:trHeight w:val="300"/>
        </w:trPr>
        <w:tc>
          <w:tcPr>
            <w:tcW w:w="5787" w:type="dxa"/>
            <w:gridSpan w:val="2"/>
            <w:noWrap/>
            <w:hideMark/>
          </w:tcPr>
          <w:p w:rsidR="00B851D7" w:rsidRDefault="00B851D7" w:rsidP="005F4127">
            <w:r>
              <w:rPr>
                <w:b/>
              </w:rPr>
              <w:t>Recreational</w:t>
            </w:r>
          </w:p>
        </w:tc>
      </w:tr>
      <w:tr w:rsidR="00B851D7" w:rsidTr="005F4127">
        <w:trPr>
          <w:cnfStyle w:val="000000100000" w:firstRow="0" w:lastRow="0" w:firstColumn="0" w:lastColumn="0" w:oddVBand="0" w:evenVBand="0" w:oddHBand="1" w:evenHBand="0" w:firstRowFirstColumn="0" w:firstRowLastColumn="0" w:lastRowFirstColumn="0" w:lastRowLastColumn="0"/>
          <w:trHeight w:val="300"/>
        </w:trPr>
        <w:tc>
          <w:tcPr>
            <w:tcW w:w="4827" w:type="dxa"/>
            <w:noWrap/>
            <w:hideMark/>
          </w:tcPr>
          <w:p w:rsidR="00B851D7" w:rsidRDefault="00B851D7" w:rsidP="005F4127">
            <w:r>
              <w:t>Employment Retail</w:t>
            </w:r>
          </w:p>
        </w:tc>
        <w:tc>
          <w:tcPr>
            <w:tcW w:w="960" w:type="dxa"/>
            <w:noWrap/>
            <w:hideMark/>
          </w:tcPr>
          <w:p w:rsidR="00B851D7" w:rsidRDefault="00B851D7" w:rsidP="005F4127">
            <w:pPr>
              <w:jc w:val="right"/>
            </w:pPr>
            <w:r>
              <w:t>1</w:t>
            </w:r>
          </w:p>
        </w:tc>
      </w:tr>
      <w:tr w:rsidR="00B851D7" w:rsidTr="005F4127">
        <w:trPr>
          <w:trHeight w:val="300"/>
        </w:trPr>
        <w:tc>
          <w:tcPr>
            <w:tcW w:w="4827" w:type="dxa"/>
            <w:noWrap/>
            <w:hideMark/>
          </w:tcPr>
          <w:p w:rsidR="00B851D7" w:rsidRDefault="00B851D7" w:rsidP="005F4127">
            <w:r>
              <w:t>Employment Amusement</w:t>
            </w:r>
          </w:p>
        </w:tc>
        <w:tc>
          <w:tcPr>
            <w:tcW w:w="960" w:type="dxa"/>
            <w:noWrap/>
            <w:hideMark/>
          </w:tcPr>
          <w:p w:rsidR="00B851D7" w:rsidRDefault="00B851D7" w:rsidP="005F4127">
            <w:pPr>
              <w:jc w:val="right"/>
            </w:pPr>
            <w:r>
              <w:t>1.16</w:t>
            </w:r>
          </w:p>
        </w:tc>
      </w:tr>
      <w:tr w:rsidR="00B851D7" w:rsidTr="005F4127">
        <w:trPr>
          <w:cnfStyle w:val="000000100000" w:firstRow="0" w:lastRow="0" w:firstColumn="0" w:lastColumn="0" w:oddVBand="0" w:evenVBand="0" w:oddHBand="1" w:evenHBand="0" w:firstRowFirstColumn="0" w:firstRowLastColumn="0" w:lastRowFirstColumn="0" w:lastRowLastColumn="0"/>
          <w:trHeight w:val="300"/>
        </w:trPr>
        <w:tc>
          <w:tcPr>
            <w:tcW w:w="4827" w:type="dxa"/>
            <w:noWrap/>
            <w:hideMark/>
          </w:tcPr>
          <w:p w:rsidR="00B851D7" w:rsidRDefault="00B851D7" w:rsidP="005F4127">
            <w:r>
              <w:t>Employment Hotel</w:t>
            </w:r>
          </w:p>
        </w:tc>
        <w:tc>
          <w:tcPr>
            <w:tcW w:w="960" w:type="dxa"/>
            <w:noWrap/>
            <w:hideMark/>
          </w:tcPr>
          <w:p w:rsidR="00B851D7" w:rsidRDefault="00B851D7" w:rsidP="005F4127">
            <w:pPr>
              <w:jc w:val="right"/>
            </w:pPr>
            <w:r>
              <w:t>1.57</w:t>
            </w:r>
          </w:p>
        </w:tc>
      </w:tr>
      <w:tr w:rsidR="00B851D7" w:rsidTr="005F4127">
        <w:trPr>
          <w:trHeight w:val="300"/>
        </w:trPr>
        <w:tc>
          <w:tcPr>
            <w:tcW w:w="4827" w:type="dxa"/>
            <w:noWrap/>
            <w:hideMark/>
          </w:tcPr>
          <w:p w:rsidR="00B851D7" w:rsidRDefault="00B851D7" w:rsidP="005F4127">
            <w:r>
              <w:t>Employment Restaurant Bar</w:t>
            </w:r>
          </w:p>
        </w:tc>
        <w:tc>
          <w:tcPr>
            <w:tcW w:w="960" w:type="dxa"/>
            <w:noWrap/>
            <w:hideMark/>
          </w:tcPr>
          <w:p w:rsidR="00B851D7" w:rsidRDefault="00B851D7" w:rsidP="005F4127">
            <w:pPr>
              <w:jc w:val="right"/>
            </w:pPr>
            <w:r>
              <w:t>1.19</w:t>
            </w:r>
          </w:p>
        </w:tc>
      </w:tr>
    </w:tbl>
    <w:p w:rsidR="00B851D7" w:rsidRDefault="00B851D7" w:rsidP="005F4127">
      <w:pPr>
        <w:pStyle w:val="Heading4"/>
        <w:rPr>
          <w:rFonts w:eastAsia="Times New Roman"/>
        </w:rPr>
      </w:pPr>
      <w:r>
        <w:rPr>
          <w:rFonts w:eastAsia="Times New Roman"/>
        </w:rPr>
        <w:t>Visitor Work Model Estimation</w:t>
      </w:r>
    </w:p>
    <w:p w:rsidR="00B851D7" w:rsidRDefault="00B851D7" w:rsidP="00B851D7">
      <w:r>
        <w:t xml:space="preserve">The first model estimated was the home based work purpose. This purpose had 181 observations in the survey set. </w:t>
      </w:r>
    </w:p>
    <w:p w:rsidR="00B851D7" w:rsidRDefault="00B851D7" w:rsidP="005F4127">
      <w:pPr>
        <w:pStyle w:val="Heading5"/>
      </w:pPr>
      <w:r>
        <w:t>Model Estimation Findings:</w:t>
      </w:r>
    </w:p>
    <w:p w:rsidR="00B851D7" w:rsidRPr="005F4127" w:rsidRDefault="00B851D7" w:rsidP="005F4127">
      <w:pPr>
        <w:pStyle w:val="ListParagraph"/>
      </w:pPr>
      <w:r>
        <w:t xml:space="preserve">The initial model </w:t>
      </w:r>
      <w:r w:rsidRPr="005F4127">
        <w:t xml:space="preserve">runs tested the mode choice logsum and the employment group size terms. The mode choice logsum initially estimated with a value of just less than one, which is within the reasonable range. The logsum value should always be between 0 and 1. If the value is greater than 1, then it means that the mode choice has a greater impact on destination selection than any other variable (ie distance, employees at that location, etc). </w:t>
      </w:r>
    </w:p>
    <w:p w:rsidR="00B851D7" w:rsidRPr="005F4127" w:rsidRDefault="00B851D7" w:rsidP="005F4127">
      <w:pPr>
        <w:pStyle w:val="ListParagraph"/>
      </w:pPr>
      <w:r w:rsidRPr="005F4127">
        <w:t>Introduction</w:t>
      </w:r>
      <w:r w:rsidR="006D4638" w:rsidRPr="005F4127">
        <w:t xml:space="preserve"> </w:t>
      </w:r>
      <w:r w:rsidRPr="005F4127">
        <w:t>of size term for total employment produced a reasonable model result.</w:t>
      </w:r>
    </w:p>
    <w:p w:rsidR="00B851D7" w:rsidRPr="005F4127" w:rsidRDefault="00B851D7" w:rsidP="005F4127">
      <w:pPr>
        <w:pStyle w:val="ListParagraph"/>
      </w:pPr>
      <w:r w:rsidRPr="005F4127">
        <w:t>Distance terms were not significant for this model.</w:t>
      </w:r>
      <w:r w:rsidR="006D4638" w:rsidRPr="005F4127">
        <w:t xml:space="preserve"> </w:t>
      </w:r>
    </w:p>
    <w:p w:rsidR="00B851D7" w:rsidRPr="005F4127" w:rsidRDefault="00B851D7" w:rsidP="005F4127">
      <w:pPr>
        <w:pStyle w:val="ListParagraph"/>
      </w:pPr>
      <w:r w:rsidRPr="005F4127">
        <w:t>Splitting employment into categories had mixed results, with many insignificant groups and some unreasonably large coefficients on the groups that were significant.</w:t>
      </w:r>
    </w:p>
    <w:p w:rsidR="00B851D7" w:rsidRPr="005F4127" w:rsidRDefault="00B851D7" w:rsidP="005F4127">
      <w:pPr>
        <w:pStyle w:val="ListParagraph"/>
      </w:pPr>
      <w:r w:rsidRPr="005F4127">
        <w:t xml:space="preserve">The convention center MGRA attracts so many visitors that it was heavily impacting the employment categories, particularly for hotel employees. Splitting it out as a separate size term, or an alternative-specific constant was not successful. </w:t>
      </w:r>
    </w:p>
    <w:p w:rsidR="00B851D7" w:rsidRPr="005F4127" w:rsidRDefault="00B851D7" w:rsidP="005F4127">
      <w:pPr>
        <w:pStyle w:val="ListParagraph"/>
      </w:pPr>
      <w:r w:rsidRPr="005F4127">
        <w:t xml:space="preserve">Income of the visitor interacted with distance did not produce a significant result. </w:t>
      </w:r>
    </w:p>
    <w:p w:rsidR="00B851D7" w:rsidRDefault="00B851D7" w:rsidP="005F4127">
      <w:pPr>
        <w:pStyle w:val="ListParagraph"/>
      </w:pPr>
      <w:r w:rsidRPr="005F4127">
        <w:t>Availability of a vehicle</w:t>
      </w:r>
      <w:r>
        <w:t xml:space="preserve"> (either personal or rental) did not produce a reasonable coefficient.</w:t>
      </w:r>
      <w:r w:rsidR="006D4638">
        <w:t xml:space="preserve"> </w:t>
      </w:r>
    </w:p>
    <w:p w:rsidR="00B851D7" w:rsidRDefault="00B851D7" w:rsidP="005F4127">
      <w:pPr>
        <w:pStyle w:val="Heading5"/>
      </w:pPr>
      <w:r>
        <w:t>Final Model:</w:t>
      </w:r>
    </w:p>
    <w:p w:rsidR="00B851D7" w:rsidRDefault="00B851D7" w:rsidP="005F4127">
      <w:pPr>
        <w:pStyle w:val="ListParagraph-FullSpace"/>
      </w:pPr>
      <w:r>
        <w:t xml:space="preserve">For the final model estimation, only the total employment size term was maintained. Splitting out the </w:t>
      </w:r>
      <w:r w:rsidRPr="005F4127">
        <w:t>employment</w:t>
      </w:r>
      <w:r>
        <w:t xml:space="preserve"> categories did not yield reasonable results. This is most likely due to the low number of observations, and the high number of work tours attracted to a handful of zones. </w:t>
      </w:r>
    </w:p>
    <w:p w:rsidR="00B851D7" w:rsidRDefault="00B851D7" w:rsidP="00B851D7">
      <w:r>
        <w:t>The final estimated coefficients for the selected variables are contained in</w:t>
      </w:r>
      <w:r w:rsidR="00B721AC">
        <w:t xml:space="preserve"> </w:t>
      </w:r>
      <w:r w:rsidR="001B30BE">
        <w:fldChar w:fldCharType="begin"/>
      </w:r>
      <w:r w:rsidR="00B721AC">
        <w:instrText xml:space="preserve"> REF Table131 \h </w:instrText>
      </w:r>
      <w:r w:rsidR="001B30BE">
        <w:fldChar w:fldCharType="separate"/>
      </w:r>
      <w:r w:rsidR="00B66CF5">
        <w:t xml:space="preserve">Table </w:t>
      </w:r>
      <w:r w:rsidR="00B66CF5">
        <w:rPr>
          <w:noProof/>
        </w:rPr>
        <w:t>136</w:t>
      </w:r>
      <w:r w:rsidR="001B30BE">
        <w:fldChar w:fldCharType="end"/>
      </w:r>
      <w:r>
        <w:t xml:space="preserve">. </w:t>
      </w:r>
    </w:p>
    <w:p w:rsidR="00B851D7" w:rsidRDefault="00B851D7" w:rsidP="00B851D7">
      <w:pPr>
        <w:pStyle w:val="Caption"/>
      </w:pPr>
      <w:bookmarkStart w:id="397" w:name="Table131"/>
      <w:bookmarkStart w:id="398" w:name="_Toc343259078"/>
      <w:r>
        <w:t>Table</w:t>
      </w:r>
      <w:r w:rsidR="00B721AC">
        <w:t xml:space="preserve"> </w:t>
      </w:r>
      <w:r w:rsidR="00CD407C">
        <w:fldChar w:fldCharType="begin"/>
      </w:r>
      <w:r w:rsidR="00CD407C">
        <w:instrText xml:space="preserve"> SEQ Table \* ARABIC  \* MERGEFORMAT </w:instrText>
      </w:r>
      <w:r w:rsidR="00CD407C">
        <w:fldChar w:fldCharType="separate"/>
      </w:r>
      <w:r w:rsidR="00B66CF5">
        <w:rPr>
          <w:noProof/>
        </w:rPr>
        <w:t>136</w:t>
      </w:r>
      <w:r w:rsidR="00CD407C">
        <w:rPr>
          <w:noProof/>
        </w:rPr>
        <w:fldChar w:fldCharType="end"/>
      </w:r>
      <w:bookmarkEnd w:id="397"/>
      <w:r>
        <w:t>: Estimated Destination Choice Model for Work</w:t>
      </w:r>
      <w:bookmarkEnd w:id="398"/>
    </w:p>
    <w:tbl>
      <w:tblPr>
        <w:tblStyle w:val="MediumGrid3-Accent1"/>
        <w:tblW w:w="0" w:type="auto"/>
        <w:tblLook w:val="0420" w:firstRow="1" w:lastRow="0" w:firstColumn="0" w:lastColumn="0" w:noHBand="0" w:noVBand="1"/>
      </w:tblPr>
      <w:tblGrid>
        <w:gridCol w:w="3261"/>
        <w:gridCol w:w="1510"/>
      </w:tblGrid>
      <w:tr w:rsidR="00B851D7" w:rsidTr="00B721AC">
        <w:trPr>
          <w:cnfStyle w:val="100000000000" w:firstRow="1" w:lastRow="0" w:firstColumn="0" w:lastColumn="0" w:oddVBand="0" w:evenVBand="0" w:oddHBand="0" w:evenHBand="0" w:firstRowFirstColumn="0" w:firstRowLastColumn="0" w:lastRowFirstColumn="0" w:lastRowLastColumn="0"/>
        </w:trPr>
        <w:tc>
          <w:tcPr>
            <w:tcW w:w="3261" w:type="dxa"/>
            <w:hideMark/>
          </w:tcPr>
          <w:p w:rsidR="00B851D7" w:rsidRDefault="00B851D7">
            <w:pPr>
              <w:pStyle w:val="ListParagraph"/>
              <w:spacing w:after="0" w:line="240" w:lineRule="auto"/>
              <w:ind w:left="0"/>
            </w:pPr>
            <w:r>
              <w:t>Variable</w:t>
            </w:r>
          </w:p>
        </w:tc>
        <w:tc>
          <w:tcPr>
            <w:tcW w:w="1296" w:type="dxa"/>
            <w:hideMark/>
          </w:tcPr>
          <w:p w:rsidR="00B851D7" w:rsidRDefault="00B851D7" w:rsidP="00B721AC">
            <w:pPr>
              <w:pStyle w:val="ListParagraph"/>
              <w:spacing w:after="0" w:line="240" w:lineRule="auto"/>
              <w:ind w:left="0"/>
              <w:jc w:val="right"/>
            </w:pPr>
            <w:r>
              <w:t>Coefficient</w:t>
            </w:r>
          </w:p>
        </w:tc>
      </w:tr>
      <w:tr w:rsidR="00B851D7" w:rsidTr="00B721AC">
        <w:trPr>
          <w:cnfStyle w:val="000000100000" w:firstRow="0" w:lastRow="0" w:firstColumn="0" w:lastColumn="0" w:oddVBand="0" w:evenVBand="0" w:oddHBand="1" w:evenHBand="0" w:firstRowFirstColumn="0" w:firstRowLastColumn="0" w:lastRowFirstColumn="0" w:lastRowLastColumn="0"/>
        </w:trPr>
        <w:tc>
          <w:tcPr>
            <w:tcW w:w="3261" w:type="dxa"/>
            <w:hideMark/>
          </w:tcPr>
          <w:p w:rsidR="00B851D7" w:rsidRDefault="00B851D7">
            <w:pPr>
              <w:pStyle w:val="ListParagraph"/>
              <w:spacing w:after="0" w:line="240" w:lineRule="auto"/>
              <w:ind w:left="0"/>
            </w:pPr>
            <w:r>
              <w:rPr>
                <w:rFonts w:ascii="Arial" w:hAnsi="Arial" w:cs="Arial"/>
                <w:szCs w:val="20"/>
              </w:rPr>
              <w:t>Mode choice logsum</w:t>
            </w:r>
          </w:p>
        </w:tc>
        <w:tc>
          <w:tcPr>
            <w:tcW w:w="1296" w:type="dxa"/>
            <w:hideMark/>
          </w:tcPr>
          <w:p w:rsidR="00B851D7" w:rsidRDefault="00B851D7" w:rsidP="00B721AC">
            <w:pPr>
              <w:pStyle w:val="ListParagraph"/>
              <w:spacing w:after="0" w:line="240" w:lineRule="auto"/>
              <w:ind w:left="0"/>
              <w:jc w:val="right"/>
            </w:pPr>
            <w:r>
              <w:rPr>
                <w:rFonts w:ascii="Arial" w:hAnsi="Arial" w:cs="Arial"/>
                <w:szCs w:val="20"/>
              </w:rPr>
              <w:t>0.946</w:t>
            </w:r>
          </w:p>
        </w:tc>
      </w:tr>
      <w:tr w:rsidR="00B851D7" w:rsidTr="00B721AC">
        <w:tc>
          <w:tcPr>
            <w:tcW w:w="3261" w:type="dxa"/>
            <w:hideMark/>
          </w:tcPr>
          <w:p w:rsidR="00B851D7" w:rsidRDefault="00B851D7">
            <w:pPr>
              <w:pStyle w:val="ListParagraph"/>
              <w:spacing w:after="0" w:line="240" w:lineRule="auto"/>
              <w:ind w:left="0"/>
            </w:pPr>
            <w:r>
              <w:rPr>
                <w:rFonts w:ascii="Arial" w:hAnsi="Arial" w:cs="Arial"/>
                <w:szCs w:val="20"/>
              </w:rPr>
              <w:t>Size variable - Total Employment</w:t>
            </w:r>
          </w:p>
        </w:tc>
        <w:tc>
          <w:tcPr>
            <w:tcW w:w="1296" w:type="dxa"/>
            <w:hideMark/>
          </w:tcPr>
          <w:p w:rsidR="00B851D7" w:rsidRDefault="00B851D7" w:rsidP="00B721AC">
            <w:pPr>
              <w:pStyle w:val="ListParagraph"/>
              <w:spacing w:after="0" w:line="240" w:lineRule="auto"/>
              <w:ind w:left="0"/>
              <w:jc w:val="right"/>
            </w:pPr>
            <w:r>
              <w:rPr>
                <w:rFonts w:ascii="Arial" w:hAnsi="Arial" w:cs="Arial"/>
                <w:szCs w:val="20"/>
              </w:rPr>
              <w:t>1.000</w:t>
            </w:r>
          </w:p>
        </w:tc>
      </w:tr>
    </w:tbl>
    <w:p w:rsidR="00B851D7" w:rsidRPr="00B721AC" w:rsidRDefault="00B851D7" w:rsidP="00B721AC">
      <w:pPr>
        <w:pStyle w:val="Heading4"/>
        <w:rPr>
          <w:rFonts w:asciiTheme="minorHAnsi" w:eastAsiaTheme="minorHAnsi" w:hAnsiTheme="minorHAnsi" w:cstheme="minorBidi"/>
        </w:rPr>
      </w:pPr>
      <w:r w:rsidRPr="00B721AC">
        <w:rPr>
          <w:rFonts w:eastAsia="Times New Roman"/>
        </w:rPr>
        <w:t>Visitor Recreation Model Estimation</w:t>
      </w:r>
    </w:p>
    <w:p w:rsidR="00B851D7" w:rsidRDefault="00B851D7" w:rsidP="00B721AC">
      <w:r>
        <w:t>The visitor recreation purpose had 769 observations in the dataset. This purpose includes all tours that have a primary stop other than work or dining.</w:t>
      </w:r>
      <w:r w:rsidR="006D4638">
        <w:t xml:space="preserve"> </w:t>
      </w:r>
    </w:p>
    <w:p w:rsidR="00B851D7" w:rsidRDefault="00B851D7" w:rsidP="00B721AC">
      <w:pPr>
        <w:pStyle w:val="Heading5"/>
      </w:pPr>
      <w:r>
        <w:t>Model Estimation Findings:</w:t>
      </w:r>
    </w:p>
    <w:p w:rsidR="00B851D7" w:rsidRPr="00B721AC" w:rsidRDefault="00B851D7" w:rsidP="00B721AC">
      <w:pPr>
        <w:pStyle w:val="ListParagraph"/>
      </w:pPr>
      <w:r>
        <w:t xml:space="preserve">The </w:t>
      </w:r>
      <w:r w:rsidRPr="00B721AC">
        <w:t xml:space="preserve">initial model run of logsum and distance resulted in a reasonable logsum of .848. The distance term was very small and negative, and barely significant. </w:t>
      </w:r>
    </w:p>
    <w:p w:rsidR="00B851D7" w:rsidRPr="00B721AC" w:rsidRDefault="00B851D7" w:rsidP="00B721AC">
      <w:pPr>
        <w:pStyle w:val="ListParagraph"/>
      </w:pPr>
      <w:r w:rsidRPr="00B721AC">
        <w:t xml:space="preserve"> The addition of size terms caused the logsum to change very little, but made the distance term positive. A positive distance term indicates that traveling a longer distance is more desirable, which is not reasonable. </w:t>
      </w:r>
    </w:p>
    <w:p w:rsidR="00B851D7" w:rsidRPr="00B721AC" w:rsidRDefault="00B851D7" w:rsidP="00B721AC">
      <w:pPr>
        <w:pStyle w:val="ListParagraph"/>
      </w:pPr>
      <w:r w:rsidRPr="00B721AC">
        <w:t>Auto availability and income interaction with distance did not yield significant results.</w:t>
      </w:r>
      <w:r w:rsidR="006D4638" w:rsidRPr="00B721AC">
        <w:t xml:space="preserve"> </w:t>
      </w:r>
    </w:p>
    <w:p w:rsidR="00B851D7" w:rsidRDefault="00B851D7" w:rsidP="00B721AC">
      <w:pPr>
        <w:pStyle w:val="ListParagraph-FullSpace"/>
      </w:pPr>
      <w:r w:rsidRPr="00B721AC">
        <w:t>Size terms for various recreation-related employment were used. These include retail, amusement, hotel, restaurant/bar employment, as well as the acreage of open park, active park, and active</w:t>
      </w:r>
      <w:r>
        <w:t xml:space="preserve"> beach. </w:t>
      </w:r>
    </w:p>
    <w:p w:rsidR="00B851D7" w:rsidRDefault="00B851D7" w:rsidP="00B721AC">
      <w:pPr>
        <w:pStyle w:val="Heading5"/>
      </w:pPr>
      <w:r>
        <w:t>Final Model:</w:t>
      </w:r>
    </w:p>
    <w:p w:rsidR="00B851D7" w:rsidRPr="00B721AC" w:rsidRDefault="00B851D7" w:rsidP="00B721AC">
      <w:pPr>
        <w:pStyle w:val="ListParagraph"/>
      </w:pPr>
      <w:r>
        <w:t xml:space="preserve">For the </w:t>
      </w:r>
      <w:r w:rsidRPr="00B721AC">
        <w:t xml:space="preserve">final model estimation, only the logsum and size terms were included. </w:t>
      </w:r>
    </w:p>
    <w:p w:rsidR="00B851D7" w:rsidRDefault="00B851D7" w:rsidP="00B721AC">
      <w:pPr>
        <w:pStyle w:val="ListParagraph-FullSpace"/>
      </w:pPr>
      <w:r w:rsidRPr="00B721AC">
        <w:t>Although the size terms for acreage estimated, their magnitude is quite large and may be replaced with the value from the sampling procedure used in the first stage of the process in model implementation</w:t>
      </w:r>
      <w:r>
        <w:t xml:space="preserve">. </w:t>
      </w:r>
    </w:p>
    <w:p w:rsidR="00B851D7" w:rsidRDefault="00B851D7" w:rsidP="00B851D7">
      <w:r>
        <w:t>The final estimated coefficients for the selected variables are contained in</w:t>
      </w:r>
      <w:r w:rsidR="00B721AC">
        <w:t xml:space="preserve"> </w:t>
      </w:r>
      <w:r w:rsidR="001B30BE">
        <w:fldChar w:fldCharType="begin"/>
      </w:r>
      <w:r w:rsidR="00B721AC">
        <w:instrText xml:space="preserve"> REF Table132 \h </w:instrText>
      </w:r>
      <w:r w:rsidR="001B30BE">
        <w:fldChar w:fldCharType="separate"/>
      </w:r>
      <w:r w:rsidR="00B66CF5">
        <w:t xml:space="preserve">Table </w:t>
      </w:r>
      <w:r w:rsidR="00B66CF5">
        <w:rPr>
          <w:noProof/>
        </w:rPr>
        <w:t>137</w:t>
      </w:r>
      <w:r w:rsidR="001B30BE">
        <w:fldChar w:fldCharType="end"/>
      </w:r>
      <w:r>
        <w:t xml:space="preserve">. </w:t>
      </w:r>
    </w:p>
    <w:p w:rsidR="00B721AC" w:rsidRDefault="00B721AC">
      <w:pPr>
        <w:spacing w:after="200" w:line="276" w:lineRule="auto"/>
        <w:rPr>
          <w:rFonts w:asciiTheme="majorHAnsi" w:hAnsiTheme="majorHAnsi"/>
          <w:b/>
          <w:bCs/>
          <w:i/>
          <w:color w:val="2484C6" w:themeColor="accent1"/>
          <w:sz w:val="20"/>
          <w:szCs w:val="18"/>
        </w:rPr>
      </w:pPr>
      <w:r>
        <w:br w:type="page"/>
      </w:r>
    </w:p>
    <w:p w:rsidR="00B851D7" w:rsidRDefault="00B851D7" w:rsidP="00B721AC">
      <w:pPr>
        <w:pStyle w:val="Caption"/>
      </w:pPr>
      <w:bookmarkStart w:id="399" w:name="Table132"/>
      <w:bookmarkStart w:id="400" w:name="_Toc343259079"/>
      <w:r>
        <w:t>Table</w:t>
      </w:r>
      <w:r w:rsidR="00B721AC">
        <w:t xml:space="preserve"> </w:t>
      </w:r>
      <w:r w:rsidR="00CD407C">
        <w:fldChar w:fldCharType="begin"/>
      </w:r>
      <w:r w:rsidR="00CD407C">
        <w:instrText xml:space="preserve"> SEQ Table \* ARABIC  \* MERGEFORMAT </w:instrText>
      </w:r>
      <w:r w:rsidR="00CD407C">
        <w:fldChar w:fldCharType="separate"/>
      </w:r>
      <w:r w:rsidR="00B66CF5">
        <w:rPr>
          <w:noProof/>
        </w:rPr>
        <w:t>137</w:t>
      </w:r>
      <w:r w:rsidR="00CD407C">
        <w:rPr>
          <w:noProof/>
        </w:rPr>
        <w:fldChar w:fldCharType="end"/>
      </w:r>
      <w:bookmarkEnd w:id="399"/>
      <w:r>
        <w:t>: Estimated Destination Choice Model for Visitor Recreation Tours</w:t>
      </w:r>
      <w:bookmarkEnd w:id="400"/>
    </w:p>
    <w:tbl>
      <w:tblPr>
        <w:tblStyle w:val="MediumGrid3-Accent1"/>
        <w:tblW w:w="5000" w:type="pct"/>
        <w:tblLook w:val="0420" w:firstRow="1" w:lastRow="0" w:firstColumn="0" w:lastColumn="0" w:noHBand="0" w:noVBand="1"/>
      </w:tblPr>
      <w:tblGrid>
        <w:gridCol w:w="7723"/>
        <w:gridCol w:w="1753"/>
      </w:tblGrid>
      <w:tr w:rsidR="00B851D7" w:rsidTr="00B721AC">
        <w:trPr>
          <w:cnfStyle w:val="100000000000" w:firstRow="1" w:lastRow="0" w:firstColumn="0" w:lastColumn="0" w:oddVBand="0" w:evenVBand="0" w:oddHBand="0" w:evenHBand="0" w:firstRowFirstColumn="0" w:firstRowLastColumn="0" w:lastRowFirstColumn="0" w:lastRowLastColumn="0"/>
        </w:trPr>
        <w:tc>
          <w:tcPr>
            <w:tcW w:w="4075" w:type="pct"/>
            <w:hideMark/>
          </w:tcPr>
          <w:p w:rsidR="00B851D7" w:rsidRDefault="00B851D7">
            <w:pPr>
              <w:pStyle w:val="ListParagraph"/>
              <w:spacing w:after="0" w:line="240" w:lineRule="auto"/>
              <w:ind w:left="0"/>
            </w:pPr>
            <w:r>
              <w:t>Variable</w:t>
            </w:r>
          </w:p>
        </w:tc>
        <w:tc>
          <w:tcPr>
            <w:tcW w:w="925" w:type="pct"/>
            <w:hideMark/>
          </w:tcPr>
          <w:p w:rsidR="00B851D7" w:rsidRDefault="00B851D7" w:rsidP="00B721AC">
            <w:pPr>
              <w:jc w:val="right"/>
            </w:pPr>
            <w:r>
              <w:t>Coefficient</w:t>
            </w:r>
          </w:p>
        </w:tc>
      </w:tr>
      <w:tr w:rsidR="00B851D7" w:rsidTr="00B721AC">
        <w:trPr>
          <w:cnfStyle w:val="000000100000" w:firstRow="0" w:lastRow="0" w:firstColumn="0" w:lastColumn="0" w:oddVBand="0" w:evenVBand="0" w:oddHBand="1" w:evenHBand="0" w:firstRowFirstColumn="0" w:firstRowLastColumn="0" w:lastRowFirstColumn="0" w:lastRowLastColumn="0"/>
        </w:trPr>
        <w:tc>
          <w:tcPr>
            <w:tcW w:w="4075" w:type="pct"/>
            <w:hideMark/>
          </w:tcPr>
          <w:p w:rsidR="00B851D7" w:rsidRDefault="00B851D7">
            <w:pPr>
              <w:pStyle w:val="ListParagraph"/>
              <w:spacing w:after="0" w:line="240" w:lineRule="auto"/>
              <w:ind w:left="0"/>
            </w:pPr>
            <w:r>
              <w:rPr>
                <w:rFonts w:ascii="Arial" w:hAnsi="Arial" w:cs="Arial"/>
                <w:szCs w:val="20"/>
              </w:rPr>
              <w:t>Mode choice logsum</w:t>
            </w:r>
          </w:p>
        </w:tc>
        <w:tc>
          <w:tcPr>
            <w:tcW w:w="925" w:type="pct"/>
            <w:hideMark/>
          </w:tcPr>
          <w:p w:rsidR="00B851D7" w:rsidRDefault="00B851D7" w:rsidP="00B721AC">
            <w:pPr>
              <w:jc w:val="right"/>
            </w:pPr>
            <w:r>
              <w:rPr>
                <w:rFonts w:ascii="Arial" w:hAnsi="Arial" w:cs="Arial"/>
                <w:szCs w:val="20"/>
              </w:rPr>
              <w:t>0.867</w:t>
            </w:r>
          </w:p>
        </w:tc>
      </w:tr>
      <w:tr w:rsidR="00B851D7" w:rsidTr="00B721AC">
        <w:tc>
          <w:tcPr>
            <w:tcW w:w="4075" w:type="pct"/>
            <w:hideMark/>
          </w:tcPr>
          <w:p w:rsidR="00B851D7" w:rsidRDefault="00B851D7">
            <w:pPr>
              <w:pStyle w:val="ListParagraph"/>
              <w:spacing w:after="0" w:line="240" w:lineRule="auto"/>
              <w:ind w:left="0"/>
              <w:rPr>
                <w:rFonts w:ascii="Arial" w:hAnsi="Arial" w:cs="Arial"/>
                <w:szCs w:val="20"/>
              </w:rPr>
            </w:pPr>
            <w:r>
              <w:rPr>
                <w:rFonts w:ascii="Arial" w:hAnsi="Arial" w:cs="Arial"/>
                <w:szCs w:val="20"/>
              </w:rPr>
              <w:t>Size variable - Retail</w:t>
            </w:r>
          </w:p>
        </w:tc>
        <w:tc>
          <w:tcPr>
            <w:tcW w:w="925" w:type="pct"/>
            <w:hideMark/>
          </w:tcPr>
          <w:p w:rsidR="00B851D7" w:rsidRDefault="00B851D7" w:rsidP="00B721AC">
            <w:pPr>
              <w:jc w:val="right"/>
            </w:pPr>
            <w:r>
              <w:t>1.000</w:t>
            </w:r>
          </w:p>
        </w:tc>
      </w:tr>
      <w:tr w:rsidR="00B851D7" w:rsidTr="00B721AC">
        <w:trPr>
          <w:cnfStyle w:val="000000100000" w:firstRow="0" w:lastRow="0" w:firstColumn="0" w:lastColumn="0" w:oddVBand="0" w:evenVBand="0" w:oddHBand="1" w:evenHBand="0" w:firstRowFirstColumn="0" w:firstRowLastColumn="0" w:lastRowFirstColumn="0" w:lastRowLastColumn="0"/>
        </w:trPr>
        <w:tc>
          <w:tcPr>
            <w:tcW w:w="4075" w:type="pct"/>
            <w:hideMark/>
          </w:tcPr>
          <w:p w:rsidR="00B851D7" w:rsidRDefault="00B851D7">
            <w:pPr>
              <w:pStyle w:val="ListParagraph"/>
              <w:spacing w:after="0" w:line="240" w:lineRule="auto"/>
              <w:ind w:left="0"/>
            </w:pPr>
            <w:r>
              <w:rPr>
                <w:rFonts w:ascii="Arial" w:hAnsi="Arial" w:cs="Arial"/>
                <w:szCs w:val="20"/>
              </w:rPr>
              <w:t>Size variable - Amusement Employment</w:t>
            </w:r>
          </w:p>
        </w:tc>
        <w:tc>
          <w:tcPr>
            <w:tcW w:w="925" w:type="pct"/>
            <w:hideMark/>
          </w:tcPr>
          <w:p w:rsidR="00B851D7" w:rsidRDefault="00B851D7" w:rsidP="00B721AC">
            <w:pPr>
              <w:jc w:val="right"/>
            </w:pPr>
            <w:r>
              <w:t>9.455</w:t>
            </w:r>
          </w:p>
        </w:tc>
      </w:tr>
      <w:tr w:rsidR="00B851D7" w:rsidTr="00B721AC">
        <w:tc>
          <w:tcPr>
            <w:tcW w:w="4075" w:type="pct"/>
            <w:hideMark/>
          </w:tcPr>
          <w:p w:rsidR="00B851D7" w:rsidRDefault="00B851D7">
            <w:pPr>
              <w:pStyle w:val="ListParagraph"/>
              <w:spacing w:after="0" w:line="240" w:lineRule="auto"/>
              <w:ind w:left="0"/>
            </w:pPr>
            <w:r>
              <w:rPr>
                <w:rFonts w:ascii="Arial" w:hAnsi="Arial" w:cs="Arial"/>
                <w:szCs w:val="20"/>
              </w:rPr>
              <w:t>Size variable - Hotel Employment</w:t>
            </w:r>
          </w:p>
        </w:tc>
        <w:tc>
          <w:tcPr>
            <w:tcW w:w="925" w:type="pct"/>
            <w:hideMark/>
          </w:tcPr>
          <w:p w:rsidR="00B851D7" w:rsidRDefault="00B851D7" w:rsidP="00B721AC">
            <w:pPr>
              <w:jc w:val="right"/>
            </w:pPr>
            <w:r>
              <w:t>0.478</w:t>
            </w:r>
          </w:p>
        </w:tc>
      </w:tr>
      <w:tr w:rsidR="00B851D7" w:rsidTr="00B721AC">
        <w:trPr>
          <w:cnfStyle w:val="000000100000" w:firstRow="0" w:lastRow="0" w:firstColumn="0" w:lastColumn="0" w:oddVBand="0" w:evenVBand="0" w:oddHBand="1" w:evenHBand="0" w:firstRowFirstColumn="0" w:firstRowLastColumn="0" w:lastRowFirstColumn="0" w:lastRowLastColumn="0"/>
        </w:trPr>
        <w:tc>
          <w:tcPr>
            <w:tcW w:w="4075" w:type="pct"/>
            <w:hideMark/>
          </w:tcPr>
          <w:p w:rsidR="00B851D7" w:rsidRDefault="00B851D7">
            <w:pPr>
              <w:pStyle w:val="ListParagraph"/>
              <w:spacing w:after="0" w:line="240" w:lineRule="auto"/>
              <w:ind w:left="0"/>
            </w:pPr>
            <w:r>
              <w:rPr>
                <w:rFonts w:ascii="Arial" w:hAnsi="Arial" w:cs="Arial"/>
                <w:szCs w:val="20"/>
              </w:rPr>
              <w:t>Size variable - Restaurant/Bar Employment</w:t>
            </w:r>
          </w:p>
        </w:tc>
        <w:tc>
          <w:tcPr>
            <w:tcW w:w="925" w:type="pct"/>
            <w:hideMark/>
          </w:tcPr>
          <w:p w:rsidR="00B851D7" w:rsidRDefault="00B851D7" w:rsidP="00B721AC">
            <w:pPr>
              <w:jc w:val="right"/>
            </w:pPr>
            <w:r>
              <w:t>1.649</w:t>
            </w:r>
          </w:p>
        </w:tc>
      </w:tr>
      <w:tr w:rsidR="00B851D7" w:rsidTr="00B721AC">
        <w:tc>
          <w:tcPr>
            <w:tcW w:w="4075" w:type="pct"/>
            <w:hideMark/>
          </w:tcPr>
          <w:p w:rsidR="00B851D7" w:rsidRDefault="00B851D7">
            <w:pPr>
              <w:pStyle w:val="ListParagraph"/>
              <w:spacing w:after="0" w:line="240" w:lineRule="auto"/>
              <w:ind w:left="0"/>
            </w:pPr>
            <w:r>
              <w:rPr>
                <w:rFonts w:ascii="Arial" w:hAnsi="Arial" w:cs="Arial"/>
                <w:szCs w:val="20"/>
              </w:rPr>
              <w:t>Size variable - Active Park Acreage</w:t>
            </w:r>
          </w:p>
        </w:tc>
        <w:tc>
          <w:tcPr>
            <w:tcW w:w="925" w:type="pct"/>
            <w:hideMark/>
          </w:tcPr>
          <w:p w:rsidR="00B851D7" w:rsidRDefault="00B851D7" w:rsidP="00B721AC">
            <w:pPr>
              <w:jc w:val="right"/>
            </w:pPr>
            <w:r>
              <w:t>62.080</w:t>
            </w:r>
          </w:p>
        </w:tc>
      </w:tr>
      <w:tr w:rsidR="00B851D7" w:rsidTr="00B721AC">
        <w:trPr>
          <w:cnfStyle w:val="000000100000" w:firstRow="0" w:lastRow="0" w:firstColumn="0" w:lastColumn="0" w:oddVBand="0" w:evenVBand="0" w:oddHBand="1" w:evenHBand="0" w:firstRowFirstColumn="0" w:firstRowLastColumn="0" w:lastRowFirstColumn="0" w:lastRowLastColumn="0"/>
        </w:trPr>
        <w:tc>
          <w:tcPr>
            <w:tcW w:w="4075" w:type="pct"/>
            <w:hideMark/>
          </w:tcPr>
          <w:p w:rsidR="00B851D7" w:rsidRDefault="00B851D7">
            <w:pPr>
              <w:pStyle w:val="ListParagraph"/>
              <w:spacing w:after="0" w:line="240" w:lineRule="auto"/>
              <w:ind w:left="0"/>
            </w:pPr>
            <w:r>
              <w:rPr>
                <w:rFonts w:ascii="Arial" w:hAnsi="Arial" w:cs="Arial"/>
                <w:szCs w:val="20"/>
              </w:rPr>
              <w:t>Size variable - Open Park Acreage</w:t>
            </w:r>
          </w:p>
        </w:tc>
        <w:tc>
          <w:tcPr>
            <w:tcW w:w="925" w:type="pct"/>
            <w:hideMark/>
          </w:tcPr>
          <w:p w:rsidR="00B851D7" w:rsidRDefault="00B851D7" w:rsidP="00B721AC">
            <w:pPr>
              <w:jc w:val="right"/>
            </w:pPr>
            <w:r>
              <w:t>36.204</w:t>
            </w:r>
          </w:p>
        </w:tc>
      </w:tr>
      <w:tr w:rsidR="00B851D7" w:rsidTr="00B721AC">
        <w:tc>
          <w:tcPr>
            <w:tcW w:w="4075" w:type="pct"/>
            <w:hideMark/>
          </w:tcPr>
          <w:p w:rsidR="00B851D7" w:rsidRDefault="00B851D7">
            <w:pPr>
              <w:pStyle w:val="ListParagraph"/>
              <w:spacing w:after="0" w:line="240" w:lineRule="auto"/>
              <w:ind w:left="0"/>
            </w:pPr>
            <w:r>
              <w:rPr>
                <w:rFonts w:ascii="Arial" w:hAnsi="Arial" w:cs="Arial"/>
                <w:szCs w:val="20"/>
              </w:rPr>
              <w:t>Size variable - Active Beach Acreage</w:t>
            </w:r>
          </w:p>
        </w:tc>
        <w:tc>
          <w:tcPr>
            <w:tcW w:w="925" w:type="pct"/>
            <w:hideMark/>
          </w:tcPr>
          <w:p w:rsidR="00B851D7" w:rsidRDefault="00B851D7" w:rsidP="00B721AC">
            <w:pPr>
              <w:jc w:val="right"/>
            </w:pPr>
            <w:r>
              <w:t>311.745</w:t>
            </w:r>
          </w:p>
        </w:tc>
      </w:tr>
    </w:tbl>
    <w:p w:rsidR="00B851D7" w:rsidRPr="00B721AC" w:rsidRDefault="00B851D7" w:rsidP="00B721AC">
      <w:pPr>
        <w:pStyle w:val="Heading4"/>
        <w:rPr>
          <w:rFonts w:asciiTheme="minorHAnsi" w:eastAsiaTheme="minorHAnsi" w:hAnsiTheme="minorHAnsi" w:cstheme="minorBidi"/>
        </w:rPr>
      </w:pPr>
      <w:r w:rsidRPr="00B721AC">
        <w:rPr>
          <w:rFonts w:eastAsia="Times New Roman"/>
        </w:rPr>
        <w:t>Visitor Dining Model Estimation</w:t>
      </w:r>
    </w:p>
    <w:p w:rsidR="00B851D7" w:rsidRDefault="00B851D7" w:rsidP="00B721AC">
      <w:r>
        <w:t xml:space="preserve">The visitor dining purpose had 78 observations in the data set. </w:t>
      </w:r>
    </w:p>
    <w:p w:rsidR="00B851D7" w:rsidRDefault="00B851D7" w:rsidP="00B721AC">
      <w:pPr>
        <w:pStyle w:val="Heading5"/>
      </w:pPr>
      <w:r>
        <w:t>Model Estimation Findings:</w:t>
      </w:r>
    </w:p>
    <w:p w:rsidR="00B851D7" w:rsidRPr="00B721AC" w:rsidRDefault="00B851D7" w:rsidP="00B721AC">
      <w:pPr>
        <w:pStyle w:val="ListParagraph"/>
      </w:pPr>
      <w:r>
        <w:t xml:space="preserve">The </w:t>
      </w:r>
      <w:r w:rsidRPr="00B721AC">
        <w:t xml:space="preserve">initial model run estimated the mode choice logsum at 1.467. A mode choice logsum larger than 1 is not considered reasonable, because it means that the choice of mode has the most influence on the choice of destination. </w:t>
      </w:r>
    </w:p>
    <w:p w:rsidR="00B851D7" w:rsidRPr="00B721AC" w:rsidRDefault="00B851D7" w:rsidP="00B721AC">
      <w:pPr>
        <w:pStyle w:val="ListParagraph"/>
      </w:pPr>
      <w:r w:rsidRPr="00B721AC">
        <w:t xml:space="preserve">The size terms used for this model were employment at restaurants, as well as employment at hotels. </w:t>
      </w:r>
    </w:p>
    <w:p w:rsidR="00B851D7" w:rsidRPr="00B721AC" w:rsidRDefault="00B851D7" w:rsidP="00B721AC">
      <w:pPr>
        <w:pStyle w:val="ListParagraph"/>
      </w:pPr>
      <w:r w:rsidRPr="00B721AC">
        <w:t xml:space="preserve">The size term for restaurant was used as the base. The size term for hotel employment was small but significant. </w:t>
      </w:r>
    </w:p>
    <w:p w:rsidR="00B851D7" w:rsidRPr="00B721AC" w:rsidRDefault="00B851D7" w:rsidP="00B721AC">
      <w:pPr>
        <w:pStyle w:val="ListParagraph"/>
      </w:pPr>
      <w:r w:rsidRPr="00B721AC">
        <w:t xml:space="preserve">Auto availability and income interacted with distance were not significant. </w:t>
      </w:r>
    </w:p>
    <w:p w:rsidR="00B851D7" w:rsidRDefault="00B851D7" w:rsidP="00B721AC">
      <w:pPr>
        <w:pStyle w:val="ListParagraph-FullSpace"/>
      </w:pPr>
      <w:r w:rsidRPr="00B721AC">
        <w:t>Distance terms</w:t>
      </w:r>
      <w:r>
        <w:t xml:space="preserve"> were not significant. </w:t>
      </w:r>
    </w:p>
    <w:p w:rsidR="00B851D7" w:rsidRDefault="00B851D7" w:rsidP="00B721AC">
      <w:pPr>
        <w:pStyle w:val="Heading5"/>
      </w:pPr>
      <w:r>
        <w:t>Final Model:</w:t>
      </w:r>
    </w:p>
    <w:p w:rsidR="00B851D7" w:rsidRDefault="00B851D7" w:rsidP="00B721AC">
      <w:pPr>
        <w:pStyle w:val="ListParagraph"/>
      </w:pPr>
      <w:r>
        <w:t xml:space="preserve">For the final model estimation, the logsum was constrained to 1. </w:t>
      </w:r>
    </w:p>
    <w:p w:rsidR="00B851D7" w:rsidRDefault="00B851D7" w:rsidP="00B721AC">
      <w:pPr>
        <w:pStyle w:val="ListParagraph-FullSpace"/>
      </w:pPr>
      <w:r>
        <w:t xml:space="preserve">The size terms for both restaurant and hotel employment were kept in the model. </w:t>
      </w:r>
    </w:p>
    <w:p w:rsidR="00B851D7" w:rsidRDefault="00B851D7" w:rsidP="00B721AC">
      <w:r>
        <w:t xml:space="preserve">The final estimated coefficients for the selected variables are contained in </w:t>
      </w:r>
      <w:r w:rsidR="001B30BE">
        <w:fldChar w:fldCharType="begin"/>
      </w:r>
      <w:r w:rsidR="00B721AC">
        <w:instrText xml:space="preserve"> REF Table133 \h </w:instrText>
      </w:r>
      <w:r w:rsidR="001B30BE">
        <w:fldChar w:fldCharType="separate"/>
      </w:r>
      <w:r w:rsidR="00B66CF5">
        <w:t xml:space="preserve">Table </w:t>
      </w:r>
      <w:r w:rsidR="00B66CF5">
        <w:rPr>
          <w:noProof/>
        </w:rPr>
        <w:t>138</w:t>
      </w:r>
      <w:r w:rsidR="001B30BE">
        <w:fldChar w:fldCharType="end"/>
      </w:r>
      <w:r>
        <w:t xml:space="preserve">. </w:t>
      </w:r>
    </w:p>
    <w:p w:rsidR="00B851D7" w:rsidRDefault="00B851D7" w:rsidP="00B721AC">
      <w:pPr>
        <w:pStyle w:val="Caption"/>
      </w:pPr>
      <w:bookmarkStart w:id="401" w:name="Table133"/>
      <w:bookmarkStart w:id="402" w:name="_Toc343259080"/>
      <w:r>
        <w:t>Table</w:t>
      </w:r>
      <w:r w:rsidR="00B721AC">
        <w:t xml:space="preserve"> </w:t>
      </w:r>
      <w:r w:rsidR="00CD407C">
        <w:fldChar w:fldCharType="begin"/>
      </w:r>
      <w:r w:rsidR="00CD407C">
        <w:instrText xml:space="preserve"> SEQ Table \* ARABIC  \* MERGEFORMAT </w:instrText>
      </w:r>
      <w:r w:rsidR="00CD407C">
        <w:fldChar w:fldCharType="separate"/>
      </w:r>
      <w:r w:rsidR="00B66CF5">
        <w:rPr>
          <w:noProof/>
        </w:rPr>
        <w:t>138</w:t>
      </w:r>
      <w:r w:rsidR="00CD407C">
        <w:rPr>
          <w:noProof/>
        </w:rPr>
        <w:fldChar w:fldCharType="end"/>
      </w:r>
      <w:bookmarkEnd w:id="401"/>
      <w:r>
        <w:t xml:space="preserve">: Estimated Destination Choice Model for </w:t>
      </w:r>
      <w:r w:rsidRPr="00B721AC">
        <w:t>Visitor</w:t>
      </w:r>
      <w:r>
        <w:t xml:space="preserve"> Dining Tours</w:t>
      </w:r>
      <w:bookmarkEnd w:id="402"/>
    </w:p>
    <w:tbl>
      <w:tblPr>
        <w:tblStyle w:val="MediumGrid3-Accent1"/>
        <w:tblW w:w="5000" w:type="pct"/>
        <w:tblLook w:val="0420" w:firstRow="1" w:lastRow="0" w:firstColumn="0" w:lastColumn="0" w:noHBand="0" w:noVBand="1"/>
      </w:tblPr>
      <w:tblGrid>
        <w:gridCol w:w="7723"/>
        <w:gridCol w:w="1753"/>
      </w:tblGrid>
      <w:tr w:rsidR="00B851D7" w:rsidTr="00B721AC">
        <w:trPr>
          <w:cnfStyle w:val="100000000000" w:firstRow="1" w:lastRow="0" w:firstColumn="0" w:lastColumn="0" w:oddVBand="0" w:evenVBand="0" w:oddHBand="0" w:evenHBand="0" w:firstRowFirstColumn="0" w:firstRowLastColumn="0" w:lastRowFirstColumn="0" w:lastRowLastColumn="0"/>
        </w:trPr>
        <w:tc>
          <w:tcPr>
            <w:tcW w:w="4075" w:type="pct"/>
            <w:hideMark/>
          </w:tcPr>
          <w:p w:rsidR="00B851D7" w:rsidRDefault="00B851D7" w:rsidP="00B721AC">
            <w:r>
              <w:t>Variable</w:t>
            </w:r>
          </w:p>
        </w:tc>
        <w:tc>
          <w:tcPr>
            <w:tcW w:w="925" w:type="pct"/>
            <w:hideMark/>
          </w:tcPr>
          <w:p w:rsidR="00B851D7" w:rsidRDefault="00B851D7" w:rsidP="00B721AC">
            <w:r>
              <w:t>Coefficient</w:t>
            </w:r>
          </w:p>
        </w:tc>
      </w:tr>
      <w:tr w:rsidR="00B851D7" w:rsidTr="00B721AC">
        <w:trPr>
          <w:cnfStyle w:val="000000100000" w:firstRow="0" w:lastRow="0" w:firstColumn="0" w:lastColumn="0" w:oddVBand="0" w:evenVBand="0" w:oddHBand="1" w:evenHBand="0" w:firstRowFirstColumn="0" w:firstRowLastColumn="0" w:lastRowFirstColumn="0" w:lastRowLastColumn="0"/>
        </w:trPr>
        <w:tc>
          <w:tcPr>
            <w:tcW w:w="4075" w:type="pct"/>
            <w:hideMark/>
          </w:tcPr>
          <w:p w:rsidR="00B851D7" w:rsidRDefault="00B851D7" w:rsidP="00B721AC">
            <w:r>
              <w:t>Mode choice logsum</w:t>
            </w:r>
          </w:p>
        </w:tc>
        <w:tc>
          <w:tcPr>
            <w:tcW w:w="925" w:type="pct"/>
            <w:hideMark/>
          </w:tcPr>
          <w:p w:rsidR="00B851D7" w:rsidRDefault="00B851D7" w:rsidP="00B721AC">
            <w:r>
              <w:rPr>
                <w:rFonts w:ascii="Arial" w:hAnsi="Arial" w:cs="Arial"/>
                <w:szCs w:val="20"/>
              </w:rPr>
              <w:t>1.000</w:t>
            </w:r>
          </w:p>
        </w:tc>
      </w:tr>
      <w:tr w:rsidR="00B851D7" w:rsidTr="00B721AC">
        <w:tc>
          <w:tcPr>
            <w:tcW w:w="4075" w:type="pct"/>
            <w:hideMark/>
          </w:tcPr>
          <w:p w:rsidR="00B851D7" w:rsidRDefault="00B851D7" w:rsidP="00B721AC">
            <w:r>
              <w:t xml:space="preserve">Size variable- Restaurant/bar employment </w:t>
            </w:r>
          </w:p>
        </w:tc>
        <w:tc>
          <w:tcPr>
            <w:tcW w:w="925" w:type="pct"/>
            <w:hideMark/>
          </w:tcPr>
          <w:p w:rsidR="00B851D7" w:rsidRDefault="00B851D7" w:rsidP="00B721AC">
            <w:r>
              <w:rPr>
                <w:rFonts w:ascii="Arial" w:hAnsi="Arial" w:cs="Arial"/>
                <w:szCs w:val="20"/>
              </w:rPr>
              <w:t>1.000</w:t>
            </w:r>
          </w:p>
        </w:tc>
      </w:tr>
      <w:tr w:rsidR="00B851D7" w:rsidTr="00B721AC">
        <w:trPr>
          <w:cnfStyle w:val="000000100000" w:firstRow="0" w:lastRow="0" w:firstColumn="0" w:lastColumn="0" w:oddVBand="0" w:evenVBand="0" w:oddHBand="1" w:evenHBand="0" w:firstRowFirstColumn="0" w:firstRowLastColumn="0" w:lastRowFirstColumn="0" w:lastRowLastColumn="0"/>
        </w:trPr>
        <w:tc>
          <w:tcPr>
            <w:tcW w:w="4075" w:type="pct"/>
            <w:hideMark/>
          </w:tcPr>
          <w:p w:rsidR="00B851D7" w:rsidRDefault="00B851D7" w:rsidP="00B721AC">
            <w:r>
              <w:t>Size variable - Hotel employment</w:t>
            </w:r>
          </w:p>
        </w:tc>
        <w:tc>
          <w:tcPr>
            <w:tcW w:w="925" w:type="pct"/>
            <w:hideMark/>
          </w:tcPr>
          <w:p w:rsidR="00B851D7" w:rsidRDefault="00B851D7" w:rsidP="00B721AC">
            <w:r>
              <w:rPr>
                <w:rFonts w:ascii="Arial" w:hAnsi="Arial" w:cs="Arial"/>
                <w:szCs w:val="20"/>
              </w:rPr>
              <w:t>0.156</w:t>
            </w:r>
          </w:p>
        </w:tc>
      </w:tr>
    </w:tbl>
    <w:p w:rsidR="00B851D7" w:rsidRPr="00CE5F6F" w:rsidRDefault="00B851D7" w:rsidP="00CE5F6F">
      <w:pPr>
        <w:pStyle w:val="Heading4"/>
        <w:rPr>
          <w:rFonts w:eastAsiaTheme="minorHAnsi"/>
        </w:rPr>
      </w:pPr>
      <w:r>
        <w:rPr>
          <w:rFonts w:eastAsia="Times New Roman"/>
        </w:rPr>
        <w:t>Implemented Destination Choice Coefficients</w:t>
      </w:r>
    </w:p>
    <w:p w:rsidR="00B851D7" w:rsidRPr="00B721AC" w:rsidRDefault="00B851D7" w:rsidP="00B721AC">
      <w:r>
        <w:t>Most of the estimated coefficients were included as is into the model code, however, the acreage size terms for the recreation purpose were determined to be too high compared to the employment</w:t>
      </w:r>
      <w:r w:rsidR="006D4638">
        <w:t xml:space="preserve"> </w:t>
      </w:r>
      <w:r>
        <w:t>terms. Instead, the first stage size term estimation (which generated size terms for the sampling procedure) was used to estimate more reasonable values.</w:t>
      </w:r>
    </w:p>
    <w:p w:rsidR="00B851D7" w:rsidRDefault="00B851D7" w:rsidP="00B721AC">
      <w:pPr>
        <w:pStyle w:val="Caption"/>
        <w:rPr>
          <w:rFonts w:asciiTheme="minorHAnsi" w:hAnsiTheme="minorHAnsi"/>
        </w:rPr>
      </w:pPr>
      <w:bookmarkStart w:id="403" w:name="_Toc343259081"/>
      <w:r>
        <w:t>Table</w:t>
      </w:r>
      <w:r w:rsidR="00B721AC">
        <w:t xml:space="preserve"> </w:t>
      </w:r>
      <w:r w:rsidR="00CD407C">
        <w:fldChar w:fldCharType="begin"/>
      </w:r>
      <w:r w:rsidR="00CD407C">
        <w:instrText xml:space="preserve"> SEQ Tabl</w:instrText>
      </w:r>
      <w:r w:rsidR="00CD407C">
        <w:instrText xml:space="preserve">e \* ARABIC  \* MERGEFORMAT </w:instrText>
      </w:r>
      <w:r w:rsidR="00CD407C">
        <w:fldChar w:fldCharType="separate"/>
      </w:r>
      <w:r w:rsidR="00B66CF5">
        <w:rPr>
          <w:noProof/>
        </w:rPr>
        <w:t>139</w:t>
      </w:r>
      <w:r w:rsidR="00CD407C">
        <w:rPr>
          <w:noProof/>
        </w:rPr>
        <w:fldChar w:fldCharType="end"/>
      </w:r>
      <w:r>
        <w:t xml:space="preserve">: Implemented </w:t>
      </w:r>
      <w:r w:rsidRPr="00B721AC">
        <w:t>Destination</w:t>
      </w:r>
      <w:r>
        <w:t xml:space="preserve"> Choice Coefficients</w:t>
      </w:r>
      <w:bookmarkEnd w:id="403"/>
    </w:p>
    <w:tbl>
      <w:tblPr>
        <w:tblStyle w:val="MediumGrid3-Accent1"/>
        <w:tblW w:w="5000" w:type="pct"/>
        <w:tblLook w:val="0420" w:firstRow="1" w:lastRow="0" w:firstColumn="0" w:lastColumn="0" w:noHBand="0" w:noVBand="1"/>
      </w:tblPr>
      <w:tblGrid>
        <w:gridCol w:w="5446"/>
        <w:gridCol w:w="1344"/>
        <w:gridCol w:w="1344"/>
        <w:gridCol w:w="1342"/>
      </w:tblGrid>
      <w:tr w:rsidR="00B851D7" w:rsidTr="00752DB2">
        <w:trPr>
          <w:cnfStyle w:val="100000000000" w:firstRow="1" w:lastRow="0" w:firstColumn="0" w:lastColumn="0" w:oddVBand="0" w:evenVBand="0" w:oddHBand="0" w:evenHBand="0" w:firstRowFirstColumn="0" w:firstRowLastColumn="0" w:lastRowFirstColumn="0" w:lastRowLastColumn="0"/>
        </w:trPr>
        <w:tc>
          <w:tcPr>
            <w:tcW w:w="2874" w:type="pct"/>
            <w:hideMark/>
          </w:tcPr>
          <w:p w:rsidR="00B851D7" w:rsidRDefault="00B851D7" w:rsidP="00752DB2">
            <w:r>
              <w:t>Variable</w:t>
            </w:r>
          </w:p>
        </w:tc>
        <w:tc>
          <w:tcPr>
            <w:tcW w:w="709" w:type="pct"/>
            <w:hideMark/>
          </w:tcPr>
          <w:p w:rsidR="00B851D7" w:rsidRDefault="00B851D7" w:rsidP="00752DB2">
            <w:pPr>
              <w:jc w:val="right"/>
            </w:pPr>
            <w:r>
              <w:t>Work</w:t>
            </w:r>
          </w:p>
        </w:tc>
        <w:tc>
          <w:tcPr>
            <w:tcW w:w="709" w:type="pct"/>
            <w:hideMark/>
          </w:tcPr>
          <w:p w:rsidR="00B851D7" w:rsidRDefault="00B851D7" w:rsidP="00752DB2">
            <w:pPr>
              <w:jc w:val="right"/>
            </w:pPr>
            <w:r>
              <w:t>Recreation</w:t>
            </w:r>
          </w:p>
        </w:tc>
        <w:tc>
          <w:tcPr>
            <w:tcW w:w="709" w:type="pct"/>
            <w:hideMark/>
          </w:tcPr>
          <w:p w:rsidR="00B851D7" w:rsidRDefault="00B851D7" w:rsidP="00752DB2">
            <w:pPr>
              <w:jc w:val="right"/>
            </w:pPr>
            <w:r>
              <w:t>Dining</w:t>
            </w:r>
          </w:p>
        </w:tc>
      </w:tr>
      <w:tr w:rsidR="00B851D7" w:rsidTr="00752DB2">
        <w:trPr>
          <w:cnfStyle w:val="000000100000" w:firstRow="0" w:lastRow="0" w:firstColumn="0" w:lastColumn="0" w:oddVBand="0" w:evenVBand="0" w:oddHBand="1" w:evenHBand="0" w:firstRowFirstColumn="0" w:firstRowLastColumn="0" w:lastRowFirstColumn="0" w:lastRowLastColumn="0"/>
        </w:trPr>
        <w:tc>
          <w:tcPr>
            <w:tcW w:w="2874" w:type="pct"/>
            <w:hideMark/>
          </w:tcPr>
          <w:p w:rsidR="00B851D7" w:rsidRDefault="00B851D7" w:rsidP="00752DB2">
            <w:r>
              <w:t>Mode choice logsum</w:t>
            </w:r>
          </w:p>
        </w:tc>
        <w:tc>
          <w:tcPr>
            <w:tcW w:w="709" w:type="pct"/>
            <w:hideMark/>
          </w:tcPr>
          <w:p w:rsidR="00B851D7" w:rsidRDefault="00B851D7" w:rsidP="00752DB2">
            <w:pPr>
              <w:jc w:val="right"/>
            </w:pPr>
            <w:r>
              <w:t>0.94564</w:t>
            </w:r>
          </w:p>
        </w:tc>
        <w:tc>
          <w:tcPr>
            <w:tcW w:w="709" w:type="pct"/>
            <w:hideMark/>
          </w:tcPr>
          <w:p w:rsidR="00B851D7" w:rsidRDefault="00B851D7" w:rsidP="00752DB2">
            <w:pPr>
              <w:jc w:val="right"/>
            </w:pPr>
            <w:r>
              <w:t>0.8674</w:t>
            </w:r>
          </w:p>
        </w:tc>
        <w:tc>
          <w:tcPr>
            <w:tcW w:w="709" w:type="pct"/>
            <w:hideMark/>
          </w:tcPr>
          <w:p w:rsidR="00B851D7" w:rsidRDefault="00B851D7" w:rsidP="00752DB2">
            <w:pPr>
              <w:jc w:val="right"/>
            </w:pPr>
            <w:r>
              <w:t>1</w:t>
            </w:r>
          </w:p>
        </w:tc>
      </w:tr>
      <w:tr w:rsidR="00B851D7" w:rsidTr="00752DB2">
        <w:tc>
          <w:tcPr>
            <w:tcW w:w="2874" w:type="pct"/>
            <w:hideMark/>
          </w:tcPr>
          <w:p w:rsidR="00B851D7" w:rsidRDefault="00B851D7" w:rsidP="00752DB2">
            <w:r>
              <w:t>Total Employment</w:t>
            </w:r>
          </w:p>
        </w:tc>
        <w:tc>
          <w:tcPr>
            <w:tcW w:w="709" w:type="pct"/>
            <w:hideMark/>
          </w:tcPr>
          <w:p w:rsidR="00B851D7" w:rsidRDefault="00B851D7" w:rsidP="00752DB2">
            <w:pPr>
              <w:jc w:val="right"/>
            </w:pPr>
            <w:r>
              <w:t>1</w:t>
            </w:r>
          </w:p>
        </w:tc>
        <w:tc>
          <w:tcPr>
            <w:tcW w:w="709" w:type="pct"/>
          </w:tcPr>
          <w:p w:rsidR="00B851D7" w:rsidRDefault="00B851D7" w:rsidP="00752DB2">
            <w:pPr>
              <w:jc w:val="right"/>
            </w:pPr>
          </w:p>
        </w:tc>
        <w:tc>
          <w:tcPr>
            <w:tcW w:w="709" w:type="pct"/>
          </w:tcPr>
          <w:p w:rsidR="00B851D7" w:rsidRDefault="00B851D7" w:rsidP="00752DB2">
            <w:pPr>
              <w:jc w:val="right"/>
            </w:pPr>
          </w:p>
        </w:tc>
      </w:tr>
      <w:tr w:rsidR="00B851D7" w:rsidTr="00752DB2">
        <w:trPr>
          <w:cnfStyle w:val="000000100000" w:firstRow="0" w:lastRow="0" w:firstColumn="0" w:lastColumn="0" w:oddVBand="0" w:evenVBand="0" w:oddHBand="1" w:evenHBand="0" w:firstRowFirstColumn="0" w:firstRowLastColumn="0" w:lastRowFirstColumn="0" w:lastRowLastColumn="0"/>
        </w:trPr>
        <w:tc>
          <w:tcPr>
            <w:tcW w:w="2874" w:type="pct"/>
            <w:hideMark/>
          </w:tcPr>
          <w:p w:rsidR="00B851D7" w:rsidRDefault="00B851D7" w:rsidP="00752DB2">
            <w:r>
              <w:t>Retail Employment</w:t>
            </w:r>
          </w:p>
        </w:tc>
        <w:tc>
          <w:tcPr>
            <w:tcW w:w="709" w:type="pct"/>
          </w:tcPr>
          <w:p w:rsidR="00B851D7" w:rsidRDefault="00B851D7" w:rsidP="00752DB2">
            <w:pPr>
              <w:jc w:val="right"/>
            </w:pPr>
          </w:p>
        </w:tc>
        <w:tc>
          <w:tcPr>
            <w:tcW w:w="709" w:type="pct"/>
            <w:hideMark/>
          </w:tcPr>
          <w:p w:rsidR="00B851D7" w:rsidRDefault="00B851D7" w:rsidP="00752DB2">
            <w:pPr>
              <w:jc w:val="right"/>
            </w:pPr>
            <w:r>
              <w:t>1</w:t>
            </w:r>
          </w:p>
        </w:tc>
        <w:tc>
          <w:tcPr>
            <w:tcW w:w="709" w:type="pct"/>
          </w:tcPr>
          <w:p w:rsidR="00B851D7" w:rsidRDefault="00B851D7" w:rsidP="00752DB2">
            <w:pPr>
              <w:jc w:val="right"/>
            </w:pPr>
          </w:p>
        </w:tc>
      </w:tr>
      <w:tr w:rsidR="00B851D7" w:rsidTr="00752DB2">
        <w:tc>
          <w:tcPr>
            <w:tcW w:w="2874" w:type="pct"/>
            <w:hideMark/>
          </w:tcPr>
          <w:p w:rsidR="00B851D7" w:rsidRDefault="00B851D7" w:rsidP="00752DB2">
            <w:r>
              <w:t>Amusement Employment</w:t>
            </w:r>
          </w:p>
        </w:tc>
        <w:tc>
          <w:tcPr>
            <w:tcW w:w="709" w:type="pct"/>
          </w:tcPr>
          <w:p w:rsidR="00B851D7" w:rsidRDefault="00B851D7" w:rsidP="00752DB2">
            <w:pPr>
              <w:jc w:val="right"/>
            </w:pPr>
          </w:p>
        </w:tc>
        <w:tc>
          <w:tcPr>
            <w:tcW w:w="709" w:type="pct"/>
            <w:hideMark/>
          </w:tcPr>
          <w:p w:rsidR="00B851D7" w:rsidRDefault="00B851D7" w:rsidP="00752DB2">
            <w:pPr>
              <w:jc w:val="right"/>
            </w:pPr>
            <w:r>
              <w:t>9.455</w:t>
            </w:r>
          </w:p>
        </w:tc>
        <w:tc>
          <w:tcPr>
            <w:tcW w:w="709" w:type="pct"/>
          </w:tcPr>
          <w:p w:rsidR="00B851D7" w:rsidRDefault="00B851D7" w:rsidP="00752DB2">
            <w:pPr>
              <w:jc w:val="right"/>
            </w:pPr>
          </w:p>
        </w:tc>
      </w:tr>
      <w:tr w:rsidR="00B851D7" w:rsidTr="00752DB2">
        <w:trPr>
          <w:cnfStyle w:val="000000100000" w:firstRow="0" w:lastRow="0" w:firstColumn="0" w:lastColumn="0" w:oddVBand="0" w:evenVBand="0" w:oddHBand="1" w:evenHBand="0" w:firstRowFirstColumn="0" w:firstRowLastColumn="0" w:lastRowFirstColumn="0" w:lastRowLastColumn="0"/>
        </w:trPr>
        <w:tc>
          <w:tcPr>
            <w:tcW w:w="2874" w:type="pct"/>
            <w:hideMark/>
          </w:tcPr>
          <w:p w:rsidR="00B851D7" w:rsidRDefault="00B851D7" w:rsidP="00752DB2">
            <w:r>
              <w:t>Hotel Employment</w:t>
            </w:r>
          </w:p>
        </w:tc>
        <w:tc>
          <w:tcPr>
            <w:tcW w:w="709" w:type="pct"/>
          </w:tcPr>
          <w:p w:rsidR="00B851D7" w:rsidRDefault="00B851D7" w:rsidP="00752DB2">
            <w:pPr>
              <w:jc w:val="right"/>
            </w:pPr>
          </w:p>
        </w:tc>
        <w:tc>
          <w:tcPr>
            <w:tcW w:w="709" w:type="pct"/>
            <w:hideMark/>
          </w:tcPr>
          <w:p w:rsidR="00B851D7" w:rsidRDefault="00B851D7" w:rsidP="00752DB2">
            <w:pPr>
              <w:jc w:val="right"/>
            </w:pPr>
            <w:r>
              <w:t>0.478</w:t>
            </w:r>
          </w:p>
        </w:tc>
        <w:tc>
          <w:tcPr>
            <w:tcW w:w="709" w:type="pct"/>
            <w:hideMark/>
          </w:tcPr>
          <w:p w:rsidR="00B851D7" w:rsidRDefault="00B851D7" w:rsidP="00752DB2">
            <w:pPr>
              <w:jc w:val="right"/>
            </w:pPr>
            <w:r>
              <w:t>0.124</w:t>
            </w:r>
          </w:p>
        </w:tc>
      </w:tr>
      <w:tr w:rsidR="00B851D7" w:rsidTr="00752DB2">
        <w:tc>
          <w:tcPr>
            <w:tcW w:w="2874" w:type="pct"/>
            <w:hideMark/>
          </w:tcPr>
          <w:p w:rsidR="00B851D7" w:rsidRDefault="00B851D7" w:rsidP="00752DB2">
            <w:r>
              <w:t>Restaurant Bar Employment</w:t>
            </w:r>
          </w:p>
        </w:tc>
        <w:tc>
          <w:tcPr>
            <w:tcW w:w="709" w:type="pct"/>
          </w:tcPr>
          <w:p w:rsidR="00B851D7" w:rsidRDefault="00B851D7" w:rsidP="00752DB2">
            <w:pPr>
              <w:jc w:val="right"/>
            </w:pPr>
          </w:p>
        </w:tc>
        <w:tc>
          <w:tcPr>
            <w:tcW w:w="709" w:type="pct"/>
            <w:hideMark/>
          </w:tcPr>
          <w:p w:rsidR="00B851D7" w:rsidRDefault="00B851D7" w:rsidP="00752DB2">
            <w:pPr>
              <w:jc w:val="right"/>
            </w:pPr>
            <w:r>
              <w:t>1.649</w:t>
            </w:r>
          </w:p>
        </w:tc>
        <w:tc>
          <w:tcPr>
            <w:tcW w:w="709" w:type="pct"/>
            <w:hideMark/>
          </w:tcPr>
          <w:p w:rsidR="00B851D7" w:rsidRDefault="00B851D7" w:rsidP="00752DB2">
            <w:pPr>
              <w:jc w:val="right"/>
            </w:pPr>
            <w:r>
              <w:t>1</w:t>
            </w:r>
          </w:p>
        </w:tc>
      </w:tr>
      <w:tr w:rsidR="00B851D7" w:rsidTr="00752DB2">
        <w:trPr>
          <w:cnfStyle w:val="000000100000" w:firstRow="0" w:lastRow="0" w:firstColumn="0" w:lastColumn="0" w:oddVBand="0" w:evenVBand="0" w:oddHBand="1" w:evenHBand="0" w:firstRowFirstColumn="0" w:firstRowLastColumn="0" w:lastRowFirstColumn="0" w:lastRowLastColumn="0"/>
        </w:trPr>
        <w:tc>
          <w:tcPr>
            <w:tcW w:w="2874" w:type="pct"/>
            <w:hideMark/>
          </w:tcPr>
          <w:p w:rsidR="00B851D7" w:rsidRDefault="00B851D7" w:rsidP="00752DB2">
            <w:r>
              <w:t>Households</w:t>
            </w:r>
          </w:p>
        </w:tc>
        <w:tc>
          <w:tcPr>
            <w:tcW w:w="709" w:type="pct"/>
          </w:tcPr>
          <w:p w:rsidR="00B851D7" w:rsidRDefault="00B851D7" w:rsidP="00752DB2">
            <w:pPr>
              <w:jc w:val="right"/>
            </w:pPr>
          </w:p>
        </w:tc>
        <w:tc>
          <w:tcPr>
            <w:tcW w:w="709" w:type="pct"/>
          </w:tcPr>
          <w:p w:rsidR="00B851D7" w:rsidRDefault="00B851D7" w:rsidP="00752DB2">
            <w:pPr>
              <w:jc w:val="right"/>
            </w:pPr>
          </w:p>
        </w:tc>
        <w:tc>
          <w:tcPr>
            <w:tcW w:w="709" w:type="pct"/>
            <w:hideMark/>
          </w:tcPr>
          <w:p w:rsidR="00B851D7" w:rsidRDefault="00B851D7" w:rsidP="00752DB2">
            <w:pPr>
              <w:jc w:val="right"/>
            </w:pPr>
            <w:r>
              <w:t>0.076</w:t>
            </w:r>
          </w:p>
        </w:tc>
      </w:tr>
      <w:tr w:rsidR="00B851D7" w:rsidTr="00752DB2">
        <w:tc>
          <w:tcPr>
            <w:tcW w:w="2874" w:type="pct"/>
            <w:hideMark/>
          </w:tcPr>
          <w:p w:rsidR="00B851D7" w:rsidRDefault="00B851D7" w:rsidP="00752DB2">
            <w:r>
              <w:t>Active Park Acreage</w:t>
            </w:r>
          </w:p>
        </w:tc>
        <w:tc>
          <w:tcPr>
            <w:tcW w:w="709" w:type="pct"/>
          </w:tcPr>
          <w:p w:rsidR="00B851D7" w:rsidRDefault="00B851D7" w:rsidP="00752DB2">
            <w:pPr>
              <w:jc w:val="right"/>
            </w:pPr>
          </w:p>
        </w:tc>
        <w:tc>
          <w:tcPr>
            <w:tcW w:w="709" w:type="pct"/>
            <w:hideMark/>
          </w:tcPr>
          <w:p w:rsidR="00B851D7" w:rsidRDefault="00B851D7" w:rsidP="00752DB2">
            <w:pPr>
              <w:jc w:val="right"/>
            </w:pPr>
            <w:r>
              <w:t>5.07</w:t>
            </w:r>
          </w:p>
        </w:tc>
        <w:tc>
          <w:tcPr>
            <w:tcW w:w="709" w:type="pct"/>
          </w:tcPr>
          <w:p w:rsidR="00B851D7" w:rsidRDefault="00B851D7" w:rsidP="00752DB2">
            <w:pPr>
              <w:jc w:val="right"/>
            </w:pPr>
          </w:p>
        </w:tc>
      </w:tr>
      <w:tr w:rsidR="00B851D7" w:rsidTr="00752DB2">
        <w:trPr>
          <w:cnfStyle w:val="000000100000" w:firstRow="0" w:lastRow="0" w:firstColumn="0" w:lastColumn="0" w:oddVBand="0" w:evenVBand="0" w:oddHBand="1" w:evenHBand="0" w:firstRowFirstColumn="0" w:firstRowLastColumn="0" w:lastRowFirstColumn="0" w:lastRowLastColumn="0"/>
          <w:trHeight w:val="233"/>
        </w:trPr>
        <w:tc>
          <w:tcPr>
            <w:tcW w:w="2874" w:type="pct"/>
            <w:hideMark/>
          </w:tcPr>
          <w:p w:rsidR="00B851D7" w:rsidRDefault="00B851D7" w:rsidP="00752DB2">
            <w:r>
              <w:t>Active Beach Acreage</w:t>
            </w:r>
          </w:p>
        </w:tc>
        <w:tc>
          <w:tcPr>
            <w:tcW w:w="709" w:type="pct"/>
          </w:tcPr>
          <w:p w:rsidR="00B851D7" w:rsidRDefault="00B851D7" w:rsidP="00752DB2">
            <w:pPr>
              <w:jc w:val="right"/>
            </w:pPr>
          </w:p>
        </w:tc>
        <w:tc>
          <w:tcPr>
            <w:tcW w:w="709" w:type="pct"/>
            <w:hideMark/>
          </w:tcPr>
          <w:p w:rsidR="00B851D7" w:rsidRDefault="00B851D7" w:rsidP="00752DB2">
            <w:pPr>
              <w:jc w:val="right"/>
            </w:pPr>
            <w:r>
              <w:t>7.84</w:t>
            </w:r>
          </w:p>
        </w:tc>
        <w:tc>
          <w:tcPr>
            <w:tcW w:w="709" w:type="pct"/>
          </w:tcPr>
          <w:p w:rsidR="00B851D7" w:rsidRDefault="00B851D7" w:rsidP="00752DB2">
            <w:pPr>
              <w:jc w:val="right"/>
            </w:pPr>
          </w:p>
        </w:tc>
      </w:tr>
    </w:tbl>
    <w:p w:rsidR="00012F7F" w:rsidRDefault="00012F7F" w:rsidP="00752DB2">
      <w:pPr>
        <w:pStyle w:val="Heading3"/>
      </w:pPr>
      <w:bookmarkStart w:id="404" w:name="_Toc343258734"/>
      <w:r>
        <w:t>2.3</w:t>
      </w:r>
      <w:r w:rsidR="00CF52AF">
        <w:tab/>
      </w:r>
      <w:r w:rsidRPr="00752DB2">
        <w:t>Visitor</w:t>
      </w:r>
      <w:r>
        <w:t xml:space="preserve"> Tour Mode Choice</w:t>
      </w:r>
      <w:bookmarkEnd w:id="404"/>
    </w:p>
    <w:p w:rsidR="00012F7F" w:rsidRDefault="00012F7F" w:rsidP="00752DB2">
      <w:r>
        <w:t>This model chooses a tour mode based on a known trip origin and destination MGRAs, and travel party characteristics including purpose, party size, and income.</w:t>
      </w:r>
      <w:r w:rsidR="00DF7572">
        <w:t xml:space="preserve"> </w:t>
      </w:r>
      <w:r>
        <w:t>Since the data in the visitor survey is too aggregate to estimate a mode choice model, the model was asserted based on the resident tour mode choice model.</w:t>
      </w:r>
      <w:r w:rsidR="00DF7572">
        <w:t xml:space="preserve"> </w:t>
      </w:r>
      <w:r w:rsidR="001B30BE">
        <w:fldChar w:fldCharType="begin"/>
      </w:r>
      <w:r w:rsidR="00752DB2">
        <w:instrText xml:space="preserve"> REF Figure44 \h </w:instrText>
      </w:r>
      <w:r w:rsidR="001B30BE">
        <w:fldChar w:fldCharType="separate"/>
      </w:r>
      <w:r w:rsidR="00B66CF5">
        <w:t xml:space="preserve">Figure </w:t>
      </w:r>
      <w:r w:rsidR="00B66CF5">
        <w:rPr>
          <w:noProof/>
        </w:rPr>
        <w:t>42</w:t>
      </w:r>
      <w:r w:rsidR="001B30BE">
        <w:fldChar w:fldCharType="end"/>
      </w:r>
      <w:r w:rsidR="00752DB2">
        <w:t xml:space="preserve"> </w:t>
      </w:r>
      <w:r>
        <w:t>shows a nesting structure of the mode choice model.</w:t>
      </w:r>
      <w:r w:rsidR="00DF7572">
        <w:t xml:space="preserve"> </w:t>
      </w:r>
      <w:r>
        <w:t xml:space="preserve">Note that the modes are the same as are used in the resident model, with the addition of the taxi mode, which utilizes the same coefficients as auto modes (in-vehicle time and cost), though cost is based on an initial fare (meter-drop) and a cost-per-mile. </w:t>
      </w:r>
    </w:p>
    <w:p w:rsidR="00012F7F" w:rsidRDefault="00012F7F" w:rsidP="00012F7F">
      <w:pPr>
        <w:pStyle w:val="Caption"/>
      </w:pPr>
      <w:bookmarkStart w:id="405" w:name="_Toc343259082"/>
      <w:r>
        <w:t xml:space="preserve">Table </w:t>
      </w:r>
      <w:r w:rsidR="00CD407C">
        <w:fldChar w:fldCharType="begin"/>
      </w:r>
      <w:r w:rsidR="00CD407C">
        <w:instrText xml:space="preserve"> SEQ Table \* ARABIC  \* MERGEFORMAT </w:instrText>
      </w:r>
      <w:r w:rsidR="00CD407C">
        <w:fldChar w:fldCharType="separate"/>
      </w:r>
      <w:r w:rsidR="00B66CF5">
        <w:rPr>
          <w:noProof/>
        </w:rPr>
        <w:t>140</w:t>
      </w:r>
      <w:r w:rsidR="00CD407C">
        <w:rPr>
          <w:noProof/>
        </w:rPr>
        <w:fldChar w:fldCharType="end"/>
      </w:r>
      <w:r w:rsidRPr="00012F7F">
        <w:t>: Survey Respondents by Purpose and Trip Mode</w:t>
      </w:r>
      <w:bookmarkEnd w:id="405"/>
    </w:p>
    <w:tbl>
      <w:tblPr>
        <w:tblStyle w:val="MediumGrid3-Accent1"/>
        <w:tblW w:w="5000" w:type="pct"/>
        <w:tblLook w:val="0420" w:firstRow="1" w:lastRow="0" w:firstColumn="0" w:lastColumn="0" w:noHBand="0" w:noVBand="1"/>
      </w:tblPr>
      <w:tblGrid>
        <w:gridCol w:w="1712"/>
        <w:gridCol w:w="1065"/>
        <w:gridCol w:w="665"/>
        <w:gridCol w:w="1018"/>
        <w:gridCol w:w="1135"/>
        <w:gridCol w:w="1065"/>
        <w:gridCol w:w="665"/>
        <w:gridCol w:w="1018"/>
        <w:gridCol w:w="1133"/>
      </w:tblGrid>
      <w:tr w:rsidR="00B17A41" w:rsidRPr="002E1B79" w:rsidTr="00752DB2">
        <w:trPr>
          <w:cnfStyle w:val="100000000000" w:firstRow="1" w:lastRow="0" w:firstColumn="0" w:lastColumn="0" w:oddVBand="0" w:evenVBand="0" w:oddHBand="0" w:evenHBand="0" w:firstRowFirstColumn="0" w:firstRowLastColumn="0" w:lastRowFirstColumn="0" w:lastRowLastColumn="0"/>
          <w:trHeight w:val="20"/>
        </w:trPr>
        <w:tc>
          <w:tcPr>
            <w:tcW w:w="903" w:type="pct"/>
            <w:vMerge w:val="restart"/>
            <w:noWrap/>
            <w:hideMark/>
          </w:tcPr>
          <w:p w:rsidR="00B17A41" w:rsidRPr="00B17A41" w:rsidRDefault="00B17A41" w:rsidP="00B17A41">
            <w:pPr>
              <w:rPr>
                <w:rFonts w:eastAsia="Times New Roman"/>
              </w:rPr>
            </w:pPr>
            <w:r w:rsidRPr="00B17A41">
              <w:rPr>
                <w:rFonts w:eastAsia="Times New Roman"/>
              </w:rPr>
              <w:t>Mode</w:t>
            </w:r>
          </w:p>
        </w:tc>
        <w:tc>
          <w:tcPr>
            <w:tcW w:w="2049" w:type="pct"/>
            <w:gridSpan w:val="4"/>
            <w:noWrap/>
            <w:hideMark/>
          </w:tcPr>
          <w:p w:rsidR="00B17A41" w:rsidRPr="00012F7F" w:rsidRDefault="00B17A41" w:rsidP="00B17A41">
            <w:pPr>
              <w:jc w:val="center"/>
              <w:rPr>
                <w:rFonts w:eastAsia="Times New Roman"/>
              </w:rPr>
            </w:pPr>
            <w:r w:rsidRPr="00012F7F">
              <w:rPr>
                <w:rFonts w:eastAsia="Times New Roman"/>
              </w:rPr>
              <w:t>Tours</w:t>
            </w:r>
          </w:p>
        </w:tc>
        <w:tc>
          <w:tcPr>
            <w:tcW w:w="2048" w:type="pct"/>
            <w:gridSpan w:val="4"/>
            <w:noWrap/>
            <w:hideMark/>
          </w:tcPr>
          <w:p w:rsidR="00B17A41" w:rsidRPr="00012F7F" w:rsidRDefault="00B17A41" w:rsidP="00B17A41">
            <w:pPr>
              <w:jc w:val="center"/>
              <w:rPr>
                <w:rFonts w:eastAsia="Times New Roman"/>
              </w:rPr>
            </w:pPr>
            <w:r w:rsidRPr="00012F7F">
              <w:rPr>
                <w:rFonts w:eastAsia="Times New Roman"/>
              </w:rPr>
              <w:t>Trips on Tours</w:t>
            </w:r>
          </w:p>
        </w:tc>
      </w:tr>
      <w:tr w:rsidR="00B17A41" w:rsidRPr="002E1B79" w:rsidTr="00752DB2">
        <w:trPr>
          <w:cnfStyle w:val="000000100000" w:firstRow="0" w:lastRow="0" w:firstColumn="0" w:lastColumn="0" w:oddVBand="0" w:evenVBand="0" w:oddHBand="1" w:evenHBand="0" w:firstRowFirstColumn="0" w:firstRowLastColumn="0" w:lastRowFirstColumn="0" w:lastRowLastColumn="0"/>
          <w:trHeight w:val="20"/>
        </w:trPr>
        <w:tc>
          <w:tcPr>
            <w:tcW w:w="903" w:type="pct"/>
            <w:vMerge/>
            <w:noWrap/>
            <w:hideMark/>
          </w:tcPr>
          <w:p w:rsidR="00B17A41" w:rsidRPr="00012F7F" w:rsidRDefault="00B17A41" w:rsidP="00B17A41">
            <w:pPr>
              <w:rPr>
                <w:rFonts w:eastAsia="Times New Roman"/>
                <w:b/>
                <w:color w:val="FFFFFF" w:themeColor="background1"/>
              </w:rPr>
            </w:pPr>
          </w:p>
        </w:tc>
        <w:tc>
          <w:tcPr>
            <w:tcW w:w="562" w:type="pct"/>
            <w:shd w:val="clear" w:color="auto" w:fill="2484C6" w:themeFill="accent1"/>
            <w:noWrap/>
            <w:vAlign w:val="bottom"/>
            <w:hideMark/>
          </w:tcPr>
          <w:p w:rsidR="00B17A41" w:rsidRPr="00012F7F" w:rsidRDefault="00B17A41" w:rsidP="00752DB2">
            <w:pPr>
              <w:jc w:val="right"/>
              <w:rPr>
                <w:rFonts w:eastAsia="Times New Roman"/>
                <w:b/>
                <w:color w:val="FFFFFF" w:themeColor="background1"/>
              </w:rPr>
            </w:pPr>
            <w:r w:rsidRPr="00012F7F">
              <w:rPr>
                <w:rFonts w:eastAsia="Times New Roman"/>
                <w:b/>
                <w:color w:val="FFFFFF" w:themeColor="background1"/>
              </w:rPr>
              <w:t>Business</w:t>
            </w:r>
          </w:p>
        </w:tc>
        <w:tc>
          <w:tcPr>
            <w:tcW w:w="351" w:type="pct"/>
            <w:shd w:val="clear" w:color="auto" w:fill="2484C6" w:themeFill="accent1"/>
            <w:noWrap/>
            <w:vAlign w:val="bottom"/>
            <w:hideMark/>
          </w:tcPr>
          <w:p w:rsidR="00B17A41" w:rsidRPr="00012F7F" w:rsidRDefault="00B17A41" w:rsidP="00752DB2">
            <w:pPr>
              <w:jc w:val="right"/>
              <w:rPr>
                <w:rFonts w:eastAsia="Times New Roman"/>
                <w:b/>
                <w:color w:val="FFFFFF" w:themeColor="background1"/>
              </w:rPr>
            </w:pPr>
            <w:r>
              <w:rPr>
                <w:rFonts w:eastAsia="Times New Roman"/>
                <w:b/>
                <w:color w:val="FFFFFF" w:themeColor="background1"/>
              </w:rPr>
              <w:t>% of</w:t>
            </w:r>
            <w:r>
              <w:rPr>
                <w:rFonts w:eastAsia="Times New Roman"/>
                <w:b/>
                <w:color w:val="FFFFFF" w:themeColor="background1"/>
              </w:rPr>
              <w:br/>
            </w:r>
            <w:r w:rsidRPr="00012F7F">
              <w:rPr>
                <w:rFonts w:eastAsia="Times New Roman"/>
                <w:b/>
                <w:color w:val="FFFFFF" w:themeColor="background1"/>
              </w:rPr>
              <w:t>Total</w:t>
            </w:r>
          </w:p>
        </w:tc>
        <w:tc>
          <w:tcPr>
            <w:tcW w:w="537" w:type="pct"/>
            <w:shd w:val="clear" w:color="auto" w:fill="2484C6" w:themeFill="accent1"/>
            <w:noWrap/>
            <w:vAlign w:val="bottom"/>
            <w:hideMark/>
          </w:tcPr>
          <w:p w:rsidR="00B17A41" w:rsidRPr="00012F7F" w:rsidRDefault="00B17A41" w:rsidP="00752DB2">
            <w:pPr>
              <w:jc w:val="right"/>
              <w:rPr>
                <w:rFonts w:eastAsia="Times New Roman"/>
                <w:b/>
                <w:color w:val="FFFFFF" w:themeColor="background1"/>
              </w:rPr>
            </w:pPr>
            <w:r w:rsidRPr="00012F7F">
              <w:rPr>
                <w:rFonts w:eastAsia="Times New Roman"/>
                <w:b/>
                <w:color w:val="FFFFFF" w:themeColor="background1"/>
              </w:rPr>
              <w:t>Personal</w:t>
            </w:r>
          </w:p>
        </w:tc>
        <w:tc>
          <w:tcPr>
            <w:tcW w:w="599" w:type="pct"/>
            <w:shd w:val="clear" w:color="auto" w:fill="2484C6" w:themeFill="accent1"/>
            <w:noWrap/>
            <w:vAlign w:val="bottom"/>
            <w:hideMark/>
          </w:tcPr>
          <w:p w:rsidR="00B17A41" w:rsidRPr="00012F7F" w:rsidRDefault="00B17A41" w:rsidP="00752DB2">
            <w:pPr>
              <w:jc w:val="right"/>
              <w:rPr>
                <w:rFonts w:eastAsia="Times New Roman"/>
                <w:b/>
                <w:color w:val="FFFFFF" w:themeColor="background1"/>
              </w:rPr>
            </w:pPr>
            <w:r w:rsidRPr="00012F7F">
              <w:rPr>
                <w:rFonts w:eastAsia="Times New Roman"/>
                <w:b/>
                <w:color w:val="FFFFFF" w:themeColor="background1"/>
              </w:rPr>
              <w:t>% of Total</w:t>
            </w:r>
          </w:p>
        </w:tc>
        <w:tc>
          <w:tcPr>
            <w:tcW w:w="562" w:type="pct"/>
            <w:shd w:val="clear" w:color="auto" w:fill="2484C6" w:themeFill="accent1"/>
            <w:noWrap/>
            <w:vAlign w:val="bottom"/>
            <w:hideMark/>
          </w:tcPr>
          <w:p w:rsidR="00B17A41" w:rsidRPr="00012F7F" w:rsidRDefault="00B17A41" w:rsidP="00752DB2">
            <w:pPr>
              <w:jc w:val="right"/>
              <w:rPr>
                <w:rFonts w:eastAsia="Times New Roman"/>
                <w:b/>
                <w:color w:val="FFFFFF" w:themeColor="background1"/>
              </w:rPr>
            </w:pPr>
            <w:r w:rsidRPr="00012F7F">
              <w:rPr>
                <w:rFonts w:eastAsia="Times New Roman"/>
                <w:b/>
                <w:color w:val="FFFFFF" w:themeColor="background1"/>
              </w:rPr>
              <w:t>Business</w:t>
            </w:r>
          </w:p>
        </w:tc>
        <w:tc>
          <w:tcPr>
            <w:tcW w:w="351" w:type="pct"/>
            <w:shd w:val="clear" w:color="auto" w:fill="2484C6" w:themeFill="accent1"/>
            <w:noWrap/>
            <w:vAlign w:val="bottom"/>
            <w:hideMark/>
          </w:tcPr>
          <w:p w:rsidR="00B17A41" w:rsidRPr="00012F7F" w:rsidRDefault="00B17A41" w:rsidP="00752DB2">
            <w:pPr>
              <w:jc w:val="right"/>
              <w:rPr>
                <w:rFonts w:eastAsia="Times New Roman"/>
                <w:b/>
                <w:color w:val="FFFFFF" w:themeColor="background1"/>
              </w:rPr>
            </w:pPr>
            <w:r>
              <w:rPr>
                <w:rFonts w:eastAsia="Times New Roman"/>
                <w:b/>
                <w:color w:val="FFFFFF" w:themeColor="background1"/>
              </w:rPr>
              <w:t>% of</w:t>
            </w:r>
            <w:r>
              <w:rPr>
                <w:rFonts w:eastAsia="Times New Roman"/>
                <w:b/>
                <w:color w:val="FFFFFF" w:themeColor="background1"/>
              </w:rPr>
              <w:br/>
            </w:r>
            <w:r w:rsidRPr="00012F7F">
              <w:rPr>
                <w:rFonts w:eastAsia="Times New Roman"/>
                <w:b/>
                <w:color w:val="FFFFFF" w:themeColor="background1"/>
              </w:rPr>
              <w:t>Total</w:t>
            </w:r>
          </w:p>
        </w:tc>
        <w:tc>
          <w:tcPr>
            <w:tcW w:w="537" w:type="pct"/>
            <w:shd w:val="clear" w:color="auto" w:fill="2484C6" w:themeFill="accent1"/>
            <w:noWrap/>
            <w:vAlign w:val="bottom"/>
            <w:hideMark/>
          </w:tcPr>
          <w:p w:rsidR="00B17A41" w:rsidRPr="00012F7F" w:rsidRDefault="00B17A41" w:rsidP="00752DB2">
            <w:pPr>
              <w:jc w:val="right"/>
              <w:rPr>
                <w:rFonts w:eastAsia="Times New Roman"/>
                <w:b/>
                <w:color w:val="FFFFFF" w:themeColor="background1"/>
              </w:rPr>
            </w:pPr>
            <w:r w:rsidRPr="00012F7F">
              <w:rPr>
                <w:rFonts w:eastAsia="Times New Roman"/>
                <w:b/>
                <w:color w:val="FFFFFF" w:themeColor="background1"/>
              </w:rPr>
              <w:t>Personal</w:t>
            </w:r>
          </w:p>
        </w:tc>
        <w:tc>
          <w:tcPr>
            <w:tcW w:w="598" w:type="pct"/>
            <w:shd w:val="clear" w:color="auto" w:fill="2484C6" w:themeFill="accent1"/>
            <w:noWrap/>
            <w:vAlign w:val="bottom"/>
            <w:hideMark/>
          </w:tcPr>
          <w:p w:rsidR="00B17A41" w:rsidRPr="00012F7F" w:rsidRDefault="00B17A41" w:rsidP="00752DB2">
            <w:pPr>
              <w:jc w:val="right"/>
              <w:rPr>
                <w:rFonts w:eastAsia="Times New Roman"/>
                <w:b/>
                <w:color w:val="FFFFFF" w:themeColor="background1"/>
              </w:rPr>
            </w:pPr>
            <w:r w:rsidRPr="00012F7F">
              <w:rPr>
                <w:rFonts w:eastAsia="Times New Roman"/>
                <w:b/>
                <w:color w:val="FFFFFF" w:themeColor="background1"/>
              </w:rPr>
              <w:t>% of Total</w:t>
            </w:r>
          </w:p>
        </w:tc>
      </w:tr>
      <w:tr w:rsidR="00B17A41" w:rsidRPr="002E1B79" w:rsidTr="00752DB2">
        <w:trPr>
          <w:trHeight w:val="20"/>
        </w:trPr>
        <w:tc>
          <w:tcPr>
            <w:tcW w:w="903" w:type="pct"/>
            <w:noWrap/>
            <w:hideMark/>
          </w:tcPr>
          <w:p w:rsidR="00012F7F" w:rsidRPr="002E1B79" w:rsidRDefault="00012F7F" w:rsidP="00B17A41">
            <w:pPr>
              <w:rPr>
                <w:rFonts w:eastAsia="Times New Roman"/>
                <w:color w:val="000000"/>
              </w:rPr>
            </w:pPr>
            <w:r w:rsidRPr="002E1B79">
              <w:rPr>
                <w:rFonts w:eastAsia="Times New Roman"/>
                <w:color w:val="000000"/>
              </w:rPr>
              <w:t>Personal Veh</w:t>
            </w:r>
            <w:r>
              <w:rPr>
                <w:rFonts w:eastAsia="Times New Roman"/>
                <w:color w:val="000000"/>
              </w:rPr>
              <w:t>icle</w:t>
            </w:r>
          </w:p>
        </w:tc>
        <w:tc>
          <w:tcPr>
            <w:tcW w:w="562" w:type="pct"/>
            <w:noWrap/>
            <w:hideMark/>
          </w:tcPr>
          <w:p w:rsidR="00012F7F" w:rsidRPr="002E1B79" w:rsidRDefault="00012F7F" w:rsidP="00B17A41">
            <w:pPr>
              <w:jc w:val="right"/>
              <w:rPr>
                <w:rFonts w:eastAsia="Times New Roman"/>
                <w:color w:val="000000"/>
              </w:rPr>
            </w:pPr>
            <w:r w:rsidRPr="002E1B79">
              <w:rPr>
                <w:rFonts w:eastAsia="Times New Roman"/>
                <w:color w:val="000000"/>
              </w:rPr>
              <w:t>49</w:t>
            </w:r>
          </w:p>
        </w:tc>
        <w:tc>
          <w:tcPr>
            <w:tcW w:w="351" w:type="pct"/>
            <w:noWrap/>
            <w:hideMark/>
          </w:tcPr>
          <w:p w:rsidR="00012F7F" w:rsidRPr="002E1B79" w:rsidRDefault="00012F7F" w:rsidP="00B17A41">
            <w:pPr>
              <w:jc w:val="right"/>
              <w:rPr>
                <w:rFonts w:eastAsia="Times New Roman"/>
                <w:color w:val="000000"/>
              </w:rPr>
            </w:pPr>
            <w:r w:rsidRPr="002E1B79">
              <w:rPr>
                <w:rFonts w:eastAsia="Times New Roman"/>
                <w:color w:val="000000"/>
              </w:rPr>
              <w:t>19%</w:t>
            </w:r>
          </w:p>
        </w:tc>
        <w:tc>
          <w:tcPr>
            <w:tcW w:w="537" w:type="pct"/>
            <w:noWrap/>
            <w:hideMark/>
          </w:tcPr>
          <w:p w:rsidR="00012F7F" w:rsidRPr="002E1B79" w:rsidRDefault="00012F7F" w:rsidP="00B17A41">
            <w:pPr>
              <w:jc w:val="right"/>
              <w:rPr>
                <w:rFonts w:eastAsia="Times New Roman"/>
                <w:color w:val="000000"/>
              </w:rPr>
            </w:pPr>
            <w:r w:rsidRPr="002E1B79">
              <w:rPr>
                <w:rFonts w:eastAsia="Times New Roman"/>
                <w:color w:val="000000"/>
              </w:rPr>
              <w:t>279</w:t>
            </w:r>
          </w:p>
        </w:tc>
        <w:tc>
          <w:tcPr>
            <w:tcW w:w="599" w:type="pct"/>
            <w:noWrap/>
            <w:hideMark/>
          </w:tcPr>
          <w:p w:rsidR="00012F7F" w:rsidRPr="002E1B79" w:rsidRDefault="00012F7F" w:rsidP="00B17A41">
            <w:pPr>
              <w:jc w:val="right"/>
              <w:rPr>
                <w:rFonts w:eastAsia="Times New Roman"/>
                <w:color w:val="000000"/>
              </w:rPr>
            </w:pPr>
            <w:r w:rsidRPr="002E1B79">
              <w:rPr>
                <w:rFonts w:eastAsia="Times New Roman"/>
                <w:color w:val="000000"/>
              </w:rPr>
              <w:t>36%</w:t>
            </w:r>
          </w:p>
        </w:tc>
        <w:tc>
          <w:tcPr>
            <w:tcW w:w="562" w:type="pct"/>
            <w:noWrap/>
            <w:hideMark/>
          </w:tcPr>
          <w:p w:rsidR="00012F7F" w:rsidRPr="002E1B79" w:rsidRDefault="00012F7F" w:rsidP="00B17A41">
            <w:pPr>
              <w:jc w:val="right"/>
              <w:rPr>
                <w:rFonts w:eastAsia="Times New Roman"/>
                <w:color w:val="000000"/>
              </w:rPr>
            </w:pPr>
            <w:r w:rsidRPr="002E1B79">
              <w:rPr>
                <w:rFonts w:eastAsia="Times New Roman"/>
                <w:color w:val="000000"/>
              </w:rPr>
              <w:t>75</w:t>
            </w:r>
          </w:p>
        </w:tc>
        <w:tc>
          <w:tcPr>
            <w:tcW w:w="351" w:type="pct"/>
            <w:noWrap/>
            <w:hideMark/>
          </w:tcPr>
          <w:p w:rsidR="00012F7F" w:rsidRPr="002E1B79" w:rsidRDefault="00012F7F" w:rsidP="00B17A41">
            <w:pPr>
              <w:jc w:val="right"/>
              <w:rPr>
                <w:rFonts w:eastAsia="Times New Roman"/>
                <w:color w:val="000000"/>
              </w:rPr>
            </w:pPr>
            <w:r w:rsidRPr="002E1B79">
              <w:rPr>
                <w:rFonts w:eastAsia="Times New Roman"/>
                <w:color w:val="000000"/>
              </w:rPr>
              <w:t>11%</w:t>
            </w:r>
          </w:p>
        </w:tc>
        <w:tc>
          <w:tcPr>
            <w:tcW w:w="537" w:type="pct"/>
            <w:noWrap/>
            <w:hideMark/>
          </w:tcPr>
          <w:p w:rsidR="00012F7F" w:rsidRPr="002E1B79" w:rsidRDefault="00012F7F" w:rsidP="00B17A41">
            <w:pPr>
              <w:jc w:val="right"/>
              <w:rPr>
                <w:rFonts w:eastAsia="Times New Roman"/>
                <w:color w:val="000000"/>
              </w:rPr>
            </w:pPr>
            <w:r w:rsidRPr="002E1B79">
              <w:rPr>
                <w:rFonts w:eastAsia="Times New Roman"/>
                <w:color w:val="000000"/>
              </w:rPr>
              <w:t>633</w:t>
            </w:r>
          </w:p>
        </w:tc>
        <w:tc>
          <w:tcPr>
            <w:tcW w:w="598" w:type="pct"/>
            <w:noWrap/>
            <w:hideMark/>
          </w:tcPr>
          <w:p w:rsidR="00012F7F" w:rsidRPr="002E1B79" w:rsidRDefault="00012F7F" w:rsidP="00B17A41">
            <w:pPr>
              <w:jc w:val="right"/>
              <w:rPr>
                <w:rFonts w:eastAsia="Times New Roman"/>
                <w:color w:val="000000"/>
              </w:rPr>
            </w:pPr>
            <w:r w:rsidRPr="002E1B79">
              <w:rPr>
                <w:rFonts w:eastAsia="Times New Roman"/>
                <w:color w:val="000000"/>
              </w:rPr>
              <w:t>34%</w:t>
            </w:r>
          </w:p>
        </w:tc>
      </w:tr>
      <w:tr w:rsidR="00B17A41" w:rsidRPr="002E1B79" w:rsidTr="00752DB2">
        <w:trPr>
          <w:cnfStyle w:val="000000100000" w:firstRow="0" w:lastRow="0" w:firstColumn="0" w:lastColumn="0" w:oddVBand="0" w:evenVBand="0" w:oddHBand="1" w:evenHBand="0" w:firstRowFirstColumn="0" w:firstRowLastColumn="0" w:lastRowFirstColumn="0" w:lastRowLastColumn="0"/>
          <w:trHeight w:val="20"/>
        </w:trPr>
        <w:tc>
          <w:tcPr>
            <w:tcW w:w="903" w:type="pct"/>
            <w:noWrap/>
            <w:hideMark/>
          </w:tcPr>
          <w:p w:rsidR="00012F7F" w:rsidRPr="002E1B79" w:rsidRDefault="00012F7F" w:rsidP="00B17A41">
            <w:pPr>
              <w:rPr>
                <w:rFonts w:eastAsia="Times New Roman"/>
                <w:color w:val="000000"/>
              </w:rPr>
            </w:pPr>
            <w:r w:rsidRPr="002E1B79">
              <w:rPr>
                <w:rFonts w:eastAsia="Times New Roman"/>
                <w:color w:val="000000"/>
              </w:rPr>
              <w:t>Rental Car</w:t>
            </w:r>
          </w:p>
        </w:tc>
        <w:tc>
          <w:tcPr>
            <w:tcW w:w="562" w:type="pct"/>
            <w:noWrap/>
            <w:hideMark/>
          </w:tcPr>
          <w:p w:rsidR="00012F7F" w:rsidRPr="002E1B79" w:rsidRDefault="00012F7F" w:rsidP="00B17A41">
            <w:pPr>
              <w:jc w:val="right"/>
              <w:rPr>
                <w:rFonts w:eastAsia="Times New Roman"/>
                <w:color w:val="000000"/>
              </w:rPr>
            </w:pPr>
            <w:r w:rsidRPr="002E1B79">
              <w:rPr>
                <w:rFonts w:eastAsia="Times New Roman"/>
                <w:color w:val="000000"/>
              </w:rPr>
              <w:t>75</w:t>
            </w:r>
          </w:p>
        </w:tc>
        <w:tc>
          <w:tcPr>
            <w:tcW w:w="351" w:type="pct"/>
            <w:noWrap/>
            <w:hideMark/>
          </w:tcPr>
          <w:p w:rsidR="00012F7F" w:rsidRPr="002E1B79" w:rsidRDefault="00012F7F" w:rsidP="00B17A41">
            <w:pPr>
              <w:jc w:val="right"/>
              <w:rPr>
                <w:rFonts w:eastAsia="Times New Roman"/>
                <w:color w:val="000000"/>
              </w:rPr>
            </w:pPr>
            <w:r w:rsidRPr="002E1B79">
              <w:rPr>
                <w:rFonts w:eastAsia="Times New Roman"/>
                <w:color w:val="000000"/>
              </w:rPr>
              <w:t>29%</w:t>
            </w:r>
          </w:p>
        </w:tc>
        <w:tc>
          <w:tcPr>
            <w:tcW w:w="537" w:type="pct"/>
            <w:noWrap/>
            <w:hideMark/>
          </w:tcPr>
          <w:p w:rsidR="00012F7F" w:rsidRPr="002E1B79" w:rsidRDefault="00012F7F" w:rsidP="00B17A41">
            <w:pPr>
              <w:jc w:val="right"/>
              <w:rPr>
                <w:rFonts w:eastAsia="Times New Roman"/>
                <w:color w:val="000000"/>
              </w:rPr>
            </w:pPr>
            <w:r w:rsidRPr="002E1B79">
              <w:rPr>
                <w:rFonts w:eastAsia="Times New Roman"/>
                <w:color w:val="000000"/>
              </w:rPr>
              <w:t>233</w:t>
            </w:r>
          </w:p>
        </w:tc>
        <w:tc>
          <w:tcPr>
            <w:tcW w:w="599" w:type="pct"/>
            <w:noWrap/>
            <w:hideMark/>
          </w:tcPr>
          <w:p w:rsidR="00012F7F" w:rsidRPr="002E1B79" w:rsidRDefault="00012F7F" w:rsidP="00B17A41">
            <w:pPr>
              <w:jc w:val="right"/>
              <w:rPr>
                <w:rFonts w:eastAsia="Times New Roman"/>
                <w:color w:val="000000"/>
              </w:rPr>
            </w:pPr>
            <w:r w:rsidRPr="002E1B79">
              <w:rPr>
                <w:rFonts w:eastAsia="Times New Roman"/>
                <w:color w:val="000000"/>
              </w:rPr>
              <w:t>30%</w:t>
            </w:r>
          </w:p>
        </w:tc>
        <w:tc>
          <w:tcPr>
            <w:tcW w:w="562" w:type="pct"/>
            <w:noWrap/>
            <w:hideMark/>
          </w:tcPr>
          <w:p w:rsidR="00012F7F" w:rsidRPr="002E1B79" w:rsidRDefault="00012F7F" w:rsidP="00B17A41">
            <w:pPr>
              <w:jc w:val="right"/>
              <w:rPr>
                <w:rFonts w:eastAsia="Times New Roman"/>
                <w:color w:val="000000"/>
              </w:rPr>
            </w:pPr>
            <w:r w:rsidRPr="002E1B79">
              <w:rPr>
                <w:rFonts w:eastAsia="Times New Roman"/>
                <w:color w:val="000000"/>
              </w:rPr>
              <w:t>160</w:t>
            </w:r>
          </w:p>
        </w:tc>
        <w:tc>
          <w:tcPr>
            <w:tcW w:w="351" w:type="pct"/>
            <w:noWrap/>
            <w:hideMark/>
          </w:tcPr>
          <w:p w:rsidR="00012F7F" w:rsidRPr="002E1B79" w:rsidRDefault="00012F7F" w:rsidP="00B17A41">
            <w:pPr>
              <w:jc w:val="right"/>
              <w:rPr>
                <w:rFonts w:eastAsia="Times New Roman"/>
                <w:color w:val="000000"/>
              </w:rPr>
            </w:pPr>
            <w:r w:rsidRPr="002E1B79">
              <w:rPr>
                <w:rFonts w:eastAsia="Times New Roman"/>
                <w:color w:val="000000"/>
              </w:rPr>
              <w:t>24%</w:t>
            </w:r>
          </w:p>
        </w:tc>
        <w:tc>
          <w:tcPr>
            <w:tcW w:w="537" w:type="pct"/>
            <w:noWrap/>
            <w:hideMark/>
          </w:tcPr>
          <w:p w:rsidR="00012F7F" w:rsidRPr="002E1B79" w:rsidRDefault="00012F7F" w:rsidP="00B17A41">
            <w:pPr>
              <w:jc w:val="right"/>
              <w:rPr>
                <w:rFonts w:eastAsia="Times New Roman"/>
                <w:color w:val="000000"/>
              </w:rPr>
            </w:pPr>
            <w:r w:rsidRPr="002E1B79">
              <w:rPr>
                <w:rFonts w:eastAsia="Times New Roman"/>
                <w:color w:val="000000"/>
              </w:rPr>
              <w:t>528</w:t>
            </w:r>
          </w:p>
        </w:tc>
        <w:tc>
          <w:tcPr>
            <w:tcW w:w="598" w:type="pct"/>
            <w:noWrap/>
            <w:hideMark/>
          </w:tcPr>
          <w:p w:rsidR="00012F7F" w:rsidRPr="002E1B79" w:rsidRDefault="00012F7F" w:rsidP="00B17A41">
            <w:pPr>
              <w:jc w:val="right"/>
              <w:rPr>
                <w:rFonts w:eastAsia="Times New Roman"/>
                <w:color w:val="000000"/>
              </w:rPr>
            </w:pPr>
            <w:r w:rsidRPr="002E1B79">
              <w:rPr>
                <w:rFonts w:eastAsia="Times New Roman"/>
                <w:color w:val="000000"/>
              </w:rPr>
              <w:t>29%</w:t>
            </w:r>
          </w:p>
        </w:tc>
      </w:tr>
      <w:tr w:rsidR="00B17A41" w:rsidRPr="002E1B79" w:rsidTr="00752DB2">
        <w:trPr>
          <w:trHeight w:val="20"/>
        </w:trPr>
        <w:tc>
          <w:tcPr>
            <w:tcW w:w="903" w:type="pct"/>
            <w:noWrap/>
            <w:hideMark/>
          </w:tcPr>
          <w:p w:rsidR="00012F7F" w:rsidRPr="002E1B79" w:rsidRDefault="00012F7F" w:rsidP="00B17A41">
            <w:pPr>
              <w:rPr>
                <w:rFonts w:eastAsia="Times New Roman"/>
                <w:color w:val="000000"/>
              </w:rPr>
            </w:pPr>
            <w:r w:rsidRPr="002E1B79">
              <w:rPr>
                <w:rFonts w:eastAsia="Times New Roman"/>
                <w:color w:val="000000"/>
              </w:rPr>
              <w:t>Taxi</w:t>
            </w:r>
          </w:p>
        </w:tc>
        <w:tc>
          <w:tcPr>
            <w:tcW w:w="562" w:type="pct"/>
            <w:noWrap/>
            <w:hideMark/>
          </w:tcPr>
          <w:p w:rsidR="00012F7F" w:rsidRPr="002E1B79" w:rsidRDefault="00012F7F" w:rsidP="00B17A41">
            <w:pPr>
              <w:jc w:val="right"/>
              <w:rPr>
                <w:rFonts w:eastAsia="Times New Roman"/>
                <w:color w:val="000000"/>
              </w:rPr>
            </w:pPr>
            <w:r w:rsidRPr="002E1B79">
              <w:rPr>
                <w:rFonts w:eastAsia="Times New Roman"/>
                <w:color w:val="000000"/>
              </w:rPr>
              <w:t>29</w:t>
            </w:r>
          </w:p>
        </w:tc>
        <w:tc>
          <w:tcPr>
            <w:tcW w:w="351" w:type="pct"/>
            <w:noWrap/>
            <w:hideMark/>
          </w:tcPr>
          <w:p w:rsidR="00012F7F" w:rsidRPr="002E1B79" w:rsidRDefault="00012F7F" w:rsidP="00B17A41">
            <w:pPr>
              <w:jc w:val="right"/>
              <w:rPr>
                <w:rFonts w:eastAsia="Times New Roman"/>
                <w:color w:val="000000"/>
              </w:rPr>
            </w:pPr>
            <w:r w:rsidRPr="002E1B79">
              <w:rPr>
                <w:rFonts w:eastAsia="Times New Roman"/>
                <w:color w:val="000000"/>
              </w:rPr>
              <w:t>11%</w:t>
            </w:r>
          </w:p>
        </w:tc>
        <w:tc>
          <w:tcPr>
            <w:tcW w:w="537" w:type="pct"/>
            <w:noWrap/>
            <w:hideMark/>
          </w:tcPr>
          <w:p w:rsidR="00012F7F" w:rsidRPr="002E1B79" w:rsidRDefault="00012F7F" w:rsidP="00B17A41">
            <w:pPr>
              <w:jc w:val="right"/>
              <w:rPr>
                <w:rFonts w:eastAsia="Times New Roman"/>
                <w:color w:val="000000"/>
              </w:rPr>
            </w:pPr>
            <w:r w:rsidRPr="002E1B79">
              <w:rPr>
                <w:rFonts w:eastAsia="Times New Roman"/>
                <w:color w:val="000000"/>
              </w:rPr>
              <w:t>184</w:t>
            </w:r>
          </w:p>
        </w:tc>
        <w:tc>
          <w:tcPr>
            <w:tcW w:w="599" w:type="pct"/>
            <w:noWrap/>
            <w:hideMark/>
          </w:tcPr>
          <w:p w:rsidR="00012F7F" w:rsidRPr="002E1B79" w:rsidRDefault="00012F7F" w:rsidP="00B17A41">
            <w:pPr>
              <w:jc w:val="right"/>
              <w:rPr>
                <w:rFonts w:eastAsia="Times New Roman"/>
                <w:color w:val="000000"/>
              </w:rPr>
            </w:pPr>
            <w:r w:rsidRPr="002E1B79">
              <w:rPr>
                <w:rFonts w:eastAsia="Times New Roman"/>
                <w:color w:val="000000"/>
              </w:rPr>
              <w:t>24%</w:t>
            </w:r>
          </w:p>
        </w:tc>
        <w:tc>
          <w:tcPr>
            <w:tcW w:w="562" w:type="pct"/>
            <w:noWrap/>
            <w:hideMark/>
          </w:tcPr>
          <w:p w:rsidR="00012F7F" w:rsidRPr="002E1B79" w:rsidRDefault="00012F7F" w:rsidP="00B17A41">
            <w:pPr>
              <w:jc w:val="right"/>
              <w:rPr>
                <w:rFonts w:eastAsia="Times New Roman"/>
                <w:color w:val="000000"/>
              </w:rPr>
            </w:pPr>
            <w:r w:rsidRPr="002E1B79">
              <w:rPr>
                <w:rFonts w:eastAsia="Times New Roman"/>
                <w:color w:val="000000"/>
              </w:rPr>
              <w:t>93</w:t>
            </w:r>
          </w:p>
        </w:tc>
        <w:tc>
          <w:tcPr>
            <w:tcW w:w="351" w:type="pct"/>
            <w:noWrap/>
            <w:hideMark/>
          </w:tcPr>
          <w:p w:rsidR="00012F7F" w:rsidRPr="002E1B79" w:rsidRDefault="00012F7F" w:rsidP="00B17A41">
            <w:pPr>
              <w:jc w:val="right"/>
              <w:rPr>
                <w:rFonts w:eastAsia="Times New Roman"/>
                <w:color w:val="000000"/>
              </w:rPr>
            </w:pPr>
            <w:r w:rsidRPr="002E1B79">
              <w:rPr>
                <w:rFonts w:eastAsia="Times New Roman"/>
                <w:color w:val="000000"/>
              </w:rPr>
              <w:t>14%</w:t>
            </w:r>
          </w:p>
        </w:tc>
        <w:tc>
          <w:tcPr>
            <w:tcW w:w="537" w:type="pct"/>
            <w:noWrap/>
            <w:hideMark/>
          </w:tcPr>
          <w:p w:rsidR="00012F7F" w:rsidRPr="002E1B79" w:rsidRDefault="00012F7F" w:rsidP="00B17A41">
            <w:pPr>
              <w:jc w:val="right"/>
              <w:rPr>
                <w:rFonts w:eastAsia="Times New Roman"/>
                <w:color w:val="000000"/>
              </w:rPr>
            </w:pPr>
            <w:r w:rsidRPr="002E1B79">
              <w:rPr>
                <w:rFonts w:eastAsia="Times New Roman"/>
                <w:color w:val="000000"/>
              </w:rPr>
              <w:t>458</w:t>
            </w:r>
          </w:p>
        </w:tc>
        <w:tc>
          <w:tcPr>
            <w:tcW w:w="598" w:type="pct"/>
            <w:noWrap/>
            <w:hideMark/>
          </w:tcPr>
          <w:p w:rsidR="00012F7F" w:rsidRPr="002E1B79" w:rsidRDefault="00012F7F" w:rsidP="00B17A41">
            <w:pPr>
              <w:jc w:val="right"/>
              <w:rPr>
                <w:rFonts w:eastAsia="Times New Roman"/>
                <w:color w:val="000000"/>
              </w:rPr>
            </w:pPr>
            <w:r w:rsidRPr="002E1B79">
              <w:rPr>
                <w:rFonts w:eastAsia="Times New Roman"/>
                <w:color w:val="000000"/>
              </w:rPr>
              <w:t>25%</w:t>
            </w:r>
          </w:p>
        </w:tc>
      </w:tr>
      <w:tr w:rsidR="00B17A41" w:rsidRPr="002E1B79" w:rsidTr="00752DB2">
        <w:trPr>
          <w:cnfStyle w:val="000000100000" w:firstRow="0" w:lastRow="0" w:firstColumn="0" w:lastColumn="0" w:oddVBand="0" w:evenVBand="0" w:oddHBand="1" w:evenHBand="0" w:firstRowFirstColumn="0" w:firstRowLastColumn="0" w:lastRowFirstColumn="0" w:lastRowLastColumn="0"/>
          <w:trHeight w:val="20"/>
        </w:trPr>
        <w:tc>
          <w:tcPr>
            <w:tcW w:w="903" w:type="pct"/>
            <w:noWrap/>
            <w:hideMark/>
          </w:tcPr>
          <w:p w:rsidR="00012F7F" w:rsidRPr="002E1B79" w:rsidRDefault="00012F7F" w:rsidP="00B17A41">
            <w:pPr>
              <w:rPr>
                <w:rFonts w:eastAsia="Times New Roman"/>
                <w:color w:val="000000"/>
              </w:rPr>
            </w:pPr>
            <w:r w:rsidRPr="002E1B79">
              <w:rPr>
                <w:rFonts w:eastAsia="Times New Roman"/>
                <w:color w:val="000000"/>
              </w:rPr>
              <w:t>Walk/Bike</w:t>
            </w:r>
          </w:p>
        </w:tc>
        <w:tc>
          <w:tcPr>
            <w:tcW w:w="562" w:type="pct"/>
            <w:noWrap/>
            <w:hideMark/>
          </w:tcPr>
          <w:p w:rsidR="00012F7F" w:rsidRPr="002E1B79" w:rsidRDefault="00012F7F" w:rsidP="00B17A41">
            <w:pPr>
              <w:jc w:val="right"/>
              <w:rPr>
                <w:rFonts w:eastAsia="Times New Roman"/>
                <w:color w:val="000000"/>
              </w:rPr>
            </w:pPr>
            <w:r w:rsidRPr="002E1B79">
              <w:rPr>
                <w:rFonts w:eastAsia="Times New Roman"/>
                <w:color w:val="000000"/>
              </w:rPr>
              <w:t>104</w:t>
            </w:r>
          </w:p>
        </w:tc>
        <w:tc>
          <w:tcPr>
            <w:tcW w:w="351" w:type="pct"/>
            <w:noWrap/>
            <w:hideMark/>
          </w:tcPr>
          <w:p w:rsidR="00012F7F" w:rsidRPr="002E1B79" w:rsidRDefault="00012F7F" w:rsidP="00B17A41">
            <w:pPr>
              <w:jc w:val="right"/>
              <w:rPr>
                <w:rFonts w:eastAsia="Times New Roman"/>
                <w:color w:val="000000"/>
              </w:rPr>
            </w:pPr>
            <w:r w:rsidRPr="002E1B79">
              <w:rPr>
                <w:rFonts w:eastAsia="Times New Roman"/>
                <w:color w:val="000000"/>
              </w:rPr>
              <w:t>40%</w:t>
            </w:r>
          </w:p>
        </w:tc>
        <w:tc>
          <w:tcPr>
            <w:tcW w:w="537" w:type="pct"/>
            <w:noWrap/>
            <w:hideMark/>
          </w:tcPr>
          <w:p w:rsidR="00012F7F" w:rsidRPr="002E1B79" w:rsidRDefault="00012F7F" w:rsidP="00B17A41">
            <w:pPr>
              <w:jc w:val="right"/>
              <w:rPr>
                <w:rFonts w:eastAsia="Times New Roman"/>
                <w:color w:val="000000"/>
              </w:rPr>
            </w:pPr>
            <w:r w:rsidRPr="002E1B79">
              <w:rPr>
                <w:rFonts w:eastAsia="Times New Roman"/>
                <w:color w:val="000000"/>
              </w:rPr>
              <w:t>68</w:t>
            </w:r>
          </w:p>
        </w:tc>
        <w:tc>
          <w:tcPr>
            <w:tcW w:w="599" w:type="pct"/>
            <w:noWrap/>
            <w:hideMark/>
          </w:tcPr>
          <w:p w:rsidR="00012F7F" w:rsidRPr="002E1B79" w:rsidRDefault="00012F7F" w:rsidP="00B17A41">
            <w:pPr>
              <w:jc w:val="right"/>
              <w:rPr>
                <w:rFonts w:eastAsia="Times New Roman"/>
                <w:color w:val="000000"/>
              </w:rPr>
            </w:pPr>
            <w:r w:rsidRPr="002E1B79">
              <w:rPr>
                <w:rFonts w:eastAsia="Times New Roman"/>
                <w:color w:val="000000"/>
              </w:rPr>
              <w:t>9%</w:t>
            </w:r>
          </w:p>
        </w:tc>
        <w:tc>
          <w:tcPr>
            <w:tcW w:w="562" w:type="pct"/>
            <w:noWrap/>
            <w:hideMark/>
          </w:tcPr>
          <w:p w:rsidR="00012F7F" w:rsidRPr="002E1B79" w:rsidRDefault="00012F7F" w:rsidP="00B17A41">
            <w:pPr>
              <w:jc w:val="right"/>
              <w:rPr>
                <w:rFonts w:eastAsia="Times New Roman"/>
                <w:color w:val="000000"/>
              </w:rPr>
            </w:pPr>
            <w:r w:rsidRPr="002E1B79">
              <w:rPr>
                <w:rFonts w:eastAsia="Times New Roman"/>
                <w:color w:val="000000"/>
              </w:rPr>
              <w:t>330</w:t>
            </w:r>
          </w:p>
        </w:tc>
        <w:tc>
          <w:tcPr>
            <w:tcW w:w="351" w:type="pct"/>
            <w:noWrap/>
            <w:hideMark/>
          </w:tcPr>
          <w:p w:rsidR="00012F7F" w:rsidRPr="002E1B79" w:rsidRDefault="00012F7F" w:rsidP="00B17A41">
            <w:pPr>
              <w:jc w:val="right"/>
              <w:rPr>
                <w:rFonts w:eastAsia="Times New Roman"/>
                <w:color w:val="000000"/>
              </w:rPr>
            </w:pPr>
            <w:r w:rsidRPr="002E1B79">
              <w:rPr>
                <w:rFonts w:eastAsia="Times New Roman"/>
                <w:color w:val="000000"/>
              </w:rPr>
              <w:t>49%</w:t>
            </w:r>
          </w:p>
        </w:tc>
        <w:tc>
          <w:tcPr>
            <w:tcW w:w="537" w:type="pct"/>
            <w:noWrap/>
            <w:hideMark/>
          </w:tcPr>
          <w:p w:rsidR="00012F7F" w:rsidRPr="002E1B79" w:rsidRDefault="00012F7F" w:rsidP="00B17A41">
            <w:pPr>
              <w:jc w:val="right"/>
              <w:rPr>
                <w:rFonts w:eastAsia="Times New Roman"/>
                <w:color w:val="000000"/>
              </w:rPr>
            </w:pPr>
            <w:r w:rsidRPr="002E1B79">
              <w:rPr>
                <w:rFonts w:eastAsia="Times New Roman"/>
                <w:color w:val="000000"/>
              </w:rPr>
              <w:t>201</w:t>
            </w:r>
          </w:p>
        </w:tc>
        <w:tc>
          <w:tcPr>
            <w:tcW w:w="598" w:type="pct"/>
            <w:noWrap/>
            <w:hideMark/>
          </w:tcPr>
          <w:p w:rsidR="00012F7F" w:rsidRPr="002E1B79" w:rsidRDefault="00012F7F" w:rsidP="00B17A41">
            <w:pPr>
              <w:jc w:val="right"/>
              <w:rPr>
                <w:rFonts w:eastAsia="Times New Roman"/>
                <w:color w:val="000000"/>
              </w:rPr>
            </w:pPr>
            <w:r w:rsidRPr="002E1B79">
              <w:rPr>
                <w:rFonts w:eastAsia="Times New Roman"/>
                <w:color w:val="000000"/>
              </w:rPr>
              <w:t>11%</w:t>
            </w:r>
          </w:p>
        </w:tc>
      </w:tr>
      <w:tr w:rsidR="00B17A41" w:rsidRPr="002E1B79" w:rsidTr="00752DB2">
        <w:trPr>
          <w:trHeight w:val="20"/>
        </w:trPr>
        <w:tc>
          <w:tcPr>
            <w:tcW w:w="903" w:type="pct"/>
            <w:noWrap/>
            <w:hideMark/>
          </w:tcPr>
          <w:p w:rsidR="00012F7F" w:rsidRPr="002E1B79" w:rsidRDefault="00012F7F" w:rsidP="00B17A41">
            <w:pPr>
              <w:rPr>
                <w:rFonts w:eastAsia="Times New Roman"/>
                <w:color w:val="000000"/>
              </w:rPr>
            </w:pPr>
            <w:r w:rsidRPr="002E1B79">
              <w:rPr>
                <w:rFonts w:eastAsia="Times New Roman"/>
                <w:color w:val="000000"/>
              </w:rPr>
              <w:t>Bus</w:t>
            </w:r>
          </w:p>
        </w:tc>
        <w:tc>
          <w:tcPr>
            <w:tcW w:w="562" w:type="pct"/>
            <w:noWrap/>
            <w:hideMark/>
          </w:tcPr>
          <w:p w:rsidR="00012F7F" w:rsidRPr="002E1B79" w:rsidRDefault="00012F7F" w:rsidP="00B17A41">
            <w:pPr>
              <w:jc w:val="right"/>
              <w:rPr>
                <w:rFonts w:eastAsia="Times New Roman"/>
                <w:color w:val="000000"/>
              </w:rPr>
            </w:pPr>
            <w:r w:rsidRPr="002E1B79">
              <w:rPr>
                <w:rFonts w:eastAsia="Times New Roman"/>
                <w:color w:val="000000"/>
              </w:rPr>
              <w:t>1</w:t>
            </w:r>
          </w:p>
        </w:tc>
        <w:tc>
          <w:tcPr>
            <w:tcW w:w="351" w:type="pct"/>
            <w:noWrap/>
            <w:hideMark/>
          </w:tcPr>
          <w:p w:rsidR="00012F7F" w:rsidRPr="002E1B79" w:rsidRDefault="00012F7F" w:rsidP="00B17A41">
            <w:pPr>
              <w:jc w:val="right"/>
              <w:rPr>
                <w:rFonts w:eastAsia="Times New Roman"/>
                <w:color w:val="000000"/>
              </w:rPr>
            </w:pPr>
            <w:r w:rsidRPr="002E1B79">
              <w:rPr>
                <w:rFonts w:eastAsia="Times New Roman"/>
                <w:color w:val="000000"/>
              </w:rPr>
              <w:t>0%</w:t>
            </w:r>
          </w:p>
        </w:tc>
        <w:tc>
          <w:tcPr>
            <w:tcW w:w="537" w:type="pct"/>
            <w:noWrap/>
            <w:hideMark/>
          </w:tcPr>
          <w:p w:rsidR="00012F7F" w:rsidRPr="002E1B79" w:rsidRDefault="00012F7F" w:rsidP="00B17A41">
            <w:pPr>
              <w:jc w:val="right"/>
              <w:rPr>
                <w:rFonts w:eastAsia="Times New Roman"/>
                <w:color w:val="000000"/>
              </w:rPr>
            </w:pPr>
            <w:r w:rsidRPr="002E1B79">
              <w:rPr>
                <w:rFonts w:eastAsia="Times New Roman"/>
                <w:color w:val="000000"/>
              </w:rPr>
              <w:t>4</w:t>
            </w:r>
          </w:p>
        </w:tc>
        <w:tc>
          <w:tcPr>
            <w:tcW w:w="599" w:type="pct"/>
            <w:noWrap/>
            <w:hideMark/>
          </w:tcPr>
          <w:p w:rsidR="00012F7F" w:rsidRPr="002E1B79" w:rsidRDefault="00012F7F" w:rsidP="00B17A41">
            <w:pPr>
              <w:jc w:val="right"/>
              <w:rPr>
                <w:rFonts w:eastAsia="Times New Roman"/>
                <w:color w:val="000000"/>
              </w:rPr>
            </w:pPr>
            <w:r w:rsidRPr="002E1B79">
              <w:rPr>
                <w:rFonts w:eastAsia="Times New Roman"/>
                <w:color w:val="000000"/>
              </w:rPr>
              <w:t>1%</w:t>
            </w:r>
          </w:p>
        </w:tc>
        <w:tc>
          <w:tcPr>
            <w:tcW w:w="562" w:type="pct"/>
            <w:noWrap/>
            <w:hideMark/>
          </w:tcPr>
          <w:p w:rsidR="00012F7F" w:rsidRPr="002E1B79" w:rsidRDefault="00012F7F" w:rsidP="00B17A41">
            <w:pPr>
              <w:jc w:val="right"/>
              <w:rPr>
                <w:rFonts w:eastAsia="Times New Roman"/>
                <w:color w:val="000000"/>
              </w:rPr>
            </w:pPr>
            <w:r w:rsidRPr="002E1B79">
              <w:rPr>
                <w:rFonts w:eastAsia="Times New Roman"/>
                <w:color w:val="000000"/>
              </w:rPr>
              <w:t>5</w:t>
            </w:r>
          </w:p>
        </w:tc>
        <w:tc>
          <w:tcPr>
            <w:tcW w:w="351" w:type="pct"/>
            <w:noWrap/>
            <w:hideMark/>
          </w:tcPr>
          <w:p w:rsidR="00012F7F" w:rsidRPr="002E1B79" w:rsidRDefault="00012F7F" w:rsidP="00B17A41">
            <w:pPr>
              <w:jc w:val="right"/>
              <w:rPr>
                <w:rFonts w:eastAsia="Times New Roman"/>
                <w:color w:val="000000"/>
              </w:rPr>
            </w:pPr>
            <w:r w:rsidRPr="002E1B79">
              <w:rPr>
                <w:rFonts w:eastAsia="Times New Roman"/>
                <w:color w:val="000000"/>
              </w:rPr>
              <w:t>1%</w:t>
            </w:r>
          </w:p>
        </w:tc>
        <w:tc>
          <w:tcPr>
            <w:tcW w:w="537" w:type="pct"/>
            <w:noWrap/>
            <w:hideMark/>
          </w:tcPr>
          <w:p w:rsidR="00012F7F" w:rsidRPr="002E1B79" w:rsidRDefault="00012F7F" w:rsidP="00B17A41">
            <w:pPr>
              <w:jc w:val="right"/>
              <w:rPr>
                <w:rFonts w:eastAsia="Times New Roman"/>
                <w:color w:val="000000"/>
              </w:rPr>
            </w:pPr>
            <w:r w:rsidRPr="002E1B79">
              <w:rPr>
                <w:rFonts w:eastAsia="Times New Roman"/>
                <w:color w:val="000000"/>
              </w:rPr>
              <w:t>18</w:t>
            </w:r>
          </w:p>
        </w:tc>
        <w:tc>
          <w:tcPr>
            <w:tcW w:w="598" w:type="pct"/>
            <w:noWrap/>
            <w:hideMark/>
          </w:tcPr>
          <w:p w:rsidR="00012F7F" w:rsidRPr="002E1B79" w:rsidRDefault="00012F7F" w:rsidP="00B17A41">
            <w:pPr>
              <w:jc w:val="right"/>
              <w:rPr>
                <w:rFonts w:eastAsia="Times New Roman"/>
                <w:color w:val="000000"/>
              </w:rPr>
            </w:pPr>
            <w:r w:rsidRPr="002E1B79">
              <w:rPr>
                <w:rFonts w:eastAsia="Times New Roman"/>
                <w:color w:val="000000"/>
              </w:rPr>
              <w:t>1%</w:t>
            </w:r>
          </w:p>
        </w:tc>
      </w:tr>
      <w:tr w:rsidR="00B17A41" w:rsidRPr="002E1B79" w:rsidTr="00752DB2">
        <w:trPr>
          <w:cnfStyle w:val="000000100000" w:firstRow="0" w:lastRow="0" w:firstColumn="0" w:lastColumn="0" w:oddVBand="0" w:evenVBand="0" w:oddHBand="1" w:evenHBand="0" w:firstRowFirstColumn="0" w:firstRowLastColumn="0" w:lastRowFirstColumn="0" w:lastRowLastColumn="0"/>
          <w:trHeight w:val="20"/>
        </w:trPr>
        <w:tc>
          <w:tcPr>
            <w:tcW w:w="903" w:type="pct"/>
            <w:noWrap/>
            <w:hideMark/>
          </w:tcPr>
          <w:p w:rsidR="00012F7F" w:rsidRPr="002E1B79" w:rsidRDefault="00012F7F" w:rsidP="00B17A41">
            <w:pPr>
              <w:rPr>
                <w:rFonts w:eastAsia="Times New Roman"/>
                <w:color w:val="000000"/>
              </w:rPr>
            </w:pPr>
            <w:r w:rsidRPr="002E1B79">
              <w:rPr>
                <w:rFonts w:eastAsia="Times New Roman"/>
                <w:color w:val="000000"/>
              </w:rPr>
              <w:t>Trolley</w:t>
            </w:r>
          </w:p>
        </w:tc>
        <w:tc>
          <w:tcPr>
            <w:tcW w:w="562" w:type="pct"/>
            <w:noWrap/>
            <w:hideMark/>
          </w:tcPr>
          <w:p w:rsidR="00012F7F" w:rsidRPr="002E1B79" w:rsidRDefault="00012F7F" w:rsidP="00B17A41">
            <w:pPr>
              <w:jc w:val="right"/>
              <w:rPr>
                <w:rFonts w:eastAsia="Times New Roman"/>
                <w:color w:val="000000"/>
              </w:rPr>
            </w:pPr>
            <w:r w:rsidRPr="002E1B79">
              <w:rPr>
                <w:rFonts w:eastAsia="Times New Roman"/>
                <w:color w:val="000000"/>
              </w:rPr>
              <w:t>1</w:t>
            </w:r>
          </w:p>
        </w:tc>
        <w:tc>
          <w:tcPr>
            <w:tcW w:w="351" w:type="pct"/>
            <w:noWrap/>
            <w:hideMark/>
          </w:tcPr>
          <w:p w:rsidR="00012F7F" w:rsidRPr="002E1B79" w:rsidRDefault="00012F7F" w:rsidP="00B17A41">
            <w:pPr>
              <w:jc w:val="right"/>
              <w:rPr>
                <w:rFonts w:eastAsia="Times New Roman"/>
                <w:color w:val="000000"/>
              </w:rPr>
            </w:pPr>
            <w:r w:rsidRPr="002E1B79">
              <w:rPr>
                <w:rFonts w:eastAsia="Times New Roman"/>
                <w:color w:val="000000"/>
              </w:rPr>
              <w:t>0%</w:t>
            </w:r>
          </w:p>
        </w:tc>
        <w:tc>
          <w:tcPr>
            <w:tcW w:w="537" w:type="pct"/>
            <w:noWrap/>
            <w:hideMark/>
          </w:tcPr>
          <w:p w:rsidR="00012F7F" w:rsidRPr="002E1B79" w:rsidRDefault="00012F7F" w:rsidP="00B17A41">
            <w:pPr>
              <w:jc w:val="right"/>
              <w:rPr>
                <w:rFonts w:eastAsia="Times New Roman"/>
                <w:color w:val="000000"/>
              </w:rPr>
            </w:pPr>
            <w:r w:rsidRPr="002E1B79">
              <w:rPr>
                <w:rFonts w:eastAsia="Times New Roman"/>
                <w:color w:val="000000"/>
              </w:rPr>
              <w:t>0</w:t>
            </w:r>
          </w:p>
        </w:tc>
        <w:tc>
          <w:tcPr>
            <w:tcW w:w="599" w:type="pct"/>
            <w:noWrap/>
            <w:hideMark/>
          </w:tcPr>
          <w:p w:rsidR="00012F7F" w:rsidRPr="002E1B79" w:rsidRDefault="00012F7F" w:rsidP="00B17A41">
            <w:pPr>
              <w:jc w:val="right"/>
              <w:rPr>
                <w:rFonts w:eastAsia="Times New Roman"/>
                <w:color w:val="000000"/>
              </w:rPr>
            </w:pPr>
            <w:r w:rsidRPr="002E1B79">
              <w:rPr>
                <w:rFonts w:eastAsia="Times New Roman"/>
                <w:color w:val="000000"/>
              </w:rPr>
              <w:t>0%</w:t>
            </w:r>
          </w:p>
        </w:tc>
        <w:tc>
          <w:tcPr>
            <w:tcW w:w="562" w:type="pct"/>
            <w:noWrap/>
            <w:hideMark/>
          </w:tcPr>
          <w:p w:rsidR="00012F7F" w:rsidRPr="002E1B79" w:rsidRDefault="00012F7F" w:rsidP="00B17A41">
            <w:pPr>
              <w:jc w:val="right"/>
              <w:rPr>
                <w:rFonts w:eastAsia="Times New Roman"/>
                <w:color w:val="000000"/>
              </w:rPr>
            </w:pPr>
            <w:r w:rsidRPr="002E1B79">
              <w:rPr>
                <w:rFonts w:eastAsia="Times New Roman"/>
                <w:color w:val="000000"/>
              </w:rPr>
              <w:t>5</w:t>
            </w:r>
          </w:p>
        </w:tc>
        <w:tc>
          <w:tcPr>
            <w:tcW w:w="351" w:type="pct"/>
            <w:noWrap/>
            <w:hideMark/>
          </w:tcPr>
          <w:p w:rsidR="00012F7F" w:rsidRPr="002E1B79" w:rsidRDefault="00012F7F" w:rsidP="00B17A41">
            <w:pPr>
              <w:jc w:val="right"/>
              <w:rPr>
                <w:rFonts w:eastAsia="Times New Roman"/>
                <w:color w:val="000000"/>
              </w:rPr>
            </w:pPr>
            <w:r w:rsidRPr="002E1B79">
              <w:rPr>
                <w:rFonts w:eastAsia="Times New Roman"/>
                <w:color w:val="000000"/>
              </w:rPr>
              <w:t>1%</w:t>
            </w:r>
          </w:p>
        </w:tc>
        <w:tc>
          <w:tcPr>
            <w:tcW w:w="537" w:type="pct"/>
            <w:noWrap/>
            <w:hideMark/>
          </w:tcPr>
          <w:p w:rsidR="00012F7F" w:rsidRPr="002E1B79" w:rsidRDefault="00012F7F" w:rsidP="00B17A41">
            <w:pPr>
              <w:jc w:val="right"/>
              <w:rPr>
                <w:rFonts w:eastAsia="Times New Roman"/>
                <w:color w:val="000000"/>
              </w:rPr>
            </w:pPr>
            <w:r w:rsidRPr="002E1B79">
              <w:rPr>
                <w:rFonts w:eastAsia="Times New Roman"/>
                <w:color w:val="000000"/>
              </w:rPr>
              <w:t>2</w:t>
            </w:r>
          </w:p>
        </w:tc>
        <w:tc>
          <w:tcPr>
            <w:tcW w:w="598" w:type="pct"/>
            <w:noWrap/>
            <w:hideMark/>
          </w:tcPr>
          <w:p w:rsidR="00012F7F" w:rsidRPr="002E1B79" w:rsidRDefault="00012F7F" w:rsidP="00B17A41">
            <w:pPr>
              <w:jc w:val="right"/>
              <w:rPr>
                <w:rFonts w:eastAsia="Times New Roman"/>
                <w:color w:val="000000"/>
              </w:rPr>
            </w:pPr>
            <w:r w:rsidRPr="002E1B79">
              <w:rPr>
                <w:rFonts w:eastAsia="Times New Roman"/>
                <w:color w:val="000000"/>
              </w:rPr>
              <w:t>0%</w:t>
            </w:r>
          </w:p>
        </w:tc>
      </w:tr>
      <w:tr w:rsidR="00B17A41" w:rsidRPr="002E1B79" w:rsidTr="00752DB2">
        <w:trPr>
          <w:trHeight w:val="20"/>
        </w:trPr>
        <w:tc>
          <w:tcPr>
            <w:tcW w:w="903" w:type="pct"/>
            <w:noWrap/>
            <w:hideMark/>
          </w:tcPr>
          <w:p w:rsidR="00012F7F" w:rsidRPr="002E1B79" w:rsidRDefault="00012F7F" w:rsidP="00B17A41">
            <w:pPr>
              <w:rPr>
                <w:rFonts w:eastAsia="Times New Roman"/>
                <w:color w:val="000000"/>
              </w:rPr>
            </w:pPr>
            <w:r w:rsidRPr="002E1B79">
              <w:rPr>
                <w:rFonts w:eastAsia="Times New Roman"/>
                <w:color w:val="000000"/>
              </w:rPr>
              <w:t>Coaster</w:t>
            </w:r>
          </w:p>
        </w:tc>
        <w:tc>
          <w:tcPr>
            <w:tcW w:w="562" w:type="pct"/>
            <w:noWrap/>
            <w:hideMark/>
          </w:tcPr>
          <w:p w:rsidR="00012F7F" w:rsidRPr="002E1B79" w:rsidRDefault="00012F7F" w:rsidP="00B17A41">
            <w:pPr>
              <w:jc w:val="right"/>
              <w:rPr>
                <w:rFonts w:eastAsia="Times New Roman"/>
                <w:color w:val="000000"/>
              </w:rPr>
            </w:pPr>
            <w:r w:rsidRPr="002E1B79">
              <w:rPr>
                <w:rFonts w:eastAsia="Times New Roman"/>
                <w:color w:val="000000"/>
              </w:rPr>
              <w:t>0</w:t>
            </w:r>
          </w:p>
        </w:tc>
        <w:tc>
          <w:tcPr>
            <w:tcW w:w="351" w:type="pct"/>
            <w:noWrap/>
            <w:hideMark/>
          </w:tcPr>
          <w:p w:rsidR="00012F7F" w:rsidRPr="002E1B79" w:rsidRDefault="00012F7F" w:rsidP="00B17A41">
            <w:pPr>
              <w:jc w:val="right"/>
              <w:rPr>
                <w:rFonts w:eastAsia="Times New Roman"/>
                <w:color w:val="000000"/>
              </w:rPr>
            </w:pPr>
            <w:r w:rsidRPr="002E1B79">
              <w:rPr>
                <w:rFonts w:eastAsia="Times New Roman"/>
                <w:color w:val="000000"/>
              </w:rPr>
              <w:t>0%</w:t>
            </w:r>
          </w:p>
        </w:tc>
        <w:tc>
          <w:tcPr>
            <w:tcW w:w="537" w:type="pct"/>
            <w:noWrap/>
            <w:hideMark/>
          </w:tcPr>
          <w:p w:rsidR="00012F7F" w:rsidRPr="002E1B79" w:rsidRDefault="00012F7F" w:rsidP="00B17A41">
            <w:pPr>
              <w:jc w:val="right"/>
              <w:rPr>
                <w:rFonts w:eastAsia="Times New Roman"/>
                <w:color w:val="000000"/>
              </w:rPr>
            </w:pPr>
            <w:r w:rsidRPr="002E1B79">
              <w:rPr>
                <w:rFonts w:eastAsia="Times New Roman"/>
                <w:color w:val="000000"/>
              </w:rPr>
              <w:t>0</w:t>
            </w:r>
          </w:p>
        </w:tc>
        <w:tc>
          <w:tcPr>
            <w:tcW w:w="599" w:type="pct"/>
            <w:noWrap/>
            <w:hideMark/>
          </w:tcPr>
          <w:p w:rsidR="00012F7F" w:rsidRPr="002E1B79" w:rsidRDefault="00012F7F" w:rsidP="00B17A41">
            <w:pPr>
              <w:jc w:val="right"/>
              <w:rPr>
                <w:rFonts w:eastAsia="Times New Roman"/>
                <w:color w:val="000000"/>
              </w:rPr>
            </w:pPr>
            <w:r w:rsidRPr="002E1B79">
              <w:rPr>
                <w:rFonts w:eastAsia="Times New Roman"/>
                <w:color w:val="000000"/>
              </w:rPr>
              <w:t>0%</w:t>
            </w:r>
          </w:p>
        </w:tc>
        <w:tc>
          <w:tcPr>
            <w:tcW w:w="562" w:type="pct"/>
            <w:noWrap/>
            <w:hideMark/>
          </w:tcPr>
          <w:p w:rsidR="00012F7F" w:rsidRPr="002E1B79" w:rsidRDefault="00012F7F" w:rsidP="00B17A41">
            <w:pPr>
              <w:jc w:val="right"/>
              <w:rPr>
                <w:rFonts w:eastAsia="Times New Roman"/>
                <w:color w:val="000000"/>
              </w:rPr>
            </w:pPr>
            <w:r w:rsidRPr="002E1B79">
              <w:rPr>
                <w:rFonts w:eastAsia="Times New Roman"/>
                <w:color w:val="000000"/>
              </w:rPr>
              <w:t>1</w:t>
            </w:r>
          </w:p>
        </w:tc>
        <w:tc>
          <w:tcPr>
            <w:tcW w:w="351" w:type="pct"/>
            <w:noWrap/>
            <w:hideMark/>
          </w:tcPr>
          <w:p w:rsidR="00012F7F" w:rsidRPr="002E1B79" w:rsidRDefault="00012F7F" w:rsidP="00B17A41">
            <w:pPr>
              <w:jc w:val="right"/>
              <w:rPr>
                <w:rFonts w:eastAsia="Times New Roman"/>
                <w:color w:val="000000"/>
              </w:rPr>
            </w:pPr>
            <w:r w:rsidRPr="002E1B79">
              <w:rPr>
                <w:rFonts w:eastAsia="Times New Roman"/>
                <w:color w:val="000000"/>
              </w:rPr>
              <w:t>0%</w:t>
            </w:r>
          </w:p>
        </w:tc>
        <w:tc>
          <w:tcPr>
            <w:tcW w:w="537" w:type="pct"/>
            <w:noWrap/>
            <w:hideMark/>
          </w:tcPr>
          <w:p w:rsidR="00012F7F" w:rsidRPr="002E1B79" w:rsidRDefault="00012F7F" w:rsidP="00B17A41">
            <w:pPr>
              <w:jc w:val="right"/>
              <w:rPr>
                <w:rFonts w:eastAsia="Times New Roman"/>
                <w:color w:val="000000"/>
              </w:rPr>
            </w:pPr>
            <w:r w:rsidRPr="002E1B79">
              <w:rPr>
                <w:rFonts w:eastAsia="Times New Roman"/>
                <w:color w:val="000000"/>
              </w:rPr>
              <w:t>4</w:t>
            </w:r>
          </w:p>
        </w:tc>
        <w:tc>
          <w:tcPr>
            <w:tcW w:w="598" w:type="pct"/>
            <w:noWrap/>
            <w:hideMark/>
          </w:tcPr>
          <w:p w:rsidR="00012F7F" w:rsidRPr="002E1B79" w:rsidRDefault="00012F7F" w:rsidP="00B17A41">
            <w:pPr>
              <w:jc w:val="right"/>
              <w:rPr>
                <w:rFonts w:eastAsia="Times New Roman"/>
                <w:color w:val="000000"/>
              </w:rPr>
            </w:pPr>
            <w:r w:rsidRPr="002E1B79">
              <w:rPr>
                <w:rFonts w:eastAsia="Times New Roman"/>
                <w:color w:val="000000"/>
              </w:rPr>
              <w:t>0%</w:t>
            </w:r>
          </w:p>
        </w:tc>
      </w:tr>
      <w:tr w:rsidR="00B17A41" w:rsidRPr="002E1B79" w:rsidTr="00752DB2">
        <w:trPr>
          <w:cnfStyle w:val="000000100000" w:firstRow="0" w:lastRow="0" w:firstColumn="0" w:lastColumn="0" w:oddVBand="0" w:evenVBand="0" w:oddHBand="1" w:evenHBand="0" w:firstRowFirstColumn="0" w:firstRowLastColumn="0" w:lastRowFirstColumn="0" w:lastRowLastColumn="0"/>
          <w:trHeight w:val="20"/>
        </w:trPr>
        <w:tc>
          <w:tcPr>
            <w:tcW w:w="903" w:type="pct"/>
            <w:noWrap/>
            <w:hideMark/>
          </w:tcPr>
          <w:p w:rsidR="00012F7F" w:rsidRPr="002E1B79" w:rsidRDefault="00012F7F" w:rsidP="00B17A41">
            <w:pPr>
              <w:rPr>
                <w:rFonts w:eastAsia="Times New Roman"/>
                <w:color w:val="000000"/>
              </w:rPr>
            </w:pPr>
            <w:r w:rsidRPr="002E1B79">
              <w:rPr>
                <w:rFonts w:eastAsia="Times New Roman"/>
                <w:color w:val="000000"/>
              </w:rPr>
              <w:t>Other Mode</w:t>
            </w:r>
          </w:p>
        </w:tc>
        <w:tc>
          <w:tcPr>
            <w:tcW w:w="562" w:type="pct"/>
            <w:noWrap/>
            <w:hideMark/>
          </w:tcPr>
          <w:p w:rsidR="00012F7F" w:rsidRPr="002E1B79" w:rsidRDefault="00012F7F" w:rsidP="00B17A41">
            <w:pPr>
              <w:jc w:val="right"/>
              <w:rPr>
                <w:rFonts w:eastAsia="Times New Roman"/>
                <w:color w:val="000000"/>
              </w:rPr>
            </w:pPr>
            <w:r w:rsidRPr="002E1B79">
              <w:rPr>
                <w:rFonts w:eastAsia="Times New Roman"/>
                <w:color w:val="000000"/>
              </w:rPr>
              <w:t>0</w:t>
            </w:r>
          </w:p>
        </w:tc>
        <w:tc>
          <w:tcPr>
            <w:tcW w:w="351" w:type="pct"/>
            <w:noWrap/>
            <w:hideMark/>
          </w:tcPr>
          <w:p w:rsidR="00012F7F" w:rsidRPr="002E1B79" w:rsidRDefault="00012F7F" w:rsidP="00B17A41">
            <w:pPr>
              <w:jc w:val="right"/>
              <w:rPr>
                <w:rFonts w:eastAsia="Times New Roman"/>
                <w:color w:val="000000"/>
              </w:rPr>
            </w:pPr>
            <w:r w:rsidRPr="002E1B79">
              <w:rPr>
                <w:rFonts w:eastAsia="Times New Roman"/>
                <w:color w:val="000000"/>
              </w:rPr>
              <w:t>0%</w:t>
            </w:r>
          </w:p>
        </w:tc>
        <w:tc>
          <w:tcPr>
            <w:tcW w:w="537" w:type="pct"/>
            <w:noWrap/>
            <w:hideMark/>
          </w:tcPr>
          <w:p w:rsidR="00012F7F" w:rsidRPr="002E1B79" w:rsidRDefault="00012F7F" w:rsidP="00B17A41">
            <w:pPr>
              <w:jc w:val="right"/>
              <w:rPr>
                <w:rFonts w:eastAsia="Times New Roman"/>
                <w:color w:val="000000"/>
              </w:rPr>
            </w:pPr>
            <w:r w:rsidRPr="002E1B79">
              <w:rPr>
                <w:rFonts w:eastAsia="Times New Roman"/>
                <w:color w:val="000000"/>
              </w:rPr>
              <w:t>1</w:t>
            </w:r>
          </w:p>
        </w:tc>
        <w:tc>
          <w:tcPr>
            <w:tcW w:w="599" w:type="pct"/>
            <w:noWrap/>
            <w:hideMark/>
          </w:tcPr>
          <w:p w:rsidR="00012F7F" w:rsidRPr="002E1B79" w:rsidRDefault="00012F7F" w:rsidP="00B17A41">
            <w:pPr>
              <w:jc w:val="right"/>
              <w:rPr>
                <w:rFonts w:eastAsia="Times New Roman"/>
                <w:color w:val="000000"/>
              </w:rPr>
            </w:pPr>
            <w:r w:rsidRPr="002E1B79">
              <w:rPr>
                <w:rFonts w:eastAsia="Times New Roman"/>
                <w:color w:val="000000"/>
              </w:rPr>
              <w:t>0%</w:t>
            </w:r>
          </w:p>
        </w:tc>
        <w:tc>
          <w:tcPr>
            <w:tcW w:w="562" w:type="pct"/>
            <w:noWrap/>
            <w:hideMark/>
          </w:tcPr>
          <w:p w:rsidR="00012F7F" w:rsidRPr="002E1B79" w:rsidRDefault="00012F7F" w:rsidP="00B17A41">
            <w:pPr>
              <w:jc w:val="right"/>
              <w:rPr>
                <w:rFonts w:eastAsia="Times New Roman"/>
                <w:color w:val="000000"/>
              </w:rPr>
            </w:pPr>
            <w:r w:rsidRPr="002E1B79">
              <w:rPr>
                <w:rFonts w:eastAsia="Times New Roman"/>
                <w:color w:val="000000"/>
              </w:rPr>
              <w:t>1</w:t>
            </w:r>
          </w:p>
        </w:tc>
        <w:tc>
          <w:tcPr>
            <w:tcW w:w="351" w:type="pct"/>
            <w:noWrap/>
            <w:hideMark/>
          </w:tcPr>
          <w:p w:rsidR="00012F7F" w:rsidRPr="002E1B79" w:rsidRDefault="00012F7F" w:rsidP="00B17A41">
            <w:pPr>
              <w:jc w:val="right"/>
              <w:rPr>
                <w:rFonts w:eastAsia="Times New Roman"/>
                <w:color w:val="000000"/>
              </w:rPr>
            </w:pPr>
            <w:r w:rsidRPr="002E1B79">
              <w:rPr>
                <w:rFonts w:eastAsia="Times New Roman"/>
                <w:color w:val="000000"/>
              </w:rPr>
              <w:t>0%</w:t>
            </w:r>
          </w:p>
        </w:tc>
        <w:tc>
          <w:tcPr>
            <w:tcW w:w="537" w:type="pct"/>
            <w:noWrap/>
            <w:hideMark/>
          </w:tcPr>
          <w:p w:rsidR="00012F7F" w:rsidRPr="002E1B79" w:rsidRDefault="00012F7F" w:rsidP="00B17A41">
            <w:pPr>
              <w:jc w:val="right"/>
              <w:rPr>
                <w:rFonts w:eastAsia="Times New Roman"/>
                <w:color w:val="000000"/>
              </w:rPr>
            </w:pPr>
            <w:r w:rsidRPr="002E1B79">
              <w:rPr>
                <w:rFonts w:eastAsia="Times New Roman"/>
                <w:color w:val="000000"/>
              </w:rPr>
              <w:t>5</w:t>
            </w:r>
          </w:p>
        </w:tc>
        <w:tc>
          <w:tcPr>
            <w:tcW w:w="598" w:type="pct"/>
            <w:noWrap/>
            <w:hideMark/>
          </w:tcPr>
          <w:p w:rsidR="00012F7F" w:rsidRPr="002E1B79" w:rsidRDefault="00012F7F" w:rsidP="00B17A41">
            <w:pPr>
              <w:jc w:val="right"/>
              <w:rPr>
                <w:rFonts w:eastAsia="Times New Roman"/>
                <w:color w:val="000000"/>
              </w:rPr>
            </w:pPr>
            <w:r w:rsidRPr="002E1B79">
              <w:rPr>
                <w:rFonts w:eastAsia="Times New Roman"/>
                <w:color w:val="000000"/>
              </w:rPr>
              <w:t>0%</w:t>
            </w:r>
          </w:p>
        </w:tc>
      </w:tr>
      <w:tr w:rsidR="00012F7F" w:rsidRPr="002E1B79" w:rsidTr="00752DB2">
        <w:trPr>
          <w:trHeight w:val="20"/>
        </w:trPr>
        <w:tc>
          <w:tcPr>
            <w:tcW w:w="903" w:type="pct"/>
            <w:noWrap/>
            <w:hideMark/>
          </w:tcPr>
          <w:p w:rsidR="00012F7F" w:rsidRPr="00752DB2" w:rsidRDefault="00012F7F" w:rsidP="00B17A41">
            <w:pPr>
              <w:rPr>
                <w:rFonts w:eastAsia="Times New Roman"/>
                <w:b/>
              </w:rPr>
            </w:pPr>
            <w:r w:rsidRPr="00752DB2">
              <w:rPr>
                <w:rFonts w:eastAsia="Times New Roman"/>
                <w:b/>
              </w:rPr>
              <w:t>Total</w:t>
            </w:r>
          </w:p>
        </w:tc>
        <w:tc>
          <w:tcPr>
            <w:tcW w:w="562" w:type="pct"/>
            <w:noWrap/>
            <w:hideMark/>
          </w:tcPr>
          <w:p w:rsidR="00012F7F" w:rsidRPr="00752DB2" w:rsidRDefault="00012F7F" w:rsidP="00B17A41">
            <w:pPr>
              <w:jc w:val="right"/>
              <w:rPr>
                <w:rFonts w:eastAsia="Times New Roman"/>
                <w:b/>
              </w:rPr>
            </w:pPr>
            <w:r w:rsidRPr="00752DB2">
              <w:rPr>
                <w:rFonts w:eastAsia="Times New Roman"/>
                <w:b/>
              </w:rPr>
              <w:t>259</w:t>
            </w:r>
          </w:p>
        </w:tc>
        <w:tc>
          <w:tcPr>
            <w:tcW w:w="351" w:type="pct"/>
            <w:noWrap/>
            <w:hideMark/>
          </w:tcPr>
          <w:p w:rsidR="00012F7F" w:rsidRPr="00752DB2" w:rsidRDefault="00012F7F" w:rsidP="00B17A41">
            <w:pPr>
              <w:jc w:val="right"/>
              <w:rPr>
                <w:rFonts w:eastAsia="Times New Roman"/>
                <w:b/>
              </w:rPr>
            </w:pPr>
            <w:r w:rsidRPr="00752DB2">
              <w:rPr>
                <w:rFonts w:eastAsia="Times New Roman"/>
                <w:b/>
              </w:rPr>
              <w:t>100%</w:t>
            </w:r>
          </w:p>
        </w:tc>
        <w:tc>
          <w:tcPr>
            <w:tcW w:w="537" w:type="pct"/>
            <w:noWrap/>
            <w:hideMark/>
          </w:tcPr>
          <w:p w:rsidR="00012F7F" w:rsidRPr="00752DB2" w:rsidRDefault="00012F7F" w:rsidP="00B17A41">
            <w:pPr>
              <w:jc w:val="right"/>
              <w:rPr>
                <w:rFonts w:eastAsia="Times New Roman"/>
                <w:b/>
              </w:rPr>
            </w:pPr>
            <w:r w:rsidRPr="00752DB2">
              <w:rPr>
                <w:rFonts w:eastAsia="Times New Roman"/>
                <w:b/>
              </w:rPr>
              <w:t>769</w:t>
            </w:r>
          </w:p>
        </w:tc>
        <w:tc>
          <w:tcPr>
            <w:tcW w:w="599" w:type="pct"/>
            <w:noWrap/>
            <w:hideMark/>
          </w:tcPr>
          <w:p w:rsidR="00012F7F" w:rsidRPr="00752DB2" w:rsidRDefault="00012F7F" w:rsidP="00B17A41">
            <w:pPr>
              <w:jc w:val="right"/>
              <w:rPr>
                <w:rFonts w:eastAsia="Times New Roman"/>
                <w:b/>
              </w:rPr>
            </w:pPr>
            <w:r w:rsidRPr="00752DB2">
              <w:rPr>
                <w:rFonts w:eastAsia="Times New Roman"/>
                <w:b/>
              </w:rPr>
              <w:t>100%</w:t>
            </w:r>
          </w:p>
        </w:tc>
        <w:tc>
          <w:tcPr>
            <w:tcW w:w="562" w:type="pct"/>
            <w:noWrap/>
            <w:hideMark/>
          </w:tcPr>
          <w:p w:rsidR="00012F7F" w:rsidRPr="00752DB2" w:rsidRDefault="00012F7F" w:rsidP="00B17A41">
            <w:pPr>
              <w:jc w:val="right"/>
              <w:rPr>
                <w:rFonts w:eastAsia="Times New Roman"/>
                <w:b/>
              </w:rPr>
            </w:pPr>
            <w:r w:rsidRPr="00752DB2">
              <w:rPr>
                <w:rFonts w:eastAsia="Times New Roman"/>
                <w:b/>
              </w:rPr>
              <w:t>670</w:t>
            </w:r>
          </w:p>
        </w:tc>
        <w:tc>
          <w:tcPr>
            <w:tcW w:w="351" w:type="pct"/>
            <w:noWrap/>
            <w:hideMark/>
          </w:tcPr>
          <w:p w:rsidR="00012F7F" w:rsidRPr="00752DB2" w:rsidRDefault="00012F7F" w:rsidP="00B17A41">
            <w:pPr>
              <w:jc w:val="right"/>
              <w:rPr>
                <w:rFonts w:eastAsia="Times New Roman"/>
                <w:b/>
              </w:rPr>
            </w:pPr>
            <w:r w:rsidRPr="00752DB2">
              <w:rPr>
                <w:rFonts w:eastAsia="Times New Roman"/>
                <w:b/>
              </w:rPr>
              <w:t>100%</w:t>
            </w:r>
          </w:p>
        </w:tc>
        <w:tc>
          <w:tcPr>
            <w:tcW w:w="537" w:type="pct"/>
            <w:noWrap/>
            <w:hideMark/>
          </w:tcPr>
          <w:p w:rsidR="00012F7F" w:rsidRPr="00752DB2" w:rsidRDefault="00012F7F" w:rsidP="00B17A41">
            <w:pPr>
              <w:jc w:val="right"/>
              <w:rPr>
                <w:rFonts w:eastAsia="Times New Roman"/>
                <w:b/>
              </w:rPr>
            </w:pPr>
            <w:r w:rsidRPr="00752DB2">
              <w:rPr>
                <w:rFonts w:eastAsia="Times New Roman"/>
                <w:b/>
              </w:rPr>
              <w:t>1849</w:t>
            </w:r>
          </w:p>
        </w:tc>
        <w:tc>
          <w:tcPr>
            <w:tcW w:w="598" w:type="pct"/>
            <w:noWrap/>
            <w:hideMark/>
          </w:tcPr>
          <w:p w:rsidR="00012F7F" w:rsidRPr="00752DB2" w:rsidRDefault="00012F7F" w:rsidP="00B17A41">
            <w:pPr>
              <w:jc w:val="right"/>
              <w:rPr>
                <w:rFonts w:eastAsia="Times New Roman"/>
                <w:b/>
              </w:rPr>
            </w:pPr>
            <w:r w:rsidRPr="00752DB2">
              <w:rPr>
                <w:rFonts w:eastAsia="Times New Roman"/>
                <w:b/>
              </w:rPr>
              <w:t>100%</w:t>
            </w:r>
          </w:p>
        </w:tc>
      </w:tr>
    </w:tbl>
    <w:p w:rsidR="00B17A41" w:rsidRDefault="00B17A41" w:rsidP="00B17A41">
      <w:pPr>
        <w:pStyle w:val="Caption"/>
        <w:spacing w:before="0"/>
      </w:pPr>
      <w:bookmarkStart w:id="406" w:name="Figure44"/>
      <w:bookmarkStart w:id="407" w:name="_Toc343259136"/>
      <w:r>
        <w:t>Figure</w:t>
      </w:r>
      <w:r w:rsidR="00752DB2">
        <w:t xml:space="preserve"> </w:t>
      </w:r>
      <w:r w:rsidR="00CD407C">
        <w:fldChar w:fldCharType="begin"/>
      </w:r>
      <w:r w:rsidR="00CD407C">
        <w:instrText xml:space="preserve"> SEQ Figure \* ARABIC </w:instrText>
      </w:r>
      <w:r w:rsidR="00CD407C">
        <w:fldChar w:fldCharType="separate"/>
      </w:r>
      <w:r w:rsidR="00B66CF5">
        <w:rPr>
          <w:noProof/>
        </w:rPr>
        <w:t>42</w:t>
      </w:r>
      <w:r w:rsidR="00CD407C">
        <w:rPr>
          <w:noProof/>
        </w:rPr>
        <w:fldChar w:fldCharType="end"/>
      </w:r>
      <w:bookmarkEnd w:id="406"/>
      <w:r>
        <w:t xml:space="preserve">: </w:t>
      </w:r>
      <w:r w:rsidRPr="00B17A41">
        <w:t>SANDAG Nested Tour Mode Choice model structure</w:t>
      </w:r>
      <w:bookmarkEnd w:id="407"/>
    </w:p>
    <w:p w:rsidR="00B17A41" w:rsidRDefault="00B17A41" w:rsidP="00DF7572">
      <w:pPr>
        <w:pStyle w:val="Normal-Graphic"/>
      </w:pPr>
      <w:r>
        <w:object w:dxaOrig="15175" w:dyaOrig="8335">
          <v:shape id="_x0000_i1126" type="#_x0000_t75" style="width:467.3pt;height:256.1pt" o:ole="">
            <v:imagedata r:id="rId244" o:title=""/>
          </v:shape>
          <o:OLEObject Type="Embed" ProgID="Visio.Drawing.11" ShapeID="_x0000_i1126" DrawAspect="Content" ObjectID="_1431931585" r:id="rId245"/>
        </w:object>
      </w:r>
    </w:p>
    <w:p w:rsidR="00B17A41" w:rsidRDefault="00B17A41" w:rsidP="00B17A41">
      <w:pPr>
        <w:pStyle w:val="Heading3"/>
      </w:pPr>
      <w:bookmarkStart w:id="408" w:name="_Toc343258735"/>
      <w:r>
        <w:t>3.1</w:t>
      </w:r>
      <w:r>
        <w:tab/>
        <w:t>Visitor Stop Frequency</w:t>
      </w:r>
      <w:bookmarkEnd w:id="408"/>
    </w:p>
    <w:p w:rsidR="00B17A41" w:rsidRDefault="00B851D7" w:rsidP="00752DB2">
      <w:pPr>
        <w:spacing w:after="0"/>
      </w:pPr>
      <w:r>
        <w:t>The n</w:t>
      </w:r>
      <w:r w:rsidR="00B17A41">
        <w:t>umber of stops per tour is determined by sampling from the observed distribution of number of stops per tour. The model input is the percentage of observed number of stops (both inbound and outbound) by purpose and tour duration.</w:t>
      </w:r>
      <w:r w:rsidR="00DF7572">
        <w:t xml:space="preserve"> </w:t>
      </w:r>
      <w:r w:rsidR="00B17A41">
        <w:t xml:space="preserve">The input frequency table is too large for documentation, but the frequency of stops by tour purpose </w:t>
      </w:r>
      <w:r w:rsidR="00DF7572">
        <w:t>and segment is shown in</w:t>
      </w:r>
      <w:r w:rsidR="00752DB2">
        <w:t xml:space="preserve"> </w:t>
      </w:r>
      <w:r w:rsidR="001B30BE">
        <w:fldChar w:fldCharType="begin"/>
      </w:r>
      <w:r w:rsidR="00752DB2">
        <w:instrText xml:space="preserve"> REF Table136 \h </w:instrText>
      </w:r>
      <w:r w:rsidR="001B30BE">
        <w:fldChar w:fldCharType="separate"/>
      </w:r>
      <w:r w:rsidR="00B66CF5">
        <w:t xml:space="preserve">Table </w:t>
      </w:r>
      <w:r w:rsidR="00B66CF5">
        <w:rPr>
          <w:noProof/>
        </w:rPr>
        <w:t>141</w:t>
      </w:r>
      <w:r w:rsidR="001B30BE">
        <w:fldChar w:fldCharType="end"/>
      </w:r>
      <w:r w:rsidR="00B17A41">
        <w:t>.</w:t>
      </w:r>
      <w:r w:rsidR="00DF7572">
        <w:t xml:space="preserve"> </w:t>
      </w:r>
      <w:r w:rsidR="00B17A41">
        <w:t>For simplicity’s sake, intermediate stops are not allowed on non-motorized or transit tours (which speeds up and simplifies the intermedia</w:t>
      </w:r>
      <w:r>
        <w:t>te stop sampling procedure).</w:t>
      </w:r>
      <w:r w:rsidR="006D4638">
        <w:t xml:space="preserve"> </w:t>
      </w:r>
      <w:r>
        <w:t xml:space="preserve">See model input folder file </w:t>
      </w:r>
      <w:r>
        <w:rPr>
          <w:i/>
        </w:rPr>
        <w:t>visitor_stopFrequency.csv</w:t>
      </w:r>
      <w:r>
        <w:t xml:space="preserve"> for full list of visitor stop frequency probabilities.</w:t>
      </w:r>
      <w:r w:rsidR="006D4638">
        <w:t xml:space="preserve"> </w:t>
      </w:r>
    </w:p>
    <w:p w:rsidR="00B17A41" w:rsidRDefault="00DF7572" w:rsidP="00B17A41">
      <w:pPr>
        <w:pStyle w:val="Caption"/>
      </w:pPr>
      <w:bookmarkStart w:id="409" w:name="Table136"/>
      <w:bookmarkStart w:id="410" w:name="_Toc343259083"/>
      <w:r>
        <w:t>Table</w:t>
      </w:r>
      <w:r w:rsidR="00752DB2">
        <w:t xml:space="preserve"> </w:t>
      </w:r>
      <w:r w:rsidR="00CD407C">
        <w:fldChar w:fldCharType="begin"/>
      </w:r>
      <w:r w:rsidR="00CD407C">
        <w:instrText xml:space="preserve"> SEQ Table \* ARABIC  \* MERGEFORMAT </w:instrText>
      </w:r>
      <w:r w:rsidR="00CD407C">
        <w:fldChar w:fldCharType="separate"/>
      </w:r>
      <w:r w:rsidR="00B66CF5">
        <w:rPr>
          <w:noProof/>
        </w:rPr>
        <w:t>141</w:t>
      </w:r>
      <w:r w:rsidR="00CD407C">
        <w:rPr>
          <w:noProof/>
        </w:rPr>
        <w:fldChar w:fldCharType="end"/>
      </w:r>
      <w:bookmarkEnd w:id="409"/>
      <w:r w:rsidR="00B17A41">
        <w:t>: Frequency of Stops on Tour</w:t>
      </w:r>
      <w:bookmarkEnd w:id="410"/>
    </w:p>
    <w:tbl>
      <w:tblPr>
        <w:tblStyle w:val="MediumGrid3-Accent1"/>
        <w:tblW w:w="7635" w:type="dxa"/>
        <w:tblLook w:val="0420" w:firstRow="1" w:lastRow="0" w:firstColumn="0" w:lastColumn="0" w:noHBand="0" w:noVBand="1"/>
      </w:tblPr>
      <w:tblGrid>
        <w:gridCol w:w="1511"/>
        <w:gridCol w:w="818"/>
        <w:gridCol w:w="1656"/>
        <w:gridCol w:w="997"/>
        <w:gridCol w:w="1656"/>
        <w:gridCol w:w="997"/>
      </w:tblGrid>
      <w:tr w:rsidR="00DE20BD" w:rsidRPr="00104782" w:rsidTr="00752DB2">
        <w:trPr>
          <w:cnfStyle w:val="100000000000" w:firstRow="1" w:lastRow="0" w:firstColumn="0" w:lastColumn="0" w:oddVBand="0" w:evenVBand="0" w:oddHBand="0" w:evenHBand="0" w:firstRowFirstColumn="0" w:firstRowLastColumn="0" w:lastRowFirstColumn="0" w:lastRowLastColumn="0"/>
          <w:trHeight w:val="20"/>
        </w:trPr>
        <w:tc>
          <w:tcPr>
            <w:tcW w:w="1511" w:type="dxa"/>
            <w:vMerge w:val="restart"/>
            <w:noWrap/>
            <w:vAlign w:val="bottom"/>
            <w:hideMark/>
          </w:tcPr>
          <w:p w:rsidR="00DE20BD" w:rsidRPr="00DE20BD" w:rsidRDefault="00DE20BD" w:rsidP="00DE20BD">
            <w:pPr>
              <w:rPr>
                <w:rFonts w:eastAsia="Times New Roman"/>
              </w:rPr>
            </w:pPr>
            <w:r w:rsidRPr="00DE20BD">
              <w:rPr>
                <w:rFonts w:eastAsia="Times New Roman"/>
              </w:rPr>
              <w:t>Number of Stops</w:t>
            </w:r>
          </w:p>
        </w:tc>
        <w:tc>
          <w:tcPr>
            <w:tcW w:w="3471" w:type="dxa"/>
            <w:gridSpan w:val="3"/>
            <w:noWrap/>
            <w:hideMark/>
          </w:tcPr>
          <w:p w:rsidR="00DE20BD" w:rsidRPr="00DE20BD" w:rsidRDefault="00DE20BD" w:rsidP="00DE20BD">
            <w:pPr>
              <w:jc w:val="center"/>
              <w:rPr>
                <w:rFonts w:eastAsia="Times New Roman"/>
              </w:rPr>
            </w:pPr>
            <w:r w:rsidRPr="00DE20BD">
              <w:rPr>
                <w:rFonts w:eastAsia="Times New Roman"/>
              </w:rPr>
              <w:t>Business Respondents</w:t>
            </w:r>
          </w:p>
        </w:tc>
        <w:tc>
          <w:tcPr>
            <w:tcW w:w="2653" w:type="dxa"/>
            <w:gridSpan w:val="2"/>
            <w:noWrap/>
            <w:hideMark/>
          </w:tcPr>
          <w:p w:rsidR="00DE20BD" w:rsidRPr="00DE20BD" w:rsidRDefault="00DE20BD" w:rsidP="00DE20BD">
            <w:pPr>
              <w:jc w:val="center"/>
              <w:rPr>
                <w:rFonts w:eastAsia="Times New Roman"/>
              </w:rPr>
            </w:pPr>
            <w:r w:rsidRPr="00DE20BD">
              <w:rPr>
                <w:rFonts w:eastAsia="Times New Roman"/>
              </w:rPr>
              <w:t>Personal Respondents</w:t>
            </w:r>
          </w:p>
        </w:tc>
      </w:tr>
      <w:tr w:rsidR="00DE20BD" w:rsidRPr="00104782" w:rsidTr="00752DB2">
        <w:trPr>
          <w:cnfStyle w:val="000000100000" w:firstRow="0" w:lastRow="0" w:firstColumn="0" w:lastColumn="0" w:oddVBand="0" w:evenVBand="0" w:oddHBand="1" w:evenHBand="0" w:firstRowFirstColumn="0" w:firstRowLastColumn="0" w:lastRowFirstColumn="0" w:lastRowLastColumn="0"/>
          <w:trHeight w:val="20"/>
        </w:trPr>
        <w:tc>
          <w:tcPr>
            <w:tcW w:w="1511" w:type="dxa"/>
            <w:vMerge/>
            <w:shd w:val="clear" w:color="auto" w:fill="2484C6" w:themeFill="accent1"/>
            <w:noWrap/>
            <w:hideMark/>
          </w:tcPr>
          <w:p w:rsidR="00DE20BD" w:rsidRPr="00DE20BD" w:rsidRDefault="00DE20BD" w:rsidP="00DE20BD">
            <w:pPr>
              <w:rPr>
                <w:rFonts w:eastAsia="Times New Roman"/>
                <w:b/>
                <w:color w:val="FFFFFF" w:themeColor="background1"/>
              </w:rPr>
            </w:pPr>
          </w:p>
        </w:tc>
        <w:tc>
          <w:tcPr>
            <w:tcW w:w="818" w:type="dxa"/>
            <w:shd w:val="clear" w:color="auto" w:fill="2484C6" w:themeFill="accent1"/>
            <w:noWrap/>
            <w:hideMark/>
          </w:tcPr>
          <w:p w:rsidR="00DE20BD" w:rsidRPr="00DE20BD" w:rsidRDefault="00DE20BD" w:rsidP="00DE20BD">
            <w:pPr>
              <w:jc w:val="right"/>
              <w:rPr>
                <w:rFonts w:eastAsia="Times New Roman"/>
                <w:b/>
                <w:color w:val="FFFFFF" w:themeColor="background1"/>
              </w:rPr>
            </w:pPr>
            <w:r w:rsidRPr="00DE20BD">
              <w:rPr>
                <w:rFonts w:eastAsia="Times New Roman"/>
                <w:b/>
                <w:color w:val="FFFFFF" w:themeColor="background1"/>
              </w:rPr>
              <w:t>Work</w:t>
            </w:r>
          </w:p>
        </w:tc>
        <w:tc>
          <w:tcPr>
            <w:tcW w:w="1656" w:type="dxa"/>
            <w:shd w:val="clear" w:color="auto" w:fill="2484C6" w:themeFill="accent1"/>
            <w:noWrap/>
            <w:hideMark/>
          </w:tcPr>
          <w:p w:rsidR="00DE20BD" w:rsidRPr="00DE20BD" w:rsidRDefault="00DE20BD" w:rsidP="00DE20BD">
            <w:pPr>
              <w:jc w:val="right"/>
              <w:rPr>
                <w:rFonts w:eastAsia="Times New Roman"/>
                <w:b/>
                <w:color w:val="FFFFFF" w:themeColor="background1"/>
              </w:rPr>
            </w:pPr>
            <w:r w:rsidRPr="00DE20BD">
              <w:rPr>
                <w:rFonts w:eastAsia="Times New Roman"/>
                <w:b/>
                <w:color w:val="FFFFFF" w:themeColor="background1"/>
              </w:rPr>
              <w:t>Shop\Recreate</w:t>
            </w:r>
          </w:p>
        </w:tc>
        <w:tc>
          <w:tcPr>
            <w:tcW w:w="997" w:type="dxa"/>
            <w:shd w:val="clear" w:color="auto" w:fill="2484C6" w:themeFill="accent1"/>
            <w:noWrap/>
            <w:hideMark/>
          </w:tcPr>
          <w:p w:rsidR="00DE20BD" w:rsidRPr="00DE20BD" w:rsidRDefault="00DE20BD" w:rsidP="00DE20BD">
            <w:pPr>
              <w:jc w:val="right"/>
              <w:rPr>
                <w:rFonts w:eastAsia="Times New Roman"/>
                <w:b/>
                <w:color w:val="FFFFFF" w:themeColor="background1"/>
              </w:rPr>
            </w:pPr>
            <w:r w:rsidRPr="00DE20BD">
              <w:rPr>
                <w:rFonts w:eastAsia="Times New Roman"/>
                <w:b/>
                <w:color w:val="FFFFFF" w:themeColor="background1"/>
              </w:rPr>
              <w:t>Eat Out</w:t>
            </w:r>
          </w:p>
        </w:tc>
        <w:tc>
          <w:tcPr>
            <w:tcW w:w="1656" w:type="dxa"/>
            <w:shd w:val="clear" w:color="auto" w:fill="2484C6" w:themeFill="accent1"/>
            <w:noWrap/>
            <w:hideMark/>
          </w:tcPr>
          <w:p w:rsidR="00DE20BD" w:rsidRPr="00DE20BD" w:rsidRDefault="00DE20BD" w:rsidP="00DE20BD">
            <w:pPr>
              <w:jc w:val="right"/>
              <w:rPr>
                <w:rFonts w:eastAsia="Times New Roman"/>
                <w:b/>
                <w:color w:val="FFFFFF" w:themeColor="background1"/>
              </w:rPr>
            </w:pPr>
            <w:r w:rsidRPr="00DE20BD">
              <w:rPr>
                <w:rFonts w:eastAsia="Times New Roman"/>
                <w:b/>
                <w:color w:val="FFFFFF" w:themeColor="background1"/>
              </w:rPr>
              <w:t>Shop\Recreate</w:t>
            </w:r>
          </w:p>
        </w:tc>
        <w:tc>
          <w:tcPr>
            <w:tcW w:w="997" w:type="dxa"/>
            <w:shd w:val="clear" w:color="auto" w:fill="2484C6" w:themeFill="accent1"/>
            <w:noWrap/>
            <w:hideMark/>
          </w:tcPr>
          <w:p w:rsidR="00DE20BD" w:rsidRPr="00DE20BD" w:rsidRDefault="00DE20BD" w:rsidP="00DE20BD">
            <w:pPr>
              <w:jc w:val="right"/>
              <w:rPr>
                <w:rFonts w:eastAsia="Times New Roman"/>
                <w:b/>
                <w:color w:val="FFFFFF" w:themeColor="background1"/>
              </w:rPr>
            </w:pPr>
            <w:r w:rsidRPr="00DE20BD">
              <w:rPr>
                <w:rFonts w:eastAsia="Times New Roman"/>
                <w:b/>
                <w:color w:val="FFFFFF" w:themeColor="background1"/>
              </w:rPr>
              <w:t>Eat Out</w:t>
            </w:r>
          </w:p>
        </w:tc>
      </w:tr>
      <w:tr w:rsidR="00DE20BD" w:rsidRPr="00104782" w:rsidTr="00752DB2">
        <w:trPr>
          <w:trHeight w:val="20"/>
        </w:trPr>
        <w:tc>
          <w:tcPr>
            <w:tcW w:w="1511" w:type="dxa"/>
            <w:noWrap/>
            <w:hideMark/>
          </w:tcPr>
          <w:p w:rsidR="00DE20BD" w:rsidRPr="00104782" w:rsidRDefault="00DE20BD" w:rsidP="00DE20BD">
            <w:pPr>
              <w:rPr>
                <w:rFonts w:eastAsia="Times New Roman"/>
                <w:color w:val="000000"/>
              </w:rPr>
            </w:pPr>
            <w:r w:rsidRPr="00104782">
              <w:rPr>
                <w:rFonts w:eastAsia="Times New Roman"/>
                <w:color w:val="000000"/>
              </w:rPr>
              <w:t>0</w:t>
            </w:r>
          </w:p>
        </w:tc>
        <w:tc>
          <w:tcPr>
            <w:tcW w:w="818" w:type="dxa"/>
            <w:noWrap/>
            <w:hideMark/>
          </w:tcPr>
          <w:p w:rsidR="00DE20BD" w:rsidRPr="00104782" w:rsidRDefault="00DE20BD" w:rsidP="00DE20BD">
            <w:pPr>
              <w:jc w:val="right"/>
              <w:rPr>
                <w:rFonts w:eastAsia="Times New Roman"/>
                <w:color w:val="000000"/>
              </w:rPr>
            </w:pPr>
            <w:r w:rsidRPr="00104782">
              <w:rPr>
                <w:rFonts w:eastAsia="Times New Roman"/>
                <w:color w:val="000000"/>
              </w:rPr>
              <w:t>31%</w:t>
            </w:r>
          </w:p>
        </w:tc>
        <w:tc>
          <w:tcPr>
            <w:tcW w:w="1656" w:type="dxa"/>
            <w:noWrap/>
            <w:hideMark/>
          </w:tcPr>
          <w:p w:rsidR="00DE20BD" w:rsidRPr="00104782" w:rsidRDefault="00DE20BD" w:rsidP="00DE20BD">
            <w:pPr>
              <w:jc w:val="right"/>
              <w:rPr>
                <w:rFonts w:eastAsia="Times New Roman"/>
                <w:color w:val="000000"/>
              </w:rPr>
            </w:pPr>
            <w:r w:rsidRPr="00104782">
              <w:rPr>
                <w:rFonts w:eastAsia="Times New Roman"/>
                <w:color w:val="000000"/>
              </w:rPr>
              <w:t>47%</w:t>
            </w:r>
          </w:p>
        </w:tc>
        <w:tc>
          <w:tcPr>
            <w:tcW w:w="997" w:type="dxa"/>
            <w:noWrap/>
            <w:hideMark/>
          </w:tcPr>
          <w:p w:rsidR="00DE20BD" w:rsidRPr="00104782" w:rsidRDefault="00DE20BD" w:rsidP="00DE20BD">
            <w:pPr>
              <w:jc w:val="right"/>
              <w:rPr>
                <w:rFonts w:eastAsia="Times New Roman"/>
                <w:color w:val="000000"/>
              </w:rPr>
            </w:pPr>
            <w:r w:rsidRPr="00104782">
              <w:rPr>
                <w:rFonts w:eastAsia="Times New Roman"/>
                <w:color w:val="000000"/>
              </w:rPr>
              <w:t>100%</w:t>
            </w:r>
          </w:p>
        </w:tc>
        <w:tc>
          <w:tcPr>
            <w:tcW w:w="1656" w:type="dxa"/>
            <w:noWrap/>
            <w:hideMark/>
          </w:tcPr>
          <w:p w:rsidR="00DE20BD" w:rsidRPr="00104782" w:rsidRDefault="00DE20BD" w:rsidP="00DE20BD">
            <w:pPr>
              <w:jc w:val="right"/>
              <w:rPr>
                <w:rFonts w:eastAsia="Times New Roman"/>
                <w:color w:val="000000"/>
              </w:rPr>
            </w:pPr>
            <w:r w:rsidRPr="00104782">
              <w:rPr>
                <w:rFonts w:eastAsia="Times New Roman"/>
                <w:color w:val="000000"/>
              </w:rPr>
              <w:t>52%</w:t>
            </w:r>
          </w:p>
        </w:tc>
        <w:tc>
          <w:tcPr>
            <w:tcW w:w="997" w:type="dxa"/>
            <w:noWrap/>
            <w:hideMark/>
          </w:tcPr>
          <w:p w:rsidR="00DE20BD" w:rsidRPr="00104782" w:rsidRDefault="00DE20BD" w:rsidP="00DE20BD">
            <w:pPr>
              <w:jc w:val="right"/>
              <w:rPr>
                <w:rFonts w:eastAsia="Times New Roman"/>
                <w:color w:val="000000"/>
              </w:rPr>
            </w:pPr>
            <w:r w:rsidRPr="00104782">
              <w:rPr>
                <w:rFonts w:eastAsia="Times New Roman"/>
                <w:color w:val="000000"/>
              </w:rPr>
              <w:t>94%</w:t>
            </w:r>
          </w:p>
        </w:tc>
      </w:tr>
      <w:tr w:rsidR="00DE20BD" w:rsidRPr="00104782" w:rsidTr="00752DB2">
        <w:trPr>
          <w:cnfStyle w:val="000000100000" w:firstRow="0" w:lastRow="0" w:firstColumn="0" w:lastColumn="0" w:oddVBand="0" w:evenVBand="0" w:oddHBand="1" w:evenHBand="0" w:firstRowFirstColumn="0" w:firstRowLastColumn="0" w:lastRowFirstColumn="0" w:lastRowLastColumn="0"/>
          <w:trHeight w:val="20"/>
        </w:trPr>
        <w:tc>
          <w:tcPr>
            <w:tcW w:w="1511" w:type="dxa"/>
            <w:noWrap/>
            <w:hideMark/>
          </w:tcPr>
          <w:p w:rsidR="00DE20BD" w:rsidRPr="00104782" w:rsidRDefault="00DE20BD" w:rsidP="00DE20BD">
            <w:pPr>
              <w:rPr>
                <w:rFonts w:eastAsia="Times New Roman"/>
                <w:color w:val="000000"/>
              </w:rPr>
            </w:pPr>
            <w:r w:rsidRPr="00104782">
              <w:rPr>
                <w:rFonts w:eastAsia="Times New Roman"/>
                <w:color w:val="000000"/>
              </w:rPr>
              <w:t>1</w:t>
            </w:r>
          </w:p>
        </w:tc>
        <w:tc>
          <w:tcPr>
            <w:tcW w:w="818" w:type="dxa"/>
            <w:noWrap/>
            <w:hideMark/>
          </w:tcPr>
          <w:p w:rsidR="00DE20BD" w:rsidRPr="00104782" w:rsidRDefault="00DE20BD" w:rsidP="00DE20BD">
            <w:pPr>
              <w:jc w:val="right"/>
              <w:rPr>
                <w:rFonts w:eastAsia="Times New Roman"/>
                <w:color w:val="000000"/>
              </w:rPr>
            </w:pPr>
            <w:r w:rsidRPr="00104782">
              <w:rPr>
                <w:rFonts w:eastAsia="Times New Roman"/>
                <w:color w:val="000000"/>
              </w:rPr>
              <w:t>41%</w:t>
            </w:r>
          </w:p>
        </w:tc>
        <w:tc>
          <w:tcPr>
            <w:tcW w:w="1656" w:type="dxa"/>
            <w:noWrap/>
            <w:hideMark/>
          </w:tcPr>
          <w:p w:rsidR="00DE20BD" w:rsidRPr="00104782" w:rsidRDefault="00DE20BD" w:rsidP="00DE20BD">
            <w:pPr>
              <w:jc w:val="right"/>
              <w:rPr>
                <w:rFonts w:eastAsia="Times New Roman"/>
                <w:color w:val="000000"/>
              </w:rPr>
            </w:pPr>
            <w:r w:rsidRPr="00104782">
              <w:rPr>
                <w:rFonts w:eastAsia="Times New Roman"/>
                <w:color w:val="000000"/>
              </w:rPr>
              <w:t>44%</w:t>
            </w:r>
          </w:p>
        </w:tc>
        <w:tc>
          <w:tcPr>
            <w:tcW w:w="997" w:type="dxa"/>
            <w:noWrap/>
            <w:hideMark/>
          </w:tcPr>
          <w:p w:rsidR="00DE20BD" w:rsidRPr="00104782" w:rsidRDefault="00DE20BD" w:rsidP="00DE20BD">
            <w:pPr>
              <w:jc w:val="right"/>
              <w:rPr>
                <w:rFonts w:eastAsia="Times New Roman"/>
                <w:color w:val="000000"/>
              </w:rPr>
            </w:pPr>
            <w:r w:rsidRPr="00104782">
              <w:rPr>
                <w:rFonts w:eastAsia="Times New Roman"/>
                <w:color w:val="000000"/>
              </w:rPr>
              <w:t>0%</w:t>
            </w:r>
          </w:p>
        </w:tc>
        <w:tc>
          <w:tcPr>
            <w:tcW w:w="1656" w:type="dxa"/>
            <w:noWrap/>
            <w:hideMark/>
          </w:tcPr>
          <w:p w:rsidR="00DE20BD" w:rsidRPr="00104782" w:rsidRDefault="00DE20BD" w:rsidP="00DE20BD">
            <w:pPr>
              <w:jc w:val="right"/>
              <w:rPr>
                <w:rFonts w:eastAsia="Times New Roman"/>
                <w:color w:val="000000"/>
              </w:rPr>
            </w:pPr>
            <w:r w:rsidRPr="00104782">
              <w:rPr>
                <w:rFonts w:eastAsia="Times New Roman"/>
                <w:color w:val="000000"/>
              </w:rPr>
              <w:t>42%</w:t>
            </w:r>
          </w:p>
        </w:tc>
        <w:tc>
          <w:tcPr>
            <w:tcW w:w="997" w:type="dxa"/>
            <w:noWrap/>
            <w:hideMark/>
          </w:tcPr>
          <w:p w:rsidR="00DE20BD" w:rsidRPr="00104782" w:rsidRDefault="00DE20BD" w:rsidP="00DE20BD">
            <w:pPr>
              <w:jc w:val="right"/>
              <w:rPr>
                <w:rFonts w:eastAsia="Times New Roman"/>
                <w:color w:val="000000"/>
              </w:rPr>
            </w:pPr>
            <w:r w:rsidRPr="00104782">
              <w:rPr>
                <w:rFonts w:eastAsia="Times New Roman"/>
                <w:color w:val="000000"/>
              </w:rPr>
              <w:t>6%</w:t>
            </w:r>
          </w:p>
        </w:tc>
      </w:tr>
      <w:tr w:rsidR="00DE20BD" w:rsidRPr="00104782" w:rsidTr="00752DB2">
        <w:trPr>
          <w:trHeight w:val="20"/>
        </w:trPr>
        <w:tc>
          <w:tcPr>
            <w:tcW w:w="1511" w:type="dxa"/>
            <w:noWrap/>
            <w:hideMark/>
          </w:tcPr>
          <w:p w:rsidR="00DE20BD" w:rsidRPr="00104782" w:rsidRDefault="00DE20BD" w:rsidP="00DE20BD">
            <w:pPr>
              <w:rPr>
                <w:rFonts w:eastAsia="Times New Roman"/>
                <w:color w:val="000000"/>
              </w:rPr>
            </w:pPr>
            <w:r w:rsidRPr="00104782">
              <w:rPr>
                <w:rFonts w:eastAsia="Times New Roman"/>
                <w:color w:val="000000"/>
              </w:rPr>
              <w:t>2</w:t>
            </w:r>
          </w:p>
        </w:tc>
        <w:tc>
          <w:tcPr>
            <w:tcW w:w="818" w:type="dxa"/>
            <w:noWrap/>
            <w:hideMark/>
          </w:tcPr>
          <w:p w:rsidR="00DE20BD" w:rsidRPr="00104782" w:rsidRDefault="00DE20BD" w:rsidP="00DE20BD">
            <w:pPr>
              <w:jc w:val="right"/>
              <w:rPr>
                <w:rFonts w:eastAsia="Times New Roman"/>
                <w:color w:val="000000"/>
              </w:rPr>
            </w:pPr>
            <w:r w:rsidRPr="00104782">
              <w:rPr>
                <w:rFonts w:eastAsia="Times New Roman"/>
                <w:color w:val="000000"/>
              </w:rPr>
              <w:t>28%</w:t>
            </w:r>
          </w:p>
        </w:tc>
        <w:tc>
          <w:tcPr>
            <w:tcW w:w="1656" w:type="dxa"/>
            <w:noWrap/>
            <w:hideMark/>
          </w:tcPr>
          <w:p w:rsidR="00DE20BD" w:rsidRPr="00104782" w:rsidRDefault="00DE20BD" w:rsidP="00DE20BD">
            <w:pPr>
              <w:jc w:val="right"/>
              <w:rPr>
                <w:rFonts w:eastAsia="Times New Roman"/>
                <w:color w:val="000000"/>
              </w:rPr>
            </w:pPr>
            <w:r w:rsidRPr="00104782">
              <w:rPr>
                <w:rFonts w:eastAsia="Times New Roman"/>
                <w:color w:val="000000"/>
              </w:rPr>
              <w:t>9%</w:t>
            </w:r>
          </w:p>
        </w:tc>
        <w:tc>
          <w:tcPr>
            <w:tcW w:w="997" w:type="dxa"/>
            <w:noWrap/>
            <w:hideMark/>
          </w:tcPr>
          <w:p w:rsidR="00DE20BD" w:rsidRPr="00104782" w:rsidRDefault="00DE20BD" w:rsidP="00DE20BD">
            <w:pPr>
              <w:jc w:val="right"/>
              <w:rPr>
                <w:rFonts w:eastAsia="Times New Roman"/>
                <w:color w:val="000000"/>
              </w:rPr>
            </w:pPr>
            <w:r w:rsidRPr="00104782">
              <w:rPr>
                <w:rFonts w:eastAsia="Times New Roman"/>
                <w:color w:val="000000"/>
              </w:rPr>
              <w:t>0%</w:t>
            </w:r>
          </w:p>
        </w:tc>
        <w:tc>
          <w:tcPr>
            <w:tcW w:w="1656" w:type="dxa"/>
            <w:noWrap/>
            <w:hideMark/>
          </w:tcPr>
          <w:p w:rsidR="00DE20BD" w:rsidRPr="00104782" w:rsidRDefault="00DE20BD" w:rsidP="00DE20BD">
            <w:pPr>
              <w:jc w:val="right"/>
              <w:rPr>
                <w:rFonts w:eastAsia="Times New Roman"/>
                <w:color w:val="000000"/>
              </w:rPr>
            </w:pPr>
            <w:r w:rsidRPr="00104782">
              <w:rPr>
                <w:rFonts w:eastAsia="Times New Roman"/>
                <w:color w:val="000000"/>
              </w:rPr>
              <w:t>6%</w:t>
            </w:r>
          </w:p>
        </w:tc>
        <w:tc>
          <w:tcPr>
            <w:tcW w:w="997" w:type="dxa"/>
            <w:noWrap/>
            <w:hideMark/>
          </w:tcPr>
          <w:p w:rsidR="00DE20BD" w:rsidRPr="00104782" w:rsidRDefault="00DE20BD" w:rsidP="00DE20BD">
            <w:pPr>
              <w:jc w:val="right"/>
              <w:rPr>
                <w:rFonts w:eastAsia="Times New Roman"/>
                <w:color w:val="000000"/>
              </w:rPr>
            </w:pPr>
            <w:r w:rsidRPr="00104782">
              <w:rPr>
                <w:rFonts w:eastAsia="Times New Roman"/>
                <w:color w:val="000000"/>
              </w:rPr>
              <w:t>0%</w:t>
            </w:r>
          </w:p>
        </w:tc>
      </w:tr>
      <w:tr w:rsidR="00DE20BD" w:rsidRPr="00104782" w:rsidTr="00752DB2">
        <w:trPr>
          <w:cnfStyle w:val="000000100000" w:firstRow="0" w:lastRow="0" w:firstColumn="0" w:lastColumn="0" w:oddVBand="0" w:evenVBand="0" w:oddHBand="1" w:evenHBand="0" w:firstRowFirstColumn="0" w:firstRowLastColumn="0" w:lastRowFirstColumn="0" w:lastRowLastColumn="0"/>
          <w:trHeight w:val="20"/>
        </w:trPr>
        <w:tc>
          <w:tcPr>
            <w:tcW w:w="1511" w:type="dxa"/>
            <w:noWrap/>
            <w:hideMark/>
          </w:tcPr>
          <w:p w:rsidR="00DE20BD" w:rsidRPr="00752DB2" w:rsidRDefault="00DE20BD" w:rsidP="00DE20BD">
            <w:pPr>
              <w:rPr>
                <w:rFonts w:eastAsia="Times New Roman"/>
                <w:b/>
              </w:rPr>
            </w:pPr>
            <w:r w:rsidRPr="00752DB2">
              <w:rPr>
                <w:rFonts w:eastAsia="Times New Roman"/>
                <w:b/>
              </w:rPr>
              <w:t>Total</w:t>
            </w:r>
          </w:p>
        </w:tc>
        <w:tc>
          <w:tcPr>
            <w:tcW w:w="818" w:type="dxa"/>
            <w:noWrap/>
            <w:hideMark/>
          </w:tcPr>
          <w:p w:rsidR="00DE20BD" w:rsidRPr="00752DB2" w:rsidRDefault="00DE20BD" w:rsidP="00DE20BD">
            <w:pPr>
              <w:jc w:val="right"/>
              <w:rPr>
                <w:rFonts w:eastAsia="Times New Roman"/>
                <w:b/>
              </w:rPr>
            </w:pPr>
            <w:r w:rsidRPr="00752DB2">
              <w:rPr>
                <w:rFonts w:eastAsia="Times New Roman"/>
                <w:b/>
              </w:rPr>
              <w:t>100%</w:t>
            </w:r>
          </w:p>
        </w:tc>
        <w:tc>
          <w:tcPr>
            <w:tcW w:w="1656" w:type="dxa"/>
            <w:noWrap/>
            <w:hideMark/>
          </w:tcPr>
          <w:p w:rsidR="00DE20BD" w:rsidRPr="00752DB2" w:rsidRDefault="00DE20BD" w:rsidP="00DE20BD">
            <w:pPr>
              <w:jc w:val="right"/>
              <w:rPr>
                <w:rFonts w:eastAsia="Times New Roman"/>
                <w:b/>
              </w:rPr>
            </w:pPr>
            <w:r w:rsidRPr="00752DB2">
              <w:rPr>
                <w:rFonts w:eastAsia="Times New Roman"/>
                <w:b/>
              </w:rPr>
              <w:t>100%</w:t>
            </w:r>
          </w:p>
        </w:tc>
        <w:tc>
          <w:tcPr>
            <w:tcW w:w="997" w:type="dxa"/>
            <w:noWrap/>
            <w:hideMark/>
          </w:tcPr>
          <w:p w:rsidR="00DE20BD" w:rsidRPr="00752DB2" w:rsidRDefault="00DE20BD" w:rsidP="00DE20BD">
            <w:pPr>
              <w:jc w:val="right"/>
              <w:rPr>
                <w:rFonts w:eastAsia="Times New Roman"/>
                <w:b/>
              </w:rPr>
            </w:pPr>
            <w:r w:rsidRPr="00752DB2">
              <w:rPr>
                <w:rFonts w:eastAsia="Times New Roman"/>
                <w:b/>
              </w:rPr>
              <w:t>100%</w:t>
            </w:r>
          </w:p>
        </w:tc>
        <w:tc>
          <w:tcPr>
            <w:tcW w:w="1656" w:type="dxa"/>
            <w:noWrap/>
            <w:hideMark/>
          </w:tcPr>
          <w:p w:rsidR="00DE20BD" w:rsidRPr="00752DB2" w:rsidRDefault="00DE20BD" w:rsidP="00DE20BD">
            <w:pPr>
              <w:jc w:val="right"/>
              <w:rPr>
                <w:rFonts w:eastAsia="Times New Roman"/>
                <w:b/>
              </w:rPr>
            </w:pPr>
            <w:r w:rsidRPr="00752DB2">
              <w:rPr>
                <w:rFonts w:eastAsia="Times New Roman"/>
                <w:b/>
              </w:rPr>
              <w:t>100%</w:t>
            </w:r>
          </w:p>
        </w:tc>
        <w:tc>
          <w:tcPr>
            <w:tcW w:w="997" w:type="dxa"/>
            <w:noWrap/>
            <w:hideMark/>
          </w:tcPr>
          <w:p w:rsidR="00DE20BD" w:rsidRPr="00752DB2" w:rsidRDefault="00DE20BD" w:rsidP="00DE20BD">
            <w:pPr>
              <w:jc w:val="right"/>
              <w:rPr>
                <w:rFonts w:eastAsia="Times New Roman"/>
                <w:b/>
              </w:rPr>
            </w:pPr>
            <w:r w:rsidRPr="00752DB2">
              <w:rPr>
                <w:rFonts w:eastAsia="Times New Roman"/>
                <w:b/>
              </w:rPr>
              <w:t>100%</w:t>
            </w:r>
          </w:p>
        </w:tc>
      </w:tr>
    </w:tbl>
    <w:p w:rsidR="00DE20BD" w:rsidRDefault="00DE20BD" w:rsidP="00DE20BD"/>
    <w:p w:rsidR="00DE20BD" w:rsidRDefault="00DE20BD" w:rsidP="00DE20BD">
      <w:r>
        <w:br w:type="page"/>
      </w:r>
    </w:p>
    <w:p w:rsidR="00DE20BD" w:rsidRDefault="00DE20BD" w:rsidP="00DE20BD">
      <w:pPr>
        <w:pStyle w:val="Heading3"/>
      </w:pPr>
      <w:bookmarkStart w:id="411" w:name="_Toc343258736"/>
      <w:r>
        <w:t>3.2</w:t>
      </w:r>
      <w:r>
        <w:tab/>
        <w:t>Visitor Stop Purpose</w:t>
      </w:r>
      <w:bookmarkEnd w:id="411"/>
    </w:p>
    <w:p w:rsidR="0069204D" w:rsidRDefault="00DE20BD" w:rsidP="00DE20BD">
      <w:r>
        <w:t>Purpose of stops is determined by the observed purpose of stops in the visitor survey.</w:t>
      </w:r>
      <w:r w:rsidR="00191FD9">
        <w:t xml:space="preserve"> </w:t>
      </w:r>
      <w:r>
        <w:t>The model input is the percentage of observed stops by purpose, stop number, number of stops on tour, and stop direction (inbound or outbound).</w:t>
      </w:r>
      <w:r w:rsidR="006D4638">
        <w:t xml:space="preserve"> </w:t>
      </w:r>
      <w:r w:rsidR="0069204D">
        <w:t xml:space="preserve">The </w:t>
      </w:r>
      <w:r>
        <w:t>frequency of stops by tour purpose and segment is shown in</w:t>
      </w:r>
      <w:r w:rsidR="00752DB2">
        <w:t xml:space="preserve"> </w:t>
      </w:r>
      <w:r w:rsidR="001B30BE">
        <w:fldChar w:fldCharType="begin"/>
      </w:r>
      <w:r w:rsidR="00752DB2">
        <w:instrText xml:space="preserve"> REF Table137 \h </w:instrText>
      </w:r>
      <w:r w:rsidR="001B30BE">
        <w:fldChar w:fldCharType="separate"/>
      </w:r>
      <w:r w:rsidR="00B66CF5">
        <w:t xml:space="preserve">Table </w:t>
      </w:r>
      <w:r w:rsidR="00B66CF5">
        <w:rPr>
          <w:noProof/>
        </w:rPr>
        <w:t>142</w:t>
      </w:r>
      <w:r w:rsidR="001B30BE">
        <w:fldChar w:fldCharType="end"/>
      </w:r>
      <w:r w:rsidR="0069204D">
        <w:t>, and the probabilities are shown in</w:t>
      </w:r>
      <w:r w:rsidR="00752DB2">
        <w:t xml:space="preserve"> </w:t>
      </w:r>
      <w:r w:rsidR="001B30BE">
        <w:fldChar w:fldCharType="begin"/>
      </w:r>
      <w:r w:rsidR="00752DB2">
        <w:instrText xml:space="preserve"> REF Table138 \h </w:instrText>
      </w:r>
      <w:r w:rsidR="001B30BE">
        <w:fldChar w:fldCharType="separate"/>
      </w:r>
      <w:r w:rsidR="00B66CF5">
        <w:t xml:space="preserve">Table </w:t>
      </w:r>
      <w:r w:rsidR="00B66CF5">
        <w:rPr>
          <w:noProof/>
        </w:rPr>
        <w:t>143</w:t>
      </w:r>
      <w:r w:rsidR="001B30BE">
        <w:fldChar w:fldCharType="end"/>
      </w:r>
      <w:r w:rsidR="0069204D">
        <w:t>.</w:t>
      </w:r>
      <w:r w:rsidR="006D4638">
        <w:t xml:space="preserve"> </w:t>
      </w:r>
    </w:p>
    <w:p w:rsidR="00DE20BD" w:rsidRDefault="00DE20BD" w:rsidP="00DE20BD">
      <w:pPr>
        <w:pStyle w:val="Caption"/>
      </w:pPr>
      <w:bookmarkStart w:id="412" w:name="Table137"/>
      <w:bookmarkStart w:id="413" w:name="_Toc343259084"/>
      <w:r>
        <w:t>Table</w:t>
      </w:r>
      <w:r w:rsidR="00752DB2">
        <w:t xml:space="preserve"> </w:t>
      </w:r>
      <w:r w:rsidR="00CD407C">
        <w:fldChar w:fldCharType="begin"/>
      </w:r>
      <w:r w:rsidR="00CD407C">
        <w:instrText xml:space="preserve"> SEQ Table \* ARABIC  \* MERGEFORMAT </w:instrText>
      </w:r>
      <w:r w:rsidR="00CD407C">
        <w:fldChar w:fldCharType="separate"/>
      </w:r>
      <w:r w:rsidR="00B66CF5">
        <w:rPr>
          <w:noProof/>
        </w:rPr>
        <w:t>142</w:t>
      </w:r>
      <w:r w:rsidR="00CD407C">
        <w:rPr>
          <w:noProof/>
        </w:rPr>
        <w:fldChar w:fldCharType="end"/>
      </w:r>
      <w:bookmarkEnd w:id="412"/>
      <w:r w:rsidRPr="00DE20BD">
        <w:t>: Stops by Purpose</w:t>
      </w:r>
      <w:bookmarkEnd w:id="413"/>
    </w:p>
    <w:tbl>
      <w:tblPr>
        <w:tblStyle w:val="MediumGrid3-Accent1"/>
        <w:tblW w:w="7650" w:type="dxa"/>
        <w:tblLook w:val="0420" w:firstRow="1" w:lastRow="0" w:firstColumn="0" w:lastColumn="0" w:noHBand="0" w:noVBand="1"/>
      </w:tblPr>
      <w:tblGrid>
        <w:gridCol w:w="1546"/>
        <w:gridCol w:w="787"/>
        <w:gridCol w:w="1627"/>
        <w:gridCol w:w="990"/>
        <w:gridCol w:w="1710"/>
        <w:gridCol w:w="990"/>
      </w:tblGrid>
      <w:tr w:rsidR="00DE20BD" w:rsidRPr="00104782" w:rsidTr="005D6D3E">
        <w:trPr>
          <w:cnfStyle w:val="100000000000" w:firstRow="1" w:lastRow="0" w:firstColumn="0" w:lastColumn="0" w:oddVBand="0" w:evenVBand="0" w:oddHBand="0" w:evenHBand="0" w:firstRowFirstColumn="0" w:firstRowLastColumn="0" w:lastRowFirstColumn="0" w:lastRowLastColumn="0"/>
          <w:trHeight w:val="20"/>
        </w:trPr>
        <w:tc>
          <w:tcPr>
            <w:tcW w:w="1546" w:type="dxa"/>
            <w:vMerge w:val="restart"/>
            <w:noWrap/>
            <w:vAlign w:val="bottom"/>
            <w:hideMark/>
          </w:tcPr>
          <w:p w:rsidR="00DE20BD" w:rsidRPr="00DE20BD" w:rsidRDefault="00DE20BD" w:rsidP="00DE20BD">
            <w:pPr>
              <w:rPr>
                <w:rFonts w:eastAsia="Times New Roman"/>
              </w:rPr>
            </w:pPr>
            <w:r w:rsidRPr="00DE20BD">
              <w:rPr>
                <w:rFonts w:eastAsia="Times New Roman"/>
              </w:rPr>
              <w:t>Stop Purpose</w:t>
            </w:r>
          </w:p>
        </w:tc>
        <w:tc>
          <w:tcPr>
            <w:tcW w:w="3404" w:type="dxa"/>
            <w:gridSpan w:val="3"/>
            <w:noWrap/>
            <w:hideMark/>
          </w:tcPr>
          <w:p w:rsidR="00DE20BD" w:rsidRPr="00DE20BD" w:rsidRDefault="00DE20BD" w:rsidP="00DE20BD">
            <w:pPr>
              <w:rPr>
                <w:rFonts w:eastAsia="Times New Roman"/>
              </w:rPr>
            </w:pPr>
            <w:r w:rsidRPr="00DE20BD">
              <w:rPr>
                <w:rFonts w:eastAsia="Times New Roman"/>
              </w:rPr>
              <w:t>Business Respondent</w:t>
            </w:r>
          </w:p>
        </w:tc>
        <w:tc>
          <w:tcPr>
            <w:tcW w:w="2700" w:type="dxa"/>
            <w:gridSpan w:val="2"/>
            <w:noWrap/>
            <w:hideMark/>
          </w:tcPr>
          <w:p w:rsidR="00DE20BD" w:rsidRPr="00DE20BD" w:rsidRDefault="00DE20BD" w:rsidP="00DE20BD">
            <w:pPr>
              <w:rPr>
                <w:rFonts w:eastAsia="Times New Roman"/>
              </w:rPr>
            </w:pPr>
            <w:r w:rsidRPr="00DE20BD">
              <w:rPr>
                <w:rFonts w:eastAsia="Times New Roman"/>
              </w:rPr>
              <w:t>Personal Respondent</w:t>
            </w:r>
          </w:p>
        </w:tc>
      </w:tr>
      <w:tr w:rsidR="00DE20BD" w:rsidRPr="00104782" w:rsidTr="005D6D3E">
        <w:trPr>
          <w:cnfStyle w:val="000000100000" w:firstRow="0" w:lastRow="0" w:firstColumn="0" w:lastColumn="0" w:oddVBand="0" w:evenVBand="0" w:oddHBand="1" w:evenHBand="0" w:firstRowFirstColumn="0" w:firstRowLastColumn="0" w:lastRowFirstColumn="0" w:lastRowLastColumn="0"/>
          <w:trHeight w:val="20"/>
        </w:trPr>
        <w:tc>
          <w:tcPr>
            <w:tcW w:w="1546" w:type="dxa"/>
            <w:vMerge/>
            <w:shd w:val="clear" w:color="auto" w:fill="2484C6" w:themeFill="accent1"/>
            <w:noWrap/>
            <w:hideMark/>
          </w:tcPr>
          <w:p w:rsidR="00DE20BD" w:rsidRPr="00DE20BD" w:rsidRDefault="00DE20BD" w:rsidP="00DE20BD">
            <w:pPr>
              <w:rPr>
                <w:rFonts w:eastAsia="Times New Roman"/>
                <w:b/>
                <w:color w:val="FFFFFF" w:themeColor="background1"/>
              </w:rPr>
            </w:pPr>
          </w:p>
        </w:tc>
        <w:tc>
          <w:tcPr>
            <w:tcW w:w="787" w:type="dxa"/>
            <w:shd w:val="clear" w:color="auto" w:fill="2484C6" w:themeFill="accent1"/>
            <w:noWrap/>
            <w:vAlign w:val="bottom"/>
            <w:hideMark/>
          </w:tcPr>
          <w:p w:rsidR="00DE20BD" w:rsidRPr="00DE20BD" w:rsidRDefault="00DE20BD" w:rsidP="00DE20BD">
            <w:pPr>
              <w:rPr>
                <w:rFonts w:eastAsia="Times New Roman"/>
                <w:b/>
                <w:color w:val="FFFFFF" w:themeColor="background1"/>
              </w:rPr>
            </w:pPr>
            <w:r w:rsidRPr="00DE20BD">
              <w:rPr>
                <w:rFonts w:eastAsia="Times New Roman"/>
                <w:b/>
                <w:color w:val="FFFFFF" w:themeColor="background1"/>
              </w:rPr>
              <w:t>Work</w:t>
            </w:r>
          </w:p>
        </w:tc>
        <w:tc>
          <w:tcPr>
            <w:tcW w:w="1627" w:type="dxa"/>
            <w:shd w:val="clear" w:color="auto" w:fill="2484C6" w:themeFill="accent1"/>
            <w:noWrap/>
            <w:vAlign w:val="bottom"/>
            <w:hideMark/>
          </w:tcPr>
          <w:p w:rsidR="00DE20BD" w:rsidRPr="00DE20BD" w:rsidRDefault="00DE20BD" w:rsidP="00DE20BD">
            <w:pPr>
              <w:rPr>
                <w:rFonts w:eastAsia="Times New Roman"/>
                <w:b/>
                <w:color w:val="FFFFFF" w:themeColor="background1"/>
              </w:rPr>
            </w:pPr>
            <w:r w:rsidRPr="00DE20BD">
              <w:rPr>
                <w:rFonts w:eastAsia="Times New Roman"/>
                <w:b/>
                <w:color w:val="FFFFFF" w:themeColor="background1"/>
              </w:rPr>
              <w:t>Shop\Recreate</w:t>
            </w:r>
          </w:p>
        </w:tc>
        <w:tc>
          <w:tcPr>
            <w:tcW w:w="990" w:type="dxa"/>
            <w:shd w:val="clear" w:color="auto" w:fill="2484C6" w:themeFill="accent1"/>
            <w:noWrap/>
            <w:vAlign w:val="bottom"/>
            <w:hideMark/>
          </w:tcPr>
          <w:p w:rsidR="00DE20BD" w:rsidRPr="00DE20BD" w:rsidRDefault="00DE20BD" w:rsidP="00DE20BD">
            <w:pPr>
              <w:rPr>
                <w:rFonts w:eastAsia="Times New Roman"/>
                <w:b/>
                <w:color w:val="FFFFFF" w:themeColor="background1"/>
              </w:rPr>
            </w:pPr>
            <w:r w:rsidRPr="00DE20BD">
              <w:rPr>
                <w:rFonts w:eastAsia="Times New Roman"/>
                <w:b/>
                <w:color w:val="FFFFFF" w:themeColor="background1"/>
              </w:rPr>
              <w:t>Eat Out</w:t>
            </w:r>
          </w:p>
        </w:tc>
        <w:tc>
          <w:tcPr>
            <w:tcW w:w="1710" w:type="dxa"/>
            <w:shd w:val="clear" w:color="auto" w:fill="2484C6" w:themeFill="accent1"/>
            <w:noWrap/>
            <w:vAlign w:val="bottom"/>
            <w:hideMark/>
          </w:tcPr>
          <w:p w:rsidR="00DE20BD" w:rsidRPr="00DE20BD" w:rsidRDefault="00DE20BD" w:rsidP="00DE20BD">
            <w:pPr>
              <w:rPr>
                <w:rFonts w:eastAsia="Times New Roman"/>
                <w:b/>
                <w:color w:val="FFFFFF" w:themeColor="background1"/>
              </w:rPr>
            </w:pPr>
            <w:r w:rsidRPr="00DE20BD">
              <w:rPr>
                <w:rFonts w:eastAsia="Times New Roman"/>
                <w:b/>
                <w:color w:val="FFFFFF" w:themeColor="background1"/>
              </w:rPr>
              <w:t>Shop\Recreate</w:t>
            </w:r>
          </w:p>
        </w:tc>
        <w:tc>
          <w:tcPr>
            <w:tcW w:w="990" w:type="dxa"/>
            <w:shd w:val="clear" w:color="auto" w:fill="2484C6" w:themeFill="accent1"/>
            <w:noWrap/>
            <w:vAlign w:val="bottom"/>
            <w:hideMark/>
          </w:tcPr>
          <w:p w:rsidR="00DE20BD" w:rsidRPr="00DE20BD" w:rsidRDefault="00DE20BD" w:rsidP="00DE20BD">
            <w:pPr>
              <w:rPr>
                <w:rFonts w:eastAsia="Times New Roman"/>
                <w:b/>
                <w:color w:val="FFFFFF" w:themeColor="background1"/>
              </w:rPr>
            </w:pPr>
            <w:r w:rsidRPr="00DE20BD">
              <w:rPr>
                <w:rFonts w:eastAsia="Times New Roman"/>
                <w:b/>
                <w:color w:val="FFFFFF" w:themeColor="background1"/>
              </w:rPr>
              <w:t>Eat Out</w:t>
            </w:r>
          </w:p>
        </w:tc>
      </w:tr>
      <w:tr w:rsidR="00DE20BD" w:rsidRPr="00104782" w:rsidTr="005D6D3E">
        <w:trPr>
          <w:trHeight w:val="20"/>
        </w:trPr>
        <w:tc>
          <w:tcPr>
            <w:tcW w:w="1546" w:type="dxa"/>
            <w:noWrap/>
            <w:hideMark/>
          </w:tcPr>
          <w:p w:rsidR="00DE20BD" w:rsidRPr="00104782" w:rsidRDefault="00DE20BD" w:rsidP="00DE20BD">
            <w:pPr>
              <w:rPr>
                <w:rFonts w:eastAsia="Times New Roman"/>
                <w:color w:val="000000"/>
              </w:rPr>
            </w:pPr>
            <w:r w:rsidRPr="00104782">
              <w:rPr>
                <w:rFonts w:eastAsia="Times New Roman"/>
                <w:color w:val="000000"/>
              </w:rPr>
              <w:t>Work</w:t>
            </w:r>
          </w:p>
        </w:tc>
        <w:tc>
          <w:tcPr>
            <w:tcW w:w="787" w:type="dxa"/>
            <w:noWrap/>
            <w:hideMark/>
          </w:tcPr>
          <w:p w:rsidR="00DE20BD" w:rsidRPr="00104782" w:rsidRDefault="00DE20BD" w:rsidP="00DE20BD">
            <w:pPr>
              <w:jc w:val="right"/>
              <w:rPr>
                <w:rFonts w:eastAsia="Times New Roman"/>
                <w:color w:val="000000"/>
              </w:rPr>
            </w:pPr>
            <w:r w:rsidRPr="00104782">
              <w:rPr>
                <w:rFonts w:eastAsia="Times New Roman"/>
                <w:color w:val="000000"/>
              </w:rPr>
              <w:t>100%</w:t>
            </w:r>
          </w:p>
        </w:tc>
        <w:tc>
          <w:tcPr>
            <w:tcW w:w="1627" w:type="dxa"/>
            <w:noWrap/>
            <w:hideMark/>
          </w:tcPr>
          <w:p w:rsidR="00DE20BD" w:rsidRPr="00104782" w:rsidRDefault="00DE20BD" w:rsidP="00DE20BD">
            <w:pPr>
              <w:jc w:val="right"/>
              <w:rPr>
                <w:rFonts w:eastAsia="Times New Roman"/>
                <w:color w:val="000000"/>
              </w:rPr>
            </w:pPr>
            <w:r w:rsidRPr="00104782">
              <w:rPr>
                <w:rFonts w:eastAsia="Times New Roman"/>
                <w:color w:val="000000"/>
              </w:rPr>
              <w:t>63%</w:t>
            </w:r>
          </w:p>
        </w:tc>
        <w:tc>
          <w:tcPr>
            <w:tcW w:w="990" w:type="dxa"/>
            <w:noWrap/>
            <w:hideMark/>
          </w:tcPr>
          <w:p w:rsidR="00DE20BD" w:rsidRPr="00104782" w:rsidRDefault="00DE20BD" w:rsidP="00DE20BD">
            <w:pPr>
              <w:jc w:val="right"/>
              <w:rPr>
                <w:rFonts w:eastAsia="Times New Roman"/>
                <w:color w:val="000000"/>
              </w:rPr>
            </w:pPr>
            <w:r w:rsidRPr="00104782">
              <w:rPr>
                <w:rFonts w:eastAsia="Times New Roman"/>
                <w:color w:val="000000"/>
              </w:rPr>
              <w:t>76%</w:t>
            </w:r>
          </w:p>
        </w:tc>
        <w:tc>
          <w:tcPr>
            <w:tcW w:w="1710" w:type="dxa"/>
            <w:noWrap/>
            <w:hideMark/>
          </w:tcPr>
          <w:p w:rsidR="00DE20BD" w:rsidRPr="00104782" w:rsidRDefault="00DE20BD" w:rsidP="00DE20BD">
            <w:pPr>
              <w:jc w:val="right"/>
              <w:rPr>
                <w:rFonts w:eastAsia="Times New Roman"/>
                <w:color w:val="000000"/>
              </w:rPr>
            </w:pPr>
            <w:r w:rsidRPr="00104782">
              <w:rPr>
                <w:rFonts w:eastAsia="Times New Roman"/>
                <w:color w:val="000000"/>
              </w:rPr>
              <w:t>5%</w:t>
            </w:r>
          </w:p>
        </w:tc>
        <w:tc>
          <w:tcPr>
            <w:tcW w:w="990" w:type="dxa"/>
            <w:noWrap/>
            <w:hideMark/>
          </w:tcPr>
          <w:p w:rsidR="00DE20BD" w:rsidRPr="00104782" w:rsidRDefault="00DE20BD" w:rsidP="00DE20BD">
            <w:pPr>
              <w:jc w:val="right"/>
              <w:rPr>
                <w:rFonts w:eastAsia="Times New Roman"/>
                <w:color w:val="000000"/>
              </w:rPr>
            </w:pPr>
            <w:r w:rsidRPr="00104782">
              <w:rPr>
                <w:rFonts w:eastAsia="Times New Roman"/>
                <w:color w:val="000000"/>
              </w:rPr>
              <w:t>5%</w:t>
            </w:r>
          </w:p>
        </w:tc>
      </w:tr>
      <w:tr w:rsidR="00DE20BD" w:rsidRPr="00104782" w:rsidTr="005D6D3E">
        <w:trPr>
          <w:cnfStyle w:val="000000100000" w:firstRow="0" w:lastRow="0" w:firstColumn="0" w:lastColumn="0" w:oddVBand="0" w:evenVBand="0" w:oddHBand="1" w:evenHBand="0" w:firstRowFirstColumn="0" w:firstRowLastColumn="0" w:lastRowFirstColumn="0" w:lastRowLastColumn="0"/>
          <w:trHeight w:val="20"/>
        </w:trPr>
        <w:tc>
          <w:tcPr>
            <w:tcW w:w="1546" w:type="dxa"/>
            <w:noWrap/>
            <w:hideMark/>
          </w:tcPr>
          <w:p w:rsidR="00DE20BD" w:rsidRPr="00104782" w:rsidRDefault="00DE20BD" w:rsidP="00DE20BD">
            <w:pPr>
              <w:rPr>
                <w:rFonts w:eastAsia="Times New Roman"/>
                <w:color w:val="000000"/>
              </w:rPr>
            </w:pPr>
            <w:r w:rsidRPr="00104782">
              <w:rPr>
                <w:rFonts w:eastAsia="Times New Roman"/>
                <w:color w:val="000000"/>
              </w:rPr>
              <w:t>Shop\Recreate</w:t>
            </w:r>
          </w:p>
        </w:tc>
        <w:tc>
          <w:tcPr>
            <w:tcW w:w="787" w:type="dxa"/>
            <w:noWrap/>
            <w:hideMark/>
          </w:tcPr>
          <w:p w:rsidR="00DE20BD" w:rsidRPr="00104782" w:rsidRDefault="00DE20BD" w:rsidP="00DE20BD">
            <w:pPr>
              <w:jc w:val="right"/>
              <w:rPr>
                <w:rFonts w:eastAsia="Times New Roman"/>
                <w:color w:val="000000"/>
              </w:rPr>
            </w:pPr>
            <w:r w:rsidRPr="00104782">
              <w:rPr>
                <w:rFonts w:eastAsia="Times New Roman"/>
                <w:color w:val="000000"/>
              </w:rPr>
              <w:t>0%</w:t>
            </w:r>
          </w:p>
        </w:tc>
        <w:tc>
          <w:tcPr>
            <w:tcW w:w="1627" w:type="dxa"/>
            <w:noWrap/>
            <w:hideMark/>
          </w:tcPr>
          <w:p w:rsidR="00DE20BD" w:rsidRPr="00104782" w:rsidRDefault="00DE20BD" w:rsidP="00DE20BD">
            <w:pPr>
              <w:jc w:val="right"/>
              <w:rPr>
                <w:rFonts w:eastAsia="Times New Roman"/>
                <w:color w:val="000000"/>
              </w:rPr>
            </w:pPr>
            <w:r w:rsidRPr="00104782">
              <w:rPr>
                <w:rFonts w:eastAsia="Times New Roman"/>
                <w:color w:val="000000"/>
              </w:rPr>
              <w:t>37%</w:t>
            </w:r>
          </w:p>
        </w:tc>
        <w:tc>
          <w:tcPr>
            <w:tcW w:w="990" w:type="dxa"/>
            <w:noWrap/>
            <w:hideMark/>
          </w:tcPr>
          <w:p w:rsidR="00DE20BD" w:rsidRPr="00104782" w:rsidRDefault="00DE20BD" w:rsidP="00DE20BD">
            <w:pPr>
              <w:jc w:val="right"/>
              <w:rPr>
                <w:rFonts w:eastAsia="Times New Roman"/>
                <w:color w:val="000000"/>
              </w:rPr>
            </w:pPr>
            <w:r w:rsidRPr="00104782">
              <w:rPr>
                <w:rFonts w:eastAsia="Times New Roman"/>
                <w:color w:val="000000"/>
              </w:rPr>
              <w:t>24%</w:t>
            </w:r>
          </w:p>
        </w:tc>
        <w:tc>
          <w:tcPr>
            <w:tcW w:w="1710" w:type="dxa"/>
            <w:noWrap/>
            <w:hideMark/>
          </w:tcPr>
          <w:p w:rsidR="00DE20BD" w:rsidRPr="00104782" w:rsidRDefault="00DE20BD" w:rsidP="00DE20BD">
            <w:pPr>
              <w:jc w:val="right"/>
              <w:rPr>
                <w:rFonts w:eastAsia="Times New Roman"/>
                <w:color w:val="000000"/>
              </w:rPr>
            </w:pPr>
            <w:r w:rsidRPr="00104782">
              <w:rPr>
                <w:rFonts w:eastAsia="Times New Roman"/>
                <w:color w:val="000000"/>
              </w:rPr>
              <w:t>95%</w:t>
            </w:r>
          </w:p>
        </w:tc>
        <w:tc>
          <w:tcPr>
            <w:tcW w:w="990" w:type="dxa"/>
            <w:noWrap/>
            <w:hideMark/>
          </w:tcPr>
          <w:p w:rsidR="00DE20BD" w:rsidRPr="00104782" w:rsidRDefault="00DE20BD" w:rsidP="00DE20BD">
            <w:pPr>
              <w:jc w:val="right"/>
              <w:rPr>
                <w:rFonts w:eastAsia="Times New Roman"/>
                <w:color w:val="000000"/>
              </w:rPr>
            </w:pPr>
            <w:r w:rsidRPr="00104782">
              <w:rPr>
                <w:rFonts w:eastAsia="Times New Roman"/>
                <w:color w:val="000000"/>
              </w:rPr>
              <w:t>93%</w:t>
            </w:r>
          </w:p>
        </w:tc>
      </w:tr>
      <w:tr w:rsidR="00DE20BD" w:rsidRPr="00104782" w:rsidTr="005D6D3E">
        <w:trPr>
          <w:trHeight w:val="20"/>
        </w:trPr>
        <w:tc>
          <w:tcPr>
            <w:tcW w:w="1546" w:type="dxa"/>
            <w:noWrap/>
            <w:hideMark/>
          </w:tcPr>
          <w:p w:rsidR="00DE20BD" w:rsidRPr="00104782" w:rsidRDefault="00DE20BD" w:rsidP="00DE20BD">
            <w:pPr>
              <w:rPr>
                <w:rFonts w:eastAsia="Times New Roman"/>
                <w:color w:val="000000"/>
              </w:rPr>
            </w:pPr>
            <w:r w:rsidRPr="00104782">
              <w:rPr>
                <w:rFonts w:eastAsia="Times New Roman"/>
                <w:color w:val="000000"/>
              </w:rPr>
              <w:t>Eat Out</w:t>
            </w:r>
          </w:p>
        </w:tc>
        <w:tc>
          <w:tcPr>
            <w:tcW w:w="787" w:type="dxa"/>
            <w:noWrap/>
            <w:hideMark/>
          </w:tcPr>
          <w:p w:rsidR="00DE20BD" w:rsidRPr="00104782" w:rsidRDefault="00DE20BD" w:rsidP="00DE20BD">
            <w:pPr>
              <w:jc w:val="right"/>
              <w:rPr>
                <w:rFonts w:eastAsia="Times New Roman"/>
                <w:color w:val="000000"/>
              </w:rPr>
            </w:pPr>
            <w:r w:rsidRPr="00104782">
              <w:rPr>
                <w:rFonts w:eastAsia="Times New Roman"/>
                <w:color w:val="000000"/>
              </w:rPr>
              <w:t>0%</w:t>
            </w:r>
          </w:p>
        </w:tc>
        <w:tc>
          <w:tcPr>
            <w:tcW w:w="1627" w:type="dxa"/>
            <w:noWrap/>
            <w:hideMark/>
          </w:tcPr>
          <w:p w:rsidR="00DE20BD" w:rsidRPr="00104782" w:rsidRDefault="00DE20BD" w:rsidP="00DE20BD">
            <w:pPr>
              <w:jc w:val="right"/>
              <w:rPr>
                <w:rFonts w:eastAsia="Times New Roman"/>
                <w:color w:val="000000"/>
              </w:rPr>
            </w:pPr>
            <w:r w:rsidRPr="00104782">
              <w:rPr>
                <w:rFonts w:eastAsia="Times New Roman"/>
                <w:color w:val="000000"/>
              </w:rPr>
              <w:t>0%</w:t>
            </w:r>
          </w:p>
        </w:tc>
        <w:tc>
          <w:tcPr>
            <w:tcW w:w="990" w:type="dxa"/>
            <w:noWrap/>
            <w:hideMark/>
          </w:tcPr>
          <w:p w:rsidR="00DE20BD" w:rsidRPr="00104782" w:rsidRDefault="00DE20BD" w:rsidP="00DE20BD">
            <w:pPr>
              <w:jc w:val="right"/>
              <w:rPr>
                <w:rFonts w:eastAsia="Times New Roman"/>
                <w:color w:val="000000"/>
              </w:rPr>
            </w:pPr>
            <w:r w:rsidRPr="00104782">
              <w:rPr>
                <w:rFonts w:eastAsia="Times New Roman"/>
                <w:color w:val="000000"/>
              </w:rPr>
              <w:t>0%</w:t>
            </w:r>
          </w:p>
        </w:tc>
        <w:tc>
          <w:tcPr>
            <w:tcW w:w="1710" w:type="dxa"/>
            <w:noWrap/>
            <w:hideMark/>
          </w:tcPr>
          <w:p w:rsidR="00DE20BD" w:rsidRPr="00104782" w:rsidRDefault="00DE20BD" w:rsidP="00DE20BD">
            <w:pPr>
              <w:jc w:val="right"/>
              <w:rPr>
                <w:rFonts w:eastAsia="Times New Roman"/>
                <w:color w:val="000000"/>
              </w:rPr>
            </w:pPr>
            <w:r w:rsidRPr="00104782">
              <w:rPr>
                <w:rFonts w:eastAsia="Times New Roman"/>
                <w:color w:val="000000"/>
              </w:rPr>
              <w:t>0%</w:t>
            </w:r>
          </w:p>
        </w:tc>
        <w:tc>
          <w:tcPr>
            <w:tcW w:w="990" w:type="dxa"/>
            <w:noWrap/>
            <w:hideMark/>
          </w:tcPr>
          <w:p w:rsidR="00DE20BD" w:rsidRPr="00104782" w:rsidRDefault="00DE20BD" w:rsidP="00DE20BD">
            <w:pPr>
              <w:jc w:val="right"/>
              <w:rPr>
                <w:rFonts w:eastAsia="Times New Roman"/>
                <w:color w:val="000000"/>
              </w:rPr>
            </w:pPr>
            <w:r w:rsidRPr="00104782">
              <w:rPr>
                <w:rFonts w:eastAsia="Times New Roman"/>
                <w:color w:val="000000"/>
              </w:rPr>
              <w:t>2%</w:t>
            </w:r>
          </w:p>
        </w:tc>
      </w:tr>
    </w:tbl>
    <w:p w:rsidR="0069204D" w:rsidRDefault="0069204D" w:rsidP="0069204D">
      <w:pPr>
        <w:pStyle w:val="Caption"/>
      </w:pPr>
      <w:bookmarkStart w:id="414" w:name="_Ref342462023"/>
      <w:bookmarkStart w:id="415" w:name="Table138"/>
      <w:bookmarkStart w:id="416" w:name="_Toc343259085"/>
      <w:r>
        <w:t>Table</w:t>
      </w:r>
      <w:bookmarkEnd w:id="414"/>
      <w:r w:rsidR="00752DB2">
        <w:t xml:space="preserve"> </w:t>
      </w:r>
      <w:r w:rsidR="00CD407C">
        <w:fldChar w:fldCharType="begin"/>
      </w:r>
      <w:r w:rsidR="00CD407C">
        <w:instrText xml:space="preserve"> SEQ Table \* ARABIC  \* MERGEFORMAT </w:instrText>
      </w:r>
      <w:r w:rsidR="00CD407C">
        <w:fldChar w:fldCharType="separate"/>
      </w:r>
      <w:r w:rsidR="00B66CF5">
        <w:rPr>
          <w:noProof/>
        </w:rPr>
        <w:t>143</w:t>
      </w:r>
      <w:r w:rsidR="00CD407C">
        <w:rPr>
          <w:noProof/>
        </w:rPr>
        <w:fldChar w:fldCharType="end"/>
      </w:r>
      <w:bookmarkEnd w:id="415"/>
      <w:r w:rsidRPr="00DE20BD">
        <w:t xml:space="preserve">: </w:t>
      </w:r>
      <w:r>
        <w:t>Visitor Stop Purpose Probabilities</w:t>
      </w:r>
      <w:bookmarkEnd w:id="416"/>
    </w:p>
    <w:tbl>
      <w:tblPr>
        <w:tblStyle w:val="MediumGrid3-Accent1"/>
        <w:tblW w:w="5000" w:type="pct"/>
        <w:tblLayout w:type="fixed"/>
        <w:tblLook w:val="0420" w:firstRow="1" w:lastRow="0" w:firstColumn="0" w:lastColumn="0" w:noHBand="0" w:noVBand="1"/>
      </w:tblPr>
      <w:tblGrid>
        <w:gridCol w:w="1138"/>
        <w:gridCol w:w="1080"/>
        <w:gridCol w:w="1078"/>
        <w:gridCol w:w="1545"/>
        <w:gridCol w:w="1545"/>
        <w:gridCol w:w="1545"/>
        <w:gridCol w:w="1545"/>
      </w:tblGrid>
      <w:tr w:rsidR="00BA0A2B" w:rsidRPr="0069204D" w:rsidTr="00BA0A2B">
        <w:trPr>
          <w:cnfStyle w:val="100000000000" w:firstRow="1" w:lastRow="0" w:firstColumn="0" w:lastColumn="0" w:oddVBand="0" w:evenVBand="0" w:oddHBand="0" w:evenHBand="0" w:firstRowFirstColumn="0" w:firstRowLastColumn="0" w:lastRowFirstColumn="0" w:lastRowLastColumn="0"/>
          <w:trHeight w:val="300"/>
          <w:tblHeader/>
        </w:trPr>
        <w:tc>
          <w:tcPr>
            <w:tcW w:w="600" w:type="pct"/>
            <w:noWrap/>
            <w:hideMark/>
          </w:tcPr>
          <w:p w:rsidR="0069204D" w:rsidRPr="0069204D" w:rsidRDefault="0069204D" w:rsidP="00BA0A2B">
            <w:r>
              <w:t>Tour Purpose</w:t>
            </w:r>
          </w:p>
        </w:tc>
        <w:tc>
          <w:tcPr>
            <w:tcW w:w="570" w:type="pct"/>
            <w:noWrap/>
            <w:hideMark/>
          </w:tcPr>
          <w:p w:rsidR="0069204D" w:rsidRPr="0069204D" w:rsidRDefault="0069204D" w:rsidP="00BA0A2B">
            <w:r>
              <w:t>Direction</w:t>
            </w:r>
          </w:p>
        </w:tc>
        <w:tc>
          <w:tcPr>
            <w:tcW w:w="569" w:type="pct"/>
            <w:noWrap/>
            <w:hideMark/>
          </w:tcPr>
          <w:p w:rsidR="0069204D" w:rsidRPr="0069204D" w:rsidRDefault="0069204D" w:rsidP="00BA0A2B">
            <w:r w:rsidRPr="0069204D">
              <w:t>Stop</w:t>
            </w:r>
            <w:r>
              <w:t xml:space="preserve"> </w:t>
            </w:r>
            <w:r w:rsidRPr="0069204D">
              <w:t>Num</w:t>
            </w:r>
            <w:r>
              <w:t>ber</w:t>
            </w:r>
          </w:p>
        </w:tc>
        <w:tc>
          <w:tcPr>
            <w:tcW w:w="815" w:type="pct"/>
            <w:noWrap/>
            <w:hideMark/>
          </w:tcPr>
          <w:p w:rsidR="0069204D" w:rsidRPr="0069204D" w:rsidRDefault="0069204D" w:rsidP="00BA0A2B">
            <w:r w:rsidRPr="0069204D">
              <w:t>Multiple</w:t>
            </w:r>
            <w:r w:rsidR="00BA0A2B">
              <w:br/>
            </w:r>
            <w:r>
              <w:t>Stops</w:t>
            </w:r>
          </w:p>
        </w:tc>
        <w:tc>
          <w:tcPr>
            <w:tcW w:w="815" w:type="pct"/>
            <w:noWrap/>
            <w:hideMark/>
          </w:tcPr>
          <w:p w:rsidR="0069204D" w:rsidRPr="0069204D" w:rsidRDefault="0069204D" w:rsidP="00BA0A2B">
            <w:pPr>
              <w:jc w:val="right"/>
            </w:pPr>
            <w:r>
              <w:t>Stop Purpose Work</w:t>
            </w:r>
          </w:p>
        </w:tc>
        <w:tc>
          <w:tcPr>
            <w:tcW w:w="815" w:type="pct"/>
            <w:noWrap/>
            <w:hideMark/>
          </w:tcPr>
          <w:p w:rsidR="0069204D" w:rsidRPr="0069204D" w:rsidRDefault="0069204D" w:rsidP="00BA0A2B">
            <w:pPr>
              <w:jc w:val="right"/>
            </w:pPr>
            <w:r>
              <w:t>Stop Purpose Recreation</w:t>
            </w:r>
          </w:p>
        </w:tc>
        <w:tc>
          <w:tcPr>
            <w:tcW w:w="815" w:type="pct"/>
            <w:noWrap/>
            <w:hideMark/>
          </w:tcPr>
          <w:p w:rsidR="0069204D" w:rsidRPr="0069204D" w:rsidRDefault="0069204D" w:rsidP="00BA0A2B">
            <w:pPr>
              <w:jc w:val="right"/>
            </w:pPr>
            <w:r>
              <w:t>Stop Purpose Dining</w:t>
            </w:r>
          </w:p>
        </w:tc>
      </w:tr>
      <w:tr w:rsidR="00BA0A2B" w:rsidRPr="0069204D" w:rsidTr="00BA0A2B">
        <w:trPr>
          <w:cnfStyle w:val="000000100000" w:firstRow="0" w:lastRow="0" w:firstColumn="0" w:lastColumn="0" w:oddVBand="0" w:evenVBand="0" w:oddHBand="1" w:evenHBand="0" w:firstRowFirstColumn="0" w:firstRowLastColumn="0" w:lastRowFirstColumn="0" w:lastRowLastColumn="0"/>
          <w:trHeight w:val="300"/>
        </w:trPr>
        <w:tc>
          <w:tcPr>
            <w:tcW w:w="600" w:type="pct"/>
            <w:noWrap/>
            <w:hideMark/>
          </w:tcPr>
          <w:p w:rsidR="0069204D" w:rsidRPr="0069204D" w:rsidRDefault="0069204D" w:rsidP="00BA0A2B">
            <w:r>
              <w:t>Work</w:t>
            </w:r>
          </w:p>
        </w:tc>
        <w:tc>
          <w:tcPr>
            <w:tcW w:w="570" w:type="pct"/>
            <w:noWrap/>
            <w:hideMark/>
          </w:tcPr>
          <w:p w:rsidR="0069204D" w:rsidRPr="0069204D" w:rsidRDefault="0069204D" w:rsidP="00BA0A2B">
            <w:r>
              <w:t>Outbound</w:t>
            </w:r>
          </w:p>
        </w:tc>
        <w:tc>
          <w:tcPr>
            <w:tcW w:w="569" w:type="pct"/>
            <w:noWrap/>
            <w:hideMark/>
          </w:tcPr>
          <w:p w:rsidR="0069204D" w:rsidRPr="0069204D" w:rsidRDefault="0069204D" w:rsidP="00BA0A2B">
            <w:r w:rsidRPr="0069204D">
              <w:t>1</w:t>
            </w:r>
          </w:p>
        </w:tc>
        <w:tc>
          <w:tcPr>
            <w:tcW w:w="815" w:type="pct"/>
            <w:noWrap/>
            <w:hideMark/>
          </w:tcPr>
          <w:p w:rsidR="0069204D" w:rsidRPr="0069204D" w:rsidRDefault="0069204D" w:rsidP="00BA0A2B">
            <w:r>
              <w:t>No</w:t>
            </w:r>
          </w:p>
        </w:tc>
        <w:tc>
          <w:tcPr>
            <w:tcW w:w="815" w:type="pct"/>
            <w:noWrap/>
            <w:hideMark/>
          </w:tcPr>
          <w:p w:rsidR="0069204D" w:rsidRPr="0069204D" w:rsidRDefault="0069204D" w:rsidP="00BA0A2B">
            <w:pPr>
              <w:jc w:val="right"/>
            </w:pPr>
            <w:r w:rsidRPr="0069204D">
              <w:t>0</w:t>
            </w:r>
          </w:p>
        </w:tc>
        <w:tc>
          <w:tcPr>
            <w:tcW w:w="815" w:type="pct"/>
            <w:noWrap/>
            <w:hideMark/>
          </w:tcPr>
          <w:p w:rsidR="0069204D" w:rsidRPr="0069204D" w:rsidRDefault="0069204D" w:rsidP="00BA0A2B">
            <w:pPr>
              <w:jc w:val="right"/>
            </w:pPr>
            <w:r w:rsidRPr="0069204D">
              <w:t>0</w:t>
            </w:r>
          </w:p>
        </w:tc>
        <w:tc>
          <w:tcPr>
            <w:tcW w:w="815" w:type="pct"/>
            <w:noWrap/>
            <w:hideMark/>
          </w:tcPr>
          <w:p w:rsidR="0069204D" w:rsidRPr="0069204D" w:rsidRDefault="0069204D" w:rsidP="00BA0A2B">
            <w:pPr>
              <w:jc w:val="right"/>
            </w:pPr>
            <w:r w:rsidRPr="0069204D">
              <w:t>1</w:t>
            </w:r>
          </w:p>
        </w:tc>
      </w:tr>
      <w:tr w:rsidR="00BA0A2B" w:rsidRPr="0069204D" w:rsidTr="00BA0A2B">
        <w:trPr>
          <w:trHeight w:val="300"/>
        </w:trPr>
        <w:tc>
          <w:tcPr>
            <w:tcW w:w="600" w:type="pct"/>
            <w:noWrap/>
            <w:hideMark/>
          </w:tcPr>
          <w:p w:rsidR="0069204D" w:rsidRPr="0069204D" w:rsidRDefault="0069204D" w:rsidP="00BA0A2B">
            <w:r>
              <w:t>Work</w:t>
            </w:r>
          </w:p>
        </w:tc>
        <w:tc>
          <w:tcPr>
            <w:tcW w:w="570" w:type="pct"/>
            <w:noWrap/>
            <w:hideMark/>
          </w:tcPr>
          <w:p w:rsidR="0069204D" w:rsidRPr="0069204D" w:rsidRDefault="0069204D" w:rsidP="00BA0A2B">
            <w:r>
              <w:t>Outbound</w:t>
            </w:r>
          </w:p>
        </w:tc>
        <w:tc>
          <w:tcPr>
            <w:tcW w:w="569" w:type="pct"/>
            <w:noWrap/>
            <w:hideMark/>
          </w:tcPr>
          <w:p w:rsidR="0069204D" w:rsidRPr="0069204D" w:rsidRDefault="0069204D" w:rsidP="00BA0A2B">
            <w:r w:rsidRPr="0069204D">
              <w:t>1</w:t>
            </w:r>
          </w:p>
        </w:tc>
        <w:tc>
          <w:tcPr>
            <w:tcW w:w="815" w:type="pct"/>
            <w:noWrap/>
            <w:hideMark/>
          </w:tcPr>
          <w:p w:rsidR="0069204D" w:rsidRPr="0069204D" w:rsidRDefault="0069204D" w:rsidP="00BA0A2B">
            <w:r>
              <w:t>Yes</w:t>
            </w:r>
          </w:p>
        </w:tc>
        <w:tc>
          <w:tcPr>
            <w:tcW w:w="815" w:type="pct"/>
            <w:noWrap/>
            <w:hideMark/>
          </w:tcPr>
          <w:p w:rsidR="0069204D" w:rsidRPr="0069204D" w:rsidRDefault="0069204D" w:rsidP="00BA0A2B">
            <w:pPr>
              <w:jc w:val="right"/>
            </w:pPr>
            <w:r w:rsidRPr="0069204D">
              <w:t>0</w:t>
            </w:r>
          </w:p>
        </w:tc>
        <w:tc>
          <w:tcPr>
            <w:tcW w:w="815" w:type="pct"/>
            <w:noWrap/>
            <w:hideMark/>
          </w:tcPr>
          <w:p w:rsidR="0069204D" w:rsidRPr="0069204D" w:rsidRDefault="0069204D" w:rsidP="00BA0A2B">
            <w:pPr>
              <w:jc w:val="right"/>
            </w:pPr>
            <w:r w:rsidRPr="0069204D">
              <w:t>0.5</w:t>
            </w:r>
          </w:p>
        </w:tc>
        <w:tc>
          <w:tcPr>
            <w:tcW w:w="815" w:type="pct"/>
            <w:noWrap/>
            <w:hideMark/>
          </w:tcPr>
          <w:p w:rsidR="0069204D" w:rsidRPr="0069204D" w:rsidRDefault="0069204D" w:rsidP="00BA0A2B">
            <w:pPr>
              <w:jc w:val="right"/>
            </w:pPr>
            <w:r w:rsidRPr="0069204D">
              <w:t>0.5</w:t>
            </w:r>
          </w:p>
        </w:tc>
      </w:tr>
      <w:tr w:rsidR="00BA0A2B" w:rsidRPr="0069204D" w:rsidTr="00BA0A2B">
        <w:trPr>
          <w:cnfStyle w:val="000000100000" w:firstRow="0" w:lastRow="0" w:firstColumn="0" w:lastColumn="0" w:oddVBand="0" w:evenVBand="0" w:oddHBand="1" w:evenHBand="0" w:firstRowFirstColumn="0" w:firstRowLastColumn="0" w:lastRowFirstColumn="0" w:lastRowLastColumn="0"/>
          <w:trHeight w:val="300"/>
        </w:trPr>
        <w:tc>
          <w:tcPr>
            <w:tcW w:w="600" w:type="pct"/>
            <w:noWrap/>
            <w:hideMark/>
          </w:tcPr>
          <w:p w:rsidR="0069204D" w:rsidRPr="0069204D" w:rsidRDefault="0069204D" w:rsidP="00BA0A2B">
            <w:r>
              <w:t>Work</w:t>
            </w:r>
          </w:p>
        </w:tc>
        <w:tc>
          <w:tcPr>
            <w:tcW w:w="570" w:type="pct"/>
            <w:noWrap/>
            <w:hideMark/>
          </w:tcPr>
          <w:p w:rsidR="0069204D" w:rsidRPr="0069204D" w:rsidRDefault="0069204D" w:rsidP="00BA0A2B">
            <w:r>
              <w:t>Outbound</w:t>
            </w:r>
          </w:p>
        </w:tc>
        <w:tc>
          <w:tcPr>
            <w:tcW w:w="569" w:type="pct"/>
            <w:noWrap/>
            <w:hideMark/>
          </w:tcPr>
          <w:p w:rsidR="0069204D" w:rsidRPr="0069204D" w:rsidRDefault="0069204D" w:rsidP="00BA0A2B">
            <w:r w:rsidRPr="0069204D">
              <w:t>2</w:t>
            </w:r>
          </w:p>
        </w:tc>
        <w:tc>
          <w:tcPr>
            <w:tcW w:w="815" w:type="pct"/>
            <w:noWrap/>
            <w:hideMark/>
          </w:tcPr>
          <w:p w:rsidR="0069204D" w:rsidRPr="0069204D" w:rsidRDefault="0069204D" w:rsidP="00BA0A2B">
            <w:r>
              <w:t>Yes</w:t>
            </w:r>
          </w:p>
        </w:tc>
        <w:tc>
          <w:tcPr>
            <w:tcW w:w="815" w:type="pct"/>
            <w:noWrap/>
            <w:hideMark/>
          </w:tcPr>
          <w:p w:rsidR="0069204D" w:rsidRPr="0069204D" w:rsidRDefault="0069204D" w:rsidP="00BA0A2B">
            <w:pPr>
              <w:jc w:val="right"/>
            </w:pPr>
            <w:r w:rsidRPr="0069204D">
              <w:t>0</w:t>
            </w:r>
          </w:p>
        </w:tc>
        <w:tc>
          <w:tcPr>
            <w:tcW w:w="815" w:type="pct"/>
            <w:noWrap/>
            <w:hideMark/>
          </w:tcPr>
          <w:p w:rsidR="0069204D" w:rsidRPr="0069204D" w:rsidRDefault="0069204D" w:rsidP="00BA0A2B">
            <w:pPr>
              <w:jc w:val="right"/>
            </w:pPr>
            <w:r w:rsidRPr="0069204D">
              <w:t>0.5</w:t>
            </w:r>
          </w:p>
        </w:tc>
        <w:tc>
          <w:tcPr>
            <w:tcW w:w="815" w:type="pct"/>
            <w:noWrap/>
            <w:hideMark/>
          </w:tcPr>
          <w:p w:rsidR="0069204D" w:rsidRPr="0069204D" w:rsidRDefault="0069204D" w:rsidP="00BA0A2B">
            <w:pPr>
              <w:jc w:val="right"/>
            </w:pPr>
            <w:r w:rsidRPr="0069204D">
              <w:t>0.5</w:t>
            </w:r>
          </w:p>
        </w:tc>
      </w:tr>
      <w:tr w:rsidR="00BA0A2B" w:rsidRPr="0069204D" w:rsidTr="00BA0A2B">
        <w:trPr>
          <w:trHeight w:val="300"/>
        </w:trPr>
        <w:tc>
          <w:tcPr>
            <w:tcW w:w="600" w:type="pct"/>
            <w:noWrap/>
            <w:hideMark/>
          </w:tcPr>
          <w:p w:rsidR="0069204D" w:rsidRPr="0069204D" w:rsidRDefault="0069204D" w:rsidP="00BA0A2B">
            <w:r>
              <w:t>Work</w:t>
            </w:r>
          </w:p>
        </w:tc>
        <w:tc>
          <w:tcPr>
            <w:tcW w:w="570" w:type="pct"/>
            <w:noWrap/>
            <w:hideMark/>
          </w:tcPr>
          <w:p w:rsidR="0069204D" w:rsidRPr="0069204D" w:rsidRDefault="0069204D" w:rsidP="00BA0A2B">
            <w:r>
              <w:t>Outbound</w:t>
            </w:r>
          </w:p>
        </w:tc>
        <w:tc>
          <w:tcPr>
            <w:tcW w:w="569" w:type="pct"/>
            <w:noWrap/>
            <w:hideMark/>
          </w:tcPr>
          <w:p w:rsidR="0069204D" w:rsidRPr="0069204D" w:rsidRDefault="0069204D" w:rsidP="00BA0A2B">
            <w:r w:rsidRPr="0069204D">
              <w:t>3</w:t>
            </w:r>
          </w:p>
        </w:tc>
        <w:tc>
          <w:tcPr>
            <w:tcW w:w="815" w:type="pct"/>
            <w:noWrap/>
            <w:hideMark/>
          </w:tcPr>
          <w:p w:rsidR="0069204D" w:rsidRPr="0069204D" w:rsidRDefault="0069204D" w:rsidP="00BA0A2B">
            <w:r>
              <w:t>Yes</w:t>
            </w:r>
          </w:p>
        </w:tc>
        <w:tc>
          <w:tcPr>
            <w:tcW w:w="815" w:type="pct"/>
            <w:noWrap/>
            <w:hideMark/>
          </w:tcPr>
          <w:p w:rsidR="0069204D" w:rsidRPr="0069204D" w:rsidRDefault="0069204D" w:rsidP="00BA0A2B">
            <w:pPr>
              <w:jc w:val="right"/>
            </w:pPr>
            <w:r w:rsidRPr="0069204D">
              <w:t>0</w:t>
            </w:r>
          </w:p>
        </w:tc>
        <w:tc>
          <w:tcPr>
            <w:tcW w:w="815" w:type="pct"/>
            <w:noWrap/>
            <w:hideMark/>
          </w:tcPr>
          <w:p w:rsidR="0069204D" w:rsidRPr="0069204D" w:rsidRDefault="0069204D" w:rsidP="00BA0A2B">
            <w:pPr>
              <w:jc w:val="right"/>
            </w:pPr>
            <w:r w:rsidRPr="0069204D">
              <w:t>0.5</w:t>
            </w:r>
          </w:p>
        </w:tc>
        <w:tc>
          <w:tcPr>
            <w:tcW w:w="815" w:type="pct"/>
            <w:noWrap/>
            <w:hideMark/>
          </w:tcPr>
          <w:p w:rsidR="0069204D" w:rsidRPr="0069204D" w:rsidRDefault="0069204D" w:rsidP="00BA0A2B">
            <w:pPr>
              <w:jc w:val="right"/>
            </w:pPr>
            <w:r w:rsidRPr="0069204D">
              <w:t>0.5</w:t>
            </w:r>
          </w:p>
        </w:tc>
      </w:tr>
      <w:tr w:rsidR="00BA0A2B" w:rsidRPr="0069204D" w:rsidTr="00BA0A2B">
        <w:trPr>
          <w:cnfStyle w:val="000000100000" w:firstRow="0" w:lastRow="0" w:firstColumn="0" w:lastColumn="0" w:oddVBand="0" w:evenVBand="0" w:oddHBand="1" w:evenHBand="0" w:firstRowFirstColumn="0" w:firstRowLastColumn="0" w:lastRowFirstColumn="0" w:lastRowLastColumn="0"/>
          <w:trHeight w:val="300"/>
        </w:trPr>
        <w:tc>
          <w:tcPr>
            <w:tcW w:w="600" w:type="pct"/>
            <w:noWrap/>
            <w:hideMark/>
          </w:tcPr>
          <w:p w:rsidR="0069204D" w:rsidRPr="0069204D" w:rsidRDefault="0069204D" w:rsidP="00BA0A2B">
            <w:r>
              <w:t>Work</w:t>
            </w:r>
          </w:p>
        </w:tc>
        <w:tc>
          <w:tcPr>
            <w:tcW w:w="570" w:type="pct"/>
            <w:noWrap/>
            <w:hideMark/>
          </w:tcPr>
          <w:p w:rsidR="0069204D" w:rsidRPr="0069204D" w:rsidRDefault="0069204D" w:rsidP="00BA0A2B">
            <w:r>
              <w:t>Inbound</w:t>
            </w:r>
          </w:p>
        </w:tc>
        <w:tc>
          <w:tcPr>
            <w:tcW w:w="569" w:type="pct"/>
            <w:noWrap/>
            <w:hideMark/>
          </w:tcPr>
          <w:p w:rsidR="0069204D" w:rsidRPr="0069204D" w:rsidRDefault="0069204D" w:rsidP="00BA0A2B">
            <w:r w:rsidRPr="0069204D">
              <w:t>1</w:t>
            </w:r>
          </w:p>
        </w:tc>
        <w:tc>
          <w:tcPr>
            <w:tcW w:w="815" w:type="pct"/>
            <w:noWrap/>
            <w:hideMark/>
          </w:tcPr>
          <w:p w:rsidR="0069204D" w:rsidRPr="0069204D" w:rsidRDefault="0069204D" w:rsidP="00BA0A2B">
            <w:r>
              <w:t>No</w:t>
            </w:r>
          </w:p>
        </w:tc>
        <w:tc>
          <w:tcPr>
            <w:tcW w:w="815" w:type="pct"/>
            <w:noWrap/>
            <w:hideMark/>
          </w:tcPr>
          <w:p w:rsidR="0069204D" w:rsidRPr="0069204D" w:rsidRDefault="0069204D" w:rsidP="00BA0A2B">
            <w:pPr>
              <w:jc w:val="right"/>
            </w:pPr>
            <w:r w:rsidRPr="0069204D">
              <w:t>0.142857</w:t>
            </w:r>
          </w:p>
        </w:tc>
        <w:tc>
          <w:tcPr>
            <w:tcW w:w="815" w:type="pct"/>
            <w:noWrap/>
            <w:hideMark/>
          </w:tcPr>
          <w:p w:rsidR="0069204D" w:rsidRPr="0069204D" w:rsidRDefault="0069204D" w:rsidP="00BA0A2B">
            <w:pPr>
              <w:jc w:val="right"/>
            </w:pPr>
            <w:r w:rsidRPr="0069204D">
              <w:t>0.214286</w:t>
            </w:r>
          </w:p>
        </w:tc>
        <w:tc>
          <w:tcPr>
            <w:tcW w:w="815" w:type="pct"/>
            <w:noWrap/>
            <w:hideMark/>
          </w:tcPr>
          <w:p w:rsidR="0069204D" w:rsidRPr="0069204D" w:rsidRDefault="0069204D" w:rsidP="00BA0A2B">
            <w:pPr>
              <w:jc w:val="right"/>
            </w:pPr>
            <w:r w:rsidRPr="0069204D">
              <w:t>0.642857</w:t>
            </w:r>
          </w:p>
        </w:tc>
      </w:tr>
      <w:tr w:rsidR="00BA0A2B" w:rsidRPr="0069204D" w:rsidTr="00BA0A2B">
        <w:trPr>
          <w:trHeight w:val="300"/>
        </w:trPr>
        <w:tc>
          <w:tcPr>
            <w:tcW w:w="600" w:type="pct"/>
            <w:noWrap/>
            <w:hideMark/>
          </w:tcPr>
          <w:p w:rsidR="0069204D" w:rsidRPr="0069204D" w:rsidRDefault="0069204D" w:rsidP="00BA0A2B">
            <w:r>
              <w:t>Work</w:t>
            </w:r>
          </w:p>
        </w:tc>
        <w:tc>
          <w:tcPr>
            <w:tcW w:w="570" w:type="pct"/>
            <w:noWrap/>
            <w:hideMark/>
          </w:tcPr>
          <w:p w:rsidR="0069204D" w:rsidRPr="0069204D" w:rsidRDefault="0069204D" w:rsidP="00BA0A2B">
            <w:r>
              <w:t>Inbound</w:t>
            </w:r>
          </w:p>
        </w:tc>
        <w:tc>
          <w:tcPr>
            <w:tcW w:w="569" w:type="pct"/>
            <w:noWrap/>
            <w:hideMark/>
          </w:tcPr>
          <w:p w:rsidR="0069204D" w:rsidRPr="0069204D" w:rsidRDefault="0069204D" w:rsidP="00BA0A2B">
            <w:r w:rsidRPr="0069204D">
              <w:t>1</w:t>
            </w:r>
          </w:p>
        </w:tc>
        <w:tc>
          <w:tcPr>
            <w:tcW w:w="815" w:type="pct"/>
            <w:noWrap/>
            <w:hideMark/>
          </w:tcPr>
          <w:p w:rsidR="0069204D" w:rsidRPr="0069204D" w:rsidRDefault="0069204D" w:rsidP="00BA0A2B">
            <w:r>
              <w:t>Yes</w:t>
            </w:r>
          </w:p>
        </w:tc>
        <w:tc>
          <w:tcPr>
            <w:tcW w:w="815" w:type="pct"/>
            <w:noWrap/>
            <w:hideMark/>
          </w:tcPr>
          <w:p w:rsidR="0069204D" w:rsidRPr="0069204D" w:rsidRDefault="0069204D" w:rsidP="00BA0A2B">
            <w:pPr>
              <w:jc w:val="right"/>
            </w:pPr>
            <w:r w:rsidRPr="0069204D">
              <w:t>0.109589</w:t>
            </w:r>
          </w:p>
        </w:tc>
        <w:tc>
          <w:tcPr>
            <w:tcW w:w="815" w:type="pct"/>
            <w:noWrap/>
            <w:hideMark/>
          </w:tcPr>
          <w:p w:rsidR="0069204D" w:rsidRPr="0069204D" w:rsidRDefault="0069204D" w:rsidP="00BA0A2B">
            <w:pPr>
              <w:jc w:val="right"/>
            </w:pPr>
            <w:r w:rsidRPr="0069204D">
              <w:t>0.232877</w:t>
            </w:r>
          </w:p>
        </w:tc>
        <w:tc>
          <w:tcPr>
            <w:tcW w:w="815" w:type="pct"/>
            <w:noWrap/>
            <w:hideMark/>
          </w:tcPr>
          <w:p w:rsidR="0069204D" w:rsidRPr="0069204D" w:rsidRDefault="0069204D" w:rsidP="00BA0A2B">
            <w:pPr>
              <w:jc w:val="right"/>
            </w:pPr>
            <w:r w:rsidRPr="0069204D">
              <w:t>0.657534</w:t>
            </w:r>
          </w:p>
        </w:tc>
      </w:tr>
      <w:tr w:rsidR="00BA0A2B" w:rsidRPr="0069204D" w:rsidTr="00BA0A2B">
        <w:trPr>
          <w:cnfStyle w:val="000000100000" w:firstRow="0" w:lastRow="0" w:firstColumn="0" w:lastColumn="0" w:oddVBand="0" w:evenVBand="0" w:oddHBand="1" w:evenHBand="0" w:firstRowFirstColumn="0" w:firstRowLastColumn="0" w:lastRowFirstColumn="0" w:lastRowLastColumn="0"/>
          <w:trHeight w:val="300"/>
        </w:trPr>
        <w:tc>
          <w:tcPr>
            <w:tcW w:w="600" w:type="pct"/>
            <w:noWrap/>
            <w:hideMark/>
          </w:tcPr>
          <w:p w:rsidR="0069204D" w:rsidRPr="0069204D" w:rsidRDefault="0069204D" w:rsidP="00BA0A2B">
            <w:r>
              <w:t>Work</w:t>
            </w:r>
          </w:p>
        </w:tc>
        <w:tc>
          <w:tcPr>
            <w:tcW w:w="570" w:type="pct"/>
            <w:noWrap/>
            <w:hideMark/>
          </w:tcPr>
          <w:p w:rsidR="0069204D" w:rsidRPr="0069204D" w:rsidRDefault="0069204D" w:rsidP="00BA0A2B">
            <w:r>
              <w:t>Inbound</w:t>
            </w:r>
          </w:p>
        </w:tc>
        <w:tc>
          <w:tcPr>
            <w:tcW w:w="569" w:type="pct"/>
            <w:noWrap/>
            <w:hideMark/>
          </w:tcPr>
          <w:p w:rsidR="0069204D" w:rsidRPr="0069204D" w:rsidRDefault="0069204D" w:rsidP="00BA0A2B">
            <w:r w:rsidRPr="0069204D">
              <w:t>2</w:t>
            </w:r>
          </w:p>
        </w:tc>
        <w:tc>
          <w:tcPr>
            <w:tcW w:w="815" w:type="pct"/>
            <w:noWrap/>
            <w:hideMark/>
          </w:tcPr>
          <w:p w:rsidR="0069204D" w:rsidRPr="0069204D" w:rsidRDefault="0069204D" w:rsidP="00BA0A2B">
            <w:r>
              <w:t>Yes</w:t>
            </w:r>
          </w:p>
        </w:tc>
        <w:tc>
          <w:tcPr>
            <w:tcW w:w="815" w:type="pct"/>
            <w:noWrap/>
            <w:hideMark/>
          </w:tcPr>
          <w:p w:rsidR="0069204D" w:rsidRPr="0069204D" w:rsidRDefault="0069204D" w:rsidP="00BA0A2B">
            <w:pPr>
              <w:jc w:val="right"/>
            </w:pPr>
            <w:r w:rsidRPr="0069204D">
              <w:t>0.055556</w:t>
            </w:r>
          </w:p>
        </w:tc>
        <w:tc>
          <w:tcPr>
            <w:tcW w:w="815" w:type="pct"/>
            <w:noWrap/>
            <w:hideMark/>
          </w:tcPr>
          <w:p w:rsidR="0069204D" w:rsidRPr="0069204D" w:rsidRDefault="0069204D" w:rsidP="00BA0A2B">
            <w:pPr>
              <w:jc w:val="right"/>
            </w:pPr>
            <w:r w:rsidRPr="0069204D">
              <w:t>0.777778</w:t>
            </w:r>
          </w:p>
        </w:tc>
        <w:tc>
          <w:tcPr>
            <w:tcW w:w="815" w:type="pct"/>
            <w:noWrap/>
            <w:hideMark/>
          </w:tcPr>
          <w:p w:rsidR="0069204D" w:rsidRPr="0069204D" w:rsidRDefault="0069204D" w:rsidP="00BA0A2B">
            <w:pPr>
              <w:jc w:val="right"/>
            </w:pPr>
            <w:r w:rsidRPr="0069204D">
              <w:t>0.166667</w:t>
            </w:r>
          </w:p>
        </w:tc>
      </w:tr>
      <w:tr w:rsidR="00BA0A2B" w:rsidRPr="0069204D" w:rsidTr="00BA0A2B">
        <w:trPr>
          <w:trHeight w:val="300"/>
        </w:trPr>
        <w:tc>
          <w:tcPr>
            <w:tcW w:w="600" w:type="pct"/>
            <w:noWrap/>
            <w:hideMark/>
          </w:tcPr>
          <w:p w:rsidR="0069204D" w:rsidRPr="0069204D" w:rsidRDefault="0069204D" w:rsidP="00BA0A2B">
            <w:r>
              <w:t>Work</w:t>
            </w:r>
          </w:p>
        </w:tc>
        <w:tc>
          <w:tcPr>
            <w:tcW w:w="570" w:type="pct"/>
            <w:noWrap/>
            <w:hideMark/>
          </w:tcPr>
          <w:p w:rsidR="0069204D" w:rsidRPr="0069204D" w:rsidRDefault="0069204D" w:rsidP="00BA0A2B">
            <w:r>
              <w:t>Inbound</w:t>
            </w:r>
          </w:p>
        </w:tc>
        <w:tc>
          <w:tcPr>
            <w:tcW w:w="569" w:type="pct"/>
            <w:noWrap/>
            <w:hideMark/>
          </w:tcPr>
          <w:p w:rsidR="0069204D" w:rsidRPr="0069204D" w:rsidRDefault="0069204D" w:rsidP="00BA0A2B">
            <w:r w:rsidRPr="0069204D">
              <w:t>3</w:t>
            </w:r>
          </w:p>
        </w:tc>
        <w:tc>
          <w:tcPr>
            <w:tcW w:w="815" w:type="pct"/>
            <w:noWrap/>
            <w:hideMark/>
          </w:tcPr>
          <w:p w:rsidR="0069204D" w:rsidRPr="0069204D" w:rsidRDefault="0069204D" w:rsidP="00BA0A2B">
            <w:r>
              <w:t>Yes</w:t>
            </w:r>
          </w:p>
        </w:tc>
        <w:tc>
          <w:tcPr>
            <w:tcW w:w="815" w:type="pct"/>
            <w:noWrap/>
            <w:hideMark/>
          </w:tcPr>
          <w:p w:rsidR="0069204D" w:rsidRPr="0069204D" w:rsidRDefault="0069204D" w:rsidP="00BA0A2B">
            <w:pPr>
              <w:jc w:val="right"/>
            </w:pPr>
            <w:r w:rsidRPr="0069204D">
              <w:t>0</w:t>
            </w:r>
          </w:p>
        </w:tc>
        <w:tc>
          <w:tcPr>
            <w:tcW w:w="815" w:type="pct"/>
            <w:noWrap/>
            <w:hideMark/>
          </w:tcPr>
          <w:p w:rsidR="0069204D" w:rsidRPr="0069204D" w:rsidRDefault="0069204D" w:rsidP="00BA0A2B">
            <w:pPr>
              <w:jc w:val="right"/>
            </w:pPr>
            <w:r w:rsidRPr="0069204D">
              <w:t>0.666667</w:t>
            </w:r>
          </w:p>
        </w:tc>
        <w:tc>
          <w:tcPr>
            <w:tcW w:w="815" w:type="pct"/>
            <w:noWrap/>
            <w:hideMark/>
          </w:tcPr>
          <w:p w:rsidR="0069204D" w:rsidRPr="0069204D" w:rsidRDefault="0069204D" w:rsidP="00BA0A2B">
            <w:pPr>
              <w:jc w:val="right"/>
            </w:pPr>
            <w:r w:rsidRPr="0069204D">
              <w:t>0.333333</w:t>
            </w:r>
          </w:p>
        </w:tc>
      </w:tr>
      <w:tr w:rsidR="00BA0A2B" w:rsidRPr="0069204D" w:rsidTr="00BA0A2B">
        <w:trPr>
          <w:cnfStyle w:val="000000100000" w:firstRow="0" w:lastRow="0" w:firstColumn="0" w:lastColumn="0" w:oddVBand="0" w:evenVBand="0" w:oddHBand="1" w:evenHBand="0" w:firstRowFirstColumn="0" w:firstRowLastColumn="0" w:lastRowFirstColumn="0" w:lastRowLastColumn="0"/>
          <w:trHeight w:val="300"/>
        </w:trPr>
        <w:tc>
          <w:tcPr>
            <w:tcW w:w="600" w:type="pct"/>
            <w:noWrap/>
            <w:hideMark/>
          </w:tcPr>
          <w:p w:rsidR="0069204D" w:rsidRPr="0069204D" w:rsidRDefault="0069204D" w:rsidP="00BA0A2B">
            <w:r>
              <w:t>Recreation</w:t>
            </w:r>
          </w:p>
        </w:tc>
        <w:tc>
          <w:tcPr>
            <w:tcW w:w="570" w:type="pct"/>
            <w:noWrap/>
            <w:hideMark/>
          </w:tcPr>
          <w:p w:rsidR="0069204D" w:rsidRPr="0069204D" w:rsidRDefault="0069204D" w:rsidP="00BA0A2B">
            <w:r>
              <w:t>Outbound</w:t>
            </w:r>
          </w:p>
        </w:tc>
        <w:tc>
          <w:tcPr>
            <w:tcW w:w="569" w:type="pct"/>
            <w:noWrap/>
            <w:hideMark/>
          </w:tcPr>
          <w:p w:rsidR="0069204D" w:rsidRPr="0069204D" w:rsidRDefault="0069204D" w:rsidP="00BA0A2B">
            <w:r w:rsidRPr="0069204D">
              <w:t>1</w:t>
            </w:r>
          </w:p>
        </w:tc>
        <w:tc>
          <w:tcPr>
            <w:tcW w:w="815" w:type="pct"/>
            <w:noWrap/>
            <w:hideMark/>
          </w:tcPr>
          <w:p w:rsidR="0069204D" w:rsidRPr="0069204D" w:rsidRDefault="0069204D" w:rsidP="00BA0A2B">
            <w:r>
              <w:t>No</w:t>
            </w:r>
          </w:p>
        </w:tc>
        <w:tc>
          <w:tcPr>
            <w:tcW w:w="815" w:type="pct"/>
            <w:noWrap/>
            <w:hideMark/>
          </w:tcPr>
          <w:p w:rsidR="0069204D" w:rsidRPr="0069204D" w:rsidRDefault="0069204D" w:rsidP="00BA0A2B">
            <w:pPr>
              <w:jc w:val="right"/>
            </w:pPr>
            <w:r w:rsidRPr="0069204D">
              <w:t>0</w:t>
            </w:r>
          </w:p>
        </w:tc>
        <w:tc>
          <w:tcPr>
            <w:tcW w:w="815" w:type="pct"/>
            <w:noWrap/>
            <w:hideMark/>
          </w:tcPr>
          <w:p w:rsidR="0069204D" w:rsidRPr="0069204D" w:rsidRDefault="0069204D" w:rsidP="00BA0A2B">
            <w:pPr>
              <w:jc w:val="right"/>
            </w:pPr>
            <w:r w:rsidRPr="0069204D">
              <w:t>0</w:t>
            </w:r>
          </w:p>
        </w:tc>
        <w:tc>
          <w:tcPr>
            <w:tcW w:w="815" w:type="pct"/>
            <w:noWrap/>
            <w:hideMark/>
          </w:tcPr>
          <w:p w:rsidR="0069204D" w:rsidRPr="0069204D" w:rsidRDefault="0069204D" w:rsidP="00BA0A2B">
            <w:pPr>
              <w:jc w:val="right"/>
            </w:pPr>
            <w:r w:rsidRPr="0069204D">
              <w:t>1</w:t>
            </w:r>
          </w:p>
        </w:tc>
      </w:tr>
      <w:tr w:rsidR="00BA0A2B" w:rsidRPr="0069204D" w:rsidTr="00BA0A2B">
        <w:trPr>
          <w:trHeight w:val="300"/>
        </w:trPr>
        <w:tc>
          <w:tcPr>
            <w:tcW w:w="600" w:type="pct"/>
            <w:noWrap/>
            <w:hideMark/>
          </w:tcPr>
          <w:p w:rsidR="0069204D" w:rsidRPr="0069204D" w:rsidRDefault="0069204D" w:rsidP="00BA0A2B">
            <w:r>
              <w:t>Recreation</w:t>
            </w:r>
          </w:p>
        </w:tc>
        <w:tc>
          <w:tcPr>
            <w:tcW w:w="570" w:type="pct"/>
            <w:noWrap/>
            <w:hideMark/>
          </w:tcPr>
          <w:p w:rsidR="0069204D" w:rsidRPr="0069204D" w:rsidRDefault="0069204D" w:rsidP="00BA0A2B">
            <w:r>
              <w:t>Outbound</w:t>
            </w:r>
          </w:p>
        </w:tc>
        <w:tc>
          <w:tcPr>
            <w:tcW w:w="569" w:type="pct"/>
            <w:noWrap/>
            <w:hideMark/>
          </w:tcPr>
          <w:p w:rsidR="0069204D" w:rsidRPr="0069204D" w:rsidRDefault="0069204D" w:rsidP="00BA0A2B">
            <w:r w:rsidRPr="0069204D">
              <w:t>1</w:t>
            </w:r>
          </w:p>
        </w:tc>
        <w:tc>
          <w:tcPr>
            <w:tcW w:w="815" w:type="pct"/>
            <w:noWrap/>
            <w:hideMark/>
          </w:tcPr>
          <w:p w:rsidR="0069204D" w:rsidRPr="0069204D" w:rsidRDefault="0069204D" w:rsidP="00BA0A2B">
            <w:r>
              <w:t>Yes</w:t>
            </w:r>
          </w:p>
        </w:tc>
        <w:tc>
          <w:tcPr>
            <w:tcW w:w="815" w:type="pct"/>
            <w:noWrap/>
            <w:hideMark/>
          </w:tcPr>
          <w:p w:rsidR="0069204D" w:rsidRPr="0069204D" w:rsidRDefault="0069204D" w:rsidP="00BA0A2B">
            <w:pPr>
              <w:jc w:val="right"/>
            </w:pPr>
            <w:r w:rsidRPr="0069204D">
              <w:t>0</w:t>
            </w:r>
          </w:p>
        </w:tc>
        <w:tc>
          <w:tcPr>
            <w:tcW w:w="815" w:type="pct"/>
            <w:noWrap/>
            <w:hideMark/>
          </w:tcPr>
          <w:p w:rsidR="0069204D" w:rsidRPr="0069204D" w:rsidRDefault="0069204D" w:rsidP="00BA0A2B">
            <w:pPr>
              <w:jc w:val="right"/>
            </w:pPr>
            <w:r w:rsidRPr="0069204D">
              <w:t>0.5</w:t>
            </w:r>
          </w:p>
        </w:tc>
        <w:tc>
          <w:tcPr>
            <w:tcW w:w="815" w:type="pct"/>
            <w:noWrap/>
            <w:hideMark/>
          </w:tcPr>
          <w:p w:rsidR="0069204D" w:rsidRPr="0069204D" w:rsidRDefault="0069204D" w:rsidP="00BA0A2B">
            <w:pPr>
              <w:jc w:val="right"/>
            </w:pPr>
            <w:r w:rsidRPr="0069204D">
              <w:t>0.5</w:t>
            </w:r>
          </w:p>
        </w:tc>
      </w:tr>
      <w:tr w:rsidR="00BA0A2B" w:rsidRPr="0069204D" w:rsidTr="00BA0A2B">
        <w:trPr>
          <w:cnfStyle w:val="000000100000" w:firstRow="0" w:lastRow="0" w:firstColumn="0" w:lastColumn="0" w:oddVBand="0" w:evenVBand="0" w:oddHBand="1" w:evenHBand="0" w:firstRowFirstColumn="0" w:firstRowLastColumn="0" w:lastRowFirstColumn="0" w:lastRowLastColumn="0"/>
          <w:trHeight w:val="300"/>
        </w:trPr>
        <w:tc>
          <w:tcPr>
            <w:tcW w:w="600" w:type="pct"/>
            <w:noWrap/>
            <w:hideMark/>
          </w:tcPr>
          <w:p w:rsidR="0069204D" w:rsidRPr="0069204D" w:rsidRDefault="0069204D" w:rsidP="00BA0A2B">
            <w:r>
              <w:t>Recreation</w:t>
            </w:r>
          </w:p>
        </w:tc>
        <w:tc>
          <w:tcPr>
            <w:tcW w:w="570" w:type="pct"/>
            <w:noWrap/>
            <w:hideMark/>
          </w:tcPr>
          <w:p w:rsidR="0069204D" w:rsidRPr="0069204D" w:rsidRDefault="0069204D" w:rsidP="00BA0A2B">
            <w:r>
              <w:t>Outbound</w:t>
            </w:r>
          </w:p>
        </w:tc>
        <w:tc>
          <w:tcPr>
            <w:tcW w:w="569" w:type="pct"/>
            <w:noWrap/>
            <w:hideMark/>
          </w:tcPr>
          <w:p w:rsidR="0069204D" w:rsidRPr="0069204D" w:rsidRDefault="0069204D" w:rsidP="00BA0A2B">
            <w:r w:rsidRPr="0069204D">
              <w:t>2</w:t>
            </w:r>
          </w:p>
        </w:tc>
        <w:tc>
          <w:tcPr>
            <w:tcW w:w="815" w:type="pct"/>
            <w:noWrap/>
            <w:hideMark/>
          </w:tcPr>
          <w:p w:rsidR="0069204D" w:rsidRPr="0069204D" w:rsidRDefault="0069204D" w:rsidP="00BA0A2B">
            <w:r>
              <w:t>Yes</w:t>
            </w:r>
          </w:p>
        </w:tc>
        <w:tc>
          <w:tcPr>
            <w:tcW w:w="815" w:type="pct"/>
            <w:noWrap/>
            <w:hideMark/>
          </w:tcPr>
          <w:p w:rsidR="0069204D" w:rsidRPr="0069204D" w:rsidRDefault="0069204D" w:rsidP="00BA0A2B">
            <w:pPr>
              <w:jc w:val="right"/>
            </w:pPr>
            <w:r w:rsidRPr="0069204D">
              <w:t>0</w:t>
            </w:r>
          </w:p>
        </w:tc>
        <w:tc>
          <w:tcPr>
            <w:tcW w:w="815" w:type="pct"/>
            <w:noWrap/>
            <w:hideMark/>
          </w:tcPr>
          <w:p w:rsidR="0069204D" w:rsidRPr="0069204D" w:rsidRDefault="0069204D" w:rsidP="00BA0A2B">
            <w:pPr>
              <w:jc w:val="right"/>
            </w:pPr>
            <w:r w:rsidRPr="0069204D">
              <w:t>0.5</w:t>
            </w:r>
          </w:p>
        </w:tc>
        <w:tc>
          <w:tcPr>
            <w:tcW w:w="815" w:type="pct"/>
            <w:noWrap/>
            <w:hideMark/>
          </w:tcPr>
          <w:p w:rsidR="0069204D" w:rsidRPr="0069204D" w:rsidRDefault="0069204D" w:rsidP="00BA0A2B">
            <w:pPr>
              <w:jc w:val="right"/>
            </w:pPr>
            <w:r w:rsidRPr="0069204D">
              <w:t>0.5</w:t>
            </w:r>
          </w:p>
        </w:tc>
      </w:tr>
      <w:tr w:rsidR="00BA0A2B" w:rsidRPr="0069204D" w:rsidTr="00BA0A2B">
        <w:trPr>
          <w:trHeight w:val="300"/>
        </w:trPr>
        <w:tc>
          <w:tcPr>
            <w:tcW w:w="600" w:type="pct"/>
            <w:noWrap/>
            <w:hideMark/>
          </w:tcPr>
          <w:p w:rsidR="0069204D" w:rsidRPr="0069204D" w:rsidRDefault="0069204D" w:rsidP="00BA0A2B">
            <w:r>
              <w:t>Recreation</w:t>
            </w:r>
          </w:p>
        </w:tc>
        <w:tc>
          <w:tcPr>
            <w:tcW w:w="570" w:type="pct"/>
            <w:noWrap/>
            <w:hideMark/>
          </w:tcPr>
          <w:p w:rsidR="0069204D" w:rsidRPr="0069204D" w:rsidRDefault="0069204D" w:rsidP="00BA0A2B">
            <w:r>
              <w:t>Outbound</w:t>
            </w:r>
          </w:p>
        </w:tc>
        <w:tc>
          <w:tcPr>
            <w:tcW w:w="569" w:type="pct"/>
            <w:noWrap/>
            <w:hideMark/>
          </w:tcPr>
          <w:p w:rsidR="0069204D" w:rsidRPr="0069204D" w:rsidRDefault="0069204D" w:rsidP="00BA0A2B">
            <w:r w:rsidRPr="0069204D">
              <w:t>3</w:t>
            </w:r>
          </w:p>
        </w:tc>
        <w:tc>
          <w:tcPr>
            <w:tcW w:w="815" w:type="pct"/>
            <w:noWrap/>
            <w:hideMark/>
          </w:tcPr>
          <w:p w:rsidR="0069204D" w:rsidRPr="0069204D" w:rsidRDefault="0069204D" w:rsidP="00BA0A2B">
            <w:r>
              <w:t>Yes</w:t>
            </w:r>
          </w:p>
        </w:tc>
        <w:tc>
          <w:tcPr>
            <w:tcW w:w="815" w:type="pct"/>
            <w:noWrap/>
            <w:hideMark/>
          </w:tcPr>
          <w:p w:rsidR="0069204D" w:rsidRPr="0069204D" w:rsidRDefault="0069204D" w:rsidP="00BA0A2B">
            <w:pPr>
              <w:jc w:val="right"/>
            </w:pPr>
            <w:r w:rsidRPr="0069204D">
              <w:t>0</w:t>
            </w:r>
          </w:p>
        </w:tc>
        <w:tc>
          <w:tcPr>
            <w:tcW w:w="815" w:type="pct"/>
            <w:noWrap/>
            <w:hideMark/>
          </w:tcPr>
          <w:p w:rsidR="0069204D" w:rsidRPr="0069204D" w:rsidRDefault="0069204D" w:rsidP="00BA0A2B">
            <w:pPr>
              <w:jc w:val="right"/>
            </w:pPr>
            <w:r w:rsidRPr="0069204D">
              <w:t>0.5</w:t>
            </w:r>
          </w:p>
        </w:tc>
        <w:tc>
          <w:tcPr>
            <w:tcW w:w="815" w:type="pct"/>
            <w:noWrap/>
            <w:hideMark/>
          </w:tcPr>
          <w:p w:rsidR="0069204D" w:rsidRPr="0069204D" w:rsidRDefault="0069204D" w:rsidP="00BA0A2B">
            <w:pPr>
              <w:jc w:val="right"/>
            </w:pPr>
            <w:r w:rsidRPr="0069204D">
              <w:t>0.5</w:t>
            </w:r>
          </w:p>
        </w:tc>
      </w:tr>
      <w:tr w:rsidR="00BA0A2B" w:rsidRPr="0069204D" w:rsidTr="00BA0A2B">
        <w:trPr>
          <w:cnfStyle w:val="000000100000" w:firstRow="0" w:lastRow="0" w:firstColumn="0" w:lastColumn="0" w:oddVBand="0" w:evenVBand="0" w:oddHBand="1" w:evenHBand="0" w:firstRowFirstColumn="0" w:firstRowLastColumn="0" w:lastRowFirstColumn="0" w:lastRowLastColumn="0"/>
          <w:trHeight w:val="300"/>
        </w:trPr>
        <w:tc>
          <w:tcPr>
            <w:tcW w:w="600" w:type="pct"/>
            <w:noWrap/>
            <w:hideMark/>
          </w:tcPr>
          <w:p w:rsidR="0069204D" w:rsidRPr="0069204D" w:rsidRDefault="0069204D" w:rsidP="00BA0A2B">
            <w:r>
              <w:t>Recreation</w:t>
            </w:r>
          </w:p>
        </w:tc>
        <w:tc>
          <w:tcPr>
            <w:tcW w:w="570" w:type="pct"/>
            <w:noWrap/>
            <w:hideMark/>
          </w:tcPr>
          <w:p w:rsidR="0069204D" w:rsidRPr="0069204D" w:rsidRDefault="0069204D" w:rsidP="00BA0A2B">
            <w:r>
              <w:t>Inbound</w:t>
            </w:r>
          </w:p>
        </w:tc>
        <w:tc>
          <w:tcPr>
            <w:tcW w:w="569" w:type="pct"/>
            <w:noWrap/>
            <w:hideMark/>
          </w:tcPr>
          <w:p w:rsidR="0069204D" w:rsidRPr="0069204D" w:rsidRDefault="0069204D" w:rsidP="00BA0A2B">
            <w:r w:rsidRPr="0069204D">
              <w:t>1</w:t>
            </w:r>
          </w:p>
        </w:tc>
        <w:tc>
          <w:tcPr>
            <w:tcW w:w="815" w:type="pct"/>
            <w:noWrap/>
            <w:hideMark/>
          </w:tcPr>
          <w:p w:rsidR="0069204D" w:rsidRPr="0069204D" w:rsidRDefault="0069204D" w:rsidP="00BA0A2B">
            <w:r>
              <w:t>No</w:t>
            </w:r>
          </w:p>
        </w:tc>
        <w:tc>
          <w:tcPr>
            <w:tcW w:w="815" w:type="pct"/>
            <w:noWrap/>
            <w:hideMark/>
          </w:tcPr>
          <w:p w:rsidR="0069204D" w:rsidRPr="0069204D" w:rsidRDefault="0069204D" w:rsidP="00BA0A2B">
            <w:pPr>
              <w:jc w:val="right"/>
            </w:pPr>
            <w:r w:rsidRPr="0069204D">
              <w:t>0</w:t>
            </w:r>
          </w:p>
        </w:tc>
        <w:tc>
          <w:tcPr>
            <w:tcW w:w="815" w:type="pct"/>
            <w:noWrap/>
            <w:hideMark/>
          </w:tcPr>
          <w:p w:rsidR="0069204D" w:rsidRPr="0069204D" w:rsidRDefault="0069204D" w:rsidP="00BA0A2B">
            <w:pPr>
              <w:jc w:val="right"/>
            </w:pPr>
            <w:r w:rsidRPr="0069204D">
              <w:t>0.483051</w:t>
            </w:r>
          </w:p>
        </w:tc>
        <w:tc>
          <w:tcPr>
            <w:tcW w:w="815" w:type="pct"/>
            <w:noWrap/>
            <w:hideMark/>
          </w:tcPr>
          <w:p w:rsidR="0069204D" w:rsidRPr="0069204D" w:rsidRDefault="0069204D" w:rsidP="00BA0A2B">
            <w:pPr>
              <w:jc w:val="right"/>
            </w:pPr>
            <w:r w:rsidRPr="0069204D">
              <w:t>0.516949</w:t>
            </w:r>
          </w:p>
        </w:tc>
      </w:tr>
      <w:tr w:rsidR="00BA0A2B" w:rsidRPr="0069204D" w:rsidTr="00BA0A2B">
        <w:trPr>
          <w:trHeight w:val="300"/>
        </w:trPr>
        <w:tc>
          <w:tcPr>
            <w:tcW w:w="600" w:type="pct"/>
            <w:noWrap/>
            <w:hideMark/>
          </w:tcPr>
          <w:p w:rsidR="0069204D" w:rsidRPr="0069204D" w:rsidRDefault="0069204D" w:rsidP="00BA0A2B">
            <w:r>
              <w:t>Recreation</w:t>
            </w:r>
          </w:p>
        </w:tc>
        <w:tc>
          <w:tcPr>
            <w:tcW w:w="570" w:type="pct"/>
            <w:noWrap/>
            <w:hideMark/>
          </w:tcPr>
          <w:p w:rsidR="0069204D" w:rsidRPr="0069204D" w:rsidRDefault="0069204D" w:rsidP="00BA0A2B">
            <w:r>
              <w:t>Inbound</w:t>
            </w:r>
          </w:p>
        </w:tc>
        <w:tc>
          <w:tcPr>
            <w:tcW w:w="569" w:type="pct"/>
            <w:noWrap/>
            <w:hideMark/>
          </w:tcPr>
          <w:p w:rsidR="0069204D" w:rsidRPr="0069204D" w:rsidRDefault="0069204D" w:rsidP="00BA0A2B">
            <w:r w:rsidRPr="0069204D">
              <w:t>1</w:t>
            </w:r>
          </w:p>
        </w:tc>
        <w:tc>
          <w:tcPr>
            <w:tcW w:w="815" w:type="pct"/>
            <w:noWrap/>
            <w:hideMark/>
          </w:tcPr>
          <w:p w:rsidR="0069204D" w:rsidRPr="0069204D" w:rsidRDefault="0069204D" w:rsidP="00BA0A2B">
            <w:r>
              <w:t>Yes</w:t>
            </w:r>
          </w:p>
        </w:tc>
        <w:tc>
          <w:tcPr>
            <w:tcW w:w="815" w:type="pct"/>
            <w:noWrap/>
            <w:hideMark/>
          </w:tcPr>
          <w:p w:rsidR="0069204D" w:rsidRPr="0069204D" w:rsidRDefault="0069204D" w:rsidP="00BA0A2B">
            <w:pPr>
              <w:jc w:val="right"/>
            </w:pPr>
            <w:r w:rsidRPr="0069204D">
              <w:t>0</w:t>
            </w:r>
          </w:p>
        </w:tc>
        <w:tc>
          <w:tcPr>
            <w:tcW w:w="815" w:type="pct"/>
            <w:noWrap/>
            <w:hideMark/>
          </w:tcPr>
          <w:p w:rsidR="0069204D" w:rsidRPr="0069204D" w:rsidRDefault="0069204D" w:rsidP="00BA0A2B">
            <w:pPr>
              <w:jc w:val="right"/>
            </w:pPr>
            <w:r w:rsidRPr="0069204D">
              <w:t>0.520599</w:t>
            </w:r>
          </w:p>
        </w:tc>
        <w:tc>
          <w:tcPr>
            <w:tcW w:w="815" w:type="pct"/>
            <w:noWrap/>
            <w:hideMark/>
          </w:tcPr>
          <w:p w:rsidR="0069204D" w:rsidRPr="0069204D" w:rsidRDefault="0069204D" w:rsidP="00BA0A2B">
            <w:pPr>
              <w:jc w:val="right"/>
            </w:pPr>
            <w:r w:rsidRPr="0069204D">
              <w:t>0.479401</w:t>
            </w:r>
          </w:p>
        </w:tc>
      </w:tr>
      <w:tr w:rsidR="00BA0A2B" w:rsidRPr="0069204D" w:rsidTr="00BA0A2B">
        <w:trPr>
          <w:cnfStyle w:val="000000100000" w:firstRow="0" w:lastRow="0" w:firstColumn="0" w:lastColumn="0" w:oddVBand="0" w:evenVBand="0" w:oddHBand="1" w:evenHBand="0" w:firstRowFirstColumn="0" w:firstRowLastColumn="0" w:lastRowFirstColumn="0" w:lastRowLastColumn="0"/>
          <w:trHeight w:val="300"/>
        </w:trPr>
        <w:tc>
          <w:tcPr>
            <w:tcW w:w="600" w:type="pct"/>
            <w:noWrap/>
            <w:hideMark/>
          </w:tcPr>
          <w:p w:rsidR="0069204D" w:rsidRPr="0069204D" w:rsidRDefault="0069204D" w:rsidP="00BA0A2B">
            <w:r>
              <w:t>Recreation</w:t>
            </w:r>
          </w:p>
        </w:tc>
        <w:tc>
          <w:tcPr>
            <w:tcW w:w="570" w:type="pct"/>
            <w:noWrap/>
            <w:hideMark/>
          </w:tcPr>
          <w:p w:rsidR="0069204D" w:rsidRPr="0069204D" w:rsidRDefault="0069204D" w:rsidP="00BA0A2B">
            <w:r>
              <w:t>Inbound</w:t>
            </w:r>
          </w:p>
        </w:tc>
        <w:tc>
          <w:tcPr>
            <w:tcW w:w="569" w:type="pct"/>
            <w:noWrap/>
            <w:hideMark/>
          </w:tcPr>
          <w:p w:rsidR="0069204D" w:rsidRPr="0069204D" w:rsidRDefault="0069204D" w:rsidP="00BA0A2B">
            <w:r w:rsidRPr="0069204D">
              <w:t>2</w:t>
            </w:r>
          </w:p>
        </w:tc>
        <w:tc>
          <w:tcPr>
            <w:tcW w:w="815" w:type="pct"/>
            <w:noWrap/>
            <w:hideMark/>
          </w:tcPr>
          <w:p w:rsidR="0069204D" w:rsidRPr="0069204D" w:rsidRDefault="0069204D" w:rsidP="00BA0A2B">
            <w:r>
              <w:t>Yes</w:t>
            </w:r>
          </w:p>
        </w:tc>
        <w:tc>
          <w:tcPr>
            <w:tcW w:w="815" w:type="pct"/>
            <w:noWrap/>
            <w:hideMark/>
          </w:tcPr>
          <w:p w:rsidR="0069204D" w:rsidRPr="0069204D" w:rsidRDefault="0069204D" w:rsidP="00BA0A2B">
            <w:pPr>
              <w:jc w:val="right"/>
            </w:pPr>
            <w:r w:rsidRPr="0069204D">
              <w:t>0</w:t>
            </w:r>
          </w:p>
        </w:tc>
        <w:tc>
          <w:tcPr>
            <w:tcW w:w="815" w:type="pct"/>
            <w:noWrap/>
            <w:hideMark/>
          </w:tcPr>
          <w:p w:rsidR="0069204D" w:rsidRPr="0069204D" w:rsidRDefault="0069204D" w:rsidP="00BA0A2B">
            <w:pPr>
              <w:jc w:val="right"/>
            </w:pPr>
            <w:r w:rsidRPr="0069204D">
              <w:t>0.419355</w:t>
            </w:r>
          </w:p>
        </w:tc>
        <w:tc>
          <w:tcPr>
            <w:tcW w:w="815" w:type="pct"/>
            <w:noWrap/>
            <w:hideMark/>
          </w:tcPr>
          <w:p w:rsidR="0069204D" w:rsidRPr="0069204D" w:rsidRDefault="0069204D" w:rsidP="00BA0A2B">
            <w:pPr>
              <w:jc w:val="right"/>
            </w:pPr>
            <w:r w:rsidRPr="0069204D">
              <w:t>0.580645</w:t>
            </w:r>
          </w:p>
        </w:tc>
      </w:tr>
      <w:tr w:rsidR="00BA0A2B" w:rsidRPr="0069204D" w:rsidTr="00BA0A2B">
        <w:trPr>
          <w:trHeight w:val="300"/>
        </w:trPr>
        <w:tc>
          <w:tcPr>
            <w:tcW w:w="600" w:type="pct"/>
            <w:noWrap/>
            <w:hideMark/>
          </w:tcPr>
          <w:p w:rsidR="0069204D" w:rsidRPr="0069204D" w:rsidRDefault="0069204D" w:rsidP="00BA0A2B">
            <w:r>
              <w:t>Recreation</w:t>
            </w:r>
          </w:p>
        </w:tc>
        <w:tc>
          <w:tcPr>
            <w:tcW w:w="570" w:type="pct"/>
            <w:noWrap/>
            <w:hideMark/>
          </w:tcPr>
          <w:p w:rsidR="0069204D" w:rsidRPr="0069204D" w:rsidRDefault="0069204D" w:rsidP="00BA0A2B">
            <w:r>
              <w:t>Inbound</w:t>
            </w:r>
          </w:p>
        </w:tc>
        <w:tc>
          <w:tcPr>
            <w:tcW w:w="569" w:type="pct"/>
            <w:noWrap/>
            <w:hideMark/>
          </w:tcPr>
          <w:p w:rsidR="0069204D" w:rsidRPr="0069204D" w:rsidRDefault="0069204D" w:rsidP="00BA0A2B">
            <w:r w:rsidRPr="0069204D">
              <w:t>3</w:t>
            </w:r>
          </w:p>
        </w:tc>
        <w:tc>
          <w:tcPr>
            <w:tcW w:w="815" w:type="pct"/>
            <w:noWrap/>
            <w:hideMark/>
          </w:tcPr>
          <w:p w:rsidR="0069204D" w:rsidRPr="0069204D" w:rsidRDefault="0069204D" w:rsidP="00BA0A2B">
            <w:r>
              <w:t>Yes</w:t>
            </w:r>
          </w:p>
        </w:tc>
        <w:tc>
          <w:tcPr>
            <w:tcW w:w="815" w:type="pct"/>
            <w:noWrap/>
            <w:hideMark/>
          </w:tcPr>
          <w:p w:rsidR="0069204D" w:rsidRPr="0069204D" w:rsidRDefault="0069204D" w:rsidP="00BA0A2B">
            <w:pPr>
              <w:jc w:val="right"/>
            </w:pPr>
            <w:r w:rsidRPr="0069204D">
              <w:t>0</w:t>
            </w:r>
          </w:p>
        </w:tc>
        <w:tc>
          <w:tcPr>
            <w:tcW w:w="815" w:type="pct"/>
            <w:noWrap/>
            <w:hideMark/>
          </w:tcPr>
          <w:p w:rsidR="0069204D" w:rsidRPr="0069204D" w:rsidRDefault="0069204D" w:rsidP="00BA0A2B">
            <w:pPr>
              <w:jc w:val="right"/>
            </w:pPr>
            <w:r w:rsidRPr="0069204D">
              <w:t>1</w:t>
            </w:r>
          </w:p>
        </w:tc>
        <w:tc>
          <w:tcPr>
            <w:tcW w:w="815" w:type="pct"/>
            <w:noWrap/>
            <w:hideMark/>
          </w:tcPr>
          <w:p w:rsidR="0069204D" w:rsidRPr="0069204D" w:rsidRDefault="0069204D" w:rsidP="00BA0A2B">
            <w:pPr>
              <w:jc w:val="right"/>
            </w:pPr>
            <w:r w:rsidRPr="0069204D">
              <w:t>0</w:t>
            </w:r>
          </w:p>
        </w:tc>
      </w:tr>
      <w:tr w:rsidR="00BA0A2B" w:rsidRPr="0069204D" w:rsidTr="00BA0A2B">
        <w:trPr>
          <w:cnfStyle w:val="000000100000" w:firstRow="0" w:lastRow="0" w:firstColumn="0" w:lastColumn="0" w:oddVBand="0" w:evenVBand="0" w:oddHBand="1" w:evenHBand="0" w:firstRowFirstColumn="0" w:firstRowLastColumn="0" w:lastRowFirstColumn="0" w:lastRowLastColumn="0"/>
          <w:trHeight w:val="300"/>
        </w:trPr>
        <w:tc>
          <w:tcPr>
            <w:tcW w:w="600" w:type="pct"/>
            <w:noWrap/>
            <w:hideMark/>
          </w:tcPr>
          <w:p w:rsidR="0069204D" w:rsidRPr="0069204D" w:rsidRDefault="0069204D" w:rsidP="00BA0A2B">
            <w:r>
              <w:t>Dining</w:t>
            </w:r>
          </w:p>
        </w:tc>
        <w:tc>
          <w:tcPr>
            <w:tcW w:w="570" w:type="pct"/>
            <w:noWrap/>
            <w:hideMark/>
          </w:tcPr>
          <w:p w:rsidR="0069204D" w:rsidRPr="0069204D" w:rsidRDefault="0069204D" w:rsidP="00BA0A2B">
            <w:r>
              <w:t>Outbound</w:t>
            </w:r>
          </w:p>
        </w:tc>
        <w:tc>
          <w:tcPr>
            <w:tcW w:w="569" w:type="pct"/>
            <w:noWrap/>
            <w:hideMark/>
          </w:tcPr>
          <w:p w:rsidR="0069204D" w:rsidRPr="0069204D" w:rsidRDefault="0069204D" w:rsidP="00BA0A2B">
            <w:r w:rsidRPr="0069204D">
              <w:t>1</w:t>
            </w:r>
          </w:p>
        </w:tc>
        <w:tc>
          <w:tcPr>
            <w:tcW w:w="815" w:type="pct"/>
            <w:noWrap/>
            <w:hideMark/>
          </w:tcPr>
          <w:p w:rsidR="0069204D" w:rsidRPr="0069204D" w:rsidRDefault="0069204D" w:rsidP="00BA0A2B">
            <w:r>
              <w:t>No</w:t>
            </w:r>
          </w:p>
        </w:tc>
        <w:tc>
          <w:tcPr>
            <w:tcW w:w="815" w:type="pct"/>
            <w:noWrap/>
            <w:hideMark/>
          </w:tcPr>
          <w:p w:rsidR="0069204D" w:rsidRPr="0069204D" w:rsidRDefault="0069204D" w:rsidP="00BA0A2B">
            <w:pPr>
              <w:jc w:val="right"/>
            </w:pPr>
            <w:r w:rsidRPr="0069204D">
              <w:t>0</w:t>
            </w:r>
          </w:p>
        </w:tc>
        <w:tc>
          <w:tcPr>
            <w:tcW w:w="815" w:type="pct"/>
            <w:noWrap/>
            <w:hideMark/>
          </w:tcPr>
          <w:p w:rsidR="0069204D" w:rsidRPr="0069204D" w:rsidRDefault="0069204D" w:rsidP="00BA0A2B">
            <w:pPr>
              <w:jc w:val="right"/>
            </w:pPr>
            <w:r w:rsidRPr="0069204D">
              <w:t>0</w:t>
            </w:r>
          </w:p>
        </w:tc>
        <w:tc>
          <w:tcPr>
            <w:tcW w:w="815" w:type="pct"/>
            <w:noWrap/>
            <w:hideMark/>
          </w:tcPr>
          <w:p w:rsidR="0069204D" w:rsidRPr="0069204D" w:rsidRDefault="0069204D" w:rsidP="00BA0A2B">
            <w:pPr>
              <w:jc w:val="right"/>
            </w:pPr>
            <w:r w:rsidRPr="0069204D">
              <w:t>1</w:t>
            </w:r>
          </w:p>
        </w:tc>
      </w:tr>
      <w:tr w:rsidR="00BA0A2B" w:rsidRPr="0069204D" w:rsidTr="00BA0A2B">
        <w:trPr>
          <w:trHeight w:val="300"/>
        </w:trPr>
        <w:tc>
          <w:tcPr>
            <w:tcW w:w="600" w:type="pct"/>
            <w:noWrap/>
            <w:hideMark/>
          </w:tcPr>
          <w:p w:rsidR="0069204D" w:rsidRPr="0069204D" w:rsidRDefault="0069204D" w:rsidP="00BA0A2B">
            <w:r>
              <w:t>Dining</w:t>
            </w:r>
          </w:p>
        </w:tc>
        <w:tc>
          <w:tcPr>
            <w:tcW w:w="570" w:type="pct"/>
            <w:noWrap/>
            <w:hideMark/>
          </w:tcPr>
          <w:p w:rsidR="0069204D" w:rsidRPr="0069204D" w:rsidRDefault="0069204D" w:rsidP="00BA0A2B">
            <w:r>
              <w:t>Outbound</w:t>
            </w:r>
          </w:p>
        </w:tc>
        <w:tc>
          <w:tcPr>
            <w:tcW w:w="569" w:type="pct"/>
            <w:noWrap/>
            <w:hideMark/>
          </w:tcPr>
          <w:p w:rsidR="0069204D" w:rsidRPr="0069204D" w:rsidRDefault="0069204D" w:rsidP="00BA0A2B">
            <w:r w:rsidRPr="0069204D">
              <w:t>1</w:t>
            </w:r>
          </w:p>
        </w:tc>
        <w:tc>
          <w:tcPr>
            <w:tcW w:w="815" w:type="pct"/>
            <w:noWrap/>
            <w:hideMark/>
          </w:tcPr>
          <w:p w:rsidR="0069204D" w:rsidRPr="0069204D" w:rsidRDefault="0069204D" w:rsidP="00BA0A2B">
            <w:r>
              <w:t>Yes</w:t>
            </w:r>
          </w:p>
        </w:tc>
        <w:tc>
          <w:tcPr>
            <w:tcW w:w="815" w:type="pct"/>
            <w:noWrap/>
            <w:hideMark/>
          </w:tcPr>
          <w:p w:rsidR="0069204D" w:rsidRPr="0069204D" w:rsidRDefault="0069204D" w:rsidP="00BA0A2B">
            <w:pPr>
              <w:jc w:val="right"/>
            </w:pPr>
            <w:r w:rsidRPr="0069204D">
              <w:t>0</w:t>
            </w:r>
          </w:p>
        </w:tc>
        <w:tc>
          <w:tcPr>
            <w:tcW w:w="815" w:type="pct"/>
            <w:noWrap/>
            <w:hideMark/>
          </w:tcPr>
          <w:p w:rsidR="0069204D" w:rsidRPr="0069204D" w:rsidRDefault="0069204D" w:rsidP="00BA0A2B">
            <w:pPr>
              <w:jc w:val="right"/>
            </w:pPr>
            <w:r w:rsidRPr="0069204D">
              <w:t>0.5</w:t>
            </w:r>
          </w:p>
        </w:tc>
        <w:tc>
          <w:tcPr>
            <w:tcW w:w="815" w:type="pct"/>
            <w:noWrap/>
            <w:hideMark/>
          </w:tcPr>
          <w:p w:rsidR="0069204D" w:rsidRPr="0069204D" w:rsidRDefault="0069204D" w:rsidP="00BA0A2B">
            <w:pPr>
              <w:jc w:val="right"/>
            </w:pPr>
            <w:r w:rsidRPr="0069204D">
              <w:t>0.5</w:t>
            </w:r>
          </w:p>
        </w:tc>
      </w:tr>
      <w:tr w:rsidR="00BA0A2B" w:rsidRPr="0069204D" w:rsidTr="00BA0A2B">
        <w:trPr>
          <w:cnfStyle w:val="000000100000" w:firstRow="0" w:lastRow="0" w:firstColumn="0" w:lastColumn="0" w:oddVBand="0" w:evenVBand="0" w:oddHBand="1" w:evenHBand="0" w:firstRowFirstColumn="0" w:firstRowLastColumn="0" w:lastRowFirstColumn="0" w:lastRowLastColumn="0"/>
          <w:trHeight w:val="300"/>
        </w:trPr>
        <w:tc>
          <w:tcPr>
            <w:tcW w:w="600" w:type="pct"/>
            <w:noWrap/>
            <w:hideMark/>
          </w:tcPr>
          <w:p w:rsidR="0069204D" w:rsidRPr="0069204D" w:rsidRDefault="0069204D" w:rsidP="00BA0A2B">
            <w:r>
              <w:t>Dining</w:t>
            </w:r>
          </w:p>
        </w:tc>
        <w:tc>
          <w:tcPr>
            <w:tcW w:w="570" w:type="pct"/>
            <w:noWrap/>
            <w:hideMark/>
          </w:tcPr>
          <w:p w:rsidR="0069204D" w:rsidRPr="0069204D" w:rsidRDefault="0069204D" w:rsidP="00BA0A2B">
            <w:r>
              <w:t>Outbound</w:t>
            </w:r>
          </w:p>
        </w:tc>
        <w:tc>
          <w:tcPr>
            <w:tcW w:w="569" w:type="pct"/>
            <w:noWrap/>
            <w:hideMark/>
          </w:tcPr>
          <w:p w:rsidR="0069204D" w:rsidRPr="0069204D" w:rsidRDefault="0069204D" w:rsidP="00BA0A2B">
            <w:r w:rsidRPr="0069204D">
              <w:t>2</w:t>
            </w:r>
          </w:p>
        </w:tc>
        <w:tc>
          <w:tcPr>
            <w:tcW w:w="815" w:type="pct"/>
            <w:noWrap/>
            <w:hideMark/>
          </w:tcPr>
          <w:p w:rsidR="0069204D" w:rsidRPr="0069204D" w:rsidRDefault="0069204D" w:rsidP="00BA0A2B">
            <w:r>
              <w:t>Yes</w:t>
            </w:r>
          </w:p>
        </w:tc>
        <w:tc>
          <w:tcPr>
            <w:tcW w:w="815" w:type="pct"/>
            <w:noWrap/>
            <w:hideMark/>
          </w:tcPr>
          <w:p w:rsidR="0069204D" w:rsidRPr="0069204D" w:rsidRDefault="0069204D" w:rsidP="00BA0A2B">
            <w:pPr>
              <w:jc w:val="right"/>
            </w:pPr>
            <w:r w:rsidRPr="0069204D">
              <w:t>0</w:t>
            </w:r>
          </w:p>
        </w:tc>
        <w:tc>
          <w:tcPr>
            <w:tcW w:w="815" w:type="pct"/>
            <w:noWrap/>
            <w:hideMark/>
          </w:tcPr>
          <w:p w:rsidR="0069204D" w:rsidRPr="0069204D" w:rsidRDefault="0069204D" w:rsidP="00BA0A2B">
            <w:pPr>
              <w:jc w:val="right"/>
            </w:pPr>
            <w:r w:rsidRPr="0069204D">
              <w:t>0.5</w:t>
            </w:r>
          </w:p>
        </w:tc>
        <w:tc>
          <w:tcPr>
            <w:tcW w:w="815" w:type="pct"/>
            <w:noWrap/>
            <w:hideMark/>
          </w:tcPr>
          <w:p w:rsidR="0069204D" w:rsidRPr="0069204D" w:rsidRDefault="0069204D" w:rsidP="00BA0A2B">
            <w:pPr>
              <w:jc w:val="right"/>
            </w:pPr>
            <w:r w:rsidRPr="0069204D">
              <w:t>0.5</w:t>
            </w:r>
          </w:p>
        </w:tc>
      </w:tr>
      <w:tr w:rsidR="00BA0A2B" w:rsidRPr="0069204D" w:rsidTr="00BA0A2B">
        <w:trPr>
          <w:trHeight w:val="300"/>
        </w:trPr>
        <w:tc>
          <w:tcPr>
            <w:tcW w:w="600" w:type="pct"/>
            <w:noWrap/>
            <w:hideMark/>
          </w:tcPr>
          <w:p w:rsidR="0069204D" w:rsidRPr="0069204D" w:rsidRDefault="0069204D" w:rsidP="00BA0A2B">
            <w:r>
              <w:t>Dining</w:t>
            </w:r>
          </w:p>
        </w:tc>
        <w:tc>
          <w:tcPr>
            <w:tcW w:w="570" w:type="pct"/>
            <w:noWrap/>
            <w:hideMark/>
          </w:tcPr>
          <w:p w:rsidR="0069204D" w:rsidRPr="0069204D" w:rsidRDefault="0069204D" w:rsidP="00BA0A2B">
            <w:r>
              <w:t>Outbound</w:t>
            </w:r>
          </w:p>
        </w:tc>
        <w:tc>
          <w:tcPr>
            <w:tcW w:w="569" w:type="pct"/>
            <w:noWrap/>
            <w:hideMark/>
          </w:tcPr>
          <w:p w:rsidR="0069204D" w:rsidRPr="0069204D" w:rsidRDefault="0069204D" w:rsidP="00BA0A2B">
            <w:r w:rsidRPr="0069204D">
              <w:t>3</w:t>
            </w:r>
          </w:p>
        </w:tc>
        <w:tc>
          <w:tcPr>
            <w:tcW w:w="815" w:type="pct"/>
            <w:noWrap/>
            <w:hideMark/>
          </w:tcPr>
          <w:p w:rsidR="0069204D" w:rsidRPr="0069204D" w:rsidRDefault="0069204D" w:rsidP="00BA0A2B">
            <w:r>
              <w:t>Yes</w:t>
            </w:r>
          </w:p>
        </w:tc>
        <w:tc>
          <w:tcPr>
            <w:tcW w:w="815" w:type="pct"/>
            <w:noWrap/>
            <w:hideMark/>
          </w:tcPr>
          <w:p w:rsidR="0069204D" w:rsidRPr="0069204D" w:rsidRDefault="0069204D" w:rsidP="00BA0A2B">
            <w:pPr>
              <w:jc w:val="right"/>
            </w:pPr>
            <w:r w:rsidRPr="0069204D">
              <w:t>0</w:t>
            </w:r>
          </w:p>
        </w:tc>
        <w:tc>
          <w:tcPr>
            <w:tcW w:w="815" w:type="pct"/>
            <w:noWrap/>
            <w:hideMark/>
          </w:tcPr>
          <w:p w:rsidR="0069204D" w:rsidRPr="0069204D" w:rsidRDefault="0069204D" w:rsidP="00BA0A2B">
            <w:pPr>
              <w:jc w:val="right"/>
            </w:pPr>
            <w:r w:rsidRPr="0069204D">
              <w:t>0.5</w:t>
            </w:r>
          </w:p>
        </w:tc>
        <w:tc>
          <w:tcPr>
            <w:tcW w:w="815" w:type="pct"/>
            <w:noWrap/>
            <w:hideMark/>
          </w:tcPr>
          <w:p w:rsidR="0069204D" w:rsidRPr="0069204D" w:rsidRDefault="0069204D" w:rsidP="00BA0A2B">
            <w:pPr>
              <w:jc w:val="right"/>
            </w:pPr>
            <w:r w:rsidRPr="0069204D">
              <w:t>0.5</w:t>
            </w:r>
          </w:p>
        </w:tc>
      </w:tr>
      <w:tr w:rsidR="00BA0A2B" w:rsidRPr="0069204D" w:rsidTr="00BA0A2B">
        <w:trPr>
          <w:cnfStyle w:val="000000100000" w:firstRow="0" w:lastRow="0" w:firstColumn="0" w:lastColumn="0" w:oddVBand="0" w:evenVBand="0" w:oddHBand="1" w:evenHBand="0" w:firstRowFirstColumn="0" w:firstRowLastColumn="0" w:lastRowFirstColumn="0" w:lastRowLastColumn="0"/>
          <w:trHeight w:val="300"/>
        </w:trPr>
        <w:tc>
          <w:tcPr>
            <w:tcW w:w="600" w:type="pct"/>
            <w:noWrap/>
            <w:hideMark/>
          </w:tcPr>
          <w:p w:rsidR="0069204D" w:rsidRPr="0069204D" w:rsidRDefault="0069204D" w:rsidP="00BA0A2B">
            <w:r>
              <w:t>Dining</w:t>
            </w:r>
          </w:p>
        </w:tc>
        <w:tc>
          <w:tcPr>
            <w:tcW w:w="570" w:type="pct"/>
            <w:noWrap/>
            <w:hideMark/>
          </w:tcPr>
          <w:p w:rsidR="0069204D" w:rsidRPr="0069204D" w:rsidRDefault="0069204D" w:rsidP="00BA0A2B">
            <w:r>
              <w:t>Inbound</w:t>
            </w:r>
          </w:p>
        </w:tc>
        <w:tc>
          <w:tcPr>
            <w:tcW w:w="569" w:type="pct"/>
            <w:noWrap/>
            <w:hideMark/>
          </w:tcPr>
          <w:p w:rsidR="0069204D" w:rsidRPr="0069204D" w:rsidRDefault="0069204D" w:rsidP="00BA0A2B">
            <w:r w:rsidRPr="0069204D">
              <w:t>1</w:t>
            </w:r>
          </w:p>
        </w:tc>
        <w:tc>
          <w:tcPr>
            <w:tcW w:w="815" w:type="pct"/>
            <w:noWrap/>
            <w:hideMark/>
          </w:tcPr>
          <w:p w:rsidR="0069204D" w:rsidRPr="0069204D" w:rsidRDefault="0069204D" w:rsidP="00BA0A2B">
            <w:r>
              <w:t>No</w:t>
            </w:r>
          </w:p>
        </w:tc>
        <w:tc>
          <w:tcPr>
            <w:tcW w:w="815" w:type="pct"/>
            <w:noWrap/>
            <w:hideMark/>
          </w:tcPr>
          <w:p w:rsidR="0069204D" w:rsidRPr="0069204D" w:rsidRDefault="0069204D" w:rsidP="00BA0A2B">
            <w:pPr>
              <w:jc w:val="right"/>
            </w:pPr>
            <w:r w:rsidRPr="0069204D">
              <w:t>0</w:t>
            </w:r>
          </w:p>
        </w:tc>
        <w:tc>
          <w:tcPr>
            <w:tcW w:w="815" w:type="pct"/>
            <w:noWrap/>
            <w:hideMark/>
          </w:tcPr>
          <w:p w:rsidR="0069204D" w:rsidRPr="0069204D" w:rsidRDefault="0069204D" w:rsidP="00BA0A2B">
            <w:pPr>
              <w:jc w:val="right"/>
            </w:pPr>
            <w:r w:rsidRPr="0069204D">
              <w:t>0.5</w:t>
            </w:r>
          </w:p>
        </w:tc>
        <w:tc>
          <w:tcPr>
            <w:tcW w:w="815" w:type="pct"/>
            <w:noWrap/>
            <w:hideMark/>
          </w:tcPr>
          <w:p w:rsidR="0069204D" w:rsidRPr="0069204D" w:rsidRDefault="0069204D" w:rsidP="00BA0A2B">
            <w:pPr>
              <w:jc w:val="right"/>
            </w:pPr>
            <w:r w:rsidRPr="0069204D">
              <w:t>0.5</w:t>
            </w:r>
          </w:p>
        </w:tc>
      </w:tr>
      <w:tr w:rsidR="00BA0A2B" w:rsidRPr="0069204D" w:rsidTr="00BA0A2B">
        <w:trPr>
          <w:trHeight w:val="300"/>
        </w:trPr>
        <w:tc>
          <w:tcPr>
            <w:tcW w:w="600" w:type="pct"/>
            <w:noWrap/>
            <w:hideMark/>
          </w:tcPr>
          <w:p w:rsidR="0069204D" w:rsidRPr="0069204D" w:rsidRDefault="0069204D" w:rsidP="00BA0A2B">
            <w:r>
              <w:t>Dining</w:t>
            </w:r>
          </w:p>
        </w:tc>
        <w:tc>
          <w:tcPr>
            <w:tcW w:w="570" w:type="pct"/>
            <w:noWrap/>
            <w:hideMark/>
          </w:tcPr>
          <w:p w:rsidR="0069204D" w:rsidRPr="0069204D" w:rsidRDefault="0069204D" w:rsidP="00BA0A2B">
            <w:r>
              <w:t>Inbound</w:t>
            </w:r>
          </w:p>
        </w:tc>
        <w:tc>
          <w:tcPr>
            <w:tcW w:w="569" w:type="pct"/>
            <w:noWrap/>
            <w:hideMark/>
          </w:tcPr>
          <w:p w:rsidR="0069204D" w:rsidRPr="0069204D" w:rsidRDefault="0069204D" w:rsidP="00BA0A2B">
            <w:r w:rsidRPr="0069204D">
              <w:t>1</w:t>
            </w:r>
          </w:p>
        </w:tc>
        <w:tc>
          <w:tcPr>
            <w:tcW w:w="815" w:type="pct"/>
            <w:noWrap/>
            <w:hideMark/>
          </w:tcPr>
          <w:p w:rsidR="0069204D" w:rsidRPr="0069204D" w:rsidRDefault="0069204D" w:rsidP="00BA0A2B">
            <w:r>
              <w:t>Yes</w:t>
            </w:r>
          </w:p>
        </w:tc>
        <w:tc>
          <w:tcPr>
            <w:tcW w:w="815" w:type="pct"/>
            <w:noWrap/>
            <w:hideMark/>
          </w:tcPr>
          <w:p w:rsidR="0069204D" w:rsidRPr="0069204D" w:rsidRDefault="0069204D" w:rsidP="00BA0A2B">
            <w:pPr>
              <w:jc w:val="right"/>
            </w:pPr>
            <w:r w:rsidRPr="0069204D">
              <w:t>0</w:t>
            </w:r>
          </w:p>
        </w:tc>
        <w:tc>
          <w:tcPr>
            <w:tcW w:w="815" w:type="pct"/>
            <w:noWrap/>
            <w:hideMark/>
          </w:tcPr>
          <w:p w:rsidR="0069204D" w:rsidRPr="0069204D" w:rsidRDefault="0069204D" w:rsidP="00BA0A2B">
            <w:pPr>
              <w:jc w:val="right"/>
            </w:pPr>
            <w:r w:rsidRPr="0069204D">
              <w:t>0.5</w:t>
            </w:r>
          </w:p>
        </w:tc>
        <w:tc>
          <w:tcPr>
            <w:tcW w:w="815" w:type="pct"/>
            <w:noWrap/>
            <w:hideMark/>
          </w:tcPr>
          <w:p w:rsidR="0069204D" w:rsidRPr="0069204D" w:rsidRDefault="0069204D" w:rsidP="00BA0A2B">
            <w:pPr>
              <w:jc w:val="right"/>
            </w:pPr>
            <w:r w:rsidRPr="0069204D">
              <w:t>0.5</w:t>
            </w:r>
          </w:p>
        </w:tc>
      </w:tr>
      <w:tr w:rsidR="00BA0A2B" w:rsidRPr="0069204D" w:rsidTr="00BA0A2B">
        <w:trPr>
          <w:cnfStyle w:val="000000100000" w:firstRow="0" w:lastRow="0" w:firstColumn="0" w:lastColumn="0" w:oddVBand="0" w:evenVBand="0" w:oddHBand="1" w:evenHBand="0" w:firstRowFirstColumn="0" w:firstRowLastColumn="0" w:lastRowFirstColumn="0" w:lastRowLastColumn="0"/>
          <w:trHeight w:val="300"/>
        </w:trPr>
        <w:tc>
          <w:tcPr>
            <w:tcW w:w="600" w:type="pct"/>
            <w:noWrap/>
            <w:hideMark/>
          </w:tcPr>
          <w:p w:rsidR="0069204D" w:rsidRPr="0069204D" w:rsidRDefault="0069204D" w:rsidP="00BA0A2B">
            <w:r>
              <w:t>Dining</w:t>
            </w:r>
          </w:p>
        </w:tc>
        <w:tc>
          <w:tcPr>
            <w:tcW w:w="570" w:type="pct"/>
            <w:noWrap/>
            <w:hideMark/>
          </w:tcPr>
          <w:p w:rsidR="0069204D" w:rsidRPr="0069204D" w:rsidRDefault="0069204D" w:rsidP="00BA0A2B">
            <w:r>
              <w:t>Inbound</w:t>
            </w:r>
          </w:p>
        </w:tc>
        <w:tc>
          <w:tcPr>
            <w:tcW w:w="569" w:type="pct"/>
            <w:noWrap/>
            <w:hideMark/>
          </w:tcPr>
          <w:p w:rsidR="0069204D" w:rsidRPr="0069204D" w:rsidRDefault="0069204D" w:rsidP="00BA0A2B">
            <w:r w:rsidRPr="0069204D">
              <w:t>2</w:t>
            </w:r>
          </w:p>
        </w:tc>
        <w:tc>
          <w:tcPr>
            <w:tcW w:w="815" w:type="pct"/>
            <w:noWrap/>
            <w:hideMark/>
          </w:tcPr>
          <w:p w:rsidR="0069204D" w:rsidRPr="0069204D" w:rsidRDefault="0069204D" w:rsidP="00BA0A2B">
            <w:r>
              <w:t>Yes</w:t>
            </w:r>
          </w:p>
        </w:tc>
        <w:tc>
          <w:tcPr>
            <w:tcW w:w="815" w:type="pct"/>
            <w:noWrap/>
            <w:hideMark/>
          </w:tcPr>
          <w:p w:rsidR="0069204D" w:rsidRPr="0069204D" w:rsidRDefault="0069204D" w:rsidP="00BA0A2B">
            <w:pPr>
              <w:jc w:val="right"/>
            </w:pPr>
            <w:r w:rsidRPr="0069204D">
              <w:t>0</w:t>
            </w:r>
          </w:p>
        </w:tc>
        <w:tc>
          <w:tcPr>
            <w:tcW w:w="815" w:type="pct"/>
            <w:noWrap/>
            <w:hideMark/>
          </w:tcPr>
          <w:p w:rsidR="0069204D" w:rsidRPr="0069204D" w:rsidRDefault="0069204D" w:rsidP="00BA0A2B">
            <w:pPr>
              <w:jc w:val="right"/>
            </w:pPr>
            <w:r w:rsidRPr="0069204D">
              <w:t>0.5</w:t>
            </w:r>
          </w:p>
        </w:tc>
        <w:tc>
          <w:tcPr>
            <w:tcW w:w="815" w:type="pct"/>
            <w:noWrap/>
            <w:hideMark/>
          </w:tcPr>
          <w:p w:rsidR="0069204D" w:rsidRPr="0069204D" w:rsidRDefault="0069204D" w:rsidP="00BA0A2B">
            <w:pPr>
              <w:jc w:val="right"/>
            </w:pPr>
            <w:r w:rsidRPr="0069204D">
              <w:t>0.5</w:t>
            </w:r>
          </w:p>
        </w:tc>
      </w:tr>
      <w:tr w:rsidR="00BA0A2B" w:rsidRPr="0069204D" w:rsidTr="00BA0A2B">
        <w:trPr>
          <w:trHeight w:val="300"/>
        </w:trPr>
        <w:tc>
          <w:tcPr>
            <w:tcW w:w="600" w:type="pct"/>
            <w:noWrap/>
            <w:hideMark/>
          </w:tcPr>
          <w:p w:rsidR="0069204D" w:rsidRPr="0069204D" w:rsidRDefault="0069204D" w:rsidP="00BA0A2B">
            <w:r>
              <w:t>Dining</w:t>
            </w:r>
          </w:p>
        </w:tc>
        <w:tc>
          <w:tcPr>
            <w:tcW w:w="570" w:type="pct"/>
            <w:noWrap/>
            <w:hideMark/>
          </w:tcPr>
          <w:p w:rsidR="0069204D" w:rsidRPr="0069204D" w:rsidRDefault="0069204D" w:rsidP="00BA0A2B">
            <w:r>
              <w:t>Inbound</w:t>
            </w:r>
          </w:p>
        </w:tc>
        <w:tc>
          <w:tcPr>
            <w:tcW w:w="569" w:type="pct"/>
            <w:noWrap/>
            <w:hideMark/>
          </w:tcPr>
          <w:p w:rsidR="0069204D" w:rsidRPr="0069204D" w:rsidRDefault="0069204D" w:rsidP="00BA0A2B">
            <w:r w:rsidRPr="0069204D">
              <w:t>3</w:t>
            </w:r>
          </w:p>
        </w:tc>
        <w:tc>
          <w:tcPr>
            <w:tcW w:w="815" w:type="pct"/>
            <w:noWrap/>
            <w:hideMark/>
          </w:tcPr>
          <w:p w:rsidR="0069204D" w:rsidRPr="0069204D" w:rsidRDefault="0069204D" w:rsidP="00BA0A2B">
            <w:r>
              <w:t>Yes</w:t>
            </w:r>
          </w:p>
        </w:tc>
        <w:tc>
          <w:tcPr>
            <w:tcW w:w="815" w:type="pct"/>
            <w:noWrap/>
            <w:hideMark/>
          </w:tcPr>
          <w:p w:rsidR="0069204D" w:rsidRPr="0069204D" w:rsidRDefault="0069204D" w:rsidP="00BA0A2B">
            <w:pPr>
              <w:jc w:val="right"/>
            </w:pPr>
            <w:r w:rsidRPr="0069204D">
              <w:t>0</w:t>
            </w:r>
          </w:p>
        </w:tc>
        <w:tc>
          <w:tcPr>
            <w:tcW w:w="815" w:type="pct"/>
            <w:noWrap/>
            <w:hideMark/>
          </w:tcPr>
          <w:p w:rsidR="0069204D" w:rsidRPr="0069204D" w:rsidRDefault="0069204D" w:rsidP="00BA0A2B">
            <w:pPr>
              <w:jc w:val="right"/>
            </w:pPr>
            <w:r w:rsidRPr="0069204D">
              <w:t>0.5</w:t>
            </w:r>
          </w:p>
        </w:tc>
        <w:tc>
          <w:tcPr>
            <w:tcW w:w="815" w:type="pct"/>
            <w:noWrap/>
            <w:hideMark/>
          </w:tcPr>
          <w:p w:rsidR="0069204D" w:rsidRPr="0069204D" w:rsidRDefault="0069204D" w:rsidP="00BA0A2B">
            <w:pPr>
              <w:jc w:val="right"/>
            </w:pPr>
            <w:r w:rsidRPr="0069204D">
              <w:t>0.5</w:t>
            </w:r>
          </w:p>
        </w:tc>
      </w:tr>
    </w:tbl>
    <w:p w:rsidR="00DE20BD" w:rsidRDefault="00DE20BD" w:rsidP="00DE20BD">
      <w:pPr>
        <w:pStyle w:val="Heading3"/>
      </w:pPr>
      <w:bookmarkStart w:id="417" w:name="_Toc343258737"/>
      <w:r>
        <w:t>3.3</w:t>
      </w:r>
      <w:r>
        <w:tab/>
        <w:t>Visitor Stop Location</w:t>
      </w:r>
      <w:bookmarkEnd w:id="417"/>
    </w:p>
    <w:p w:rsidR="00DE20BD" w:rsidRDefault="00DE20BD" w:rsidP="00DE20BD">
      <w:r>
        <w:t>The</w:t>
      </w:r>
      <w:r w:rsidR="00560F88">
        <w:t xml:space="preserve"> visitor</w:t>
      </w:r>
      <w:r>
        <w:t xml:space="preserve"> stop location model was asserted, based on the discretionary purpose of the resident stop location choice model. See section </w:t>
      </w:r>
      <w:r w:rsidR="00560F88" w:rsidRPr="00140488">
        <w:rPr>
          <w:color w:val="BF311A" w:themeColor="accent6"/>
        </w:rPr>
        <w:t>5.3 from the residential models.</w:t>
      </w:r>
      <w:r w:rsidR="006D4638" w:rsidRPr="00140488">
        <w:rPr>
          <w:color w:val="BF311A" w:themeColor="accent6"/>
        </w:rPr>
        <w:t xml:space="preserve"> </w:t>
      </w:r>
      <w:r>
        <w:t>.</w:t>
      </w:r>
      <w:r w:rsidR="00191FD9">
        <w:t xml:space="preserve"> </w:t>
      </w:r>
    </w:p>
    <w:p w:rsidR="00DE20BD" w:rsidRDefault="00DE20BD" w:rsidP="00DE20BD">
      <w:pPr>
        <w:pStyle w:val="Heading3"/>
      </w:pPr>
      <w:bookmarkStart w:id="418" w:name="_Toc343258738"/>
      <w:r>
        <w:t>4.1</w:t>
      </w:r>
      <w:r>
        <w:tab/>
        <w:t>Visitor Trip Time of Day</w:t>
      </w:r>
      <w:bookmarkEnd w:id="418"/>
    </w:p>
    <w:p w:rsidR="00DE20BD" w:rsidRDefault="00DE20BD" w:rsidP="00DE20BD">
      <w:r>
        <w:t xml:space="preserve">The </w:t>
      </w:r>
      <w:r w:rsidR="00560F88">
        <w:t xml:space="preserve">visitor </w:t>
      </w:r>
      <w:r>
        <w:t>stop time of day is chosen based on a distribution of observed stop durations from the survey. Distributions were prepared for stop duration for outbound and inbound stops, by purpose, and overall tour duration.</w:t>
      </w:r>
      <w:r w:rsidR="006D4638">
        <w:t xml:space="preserve"> </w:t>
      </w:r>
      <w:r w:rsidR="007C5ECC">
        <w:t xml:space="preserve">See model input folder file </w:t>
      </w:r>
      <w:r w:rsidR="007C5ECC">
        <w:rPr>
          <w:i/>
        </w:rPr>
        <w:t xml:space="preserve">visitor_outboundStopDuration.csv </w:t>
      </w:r>
      <w:r w:rsidR="007C5ECC">
        <w:t xml:space="preserve">and </w:t>
      </w:r>
      <w:r w:rsidR="007C5ECC">
        <w:rPr>
          <w:i/>
        </w:rPr>
        <w:t>visitor_inboundStopDuration.csv</w:t>
      </w:r>
      <w:r w:rsidR="006D4638">
        <w:rPr>
          <w:i/>
        </w:rPr>
        <w:t xml:space="preserve"> </w:t>
      </w:r>
      <w:r w:rsidR="007C5ECC">
        <w:t>for full list of visitor stop time of day probabilities.</w:t>
      </w:r>
      <w:r w:rsidR="006D4638">
        <w:t xml:space="preserve"> </w:t>
      </w:r>
    </w:p>
    <w:p w:rsidR="00DE20BD" w:rsidRDefault="00DE20BD" w:rsidP="00DE20BD">
      <w:pPr>
        <w:pStyle w:val="Heading3"/>
      </w:pPr>
      <w:bookmarkStart w:id="419" w:name="_Toc343258739"/>
      <w:r>
        <w:t>4.2</w:t>
      </w:r>
      <w:r>
        <w:tab/>
        <w:t>Visitor Trip Mode Choice</w:t>
      </w:r>
      <w:bookmarkEnd w:id="419"/>
      <w:r>
        <w:t xml:space="preserve"> </w:t>
      </w:r>
    </w:p>
    <w:p w:rsidR="00DE20BD" w:rsidRDefault="00DE20BD" w:rsidP="00DE20BD">
      <w:r>
        <w:t xml:space="preserve">As with tour mode choice, </w:t>
      </w:r>
      <w:r w:rsidR="007C5ECC">
        <w:t>the visitor trip mode choice model was</w:t>
      </w:r>
      <w:r>
        <w:t xml:space="preserve"> asserted. It is based on the resident trip mode choice model, with the addition of a taxi mode. </w:t>
      </w:r>
    </w:p>
    <w:p w:rsidR="007C5ECC" w:rsidRDefault="007C5ECC">
      <w:pPr>
        <w:spacing w:after="200" w:line="276" w:lineRule="auto"/>
        <w:rPr>
          <w:rFonts w:asciiTheme="majorHAnsi" w:eastAsiaTheme="majorEastAsia" w:hAnsiTheme="majorHAnsi" w:cstheme="majorBidi"/>
          <w:b/>
          <w:bCs/>
          <w:color w:val="2484C6" w:themeColor="accent1"/>
          <w:sz w:val="26"/>
          <w:szCs w:val="26"/>
        </w:rPr>
      </w:pPr>
      <w:r>
        <w:br w:type="page"/>
      </w:r>
    </w:p>
    <w:p w:rsidR="00DE20BD" w:rsidRDefault="00DE20BD" w:rsidP="00DE20BD">
      <w:pPr>
        <w:pStyle w:val="Heading2"/>
      </w:pPr>
      <w:bookmarkStart w:id="420" w:name="_Toc343258740"/>
      <w:r>
        <w:t>External Model</w:t>
      </w:r>
      <w:bookmarkEnd w:id="420"/>
    </w:p>
    <w:p w:rsidR="00DE20BD" w:rsidRDefault="00DE20BD" w:rsidP="00DE20BD">
      <w:r>
        <w:t>The external travel models predict characteristics of all vehicle trips and selected transit trips crossing the San Diego County border.</w:t>
      </w:r>
    </w:p>
    <w:p w:rsidR="00DE20BD" w:rsidRDefault="00DE20BD" w:rsidP="00DE20BD">
      <w:pPr>
        <w:pStyle w:val="Heading3"/>
      </w:pPr>
      <w:bookmarkStart w:id="421" w:name="_Toc343258741"/>
      <w:r>
        <w:t>External Model Definition of Trip Type</w:t>
      </w:r>
      <w:bookmarkEnd w:id="421"/>
    </w:p>
    <w:p w:rsidR="00DE20BD" w:rsidRDefault="00DE20BD" w:rsidP="00DE20BD">
      <w:pPr>
        <w:pStyle w:val="Normal-HalfSpace"/>
      </w:pPr>
      <w:r>
        <w:t>The external-external, external-internal, and internal-external trips in San Diego County were segmented into the following trip types:</w:t>
      </w:r>
    </w:p>
    <w:p w:rsidR="00DE20BD" w:rsidRDefault="00DE20BD" w:rsidP="00DE20BD">
      <w:pPr>
        <w:pStyle w:val="ListParagraph"/>
      </w:pPr>
      <w:r w:rsidRPr="005D6D3E">
        <w:rPr>
          <w:b/>
        </w:rPr>
        <w:t>US-US:</w:t>
      </w:r>
      <w:r>
        <w:t xml:space="preserve"> external-external trips whose production and attraction are both in the United States, but not in San Diego County</w:t>
      </w:r>
    </w:p>
    <w:p w:rsidR="00DE20BD" w:rsidRDefault="00DE20BD" w:rsidP="00DE20BD">
      <w:pPr>
        <w:pStyle w:val="ListParagraph"/>
      </w:pPr>
      <w:r w:rsidRPr="005D6D3E">
        <w:rPr>
          <w:b/>
        </w:rPr>
        <w:t>US-MX:</w:t>
      </w:r>
      <w:r>
        <w:t xml:space="preserve"> external-external trips with one trip end in the United States and the other in Mexico</w:t>
      </w:r>
    </w:p>
    <w:p w:rsidR="00DE20BD" w:rsidRDefault="00DE20BD" w:rsidP="00DE20BD">
      <w:pPr>
        <w:pStyle w:val="ListParagraph"/>
      </w:pPr>
      <w:r w:rsidRPr="005D6D3E">
        <w:rPr>
          <w:b/>
        </w:rPr>
        <w:t>US-SD:</w:t>
      </w:r>
      <w:r>
        <w:t xml:space="preserve"> external-internal trips with a production elsewhere in the United States and an attraction in San Diego County</w:t>
      </w:r>
    </w:p>
    <w:p w:rsidR="00DE20BD" w:rsidRDefault="00DE20BD" w:rsidP="00DE20BD">
      <w:pPr>
        <w:pStyle w:val="ListParagraph"/>
      </w:pPr>
      <w:r w:rsidRPr="005D6D3E">
        <w:rPr>
          <w:b/>
        </w:rPr>
        <w:t>MX-SD:</w:t>
      </w:r>
      <w:r>
        <w:t xml:space="preserve"> external-internal trips with a production in Mexico and an attraction in San Diego County (covered by the Mexican resident microsimulation model)</w:t>
      </w:r>
    </w:p>
    <w:p w:rsidR="00DE20BD" w:rsidRDefault="00DE20BD" w:rsidP="00DE20BD">
      <w:pPr>
        <w:pStyle w:val="ListParagraph"/>
      </w:pPr>
      <w:r w:rsidRPr="005D6D3E">
        <w:rPr>
          <w:b/>
        </w:rPr>
        <w:t>SD-US:</w:t>
      </w:r>
      <w:r>
        <w:t xml:space="preserve"> internal-external trips with a production in San Diego and an attraction elsewhere in the United States</w:t>
      </w:r>
    </w:p>
    <w:p w:rsidR="00DE20BD" w:rsidRDefault="00DE20BD" w:rsidP="00DE20BD">
      <w:pPr>
        <w:pStyle w:val="ListParagraph-FullSpace"/>
      </w:pPr>
      <w:r w:rsidRPr="005D6D3E">
        <w:rPr>
          <w:b/>
        </w:rPr>
        <w:t>SD-MX:</w:t>
      </w:r>
      <w:r>
        <w:t xml:space="preserve"> internal-external trips with a production in San Diego County and an attraction in Mexico</w:t>
      </w:r>
    </w:p>
    <w:p w:rsidR="00DE20BD" w:rsidRDefault="00DE20BD" w:rsidP="00DE20BD">
      <w:pPr>
        <w:pStyle w:val="Heading3"/>
      </w:pPr>
      <w:bookmarkStart w:id="422" w:name="_Toc343258742"/>
      <w:r>
        <w:t>External Model Estimation of Trip Counts by Type</w:t>
      </w:r>
      <w:bookmarkEnd w:id="422"/>
    </w:p>
    <w:p w:rsidR="00DE20BD" w:rsidRDefault="00DE20BD" w:rsidP="00DE20BD">
      <w:pPr>
        <w:pStyle w:val="Normal-HalfSpace"/>
      </w:pPr>
      <w:r>
        <w:t>The total count of trips by production and attraction location was estimated in a series of steps:</w:t>
      </w:r>
    </w:p>
    <w:p w:rsidR="00DE20BD" w:rsidRDefault="00DE20BD" w:rsidP="00B26202">
      <w:pPr>
        <w:pStyle w:val="NumberedList1"/>
        <w:numPr>
          <w:ilvl w:val="0"/>
          <w:numId w:val="3"/>
        </w:numPr>
      </w:pPr>
      <w:r>
        <w:t>The number of trips made by Mexican residents to attractions in San Diego was previously determined during development of the Mexican resident travel microsimulation model.</w:t>
      </w:r>
    </w:p>
    <w:p w:rsidR="00DE20BD" w:rsidRDefault="00DE20BD" w:rsidP="00DE20BD">
      <w:pPr>
        <w:pStyle w:val="NumberedList1"/>
      </w:pPr>
      <w:r>
        <w:t>The trips in the resident travel survey were expanded to estimate the total number of trips made by San Diego residents to attractions in Mexico.</w:t>
      </w:r>
    </w:p>
    <w:p w:rsidR="00DE20BD" w:rsidRDefault="00DE20BD" w:rsidP="00DE20BD">
      <w:pPr>
        <w:pStyle w:val="NumberedList1"/>
      </w:pPr>
      <w:r>
        <w:t>The number of MX-SD (1) and SD-MX (2) trips was subtracted from the total number of border-crossings to derive an estimate of the number of US-MX trips.</w:t>
      </w:r>
      <w:r w:rsidR="00191FD9">
        <w:t xml:space="preserve"> </w:t>
      </w:r>
      <w:r>
        <w:t>The distribution of US-MX trips among external stations on the US-side of San Diego County will be assumed to be proportional to the total volume at each external station, regardless of the point of entry at the Mexican border.</w:t>
      </w:r>
    </w:p>
    <w:p w:rsidR="00DE20BD" w:rsidRDefault="00DE20BD" w:rsidP="00DE20BD">
      <w:pPr>
        <w:pStyle w:val="NumberedList1"/>
      </w:pPr>
      <w:r>
        <w:t>The number of US-MX trips was then subtracted from the total number of trips in the SCAG cordon survey to arrive at an estimate of the combined total of US-US, US-SD, and SD-US trips with routes through San Diego County.</w:t>
      </w:r>
    </w:p>
    <w:p w:rsidR="00DE20BD" w:rsidRDefault="00DE20BD" w:rsidP="00DE20BD">
      <w:pPr>
        <w:pStyle w:val="NumberedList1"/>
      </w:pPr>
      <w:r>
        <w:t>Finally, the actual amounts of US-US, US-SD, and SD-US trips at each external station were estimated from the remaining trips (4) according to their proportions in the successfully geocoded responses in the SCAG cordon survey.</w:t>
      </w:r>
    </w:p>
    <w:p w:rsidR="00DE20BD" w:rsidRDefault="00DE20BD" w:rsidP="005D6D3E">
      <w:pPr>
        <w:pStyle w:val="Heading3"/>
      </w:pPr>
      <w:bookmarkStart w:id="423" w:name="_Toc343258743"/>
      <w:r>
        <w:t>External-External (EE) Trips</w:t>
      </w:r>
      <w:bookmarkEnd w:id="423"/>
    </w:p>
    <w:p w:rsidR="00DE20BD" w:rsidRDefault="005D6D3E" w:rsidP="005D6D3E">
      <w:pPr>
        <w:pStyle w:val="ModelInfo"/>
      </w:pPr>
      <w:r>
        <w:t>Number of Models:</w:t>
      </w:r>
      <w:r>
        <w:tab/>
      </w:r>
      <w:r w:rsidR="00DE20BD">
        <w:t>1</w:t>
      </w:r>
    </w:p>
    <w:p w:rsidR="00DE20BD" w:rsidRDefault="005D6D3E" w:rsidP="005D6D3E">
      <w:pPr>
        <w:pStyle w:val="ModelInfo"/>
      </w:pPr>
      <w:r>
        <w:t>Model Form:</w:t>
      </w:r>
      <w:r>
        <w:tab/>
      </w:r>
      <w:r w:rsidR="00DE20BD">
        <w:t>Fixed Trip table</w:t>
      </w:r>
    </w:p>
    <w:p w:rsidR="005D6D3E" w:rsidRDefault="00DE20BD">
      <w:pPr>
        <w:spacing w:after="200" w:line="276" w:lineRule="auto"/>
        <w:rPr>
          <w:rFonts w:asciiTheme="majorHAnsi" w:hAnsiTheme="majorHAnsi"/>
          <w:b/>
          <w:bCs/>
          <w:i/>
          <w:color w:val="2484C6" w:themeColor="accent1"/>
          <w:sz w:val="20"/>
          <w:szCs w:val="18"/>
        </w:rPr>
      </w:pPr>
      <w:r>
        <w:t>The EE trip matrix (covering US-US and US-MX trips) is estimated as described in the previous sections appears in</w:t>
      </w:r>
      <w:r w:rsidR="00BA0A2B">
        <w:t xml:space="preserve"> </w:t>
      </w:r>
      <w:r w:rsidR="001B30BE">
        <w:fldChar w:fldCharType="begin"/>
      </w:r>
      <w:r w:rsidR="00BA0A2B">
        <w:instrText xml:space="preserve"> REF Table139 \h </w:instrText>
      </w:r>
      <w:r w:rsidR="001B30BE">
        <w:fldChar w:fldCharType="separate"/>
      </w:r>
      <w:r w:rsidR="00B66CF5">
        <w:t xml:space="preserve">Table </w:t>
      </w:r>
      <w:r w:rsidR="00B66CF5">
        <w:rPr>
          <w:noProof/>
        </w:rPr>
        <w:t>144</w:t>
      </w:r>
      <w:r w:rsidR="001B30BE">
        <w:fldChar w:fldCharType="end"/>
      </w:r>
      <w:r>
        <w:t>.</w:t>
      </w:r>
      <w:r w:rsidR="005D6D3E">
        <w:br w:type="page"/>
      </w:r>
    </w:p>
    <w:p w:rsidR="00DE20BD" w:rsidRDefault="00DE20BD" w:rsidP="005D6D3E">
      <w:pPr>
        <w:pStyle w:val="Caption"/>
      </w:pPr>
      <w:bookmarkStart w:id="424" w:name="Table139"/>
      <w:bookmarkStart w:id="425" w:name="_Toc343259086"/>
      <w:r>
        <w:t>Table</w:t>
      </w:r>
      <w:r w:rsidR="00BA0A2B">
        <w:t xml:space="preserve"> </w:t>
      </w:r>
      <w:r w:rsidR="00CD407C">
        <w:fldChar w:fldCharType="begin"/>
      </w:r>
      <w:r w:rsidR="00CD407C">
        <w:instrText xml:space="preserve"> SEQ Table \* ARABIC  \* MERGEFORMAT </w:instrText>
      </w:r>
      <w:r w:rsidR="00CD407C">
        <w:fldChar w:fldCharType="separate"/>
      </w:r>
      <w:r w:rsidR="00B66CF5">
        <w:rPr>
          <w:noProof/>
        </w:rPr>
        <w:t>144</w:t>
      </w:r>
      <w:r w:rsidR="00CD407C">
        <w:rPr>
          <w:noProof/>
        </w:rPr>
        <w:fldChar w:fldCharType="end"/>
      </w:r>
      <w:bookmarkEnd w:id="424"/>
      <w:r>
        <w:t>: External-External Trip Matrix</w:t>
      </w:r>
      <w:bookmarkEnd w:id="425"/>
    </w:p>
    <w:tbl>
      <w:tblPr>
        <w:tblStyle w:val="MediumGrid3-Accent1"/>
        <w:tblW w:w="9480" w:type="dxa"/>
        <w:tblLook w:val="0460" w:firstRow="1" w:lastRow="1" w:firstColumn="0" w:lastColumn="0" w:noHBand="0" w:noVBand="1"/>
      </w:tblPr>
      <w:tblGrid>
        <w:gridCol w:w="1185"/>
        <w:gridCol w:w="900"/>
        <w:gridCol w:w="825"/>
        <w:gridCol w:w="815"/>
        <w:gridCol w:w="715"/>
        <w:gridCol w:w="900"/>
        <w:gridCol w:w="900"/>
        <w:gridCol w:w="720"/>
        <w:gridCol w:w="810"/>
        <w:gridCol w:w="810"/>
        <w:gridCol w:w="900"/>
      </w:tblGrid>
      <w:tr w:rsidR="005D6D3E" w:rsidRPr="00F57B3F" w:rsidTr="00CF52AF">
        <w:trPr>
          <w:cnfStyle w:val="100000000000" w:firstRow="1" w:lastRow="0" w:firstColumn="0" w:lastColumn="0" w:oddVBand="0" w:evenVBand="0" w:oddHBand="0" w:evenHBand="0" w:firstRowFirstColumn="0" w:firstRowLastColumn="0" w:lastRowFirstColumn="0" w:lastRowLastColumn="0"/>
          <w:trHeight w:val="20"/>
        </w:trPr>
        <w:tc>
          <w:tcPr>
            <w:tcW w:w="1185" w:type="dxa"/>
            <w:vMerge w:val="restart"/>
            <w:noWrap/>
            <w:vAlign w:val="bottom"/>
            <w:hideMark/>
          </w:tcPr>
          <w:p w:rsidR="005D6D3E" w:rsidRPr="005D6D3E" w:rsidRDefault="005D6D3E" w:rsidP="005D6D3E">
            <w:pPr>
              <w:spacing w:after="0" w:line="240" w:lineRule="auto"/>
              <w:rPr>
                <w:rFonts w:eastAsia="Times New Roman" w:cs="Calibri"/>
              </w:rPr>
            </w:pPr>
            <w:r w:rsidRPr="005D6D3E">
              <w:rPr>
                <w:rFonts w:eastAsia="Times New Roman" w:cs="Calibri"/>
              </w:rPr>
              <w:t>Origin</w:t>
            </w:r>
          </w:p>
        </w:tc>
        <w:tc>
          <w:tcPr>
            <w:tcW w:w="8295" w:type="dxa"/>
            <w:gridSpan w:val="10"/>
            <w:noWrap/>
            <w:hideMark/>
          </w:tcPr>
          <w:p w:rsidR="005D6D3E" w:rsidRPr="005D6D3E" w:rsidRDefault="005D6D3E" w:rsidP="005D6D3E">
            <w:pPr>
              <w:spacing w:after="0" w:line="240" w:lineRule="auto"/>
              <w:jc w:val="center"/>
              <w:rPr>
                <w:rFonts w:eastAsia="Times New Roman" w:cs="Calibri"/>
              </w:rPr>
            </w:pPr>
            <w:r w:rsidRPr="005D6D3E">
              <w:rPr>
                <w:rFonts w:eastAsia="Times New Roman" w:cs="Calibri"/>
              </w:rPr>
              <w:t>Destination</w:t>
            </w:r>
          </w:p>
        </w:tc>
      </w:tr>
      <w:tr w:rsidR="005D6D3E" w:rsidRPr="00F57B3F" w:rsidTr="00CF52AF">
        <w:trPr>
          <w:cnfStyle w:val="000000100000" w:firstRow="0" w:lastRow="0" w:firstColumn="0" w:lastColumn="0" w:oddVBand="0" w:evenVBand="0" w:oddHBand="1" w:evenHBand="0" w:firstRowFirstColumn="0" w:firstRowLastColumn="0" w:lastRowFirstColumn="0" w:lastRowLastColumn="0"/>
          <w:trHeight w:val="20"/>
        </w:trPr>
        <w:tc>
          <w:tcPr>
            <w:tcW w:w="1185" w:type="dxa"/>
            <w:vMerge/>
            <w:shd w:val="clear" w:color="auto" w:fill="2484C6" w:themeFill="accent1"/>
            <w:noWrap/>
            <w:hideMark/>
          </w:tcPr>
          <w:p w:rsidR="005D6D3E" w:rsidRPr="005D6D3E" w:rsidRDefault="005D6D3E" w:rsidP="00F635B8">
            <w:pPr>
              <w:spacing w:after="0" w:line="240" w:lineRule="auto"/>
              <w:rPr>
                <w:rFonts w:eastAsia="Times New Roman" w:cs="Calibri"/>
                <w:b/>
                <w:color w:val="FFFFFF" w:themeColor="background1"/>
              </w:rPr>
            </w:pPr>
          </w:p>
        </w:tc>
        <w:tc>
          <w:tcPr>
            <w:tcW w:w="900" w:type="dxa"/>
            <w:shd w:val="clear" w:color="auto" w:fill="2484C6" w:themeFill="accent1"/>
            <w:vAlign w:val="bottom"/>
            <w:hideMark/>
          </w:tcPr>
          <w:p w:rsidR="005D6D3E" w:rsidRPr="005D6D3E" w:rsidRDefault="005D6D3E" w:rsidP="00CF52AF">
            <w:pPr>
              <w:spacing w:after="0" w:line="240" w:lineRule="auto"/>
              <w:jc w:val="right"/>
              <w:rPr>
                <w:rFonts w:eastAsia="Times New Roman" w:cs="Calibri"/>
                <w:b/>
                <w:color w:val="FFFFFF" w:themeColor="background1"/>
              </w:rPr>
            </w:pPr>
            <w:r w:rsidRPr="005D6D3E">
              <w:rPr>
                <w:rFonts w:eastAsia="Times New Roman" w:cs="Calibri"/>
                <w:b/>
                <w:color w:val="FFFFFF" w:themeColor="background1"/>
              </w:rPr>
              <w:t>San Ysidro</w:t>
            </w:r>
          </w:p>
        </w:tc>
        <w:tc>
          <w:tcPr>
            <w:tcW w:w="825" w:type="dxa"/>
            <w:shd w:val="clear" w:color="auto" w:fill="2484C6" w:themeFill="accent1"/>
            <w:vAlign w:val="bottom"/>
            <w:hideMark/>
          </w:tcPr>
          <w:p w:rsidR="005D6D3E" w:rsidRPr="005D6D3E" w:rsidRDefault="005D6D3E" w:rsidP="00CF52AF">
            <w:pPr>
              <w:spacing w:after="0" w:line="240" w:lineRule="auto"/>
              <w:jc w:val="right"/>
              <w:rPr>
                <w:rFonts w:eastAsia="Times New Roman" w:cs="Calibri"/>
                <w:b/>
                <w:color w:val="FFFFFF" w:themeColor="background1"/>
              </w:rPr>
            </w:pPr>
            <w:r w:rsidRPr="005D6D3E">
              <w:rPr>
                <w:rFonts w:eastAsia="Times New Roman" w:cs="Calibri"/>
                <w:b/>
                <w:color w:val="FFFFFF" w:themeColor="background1"/>
              </w:rPr>
              <w:t>Otay Mesa</w:t>
            </w:r>
          </w:p>
        </w:tc>
        <w:tc>
          <w:tcPr>
            <w:tcW w:w="815" w:type="dxa"/>
            <w:shd w:val="clear" w:color="auto" w:fill="2484C6" w:themeFill="accent1"/>
            <w:vAlign w:val="bottom"/>
            <w:hideMark/>
          </w:tcPr>
          <w:p w:rsidR="005D6D3E" w:rsidRPr="005D6D3E" w:rsidRDefault="005D6D3E" w:rsidP="00CF52AF">
            <w:pPr>
              <w:spacing w:after="0" w:line="240" w:lineRule="auto"/>
              <w:jc w:val="right"/>
              <w:rPr>
                <w:rFonts w:eastAsia="Times New Roman" w:cs="Calibri"/>
                <w:b/>
                <w:color w:val="FFFFFF" w:themeColor="background1"/>
              </w:rPr>
            </w:pPr>
            <w:r w:rsidRPr="005D6D3E">
              <w:rPr>
                <w:rFonts w:eastAsia="Times New Roman" w:cs="Calibri"/>
                <w:b/>
                <w:color w:val="FFFFFF" w:themeColor="background1"/>
              </w:rPr>
              <w:t>Tecate</w:t>
            </w:r>
          </w:p>
        </w:tc>
        <w:tc>
          <w:tcPr>
            <w:tcW w:w="715" w:type="dxa"/>
            <w:shd w:val="clear" w:color="auto" w:fill="2484C6" w:themeFill="accent1"/>
            <w:vAlign w:val="bottom"/>
            <w:hideMark/>
          </w:tcPr>
          <w:p w:rsidR="005D6D3E" w:rsidRPr="005D6D3E" w:rsidRDefault="005D6D3E" w:rsidP="00CF52AF">
            <w:pPr>
              <w:spacing w:after="0" w:line="240" w:lineRule="auto"/>
              <w:jc w:val="right"/>
              <w:rPr>
                <w:rFonts w:eastAsia="Times New Roman" w:cs="Calibri"/>
                <w:b/>
                <w:color w:val="FFFFFF" w:themeColor="background1"/>
              </w:rPr>
            </w:pPr>
            <w:r w:rsidRPr="005D6D3E">
              <w:rPr>
                <w:rFonts w:eastAsia="Times New Roman" w:cs="Calibri"/>
                <w:b/>
                <w:color w:val="FFFFFF" w:themeColor="background1"/>
              </w:rPr>
              <w:t>I-8</w:t>
            </w:r>
          </w:p>
        </w:tc>
        <w:tc>
          <w:tcPr>
            <w:tcW w:w="900" w:type="dxa"/>
            <w:shd w:val="clear" w:color="auto" w:fill="2484C6" w:themeFill="accent1"/>
            <w:vAlign w:val="bottom"/>
            <w:hideMark/>
          </w:tcPr>
          <w:p w:rsidR="005D6D3E" w:rsidRPr="005D6D3E" w:rsidRDefault="005D6D3E" w:rsidP="00CF52AF">
            <w:pPr>
              <w:spacing w:after="0" w:line="240" w:lineRule="auto"/>
              <w:jc w:val="right"/>
              <w:rPr>
                <w:rFonts w:eastAsia="Times New Roman" w:cs="Calibri"/>
                <w:b/>
                <w:color w:val="FFFFFF" w:themeColor="background1"/>
              </w:rPr>
            </w:pPr>
            <w:r w:rsidRPr="005D6D3E">
              <w:rPr>
                <w:rFonts w:eastAsia="Times New Roman" w:cs="Calibri"/>
                <w:b/>
                <w:color w:val="FFFFFF" w:themeColor="background1"/>
              </w:rPr>
              <w:t>CA-78</w:t>
            </w:r>
          </w:p>
        </w:tc>
        <w:tc>
          <w:tcPr>
            <w:tcW w:w="900" w:type="dxa"/>
            <w:shd w:val="clear" w:color="auto" w:fill="2484C6" w:themeFill="accent1"/>
            <w:vAlign w:val="bottom"/>
            <w:hideMark/>
          </w:tcPr>
          <w:p w:rsidR="005D6D3E" w:rsidRPr="005D6D3E" w:rsidRDefault="005D6D3E" w:rsidP="00CF52AF">
            <w:pPr>
              <w:spacing w:after="0" w:line="240" w:lineRule="auto"/>
              <w:jc w:val="right"/>
              <w:rPr>
                <w:rFonts w:eastAsia="Times New Roman" w:cs="Calibri"/>
                <w:b/>
                <w:color w:val="FFFFFF" w:themeColor="background1"/>
              </w:rPr>
            </w:pPr>
            <w:r w:rsidRPr="005D6D3E">
              <w:rPr>
                <w:rFonts w:eastAsia="Times New Roman" w:cs="Calibri"/>
                <w:b/>
                <w:color w:val="FFFFFF" w:themeColor="background1"/>
              </w:rPr>
              <w:t>CA-79</w:t>
            </w:r>
          </w:p>
        </w:tc>
        <w:tc>
          <w:tcPr>
            <w:tcW w:w="720" w:type="dxa"/>
            <w:shd w:val="clear" w:color="auto" w:fill="2484C6" w:themeFill="accent1"/>
            <w:vAlign w:val="bottom"/>
            <w:hideMark/>
          </w:tcPr>
          <w:p w:rsidR="005D6D3E" w:rsidRPr="005D6D3E" w:rsidRDefault="005D6D3E" w:rsidP="00CF52AF">
            <w:pPr>
              <w:spacing w:after="0" w:line="240" w:lineRule="auto"/>
              <w:jc w:val="right"/>
              <w:rPr>
                <w:rFonts w:eastAsia="Times New Roman" w:cs="Calibri"/>
                <w:b/>
                <w:color w:val="FFFFFF" w:themeColor="background1"/>
              </w:rPr>
            </w:pPr>
            <w:r w:rsidRPr="005D6D3E">
              <w:rPr>
                <w:rFonts w:eastAsia="Times New Roman" w:cs="Calibri"/>
                <w:b/>
                <w:color w:val="FFFFFF" w:themeColor="background1"/>
              </w:rPr>
              <w:t>Pala Road</w:t>
            </w:r>
          </w:p>
        </w:tc>
        <w:tc>
          <w:tcPr>
            <w:tcW w:w="810" w:type="dxa"/>
            <w:shd w:val="clear" w:color="auto" w:fill="2484C6" w:themeFill="accent1"/>
            <w:vAlign w:val="bottom"/>
            <w:hideMark/>
          </w:tcPr>
          <w:p w:rsidR="005D6D3E" w:rsidRPr="005D6D3E" w:rsidRDefault="005D6D3E" w:rsidP="00CF52AF">
            <w:pPr>
              <w:spacing w:after="0" w:line="240" w:lineRule="auto"/>
              <w:jc w:val="right"/>
              <w:rPr>
                <w:rFonts w:eastAsia="Times New Roman" w:cs="Calibri"/>
                <w:b/>
                <w:color w:val="FFFFFF" w:themeColor="background1"/>
              </w:rPr>
            </w:pPr>
            <w:r w:rsidRPr="005D6D3E">
              <w:rPr>
                <w:rFonts w:eastAsia="Times New Roman" w:cs="Calibri"/>
                <w:b/>
                <w:color w:val="FFFFFF" w:themeColor="background1"/>
              </w:rPr>
              <w:t>I-15</w:t>
            </w:r>
          </w:p>
        </w:tc>
        <w:tc>
          <w:tcPr>
            <w:tcW w:w="810" w:type="dxa"/>
            <w:shd w:val="clear" w:color="auto" w:fill="2484C6" w:themeFill="accent1"/>
            <w:vAlign w:val="bottom"/>
            <w:hideMark/>
          </w:tcPr>
          <w:p w:rsidR="005D6D3E" w:rsidRPr="005D6D3E" w:rsidRDefault="005D6D3E" w:rsidP="00CF52AF">
            <w:pPr>
              <w:spacing w:after="0" w:line="240" w:lineRule="auto"/>
              <w:jc w:val="right"/>
              <w:rPr>
                <w:rFonts w:eastAsia="Times New Roman" w:cs="Calibri"/>
                <w:b/>
                <w:color w:val="FFFFFF" w:themeColor="background1"/>
              </w:rPr>
            </w:pPr>
            <w:r w:rsidRPr="005D6D3E">
              <w:rPr>
                <w:rFonts w:eastAsia="Times New Roman" w:cs="Calibri"/>
                <w:b/>
                <w:color w:val="FFFFFF" w:themeColor="background1"/>
              </w:rPr>
              <w:t>I-5</w:t>
            </w:r>
          </w:p>
        </w:tc>
        <w:tc>
          <w:tcPr>
            <w:tcW w:w="900" w:type="dxa"/>
            <w:shd w:val="clear" w:color="auto" w:fill="2484C6" w:themeFill="accent1"/>
            <w:vAlign w:val="bottom"/>
            <w:hideMark/>
          </w:tcPr>
          <w:p w:rsidR="005D6D3E" w:rsidRPr="005D6D3E" w:rsidRDefault="005D6D3E" w:rsidP="00CF52AF">
            <w:pPr>
              <w:spacing w:after="0" w:line="240" w:lineRule="auto"/>
              <w:jc w:val="right"/>
              <w:rPr>
                <w:rFonts w:eastAsia="Times New Roman" w:cs="Calibri"/>
                <w:b/>
                <w:color w:val="FFFFFF" w:themeColor="background1"/>
              </w:rPr>
            </w:pPr>
            <w:r w:rsidRPr="005D6D3E">
              <w:rPr>
                <w:rFonts w:eastAsia="Times New Roman" w:cs="Calibri"/>
                <w:b/>
                <w:color w:val="FFFFFF" w:themeColor="background1"/>
              </w:rPr>
              <w:t>Total</w:t>
            </w:r>
          </w:p>
        </w:tc>
      </w:tr>
      <w:tr w:rsidR="005D6D3E" w:rsidRPr="00F57B3F" w:rsidTr="00CF52AF">
        <w:trPr>
          <w:trHeight w:val="20"/>
        </w:trPr>
        <w:tc>
          <w:tcPr>
            <w:tcW w:w="1185" w:type="dxa"/>
            <w:noWrap/>
            <w:hideMark/>
          </w:tcPr>
          <w:p w:rsidR="005D6D3E" w:rsidRPr="00F57B3F" w:rsidRDefault="005D6D3E" w:rsidP="00F635B8">
            <w:pPr>
              <w:spacing w:after="0" w:line="240" w:lineRule="auto"/>
              <w:rPr>
                <w:rFonts w:eastAsia="Times New Roman" w:cs="Calibri"/>
                <w:color w:val="000000"/>
              </w:rPr>
            </w:pPr>
            <w:r w:rsidRPr="00F57B3F">
              <w:rPr>
                <w:rFonts w:eastAsia="Times New Roman" w:cs="Calibri"/>
                <w:color w:val="000000"/>
              </w:rPr>
              <w:t xml:space="preserve">San Ysidro </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82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81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71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167</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17</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25</w:t>
            </w:r>
          </w:p>
        </w:tc>
        <w:tc>
          <w:tcPr>
            <w:tcW w:w="72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37</w:t>
            </w:r>
          </w:p>
        </w:tc>
        <w:tc>
          <w:tcPr>
            <w:tcW w:w="81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1,563</w:t>
            </w:r>
          </w:p>
        </w:tc>
        <w:tc>
          <w:tcPr>
            <w:tcW w:w="81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1,527</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3,336</w:t>
            </w:r>
          </w:p>
        </w:tc>
      </w:tr>
      <w:tr w:rsidR="005D6D3E" w:rsidRPr="00F57B3F" w:rsidTr="00CF52AF">
        <w:trPr>
          <w:cnfStyle w:val="000000100000" w:firstRow="0" w:lastRow="0" w:firstColumn="0" w:lastColumn="0" w:oddVBand="0" w:evenVBand="0" w:oddHBand="1" w:evenHBand="0" w:firstRowFirstColumn="0" w:firstRowLastColumn="0" w:lastRowFirstColumn="0" w:lastRowLastColumn="0"/>
          <w:trHeight w:val="20"/>
        </w:trPr>
        <w:tc>
          <w:tcPr>
            <w:tcW w:w="1185" w:type="dxa"/>
            <w:noWrap/>
            <w:hideMark/>
          </w:tcPr>
          <w:p w:rsidR="005D6D3E" w:rsidRPr="00F57B3F" w:rsidRDefault="005D6D3E" w:rsidP="00F635B8">
            <w:pPr>
              <w:spacing w:after="0" w:line="240" w:lineRule="auto"/>
              <w:rPr>
                <w:rFonts w:eastAsia="Times New Roman" w:cs="Calibri"/>
                <w:color w:val="000000"/>
              </w:rPr>
            </w:pPr>
            <w:r w:rsidRPr="00F57B3F">
              <w:rPr>
                <w:rFonts w:eastAsia="Times New Roman" w:cs="Calibri"/>
                <w:color w:val="000000"/>
              </w:rPr>
              <w:t>Otay Mesa</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82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81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71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42</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4</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6</w:t>
            </w:r>
          </w:p>
        </w:tc>
        <w:tc>
          <w:tcPr>
            <w:tcW w:w="72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9</w:t>
            </w:r>
          </w:p>
        </w:tc>
        <w:tc>
          <w:tcPr>
            <w:tcW w:w="81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396</w:t>
            </w:r>
          </w:p>
        </w:tc>
        <w:tc>
          <w:tcPr>
            <w:tcW w:w="81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387</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844</w:t>
            </w:r>
          </w:p>
        </w:tc>
      </w:tr>
      <w:tr w:rsidR="005D6D3E" w:rsidRPr="00F57B3F" w:rsidTr="00CF52AF">
        <w:trPr>
          <w:trHeight w:val="20"/>
        </w:trPr>
        <w:tc>
          <w:tcPr>
            <w:tcW w:w="1185" w:type="dxa"/>
            <w:noWrap/>
            <w:hideMark/>
          </w:tcPr>
          <w:p w:rsidR="005D6D3E" w:rsidRPr="00F57B3F" w:rsidRDefault="005D6D3E" w:rsidP="00F635B8">
            <w:pPr>
              <w:spacing w:after="0" w:line="240" w:lineRule="auto"/>
              <w:rPr>
                <w:rFonts w:eastAsia="Times New Roman" w:cs="Calibri"/>
                <w:color w:val="000000"/>
              </w:rPr>
            </w:pPr>
            <w:r w:rsidRPr="00F57B3F">
              <w:rPr>
                <w:rFonts w:eastAsia="Times New Roman" w:cs="Calibri"/>
                <w:color w:val="000000"/>
              </w:rPr>
              <w:t>Tecate</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82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81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71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13</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1</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2</w:t>
            </w:r>
          </w:p>
        </w:tc>
        <w:tc>
          <w:tcPr>
            <w:tcW w:w="72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3</w:t>
            </w:r>
          </w:p>
        </w:tc>
        <w:tc>
          <w:tcPr>
            <w:tcW w:w="81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124</w:t>
            </w:r>
          </w:p>
        </w:tc>
        <w:tc>
          <w:tcPr>
            <w:tcW w:w="81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121</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264</w:t>
            </w:r>
          </w:p>
        </w:tc>
      </w:tr>
      <w:tr w:rsidR="005D6D3E" w:rsidRPr="00F57B3F" w:rsidTr="00CF52AF">
        <w:trPr>
          <w:cnfStyle w:val="000000100000" w:firstRow="0" w:lastRow="0" w:firstColumn="0" w:lastColumn="0" w:oddVBand="0" w:evenVBand="0" w:oddHBand="1" w:evenHBand="0" w:firstRowFirstColumn="0" w:firstRowLastColumn="0" w:lastRowFirstColumn="0" w:lastRowLastColumn="0"/>
          <w:trHeight w:val="20"/>
        </w:trPr>
        <w:tc>
          <w:tcPr>
            <w:tcW w:w="1185" w:type="dxa"/>
            <w:noWrap/>
            <w:hideMark/>
          </w:tcPr>
          <w:p w:rsidR="005D6D3E" w:rsidRPr="00F57B3F" w:rsidRDefault="005D6D3E" w:rsidP="00F635B8">
            <w:pPr>
              <w:spacing w:after="0" w:line="240" w:lineRule="auto"/>
              <w:rPr>
                <w:rFonts w:eastAsia="Times New Roman" w:cs="Calibri"/>
                <w:color w:val="000000"/>
              </w:rPr>
            </w:pPr>
            <w:r w:rsidRPr="00F57B3F">
              <w:rPr>
                <w:rFonts w:eastAsia="Times New Roman" w:cs="Calibri"/>
                <w:color w:val="000000"/>
              </w:rPr>
              <w:t>I-8</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167</w:t>
            </w:r>
          </w:p>
        </w:tc>
        <w:tc>
          <w:tcPr>
            <w:tcW w:w="82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42</w:t>
            </w:r>
          </w:p>
        </w:tc>
        <w:tc>
          <w:tcPr>
            <w:tcW w:w="81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13</w:t>
            </w:r>
          </w:p>
        </w:tc>
        <w:tc>
          <w:tcPr>
            <w:tcW w:w="71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72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81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81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22</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244</w:t>
            </w:r>
          </w:p>
        </w:tc>
      </w:tr>
      <w:tr w:rsidR="005D6D3E" w:rsidRPr="00F57B3F" w:rsidTr="00CF52AF">
        <w:trPr>
          <w:trHeight w:val="20"/>
        </w:trPr>
        <w:tc>
          <w:tcPr>
            <w:tcW w:w="1185" w:type="dxa"/>
            <w:noWrap/>
            <w:hideMark/>
          </w:tcPr>
          <w:p w:rsidR="005D6D3E" w:rsidRPr="00F57B3F" w:rsidRDefault="005D6D3E" w:rsidP="00F635B8">
            <w:pPr>
              <w:spacing w:after="0" w:line="240" w:lineRule="auto"/>
              <w:rPr>
                <w:rFonts w:eastAsia="Times New Roman" w:cs="Calibri"/>
                <w:color w:val="000000"/>
              </w:rPr>
            </w:pPr>
            <w:r w:rsidRPr="00F57B3F">
              <w:rPr>
                <w:rFonts w:eastAsia="Times New Roman" w:cs="Calibri"/>
                <w:color w:val="000000"/>
              </w:rPr>
              <w:t>CA-78</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17</w:t>
            </w:r>
          </w:p>
        </w:tc>
        <w:tc>
          <w:tcPr>
            <w:tcW w:w="82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4</w:t>
            </w:r>
          </w:p>
        </w:tc>
        <w:tc>
          <w:tcPr>
            <w:tcW w:w="81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1</w:t>
            </w:r>
          </w:p>
        </w:tc>
        <w:tc>
          <w:tcPr>
            <w:tcW w:w="71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72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81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81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22</w:t>
            </w:r>
          </w:p>
        </w:tc>
      </w:tr>
      <w:tr w:rsidR="005D6D3E" w:rsidRPr="00F57B3F" w:rsidTr="00CF52AF">
        <w:trPr>
          <w:cnfStyle w:val="000000100000" w:firstRow="0" w:lastRow="0" w:firstColumn="0" w:lastColumn="0" w:oddVBand="0" w:evenVBand="0" w:oddHBand="1" w:evenHBand="0" w:firstRowFirstColumn="0" w:firstRowLastColumn="0" w:lastRowFirstColumn="0" w:lastRowLastColumn="0"/>
          <w:trHeight w:val="20"/>
        </w:trPr>
        <w:tc>
          <w:tcPr>
            <w:tcW w:w="1185" w:type="dxa"/>
            <w:noWrap/>
            <w:hideMark/>
          </w:tcPr>
          <w:p w:rsidR="005D6D3E" w:rsidRPr="00F57B3F" w:rsidRDefault="005D6D3E" w:rsidP="00F635B8">
            <w:pPr>
              <w:spacing w:after="0" w:line="240" w:lineRule="auto"/>
              <w:rPr>
                <w:rFonts w:eastAsia="Times New Roman" w:cs="Calibri"/>
                <w:color w:val="000000"/>
              </w:rPr>
            </w:pPr>
            <w:r w:rsidRPr="00F57B3F">
              <w:rPr>
                <w:rFonts w:eastAsia="Times New Roman" w:cs="Calibri"/>
                <w:color w:val="000000"/>
              </w:rPr>
              <w:t>CA-79</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25</w:t>
            </w:r>
          </w:p>
        </w:tc>
        <w:tc>
          <w:tcPr>
            <w:tcW w:w="82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6</w:t>
            </w:r>
          </w:p>
        </w:tc>
        <w:tc>
          <w:tcPr>
            <w:tcW w:w="81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2</w:t>
            </w:r>
          </w:p>
        </w:tc>
        <w:tc>
          <w:tcPr>
            <w:tcW w:w="71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72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81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81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33</w:t>
            </w:r>
          </w:p>
        </w:tc>
      </w:tr>
      <w:tr w:rsidR="005D6D3E" w:rsidRPr="00F57B3F" w:rsidTr="00CF52AF">
        <w:trPr>
          <w:trHeight w:val="20"/>
        </w:trPr>
        <w:tc>
          <w:tcPr>
            <w:tcW w:w="1185" w:type="dxa"/>
            <w:noWrap/>
            <w:hideMark/>
          </w:tcPr>
          <w:p w:rsidR="005D6D3E" w:rsidRPr="00F57B3F" w:rsidRDefault="005D6D3E" w:rsidP="00F635B8">
            <w:pPr>
              <w:spacing w:after="0" w:line="240" w:lineRule="auto"/>
              <w:rPr>
                <w:rFonts w:eastAsia="Times New Roman" w:cs="Calibri"/>
                <w:color w:val="000000"/>
              </w:rPr>
            </w:pPr>
            <w:r w:rsidRPr="00F57B3F">
              <w:rPr>
                <w:rFonts w:eastAsia="Times New Roman" w:cs="Calibri"/>
                <w:color w:val="000000"/>
              </w:rPr>
              <w:t>Pala Road</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37</w:t>
            </w:r>
          </w:p>
        </w:tc>
        <w:tc>
          <w:tcPr>
            <w:tcW w:w="82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9</w:t>
            </w:r>
          </w:p>
        </w:tc>
        <w:tc>
          <w:tcPr>
            <w:tcW w:w="81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3</w:t>
            </w:r>
          </w:p>
        </w:tc>
        <w:tc>
          <w:tcPr>
            <w:tcW w:w="71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72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81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81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49</w:t>
            </w:r>
          </w:p>
        </w:tc>
      </w:tr>
      <w:tr w:rsidR="005D6D3E" w:rsidRPr="00F57B3F" w:rsidTr="00CF52AF">
        <w:trPr>
          <w:cnfStyle w:val="000000100000" w:firstRow="0" w:lastRow="0" w:firstColumn="0" w:lastColumn="0" w:oddVBand="0" w:evenVBand="0" w:oddHBand="1" w:evenHBand="0" w:firstRowFirstColumn="0" w:firstRowLastColumn="0" w:lastRowFirstColumn="0" w:lastRowLastColumn="0"/>
          <w:trHeight w:val="20"/>
        </w:trPr>
        <w:tc>
          <w:tcPr>
            <w:tcW w:w="1185" w:type="dxa"/>
            <w:noWrap/>
            <w:hideMark/>
          </w:tcPr>
          <w:p w:rsidR="005D6D3E" w:rsidRPr="00F57B3F" w:rsidRDefault="005D6D3E" w:rsidP="00F635B8">
            <w:pPr>
              <w:spacing w:after="0" w:line="240" w:lineRule="auto"/>
              <w:rPr>
                <w:rFonts w:eastAsia="Times New Roman" w:cs="Calibri"/>
                <w:color w:val="000000"/>
              </w:rPr>
            </w:pPr>
            <w:r w:rsidRPr="00F57B3F">
              <w:rPr>
                <w:rFonts w:eastAsia="Times New Roman" w:cs="Calibri"/>
                <w:color w:val="000000"/>
              </w:rPr>
              <w:t>I-15</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1,563</w:t>
            </w:r>
          </w:p>
        </w:tc>
        <w:tc>
          <w:tcPr>
            <w:tcW w:w="82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396</w:t>
            </w:r>
          </w:p>
        </w:tc>
        <w:tc>
          <w:tcPr>
            <w:tcW w:w="81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124</w:t>
            </w:r>
          </w:p>
        </w:tc>
        <w:tc>
          <w:tcPr>
            <w:tcW w:w="71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72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81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81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1,086</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3,169</w:t>
            </w:r>
          </w:p>
        </w:tc>
      </w:tr>
      <w:tr w:rsidR="005D6D3E" w:rsidRPr="00F57B3F" w:rsidTr="00CF52AF">
        <w:trPr>
          <w:trHeight w:val="20"/>
        </w:trPr>
        <w:tc>
          <w:tcPr>
            <w:tcW w:w="1185" w:type="dxa"/>
            <w:noWrap/>
            <w:hideMark/>
          </w:tcPr>
          <w:p w:rsidR="005D6D3E" w:rsidRPr="00F57B3F" w:rsidRDefault="005D6D3E" w:rsidP="00F635B8">
            <w:pPr>
              <w:spacing w:after="0" w:line="240" w:lineRule="auto"/>
              <w:rPr>
                <w:rFonts w:eastAsia="Times New Roman" w:cs="Calibri"/>
                <w:color w:val="000000"/>
              </w:rPr>
            </w:pPr>
            <w:r w:rsidRPr="00F57B3F">
              <w:rPr>
                <w:rFonts w:eastAsia="Times New Roman" w:cs="Calibri"/>
                <w:color w:val="000000"/>
              </w:rPr>
              <w:t>I-5</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1,527</w:t>
            </w:r>
          </w:p>
        </w:tc>
        <w:tc>
          <w:tcPr>
            <w:tcW w:w="82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387</w:t>
            </w:r>
          </w:p>
        </w:tc>
        <w:tc>
          <w:tcPr>
            <w:tcW w:w="81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121</w:t>
            </w:r>
          </w:p>
        </w:tc>
        <w:tc>
          <w:tcPr>
            <w:tcW w:w="715"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22</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72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81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1,086</w:t>
            </w:r>
          </w:p>
        </w:tc>
        <w:tc>
          <w:tcPr>
            <w:tcW w:w="81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w:t>
            </w:r>
          </w:p>
        </w:tc>
        <w:tc>
          <w:tcPr>
            <w:tcW w:w="900" w:type="dxa"/>
            <w:noWrap/>
            <w:hideMark/>
          </w:tcPr>
          <w:p w:rsidR="005D6D3E" w:rsidRPr="00F57B3F" w:rsidRDefault="005D6D3E" w:rsidP="00F635B8">
            <w:pPr>
              <w:spacing w:after="0" w:line="240" w:lineRule="auto"/>
              <w:jc w:val="right"/>
              <w:rPr>
                <w:rFonts w:eastAsia="Times New Roman" w:cs="Calibri"/>
                <w:color w:val="000000"/>
              </w:rPr>
            </w:pPr>
            <w:r w:rsidRPr="00F57B3F">
              <w:rPr>
                <w:rFonts w:eastAsia="Times New Roman" w:cs="Calibri"/>
                <w:color w:val="000000"/>
              </w:rPr>
              <w:t>3,143</w:t>
            </w:r>
          </w:p>
        </w:tc>
      </w:tr>
      <w:tr w:rsidR="00CF52AF" w:rsidRPr="00CF52AF" w:rsidTr="00CF52AF">
        <w:trPr>
          <w:cnfStyle w:val="010000000000" w:firstRow="0" w:lastRow="1" w:firstColumn="0" w:lastColumn="0" w:oddVBand="0" w:evenVBand="0" w:oddHBand="0" w:evenHBand="0" w:firstRowFirstColumn="0" w:firstRowLastColumn="0" w:lastRowFirstColumn="0" w:lastRowLastColumn="0"/>
          <w:trHeight w:val="20"/>
        </w:trPr>
        <w:tc>
          <w:tcPr>
            <w:tcW w:w="1185" w:type="dxa"/>
            <w:noWrap/>
            <w:hideMark/>
          </w:tcPr>
          <w:p w:rsidR="005D6D3E" w:rsidRPr="00CF52AF" w:rsidRDefault="005D6D3E" w:rsidP="00F635B8">
            <w:pPr>
              <w:spacing w:after="0" w:line="240" w:lineRule="auto"/>
              <w:rPr>
                <w:rFonts w:eastAsia="Times New Roman" w:cs="Calibri"/>
              </w:rPr>
            </w:pPr>
            <w:r w:rsidRPr="00CF52AF">
              <w:rPr>
                <w:rFonts w:eastAsia="Times New Roman" w:cs="Calibri"/>
              </w:rPr>
              <w:t>Total</w:t>
            </w:r>
          </w:p>
        </w:tc>
        <w:tc>
          <w:tcPr>
            <w:tcW w:w="900" w:type="dxa"/>
            <w:noWrap/>
            <w:hideMark/>
          </w:tcPr>
          <w:p w:rsidR="005D6D3E" w:rsidRPr="00CF52AF" w:rsidRDefault="005D6D3E" w:rsidP="00F635B8">
            <w:pPr>
              <w:spacing w:after="0" w:line="240" w:lineRule="auto"/>
              <w:jc w:val="right"/>
              <w:rPr>
                <w:rFonts w:eastAsia="Times New Roman" w:cs="Calibri"/>
              </w:rPr>
            </w:pPr>
            <w:r w:rsidRPr="00CF52AF">
              <w:rPr>
                <w:rFonts w:eastAsia="Times New Roman" w:cs="Calibri"/>
              </w:rPr>
              <w:t>3,336</w:t>
            </w:r>
          </w:p>
        </w:tc>
        <w:tc>
          <w:tcPr>
            <w:tcW w:w="825" w:type="dxa"/>
            <w:noWrap/>
            <w:hideMark/>
          </w:tcPr>
          <w:p w:rsidR="005D6D3E" w:rsidRPr="00CF52AF" w:rsidRDefault="005D6D3E" w:rsidP="00F635B8">
            <w:pPr>
              <w:spacing w:after="0" w:line="240" w:lineRule="auto"/>
              <w:jc w:val="right"/>
              <w:rPr>
                <w:rFonts w:eastAsia="Times New Roman" w:cs="Calibri"/>
              </w:rPr>
            </w:pPr>
            <w:r w:rsidRPr="00CF52AF">
              <w:rPr>
                <w:rFonts w:eastAsia="Times New Roman" w:cs="Calibri"/>
              </w:rPr>
              <w:t>844</w:t>
            </w:r>
          </w:p>
        </w:tc>
        <w:tc>
          <w:tcPr>
            <w:tcW w:w="815" w:type="dxa"/>
            <w:noWrap/>
            <w:hideMark/>
          </w:tcPr>
          <w:p w:rsidR="005D6D3E" w:rsidRPr="00CF52AF" w:rsidRDefault="005D6D3E" w:rsidP="00F635B8">
            <w:pPr>
              <w:spacing w:after="0" w:line="240" w:lineRule="auto"/>
              <w:jc w:val="right"/>
              <w:rPr>
                <w:rFonts w:eastAsia="Times New Roman" w:cs="Calibri"/>
              </w:rPr>
            </w:pPr>
            <w:r w:rsidRPr="00CF52AF">
              <w:rPr>
                <w:rFonts w:eastAsia="Times New Roman" w:cs="Calibri"/>
              </w:rPr>
              <w:t>264</w:t>
            </w:r>
          </w:p>
        </w:tc>
        <w:tc>
          <w:tcPr>
            <w:tcW w:w="715" w:type="dxa"/>
            <w:noWrap/>
            <w:hideMark/>
          </w:tcPr>
          <w:p w:rsidR="005D6D3E" w:rsidRPr="00CF52AF" w:rsidRDefault="005D6D3E" w:rsidP="00F635B8">
            <w:pPr>
              <w:spacing w:after="0" w:line="240" w:lineRule="auto"/>
              <w:jc w:val="right"/>
              <w:rPr>
                <w:rFonts w:eastAsia="Times New Roman" w:cs="Calibri"/>
              </w:rPr>
            </w:pPr>
            <w:r w:rsidRPr="00CF52AF">
              <w:rPr>
                <w:rFonts w:eastAsia="Times New Roman" w:cs="Calibri"/>
              </w:rPr>
              <w:t>244</w:t>
            </w:r>
          </w:p>
        </w:tc>
        <w:tc>
          <w:tcPr>
            <w:tcW w:w="900" w:type="dxa"/>
            <w:noWrap/>
            <w:hideMark/>
          </w:tcPr>
          <w:p w:rsidR="005D6D3E" w:rsidRPr="00CF52AF" w:rsidRDefault="005D6D3E" w:rsidP="00F635B8">
            <w:pPr>
              <w:spacing w:after="0" w:line="240" w:lineRule="auto"/>
              <w:jc w:val="right"/>
              <w:rPr>
                <w:rFonts w:eastAsia="Times New Roman" w:cs="Calibri"/>
              </w:rPr>
            </w:pPr>
            <w:r w:rsidRPr="00CF52AF">
              <w:rPr>
                <w:rFonts w:eastAsia="Times New Roman" w:cs="Calibri"/>
              </w:rPr>
              <w:t>22</w:t>
            </w:r>
          </w:p>
        </w:tc>
        <w:tc>
          <w:tcPr>
            <w:tcW w:w="900" w:type="dxa"/>
            <w:noWrap/>
            <w:hideMark/>
          </w:tcPr>
          <w:p w:rsidR="005D6D3E" w:rsidRPr="00CF52AF" w:rsidRDefault="005D6D3E" w:rsidP="00F635B8">
            <w:pPr>
              <w:spacing w:after="0" w:line="240" w:lineRule="auto"/>
              <w:jc w:val="right"/>
              <w:rPr>
                <w:rFonts w:eastAsia="Times New Roman" w:cs="Calibri"/>
              </w:rPr>
            </w:pPr>
            <w:r w:rsidRPr="00CF52AF">
              <w:rPr>
                <w:rFonts w:eastAsia="Times New Roman" w:cs="Calibri"/>
              </w:rPr>
              <w:t>33</w:t>
            </w:r>
          </w:p>
        </w:tc>
        <w:tc>
          <w:tcPr>
            <w:tcW w:w="720" w:type="dxa"/>
            <w:noWrap/>
            <w:hideMark/>
          </w:tcPr>
          <w:p w:rsidR="005D6D3E" w:rsidRPr="00CF52AF" w:rsidRDefault="005D6D3E" w:rsidP="00F635B8">
            <w:pPr>
              <w:spacing w:after="0" w:line="240" w:lineRule="auto"/>
              <w:jc w:val="right"/>
              <w:rPr>
                <w:rFonts w:eastAsia="Times New Roman" w:cs="Calibri"/>
              </w:rPr>
            </w:pPr>
            <w:r w:rsidRPr="00CF52AF">
              <w:rPr>
                <w:rFonts w:eastAsia="Times New Roman" w:cs="Calibri"/>
              </w:rPr>
              <w:t>49</w:t>
            </w:r>
          </w:p>
        </w:tc>
        <w:tc>
          <w:tcPr>
            <w:tcW w:w="810" w:type="dxa"/>
            <w:noWrap/>
            <w:hideMark/>
          </w:tcPr>
          <w:p w:rsidR="005D6D3E" w:rsidRPr="00CF52AF" w:rsidRDefault="005D6D3E" w:rsidP="00F635B8">
            <w:pPr>
              <w:spacing w:after="0" w:line="240" w:lineRule="auto"/>
              <w:jc w:val="right"/>
              <w:rPr>
                <w:rFonts w:eastAsia="Times New Roman" w:cs="Calibri"/>
              </w:rPr>
            </w:pPr>
            <w:r w:rsidRPr="00CF52AF">
              <w:rPr>
                <w:rFonts w:eastAsia="Times New Roman" w:cs="Calibri"/>
              </w:rPr>
              <w:t>3,169</w:t>
            </w:r>
          </w:p>
        </w:tc>
        <w:tc>
          <w:tcPr>
            <w:tcW w:w="810" w:type="dxa"/>
            <w:noWrap/>
            <w:hideMark/>
          </w:tcPr>
          <w:p w:rsidR="005D6D3E" w:rsidRPr="00CF52AF" w:rsidRDefault="005D6D3E" w:rsidP="00F635B8">
            <w:pPr>
              <w:spacing w:after="0" w:line="240" w:lineRule="auto"/>
              <w:jc w:val="right"/>
              <w:rPr>
                <w:rFonts w:eastAsia="Times New Roman" w:cs="Calibri"/>
              </w:rPr>
            </w:pPr>
            <w:r w:rsidRPr="00CF52AF">
              <w:rPr>
                <w:rFonts w:eastAsia="Times New Roman" w:cs="Calibri"/>
              </w:rPr>
              <w:t>3,143</w:t>
            </w:r>
          </w:p>
        </w:tc>
        <w:tc>
          <w:tcPr>
            <w:tcW w:w="900" w:type="dxa"/>
            <w:noWrap/>
            <w:hideMark/>
          </w:tcPr>
          <w:p w:rsidR="005D6D3E" w:rsidRPr="00CF52AF" w:rsidRDefault="005D6D3E" w:rsidP="00F635B8">
            <w:pPr>
              <w:spacing w:after="0" w:line="240" w:lineRule="auto"/>
              <w:jc w:val="right"/>
              <w:rPr>
                <w:rFonts w:eastAsia="Times New Roman" w:cs="Calibri"/>
              </w:rPr>
            </w:pPr>
            <w:r w:rsidRPr="00CF52AF">
              <w:rPr>
                <w:rFonts w:eastAsia="Times New Roman" w:cs="Calibri"/>
              </w:rPr>
              <w:t>11,104</w:t>
            </w:r>
          </w:p>
        </w:tc>
      </w:tr>
    </w:tbl>
    <w:p w:rsidR="005D6D3E" w:rsidRDefault="00CF52AF" w:rsidP="00CF52AF">
      <w:pPr>
        <w:pStyle w:val="Caption"/>
      </w:pPr>
      <w:bookmarkStart w:id="426" w:name="_Toc343259137"/>
      <w:r>
        <w:t>Figure</w:t>
      </w:r>
      <w:r w:rsidR="00BA0A2B">
        <w:t xml:space="preserve"> </w:t>
      </w:r>
      <w:r w:rsidR="00CD407C">
        <w:fldChar w:fldCharType="begin"/>
      </w:r>
      <w:r w:rsidR="00CD407C">
        <w:instrText xml:space="preserve"> SEQ Figure \* ARABIC </w:instrText>
      </w:r>
      <w:r w:rsidR="00CD407C">
        <w:fldChar w:fldCharType="separate"/>
      </w:r>
      <w:r w:rsidR="00B66CF5">
        <w:rPr>
          <w:noProof/>
        </w:rPr>
        <w:t>43</w:t>
      </w:r>
      <w:r w:rsidR="00CD407C">
        <w:rPr>
          <w:noProof/>
        </w:rPr>
        <w:fldChar w:fldCharType="end"/>
      </w:r>
      <w:r>
        <w:t>: San Diego County Cordons</w:t>
      </w:r>
      <w:bookmarkEnd w:id="426"/>
    </w:p>
    <w:p w:rsidR="00CF52AF" w:rsidRDefault="00CF52AF" w:rsidP="00CF52AF">
      <w:pPr>
        <w:pStyle w:val="Normal-Graphic"/>
      </w:pPr>
      <w:r w:rsidRPr="00CF52AF">
        <w:rPr>
          <w:noProof/>
        </w:rPr>
        <w:drawing>
          <wp:inline distT="0" distB="0" distL="0" distR="0">
            <wp:extent cx="4847147" cy="3942271"/>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6" cstate="print">
                      <a:extLst>
                        <a:ext uri="{28A0092B-C50C-407E-A947-70E740481C1C}">
                          <a14:useLocalDpi xmlns:a14="http://schemas.microsoft.com/office/drawing/2010/main" val="0"/>
                        </a:ext>
                      </a:extLst>
                    </a:blip>
                    <a:srcRect t="3383"/>
                    <a:stretch>
                      <a:fillRect/>
                    </a:stretch>
                  </pic:blipFill>
                  <pic:spPr bwMode="auto">
                    <a:xfrm>
                      <a:off x="0" y="0"/>
                      <a:ext cx="4847147" cy="3942271"/>
                    </a:xfrm>
                    <a:prstGeom prst="rect">
                      <a:avLst/>
                    </a:prstGeom>
                    <a:noFill/>
                    <a:ln>
                      <a:noFill/>
                    </a:ln>
                  </pic:spPr>
                </pic:pic>
              </a:graphicData>
            </a:graphic>
          </wp:inline>
        </w:drawing>
      </w:r>
    </w:p>
    <w:p w:rsidR="00CF52AF" w:rsidRDefault="00CF52AF">
      <w:pPr>
        <w:spacing w:after="200" w:line="276" w:lineRule="auto"/>
      </w:pPr>
      <w:r>
        <w:br w:type="page"/>
      </w:r>
    </w:p>
    <w:p w:rsidR="00CF52AF" w:rsidRDefault="00CF52AF" w:rsidP="00CF52AF">
      <w:pPr>
        <w:pStyle w:val="Heading3"/>
      </w:pPr>
      <w:bookmarkStart w:id="427" w:name="_Toc343258744"/>
      <w:r>
        <w:t>US-SD External-Internal (EI) Trips</w:t>
      </w:r>
      <w:bookmarkEnd w:id="427"/>
    </w:p>
    <w:p w:rsidR="00CF52AF" w:rsidRDefault="00CF52AF" w:rsidP="00CF52AF">
      <w:r>
        <w:t>The US-SD External-Internal trip model covers vehicle trips with destinations in San Diego made by persons residing in other areas of the United States.</w:t>
      </w:r>
      <w:r w:rsidR="00191FD9">
        <w:t xml:space="preserve"> </w:t>
      </w:r>
      <w:r>
        <w:t>Intermediate stops and transit trips are not modeled in this segment due to the small contribution of these events to the total demand in the segment.</w:t>
      </w:r>
      <w:r w:rsidR="00191FD9">
        <w:t xml:space="preserve"> </w:t>
      </w:r>
    </w:p>
    <w:p w:rsidR="00CF52AF" w:rsidRDefault="00CF52AF" w:rsidP="00CF52AF">
      <w:r>
        <w:t>The US-SD model accepts as an input the total number of work and non-work vehicle trips from the SCAG cordon survey at each external station (</w:t>
      </w:r>
      <w:r w:rsidR="001B30BE">
        <w:fldChar w:fldCharType="begin"/>
      </w:r>
      <w:r w:rsidR="00BA0A2B">
        <w:instrText xml:space="preserve"> REF Table140 \h </w:instrText>
      </w:r>
      <w:r w:rsidR="001B30BE">
        <w:fldChar w:fldCharType="separate"/>
      </w:r>
      <w:r w:rsidR="00B66CF5">
        <w:t xml:space="preserve">Table </w:t>
      </w:r>
      <w:r w:rsidR="00B66CF5">
        <w:rPr>
          <w:noProof/>
        </w:rPr>
        <w:t>145</w:t>
      </w:r>
      <w:r w:rsidR="001B30BE">
        <w:fldChar w:fldCharType="end"/>
      </w:r>
      <w:r>
        <w:t>).</w:t>
      </w:r>
    </w:p>
    <w:p w:rsidR="00CF52AF" w:rsidRDefault="00CF52AF" w:rsidP="00CF52AF">
      <w:pPr>
        <w:pStyle w:val="Caption"/>
      </w:pPr>
      <w:bookmarkStart w:id="428" w:name="Table140"/>
      <w:bookmarkStart w:id="429" w:name="_Toc343259087"/>
      <w:r>
        <w:t>Table</w:t>
      </w:r>
      <w:r w:rsidR="00BA0A2B">
        <w:t xml:space="preserve"> </w:t>
      </w:r>
      <w:r w:rsidR="00CD407C">
        <w:fldChar w:fldCharType="begin"/>
      </w:r>
      <w:r w:rsidR="00CD407C">
        <w:instrText xml:space="preserve"> SEQ Table \* ARABIC  \* MERGEFORMAT </w:instrText>
      </w:r>
      <w:r w:rsidR="00CD407C">
        <w:fldChar w:fldCharType="separate"/>
      </w:r>
      <w:r w:rsidR="00B66CF5">
        <w:rPr>
          <w:noProof/>
        </w:rPr>
        <w:t>145</w:t>
      </w:r>
      <w:r w:rsidR="00CD407C">
        <w:rPr>
          <w:noProof/>
        </w:rPr>
        <w:fldChar w:fldCharType="end"/>
      </w:r>
      <w:bookmarkEnd w:id="428"/>
      <w:r>
        <w:t>: US-SD Trips by Production Location</w:t>
      </w:r>
      <w:bookmarkEnd w:id="429"/>
    </w:p>
    <w:tbl>
      <w:tblPr>
        <w:tblStyle w:val="MediumGrid3-Accent1"/>
        <w:tblW w:w="2760" w:type="dxa"/>
        <w:tblLook w:val="0420" w:firstRow="1" w:lastRow="0" w:firstColumn="0" w:lastColumn="0" w:noHBand="0" w:noVBand="1"/>
      </w:tblPr>
      <w:tblGrid>
        <w:gridCol w:w="1520"/>
        <w:gridCol w:w="1240"/>
      </w:tblGrid>
      <w:tr w:rsidR="00CF52AF" w:rsidRPr="00C74864" w:rsidTr="00BA0A2B">
        <w:trPr>
          <w:cnfStyle w:val="100000000000" w:firstRow="1" w:lastRow="0" w:firstColumn="0" w:lastColumn="0" w:oddVBand="0" w:evenVBand="0" w:oddHBand="0" w:evenHBand="0" w:firstRowFirstColumn="0" w:firstRowLastColumn="0" w:lastRowFirstColumn="0" w:lastRowLastColumn="0"/>
          <w:trHeight w:val="20"/>
        </w:trPr>
        <w:tc>
          <w:tcPr>
            <w:tcW w:w="1520" w:type="dxa"/>
            <w:noWrap/>
            <w:hideMark/>
          </w:tcPr>
          <w:p w:rsidR="00CF52AF" w:rsidRPr="00CF52AF" w:rsidRDefault="00CF52AF" w:rsidP="00F635B8">
            <w:pPr>
              <w:keepNext/>
              <w:keepLines/>
              <w:spacing w:after="0" w:line="240" w:lineRule="auto"/>
              <w:rPr>
                <w:rFonts w:eastAsia="Times New Roman" w:cs="Calibri"/>
              </w:rPr>
            </w:pPr>
            <w:r w:rsidRPr="00CF52AF">
              <w:rPr>
                <w:rFonts w:eastAsia="Times New Roman" w:cs="Calibri"/>
              </w:rPr>
              <w:t>Production</w:t>
            </w:r>
          </w:p>
        </w:tc>
        <w:tc>
          <w:tcPr>
            <w:tcW w:w="1240" w:type="dxa"/>
            <w:noWrap/>
            <w:hideMark/>
          </w:tcPr>
          <w:p w:rsidR="00CF52AF" w:rsidRPr="00CF52AF" w:rsidRDefault="00CF52AF" w:rsidP="00F635B8">
            <w:pPr>
              <w:keepNext/>
              <w:keepLines/>
              <w:spacing w:after="0" w:line="240" w:lineRule="auto"/>
              <w:jc w:val="center"/>
              <w:rPr>
                <w:rFonts w:eastAsia="Times New Roman" w:cs="Calibri"/>
              </w:rPr>
            </w:pPr>
            <w:r w:rsidRPr="00CF52AF">
              <w:rPr>
                <w:rFonts w:eastAsia="Times New Roman" w:cs="Calibri"/>
              </w:rPr>
              <w:t>Trips</w:t>
            </w:r>
          </w:p>
        </w:tc>
      </w:tr>
      <w:tr w:rsidR="00CF52AF" w:rsidRPr="00C74864" w:rsidTr="00BA0A2B">
        <w:trPr>
          <w:cnfStyle w:val="000000100000" w:firstRow="0" w:lastRow="0" w:firstColumn="0" w:lastColumn="0" w:oddVBand="0" w:evenVBand="0" w:oddHBand="1" w:evenHBand="0" w:firstRowFirstColumn="0" w:firstRowLastColumn="0" w:lastRowFirstColumn="0" w:lastRowLastColumn="0"/>
          <w:trHeight w:val="20"/>
        </w:trPr>
        <w:tc>
          <w:tcPr>
            <w:tcW w:w="1520" w:type="dxa"/>
            <w:noWrap/>
            <w:hideMark/>
          </w:tcPr>
          <w:p w:rsidR="00CF52AF" w:rsidRPr="00C74864" w:rsidRDefault="00CF52AF" w:rsidP="00F635B8">
            <w:pPr>
              <w:keepNext/>
              <w:keepLines/>
              <w:spacing w:after="0" w:line="240" w:lineRule="auto"/>
              <w:rPr>
                <w:rFonts w:eastAsia="Times New Roman" w:cs="Calibri"/>
                <w:color w:val="000000"/>
              </w:rPr>
            </w:pPr>
            <w:r w:rsidRPr="00C74864">
              <w:rPr>
                <w:rFonts w:eastAsia="Times New Roman" w:cs="Calibri"/>
                <w:color w:val="000000"/>
              </w:rPr>
              <w:t>I-5</w:t>
            </w:r>
          </w:p>
        </w:tc>
        <w:tc>
          <w:tcPr>
            <w:tcW w:w="1240" w:type="dxa"/>
            <w:noWrap/>
            <w:hideMark/>
          </w:tcPr>
          <w:p w:rsidR="00CF52AF" w:rsidRPr="00C74864" w:rsidRDefault="00CF52AF" w:rsidP="00F635B8">
            <w:pPr>
              <w:keepNext/>
              <w:keepLines/>
              <w:spacing w:after="0" w:line="240" w:lineRule="auto"/>
              <w:jc w:val="right"/>
              <w:rPr>
                <w:rFonts w:eastAsia="Times New Roman" w:cs="Calibri"/>
                <w:color w:val="000000"/>
              </w:rPr>
            </w:pPr>
            <w:r w:rsidRPr="00C74864">
              <w:rPr>
                <w:rFonts w:eastAsia="Times New Roman" w:cs="Calibri"/>
                <w:color w:val="000000"/>
              </w:rPr>
              <w:t>28,820</w:t>
            </w:r>
          </w:p>
        </w:tc>
      </w:tr>
      <w:tr w:rsidR="00CF52AF" w:rsidRPr="00C74864" w:rsidTr="00BA0A2B">
        <w:trPr>
          <w:trHeight w:val="20"/>
        </w:trPr>
        <w:tc>
          <w:tcPr>
            <w:tcW w:w="1520" w:type="dxa"/>
            <w:noWrap/>
            <w:hideMark/>
          </w:tcPr>
          <w:p w:rsidR="00CF52AF" w:rsidRPr="00C74864" w:rsidRDefault="00CF52AF" w:rsidP="00F635B8">
            <w:pPr>
              <w:keepNext/>
              <w:keepLines/>
              <w:spacing w:after="0" w:line="240" w:lineRule="auto"/>
              <w:rPr>
                <w:rFonts w:eastAsia="Times New Roman" w:cs="Calibri"/>
                <w:color w:val="000000"/>
              </w:rPr>
            </w:pPr>
            <w:r w:rsidRPr="00C74864">
              <w:rPr>
                <w:rFonts w:eastAsia="Times New Roman" w:cs="Calibri"/>
                <w:color w:val="000000"/>
              </w:rPr>
              <w:t>I-15</w:t>
            </w:r>
          </w:p>
        </w:tc>
        <w:tc>
          <w:tcPr>
            <w:tcW w:w="1240" w:type="dxa"/>
            <w:noWrap/>
            <w:hideMark/>
          </w:tcPr>
          <w:p w:rsidR="00CF52AF" w:rsidRPr="00C74864" w:rsidRDefault="00CF52AF" w:rsidP="00F635B8">
            <w:pPr>
              <w:keepNext/>
              <w:keepLines/>
              <w:spacing w:after="0" w:line="240" w:lineRule="auto"/>
              <w:jc w:val="right"/>
              <w:rPr>
                <w:rFonts w:eastAsia="Times New Roman" w:cs="Calibri"/>
                <w:color w:val="000000"/>
              </w:rPr>
            </w:pPr>
            <w:r w:rsidRPr="00C74864">
              <w:rPr>
                <w:rFonts w:eastAsia="Times New Roman" w:cs="Calibri"/>
                <w:color w:val="000000"/>
              </w:rPr>
              <w:t>33,661</w:t>
            </w:r>
          </w:p>
        </w:tc>
      </w:tr>
      <w:tr w:rsidR="00CF52AF" w:rsidRPr="00C74864" w:rsidTr="00BA0A2B">
        <w:trPr>
          <w:cnfStyle w:val="000000100000" w:firstRow="0" w:lastRow="0" w:firstColumn="0" w:lastColumn="0" w:oddVBand="0" w:evenVBand="0" w:oddHBand="1" w:evenHBand="0" w:firstRowFirstColumn="0" w:firstRowLastColumn="0" w:lastRowFirstColumn="0" w:lastRowLastColumn="0"/>
          <w:trHeight w:val="20"/>
        </w:trPr>
        <w:tc>
          <w:tcPr>
            <w:tcW w:w="1520" w:type="dxa"/>
            <w:noWrap/>
            <w:hideMark/>
          </w:tcPr>
          <w:p w:rsidR="00CF52AF" w:rsidRPr="00C74864" w:rsidRDefault="00CF52AF" w:rsidP="00F635B8">
            <w:pPr>
              <w:keepNext/>
              <w:keepLines/>
              <w:spacing w:after="0" w:line="240" w:lineRule="auto"/>
              <w:rPr>
                <w:rFonts w:eastAsia="Times New Roman" w:cs="Calibri"/>
                <w:color w:val="000000"/>
              </w:rPr>
            </w:pPr>
            <w:r w:rsidRPr="00C74864">
              <w:rPr>
                <w:rFonts w:eastAsia="Times New Roman" w:cs="Calibri"/>
                <w:color w:val="000000"/>
              </w:rPr>
              <w:t>Pala Rd</w:t>
            </w:r>
          </w:p>
        </w:tc>
        <w:tc>
          <w:tcPr>
            <w:tcW w:w="1240" w:type="dxa"/>
            <w:noWrap/>
            <w:hideMark/>
          </w:tcPr>
          <w:p w:rsidR="00CF52AF" w:rsidRPr="00C74864" w:rsidRDefault="00CF52AF" w:rsidP="00F635B8">
            <w:pPr>
              <w:keepNext/>
              <w:keepLines/>
              <w:spacing w:after="0" w:line="240" w:lineRule="auto"/>
              <w:jc w:val="right"/>
              <w:rPr>
                <w:rFonts w:eastAsia="Times New Roman" w:cs="Calibri"/>
                <w:color w:val="000000"/>
              </w:rPr>
            </w:pPr>
            <w:r w:rsidRPr="00C74864">
              <w:rPr>
                <w:rFonts w:eastAsia="Times New Roman" w:cs="Calibri"/>
                <w:color w:val="000000"/>
              </w:rPr>
              <w:t>813</w:t>
            </w:r>
          </w:p>
        </w:tc>
      </w:tr>
      <w:tr w:rsidR="00CF52AF" w:rsidRPr="00C74864" w:rsidTr="00BA0A2B">
        <w:trPr>
          <w:trHeight w:val="20"/>
        </w:trPr>
        <w:tc>
          <w:tcPr>
            <w:tcW w:w="1520" w:type="dxa"/>
            <w:noWrap/>
            <w:hideMark/>
          </w:tcPr>
          <w:p w:rsidR="00CF52AF" w:rsidRPr="00C74864" w:rsidRDefault="00CF52AF" w:rsidP="00F635B8">
            <w:pPr>
              <w:keepNext/>
              <w:keepLines/>
              <w:spacing w:after="0" w:line="240" w:lineRule="auto"/>
              <w:rPr>
                <w:rFonts w:eastAsia="Times New Roman" w:cs="Calibri"/>
                <w:color w:val="000000"/>
              </w:rPr>
            </w:pPr>
            <w:r w:rsidRPr="00C74864">
              <w:rPr>
                <w:rFonts w:eastAsia="Times New Roman" w:cs="Calibri"/>
                <w:color w:val="000000"/>
              </w:rPr>
              <w:t>CA-79</w:t>
            </w:r>
          </w:p>
        </w:tc>
        <w:tc>
          <w:tcPr>
            <w:tcW w:w="1240" w:type="dxa"/>
            <w:noWrap/>
            <w:hideMark/>
          </w:tcPr>
          <w:p w:rsidR="00CF52AF" w:rsidRPr="00C74864" w:rsidRDefault="00CF52AF" w:rsidP="00F635B8">
            <w:pPr>
              <w:keepNext/>
              <w:keepLines/>
              <w:spacing w:after="0" w:line="240" w:lineRule="auto"/>
              <w:jc w:val="right"/>
              <w:rPr>
                <w:rFonts w:eastAsia="Times New Roman" w:cs="Calibri"/>
                <w:color w:val="000000"/>
              </w:rPr>
            </w:pPr>
            <w:r w:rsidRPr="00C74864">
              <w:rPr>
                <w:rFonts w:eastAsia="Times New Roman" w:cs="Calibri"/>
                <w:color w:val="000000"/>
              </w:rPr>
              <w:t>543</w:t>
            </w:r>
          </w:p>
        </w:tc>
      </w:tr>
      <w:tr w:rsidR="00CF52AF" w:rsidRPr="00C74864" w:rsidTr="00BA0A2B">
        <w:trPr>
          <w:cnfStyle w:val="000000100000" w:firstRow="0" w:lastRow="0" w:firstColumn="0" w:lastColumn="0" w:oddVBand="0" w:evenVBand="0" w:oddHBand="1" w:evenHBand="0" w:firstRowFirstColumn="0" w:firstRowLastColumn="0" w:lastRowFirstColumn="0" w:lastRowLastColumn="0"/>
          <w:trHeight w:val="20"/>
        </w:trPr>
        <w:tc>
          <w:tcPr>
            <w:tcW w:w="1520" w:type="dxa"/>
            <w:noWrap/>
            <w:hideMark/>
          </w:tcPr>
          <w:p w:rsidR="00CF52AF" w:rsidRPr="00C74864" w:rsidRDefault="00CF52AF" w:rsidP="00F635B8">
            <w:pPr>
              <w:keepNext/>
              <w:keepLines/>
              <w:spacing w:after="0" w:line="240" w:lineRule="auto"/>
              <w:rPr>
                <w:rFonts w:eastAsia="Times New Roman" w:cs="Calibri"/>
                <w:color w:val="000000"/>
              </w:rPr>
            </w:pPr>
            <w:r w:rsidRPr="00C74864">
              <w:rPr>
                <w:rFonts w:eastAsia="Times New Roman" w:cs="Calibri"/>
                <w:color w:val="000000"/>
              </w:rPr>
              <w:t>I-8</w:t>
            </w:r>
          </w:p>
        </w:tc>
        <w:tc>
          <w:tcPr>
            <w:tcW w:w="1240" w:type="dxa"/>
            <w:noWrap/>
            <w:hideMark/>
          </w:tcPr>
          <w:p w:rsidR="00CF52AF" w:rsidRPr="00C74864" w:rsidRDefault="00CF52AF" w:rsidP="00F635B8">
            <w:pPr>
              <w:keepNext/>
              <w:keepLines/>
              <w:spacing w:after="0" w:line="240" w:lineRule="auto"/>
              <w:jc w:val="right"/>
              <w:rPr>
                <w:rFonts w:eastAsia="Times New Roman" w:cs="Calibri"/>
                <w:color w:val="000000"/>
              </w:rPr>
            </w:pPr>
            <w:r w:rsidRPr="00C74864">
              <w:rPr>
                <w:rFonts w:eastAsia="Times New Roman" w:cs="Calibri"/>
                <w:color w:val="000000"/>
              </w:rPr>
              <w:t>3,413</w:t>
            </w:r>
          </w:p>
        </w:tc>
      </w:tr>
      <w:tr w:rsidR="00CF52AF" w:rsidRPr="00C74864" w:rsidTr="00BA0A2B">
        <w:trPr>
          <w:trHeight w:val="20"/>
        </w:trPr>
        <w:tc>
          <w:tcPr>
            <w:tcW w:w="1520" w:type="dxa"/>
            <w:noWrap/>
            <w:hideMark/>
          </w:tcPr>
          <w:p w:rsidR="00CF52AF" w:rsidRPr="00C74864" w:rsidRDefault="00CF52AF" w:rsidP="00F635B8">
            <w:pPr>
              <w:keepNext/>
              <w:keepLines/>
              <w:spacing w:after="0" w:line="240" w:lineRule="auto"/>
              <w:rPr>
                <w:rFonts w:eastAsia="Times New Roman" w:cs="Calibri"/>
                <w:color w:val="000000"/>
              </w:rPr>
            </w:pPr>
            <w:r w:rsidRPr="00C74864">
              <w:rPr>
                <w:rFonts w:eastAsia="Times New Roman" w:cs="Calibri"/>
                <w:color w:val="000000"/>
              </w:rPr>
              <w:t>CA-78</w:t>
            </w:r>
          </w:p>
        </w:tc>
        <w:tc>
          <w:tcPr>
            <w:tcW w:w="1240" w:type="dxa"/>
            <w:noWrap/>
            <w:hideMark/>
          </w:tcPr>
          <w:p w:rsidR="00CF52AF" w:rsidRPr="00C74864" w:rsidRDefault="00CF52AF" w:rsidP="00F635B8">
            <w:pPr>
              <w:keepNext/>
              <w:keepLines/>
              <w:spacing w:after="0" w:line="240" w:lineRule="auto"/>
              <w:jc w:val="right"/>
              <w:rPr>
                <w:rFonts w:eastAsia="Times New Roman" w:cs="Calibri"/>
                <w:color w:val="000000"/>
              </w:rPr>
            </w:pPr>
            <w:r w:rsidRPr="00C74864">
              <w:rPr>
                <w:rFonts w:eastAsia="Times New Roman" w:cs="Calibri"/>
                <w:color w:val="000000"/>
              </w:rPr>
              <w:t>344</w:t>
            </w:r>
          </w:p>
        </w:tc>
      </w:tr>
      <w:tr w:rsidR="00CF52AF" w:rsidRPr="00C74864" w:rsidTr="00BA0A2B">
        <w:trPr>
          <w:cnfStyle w:val="000000100000" w:firstRow="0" w:lastRow="0" w:firstColumn="0" w:lastColumn="0" w:oddVBand="0" w:evenVBand="0" w:oddHBand="1" w:evenHBand="0" w:firstRowFirstColumn="0" w:firstRowLastColumn="0" w:lastRowFirstColumn="0" w:lastRowLastColumn="0"/>
          <w:trHeight w:val="20"/>
        </w:trPr>
        <w:tc>
          <w:tcPr>
            <w:tcW w:w="1520" w:type="dxa"/>
            <w:noWrap/>
            <w:hideMark/>
          </w:tcPr>
          <w:p w:rsidR="00CF52AF" w:rsidRPr="00BA0A2B" w:rsidRDefault="00CF52AF" w:rsidP="00F635B8">
            <w:pPr>
              <w:keepNext/>
              <w:keepLines/>
              <w:spacing w:after="0" w:line="240" w:lineRule="auto"/>
              <w:rPr>
                <w:rFonts w:eastAsia="Times New Roman" w:cs="Calibri"/>
                <w:b/>
              </w:rPr>
            </w:pPr>
            <w:r w:rsidRPr="00BA0A2B">
              <w:rPr>
                <w:rFonts w:eastAsia="Times New Roman" w:cs="Calibri"/>
                <w:b/>
              </w:rPr>
              <w:t>Total</w:t>
            </w:r>
          </w:p>
        </w:tc>
        <w:tc>
          <w:tcPr>
            <w:tcW w:w="1240" w:type="dxa"/>
            <w:noWrap/>
            <w:hideMark/>
          </w:tcPr>
          <w:p w:rsidR="00CF52AF" w:rsidRPr="00BA0A2B" w:rsidRDefault="00CF52AF" w:rsidP="00F635B8">
            <w:pPr>
              <w:keepNext/>
              <w:keepLines/>
              <w:spacing w:after="0" w:line="240" w:lineRule="auto"/>
              <w:jc w:val="right"/>
              <w:rPr>
                <w:rFonts w:eastAsia="Times New Roman" w:cs="Calibri"/>
                <w:b/>
              </w:rPr>
            </w:pPr>
            <w:r w:rsidRPr="00BA0A2B">
              <w:rPr>
                <w:rFonts w:eastAsia="Times New Roman" w:cs="Calibri"/>
                <w:b/>
              </w:rPr>
              <w:t>67,593</w:t>
            </w:r>
          </w:p>
        </w:tc>
      </w:tr>
    </w:tbl>
    <w:p w:rsidR="00CF52AF" w:rsidRDefault="00CF52AF" w:rsidP="00CF52AF">
      <w:pPr>
        <w:pStyle w:val="Heading3"/>
      </w:pPr>
      <w:bookmarkStart w:id="430" w:name="_Toc343258745"/>
      <w:r>
        <w:t>External-Internal Destination Choice Model</w:t>
      </w:r>
      <w:bookmarkEnd w:id="430"/>
    </w:p>
    <w:p w:rsidR="00CF52AF" w:rsidRDefault="00CF52AF" w:rsidP="00BA0A2B">
      <w:r>
        <w:t>The external-internal destination choice model distributes the EI trips to desti</w:t>
      </w:r>
      <w:r w:rsidR="00422BD2">
        <w:t>nations within San Diego County which was estimated from the interregional survey.</w:t>
      </w:r>
      <w:r w:rsidR="006D4638">
        <w:t xml:space="preserve"> </w:t>
      </w:r>
      <w:r w:rsidR="00422BD2">
        <w:t xml:space="preserve">See </w:t>
      </w:r>
      <w:r w:rsidR="001B30BE">
        <w:fldChar w:fldCharType="begin"/>
      </w:r>
      <w:r w:rsidR="00BA0A2B">
        <w:instrText xml:space="preserve"> REF Table141 \h </w:instrText>
      </w:r>
      <w:r w:rsidR="001B30BE">
        <w:fldChar w:fldCharType="separate"/>
      </w:r>
      <w:r w:rsidR="00B66CF5">
        <w:t xml:space="preserve">Table </w:t>
      </w:r>
      <w:r w:rsidR="00B66CF5">
        <w:rPr>
          <w:noProof/>
        </w:rPr>
        <w:t>146</w:t>
      </w:r>
      <w:r w:rsidR="001B30BE">
        <w:fldChar w:fldCharType="end"/>
      </w:r>
      <w:r w:rsidR="00BA0A2B">
        <w:t xml:space="preserve"> </w:t>
      </w:r>
      <w:r w:rsidR="00422BD2">
        <w:t>below.</w:t>
      </w:r>
      <w:r w:rsidR="006D4638">
        <w:t xml:space="preserve"> </w:t>
      </w:r>
    </w:p>
    <w:p w:rsidR="00422BD2" w:rsidRDefault="00422BD2" w:rsidP="00422BD2">
      <w:pPr>
        <w:pStyle w:val="Caption"/>
      </w:pPr>
      <w:bookmarkStart w:id="431" w:name="_Ref342463584"/>
      <w:bookmarkStart w:id="432" w:name="Table141"/>
      <w:bookmarkStart w:id="433" w:name="_Toc343259088"/>
      <w:r>
        <w:t>Table</w:t>
      </w:r>
      <w:bookmarkEnd w:id="431"/>
      <w:r w:rsidR="00BA0A2B">
        <w:t xml:space="preserve"> </w:t>
      </w:r>
      <w:r w:rsidR="00CD407C">
        <w:fldChar w:fldCharType="begin"/>
      </w:r>
      <w:r w:rsidR="00CD407C">
        <w:instrText xml:space="preserve"> SEQ Table \* ARABIC  \* MERGEFORMAT </w:instrText>
      </w:r>
      <w:r w:rsidR="00CD407C">
        <w:fldChar w:fldCharType="separate"/>
      </w:r>
      <w:r w:rsidR="00B66CF5">
        <w:rPr>
          <w:noProof/>
        </w:rPr>
        <w:t>146</w:t>
      </w:r>
      <w:r w:rsidR="00CD407C">
        <w:rPr>
          <w:noProof/>
        </w:rPr>
        <w:fldChar w:fldCharType="end"/>
      </w:r>
      <w:bookmarkEnd w:id="432"/>
      <w:r>
        <w:t>: Estimated US-SD Des</w:t>
      </w:r>
      <w:r>
        <w:rPr>
          <w:noProof/>
        </w:rPr>
        <w:t>tination Choice Utility Function</w:t>
      </w:r>
      <w:bookmarkEnd w:id="433"/>
    </w:p>
    <w:tbl>
      <w:tblPr>
        <w:tblStyle w:val="MediumGrid3-Accent1"/>
        <w:tblW w:w="8680" w:type="dxa"/>
        <w:tblLook w:val="0420" w:firstRow="1" w:lastRow="0" w:firstColumn="0" w:lastColumn="0" w:noHBand="0" w:noVBand="1"/>
      </w:tblPr>
      <w:tblGrid>
        <w:gridCol w:w="4840"/>
        <w:gridCol w:w="960"/>
        <w:gridCol w:w="960"/>
        <w:gridCol w:w="960"/>
        <w:gridCol w:w="960"/>
      </w:tblGrid>
      <w:tr w:rsidR="001F6790" w:rsidRPr="00BC09D6" w:rsidTr="001F6790">
        <w:trPr>
          <w:cnfStyle w:val="100000000000" w:firstRow="1" w:lastRow="0" w:firstColumn="0" w:lastColumn="0" w:oddVBand="0" w:evenVBand="0" w:oddHBand="0" w:evenHBand="0" w:firstRowFirstColumn="0" w:firstRowLastColumn="0" w:lastRowFirstColumn="0" w:lastRowLastColumn="0"/>
          <w:trHeight w:val="300"/>
          <w:tblHeader/>
        </w:trPr>
        <w:tc>
          <w:tcPr>
            <w:tcW w:w="4840" w:type="dxa"/>
            <w:vMerge w:val="restart"/>
            <w:noWrap/>
            <w:vAlign w:val="bottom"/>
            <w:hideMark/>
          </w:tcPr>
          <w:p w:rsidR="001F6790" w:rsidRPr="001F6790" w:rsidRDefault="001F6790" w:rsidP="001F6790">
            <w:r w:rsidRPr="001F6790">
              <w:t>Variable</w:t>
            </w:r>
          </w:p>
        </w:tc>
        <w:tc>
          <w:tcPr>
            <w:tcW w:w="1920" w:type="dxa"/>
            <w:gridSpan w:val="2"/>
            <w:noWrap/>
            <w:hideMark/>
          </w:tcPr>
          <w:p w:rsidR="001F6790" w:rsidRPr="001F6790" w:rsidRDefault="001F6790" w:rsidP="001F6790">
            <w:pPr>
              <w:jc w:val="center"/>
            </w:pPr>
            <w:r w:rsidRPr="001F6790">
              <w:t>Work</w:t>
            </w:r>
          </w:p>
        </w:tc>
        <w:tc>
          <w:tcPr>
            <w:tcW w:w="1920" w:type="dxa"/>
            <w:gridSpan w:val="2"/>
          </w:tcPr>
          <w:p w:rsidR="001F6790" w:rsidRPr="001F6790" w:rsidRDefault="001F6790" w:rsidP="001F6790">
            <w:pPr>
              <w:jc w:val="center"/>
            </w:pPr>
            <w:r w:rsidRPr="001F6790">
              <w:t>Non-Work</w:t>
            </w:r>
          </w:p>
        </w:tc>
      </w:tr>
      <w:tr w:rsidR="001F6790" w:rsidRPr="00BC09D6" w:rsidTr="001F6790">
        <w:trPr>
          <w:cnfStyle w:val="100000000000" w:firstRow="1" w:lastRow="0" w:firstColumn="0" w:lastColumn="0" w:oddVBand="0" w:evenVBand="0" w:oddHBand="0" w:evenHBand="0" w:firstRowFirstColumn="0" w:firstRowLastColumn="0" w:lastRowFirstColumn="0" w:lastRowLastColumn="0"/>
          <w:trHeight w:val="300"/>
          <w:tblHeader/>
        </w:trPr>
        <w:tc>
          <w:tcPr>
            <w:tcW w:w="4840" w:type="dxa"/>
            <w:vMerge/>
            <w:noWrap/>
            <w:hideMark/>
          </w:tcPr>
          <w:p w:rsidR="001F6790" w:rsidRPr="001F6790" w:rsidRDefault="001F6790" w:rsidP="00BA0A2B"/>
        </w:tc>
        <w:tc>
          <w:tcPr>
            <w:tcW w:w="960" w:type="dxa"/>
            <w:noWrap/>
            <w:hideMark/>
          </w:tcPr>
          <w:p w:rsidR="001F6790" w:rsidRPr="001F6790" w:rsidRDefault="001F6790" w:rsidP="001F6790">
            <w:pPr>
              <w:jc w:val="right"/>
            </w:pPr>
            <w:r w:rsidRPr="001F6790">
              <w:t>Coef.</w:t>
            </w:r>
          </w:p>
        </w:tc>
        <w:tc>
          <w:tcPr>
            <w:tcW w:w="960" w:type="dxa"/>
            <w:noWrap/>
            <w:hideMark/>
          </w:tcPr>
          <w:p w:rsidR="001F6790" w:rsidRPr="001F6790" w:rsidRDefault="001F6790" w:rsidP="001F6790">
            <w:pPr>
              <w:jc w:val="right"/>
            </w:pPr>
            <w:r w:rsidRPr="001F6790">
              <w:t>SE</w:t>
            </w:r>
          </w:p>
        </w:tc>
        <w:tc>
          <w:tcPr>
            <w:tcW w:w="960" w:type="dxa"/>
          </w:tcPr>
          <w:p w:rsidR="001F6790" w:rsidRPr="001F6790" w:rsidRDefault="001F6790" w:rsidP="001F6790">
            <w:pPr>
              <w:jc w:val="right"/>
            </w:pPr>
            <w:r w:rsidRPr="001F6790">
              <w:t>Coef.</w:t>
            </w:r>
          </w:p>
        </w:tc>
        <w:tc>
          <w:tcPr>
            <w:tcW w:w="960" w:type="dxa"/>
          </w:tcPr>
          <w:p w:rsidR="001F6790" w:rsidRPr="001F6790" w:rsidRDefault="001F6790" w:rsidP="001F6790">
            <w:pPr>
              <w:jc w:val="right"/>
            </w:pPr>
            <w:r w:rsidRPr="001F6790">
              <w:t>SE</w:t>
            </w:r>
          </w:p>
        </w:tc>
      </w:tr>
      <w:tr w:rsidR="00422BD2" w:rsidRPr="00BC09D6" w:rsidTr="001F6790">
        <w:trPr>
          <w:cnfStyle w:val="000000100000" w:firstRow="0" w:lastRow="0" w:firstColumn="0" w:lastColumn="0" w:oddVBand="0" w:evenVBand="0" w:oddHBand="1" w:evenHBand="0" w:firstRowFirstColumn="0" w:firstRowLastColumn="0" w:lastRowFirstColumn="0" w:lastRowLastColumn="0"/>
          <w:trHeight w:val="300"/>
        </w:trPr>
        <w:tc>
          <w:tcPr>
            <w:tcW w:w="4840" w:type="dxa"/>
            <w:noWrap/>
            <w:hideMark/>
          </w:tcPr>
          <w:p w:rsidR="00422BD2" w:rsidRPr="001F6790" w:rsidRDefault="00422BD2" w:rsidP="00BA0A2B">
            <w:pPr>
              <w:rPr>
                <w:b/>
                <w:i/>
              </w:rPr>
            </w:pPr>
            <w:r w:rsidRPr="001F6790">
              <w:rPr>
                <w:b/>
                <w:i/>
              </w:rPr>
              <w:t>Impedance</w:t>
            </w:r>
          </w:p>
        </w:tc>
        <w:tc>
          <w:tcPr>
            <w:tcW w:w="960" w:type="dxa"/>
            <w:noWrap/>
            <w:hideMark/>
          </w:tcPr>
          <w:p w:rsidR="00422BD2" w:rsidRPr="00BC09D6" w:rsidRDefault="00422BD2" w:rsidP="001F6790">
            <w:pPr>
              <w:jc w:val="right"/>
            </w:pPr>
          </w:p>
        </w:tc>
        <w:tc>
          <w:tcPr>
            <w:tcW w:w="960" w:type="dxa"/>
            <w:noWrap/>
            <w:hideMark/>
          </w:tcPr>
          <w:p w:rsidR="00422BD2" w:rsidRPr="00BC09D6" w:rsidRDefault="00422BD2" w:rsidP="001F6790">
            <w:pPr>
              <w:jc w:val="right"/>
            </w:pPr>
          </w:p>
        </w:tc>
        <w:tc>
          <w:tcPr>
            <w:tcW w:w="960" w:type="dxa"/>
          </w:tcPr>
          <w:p w:rsidR="00422BD2" w:rsidRPr="00BC09D6" w:rsidRDefault="00422BD2" w:rsidP="001F6790">
            <w:pPr>
              <w:jc w:val="right"/>
            </w:pPr>
          </w:p>
        </w:tc>
        <w:tc>
          <w:tcPr>
            <w:tcW w:w="960" w:type="dxa"/>
          </w:tcPr>
          <w:p w:rsidR="00422BD2" w:rsidRPr="00BC09D6" w:rsidRDefault="00422BD2" w:rsidP="001F6790">
            <w:pPr>
              <w:jc w:val="right"/>
            </w:pPr>
          </w:p>
        </w:tc>
      </w:tr>
      <w:tr w:rsidR="00422BD2" w:rsidRPr="00BC09D6" w:rsidTr="001F6790">
        <w:trPr>
          <w:trHeight w:val="300"/>
        </w:trPr>
        <w:tc>
          <w:tcPr>
            <w:tcW w:w="4840" w:type="dxa"/>
            <w:noWrap/>
            <w:hideMark/>
          </w:tcPr>
          <w:p w:rsidR="00422BD2" w:rsidRPr="00BC09D6" w:rsidRDefault="00422BD2" w:rsidP="00BA0A2B">
            <w:r w:rsidRPr="00BC09D6">
              <w:t>Distance (miles)</w:t>
            </w:r>
          </w:p>
        </w:tc>
        <w:tc>
          <w:tcPr>
            <w:tcW w:w="960" w:type="dxa"/>
            <w:noWrap/>
            <w:hideMark/>
          </w:tcPr>
          <w:p w:rsidR="00422BD2" w:rsidRPr="00BC09D6" w:rsidRDefault="00422BD2" w:rsidP="001F6790">
            <w:pPr>
              <w:jc w:val="right"/>
            </w:pPr>
            <w:r w:rsidRPr="00BC09D6">
              <w:t>-0.029</w:t>
            </w:r>
          </w:p>
        </w:tc>
        <w:tc>
          <w:tcPr>
            <w:tcW w:w="960" w:type="dxa"/>
            <w:noWrap/>
            <w:hideMark/>
          </w:tcPr>
          <w:p w:rsidR="00422BD2" w:rsidRPr="00BC09D6" w:rsidRDefault="00422BD2" w:rsidP="001F6790">
            <w:pPr>
              <w:jc w:val="right"/>
            </w:pPr>
            <w:r w:rsidRPr="00BC09D6">
              <w:t>0.005</w:t>
            </w:r>
          </w:p>
        </w:tc>
        <w:tc>
          <w:tcPr>
            <w:tcW w:w="960" w:type="dxa"/>
          </w:tcPr>
          <w:p w:rsidR="00422BD2" w:rsidRPr="00C02E0B" w:rsidRDefault="00422BD2" w:rsidP="001F6790">
            <w:pPr>
              <w:jc w:val="right"/>
            </w:pPr>
            <w:r w:rsidRPr="00C02E0B">
              <w:t>-0.006</w:t>
            </w:r>
          </w:p>
        </w:tc>
        <w:tc>
          <w:tcPr>
            <w:tcW w:w="960" w:type="dxa"/>
          </w:tcPr>
          <w:p w:rsidR="00422BD2" w:rsidRPr="00C02E0B" w:rsidRDefault="00422BD2" w:rsidP="001F6790">
            <w:pPr>
              <w:jc w:val="right"/>
            </w:pPr>
            <w:r w:rsidRPr="00C02E0B">
              <w:t>0.004</w:t>
            </w:r>
          </w:p>
        </w:tc>
      </w:tr>
      <w:tr w:rsidR="00422BD2" w:rsidRPr="00BC09D6" w:rsidTr="001F6790">
        <w:trPr>
          <w:cnfStyle w:val="000000100000" w:firstRow="0" w:lastRow="0" w:firstColumn="0" w:lastColumn="0" w:oddVBand="0" w:evenVBand="0" w:oddHBand="1" w:evenHBand="0" w:firstRowFirstColumn="0" w:firstRowLastColumn="0" w:lastRowFirstColumn="0" w:lastRowLastColumn="0"/>
          <w:trHeight w:val="300"/>
        </w:trPr>
        <w:tc>
          <w:tcPr>
            <w:tcW w:w="4840" w:type="dxa"/>
            <w:noWrap/>
            <w:hideMark/>
          </w:tcPr>
          <w:p w:rsidR="00422BD2" w:rsidRPr="00BA0A2B" w:rsidRDefault="00422BD2" w:rsidP="00BA0A2B">
            <w:pPr>
              <w:rPr>
                <w:b/>
                <w:i/>
              </w:rPr>
            </w:pPr>
            <w:r w:rsidRPr="00BA0A2B">
              <w:rPr>
                <w:b/>
                <w:i/>
              </w:rPr>
              <w:t>Size Terms</w:t>
            </w:r>
          </w:p>
        </w:tc>
        <w:tc>
          <w:tcPr>
            <w:tcW w:w="960" w:type="dxa"/>
            <w:noWrap/>
            <w:hideMark/>
          </w:tcPr>
          <w:p w:rsidR="00422BD2" w:rsidRPr="00BC09D6" w:rsidRDefault="00422BD2" w:rsidP="001F6790">
            <w:pPr>
              <w:jc w:val="right"/>
            </w:pPr>
          </w:p>
        </w:tc>
        <w:tc>
          <w:tcPr>
            <w:tcW w:w="960" w:type="dxa"/>
            <w:noWrap/>
            <w:hideMark/>
          </w:tcPr>
          <w:p w:rsidR="00422BD2" w:rsidRPr="00BC09D6" w:rsidRDefault="00422BD2" w:rsidP="001F6790">
            <w:pPr>
              <w:jc w:val="right"/>
            </w:pPr>
          </w:p>
        </w:tc>
        <w:tc>
          <w:tcPr>
            <w:tcW w:w="960" w:type="dxa"/>
          </w:tcPr>
          <w:p w:rsidR="00422BD2" w:rsidRPr="00C02E0B" w:rsidRDefault="00422BD2" w:rsidP="001F6790">
            <w:pPr>
              <w:jc w:val="right"/>
            </w:pPr>
          </w:p>
        </w:tc>
        <w:tc>
          <w:tcPr>
            <w:tcW w:w="960" w:type="dxa"/>
          </w:tcPr>
          <w:p w:rsidR="00422BD2" w:rsidRPr="00C02E0B" w:rsidRDefault="00422BD2" w:rsidP="001F6790">
            <w:pPr>
              <w:jc w:val="right"/>
            </w:pPr>
          </w:p>
        </w:tc>
      </w:tr>
      <w:tr w:rsidR="00422BD2" w:rsidRPr="00BC09D6" w:rsidTr="001F6790">
        <w:trPr>
          <w:trHeight w:val="300"/>
        </w:trPr>
        <w:tc>
          <w:tcPr>
            <w:tcW w:w="4840" w:type="dxa"/>
            <w:noWrap/>
            <w:hideMark/>
          </w:tcPr>
          <w:p w:rsidR="00422BD2" w:rsidRPr="00BC09D6" w:rsidRDefault="00422BD2" w:rsidP="00BA0A2B">
            <w:r>
              <w:t>Households</w:t>
            </w:r>
          </w:p>
        </w:tc>
        <w:tc>
          <w:tcPr>
            <w:tcW w:w="960" w:type="dxa"/>
            <w:noWrap/>
            <w:hideMark/>
          </w:tcPr>
          <w:p w:rsidR="00422BD2" w:rsidRPr="00BC09D6" w:rsidRDefault="00422BD2" w:rsidP="001F6790">
            <w:pPr>
              <w:jc w:val="right"/>
            </w:pPr>
          </w:p>
        </w:tc>
        <w:tc>
          <w:tcPr>
            <w:tcW w:w="960" w:type="dxa"/>
            <w:noWrap/>
            <w:hideMark/>
          </w:tcPr>
          <w:p w:rsidR="00422BD2" w:rsidRPr="00BC09D6" w:rsidRDefault="00422BD2" w:rsidP="001F6790">
            <w:pPr>
              <w:jc w:val="right"/>
            </w:pPr>
          </w:p>
        </w:tc>
        <w:tc>
          <w:tcPr>
            <w:tcW w:w="960" w:type="dxa"/>
          </w:tcPr>
          <w:p w:rsidR="00422BD2" w:rsidRDefault="00422BD2" w:rsidP="001F6790">
            <w:pPr>
              <w:jc w:val="right"/>
            </w:pPr>
            <w:r>
              <w:t>1.000</w:t>
            </w:r>
          </w:p>
        </w:tc>
        <w:tc>
          <w:tcPr>
            <w:tcW w:w="960" w:type="dxa"/>
          </w:tcPr>
          <w:p w:rsidR="00422BD2" w:rsidRDefault="00422BD2" w:rsidP="001F6790">
            <w:pPr>
              <w:jc w:val="right"/>
            </w:pPr>
          </w:p>
        </w:tc>
      </w:tr>
      <w:tr w:rsidR="00422BD2" w:rsidRPr="00BC09D6" w:rsidTr="001F6790">
        <w:trPr>
          <w:cnfStyle w:val="000000100000" w:firstRow="0" w:lastRow="0" w:firstColumn="0" w:lastColumn="0" w:oddVBand="0" w:evenVBand="0" w:oddHBand="1" w:evenHBand="0" w:firstRowFirstColumn="0" w:firstRowLastColumn="0" w:lastRowFirstColumn="0" w:lastRowLastColumn="0"/>
          <w:trHeight w:val="300"/>
        </w:trPr>
        <w:tc>
          <w:tcPr>
            <w:tcW w:w="4840" w:type="dxa"/>
            <w:noWrap/>
            <w:hideMark/>
          </w:tcPr>
          <w:p w:rsidR="00422BD2" w:rsidRPr="00BC09D6" w:rsidRDefault="00422BD2" w:rsidP="00BA0A2B">
            <w:r w:rsidRPr="00BC09D6">
              <w:t>Constr., utilities, mfg., whsle., and transport emp.</w:t>
            </w:r>
          </w:p>
        </w:tc>
        <w:tc>
          <w:tcPr>
            <w:tcW w:w="960" w:type="dxa"/>
            <w:noWrap/>
            <w:hideMark/>
          </w:tcPr>
          <w:p w:rsidR="00422BD2" w:rsidRPr="00BC09D6" w:rsidRDefault="00422BD2" w:rsidP="001F6790">
            <w:pPr>
              <w:jc w:val="right"/>
            </w:pPr>
            <w:r w:rsidRPr="00BC09D6">
              <w:t>1.000</w:t>
            </w:r>
          </w:p>
        </w:tc>
        <w:tc>
          <w:tcPr>
            <w:tcW w:w="960" w:type="dxa"/>
            <w:noWrap/>
            <w:hideMark/>
          </w:tcPr>
          <w:p w:rsidR="00422BD2" w:rsidRPr="00BC09D6" w:rsidRDefault="00422BD2" w:rsidP="001F6790">
            <w:pPr>
              <w:jc w:val="right"/>
            </w:pPr>
          </w:p>
        </w:tc>
        <w:tc>
          <w:tcPr>
            <w:tcW w:w="960" w:type="dxa"/>
          </w:tcPr>
          <w:p w:rsidR="00422BD2" w:rsidRDefault="00422BD2" w:rsidP="001F6790">
            <w:pPr>
              <w:jc w:val="right"/>
            </w:pPr>
            <w:r>
              <w:t>1.069</w:t>
            </w:r>
          </w:p>
        </w:tc>
        <w:tc>
          <w:tcPr>
            <w:tcW w:w="960" w:type="dxa"/>
          </w:tcPr>
          <w:p w:rsidR="00422BD2" w:rsidRDefault="00422BD2" w:rsidP="001F6790">
            <w:pPr>
              <w:jc w:val="right"/>
            </w:pPr>
            <w:r>
              <w:t>0.487</w:t>
            </w:r>
          </w:p>
        </w:tc>
      </w:tr>
      <w:tr w:rsidR="00422BD2" w:rsidRPr="00BC09D6" w:rsidTr="001F6790">
        <w:trPr>
          <w:trHeight w:val="300"/>
        </w:trPr>
        <w:tc>
          <w:tcPr>
            <w:tcW w:w="4840" w:type="dxa"/>
            <w:noWrap/>
            <w:hideMark/>
          </w:tcPr>
          <w:p w:rsidR="00422BD2" w:rsidRPr="00BC09D6" w:rsidRDefault="00422BD2" w:rsidP="00BA0A2B">
            <w:r w:rsidRPr="00BC09D6">
              <w:t>Retail employment</w:t>
            </w:r>
          </w:p>
        </w:tc>
        <w:tc>
          <w:tcPr>
            <w:tcW w:w="960" w:type="dxa"/>
            <w:noWrap/>
            <w:hideMark/>
          </w:tcPr>
          <w:p w:rsidR="00422BD2" w:rsidRPr="00BC09D6" w:rsidRDefault="00422BD2" w:rsidP="001F6790">
            <w:pPr>
              <w:jc w:val="right"/>
            </w:pPr>
            <w:r w:rsidRPr="00BC09D6">
              <w:t>1.364</w:t>
            </w:r>
          </w:p>
        </w:tc>
        <w:tc>
          <w:tcPr>
            <w:tcW w:w="960" w:type="dxa"/>
            <w:noWrap/>
            <w:hideMark/>
          </w:tcPr>
          <w:p w:rsidR="00422BD2" w:rsidRPr="00BC09D6" w:rsidRDefault="00422BD2" w:rsidP="001F6790">
            <w:pPr>
              <w:jc w:val="right"/>
            </w:pPr>
            <w:r w:rsidRPr="00BC09D6">
              <w:t>1.045</w:t>
            </w:r>
          </w:p>
        </w:tc>
        <w:tc>
          <w:tcPr>
            <w:tcW w:w="960" w:type="dxa"/>
          </w:tcPr>
          <w:p w:rsidR="00422BD2" w:rsidRDefault="00422BD2" w:rsidP="001F6790">
            <w:pPr>
              <w:jc w:val="right"/>
            </w:pPr>
            <w:r>
              <w:t>4.001</w:t>
            </w:r>
          </w:p>
        </w:tc>
        <w:tc>
          <w:tcPr>
            <w:tcW w:w="960" w:type="dxa"/>
          </w:tcPr>
          <w:p w:rsidR="00422BD2" w:rsidRDefault="00422BD2" w:rsidP="001F6790">
            <w:pPr>
              <w:jc w:val="right"/>
            </w:pPr>
            <w:r>
              <w:t>1.245</w:t>
            </w:r>
          </w:p>
        </w:tc>
      </w:tr>
      <w:tr w:rsidR="00422BD2" w:rsidRPr="00BC09D6" w:rsidTr="001F6790">
        <w:trPr>
          <w:cnfStyle w:val="000000100000" w:firstRow="0" w:lastRow="0" w:firstColumn="0" w:lastColumn="0" w:oddVBand="0" w:evenVBand="0" w:oddHBand="1" w:evenHBand="0" w:firstRowFirstColumn="0" w:firstRowLastColumn="0" w:lastRowFirstColumn="0" w:lastRowLastColumn="0"/>
          <w:trHeight w:val="300"/>
        </w:trPr>
        <w:tc>
          <w:tcPr>
            <w:tcW w:w="4840" w:type="dxa"/>
            <w:noWrap/>
            <w:hideMark/>
          </w:tcPr>
          <w:p w:rsidR="00422BD2" w:rsidRPr="00BC09D6" w:rsidRDefault="00422BD2" w:rsidP="00BA0A2B">
            <w:r w:rsidRPr="00BC09D6">
              <w:t>Hotel, restaurant, and amusement employment</w:t>
            </w:r>
          </w:p>
        </w:tc>
        <w:tc>
          <w:tcPr>
            <w:tcW w:w="960" w:type="dxa"/>
            <w:noWrap/>
            <w:hideMark/>
          </w:tcPr>
          <w:p w:rsidR="00422BD2" w:rsidRPr="00BC09D6" w:rsidRDefault="00422BD2" w:rsidP="001F6790">
            <w:pPr>
              <w:jc w:val="right"/>
            </w:pPr>
            <w:r w:rsidRPr="00BC09D6">
              <w:t>4.264</w:t>
            </w:r>
          </w:p>
        </w:tc>
        <w:tc>
          <w:tcPr>
            <w:tcW w:w="960" w:type="dxa"/>
            <w:noWrap/>
            <w:hideMark/>
          </w:tcPr>
          <w:p w:rsidR="00422BD2" w:rsidRPr="00BC09D6" w:rsidRDefault="00422BD2" w:rsidP="001F6790">
            <w:pPr>
              <w:jc w:val="right"/>
            </w:pPr>
            <w:r w:rsidRPr="00BC09D6">
              <w:t>1.410</w:t>
            </w:r>
          </w:p>
        </w:tc>
        <w:tc>
          <w:tcPr>
            <w:tcW w:w="960" w:type="dxa"/>
          </w:tcPr>
          <w:p w:rsidR="00422BD2" w:rsidRDefault="00422BD2" w:rsidP="001F6790">
            <w:pPr>
              <w:jc w:val="right"/>
            </w:pPr>
            <w:r>
              <w:t>6.274</w:t>
            </w:r>
          </w:p>
        </w:tc>
        <w:tc>
          <w:tcPr>
            <w:tcW w:w="960" w:type="dxa"/>
          </w:tcPr>
          <w:p w:rsidR="00422BD2" w:rsidRDefault="00422BD2" w:rsidP="001F6790">
            <w:pPr>
              <w:jc w:val="right"/>
            </w:pPr>
            <w:r>
              <w:t>1.221</w:t>
            </w:r>
          </w:p>
        </w:tc>
      </w:tr>
      <w:tr w:rsidR="00422BD2" w:rsidRPr="00BC09D6" w:rsidTr="001F6790">
        <w:trPr>
          <w:trHeight w:val="300"/>
        </w:trPr>
        <w:tc>
          <w:tcPr>
            <w:tcW w:w="4840" w:type="dxa"/>
            <w:noWrap/>
            <w:hideMark/>
          </w:tcPr>
          <w:p w:rsidR="00422BD2" w:rsidRPr="00BC09D6" w:rsidRDefault="00422BD2" w:rsidP="00BA0A2B">
            <w:r w:rsidRPr="00BC09D6">
              <w:t>Service employment</w:t>
            </w:r>
          </w:p>
        </w:tc>
        <w:tc>
          <w:tcPr>
            <w:tcW w:w="960" w:type="dxa"/>
            <w:noWrap/>
            <w:hideMark/>
          </w:tcPr>
          <w:p w:rsidR="00422BD2" w:rsidRPr="00BC09D6" w:rsidRDefault="00422BD2" w:rsidP="001F6790">
            <w:pPr>
              <w:jc w:val="right"/>
            </w:pPr>
            <w:r w:rsidRPr="00BC09D6">
              <w:t>0.781</w:t>
            </w:r>
          </w:p>
        </w:tc>
        <w:tc>
          <w:tcPr>
            <w:tcW w:w="960" w:type="dxa"/>
            <w:noWrap/>
            <w:hideMark/>
          </w:tcPr>
          <w:p w:rsidR="00422BD2" w:rsidRPr="00BC09D6" w:rsidRDefault="00422BD2" w:rsidP="001F6790">
            <w:pPr>
              <w:jc w:val="right"/>
            </w:pPr>
            <w:r w:rsidRPr="00BC09D6">
              <w:t>0.388</w:t>
            </w:r>
          </w:p>
        </w:tc>
        <w:tc>
          <w:tcPr>
            <w:tcW w:w="960" w:type="dxa"/>
          </w:tcPr>
          <w:p w:rsidR="00422BD2" w:rsidRDefault="00422BD2" w:rsidP="001F6790">
            <w:pPr>
              <w:jc w:val="right"/>
            </w:pPr>
            <w:r>
              <w:t>0.901</w:t>
            </w:r>
          </w:p>
        </w:tc>
        <w:tc>
          <w:tcPr>
            <w:tcW w:w="960" w:type="dxa"/>
          </w:tcPr>
          <w:p w:rsidR="00422BD2" w:rsidRDefault="00422BD2" w:rsidP="001F6790">
            <w:pPr>
              <w:jc w:val="right"/>
            </w:pPr>
            <w:r>
              <w:t>0.388</w:t>
            </w:r>
          </w:p>
        </w:tc>
      </w:tr>
      <w:tr w:rsidR="00422BD2" w:rsidRPr="00BC09D6" w:rsidTr="001F6790">
        <w:trPr>
          <w:cnfStyle w:val="000000100000" w:firstRow="0" w:lastRow="0" w:firstColumn="0" w:lastColumn="0" w:oddVBand="0" w:evenVBand="0" w:oddHBand="1" w:evenHBand="0" w:firstRowFirstColumn="0" w:firstRowLastColumn="0" w:lastRowFirstColumn="0" w:lastRowLastColumn="0"/>
          <w:trHeight w:val="300"/>
        </w:trPr>
        <w:tc>
          <w:tcPr>
            <w:tcW w:w="4840" w:type="dxa"/>
            <w:noWrap/>
            <w:hideMark/>
          </w:tcPr>
          <w:p w:rsidR="00422BD2" w:rsidRPr="00BC09D6" w:rsidRDefault="00422BD2" w:rsidP="00BA0A2B">
            <w:r w:rsidRPr="00BC09D6">
              <w:t>Education employment</w:t>
            </w:r>
          </w:p>
        </w:tc>
        <w:tc>
          <w:tcPr>
            <w:tcW w:w="960" w:type="dxa"/>
            <w:noWrap/>
            <w:hideMark/>
          </w:tcPr>
          <w:p w:rsidR="00422BD2" w:rsidRPr="00BC09D6" w:rsidRDefault="00422BD2" w:rsidP="001F6790">
            <w:pPr>
              <w:jc w:val="right"/>
            </w:pPr>
            <w:r w:rsidRPr="00BC09D6">
              <w:t>1.403</w:t>
            </w:r>
          </w:p>
        </w:tc>
        <w:tc>
          <w:tcPr>
            <w:tcW w:w="960" w:type="dxa"/>
            <w:noWrap/>
            <w:hideMark/>
          </w:tcPr>
          <w:p w:rsidR="00422BD2" w:rsidRPr="00BC09D6" w:rsidRDefault="00422BD2" w:rsidP="001F6790">
            <w:pPr>
              <w:jc w:val="right"/>
            </w:pPr>
            <w:r w:rsidRPr="00BC09D6">
              <w:t>0.595</w:t>
            </w:r>
          </w:p>
        </w:tc>
        <w:tc>
          <w:tcPr>
            <w:tcW w:w="960" w:type="dxa"/>
          </w:tcPr>
          <w:p w:rsidR="00422BD2" w:rsidRDefault="00422BD2" w:rsidP="001F6790">
            <w:pPr>
              <w:jc w:val="right"/>
            </w:pPr>
            <w:r>
              <w:t>1.129</w:t>
            </w:r>
          </w:p>
        </w:tc>
        <w:tc>
          <w:tcPr>
            <w:tcW w:w="960" w:type="dxa"/>
          </w:tcPr>
          <w:p w:rsidR="00422BD2" w:rsidRDefault="00422BD2" w:rsidP="001F6790">
            <w:pPr>
              <w:jc w:val="right"/>
            </w:pPr>
            <w:r>
              <w:t>0.597</w:t>
            </w:r>
          </w:p>
        </w:tc>
      </w:tr>
      <w:tr w:rsidR="00422BD2" w:rsidRPr="00BC09D6" w:rsidTr="001F6790">
        <w:trPr>
          <w:trHeight w:val="300"/>
        </w:trPr>
        <w:tc>
          <w:tcPr>
            <w:tcW w:w="4840" w:type="dxa"/>
            <w:noWrap/>
            <w:hideMark/>
          </w:tcPr>
          <w:p w:rsidR="00422BD2" w:rsidRPr="00BC09D6" w:rsidRDefault="00422BD2" w:rsidP="00BA0A2B">
            <w:r w:rsidRPr="00BC09D6">
              <w:t>Health employment</w:t>
            </w:r>
          </w:p>
        </w:tc>
        <w:tc>
          <w:tcPr>
            <w:tcW w:w="960" w:type="dxa"/>
            <w:noWrap/>
            <w:hideMark/>
          </w:tcPr>
          <w:p w:rsidR="00422BD2" w:rsidRPr="00BC09D6" w:rsidRDefault="00422BD2" w:rsidP="001F6790">
            <w:pPr>
              <w:jc w:val="right"/>
            </w:pPr>
            <w:r w:rsidRPr="00BC09D6">
              <w:t>1.779</w:t>
            </w:r>
          </w:p>
        </w:tc>
        <w:tc>
          <w:tcPr>
            <w:tcW w:w="960" w:type="dxa"/>
            <w:noWrap/>
            <w:hideMark/>
          </w:tcPr>
          <w:p w:rsidR="00422BD2" w:rsidRPr="00BC09D6" w:rsidRDefault="00422BD2" w:rsidP="001F6790">
            <w:pPr>
              <w:jc w:val="right"/>
            </w:pPr>
            <w:r w:rsidRPr="00BC09D6">
              <w:t>0.739</w:t>
            </w:r>
          </w:p>
        </w:tc>
        <w:tc>
          <w:tcPr>
            <w:tcW w:w="960" w:type="dxa"/>
          </w:tcPr>
          <w:p w:rsidR="00422BD2" w:rsidRDefault="00422BD2" w:rsidP="001F6790">
            <w:pPr>
              <w:jc w:val="right"/>
            </w:pPr>
            <w:r>
              <w:t>2.754</w:t>
            </w:r>
          </w:p>
        </w:tc>
        <w:tc>
          <w:tcPr>
            <w:tcW w:w="960" w:type="dxa"/>
          </w:tcPr>
          <w:p w:rsidR="00422BD2" w:rsidRDefault="00422BD2" w:rsidP="001F6790">
            <w:pPr>
              <w:jc w:val="right"/>
            </w:pPr>
            <w:r>
              <w:t>0.817</w:t>
            </w:r>
          </w:p>
        </w:tc>
      </w:tr>
      <w:tr w:rsidR="00422BD2" w:rsidRPr="00BC09D6" w:rsidTr="001F6790">
        <w:trPr>
          <w:cnfStyle w:val="000000100000" w:firstRow="0" w:lastRow="0" w:firstColumn="0" w:lastColumn="0" w:oddVBand="0" w:evenVBand="0" w:oddHBand="1" w:evenHBand="0" w:firstRowFirstColumn="0" w:firstRowLastColumn="0" w:lastRowFirstColumn="0" w:lastRowLastColumn="0"/>
          <w:trHeight w:val="300"/>
        </w:trPr>
        <w:tc>
          <w:tcPr>
            <w:tcW w:w="4840" w:type="dxa"/>
            <w:noWrap/>
            <w:hideMark/>
          </w:tcPr>
          <w:p w:rsidR="00422BD2" w:rsidRPr="00BC09D6" w:rsidRDefault="00422BD2" w:rsidP="00BA0A2B">
            <w:r w:rsidRPr="00BC09D6">
              <w:t>Government employment</w:t>
            </w:r>
          </w:p>
        </w:tc>
        <w:tc>
          <w:tcPr>
            <w:tcW w:w="960" w:type="dxa"/>
            <w:noWrap/>
            <w:hideMark/>
          </w:tcPr>
          <w:p w:rsidR="00422BD2" w:rsidRPr="00BC09D6" w:rsidRDefault="00422BD2" w:rsidP="001F6790">
            <w:pPr>
              <w:jc w:val="right"/>
            </w:pPr>
            <w:r w:rsidRPr="00BC09D6">
              <w:t>0.819</w:t>
            </w:r>
          </w:p>
        </w:tc>
        <w:tc>
          <w:tcPr>
            <w:tcW w:w="960" w:type="dxa"/>
            <w:noWrap/>
            <w:hideMark/>
          </w:tcPr>
          <w:p w:rsidR="00422BD2" w:rsidRPr="00BC09D6" w:rsidRDefault="00422BD2" w:rsidP="001F6790">
            <w:pPr>
              <w:jc w:val="right"/>
            </w:pPr>
            <w:r w:rsidRPr="00BC09D6">
              <w:t>0.632</w:t>
            </w:r>
          </w:p>
        </w:tc>
        <w:tc>
          <w:tcPr>
            <w:tcW w:w="960" w:type="dxa"/>
          </w:tcPr>
          <w:p w:rsidR="00422BD2" w:rsidRDefault="00422BD2" w:rsidP="001F6790">
            <w:pPr>
              <w:jc w:val="right"/>
            </w:pPr>
            <w:r>
              <w:t>1.407</w:t>
            </w:r>
          </w:p>
        </w:tc>
        <w:tc>
          <w:tcPr>
            <w:tcW w:w="960" w:type="dxa"/>
          </w:tcPr>
          <w:p w:rsidR="00422BD2" w:rsidRDefault="00422BD2" w:rsidP="001F6790">
            <w:pPr>
              <w:jc w:val="right"/>
            </w:pPr>
            <w:r>
              <w:t>0.828</w:t>
            </w:r>
          </w:p>
        </w:tc>
      </w:tr>
      <w:tr w:rsidR="00422BD2" w:rsidRPr="00BC09D6" w:rsidTr="001F6790">
        <w:trPr>
          <w:trHeight w:val="300"/>
        </w:trPr>
        <w:tc>
          <w:tcPr>
            <w:tcW w:w="4840" w:type="dxa"/>
            <w:noWrap/>
            <w:hideMark/>
          </w:tcPr>
          <w:p w:rsidR="00422BD2" w:rsidRPr="00BC09D6" w:rsidRDefault="00422BD2" w:rsidP="00BA0A2B">
            <w:r w:rsidRPr="00BC09D6">
              <w:t>Religious, private hh., scrap, and other emp.</w:t>
            </w:r>
          </w:p>
        </w:tc>
        <w:tc>
          <w:tcPr>
            <w:tcW w:w="960" w:type="dxa"/>
            <w:noWrap/>
            <w:hideMark/>
          </w:tcPr>
          <w:p w:rsidR="00422BD2" w:rsidRPr="00BC09D6" w:rsidRDefault="00422BD2" w:rsidP="001F6790">
            <w:pPr>
              <w:jc w:val="right"/>
            </w:pPr>
            <w:r w:rsidRPr="00BC09D6">
              <w:t>0.708</w:t>
            </w:r>
          </w:p>
        </w:tc>
        <w:tc>
          <w:tcPr>
            <w:tcW w:w="960" w:type="dxa"/>
            <w:noWrap/>
            <w:hideMark/>
          </w:tcPr>
          <w:p w:rsidR="00422BD2" w:rsidRPr="00BC09D6" w:rsidRDefault="00422BD2" w:rsidP="001F6790">
            <w:pPr>
              <w:jc w:val="right"/>
            </w:pPr>
            <w:r w:rsidRPr="00BC09D6">
              <w:t>0.444</w:t>
            </w:r>
          </w:p>
        </w:tc>
        <w:tc>
          <w:tcPr>
            <w:tcW w:w="960" w:type="dxa"/>
          </w:tcPr>
          <w:p w:rsidR="00422BD2" w:rsidRDefault="00422BD2" w:rsidP="001F6790">
            <w:pPr>
              <w:jc w:val="right"/>
            </w:pPr>
            <w:r>
              <w:t>0.304</w:t>
            </w:r>
          </w:p>
        </w:tc>
        <w:tc>
          <w:tcPr>
            <w:tcW w:w="960" w:type="dxa"/>
          </w:tcPr>
          <w:p w:rsidR="00422BD2" w:rsidRDefault="00422BD2" w:rsidP="001F6790">
            <w:pPr>
              <w:jc w:val="right"/>
            </w:pPr>
            <w:r>
              <w:t>0.502</w:t>
            </w:r>
          </w:p>
        </w:tc>
      </w:tr>
    </w:tbl>
    <w:p w:rsidR="00CF52AF" w:rsidRDefault="00CF52AF" w:rsidP="001F6790">
      <w:r>
        <w:t>Diurnal and vehicle occupancy factors (</w:t>
      </w:r>
      <w:r w:rsidR="001B30BE">
        <w:fldChar w:fldCharType="begin"/>
      </w:r>
      <w:r w:rsidR="001F6790">
        <w:instrText xml:space="preserve"> REF Table142 \h </w:instrText>
      </w:r>
      <w:r w:rsidR="001B30BE">
        <w:fldChar w:fldCharType="separate"/>
      </w:r>
      <w:r w:rsidR="00B66CF5">
        <w:t xml:space="preserve">Table </w:t>
      </w:r>
      <w:r w:rsidR="00B66CF5">
        <w:rPr>
          <w:noProof/>
        </w:rPr>
        <w:t>147</w:t>
      </w:r>
      <w:r w:rsidR="001B30BE">
        <w:fldChar w:fldCharType="end"/>
      </w:r>
      <w:r w:rsidR="001F6790">
        <w:t xml:space="preserve"> </w:t>
      </w:r>
      <w:r>
        <w:t xml:space="preserve">and </w:t>
      </w:r>
      <w:r w:rsidR="001B30BE">
        <w:fldChar w:fldCharType="begin"/>
      </w:r>
      <w:r w:rsidR="001F6790">
        <w:instrText xml:space="preserve"> REF Table143 \h </w:instrText>
      </w:r>
      <w:r w:rsidR="001B30BE">
        <w:fldChar w:fldCharType="separate"/>
      </w:r>
      <w:r w:rsidR="00B66CF5" w:rsidRPr="000F6554">
        <w:t>Table</w:t>
      </w:r>
      <w:r w:rsidR="00B66CF5">
        <w:t xml:space="preserve"> </w:t>
      </w:r>
      <w:r w:rsidR="00B66CF5">
        <w:rPr>
          <w:noProof/>
        </w:rPr>
        <w:t>148</w:t>
      </w:r>
      <w:r w:rsidR="001B30BE">
        <w:fldChar w:fldCharType="end"/>
      </w:r>
      <w:r>
        <w:t>) are then applied to the total daily trip tables to distribute the trips among shared ride modes and different times of day.</w:t>
      </w:r>
      <w:r w:rsidR="00191FD9">
        <w:t xml:space="preserve"> </w:t>
      </w:r>
    </w:p>
    <w:p w:rsidR="00CF52AF" w:rsidRDefault="00CF52AF" w:rsidP="00CF52AF">
      <w:pPr>
        <w:pStyle w:val="Caption"/>
      </w:pPr>
      <w:bookmarkStart w:id="434" w:name="Table142"/>
      <w:bookmarkStart w:id="435" w:name="_Toc343259089"/>
      <w:r>
        <w:t>Table</w:t>
      </w:r>
      <w:r w:rsidR="001F6790">
        <w:t xml:space="preserve"> </w:t>
      </w:r>
      <w:r w:rsidR="00CD407C">
        <w:fldChar w:fldCharType="begin"/>
      </w:r>
      <w:r w:rsidR="00CD407C">
        <w:instrText xml:space="preserve"> SEQ Table \* ARABIC  \* MERGEFORMAT </w:instrText>
      </w:r>
      <w:r w:rsidR="00CD407C">
        <w:fldChar w:fldCharType="separate"/>
      </w:r>
      <w:r w:rsidR="00B66CF5">
        <w:rPr>
          <w:noProof/>
        </w:rPr>
        <w:t>147</w:t>
      </w:r>
      <w:r w:rsidR="00CD407C">
        <w:rPr>
          <w:noProof/>
        </w:rPr>
        <w:fldChar w:fldCharType="end"/>
      </w:r>
      <w:bookmarkEnd w:id="434"/>
      <w:r>
        <w:t>: US-SD Vehicle Occupancy Factors</w:t>
      </w:r>
      <w:bookmarkEnd w:id="435"/>
    </w:p>
    <w:tbl>
      <w:tblPr>
        <w:tblStyle w:val="MediumGrid3-Accent1"/>
        <w:tblW w:w="0" w:type="auto"/>
        <w:tblLook w:val="0420" w:firstRow="1" w:lastRow="0" w:firstColumn="0" w:lastColumn="0" w:noHBand="0" w:noVBand="1"/>
      </w:tblPr>
      <w:tblGrid>
        <w:gridCol w:w="2668"/>
        <w:gridCol w:w="1080"/>
      </w:tblGrid>
      <w:tr w:rsidR="00CF52AF" w:rsidTr="001F6790">
        <w:trPr>
          <w:cnfStyle w:val="100000000000" w:firstRow="1" w:lastRow="0" w:firstColumn="0" w:lastColumn="0" w:oddVBand="0" w:evenVBand="0" w:oddHBand="0" w:evenHBand="0" w:firstRowFirstColumn="0" w:firstRowLastColumn="0" w:lastRowFirstColumn="0" w:lastRowLastColumn="0"/>
          <w:trHeight w:val="20"/>
        </w:trPr>
        <w:tc>
          <w:tcPr>
            <w:tcW w:w="2668" w:type="dxa"/>
          </w:tcPr>
          <w:p w:rsidR="00CF52AF" w:rsidRDefault="00CF52AF" w:rsidP="00F635B8">
            <w:pPr>
              <w:spacing w:after="0"/>
            </w:pPr>
            <w:r>
              <w:t>Vehicle Occupancy</w:t>
            </w:r>
          </w:p>
        </w:tc>
        <w:tc>
          <w:tcPr>
            <w:tcW w:w="1080" w:type="dxa"/>
          </w:tcPr>
          <w:p w:rsidR="00CF52AF" w:rsidRDefault="00CF52AF" w:rsidP="00F635B8">
            <w:pPr>
              <w:spacing w:after="0"/>
            </w:pPr>
            <w:r>
              <w:t>Percent</w:t>
            </w:r>
          </w:p>
        </w:tc>
      </w:tr>
      <w:tr w:rsidR="00CF52AF" w:rsidTr="001F6790">
        <w:trPr>
          <w:cnfStyle w:val="000000100000" w:firstRow="0" w:lastRow="0" w:firstColumn="0" w:lastColumn="0" w:oddVBand="0" w:evenVBand="0" w:oddHBand="1" w:evenHBand="0" w:firstRowFirstColumn="0" w:firstRowLastColumn="0" w:lastRowFirstColumn="0" w:lastRowLastColumn="0"/>
          <w:trHeight w:val="20"/>
        </w:trPr>
        <w:tc>
          <w:tcPr>
            <w:tcW w:w="2668" w:type="dxa"/>
          </w:tcPr>
          <w:p w:rsidR="00CF52AF" w:rsidRDefault="00CF52AF" w:rsidP="00F635B8">
            <w:pPr>
              <w:spacing w:after="0"/>
            </w:pPr>
            <w:r>
              <w:t>One</w:t>
            </w:r>
          </w:p>
        </w:tc>
        <w:tc>
          <w:tcPr>
            <w:tcW w:w="1080" w:type="dxa"/>
          </w:tcPr>
          <w:p w:rsidR="00CF52AF" w:rsidRDefault="00CF52AF" w:rsidP="00F635B8">
            <w:pPr>
              <w:spacing w:after="0"/>
              <w:jc w:val="right"/>
            </w:pPr>
            <w:r>
              <w:t>58%</w:t>
            </w:r>
          </w:p>
        </w:tc>
      </w:tr>
      <w:tr w:rsidR="00CF52AF" w:rsidTr="001F6790">
        <w:trPr>
          <w:trHeight w:val="20"/>
        </w:trPr>
        <w:tc>
          <w:tcPr>
            <w:tcW w:w="2668" w:type="dxa"/>
          </w:tcPr>
          <w:p w:rsidR="00CF52AF" w:rsidRDefault="00CF52AF" w:rsidP="00F635B8">
            <w:pPr>
              <w:spacing w:after="0"/>
            </w:pPr>
            <w:r>
              <w:t>Two</w:t>
            </w:r>
          </w:p>
        </w:tc>
        <w:tc>
          <w:tcPr>
            <w:tcW w:w="1080" w:type="dxa"/>
          </w:tcPr>
          <w:p w:rsidR="00CF52AF" w:rsidRDefault="00CF52AF" w:rsidP="00F635B8">
            <w:pPr>
              <w:spacing w:after="0"/>
              <w:jc w:val="right"/>
            </w:pPr>
            <w:r>
              <w:t>31%</w:t>
            </w:r>
          </w:p>
        </w:tc>
      </w:tr>
      <w:tr w:rsidR="00CF52AF" w:rsidTr="001F6790">
        <w:trPr>
          <w:cnfStyle w:val="000000100000" w:firstRow="0" w:lastRow="0" w:firstColumn="0" w:lastColumn="0" w:oddVBand="0" w:evenVBand="0" w:oddHBand="1" w:evenHBand="0" w:firstRowFirstColumn="0" w:firstRowLastColumn="0" w:lastRowFirstColumn="0" w:lastRowLastColumn="0"/>
          <w:trHeight w:val="20"/>
        </w:trPr>
        <w:tc>
          <w:tcPr>
            <w:tcW w:w="2668" w:type="dxa"/>
          </w:tcPr>
          <w:p w:rsidR="00CF52AF" w:rsidRDefault="00CF52AF" w:rsidP="00F635B8">
            <w:pPr>
              <w:spacing w:after="0"/>
            </w:pPr>
            <w:r>
              <w:t>Three or more</w:t>
            </w:r>
          </w:p>
        </w:tc>
        <w:tc>
          <w:tcPr>
            <w:tcW w:w="1080" w:type="dxa"/>
          </w:tcPr>
          <w:p w:rsidR="00CF52AF" w:rsidRDefault="00CF52AF" w:rsidP="00F635B8">
            <w:pPr>
              <w:spacing w:after="0"/>
              <w:jc w:val="right"/>
            </w:pPr>
            <w:r>
              <w:t>11%</w:t>
            </w:r>
          </w:p>
        </w:tc>
      </w:tr>
      <w:tr w:rsidR="00CF52AF" w:rsidTr="001F6790">
        <w:trPr>
          <w:trHeight w:val="20"/>
        </w:trPr>
        <w:tc>
          <w:tcPr>
            <w:tcW w:w="2668" w:type="dxa"/>
          </w:tcPr>
          <w:p w:rsidR="00CF52AF" w:rsidRPr="001F6790" w:rsidRDefault="00CF52AF" w:rsidP="00F635B8">
            <w:pPr>
              <w:spacing w:after="0"/>
              <w:rPr>
                <w:b/>
              </w:rPr>
            </w:pPr>
            <w:r w:rsidRPr="001F6790">
              <w:rPr>
                <w:b/>
              </w:rPr>
              <w:t>Total</w:t>
            </w:r>
          </w:p>
        </w:tc>
        <w:tc>
          <w:tcPr>
            <w:tcW w:w="1080" w:type="dxa"/>
          </w:tcPr>
          <w:p w:rsidR="00CF52AF" w:rsidRPr="001F6790" w:rsidRDefault="00CF52AF" w:rsidP="00F635B8">
            <w:pPr>
              <w:spacing w:after="0"/>
              <w:jc w:val="right"/>
              <w:rPr>
                <w:b/>
              </w:rPr>
            </w:pPr>
            <w:r w:rsidRPr="001F6790">
              <w:rPr>
                <w:b/>
              </w:rPr>
              <w:t>100%</w:t>
            </w:r>
          </w:p>
        </w:tc>
      </w:tr>
    </w:tbl>
    <w:p w:rsidR="00CF52AF" w:rsidRDefault="000F6554" w:rsidP="000F6554">
      <w:pPr>
        <w:pStyle w:val="Caption"/>
      </w:pPr>
      <w:bookmarkStart w:id="436" w:name="Table143"/>
      <w:bookmarkStart w:id="437" w:name="_Toc343259090"/>
      <w:r w:rsidRPr="000F6554">
        <w:t>Table</w:t>
      </w:r>
      <w:r w:rsidR="001F6790">
        <w:t xml:space="preserve"> </w:t>
      </w:r>
      <w:r w:rsidR="00CD407C">
        <w:fldChar w:fldCharType="begin"/>
      </w:r>
      <w:r w:rsidR="00CD407C">
        <w:instrText xml:space="preserve"> SEQ Table \* ARABIC  \* MERGEFORMAT </w:instrText>
      </w:r>
      <w:r w:rsidR="00CD407C">
        <w:fldChar w:fldCharType="separate"/>
      </w:r>
      <w:r w:rsidR="00B66CF5">
        <w:rPr>
          <w:noProof/>
        </w:rPr>
        <w:t>148</w:t>
      </w:r>
      <w:r w:rsidR="00CD407C">
        <w:rPr>
          <w:noProof/>
        </w:rPr>
        <w:fldChar w:fldCharType="end"/>
      </w:r>
      <w:bookmarkEnd w:id="436"/>
      <w:r w:rsidRPr="000F6554">
        <w:t>: US-SD Diurnal Factors</w:t>
      </w:r>
      <w:bookmarkEnd w:id="437"/>
    </w:p>
    <w:tbl>
      <w:tblPr>
        <w:tblStyle w:val="MediumGrid3-Accent1"/>
        <w:tblW w:w="0" w:type="auto"/>
        <w:tblLook w:val="0420" w:firstRow="1" w:lastRow="0" w:firstColumn="0" w:lastColumn="0" w:noHBand="0" w:noVBand="1"/>
      </w:tblPr>
      <w:tblGrid>
        <w:gridCol w:w="1908"/>
        <w:gridCol w:w="990"/>
        <w:gridCol w:w="990"/>
        <w:gridCol w:w="990"/>
        <w:gridCol w:w="990"/>
      </w:tblGrid>
      <w:tr w:rsidR="001F6790" w:rsidTr="001F6790">
        <w:trPr>
          <w:cnfStyle w:val="100000000000" w:firstRow="1" w:lastRow="0" w:firstColumn="0" w:lastColumn="0" w:oddVBand="0" w:evenVBand="0" w:oddHBand="0" w:evenHBand="0" w:firstRowFirstColumn="0" w:firstRowLastColumn="0" w:lastRowFirstColumn="0" w:lastRowLastColumn="0"/>
          <w:tblHeader/>
        </w:trPr>
        <w:tc>
          <w:tcPr>
            <w:tcW w:w="1908" w:type="dxa"/>
            <w:vMerge w:val="restart"/>
            <w:vAlign w:val="bottom"/>
          </w:tcPr>
          <w:p w:rsidR="001F6790" w:rsidRDefault="001F6790" w:rsidP="001F6790">
            <w:pPr>
              <w:keepNext/>
              <w:spacing w:after="0"/>
              <w:rPr>
                <w:rFonts w:ascii="Cambria" w:eastAsia="Times New Roman" w:hAnsi="Cambria"/>
                <w:b w:val="0"/>
                <w:bCs w:val="0"/>
                <w:color w:val="365F91"/>
              </w:rPr>
            </w:pPr>
            <w:r>
              <w:t>Time Period</w:t>
            </w:r>
          </w:p>
        </w:tc>
        <w:tc>
          <w:tcPr>
            <w:tcW w:w="1980" w:type="dxa"/>
            <w:gridSpan w:val="2"/>
          </w:tcPr>
          <w:p w:rsidR="001F6790" w:rsidRDefault="001F6790" w:rsidP="00F635B8">
            <w:pPr>
              <w:keepNext/>
              <w:spacing w:after="0"/>
              <w:jc w:val="center"/>
            </w:pPr>
            <w:r>
              <w:t>Work Percent</w:t>
            </w:r>
          </w:p>
        </w:tc>
        <w:tc>
          <w:tcPr>
            <w:tcW w:w="1980" w:type="dxa"/>
            <w:gridSpan w:val="2"/>
          </w:tcPr>
          <w:p w:rsidR="001F6790" w:rsidRDefault="001F6790" w:rsidP="00F635B8">
            <w:pPr>
              <w:keepNext/>
              <w:spacing w:after="0"/>
              <w:jc w:val="center"/>
            </w:pPr>
            <w:r>
              <w:t>Non-Work Percent</w:t>
            </w:r>
          </w:p>
        </w:tc>
      </w:tr>
      <w:tr w:rsidR="001F6790" w:rsidTr="001F6790">
        <w:trPr>
          <w:cnfStyle w:val="100000000000" w:firstRow="1" w:lastRow="0" w:firstColumn="0" w:lastColumn="0" w:oddVBand="0" w:evenVBand="0" w:oddHBand="0" w:evenHBand="0" w:firstRowFirstColumn="0" w:firstRowLastColumn="0" w:lastRowFirstColumn="0" w:lastRowLastColumn="0"/>
          <w:tblHeader/>
        </w:trPr>
        <w:tc>
          <w:tcPr>
            <w:tcW w:w="1908" w:type="dxa"/>
            <w:vMerge/>
          </w:tcPr>
          <w:p w:rsidR="001F6790" w:rsidRDefault="001F6790" w:rsidP="00F635B8">
            <w:pPr>
              <w:keepNext/>
              <w:spacing w:after="0"/>
            </w:pPr>
          </w:p>
        </w:tc>
        <w:tc>
          <w:tcPr>
            <w:tcW w:w="990" w:type="dxa"/>
          </w:tcPr>
          <w:p w:rsidR="001F6790" w:rsidRDefault="001F6790" w:rsidP="00F635B8">
            <w:pPr>
              <w:keepNext/>
              <w:spacing w:after="0"/>
              <w:jc w:val="center"/>
            </w:pPr>
            <w:r>
              <w:t>P to A</w:t>
            </w:r>
          </w:p>
        </w:tc>
        <w:tc>
          <w:tcPr>
            <w:tcW w:w="990" w:type="dxa"/>
          </w:tcPr>
          <w:p w:rsidR="001F6790" w:rsidRDefault="001F6790" w:rsidP="00F635B8">
            <w:pPr>
              <w:keepNext/>
              <w:spacing w:after="0"/>
              <w:jc w:val="center"/>
            </w:pPr>
            <w:r>
              <w:t>A to P</w:t>
            </w:r>
          </w:p>
        </w:tc>
        <w:tc>
          <w:tcPr>
            <w:tcW w:w="990" w:type="dxa"/>
          </w:tcPr>
          <w:p w:rsidR="001F6790" w:rsidRDefault="001F6790" w:rsidP="00F635B8">
            <w:pPr>
              <w:keepNext/>
              <w:spacing w:after="0"/>
              <w:jc w:val="center"/>
            </w:pPr>
            <w:r>
              <w:t>P to A</w:t>
            </w:r>
          </w:p>
        </w:tc>
        <w:tc>
          <w:tcPr>
            <w:tcW w:w="990" w:type="dxa"/>
          </w:tcPr>
          <w:p w:rsidR="001F6790" w:rsidRDefault="001F6790" w:rsidP="00F635B8">
            <w:pPr>
              <w:keepNext/>
              <w:spacing w:after="0"/>
              <w:jc w:val="center"/>
            </w:pPr>
            <w:r>
              <w:t>A to P</w:t>
            </w:r>
          </w:p>
        </w:tc>
      </w:tr>
      <w:tr w:rsidR="000F6554" w:rsidTr="001F6790">
        <w:trPr>
          <w:cnfStyle w:val="000000100000" w:firstRow="0" w:lastRow="0" w:firstColumn="0" w:lastColumn="0" w:oddVBand="0" w:evenVBand="0" w:oddHBand="1" w:evenHBand="0" w:firstRowFirstColumn="0" w:firstRowLastColumn="0" w:lastRowFirstColumn="0" w:lastRowLastColumn="0"/>
        </w:trPr>
        <w:tc>
          <w:tcPr>
            <w:tcW w:w="1908" w:type="dxa"/>
          </w:tcPr>
          <w:p w:rsidR="000F6554" w:rsidRDefault="000F6554" w:rsidP="00F635B8">
            <w:pPr>
              <w:keepNext/>
              <w:spacing w:after="0"/>
            </w:pPr>
            <w:r>
              <w:t>Early AM</w:t>
            </w:r>
          </w:p>
        </w:tc>
        <w:tc>
          <w:tcPr>
            <w:tcW w:w="990" w:type="dxa"/>
          </w:tcPr>
          <w:p w:rsidR="000F6554" w:rsidRDefault="000F6554" w:rsidP="00F635B8">
            <w:pPr>
              <w:keepNext/>
              <w:spacing w:after="0"/>
              <w:jc w:val="right"/>
            </w:pPr>
            <w:r>
              <w:t>26%</w:t>
            </w:r>
          </w:p>
        </w:tc>
        <w:tc>
          <w:tcPr>
            <w:tcW w:w="990" w:type="dxa"/>
          </w:tcPr>
          <w:p w:rsidR="000F6554" w:rsidRDefault="000F6554" w:rsidP="00F635B8">
            <w:pPr>
              <w:keepNext/>
              <w:spacing w:after="0"/>
              <w:jc w:val="right"/>
            </w:pPr>
            <w:r>
              <w:t>8%</w:t>
            </w:r>
          </w:p>
        </w:tc>
        <w:tc>
          <w:tcPr>
            <w:tcW w:w="990" w:type="dxa"/>
          </w:tcPr>
          <w:p w:rsidR="000F6554" w:rsidRDefault="000F6554" w:rsidP="00F635B8">
            <w:pPr>
              <w:keepNext/>
              <w:spacing w:after="0"/>
              <w:jc w:val="right"/>
            </w:pPr>
            <w:r>
              <w:t>25%</w:t>
            </w:r>
          </w:p>
        </w:tc>
        <w:tc>
          <w:tcPr>
            <w:tcW w:w="990" w:type="dxa"/>
          </w:tcPr>
          <w:p w:rsidR="000F6554" w:rsidRDefault="000F6554" w:rsidP="00F635B8">
            <w:pPr>
              <w:keepNext/>
              <w:spacing w:after="0"/>
              <w:jc w:val="right"/>
            </w:pPr>
            <w:r>
              <w:t>12%</w:t>
            </w:r>
          </w:p>
        </w:tc>
      </w:tr>
      <w:tr w:rsidR="000F6554" w:rsidTr="001F6790">
        <w:tc>
          <w:tcPr>
            <w:tcW w:w="1908" w:type="dxa"/>
          </w:tcPr>
          <w:p w:rsidR="000F6554" w:rsidRDefault="000F6554" w:rsidP="00F635B8">
            <w:pPr>
              <w:keepNext/>
              <w:spacing w:after="0"/>
            </w:pPr>
            <w:r>
              <w:t>AM Peak</w:t>
            </w:r>
          </w:p>
        </w:tc>
        <w:tc>
          <w:tcPr>
            <w:tcW w:w="990" w:type="dxa"/>
          </w:tcPr>
          <w:p w:rsidR="000F6554" w:rsidRDefault="000F6554" w:rsidP="00F635B8">
            <w:pPr>
              <w:keepNext/>
              <w:spacing w:after="0"/>
              <w:jc w:val="right"/>
            </w:pPr>
            <w:r>
              <w:t>26%</w:t>
            </w:r>
          </w:p>
        </w:tc>
        <w:tc>
          <w:tcPr>
            <w:tcW w:w="990" w:type="dxa"/>
          </w:tcPr>
          <w:p w:rsidR="000F6554" w:rsidRDefault="000F6554" w:rsidP="00F635B8">
            <w:pPr>
              <w:keepNext/>
              <w:spacing w:after="0"/>
              <w:jc w:val="right"/>
            </w:pPr>
            <w:r>
              <w:t>7%</w:t>
            </w:r>
          </w:p>
        </w:tc>
        <w:tc>
          <w:tcPr>
            <w:tcW w:w="990" w:type="dxa"/>
          </w:tcPr>
          <w:p w:rsidR="000F6554" w:rsidRDefault="000F6554" w:rsidP="00F635B8">
            <w:pPr>
              <w:keepNext/>
              <w:spacing w:after="0"/>
              <w:jc w:val="right"/>
            </w:pPr>
            <w:r>
              <w:t>39%</w:t>
            </w:r>
          </w:p>
        </w:tc>
        <w:tc>
          <w:tcPr>
            <w:tcW w:w="990" w:type="dxa"/>
          </w:tcPr>
          <w:p w:rsidR="000F6554" w:rsidRDefault="000F6554" w:rsidP="00F635B8">
            <w:pPr>
              <w:keepNext/>
              <w:spacing w:after="0"/>
              <w:jc w:val="right"/>
            </w:pPr>
            <w:r>
              <w:t>11%</w:t>
            </w:r>
          </w:p>
        </w:tc>
      </w:tr>
      <w:tr w:rsidR="000F6554" w:rsidTr="001F6790">
        <w:trPr>
          <w:cnfStyle w:val="000000100000" w:firstRow="0" w:lastRow="0" w:firstColumn="0" w:lastColumn="0" w:oddVBand="0" w:evenVBand="0" w:oddHBand="1" w:evenHBand="0" w:firstRowFirstColumn="0" w:firstRowLastColumn="0" w:lastRowFirstColumn="0" w:lastRowLastColumn="0"/>
        </w:trPr>
        <w:tc>
          <w:tcPr>
            <w:tcW w:w="1908" w:type="dxa"/>
          </w:tcPr>
          <w:p w:rsidR="000F6554" w:rsidRDefault="000F6554" w:rsidP="00F635B8">
            <w:pPr>
              <w:keepNext/>
              <w:spacing w:after="0"/>
            </w:pPr>
            <w:r>
              <w:t>Midday</w:t>
            </w:r>
          </w:p>
        </w:tc>
        <w:tc>
          <w:tcPr>
            <w:tcW w:w="990" w:type="dxa"/>
          </w:tcPr>
          <w:p w:rsidR="000F6554" w:rsidRDefault="000F6554" w:rsidP="00F635B8">
            <w:pPr>
              <w:keepNext/>
              <w:spacing w:after="0"/>
              <w:jc w:val="right"/>
            </w:pPr>
            <w:r>
              <w:t>41%</w:t>
            </w:r>
          </w:p>
        </w:tc>
        <w:tc>
          <w:tcPr>
            <w:tcW w:w="990" w:type="dxa"/>
          </w:tcPr>
          <w:p w:rsidR="000F6554" w:rsidRDefault="000F6554" w:rsidP="00F635B8">
            <w:pPr>
              <w:keepNext/>
              <w:spacing w:after="0"/>
              <w:jc w:val="right"/>
            </w:pPr>
            <w:r>
              <w:t>41%</w:t>
            </w:r>
          </w:p>
        </w:tc>
        <w:tc>
          <w:tcPr>
            <w:tcW w:w="990" w:type="dxa"/>
          </w:tcPr>
          <w:p w:rsidR="000F6554" w:rsidRDefault="000F6554" w:rsidP="00F635B8">
            <w:pPr>
              <w:keepNext/>
              <w:spacing w:after="0"/>
              <w:jc w:val="right"/>
            </w:pPr>
            <w:r>
              <w:t>30%</w:t>
            </w:r>
          </w:p>
        </w:tc>
        <w:tc>
          <w:tcPr>
            <w:tcW w:w="990" w:type="dxa"/>
          </w:tcPr>
          <w:p w:rsidR="000F6554" w:rsidRDefault="000F6554" w:rsidP="00F635B8">
            <w:pPr>
              <w:keepNext/>
              <w:spacing w:after="0"/>
              <w:jc w:val="right"/>
            </w:pPr>
            <w:r>
              <w:t>37%</w:t>
            </w:r>
          </w:p>
        </w:tc>
      </w:tr>
      <w:tr w:rsidR="000F6554" w:rsidTr="001F6790">
        <w:tc>
          <w:tcPr>
            <w:tcW w:w="1908" w:type="dxa"/>
          </w:tcPr>
          <w:p w:rsidR="000F6554" w:rsidRDefault="000F6554" w:rsidP="00F635B8">
            <w:pPr>
              <w:keepNext/>
              <w:spacing w:after="0"/>
            </w:pPr>
            <w:r>
              <w:t>PM Peak</w:t>
            </w:r>
          </w:p>
        </w:tc>
        <w:tc>
          <w:tcPr>
            <w:tcW w:w="990" w:type="dxa"/>
          </w:tcPr>
          <w:p w:rsidR="000F6554" w:rsidRDefault="000F6554" w:rsidP="00F635B8">
            <w:pPr>
              <w:keepNext/>
              <w:spacing w:after="0"/>
              <w:jc w:val="right"/>
            </w:pPr>
            <w:r>
              <w:t>6%</w:t>
            </w:r>
          </w:p>
        </w:tc>
        <w:tc>
          <w:tcPr>
            <w:tcW w:w="990" w:type="dxa"/>
          </w:tcPr>
          <w:p w:rsidR="000F6554" w:rsidRDefault="000F6554" w:rsidP="00F635B8">
            <w:pPr>
              <w:keepNext/>
              <w:spacing w:after="0"/>
              <w:jc w:val="right"/>
            </w:pPr>
            <w:r>
              <w:t>42%</w:t>
            </w:r>
          </w:p>
        </w:tc>
        <w:tc>
          <w:tcPr>
            <w:tcW w:w="990" w:type="dxa"/>
          </w:tcPr>
          <w:p w:rsidR="000F6554" w:rsidRDefault="000F6554" w:rsidP="00F635B8">
            <w:pPr>
              <w:keepNext/>
              <w:spacing w:after="0"/>
              <w:jc w:val="right"/>
            </w:pPr>
            <w:r>
              <w:t>4%</w:t>
            </w:r>
          </w:p>
        </w:tc>
        <w:tc>
          <w:tcPr>
            <w:tcW w:w="990" w:type="dxa"/>
          </w:tcPr>
          <w:p w:rsidR="000F6554" w:rsidRDefault="000F6554" w:rsidP="00F635B8">
            <w:pPr>
              <w:keepNext/>
              <w:spacing w:after="0"/>
              <w:jc w:val="right"/>
            </w:pPr>
            <w:r>
              <w:t>38%</w:t>
            </w:r>
          </w:p>
        </w:tc>
      </w:tr>
      <w:tr w:rsidR="000F6554" w:rsidTr="001F6790">
        <w:trPr>
          <w:cnfStyle w:val="000000100000" w:firstRow="0" w:lastRow="0" w:firstColumn="0" w:lastColumn="0" w:oddVBand="0" w:evenVBand="0" w:oddHBand="1" w:evenHBand="0" w:firstRowFirstColumn="0" w:firstRowLastColumn="0" w:lastRowFirstColumn="0" w:lastRowLastColumn="0"/>
        </w:trPr>
        <w:tc>
          <w:tcPr>
            <w:tcW w:w="1908" w:type="dxa"/>
          </w:tcPr>
          <w:p w:rsidR="000F6554" w:rsidRDefault="000F6554" w:rsidP="00F635B8">
            <w:pPr>
              <w:keepNext/>
              <w:spacing w:after="0"/>
            </w:pPr>
            <w:r>
              <w:t>Evening</w:t>
            </w:r>
          </w:p>
        </w:tc>
        <w:tc>
          <w:tcPr>
            <w:tcW w:w="990" w:type="dxa"/>
          </w:tcPr>
          <w:p w:rsidR="000F6554" w:rsidRDefault="000F6554" w:rsidP="00F635B8">
            <w:pPr>
              <w:keepNext/>
              <w:spacing w:after="0"/>
              <w:jc w:val="right"/>
            </w:pPr>
            <w:r>
              <w:t>2%</w:t>
            </w:r>
          </w:p>
        </w:tc>
        <w:tc>
          <w:tcPr>
            <w:tcW w:w="990" w:type="dxa"/>
          </w:tcPr>
          <w:p w:rsidR="000F6554" w:rsidRDefault="000F6554" w:rsidP="00F635B8">
            <w:pPr>
              <w:keepNext/>
              <w:spacing w:after="0"/>
              <w:jc w:val="right"/>
            </w:pPr>
            <w:r>
              <w:t>2%</w:t>
            </w:r>
          </w:p>
        </w:tc>
        <w:tc>
          <w:tcPr>
            <w:tcW w:w="990" w:type="dxa"/>
          </w:tcPr>
          <w:p w:rsidR="000F6554" w:rsidRDefault="000F6554" w:rsidP="00F635B8">
            <w:pPr>
              <w:keepNext/>
              <w:spacing w:after="0"/>
              <w:jc w:val="right"/>
            </w:pPr>
            <w:r>
              <w:t>2%</w:t>
            </w:r>
          </w:p>
        </w:tc>
        <w:tc>
          <w:tcPr>
            <w:tcW w:w="990" w:type="dxa"/>
          </w:tcPr>
          <w:p w:rsidR="000F6554" w:rsidRDefault="000F6554" w:rsidP="00F635B8">
            <w:pPr>
              <w:keepNext/>
              <w:spacing w:after="0"/>
              <w:jc w:val="right"/>
            </w:pPr>
            <w:r>
              <w:t>2%</w:t>
            </w:r>
          </w:p>
        </w:tc>
      </w:tr>
      <w:tr w:rsidR="000F6554" w:rsidTr="001F6790">
        <w:tc>
          <w:tcPr>
            <w:tcW w:w="1908" w:type="dxa"/>
          </w:tcPr>
          <w:p w:rsidR="000F6554" w:rsidRPr="001F6790" w:rsidRDefault="000F6554" w:rsidP="00F635B8">
            <w:pPr>
              <w:keepNext/>
              <w:spacing w:after="0"/>
              <w:rPr>
                <w:b/>
              </w:rPr>
            </w:pPr>
            <w:r w:rsidRPr="001F6790">
              <w:rPr>
                <w:b/>
              </w:rPr>
              <w:t>Total</w:t>
            </w:r>
          </w:p>
        </w:tc>
        <w:tc>
          <w:tcPr>
            <w:tcW w:w="990" w:type="dxa"/>
          </w:tcPr>
          <w:p w:rsidR="000F6554" w:rsidRPr="001F6790" w:rsidRDefault="000F6554" w:rsidP="00F635B8">
            <w:pPr>
              <w:keepNext/>
              <w:spacing w:after="0"/>
              <w:jc w:val="right"/>
              <w:rPr>
                <w:b/>
              </w:rPr>
            </w:pPr>
            <w:r w:rsidRPr="001F6790">
              <w:rPr>
                <w:b/>
              </w:rPr>
              <w:t>100%</w:t>
            </w:r>
          </w:p>
        </w:tc>
        <w:tc>
          <w:tcPr>
            <w:tcW w:w="990" w:type="dxa"/>
          </w:tcPr>
          <w:p w:rsidR="000F6554" w:rsidRPr="001F6790" w:rsidRDefault="000F6554" w:rsidP="00F635B8">
            <w:pPr>
              <w:keepNext/>
              <w:spacing w:after="0"/>
              <w:jc w:val="right"/>
              <w:rPr>
                <w:b/>
              </w:rPr>
            </w:pPr>
            <w:r w:rsidRPr="001F6790">
              <w:rPr>
                <w:b/>
              </w:rPr>
              <w:t>100%</w:t>
            </w:r>
          </w:p>
        </w:tc>
        <w:tc>
          <w:tcPr>
            <w:tcW w:w="990" w:type="dxa"/>
          </w:tcPr>
          <w:p w:rsidR="000F6554" w:rsidRPr="001F6790" w:rsidRDefault="000F6554" w:rsidP="00F635B8">
            <w:pPr>
              <w:keepNext/>
              <w:spacing w:after="0"/>
              <w:jc w:val="right"/>
              <w:rPr>
                <w:b/>
              </w:rPr>
            </w:pPr>
            <w:r w:rsidRPr="001F6790">
              <w:rPr>
                <w:b/>
              </w:rPr>
              <w:t>100%</w:t>
            </w:r>
          </w:p>
        </w:tc>
        <w:tc>
          <w:tcPr>
            <w:tcW w:w="990" w:type="dxa"/>
          </w:tcPr>
          <w:p w:rsidR="000F6554" w:rsidRPr="001F6790" w:rsidRDefault="000F6554" w:rsidP="00F635B8">
            <w:pPr>
              <w:keepNext/>
              <w:spacing w:after="0"/>
              <w:jc w:val="right"/>
              <w:rPr>
                <w:b/>
              </w:rPr>
            </w:pPr>
            <w:r w:rsidRPr="001F6790">
              <w:rPr>
                <w:b/>
              </w:rPr>
              <w:t>100%</w:t>
            </w:r>
          </w:p>
        </w:tc>
      </w:tr>
    </w:tbl>
    <w:p w:rsidR="000F6554" w:rsidRDefault="000F6554" w:rsidP="000F6554">
      <w:pPr>
        <w:pStyle w:val="Heading3"/>
      </w:pPr>
      <w:bookmarkStart w:id="438" w:name="_Toc343258746"/>
      <w:r>
        <w:t>External-Internal Toll Choice Model</w:t>
      </w:r>
      <w:bookmarkEnd w:id="438"/>
    </w:p>
    <w:p w:rsidR="000F6554" w:rsidRDefault="000F6554" w:rsidP="001F6790">
      <w:r>
        <w:t xml:space="preserve">The </w:t>
      </w:r>
      <w:r w:rsidR="00422BD2">
        <w:t xml:space="preserve">EI </w:t>
      </w:r>
      <w:r>
        <w:t>trips are then split among toll and non-toll paths according to a simplified toll choice model.</w:t>
      </w:r>
      <w:r w:rsidR="006D4638">
        <w:t xml:space="preserve"> </w:t>
      </w:r>
      <w:r w:rsidR="00801EA8">
        <w:t xml:space="preserve">The toll choice model uses the in-vehicle-time parameters and average value of time from the resident choice </w:t>
      </w:r>
      <w:r w:rsidR="00801EA8" w:rsidRPr="001F6790">
        <w:t>models for the corresponding</w:t>
      </w:r>
      <w:r w:rsidR="00801EA8">
        <w:t xml:space="preserve"> income distribution found among trip-makers in the interregional survey.</w:t>
      </w:r>
      <w:r w:rsidR="006D4638">
        <w:t xml:space="preserve"> </w:t>
      </w:r>
      <w:r w:rsidR="00801EA8">
        <w:t>The toll alternative-specific constant in this utility function (</w:t>
      </w:r>
      <w:r w:rsidR="001B30BE">
        <w:fldChar w:fldCharType="begin"/>
      </w:r>
      <w:r w:rsidR="001F6790">
        <w:instrText xml:space="preserve"> REF Table144 \h </w:instrText>
      </w:r>
      <w:r w:rsidR="001B30BE">
        <w:fldChar w:fldCharType="separate"/>
      </w:r>
      <w:r w:rsidR="00B66CF5">
        <w:t xml:space="preserve">Table </w:t>
      </w:r>
      <w:r w:rsidR="00B66CF5">
        <w:rPr>
          <w:noProof/>
        </w:rPr>
        <w:t>149</w:t>
      </w:r>
      <w:r w:rsidR="001B30BE">
        <w:fldChar w:fldCharType="end"/>
      </w:r>
      <w:r w:rsidR="00801EA8">
        <w:t>) was calibrated to match the observed weekday average of 536 toll users on I-15 with transponders addressed to locations outside of San Diego County.</w:t>
      </w:r>
      <w:r w:rsidR="006D4638">
        <w:t xml:space="preserve"> </w:t>
      </w:r>
    </w:p>
    <w:p w:rsidR="00422BD2" w:rsidRDefault="00422BD2" w:rsidP="00422BD2">
      <w:pPr>
        <w:pStyle w:val="Caption"/>
      </w:pPr>
      <w:bookmarkStart w:id="439" w:name="_Ref342463724"/>
      <w:bookmarkStart w:id="440" w:name="Table144"/>
      <w:bookmarkStart w:id="441" w:name="_Toc343259091"/>
      <w:r>
        <w:t>Table</w:t>
      </w:r>
      <w:bookmarkEnd w:id="439"/>
      <w:r w:rsidR="001F6790">
        <w:t xml:space="preserve"> </w:t>
      </w:r>
      <w:r w:rsidR="00CD407C">
        <w:fldChar w:fldCharType="begin"/>
      </w:r>
      <w:r w:rsidR="00CD407C">
        <w:instrText xml:space="preserve"> SEQ Table \* ARABIC  \* MERGEFORMAT </w:instrText>
      </w:r>
      <w:r w:rsidR="00CD407C">
        <w:fldChar w:fldCharType="separate"/>
      </w:r>
      <w:r w:rsidR="00B66CF5">
        <w:rPr>
          <w:noProof/>
        </w:rPr>
        <w:t>149</w:t>
      </w:r>
      <w:r w:rsidR="00CD407C">
        <w:rPr>
          <w:noProof/>
        </w:rPr>
        <w:fldChar w:fldCharType="end"/>
      </w:r>
      <w:bookmarkEnd w:id="440"/>
      <w:r>
        <w:t>: Asserted US-SD Toll Choice Utility Function with Calibrated Constant Term</w:t>
      </w:r>
      <w:bookmarkEnd w:id="441"/>
    </w:p>
    <w:tbl>
      <w:tblPr>
        <w:tblStyle w:val="MediumGrid3-Accent1"/>
        <w:tblW w:w="0" w:type="auto"/>
        <w:tblLook w:val="0420" w:firstRow="1" w:lastRow="0" w:firstColumn="0" w:lastColumn="0" w:noHBand="0" w:noVBand="1"/>
      </w:tblPr>
      <w:tblGrid>
        <w:gridCol w:w="1998"/>
        <w:gridCol w:w="2070"/>
        <w:gridCol w:w="2070"/>
      </w:tblGrid>
      <w:tr w:rsidR="001F6790" w:rsidTr="001F6790">
        <w:trPr>
          <w:cnfStyle w:val="100000000000" w:firstRow="1" w:lastRow="0" w:firstColumn="0" w:lastColumn="0" w:oddVBand="0" w:evenVBand="0" w:oddHBand="0" w:evenHBand="0" w:firstRowFirstColumn="0" w:firstRowLastColumn="0" w:lastRowFirstColumn="0" w:lastRowLastColumn="0"/>
          <w:tblHeader/>
        </w:trPr>
        <w:tc>
          <w:tcPr>
            <w:tcW w:w="1998" w:type="dxa"/>
            <w:vMerge w:val="restart"/>
            <w:vAlign w:val="bottom"/>
          </w:tcPr>
          <w:p w:rsidR="001F6790" w:rsidRDefault="001F6790" w:rsidP="001F6790">
            <w:r>
              <w:t>Variable</w:t>
            </w:r>
          </w:p>
        </w:tc>
        <w:tc>
          <w:tcPr>
            <w:tcW w:w="4140" w:type="dxa"/>
            <w:gridSpan w:val="2"/>
          </w:tcPr>
          <w:p w:rsidR="001F6790" w:rsidRDefault="001F6790" w:rsidP="001F6790">
            <w:pPr>
              <w:jc w:val="center"/>
            </w:pPr>
            <w:r>
              <w:t>Coefficient (Toll Alternative)</w:t>
            </w:r>
          </w:p>
        </w:tc>
      </w:tr>
      <w:tr w:rsidR="001F6790" w:rsidTr="001F6790">
        <w:trPr>
          <w:cnfStyle w:val="100000000000" w:firstRow="1" w:lastRow="0" w:firstColumn="0" w:lastColumn="0" w:oddVBand="0" w:evenVBand="0" w:oddHBand="0" w:evenHBand="0" w:firstRowFirstColumn="0" w:firstRowLastColumn="0" w:lastRowFirstColumn="0" w:lastRowLastColumn="0"/>
          <w:tblHeader/>
        </w:trPr>
        <w:tc>
          <w:tcPr>
            <w:tcW w:w="1998" w:type="dxa"/>
            <w:vMerge/>
          </w:tcPr>
          <w:p w:rsidR="001F6790" w:rsidRDefault="001F6790" w:rsidP="001F6790"/>
        </w:tc>
        <w:tc>
          <w:tcPr>
            <w:tcW w:w="2070" w:type="dxa"/>
          </w:tcPr>
          <w:p w:rsidR="001F6790" w:rsidRDefault="001F6790" w:rsidP="001F6790">
            <w:pPr>
              <w:jc w:val="right"/>
            </w:pPr>
            <w:r>
              <w:t>Work</w:t>
            </w:r>
          </w:p>
        </w:tc>
        <w:tc>
          <w:tcPr>
            <w:tcW w:w="2070" w:type="dxa"/>
          </w:tcPr>
          <w:p w:rsidR="001F6790" w:rsidRDefault="001F6790" w:rsidP="001F6790">
            <w:pPr>
              <w:jc w:val="right"/>
            </w:pPr>
            <w:r>
              <w:t>Non-Work</w:t>
            </w:r>
          </w:p>
        </w:tc>
      </w:tr>
      <w:tr w:rsidR="00422BD2" w:rsidTr="001F6790">
        <w:trPr>
          <w:cnfStyle w:val="000000100000" w:firstRow="0" w:lastRow="0" w:firstColumn="0" w:lastColumn="0" w:oddVBand="0" w:evenVBand="0" w:oddHBand="1" w:evenHBand="0" w:firstRowFirstColumn="0" w:firstRowLastColumn="0" w:lastRowFirstColumn="0" w:lastRowLastColumn="0"/>
        </w:trPr>
        <w:tc>
          <w:tcPr>
            <w:tcW w:w="1998" w:type="dxa"/>
          </w:tcPr>
          <w:p w:rsidR="00422BD2" w:rsidRDefault="00422BD2" w:rsidP="001F6790">
            <w:r>
              <w:t>Time Savings (min.)</w:t>
            </w:r>
          </w:p>
        </w:tc>
        <w:tc>
          <w:tcPr>
            <w:tcW w:w="2070" w:type="dxa"/>
          </w:tcPr>
          <w:p w:rsidR="00422BD2" w:rsidRDefault="00422BD2" w:rsidP="001F6790">
            <w:pPr>
              <w:jc w:val="right"/>
            </w:pPr>
            <w:r>
              <w:t>0.030</w:t>
            </w:r>
          </w:p>
        </w:tc>
        <w:tc>
          <w:tcPr>
            <w:tcW w:w="2070" w:type="dxa"/>
          </w:tcPr>
          <w:p w:rsidR="00422BD2" w:rsidRDefault="00422BD2" w:rsidP="001F6790">
            <w:pPr>
              <w:jc w:val="right"/>
            </w:pPr>
            <w:r>
              <w:t>0.030</w:t>
            </w:r>
          </w:p>
        </w:tc>
      </w:tr>
      <w:tr w:rsidR="00422BD2" w:rsidTr="001F6790">
        <w:tc>
          <w:tcPr>
            <w:tcW w:w="1998" w:type="dxa"/>
          </w:tcPr>
          <w:p w:rsidR="00422BD2" w:rsidRDefault="00422BD2" w:rsidP="001F6790">
            <w:r>
              <w:t>Toll amount (cents)</w:t>
            </w:r>
          </w:p>
        </w:tc>
        <w:tc>
          <w:tcPr>
            <w:tcW w:w="2070" w:type="dxa"/>
          </w:tcPr>
          <w:p w:rsidR="00422BD2" w:rsidRDefault="00422BD2" w:rsidP="001F6790">
            <w:pPr>
              <w:jc w:val="right"/>
            </w:pPr>
            <w:r>
              <w:t>-0.002</w:t>
            </w:r>
          </w:p>
        </w:tc>
        <w:tc>
          <w:tcPr>
            <w:tcW w:w="2070" w:type="dxa"/>
          </w:tcPr>
          <w:p w:rsidR="00422BD2" w:rsidRDefault="00422BD2" w:rsidP="001F6790">
            <w:pPr>
              <w:jc w:val="right"/>
            </w:pPr>
            <w:r>
              <w:t>-0.001</w:t>
            </w:r>
          </w:p>
        </w:tc>
      </w:tr>
      <w:tr w:rsidR="00422BD2" w:rsidTr="001F6790">
        <w:trPr>
          <w:cnfStyle w:val="000000100000" w:firstRow="0" w:lastRow="0" w:firstColumn="0" w:lastColumn="0" w:oddVBand="0" w:evenVBand="0" w:oddHBand="1" w:evenHBand="0" w:firstRowFirstColumn="0" w:firstRowLastColumn="0" w:lastRowFirstColumn="0" w:lastRowLastColumn="0"/>
        </w:trPr>
        <w:tc>
          <w:tcPr>
            <w:tcW w:w="1998" w:type="dxa"/>
          </w:tcPr>
          <w:p w:rsidR="00422BD2" w:rsidRDefault="00422BD2" w:rsidP="001F6790">
            <w:r>
              <w:t>Constant</w:t>
            </w:r>
          </w:p>
        </w:tc>
        <w:tc>
          <w:tcPr>
            <w:tcW w:w="2070" w:type="dxa"/>
          </w:tcPr>
          <w:p w:rsidR="00422BD2" w:rsidRDefault="00422BD2" w:rsidP="001F6790">
            <w:pPr>
              <w:jc w:val="right"/>
            </w:pPr>
            <w:r>
              <w:t>-3.390</w:t>
            </w:r>
          </w:p>
        </w:tc>
        <w:tc>
          <w:tcPr>
            <w:tcW w:w="2070" w:type="dxa"/>
          </w:tcPr>
          <w:p w:rsidR="00422BD2" w:rsidRDefault="00422BD2" w:rsidP="001F6790">
            <w:pPr>
              <w:jc w:val="right"/>
            </w:pPr>
            <w:r>
              <w:t>-3.390</w:t>
            </w:r>
          </w:p>
        </w:tc>
      </w:tr>
    </w:tbl>
    <w:p w:rsidR="001F6790" w:rsidRDefault="001F6790" w:rsidP="001F6790"/>
    <w:p w:rsidR="001F6790" w:rsidRDefault="001F6790" w:rsidP="001F6790">
      <w:pPr>
        <w:rPr>
          <w:rFonts w:asciiTheme="majorHAnsi" w:eastAsiaTheme="majorEastAsia" w:hAnsiTheme="majorHAnsi" w:cstheme="majorBidi"/>
          <w:color w:val="1E8C9A" w:themeColor="accent3"/>
          <w:sz w:val="24"/>
        </w:rPr>
      </w:pPr>
      <w:r>
        <w:br w:type="page"/>
      </w:r>
    </w:p>
    <w:p w:rsidR="000F6554" w:rsidRDefault="000F6554" w:rsidP="000F6554">
      <w:pPr>
        <w:pStyle w:val="Heading3"/>
      </w:pPr>
      <w:bookmarkStart w:id="442" w:name="_Toc343258747"/>
      <w:r>
        <w:t>Internal-External (IE) Trips</w:t>
      </w:r>
      <w:bookmarkEnd w:id="442"/>
    </w:p>
    <w:p w:rsidR="00801EA8" w:rsidRPr="00801EA8" w:rsidRDefault="00801EA8" w:rsidP="00801EA8">
      <w:r>
        <w:t>This model covers both San Diego to the rest of the-US and San Diego to Mexico trips.</w:t>
      </w:r>
      <w:r w:rsidR="006D4638">
        <w:t xml:space="preserve"> </w:t>
      </w:r>
    </w:p>
    <w:p w:rsidR="000F6554" w:rsidRDefault="000F6554" w:rsidP="000F6554">
      <w:pPr>
        <w:pStyle w:val="Heading4"/>
      </w:pPr>
      <w:r>
        <w:t>IE Trip Generation Model</w:t>
      </w:r>
    </w:p>
    <w:p w:rsidR="00801EA8" w:rsidRDefault="00801EA8" w:rsidP="00801EA8">
      <w:r>
        <w:t>A binary logit choice model for the making of an IE trip with persons as the decision-maker was estimated from the San Diego resident household survey (Table 7).</w:t>
      </w:r>
      <w:r w:rsidR="006D4638">
        <w:t xml:space="preserve"> </w:t>
      </w:r>
      <w:r>
        <w:t>The utility function for making an IE trip is based on demographic characteristics, household vehicle ownership, and the accessibility to external zones, defined by</w:t>
      </w:r>
    </w:p>
    <w:p w:rsidR="00801EA8" w:rsidRDefault="00CD407C" w:rsidP="00347959">
      <w:pPr>
        <w:pStyle w:val="Normal-EquationLine"/>
        <w:rPr>
          <w:rFonts w:eastAsiaTheme="minorEastAsia"/>
        </w:rPr>
      </w:pPr>
      <m:oMathPara>
        <m:oMath>
          <m:sSub>
            <m:sSubPr>
              <m:ctrlPr>
                <w:rPr>
                  <w:rFonts w:ascii="Cambria Math" w:hAnsi="Cambria Math"/>
                </w:rPr>
              </m:ctrlPr>
            </m:sSubPr>
            <m:e>
              <m:r>
                <w:rPr>
                  <w:rFonts w:ascii="Cambria Math" w:hAnsi="Cambria Math"/>
                </w:rPr>
                <m:t>Access</m:t>
              </m:r>
            </m:e>
            <m:sub>
              <m:r>
                <w:rPr>
                  <w:rFonts w:ascii="Cambria Math" w:hAnsi="Cambria Math"/>
                </w:rPr>
                <m:t>h</m:t>
              </m:r>
            </m:sub>
          </m:sSub>
          <m:r>
            <m:rPr>
              <m:sty m:val="p"/>
            </m:rPr>
            <w:rPr>
              <w:rFonts w:ascii="Cambria Math" w:hAnsi="Cambria Math"/>
            </w:rPr>
            <m:t>=</m:t>
          </m:r>
          <m:nary>
            <m:naryPr>
              <m:chr m:val="∑"/>
              <m:limLoc m:val="subSup"/>
              <m:supHide m:val="1"/>
              <m:ctrlPr>
                <w:rPr>
                  <w:rFonts w:ascii="Cambria Math" w:hAnsi="Cambria Math"/>
                </w:rPr>
              </m:ctrlPr>
            </m:naryPr>
            <m:sub>
              <m:r>
                <w:rPr>
                  <w:rFonts w:ascii="Cambria Math" w:hAnsi="Cambria Math"/>
                </w:rPr>
                <m:t>z</m:t>
              </m:r>
              <m:r>
                <m:rPr>
                  <m:sty m:val="p"/>
                </m:rPr>
                <w:rPr>
                  <w:rFonts w:ascii="Cambria Math" w:hAnsi="Cambria Math"/>
                </w:rPr>
                <m:t xml:space="preserve"> </m:t>
              </m:r>
            </m:sub>
            <m:sup/>
            <m:e>
              <m:sSub>
                <m:sSubPr>
                  <m:ctrlPr>
                    <w:rPr>
                      <w:rFonts w:ascii="Cambria Math" w:hAnsi="Cambria Math"/>
                    </w:rPr>
                  </m:ctrlPr>
                </m:sSubPr>
                <m:e>
                  <m:r>
                    <w:rPr>
                      <w:rFonts w:ascii="Cambria Math" w:hAnsi="Cambria Math"/>
                    </w:rPr>
                    <m:t>IePct</m:t>
                  </m:r>
                </m:e>
                <m:sub>
                  <m:r>
                    <w:rPr>
                      <w:rFonts w:ascii="Cambria Math" w:hAnsi="Cambria Math"/>
                    </w:rPr>
                    <m:t>z</m:t>
                  </m:r>
                </m:sub>
              </m:sSub>
              <m:r>
                <m:rPr>
                  <m:sty m:val="p"/>
                </m:rPr>
                <w:rPr>
                  <w:rFonts w:ascii="Cambria Math" w:hAnsi="Cambria Math"/>
                </w:rPr>
                <m:t>×exp⁡(</m:t>
              </m:r>
            </m:e>
          </m:nary>
          <m:r>
            <m:rPr>
              <m:sty m:val="p"/>
            </m:rPr>
            <w:rPr>
              <w:rFonts w:ascii="Cambria Math" w:hAnsi="Cambria Math"/>
            </w:rPr>
            <m:t>-0.047×</m:t>
          </m:r>
          <m:sSub>
            <m:sSubPr>
              <m:ctrlPr>
                <w:rPr>
                  <w:rFonts w:ascii="Cambria Math" w:hAnsi="Cambria Math"/>
                </w:rPr>
              </m:ctrlPr>
            </m:sSubPr>
            <m:e>
              <m:r>
                <w:rPr>
                  <w:rFonts w:ascii="Cambria Math" w:hAnsi="Cambria Math"/>
                </w:rPr>
                <m:t>Dist</m:t>
              </m:r>
            </m:e>
            <m:sub>
              <m:r>
                <w:rPr>
                  <w:rFonts w:ascii="Cambria Math" w:hAnsi="Cambria Math"/>
                </w:rPr>
                <m:t>h</m:t>
              </m:r>
              <m:r>
                <m:rPr>
                  <m:sty m:val="p"/>
                </m:rPr>
                <w:rPr>
                  <w:rFonts w:ascii="Cambria Math" w:hAnsi="Cambria Math"/>
                </w:rPr>
                <m:t>,</m:t>
              </m:r>
              <m:r>
                <w:rPr>
                  <w:rFonts w:ascii="Cambria Math" w:hAnsi="Cambria Math"/>
                </w:rPr>
                <m:t>z</m:t>
              </m:r>
            </m:sub>
          </m:sSub>
          <m:r>
            <m:rPr>
              <m:sty m:val="p"/>
            </m:rPr>
            <w:rPr>
              <w:rFonts w:ascii="Cambria Math" w:hAnsi="Cambria Math"/>
            </w:rPr>
            <m:t>)</m:t>
          </m:r>
        </m:oMath>
      </m:oMathPara>
    </w:p>
    <w:p w:rsidR="00801EA8" w:rsidRDefault="00801EA8" w:rsidP="00347959">
      <w:r>
        <w:t xml:space="preserve">where </w:t>
      </w:r>
      <w:r>
        <w:rPr>
          <w:i/>
        </w:rPr>
        <w:t xml:space="preserve">h </w:t>
      </w:r>
      <w:r>
        <w:t xml:space="preserve">is the home zone, </w:t>
      </w:r>
      <w:r>
        <w:rPr>
          <w:i/>
        </w:rPr>
        <w:t>z</w:t>
      </w:r>
      <w:r>
        <w:t xml:space="preserve"> ranges over external zones, </w:t>
      </w:r>
      <m:oMath>
        <m:sSub>
          <m:sSubPr>
            <m:ctrlPr>
              <w:rPr>
                <w:rFonts w:ascii="Cambria Math" w:hAnsi="Cambria Math"/>
                <w:i/>
              </w:rPr>
            </m:ctrlPr>
          </m:sSubPr>
          <m:e>
            <m:r>
              <w:rPr>
                <w:rFonts w:ascii="Cambria Math" w:hAnsi="Cambria Math"/>
              </w:rPr>
              <m:t>IePct</m:t>
            </m:r>
          </m:e>
          <m:sub>
            <m:r>
              <w:rPr>
                <w:rFonts w:ascii="Cambria Math" w:hAnsi="Cambria Math"/>
              </w:rPr>
              <m:t>z</m:t>
            </m:r>
          </m:sub>
        </m:sSub>
      </m:oMath>
      <w:r>
        <w:t xml:space="preserve"> is the percent of base-year IE trips that used the external station at zone </w:t>
      </w:r>
      <w:r>
        <w:rPr>
          <w:i/>
        </w:rPr>
        <w:t>z</w:t>
      </w:r>
      <w:r>
        <w:t xml:space="preserve">, and </w:t>
      </w:r>
      <m:oMath>
        <m:sSub>
          <m:sSubPr>
            <m:ctrlPr>
              <w:rPr>
                <w:rFonts w:ascii="Cambria Math" w:hAnsi="Cambria Math"/>
                <w:i/>
              </w:rPr>
            </m:ctrlPr>
          </m:sSubPr>
          <m:e>
            <m:r>
              <w:rPr>
                <w:rFonts w:ascii="Cambria Math" w:hAnsi="Cambria Math"/>
              </w:rPr>
              <m:t>Dist</m:t>
            </m:r>
          </m:e>
          <m:sub>
            <m:r>
              <w:rPr>
                <w:rFonts w:ascii="Cambria Math" w:hAnsi="Cambria Math"/>
              </w:rPr>
              <m:t>h,z</m:t>
            </m:r>
          </m:sub>
        </m:sSub>
      </m:oMath>
      <w:r>
        <w:t xml:space="preserve"> is the distance between the home and the external zone in miles.</w:t>
      </w:r>
      <w:r w:rsidR="006D4638">
        <w:t xml:space="preserve"> </w:t>
      </w:r>
      <w:r>
        <w:t>The constant was calibrated to match the share of persons (2.4%) making an IE trip in the survey.</w:t>
      </w:r>
    </w:p>
    <w:p w:rsidR="00801EA8" w:rsidRDefault="00801EA8" w:rsidP="00801EA8">
      <w:pPr>
        <w:pStyle w:val="Caption"/>
      </w:pPr>
      <w:bookmarkStart w:id="443" w:name="_Toc343259092"/>
      <w:r>
        <w:t>Table</w:t>
      </w:r>
      <w:r w:rsidR="00347959">
        <w:t xml:space="preserve"> </w:t>
      </w:r>
      <w:r w:rsidR="00CD407C">
        <w:fldChar w:fldCharType="begin"/>
      </w:r>
      <w:r w:rsidR="00CD407C">
        <w:instrText xml:space="preserve"> SEQ Table \* ARABIC  \* MERGEFO</w:instrText>
      </w:r>
      <w:r w:rsidR="00CD407C">
        <w:instrText xml:space="preserve">RMAT </w:instrText>
      </w:r>
      <w:r w:rsidR="00CD407C">
        <w:fldChar w:fldCharType="separate"/>
      </w:r>
      <w:r w:rsidR="00B66CF5">
        <w:rPr>
          <w:noProof/>
        </w:rPr>
        <w:t>150</w:t>
      </w:r>
      <w:r w:rsidR="00CD407C">
        <w:rPr>
          <w:noProof/>
        </w:rPr>
        <w:fldChar w:fldCharType="end"/>
      </w:r>
      <w:r>
        <w:t>: Internal-External Trip Generation Binary Logit Model</w:t>
      </w:r>
      <w:bookmarkEnd w:id="443"/>
    </w:p>
    <w:tbl>
      <w:tblPr>
        <w:tblStyle w:val="MediumGrid3-Accent1"/>
        <w:tblW w:w="4695" w:type="dxa"/>
        <w:tblLook w:val="0420" w:firstRow="1" w:lastRow="0" w:firstColumn="0" w:lastColumn="0" w:noHBand="0" w:noVBand="1"/>
      </w:tblPr>
      <w:tblGrid>
        <w:gridCol w:w="3165"/>
        <w:gridCol w:w="1530"/>
      </w:tblGrid>
      <w:tr w:rsidR="00801EA8" w:rsidRPr="00E33985" w:rsidTr="00347959">
        <w:trPr>
          <w:cnfStyle w:val="100000000000" w:firstRow="1" w:lastRow="0" w:firstColumn="0" w:lastColumn="0" w:oddVBand="0" w:evenVBand="0" w:oddHBand="0" w:evenHBand="0" w:firstRowFirstColumn="0" w:firstRowLastColumn="0" w:lastRowFirstColumn="0" w:lastRowLastColumn="0"/>
          <w:trHeight w:val="255"/>
        </w:trPr>
        <w:tc>
          <w:tcPr>
            <w:tcW w:w="3165" w:type="dxa"/>
            <w:noWrap/>
            <w:vAlign w:val="bottom"/>
            <w:hideMark/>
          </w:tcPr>
          <w:p w:rsidR="00801EA8" w:rsidRPr="00E33985" w:rsidRDefault="00801EA8" w:rsidP="00347959">
            <w:r>
              <w:t>Variable</w:t>
            </w:r>
          </w:p>
        </w:tc>
        <w:tc>
          <w:tcPr>
            <w:tcW w:w="1530" w:type="dxa"/>
            <w:noWrap/>
            <w:hideMark/>
          </w:tcPr>
          <w:p w:rsidR="00801EA8" w:rsidRDefault="00801EA8" w:rsidP="00347959">
            <w:pPr>
              <w:jc w:val="right"/>
            </w:pPr>
            <w:r>
              <w:t>Coef.</w:t>
            </w:r>
          </w:p>
          <w:p w:rsidR="00801EA8" w:rsidRPr="00E33985" w:rsidRDefault="00801EA8" w:rsidP="00347959">
            <w:pPr>
              <w:jc w:val="right"/>
            </w:pPr>
            <w:r>
              <w:t>(make trip)</w:t>
            </w:r>
          </w:p>
        </w:tc>
      </w:tr>
      <w:tr w:rsidR="00801EA8" w:rsidRPr="00E33985" w:rsidTr="00347959">
        <w:trPr>
          <w:cnfStyle w:val="000000100000" w:firstRow="0" w:lastRow="0" w:firstColumn="0" w:lastColumn="0" w:oddVBand="0" w:evenVBand="0" w:oddHBand="1" w:evenHBand="0" w:firstRowFirstColumn="0" w:firstRowLastColumn="0" w:lastRowFirstColumn="0" w:lastRowLastColumn="0"/>
          <w:trHeight w:val="255"/>
        </w:trPr>
        <w:tc>
          <w:tcPr>
            <w:tcW w:w="3165" w:type="dxa"/>
            <w:noWrap/>
            <w:hideMark/>
          </w:tcPr>
          <w:p w:rsidR="00801EA8" w:rsidRPr="00E33985" w:rsidRDefault="00801EA8" w:rsidP="00347959">
            <w:r>
              <w:t>Access to external stations</w:t>
            </w:r>
          </w:p>
        </w:tc>
        <w:tc>
          <w:tcPr>
            <w:tcW w:w="1530" w:type="dxa"/>
            <w:noWrap/>
            <w:hideMark/>
          </w:tcPr>
          <w:p w:rsidR="00801EA8" w:rsidRPr="00E33985" w:rsidRDefault="00801EA8" w:rsidP="00347959">
            <w:pPr>
              <w:jc w:val="right"/>
            </w:pPr>
            <w:r w:rsidRPr="00E33985">
              <w:t>1.368</w:t>
            </w:r>
          </w:p>
        </w:tc>
      </w:tr>
      <w:tr w:rsidR="00801EA8" w:rsidRPr="00E33985" w:rsidTr="00347959">
        <w:trPr>
          <w:trHeight w:val="255"/>
        </w:trPr>
        <w:tc>
          <w:tcPr>
            <w:tcW w:w="3165" w:type="dxa"/>
            <w:noWrap/>
            <w:hideMark/>
          </w:tcPr>
          <w:p w:rsidR="00801EA8" w:rsidRPr="00E33985" w:rsidRDefault="00801EA8" w:rsidP="00347959">
            <w:r w:rsidRPr="00E33985">
              <w:t>HH Income &gt; $60K</w:t>
            </w:r>
          </w:p>
        </w:tc>
        <w:tc>
          <w:tcPr>
            <w:tcW w:w="1530" w:type="dxa"/>
            <w:noWrap/>
            <w:hideMark/>
          </w:tcPr>
          <w:p w:rsidR="00801EA8" w:rsidRPr="00E33985" w:rsidRDefault="00801EA8" w:rsidP="00347959">
            <w:pPr>
              <w:jc w:val="right"/>
            </w:pPr>
            <w:r w:rsidRPr="00E33985">
              <w:t>0.563</w:t>
            </w:r>
          </w:p>
        </w:tc>
      </w:tr>
      <w:tr w:rsidR="00801EA8" w:rsidRPr="00E33985" w:rsidTr="00347959">
        <w:trPr>
          <w:cnfStyle w:val="000000100000" w:firstRow="0" w:lastRow="0" w:firstColumn="0" w:lastColumn="0" w:oddVBand="0" w:evenVBand="0" w:oddHBand="1" w:evenHBand="0" w:firstRowFirstColumn="0" w:firstRowLastColumn="0" w:lastRowFirstColumn="0" w:lastRowLastColumn="0"/>
          <w:trHeight w:val="255"/>
        </w:trPr>
        <w:tc>
          <w:tcPr>
            <w:tcW w:w="3165" w:type="dxa"/>
            <w:noWrap/>
            <w:hideMark/>
          </w:tcPr>
          <w:p w:rsidR="00801EA8" w:rsidRPr="00E33985" w:rsidRDefault="00801EA8" w:rsidP="00347959">
            <w:r w:rsidRPr="00E33985">
              <w:t>Age 25 to 64</w:t>
            </w:r>
          </w:p>
        </w:tc>
        <w:tc>
          <w:tcPr>
            <w:tcW w:w="1530" w:type="dxa"/>
            <w:noWrap/>
            <w:hideMark/>
          </w:tcPr>
          <w:p w:rsidR="00801EA8" w:rsidRPr="00E33985" w:rsidRDefault="00801EA8" w:rsidP="00347959">
            <w:pPr>
              <w:jc w:val="right"/>
            </w:pPr>
            <w:r w:rsidRPr="00E33985">
              <w:t>0.693</w:t>
            </w:r>
          </w:p>
        </w:tc>
      </w:tr>
      <w:tr w:rsidR="00801EA8" w:rsidRPr="00E33985" w:rsidTr="00347959">
        <w:trPr>
          <w:trHeight w:val="255"/>
        </w:trPr>
        <w:tc>
          <w:tcPr>
            <w:tcW w:w="3165" w:type="dxa"/>
            <w:noWrap/>
            <w:hideMark/>
          </w:tcPr>
          <w:p w:rsidR="00801EA8" w:rsidRPr="00E33985" w:rsidRDefault="00801EA8" w:rsidP="00347959">
            <w:r>
              <w:t>Vehicles per household m</w:t>
            </w:r>
            <w:r w:rsidRPr="00E33985">
              <w:t>ember</w:t>
            </w:r>
          </w:p>
        </w:tc>
        <w:tc>
          <w:tcPr>
            <w:tcW w:w="1530" w:type="dxa"/>
            <w:noWrap/>
            <w:hideMark/>
          </w:tcPr>
          <w:p w:rsidR="00801EA8" w:rsidRPr="00E33985" w:rsidRDefault="00801EA8" w:rsidP="00347959">
            <w:pPr>
              <w:jc w:val="right"/>
            </w:pPr>
            <w:r w:rsidRPr="00E33985">
              <w:t>0.462</w:t>
            </w:r>
          </w:p>
        </w:tc>
      </w:tr>
      <w:tr w:rsidR="00801EA8" w:rsidRPr="00E33985" w:rsidTr="00347959">
        <w:trPr>
          <w:cnfStyle w:val="000000100000" w:firstRow="0" w:lastRow="0" w:firstColumn="0" w:lastColumn="0" w:oddVBand="0" w:evenVBand="0" w:oddHBand="1" w:evenHBand="0" w:firstRowFirstColumn="0" w:firstRowLastColumn="0" w:lastRowFirstColumn="0" w:lastRowLastColumn="0"/>
          <w:trHeight w:val="255"/>
        </w:trPr>
        <w:tc>
          <w:tcPr>
            <w:tcW w:w="3165" w:type="dxa"/>
            <w:noWrap/>
            <w:hideMark/>
          </w:tcPr>
          <w:p w:rsidR="00801EA8" w:rsidRPr="00E33985" w:rsidRDefault="00801EA8" w:rsidP="00347959">
            <w:r w:rsidRPr="00E33985">
              <w:t>Constant</w:t>
            </w:r>
          </w:p>
        </w:tc>
        <w:tc>
          <w:tcPr>
            <w:tcW w:w="1530" w:type="dxa"/>
            <w:noWrap/>
            <w:hideMark/>
          </w:tcPr>
          <w:p w:rsidR="00801EA8" w:rsidRPr="00E33985" w:rsidRDefault="00801EA8" w:rsidP="00347959">
            <w:pPr>
              <w:jc w:val="right"/>
            </w:pPr>
            <w:r w:rsidRPr="00E33985">
              <w:t>-</w:t>
            </w:r>
            <w:r>
              <w:t>2.025</w:t>
            </w:r>
          </w:p>
        </w:tc>
      </w:tr>
    </w:tbl>
    <w:p w:rsidR="000F6554" w:rsidRDefault="000F6554" w:rsidP="008D2638">
      <w:pPr>
        <w:pStyle w:val="Heading4"/>
      </w:pPr>
      <w:r>
        <w:t>IE Destination Choice Model</w:t>
      </w:r>
    </w:p>
    <w:p w:rsidR="00801EA8" w:rsidRDefault="00801EA8" w:rsidP="00347959">
      <w:r w:rsidRPr="00801EA8">
        <w:t>These IE trips are distributed to external stations with a destination choice model where the size variable is equal to the percent of IE trips using the external zone in the base year, and the distance coefficient of -0.047 utils per mile estimated in aggregate from the household survey using a gamma model with shape parameter 2.0.</w:t>
      </w:r>
      <w:r w:rsidR="006D4638">
        <w:t xml:space="preserve"> </w:t>
      </w:r>
    </w:p>
    <w:p w:rsidR="00801EA8" w:rsidRDefault="00801EA8" w:rsidP="00801EA8">
      <w:pPr>
        <w:pStyle w:val="Caption"/>
      </w:pPr>
      <w:bookmarkStart w:id="444" w:name="_Toc343259093"/>
      <w:r>
        <w:t xml:space="preserve">Table </w:t>
      </w:r>
      <w:r w:rsidR="00CD407C">
        <w:fldChar w:fldCharType="begin"/>
      </w:r>
      <w:r w:rsidR="00CD407C">
        <w:instrText xml:space="preserve"> SEQ Table \* ARABIC </w:instrText>
      </w:r>
      <w:r w:rsidR="00CD407C">
        <w:fldChar w:fldCharType="separate"/>
      </w:r>
      <w:r w:rsidR="00B66CF5">
        <w:rPr>
          <w:noProof/>
        </w:rPr>
        <w:t>151</w:t>
      </w:r>
      <w:r w:rsidR="00CD407C">
        <w:rPr>
          <w:noProof/>
        </w:rPr>
        <w:fldChar w:fldCharType="end"/>
      </w:r>
      <w:r>
        <w:t>: Internal-External Estimated Destination Choice Model</w:t>
      </w:r>
      <w:bookmarkEnd w:id="444"/>
    </w:p>
    <w:tbl>
      <w:tblPr>
        <w:tblStyle w:val="MediumGrid3-Accent1"/>
        <w:tblW w:w="0" w:type="auto"/>
        <w:tblLook w:val="0420" w:firstRow="1" w:lastRow="0" w:firstColumn="0" w:lastColumn="0" w:noHBand="0" w:noVBand="1"/>
      </w:tblPr>
      <w:tblGrid>
        <w:gridCol w:w="7218"/>
        <w:gridCol w:w="1638"/>
      </w:tblGrid>
      <w:tr w:rsidR="00801EA8" w:rsidTr="00347959">
        <w:trPr>
          <w:cnfStyle w:val="100000000000" w:firstRow="1" w:lastRow="0" w:firstColumn="0" w:lastColumn="0" w:oddVBand="0" w:evenVBand="0" w:oddHBand="0" w:evenHBand="0" w:firstRowFirstColumn="0" w:firstRowLastColumn="0" w:lastRowFirstColumn="0" w:lastRowLastColumn="0"/>
        </w:trPr>
        <w:tc>
          <w:tcPr>
            <w:tcW w:w="7218" w:type="dxa"/>
            <w:hideMark/>
          </w:tcPr>
          <w:p w:rsidR="00801EA8" w:rsidRDefault="00801EA8" w:rsidP="00347959">
            <w:r>
              <w:t>Variable</w:t>
            </w:r>
          </w:p>
        </w:tc>
        <w:tc>
          <w:tcPr>
            <w:tcW w:w="1638" w:type="dxa"/>
            <w:hideMark/>
          </w:tcPr>
          <w:p w:rsidR="00801EA8" w:rsidRDefault="00801EA8" w:rsidP="00347959">
            <w:pPr>
              <w:jc w:val="right"/>
            </w:pPr>
            <w:r>
              <w:t>Coefficient</w:t>
            </w:r>
          </w:p>
        </w:tc>
      </w:tr>
      <w:tr w:rsidR="00801EA8" w:rsidTr="00347959">
        <w:trPr>
          <w:cnfStyle w:val="000000100000" w:firstRow="0" w:lastRow="0" w:firstColumn="0" w:lastColumn="0" w:oddVBand="0" w:evenVBand="0" w:oddHBand="1" w:evenHBand="0" w:firstRowFirstColumn="0" w:firstRowLastColumn="0" w:lastRowFirstColumn="0" w:lastRowLastColumn="0"/>
        </w:trPr>
        <w:tc>
          <w:tcPr>
            <w:tcW w:w="7218" w:type="dxa"/>
            <w:hideMark/>
          </w:tcPr>
          <w:p w:rsidR="00801EA8" w:rsidRDefault="00801EA8" w:rsidP="00347959">
            <w:r>
              <w:rPr>
                <w:rFonts w:ascii="Arial" w:hAnsi="Arial" w:cs="Arial"/>
                <w:szCs w:val="20"/>
              </w:rPr>
              <w:t>Distance</w:t>
            </w:r>
          </w:p>
        </w:tc>
        <w:tc>
          <w:tcPr>
            <w:tcW w:w="1638" w:type="dxa"/>
            <w:hideMark/>
          </w:tcPr>
          <w:p w:rsidR="00801EA8" w:rsidRDefault="00801EA8" w:rsidP="00347959">
            <w:pPr>
              <w:jc w:val="right"/>
            </w:pPr>
            <w:r>
              <w:rPr>
                <w:rFonts w:ascii="Arial" w:hAnsi="Arial" w:cs="Arial"/>
                <w:szCs w:val="20"/>
              </w:rPr>
              <w:t>0.047</w:t>
            </w:r>
          </w:p>
        </w:tc>
      </w:tr>
      <w:tr w:rsidR="00801EA8" w:rsidTr="00347959">
        <w:tc>
          <w:tcPr>
            <w:tcW w:w="7218" w:type="dxa"/>
            <w:hideMark/>
          </w:tcPr>
          <w:p w:rsidR="00801EA8" w:rsidRDefault="00801EA8" w:rsidP="00347959">
            <w:r>
              <w:rPr>
                <w:rFonts w:ascii="Arial" w:hAnsi="Arial" w:cs="Arial"/>
                <w:szCs w:val="20"/>
              </w:rPr>
              <w:t xml:space="preserve">Size variable- Attractiveness of the cordon (% of IE Trips using External Zone) </w:t>
            </w:r>
          </w:p>
        </w:tc>
        <w:tc>
          <w:tcPr>
            <w:tcW w:w="1638" w:type="dxa"/>
            <w:hideMark/>
          </w:tcPr>
          <w:p w:rsidR="00801EA8" w:rsidRDefault="00801EA8" w:rsidP="00347959">
            <w:pPr>
              <w:jc w:val="right"/>
            </w:pPr>
            <w:r>
              <w:rPr>
                <w:rFonts w:ascii="Arial" w:hAnsi="Arial" w:cs="Arial"/>
                <w:szCs w:val="20"/>
              </w:rPr>
              <w:t>1.000</w:t>
            </w:r>
          </w:p>
        </w:tc>
      </w:tr>
    </w:tbl>
    <w:p w:rsidR="000F6554" w:rsidRDefault="000F6554" w:rsidP="00347959">
      <w:pPr>
        <w:pStyle w:val="Heading4"/>
      </w:pPr>
      <w:r>
        <w:t xml:space="preserve">IE Mode </w:t>
      </w:r>
      <w:r w:rsidRPr="00347959">
        <w:t>Choice</w:t>
      </w:r>
      <w:r>
        <w:t xml:space="preserve"> Model</w:t>
      </w:r>
    </w:p>
    <w:p w:rsidR="00C0764E" w:rsidRDefault="00801EA8" w:rsidP="00347959">
      <w:r w:rsidRPr="00801EA8">
        <w:t>After choosing an external station, the IE trip-maker chooses a m</w:t>
      </w:r>
      <w:r>
        <w:t xml:space="preserve">ode according to an asserted </w:t>
      </w:r>
      <w:r w:rsidRPr="00801EA8">
        <w:t>nested logit mode choice model with constants calibrated to match the observed shares in the household survey (</w:t>
      </w:r>
      <w:r w:rsidR="001B30BE">
        <w:fldChar w:fldCharType="begin"/>
      </w:r>
      <w:r w:rsidR="00347959">
        <w:instrText xml:space="preserve"> REF Table147 \h </w:instrText>
      </w:r>
      <w:r w:rsidR="001B30BE">
        <w:fldChar w:fldCharType="separate"/>
      </w:r>
      <w:r w:rsidR="00B66CF5">
        <w:t xml:space="preserve">Table </w:t>
      </w:r>
      <w:r w:rsidR="00B66CF5">
        <w:rPr>
          <w:noProof/>
        </w:rPr>
        <w:t>152</w:t>
      </w:r>
      <w:r w:rsidR="001B30BE">
        <w:fldChar w:fldCharType="end"/>
      </w:r>
      <w:r w:rsidRPr="00801EA8">
        <w:t>).</w:t>
      </w:r>
      <w:r w:rsidR="006D4638">
        <w:t xml:space="preserve"> </w:t>
      </w:r>
    </w:p>
    <w:p w:rsidR="00801EA8" w:rsidRDefault="00801EA8" w:rsidP="00801EA8">
      <w:pPr>
        <w:pStyle w:val="Caption"/>
      </w:pPr>
      <w:bookmarkStart w:id="445" w:name="_Ref342466456"/>
      <w:bookmarkStart w:id="446" w:name="Table147"/>
      <w:bookmarkStart w:id="447" w:name="_Toc343259094"/>
      <w:r>
        <w:t>Table</w:t>
      </w:r>
      <w:bookmarkEnd w:id="445"/>
      <w:r w:rsidR="00347959">
        <w:t xml:space="preserve"> </w:t>
      </w:r>
      <w:r w:rsidR="00CD407C">
        <w:fldChar w:fldCharType="begin"/>
      </w:r>
      <w:r w:rsidR="00CD407C">
        <w:instrText xml:space="preserve"> SEQ Table \* ARABIC  \* MERGEFORMAT </w:instrText>
      </w:r>
      <w:r w:rsidR="00CD407C">
        <w:fldChar w:fldCharType="separate"/>
      </w:r>
      <w:r w:rsidR="00B66CF5">
        <w:rPr>
          <w:noProof/>
        </w:rPr>
        <w:t>152</w:t>
      </w:r>
      <w:r w:rsidR="00CD407C">
        <w:rPr>
          <w:noProof/>
        </w:rPr>
        <w:fldChar w:fldCharType="end"/>
      </w:r>
      <w:bookmarkEnd w:id="446"/>
      <w:r>
        <w:t>: Internal-External Trip Mode Choice Model</w:t>
      </w:r>
      <w:bookmarkEnd w:id="447"/>
    </w:p>
    <w:tbl>
      <w:tblPr>
        <w:tblStyle w:val="MediumGrid3-Accent1"/>
        <w:tblW w:w="5837" w:type="dxa"/>
        <w:tblLook w:val="0420" w:firstRow="1" w:lastRow="0" w:firstColumn="0" w:lastColumn="0" w:noHBand="0" w:noVBand="1"/>
      </w:tblPr>
      <w:tblGrid>
        <w:gridCol w:w="3997"/>
        <w:gridCol w:w="1840"/>
      </w:tblGrid>
      <w:tr w:rsidR="00347959" w:rsidRPr="00931106" w:rsidTr="00347959">
        <w:trPr>
          <w:cnfStyle w:val="100000000000" w:firstRow="1" w:lastRow="0" w:firstColumn="0" w:lastColumn="0" w:oddVBand="0" w:evenVBand="0" w:oddHBand="0" w:evenHBand="0" w:firstRowFirstColumn="0" w:firstRowLastColumn="0" w:lastRowFirstColumn="0" w:lastRowLastColumn="0"/>
          <w:trHeight w:val="20"/>
        </w:trPr>
        <w:tc>
          <w:tcPr>
            <w:tcW w:w="3997" w:type="dxa"/>
            <w:noWrap/>
            <w:hideMark/>
          </w:tcPr>
          <w:p w:rsidR="00347959" w:rsidRPr="00931106" w:rsidRDefault="00347959" w:rsidP="00347959">
            <w:r>
              <w:t>Parameter</w:t>
            </w:r>
          </w:p>
        </w:tc>
        <w:tc>
          <w:tcPr>
            <w:tcW w:w="1840" w:type="dxa"/>
            <w:noWrap/>
            <w:hideMark/>
          </w:tcPr>
          <w:p w:rsidR="00347959" w:rsidRPr="00931106" w:rsidRDefault="00347959" w:rsidP="00347959">
            <w:pPr>
              <w:jc w:val="right"/>
            </w:pPr>
            <w:r>
              <w:t>Value</w:t>
            </w:r>
          </w:p>
        </w:tc>
      </w:tr>
      <w:tr w:rsidR="00347959" w:rsidRPr="00931106" w:rsidTr="00347959">
        <w:trPr>
          <w:cnfStyle w:val="000000100000" w:firstRow="0" w:lastRow="0" w:firstColumn="0" w:lastColumn="0" w:oddVBand="0" w:evenVBand="0" w:oddHBand="1" w:evenHBand="0" w:firstRowFirstColumn="0" w:firstRowLastColumn="0" w:lastRowFirstColumn="0" w:lastRowLastColumn="0"/>
          <w:trHeight w:val="20"/>
        </w:trPr>
        <w:tc>
          <w:tcPr>
            <w:tcW w:w="3997" w:type="dxa"/>
            <w:noWrap/>
            <w:hideMark/>
          </w:tcPr>
          <w:p w:rsidR="00347959" w:rsidRPr="00931106" w:rsidRDefault="00347959" w:rsidP="00347959">
            <w:r w:rsidRPr="00931106">
              <w:t>In-vehicle time coefficient</w:t>
            </w:r>
          </w:p>
        </w:tc>
        <w:tc>
          <w:tcPr>
            <w:tcW w:w="1840" w:type="dxa"/>
            <w:noWrap/>
            <w:hideMark/>
          </w:tcPr>
          <w:p w:rsidR="00347959" w:rsidRPr="00931106" w:rsidRDefault="00347959" w:rsidP="00347959">
            <w:pPr>
              <w:jc w:val="right"/>
            </w:pPr>
            <w:r w:rsidRPr="00931106">
              <w:t>-0.030</w:t>
            </w:r>
          </w:p>
        </w:tc>
      </w:tr>
      <w:tr w:rsidR="00347959" w:rsidRPr="00931106" w:rsidTr="00347959">
        <w:trPr>
          <w:trHeight w:val="20"/>
        </w:trPr>
        <w:tc>
          <w:tcPr>
            <w:tcW w:w="3997" w:type="dxa"/>
            <w:noWrap/>
            <w:hideMark/>
          </w:tcPr>
          <w:p w:rsidR="00347959" w:rsidRPr="00931106" w:rsidRDefault="00347959" w:rsidP="00347959">
            <w:r w:rsidRPr="00931106">
              <w:t>First wait time coefficient</w:t>
            </w:r>
          </w:p>
        </w:tc>
        <w:tc>
          <w:tcPr>
            <w:tcW w:w="1840" w:type="dxa"/>
            <w:noWrap/>
            <w:hideMark/>
          </w:tcPr>
          <w:p w:rsidR="00347959" w:rsidRPr="00931106" w:rsidRDefault="00347959" w:rsidP="00347959">
            <w:pPr>
              <w:jc w:val="right"/>
            </w:pPr>
            <w:r w:rsidRPr="00931106">
              <w:t>-0.045</w:t>
            </w:r>
          </w:p>
        </w:tc>
      </w:tr>
      <w:tr w:rsidR="00347959" w:rsidRPr="00931106" w:rsidTr="00347959">
        <w:trPr>
          <w:cnfStyle w:val="000000100000" w:firstRow="0" w:lastRow="0" w:firstColumn="0" w:lastColumn="0" w:oddVBand="0" w:evenVBand="0" w:oddHBand="1" w:evenHBand="0" w:firstRowFirstColumn="0" w:firstRowLastColumn="0" w:lastRowFirstColumn="0" w:lastRowLastColumn="0"/>
          <w:trHeight w:val="20"/>
        </w:trPr>
        <w:tc>
          <w:tcPr>
            <w:tcW w:w="3997" w:type="dxa"/>
            <w:noWrap/>
            <w:hideMark/>
          </w:tcPr>
          <w:p w:rsidR="00347959" w:rsidRPr="00931106" w:rsidRDefault="00347959" w:rsidP="00347959">
            <w:r w:rsidRPr="00931106">
              <w:t>Transfer wait time coefficient</w:t>
            </w:r>
          </w:p>
        </w:tc>
        <w:tc>
          <w:tcPr>
            <w:tcW w:w="1840" w:type="dxa"/>
            <w:noWrap/>
            <w:hideMark/>
          </w:tcPr>
          <w:p w:rsidR="00347959" w:rsidRPr="00931106" w:rsidRDefault="00347959" w:rsidP="00347959">
            <w:pPr>
              <w:jc w:val="right"/>
            </w:pPr>
            <w:r w:rsidRPr="00931106">
              <w:t>-0.055</w:t>
            </w:r>
          </w:p>
        </w:tc>
      </w:tr>
      <w:tr w:rsidR="00347959" w:rsidRPr="00931106" w:rsidTr="00347959">
        <w:trPr>
          <w:trHeight w:val="20"/>
        </w:trPr>
        <w:tc>
          <w:tcPr>
            <w:tcW w:w="3997" w:type="dxa"/>
            <w:noWrap/>
            <w:hideMark/>
          </w:tcPr>
          <w:p w:rsidR="00347959" w:rsidRPr="00931106" w:rsidRDefault="00347959" w:rsidP="00347959">
            <w:r w:rsidRPr="00931106">
              <w:t>Walk access time coefficient</w:t>
            </w:r>
          </w:p>
        </w:tc>
        <w:tc>
          <w:tcPr>
            <w:tcW w:w="1840" w:type="dxa"/>
            <w:noWrap/>
            <w:hideMark/>
          </w:tcPr>
          <w:p w:rsidR="00347959" w:rsidRPr="00931106" w:rsidRDefault="00347959" w:rsidP="00347959">
            <w:pPr>
              <w:jc w:val="right"/>
            </w:pPr>
            <w:r w:rsidRPr="00931106">
              <w:t>-0.052</w:t>
            </w:r>
          </w:p>
        </w:tc>
      </w:tr>
      <w:tr w:rsidR="00347959" w:rsidRPr="00931106" w:rsidTr="00347959">
        <w:trPr>
          <w:cnfStyle w:val="000000100000" w:firstRow="0" w:lastRow="0" w:firstColumn="0" w:lastColumn="0" w:oddVBand="0" w:evenVBand="0" w:oddHBand="1" w:evenHBand="0" w:firstRowFirstColumn="0" w:firstRowLastColumn="0" w:lastRowFirstColumn="0" w:lastRowLastColumn="0"/>
          <w:trHeight w:val="20"/>
        </w:trPr>
        <w:tc>
          <w:tcPr>
            <w:tcW w:w="3997" w:type="dxa"/>
            <w:noWrap/>
            <w:hideMark/>
          </w:tcPr>
          <w:p w:rsidR="00347959" w:rsidRPr="00931106" w:rsidRDefault="00347959" w:rsidP="00347959">
            <w:r w:rsidRPr="00931106">
              <w:t>Walk egress time coefficient</w:t>
            </w:r>
          </w:p>
        </w:tc>
        <w:tc>
          <w:tcPr>
            <w:tcW w:w="1840" w:type="dxa"/>
            <w:noWrap/>
            <w:hideMark/>
          </w:tcPr>
          <w:p w:rsidR="00347959" w:rsidRPr="00931106" w:rsidRDefault="00347959" w:rsidP="00347959">
            <w:pPr>
              <w:jc w:val="right"/>
            </w:pPr>
            <w:r w:rsidRPr="00931106">
              <w:t>-0.052</w:t>
            </w:r>
          </w:p>
        </w:tc>
      </w:tr>
      <w:tr w:rsidR="00347959" w:rsidRPr="00931106" w:rsidTr="00347959">
        <w:trPr>
          <w:trHeight w:val="20"/>
        </w:trPr>
        <w:tc>
          <w:tcPr>
            <w:tcW w:w="3997" w:type="dxa"/>
            <w:noWrap/>
            <w:hideMark/>
          </w:tcPr>
          <w:p w:rsidR="00347959" w:rsidRPr="00931106" w:rsidRDefault="00347959" w:rsidP="00347959">
            <w:r w:rsidRPr="00931106">
              <w:t>Walk auxilliary time coefficient</w:t>
            </w:r>
          </w:p>
        </w:tc>
        <w:tc>
          <w:tcPr>
            <w:tcW w:w="1840" w:type="dxa"/>
            <w:noWrap/>
            <w:hideMark/>
          </w:tcPr>
          <w:p w:rsidR="00347959" w:rsidRPr="00931106" w:rsidRDefault="00347959" w:rsidP="00347959">
            <w:pPr>
              <w:jc w:val="right"/>
            </w:pPr>
            <w:r w:rsidRPr="00931106">
              <w:t>-0.052</w:t>
            </w:r>
          </w:p>
        </w:tc>
      </w:tr>
      <w:tr w:rsidR="00347959" w:rsidRPr="00931106" w:rsidTr="00347959">
        <w:trPr>
          <w:cnfStyle w:val="000000100000" w:firstRow="0" w:lastRow="0" w:firstColumn="0" w:lastColumn="0" w:oddVBand="0" w:evenVBand="0" w:oddHBand="1" w:evenHBand="0" w:firstRowFirstColumn="0" w:firstRowLastColumn="0" w:lastRowFirstColumn="0" w:lastRowLastColumn="0"/>
          <w:trHeight w:val="20"/>
        </w:trPr>
        <w:tc>
          <w:tcPr>
            <w:tcW w:w="3997" w:type="dxa"/>
            <w:noWrap/>
            <w:hideMark/>
          </w:tcPr>
          <w:p w:rsidR="00347959" w:rsidRPr="00931106" w:rsidRDefault="00347959" w:rsidP="00347959">
            <w:r w:rsidRPr="00931106">
              <w:t>Drive access time coefficient</w:t>
            </w:r>
          </w:p>
        </w:tc>
        <w:tc>
          <w:tcPr>
            <w:tcW w:w="1840" w:type="dxa"/>
            <w:noWrap/>
            <w:hideMark/>
          </w:tcPr>
          <w:p w:rsidR="00347959" w:rsidRPr="00931106" w:rsidRDefault="00347959" w:rsidP="00347959">
            <w:pPr>
              <w:jc w:val="right"/>
            </w:pPr>
            <w:r w:rsidRPr="00931106">
              <w:t>-0.045</w:t>
            </w:r>
          </w:p>
        </w:tc>
      </w:tr>
      <w:tr w:rsidR="00347959" w:rsidRPr="00931106" w:rsidTr="00347959">
        <w:trPr>
          <w:trHeight w:val="20"/>
        </w:trPr>
        <w:tc>
          <w:tcPr>
            <w:tcW w:w="3997" w:type="dxa"/>
            <w:noWrap/>
            <w:hideMark/>
          </w:tcPr>
          <w:p w:rsidR="00347959" w:rsidRPr="00931106" w:rsidRDefault="00347959" w:rsidP="00347959">
            <w:r w:rsidRPr="00931106">
              <w:t>Transfer penalty</w:t>
            </w:r>
          </w:p>
        </w:tc>
        <w:tc>
          <w:tcPr>
            <w:tcW w:w="1840" w:type="dxa"/>
            <w:noWrap/>
            <w:hideMark/>
          </w:tcPr>
          <w:p w:rsidR="00347959" w:rsidRPr="00931106" w:rsidRDefault="00347959" w:rsidP="00347959">
            <w:pPr>
              <w:jc w:val="right"/>
            </w:pPr>
            <w:r w:rsidRPr="00931106">
              <w:t>-0.150</w:t>
            </w:r>
          </w:p>
        </w:tc>
      </w:tr>
      <w:tr w:rsidR="00347959" w:rsidRPr="00931106" w:rsidTr="00347959">
        <w:trPr>
          <w:cnfStyle w:val="000000100000" w:firstRow="0" w:lastRow="0" w:firstColumn="0" w:lastColumn="0" w:oddVBand="0" w:evenVBand="0" w:oddHBand="1" w:evenHBand="0" w:firstRowFirstColumn="0" w:firstRowLastColumn="0" w:lastRowFirstColumn="0" w:lastRowLastColumn="0"/>
          <w:trHeight w:val="20"/>
        </w:trPr>
        <w:tc>
          <w:tcPr>
            <w:tcW w:w="3997" w:type="dxa"/>
            <w:noWrap/>
            <w:hideMark/>
          </w:tcPr>
          <w:p w:rsidR="00347959" w:rsidRPr="00931106" w:rsidRDefault="00347959" w:rsidP="00347959">
            <w:r w:rsidRPr="00931106">
              <w:t>Express bus IVT factor</w:t>
            </w:r>
          </w:p>
        </w:tc>
        <w:tc>
          <w:tcPr>
            <w:tcW w:w="1840" w:type="dxa"/>
            <w:noWrap/>
            <w:hideMark/>
          </w:tcPr>
          <w:p w:rsidR="00347959" w:rsidRPr="00931106" w:rsidRDefault="00347959" w:rsidP="00347959">
            <w:pPr>
              <w:jc w:val="right"/>
            </w:pPr>
            <w:r w:rsidRPr="00931106">
              <w:t>0.900</w:t>
            </w:r>
          </w:p>
        </w:tc>
      </w:tr>
      <w:tr w:rsidR="00347959" w:rsidRPr="00931106" w:rsidTr="00347959">
        <w:trPr>
          <w:trHeight w:val="20"/>
        </w:trPr>
        <w:tc>
          <w:tcPr>
            <w:tcW w:w="3997" w:type="dxa"/>
            <w:noWrap/>
            <w:hideMark/>
          </w:tcPr>
          <w:p w:rsidR="00347959" w:rsidRPr="00931106" w:rsidRDefault="00347959" w:rsidP="00347959">
            <w:r w:rsidRPr="00931106">
              <w:t>BRT IVT factor</w:t>
            </w:r>
          </w:p>
        </w:tc>
        <w:tc>
          <w:tcPr>
            <w:tcW w:w="1840" w:type="dxa"/>
            <w:noWrap/>
            <w:hideMark/>
          </w:tcPr>
          <w:p w:rsidR="00347959" w:rsidRPr="00931106" w:rsidRDefault="00347959" w:rsidP="00347959">
            <w:pPr>
              <w:jc w:val="right"/>
            </w:pPr>
            <w:r w:rsidRPr="00931106">
              <w:t>0.900</w:t>
            </w:r>
          </w:p>
        </w:tc>
      </w:tr>
      <w:tr w:rsidR="00347959" w:rsidRPr="00931106" w:rsidTr="00347959">
        <w:trPr>
          <w:cnfStyle w:val="000000100000" w:firstRow="0" w:lastRow="0" w:firstColumn="0" w:lastColumn="0" w:oddVBand="0" w:evenVBand="0" w:oddHBand="1" w:evenHBand="0" w:firstRowFirstColumn="0" w:firstRowLastColumn="0" w:lastRowFirstColumn="0" w:lastRowLastColumn="0"/>
          <w:trHeight w:val="20"/>
        </w:trPr>
        <w:tc>
          <w:tcPr>
            <w:tcW w:w="3997" w:type="dxa"/>
            <w:noWrap/>
            <w:hideMark/>
          </w:tcPr>
          <w:p w:rsidR="00347959" w:rsidRPr="00931106" w:rsidRDefault="00347959" w:rsidP="00347959">
            <w:r w:rsidRPr="00931106">
              <w:t>LRT IVT factor</w:t>
            </w:r>
          </w:p>
        </w:tc>
        <w:tc>
          <w:tcPr>
            <w:tcW w:w="1840" w:type="dxa"/>
            <w:noWrap/>
            <w:hideMark/>
          </w:tcPr>
          <w:p w:rsidR="00347959" w:rsidRPr="00931106" w:rsidRDefault="00347959" w:rsidP="00347959">
            <w:pPr>
              <w:jc w:val="right"/>
            </w:pPr>
            <w:r w:rsidRPr="00931106">
              <w:t>0.850</w:t>
            </w:r>
          </w:p>
        </w:tc>
      </w:tr>
      <w:tr w:rsidR="00347959" w:rsidRPr="00931106" w:rsidTr="00347959">
        <w:trPr>
          <w:trHeight w:val="20"/>
        </w:trPr>
        <w:tc>
          <w:tcPr>
            <w:tcW w:w="3997" w:type="dxa"/>
            <w:noWrap/>
            <w:hideMark/>
          </w:tcPr>
          <w:p w:rsidR="00347959" w:rsidRPr="00931106" w:rsidRDefault="00347959" w:rsidP="00347959">
            <w:r w:rsidRPr="00931106">
              <w:t>Commuter rail IVT factor</w:t>
            </w:r>
          </w:p>
        </w:tc>
        <w:tc>
          <w:tcPr>
            <w:tcW w:w="1840" w:type="dxa"/>
            <w:noWrap/>
            <w:hideMark/>
          </w:tcPr>
          <w:p w:rsidR="00347959" w:rsidRPr="00931106" w:rsidRDefault="00347959" w:rsidP="00347959">
            <w:pPr>
              <w:jc w:val="right"/>
            </w:pPr>
            <w:r w:rsidRPr="00931106">
              <w:t>0.750</w:t>
            </w:r>
          </w:p>
        </w:tc>
      </w:tr>
      <w:tr w:rsidR="00347959" w:rsidRPr="00931106" w:rsidTr="00347959">
        <w:trPr>
          <w:cnfStyle w:val="000000100000" w:firstRow="0" w:lastRow="0" w:firstColumn="0" w:lastColumn="0" w:oddVBand="0" w:evenVBand="0" w:oddHBand="1" w:evenHBand="0" w:firstRowFirstColumn="0" w:firstRowLastColumn="0" w:lastRowFirstColumn="0" w:lastRowLastColumn="0"/>
          <w:trHeight w:val="20"/>
        </w:trPr>
        <w:tc>
          <w:tcPr>
            <w:tcW w:w="3997" w:type="dxa"/>
            <w:noWrap/>
            <w:hideMark/>
          </w:tcPr>
          <w:p w:rsidR="00347959" w:rsidRPr="00931106" w:rsidRDefault="00347959" w:rsidP="00347959">
            <w:r w:rsidRPr="00931106">
              <w:t>Walk mode time coefficient</w:t>
            </w:r>
          </w:p>
        </w:tc>
        <w:tc>
          <w:tcPr>
            <w:tcW w:w="1840" w:type="dxa"/>
            <w:noWrap/>
            <w:hideMark/>
          </w:tcPr>
          <w:p w:rsidR="00347959" w:rsidRPr="00931106" w:rsidRDefault="00347959" w:rsidP="00347959">
            <w:pPr>
              <w:jc w:val="right"/>
            </w:pPr>
            <w:r w:rsidRPr="00931106">
              <w:t>-0.219</w:t>
            </w:r>
          </w:p>
        </w:tc>
      </w:tr>
      <w:tr w:rsidR="00347959" w:rsidRPr="00931106" w:rsidTr="00347959">
        <w:trPr>
          <w:trHeight w:val="20"/>
        </w:trPr>
        <w:tc>
          <w:tcPr>
            <w:tcW w:w="3997" w:type="dxa"/>
            <w:noWrap/>
            <w:hideMark/>
          </w:tcPr>
          <w:p w:rsidR="00347959" w:rsidRPr="00931106" w:rsidRDefault="00347959" w:rsidP="00347959">
            <w:r w:rsidRPr="00931106">
              <w:t>Bike mode time coefficient</w:t>
            </w:r>
          </w:p>
        </w:tc>
        <w:tc>
          <w:tcPr>
            <w:tcW w:w="1840" w:type="dxa"/>
            <w:noWrap/>
            <w:hideMark/>
          </w:tcPr>
          <w:p w:rsidR="00347959" w:rsidRPr="00931106" w:rsidRDefault="00347959" w:rsidP="00347959">
            <w:pPr>
              <w:jc w:val="right"/>
            </w:pPr>
            <w:r w:rsidRPr="00931106">
              <w:t>-0.219</w:t>
            </w:r>
          </w:p>
        </w:tc>
      </w:tr>
      <w:tr w:rsidR="00347959" w:rsidRPr="00931106" w:rsidTr="00347959">
        <w:trPr>
          <w:cnfStyle w:val="000000100000" w:firstRow="0" w:lastRow="0" w:firstColumn="0" w:lastColumn="0" w:oddVBand="0" w:evenVBand="0" w:oddHBand="1" w:evenHBand="0" w:firstRowFirstColumn="0" w:firstRowLastColumn="0" w:lastRowFirstColumn="0" w:lastRowLastColumn="0"/>
          <w:trHeight w:val="20"/>
        </w:trPr>
        <w:tc>
          <w:tcPr>
            <w:tcW w:w="3997" w:type="dxa"/>
            <w:noWrap/>
            <w:hideMark/>
          </w:tcPr>
          <w:p w:rsidR="00347959" w:rsidRPr="00931106" w:rsidRDefault="00347959" w:rsidP="00347959">
            <w:r w:rsidRPr="00931106">
              <w:t>Cost coefficient for income &lt; $30k</w:t>
            </w:r>
          </w:p>
        </w:tc>
        <w:tc>
          <w:tcPr>
            <w:tcW w:w="1840" w:type="dxa"/>
            <w:noWrap/>
            <w:hideMark/>
          </w:tcPr>
          <w:p w:rsidR="00347959" w:rsidRPr="00931106" w:rsidRDefault="00347959" w:rsidP="00347959">
            <w:pPr>
              <w:jc w:val="right"/>
            </w:pPr>
            <w:r w:rsidRPr="00931106">
              <w:t>-0.007</w:t>
            </w:r>
          </w:p>
        </w:tc>
      </w:tr>
      <w:tr w:rsidR="00801EA8" w:rsidRPr="00931106" w:rsidTr="00347959">
        <w:trPr>
          <w:trHeight w:val="20"/>
        </w:trPr>
        <w:tc>
          <w:tcPr>
            <w:tcW w:w="3997" w:type="dxa"/>
            <w:noWrap/>
            <w:hideMark/>
          </w:tcPr>
          <w:p w:rsidR="00801EA8" w:rsidRPr="00931106" w:rsidRDefault="00801EA8" w:rsidP="00347959">
            <w:r w:rsidRPr="00931106">
              <w:t>Cost coefficient for income $30k-$60k</w:t>
            </w:r>
          </w:p>
        </w:tc>
        <w:tc>
          <w:tcPr>
            <w:tcW w:w="1840" w:type="dxa"/>
            <w:noWrap/>
            <w:hideMark/>
          </w:tcPr>
          <w:p w:rsidR="00801EA8" w:rsidRPr="00931106" w:rsidRDefault="00801EA8" w:rsidP="00347959">
            <w:pPr>
              <w:jc w:val="right"/>
            </w:pPr>
            <w:r w:rsidRPr="00931106">
              <w:t>-0.003</w:t>
            </w:r>
          </w:p>
        </w:tc>
      </w:tr>
      <w:tr w:rsidR="00801EA8" w:rsidRPr="00931106" w:rsidTr="00347959">
        <w:trPr>
          <w:cnfStyle w:val="000000100000" w:firstRow="0" w:lastRow="0" w:firstColumn="0" w:lastColumn="0" w:oddVBand="0" w:evenVBand="0" w:oddHBand="1" w:evenHBand="0" w:firstRowFirstColumn="0" w:firstRowLastColumn="0" w:lastRowFirstColumn="0" w:lastRowLastColumn="0"/>
          <w:trHeight w:val="20"/>
        </w:trPr>
        <w:tc>
          <w:tcPr>
            <w:tcW w:w="3997" w:type="dxa"/>
            <w:noWrap/>
            <w:hideMark/>
          </w:tcPr>
          <w:p w:rsidR="00801EA8" w:rsidRPr="00931106" w:rsidRDefault="00801EA8" w:rsidP="00347959">
            <w:r w:rsidRPr="00931106">
              <w:t>Cost coefficient for income $60k - $100k</w:t>
            </w:r>
          </w:p>
        </w:tc>
        <w:tc>
          <w:tcPr>
            <w:tcW w:w="1840" w:type="dxa"/>
            <w:noWrap/>
            <w:hideMark/>
          </w:tcPr>
          <w:p w:rsidR="00801EA8" w:rsidRPr="00931106" w:rsidRDefault="00801EA8" w:rsidP="00347959">
            <w:pPr>
              <w:jc w:val="right"/>
            </w:pPr>
            <w:r w:rsidRPr="00931106">
              <w:t>-0.002</w:t>
            </w:r>
          </w:p>
        </w:tc>
      </w:tr>
      <w:tr w:rsidR="00347959" w:rsidRPr="00931106" w:rsidTr="00347959">
        <w:trPr>
          <w:trHeight w:val="20"/>
        </w:trPr>
        <w:tc>
          <w:tcPr>
            <w:tcW w:w="3997" w:type="dxa"/>
            <w:noWrap/>
            <w:hideMark/>
          </w:tcPr>
          <w:p w:rsidR="00347959" w:rsidRPr="00931106" w:rsidRDefault="00347959" w:rsidP="00347959">
            <w:r w:rsidRPr="00931106">
              <w:t>Cost coefficient for income &gt; $100k</w:t>
            </w:r>
          </w:p>
        </w:tc>
        <w:tc>
          <w:tcPr>
            <w:tcW w:w="1840" w:type="dxa"/>
            <w:noWrap/>
            <w:hideMark/>
          </w:tcPr>
          <w:p w:rsidR="00347959" w:rsidRPr="00931106" w:rsidRDefault="00347959" w:rsidP="00347959">
            <w:pPr>
              <w:jc w:val="right"/>
            </w:pPr>
            <w:r w:rsidRPr="00931106">
              <w:t>-0.00</w:t>
            </w:r>
            <w:r>
              <w:t>1</w:t>
            </w:r>
          </w:p>
        </w:tc>
      </w:tr>
      <w:tr w:rsidR="00347959" w:rsidRPr="00931106" w:rsidTr="00347959">
        <w:trPr>
          <w:cnfStyle w:val="000000100000" w:firstRow="0" w:lastRow="0" w:firstColumn="0" w:lastColumn="0" w:oddVBand="0" w:evenVBand="0" w:oddHBand="1" w:evenHBand="0" w:firstRowFirstColumn="0" w:firstRowLastColumn="0" w:lastRowFirstColumn="0" w:lastRowLastColumn="0"/>
          <w:trHeight w:val="20"/>
        </w:trPr>
        <w:tc>
          <w:tcPr>
            <w:tcW w:w="3997" w:type="dxa"/>
            <w:noWrap/>
            <w:hideMark/>
          </w:tcPr>
          <w:p w:rsidR="00347959" w:rsidRPr="00931106" w:rsidRDefault="00347959" w:rsidP="00347959">
            <w:r>
              <w:t>Constant, Drive Alone</w:t>
            </w:r>
          </w:p>
        </w:tc>
        <w:tc>
          <w:tcPr>
            <w:tcW w:w="1840" w:type="dxa"/>
            <w:noWrap/>
            <w:hideMark/>
          </w:tcPr>
          <w:p w:rsidR="00347959" w:rsidRPr="00931106" w:rsidRDefault="00347959" w:rsidP="00347959">
            <w:pPr>
              <w:jc w:val="right"/>
            </w:pPr>
            <w:r>
              <w:t>1.078</w:t>
            </w:r>
          </w:p>
        </w:tc>
      </w:tr>
      <w:tr w:rsidR="00347959" w:rsidRPr="00931106" w:rsidTr="00347959">
        <w:trPr>
          <w:trHeight w:val="20"/>
        </w:trPr>
        <w:tc>
          <w:tcPr>
            <w:tcW w:w="3997" w:type="dxa"/>
            <w:noWrap/>
            <w:hideMark/>
          </w:tcPr>
          <w:p w:rsidR="00347959" w:rsidRPr="00931106" w:rsidRDefault="00347959" w:rsidP="00347959">
            <w:r>
              <w:t>Constant, Shared Ride 3</w:t>
            </w:r>
          </w:p>
        </w:tc>
        <w:tc>
          <w:tcPr>
            <w:tcW w:w="1840" w:type="dxa"/>
            <w:noWrap/>
            <w:hideMark/>
          </w:tcPr>
          <w:p w:rsidR="00347959" w:rsidRPr="00931106" w:rsidRDefault="00347959" w:rsidP="00347959">
            <w:pPr>
              <w:jc w:val="right"/>
            </w:pPr>
            <w:r>
              <w:t>0.299</w:t>
            </w:r>
          </w:p>
        </w:tc>
      </w:tr>
      <w:tr w:rsidR="00347959" w:rsidRPr="00931106" w:rsidTr="00347959">
        <w:trPr>
          <w:cnfStyle w:val="000000100000" w:firstRow="0" w:lastRow="0" w:firstColumn="0" w:lastColumn="0" w:oddVBand="0" w:evenVBand="0" w:oddHBand="1" w:evenHBand="0" w:firstRowFirstColumn="0" w:firstRowLastColumn="0" w:lastRowFirstColumn="0" w:lastRowLastColumn="0"/>
          <w:trHeight w:val="20"/>
        </w:trPr>
        <w:tc>
          <w:tcPr>
            <w:tcW w:w="3997" w:type="dxa"/>
            <w:noWrap/>
            <w:hideMark/>
          </w:tcPr>
          <w:p w:rsidR="00347959" w:rsidRPr="00931106" w:rsidRDefault="00347959" w:rsidP="00347959">
            <w:r>
              <w:t>Constant, Transit</w:t>
            </w:r>
          </w:p>
        </w:tc>
        <w:tc>
          <w:tcPr>
            <w:tcW w:w="1840" w:type="dxa"/>
            <w:noWrap/>
            <w:hideMark/>
          </w:tcPr>
          <w:p w:rsidR="00347959" w:rsidRPr="00931106" w:rsidRDefault="00347959" w:rsidP="00347959">
            <w:pPr>
              <w:jc w:val="right"/>
            </w:pPr>
            <w:r>
              <w:t>3.171</w:t>
            </w:r>
          </w:p>
        </w:tc>
      </w:tr>
      <w:tr w:rsidR="00347959" w:rsidRPr="00931106" w:rsidTr="00347959">
        <w:trPr>
          <w:trHeight w:val="20"/>
        </w:trPr>
        <w:tc>
          <w:tcPr>
            <w:tcW w:w="3997" w:type="dxa"/>
            <w:noWrap/>
            <w:hideMark/>
          </w:tcPr>
          <w:p w:rsidR="00347959" w:rsidRPr="00931106" w:rsidRDefault="00347959" w:rsidP="00347959">
            <w:r>
              <w:t>Line Haul Constant, Express and BRT</w:t>
            </w:r>
          </w:p>
        </w:tc>
        <w:tc>
          <w:tcPr>
            <w:tcW w:w="1840" w:type="dxa"/>
            <w:noWrap/>
            <w:hideMark/>
          </w:tcPr>
          <w:p w:rsidR="00347959" w:rsidRPr="00931106" w:rsidRDefault="00347959" w:rsidP="00347959">
            <w:pPr>
              <w:jc w:val="right"/>
            </w:pPr>
            <w:r>
              <w:t>0.300</w:t>
            </w:r>
          </w:p>
        </w:tc>
      </w:tr>
      <w:tr w:rsidR="00347959" w:rsidRPr="00931106" w:rsidTr="00347959">
        <w:trPr>
          <w:cnfStyle w:val="000000100000" w:firstRow="0" w:lastRow="0" w:firstColumn="0" w:lastColumn="0" w:oddVBand="0" w:evenVBand="0" w:oddHBand="1" w:evenHBand="0" w:firstRowFirstColumn="0" w:firstRowLastColumn="0" w:lastRowFirstColumn="0" w:lastRowLastColumn="0"/>
          <w:trHeight w:val="20"/>
        </w:trPr>
        <w:tc>
          <w:tcPr>
            <w:tcW w:w="3997" w:type="dxa"/>
            <w:noWrap/>
          </w:tcPr>
          <w:p w:rsidR="00347959" w:rsidRDefault="00347959" w:rsidP="00347959">
            <w:r>
              <w:t>Line Haul Constant, Light Rail</w:t>
            </w:r>
          </w:p>
        </w:tc>
        <w:tc>
          <w:tcPr>
            <w:tcW w:w="1840" w:type="dxa"/>
            <w:noWrap/>
          </w:tcPr>
          <w:p w:rsidR="00347959" w:rsidRPr="00931106" w:rsidRDefault="00347959" w:rsidP="00347959">
            <w:pPr>
              <w:jc w:val="right"/>
            </w:pPr>
            <w:r>
              <w:t>0.450</w:t>
            </w:r>
          </w:p>
        </w:tc>
      </w:tr>
      <w:tr w:rsidR="00347959" w:rsidRPr="00931106" w:rsidTr="00347959">
        <w:trPr>
          <w:trHeight w:val="20"/>
        </w:trPr>
        <w:tc>
          <w:tcPr>
            <w:tcW w:w="3997" w:type="dxa"/>
            <w:noWrap/>
          </w:tcPr>
          <w:p w:rsidR="00347959" w:rsidRDefault="00347959" w:rsidP="00347959">
            <w:r>
              <w:t>Line Haul Constant, Commuter Rail</w:t>
            </w:r>
          </w:p>
        </w:tc>
        <w:tc>
          <w:tcPr>
            <w:tcW w:w="1840" w:type="dxa"/>
            <w:noWrap/>
          </w:tcPr>
          <w:p w:rsidR="00347959" w:rsidRDefault="00347959" w:rsidP="00347959">
            <w:pPr>
              <w:jc w:val="right"/>
            </w:pPr>
            <w:r>
              <w:t>0.600</w:t>
            </w:r>
          </w:p>
        </w:tc>
      </w:tr>
    </w:tbl>
    <w:p w:rsidR="00667E44" w:rsidRDefault="00667E44" w:rsidP="00801EA8">
      <w:pPr>
        <w:pStyle w:val="ModelInfo"/>
        <w:tabs>
          <w:tab w:val="clear" w:pos="2160"/>
          <w:tab w:val="left" w:pos="0"/>
        </w:tabs>
        <w:ind w:left="0" w:firstLine="0"/>
        <w:rPr>
          <w:rFonts w:asciiTheme="minorHAnsi" w:eastAsiaTheme="minorEastAsia" w:hAnsiTheme="minorHAnsi" w:cstheme="minorBidi"/>
          <w:color w:val="auto"/>
          <w:sz w:val="22"/>
        </w:rPr>
      </w:pPr>
    </w:p>
    <w:p w:rsidR="00667E44" w:rsidRDefault="00667E44">
      <w:pPr>
        <w:spacing w:after="200" w:line="276" w:lineRule="auto"/>
        <w:rPr>
          <w:rFonts w:eastAsiaTheme="minorEastAsia"/>
        </w:rPr>
      </w:pPr>
      <w:r>
        <w:rPr>
          <w:rFonts w:eastAsiaTheme="minorEastAsia"/>
        </w:rPr>
        <w:br w:type="page"/>
      </w:r>
    </w:p>
    <w:p w:rsidR="00667E44" w:rsidRDefault="00667E44" w:rsidP="00667E44">
      <w:pPr>
        <w:pStyle w:val="Heading2"/>
      </w:pPr>
      <w:r>
        <w:t>Appendix: Sampling correction factors for choice probability and log-sum for the MNL choice model</w:t>
      </w:r>
    </w:p>
    <w:p w:rsidR="00667E44" w:rsidRDefault="00667E44" w:rsidP="00667E44"/>
    <w:p w:rsidR="00667E44" w:rsidRDefault="00667E44" w:rsidP="00667E44">
      <w:r>
        <w:t>This appendix describes the calculation of sampling factors used in destination choice estimation.  It relies on the following notation:</w:t>
      </w:r>
    </w:p>
    <w:p w:rsidR="00667E44" w:rsidRDefault="00667E44" w:rsidP="00667E44">
      <w:pPr>
        <w:spacing w:line="240" w:lineRule="auto"/>
      </w:pPr>
      <w:r>
        <w:t xml:space="preserve"> </w:t>
      </w:r>
      <w:r w:rsidRPr="00B005AE">
        <w:rPr>
          <w:position w:val="-6"/>
        </w:rPr>
        <w:object w:dxaOrig="540" w:dyaOrig="279">
          <v:shape id="_x0000_i1127" type="#_x0000_t75" style="width:27.15pt;height:14.25pt" o:ole="">
            <v:imagedata r:id="rId247" o:title=""/>
          </v:shape>
          <o:OLEObject Type="Embed" ProgID="Equation.3" ShapeID="_x0000_i1127" DrawAspect="Content" ObjectID="_1431931586" r:id="rId248"/>
        </w:object>
      </w:r>
      <w:r>
        <w:tab/>
      </w:r>
      <w:r>
        <w:tab/>
        <w:t>=</w:t>
      </w:r>
      <w:r>
        <w:tab/>
        <w:t>unique alternatives from the full set</w:t>
      </w:r>
    </w:p>
    <w:p w:rsidR="00667E44" w:rsidRDefault="00667E44" w:rsidP="00667E44">
      <w:pPr>
        <w:spacing w:line="240" w:lineRule="auto"/>
      </w:pPr>
      <w:r w:rsidRPr="00B005AE">
        <w:rPr>
          <w:position w:val="-6"/>
        </w:rPr>
        <w:object w:dxaOrig="999" w:dyaOrig="279">
          <v:shape id="_x0000_i1128" type="#_x0000_t75" style="width:50.25pt;height:14.25pt" o:ole="">
            <v:imagedata r:id="rId249" o:title=""/>
          </v:shape>
          <o:OLEObject Type="Embed" ProgID="Equation.3" ShapeID="_x0000_i1128" DrawAspect="Content" ObjectID="_1431931587" r:id="rId250"/>
        </w:object>
      </w:r>
      <w:r>
        <w:t xml:space="preserve"> </w:t>
      </w:r>
      <w:r>
        <w:tab/>
        <w:t>=</w:t>
      </w:r>
      <w:r>
        <w:tab/>
        <w:t>unique alternatives from the sample</w:t>
      </w:r>
    </w:p>
    <w:p w:rsidR="00667E44" w:rsidRDefault="00667E44" w:rsidP="00667E44">
      <w:pPr>
        <w:spacing w:line="240" w:lineRule="auto"/>
      </w:pPr>
      <w:r w:rsidRPr="00B005AE">
        <w:rPr>
          <w:position w:val="-10"/>
        </w:rPr>
        <w:object w:dxaOrig="420" w:dyaOrig="340">
          <v:shape id="_x0000_i1129" type="#_x0000_t75" style="width:21.05pt;height:17pt" o:ole="">
            <v:imagedata r:id="rId251" o:title=""/>
          </v:shape>
          <o:OLEObject Type="Embed" ProgID="Equation.3" ShapeID="_x0000_i1129" DrawAspect="Content" ObjectID="_1431931588" r:id="rId252"/>
        </w:object>
      </w:r>
      <w:r>
        <w:tab/>
      </w:r>
      <w:r>
        <w:tab/>
        <w:t xml:space="preserve">= </w:t>
      </w:r>
      <w:r>
        <w:tab/>
        <w:t>selection probability (probability to be drawn)</w:t>
      </w:r>
    </w:p>
    <w:p w:rsidR="00667E44" w:rsidRDefault="00667E44" w:rsidP="00667E44">
      <w:pPr>
        <w:spacing w:line="240" w:lineRule="auto"/>
      </w:pPr>
      <w:r w:rsidRPr="00B005AE">
        <w:rPr>
          <w:position w:val="-12"/>
        </w:rPr>
        <w:object w:dxaOrig="240" w:dyaOrig="360">
          <v:shape id="_x0000_i1130" type="#_x0000_t75" style="width:12.25pt;height:18.35pt" o:ole="">
            <v:imagedata r:id="rId253" o:title=""/>
          </v:shape>
          <o:OLEObject Type="Embed" ProgID="Equation.3" ShapeID="_x0000_i1130" DrawAspect="Content" ObjectID="_1431931589" r:id="rId254"/>
        </w:object>
      </w:r>
      <w:r>
        <w:tab/>
      </w:r>
      <w:r>
        <w:tab/>
        <w:t>=</w:t>
      </w:r>
      <w:r>
        <w:tab/>
        <w:t>selection frequency in the sample</w:t>
      </w:r>
    </w:p>
    <w:p w:rsidR="00667E44" w:rsidRDefault="00667E44" w:rsidP="00667E44">
      <w:pPr>
        <w:spacing w:line="240" w:lineRule="auto"/>
      </w:pPr>
      <w:r w:rsidRPr="00B005AE">
        <w:rPr>
          <w:position w:val="-6"/>
        </w:rPr>
        <w:object w:dxaOrig="279" w:dyaOrig="279">
          <v:shape id="_x0000_i1131" type="#_x0000_t75" style="width:14.25pt;height:14.25pt" o:ole="">
            <v:imagedata r:id="rId255" o:title=""/>
          </v:shape>
          <o:OLEObject Type="Embed" ProgID="Equation.3" ShapeID="_x0000_i1131" DrawAspect="Content" ObjectID="_1431931590" r:id="rId256"/>
        </w:object>
      </w:r>
      <w:r>
        <w:tab/>
      </w:r>
      <w:r>
        <w:tab/>
        <w:t>=</w:t>
      </w:r>
      <w:r>
        <w:tab/>
        <w:t>sample size</w:t>
      </w:r>
    </w:p>
    <w:p w:rsidR="00667E44" w:rsidRDefault="00667E44" w:rsidP="00667E44">
      <w:pPr>
        <w:spacing w:line="240" w:lineRule="auto"/>
      </w:pPr>
      <w:r w:rsidRPr="00B005AE">
        <w:rPr>
          <w:position w:val="-12"/>
        </w:rPr>
        <w:object w:dxaOrig="240" w:dyaOrig="360">
          <v:shape id="_x0000_i1132" type="#_x0000_t75" style="width:12.25pt;height:18.35pt" o:ole="">
            <v:imagedata r:id="rId257" o:title=""/>
          </v:shape>
          <o:OLEObject Type="Embed" ProgID="Equation.3" ShapeID="_x0000_i1132" DrawAspect="Content" ObjectID="_1431931591" r:id="rId258"/>
        </w:object>
      </w:r>
      <w:r>
        <w:tab/>
      </w:r>
      <w:r>
        <w:tab/>
        <w:t>=</w:t>
      </w:r>
      <w:r>
        <w:tab/>
        <w:t>utility of a choice alternative</w:t>
      </w:r>
    </w:p>
    <w:p w:rsidR="00667E44" w:rsidRDefault="00667E44" w:rsidP="00667E44">
      <w:pPr>
        <w:spacing w:line="240" w:lineRule="auto"/>
      </w:pPr>
      <w:r w:rsidRPr="001F39F5">
        <w:rPr>
          <w:position w:val="-10"/>
        </w:rPr>
        <w:object w:dxaOrig="440" w:dyaOrig="340">
          <v:shape id="_x0000_i1133" type="#_x0000_t75" style="width:23.1pt;height:17pt" o:ole="">
            <v:imagedata r:id="rId259" o:title=""/>
          </v:shape>
          <o:OLEObject Type="Embed" ProgID="Equation.3" ShapeID="_x0000_i1133" DrawAspect="Content" ObjectID="_1431931592" r:id="rId260"/>
        </w:object>
      </w:r>
      <w:r>
        <w:tab/>
      </w:r>
      <w:r>
        <w:tab/>
        <w:t>=</w:t>
      </w:r>
      <w:r>
        <w:tab/>
        <w:t>choice probability</w:t>
      </w:r>
    </w:p>
    <w:p w:rsidR="00667E44" w:rsidRDefault="00667E44" w:rsidP="00667E44"/>
    <w:p w:rsidR="00667E44" w:rsidRDefault="00667E44" w:rsidP="00667E44">
      <w:r>
        <w:t>Note that the selection frequencies in the sample over unique alternatives are totaled to the sample size:</w:t>
      </w:r>
    </w:p>
    <w:p w:rsidR="00667E44" w:rsidRDefault="00667E44" w:rsidP="00667E44">
      <w:r w:rsidRPr="00B005AE">
        <w:rPr>
          <w:position w:val="-28"/>
        </w:rPr>
        <w:object w:dxaOrig="1020" w:dyaOrig="540">
          <v:shape id="_x0000_i1134" type="#_x0000_t75" style="width:50.95pt;height:27.15pt" o:ole="">
            <v:imagedata r:id="rId261" o:title=""/>
          </v:shape>
          <o:OLEObject Type="Embed" ProgID="Equation.3" ShapeID="_x0000_i1134" DrawAspect="Content" ObjectID="_1431931593" r:id="rId262"/>
        </w:object>
      </w:r>
      <w:r>
        <w:t>.</w:t>
      </w:r>
    </w:p>
    <w:p w:rsidR="00667E44" w:rsidRDefault="00667E44" w:rsidP="00667E44"/>
    <w:p w:rsidR="00667E44" w:rsidRDefault="00667E44" w:rsidP="00667E44">
      <w:r>
        <w:t xml:space="preserve">However, the number of unique alternatives in the sample </w:t>
      </w:r>
      <w:r w:rsidRPr="001F39F5">
        <w:rPr>
          <w:position w:val="-4"/>
        </w:rPr>
        <w:object w:dxaOrig="260" w:dyaOrig="260">
          <v:shape id="_x0000_i1135" type="#_x0000_t75" style="width:12.9pt;height:12.9pt" o:ole="">
            <v:imagedata r:id="rId263" o:title=""/>
          </v:shape>
          <o:OLEObject Type="Embed" ProgID="Equation.3" ShapeID="_x0000_i1135" DrawAspect="Content" ObjectID="_1431931594" r:id="rId264"/>
        </w:object>
      </w:r>
      <w:r>
        <w:t xml:space="preserve"> can be any number between 1 and </w:t>
      </w:r>
      <w:r w:rsidRPr="001F39F5">
        <w:rPr>
          <w:position w:val="-6"/>
        </w:rPr>
        <w:object w:dxaOrig="279" w:dyaOrig="279">
          <v:shape id="_x0000_i1136" type="#_x0000_t75" style="width:14.25pt;height:14.25pt" o:ole="">
            <v:imagedata r:id="rId255" o:title=""/>
          </v:shape>
          <o:OLEObject Type="Embed" ProgID="Equation.3" ShapeID="_x0000_i1136" DrawAspect="Content" ObjectID="_1431931595" r:id="rId265"/>
        </w:object>
      </w:r>
      <w:r>
        <w:t xml:space="preserve"> inclusive.</w:t>
      </w:r>
    </w:p>
    <w:p w:rsidR="00667E44" w:rsidRDefault="00667E44" w:rsidP="00667E44"/>
    <w:p w:rsidR="00667E44" w:rsidRDefault="00667E44" w:rsidP="00667E44">
      <w:r>
        <w:t>The choice probability with sampling correction factors can be calculated by the following formula:</w:t>
      </w:r>
    </w:p>
    <w:p w:rsidR="00667E44" w:rsidRDefault="00667E44" w:rsidP="00667E44">
      <w:pPr>
        <w:rPr>
          <w:b/>
          <w:bCs/>
        </w:rPr>
      </w:pPr>
      <w:r w:rsidRPr="00FF4CD1">
        <w:rPr>
          <w:position w:val="-74"/>
        </w:rPr>
        <w:object w:dxaOrig="5920" w:dyaOrig="1579">
          <v:shape id="_x0000_i1137" type="#_x0000_t75" style="width:294.8pt;height:80.15pt" o:ole="">
            <v:imagedata r:id="rId266" o:title=""/>
          </v:shape>
          <o:OLEObject Type="Embed" ProgID="Equation.3" ShapeID="_x0000_i1137" DrawAspect="Content" ObjectID="_1431931596" r:id="rId267"/>
        </w:object>
      </w:r>
      <w:r>
        <w:t>.</w:t>
      </w:r>
      <w:r>
        <w:tab/>
      </w:r>
      <w:r>
        <w:tab/>
      </w:r>
      <w:r>
        <w:tab/>
      </w:r>
      <w:r>
        <w:rPr>
          <w:b/>
          <w:bCs/>
        </w:rPr>
        <w:t>(1)</w:t>
      </w:r>
    </w:p>
    <w:p w:rsidR="00667E44" w:rsidRDefault="00667E44" w:rsidP="00667E44">
      <w:pPr>
        <w:rPr>
          <w:b/>
          <w:bCs/>
        </w:rPr>
      </w:pPr>
    </w:p>
    <w:p w:rsidR="00667E44" w:rsidRDefault="00667E44" w:rsidP="00667E44">
      <w:r>
        <w:t xml:space="preserve">Since </w:t>
      </w:r>
      <w:r w:rsidRPr="00AC5523">
        <w:rPr>
          <w:position w:val="-6"/>
        </w:rPr>
        <w:object w:dxaOrig="279" w:dyaOrig="279">
          <v:shape id="_x0000_i1138" type="#_x0000_t75" style="width:14.25pt;height:14.25pt" o:ole="">
            <v:imagedata r:id="rId255" o:title=""/>
          </v:shape>
          <o:OLEObject Type="Embed" ProgID="Equation.3" ShapeID="_x0000_i1138" DrawAspect="Content" ObjectID="_1431931597" r:id="rId268"/>
        </w:object>
      </w:r>
      <w:r>
        <w:t xml:space="preserve"> is a fixed number it can be cancelled out and the formula </w:t>
      </w:r>
      <w:r>
        <w:rPr>
          <w:b/>
          <w:bCs/>
        </w:rPr>
        <w:t>(1)</w:t>
      </w:r>
      <w:r>
        <w:t xml:space="preserve"> can be equivalently rewritten in a simpler form:</w:t>
      </w:r>
    </w:p>
    <w:p w:rsidR="00667E44" w:rsidRPr="00AC5523" w:rsidRDefault="00667E44" w:rsidP="00667E44">
      <w:pPr>
        <w:rPr>
          <w:b/>
          <w:bCs/>
        </w:rPr>
      </w:pPr>
      <w:r w:rsidRPr="001F39F5">
        <w:rPr>
          <w:position w:val="-74"/>
        </w:rPr>
        <w:object w:dxaOrig="5100" w:dyaOrig="1579">
          <v:shape id="_x0000_i1139" type="#_x0000_t75" style="width:254.7pt;height:80.15pt" o:ole="">
            <v:imagedata r:id="rId269" o:title=""/>
          </v:shape>
          <o:OLEObject Type="Embed" ProgID="Equation.3" ShapeID="_x0000_i1139" DrawAspect="Content" ObjectID="_1431931598" r:id="rId270"/>
        </w:object>
      </w:r>
      <w:r>
        <w:t>.</w:t>
      </w:r>
      <w:r>
        <w:tab/>
      </w:r>
      <w:r>
        <w:tab/>
      </w:r>
      <w:r>
        <w:tab/>
      </w:r>
      <w:r>
        <w:tab/>
      </w:r>
      <w:r>
        <w:rPr>
          <w:b/>
          <w:bCs/>
        </w:rPr>
        <w:t>(2)</w:t>
      </w:r>
    </w:p>
    <w:p w:rsidR="00667E44" w:rsidRDefault="00667E44" w:rsidP="00667E44"/>
    <w:p w:rsidR="00667E44" w:rsidRDefault="00667E44" w:rsidP="00667E44">
      <w:r>
        <w:t xml:space="preserve">Formula (1) assumes a utility correction factor </w:t>
      </w:r>
      <w:proofErr w:type="gramStart"/>
      <w:r>
        <w:t xml:space="preserve">of </w:t>
      </w:r>
      <w:proofErr w:type="gramEnd"/>
      <w:r w:rsidRPr="00AC5523">
        <w:rPr>
          <w:position w:val="-32"/>
        </w:rPr>
        <w:object w:dxaOrig="1280" w:dyaOrig="760">
          <v:shape id="_x0000_i1140" type="#_x0000_t75" style="width:65.2pt;height:38.05pt" o:ole="">
            <v:imagedata r:id="rId271" o:title=""/>
          </v:shape>
          <o:OLEObject Type="Embed" ProgID="Equation.3" ShapeID="_x0000_i1140" DrawAspect="Content" ObjectID="_1431931599" r:id="rId272"/>
        </w:object>
      </w:r>
      <w:r>
        <w:t xml:space="preserve">, while formula (2) assumes a correction factor of  </w:t>
      </w:r>
      <w:r w:rsidRPr="00AC5523">
        <w:rPr>
          <w:position w:val="-32"/>
        </w:rPr>
        <w:object w:dxaOrig="859" w:dyaOrig="760">
          <v:shape id="_x0000_i1141" type="#_x0000_t75" style="width:44.15pt;height:38.05pt" o:ole="">
            <v:imagedata r:id="rId273" o:title=""/>
          </v:shape>
          <o:OLEObject Type="Embed" ProgID="Equation.3" ShapeID="_x0000_i1141" DrawAspect="Content" ObjectID="_1431931600" r:id="rId274"/>
        </w:object>
      </w:r>
      <w:r>
        <w:t xml:space="preserve">. Since both formulas yield the same probabilities, the simpler correction factor from formula (2) is normally applied in the choice context. </w:t>
      </w:r>
    </w:p>
    <w:p w:rsidR="00667E44" w:rsidRDefault="00667E44" w:rsidP="00667E44"/>
    <w:p w:rsidR="00667E44" w:rsidRDefault="00667E44" w:rsidP="00667E44">
      <w:r>
        <w:t>However, if a log-sum of this choice model is also applied in some upper level choice model, then this log-sum should be calculated as a denominator of the formula (2):</w:t>
      </w:r>
    </w:p>
    <w:p w:rsidR="00667E44" w:rsidRDefault="00667E44" w:rsidP="00667E44">
      <w:r w:rsidRPr="00FF4CD1">
        <w:rPr>
          <w:position w:val="-36"/>
        </w:rPr>
        <w:object w:dxaOrig="6700" w:dyaOrig="840">
          <v:shape id="_x0000_i1142" type="#_x0000_t75" style="width:335.55pt;height:42.1pt" o:ole="">
            <v:imagedata r:id="rId275" o:title=""/>
          </v:shape>
          <o:OLEObject Type="Embed" ProgID="Equation.3" ShapeID="_x0000_i1142" DrawAspect="Content" ObjectID="_1431931601" r:id="rId276"/>
        </w:object>
      </w:r>
      <w:r>
        <w:t>.</w:t>
      </w:r>
      <w:r>
        <w:tab/>
      </w:r>
      <w:r>
        <w:tab/>
      </w:r>
      <w:r>
        <w:rPr>
          <w:b/>
          <w:bCs/>
        </w:rPr>
        <w:t>(3)</w:t>
      </w:r>
      <w:r>
        <w:tab/>
      </w:r>
    </w:p>
    <w:p w:rsidR="00667E44" w:rsidRDefault="00667E44" w:rsidP="00667E44"/>
    <w:p w:rsidR="00667E44" w:rsidRDefault="00667E44" w:rsidP="00667E44">
      <w:r>
        <w:t xml:space="preserve">If formula (2) was applied for the choice probability correction, then the log-sum takes the following form: </w:t>
      </w:r>
    </w:p>
    <w:p w:rsidR="00667E44" w:rsidRDefault="00667E44" w:rsidP="00667E44">
      <w:r w:rsidRPr="00FF4CD1">
        <w:rPr>
          <w:position w:val="-36"/>
        </w:rPr>
        <w:object w:dxaOrig="5899" w:dyaOrig="840">
          <v:shape id="_x0000_i1143" type="#_x0000_t75" style="width:296.15pt;height:42.1pt" o:ole="">
            <v:imagedata r:id="rId277" o:title=""/>
          </v:shape>
          <o:OLEObject Type="Embed" ProgID="Equation.3" ShapeID="_x0000_i1143" DrawAspect="Content" ObjectID="_1431931602" r:id="rId278"/>
        </w:object>
      </w:r>
      <w:r>
        <w:t>.</w:t>
      </w:r>
      <w:r>
        <w:tab/>
      </w:r>
      <w:r>
        <w:tab/>
      </w:r>
      <w:r>
        <w:tab/>
      </w:r>
      <w:r>
        <w:rPr>
          <w:b/>
          <w:bCs/>
        </w:rPr>
        <w:t>(4)</w:t>
      </w:r>
    </w:p>
    <w:p w:rsidR="00667E44" w:rsidRDefault="00667E44" w:rsidP="00667E44"/>
    <w:p w:rsidR="00667E44" w:rsidRDefault="00667E44" w:rsidP="00667E44">
      <w:r>
        <w:t>Then the log-sum (4) calculated based on the formula (2) should be scaled in order to replicate the value of (3) based on the formula (1):</w:t>
      </w:r>
    </w:p>
    <w:p w:rsidR="00667E44" w:rsidRDefault="00667E44" w:rsidP="00667E44">
      <w:r w:rsidRPr="00FF262F">
        <w:rPr>
          <w:position w:val="-6"/>
        </w:rPr>
        <w:object w:dxaOrig="1780" w:dyaOrig="320">
          <v:shape id="_x0000_i1144" type="#_x0000_t75" style="width:87.6pt;height:15.6pt" o:ole="">
            <v:imagedata r:id="rId279" o:title=""/>
          </v:shape>
          <o:OLEObject Type="Embed" ProgID="Equation.3" ShapeID="_x0000_i1144" DrawAspect="Content" ObjectID="_1431931603" r:id="rId280"/>
        </w:object>
      </w:r>
      <w:r>
        <w:t>.</w:t>
      </w:r>
      <w:r>
        <w:tab/>
      </w:r>
      <w:r>
        <w:tab/>
      </w:r>
      <w:r>
        <w:tab/>
      </w:r>
      <w:r>
        <w:tab/>
      </w:r>
      <w:r>
        <w:tab/>
      </w:r>
      <w:r>
        <w:tab/>
      </w:r>
      <w:r>
        <w:tab/>
      </w:r>
      <w:r>
        <w:tab/>
      </w:r>
      <w:r>
        <w:tab/>
      </w:r>
      <w:r>
        <w:rPr>
          <w:b/>
          <w:bCs/>
        </w:rPr>
        <w:t>(5)</w:t>
      </w:r>
      <w:r>
        <w:tab/>
      </w:r>
      <w:r>
        <w:tab/>
      </w:r>
      <w:r>
        <w:tab/>
      </w:r>
      <w:r>
        <w:tab/>
      </w:r>
      <w:r>
        <w:tab/>
      </w:r>
      <w:r>
        <w:tab/>
      </w:r>
      <w:r>
        <w:tab/>
      </w:r>
      <w:r>
        <w:tab/>
      </w:r>
      <w:r>
        <w:tab/>
      </w:r>
    </w:p>
    <w:p w:rsidR="00667E44" w:rsidRDefault="00667E44" w:rsidP="00667E44">
      <w:r>
        <w:t>Thus, there are two ways to implement corrections in both the choice model and log-sum calculations:</w:t>
      </w:r>
    </w:p>
    <w:p w:rsidR="00667E44" w:rsidRDefault="00667E44" w:rsidP="00B26202">
      <w:pPr>
        <w:numPr>
          <w:ilvl w:val="0"/>
          <w:numId w:val="46"/>
        </w:numPr>
        <w:spacing w:after="0" w:line="240" w:lineRule="auto"/>
      </w:pPr>
      <w:r>
        <w:t>Use formula (1) for utility correction factors and use the log-sum directly from the denominator of the formula (1)</w:t>
      </w:r>
    </w:p>
    <w:p w:rsidR="00667E44" w:rsidRDefault="00667E44" w:rsidP="00B26202">
      <w:pPr>
        <w:numPr>
          <w:ilvl w:val="0"/>
          <w:numId w:val="46"/>
        </w:numPr>
        <w:spacing w:after="0" w:line="240" w:lineRule="auto"/>
      </w:pPr>
      <w:r>
        <w:t>Use formula (2) for utility correction factors and then scale the log-sum from the denominator by formula (5)</w:t>
      </w:r>
    </w:p>
    <w:p w:rsidR="00667E44" w:rsidRDefault="00667E44" w:rsidP="00667E44"/>
    <w:p w:rsidR="00667E44" w:rsidRDefault="00667E44" w:rsidP="00667E44">
      <w:r>
        <w:t>If we assume that all selection frequencies are equal to one (</w:t>
      </w:r>
      <w:r w:rsidRPr="00C33042">
        <w:rPr>
          <w:position w:val="-14"/>
        </w:rPr>
        <w:object w:dxaOrig="620" w:dyaOrig="380">
          <v:shape id="_x0000_i1145" type="#_x0000_t75" style="width:30.55pt;height:19pt" o:ole="">
            <v:imagedata r:id="rId281" o:title=""/>
          </v:shape>
          <o:OLEObject Type="Embed" ProgID="Equation.3" ShapeID="_x0000_i1145" DrawAspect="Content" ObjectID="_1431931604" r:id="rId282"/>
        </w:object>
      </w:r>
      <w:r>
        <w:t>) and all selection probabilities are equal (</w:t>
      </w:r>
      <w:r w:rsidRPr="00C33042">
        <w:rPr>
          <w:position w:val="-24"/>
        </w:rPr>
        <w:object w:dxaOrig="1280" w:dyaOrig="620">
          <v:shape id="_x0000_i1146" type="#_x0000_t75" style="width:65.2pt;height:30.55pt" o:ole="">
            <v:imagedata r:id="rId283" o:title=""/>
          </v:shape>
          <o:OLEObject Type="Embed" ProgID="Equation.3" ShapeID="_x0000_i1146" DrawAspect="Content" ObjectID="_1431931605" r:id="rId284"/>
        </w:object>
      </w:r>
      <w:r>
        <w:t xml:space="preserve">, where </w:t>
      </w:r>
      <w:r w:rsidRPr="00C33042">
        <w:rPr>
          <w:position w:val="-4"/>
        </w:rPr>
        <w:object w:dxaOrig="240" w:dyaOrig="260">
          <v:shape id="_x0000_i1147" type="#_x0000_t75" style="width:12.25pt;height:12.9pt" o:ole="">
            <v:imagedata r:id="rId285" o:title=""/>
          </v:shape>
          <o:OLEObject Type="Embed" ProgID="Equation.3" ShapeID="_x0000_i1147" DrawAspect="Content" ObjectID="_1431931606" r:id="rId286"/>
        </w:object>
      </w:r>
      <w:r>
        <w:t xml:space="preserve"> is the size if the full set) the formula (3) can be simplified: </w:t>
      </w:r>
    </w:p>
    <w:p w:rsidR="00667E44" w:rsidRDefault="00667E44" w:rsidP="00667E44">
      <w:r w:rsidRPr="00C33042">
        <w:rPr>
          <w:position w:val="-32"/>
        </w:rPr>
        <w:object w:dxaOrig="5380" w:dyaOrig="760">
          <v:shape id="_x0000_i1148" type="#_x0000_t75" style="width:267.6pt;height:38.05pt" o:ole="">
            <v:imagedata r:id="rId287" o:title=""/>
          </v:shape>
          <o:OLEObject Type="Embed" ProgID="Equation.3" ShapeID="_x0000_i1148" DrawAspect="Content" ObjectID="_1431931607" r:id="rId288"/>
        </w:object>
      </w:r>
      <w:r>
        <w:tab/>
      </w:r>
      <w:r>
        <w:tab/>
      </w:r>
      <w:r>
        <w:tab/>
      </w:r>
      <w:r>
        <w:tab/>
      </w:r>
      <w:r>
        <w:rPr>
          <w:b/>
          <w:bCs/>
        </w:rPr>
        <w:t>(6)</w:t>
      </w:r>
    </w:p>
    <w:p w:rsidR="00667E44" w:rsidRDefault="00667E44" w:rsidP="00667E44"/>
    <w:p w:rsidR="00667E44" w:rsidRDefault="00667E44" w:rsidP="00667E44">
      <w:r>
        <w:t xml:space="preserve">This formula can be applied for simple model estimation when the original log-sum was calculated without correction factors and sampling was random without replacement. In this case the log-sum just has to be expanded by a factor equal to the full set size divided by the sample size.   </w:t>
      </w:r>
    </w:p>
    <w:p w:rsidR="00667E44" w:rsidRDefault="00667E44" w:rsidP="00667E44">
      <w:r>
        <w:tab/>
      </w:r>
      <w:r>
        <w:tab/>
      </w:r>
      <w:r>
        <w:tab/>
      </w:r>
      <w:r>
        <w:tab/>
      </w:r>
      <w:r>
        <w:tab/>
        <w:t xml:space="preserve"> </w:t>
      </w:r>
    </w:p>
    <w:p w:rsidR="00667E44" w:rsidRDefault="00667E44" w:rsidP="00667E44">
      <w:pPr>
        <w:rPr>
          <w:rFonts w:ascii="Times New Roman" w:hAnsi="Times New Roman"/>
        </w:rPr>
      </w:pPr>
    </w:p>
    <w:p w:rsidR="00667E44" w:rsidRDefault="00667E44" w:rsidP="00667E44"/>
    <w:p w:rsidR="00801EA8" w:rsidRPr="00801EA8" w:rsidRDefault="00801EA8" w:rsidP="00667E44">
      <w:pPr>
        <w:rPr>
          <w:rFonts w:eastAsiaTheme="minorEastAsia"/>
        </w:rPr>
      </w:pPr>
    </w:p>
    <w:sectPr w:rsidR="00801EA8" w:rsidRPr="00801EA8" w:rsidSect="00D272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25C2" w:rsidRDefault="001C25C2" w:rsidP="003814F5">
      <w:pPr>
        <w:spacing w:after="0" w:line="240" w:lineRule="auto"/>
      </w:pPr>
      <w:r>
        <w:separator/>
      </w:r>
    </w:p>
  </w:endnote>
  <w:endnote w:type="continuationSeparator" w:id="0">
    <w:p w:rsidR="001C25C2" w:rsidRDefault="001C25C2" w:rsidP="00381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Rockwell">
    <w:charset w:val="00"/>
    <w:family w:val="roman"/>
    <w:pitch w:val="variable"/>
    <w:sig w:usb0="00000007" w:usb1="00000000" w:usb2="00000000" w:usb3="00000000" w:csb0="00000003" w:csb1="00000000"/>
  </w:font>
  <w:font w:name="Helvetica 45 Light">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Helvetica 55 Roman">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07C" w:rsidRDefault="00CD40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670" w:rsidRPr="003B62AE" w:rsidRDefault="00003670" w:rsidP="003B62AE">
    <w:pPr>
      <w:pStyle w:val="Footer"/>
      <w:jc w:val="center"/>
      <w:rPr>
        <w:rFonts w:asciiTheme="majorHAnsi" w:hAnsiTheme="majorHAnsi" w:cstheme="majorHAns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07C" w:rsidRDefault="00CD407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670" w:rsidRPr="003B62AE" w:rsidRDefault="00003670" w:rsidP="0003049F">
    <w:pPr>
      <w:pStyle w:val="Footer"/>
      <w:jc w:val="center"/>
      <w:rPr>
        <w:rFonts w:asciiTheme="majorHAnsi" w:hAnsiTheme="majorHAnsi" w:cstheme="majorHAnsi"/>
      </w:rPr>
    </w:pPr>
    <w:r w:rsidRPr="0003049F">
      <w:rPr>
        <w:rFonts w:asciiTheme="majorHAnsi" w:hAnsiTheme="majorHAnsi" w:cstheme="majorHAnsi"/>
      </w:rPr>
      <w:t>-</w:t>
    </w:r>
    <w:r>
      <w:rPr>
        <w:rFonts w:asciiTheme="majorHAnsi" w:hAnsiTheme="majorHAnsi" w:cstheme="majorHAnsi"/>
      </w:rPr>
      <w:t xml:space="preserve"> </w:t>
    </w:r>
    <w:r w:rsidR="001B30BE" w:rsidRPr="0003049F">
      <w:rPr>
        <w:rFonts w:asciiTheme="majorHAnsi" w:hAnsiTheme="majorHAnsi" w:cstheme="majorHAnsi"/>
      </w:rPr>
      <w:fldChar w:fldCharType="begin"/>
    </w:r>
    <w:r w:rsidRPr="0003049F">
      <w:rPr>
        <w:rFonts w:asciiTheme="majorHAnsi" w:hAnsiTheme="majorHAnsi" w:cstheme="majorHAnsi"/>
      </w:rPr>
      <w:instrText xml:space="preserve"> PAGE   \* MERGEFORMAT </w:instrText>
    </w:r>
    <w:r w:rsidR="001B30BE" w:rsidRPr="0003049F">
      <w:rPr>
        <w:rFonts w:asciiTheme="majorHAnsi" w:hAnsiTheme="majorHAnsi" w:cstheme="majorHAnsi"/>
      </w:rPr>
      <w:fldChar w:fldCharType="separate"/>
    </w:r>
    <w:r w:rsidR="00CD407C">
      <w:rPr>
        <w:rFonts w:asciiTheme="majorHAnsi" w:hAnsiTheme="majorHAnsi" w:cstheme="majorHAnsi"/>
        <w:noProof/>
      </w:rPr>
      <w:t>32</w:t>
    </w:r>
    <w:r w:rsidR="001B30BE" w:rsidRPr="0003049F">
      <w:rPr>
        <w:rFonts w:asciiTheme="majorHAnsi" w:hAnsiTheme="majorHAnsi" w:cstheme="majorHAnsi"/>
      </w:rPr>
      <w:fldChar w:fldCharType="end"/>
    </w:r>
    <w:r>
      <w:rPr>
        <w:rFonts w:asciiTheme="majorHAnsi" w:hAnsiTheme="majorHAnsi" w:cstheme="majorHAnsi"/>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670" w:rsidRDefault="0000367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670" w:rsidRDefault="0000367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670" w:rsidRPr="003B62AE" w:rsidRDefault="00003670" w:rsidP="003B62AE">
    <w:pPr>
      <w:pStyle w:val="Footer"/>
      <w:jc w:val="center"/>
      <w:rPr>
        <w:rFonts w:asciiTheme="majorHAnsi" w:hAnsiTheme="majorHAnsi" w:cstheme="majorHAnsi"/>
      </w:rPr>
    </w:pPr>
    <w:r w:rsidRPr="003B62AE">
      <w:rPr>
        <w:rFonts w:asciiTheme="majorHAnsi" w:hAnsiTheme="majorHAnsi" w:cstheme="majorHAnsi"/>
      </w:rPr>
      <w:t>-</w:t>
    </w:r>
    <w:r>
      <w:rPr>
        <w:rFonts w:asciiTheme="majorHAnsi" w:hAnsiTheme="majorHAnsi" w:cstheme="majorHAnsi"/>
      </w:rPr>
      <w:t xml:space="preserve"> </w:t>
    </w:r>
    <w:r w:rsidR="001B30BE" w:rsidRPr="003B62AE">
      <w:rPr>
        <w:rFonts w:asciiTheme="majorHAnsi" w:hAnsiTheme="majorHAnsi" w:cstheme="majorHAnsi"/>
      </w:rPr>
      <w:fldChar w:fldCharType="begin"/>
    </w:r>
    <w:r w:rsidRPr="003B62AE">
      <w:rPr>
        <w:rFonts w:asciiTheme="majorHAnsi" w:hAnsiTheme="majorHAnsi" w:cstheme="majorHAnsi"/>
      </w:rPr>
      <w:instrText xml:space="preserve"> PAGE   \* MERGEFORMAT </w:instrText>
    </w:r>
    <w:r w:rsidR="001B30BE" w:rsidRPr="003B62AE">
      <w:rPr>
        <w:rFonts w:asciiTheme="majorHAnsi" w:hAnsiTheme="majorHAnsi" w:cstheme="majorHAnsi"/>
      </w:rPr>
      <w:fldChar w:fldCharType="separate"/>
    </w:r>
    <w:r w:rsidR="00083619">
      <w:rPr>
        <w:rFonts w:asciiTheme="majorHAnsi" w:hAnsiTheme="majorHAnsi" w:cstheme="majorHAnsi"/>
        <w:noProof/>
      </w:rPr>
      <w:t>325</w:t>
    </w:r>
    <w:r w:rsidR="001B30BE" w:rsidRPr="003B62AE">
      <w:rPr>
        <w:rFonts w:asciiTheme="majorHAnsi" w:hAnsiTheme="majorHAnsi" w:cstheme="majorHAnsi"/>
      </w:rPr>
      <w:fldChar w:fldCharType="end"/>
    </w:r>
    <w:r>
      <w:rPr>
        <w:rFonts w:asciiTheme="majorHAnsi" w:hAnsiTheme="majorHAnsi" w:cstheme="majorHAns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25C2" w:rsidRDefault="001C25C2" w:rsidP="003814F5">
      <w:pPr>
        <w:spacing w:after="0" w:line="240" w:lineRule="auto"/>
      </w:pPr>
      <w:r>
        <w:separator/>
      </w:r>
    </w:p>
  </w:footnote>
  <w:footnote w:type="continuationSeparator" w:id="0">
    <w:p w:rsidR="001C25C2" w:rsidRDefault="001C25C2" w:rsidP="003814F5">
      <w:pPr>
        <w:spacing w:after="0" w:line="240" w:lineRule="auto"/>
      </w:pPr>
      <w:r>
        <w:continuationSeparator/>
      </w:r>
    </w:p>
  </w:footnote>
  <w:footnote w:id="1">
    <w:p w:rsidR="00003670" w:rsidRPr="00D10468" w:rsidRDefault="00003670" w:rsidP="00EF272B">
      <w:pPr>
        <w:spacing w:line="240" w:lineRule="exact"/>
        <w:rPr>
          <w:sz w:val="16"/>
        </w:rPr>
      </w:pPr>
      <w:r>
        <w:rPr>
          <w:rStyle w:val="FootnoteReference"/>
        </w:rPr>
        <w:footnoteRef/>
      </w:r>
      <w:r>
        <w:t xml:space="preserve"> </w:t>
      </w:r>
      <w:r w:rsidRPr="00EF272B">
        <w:rPr>
          <w:sz w:val="20"/>
          <w:szCs w:val="20"/>
        </w:rPr>
        <w:t>The tour purpose is the purpose of the primary activity on the tour. The primary activity is identified based on purpose of the activity and duration of the activity. Mandatory activities such as work and school/university get priority over non-mandatory activities, and longer duration activities get priority over shorter duration activities.</w:t>
      </w:r>
    </w:p>
  </w:footnote>
  <w:footnote w:id="2">
    <w:p w:rsidR="00003670" w:rsidRPr="00D0294D" w:rsidRDefault="00003670" w:rsidP="006307F0">
      <w:pPr>
        <w:pStyle w:val="FootnoteText"/>
      </w:pPr>
      <w:r>
        <w:rPr>
          <w:rStyle w:val="FootnoteReference"/>
        </w:rPr>
        <w:footnoteRef/>
      </w:r>
      <w:r>
        <w:t xml:space="preserve"> For a description of size terms used for sampling, see the paper </w:t>
      </w:r>
      <w:r w:rsidRPr="00EB277A">
        <w:rPr>
          <w:u w:val="single"/>
        </w:rPr>
        <w:t>Accessibility Measures for the SANDAG ABM</w:t>
      </w:r>
      <w:r>
        <w:t>, dated May 20, 2010.</w:t>
      </w:r>
    </w:p>
  </w:footnote>
  <w:footnote w:id="3">
    <w:p w:rsidR="00003670" w:rsidRPr="00F7432E" w:rsidRDefault="00003670" w:rsidP="006307F0">
      <w:pPr>
        <w:rPr>
          <w:rFonts w:ascii="Calibri" w:hAnsi="Calibri"/>
          <w:b/>
        </w:rPr>
      </w:pPr>
      <w:r>
        <w:rPr>
          <w:rStyle w:val="FootnoteReference"/>
        </w:rPr>
        <w:footnoteRef/>
      </w:r>
      <w:r>
        <w:t xml:space="preserve"> </w:t>
      </w:r>
      <w:r w:rsidRPr="001942AC">
        <w:rPr>
          <w:sz w:val="20"/>
          <w:szCs w:val="20"/>
        </w:rPr>
        <w:t>See Technical Memorandum: Time of Day Choice Estimation Results, Dated October 29, 2010.</w:t>
      </w:r>
    </w:p>
    <w:p w:rsidR="00003670" w:rsidRDefault="00003670" w:rsidP="006307F0">
      <w:pPr>
        <w:pStyle w:val="FootnoteText"/>
      </w:pPr>
    </w:p>
  </w:footnote>
  <w:footnote w:id="4">
    <w:p w:rsidR="00003670" w:rsidRPr="006D4193" w:rsidRDefault="00003670" w:rsidP="006D4193">
      <w:pPr>
        <w:rPr>
          <w:rFonts w:eastAsia="Times New Roman" w:cs="Calibri"/>
          <w:color w:val="000000"/>
          <w:sz w:val="20"/>
          <w:szCs w:val="20"/>
        </w:rPr>
      </w:pPr>
      <w:r>
        <w:rPr>
          <w:rStyle w:val="FootnoteReference"/>
        </w:rPr>
        <w:footnoteRef/>
      </w:r>
      <w:r>
        <w:t xml:space="preserve"> </w:t>
      </w:r>
      <w:r w:rsidRPr="006D4193">
        <w:rPr>
          <w:rFonts w:eastAsia="Times New Roman" w:cs="Calibri"/>
          <w:color w:val="000000"/>
          <w:sz w:val="20"/>
          <w:szCs w:val="20"/>
        </w:rPr>
        <w:t xml:space="preserve">EMFAC 2007 San Diego County Base </w:t>
      </w:r>
      <w:r>
        <w:rPr>
          <w:rFonts w:eastAsia="Times New Roman" w:cs="Calibri"/>
          <w:color w:val="000000"/>
          <w:sz w:val="20"/>
          <w:szCs w:val="20"/>
        </w:rPr>
        <w:t>Run for Winter 2007</w:t>
      </w:r>
    </w:p>
  </w:footnote>
  <w:footnote w:id="5">
    <w:p w:rsidR="00003670" w:rsidRDefault="00003670" w:rsidP="00935DBC">
      <w:pPr>
        <w:pStyle w:val="FootnoteText"/>
      </w:pPr>
      <w:r>
        <w:rPr>
          <w:rStyle w:val="FootnoteReference"/>
        </w:rPr>
        <w:footnoteRef/>
      </w:r>
      <w:r>
        <w:t xml:space="preserve"> </w:t>
      </w:r>
      <w:r w:rsidRPr="0010348C">
        <w:t xml:space="preserve">MPO </w:t>
      </w:r>
      <w:r>
        <w:t>a</w:t>
      </w:r>
      <w:r w:rsidRPr="0010348C">
        <w:t xml:space="preserve">greed </w:t>
      </w:r>
      <w:r>
        <w:t>f</w:t>
      </w:r>
      <w:r w:rsidRPr="0010348C">
        <w:t>ee</w:t>
      </w:r>
      <w:r>
        <w:t xml:space="preserve"> for 2009, converted to 2007 dollars using </w:t>
      </w:r>
      <w:r w:rsidRPr="0010348C">
        <w:t>CA Department of Finance (CPI-U San Diego MSA)</w:t>
      </w:r>
      <w:r>
        <w:t xml:space="preserve"> CPI of 1.038 between 2007 and 2009.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07C" w:rsidRDefault="00CD407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667901"/>
      <w:docPartObj>
        <w:docPartGallery w:val="Watermarks"/>
        <w:docPartUnique/>
      </w:docPartObj>
    </w:sdtPr>
    <w:sdtContent>
      <w:p w:rsidR="00CD407C" w:rsidRDefault="00CD407C">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716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07C" w:rsidRDefault="00CD407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670" w:rsidRDefault="0000367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670" w:rsidRDefault="000036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2A0A574"/>
    <w:lvl w:ilvl="0">
      <w:start w:val="1"/>
      <w:numFmt w:val="decimal"/>
      <w:pStyle w:val="ListNumber5"/>
      <w:lvlText w:val="%1."/>
      <w:lvlJc w:val="left"/>
      <w:pPr>
        <w:tabs>
          <w:tab w:val="num" w:pos="1800"/>
        </w:tabs>
        <w:ind w:left="1800" w:right="1800" w:hanging="360"/>
      </w:pPr>
    </w:lvl>
  </w:abstractNum>
  <w:abstractNum w:abstractNumId="1">
    <w:nsid w:val="FFFFFF7D"/>
    <w:multiLevelType w:val="singleLevel"/>
    <w:tmpl w:val="A8DA5152"/>
    <w:lvl w:ilvl="0">
      <w:start w:val="1"/>
      <w:numFmt w:val="decimal"/>
      <w:pStyle w:val="ListNumber4"/>
      <w:lvlText w:val="%1."/>
      <w:lvlJc w:val="left"/>
      <w:pPr>
        <w:tabs>
          <w:tab w:val="num" w:pos="1440"/>
        </w:tabs>
        <w:ind w:left="1440" w:right="1440" w:hanging="360"/>
      </w:pPr>
    </w:lvl>
  </w:abstractNum>
  <w:abstractNum w:abstractNumId="2">
    <w:nsid w:val="FFFFFF7E"/>
    <w:multiLevelType w:val="singleLevel"/>
    <w:tmpl w:val="50E25E94"/>
    <w:lvl w:ilvl="0">
      <w:start w:val="1"/>
      <w:numFmt w:val="decimal"/>
      <w:pStyle w:val="ListNumber3"/>
      <w:lvlText w:val="%1."/>
      <w:lvlJc w:val="left"/>
      <w:pPr>
        <w:tabs>
          <w:tab w:val="num" w:pos="1080"/>
        </w:tabs>
        <w:ind w:left="1080" w:right="1080" w:hanging="360"/>
      </w:pPr>
    </w:lvl>
  </w:abstractNum>
  <w:abstractNum w:abstractNumId="3">
    <w:nsid w:val="FFFFFF7F"/>
    <w:multiLevelType w:val="singleLevel"/>
    <w:tmpl w:val="E482CE9E"/>
    <w:lvl w:ilvl="0">
      <w:start w:val="1"/>
      <w:numFmt w:val="decimal"/>
      <w:pStyle w:val="ListNumber2"/>
      <w:lvlText w:val="%1."/>
      <w:lvlJc w:val="left"/>
      <w:pPr>
        <w:tabs>
          <w:tab w:val="num" w:pos="720"/>
        </w:tabs>
        <w:ind w:left="720" w:right="720" w:hanging="360"/>
      </w:pPr>
    </w:lvl>
  </w:abstractNum>
  <w:abstractNum w:abstractNumId="4">
    <w:nsid w:val="FFFFFF80"/>
    <w:multiLevelType w:val="singleLevel"/>
    <w:tmpl w:val="E1E807D4"/>
    <w:lvl w:ilvl="0">
      <w:start w:val="1"/>
      <w:numFmt w:val="bullet"/>
      <w:pStyle w:val="ListBullet5"/>
      <w:lvlText w:val=""/>
      <w:lvlJc w:val="left"/>
      <w:pPr>
        <w:tabs>
          <w:tab w:val="num" w:pos="1800"/>
        </w:tabs>
        <w:ind w:left="1800" w:right="1800" w:hanging="360"/>
      </w:pPr>
      <w:rPr>
        <w:rFonts w:ascii="Symbol" w:hAnsi="Symbol" w:hint="default"/>
      </w:rPr>
    </w:lvl>
  </w:abstractNum>
  <w:abstractNum w:abstractNumId="5">
    <w:nsid w:val="FFFFFF81"/>
    <w:multiLevelType w:val="singleLevel"/>
    <w:tmpl w:val="BD9EC6E8"/>
    <w:lvl w:ilvl="0">
      <w:start w:val="1"/>
      <w:numFmt w:val="bullet"/>
      <w:pStyle w:val="ListBullet4"/>
      <w:lvlText w:val=""/>
      <w:lvlJc w:val="left"/>
      <w:pPr>
        <w:tabs>
          <w:tab w:val="num" w:pos="1440"/>
        </w:tabs>
        <w:ind w:left="1440" w:right="1440" w:hanging="360"/>
      </w:pPr>
      <w:rPr>
        <w:rFonts w:ascii="Symbol" w:hAnsi="Symbol" w:hint="default"/>
      </w:rPr>
    </w:lvl>
  </w:abstractNum>
  <w:abstractNum w:abstractNumId="6">
    <w:nsid w:val="FFFFFF82"/>
    <w:multiLevelType w:val="singleLevel"/>
    <w:tmpl w:val="08A62CDC"/>
    <w:lvl w:ilvl="0">
      <w:start w:val="1"/>
      <w:numFmt w:val="bullet"/>
      <w:pStyle w:val="ListBullet3"/>
      <w:lvlText w:val=""/>
      <w:lvlJc w:val="left"/>
      <w:pPr>
        <w:tabs>
          <w:tab w:val="num" w:pos="1080"/>
        </w:tabs>
        <w:ind w:left="1080" w:right="1080" w:hanging="360"/>
      </w:pPr>
      <w:rPr>
        <w:rFonts w:ascii="Symbol" w:hAnsi="Symbol" w:hint="default"/>
      </w:rPr>
    </w:lvl>
  </w:abstractNum>
  <w:abstractNum w:abstractNumId="7">
    <w:nsid w:val="FFFFFF83"/>
    <w:multiLevelType w:val="singleLevel"/>
    <w:tmpl w:val="CE10EDFC"/>
    <w:lvl w:ilvl="0">
      <w:start w:val="1"/>
      <w:numFmt w:val="bullet"/>
      <w:pStyle w:val="ListBullet2"/>
      <w:lvlText w:val=""/>
      <w:lvlJc w:val="left"/>
      <w:pPr>
        <w:tabs>
          <w:tab w:val="num" w:pos="720"/>
        </w:tabs>
        <w:ind w:left="720" w:right="720" w:hanging="360"/>
      </w:pPr>
      <w:rPr>
        <w:rFonts w:ascii="Symbol" w:hAnsi="Symbol" w:hint="default"/>
      </w:rPr>
    </w:lvl>
  </w:abstractNum>
  <w:abstractNum w:abstractNumId="8">
    <w:nsid w:val="FFFFFF88"/>
    <w:multiLevelType w:val="singleLevel"/>
    <w:tmpl w:val="1B04E050"/>
    <w:lvl w:ilvl="0">
      <w:start w:val="1"/>
      <w:numFmt w:val="decimal"/>
      <w:pStyle w:val="ListNumber"/>
      <w:lvlText w:val="%1."/>
      <w:lvlJc w:val="left"/>
      <w:pPr>
        <w:tabs>
          <w:tab w:val="num" w:pos="360"/>
        </w:tabs>
        <w:ind w:left="360" w:right="360" w:hanging="360"/>
      </w:pPr>
    </w:lvl>
  </w:abstractNum>
  <w:abstractNum w:abstractNumId="9">
    <w:nsid w:val="FFFFFF89"/>
    <w:multiLevelType w:val="singleLevel"/>
    <w:tmpl w:val="E65253E4"/>
    <w:lvl w:ilvl="0">
      <w:start w:val="1"/>
      <w:numFmt w:val="bullet"/>
      <w:pStyle w:val="ListBullet"/>
      <w:lvlText w:val=""/>
      <w:lvlJc w:val="left"/>
      <w:pPr>
        <w:tabs>
          <w:tab w:val="num" w:pos="360"/>
        </w:tabs>
        <w:ind w:left="360" w:right="360" w:hanging="360"/>
      </w:pPr>
      <w:rPr>
        <w:rFonts w:ascii="Symbol" w:hAnsi="Symbol" w:hint="default"/>
      </w:rPr>
    </w:lvl>
  </w:abstractNum>
  <w:abstractNum w:abstractNumId="10">
    <w:nsid w:val="1618471E"/>
    <w:multiLevelType w:val="multilevel"/>
    <w:tmpl w:val="0B785DE8"/>
    <w:styleLink w:val="NumberedList"/>
    <w:lvl w:ilvl="0">
      <w:start w:val="1"/>
      <w:numFmt w:val="decimal"/>
      <w:pStyle w:val="NumberedList1"/>
      <w:lvlText w:val="%1."/>
      <w:lvlJc w:val="left"/>
      <w:pPr>
        <w:ind w:left="360" w:hanging="360"/>
      </w:pPr>
      <w:rPr>
        <w:rFonts w:hint="default"/>
      </w:rPr>
    </w:lvl>
    <w:lvl w:ilvl="1">
      <w:start w:val="1"/>
      <w:numFmt w:val="decimal"/>
      <w:lvlText w:val="%1.%2."/>
      <w:lvlJc w:val="left"/>
      <w:pPr>
        <w:ind w:left="936" w:hanging="576"/>
      </w:pPr>
      <w:rPr>
        <w:rFonts w:hint="default"/>
      </w:rPr>
    </w:lvl>
    <w:lvl w:ilvl="2">
      <w:start w:val="1"/>
      <w:numFmt w:val="decimal"/>
      <w:pStyle w:val="NumberedList3"/>
      <w:lvlText w:val="%1.%2.%3."/>
      <w:lvlJc w:val="left"/>
      <w:pPr>
        <w:ind w:left="1620" w:hanging="6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45FB6FA3"/>
    <w:multiLevelType w:val="hybridMultilevel"/>
    <w:tmpl w:val="30266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3675E62"/>
    <w:multiLevelType w:val="multilevel"/>
    <w:tmpl w:val="CD0038A6"/>
    <w:styleLink w:val="BulletedLists"/>
    <w:lvl w:ilvl="0">
      <w:start w:val="1"/>
      <w:numFmt w:val="bullet"/>
      <w:pStyle w:val="ListParagraph"/>
      <w:lvlText w:val=""/>
      <w:lvlJc w:val="left"/>
      <w:pPr>
        <w:ind w:left="360" w:hanging="360"/>
      </w:pPr>
      <w:rPr>
        <w:rFonts w:ascii="Symbol" w:hAnsi="Symbol" w:hint="default"/>
        <w:color w:val="1E5C93" w:themeColor="text2"/>
      </w:rPr>
    </w:lvl>
    <w:lvl w:ilvl="1">
      <w:start w:val="1"/>
      <w:numFmt w:val="bullet"/>
      <w:pStyle w:val="ListParagraph2"/>
      <w:lvlText w:val="o"/>
      <w:lvlJc w:val="left"/>
      <w:pPr>
        <w:ind w:left="720" w:hanging="360"/>
      </w:pPr>
      <w:rPr>
        <w:rFonts w:ascii="Courier New" w:hAnsi="Courier New" w:hint="default"/>
        <w:color w:val="1E5C93" w:themeColor="text2"/>
      </w:rPr>
    </w:lvl>
    <w:lvl w:ilvl="2">
      <w:start w:val="1"/>
      <w:numFmt w:val="bullet"/>
      <w:pStyle w:val="ListParagraph3"/>
      <w:lvlText w:val=""/>
      <w:lvlJc w:val="left"/>
      <w:pPr>
        <w:ind w:left="1080" w:hanging="360"/>
      </w:pPr>
      <w:rPr>
        <w:rFonts w:ascii="Wingdings" w:hAnsi="Wingdings" w:hint="default"/>
        <w:color w:val="1E5C93" w:themeColor="text2"/>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13">
    <w:nsid w:val="567D48C5"/>
    <w:multiLevelType w:val="hybridMultilevel"/>
    <w:tmpl w:val="D5E2E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85C59B5"/>
    <w:multiLevelType w:val="hybridMultilevel"/>
    <w:tmpl w:val="64626320"/>
    <w:lvl w:ilvl="0" w:tplc="1318DF86">
      <w:start w:val="1"/>
      <w:numFmt w:val="lowerLetter"/>
      <w:pStyle w:val="NumberedList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986640B"/>
    <w:multiLevelType w:val="hybridMultilevel"/>
    <w:tmpl w:val="85B26C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lvlOverride w:ilvl="0">
      <w:lvl w:ilvl="0">
        <w:start w:val="1"/>
        <w:numFmt w:val="decimal"/>
        <w:pStyle w:val="NumberedList1"/>
        <w:lvlText w:val="%1."/>
        <w:lvlJc w:val="left"/>
        <w:pPr>
          <w:ind w:left="360" w:hanging="360"/>
        </w:pPr>
        <w:rPr>
          <w:rFonts w:hint="default"/>
          <w:b w:val="0"/>
          <w:i w:val="0"/>
        </w:rPr>
      </w:lvl>
    </w:lvlOverride>
  </w:num>
  <w:num w:numId="2">
    <w:abstractNumId w:val="12"/>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14"/>
    <w:lvlOverride w:ilvl="0">
      <w:startOverride w:val="1"/>
    </w:lvlOverride>
  </w:num>
  <w:num w:numId="24">
    <w:abstractNumId w:val="14"/>
    <w:lvlOverride w:ilvl="0">
      <w:startOverride w:val="1"/>
    </w:lvlOverride>
  </w:num>
  <w:num w:numId="25">
    <w:abstractNumId w:val="14"/>
    <w:lvlOverride w:ilvl="0">
      <w:startOverride w:val="1"/>
    </w:lvlOverride>
  </w:num>
  <w:num w:numId="26">
    <w:abstractNumId w:val="14"/>
    <w:lvlOverride w:ilvl="0">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14"/>
    <w:lvlOverride w:ilvl="0">
      <w:startOverride w:val="1"/>
    </w:lvlOverride>
  </w:num>
  <w:num w:numId="34">
    <w:abstractNumId w:val="14"/>
    <w:lvlOverride w:ilvl="0">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num>
  <w:num w:numId="38">
    <w:abstractNumId w:val="14"/>
    <w:lvlOverride w:ilvl="0">
      <w:startOverride w:val="1"/>
    </w:lvlOverride>
  </w:num>
  <w:num w:numId="39">
    <w:abstractNumId w:val="14"/>
    <w:lvlOverride w:ilvl="0">
      <w:startOverride w:val="1"/>
    </w:lvlOverride>
  </w:num>
  <w:num w:numId="40">
    <w:abstractNumId w:val="14"/>
    <w:lvlOverride w:ilvl="0">
      <w:startOverride w:val="1"/>
    </w:lvlOverride>
  </w:num>
  <w:num w:numId="41">
    <w:abstractNumId w:val="14"/>
    <w:lvlOverride w:ilvl="0">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num>
  <w:num w:numId="46">
    <w:abstractNumId w:val="15"/>
  </w:num>
  <w:num w:numId="47">
    <w:abstractNumId w:val="1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efaultTableStyle w:val="MediumGrid3-Accent1"/>
  <w:drawingGridHorizontalSpacing w:val="110"/>
  <w:displayHorizontalDrawingGridEvery w:val="2"/>
  <w:characterSpacingControl w:val="doNotCompress"/>
  <w:hdrShapeDefaults>
    <o:shapedefaults v:ext="edit" spidmax="7170"/>
    <o:shapelayout v:ext="edit">
      <o:idmap v:ext="edit" data="7"/>
    </o:shapelayout>
  </w:hdrShapeDefaults>
  <w:footnotePr>
    <w:footnote w:id="-1"/>
    <w:footnote w:id="0"/>
  </w:footnotePr>
  <w:endnotePr>
    <w:endnote w:id="-1"/>
    <w:endnote w:id="0"/>
  </w:endnotePr>
  <w:compat>
    <w:compatSetting w:name="compatibilityMode" w:uri="http://schemas.microsoft.com/office/word" w:val="12"/>
  </w:compat>
  <w:rsids>
    <w:rsidRoot w:val="00717B54"/>
    <w:rsid w:val="00003670"/>
    <w:rsid w:val="00010960"/>
    <w:rsid w:val="00012A25"/>
    <w:rsid w:val="00012F7F"/>
    <w:rsid w:val="000134D5"/>
    <w:rsid w:val="000206E0"/>
    <w:rsid w:val="0003049F"/>
    <w:rsid w:val="000316D9"/>
    <w:rsid w:val="000357B4"/>
    <w:rsid w:val="00035E4F"/>
    <w:rsid w:val="00040D26"/>
    <w:rsid w:val="000422E9"/>
    <w:rsid w:val="00043A0A"/>
    <w:rsid w:val="00045F76"/>
    <w:rsid w:val="00047E6C"/>
    <w:rsid w:val="00061AFB"/>
    <w:rsid w:val="00073C6C"/>
    <w:rsid w:val="000800C3"/>
    <w:rsid w:val="00080636"/>
    <w:rsid w:val="00083619"/>
    <w:rsid w:val="00083D1D"/>
    <w:rsid w:val="0009236E"/>
    <w:rsid w:val="00095FD8"/>
    <w:rsid w:val="000A405A"/>
    <w:rsid w:val="000B1C5A"/>
    <w:rsid w:val="000B51EB"/>
    <w:rsid w:val="000E0A2B"/>
    <w:rsid w:val="000E5907"/>
    <w:rsid w:val="000F4006"/>
    <w:rsid w:val="000F6554"/>
    <w:rsid w:val="0010561F"/>
    <w:rsid w:val="00116757"/>
    <w:rsid w:val="00127A12"/>
    <w:rsid w:val="00140488"/>
    <w:rsid w:val="00143CDE"/>
    <w:rsid w:val="00150817"/>
    <w:rsid w:val="00180805"/>
    <w:rsid w:val="00181312"/>
    <w:rsid w:val="00191FD9"/>
    <w:rsid w:val="001942AC"/>
    <w:rsid w:val="001A1192"/>
    <w:rsid w:val="001A2582"/>
    <w:rsid w:val="001B00E3"/>
    <w:rsid w:val="001B30BE"/>
    <w:rsid w:val="001B53D4"/>
    <w:rsid w:val="001C25C2"/>
    <w:rsid w:val="001C30E2"/>
    <w:rsid w:val="001E06C6"/>
    <w:rsid w:val="001E31B5"/>
    <w:rsid w:val="001E7948"/>
    <w:rsid w:val="001F1CD3"/>
    <w:rsid w:val="001F6790"/>
    <w:rsid w:val="001F7C13"/>
    <w:rsid w:val="00230187"/>
    <w:rsid w:val="00236CAE"/>
    <w:rsid w:val="00257E07"/>
    <w:rsid w:val="00262CE2"/>
    <w:rsid w:val="00290662"/>
    <w:rsid w:val="00296864"/>
    <w:rsid w:val="002B1248"/>
    <w:rsid w:val="002B27C7"/>
    <w:rsid w:val="002C0416"/>
    <w:rsid w:val="002C5AA0"/>
    <w:rsid w:val="002C7073"/>
    <w:rsid w:val="002D5C84"/>
    <w:rsid w:val="002F201A"/>
    <w:rsid w:val="00301C32"/>
    <w:rsid w:val="003205B9"/>
    <w:rsid w:val="00320D58"/>
    <w:rsid w:val="003315F8"/>
    <w:rsid w:val="00334BBF"/>
    <w:rsid w:val="00347959"/>
    <w:rsid w:val="00355743"/>
    <w:rsid w:val="003632AF"/>
    <w:rsid w:val="003720E8"/>
    <w:rsid w:val="003756B6"/>
    <w:rsid w:val="003814F5"/>
    <w:rsid w:val="00397ACE"/>
    <w:rsid w:val="003A06E7"/>
    <w:rsid w:val="003A33FD"/>
    <w:rsid w:val="003A7564"/>
    <w:rsid w:val="003B334E"/>
    <w:rsid w:val="003B62AE"/>
    <w:rsid w:val="003E0654"/>
    <w:rsid w:val="003E09A5"/>
    <w:rsid w:val="003E2FDC"/>
    <w:rsid w:val="003F552D"/>
    <w:rsid w:val="00402163"/>
    <w:rsid w:val="0040382D"/>
    <w:rsid w:val="00407603"/>
    <w:rsid w:val="0041222E"/>
    <w:rsid w:val="00422BD2"/>
    <w:rsid w:val="00434626"/>
    <w:rsid w:val="0044393C"/>
    <w:rsid w:val="00452171"/>
    <w:rsid w:val="0046300D"/>
    <w:rsid w:val="0046670C"/>
    <w:rsid w:val="00482208"/>
    <w:rsid w:val="00493DD0"/>
    <w:rsid w:val="00495C93"/>
    <w:rsid w:val="004B5F45"/>
    <w:rsid w:val="004D5432"/>
    <w:rsid w:val="004D5E0B"/>
    <w:rsid w:val="00504169"/>
    <w:rsid w:val="00504F99"/>
    <w:rsid w:val="00527D69"/>
    <w:rsid w:val="00531913"/>
    <w:rsid w:val="00532B9D"/>
    <w:rsid w:val="00543A4C"/>
    <w:rsid w:val="00560F34"/>
    <w:rsid w:val="00560F88"/>
    <w:rsid w:val="005811A5"/>
    <w:rsid w:val="00581C74"/>
    <w:rsid w:val="00582F3F"/>
    <w:rsid w:val="00587F91"/>
    <w:rsid w:val="00590549"/>
    <w:rsid w:val="005B08D9"/>
    <w:rsid w:val="005B29E1"/>
    <w:rsid w:val="005B4BD2"/>
    <w:rsid w:val="005B7B44"/>
    <w:rsid w:val="005D249D"/>
    <w:rsid w:val="005D6D3E"/>
    <w:rsid w:val="005E2562"/>
    <w:rsid w:val="005F0339"/>
    <w:rsid w:val="005F4127"/>
    <w:rsid w:val="00630268"/>
    <w:rsid w:val="006307F0"/>
    <w:rsid w:val="0064141B"/>
    <w:rsid w:val="00650C38"/>
    <w:rsid w:val="00654CB7"/>
    <w:rsid w:val="0066524E"/>
    <w:rsid w:val="00666C2E"/>
    <w:rsid w:val="00667E44"/>
    <w:rsid w:val="006805EE"/>
    <w:rsid w:val="006859BD"/>
    <w:rsid w:val="0069204D"/>
    <w:rsid w:val="006A3318"/>
    <w:rsid w:val="006B3B08"/>
    <w:rsid w:val="006B439A"/>
    <w:rsid w:val="006C07D4"/>
    <w:rsid w:val="006D005D"/>
    <w:rsid w:val="006D2C3D"/>
    <w:rsid w:val="006D4193"/>
    <w:rsid w:val="006D4638"/>
    <w:rsid w:val="006F1801"/>
    <w:rsid w:val="006F3087"/>
    <w:rsid w:val="006F3386"/>
    <w:rsid w:val="007020F2"/>
    <w:rsid w:val="00717B54"/>
    <w:rsid w:val="007214E3"/>
    <w:rsid w:val="0073133A"/>
    <w:rsid w:val="00752DB2"/>
    <w:rsid w:val="007546EE"/>
    <w:rsid w:val="007618A6"/>
    <w:rsid w:val="007848E4"/>
    <w:rsid w:val="00787902"/>
    <w:rsid w:val="00792AF0"/>
    <w:rsid w:val="007A0A39"/>
    <w:rsid w:val="007C5ECC"/>
    <w:rsid w:val="007D4B8B"/>
    <w:rsid w:val="007E22BD"/>
    <w:rsid w:val="00801EA8"/>
    <w:rsid w:val="00804B89"/>
    <w:rsid w:val="0080579A"/>
    <w:rsid w:val="00812454"/>
    <w:rsid w:val="008149B1"/>
    <w:rsid w:val="00827DB4"/>
    <w:rsid w:val="00844DA1"/>
    <w:rsid w:val="0085307A"/>
    <w:rsid w:val="00877153"/>
    <w:rsid w:val="00883D71"/>
    <w:rsid w:val="008847EE"/>
    <w:rsid w:val="008A3618"/>
    <w:rsid w:val="008B2E64"/>
    <w:rsid w:val="008C0D91"/>
    <w:rsid w:val="008C553E"/>
    <w:rsid w:val="008C7EE5"/>
    <w:rsid w:val="008D2638"/>
    <w:rsid w:val="008D4A72"/>
    <w:rsid w:val="008D79AD"/>
    <w:rsid w:val="008E01E9"/>
    <w:rsid w:val="008E2A87"/>
    <w:rsid w:val="00905D8A"/>
    <w:rsid w:val="00906191"/>
    <w:rsid w:val="00920980"/>
    <w:rsid w:val="00922AC3"/>
    <w:rsid w:val="00935DBC"/>
    <w:rsid w:val="00953B93"/>
    <w:rsid w:val="0098458B"/>
    <w:rsid w:val="0098510A"/>
    <w:rsid w:val="009B0ED0"/>
    <w:rsid w:val="009B1938"/>
    <w:rsid w:val="009B25E5"/>
    <w:rsid w:val="009D48F4"/>
    <w:rsid w:val="009E2147"/>
    <w:rsid w:val="009F2849"/>
    <w:rsid w:val="009F2C2E"/>
    <w:rsid w:val="009F2CA5"/>
    <w:rsid w:val="009F6565"/>
    <w:rsid w:val="009F7F67"/>
    <w:rsid w:val="00A033A6"/>
    <w:rsid w:val="00A14F28"/>
    <w:rsid w:val="00A16D03"/>
    <w:rsid w:val="00A273CA"/>
    <w:rsid w:val="00A40DBE"/>
    <w:rsid w:val="00A52D9D"/>
    <w:rsid w:val="00A5582F"/>
    <w:rsid w:val="00A67A11"/>
    <w:rsid w:val="00A70320"/>
    <w:rsid w:val="00A72C93"/>
    <w:rsid w:val="00A74980"/>
    <w:rsid w:val="00A83CE9"/>
    <w:rsid w:val="00A861E2"/>
    <w:rsid w:val="00A86A58"/>
    <w:rsid w:val="00A946B6"/>
    <w:rsid w:val="00AA21F3"/>
    <w:rsid w:val="00AB1CF0"/>
    <w:rsid w:val="00AB425E"/>
    <w:rsid w:val="00AB7A79"/>
    <w:rsid w:val="00AC33F5"/>
    <w:rsid w:val="00AD6D01"/>
    <w:rsid w:val="00B07A1A"/>
    <w:rsid w:val="00B17A41"/>
    <w:rsid w:val="00B26202"/>
    <w:rsid w:val="00B41455"/>
    <w:rsid w:val="00B44678"/>
    <w:rsid w:val="00B45AC3"/>
    <w:rsid w:val="00B56813"/>
    <w:rsid w:val="00B607F9"/>
    <w:rsid w:val="00B60F51"/>
    <w:rsid w:val="00B62E88"/>
    <w:rsid w:val="00B66CF5"/>
    <w:rsid w:val="00B721AC"/>
    <w:rsid w:val="00B7535F"/>
    <w:rsid w:val="00B83A31"/>
    <w:rsid w:val="00B851D7"/>
    <w:rsid w:val="00B943AA"/>
    <w:rsid w:val="00B95DB3"/>
    <w:rsid w:val="00BA0A2B"/>
    <w:rsid w:val="00BA5547"/>
    <w:rsid w:val="00BA7389"/>
    <w:rsid w:val="00BC4930"/>
    <w:rsid w:val="00BF0790"/>
    <w:rsid w:val="00BF5FB1"/>
    <w:rsid w:val="00BF6C7E"/>
    <w:rsid w:val="00C0764E"/>
    <w:rsid w:val="00C120BC"/>
    <w:rsid w:val="00C24906"/>
    <w:rsid w:val="00C35858"/>
    <w:rsid w:val="00C36930"/>
    <w:rsid w:val="00C41D85"/>
    <w:rsid w:val="00C42E84"/>
    <w:rsid w:val="00C44773"/>
    <w:rsid w:val="00C47515"/>
    <w:rsid w:val="00C47F4A"/>
    <w:rsid w:val="00C70714"/>
    <w:rsid w:val="00C7433C"/>
    <w:rsid w:val="00C7466D"/>
    <w:rsid w:val="00C90A1E"/>
    <w:rsid w:val="00C911E7"/>
    <w:rsid w:val="00C917FA"/>
    <w:rsid w:val="00C92E29"/>
    <w:rsid w:val="00C963E3"/>
    <w:rsid w:val="00CA58B2"/>
    <w:rsid w:val="00CC5226"/>
    <w:rsid w:val="00CD1727"/>
    <w:rsid w:val="00CD2AAB"/>
    <w:rsid w:val="00CD2C23"/>
    <w:rsid w:val="00CD305D"/>
    <w:rsid w:val="00CD371D"/>
    <w:rsid w:val="00CD407C"/>
    <w:rsid w:val="00CE1095"/>
    <w:rsid w:val="00CE5F6F"/>
    <w:rsid w:val="00CE7F30"/>
    <w:rsid w:val="00CF52AF"/>
    <w:rsid w:val="00D04E4C"/>
    <w:rsid w:val="00D06E53"/>
    <w:rsid w:val="00D10468"/>
    <w:rsid w:val="00D2472B"/>
    <w:rsid w:val="00D27281"/>
    <w:rsid w:val="00D45381"/>
    <w:rsid w:val="00D46517"/>
    <w:rsid w:val="00D569FB"/>
    <w:rsid w:val="00D61EFC"/>
    <w:rsid w:val="00D624B0"/>
    <w:rsid w:val="00D8428D"/>
    <w:rsid w:val="00DB1D67"/>
    <w:rsid w:val="00DB5BF0"/>
    <w:rsid w:val="00DC1369"/>
    <w:rsid w:val="00DC7868"/>
    <w:rsid w:val="00DD3C3A"/>
    <w:rsid w:val="00DE20BD"/>
    <w:rsid w:val="00DE4784"/>
    <w:rsid w:val="00DF52B6"/>
    <w:rsid w:val="00DF7572"/>
    <w:rsid w:val="00DF7D07"/>
    <w:rsid w:val="00E26ADE"/>
    <w:rsid w:val="00E62E8B"/>
    <w:rsid w:val="00E820B8"/>
    <w:rsid w:val="00EA5BFB"/>
    <w:rsid w:val="00EA686C"/>
    <w:rsid w:val="00EA7BB4"/>
    <w:rsid w:val="00EB5494"/>
    <w:rsid w:val="00EC2084"/>
    <w:rsid w:val="00EF272B"/>
    <w:rsid w:val="00F01ECD"/>
    <w:rsid w:val="00F02B62"/>
    <w:rsid w:val="00F24396"/>
    <w:rsid w:val="00F2472D"/>
    <w:rsid w:val="00F24DDE"/>
    <w:rsid w:val="00F318A9"/>
    <w:rsid w:val="00F36AF6"/>
    <w:rsid w:val="00F40809"/>
    <w:rsid w:val="00F4283F"/>
    <w:rsid w:val="00F4396E"/>
    <w:rsid w:val="00F51D62"/>
    <w:rsid w:val="00F522E2"/>
    <w:rsid w:val="00F5753C"/>
    <w:rsid w:val="00F600B6"/>
    <w:rsid w:val="00F60662"/>
    <w:rsid w:val="00F635B8"/>
    <w:rsid w:val="00F72498"/>
    <w:rsid w:val="00F8479C"/>
    <w:rsid w:val="00F85472"/>
    <w:rsid w:val="00F91D23"/>
    <w:rsid w:val="00F9585D"/>
    <w:rsid w:val="00FA5D2B"/>
    <w:rsid w:val="00FA617C"/>
    <w:rsid w:val="00FB0614"/>
    <w:rsid w:val="00FC0100"/>
    <w:rsid w:val="00FC6C4E"/>
    <w:rsid w:val="00FD08ED"/>
    <w:rsid w:val="00FD4CAB"/>
    <w:rsid w:val="00FF0A2F"/>
    <w:rsid w:val="00FF34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7170"/>
    <o:shapelayout v:ext="edit">
      <o:idmap v:ext="edit" data="1"/>
      <o:rules v:ext="edit">
        <o:r id="V:Rule25" type="connector" idref="#AutoShape 53"/>
        <o:r id="V:Rule26" type="connector" idref="#AutoShape 64"/>
        <o:r id="V:Rule27" type="connector" idref="#AutoShape 54"/>
        <o:r id="V:Rule28" type="connector" idref="#AutoShape 92"/>
        <o:r id="V:Rule29" type="connector" idref="#AutoShape 136"/>
        <o:r id="V:Rule30" type="connector" idref="#AutoShape 67"/>
        <o:r id="V:Rule31" type="connector" idref="#AutoShape 140"/>
        <o:r id="V:Rule32" type="connector" idref="#AutoShape 65"/>
        <o:r id="V:Rule33" type="connector" idref="#AutoShape 66"/>
        <o:r id="V:Rule34" type="connector" idref="#AutoShape 77"/>
        <o:r id="V:Rule35" type="connector" idref="#AutoShape 120"/>
        <o:r id="V:Rule36" type="connector" idref="#AutoShape 141"/>
        <o:r id="V:Rule37" type="connector" idref="#AutoShape 78"/>
        <o:r id="V:Rule38" type="connector" idref="#AutoShape 121"/>
        <o:r id="V:Rule39" type="connector" idref="#AutoShape 98"/>
        <o:r id="V:Rule40" type="connector" idref="#AutoShape 97"/>
        <o:r id="V:Rule41" type="connector" idref="#Straight Arrow Connector 136"/>
        <o:r id="V:Rule42" type="connector" idref="#AutoShape 87"/>
        <o:r id="V:Rule43" type="connector" idref="#AutoShape 93"/>
        <o:r id="V:Rule44" type="connector" idref="#AutoShape 86"/>
        <o:r id="V:Rule45" type="connector" idref="#AutoShape 76"/>
        <o:r id="V:Rule46" type="connector" idref="#AutoShape 100"/>
        <o:r id="V:Rule47" type="connector" idref="#Straight Arrow Connector 137"/>
        <o:r id="V:Rule48" type="connector" idref="#AutoShape 10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unhideWhenUsed="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39"/>
    <w:lsdException w:name="toc 8" w:uiPriority="39"/>
    <w:lsdException w:name="toc 9" w:uiPriority="39"/>
    <w:lsdException w:name="Normal Indent" w:uiPriority="0"/>
    <w:lsdException w:name="caption" w:uiPriority="35" w:qFormat="1"/>
    <w:lsdException w:name="page number"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uiPriority="10" w:qFormat="1"/>
    <w:lsdException w:name="Closing" w:uiPriority="0"/>
    <w:lsdException w:name="Signature" w:uiPriority="0"/>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uiPriority="0" w:qFormat="1"/>
    <w:lsdException w:name="Date" w:uiPriority="0"/>
    <w:lsdException w:name="Strong" w:uiPriority="0" w:qFormat="1"/>
    <w:lsdException w:name="Emphasis" w:uiPriority="0" w:qFormat="1"/>
    <w:lsdException w:name="HTML Typewriter" w:uiPriority="0"/>
    <w:lsdException w:name="Table Elegant" w:uiPriority="0"/>
    <w:lsdException w:name="Table Grid" w:semiHidden="0" w:uiPriority="59" w:unhideWhenUsed="0"/>
    <w:lsdException w:name="Placeholder Text" w:unhideWhenUsed="0"/>
    <w:lsdException w:name="No Spacing" w:uiPriority="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0" w:qFormat="1"/>
    <w:lsdException w:name="Intense Quote" w:uiPriority="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uiPriority="37"/>
    <w:lsdException w:name="TOC Heading" w:uiPriority="0" w:qFormat="1"/>
  </w:latentStyles>
  <w:style w:type="paragraph" w:default="1" w:styleId="Normal">
    <w:name w:val="Normal"/>
    <w:uiPriority w:val="1"/>
    <w:qFormat/>
    <w:rsid w:val="00B41455"/>
    <w:pPr>
      <w:spacing w:after="120" w:line="280" w:lineRule="exact"/>
    </w:pPr>
  </w:style>
  <w:style w:type="paragraph" w:styleId="Heading1">
    <w:name w:val="heading 1"/>
    <w:basedOn w:val="Normal"/>
    <w:next w:val="Normal"/>
    <w:link w:val="Heading1Char"/>
    <w:uiPriority w:val="9"/>
    <w:qFormat/>
    <w:rsid w:val="003632AF"/>
    <w:pPr>
      <w:keepNext/>
      <w:keepLines/>
      <w:spacing w:before="420" w:line="320" w:lineRule="exact"/>
      <w:outlineLvl w:val="0"/>
    </w:pPr>
    <w:rPr>
      <w:rFonts w:asciiTheme="majorHAnsi" w:eastAsiaTheme="majorEastAsia" w:hAnsiTheme="majorHAnsi" w:cstheme="majorBidi"/>
      <w:b/>
      <w:bCs/>
      <w:color w:val="1B6294" w:themeColor="accent1" w:themeShade="BF"/>
      <w:sz w:val="28"/>
      <w:szCs w:val="28"/>
    </w:rPr>
  </w:style>
  <w:style w:type="paragraph" w:styleId="Heading2">
    <w:name w:val="heading 2"/>
    <w:basedOn w:val="Normal"/>
    <w:next w:val="Normal"/>
    <w:link w:val="Heading2Char"/>
    <w:uiPriority w:val="9"/>
    <w:unhideWhenUsed/>
    <w:qFormat/>
    <w:rsid w:val="00DF52B6"/>
    <w:pPr>
      <w:keepNext/>
      <w:keepLines/>
      <w:spacing w:before="280" w:after="60"/>
      <w:outlineLvl w:val="1"/>
    </w:pPr>
    <w:rPr>
      <w:rFonts w:asciiTheme="majorHAnsi" w:eastAsiaTheme="majorEastAsia" w:hAnsiTheme="majorHAnsi" w:cstheme="majorBidi"/>
      <w:b/>
      <w:bCs/>
      <w:color w:val="2484C6" w:themeColor="accent1"/>
      <w:sz w:val="26"/>
      <w:szCs w:val="26"/>
    </w:rPr>
  </w:style>
  <w:style w:type="paragraph" w:styleId="Heading3">
    <w:name w:val="heading 3"/>
    <w:basedOn w:val="Normal"/>
    <w:next w:val="Normal"/>
    <w:link w:val="Heading3Char"/>
    <w:unhideWhenUsed/>
    <w:qFormat/>
    <w:rsid w:val="009F2CA5"/>
    <w:pPr>
      <w:keepNext/>
      <w:keepLines/>
      <w:spacing w:before="240" w:after="60"/>
      <w:outlineLvl w:val="2"/>
    </w:pPr>
    <w:rPr>
      <w:rFonts w:asciiTheme="majorHAnsi" w:eastAsiaTheme="majorEastAsia" w:hAnsiTheme="majorHAnsi" w:cstheme="majorBidi"/>
      <w:b/>
      <w:bCs/>
      <w:color w:val="1E8C9A" w:themeColor="accent3"/>
      <w:sz w:val="24"/>
    </w:rPr>
  </w:style>
  <w:style w:type="paragraph" w:styleId="Heading4">
    <w:name w:val="heading 4"/>
    <w:basedOn w:val="Normal"/>
    <w:next w:val="Normal"/>
    <w:link w:val="Heading4Char"/>
    <w:unhideWhenUsed/>
    <w:qFormat/>
    <w:rsid w:val="000F4006"/>
    <w:pPr>
      <w:keepNext/>
      <w:keepLines/>
      <w:spacing w:before="200" w:after="60"/>
      <w:outlineLvl w:val="3"/>
    </w:pPr>
    <w:rPr>
      <w:rFonts w:asciiTheme="majorHAnsi" w:eastAsiaTheme="majorEastAsia" w:hAnsiTheme="majorHAnsi" w:cstheme="majorBidi"/>
      <w:bCs/>
      <w:iCs/>
      <w:color w:val="1E5C93" w:themeColor="text2"/>
      <w:sz w:val="24"/>
    </w:rPr>
  </w:style>
  <w:style w:type="paragraph" w:styleId="Heading5">
    <w:name w:val="heading 5"/>
    <w:basedOn w:val="Normal"/>
    <w:next w:val="Normal"/>
    <w:link w:val="Heading5Char"/>
    <w:unhideWhenUsed/>
    <w:qFormat/>
    <w:rsid w:val="003756B6"/>
    <w:pPr>
      <w:keepNext/>
      <w:keepLines/>
      <w:spacing w:before="200" w:after="60"/>
      <w:outlineLvl w:val="4"/>
    </w:pPr>
    <w:rPr>
      <w:rFonts w:eastAsiaTheme="majorEastAsia" w:cstheme="majorBidi"/>
      <w:b/>
      <w:sz w:val="23"/>
    </w:rPr>
  </w:style>
  <w:style w:type="paragraph" w:styleId="Heading6">
    <w:name w:val="heading 6"/>
    <w:basedOn w:val="Normal"/>
    <w:next w:val="Normal"/>
    <w:link w:val="Heading6Char"/>
    <w:qFormat/>
    <w:rsid w:val="009B1938"/>
    <w:pPr>
      <w:keepNext/>
      <w:keepLines/>
      <w:spacing w:before="200" w:after="0" w:line="276" w:lineRule="auto"/>
      <w:outlineLvl w:val="5"/>
    </w:pPr>
    <w:rPr>
      <w:rFonts w:ascii="Cambria" w:eastAsia="Times New Roman" w:hAnsi="Cambria" w:cs="Times New Roman"/>
      <w:i/>
      <w:iCs/>
      <w:color w:val="243F60"/>
    </w:rPr>
  </w:style>
  <w:style w:type="paragraph" w:styleId="Heading7">
    <w:name w:val="heading 7"/>
    <w:basedOn w:val="Normal"/>
    <w:next w:val="Normal"/>
    <w:link w:val="Heading7Char"/>
    <w:qFormat/>
    <w:rsid w:val="009B1938"/>
    <w:pPr>
      <w:keepNext/>
      <w:keepLines/>
      <w:spacing w:before="200" w:after="0" w:line="276" w:lineRule="auto"/>
      <w:outlineLvl w:val="6"/>
    </w:pPr>
    <w:rPr>
      <w:rFonts w:ascii="Cambria" w:eastAsia="Times New Roman" w:hAnsi="Cambria" w:cs="Times New Roman"/>
      <w:i/>
      <w:iCs/>
      <w:color w:val="404040"/>
    </w:rPr>
  </w:style>
  <w:style w:type="paragraph" w:styleId="Heading8">
    <w:name w:val="heading 8"/>
    <w:basedOn w:val="Normal"/>
    <w:next w:val="Normal"/>
    <w:link w:val="Heading8Char"/>
    <w:qFormat/>
    <w:rsid w:val="009B1938"/>
    <w:pPr>
      <w:keepNext/>
      <w:keepLines/>
      <w:spacing w:before="200" w:after="0" w:line="276" w:lineRule="auto"/>
      <w:outlineLvl w:val="7"/>
    </w:pPr>
    <w:rPr>
      <w:rFonts w:ascii="Cambria" w:eastAsia="Times New Roman" w:hAnsi="Cambria" w:cs="Times New Roman"/>
      <w:color w:val="4F81BD"/>
      <w:sz w:val="20"/>
      <w:szCs w:val="20"/>
    </w:rPr>
  </w:style>
  <w:style w:type="paragraph" w:styleId="Heading9">
    <w:name w:val="heading 9"/>
    <w:basedOn w:val="Normal"/>
    <w:next w:val="Normal"/>
    <w:link w:val="Heading9Char"/>
    <w:qFormat/>
    <w:rsid w:val="009B1938"/>
    <w:pPr>
      <w:keepNext/>
      <w:keepLines/>
      <w:spacing w:before="200" w:after="0" w:line="276"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69FB"/>
    <w:rPr>
      <w:rFonts w:asciiTheme="majorHAnsi" w:eastAsiaTheme="majorEastAsia" w:hAnsiTheme="majorHAnsi" w:cstheme="majorBidi"/>
      <w:b/>
      <w:bCs/>
      <w:color w:val="1B6294" w:themeColor="accent1" w:themeShade="BF"/>
      <w:sz w:val="28"/>
      <w:szCs w:val="28"/>
    </w:rPr>
  </w:style>
  <w:style w:type="paragraph" w:styleId="ListParagraph">
    <w:name w:val="List Paragraph"/>
    <w:basedOn w:val="Normal"/>
    <w:uiPriority w:val="34"/>
    <w:qFormat/>
    <w:rsid w:val="00095FD8"/>
    <w:pPr>
      <w:numPr>
        <w:numId w:val="2"/>
      </w:numPr>
      <w:spacing w:after="60"/>
    </w:pPr>
  </w:style>
  <w:style w:type="paragraph" w:styleId="EndnoteText">
    <w:name w:val="endnote text"/>
    <w:basedOn w:val="Normal"/>
    <w:link w:val="EndnoteTextChar"/>
    <w:semiHidden/>
    <w:unhideWhenUsed/>
    <w:rsid w:val="003814F5"/>
    <w:pPr>
      <w:spacing w:after="0" w:line="240" w:lineRule="auto"/>
    </w:pPr>
    <w:rPr>
      <w:sz w:val="20"/>
      <w:szCs w:val="20"/>
    </w:rPr>
  </w:style>
  <w:style w:type="character" w:customStyle="1" w:styleId="EndnoteTextChar">
    <w:name w:val="Endnote Text Char"/>
    <w:basedOn w:val="DefaultParagraphFont"/>
    <w:link w:val="EndnoteText"/>
    <w:semiHidden/>
    <w:rsid w:val="003814F5"/>
    <w:rPr>
      <w:sz w:val="20"/>
      <w:szCs w:val="20"/>
    </w:rPr>
  </w:style>
  <w:style w:type="character" w:styleId="EndnoteReference">
    <w:name w:val="endnote reference"/>
    <w:basedOn w:val="DefaultParagraphFont"/>
    <w:uiPriority w:val="99"/>
    <w:semiHidden/>
    <w:unhideWhenUsed/>
    <w:rsid w:val="003814F5"/>
    <w:rPr>
      <w:vertAlign w:val="superscript"/>
    </w:rPr>
  </w:style>
  <w:style w:type="paragraph" w:styleId="FootnoteText">
    <w:name w:val="footnote text"/>
    <w:basedOn w:val="Normal"/>
    <w:link w:val="FootnoteTextChar"/>
    <w:uiPriority w:val="99"/>
    <w:semiHidden/>
    <w:unhideWhenUsed/>
    <w:rsid w:val="003632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632AF"/>
    <w:rPr>
      <w:sz w:val="20"/>
      <w:szCs w:val="20"/>
    </w:rPr>
  </w:style>
  <w:style w:type="character" w:styleId="FootnoteReference">
    <w:name w:val="footnote reference"/>
    <w:basedOn w:val="DefaultParagraphFont"/>
    <w:uiPriority w:val="99"/>
    <w:semiHidden/>
    <w:unhideWhenUsed/>
    <w:rsid w:val="003632AF"/>
    <w:rPr>
      <w:vertAlign w:val="superscript"/>
    </w:rPr>
  </w:style>
  <w:style w:type="character" w:customStyle="1" w:styleId="Heading2Char">
    <w:name w:val="Heading 2 Char"/>
    <w:basedOn w:val="DefaultParagraphFont"/>
    <w:link w:val="Heading2"/>
    <w:uiPriority w:val="9"/>
    <w:rsid w:val="00D569FB"/>
    <w:rPr>
      <w:rFonts w:asciiTheme="majorHAnsi" w:eastAsiaTheme="majorEastAsia" w:hAnsiTheme="majorHAnsi" w:cstheme="majorBidi"/>
      <w:b/>
      <w:bCs/>
      <w:color w:val="2484C6" w:themeColor="accent1"/>
      <w:sz w:val="26"/>
      <w:szCs w:val="26"/>
    </w:rPr>
  </w:style>
  <w:style w:type="paragraph" w:styleId="BalloonText">
    <w:name w:val="Balloon Text"/>
    <w:basedOn w:val="Normal"/>
    <w:link w:val="BalloonTextChar"/>
    <w:uiPriority w:val="99"/>
    <w:semiHidden/>
    <w:unhideWhenUsed/>
    <w:rsid w:val="00DF52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52B6"/>
    <w:rPr>
      <w:rFonts w:ascii="Tahoma" w:hAnsi="Tahoma" w:cs="Tahoma"/>
      <w:sz w:val="16"/>
      <w:szCs w:val="16"/>
    </w:rPr>
  </w:style>
  <w:style w:type="paragraph" w:styleId="Caption">
    <w:name w:val="caption"/>
    <w:basedOn w:val="Normal"/>
    <w:next w:val="Normal"/>
    <w:link w:val="CaptionChar"/>
    <w:uiPriority w:val="35"/>
    <w:unhideWhenUsed/>
    <w:qFormat/>
    <w:rsid w:val="00402163"/>
    <w:pPr>
      <w:keepNext/>
      <w:spacing w:before="240" w:after="60" w:line="240" w:lineRule="exact"/>
    </w:pPr>
    <w:rPr>
      <w:rFonts w:asciiTheme="majorHAnsi" w:hAnsiTheme="majorHAnsi"/>
      <w:b/>
      <w:bCs/>
      <w:i/>
      <w:color w:val="2484C6" w:themeColor="accent1"/>
      <w:sz w:val="20"/>
      <w:szCs w:val="18"/>
    </w:rPr>
  </w:style>
  <w:style w:type="table" w:styleId="TableGrid">
    <w:name w:val="Table Grid"/>
    <w:basedOn w:val="TableNormal"/>
    <w:uiPriority w:val="59"/>
    <w:rsid w:val="007618A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Grid3-Accent1">
    <w:name w:val="Medium Grid 3 Accent 1"/>
    <w:aliases w:val="PB Table"/>
    <w:basedOn w:val="TableNormal"/>
    <w:uiPriority w:val="69"/>
    <w:rsid w:val="00B721AC"/>
    <w:pPr>
      <w:spacing w:after="0" w:line="240" w:lineRule="auto"/>
      <w:contextualSpacing/>
    </w:pPr>
    <w:rPr>
      <w:rFonts w:asciiTheme="majorHAnsi" w:hAnsiTheme="majorHAnsi"/>
      <w:sz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43" w:type="dxa"/>
        <w:left w:w="58" w:type="dxa"/>
        <w:bottom w:w="43" w:type="dxa"/>
        <w:right w:w="58" w:type="dxa"/>
      </w:tblCellMar>
    </w:tblPr>
    <w:tcPr>
      <w:shd w:val="clear" w:color="auto" w:fill="C5E1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nil"/>
          <w:right w:val="single" w:sz="8" w:space="0" w:color="FFFFFF" w:themeColor="background1"/>
          <w:insideH w:val="nil"/>
          <w:insideV w:val="single" w:sz="8" w:space="0" w:color="FFFFFF" w:themeColor="background1"/>
        </w:tcBorders>
        <w:shd w:val="clear" w:color="auto" w:fill="2484C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84C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84C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84C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AC2E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AC2E9" w:themeFill="accent1" w:themeFillTint="7F"/>
      </w:tcPr>
    </w:tblStylePr>
  </w:style>
  <w:style w:type="paragraph" w:customStyle="1" w:styleId="NumberedList1">
    <w:name w:val="Numbered List 1"/>
    <w:basedOn w:val="Normal"/>
    <w:uiPriority w:val="19"/>
    <w:qFormat/>
    <w:rsid w:val="009F2CA5"/>
    <w:pPr>
      <w:numPr>
        <w:numId w:val="1"/>
      </w:numPr>
      <w:spacing w:after="60"/>
    </w:pPr>
  </w:style>
  <w:style w:type="paragraph" w:customStyle="1" w:styleId="NumberedList2">
    <w:name w:val="Numbered List 2"/>
    <w:basedOn w:val="Normal"/>
    <w:uiPriority w:val="19"/>
    <w:qFormat/>
    <w:rsid w:val="00905D8A"/>
    <w:pPr>
      <w:numPr>
        <w:numId w:val="22"/>
      </w:numPr>
      <w:spacing w:after="60"/>
    </w:pPr>
  </w:style>
  <w:style w:type="paragraph" w:customStyle="1" w:styleId="NumberedList3">
    <w:name w:val="Numbered List 3"/>
    <w:basedOn w:val="Normal"/>
    <w:uiPriority w:val="19"/>
    <w:qFormat/>
    <w:rsid w:val="00DE4784"/>
    <w:pPr>
      <w:numPr>
        <w:ilvl w:val="2"/>
        <w:numId w:val="1"/>
      </w:numPr>
      <w:spacing w:after="60"/>
      <w:ind w:left="1627" w:hanging="691"/>
    </w:pPr>
  </w:style>
  <w:style w:type="numbering" w:customStyle="1" w:styleId="NumberedList">
    <w:name w:val="Numbered List"/>
    <w:uiPriority w:val="99"/>
    <w:rsid w:val="00527D69"/>
    <w:pPr>
      <w:numPr>
        <w:numId w:val="45"/>
      </w:numPr>
    </w:pPr>
  </w:style>
  <w:style w:type="character" w:customStyle="1" w:styleId="Heading3Char">
    <w:name w:val="Heading 3 Char"/>
    <w:basedOn w:val="DefaultParagraphFont"/>
    <w:link w:val="Heading3"/>
    <w:rsid w:val="00D569FB"/>
    <w:rPr>
      <w:rFonts w:asciiTheme="majorHAnsi" w:eastAsiaTheme="majorEastAsia" w:hAnsiTheme="majorHAnsi" w:cstheme="majorBidi"/>
      <w:b/>
      <w:bCs/>
      <w:color w:val="1E8C9A" w:themeColor="accent3"/>
      <w:sz w:val="24"/>
    </w:rPr>
  </w:style>
  <w:style w:type="paragraph" w:customStyle="1" w:styleId="Normal-EquationLine">
    <w:name w:val="Normal - Equation Line"/>
    <w:basedOn w:val="Normal"/>
    <w:uiPriority w:val="4"/>
    <w:qFormat/>
    <w:rsid w:val="000F6554"/>
    <w:pPr>
      <w:tabs>
        <w:tab w:val="left" w:pos="7560"/>
      </w:tabs>
      <w:spacing w:after="240" w:line="240" w:lineRule="auto"/>
    </w:pPr>
  </w:style>
  <w:style w:type="character" w:customStyle="1" w:styleId="Heading4Char">
    <w:name w:val="Heading 4 Char"/>
    <w:basedOn w:val="DefaultParagraphFont"/>
    <w:link w:val="Heading4"/>
    <w:rsid w:val="00D569FB"/>
    <w:rPr>
      <w:rFonts w:asciiTheme="majorHAnsi" w:eastAsiaTheme="majorEastAsia" w:hAnsiTheme="majorHAnsi" w:cstheme="majorBidi"/>
      <w:bCs/>
      <w:iCs/>
      <w:color w:val="1E5C93" w:themeColor="text2"/>
      <w:sz w:val="24"/>
    </w:rPr>
  </w:style>
  <w:style w:type="paragraph" w:customStyle="1" w:styleId="ListParagraph2">
    <w:name w:val="List Paragraph 2"/>
    <w:basedOn w:val="ListParagraph"/>
    <w:uiPriority w:val="11"/>
    <w:qFormat/>
    <w:rsid w:val="00095FD8"/>
    <w:pPr>
      <w:numPr>
        <w:ilvl w:val="1"/>
      </w:numPr>
    </w:pPr>
  </w:style>
  <w:style w:type="paragraph" w:customStyle="1" w:styleId="ListParagraph3">
    <w:name w:val="List Paragraph 3"/>
    <w:basedOn w:val="ListParagraph"/>
    <w:uiPriority w:val="11"/>
    <w:qFormat/>
    <w:rsid w:val="00095FD8"/>
    <w:pPr>
      <w:numPr>
        <w:ilvl w:val="2"/>
      </w:numPr>
    </w:pPr>
  </w:style>
  <w:style w:type="numbering" w:customStyle="1" w:styleId="BulletedLists">
    <w:name w:val="Bulleted Lists"/>
    <w:uiPriority w:val="99"/>
    <w:rsid w:val="00095FD8"/>
    <w:pPr>
      <w:numPr>
        <w:numId w:val="2"/>
      </w:numPr>
    </w:pPr>
  </w:style>
  <w:style w:type="paragraph" w:customStyle="1" w:styleId="ModelInfo">
    <w:name w:val="Model Info"/>
    <w:uiPriority w:val="24"/>
    <w:qFormat/>
    <w:rsid w:val="00DE20BD"/>
    <w:pPr>
      <w:keepLines/>
      <w:tabs>
        <w:tab w:val="left" w:pos="2160"/>
      </w:tabs>
      <w:spacing w:line="240" w:lineRule="exact"/>
      <w:ind w:left="2160" w:hanging="2160"/>
      <w:contextualSpacing/>
    </w:pPr>
    <w:rPr>
      <w:rFonts w:asciiTheme="majorHAnsi" w:hAnsiTheme="majorHAnsi" w:cstheme="majorHAnsi"/>
      <w:color w:val="595959" w:themeColor="text1" w:themeTint="A6"/>
      <w:sz w:val="20"/>
    </w:rPr>
  </w:style>
  <w:style w:type="table" w:styleId="TableElegant">
    <w:name w:val="Table Elegant"/>
    <w:basedOn w:val="TableNormal"/>
    <w:rsid w:val="007546EE"/>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Normal-Graphic">
    <w:name w:val="Normal - Graphic"/>
    <w:basedOn w:val="Normal"/>
    <w:uiPriority w:val="3"/>
    <w:qFormat/>
    <w:rsid w:val="00B7535F"/>
    <w:pPr>
      <w:spacing w:line="240" w:lineRule="auto"/>
    </w:pPr>
  </w:style>
  <w:style w:type="paragraph" w:customStyle="1" w:styleId="Normal-HalfSpace">
    <w:name w:val="Normal - Half Space"/>
    <w:basedOn w:val="Normal"/>
    <w:uiPriority w:val="2"/>
    <w:qFormat/>
    <w:rsid w:val="00F4283F"/>
    <w:pPr>
      <w:spacing w:after="60"/>
    </w:pPr>
  </w:style>
  <w:style w:type="character" w:customStyle="1" w:styleId="Heading5Char">
    <w:name w:val="Heading 5 Char"/>
    <w:basedOn w:val="DefaultParagraphFont"/>
    <w:link w:val="Heading5"/>
    <w:rsid w:val="003756B6"/>
    <w:rPr>
      <w:rFonts w:eastAsiaTheme="majorEastAsia" w:cstheme="majorBidi"/>
      <w:b/>
      <w:sz w:val="23"/>
    </w:rPr>
  </w:style>
  <w:style w:type="paragraph" w:customStyle="1" w:styleId="ListParagraph-FullSpace">
    <w:name w:val="List Paragraph - Full Space"/>
    <w:basedOn w:val="ListParagraph"/>
    <w:uiPriority w:val="10"/>
    <w:qFormat/>
    <w:rsid w:val="00531913"/>
    <w:pPr>
      <w:spacing w:after="120"/>
    </w:pPr>
  </w:style>
  <w:style w:type="character" w:styleId="CommentReference">
    <w:name w:val="annotation reference"/>
    <w:uiPriority w:val="99"/>
    <w:rsid w:val="00531913"/>
    <w:rPr>
      <w:sz w:val="16"/>
      <w:szCs w:val="16"/>
    </w:rPr>
  </w:style>
  <w:style w:type="paragraph" w:styleId="CommentText">
    <w:name w:val="annotation text"/>
    <w:basedOn w:val="Normal"/>
    <w:link w:val="CommentTextChar"/>
    <w:uiPriority w:val="99"/>
    <w:rsid w:val="00531913"/>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531913"/>
    <w:rPr>
      <w:rFonts w:ascii="Calibri" w:eastAsia="Calibri" w:hAnsi="Calibri" w:cs="Times New Roman"/>
      <w:sz w:val="20"/>
      <w:szCs w:val="20"/>
    </w:rPr>
  </w:style>
  <w:style w:type="character" w:customStyle="1" w:styleId="CaptionChar">
    <w:name w:val="Caption Char"/>
    <w:basedOn w:val="DefaultParagraphFont"/>
    <w:link w:val="Caption"/>
    <w:rsid w:val="00D569FB"/>
    <w:rPr>
      <w:rFonts w:asciiTheme="majorHAnsi" w:hAnsiTheme="majorHAnsi"/>
      <w:b/>
      <w:bCs/>
      <w:i/>
      <w:color w:val="2484C6" w:themeColor="accent1"/>
      <w:sz w:val="20"/>
      <w:szCs w:val="18"/>
    </w:rPr>
  </w:style>
  <w:style w:type="paragraph" w:styleId="Header">
    <w:name w:val="header"/>
    <w:basedOn w:val="Normal"/>
    <w:link w:val="HeaderChar"/>
    <w:uiPriority w:val="99"/>
    <w:unhideWhenUsed/>
    <w:rsid w:val="003B62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62AE"/>
  </w:style>
  <w:style w:type="paragraph" w:styleId="Footer">
    <w:name w:val="footer"/>
    <w:basedOn w:val="Normal"/>
    <w:link w:val="FooterChar"/>
    <w:uiPriority w:val="99"/>
    <w:unhideWhenUsed/>
    <w:rsid w:val="003B62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62AE"/>
  </w:style>
  <w:style w:type="paragraph" w:styleId="TableofFigures">
    <w:name w:val="table of figures"/>
    <w:basedOn w:val="Normal"/>
    <w:next w:val="Normal"/>
    <w:uiPriority w:val="99"/>
    <w:unhideWhenUsed/>
    <w:rsid w:val="00F635B8"/>
    <w:pPr>
      <w:spacing w:after="60"/>
    </w:pPr>
  </w:style>
  <w:style w:type="character" w:styleId="Hyperlink">
    <w:name w:val="Hyperlink"/>
    <w:basedOn w:val="DefaultParagraphFont"/>
    <w:uiPriority w:val="99"/>
    <w:unhideWhenUsed/>
    <w:rsid w:val="00F635B8"/>
    <w:rPr>
      <w:color w:val="0000FF" w:themeColor="hyperlink"/>
      <w:u w:val="single"/>
    </w:rPr>
  </w:style>
  <w:style w:type="paragraph" w:customStyle="1" w:styleId="TOCHeader">
    <w:name w:val="TOC Header"/>
    <w:basedOn w:val="Heading1"/>
    <w:uiPriority w:val="38"/>
    <w:qFormat/>
    <w:rsid w:val="00F635B8"/>
    <w:pPr>
      <w:spacing w:before="0"/>
    </w:pPr>
  </w:style>
  <w:style w:type="paragraph" w:styleId="TOC1">
    <w:name w:val="toc 1"/>
    <w:basedOn w:val="Normal"/>
    <w:next w:val="Normal"/>
    <w:autoRedefine/>
    <w:uiPriority w:val="39"/>
    <w:unhideWhenUsed/>
    <w:rsid w:val="008C0D91"/>
    <w:pPr>
      <w:spacing w:after="100"/>
      <w:ind w:right="720"/>
    </w:pPr>
  </w:style>
  <w:style w:type="paragraph" w:styleId="TOC2">
    <w:name w:val="toc 2"/>
    <w:basedOn w:val="Normal"/>
    <w:next w:val="Normal"/>
    <w:autoRedefine/>
    <w:uiPriority w:val="39"/>
    <w:unhideWhenUsed/>
    <w:rsid w:val="00F635B8"/>
    <w:pPr>
      <w:spacing w:after="100"/>
      <w:ind w:left="220"/>
    </w:pPr>
  </w:style>
  <w:style w:type="paragraph" w:styleId="TOC3">
    <w:name w:val="toc 3"/>
    <w:basedOn w:val="Normal"/>
    <w:next w:val="Normal"/>
    <w:autoRedefine/>
    <w:uiPriority w:val="39"/>
    <w:unhideWhenUsed/>
    <w:rsid w:val="00877153"/>
    <w:pPr>
      <w:tabs>
        <w:tab w:val="left" w:pos="1100"/>
        <w:tab w:val="left" w:pos="2756"/>
        <w:tab w:val="right" w:leader="dot" w:pos="9360"/>
      </w:tabs>
      <w:spacing w:after="100"/>
      <w:ind w:left="440" w:right="720"/>
    </w:pPr>
  </w:style>
  <w:style w:type="paragraph" w:styleId="TOC4">
    <w:name w:val="toc 4"/>
    <w:basedOn w:val="Normal"/>
    <w:next w:val="Normal"/>
    <w:autoRedefine/>
    <w:uiPriority w:val="39"/>
    <w:unhideWhenUsed/>
    <w:rsid w:val="00F635B8"/>
    <w:pPr>
      <w:spacing w:after="100" w:line="276" w:lineRule="auto"/>
      <w:ind w:left="660"/>
    </w:pPr>
    <w:rPr>
      <w:rFonts w:eastAsiaTheme="minorEastAsia"/>
    </w:rPr>
  </w:style>
  <w:style w:type="paragraph" w:styleId="TOC5">
    <w:name w:val="toc 5"/>
    <w:basedOn w:val="Normal"/>
    <w:next w:val="Normal"/>
    <w:autoRedefine/>
    <w:uiPriority w:val="39"/>
    <w:unhideWhenUsed/>
    <w:rsid w:val="00F635B8"/>
    <w:pPr>
      <w:spacing w:after="100" w:line="276" w:lineRule="auto"/>
      <w:ind w:left="880"/>
    </w:pPr>
    <w:rPr>
      <w:rFonts w:eastAsiaTheme="minorEastAsia"/>
    </w:rPr>
  </w:style>
  <w:style w:type="paragraph" w:styleId="TOC6">
    <w:name w:val="toc 6"/>
    <w:basedOn w:val="Normal"/>
    <w:next w:val="Normal"/>
    <w:autoRedefine/>
    <w:unhideWhenUsed/>
    <w:rsid w:val="00F635B8"/>
    <w:pPr>
      <w:spacing w:after="100" w:line="276" w:lineRule="auto"/>
      <w:ind w:left="1100"/>
    </w:pPr>
    <w:rPr>
      <w:rFonts w:eastAsiaTheme="minorEastAsia"/>
    </w:rPr>
  </w:style>
  <w:style w:type="paragraph" w:styleId="TOC7">
    <w:name w:val="toc 7"/>
    <w:basedOn w:val="Normal"/>
    <w:next w:val="Normal"/>
    <w:autoRedefine/>
    <w:uiPriority w:val="39"/>
    <w:unhideWhenUsed/>
    <w:rsid w:val="00F635B8"/>
    <w:pPr>
      <w:spacing w:after="100" w:line="276" w:lineRule="auto"/>
      <w:ind w:left="1320"/>
    </w:pPr>
    <w:rPr>
      <w:rFonts w:eastAsiaTheme="minorEastAsia"/>
    </w:rPr>
  </w:style>
  <w:style w:type="paragraph" w:styleId="TOC8">
    <w:name w:val="toc 8"/>
    <w:basedOn w:val="Normal"/>
    <w:next w:val="Normal"/>
    <w:autoRedefine/>
    <w:uiPriority w:val="39"/>
    <w:unhideWhenUsed/>
    <w:rsid w:val="00F635B8"/>
    <w:pPr>
      <w:spacing w:after="100" w:line="276" w:lineRule="auto"/>
      <w:ind w:left="1540"/>
    </w:pPr>
    <w:rPr>
      <w:rFonts w:eastAsiaTheme="minorEastAsia"/>
    </w:rPr>
  </w:style>
  <w:style w:type="paragraph" w:styleId="TOC9">
    <w:name w:val="toc 9"/>
    <w:basedOn w:val="Normal"/>
    <w:next w:val="Normal"/>
    <w:autoRedefine/>
    <w:uiPriority w:val="39"/>
    <w:unhideWhenUsed/>
    <w:rsid w:val="00F635B8"/>
    <w:pPr>
      <w:spacing w:after="100" w:line="276" w:lineRule="auto"/>
      <w:ind w:left="1760"/>
    </w:pPr>
    <w:rPr>
      <w:rFonts w:eastAsiaTheme="minorEastAsia"/>
    </w:rPr>
  </w:style>
  <w:style w:type="character" w:styleId="IntenseEmphasis">
    <w:name w:val="Intense Emphasis"/>
    <w:basedOn w:val="DefaultParagraphFont"/>
    <w:qFormat/>
    <w:rsid w:val="0085307A"/>
    <w:rPr>
      <w:rFonts w:ascii="Arial" w:hAnsi="Arial"/>
      <w:bCs/>
      <w:iCs/>
      <w:color w:val="auto"/>
      <w:sz w:val="20"/>
      <w:u w:val="single"/>
    </w:rPr>
  </w:style>
  <w:style w:type="paragraph" w:styleId="BodyText">
    <w:name w:val="Body Text"/>
    <w:basedOn w:val="Normal"/>
    <w:link w:val="BodyTextChar"/>
    <w:uiPriority w:val="99"/>
    <w:rsid w:val="007214E3"/>
    <w:pPr>
      <w:spacing w:after="220" w:line="180" w:lineRule="atLeast"/>
      <w:ind w:left="835" w:right="835"/>
      <w:jc w:val="both"/>
    </w:pPr>
    <w:rPr>
      <w:rFonts w:ascii="Arial" w:eastAsia="Times New Roman" w:hAnsi="Arial" w:cs="Times New Roman"/>
      <w:spacing w:val="-5"/>
      <w:sz w:val="20"/>
      <w:szCs w:val="20"/>
    </w:rPr>
  </w:style>
  <w:style w:type="character" w:customStyle="1" w:styleId="BodyTextChar">
    <w:name w:val="Body Text Char"/>
    <w:basedOn w:val="DefaultParagraphFont"/>
    <w:link w:val="BodyText"/>
    <w:uiPriority w:val="99"/>
    <w:rsid w:val="007214E3"/>
    <w:rPr>
      <w:rFonts w:ascii="Arial" w:eastAsia="Times New Roman" w:hAnsi="Arial" w:cs="Times New Roman"/>
      <w:spacing w:val="-5"/>
      <w:sz w:val="20"/>
      <w:szCs w:val="20"/>
    </w:rPr>
  </w:style>
  <w:style w:type="paragraph" w:styleId="Closing">
    <w:name w:val="Closing"/>
    <w:basedOn w:val="Normal"/>
    <w:link w:val="ClosingChar"/>
    <w:rsid w:val="007214E3"/>
    <w:pPr>
      <w:keepNext/>
      <w:spacing w:after="0" w:line="220" w:lineRule="atLeast"/>
      <w:ind w:left="835" w:right="835"/>
    </w:pPr>
    <w:rPr>
      <w:rFonts w:ascii="Arial" w:eastAsia="Times New Roman" w:hAnsi="Arial" w:cs="Times New Roman"/>
      <w:spacing w:val="-5"/>
      <w:sz w:val="20"/>
      <w:szCs w:val="20"/>
    </w:rPr>
  </w:style>
  <w:style w:type="character" w:customStyle="1" w:styleId="ClosingChar">
    <w:name w:val="Closing Char"/>
    <w:basedOn w:val="DefaultParagraphFont"/>
    <w:link w:val="Closing"/>
    <w:rsid w:val="007214E3"/>
    <w:rPr>
      <w:rFonts w:ascii="Arial" w:eastAsia="Times New Roman" w:hAnsi="Arial" w:cs="Times New Roman"/>
      <w:spacing w:val="-5"/>
      <w:sz w:val="20"/>
      <w:szCs w:val="20"/>
    </w:rPr>
  </w:style>
  <w:style w:type="paragraph" w:customStyle="1" w:styleId="CompanyName">
    <w:name w:val="Company Name"/>
    <w:basedOn w:val="Normal"/>
    <w:rsid w:val="007214E3"/>
    <w:pPr>
      <w:keepLines/>
      <w:shd w:val="solid" w:color="auto" w:fill="auto"/>
      <w:spacing w:after="0" w:line="320" w:lineRule="exact"/>
      <w:ind w:right="835"/>
    </w:pPr>
    <w:rPr>
      <w:rFonts w:ascii="Arial Black" w:eastAsia="Times New Roman" w:hAnsi="Arial Black" w:cs="Times New Roman"/>
      <w:color w:val="FFFFFF"/>
      <w:spacing w:val="-15"/>
      <w:sz w:val="32"/>
      <w:szCs w:val="20"/>
    </w:rPr>
  </w:style>
  <w:style w:type="paragraph" w:customStyle="1" w:styleId="DocumentLabel">
    <w:name w:val="Document Label"/>
    <w:basedOn w:val="Normal"/>
    <w:next w:val="Normal"/>
    <w:rsid w:val="007214E3"/>
    <w:pPr>
      <w:keepNext/>
      <w:keepLines/>
      <w:spacing w:before="400" w:line="240" w:lineRule="atLeast"/>
      <w:ind w:right="835"/>
    </w:pPr>
    <w:rPr>
      <w:rFonts w:ascii="Arial Black" w:eastAsia="Times New Roman" w:hAnsi="Arial Black" w:cs="Times New Roman"/>
      <w:spacing w:val="-5"/>
      <w:kern w:val="28"/>
      <w:sz w:val="96"/>
      <w:szCs w:val="20"/>
    </w:rPr>
  </w:style>
  <w:style w:type="paragraph" w:customStyle="1" w:styleId="Enclosure">
    <w:name w:val="Enclosure"/>
    <w:basedOn w:val="BodyText"/>
    <w:next w:val="Normal"/>
    <w:rsid w:val="007214E3"/>
    <w:pPr>
      <w:keepLines/>
      <w:spacing w:before="220"/>
      <w:jc w:val="left"/>
    </w:pPr>
  </w:style>
  <w:style w:type="paragraph" w:customStyle="1" w:styleId="HeaderBase">
    <w:name w:val="Header Base"/>
    <w:basedOn w:val="BodyText"/>
    <w:rsid w:val="007214E3"/>
    <w:pPr>
      <w:keepLines/>
      <w:tabs>
        <w:tab w:val="center" w:pos="4320"/>
        <w:tab w:val="right" w:pos="8640"/>
      </w:tabs>
      <w:spacing w:after="0"/>
    </w:pPr>
  </w:style>
  <w:style w:type="paragraph" w:customStyle="1" w:styleId="HeadingBase">
    <w:name w:val="Heading Base"/>
    <w:basedOn w:val="BodyText"/>
    <w:next w:val="BodyText"/>
    <w:rsid w:val="007214E3"/>
    <w:pPr>
      <w:keepNext/>
      <w:keepLines/>
      <w:spacing w:after="0"/>
      <w:jc w:val="left"/>
    </w:pPr>
    <w:rPr>
      <w:rFonts w:ascii="Arial Black" w:hAnsi="Arial Black"/>
      <w:spacing w:val="-10"/>
      <w:kern w:val="28"/>
    </w:rPr>
  </w:style>
  <w:style w:type="paragraph" w:styleId="MessageHeader">
    <w:name w:val="Message Header"/>
    <w:basedOn w:val="BodyText"/>
    <w:link w:val="MessageHeaderChar"/>
    <w:rsid w:val="007214E3"/>
    <w:pPr>
      <w:keepLines/>
      <w:spacing w:after="120"/>
      <w:ind w:left="1555" w:hanging="720"/>
      <w:jc w:val="left"/>
    </w:pPr>
  </w:style>
  <w:style w:type="character" w:customStyle="1" w:styleId="MessageHeaderChar">
    <w:name w:val="Message Header Char"/>
    <w:basedOn w:val="DefaultParagraphFont"/>
    <w:link w:val="MessageHeader"/>
    <w:rsid w:val="007214E3"/>
    <w:rPr>
      <w:rFonts w:ascii="Arial" w:eastAsia="Times New Roman" w:hAnsi="Arial" w:cs="Times New Roman"/>
      <w:spacing w:val="-5"/>
      <w:sz w:val="20"/>
      <w:szCs w:val="20"/>
    </w:rPr>
  </w:style>
  <w:style w:type="paragraph" w:customStyle="1" w:styleId="MessageHeaderFirst">
    <w:name w:val="Message Header First"/>
    <w:basedOn w:val="MessageHeader"/>
    <w:next w:val="MessageHeader"/>
    <w:rsid w:val="007214E3"/>
    <w:pPr>
      <w:spacing w:before="220"/>
    </w:pPr>
  </w:style>
  <w:style w:type="character" w:customStyle="1" w:styleId="MessageHeaderLabel">
    <w:name w:val="Message Header Label"/>
    <w:rsid w:val="007214E3"/>
    <w:rPr>
      <w:rFonts w:ascii="Arial Black" w:hAnsi="Arial Black"/>
      <w:spacing w:val="-10"/>
      <w:sz w:val="18"/>
    </w:rPr>
  </w:style>
  <w:style w:type="paragraph" w:customStyle="1" w:styleId="MessageHeaderLast">
    <w:name w:val="Message Header Last"/>
    <w:basedOn w:val="MessageHeader"/>
    <w:next w:val="BodyText"/>
    <w:rsid w:val="007214E3"/>
    <w:pPr>
      <w:pBdr>
        <w:bottom w:val="single" w:sz="6" w:space="15" w:color="auto"/>
      </w:pBdr>
      <w:spacing w:after="320"/>
    </w:pPr>
  </w:style>
  <w:style w:type="paragraph" w:styleId="NormalIndent">
    <w:name w:val="Normal Indent"/>
    <w:basedOn w:val="Normal"/>
    <w:rsid w:val="007214E3"/>
    <w:pPr>
      <w:spacing w:after="0" w:line="240" w:lineRule="auto"/>
      <w:ind w:left="1555" w:right="835"/>
    </w:pPr>
    <w:rPr>
      <w:rFonts w:ascii="Arial" w:eastAsia="Times New Roman" w:hAnsi="Arial" w:cs="Times New Roman"/>
      <w:spacing w:val="-5"/>
      <w:sz w:val="20"/>
      <w:szCs w:val="20"/>
    </w:rPr>
  </w:style>
  <w:style w:type="character" w:styleId="PageNumber">
    <w:name w:val="page number"/>
    <w:rsid w:val="007214E3"/>
    <w:rPr>
      <w:sz w:val="18"/>
    </w:rPr>
  </w:style>
  <w:style w:type="paragraph" w:customStyle="1" w:styleId="ReturnAddress">
    <w:name w:val="Return Address"/>
    <w:basedOn w:val="Normal"/>
    <w:rsid w:val="007214E3"/>
    <w:pPr>
      <w:keepLines/>
      <w:spacing w:after="0" w:line="200" w:lineRule="atLeast"/>
      <w:ind w:right="835"/>
    </w:pPr>
    <w:rPr>
      <w:rFonts w:ascii="Arial" w:eastAsia="Times New Roman" w:hAnsi="Arial" w:cs="Times New Roman"/>
      <w:spacing w:val="-2"/>
      <w:sz w:val="16"/>
      <w:szCs w:val="20"/>
    </w:rPr>
  </w:style>
  <w:style w:type="paragraph" w:styleId="Signature">
    <w:name w:val="Signature"/>
    <w:basedOn w:val="BodyText"/>
    <w:link w:val="SignatureChar"/>
    <w:rsid w:val="007214E3"/>
    <w:pPr>
      <w:keepNext/>
      <w:keepLines/>
      <w:spacing w:before="660" w:after="0"/>
    </w:pPr>
  </w:style>
  <w:style w:type="character" w:customStyle="1" w:styleId="SignatureChar">
    <w:name w:val="Signature Char"/>
    <w:basedOn w:val="DefaultParagraphFont"/>
    <w:link w:val="Signature"/>
    <w:rsid w:val="007214E3"/>
    <w:rPr>
      <w:rFonts w:ascii="Arial" w:eastAsia="Times New Roman" w:hAnsi="Arial" w:cs="Times New Roman"/>
      <w:spacing w:val="-5"/>
      <w:sz w:val="20"/>
      <w:szCs w:val="20"/>
    </w:rPr>
  </w:style>
  <w:style w:type="paragraph" w:customStyle="1" w:styleId="SignatureJobTitle">
    <w:name w:val="Signature Job Title"/>
    <w:basedOn w:val="Signature"/>
    <w:next w:val="Normal"/>
    <w:rsid w:val="007214E3"/>
    <w:pPr>
      <w:spacing w:before="0"/>
      <w:jc w:val="left"/>
    </w:pPr>
  </w:style>
  <w:style w:type="paragraph" w:customStyle="1" w:styleId="SignatureName">
    <w:name w:val="Signature Name"/>
    <w:basedOn w:val="Signature"/>
    <w:next w:val="SignatureJobTitle"/>
    <w:rsid w:val="007214E3"/>
    <w:pPr>
      <w:spacing w:before="720"/>
      <w:jc w:val="left"/>
    </w:pPr>
  </w:style>
  <w:style w:type="character" w:styleId="Emphasis">
    <w:name w:val="Emphasis"/>
    <w:qFormat/>
    <w:rsid w:val="007214E3"/>
    <w:rPr>
      <w:i/>
    </w:rPr>
  </w:style>
  <w:style w:type="paragraph" w:styleId="List">
    <w:name w:val="List"/>
    <w:basedOn w:val="Normal"/>
    <w:rsid w:val="007214E3"/>
    <w:pPr>
      <w:spacing w:after="0" w:line="240" w:lineRule="auto"/>
      <w:ind w:left="1195" w:right="835" w:hanging="360"/>
    </w:pPr>
    <w:rPr>
      <w:rFonts w:ascii="Arial" w:eastAsia="Times New Roman" w:hAnsi="Arial" w:cs="Times New Roman"/>
      <w:spacing w:val="-5"/>
      <w:sz w:val="20"/>
      <w:szCs w:val="20"/>
    </w:rPr>
  </w:style>
  <w:style w:type="paragraph" w:styleId="List2">
    <w:name w:val="List 2"/>
    <w:basedOn w:val="Normal"/>
    <w:rsid w:val="007214E3"/>
    <w:pPr>
      <w:spacing w:after="0" w:line="240" w:lineRule="auto"/>
      <w:ind w:left="1555" w:right="835" w:hanging="360"/>
    </w:pPr>
    <w:rPr>
      <w:rFonts w:ascii="Arial" w:eastAsia="Times New Roman" w:hAnsi="Arial" w:cs="Times New Roman"/>
      <w:spacing w:val="-5"/>
      <w:sz w:val="20"/>
      <w:szCs w:val="20"/>
    </w:rPr>
  </w:style>
  <w:style w:type="paragraph" w:styleId="List3">
    <w:name w:val="List 3"/>
    <w:basedOn w:val="Normal"/>
    <w:rsid w:val="007214E3"/>
    <w:pPr>
      <w:spacing w:after="0" w:line="240" w:lineRule="auto"/>
      <w:ind w:left="1915" w:right="835" w:hanging="360"/>
    </w:pPr>
    <w:rPr>
      <w:rFonts w:ascii="Arial" w:eastAsia="Times New Roman" w:hAnsi="Arial" w:cs="Times New Roman"/>
      <w:spacing w:val="-5"/>
      <w:sz w:val="20"/>
      <w:szCs w:val="20"/>
    </w:rPr>
  </w:style>
  <w:style w:type="paragraph" w:styleId="List4">
    <w:name w:val="List 4"/>
    <w:basedOn w:val="Normal"/>
    <w:rsid w:val="007214E3"/>
    <w:pPr>
      <w:spacing w:after="0" w:line="240" w:lineRule="auto"/>
      <w:ind w:left="2275" w:right="835" w:hanging="360"/>
    </w:pPr>
    <w:rPr>
      <w:rFonts w:ascii="Arial" w:eastAsia="Times New Roman" w:hAnsi="Arial" w:cs="Times New Roman"/>
      <w:spacing w:val="-5"/>
      <w:sz w:val="20"/>
      <w:szCs w:val="20"/>
    </w:rPr>
  </w:style>
  <w:style w:type="paragraph" w:styleId="List5">
    <w:name w:val="List 5"/>
    <w:basedOn w:val="Normal"/>
    <w:rsid w:val="007214E3"/>
    <w:pPr>
      <w:spacing w:after="0" w:line="240" w:lineRule="auto"/>
      <w:ind w:left="2635" w:right="835" w:hanging="360"/>
    </w:pPr>
    <w:rPr>
      <w:rFonts w:ascii="Arial" w:eastAsia="Times New Roman" w:hAnsi="Arial" w:cs="Times New Roman"/>
      <w:spacing w:val="-5"/>
      <w:sz w:val="20"/>
      <w:szCs w:val="20"/>
    </w:rPr>
  </w:style>
  <w:style w:type="paragraph" w:styleId="ListBullet">
    <w:name w:val="List Bullet"/>
    <w:basedOn w:val="Normal"/>
    <w:autoRedefine/>
    <w:rsid w:val="007214E3"/>
    <w:pPr>
      <w:numPr>
        <w:numId w:val="4"/>
      </w:numPr>
      <w:spacing w:after="0" w:line="240" w:lineRule="auto"/>
      <w:ind w:left="1195"/>
    </w:pPr>
    <w:rPr>
      <w:rFonts w:ascii="Arial" w:eastAsia="Times New Roman" w:hAnsi="Arial" w:cs="Times New Roman"/>
      <w:spacing w:val="-5"/>
      <w:sz w:val="20"/>
      <w:szCs w:val="20"/>
    </w:rPr>
  </w:style>
  <w:style w:type="paragraph" w:styleId="ListBullet2">
    <w:name w:val="List Bullet 2"/>
    <w:basedOn w:val="Normal"/>
    <w:autoRedefine/>
    <w:rsid w:val="007214E3"/>
    <w:pPr>
      <w:numPr>
        <w:numId w:val="5"/>
      </w:numPr>
      <w:spacing w:after="0" w:line="240" w:lineRule="auto"/>
      <w:ind w:left="1555"/>
    </w:pPr>
    <w:rPr>
      <w:rFonts w:ascii="Arial" w:eastAsia="Times New Roman" w:hAnsi="Arial" w:cs="Times New Roman"/>
      <w:spacing w:val="-5"/>
      <w:sz w:val="20"/>
      <w:szCs w:val="20"/>
    </w:rPr>
  </w:style>
  <w:style w:type="paragraph" w:styleId="ListBullet3">
    <w:name w:val="List Bullet 3"/>
    <w:basedOn w:val="Normal"/>
    <w:autoRedefine/>
    <w:rsid w:val="007214E3"/>
    <w:pPr>
      <w:numPr>
        <w:numId w:val="6"/>
      </w:numPr>
      <w:spacing w:after="0" w:line="240" w:lineRule="auto"/>
      <w:ind w:left="1915"/>
    </w:pPr>
    <w:rPr>
      <w:rFonts w:ascii="Arial" w:eastAsia="Times New Roman" w:hAnsi="Arial" w:cs="Times New Roman"/>
      <w:spacing w:val="-5"/>
      <w:sz w:val="20"/>
      <w:szCs w:val="20"/>
    </w:rPr>
  </w:style>
  <w:style w:type="paragraph" w:styleId="ListBullet4">
    <w:name w:val="List Bullet 4"/>
    <w:basedOn w:val="Normal"/>
    <w:autoRedefine/>
    <w:rsid w:val="007214E3"/>
    <w:pPr>
      <w:numPr>
        <w:numId w:val="7"/>
      </w:numPr>
      <w:spacing w:after="0" w:line="240" w:lineRule="auto"/>
      <w:ind w:left="2275"/>
    </w:pPr>
    <w:rPr>
      <w:rFonts w:ascii="Arial" w:eastAsia="Times New Roman" w:hAnsi="Arial" w:cs="Times New Roman"/>
      <w:spacing w:val="-5"/>
      <w:sz w:val="20"/>
      <w:szCs w:val="20"/>
    </w:rPr>
  </w:style>
  <w:style w:type="paragraph" w:styleId="ListBullet5">
    <w:name w:val="List Bullet 5"/>
    <w:basedOn w:val="Normal"/>
    <w:autoRedefine/>
    <w:rsid w:val="007214E3"/>
    <w:pPr>
      <w:numPr>
        <w:numId w:val="8"/>
      </w:numPr>
      <w:spacing w:after="0" w:line="240" w:lineRule="auto"/>
      <w:ind w:left="2635"/>
    </w:pPr>
    <w:rPr>
      <w:rFonts w:ascii="Arial" w:eastAsia="Times New Roman" w:hAnsi="Arial" w:cs="Times New Roman"/>
      <w:spacing w:val="-5"/>
      <w:sz w:val="20"/>
      <w:szCs w:val="20"/>
    </w:rPr>
  </w:style>
  <w:style w:type="paragraph" w:styleId="ListContinue">
    <w:name w:val="List Continue"/>
    <w:basedOn w:val="Normal"/>
    <w:rsid w:val="007214E3"/>
    <w:pPr>
      <w:spacing w:line="240" w:lineRule="auto"/>
      <w:ind w:left="1195" w:right="835"/>
    </w:pPr>
    <w:rPr>
      <w:rFonts w:ascii="Arial" w:eastAsia="Times New Roman" w:hAnsi="Arial" w:cs="Times New Roman"/>
      <w:spacing w:val="-5"/>
      <w:sz w:val="20"/>
      <w:szCs w:val="20"/>
    </w:rPr>
  </w:style>
  <w:style w:type="paragraph" w:styleId="ListContinue2">
    <w:name w:val="List Continue 2"/>
    <w:basedOn w:val="Normal"/>
    <w:rsid w:val="007214E3"/>
    <w:pPr>
      <w:spacing w:line="240" w:lineRule="auto"/>
      <w:ind w:left="1555" w:right="835"/>
    </w:pPr>
    <w:rPr>
      <w:rFonts w:ascii="Arial" w:eastAsia="Times New Roman" w:hAnsi="Arial" w:cs="Times New Roman"/>
      <w:spacing w:val="-5"/>
      <w:sz w:val="20"/>
      <w:szCs w:val="20"/>
    </w:rPr>
  </w:style>
  <w:style w:type="paragraph" w:styleId="ListContinue3">
    <w:name w:val="List Continue 3"/>
    <w:basedOn w:val="Normal"/>
    <w:rsid w:val="007214E3"/>
    <w:pPr>
      <w:spacing w:line="240" w:lineRule="auto"/>
      <w:ind w:left="1915" w:right="835"/>
    </w:pPr>
    <w:rPr>
      <w:rFonts w:ascii="Arial" w:eastAsia="Times New Roman" w:hAnsi="Arial" w:cs="Times New Roman"/>
      <w:spacing w:val="-5"/>
      <w:sz w:val="20"/>
      <w:szCs w:val="20"/>
    </w:rPr>
  </w:style>
  <w:style w:type="paragraph" w:styleId="ListContinue4">
    <w:name w:val="List Continue 4"/>
    <w:basedOn w:val="Normal"/>
    <w:rsid w:val="007214E3"/>
    <w:pPr>
      <w:spacing w:line="240" w:lineRule="auto"/>
      <w:ind w:left="2275" w:right="835"/>
    </w:pPr>
    <w:rPr>
      <w:rFonts w:ascii="Arial" w:eastAsia="Times New Roman" w:hAnsi="Arial" w:cs="Times New Roman"/>
      <w:spacing w:val="-5"/>
      <w:sz w:val="20"/>
      <w:szCs w:val="20"/>
    </w:rPr>
  </w:style>
  <w:style w:type="paragraph" w:styleId="ListContinue5">
    <w:name w:val="List Continue 5"/>
    <w:basedOn w:val="Normal"/>
    <w:rsid w:val="007214E3"/>
    <w:pPr>
      <w:spacing w:line="240" w:lineRule="auto"/>
      <w:ind w:left="2635" w:right="835"/>
    </w:pPr>
    <w:rPr>
      <w:rFonts w:ascii="Arial" w:eastAsia="Times New Roman" w:hAnsi="Arial" w:cs="Times New Roman"/>
      <w:spacing w:val="-5"/>
      <w:sz w:val="20"/>
      <w:szCs w:val="20"/>
    </w:rPr>
  </w:style>
  <w:style w:type="paragraph" w:styleId="ListNumber">
    <w:name w:val="List Number"/>
    <w:basedOn w:val="Normal"/>
    <w:rsid w:val="007214E3"/>
    <w:pPr>
      <w:numPr>
        <w:numId w:val="9"/>
      </w:numPr>
      <w:spacing w:after="0" w:line="240" w:lineRule="auto"/>
      <w:ind w:left="1195"/>
    </w:pPr>
    <w:rPr>
      <w:rFonts w:ascii="Arial" w:eastAsia="Times New Roman" w:hAnsi="Arial" w:cs="Times New Roman"/>
      <w:spacing w:val="-5"/>
      <w:sz w:val="20"/>
      <w:szCs w:val="20"/>
    </w:rPr>
  </w:style>
  <w:style w:type="paragraph" w:styleId="ListNumber2">
    <w:name w:val="List Number 2"/>
    <w:basedOn w:val="Normal"/>
    <w:rsid w:val="007214E3"/>
    <w:pPr>
      <w:numPr>
        <w:numId w:val="10"/>
      </w:numPr>
      <w:spacing w:after="0" w:line="240" w:lineRule="auto"/>
      <w:ind w:left="1555"/>
    </w:pPr>
    <w:rPr>
      <w:rFonts w:ascii="Arial" w:eastAsia="Times New Roman" w:hAnsi="Arial" w:cs="Times New Roman"/>
      <w:spacing w:val="-5"/>
      <w:sz w:val="20"/>
      <w:szCs w:val="20"/>
    </w:rPr>
  </w:style>
  <w:style w:type="paragraph" w:styleId="ListNumber3">
    <w:name w:val="List Number 3"/>
    <w:basedOn w:val="Normal"/>
    <w:rsid w:val="007214E3"/>
    <w:pPr>
      <w:numPr>
        <w:numId w:val="11"/>
      </w:numPr>
      <w:spacing w:after="0" w:line="240" w:lineRule="auto"/>
      <w:ind w:left="1915"/>
    </w:pPr>
    <w:rPr>
      <w:rFonts w:ascii="Arial" w:eastAsia="Times New Roman" w:hAnsi="Arial" w:cs="Times New Roman"/>
      <w:spacing w:val="-5"/>
      <w:sz w:val="20"/>
      <w:szCs w:val="20"/>
    </w:rPr>
  </w:style>
  <w:style w:type="paragraph" w:styleId="ListNumber4">
    <w:name w:val="List Number 4"/>
    <w:basedOn w:val="Normal"/>
    <w:rsid w:val="007214E3"/>
    <w:pPr>
      <w:numPr>
        <w:numId w:val="12"/>
      </w:numPr>
      <w:spacing w:after="0" w:line="240" w:lineRule="auto"/>
      <w:ind w:left="2275"/>
    </w:pPr>
    <w:rPr>
      <w:rFonts w:ascii="Arial" w:eastAsia="Times New Roman" w:hAnsi="Arial" w:cs="Times New Roman"/>
      <w:spacing w:val="-5"/>
      <w:sz w:val="20"/>
      <w:szCs w:val="20"/>
    </w:rPr>
  </w:style>
  <w:style w:type="paragraph" w:styleId="ListNumber5">
    <w:name w:val="List Number 5"/>
    <w:basedOn w:val="Normal"/>
    <w:rsid w:val="007214E3"/>
    <w:pPr>
      <w:numPr>
        <w:numId w:val="13"/>
      </w:numPr>
      <w:spacing w:after="0" w:line="240" w:lineRule="auto"/>
      <w:ind w:left="2635"/>
    </w:pPr>
    <w:rPr>
      <w:rFonts w:ascii="Arial" w:eastAsia="Times New Roman" w:hAnsi="Arial" w:cs="Times New Roman"/>
      <w:spacing w:val="-5"/>
      <w:sz w:val="20"/>
      <w:szCs w:val="20"/>
    </w:rPr>
  </w:style>
  <w:style w:type="character" w:customStyle="1" w:styleId="Superscript">
    <w:name w:val="Superscript"/>
    <w:rsid w:val="007214E3"/>
    <w:rPr>
      <w:b/>
      <w:vertAlign w:val="superscript"/>
    </w:rPr>
  </w:style>
  <w:style w:type="paragraph" w:customStyle="1" w:styleId="JBHeader">
    <w:name w:val="JBHeader"/>
    <w:basedOn w:val="Normal"/>
    <w:rsid w:val="007214E3"/>
    <w:pPr>
      <w:pBdr>
        <w:bottom w:val="double" w:sz="6" w:space="1" w:color="auto"/>
      </w:pBdr>
      <w:spacing w:line="240" w:lineRule="auto"/>
    </w:pPr>
    <w:rPr>
      <w:rFonts w:ascii="Times New Roman" w:eastAsia="Times New Roman" w:hAnsi="Times New Roman" w:cs="Times New Roman"/>
      <w:sz w:val="24"/>
      <w:szCs w:val="20"/>
    </w:rPr>
  </w:style>
  <w:style w:type="paragraph" w:styleId="Date">
    <w:name w:val="Date"/>
    <w:basedOn w:val="Normal"/>
    <w:next w:val="Normal"/>
    <w:link w:val="DateChar"/>
    <w:rsid w:val="007214E3"/>
    <w:pPr>
      <w:spacing w:after="220" w:line="220" w:lineRule="atLeast"/>
      <w:ind w:right="720"/>
      <w:jc w:val="both"/>
    </w:pPr>
    <w:rPr>
      <w:rFonts w:ascii="Arial" w:eastAsia="Times New Roman" w:hAnsi="Arial" w:cs="Times New Roman"/>
      <w:spacing w:val="-5"/>
      <w:sz w:val="20"/>
      <w:szCs w:val="20"/>
    </w:rPr>
  </w:style>
  <w:style w:type="character" w:customStyle="1" w:styleId="DateChar">
    <w:name w:val="Date Char"/>
    <w:basedOn w:val="DefaultParagraphFont"/>
    <w:link w:val="Date"/>
    <w:rsid w:val="007214E3"/>
    <w:rPr>
      <w:rFonts w:ascii="Arial" w:eastAsia="Times New Roman" w:hAnsi="Arial" w:cs="Times New Roman"/>
      <w:spacing w:val="-5"/>
      <w:sz w:val="20"/>
      <w:szCs w:val="20"/>
    </w:rPr>
  </w:style>
  <w:style w:type="paragraph" w:customStyle="1" w:styleId="headingmain">
    <w:name w:val="heading main"/>
    <w:basedOn w:val="Normal"/>
    <w:next w:val="Normal"/>
    <w:rsid w:val="007214E3"/>
    <w:pPr>
      <w:spacing w:before="240" w:after="0" w:line="240" w:lineRule="auto"/>
      <w:ind w:left="1440" w:right="720" w:hanging="1440"/>
    </w:pPr>
    <w:rPr>
      <w:rFonts w:ascii="Times New Roman" w:eastAsia="Times New Roman" w:hAnsi="Times New Roman" w:cs="Times New Roman"/>
      <w:sz w:val="24"/>
      <w:szCs w:val="20"/>
    </w:rPr>
  </w:style>
  <w:style w:type="character" w:styleId="FollowedHyperlink">
    <w:name w:val="FollowedHyperlink"/>
    <w:basedOn w:val="DefaultParagraphFont"/>
    <w:uiPriority w:val="99"/>
    <w:rsid w:val="007214E3"/>
    <w:rPr>
      <w:rFonts w:cs="Times New Roman"/>
      <w:color w:val="800080"/>
      <w:u w:val="single"/>
    </w:rPr>
  </w:style>
  <w:style w:type="paragraph" w:customStyle="1" w:styleId="JBFooter">
    <w:name w:val="JBFooter"/>
    <w:basedOn w:val="Footer"/>
    <w:rsid w:val="007214E3"/>
  </w:style>
  <w:style w:type="paragraph" w:customStyle="1" w:styleId="JBNameplate">
    <w:name w:val="JBNameplate"/>
    <w:basedOn w:val="Normal"/>
    <w:rsid w:val="007214E3"/>
    <w:pPr>
      <w:spacing w:after="0" w:line="240" w:lineRule="auto"/>
      <w:ind w:right="720"/>
    </w:pPr>
    <w:rPr>
      <w:rFonts w:ascii="Book Antiqua" w:eastAsia="Times New Roman" w:hAnsi="Book Antiqua" w:cs="Times New Roman"/>
      <w:b/>
      <w:sz w:val="30"/>
      <w:szCs w:val="20"/>
    </w:rPr>
  </w:style>
  <w:style w:type="paragraph" w:customStyle="1" w:styleId="JBnameplatesubhead">
    <w:name w:val="JBnameplate subhead"/>
    <w:basedOn w:val="JBNameplate"/>
    <w:rsid w:val="007214E3"/>
    <w:pPr>
      <w:spacing w:after="180"/>
    </w:pPr>
    <w:rPr>
      <w:b w:val="0"/>
      <w:sz w:val="24"/>
    </w:rPr>
  </w:style>
  <w:style w:type="paragraph" w:customStyle="1" w:styleId="TableText">
    <w:name w:val="Table Text"/>
    <w:basedOn w:val="Normal"/>
    <w:rsid w:val="007214E3"/>
    <w:pPr>
      <w:spacing w:after="0" w:line="240" w:lineRule="auto"/>
    </w:pPr>
    <w:rPr>
      <w:rFonts w:ascii="Times New Roman" w:eastAsia="Times New Roman" w:hAnsi="Times New Roman" w:cs="Times New Roman"/>
      <w:sz w:val="24"/>
      <w:szCs w:val="20"/>
    </w:rPr>
  </w:style>
  <w:style w:type="paragraph" w:customStyle="1" w:styleId="Tabletext0">
    <w:name w:val="Table text"/>
    <w:basedOn w:val="Normal"/>
    <w:rsid w:val="007214E3"/>
    <w:pPr>
      <w:spacing w:after="0" w:line="240" w:lineRule="auto"/>
    </w:pPr>
    <w:rPr>
      <w:rFonts w:ascii="Arial" w:eastAsia="Times New Roman" w:hAnsi="Arial" w:cs="Times New Roman"/>
      <w:sz w:val="20"/>
      <w:szCs w:val="20"/>
    </w:rPr>
  </w:style>
  <w:style w:type="paragraph" w:customStyle="1" w:styleId="Tablenumber">
    <w:name w:val="Table number"/>
    <w:basedOn w:val="Tabletext0"/>
    <w:rsid w:val="007214E3"/>
    <w:pPr>
      <w:ind w:right="144"/>
      <w:jc w:val="right"/>
    </w:pPr>
  </w:style>
  <w:style w:type="character" w:styleId="HTMLTypewriter">
    <w:name w:val="HTML Typewriter"/>
    <w:basedOn w:val="DefaultParagraphFont"/>
    <w:rsid w:val="007214E3"/>
    <w:rPr>
      <w:rFonts w:ascii="Courier New" w:eastAsia="Times New Roman" w:hAnsi="Courier New" w:cs="Courier New"/>
      <w:sz w:val="20"/>
      <w:szCs w:val="20"/>
    </w:rPr>
  </w:style>
  <w:style w:type="character" w:customStyle="1" w:styleId="CharChar">
    <w:name w:val="Char Char"/>
    <w:basedOn w:val="DefaultParagraphFont"/>
    <w:rsid w:val="007214E3"/>
    <w:rPr>
      <w:rFonts w:ascii="Rockwell" w:eastAsia="Times New Roman" w:hAnsi="Rockwell" w:cs="Helvetica 45 Light"/>
      <w:color w:val="808080"/>
      <w:sz w:val="72"/>
      <w:szCs w:val="72"/>
    </w:rPr>
  </w:style>
  <w:style w:type="paragraph" w:styleId="NormalWeb">
    <w:name w:val="Normal (Web)"/>
    <w:basedOn w:val="Normal"/>
    <w:uiPriority w:val="99"/>
    <w:rsid w:val="007214E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sid w:val="007214E3"/>
    <w:rPr>
      <w:rFonts w:cs="Times New Roman"/>
      <w:b/>
      <w:bCs/>
    </w:rPr>
  </w:style>
  <w:style w:type="character" w:customStyle="1" w:styleId="klink">
    <w:name w:val="klink"/>
    <w:basedOn w:val="DefaultParagraphFont"/>
    <w:rsid w:val="007214E3"/>
    <w:rPr>
      <w:rFonts w:cs="Times New Roman"/>
    </w:rPr>
  </w:style>
  <w:style w:type="character" w:customStyle="1" w:styleId="acronym">
    <w:name w:val="acronym"/>
    <w:basedOn w:val="DefaultParagraphFont"/>
    <w:rsid w:val="007214E3"/>
    <w:rPr>
      <w:rFonts w:cs="Times New Roman"/>
    </w:rPr>
  </w:style>
  <w:style w:type="character" w:customStyle="1" w:styleId="toctoggle">
    <w:name w:val="toctoggle"/>
    <w:basedOn w:val="DefaultParagraphFont"/>
    <w:rsid w:val="007214E3"/>
    <w:rPr>
      <w:rFonts w:cs="Times New Roman"/>
    </w:rPr>
  </w:style>
  <w:style w:type="character" w:customStyle="1" w:styleId="tocnumber2">
    <w:name w:val="tocnumber2"/>
    <w:basedOn w:val="DefaultParagraphFont"/>
    <w:rsid w:val="007214E3"/>
    <w:rPr>
      <w:rFonts w:cs="Times New Roman"/>
    </w:rPr>
  </w:style>
  <w:style w:type="character" w:customStyle="1" w:styleId="toctext">
    <w:name w:val="toctext"/>
    <w:basedOn w:val="DefaultParagraphFont"/>
    <w:rsid w:val="007214E3"/>
    <w:rPr>
      <w:rFonts w:cs="Times New Roman"/>
    </w:rPr>
  </w:style>
  <w:style w:type="character" w:customStyle="1" w:styleId="editsection">
    <w:name w:val="editsection"/>
    <w:basedOn w:val="DefaultParagraphFont"/>
    <w:rsid w:val="007214E3"/>
    <w:rPr>
      <w:rFonts w:cs="Times New Roman"/>
    </w:rPr>
  </w:style>
  <w:style w:type="character" w:customStyle="1" w:styleId="mw-headline">
    <w:name w:val="mw-headline"/>
    <w:basedOn w:val="DefaultParagraphFont"/>
    <w:rsid w:val="007214E3"/>
    <w:rPr>
      <w:rFonts w:cs="Times New Roman"/>
    </w:rPr>
  </w:style>
  <w:style w:type="paragraph" w:customStyle="1" w:styleId="xl24">
    <w:name w:val="xl24"/>
    <w:basedOn w:val="Normal"/>
    <w:rsid w:val="007214E3"/>
    <w:pPr>
      <w:spacing w:before="100" w:beforeAutospacing="1" w:after="100" w:afterAutospacing="1" w:line="240" w:lineRule="auto"/>
      <w:jc w:val="right"/>
      <w:textAlignment w:val="center"/>
    </w:pPr>
    <w:rPr>
      <w:rFonts w:ascii="Arial" w:eastAsia="Times New Roman" w:hAnsi="Arial" w:cs="Arial"/>
      <w:sz w:val="16"/>
      <w:szCs w:val="16"/>
    </w:rPr>
  </w:style>
  <w:style w:type="paragraph" w:customStyle="1" w:styleId="xl25">
    <w:name w:val="xl25"/>
    <w:basedOn w:val="Normal"/>
    <w:rsid w:val="007214E3"/>
    <w:pPr>
      <w:spacing w:before="100" w:beforeAutospacing="1" w:after="100" w:afterAutospacing="1" w:line="240" w:lineRule="auto"/>
      <w:jc w:val="right"/>
    </w:pPr>
    <w:rPr>
      <w:rFonts w:ascii="Arial" w:eastAsia="Times New Roman" w:hAnsi="Arial" w:cs="Arial"/>
      <w:b/>
      <w:bCs/>
      <w:sz w:val="16"/>
      <w:szCs w:val="16"/>
    </w:rPr>
  </w:style>
  <w:style w:type="paragraph" w:customStyle="1" w:styleId="xl26">
    <w:name w:val="xl26"/>
    <w:basedOn w:val="Normal"/>
    <w:rsid w:val="007214E3"/>
    <w:pPr>
      <w:spacing w:before="100" w:beforeAutospacing="1" w:after="100" w:afterAutospacing="1" w:line="240" w:lineRule="auto"/>
      <w:jc w:val="right"/>
    </w:pPr>
    <w:rPr>
      <w:rFonts w:ascii="Arial" w:eastAsia="Times New Roman" w:hAnsi="Arial" w:cs="Arial"/>
      <w:sz w:val="16"/>
      <w:szCs w:val="16"/>
    </w:rPr>
  </w:style>
  <w:style w:type="paragraph" w:customStyle="1" w:styleId="xl27">
    <w:name w:val="xl27"/>
    <w:basedOn w:val="Normal"/>
    <w:rsid w:val="007214E3"/>
    <w:pPr>
      <w:spacing w:before="100" w:beforeAutospacing="1" w:after="100" w:afterAutospacing="1" w:line="240" w:lineRule="auto"/>
      <w:jc w:val="right"/>
    </w:pPr>
    <w:rPr>
      <w:rFonts w:ascii="Arial" w:eastAsia="Times New Roman" w:hAnsi="Arial" w:cs="Arial"/>
      <w:sz w:val="16"/>
      <w:szCs w:val="16"/>
    </w:rPr>
  </w:style>
  <w:style w:type="paragraph" w:customStyle="1" w:styleId="xl28">
    <w:name w:val="xl28"/>
    <w:basedOn w:val="Normal"/>
    <w:rsid w:val="007214E3"/>
    <w:pPr>
      <w:spacing w:before="100" w:beforeAutospacing="1" w:after="100" w:afterAutospacing="1" w:line="240" w:lineRule="auto"/>
      <w:jc w:val="center"/>
    </w:pPr>
    <w:rPr>
      <w:rFonts w:ascii="Arial" w:eastAsia="Times New Roman" w:hAnsi="Arial" w:cs="Arial"/>
      <w:b/>
      <w:bCs/>
      <w:sz w:val="16"/>
      <w:szCs w:val="16"/>
    </w:rPr>
  </w:style>
  <w:style w:type="paragraph" w:customStyle="1" w:styleId="xl29">
    <w:name w:val="xl29"/>
    <w:basedOn w:val="Normal"/>
    <w:rsid w:val="007214E3"/>
    <w:pPr>
      <w:spacing w:before="100" w:beforeAutospacing="1" w:after="100" w:afterAutospacing="1" w:line="240" w:lineRule="auto"/>
      <w:jc w:val="center"/>
    </w:pPr>
    <w:rPr>
      <w:rFonts w:ascii="Arial" w:eastAsia="Times New Roman" w:hAnsi="Arial" w:cs="Arial"/>
      <w:b/>
      <w:bCs/>
      <w:sz w:val="16"/>
      <w:szCs w:val="16"/>
    </w:rPr>
  </w:style>
  <w:style w:type="paragraph" w:customStyle="1" w:styleId="xl30">
    <w:name w:val="xl30"/>
    <w:basedOn w:val="Normal"/>
    <w:rsid w:val="007214E3"/>
    <w:pPr>
      <w:spacing w:before="100" w:beforeAutospacing="1" w:after="100" w:afterAutospacing="1" w:line="240" w:lineRule="auto"/>
    </w:pPr>
    <w:rPr>
      <w:rFonts w:ascii="Arial" w:eastAsia="Times New Roman" w:hAnsi="Arial" w:cs="Arial"/>
      <w:sz w:val="16"/>
      <w:szCs w:val="16"/>
    </w:rPr>
  </w:style>
  <w:style w:type="paragraph" w:customStyle="1" w:styleId="xl31">
    <w:name w:val="xl31"/>
    <w:basedOn w:val="Normal"/>
    <w:rsid w:val="007214E3"/>
    <w:pPr>
      <w:spacing w:before="100" w:beforeAutospacing="1" w:after="100" w:afterAutospacing="1" w:line="240" w:lineRule="auto"/>
      <w:jc w:val="right"/>
      <w:textAlignment w:val="center"/>
    </w:pPr>
    <w:rPr>
      <w:rFonts w:ascii="Arial" w:eastAsia="Times New Roman" w:hAnsi="Arial" w:cs="Arial"/>
      <w:b/>
      <w:bCs/>
      <w:sz w:val="16"/>
      <w:szCs w:val="16"/>
    </w:rPr>
  </w:style>
  <w:style w:type="paragraph" w:customStyle="1" w:styleId="xl32">
    <w:name w:val="xl32"/>
    <w:basedOn w:val="Normal"/>
    <w:rsid w:val="007214E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33">
    <w:name w:val="xl33"/>
    <w:basedOn w:val="Normal"/>
    <w:rsid w:val="007214E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ource">
    <w:name w:val="source"/>
    <w:aliases w:val="s"/>
    <w:rsid w:val="007214E3"/>
    <w:pPr>
      <w:spacing w:before="60" w:after="0" w:line="240" w:lineRule="auto"/>
      <w:jc w:val="center"/>
    </w:pPr>
    <w:rPr>
      <w:rFonts w:ascii="Times New Roman" w:eastAsia="Times New Roman" w:hAnsi="Times New Roman" w:cs="Times New Roman"/>
      <w:i/>
      <w:sz w:val="18"/>
      <w:szCs w:val="20"/>
    </w:rPr>
  </w:style>
  <w:style w:type="paragraph" w:customStyle="1" w:styleId="tablehdng">
    <w:name w:val="table hdng"/>
    <w:aliases w:val="th"/>
    <w:next w:val="BodyText"/>
    <w:rsid w:val="007214E3"/>
    <w:pPr>
      <w:spacing w:before="240" w:after="120" w:line="240" w:lineRule="auto"/>
      <w:jc w:val="center"/>
    </w:pPr>
    <w:rPr>
      <w:rFonts w:ascii="Arial Narrow" w:eastAsia="Times New Roman" w:hAnsi="Arial Narrow" w:cs="Times New Roman"/>
      <w:b/>
      <w:smallCaps/>
      <w:sz w:val="24"/>
      <w:szCs w:val="20"/>
    </w:rPr>
  </w:style>
  <w:style w:type="paragraph" w:styleId="CommentSubject">
    <w:name w:val="annotation subject"/>
    <w:basedOn w:val="CommentText"/>
    <w:next w:val="CommentText"/>
    <w:link w:val="CommentSubjectChar"/>
    <w:uiPriority w:val="99"/>
    <w:rsid w:val="007214E3"/>
    <w:pPr>
      <w:spacing w:after="0" w:line="240" w:lineRule="auto"/>
    </w:pPr>
    <w:rPr>
      <w:rFonts w:ascii="Times New Roman" w:eastAsia="Times New Roman" w:hAnsi="Times New Roman"/>
      <w:b/>
      <w:bCs/>
    </w:rPr>
  </w:style>
  <w:style w:type="character" w:customStyle="1" w:styleId="CommentSubjectChar">
    <w:name w:val="Comment Subject Char"/>
    <w:basedOn w:val="CommentTextChar"/>
    <w:link w:val="CommentSubject"/>
    <w:uiPriority w:val="99"/>
    <w:rsid w:val="007214E3"/>
    <w:rPr>
      <w:rFonts w:ascii="Times New Roman" w:eastAsia="Times New Roman" w:hAnsi="Times New Roman" w:cs="Times New Roman"/>
      <w:b/>
      <w:bCs/>
      <w:sz w:val="20"/>
      <w:szCs w:val="20"/>
    </w:rPr>
  </w:style>
  <w:style w:type="numbering" w:customStyle="1" w:styleId="NoList1">
    <w:name w:val="No List1"/>
    <w:next w:val="NoList"/>
    <w:uiPriority w:val="99"/>
    <w:semiHidden/>
    <w:rsid w:val="007214E3"/>
  </w:style>
  <w:style w:type="table" w:customStyle="1" w:styleId="Style1">
    <w:name w:val="Style1"/>
    <w:basedOn w:val="TableNormal"/>
    <w:rsid w:val="00C90A1E"/>
    <w:pPr>
      <w:spacing w:after="0" w:line="240" w:lineRule="auto"/>
    </w:pPr>
    <w:rPr>
      <w:rFonts w:ascii="Calibri" w:eastAsia="Times New Roman" w:hAnsi="Calibri" w:cs="Times New Roman"/>
      <w:sz w:val="20"/>
      <w:szCs w:val="20"/>
    </w:rPr>
    <w:tblPr>
      <w:tblInd w:w="0" w:type="dxa"/>
      <w:tblCellMar>
        <w:top w:w="0" w:type="dxa"/>
        <w:left w:w="108" w:type="dxa"/>
        <w:bottom w:w="0" w:type="dxa"/>
        <w:right w:w="108" w:type="dxa"/>
      </w:tblCellMar>
    </w:tblPr>
  </w:style>
  <w:style w:type="numbering" w:customStyle="1" w:styleId="NoList2">
    <w:name w:val="No List2"/>
    <w:next w:val="NoList"/>
    <w:uiPriority w:val="99"/>
    <w:semiHidden/>
    <w:rsid w:val="00C90A1E"/>
  </w:style>
  <w:style w:type="paragraph" w:customStyle="1" w:styleId="StyleCaptionCalibri">
    <w:name w:val="Style Caption + Calibri"/>
    <w:basedOn w:val="Caption"/>
    <w:next w:val="Caption"/>
    <w:link w:val="StyleCaptionCalibriChar"/>
    <w:rsid w:val="00495C93"/>
    <w:pPr>
      <w:keepNext w:val="0"/>
      <w:spacing w:before="0" w:after="0" w:line="240" w:lineRule="auto"/>
    </w:pPr>
    <w:rPr>
      <w:rFonts w:asciiTheme="minorHAnsi" w:eastAsia="Times New Roman" w:hAnsiTheme="minorHAnsi" w:cs="Times New Roman"/>
      <w:i w:val="0"/>
      <w:szCs w:val="20"/>
    </w:rPr>
  </w:style>
  <w:style w:type="character" w:customStyle="1" w:styleId="StyleCaptionCalibriChar">
    <w:name w:val="Style Caption + Calibri Char"/>
    <w:basedOn w:val="CaptionChar"/>
    <w:link w:val="StyleCaptionCalibri"/>
    <w:rsid w:val="00495C93"/>
    <w:rPr>
      <w:rFonts w:asciiTheme="majorHAnsi" w:eastAsia="Times New Roman" w:hAnsiTheme="majorHAnsi" w:cs="Times New Roman"/>
      <w:b/>
      <w:bCs/>
      <w:i/>
      <w:color w:val="2484C6" w:themeColor="accent1"/>
      <w:sz w:val="20"/>
      <w:szCs w:val="20"/>
    </w:rPr>
  </w:style>
  <w:style w:type="character" w:customStyle="1" w:styleId="Heading6Char">
    <w:name w:val="Heading 6 Char"/>
    <w:basedOn w:val="DefaultParagraphFont"/>
    <w:link w:val="Heading6"/>
    <w:rsid w:val="009B1938"/>
    <w:rPr>
      <w:rFonts w:ascii="Cambria" w:eastAsia="Times New Roman" w:hAnsi="Cambria" w:cs="Times New Roman"/>
      <w:i/>
      <w:iCs/>
      <w:color w:val="243F60"/>
    </w:rPr>
  </w:style>
  <w:style w:type="character" w:customStyle="1" w:styleId="Heading7Char">
    <w:name w:val="Heading 7 Char"/>
    <w:basedOn w:val="DefaultParagraphFont"/>
    <w:link w:val="Heading7"/>
    <w:rsid w:val="009B1938"/>
    <w:rPr>
      <w:rFonts w:ascii="Cambria" w:eastAsia="Times New Roman" w:hAnsi="Cambria" w:cs="Times New Roman"/>
      <w:i/>
      <w:iCs/>
      <w:color w:val="404040"/>
    </w:rPr>
  </w:style>
  <w:style w:type="character" w:customStyle="1" w:styleId="Heading8Char">
    <w:name w:val="Heading 8 Char"/>
    <w:basedOn w:val="DefaultParagraphFont"/>
    <w:link w:val="Heading8"/>
    <w:rsid w:val="009B1938"/>
    <w:rPr>
      <w:rFonts w:ascii="Cambria" w:eastAsia="Times New Roman" w:hAnsi="Cambria" w:cs="Times New Roman"/>
      <w:color w:val="4F81BD"/>
      <w:sz w:val="20"/>
      <w:szCs w:val="20"/>
    </w:rPr>
  </w:style>
  <w:style w:type="character" w:customStyle="1" w:styleId="Heading9Char">
    <w:name w:val="Heading 9 Char"/>
    <w:basedOn w:val="DefaultParagraphFont"/>
    <w:link w:val="Heading9"/>
    <w:rsid w:val="009B1938"/>
    <w:rPr>
      <w:rFonts w:ascii="Cambria" w:eastAsia="Times New Roman" w:hAnsi="Cambria" w:cs="Times New Roman"/>
      <w:i/>
      <w:iCs/>
      <w:color w:val="404040"/>
      <w:sz w:val="20"/>
      <w:szCs w:val="20"/>
    </w:rPr>
  </w:style>
  <w:style w:type="paragraph" w:styleId="Title">
    <w:name w:val="Title"/>
    <w:basedOn w:val="Normal"/>
    <w:next w:val="Normal"/>
    <w:link w:val="TitleChar"/>
    <w:uiPriority w:val="10"/>
    <w:qFormat/>
    <w:rsid w:val="009B193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9B1938"/>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qFormat/>
    <w:rsid w:val="009B1938"/>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rsid w:val="009B1938"/>
    <w:rPr>
      <w:rFonts w:ascii="Cambria" w:eastAsia="Times New Roman" w:hAnsi="Cambria" w:cs="Times New Roman"/>
      <w:i/>
      <w:iCs/>
      <w:color w:val="4F81BD"/>
      <w:spacing w:val="15"/>
      <w:sz w:val="24"/>
      <w:szCs w:val="24"/>
    </w:rPr>
  </w:style>
  <w:style w:type="paragraph" w:styleId="NoSpacing">
    <w:name w:val="No Spacing"/>
    <w:link w:val="NoSpacingChar"/>
    <w:qFormat/>
    <w:rsid w:val="009B1938"/>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locked/>
    <w:rsid w:val="009B1938"/>
    <w:rPr>
      <w:rFonts w:ascii="Calibri" w:eastAsia="Times New Roman" w:hAnsi="Calibri" w:cs="Times New Roman"/>
    </w:rPr>
  </w:style>
  <w:style w:type="paragraph" w:styleId="Quote">
    <w:name w:val="Quote"/>
    <w:basedOn w:val="Normal"/>
    <w:next w:val="Normal"/>
    <w:link w:val="QuoteChar"/>
    <w:qFormat/>
    <w:rsid w:val="009B1938"/>
    <w:pPr>
      <w:spacing w:after="200" w:line="276" w:lineRule="auto"/>
    </w:pPr>
    <w:rPr>
      <w:rFonts w:ascii="Calibri" w:eastAsia="Times New Roman" w:hAnsi="Calibri" w:cs="Times New Roman"/>
      <w:i/>
      <w:iCs/>
      <w:color w:val="000000"/>
    </w:rPr>
  </w:style>
  <w:style w:type="character" w:customStyle="1" w:styleId="QuoteChar">
    <w:name w:val="Quote Char"/>
    <w:basedOn w:val="DefaultParagraphFont"/>
    <w:link w:val="Quote"/>
    <w:rsid w:val="009B1938"/>
    <w:rPr>
      <w:rFonts w:ascii="Calibri" w:eastAsia="Times New Roman" w:hAnsi="Calibri" w:cs="Times New Roman"/>
      <w:i/>
      <w:iCs/>
      <w:color w:val="000000"/>
    </w:rPr>
  </w:style>
  <w:style w:type="paragraph" w:styleId="IntenseQuote">
    <w:name w:val="Intense Quote"/>
    <w:basedOn w:val="Normal"/>
    <w:next w:val="Normal"/>
    <w:link w:val="IntenseQuoteChar"/>
    <w:qFormat/>
    <w:rsid w:val="009B1938"/>
    <w:pPr>
      <w:pBdr>
        <w:bottom w:val="single" w:sz="4" w:space="4" w:color="4F81BD"/>
      </w:pBdr>
      <w:spacing w:before="200" w:after="280" w:line="276" w:lineRule="auto"/>
      <w:ind w:left="936" w:right="936"/>
    </w:pPr>
    <w:rPr>
      <w:rFonts w:ascii="Calibri" w:eastAsia="Times New Roman" w:hAnsi="Calibri" w:cs="Times New Roman"/>
      <w:b/>
      <w:bCs/>
      <w:i/>
      <w:iCs/>
      <w:color w:val="4F81BD"/>
    </w:rPr>
  </w:style>
  <w:style w:type="character" w:customStyle="1" w:styleId="IntenseQuoteChar">
    <w:name w:val="Intense Quote Char"/>
    <w:basedOn w:val="DefaultParagraphFont"/>
    <w:link w:val="IntenseQuote"/>
    <w:rsid w:val="009B1938"/>
    <w:rPr>
      <w:rFonts w:ascii="Calibri" w:eastAsia="Times New Roman" w:hAnsi="Calibri" w:cs="Times New Roman"/>
      <w:b/>
      <w:bCs/>
      <w:i/>
      <w:iCs/>
      <w:color w:val="4F81BD"/>
    </w:rPr>
  </w:style>
  <w:style w:type="character" w:styleId="SubtleEmphasis">
    <w:name w:val="Subtle Emphasis"/>
    <w:basedOn w:val="DefaultParagraphFont"/>
    <w:qFormat/>
    <w:rsid w:val="009B1938"/>
    <w:rPr>
      <w:rFonts w:cs="Times New Roman"/>
      <w:i/>
      <w:iCs/>
      <w:color w:val="808080"/>
    </w:rPr>
  </w:style>
  <w:style w:type="character" w:styleId="SubtleReference">
    <w:name w:val="Subtle Reference"/>
    <w:basedOn w:val="DefaultParagraphFont"/>
    <w:qFormat/>
    <w:rsid w:val="009B1938"/>
    <w:rPr>
      <w:rFonts w:cs="Times New Roman"/>
      <w:smallCaps/>
      <w:color w:val="C0504D"/>
      <w:u w:val="single"/>
    </w:rPr>
  </w:style>
  <w:style w:type="character" w:styleId="IntenseReference">
    <w:name w:val="Intense Reference"/>
    <w:basedOn w:val="DefaultParagraphFont"/>
    <w:qFormat/>
    <w:rsid w:val="009B1938"/>
    <w:rPr>
      <w:rFonts w:cs="Times New Roman"/>
      <w:b/>
      <w:bCs/>
      <w:smallCaps/>
      <w:color w:val="C0504D"/>
      <w:spacing w:val="5"/>
      <w:u w:val="single"/>
    </w:rPr>
  </w:style>
  <w:style w:type="character" w:styleId="BookTitle">
    <w:name w:val="Book Title"/>
    <w:basedOn w:val="DefaultParagraphFont"/>
    <w:qFormat/>
    <w:rsid w:val="009B1938"/>
    <w:rPr>
      <w:rFonts w:cs="Times New Roman"/>
      <w:b/>
      <w:bCs/>
      <w:smallCaps/>
      <w:spacing w:val="5"/>
    </w:rPr>
  </w:style>
  <w:style w:type="paragraph" w:styleId="TOCHeading">
    <w:name w:val="TOC Heading"/>
    <w:basedOn w:val="Heading1"/>
    <w:next w:val="Normal"/>
    <w:qFormat/>
    <w:rsid w:val="009B1938"/>
    <w:pPr>
      <w:spacing w:before="480" w:after="0" w:line="276" w:lineRule="auto"/>
      <w:ind w:left="360" w:hanging="360"/>
      <w:jc w:val="both"/>
      <w:outlineLvl w:val="9"/>
    </w:pPr>
    <w:rPr>
      <w:rFonts w:ascii="Cambria" w:eastAsia="Times New Roman" w:hAnsi="Cambria" w:cs="Times New Roman"/>
      <w:color w:val="365F91"/>
    </w:rPr>
  </w:style>
  <w:style w:type="character" w:styleId="PlaceholderText">
    <w:name w:val="Placeholder Text"/>
    <w:basedOn w:val="DefaultParagraphFont"/>
    <w:uiPriority w:val="99"/>
    <w:semiHidden/>
    <w:rsid w:val="00C120BC"/>
    <w:rPr>
      <w:color w:val="808080"/>
    </w:rPr>
  </w:style>
  <w:style w:type="paragraph" w:customStyle="1" w:styleId="bullet">
    <w:name w:val="bullet"/>
    <w:basedOn w:val="Normal"/>
    <w:rsid w:val="00B44678"/>
    <w:pPr>
      <w:widowControl w:val="0"/>
      <w:suppressAutoHyphens/>
      <w:autoSpaceDE w:val="0"/>
      <w:autoSpaceDN w:val="0"/>
      <w:adjustRightInd w:val="0"/>
      <w:spacing w:after="60" w:line="260" w:lineRule="atLeast"/>
      <w:ind w:left="720" w:hanging="360"/>
      <w:textAlignment w:val="center"/>
    </w:pPr>
    <w:rPr>
      <w:rFonts w:ascii="Adobe Garamond Pro" w:eastAsia="Times New Roman" w:hAnsi="Adobe Garamond Pro" w:cs="Helvetica 55 Roman"/>
      <w:color w:val="000000"/>
      <w:szCs w:val="20"/>
    </w:rPr>
  </w:style>
  <w:style w:type="table" w:customStyle="1" w:styleId="LightShading1">
    <w:name w:val="Light Shading1"/>
    <w:basedOn w:val="TableNormal"/>
    <w:uiPriority w:val="60"/>
    <w:rsid w:val="00B4467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unhideWhenUsed="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39"/>
    <w:lsdException w:name="toc 8" w:uiPriority="39"/>
    <w:lsdException w:name="toc 9" w:uiPriority="39"/>
    <w:lsdException w:name="Normal Indent" w:uiPriority="0"/>
    <w:lsdException w:name="caption" w:uiPriority="35" w:qFormat="1"/>
    <w:lsdException w:name="page number"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uiPriority="10" w:qFormat="1"/>
    <w:lsdException w:name="Closing" w:uiPriority="0"/>
    <w:lsdException w:name="Signature" w:uiPriority="0"/>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uiPriority="0" w:qFormat="1"/>
    <w:lsdException w:name="Date" w:uiPriority="0"/>
    <w:lsdException w:name="Strong" w:uiPriority="0" w:qFormat="1"/>
    <w:lsdException w:name="Emphasis" w:uiPriority="0" w:qFormat="1"/>
    <w:lsdException w:name="HTML Typewriter" w:uiPriority="0"/>
    <w:lsdException w:name="Table Elegant" w:uiPriority="0"/>
    <w:lsdException w:name="Table Grid" w:semiHidden="0" w:uiPriority="59" w:unhideWhenUsed="0"/>
    <w:lsdException w:name="Placeholder Text" w:unhideWhenUsed="0"/>
    <w:lsdException w:name="No Spacing" w:uiPriority="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0" w:qFormat="1"/>
    <w:lsdException w:name="Intense Quote" w:uiPriority="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uiPriority="37"/>
    <w:lsdException w:name="TOC Heading" w:uiPriority="0" w:qFormat="1"/>
  </w:latentStyles>
  <w:style w:type="paragraph" w:default="1" w:styleId="Normal">
    <w:name w:val="Normal"/>
    <w:uiPriority w:val="1"/>
    <w:qFormat/>
    <w:rsid w:val="00B41455"/>
    <w:pPr>
      <w:spacing w:after="120" w:line="280" w:lineRule="exact"/>
    </w:pPr>
  </w:style>
  <w:style w:type="paragraph" w:styleId="Heading1">
    <w:name w:val="heading 1"/>
    <w:basedOn w:val="Normal"/>
    <w:next w:val="Normal"/>
    <w:link w:val="Heading1Char"/>
    <w:uiPriority w:val="9"/>
    <w:qFormat/>
    <w:rsid w:val="003632AF"/>
    <w:pPr>
      <w:keepNext/>
      <w:keepLines/>
      <w:spacing w:before="420" w:line="320" w:lineRule="exact"/>
      <w:outlineLvl w:val="0"/>
    </w:pPr>
    <w:rPr>
      <w:rFonts w:asciiTheme="majorHAnsi" w:eastAsiaTheme="majorEastAsia" w:hAnsiTheme="majorHAnsi" w:cstheme="majorBidi"/>
      <w:b/>
      <w:bCs/>
      <w:color w:val="1B6294" w:themeColor="accent1" w:themeShade="BF"/>
      <w:sz w:val="28"/>
      <w:szCs w:val="28"/>
    </w:rPr>
  </w:style>
  <w:style w:type="paragraph" w:styleId="Heading2">
    <w:name w:val="heading 2"/>
    <w:basedOn w:val="Normal"/>
    <w:next w:val="Normal"/>
    <w:link w:val="Heading2Char"/>
    <w:uiPriority w:val="9"/>
    <w:unhideWhenUsed/>
    <w:qFormat/>
    <w:rsid w:val="00DF52B6"/>
    <w:pPr>
      <w:keepNext/>
      <w:keepLines/>
      <w:spacing w:before="280" w:after="60"/>
      <w:outlineLvl w:val="1"/>
    </w:pPr>
    <w:rPr>
      <w:rFonts w:asciiTheme="majorHAnsi" w:eastAsiaTheme="majorEastAsia" w:hAnsiTheme="majorHAnsi" w:cstheme="majorBidi"/>
      <w:b/>
      <w:bCs/>
      <w:color w:val="2484C6" w:themeColor="accent1"/>
      <w:sz w:val="26"/>
      <w:szCs w:val="26"/>
    </w:rPr>
  </w:style>
  <w:style w:type="paragraph" w:styleId="Heading3">
    <w:name w:val="heading 3"/>
    <w:basedOn w:val="Normal"/>
    <w:next w:val="Normal"/>
    <w:link w:val="Heading3Char"/>
    <w:unhideWhenUsed/>
    <w:qFormat/>
    <w:rsid w:val="009F2CA5"/>
    <w:pPr>
      <w:keepNext/>
      <w:keepLines/>
      <w:spacing w:before="240" w:after="60"/>
      <w:outlineLvl w:val="2"/>
    </w:pPr>
    <w:rPr>
      <w:rFonts w:asciiTheme="majorHAnsi" w:eastAsiaTheme="majorEastAsia" w:hAnsiTheme="majorHAnsi" w:cstheme="majorBidi"/>
      <w:b/>
      <w:bCs/>
      <w:color w:val="1E8C9A" w:themeColor="accent3"/>
      <w:sz w:val="24"/>
    </w:rPr>
  </w:style>
  <w:style w:type="paragraph" w:styleId="Heading4">
    <w:name w:val="heading 4"/>
    <w:basedOn w:val="Normal"/>
    <w:next w:val="Normal"/>
    <w:link w:val="Heading4Char"/>
    <w:unhideWhenUsed/>
    <w:qFormat/>
    <w:rsid w:val="000F4006"/>
    <w:pPr>
      <w:keepNext/>
      <w:keepLines/>
      <w:spacing w:before="200" w:after="60"/>
      <w:outlineLvl w:val="3"/>
    </w:pPr>
    <w:rPr>
      <w:rFonts w:asciiTheme="majorHAnsi" w:eastAsiaTheme="majorEastAsia" w:hAnsiTheme="majorHAnsi" w:cstheme="majorBidi"/>
      <w:bCs/>
      <w:iCs/>
      <w:color w:val="1E5C93" w:themeColor="text2"/>
      <w:sz w:val="24"/>
    </w:rPr>
  </w:style>
  <w:style w:type="paragraph" w:styleId="Heading5">
    <w:name w:val="heading 5"/>
    <w:basedOn w:val="Normal"/>
    <w:next w:val="Normal"/>
    <w:link w:val="Heading5Char"/>
    <w:unhideWhenUsed/>
    <w:qFormat/>
    <w:rsid w:val="003756B6"/>
    <w:pPr>
      <w:keepNext/>
      <w:keepLines/>
      <w:spacing w:before="200" w:after="60"/>
      <w:outlineLvl w:val="4"/>
    </w:pPr>
    <w:rPr>
      <w:rFonts w:eastAsiaTheme="majorEastAsia" w:cstheme="majorBidi"/>
      <w:b/>
      <w:sz w:val="23"/>
    </w:rPr>
  </w:style>
  <w:style w:type="paragraph" w:styleId="Heading6">
    <w:name w:val="heading 6"/>
    <w:basedOn w:val="Normal"/>
    <w:next w:val="Normal"/>
    <w:link w:val="Heading6Char"/>
    <w:qFormat/>
    <w:rsid w:val="009B1938"/>
    <w:pPr>
      <w:keepNext/>
      <w:keepLines/>
      <w:spacing w:before="200" w:after="0" w:line="276" w:lineRule="auto"/>
      <w:outlineLvl w:val="5"/>
    </w:pPr>
    <w:rPr>
      <w:rFonts w:ascii="Cambria" w:eastAsia="Times New Roman" w:hAnsi="Cambria" w:cs="Times New Roman"/>
      <w:i/>
      <w:iCs/>
      <w:color w:val="243F60"/>
    </w:rPr>
  </w:style>
  <w:style w:type="paragraph" w:styleId="Heading7">
    <w:name w:val="heading 7"/>
    <w:basedOn w:val="Normal"/>
    <w:next w:val="Normal"/>
    <w:link w:val="Heading7Char"/>
    <w:qFormat/>
    <w:rsid w:val="009B1938"/>
    <w:pPr>
      <w:keepNext/>
      <w:keepLines/>
      <w:spacing w:before="200" w:after="0" w:line="276" w:lineRule="auto"/>
      <w:outlineLvl w:val="6"/>
    </w:pPr>
    <w:rPr>
      <w:rFonts w:ascii="Cambria" w:eastAsia="Times New Roman" w:hAnsi="Cambria" w:cs="Times New Roman"/>
      <w:i/>
      <w:iCs/>
      <w:color w:val="404040"/>
    </w:rPr>
  </w:style>
  <w:style w:type="paragraph" w:styleId="Heading8">
    <w:name w:val="heading 8"/>
    <w:basedOn w:val="Normal"/>
    <w:next w:val="Normal"/>
    <w:link w:val="Heading8Char"/>
    <w:qFormat/>
    <w:rsid w:val="009B1938"/>
    <w:pPr>
      <w:keepNext/>
      <w:keepLines/>
      <w:spacing w:before="200" w:after="0" w:line="276" w:lineRule="auto"/>
      <w:outlineLvl w:val="7"/>
    </w:pPr>
    <w:rPr>
      <w:rFonts w:ascii="Cambria" w:eastAsia="Times New Roman" w:hAnsi="Cambria" w:cs="Times New Roman"/>
      <w:color w:val="4F81BD"/>
      <w:sz w:val="20"/>
      <w:szCs w:val="20"/>
    </w:rPr>
  </w:style>
  <w:style w:type="paragraph" w:styleId="Heading9">
    <w:name w:val="heading 9"/>
    <w:basedOn w:val="Normal"/>
    <w:next w:val="Normal"/>
    <w:link w:val="Heading9Char"/>
    <w:qFormat/>
    <w:rsid w:val="009B1938"/>
    <w:pPr>
      <w:keepNext/>
      <w:keepLines/>
      <w:spacing w:before="200" w:after="0" w:line="276"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69FB"/>
    <w:rPr>
      <w:rFonts w:asciiTheme="majorHAnsi" w:eastAsiaTheme="majorEastAsia" w:hAnsiTheme="majorHAnsi" w:cstheme="majorBidi"/>
      <w:b/>
      <w:bCs/>
      <w:color w:val="1B6294" w:themeColor="accent1" w:themeShade="BF"/>
      <w:sz w:val="28"/>
      <w:szCs w:val="28"/>
    </w:rPr>
  </w:style>
  <w:style w:type="paragraph" w:styleId="ListParagraph">
    <w:name w:val="List Paragraph"/>
    <w:basedOn w:val="Normal"/>
    <w:uiPriority w:val="34"/>
    <w:qFormat/>
    <w:rsid w:val="00095FD8"/>
    <w:pPr>
      <w:numPr>
        <w:numId w:val="2"/>
      </w:numPr>
      <w:spacing w:after="60"/>
    </w:pPr>
  </w:style>
  <w:style w:type="paragraph" w:styleId="EndnoteText">
    <w:name w:val="endnote text"/>
    <w:basedOn w:val="Normal"/>
    <w:link w:val="EndnoteTextChar"/>
    <w:semiHidden/>
    <w:unhideWhenUsed/>
    <w:rsid w:val="003814F5"/>
    <w:pPr>
      <w:spacing w:after="0" w:line="240" w:lineRule="auto"/>
    </w:pPr>
    <w:rPr>
      <w:sz w:val="20"/>
      <w:szCs w:val="20"/>
    </w:rPr>
  </w:style>
  <w:style w:type="character" w:customStyle="1" w:styleId="EndnoteTextChar">
    <w:name w:val="Endnote Text Char"/>
    <w:basedOn w:val="DefaultParagraphFont"/>
    <w:link w:val="EndnoteText"/>
    <w:semiHidden/>
    <w:rsid w:val="003814F5"/>
    <w:rPr>
      <w:sz w:val="20"/>
      <w:szCs w:val="20"/>
    </w:rPr>
  </w:style>
  <w:style w:type="character" w:styleId="EndnoteReference">
    <w:name w:val="endnote reference"/>
    <w:basedOn w:val="DefaultParagraphFont"/>
    <w:uiPriority w:val="99"/>
    <w:semiHidden/>
    <w:unhideWhenUsed/>
    <w:rsid w:val="003814F5"/>
    <w:rPr>
      <w:vertAlign w:val="superscript"/>
    </w:rPr>
  </w:style>
  <w:style w:type="paragraph" w:styleId="FootnoteText">
    <w:name w:val="footnote text"/>
    <w:basedOn w:val="Normal"/>
    <w:link w:val="FootnoteTextChar"/>
    <w:uiPriority w:val="99"/>
    <w:semiHidden/>
    <w:unhideWhenUsed/>
    <w:rsid w:val="003632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632AF"/>
    <w:rPr>
      <w:sz w:val="20"/>
      <w:szCs w:val="20"/>
    </w:rPr>
  </w:style>
  <w:style w:type="character" w:styleId="FootnoteReference">
    <w:name w:val="footnote reference"/>
    <w:basedOn w:val="DefaultParagraphFont"/>
    <w:uiPriority w:val="99"/>
    <w:semiHidden/>
    <w:unhideWhenUsed/>
    <w:rsid w:val="003632AF"/>
    <w:rPr>
      <w:vertAlign w:val="superscript"/>
    </w:rPr>
  </w:style>
  <w:style w:type="character" w:customStyle="1" w:styleId="Heading2Char">
    <w:name w:val="Heading 2 Char"/>
    <w:basedOn w:val="DefaultParagraphFont"/>
    <w:link w:val="Heading2"/>
    <w:uiPriority w:val="9"/>
    <w:rsid w:val="00D569FB"/>
    <w:rPr>
      <w:rFonts w:asciiTheme="majorHAnsi" w:eastAsiaTheme="majorEastAsia" w:hAnsiTheme="majorHAnsi" w:cstheme="majorBidi"/>
      <w:b/>
      <w:bCs/>
      <w:color w:val="2484C6" w:themeColor="accent1"/>
      <w:sz w:val="26"/>
      <w:szCs w:val="26"/>
    </w:rPr>
  </w:style>
  <w:style w:type="paragraph" w:styleId="BalloonText">
    <w:name w:val="Balloon Text"/>
    <w:basedOn w:val="Normal"/>
    <w:link w:val="BalloonTextChar"/>
    <w:uiPriority w:val="99"/>
    <w:semiHidden/>
    <w:unhideWhenUsed/>
    <w:rsid w:val="00DF52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52B6"/>
    <w:rPr>
      <w:rFonts w:ascii="Tahoma" w:hAnsi="Tahoma" w:cs="Tahoma"/>
      <w:sz w:val="16"/>
      <w:szCs w:val="16"/>
    </w:rPr>
  </w:style>
  <w:style w:type="paragraph" w:styleId="Caption">
    <w:name w:val="caption"/>
    <w:basedOn w:val="Normal"/>
    <w:next w:val="Normal"/>
    <w:link w:val="CaptionChar"/>
    <w:uiPriority w:val="35"/>
    <w:unhideWhenUsed/>
    <w:qFormat/>
    <w:rsid w:val="00402163"/>
    <w:pPr>
      <w:keepNext/>
      <w:spacing w:before="240" w:after="60" w:line="240" w:lineRule="exact"/>
    </w:pPr>
    <w:rPr>
      <w:rFonts w:asciiTheme="majorHAnsi" w:hAnsiTheme="majorHAnsi"/>
      <w:b/>
      <w:bCs/>
      <w:i/>
      <w:color w:val="2484C6" w:themeColor="accent1"/>
      <w:sz w:val="20"/>
      <w:szCs w:val="18"/>
    </w:rPr>
  </w:style>
  <w:style w:type="table" w:styleId="TableGrid">
    <w:name w:val="Table Grid"/>
    <w:basedOn w:val="TableNormal"/>
    <w:uiPriority w:val="59"/>
    <w:rsid w:val="007618A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Grid3-Accent1">
    <w:name w:val="Medium Grid 3 Accent 1"/>
    <w:aliases w:val="PB Table"/>
    <w:basedOn w:val="TableNormal"/>
    <w:uiPriority w:val="69"/>
    <w:rsid w:val="00B721AC"/>
    <w:pPr>
      <w:spacing w:after="0" w:line="240" w:lineRule="auto"/>
      <w:contextualSpacing/>
    </w:pPr>
    <w:rPr>
      <w:rFonts w:asciiTheme="majorHAnsi" w:hAnsiTheme="majorHAnsi"/>
      <w:sz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43" w:type="dxa"/>
        <w:left w:w="58" w:type="dxa"/>
        <w:bottom w:w="43" w:type="dxa"/>
        <w:right w:w="58" w:type="dxa"/>
      </w:tblCellMar>
    </w:tblPr>
    <w:tcPr>
      <w:shd w:val="clear" w:color="auto" w:fill="C5E1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nil"/>
          <w:right w:val="single" w:sz="8" w:space="0" w:color="FFFFFF" w:themeColor="background1"/>
          <w:insideH w:val="nil"/>
          <w:insideV w:val="single" w:sz="8" w:space="0" w:color="FFFFFF" w:themeColor="background1"/>
        </w:tcBorders>
        <w:shd w:val="clear" w:color="auto" w:fill="2484C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84C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84C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84C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AC2E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AC2E9" w:themeFill="accent1" w:themeFillTint="7F"/>
      </w:tcPr>
    </w:tblStylePr>
  </w:style>
  <w:style w:type="paragraph" w:customStyle="1" w:styleId="NumberedList1">
    <w:name w:val="Numbered List 1"/>
    <w:basedOn w:val="Normal"/>
    <w:uiPriority w:val="19"/>
    <w:qFormat/>
    <w:rsid w:val="009F2CA5"/>
    <w:pPr>
      <w:numPr>
        <w:numId w:val="1"/>
      </w:numPr>
      <w:spacing w:after="60"/>
    </w:pPr>
  </w:style>
  <w:style w:type="paragraph" w:customStyle="1" w:styleId="NumberedList2">
    <w:name w:val="Numbered List 2"/>
    <w:basedOn w:val="Normal"/>
    <w:uiPriority w:val="19"/>
    <w:qFormat/>
    <w:rsid w:val="00905D8A"/>
    <w:pPr>
      <w:numPr>
        <w:numId w:val="22"/>
      </w:numPr>
      <w:spacing w:after="60"/>
    </w:pPr>
  </w:style>
  <w:style w:type="paragraph" w:customStyle="1" w:styleId="NumberedList3">
    <w:name w:val="Numbered List 3"/>
    <w:basedOn w:val="Normal"/>
    <w:uiPriority w:val="19"/>
    <w:qFormat/>
    <w:rsid w:val="00DE4784"/>
    <w:pPr>
      <w:numPr>
        <w:ilvl w:val="2"/>
        <w:numId w:val="1"/>
      </w:numPr>
      <w:spacing w:after="60"/>
      <w:ind w:left="1627" w:hanging="691"/>
    </w:pPr>
  </w:style>
  <w:style w:type="numbering" w:customStyle="1" w:styleId="NumberedList">
    <w:name w:val="Numbered List"/>
    <w:uiPriority w:val="99"/>
    <w:rsid w:val="00527D69"/>
    <w:pPr>
      <w:numPr>
        <w:numId w:val="45"/>
      </w:numPr>
    </w:pPr>
  </w:style>
  <w:style w:type="character" w:customStyle="1" w:styleId="Heading3Char">
    <w:name w:val="Heading 3 Char"/>
    <w:basedOn w:val="DefaultParagraphFont"/>
    <w:link w:val="Heading3"/>
    <w:rsid w:val="00D569FB"/>
    <w:rPr>
      <w:rFonts w:asciiTheme="majorHAnsi" w:eastAsiaTheme="majorEastAsia" w:hAnsiTheme="majorHAnsi" w:cstheme="majorBidi"/>
      <w:b/>
      <w:bCs/>
      <w:color w:val="1E8C9A" w:themeColor="accent3"/>
      <w:sz w:val="24"/>
    </w:rPr>
  </w:style>
  <w:style w:type="paragraph" w:customStyle="1" w:styleId="Normal-EquationLine">
    <w:name w:val="Normal - Equation Line"/>
    <w:basedOn w:val="Normal"/>
    <w:uiPriority w:val="4"/>
    <w:qFormat/>
    <w:rsid w:val="000F6554"/>
    <w:pPr>
      <w:tabs>
        <w:tab w:val="left" w:pos="7560"/>
      </w:tabs>
      <w:spacing w:after="240" w:line="240" w:lineRule="auto"/>
    </w:pPr>
  </w:style>
  <w:style w:type="character" w:customStyle="1" w:styleId="Heading4Char">
    <w:name w:val="Heading 4 Char"/>
    <w:basedOn w:val="DefaultParagraphFont"/>
    <w:link w:val="Heading4"/>
    <w:rsid w:val="00D569FB"/>
    <w:rPr>
      <w:rFonts w:asciiTheme="majorHAnsi" w:eastAsiaTheme="majorEastAsia" w:hAnsiTheme="majorHAnsi" w:cstheme="majorBidi"/>
      <w:bCs/>
      <w:iCs/>
      <w:color w:val="1E5C93" w:themeColor="text2"/>
      <w:sz w:val="24"/>
    </w:rPr>
  </w:style>
  <w:style w:type="paragraph" w:customStyle="1" w:styleId="ListParagraph2">
    <w:name w:val="List Paragraph 2"/>
    <w:basedOn w:val="ListParagraph"/>
    <w:uiPriority w:val="11"/>
    <w:qFormat/>
    <w:rsid w:val="00095FD8"/>
    <w:pPr>
      <w:numPr>
        <w:ilvl w:val="1"/>
      </w:numPr>
    </w:pPr>
  </w:style>
  <w:style w:type="paragraph" w:customStyle="1" w:styleId="ListParagraph3">
    <w:name w:val="List Paragraph 3"/>
    <w:basedOn w:val="ListParagraph"/>
    <w:uiPriority w:val="11"/>
    <w:qFormat/>
    <w:rsid w:val="00095FD8"/>
    <w:pPr>
      <w:numPr>
        <w:ilvl w:val="2"/>
      </w:numPr>
    </w:pPr>
  </w:style>
  <w:style w:type="numbering" w:customStyle="1" w:styleId="BulletedLists">
    <w:name w:val="Bulleted Lists"/>
    <w:uiPriority w:val="99"/>
    <w:rsid w:val="00095FD8"/>
    <w:pPr>
      <w:numPr>
        <w:numId w:val="2"/>
      </w:numPr>
    </w:pPr>
  </w:style>
  <w:style w:type="paragraph" w:customStyle="1" w:styleId="ModelInfo">
    <w:name w:val="Model Info"/>
    <w:uiPriority w:val="24"/>
    <w:qFormat/>
    <w:rsid w:val="00DE20BD"/>
    <w:pPr>
      <w:keepLines/>
      <w:tabs>
        <w:tab w:val="left" w:pos="2160"/>
      </w:tabs>
      <w:spacing w:line="240" w:lineRule="exact"/>
      <w:ind w:left="2160" w:hanging="2160"/>
      <w:contextualSpacing/>
    </w:pPr>
    <w:rPr>
      <w:rFonts w:asciiTheme="majorHAnsi" w:hAnsiTheme="majorHAnsi" w:cstheme="majorHAnsi"/>
      <w:color w:val="595959" w:themeColor="text1" w:themeTint="A6"/>
      <w:sz w:val="20"/>
    </w:rPr>
  </w:style>
  <w:style w:type="table" w:styleId="TableElegant">
    <w:name w:val="Table Elegant"/>
    <w:basedOn w:val="TableNormal"/>
    <w:rsid w:val="007546EE"/>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Normal-Graphic">
    <w:name w:val="Normal - Graphic"/>
    <w:basedOn w:val="Normal"/>
    <w:uiPriority w:val="3"/>
    <w:qFormat/>
    <w:rsid w:val="00B7535F"/>
    <w:pPr>
      <w:spacing w:line="240" w:lineRule="auto"/>
    </w:pPr>
  </w:style>
  <w:style w:type="paragraph" w:customStyle="1" w:styleId="Normal-HalfSpace">
    <w:name w:val="Normal - Half Space"/>
    <w:basedOn w:val="Normal"/>
    <w:uiPriority w:val="2"/>
    <w:qFormat/>
    <w:rsid w:val="00F4283F"/>
    <w:pPr>
      <w:spacing w:after="60"/>
    </w:pPr>
  </w:style>
  <w:style w:type="character" w:customStyle="1" w:styleId="Heading5Char">
    <w:name w:val="Heading 5 Char"/>
    <w:basedOn w:val="DefaultParagraphFont"/>
    <w:link w:val="Heading5"/>
    <w:rsid w:val="003756B6"/>
    <w:rPr>
      <w:rFonts w:eastAsiaTheme="majorEastAsia" w:cstheme="majorBidi"/>
      <w:b/>
      <w:sz w:val="23"/>
    </w:rPr>
  </w:style>
  <w:style w:type="paragraph" w:customStyle="1" w:styleId="ListParagraph-FullSpace">
    <w:name w:val="List Paragraph - Full Space"/>
    <w:basedOn w:val="ListParagraph"/>
    <w:uiPriority w:val="10"/>
    <w:qFormat/>
    <w:rsid w:val="00531913"/>
    <w:pPr>
      <w:spacing w:after="120"/>
    </w:pPr>
  </w:style>
  <w:style w:type="character" w:styleId="CommentReference">
    <w:name w:val="annotation reference"/>
    <w:uiPriority w:val="99"/>
    <w:rsid w:val="00531913"/>
    <w:rPr>
      <w:sz w:val="16"/>
      <w:szCs w:val="16"/>
    </w:rPr>
  </w:style>
  <w:style w:type="paragraph" w:styleId="CommentText">
    <w:name w:val="annotation text"/>
    <w:basedOn w:val="Normal"/>
    <w:link w:val="CommentTextChar"/>
    <w:uiPriority w:val="99"/>
    <w:rsid w:val="00531913"/>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531913"/>
    <w:rPr>
      <w:rFonts w:ascii="Calibri" w:eastAsia="Calibri" w:hAnsi="Calibri" w:cs="Times New Roman"/>
      <w:sz w:val="20"/>
      <w:szCs w:val="20"/>
    </w:rPr>
  </w:style>
  <w:style w:type="character" w:customStyle="1" w:styleId="CaptionChar">
    <w:name w:val="Caption Char"/>
    <w:basedOn w:val="DefaultParagraphFont"/>
    <w:link w:val="Caption"/>
    <w:rsid w:val="00D569FB"/>
    <w:rPr>
      <w:rFonts w:asciiTheme="majorHAnsi" w:hAnsiTheme="majorHAnsi"/>
      <w:b/>
      <w:bCs/>
      <w:i/>
      <w:color w:val="2484C6" w:themeColor="accent1"/>
      <w:sz w:val="20"/>
      <w:szCs w:val="18"/>
    </w:rPr>
  </w:style>
  <w:style w:type="paragraph" w:styleId="Header">
    <w:name w:val="header"/>
    <w:basedOn w:val="Normal"/>
    <w:link w:val="HeaderChar"/>
    <w:uiPriority w:val="99"/>
    <w:unhideWhenUsed/>
    <w:rsid w:val="003B62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62AE"/>
  </w:style>
  <w:style w:type="paragraph" w:styleId="Footer">
    <w:name w:val="footer"/>
    <w:basedOn w:val="Normal"/>
    <w:link w:val="FooterChar"/>
    <w:uiPriority w:val="99"/>
    <w:unhideWhenUsed/>
    <w:rsid w:val="003B62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62AE"/>
  </w:style>
  <w:style w:type="paragraph" w:styleId="TableofFigures">
    <w:name w:val="table of figures"/>
    <w:basedOn w:val="Normal"/>
    <w:next w:val="Normal"/>
    <w:uiPriority w:val="99"/>
    <w:unhideWhenUsed/>
    <w:rsid w:val="00F635B8"/>
    <w:pPr>
      <w:spacing w:after="60"/>
    </w:pPr>
  </w:style>
  <w:style w:type="character" w:styleId="Hyperlink">
    <w:name w:val="Hyperlink"/>
    <w:basedOn w:val="DefaultParagraphFont"/>
    <w:uiPriority w:val="99"/>
    <w:unhideWhenUsed/>
    <w:rsid w:val="00F635B8"/>
    <w:rPr>
      <w:color w:val="0000FF" w:themeColor="hyperlink"/>
      <w:u w:val="single"/>
    </w:rPr>
  </w:style>
  <w:style w:type="paragraph" w:customStyle="1" w:styleId="TOCHeader">
    <w:name w:val="TOC Header"/>
    <w:basedOn w:val="Heading1"/>
    <w:uiPriority w:val="38"/>
    <w:qFormat/>
    <w:rsid w:val="00F635B8"/>
    <w:pPr>
      <w:spacing w:before="0"/>
    </w:pPr>
  </w:style>
  <w:style w:type="paragraph" w:styleId="TOC1">
    <w:name w:val="toc 1"/>
    <w:basedOn w:val="Normal"/>
    <w:next w:val="Normal"/>
    <w:autoRedefine/>
    <w:uiPriority w:val="39"/>
    <w:unhideWhenUsed/>
    <w:rsid w:val="008C0D91"/>
    <w:pPr>
      <w:spacing w:after="100"/>
      <w:ind w:right="720"/>
    </w:pPr>
  </w:style>
  <w:style w:type="paragraph" w:styleId="TOC2">
    <w:name w:val="toc 2"/>
    <w:basedOn w:val="Normal"/>
    <w:next w:val="Normal"/>
    <w:autoRedefine/>
    <w:uiPriority w:val="39"/>
    <w:unhideWhenUsed/>
    <w:rsid w:val="00F635B8"/>
    <w:pPr>
      <w:spacing w:after="100"/>
      <w:ind w:left="220"/>
    </w:pPr>
  </w:style>
  <w:style w:type="paragraph" w:styleId="TOC3">
    <w:name w:val="toc 3"/>
    <w:basedOn w:val="Normal"/>
    <w:next w:val="Normal"/>
    <w:autoRedefine/>
    <w:uiPriority w:val="39"/>
    <w:unhideWhenUsed/>
    <w:rsid w:val="00877153"/>
    <w:pPr>
      <w:tabs>
        <w:tab w:val="left" w:pos="1100"/>
        <w:tab w:val="left" w:pos="2756"/>
        <w:tab w:val="right" w:leader="dot" w:pos="9360"/>
      </w:tabs>
      <w:spacing w:after="100"/>
      <w:ind w:left="440" w:right="720"/>
    </w:pPr>
  </w:style>
  <w:style w:type="paragraph" w:styleId="TOC4">
    <w:name w:val="toc 4"/>
    <w:basedOn w:val="Normal"/>
    <w:next w:val="Normal"/>
    <w:autoRedefine/>
    <w:uiPriority w:val="39"/>
    <w:unhideWhenUsed/>
    <w:rsid w:val="00F635B8"/>
    <w:pPr>
      <w:spacing w:after="100" w:line="276" w:lineRule="auto"/>
      <w:ind w:left="660"/>
    </w:pPr>
    <w:rPr>
      <w:rFonts w:eastAsiaTheme="minorEastAsia"/>
    </w:rPr>
  </w:style>
  <w:style w:type="paragraph" w:styleId="TOC5">
    <w:name w:val="toc 5"/>
    <w:basedOn w:val="Normal"/>
    <w:next w:val="Normal"/>
    <w:autoRedefine/>
    <w:uiPriority w:val="39"/>
    <w:unhideWhenUsed/>
    <w:rsid w:val="00F635B8"/>
    <w:pPr>
      <w:spacing w:after="100" w:line="276" w:lineRule="auto"/>
      <w:ind w:left="880"/>
    </w:pPr>
    <w:rPr>
      <w:rFonts w:eastAsiaTheme="minorEastAsia"/>
    </w:rPr>
  </w:style>
  <w:style w:type="paragraph" w:styleId="TOC6">
    <w:name w:val="toc 6"/>
    <w:basedOn w:val="Normal"/>
    <w:next w:val="Normal"/>
    <w:autoRedefine/>
    <w:unhideWhenUsed/>
    <w:rsid w:val="00F635B8"/>
    <w:pPr>
      <w:spacing w:after="100" w:line="276" w:lineRule="auto"/>
      <w:ind w:left="1100"/>
    </w:pPr>
    <w:rPr>
      <w:rFonts w:eastAsiaTheme="minorEastAsia"/>
    </w:rPr>
  </w:style>
  <w:style w:type="paragraph" w:styleId="TOC7">
    <w:name w:val="toc 7"/>
    <w:basedOn w:val="Normal"/>
    <w:next w:val="Normal"/>
    <w:autoRedefine/>
    <w:uiPriority w:val="39"/>
    <w:unhideWhenUsed/>
    <w:rsid w:val="00F635B8"/>
    <w:pPr>
      <w:spacing w:after="100" w:line="276" w:lineRule="auto"/>
      <w:ind w:left="1320"/>
    </w:pPr>
    <w:rPr>
      <w:rFonts w:eastAsiaTheme="minorEastAsia"/>
    </w:rPr>
  </w:style>
  <w:style w:type="paragraph" w:styleId="TOC8">
    <w:name w:val="toc 8"/>
    <w:basedOn w:val="Normal"/>
    <w:next w:val="Normal"/>
    <w:autoRedefine/>
    <w:uiPriority w:val="39"/>
    <w:unhideWhenUsed/>
    <w:rsid w:val="00F635B8"/>
    <w:pPr>
      <w:spacing w:after="100" w:line="276" w:lineRule="auto"/>
      <w:ind w:left="1540"/>
    </w:pPr>
    <w:rPr>
      <w:rFonts w:eastAsiaTheme="minorEastAsia"/>
    </w:rPr>
  </w:style>
  <w:style w:type="paragraph" w:styleId="TOC9">
    <w:name w:val="toc 9"/>
    <w:basedOn w:val="Normal"/>
    <w:next w:val="Normal"/>
    <w:autoRedefine/>
    <w:uiPriority w:val="39"/>
    <w:unhideWhenUsed/>
    <w:rsid w:val="00F635B8"/>
    <w:pPr>
      <w:spacing w:after="100" w:line="276" w:lineRule="auto"/>
      <w:ind w:left="1760"/>
    </w:pPr>
    <w:rPr>
      <w:rFonts w:eastAsiaTheme="minorEastAsia"/>
    </w:rPr>
  </w:style>
  <w:style w:type="character" w:styleId="IntenseEmphasis">
    <w:name w:val="Intense Emphasis"/>
    <w:basedOn w:val="DefaultParagraphFont"/>
    <w:qFormat/>
    <w:rsid w:val="0085307A"/>
    <w:rPr>
      <w:rFonts w:ascii="Arial" w:hAnsi="Arial"/>
      <w:bCs/>
      <w:iCs/>
      <w:color w:val="auto"/>
      <w:sz w:val="20"/>
      <w:u w:val="single"/>
    </w:rPr>
  </w:style>
  <w:style w:type="paragraph" w:styleId="BodyText">
    <w:name w:val="Body Text"/>
    <w:basedOn w:val="Normal"/>
    <w:link w:val="BodyTextChar"/>
    <w:uiPriority w:val="99"/>
    <w:rsid w:val="007214E3"/>
    <w:pPr>
      <w:spacing w:after="220" w:line="180" w:lineRule="atLeast"/>
      <w:ind w:left="835" w:right="835"/>
      <w:jc w:val="both"/>
    </w:pPr>
    <w:rPr>
      <w:rFonts w:ascii="Arial" w:eastAsia="Times New Roman" w:hAnsi="Arial" w:cs="Times New Roman"/>
      <w:spacing w:val="-5"/>
      <w:sz w:val="20"/>
      <w:szCs w:val="20"/>
    </w:rPr>
  </w:style>
  <w:style w:type="character" w:customStyle="1" w:styleId="BodyTextChar">
    <w:name w:val="Body Text Char"/>
    <w:basedOn w:val="DefaultParagraphFont"/>
    <w:link w:val="BodyText"/>
    <w:uiPriority w:val="99"/>
    <w:rsid w:val="007214E3"/>
    <w:rPr>
      <w:rFonts w:ascii="Arial" w:eastAsia="Times New Roman" w:hAnsi="Arial" w:cs="Times New Roman"/>
      <w:spacing w:val="-5"/>
      <w:sz w:val="20"/>
      <w:szCs w:val="20"/>
    </w:rPr>
  </w:style>
  <w:style w:type="paragraph" w:styleId="Closing">
    <w:name w:val="Closing"/>
    <w:basedOn w:val="Normal"/>
    <w:link w:val="ClosingChar"/>
    <w:rsid w:val="007214E3"/>
    <w:pPr>
      <w:keepNext/>
      <w:spacing w:after="0" w:line="220" w:lineRule="atLeast"/>
      <w:ind w:left="835" w:right="835"/>
    </w:pPr>
    <w:rPr>
      <w:rFonts w:ascii="Arial" w:eastAsia="Times New Roman" w:hAnsi="Arial" w:cs="Times New Roman"/>
      <w:spacing w:val="-5"/>
      <w:sz w:val="20"/>
      <w:szCs w:val="20"/>
    </w:rPr>
  </w:style>
  <w:style w:type="character" w:customStyle="1" w:styleId="ClosingChar">
    <w:name w:val="Closing Char"/>
    <w:basedOn w:val="DefaultParagraphFont"/>
    <w:link w:val="Closing"/>
    <w:rsid w:val="007214E3"/>
    <w:rPr>
      <w:rFonts w:ascii="Arial" w:eastAsia="Times New Roman" w:hAnsi="Arial" w:cs="Times New Roman"/>
      <w:spacing w:val="-5"/>
      <w:sz w:val="20"/>
      <w:szCs w:val="20"/>
    </w:rPr>
  </w:style>
  <w:style w:type="paragraph" w:customStyle="1" w:styleId="CompanyName">
    <w:name w:val="Company Name"/>
    <w:basedOn w:val="Normal"/>
    <w:rsid w:val="007214E3"/>
    <w:pPr>
      <w:keepLines/>
      <w:shd w:val="solid" w:color="auto" w:fill="auto"/>
      <w:spacing w:after="0" w:line="320" w:lineRule="exact"/>
      <w:ind w:right="835"/>
    </w:pPr>
    <w:rPr>
      <w:rFonts w:ascii="Arial Black" w:eastAsia="Times New Roman" w:hAnsi="Arial Black" w:cs="Times New Roman"/>
      <w:color w:val="FFFFFF"/>
      <w:spacing w:val="-15"/>
      <w:sz w:val="32"/>
      <w:szCs w:val="20"/>
    </w:rPr>
  </w:style>
  <w:style w:type="paragraph" w:customStyle="1" w:styleId="DocumentLabel">
    <w:name w:val="Document Label"/>
    <w:basedOn w:val="Normal"/>
    <w:next w:val="Normal"/>
    <w:rsid w:val="007214E3"/>
    <w:pPr>
      <w:keepNext/>
      <w:keepLines/>
      <w:spacing w:before="400" w:line="240" w:lineRule="atLeast"/>
      <w:ind w:right="835"/>
    </w:pPr>
    <w:rPr>
      <w:rFonts w:ascii="Arial Black" w:eastAsia="Times New Roman" w:hAnsi="Arial Black" w:cs="Times New Roman"/>
      <w:spacing w:val="-5"/>
      <w:kern w:val="28"/>
      <w:sz w:val="96"/>
      <w:szCs w:val="20"/>
    </w:rPr>
  </w:style>
  <w:style w:type="paragraph" w:customStyle="1" w:styleId="Enclosure">
    <w:name w:val="Enclosure"/>
    <w:basedOn w:val="BodyText"/>
    <w:next w:val="Normal"/>
    <w:rsid w:val="007214E3"/>
    <w:pPr>
      <w:keepLines/>
      <w:spacing w:before="220"/>
      <w:jc w:val="left"/>
    </w:pPr>
  </w:style>
  <w:style w:type="paragraph" w:customStyle="1" w:styleId="HeaderBase">
    <w:name w:val="Header Base"/>
    <w:basedOn w:val="BodyText"/>
    <w:rsid w:val="007214E3"/>
    <w:pPr>
      <w:keepLines/>
      <w:tabs>
        <w:tab w:val="center" w:pos="4320"/>
        <w:tab w:val="right" w:pos="8640"/>
      </w:tabs>
      <w:spacing w:after="0"/>
    </w:pPr>
  </w:style>
  <w:style w:type="paragraph" w:customStyle="1" w:styleId="HeadingBase">
    <w:name w:val="Heading Base"/>
    <w:basedOn w:val="BodyText"/>
    <w:next w:val="BodyText"/>
    <w:rsid w:val="007214E3"/>
    <w:pPr>
      <w:keepNext/>
      <w:keepLines/>
      <w:spacing w:after="0"/>
      <w:jc w:val="left"/>
    </w:pPr>
    <w:rPr>
      <w:rFonts w:ascii="Arial Black" w:hAnsi="Arial Black"/>
      <w:spacing w:val="-10"/>
      <w:kern w:val="28"/>
    </w:rPr>
  </w:style>
  <w:style w:type="paragraph" w:styleId="MessageHeader">
    <w:name w:val="Message Header"/>
    <w:basedOn w:val="BodyText"/>
    <w:link w:val="MessageHeaderChar"/>
    <w:rsid w:val="007214E3"/>
    <w:pPr>
      <w:keepLines/>
      <w:spacing w:after="120"/>
      <w:ind w:left="1555" w:hanging="720"/>
      <w:jc w:val="left"/>
    </w:pPr>
  </w:style>
  <w:style w:type="character" w:customStyle="1" w:styleId="MessageHeaderChar">
    <w:name w:val="Message Header Char"/>
    <w:basedOn w:val="DefaultParagraphFont"/>
    <w:link w:val="MessageHeader"/>
    <w:rsid w:val="007214E3"/>
    <w:rPr>
      <w:rFonts w:ascii="Arial" w:eastAsia="Times New Roman" w:hAnsi="Arial" w:cs="Times New Roman"/>
      <w:spacing w:val="-5"/>
      <w:sz w:val="20"/>
      <w:szCs w:val="20"/>
    </w:rPr>
  </w:style>
  <w:style w:type="paragraph" w:customStyle="1" w:styleId="MessageHeaderFirst">
    <w:name w:val="Message Header First"/>
    <w:basedOn w:val="MessageHeader"/>
    <w:next w:val="MessageHeader"/>
    <w:rsid w:val="007214E3"/>
    <w:pPr>
      <w:spacing w:before="220"/>
    </w:pPr>
  </w:style>
  <w:style w:type="character" w:customStyle="1" w:styleId="MessageHeaderLabel">
    <w:name w:val="Message Header Label"/>
    <w:rsid w:val="007214E3"/>
    <w:rPr>
      <w:rFonts w:ascii="Arial Black" w:hAnsi="Arial Black"/>
      <w:spacing w:val="-10"/>
      <w:sz w:val="18"/>
    </w:rPr>
  </w:style>
  <w:style w:type="paragraph" w:customStyle="1" w:styleId="MessageHeaderLast">
    <w:name w:val="Message Header Last"/>
    <w:basedOn w:val="MessageHeader"/>
    <w:next w:val="BodyText"/>
    <w:rsid w:val="007214E3"/>
    <w:pPr>
      <w:pBdr>
        <w:bottom w:val="single" w:sz="6" w:space="15" w:color="auto"/>
      </w:pBdr>
      <w:spacing w:after="320"/>
    </w:pPr>
  </w:style>
  <w:style w:type="paragraph" w:styleId="NormalIndent">
    <w:name w:val="Normal Indent"/>
    <w:basedOn w:val="Normal"/>
    <w:rsid w:val="007214E3"/>
    <w:pPr>
      <w:spacing w:after="0" w:line="240" w:lineRule="auto"/>
      <w:ind w:left="1555" w:right="835"/>
    </w:pPr>
    <w:rPr>
      <w:rFonts w:ascii="Arial" w:eastAsia="Times New Roman" w:hAnsi="Arial" w:cs="Times New Roman"/>
      <w:spacing w:val="-5"/>
      <w:sz w:val="20"/>
      <w:szCs w:val="20"/>
    </w:rPr>
  </w:style>
  <w:style w:type="character" w:styleId="PageNumber">
    <w:name w:val="page number"/>
    <w:rsid w:val="007214E3"/>
    <w:rPr>
      <w:sz w:val="18"/>
    </w:rPr>
  </w:style>
  <w:style w:type="paragraph" w:customStyle="1" w:styleId="ReturnAddress">
    <w:name w:val="Return Address"/>
    <w:basedOn w:val="Normal"/>
    <w:rsid w:val="007214E3"/>
    <w:pPr>
      <w:keepLines/>
      <w:spacing w:after="0" w:line="200" w:lineRule="atLeast"/>
      <w:ind w:right="835"/>
    </w:pPr>
    <w:rPr>
      <w:rFonts w:ascii="Arial" w:eastAsia="Times New Roman" w:hAnsi="Arial" w:cs="Times New Roman"/>
      <w:spacing w:val="-2"/>
      <w:sz w:val="16"/>
      <w:szCs w:val="20"/>
    </w:rPr>
  </w:style>
  <w:style w:type="paragraph" w:styleId="Signature">
    <w:name w:val="Signature"/>
    <w:basedOn w:val="BodyText"/>
    <w:link w:val="SignatureChar"/>
    <w:rsid w:val="007214E3"/>
    <w:pPr>
      <w:keepNext/>
      <w:keepLines/>
      <w:spacing w:before="660" w:after="0"/>
    </w:pPr>
  </w:style>
  <w:style w:type="character" w:customStyle="1" w:styleId="SignatureChar">
    <w:name w:val="Signature Char"/>
    <w:basedOn w:val="DefaultParagraphFont"/>
    <w:link w:val="Signature"/>
    <w:rsid w:val="007214E3"/>
    <w:rPr>
      <w:rFonts w:ascii="Arial" w:eastAsia="Times New Roman" w:hAnsi="Arial" w:cs="Times New Roman"/>
      <w:spacing w:val="-5"/>
      <w:sz w:val="20"/>
      <w:szCs w:val="20"/>
    </w:rPr>
  </w:style>
  <w:style w:type="paragraph" w:customStyle="1" w:styleId="SignatureJobTitle">
    <w:name w:val="Signature Job Title"/>
    <w:basedOn w:val="Signature"/>
    <w:next w:val="Normal"/>
    <w:rsid w:val="007214E3"/>
    <w:pPr>
      <w:spacing w:before="0"/>
      <w:jc w:val="left"/>
    </w:pPr>
  </w:style>
  <w:style w:type="paragraph" w:customStyle="1" w:styleId="SignatureName">
    <w:name w:val="Signature Name"/>
    <w:basedOn w:val="Signature"/>
    <w:next w:val="SignatureJobTitle"/>
    <w:rsid w:val="007214E3"/>
    <w:pPr>
      <w:spacing w:before="720"/>
      <w:jc w:val="left"/>
    </w:pPr>
  </w:style>
  <w:style w:type="character" w:styleId="Emphasis">
    <w:name w:val="Emphasis"/>
    <w:qFormat/>
    <w:rsid w:val="007214E3"/>
    <w:rPr>
      <w:i/>
    </w:rPr>
  </w:style>
  <w:style w:type="paragraph" w:styleId="List">
    <w:name w:val="List"/>
    <w:basedOn w:val="Normal"/>
    <w:rsid w:val="007214E3"/>
    <w:pPr>
      <w:spacing w:after="0" w:line="240" w:lineRule="auto"/>
      <w:ind w:left="1195" w:right="835" w:hanging="360"/>
    </w:pPr>
    <w:rPr>
      <w:rFonts w:ascii="Arial" w:eastAsia="Times New Roman" w:hAnsi="Arial" w:cs="Times New Roman"/>
      <w:spacing w:val="-5"/>
      <w:sz w:val="20"/>
      <w:szCs w:val="20"/>
    </w:rPr>
  </w:style>
  <w:style w:type="paragraph" w:styleId="List2">
    <w:name w:val="List 2"/>
    <w:basedOn w:val="Normal"/>
    <w:rsid w:val="007214E3"/>
    <w:pPr>
      <w:spacing w:after="0" w:line="240" w:lineRule="auto"/>
      <w:ind w:left="1555" w:right="835" w:hanging="360"/>
    </w:pPr>
    <w:rPr>
      <w:rFonts w:ascii="Arial" w:eastAsia="Times New Roman" w:hAnsi="Arial" w:cs="Times New Roman"/>
      <w:spacing w:val="-5"/>
      <w:sz w:val="20"/>
      <w:szCs w:val="20"/>
    </w:rPr>
  </w:style>
  <w:style w:type="paragraph" w:styleId="List3">
    <w:name w:val="List 3"/>
    <w:basedOn w:val="Normal"/>
    <w:rsid w:val="007214E3"/>
    <w:pPr>
      <w:spacing w:after="0" w:line="240" w:lineRule="auto"/>
      <w:ind w:left="1915" w:right="835" w:hanging="360"/>
    </w:pPr>
    <w:rPr>
      <w:rFonts w:ascii="Arial" w:eastAsia="Times New Roman" w:hAnsi="Arial" w:cs="Times New Roman"/>
      <w:spacing w:val="-5"/>
      <w:sz w:val="20"/>
      <w:szCs w:val="20"/>
    </w:rPr>
  </w:style>
  <w:style w:type="paragraph" w:styleId="List4">
    <w:name w:val="List 4"/>
    <w:basedOn w:val="Normal"/>
    <w:rsid w:val="007214E3"/>
    <w:pPr>
      <w:spacing w:after="0" w:line="240" w:lineRule="auto"/>
      <w:ind w:left="2275" w:right="835" w:hanging="360"/>
    </w:pPr>
    <w:rPr>
      <w:rFonts w:ascii="Arial" w:eastAsia="Times New Roman" w:hAnsi="Arial" w:cs="Times New Roman"/>
      <w:spacing w:val="-5"/>
      <w:sz w:val="20"/>
      <w:szCs w:val="20"/>
    </w:rPr>
  </w:style>
  <w:style w:type="paragraph" w:styleId="List5">
    <w:name w:val="List 5"/>
    <w:basedOn w:val="Normal"/>
    <w:rsid w:val="007214E3"/>
    <w:pPr>
      <w:spacing w:after="0" w:line="240" w:lineRule="auto"/>
      <w:ind w:left="2635" w:right="835" w:hanging="360"/>
    </w:pPr>
    <w:rPr>
      <w:rFonts w:ascii="Arial" w:eastAsia="Times New Roman" w:hAnsi="Arial" w:cs="Times New Roman"/>
      <w:spacing w:val="-5"/>
      <w:sz w:val="20"/>
      <w:szCs w:val="20"/>
    </w:rPr>
  </w:style>
  <w:style w:type="paragraph" w:styleId="ListBullet">
    <w:name w:val="List Bullet"/>
    <w:basedOn w:val="Normal"/>
    <w:autoRedefine/>
    <w:rsid w:val="007214E3"/>
    <w:pPr>
      <w:numPr>
        <w:numId w:val="4"/>
      </w:numPr>
      <w:spacing w:after="0" w:line="240" w:lineRule="auto"/>
      <w:ind w:left="1195"/>
    </w:pPr>
    <w:rPr>
      <w:rFonts w:ascii="Arial" w:eastAsia="Times New Roman" w:hAnsi="Arial" w:cs="Times New Roman"/>
      <w:spacing w:val="-5"/>
      <w:sz w:val="20"/>
      <w:szCs w:val="20"/>
    </w:rPr>
  </w:style>
  <w:style w:type="paragraph" w:styleId="ListBullet2">
    <w:name w:val="List Bullet 2"/>
    <w:basedOn w:val="Normal"/>
    <w:autoRedefine/>
    <w:rsid w:val="007214E3"/>
    <w:pPr>
      <w:numPr>
        <w:numId w:val="5"/>
      </w:numPr>
      <w:spacing w:after="0" w:line="240" w:lineRule="auto"/>
      <w:ind w:left="1555"/>
    </w:pPr>
    <w:rPr>
      <w:rFonts w:ascii="Arial" w:eastAsia="Times New Roman" w:hAnsi="Arial" w:cs="Times New Roman"/>
      <w:spacing w:val="-5"/>
      <w:sz w:val="20"/>
      <w:szCs w:val="20"/>
    </w:rPr>
  </w:style>
  <w:style w:type="paragraph" w:styleId="ListBullet3">
    <w:name w:val="List Bullet 3"/>
    <w:basedOn w:val="Normal"/>
    <w:autoRedefine/>
    <w:rsid w:val="007214E3"/>
    <w:pPr>
      <w:numPr>
        <w:numId w:val="6"/>
      </w:numPr>
      <w:spacing w:after="0" w:line="240" w:lineRule="auto"/>
      <w:ind w:left="1915"/>
    </w:pPr>
    <w:rPr>
      <w:rFonts w:ascii="Arial" w:eastAsia="Times New Roman" w:hAnsi="Arial" w:cs="Times New Roman"/>
      <w:spacing w:val="-5"/>
      <w:sz w:val="20"/>
      <w:szCs w:val="20"/>
    </w:rPr>
  </w:style>
  <w:style w:type="paragraph" w:styleId="ListBullet4">
    <w:name w:val="List Bullet 4"/>
    <w:basedOn w:val="Normal"/>
    <w:autoRedefine/>
    <w:rsid w:val="007214E3"/>
    <w:pPr>
      <w:numPr>
        <w:numId w:val="7"/>
      </w:numPr>
      <w:spacing w:after="0" w:line="240" w:lineRule="auto"/>
      <w:ind w:left="2275"/>
    </w:pPr>
    <w:rPr>
      <w:rFonts w:ascii="Arial" w:eastAsia="Times New Roman" w:hAnsi="Arial" w:cs="Times New Roman"/>
      <w:spacing w:val="-5"/>
      <w:sz w:val="20"/>
      <w:szCs w:val="20"/>
    </w:rPr>
  </w:style>
  <w:style w:type="paragraph" w:styleId="ListBullet5">
    <w:name w:val="List Bullet 5"/>
    <w:basedOn w:val="Normal"/>
    <w:autoRedefine/>
    <w:rsid w:val="007214E3"/>
    <w:pPr>
      <w:numPr>
        <w:numId w:val="8"/>
      </w:numPr>
      <w:spacing w:after="0" w:line="240" w:lineRule="auto"/>
      <w:ind w:left="2635"/>
    </w:pPr>
    <w:rPr>
      <w:rFonts w:ascii="Arial" w:eastAsia="Times New Roman" w:hAnsi="Arial" w:cs="Times New Roman"/>
      <w:spacing w:val="-5"/>
      <w:sz w:val="20"/>
      <w:szCs w:val="20"/>
    </w:rPr>
  </w:style>
  <w:style w:type="paragraph" w:styleId="ListContinue">
    <w:name w:val="List Continue"/>
    <w:basedOn w:val="Normal"/>
    <w:rsid w:val="007214E3"/>
    <w:pPr>
      <w:spacing w:line="240" w:lineRule="auto"/>
      <w:ind w:left="1195" w:right="835"/>
    </w:pPr>
    <w:rPr>
      <w:rFonts w:ascii="Arial" w:eastAsia="Times New Roman" w:hAnsi="Arial" w:cs="Times New Roman"/>
      <w:spacing w:val="-5"/>
      <w:sz w:val="20"/>
      <w:szCs w:val="20"/>
    </w:rPr>
  </w:style>
  <w:style w:type="paragraph" w:styleId="ListContinue2">
    <w:name w:val="List Continue 2"/>
    <w:basedOn w:val="Normal"/>
    <w:rsid w:val="007214E3"/>
    <w:pPr>
      <w:spacing w:line="240" w:lineRule="auto"/>
      <w:ind w:left="1555" w:right="835"/>
    </w:pPr>
    <w:rPr>
      <w:rFonts w:ascii="Arial" w:eastAsia="Times New Roman" w:hAnsi="Arial" w:cs="Times New Roman"/>
      <w:spacing w:val="-5"/>
      <w:sz w:val="20"/>
      <w:szCs w:val="20"/>
    </w:rPr>
  </w:style>
  <w:style w:type="paragraph" w:styleId="ListContinue3">
    <w:name w:val="List Continue 3"/>
    <w:basedOn w:val="Normal"/>
    <w:rsid w:val="007214E3"/>
    <w:pPr>
      <w:spacing w:line="240" w:lineRule="auto"/>
      <w:ind w:left="1915" w:right="835"/>
    </w:pPr>
    <w:rPr>
      <w:rFonts w:ascii="Arial" w:eastAsia="Times New Roman" w:hAnsi="Arial" w:cs="Times New Roman"/>
      <w:spacing w:val="-5"/>
      <w:sz w:val="20"/>
      <w:szCs w:val="20"/>
    </w:rPr>
  </w:style>
  <w:style w:type="paragraph" w:styleId="ListContinue4">
    <w:name w:val="List Continue 4"/>
    <w:basedOn w:val="Normal"/>
    <w:rsid w:val="007214E3"/>
    <w:pPr>
      <w:spacing w:line="240" w:lineRule="auto"/>
      <w:ind w:left="2275" w:right="835"/>
    </w:pPr>
    <w:rPr>
      <w:rFonts w:ascii="Arial" w:eastAsia="Times New Roman" w:hAnsi="Arial" w:cs="Times New Roman"/>
      <w:spacing w:val="-5"/>
      <w:sz w:val="20"/>
      <w:szCs w:val="20"/>
    </w:rPr>
  </w:style>
  <w:style w:type="paragraph" w:styleId="ListContinue5">
    <w:name w:val="List Continue 5"/>
    <w:basedOn w:val="Normal"/>
    <w:rsid w:val="007214E3"/>
    <w:pPr>
      <w:spacing w:line="240" w:lineRule="auto"/>
      <w:ind w:left="2635" w:right="835"/>
    </w:pPr>
    <w:rPr>
      <w:rFonts w:ascii="Arial" w:eastAsia="Times New Roman" w:hAnsi="Arial" w:cs="Times New Roman"/>
      <w:spacing w:val="-5"/>
      <w:sz w:val="20"/>
      <w:szCs w:val="20"/>
    </w:rPr>
  </w:style>
  <w:style w:type="paragraph" w:styleId="ListNumber">
    <w:name w:val="List Number"/>
    <w:basedOn w:val="Normal"/>
    <w:rsid w:val="007214E3"/>
    <w:pPr>
      <w:numPr>
        <w:numId w:val="9"/>
      </w:numPr>
      <w:spacing w:after="0" w:line="240" w:lineRule="auto"/>
      <w:ind w:left="1195"/>
    </w:pPr>
    <w:rPr>
      <w:rFonts w:ascii="Arial" w:eastAsia="Times New Roman" w:hAnsi="Arial" w:cs="Times New Roman"/>
      <w:spacing w:val="-5"/>
      <w:sz w:val="20"/>
      <w:szCs w:val="20"/>
    </w:rPr>
  </w:style>
  <w:style w:type="paragraph" w:styleId="ListNumber2">
    <w:name w:val="List Number 2"/>
    <w:basedOn w:val="Normal"/>
    <w:rsid w:val="007214E3"/>
    <w:pPr>
      <w:numPr>
        <w:numId w:val="10"/>
      </w:numPr>
      <w:spacing w:after="0" w:line="240" w:lineRule="auto"/>
      <w:ind w:left="1555"/>
    </w:pPr>
    <w:rPr>
      <w:rFonts w:ascii="Arial" w:eastAsia="Times New Roman" w:hAnsi="Arial" w:cs="Times New Roman"/>
      <w:spacing w:val="-5"/>
      <w:sz w:val="20"/>
      <w:szCs w:val="20"/>
    </w:rPr>
  </w:style>
  <w:style w:type="paragraph" w:styleId="ListNumber3">
    <w:name w:val="List Number 3"/>
    <w:basedOn w:val="Normal"/>
    <w:rsid w:val="007214E3"/>
    <w:pPr>
      <w:numPr>
        <w:numId w:val="11"/>
      </w:numPr>
      <w:spacing w:after="0" w:line="240" w:lineRule="auto"/>
      <w:ind w:left="1915"/>
    </w:pPr>
    <w:rPr>
      <w:rFonts w:ascii="Arial" w:eastAsia="Times New Roman" w:hAnsi="Arial" w:cs="Times New Roman"/>
      <w:spacing w:val="-5"/>
      <w:sz w:val="20"/>
      <w:szCs w:val="20"/>
    </w:rPr>
  </w:style>
  <w:style w:type="paragraph" w:styleId="ListNumber4">
    <w:name w:val="List Number 4"/>
    <w:basedOn w:val="Normal"/>
    <w:rsid w:val="007214E3"/>
    <w:pPr>
      <w:numPr>
        <w:numId w:val="12"/>
      </w:numPr>
      <w:spacing w:after="0" w:line="240" w:lineRule="auto"/>
      <w:ind w:left="2275"/>
    </w:pPr>
    <w:rPr>
      <w:rFonts w:ascii="Arial" w:eastAsia="Times New Roman" w:hAnsi="Arial" w:cs="Times New Roman"/>
      <w:spacing w:val="-5"/>
      <w:sz w:val="20"/>
      <w:szCs w:val="20"/>
    </w:rPr>
  </w:style>
  <w:style w:type="paragraph" w:styleId="ListNumber5">
    <w:name w:val="List Number 5"/>
    <w:basedOn w:val="Normal"/>
    <w:rsid w:val="007214E3"/>
    <w:pPr>
      <w:numPr>
        <w:numId w:val="13"/>
      </w:numPr>
      <w:spacing w:after="0" w:line="240" w:lineRule="auto"/>
      <w:ind w:left="2635"/>
    </w:pPr>
    <w:rPr>
      <w:rFonts w:ascii="Arial" w:eastAsia="Times New Roman" w:hAnsi="Arial" w:cs="Times New Roman"/>
      <w:spacing w:val="-5"/>
      <w:sz w:val="20"/>
      <w:szCs w:val="20"/>
    </w:rPr>
  </w:style>
  <w:style w:type="character" w:customStyle="1" w:styleId="Superscript">
    <w:name w:val="Superscript"/>
    <w:rsid w:val="007214E3"/>
    <w:rPr>
      <w:b/>
      <w:vertAlign w:val="superscript"/>
    </w:rPr>
  </w:style>
  <w:style w:type="paragraph" w:customStyle="1" w:styleId="JBHeader">
    <w:name w:val="JBHeader"/>
    <w:basedOn w:val="Normal"/>
    <w:rsid w:val="007214E3"/>
    <w:pPr>
      <w:pBdr>
        <w:bottom w:val="double" w:sz="6" w:space="1" w:color="auto"/>
      </w:pBdr>
      <w:spacing w:line="240" w:lineRule="auto"/>
    </w:pPr>
    <w:rPr>
      <w:rFonts w:ascii="Times New Roman" w:eastAsia="Times New Roman" w:hAnsi="Times New Roman" w:cs="Times New Roman"/>
      <w:sz w:val="24"/>
      <w:szCs w:val="20"/>
    </w:rPr>
  </w:style>
  <w:style w:type="paragraph" w:styleId="Date">
    <w:name w:val="Date"/>
    <w:basedOn w:val="Normal"/>
    <w:next w:val="Normal"/>
    <w:link w:val="DateChar"/>
    <w:rsid w:val="007214E3"/>
    <w:pPr>
      <w:spacing w:after="220" w:line="220" w:lineRule="atLeast"/>
      <w:ind w:right="720"/>
      <w:jc w:val="both"/>
    </w:pPr>
    <w:rPr>
      <w:rFonts w:ascii="Arial" w:eastAsia="Times New Roman" w:hAnsi="Arial" w:cs="Times New Roman"/>
      <w:spacing w:val="-5"/>
      <w:sz w:val="20"/>
      <w:szCs w:val="20"/>
    </w:rPr>
  </w:style>
  <w:style w:type="character" w:customStyle="1" w:styleId="DateChar">
    <w:name w:val="Date Char"/>
    <w:basedOn w:val="DefaultParagraphFont"/>
    <w:link w:val="Date"/>
    <w:rsid w:val="007214E3"/>
    <w:rPr>
      <w:rFonts w:ascii="Arial" w:eastAsia="Times New Roman" w:hAnsi="Arial" w:cs="Times New Roman"/>
      <w:spacing w:val="-5"/>
      <w:sz w:val="20"/>
      <w:szCs w:val="20"/>
    </w:rPr>
  </w:style>
  <w:style w:type="paragraph" w:customStyle="1" w:styleId="headingmain">
    <w:name w:val="heading main"/>
    <w:basedOn w:val="Normal"/>
    <w:next w:val="Normal"/>
    <w:rsid w:val="007214E3"/>
    <w:pPr>
      <w:spacing w:before="240" w:after="0" w:line="240" w:lineRule="auto"/>
      <w:ind w:left="1440" w:right="720" w:hanging="1440"/>
    </w:pPr>
    <w:rPr>
      <w:rFonts w:ascii="Times New Roman" w:eastAsia="Times New Roman" w:hAnsi="Times New Roman" w:cs="Times New Roman"/>
      <w:sz w:val="24"/>
      <w:szCs w:val="20"/>
    </w:rPr>
  </w:style>
  <w:style w:type="character" w:styleId="FollowedHyperlink">
    <w:name w:val="FollowedHyperlink"/>
    <w:basedOn w:val="DefaultParagraphFont"/>
    <w:uiPriority w:val="99"/>
    <w:rsid w:val="007214E3"/>
    <w:rPr>
      <w:rFonts w:cs="Times New Roman"/>
      <w:color w:val="800080"/>
      <w:u w:val="single"/>
    </w:rPr>
  </w:style>
  <w:style w:type="paragraph" w:customStyle="1" w:styleId="JBFooter">
    <w:name w:val="JBFooter"/>
    <w:basedOn w:val="Footer"/>
    <w:rsid w:val="007214E3"/>
  </w:style>
  <w:style w:type="paragraph" w:customStyle="1" w:styleId="JBNameplate">
    <w:name w:val="JBNameplate"/>
    <w:basedOn w:val="Normal"/>
    <w:rsid w:val="007214E3"/>
    <w:pPr>
      <w:spacing w:after="0" w:line="240" w:lineRule="auto"/>
      <w:ind w:right="720"/>
    </w:pPr>
    <w:rPr>
      <w:rFonts w:ascii="Book Antiqua" w:eastAsia="Times New Roman" w:hAnsi="Book Antiqua" w:cs="Times New Roman"/>
      <w:b/>
      <w:sz w:val="30"/>
      <w:szCs w:val="20"/>
    </w:rPr>
  </w:style>
  <w:style w:type="paragraph" w:customStyle="1" w:styleId="JBnameplatesubhead">
    <w:name w:val="JBnameplate subhead"/>
    <w:basedOn w:val="JBNameplate"/>
    <w:rsid w:val="007214E3"/>
    <w:pPr>
      <w:spacing w:after="180"/>
    </w:pPr>
    <w:rPr>
      <w:b w:val="0"/>
      <w:sz w:val="24"/>
    </w:rPr>
  </w:style>
  <w:style w:type="paragraph" w:customStyle="1" w:styleId="TableText">
    <w:name w:val="Table Text"/>
    <w:basedOn w:val="Normal"/>
    <w:rsid w:val="007214E3"/>
    <w:pPr>
      <w:spacing w:after="0" w:line="240" w:lineRule="auto"/>
    </w:pPr>
    <w:rPr>
      <w:rFonts w:ascii="Times New Roman" w:eastAsia="Times New Roman" w:hAnsi="Times New Roman" w:cs="Times New Roman"/>
      <w:sz w:val="24"/>
      <w:szCs w:val="20"/>
    </w:rPr>
  </w:style>
  <w:style w:type="paragraph" w:customStyle="1" w:styleId="Tabletext0">
    <w:name w:val="Table text"/>
    <w:basedOn w:val="Normal"/>
    <w:rsid w:val="007214E3"/>
    <w:pPr>
      <w:spacing w:after="0" w:line="240" w:lineRule="auto"/>
    </w:pPr>
    <w:rPr>
      <w:rFonts w:ascii="Arial" w:eastAsia="Times New Roman" w:hAnsi="Arial" w:cs="Times New Roman"/>
      <w:sz w:val="20"/>
      <w:szCs w:val="20"/>
    </w:rPr>
  </w:style>
  <w:style w:type="paragraph" w:customStyle="1" w:styleId="Tablenumber">
    <w:name w:val="Table number"/>
    <w:basedOn w:val="Tabletext0"/>
    <w:rsid w:val="007214E3"/>
    <w:pPr>
      <w:ind w:right="144"/>
      <w:jc w:val="right"/>
    </w:pPr>
  </w:style>
  <w:style w:type="character" w:styleId="HTMLTypewriter">
    <w:name w:val="HTML Typewriter"/>
    <w:basedOn w:val="DefaultParagraphFont"/>
    <w:rsid w:val="007214E3"/>
    <w:rPr>
      <w:rFonts w:ascii="Courier New" w:eastAsia="Times New Roman" w:hAnsi="Courier New" w:cs="Courier New"/>
      <w:sz w:val="20"/>
      <w:szCs w:val="20"/>
    </w:rPr>
  </w:style>
  <w:style w:type="character" w:customStyle="1" w:styleId="CharChar">
    <w:name w:val="Char Char"/>
    <w:basedOn w:val="DefaultParagraphFont"/>
    <w:rsid w:val="007214E3"/>
    <w:rPr>
      <w:rFonts w:ascii="Rockwell" w:eastAsia="Times New Roman" w:hAnsi="Rockwell" w:cs="Helvetica 45 Light"/>
      <w:color w:val="808080"/>
      <w:sz w:val="72"/>
      <w:szCs w:val="72"/>
    </w:rPr>
  </w:style>
  <w:style w:type="paragraph" w:styleId="NormalWeb">
    <w:name w:val="Normal (Web)"/>
    <w:basedOn w:val="Normal"/>
    <w:uiPriority w:val="99"/>
    <w:rsid w:val="007214E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sid w:val="007214E3"/>
    <w:rPr>
      <w:rFonts w:cs="Times New Roman"/>
      <w:b/>
      <w:bCs/>
    </w:rPr>
  </w:style>
  <w:style w:type="character" w:customStyle="1" w:styleId="klink">
    <w:name w:val="klink"/>
    <w:basedOn w:val="DefaultParagraphFont"/>
    <w:rsid w:val="007214E3"/>
    <w:rPr>
      <w:rFonts w:cs="Times New Roman"/>
    </w:rPr>
  </w:style>
  <w:style w:type="character" w:customStyle="1" w:styleId="acronym">
    <w:name w:val="acronym"/>
    <w:basedOn w:val="DefaultParagraphFont"/>
    <w:rsid w:val="007214E3"/>
    <w:rPr>
      <w:rFonts w:cs="Times New Roman"/>
    </w:rPr>
  </w:style>
  <w:style w:type="character" w:customStyle="1" w:styleId="toctoggle">
    <w:name w:val="toctoggle"/>
    <w:basedOn w:val="DefaultParagraphFont"/>
    <w:rsid w:val="007214E3"/>
    <w:rPr>
      <w:rFonts w:cs="Times New Roman"/>
    </w:rPr>
  </w:style>
  <w:style w:type="character" w:customStyle="1" w:styleId="tocnumber2">
    <w:name w:val="tocnumber2"/>
    <w:basedOn w:val="DefaultParagraphFont"/>
    <w:rsid w:val="007214E3"/>
    <w:rPr>
      <w:rFonts w:cs="Times New Roman"/>
    </w:rPr>
  </w:style>
  <w:style w:type="character" w:customStyle="1" w:styleId="toctext">
    <w:name w:val="toctext"/>
    <w:basedOn w:val="DefaultParagraphFont"/>
    <w:rsid w:val="007214E3"/>
    <w:rPr>
      <w:rFonts w:cs="Times New Roman"/>
    </w:rPr>
  </w:style>
  <w:style w:type="character" w:customStyle="1" w:styleId="editsection">
    <w:name w:val="editsection"/>
    <w:basedOn w:val="DefaultParagraphFont"/>
    <w:rsid w:val="007214E3"/>
    <w:rPr>
      <w:rFonts w:cs="Times New Roman"/>
    </w:rPr>
  </w:style>
  <w:style w:type="character" w:customStyle="1" w:styleId="mw-headline">
    <w:name w:val="mw-headline"/>
    <w:basedOn w:val="DefaultParagraphFont"/>
    <w:rsid w:val="007214E3"/>
    <w:rPr>
      <w:rFonts w:cs="Times New Roman"/>
    </w:rPr>
  </w:style>
  <w:style w:type="paragraph" w:customStyle="1" w:styleId="xl24">
    <w:name w:val="xl24"/>
    <w:basedOn w:val="Normal"/>
    <w:rsid w:val="007214E3"/>
    <w:pPr>
      <w:spacing w:before="100" w:beforeAutospacing="1" w:after="100" w:afterAutospacing="1" w:line="240" w:lineRule="auto"/>
      <w:jc w:val="right"/>
      <w:textAlignment w:val="center"/>
    </w:pPr>
    <w:rPr>
      <w:rFonts w:ascii="Arial" w:eastAsia="Times New Roman" w:hAnsi="Arial" w:cs="Arial"/>
      <w:sz w:val="16"/>
      <w:szCs w:val="16"/>
    </w:rPr>
  </w:style>
  <w:style w:type="paragraph" w:customStyle="1" w:styleId="xl25">
    <w:name w:val="xl25"/>
    <w:basedOn w:val="Normal"/>
    <w:rsid w:val="007214E3"/>
    <w:pPr>
      <w:spacing w:before="100" w:beforeAutospacing="1" w:after="100" w:afterAutospacing="1" w:line="240" w:lineRule="auto"/>
      <w:jc w:val="right"/>
    </w:pPr>
    <w:rPr>
      <w:rFonts w:ascii="Arial" w:eastAsia="Times New Roman" w:hAnsi="Arial" w:cs="Arial"/>
      <w:b/>
      <w:bCs/>
      <w:sz w:val="16"/>
      <w:szCs w:val="16"/>
    </w:rPr>
  </w:style>
  <w:style w:type="paragraph" w:customStyle="1" w:styleId="xl26">
    <w:name w:val="xl26"/>
    <w:basedOn w:val="Normal"/>
    <w:rsid w:val="007214E3"/>
    <w:pPr>
      <w:spacing w:before="100" w:beforeAutospacing="1" w:after="100" w:afterAutospacing="1" w:line="240" w:lineRule="auto"/>
      <w:jc w:val="right"/>
    </w:pPr>
    <w:rPr>
      <w:rFonts w:ascii="Arial" w:eastAsia="Times New Roman" w:hAnsi="Arial" w:cs="Arial"/>
      <w:sz w:val="16"/>
      <w:szCs w:val="16"/>
    </w:rPr>
  </w:style>
  <w:style w:type="paragraph" w:customStyle="1" w:styleId="xl27">
    <w:name w:val="xl27"/>
    <w:basedOn w:val="Normal"/>
    <w:rsid w:val="007214E3"/>
    <w:pPr>
      <w:spacing w:before="100" w:beforeAutospacing="1" w:after="100" w:afterAutospacing="1" w:line="240" w:lineRule="auto"/>
      <w:jc w:val="right"/>
    </w:pPr>
    <w:rPr>
      <w:rFonts w:ascii="Arial" w:eastAsia="Times New Roman" w:hAnsi="Arial" w:cs="Arial"/>
      <w:sz w:val="16"/>
      <w:szCs w:val="16"/>
    </w:rPr>
  </w:style>
  <w:style w:type="paragraph" w:customStyle="1" w:styleId="xl28">
    <w:name w:val="xl28"/>
    <w:basedOn w:val="Normal"/>
    <w:rsid w:val="007214E3"/>
    <w:pPr>
      <w:spacing w:before="100" w:beforeAutospacing="1" w:after="100" w:afterAutospacing="1" w:line="240" w:lineRule="auto"/>
      <w:jc w:val="center"/>
    </w:pPr>
    <w:rPr>
      <w:rFonts w:ascii="Arial" w:eastAsia="Times New Roman" w:hAnsi="Arial" w:cs="Arial"/>
      <w:b/>
      <w:bCs/>
      <w:sz w:val="16"/>
      <w:szCs w:val="16"/>
    </w:rPr>
  </w:style>
  <w:style w:type="paragraph" w:customStyle="1" w:styleId="xl29">
    <w:name w:val="xl29"/>
    <w:basedOn w:val="Normal"/>
    <w:rsid w:val="007214E3"/>
    <w:pPr>
      <w:spacing w:before="100" w:beforeAutospacing="1" w:after="100" w:afterAutospacing="1" w:line="240" w:lineRule="auto"/>
      <w:jc w:val="center"/>
    </w:pPr>
    <w:rPr>
      <w:rFonts w:ascii="Arial" w:eastAsia="Times New Roman" w:hAnsi="Arial" w:cs="Arial"/>
      <w:b/>
      <w:bCs/>
      <w:sz w:val="16"/>
      <w:szCs w:val="16"/>
    </w:rPr>
  </w:style>
  <w:style w:type="paragraph" w:customStyle="1" w:styleId="xl30">
    <w:name w:val="xl30"/>
    <w:basedOn w:val="Normal"/>
    <w:rsid w:val="007214E3"/>
    <w:pPr>
      <w:spacing w:before="100" w:beforeAutospacing="1" w:after="100" w:afterAutospacing="1" w:line="240" w:lineRule="auto"/>
    </w:pPr>
    <w:rPr>
      <w:rFonts w:ascii="Arial" w:eastAsia="Times New Roman" w:hAnsi="Arial" w:cs="Arial"/>
      <w:sz w:val="16"/>
      <w:szCs w:val="16"/>
    </w:rPr>
  </w:style>
  <w:style w:type="paragraph" w:customStyle="1" w:styleId="xl31">
    <w:name w:val="xl31"/>
    <w:basedOn w:val="Normal"/>
    <w:rsid w:val="007214E3"/>
    <w:pPr>
      <w:spacing w:before="100" w:beforeAutospacing="1" w:after="100" w:afterAutospacing="1" w:line="240" w:lineRule="auto"/>
      <w:jc w:val="right"/>
      <w:textAlignment w:val="center"/>
    </w:pPr>
    <w:rPr>
      <w:rFonts w:ascii="Arial" w:eastAsia="Times New Roman" w:hAnsi="Arial" w:cs="Arial"/>
      <w:b/>
      <w:bCs/>
      <w:sz w:val="16"/>
      <w:szCs w:val="16"/>
    </w:rPr>
  </w:style>
  <w:style w:type="paragraph" w:customStyle="1" w:styleId="xl32">
    <w:name w:val="xl32"/>
    <w:basedOn w:val="Normal"/>
    <w:rsid w:val="007214E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33">
    <w:name w:val="xl33"/>
    <w:basedOn w:val="Normal"/>
    <w:rsid w:val="007214E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ource">
    <w:name w:val="source"/>
    <w:aliases w:val="s"/>
    <w:rsid w:val="007214E3"/>
    <w:pPr>
      <w:spacing w:before="60" w:after="0" w:line="240" w:lineRule="auto"/>
      <w:jc w:val="center"/>
    </w:pPr>
    <w:rPr>
      <w:rFonts w:ascii="Times New Roman" w:eastAsia="Times New Roman" w:hAnsi="Times New Roman" w:cs="Times New Roman"/>
      <w:i/>
      <w:sz w:val="18"/>
      <w:szCs w:val="20"/>
    </w:rPr>
  </w:style>
  <w:style w:type="paragraph" w:customStyle="1" w:styleId="tablehdng">
    <w:name w:val="table hdng"/>
    <w:aliases w:val="th"/>
    <w:next w:val="BodyText"/>
    <w:rsid w:val="007214E3"/>
    <w:pPr>
      <w:spacing w:before="240" w:after="120" w:line="240" w:lineRule="auto"/>
      <w:jc w:val="center"/>
    </w:pPr>
    <w:rPr>
      <w:rFonts w:ascii="Arial Narrow" w:eastAsia="Times New Roman" w:hAnsi="Arial Narrow" w:cs="Times New Roman"/>
      <w:b/>
      <w:smallCaps/>
      <w:sz w:val="24"/>
      <w:szCs w:val="20"/>
    </w:rPr>
  </w:style>
  <w:style w:type="paragraph" w:styleId="CommentSubject">
    <w:name w:val="annotation subject"/>
    <w:basedOn w:val="CommentText"/>
    <w:next w:val="CommentText"/>
    <w:link w:val="CommentSubjectChar"/>
    <w:uiPriority w:val="99"/>
    <w:rsid w:val="007214E3"/>
    <w:pPr>
      <w:spacing w:after="0" w:line="240" w:lineRule="auto"/>
    </w:pPr>
    <w:rPr>
      <w:rFonts w:ascii="Times New Roman" w:eastAsia="Times New Roman" w:hAnsi="Times New Roman"/>
      <w:b/>
      <w:bCs/>
    </w:rPr>
  </w:style>
  <w:style w:type="character" w:customStyle="1" w:styleId="CommentSubjectChar">
    <w:name w:val="Comment Subject Char"/>
    <w:basedOn w:val="CommentTextChar"/>
    <w:link w:val="CommentSubject"/>
    <w:uiPriority w:val="99"/>
    <w:rsid w:val="007214E3"/>
    <w:rPr>
      <w:rFonts w:ascii="Times New Roman" w:eastAsia="Times New Roman" w:hAnsi="Times New Roman" w:cs="Times New Roman"/>
      <w:b/>
      <w:bCs/>
      <w:sz w:val="20"/>
      <w:szCs w:val="20"/>
    </w:rPr>
  </w:style>
  <w:style w:type="numbering" w:customStyle="1" w:styleId="NoList1">
    <w:name w:val="No List1"/>
    <w:next w:val="NoList"/>
    <w:uiPriority w:val="99"/>
    <w:semiHidden/>
    <w:rsid w:val="007214E3"/>
  </w:style>
  <w:style w:type="table" w:customStyle="1" w:styleId="Style1">
    <w:name w:val="Style1"/>
    <w:basedOn w:val="TableNormal"/>
    <w:rsid w:val="00C90A1E"/>
    <w:pPr>
      <w:spacing w:after="0" w:line="240" w:lineRule="auto"/>
    </w:pPr>
    <w:rPr>
      <w:rFonts w:ascii="Calibri" w:eastAsia="Times New Roman" w:hAnsi="Calibri" w:cs="Times New Roman"/>
      <w:sz w:val="20"/>
      <w:szCs w:val="20"/>
    </w:rPr>
    <w:tblPr>
      <w:tblInd w:w="0" w:type="dxa"/>
      <w:tblCellMar>
        <w:top w:w="0" w:type="dxa"/>
        <w:left w:w="108" w:type="dxa"/>
        <w:bottom w:w="0" w:type="dxa"/>
        <w:right w:w="108" w:type="dxa"/>
      </w:tblCellMar>
    </w:tblPr>
  </w:style>
  <w:style w:type="numbering" w:customStyle="1" w:styleId="NoList2">
    <w:name w:val="No List2"/>
    <w:next w:val="NoList"/>
    <w:uiPriority w:val="99"/>
    <w:semiHidden/>
    <w:rsid w:val="00C90A1E"/>
  </w:style>
  <w:style w:type="paragraph" w:customStyle="1" w:styleId="StyleCaptionCalibri">
    <w:name w:val="Style Caption + Calibri"/>
    <w:basedOn w:val="Caption"/>
    <w:next w:val="Caption"/>
    <w:link w:val="StyleCaptionCalibriChar"/>
    <w:rsid w:val="00495C93"/>
    <w:pPr>
      <w:keepNext w:val="0"/>
      <w:spacing w:before="0" w:after="0" w:line="240" w:lineRule="auto"/>
    </w:pPr>
    <w:rPr>
      <w:rFonts w:asciiTheme="minorHAnsi" w:eastAsia="Times New Roman" w:hAnsiTheme="minorHAnsi" w:cs="Times New Roman"/>
      <w:i w:val="0"/>
      <w:szCs w:val="20"/>
    </w:rPr>
  </w:style>
  <w:style w:type="character" w:customStyle="1" w:styleId="StyleCaptionCalibriChar">
    <w:name w:val="Style Caption + Calibri Char"/>
    <w:basedOn w:val="CaptionChar"/>
    <w:link w:val="StyleCaptionCalibri"/>
    <w:rsid w:val="00495C93"/>
    <w:rPr>
      <w:rFonts w:asciiTheme="majorHAnsi" w:eastAsia="Times New Roman" w:hAnsiTheme="majorHAnsi" w:cs="Times New Roman"/>
      <w:b/>
      <w:bCs/>
      <w:i/>
      <w:color w:val="2484C6" w:themeColor="accent1"/>
      <w:sz w:val="20"/>
      <w:szCs w:val="20"/>
    </w:rPr>
  </w:style>
  <w:style w:type="character" w:customStyle="1" w:styleId="Heading6Char">
    <w:name w:val="Heading 6 Char"/>
    <w:basedOn w:val="DefaultParagraphFont"/>
    <w:link w:val="Heading6"/>
    <w:rsid w:val="009B1938"/>
    <w:rPr>
      <w:rFonts w:ascii="Cambria" w:eastAsia="Times New Roman" w:hAnsi="Cambria" w:cs="Times New Roman"/>
      <w:i/>
      <w:iCs/>
      <w:color w:val="243F60"/>
    </w:rPr>
  </w:style>
  <w:style w:type="character" w:customStyle="1" w:styleId="Heading7Char">
    <w:name w:val="Heading 7 Char"/>
    <w:basedOn w:val="DefaultParagraphFont"/>
    <w:link w:val="Heading7"/>
    <w:rsid w:val="009B1938"/>
    <w:rPr>
      <w:rFonts w:ascii="Cambria" w:eastAsia="Times New Roman" w:hAnsi="Cambria" w:cs="Times New Roman"/>
      <w:i/>
      <w:iCs/>
      <w:color w:val="404040"/>
    </w:rPr>
  </w:style>
  <w:style w:type="character" w:customStyle="1" w:styleId="Heading8Char">
    <w:name w:val="Heading 8 Char"/>
    <w:basedOn w:val="DefaultParagraphFont"/>
    <w:link w:val="Heading8"/>
    <w:rsid w:val="009B1938"/>
    <w:rPr>
      <w:rFonts w:ascii="Cambria" w:eastAsia="Times New Roman" w:hAnsi="Cambria" w:cs="Times New Roman"/>
      <w:color w:val="4F81BD"/>
      <w:sz w:val="20"/>
      <w:szCs w:val="20"/>
    </w:rPr>
  </w:style>
  <w:style w:type="character" w:customStyle="1" w:styleId="Heading9Char">
    <w:name w:val="Heading 9 Char"/>
    <w:basedOn w:val="DefaultParagraphFont"/>
    <w:link w:val="Heading9"/>
    <w:rsid w:val="009B1938"/>
    <w:rPr>
      <w:rFonts w:ascii="Cambria" w:eastAsia="Times New Roman" w:hAnsi="Cambria" w:cs="Times New Roman"/>
      <w:i/>
      <w:iCs/>
      <w:color w:val="404040"/>
      <w:sz w:val="20"/>
      <w:szCs w:val="20"/>
    </w:rPr>
  </w:style>
  <w:style w:type="paragraph" w:styleId="Title">
    <w:name w:val="Title"/>
    <w:basedOn w:val="Normal"/>
    <w:next w:val="Normal"/>
    <w:link w:val="TitleChar"/>
    <w:uiPriority w:val="10"/>
    <w:qFormat/>
    <w:rsid w:val="009B193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9B1938"/>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qFormat/>
    <w:rsid w:val="009B1938"/>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rsid w:val="009B1938"/>
    <w:rPr>
      <w:rFonts w:ascii="Cambria" w:eastAsia="Times New Roman" w:hAnsi="Cambria" w:cs="Times New Roman"/>
      <w:i/>
      <w:iCs/>
      <w:color w:val="4F81BD"/>
      <w:spacing w:val="15"/>
      <w:sz w:val="24"/>
      <w:szCs w:val="24"/>
    </w:rPr>
  </w:style>
  <w:style w:type="paragraph" w:styleId="NoSpacing">
    <w:name w:val="No Spacing"/>
    <w:link w:val="NoSpacingChar"/>
    <w:qFormat/>
    <w:rsid w:val="009B1938"/>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locked/>
    <w:rsid w:val="009B1938"/>
    <w:rPr>
      <w:rFonts w:ascii="Calibri" w:eastAsia="Times New Roman" w:hAnsi="Calibri" w:cs="Times New Roman"/>
    </w:rPr>
  </w:style>
  <w:style w:type="paragraph" w:styleId="Quote">
    <w:name w:val="Quote"/>
    <w:basedOn w:val="Normal"/>
    <w:next w:val="Normal"/>
    <w:link w:val="QuoteChar"/>
    <w:qFormat/>
    <w:rsid w:val="009B1938"/>
    <w:pPr>
      <w:spacing w:after="200" w:line="276" w:lineRule="auto"/>
    </w:pPr>
    <w:rPr>
      <w:rFonts w:ascii="Calibri" w:eastAsia="Times New Roman" w:hAnsi="Calibri" w:cs="Times New Roman"/>
      <w:i/>
      <w:iCs/>
      <w:color w:val="000000"/>
    </w:rPr>
  </w:style>
  <w:style w:type="character" w:customStyle="1" w:styleId="QuoteChar">
    <w:name w:val="Quote Char"/>
    <w:basedOn w:val="DefaultParagraphFont"/>
    <w:link w:val="Quote"/>
    <w:rsid w:val="009B1938"/>
    <w:rPr>
      <w:rFonts w:ascii="Calibri" w:eastAsia="Times New Roman" w:hAnsi="Calibri" w:cs="Times New Roman"/>
      <w:i/>
      <w:iCs/>
      <w:color w:val="000000"/>
    </w:rPr>
  </w:style>
  <w:style w:type="paragraph" w:styleId="IntenseQuote">
    <w:name w:val="Intense Quote"/>
    <w:basedOn w:val="Normal"/>
    <w:next w:val="Normal"/>
    <w:link w:val="IntenseQuoteChar"/>
    <w:qFormat/>
    <w:rsid w:val="009B1938"/>
    <w:pPr>
      <w:pBdr>
        <w:bottom w:val="single" w:sz="4" w:space="4" w:color="4F81BD"/>
      </w:pBdr>
      <w:spacing w:before="200" w:after="280" w:line="276" w:lineRule="auto"/>
      <w:ind w:left="936" w:right="936"/>
    </w:pPr>
    <w:rPr>
      <w:rFonts w:ascii="Calibri" w:eastAsia="Times New Roman" w:hAnsi="Calibri" w:cs="Times New Roman"/>
      <w:b/>
      <w:bCs/>
      <w:i/>
      <w:iCs/>
      <w:color w:val="4F81BD"/>
    </w:rPr>
  </w:style>
  <w:style w:type="character" w:customStyle="1" w:styleId="IntenseQuoteChar">
    <w:name w:val="Intense Quote Char"/>
    <w:basedOn w:val="DefaultParagraphFont"/>
    <w:link w:val="IntenseQuote"/>
    <w:rsid w:val="009B1938"/>
    <w:rPr>
      <w:rFonts w:ascii="Calibri" w:eastAsia="Times New Roman" w:hAnsi="Calibri" w:cs="Times New Roman"/>
      <w:b/>
      <w:bCs/>
      <w:i/>
      <w:iCs/>
      <w:color w:val="4F81BD"/>
    </w:rPr>
  </w:style>
  <w:style w:type="character" w:styleId="SubtleEmphasis">
    <w:name w:val="Subtle Emphasis"/>
    <w:basedOn w:val="DefaultParagraphFont"/>
    <w:qFormat/>
    <w:rsid w:val="009B1938"/>
    <w:rPr>
      <w:rFonts w:cs="Times New Roman"/>
      <w:i/>
      <w:iCs/>
      <w:color w:val="808080"/>
    </w:rPr>
  </w:style>
  <w:style w:type="character" w:styleId="SubtleReference">
    <w:name w:val="Subtle Reference"/>
    <w:basedOn w:val="DefaultParagraphFont"/>
    <w:qFormat/>
    <w:rsid w:val="009B1938"/>
    <w:rPr>
      <w:rFonts w:cs="Times New Roman"/>
      <w:smallCaps/>
      <w:color w:val="C0504D"/>
      <w:u w:val="single"/>
    </w:rPr>
  </w:style>
  <w:style w:type="character" w:styleId="IntenseReference">
    <w:name w:val="Intense Reference"/>
    <w:basedOn w:val="DefaultParagraphFont"/>
    <w:qFormat/>
    <w:rsid w:val="009B1938"/>
    <w:rPr>
      <w:rFonts w:cs="Times New Roman"/>
      <w:b/>
      <w:bCs/>
      <w:smallCaps/>
      <w:color w:val="C0504D"/>
      <w:spacing w:val="5"/>
      <w:u w:val="single"/>
    </w:rPr>
  </w:style>
  <w:style w:type="character" w:styleId="BookTitle">
    <w:name w:val="Book Title"/>
    <w:basedOn w:val="DefaultParagraphFont"/>
    <w:qFormat/>
    <w:rsid w:val="009B1938"/>
    <w:rPr>
      <w:rFonts w:cs="Times New Roman"/>
      <w:b/>
      <w:bCs/>
      <w:smallCaps/>
      <w:spacing w:val="5"/>
    </w:rPr>
  </w:style>
  <w:style w:type="paragraph" w:styleId="TOCHeading">
    <w:name w:val="TOC Heading"/>
    <w:basedOn w:val="Heading1"/>
    <w:next w:val="Normal"/>
    <w:qFormat/>
    <w:rsid w:val="009B1938"/>
    <w:pPr>
      <w:spacing w:before="480" w:after="0" w:line="276" w:lineRule="auto"/>
      <w:ind w:left="360" w:hanging="360"/>
      <w:jc w:val="both"/>
      <w:outlineLvl w:val="9"/>
    </w:pPr>
    <w:rPr>
      <w:rFonts w:ascii="Cambria" w:eastAsia="Times New Roman" w:hAnsi="Cambria" w:cs="Times New Roman"/>
      <w:color w:val="365F91"/>
    </w:rPr>
  </w:style>
  <w:style w:type="character" w:styleId="PlaceholderText">
    <w:name w:val="Placeholder Text"/>
    <w:basedOn w:val="DefaultParagraphFont"/>
    <w:uiPriority w:val="99"/>
    <w:semiHidden/>
    <w:rsid w:val="00C120BC"/>
    <w:rPr>
      <w:color w:val="808080"/>
    </w:rPr>
  </w:style>
  <w:style w:type="paragraph" w:customStyle="1" w:styleId="bullet">
    <w:name w:val="bullet"/>
    <w:basedOn w:val="Normal"/>
    <w:rsid w:val="00B44678"/>
    <w:pPr>
      <w:widowControl w:val="0"/>
      <w:suppressAutoHyphens/>
      <w:autoSpaceDE w:val="0"/>
      <w:autoSpaceDN w:val="0"/>
      <w:adjustRightInd w:val="0"/>
      <w:spacing w:after="60" w:line="260" w:lineRule="atLeast"/>
      <w:ind w:left="720" w:hanging="360"/>
      <w:textAlignment w:val="center"/>
    </w:pPr>
    <w:rPr>
      <w:rFonts w:ascii="Adobe Garamond Pro" w:eastAsia="Times New Roman" w:hAnsi="Adobe Garamond Pro" w:cs="Helvetica 55 Roman"/>
      <w:color w:val="000000"/>
      <w:szCs w:val="20"/>
    </w:rPr>
  </w:style>
  <w:style w:type="table" w:customStyle="1" w:styleId="LightShading1">
    <w:name w:val="Light Shading1"/>
    <w:basedOn w:val="TableNormal"/>
    <w:uiPriority w:val="60"/>
    <w:rsid w:val="00B4467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0734">
      <w:bodyDiv w:val="1"/>
      <w:marLeft w:val="0"/>
      <w:marRight w:val="0"/>
      <w:marTop w:val="0"/>
      <w:marBottom w:val="0"/>
      <w:divBdr>
        <w:top w:val="none" w:sz="0" w:space="0" w:color="auto"/>
        <w:left w:val="none" w:sz="0" w:space="0" w:color="auto"/>
        <w:bottom w:val="none" w:sz="0" w:space="0" w:color="auto"/>
        <w:right w:val="none" w:sz="0" w:space="0" w:color="auto"/>
      </w:divBdr>
    </w:div>
    <w:div w:id="316500774">
      <w:bodyDiv w:val="1"/>
      <w:marLeft w:val="0"/>
      <w:marRight w:val="0"/>
      <w:marTop w:val="0"/>
      <w:marBottom w:val="0"/>
      <w:divBdr>
        <w:top w:val="none" w:sz="0" w:space="0" w:color="auto"/>
        <w:left w:val="none" w:sz="0" w:space="0" w:color="auto"/>
        <w:bottom w:val="none" w:sz="0" w:space="0" w:color="auto"/>
        <w:right w:val="none" w:sz="0" w:space="0" w:color="auto"/>
      </w:divBdr>
    </w:div>
    <w:div w:id="327026900">
      <w:bodyDiv w:val="1"/>
      <w:marLeft w:val="0"/>
      <w:marRight w:val="0"/>
      <w:marTop w:val="0"/>
      <w:marBottom w:val="0"/>
      <w:divBdr>
        <w:top w:val="none" w:sz="0" w:space="0" w:color="auto"/>
        <w:left w:val="none" w:sz="0" w:space="0" w:color="auto"/>
        <w:bottom w:val="none" w:sz="0" w:space="0" w:color="auto"/>
        <w:right w:val="none" w:sz="0" w:space="0" w:color="auto"/>
      </w:divBdr>
    </w:div>
    <w:div w:id="495266162">
      <w:bodyDiv w:val="1"/>
      <w:marLeft w:val="0"/>
      <w:marRight w:val="0"/>
      <w:marTop w:val="0"/>
      <w:marBottom w:val="0"/>
      <w:divBdr>
        <w:top w:val="none" w:sz="0" w:space="0" w:color="auto"/>
        <w:left w:val="none" w:sz="0" w:space="0" w:color="auto"/>
        <w:bottom w:val="none" w:sz="0" w:space="0" w:color="auto"/>
        <w:right w:val="none" w:sz="0" w:space="0" w:color="auto"/>
      </w:divBdr>
    </w:div>
    <w:div w:id="546531019">
      <w:bodyDiv w:val="1"/>
      <w:marLeft w:val="0"/>
      <w:marRight w:val="0"/>
      <w:marTop w:val="0"/>
      <w:marBottom w:val="0"/>
      <w:divBdr>
        <w:top w:val="none" w:sz="0" w:space="0" w:color="auto"/>
        <w:left w:val="none" w:sz="0" w:space="0" w:color="auto"/>
        <w:bottom w:val="none" w:sz="0" w:space="0" w:color="auto"/>
        <w:right w:val="none" w:sz="0" w:space="0" w:color="auto"/>
      </w:divBdr>
    </w:div>
    <w:div w:id="1220245943">
      <w:bodyDiv w:val="1"/>
      <w:marLeft w:val="0"/>
      <w:marRight w:val="0"/>
      <w:marTop w:val="0"/>
      <w:marBottom w:val="0"/>
      <w:divBdr>
        <w:top w:val="none" w:sz="0" w:space="0" w:color="auto"/>
        <w:left w:val="none" w:sz="0" w:space="0" w:color="auto"/>
        <w:bottom w:val="none" w:sz="0" w:space="0" w:color="auto"/>
        <w:right w:val="none" w:sz="0" w:space="0" w:color="auto"/>
      </w:divBdr>
    </w:div>
    <w:div w:id="1599175494">
      <w:bodyDiv w:val="1"/>
      <w:marLeft w:val="0"/>
      <w:marRight w:val="0"/>
      <w:marTop w:val="0"/>
      <w:marBottom w:val="0"/>
      <w:divBdr>
        <w:top w:val="none" w:sz="0" w:space="0" w:color="auto"/>
        <w:left w:val="none" w:sz="0" w:space="0" w:color="auto"/>
        <w:bottom w:val="none" w:sz="0" w:space="0" w:color="auto"/>
        <w:right w:val="none" w:sz="0" w:space="0" w:color="auto"/>
      </w:divBdr>
    </w:div>
    <w:div w:id="1899171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1" Type="http://schemas.openxmlformats.org/officeDocument/2006/relationships/oleObject" Target="embeddings/oleObject2.bin"/><Relationship Id="rId42" Type="http://schemas.openxmlformats.org/officeDocument/2006/relationships/image" Target="media/image15.wmf"/><Relationship Id="rId63" Type="http://schemas.openxmlformats.org/officeDocument/2006/relationships/oleObject" Target="embeddings/oleObject22.bin"/><Relationship Id="rId84" Type="http://schemas.openxmlformats.org/officeDocument/2006/relationships/image" Target="media/image30.emf"/><Relationship Id="rId138" Type="http://schemas.openxmlformats.org/officeDocument/2006/relationships/image" Target="media/image61.jpeg"/><Relationship Id="rId159" Type="http://schemas.openxmlformats.org/officeDocument/2006/relationships/diagramColors" Target="diagrams/colors1.xml"/><Relationship Id="rId170" Type="http://schemas.openxmlformats.org/officeDocument/2006/relationships/oleObject" Target="embeddings/oleObject64.bin"/><Relationship Id="rId191" Type="http://schemas.openxmlformats.org/officeDocument/2006/relationships/oleObject" Target="embeddings/oleObject76.bin"/><Relationship Id="rId205" Type="http://schemas.openxmlformats.org/officeDocument/2006/relationships/oleObject" Target="embeddings/oleObject82.bin"/><Relationship Id="rId226" Type="http://schemas.openxmlformats.org/officeDocument/2006/relationships/image" Target="media/image94.wmf"/><Relationship Id="rId247" Type="http://schemas.openxmlformats.org/officeDocument/2006/relationships/image" Target="media/image98.wmf"/><Relationship Id="rId107" Type="http://schemas.openxmlformats.org/officeDocument/2006/relationships/oleObject" Target="embeddings/oleObject34.bin"/><Relationship Id="rId268" Type="http://schemas.openxmlformats.org/officeDocument/2006/relationships/oleObject" Target="embeddings/oleObject112.bin"/><Relationship Id="rId289" Type="http://schemas.openxmlformats.org/officeDocument/2006/relationships/fontTable" Target="fontTable.xml"/><Relationship Id="rId11" Type="http://schemas.openxmlformats.org/officeDocument/2006/relationships/header" Target="header1.xml"/><Relationship Id="rId32" Type="http://schemas.openxmlformats.org/officeDocument/2006/relationships/image" Target="media/image10.wmf"/><Relationship Id="rId53" Type="http://schemas.openxmlformats.org/officeDocument/2006/relationships/oleObject" Target="embeddings/oleObject17.bin"/><Relationship Id="rId74" Type="http://schemas.openxmlformats.org/officeDocument/2006/relationships/oleObject" Target="embeddings/oleObject29.bin"/><Relationship Id="rId128" Type="http://schemas.openxmlformats.org/officeDocument/2006/relationships/oleObject" Target="embeddings/oleObject45.bin"/><Relationship Id="rId149" Type="http://schemas.openxmlformats.org/officeDocument/2006/relationships/oleObject" Target="embeddings/oleObject53.bin"/><Relationship Id="rId5" Type="http://schemas.openxmlformats.org/officeDocument/2006/relationships/settings" Target="settings.xml"/><Relationship Id="rId95" Type="http://schemas.openxmlformats.org/officeDocument/2006/relationships/image" Target="media/image36.emf"/><Relationship Id="rId160" Type="http://schemas.microsoft.com/office/2007/relationships/diagramDrawing" Target="diagrams/drawing1.xml"/><Relationship Id="rId181" Type="http://schemas.openxmlformats.org/officeDocument/2006/relationships/oleObject" Target="embeddings/oleObject71.bin"/><Relationship Id="rId216" Type="http://schemas.openxmlformats.org/officeDocument/2006/relationships/oleObject" Target="embeddings/oleObject89.bin"/><Relationship Id="rId237" Type="http://schemas.microsoft.com/office/2007/relationships/diagramDrawing" Target="diagrams/drawing2.xml"/><Relationship Id="rId258" Type="http://schemas.openxmlformats.org/officeDocument/2006/relationships/oleObject" Target="embeddings/oleObject106.bin"/><Relationship Id="rId279" Type="http://schemas.openxmlformats.org/officeDocument/2006/relationships/image" Target="media/image113.wmf"/><Relationship Id="rId22" Type="http://schemas.openxmlformats.org/officeDocument/2006/relationships/image" Target="media/image5.wmf"/><Relationship Id="rId43" Type="http://schemas.openxmlformats.org/officeDocument/2006/relationships/oleObject" Target="embeddings/oleObject13.bin"/><Relationship Id="rId64" Type="http://schemas.openxmlformats.org/officeDocument/2006/relationships/oleObject" Target="embeddings/oleObject23.bin"/><Relationship Id="rId118" Type="http://schemas.openxmlformats.org/officeDocument/2006/relationships/oleObject" Target="embeddings/oleObject40.bin"/><Relationship Id="rId139" Type="http://schemas.openxmlformats.org/officeDocument/2006/relationships/image" Target="media/image62.jpeg"/><Relationship Id="rId290" Type="http://schemas.openxmlformats.org/officeDocument/2006/relationships/theme" Target="theme/theme1.xml"/><Relationship Id="rId85" Type="http://schemas.openxmlformats.org/officeDocument/2006/relationships/oleObject" Target="embeddings/oleObject30.bin"/><Relationship Id="rId150" Type="http://schemas.openxmlformats.org/officeDocument/2006/relationships/image" Target="media/image68.wmf"/><Relationship Id="rId171" Type="http://schemas.openxmlformats.org/officeDocument/2006/relationships/oleObject" Target="embeddings/oleObject65.bin"/><Relationship Id="rId192" Type="http://schemas.openxmlformats.org/officeDocument/2006/relationships/footer" Target="footer7.xml"/><Relationship Id="rId206" Type="http://schemas.openxmlformats.org/officeDocument/2006/relationships/oleObject" Target="embeddings/oleObject83.bin"/><Relationship Id="rId227" Type="http://schemas.openxmlformats.org/officeDocument/2006/relationships/oleObject" Target="embeddings/oleObject94.bin"/><Relationship Id="rId248" Type="http://schemas.openxmlformats.org/officeDocument/2006/relationships/oleObject" Target="embeddings/oleObject101.bin"/><Relationship Id="rId269" Type="http://schemas.openxmlformats.org/officeDocument/2006/relationships/image" Target="media/image108.wmf"/><Relationship Id="rId12" Type="http://schemas.openxmlformats.org/officeDocument/2006/relationships/header" Target="header2.xml"/><Relationship Id="rId33" Type="http://schemas.openxmlformats.org/officeDocument/2006/relationships/oleObject" Target="embeddings/oleObject8.bin"/><Relationship Id="rId108" Type="http://schemas.openxmlformats.org/officeDocument/2006/relationships/image" Target="media/image45.wmf"/><Relationship Id="rId129" Type="http://schemas.openxmlformats.org/officeDocument/2006/relationships/image" Target="media/image55.wmf"/><Relationship Id="rId280" Type="http://schemas.openxmlformats.org/officeDocument/2006/relationships/oleObject" Target="embeddings/oleObject118.bin"/><Relationship Id="rId54" Type="http://schemas.openxmlformats.org/officeDocument/2006/relationships/image" Target="media/image20.wmf"/><Relationship Id="rId75" Type="http://schemas.openxmlformats.org/officeDocument/2006/relationships/chart" Target="charts/chart3.xml"/><Relationship Id="rId96" Type="http://schemas.openxmlformats.org/officeDocument/2006/relationships/image" Target="media/image37.emf"/><Relationship Id="rId140" Type="http://schemas.openxmlformats.org/officeDocument/2006/relationships/image" Target="media/image63.wmf"/><Relationship Id="rId161" Type="http://schemas.openxmlformats.org/officeDocument/2006/relationships/image" Target="media/image71.png"/><Relationship Id="rId182" Type="http://schemas.openxmlformats.org/officeDocument/2006/relationships/image" Target="media/image76.wmf"/><Relationship Id="rId217" Type="http://schemas.openxmlformats.org/officeDocument/2006/relationships/image" Target="media/image91.wmf"/><Relationship Id="rId6" Type="http://schemas.openxmlformats.org/officeDocument/2006/relationships/webSettings" Target="webSettings.xml"/><Relationship Id="rId238" Type="http://schemas.openxmlformats.org/officeDocument/2006/relationships/image" Target="media/image95.png"/><Relationship Id="rId259" Type="http://schemas.openxmlformats.org/officeDocument/2006/relationships/image" Target="media/image104.wmf"/><Relationship Id="rId23" Type="http://schemas.openxmlformats.org/officeDocument/2006/relationships/oleObject" Target="embeddings/oleObject3.bin"/><Relationship Id="rId119" Type="http://schemas.openxmlformats.org/officeDocument/2006/relationships/image" Target="media/image50.wmf"/><Relationship Id="rId270" Type="http://schemas.openxmlformats.org/officeDocument/2006/relationships/oleObject" Target="embeddings/oleObject113.bin"/><Relationship Id="rId44" Type="http://schemas.openxmlformats.org/officeDocument/2006/relationships/image" Target="media/image16.wmf"/><Relationship Id="rId65" Type="http://schemas.openxmlformats.org/officeDocument/2006/relationships/image" Target="media/image25.wmf"/><Relationship Id="rId86" Type="http://schemas.openxmlformats.org/officeDocument/2006/relationships/header" Target="header4.xml"/><Relationship Id="rId130" Type="http://schemas.openxmlformats.org/officeDocument/2006/relationships/oleObject" Target="embeddings/oleObject46.bin"/><Relationship Id="rId151" Type="http://schemas.openxmlformats.org/officeDocument/2006/relationships/oleObject" Target="embeddings/oleObject54.bin"/><Relationship Id="rId172" Type="http://schemas.openxmlformats.org/officeDocument/2006/relationships/oleObject" Target="embeddings/oleObject66.bin"/><Relationship Id="rId193" Type="http://schemas.openxmlformats.org/officeDocument/2006/relationships/chart" Target="charts/chart12.xml"/><Relationship Id="rId207" Type="http://schemas.openxmlformats.org/officeDocument/2006/relationships/image" Target="media/image87.wmf"/><Relationship Id="rId228" Type="http://schemas.openxmlformats.org/officeDocument/2006/relationships/oleObject" Target="embeddings/oleObject95.bin"/><Relationship Id="rId249" Type="http://schemas.openxmlformats.org/officeDocument/2006/relationships/image" Target="media/image99.wmf"/><Relationship Id="rId13" Type="http://schemas.openxmlformats.org/officeDocument/2006/relationships/footer" Target="footer1.xml"/><Relationship Id="rId109" Type="http://schemas.openxmlformats.org/officeDocument/2006/relationships/oleObject" Target="embeddings/oleObject35.bin"/><Relationship Id="rId260" Type="http://schemas.openxmlformats.org/officeDocument/2006/relationships/oleObject" Target="embeddings/oleObject107.bin"/><Relationship Id="rId281" Type="http://schemas.openxmlformats.org/officeDocument/2006/relationships/image" Target="media/image114.wmf"/><Relationship Id="rId34" Type="http://schemas.openxmlformats.org/officeDocument/2006/relationships/image" Target="media/image11.wmf"/><Relationship Id="rId50" Type="http://schemas.openxmlformats.org/officeDocument/2006/relationships/image" Target="media/image18.wmf"/><Relationship Id="rId55" Type="http://schemas.openxmlformats.org/officeDocument/2006/relationships/oleObject" Target="embeddings/oleObject18.bin"/><Relationship Id="rId76" Type="http://schemas.openxmlformats.org/officeDocument/2006/relationships/chart" Target="charts/chart4.xml"/><Relationship Id="rId97" Type="http://schemas.openxmlformats.org/officeDocument/2006/relationships/image" Target="media/image38.emf"/><Relationship Id="rId104" Type="http://schemas.openxmlformats.org/officeDocument/2006/relationships/image" Target="media/image43.wmf"/><Relationship Id="rId120" Type="http://schemas.openxmlformats.org/officeDocument/2006/relationships/oleObject" Target="embeddings/oleObject41.bin"/><Relationship Id="rId125" Type="http://schemas.openxmlformats.org/officeDocument/2006/relationships/image" Target="media/image53.wmf"/><Relationship Id="rId141" Type="http://schemas.openxmlformats.org/officeDocument/2006/relationships/oleObject" Target="embeddings/oleObject49.bin"/><Relationship Id="rId146" Type="http://schemas.openxmlformats.org/officeDocument/2006/relationships/image" Target="media/image66.wmf"/><Relationship Id="rId167" Type="http://schemas.openxmlformats.org/officeDocument/2006/relationships/oleObject" Target="embeddings/oleObject61.bin"/><Relationship Id="rId188" Type="http://schemas.openxmlformats.org/officeDocument/2006/relationships/image" Target="media/image79.wmf"/><Relationship Id="rId7" Type="http://schemas.openxmlformats.org/officeDocument/2006/relationships/footnotes" Target="footnotes.xml"/><Relationship Id="rId71" Type="http://schemas.openxmlformats.org/officeDocument/2006/relationships/image" Target="media/image27.wmf"/><Relationship Id="rId92" Type="http://schemas.openxmlformats.org/officeDocument/2006/relationships/image" Target="media/image33.emf"/><Relationship Id="rId162" Type="http://schemas.openxmlformats.org/officeDocument/2006/relationships/oleObject" Target="embeddings/oleObject57.bin"/><Relationship Id="rId183" Type="http://schemas.openxmlformats.org/officeDocument/2006/relationships/oleObject" Target="embeddings/oleObject72.bin"/><Relationship Id="rId213" Type="http://schemas.openxmlformats.org/officeDocument/2006/relationships/oleObject" Target="embeddings/oleObject87.bin"/><Relationship Id="rId218" Type="http://schemas.openxmlformats.org/officeDocument/2006/relationships/oleObject" Target="embeddings/oleObject90.bin"/><Relationship Id="rId234" Type="http://schemas.openxmlformats.org/officeDocument/2006/relationships/diagramLayout" Target="diagrams/layout2.xml"/><Relationship Id="rId239" Type="http://schemas.openxmlformats.org/officeDocument/2006/relationships/diagramData" Target="diagrams/data3.xml"/><Relationship Id="rId2" Type="http://schemas.openxmlformats.org/officeDocument/2006/relationships/numbering" Target="numbering.xml"/><Relationship Id="rId29" Type="http://schemas.openxmlformats.org/officeDocument/2006/relationships/oleObject" Target="embeddings/oleObject6.bin"/><Relationship Id="rId250" Type="http://schemas.openxmlformats.org/officeDocument/2006/relationships/oleObject" Target="embeddings/oleObject102.bin"/><Relationship Id="rId255" Type="http://schemas.openxmlformats.org/officeDocument/2006/relationships/image" Target="media/image102.wmf"/><Relationship Id="rId271" Type="http://schemas.openxmlformats.org/officeDocument/2006/relationships/image" Target="media/image109.wmf"/><Relationship Id="rId276" Type="http://schemas.openxmlformats.org/officeDocument/2006/relationships/oleObject" Target="embeddings/oleObject11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oleObject" Target="embeddings/oleObject24.bin"/><Relationship Id="rId87" Type="http://schemas.openxmlformats.org/officeDocument/2006/relationships/footer" Target="footer5.xml"/><Relationship Id="rId110" Type="http://schemas.openxmlformats.org/officeDocument/2006/relationships/image" Target="media/image46.wmf"/><Relationship Id="rId115" Type="http://schemas.openxmlformats.org/officeDocument/2006/relationships/oleObject" Target="embeddings/oleObject38.bin"/><Relationship Id="rId131" Type="http://schemas.openxmlformats.org/officeDocument/2006/relationships/image" Target="media/image56.wmf"/><Relationship Id="rId136" Type="http://schemas.openxmlformats.org/officeDocument/2006/relationships/image" Target="media/image59.jpeg"/><Relationship Id="rId157" Type="http://schemas.openxmlformats.org/officeDocument/2006/relationships/diagramLayout" Target="diagrams/layout1.xml"/><Relationship Id="rId178" Type="http://schemas.openxmlformats.org/officeDocument/2006/relationships/image" Target="media/image74.wmf"/><Relationship Id="rId61" Type="http://schemas.openxmlformats.org/officeDocument/2006/relationships/oleObject" Target="embeddings/oleObject21.bin"/><Relationship Id="rId82" Type="http://schemas.openxmlformats.org/officeDocument/2006/relationships/chart" Target="charts/chart10.xml"/><Relationship Id="rId152" Type="http://schemas.openxmlformats.org/officeDocument/2006/relationships/image" Target="media/image69.wmf"/><Relationship Id="rId173" Type="http://schemas.openxmlformats.org/officeDocument/2006/relationships/oleObject" Target="embeddings/oleObject67.bin"/><Relationship Id="rId194" Type="http://schemas.openxmlformats.org/officeDocument/2006/relationships/image" Target="media/image81.wmf"/><Relationship Id="rId199" Type="http://schemas.openxmlformats.org/officeDocument/2006/relationships/oleObject" Target="embeddings/oleObject79.bin"/><Relationship Id="rId203" Type="http://schemas.openxmlformats.org/officeDocument/2006/relationships/oleObject" Target="embeddings/oleObject81.bin"/><Relationship Id="rId208" Type="http://schemas.openxmlformats.org/officeDocument/2006/relationships/oleObject" Target="embeddings/oleObject84.bin"/><Relationship Id="rId229" Type="http://schemas.openxmlformats.org/officeDocument/2006/relationships/oleObject" Target="embeddings/oleObject96.bin"/><Relationship Id="rId19" Type="http://schemas.openxmlformats.org/officeDocument/2006/relationships/oleObject" Target="embeddings/oleObject1.bin"/><Relationship Id="rId224" Type="http://schemas.openxmlformats.org/officeDocument/2006/relationships/oleObject" Target="embeddings/oleObject92.bin"/><Relationship Id="rId240" Type="http://schemas.openxmlformats.org/officeDocument/2006/relationships/diagramLayout" Target="diagrams/layout3.xml"/><Relationship Id="rId245" Type="http://schemas.openxmlformats.org/officeDocument/2006/relationships/oleObject" Target="embeddings/oleObject100.bin"/><Relationship Id="rId261" Type="http://schemas.openxmlformats.org/officeDocument/2006/relationships/image" Target="media/image105.wmf"/><Relationship Id="rId266" Type="http://schemas.openxmlformats.org/officeDocument/2006/relationships/image" Target="media/image107.wmf"/><Relationship Id="rId287" Type="http://schemas.openxmlformats.org/officeDocument/2006/relationships/image" Target="media/image117.wmf"/><Relationship Id="rId14" Type="http://schemas.openxmlformats.org/officeDocument/2006/relationships/footer" Target="footer2.xml"/><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1.wmf"/><Relationship Id="rId77" Type="http://schemas.openxmlformats.org/officeDocument/2006/relationships/chart" Target="charts/chart5.xml"/><Relationship Id="rId100" Type="http://schemas.openxmlformats.org/officeDocument/2006/relationships/image" Target="media/image41.wmf"/><Relationship Id="rId105" Type="http://schemas.openxmlformats.org/officeDocument/2006/relationships/oleObject" Target="embeddings/oleObject33.bin"/><Relationship Id="rId126" Type="http://schemas.openxmlformats.org/officeDocument/2006/relationships/oleObject" Target="embeddings/oleObject44.bin"/><Relationship Id="rId147" Type="http://schemas.openxmlformats.org/officeDocument/2006/relationships/oleObject" Target="embeddings/oleObject52.bin"/><Relationship Id="rId168" Type="http://schemas.openxmlformats.org/officeDocument/2006/relationships/oleObject" Target="embeddings/oleObject62.bin"/><Relationship Id="rId282" Type="http://schemas.openxmlformats.org/officeDocument/2006/relationships/oleObject" Target="embeddings/oleObject119.bin"/><Relationship Id="rId8" Type="http://schemas.openxmlformats.org/officeDocument/2006/relationships/endnotes" Target="endnotes.xml"/><Relationship Id="rId51" Type="http://schemas.openxmlformats.org/officeDocument/2006/relationships/oleObject" Target="embeddings/oleObject16.bin"/><Relationship Id="rId72" Type="http://schemas.openxmlformats.org/officeDocument/2006/relationships/oleObject" Target="embeddings/oleObject28.bin"/><Relationship Id="rId93" Type="http://schemas.openxmlformats.org/officeDocument/2006/relationships/image" Target="media/image34.emf"/><Relationship Id="rId98" Type="http://schemas.openxmlformats.org/officeDocument/2006/relationships/image" Target="media/image39.emf"/><Relationship Id="rId121" Type="http://schemas.openxmlformats.org/officeDocument/2006/relationships/image" Target="media/image51.wmf"/><Relationship Id="rId142" Type="http://schemas.openxmlformats.org/officeDocument/2006/relationships/image" Target="media/image64.wmf"/><Relationship Id="rId163" Type="http://schemas.openxmlformats.org/officeDocument/2006/relationships/image" Target="media/image72.wmf"/><Relationship Id="rId184" Type="http://schemas.openxmlformats.org/officeDocument/2006/relationships/image" Target="media/image77.wmf"/><Relationship Id="rId189" Type="http://schemas.openxmlformats.org/officeDocument/2006/relationships/oleObject" Target="embeddings/oleObject75.bin"/><Relationship Id="rId219" Type="http://schemas.openxmlformats.org/officeDocument/2006/relationships/image" Target="media/image92.wmf"/><Relationship Id="rId3" Type="http://schemas.openxmlformats.org/officeDocument/2006/relationships/styles" Target="styles.xml"/><Relationship Id="rId214" Type="http://schemas.openxmlformats.org/officeDocument/2006/relationships/oleObject" Target="embeddings/oleObject88.bin"/><Relationship Id="rId230" Type="http://schemas.openxmlformats.org/officeDocument/2006/relationships/oleObject" Target="embeddings/oleObject97.bin"/><Relationship Id="rId235" Type="http://schemas.openxmlformats.org/officeDocument/2006/relationships/diagramQuickStyle" Target="diagrams/quickStyle2.xml"/><Relationship Id="rId251" Type="http://schemas.openxmlformats.org/officeDocument/2006/relationships/image" Target="media/image100.wmf"/><Relationship Id="rId256" Type="http://schemas.openxmlformats.org/officeDocument/2006/relationships/oleObject" Target="embeddings/oleObject105.bin"/><Relationship Id="rId277" Type="http://schemas.openxmlformats.org/officeDocument/2006/relationships/image" Target="media/image112.wmf"/><Relationship Id="rId25" Type="http://schemas.openxmlformats.org/officeDocument/2006/relationships/oleObject" Target="embeddings/oleObject4.bin"/><Relationship Id="rId46" Type="http://schemas.openxmlformats.org/officeDocument/2006/relationships/chart" Target="charts/chart1.xml"/><Relationship Id="rId67" Type="http://schemas.openxmlformats.org/officeDocument/2006/relationships/oleObject" Target="embeddings/oleObject25.bin"/><Relationship Id="rId116" Type="http://schemas.openxmlformats.org/officeDocument/2006/relationships/oleObject" Target="embeddings/oleObject39.bin"/><Relationship Id="rId137" Type="http://schemas.openxmlformats.org/officeDocument/2006/relationships/image" Target="media/image60.jpeg"/><Relationship Id="rId158" Type="http://schemas.openxmlformats.org/officeDocument/2006/relationships/diagramQuickStyle" Target="diagrams/quickStyle1.xml"/><Relationship Id="rId272" Type="http://schemas.openxmlformats.org/officeDocument/2006/relationships/oleObject" Target="embeddings/oleObject114.bin"/><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image" Target="media/image24.wmf"/><Relationship Id="rId83" Type="http://schemas.openxmlformats.org/officeDocument/2006/relationships/image" Target="media/image29.jpeg"/><Relationship Id="rId88" Type="http://schemas.openxmlformats.org/officeDocument/2006/relationships/header" Target="header5.xml"/><Relationship Id="rId111" Type="http://schemas.openxmlformats.org/officeDocument/2006/relationships/oleObject" Target="embeddings/oleObject36.bin"/><Relationship Id="rId132" Type="http://schemas.openxmlformats.org/officeDocument/2006/relationships/oleObject" Target="embeddings/oleObject47.bin"/><Relationship Id="rId153" Type="http://schemas.openxmlformats.org/officeDocument/2006/relationships/oleObject" Target="embeddings/oleObject55.bin"/><Relationship Id="rId174" Type="http://schemas.openxmlformats.org/officeDocument/2006/relationships/oleObject" Target="embeddings/oleObject68.bin"/><Relationship Id="rId179" Type="http://schemas.openxmlformats.org/officeDocument/2006/relationships/oleObject" Target="embeddings/oleObject70.bin"/><Relationship Id="rId195" Type="http://schemas.openxmlformats.org/officeDocument/2006/relationships/oleObject" Target="embeddings/oleObject77.bin"/><Relationship Id="rId209" Type="http://schemas.openxmlformats.org/officeDocument/2006/relationships/image" Target="media/image88.wmf"/><Relationship Id="rId190" Type="http://schemas.openxmlformats.org/officeDocument/2006/relationships/image" Target="media/image80.wmf"/><Relationship Id="rId204" Type="http://schemas.openxmlformats.org/officeDocument/2006/relationships/image" Target="media/image86.wmf"/><Relationship Id="rId220" Type="http://schemas.openxmlformats.org/officeDocument/2006/relationships/oleObject" Target="embeddings/oleObject91.bin"/><Relationship Id="rId225" Type="http://schemas.openxmlformats.org/officeDocument/2006/relationships/oleObject" Target="embeddings/oleObject93.bin"/><Relationship Id="rId241" Type="http://schemas.openxmlformats.org/officeDocument/2006/relationships/diagramQuickStyle" Target="diagrams/quickStyle3.xml"/><Relationship Id="rId246" Type="http://schemas.openxmlformats.org/officeDocument/2006/relationships/image" Target="media/image97.emf"/><Relationship Id="rId267" Type="http://schemas.openxmlformats.org/officeDocument/2006/relationships/oleObject" Target="embeddings/oleObject111.bin"/><Relationship Id="rId288" Type="http://schemas.openxmlformats.org/officeDocument/2006/relationships/oleObject" Target="embeddings/oleObject122.bin"/><Relationship Id="rId15" Type="http://schemas.openxmlformats.org/officeDocument/2006/relationships/header" Target="header3.xml"/><Relationship Id="rId36" Type="http://schemas.openxmlformats.org/officeDocument/2006/relationships/image" Target="media/image12.wmf"/><Relationship Id="rId57" Type="http://schemas.openxmlformats.org/officeDocument/2006/relationships/oleObject" Target="embeddings/oleObject19.bin"/><Relationship Id="rId106" Type="http://schemas.openxmlformats.org/officeDocument/2006/relationships/image" Target="media/image44.wmf"/><Relationship Id="rId127" Type="http://schemas.openxmlformats.org/officeDocument/2006/relationships/image" Target="media/image54.wmf"/><Relationship Id="rId262" Type="http://schemas.openxmlformats.org/officeDocument/2006/relationships/oleObject" Target="embeddings/oleObject108.bin"/><Relationship Id="rId283" Type="http://schemas.openxmlformats.org/officeDocument/2006/relationships/image" Target="media/image115.wmf"/><Relationship Id="rId10" Type="http://schemas.openxmlformats.org/officeDocument/2006/relationships/image" Target="media/image2.jpeg"/><Relationship Id="rId31" Type="http://schemas.openxmlformats.org/officeDocument/2006/relationships/oleObject" Target="embeddings/oleObject7.bin"/><Relationship Id="rId52" Type="http://schemas.openxmlformats.org/officeDocument/2006/relationships/image" Target="media/image19.wmf"/><Relationship Id="rId73" Type="http://schemas.openxmlformats.org/officeDocument/2006/relationships/image" Target="media/image28.wmf"/><Relationship Id="rId78" Type="http://schemas.openxmlformats.org/officeDocument/2006/relationships/chart" Target="charts/chart6.xml"/><Relationship Id="rId94" Type="http://schemas.openxmlformats.org/officeDocument/2006/relationships/image" Target="media/image35.emf"/><Relationship Id="rId99" Type="http://schemas.openxmlformats.org/officeDocument/2006/relationships/image" Target="media/image40.emf"/><Relationship Id="rId101" Type="http://schemas.openxmlformats.org/officeDocument/2006/relationships/oleObject" Target="embeddings/oleObject31.bin"/><Relationship Id="rId122" Type="http://schemas.openxmlformats.org/officeDocument/2006/relationships/oleObject" Target="embeddings/oleObject42.bin"/><Relationship Id="rId143" Type="http://schemas.openxmlformats.org/officeDocument/2006/relationships/oleObject" Target="embeddings/oleObject50.bin"/><Relationship Id="rId148" Type="http://schemas.openxmlformats.org/officeDocument/2006/relationships/image" Target="media/image67.wmf"/><Relationship Id="rId164" Type="http://schemas.openxmlformats.org/officeDocument/2006/relationships/oleObject" Target="embeddings/oleObject58.bin"/><Relationship Id="rId169" Type="http://schemas.openxmlformats.org/officeDocument/2006/relationships/oleObject" Target="embeddings/oleObject63.bin"/><Relationship Id="rId185" Type="http://schemas.openxmlformats.org/officeDocument/2006/relationships/oleObject" Target="embeddings/oleObject73.bin"/><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75.wmf"/><Relationship Id="rId210" Type="http://schemas.openxmlformats.org/officeDocument/2006/relationships/oleObject" Target="embeddings/oleObject85.bin"/><Relationship Id="rId215" Type="http://schemas.openxmlformats.org/officeDocument/2006/relationships/image" Target="media/image90.wmf"/><Relationship Id="rId236" Type="http://schemas.openxmlformats.org/officeDocument/2006/relationships/diagramColors" Target="diagrams/colors2.xml"/><Relationship Id="rId257" Type="http://schemas.openxmlformats.org/officeDocument/2006/relationships/image" Target="media/image103.wmf"/><Relationship Id="rId278" Type="http://schemas.openxmlformats.org/officeDocument/2006/relationships/oleObject" Target="embeddings/oleObject117.bin"/><Relationship Id="rId26" Type="http://schemas.openxmlformats.org/officeDocument/2006/relationships/image" Target="media/image7.wmf"/><Relationship Id="rId231" Type="http://schemas.openxmlformats.org/officeDocument/2006/relationships/oleObject" Target="embeddings/oleObject98.bin"/><Relationship Id="rId252" Type="http://schemas.openxmlformats.org/officeDocument/2006/relationships/oleObject" Target="embeddings/oleObject103.bin"/><Relationship Id="rId273" Type="http://schemas.openxmlformats.org/officeDocument/2006/relationships/image" Target="media/image110.wmf"/><Relationship Id="rId47" Type="http://schemas.openxmlformats.org/officeDocument/2006/relationships/chart" Target="charts/chart2.xml"/><Relationship Id="rId68" Type="http://schemas.openxmlformats.org/officeDocument/2006/relationships/oleObject" Target="embeddings/oleObject26.bin"/><Relationship Id="rId89" Type="http://schemas.openxmlformats.org/officeDocument/2006/relationships/footer" Target="footer6.xml"/><Relationship Id="rId112" Type="http://schemas.openxmlformats.org/officeDocument/2006/relationships/image" Target="media/image47.wmf"/><Relationship Id="rId133" Type="http://schemas.openxmlformats.org/officeDocument/2006/relationships/image" Target="media/image57.wmf"/><Relationship Id="rId154" Type="http://schemas.openxmlformats.org/officeDocument/2006/relationships/image" Target="media/image70.wmf"/><Relationship Id="rId175" Type="http://schemas.openxmlformats.org/officeDocument/2006/relationships/chart" Target="charts/chart11.xml"/><Relationship Id="rId196" Type="http://schemas.openxmlformats.org/officeDocument/2006/relationships/image" Target="media/image82.wmf"/><Relationship Id="rId200" Type="http://schemas.openxmlformats.org/officeDocument/2006/relationships/image" Target="media/image84.wmf"/><Relationship Id="rId16" Type="http://schemas.openxmlformats.org/officeDocument/2006/relationships/footer" Target="footer3.xml"/><Relationship Id="rId221" Type="http://schemas.openxmlformats.org/officeDocument/2006/relationships/chart" Target="charts/chart13.xml"/><Relationship Id="rId242" Type="http://schemas.openxmlformats.org/officeDocument/2006/relationships/diagramColors" Target="diagrams/colors3.xml"/><Relationship Id="rId263" Type="http://schemas.openxmlformats.org/officeDocument/2006/relationships/image" Target="media/image106.wmf"/><Relationship Id="rId284" Type="http://schemas.openxmlformats.org/officeDocument/2006/relationships/oleObject" Target="embeddings/oleObject120.bin"/><Relationship Id="rId37" Type="http://schemas.openxmlformats.org/officeDocument/2006/relationships/oleObject" Target="embeddings/oleObject10.bin"/><Relationship Id="rId58" Type="http://schemas.openxmlformats.org/officeDocument/2006/relationships/image" Target="media/image22.wmf"/><Relationship Id="rId79" Type="http://schemas.openxmlformats.org/officeDocument/2006/relationships/chart" Target="charts/chart7.xml"/><Relationship Id="rId102" Type="http://schemas.openxmlformats.org/officeDocument/2006/relationships/image" Target="media/image42.wmf"/><Relationship Id="rId123" Type="http://schemas.openxmlformats.org/officeDocument/2006/relationships/image" Target="media/image52.wmf"/><Relationship Id="rId144" Type="http://schemas.openxmlformats.org/officeDocument/2006/relationships/image" Target="media/image65.wmf"/><Relationship Id="rId90" Type="http://schemas.openxmlformats.org/officeDocument/2006/relationships/image" Target="media/image31.emf"/><Relationship Id="rId165" Type="http://schemas.openxmlformats.org/officeDocument/2006/relationships/oleObject" Target="embeddings/oleObject59.bin"/><Relationship Id="rId186" Type="http://schemas.openxmlformats.org/officeDocument/2006/relationships/image" Target="media/image78.wmf"/><Relationship Id="rId211" Type="http://schemas.openxmlformats.org/officeDocument/2006/relationships/oleObject" Target="embeddings/oleObject86.bin"/><Relationship Id="rId232" Type="http://schemas.openxmlformats.org/officeDocument/2006/relationships/oleObject" Target="embeddings/oleObject99.bin"/><Relationship Id="rId253" Type="http://schemas.openxmlformats.org/officeDocument/2006/relationships/image" Target="media/image101.wmf"/><Relationship Id="rId274" Type="http://schemas.openxmlformats.org/officeDocument/2006/relationships/oleObject" Target="embeddings/oleObject115.bin"/><Relationship Id="rId27" Type="http://schemas.openxmlformats.org/officeDocument/2006/relationships/oleObject" Target="embeddings/oleObject5.bin"/><Relationship Id="rId48" Type="http://schemas.openxmlformats.org/officeDocument/2006/relationships/image" Target="media/image17.wmf"/><Relationship Id="rId69" Type="http://schemas.openxmlformats.org/officeDocument/2006/relationships/image" Target="media/image26.wmf"/><Relationship Id="rId113" Type="http://schemas.openxmlformats.org/officeDocument/2006/relationships/oleObject" Target="embeddings/oleObject37.bin"/><Relationship Id="rId134" Type="http://schemas.openxmlformats.org/officeDocument/2006/relationships/oleObject" Target="embeddings/oleObject48.bin"/><Relationship Id="rId80" Type="http://schemas.openxmlformats.org/officeDocument/2006/relationships/chart" Target="charts/chart8.xml"/><Relationship Id="rId155" Type="http://schemas.openxmlformats.org/officeDocument/2006/relationships/oleObject" Target="embeddings/oleObject56.bin"/><Relationship Id="rId176" Type="http://schemas.openxmlformats.org/officeDocument/2006/relationships/image" Target="media/image73.wmf"/><Relationship Id="rId197" Type="http://schemas.openxmlformats.org/officeDocument/2006/relationships/oleObject" Target="embeddings/oleObject78.bin"/><Relationship Id="rId201" Type="http://schemas.openxmlformats.org/officeDocument/2006/relationships/oleObject" Target="embeddings/oleObject80.bin"/><Relationship Id="rId222" Type="http://schemas.openxmlformats.org/officeDocument/2006/relationships/chart" Target="charts/chart14.xml"/><Relationship Id="rId243" Type="http://schemas.microsoft.com/office/2007/relationships/diagramDrawing" Target="diagrams/drawing3.xml"/><Relationship Id="rId264" Type="http://schemas.openxmlformats.org/officeDocument/2006/relationships/oleObject" Target="embeddings/oleObject109.bin"/><Relationship Id="rId285" Type="http://schemas.openxmlformats.org/officeDocument/2006/relationships/image" Target="media/image116.wmf"/><Relationship Id="rId17" Type="http://schemas.openxmlformats.org/officeDocument/2006/relationships/footer" Target="footer4.xml"/><Relationship Id="rId38" Type="http://schemas.openxmlformats.org/officeDocument/2006/relationships/image" Target="media/image13.wmf"/><Relationship Id="rId59" Type="http://schemas.openxmlformats.org/officeDocument/2006/relationships/oleObject" Target="embeddings/oleObject20.bin"/><Relationship Id="rId103" Type="http://schemas.openxmlformats.org/officeDocument/2006/relationships/oleObject" Target="embeddings/oleObject32.bin"/><Relationship Id="rId124" Type="http://schemas.openxmlformats.org/officeDocument/2006/relationships/oleObject" Target="embeddings/oleObject43.bin"/><Relationship Id="rId70" Type="http://schemas.openxmlformats.org/officeDocument/2006/relationships/oleObject" Target="embeddings/oleObject27.bin"/><Relationship Id="rId91" Type="http://schemas.openxmlformats.org/officeDocument/2006/relationships/image" Target="media/image32.emf"/><Relationship Id="rId145" Type="http://schemas.openxmlformats.org/officeDocument/2006/relationships/oleObject" Target="embeddings/oleObject51.bin"/><Relationship Id="rId166" Type="http://schemas.openxmlformats.org/officeDocument/2006/relationships/oleObject" Target="embeddings/oleObject60.bin"/><Relationship Id="rId187" Type="http://schemas.openxmlformats.org/officeDocument/2006/relationships/oleObject" Target="embeddings/oleObject74.bin"/><Relationship Id="rId1" Type="http://schemas.openxmlformats.org/officeDocument/2006/relationships/customXml" Target="../customXml/item1.xml"/><Relationship Id="rId212" Type="http://schemas.openxmlformats.org/officeDocument/2006/relationships/image" Target="media/image89.wmf"/><Relationship Id="rId233" Type="http://schemas.openxmlformats.org/officeDocument/2006/relationships/diagramData" Target="diagrams/data2.xml"/><Relationship Id="rId254" Type="http://schemas.openxmlformats.org/officeDocument/2006/relationships/oleObject" Target="embeddings/oleObject104.bin"/><Relationship Id="rId28" Type="http://schemas.openxmlformats.org/officeDocument/2006/relationships/image" Target="media/image8.wmf"/><Relationship Id="rId49" Type="http://schemas.openxmlformats.org/officeDocument/2006/relationships/oleObject" Target="embeddings/oleObject15.bin"/><Relationship Id="rId114" Type="http://schemas.openxmlformats.org/officeDocument/2006/relationships/image" Target="media/image48.wmf"/><Relationship Id="rId275" Type="http://schemas.openxmlformats.org/officeDocument/2006/relationships/image" Target="media/image111.wmf"/><Relationship Id="rId60" Type="http://schemas.openxmlformats.org/officeDocument/2006/relationships/image" Target="media/image23.wmf"/><Relationship Id="rId81" Type="http://schemas.openxmlformats.org/officeDocument/2006/relationships/chart" Target="charts/chart9.xml"/><Relationship Id="rId135" Type="http://schemas.openxmlformats.org/officeDocument/2006/relationships/image" Target="media/image58.jpeg"/><Relationship Id="rId156" Type="http://schemas.openxmlformats.org/officeDocument/2006/relationships/diagramData" Target="diagrams/data1.xml"/><Relationship Id="rId177" Type="http://schemas.openxmlformats.org/officeDocument/2006/relationships/oleObject" Target="embeddings/oleObject69.bin"/><Relationship Id="rId198" Type="http://schemas.openxmlformats.org/officeDocument/2006/relationships/image" Target="media/image83.wmf"/><Relationship Id="rId202" Type="http://schemas.openxmlformats.org/officeDocument/2006/relationships/image" Target="media/image85.wmf"/><Relationship Id="rId223" Type="http://schemas.openxmlformats.org/officeDocument/2006/relationships/image" Target="media/image93.wmf"/><Relationship Id="rId244" Type="http://schemas.openxmlformats.org/officeDocument/2006/relationships/image" Target="media/image96.emf"/><Relationship Id="rId18" Type="http://schemas.openxmlformats.org/officeDocument/2006/relationships/image" Target="media/image3.emf"/><Relationship Id="rId39" Type="http://schemas.openxmlformats.org/officeDocument/2006/relationships/oleObject" Target="embeddings/oleObject11.bin"/><Relationship Id="rId265" Type="http://schemas.openxmlformats.org/officeDocument/2006/relationships/oleObject" Target="embeddings/oleObject110.bin"/><Relationship Id="rId286" Type="http://schemas.openxmlformats.org/officeDocument/2006/relationships/oleObject" Target="embeddings/oleObject121.bin"/></Relationships>
</file>

<file path=word/charts/_rels/chart1.xml.rels><?xml version="1.0" encoding="UTF-8" standalone="yes"?>
<Relationships xmlns="http://schemas.openxmlformats.org/package/2006/relationships"><Relationship Id="rId1" Type="http://schemas.openxmlformats.org/officeDocument/2006/relationships/oleObject" Target="file:///C:\Projects\SANDAG\DC\WorkLoc\WorkLoc_ModelEstimate_v2.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Projects\SANDAG\DC\SchLoc\Univ\Univ_SchLoc.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amnyc-d-trf07\c$\Projects\SANDAG\DC\StopLoc\Stats\StopLocationSummar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Projects\SANDAG\DC\StopLoc\StopLoc_ModelEstimate_v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Projects\SANDAG\DC\StopLoc\StopLoc_ModelEstimate_v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Projects\SANDAG\DC\WorkLoc\WorkLoc_ModelEstimate_v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Projects\SANDAG\DC\SchLoc\Pre\Preschool_SchLoc.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Projects\SANDAG\DC\SchLoc\Pre\Preschool_SchLoc.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Projects\SANDAG\DC\SchLoc\K6\K6_SchLoc.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Projects\SANDAG\DC\SchLoc\K6\K6_SchLoc.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Projects\SANDAG\DC\SchLoc\7to12\7to12_SchLoc.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Projects\SANDAG\DC\SchLoc\7to12\7to12_SchLoc.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Projects\SANDAG\DC\SchLoc\Univ\Univ_SchLoc.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023189409016194E-2"/>
          <c:y val="9.1065775868925516E-2"/>
          <c:w val="0.88014533067088152"/>
          <c:h val="0.71557302681626056"/>
        </c:manualLayout>
      </c:layout>
      <c:scatterChart>
        <c:scatterStyle val="smoothMarker"/>
        <c:varyColors val="0"/>
        <c:ser>
          <c:idx val="1"/>
          <c:order val="0"/>
          <c:tx>
            <c:strRef>
              <c:f>Distance_R35!$N$11</c:f>
              <c:strCache>
                <c:ptCount val="1"/>
                <c:pt idx="0">
                  <c:v>FTW, male, medinc</c:v>
                </c:pt>
              </c:strCache>
            </c:strRef>
          </c:tx>
          <c:marker>
            <c:symbol val="square"/>
            <c:size val="5"/>
          </c:marker>
          <c:xVal>
            <c:numRef>
              <c:f>Distance_R35!$A$12:$A$38</c:f>
              <c:numCache>
                <c:formatCode>General</c:formatCode>
                <c:ptCount val="27"/>
                <c:pt idx="0">
                  <c:v>0</c:v>
                </c:pt>
                <c:pt idx="1">
                  <c:v>1</c:v>
                </c:pt>
                <c:pt idx="2">
                  <c:v>2</c:v>
                </c:pt>
                <c:pt idx="3">
                  <c:v>3</c:v>
                </c:pt>
                <c:pt idx="4">
                  <c:v>4</c:v>
                </c:pt>
                <c:pt idx="5">
                  <c:v>5</c:v>
                </c:pt>
                <c:pt idx="6">
                  <c:v>6</c:v>
                </c:pt>
                <c:pt idx="7">
                  <c:v>7</c:v>
                </c:pt>
                <c:pt idx="8">
                  <c:v>8</c:v>
                </c:pt>
                <c:pt idx="9">
                  <c:v>9</c:v>
                </c:pt>
                <c:pt idx="10">
                  <c:v>10</c:v>
                </c:pt>
                <c:pt idx="11">
                  <c:v>12</c:v>
                </c:pt>
                <c:pt idx="12">
                  <c:v>14</c:v>
                </c:pt>
                <c:pt idx="13">
                  <c:v>16</c:v>
                </c:pt>
                <c:pt idx="14">
                  <c:v>18</c:v>
                </c:pt>
                <c:pt idx="15">
                  <c:v>20</c:v>
                </c:pt>
                <c:pt idx="16">
                  <c:v>25</c:v>
                </c:pt>
                <c:pt idx="17">
                  <c:v>30</c:v>
                </c:pt>
                <c:pt idx="18">
                  <c:v>35</c:v>
                </c:pt>
                <c:pt idx="19">
                  <c:v>40</c:v>
                </c:pt>
                <c:pt idx="20">
                  <c:v>45</c:v>
                </c:pt>
                <c:pt idx="21">
                  <c:v>50</c:v>
                </c:pt>
                <c:pt idx="22">
                  <c:v>55</c:v>
                </c:pt>
                <c:pt idx="23">
                  <c:v>60</c:v>
                </c:pt>
                <c:pt idx="24">
                  <c:v>65</c:v>
                </c:pt>
                <c:pt idx="25">
                  <c:v>70</c:v>
                </c:pt>
                <c:pt idx="26">
                  <c:v>80</c:v>
                </c:pt>
              </c:numCache>
            </c:numRef>
          </c:xVal>
          <c:yVal>
            <c:numRef>
              <c:f>Distance_R35!$N$12:$N$38</c:f>
              <c:numCache>
                <c:formatCode>#,##0.00</c:formatCode>
                <c:ptCount val="27"/>
                <c:pt idx="0">
                  <c:v>0</c:v>
                </c:pt>
                <c:pt idx="1">
                  <c:v>-1.3424361369052518</c:v>
                </c:pt>
                <c:pt idx="2">
                  <c:v>-1.7539128612586612</c:v>
                </c:pt>
                <c:pt idx="3">
                  <c:v>-2.0192525436049777</c:v>
                </c:pt>
                <c:pt idx="4">
                  <c:v>-2.2128757342168743</c:v>
                </c:pt>
                <c:pt idx="5">
                  <c:v>-2.3635216582978256</c:v>
                </c:pt>
                <c:pt idx="6">
                  <c:v>-2.4858604054907767</c:v>
                </c:pt>
                <c:pt idx="7">
                  <c:v>-2.5885490689966559</c:v>
                </c:pt>
                <c:pt idx="8">
                  <c:v>-2.6771787727331402</c:v>
                </c:pt>
                <c:pt idx="9">
                  <c:v>-2.7555897826497482</c:v>
                </c:pt>
                <c:pt idx="10">
                  <c:v>-2.826539584136607</c:v>
                </c:pt>
                <c:pt idx="11">
                  <c:v>-2.9537548255735562</c:v>
                </c:pt>
                <c:pt idx="12">
                  <c:v>-3.0701328217972099</c:v>
                </c:pt>
                <c:pt idx="13">
                  <c:v>-3.1826459622188392</c:v>
                </c:pt>
                <c:pt idx="14">
                  <c:v>-3.2957905491653183</c:v>
                </c:pt>
                <c:pt idx="15">
                  <c:v>-3.4125316020112142</c:v>
                </c:pt>
                <c:pt idx="16">
                  <c:v>-3.7313326854749986</c:v>
                </c:pt>
                <c:pt idx="17">
                  <c:v>-4.0983312373060254</c:v>
                </c:pt>
                <c:pt idx="18">
                  <c:v>-4.5154624668488497</c:v>
                </c:pt>
                <c:pt idx="19">
                  <c:v>-4.9778058677140065</c:v>
                </c:pt>
                <c:pt idx="20">
                  <c:v>-5.4765258960762155</c:v>
                </c:pt>
                <c:pt idx="21">
                  <c:v>-6.0003658371746313</c:v>
                </c:pt>
                <c:pt idx="22">
                  <c:v>-6.5364800520905488</c:v>
                </c:pt>
                <c:pt idx="23">
                  <c:v>-7.0709309765469488</c:v>
                </c:pt>
                <c:pt idx="24">
                  <c:v>-7.5890024917512973</c:v>
                </c:pt>
                <c:pt idx="25">
                  <c:v>-8.075406352370285</c:v>
                </c:pt>
                <c:pt idx="26">
                  <c:v>-8.8900015850128185</c:v>
                </c:pt>
              </c:numCache>
            </c:numRef>
          </c:yVal>
          <c:smooth val="1"/>
        </c:ser>
        <c:dLbls>
          <c:showLegendKey val="0"/>
          <c:showVal val="0"/>
          <c:showCatName val="0"/>
          <c:showSerName val="0"/>
          <c:showPercent val="0"/>
          <c:showBubbleSize val="0"/>
        </c:dLbls>
        <c:axId val="42708992"/>
        <c:axId val="42710912"/>
      </c:scatterChart>
      <c:valAx>
        <c:axId val="42708992"/>
        <c:scaling>
          <c:orientation val="minMax"/>
          <c:max val="80"/>
          <c:min val="0"/>
        </c:scaling>
        <c:delete val="0"/>
        <c:axPos val="b"/>
        <c:title>
          <c:tx>
            <c:rich>
              <a:bodyPr/>
              <a:lstStyle/>
              <a:p>
                <a:pPr>
                  <a:defRPr/>
                </a:pPr>
                <a:r>
                  <a:rPr lang="en-US"/>
                  <a:t>Distance to Work Location (miles)</a:t>
                </a:r>
              </a:p>
            </c:rich>
          </c:tx>
          <c:layout>
            <c:manualLayout>
              <c:xMode val="edge"/>
              <c:yMode val="edge"/>
              <c:x val="0.34166531509142806"/>
              <c:y val="4.6050307541344572E-2"/>
            </c:manualLayout>
          </c:layout>
          <c:overlay val="0"/>
        </c:title>
        <c:numFmt formatCode="General" sourceLinked="1"/>
        <c:majorTickMark val="out"/>
        <c:minorTickMark val="none"/>
        <c:tickLblPos val="nextTo"/>
        <c:txPr>
          <a:bodyPr rot="0" vert="horz"/>
          <a:lstStyle/>
          <a:p>
            <a:pPr>
              <a:defRPr sz="900" b="0" i="0" u="none" strike="noStrike" baseline="0">
                <a:solidFill>
                  <a:srgbClr val="000000"/>
                </a:solidFill>
                <a:latin typeface="Calibri"/>
                <a:ea typeface="Calibri"/>
                <a:cs typeface="Calibri"/>
              </a:defRPr>
            </a:pPr>
            <a:endParaRPr lang="en-US"/>
          </a:p>
        </c:txPr>
        <c:crossAx val="42710912"/>
        <c:crosses val="autoZero"/>
        <c:crossBetween val="midCat"/>
      </c:valAx>
      <c:valAx>
        <c:axId val="42710912"/>
        <c:scaling>
          <c:orientation val="minMax"/>
        </c:scaling>
        <c:delete val="0"/>
        <c:axPos val="l"/>
        <c:majorGridlines/>
        <c:title>
          <c:tx>
            <c:rich>
              <a:bodyPr rot="-5400000" vert="horz"/>
              <a:lstStyle/>
              <a:p>
                <a:pPr>
                  <a:defRPr sz="1050"/>
                </a:pPr>
                <a:r>
                  <a:rPr lang="en-US" sz="1050"/>
                  <a:t>Utility </a:t>
                </a:r>
                <a:r>
                  <a:rPr lang="en-US" sz="1050" baseline="0"/>
                  <a:t> </a:t>
                </a:r>
                <a:r>
                  <a:rPr lang="en-US" sz="1050"/>
                  <a:t> </a:t>
                </a:r>
              </a:p>
            </c:rich>
          </c:tx>
          <c:overlay val="0"/>
        </c:title>
        <c:numFmt formatCode="#,##0.00" sourceLinked="1"/>
        <c:majorTickMark val="out"/>
        <c:minorTickMark val="none"/>
        <c:tickLblPos val="nextTo"/>
        <c:txPr>
          <a:bodyPr/>
          <a:lstStyle/>
          <a:p>
            <a:pPr>
              <a:defRPr sz="900"/>
            </a:pPr>
            <a:endParaRPr lang="en-US"/>
          </a:p>
        </c:txPr>
        <c:crossAx val="42708992"/>
        <c:crosses val="autoZero"/>
        <c:crossBetween val="midCat"/>
      </c:valAx>
    </c:plotArea>
    <c:legend>
      <c:legendPos val="b"/>
      <c:layout>
        <c:manualLayout>
          <c:xMode val="edge"/>
          <c:yMode val="edge"/>
          <c:x val="0.42151347360649732"/>
          <c:y val="0.86204070235901853"/>
          <c:w val="0.24261351052048741"/>
          <c:h val="3.6642175047268216E-2"/>
        </c:manualLayout>
      </c:layout>
      <c:overlay val="0"/>
    </c:legend>
    <c:plotVisOnly val="1"/>
    <c:dispBlanksAs val="gap"/>
    <c:showDLblsOverMax val="0"/>
  </c:chart>
  <c:spPr>
    <a:no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814398200225065E-2"/>
          <c:y val="7.6974787242503784E-2"/>
          <c:w val="0.85433947679616973"/>
          <c:h val="0.78708995466475784"/>
        </c:manualLayout>
      </c:layout>
      <c:scatterChart>
        <c:scatterStyle val="smoothMarker"/>
        <c:varyColors val="0"/>
        <c:ser>
          <c:idx val="1"/>
          <c:order val="0"/>
          <c:tx>
            <c:strRef>
              <c:f>Distance!$J$6</c:f>
              <c:strCache>
                <c:ptCount val="1"/>
                <c:pt idx="0">
                  <c:v>Original</c:v>
                </c:pt>
              </c:strCache>
            </c:strRef>
          </c:tx>
          <c:xVal>
            <c:numRef>
              <c:f>Distance!$A$7:$A$38</c:f>
              <c:numCache>
                <c:formatCode>General</c:formatCode>
                <c:ptCount val="32"/>
                <c:pt idx="0">
                  <c:v>0</c:v>
                </c:pt>
                <c:pt idx="1">
                  <c:v>1</c:v>
                </c:pt>
                <c:pt idx="2">
                  <c:v>2</c:v>
                </c:pt>
                <c:pt idx="3">
                  <c:v>3</c:v>
                </c:pt>
                <c:pt idx="4">
                  <c:v>4</c:v>
                </c:pt>
                <c:pt idx="5">
                  <c:v>5</c:v>
                </c:pt>
                <c:pt idx="6">
                  <c:v>6</c:v>
                </c:pt>
                <c:pt idx="7">
                  <c:v>7</c:v>
                </c:pt>
                <c:pt idx="8">
                  <c:v>8</c:v>
                </c:pt>
                <c:pt idx="9">
                  <c:v>9</c:v>
                </c:pt>
                <c:pt idx="10">
                  <c:v>10</c:v>
                </c:pt>
                <c:pt idx="11">
                  <c:v>12</c:v>
                </c:pt>
                <c:pt idx="12">
                  <c:v>14</c:v>
                </c:pt>
                <c:pt idx="13">
                  <c:v>16</c:v>
                </c:pt>
                <c:pt idx="14">
                  <c:v>18</c:v>
                </c:pt>
                <c:pt idx="15">
                  <c:v>20</c:v>
                </c:pt>
                <c:pt idx="16">
                  <c:v>25</c:v>
                </c:pt>
                <c:pt idx="17">
                  <c:v>30</c:v>
                </c:pt>
                <c:pt idx="18">
                  <c:v>35</c:v>
                </c:pt>
                <c:pt idx="19">
                  <c:v>40</c:v>
                </c:pt>
                <c:pt idx="20">
                  <c:v>45</c:v>
                </c:pt>
                <c:pt idx="21">
                  <c:v>50</c:v>
                </c:pt>
                <c:pt idx="22">
                  <c:v>55</c:v>
                </c:pt>
                <c:pt idx="23">
                  <c:v>60</c:v>
                </c:pt>
                <c:pt idx="24">
                  <c:v>65</c:v>
                </c:pt>
                <c:pt idx="25">
                  <c:v>70</c:v>
                </c:pt>
                <c:pt idx="26">
                  <c:v>75</c:v>
                </c:pt>
                <c:pt idx="27">
                  <c:v>80</c:v>
                </c:pt>
                <c:pt idx="28">
                  <c:v>85</c:v>
                </c:pt>
                <c:pt idx="29">
                  <c:v>90</c:v>
                </c:pt>
                <c:pt idx="30">
                  <c:v>95</c:v>
                </c:pt>
                <c:pt idx="31">
                  <c:v>100</c:v>
                </c:pt>
              </c:numCache>
            </c:numRef>
          </c:xVal>
          <c:yVal>
            <c:numRef>
              <c:f>Distance!$J$7:$J$38</c:f>
              <c:numCache>
                <c:formatCode>#,##0.00</c:formatCode>
                <c:ptCount val="32"/>
                <c:pt idx="0">
                  <c:v>0</c:v>
                </c:pt>
                <c:pt idx="1">
                  <c:v>-9.461940700215548</c:v>
                </c:pt>
                <c:pt idx="2">
                  <c:v>-12.083134355068365</c:v>
                </c:pt>
                <c:pt idx="3">
                  <c:v>-13.920511428753848</c:v>
                </c:pt>
                <c:pt idx="4">
                  <c:v>-15.378517514070802</c:v>
                </c:pt>
                <c:pt idx="5">
                  <c:v>-16.599312038952689</c:v>
                </c:pt>
                <c:pt idx="6">
                  <c:v>-17.653330104705329</c:v>
                </c:pt>
                <c:pt idx="7">
                  <c:v>-18.582053692994862</c:v>
                </c:pt>
                <c:pt idx="8">
                  <c:v>-19.412571488419893</c:v>
                </c:pt>
                <c:pt idx="9">
                  <c:v>-20.163818272756505</c:v>
                </c:pt>
                <c:pt idx="10">
                  <c:v>-20.849677598860627</c:v>
                </c:pt>
                <c:pt idx="11">
                  <c:v>-22.065094909110719</c:v>
                </c:pt>
                <c:pt idx="12">
                  <c:v>-23.119021952934215</c:v>
                </c:pt>
                <c:pt idx="13">
                  <c:v>-24.050644241928676</c:v>
                </c:pt>
                <c:pt idx="14">
                  <c:v>-24.886836139273289</c:v>
                </c:pt>
                <c:pt idx="15">
                  <c:v>-25.646667855899441</c:v>
                </c:pt>
                <c:pt idx="16">
                  <c:v>-27.294133697178712</c:v>
                </c:pt>
                <c:pt idx="17">
                  <c:v>-28.674662890882441</c:v>
                </c:pt>
                <c:pt idx="18">
                  <c:v>-29.848137902739076</c:v>
                </c:pt>
                <c:pt idx="19">
                  <c:v>-30.835136437036173</c:v>
                </c:pt>
                <c:pt idx="20">
                  <c:v>-31.633090736713292</c:v>
                </c:pt>
                <c:pt idx="21">
                  <c:v>-32.224755526805168</c:v>
                </c:pt>
                <c:pt idx="22">
                  <c:v>-32.583049162560449</c:v>
                </c:pt>
                <c:pt idx="23">
                  <c:v>-32.674008690334674</c:v>
                </c:pt>
                <c:pt idx="24">
                  <c:v>-32.458688539021274</c:v>
                </c:pt>
                <c:pt idx="25">
                  <c:v>-31.894431960396975</c:v>
                </c:pt>
                <c:pt idx="26">
                  <c:v>-30.935751964477824</c:v>
                </c:pt>
                <c:pt idx="27">
                  <c:v>-29.534959416558941</c:v>
                </c:pt>
                <c:pt idx="28">
                  <c:v>-27.642621927425086</c:v>
                </c:pt>
                <c:pt idx="29">
                  <c:v>-25.207906257418635</c:v>
                </c:pt>
                <c:pt idx="30">
                  <c:v>-22.17883854113812</c:v>
                </c:pt>
                <c:pt idx="31">
                  <c:v>-18.502505280939502</c:v>
                </c:pt>
              </c:numCache>
            </c:numRef>
          </c:yVal>
          <c:smooth val="1"/>
        </c:ser>
        <c:ser>
          <c:idx val="0"/>
          <c:order val="1"/>
          <c:tx>
            <c:strRef>
              <c:f>Distance!$K$6</c:f>
              <c:strCache>
                <c:ptCount val="1"/>
                <c:pt idx="0">
                  <c:v>Modified</c:v>
                </c:pt>
              </c:strCache>
            </c:strRef>
          </c:tx>
          <c:xVal>
            <c:numRef>
              <c:f>Distance!$A$7:$A$38</c:f>
              <c:numCache>
                <c:formatCode>General</c:formatCode>
                <c:ptCount val="32"/>
                <c:pt idx="0">
                  <c:v>0</c:v>
                </c:pt>
                <c:pt idx="1">
                  <c:v>1</c:v>
                </c:pt>
                <c:pt idx="2">
                  <c:v>2</c:v>
                </c:pt>
                <c:pt idx="3">
                  <c:v>3</c:v>
                </c:pt>
                <c:pt idx="4">
                  <c:v>4</c:v>
                </c:pt>
                <c:pt idx="5">
                  <c:v>5</c:v>
                </c:pt>
                <c:pt idx="6">
                  <c:v>6</c:v>
                </c:pt>
                <c:pt idx="7">
                  <c:v>7</c:v>
                </c:pt>
                <c:pt idx="8">
                  <c:v>8</c:v>
                </c:pt>
                <c:pt idx="9">
                  <c:v>9</c:v>
                </c:pt>
                <c:pt idx="10">
                  <c:v>10</c:v>
                </c:pt>
                <c:pt idx="11">
                  <c:v>12</c:v>
                </c:pt>
                <c:pt idx="12">
                  <c:v>14</c:v>
                </c:pt>
                <c:pt idx="13">
                  <c:v>16</c:v>
                </c:pt>
                <c:pt idx="14">
                  <c:v>18</c:v>
                </c:pt>
                <c:pt idx="15">
                  <c:v>20</c:v>
                </c:pt>
                <c:pt idx="16">
                  <c:v>25</c:v>
                </c:pt>
                <c:pt idx="17">
                  <c:v>30</c:v>
                </c:pt>
                <c:pt idx="18">
                  <c:v>35</c:v>
                </c:pt>
                <c:pt idx="19">
                  <c:v>40</c:v>
                </c:pt>
                <c:pt idx="20">
                  <c:v>45</c:v>
                </c:pt>
                <c:pt idx="21">
                  <c:v>50</c:v>
                </c:pt>
                <c:pt idx="22">
                  <c:v>55</c:v>
                </c:pt>
                <c:pt idx="23">
                  <c:v>60</c:v>
                </c:pt>
                <c:pt idx="24">
                  <c:v>65</c:v>
                </c:pt>
                <c:pt idx="25">
                  <c:v>70</c:v>
                </c:pt>
                <c:pt idx="26">
                  <c:v>75</c:v>
                </c:pt>
                <c:pt idx="27">
                  <c:v>80</c:v>
                </c:pt>
                <c:pt idx="28">
                  <c:v>85</c:v>
                </c:pt>
                <c:pt idx="29">
                  <c:v>90</c:v>
                </c:pt>
                <c:pt idx="30">
                  <c:v>95</c:v>
                </c:pt>
                <c:pt idx="31">
                  <c:v>100</c:v>
                </c:pt>
              </c:numCache>
            </c:numRef>
          </c:xVal>
          <c:yVal>
            <c:numRef>
              <c:f>Distance!$K$7:$K$38</c:f>
              <c:numCache>
                <c:formatCode>#,##0.00</c:formatCode>
                <c:ptCount val="32"/>
                <c:pt idx="0">
                  <c:v>0</c:v>
                </c:pt>
                <c:pt idx="1">
                  <c:v>-9.461940700215548</c:v>
                </c:pt>
                <c:pt idx="2">
                  <c:v>-12.083134355068365</c:v>
                </c:pt>
                <c:pt idx="3">
                  <c:v>-13.920511428753848</c:v>
                </c:pt>
                <c:pt idx="4">
                  <c:v>-15.378517514070802</c:v>
                </c:pt>
                <c:pt idx="5">
                  <c:v>-16.599312038952689</c:v>
                </c:pt>
                <c:pt idx="6">
                  <c:v>-17.653330104705329</c:v>
                </c:pt>
                <c:pt idx="7">
                  <c:v>-18.582053692994862</c:v>
                </c:pt>
                <c:pt idx="8">
                  <c:v>-19.412571488419893</c:v>
                </c:pt>
                <c:pt idx="9">
                  <c:v>-20.163818272756505</c:v>
                </c:pt>
                <c:pt idx="10">
                  <c:v>-20.849677598860627</c:v>
                </c:pt>
                <c:pt idx="11">
                  <c:v>-22.065094909110719</c:v>
                </c:pt>
                <c:pt idx="12">
                  <c:v>-23.119021952934215</c:v>
                </c:pt>
                <c:pt idx="13">
                  <c:v>-24.050644241928676</c:v>
                </c:pt>
                <c:pt idx="14">
                  <c:v>-24.886836139273289</c:v>
                </c:pt>
                <c:pt idx="15">
                  <c:v>-25.646667855899441</c:v>
                </c:pt>
                <c:pt idx="16">
                  <c:v>-27.294133697178712</c:v>
                </c:pt>
                <c:pt idx="17">
                  <c:v>-28.674662890882441</c:v>
                </c:pt>
                <c:pt idx="18">
                  <c:v>-29.848137902739076</c:v>
                </c:pt>
                <c:pt idx="19">
                  <c:v>-30.835136437036173</c:v>
                </c:pt>
                <c:pt idx="20">
                  <c:v>-31.633090736713292</c:v>
                </c:pt>
                <c:pt idx="21">
                  <c:v>-32.224755526805168</c:v>
                </c:pt>
                <c:pt idx="22">
                  <c:v>-32.583049162560449</c:v>
                </c:pt>
                <c:pt idx="23">
                  <c:v>-32.674008690334674</c:v>
                </c:pt>
                <c:pt idx="24">
                  <c:v>-32.674008690334674</c:v>
                </c:pt>
                <c:pt idx="25">
                  <c:v>-32.674008690334674</c:v>
                </c:pt>
                <c:pt idx="26">
                  <c:v>-32.674008690334674</c:v>
                </c:pt>
                <c:pt idx="27">
                  <c:v>-32.674008690334674</c:v>
                </c:pt>
                <c:pt idx="28">
                  <c:v>-32.674008690334674</c:v>
                </c:pt>
                <c:pt idx="29">
                  <c:v>-32.674008690334674</c:v>
                </c:pt>
                <c:pt idx="30">
                  <c:v>-32.674008690334674</c:v>
                </c:pt>
                <c:pt idx="31">
                  <c:v>-32.674008690334674</c:v>
                </c:pt>
              </c:numCache>
            </c:numRef>
          </c:yVal>
          <c:smooth val="1"/>
        </c:ser>
        <c:dLbls>
          <c:showLegendKey val="0"/>
          <c:showVal val="0"/>
          <c:showCatName val="0"/>
          <c:showSerName val="0"/>
          <c:showPercent val="0"/>
          <c:showBubbleSize val="0"/>
        </c:dLbls>
        <c:axId val="47359488"/>
        <c:axId val="47361408"/>
      </c:scatterChart>
      <c:valAx>
        <c:axId val="47359488"/>
        <c:scaling>
          <c:orientation val="minMax"/>
        </c:scaling>
        <c:delete val="0"/>
        <c:axPos val="b"/>
        <c:title>
          <c:tx>
            <c:rich>
              <a:bodyPr/>
              <a:lstStyle/>
              <a:p>
                <a:pPr>
                  <a:defRPr/>
                </a:pPr>
                <a:r>
                  <a:rPr lang="en-US"/>
                  <a:t>Distance to School (miles)</a:t>
                </a:r>
              </a:p>
            </c:rich>
          </c:tx>
          <c:layout>
            <c:manualLayout>
              <c:xMode val="edge"/>
              <c:yMode val="edge"/>
              <c:x val="0.41365817766503038"/>
              <c:y val="1.454930525615134E-2"/>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7361408"/>
        <c:crosses val="autoZero"/>
        <c:crossBetween val="midCat"/>
      </c:valAx>
      <c:valAx>
        <c:axId val="47361408"/>
        <c:scaling>
          <c:orientation val="minMax"/>
        </c:scaling>
        <c:delete val="0"/>
        <c:axPos val="l"/>
        <c:majorGridlines/>
        <c:title>
          <c:tx>
            <c:rich>
              <a:bodyPr rot="-5400000" vert="horz"/>
              <a:lstStyle/>
              <a:p>
                <a:pPr>
                  <a:defRPr/>
                </a:pPr>
                <a:r>
                  <a:rPr lang="en-US"/>
                  <a:t>Utility</a:t>
                </a:r>
              </a:p>
            </c:rich>
          </c:tx>
          <c:overlay val="0"/>
        </c:title>
        <c:numFmt formatCode="#,##0.00" sourceLinked="1"/>
        <c:majorTickMark val="out"/>
        <c:minorTickMark val="none"/>
        <c:tickLblPos val="nextTo"/>
        <c:crossAx val="47359488"/>
        <c:crosses val="autoZero"/>
        <c:crossBetween val="midCat"/>
      </c:valAx>
    </c:plotArea>
    <c:legend>
      <c:legendPos val="b"/>
      <c:layout>
        <c:manualLayout>
          <c:xMode val="edge"/>
          <c:yMode val="edge"/>
          <c:x val="0.14816844048340244"/>
          <c:y val="0.88670118507913787"/>
          <c:w val="0.626007326007326"/>
          <c:h val="7.4914976537024114E-2"/>
        </c:manualLayout>
      </c:layout>
      <c:overlay val="0"/>
      <c:txPr>
        <a:bodyPr/>
        <a:lstStyle/>
        <a:p>
          <a:pPr>
            <a:defRPr sz="1100"/>
          </a:pPr>
          <a:endParaRPr lang="en-US"/>
        </a:p>
      </c:txPr>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Sheet1!$W$2</c:f>
              <c:strCache>
                <c:ptCount val="1"/>
                <c:pt idx="0">
                  <c:v> Discretionary</c:v>
                </c:pt>
              </c:strCache>
            </c:strRef>
          </c:tx>
          <c:spPr>
            <a:ln>
              <a:prstDash val="lgDashDotDot"/>
            </a:ln>
          </c:spPr>
          <c:marker>
            <c:symbol val="none"/>
          </c:marker>
          <c:cat>
            <c:strRef>
              <c:f>Sheet1!$V$3:$V$12</c:f>
              <c:strCache>
                <c:ptCount val="10"/>
                <c:pt idx="0">
                  <c:v>0 to 4</c:v>
                </c:pt>
                <c:pt idx="1">
                  <c:v>5 to 9</c:v>
                </c:pt>
                <c:pt idx="2">
                  <c:v>10 to 14</c:v>
                </c:pt>
                <c:pt idx="3">
                  <c:v>15 to 19</c:v>
                </c:pt>
                <c:pt idx="4">
                  <c:v>20 to 24</c:v>
                </c:pt>
                <c:pt idx="5">
                  <c:v>25 to 29</c:v>
                </c:pt>
                <c:pt idx="6">
                  <c:v>30-34</c:v>
                </c:pt>
                <c:pt idx="7">
                  <c:v>35 to 39</c:v>
                </c:pt>
                <c:pt idx="8">
                  <c:v>40 to 44</c:v>
                </c:pt>
                <c:pt idx="9">
                  <c:v>45 and higher</c:v>
                </c:pt>
              </c:strCache>
            </c:strRef>
          </c:cat>
          <c:val>
            <c:numRef>
              <c:f>Sheet1!$W$3:$W$12</c:f>
              <c:numCache>
                <c:formatCode>#,##0</c:formatCode>
                <c:ptCount val="10"/>
                <c:pt idx="0">
                  <c:v>226295.69361999998</c:v>
                </c:pt>
                <c:pt idx="1">
                  <c:v>72056.538499999995</c:v>
                </c:pt>
                <c:pt idx="2">
                  <c:v>26002.194599999992</c:v>
                </c:pt>
                <c:pt idx="3">
                  <c:v>14295.721470000053</c:v>
                </c:pt>
                <c:pt idx="4">
                  <c:v>9251.3188899999404</c:v>
                </c:pt>
                <c:pt idx="5">
                  <c:v>4596.0018599999994</c:v>
                </c:pt>
                <c:pt idx="6">
                  <c:v>2803.2926699999834</c:v>
                </c:pt>
                <c:pt idx="7">
                  <c:v>2727.6430900000005</c:v>
                </c:pt>
                <c:pt idx="8">
                  <c:v>1268.0626</c:v>
                </c:pt>
                <c:pt idx="9">
                  <c:v>4214.5702200000014</c:v>
                </c:pt>
              </c:numCache>
            </c:numRef>
          </c:val>
          <c:smooth val="0"/>
        </c:ser>
        <c:ser>
          <c:idx val="1"/>
          <c:order val="1"/>
          <c:tx>
            <c:strRef>
              <c:f>Sheet1!$X$2</c:f>
              <c:strCache>
                <c:ptCount val="1"/>
                <c:pt idx="0">
                  <c:v> Visit</c:v>
                </c:pt>
              </c:strCache>
            </c:strRef>
          </c:tx>
          <c:marker>
            <c:symbol val="none"/>
          </c:marker>
          <c:dPt>
            <c:idx val="0"/>
            <c:bubble3D val="0"/>
            <c:spPr>
              <a:ln>
                <a:prstDash val="lgDashDotDot"/>
              </a:ln>
            </c:spPr>
          </c:dPt>
          <c:cat>
            <c:strRef>
              <c:f>Sheet1!$V$3:$V$12</c:f>
              <c:strCache>
                <c:ptCount val="10"/>
                <c:pt idx="0">
                  <c:v>0 to 4</c:v>
                </c:pt>
                <c:pt idx="1">
                  <c:v>5 to 9</c:v>
                </c:pt>
                <c:pt idx="2">
                  <c:v>10 to 14</c:v>
                </c:pt>
                <c:pt idx="3">
                  <c:v>15 to 19</c:v>
                </c:pt>
                <c:pt idx="4">
                  <c:v>20 to 24</c:v>
                </c:pt>
                <c:pt idx="5">
                  <c:v>25 to 29</c:v>
                </c:pt>
                <c:pt idx="6">
                  <c:v>30-34</c:v>
                </c:pt>
                <c:pt idx="7">
                  <c:v>35 to 39</c:v>
                </c:pt>
                <c:pt idx="8">
                  <c:v>40 to 44</c:v>
                </c:pt>
                <c:pt idx="9">
                  <c:v>45 and higher</c:v>
                </c:pt>
              </c:strCache>
            </c:strRef>
          </c:cat>
          <c:val>
            <c:numRef>
              <c:f>Sheet1!$X$3:$X$12</c:f>
              <c:numCache>
                <c:formatCode>#,##0</c:formatCode>
                <c:ptCount val="10"/>
                <c:pt idx="0">
                  <c:v>60477.58</c:v>
                </c:pt>
                <c:pt idx="1">
                  <c:v>30893.181840000001</c:v>
                </c:pt>
                <c:pt idx="2">
                  <c:v>9452.8339100000012</c:v>
                </c:pt>
                <c:pt idx="3">
                  <c:v>5061.9315400000005</c:v>
                </c:pt>
                <c:pt idx="4">
                  <c:v>2349.5462100000004</c:v>
                </c:pt>
                <c:pt idx="5">
                  <c:v>3114.7548199999997</c:v>
                </c:pt>
                <c:pt idx="6">
                  <c:v>1071.6451099999999</c:v>
                </c:pt>
                <c:pt idx="7">
                  <c:v>324.49868000000004</c:v>
                </c:pt>
                <c:pt idx="8">
                  <c:v>0</c:v>
                </c:pt>
                <c:pt idx="9">
                  <c:v>1326.9401600000001</c:v>
                </c:pt>
              </c:numCache>
            </c:numRef>
          </c:val>
          <c:smooth val="0"/>
        </c:ser>
        <c:ser>
          <c:idx val="2"/>
          <c:order val="2"/>
          <c:tx>
            <c:strRef>
              <c:f>Sheet1!$Y$2</c:f>
              <c:strCache>
                <c:ptCount val="1"/>
                <c:pt idx="0">
                  <c:v> Eating Out</c:v>
                </c:pt>
              </c:strCache>
            </c:strRef>
          </c:tx>
          <c:spPr>
            <a:ln>
              <a:prstDash val="lgDashDot"/>
            </a:ln>
          </c:spPr>
          <c:marker>
            <c:symbol val="none"/>
          </c:marker>
          <c:cat>
            <c:strRef>
              <c:f>Sheet1!$V$3:$V$12</c:f>
              <c:strCache>
                <c:ptCount val="10"/>
                <c:pt idx="0">
                  <c:v>0 to 4</c:v>
                </c:pt>
                <c:pt idx="1">
                  <c:v>5 to 9</c:v>
                </c:pt>
                <c:pt idx="2">
                  <c:v>10 to 14</c:v>
                </c:pt>
                <c:pt idx="3">
                  <c:v>15 to 19</c:v>
                </c:pt>
                <c:pt idx="4">
                  <c:v>20 to 24</c:v>
                </c:pt>
                <c:pt idx="5">
                  <c:v>25 to 29</c:v>
                </c:pt>
                <c:pt idx="6">
                  <c:v>30-34</c:v>
                </c:pt>
                <c:pt idx="7">
                  <c:v>35 to 39</c:v>
                </c:pt>
                <c:pt idx="8">
                  <c:v>40 to 44</c:v>
                </c:pt>
                <c:pt idx="9">
                  <c:v>45 and higher</c:v>
                </c:pt>
              </c:strCache>
            </c:strRef>
          </c:cat>
          <c:val>
            <c:numRef>
              <c:f>Sheet1!$Y$3:$Y$12</c:f>
              <c:numCache>
                <c:formatCode>#,##0</c:formatCode>
                <c:ptCount val="10"/>
                <c:pt idx="0">
                  <c:v>69547.173440000057</c:v>
                </c:pt>
                <c:pt idx="1">
                  <c:v>22283.717449999996</c:v>
                </c:pt>
                <c:pt idx="2">
                  <c:v>9393.665819999931</c:v>
                </c:pt>
                <c:pt idx="3">
                  <c:v>6206.3062000000054</c:v>
                </c:pt>
                <c:pt idx="4">
                  <c:v>1609.80764</c:v>
                </c:pt>
                <c:pt idx="5">
                  <c:v>1873.4840199999999</c:v>
                </c:pt>
                <c:pt idx="6">
                  <c:v>303.22693999999717</c:v>
                </c:pt>
                <c:pt idx="7">
                  <c:v>0</c:v>
                </c:pt>
                <c:pt idx="8">
                  <c:v>794.35777000000007</c:v>
                </c:pt>
                <c:pt idx="9">
                  <c:v>0</c:v>
                </c:pt>
              </c:numCache>
            </c:numRef>
          </c:val>
          <c:smooth val="0"/>
        </c:ser>
        <c:ser>
          <c:idx val="3"/>
          <c:order val="3"/>
          <c:tx>
            <c:strRef>
              <c:f>Sheet1!$Z$2</c:f>
              <c:strCache>
                <c:ptCount val="1"/>
                <c:pt idx="0">
                  <c:v> Maintenance</c:v>
                </c:pt>
              </c:strCache>
            </c:strRef>
          </c:tx>
          <c:spPr>
            <a:ln>
              <a:prstDash val="dash"/>
            </a:ln>
          </c:spPr>
          <c:marker>
            <c:symbol val="none"/>
          </c:marker>
          <c:cat>
            <c:strRef>
              <c:f>Sheet1!$V$3:$V$12</c:f>
              <c:strCache>
                <c:ptCount val="10"/>
                <c:pt idx="0">
                  <c:v>0 to 4</c:v>
                </c:pt>
                <c:pt idx="1">
                  <c:v>5 to 9</c:v>
                </c:pt>
                <c:pt idx="2">
                  <c:v>10 to 14</c:v>
                </c:pt>
                <c:pt idx="3">
                  <c:v>15 to 19</c:v>
                </c:pt>
                <c:pt idx="4">
                  <c:v>20 to 24</c:v>
                </c:pt>
                <c:pt idx="5">
                  <c:v>25 to 29</c:v>
                </c:pt>
                <c:pt idx="6">
                  <c:v>30-34</c:v>
                </c:pt>
                <c:pt idx="7">
                  <c:v>35 to 39</c:v>
                </c:pt>
                <c:pt idx="8">
                  <c:v>40 to 44</c:v>
                </c:pt>
                <c:pt idx="9">
                  <c:v>45 and higher</c:v>
                </c:pt>
              </c:strCache>
            </c:strRef>
          </c:cat>
          <c:val>
            <c:numRef>
              <c:f>Sheet1!$Z$3:$Z$12</c:f>
              <c:numCache>
                <c:formatCode>#,##0</c:formatCode>
                <c:ptCount val="10"/>
                <c:pt idx="0">
                  <c:v>212924.4817199989</c:v>
                </c:pt>
                <c:pt idx="1">
                  <c:v>79860.205010000005</c:v>
                </c:pt>
                <c:pt idx="2">
                  <c:v>42501.863099999995</c:v>
                </c:pt>
                <c:pt idx="3">
                  <c:v>20963.471120000009</c:v>
                </c:pt>
                <c:pt idx="4">
                  <c:v>8726.6170600000005</c:v>
                </c:pt>
                <c:pt idx="5">
                  <c:v>3687.9630699999998</c:v>
                </c:pt>
                <c:pt idx="6">
                  <c:v>4242.8987499999994</c:v>
                </c:pt>
                <c:pt idx="7">
                  <c:v>1570.23071</c:v>
                </c:pt>
                <c:pt idx="8">
                  <c:v>2160.3634499999998</c:v>
                </c:pt>
                <c:pt idx="9">
                  <c:v>3821.5573400000012</c:v>
                </c:pt>
              </c:numCache>
            </c:numRef>
          </c:val>
          <c:smooth val="0"/>
        </c:ser>
        <c:ser>
          <c:idx val="4"/>
          <c:order val="4"/>
          <c:tx>
            <c:strRef>
              <c:f>Sheet1!$AA$2</c:f>
              <c:strCache>
                <c:ptCount val="1"/>
                <c:pt idx="0">
                  <c:v> Shopping</c:v>
                </c:pt>
              </c:strCache>
            </c:strRef>
          </c:tx>
          <c:spPr>
            <a:ln>
              <a:prstDash val="sysDash"/>
            </a:ln>
          </c:spPr>
          <c:marker>
            <c:symbol val="none"/>
          </c:marker>
          <c:cat>
            <c:strRef>
              <c:f>Sheet1!$V$3:$V$12</c:f>
              <c:strCache>
                <c:ptCount val="10"/>
                <c:pt idx="0">
                  <c:v>0 to 4</c:v>
                </c:pt>
                <c:pt idx="1">
                  <c:v>5 to 9</c:v>
                </c:pt>
                <c:pt idx="2">
                  <c:v>10 to 14</c:v>
                </c:pt>
                <c:pt idx="3">
                  <c:v>15 to 19</c:v>
                </c:pt>
                <c:pt idx="4">
                  <c:v>20 to 24</c:v>
                </c:pt>
                <c:pt idx="5">
                  <c:v>25 to 29</c:v>
                </c:pt>
                <c:pt idx="6">
                  <c:v>30-34</c:v>
                </c:pt>
                <c:pt idx="7">
                  <c:v>35 to 39</c:v>
                </c:pt>
                <c:pt idx="8">
                  <c:v>40 to 44</c:v>
                </c:pt>
                <c:pt idx="9">
                  <c:v>45 and higher</c:v>
                </c:pt>
              </c:strCache>
            </c:strRef>
          </c:cat>
          <c:val>
            <c:numRef>
              <c:f>Sheet1!$AA$3:$AA$12</c:f>
              <c:numCache>
                <c:formatCode>#,##0</c:formatCode>
                <c:ptCount val="10"/>
                <c:pt idx="0">
                  <c:v>266168.5270800002</c:v>
                </c:pt>
                <c:pt idx="1">
                  <c:v>78385.805540000001</c:v>
                </c:pt>
                <c:pt idx="2">
                  <c:v>26990.226379999996</c:v>
                </c:pt>
                <c:pt idx="3">
                  <c:v>9418.44391</c:v>
                </c:pt>
                <c:pt idx="4">
                  <c:v>2759.2558599999998</c:v>
                </c:pt>
                <c:pt idx="5">
                  <c:v>1682.60805</c:v>
                </c:pt>
                <c:pt idx="6">
                  <c:v>843.51775999999938</c:v>
                </c:pt>
                <c:pt idx="7">
                  <c:v>887.93948999999998</c:v>
                </c:pt>
                <c:pt idx="8">
                  <c:v>890.42590000000007</c:v>
                </c:pt>
                <c:pt idx="9">
                  <c:v>664.73411999999996</c:v>
                </c:pt>
              </c:numCache>
            </c:numRef>
          </c:val>
          <c:smooth val="0"/>
        </c:ser>
        <c:ser>
          <c:idx val="5"/>
          <c:order val="5"/>
          <c:tx>
            <c:strRef>
              <c:f>Sheet1!$AB$2</c:f>
              <c:strCache>
                <c:ptCount val="1"/>
                <c:pt idx="0">
                  <c:v> Escort</c:v>
                </c:pt>
              </c:strCache>
            </c:strRef>
          </c:tx>
          <c:spPr>
            <a:ln>
              <a:prstDash val="sysDot"/>
            </a:ln>
          </c:spPr>
          <c:marker>
            <c:symbol val="none"/>
          </c:marker>
          <c:cat>
            <c:strRef>
              <c:f>Sheet1!$V$3:$V$12</c:f>
              <c:strCache>
                <c:ptCount val="10"/>
                <c:pt idx="0">
                  <c:v>0 to 4</c:v>
                </c:pt>
                <c:pt idx="1">
                  <c:v>5 to 9</c:v>
                </c:pt>
                <c:pt idx="2">
                  <c:v>10 to 14</c:v>
                </c:pt>
                <c:pt idx="3">
                  <c:v>15 to 19</c:v>
                </c:pt>
                <c:pt idx="4">
                  <c:v>20 to 24</c:v>
                </c:pt>
                <c:pt idx="5">
                  <c:v>25 to 29</c:v>
                </c:pt>
                <c:pt idx="6">
                  <c:v>30-34</c:v>
                </c:pt>
                <c:pt idx="7">
                  <c:v>35 to 39</c:v>
                </c:pt>
                <c:pt idx="8">
                  <c:v>40 to 44</c:v>
                </c:pt>
                <c:pt idx="9">
                  <c:v>45 and higher</c:v>
                </c:pt>
              </c:strCache>
            </c:strRef>
          </c:cat>
          <c:val>
            <c:numRef>
              <c:f>Sheet1!$AB$3:$AB$12</c:f>
              <c:numCache>
                <c:formatCode>#,##0</c:formatCode>
                <c:ptCount val="10"/>
                <c:pt idx="0">
                  <c:v>461465.4148000002</c:v>
                </c:pt>
                <c:pt idx="1">
                  <c:v>76759.813599999979</c:v>
                </c:pt>
                <c:pt idx="2">
                  <c:v>40788.067399999993</c:v>
                </c:pt>
                <c:pt idx="3">
                  <c:v>24433.777299999994</c:v>
                </c:pt>
                <c:pt idx="4">
                  <c:v>11257.907299999983</c:v>
                </c:pt>
                <c:pt idx="5">
                  <c:v>6086.7247000000007</c:v>
                </c:pt>
                <c:pt idx="6">
                  <c:v>1120.9842999999998</c:v>
                </c:pt>
                <c:pt idx="7">
                  <c:v>0</c:v>
                </c:pt>
                <c:pt idx="8">
                  <c:v>245.81710000000001</c:v>
                </c:pt>
                <c:pt idx="9">
                  <c:v>274.65370000000001</c:v>
                </c:pt>
              </c:numCache>
            </c:numRef>
          </c:val>
          <c:smooth val="0"/>
        </c:ser>
        <c:ser>
          <c:idx val="6"/>
          <c:order val="6"/>
          <c:tx>
            <c:strRef>
              <c:f>Sheet1!$AC$2</c:f>
              <c:strCache>
                <c:ptCount val="1"/>
                <c:pt idx="0">
                  <c:v> At-Work</c:v>
                </c:pt>
              </c:strCache>
            </c:strRef>
          </c:tx>
          <c:spPr>
            <a:ln>
              <a:prstDash val="dashDot"/>
            </a:ln>
          </c:spPr>
          <c:marker>
            <c:symbol val="none"/>
          </c:marker>
          <c:cat>
            <c:strRef>
              <c:f>Sheet1!$V$3:$V$12</c:f>
              <c:strCache>
                <c:ptCount val="10"/>
                <c:pt idx="0">
                  <c:v>0 to 4</c:v>
                </c:pt>
                <c:pt idx="1">
                  <c:v>5 to 9</c:v>
                </c:pt>
                <c:pt idx="2">
                  <c:v>10 to 14</c:v>
                </c:pt>
                <c:pt idx="3">
                  <c:v>15 to 19</c:v>
                </c:pt>
                <c:pt idx="4">
                  <c:v>20 to 24</c:v>
                </c:pt>
                <c:pt idx="5">
                  <c:v>25 to 29</c:v>
                </c:pt>
                <c:pt idx="6">
                  <c:v>30-34</c:v>
                </c:pt>
                <c:pt idx="7">
                  <c:v>35 to 39</c:v>
                </c:pt>
                <c:pt idx="8">
                  <c:v>40 to 44</c:v>
                </c:pt>
                <c:pt idx="9">
                  <c:v>45 and higher</c:v>
                </c:pt>
              </c:strCache>
            </c:strRef>
          </c:cat>
          <c:val>
            <c:numRef>
              <c:f>Sheet1!$AC$3:$AC$12</c:f>
              <c:numCache>
                <c:formatCode>#,##0</c:formatCode>
                <c:ptCount val="10"/>
                <c:pt idx="0">
                  <c:v>84573.560099999988</c:v>
                </c:pt>
                <c:pt idx="1">
                  <c:v>15034.0164</c:v>
                </c:pt>
                <c:pt idx="2">
                  <c:v>11470.055200000001</c:v>
                </c:pt>
                <c:pt idx="3">
                  <c:v>2269.5366999999997</c:v>
                </c:pt>
                <c:pt idx="4">
                  <c:v>1429.9281000000001</c:v>
                </c:pt>
                <c:pt idx="5">
                  <c:v>548.08399999999995</c:v>
                </c:pt>
                <c:pt idx="6">
                  <c:v>562.62599999999998</c:v>
                </c:pt>
                <c:pt idx="7">
                  <c:v>287.97229999999894</c:v>
                </c:pt>
                <c:pt idx="8">
                  <c:v>0</c:v>
                </c:pt>
                <c:pt idx="9">
                  <c:v>713.58050000000003</c:v>
                </c:pt>
              </c:numCache>
            </c:numRef>
          </c:val>
          <c:smooth val="0"/>
        </c:ser>
        <c:dLbls>
          <c:showLegendKey val="0"/>
          <c:showVal val="0"/>
          <c:showCatName val="0"/>
          <c:showSerName val="0"/>
          <c:showPercent val="0"/>
          <c:showBubbleSize val="0"/>
        </c:dLbls>
        <c:marker val="1"/>
        <c:smooth val="0"/>
        <c:axId val="46010368"/>
        <c:axId val="46012288"/>
      </c:lineChart>
      <c:catAx>
        <c:axId val="46010368"/>
        <c:scaling>
          <c:orientation val="minMax"/>
        </c:scaling>
        <c:delete val="0"/>
        <c:axPos val="b"/>
        <c:title>
          <c:tx>
            <c:rich>
              <a:bodyPr/>
              <a:lstStyle/>
              <a:p>
                <a:pPr>
                  <a:defRPr/>
                </a:pPr>
                <a:r>
                  <a:rPr lang="en-US"/>
                  <a:t>Distance</a:t>
                </a:r>
              </a:p>
            </c:rich>
          </c:tx>
          <c:overlay val="0"/>
        </c:title>
        <c:majorTickMark val="out"/>
        <c:minorTickMark val="none"/>
        <c:tickLblPos val="nextTo"/>
        <c:crossAx val="46012288"/>
        <c:crosses val="autoZero"/>
        <c:auto val="1"/>
        <c:lblAlgn val="ctr"/>
        <c:lblOffset val="100"/>
        <c:noMultiLvlLbl val="0"/>
      </c:catAx>
      <c:valAx>
        <c:axId val="46012288"/>
        <c:scaling>
          <c:orientation val="minMax"/>
        </c:scaling>
        <c:delete val="0"/>
        <c:axPos val="l"/>
        <c:majorGridlines/>
        <c:title>
          <c:tx>
            <c:rich>
              <a:bodyPr rot="-5400000" vert="horz"/>
              <a:lstStyle/>
              <a:p>
                <a:pPr>
                  <a:defRPr/>
                </a:pPr>
                <a:r>
                  <a:rPr lang="en-US"/>
                  <a:t>Tours</a:t>
                </a:r>
              </a:p>
            </c:rich>
          </c:tx>
          <c:overlay val="0"/>
        </c:title>
        <c:numFmt formatCode="#,##0" sourceLinked="1"/>
        <c:majorTickMark val="out"/>
        <c:minorTickMark val="none"/>
        <c:tickLblPos val="nextTo"/>
        <c:crossAx val="46010368"/>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2743365831066"/>
          <c:y val="2.2429332697049713E-2"/>
          <c:w val="0.81219910642457005"/>
          <c:h val="0.70776685108967063"/>
        </c:manualLayout>
      </c:layout>
      <c:barChart>
        <c:barDir val="col"/>
        <c:grouping val="clustered"/>
        <c:varyColors val="0"/>
        <c:ser>
          <c:idx val="0"/>
          <c:order val="0"/>
          <c:tx>
            <c:strRef>
              <c:f>'Summary '!$M$2</c:f>
              <c:strCache>
                <c:ptCount val="1"/>
                <c:pt idx="0">
                  <c:v>Previous Location</c:v>
                </c:pt>
              </c:strCache>
            </c:strRef>
          </c:tx>
          <c:invertIfNegative val="0"/>
          <c:cat>
            <c:strRef>
              <c:f>'Summary '!$I$3:$I$25</c:f>
              <c:strCache>
                <c:ptCount val="23"/>
                <c:pt idx="0">
                  <c:v>0 - 2 miles</c:v>
                </c:pt>
                <c:pt idx="1">
                  <c:v>2 - 4 miles</c:v>
                </c:pt>
                <c:pt idx="2">
                  <c:v>4 - 6 miles</c:v>
                </c:pt>
                <c:pt idx="3">
                  <c:v>6 - 8 miles</c:v>
                </c:pt>
                <c:pt idx="4">
                  <c:v>8 - 10 miles</c:v>
                </c:pt>
                <c:pt idx="5">
                  <c:v>10 - 12 miles</c:v>
                </c:pt>
                <c:pt idx="6">
                  <c:v>12 - 14 miles</c:v>
                </c:pt>
                <c:pt idx="7">
                  <c:v>14 - 16 miles</c:v>
                </c:pt>
                <c:pt idx="8">
                  <c:v>16 - 18 miles</c:v>
                </c:pt>
                <c:pt idx="9">
                  <c:v>18 - 20 miles</c:v>
                </c:pt>
                <c:pt idx="10">
                  <c:v>20 - 22 miles</c:v>
                </c:pt>
                <c:pt idx="11">
                  <c:v>22 - 24 miles</c:v>
                </c:pt>
                <c:pt idx="12">
                  <c:v>24 - 26 miles</c:v>
                </c:pt>
                <c:pt idx="13">
                  <c:v>26 - 28 miles</c:v>
                </c:pt>
                <c:pt idx="14">
                  <c:v>28 - 30 miles</c:v>
                </c:pt>
                <c:pt idx="15">
                  <c:v>30 - 35 miles</c:v>
                </c:pt>
                <c:pt idx="16">
                  <c:v>35 - 40 miles</c:v>
                </c:pt>
                <c:pt idx="17">
                  <c:v>40 - 45 miles</c:v>
                </c:pt>
                <c:pt idx="18">
                  <c:v>45 - 50 miles</c:v>
                </c:pt>
                <c:pt idx="19">
                  <c:v>50 - 55 miles</c:v>
                </c:pt>
                <c:pt idx="20">
                  <c:v>55 - 60 miles</c:v>
                </c:pt>
                <c:pt idx="21">
                  <c:v>60 - 65 miles</c:v>
                </c:pt>
                <c:pt idx="22">
                  <c:v>65 - 70 miles</c:v>
                </c:pt>
              </c:strCache>
            </c:strRef>
          </c:cat>
          <c:val>
            <c:numRef>
              <c:f>'Summary '!$M$3:$M$25</c:f>
              <c:numCache>
                <c:formatCode>0.0%</c:formatCode>
                <c:ptCount val="23"/>
                <c:pt idx="0">
                  <c:v>0.26353263068490917</c:v>
                </c:pt>
                <c:pt idx="1">
                  <c:v>0.22530343342869441</c:v>
                </c:pt>
                <c:pt idx="2">
                  <c:v>0.1214971272739606</c:v>
                </c:pt>
                <c:pt idx="3">
                  <c:v>7.6460493149195521E-2</c:v>
                </c:pt>
                <c:pt idx="4">
                  <c:v>6.9480891508552023E-2</c:v>
                </c:pt>
                <c:pt idx="5">
                  <c:v>4.2794970747892527E-2</c:v>
                </c:pt>
                <c:pt idx="6">
                  <c:v>3.7854733354548455E-2</c:v>
                </c:pt>
                <c:pt idx="7">
                  <c:v>3.1854632387478092E-2</c:v>
                </c:pt>
                <c:pt idx="8">
                  <c:v>1.9391785660807404E-2</c:v>
                </c:pt>
                <c:pt idx="9">
                  <c:v>1.5925338775339623E-2</c:v>
                </c:pt>
                <c:pt idx="10">
                  <c:v>1.1274230041638383E-2</c:v>
                </c:pt>
                <c:pt idx="11">
                  <c:v>5.4842232012078636E-3</c:v>
                </c:pt>
                <c:pt idx="12">
                  <c:v>8.6983564615426695E-3</c:v>
                </c:pt>
                <c:pt idx="13">
                  <c:v>5.9915669234104499E-3</c:v>
                </c:pt>
                <c:pt idx="14">
                  <c:v>3.3649366760824606E-3</c:v>
                </c:pt>
                <c:pt idx="15">
                  <c:v>5.9673687101171923E-3</c:v>
                </c:pt>
                <c:pt idx="16">
                  <c:v>3.7283617967094141E-3</c:v>
                </c:pt>
                <c:pt idx="17">
                  <c:v>1.2160916206379359E-3</c:v>
                </c:pt>
                <c:pt idx="18">
                  <c:v>1.5866801597520677E-3</c:v>
                </c:pt>
                <c:pt idx="19">
                  <c:v>7.0601453023444048E-4</c:v>
                </c:pt>
                <c:pt idx="20">
                  <c:v>0</c:v>
                </c:pt>
                <c:pt idx="21">
                  <c:v>8.7963100595454748E-5</c:v>
                </c:pt>
                <c:pt idx="22">
                  <c:v>0</c:v>
                </c:pt>
              </c:numCache>
            </c:numRef>
          </c:val>
        </c:ser>
        <c:ser>
          <c:idx val="1"/>
          <c:order val="1"/>
          <c:tx>
            <c:strRef>
              <c:f>'Summary '!$N$2</c:f>
              <c:strCache>
                <c:ptCount val="1"/>
                <c:pt idx="0">
                  <c:v>End Location</c:v>
                </c:pt>
              </c:strCache>
            </c:strRef>
          </c:tx>
          <c:invertIfNegative val="0"/>
          <c:cat>
            <c:strRef>
              <c:f>'Summary '!$I$3:$I$25</c:f>
              <c:strCache>
                <c:ptCount val="23"/>
                <c:pt idx="0">
                  <c:v>0 - 2 miles</c:v>
                </c:pt>
                <c:pt idx="1">
                  <c:v>2 - 4 miles</c:v>
                </c:pt>
                <c:pt idx="2">
                  <c:v>4 - 6 miles</c:v>
                </c:pt>
                <c:pt idx="3">
                  <c:v>6 - 8 miles</c:v>
                </c:pt>
                <c:pt idx="4">
                  <c:v>8 - 10 miles</c:v>
                </c:pt>
                <c:pt idx="5">
                  <c:v>10 - 12 miles</c:v>
                </c:pt>
                <c:pt idx="6">
                  <c:v>12 - 14 miles</c:v>
                </c:pt>
                <c:pt idx="7">
                  <c:v>14 - 16 miles</c:v>
                </c:pt>
                <c:pt idx="8">
                  <c:v>16 - 18 miles</c:v>
                </c:pt>
                <c:pt idx="9">
                  <c:v>18 - 20 miles</c:v>
                </c:pt>
                <c:pt idx="10">
                  <c:v>20 - 22 miles</c:v>
                </c:pt>
                <c:pt idx="11">
                  <c:v>22 - 24 miles</c:v>
                </c:pt>
                <c:pt idx="12">
                  <c:v>24 - 26 miles</c:v>
                </c:pt>
                <c:pt idx="13">
                  <c:v>26 - 28 miles</c:v>
                </c:pt>
                <c:pt idx="14">
                  <c:v>28 - 30 miles</c:v>
                </c:pt>
                <c:pt idx="15">
                  <c:v>30 - 35 miles</c:v>
                </c:pt>
                <c:pt idx="16">
                  <c:v>35 - 40 miles</c:v>
                </c:pt>
                <c:pt idx="17">
                  <c:v>40 - 45 miles</c:v>
                </c:pt>
                <c:pt idx="18">
                  <c:v>45 - 50 miles</c:v>
                </c:pt>
                <c:pt idx="19">
                  <c:v>50 - 55 miles</c:v>
                </c:pt>
                <c:pt idx="20">
                  <c:v>55 - 60 miles</c:v>
                </c:pt>
                <c:pt idx="21">
                  <c:v>60 - 65 miles</c:v>
                </c:pt>
                <c:pt idx="22">
                  <c:v>65 - 70 miles</c:v>
                </c:pt>
              </c:strCache>
            </c:strRef>
          </c:cat>
          <c:val>
            <c:numRef>
              <c:f>'Summary '!$N$3:$N$25</c:f>
              <c:numCache>
                <c:formatCode>0.0%</c:formatCode>
                <c:ptCount val="23"/>
                <c:pt idx="0">
                  <c:v>0.22122789174439644</c:v>
                </c:pt>
                <c:pt idx="1">
                  <c:v>0.24973927182730857</c:v>
                </c:pt>
                <c:pt idx="2">
                  <c:v>0.13810281814840658</c:v>
                </c:pt>
                <c:pt idx="3">
                  <c:v>8.9715812266984746E-2</c:v>
                </c:pt>
                <c:pt idx="4">
                  <c:v>6.4111279107206834E-2</c:v>
                </c:pt>
                <c:pt idx="5">
                  <c:v>5.6511782746939562E-2</c:v>
                </c:pt>
                <c:pt idx="6">
                  <c:v>4.4941415325554866E-2</c:v>
                </c:pt>
                <c:pt idx="7">
                  <c:v>2.8378993136034203E-2</c:v>
                </c:pt>
                <c:pt idx="8">
                  <c:v>2.2553260226318816E-2</c:v>
                </c:pt>
                <c:pt idx="9">
                  <c:v>2.0253342574662898E-2</c:v>
                </c:pt>
                <c:pt idx="10">
                  <c:v>1.1074039042125701E-2</c:v>
                </c:pt>
                <c:pt idx="11">
                  <c:v>1.1964128196282677E-2</c:v>
                </c:pt>
                <c:pt idx="12">
                  <c:v>8.7111844964695793E-3</c:v>
                </c:pt>
                <c:pt idx="13">
                  <c:v>5.7745818227194386E-3</c:v>
                </c:pt>
                <c:pt idx="14">
                  <c:v>4.7205234592891934E-3</c:v>
                </c:pt>
                <c:pt idx="15">
                  <c:v>7.8834486172874082E-3</c:v>
                </c:pt>
                <c:pt idx="16">
                  <c:v>6.3836293009014574E-3</c:v>
                </c:pt>
                <c:pt idx="17">
                  <c:v>1.9146254812526466E-3</c:v>
                </c:pt>
                <c:pt idx="18">
                  <c:v>1.7746007010334282E-3</c:v>
                </c:pt>
                <c:pt idx="19">
                  <c:v>5.4982859550698924E-4</c:v>
                </c:pt>
                <c:pt idx="20">
                  <c:v>4.7987916186132464E-4</c:v>
                </c:pt>
                <c:pt idx="21">
                  <c:v>6.5165353512711932E-5</c:v>
                </c:pt>
                <c:pt idx="22">
                  <c:v>1.959580306329337E-4</c:v>
                </c:pt>
              </c:numCache>
            </c:numRef>
          </c:val>
        </c:ser>
        <c:dLbls>
          <c:showLegendKey val="0"/>
          <c:showVal val="0"/>
          <c:showCatName val="0"/>
          <c:showSerName val="0"/>
          <c:showPercent val="0"/>
          <c:showBubbleSize val="0"/>
        </c:dLbls>
        <c:gapWidth val="150"/>
        <c:axId val="47546368"/>
        <c:axId val="47548288"/>
      </c:barChart>
      <c:catAx>
        <c:axId val="47546368"/>
        <c:scaling>
          <c:orientation val="minMax"/>
        </c:scaling>
        <c:delete val="0"/>
        <c:axPos val="b"/>
        <c:title>
          <c:tx>
            <c:rich>
              <a:bodyPr/>
              <a:lstStyle/>
              <a:p>
                <a:pPr>
                  <a:defRPr sz="1100" b="0"/>
                </a:pPr>
                <a:r>
                  <a:rPr lang="en-US" sz="1100" b="0"/>
                  <a:t>Distance </a:t>
                </a:r>
              </a:p>
            </c:rich>
          </c:tx>
          <c:layout>
            <c:manualLayout>
              <c:xMode val="edge"/>
              <c:yMode val="edge"/>
              <c:x val="0.45586316860244724"/>
              <c:y val="0.89358245389458668"/>
            </c:manualLayout>
          </c:layout>
          <c:overlay val="0"/>
        </c:title>
        <c:numFmt formatCode="General" sourceLinked="1"/>
        <c:majorTickMark val="out"/>
        <c:minorTickMark val="none"/>
        <c:tickLblPos val="nextTo"/>
        <c:txPr>
          <a:bodyPr rot="-5400000" vert="horz"/>
          <a:lstStyle/>
          <a:p>
            <a:pPr>
              <a:defRPr sz="800"/>
            </a:pPr>
            <a:endParaRPr lang="en-US"/>
          </a:p>
        </c:txPr>
        <c:crossAx val="47548288"/>
        <c:crosses val="autoZero"/>
        <c:auto val="1"/>
        <c:lblAlgn val="ctr"/>
        <c:lblOffset val="100"/>
        <c:noMultiLvlLbl val="0"/>
      </c:catAx>
      <c:valAx>
        <c:axId val="47548288"/>
        <c:scaling>
          <c:orientation val="minMax"/>
          <c:min val="0"/>
        </c:scaling>
        <c:delete val="0"/>
        <c:axPos val="l"/>
        <c:majorGridlines/>
        <c:title>
          <c:tx>
            <c:rich>
              <a:bodyPr rot="-5400000" vert="horz"/>
              <a:lstStyle/>
              <a:p>
                <a:pPr>
                  <a:defRPr sz="1100" b="0"/>
                </a:pPr>
                <a:r>
                  <a:rPr lang="en-US" sz="1100" b="0">
                    <a:latin typeface="Calibri" pitchFamily="34" charset="0"/>
                    <a:cs typeface="Calibri" pitchFamily="34" charset="0"/>
                  </a:rPr>
                  <a:t>Percentage of Stops within Specified Distance</a:t>
                </a:r>
              </a:p>
            </c:rich>
          </c:tx>
          <c:layout>
            <c:manualLayout>
              <c:xMode val="edge"/>
              <c:yMode val="edge"/>
              <c:x val="2.2578679239705916E-2"/>
              <c:y val="5.8220085438280486E-2"/>
            </c:manualLayout>
          </c:layout>
          <c:overlay val="0"/>
        </c:title>
        <c:numFmt formatCode="0.0%" sourceLinked="1"/>
        <c:majorTickMark val="out"/>
        <c:minorTickMark val="none"/>
        <c:tickLblPos val="nextTo"/>
        <c:txPr>
          <a:bodyPr/>
          <a:lstStyle/>
          <a:p>
            <a:pPr>
              <a:defRPr sz="800"/>
            </a:pPr>
            <a:endParaRPr lang="en-US"/>
          </a:p>
        </c:txPr>
        <c:crossAx val="47546368"/>
        <c:crosses val="autoZero"/>
        <c:crossBetween val="between"/>
      </c:valAx>
    </c:plotArea>
    <c:legend>
      <c:legendPos val="b"/>
      <c:layout>
        <c:manualLayout>
          <c:xMode val="edge"/>
          <c:yMode val="edge"/>
          <c:x val="0.15845233834468841"/>
          <c:y val="0.94664448843705562"/>
          <c:w val="0.64427669848899083"/>
          <c:h val="3.6531138153185642E-2"/>
        </c:manualLayout>
      </c:layout>
      <c:overlay val="0"/>
      <c:txPr>
        <a:bodyPr/>
        <a:lstStyle/>
        <a:p>
          <a:pPr>
            <a:defRPr sz="1100"/>
          </a:pPr>
          <a:endParaRPr lang="en-US"/>
        </a:p>
      </c:txPr>
    </c:legend>
    <c:plotVisOnly val="1"/>
    <c:dispBlanksAs val="gap"/>
    <c:showDLblsOverMax val="0"/>
  </c:chart>
  <c:spPr>
    <a:noFill/>
    <a:ln>
      <a:noFill/>
    </a:ln>
  </c:sp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'Absolute Dev WorkSheet'!$G$2</c:f>
              <c:strCache>
                <c:ptCount val="1"/>
                <c:pt idx="0">
                  <c:v>Base</c:v>
                </c:pt>
              </c:strCache>
            </c:strRef>
          </c:tx>
          <c:xVal>
            <c:numRef>
              <c:f>'Absolute Dev WorkSheet'!$A$3:$A$43</c:f>
              <c:numCache>
                <c:formatCode>General</c:formatCode>
                <c:ptCount val="4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numCache>
            </c:numRef>
          </c:xVal>
          <c:yVal>
            <c:numRef>
              <c:f>'Absolute Dev WorkSheet'!$G$3:$G$43</c:f>
              <c:numCache>
                <c:formatCode>General</c:formatCode>
                <c:ptCount val="41"/>
                <c:pt idx="0">
                  <c:v>0</c:v>
                </c:pt>
                <c:pt idx="1">
                  <c:v>-0.25975466761883531</c:v>
                </c:pt>
                <c:pt idx="2">
                  <c:v>-0.44831092443726822</c:v>
                </c:pt>
                <c:pt idx="3">
                  <c:v>-0.5980012536519087</c:v>
                </c:pt>
                <c:pt idx="4">
                  <c:v>-0.72322740547621123</c:v>
                </c:pt>
                <c:pt idx="5">
                  <c:v>-0.83167171206055579</c:v>
                </c:pt>
                <c:pt idx="6">
                  <c:v>-0.92791984108087944</c:v>
                </c:pt>
                <c:pt idx="7">
                  <c:v>-1.014929642212123</c:v>
                </c:pt>
                <c:pt idx="8">
                  <c:v>-1.0947207144478739</c:v>
                </c:pt>
                <c:pt idx="9">
                  <c:v>-1.1687335555502001</c:v>
                </c:pt>
                <c:pt idx="10">
                  <c:v>-1.2380317757906578</c:v>
                </c:pt>
                <c:pt idx="11">
                  <c:v>-1.3034230925347088</c:v>
                </c:pt>
                <c:pt idx="12">
                  <c:v>-1.3655353572595894</c:v>
                </c:pt>
                <c:pt idx="13">
                  <c:v>-1.4248662894083757</c:v>
                </c:pt>
                <c:pt idx="14">
                  <c:v>-1.4818171265306541</c:v>
                </c:pt>
                <c:pt idx="15">
                  <c:v>-1.5367160549935341</c:v>
                </c:pt>
                <c:pt idx="16">
                  <c:v>-1.5898349332787665</c:v>
                </c:pt>
                <c:pt idx="17">
                  <c:v>-1.6414014877436818</c:v>
                </c:pt>
                <c:pt idx="18">
                  <c:v>-1.6916083764974772</c:v>
                </c:pt>
                <c:pt idx="19">
                  <c:v>-1.7406200395521778</c:v>
                </c:pt>
                <c:pt idx="20">
                  <c:v>-1.7885779539489071</c:v>
                </c:pt>
                <c:pt idx="21">
                  <c:v>-1.8356047197707799</c:v>
                </c:pt>
                <c:pt idx="22">
                  <c:v>-1.8818072759045794</c:v>
                </c:pt>
                <c:pt idx="23">
                  <c:v>-1.9272794589117701</c:v>
                </c:pt>
                <c:pt idx="24">
                  <c:v>-1.9721040597299828</c:v>
                </c:pt>
                <c:pt idx="25">
                  <c:v>-2.0163544920109087</c:v>
                </c:pt>
                <c:pt idx="26">
                  <c:v>-2.0600961569023539</c:v>
                </c:pt>
                <c:pt idx="27">
                  <c:v>-2.1033875682324821</c:v>
                </c:pt>
                <c:pt idx="28">
                  <c:v>-2.1462812868647099</c:v>
                </c:pt>
                <c:pt idx="29">
                  <c:v>-2.1888247017898412</c:v>
                </c:pt>
                <c:pt idx="30">
                  <c:v>-2.2310606871666949</c:v>
                </c:pt>
                <c:pt idx="31">
                  <c:v>-2.2730281582280951</c:v>
                </c:pt>
                <c:pt idx="32">
                  <c:v>-2.314762544175414</c:v>
                </c:pt>
                <c:pt idx="33">
                  <c:v>-2.3562961925066723</c:v>
                </c:pt>
                <c:pt idx="34">
                  <c:v>-2.3976587163726077</c:v>
                </c:pt>
                <c:pt idx="35">
                  <c:v>-2.4388772943305126</c:v>
                </c:pt>
                <c:pt idx="36">
                  <c:v>-2.4799769301155967</c:v>
                </c:pt>
                <c:pt idx="37">
                  <c:v>-2.5209806786637201</c:v>
                </c:pt>
                <c:pt idx="38">
                  <c:v>-2.5619098435136141</c:v>
                </c:pt>
                <c:pt idx="39">
                  <c:v>-2.6027841498308106</c:v>
                </c:pt>
                <c:pt idx="40">
                  <c:v>-2.6436218965786495</c:v>
                </c:pt>
              </c:numCache>
            </c:numRef>
          </c:yVal>
          <c:smooth val="1"/>
        </c:ser>
        <c:dLbls>
          <c:showLegendKey val="0"/>
          <c:showVal val="0"/>
          <c:showCatName val="0"/>
          <c:showSerName val="0"/>
          <c:showPercent val="0"/>
          <c:showBubbleSize val="0"/>
        </c:dLbls>
        <c:axId val="36159872"/>
        <c:axId val="36161792"/>
      </c:scatterChart>
      <c:valAx>
        <c:axId val="36159872"/>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en-US" sz="1100" b="0"/>
                  <a:t>Distance Deviation (miles) </a:t>
                </a:r>
              </a:p>
            </c:rich>
          </c:tx>
          <c:layout>
            <c:manualLayout>
              <c:xMode val="edge"/>
              <c:yMode val="edge"/>
              <c:x val="0.39728908045899708"/>
              <c:y val="0.9315338341683157"/>
            </c:manualLayout>
          </c:layout>
          <c:overlay val="0"/>
        </c:title>
        <c:numFmt formatCode="#,##0.0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6161792"/>
        <c:crosses val="autoZero"/>
        <c:crossBetween val="midCat"/>
      </c:valAx>
      <c:valAx>
        <c:axId val="36161792"/>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en-US" sz="1100" b="0"/>
                  <a:t>Utils</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6159872"/>
        <c:crosses val="autoZero"/>
        <c:crossBetween val="midCat"/>
      </c:valAx>
    </c:plotArea>
    <c:plotVisOnly val="1"/>
    <c:dispBlanksAs val="gap"/>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1"/>
          <c:order val="1"/>
          <c:tx>
            <c:strRef>
              <c:f>'Relative Dev WorkSheet'!$G$2</c:f>
            </c:strRef>
          </c:tx>
          <c:xVal>
            <c:numRef>
              <c:f>'Relative Dev WorkSheet'!$A$3:$A$43</c:f>
            </c:numRef>
          </c:xVal>
          <c:yVal>
            <c:numRef>
              <c:f>'Relative Dev WorkSheet'!$G$3:$G$43</c:f>
            </c:numRef>
          </c:yVal>
          <c:smooth val="1"/>
        </c:ser>
        <c:ser>
          <c:idx val="0"/>
          <c:order val="0"/>
          <c:tx>
            <c:strRef>
              <c:f>'[StopLoc_ModelEstimate_v2.xlsx]Relative Dev WorkSheet'!$G$2</c:f>
              <c:strCache>
                <c:ptCount val="1"/>
                <c:pt idx="0">
                  <c:v>Base</c:v>
                </c:pt>
              </c:strCache>
            </c:strRef>
          </c:tx>
          <c:xVal>
            <c:numRef>
              <c:f>'[StopLoc_ModelEstimate_v2.xlsx]Relative Dev WorkSheet'!$A$3:$A$43</c:f>
              <c:numCache>
                <c:formatCode>General</c:formatCode>
                <c:ptCount val="41"/>
                <c:pt idx="0">
                  <c:v>0</c:v>
                </c:pt>
                <c:pt idx="1">
                  <c:v>0.1</c:v>
                </c:pt>
                <c:pt idx="2">
                  <c:v>0.2</c:v>
                </c:pt>
                <c:pt idx="3">
                  <c:v>0.30000000000000032</c:v>
                </c:pt>
                <c:pt idx="4">
                  <c:v>0.4</c:v>
                </c:pt>
                <c:pt idx="5">
                  <c:v>0.5</c:v>
                </c:pt>
                <c:pt idx="6">
                  <c:v>0.60000000000000064</c:v>
                </c:pt>
                <c:pt idx="7">
                  <c:v>0.70000000000000062</c:v>
                </c:pt>
                <c:pt idx="8">
                  <c:v>0.8</c:v>
                </c:pt>
                <c:pt idx="9">
                  <c:v>0.9</c:v>
                </c:pt>
                <c:pt idx="10">
                  <c:v>1</c:v>
                </c:pt>
                <c:pt idx="11">
                  <c:v>1.1000000000000001</c:v>
                </c:pt>
                <c:pt idx="12">
                  <c:v>1.2</c:v>
                </c:pt>
                <c:pt idx="13">
                  <c:v>1.3</c:v>
                </c:pt>
                <c:pt idx="14">
                  <c:v>1.4</c:v>
                </c:pt>
                <c:pt idx="15">
                  <c:v>1.5</c:v>
                </c:pt>
                <c:pt idx="16">
                  <c:v>1.6</c:v>
                </c:pt>
                <c:pt idx="17">
                  <c:v>1.7</c:v>
                </c:pt>
                <c:pt idx="18">
                  <c:v>1.8</c:v>
                </c:pt>
                <c:pt idx="19">
                  <c:v>1.9000000000000001</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numCache>
            </c:numRef>
          </c:xVal>
          <c:yVal>
            <c:numRef>
              <c:f>'[StopLoc_ModelEstimate_v2.xlsx]Relative Dev WorkSheet'!$G$3:$G$43</c:f>
              <c:numCache>
                <c:formatCode>General</c:formatCode>
                <c:ptCount val="41"/>
                <c:pt idx="0">
                  <c:v>0</c:v>
                </c:pt>
                <c:pt idx="1">
                  <c:v>-0.12716328916832606</c:v>
                </c:pt>
                <c:pt idx="2">
                  <c:v>-0.24278626207542831</c:v>
                </c:pt>
                <c:pt idx="3">
                  <c:v>-0.34871929892939685</c:v>
                </c:pt>
                <c:pt idx="4">
                  <c:v>-0.44640072951827631</c:v>
                </c:pt>
                <c:pt idx="5">
                  <c:v>-0.53697076729547721</c:v>
                </c:pt>
                <c:pt idx="6">
                  <c:v>-0.62134859767439543</c:v>
                </c:pt>
                <c:pt idx="7">
                  <c:v>-0.70028605487854667</c:v>
                </c:pt>
                <c:pt idx="8">
                  <c:v>-0.77440593293903415</c:v>
                </c:pt>
                <c:pt idx="9">
                  <c:v>-0.84422992466880464</c:v>
                </c:pt>
                <c:pt idx="10">
                  <c:v>-0.91019938587796101</c:v>
                </c:pt>
                <c:pt idx="11">
                  <c:v>-0.97269102821926345</c:v>
                </c:pt>
                <c:pt idx="12">
                  <c:v>-1.0320289580298219</c:v>
                </c:pt>
                <c:pt idx="13">
                  <c:v>-1.0884940368796168</c:v>
                </c:pt>
                <c:pt idx="14">
                  <c:v>-1.1423312484820038</c:v>
                </c:pt>
                <c:pt idx="15">
                  <c:v>-1.1937555607497365</c:v>
                </c:pt>
                <c:pt idx="16">
                  <c:v>-1.2429566374426058</c:v>
                </c:pt>
                <c:pt idx="17">
                  <c:v>-1.2901026601225283</c:v>
                </c:pt>
                <c:pt idx="18">
                  <c:v>-1.3353434546996679</c:v>
                </c:pt>
                <c:pt idx="19">
                  <c:v>-1.3788130690900573</c:v>
                </c:pt>
                <c:pt idx="20">
                  <c:v>-1.4206319137065988</c:v>
                </c:pt>
                <c:pt idx="21">
                  <c:v>-1.4609085508437569</c:v>
                </c:pt>
                <c:pt idx="22">
                  <c:v>-1.499741199876798</c:v>
                </c:pt>
                <c:pt idx="23">
                  <c:v>-1.537219010772839</c:v>
                </c:pt>
                <c:pt idx="24">
                  <c:v>-1.5734231474337894</c:v>
                </c:pt>
                <c:pt idx="25">
                  <c:v>-1.6084277139617562</c:v>
                </c:pt>
                <c:pt idx="26">
                  <c:v>-1.6423005504086581</c:v>
                </c:pt>
                <c:pt idx="27">
                  <c:v>-1.6751039194751121</c:v>
                </c:pt>
                <c:pt idx="28">
                  <c:v>-1.706895101614363</c:v>
                </c:pt>
                <c:pt idx="29">
                  <c:v>-1.7377269128221358</c:v>
                </c:pt>
                <c:pt idx="30">
                  <c:v>-1.7676481568610181</c:v>
                </c:pt>
                <c:pt idx="31">
                  <c:v>-1.7967040216363381</c:v>
                </c:pt>
                <c:pt idx="32">
                  <c:v>-1.8249364278013482</c:v>
                </c:pt>
                <c:pt idx="33">
                  <c:v>-1.8523843363377901</c:v>
                </c:pt>
                <c:pt idx="34">
                  <c:v>-1.8790840207724984</c:v>
                </c:pt>
                <c:pt idx="35">
                  <c:v>-1.9050693087996629</c:v>
                </c:pt>
                <c:pt idx="36">
                  <c:v>-1.9303717973444237</c:v>
                </c:pt>
                <c:pt idx="37">
                  <c:v>-1.9550210444956457</c:v>
                </c:pt>
                <c:pt idx="38">
                  <c:v>-1.9790447412305101</c:v>
                </c:pt>
                <c:pt idx="39">
                  <c:v>-2.0024688654316307</c:v>
                </c:pt>
                <c:pt idx="40">
                  <c:v>-2.0253178203434712</c:v>
                </c:pt>
              </c:numCache>
            </c:numRef>
          </c:yVal>
          <c:smooth val="1"/>
        </c:ser>
        <c:dLbls>
          <c:showLegendKey val="0"/>
          <c:showVal val="0"/>
          <c:showCatName val="0"/>
          <c:showSerName val="0"/>
          <c:showPercent val="0"/>
          <c:showBubbleSize val="0"/>
        </c:dLbls>
        <c:axId val="100220288"/>
        <c:axId val="100222464"/>
      </c:scatterChart>
      <c:valAx>
        <c:axId val="100220288"/>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en-US" sz="1100" b="0"/>
                  <a:t>Distance Deviation relative to the half-tour distance</a:t>
                </a:r>
                <a:r>
                  <a:rPr lang="en-US" sz="1100" b="0" baseline="0"/>
                  <a:t> without any stops</a:t>
                </a:r>
                <a:endParaRPr lang="en-US" sz="1100" b="0"/>
              </a:p>
            </c:rich>
          </c:tx>
          <c:layout>
            <c:manualLayout>
              <c:xMode val="edge"/>
              <c:yMode val="edge"/>
              <c:x val="0.16332725129038561"/>
              <c:y val="0.93110832160472712"/>
            </c:manualLayout>
          </c:layout>
          <c:overlay val="0"/>
        </c:title>
        <c:numFmt formatCode="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00222464"/>
        <c:crosses val="autoZero"/>
        <c:crossBetween val="midCat"/>
      </c:valAx>
      <c:valAx>
        <c:axId val="100222464"/>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en-US" sz="1100" b="0"/>
                  <a:t>Utils</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00220288"/>
        <c:crosses val="autoZero"/>
        <c:crossBetween val="midCat"/>
      </c:valAx>
    </c:plotArea>
    <c:plotVisOnly val="1"/>
    <c:dispBlanksAs val="gap"/>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023189409016194E-2"/>
          <c:y val="9.1065775868925516E-2"/>
          <c:w val="0.88014533067088052"/>
          <c:h val="0.71557302681626056"/>
        </c:manualLayout>
      </c:layout>
      <c:scatterChart>
        <c:scatterStyle val="smoothMarker"/>
        <c:varyColors val="0"/>
        <c:ser>
          <c:idx val="1"/>
          <c:order val="0"/>
          <c:tx>
            <c:strRef>
              <c:f>Distance_R35!$F$11</c:f>
              <c:strCache>
                <c:ptCount val="1"/>
                <c:pt idx="0">
                  <c:v>FTW, male, lowinc</c:v>
                </c:pt>
              </c:strCache>
            </c:strRef>
          </c:tx>
          <c:marker>
            <c:symbol val="square"/>
            <c:size val="5"/>
          </c:marker>
          <c:xVal>
            <c:numRef>
              <c:f>Distance_R35!$A$12:$A$38</c:f>
              <c:numCache>
                <c:formatCode>General</c:formatCode>
                <c:ptCount val="27"/>
                <c:pt idx="0">
                  <c:v>0</c:v>
                </c:pt>
                <c:pt idx="1">
                  <c:v>1</c:v>
                </c:pt>
                <c:pt idx="2">
                  <c:v>2</c:v>
                </c:pt>
                <c:pt idx="3">
                  <c:v>3</c:v>
                </c:pt>
                <c:pt idx="4">
                  <c:v>4</c:v>
                </c:pt>
                <c:pt idx="5">
                  <c:v>5</c:v>
                </c:pt>
                <c:pt idx="6">
                  <c:v>6</c:v>
                </c:pt>
                <c:pt idx="7">
                  <c:v>7</c:v>
                </c:pt>
                <c:pt idx="8">
                  <c:v>8</c:v>
                </c:pt>
                <c:pt idx="9">
                  <c:v>9</c:v>
                </c:pt>
                <c:pt idx="10">
                  <c:v>10</c:v>
                </c:pt>
                <c:pt idx="11">
                  <c:v>12</c:v>
                </c:pt>
                <c:pt idx="12">
                  <c:v>14</c:v>
                </c:pt>
                <c:pt idx="13">
                  <c:v>16</c:v>
                </c:pt>
                <c:pt idx="14">
                  <c:v>18</c:v>
                </c:pt>
                <c:pt idx="15">
                  <c:v>20</c:v>
                </c:pt>
                <c:pt idx="16">
                  <c:v>25</c:v>
                </c:pt>
                <c:pt idx="17">
                  <c:v>30</c:v>
                </c:pt>
                <c:pt idx="18">
                  <c:v>35</c:v>
                </c:pt>
                <c:pt idx="19">
                  <c:v>40</c:v>
                </c:pt>
                <c:pt idx="20">
                  <c:v>45</c:v>
                </c:pt>
                <c:pt idx="21">
                  <c:v>50</c:v>
                </c:pt>
                <c:pt idx="22">
                  <c:v>55</c:v>
                </c:pt>
                <c:pt idx="23">
                  <c:v>60</c:v>
                </c:pt>
                <c:pt idx="24">
                  <c:v>65</c:v>
                </c:pt>
                <c:pt idx="25">
                  <c:v>70</c:v>
                </c:pt>
                <c:pt idx="26">
                  <c:v>80</c:v>
                </c:pt>
              </c:numCache>
            </c:numRef>
          </c:xVal>
          <c:yVal>
            <c:numRef>
              <c:f>Distance_R35!$F$12:$F$38</c:f>
              <c:numCache>
                <c:formatCode>#,##0.00</c:formatCode>
                <c:ptCount val="27"/>
                <c:pt idx="0">
                  <c:v>0</c:v>
                </c:pt>
                <c:pt idx="1">
                  <c:v>-2.0228618655083372</c:v>
                </c:pt>
                <c:pt idx="2">
                  <c:v>-2.6087335888701686</c:v>
                </c:pt>
                <c:pt idx="3">
                  <c:v>-2.9692397599566602</c:v>
                </c:pt>
                <c:pt idx="4">
                  <c:v>-3.2193421716403288</c:v>
                </c:pt>
                <c:pt idx="5">
                  <c:v>-3.4034833581270076</c:v>
                </c:pt>
                <c:pt idx="6">
                  <c:v>-3.5443870219490292</c:v>
                </c:pt>
                <c:pt idx="7">
                  <c:v>-3.655494471775909</c:v>
                </c:pt>
                <c:pt idx="8">
                  <c:v>-3.745514012569171</c:v>
                </c:pt>
                <c:pt idx="9">
                  <c:v>-3.8204511116260349</c:v>
                </c:pt>
                <c:pt idx="10">
                  <c:v>-3.8846397242587227</c:v>
                </c:pt>
                <c:pt idx="11">
                  <c:v>-3.9929656714642232</c:v>
                </c:pt>
                <c:pt idx="12">
                  <c:v>-4.0885660813400424</c:v>
                </c:pt>
                <c:pt idx="13">
                  <c:v>-4.1828217030058941</c:v>
                </c:pt>
                <c:pt idx="14">
                  <c:v>-4.2832908958998992</c:v>
                </c:pt>
                <c:pt idx="15">
                  <c:v>-4.3951681445410902</c:v>
                </c:pt>
                <c:pt idx="16">
                  <c:v>-4.7461338308662455</c:v>
                </c:pt>
                <c:pt idx="17">
                  <c:v>-5.2216075680156671</c:v>
                </c:pt>
                <c:pt idx="18">
                  <c:v>-5.8342223963407784</c:v>
                </c:pt>
                <c:pt idx="19">
                  <c:v>-6.5860280381642431</c:v>
                </c:pt>
                <c:pt idx="20">
                  <c:v>-7.4730304870592823</c:v>
                </c:pt>
                <c:pt idx="21">
                  <c:v>-8.487498122175305</c:v>
                </c:pt>
                <c:pt idx="22">
                  <c:v>-9.6192464657552961</c:v>
                </c:pt>
                <c:pt idx="23">
                  <c:v>-10.856405411031504</c:v>
                </c:pt>
                <c:pt idx="24">
                  <c:v>-12.18590297963558</c:v>
                </c:pt>
                <c:pt idx="25">
                  <c:v>-13.593783988969976</c:v>
                </c:pt>
                <c:pt idx="26">
                  <c:v>-16.585700868336481</c:v>
                </c:pt>
              </c:numCache>
            </c:numRef>
          </c:yVal>
          <c:smooth val="1"/>
        </c:ser>
        <c:ser>
          <c:idx val="0"/>
          <c:order val="1"/>
          <c:tx>
            <c:strRef>
              <c:f>Distance_R35!$G$11</c:f>
              <c:strCache>
                <c:ptCount val="1"/>
                <c:pt idx="0">
                  <c:v>FTW, male, highinc</c:v>
                </c:pt>
              </c:strCache>
            </c:strRef>
          </c:tx>
          <c:marker>
            <c:symbol val="diamond"/>
            <c:size val="7"/>
            <c:spPr>
              <a:solidFill>
                <a:srgbClr val="4F81BD">
                  <a:lumMod val="75000"/>
                </a:srgbClr>
              </a:solidFill>
            </c:spPr>
          </c:marker>
          <c:xVal>
            <c:numRef>
              <c:f>Distance_R35!$A$12:$A$38</c:f>
              <c:numCache>
                <c:formatCode>General</c:formatCode>
                <c:ptCount val="27"/>
                <c:pt idx="0">
                  <c:v>0</c:v>
                </c:pt>
                <c:pt idx="1">
                  <c:v>1</c:v>
                </c:pt>
                <c:pt idx="2">
                  <c:v>2</c:v>
                </c:pt>
                <c:pt idx="3">
                  <c:v>3</c:v>
                </c:pt>
                <c:pt idx="4">
                  <c:v>4</c:v>
                </c:pt>
                <c:pt idx="5">
                  <c:v>5</c:v>
                </c:pt>
                <c:pt idx="6">
                  <c:v>6</c:v>
                </c:pt>
                <c:pt idx="7">
                  <c:v>7</c:v>
                </c:pt>
                <c:pt idx="8">
                  <c:v>8</c:v>
                </c:pt>
                <c:pt idx="9">
                  <c:v>9</c:v>
                </c:pt>
                <c:pt idx="10">
                  <c:v>10</c:v>
                </c:pt>
                <c:pt idx="11">
                  <c:v>12</c:v>
                </c:pt>
                <c:pt idx="12">
                  <c:v>14</c:v>
                </c:pt>
                <c:pt idx="13">
                  <c:v>16</c:v>
                </c:pt>
                <c:pt idx="14">
                  <c:v>18</c:v>
                </c:pt>
                <c:pt idx="15">
                  <c:v>20</c:v>
                </c:pt>
                <c:pt idx="16">
                  <c:v>25</c:v>
                </c:pt>
                <c:pt idx="17">
                  <c:v>30</c:v>
                </c:pt>
                <c:pt idx="18">
                  <c:v>35</c:v>
                </c:pt>
                <c:pt idx="19">
                  <c:v>40</c:v>
                </c:pt>
                <c:pt idx="20">
                  <c:v>45</c:v>
                </c:pt>
                <c:pt idx="21">
                  <c:v>50</c:v>
                </c:pt>
                <c:pt idx="22">
                  <c:v>55</c:v>
                </c:pt>
                <c:pt idx="23">
                  <c:v>60</c:v>
                </c:pt>
                <c:pt idx="24">
                  <c:v>65</c:v>
                </c:pt>
                <c:pt idx="25">
                  <c:v>70</c:v>
                </c:pt>
                <c:pt idx="26">
                  <c:v>80</c:v>
                </c:pt>
              </c:numCache>
            </c:numRef>
          </c:xVal>
          <c:yVal>
            <c:numRef>
              <c:f>Distance_R35!$G$12:$G$38</c:f>
              <c:numCache>
                <c:formatCode>#,##0.00</c:formatCode>
                <c:ptCount val="27"/>
                <c:pt idx="0">
                  <c:v>0</c:v>
                </c:pt>
                <c:pt idx="1">
                  <c:v>-1.3422442318048464</c:v>
                </c:pt>
                <c:pt idx="2">
                  <c:v>-1.7531452408570578</c:v>
                </c:pt>
                <c:pt idx="3">
                  <c:v>-2.0175253977013812</c:v>
                </c:pt>
                <c:pt idx="4">
                  <c:v>-2.2098052526105012</c:v>
                </c:pt>
                <c:pt idx="5">
                  <c:v>-2.3587240307878061</c:v>
                </c:pt>
                <c:pt idx="6">
                  <c:v>-2.4789518218763842</c:v>
                </c:pt>
                <c:pt idx="7">
                  <c:v>-2.5791457190770437</c:v>
                </c:pt>
                <c:pt idx="8">
                  <c:v>-2.6648968463075469</c:v>
                </c:pt>
                <c:pt idx="9">
                  <c:v>-2.7400454695173457</c:v>
                </c:pt>
                <c:pt idx="10">
                  <c:v>-2.8073490740966074</c:v>
                </c:pt>
                <c:pt idx="11">
                  <c:v>-2.9261204911159582</c:v>
                </c:pt>
                <c:pt idx="12">
                  <c:v>-3.0325194221187943</c:v>
                </c:pt>
                <c:pt idx="13">
                  <c:v>-3.1335182565164681</c:v>
                </c:pt>
                <c:pt idx="14">
                  <c:v>-3.2336132966357041</c:v>
                </c:pt>
                <c:pt idx="15">
                  <c:v>-3.3357695618512131</c:v>
                </c:pt>
                <c:pt idx="16">
                  <c:v>-3.6113919977250002</c:v>
                </c:pt>
                <c:pt idx="17">
                  <c:v>-3.9256166469460476</c:v>
                </c:pt>
                <c:pt idx="18">
                  <c:v>-4.2803787188588514</c:v>
                </c:pt>
                <c:pt idx="19">
                  <c:v>-4.6707577070740136</c:v>
                </c:pt>
                <c:pt idx="20">
                  <c:v>-5.0879180677661804</c:v>
                </c:pt>
                <c:pt idx="21">
                  <c:v>-5.5206030861746562</c:v>
                </c:pt>
                <c:pt idx="22">
                  <c:v>-5.9559671233805513</c:v>
                </c:pt>
                <c:pt idx="23">
                  <c:v>-6.380072615106986</c:v>
                </c:pt>
                <c:pt idx="24">
                  <c:v>-6.7782034425613</c:v>
                </c:pt>
                <c:pt idx="25">
                  <c:v>-7.1350713604102145</c:v>
                </c:pt>
                <c:pt idx="26">
                  <c:v>-7.6618089424528284</c:v>
                </c:pt>
              </c:numCache>
            </c:numRef>
          </c:yVal>
          <c:smooth val="1"/>
        </c:ser>
        <c:ser>
          <c:idx val="2"/>
          <c:order val="2"/>
          <c:tx>
            <c:strRef>
              <c:f>Distance_R35!$H$11</c:f>
              <c:strCache>
                <c:ptCount val="1"/>
                <c:pt idx="0">
                  <c:v>FTW, female, lowinc</c:v>
                </c:pt>
              </c:strCache>
            </c:strRef>
          </c:tx>
          <c:spPr>
            <a:ln>
              <a:solidFill>
                <a:srgbClr val="C0504D">
                  <a:lumMod val="75000"/>
                </a:srgbClr>
              </a:solidFill>
            </a:ln>
          </c:spPr>
          <c:marker>
            <c:symbol val="none"/>
          </c:marker>
          <c:xVal>
            <c:numRef>
              <c:f>Distance_R35!$A$12:$A$38</c:f>
              <c:numCache>
                <c:formatCode>General</c:formatCode>
                <c:ptCount val="27"/>
                <c:pt idx="0">
                  <c:v>0</c:v>
                </c:pt>
                <c:pt idx="1">
                  <c:v>1</c:v>
                </c:pt>
                <c:pt idx="2">
                  <c:v>2</c:v>
                </c:pt>
                <c:pt idx="3">
                  <c:v>3</c:v>
                </c:pt>
                <c:pt idx="4">
                  <c:v>4</c:v>
                </c:pt>
                <c:pt idx="5">
                  <c:v>5</c:v>
                </c:pt>
                <c:pt idx="6">
                  <c:v>6</c:v>
                </c:pt>
                <c:pt idx="7">
                  <c:v>7</c:v>
                </c:pt>
                <c:pt idx="8">
                  <c:v>8</c:v>
                </c:pt>
                <c:pt idx="9">
                  <c:v>9</c:v>
                </c:pt>
                <c:pt idx="10">
                  <c:v>10</c:v>
                </c:pt>
                <c:pt idx="11">
                  <c:v>12</c:v>
                </c:pt>
                <c:pt idx="12">
                  <c:v>14</c:v>
                </c:pt>
                <c:pt idx="13">
                  <c:v>16</c:v>
                </c:pt>
                <c:pt idx="14">
                  <c:v>18</c:v>
                </c:pt>
                <c:pt idx="15">
                  <c:v>20</c:v>
                </c:pt>
                <c:pt idx="16">
                  <c:v>25</c:v>
                </c:pt>
                <c:pt idx="17">
                  <c:v>30</c:v>
                </c:pt>
                <c:pt idx="18">
                  <c:v>35</c:v>
                </c:pt>
                <c:pt idx="19">
                  <c:v>40</c:v>
                </c:pt>
                <c:pt idx="20">
                  <c:v>45</c:v>
                </c:pt>
                <c:pt idx="21">
                  <c:v>50</c:v>
                </c:pt>
                <c:pt idx="22">
                  <c:v>55</c:v>
                </c:pt>
                <c:pt idx="23">
                  <c:v>60</c:v>
                </c:pt>
                <c:pt idx="24">
                  <c:v>65</c:v>
                </c:pt>
                <c:pt idx="25">
                  <c:v>70</c:v>
                </c:pt>
                <c:pt idx="26">
                  <c:v>80</c:v>
                </c:pt>
              </c:numCache>
            </c:numRef>
          </c:xVal>
          <c:yVal>
            <c:numRef>
              <c:f>Distance_R35!$H$12:$H$38</c:f>
              <c:numCache>
                <c:formatCode>#,##0.00</c:formatCode>
                <c:ptCount val="27"/>
                <c:pt idx="0">
                  <c:v>0</c:v>
                </c:pt>
                <c:pt idx="1">
                  <c:v>-2.0480161940203372</c:v>
                </c:pt>
                <c:pt idx="2">
                  <c:v>-2.6590422458941538</c:v>
                </c:pt>
                <c:pt idx="3">
                  <c:v>-3.0447027454926654</c:v>
                </c:pt>
                <c:pt idx="4">
                  <c:v>-3.3199594856883143</c:v>
                </c:pt>
                <c:pt idx="5">
                  <c:v>-3.5292550006869945</c:v>
                </c:pt>
                <c:pt idx="6">
                  <c:v>-3.6953129930210227</c:v>
                </c:pt>
                <c:pt idx="7">
                  <c:v>-3.8315747713599091</c:v>
                </c:pt>
                <c:pt idx="8">
                  <c:v>-3.9467486406651577</c:v>
                </c:pt>
                <c:pt idx="9">
                  <c:v>-4.0468400682340384</c:v>
                </c:pt>
                <c:pt idx="10">
                  <c:v>-4.1361830093787217</c:v>
                </c:pt>
                <c:pt idx="11">
                  <c:v>-4.2948176136082346</c:v>
                </c:pt>
                <c:pt idx="12">
                  <c:v>-4.4407266805080434</c:v>
                </c:pt>
                <c:pt idx="13">
                  <c:v>-4.5852909591978941</c:v>
                </c:pt>
                <c:pt idx="14">
                  <c:v>-4.7360688091158734</c:v>
                </c:pt>
                <c:pt idx="15">
                  <c:v>-4.8982547147810891</c:v>
                </c:pt>
                <c:pt idx="16">
                  <c:v>-5.3749920436662455</c:v>
                </c:pt>
                <c:pt idx="17">
                  <c:v>-5.9762374233756983</c:v>
                </c:pt>
                <c:pt idx="18">
                  <c:v>-6.7146238942607814</c:v>
                </c:pt>
                <c:pt idx="19">
                  <c:v>-7.5922011786442409</c:v>
                </c:pt>
                <c:pt idx="20">
                  <c:v>-8.604975270099283</c:v>
                </c:pt>
                <c:pt idx="21">
                  <c:v>-9.7452145477753085</c:v>
                </c:pt>
                <c:pt idx="22">
                  <c:v>-11.002734533915374</c:v>
                </c:pt>
                <c:pt idx="23">
                  <c:v>-12.365665121751499</c:v>
                </c:pt>
                <c:pt idx="24">
                  <c:v>-13.820934332915582</c:v>
                </c:pt>
                <c:pt idx="25">
                  <c:v>-15.354586984810023</c:v>
                </c:pt>
                <c:pt idx="26">
                  <c:v>-18.59804714929659</c:v>
                </c:pt>
              </c:numCache>
            </c:numRef>
          </c:yVal>
          <c:smooth val="1"/>
        </c:ser>
        <c:ser>
          <c:idx val="3"/>
          <c:order val="3"/>
          <c:tx>
            <c:strRef>
              <c:f>Distance_R35!$I$11</c:f>
              <c:strCache>
                <c:ptCount val="1"/>
                <c:pt idx="0">
                  <c:v>FTW, female, highinc</c:v>
                </c:pt>
              </c:strCache>
            </c:strRef>
          </c:tx>
          <c:spPr>
            <a:ln>
              <a:solidFill>
                <a:schemeClr val="accent1">
                  <a:lumMod val="75000"/>
                </a:schemeClr>
              </a:solidFill>
            </a:ln>
          </c:spPr>
          <c:marker>
            <c:symbol val="none"/>
          </c:marker>
          <c:xVal>
            <c:numRef>
              <c:f>Distance_R35!$A$12:$A$38</c:f>
              <c:numCache>
                <c:formatCode>General</c:formatCode>
                <c:ptCount val="27"/>
                <c:pt idx="0">
                  <c:v>0</c:v>
                </c:pt>
                <c:pt idx="1">
                  <c:v>1</c:v>
                </c:pt>
                <c:pt idx="2">
                  <c:v>2</c:v>
                </c:pt>
                <c:pt idx="3">
                  <c:v>3</c:v>
                </c:pt>
                <c:pt idx="4">
                  <c:v>4</c:v>
                </c:pt>
                <c:pt idx="5">
                  <c:v>5</c:v>
                </c:pt>
                <c:pt idx="6">
                  <c:v>6</c:v>
                </c:pt>
                <c:pt idx="7">
                  <c:v>7</c:v>
                </c:pt>
                <c:pt idx="8">
                  <c:v>8</c:v>
                </c:pt>
                <c:pt idx="9">
                  <c:v>9</c:v>
                </c:pt>
                <c:pt idx="10">
                  <c:v>10</c:v>
                </c:pt>
                <c:pt idx="11">
                  <c:v>12</c:v>
                </c:pt>
                <c:pt idx="12">
                  <c:v>14</c:v>
                </c:pt>
                <c:pt idx="13">
                  <c:v>16</c:v>
                </c:pt>
                <c:pt idx="14">
                  <c:v>18</c:v>
                </c:pt>
                <c:pt idx="15">
                  <c:v>20</c:v>
                </c:pt>
                <c:pt idx="16">
                  <c:v>25</c:v>
                </c:pt>
                <c:pt idx="17">
                  <c:v>30</c:v>
                </c:pt>
                <c:pt idx="18">
                  <c:v>35</c:v>
                </c:pt>
                <c:pt idx="19">
                  <c:v>40</c:v>
                </c:pt>
                <c:pt idx="20">
                  <c:v>45</c:v>
                </c:pt>
                <c:pt idx="21">
                  <c:v>50</c:v>
                </c:pt>
                <c:pt idx="22">
                  <c:v>55</c:v>
                </c:pt>
                <c:pt idx="23">
                  <c:v>60</c:v>
                </c:pt>
                <c:pt idx="24">
                  <c:v>65</c:v>
                </c:pt>
                <c:pt idx="25">
                  <c:v>70</c:v>
                </c:pt>
                <c:pt idx="26">
                  <c:v>80</c:v>
                </c:pt>
              </c:numCache>
            </c:numRef>
          </c:xVal>
          <c:yVal>
            <c:numRef>
              <c:f>Distance_R35!$I$12:$I$38</c:f>
              <c:numCache>
                <c:formatCode>#,##0.00</c:formatCode>
                <c:ptCount val="27"/>
                <c:pt idx="0">
                  <c:v>0</c:v>
                </c:pt>
                <c:pt idx="1">
                  <c:v>-1.3673985603168481</c:v>
                </c:pt>
                <c:pt idx="2">
                  <c:v>-1.8034538978810579</c:v>
                </c:pt>
                <c:pt idx="3">
                  <c:v>-2.0929883832373797</c:v>
                </c:pt>
                <c:pt idx="4">
                  <c:v>-2.3104225666584877</c:v>
                </c:pt>
                <c:pt idx="5">
                  <c:v>-2.4844956733478063</c:v>
                </c:pt>
                <c:pt idx="6">
                  <c:v>-2.6298777929483852</c:v>
                </c:pt>
                <c:pt idx="7">
                  <c:v>-2.7552260186610451</c:v>
                </c:pt>
                <c:pt idx="8">
                  <c:v>-2.8661314744035304</c:v>
                </c:pt>
                <c:pt idx="9">
                  <c:v>-2.9664344261253457</c:v>
                </c:pt>
                <c:pt idx="10">
                  <c:v>-3.0588923592166077</c:v>
                </c:pt>
                <c:pt idx="11">
                  <c:v>-3.2279724332599562</c:v>
                </c:pt>
                <c:pt idx="12">
                  <c:v>-3.3846800212868087</c:v>
                </c:pt>
                <c:pt idx="13">
                  <c:v>-3.5359875127084552</c:v>
                </c:pt>
                <c:pt idx="14">
                  <c:v>-3.6863912098517155</c:v>
                </c:pt>
                <c:pt idx="15">
                  <c:v>-3.8388561320911974</c:v>
                </c:pt>
                <c:pt idx="16">
                  <c:v>-4.2402502105249988</c:v>
                </c:pt>
                <c:pt idx="17">
                  <c:v>-4.6802465023060478</c:v>
                </c:pt>
                <c:pt idx="18">
                  <c:v>-5.1607802167788215</c:v>
                </c:pt>
                <c:pt idx="19">
                  <c:v>-5.6769308475539901</c:v>
                </c:pt>
                <c:pt idx="20">
                  <c:v>-6.2198628508062166</c:v>
                </c:pt>
                <c:pt idx="21">
                  <c:v>-6.7783195117746544</c:v>
                </c:pt>
                <c:pt idx="22">
                  <c:v>-7.3394551915405524</c:v>
                </c:pt>
                <c:pt idx="23">
                  <c:v>-7.8893323258269863</c:v>
                </c:pt>
                <c:pt idx="24">
                  <c:v>-8.4132347958412748</c:v>
                </c:pt>
                <c:pt idx="25">
                  <c:v>-8.8958743562502267</c:v>
                </c:pt>
                <c:pt idx="26">
                  <c:v>-9.6741552234128179</c:v>
                </c:pt>
              </c:numCache>
            </c:numRef>
          </c:yVal>
          <c:smooth val="1"/>
        </c:ser>
        <c:ser>
          <c:idx val="4"/>
          <c:order val="4"/>
          <c:tx>
            <c:strRef>
              <c:f>Distance_R35!$J$11</c:f>
              <c:strCache>
                <c:ptCount val="1"/>
                <c:pt idx="0">
                  <c:v>PTW, male, lowinc</c:v>
                </c:pt>
              </c:strCache>
            </c:strRef>
          </c:tx>
          <c:spPr>
            <a:ln>
              <a:solidFill>
                <a:schemeClr val="accent2">
                  <a:lumMod val="75000"/>
                </a:schemeClr>
              </a:solidFill>
              <a:prstDash val="sysDash"/>
            </a:ln>
          </c:spPr>
          <c:marker>
            <c:symbol val="square"/>
            <c:size val="5"/>
            <c:spPr>
              <a:solidFill>
                <a:schemeClr val="accent2">
                  <a:lumMod val="75000"/>
                </a:schemeClr>
              </a:solidFill>
              <a:ln>
                <a:solidFill>
                  <a:schemeClr val="accent2">
                    <a:lumMod val="75000"/>
                  </a:schemeClr>
                </a:solidFill>
              </a:ln>
            </c:spPr>
          </c:marker>
          <c:xVal>
            <c:numRef>
              <c:f>Distance_R35!$A$12:$A$38</c:f>
              <c:numCache>
                <c:formatCode>General</c:formatCode>
                <c:ptCount val="27"/>
                <c:pt idx="0">
                  <c:v>0</c:v>
                </c:pt>
                <c:pt idx="1">
                  <c:v>1</c:v>
                </c:pt>
                <c:pt idx="2">
                  <c:v>2</c:v>
                </c:pt>
                <c:pt idx="3">
                  <c:v>3</c:v>
                </c:pt>
                <c:pt idx="4">
                  <c:v>4</c:v>
                </c:pt>
                <c:pt idx="5">
                  <c:v>5</c:v>
                </c:pt>
                <c:pt idx="6">
                  <c:v>6</c:v>
                </c:pt>
                <c:pt idx="7">
                  <c:v>7</c:v>
                </c:pt>
                <c:pt idx="8">
                  <c:v>8</c:v>
                </c:pt>
                <c:pt idx="9">
                  <c:v>9</c:v>
                </c:pt>
                <c:pt idx="10">
                  <c:v>10</c:v>
                </c:pt>
                <c:pt idx="11">
                  <c:v>12</c:v>
                </c:pt>
                <c:pt idx="12">
                  <c:v>14</c:v>
                </c:pt>
                <c:pt idx="13">
                  <c:v>16</c:v>
                </c:pt>
                <c:pt idx="14">
                  <c:v>18</c:v>
                </c:pt>
                <c:pt idx="15">
                  <c:v>20</c:v>
                </c:pt>
                <c:pt idx="16">
                  <c:v>25</c:v>
                </c:pt>
                <c:pt idx="17">
                  <c:v>30</c:v>
                </c:pt>
                <c:pt idx="18">
                  <c:v>35</c:v>
                </c:pt>
                <c:pt idx="19">
                  <c:v>40</c:v>
                </c:pt>
                <c:pt idx="20">
                  <c:v>45</c:v>
                </c:pt>
                <c:pt idx="21">
                  <c:v>50</c:v>
                </c:pt>
                <c:pt idx="22">
                  <c:v>55</c:v>
                </c:pt>
                <c:pt idx="23">
                  <c:v>60</c:v>
                </c:pt>
                <c:pt idx="24">
                  <c:v>65</c:v>
                </c:pt>
                <c:pt idx="25">
                  <c:v>70</c:v>
                </c:pt>
                <c:pt idx="26">
                  <c:v>80</c:v>
                </c:pt>
              </c:numCache>
            </c:numRef>
          </c:xVal>
          <c:yVal>
            <c:numRef>
              <c:f>Distance_R35!$J$12:$J$38</c:f>
              <c:numCache>
                <c:formatCode>#,##0.00</c:formatCode>
                <c:ptCount val="27"/>
                <c:pt idx="0">
                  <c:v>0</c:v>
                </c:pt>
                <c:pt idx="1">
                  <c:v>-2.1384779621455094</c:v>
                </c:pt>
                <c:pt idx="2">
                  <c:v>-2.8391789507468377</c:v>
                </c:pt>
                <c:pt idx="3">
                  <c:v>-3.3137275556752086</c:v>
                </c:pt>
                <c:pt idx="4">
                  <c:v>-3.6770855698030975</c:v>
                </c:pt>
                <c:pt idx="5">
                  <c:v>-3.9736955273363201</c:v>
                </c:pt>
                <c:pt idx="6">
                  <c:v>-4.2262811308072541</c:v>
                </c:pt>
                <c:pt idx="7">
                  <c:v>-4.4482836888853914</c:v>
                </c:pt>
                <c:pt idx="8">
                  <c:v>-4.6484115065322245</c:v>
                </c:pt>
                <c:pt idx="9">
                  <c:v>-4.8326700510450475</c:v>
                </c:pt>
                <c:pt idx="10">
                  <c:v>-5.0053932777360215</c:v>
                </c:pt>
                <c:pt idx="11">
                  <c:v>-5.3284279588651282</c:v>
                </c:pt>
                <c:pt idx="12">
                  <c:v>-5.6355897770739345</c:v>
                </c:pt>
                <c:pt idx="13">
                  <c:v>-5.9382594814822305</c:v>
                </c:pt>
                <c:pt idx="14">
                  <c:v>-6.2439954315279209</c:v>
                </c:pt>
                <c:pt idx="15">
                  <c:v>-6.5579921117302895</c:v>
                </c:pt>
                <c:pt idx="16">
                  <c:v>-7.4004868274993685</c:v>
                </c:pt>
                <c:pt idx="17">
                  <c:v>-8.3478188091513683</c:v>
                </c:pt>
                <c:pt idx="18">
                  <c:v>-9.412621097037702</c:v>
                </c:pt>
                <c:pt idx="19">
                  <c:v>-10.596943413481046</c:v>
                </c:pt>
                <c:pt idx="20">
                  <c:v>-11.896791752054607</c:v>
                </c:pt>
                <c:pt idx="21">
                  <c:v>-13.304434491907859</c:v>
                </c:pt>
                <c:pt idx="22">
                  <c:v>-14.809687155283685</c:v>
                </c:pt>
                <c:pt idx="23">
                  <c:v>-16.400679635414289</c:v>
                </c:pt>
                <c:pt idx="24">
                  <c:v>-18.064339953931405</c:v>
                </c:pt>
                <c:pt idx="25">
                  <c:v>-19.786712928237549</c:v>
                </c:pt>
                <c:pt idx="26">
                  <c:v>-23.348601382723622</c:v>
                </c:pt>
              </c:numCache>
            </c:numRef>
          </c:yVal>
          <c:smooth val="1"/>
        </c:ser>
        <c:ser>
          <c:idx val="5"/>
          <c:order val="5"/>
          <c:tx>
            <c:strRef>
              <c:f>Distance_R35!$K$11</c:f>
              <c:strCache>
                <c:ptCount val="1"/>
                <c:pt idx="0">
                  <c:v>PTW, male, highinc</c:v>
                </c:pt>
              </c:strCache>
            </c:strRef>
          </c:tx>
          <c:spPr>
            <a:ln>
              <a:solidFill>
                <a:srgbClr val="4F81BD">
                  <a:lumMod val="75000"/>
                </a:srgbClr>
              </a:solidFill>
              <a:prstDash val="sysDash"/>
            </a:ln>
          </c:spPr>
          <c:marker>
            <c:symbol val="square"/>
            <c:size val="5"/>
            <c:spPr>
              <a:solidFill>
                <a:schemeClr val="accent1">
                  <a:lumMod val="75000"/>
                </a:schemeClr>
              </a:solidFill>
              <a:ln>
                <a:solidFill>
                  <a:srgbClr val="4F81BD">
                    <a:lumMod val="75000"/>
                  </a:srgbClr>
                </a:solidFill>
              </a:ln>
            </c:spPr>
          </c:marker>
          <c:xVal>
            <c:numRef>
              <c:f>Distance_R35!$A$12:$A$38</c:f>
              <c:numCache>
                <c:formatCode>General</c:formatCode>
                <c:ptCount val="27"/>
                <c:pt idx="0">
                  <c:v>0</c:v>
                </c:pt>
                <c:pt idx="1">
                  <c:v>1</c:v>
                </c:pt>
                <c:pt idx="2">
                  <c:v>2</c:v>
                </c:pt>
                <c:pt idx="3">
                  <c:v>3</c:v>
                </c:pt>
                <c:pt idx="4">
                  <c:v>4</c:v>
                </c:pt>
                <c:pt idx="5">
                  <c:v>5</c:v>
                </c:pt>
                <c:pt idx="6">
                  <c:v>6</c:v>
                </c:pt>
                <c:pt idx="7">
                  <c:v>7</c:v>
                </c:pt>
                <c:pt idx="8">
                  <c:v>8</c:v>
                </c:pt>
                <c:pt idx="9">
                  <c:v>9</c:v>
                </c:pt>
                <c:pt idx="10">
                  <c:v>10</c:v>
                </c:pt>
                <c:pt idx="11">
                  <c:v>12</c:v>
                </c:pt>
                <c:pt idx="12">
                  <c:v>14</c:v>
                </c:pt>
                <c:pt idx="13">
                  <c:v>16</c:v>
                </c:pt>
                <c:pt idx="14">
                  <c:v>18</c:v>
                </c:pt>
                <c:pt idx="15">
                  <c:v>20</c:v>
                </c:pt>
                <c:pt idx="16">
                  <c:v>25</c:v>
                </c:pt>
                <c:pt idx="17">
                  <c:v>30</c:v>
                </c:pt>
                <c:pt idx="18">
                  <c:v>35</c:v>
                </c:pt>
                <c:pt idx="19">
                  <c:v>40</c:v>
                </c:pt>
                <c:pt idx="20">
                  <c:v>45</c:v>
                </c:pt>
                <c:pt idx="21">
                  <c:v>50</c:v>
                </c:pt>
                <c:pt idx="22">
                  <c:v>55</c:v>
                </c:pt>
                <c:pt idx="23">
                  <c:v>60</c:v>
                </c:pt>
                <c:pt idx="24">
                  <c:v>65</c:v>
                </c:pt>
                <c:pt idx="25">
                  <c:v>70</c:v>
                </c:pt>
                <c:pt idx="26">
                  <c:v>80</c:v>
                </c:pt>
              </c:numCache>
            </c:numRef>
          </c:xVal>
          <c:yVal>
            <c:numRef>
              <c:f>Distance_R35!$K$12:$K$38</c:f>
              <c:numCache>
                <c:formatCode>#,##0.00</c:formatCode>
                <c:ptCount val="27"/>
                <c:pt idx="0">
                  <c:v>0</c:v>
                </c:pt>
                <c:pt idx="1">
                  <c:v>-1.4578603284420146</c:v>
                </c:pt>
                <c:pt idx="2">
                  <c:v>-1.9835906027337502</c:v>
                </c:pt>
                <c:pt idx="3">
                  <c:v>-2.3620131934199367</c:v>
                </c:pt>
                <c:pt idx="4">
                  <c:v>-2.6675486507732575</c:v>
                </c:pt>
                <c:pt idx="5">
                  <c:v>-2.9289361999971311</c:v>
                </c:pt>
                <c:pt idx="6">
                  <c:v>-3.1608459307345993</c:v>
                </c:pt>
                <c:pt idx="7">
                  <c:v>-3.3719349361865207</c:v>
                </c:pt>
                <c:pt idx="8">
                  <c:v>-3.5677943402706216</c:v>
                </c:pt>
                <c:pt idx="9">
                  <c:v>-3.7522644089363602</c:v>
                </c:pt>
                <c:pt idx="10">
                  <c:v>-3.9281026275739075</c:v>
                </c:pt>
                <c:pt idx="11">
                  <c:v>-4.2615827785168676</c:v>
                </c:pt>
                <c:pt idx="12">
                  <c:v>-4.5795431178527437</c:v>
                </c:pt>
                <c:pt idx="13">
                  <c:v>-4.8889560349927415</c:v>
                </c:pt>
                <c:pt idx="14">
                  <c:v>-5.1943178322637298</c:v>
                </c:pt>
                <c:pt idx="15">
                  <c:v>-5.4985935290404075</c:v>
                </c:pt>
                <c:pt idx="16">
                  <c:v>-6.2657449943581334</c:v>
                </c:pt>
                <c:pt idx="17">
                  <c:v>-7.051827888081748</c:v>
                </c:pt>
                <c:pt idx="18">
                  <c:v>-7.858777419555774</c:v>
                </c:pt>
                <c:pt idx="19">
                  <c:v>-8.6816730823907466</c:v>
                </c:pt>
                <c:pt idx="20">
                  <c:v>-9.5116793327615436</c:v>
                </c:pt>
                <c:pt idx="21">
                  <c:v>-10.337539455907176</c:v>
                </c:pt>
                <c:pt idx="22">
                  <c:v>-11.146407812908876</c:v>
                </c:pt>
                <c:pt idx="23">
                  <c:v>-11.924346839489834</c:v>
                </c:pt>
                <c:pt idx="24">
                  <c:v>-12.656640416857252</c:v>
                </c:pt>
                <c:pt idx="25">
                  <c:v>-13.328000299677926</c:v>
                </c:pt>
                <c:pt idx="26">
                  <c:v>-14.424709456840025</c:v>
                </c:pt>
              </c:numCache>
            </c:numRef>
          </c:yVal>
          <c:smooth val="1"/>
        </c:ser>
        <c:ser>
          <c:idx val="6"/>
          <c:order val="6"/>
          <c:tx>
            <c:strRef>
              <c:f>Distance_R35!$L$11</c:f>
              <c:strCache>
                <c:ptCount val="1"/>
                <c:pt idx="0">
                  <c:v>PTW, female, lowinc</c:v>
                </c:pt>
              </c:strCache>
            </c:strRef>
          </c:tx>
          <c:spPr>
            <a:ln>
              <a:solidFill>
                <a:srgbClr val="C0504D">
                  <a:lumMod val="75000"/>
                </a:srgbClr>
              </a:solidFill>
              <a:prstDash val="sysDash"/>
            </a:ln>
          </c:spPr>
          <c:marker>
            <c:symbol val="none"/>
          </c:marker>
          <c:xVal>
            <c:numRef>
              <c:f>Distance_R35!$A$12:$A$38</c:f>
              <c:numCache>
                <c:formatCode>General</c:formatCode>
                <c:ptCount val="27"/>
                <c:pt idx="0">
                  <c:v>0</c:v>
                </c:pt>
                <c:pt idx="1">
                  <c:v>1</c:v>
                </c:pt>
                <c:pt idx="2">
                  <c:v>2</c:v>
                </c:pt>
                <c:pt idx="3">
                  <c:v>3</c:v>
                </c:pt>
                <c:pt idx="4">
                  <c:v>4</c:v>
                </c:pt>
                <c:pt idx="5">
                  <c:v>5</c:v>
                </c:pt>
                <c:pt idx="6">
                  <c:v>6</c:v>
                </c:pt>
                <c:pt idx="7">
                  <c:v>7</c:v>
                </c:pt>
                <c:pt idx="8">
                  <c:v>8</c:v>
                </c:pt>
                <c:pt idx="9">
                  <c:v>9</c:v>
                </c:pt>
                <c:pt idx="10">
                  <c:v>10</c:v>
                </c:pt>
                <c:pt idx="11">
                  <c:v>12</c:v>
                </c:pt>
                <c:pt idx="12">
                  <c:v>14</c:v>
                </c:pt>
                <c:pt idx="13">
                  <c:v>16</c:v>
                </c:pt>
                <c:pt idx="14">
                  <c:v>18</c:v>
                </c:pt>
                <c:pt idx="15">
                  <c:v>20</c:v>
                </c:pt>
                <c:pt idx="16">
                  <c:v>25</c:v>
                </c:pt>
                <c:pt idx="17">
                  <c:v>30</c:v>
                </c:pt>
                <c:pt idx="18">
                  <c:v>35</c:v>
                </c:pt>
                <c:pt idx="19">
                  <c:v>40</c:v>
                </c:pt>
                <c:pt idx="20">
                  <c:v>45</c:v>
                </c:pt>
                <c:pt idx="21">
                  <c:v>50</c:v>
                </c:pt>
                <c:pt idx="22">
                  <c:v>55</c:v>
                </c:pt>
                <c:pt idx="23">
                  <c:v>60</c:v>
                </c:pt>
                <c:pt idx="24">
                  <c:v>65</c:v>
                </c:pt>
                <c:pt idx="25">
                  <c:v>70</c:v>
                </c:pt>
                <c:pt idx="26">
                  <c:v>80</c:v>
                </c:pt>
              </c:numCache>
            </c:numRef>
          </c:xVal>
          <c:yVal>
            <c:numRef>
              <c:f>Distance_R35!$L$12:$L$38</c:f>
              <c:numCache>
                <c:formatCode>#,##0.00</c:formatCode>
                <c:ptCount val="27"/>
                <c:pt idx="0">
                  <c:v>0</c:v>
                </c:pt>
                <c:pt idx="1">
                  <c:v>-2.1636322906575236</c:v>
                </c:pt>
                <c:pt idx="2">
                  <c:v>-2.8894876077708447</c:v>
                </c:pt>
                <c:pt idx="3">
                  <c:v>-3.3891905412112222</c:v>
                </c:pt>
                <c:pt idx="4">
                  <c:v>-3.7777028838510982</c:v>
                </c:pt>
                <c:pt idx="5">
                  <c:v>-4.0994671698963199</c:v>
                </c:pt>
                <c:pt idx="6">
                  <c:v>-4.3772071018792564</c:v>
                </c:pt>
                <c:pt idx="7">
                  <c:v>-4.6243639884693861</c:v>
                </c:pt>
                <c:pt idx="8">
                  <c:v>-4.8496461346282524</c:v>
                </c:pt>
                <c:pt idx="9">
                  <c:v>-5.0590590076530484</c:v>
                </c:pt>
                <c:pt idx="10">
                  <c:v>-5.2569365628559943</c:v>
                </c:pt>
                <c:pt idx="11">
                  <c:v>-5.6302799010091524</c:v>
                </c:pt>
                <c:pt idx="12">
                  <c:v>-5.9877503762419355</c:v>
                </c:pt>
                <c:pt idx="13">
                  <c:v>-6.3407287376741834</c:v>
                </c:pt>
                <c:pt idx="14">
                  <c:v>-6.6967733447439324</c:v>
                </c:pt>
                <c:pt idx="15">
                  <c:v>-7.0610786819702893</c:v>
                </c:pt>
                <c:pt idx="16">
                  <c:v>-8.0293450402993685</c:v>
                </c:pt>
                <c:pt idx="17">
                  <c:v>-9.1024486645113676</c:v>
                </c:pt>
                <c:pt idx="18">
                  <c:v>-10.293022594957703</c:v>
                </c:pt>
                <c:pt idx="19">
                  <c:v>-11.603116553961074</c:v>
                </c:pt>
                <c:pt idx="20">
                  <c:v>-13.028736535094655</c:v>
                </c:pt>
                <c:pt idx="21">
                  <c:v>-14.562150917507861</c:v>
                </c:pt>
                <c:pt idx="22">
                  <c:v>-16.193175223443635</c:v>
                </c:pt>
                <c:pt idx="23">
                  <c:v>-17.909939346134198</c:v>
                </c:pt>
                <c:pt idx="24">
                  <c:v>-19.699371307211589</c:v>
                </c:pt>
                <c:pt idx="25">
                  <c:v>-21.547515924077651</c:v>
                </c:pt>
                <c:pt idx="26">
                  <c:v>-25.360947663683774</c:v>
                </c:pt>
              </c:numCache>
            </c:numRef>
          </c:yVal>
          <c:smooth val="1"/>
        </c:ser>
        <c:ser>
          <c:idx val="7"/>
          <c:order val="7"/>
          <c:tx>
            <c:strRef>
              <c:f>Distance_R35!$M$11</c:f>
              <c:strCache>
                <c:ptCount val="1"/>
                <c:pt idx="0">
                  <c:v>PTW, female, highinc</c:v>
                </c:pt>
              </c:strCache>
            </c:strRef>
          </c:tx>
          <c:spPr>
            <a:ln>
              <a:solidFill>
                <a:srgbClr val="4F81BD">
                  <a:lumMod val="75000"/>
                </a:srgbClr>
              </a:solidFill>
              <a:prstDash val="sysDash"/>
            </a:ln>
          </c:spPr>
          <c:marker>
            <c:symbol val="none"/>
          </c:marker>
          <c:xVal>
            <c:numRef>
              <c:f>Distance_R35!$A$12:$A$38</c:f>
              <c:numCache>
                <c:formatCode>General</c:formatCode>
                <c:ptCount val="27"/>
                <c:pt idx="0">
                  <c:v>0</c:v>
                </c:pt>
                <c:pt idx="1">
                  <c:v>1</c:v>
                </c:pt>
                <c:pt idx="2">
                  <c:v>2</c:v>
                </c:pt>
                <c:pt idx="3">
                  <c:v>3</c:v>
                </c:pt>
                <c:pt idx="4">
                  <c:v>4</c:v>
                </c:pt>
                <c:pt idx="5">
                  <c:v>5</c:v>
                </c:pt>
                <c:pt idx="6">
                  <c:v>6</c:v>
                </c:pt>
                <c:pt idx="7">
                  <c:v>7</c:v>
                </c:pt>
                <c:pt idx="8">
                  <c:v>8</c:v>
                </c:pt>
                <c:pt idx="9">
                  <c:v>9</c:v>
                </c:pt>
                <c:pt idx="10">
                  <c:v>10</c:v>
                </c:pt>
                <c:pt idx="11">
                  <c:v>12</c:v>
                </c:pt>
                <c:pt idx="12">
                  <c:v>14</c:v>
                </c:pt>
                <c:pt idx="13">
                  <c:v>16</c:v>
                </c:pt>
                <c:pt idx="14">
                  <c:v>18</c:v>
                </c:pt>
                <c:pt idx="15">
                  <c:v>20</c:v>
                </c:pt>
                <c:pt idx="16">
                  <c:v>25</c:v>
                </c:pt>
                <c:pt idx="17">
                  <c:v>30</c:v>
                </c:pt>
                <c:pt idx="18">
                  <c:v>35</c:v>
                </c:pt>
                <c:pt idx="19">
                  <c:v>40</c:v>
                </c:pt>
                <c:pt idx="20">
                  <c:v>45</c:v>
                </c:pt>
                <c:pt idx="21">
                  <c:v>50</c:v>
                </c:pt>
                <c:pt idx="22">
                  <c:v>55</c:v>
                </c:pt>
                <c:pt idx="23">
                  <c:v>60</c:v>
                </c:pt>
                <c:pt idx="24">
                  <c:v>65</c:v>
                </c:pt>
                <c:pt idx="25">
                  <c:v>70</c:v>
                </c:pt>
                <c:pt idx="26">
                  <c:v>80</c:v>
                </c:pt>
              </c:numCache>
            </c:numRef>
          </c:xVal>
          <c:yVal>
            <c:numRef>
              <c:f>Distance_R35!$M$12:$M$38</c:f>
              <c:numCache>
                <c:formatCode>#,##0.00</c:formatCode>
                <c:ptCount val="27"/>
                <c:pt idx="0">
                  <c:v>0</c:v>
                </c:pt>
                <c:pt idx="1">
                  <c:v>-1.4830146569540141</c:v>
                </c:pt>
                <c:pt idx="2">
                  <c:v>-2.0338992597577499</c:v>
                </c:pt>
                <c:pt idx="3">
                  <c:v>-2.4374761789559392</c:v>
                </c:pt>
                <c:pt idx="4">
                  <c:v>-2.7681659648212582</c:v>
                </c:pt>
                <c:pt idx="5">
                  <c:v>-3.0547078425571459</c:v>
                </c:pt>
                <c:pt idx="6">
                  <c:v>-3.3117719018066119</c:v>
                </c:pt>
                <c:pt idx="7">
                  <c:v>-3.5480152357705217</c:v>
                </c:pt>
                <c:pt idx="8">
                  <c:v>-3.7690289683666052</c:v>
                </c:pt>
                <c:pt idx="9">
                  <c:v>-3.9786533655443588</c:v>
                </c:pt>
                <c:pt idx="10">
                  <c:v>-4.1796459126939114</c:v>
                </c:pt>
                <c:pt idx="11">
                  <c:v>-4.5634347206608679</c:v>
                </c:pt>
                <c:pt idx="12">
                  <c:v>-4.9317037170207465</c:v>
                </c:pt>
                <c:pt idx="13">
                  <c:v>-5.2914252911847424</c:v>
                </c:pt>
                <c:pt idx="14">
                  <c:v>-5.6470957454797555</c:v>
                </c:pt>
                <c:pt idx="15">
                  <c:v>-6.0016800992804127</c:v>
                </c:pt>
                <c:pt idx="16">
                  <c:v>-6.8946032071581254</c:v>
                </c:pt>
                <c:pt idx="17">
                  <c:v>-7.8064577434417473</c:v>
                </c:pt>
                <c:pt idx="18">
                  <c:v>-8.7391789174757619</c:v>
                </c:pt>
                <c:pt idx="19">
                  <c:v>-9.6878462228708138</c:v>
                </c:pt>
                <c:pt idx="20">
                  <c:v>-10.643624115801543</c:v>
                </c:pt>
                <c:pt idx="21">
                  <c:v>-11.595255881507132</c:v>
                </c:pt>
                <c:pt idx="22">
                  <c:v>-12.529895881068875</c:v>
                </c:pt>
                <c:pt idx="23">
                  <c:v>-13.433606550209845</c:v>
                </c:pt>
                <c:pt idx="24">
                  <c:v>-14.291671770137118</c:v>
                </c:pt>
                <c:pt idx="25">
                  <c:v>-15.088803295517916</c:v>
                </c:pt>
                <c:pt idx="26">
                  <c:v>-16.437055737800126</c:v>
                </c:pt>
              </c:numCache>
            </c:numRef>
          </c:yVal>
          <c:smooth val="1"/>
        </c:ser>
        <c:dLbls>
          <c:showLegendKey val="0"/>
          <c:showVal val="0"/>
          <c:showCatName val="0"/>
          <c:showSerName val="0"/>
          <c:showPercent val="0"/>
          <c:showBubbleSize val="0"/>
        </c:dLbls>
        <c:axId val="42651008"/>
        <c:axId val="42657280"/>
      </c:scatterChart>
      <c:valAx>
        <c:axId val="42651008"/>
        <c:scaling>
          <c:orientation val="minMax"/>
          <c:max val="80"/>
          <c:min val="0"/>
        </c:scaling>
        <c:delete val="0"/>
        <c:axPos val="b"/>
        <c:title>
          <c:tx>
            <c:rich>
              <a:bodyPr/>
              <a:lstStyle/>
              <a:p>
                <a:pPr>
                  <a:defRPr/>
                </a:pPr>
                <a:r>
                  <a:rPr lang="en-US"/>
                  <a:t>Distance to Work Location (miles)</a:t>
                </a:r>
              </a:p>
            </c:rich>
          </c:tx>
          <c:layout>
            <c:manualLayout>
              <c:xMode val="edge"/>
              <c:yMode val="edge"/>
              <c:x val="0.34166531509142756"/>
              <c:y val="4.6050307541344572E-2"/>
            </c:manualLayout>
          </c:layout>
          <c:overlay val="0"/>
        </c:title>
        <c:numFmt formatCode="General" sourceLinked="1"/>
        <c:majorTickMark val="out"/>
        <c:minorTickMark val="none"/>
        <c:tickLblPos val="nextTo"/>
        <c:txPr>
          <a:bodyPr rot="0" vert="horz"/>
          <a:lstStyle/>
          <a:p>
            <a:pPr>
              <a:defRPr sz="900" b="0" i="0" u="none" strike="noStrike" baseline="0">
                <a:solidFill>
                  <a:srgbClr val="000000"/>
                </a:solidFill>
                <a:latin typeface="Calibri"/>
                <a:ea typeface="Calibri"/>
                <a:cs typeface="Calibri"/>
              </a:defRPr>
            </a:pPr>
            <a:endParaRPr lang="en-US"/>
          </a:p>
        </c:txPr>
        <c:crossAx val="42657280"/>
        <c:crosses val="autoZero"/>
        <c:crossBetween val="midCat"/>
      </c:valAx>
      <c:valAx>
        <c:axId val="42657280"/>
        <c:scaling>
          <c:orientation val="minMax"/>
        </c:scaling>
        <c:delete val="0"/>
        <c:axPos val="l"/>
        <c:majorGridlines/>
        <c:title>
          <c:tx>
            <c:rich>
              <a:bodyPr rot="-5400000" vert="horz"/>
              <a:lstStyle/>
              <a:p>
                <a:pPr>
                  <a:defRPr sz="1050"/>
                </a:pPr>
                <a:r>
                  <a:rPr lang="en-US" sz="1050"/>
                  <a:t>Utility </a:t>
                </a:r>
                <a:r>
                  <a:rPr lang="en-US" sz="1050" baseline="0"/>
                  <a:t> </a:t>
                </a:r>
                <a:r>
                  <a:rPr lang="en-US" sz="1050"/>
                  <a:t> </a:t>
                </a:r>
              </a:p>
            </c:rich>
          </c:tx>
          <c:overlay val="0"/>
        </c:title>
        <c:numFmt formatCode="#,##0.00" sourceLinked="1"/>
        <c:majorTickMark val="out"/>
        <c:minorTickMark val="none"/>
        <c:tickLblPos val="nextTo"/>
        <c:txPr>
          <a:bodyPr/>
          <a:lstStyle/>
          <a:p>
            <a:pPr>
              <a:defRPr sz="900"/>
            </a:pPr>
            <a:endParaRPr lang="en-US"/>
          </a:p>
        </c:txPr>
        <c:crossAx val="42651008"/>
        <c:crosses val="autoZero"/>
        <c:crossBetween val="midCat"/>
      </c:valAx>
    </c:plotArea>
    <c:legend>
      <c:legendPos val="b"/>
      <c:overlay val="0"/>
    </c:legend>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307080845663576"/>
          <c:y val="0.12747983774755428"/>
          <c:w val="0.87338709584378871"/>
          <c:h val="0.76890813648293965"/>
        </c:manualLayout>
      </c:layout>
      <c:scatterChart>
        <c:scatterStyle val="smoothMarker"/>
        <c:varyColors val="0"/>
        <c:ser>
          <c:idx val="1"/>
          <c:order val="0"/>
          <c:tx>
            <c:strRef>
              <c:f>Distance!$F$6</c:f>
              <c:strCache>
                <c:ptCount val="1"/>
                <c:pt idx="0">
                  <c:v>Age 4 to 6 yrs, Low Income (&lt;=60K)</c:v>
                </c:pt>
              </c:strCache>
            </c:strRef>
          </c:tx>
          <c:xVal>
            <c:numRef>
              <c:f>Distance!$A$7:$A$25</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12</c:v>
                </c:pt>
                <c:pt idx="12">
                  <c:v>14</c:v>
                </c:pt>
                <c:pt idx="13">
                  <c:v>16</c:v>
                </c:pt>
                <c:pt idx="14">
                  <c:v>18</c:v>
                </c:pt>
                <c:pt idx="15">
                  <c:v>20</c:v>
                </c:pt>
                <c:pt idx="16">
                  <c:v>25</c:v>
                </c:pt>
                <c:pt idx="17">
                  <c:v>30</c:v>
                </c:pt>
                <c:pt idx="18">
                  <c:v>35</c:v>
                </c:pt>
              </c:numCache>
            </c:numRef>
          </c:xVal>
          <c:yVal>
            <c:numRef>
              <c:f>Distance!$F$7:$F$25</c:f>
              <c:numCache>
                <c:formatCode>#,##0.00</c:formatCode>
                <c:ptCount val="19"/>
                <c:pt idx="0">
                  <c:v>0</c:v>
                </c:pt>
                <c:pt idx="1">
                  <c:v>-5.7231973397065445</c:v>
                </c:pt>
                <c:pt idx="2">
                  <c:v>-7.6429039688624263</c:v>
                </c:pt>
                <c:pt idx="3">
                  <c:v>-9.0527221046429247</c:v>
                </c:pt>
                <c:pt idx="4">
                  <c:v>-10.197454656694624</c:v>
                </c:pt>
                <c:pt idx="5">
                  <c:v>-11.167387264151909</c:v>
                </c:pt>
                <c:pt idx="6">
                  <c:v>-12.008933436327812</c:v>
                </c:pt>
                <c:pt idx="7">
                  <c:v>-12.750454391157259</c:v>
                </c:pt>
                <c:pt idx="8">
                  <c:v>-13.411258361418451</c:v>
                </c:pt>
                <c:pt idx="9">
                  <c:v>-14.005510673654575</c:v>
                </c:pt>
                <c:pt idx="10">
                  <c:v>-14.544192595337252</c:v>
                </c:pt>
                <c:pt idx="11">
                  <c:v>-15.488920470959668</c:v>
                </c:pt>
                <c:pt idx="12">
                  <c:v>-16.301382990656634</c:v>
                </c:pt>
                <c:pt idx="13">
                  <c:v>-17.024448307897917</c:v>
                </c:pt>
                <c:pt idx="14">
                  <c:v>-17.693391356405208</c:v>
                </c:pt>
                <c:pt idx="15">
                  <c:v>-18.338712982727376</c:v>
                </c:pt>
                <c:pt idx="16">
                  <c:v>-20.022652321387046</c:v>
                </c:pt>
                <c:pt idx="17">
                  <c:v>-22.1011116293522</c:v>
                </c:pt>
                <c:pt idx="18">
                  <c:v>-24.907401985911726</c:v>
                </c:pt>
              </c:numCache>
            </c:numRef>
          </c:yVal>
          <c:smooth val="1"/>
        </c:ser>
        <c:ser>
          <c:idx val="0"/>
          <c:order val="1"/>
          <c:tx>
            <c:strRef>
              <c:f>Distance!$G$6</c:f>
              <c:strCache>
                <c:ptCount val="1"/>
                <c:pt idx="0">
                  <c:v>Age 4 to 6 yrs, Med-High Income (&gt;60K)</c:v>
                </c:pt>
              </c:strCache>
            </c:strRef>
          </c:tx>
          <c:xVal>
            <c:numRef>
              <c:f>Distance!$A$7:$A$25</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12</c:v>
                </c:pt>
                <c:pt idx="12">
                  <c:v>14</c:v>
                </c:pt>
                <c:pt idx="13">
                  <c:v>16</c:v>
                </c:pt>
                <c:pt idx="14">
                  <c:v>18</c:v>
                </c:pt>
                <c:pt idx="15">
                  <c:v>20</c:v>
                </c:pt>
                <c:pt idx="16">
                  <c:v>25</c:v>
                </c:pt>
                <c:pt idx="17">
                  <c:v>30</c:v>
                </c:pt>
                <c:pt idx="18">
                  <c:v>35</c:v>
                </c:pt>
              </c:numCache>
            </c:numRef>
          </c:xVal>
          <c:yVal>
            <c:numRef>
              <c:f>Distance!$G$7:$G$25</c:f>
              <c:numCache>
                <c:formatCode>#,##0.00</c:formatCode>
                <c:ptCount val="19"/>
                <c:pt idx="0">
                  <c:v>0</c:v>
                </c:pt>
                <c:pt idx="1">
                  <c:v>-5.6276202720740445</c:v>
                </c:pt>
                <c:pt idx="2">
                  <c:v>-7.4517498335974492</c:v>
                </c:pt>
                <c:pt idx="3">
                  <c:v>-8.7659909017454201</c:v>
                </c:pt>
                <c:pt idx="4">
                  <c:v>-9.8151463861646846</c:v>
                </c:pt>
                <c:pt idx="5">
                  <c:v>-10.68950192598942</c:v>
                </c:pt>
                <c:pt idx="6">
                  <c:v>-11.435471030532812</c:v>
                </c:pt>
                <c:pt idx="7">
                  <c:v>-12.081414917729768</c:v>
                </c:pt>
                <c:pt idx="8">
                  <c:v>-12.646641820358498</c:v>
                </c:pt>
                <c:pt idx="9">
                  <c:v>-13.145317064962068</c:v>
                </c:pt>
                <c:pt idx="10">
                  <c:v>-13.588421919012251</c:v>
                </c:pt>
                <c:pt idx="11">
                  <c:v>-14.341995659369674</c:v>
                </c:pt>
                <c:pt idx="12">
                  <c:v>-14.963304043801656</c:v>
                </c:pt>
                <c:pt idx="13">
                  <c:v>-15.495215225777924</c:v>
                </c:pt>
                <c:pt idx="14">
                  <c:v>-15.973004139020274</c:v>
                </c:pt>
                <c:pt idx="15">
                  <c:v>-16.427171630077513</c:v>
                </c:pt>
                <c:pt idx="16">
                  <c:v>-17.633225630574628</c:v>
                </c:pt>
                <c:pt idx="17">
                  <c:v>-19.233799600376976</c:v>
                </c:pt>
                <c:pt idx="18">
                  <c:v>-21.562204618774189</c:v>
                </c:pt>
              </c:numCache>
            </c:numRef>
          </c:yVal>
          <c:smooth val="1"/>
        </c:ser>
        <c:ser>
          <c:idx val="2"/>
          <c:order val="2"/>
          <c:tx>
            <c:strRef>
              <c:f>Distance!$H$6</c:f>
              <c:strCache>
                <c:ptCount val="1"/>
                <c:pt idx="0">
                  <c:v>Age 0 to 3 yrs, Low Income (&lt;=60K)</c:v>
                </c:pt>
              </c:strCache>
            </c:strRef>
          </c:tx>
          <c:xVal>
            <c:numRef>
              <c:f>Distance!$A$7:$A$25</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12</c:v>
                </c:pt>
                <c:pt idx="12">
                  <c:v>14</c:v>
                </c:pt>
                <c:pt idx="13">
                  <c:v>16</c:v>
                </c:pt>
                <c:pt idx="14">
                  <c:v>18</c:v>
                </c:pt>
                <c:pt idx="15">
                  <c:v>20</c:v>
                </c:pt>
                <c:pt idx="16">
                  <c:v>25</c:v>
                </c:pt>
                <c:pt idx="17">
                  <c:v>30</c:v>
                </c:pt>
                <c:pt idx="18">
                  <c:v>35</c:v>
                </c:pt>
              </c:numCache>
            </c:numRef>
          </c:xVal>
          <c:yVal>
            <c:numRef>
              <c:f>Distance!$H$7:$H$25</c:f>
              <c:numCache>
                <c:formatCode>#,##0.00</c:formatCode>
                <c:ptCount val="19"/>
                <c:pt idx="0">
                  <c:v>0</c:v>
                </c:pt>
                <c:pt idx="1">
                  <c:v>-5.7306355923522014</c:v>
                </c:pt>
                <c:pt idx="2">
                  <c:v>-7.6577804741537445</c:v>
                </c:pt>
                <c:pt idx="3">
                  <c:v>-9.0750368625798767</c:v>
                </c:pt>
                <c:pt idx="4">
                  <c:v>-10.227207667277218</c:v>
                </c:pt>
                <c:pt idx="5">
                  <c:v>-11.204578527380148</c:v>
                </c:pt>
                <c:pt idx="6">
                  <c:v>-12.053562952201757</c:v>
                </c:pt>
                <c:pt idx="7">
                  <c:v>-12.802522159676776</c:v>
                </c:pt>
                <c:pt idx="8">
                  <c:v>-13.470764382583702</c:v>
                </c:pt>
                <c:pt idx="9">
                  <c:v>-14.072454947465481</c:v>
                </c:pt>
                <c:pt idx="10">
                  <c:v>-14.618575121793693</c:v>
                </c:pt>
                <c:pt idx="11">
                  <c:v>-15.578179502707473</c:v>
                </c:pt>
                <c:pt idx="12">
                  <c:v>-16.405518527695726</c:v>
                </c:pt>
                <c:pt idx="13">
                  <c:v>-17.143460350228313</c:v>
                </c:pt>
                <c:pt idx="14">
                  <c:v>-17.827279904026906</c:v>
                </c:pt>
                <c:pt idx="15">
                  <c:v>-18.487478035640514</c:v>
                </c:pt>
                <c:pt idx="16">
                  <c:v>-20.208608637528233</c:v>
                </c:pt>
                <c:pt idx="17">
                  <c:v>-22.324259208721589</c:v>
                </c:pt>
                <c:pt idx="18">
                  <c:v>-25.167740828509473</c:v>
                </c:pt>
              </c:numCache>
            </c:numRef>
          </c:yVal>
          <c:smooth val="1"/>
        </c:ser>
        <c:ser>
          <c:idx val="3"/>
          <c:order val="3"/>
          <c:tx>
            <c:strRef>
              <c:f>Distance!$I$6</c:f>
              <c:strCache>
                <c:ptCount val="1"/>
                <c:pt idx="0">
                  <c:v>Age 0 to 3 yrs, Med-High Income (&gt;60K)</c:v>
                </c:pt>
              </c:strCache>
            </c:strRef>
          </c:tx>
          <c:xVal>
            <c:numRef>
              <c:f>Distance!$A$7:$A$25</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12</c:v>
                </c:pt>
                <c:pt idx="12">
                  <c:v>14</c:v>
                </c:pt>
                <c:pt idx="13">
                  <c:v>16</c:v>
                </c:pt>
                <c:pt idx="14">
                  <c:v>18</c:v>
                </c:pt>
                <c:pt idx="15">
                  <c:v>20</c:v>
                </c:pt>
                <c:pt idx="16">
                  <c:v>25</c:v>
                </c:pt>
                <c:pt idx="17">
                  <c:v>30</c:v>
                </c:pt>
                <c:pt idx="18">
                  <c:v>35</c:v>
                </c:pt>
              </c:numCache>
            </c:numRef>
          </c:xVal>
          <c:yVal>
            <c:numRef>
              <c:f>Distance!$I$7:$I$25</c:f>
              <c:numCache>
                <c:formatCode>#,##0.00</c:formatCode>
                <c:ptCount val="19"/>
                <c:pt idx="0">
                  <c:v>0</c:v>
                </c:pt>
                <c:pt idx="1">
                  <c:v>-5.6350585247196996</c:v>
                </c:pt>
                <c:pt idx="2">
                  <c:v>-7.4666263388887488</c:v>
                </c:pt>
                <c:pt idx="3">
                  <c:v>-8.7883056596823685</c:v>
                </c:pt>
                <c:pt idx="4">
                  <c:v>-9.8448993967472695</c:v>
                </c:pt>
                <c:pt idx="5">
                  <c:v>-10.726693189217658</c:v>
                </c:pt>
                <c:pt idx="6">
                  <c:v>-11.480100546406726</c:v>
                </c:pt>
                <c:pt idx="7">
                  <c:v>-12.133482686249305</c:v>
                </c:pt>
                <c:pt idx="8">
                  <c:v>-12.7061478415237</c:v>
                </c:pt>
                <c:pt idx="9">
                  <c:v>-13.212261338772921</c:v>
                </c:pt>
                <c:pt idx="10">
                  <c:v>-13.662804445468756</c:v>
                </c:pt>
                <c:pt idx="11">
                  <c:v>-14.431254691117468</c:v>
                </c:pt>
                <c:pt idx="12">
                  <c:v>-15.067439580840784</c:v>
                </c:pt>
                <c:pt idx="13">
                  <c:v>-15.614227268108314</c:v>
                </c:pt>
                <c:pt idx="14">
                  <c:v>-16.106892686641906</c:v>
                </c:pt>
                <c:pt idx="15">
                  <c:v>-16.575936682990513</c:v>
                </c:pt>
                <c:pt idx="16">
                  <c:v>-17.81918194671589</c:v>
                </c:pt>
                <c:pt idx="17">
                  <c:v>-19.456947179746599</c:v>
                </c:pt>
                <c:pt idx="18">
                  <c:v>-21.822543461371826</c:v>
                </c:pt>
              </c:numCache>
            </c:numRef>
          </c:yVal>
          <c:smooth val="1"/>
        </c:ser>
        <c:dLbls>
          <c:showLegendKey val="0"/>
          <c:showVal val="0"/>
          <c:showCatName val="0"/>
          <c:showSerName val="0"/>
          <c:showPercent val="0"/>
          <c:showBubbleSize val="0"/>
        </c:dLbls>
        <c:axId val="46248704"/>
        <c:axId val="46250624"/>
      </c:scatterChart>
      <c:valAx>
        <c:axId val="46248704"/>
        <c:scaling>
          <c:orientation val="minMax"/>
        </c:scaling>
        <c:delete val="0"/>
        <c:axPos val="b"/>
        <c:title>
          <c:tx>
            <c:rich>
              <a:bodyPr/>
              <a:lstStyle/>
              <a:p>
                <a:pPr>
                  <a:defRPr/>
                </a:pPr>
                <a:r>
                  <a:rPr lang="en-US"/>
                  <a:t>Distance to School Location (miles)</a:t>
                </a:r>
              </a:p>
            </c:rich>
          </c:tx>
          <c:layout>
            <c:manualLayout>
              <c:xMode val="edge"/>
              <c:yMode val="edge"/>
              <c:x val="0.37289250382163946"/>
              <c:y val="7.6185901648485141E-2"/>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6250624"/>
        <c:crosses val="autoZero"/>
        <c:crossBetween val="midCat"/>
      </c:valAx>
      <c:valAx>
        <c:axId val="46250624"/>
        <c:scaling>
          <c:orientation val="minMax"/>
        </c:scaling>
        <c:delete val="0"/>
        <c:axPos val="l"/>
        <c:majorGridlines/>
        <c:title>
          <c:tx>
            <c:rich>
              <a:bodyPr rot="-5400000" vert="horz"/>
              <a:lstStyle/>
              <a:p>
                <a:pPr>
                  <a:defRPr/>
                </a:pPr>
                <a:r>
                  <a:rPr lang="en-US"/>
                  <a:t>Utility</a:t>
                </a:r>
              </a:p>
            </c:rich>
          </c:tx>
          <c:overlay val="0"/>
        </c:title>
        <c:numFmt formatCode="#,##0.00" sourceLinked="1"/>
        <c:majorTickMark val="out"/>
        <c:minorTickMark val="none"/>
        <c:tickLblPos val="nextTo"/>
        <c:crossAx val="46248704"/>
        <c:crosses val="autoZero"/>
        <c:crossBetween val="midCat"/>
      </c:valAx>
    </c:plotArea>
    <c:legend>
      <c:legendPos val="b"/>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307080845663574"/>
          <c:y val="0.12747983774755428"/>
          <c:w val="0.87338709584378871"/>
          <c:h val="0.76890813648293965"/>
        </c:manualLayout>
      </c:layout>
      <c:scatterChart>
        <c:scatterStyle val="smoothMarker"/>
        <c:varyColors val="0"/>
        <c:ser>
          <c:idx val="1"/>
          <c:order val="0"/>
          <c:tx>
            <c:strRef>
              <c:f>Distance!$F$6</c:f>
              <c:strCache>
                <c:ptCount val="1"/>
                <c:pt idx="0">
                  <c:v>Age 4 to 6 yrs, Low Income (&lt;=60K)</c:v>
                </c:pt>
              </c:strCache>
            </c:strRef>
          </c:tx>
          <c:xVal>
            <c:numRef>
              <c:f>Distance!$A$7:$A$53</c:f>
              <c:numCache>
                <c:formatCode>General</c:formatCode>
                <c:ptCount val="47"/>
                <c:pt idx="0">
                  <c:v>0</c:v>
                </c:pt>
                <c:pt idx="1">
                  <c:v>1</c:v>
                </c:pt>
                <c:pt idx="2">
                  <c:v>2</c:v>
                </c:pt>
                <c:pt idx="3">
                  <c:v>3</c:v>
                </c:pt>
                <c:pt idx="4">
                  <c:v>4</c:v>
                </c:pt>
                <c:pt idx="5">
                  <c:v>5</c:v>
                </c:pt>
                <c:pt idx="6">
                  <c:v>6</c:v>
                </c:pt>
                <c:pt idx="7">
                  <c:v>7</c:v>
                </c:pt>
                <c:pt idx="8">
                  <c:v>8</c:v>
                </c:pt>
                <c:pt idx="9">
                  <c:v>9</c:v>
                </c:pt>
                <c:pt idx="10">
                  <c:v>10</c:v>
                </c:pt>
                <c:pt idx="11">
                  <c:v>12</c:v>
                </c:pt>
                <c:pt idx="12">
                  <c:v>14</c:v>
                </c:pt>
                <c:pt idx="13">
                  <c:v>16</c:v>
                </c:pt>
                <c:pt idx="14">
                  <c:v>18</c:v>
                </c:pt>
                <c:pt idx="15">
                  <c:v>20</c:v>
                </c:pt>
                <c:pt idx="16">
                  <c:v>25</c:v>
                </c:pt>
                <c:pt idx="17">
                  <c:v>30</c:v>
                </c:pt>
                <c:pt idx="18">
                  <c:v>35</c:v>
                </c:pt>
                <c:pt idx="19">
                  <c:v>40</c:v>
                </c:pt>
                <c:pt idx="20">
                  <c:v>45</c:v>
                </c:pt>
                <c:pt idx="21">
                  <c:v>50</c:v>
                </c:pt>
                <c:pt idx="22">
                  <c:v>55</c:v>
                </c:pt>
                <c:pt idx="23">
                  <c:v>60</c:v>
                </c:pt>
                <c:pt idx="24">
                  <c:v>65</c:v>
                </c:pt>
                <c:pt idx="25">
                  <c:v>70</c:v>
                </c:pt>
                <c:pt idx="26">
                  <c:v>75</c:v>
                </c:pt>
                <c:pt idx="27">
                  <c:v>80</c:v>
                </c:pt>
                <c:pt idx="28">
                  <c:v>85</c:v>
                </c:pt>
                <c:pt idx="29">
                  <c:v>90</c:v>
                </c:pt>
                <c:pt idx="30">
                  <c:v>95</c:v>
                </c:pt>
                <c:pt idx="31">
                  <c:v>100</c:v>
                </c:pt>
              </c:numCache>
            </c:numRef>
          </c:xVal>
          <c:yVal>
            <c:numRef>
              <c:f>Distance!$F$7:$F$53</c:f>
              <c:numCache>
                <c:formatCode>#,##0.00</c:formatCode>
                <c:ptCount val="47"/>
                <c:pt idx="0">
                  <c:v>0</c:v>
                </c:pt>
                <c:pt idx="1">
                  <c:v>-5.7231973397065445</c:v>
                </c:pt>
                <c:pt idx="2">
                  <c:v>-7.6429039688624263</c:v>
                </c:pt>
                <c:pt idx="3">
                  <c:v>-9.0527221046429247</c:v>
                </c:pt>
                <c:pt idx="4">
                  <c:v>-10.197454656694624</c:v>
                </c:pt>
                <c:pt idx="5">
                  <c:v>-11.167387264151909</c:v>
                </c:pt>
                <c:pt idx="6">
                  <c:v>-12.008933436327812</c:v>
                </c:pt>
                <c:pt idx="7">
                  <c:v>-12.750454391157259</c:v>
                </c:pt>
                <c:pt idx="8">
                  <c:v>-13.411258361418451</c:v>
                </c:pt>
                <c:pt idx="9">
                  <c:v>-14.005510673654575</c:v>
                </c:pt>
                <c:pt idx="10">
                  <c:v>-14.544192595337252</c:v>
                </c:pt>
                <c:pt idx="11">
                  <c:v>-15.488920470959668</c:v>
                </c:pt>
                <c:pt idx="12">
                  <c:v>-16.301382990656634</c:v>
                </c:pt>
                <c:pt idx="13">
                  <c:v>-17.024448307897917</c:v>
                </c:pt>
                <c:pt idx="14">
                  <c:v>-17.693391356405208</c:v>
                </c:pt>
                <c:pt idx="15">
                  <c:v>-18.338712982727376</c:v>
                </c:pt>
                <c:pt idx="16">
                  <c:v>-20.022652321387046</c:v>
                </c:pt>
                <c:pt idx="17">
                  <c:v>-22.1011116293522</c:v>
                </c:pt>
                <c:pt idx="18">
                  <c:v>-24.907401985911726</c:v>
                </c:pt>
                <c:pt idx="19">
                  <c:v>-28.751668935122787</c:v>
                </c:pt>
                <c:pt idx="20">
                  <c:v>-33.930541759099015</c:v>
                </c:pt>
                <c:pt idx="21">
                  <c:v>-40.732141621119922</c:v>
                </c:pt>
                <c:pt idx="22">
                  <c:v>-49.438922369276241</c:v>
                </c:pt>
                <c:pt idx="23">
                  <c:v>-60.329393282877561</c:v>
                </c:pt>
                <c:pt idx="24">
                  <c:v>-73.679219858401439</c:v>
                </c:pt>
                <c:pt idx="25">
                  <c:v>-89.761957433743945</c:v>
                </c:pt>
                <c:pt idx="26">
                  <c:v>-108.84955738273061</c:v>
                </c:pt>
                <c:pt idx="27">
                  <c:v>-131.21272670815378</c:v>
                </c:pt>
                <c:pt idx="28">
                  <c:v>-157.12118990907561</c:v>
                </c:pt>
                <c:pt idx="29">
                  <c:v>-186.84388380664075</c:v>
                </c:pt>
                <c:pt idx="30">
                  <c:v>-220.64910522182814</c:v>
                </c:pt>
                <c:pt idx="31">
                  <c:v>-258.80462476777035</c:v>
                </c:pt>
              </c:numCache>
            </c:numRef>
          </c:yVal>
          <c:smooth val="1"/>
        </c:ser>
        <c:ser>
          <c:idx val="0"/>
          <c:order val="1"/>
          <c:tx>
            <c:strRef>
              <c:f>Distance!$G$6</c:f>
              <c:strCache>
                <c:ptCount val="1"/>
                <c:pt idx="0">
                  <c:v>Age 4 to 6 yrs, Med-High Income (&gt;60K)</c:v>
                </c:pt>
              </c:strCache>
            </c:strRef>
          </c:tx>
          <c:xVal>
            <c:numRef>
              <c:f>Distance!$A$7:$A$53</c:f>
              <c:numCache>
                <c:formatCode>General</c:formatCode>
                <c:ptCount val="47"/>
                <c:pt idx="0">
                  <c:v>0</c:v>
                </c:pt>
                <c:pt idx="1">
                  <c:v>1</c:v>
                </c:pt>
                <c:pt idx="2">
                  <c:v>2</c:v>
                </c:pt>
                <c:pt idx="3">
                  <c:v>3</c:v>
                </c:pt>
                <c:pt idx="4">
                  <c:v>4</c:v>
                </c:pt>
                <c:pt idx="5">
                  <c:v>5</c:v>
                </c:pt>
                <c:pt idx="6">
                  <c:v>6</c:v>
                </c:pt>
                <c:pt idx="7">
                  <c:v>7</c:v>
                </c:pt>
                <c:pt idx="8">
                  <c:v>8</c:v>
                </c:pt>
                <c:pt idx="9">
                  <c:v>9</c:v>
                </c:pt>
                <c:pt idx="10">
                  <c:v>10</c:v>
                </c:pt>
                <c:pt idx="11">
                  <c:v>12</c:v>
                </c:pt>
                <c:pt idx="12">
                  <c:v>14</c:v>
                </c:pt>
                <c:pt idx="13">
                  <c:v>16</c:v>
                </c:pt>
                <c:pt idx="14">
                  <c:v>18</c:v>
                </c:pt>
                <c:pt idx="15">
                  <c:v>20</c:v>
                </c:pt>
                <c:pt idx="16">
                  <c:v>25</c:v>
                </c:pt>
                <c:pt idx="17">
                  <c:v>30</c:v>
                </c:pt>
                <c:pt idx="18">
                  <c:v>35</c:v>
                </c:pt>
                <c:pt idx="19">
                  <c:v>40</c:v>
                </c:pt>
                <c:pt idx="20">
                  <c:v>45</c:v>
                </c:pt>
                <c:pt idx="21">
                  <c:v>50</c:v>
                </c:pt>
                <c:pt idx="22">
                  <c:v>55</c:v>
                </c:pt>
                <c:pt idx="23">
                  <c:v>60</c:v>
                </c:pt>
                <c:pt idx="24">
                  <c:v>65</c:v>
                </c:pt>
                <c:pt idx="25">
                  <c:v>70</c:v>
                </c:pt>
                <c:pt idx="26">
                  <c:v>75</c:v>
                </c:pt>
                <c:pt idx="27">
                  <c:v>80</c:v>
                </c:pt>
                <c:pt idx="28">
                  <c:v>85</c:v>
                </c:pt>
                <c:pt idx="29">
                  <c:v>90</c:v>
                </c:pt>
                <c:pt idx="30">
                  <c:v>95</c:v>
                </c:pt>
                <c:pt idx="31">
                  <c:v>100</c:v>
                </c:pt>
              </c:numCache>
            </c:numRef>
          </c:xVal>
          <c:yVal>
            <c:numRef>
              <c:f>Distance!$G$7:$G$53</c:f>
              <c:numCache>
                <c:formatCode>#,##0.00</c:formatCode>
                <c:ptCount val="47"/>
                <c:pt idx="0">
                  <c:v>0</c:v>
                </c:pt>
                <c:pt idx="1">
                  <c:v>-5.6276202720740445</c:v>
                </c:pt>
                <c:pt idx="2">
                  <c:v>-7.4517498335974492</c:v>
                </c:pt>
                <c:pt idx="3">
                  <c:v>-8.7659909017454201</c:v>
                </c:pt>
                <c:pt idx="4">
                  <c:v>-9.8151463861646846</c:v>
                </c:pt>
                <c:pt idx="5">
                  <c:v>-10.68950192598942</c:v>
                </c:pt>
                <c:pt idx="6">
                  <c:v>-11.435471030532812</c:v>
                </c:pt>
                <c:pt idx="7">
                  <c:v>-12.081414917729768</c:v>
                </c:pt>
                <c:pt idx="8">
                  <c:v>-12.646641820358498</c:v>
                </c:pt>
                <c:pt idx="9">
                  <c:v>-13.145317064962068</c:v>
                </c:pt>
                <c:pt idx="10">
                  <c:v>-13.588421919012251</c:v>
                </c:pt>
                <c:pt idx="11">
                  <c:v>-14.341995659369674</c:v>
                </c:pt>
                <c:pt idx="12">
                  <c:v>-14.963304043801656</c:v>
                </c:pt>
                <c:pt idx="13">
                  <c:v>-15.495215225777924</c:v>
                </c:pt>
                <c:pt idx="14">
                  <c:v>-15.973004139020274</c:v>
                </c:pt>
                <c:pt idx="15">
                  <c:v>-16.427171630077513</c:v>
                </c:pt>
                <c:pt idx="16">
                  <c:v>-17.633225630574628</c:v>
                </c:pt>
                <c:pt idx="17">
                  <c:v>-19.233799600376976</c:v>
                </c:pt>
                <c:pt idx="18">
                  <c:v>-21.562204618774189</c:v>
                </c:pt>
                <c:pt idx="19">
                  <c:v>-24.928586229822706</c:v>
                </c:pt>
                <c:pt idx="20">
                  <c:v>-29.629573715636695</c:v>
                </c:pt>
                <c:pt idx="21">
                  <c:v>-35.953288239494725</c:v>
                </c:pt>
                <c:pt idx="22">
                  <c:v>-44.182183649488763</c:v>
                </c:pt>
                <c:pt idx="23">
                  <c:v>-54.594769224927553</c:v>
                </c:pt>
                <c:pt idx="24">
                  <c:v>-67.466710462289484</c:v>
                </c:pt>
                <c:pt idx="25">
                  <c:v>-83.071562699468942</c:v>
                </c:pt>
                <c:pt idx="26">
                  <c:v>-101.6812773102928</c:v>
                </c:pt>
                <c:pt idx="27">
                  <c:v>-123.56656129755385</c:v>
                </c:pt>
                <c:pt idx="28">
                  <c:v>-148.99713916031362</c:v>
                </c:pt>
                <c:pt idx="29">
                  <c:v>-178.24194771971574</c:v>
                </c:pt>
                <c:pt idx="30">
                  <c:v>-211.5692837967409</c:v>
                </c:pt>
                <c:pt idx="31">
                  <c:v>-249.24691800452018</c:v>
                </c:pt>
              </c:numCache>
            </c:numRef>
          </c:yVal>
          <c:smooth val="1"/>
        </c:ser>
        <c:ser>
          <c:idx val="2"/>
          <c:order val="2"/>
          <c:tx>
            <c:strRef>
              <c:f>Distance!$H$6</c:f>
              <c:strCache>
                <c:ptCount val="1"/>
                <c:pt idx="0">
                  <c:v>Age 0 to 3 yrs, Low Income (&lt;=60K)</c:v>
                </c:pt>
              </c:strCache>
            </c:strRef>
          </c:tx>
          <c:xVal>
            <c:numRef>
              <c:f>Distance!$A$7:$A$53</c:f>
              <c:numCache>
                <c:formatCode>General</c:formatCode>
                <c:ptCount val="47"/>
                <c:pt idx="0">
                  <c:v>0</c:v>
                </c:pt>
                <c:pt idx="1">
                  <c:v>1</c:v>
                </c:pt>
                <c:pt idx="2">
                  <c:v>2</c:v>
                </c:pt>
                <c:pt idx="3">
                  <c:v>3</c:v>
                </c:pt>
                <c:pt idx="4">
                  <c:v>4</c:v>
                </c:pt>
                <c:pt idx="5">
                  <c:v>5</c:v>
                </c:pt>
                <c:pt idx="6">
                  <c:v>6</c:v>
                </c:pt>
                <c:pt idx="7">
                  <c:v>7</c:v>
                </c:pt>
                <c:pt idx="8">
                  <c:v>8</c:v>
                </c:pt>
                <c:pt idx="9">
                  <c:v>9</c:v>
                </c:pt>
                <c:pt idx="10">
                  <c:v>10</c:v>
                </c:pt>
                <c:pt idx="11">
                  <c:v>12</c:v>
                </c:pt>
                <c:pt idx="12">
                  <c:v>14</c:v>
                </c:pt>
                <c:pt idx="13">
                  <c:v>16</c:v>
                </c:pt>
                <c:pt idx="14">
                  <c:v>18</c:v>
                </c:pt>
                <c:pt idx="15">
                  <c:v>20</c:v>
                </c:pt>
                <c:pt idx="16">
                  <c:v>25</c:v>
                </c:pt>
                <c:pt idx="17">
                  <c:v>30</c:v>
                </c:pt>
                <c:pt idx="18">
                  <c:v>35</c:v>
                </c:pt>
                <c:pt idx="19">
                  <c:v>40</c:v>
                </c:pt>
                <c:pt idx="20">
                  <c:v>45</c:v>
                </c:pt>
                <c:pt idx="21">
                  <c:v>50</c:v>
                </c:pt>
                <c:pt idx="22">
                  <c:v>55</c:v>
                </c:pt>
                <c:pt idx="23">
                  <c:v>60</c:v>
                </c:pt>
                <c:pt idx="24">
                  <c:v>65</c:v>
                </c:pt>
                <c:pt idx="25">
                  <c:v>70</c:v>
                </c:pt>
                <c:pt idx="26">
                  <c:v>75</c:v>
                </c:pt>
                <c:pt idx="27">
                  <c:v>80</c:v>
                </c:pt>
                <c:pt idx="28">
                  <c:v>85</c:v>
                </c:pt>
                <c:pt idx="29">
                  <c:v>90</c:v>
                </c:pt>
                <c:pt idx="30">
                  <c:v>95</c:v>
                </c:pt>
                <c:pt idx="31">
                  <c:v>100</c:v>
                </c:pt>
              </c:numCache>
            </c:numRef>
          </c:xVal>
          <c:yVal>
            <c:numRef>
              <c:f>Distance!$H$7:$H$53</c:f>
              <c:numCache>
                <c:formatCode>#,##0.00</c:formatCode>
                <c:ptCount val="47"/>
                <c:pt idx="0">
                  <c:v>0</c:v>
                </c:pt>
                <c:pt idx="1">
                  <c:v>-5.7306355923522014</c:v>
                </c:pt>
                <c:pt idx="2">
                  <c:v>-7.6577804741537445</c:v>
                </c:pt>
                <c:pt idx="3">
                  <c:v>-9.0750368625798767</c:v>
                </c:pt>
                <c:pt idx="4">
                  <c:v>-10.227207667277218</c:v>
                </c:pt>
                <c:pt idx="5">
                  <c:v>-11.204578527380148</c:v>
                </c:pt>
                <c:pt idx="6">
                  <c:v>-12.053562952201757</c:v>
                </c:pt>
                <c:pt idx="7">
                  <c:v>-12.802522159676776</c:v>
                </c:pt>
                <c:pt idx="8">
                  <c:v>-13.470764382583702</c:v>
                </c:pt>
                <c:pt idx="9">
                  <c:v>-14.072454947465481</c:v>
                </c:pt>
                <c:pt idx="10">
                  <c:v>-14.618575121793693</c:v>
                </c:pt>
                <c:pt idx="11">
                  <c:v>-15.578179502707473</c:v>
                </c:pt>
                <c:pt idx="12">
                  <c:v>-16.405518527695726</c:v>
                </c:pt>
                <c:pt idx="13">
                  <c:v>-17.143460350228313</c:v>
                </c:pt>
                <c:pt idx="14">
                  <c:v>-17.827279904026906</c:v>
                </c:pt>
                <c:pt idx="15">
                  <c:v>-18.487478035640514</c:v>
                </c:pt>
                <c:pt idx="16">
                  <c:v>-20.208608637528233</c:v>
                </c:pt>
                <c:pt idx="17">
                  <c:v>-22.324259208721589</c:v>
                </c:pt>
                <c:pt idx="18">
                  <c:v>-25.167740828509473</c:v>
                </c:pt>
                <c:pt idx="19">
                  <c:v>-29.049199040948789</c:v>
                </c:pt>
                <c:pt idx="20">
                  <c:v>-34.265263128153563</c:v>
                </c:pt>
                <c:pt idx="21">
                  <c:v>-41.104054253402019</c:v>
                </c:pt>
                <c:pt idx="22">
                  <c:v>-49.848026264786995</c:v>
                </c:pt>
                <c:pt idx="23">
                  <c:v>-60.775688441616275</c:v>
                </c:pt>
                <c:pt idx="24">
                  <c:v>-74.162706280369179</c:v>
                </c:pt>
                <c:pt idx="25">
                  <c:v>-90.282635118939027</c:v>
                </c:pt>
                <c:pt idx="26">
                  <c:v>-109.40742633115437</c:v>
                </c:pt>
                <c:pt idx="27">
                  <c:v>-131.80778691980584</c:v>
                </c:pt>
                <c:pt idx="28">
                  <c:v>-157.75344138395587</c:v>
                </c:pt>
                <c:pt idx="29">
                  <c:v>-187.51332654474925</c:v>
                </c:pt>
                <c:pt idx="30">
                  <c:v>-221.35573922316655</c:v>
                </c:pt>
                <c:pt idx="31">
                  <c:v>-259.54845003233532</c:v>
                </c:pt>
              </c:numCache>
            </c:numRef>
          </c:yVal>
          <c:smooth val="1"/>
        </c:ser>
        <c:ser>
          <c:idx val="3"/>
          <c:order val="3"/>
          <c:tx>
            <c:strRef>
              <c:f>Distance!$I$6</c:f>
              <c:strCache>
                <c:ptCount val="1"/>
                <c:pt idx="0">
                  <c:v>Age 0 to 3 yrs, Med-High Income (&gt;60K)</c:v>
                </c:pt>
              </c:strCache>
            </c:strRef>
          </c:tx>
          <c:xVal>
            <c:numRef>
              <c:f>Distance!$A$7:$A$53</c:f>
              <c:numCache>
                <c:formatCode>General</c:formatCode>
                <c:ptCount val="47"/>
                <c:pt idx="0">
                  <c:v>0</c:v>
                </c:pt>
                <c:pt idx="1">
                  <c:v>1</c:v>
                </c:pt>
                <c:pt idx="2">
                  <c:v>2</c:v>
                </c:pt>
                <c:pt idx="3">
                  <c:v>3</c:v>
                </c:pt>
                <c:pt idx="4">
                  <c:v>4</c:v>
                </c:pt>
                <c:pt idx="5">
                  <c:v>5</c:v>
                </c:pt>
                <c:pt idx="6">
                  <c:v>6</c:v>
                </c:pt>
                <c:pt idx="7">
                  <c:v>7</c:v>
                </c:pt>
                <c:pt idx="8">
                  <c:v>8</c:v>
                </c:pt>
                <c:pt idx="9">
                  <c:v>9</c:v>
                </c:pt>
                <c:pt idx="10">
                  <c:v>10</c:v>
                </c:pt>
                <c:pt idx="11">
                  <c:v>12</c:v>
                </c:pt>
                <c:pt idx="12">
                  <c:v>14</c:v>
                </c:pt>
                <c:pt idx="13">
                  <c:v>16</c:v>
                </c:pt>
                <c:pt idx="14">
                  <c:v>18</c:v>
                </c:pt>
                <c:pt idx="15">
                  <c:v>20</c:v>
                </c:pt>
                <c:pt idx="16">
                  <c:v>25</c:v>
                </c:pt>
                <c:pt idx="17">
                  <c:v>30</c:v>
                </c:pt>
                <c:pt idx="18">
                  <c:v>35</c:v>
                </c:pt>
                <c:pt idx="19">
                  <c:v>40</c:v>
                </c:pt>
                <c:pt idx="20">
                  <c:v>45</c:v>
                </c:pt>
                <c:pt idx="21">
                  <c:v>50</c:v>
                </c:pt>
                <c:pt idx="22">
                  <c:v>55</c:v>
                </c:pt>
                <c:pt idx="23">
                  <c:v>60</c:v>
                </c:pt>
                <c:pt idx="24">
                  <c:v>65</c:v>
                </c:pt>
                <c:pt idx="25">
                  <c:v>70</c:v>
                </c:pt>
                <c:pt idx="26">
                  <c:v>75</c:v>
                </c:pt>
                <c:pt idx="27">
                  <c:v>80</c:v>
                </c:pt>
                <c:pt idx="28">
                  <c:v>85</c:v>
                </c:pt>
                <c:pt idx="29">
                  <c:v>90</c:v>
                </c:pt>
                <c:pt idx="30">
                  <c:v>95</c:v>
                </c:pt>
                <c:pt idx="31">
                  <c:v>100</c:v>
                </c:pt>
              </c:numCache>
            </c:numRef>
          </c:xVal>
          <c:yVal>
            <c:numRef>
              <c:f>Distance!$I$7:$I$53</c:f>
              <c:numCache>
                <c:formatCode>#,##0.00</c:formatCode>
                <c:ptCount val="47"/>
                <c:pt idx="0">
                  <c:v>0</c:v>
                </c:pt>
                <c:pt idx="1">
                  <c:v>-5.6350585247196996</c:v>
                </c:pt>
                <c:pt idx="2">
                  <c:v>-7.4666263388887488</c:v>
                </c:pt>
                <c:pt idx="3">
                  <c:v>-8.7883056596823685</c:v>
                </c:pt>
                <c:pt idx="4">
                  <c:v>-9.8448993967472695</c:v>
                </c:pt>
                <c:pt idx="5">
                  <c:v>-10.726693189217658</c:v>
                </c:pt>
                <c:pt idx="6">
                  <c:v>-11.480100546406726</c:v>
                </c:pt>
                <c:pt idx="7">
                  <c:v>-12.133482686249305</c:v>
                </c:pt>
                <c:pt idx="8">
                  <c:v>-12.7061478415237</c:v>
                </c:pt>
                <c:pt idx="9">
                  <c:v>-13.212261338772921</c:v>
                </c:pt>
                <c:pt idx="10">
                  <c:v>-13.662804445468756</c:v>
                </c:pt>
                <c:pt idx="11">
                  <c:v>-14.431254691117468</c:v>
                </c:pt>
                <c:pt idx="12">
                  <c:v>-15.067439580840784</c:v>
                </c:pt>
                <c:pt idx="13">
                  <c:v>-15.614227268108314</c:v>
                </c:pt>
                <c:pt idx="14">
                  <c:v>-16.106892686641906</c:v>
                </c:pt>
                <c:pt idx="15">
                  <c:v>-16.575936682990513</c:v>
                </c:pt>
                <c:pt idx="16">
                  <c:v>-17.81918194671589</c:v>
                </c:pt>
                <c:pt idx="17">
                  <c:v>-19.456947179746599</c:v>
                </c:pt>
                <c:pt idx="18">
                  <c:v>-21.822543461371826</c:v>
                </c:pt>
                <c:pt idx="19">
                  <c:v>-25.226116335648786</c:v>
                </c:pt>
                <c:pt idx="20">
                  <c:v>-29.964295084690917</c:v>
                </c:pt>
                <c:pt idx="21">
                  <c:v>-36.325200871777234</c:v>
                </c:pt>
                <c:pt idx="22">
                  <c:v>-44.591287544999474</c:v>
                </c:pt>
                <c:pt idx="23">
                  <c:v>-55.041064383666111</c:v>
                </c:pt>
                <c:pt idx="24">
                  <c:v>-67.950196884256712</c:v>
                </c:pt>
                <c:pt idx="25">
                  <c:v>-83.592240384664379</c:v>
                </c:pt>
                <c:pt idx="26">
                  <c:v>-102.23914625871686</c:v>
                </c:pt>
                <c:pt idx="27">
                  <c:v>-124.16162150920616</c:v>
                </c:pt>
                <c:pt idx="28">
                  <c:v>-149.62939063519326</c:v>
                </c:pt>
                <c:pt idx="29">
                  <c:v>-178.91139045782509</c:v>
                </c:pt>
                <c:pt idx="30">
                  <c:v>-212.27591779807821</c:v>
                </c:pt>
                <c:pt idx="31">
                  <c:v>-249.99074326908519</c:v>
                </c:pt>
              </c:numCache>
            </c:numRef>
          </c:yVal>
          <c:smooth val="1"/>
        </c:ser>
        <c:dLbls>
          <c:showLegendKey val="0"/>
          <c:showVal val="0"/>
          <c:showCatName val="0"/>
          <c:showSerName val="0"/>
          <c:showPercent val="0"/>
          <c:showBubbleSize val="0"/>
        </c:dLbls>
        <c:axId val="46109056"/>
        <c:axId val="46110976"/>
      </c:scatterChart>
      <c:valAx>
        <c:axId val="46109056"/>
        <c:scaling>
          <c:orientation val="minMax"/>
        </c:scaling>
        <c:delete val="0"/>
        <c:axPos val="b"/>
        <c:title>
          <c:tx>
            <c:rich>
              <a:bodyPr/>
              <a:lstStyle/>
              <a:p>
                <a:pPr>
                  <a:defRPr/>
                </a:pPr>
                <a:r>
                  <a:rPr lang="en-US"/>
                  <a:t>Distance to School Location (miles)</a:t>
                </a:r>
              </a:p>
            </c:rich>
          </c:tx>
          <c:layout>
            <c:manualLayout>
              <c:xMode val="edge"/>
              <c:yMode val="edge"/>
              <c:x val="0.37289250382163946"/>
              <c:y val="7.6185901648485141E-2"/>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6110976"/>
        <c:crosses val="autoZero"/>
        <c:crossBetween val="midCat"/>
      </c:valAx>
      <c:valAx>
        <c:axId val="46110976"/>
        <c:scaling>
          <c:orientation val="minMax"/>
        </c:scaling>
        <c:delete val="0"/>
        <c:axPos val="l"/>
        <c:majorGridlines/>
        <c:title>
          <c:tx>
            <c:rich>
              <a:bodyPr rot="-5400000" vert="horz"/>
              <a:lstStyle/>
              <a:p>
                <a:pPr>
                  <a:defRPr/>
                </a:pPr>
                <a:r>
                  <a:rPr lang="en-US"/>
                  <a:t>Utility</a:t>
                </a:r>
              </a:p>
            </c:rich>
          </c:tx>
          <c:overlay val="0"/>
        </c:title>
        <c:numFmt formatCode="#,##0.00" sourceLinked="1"/>
        <c:majorTickMark val="out"/>
        <c:minorTickMark val="none"/>
        <c:tickLblPos val="nextTo"/>
        <c:crossAx val="46109056"/>
        <c:crosses val="autoZero"/>
        <c:crossBetween val="midCat"/>
      </c:valAx>
    </c:plotArea>
    <c:legend>
      <c:legendPos val="b"/>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210002595829764E-2"/>
          <c:y val="8.707579734351388E-2"/>
          <c:w val="0.87924790170459743"/>
          <c:h val="0.81133237890718157"/>
        </c:manualLayout>
      </c:layout>
      <c:scatterChart>
        <c:scatterStyle val="smoothMarker"/>
        <c:varyColors val="0"/>
        <c:ser>
          <c:idx val="1"/>
          <c:order val="0"/>
          <c:tx>
            <c:strRef>
              <c:f>Distance!$G$5</c:f>
              <c:strCache>
                <c:ptCount val="1"/>
              </c:strCache>
            </c:strRef>
          </c:tx>
          <c:xVal>
            <c:numRef>
              <c:f>Distance!$A$6:$A$24</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12</c:v>
                </c:pt>
                <c:pt idx="12">
                  <c:v>14</c:v>
                </c:pt>
                <c:pt idx="13">
                  <c:v>16</c:v>
                </c:pt>
                <c:pt idx="14">
                  <c:v>18</c:v>
                </c:pt>
                <c:pt idx="15">
                  <c:v>20</c:v>
                </c:pt>
                <c:pt idx="16">
                  <c:v>25</c:v>
                </c:pt>
                <c:pt idx="17">
                  <c:v>30</c:v>
                </c:pt>
                <c:pt idx="18">
                  <c:v>35</c:v>
                </c:pt>
              </c:numCache>
            </c:numRef>
          </c:xVal>
          <c:yVal>
            <c:numRef>
              <c:f>Distance!$G$6:$G$24</c:f>
              <c:numCache>
                <c:formatCode>#,##0.00</c:formatCode>
                <c:ptCount val="19"/>
                <c:pt idx="0">
                  <c:v>0</c:v>
                </c:pt>
                <c:pt idx="1">
                  <c:v>-5.4490857299597639</c:v>
                </c:pt>
                <c:pt idx="2">
                  <c:v>-6.9024762955442984</c:v>
                </c:pt>
                <c:pt idx="3">
                  <c:v>-7.7382171582998973</c:v>
                </c:pt>
                <c:pt idx="4">
                  <c:v>-8.2765148414377006</c:v>
                </c:pt>
                <c:pt idx="5">
                  <c:v>-8.640946115027127</c:v>
                </c:pt>
                <c:pt idx="6">
                  <c:v>-8.894528852302674</c:v>
                </c:pt>
                <c:pt idx="7">
                  <c:v>-9.0743987086716089</c:v>
                </c:pt>
                <c:pt idx="8">
                  <c:v>-9.2044942446155318</c:v>
                </c:pt>
                <c:pt idx="9">
                  <c:v>-9.3012176637007489</c:v>
                </c:pt>
                <c:pt idx="10">
                  <c:v>-9.3763104711935039</c:v>
                </c:pt>
                <c:pt idx="11">
                  <c:v>-9.4942337716275187</c:v>
                </c:pt>
                <c:pt idx="12">
                  <c:v>-9.6059174020329809</c:v>
                </c:pt>
                <c:pt idx="13">
                  <c:v>-9.7403511078972826</c:v>
                </c:pt>
                <c:pt idx="14">
                  <c:v>-9.9158666165478486</c:v>
                </c:pt>
                <c:pt idx="15">
                  <c:v>-10.144204432565255</c:v>
                </c:pt>
                <c:pt idx="16">
                  <c:v>-10.987708210612501</c:v>
                </c:pt>
                <c:pt idx="17">
                  <c:v>-12.249700495880715</c:v>
                </c:pt>
                <c:pt idx="18">
                  <c:v>-13.922541419143506</c:v>
                </c:pt>
              </c:numCache>
            </c:numRef>
          </c:yVal>
          <c:smooth val="1"/>
        </c:ser>
        <c:dLbls>
          <c:showLegendKey val="0"/>
          <c:showVal val="0"/>
          <c:showCatName val="0"/>
          <c:showSerName val="0"/>
          <c:showPercent val="0"/>
          <c:showBubbleSize val="0"/>
        </c:dLbls>
        <c:axId val="46991616"/>
        <c:axId val="46993792"/>
      </c:scatterChart>
      <c:valAx>
        <c:axId val="46991616"/>
        <c:scaling>
          <c:orientation val="minMax"/>
        </c:scaling>
        <c:delete val="0"/>
        <c:axPos val="b"/>
        <c:title>
          <c:tx>
            <c:rich>
              <a:bodyPr/>
              <a:lstStyle/>
              <a:p>
                <a:pPr>
                  <a:defRPr sz="1050"/>
                </a:pPr>
                <a:r>
                  <a:rPr lang="en-US" sz="1050"/>
                  <a:t>Distance to School Location (miles)</a:t>
                </a:r>
              </a:p>
            </c:rich>
          </c:tx>
          <c:layout>
            <c:manualLayout>
              <c:xMode val="edge"/>
              <c:yMode val="edge"/>
              <c:x val="0.39854095621069185"/>
              <c:y val="1.7246775024332601E-2"/>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6993792"/>
        <c:crosses val="autoZero"/>
        <c:crossBetween val="midCat"/>
      </c:valAx>
      <c:valAx>
        <c:axId val="46993792"/>
        <c:scaling>
          <c:orientation val="minMax"/>
        </c:scaling>
        <c:delete val="0"/>
        <c:axPos val="l"/>
        <c:majorGridlines/>
        <c:title>
          <c:tx>
            <c:rich>
              <a:bodyPr rot="-5400000" vert="horz"/>
              <a:lstStyle/>
              <a:p>
                <a:pPr>
                  <a:defRPr sz="1050"/>
                </a:pPr>
                <a:r>
                  <a:rPr lang="en-US" sz="1050"/>
                  <a:t>Utility</a:t>
                </a:r>
              </a:p>
            </c:rich>
          </c:tx>
          <c:overlay val="0"/>
        </c:title>
        <c:numFmt formatCode="#,##0.00" sourceLinked="1"/>
        <c:majorTickMark val="out"/>
        <c:minorTickMark val="none"/>
        <c:tickLblPos val="nextTo"/>
        <c:crossAx val="46991616"/>
        <c:crosses val="autoZero"/>
        <c:crossBetween val="midCat"/>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210002595829764E-2"/>
          <c:y val="8.707579734351388E-2"/>
          <c:w val="0.87924790170459755"/>
          <c:h val="0.81133237890718157"/>
        </c:manualLayout>
      </c:layout>
      <c:scatterChart>
        <c:scatterStyle val="smoothMarker"/>
        <c:varyColors val="0"/>
        <c:ser>
          <c:idx val="1"/>
          <c:order val="0"/>
          <c:xVal>
            <c:numRef>
              <c:f>Distance!$A$6:$A$37</c:f>
              <c:numCache>
                <c:formatCode>General</c:formatCode>
                <c:ptCount val="32"/>
                <c:pt idx="0">
                  <c:v>0</c:v>
                </c:pt>
                <c:pt idx="1">
                  <c:v>1</c:v>
                </c:pt>
                <c:pt idx="2">
                  <c:v>2</c:v>
                </c:pt>
                <c:pt idx="3">
                  <c:v>3</c:v>
                </c:pt>
                <c:pt idx="4">
                  <c:v>4</c:v>
                </c:pt>
                <c:pt idx="5">
                  <c:v>5</c:v>
                </c:pt>
                <c:pt idx="6">
                  <c:v>6</c:v>
                </c:pt>
                <c:pt idx="7">
                  <c:v>7</c:v>
                </c:pt>
                <c:pt idx="8">
                  <c:v>8</c:v>
                </c:pt>
                <c:pt idx="9">
                  <c:v>9</c:v>
                </c:pt>
                <c:pt idx="10">
                  <c:v>10</c:v>
                </c:pt>
                <c:pt idx="11">
                  <c:v>12</c:v>
                </c:pt>
                <c:pt idx="12">
                  <c:v>14</c:v>
                </c:pt>
                <c:pt idx="13">
                  <c:v>16</c:v>
                </c:pt>
                <c:pt idx="14">
                  <c:v>18</c:v>
                </c:pt>
                <c:pt idx="15">
                  <c:v>20</c:v>
                </c:pt>
                <c:pt idx="16">
                  <c:v>25</c:v>
                </c:pt>
                <c:pt idx="17">
                  <c:v>30</c:v>
                </c:pt>
                <c:pt idx="18">
                  <c:v>35</c:v>
                </c:pt>
                <c:pt idx="19">
                  <c:v>40</c:v>
                </c:pt>
                <c:pt idx="20">
                  <c:v>45</c:v>
                </c:pt>
                <c:pt idx="21">
                  <c:v>50</c:v>
                </c:pt>
                <c:pt idx="22">
                  <c:v>55</c:v>
                </c:pt>
                <c:pt idx="23">
                  <c:v>60</c:v>
                </c:pt>
                <c:pt idx="24">
                  <c:v>65</c:v>
                </c:pt>
                <c:pt idx="25">
                  <c:v>70</c:v>
                </c:pt>
                <c:pt idx="26">
                  <c:v>75</c:v>
                </c:pt>
                <c:pt idx="27">
                  <c:v>80</c:v>
                </c:pt>
                <c:pt idx="28">
                  <c:v>85</c:v>
                </c:pt>
                <c:pt idx="29">
                  <c:v>90</c:v>
                </c:pt>
                <c:pt idx="30">
                  <c:v>95</c:v>
                </c:pt>
                <c:pt idx="31">
                  <c:v>100</c:v>
                </c:pt>
              </c:numCache>
            </c:numRef>
          </c:xVal>
          <c:yVal>
            <c:numRef>
              <c:f>Distance!$G$6:$G$37</c:f>
              <c:numCache>
                <c:formatCode>#,##0.00</c:formatCode>
                <c:ptCount val="32"/>
                <c:pt idx="0">
                  <c:v>0</c:v>
                </c:pt>
                <c:pt idx="1">
                  <c:v>-5.4490857299597639</c:v>
                </c:pt>
                <c:pt idx="2">
                  <c:v>-6.9024762955442984</c:v>
                </c:pt>
                <c:pt idx="3">
                  <c:v>-7.7382171582998973</c:v>
                </c:pt>
                <c:pt idx="4">
                  <c:v>-8.2765148414377006</c:v>
                </c:pt>
                <c:pt idx="5">
                  <c:v>-8.640946115027127</c:v>
                </c:pt>
                <c:pt idx="6">
                  <c:v>-8.894528852302674</c:v>
                </c:pt>
                <c:pt idx="7">
                  <c:v>-9.0743987086716089</c:v>
                </c:pt>
                <c:pt idx="8">
                  <c:v>-9.2044942446155318</c:v>
                </c:pt>
                <c:pt idx="9">
                  <c:v>-9.3012176637007489</c:v>
                </c:pt>
                <c:pt idx="10">
                  <c:v>-9.3763104711935039</c:v>
                </c:pt>
                <c:pt idx="11">
                  <c:v>-9.4942337716275187</c:v>
                </c:pt>
                <c:pt idx="12">
                  <c:v>-9.6059174020329809</c:v>
                </c:pt>
                <c:pt idx="13">
                  <c:v>-9.7403511078972826</c:v>
                </c:pt>
                <c:pt idx="14">
                  <c:v>-9.9158666165478486</c:v>
                </c:pt>
                <c:pt idx="15">
                  <c:v>-10.144204432565255</c:v>
                </c:pt>
                <c:pt idx="16">
                  <c:v>-10.987708210612501</c:v>
                </c:pt>
                <c:pt idx="17">
                  <c:v>-12.249700495880715</c:v>
                </c:pt>
                <c:pt idx="18">
                  <c:v>-13.922541419143506</c:v>
                </c:pt>
                <c:pt idx="19">
                  <c:v>-15.969081509815062</c:v>
                </c:pt>
                <c:pt idx="20">
                  <c:v>-18.335319490944389</c:v>
                </c:pt>
                <c:pt idx="21">
                  <c:v>-20.956832447358913</c:v>
                </c:pt>
                <c:pt idx="22">
                  <c:v>-23.762358131522955</c:v>
                </c:pt>
                <c:pt idx="23">
                  <c:v>-26.675934234917527</c:v>
                </c:pt>
                <c:pt idx="24">
                  <c:v>-29.618247255028571</c:v>
                </c:pt>
                <c:pt idx="25">
                  <c:v>-32.507521039665299</c:v>
                </c:pt>
                <c:pt idx="26">
                  <c:v>-35.260123585744878</c:v>
                </c:pt>
                <c:pt idx="27">
                  <c:v>-37.790994150314496</c:v>
                </c:pt>
                <c:pt idx="28">
                  <c:v>-40.013951721579382</c:v>
                </c:pt>
                <c:pt idx="29">
                  <c:v>-41.841922802464545</c:v>
                </c:pt>
                <c:pt idx="30">
                  <c:v>-43.18711289452726</c:v>
                </c:pt>
                <c:pt idx="31">
                  <c:v>-43.961137809600025</c:v>
                </c:pt>
              </c:numCache>
            </c:numRef>
          </c:yVal>
          <c:smooth val="1"/>
        </c:ser>
        <c:dLbls>
          <c:showLegendKey val="0"/>
          <c:showVal val="0"/>
          <c:showCatName val="0"/>
          <c:showSerName val="0"/>
          <c:showPercent val="0"/>
          <c:showBubbleSize val="0"/>
        </c:dLbls>
        <c:axId val="47014272"/>
        <c:axId val="47016192"/>
      </c:scatterChart>
      <c:valAx>
        <c:axId val="47014272"/>
        <c:scaling>
          <c:orientation val="minMax"/>
        </c:scaling>
        <c:delete val="0"/>
        <c:axPos val="b"/>
        <c:title>
          <c:tx>
            <c:rich>
              <a:bodyPr/>
              <a:lstStyle/>
              <a:p>
                <a:pPr>
                  <a:defRPr sz="1050"/>
                </a:pPr>
                <a:r>
                  <a:rPr lang="en-US" sz="1050"/>
                  <a:t>Distance to School Location (miles)</a:t>
                </a:r>
              </a:p>
            </c:rich>
          </c:tx>
          <c:layout>
            <c:manualLayout>
              <c:xMode val="edge"/>
              <c:yMode val="edge"/>
              <c:x val="0.39854087287040141"/>
              <c:y val="1.7053346525612766E-2"/>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7016192"/>
        <c:crosses val="autoZero"/>
        <c:crossBetween val="midCat"/>
      </c:valAx>
      <c:valAx>
        <c:axId val="47016192"/>
        <c:scaling>
          <c:orientation val="minMax"/>
        </c:scaling>
        <c:delete val="0"/>
        <c:axPos val="l"/>
        <c:majorGridlines/>
        <c:title>
          <c:tx>
            <c:rich>
              <a:bodyPr rot="-5400000" vert="horz"/>
              <a:lstStyle/>
              <a:p>
                <a:pPr>
                  <a:defRPr sz="1050"/>
                </a:pPr>
                <a:r>
                  <a:rPr lang="en-US" sz="1050"/>
                  <a:t>Utility</a:t>
                </a:r>
              </a:p>
            </c:rich>
          </c:tx>
          <c:overlay val="0"/>
        </c:title>
        <c:numFmt formatCode="#,##0.00" sourceLinked="1"/>
        <c:majorTickMark val="out"/>
        <c:minorTickMark val="none"/>
        <c:tickLblPos val="nextTo"/>
        <c:crossAx val="47014272"/>
        <c:crosses val="autoZero"/>
        <c:crossBetween val="midCat"/>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6.3107496178362324E-2"/>
          <c:y val="6.8893979161695734E-2"/>
          <c:w val="0.91335040812206159"/>
          <c:h val="0.87816654736339772"/>
        </c:manualLayout>
      </c:layout>
      <c:scatterChart>
        <c:scatterStyle val="smoothMarker"/>
        <c:varyColors val="0"/>
        <c:ser>
          <c:idx val="0"/>
          <c:order val="0"/>
          <c:tx>
            <c:strRef>
              <c:f>Distance!$F$6</c:f>
              <c:strCache>
                <c:ptCount val="1"/>
                <c:pt idx="0">
                  <c:v>Run13</c:v>
                </c:pt>
              </c:strCache>
            </c:strRef>
          </c:tx>
          <c:xVal>
            <c:numRef>
              <c:f>Distance!$A$7:$A$26</c:f>
              <c:numCache>
                <c:formatCode>General</c:formatCode>
                <c:ptCount val="20"/>
                <c:pt idx="0">
                  <c:v>0</c:v>
                </c:pt>
                <c:pt idx="1">
                  <c:v>1</c:v>
                </c:pt>
                <c:pt idx="2">
                  <c:v>2</c:v>
                </c:pt>
                <c:pt idx="3">
                  <c:v>3</c:v>
                </c:pt>
                <c:pt idx="4">
                  <c:v>4</c:v>
                </c:pt>
                <c:pt idx="5">
                  <c:v>5</c:v>
                </c:pt>
                <c:pt idx="6">
                  <c:v>6</c:v>
                </c:pt>
                <c:pt idx="7">
                  <c:v>7</c:v>
                </c:pt>
                <c:pt idx="8">
                  <c:v>8</c:v>
                </c:pt>
                <c:pt idx="9">
                  <c:v>9</c:v>
                </c:pt>
                <c:pt idx="10">
                  <c:v>10</c:v>
                </c:pt>
                <c:pt idx="11">
                  <c:v>12</c:v>
                </c:pt>
                <c:pt idx="12">
                  <c:v>14</c:v>
                </c:pt>
                <c:pt idx="13">
                  <c:v>16</c:v>
                </c:pt>
                <c:pt idx="14">
                  <c:v>18</c:v>
                </c:pt>
                <c:pt idx="15">
                  <c:v>20</c:v>
                </c:pt>
                <c:pt idx="16">
                  <c:v>25</c:v>
                </c:pt>
                <c:pt idx="17">
                  <c:v>30</c:v>
                </c:pt>
                <c:pt idx="18">
                  <c:v>35</c:v>
                </c:pt>
                <c:pt idx="19">
                  <c:v>40</c:v>
                </c:pt>
              </c:numCache>
            </c:numRef>
          </c:xVal>
          <c:yVal>
            <c:numRef>
              <c:f>Distance!$F$7:$F$27</c:f>
              <c:numCache>
                <c:formatCode>#,##0.00</c:formatCode>
                <c:ptCount val="21"/>
                <c:pt idx="0">
                  <c:v>0</c:v>
                </c:pt>
                <c:pt idx="1">
                  <c:v>-2.22062253109682</c:v>
                </c:pt>
                <c:pt idx="2">
                  <c:v>-3.0965906565518417</c:v>
                </c:pt>
                <c:pt idx="3">
                  <c:v>-3.7336065006789414</c:v>
                </c:pt>
                <c:pt idx="4">
                  <c:v>-4.2378834005200803</c:v>
                </c:pt>
                <c:pt idx="5">
                  <c:v>-4.6513640636065068</c:v>
                </c:pt>
                <c:pt idx="6">
                  <c:v>-4.9961968461067245</c:v>
                </c:pt>
                <c:pt idx="7">
                  <c:v>-5.2860702124062895</c:v>
                </c:pt>
                <c:pt idx="8">
                  <c:v>-5.5303590091140133</c:v>
                </c:pt>
                <c:pt idx="9">
                  <c:v>-5.735974740463381</c:v>
                </c:pt>
                <c:pt idx="10">
                  <c:v>-5.9083055094278309</c:v>
                </c:pt>
                <c:pt idx="11">
                  <c:v>-6.1699785267785341</c:v>
                </c:pt>
                <c:pt idx="12">
                  <c:v>-6.343356147200887</c:v>
                </c:pt>
                <c:pt idx="13">
                  <c:v>-6.4503160799666972</c:v>
                </c:pt>
                <c:pt idx="14">
                  <c:v>-6.5092523421520934</c:v>
                </c:pt>
                <c:pt idx="15">
                  <c:v>-6.5364045361100045</c:v>
                </c:pt>
                <c:pt idx="16">
                  <c:v>-6.5602033079924995</c:v>
                </c:pt>
                <c:pt idx="17">
                  <c:v>-6.6855252000042791</c:v>
                </c:pt>
                <c:pt idx="18">
                  <c:v>-7.1036556510583058</c:v>
                </c:pt>
                <c:pt idx="19">
                  <c:v>-7.9962345574896654</c:v>
                </c:pt>
              </c:numCache>
            </c:numRef>
          </c:yVal>
          <c:smooth val="1"/>
        </c:ser>
        <c:dLbls>
          <c:showLegendKey val="0"/>
          <c:showVal val="0"/>
          <c:showCatName val="0"/>
          <c:showSerName val="0"/>
          <c:showPercent val="0"/>
          <c:showBubbleSize val="0"/>
        </c:dLbls>
        <c:axId val="47040000"/>
        <c:axId val="47041920"/>
      </c:scatterChart>
      <c:valAx>
        <c:axId val="47040000"/>
        <c:scaling>
          <c:orientation val="minMax"/>
        </c:scaling>
        <c:delete val="0"/>
        <c:axPos val="b"/>
        <c:title>
          <c:tx>
            <c:rich>
              <a:bodyPr/>
              <a:lstStyle/>
              <a:p>
                <a:pPr>
                  <a:defRPr/>
                </a:pPr>
                <a:r>
                  <a:rPr lang="en-US"/>
                  <a:t>Distance from home to school (miles)</a:t>
                </a:r>
              </a:p>
            </c:rich>
          </c:tx>
          <c:layout>
            <c:manualLayout>
              <c:xMode val="edge"/>
              <c:yMode val="edge"/>
              <c:x val="0.36662511450872703"/>
              <c:y val="1.0995701137545681E-3"/>
            </c:manualLayout>
          </c:layout>
          <c:overlay val="0"/>
        </c:title>
        <c:numFmt formatCode="General" sourceLinked="1"/>
        <c:majorTickMark val="out"/>
        <c:minorTickMark val="none"/>
        <c:tickLblPos val="nextTo"/>
        <c:txPr>
          <a:bodyPr rot="0" vert="horz"/>
          <a:lstStyle/>
          <a:p>
            <a:pPr>
              <a:defRPr/>
            </a:pPr>
            <a:endParaRPr lang="en-US"/>
          </a:p>
        </c:txPr>
        <c:crossAx val="47041920"/>
        <c:crosses val="autoZero"/>
        <c:crossBetween val="midCat"/>
      </c:valAx>
      <c:valAx>
        <c:axId val="47041920"/>
        <c:scaling>
          <c:orientation val="minMax"/>
        </c:scaling>
        <c:delete val="0"/>
        <c:axPos val="l"/>
        <c:majorGridlines/>
        <c:title>
          <c:tx>
            <c:rich>
              <a:bodyPr rot="-5400000" vert="horz"/>
              <a:lstStyle/>
              <a:p>
                <a:pPr>
                  <a:defRPr/>
                </a:pPr>
                <a:r>
                  <a:rPr lang="en-US"/>
                  <a:t>Utility</a:t>
                </a:r>
              </a:p>
            </c:rich>
          </c:tx>
          <c:overlay val="0"/>
        </c:title>
        <c:numFmt formatCode="#,##0.00" sourceLinked="1"/>
        <c:majorTickMark val="out"/>
        <c:minorTickMark val="none"/>
        <c:tickLblPos val="nextTo"/>
        <c:crossAx val="47040000"/>
        <c:crosses val="autoZero"/>
        <c:crossBetween val="midCat"/>
      </c:valAx>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2754384868558097"/>
          <c:y val="7.2547082299644058E-2"/>
          <c:w val="0.91335040812206159"/>
          <c:h val="0.87816654736339772"/>
        </c:manualLayout>
      </c:layout>
      <c:scatterChart>
        <c:scatterStyle val="smoothMarker"/>
        <c:varyColors val="0"/>
        <c:ser>
          <c:idx val="0"/>
          <c:order val="0"/>
          <c:tx>
            <c:strRef>
              <c:f>Distance!$F$6</c:f>
              <c:strCache>
                <c:ptCount val="1"/>
                <c:pt idx="0">
                  <c:v>Run13</c:v>
                </c:pt>
              </c:strCache>
            </c:strRef>
          </c:tx>
          <c:xVal>
            <c:numRef>
              <c:f>Distance!$A$7:$A$38</c:f>
              <c:numCache>
                <c:formatCode>General</c:formatCode>
                <c:ptCount val="32"/>
                <c:pt idx="0">
                  <c:v>0</c:v>
                </c:pt>
                <c:pt idx="1">
                  <c:v>1</c:v>
                </c:pt>
                <c:pt idx="2">
                  <c:v>2</c:v>
                </c:pt>
                <c:pt idx="3">
                  <c:v>3</c:v>
                </c:pt>
                <c:pt idx="4">
                  <c:v>4</c:v>
                </c:pt>
                <c:pt idx="5">
                  <c:v>5</c:v>
                </c:pt>
                <c:pt idx="6">
                  <c:v>6</c:v>
                </c:pt>
                <c:pt idx="7">
                  <c:v>7</c:v>
                </c:pt>
                <c:pt idx="8">
                  <c:v>8</c:v>
                </c:pt>
                <c:pt idx="9">
                  <c:v>9</c:v>
                </c:pt>
                <c:pt idx="10">
                  <c:v>10</c:v>
                </c:pt>
                <c:pt idx="11">
                  <c:v>12</c:v>
                </c:pt>
                <c:pt idx="12">
                  <c:v>14</c:v>
                </c:pt>
                <c:pt idx="13">
                  <c:v>16</c:v>
                </c:pt>
                <c:pt idx="14">
                  <c:v>18</c:v>
                </c:pt>
                <c:pt idx="15">
                  <c:v>20</c:v>
                </c:pt>
                <c:pt idx="16">
                  <c:v>25</c:v>
                </c:pt>
                <c:pt idx="17">
                  <c:v>30</c:v>
                </c:pt>
                <c:pt idx="18">
                  <c:v>35</c:v>
                </c:pt>
                <c:pt idx="19">
                  <c:v>40</c:v>
                </c:pt>
                <c:pt idx="20">
                  <c:v>45</c:v>
                </c:pt>
                <c:pt idx="21">
                  <c:v>50</c:v>
                </c:pt>
                <c:pt idx="22">
                  <c:v>55</c:v>
                </c:pt>
                <c:pt idx="23">
                  <c:v>60</c:v>
                </c:pt>
                <c:pt idx="24">
                  <c:v>65</c:v>
                </c:pt>
                <c:pt idx="25">
                  <c:v>70</c:v>
                </c:pt>
                <c:pt idx="26">
                  <c:v>75</c:v>
                </c:pt>
                <c:pt idx="27">
                  <c:v>80</c:v>
                </c:pt>
                <c:pt idx="28">
                  <c:v>85</c:v>
                </c:pt>
                <c:pt idx="29">
                  <c:v>90</c:v>
                </c:pt>
                <c:pt idx="30">
                  <c:v>95</c:v>
                </c:pt>
                <c:pt idx="31">
                  <c:v>100</c:v>
                </c:pt>
              </c:numCache>
            </c:numRef>
          </c:xVal>
          <c:yVal>
            <c:numRef>
              <c:f>Distance!$F$7:$F$38</c:f>
              <c:numCache>
                <c:formatCode>#,##0.00</c:formatCode>
                <c:ptCount val="32"/>
                <c:pt idx="0">
                  <c:v>0</c:v>
                </c:pt>
                <c:pt idx="1">
                  <c:v>-2.22062253109682</c:v>
                </c:pt>
                <c:pt idx="2">
                  <c:v>-3.0965906565518417</c:v>
                </c:pt>
                <c:pt idx="3">
                  <c:v>-3.7336065006789414</c:v>
                </c:pt>
                <c:pt idx="4">
                  <c:v>-4.2378834005200803</c:v>
                </c:pt>
                <c:pt idx="5">
                  <c:v>-4.6513640636065068</c:v>
                </c:pt>
                <c:pt idx="6">
                  <c:v>-4.9961968461067245</c:v>
                </c:pt>
                <c:pt idx="7">
                  <c:v>-5.2860702124062895</c:v>
                </c:pt>
                <c:pt idx="8">
                  <c:v>-5.5303590091140133</c:v>
                </c:pt>
                <c:pt idx="9">
                  <c:v>-5.735974740463381</c:v>
                </c:pt>
                <c:pt idx="10">
                  <c:v>-5.9083055094278309</c:v>
                </c:pt>
                <c:pt idx="11">
                  <c:v>-6.1699785267785341</c:v>
                </c:pt>
                <c:pt idx="12">
                  <c:v>-6.343356147200887</c:v>
                </c:pt>
                <c:pt idx="13">
                  <c:v>-6.4503160799666972</c:v>
                </c:pt>
                <c:pt idx="14">
                  <c:v>-6.5092523421520934</c:v>
                </c:pt>
                <c:pt idx="15">
                  <c:v>-6.5364045361100045</c:v>
                </c:pt>
                <c:pt idx="16">
                  <c:v>-6.5602033079924995</c:v>
                </c:pt>
                <c:pt idx="17">
                  <c:v>-6.6855252000042791</c:v>
                </c:pt>
                <c:pt idx="18">
                  <c:v>-7.1036556510583058</c:v>
                </c:pt>
                <c:pt idx="19">
                  <c:v>-7.9962345574896654</c:v>
                </c:pt>
                <c:pt idx="20">
                  <c:v>-9.5393936146304981</c:v>
                </c:pt>
                <c:pt idx="21">
                  <c:v>-11.905858089038409</c:v>
                </c:pt>
                <c:pt idx="22">
                  <c:v>-15.266117735150388</c:v>
                </c:pt>
                <c:pt idx="23">
                  <c:v>-19.789126040010828</c:v>
                </c:pt>
                <c:pt idx="24">
                  <c:v>-25.642741115502787</c:v>
                </c:pt>
                <c:pt idx="25">
                  <c:v>-32.994016128975126</c:v>
                </c:pt>
                <c:pt idx="26">
                  <c:v>-42.00939764219752</c:v>
                </c:pt>
                <c:pt idx="27">
                  <c:v>-52.854865217367774</c:v>
                </c:pt>
                <c:pt idx="28">
                  <c:v>-65.696032244308441</c:v>
                </c:pt>
                <c:pt idx="29">
                  <c:v>-80.698220394065501</c:v>
                </c:pt>
                <c:pt idx="30">
                  <c:v>-98.026515670341396</c:v>
                </c:pt>
                <c:pt idx="31">
                  <c:v>-117.84581133017001</c:v>
                </c:pt>
              </c:numCache>
            </c:numRef>
          </c:yVal>
          <c:smooth val="1"/>
        </c:ser>
        <c:dLbls>
          <c:showLegendKey val="0"/>
          <c:showVal val="0"/>
          <c:showCatName val="0"/>
          <c:showSerName val="0"/>
          <c:showPercent val="0"/>
          <c:showBubbleSize val="0"/>
        </c:dLbls>
        <c:axId val="47450752"/>
        <c:axId val="47481600"/>
      </c:scatterChart>
      <c:valAx>
        <c:axId val="47450752"/>
        <c:scaling>
          <c:orientation val="minMax"/>
        </c:scaling>
        <c:delete val="0"/>
        <c:axPos val="b"/>
        <c:title>
          <c:tx>
            <c:rich>
              <a:bodyPr/>
              <a:lstStyle/>
              <a:p>
                <a:pPr>
                  <a:defRPr/>
                </a:pPr>
                <a:r>
                  <a:rPr lang="en-US"/>
                  <a:t>Distance from home to school (miles)</a:t>
                </a:r>
              </a:p>
            </c:rich>
          </c:tx>
          <c:layout>
            <c:manualLayout>
              <c:xMode val="edge"/>
              <c:yMode val="edge"/>
              <c:x val="0.36662503633457638"/>
              <c:y val="1.6128998913247981E-3"/>
            </c:manualLayout>
          </c:layout>
          <c:overlay val="0"/>
        </c:title>
        <c:numFmt formatCode="General" sourceLinked="1"/>
        <c:majorTickMark val="out"/>
        <c:minorTickMark val="none"/>
        <c:tickLblPos val="nextTo"/>
        <c:txPr>
          <a:bodyPr rot="0" vert="horz"/>
          <a:lstStyle/>
          <a:p>
            <a:pPr>
              <a:defRPr/>
            </a:pPr>
            <a:endParaRPr lang="en-US"/>
          </a:p>
        </c:txPr>
        <c:crossAx val="47481600"/>
        <c:crosses val="autoZero"/>
        <c:crossBetween val="midCat"/>
      </c:valAx>
      <c:valAx>
        <c:axId val="47481600"/>
        <c:scaling>
          <c:orientation val="minMax"/>
          <c:min val="-120"/>
        </c:scaling>
        <c:delete val="0"/>
        <c:axPos val="l"/>
        <c:majorGridlines/>
        <c:title>
          <c:tx>
            <c:rich>
              <a:bodyPr rot="-5400000" vert="horz"/>
              <a:lstStyle/>
              <a:p>
                <a:pPr>
                  <a:defRPr/>
                </a:pPr>
                <a:r>
                  <a:rPr lang="en-US"/>
                  <a:t>Utility</a:t>
                </a:r>
              </a:p>
            </c:rich>
          </c:tx>
          <c:overlay val="0"/>
        </c:title>
        <c:numFmt formatCode="#,##0.00" sourceLinked="1"/>
        <c:majorTickMark val="out"/>
        <c:minorTickMark val="none"/>
        <c:tickLblPos val="nextTo"/>
        <c:crossAx val="47450752"/>
        <c:crosses val="autoZero"/>
        <c:crossBetween val="midCat"/>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814398200225065E-2"/>
          <c:y val="7.6974787242503784E-2"/>
          <c:w val="0.85433947679616973"/>
          <c:h val="0.78708995466475784"/>
        </c:manualLayout>
      </c:layout>
      <c:scatterChart>
        <c:scatterStyle val="smoothMarker"/>
        <c:varyColors val="0"/>
        <c:ser>
          <c:idx val="1"/>
          <c:order val="0"/>
          <c:tx>
            <c:strRef>
              <c:f>Distance!$F$6</c:f>
              <c:strCache>
                <c:ptCount val="1"/>
                <c:pt idx="0">
                  <c:v>Worker, Large University</c:v>
                </c:pt>
              </c:strCache>
            </c:strRef>
          </c:tx>
          <c:xVal>
            <c:numRef>
              <c:f>Distance!$A$7:$A$30</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12</c:v>
                </c:pt>
                <c:pt idx="12">
                  <c:v>14</c:v>
                </c:pt>
                <c:pt idx="13">
                  <c:v>16</c:v>
                </c:pt>
                <c:pt idx="14">
                  <c:v>18</c:v>
                </c:pt>
                <c:pt idx="15">
                  <c:v>20</c:v>
                </c:pt>
                <c:pt idx="16">
                  <c:v>25</c:v>
                </c:pt>
                <c:pt idx="17">
                  <c:v>30</c:v>
                </c:pt>
                <c:pt idx="18">
                  <c:v>35</c:v>
                </c:pt>
                <c:pt idx="19">
                  <c:v>40</c:v>
                </c:pt>
                <c:pt idx="20">
                  <c:v>45</c:v>
                </c:pt>
                <c:pt idx="21">
                  <c:v>50</c:v>
                </c:pt>
                <c:pt idx="22">
                  <c:v>55</c:v>
                </c:pt>
                <c:pt idx="23">
                  <c:v>65</c:v>
                </c:pt>
              </c:numCache>
            </c:numRef>
          </c:xVal>
          <c:yVal>
            <c:numRef>
              <c:f>Distance!$F$7:$F$30</c:f>
              <c:numCache>
                <c:formatCode>#,##0.00</c:formatCode>
                <c:ptCount val="24"/>
                <c:pt idx="0">
                  <c:v>0</c:v>
                </c:pt>
                <c:pt idx="1">
                  <c:v>-9.461940700215548</c:v>
                </c:pt>
                <c:pt idx="2">
                  <c:v>-12.083134355068365</c:v>
                </c:pt>
                <c:pt idx="3">
                  <c:v>-13.920511428753848</c:v>
                </c:pt>
                <c:pt idx="4">
                  <c:v>-15.378517514070802</c:v>
                </c:pt>
                <c:pt idx="5">
                  <c:v>-16.599312038952689</c:v>
                </c:pt>
                <c:pt idx="6">
                  <c:v>-17.653330104705329</c:v>
                </c:pt>
                <c:pt idx="7">
                  <c:v>-18.582053692994862</c:v>
                </c:pt>
                <c:pt idx="8">
                  <c:v>-19.412571488419893</c:v>
                </c:pt>
                <c:pt idx="9">
                  <c:v>-20.163818272756505</c:v>
                </c:pt>
                <c:pt idx="10">
                  <c:v>-20.849677598860627</c:v>
                </c:pt>
                <c:pt idx="11">
                  <c:v>-22.065094909110719</c:v>
                </c:pt>
                <c:pt idx="12">
                  <c:v>-23.119021952934215</c:v>
                </c:pt>
                <c:pt idx="13">
                  <c:v>-24.050644241928676</c:v>
                </c:pt>
                <c:pt idx="14">
                  <c:v>-24.886836139273289</c:v>
                </c:pt>
                <c:pt idx="15">
                  <c:v>-25.646667855899441</c:v>
                </c:pt>
                <c:pt idx="16">
                  <c:v>-27.294133697178712</c:v>
                </c:pt>
                <c:pt idx="17">
                  <c:v>-28.674662890882441</c:v>
                </c:pt>
                <c:pt idx="18">
                  <c:v>-29.848137902739076</c:v>
                </c:pt>
                <c:pt idx="19">
                  <c:v>-30.835136437036173</c:v>
                </c:pt>
                <c:pt idx="20">
                  <c:v>-31.633090736713292</c:v>
                </c:pt>
                <c:pt idx="21">
                  <c:v>-32.224755526805168</c:v>
                </c:pt>
                <c:pt idx="22">
                  <c:v>-32.583049162560449</c:v>
                </c:pt>
                <c:pt idx="23">
                  <c:v>-32.458688539021274</c:v>
                </c:pt>
              </c:numCache>
            </c:numRef>
          </c:yVal>
          <c:smooth val="1"/>
        </c:ser>
        <c:ser>
          <c:idx val="0"/>
          <c:order val="1"/>
          <c:tx>
            <c:strRef>
              <c:f>Distance!$G$6</c:f>
              <c:strCache>
                <c:ptCount val="1"/>
                <c:pt idx="0">
                  <c:v>Worker, Not a Large University</c:v>
                </c:pt>
              </c:strCache>
            </c:strRef>
          </c:tx>
          <c:xVal>
            <c:numRef>
              <c:f>Distance!$A$7:$A$30</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12</c:v>
                </c:pt>
                <c:pt idx="12">
                  <c:v>14</c:v>
                </c:pt>
                <c:pt idx="13">
                  <c:v>16</c:v>
                </c:pt>
                <c:pt idx="14">
                  <c:v>18</c:v>
                </c:pt>
                <c:pt idx="15">
                  <c:v>20</c:v>
                </c:pt>
                <c:pt idx="16">
                  <c:v>25</c:v>
                </c:pt>
                <c:pt idx="17">
                  <c:v>30</c:v>
                </c:pt>
                <c:pt idx="18">
                  <c:v>35</c:v>
                </c:pt>
                <c:pt idx="19">
                  <c:v>40</c:v>
                </c:pt>
                <c:pt idx="20">
                  <c:v>45</c:v>
                </c:pt>
                <c:pt idx="21">
                  <c:v>50</c:v>
                </c:pt>
                <c:pt idx="22">
                  <c:v>55</c:v>
                </c:pt>
                <c:pt idx="23">
                  <c:v>65</c:v>
                </c:pt>
              </c:numCache>
            </c:numRef>
          </c:xVal>
          <c:yVal>
            <c:numRef>
              <c:f>Distance!$G$7:$G$30</c:f>
              <c:numCache>
                <c:formatCode>#,##0.00</c:formatCode>
                <c:ptCount val="24"/>
                <c:pt idx="0">
                  <c:v>0</c:v>
                </c:pt>
                <c:pt idx="1">
                  <c:v>-9.4885543785580762</c:v>
                </c:pt>
                <c:pt idx="2">
                  <c:v>-12.136361711753246</c:v>
                </c:pt>
                <c:pt idx="3">
                  <c:v>-14.000352463781383</c:v>
                </c:pt>
                <c:pt idx="4">
                  <c:v>-15.484972227440792</c:v>
                </c:pt>
                <c:pt idx="5">
                  <c:v>-16.73238043066511</c:v>
                </c:pt>
                <c:pt idx="6">
                  <c:v>-17.813012174760289</c:v>
                </c:pt>
                <c:pt idx="7">
                  <c:v>-18.768349441392203</c:v>
                </c:pt>
                <c:pt idx="8">
                  <c:v>-19.625480915159887</c:v>
                </c:pt>
                <c:pt idx="9">
                  <c:v>-20.403341377838906</c:v>
                </c:pt>
                <c:pt idx="10">
                  <c:v>-21.115814382285638</c:v>
                </c:pt>
                <c:pt idx="11">
                  <c:v>-22.38445904922072</c:v>
                </c:pt>
                <c:pt idx="12">
                  <c:v>-23.491613449729087</c:v>
                </c:pt>
                <c:pt idx="13">
                  <c:v>-24.476463095408793</c:v>
                </c:pt>
                <c:pt idx="14">
                  <c:v>-25.365882349438309</c:v>
                </c:pt>
                <c:pt idx="15">
                  <c:v>-26.178941422749528</c:v>
                </c:pt>
                <c:pt idx="16">
                  <c:v>-27.959475655741212</c:v>
                </c:pt>
                <c:pt idx="17">
                  <c:v>-29.473073241157429</c:v>
                </c:pt>
                <c:pt idx="18">
                  <c:v>-30.779616644726609</c:v>
                </c:pt>
                <c:pt idx="19">
                  <c:v>-31.899683570736066</c:v>
                </c:pt>
                <c:pt idx="20">
                  <c:v>-32.830706262125972</c:v>
                </c:pt>
                <c:pt idx="21">
                  <c:v>-33.555439443929913</c:v>
                </c:pt>
                <c:pt idx="22">
                  <c:v>-34.046801471397771</c:v>
                </c:pt>
                <c:pt idx="23">
                  <c:v>-34.188577631283778</c:v>
                </c:pt>
              </c:numCache>
            </c:numRef>
          </c:yVal>
          <c:smooth val="1"/>
        </c:ser>
        <c:ser>
          <c:idx val="2"/>
          <c:order val="2"/>
          <c:tx>
            <c:strRef>
              <c:f>Distance!$H$6</c:f>
              <c:strCache>
                <c:ptCount val="1"/>
                <c:pt idx="0">
                  <c:v>Non-Worker, Large University</c:v>
                </c:pt>
              </c:strCache>
            </c:strRef>
          </c:tx>
          <c:xVal>
            <c:numRef>
              <c:f>Distance!$A$7:$A$30</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12</c:v>
                </c:pt>
                <c:pt idx="12">
                  <c:v>14</c:v>
                </c:pt>
                <c:pt idx="13">
                  <c:v>16</c:v>
                </c:pt>
                <c:pt idx="14">
                  <c:v>18</c:v>
                </c:pt>
                <c:pt idx="15">
                  <c:v>20</c:v>
                </c:pt>
                <c:pt idx="16">
                  <c:v>25</c:v>
                </c:pt>
                <c:pt idx="17">
                  <c:v>30</c:v>
                </c:pt>
                <c:pt idx="18">
                  <c:v>35</c:v>
                </c:pt>
                <c:pt idx="19">
                  <c:v>40</c:v>
                </c:pt>
                <c:pt idx="20">
                  <c:v>45</c:v>
                </c:pt>
                <c:pt idx="21">
                  <c:v>50</c:v>
                </c:pt>
                <c:pt idx="22">
                  <c:v>55</c:v>
                </c:pt>
                <c:pt idx="23">
                  <c:v>65</c:v>
                </c:pt>
              </c:numCache>
            </c:numRef>
          </c:xVal>
          <c:yVal>
            <c:numRef>
              <c:f>Distance!$H$7:$H$30</c:f>
              <c:numCache>
                <c:formatCode>#,##0.00</c:formatCode>
                <c:ptCount val="24"/>
                <c:pt idx="0">
                  <c:v>0</c:v>
                </c:pt>
                <c:pt idx="1">
                  <c:v>-9.4745371935606748</c:v>
                </c:pt>
                <c:pt idx="2">
                  <c:v>-12.108327341758425</c:v>
                </c:pt>
                <c:pt idx="3">
                  <c:v>-13.958300908789184</c:v>
                </c:pt>
                <c:pt idx="4">
                  <c:v>-15.428903487451116</c:v>
                </c:pt>
                <c:pt idx="5">
                  <c:v>-16.662294505678187</c:v>
                </c:pt>
                <c:pt idx="6">
                  <c:v>-17.728909064775834</c:v>
                </c:pt>
                <c:pt idx="7">
                  <c:v>-18.670229146410591</c:v>
                </c:pt>
                <c:pt idx="8">
                  <c:v>-19.513343435180687</c:v>
                </c:pt>
                <c:pt idx="9">
                  <c:v>-20.277186712862399</c:v>
                </c:pt>
                <c:pt idx="10">
                  <c:v>-20.975642532311415</c:v>
                </c:pt>
                <c:pt idx="11">
                  <c:v>-22.216252829251921</c:v>
                </c:pt>
                <c:pt idx="12">
                  <c:v>-23.295372859765479</c:v>
                </c:pt>
                <c:pt idx="13">
                  <c:v>-24.252188135450396</c:v>
                </c:pt>
                <c:pt idx="14">
                  <c:v>-25.113573019485131</c:v>
                </c:pt>
                <c:pt idx="15">
                  <c:v>-25.898597722801444</c:v>
                </c:pt>
                <c:pt idx="16">
                  <c:v>-27.609046030806187</c:v>
                </c:pt>
                <c:pt idx="17">
                  <c:v>-29.052557691235439</c:v>
                </c:pt>
                <c:pt idx="18">
                  <c:v>-30.289015169817731</c:v>
                </c:pt>
                <c:pt idx="19">
                  <c:v>-31.33899617084019</c:v>
                </c:pt>
                <c:pt idx="20">
                  <c:v>-32.199932937242863</c:v>
                </c:pt>
                <c:pt idx="21">
                  <c:v>-32.854580194059885</c:v>
                </c:pt>
                <c:pt idx="22">
                  <c:v>-33.275856296541278</c:v>
                </c:pt>
                <c:pt idx="23">
                  <c:v>-33.277460606452777</c:v>
                </c:pt>
              </c:numCache>
            </c:numRef>
          </c:yVal>
          <c:smooth val="1"/>
        </c:ser>
        <c:ser>
          <c:idx val="3"/>
          <c:order val="3"/>
          <c:tx>
            <c:strRef>
              <c:f>Distance!$I$6</c:f>
              <c:strCache>
                <c:ptCount val="1"/>
                <c:pt idx="0">
                  <c:v>Non-Worker, Not a Large University</c:v>
                </c:pt>
              </c:strCache>
            </c:strRef>
          </c:tx>
          <c:xVal>
            <c:numRef>
              <c:f>Distance!$A$7:$A$30</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12</c:v>
                </c:pt>
                <c:pt idx="12">
                  <c:v>14</c:v>
                </c:pt>
                <c:pt idx="13">
                  <c:v>16</c:v>
                </c:pt>
                <c:pt idx="14">
                  <c:v>18</c:v>
                </c:pt>
                <c:pt idx="15">
                  <c:v>20</c:v>
                </c:pt>
                <c:pt idx="16">
                  <c:v>25</c:v>
                </c:pt>
                <c:pt idx="17">
                  <c:v>30</c:v>
                </c:pt>
                <c:pt idx="18">
                  <c:v>35</c:v>
                </c:pt>
                <c:pt idx="19">
                  <c:v>40</c:v>
                </c:pt>
                <c:pt idx="20">
                  <c:v>45</c:v>
                </c:pt>
                <c:pt idx="21">
                  <c:v>50</c:v>
                </c:pt>
                <c:pt idx="22">
                  <c:v>55</c:v>
                </c:pt>
                <c:pt idx="23">
                  <c:v>65</c:v>
                </c:pt>
              </c:numCache>
            </c:numRef>
          </c:xVal>
          <c:yVal>
            <c:numRef>
              <c:f>Distance!$I$7:$I$30</c:f>
              <c:numCache>
                <c:formatCode>#,##0.00</c:formatCode>
                <c:ptCount val="24"/>
                <c:pt idx="0">
                  <c:v>0</c:v>
                </c:pt>
                <c:pt idx="1">
                  <c:v>-9.501150871903171</c:v>
                </c:pt>
                <c:pt idx="2">
                  <c:v>-12.161554698443506</c:v>
                </c:pt>
                <c:pt idx="3">
                  <c:v>-14.038141943816637</c:v>
                </c:pt>
                <c:pt idx="4">
                  <c:v>-15.535358200821188</c:v>
                </c:pt>
                <c:pt idx="5">
                  <c:v>-16.795362897390689</c:v>
                </c:pt>
                <c:pt idx="6">
                  <c:v>-17.888591134830929</c:v>
                </c:pt>
                <c:pt idx="7">
                  <c:v>-18.856524894808064</c:v>
                </c:pt>
                <c:pt idx="8">
                  <c:v>-19.726252861920603</c:v>
                </c:pt>
                <c:pt idx="9">
                  <c:v>-20.516709817944889</c:v>
                </c:pt>
                <c:pt idx="10">
                  <c:v>-21.241779315736629</c:v>
                </c:pt>
                <c:pt idx="11">
                  <c:v>-22.535616969361779</c:v>
                </c:pt>
                <c:pt idx="12">
                  <c:v>-23.667964356560631</c:v>
                </c:pt>
                <c:pt idx="13">
                  <c:v>-24.678006988930303</c:v>
                </c:pt>
                <c:pt idx="14">
                  <c:v>-25.592619229650087</c:v>
                </c:pt>
                <c:pt idx="15">
                  <c:v>-26.430871289651495</c:v>
                </c:pt>
                <c:pt idx="16">
                  <c:v>-28.274387989368709</c:v>
                </c:pt>
                <c:pt idx="17">
                  <c:v>-29.850968041510551</c:v>
                </c:pt>
                <c:pt idx="18">
                  <c:v>-31.220493911805189</c:v>
                </c:pt>
                <c:pt idx="19">
                  <c:v>-32.403543304540165</c:v>
                </c:pt>
                <c:pt idx="20">
                  <c:v>-33.397548462655244</c:v>
                </c:pt>
                <c:pt idx="21">
                  <c:v>-34.185264111184885</c:v>
                </c:pt>
                <c:pt idx="22">
                  <c:v>-34.739608605378621</c:v>
                </c:pt>
                <c:pt idx="23">
                  <c:v>-35.007349698715274</c:v>
                </c:pt>
              </c:numCache>
            </c:numRef>
          </c:yVal>
          <c:smooth val="1"/>
        </c:ser>
        <c:dLbls>
          <c:showLegendKey val="0"/>
          <c:showVal val="0"/>
          <c:showCatName val="0"/>
          <c:showSerName val="0"/>
          <c:showPercent val="0"/>
          <c:showBubbleSize val="0"/>
        </c:dLbls>
        <c:axId val="47323008"/>
        <c:axId val="47333376"/>
      </c:scatterChart>
      <c:valAx>
        <c:axId val="47323008"/>
        <c:scaling>
          <c:orientation val="minMax"/>
        </c:scaling>
        <c:delete val="0"/>
        <c:axPos val="b"/>
        <c:title>
          <c:tx>
            <c:rich>
              <a:bodyPr/>
              <a:lstStyle/>
              <a:p>
                <a:pPr>
                  <a:defRPr/>
                </a:pPr>
                <a:r>
                  <a:rPr lang="en-US"/>
                  <a:t>Distance to School (miles)</a:t>
                </a:r>
              </a:p>
            </c:rich>
          </c:tx>
          <c:layout>
            <c:manualLayout>
              <c:xMode val="edge"/>
              <c:yMode val="edge"/>
              <c:x val="0.41628787525819638"/>
              <c:y val="1.5645897523679102E-2"/>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7333376"/>
        <c:crosses val="autoZero"/>
        <c:crossBetween val="midCat"/>
      </c:valAx>
      <c:valAx>
        <c:axId val="47333376"/>
        <c:scaling>
          <c:orientation val="minMax"/>
        </c:scaling>
        <c:delete val="0"/>
        <c:axPos val="l"/>
        <c:majorGridlines/>
        <c:title>
          <c:tx>
            <c:rich>
              <a:bodyPr rot="-5400000" vert="horz"/>
              <a:lstStyle/>
              <a:p>
                <a:pPr>
                  <a:defRPr/>
                </a:pPr>
                <a:r>
                  <a:rPr lang="en-US"/>
                  <a:t>Utility</a:t>
                </a:r>
              </a:p>
            </c:rich>
          </c:tx>
          <c:overlay val="0"/>
        </c:title>
        <c:numFmt formatCode="#,##0.00" sourceLinked="1"/>
        <c:majorTickMark val="out"/>
        <c:minorTickMark val="none"/>
        <c:tickLblPos val="nextTo"/>
        <c:crossAx val="47323008"/>
        <c:crosses val="autoZero"/>
        <c:crossBetween val="midCat"/>
      </c:valAx>
    </c:plotArea>
    <c:legend>
      <c:legendPos val="b"/>
      <c:layout>
        <c:manualLayout>
          <c:xMode val="edge"/>
          <c:yMode val="edge"/>
          <c:x val="0.14816844048340241"/>
          <c:y val="0.88670118507913787"/>
          <c:w val="0.7534798534798598"/>
          <c:h val="7.69351785572258E-2"/>
        </c:manualLayout>
      </c:layout>
      <c:overlay val="0"/>
    </c:legend>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79751A-27D3-4712-AE8F-3F7D84FDD3C8}"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n-US"/>
        </a:p>
      </dgm:t>
    </dgm:pt>
    <dgm:pt modelId="{8BAB464B-DC41-4E9D-89AE-A7DA1031C913}">
      <dgm:prSet phldrT="[Text]"/>
      <dgm:spPr/>
      <dgm:t>
        <a:bodyPr/>
        <a:lstStyle/>
        <a:p>
          <a:r>
            <a:rPr lang="en-US"/>
            <a:t>Choice</a:t>
          </a:r>
        </a:p>
      </dgm:t>
    </dgm:pt>
    <dgm:pt modelId="{F3B0EF4F-BFCC-48A9-983E-60EB7C17BE49}" type="parTrans" cxnId="{2858DF82-3ED6-4BC5-A1A8-63E50F0D012F}">
      <dgm:prSet/>
      <dgm:spPr/>
      <dgm:t>
        <a:bodyPr/>
        <a:lstStyle/>
        <a:p>
          <a:endParaRPr lang="en-US"/>
        </a:p>
      </dgm:t>
    </dgm:pt>
    <dgm:pt modelId="{F6F839F6-EE7B-4D3D-A9FA-BD0FEB181EB4}" type="sibTrans" cxnId="{2858DF82-3ED6-4BC5-A1A8-63E50F0D012F}">
      <dgm:prSet/>
      <dgm:spPr/>
      <dgm:t>
        <a:bodyPr/>
        <a:lstStyle/>
        <a:p>
          <a:endParaRPr lang="en-US"/>
        </a:p>
      </dgm:t>
    </dgm:pt>
    <dgm:pt modelId="{F4800EC1-C1C9-4580-B0CD-53B89A29EA41}">
      <dgm:prSet phldrT="[Text]"/>
      <dgm:spPr/>
      <dgm:t>
        <a:bodyPr/>
        <a:lstStyle/>
        <a:p>
          <a:r>
            <a:rPr lang="en-US"/>
            <a:t>Auto</a:t>
          </a:r>
        </a:p>
      </dgm:t>
    </dgm:pt>
    <dgm:pt modelId="{5134842C-184F-445C-A369-358B5298B7F9}" type="parTrans" cxnId="{FBB0B175-758D-4C75-9965-E99FEE418D48}">
      <dgm:prSet/>
      <dgm:spPr/>
      <dgm:t>
        <a:bodyPr/>
        <a:lstStyle/>
        <a:p>
          <a:endParaRPr lang="en-US"/>
        </a:p>
      </dgm:t>
    </dgm:pt>
    <dgm:pt modelId="{59119FE4-8079-4A69-A6D5-47067A13ADC1}" type="sibTrans" cxnId="{FBB0B175-758D-4C75-9965-E99FEE418D48}">
      <dgm:prSet/>
      <dgm:spPr/>
      <dgm:t>
        <a:bodyPr/>
        <a:lstStyle/>
        <a:p>
          <a:endParaRPr lang="en-US"/>
        </a:p>
      </dgm:t>
    </dgm:pt>
    <dgm:pt modelId="{5547A803-AD9C-42F8-A5A7-3C11C6AC66F1}">
      <dgm:prSet phldrT="[Text]"/>
      <dgm:spPr/>
      <dgm:t>
        <a:bodyPr/>
        <a:lstStyle/>
        <a:p>
          <a:r>
            <a:rPr lang="en-US"/>
            <a:t>Drive alone</a:t>
          </a:r>
        </a:p>
      </dgm:t>
    </dgm:pt>
    <dgm:pt modelId="{0F4F9962-E622-431D-80F4-4FA6818D784B}" type="parTrans" cxnId="{814A0E25-E11B-499F-8560-0F71AF6F2C53}">
      <dgm:prSet/>
      <dgm:spPr/>
      <dgm:t>
        <a:bodyPr/>
        <a:lstStyle/>
        <a:p>
          <a:endParaRPr lang="en-US"/>
        </a:p>
      </dgm:t>
    </dgm:pt>
    <dgm:pt modelId="{77F0DCE0-3246-4655-915B-33BE7B5BE2A2}" type="sibTrans" cxnId="{814A0E25-E11B-499F-8560-0F71AF6F2C53}">
      <dgm:prSet/>
      <dgm:spPr/>
      <dgm:t>
        <a:bodyPr/>
        <a:lstStyle/>
        <a:p>
          <a:endParaRPr lang="en-US"/>
        </a:p>
      </dgm:t>
    </dgm:pt>
    <dgm:pt modelId="{73BA13C8-32A2-46F5-803F-6D763869184B}">
      <dgm:prSet phldrT="[Text]"/>
      <dgm:spPr/>
      <dgm:t>
        <a:bodyPr/>
        <a:lstStyle/>
        <a:p>
          <a:r>
            <a:rPr lang="en-US"/>
            <a:t>Shared ride 2</a:t>
          </a:r>
        </a:p>
      </dgm:t>
    </dgm:pt>
    <dgm:pt modelId="{3437830A-6BC1-4F97-948C-6E3DD14970D1}" type="parTrans" cxnId="{E05028A2-ADAF-42E1-8420-6A6027E98FFE}">
      <dgm:prSet/>
      <dgm:spPr/>
      <dgm:t>
        <a:bodyPr/>
        <a:lstStyle/>
        <a:p>
          <a:endParaRPr lang="en-US"/>
        </a:p>
      </dgm:t>
    </dgm:pt>
    <dgm:pt modelId="{837EC4C5-F8EB-4E56-903C-F103EE7B66B3}" type="sibTrans" cxnId="{E05028A2-ADAF-42E1-8420-6A6027E98FFE}">
      <dgm:prSet/>
      <dgm:spPr/>
      <dgm:t>
        <a:bodyPr/>
        <a:lstStyle/>
        <a:p>
          <a:endParaRPr lang="en-US"/>
        </a:p>
      </dgm:t>
    </dgm:pt>
    <dgm:pt modelId="{CAD2D0C7-25DE-48EF-910D-133BCDB77988}">
      <dgm:prSet phldrT="[Text]"/>
      <dgm:spPr/>
      <dgm:t>
        <a:bodyPr/>
        <a:lstStyle/>
        <a:p>
          <a:r>
            <a:rPr lang="en-US"/>
            <a:t>Non-motorized</a:t>
          </a:r>
        </a:p>
      </dgm:t>
    </dgm:pt>
    <dgm:pt modelId="{135BED78-7197-4C20-9005-5489A54CE06C}" type="parTrans" cxnId="{5743A315-73B9-40D8-A9DF-7D7E226229AC}">
      <dgm:prSet/>
      <dgm:spPr/>
      <dgm:t>
        <a:bodyPr/>
        <a:lstStyle/>
        <a:p>
          <a:endParaRPr lang="en-US"/>
        </a:p>
      </dgm:t>
    </dgm:pt>
    <dgm:pt modelId="{6B22C142-D646-4F7B-B265-5B3B8F6533B7}" type="sibTrans" cxnId="{5743A315-73B9-40D8-A9DF-7D7E226229AC}">
      <dgm:prSet/>
      <dgm:spPr/>
      <dgm:t>
        <a:bodyPr/>
        <a:lstStyle/>
        <a:p>
          <a:endParaRPr lang="en-US"/>
        </a:p>
      </dgm:t>
    </dgm:pt>
    <dgm:pt modelId="{B4FC2102-1BA5-4A2B-AF1D-9DA1DA2F3981}">
      <dgm:prSet phldrT="[Text]"/>
      <dgm:spPr/>
      <dgm:t>
        <a:bodyPr/>
        <a:lstStyle/>
        <a:p>
          <a:r>
            <a:rPr lang="en-US"/>
            <a:t>Walk(9)</a:t>
          </a:r>
        </a:p>
      </dgm:t>
    </dgm:pt>
    <dgm:pt modelId="{79FED61E-DC12-4B79-96E3-5074D73239B4}" type="parTrans" cxnId="{D7715B6C-84D3-4C8B-A92C-10260557925D}">
      <dgm:prSet/>
      <dgm:spPr/>
      <dgm:t>
        <a:bodyPr/>
        <a:lstStyle/>
        <a:p>
          <a:endParaRPr lang="en-US"/>
        </a:p>
      </dgm:t>
    </dgm:pt>
    <dgm:pt modelId="{7A040C27-E7F3-439C-9A63-CC7E3C081C0D}" type="sibTrans" cxnId="{D7715B6C-84D3-4C8B-A92C-10260557925D}">
      <dgm:prSet/>
      <dgm:spPr/>
      <dgm:t>
        <a:bodyPr/>
        <a:lstStyle/>
        <a:p>
          <a:endParaRPr lang="en-US"/>
        </a:p>
      </dgm:t>
    </dgm:pt>
    <dgm:pt modelId="{8C0EE8E0-0D37-492F-AF39-37A17BB942AC}">
      <dgm:prSet phldrT="[Text]"/>
      <dgm:spPr/>
      <dgm:t>
        <a:bodyPr/>
        <a:lstStyle/>
        <a:p>
          <a:r>
            <a:rPr lang="en-US"/>
            <a:t>Shared ride 3+</a:t>
          </a:r>
        </a:p>
      </dgm:t>
    </dgm:pt>
    <dgm:pt modelId="{B4CF6F84-EA1A-4F24-8222-D03A407D467D}" type="parTrans" cxnId="{0EB05F4A-A3AC-40C1-9F61-1C143E07C834}">
      <dgm:prSet/>
      <dgm:spPr/>
      <dgm:t>
        <a:bodyPr/>
        <a:lstStyle/>
        <a:p>
          <a:endParaRPr lang="en-US"/>
        </a:p>
      </dgm:t>
    </dgm:pt>
    <dgm:pt modelId="{8E380023-76B7-4F9E-A83D-498AAEE69EA9}" type="sibTrans" cxnId="{0EB05F4A-A3AC-40C1-9F61-1C143E07C834}">
      <dgm:prSet/>
      <dgm:spPr/>
      <dgm:t>
        <a:bodyPr/>
        <a:lstStyle/>
        <a:p>
          <a:endParaRPr lang="en-US"/>
        </a:p>
      </dgm:t>
    </dgm:pt>
    <dgm:pt modelId="{402A299E-AA71-43B8-BB70-6189223AB031}">
      <dgm:prSet phldrT="[Text]"/>
      <dgm:spPr/>
      <dgm:t>
        <a:bodyPr/>
        <a:lstStyle/>
        <a:p>
          <a:r>
            <a:rPr lang="en-US"/>
            <a:t>GP(1)</a:t>
          </a:r>
        </a:p>
      </dgm:t>
    </dgm:pt>
    <dgm:pt modelId="{9E729C21-86F9-4646-AB22-58B4A284F1F9}" type="parTrans" cxnId="{AC1236ED-AAC1-4CB4-AD75-FCF3584A6E44}">
      <dgm:prSet/>
      <dgm:spPr/>
      <dgm:t>
        <a:bodyPr/>
        <a:lstStyle/>
        <a:p>
          <a:endParaRPr lang="en-US"/>
        </a:p>
      </dgm:t>
    </dgm:pt>
    <dgm:pt modelId="{4EBC6630-E896-49F7-B454-170DA86AFDCB}" type="sibTrans" cxnId="{AC1236ED-AAC1-4CB4-AD75-FCF3584A6E44}">
      <dgm:prSet/>
      <dgm:spPr/>
      <dgm:t>
        <a:bodyPr/>
        <a:lstStyle/>
        <a:p>
          <a:endParaRPr lang="en-US"/>
        </a:p>
      </dgm:t>
    </dgm:pt>
    <dgm:pt modelId="{F12DD8DA-D17D-4949-AA4F-6C978486871D}">
      <dgm:prSet phldrT="[Text]"/>
      <dgm:spPr/>
      <dgm:t>
        <a:bodyPr/>
        <a:lstStyle/>
        <a:p>
          <a:r>
            <a:rPr lang="en-US"/>
            <a:t>Pay(2)</a:t>
          </a:r>
        </a:p>
      </dgm:t>
    </dgm:pt>
    <dgm:pt modelId="{8ADA7A5F-57E3-4D9B-8D36-9CACC599CA34}" type="parTrans" cxnId="{6094306A-3A2B-4A93-9F80-3FFCFFD143BF}">
      <dgm:prSet/>
      <dgm:spPr/>
      <dgm:t>
        <a:bodyPr/>
        <a:lstStyle/>
        <a:p>
          <a:endParaRPr lang="en-US"/>
        </a:p>
      </dgm:t>
    </dgm:pt>
    <dgm:pt modelId="{2A961237-6A14-44B5-9D74-08B7381C6912}" type="sibTrans" cxnId="{6094306A-3A2B-4A93-9F80-3FFCFFD143BF}">
      <dgm:prSet/>
      <dgm:spPr/>
      <dgm:t>
        <a:bodyPr/>
        <a:lstStyle/>
        <a:p>
          <a:endParaRPr lang="en-US"/>
        </a:p>
      </dgm:t>
    </dgm:pt>
    <dgm:pt modelId="{A1262AF0-4F58-4B48-B3E8-336CF8D01E55}">
      <dgm:prSet phldrT="[Text]"/>
      <dgm:spPr/>
      <dgm:t>
        <a:bodyPr/>
        <a:lstStyle/>
        <a:p>
          <a:r>
            <a:rPr lang="en-US"/>
            <a:t>GP(3)</a:t>
          </a:r>
        </a:p>
      </dgm:t>
    </dgm:pt>
    <dgm:pt modelId="{ED65E043-970E-4842-907F-64C84E7FBE76}" type="parTrans" cxnId="{BE84B71B-3C93-4604-94A6-EBB1AE1BC733}">
      <dgm:prSet/>
      <dgm:spPr/>
      <dgm:t>
        <a:bodyPr/>
        <a:lstStyle/>
        <a:p>
          <a:endParaRPr lang="en-US"/>
        </a:p>
      </dgm:t>
    </dgm:pt>
    <dgm:pt modelId="{26E273E8-E467-46D1-81A0-5E30F493443C}" type="sibTrans" cxnId="{BE84B71B-3C93-4604-94A6-EBB1AE1BC733}">
      <dgm:prSet/>
      <dgm:spPr/>
      <dgm:t>
        <a:bodyPr/>
        <a:lstStyle/>
        <a:p>
          <a:endParaRPr lang="en-US"/>
        </a:p>
      </dgm:t>
    </dgm:pt>
    <dgm:pt modelId="{0341C4F5-C835-4ABB-A5AC-31DD8A4F2753}">
      <dgm:prSet phldrT="[Text]"/>
      <dgm:spPr/>
      <dgm:t>
        <a:bodyPr/>
        <a:lstStyle/>
        <a:p>
          <a:r>
            <a:rPr lang="en-US"/>
            <a:t>Pay(5)</a:t>
          </a:r>
        </a:p>
      </dgm:t>
    </dgm:pt>
    <dgm:pt modelId="{6D3D6D05-A725-45A9-96DA-C3096B035AA0}" type="parTrans" cxnId="{1BB6F24B-44D2-49B1-84E8-66C25C91F0CD}">
      <dgm:prSet/>
      <dgm:spPr/>
      <dgm:t>
        <a:bodyPr/>
        <a:lstStyle/>
        <a:p>
          <a:endParaRPr lang="en-US"/>
        </a:p>
      </dgm:t>
    </dgm:pt>
    <dgm:pt modelId="{1E997C9A-2DC2-4BAD-849F-8AF221FA0973}" type="sibTrans" cxnId="{1BB6F24B-44D2-49B1-84E8-66C25C91F0CD}">
      <dgm:prSet/>
      <dgm:spPr/>
      <dgm:t>
        <a:bodyPr/>
        <a:lstStyle/>
        <a:p>
          <a:endParaRPr lang="en-US"/>
        </a:p>
      </dgm:t>
    </dgm:pt>
    <dgm:pt modelId="{020EC1D7-C05C-4558-AF04-9B51B2694F87}">
      <dgm:prSet phldrT="[Text]"/>
      <dgm:spPr/>
      <dgm:t>
        <a:bodyPr/>
        <a:lstStyle/>
        <a:p>
          <a:r>
            <a:rPr lang="en-US"/>
            <a:t>GP(6)</a:t>
          </a:r>
        </a:p>
      </dgm:t>
    </dgm:pt>
    <dgm:pt modelId="{8B799B9A-C1AC-4A0E-85A2-6A74E485E899}" type="parTrans" cxnId="{87164ADD-F58C-4951-81DE-51DF02374DF9}">
      <dgm:prSet/>
      <dgm:spPr/>
      <dgm:t>
        <a:bodyPr/>
        <a:lstStyle/>
        <a:p>
          <a:endParaRPr lang="en-US"/>
        </a:p>
      </dgm:t>
    </dgm:pt>
    <dgm:pt modelId="{32A264CB-4B4B-4400-BA52-4F560B42108A}" type="sibTrans" cxnId="{87164ADD-F58C-4951-81DE-51DF02374DF9}">
      <dgm:prSet/>
      <dgm:spPr/>
      <dgm:t>
        <a:bodyPr/>
        <a:lstStyle/>
        <a:p>
          <a:endParaRPr lang="en-US"/>
        </a:p>
      </dgm:t>
    </dgm:pt>
    <dgm:pt modelId="{914E4F75-1844-4132-8D17-84649F0F09D8}">
      <dgm:prSet phldrT="[Text]"/>
      <dgm:spPr/>
      <dgm:t>
        <a:bodyPr/>
        <a:lstStyle/>
        <a:p>
          <a:r>
            <a:rPr lang="en-US"/>
            <a:t>HOV(7)</a:t>
          </a:r>
        </a:p>
      </dgm:t>
    </dgm:pt>
    <dgm:pt modelId="{9B4A9474-D69C-4603-80C9-FEB88A23D3EB}" type="parTrans" cxnId="{236BA400-5EF1-4357-8B6A-58C72AFFD88F}">
      <dgm:prSet/>
      <dgm:spPr/>
      <dgm:t>
        <a:bodyPr/>
        <a:lstStyle/>
        <a:p>
          <a:endParaRPr lang="en-US"/>
        </a:p>
      </dgm:t>
    </dgm:pt>
    <dgm:pt modelId="{7F830595-CD40-48A6-898B-F6A73E520365}" type="sibTrans" cxnId="{236BA400-5EF1-4357-8B6A-58C72AFFD88F}">
      <dgm:prSet/>
      <dgm:spPr/>
      <dgm:t>
        <a:bodyPr/>
        <a:lstStyle/>
        <a:p>
          <a:endParaRPr lang="en-US"/>
        </a:p>
      </dgm:t>
    </dgm:pt>
    <dgm:pt modelId="{0AD17249-7841-4257-B2A0-7B4D9450D30C}">
      <dgm:prSet phldrT="[Text]"/>
      <dgm:spPr/>
      <dgm:t>
        <a:bodyPr/>
        <a:lstStyle/>
        <a:p>
          <a:r>
            <a:rPr lang="en-US"/>
            <a:t>Bike(10)</a:t>
          </a:r>
        </a:p>
      </dgm:t>
    </dgm:pt>
    <dgm:pt modelId="{2ACA7141-187B-4ED1-BF67-2E370F75D0C1}" type="parTrans" cxnId="{B5F710AD-3BE5-457E-BBFA-B909493E998A}">
      <dgm:prSet/>
      <dgm:spPr/>
      <dgm:t>
        <a:bodyPr/>
        <a:lstStyle/>
        <a:p>
          <a:endParaRPr lang="en-US"/>
        </a:p>
      </dgm:t>
    </dgm:pt>
    <dgm:pt modelId="{76F029C7-A770-4E03-AEEC-D167E3060152}" type="sibTrans" cxnId="{B5F710AD-3BE5-457E-BBFA-B909493E998A}">
      <dgm:prSet/>
      <dgm:spPr/>
      <dgm:t>
        <a:bodyPr/>
        <a:lstStyle/>
        <a:p>
          <a:endParaRPr lang="en-US"/>
        </a:p>
      </dgm:t>
    </dgm:pt>
    <dgm:pt modelId="{A116825E-5E57-4E57-B875-BE183F44699C}">
      <dgm:prSet phldrT="[Text]"/>
      <dgm:spPr/>
      <dgm:t>
        <a:bodyPr/>
        <a:lstStyle/>
        <a:p>
          <a:r>
            <a:rPr lang="en-US"/>
            <a:t>Transit</a:t>
          </a:r>
        </a:p>
      </dgm:t>
    </dgm:pt>
    <dgm:pt modelId="{B6FE54BB-8B8A-461A-8BDB-7A2713BFB396}" type="parTrans" cxnId="{0AFCEBA0-29FB-4471-B881-CF02A20CD1BC}">
      <dgm:prSet/>
      <dgm:spPr/>
      <dgm:t>
        <a:bodyPr/>
        <a:lstStyle/>
        <a:p>
          <a:endParaRPr lang="en-US"/>
        </a:p>
      </dgm:t>
    </dgm:pt>
    <dgm:pt modelId="{9537F3CE-3051-48B4-AE62-7F78CFB61897}" type="sibTrans" cxnId="{0AFCEBA0-29FB-4471-B881-CF02A20CD1BC}">
      <dgm:prSet/>
      <dgm:spPr/>
      <dgm:t>
        <a:bodyPr/>
        <a:lstStyle/>
        <a:p>
          <a:endParaRPr lang="en-US"/>
        </a:p>
      </dgm:t>
    </dgm:pt>
    <dgm:pt modelId="{97C811EC-BC54-44A4-B3C8-92ACCC386251}">
      <dgm:prSet phldrT="[Text]"/>
      <dgm:spPr/>
      <dgm:t>
        <a:bodyPr/>
        <a:lstStyle/>
        <a:p>
          <a:r>
            <a:rPr lang="en-US"/>
            <a:t>Walk access</a:t>
          </a:r>
        </a:p>
      </dgm:t>
    </dgm:pt>
    <dgm:pt modelId="{90B4DC36-D639-40EB-9BAF-C3729410623F}" type="parTrans" cxnId="{25940A0D-331C-4259-8280-B83825496006}">
      <dgm:prSet/>
      <dgm:spPr/>
      <dgm:t>
        <a:bodyPr/>
        <a:lstStyle/>
        <a:p>
          <a:endParaRPr lang="en-US"/>
        </a:p>
      </dgm:t>
    </dgm:pt>
    <dgm:pt modelId="{8CAACC78-41D9-4EEF-943D-71C69F929361}" type="sibTrans" cxnId="{25940A0D-331C-4259-8280-B83825496006}">
      <dgm:prSet/>
      <dgm:spPr/>
      <dgm:t>
        <a:bodyPr/>
        <a:lstStyle/>
        <a:p>
          <a:endParaRPr lang="en-US"/>
        </a:p>
      </dgm:t>
    </dgm:pt>
    <dgm:pt modelId="{2286A799-4374-40DF-A895-DA07C8D745DB}">
      <dgm:prSet phldrT="[Text]"/>
      <dgm:spPr/>
      <dgm:t>
        <a:bodyPr/>
        <a:lstStyle/>
        <a:p>
          <a:r>
            <a:rPr lang="en-US"/>
            <a:t>PNR  access</a:t>
          </a:r>
        </a:p>
      </dgm:t>
    </dgm:pt>
    <dgm:pt modelId="{72AC0059-CF44-4EE0-A8D1-6486CDE07A6D}" type="parTrans" cxnId="{967DE777-D176-4BBA-B9F8-1D84589C03E6}">
      <dgm:prSet/>
      <dgm:spPr/>
      <dgm:t>
        <a:bodyPr/>
        <a:lstStyle/>
        <a:p>
          <a:endParaRPr lang="en-US"/>
        </a:p>
      </dgm:t>
    </dgm:pt>
    <dgm:pt modelId="{3DCFCCEB-CD0F-4C34-9116-193A69512BE1}" type="sibTrans" cxnId="{967DE777-D176-4BBA-B9F8-1D84589C03E6}">
      <dgm:prSet/>
      <dgm:spPr/>
      <dgm:t>
        <a:bodyPr/>
        <a:lstStyle/>
        <a:p>
          <a:endParaRPr lang="en-US"/>
        </a:p>
      </dgm:t>
    </dgm:pt>
    <dgm:pt modelId="{5694A40C-D656-419C-B146-CCE9D7DA926F}">
      <dgm:prSet phldrT="[Text]"/>
      <dgm:spPr/>
      <dgm:t>
        <a:bodyPr/>
        <a:lstStyle/>
        <a:p>
          <a:r>
            <a:rPr lang="en-US"/>
            <a:t>Local bus(11)</a:t>
          </a:r>
        </a:p>
      </dgm:t>
    </dgm:pt>
    <dgm:pt modelId="{F4FC5081-6047-4AC2-B131-218751EB16EC}" type="parTrans" cxnId="{042B9FF0-DAD3-453B-B794-57152BF5CD21}">
      <dgm:prSet/>
      <dgm:spPr/>
      <dgm:t>
        <a:bodyPr/>
        <a:lstStyle/>
        <a:p>
          <a:endParaRPr lang="en-US"/>
        </a:p>
      </dgm:t>
    </dgm:pt>
    <dgm:pt modelId="{C39FA0D6-9882-43E4-81F5-FE93EBF14809}" type="sibTrans" cxnId="{042B9FF0-DAD3-453B-B794-57152BF5CD21}">
      <dgm:prSet/>
      <dgm:spPr/>
      <dgm:t>
        <a:bodyPr/>
        <a:lstStyle/>
        <a:p>
          <a:endParaRPr lang="en-US"/>
        </a:p>
      </dgm:t>
    </dgm:pt>
    <dgm:pt modelId="{85FAF899-4504-4B08-8F3E-63ED413E6664}">
      <dgm:prSet phldrT="[Text]"/>
      <dgm:spPr/>
      <dgm:t>
        <a:bodyPr/>
        <a:lstStyle/>
        <a:p>
          <a:r>
            <a:rPr lang="en-US"/>
            <a:t>Express bus(12)</a:t>
          </a:r>
        </a:p>
      </dgm:t>
    </dgm:pt>
    <dgm:pt modelId="{EC4C559D-885A-4D22-B5F3-B242CEC9435C}" type="parTrans" cxnId="{8CCC91A6-82EE-421F-884A-331CAD8BABB8}">
      <dgm:prSet/>
      <dgm:spPr/>
      <dgm:t>
        <a:bodyPr/>
        <a:lstStyle/>
        <a:p>
          <a:endParaRPr lang="en-US"/>
        </a:p>
      </dgm:t>
    </dgm:pt>
    <dgm:pt modelId="{64FAA68B-3EE9-451D-B624-1112908FCFA6}" type="sibTrans" cxnId="{8CCC91A6-82EE-421F-884A-331CAD8BABB8}">
      <dgm:prSet/>
      <dgm:spPr/>
      <dgm:t>
        <a:bodyPr/>
        <a:lstStyle/>
        <a:p>
          <a:endParaRPr lang="en-US"/>
        </a:p>
      </dgm:t>
    </dgm:pt>
    <dgm:pt modelId="{31306187-6202-4B41-BF18-A9CF05F5B165}">
      <dgm:prSet phldrT="[Text]"/>
      <dgm:spPr/>
      <dgm:t>
        <a:bodyPr/>
        <a:lstStyle/>
        <a:p>
          <a:r>
            <a:rPr lang="en-US"/>
            <a:t>BRT(13)</a:t>
          </a:r>
        </a:p>
      </dgm:t>
    </dgm:pt>
    <dgm:pt modelId="{ADDA970E-CA87-4B85-8B5D-7A92032BB10E}" type="parTrans" cxnId="{4DC08AE5-70AE-4292-88B9-89C8D2536399}">
      <dgm:prSet/>
      <dgm:spPr/>
      <dgm:t>
        <a:bodyPr/>
        <a:lstStyle/>
        <a:p>
          <a:endParaRPr lang="en-US"/>
        </a:p>
      </dgm:t>
    </dgm:pt>
    <dgm:pt modelId="{31C02F9C-237B-4522-B726-0FB4741DF013}" type="sibTrans" cxnId="{4DC08AE5-70AE-4292-88B9-89C8D2536399}">
      <dgm:prSet/>
      <dgm:spPr/>
      <dgm:t>
        <a:bodyPr/>
        <a:lstStyle/>
        <a:p>
          <a:endParaRPr lang="en-US"/>
        </a:p>
      </dgm:t>
    </dgm:pt>
    <dgm:pt modelId="{84E74A9A-B01A-485A-A7B6-DE18C390467C}">
      <dgm:prSet phldrT="[Text]"/>
      <dgm:spPr/>
      <dgm:t>
        <a:bodyPr/>
        <a:lstStyle/>
        <a:p>
          <a:r>
            <a:rPr lang="en-US"/>
            <a:t>LRT(14)</a:t>
          </a:r>
        </a:p>
      </dgm:t>
    </dgm:pt>
    <dgm:pt modelId="{D7508ABA-3E4F-48BF-B359-6C5BC1DBBC8C}" type="parTrans" cxnId="{979AE685-974D-4784-86A3-BA78BE980EE1}">
      <dgm:prSet/>
      <dgm:spPr/>
      <dgm:t>
        <a:bodyPr/>
        <a:lstStyle/>
        <a:p>
          <a:endParaRPr lang="en-US"/>
        </a:p>
      </dgm:t>
    </dgm:pt>
    <dgm:pt modelId="{99832520-0B2E-4557-875E-02B0EB550C80}" type="sibTrans" cxnId="{979AE685-974D-4784-86A3-BA78BE980EE1}">
      <dgm:prSet/>
      <dgm:spPr/>
      <dgm:t>
        <a:bodyPr/>
        <a:lstStyle/>
        <a:p>
          <a:endParaRPr lang="en-US"/>
        </a:p>
      </dgm:t>
    </dgm:pt>
    <dgm:pt modelId="{9988B66D-9E8E-4372-A583-D65DD7DBCAEE}">
      <dgm:prSet phldrT="[Text]"/>
      <dgm:spPr/>
      <dgm:t>
        <a:bodyPr/>
        <a:lstStyle/>
        <a:p>
          <a:r>
            <a:rPr lang="en-US"/>
            <a:t>Commuter rail(15)</a:t>
          </a:r>
        </a:p>
      </dgm:t>
    </dgm:pt>
    <dgm:pt modelId="{F9AF1ABA-E743-4230-99A5-E8CA815BF857}" type="parTrans" cxnId="{958E3C41-79D2-41C2-AF35-5016BC7D62A1}">
      <dgm:prSet/>
      <dgm:spPr/>
      <dgm:t>
        <a:bodyPr/>
        <a:lstStyle/>
        <a:p>
          <a:endParaRPr lang="en-US"/>
        </a:p>
      </dgm:t>
    </dgm:pt>
    <dgm:pt modelId="{8331EB9A-3A1E-495F-ADB2-A87E6D916A5D}" type="sibTrans" cxnId="{958E3C41-79D2-41C2-AF35-5016BC7D62A1}">
      <dgm:prSet/>
      <dgm:spPr/>
      <dgm:t>
        <a:bodyPr/>
        <a:lstStyle/>
        <a:p>
          <a:endParaRPr lang="en-US"/>
        </a:p>
      </dgm:t>
    </dgm:pt>
    <dgm:pt modelId="{C3F0F8E2-A782-41BD-BAA2-B482B59B029F}">
      <dgm:prSet phldrT="[Text]"/>
      <dgm:spPr/>
      <dgm:t>
        <a:bodyPr/>
        <a:lstStyle/>
        <a:p>
          <a:r>
            <a:rPr lang="en-US"/>
            <a:t>Local bus(16)</a:t>
          </a:r>
        </a:p>
      </dgm:t>
    </dgm:pt>
    <dgm:pt modelId="{913BC6BB-0B60-472C-8C91-07EE400773AD}" type="parTrans" cxnId="{46111B94-02CB-4E10-9C62-F7E19A533D13}">
      <dgm:prSet/>
      <dgm:spPr/>
      <dgm:t>
        <a:bodyPr/>
        <a:lstStyle/>
        <a:p>
          <a:endParaRPr lang="en-US"/>
        </a:p>
      </dgm:t>
    </dgm:pt>
    <dgm:pt modelId="{88A45694-EC4F-484A-8BC7-7C7E59EFC660}" type="sibTrans" cxnId="{46111B94-02CB-4E10-9C62-F7E19A533D13}">
      <dgm:prSet/>
      <dgm:spPr/>
      <dgm:t>
        <a:bodyPr/>
        <a:lstStyle/>
        <a:p>
          <a:endParaRPr lang="en-US"/>
        </a:p>
      </dgm:t>
    </dgm:pt>
    <dgm:pt modelId="{F1A01667-2564-443E-9C12-680258289606}">
      <dgm:prSet phldrT="[Text]"/>
      <dgm:spPr/>
      <dgm:t>
        <a:bodyPr/>
        <a:lstStyle/>
        <a:p>
          <a:r>
            <a:rPr lang="en-US"/>
            <a:t>Express bus(17)</a:t>
          </a:r>
        </a:p>
      </dgm:t>
    </dgm:pt>
    <dgm:pt modelId="{5F8D924B-6822-41F8-9B4C-8CD011729A75}" type="parTrans" cxnId="{0C8567FD-BFDC-41D2-A015-0E5677AC9A5A}">
      <dgm:prSet/>
      <dgm:spPr/>
      <dgm:t>
        <a:bodyPr/>
        <a:lstStyle/>
        <a:p>
          <a:endParaRPr lang="en-US"/>
        </a:p>
      </dgm:t>
    </dgm:pt>
    <dgm:pt modelId="{C07A060D-EAB8-405B-A1C7-6EDE5C0191A2}" type="sibTrans" cxnId="{0C8567FD-BFDC-41D2-A015-0E5677AC9A5A}">
      <dgm:prSet/>
      <dgm:spPr/>
      <dgm:t>
        <a:bodyPr/>
        <a:lstStyle/>
        <a:p>
          <a:endParaRPr lang="en-US"/>
        </a:p>
      </dgm:t>
    </dgm:pt>
    <dgm:pt modelId="{90C726FE-5DA6-41D8-8E51-CC7E99F39208}">
      <dgm:prSet phldrT="[Text]"/>
      <dgm:spPr/>
      <dgm:t>
        <a:bodyPr/>
        <a:lstStyle/>
        <a:p>
          <a:r>
            <a:rPr lang="en-US"/>
            <a:t>BRT(18)</a:t>
          </a:r>
        </a:p>
      </dgm:t>
    </dgm:pt>
    <dgm:pt modelId="{33E0F3F1-77BC-47E0-ACA2-C63A489D1A96}" type="parTrans" cxnId="{F5634C50-F57E-4493-8DB4-DC77CCE8814D}">
      <dgm:prSet/>
      <dgm:spPr/>
      <dgm:t>
        <a:bodyPr/>
        <a:lstStyle/>
        <a:p>
          <a:endParaRPr lang="en-US"/>
        </a:p>
      </dgm:t>
    </dgm:pt>
    <dgm:pt modelId="{0BB39661-E699-4801-8EF3-B8EA5A4CD232}" type="sibTrans" cxnId="{F5634C50-F57E-4493-8DB4-DC77CCE8814D}">
      <dgm:prSet/>
      <dgm:spPr/>
      <dgm:t>
        <a:bodyPr/>
        <a:lstStyle/>
        <a:p>
          <a:endParaRPr lang="en-US"/>
        </a:p>
      </dgm:t>
    </dgm:pt>
    <dgm:pt modelId="{ECB94337-2AFD-4212-A18E-6C0707730084}">
      <dgm:prSet phldrT="[Text]"/>
      <dgm:spPr/>
      <dgm:t>
        <a:bodyPr/>
        <a:lstStyle/>
        <a:p>
          <a:r>
            <a:rPr lang="en-US"/>
            <a:t>LRT(19)</a:t>
          </a:r>
        </a:p>
      </dgm:t>
    </dgm:pt>
    <dgm:pt modelId="{0812A40B-FB0C-41AE-8FD2-CA61FAD1EA92}" type="parTrans" cxnId="{F75364A7-C6E8-4A5C-BA8F-5A134499645C}">
      <dgm:prSet/>
      <dgm:spPr/>
      <dgm:t>
        <a:bodyPr/>
        <a:lstStyle/>
        <a:p>
          <a:endParaRPr lang="en-US"/>
        </a:p>
      </dgm:t>
    </dgm:pt>
    <dgm:pt modelId="{097E52DD-C6AF-4DA4-87E4-BAA52F3D3B3A}" type="sibTrans" cxnId="{F75364A7-C6E8-4A5C-BA8F-5A134499645C}">
      <dgm:prSet/>
      <dgm:spPr/>
      <dgm:t>
        <a:bodyPr/>
        <a:lstStyle/>
        <a:p>
          <a:endParaRPr lang="en-US"/>
        </a:p>
      </dgm:t>
    </dgm:pt>
    <dgm:pt modelId="{DC2997E6-97C0-40D1-8C6E-C83AE922F9C8}">
      <dgm:prSet phldrT="[Text]"/>
      <dgm:spPr/>
      <dgm:t>
        <a:bodyPr/>
        <a:lstStyle/>
        <a:p>
          <a:r>
            <a:rPr lang="en-US"/>
            <a:t>Commuter rail(20)</a:t>
          </a:r>
        </a:p>
      </dgm:t>
    </dgm:pt>
    <dgm:pt modelId="{3EB85924-19D3-44B4-8AF3-79E9809B15C5}" type="parTrans" cxnId="{B3C58EEF-7B10-4491-8DE4-A230CACAF84A}">
      <dgm:prSet/>
      <dgm:spPr/>
      <dgm:t>
        <a:bodyPr/>
        <a:lstStyle/>
        <a:p>
          <a:endParaRPr lang="en-US"/>
        </a:p>
      </dgm:t>
    </dgm:pt>
    <dgm:pt modelId="{D1551A6B-7B3B-400B-9BF0-1E63D4794B15}" type="sibTrans" cxnId="{B3C58EEF-7B10-4491-8DE4-A230CACAF84A}">
      <dgm:prSet/>
      <dgm:spPr/>
      <dgm:t>
        <a:bodyPr/>
        <a:lstStyle/>
        <a:p>
          <a:endParaRPr lang="en-US"/>
        </a:p>
      </dgm:t>
    </dgm:pt>
    <dgm:pt modelId="{0AB15825-509D-49C7-B042-FD1085DAEDD9}">
      <dgm:prSet phldrT="[Text]"/>
      <dgm:spPr/>
      <dgm:t>
        <a:bodyPr/>
        <a:lstStyle/>
        <a:p>
          <a:r>
            <a:rPr lang="en-US"/>
            <a:t>HOV(4)</a:t>
          </a:r>
        </a:p>
      </dgm:t>
    </dgm:pt>
    <dgm:pt modelId="{50DE1FDB-5390-44AB-9442-E1DCD4E35227}" type="parTrans" cxnId="{7F19EA23-895F-4888-8CF8-DC558DC81A23}">
      <dgm:prSet/>
      <dgm:spPr/>
      <dgm:t>
        <a:bodyPr/>
        <a:lstStyle/>
        <a:p>
          <a:endParaRPr lang="en-US"/>
        </a:p>
      </dgm:t>
    </dgm:pt>
    <dgm:pt modelId="{7F04965A-FA04-4BE4-986A-04D0FCAE170A}" type="sibTrans" cxnId="{7F19EA23-895F-4888-8CF8-DC558DC81A23}">
      <dgm:prSet/>
      <dgm:spPr/>
      <dgm:t>
        <a:bodyPr/>
        <a:lstStyle/>
        <a:p>
          <a:endParaRPr lang="en-US"/>
        </a:p>
      </dgm:t>
    </dgm:pt>
    <dgm:pt modelId="{910F77DA-7D0F-4AA1-A8CB-4AB0BB54EB9B}">
      <dgm:prSet phldrT="[Text]"/>
      <dgm:spPr/>
      <dgm:t>
        <a:bodyPr/>
        <a:lstStyle/>
        <a:p>
          <a:r>
            <a:rPr lang="en-US"/>
            <a:t>Pay(8)</a:t>
          </a:r>
        </a:p>
      </dgm:t>
    </dgm:pt>
    <dgm:pt modelId="{1BB4F1B7-6EDC-4CCA-8E36-94844E208F03}" type="parTrans" cxnId="{6BB612F7-9A68-430D-B406-4CC5048FE412}">
      <dgm:prSet/>
      <dgm:spPr/>
      <dgm:t>
        <a:bodyPr/>
        <a:lstStyle/>
        <a:p>
          <a:endParaRPr lang="en-US"/>
        </a:p>
      </dgm:t>
    </dgm:pt>
    <dgm:pt modelId="{7A84B99C-8BB3-4D4F-88B5-429418C55E2C}" type="sibTrans" cxnId="{6BB612F7-9A68-430D-B406-4CC5048FE412}">
      <dgm:prSet/>
      <dgm:spPr/>
      <dgm:t>
        <a:bodyPr/>
        <a:lstStyle/>
        <a:p>
          <a:endParaRPr lang="en-US"/>
        </a:p>
      </dgm:t>
    </dgm:pt>
    <dgm:pt modelId="{BB875120-5B0D-4A80-B33C-3EBB573140AF}">
      <dgm:prSet phldrT="[Text]"/>
      <dgm:spPr/>
      <dgm:t>
        <a:bodyPr/>
        <a:lstStyle/>
        <a:p>
          <a:r>
            <a:rPr lang="en-US"/>
            <a:t>KNR  access</a:t>
          </a:r>
        </a:p>
      </dgm:t>
    </dgm:pt>
    <dgm:pt modelId="{9FD4E012-3C7D-4F74-A6D2-82CF2B257433}" type="parTrans" cxnId="{6FFD29E4-FDB1-4261-8270-119A0E3BF47A}">
      <dgm:prSet/>
      <dgm:spPr/>
      <dgm:t>
        <a:bodyPr/>
        <a:lstStyle/>
        <a:p>
          <a:endParaRPr lang="en-US"/>
        </a:p>
      </dgm:t>
    </dgm:pt>
    <dgm:pt modelId="{DFC6A686-41D6-49FA-9A99-E9C7C03553BE}" type="sibTrans" cxnId="{6FFD29E4-FDB1-4261-8270-119A0E3BF47A}">
      <dgm:prSet/>
      <dgm:spPr/>
      <dgm:t>
        <a:bodyPr/>
        <a:lstStyle/>
        <a:p>
          <a:endParaRPr lang="en-US"/>
        </a:p>
      </dgm:t>
    </dgm:pt>
    <dgm:pt modelId="{8A57A4CF-2B23-437C-8FA9-BDD2F9764E10}">
      <dgm:prSet phldrT="[Text]"/>
      <dgm:spPr/>
      <dgm:t>
        <a:bodyPr/>
        <a:lstStyle/>
        <a:p>
          <a:r>
            <a:rPr lang="en-US"/>
            <a:t>Local bus(21)</a:t>
          </a:r>
        </a:p>
      </dgm:t>
    </dgm:pt>
    <dgm:pt modelId="{9AE6D0AF-FBFC-4717-9672-196AB645CD9F}" type="parTrans" cxnId="{445A0758-10B8-4462-AD11-10E068C5EE1D}">
      <dgm:prSet/>
      <dgm:spPr/>
      <dgm:t>
        <a:bodyPr/>
        <a:lstStyle/>
        <a:p>
          <a:endParaRPr lang="en-US"/>
        </a:p>
      </dgm:t>
    </dgm:pt>
    <dgm:pt modelId="{DB0DCD5A-A0AF-4C99-8D81-DFA2A9E77241}" type="sibTrans" cxnId="{445A0758-10B8-4462-AD11-10E068C5EE1D}">
      <dgm:prSet/>
      <dgm:spPr/>
      <dgm:t>
        <a:bodyPr/>
        <a:lstStyle/>
        <a:p>
          <a:endParaRPr lang="en-US"/>
        </a:p>
      </dgm:t>
    </dgm:pt>
    <dgm:pt modelId="{00A4DD96-40C3-47C5-925C-664DB6F7F245}">
      <dgm:prSet phldrT="[Text]"/>
      <dgm:spPr/>
      <dgm:t>
        <a:bodyPr/>
        <a:lstStyle/>
        <a:p>
          <a:r>
            <a:rPr lang="en-US"/>
            <a:t>Express bus(22)</a:t>
          </a:r>
        </a:p>
      </dgm:t>
    </dgm:pt>
    <dgm:pt modelId="{8216039B-18A5-43F4-A2A6-8951D4C5C4BD}" type="parTrans" cxnId="{1F5CBBCC-FEF7-4DA4-B20F-16A44426E3F8}">
      <dgm:prSet/>
      <dgm:spPr/>
      <dgm:t>
        <a:bodyPr/>
        <a:lstStyle/>
        <a:p>
          <a:endParaRPr lang="en-US"/>
        </a:p>
      </dgm:t>
    </dgm:pt>
    <dgm:pt modelId="{D46F6C8B-5731-41BD-A62D-3C9C64210D13}" type="sibTrans" cxnId="{1F5CBBCC-FEF7-4DA4-B20F-16A44426E3F8}">
      <dgm:prSet/>
      <dgm:spPr/>
      <dgm:t>
        <a:bodyPr/>
        <a:lstStyle/>
        <a:p>
          <a:endParaRPr lang="en-US"/>
        </a:p>
      </dgm:t>
    </dgm:pt>
    <dgm:pt modelId="{39338666-BA0E-43EB-973F-6B718E828EF1}">
      <dgm:prSet phldrT="[Text]"/>
      <dgm:spPr/>
      <dgm:t>
        <a:bodyPr/>
        <a:lstStyle/>
        <a:p>
          <a:r>
            <a:rPr lang="en-US"/>
            <a:t>BRT(23)</a:t>
          </a:r>
        </a:p>
      </dgm:t>
    </dgm:pt>
    <dgm:pt modelId="{926D7465-B2F6-4F7C-8DE9-0E811B8B8FAD}" type="parTrans" cxnId="{28173542-FB14-486A-959F-1556E7B37049}">
      <dgm:prSet/>
      <dgm:spPr/>
      <dgm:t>
        <a:bodyPr/>
        <a:lstStyle/>
        <a:p>
          <a:endParaRPr lang="en-US"/>
        </a:p>
      </dgm:t>
    </dgm:pt>
    <dgm:pt modelId="{E6516C02-04CB-430C-9CA6-4A6D27498553}" type="sibTrans" cxnId="{28173542-FB14-486A-959F-1556E7B37049}">
      <dgm:prSet/>
      <dgm:spPr/>
      <dgm:t>
        <a:bodyPr/>
        <a:lstStyle/>
        <a:p>
          <a:endParaRPr lang="en-US"/>
        </a:p>
      </dgm:t>
    </dgm:pt>
    <dgm:pt modelId="{F1185555-85D8-4AFE-A084-3D9E7484CFDC}">
      <dgm:prSet phldrT="[Text]"/>
      <dgm:spPr/>
      <dgm:t>
        <a:bodyPr/>
        <a:lstStyle/>
        <a:p>
          <a:r>
            <a:rPr lang="en-US"/>
            <a:t>LRT(24)</a:t>
          </a:r>
        </a:p>
      </dgm:t>
    </dgm:pt>
    <dgm:pt modelId="{0AAC55BB-0230-441B-B478-9B640F368E27}" type="parTrans" cxnId="{327431CD-D32F-4FFC-BCF6-D92214406906}">
      <dgm:prSet/>
      <dgm:spPr/>
      <dgm:t>
        <a:bodyPr/>
        <a:lstStyle/>
        <a:p>
          <a:endParaRPr lang="en-US"/>
        </a:p>
      </dgm:t>
    </dgm:pt>
    <dgm:pt modelId="{D1328C89-62D4-4A98-A4A4-419B65A07A8D}" type="sibTrans" cxnId="{327431CD-D32F-4FFC-BCF6-D92214406906}">
      <dgm:prSet/>
      <dgm:spPr/>
      <dgm:t>
        <a:bodyPr/>
        <a:lstStyle/>
        <a:p>
          <a:endParaRPr lang="en-US"/>
        </a:p>
      </dgm:t>
    </dgm:pt>
    <dgm:pt modelId="{E5EB40D7-8772-493A-B32C-6D114EAF0115}">
      <dgm:prSet phldrT="[Text]"/>
      <dgm:spPr/>
      <dgm:t>
        <a:bodyPr/>
        <a:lstStyle/>
        <a:p>
          <a:r>
            <a:rPr lang="en-US"/>
            <a:t>Commuter rail(25)</a:t>
          </a:r>
        </a:p>
      </dgm:t>
    </dgm:pt>
    <dgm:pt modelId="{E559046D-0C86-4E9C-B22B-75DD3A16097E}" type="parTrans" cxnId="{43757AFC-27AF-46FA-9876-6A1F23F60B9E}">
      <dgm:prSet/>
      <dgm:spPr/>
      <dgm:t>
        <a:bodyPr/>
        <a:lstStyle/>
        <a:p>
          <a:endParaRPr lang="en-US"/>
        </a:p>
      </dgm:t>
    </dgm:pt>
    <dgm:pt modelId="{CF70F766-9DC0-4639-8FAE-AB8920A66E0E}" type="sibTrans" cxnId="{43757AFC-27AF-46FA-9876-6A1F23F60B9E}">
      <dgm:prSet/>
      <dgm:spPr/>
      <dgm:t>
        <a:bodyPr/>
        <a:lstStyle/>
        <a:p>
          <a:endParaRPr lang="en-US"/>
        </a:p>
      </dgm:t>
    </dgm:pt>
    <dgm:pt modelId="{B88B37AC-7537-4A6A-9AD9-1FDC80202DAE}">
      <dgm:prSet/>
      <dgm:spPr/>
      <dgm:t>
        <a:bodyPr/>
        <a:lstStyle/>
        <a:p>
          <a:r>
            <a:rPr lang="en-US"/>
            <a:t>School Bus(26)</a:t>
          </a:r>
        </a:p>
      </dgm:t>
    </dgm:pt>
    <dgm:pt modelId="{A60EA5E7-5750-4153-B899-B28BDA6D5361}" type="parTrans" cxnId="{E0277CB8-0442-41F6-A201-C85C398C8CDD}">
      <dgm:prSet/>
      <dgm:spPr/>
      <dgm:t>
        <a:bodyPr/>
        <a:lstStyle/>
        <a:p>
          <a:endParaRPr lang="en-US"/>
        </a:p>
      </dgm:t>
    </dgm:pt>
    <dgm:pt modelId="{05DC5E13-2169-4AD6-A9DC-14EC110D52ED}" type="sibTrans" cxnId="{E0277CB8-0442-41F6-A201-C85C398C8CDD}">
      <dgm:prSet/>
      <dgm:spPr/>
      <dgm:t>
        <a:bodyPr/>
        <a:lstStyle/>
        <a:p>
          <a:endParaRPr lang="en-US"/>
        </a:p>
      </dgm:t>
    </dgm:pt>
    <dgm:pt modelId="{D9498B33-B400-4E9D-9C2B-271BD970AD5A}" type="pres">
      <dgm:prSet presAssocID="{7979751A-27D3-4712-AE8F-3F7D84FDD3C8}" presName="hierChild1" presStyleCnt="0">
        <dgm:presLayoutVars>
          <dgm:orgChart val="1"/>
          <dgm:chPref val="1"/>
          <dgm:dir/>
          <dgm:animOne val="branch"/>
          <dgm:animLvl val="lvl"/>
          <dgm:resizeHandles/>
        </dgm:presLayoutVars>
      </dgm:prSet>
      <dgm:spPr/>
      <dgm:t>
        <a:bodyPr/>
        <a:lstStyle/>
        <a:p>
          <a:endParaRPr lang="en-US"/>
        </a:p>
      </dgm:t>
    </dgm:pt>
    <dgm:pt modelId="{2263781E-6EA5-42B0-A134-49D9936E3C98}" type="pres">
      <dgm:prSet presAssocID="{8BAB464B-DC41-4E9D-89AE-A7DA1031C913}" presName="hierRoot1" presStyleCnt="0">
        <dgm:presLayoutVars>
          <dgm:hierBranch val="init"/>
        </dgm:presLayoutVars>
      </dgm:prSet>
      <dgm:spPr/>
    </dgm:pt>
    <dgm:pt modelId="{CF6610E7-948B-4D29-AF60-6EA19ECB9E11}" type="pres">
      <dgm:prSet presAssocID="{8BAB464B-DC41-4E9D-89AE-A7DA1031C913}" presName="rootComposite1" presStyleCnt="0"/>
      <dgm:spPr/>
    </dgm:pt>
    <dgm:pt modelId="{A20EF5CD-941C-4169-9C0F-D2F0ACDCC6A9}" type="pres">
      <dgm:prSet presAssocID="{8BAB464B-DC41-4E9D-89AE-A7DA1031C913}" presName="rootText1" presStyleLbl="node0" presStyleIdx="0" presStyleCnt="1">
        <dgm:presLayoutVars>
          <dgm:chPref val="3"/>
        </dgm:presLayoutVars>
      </dgm:prSet>
      <dgm:spPr/>
      <dgm:t>
        <a:bodyPr/>
        <a:lstStyle/>
        <a:p>
          <a:endParaRPr lang="en-US"/>
        </a:p>
      </dgm:t>
    </dgm:pt>
    <dgm:pt modelId="{A1F20307-4121-4410-BA1F-C211BCCB4FC7}" type="pres">
      <dgm:prSet presAssocID="{8BAB464B-DC41-4E9D-89AE-A7DA1031C913}" presName="rootConnector1" presStyleLbl="node1" presStyleIdx="0" presStyleCnt="0"/>
      <dgm:spPr/>
      <dgm:t>
        <a:bodyPr/>
        <a:lstStyle/>
        <a:p>
          <a:endParaRPr lang="en-US"/>
        </a:p>
      </dgm:t>
    </dgm:pt>
    <dgm:pt modelId="{8DAAF56A-1943-4584-8968-C1901AC9190D}" type="pres">
      <dgm:prSet presAssocID="{8BAB464B-DC41-4E9D-89AE-A7DA1031C913}" presName="hierChild2" presStyleCnt="0"/>
      <dgm:spPr/>
    </dgm:pt>
    <dgm:pt modelId="{C7C10B6C-4FE3-4DE6-A152-3F841B6B33CA}" type="pres">
      <dgm:prSet presAssocID="{5134842C-184F-445C-A369-358B5298B7F9}" presName="Name37" presStyleLbl="parChTrans1D2" presStyleIdx="0" presStyleCnt="4"/>
      <dgm:spPr/>
      <dgm:t>
        <a:bodyPr/>
        <a:lstStyle/>
        <a:p>
          <a:endParaRPr lang="en-US"/>
        </a:p>
      </dgm:t>
    </dgm:pt>
    <dgm:pt modelId="{6D32295A-FFD2-407C-9FD7-86E61B8F3ED7}" type="pres">
      <dgm:prSet presAssocID="{F4800EC1-C1C9-4580-B0CD-53B89A29EA41}" presName="hierRoot2" presStyleCnt="0">
        <dgm:presLayoutVars>
          <dgm:hierBranch val="init"/>
        </dgm:presLayoutVars>
      </dgm:prSet>
      <dgm:spPr/>
    </dgm:pt>
    <dgm:pt modelId="{1980549E-D67E-4835-85ED-FA9027C7DB51}" type="pres">
      <dgm:prSet presAssocID="{F4800EC1-C1C9-4580-B0CD-53B89A29EA41}" presName="rootComposite" presStyleCnt="0"/>
      <dgm:spPr/>
    </dgm:pt>
    <dgm:pt modelId="{B07CB7DC-67D2-4BE8-ADB5-E1EE639A87AE}" type="pres">
      <dgm:prSet presAssocID="{F4800EC1-C1C9-4580-B0CD-53B89A29EA41}" presName="rootText" presStyleLbl="node2" presStyleIdx="0" presStyleCnt="4">
        <dgm:presLayoutVars>
          <dgm:chPref val="3"/>
        </dgm:presLayoutVars>
      </dgm:prSet>
      <dgm:spPr/>
      <dgm:t>
        <a:bodyPr/>
        <a:lstStyle/>
        <a:p>
          <a:endParaRPr lang="en-US"/>
        </a:p>
      </dgm:t>
    </dgm:pt>
    <dgm:pt modelId="{9A699DA5-9F3D-41C0-916C-0C57633A88F7}" type="pres">
      <dgm:prSet presAssocID="{F4800EC1-C1C9-4580-B0CD-53B89A29EA41}" presName="rootConnector" presStyleLbl="node2" presStyleIdx="0" presStyleCnt="4"/>
      <dgm:spPr/>
      <dgm:t>
        <a:bodyPr/>
        <a:lstStyle/>
        <a:p>
          <a:endParaRPr lang="en-US"/>
        </a:p>
      </dgm:t>
    </dgm:pt>
    <dgm:pt modelId="{3E37AE76-120C-4D96-BA32-F39A038EB342}" type="pres">
      <dgm:prSet presAssocID="{F4800EC1-C1C9-4580-B0CD-53B89A29EA41}" presName="hierChild4" presStyleCnt="0"/>
      <dgm:spPr/>
    </dgm:pt>
    <dgm:pt modelId="{DFEFE169-5334-4D4B-BCEE-BC5EBADE7E1C}" type="pres">
      <dgm:prSet presAssocID="{0F4F9962-E622-431D-80F4-4FA6818D784B}" presName="Name37" presStyleLbl="parChTrans1D3" presStyleIdx="0" presStyleCnt="8"/>
      <dgm:spPr/>
      <dgm:t>
        <a:bodyPr/>
        <a:lstStyle/>
        <a:p>
          <a:endParaRPr lang="en-US"/>
        </a:p>
      </dgm:t>
    </dgm:pt>
    <dgm:pt modelId="{424CAF16-8E8B-42A8-BA00-4D8E2C980C94}" type="pres">
      <dgm:prSet presAssocID="{5547A803-AD9C-42F8-A5A7-3C11C6AC66F1}" presName="hierRoot2" presStyleCnt="0">
        <dgm:presLayoutVars>
          <dgm:hierBranch val="init"/>
        </dgm:presLayoutVars>
      </dgm:prSet>
      <dgm:spPr/>
    </dgm:pt>
    <dgm:pt modelId="{0DD771E0-FE24-4018-9EAA-2F4204C355B7}" type="pres">
      <dgm:prSet presAssocID="{5547A803-AD9C-42F8-A5A7-3C11C6AC66F1}" presName="rootComposite" presStyleCnt="0"/>
      <dgm:spPr/>
    </dgm:pt>
    <dgm:pt modelId="{F74699F9-960E-41B4-A7A2-E76BB42C077E}" type="pres">
      <dgm:prSet presAssocID="{5547A803-AD9C-42F8-A5A7-3C11C6AC66F1}" presName="rootText" presStyleLbl="node3" presStyleIdx="0" presStyleCnt="8">
        <dgm:presLayoutVars>
          <dgm:chPref val="3"/>
        </dgm:presLayoutVars>
      </dgm:prSet>
      <dgm:spPr/>
      <dgm:t>
        <a:bodyPr/>
        <a:lstStyle/>
        <a:p>
          <a:endParaRPr lang="en-US"/>
        </a:p>
      </dgm:t>
    </dgm:pt>
    <dgm:pt modelId="{468180D8-BAA0-4C4E-9A11-B737B8E83A56}" type="pres">
      <dgm:prSet presAssocID="{5547A803-AD9C-42F8-A5A7-3C11C6AC66F1}" presName="rootConnector" presStyleLbl="node3" presStyleIdx="0" presStyleCnt="8"/>
      <dgm:spPr/>
      <dgm:t>
        <a:bodyPr/>
        <a:lstStyle/>
        <a:p>
          <a:endParaRPr lang="en-US"/>
        </a:p>
      </dgm:t>
    </dgm:pt>
    <dgm:pt modelId="{6647F4CB-F3A2-421D-84B6-D76FF87B6921}" type="pres">
      <dgm:prSet presAssocID="{5547A803-AD9C-42F8-A5A7-3C11C6AC66F1}" presName="hierChild4" presStyleCnt="0"/>
      <dgm:spPr/>
    </dgm:pt>
    <dgm:pt modelId="{6F09143C-F529-48D6-8CD0-72E2D0E842D1}" type="pres">
      <dgm:prSet presAssocID="{9E729C21-86F9-4646-AB22-58B4A284F1F9}" presName="Name37" presStyleLbl="parChTrans1D4" presStyleIdx="0" presStyleCnt="23"/>
      <dgm:spPr/>
      <dgm:t>
        <a:bodyPr/>
        <a:lstStyle/>
        <a:p>
          <a:endParaRPr lang="en-US"/>
        </a:p>
      </dgm:t>
    </dgm:pt>
    <dgm:pt modelId="{48CC2DCC-4BB9-4252-B91D-829D62A0B10C}" type="pres">
      <dgm:prSet presAssocID="{402A299E-AA71-43B8-BB70-6189223AB031}" presName="hierRoot2" presStyleCnt="0">
        <dgm:presLayoutVars>
          <dgm:hierBranch val="init"/>
        </dgm:presLayoutVars>
      </dgm:prSet>
      <dgm:spPr/>
    </dgm:pt>
    <dgm:pt modelId="{D9823A97-007C-41DB-8BD1-CD6B6AC1A826}" type="pres">
      <dgm:prSet presAssocID="{402A299E-AA71-43B8-BB70-6189223AB031}" presName="rootComposite" presStyleCnt="0"/>
      <dgm:spPr/>
    </dgm:pt>
    <dgm:pt modelId="{340F4BAF-2A36-43CF-9C04-C4B3C9553F2D}" type="pres">
      <dgm:prSet presAssocID="{402A299E-AA71-43B8-BB70-6189223AB031}" presName="rootText" presStyleLbl="node4" presStyleIdx="0" presStyleCnt="23">
        <dgm:presLayoutVars>
          <dgm:chPref val="3"/>
        </dgm:presLayoutVars>
      </dgm:prSet>
      <dgm:spPr/>
      <dgm:t>
        <a:bodyPr/>
        <a:lstStyle/>
        <a:p>
          <a:endParaRPr lang="en-US"/>
        </a:p>
      </dgm:t>
    </dgm:pt>
    <dgm:pt modelId="{50CF7A99-04D0-4E91-BA09-A3CDADF35720}" type="pres">
      <dgm:prSet presAssocID="{402A299E-AA71-43B8-BB70-6189223AB031}" presName="rootConnector" presStyleLbl="node4" presStyleIdx="0" presStyleCnt="23"/>
      <dgm:spPr/>
      <dgm:t>
        <a:bodyPr/>
        <a:lstStyle/>
        <a:p>
          <a:endParaRPr lang="en-US"/>
        </a:p>
      </dgm:t>
    </dgm:pt>
    <dgm:pt modelId="{2ACD77B6-C2F9-4D01-B930-40E918880F13}" type="pres">
      <dgm:prSet presAssocID="{402A299E-AA71-43B8-BB70-6189223AB031}" presName="hierChild4" presStyleCnt="0"/>
      <dgm:spPr/>
    </dgm:pt>
    <dgm:pt modelId="{D0D8D5EA-14D8-4118-B246-A7E4414D4CBD}" type="pres">
      <dgm:prSet presAssocID="{402A299E-AA71-43B8-BB70-6189223AB031}" presName="hierChild5" presStyleCnt="0"/>
      <dgm:spPr/>
    </dgm:pt>
    <dgm:pt modelId="{C57E0C90-4A0C-4BEA-92A3-64B12743C179}" type="pres">
      <dgm:prSet presAssocID="{8ADA7A5F-57E3-4D9B-8D36-9CACC599CA34}" presName="Name37" presStyleLbl="parChTrans1D4" presStyleIdx="1" presStyleCnt="23"/>
      <dgm:spPr/>
      <dgm:t>
        <a:bodyPr/>
        <a:lstStyle/>
        <a:p>
          <a:endParaRPr lang="en-US"/>
        </a:p>
      </dgm:t>
    </dgm:pt>
    <dgm:pt modelId="{882E28DD-60B4-4B77-8786-AA0EEC6A37F6}" type="pres">
      <dgm:prSet presAssocID="{F12DD8DA-D17D-4949-AA4F-6C978486871D}" presName="hierRoot2" presStyleCnt="0">
        <dgm:presLayoutVars>
          <dgm:hierBranch val="init"/>
        </dgm:presLayoutVars>
      </dgm:prSet>
      <dgm:spPr/>
    </dgm:pt>
    <dgm:pt modelId="{16A5536B-6D54-446A-B8B5-554078AA3ABA}" type="pres">
      <dgm:prSet presAssocID="{F12DD8DA-D17D-4949-AA4F-6C978486871D}" presName="rootComposite" presStyleCnt="0"/>
      <dgm:spPr/>
    </dgm:pt>
    <dgm:pt modelId="{5B431182-DC64-4343-ABE8-6D8685126C19}" type="pres">
      <dgm:prSet presAssocID="{F12DD8DA-D17D-4949-AA4F-6C978486871D}" presName="rootText" presStyleLbl="node4" presStyleIdx="1" presStyleCnt="23" custLinFactNeighborX="-903" custLinFactNeighborY="-5414">
        <dgm:presLayoutVars>
          <dgm:chPref val="3"/>
        </dgm:presLayoutVars>
      </dgm:prSet>
      <dgm:spPr/>
      <dgm:t>
        <a:bodyPr/>
        <a:lstStyle/>
        <a:p>
          <a:endParaRPr lang="en-US"/>
        </a:p>
      </dgm:t>
    </dgm:pt>
    <dgm:pt modelId="{C09DFDAD-3584-4B5C-B669-D9509B0DF172}" type="pres">
      <dgm:prSet presAssocID="{F12DD8DA-D17D-4949-AA4F-6C978486871D}" presName="rootConnector" presStyleLbl="node4" presStyleIdx="1" presStyleCnt="23"/>
      <dgm:spPr/>
      <dgm:t>
        <a:bodyPr/>
        <a:lstStyle/>
        <a:p>
          <a:endParaRPr lang="en-US"/>
        </a:p>
      </dgm:t>
    </dgm:pt>
    <dgm:pt modelId="{7B1895E5-2B75-48BA-ACB6-4E151ECA0436}" type="pres">
      <dgm:prSet presAssocID="{F12DD8DA-D17D-4949-AA4F-6C978486871D}" presName="hierChild4" presStyleCnt="0"/>
      <dgm:spPr/>
    </dgm:pt>
    <dgm:pt modelId="{4B97FDF5-247E-4F5E-A9AF-A7D92DA300C2}" type="pres">
      <dgm:prSet presAssocID="{F12DD8DA-D17D-4949-AA4F-6C978486871D}" presName="hierChild5" presStyleCnt="0"/>
      <dgm:spPr/>
    </dgm:pt>
    <dgm:pt modelId="{A6B4C10A-7A0B-4149-854F-B470EFEAC413}" type="pres">
      <dgm:prSet presAssocID="{5547A803-AD9C-42F8-A5A7-3C11C6AC66F1}" presName="hierChild5" presStyleCnt="0"/>
      <dgm:spPr/>
    </dgm:pt>
    <dgm:pt modelId="{1762E529-65E7-4F3C-8A5D-A417F2C86B14}" type="pres">
      <dgm:prSet presAssocID="{3437830A-6BC1-4F97-948C-6E3DD14970D1}" presName="Name37" presStyleLbl="parChTrans1D3" presStyleIdx="1" presStyleCnt="8"/>
      <dgm:spPr/>
      <dgm:t>
        <a:bodyPr/>
        <a:lstStyle/>
        <a:p>
          <a:endParaRPr lang="en-US"/>
        </a:p>
      </dgm:t>
    </dgm:pt>
    <dgm:pt modelId="{A5197518-D8F5-4337-AC8B-DED5D2B13C35}" type="pres">
      <dgm:prSet presAssocID="{73BA13C8-32A2-46F5-803F-6D763869184B}" presName="hierRoot2" presStyleCnt="0">
        <dgm:presLayoutVars>
          <dgm:hierBranch val="init"/>
        </dgm:presLayoutVars>
      </dgm:prSet>
      <dgm:spPr/>
    </dgm:pt>
    <dgm:pt modelId="{DC5E15D2-3F56-4623-A6AC-C27B030AD47F}" type="pres">
      <dgm:prSet presAssocID="{73BA13C8-32A2-46F5-803F-6D763869184B}" presName="rootComposite" presStyleCnt="0"/>
      <dgm:spPr/>
    </dgm:pt>
    <dgm:pt modelId="{9A89A1AB-A527-4991-8CBF-DCBD10198F3C}" type="pres">
      <dgm:prSet presAssocID="{73BA13C8-32A2-46F5-803F-6D763869184B}" presName="rootText" presStyleLbl="node3" presStyleIdx="1" presStyleCnt="8">
        <dgm:presLayoutVars>
          <dgm:chPref val="3"/>
        </dgm:presLayoutVars>
      </dgm:prSet>
      <dgm:spPr/>
      <dgm:t>
        <a:bodyPr/>
        <a:lstStyle/>
        <a:p>
          <a:endParaRPr lang="en-US"/>
        </a:p>
      </dgm:t>
    </dgm:pt>
    <dgm:pt modelId="{AC166681-BD2F-46E3-90D3-ABC9F370A5BF}" type="pres">
      <dgm:prSet presAssocID="{73BA13C8-32A2-46F5-803F-6D763869184B}" presName="rootConnector" presStyleLbl="node3" presStyleIdx="1" presStyleCnt="8"/>
      <dgm:spPr/>
      <dgm:t>
        <a:bodyPr/>
        <a:lstStyle/>
        <a:p>
          <a:endParaRPr lang="en-US"/>
        </a:p>
      </dgm:t>
    </dgm:pt>
    <dgm:pt modelId="{9A781DEB-43A8-4A7D-A6F0-4909CD477837}" type="pres">
      <dgm:prSet presAssocID="{73BA13C8-32A2-46F5-803F-6D763869184B}" presName="hierChild4" presStyleCnt="0"/>
      <dgm:spPr/>
    </dgm:pt>
    <dgm:pt modelId="{C3BECA76-C8FF-489D-B73A-8186EE168BC6}" type="pres">
      <dgm:prSet presAssocID="{ED65E043-970E-4842-907F-64C84E7FBE76}" presName="Name37" presStyleLbl="parChTrans1D4" presStyleIdx="2" presStyleCnt="23"/>
      <dgm:spPr/>
      <dgm:t>
        <a:bodyPr/>
        <a:lstStyle/>
        <a:p>
          <a:endParaRPr lang="en-US"/>
        </a:p>
      </dgm:t>
    </dgm:pt>
    <dgm:pt modelId="{950D9B07-D878-43E4-AA99-FB7C858112F3}" type="pres">
      <dgm:prSet presAssocID="{A1262AF0-4F58-4B48-B3E8-336CF8D01E55}" presName="hierRoot2" presStyleCnt="0">
        <dgm:presLayoutVars>
          <dgm:hierBranch val="init"/>
        </dgm:presLayoutVars>
      </dgm:prSet>
      <dgm:spPr/>
    </dgm:pt>
    <dgm:pt modelId="{8731C398-BC88-4CD0-9E09-9B25928E47FA}" type="pres">
      <dgm:prSet presAssocID="{A1262AF0-4F58-4B48-B3E8-336CF8D01E55}" presName="rootComposite" presStyleCnt="0"/>
      <dgm:spPr/>
    </dgm:pt>
    <dgm:pt modelId="{6E351808-1F2D-41B3-BEC7-45665F6FC276}" type="pres">
      <dgm:prSet presAssocID="{A1262AF0-4F58-4B48-B3E8-336CF8D01E55}" presName="rootText" presStyleLbl="node4" presStyleIdx="2" presStyleCnt="23">
        <dgm:presLayoutVars>
          <dgm:chPref val="3"/>
        </dgm:presLayoutVars>
      </dgm:prSet>
      <dgm:spPr/>
      <dgm:t>
        <a:bodyPr/>
        <a:lstStyle/>
        <a:p>
          <a:endParaRPr lang="en-US"/>
        </a:p>
      </dgm:t>
    </dgm:pt>
    <dgm:pt modelId="{5FD765F7-EFFF-4340-A263-5D4C216FF112}" type="pres">
      <dgm:prSet presAssocID="{A1262AF0-4F58-4B48-B3E8-336CF8D01E55}" presName="rootConnector" presStyleLbl="node4" presStyleIdx="2" presStyleCnt="23"/>
      <dgm:spPr/>
      <dgm:t>
        <a:bodyPr/>
        <a:lstStyle/>
        <a:p>
          <a:endParaRPr lang="en-US"/>
        </a:p>
      </dgm:t>
    </dgm:pt>
    <dgm:pt modelId="{1B1758D7-5F4A-4973-AF72-FC532C444139}" type="pres">
      <dgm:prSet presAssocID="{A1262AF0-4F58-4B48-B3E8-336CF8D01E55}" presName="hierChild4" presStyleCnt="0"/>
      <dgm:spPr/>
    </dgm:pt>
    <dgm:pt modelId="{216AE212-6E7E-4AFF-B342-A7CF9E987E9C}" type="pres">
      <dgm:prSet presAssocID="{A1262AF0-4F58-4B48-B3E8-336CF8D01E55}" presName="hierChild5" presStyleCnt="0"/>
      <dgm:spPr/>
    </dgm:pt>
    <dgm:pt modelId="{F432219D-5D27-4459-ADFC-7C7A13DD3798}" type="pres">
      <dgm:prSet presAssocID="{50DE1FDB-5390-44AB-9442-E1DCD4E35227}" presName="Name37" presStyleLbl="parChTrans1D4" presStyleIdx="3" presStyleCnt="23"/>
      <dgm:spPr/>
      <dgm:t>
        <a:bodyPr/>
        <a:lstStyle/>
        <a:p>
          <a:endParaRPr lang="en-US"/>
        </a:p>
      </dgm:t>
    </dgm:pt>
    <dgm:pt modelId="{F0646CA1-D3BD-4EFF-86E1-38F809D472F0}" type="pres">
      <dgm:prSet presAssocID="{0AB15825-509D-49C7-B042-FD1085DAEDD9}" presName="hierRoot2" presStyleCnt="0">
        <dgm:presLayoutVars>
          <dgm:hierBranch val="init"/>
        </dgm:presLayoutVars>
      </dgm:prSet>
      <dgm:spPr/>
    </dgm:pt>
    <dgm:pt modelId="{8BBAE7C0-18EA-446F-B094-513D2E295490}" type="pres">
      <dgm:prSet presAssocID="{0AB15825-509D-49C7-B042-FD1085DAEDD9}" presName="rootComposite" presStyleCnt="0"/>
      <dgm:spPr/>
    </dgm:pt>
    <dgm:pt modelId="{1D63F008-63F2-4338-AC68-4EA5C207DCC0}" type="pres">
      <dgm:prSet presAssocID="{0AB15825-509D-49C7-B042-FD1085DAEDD9}" presName="rootText" presStyleLbl="node4" presStyleIdx="3" presStyleCnt="23">
        <dgm:presLayoutVars>
          <dgm:chPref val="3"/>
        </dgm:presLayoutVars>
      </dgm:prSet>
      <dgm:spPr/>
      <dgm:t>
        <a:bodyPr/>
        <a:lstStyle/>
        <a:p>
          <a:endParaRPr lang="en-US"/>
        </a:p>
      </dgm:t>
    </dgm:pt>
    <dgm:pt modelId="{93FCA8C8-F6A1-454A-A1F9-1F9D6B0F3244}" type="pres">
      <dgm:prSet presAssocID="{0AB15825-509D-49C7-B042-FD1085DAEDD9}" presName="rootConnector" presStyleLbl="node4" presStyleIdx="3" presStyleCnt="23"/>
      <dgm:spPr/>
      <dgm:t>
        <a:bodyPr/>
        <a:lstStyle/>
        <a:p>
          <a:endParaRPr lang="en-US"/>
        </a:p>
      </dgm:t>
    </dgm:pt>
    <dgm:pt modelId="{8F7E819B-0C67-480D-AF3D-8782623AF8A8}" type="pres">
      <dgm:prSet presAssocID="{0AB15825-509D-49C7-B042-FD1085DAEDD9}" presName="hierChild4" presStyleCnt="0"/>
      <dgm:spPr/>
    </dgm:pt>
    <dgm:pt modelId="{5B511345-BE7C-4FA7-82D9-077A7C8E1578}" type="pres">
      <dgm:prSet presAssocID="{0AB15825-509D-49C7-B042-FD1085DAEDD9}" presName="hierChild5" presStyleCnt="0"/>
      <dgm:spPr/>
    </dgm:pt>
    <dgm:pt modelId="{FCA0E52D-3455-48DC-822D-2E73D1848006}" type="pres">
      <dgm:prSet presAssocID="{6D3D6D05-A725-45A9-96DA-C3096B035AA0}" presName="Name37" presStyleLbl="parChTrans1D4" presStyleIdx="4" presStyleCnt="23"/>
      <dgm:spPr/>
      <dgm:t>
        <a:bodyPr/>
        <a:lstStyle/>
        <a:p>
          <a:endParaRPr lang="en-US"/>
        </a:p>
      </dgm:t>
    </dgm:pt>
    <dgm:pt modelId="{C7004E6C-E58C-42D5-9C7D-88099CEE03EA}" type="pres">
      <dgm:prSet presAssocID="{0341C4F5-C835-4ABB-A5AC-31DD8A4F2753}" presName="hierRoot2" presStyleCnt="0">
        <dgm:presLayoutVars>
          <dgm:hierBranch val="init"/>
        </dgm:presLayoutVars>
      </dgm:prSet>
      <dgm:spPr/>
    </dgm:pt>
    <dgm:pt modelId="{5632C433-61C4-415D-B562-721274FBD9C9}" type="pres">
      <dgm:prSet presAssocID="{0341C4F5-C835-4ABB-A5AC-31DD8A4F2753}" presName="rootComposite" presStyleCnt="0"/>
      <dgm:spPr/>
    </dgm:pt>
    <dgm:pt modelId="{5F7FC00E-0146-4429-9FD1-A986D1758862}" type="pres">
      <dgm:prSet presAssocID="{0341C4F5-C835-4ABB-A5AC-31DD8A4F2753}" presName="rootText" presStyleLbl="node4" presStyleIdx="4" presStyleCnt="23">
        <dgm:presLayoutVars>
          <dgm:chPref val="3"/>
        </dgm:presLayoutVars>
      </dgm:prSet>
      <dgm:spPr/>
      <dgm:t>
        <a:bodyPr/>
        <a:lstStyle/>
        <a:p>
          <a:endParaRPr lang="en-US"/>
        </a:p>
      </dgm:t>
    </dgm:pt>
    <dgm:pt modelId="{7FA54EE6-5818-4CA3-A1CC-B905FE3AD415}" type="pres">
      <dgm:prSet presAssocID="{0341C4F5-C835-4ABB-A5AC-31DD8A4F2753}" presName="rootConnector" presStyleLbl="node4" presStyleIdx="4" presStyleCnt="23"/>
      <dgm:spPr/>
      <dgm:t>
        <a:bodyPr/>
        <a:lstStyle/>
        <a:p>
          <a:endParaRPr lang="en-US"/>
        </a:p>
      </dgm:t>
    </dgm:pt>
    <dgm:pt modelId="{B3CE32C0-BC66-405E-A455-6290FFB3BC9A}" type="pres">
      <dgm:prSet presAssocID="{0341C4F5-C835-4ABB-A5AC-31DD8A4F2753}" presName="hierChild4" presStyleCnt="0"/>
      <dgm:spPr/>
    </dgm:pt>
    <dgm:pt modelId="{BA4172D7-A1CC-4721-9141-400EBB730F79}" type="pres">
      <dgm:prSet presAssocID="{0341C4F5-C835-4ABB-A5AC-31DD8A4F2753}" presName="hierChild5" presStyleCnt="0"/>
      <dgm:spPr/>
    </dgm:pt>
    <dgm:pt modelId="{C48E5CE0-E60D-4EB9-9CE8-026652C7BF4D}" type="pres">
      <dgm:prSet presAssocID="{73BA13C8-32A2-46F5-803F-6D763869184B}" presName="hierChild5" presStyleCnt="0"/>
      <dgm:spPr/>
    </dgm:pt>
    <dgm:pt modelId="{4647E19C-8256-424C-9333-ADF96B4BE4A1}" type="pres">
      <dgm:prSet presAssocID="{B4CF6F84-EA1A-4F24-8222-D03A407D467D}" presName="Name37" presStyleLbl="parChTrans1D3" presStyleIdx="2" presStyleCnt="8"/>
      <dgm:spPr/>
      <dgm:t>
        <a:bodyPr/>
        <a:lstStyle/>
        <a:p>
          <a:endParaRPr lang="en-US"/>
        </a:p>
      </dgm:t>
    </dgm:pt>
    <dgm:pt modelId="{5A0365C2-D0A9-4F42-837C-CD9A13515D3E}" type="pres">
      <dgm:prSet presAssocID="{8C0EE8E0-0D37-492F-AF39-37A17BB942AC}" presName="hierRoot2" presStyleCnt="0">
        <dgm:presLayoutVars>
          <dgm:hierBranch val="init"/>
        </dgm:presLayoutVars>
      </dgm:prSet>
      <dgm:spPr/>
    </dgm:pt>
    <dgm:pt modelId="{E69B0AE7-1854-4F5F-BDEB-09E89F28547F}" type="pres">
      <dgm:prSet presAssocID="{8C0EE8E0-0D37-492F-AF39-37A17BB942AC}" presName="rootComposite" presStyleCnt="0"/>
      <dgm:spPr/>
    </dgm:pt>
    <dgm:pt modelId="{95582253-B024-4B18-9194-6846F928A4C2}" type="pres">
      <dgm:prSet presAssocID="{8C0EE8E0-0D37-492F-AF39-37A17BB942AC}" presName="rootText" presStyleLbl="node3" presStyleIdx="2" presStyleCnt="8">
        <dgm:presLayoutVars>
          <dgm:chPref val="3"/>
        </dgm:presLayoutVars>
      </dgm:prSet>
      <dgm:spPr/>
      <dgm:t>
        <a:bodyPr/>
        <a:lstStyle/>
        <a:p>
          <a:endParaRPr lang="en-US"/>
        </a:p>
      </dgm:t>
    </dgm:pt>
    <dgm:pt modelId="{2EE07138-97DB-4EFF-B6A9-3F3E10926EB1}" type="pres">
      <dgm:prSet presAssocID="{8C0EE8E0-0D37-492F-AF39-37A17BB942AC}" presName="rootConnector" presStyleLbl="node3" presStyleIdx="2" presStyleCnt="8"/>
      <dgm:spPr/>
      <dgm:t>
        <a:bodyPr/>
        <a:lstStyle/>
        <a:p>
          <a:endParaRPr lang="en-US"/>
        </a:p>
      </dgm:t>
    </dgm:pt>
    <dgm:pt modelId="{719267C0-2052-4499-B93F-C58DFDECAB07}" type="pres">
      <dgm:prSet presAssocID="{8C0EE8E0-0D37-492F-AF39-37A17BB942AC}" presName="hierChild4" presStyleCnt="0"/>
      <dgm:spPr/>
    </dgm:pt>
    <dgm:pt modelId="{BCD639AC-3CC0-469B-A53A-44C24C733B98}" type="pres">
      <dgm:prSet presAssocID="{8B799B9A-C1AC-4A0E-85A2-6A74E485E899}" presName="Name37" presStyleLbl="parChTrans1D4" presStyleIdx="5" presStyleCnt="23"/>
      <dgm:spPr/>
      <dgm:t>
        <a:bodyPr/>
        <a:lstStyle/>
        <a:p>
          <a:endParaRPr lang="en-US"/>
        </a:p>
      </dgm:t>
    </dgm:pt>
    <dgm:pt modelId="{DB0ACD15-3460-400E-B35D-FCE476DAD485}" type="pres">
      <dgm:prSet presAssocID="{020EC1D7-C05C-4558-AF04-9B51B2694F87}" presName="hierRoot2" presStyleCnt="0">
        <dgm:presLayoutVars>
          <dgm:hierBranch val="init"/>
        </dgm:presLayoutVars>
      </dgm:prSet>
      <dgm:spPr/>
    </dgm:pt>
    <dgm:pt modelId="{C3764AE1-2689-4D7F-AC10-9BA4B68D27C4}" type="pres">
      <dgm:prSet presAssocID="{020EC1D7-C05C-4558-AF04-9B51B2694F87}" presName="rootComposite" presStyleCnt="0"/>
      <dgm:spPr/>
    </dgm:pt>
    <dgm:pt modelId="{FD582795-6DE4-45BE-908D-0C263E29B59E}" type="pres">
      <dgm:prSet presAssocID="{020EC1D7-C05C-4558-AF04-9B51B2694F87}" presName="rootText" presStyleLbl="node4" presStyleIdx="5" presStyleCnt="23">
        <dgm:presLayoutVars>
          <dgm:chPref val="3"/>
        </dgm:presLayoutVars>
      </dgm:prSet>
      <dgm:spPr/>
      <dgm:t>
        <a:bodyPr/>
        <a:lstStyle/>
        <a:p>
          <a:endParaRPr lang="en-US"/>
        </a:p>
      </dgm:t>
    </dgm:pt>
    <dgm:pt modelId="{9A417531-58CA-4BE7-A00F-DCDA71B5163A}" type="pres">
      <dgm:prSet presAssocID="{020EC1D7-C05C-4558-AF04-9B51B2694F87}" presName="rootConnector" presStyleLbl="node4" presStyleIdx="5" presStyleCnt="23"/>
      <dgm:spPr/>
      <dgm:t>
        <a:bodyPr/>
        <a:lstStyle/>
        <a:p>
          <a:endParaRPr lang="en-US"/>
        </a:p>
      </dgm:t>
    </dgm:pt>
    <dgm:pt modelId="{83EAA3A8-15B2-401E-99BB-B94CFD70280D}" type="pres">
      <dgm:prSet presAssocID="{020EC1D7-C05C-4558-AF04-9B51B2694F87}" presName="hierChild4" presStyleCnt="0"/>
      <dgm:spPr/>
    </dgm:pt>
    <dgm:pt modelId="{9AF19134-59DB-460A-B798-0F24A8B501C9}" type="pres">
      <dgm:prSet presAssocID="{020EC1D7-C05C-4558-AF04-9B51B2694F87}" presName="hierChild5" presStyleCnt="0"/>
      <dgm:spPr/>
    </dgm:pt>
    <dgm:pt modelId="{C4CC13E7-F729-494F-BC39-617A98131D0E}" type="pres">
      <dgm:prSet presAssocID="{9B4A9474-D69C-4603-80C9-FEB88A23D3EB}" presName="Name37" presStyleLbl="parChTrans1D4" presStyleIdx="6" presStyleCnt="23"/>
      <dgm:spPr/>
      <dgm:t>
        <a:bodyPr/>
        <a:lstStyle/>
        <a:p>
          <a:endParaRPr lang="en-US"/>
        </a:p>
      </dgm:t>
    </dgm:pt>
    <dgm:pt modelId="{A784D041-2CAF-4426-BC6E-910613B18143}" type="pres">
      <dgm:prSet presAssocID="{914E4F75-1844-4132-8D17-84649F0F09D8}" presName="hierRoot2" presStyleCnt="0">
        <dgm:presLayoutVars>
          <dgm:hierBranch val="init"/>
        </dgm:presLayoutVars>
      </dgm:prSet>
      <dgm:spPr/>
    </dgm:pt>
    <dgm:pt modelId="{D4478B90-7883-4DF7-917E-5ACE551AD4B7}" type="pres">
      <dgm:prSet presAssocID="{914E4F75-1844-4132-8D17-84649F0F09D8}" presName="rootComposite" presStyleCnt="0"/>
      <dgm:spPr/>
    </dgm:pt>
    <dgm:pt modelId="{3C631E10-EB6C-450F-9403-44851EF469C8}" type="pres">
      <dgm:prSet presAssocID="{914E4F75-1844-4132-8D17-84649F0F09D8}" presName="rootText" presStyleLbl="node4" presStyleIdx="6" presStyleCnt="23">
        <dgm:presLayoutVars>
          <dgm:chPref val="3"/>
        </dgm:presLayoutVars>
      </dgm:prSet>
      <dgm:spPr/>
      <dgm:t>
        <a:bodyPr/>
        <a:lstStyle/>
        <a:p>
          <a:endParaRPr lang="en-US"/>
        </a:p>
      </dgm:t>
    </dgm:pt>
    <dgm:pt modelId="{A3749E03-391A-4EED-9B2E-C55523B73484}" type="pres">
      <dgm:prSet presAssocID="{914E4F75-1844-4132-8D17-84649F0F09D8}" presName="rootConnector" presStyleLbl="node4" presStyleIdx="6" presStyleCnt="23"/>
      <dgm:spPr/>
      <dgm:t>
        <a:bodyPr/>
        <a:lstStyle/>
        <a:p>
          <a:endParaRPr lang="en-US"/>
        </a:p>
      </dgm:t>
    </dgm:pt>
    <dgm:pt modelId="{546BA648-6B2C-4A8A-A3B9-BFA8C4800190}" type="pres">
      <dgm:prSet presAssocID="{914E4F75-1844-4132-8D17-84649F0F09D8}" presName="hierChild4" presStyleCnt="0"/>
      <dgm:spPr/>
    </dgm:pt>
    <dgm:pt modelId="{EE6E2B89-3325-4DD5-B81C-55D6A9854DDA}" type="pres">
      <dgm:prSet presAssocID="{914E4F75-1844-4132-8D17-84649F0F09D8}" presName="hierChild5" presStyleCnt="0"/>
      <dgm:spPr/>
    </dgm:pt>
    <dgm:pt modelId="{9510A901-8487-47A0-9222-F5EB7FE6C1C7}" type="pres">
      <dgm:prSet presAssocID="{1BB4F1B7-6EDC-4CCA-8E36-94844E208F03}" presName="Name37" presStyleLbl="parChTrans1D4" presStyleIdx="7" presStyleCnt="23"/>
      <dgm:spPr/>
      <dgm:t>
        <a:bodyPr/>
        <a:lstStyle/>
        <a:p>
          <a:endParaRPr lang="en-US"/>
        </a:p>
      </dgm:t>
    </dgm:pt>
    <dgm:pt modelId="{82331E1D-C976-42EE-99DD-9B29DD421BC3}" type="pres">
      <dgm:prSet presAssocID="{910F77DA-7D0F-4AA1-A8CB-4AB0BB54EB9B}" presName="hierRoot2" presStyleCnt="0">
        <dgm:presLayoutVars>
          <dgm:hierBranch val="init"/>
        </dgm:presLayoutVars>
      </dgm:prSet>
      <dgm:spPr/>
    </dgm:pt>
    <dgm:pt modelId="{C9AC57EE-B40E-4306-8F33-1E41BCEC7068}" type="pres">
      <dgm:prSet presAssocID="{910F77DA-7D0F-4AA1-A8CB-4AB0BB54EB9B}" presName="rootComposite" presStyleCnt="0"/>
      <dgm:spPr/>
    </dgm:pt>
    <dgm:pt modelId="{77048ACF-66BE-4B3C-9C64-E5A17F86FE20}" type="pres">
      <dgm:prSet presAssocID="{910F77DA-7D0F-4AA1-A8CB-4AB0BB54EB9B}" presName="rootText" presStyleLbl="node4" presStyleIdx="7" presStyleCnt="23">
        <dgm:presLayoutVars>
          <dgm:chPref val="3"/>
        </dgm:presLayoutVars>
      </dgm:prSet>
      <dgm:spPr/>
      <dgm:t>
        <a:bodyPr/>
        <a:lstStyle/>
        <a:p>
          <a:endParaRPr lang="en-US"/>
        </a:p>
      </dgm:t>
    </dgm:pt>
    <dgm:pt modelId="{0455FF23-E501-4C20-BFA2-009D236A60DE}" type="pres">
      <dgm:prSet presAssocID="{910F77DA-7D0F-4AA1-A8CB-4AB0BB54EB9B}" presName="rootConnector" presStyleLbl="node4" presStyleIdx="7" presStyleCnt="23"/>
      <dgm:spPr/>
      <dgm:t>
        <a:bodyPr/>
        <a:lstStyle/>
        <a:p>
          <a:endParaRPr lang="en-US"/>
        </a:p>
      </dgm:t>
    </dgm:pt>
    <dgm:pt modelId="{E3980E64-43B0-4DDC-8F77-366EB8653D21}" type="pres">
      <dgm:prSet presAssocID="{910F77DA-7D0F-4AA1-A8CB-4AB0BB54EB9B}" presName="hierChild4" presStyleCnt="0"/>
      <dgm:spPr/>
    </dgm:pt>
    <dgm:pt modelId="{216A9869-7B0C-413B-A511-8B9857EE6E1B}" type="pres">
      <dgm:prSet presAssocID="{910F77DA-7D0F-4AA1-A8CB-4AB0BB54EB9B}" presName="hierChild5" presStyleCnt="0"/>
      <dgm:spPr/>
    </dgm:pt>
    <dgm:pt modelId="{1C18F9EA-BA59-49B4-B41A-4E470EC1933F}" type="pres">
      <dgm:prSet presAssocID="{8C0EE8E0-0D37-492F-AF39-37A17BB942AC}" presName="hierChild5" presStyleCnt="0"/>
      <dgm:spPr/>
    </dgm:pt>
    <dgm:pt modelId="{97B849CF-6D23-4232-85D3-8D211386EB0D}" type="pres">
      <dgm:prSet presAssocID="{F4800EC1-C1C9-4580-B0CD-53B89A29EA41}" presName="hierChild5" presStyleCnt="0"/>
      <dgm:spPr/>
    </dgm:pt>
    <dgm:pt modelId="{CA52CB77-28A6-45A7-8570-37C44324502F}" type="pres">
      <dgm:prSet presAssocID="{135BED78-7197-4C20-9005-5489A54CE06C}" presName="Name37" presStyleLbl="parChTrans1D2" presStyleIdx="1" presStyleCnt="4"/>
      <dgm:spPr/>
      <dgm:t>
        <a:bodyPr/>
        <a:lstStyle/>
        <a:p>
          <a:endParaRPr lang="en-US"/>
        </a:p>
      </dgm:t>
    </dgm:pt>
    <dgm:pt modelId="{66B31D90-510E-4A14-B29D-CC7C6403C4A6}" type="pres">
      <dgm:prSet presAssocID="{CAD2D0C7-25DE-48EF-910D-133BCDB77988}" presName="hierRoot2" presStyleCnt="0">
        <dgm:presLayoutVars>
          <dgm:hierBranch val="init"/>
        </dgm:presLayoutVars>
      </dgm:prSet>
      <dgm:spPr/>
    </dgm:pt>
    <dgm:pt modelId="{82443CCD-ED9E-40FD-AC4F-DCFD2E35D58C}" type="pres">
      <dgm:prSet presAssocID="{CAD2D0C7-25DE-48EF-910D-133BCDB77988}" presName="rootComposite" presStyleCnt="0"/>
      <dgm:spPr/>
    </dgm:pt>
    <dgm:pt modelId="{704E53E5-643E-4F0B-9E2C-687DB6C096E9}" type="pres">
      <dgm:prSet presAssocID="{CAD2D0C7-25DE-48EF-910D-133BCDB77988}" presName="rootText" presStyleLbl="node2" presStyleIdx="1" presStyleCnt="4">
        <dgm:presLayoutVars>
          <dgm:chPref val="3"/>
        </dgm:presLayoutVars>
      </dgm:prSet>
      <dgm:spPr/>
      <dgm:t>
        <a:bodyPr/>
        <a:lstStyle/>
        <a:p>
          <a:endParaRPr lang="en-US"/>
        </a:p>
      </dgm:t>
    </dgm:pt>
    <dgm:pt modelId="{6562A04F-B772-4581-813A-790AEEFA7356}" type="pres">
      <dgm:prSet presAssocID="{CAD2D0C7-25DE-48EF-910D-133BCDB77988}" presName="rootConnector" presStyleLbl="node2" presStyleIdx="1" presStyleCnt="4"/>
      <dgm:spPr/>
      <dgm:t>
        <a:bodyPr/>
        <a:lstStyle/>
        <a:p>
          <a:endParaRPr lang="en-US"/>
        </a:p>
      </dgm:t>
    </dgm:pt>
    <dgm:pt modelId="{9A57591A-A1EB-462F-9D4A-D606EC7A2A35}" type="pres">
      <dgm:prSet presAssocID="{CAD2D0C7-25DE-48EF-910D-133BCDB77988}" presName="hierChild4" presStyleCnt="0"/>
      <dgm:spPr/>
    </dgm:pt>
    <dgm:pt modelId="{66E1C0CD-34BA-496F-B0C8-0B33B2EBA7C2}" type="pres">
      <dgm:prSet presAssocID="{79FED61E-DC12-4B79-96E3-5074D73239B4}" presName="Name37" presStyleLbl="parChTrans1D3" presStyleIdx="3" presStyleCnt="8"/>
      <dgm:spPr/>
      <dgm:t>
        <a:bodyPr/>
        <a:lstStyle/>
        <a:p>
          <a:endParaRPr lang="en-US"/>
        </a:p>
      </dgm:t>
    </dgm:pt>
    <dgm:pt modelId="{A9FD0B16-83B7-4A04-8BD0-ACE5DB4DD091}" type="pres">
      <dgm:prSet presAssocID="{B4FC2102-1BA5-4A2B-AF1D-9DA1DA2F3981}" presName="hierRoot2" presStyleCnt="0">
        <dgm:presLayoutVars>
          <dgm:hierBranch val="init"/>
        </dgm:presLayoutVars>
      </dgm:prSet>
      <dgm:spPr/>
    </dgm:pt>
    <dgm:pt modelId="{27C9C237-FAA4-46EC-B866-672AB805B5ED}" type="pres">
      <dgm:prSet presAssocID="{B4FC2102-1BA5-4A2B-AF1D-9DA1DA2F3981}" presName="rootComposite" presStyleCnt="0"/>
      <dgm:spPr/>
    </dgm:pt>
    <dgm:pt modelId="{E92B137E-DEFB-4693-8F36-F56869C0C16F}" type="pres">
      <dgm:prSet presAssocID="{B4FC2102-1BA5-4A2B-AF1D-9DA1DA2F3981}" presName="rootText" presStyleLbl="node3" presStyleIdx="3" presStyleCnt="8">
        <dgm:presLayoutVars>
          <dgm:chPref val="3"/>
        </dgm:presLayoutVars>
      </dgm:prSet>
      <dgm:spPr/>
      <dgm:t>
        <a:bodyPr/>
        <a:lstStyle/>
        <a:p>
          <a:endParaRPr lang="en-US"/>
        </a:p>
      </dgm:t>
    </dgm:pt>
    <dgm:pt modelId="{9BD8EF03-1088-4805-9275-E9D179292A7C}" type="pres">
      <dgm:prSet presAssocID="{B4FC2102-1BA5-4A2B-AF1D-9DA1DA2F3981}" presName="rootConnector" presStyleLbl="node3" presStyleIdx="3" presStyleCnt="8"/>
      <dgm:spPr/>
      <dgm:t>
        <a:bodyPr/>
        <a:lstStyle/>
        <a:p>
          <a:endParaRPr lang="en-US"/>
        </a:p>
      </dgm:t>
    </dgm:pt>
    <dgm:pt modelId="{23DD82F5-5810-4169-BC9A-E030C7D6582E}" type="pres">
      <dgm:prSet presAssocID="{B4FC2102-1BA5-4A2B-AF1D-9DA1DA2F3981}" presName="hierChild4" presStyleCnt="0"/>
      <dgm:spPr/>
    </dgm:pt>
    <dgm:pt modelId="{E6AECC23-83DB-443A-B326-C690FF77757A}" type="pres">
      <dgm:prSet presAssocID="{B4FC2102-1BA5-4A2B-AF1D-9DA1DA2F3981}" presName="hierChild5" presStyleCnt="0"/>
      <dgm:spPr/>
    </dgm:pt>
    <dgm:pt modelId="{CFB9B9D0-1372-4337-9057-4C70472DBBE8}" type="pres">
      <dgm:prSet presAssocID="{2ACA7141-187B-4ED1-BF67-2E370F75D0C1}" presName="Name37" presStyleLbl="parChTrans1D3" presStyleIdx="4" presStyleCnt="8"/>
      <dgm:spPr/>
      <dgm:t>
        <a:bodyPr/>
        <a:lstStyle/>
        <a:p>
          <a:endParaRPr lang="en-US"/>
        </a:p>
      </dgm:t>
    </dgm:pt>
    <dgm:pt modelId="{FA97F027-2EC9-445C-A792-3A0113B9E443}" type="pres">
      <dgm:prSet presAssocID="{0AD17249-7841-4257-B2A0-7B4D9450D30C}" presName="hierRoot2" presStyleCnt="0">
        <dgm:presLayoutVars>
          <dgm:hierBranch val="init"/>
        </dgm:presLayoutVars>
      </dgm:prSet>
      <dgm:spPr/>
    </dgm:pt>
    <dgm:pt modelId="{A55C9108-3D94-4122-9F01-6362847AC80F}" type="pres">
      <dgm:prSet presAssocID="{0AD17249-7841-4257-B2A0-7B4D9450D30C}" presName="rootComposite" presStyleCnt="0"/>
      <dgm:spPr/>
    </dgm:pt>
    <dgm:pt modelId="{435B9797-6B00-4F4B-88D3-A7D0D3517DA2}" type="pres">
      <dgm:prSet presAssocID="{0AD17249-7841-4257-B2A0-7B4D9450D30C}" presName="rootText" presStyleLbl="node3" presStyleIdx="4" presStyleCnt="8">
        <dgm:presLayoutVars>
          <dgm:chPref val="3"/>
        </dgm:presLayoutVars>
      </dgm:prSet>
      <dgm:spPr/>
      <dgm:t>
        <a:bodyPr/>
        <a:lstStyle/>
        <a:p>
          <a:endParaRPr lang="en-US"/>
        </a:p>
      </dgm:t>
    </dgm:pt>
    <dgm:pt modelId="{90B68702-524A-409C-94DA-B4F94CB5FD16}" type="pres">
      <dgm:prSet presAssocID="{0AD17249-7841-4257-B2A0-7B4D9450D30C}" presName="rootConnector" presStyleLbl="node3" presStyleIdx="4" presStyleCnt="8"/>
      <dgm:spPr/>
      <dgm:t>
        <a:bodyPr/>
        <a:lstStyle/>
        <a:p>
          <a:endParaRPr lang="en-US"/>
        </a:p>
      </dgm:t>
    </dgm:pt>
    <dgm:pt modelId="{912D2C4D-55C0-42B7-A1E9-F703CF962C12}" type="pres">
      <dgm:prSet presAssocID="{0AD17249-7841-4257-B2A0-7B4D9450D30C}" presName="hierChild4" presStyleCnt="0"/>
      <dgm:spPr/>
    </dgm:pt>
    <dgm:pt modelId="{84F2083F-84F6-4535-85BD-C6724AFD947B}" type="pres">
      <dgm:prSet presAssocID="{0AD17249-7841-4257-B2A0-7B4D9450D30C}" presName="hierChild5" presStyleCnt="0"/>
      <dgm:spPr/>
    </dgm:pt>
    <dgm:pt modelId="{EA5F2872-E80E-4F08-A10E-2C6516CAE1CA}" type="pres">
      <dgm:prSet presAssocID="{CAD2D0C7-25DE-48EF-910D-133BCDB77988}" presName="hierChild5" presStyleCnt="0"/>
      <dgm:spPr/>
    </dgm:pt>
    <dgm:pt modelId="{E4646945-062F-416E-944F-5F5C79890AC8}" type="pres">
      <dgm:prSet presAssocID="{B6FE54BB-8B8A-461A-8BDB-7A2713BFB396}" presName="Name37" presStyleLbl="parChTrans1D2" presStyleIdx="2" presStyleCnt="4"/>
      <dgm:spPr/>
      <dgm:t>
        <a:bodyPr/>
        <a:lstStyle/>
        <a:p>
          <a:endParaRPr lang="en-US"/>
        </a:p>
      </dgm:t>
    </dgm:pt>
    <dgm:pt modelId="{1B3EEF88-BED0-4B3E-BC0C-119323DF8C1F}" type="pres">
      <dgm:prSet presAssocID="{A116825E-5E57-4E57-B875-BE183F44699C}" presName="hierRoot2" presStyleCnt="0">
        <dgm:presLayoutVars>
          <dgm:hierBranch val="init"/>
        </dgm:presLayoutVars>
      </dgm:prSet>
      <dgm:spPr/>
    </dgm:pt>
    <dgm:pt modelId="{14013153-22AA-4F7B-9F10-9F469885BB84}" type="pres">
      <dgm:prSet presAssocID="{A116825E-5E57-4E57-B875-BE183F44699C}" presName="rootComposite" presStyleCnt="0"/>
      <dgm:spPr/>
    </dgm:pt>
    <dgm:pt modelId="{F731756F-D764-44B0-A324-6D9B492C7EC7}" type="pres">
      <dgm:prSet presAssocID="{A116825E-5E57-4E57-B875-BE183F44699C}" presName="rootText" presStyleLbl="node2" presStyleIdx="2" presStyleCnt="4">
        <dgm:presLayoutVars>
          <dgm:chPref val="3"/>
        </dgm:presLayoutVars>
      </dgm:prSet>
      <dgm:spPr/>
      <dgm:t>
        <a:bodyPr/>
        <a:lstStyle/>
        <a:p>
          <a:endParaRPr lang="en-US"/>
        </a:p>
      </dgm:t>
    </dgm:pt>
    <dgm:pt modelId="{7720FB2B-3226-4900-8E5D-EAC41FC828A0}" type="pres">
      <dgm:prSet presAssocID="{A116825E-5E57-4E57-B875-BE183F44699C}" presName="rootConnector" presStyleLbl="node2" presStyleIdx="2" presStyleCnt="4"/>
      <dgm:spPr/>
      <dgm:t>
        <a:bodyPr/>
        <a:lstStyle/>
        <a:p>
          <a:endParaRPr lang="en-US"/>
        </a:p>
      </dgm:t>
    </dgm:pt>
    <dgm:pt modelId="{382926DD-E1E5-49B7-BAAB-AB5001D45D27}" type="pres">
      <dgm:prSet presAssocID="{A116825E-5E57-4E57-B875-BE183F44699C}" presName="hierChild4" presStyleCnt="0"/>
      <dgm:spPr/>
    </dgm:pt>
    <dgm:pt modelId="{B6E44B81-581F-4391-8990-29C5D7B46176}" type="pres">
      <dgm:prSet presAssocID="{90B4DC36-D639-40EB-9BAF-C3729410623F}" presName="Name37" presStyleLbl="parChTrans1D3" presStyleIdx="5" presStyleCnt="8"/>
      <dgm:spPr/>
      <dgm:t>
        <a:bodyPr/>
        <a:lstStyle/>
        <a:p>
          <a:endParaRPr lang="en-US"/>
        </a:p>
      </dgm:t>
    </dgm:pt>
    <dgm:pt modelId="{480C59E5-F581-4264-94A8-575F6B4ADE17}" type="pres">
      <dgm:prSet presAssocID="{97C811EC-BC54-44A4-B3C8-92ACCC386251}" presName="hierRoot2" presStyleCnt="0">
        <dgm:presLayoutVars>
          <dgm:hierBranch val="init"/>
        </dgm:presLayoutVars>
      </dgm:prSet>
      <dgm:spPr/>
    </dgm:pt>
    <dgm:pt modelId="{8917F90E-854D-4A96-9317-E1AB30457ED7}" type="pres">
      <dgm:prSet presAssocID="{97C811EC-BC54-44A4-B3C8-92ACCC386251}" presName="rootComposite" presStyleCnt="0"/>
      <dgm:spPr/>
    </dgm:pt>
    <dgm:pt modelId="{817823CB-BC9B-4C3F-B848-B2C062ED46A7}" type="pres">
      <dgm:prSet presAssocID="{97C811EC-BC54-44A4-B3C8-92ACCC386251}" presName="rootText" presStyleLbl="node3" presStyleIdx="5" presStyleCnt="8">
        <dgm:presLayoutVars>
          <dgm:chPref val="3"/>
        </dgm:presLayoutVars>
      </dgm:prSet>
      <dgm:spPr/>
      <dgm:t>
        <a:bodyPr/>
        <a:lstStyle/>
        <a:p>
          <a:endParaRPr lang="en-US"/>
        </a:p>
      </dgm:t>
    </dgm:pt>
    <dgm:pt modelId="{3AD31FE7-085A-43B9-AFCA-BA5DE82623E6}" type="pres">
      <dgm:prSet presAssocID="{97C811EC-BC54-44A4-B3C8-92ACCC386251}" presName="rootConnector" presStyleLbl="node3" presStyleIdx="5" presStyleCnt="8"/>
      <dgm:spPr/>
      <dgm:t>
        <a:bodyPr/>
        <a:lstStyle/>
        <a:p>
          <a:endParaRPr lang="en-US"/>
        </a:p>
      </dgm:t>
    </dgm:pt>
    <dgm:pt modelId="{DC05B3AB-7F31-4CBB-9703-828749BEED82}" type="pres">
      <dgm:prSet presAssocID="{97C811EC-BC54-44A4-B3C8-92ACCC386251}" presName="hierChild4" presStyleCnt="0"/>
      <dgm:spPr/>
    </dgm:pt>
    <dgm:pt modelId="{08AB97C8-53C7-4EF0-B2EF-4EF663A7C8DA}" type="pres">
      <dgm:prSet presAssocID="{F4FC5081-6047-4AC2-B131-218751EB16EC}" presName="Name37" presStyleLbl="parChTrans1D4" presStyleIdx="8" presStyleCnt="23"/>
      <dgm:spPr/>
      <dgm:t>
        <a:bodyPr/>
        <a:lstStyle/>
        <a:p>
          <a:endParaRPr lang="en-US"/>
        </a:p>
      </dgm:t>
    </dgm:pt>
    <dgm:pt modelId="{27FA10E8-AA84-4ADF-A15A-5DFBC34D5BF1}" type="pres">
      <dgm:prSet presAssocID="{5694A40C-D656-419C-B146-CCE9D7DA926F}" presName="hierRoot2" presStyleCnt="0">
        <dgm:presLayoutVars>
          <dgm:hierBranch val="init"/>
        </dgm:presLayoutVars>
      </dgm:prSet>
      <dgm:spPr/>
    </dgm:pt>
    <dgm:pt modelId="{82DFB69B-9040-4FDE-841E-98C127255913}" type="pres">
      <dgm:prSet presAssocID="{5694A40C-D656-419C-B146-CCE9D7DA926F}" presName="rootComposite" presStyleCnt="0"/>
      <dgm:spPr/>
    </dgm:pt>
    <dgm:pt modelId="{7D5F2F87-9D66-4392-A666-EBCCFFE99EEE}" type="pres">
      <dgm:prSet presAssocID="{5694A40C-D656-419C-B146-CCE9D7DA926F}" presName="rootText" presStyleLbl="node4" presStyleIdx="8" presStyleCnt="23">
        <dgm:presLayoutVars>
          <dgm:chPref val="3"/>
        </dgm:presLayoutVars>
      </dgm:prSet>
      <dgm:spPr/>
      <dgm:t>
        <a:bodyPr/>
        <a:lstStyle/>
        <a:p>
          <a:endParaRPr lang="en-US"/>
        </a:p>
      </dgm:t>
    </dgm:pt>
    <dgm:pt modelId="{4D1E7533-FAC9-4732-BAC1-5893F0C03E69}" type="pres">
      <dgm:prSet presAssocID="{5694A40C-D656-419C-B146-CCE9D7DA926F}" presName="rootConnector" presStyleLbl="node4" presStyleIdx="8" presStyleCnt="23"/>
      <dgm:spPr/>
      <dgm:t>
        <a:bodyPr/>
        <a:lstStyle/>
        <a:p>
          <a:endParaRPr lang="en-US"/>
        </a:p>
      </dgm:t>
    </dgm:pt>
    <dgm:pt modelId="{D19CD4C1-DACA-4DEF-9AA1-87CB353252B4}" type="pres">
      <dgm:prSet presAssocID="{5694A40C-D656-419C-B146-CCE9D7DA926F}" presName="hierChild4" presStyleCnt="0"/>
      <dgm:spPr/>
    </dgm:pt>
    <dgm:pt modelId="{48D868D0-EA93-4108-972F-A047E58B1A90}" type="pres">
      <dgm:prSet presAssocID="{5694A40C-D656-419C-B146-CCE9D7DA926F}" presName="hierChild5" presStyleCnt="0"/>
      <dgm:spPr/>
    </dgm:pt>
    <dgm:pt modelId="{6325C8BC-6713-468A-ABBE-34C93F9203D9}" type="pres">
      <dgm:prSet presAssocID="{EC4C559D-885A-4D22-B5F3-B242CEC9435C}" presName="Name37" presStyleLbl="parChTrans1D4" presStyleIdx="9" presStyleCnt="23"/>
      <dgm:spPr/>
      <dgm:t>
        <a:bodyPr/>
        <a:lstStyle/>
        <a:p>
          <a:endParaRPr lang="en-US"/>
        </a:p>
      </dgm:t>
    </dgm:pt>
    <dgm:pt modelId="{053211FE-F4D4-41A5-9D35-34E174BF1A7E}" type="pres">
      <dgm:prSet presAssocID="{85FAF899-4504-4B08-8F3E-63ED413E6664}" presName="hierRoot2" presStyleCnt="0">
        <dgm:presLayoutVars>
          <dgm:hierBranch val="init"/>
        </dgm:presLayoutVars>
      </dgm:prSet>
      <dgm:spPr/>
    </dgm:pt>
    <dgm:pt modelId="{1FDB7901-927E-4787-A04A-BE68AB2276DA}" type="pres">
      <dgm:prSet presAssocID="{85FAF899-4504-4B08-8F3E-63ED413E6664}" presName="rootComposite" presStyleCnt="0"/>
      <dgm:spPr/>
    </dgm:pt>
    <dgm:pt modelId="{399E7F26-0D3C-471C-BCE4-36E69C7013B3}" type="pres">
      <dgm:prSet presAssocID="{85FAF899-4504-4B08-8F3E-63ED413E6664}" presName="rootText" presStyleLbl="node4" presStyleIdx="9" presStyleCnt="23">
        <dgm:presLayoutVars>
          <dgm:chPref val="3"/>
        </dgm:presLayoutVars>
      </dgm:prSet>
      <dgm:spPr/>
      <dgm:t>
        <a:bodyPr/>
        <a:lstStyle/>
        <a:p>
          <a:endParaRPr lang="en-US"/>
        </a:p>
      </dgm:t>
    </dgm:pt>
    <dgm:pt modelId="{85875351-4AA0-4882-89FA-91F5658442B2}" type="pres">
      <dgm:prSet presAssocID="{85FAF899-4504-4B08-8F3E-63ED413E6664}" presName="rootConnector" presStyleLbl="node4" presStyleIdx="9" presStyleCnt="23"/>
      <dgm:spPr/>
      <dgm:t>
        <a:bodyPr/>
        <a:lstStyle/>
        <a:p>
          <a:endParaRPr lang="en-US"/>
        </a:p>
      </dgm:t>
    </dgm:pt>
    <dgm:pt modelId="{CF47A33F-C8F7-4B27-89AA-8E687B36584F}" type="pres">
      <dgm:prSet presAssocID="{85FAF899-4504-4B08-8F3E-63ED413E6664}" presName="hierChild4" presStyleCnt="0"/>
      <dgm:spPr/>
    </dgm:pt>
    <dgm:pt modelId="{DAA0D7C8-AEC7-4A72-A6A1-69D7DE099CFA}" type="pres">
      <dgm:prSet presAssocID="{85FAF899-4504-4B08-8F3E-63ED413E6664}" presName="hierChild5" presStyleCnt="0"/>
      <dgm:spPr/>
    </dgm:pt>
    <dgm:pt modelId="{DA9616EE-FF5C-4EFE-B879-935B179F5D64}" type="pres">
      <dgm:prSet presAssocID="{ADDA970E-CA87-4B85-8B5D-7A92032BB10E}" presName="Name37" presStyleLbl="parChTrans1D4" presStyleIdx="10" presStyleCnt="23"/>
      <dgm:spPr/>
      <dgm:t>
        <a:bodyPr/>
        <a:lstStyle/>
        <a:p>
          <a:endParaRPr lang="en-US"/>
        </a:p>
      </dgm:t>
    </dgm:pt>
    <dgm:pt modelId="{AE9119FB-5F17-4D5A-9596-4FE0CD4CD4A4}" type="pres">
      <dgm:prSet presAssocID="{31306187-6202-4B41-BF18-A9CF05F5B165}" presName="hierRoot2" presStyleCnt="0">
        <dgm:presLayoutVars>
          <dgm:hierBranch val="init"/>
        </dgm:presLayoutVars>
      </dgm:prSet>
      <dgm:spPr/>
    </dgm:pt>
    <dgm:pt modelId="{AD9046E1-C381-4A13-AC9B-854BE12C2C0D}" type="pres">
      <dgm:prSet presAssocID="{31306187-6202-4B41-BF18-A9CF05F5B165}" presName="rootComposite" presStyleCnt="0"/>
      <dgm:spPr/>
    </dgm:pt>
    <dgm:pt modelId="{888F01AB-D828-46E7-AB7F-A1A59D7B4FA8}" type="pres">
      <dgm:prSet presAssocID="{31306187-6202-4B41-BF18-A9CF05F5B165}" presName="rootText" presStyleLbl="node4" presStyleIdx="10" presStyleCnt="23">
        <dgm:presLayoutVars>
          <dgm:chPref val="3"/>
        </dgm:presLayoutVars>
      </dgm:prSet>
      <dgm:spPr/>
      <dgm:t>
        <a:bodyPr/>
        <a:lstStyle/>
        <a:p>
          <a:endParaRPr lang="en-US"/>
        </a:p>
      </dgm:t>
    </dgm:pt>
    <dgm:pt modelId="{5BD6C9B4-5839-493C-A552-B142BDF8A577}" type="pres">
      <dgm:prSet presAssocID="{31306187-6202-4B41-BF18-A9CF05F5B165}" presName="rootConnector" presStyleLbl="node4" presStyleIdx="10" presStyleCnt="23"/>
      <dgm:spPr/>
      <dgm:t>
        <a:bodyPr/>
        <a:lstStyle/>
        <a:p>
          <a:endParaRPr lang="en-US"/>
        </a:p>
      </dgm:t>
    </dgm:pt>
    <dgm:pt modelId="{E2F2AC07-FF1F-4AC2-9BFC-ECFD3C8F9204}" type="pres">
      <dgm:prSet presAssocID="{31306187-6202-4B41-BF18-A9CF05F5B165}" presName="hierChild4" presStyleCnt="0"/>
      <dgm:spPr/>
    </dgm:pt>
    <dgm:pt modelId="{4DE21F17-CEAC-4C4F-B12A-9BCE42CC428C}" type="pres">
      <dgm:prSet presAssocID="{31306187-6202-4B41-BF18-A9CF05F5B165}" presName="hierChild5" presStyleCnt="0"/>
      <dgm:spPr/>
    </dgm:pt>
    <dgm:pt modelId="{30BDBB68-590D-41E7-B1DF-695B67B11D49}" type="pres">
      <dgm:prSet presAssocID="{D7508ABA-3E4F-48BF-B359-6C5BC1DBBC8C}" presName="Name37" presStyleLbl="parChTrans1D4" presStyleIdx="11" presStyleCnt="23"/>
      <dgm:spPr/>
      <dgm:t>
        <a:bodyPr/>
        <a:lstStyle/>
        <a:p>
          <a:endParaRPr lang="en-US"/>
        </a:p>
      </dgm:t>
    </dgm:pt>
    <dgm:pt modelId="{88BFCF57-6017-428A-9DDD-821ADC2D9C92}" type="pres">
      <dgm:prSet presAssocID="{84E74A9A-B01A-485A-A7B6-DE18C390467C}" presName="hierRoot2" presStyleCnt="0">
        <dgm:presLayoutVars>
          <dgm:hierBranch val="init"/>
        </dgm:presLayoutVars>
      </dgm:prSet>
      <dgm:spPr/>
    </dgm:pt>
    <dgm:pt modelId="{05DC4A03-B8E9-47B9-B671-4A0EB297241A}" type="pres">
      <dgm:prSet presAssocID="{84E74A9A-B01A-485A-A7B6-DE18C390467C}" presName="rootComposite" presStyleCnt="0"/>
      <dgm:spPr/>
    </dgm:pt>
    <dgm:pt modelId="{377F9434-C602-41F9-BE8D-ACE51B36146F}" type="pres">
      <dgm:prSet presAssocID="{84E74A9A-B01A-485A-A7B6-DE18C390467C}" presName="rootText" presStyleLbl="node4" presStyleIdx="11" presStyleCnt="23">
        <dgm:presLayoutVars>
          <dgm:chPref val="3"/>
        </dgm:presLayoutVars>
      </dgm:prSet>
      <dgm:spPr/>
      <dgm:t>
        <a:bodyPr/>
        <a:lstStyle/>
        <a:p>
          <a:endParaRPr lang="en-US"/>
        </a:p>
      </dgm:t>
    </dgm:pt>
    <dgm:pt modelId="{2ADE1BD7-9F2F-4AF7-A789-8C84E1158EA5}" type="pres">
      <dgm:prSet presAssocID="{84E74A9A-B01A-485A-A7B6-DE18C390467C}" presName="rootConnector" presStyleLbl="node4" presStyleIdx="11" presStyleCnt="23"/>
      <dgm:spPr/>
      <dgm:t>
        <a:bodyPr/>
        <a:lstStyle/>
        <a:p>
          <a:endParaRPr lang="en-US"/>
        </a:p>
      </dgm:t>
    </dgm:pt>
    <dgm:pt modelId="{7459A744-A3CC-498C-8F8A-4EE2AF66BDE0}" type="pres">
      <dgm:prSet presAssocID="{84E74A9A-B01A-485A-A7B6-DE18C390467C}" presName="hierChild4" presStyleCnt="0"/>
      <dgm:spPr/>
    </dgm:pt>
    <dgm:pt modelId="{6A525B3E-4762-491E-8707-83CFC6FE17E0}" type="pres">
      <dgm:prSet presAssocID="{84E74A9A-B01A-485A-A7B6-DE18C390467C}" presName="hierChild5" presStyleCnt="0"/>
      <dgm:spPr/>
    </dgm:pt>
    <dgm:pt modelId="{D2343396-1B46-490C-A8F9-457DFD58FDE9}" type="pres">
      <dgm:prSet presAssocID="{F9AF1ABA-E743-4230-99A5-E8CA815BF857}" presName="Name37" presStyleLbl="parChTrans1D4" presStyleIdx="12" presStyleCnt="23"/>
      <dgm:spPr/>
      <dgm:t>
        <a:bodyPr/>
        <a:lstStyle/>
        <a:p>
          <a:endParaRPr lang="en-US"/>
        </a:p>
      </dgm:t>
    </dgm:pt>
    <dgm:pt modelId="{456A0B4D-7A85-4AA4-881D-07D7683561DC}" type="pres">
      <dgm:prSet presAssocID="{9988B66D-9E8E-4372-A583-D65DD7DBCAEE}" presName="hierRoot2" presStyleCnt="0">
        <dgm:presLayoutVars>
          <dgm:hierBranch val="init"/>
        </dgm:presLayoutVars>
      </dgm:prSet>
      <dgm:spPr/>
    </dgm:pt>
    <dgm:pt modelId="{08082541-F21D-4237-BD72-14E3E5B1B709}" type="pres">
      <dgm:prSet presAssocID="{9988B66D-9E8E-4372-A583-D65DD7DBCAEE}" presName="rootComposite" presStyleCnt="0"/>
      <dgm:spPr/>
    </dgm:pt>
    <dgm:pt modelId="{D36CDDD5-96D6-4E3E-A052-970A40422335}" type="pres">
      <dgm:prSet presAssocID="{9988B66D-9E8E-4372-A583-D65DD7DBCAEE}" presName="rootText" presStyleLbl="node4" presStyleIdx="12" presStyleCnt="23">
        <dgm:presLayoutVars>
          <dgm:chPref val="3"/>
        </dgm:presLayoutVars>
      </dgm:prSet>
      <dgm:spPr/>
      <dgm:t>
        <a:bodyPr/>
        <a:lstStyle/>
        <a:p>
          <a:endParaRPr lang="en-US"/>
        </a:p>
      </dgm:t>
    </dgm:pt>
    <dgm:pt modelId="{EC12DC6E-E3AB-4D2B-94B4-668129F8A42E}" type="pres">
      <dgm:prSet presAssocID="{9988B66D-9E8E-4372-A583-D65DD7DBCAEE}" presName="rootConnector" presStyleLbl="node4" presStyleIdx="12" presStyleCnt="23"/>
      <dgm:spPr/>
      <dgm:t>
        <a:bodyPr/>
        <a:lstStyle/>
        <a:p>
          <a:endParaRPr lang="en-US"/>
        </a:p>
      </dgm:t>
    </dgm:pt>
    <dgm:pt modelId="{B0FC679E-192B-4D51-BBE9-45AD24E04BCA}" type="pres">
      <dgm:prSet presAssocID="{9988B66D-9E8E-4372-A583-D65DD7DBCAEE}" presName="hierChild4" presStyleCnt="0"/>
      <dgm:spPr/>
    </dgm:pt>
    <dgm:pt modelId="{A68DE9FA-8D99-49BF-BD4B-A88E2ACEAAB5}" type="pres">
      <dgm:prSet presAssocID="{9988B66D-9E8E-4372-A583-D65DD7DBCAEE}" presName="hierChild5" presStyleCnt="0"/>
      <dgm:spPr/>
    </dgm:pt>
    <dgm:pt modelId="{059AD88B-7A79-42AA-AB55-B2655874644B}" type="pres">
      <dgm:prSet presAssocID="{97C811EC-BC54-44A4-B3C8-92ACCC386251}" presName="hierChild5" presStyleCnt="0"/>
      <dgm:spPr/>
    </dgm:pt>
    <dgm:pt modelId="{88681012-75FE-4E7B-ABFB-9EA192DDA546}" type="pres">
      <dgm:prSet presAssocID="{72AC0059-CF44-4EE0-A8D1-6486CDE07A6D}" presName="Name37" presStyleLbl="parChTrans1D3" presStyleIdx="6" presStyleCnt="8"/>
      <dgm:spPr/>
      <dgm:t>
        <a:bodyPr/>
        <a:lstStyle/>
        <a:p>
          <a:endParaRPr lang="en-US"/>
        </a:p>
      </dgm:t>
    </dgm:pt>
    <dgm:pt modelId="{83B98718-EEF5-4101-A080-2172C90D4737}" type="pres">
      <dgm:prSet presAssocID="{2286A799-4374-40DF-A895-DA07C8D745DB}" presName="hierRoot2" presStyleCnt="0">
        <dgm:presLayoutVars>
          <dgm:hierBranch val="init"/>
        </dgm:presLayoutVars>
      </dgm:prSet>
      <dgm:spPr/>
    </dgm:pt>
    <dgm:pt modelId="{055CCE95-F420-42A5-9F71-1E65C475F7B5}" type="pres">
      <dgm:prSet presAssocID="{2286A799-4374-40DF-A895-DA07C8D745DB}" presName="rootComposite" presStyleCnt="0"/>
      <dgm:spPr/>
    </dgm:pt>
    <dgm:pt modelId="{4B0C8497-4ED1-4EFC-A9D7-4E5F74435D5D}" type="pres">
      <dgm:prSet presAssocID="{2286A799-4374-40DF-A895-DA07C8D745DB}" presName="rootText" presStyleLbl="node3" presStyleIdx="6" presStyleCnt="8">
        <dgm:presLayoutVars>
          <dgm:chPref val="3"/>
        </dgm:presLayoutVars>
      </dgm:prSet>
      <dgm:spPr/>
      <dgm:t>
        <a:bodyPr/>
        <a:lstStyle/>
        <a:p>
          <a:endParaRPr lang="en-US"/>
        </a:p>
      </dgm:t>
    </dgm:pt>
    <dgm:pt modelId="{CE0415EE-3544-47C9-8F34-F4577E01FA0C}" type="pres">
      <dgm:prSet presAssocID="{2286A799-4374-40DF-A895-DA07C8D745DB}" presName="rootConnector" presStyleLbl="node3" presStyleIdx="6" presStyleCnt="8"/>
      <dgm:spPr/>
      <dgm:t>
        <a:bodyPr/>
        <a:lstStyle/>
        <a:p>
          <a:endParaRPr lang="en-US"/>
        </a:p>
      </dgm:t>
    </dgm:pt>
    <dgm:pt modelId="{9303C747-130D-44D4-806E-C665621245FF}" type="pres">
      <dgm:prSet presAssocID="{2286A799-4374-40DF-A895-DA07C8D745DB}" presName="hierChild4" presStyleCnt="0"/>
      <dgm:spPr/>
    </dgm:pt>
    <dgm:pt modelId="{808FDA6D-DDB5-413B-B3C7-08E1CEA855AB}" type="pres">
      <dgm:prSet presAssocID="{913BC6BB-0B60-472C-8C91-07EE400773AD}" presName="Name37" presStyleLbl="parChTrans1D4" presStyleIdx="13" presStyleCnt="23"/>
      <dgm:spPr/>
      <dgm:t>
        <a:bodyPr/>
        <a:lstStyle/>
        <a:p>
          <a:endParaRPr lang="en-US"/>
        </a:p>
      </dgm:t>
    </dgm:pt>
    <dgm:pt modelId="{EE77C498-245A-43C1-A3E5-1BD4017ED5F9}" type="pres">
      <dgm:prSet presAssocID="{C3F0F8E2-A782-41BD-BAA2-B482B59B029F}" presName="hierRoot2" presStyleCnt="0">
        <dgm:presLayoutVars>
          <dgm:hierBranch val="init"/>
        </dgm:presLayoutVars>
      </dgm:prSet>
      <dgm:spPr/>
    </dgm:pt>
    <dgm:pt modelId="{AFAFD897-9E9E-48F9-B61B-EDBFA2E7A347}" type="pres">
      <dgm:prSet presAssocID="{C3F0F8E2-A782-41BD-BAA2-B482B59B029F}" presName="rootComposite" presStyleCnt="0"/>
      <dgm:spPr/>
    </dgm:pt>
    <dgm:pt modelId="{1055E427-4E9A-41EE-AABE-80EA799D92EB}" type="pres">
      <dgm:prSet presAssocID="{C3F0F8E2-A782-41BD-BAA2-B482B59B029F}" presName="rootText" presStyleLbl="node4" presStyleIdx="13" presStyleCnt="23">
        <dgm:presLayoutVars>
          <dgm:chPref val="3"/>
        </dgm:presLayoutVars>
      </dgm:prSet>
      <dgm:spPr/>
      <dgm:t>
        <a:bodyPr/>
        <a:lstStyle/>
        <a:p>
          <a:endParaRPr lang="en-US"/>
        </a:p>
      </dgm:t>
    </dgm:pt>
    <dgm:pt modelId="{474BE039-BC84-48F8-AD27-234E7C0235B6}" type="pres">
      <dgm:prSet presAssocID="{C3F0F8E2-A782-41BD-BAA2-B482B59B029F}" presName="rootConnector" presStyleLbl="node4" presStyleIdx="13" presStyleCnt="23"/>
      <dgm:spPr/>
      <dgm:t>
        <a:bodyPr/>
        <a:lstStyle/>
        <a:p>
          <a:endParaRPr lang="en-US"/>
        </a:p>
      </dgm:t>
    </dgm:pt>
    <dgm:pt modelId="{6005567F-5A1E-4981-AF36-98718B10072B}" type="pres">
      <dgm:prSet presAssocID="{C3F0F8E2-A782-41BD-BAA2-B482B59B029F}" presName="hierChild4" presStyleCnt="0"/>
      <dgm:spPr/>
    </dgm:pt>
    <dgm:pt modelId="{8604EE97-E2DF-41DE-90DF-4D2ED743D71E}" type="pres">
      <dgm:prSet presAssocID="{C3F0F8E2-A782-41BD-BAA2-B482B59B029F}" presName="hierChild5" presStyleCnt="0"/>
      <dgm:spPr/>
    </dgm:pt>
    <dgm:pt modelId="{C7697A08-105E-4F30-9322-D493E204844D}" type="pres">
      <dgm:prSet presAssocID="{5F8D924B-6822-41F8-9B4C-8CD011729A75}" presName="Name37" presStyleLbl="parChTrans1D4" presStyleIdx="14" presStyleCnt="23"/>
      <dgm:spPr/>
      <dgm:t>
        <a:bodyPr/>
        <a:lstStyle/>
        <a:p>
          <a:endParaRPr lang="en-US"/>
        </a:p>
      </dgm:t>
    </dgm:pt>
    <dgm:pt modelId="{A16113ED-8FB2-4A31-AE62-85D5BE4D03EB}" type="pres">
      <dgm:prSet presAssocID="{F1A01667-2564-443E-9C12-680258289606}" presName="hierRoot2" presStyleCnt="0">
        <dgm:presLayoutVars>
          <dgm:hierBranch val="init"/>
        </dgm:presLayoutVars>
      </dgm:prSet>
      <dgm:spPr/>
    </dgm:pt>
    <dgm:pt modelId="{A7D0A033-23A7-44D7-9B85-72229989632F}" type="pres">
      <dgm:prSet presAssocID="{F1A01667-2564-443E-9C12-680258289606}" presName="rootComposite" presStyleCnt="0"/>
      <dgm:spPr/>
    </dgm:pt>
    <dgm:pt modelId="{00A89EDD-6CE7-49ED-AF49-8BCE572F1D8A}" type="pres">
      <dgm:prSet presAssocID="{F1A01667-2564-443E-9C12-680258289606}" presName="rootText" presStyleLbl="node4" presStyleIdx="14" presStyleCnt="23">
        <dgm:presLayoutVars>
          <dgm:chPref val="3"/>
        </dgm:presLayoutVars>
      </dgm:prSet>
      <dgm:spPr/>
      <dgm:t>
        <a:bodyPr/>
        <a:lstStyle/>
        <a:p>
          <a:endParaRPr lang="en-US"/>
        </a:p>
      </dgm:t>
    </dgm:pt>
    <dgm:pt modelId="{7FACD2C9-FEBD-48C4-8140-4AB93C1EAA5D}" type="pres">
      <dgm:prSet presAssocID="{F1A01667-2564-443E-9C12-680258289606}" presName="rootConnector" presStyleLbl="node4" presStyleIdx="14" presStyleCnt="23"/>
      <dgm:spPr/>
      <dgm:t>
        <a:bodyPr/>
        <a:lstStyle/>
        <a:p>
          <a:endParaRPr lang="en-US"/>
        </a:p>
      </dgm:t>
    </dgm:pt>
    <dgm:pt modelId="{10F504AC-F4D0-4848-B401-67F6D70170B1}" type="pres">
      <dgm:prSet presAssocID="{F1A01667-2564-443E-9C12-680258289606}" presName="hierChild4" presStyleCnt="0"/>
      <dgm:spPr/>
    </dgm:pt>
    <dgm:pt modelId="{B3BCC308-3900-423A-B0ED-92E7B86A4ABD}" type="pres">
      <dgm:prSet presAssocID="{F1A01667-2564-443E-9C12-680258289606}" presName="hierChild5" presStyleCnt="0"/>
      <dgm:spPr/>
    </dgm:pt>
    <dgm:pt modelId="{71B1CB86-AA24-4A35-A16C-4CBC7E4136F0}" type="pres">
      <dgm:prSet presAssocID="{33E0F3F1-77BC-47E0-ACA2-C63A489D1A96}" presName="Name37" presStyleLbl="parChTrans1D4" presStyleIdx="15" presStyleCnt="23"/>
      <dgm:spPr/>
      <dgm:t>
        <a:bodyPr/>
        <a:lstStyle/>
        <a:p>
          <a:endParaRPr lang="en-US"/>
        </a:p>
      </dgm:t>
    </dgm:pt>
    <dgm:pt modelId="{77EC7D6C-82C4-4B24-82DD-2713465A628E}" type="pres">
      <dgm:prSet presAssocID="{90C726FE-5DA6-41D8-8E51-CC7E99F39208}" presName="hierRoot2" presStyleCnt="0">
        <dgm:presLayoutVars>
          <dgm:hierBranch val="init"/>
        </dgm:presLayoutVars>
      </dgm:prSet>
      <dgm:spPr/>
    </dgm:pt>
    <dgm:pt modelId="{038517D3-DE3B-40A5-90A0-19AE21536F0C}" type="pres">
      <dgm:prSet presAssocID="{90C726FE-5DA6-41D8-8E51-CC7E99F39208}" presName="rootComposite" presStyleCnt="0"/>
      <dgm:spPr/>
    </dgm:pt>
    <dgm:pt modelId="{52D49D2B-49F9-466C-85A1-3AF944DACEC1}" type="pres">
      <dgm:prSet presAssocID="{90C726FE-5DA6-41D8-8E51-CC7E99F39208}" presName="rootText" presStyleLbl="node4" presStyleIdx="15" presStyleCnt="23">
        <dgm:presLayoutVars>
          <dgm:chPref val="3"/>
        </dgm:presLayoutVars>
      </dgm:prSet>
      <dgm:spPr/>
      <dgm:t>
        <a:bodyPr/>
        <a:lstStyle/>
        <a:p>
          <a:endParaRPr lang="en-US"/>
        </a:p>
      </dgm:t>
    </dgm:pt>
    <dgm:pt modelId="{78592930-DE38-45BB-B11D-E6DA9E7E9E9F}" type="pres">
      <dgm:prSet presAssocID="{90C726FE-5DA6-41D8-8E51-CC7E99F39208}" presName="rootConnector" presStyleLbl="node4" presStyleIdx="15" presStyleCnt="23"/>
      <dgm:spPr/>
      <dgm:t>
        <a:bodyPr/>
        <a:lstStyle/>
        <a:p>
          <a:endParaRPr lang="en-US"/>
        </a:p>
      </dgm:t>
    </dgm:pt>
    <dgm:pt modelId="{2A6F70FB-B96B-4BEF-AB35-633714D78A8C}" type="pres">
      <dgm:prSet presAssocID="{90C726FE-5DA6-41D8-8E51-CC7E99F39208}" presName="hierChild4" presStyleCnt="0"/>
      <dgm:spPr/>
    </dgm:pt>
    <dgm:pt modelId="{C7D28A12-6909-43B2-BAA6-97D4C6D098C6}" type="pres">
      <dgm:prSet presAssocID="{90C726FE-5DA6-41D8-8E51-CC7E99F39208}" presName="hierChild5" presStyleCnt="0"/>
      <dgm:spPr/>
    </dgm:pt>
    <dgm:pt modelId="{43A061E5-6A29-40A1-99C3-97BB3E0D1C80}" type="pres">
      <dgm:prSet presAssocID="{0812A40B-FB0C-41AE-8FD2-CA61FAD1EA92}" presName="Name37" presStyleLbl="parChTrans1D4" presStyleIdx="16" presStyleCnt="23"/>
      <dgm:spPr/>
      <dgm:t>
        <a:bodyPr/>
        <a:lstStyle/>
        <a:p>
          <a:endParaRPr lang="en-US"/>
        </a:p>
      </dgm:t>
    </dgm:pt>
    <dgm:pt modelId="{D6D3F538-0F13-43D8-8C98-6C5E9A00B8E6}" type="pres">
      <dgm:prSet presAssocID="{ECB94337-2AFD-4212-A18E-6C0707730084}" presName="hierRoot2" presStyleCnt="0">
        <dgm:presLayoutVars>
          <dgm:hierBranch val="init"/>
        </dgm:presLayoutVars>
      </dgm:prSet>
      <dgm:spPr/>
    </dgm:pt>
    <dgm:pt modelId="{CA180455-8B79-4A51-9091-B389CB930E85}" type="pres">
      <dgm:prSet presAssocID="{ECB94337-2AFD-4212-A18E-6C0707730084}" presName="rootComposite" presStyleCnt="0"/>
      <dgm:spPr/>
    </dgm:pt>
    <dgm:pt modelId="{1458B75A-AD41-4095-BB03-0A43ADE5E61A}" type="pres">
      <dgm:prSet presAssocID="{ECB94337-2AFD-4212-A18E-6C0707730084}" presName="rootText" presStyleLbl="node4" presStyleIdx="16" presStyleCnt="23">
        <dgm:presLayoutVars>
          <dgm:chPref val="3"/>
        </dgm:presLayoutVars>
      </dgm:prSet>
      <dgm:spPr/>
      <dgm:t>
        <a:bodyPr/>
        <a:lstStyle/>
        <a:p>
          <a:endParaRPr lang="en-US"/>
        </a:p>
      </dgm:t>
    </dgm:pt>
    <dgm:pt modelId="{67A578D5-4241-4EE6-8EB5-C0DFBFC3E116}" type="pres">
      <dgm:prSet presAssocID="{ECB94337-2AFD-4212-A18E-6C0707730084}" presName="rootConnector" presStyleLbl="node4" presStyleIdx="16" presStyleCnt="23"/>
      <dgm:spPr/>
      <dgm:t>
        <a:bodyPr/>
        <a:lstStyle/>
        <a:p>
          <a:endParaRPr lang="en-US"/>
        </a:p>
      </dgm:t>
    </dgm:pt>
    <dgm:pt modelId="{0D821035-07A3-4078-AC67-29E023196DD3}" type="pres">
      <dgm:prSet presAssocID="{ECB94337-2AFD-4212-A18E-6C0707730084}" presName="hierChild4" presStyleCnt="0"/>
      <dgm:spPr/>
    </dgm:pt>
    <dgm:pt modelId="{15638EE6-750F-4A73-B31A-D0FBC50754B3}" type="pres">
      <dgm:prSet presAssocID="{ECB94337-2AFD-4212-A18E-6C0707730084}" presName="hierChild5" presStyleCnt="0"/>
      <dgm:spPr/>
    </dgm:pt>
    <dgm:pt modelId="{BD1D3D7C-F5AD-4039-89DD-6F52EEB6907B}" type="pres">
      <dgm:prSet presAssocID="{3EB85924-19D3-44B4-8AF3-79E9809B15C5}" presName="Name37" presStyleLbl="parChTrans1D4" presStyleIdx="17" presStyleCnt="23"/>
      <dgm:spPr/>
      <dgm:t>
        <a:bodyPr/>
        <a:lstStyle/>
        <a:p>
          <a:endParaRPr lang="en-US"/>
        </a:p>
      </dgm:t>
    </dgm:pt>
    <dgm:pt modelId="{400D71E2-9F1E-4FCE-9CC7-C7701F69E8F9}" type="pres">
      <dgm:prSet presAssocID="{DC2997E6-97C0-40D1-8C6E-C83AE922F9C8}" presName="hierRoot2" presStyleCnt="0">
        <dgm:presLayoutVars>
          <dgm:hierBranch val="init"/>
        </dgm:presLayoutVars>
      </dgm:prSet>
      <dgm:spPr/>
    </dgm:pt>
    <dgm:pt modelId="{A1108858-E4F0-4B5B-8DFE-5CA7B969EE9E}" type="pres">
      <dgm:prSet presAssocID="{DC2997E6-97C0-40D1-8C6E-C83AE922F9C8}" presName="rootComposite" presStyleCnt="0"/>
      <dgm:spPr/>
    </dgm:pt>
    <dgm:pt modelId="{9159D16B-EE51-46CF-8976-373C4309BCDD}" type="pres">
      <dgm:prSet presAssocID="{DC2997E6-97C0-40D1-8C6E-C83AE922F9C8}" presName="rootText" presStyleLbl="node4" presStyleIdx="17" presStyleCnt="23">
        <dgm:presLayoutVars>
          <dgm:chPref val="3"/>
        </dgm:presLayoutVars>
      </dgm:prSet>
      <dgm:spPr/>
      <dgm:t>
        <a:bodyPr/>
        <a:lstStyle/>
        <a:p>
          <a:endParaRPr lang="en-US"/>
        </a:p>
      </dgm:t>
    </dgm:pt>
    <dgm:pt modelId="{D403DB72-BC2F-470C-9735-7BD2E5B86343}" type="pres">
      <dgm:prSet presAssocID="{DC2997E6-97C0-40D1-8C6E-C83AE922F9C8}" presName="rootConnector" presStyleLbl="node4" presStyleIdx="17" presStyleCnt="23"/>
      <dgm:spPr/>
      <dgm:t>
        <a:bodyPr/>
        <a:lstStyle/>
        <a:p>
          <a:endParaRPr lang="en-US"/>
        </a:p>
      </dgm:t>
    </dgm:pt>
    <dgm:pt modelId="{CE4C07BB-2E17-4726-B82B-73515A680E9A}" type="pres">
      <dgm:prSet presAssocID="{DC2997E6-97C0-40D1-8C6E-C83AE922F9C8}" presName="hierChild4" presStyleCnt="0"/>
      <dgm:spPr/>
    </dgm:pt>
    <dgm:pt modelId="{94C96155-B6FF-4C26-B875-074EDA6C61AC}" type="pres">
      <dgm:prSet presAssocID="{DC2997E6-97C0-40D1-8C6E-C83AE922F9C8}" presName="hierChild5" presStyleCnt="0"/>
      <dgm:spPr/>
    </dgm:pt>
    <dgm:pt modelId="{E567EAF9-D0B8-4953-AB43-D5B5DEF7930C}" type="pres">
      <dgm:prSet presAssocID="{2286A799-4374-40DF-A895-DA07C8D745DB}" presName="hierChild5" presStyleCnt="0"/>
      <dgm:spPr/>
    </dgm:pt>
    <dgm:pt modelId="{D2476993-C2DF-447A-B9C8-21E54DE1ACAC}" type="pres">
      <dgm:prSet presAssocID="{9FD4E012-3C7D-4F74-A6D2-82CF2B257433}" presName="Name37" presStyleLbl="parChTrans1D3" presStyleIdx="7" presStyleCnt="8"/>
      <dgm:spPr/>
      <dgm:t>
        <a:bodyPr/>
        <a:lstStyle/>
        <a:p>
          <a:endParaRPr lang="en-US"/>
        </a:p>
      </dgm:t>
    </dgm:pt>
    <dgm:pt modelId="{057F2326-9036-478A-8827-2B1EDFECD4F1}" type="pres">
      <dgm:prSet presAssocID="{BB875120-5B0D-4A80-B33C-3EBB573140AF}" presName="hierRoot2" presStyleCnt="0">
        <dgm:presLayoutVars>
          <dgm:hierBranch val="init"/>
        </dgm:presLayoutVars>
      </dgm:prSet>
      <dgm:spPr/>
    </dgm:pt>
    <dgm:pt modelId="{0FAA4BC7-7929-4CB8-A36F-42BF874CC80D}" type="pres">
      <dgm:prSet presAssocID="{BB875120-5B0D-4A80-B33C-3EBB573140AF}" presName="rootComposite" presStyleCnt="0"/>
      <dgm:spPr/>
    </dgm:pt>
    <dgm:pt modelId="{12FEF3D9-3799-4AE1-AF9C-F804CB5DA594}" type="pres">
      <dgm:prSet presAssocID="{BB875120-5B0D-4A80-B33C-3EBB573140AF}" presName="rootText" presStyleLbl="node3" presStyleIdx="7" presStyleCnt="8">
        <dgm:presLayoutVars>
          <dgm:chPref val="3"/>
        </dgm:presLayoutVars>
      </dgm:prSet>
      <dgm:spPr/>
      <dgm:t>
        <a:bodyPr/>
        <a:lstStyle/>
        <a:p>
          <a:endParaRPr lang="en-US"/>
        </a:p>
      </dgm:t>
    </dgm:pt>
    <dgm:pt modelId="{A2836A48-9A45-41D0-9E82-0D422E2B64D3}" type="pres">
      <dgm:prSet presAssocID="{BB875120-5B0D-4A80-B33C-3EBB573140AF}" presName="rootConnector" presStyleLbl="node3" presStyleIdx="7" presStyleCnt="8"/>
      <dgm:spPr/>
      <dgm:t>
        <a:bodyPr/>
        <a:lstStyle/>
        <a:p>
          <a:endParaRPr lang="en-US"/>
        </a:p>
      </dgm:t>
    </dgm:pt>
    <dgm:pt modelId="{F54777DA-108F-4C27-81FD-C5F100A17128}" type="pres">
      <dgm:prSet presAssocID="{BB875120-5B0D-4A80-B33C-3EBB573140AF}" presName="hierChild4" presStyleCnt="0"/>
      <dgm:spPr/>
    </dgm:pt>
    <dgm:pt modelId="{487877F0-CB1C-4266-9E2E-8917CF86084B}" type="pres">
      <dgm:prSet presAssocID="{9AE6D0AF-FBFC-4717-9672-196AB645CD9F}" presName="Name37" presStyleLbl="parChTrans1D4" presStyleIdx="18" presStyleCnt="23"/>
      <dgm:spPr/>
      <dgm:t>
        <a:bodyPr/>
        <a:lstStyle/>
        <a:p>
          <a:endParaRPr lang="en-US"/>
        </a:p>
      </dgm:t>
    </dgm:pt>
    <dgm:pt modelId="{B5A06BAF-4036-4DE4-8461-D8419A792F65}" type="pres">
      <dgm:prSet presAssocID="{8A57A4CF-2B23-437C-8FA9-BDD2F9764E10}" presName="hierRoot2" presStyleCnt="0">
        <dgm:presLayoutVars>
          <dgm:hierBranch val="init"/>
        </dgm:presLayoutVars>
      </dgm:prSet>
      <dgm:spPr/>
    </dgm:pt>
    <dgm:pt modelId="{9EC381C2-7BCA-4F51-9F85-FE2149CCB8EF}" type="pres">
      <dgm:prSet presAssocID="{8A57A4CF-2B23-437C-8FA9-BDD2F9764E10}" presName="rootComposite" presStyleCnt="0"/>
      <dgm:spPr/>
    </dgm:pt>
    <dgm:pt modelId="{B1C1BBF9-026C-415B-84D8-89D1BF5D1F92}" type="pres">
      <dgm:prSet presAssocID="{8A57A4CF-2B23-437C-8FA9-BDD2F9764E10}" presName="rootText" presStyleLbl="node4" presStyleIdx="18" presStyleCnt="23">
        <dgm:presLayoutVars>
          <dgm:chPref val="3"/>
        </dgm:presLayoutVars>
      </dgm:prSet>
      <dgm:spPr/>
      <dgm:t>
        <a:bodyPr/>
        <a:lstStyle/>
        <a:p>
          <a:endParaRPr lang="en-US"/>
        </a:p>
      </dgm:t>
    </dgm:pt>
    <dgm:pt modelId="{41CDC94F-26DD-4AA2-A49D-CBAF84B2930D}" type="pres">
      <dgm:prSet presAssocID="{8A57A4CF-2B23-437C-8FA9-BDD2F9764E10}" presName="rootConnector" presStyleLbl="node4" presStyleIdx="18" presStyleCnt="23"/>
      <dgm:spPr/>
      <dgm:t>
        <a:bodyPr/>
        <a:lstStyle/>
        <a:p>
          <a:endParaRPr lang="en-US"/>
        </a:p>
      </dgm:t>
    </dgm:pt>
    <dgm:pt modelId="{5976F452-0406-44B9-8152-8B84F411411A}" type="pres">
      <dgm:prSet presAssocID="{8A57A4CF-2B23-437C-8FA9-BDD2F9764E10}" presName="hierChild4" presStyleCnt="0"/>
      <dgm:spPr/>
    </dgm:pt>
    <dgm:pt modelId="{85B78803-42A6-48B1-804A-E82EDBCD1839}" type="pres">
      <dgm:prSet presAssocID="{8A57A4CF-2B23-437C-8FA9-BDD2F9764E10}" presName="hierChild5" presStyleCnt="0"/>
      <dgm:spPr/>
    </dgm:pt>
    <dgm:pt modelId="{AF9B48C7-170E-4FCD-A009-F080182CD283}" type="pres">
      <dgm:prSet presAssocID="{8216039B-18A5-43F4-A2A6-8951D4C5C4BD}" presName="Name37" presStyleLbl="parChTrans1D4" presStyleIdx="19" presStyleCnt="23"/>
      <dgm:spPr/>
      <dgm:t>
        <a:bodyPr/>
        <a:lstStyle/>
        <a:p>
          <a:endParaRPr lang="en-US"/>
        </a:p>
      </dgm:t>
    </dgm:pt>
    <dgm:pt modelId="{C7F9D156-D0FA-4BCB-A4D6-D4E8FB644D22}" type="pres">
      <dgm:prSet presAssocID="{00A4DD96-40C3-47C5-925C-664DB6F7F245}" presName="hierRoot2" presStyleCnt="0">
        <dgm:presLayoutVars>
          <dgm:hierBranch val="init"/>
        </dgm:presLayoutVars>
      </dgm:prSet>
      <dgm:spPr/>
    </dgm:pt>
    <dgm:pt modelId="{14001B92-4D50-4A86-8E7F-8C240F1C2CEF}" type="pres">
      <dgm:prSet presAssocID="{00A4DD96-40C3-47C5-925C-664DB6F7F245}" presName="rootComposite" presStyleCnt="0"/>
      <dgm:spPr/>
    </dgm:pt>
    <dgm:pt modelId="{7B995148-862E-4F79-9387-2D08770BC38B}" type="pres">
      <dgm:prSet presAssocID="{00A4DD96-40C3-47C5-925C-664DB6F7F245}" presName="rootText" presStyleLbl="node4" presStyleIdx="19" presStyleCnt="23">
        <dgm:presLayoutVars>
          <dgm:chPref val="3"/>
        </dgm:presLayoutVars>
      </dgm:prSet>
      <dgm:spPr/>
      <dgm:t>
        <a:bodyPr/>
        <a:lstStyle/>
        <a:p>
          <a:endParaRPr lang="en-US"/>
        </a:p>
      </dgm:t>
    </dgm:pt>
    <dgm:pt modelId="{13B75710-4B10-4415-8B50-C84E7A68533E}" type="pres">
      <dgm:prSet presAssocID="{00A4DD96-40C3-47C5-925C-664DB6F7F245}" presName="rootConnector" presStyleLbl="node4" presStyleIdx="19" presStyleCnt="23"/>
      <dgm:spPr/>
      <dgm:t>
        <a:bodyPr/>
        <a:lstStyle/>
        <a:p>
          <a:endParaRPr lang="en-US"/>
        </a:p>
      </dgm:t>
    </dgm:pt>
    <dgm:pt modelId="{61453F2A-5B59-448F-8F0F-C4EAEDB712B9}" type="pres">
      <dgm:prSet presAssocID="{00A4DD96-40C3-47C5-925C-664DB6F7F245}" presName="hierChild4" presStyleCnt="0"/>
      <dgm:spPr/>
    </dgm:pt>
    <dgm:pt modelId="{0CDEADD5-5595-4045-8BBA-42CE59A9C0CC}" type="pres">
      <dgm:prSet presAssocID="{00A4DD96-40C3-47C5-925C-664DB6F7F245}" presName="hierChild5" presStyleCnt="0"/>
      <dgm:spPr/>
    </dgm:pt>
    <dgm:pt modelId="{AA8C676F-D2DC-4B56-B88B-61F229246A61}" type="pres">
      <dgm:prSet presAssocID="{926D7465-B2F6-4F7C-8DE9-0E811B8B8FAD}" presName="Name37" presStyleLbl="parChTrans1D4" presStyleIdx="20" presStyleCnt="23"/>
      <dgm:spPr/>
      <dgm:t>
        <a:bodyPr/>
        <a:lstStyle/>
        <a:p>
          <a:endParaRPr lang="en-US"/>
        </a:p>
      </dgm:t>
    </dgm:pt>
    <dgm:pt modelId="{08FEF37F-36D0-496E-93A5-532519003A0B}" type="pres">
      <dgm:prSet presAssocID="{39338666-BA0E-43EB-973F-6B718E828EF1}" presName="hierRoot2" presStyleCnt="0">
        <dgm:presLayoutVars>
          <dgm:hierBranch val="init"/>
        </dgm:presLayoutVars>
      </dgm:prSet>
      <dgm:spPr/>
    </dgm:pt>
    <dgm:pt modelId="{4F75578C-A3AA-4908-9AF1-A3646E8C4341}" type="pres">
      <dgm:prSet presAssocID="{39338666-BA0E-43EB-973F-6B718E828EF1}" presName="rootComposite" presStyleCnt="0"/>
      <dgm:spPr/>
    </dgm:pt>
    <dgm:pt modelId="{EC57FF76-1CA8-49E0-BD46-DCA10B8A837E}" type="pres">
      <dgm:prSet presAssocID="{39338666-BA0E-43EB-973F-6B718E828EF1}" presName="rootText" presStyleLbl="node4" presStyleIdx="20" presStyleCnt="23">
        <dgm:presLayoutVars>
          <dgm:chPref val="3"/>
        </dgm:presLayoutVars>
      </dgm:prSet>
      <dgm:spPr/>
      <dgm:t>
        <a:bodyPr/>
        <a:lstStyle/>
        <a:p>
          <a:endParaRPr lang="en-US"/>
        </a:p>
      </dgm:t>
    </dgm:pt>
    <dgm:pt modelId="{A53EC97F-0098-4A1C-9408-B867370F066C}" type="pres">
      <dgm:prSet presAssocID="{39338666-BA0E-43EB-973F-6B718E828EF1}" presName="rootConnector" presStyleLbl="node4" presStyleIdx="20" presStyleCnt="23"/>
      <dgm:spPr/>
      <dgm:t>
        <a:bodyPr/>
        <a:lstStyle/>
        <a:p>
          <a:endParaRPr lang="en-US"/>
        </a:p>
      </dgm:t>
    </dgm:pt>
    <dgm:pt modelId="{08DEE087-450B-477E-82B0-9EAD46072127}" type="pres">
      <dgm:prSet presAssocID="{39338666-BA0E-43EB-973F-6B718E828EF1}" presName="hierChild4" presStyleCnt="0"/>
      <dgm:spPr/>
    </dgm:pt>
    <dgm:pt modelId="{C15D6163-CCDB-4669-96AC-AF407A5DFD14}" type="pres">
      <dgm:prSet presAssocID="{39338666-BA0E-43EB-973F-6B718E828EF1}" presName="hierChild5" presStyleCnt="0"/>
      <dgm:spPr/>
    </dgm:pt>
    <dgm:pt modelId="{67144274-707F-4F1B-A23F-B80DD58210CD}" type="pres">
      <dgm:prSet presAssocID="{0AAC55BB-0230-441B-B478-9B640F368E27}" presName="Name37" presStyleLbl="parChTrans1D4" presStyleIdx="21" presStyleCnt="23"/>
      <dgm:spPr/>
      <dgm:t>
        <a:bodyPr/>
        <a:lstStyle/>
        <a:p>
          <a:endParaRPr lang="en-US"/>
        </a:p>
      </dgm:t>
    </dgm:pt>
    <dgm:pt modelId="{DB477C7A-B525-429C-BF2D-0137E8D020F2}" type="pres">
      <dgm:prSet presAssocID="{F1185555-85D8-4AFE-A084-3D9E7484CFDC}" presName="hierRoot2" presStyleCnt="0">
        <dgm:presLayoutVars>
          <dgm:hierBranch val="init"/>
        </dgm:presLayoutVars>
      </dgm:prSet>
      <dgm:spPr/>
    </dgm:pt>
    <dgm:pt modelId="{C7DD49B1-F903-479C-9DD9-407D9BA0E3E4}" type="pres">
      <dgm:prSet presAssocID="{F1185555-85D8-4AFE-A084-3D9E7484CFDC}" presName="rootComposite" presStyleCnt="0"/>
      <dgm:spPr/>
    </dgm:pt>
    <dgm:pt modelId="{28CCA8C9-4AAD-4B25-8AEF-34C8A3299BC7}" type="pres">
      <dgm:prSet presAssocID="{F1185555-85D8-4AFE-A084-3D9E7484CFDC}" presName="rootText" presStyleLbl="node4" presStyleIdx="21" presStyleCnt="23">
        <dgm:presLayoutVars>
          <dgm:chPref val="3"/>
        </dgm:presLayoutVars>
      </dgm:prSet>
      <dgm:spPr/>
      <dgm:t>
        <a:bodyPr/>
        <a:lstStyle/>
        <a:p>
          <a:endParaRPr lang="en-US"/>
        </a:p>
      </dgm:t>
    </dgm:pt>
    <dgm:pt modelId="{4160EF7D-2DDC-40F7-9590-C70ACB3B3F8A}" type="pres">
      <dgm:prSet presAssocID="{F1185555-85D8-4AFE-A084-3D9E7484CFDC}" presName="rootConnector" presStyleLbl="node4" presStyleIdx="21" presStyleCnt="23"/>
      <dgm:spPr/>
      <dgm:t>
        <a:bodyPr/>
        <a:lstStyle/>
        <a:p>
          <a:endParaRPr lang="en-US"/>
        </a:p>
      </dgm:t>
    </dgm:pt>
    <dgm:pt modelId="{D237429F-741F-4D3A-97F1-4DC84AE540AA}" type="pres">
      <dgm:prSet presAssocID="{F1185555-85D8-4AFE-A084-3D9E7484CFDC}" presName="hierChild4" presStyleCnt="0"/>
      <dgm:spPr/>
    </dgm:pt>
    <dgm:pt modelId="{DBA6DE89-FAAF-4745-8223-484593306413}" type="pres">
      <dgm:prSet presAssocID="{F1185555-85D8-4AFE-A084-3D9E7484CFDC}" presName="hierChild5" presStyleCnt="0"/>
      <dgm:spPr/>
    </dgm:pt>
    <dgm:pt modelId="{99EBB8D8-E54C-4E82-9D89-A3ED994E6A97}" type="pres">
      <dgm:prSet presAssocID="{E559046D-0C86-4E9C-B22B-75DD3A16097E}" presName="Name37" presStyleLbl="parChTrans1D4" presStyleIdx="22" presStyleCnt="23"/>
      <dgm:spPr/>
      <dgm:t>
        <a:bodyPr/>
        <a:lstStyle/>
        <a:p>
          <a:endParaRPr lang="en-US"/>
        </a:p>
      </dgm:t>
    </dgm:pt>
    <dgm:pt modelId="{7463AF75-A62B-42A2-B9C4-37E0AD4E6CFF}" type="pres">
      <dgm:prSet presAssocID="{E5EB40D7-8772-493A-B32C-6D114EAF0115}" presName="hierRoot2" presStyleCnt="0">
        <dgm:presLayoutVars>
          <dgm:hierBranch val="init"/>
        </dgm:presLayoutVars>
      </dgm:prSet>
      <dgm:spPr/>
    </dgm:pt>
    <dgm:pt modelId="{D47CBEC7-4605-4D9A-91FF-E5DAFF439D16}" type="pres">
      <dgm:prSet presAssocID="{E5EB40D7-8772-493A-B32C-6D114EAF0115}" presName="rootComposite" presStyleCnt="0"/>
      <dgm:spPr/>
    </dgm:pt>
    <dgm:pt modelId="{06FD2916-98B2-4322-8ACA-B741C3F80D4C}" type="pres">
      <dgm:prSet presAssocID="{E5EB40D7-8772-493A-B32C-6D114EAF0115}" presName="rootText" presStyleLbl="node4" presStyleIdx="22" presStyleCnt="23">
        <dgm:presLayoutVars>
          <dgm:chPref val="3"/>
        </dgm:presLayoutVars>
      </dgm:prSet>
      <dgm:spPr/>
      <dgm:t>
        <a:bodyPr/>
        <a:lstStyle/>
        <a:p>
          <a:endParaRPr lang="en-US"/>
        </a:p>
      </dgm:t>
    </dgm:pt>
    <dgm:pt modelId="{A818AC1C-057E-4FC2-9DF4-5F97619639E1}" type="pres">
      <dgm:prSet presAssocID="{E5EB40D7-8772-493A-B32C-6D114EAF0115}" presName="rootConnector" presStyleLbl="node4" presStyleIdx="22" presStyleCnt="23"/>
      <dgm:spPr/>
      <dgm:t>
        <a:bodyPr/>
        <a:lstStyle/>
        <a:p>
          <a:endParaRPr lang="en-US"/>
        </a:p>
      </dgm:t>
    </dgm:pt>
    <dgm:pt modelId="{8A3337E6-C739-4729-95BA-493795AC181B}" type="pres">
      <dgm:prSet presAssocID="{E5EB40D7-8772-493A-B32C-6D114EAF0115}" presName="hierChild4" presStyleCnt="0"/>
      <dgm:spPr/>
    </dgm:pt>
    <dgm:pt modelId="{114DC767-01D4-49E5-82A0-D42AC52BB882}" type="pres">
      <dgm:prSet presAssocID="{E5EB40D7-8772-493A-B32C-6D114EAF0115}" presName="hierChild5" presStyleCnt="0"/>
      <dgm:spPr/>
    </dgm:pt>
    <dgm:pt modelId="{A66F553C-1401-4479-9BC5-02A6D552A4B3}" type="pres">
      <dgm:prSet presAssocID="{BB875120-5B0D-4A80-B33C-3EBB573140AF}" presName="hierChild5" presStyleCnt="0"/>
      <dgm:spPr/>
    </dgm:pt>
    <dgm:pt modelId="{D10FECAA-92F9-40F1-8F5E-51C38CE2F1E2}" type="pres">
      <dgm:prSet presAssocID="{A116825E-5E57-4E57-B875-BE183F44699C}" presName="hierChild5" presStyleCnt="0"/>
      <dgm:spPr/>
    </dgm:pt>
    <dgm:pt modelId="{748B4DED-FCDD-45E4-A020-89E571F9ABAE}" type="pres">
      <dgm:prSet presAssocID="{A60EA5E7-5750-4153-B899-B28BDA6D5361}" presName="Name37" presStyleLbl="parChTrans1D2" presStyleIdx="3" presStyleCnt="4"/>
      <dgm:spPr/>
      <dgm:t>
        <a:bodyPr/>
        <a:lstStyle/>
        <a:p>
          <a:endParaRPr lang="en-US"/>
        </a:p>
      </dgm:t>
    </dgm:pt>
    <dgm:pt modelId="{84542929-A3BF-491A-A71E-D07DAA3FBAD4}" type="pres">
      <dgm:prSet presAssocID="{B88B37AC-7537-4A6A-9AD9-1FDC80202DAE}" presName="hierRoot2" presStyleCnt="0">
        <dgm:presLayoutVars>
          <dgm:hierBranch val="init"/>
        </dgm:presLayoutVars>
      </dgm:prSet>
      <dgm:spPr/>
    </dgm:pt>
    <dgm:pt modelId="{FC97D6B4-4BC0-48E7-B24B-15760CB1D71D}" type="pres">
      <dgm:prSet presAssocID="{B88B37AC-7537-4A6A-9AD9-1FDC80202DAE}" presName="rootComposite" presStyleCnt="0"/>
      <dgm:spPr/>
    </dgm:pt>
    <dgm:pt modelId="{05C3EDB7-F312-4CBB-B0F4-C02C6A2D8D9C}" type="pres">
      <dgm:prSet presAssocID="{B88B37AC-7537-4A6A-9AD9-1FDC80202DAE}" presName="rootText" presStyleLbl="node2" presStyleIdx="3" presStyleCnt="4" custLinFactNeighborX="47431" custLinFactNeighborY="0">
        <dgm:presLayoutVars>
          <dgm:chPref val="3"/>
        </dgm:presLayoutVars>
      </dgm:prSet>
      <dgm:spPr/>
      <dgm:t>
        <a:bodyPr/>
        <a:lstStyle/>
        <a:p>
          <a:endParaRPr lang="en-US"/>
        </a:p>
      </dgm:t>
    </dgm:pt>
    <dgm:pt modelId="{C9588C8D-514E-4716-B8CF-FF7908A20F33}" type="pres">
      <dgm:prSet presAssocID="{B88B37AC-7537-4A6A-9AD9-1FDC80202DAE}" presName="rootConnector" presStyleLbl="node2" presStyleIdx="3" presStyleCnt="4"/>
      <dgm:spPr/>
      <dgm:t>
        <a:bodyPr/>
        <a:lstStyle/>
        <a:p>
          <a:endParaRPr lang="en-US"/>
        </a:p>
      </dgm:t>
    </dgm:pt>
    <dgm:pt modelId="{DC382DBB-CE33-4CEF-9B8F-7065F9546631}" type="pres">
      <dgm:prSet presAssocID="{B88B37AC-7537-4A6A-9AD9-1FDC80202DAE}" presName="hierChild4" presStyleCnt="0"/>
      <dgm:spPr/>
    </dgm:pt>
    <dgm:pt modelId="{7A9CC60B-B06C-4EB7-8CC4-23FB1839D350}" type="pres">
      <dgm:prSet presAssocID="{B88B37AC-7537-4A6A-9AD9-1FDC80202DAE}" presName="hierChild5" presStyleCnt="0"/>
      <dgm:spPr/>
    </dgm:pt>
    <dgm:pt modelId="{4923D27C-DB7D-44DB-89D0-FDC5E40F9DAA}" type="pres">
      <dgm:prSet presAssocID="{8BAB464B-DC41-4E9D-89AE-A7DA1031C913}" presName="hierChild3" presStyleCnt="0"/>
      <dgm:spPr/>
    </dgm:pt>
  </dgm:ptLst>
  <dgm:cxnLst>
    <dgm:cxn modelId="{967DE777-D176-4BBA-B9F8-1D84589C03E6}" srcId="{A116825E-5E57-4E57-B875-BE183F44699C}" destId="{2286A799-4374-40DF-A895-DA07C8D745DB}" srcOrd="1" destOrd="0" parTransId="{72AC0059-CF44-4EE0-A8D1-6486CDE07A6D}" sibTransId="{3DCFCCEB-CD0F-4C34-9116-193A69512BE1}"/>
    <dgm:cxn modelId="{5F702538-90EC-4C6E-96B5-AE3A8EB6D124}" type="presOf" srcId="{DC2997E6-97C0-40D1-8C6E-C83AE922F9C8}" destId="{9159D16B-EE51-46CF-8976-373C4309BCDD}" srcOrd="0" destOrd="0" presId="urn:microsoft.com/office/officeart/2005/8/layout/orgChart1"/>
    <dgm:cxn modelId="{87164ADD-F58C-4951-81DE-51DF02374DF9}" srcId="{8C0EE8E0-0D37-492F-AF39-37A17BB942AC}" destId="{020EC1D7-C05C-4558-AF04-9B51B2694F87}" srcOrd="0" destOrd="0" parTransId="{8B799B9A-C1AC-4A0E-85A2-6A74E485E899}" sibTransId="{32A264CB-4B4B-4400-BA52-4F560B42108A}"/>
    <dgm:cxn modelId="{7F0BB067-D6C5-4F95-8CF9-6DE824E7E698}" type="presOf" srcId="{5694A40C-D656-419C-B146-CCE9D7DA926F}" destId="{4D1E7533-FAC9-4732-BAC1-5893F0C03E69}" srcOrd="1" destOrd="0" presId="urn:microsoft.com/office/officeart/2005/8/layout/orgChart1"/>
    <dgm:cxn modelId="{FA5981CF-3E43-47DB-8842-DA793651B6C5}" type="presOf" srcId="{B88B37AC-7537-4A6A-9AD9-1FDC80202DAE}" destId="{C9588C8D-514E-4716-B8CF-FF7908A20F33}" srcOrd="1" destOrd="0" presId="urn:microsoft.com/office/officeart/2005/8/layout/orgChart1"/>
    <dgm:cxn modelId="{96D8C93F-B0E9-4051-BF8B-8639C07AAC05}" type="presOf" srcId="{D7508ABA-3E4F-48BF-B359-6C5BC1DBBC8C}" destId="{30BDBB68-590D-41E7-B1DF-695B67B11D49}" srcOrd="0" destOrd="0" presId="urn:microsoft.com/office/officeart/2005/8/layout/orgChart1"/>
    <dgm:cxn modelId="{327431CD-D32F-4FFC-BCF6-D92214406906}" srcId="{BB875120-5B0D-4A80-B33C-3EBB573140AF}" destId="{F1185555-85D8-4AFE-A084-3D9E7484CFDC}" srcOrd="3" destOrd="0" parTransId="{0AAC55BB-0230-441B-B478-9B640F368E27}" sibTransId="{D1328C89-62D4-4A98-A4A4-419B65A07A8D}"/>
    <dgm:cxn modelId="{D0B91BC9-19CB-4EAF-BFCE-04FB8118004A}" type="presOf" srcId="{5694A40C-D656-419C-B146-CCE9D7DA926F}" destId="{7D5F2F87-9D66-4392-A666-EBCCFFE99EEE}" srcOrd="0" destOrd="0" presId="urn:microsoft.com/office/officeart/2005/8/layout/orgChart1"/>
    <dgm:cxn modelId="{4BFCC90E-7112-4B4A-8E62-E12B44D8DEBF}" type="presOf" srcId="{9988B66D-9E8E-4372-A583-D65DD7DBCAEE}" destId="{D36CDDD5-96D6-4E3E-A052-970A40422335}" srcOrd="0" destOrd="0" presId="urn:microsoft.com/office/officeart/2005/8/layout/orgChart1"/>
    <dgm:cxn modelId="{3385E254-ED62-4B87-9B76-1A363C3BC75A}" type="presOf" srcId="{84E74A9A-B01A-485A-A7B6-DE18C390467C}" destId="{377F9434-C602-41F9-BE8D-ACE51B36146F}" srcOrd="0" destOrd="0" presId="urn:microsoft.com/office/officeart/2005/8/layout/orgChart1"/>
    <dgm:cxn modelId="{2A05A1F6-007A-4393-A9E4-776C3172A9DD}" type="presOf" srcId="{A116825E-5E57-4E57-B875-BE183F44699C}" destId="{F731756F-D764-44B0-A324-6D9B492C7EC7}" srcOrd="0" destOrd="0" presId="urn:microsoft.com/office/officeart/2005/8/layout/orgChart1"/>
    <dgm:cxn modelId="{08906803-7033-49C9-BF96-2F37A190C097}" type="presOf" srcId="{BB875120-5B0D-4A80-B33C-3EBB573140AF}" destId="{12FEF3D9-3799-4AE1-AF9C-F804CB5DA594}" srcOrd="0" destOrd="0" presId="urn:microsoft.com/office/officeart/2005/8/layout/orgChart1"/>
    <dgm:cxn modelId="{0AFCEBA0-29FB-4471-B881-CF02A20CD1BC}" srcId="{8BAB464B-DC41-4E9D-89AE-A7DA1031C913}" destId="{A116825E-5E57-4E57-B875-BE183F44699C}" srcOrd="2" destOrd="0" parTransId="{B6FE54BB-8B8A-461A-8BDB-7A2713BFB396}" sibTransId="{9537F3CE-3051-48B4-AE62-7F78CFB61897}"/>
    <dgm:cxn modelId="{07C6BD14-A43D-4E27-BC62-08C3B4B052A0}" type="presOf" srcId="{31306187-6202-4B41-BF18-A9CF05F5B165}" destId="{5BD6C9B4-5839-493C-A552-B142BDF8A577}" srcOrd="1" destOrd="0" presId="urn:microsoft.com/office/officeart/2005/8/layout/orgChart1"/>
    <dgm:cxn modelId="{F5B0A6F7-DFB3-4615-A991-B7AFB63E7F0F}" type="presOf" srcId="{CAD2D0C7-25DE-48EF-910D-133BCDB77988}" destId="{704E53E5-643E-4F0B-9E2C-687DB6C096E9}" srcOrd="0" destOrd="0" presId="urn:microsoft.com/office/officeart/2005/8/layout/orgChart1"/>
    <dgm:cxn modelId="{4B45E473-5438-4FD7-81BC-571A93247A02}" type="presOf" srcId="{39338666-BA0E-43EB-973F-6B718E828EF1}" destId="{EC57FF76-1CA8-49E0-BD46-DCA10B8A837E}" srcOrd="0" destOrd="0" presId="urn:microsoft.com/office/officeart/2005/8/layout/orgChart1"/>
    <dgm:cxn modelId="{FB263594-F8B7-40BE-B30E-7F04D6E8ED30}" type="presOf" srcId="{2286A799-4374-40DF-A895-DA07C8D745DB}" destId="{CE0415EE-3544-47C9-8F34-F4577E01FA0C}" srcOrd="1" destOrd="0" presId="urn:microsoft.com/office/officeart/2005/8/layout/orgChart1"/>
    <dgm:cxn modelId="{D5192F89-EEBE-4A8B-BF55-EADAC81196AF}" type="presOf" srcId="{5547A803-AD9C-42F8-A5A7-3C11C6AC66F1}" destId="{468180D8-BAA0-4C4E-9A11-B737B8E83A56}" srcOrd="1" destOrd="0" presId="urn:microsoft.com/office/officeart/2005/8/layout/orgChart1"/>
    <dgm:cxn modelId="{0C74D679-7FC9-4AEB-8FDE-BA723BC89974}" type="presOf" srcId="{402A299E-AA71-43B8-BB70-6189223AB031}" destId="{50CF7A99-04D0-4E91-BA09-A3CDADF35720}" srcOrd="1" destOrd="0" presId="urn:microsoft.com/office/officeart/2005/8/layout/orgChart1"/>
    <dgm:cxn modelId="{25940A0D-331C-4259-8280-B83825496006}" srcId="{A116825E-5E57-4E57-B875-BE183F44699C}" destId="{97C811EC-BC54-44A4-B3C8-92ACCC386251}" srcOrd="0" destOrd="0" parTransId="{90B4DC36-D639-40EB-9BAF-C3729410623F}" sibTransId="{8CAACC78-41D9-4EEF-943D-71C69F929361}"/>
    <dgm:cxn modelId="{9160DDE9-424D-43A5-B317-7F12C5EDF371}" type="presOf" srcId="{2286A799-4374-40DF-A895-DA07C8D745DB}" destId="{4B0C8497-4ED1-4EFC-A9D7-4E5F74435D5D}" srcOrd="0" destOrd="0" presId="urn:microsoft.com/office/officeart/2005/8/layout/orgChart1"/>
    <dgm:cxn modelId="{46111B94-02CB-4E10-9C62-F7E19A533D13}" srcId="{2286A799-4374-40DF-A895-DA07C8D745DB}" destId="{C3F0F8E2-A782-41BD-BAA2-B482B59B029F}" srcOrd="0" destOrd="0" parTransId="{913BC6BB-0B60-472C-8C91-07EE400773AD}" sibTransId="{88A45694-EC4F-484A-8BC7-7C7E59EFC660}"/>
    <dgm:cxn modelId="{CD076AE7-C151-407E-9C2B-09A5FE7D2B39}" type="presOf" srcId="{020EC1D7-C05C-4558-AF04-9B51B2694F87}" destId="{9A417531-58CA-4BE7-A00F-DCDA71B5163A}" srcOrd="1" destOrd="0" presId="urn:microsoft.com/office/officeart/2005/8/layout/orgChart1"/>
    <dgm:cxn modelId="{587581CE-3EDB-4F33-8E28-C2AD6DB91B08}" type="presOf" srcId="{97C811EC-BC54-44A4-B3C8-92ACCC386251}" destId="{817823CB-BC9B-4C3F-B848-B2C062ED46A7}" srcOrd="0" destOrd="0" presId="urn:microsoft.com/office/officeart/2005/8/layout/orgChart1"/>
    <dgm:cxn modelId="{DC5C0AF0-350A-46D9-AC31-D8CBF3D1C518}" type="presOf" srcId="{31306187-6202-4B41-BF18-A9CF05F5B165}" destId="{888F01AB-D828-46E7-AB7F-A1A59D7B4FA8}" srcOrd="0" destOrd="0" presId="urn:microsoft.com/office/officeart/2005/8/layout/orgChart1"/>
    <dgm:cxn modelId="{61937FFE-A7FA-4FAA-BCB4-61D08DF47EF7}" type="presOf" srcId="{910F77DA-7D0F-4AA1-A8CB-4AB0BB54EB9B}" destId="{77048ACF-66BE-4B3C-9C64-E5A17F86FE20}" srcOrd="0" destOrd="0" presId="urn:microsoft.com/office/officeart/2005/8/layout/orgChart1"/>
    <dgm:cxn modelId="{DC75013D-AF04-4C9D-A32C-626E97500261}" type="presOf" srcId="{F12DD8DA-D17D-4949-AA4F-6C978486871D}" destId="{5B431182-DC64-4343-ABE8-6D8685126C19}" srcOrd="0" destOrd="0" presId="urn:microsoft.com/office/officeart/2005/8/layout/orgChart1"/>
    <dgm:cxn modelId="{BD8C8581-BA81-4449-9BE8-96341678EFD3}" type="presOf" srcId="{F9AF1ABA-E743-4230-99A5-E8CA815BF857}" destId="{D2343396-1B46-490C-A8F9-457DFD58FDE9}" srcOrd="0" destOrd="0" presId="urn:microsoft.com/office/officeart/2005/8/layout/orgChart1"/>
    <dgm:cxn modelId="{35515DA5-CFC6-4975-AFD7-4395E25BD401}" type="presOf" srcId="{33E0F3F1-77BC-47E0-ACA2-C63A489D1A96}" destId="{71B1CB86-AA24-4A35-A16C-4CBC7E4136F0}" srcOrd="0" destOrd="0" presId="urn:microsoft.com/office/officeart/2005/8/layout/orgChart1"/>
    <dgm:cxn modelId="{DA3DA2D4-9AD9-41B9-8781-C84EAED6FE74}" type="presOf" srcId="{0F4F9962-E622-431D-80F4-4FA6818D784B}" destId="{DFEFE169-5334-4D4B-BCEE-BC5EBADE7E1C}" srcOrd="0" destOrd="0" presId="urn:microsoft.com/office/officeart/2005/8/layout/orgChart1"/>
    <dgm:cxn modelId="{A9FB7D9A-0063-40D7-AFBA-32BC4B9F1E34}" type="presOf" srcId="{C3F0F8E2-A782-41BD-BAA2-B482B59B029F}" destId="{474BE039-BC84-48F8-AD27-234E7C0235B6}" srcOrd="1" destOrd="0" presId="urn:microsoft.com/office/officeart/2005/8/layout/orgChart1"/>
    <dgm:cxn modelId="{D6CD1507-3BFC-4856-A53C-4152A085FF55}" type="presOf" srcId="{8B799B9A-C1AC-4A0E-85A2-6A74E485E899}" destId="{BCD639AC-3CC0-469B-A53A-44C24C733B98}" srcOrd="0" destOrd="0" presId="urn:microsoft.com/office/officeart/2005/8/layout/orgChart1"/>
    <dgm:cxn modelId="{414D69B6-8AD8-4368-9F55-0FBADB9DA01A}" type="presOf" srcId="{85FAF899-4504-4B08-8F3E-63ED413E6664}" destId="{85875351-4AA0-4882-89FA-91F5658442B2}" srcOrd="1" destOrd="0" presId="urn:microsoft.com/office/officeart/2005/8/layout/orgChart1"/>
    <dgm:cxn modelId="{C36EB925-9771-4981-9261-4326BEEA6F65}" type="presOf" srcId="{BB875120-5B0D-4A80-B33C-3EBB573140AF}" destId="{A2836A48-9A45-41D0-9E82-0D422E2B64D3}" srcOrd="1" destOrd="0" presId="urn:microsoft.com/office/officeart/2005/8/layout/orgChart1"/>
    <dgm:cxn modelId="{0EB05F4A-A3AC-40C1-9F61-1C143E07C834}" srcId="{F4800EC1-C1C9-4580-B0CD-53B89A29EA41}" destId="{8C0EE8E0-0D37-492F-AF39-37A17BB942AC}" srcOrd="2" destOrd="0" parTransId="{B4CF6F84-EA1A-4F24-8222-D03A407D467D}" sibTransId="{8E380023-76B7-4F9E-A83D-498AAEE69EA9}"/>
    <dgm:cxn modelId="{3063561D-2B9A-45D3-A548-FC8299D966AB}" type="presOf" srcId="{7979751A-27D3-4712-AE8F-3F7D84FDD3C8}" destId="{D9498B33-B400-4E9D-9C2B-271BD970AD5A}" srcOrd="0" destOrd="0" presId="urn:microsoft.com/office/officeart/2005/8/layout/orgChart1"/>
    <dgm:cxn modelId="{AC1236ED-AAC1-4CB4-AD75-FCF3584A6E44}" srcId="{5547A803-AD9C-42F8-A5A7-3C11C6AC66F1}" destId="{402A299E-AA71-43B8-BB70-6189223AB031}" srcOrd="0" destOrd="0" parTransId="{9E729C21-86F9-4646-AB22-58B4A284F1F9}" sibTransId="{4EBC6630-E896-49F7-B454-170DA86AFDCB}"/>
    <dgm:cxn modelId="{9F16A408-6E17-4F0E-A458-B2E2A7140182}" type="presOf" srcId="{F4FC5081-6047-4AC2-B131-218751EB16EC}" destId="{08AB97C8-53C7-4EF0-B2EF-4EF663A7C8DA}" srcOrd="0" destOrd="0" presId="urn:microsoft.com/office/officeart/2005/8/layout/orgChart1"/>
    <dgm:cxn modelId="{E0277CB8-0442-41F6-A201-C85C398C8CDD}" srcId="{8BAB464B-DC41-4E9D-89AE-A7DA1031C913}" destId="{B88B37AC-7537-4A6A-9AD9-1FDC80202DAE}" srcOrd="3" destOrd="0" parTransId="{A60EA5E7-5750-4153-B899-B28BDA6D5361}" sibTransId="{05DC5E13-2169-4AD6-A9DC-14EC110D52ED}"/>
    <dgm:cxn modelId="{81DF0702-4E63-4126-905A-AD9291815BEF}" type="presOf" srcId="{B4FC2102-1BA5-4A2B-AF1D-9DA1DA2F3981}" destId="{E92B137E-DEFB-4693-8F36-F56869C0C16F}" srcOrd="0" destOrd="0" presId="urn:microsoft.com/office/officeart/2005/8/layout/orgChart1"/>
    <dgm:cxn modelId="{CB870FCD-1B21-4ECC-B0AA-9FF7F2246575}" type="presOf" srcId="{90C726FE-5DA6-41D8-8E51-CC7E99F39208}" destId="{78592930-DE38-45BB-B11D-E6DA9E7E9E9F}" srcOrd="1" destOrd="0" presId="urn:microsoft.com/office/officeart/2005/8/layout/orgChart1"/>
    <dgm:cxn modelId="{E14FA3E4-EB51-45BA-8D64-87CB49C9AFAA}" type="presOf" srcId="{ECB94337-2AFD-4212-A18E-6C0707730084}" destId="{1458B75A-AD41-4095-BB03-0A43ADE5E61A}" srcOrd="0" destOrd="0" presId="urn:microsoft.com/office/officeart/2005/8/layout/orgChart1"/>
    <dgm:cxn modelId="{C96EFC9C-7A3E-4B1B-80FD-1A8DB55730CC}" type="presOf" srcId="{B88B37AC-7537-4A6A-9AD9-1FDC80202DAE}" destId="{05C3EDB7-F312-4CBB-B0F4-C02C6A2D8D9C}" srcOrd="0" destOrd="0" presId="urn:microsoft.com/office/officeart/2005/8/layout/orgChart1"/>
    <dgm:cxn modelId="{58AE875D-5B8A-49DD-A091-8B634FF3F80C}" type="presOf" srcId="{8ADA7A5F-57E3-4D9B-8D36-9CACC599CA34}" destId="{C57E0C90-4A0C-4BEA-92A3-64B12743C179}" srcOrd="0" destOrd="0" presId="urn:microsoft.com/office/officeart/2005/8/layout/orgChart1"/>
    <dgm:cxn modelId="{60E7627E-53DC-4641-B84C-BE8C0BC94839}" type="presOf" srcId="{0341C4F5-C835-4ABB-A5AC-31DD8A4F2753}" destId="{5F7FC00E-0146-4429-9FD1-A986D1758862}" srcOrd="0" destOrd="0" presId="urn:microsoft.com/office/officeart/2005/8/layout/orgChart1"/>
    <dgm:cxn modelId="{11BD5573-A5A7-4FA4-AF09-AA5595A827B2}" type="presOf" srcId="{73BA13C8-32A2-46F5-803F-6D763869184B}" destId="{AC166681-BD2F-46E3-90D3-ABC9F370A5BF}" srcOrd="1" destOrd="0" presId="urn:microsoft.com/office/officeart/2005/8/layout/orgChart1"/>
    <dgm:cxn modelId="{6D6D56D2-432F-484E-AEDE-808ADA9CA8F4}" type="presOf" srcId="{020EC1D7-C05C-4558-AF04-9B51B2694F87}" destId="{FD582795-6DE4-45BE-908D-0C263E29B59E}" srcOrd="0" destOrd="0" presId="urn:microsoft.com/office/officeart/2005/8/layout/orgChart1"/>
    <dgm:cxn modelId="{9B282E64-8823-4A97-8577-E043EDA9BD08}" type="presOf" srcId="{0341C4F5-C835-4ABB-A5AC-31DD8A4F2753}" destId="{7FA54EE6-5818-4CA3-A1CC-B905FE3AD415}" srcOrd="1" destOrd="0" presId="urn:microsoft.com/office/officeart/2005/8/layout/orgChart1"/>
    <dgm:cxn modelId="{4DC08AE5-70AE-4292-88B9-89C8D2536399}" srcId="{97C811EC-BC54-44A4-B3C8-92ACCC386251}" destId="{31306187-6202-4B41-BF18-A9CF05F5B165}" srcOrd="2" destOrd="0" parTransId="{ADDA970E-CA87-4B85-8B5D-7A92032BB10E}" sibTransId="{31C02F9C-237B-4522-B726-0FB4741DF013}"/>
    <dgm:cxn modelId="{B3C58EEF-7B10-4491-8DE4-A230CACAF84A}" srcId="{2286A799-4374-40DF-A895-DA07C8D745DB}" destId="{DC2997E6-97C0-40D1-8C6E-C83AE922F9C8}" srcOrd="4" destOrd="0" parTransId="{3EB85924-19D3-44B4-8AF3-79E9809B15C5}" sibTransId="{D1551A6B-7B3B-400B-9BF0-1E63D4794B15}"/>
    <dgm:cxn modelId="{A7654A15-CFE7-4EDE-B663-54663F0B6D44}" type="presOf" srcId="{9E729C21-86F9-4646-AB22-58B4A284F1F9}" destId="{6F09143C-F529-48D6-8CD0-72E2D0E842D1}" srcOrd="0" destOrd="0" presId="urn:microsoft.com/office/officeart/2005/8/layout/orgChart1"/>
    <dgm:cxn modelId="{814A0E25-E11B-499F-8560-0F71AF6F2C53}" srcId="{F4800EC1-C1C9-4580-B0CD-53B89A29EA41}" destId="{5547A803-AD9C-42F8-A5A7-3C11C6AC66F1}" srcOrd="0" destOrd="0" parTransId="{0F4F9962-E622-431D-80F4-4FA6818D784B}" sibTransId="{77F0DCE0-3246-4655-915B-33BE7B5BE2A2}"/>
    <dgm:cxn modelId="{1C064255-25C8-4154-8809-3661156275A3}" type="presOf" srcId="{00A4DD96-40C3-47C5-925C-664DB6F7F245}" destId="{13B75710-4B10-4415-8B50-C84E7A68533E}" srcOrd="1" destOrd="0" presId="urn:microsoft.com/office/officeart/2005/8/layout/orgChart1"/>
    <dgm:cxn modelId="{A8A4A0BF-6AEC-48E2-9295-5AD285A4C494}" type="presOf" srcId="{00A4DD96-40C3-47C5-925C-664DB6F7F245}" destId="{7B995148-862E-4F79-9387-2D08770BC38B}" srcOrd="0" destOrd="0" presId="urn:microsoft.com/office/officeart/2005/8/layout/orgChart1"/>
    <dgm:cxn modelId="{979AE685-974D-4784-86A3-BA78BE980EE1}" srcId="{97C811EC-BC54-44A4-B3C8-92ACCC386251}" destId="{84E74A9A-B01A-485A-A7B6-DE18C390467C}" srcOrd="3" destOrd="0" parTransId="{D7508ABA-3E4F-48BF-B359-6C5BC1DBBC8C}" sibTransId="{99832520-0B2E-4557-875E-02B0EB550C80}"/>
    <dgm:cxn modelId="{123FEA53-8106-4F3A-8874-E3401F64E2BA}" type="presOf" srcId="{72AC0059-CF44-4EE0-A8D1-6486CDE07A6D}" destId="{88681012-75FE-4E7B-ABFB-9EA192DDA546}" srcOrd="0" destOrd="0" presId="urn:microsoft.com/office/officeart/2005/8/layout/orgChart1"/>
    <dgm:cxn modelId="{E5857C5C-EB53-4A40-AF0C-ECEF00E983C7}" type="presOf" srcId="{B4FC2102-1BA5-4A2B-AF1D-9DA1DA2F3981}" destId="{9BD8EF03-1088-4805-9275-E9D179292A7C}" srcOrd="1" destOrd="0" presId="urn:microsoft.com/office/officeart/2005/8/layout/orgChart1"/>
    <dgm:cxn modelId="{73334C75-4034-42DD-921F-151970A53A69}" type="presOf" srcId="{0812A40B-FB0C-41AE-8FD2-CA61FAD1EA92}" destId="{43A061E5-6A29-40A1-99C3-97BB3E0D1C80}" srcOrd="0" destOrd="0" presId="urn:microsoft.com/office/officeart/2005/8/layout/orgChart1"/>
    <dgm:cxn modelId="{F486B33E-04CA-486C-B8D3-26A8ABADFAA8}" type="presOf" srcId="{E559046D-0C86-4E9C-B22B-75DD3A16097E}" destId="{99EBB8D8-E54C-4E82-9D89-A3ED994E6A97}" srcOrd="0" destOrd="0" presId="urn:microsoft.com/office/officeart/2005/8/layout/orgChart1"/>
    <dgm:cxn modelId="{42E96296-7675-4EBB-AAC7-38B1E100C51E}" type="presOf" srcId="{ADDA970E-CA87-4B85-8B5D-7A92032BB10E}" destId="{DA9616EE-FF5C-4EFE-B879-935B179F5D64}" srcOrd="0" destOrd="0" presId="urn:microsoft.com/office/officeart/2005/8/layout/orgChart1"/>
    <dgm:cxn modelId="{BE84B71B-3C93-4604-94A6-EBB1AE1BC733}" srcId="{73BA13C8-32A2-46F5-803F-6D763869184B}" destId="{A1262AF0-4F58-4B48-B3E8-336CF8D01E55}" srcOrd="0" destOrd="0" parTransId="{ED65E043-970E-4842-907F-64C84E7FBE76}" sibTransId="{26E273E8-E467-46D1-81A0-5E30F493443C}"/>
    <dgm:cxn modelId="{FC02B480-125D-4AC2-8F9B-994AD7AE66A1}" type="presOf" srcId="{910F77DA-7D0F-4AA1-A8CB-4AB0BB54EB9B}" destId="{0455FF23-E501-4C20-BFA2-009D236A60DE}" srcOrd="1" destOrd="0" presId="urn:microsoft.com/office/officeart/2005/8/layout/orgChart1"/>
    <dgm:cxn modelId="{152ED964-BD47-4351-8991-9E60D7CCBA66}" type="presOf" srcId="{50DE1FDB-5390-44AB-9442-E1DCD4E35227}" destId="{F432219D-5D27-4459-ADFC-7C7A13DD3798}" srcOrd="0" destOrd="0" presId="urn:microsoft.com/office/officeart/2005/8/layout/orgChart1"/>
    <dgm:cxn modelId="{5756FE97-D859-4228-802C-5DB1BA7D04C8}" type="presOf" srcId="{914E4F75-1844-4132-8D17-84649F0F09D8}" destId="{3C631E10-EB6C-450F-9403-44851EF469C8}" srcOrd="0" destOrd="0" presId="urn:microsoft.com/office/officeart/2005/8/layout/orgChart1"/>
    <dgm:cxn modelId="{94B04B2B-3031-4103-A538-76FD4DDA1FF9}" type="presOf" srcId="{5F8D924B-6822-41F8-9B4C-8CD011729A75}" destId="{C7697A08-105E-4F30-9322-D493E204844D}" srcOrd="0" destOrd="0" presId="urn:microsoft.com/office/officeart/2005/8/layout/orgChart1"/>
    <dgm:cxn modelId="{91114889-9960-47A0-8232-D2A6E3E8D57A}" type="presOf" srcId="{F12DD8DA-D17D-4949-AA4F-6C978486871D}" destId="{C09DFDAD-3584-4B5C-B669-D9509B0DF172}" srcOrd="1" destOrd="0" presId="urn:microsoft.com/office/officeart/2005/8/layout/orgChart1"/>
    <dgm:cxn modelId="{725E39CF-CDE6-445D-BB96-76DBD0EB8D62}" type="presOf" srcId="{8BAB464B-DC41-4E9D-89AE-A7DA1031C913}" destId="{A20EF5CD-941C-4169-9C0F-D2F0ACDCC6A9}" srcOrd="0" destOrd="0" presId="urn:microsoft.com/office/officeart/2005/8/layout/orgChart1"/>
    <dgm:cxn modelId="{EB34DACD-08C4-4916-83D3-B63A07C6DE5A}" type="presOf" srcId="{85FAF899-4504-4B08-8F3E-63ED413E6664}" destId="{399E7F26-0D3C-471C-BCE4-36E69C7013B3}" srcOrd="0" destOrd="0" presId="urn:microsoft.com/office/officeart/2005/8/layout/orgChart1"/>
    <dgm:cxn modelId="{E22CA529-6872-42E7-9E67-DABC3A7D7426}" type="presOf" srcId="{F1185555-85D8-4AFE-A084-3D9E7484CFDC}" destId="{4160EF7D-2DDC-40F7-9590-C70ACB3B3F8A}" srcOrd="1" destOrd="0" presId="urn:microsoft.com/office/officeart/2005/8/layout/orgChart1"/>
    <dgm:cxn modelId="{B73F9FC0-6613-4488-B810-8FD1C035ACD1}" type="presOf" srcId="{A116825E-5E57-4E57-B875-BE183F44699C}" destId="{7720FB2B-3226-4900-8E5D-EAC41FC828A0}" srcOrd="1" destOrd="0" presId="urn:microsoft.com/office/officeart/2005/8/layout/orgChart1"/>
    <dgm:cxn modelId="{2FFCE3CE-8662-474C-9D45-882F764754F0}" type="presOf" srcId="{90B4DC36-D639-40EB-9BAF-C3729410623F}" destId="{B6E44B81-581F-4391-8990-29C5D7B46176}" srcOrd="0" destOrd="0" presId="urn:microsoft.com/office/officeart/2005/8/layout/orgChart1"/>
    <dgm:cxn modelId="{29024255-29AB-4EDB-B00F-B05889B00A9D}" type="presOf" srcId="{3437830A-6BC1-4F97-948C-6E3DD14970D1}" destId="{1762E529-65E7-4F3C-8A5D-A417F2C86B14}" srcOrd="0" destOrd="0" presId="urn:microsoft.com/office/officeart/2005/8/layout/orgChart1"/>
    <dgm:cxn modelId="{414ADB6C-EF7C-4542-B2AB-43D82E7A44B8}" type="presOf" srcId="{E5EB40D7-8772-493A-B32C-6D114EAF0115}" destId="{06FD2916-98B2-4322-8ACA-B741C3F80D4C}" srcOrd="0" destOrd="0" presId="urn:microsoft.com/office/officeart/2005/8/layout/orgChart1"/>
    <dgm:cxn modelId="{E4F15F44-293D-42B8-B72E-755CE869686F}" type="presOf" srcId="{8A57A4CF-2B23-437C-8FA9-BDD2F9764E10}" destId="{B1C1BBF9-026C-415B-84D8-89D1BF5D1F92}" srcOrd="0" destOrd="0" presId="urn:microsoft.com/office/officeart/2005/8/layout/orgChart1"/>
    <dgm:cxn modelId="{1BB6F24B-44D2-49B1-84E8-66C25C91F0CD}" srcId="{73BA13C8-32A2-46F5-803F-6D763869184B}" destId="{0341C4F5-C835-4ABB-A5AC-31DD8A4F2753}" srcOrd="2" destOrd="0" parTransId="{6D3D6D05-A725-45A9-96DA-C3096B035AA0}" sibTransId="{1E997C9A-2DC2-4BAD-849F-8AF221FA0973}"/>
    <dgm:cxn modelId="{236BA400-5EF1-4357-8B6A-58C72AFFD88F}" srcId="{8C0EE8E0-0D37-492F-AF39-37A17BB942AC}" destId="{914E4F75-1844-4132-8D17-84649F0F09D8}" srcOrd="1" destOrd="0" parTransId="{9B4A9474-D69C-4603-80C9-FEB88A23D3EB}" sibTransId="{7F830595-CD40-48A6-898B-F6A73E520365}"/>
    <dgm:cxn modelId="{0C8567FD-BFDC-41D2-A015-0E5677AC9A5A}" srcId="{2286A799-4374-40DF-A895-DA07C8D745DB}" destId="{F1A01667-2564-443E-9C12-680258289606}" srcOrd="1" destOrd="0" parTransId="{5F8D924B-6822-41F8-9B4C-8CD011729A75}" sibTransId="{C07A060D-EAB8-405B-A1C7-6EDE5C0191A2}"/>
    <dgm:cxn modelId="{B8AFB04B-952F-4EB9-B916-9C0F675CDC07}" type="presOf" srcId="{914E4F75-1844-4132-8D17-84649F0F09D8}" destId="{A3749E03-391A-4EED-9B2E-C55523B73484}" srcOrd="1" destOrd="0" presId="urn:microsoft.com/office/officeart/2005/8/layout/orgChart1"/>
    <dgm:cxn modelId="{042B9FF0-DAD3-453B-B794-57152BF5CD21}" srcId="{97C811EC-BC54-44A4-B3C8-92ACCC386251}" destId="{5694A40C-D656-419C-B146-CCE9D7DA926F}" srcOrd="0" destOrd="0" parTransId="{F4FC5081-6047-4AC2-B131-218751EB16EC}" sibTransId="{C39FA0D6-9882-43E4-81F5-FE93EBF14809}"/>
    <dgm:cxn modelId="{097F3EA2-AC3D-4DBD-A62D-D8C6C703DE57}" type="presOf" srcId="{F4800EC1-C1C9-4580-B0CD-53B89A29EA41}" destId="{B07CB7DC-67D2-4BE8-ADB5-E1EE639A87AE}" srcOrd="0" destOrd="0" presId="urn:microsoft.com/office/officeart/2005/8/layout/orgChart1"/>
    <dgm:cxn modelId="{B83C4DF4-C1BC-40AE-833D-F59460F1E16E}" type="presOf" srcId="{6D3D6D05-A725-45A9-96DA-C3096B035AA0}" destId="{FCA0E52D-3455-48DC-822D-2E73D1848006}" srcOrd="0" destOrd="0" presId="urn:microsoft.com/office/officeart/2005/8/layout/orgChart1"/>
    <dgm:cxn modelId="{6094306A-3A2B-4A93-9F80-3FFCFFD143BF}" srcId="{5547A803-AD9C-42F8-A5A7-3C11C6AC66F1}" destId="{F12DD8DA-D17D-4949-AA4F-6C978486871D}" srcOrd="1" destOrd="0" parTransId="{8ADA7A5F-57E3-4D9B-8D36-9CACC599CA34}" sibTransId="{2A961237-6A14-44B5-9D74-08B7381C6912}"/>
    <dgm:cxn modelId="{445A0758-10B8-4462-AD11-10E068C5EE1D}" srcId="{BB875120-5B0D-4A80-B33C-3EBB573140AF}" destId="{8A57A4CF-2B23-437C-8FA9-BDD2F9764E10}" srcOrd="0" destOrd="0" parTransId="{9AE6D0AF-FBFC-4717-9672-196AB645CD9F}" sibTransId="{DB0DCD5A-A0AF-4C99-8D81-DFA2A9E77241}"/>
    <dgm:cxn modelId="{BCF2BDC7-913D-4D09-B41B-EBB1A8AD9CF5}" type="presOf" srcId="{ECB94337-2AFD-4212-A18E-6C0707730084}" destId="{67A578D5-4241-4EE6-8EB5-C0DFBFC3E116}" srcOrd="1" destOrd="0" presId="urn:microsoft.com/office/officeart/2005/8/layout/orgChart1"/>
    <dgm:cxn modelId="{61AE16C0-D829-49C7-80C1-7A9C8DBE6895}" type="presOf" srcId="{EC4C559D-885A-4D22-B5F3-B242CEC9435C}" destId="{6325C8BC-6713-468A-ABBE-34C93F9203D9}" srcOrd="0" destOrd="0" presId="urn:microsoft.com/office/officeart/2005/8/layout/orgChart1"/>
    <dgm:cxn modelId="{D69E7130-E589-4A98-86E4-9E3517E941F0}" type="presOf" srcId="{E5EB40D7-8772-493A-B32C-6D114EAF0115}" destId="{A818AC1C-057E-4FC2-9DF4-5F97619639E1}" srcOrd="1" destOrd="0" presId="urn:microsoft.com/office/officeart/2005/8/layout/orgChart1"/>
    <dgm:cxn modelId="{B5F710AD-3BE5-457E-BBFA-B909493E998A}" srcId="{CAD2D0C7-25DE-48EF-910D-133BCDB77988}" destId="{0AD17249-7841-4257-B2A0-7B4D9450D30C}" srcOrd="1" destOrd="0" parTransId="{2ACA7141-187B-4ED1-BF67-2E370F75D0C1}" sibTransId="{76F029C7-A770-4E03-AEEC-D167E3060152}"/>
    <dgm:cxn modelId="{9D15CC0A-F357-4B2E-A751-CBF4C327215B}" type="presOf" srcId="{8BAB464B-DC41-4E9D-89AE-A7DA1031C913}" destId="{A1F20307-4121-4410-BA1F-C211BCCB4FC7}" srcOrd="1" destOrd="0" presId="urn:microsoft.com/office/officeart/2005/8/layout/orgChart1"/>
    <dgm:cxn modelId="{E05028A2-ADAF-42E1-8420-6A6027E98FFE}" srcId="{F4800EC1-C1C9-4580-B0CD-53B89A29EA41}" destId="{73BA13C8-32A2-46F5-803F-6D763869184B}" srcOrd="1" destOrd="0" parTransId="{3437830A-6BC1-4F97-948C-6E3DD14970D1}" sibTransId="{837EC4C5-F8EB-4E56-903C-F103EE7B66B3}"/>
    <dgm:cxn modelId="{D7715B6C-84D3-4C8B-A92C-10260557925D}" srcId="{CAD2D0C7-25DE-48EF-910D-133BCDB77988}" destId="{B4FC2102-1BA5-4A2B-AF1D-9DA1DA2F3981}" srcOrd="0" destOrd="0" parTransId="{79FED61E-DC12-4B79-96E3-5074D73239B4}" sibTransId="{7A040C27-E7F3-439C-9A63-CC7E3C081C0D}"/>
    <dgm:cxn modelId="{A44EB7E0-E191-4554-9B55-2289F74A1884}" type="presOf" srcId="{B6FE54BB-8B8A-461A-8BDB-7A2713BFB396}" destId="{E4646945-062F-416E-944F-5F5C79890AC8}" srcOrd="0" destOrd="0" presId="urn:microsoft.com/office/officeart/2005/8/layout/orgChart1"/>
    <dgm:cxn modelId="{05A4A5C3-4EB9-44B4-8DE1-471EF42B7C1D}" type="presOf" srcId="{C3F0F8E2-A782-41BD-BAA2-B482B59B029F}" destId="{1055E427-4E9A-41EE-AABE-80EA799D92EB}" srcOrd="0" destOrd="0" presId="urn:microsoft.com/office/officeart/2005/8/layout/orgChart1"/>
    <dgm:cxn modelId="{3AF515D9-D194-45AA-B838-DC466883A799}" type="presOf" srcId="{F1185555-85D8-4AFE-A084-3D9E7484CFDC}" destId="{28CCA8C9-4AAD-4B25-8AEF-34C8A3299BC7}" srcOrd="0" destOrd="0" presId="urn:microsoft.com/office/officeart/2005/8/layout/orgChart1"/>
    <dgm:cxn modelId="{79964183-08F6-4115-8AF2-8FBD4DA1E316}" type="presOf" srcId="{79FED61E-DC12-4B79-96E3-5074D73239B4}" destId="{66E1C0CD-34BA-496F-B0C8-0B33B2EBA7C2}" srcOrd="0" destOrd="0" presId="urn:microsoft.com/office/officeart/2005/8/layout/orgChart1"/>
    <dgm:cxn modelId="{8B7D908C-D113-4A95-9D6E-4C516FCECD82}" type="presOf" srcId="{8A57A4CF-2B23-437C-8FA9-BDD2F9764E10}" destId="{41CDC94F-26DD-4AA2-A49D-CBAF84B2930D}" srcOrd="1" destOrd="0" presId="urn:microsoft.com/office/officeart/2005/8/layout/orgChart1"/>
    <dgm:cxn modelId="{28173542-FB14-486A-959F-1556E7B37049}" srcId="{BB875120-5B0D-4A80-B33C-3EBB573140AF}" destId="{39338666-BA0E-43EB-973F-6B718E828EF1}" srcOrd="2" destOrd="0" parTransId="{926D7465-B2F6-4F7C-8DE9-0E811B8B8FAD}" sibTransId="{E6516C02-04CB-430C-9CA6-4A6D27498553}"/>
    <dgm:cxn modelId="{8612F8C9-D0F3-4AD0-8C52-A990DCDFA2EC}" type="presOf" srcId="{5134842C-184F-445C-A369-358B5298B7F9}" destId="{C7C10B6C-4FE3-4DE6-A152-3F841B6B33CA}" srcOrd="0" destOrd="0" presId="urn:microsoft.com/office/officeart/2005/8/layout/orgChart1"/>
    <dgm:cxn modelId="{83CC5F58-D732-4D89-A0D7-8B53D6D3DD5D}" type="presOf" srcId="{F4800EC1-C1C9-4580-B0CD-53B89A29EA41}" destId="{9A699DA5-9F3D-41C0-916C-0C57633A88F7}" srcOrd="1" destOrd="0" presId="urn:microsoft.com/office/officeart/2005/8/layout/orgChart1"/>
    <dgm:cxn modelId="{56571893-F274-41CE-ADE6-B23219BDF772}" type="presOf" srcId="{A1262AF0-4F58-4B48-B3E8-336CF8D01E55}" destId="{6E351808-1F2D-41B3-BEC7-45665F6FC276}" srcOrd="0" destOrd="0" presId="urn:microsoft.com/office/officeart/2005/8/layout/orgChart1"/>
    <dgm:cxn modelId="{F75364A7-C6E8-4A5C-BA8F-5A134499645C}" srcId="{2286A799-4374-40DF-A895-DA07C8D745DB}" destId="{ECB94337-2AFD-4212-A18E-6C0707730084}" srcOrd="3" destOrd="0" parTransId="{0812A40B-FB0C-41AE-8FD2-CA61FAD1EA92}" sibTransId="{097E52DD-C6AF-4DA4-87E4-BAA52F3D3B3A}"/>
    <dgm:cxn modelId="{53878415-CE4D-4B70-A3BF-A2796B816F30}" type="presOf" srcId="{9FD4E012-3C7D-4F74-A6D2-82CF2B257433}" destId="{D2476993-C2DF-447A-B9C8-21E54DE1ACAC}" srcOrd="0" destOrd="0" presId="urn:microsoft.com/office/officeart/2005/8/layout/orgChart1"/>
    <dgm:cxn modelId="{B972C77F-D047-4AB9-B37D-396353DD57C6}" type="presOf" srcId="{8C0EE8E0-0D37-492F-AF39-37A17BB942AC}" destId="{2EE07138-97DB-4EFF-B6A9-3F3E10926EB1}" srcOrd="1" destOrd="0" presId="urn:microsoft.com/office/officeart/2005/8/layout/orgChart1"/>
    <dgm:cxn modelId="{F5634C50-F57E-4493-8DB4-DC77CCE8814D}" srcId="{2286A799-4374-40DF-A895-DA07C8D745DB}" destId="{90C726FE-5DA6-41D8-8E51-CC7E99F39208}" srcOrd="2" destOrd="0" parTransId="{33E0F3F1-77BC-47E0-ACA2-C63A489D1A96}" sibTransId="{0BB39661-E699-4801-8EF3-B8EA5A4CD232}"/>
    <dgm:cxn modelId="{BEDCF6EA-2D68-4189-9DA0-DA1F9EB0AB98}" type="presOf" srcId="{0AD17249-7841-4257-B2A0-7B4D9450D30C}" destId="{90B68702-524A-409C-94DA-B4F94CB5FD16}" srcOrd="1" destOrd="0" presId="urn:microsoft.com/office/officeart/2005/8/layout/orgChart1"/>
    <dgm:cxn modelId="{CCADB8F5-FABB-4CE5-8927-29B9405EBEA1}" type="presOf" srcId="{1BB4F1B7-6EDC-4CCA-8E36-94844E208F03}" destId="{9510A901-8487-47A0-9222-F5EB7FE6C1C7}" srcOrd="0" destOrd="0" presId="urn:microsoft.com/office/officeart/2005/8/layout/orgChart1"/>
    <dgm:cxn modelId="{2858DF82-3ED6-4BC5-A1A8-63E50F0D012F}" srcId="{7979751A-27D3-4712-AE8F-3F7D84FDD3C8}" destId="{8BAB464B-DC41-4E9D-89AE-A7DA1031C913}" srcOrd="0" destOrd="0" parTransId="{F3B0EF4F-BFCC-48A9-983E-60EB7C17BE49}" sibTransId="{F6F839F6-EE7B-4D3D-A9FA-BD0FEB181EB4}"/>
    <dgm:cxn modelId="{59EAFF91-C5D7-4766-AEFA-6319A268910A}" type="presOf" srcId="{73BA13C8-32A2-46F5-803F-6D763869184B}" destId="{9A89A1AB-A527-4991-8CBF-DCBD10198F3C}" srcOrd="0" destOrd="0" presId="urn:microsoft.com/office/officeart/2005/8/layout/orgChart1"/>
    <dgm:cxn modelId="{AFB9F536-2AEA-44D6-B359-F7A13E5C8EF0}" type="presOf" srcId="{8216039B-18A5-43F4-A2A6-8951D4C5C4BD}" destId="{AF9B48C7-170E-4FCD-A009-F080182CD283}" srcOrd="0" destOrd="0" presId="urn:microsoft.com/office/officeart/2005/8/layout/orgChart1"/>
    <dgm:cxn modelId="{E7772E8F-B62C-479F-9A03-4AD3EDCFD847}" type="presOf" srcId="{9B4A9474-D69C-4603-80C9-FEB88A23D3EB}" destId="{C4CC13E7-F729-494F-BC39-617A98131D0E}" srcOrd="0" destOrd="0" presId="urn:microsoft.com/office/officeart/2005/8/layout/orgChart1"/>
    <dgm:cxn modelId="{EB9A956A-00DC-4B79-8725-ECB05B078139}" type="presOf" srcId="{F1A01667-2564-443E-9C12-680258289606}" destId="{00A89EDD-6CE7-49ED-AF49-8BCE572F1D8A}" srcOrd="0" destOrd="0" presId="urn:microsoft.com/office/officeart/2005/8/layout/orgChart1"/>
    <dgm:cxn modelId="{605C89E2-D10F-4EC6-AB5C-E77FC97926B4}" type="presOf" srcId="{913BC6BB-0B60-472C-8C91-07EE400773AD}" destId="{808FDA6D-DDB5-413B-B3C7-08E1CEA855AB}" srcOrd="0" destOrd="0" presId="urn:microsoft.com/office/officeart/2005/8/layout/orgChart1"/>
    <dgm:cxn modelId="{FC23A48E-2D2E-461B-96FF-6EC9005F6BE3}" type="presOf" srcId="{ED65E043-970E-4842-907F-64C84E7FBE76}" destId="{C3BECA76-C8FF-489D-B73A-8186EE168BC6}" srcOrd="0" destOrd="0" presId="urn:microsoft.com/office/officeart/2005/8/layout/orgChart1"/>
    <dgm:cxn modelId="{B690B293-3E1D-423E-AF36-CB13547A8A8F}" type="presOf" srcId="{135BED78-7197-4C20-9005-5489A54CE06C}" destId="{CA52CB77-28A6-45A7-8570-37C44324502F}" srcOrd="0" destOrd="0" presId="urn:microsoft.com/office/officeart/2005/8/layout/orgChart1"/>
    <dgm:cxn modelId="{7F19EA23-895F-4888-8CF8-DC558DC81A23}" srcId="{73BA13C8-32A2-46F5-803F-6D763869184B}" destId="{0AB15825-509D-49C7-B042-FD1085DAEDD9}" srcOrd="1" destOrd="0" parTransId="{50DE1FDB-5390-44AB-9442-E1DCD4E35227}" sibTransId="{7F04965A-FA04-4BE4-986A-04D0FCAE170A}"/>
    <dgm:cxn modelId="{E3552A97-230E-4F20-9E26-B74E46FD4376}" type="presOf" srcId="{926D7465-B2F6-4F7C-8DE9-0E811B8B8FAD}" destId="{AA8C676F-D2DC-4B56-B88B-61F229246A61}" srcOrd="0" destOrd="0" presId="urn:microsoft.com/office/officeart/2005/8/layout/orgChart1"/>
    <dgm:cxn modelId="{2310A6C8-A7F5-4150-A34F-1FB4173573CA}" type="presOf" srcId="{A1262AF0-4F58-4B48-B3E8-336CF8D01E55}" destId="{5FD765F7-EFFF-4340-A263-5D4C216FF112}" srcOrd="1" destOrd="0" presId="urn:microsoft.com/office/officeart/2005/8/layout/orgChart1"/>
    <dgm:cxn modelId="{6EFB460A-3D67-4142-938F-5F47E2CA1A88}" type="presOf" srcId="{DC2997E6-97C0-40D1-8C6E-C83AE922F9C8}" destId="{D403DB72-BC2F-470C-9735-7BD2E5B86343}" srcOrd="1" destOrd="0" presId="urn:microsoft.com/office/officeart/2005/8/layout/orgChart1"/>
    <dgm:cxn modelId="{5743A315-73B9-40D8-A9DF-7D7E226229AC}" srcId="{8BAB464B-DC41-4E9D-89AE-A7DA1031C913}" destId="{CAD2D0C7-25DE-48EF-910D-133BCDB77988}" srcOrd="1" destOrd="0" parTransId="{135BED78-7197-4C20-9005-5489A54CE06C}" sibTransId="{6B22C142-D646-4F7B-B265-5B3B8F6533B7}"/>
    <dgm:cxn modelId="{958E3C41-79D2-41C2-AF35-5016BC7D62A1}" srcId="{97C811EC-BC54-44A4-B3C8-92ACCC386251}" destId="{9988B66D-9E8E-4372-A583-D65DD7DBCAEE}" srcOrd="4" destOrd="0" parTransId="{F9AF1ABA-E743-4230-99A5-E8CA815BF857}" sibTransId="{8331EB9A-3A1E-495F-ADB2-A87E6D916A5D}"/>
    <dgm:cxn modelId="{87E7A21C-0360-4744-B502-A6423F421B42}" type="presOf" srcId="{0AD17249-7841-4257-B2A0-7B4D9450D30C}" destId="{435B9797-6B00-4F4B-88D3-A7D0D3517DA2}" srcOrd="0" destOrd="0" presId="urn:microsoft.com/office/officeart/2005/8/layout/orgChart1"/>
    <dgm:cxn modelId="{43757AFC-27AF-46FA-9876-6A1F23F60B9E}" srcId="{BB875120-5B0D-4A80-B33C-3EBB573140AF}" destId="{E5EB40D7-8772-493A-B32C-6D114EAF0115}" srcOrd="4" destOrd="0" parTransId="{E559046D-0C86-4E9C-B22B-75DD3A16097E}" sibTransId="{CF70F766-9DC0-4639-8FAE-AB8920A66E0E}"/>
    <dgm:cxn modelId="{277C2499-5CBF-49CC-938B-62864C8383ED}" type="presOf" srcId="{8C0EE8E0-0D37-492F-AF39-37A17BB942AC}" destId="{95582253-B024-4B18-9194-6846F928A4C2}" srcOrd="0" destOrd="0" presId="urn:microsoft.com/office/officeart/2005/8/layout/orgChart1"/>
    <dgm:cxn modelId="{1F5CBBCC-FEF7-4DA4-B20F-16A44426E3F8}" srcId="{BB875120-5B0D-4A80-B33C-3EBB573140AF}" destId="{00A4DD96-40C3-47C5-925C-664DB6F7F245}" srcOrd="1" destOrd="0" parTransId="{8216039B-18A5-43F4-A2A6-8951D4C5C4BD}" sibTransId="{D46F6C8B-5731-41BD-A62D-3C9C64210D13}"/>
    <dgm:cxn modelId="{8CCC91A6-82EE-421F-884A-331CAD8BABB8}" srcId="{97C811EC-BC54-44A4-B3C8-92ACCC386251}" destId="{85FAF899-4504-4B08-8F3E-63ED413E6664}" srcOrd="1" destOrd="0" parTransId="{EC4C559D-885A-4D22-B5F3-B242CEC9435C}" sibTransId="{64FAA68B-3EE9-451D-B624-1112908FCFA6}"/>
    <dgm:cxn modelId="{AF1666C5-FB92-4568-A392-BB98BA86C61E}" type="presOf" srcId="{A60EA5E7-5750-4153-B899-B28BDA6D5361}" destId="{748B4DED-FCDD-45E4-A020-89E571F9ABAE}" srcOrd="0" destOrd="0" presId="urn:microsoft.com/office/officeart/2005/8/layout/orgChart1"/>
    <dgm:cxn modelId="{6BB612F7-9A68-430D-B406-4CC5048FE412}" srcId="{8C0EE8E0-0D37-492F-AF39-37A17BB942AC}" destId="{910F77DA-7D0F-4AA1-A8CB-4AB0BB54EB9B}" srcOrd="2" destOrd="0" parTransId="{1BB4F1B7-6EDC-4CCA-8E36-94844E208F03}" sibTransId="{7A84B99C-8BB3-4D4F-88B5-429418C55E2C}"/>
    <dgm:cxn modelId="{0A73D600-1364-4626-AE16-35C9D3F15EF8}" type="presOf" srcId="{84E74A9A-B01A-485A-A7B6-DE18C390467C}" destId="{2ADE1BD7-9F2F-4AF7-A789-8C84E1158EA5}" srcOrd="1" destOrd="0" presId="urn:microsoft.com/office/officeart/2005/8/layout/orgChart1"/>
    <dgm:cxn modelId="{6FFD29E4-FDB1-4261-8270-119A0E3BF47A}" srcId="{A116825E-5E57-4E57-B875-BE183F44699C}" destId="{BB875120-5B0D-4A80-B33C-3EBB573140AF}" srcOrd="2" destOrd="0" parTransId="{9FD4E012-3C7D-4F74-A6D2-82CF2B257433}" sibTransId="{DFC6A686-41D6-49FA-9A99-E9C7C03553BE}"/>
    <dgm:cxn modelId="{3A0EB5B9-E8C6-4952-BF3E-A0EBF1CFB7B5}" type="presOf" srcId="{402A299E-AA71-43B8-BB70-6189223AB031}" destId="{340F4BAF-2A36-43CF-9C04-C4B3C9553F2D}" srcOrd="0" destOrd="0" presId="urn:microsoft.com/office/officeart/2005/8/layout/orgChart1"/>
    <dgm:cxn modelId="{18B49202-78DD-427F-B7BA-2778ED8BF058}" type="presOf" srcId="{0AB15825-509D-49C7-B042-FD1085DAEDD9}" destId="{93FCA8C8-F6A1-454A-A1F9-1F9D6B0F3244}" srcOrd="1" destOrd="0" presId="urn:microsoft.com/office/officeart/2005/8/layout/orgChart1"/>
    <dgm:cxn modelId="{2D4A8672-98E6-4B7C-8006-1B0F121E8454}" type="presOf" srcId="{9988B66D-9E8E-4372-A583-D65DD7DBCAEE}" destId="{EC12DC6E-E3AB-4D2B-94B4-668129F8A42E}" srcOrd="1" destOrd="0" presId="urn:microsoft.com/office/officeart/2005/8/layout/orgChart1"/>
    <dgm:cxn modelId="{BB9328FF-EFD9-4377-BFD6-D4EFF213F0E0}" type="presOf" srcId="{9AE6D0AF-FBFC-4717-9672-196AB645CD9F}" destId="{487877F0-CB1C-4266-9E2E-8917CF86084B}" srcOrd="0" destOrd="0" presId="urn:microsoft.com/office/officeart/2005/8/layout/orgChart1"/>
    <dgm:cxn modelId="{EF6DE858-34F2-44D0-BDC2-3BB6DF1183D6}" type="presOf" srcId="{5547A803-AD9C-42F8-A5A7-3C11C6AC66F1}" destId="{F74699F9-960E-41B4-A7A2-E76BB42C077E}" srcOrd="0" destOrd="0" presId="urn:microsoft.com/office/officeart/2005/8/layout/orgChart1"/>
    <dgm:cxn modelId="{9743EAB3-F45E-44CA-A689-DDEBBF21D1E1}" type="presOf" srcId="{3EB85924-19D3-44B4-8AF3-79E9809B15C5}" destId="{BD1D3D7C-F5AD-4039-89DD-6F52EEB6907B}" srcOrd="0" destOrd="0" presId="urn:microsoft.com/office/officeart/2005/8/layout/orgChart1"/>
    <dgm:cxn modelId="{773EC126-5F1B-47DC-B2B0-DC730CC13DBD}" type="presOf" srcId="{90C726FE-5DA6-41D8-8E51-CC7E99F39208}" destId="{52D49D2B-49F9-466C-85A1-3AF944DACEC1}" srcOrd="0" destOrd="0" presId="urn:microsoft.com/office/officeart/2005/8/layout/orgChart1"/>
    <dgm:cxn modelId="{FBB0B175-758D-4C75-9965-E99FEE418D48}" srcId="{8BAB464B-DC41-4E9D-89AE-A7DA1031C913}" destId="{F4800EC1-C1C9-4580-B0CD-53B89A29EA41}" srcOrd="0" destOrd="0" parTransId="{5134842C-184F-445C-A369-358B5298B7F9}" sibTransId="{59119FE4-8079-4A69-A6D5-47067A13ADC1}"/>
    <dgm:cxn modelId="{EAE2550E-707E-47A5-AFB2-4CE22D5CD30D}" type="presOf" srcId="{F1A01667-2564-443E-9C12-680258289606}" destId="{7FACD2C9-FEBD-48C4-8140-4AB93C1EAA5D}" srcOrd="1" destOrd="0" presId="urn:microsoft.com/office/officeart/2005/8/layout/orgChart1"/>
    <dgm:cxn modelId="{DD25E781-52B1-48FD-8043-87BBFAAC3DF7}" type="presOf" srcId="{0AAC55BB-0230-441B-B478-9B640F368E27}" destId="{67144274-707F-4F1B-A23F-B80DD58210CD}" srcOrd="0" destOrd="0" presId="urn:microsoft.com/office/officeart/2005/8/layout/orgChart1"/>
    <dgm:cxn modelId="{5402F7F1-81CF-4D90-BB64-A55724637071}" type="presOf" srcId="{CAD2D0C7-25DE-48EF-910D-133BCDB77988}" destId="{6562A04F-B772-4581-813A-790AEEFA7356}" srcOrd="1" destOrd="0" presId="urn:microsoft.com/office/officeart/2005/8/layout/orgChart1"/>
    <dgm:cxn modelId="{341648A2-F18B-4FD1-BC50-F9D64DFDC913}" type="presOf" srcId="{97C811EC-BC54-44A4-B3C8-92ACCC386251}" destId="{3AD31FE7-085A-43B9-AFCA-BA5DE82623E6}" srcOrd="1" destOrd="0" presId="urn:microsoft.com/office/officeart/2005/8/layout/orgChart1"/>
    <dgm:cxn modelId="{E02D0043-FE2D-4A8A-87DE-C53927B1282C}" type="presOf" srcId="{0AB15825-509D-49C7-B042-FD1085DAEDD9}" destId="{1D63F008-63F2-4338-AC68-4EA5C207DCC0}" srcOrd="0" destOrd="0" presId="urn:microsoft.com/office/officeart/2005/8/layout/orgChart1"/>
    <dgm:cxn modelId="{F6B0662E-BBA5-4B4C-A001-1BEB6D14FC95}" type="presOf" srcId="{39338666-BA0E-43EB-973F-6B718E828EF1}" destId="{A53EC97F-0098-4A1C-9408-B867370F066C}" srcOrd="1" destOrd="0" presId="urn:microsoft.com/office/officeart/2005/8/layout/orgChart1"/>
    <dgm:cxn modelId="{9A6001B5-5D15-4B9A-98DF-27FAE4136616}" type="presOf" srcId="{B4CF6F84-EA1A-4F24-8222-D03A407D467D}" destId="{4647E19C-8256-424C-9333-ADF96B4BE4A1}" srcOrd="0" destOrd="0" presId="urn:microsoft.com/office/officeart/2005/8/layout/orgChart1"/>
    <dgm:cxn modelId="{09681018-52C4-467E-9733-C06E1BF023C6}" type="presOf" srcId="{2ACA7141-187B-4ED1-BF67-2E370F75D0C1}" destId="{CFB9B9D0-1372-4337-9057-4C70472DBBE8}" srcOrd="0" destOrd="0" presId="urn:microsoft.com/office/officeart/2005/8/layout/orgChart1"/>
    <dgm:cxn modelId="{8FA759E9-1D44-4358-BC52-C547635622A6}" type="presParOf" srcId="{D9498B33-B400-4E9D-9C2B-271BD970AD5A}" destId="{2263781E-6EA5-42B0-A134-49D9936E3C98}" srcOrd="0" destOrd="0" presId="urn:microsoft.com/office/officeart/2005/8/layout/orgChart1"/>
    <dgm:cxn modelId="{B2BCEACA-81C7-4001-AFAA-1CFFEE203BE9}" type="presParOf" srcId="{2263781E-6EA5-42B0-A134-49D9936E3C98}" destId="{CF6610E7-948B-4D29-AF60-6EA19ECB9E11}" srcOrd="0" destOrd="0" presId="urn:microsoft.com/office/officeart/2005/8/layout/orgChart1"/>
    <dgm:cxn modelId="{4EFD87AF-5495-4F03-A2CF-CBD1D302DE92}" type="presParOf" srcId="{CF6610E7-948B-4D29-AF60-6EA19ECB9E11}" destId="{A20EF5CD-941C-4169-9C0F-D2F0ACDCC6A9}" srcOrd="0" destOrd="0" presId="urn:microsoft.com/office/officeart/2005/8/layout/orgChart1"/>
    <dgm:cxn modelId="{814EFCCD-BC8C-46F9-AD17-1A3661990B87}" type="presParOf" srcId="{CF6610E7-948B-4D29-AF60-6EA19ECB9E11}" destId="{A1F20307-4121-4410-BA1F-C211BCCB4FC7}" srcOrd="1" destOrd="0" presId="urn:microsoft.com/office/officeart/2005/8/layout/orgChart1"/>
    <dgm:cxn modelId="{9B18BF07-3311-4824-8C5F-034A61C43E50}" type="presParOf" srcId="{2263781E-6EA5-42B0-A134-49D9936E3C98}" destId="{8DAAF56A-1943-4584-8968-C1901AC9190D}" srcOrd="1" destOrd="0" presId="urn:microsoft.com/office/officeart/2005/8/layout/orgChart1"/>
    <dgm:cxn modelId="{0EC0F967-6CD2-4967-B91E-2E8F24107DB6}" type="presParOf" srcId="{8DAAF56A-1943-4584-8968-C1901AC9190D}" destId="{C7C10B6C-4FE3-4DE6-A152-3F841B6B33CA}" srcOrd="0" destOrd="0" presId="urn:microsoft.com/office/officeart/2005/8/layout/orgChart1"/>
    <dgm:cxn modelId="{88F1F265-1215-4D99-8FB7-B72AFC0B41E1}" type="presParOf" srcId="{8DAAF56A-1943-4584-8968-C1901AC9190D}" destId="{6D32295A-FFD2-407C-9FD7-86E61B8F3ED7}" srcOrd="1" destOrd="0" presId="urn:microsoft.com/office/officeart/2005/8/layout/orgChart1"/>
    <dgm:cxn modelId="{5A1C7C3B-2625-4154-82A5-32FA78013742}" type="presParOf" srcId="{6D32295A-FFD2-407C-9FD7-86E61B8F3ED7}" destId="{1980549E-D67E-4835-85ED-FA9027C7DB51}" srcOrd="0" destOrd="0" presId="urn:microsoft.com/office/officeart/2005/8/layout/orgChart1"/>
    <dgm:cxn modelId="{4A1EA91D-C2CC-4CB6-979A-6A71C62FC674}" type="presParOf" srcId="{1980549E-D67E-4835-85ED-FA9027C7DB51}" destId="{B07CB7DC-67D2-4BE8-ADB5-E1EE639A87AE}" srcOrd="0" destOrd="0" presId="urn:microsoft.com/office/officeart/2005/8/layout/orgChart1"/>
    <dgm:cxn modelId="{9506C2F4-2B57-4ABF-BD91-EE4C2C69A16A}" type="presParOf" srcId="{1980549E-D67E-4835-85ED-FA9027C7DB51}" destId="{9A699DA5-9F3D-41C0-916C-0C57633A88F7}" srcOrd="1" destOrd="0" presId="urn:microsoft.com/office/officeart/2005/8/layout/orgChart1"/>
    <dgm:cxn modelId="{EF21C716-7416-4B23-B5E0-24C524A32F46}" type="presParOf" srcId="{6D32295A-FFD2-407C-9FD7-86E61B8F3ED7}" destId="{3E37AE76-120C-4D96-BA32-F39A038EB342}" srcOrd="1" destOrd="0" presId="urn:microsoft.com/office/officeart/2005/8/layout/orgChart1"/>
    <dgm:cxn modelId="{454CB207-86B6-4D1A-B8FE-A8AF16E45921}" type="presParOf" srcId="{3E37AE76-120C-4D96-BA32-F39A038EB342}" destId="{DFEFE169-5334-4D4B-BCEE-BC5EBADE7E1C}" srcOrd="0" destOrd="0" presId="urn:microsoft.com/office/officeart/2005/8/layout/orgChart1"/>
    <dgm:cxn modelId="{A952FBE5-A8D0-4A5F-9E9C-8E77AD00EC2E}" type="presParOf" srcId="{3E37AE76-120C-4D96-BA32-F39A038EB342}" destId="{424CAF16-8E8B-42A8-BA00-4D8E2C980C94}" srcOrd="1" destOrd="0" presId="urn:microsoft.com/office/officeart/2005/8/layout/orgChart1"/>
    <dgm:cxn modelId="{869BBFD0-2961-4971-8A45-086C1E2DBC49}" type="presParOf" srcId="{424CAF16-8E8B-42A8-BA00-4D8E2C980C94}" destId="{0DD771E0-FE24-4018-9EAA-2F4204C355B7}" srcOrd="0" destOrd="0" presId="urn:microsoft.com/office/officeart/2005/8/layout/orgChart1"/>
    <dgm:cxn modelId="{F31E3BEA-00BD-43F7-9164-E17B8E7AEFF2}" type="presParOf" srcId="{0DD771E0-FE24-4018-9EAA-2F4204C355B7}" destId="{F74699F9-960E-41B4-A7A2-E76BB42C077E}" srcOrd="0" destOrd="0" presId="urn:microsoft.com/office/officeart/2005/8/layout/orgChart1"/>
    <dgm:cxn modelId="{0D27D61E-B714-4EB3-AE7A-88BE48528019}" type="presParOf" srcId="{0DD771E0-FE24-4018-9EAA-2F4204C355B7}" destId="{468180D8-BAA0-4C4E-9A11-B737B8E83A56}" srcOrd="1" destOrd="0" presId="urn:microsoft.com/office/officeart/2005/8/layout/orgChart1"/>
    <dgm:cxn modelId="{D5EFA283-3068-4694-8B90-584F887A8D33}" type="presParOf" srcId="{424CAF16-8E8B-42A8-BA00-4D8E2C980C94}" destId="{6647F4CB-F3A2-421D-84B6-D76FF87B6921}" srcOrd="1" destOrd="0" presId="urn:microsoft.com/office/officeart/2005/8/layout/orgChart1"/>
    <dgm:cxn modelId="{55B8E991-5087-4F4C-B03D-4CFCB421B860}" type="presParOf" srcId="{6647F4CB-F3A2-421D-84B6-D76FF87B6921}" destId="{6F09143C-F529-48D6-8CD0-72E2D0E842D1}" srcOrd="0" destOrd="0" presId="urn:microsoft.com/office/officeart/2005/8/layout/orgChart1"/>
    <dgm:cxn modelId="{111B47AD-AB47-4EF9-8D4A-A32251EF60F1}" type="presParOf" srcId="{6647F4CB-F3A2-421D-84B6-D76FF87B6921}" destId="{48CC2DCC-4BB9-4252-B91D-829D62A0B10C}" srcOrd="1" destOrd="0" presId="urn:microsoft.com/office/officeart/2005/8/layout/orgChart1"/>
    <dgm:cxn modelId="{936D2F9B-C319-4A33-87A5-7C12F9B5CFCB}" type="presParOf" srcId="{48CC2DCC-4BB9-4252-B91D-829D62A0B10C}" destId="{D9823A97-007C-41DB-8BD1-CD6B6AC1A826}" srcOrd="0" destOrd="0" presId="urn:microsoft.com/office/officeart/2005/8/layout/orgChart1"/>
    <dgm:cxn modelId="{5CAEE782-6F92-4F78-8389-840DC29A86A9}" type="presParOf" srcId="{D9823A97-007C-41DB-8BD1-CD6B6AC1A826}" destId="{340F4BAF-2A36-43CF-9C04-C4B3C9553F2D}" srcOrd="0" destOrd="0" presId="urn:microsoft.com/office/officeart/2005/8/layout/orgChart1"/>
    <dgm:cxn modelId="{3F7F27F2-7421-4CE7-8F35-0DB7BC993C04}" type="presParOf" srcId="{D9823A97-007C-41DB-8BD1-CD6B6AC1A826}" destId="{50CF7A99-04D0-4E91-BA09-A3CDADF35720}" srcOrd="1" destOrd="0" presId="urn:microsoft.com/office/officeart/2005/8/layout/orgChart1"/>
    <dgm:cxn modelId="{654CD352-9562-44F4-8D36-AFD447F47B36}" type="presParOf" srcId="{48CC2DCC-4BB9-4252-B91D-829D62A0B10C}" destId="{2ACD77B6-C2F9-4D01-B930-40E918880F13}" srcOrd="1" destOrd="0" presId="urn:microsoft.com/office/officeart/2005/8/layout/orgChart1"/>
    <dgm:cxn modelId="{3B22C6FE-664D-4E67-B2D3-060E5A34C47F}" type="presParOf" srcId="{48CC2DCC-4BB9-4252-B91D-829D62A0B10C}" destId="{D0D8D5EA-14D8-4118-B246-A7E4414D4CBD}" srcOrd="2" destOrd="0" presId="urn:microsoft.com/office/officeart/2005/8/layout/orgChart1"/>
    <dgm:cxn modelId="{AEFCAC94-756D-4E85-991D-B00DDBA6067E}" type="presParOf" srcId="{6647F4CB-F3A2-421D-84B6-D76FF87B6921}" destId="{C57E0C90-4A0C-4BEA-92A3-64B12743C179}" srcOrd="2" destOrd="0" presId="urn:microsoft.com/office/officeart/2005/8/layout/orgChart1"/>
    <dgm:cxn modelId="{7F180917-AD81-4CDE-865E-DAA50744C681}" type="presParOf" srcId="{6647F4CB-F3A2-421D-84B6-D76FF87B6921}" destId="{882E28DD-60B4-4B77-8786-AA0EEC6A37F6}" srcOrd="3" destOrd="0" presId="urn:microsoft.com/office/officeart/2005/8/layout/orgChart1"/>
    <dgm:cxn modelId="{816C9624-812A-4225-A089-F15BC4C24B0D}" type="presParOf" srcId="{882E28DD-60B4-4B77-8786-AA0EEC6A37F6}" destId="{16A5536B-6D54-446A-B8B5-554078AA3ABA}" srcOrd="0" destOrd="0" presId="urn:microsoft.com/office/officeart/2005/8/layout/orgChart1"/>
    <dgm:cxn modelId="{73D2702E-74A0-4F6C-8C5D-079D3E2CA67C}" type="presParOf" srcId="{16A5536B-6D54-446A-B8B5-554078AA3ABA}" destId="{5B431182-DC64-4343-ABE8-6D8685126C19}" srcOrd="0" destOrd="0" presId="urn:microsoft.com/office/officeart/2005/8/layout/orgChart1"/>
    <dgm:cxn modelId="{1DA886B0-3E1A-4E15-BD12-60A77F890619}" type="presParOf" srcId="{16A5536B-6D54-446A-B8B5-554078AA3ABA}" destId="{C09DFDAD-3584-4B5C-B669-D9509B0DF172}" srcOrd="1" destOrd="0" presId="urn:microsoft.com/office/officeart/2005/8/layout/orgChart1"/>
    <dgm:cxn modelId="{2AC20F4B-8B5B-465F-A534-17649A31057E}" type="presParOf" srcId="{882E28DD-60B4-4B77-8786-AA0EEC6A37F6}" destId="{7B1895E5-2B75-48BA-ACB6-4E151ECA0436}" srcOrd="1" destOrd="0" presId="urn:microsoft.com/office/officeart/2005/8/layout/orgChart1"/>
    <dgm:cxn modelId="{1E9F8DF4-0721-4B5F-96D1-360FEE2F3582}" type="presParOf" srcId="{882E28DD-60B4-4B77-8786-AA0EEC6A37F6}" destId="{4B97FDF5-247E-4F5E-A9AF-A7D92DA300C2}" srcOrd="2" destOrd="0" presId="urn:microsoft.com/office/officeart/2005/8/layout/orgChart1"/>
    <dgm:cxn modelId="{0A44CA4B-5D61-4EEE-B082-9DE75867AA94}" type="presParOf" srcId="{424CAF16-8E8B-42A8-BA00-4D8E2C980C94}" destId="{A6B4C10A-7A0B-4149-854F-B470EFEAC413}" srcOrd="2" destOrd="0" presId="urn:microsoft.com/office/officeart/2005/8/layout/orgChart1"/>
    <dgm:cxn modelId="{084A9A9A-0CF3-489B-936B-1D8FA0E53CB5}" type="presParOf" srcId="{3E37AE76-120C-4D96-BA32-F39A038EB342}" destId="{1762E529-65E7-4F3C-8A5D-A417F2C86B14}" srcOrd="2" destOrd="0" presId="urn:microsoft.com/office/officeart/2005/8/layout/orgChart1"/>
    <dgm:cxn modelId="{53BB8FC8-FCC0-4D37-A7B9-CBC034C539A5}" type="presParOf" srcId="{3E37AE76-120C-4D96-BA32-F39A038EB342}" destId="{A5197518-D8F5-4337-AC8B-DED5D2B13C35}" srcOrd="3" destOrd="0" presId="urn:microsoft.com/office/officeart/2005/8/layout/orgChart1"/>
    <dgm:cxn modelId="{1D4622FC-DFCE-4F2E-8AF9-89CE66017432}" type="presParOf" srcId="{A5197518-D8F5-4337-AC8B-DED5D2B13C35}" destId="{DC5E15D2-3F56-4623-A6AC-C27B030AD47F}" srcOrd="0" destOrd="0" presId="urn:microsoft.com/office/officeart/2005/8/layout/orgChart1"/>
    <dgm:cxn modelId="{7602D229-BF4B-498E-87AF-B661155843D3}" type="presParOf" srcId="{DC5E15D2-3F56-4623-A6AC-C27B030AD47F}" destId="{9A89A1AB-A527-4991-8CBF-DCBD10198F3C}" srcOrd="0" destOrd="0" presId="urn:microsoft.com/office/officeart/2005/8/layout/orgChart1"/>
    <dgm:cxn modelId="{D0073C06-FDE1-4058-A503-3A3A3E105396}" type="presParOf" srcId="{DC5E15D2-3F56-4623-A6AC-C27B030AD47F}" destId="{AC166681-BD2F-46E3-90D3-ABC9F370A5BF}" srcOrd="1" destOrd="0" presId="urn:microsoft.com/office/officeart/2005/8/layout/orgChart1"/>
    <dgm:cxn modelId="{BE8CFA8D-2614-4A65-A6CB-24F2C158EBE3}" type="presParOf" srcId="{A5197518-D8F5-4337-AC8B-DED5D2B13C35}" destId="{9A781DEB-43A8-4A7D-A6F0-4909CD477837}" srcOrd="1" destOrd="0" presId="urn:microsoft.com/office/officeart/2005/8/layout/orgChart1"/>
    <dgm:cxn modelId="{5CCFD407-18D7-4B69-AE5B-68236CAED337}" type="presParOf" srcId="{9A781DEB-43A8-4A7D-A6F0-4909CD477837}" destId="{C3BECA76-C8FF-489D-B73A-8186EE168BC6}" srcOrd="0" destOrd="0" presId="urn:microsoft.com/office/officeart/2005/8/layout/orgChart1"/>
    <dgm:cxn modelId="{E428D2A3-8AAE-40F8-AD03-EC9F1451EEF3}" type="presParOf" srcId="{9A781DEB-43A8-4A7D-A6F0-4909CD477837}" destId="{950D9B07-D878-43E4-AA99-FB7C858112F3}" srcOrd="1" destOrd="0" presId="urn:microsoft.com/office/officeart/2005/8/layout/orgChart1"/>
    <dgm:cxn modelId="{A745A039-70A5-4511-835E-1BE1176C4D57}" type="presParOf" srcId="{950D9B07-D878-43E4-AA99-FB7C858112F3}" destId="{8731C398-BC88-4CD0-9E09-9B25928E47FA}" srcOrd="0" destOrd="0" presId="urn:microsoft.com/office/officeart/2005/8/layout/orgChart1"/>
    <dgm:cxn modelId="{5676BD4F-3D66-4A3C-80B1-A490B87E2C83}" type="presParOf" srcId="{8731C398-BC88-4CD0-9E09-9B25928E47FA}" destId="{6E351808-1F2D-41B3-BEC7-45665F6FC276}" srcOrd="0" destOrd="0" presId="urn:microsoft.com/office/officeart/2005/8/layout/orgChart1"/>
    <dgm:cxn modelId="{70FFD3B7-E799-4507-8090-A3DD29A30F35}" type="presParOf" srcId="{8731C398-BC88-4CD0-9E09-9B25928E47FA}" destId="{5FD765F7-EFFF-4340-A263-5D4C216FF112}" srcOrd="1" destOrd="0" presId="urn:microsoft.com/office/officeart/2005/8/layout/orgChart1"/>
    <dgm:cxn modelId="{6F812374-FFEC-4531-AA26-FFDA0828B2A8}" type="presParOf" srcId="{950D9B07-D878-43E4-AA99-FB7C858112F3}" destId="{1B1758D7-5F4A-4973-AF72-FC532C444139}" srcOrd="1" destOrd="0" presId="urn:microsoft.com/office/officeart/2005/8/layout/orgChart1"/>
    <dgm:cxn modelId="{B8B24649-70BD-4EAA-BBE3-28FF0B25F5D5}" type="presParOf" srcId="{950D9B07-D878-43E4-AA99-FB7C858112F3}" destId="{216AE212-6E7E-4AFF-B342-A7CF9E987E9C}" srcOrd="2" destOrd="0" presId="urn:microsoft.com/office/officeart/2005/8/layout/orgChart1"/>
    <dgm:cxn modelId="{048B2A42-BC4A-4211-9271-03C692569B5E}" type="presParOf" srcId="{9A781DEB-43A8-4A7D-A6F0-4909CD477837}" destId="{F432219D-5D27-4459-ADFC-7C7A13DD3798}" srcOrd="2" destOrd="0" presId="urn:microsoft.com/office/officeart/2005/8/layout/orgChart1"/>
    <dgm:cxn modelId="{A95ED7AA-97F9-41CB-A00A-8722719B1487}" type="presParOf" srcId="{9A781DEB-43A8-4A7D-A6F0-4909CD477837}" destId="{F0646CA1-D3BD-4EFF-86E1-38F809D472F0}" srcOrd="3" destOrd="0" presId="urn:microsoft.com/office/officeart/2005/8/layout/orgChart1"/>
    <dgm:cxn modelId="{C5855BDE-9011-4D2E-9CC8-C51A1AEF9733}" type="presParOf" srcId="{F0646CA1-D3BD-4EFF-86E1-38F809D472F0}" destId="{8BBAE7C0-18EA-446F-B094-513D2E295490}" srcOrd="0" destOrd="0" presId="urn:microsoft.com/office/officeart/2005/8/layout/orgChart1"/>
    <dgm:cxn modelId="{9CF3A8E9-3EAE-49E2-B391-45BC456C9560}" type="presParOf" srcId="{8BBAE7C0-18EA-446F-B094-513D2E295490}" destId="{1D63F008-63F2-4338-AC68-4EA5C207DCC0}" srcOrd="0" destOrd="0" presId="urn:microsoft.com/office/officeart/2005/8/layout/orgChart1"/>
    <dgm:cxn modelId="{8651AFDB-CB37-49B8-A0A8-1FD17C652760}" type="presParOf" srcId="{8BBAE7C0-18EA-446F-B094-513D2E295490}" destId="{93FCA8C8-F6A1-454A-A1F9-1F9D6B0F3244}" srcOrd="1" destOrd="0" presId="urn:microsoft.com/office/officeart/2005/8/layout/orgChart1"/>
    <dgm:cxn modelId="{CC75A352-8F50-4B22-85F2-C9B0F006341C}" type="presParOf" srcId="{F0646CA1-D3BD-4EFF-86E1-38F809D472F0}" destId="{8F7E819B-0C67-480D-AF3D-8782623AF8A8}" srcOrd="1" destOrd="0" presId="urn:microsoft.com/office/officeart/2005/8/layout/orgChart1"/>
    <dgm:cxn modelId="{223231D6-1692-4FF0-886A-AB1A67A4F3FE}" type="presParOf" srcId="{F0646CA1-D3BD-4EFF-86E1-38F809D472F0}" destId="{5B511345-BE7C-4FA7-82D9-077A7C8E1578}" srcOrd="2" destOrd="0" presId="urn:microsoft.com/office/officeart/2005/8/layout/orgChart1"/>
    <dgm:cxn modelId="{4A075DA6-B30A-487C-B346-F7DE09C46B66}" type="presParOf" srcId="{9A781DEB-43A8-4A7D-A6F0-4909CD477837}" destId="{FCA0E52D-3455-48DC-822D-2E73D1848006}" srcOrd="4" destOrd="0" presId="urn:microsoft.com/office/officeart/2005/8/layout/orgChart1"/>
    <dgm:cxn modelId="{5F446070-A8AF-4AF7-BDBB-6DBB63972A31}" type="presParOf" srcId="{9A781DEB-43A8-4A7D-A6F0-4909CD477837}" destId="{C7004E6C-E58C-42D5-9C7D-88099CEE03EA}" srcOrd="5" destOrd="0" presId="urn:microsoft.com/office/officeart/2005/8/layout/orgChart1"/>
    <dgm:cxn modelId="{164F6DAF-E2A8-4FB1-8570-6B6969DACBA1}" type="presParOf" srcId="{C7004E6C-E58C-42D5-9C7D-88099CEE03EA}" destId="{5632C433-61C4-415D-B562-721274FBD9C9}" srcOrd="0" destOrd="0" presId="urn:microsoft.com/office/officeart/2005/8/layout/orgChart1"/>
    <dgm:cxn modelId="{7B3E03E1-C929-4262-8DC5-7DCF64C06159}" type="presParOf" srcId="{5632C433-61C4-415D-B562-721274FBD9C9}" destId="{5F7FC00E-0146-4429-9FD1-A986D1758862}" srcOrd="0" destOrd="0" presId="urn:microsoft.com/office/officeart/2005/8/layout/orgChart1"/>
    <dgm:cxn modelId="{14C71B4B-5108-4CA3-B217-EB64BFF0C4C1}" type="presParOf" srcId="{5632C433-61C4-415D-B562-721274FBD9C9}" destId="{7FA54EE6-5818-4CA3-A1CC-B905FE3AD415}" srcOrd="1" destOrd="0" presId="urn:microsoft.com/office/officeart/2005/8/layout/orgChart1"/>
    <dgm:cxn modelId="{0892450C-460A-4096-8CA5-67BC0A7EECF1}" type="presParOf" srcId="{C7004E6C-E58C-42D5-9C7D-88099CEE03EA}" destId="{B3CE32C0-BC66-405E-A455-6290FFB3BC9A}" srcOrd="1" destOrd="0" presId="urn:microsoft.com/office/officeart/2005/8/layout/orgChart1"/>
    <dgm:cxn modelId="{3B6C5D39-4345-47CC-85F2-6AA166124D51}" type="presParOf" srcId="{C7004E6C-E58C-42D5-9C7D-88099CEE03EA}" destId="{BA4172D7-A1CC-4721-9141-400EBB730F79}" srcOrd="2" destOrd="0" presId="urn:microsoft.com/office/officeart/2005/8/layout/orgChart1"/>
    <dgm:cxn modelId="{7D67941E-FDAD-480E-935F-857D14E804B3}" type="presParOf" srcId="{A5197518-D8F5-4337-AC8B-DED5D2B13C35}" destId="{C48E5CE0-E60D-4EB9-9CE8-026652C7BF4D}" srcOrd="2" destOrd="0" presId="urn:microsoft.com/office/officeart/2005/8/layout/orgChart1"/>
    <dgm:cxn modelId="{858542C0-B545-46CE-89E0-DFDBC263B0DA}" type="presParOf" srcId="{3E37AE76-120C-4D96-BA32-F39A038EB342}" destId="{4647E19C-8256-424C-9333-ADF96B4BE4A1}" srcOrd="4" destOrd="0" presId="urn:microsoft.com/office/officeart/2005/8/layout/orgChart1"/>
    <dgm:cxn modelId="{001A8012-5868-4BEC-89CD-502B7091955A}" type="presParOf" srcId="{3E37AE76-120C-4D96-BA32-F39A038EB342}" destId="{5A0365C2-D0A9-4F42-837C-CD9A13515D3E}" srcOrd="5" destOrd="0" presId="urn:microsoft.com/office/officeart/2005/8/layout/orgChart1"/>
    <dgm:cxn modelId="{D9E5EA79-692E-4B3D-8911-B167F26A7AB3}" type="presParOf" srcId="{5A0365C2-D0A9-4F42-837C-CD9A13515D3E}" destId="{E69B0AE7-1854-4F5F-BDEB-09E89F28547F}" srcOrd="0" destOrd="0" presId="urn:microsoft.com/office/officeart/2005/8/layout/orgChart1"/>
    <dgm:cxn modelId="{FA5863FF-FC3C-4632-9925-21F9F84CB40A}" type="presParOf" srcId="{E69B0AE7-1854-4F5F-BDEB-09E89F28547F}" destId="{95582253-B024-4B18-9194-6846F928A4C2}" srcOrd="0" destOrd="0" presId="urn:microsoft.com/office/officeart/2005/8/layout/orgChart1"/>
    <dgm:cxn modelId="{0840C8A0-5333-44F5-B9B3-5B233BA02A19}" type="presParOf" srcId="{E69B0AE7-1854-4F5F-BDEB-09E89F28547F}" destId="{2EE07138-97DB-4EFF-B6A9-3F3E10926EB1}" srcOrd="1" destOrd="0" presId="urn:microsoft.com/office/officeart/2005/8/layout/orgChart1"/>
    <dgm:cxn modelId="{61490C2C-23F4-4220-8C66-1064C6A519D3}" type="presParOf" srcId="{5A0365C2-D0A9-4F42-837C-CD9A13515D3E}" destId="{719267C0-2052-4499-B93F-C58DFDECAB07}" srcOrd="1" destOrd="0" presId="urn:microsoft.com/office/officeart/2005/8/layout/orgChart1"/>
    <dgm:cxn modelId="{941DF209-75D4-4277-B298-1CB932A15069}" type="presParOf" srcId="{719267C0-2052-4499-B93F-C58DFDECAB07}" destId="{BCD639AC-3CC0-469B-A53A-44C24C733B98}" srcOrd="0" destOrd="0" presId="urn:microsoft.com/office/officeart/2005/8/layout/orgChart1"/>
    <dgm:cxn modelId="{3C0EB1D4-3CE4-4D93-BB44-FA30B7F5675C}" type="presParOf" srcId="{719267C0-2052-4499-B93F-C58DFDECAB07}" destId="{DB0ACD15-3460-400E-B35D-FCE476DAD485}" srcOrd="1" destOrd="0" presId="urn:microsoft.com/office/officeart/2005/8/layout/orgChart1"/>
    <dgm:cxn modelId="{BAB3FC38-9A5C-4D8B-944F-B08DC41D4E4C}" type="presParOf" srcId="{DB0ACD15-3460-400E-B35D-FCE476DAD485}" destId="{C3764AE1-2689-4D7F-AC10-9BA4B68D27C4}" srcOrd="0" destOrd="0" presId="urn:microsoft.com/office/officeart/2005/8/layout/orgChart1"/>
    <dgm:cxn modelId="{02ED64E0-C437-4856-9A83-807DF346D644}" type="presParOf" srcId="{C3764AE1-2689-4D7F-AC10-9BA4B68D27C4}" destId="{FD582795-6DE4-45BE-908D-0C263E29B59E}" srcOrd="0" destOrd="0" presId="urn:microsoft.com/office/officeart/2005/8/layout/orgChart1"/>
    <dgm:cxn modelId="{3D6045F0-CA6A-4CF9-B166-D76F356EDE80}" type="presParOf" srcId="{C3764AE1-2689-4D7F-AC10-9BA4B68D27C4}" destId="{9A417531-58CA-4BE7-A00F-DCDA71B5163A}" srcOrd="1" destOrd="0" presId="urn:microsoft.com/office/officeart/2005/8/layout/orgChart1"/>
    <dgm:cxn modelId="{E6FCE47C-94FF-4C70-BBD3-9C9CB463FDC0}" type="presParOf" srcId="{DB0ACD15-3460-400E-B35D-FCE476DAD485}" destId="{83EAA3A8-15B2-401E-99BB-B94CFD70280D}" srcOrd="1" destOrd="0" presId="urn:microsoft.com/office/officeart/2005/8/layout/orgChart1"/>
    <dgm:cxn modelId="{FB0F92DD-B2EC-41BA-850B-FE97F9633FC1}" type="presParOf" srcId="{DB0ACD15-3460-400E-B35D-FCE476DAD485}" destId="{9AF19134-59DB-460A-B798-0F24A8B501C9}" srcOrd="2" destOrd="0" presId="urn:microsoft.com/office/officeart/2005/8/layout/orgChart1"/>
    <dgm:cxn modelId="{400E3967-DDC3-4688-9AFE-18DB390361F3}" type="presParOf" srcId="{719267C0-2052-4499-B93F-C58DFDECAB07}" destId="{C4CC13E7-F729-494F-BC39-617A98131D0E}" srcOrd="2" destOrd="0" presId="urn:microsoft.com/office/officeart/2005/8/layout/orgChart1"/>
    <dgm:cxn modelId="{6591D6AB-4F7C-4678-88AE-80C49C6FF5B3}" type="presParOf" srcId="{719267C0-2052-4499-B93F-C58DFDECAB07}" destId="{A784D041-2CAF-4426-BC6E-910613B18143}" srcOrd="3" destOrd="0" presId="urn:microsoft.com/office/officeart/2005/8/layout/orgChart1"/>
    <dgm:cxn modelId="{5D92924A-8F58-45DA-A470-98039DD1BD9C}" type="presParOf" srcId="{A784D041-2CAF-4426-BC6E-910613B18143}" destId="{D4478B90-7883-4DF7-917E-5ACE551AD4B7}" srcOrd="0" destOrd="0" presId="urn:microsoft.com/office/officeart/2005/8/layout/orgChart1"/>
    <dgm:cxn modelId="{7B9EC981-3DA2-4090-A836-D4A71AD3AF86}" type="presParOf" srcId="{D4478B90-7883-4DF7-917E-5ACE551AD4B7}" destId="{3C631E10-EB6C-450F-9403-44851EF469C8}" srcOrd="0" destOrd="0" presId="urn:microsoft.com/office/officeart/2005/8/layout/orgChart1"/>
    <dgm:cxn modelId="{5B288F0E-DF1A-4806-B230-5155B332DCAC}" type="presParOf" srcId="{D4478B90-7883-4DF7-917E-5ACE551AD4B7}" destId="{A3749E03-391A-4EED-9B2E-C55523B73484}" srcOrd="1" destOrd="0" presId="urn:microsoft.com/office/officeart/2005/8/layout/orgChart1"/>
    <dgm:cxn modelId="{3A0310DC-5895-43C1-9198-8BAF57E896EE}" type="presParOf" srcId="{A784D041-2CAF-4426-BC6E-910613B18143}" destId="{546BA648-6B2C-4A8A-A3B9-BFA8C4800190}" srcOrd="1" destOrd="0" presId="urn:microsoft.com/office/officeart/2005/8/layout/orgChart1"/>
    <dgm:cxn modelId="{450B7FF7-AC3A-4BD9-A72F-437AC4450E24}" type="presParOf" srcId="{A784D041-2CAF-4426-BC6E-910613B18143}" destId="{EE6E2B89-3325-4DD5-B81C-55D6A9854DDA}" srcOrd="2" destOrd="0" presId="urn:microsoft.com/office/officeart/2005/8/layout/orgChart1"/>
    <dgm:cxn modelId="{D02669A0-0561-46C9-82E2-22FF803C3F4B}" type="presParOf" srcId="{719267C0-2052-4499-B93F-C58DFDECAB07}" destId="{9510A901-8487-47A0-9222-F5EB7FE6C1C7}" srcOrd="4" destOrd="0" presId="urn:microsoft.com/office/officeart/2005/8/layout/orgChart1"/>
    <dgm:cxn modelId="{E86D9D84-EB13-4E30-96AF-DEB517B30230}" type="presParOf" srcId="{719267C0-2052-4499-B93F-C58DFDECAB07}" destId="{82331E1D-C976-42EE-99DD-9B29DD421BC3}" srcOrd="5" destOrd="0" presId="urn:microsoft.com/office/officeart/2005/8/layout/orgChart1"/>
    <dgm:cxn modelId="{FA827A17-6ADD-471D-8600-BCA18BF89A1D}" type="presParOf" srcId="{82331E1D-C976-42EE-99DD-9B29DD421BC3}" destId="{C9AC57EE-B40E-4306-8F33-1E41BCEC7068}" srcOrd="0" destOrd="0" presId="urn:microsoft.com/office/officeart/2005/8/layout/orgChart1"/>
    <dgm:cxn modelId="{32F29D54-3C11-4BC9-B148-100C0350324B}" type="presParOf" srcId="{C9AC57EE-B40E-4306-8F33-1E41BCEC7068}" destId="{77048ACF-66BE-4B3C-9C64-E5A17F86FE20}" srcOrd="0" destOrd="0" presId="urn:microsoft.com/office/officeart/2005/8/layout/orgChart1"/>
    <dgm:cxn modelId="{F1419116-CFF4-4076-AC19-7D4FA659F3FB}" type="presParOf" srcId="{C9AC57EE-B40E-4306-8F33-1E41BCEC7068}" destId="{0455FF23-E501-4C20-BFA2-009D236A60DE}" srcOrd="1" destOrd="0" presId="urn:microsoft.com/office/officeart/2005/8/layout/orgChart1"/>
    <dgm:cxn modelId="{796B9876-F70E-4786-B51B-C6030B5076FD}" type="presParOf" srcId="{82331E1D-C976-42EE-99DD-9B29DD421BC3}" destId="{E3980E64-43B0-4DDC-8F77-366EB8653D21}" srcOrd="1" destOrd="0" presId="urn:microsoft.com/office/officeart/2005/8/layout/orgChart1"/>
    <dgm:cxn modelId="{4752DA2C-3156-46D3-8785-1BFA647950E1}" type="presParOf" srcId="{82331E1D-C976-42EE-99DD-9B29DD421BC3}" destId="{216A9869-7B0C-413B-A511-8B9857EE6E1B}" srcOrd="2" destOrd="0" presId="urn:microsoft.com/office/officeart/2005/8/layout/orgChart1"/>
    <dgm:cxn modelId="{7B244E72-D9C8-4D47-BA54-7B74DDCBFCE4}" type="presParOf" srcId="{5A0365C2-D0A9-4F42-837C-CD9A13515D3E}" destId="{1C18F9EA-BA59-49B4-B41A-4E470EC1933F}" srcOrd="2" destOrd="0" presId="urn:microsoft.com/office/officeart/2005/8/layout/orgChart1"/>
    <dgm:cxn modelId="{FF878944-8C3B-4C29-800A-69A6114561A2}" type="presParOf" srcId="{6D32295A-FFD2-407C-9FD7-86E61B8F3ED7}" destId="{97B849CF-6D23-4232-85D3-8D211386EB0D}" srcOrd="2" destOrd="0" presId="urn:microsoft.com/office/officeart/2005/8/layout/orgChart1"/>
    <dgm:cxn modelId="{5182B81D-6664-49A3-8E5A-65E839133D85}" type="presParOf" srcId="{8DAAF56A-1943-4584-8968-C1901AC9190D}" destId="{CA52CB77-28A6-45A7-8570-37C44324502F}" srcOrd="2" destOrd="0" presId="urn:microsoft.com/office/officeart/2005/8/layout/orgChart1"/>
    <dgm:cxn modelId="{B4CE3244-2D64-403D-B4B1-3F5EDF1562FF}" type="presParOf" srcId="{8DAAF56A-1943-4584-8968-C1901AC9190D}" destId="{66B31D90-510E-4A14-B29D-CC7C6403C4A6}" srcOrd="3" destOrd="0" presId="urn:microsoft.com/office/officeart/2005/8/layout/orgChart1"/>
    <dgm:cxn modelId="{53D6380D-BF6D-4532-9989-DAA94CFE0505}" type="presParOf" srcId="{66B31D90-510E-4A14-B29D-CC7C6403C4A6}" destId="{82443CCD-ED9E-40FD-AC4F-DCFD2E35D58C}" srcOrd="0" destOrd="0" presId="urn:microsoft.com/office/officeart/2005/8/layout/orgChart1"/>
    <dgm:cxn modelId="{F147E23B-12EB-45AA-8070-E63C8D27377D}" type="presParOf" srcId="{82443CCD-ED9E-40FD-AC4F-DCFD2E35D58C}" destId="{704E53E5-643E-4F0B-9E2C-687DB6C096E9}" srcOrd="0" destOrd="0" presId="urn:microsoft.com/office/officeart/2005/8/layout/orgChart1"/>
    <dgm:cxn modelId="{8CEA3D88-C8B0-4CDC-898A-059EC884A2DB}" type="presParOf" srcId="{82443CCD-ED9E-40FD-AC4F-DCFD2E35D58C}" destId="{6562A04F-B772-4581-813A-790AEEFA7356}" srcOrd="1" destOrd="0" presId="urn:microsoft.com/office/officeart/2005/8/layout/orgChart1"/>
    <dgm:cxn modelId="{DBB0F9BD-F90E-4D1B-B7F7-72BA75777BAC}" type="presParOf" srcId="{66B31D90-510E-4A14-B29D-CC7C6403C4A6}" destId="{9A57591A-A1EB-462F-9D4A-D606EC7A2A35}" srcOrd="1" destOrd="0" presId="urn:microsoft.com/office/officeart/2005/8/layout/orgChart1"/>
    <dgm:cxn modelId="{571CDF25-92B4-4181-BED2-421C334AD22F}" type="presParOf" srcId="{9A57591A-A1EB-462F-9D4A-D606EC7A2A35}" destId="{66E1C0CD-34BA-496F-B0C8-0B33B2EBA7C2}" srcOrd="0" destOrd="0" presId="urn:microsoft.com/office/officeart/2005/8/layout/orgChart1"/>
    <dgm:cxn modelId="{0CD69A15-258A-495F-963A-420D71F4C4F2}" type="presParOf" srcId="{9A57591A-A1EB-462F-9D4A-D606EC7A2A35}" destId="{A9FD0B16-83B7-4A04-8BD0-ACE5DB4DD091}" srcOrd="1" destOrd="0" presId="urn:microsoft.com/office/officeart/2005/8/layout/orgChart1"/>
    <dgm:cxn modelId="{27F017F5-F576-4615-81EA-3CD9F6188E68}" type="presParOf" srcId="{A9FD0B16-83B7-4A04-8BD0-ACE5DB4DD091}" destId="{27C9C237-FAA4-46EC-B866-672AB805B5ED}" srcOrd="0" destOrd="0" presId="urn:microsoft.com/office/officeart/2005/8/layout/orgChart1"/>
    <dgm:cxn modelId="{349475DB-A85D-4FFF-A1D4-D6379349CB1E}" type="presParOf" srcId="{27C9C237-FAA4-46EC-B866-672AB805B5ED}" destId="{E92B137E-DEFB-4693-8F36-F56869C0C16F}" srcOrd="0" destOrd="0" presId="urn:microsoft.com/office/officeart/2005/8/layout/orgChart1"/>
    <dgm:cxn modelId="{687E5E4A-9D3F-447E-B057-9557BD952374}" type="presParOf" srcId="{27C9C237-FAA4-46EC-B866-672AB805B5ED}" destId="{9BD8EF03-1088-4805-9275-E9D179292A7C}" srcOrd="1" destOrd="0" presId="urn:microsoft.com/office/officeart/2005/8/layout/orgChart1"/>
    <dgm:cxn modelId="{6709BF00-35BC-4BB5-AC11-79F9BD82AF72}" type="presParOf" srcId="{A9FD0B16-83B7-4A04-8BD0-ACE5DB4DD091}" destId="{23DD82F5-5810-4169-BC9A-E030C7D6582E}" srcOrd="1" destOrd="0" presId="urn:microsoft.com/office/officeart/2005/8/layout/orgChart1"/>
    <dgm:cxn modelId="{8450AF33-F6A5-4D32-B32D-263034082F28}" type="presParOf" srcId="{A9FD0B16-83B7-4A04-8BD0-ACE5DB4DD091}" destId="{E6AECC23-83DB-443A-B326-C690FF77757A}" srcOrd="2" destOrd="0" presId="urn:microsoft.com/office/officeart/2005/8/layout/orgChart1"/>
    <dgm:cxn modelId="{DE2EB644-D707-4FE6-927D-FD5C4B3DF16E}" type="presParOf" srcId="{9A57591A-A1EB-462F-9D4A-D606EC7A2A35}" destId="{CFB9B9D0-1372-4337-9057-4C70472DBBE8}" srcOrd="2" destOrd="0" presId="urn:microsoft.com/office/officeart/2005/8/layout/orgChart1"/>
    <dgm:cxn modelId="{269601CA-81A1-42FA-A97D-7FBF0C82DB65}" type="presParOf" srcId="{9A57591A-A1EB-462F-9D4A-D606EC7A2A35}" destId="{FA97F027-2EC9-445C-A792-3A0113B9E443}" srcOrd="3" destOrd="0" presId="urn:microsoft.com/office/officeart/2005/8/layout/orgChart1"/>
    <dgm:cxn modelId="{42CB5F06-0AFC-47A4-BB9F-C932D0A231ED}" type="presParOf" srcId="{FA97F027-2EC9-445C-A792-3A0113B9E443}" destId="{A55C9108-3D94-4122-9F01-6362847AC80F}" srcOrd="0" destOrd="0" presId="urn:microsoft.com/office/officeart/2005/8/layout/orgChart1"/>
    <dgm:cxn modelId="{B8EF70F8-DD69-46AD-BF25-FE6CB48AD063}" type="presParOf" srcId="{A55C9108-3D94-4122-9F01-6362847AC80F}" destId="{435B9797-6B00-4F4B-88D3-A7D0D3517DA2}" srcOrd="0" destOrd="0" presId="urn:microsoft.com/office/officeart/2005/8/layout/orgChart1"/>
    <dgm:cxn modelId="{630A34AE-E8E7-42CE-AF68-7028134F5480}" type="presParOf" srcId="{A55C9108-3D94-4122-9F01-6362847AC80F}" destId="{90B68702-524A-409C-94DA-B4F94CB5FD16}" srcOrd="1" destOrd="0" presId="urn:microsoft.com/office/officeart/2005/8/layout/orgChart1"/>
    <dgm:cxn modelId="{330ADF85-7D35-4374-AC36-817E034173B7}" type="presParOf" srcId="{FA97F027-2EC9-445C-A792-3A0113B9E443}" destId="{912D2C4D-55C0-42B7-A1E9-F703CF962C12}" srcOrd="1" destOrd="0" presId="urn:microsoft.com/office/officeart/2005/8/layout/orgChart1"/>
    <dgm:cxn modelId="{7643EF8D-62B5-4AAE-B678-8A70223BEE49}" type="presParOf" srcId="{FA97F027-2EC9-445C-A792-3A0113B9E443}" destId="{84F2083F-84F6-4535-85BD-C6724AFD947B}" srcOrd="2" destOrd="0" presId="urn:microsoft.com/office/officeart/2005/8/layout/orgChart1"/>
    <dgm:cxn modelId="{277C1259-4F65-43DF-A880-60C8E7E49085}" type="presParOf" srcId="{66B31D90-510E-4A14-B29D-CC7C6403C4A6}" destId="{EA5F2872-E80E-4F08-A10E-2C6516CAE1CA}" srcOrd="2" destOrd="0" presId="urn:microsoft.com/office/officeart/2005/8/layout/orgChart1"/>
    <dgm:cxn modelId="{3D5345D2-9254-479F-904B-AD790B8A829B}" type="presParOf" srcId="{8DAAF56A-1943-4584-8968-C1901AC9190D}" destId="{E4646945-062F-416E-944F-5F5C79890AC8}" srcOrd="4" destOrd="0" presId="urn:microsoft.com/office/officeart/2005/8/layout/orgChart1"/>
    <dgm:cxn modelId="{4E7482DE-7E71-4387-AC07-9637D82F026E}" type="presParOf" srcId="{8DAAF56A-1943-4584-8968-C1901AC9190D}" destId="{1B3EEF88-BED0-4B3E-BC0C-119323DF8C1F}" srcOrd="5" destOrd="0" presId="urn:microsoft.com/office/officeart/2005/8/layout/orgChart1"/>
    <dgm:cxn modelId="{D132FD88-7395-4318-AB92-69F5B39AA8A3}" type="presParOf" srcId="{1B3EEF88-BED0-4B3E-BC0C-119323DF8C1F}" destId="{14013153-22AA-4F7B-9F10-9F469885BB84}" srcOrd="0" destOrd="0" presId="urn:microsoft.com/office/officeart/2005/8/layout/orgChart1"/>
    <dgm:cxn modelId="{D470F96F-CF84-4652-B14F-74D6F892CA9D}" type="presParOf" srcId="{14013153-22AA-4F7B-9F10-9F469885BB84}" destId="{F731756F-D764-44B0-A324-6D9B492C7EC7}" srcOrd="0" destOrd="0" presId="urn:microsoft.com/office/officeart/2005/8/layout/orgChart1"/>
    <dgm:cxn modelId="{7914A8F2-FCCB-4D06-98EF-980EECE000D1}" type="presParOf" srcId="{14013153-22AA-4F7B-9F10-9F469885BB84}" destId="{7720FB2B-3226-4900-8E5D-EAC41FC828A0}" srcOrd="1" destOrd="0" presId="urn:microsoft.com/office/officeart/2005/8/layout/orgChart1"/>
    <dgm:cxn modelId="{464CE6E2-1AB5-48EF-962C-ADABC8AFE2CD}" type="presParOf" srcId="{1B3EEF88-BED0-4B3E-BC0C-119323DF8C1F}" destId="{382926DD-E1E5-49B7-BAAB-AB5001D45D27}" srcOrd="1" destOrd="0" presId="urn:microsoft.com/office/officeart/2005/8/layout/orgChart1"/>
    <dgm:cxn modelId="{BE4A2409-6F19-4AF7-9CF9-1A2DE0C4EA78}" type="presParOf" srcId="{382926DD-E1E5-49B7-BAAB-AB5001D45D27}" destId="{B6E44B81-581F-4391-8990-29C5D7B46176}" srcOrd="0" destOrd="0" presId="urn:microsoft.com/office/officeart/2005/8/layout/orgChart1"/>
    <dgm:cxn modelId="{48CFD088-4F7D-444A-9B1C-9D78D68C0634}" type="presParOf" srcId="{382926DD-E1E5-49B7-BAAB-AB5001D45D27}" destId="{480C59E5-F581-4264-94A8-575F6B4ADE17}" srcOrd="1" destOrd="0" presId="urn:microsoft.com/office/officeart/2005/8/layout/orgChart1"/>
    <dgm:cxn modelId="{0374E63F-ECE4-4245-8F0B-75AE10977499}" type="presParOf" srcId="{480C59E5-F581-4264-94A8-575F6B4ADE17}" destId="{8917F90E-854D-4A96-9317-E1AB30457ED7}" srcOrd="0" destOrd="0" presId="urn:microsoft.com/office/officeart/2005/8/layout/orgChart1"/>
    <dgm:cxn modelId="{37FEA136-A4C7-4FF6-88CE-C91A26E57457}" type="presParOf" srcId="{8917F90E-854D-4A96-9317-E1AB30457ED7}" destId="{817823CB-BC9B-4C3F-B848-B2C062ED46A7}" srcOrd="0" destOrd="0" presId="urn:microsoft.com/office/officeart/2005/8/layout/orgChart1"/>
    <dgm:cxn modelId="{9F1AAB61-493F-438F-8BE4-69D1BB2B1096}" type="presParOf" srcId="{8917F90E-854D-4A96-9317-E1AB30457ED7}" destId="{3AD31FE7-085A-43B9-AFCA-BA5DE82623E6}" srcOrd="1" destOrd="0" presId="urn:microsoft.com/office/officeart/2005/8/layout/orgChart1"/>
    <dgm:cxn modelId="{167EEB73-B2D9-4808-A722-7784B88F5065}" type="presParOf" srcId="{480C59E5-F581-4264-94A8-575F6B4ADE17}" destId="{DC05B3AB-7F31-4CBB-9703-828749BEED82}" srcOrd="1" destOrd="0" presId="urn:microsoft.com/office/officeart/2005/8/layout/orgChart1"/>
    <dgm:cxn modelId="{A401EC67-1720-4CA7-9487-93C0187E34BC}" type="presParOf" srcId="{DC05B3AB-7F31-4CBB-9703-828749BEED82}" destId="{08AB97C8-53C7-4EF0-B2EF-4EF663A7C8DA}" srcOrd="0" destOrd="0" presId="urn:microsoft.com/office/officeart/2005/8/layout/orgChart1"/>
    <dgm:cxn modelId="{64E7B041-75FF-4269-BB01-C42AD1AE5DDE}" type="presParOf" srcId="{DC05B3AB-7F31-4CBB-9703-828749BEED82}" destId="{27FA10E8-AA84-4ADF-A15A-5DFBC34D5BF1}" srcOrd="1" destOrd="0" presId="urn:microsoft.com/office/officeart/2005/8/layout/orgChart1"/>
    <dgm:cxn modelId="{80A3A2F2-6B38-43E8-AB74-A880E810577A}" type="presParOf" srcId="{27FA10E8-AA84-4ADF-A15A-5DFBC34D5BF1}" destId="{82DFB69B-9040-4FDE-841E-98C127255913}" srcOrd="0" destOrd="0" presId="urn:microsoft.com/office/officeart/2005/8/layout/orgChart1"/>
    <dgm:cxn modelId="{9839966A-EF37-4870-9BDB-C6C3766DF4EB}" type="presParOf" srcId="{82DFB69B-9040-4FDE-841E-98C127255913}" destId="{7D5F2F87-9D66-4392-A666-EBCCFFE99EEE}" srcOrd="0" destOrd="0" presId="urn:microsoft.com/office/officeart/2005/8/layout/orgChart1"/>
    <dgm:cxn modelId="{7CF16B42-120D-49D9-8241-F48139F2CB75}" type="presParOf" srcId="{82DFB69B-9040-4FDE-841E-98C127255913}" destId="{4D1E7533-FAC9-4732-BAC1-5893F0C03E69}" srcOrd="1" destOrd="0" presId="urn:microsoft.com/office/officeart/2005/8/layout/orgChart1"/>
    <dgm:cxn modelId="{DA843732-1357-4CBC-B40C-81AA1BCBF8E0}" type="presParOf" srcId="{27FA10E8-AA84-4ADF-A15A-5DFBC34D5BF1}" destId="{D19CD4C1-DACA-4DEF-9AA1-87CB353252B4}" srcOrd="1" destOrd="0" presId="urn:microsoft.com/office/officeart/2005/8/layout/orgChart1"/>
    <dgm:cxn modelId="{8C7C45D4-7EF1-48BF-BD22-B73220AE4EA6}" type="presParOf" srcId="{27FA10E8-AA84-4ADF-A15A-5DFBC34D5BF1}" destId="{48D868D0-EA93-4108-972F-A047E58B1A90}" srcOrd="2" destOrd="0" presId="urn:microsoft.com/office/officeart/2005/8/layout/orgChart1"/>
    <dgm:cxn modelId="{D696ED0A-2F0A-4B6B-B420-DD0C1A38388A}" type="presParOf" srcId="{DC05B3AB-7F31-4CBB-9703-828749BEED82}" destId="{6325C8BC-6713-468A-ABBE-34C93F9203D9}" srcOrd="2" destOrd="0" presId="urn:microsoft.com/office/officeart/2005/8/layout/orgChart1"/>
    <dgm:cxn modelId="{B3D64AE4-2849-4291-AC10-1C014B1835B4}" type="presParOf" srcId="{DC05B3AB-7F31-4CBB-9703-828749BEED82}" destId="{053211FE-F4D4-41A5-9D35-34E174BF1A7E}" srcOrd="3" destOrd="0" presId="urn:microsoft.com/office/officeart/2005/8/layout/orgChart1"/>
    <dgm:cxn modelId="{DECA04EF-9B2B-44A2-AF21-3615CD4A68AC}" type="presParOf" srcId="{053211FE-F4D4-41A5-9D35-34E174BF1A7E}" destId="{1FDB7901-927E-4787-A04A-BE68AB2276DA}" srcOrd="0" destOrd="0" presId="urn:microsoft.com/office/officeart/2005/8/layout/orgChart1"/>
    <dgm:cxn modelId="{2347A0E0-60ED-4A8A-B40E-CAF324AD867A}" type="presParOf" srcId="{1FDB7901-927E-4787-A04A-BE68AB2276DA}" destId="{399E7F26-0D3C-471C-BCE4-36E69C7013B3}" srcOrd="0" destOrd="0" presId="urn:microsoft.com/office/officeart/2005/8/layout/orgChart1"/>
    <dgm:cxn modelId="{28FCF81E-FEA8-4AE4-A585-B283B691AD4D}" type="presParOf" srcId="{1FDB7901-927E-4787-A04A-BE68AB2276DA}" destId="{85875351-4AA0-4882-89FA-91F5658442B2}" srcOrd="1" destOrd="0" presId="urn:microsoft.com/office/officeart/2005/8/layout/orgChart1"/>
    <dgm:cxn modelId="{0F0A8176-DBC3-42D5-8B8B-D4A10C01A045}" type="presParOf" srcId="{053211FE-F4D4-41A5-9D35-34E174BF1A7E}" destId="{CF47A33F-C8F7-4B27-89AA-8E687B36584F}" srcOrd="1" destOrd="0" presId="urn:microsoft.com/office/officeart/2005/8/layout/orgChart1"/>
    <dgm:cxn modelId="{CDAE4DE4-3980-4B5A-B495-63F33457B89A}" type="presParOf" srcId="{053211FE-F4D4-41A5-9D35-34E174BF1A7E}" destId="{DAA0D7C8-AEC7-4A72-A6A1-69D7DE099CFA}" srcOrd="2" destOrd="0" presId="urn:microsoft.com/office/officeart/2005/8/layout/orgChart1"/>
    <dgm:cxn modelId="{B18FE859-ABCB-482D-9CC9-D6045BC86F2A}" type="presParOf" srcId="{DC05B3AB-7F31-4CBB-9703-828749BEED82}" destId="{DA9616EE-FF5C-4EFE-B879-935B179F5D64}" srcOrd="4" destOrd="0" presId="urn:microsoft.com/office/officeart/2005/8/layout/orgChart1"/>
    <dgm:cxn modelId="{9AE14DF3-9A8F-4496-A96D-4FE2682E938E}" type="presParOf" srcId="{DC05B3AB-7F31-4CBB-9703-828749BEED82}" destId="{AE9119FB-5F17-4D5A-9596-4FE0CD4CD4A4}" srcOrd="5" destOrd="0" presId="urn:microsoft.com/office/officeart/2005/8/layout/orgChart1"/>
    <dgm:cxn modelId="{996B8A51-6EDE-4F16-9077-AE0F5CF18334}" type="presParOf" srcId="{AE9119FB-5F17-4D5A-9596-4FE0CD4CD4A4}" destId="{AD9046E1-C381-4A13-AC9B-854BE12C2C0D}" srcOrd="0" destOrd="0" presId="urn:microsoft.com/office/officeart/2005/8/layout/orgChart1"/>
    <dgm:cxn modelId="{2EE4F37F-5A5F-4A3B-8E81-71DCD67F6FC6}" type="presParOf" srcId="{AD9046E1-C381-4A13-AC9B-854BE12C2C0D}" destId="{888F01AB-D828-46E7-AB7F-A1A59D7B4FA8}" srcOrd="0" destOrd="0" presId="urn:microsoft.com/office/officeart/2005/8/layout/orgChart1"/>
    <dgm:cxn modelId="{E6FBA81A-3893-4F41-965E-BB9EB529BC35}" type="presParOf" srcId="{AD9046E1-C381-4A13-AC9B-854BE12C2C0D}" destId="{5BD6C9B4-5839-493C-A552-B142BDF8A577}" srcOrd="1" destOrd="0" presId="urn:microsoft.com/office/officeart/2005/8/layout/orgChart1"/>
    <dgm:cxn modelId="{D9C46C43-3160-48E5-86D1-8E68AAB3B957}" type="presParOf" srcId="{AE9119FB-5F17-4D5A-9596-4FE0CD4CD4A4}" destId="{E2F2AC07-FF1F-4AC2-9BFC-ECFD3C8F9204}" srcOrd="1" destOrd="0" presId="urn:microsoft.com/office/officeart/2005/8/layout/orgChart1"/>
    <dgm:cxn modelId="{6B59AFFD-464A-4BAB-A508-0D0B8CE3C3BD}" type="presParOf" srcId="{AE9119FB-5F17-4D5A-9596-4FE0CD4CD4A4}" destId="{4DE21F17-CEAC-4C4F-B12A-9BCE42CC428C}" srcOrd="2" destOrd="0" presId="urn:microsoft.com/office/officeart/2005/8/layout/orgChart1"/>
    <dgm:cxn modelId="{E2EE38B4-9EED-4F53-9CDF-1CBFC2AEDEC5}" type="presParOf" srcId="{DC05B3AB-7F31-4CBB-9703-828749BEED82}" destId="{30BDBB68-590D-41E7-B1DF-695B67B11D49}" srcOrd="6" destOrd="0" presId="urn:microsoft.com/office/officeart/2005/8/layout/orgChart1"/>
    <dgm:cxn modelId="{F33B2130-C768-4A56-BDB9-01148C8B57EF}" type="presParOf" srcId="{DC05B3AB-7F31-4CBB-9703-828749BEED82}" destId="{88BFCF57-6017-428A-9DDD-821ADC2D9C92}" srcOrd="7" destOrd="0" presId="urn:microsoft.com/office/officeart/2005/8/layout/orgChart1"/>
    <dgm:cxn modelId="{322504F2-A2E6-482E-8BBD-AFAF35D1AAE6}" type="presParOf" srcId="{88BFCF57-6017-428A-9DDD-821ADC2D9C92}" destId="{05DC4A03-B8E9-47B9-B671-4A0EB297241A}" srcOrd="0" destOrd="0" presId="urn:microsoft.com/office/officeart/2005/8/layout/orgChart1"/>
    <dgm:cxn modelId="{6BE237D3-4EC8-4C71-8E5F-E4C5E14D90EA}" type="presParOf" srcId="{05DC4A03-B8E9-47B9-B671-4A0EB297241A}" destId="{377F9434-C602-41F9-BE8D-ACE51B36146F}" srcOrd="0" destOrd="0" presId="urn:microsoft.com/office/officeart/2005/8/layout/orgChart1"/>
    <dgm:cxn modelId="{6C436639-88D3-421B-AD3F-256C13A46E40}" type="presParOf" srcId="{05DC4A03-B8E9-47B9-B671-4A0EB297241A}" destId="{2ADE1BD7-9F2F-4AF7-A789-8C84E1158EA5}" srcOrd="1" destOrd="0" presId="urn:microsoft.com/office/officeart/2005/8/layout/orgChart1"/>
    <dgm:cxn modelId="{C9B0C42C-A1DC-4374-A55D-CBDE5ED4D98A}" type="presParOf" srcId="{88BFCF57-6017-428A-9DDD-821ADC2D9C92}" destId="{7459A744-A3CC-498C-8F8A-4EE2AF66BDE0}" srcOrd="1" destOrd="0" presId="urn:microsoft.com/office/officeart/2005/8/layout/orgChart1"/>
    <dgm:cxn modelId="{783A28D5-F651-4BAE-A149-680CC35862B2}" type="presParOf" srcId="{88BFCF57-6017-428A-9DDD-821ADC2D9C92}" destId="{6A525B3E-4762-491E-8707-83CFC6FE17E0}" srcOrd="2" destOrd="0" presId="urn:microsoft.com/office/officeart/2005/8/layout/orgChart1"/>
    <dgm:cxn modelId="{BBEDED84-452C-4192-92A7-E50E52A03CC3}" type="presParOf" srcId="{DC05B3AB-7F31-4CBB-9703-828749BEED82}" destId="{D2343396-1B46-490C-A8F9-457DFD58FDE9}" srcOrd="8" destOrd="0" presId="urn:microsoft.com/office/officeart/2005/8/layout/orgChart1"/>
    <dgm:cxn modelId="{A8EC306C-4089-4924-9438-3A4E68A8071D}" type="presParOf" srcId="{DC05B3AB-7F31-4CBB-9703-828749BEED82}" destId="{456A0B4D-7A85-4AA4-881D-07D7683561DC}" srcOrd="9" destOrd="0" presId="urn:microsoft.com/office/officeart/2005/8/layout/orgChart1"/>
    <dgm:cxn modelId="{B00C55CF-FD8D-40D9-9319-EDB4A9EEFB99}" type="presParOf" srcId="{456A0B4D-7A85-4AA4-881D-07D7683561DC}" destId="{08082541-F21D-4237-BD72-14E3E5B1B709}" srcOrd="0" destOrd="0" presId="urn:microsoft.com/office/officeart/2005/8/layout/orgChart1"/>
    <dgm:cxn modelId="{8921143F-A124-4312-B97E-848FC78EF6DD}" type="presParOf" srcId="{08082541-F21D-4237-BD72-14E3E5B1B709}" destId="{D36CDDD5-96D6-4E3E-A052-970A40422335}" srcOrd="0" destOrd="0" presId="urn:microsoft.com/office/officeart/2005/8/layout/orgChart1"/>
    <dgm:cxn modelId="{C353B718-8DD1-49DB-AD98-5450B1D2CD40}" type="presParOf" srcId="{08082541-F21D-4237-BD72-14E3E5B1B709}" destId="{EC12DC6E-E3AB-4D2B-94B4-668129F8A42E}" srcOrd="1" destOrd="0" presId="urn:microsoft.com/office/officeart/2005/8/layout/orgChart1"/>
    <dgm:cxn modelId="{1A4B9BD4-16F8-4D75-A1D3-4E57D860ABF6}" type="presParOf" srcId="{456A0B4D-7A85-4AA4-881D-07D7683561DC}" destId="{B0FC679E-192B-4D51-BBE9-45AD24E04BCA}" srcOrd="1" destOrd="0" presId="urn:microsoft.com/office/officeart/2005/8/layout/orgChart1"/>
    <dgm:cxn modelId="{9C416210-DB2B-4D24-952A-8527E68640E8}" type="presParOf" srcId="{456A0B4D-7A85-4AA4-881D-07D7683561DC}" destId="{A68DE9FA-8D99-49BF-BD4B-A88E2ACEAAB5}" srcOrd="2" destOrd="0" presId="urn:microsoft.com/office/officeart/2005/8/layout/orgChart1"/>
    <dgm:cxn modelId="{069E15F5-55FE-4148-8DB2-30B22AE77D1E}" type="presParOf" srcId="{480C59E5-F581-4264-94A8-575F6B4ADE17}" destId="{059AD88B-7A79-42AA-AB55-B2655874644B}" srcOrd="2" destOrd="0" presId="urn:microsoft.com/office/officeart/2005/8/layout/orgChart1"/>
    <dgm:cxn modelId="{88C967CB-2E19-422B-A14A-B0393F252A4F}" type="presParOf" srcId="{382926DD-E1E5-49B7-BAAB-AB5001D45D27}" destId="{88681012-75FE-4E7B-ABFB-9EA192DDA546}" srcOrd="2" destOrd="0" presId="urn:microsoft.com/office/officeart/2005/8/layout/orgChart1"/>
    <dgm:cxn modelId="{6F7509EC-D31E-4FC7-B523-624DAE30EFEE}" type="presParOf" srcId="{382926DD-E1E5-49B7-BAAB-AB5001D45D27}" destId="{83B98718-EEF5-4101-A080-2172C90D4737}" srcOrd="3" destOrd="0" presId="urn:microsoft.com/office/officeart/2005/8/layout/orgChart1"/>
    <dgm:cxn modelId="{1E6FA619-A889-4C8D-8C01-8FFA9FCE7159}" type="presParOf" srcId="{83B98718-EEF5-4101-A080-2172C90D4737}" destId="{055CCE95-F420-42A5-9F71-1E65C475F7B5}" srcOrd="0" destOrd="0" presId="urn:microsoft.com/office/officeart/2005/8/layout/orgChart1"/>
    <dgm:cxn modelId="{5B43BF36-7E7A-434A-B1AA-9487ED7EA343}" type="presParOf" srcId="{055CCE95-F420-42A5-9F71-1E65C475F7B5}" destId="{4B0C8497-4ED1-4EFC-A9D7-4E5F74435D5D}" srcOrd="0" destOrd="0" presId="urn:microsoft.com/office/officeart/2005/8/layout/orgChart1"/>
    <dgm:cxn modelId="{B93D15ED-FE13-4902-A699-BDF359FD1431}" type="presParOf" srcId="{055CCE95-F420-42A5-9F71-1E65C475F7B5}" destId="{CE0415EE-3544-47C9-8F34-F4577E01FA0C}" srcOrd="1" destOrd="0" presId="urn:microsoft.com/office/officeart/2005/8/layout/orgChart1"/>
    <dgm:cxn modelId="{26DD4C4E-4C35-4F19-B59D-BEA55CAC06DD}" type="presParOf" srcId="{83B98718-EEF5-4101-A080-2172C90D4737}" destId="{9303C747-130D-44D4-806E-C665621245FF}" srcOrd="1" destOrd="0" presId="urn:microsoft.com/office/officeart/2005/8/layout/orgChart1"/>
    <dgm:cxn modelId="{8C73F3B3-2B8E-47FB-90FE-4BD06C1118D0}" type="presParOf" srcId="{9303C747-130D-44D4-806E-C665621245FF}" destId="{808FDA6D-DDB5-413B-B3C7-08E1CEA855AB}" srcOrd="0" destOrd="0" presId="urn:microsoft.com/office/officeart/2005/8/layout/orgChart1"/>
    <dgm:cxn modelId="{DF00194F-3A7B-4A5C-AE3E-4A0258781C84}" type="presParOf" srcId="{9303C747-130D-44D4-806E-C665621245FF}" destId="{EE77C498-245A-43C1-A3E5-1BD4017ED5F9}" srcOrd="1" destOrd="0" presId="urn:microsoft.com/office/officeart/2005/8/layout/orgChart1"/>
    <dgm:cxn modelId="{33BC1353-1F3A-4072-91A5-38D6F52222CF}" type="presParOf" srcId="{EE77C498-245A-43C1-A3E5-1BD4017ED5F9}" destId="{AFAFD897-9E9E-48F9-B61B-EDBFA2E7A347}" srcOrd="0" destOrd="0" presId="urn:microsoft.com/office/officeart/2005/8/layout/orgChart1"/>
    <dgm:cxn modelId="{C003F1F7-B248-4E15-998F-7B9FBFFA4FA7}" type="presParOf" srcId="{AFAFD897-9E9E-48F9-B61B-EDBFA2E7A347}" destId="{1055E427-4E9A-41EE-AABE-80EA799D92EB}" srcOrd="0" destOrd="0" presId="urn:microsoft.com/office/officeart/2005/8/layout/orgChart1"/>
    <dgm:cxn modelId="{CCD9D030-78AE-4BD9-9F74-476784846302}" type="presParOf" srcId="{AFAFD897-9E9E-48F9-B61B-EDBFA2E7A347}" destId="{474BE039-BC84-48F8-AD27-234E7C0235B6}" srcOrd="1" destOrd="0" presId="urn:microsoft.com/office/officeart/2005/8/layout/orgChart1"/>
    <dgm:cxn modelId="{927AC9EE-7998-4735-B56D-8998EBEBD347}" type="presParOf" srcId="{EE77C498-245A-43C1-A3E5-1BD4017ED5F9}" destId="{6005567F-5A1E-4981-AF36-98718B10072B}" srcOrd="1" destOrd="0" presId="urn:microsoft.com/office/officeart/2005/8/layout/orgChart1"/>
    <dgm:cxn modelId="{E6B67588-113E-4CB1-9444-59CC1B5A674D}" type="presParOf" srcId="{EE77C498-245A-43C1-A3E5-1BD4017ED5F9}" destId="{8604EE97-E2DF-41DE-90DF-4D2ED743D71E}" srcOrd="2" destOrd="0" presId="urn:microsoft.com/office/officeart/2005/8/layout/orgChart1"/>
    <dgm:cxn modelId="{D19A67B5-F68B-4C1E-B8B4-ABA9E6EABAE5}" type="presParOf" srcId="{9303C747-130D-44D4-806E-C665621245FF}" destId="{C7697A08-105E-4F30-9322-D493E204844D}" srcOrd="2" destOrd="0" presId="urn:microsoft.com/office/officeart/2005/8/layout/orgChart1"/>
    <dgm:cxn modelId="{10EDA8A0-0EBC-4CE5-987E-5B3874317CA6}" type="presParOf" srcId="{9303C747-130D-44D4-806E-C665621245FF}" destId="{A16113ED-8FB2-4A31-AE62-85D5BE4D03EB}" srcOrd="3" destOrd="0" presId="urn:microsoft.com/office/officeart/2005/8/layout/orgChart1"/>
    <dgm:cxn modelId="{BA27AE6A-CB6A-4B69-B47A-3A42A052C9DE}" type="presParOf" srcId="{A16113ED-8FB2-4A31-AE62-85D5BE4D03EB}" destId="{A7D0A033-23A7-44D7-9B85-72229989632F}" srcOrd="0" destOrd="0" presId="urn:microsoft.com/office/officeart/2005/8/layout/orgChart1"/>
    <dgm:cxn modelId="{A52D5BCC-D93B-4B0E-BAD2-0F13FB0F8623}" type="presParOf" srcId="{A7D0A033-23A7-44D7-9B85-72229989632F}" destId="{00A89EDD-6CE7-49ED-AF49-8BCE572F1D8A}" srcOrd="0" destOrd="0" presId="urn:microsoft.com/office/officeart/2005/8/layout/orgChart1"/>
    <dgm:cxn modelId="{730BDF1B-50FD-480B-93D4-B7F01784C59A}" type="presParOf" srcId="{A7D0A033-23A7-44D7-9B85-72229989632F}" destId="{7FACD2C9-FEBD-48C4-8140-4AB93C1EAA5D}" srcOrd="1" destOrd="0" presId="urn:microsoft.com/office/officeart/2005/8/layout/orgChart1"/>
    <dgm:cxn modelId="{B35ADC6B-086F-43F6-8116-F89759D95F5C}" type="presParOf" srcId="{A16113ED-8FB2-4A31-AE62-85D5BE4D03EB}" destId="{10F504AC-F4D0-4848-B401-67F6D70170B1}" srcOrd="1" destOrd="0" presId="urn:microsoft.com/office/officeart/2005/8/layout/orgChart1"/>
    <dgm:cxn modelId="{B4032B2E-C54A-4103-9CC4-6C253483522F}" type="presParOf" srcId="{A16113ED-8FB2-4A31-AE62-85D5BE4D03EB}" destId="{B3BCC308-3900-423A-B0ED-92E7B86A4ABD}" srcOrd="2" destOrd="0" presId="urn:microsoft.com/office/officeart/2005/8/layout/orgChart1"/>
    <dgm:cxn modelId="{06726710-267F-43F0-AB42-0A2634B4A5C9}" type="presParOf" srcId="{9303C747-130D-44D4-806E-C665621245FF}" destId="{71B1CB86-AA24-4A35-A16C-4CBC7E4136F0}" srcOrd="4" destOrd="0" presId="urn:microsoft.com/office/officeart/2005/8/layout/orgChart1"/>
    <dgm:cxn modelId="{6E242E03-0400-475C-A31B-EB5C86401679}" type="presParOf" srcId="{9303C747-130D-44D4-806E-C665621245FF}" destId="{77EC7D6C-82C4-4B24-82DD-2713465A628E}" srcOrd="5" destOrd="0" presId="urn:microsoft.com/office/officeart/2005/8/layout/orgChart1"/>
    <dgm:cxn modelId="{221B9880-57AC-4C1F-9086-2066B2A0CF96}" type="presParOf" srcId="{77EC7D6C-82C4-4B24-82DD-2713465A628E}" destId="{038517D3-DE3B-40A5-90A0-19AE21536F0C}" srcOrd="0" destOrd="0" presId="urn:microsoft.com/office/officeart/2005/8/layout/orgChart1"/>
    <dgm:cxn modelId="{B7D157F2-A072-471A-A504-87A670280763}" type="presParOf" srcId="{038517D3-DE3B-40A5-90A0-19AE21536F0C}" destId="{52D49D2B-49F9-466C-85A1-3AF944DACEC1}" srcOrd="0" destOrd="0" presId="urn:microsoft.com/office/officeart/2005/8/layout/orgChart1"/>
    <dgm:cxn modelId="{F0E6912E-17EC-40D1-8EA0-834042DA5F19}" type="presParOf" srcId="{038517D3-DE3B-40A5-90A0-19AE21536F0C}" destId="{78592930-DE38-45BB-B11D-E6DA9E7E9E9F}" srcOrd="1" destOrd="0" presId="urn:microsoft.com/office/officeart/2005/8/layout/orgChart1"/>
    <dgm:cxn modelId="{11F3D683-8CF0-4315-B1C9-626ECF8D6086}" type="presParOf" srcId="{77EC7D6C-82C4-4B24-82DD-2713465A628E}" destId="{2A6F70FB-B96B-4BEF-AB35-633714D78A8C}" srcOrd="1" destOrd="0" presId="urn:microsoft.com/office/officeart/2005/8/layout/orgChart1"/>
    <dgm:cxn modelId="{DA413FB2-2A50-4305-8293-F3670051AAF3}" type="presParOf" srcId="{77EC7D6C-82C4-4B24-82DD-2713465A628E}" destId="{C7D28A12-6909-43B2-BAA6-97D4C6D098C6}" srcOrd="2" destOrd="0" presId="urn:microsoft.com/office/officeart/2005/8/layout/orgChart1"/>
    <dgm:cxn modelId="{43A15C5A-6468-4E5E-A29A-2758152230CA}" type="presParOf" srcId="{9303C747-130D-44D4-806E-C665621245FF}" destId="{43A061E5-6A29-40A1-99C3-97BB3E0D1C80}" srcOrd="6" destOrd="0" presId="urn:microsoft.com/office/officeart/2005/8/layout/orgChart1"/>
    <dgm:cxn modelId="{0A70215E-0F7B-4775-8850-B8D13E32F01A}" type="presParOf" srcId="{9303C747-130D-44D4-806E-C665621245FF}" destId="{D6D3F538-0F13-43D8-8C98-6C5E9A00B8E6}" srcOrd="7" destOrd="0" presId="urn:microsoft.com/office/officeart/2005/8/layout/orgChart1"/>
    <dgm:cxn modelId="{CE7E5025-6DBE-4155-80D6-BC03FC5EE52B}" type="presParOf" srcId="{D6D3F538-0F13-43D8-8C98-6C5E9A00B8E6}" destId="{CA180455-8B79-4A51-9091-B389CB930E85}" srcOrd="0" destOrd="0" presId="urn:microsoft.com/office/officeart/2005/8/layout/orgChart1"/>
    <dgm:cxn modelId="{BBF9686D-9B6B-4189-AC95-E9648159D760}" type="presParOf" srcId="{CA180455-8B79-4A51-9091-B389CB930E85}" destId="{1458B75A-AD41-4095-BB03-0A43ADE5E61A}" srcOrd="0" destOrd="0" presId="urn:microsoft.com/office/officeart/2005/8/layout/orgChart1"/>
    <dgm:cxn modelId="{396D6350-EC06-4504-BE32-CFC0E1F49BAC}" type="presParOf" srcId="{CA180455-8B79-4A51-9091-B389CB930E85}" destId="{67A578D5-4241-4EE6-8EB5-C0DFBFC3E116}" srcOrd="1" destOrd="0" presId="urn:microsoft.com/office/officeart/2005/8/layout/orgChart1"/>
    <dgm:cxn modelId="{FFE3531A-2675-4386-B682-BBB4ED5ADDC3}" type="presParOf" srcId="{D6D3F538-0F13-43D8-8C98-6C5E9A00B8E6}" destId="{0D821035-07A3-4078-AC67-29E023196DD3}" srcOrd="1" destOrd="0" presId="urn:microsoft.com/office/officeart/2005/8/layout/orgChart1"/>
    <dgm:cxn modelId="{AD5C0819-6FA2-4519-B263-FC047584214E}" type="presParOf" srcId="{D6D3F538-0F13-43D8-8C98-6C5E9A00B8E6}" destId="{15638EE6-750F-4A73-B31A-D0FBC50754B3}" srcOrd="2" destOrd="0" presId="urn:microsoft.com/office/officeart/2005/8/layout/orgChart1"/>
    <dgm:cxn modelId="{0E039CF6-8872-4FDA-BAE5-959062728E69}" type="presParOf" srcId="{9303C747-130D-44D4-806E-C665621245FF}" destId="{BD1D3D7C-F5AD-4039-89DD-6F52EEB6907B}" srcOrd="8" destOrd="0" presId="urn:microsoft.com/office/officeart/2005/8/layout/orgChart1"/>
    <dgm:cxn modelId="{DDBB5D17-DDE6-4815-96F0-D2E236A7C280}" type="presParOf" srcId="{9303C747-130D-44D4-806E-C665621245FF}" destId="{400D71E2-9F1E-4FCE-9CC7-C7701F69E8F9}" srcOrd="9" destOrd="0" presId="urn:microsoft.com/office/officeart/2005/8/layout/orgChart1"/>
    <dgm:cxn modelId="{1206F064-8725-471F-8CF3-31662B5CE6DD}" type="presParOf" srcId="{400D71E2-9F1E-4FCE-9CC7-C7701F69E8F9}" destId="{A1108858-E4F0-4B5B-8DFE-5CA7B969EE9E}" srcOrd="0" destOrd="0" presId="urn:microsoft.com/office/officeart/2005/8/layout/orgChart1"/>
    <dgm:cxn modelId="{3992D433-C849-48F3-91A7-1D2945CDEFB8}" type="presParOf" srcId="{A1108858-E4F0-4B5B-8DFE-5CA7B969EE9E}" destId="{9159D16B-EE51-46CF-8976-373C4309BCDD}" srcOrd="0" destOrd="0" presId="urn:microsoft.com/office/officeart/2005/8/layout/orgChart1"/>
    <dgm:cxn modelId="{773A0733-06A5-43D3-9DE5-3FACBC843670}" type="presParOf" srcId="{A1108858-E4F0-4B5B-8DFE-5CA7B969EE9E}" destId="{D403DB72-BC2F-470C-9735-7BD2E5B86343}" srcOrd="1" destOrd="0" presId="urn:microsoft.com/office/officeart/2005/8/layout/orgChart1"/>
    <dgm:cxn modelId="{0D3CBA1E-9C73-4640-BDC0-43E8C5155749}" type="presParOf" srcId="{400D71E2-9F1E-4FCE-9CC7-C7701F69E8F9}" destId="{CE4C07BB-2E17-4726-B82B-73515A680E9A}" srcOrd="1" destOrd="0" presId="urn:microsoft.com/office/officeart/2005/8/layout/orgChart1"/>
    <dgm:cxn modelId="{F65E1F47-43BD-4D70-9D1F-E68213838C3E}" type="presParOf" srcId="{400D71E2-9F1E-4FCE-9CC7-C7701F69E8F9}" destId="{94C96155-B6FF-4C26-B875-074EDA6C61AC}" srcOrd="2" destOrd="0" presId="urn:microsoft.com/office/officeart/2005/8/layout/orgChart1"/>
    <dgm:cxn modelId="{899ECCF6-C198-4A63-BBC0-A20D780A963C}" type="presParOf" srcId="{83B98718-EEF5-4101-A080-2172C90D4737}" destId="{E567EAF9-D0B8-4953-AB43-D5B5DEF7930C}" srcOrd="2" destOrd="0" presId="urn:microsoft.com/office/officeart/2005/8/layout/orgChart1"/>
    <dgm:cxn modelId="{F60A4554-1377-4B28-8DB2-91F0EC84E5EE}" type="presParOf" srcId="{382926DD-E1E5-49B7-BAAB-AB5001D45D27}" destId="{D2476993-C2DF-447A-B9C8-21E54DE1ACAC}" srcOrd="4" destOrd="0" presId="urn:microsoft.com/office/officeart/2005/8/layout/orgChart1"/>
    <dgm:cxn modelId="{A4702F42-4D7C-4E6E-AE28-5EBD2D84CE54}" type="presParOf" srcId="{382926DD-E1E5-49B7-BAAB-AB5001D45D27}" destId="{057F2326-9036-478A-8827-2B1EDFECD4F1}" srcOrd="5" destOrd="0" presId="urn:microsoft.com/office/officeart/2005/8/layout/orgChart1"/>
    <dgm:cxn modelId="{91BF5B33-905B-43DF-88E3-947E78ADD0E1}" type="presParOf" srcId="{057F2326-9036-478A-8827-2B1EDFECD4F1}" destId="{0FAA4BC7-7929-4CB8-A36F-42BF874CC80D}" srcOrd="0" destOrd="0" presId="urn:microsoft.com/office/officeart/2005/8/layout/orgChart1"/>
    <dgm:cxn modelId="{762D3316-A8E5-4932-A46A-0A984E5DC11B}" type="presParOf" srcId="{0FAA4BC7-7929-4CB8-A36F-42BF874CC80D}" destId="{12FEF3D9-3799-4AE1-AF9C-F804CB5DA594}" srcOrd="0" destOrd="0" presId="urn:microsoft.com/office/officeart/2005/8/layout/orgChart1"/>
    <dgm:cxn modelId="{90894931-CCBA-4581-982E-E551094627D7}" type="presParOf" srcId="{0FAA4BC7-7929-4CB8-A36F-42BF874CC80D}" destId="{A2836A48-9A45-41D0-9E82-0D422E2B64D3}" srcOrd="1" destOrd="0" presId="urn:microsoft.com/office/officeart/2005/8/layout/orgChart1"/>
    <dgm:cxn modelId="{90C255C5-DC99-40D1-A990-864F95B626D2}" type="presParOf" srcId="{057F2326-9036-478A-8827-2B1EDFECD4F1}" destId="{F54777DA-108F-4C27-81FD-C5F100A17128}" srcOrd="1" destOrd="0" presId="urn:microsoft.com/office/officeart/2005/8/layout/orgChart1"/>
    <dgm:cxn modelId="{4914EF21-724B-4899-9214-CD8D6142F2D0}" type="presParOf" srcId="{F54777DA-108F-4C27-81FD-C5F100A17128}" destId="{487877F0-CB1C-4266-9E2E-8917CF86084B}" srcOrd="0" destOrd="0" presId="urn:microsoft.com/office/officeart/2005/8/layout/orgChart1"/>
    <dgm:cxn modelId="{0ACB57FD-BF1F-4076-91FF-7239B77B7256}" type="presParOf" srcId="{F54777DA-108F-4C27-81FD-C5F100A17128}" destId="{B5A06BAF-4036-4DE4-8461-D8419A792F65}" srcOrd="1" destOrd="0" presId="urn:microsoft.com/office/officeart/2005/8/layout/orgChart1"/>
    <dgm:cxn modelId="{070CD37D-F665-4094-B97C-449A764CB203}" type="presParOf" srcId="{B5A06BAF-4036-4DE4-8461-D8419A792F65}" destId="{9EC381C2-7BCA-4F51-9F85-FE2149CCB8EF}" srcOrd="0" destOrd="0" presId="urn:microsoft.com/office/officeart/2005/8/layout/orgChart1"/>
    <dgm:cxn modelId="{E512DDBD-2F8F-4A73-BCAA-1934851FAEED}" type="presParOf" srcId="{9EC381C2-7BCA-4F51-9F85-FE2149CCB8EF}" destId="{B1C1BBF9-026C-415B-84D8-89D1BF5D1F92}" srcOrd="0" destOrd="0" presId="urn:microsoft.com/office/officeart/2005/8/layout/orgChart1"/>
    <dgm:cxn modelId="{33198EDE-12E5-4A93-9763-E8E542684014}" type="presParOf" srcId="{9EC381C2-7BCA-4F51-9F85-FE2149CCB8EF}" destId="{41CDC94F-26DD-4AA2-A49D-CBAF84B2930D}" srcOrd="1" destOrd="0" presId="urn:microsoft.com/office/officeart/2005/8/layout/orgChart1"/>
    <dgm:cxn modelId="{F586F9B9-A5F7-4750-8221-756EB1EBBAEC}" type="presParOf" srcId="{B5A06BAF-4036-4DE4-8461-D8419A792F65}" destId="{5976F452-0406-44B9-8152-8B84F411411A}" srcOrd="1" destOrd="0" presId="urn:microsoft.com/office/officeart/2005/8/layout/orgChart1"/>
    <dgm:cxn modelId="{A402DE2B-C4E5-4236-9677-8114F9D10D91}" type="presParOf" srcId="{B5A06BAF-4036-4DE4-8461-D8419A792F65}" destId="{85B78803-42A6-48B1-804A-E82EDBCD1839}" srcOrd="2" destOrd="0" presId="urn:microsoft.com/office/officeart/2005/8/layout/orgChart1"/>
    <dgm:cxn modelId="{F7DE20BB-4B01-47D9-BDA6-08AD3FA7DD08}" type="presParOf" srcId="{F54777DA-108F-4C27-81FD-C5F100A17128}" destId="{AF9B48C7-170E-4FCD-A009-F080182CD283}" srcOrd="2" destOrd="0" presId="urn:microsoft.com/office/officeart/2005/8/layout/orgChart1"/>
    <dgm:cxn modelId="{100A8938-5BF4-437B-B113-AF4117A134B9}" type="presParOf" srcId="{F54777DA-108F-4C27-81FD-C5F100A17128}" destId="{C7F9D156-D0FA-4BCB-A4D6-D4E8FB644D22}" srcOrd="3" destOrd="0" presId="urn:microsoft.com/office/officeart/2005/8/layout/orgChart1"/>
    <dgm:cxn modelId="{47F71A90-8F60-4B7A-9526-D377F09B460F}" type="presParOf" srcId="{C7F9D156-D0FA-4BCB-A4D6-D4E8FB644D22}" destId="{14001B92-4D50-4A86-8E7F-8C240F1C2CEF}" srcOrd="0" destOrd="0" presId="urn:microsoft.com/office/officeart/2005/8/layout/orgChart1"/>
    <dgm:cxn modelId="{50470030-1A70-4273-A259-3B2474E9D98A}" type="presParOf" srcId="{14001B92-4D50-4A86-8E7F-8C240F1C2CEF}" destId="{7B995148-862E-4F79-9387-2D08770BC38B}" srcOrd="0" destOrd="0" presId="urn:microsoft.com/office/officeart/2005/8/layout/orgChart1"/>
    <dgm:cxn modelId="{2FB3D7DC-036C-4035-A034-BF970EE8F6F7}" type="presParOf" srcId="{14001B92-4D50-4A86-8E7F-8C240F1C2CEF}" destId="{13B75710-4B10-4415-8B50-C84E7A68533E}" srcOrd="1" destOrd="0" presId="urn:microsoft.com/office/officeart/2005/8/layout/orgChart1"/>
    <dgm:cxn modelId="{E49E252B-6A90-42C5-9D3F-5CFBB3E3FB2C}" type="presParOf" srcId="{C7F9D156-D0FA-4BCB-A4D6-D4E8FB644D22}" destId="{61453F2A-5B59-448F-8F0F-C4EAEDB712B9}" srcOrd="1" destOrd="0" presId="urn:microsoft.com/office/officeart/2005/8/layout/orgChart1"/>
    <dgm:cxn modelId="{731F944E-402A-409B-97A6-5D64DBC25FB7}" type="presParOf" srcId="{C7F9D156-D0FA-4BCB-A4D6-D4E8FB644D22}" destId="{0CDEADD5-5595-4045-8BBA-42CE59A9C0CC}" srcOrd="2" destOrd="0" presId="urn:microsoft.com/office/officeart/2005/8/layout/orgChart1"/>
    <dgm:cxn modelId="{7F174EDF-11D8-4926-A6EF-153B518FD259}" type="presParOf" srcId="{F54777DA-108F-4C27-81FD-C5F100A17128}" destId="{AA8C676F-D2DC-4B56-B88B-61F229246A61}" srcOrd="4" destOrd="0" presId="urn:microsoft.com/office/officeart/2005/8/layout/orgChart1"/>
    <dgm:cxn modelId="{F89B40E8-BDD1-4796-8BE9-AE99354DFA07}" type="presParOf" srcId="{F54777DA-108F-4C27-81FD-C5F100A17128}" destId="{08FEF37F-36D0-496E-93A5-532519003A0B}" srcOrd="5" destOrd="0" presId="urn:microsoft.com/office/officeart/2005/8/layout/orgChart1"/>
    <dgm:cxn modelId="{4F14D7B5-F240-493E-81A2-D3CB08004D9E}" type="presParOf" srcId="{08FEF37F-36D0-496E-93A5-532519003A0B}" destId="{4F75578C-A3AA-4908-9AF1-A3646E8C4341}" srcOrd="0" destOrd="0" presId="urn:microsoft.com/office/officeart/2005/8/layout/orgChart1"/>
    <dgm:cxn modelId="{A1DE36D8-91F6-4B15-8424-E01B994C15D7}" type="presParOf" srcId="{4F75578C-A3AA-4908-9AF1-A3646E8C4341}" destId="{EC57FF76-1CA8-49E0-BD46-DCA10B8A837E}" srcOrd="0" destOrd="0" presId="urn:microsoft.com/office/officeart/2005/8/layout/orgChart1"/>
    <dgm:cxn modelId="{C97FF0CB-0892-411E-86E2-EFEAE323B851}" type="presParOf" srcId="{4F75578C-A3AA-4908-9AF1-A3646E8C4341}" destId="{A53EC97F-0098-4A1C-9408-B867370F066C}" srcOrd="1" destOrd="0" presId="urn:microsoft.com/office/officeart/2005/8/layout/orgChart1"/>
    <dgm:cxn modelId="{FDBD19AB-C697-4707-8F75-DAC8CA93EFC1}" type="presParOf" srcId="{08FEF37F-36D0-496E-93A5-532519003A0B}" destId="{08DEE087-450B-477E-82B0-9EAD46072127}" srcOrd="1" destOrd="0" presId="urn:microsoft.com/office/officeart/2005/8/layout/orgChart1"/>
    <dgm:cxn modelId="{C8ACC316-98DA-428B-AA24-9504EA44867F}" type="presParOf" srcId="{08FEF37F-36D0-496E-93A5-532519003A0B}" destId="{C15D6163-CCDB-4669-96AC-AF407A5DFD14}" srcOrd="2" destOrd="0" presId="urn:microsoft.com/office/officeart/2005/8/layout/orgChart1"/>
    <dgm:cxn modelId="{AFF765CA-0168-495E-A6E4-408C0AE37946}" type="presParOf" srcId="{F54777DA-108F-4C27-81FD-C5F100A17128}" destId="{67144274-707F-4F1B-A23F-B80DD58210CD}" srcOrd="6" destOrd="0" presId="urn:microsoft.com/office/officeart/2005/8/layout/orgChart1"/>
    <dgm:cxn modelId="{58DE4F5D-DA21-4D92-A7BD-7E277AF57256}" type="presParOf" srcId="{F54777DA-108F-4C27-81FD-C5F100A17128}" destId="{DB477C7A-B525-429C-BF2D-0137E8D020F2}" srcOrd="7" destOrd="0" presId="urn:microsoft.com/office/officeart/2005/8/layout/orgChart1"/>
    <dgm:cxn modelId="{3A8ACC15-1894-43A6-8D12-CA66F4905812}" type="presParOf" srcId="{DB477C7A-B525-429C-BF2D-0137E8D020F2}" destId="{C7DD49B1-F903-479C-9DD9-407D9BA0E3E4}" srcOrd="0" destOrd="0" presId="urn:microsoft.com/office/officeart/2005/8/layout/orgChart1"/>
    <dgm:cxn modelId="{FEFAEDE9-2F06-4EEE-8F36-6517C8BA9549}" type="presParOf" srcId="{C7DD49B1-F903-479C-9DD9-407D9BA0E3E4}" destId="{28CCA8C9-4AAD-4B25-8AEF-34C8A3299BC7}" srcOrd="0" destOrd="0" presId="urn:microsoft.com/office/officeart/2005/8/layout/orgChart1"/>
    <dgm:cxn modelId="{5DA1DBAF-DC8B-4737-9519-E08B48ED4E0C}" type="presParOf" srcId="{C7DD49B1-F903-479C-9DD9-407D9BA0E3E4}" destId="{4160EF7D-2DDC-40F7-9590-C70ACB3B3F8A}" srcOrd="1" destOrd="0" presId="urn:microsoft.com/office/officeart/2005/8/layout/orgChart1"/>
    <dgm:cxn modelId="{1087DFF7-C75E-447C-AE37-C3F1F53D550E}" type="presParOf" srcId="{DB477C7A-B525-429C-BF2D-0137E8D020F2}" destId="{D237429F-741F-4D3A-97F1-4DC84AE540AA}" srcOrd="1" destOrd="0" presId="urn:microsoft.com/office/officeart/2005/8/layout/orgChart1"/>
    <dgm:cxn modelId="{CEFC93C6-159C-46C8-BE37-BBE211B1B72A}" type="presParOf" srcId="{DB477C7A-B525-429C-BF2D-0137E8D020F2}" destId="{DBA6DE89-FAAF-4745-8223-484593306413}" srcOrd="2" destOrd="0" presId="urn:microsoft.com/office/officeart/2005/8/layout/orgChart1"/>
    <dgm:cxn modelId="{5088D696-5DF1-4670-9E8D-6C4C7F0E8CF7}" type="presParOf" srcId="{F54777DA-108F-4C27-81FD-C5F100A17128}" destId="{99EBB8D8-E54C-4E82-9D89-A3ED994E6A97}" srcOrd="8" destOrd="0" presId="urn:microsoft.com/office/officeart/2005/8/layout/orgChart1"/>
    <dgm:cxn modelId="{3FF362BC-67C9-4BB0-A574-A2B87DC72747}" type="presParOf" srcId="{F54777DA-108F-4C27-81FD-C5F100A17128}" destId="{7463AF75-A62B-42A2-B9C4-37E0AD4E6CFF}" srcOrd="9" destOrd="0" presId="urn:microsoft.com/office/officeart/2005/8/layout/orgChart1"/>
    <dgm:cxn modelId="{75091207-F6A2-4E02-8F83-63550EC170AA}" type="presParOf" srcId="{7463AF75-A62B-42A2-B9C4-37E0AD4E6CFF}" destId="{D47CBEC7-4605-4D9A-91FF-E5DAFF439D16}" srcOrd="0" destOrd="0" presId="urn:microsoft.com/office/officeart/2005/8/layout/orgChart1"/>
    <dgm:cxn modelId="{7A1985AE-8561-494F-9959-0EF4CFF87335}" type="presParOf" srcId="{D47CBEC7-4605-4D9A-91FF-E5DAFF439D16}" destId="{06FD2916-98B2-4322-8ACA-B741C3F80D4C}" srcOrd="0" destOrd="0" presId="urn:microsoft.com/office/officeart/2005/8/layout/orgChart1"/>
    <dgm:cxn modelId="{823929EB-55FC-40DD-A5BA-98A78598D683}" type="presParOf" srcId="{D47CBEC7-4605-4D9A-91FF-E5DAFF439D16}" destId="{A818AC1C-057E-4FC2-9DF4-5F97619639E1}" srcOrd="1" destOrd="0" presId="urn:microsoft.com/office/officeart/2005/8/layout/orgChart1"/>
    <dgm:cxn modelId="{2D5F57F7-04C5-435A-A905-05EF3177492D}" type="presParOf" srcId="{7463AF75-A62B-42A2-B9C4-37E0AD4E6CFF}" destId="{8A3337E6-C739-4729-95BA-493795AC181B}" srcOrd="1" destOrd="0" presId="urn:microsoft.com/office/officeart/2005/8/layout/orgChart1"/>
    <dgm:cxn modelId="{2A832C43-E602-426D-90DB-4477B08D0942}" type="presParOf" srcId="{7463AF75-A62B-42A2-B9C4-37E0AD4E6CFF}" destId="{114DC767-01D4-49E5-82A0-D42AC52BB882}" srcOrd="2" destOrd="0" presId="urn:microsoft.com/office/officeart/2005/8/layout/orgChart1"/>
    <dgm:cxn modelId="{79E4AE93-50F8-40DF-8826-F9B8CFD9C36C}" type="presParOf" srcId="{057F2326-9036-478A-8827-2B1EDFECD4F1}" destId="{A66F553C-1401-4479-9BC5-02A6D552A4B3}" srcOrd="2" destOrd="0" presId="urn:microsoft.com/office/officeart/2005/8/layout/orgChart1"/>
    <dgm:cxn modelId="{A3155162-B6DD-4096-AB22-3D4145FA12AC}" type="presParOf" srcId="{1B3EEF88-BED0-4B3E-BC0C-119323DF8C1F}" destId="{D10FECAA-92F9-40F1-8F5E-51C38CE2F1E2}" srcOrd="2" destOrd="0" presId="urn:microsoft.com/office/officeart/2005/8/layout/orgChart1"/>
    <dgm:cxn modelId="{98A163DC-5624-4300-9D49-A832B9A949FA}" type="presParOf" srcId="{8DAAF56A-1943-4584-8968-C1901AC9190D}" destId="{748B4DED-FCDD-45E4-A020-89E571F9ABAE}" srcOrd="6" destOrd="0" presId="urn:microsoft.com/office/officeart/2005/8/layout/orgChart1"/>
    <dgm:cxn modelId="{E024C3B5-5FC1-4CE0-B3C2-5AF7B157BBD6}" type="presParOf" srcId="{8DAAF56A-1943-4584-8968-C1901AC9190D}" destId="{84542929-A3BF-491A-A71E-D07DAA3FBAD4}" srcOrd="7" destOrd="0" presId="urn:microsoft.com/office/officeart/2005/8/layout/orgChart1"/>
    <dgm:cxn modelId="{5E22D142-79CF-4A3C-BA9B-468928C26681}" type="presParOf" srcId="{84542929-A3BF-491A-A71E-D07DAA3FBAD4}" destId="{FC97D6B4-4BC0-48E7-B24B-15760CB1D71D}" srcOrd="0" destOrd="0" presId="urn:microsoft.com/office/officeart/2005/8/layout/orgChart1"/>
    <dgm:cxn modelId="{DC9AB338-7800-477E-9B25-E416270297CF}" type="presParOf" srcId="{FC97D6B4-4BC0-48E7-B24B-15760CB1D71D}" destId="{05C3EDB7-F312-4CBB-B0F4-C02C6A2D8D9C}" srcOrd="0" destOrd="0" presId="urn:microsoft.com/office/officeart/2005/8/layout/orgChart1"/>
    <dgm:cxn modelId="{484117F5-74EF-4FB9-ACC9-1557712871D9}" type="presParOf" srcId="{FC97D6B4-4BC0-48E7-B24B-15760CB1D71D}" destId="{C9588C8D-514E-4716-B8CF-FF7908A20F33}" srcOrd="1" destOrd="0" presId="urn:microsoft.com/office/officeart/2005/8/layout/orgChart1"/>
    <dgm:cxn modelId="{1A522BCF-A5B3-4D9C-9D49-E1F3E102DF51}" type="presParOf" srcId="{84542929-A3BF-491A-A71E-D07DAA3FBAD4}" destId="{DC382DBB-CE33-4CEF-9B8F-7065F9546631}" srcOrd="1" destOrd="0" presId="urn:microsoft.com/office/officeart/2005/8/layout/orgChart1"/>
    <dgm:cxn modelId="{CD0A1547-9DB7-4BDB-99BA-638A2916646D}" type="presParOf" srcId="{84542929-A3BF-491A-A71E-D07DAA3FBAD4}" destId="{7A9CC60B-B06C-4EB7-8CC4-23FB1839D350}" srcOrd="2" destOrd="0" presId="urn:microsoft.com/office/officeart/2005/8/layout/orgChart1"/>
    <dgm:cxn modelId="{640F5607-D181-452C-844A-0C84720F4443}" type="presParOf" srcId="{2263781E-6EA5-42B0-A134-49D9936E3C98}" destId="{4923D27C-DB7D-44DB-89D0-FDC5E40F9DAA}" srcOrd="2" destOrd="0" presId="urn:microsoft.com/office/officeart/2005/8/layout/orgChart1"/>
  </dgm:cxnLst>
  <dgm:bg/>
  <dgm:whole/>
  <dgm:extLst>
    <a:ext uri="http://schemas.microsoft.com/office/drawing/2008/diagram">
      <dsp:dataModelExt xmlns:dsp="http://schemas.microsoft.com/office/drawing/2008/diagram" relId="rId16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979751A-27D3-4712-AE8F-3F7D84FDD3C8}"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n-US"/>
        </a:p>
      </dgm:t>
    </dgm:pt>
    <dgm:pt modelId="{8BAB464B-DC41-4E9D-89AE-A7DA1031C913}">
      <dgm:prSet phldrT="[Text]"/>
      <dgm:spPr/>
      <dgm:t>
        <a:bodyPr/>
        <a:lstStyle/>
        <a:p>
          <a:r>
            <a:rPr lang="en-US"/>
            <a:t>Choice</a:t>
          </a:r>
        </a:p>
      </dgm:t>
    </dgm:pt>
    <dgm:pt modelId="{F3B0EF4F-BFCC-48A9-983E-60EB7C17BE49}" type="parTrans" cxnId="{2858DF82-3ED6-4BC5-A1A8-63E50F0D012F}">
      <dgm:prSet/>
      <dgm:spPr/>
      <dgm:t>
        <a:bodyPr/>
        <a:lstStyle/>
        <a:p>
          <a:endParaRPr lang="en-US"/>
        </a:p>
      </dgm:t>
    </dgm:pt>
    <dgm:pt modelId="{F6F839F6-EE7B-4D3D-A9FA-BD0FEB181EB4}" type="sibTrans" cxnId="{2858DF82-3ED6-4BC5-A1A8-63E50F0D012F}">
      <dgm:prSet/>
      <dgm:spPr/>
      <dgm:t>
        <a:bodyPr/>
        <a:lstStyle/>
        <a:p>
          <a:endParaRPr lang="en-US"/>
        </a:p>
      </dgm:t>
    </dgm:pt>
    <dgm:pt modelId="{F4800EC1-C1C9-4580-B0CD-53B89A29EA41}">
      <dgm:prSet phldrT="[Text]"/>
      <dgm:spPr/>
      <dgm:t>
        <a:bodyPr/>
        <a:lstStyle/>
        <a:p>
          <a:r>
            <a:rPr lang="en-US"/>
            <a:t>Auto</a:t>
          </a:r>
        </a:p>
      </dgm:t>
    </dgm:pt>
    <dgm:pt modelId="{5134842C-184F-445C-A369-358B5298B7F9}" type="parTrans" cxnId="{FBB0B175-758D-4C75-9965-E99FEE418D48}">
      <dgm:prSet/>
      <dgm:spPr/>
      <dgm:t>
        <a:bodyPr/>
        <a:lstStyle/>
        <a:p>
          <a:endParaRPr lang="en-US"/>
        </a:p>
      </dgm:t>
    </dgm:pt>
    <dgm:pt modelId="{59119FE4-8079-4A69-A6D5-47067A13ADC1}" type="sibTrans" cxnId="{FBB0B175-758D-4C75-9965-E99FEE418D48}">
      <dgm:prSet/>
      <dgm:spPr/>
      <dgm:t>
        <a:bodyPr/>
        <a:lstStyle/>
        <a:p>
          <a:endParaRPr lang="en-US"/>
        </a:p>
      </dgm:t>
    </dgm:pt>
    <dgm:pt modelId="{5547A803-AD9C-42F8-A5A7-3C11C6AC66F1}">
      <dgm:prSet phldrT="[Text]"/>
      <dgm:spPr/>
      <dgm:t>
        <a:bodyPr/>
        <a:lstStyle/>
        <a:p>
          <a:r>
            <a:rPr lang="en-US"/>
            <a:t>Drive alone</a:t>
          </a:r>
        </a:p>
      </dgm:t>
    </dgm:pt>
    <dgm:pt modelId="{0F4F9962-E622-431D-80F4-4FA6818D784B}" type="parTrans" cxnId="{814A0E25-E11B-499F-8560-0F71AF6F2C53}">
      <dgm:prSet/>
      <dgm:spPr/>
      <dgm:t>
        <a:bodyPr/>
        <a:lstStyle/>
        <a:p>
          <a:endParaRPr lang="en-US"/>
        </a:p>
      </dgm:t>
    </dgm:pt>
    <dgm:pt modelId="{77F0DCE0-3246-4655-915B-33BE7B5BE2A2}" type="sibTrans" cxnId="{814A0E25-E11B-499F-8560-0F71AF6F2C53}">
      <dgm:prSet/>
      <dgm:spPr/>
      <dgm:t>
        <a:bodyPr/>
        <a:lstStyle/>
        <a:p>
          <a:endParaRPr lang="en-US"/>
        </a:p>
      </dgm:t>
    </dgm:pt>
    <dgm:pt modelId="{73BA13C8-32A2-46F5-803F-6D763869184B}">
      <dgm:prSet phldrT="[Text]"/>
      <dgm:spPr/>
      <dgm:t>
        <a:bodyPr/>
        <a:lstStyle/>
        <a:p>
          <a:r>
            <a:rPr lang="en-US"/>
            <a:t>Shared ride 2</a:t>
          </a:r>
        </a:p>
      </dgm:t>
    </dgm:pt>
    <dgm:pt modelId="{3437830A-6BC1-4F97-948C-6E3DD14970D1}" type="parTrans" cxnId="{E05028A2-ADAF-42E1-8420-6A6027E98FFE}">
      <dgm:prSet/>
      <dgm:spPr/>
      <dgm:t>
        <a:bodyPr/>
        <a:lstStyle/>
        <a:p>
          <a:endParaRPr lang="en-US"/>
        </a:p>
      </dgm:t>
    </dgm:pt>
    <dgm:pt modelId="{837EC4C5-F8EB-4E56-903C-F103EE7B66B3}" type="sibTrans" cxnId="{E05028A2-ADAF-42E1-8420-6A6027E98FFE}">
      <dgm:prSet/>
      <dgm:spPr/>
      <dgm:t>
        <a:bodyPr/>
        <a:lstStyle/>
        <a:p>
          <a:endParaRPr lang="en-US"/>
        </a:p>
      </dgm:t>
    </dgm:pt>
    <dgm:pt modelId="{CAD2D0C7-25DE-48EF-910D-133BCDB77988}">
      <dgm:prSet phldrT="[Text]"/>
      <dgm:spPr/>
      <dgm:t>
        <a:bodyPr/>
        <a:lstStyle/>
        <a:p>
          <a:r>
            <a:rPr lang="en-US"/>
            <a:t>Non-motorized</a:t>
          </a:r>
        </a:p>
      </dgm:t>
    </dgm:pt>
    <dgm:pt modelId="{135BED78-7197-4C20-9005-5489A54CE06C}" type="parTrans" cxnId="{5743A315-73B9-40D8-A9DF-7D7E226229AC}">
      <dgm:prSet/>
      <dgm:spPr/>
      <dgm:t>
        <a:bodyPr/>
        <a:lstStyle/>
        <a:p>
          <a:endParaRPr lang="en-US"/>
        </a:p>
      </dgm:t>
    </dgm:pt>
    <dgm:pt modelId="{6B22C142-D646-4F7B-B265-5B3B8F6533B7}" type="sibTrans" cxnId="{5743A315-73B9-40D8-A9DF-7D7E226229AC}">
      <dgm:prSet/>
      <dgm:spPr/>
      <dgm:t>
        <a:bodyPr/>
        <a:lstStyle/>
        <a:p>
          <a:endParaRPr lang="en-US"/>
        </a:p>
      </dgm:t>
    </dgm:pt>
    <dgm:pt modelId="{B4FC2102-1BA5-4A2B-AF1D-9DA1DA2F3981}">
      <dgm:prSet phldrT="[Text]"/>
      <dgm:spPr/>
      <dgm:t>
        <a:bodyPr/>
        <a:lstStyle/>
        <a:p>
          <a:r>
            <a:rPr lang="en-US"/>
            <a:t>Walk(9)</a:t>
          </a:r>
        </a:p>
      </dgm:t>
    </dgm:pt>
    <dgm:pt modelId="{79FED61E-DC12-4B79-96E3-5074D73239B4}" type="parTrans" cxnId="{D7715B6C-84D3-4C8B-A92C-10260557925D}">
      <dgm:prSet/>
      <dgm:spPr/>
      <dgm:t>
        <a:bodyPr/>
        <a:lstStyle/>
        <a:p>
          <a:endParaRPr lang="en-US"/>
        </a:p>
      </dgm:t>
    </dgm:pt>
    <dgm:pt modelId="{7A040C27-E7F3-439C-9A63-CC7E3C081C0D}" type="sibTrans" cxnId="{D7715B6C-84D3-4C8B-A92C-10260557925D}">
      <dgm:prSet/>
      <dgm:spPr/>
      <dgm:t>
        <a:bodyPr/>
        <a:lstStyle/>
        <a:p>
          <a:endParaRPr lang="en-US"/>
        </a:p>
      </dgm:t>
    </dgm:pt>
    <dgm:pt modelId="{8C0EE8E0-0D37-492F-AF39-37A17BB942AC}">
      <dgm:prSet phldrT="[Text]"/>
      <dgm:spPr/>
      <dgm:t>
        <a:bodyPr/>
        <a:lstStyle/>
        <a:p>
          <a:r>
            <a:rPr lang="en-US"/>
            <a:t>Shared ride 3+</a:t>
          </a:r>
        </a:p>
      </dgm:t>
    </dgm:pt>
    <dgm:pt modelId="{B4CF6F84-EA1A-4F24-8222-D03A407D467D}" type="parTrans" cxnId="{0EB05F4A-A3AC-40C1-9F61-1C143E07C834}">
      <dgm:prSet/>
      <dgm:spPr/>
      <dgm:t>
        <a:bodyPr/>
        <a:lstStyle/>
        <a:p>
          <a:endParaRPr lang="en-US"/>
        </a:p>
      </dgm:t>
    </dgm:pt>
    <dgm:pt modelId="{8E380023-76B7-4F9E-A83D-498AAEE69EA9}" type="sibTrans" cxnId="{0EB05F4A-A3AC-40C1-9F61-1C143E07C834}">
      <dgm:prSet/>
      <dgm:spPr/>
      <dgm:t>
        <a:bodyPr/>
        <a:lstStyle/>
        <a:p>
          <a:endParaRPr lang="en-US"/>
        </a:p>
      </dgm:t>
    </dgm:pt>
    <dgm:pt modelId="{402A299E-AA71-43B8-BB70-6189223AB031}">
      <dgm:prSet phldrT="[Text]"/>
      <dgm:spPr/>
      <dgm:t>
        <a:bodyPr/>
        <a:lstStyle/>
        <a:p>
          <a:r>
            <a:rPr lang="en-US"/>
            <a:t>GP(1)</a:t>
          </a:r>
        </a:p>
      </dgm:t>
    </dgm:pt>
    <dgm:pt modelId="{9E729C21-86F9-4646-AB22-58B4A284F1F9}" type="parTrans" cxnId="{AC1236ED-AAC1-4CB4-AD75-FCF3584A6E44}">
      <dgm:prSet/>
      <dgm:spPr/>
      <dgm:t>
        <a:bodyPr/>
        <a:lstStyle/>
        <a:p>
          <a:endParaRPr lang="en-US"/>
        </a:p>
      </dgm:t>
    </dgm:pt>
    <dgm:pt modelId="{4EBC6630-E896-49F7-B454-170DA86AFDCB}" type="sibTrans" cxnId="{AC1236ED-AAC1-4CB4-AD75-FCF3584A6E44}">
      <dgm:prSet/>
      <dgm:spPr/>
      <dgm:t>
        <a:bodyPr/>
        <a:lstStyle/>
        <a:p>
          <a:endParaRPr lang="en-US"/>
        </a:p>
      </dgm:t>
    </dgm:pt>
    <dgm:pt modelId="{F12DD8DA-D17D-4949-AA4F-6C978486871D}">
      <dgm:prSet phldrT="[Text]"/>
      <dgm:spPr/>
      <dgm:t>
        <a:bodyPr/>
        <a:lstStyle/>
        <a:p>
          <a:r>
            <a:rPr lang="en-US"/>
            <a:t>Pay(2)</a:t>
          </a:r>
        </a:p>
      </dgm:t>
    </dgm:pt>
    <dgm:pt modelId="{8ADA7A5F-57E3-4D9B-8D36-9CACC599CA34}" type="parTrans" cxnId="{6094306A-3A2B-4A93-9F80-3FFCFFD143BF}">
      <dgm:prSet/>
      <dgm:spPr/>
      <dgm:t>
        <a:bodyPr/>
        <a:lstStyle/>
        <a:p>
          <a:endParaRPr lang="en-US"/>
        </a:p>
      </dgm:t>
    </dgm:pt>
    <dgm:pt modelId="{2A961237-6A14-44B5-9D74-08B7381C6912}" type="sibTrans" cxnId="{6094306A-3A2B-4A93-9F80-3FFCFFD143BF}">
      <dgm:prSet/>
      <dgm:spPr/>
      <dgm:t>
        <a:bodyPr/>
        <a:lstStyle/>
        <a:p>
          <a:endParaRPr lang="en-US"/>
        </a:p>
      </dgm:t>
    </dgm:pt>
    <dgm:pt modelId="{A1262AF0-4F58-4B48-B3E8-336CF8D01E55}">
      <dgm:prSet phldrT="[Text]"/>
      <dgm:spPr/>
      <dgm:t>
        <a:bodyPr/>
        <a:lstStyle/>
        <a:p>
          <a:r>
            <a:rPr lang="en-US"/>
            <a:t>GP(3)</a:t>
          </a:r>
        </a:p>
      </dgm:t>
    </dgm:pt>
    <dgm:pt modelId="{ED65E043-970E-4842-907F-64C84E7FBE76}" type="parTrans" cxnId="{BE84B71B-3C93-4604-94A6-EBB1AE1BC733}">
      <dgm:prSet/>
      <dgm:spPr/>
      <dgm:t>
        <a:bodyPr/>
        <a:lstStyle/>
        <a:p>
          <a:endParaRPr lang="en-US"/>
        </a:p>
      </dgm:t>
    </dgm:pt>
    <dgm:pt modelId="{26E273E8-E467-46D1-81A0-5E30F493443C}" type="sibTrans" cxnId="{BE84B71B-3C93-4604-94A6-EBB1AE1BC733}">
      <dgm:prSet/>
      <dgm:spPr/>
      <dgm:t>
        <a:bodyPr/>
        <a:lstStyle/>
        <a:p>
          <a:endParaRPr lang="en-US"/>
        </a:p>
      </dgm:t>
    </dgm:pt>
    <dgm:pt modelId="{0341C4F5-C835-4ABB-A5AC-31DD8A4F2753}">
      <dgm:prSet phldrT="[Text]"/>
      <dgm:spPr/>
      <dgm:t>
        <a:bodyPr/>
        <a:lstStyle/>
        <a:p>
          <a:r>
            <a:rPr lang="en-US"/>
            <a:t>Pay(5)</a:t>
          </a:r>
        </a:p>
      </dgm:t>
    </dgm:pt>
    <dgm:pt modelId="{6D3D6D05-A725-45A9-96DA-C3096B035AA0}" type="parTrans" cxnId="{1BB6F24B-44D2-49B1-84E8-66C25C91F0CD}">
      <dgm:prSet/>
      <dgm:spPr/>
      <dgm:t>
        <a:bodyPr/>
        <a:lstStyle/>
        <a:p>
          <a:endParaRPr lang="en-US"/>
        </a:p>
      </dgm:t>
    </dgm:pt>
    <dgm:pt modelId="{1E997C9A-2DC2-4BAD-849F-8AF221FA0973}" type="sibTrans" cxnId="{1BB6F24B-44D2-49B1-84E8-66C25C91F0CD}">
      <dgm:prSet/>
      <dgm:spPr/>
      <dgm:t>
        <a:bodyPr/>
        <a:lstStyle/>
        <a:p>
          <a:endParaRPr lang="en-US"/>
        </a:p>
      </dgm:t>
    </dgm:pt>
    <dgm:pt modelId="{020EC1D7-C05C-4558-AF04-9B51B2694F87}">
      <dgm:prSet phldrT="[Text]"/>
      <dgm:spPr/>
      <dgm:t>
        <a:bodyPr/>
        <a:lstStyle/>
        <a:p>
          <a:r>
            <a:rPr lang="en-US"/>
            <a:t>GP(6)</a:t>
          </a:r>
        </a:p>
      </dgm:t>
    </dgm:pt>
    <dgm:pt modelId="{8B799B9A-C1AC-4A0E-85A2-6A74E485E899}" type="parTrans" cxnId="{87164ADD-F58C-4951-81DE-51DF02374DF9}">
      <dgm:prSet/>
      <dgm:spPr/>
      <dgm:t>
        <a:bodyPr/>
        <a:lstStyle/>
        <a:p>
          <a:endParaRPr lang="en-US"/>
        </a:p>
      </dgm:t>
    </dgm:pt>
    <dgm:pt modelId="{32A264CB-4B4B-4400-BA52-4F560B42108A}" type="sibTrans" cxnId="{87164ADD-F58C-4951-81DE-51DF02374DF9}">
      <dgm:prSet/>
      <dgm:spPr/>
      <dgm:t>
        <a:bodyPr/>
        <a:lstStyle/>
        <a:p>
          <a:endParaRPr lang="en-US"/>
        </a:p>
      </dgm:t>
    </dgm:pt>
    <dgm:pt modelId="{914E4F75-1844-4132-8D17-84649F0F09D8}">
      <dgm:prSet phldrT="[Text]"/>
      <dgm:spPr/>
      <dgm:t>
        <a:bodyPr/>
        <a:lstStyle/>
        <a:p>
          <a:r>
            <a:rPr lang="en-US"/>
            <a:t>HOV(7)</a:t>
          </a:r>
        </a:p>
      </dgm:t>
    </dgm:pt>
    <dgm:pt modelId="{9B4A9474-D69C-4603-80C9-FEB88A23D3EB}" type="parTrans" cxnId="{236BA400-5EF1-4357-8B6A-58C72AFFD88F}">
      <dgm:prSet/>
      <dgm:spPr/>
      <dgm:t>
        <a:bodyPr/>
        <a:lstStyle/>
        <a:p>
          <a:endParaRPr lang="en-US"/>
        </a:p>
      </dgm:t>
    </dgm:pt>
    <dgm:pt modelId="{7F830595-CD40-48A6-898B-F6A73E520365}" type="sibTrans" cxnId="{236BA400-5EF1-4357-8B6A-58C72AFFD88F}">
      <dgm:prSet/>
      <dgm:spPr/>
      <dgm:t>
        <a:bodyPr/>
        <a:lstStyle/>
        <a:p>
          <a:endParaRPr lang="en-US"/>
        </a:p>
      </dgm:t>
    </dgm:pt>
    <dgm:pt modelId="{0AD17249-7841-4257-B2A0-7B4D9450D30C}">
      <dgm:prSet phldrT="[Text]"/>
      <dgm:spPr/>
      <dgm:t>
        <a:bodyPr/>
        <a:lstStyle/>
        <a:p>
          <a:r>
            <a:rPr lang="en-US"/>
            <a:t>Bike(10)</a:t>
          </a:r>
        </a:p>
      </dgm:t>
    </dgm:pt>
    <dgm:pt modelId="{2ACA7141-187B-4ED1-BF67-2E370F75D0C1}" type="parTrans" cxnId="{B5F710AD-3BE5-457E-BBFA-B909493E998A}">
      <dgm:prSet/>
      <dgm:spPr/>
      <dgm:t>
        <a:bodyPr/>
        <a:lstStyle/>
        <a:p>
          <a:endParaRPr lang="en-US"/>
        </a:p>
      </dgm:t>
    </dgm:pt>
    <dgm:pt modelId="{76F029C7-A770-4E03-AEEC-D167E3060152}" type="sibTrans" cxnId="{B5F710AD-3BE5-457E-BBFA-B909493E998A}">
      <dgm:prSet/>
      <dgm:spPr/>
      <dgm:t>
        <a:bodyPr/>
        <a:lstStyle/>
        <a:p>
          <a:endParaRPr lang="en-US"/>
        </a:p>
      </dgm:t>
    </dgm:pt>
    <dgm:pt modelId="{A116825E-5E57-4E57-B875-BE183F44699C}">
      <dgm:prSet phldrT="[Text]"/>
      <dgm:spPr/>
      <dgm:t>
        <a:bodyPr/>
        <a:lstStyle/>
        <a:p>
          <a:r>
            <a:rPr lang="en-US"/>
            <a:t>Transit</a:t>
          </a:r>
        </a:p>
      </dgm:t>
    </dgm:pt>
    <dgm:pt modelId="{B6FE54BB-8B8A-461A-8BDB-7A2713BFB396}" type="parTrans" cxnId="{0AFCEBA0-29FB-4471-B881-CF02A20CD1BC}">
      <dgm:prSet/>
      <dgm:spPr/>
      <dgm:t>
        <a:bodyPr/>
        <a:lstStyle/>
        <a:p>
          <a:endParaRPr lang="en-US"/>
        </a:p>
      </dgm:t>
    </dgm:pt>
    <dgm:pt modelId="{9537F3CE-3051-48B4-AE62-7F78CFB61897}" type="sibTrans" cxnId="{0AFCEBA0-29FB-4471-B881-CF02A20CD1BC}">
      <dgm:prSet/>
      <dgm:spPr/>
      <dgm:t>
        <a:bodyPr/>
        <a:lstStyle/>
        <a:p>
          <a:endParaRPr lang="en-US"/>
        </a:p>
      </dgm:t>
    </dgm:pt>
    <dgm:pt modelId="{97C811EC-BC54-44A4-B3C8-92ACCC386251}">
      <dgm:prSet phldrT="[Text]"/>
      <dgm:spPr/>
      <dgm:t>
        <a:bodyPr/>
        <a:lstStyle/>
        <a:p>
          <a:r>
            <a:rPr lang="en-US"/>
            <a:t>Walk access</a:t>
          </a:r>
        </a:p>
      </dgm:t>
    </dgm:pt>
    <dgm:pt modelId="{90B4DC36-D639-40EB-9BAF-C3729410623F}" type="parTrans" cxnId="{25940A0D-331C-4259-8280-B83825496006}">
      <dgm:prSet/>
      <dgm:spPr/>
      <dgm:t>
        <a:bodyPr/>
        <a:lstStyle/>
        <a:p>
          <a:endParaRPr lang="en-US"/>
        </a:p>
      </dgm:t>
    </dgm:pt>
    <dgm:pt modelId="{8CAACC78-41D9-4EEF-943D-71C69F929361}" type="sibTrans" cxnId="{25940A0D-331C-4259-8280-B83825496006}">
      <dgm:prSet/>
      <dgm:spPr/>
      <dgm:t>
        <a:bodyPr/>
        <a:lstStyle/>
        <a:p>
          <a:endParaRPr lang="en-US"/>
        </a:p>
      </dgm:t>
    </dgm:pt>
    <dgm:pt modelId="{2286A799-4374-40DF-A895-DA07C8D745DB}">
      <dgm:prSet phldrT="[Text]"/>
      <dgm:spPr/>
      <dgm:t>
        <a:bodyPr/>
        <a:lstStyle/>
        <a:p>
          <a:r>
            <a:rPr lang="en-US"/>
            <a:t>PNR  access</a:t>
          </a:r>
        </a:p>
      </dgm:t>
    </dgm:pt>
    <dgm:pt modelId="{72AC0059-CF44-4EE0-A8D1-6486CDE07A6D}" type="parTrans" cxnId="{967DE777-D176-4BBA-B9F8-1D84589C03E6}">
      <dgm:prSet/>
      <dgm:spPr/>
      <dgm:t>
        <a:bodyPr/>
        <a:lstStyle/>
        <a:p>
          <a:endParaRPr lang="en-US"/>
        </a:p>
      </dgm:t>
    </dgm:pt>
    <dgm:pt modelId="{3DCFCCEB-CD0F-4C34-9116-193A69512BE1}" type="sibTrans" cxnId="{967DE777-D176-4BBA-B9F8-1D84589C03E6}">
      <dgm:prSet/>
      <dgm:spPr/>
      <dgm:t>
        <a:bodyPr/>
        <a:lstStyle/>
        <a:p>
          <a:endParaRPr lang="en-US"/>
        </a:p>
      </dgm:t>
    </dgm:pt>
    <dgm:pt modelId="{5694A40C-D656-419C-B146-CCE9D7DA926F}">
      <dgm:prSet phldrT="[Text]"/>
      <dgm:spPr/>
      <dgm:t>
        <a:bodyPr/>
        <a:lstStyle/>
        <a:p>
          <a:r>
            <a:rPr lang="en-US"/>
            <a:t>Local bus(11)</a:t>
          </a:r>
        </a:p>
      </dgm:t>
    </dgm:pt>
    <dgm:pt modelId="{F4FC5081-6047-4AC2-B131-218751EB16EC}" type="parTrans" cxnId="{042B9FF0-DAD3-453B-B794-57152BF5CD21}">
      <dgm:prSet/>
      <dgm:spPr/>
      <dgm:t>
        <a:bodyPr/>
        <a:lstStyle/>
        <a:p>
          <a:endParaRPr lang="en-US"/>
        </a:p>
      </dgm:t>
    </dgm:pt>
    <dgm:pt modelId="{C39FA0D6-9882-43E4-81F5-FE93EBF14809}" type="sibTrans" cxnId="{042B9FF0-DAD3-453B-B794-57152BF5CD21}">
      <dgm:prSet/>
      <dgm:spPr/>
      <dgm:t>
        <a:bodyPr/>
        <a:lstStyle/>
        <a:p>
          <a:endParaRPr lang="en-US"/>
        </a:p>
      </dgm:t>
    </dgm:pt>
    <dgm:pt modelId="{85FAF899-4504-4B08-8F3E-63ED413E6664}">
      <dgm:prSet phldrT="[Text]"/>
      <dgm:spPr/>
      <dgm:t>
        <a:bodyPr/>
        <a:lstStyle/>
        <a:p>
          <a:r>
            <a:rPr lang="en-US"/>
            <a:t>Express bus(12)</a:t>
          </a:r>
        </a:p>
      </dgm:t>
    </dgm:pt>
    <dgm:pt modelId="{EC4C559D-885A-4D22-B5F3-B242CEC9435C}" type="parTrans" cxnId="{8CCC91A6-82EE-421F-884A-331CAD8BABB8}">
      <dgm:prSet/>
      <dgm:spPr/>
      <dgm:t>
        <a:bodyPr/>
        <a:lstStyle/>
        <a:p>
          <a:endParaRPr lang="en-US"/>
        </a:p>
      </dgm:t>
    </dgm:pt>
    <dgm:pt modelId="{64FAA68B-3EE9-451D-B624-1112908FCFA6}" type="sibTrans" cxnId="{8CCC91A6-82EE-421F-884A-331CAD8BABB8}">
      <dgm:prSet/>
      <dgm:spPr/>
      <dgm:t>
        <a:bodyPr/>
        <a:lstStyle/>
        <a:p>
          <a:endParaRPr lang="en-US"/>
        </a:p>
      </dgm:t>
    </dgm:pt>
    <dgm:pt modelId="{31306187-6202-4B41-BF18-A9CF05F5B165}">
      <dgm:prSet phldrT="[Text]"/>
      <dgm:spPr/>
      <dgm:t>
        <a:bodyPr/>
        <a:lstStyle/>
        <a:p>
          <a:r>
            <a:rPr lang="en-US"/>
            <a:t>BRT(13)</a:t>
          </a:r>
        </a:p>
      </dgm:t>
    </dgm:pt>
    <dgm:pt modelId="{ADDA970E-CA87-4B85-8B5D-7A92032BB10E}" type="parTrans" cxnId="{4DC08AE5-70AE-4292-88B9-89C8D2536399}">
      <dgm:prSet/>
      <dgm:spPr/>
      <dgm:t>
        <a:bodyPr/>
        <a:lstStyle/>
        <a:p>
          <a:endParaRPr lang="en-US"/>
        </a:p>
      </dgm:t>
    </dgm:pt>
    <dgm:pt modelId="{31C02F9C-237B-4522-B726-0FB4741DF013}" type="sibTrans" cxnId="{4DC08AE5-70AE-4292-88B9-89C8D2536399}">
      <dgm:prSet/>
      <dgm:spPr/>
      <dgm:t>
        <a:bodyPr/>
        <a:lstStyle/>
        <a:p>
          <a:endParaRPr lang="en-US"/>
        </a:p>
      </dgm:t>
    </dgm:pt>
    <dgm:pt modelId="{84E74A9A-B01A-485A-A7B6-DE18C390467C}">
      <dgm:prSet phldrT="[Text]"/>
      <dgm:spPr/>
      <dgm:t>
        <a:bodyPr/>
        <a:lstStyle/>
        <a:p>
          <a:r>
            <a:rPr lang="en-US"/>
            <a:t>LRT(14)</a:t>
          </a:r>
        </a:p>
      </dgm:t>
    </dgm:pt>
    <dgm:pt modelId="{D7508ABA-3E4F-48BF-B359-6C5BC1DBBC8C}" type="parTrans" cxnId="{979AE685-974D-4784-86A3-BA78BE980EE1}">
      <dgm:prSet/>
      <dgm:spPr/>
      <dgm:t>
        <a:bodyPr/>
        <a:lstStyle/>
        <a:p>
          <a:endParaRPr lang="en-US"/>
        </a:p>
      </dgm:t>
    </dgm:pt>
    <dgm:pt modelId="{99832520-0B2E-4557-875E-02B0EB550C80}" type="sibTrans" cxnId="{979AE685-974D-4784-86A3-BA78BE980EE1}">
      <dgm:prSet/>
      <dgm:spPr/>
      <dgm:t>
        <a:bodyPr/>
        <a:lstStyle/>
        <a:p>
          <a:endParaRPr lang="en-US"/>
        </a:p>
      </dgm:t>
    </dgm:pt>
    <dgm:pt modelId="{9988B66D-9E8E-4372-A583-D65DD7DBCAEE}">
      <dgm:prSet phldrT="[Text]"/>
      <dgm:spPr/>
      <dgm:t>
        <a:bodyPr/>
        <a:lstStyle/>
        <a:p>
          <a:r>
            <a:rPr lang="en-US"/>
            <a:t>Commuter rail(15)</a:t>
          </a:r>
        </a:p>
      </dgm:t>
    </dgm:pt>
    <dgm:pt modelId="{F9AF1ABA-E743-4230-99A5-E8CA815BF857}" type="parTrans" cxnId="{958E3C41-79D2-41C2-AF35-5016BC7D62A1}">
      <dgm:prSet/>
      <dgm:spPr/>
      <dgm:t>
        <a:bodyPr/>
        <a:lstStyle/>
        <a:p>
          <a:endParaRPr lang="en-US"/>
        </a:p>
      </dgm:t>
    </dgm:pt>
    <dgm:pt modelId="{8331EB9A-3A1E-495F-ADB2-A87E6D916A5D}" type="sibTrans" cxnId="{958E3C41-79D2-41C2-AF35-5016BC7D62A1}">
      <dgm:prSet/>
      <dgm:spPr/>
      <dgm:t>
        <a:bodyPr/>
        <a:lstStyle/>
        <a:p>
          <a:endParaRPr lang="en-US"/>
        </a:p>
      </dgm:t>
    </dgm:pt>
    <dgm:pt modelId="{C3F0F8E2-A782-41BD-BAA2-B482B59B029F}">
      <dgm:prSet phldrT="[Text]"/>
      <dgm:spPr/>
      <dgm:t>
        <a:bodyPr/>
        <a:lstStyle/>
        <a:p>
          <a:r>
            <a:rPr lang="en-US"/>
            <a:t>Local bus(16)</a:t>
          </a:r>
        </a:p>
      </dgm:t>
    </dgm:pt>
    <dgm:pt modelId="{913BC6BB-0B60-472C-8C91-07EE400773AD}" type="parTrans" cxnId="{46111B94-02CB-4E10-9C62-F7E19A533D13}">
      <dgm:prSet/>
      <dgm:spPr/>
      <dgm:t>
        <a:bodyPr/>
        <a:lstStyle/>
        <a:p>
          <a:endParaRPr lang="en-US"/>
        </a:p>
      </dgm:t>
    </dgm:pt>
    <dgm:pt modelId="{88A45694-EC4F-484A-8BC7-7C7E59EFC660}" type="sibTrans" cxnId="{46111B94-02CB-4E10-9C62-F7E19A533D13}">
      <dgm:prSet/>
      <dgm:spPr/>
      <dgm:t>
        <a:bodyPr/>
        <a:lstStyle/>
        <a:p>
          <a:endParaRPr lang="en-US"/>
        </a:p>
      </dgm:t>
    </dgm:pt>
    <dgm:pt modelId="{F1A01667-2564-443E-9C12-680258289606}">
      <dgm:prSet phldrT="[Text]"/>
      <dgm:spPr/>
      <dgm:t>
        <a:bodyPr/>
        <a:lstStyle/>
        <a:p>
          <a:r>
            <a:rPr lang="en-US"/>
            <a:t>Express bus(17)</a:t>
          </a:r>
        </a:p>
      </dgm:t>
    </dgm:pt>
    <dgm:pt modelId="{5F8D924B-6822-41F8-9B4C-8CD011729A75}" type="parTrans" cxnId="{0C8567FD-BFDC-41D2-A015-0E5677AC9A5A}">
      <dgm:prSet/>
      <dgm:spPr/>
      <dgm:t>
        <a:bodyPr/>
        <a:lstStyle/>
        <a:p>
          <a:endParaRPr lang="en-US"/>
        </a:p>
      </dgm:t>
    </dgm:pt>
    <dgm:pt modelId="{C07A060D-EAB8-405B-A1C7-6EDE5C0191A2}" type="sibTrans" cxnId="{0C8567FD-BFDC-41D2-A015-0E5677AC9A5A}">
      <dgm:prSet/>
      <dgm:spPr/>
      <dgm:t>
        <a:bodyPr/>
        <a:lstStyle/>
        <a:p>
          <a:endParaRPr lang="en-US"/>
        </a:p>
      </dgm:t>
    </dgm:pt>
    <dgm:pt modelId="{90C726FE-5DA6-41D8-8E51-CC7E99F39208}">
      <dgm:prSet phldrT="[Text]"/>
      <dgm:spPr/>
      <dgm:t>
        <a:bodyPr/>
        <a:lstStyle/>
        <a:p>
          <a:r>
            <a:rPr lang="en-US"/>
            <a:t>BRT(18)</a:t>
          </a:r>
        </a:p>
      </dgm:t>
    </dgm:pt>
    <dgm:pt modelId="{33E0F3F1-77BC-47E0-ACA2-C63A489D1A96}" type="parTrans" cxnId="{F5634C50-F57E-4493-8DB4-DC77CCE8814D}">
      <dgm:prSet/>
      <dgm:spPr/>
      <dgm:t>
        <a:bodyPr/>
        <a:lstStyle/>
        <a:p>
          <a:endParaRPr lang="en-US"/>
        </a:p>
      </dgm:t>
    </dgm:pt>
    <dgm:pt modelId="{0BB39661-E699-4801-8EF3-B8EA5A4CD232}" type="sibTrans" cxnId="{F5634C50-F57E-4493-8DB4-DC77CCE8814D}">
      <dgm:prSet/>
      <dgm:spPr/>
      <dgm:t>
        <a:bodyPr/>
        <a:lstStyle/>
        <a:p>
          <a:endParaRPr lang="en-US"/>
        </a:p>
      </dgm:t>
    </dgm:pt>
    <dgm:pt modelId="{ECB94337-2AFD-4212-A18E-6C0707730084}">
      <dgm:prSet phldrT="[Text]"/>
      <dgm:spPr/>
      <dgm:t>
        <a:bodyPr/>
        <a:lstStyle/>
        <a:p>
          <a:r>
            <a:rPr lang="en-US"/>
            <a:t>LRT(19)</a:t>
          </a:r>
        </a:p>
      </dgm:t>
    </dgm:pt>
    <dgm:pt modelId="{0812A40B-FB0C-41AE-8FD2-CA61FAD1EA92}" type="parTrans" cxnId="{F75364A7-C6E8-4A5C-BA8F-5A134499645C}">
      <dgm:prSet/>
      <dgm:spPr/>
      <dgm:t>
        <a:bodyPr/>
        <a:lstStyle/>
        <a:p>
          <a:endParaRPr lang="en-US"/>
        </a:p>
      </dgm:t>
    </dgm:pt>
    <dgm:pt modelId="{097E52DD-C6AF-4DA4-87E4-BAA52F3D3B3A}" type="sibTrans" cxnId="{F75364A7-C6E8-4A5C-BA8F-5A134499645C}">
      <dgm:prSet/>
      <dgm:spPr/>
      <dgm:t>
        <a:bodyPr/>
        <a:lstStyle/>
        <a:p>
          <a:endParaRPr lang="en-US"/>
        </a:p>
      </dgm:t>
    </dgm:pt>
    <dgm:pt modelId="{DC2997E6-97C0-40D1-8C6E-C83AE922F9C8}">
      <dgm:prSet phldrT="[Text]"/>
      <dgm:spPr/>
      <dgm:t>
        <a:bodyPr/>
        <a:lstStyle/>
        <a:p>
          <a:r>
            <a:rPr lang="en-US"/>
            <a:t>Commuter rail(20)</a:t>
          </a:r>
        </a:p>
      </dgm:t>
    </dgm:pt>
    <dgm:pt modelId="{3EB85924-19D3-44B4-8AF3-79E9809B15C5}" type="parTrans" cxnId="{B3C58EEF-7B10-4491-8DE4-A230CACAF84A}">
      <dgm:prSet/>
      <dgm:spPr/>
      <dgm:t>
        <a:bodyPr/>
        <a:lstStyle/>
        <a:p>
          <a:endParaRPr lang="en-US"/>
        </a:p>
      </dgm:t>
    </dgm:pt>
    <dgm:pt modelId="{D1551A6B-7B3B-400B-9BF0-1E63D4794B15}" type="sibTrans" cxnId="{B3C58EEF-7B10-4491-8DE4-A230CACAF84A}">
      <dgm:prSet/>
      <dgm:spPr/>
      <dgm:t>
        <a:bodyPr/>
        <a:lstStyle/>
        <a:p>
          <a:endParaRPr lang="en-US"/>
        </a:p>
      </dgm:t>
    </dgm:pt>
    <dgm:pt modelId="{0AB15825-509D-49C7-B042-FD1085DAEDD9}">
      <dgm:prSet phldrT="[Text]"/>
      <dgm:spPr/>
      <dgm:t>
        <a:bodyPr/>
        <a:lstStyle/>
        <a:p>
          <a:r>
            <a:rPr lang="en-US"/>
            <a:t>HOV(4)</a:t>
          </a:r>
        </a:p>
      </dgm:t>
    </dgm:pt>
    <dgm:pt modelId="{50DE1FDB-5390-44AB-9442-E1DCD4E35227}" type="parTrans" cxnId="{7F19EA23-895F-4888-8CF8-DC558DC81A23}">
      <dgm:prSet/>
      <dgm:spPr/>
      <dgm:t>
        <a:bodyPr/>
        <a:lstStyle/>
        <a:p>
          <a:endParaRPr lang="en-US"/>
        </a:p>
      </dgm:t>
    </dgm:pt>
    <dgm:pt modelId="{7F04965A-FA04-4BE4-986A-04D0FCAE170A}" type="sibTrans" cxnId="{7F19EA23-895F-4888-8CF8-DC558DC81A23}">
      <dgm:prSet/>
      <dgm:spPr/>
      <dgm:t>
        <a:bodyPr/>
        <a:lstStyle/>
        <a:p>
          <a:endParaRPr lang="en-US"/>
        </a:p>
      </dgm:t>
    </dgm:pt>
    <dgm:pt modelId="{910F77DA-7D0F-4AA1-A8CB-4AB0BB54EB9B}">
      <dgm:prSet phldrT="[Text]"/>
      <dgm:spPr/>
      <dgm:t>
        <a:bodyPr/>
        <a:lstStyle/>
        <a:p>
          <a:r>
            <a:rPr lang="en-US"/>
            <a:t>Pay(8)</a:t>
          </a:r>
        </a:p>
      </dgm:t>
    </dgm:pt>
    <dgm:pt modelId="{1BB4F1B7-6EDC-4CCA-8E36-94844E208F03}" type="parTrans" cxnId="{6BB612F7-9A68-430D-B406-4CC5048FE412}">
      <dgm:prSet/>
      <dgm:spPr/>
      <dgm:t>
        <a:bodyPr/>
        <a:lstStyle/>
        <a:p>
          <a:endParaRPr lang="en-US"/>
        </a:p>
      </dgm:t>
    </dgm:pt>
    <dgm:pt modelId="{7A84B99C-8BB3-4D4F-88B5-429418C55E2C}" type="sibTrans" cxnId="{6BB612F7-9A68-430D-B406-4CC5048FE412}">
      <dgm:prSet/>
      <dgm:spPr/>
      <dgm:t>
        <a:bodyPr/>
        <a:lstStyle/>
        <a:p>
          <a:endParaRPr lang="en-US"/>
        </a:p>
      </dgm:t>
    </dgm:pt>
    <dgm:pt modelId="{BB875120-5B0D-4A80-B33C-3EBB573140AF}">
      <dgm:prSet phldrT="[Text]"/>
      <dgm:spPr/>
      <dgm:t>
        <a:bodyPr/>
        <a:lstStyle/>
        <a:p>
          <a:r>
            <a:rPr lang="en-US"/>
            <a:t>KNR  access</a:t>
          </a:r>
        </a:p>
      </dgm:t>
    </dgm:pt>
    <dgm:pt modelId="{9FD4E012-3C7D-4F74-A6D2-82CF2B257433}" type="parTrans" cxnId="{6FFD29E4-FDB1-4261-8270-119A0E3BF47A}">
      <dgm:prSet/>
      <dgm:spPr/>
      <dgm:t>
        <a:bodyPr/>
        <a:lstStyle/>
        <a:p>
          <a:endParaRPr lang="en-US"/>
        </a:p>
      </dgm:t>
    </dgm:pt>
    <dgm:pt modelId="{DFC6A686-41D6-49FA-9A99-E9C7C03553BE}" type="sibTrans" cxnId="{6FFD29E4-FDB1-4261-8270-119A0E3BF47A}">
      <dgm:prSet/>
      <dgm:spPr/>
      <dgm:t>
        <a:bodyPr/>
        <a:lstStyle/>
        <a:p>
          <a:endParaRPr lang="en-US"/>
        </a:p>
      </dgm:t>
    </dgm:pt>
    <dgm:pt modelId="{8A57A4CF-2B23-437C-8FA9-BDD2F9764E10}">
      <dgm:prSet phldrT="[Text]"/>
      <dgm:spPr/>
      <dgm:t>
        <a:bodyPr/>
        <a:lstStyle/>
        <a:p>
          <a:r>
            <a:rPr lang="en-US"/>
            <a:t>Local bus(21)</a:t>
          </a:r>
        </a:p>
      </dgm:t>
    </dgm:pt>
    <dgm:pt modelId="{9AE6D0AF-FBFC-4717-9672-196AB645CD9F}" type="parTrans" cxnId="{445A0758-10B8-4462-AD11-10E068C5EE1D}">
      <dgm:prSet/>
      <dgm:spPr/>
      <dgm:t>
        <a:bodyPr/>
        <a:lstStyle/>
        <a:p>
          <a:endParaRPr lang="en-US"/>
        </a:p>
      </dgm:t>
    </dgm:pt>
    <dgm:pt modelId="{DB0DCD5A-A0AF-4C99-8D81-DFA2A9E77241}" type="sibTrans" cxnId="{445A0758-10B8-4462-AD11-10E068C5EE1D}">
      <dgm:prSet/>
      <dgm:spPr/>
      <dgm:t>
        <a:bodyPr/>
        <a:lstStyle/>
        <a:p>
          <a:endParaRPr lang="en-US"/>
        </a:p>
      </dgm:t>
    </dgm:pt>
    <dgm:pt modelId="{00A4DD96-40C3-47C5-925C-664DB6F7F245}">
      <dgm:prSet phldrT="[Text]"/>
      <dgm:spPr/>
      <dgm:t>
        <a:bodyPr/>
        <a:lstStyle/>
        <a:p>
          <a:r>
            <a:rPr lang="en-US"/>
            <a:t>Express bus(22)</a:t>
          </a:r>
        </a:p>
      </dgm:t>
    </dgm:pt>
    <dgm:pt modelId="{8216039B-18A5-43F4-A2A6-8951D4C5C4BD}" type="parTrans" cxnId="{1F5CBBCC-FEF7-4DA4-B20F-16A44426E3F8}">
      <dgm:prSet/>
      <dgm:spPr/>
      <dgm:t>
        <a:bodyPr/>
        <a:lstStyle/>
        <a:p>
          <a:endParaRPr lang="en-US"/>
        </a:p>
      </dgm:t>
    </dgm:pt>
    <dgm:pt modelId="{D46F6C8B-5731-41BD-A62D-3C9C64210D13}" type="sibTrans" cxnId="{1F5CBBCC-FEF7-4DA4-B20F-16A44426E3F8}">
      <dgm:prSet/>
      <dgm:spPr/>
      <dgm:t>
        <a:bodyPr/>
        <a:lstStyle/>
        <a:p>
          <a:endParaRPr lang="en-US"/>
        </a:p>
      </dgm:t>
    </dgm:pt>
    <dgm:pt modelId="{39338666-BA0E-43EB-973F-6B718E828EF1}">
      <dgm:prSet phldrT="[Text]"/>
      <dgm:spPr/>
      <dgm:t>
        <a:bodyPr/>
        <a:lstStyle/>
        <a:p>
          <a:r>
            <a:rPr lang="en-US"/>
            <a:t>BRT(23)</a:t>
          </a:r>
        </a:p>
      </dgm:t>
    </dgm:pt>
    <dgm:pt modelId="{926D7465-B2F6-4F7C-8DE9-0E811B8B8FAD}" type="parTrans" cxnId="{28173542-FB14-486A-959F-1556E7B37049}">
      <dgm:prSet/>
      <dgm:spPr/>
      <dgm:t>
        <a:bodyPr/>
        <a:lstStyle/>
        <a:p>
          <a:endParaRPr lang="en-US"/>
        </a:p>
      </dgm:t>
    </dgm:pt>
    <dgm:pt modelId="{E6516C02-04CB-430C-9CA6-4A6D27498553}" type="sibTrans" cxnId="{28173542-FB14-486A-959F-1556E7B37049}">
      <dgm:prSet/>
      <dgm:spPr/>
      <dgm:t>
        <a:bodyPr/>
        <a:lstStyle/>
        <a:p>
          <a:endParaRPr lang="en-US"/>
        </a:p>
      </dgm:t>
    </dgm:pt>
    <dgm:pt modelId="{F1185555-85D8-4AFE-A084-3D9E7484CFDC}">
      <dgm:prSet phldrT="[Text]"/>
      <dgm:spPr/>
      <dgm:t>
        <a:bodyPr/>
        <a:lstStyle/>
        <a:p>
          <a:r>
            <a:rPr lang="en-US"/>
            <a:t>LRT(24)</a:t>
          </a:r>
        </a:p>
      </dgm:t>
    </dgm:pt>
    <dgm:pt modelId="{0AAC55BB-0230-441B-B478-9B640F368E27}" type="parTrans" cxnId="{327431CD-D32F-4FFC-BCF6-D92214406906}">
      <dgm:prSet/>
      <dgm:spPr/>
      <dgm:t>
        <a:bodyPr/>
        <a:lstStyle/>
        <a:p>
          <a:endParaRPr lang="en-US"/>
        </a:p>
      </dgm:t>
    </dgm:pt>
    <dgm:pt modelId="{D1328C89-62D4-4A98-A4A4-419B65A07A8D}" type="sibTrans" cxnId="{327431CD-D32F-4FFC-BCF6-D92214406906}">
      <dgm:prSet/>
      <dgm:spPr/>
      <dgm:t>
        <a:bodyPr/>
        <a:lstStyle/>
        <a:p>
          <a:endParaRPr lang="en-US"/>
        </a:p>
      </dgm:t>
    </dgm:pt>
    <dgm:pt modelId="{E5EB40D7-8772-493A-B32C-6D114EAF0115}">
      <dgm:prSet phldrT="[Text]"/>
      <dgm:spPr/>
      <dgm:t>
        <a:bodyPr/>
        <a:lstStyle/>
        <a:p>
          <a:r>
            <a:rPr lang="en-US"/>
            <a:t>Commuter rail(25)</a:t>
          </a:r>
        </a:p>
      </dgm:t>
    </dgm:pt>
    <dgm:pt modelId="{E559046D-0C86-4E9C-B22B-75DD3A16097E}" type="parTrans" cxnId="{43757AFC-27AF-46FA-9876-6A1F23F60B9E}">
      <dgm:prSet/>
      <dgm:spPr/>
      <dgm:t>
        <a:bodyPr/>
        <a:lstStyle/>
        <a:p>
          <a:endParaRPr lang="en-US"/>
        </a:p>
      </dgm:t>
    </dgm:pt>
    <dgm:pt modelId="{CF70F766-9DC0-4639-8FAE-AB8920A66E0E}" type="sibTrans" cxnId="{43757AFC-27AF-46FA-9876-6A1F23F60B9E}">
      <dgm:prSet/>
      <dgm:spPr/>
      <dgm:t>
        <a:bodyPr/>
        <a:lstStyle/>
        <a:p>
          <a:endParaRPr lang="en-US"/>
        </a:p>
      </dgm:t>
    </dgm:pt>
    <dgm:pt modelId="{B88B37AC-7537-4A6A-9AD9-1FDC80202DAE}">
      <dgm:prSet/>
      <dgm:spPr/>
      <dgm:t>
        <a:bodyPr/>
        <a:lstStyle/>
        <a:p>
          <a:r>
            <a:rPr lang="en-US"/>
            <a:t>School Bus</a:t>
          </a:r>
        </a:p>
      </dgm:t>
    </dgm:pt>
    <dgm:pt modelId="{A60EA5E7-5750-4153-B899-B28BDA6D5361}" type="parTrans" cxnId="{E0277CB8-0442-41F6-A201-C85C398C8CDD}">
      <dgm:prSet/>
      <dgm:spPr/>
      <dgm:t>
        <a:bodyPr/>
        <a:lstStyle/>
        <a:p>
          <a:endParaRPr lang="en-US"/>
        </a:p>
      </dgm:t>
    </dgm:pt>
    <dgm:pt modelId="{05DC5E13-2169-4AD6-A9DC-14EC110D52ED}" type="sibTrans" cxnId="{E0277CB8-0442-41F6-A201-C85C398C8CDD}">
      <dgm:prSet/>
      <dgm:spPr/>
      <dgm:t>
        <a:bodyPr/>
        <a:lstStyle/>
        <a:p>
          <a:endParaRPr lang="en-US"/>
        </a:p>
      </dgm:t>
    </dgm:pt>
    <dgm:pt modelId="{D9498B33-B400-4E9D-9C2B-271BD970AD5A}" type="pres">
      <dgm:prSet presAssocID="{7979751A-27D3-4712-AE8F-3F7D84FDD3C8}" presName="hierChild1" presStyleCnt="0">
        <dgm:presLayoutVars>
          <dgm:orgChart val="1"/>
          <dgm:chPref val="1"/>
          <dgm:dir/>
          <dgm:animOne val="branch"/>
          <dgm:animLvl val="lvl"/>
          <dgm:resizeHandles/>
        </dgm:presLayoutVars>
      </dgm:prSet>
      <dgm:spPr/>
      <dgm:t>
        <a:bodyPr/>
        <a:lstStyle/>
        <a:p>
          <a:endParaRPr lang="en-US"/>
        </a:p>
      </dgm:t>
    </dgm:pt>
    <dgm:pt modelId="{2263781E-6EA5-42B0-A134-49D9936E3C98}" type="pres">
      <dgm:prSet presAssocID="{8BAB464B-DC41-4E9D-89AE-A7DA1031C913}" presName="hierRoot1" presStyleCnt="0">
        <dgm:presLayoutVars>
          <dgm:hierBranch val="init"/>
        </dgm:presLayoutVars>
      </dgm:prSet>
      <dgm:spPr/>
    </dgm:pt>
    <dgm:pt modelId="{CF6610E7-948B-4D29-AF60-6EA19ECB9E11}" type="pres">
      <dgm:prSet presAssocID="{8BAB464B-DC41-4E9D-89AE-A7DA1031C913}" presName="rootComposite1" presStyleCnt="0"/>
      <dgm:spPr/>
    </dgm:pt>
    <dgm:pt modelId="{A20EF5CD-941C-4169-9C0F-D2F0ACDCC6A9}" type="pres">
      <dgm:prSet presAssocID="{8BAB464B-DC41-4E9D-89AE-A7DA1031C913}" presName="rootText1" presStyleLbl="node0" presStyleIdx="0" presStyleCnt="1">
        <dgm:presLayoutVars>
          <dgm:chPref val="3"/>
        </dgm:presLayoutVars>
      </dgm:prSet>
      <dgm:spPr/>
      <dgm:t>
        <a:bodyPr/>
        <a:lstStyle/>
        <a:p>
          <a:endParaRPr lang="en-US"/>
        </a:p>
      </dgm:t>
    </dgm:pt>
    <dgm:pt modelId="{A1F20307-4121-4410-BA1F-C211BCCB4FC7}" type="pres">
      <dgm:prSet presAssocID="{8BAB464B-DC41-4E9D-89AE-A7DA1031C913}" presName="rootConnector1" presStyleLbl="node1" presStyleIdx="0" presStyleCnt="0"/>
      <dgm:spPr/>
      <dgm:t>
        <a:bodyPr/>
        <a:lstStyle/>
        <a:p>
          <a:endParaRPr lang="en-US"/>
        </a:p>
      </dgm:t>
    </dgm:pt>
    <dgm:pt modelId="{8DAAF56A-1943-4584-8968-C1901AC9190D}" type="pres">
      <dgm:prSet presAssocID="{8BAB464B-DC41-4E9D-89AE-A7DA1031C913}" presName="hierChild2" presStyleCnt="0"/>
      <dgm:spPr/>
    </dgm:pt>
    <dgm:pt modelId="{C7C10B6C-4FE3-4DE6-A152-3F841B6B33CA}" type="pres">
      <dgm:prSet presAssocID="{5134842C-184F-445C-A369-358B5298B7F9}" presName="Name37" presStyleLbl="parChTrans1D2" presStyleIdx="0" presStyleCnt="4"/>
      <dgm:spPr/>
      <dgm:t>
        <a:bodyPr/>
        <a:lstStyle/>
        <a:p>
          <a:endParaRPr lang="en-US"/>
        </a:p>
      </dgm:t>
    </dgm:pt>
    <dgm:pt modelId="{6D32295A-FFD2-407C-9FD7-86E61B8F3ED7}" type="pres">
      <dgm:prSet presAssocID="{F4800EC1-C1C9-4580-B0CD-53B89A29EA41}" presName="hierRoot2" presStyleCnt="0">
        <dgm:presLayoutVars>
          <dgm:hierBranch val="init"/>
        </dgm:presLayoutVars>
      </dgm:prSet>
      <dgm:spPr/>
    </dgm:pt>
    <dgm:pt modelId="{1980549E-D67E-4835-85ED-FA9027C7DB51}" type="pres">
      <dgm:prSet presAssocID="{F4800EC1-C1C9-4580-B0CD-53B89A29EA41}" presName="rootComposite" presStyleCnt="0"/>
      <dgm:spPr/>
    </dgm:pt>
    <dgm:pt modelId="{B07CB7DC-67D2-4BE8-ADB5-E1EE639A87AE}" type="pres">
      <dgm:prSet presAssocID="{F4800EC1-C1C9-4580-B0CD-53B89A29EA41}" presName="rootText" presStyleLbl="node2" presStyleIdx="0" presStyleCnt="4">
        <dgm:presLayoutVars>
          <dgm:chPref val="3"/>
        </dgm:presLayoutVars>
      </dgm:prSet>
      <dgm:spPr/>
      <dgm:t>
        <a:bodyPr/>
        <a:lstStyle/>
        <a:p>
          <a:endParaRPr lang="en-US"/>
        </a:p>
      </dgm:t>
    </dgm:pt>
    <dgm:pt modelId="{9A699DA5-9F3D-41C0-916C-0C57633A88F7}" type="pres">
      <dgm:prSet presAssocID="{F4800EC1-C1C9-4580-B0CD-53B89A29EA41}" presName="rootConnector" presStyleLbl="node2" presStyleIdx="0" presStyleCnt="4"/>
      <dgm:spPr/>
      <dgm:t>
        <a:bodyPr/>
        <a:lstStyle/>
        <a:p>
          <a:endParaRPr lang="en-US"/>
        </a:p>
      </dgm:t>
    </dgm:pt>
    <dgm:pt modelId="{3E37AE76-120C-4D96-BA32-F39A038EB342}" type="pres">
      <dgm:prSet presAssocID="{F4800EC1-C1C9-4580-B0CD-53B89A29EA41}" presName="hierChild4" presStyleCnt="0"/>
      <dgm:spPr/>
    </dgm:pt>
    <dgm:pt modelId="{DFEFE169-5334-4D4B-BCEE-BC5EBADE7E1C}" type="pres">
      <dgm:prSet presAssocID="{0F4F9962-E622-431D-80F4-4FA6818D784B}" presName="Name37" presStyleLbl="parChTrans1D3" presStyleIdx="0" presStyleCnt="8"/>
      <dgm:spPr/>
      <dgm:t>
        <a:bodyPr/>
        <a:lstStyle/>
        <a:p>
          <a:endParaRPr lang="en-US"/>
        </a:p>
      </dgm:t>
    </dgm:pt>
    <dgm:pt modelId="{424CAF16-8E8B-42A8-BA00-4D8E2C980C94}" type="pres">
      <dgm:prSet presAssocID="{5547A803-AD9C-42F8-A5A7-3C11C6AC66F1}" presName="hierRoot2" presStyleCnt="0">
        <dgm:presLayoutVars>
          <dgm:hierBranch val="init"/>
        </dgm:presLayoutVars>
      </dgm:prSet>
      <dgm:spPr/>
    </dgm:pt>
    <dgm:pt modelId="{0DD771E0-FE24-4018-9EAA-2F4204C355B7}" type="pres">
      <dgm:prSet presAssocID="{5547A803-AD9C-42F8-A5A7-3C11C6AC66F1}" presName="rootComposite" presStyleCnt="0"/>
      <dgm:spPr/>
    </dgm:pt>
    <dgm:pt modelId="{F74699F9-960E-41B4-A7A2-E76BB42C077E}" type="pres">
      <dgm:prSet presAssocID="{5547A803-AD9C-42F8-A5A7-3C11C6AC66F1}" presName="rootText" presStyleLbl="node3" presStyleIdx="0" presStyleCnt="8">
        <dgm:presLayoutVars>
          <dgm:chPref val="3"/>
        </dgm:presLayoutVars>
      </dgm:prSet>
      <dgm:spPr/>
      <dgm:t>
        <a:bodyPr/>
        <a:lstStyle/>
        <a:p>
          <a:endParaRPr lang="en-US"/>
        </a:p>
      </dgm:t>
    </dgm:pt>
    <dgm:pt modelId="{468180D8-BAA0-4C4E-9A11-B737B8E83A56}" type="pres">
      <dgm:prSet presAssocID="{5547A803-AD9C-42F8-A5A7-3C11C6AC66F1}" presName="rootConnector" presStyleLbl="node3" presStyleIdx="0" presStyleCnt="8"/>
      <dgm:spPr/>
      <dgm:t>
        <a:bodyPr/>
        <a:lstStyle/>
        <a:p>
          <a:endParaRPr lang="en-US"/>
        </a:p>
      </dgm:t>
    </dgm:pt>
    <dgm:pt modelId="{6647F4CB-F3A2-421D-84B6-D76FF87B6921}" type="pres">
      <dgm:prSet presAssocID="{5547A803-AD9C-42F8-A5A7-3C11C6AC66F1}" presName="hierChild4" presStyleCnt="0"/>
      <dgm:spPr/>
    </dgm:pt>
    <dgm:pt modelId="{6F09143C-F529-48D6-8CD0-72E2D0E842D1}" type="pres">
      <dgm:prSet presAssocID="{9E729C21-86F9-4646-AB22-58B4A284F1F9}" presName="Name37" presStyleLbl="parChTrans1D4" presStyleIdx="0" presStyleCnt="23"/>
      <dgm:spPr/>
      <dgm:t>
        <a:bodyPr/>
        <a:lstStyle/>
        <a:p>
          <a:endParaRPr lang="en-US"/>
        </a:p>
      </dgm:t>
    </dgm:pt>
    <dgm:pt modelId="{48CC2DCC-4BB9-4252-B91D-829D62A0B10C}" type="pres">
      <dgm:prSet presAssocID="{402A299E-AA71-43B8-BB70-6189223AB031}" presName="hierRoot2" presStyleCnt="0">
        <dgm:presLayoutVars>
          <dgm:hierBranch val="init"/>
        </dgm:presLayoutVars>
      </dgm:prSet>
      <dgm:spPr/>
    </dgm:pt>
    <dgm:pt modelId="{D9823A97-007C-41DB-8BD1-CD6B6AC1A826}" type="pres">
      <dgm:prSet presAssocID="{402A299E-AA71-43B8-BB70-6189223AB031}" presName="rootComposite" presStyleCnt="0"/>
      <dgm:spPr/>
    </dgm:pt>
    <dgm:pt modelId="{340F4BAF-2A36-43CF-9C04-C4B3C9553F2D}" type="pres">
      <dgm:prSet presAssocID="{402A299E-AA71-43B8-BB70-6189223AB031}" presName="rootText" presStyleLbl="node4" presStyleIdx="0" presStyleCnt="23">
        <dgm:presLayoutVars>
          <dgm:chPref val="3"/>
        </dgm:presLayoutVars>
      </dgm:prSet>
      <dgm:spPr/>
      <dgm:t>
        <a:bodyPr/>
        <a:lstStyle/>
        <a:p>
          <a:endParaRPr lang="en-US"/>
        </a:p>
      </dgm:t>
    </dgm:pt>
    <dgm:pt modelId="{50CF7A99-04D0-4E91-BA09-A3CDADF35720}" type="pres">
      <dgm:prSet presAssocID="{402A299E-AA71-43B8-BB70-6189223AB031}" presName="rootConnector" presStyleLbl="node4" presStyleIdx="0" presStyleCnt="23"/>
      <dgm:spPr/>
      <dgm:t>
        <a:bodyPr/>
        <a:lstStyle/>
        <a:p>
          <a:endParaRPr lang="en-US"/>
        </a:p>
      </dgm:t>
    </dgm:pt>
    <dgm:pt modelId="{2ACD77B6-C2F9-4D01-B930-40E918880F13}" type="pres">
      <dgm:prSet presAssocID="{402A299E-AA71-43B8-BB70-6189223AB031}" presName="hierChild4" presStyleCnt="0"/>
      <dgm:spPr/>
    </dgm:pt>
    <dgm:pt modelId="{D0D8D5EA-14D8-4118-B246-A7E4414D4CBD}" type="pres">
      <dgm:prSet presAssocID="{402A299E-AA71-43B8-BB70-6189223AB031}" presName="hierChild5" presStyleCnt="0"/>
      <dgm:spPr/>
    </dgm:pt>
    <dgm:pt modelId="{C57E0C90-4A0C-4BEA-92A3-64B12743C179}" type="pres">
      <dgm:prSet presAssocID="{8ADA7A5F-57E3-4D9B-8D36-9CACC599CA34}" presName="Name37" presStyleLbl="parChTrans1D4" presStyleIdx="1" presStyleCnt="23"/>
      <dgm:spPr/>
      <dgm:t>
        <a:bodyPr/>
        <a:lstStyle/>
        <a:p>
          <a:endParaRPr lang="en-US"/>
        </a:p>
      </dgm:t>
    </dgm:pt>
    <dgm:pt modelId="{882E28DD-60B4-4B77-8786-AA0EEC6A37F6}" type="pres">
      <dgm:prSet presAssocID="{F12DD8DA-D17D-4949-AA4F-6C978486871D}" presName="hierRoot2" presStyleCnt="0">
        <dgm:presLayoutVars>
          <dgm:hierBranch val="init"/>
        </dgm:presLayoutVars>
      </dgm:prSet>
      <dgm:spPr/>
    </dgm:pt>
    <dgm:pt modelId="{16A5536B-6D54-446A-B8B5-554078AA3ABA}" type="pres">
      <dgm:prSet presAssocID="{F12DD8DA-D17D-4949-AA4F-6C978486871D}" presName="rootComposite" presStyleCnt="0"/>
      <dgm:spPr/>
    </dgm:pt>
    <dgm:pt modelId="{5B431182-DC64-4343-ABE8-6D8685126C19}" type="pres">
      <dgm:prSet presAssocID="{F12DD8DA-D17D-4949-AA4F-6C978486871D}" presName="rootText" presStyleLbl="node4" presStyleIdx="1" presStyleCnt="23" custLinFactNeighborX="-903" custLinFactNeighborY="-5414">
        <dgm:presLayoutVars>
          <dgm:chPref val="3"/>
        </dgm:presLayoutVars>
      </dgm:prSet>
      <dgm:spPr/>
      <dgm:t>
        <a:bodyPr/>
        <a:lstStyle/>
        <a:p>
          <a:endParaRPr lang="en-US"/>
        </a:p>
      </dgm:t>
    </dgm:pt>
    <dgm:pt modelId="{C09DFDAD-3584-4B5C-B669-D9509B0DF172}" type="pres">
      <dgm:prSet presAssocID="{F12DD8DA-D17D-4949-AA4F-6C978486871D}" presName="rootConnector" presStyleLbl="node4" presStyleIdx="1" presStyleCnt="23"/>
      <dgm:spPr/>
      <dgm:t>
        <a:bodyPr/>
        <a:lstStyle/>
        <a:p>
          <a:endParaRPr lang="en-US"/>
        </a:p>
      </dgm:t>
    </dgm:pt>
    <dgm:pt modelId="{7B1895E5-2B75-48BA-ACB6-4E151ECA0436}" type="pres">
      <dgm:prSet presAssocID="{F12DD8DA-D17D-4949-AA4F-6C978486871D}" presName="hierChild4" presStyleCnt="0"/>
      <dgm:spPr/>
    </dgm:pt>
    <dgm:pt modelId="{4B97FDF5-247E-4F5E-A9AF-A7D92DA300C2}" type="pres">
      <dgm:prSet presAssocID="{F12DD8DA-D17D-4949-AA4F-6C978486871D}" presName="hierChild5" presStyleCnt="0"/>
      <dgm:spPr/>
    </dgm:pt>
    <dgm:pt modelId="{A6B4C10A-7A0B-4149-854F-B470EFEAC413}" type="pres">
      <dgm:prSet presAssocID="{5547A803-AD9C-42F8-A5A7-3C11C6AC66F1}" presName="hierChild5" presStyleCnt="0"/>
      <dgm:spPr/>
    </dgm:pt>
    <dgm:pt modelId="{1762E529-65E7-4F3C-8A5D-A417F2C86B14}" type="pres">
      <dgm:prSet presAssocID="{3437830A-6BC1-4F97-948C-6E3DD14970D1}" presName="Name37" presStyleLbl="parChTrans1D3" presStyleIdx="1" presStyleCnt="8"/>
      <dgm:spPr/>
      <dgm:t>
        <a:bodyPr/>
        <a:lstStyle/>
        <a:p>
          <a:endParaRPr lang="en-US"/>
        </a:p>
      </dgm:t>
    </dgm:pt>
    <dgm:pt modelId="{A5197518-D8F5-4337-AC8B-DED5D2B13C35}" type="pres">
      <dgm:prSet presAssocID="{73BA13C8-32A2-46F5-803F-6D763869184B}" presName="hierRoot2" presStyleCnt="0">
        <dgm:presLayoutVars>
          <dgm:hierBranch val="init"/>
        </dgm:presLayoutVars>
      </dgm:prSet>
      <dgm:spPr/>
    </dgm:pt>
    <dgm:pt modelId="{DC5E15D2-3F56-4623-A6AC-C27B030AD47F}" type="pres">
      <dgm:prSet presAssocID="{73BA13C8-32A2-46F5-803F-6D763869184B}" presName="rootComposite" presStyleCnt="0"/>
      <dgm:spPr/>
    </dgm:pt>
    <dgm:pt modelId="{9A89A1AB-A527-4991-8CBF-DCBD10198F3C}" type="pres">
      <dgm:prSet presAssocID="{73BA13C8-32A2-46F5-803F-6D763869184B}" presName="rootText" presStyleLbl="node3" presStyleIdx="1" presStyleCnt="8">
        <dgm:presLayoutVars>
          <dgm:chPref val="3"/>
        </dgm:presLayoutVars>
      </dgm:prSet>
      <dgm:spPr/>
      <dgm:t>
        <a:bodyPr/>
        <a:lstStyle/>
        <a:p>
          <a:endParaRPr lang="en-US"/>
        </a:p>
      </dgm:t>
    </dgm:pt>
    <dgm:pt modelId="{AC166681-BD2F-46E3-90D3-ABC9F370A5BF}" type="pres">
      <dgm:prSet presAssocID="{73BA13C8-32A2-46F5-803F-6D763869184B}" presName="rootConnector" presStyleLbl="node3" presStyleIdx="1" presStyleCnt="8"/>
      <dgm:spPr/>
      <dgm:t>
        <a:bodyPr/>
        <a:lstStyle/>
        <a:p>
          <a:endParaRPr lang="en-US"/>
        </a:p>
      </dgm:t>
    </dgm:pt>
    <dgm:pt modelId="{9A781DEB-43A8-4A7D-A6F0-4909CD477837}" type="pres">
      <dgm:prSet presAssocID="{73BA13C8-32A2-46F5-803F-6D763869184B}" presName="hierChild4" presStyleCnt="0"/>
      <dgm:spPr/>
    </dgm:pt>
    <dgm:pt modelId="{C3BECA76-C8FF-489D-B73A-8186EE168BC6}" type="pres">
      <dgm:prSet presAssocID="{ED65E043-970E-4842-907F-64C84E7FBE76}" presName="Name37" presStyleLbl="parChTrans1D4" presStyleIdx="2" presStyleCnt="23"/>
      <dgm:spPr/>
      <dgm:t>
        <a:bodyPr/>
        <a:lstStyle/>
        <a:p>
          <a:endParaRPr lang="en-US"/>
        </a:p>
      </dgm:t>
    </dgm:pt>
    <dgm:pt modelId="{950D9B07-D878-43E4-AA99-FB7C858112F3}" type="pres">
      <dgm:prSet presAssocID="{A1262AF0-4F58-4B48-B3E8-336CF8D01E55}" presName="hierRoot2" presStyleCnt="0">
        <dgm:presLayoutVars>
          <dgm:hierBranch val="init"/>
        </dgm:presLayoutVars>
      </dgm:prSet>
      <dgm:spPr/>
    </dgm:pt>
    <dgm:pt modelId="{8731C398-BC88-4CD0-9E09-9B25928E47FA}" type="pres">
      <dgm:prSet presAssocID="{A1262AF0-4F58-4B48-B3E8-336CF8D01E55}" presName="rootComposite" presStyleCnt="0"/>
      <dgm:spPr/>
    </dgm:pt>
    <dgm:pt modelId="{6E351808-1F2D-41B3-BEC7-45665F6FC276}" type="pres">
      <dgm:prSet presAssocID="{A1262AF0-4F58-4B48-B3E8-336CF8D01E55}" presName="rootText" presStyleLbl="node4" presStyleIdx="2" presStyleCnt="23">
        <dgm:presLayoutVars>
          <dgm:chPref val="3"/>
        </dgm:presLayoutVars>
      </dgm:prSet>
      <dgm:spPr/>
      <dgm:t>
        <a:bodyPr/>
        <a:lstStyle/>
        <a:p>
          <a:endParaRPr lang="en-US"/>
        </a:p>
      </dgm:t>
    </dgm:pt>
    <dgm:pt modelId="{5FD765F7-EFFF-4340-A263-5D4C216FF112}" type="pres">
      <dgm:prSet presAssocID="{A1262AF0-4F58-4B48-B3E8-336CF8D01E55}" presName="rootConnector" presStyleLbl="node4" presStyleIdx="2" presStyleCnt="23"/>
      <dgm:spPr/>
      <dgm:t>
        <a:bodyPr/>
        <a:lstStyle/>
        <a:p>
          <a:endParaRPr lang="en-US"/>
        </a:p>
      </dgm:t>
    </dgm:pt>
    <dgm:pt modelId="{1B1758D7-5F4A-4973-AF72-FC532C444139}" type="pres">
      <dgm:prSet presAssocID="{A1262AF0-4F58-4B48-B3E8-336CF8D01E55}" presName="hierChild4" presStyleCnt="0"/>
      <dgm:spPr/>
    </dgm:pt>
    <dgm:pt modelId="{216AE212-6E7E-4AFF-B342-A7CF9E987E9C}" type="pres">
      <dgm:prSet presAssocID="{A1262AF0-4F58-4B48-B3E8-336CF8D01E55}" presName="hierChild5" presStyleCnt="0"/>
      <dgm:spPr/>
    </dgm:pt>
    <dgm:pt modelId="{F432219D-5D27-4459-ADFC-7C7A13DD3798}" type="pres">
      <dgm:prSet presAssocID="{50DE1FDB-5390-44AB-9442-E1DCD4E35227}" presName="Name37" presStyleLbl="parChTrans1D4" presStyleIdx="3" presStyleCnt="23"/>
      <dgm:spPr/>
      <dgm:t>
        <a:bodyPr/>
        <a:lstStyle/>
        <a:p>
          <a:endParaRPr lang="en-US"/>
        </a:p>
      </dgm:t>
    </dgm:pt>
    <dgm:pt modelId="{F0646CA1-D3BD-4EFF-86E1-38F809D472F0}" type="pres">
      <dgm:prSet presAssocID="{0AB15825-509D-49C7-B042-FD1085DAEDD9}" presName="hierRoot2" presStyleCnt="0">
        <dgm:presLayoutVars>
          <dgm:hierBranch val="init"/>
        </dgm:presLayoutVars>
      </dgm:prSet>
      <dgm:spPr/>
    </dgm:pt>
    <dgm:pt modelId="{8BBAE7C0-18EA-446F-B094-513D2E295490}" type="pres">
      <dgm:prSet presAssocID="{0AB15825-509D-49C7-B042-FD1085DAEDD9}" presName="rootComposite" presStyleCnt="0"/>
      <dgm:spPr/>
    </dgm:pt>
    <dgm:pt modelId="{1D63F008-63F2-4338-AC68-4EA5C207DCC0}" type="pres">
      <dgm:prSet presAssocID="{0AB15825-509D-49C7-B042-FD1085DAEDD9}" presName="rootText" presStyleLbl="node4" presStyleIdx="3" presStyleCnt="23">
        <dgm:presLayoutVars>
          <dgm:chPref val="3"/>
        </dgm:presLayoutVars>
      </dgm:prSet>
      <dgm:spPr/>
      <dgm:t>
        <a:bodyPr/>
        <a:lstStyle/>
        <a:p>
          <a:endParaRPr lang="en-US"/>
        </a:p>
      </dgm:t>
    </dgm:pt>
    <dgm:pt modelId="{93FCA8C8-F6A1-454A-A1F9-1F9D6B0F3244}" type="pres">
      <dgm:prSet presAssocID="{0AB15825-509D-49C7-B042-FD1085DAEDD9}" presName="rootConnector" presStyleLbl="node4" presStyleIdx="3" presStyleCnt="23"/>
      <dgm:spPr/>
      <dgm:t>
        <a:bodyPr/>
        <a:lstStyle/>
        <a:p>
          <a:endParaRPr lang="en-US"/>
        </a:p>
      </dgm:t>
    </dgm:pt>
    <dgm:pt modelId="{8F7E819B-0C67-480D-AF3D-8782623AF8A8}" type="pres">
      <dgm:prSet presAssocID="{0AB15825-509D-49C7-B042-FD1085DAEDD9}" presName="hierChild4" presStyleCnt="0"/>
      <dgm:spPr/>
    </dgm:pt>
    <dgm:pt modelId="{5B511345-BE7C-4FA7-82D9-077A7C8E1578}" type="pres">
      <dgm:prSet presAssocID="{0AB15825-509D-49C7-B042-FD1085DAEDD9}" presName="hierChild5" presStyleCnt="0"/>
      <dgm:spPr/>
    </dgm:pt>
    <dgm:pt modelId="{FCA0E52D-3455-48DC-822D-2E73D1848006}" type="pres">
      <dgm:prSet presAssocID="{6D3D6D05-A725-45A9-96DA-C3096B035AA0}" presName="Name37" presStyleLbl="parChTrans1D4" presStyleIdx="4" presStyleCnt="23"/>
      <dgm:spPr/>
      <dgm:t>
        <a:bodyPr/>
        <a:lstStyle/>
        <a:p>
          <a:endParaRPr lang="en-US"/>
        </a:p>
      </dgm:t>
    </dgm:pt>
    <dgm:pt modelId="{C7004E6C-E58C-42D5-9C7D-88099CEE03EA}" type="pres">
      <dgm:prSet presAssocID="{0341C4F5-C835-4ABB-A5AC-31DD8A4F2753}" presName="hierRoot2" presStyleCnt="0">
        <dgm:presLayoutVars>
          <dgm:hierBranch val="init"/>
        </dgm:presLayoutVars>
      </dgm:prSet>
      <dgm:spPr/>
    </dgm:pt>
    <dgm:pt modelId="{5632C433-61C4-415D-B562-721274FBD9C9}" type="pres">
      <dgm:prSet presAssocID="{0341C4F5-C835-4ABB-A5AC-31DD8A4F2753}" presName="rootComposite" presStyleCnt="0"/>
      <dgm:spPr/>
    </dgm:pt>
    <dgm:pt modelId="{5F7FC00E-0146-4429-9FD1-A986D1758862}" type="pres">
      <dgm:prSet presAssocID="{0341C4F5-C835-4ABB-A5AC-31DD8A4F2753}" presName="rootText" presStyleLbl="node4" presStyleIdx="4" presStyleCnt="23">
        <dgm:presLayoutVars>
          <dgm:chPref val="3"/>
        </dgm:presLayoutVars>
      </dgm:prSet>
      <dgm:spPr/>
      <dgm:t>
        <a:bodyPr/>
        <a:lstStyle/>
        <a:p>
          <a:endParaRPr lang="en-US"/>
        </a:p>
      </dgm:t>
    </dgm:pt>
    <dgm:pt modelId="{7FA54EE6-5818-4CA3-A1CC-B905FE3AD415}" type="pres">
      <dgm:prSet presAssocID="{0341C4F5-C835-4ABB-A5AC-31DD8A4F2753}" presName="rootConnector" presStyleLbl="node4" presStyleIdx="4" presStyleCnt="23"/>
      <dgm:spPr/>
      <dgm:t>
        <a:bodyPr/>
        <a:lstStyle/>
        <a:p>
          <a:endParaRPr lang="en-US"/>
        </a:p>
      </dgm:t>
    </dgm:pt>
    <dgm:pt modelId="{B3CE32C0-BC66-405E-A455-6290FFB3BC9A}" type="pres">
      <dgm:prSet presAssocID="{0341C4F5-C835-4ABB-A5AC-31DD8A4F2753}" presName="hierChild4" presStyleCnt="0"/>
      <dgm:spPr/>
    </dgm:pt>
    <dgm:pt modelId="{BA4172D7-A1CC-4721-9141-400EBB730F79}" type="pres">
      <dgm:prSet presAssocID="{0341C4F5-C835-4ABB-A5AC-31DD8A4F2753}" presName="hierChild5" presStyleCnt="0"/>
      <dgm:spPr/>
    </dgm:pt>
    <dgm:pt modelId="{C48E5CE0-E60D-4EB9-9CE8-026652C7BF4D}" type="pres">
      <dgm:prSet presAssocID="{73BA13C8-32A2-46F5-803F-6D763869184B}" presName="hierChild5" presStyleCnt="0"/>
      <dgm:spPr/>
    </dgm:pt>
    <dgm:pt modelId="{4647E19C-8256-424C-9333-ADF96B4BE4A1}" type="pres">
      <dgm:prSet presAssocID="{B4CF6F84-EA1A-4F24-8222-D03A407D467D}" presName="Name37" presStyleLbl="parChTrans1D3" presStyleIdx="2" presStyleCnt="8"/>
      <dgm:spPr/>
      <dgm:t>
        <a:bodyPr/>
        <a:lstStyle/>
        <a:p>
          <a:endParaRPr lang="en-US"/>
        </a:p>
      </dgm:t>
    </dgm:pt>
    <dgm:pt modelId="{5A0365C2-D0A9-4F42-837C-CD9A13515D3E}" type="pres">
      <dgm:prSet presAssocID="{8C0EE8E0-0D37-492F-AF39-37A17BB942AC}" presName="hierRoot2" presStyleCnt="0">
        <dgm:presLayoutVars>
          <dgm:hierBranch val="init"/>
        </dgm:presLayoutVars>
      </dgm:prSet>
      <dgm:spPr/>
    </dgm:pt>
    <dgm:pt modelId="{E69B0AE7-1854-4F5F-BDEB-09E89F28547F}" type="pres">
      <dgm:prSet presAssocID="{8C0EE8E0-0D37-492F-AF39-37A17BB942AC}" presName="rootComposite" presStyleCnt="0"/>
      <dgm:spPr/>
    </dgm:pt>
    <dgm:pt modelId="{95582253-B024-4B18-9194-6846F928A4C2}" type="pres">
      <dgm:prSet presAssocID="{8C0EE8E0-0D37-492F-AF39-37A17BB942AC}" presName="rootText" presStyleLbl="node3" presStyleIdx="2" presStyleCnt="8">
        <dgm:presLayoutVars>
          <dgm:chPref val="3"/>
        </dgm:presLayoutVars>
      </dgm:prSet>
      <dgm:spPr/>
      <dgm:t>
        <a:bodyPr/>
        <a:lstStyle/>
        <a:p>
          <a:endParaRPr lang="en-US"/>
        </a:p>
      </dgm:t>
    </dgm:pt>
    <dgm:pt modelId="{2EE07138-97DB-4EFF-B6A9-3F3E10926EB1}" type="pres">
      <dgm:prSet presAssocID="{8C0EE8E0-0D37-492F-AF39-37A17BB942AC}" presName="rootConnector" presStyleLbl="node3" presStyleIdx="2" presStyleCnt="8"/>
      <dgm:spPr/>
      <dgm:t>
        <a:bodyPr/>
        <a:lstStyle/>
        <a:p>
          <a:endParaRPr lang="en-US"/>
        </a:p>
      </dgm:t>
    </dgm:pt>
    <dgm:pt modelId="{719267C0-2052-4499-B93F-C58DFDECAB07}" type="pres">
      <dgm:prSet presAssocID="{8C0EE8E0-0D37-492F-AF39-37A17BB942AC}" presName="hierChild4" presStyleCnt="0"/>
      <dgm:spPr/>
    </dgm:pt>
    <dgm:pt modelId="{BCD639AC-3CC0-469B-A53A-44C24C733B98}" type="pres">
      <dgm:prSet presAssocID="{8B799B9A-C1AC-4A0E-85A2-6A74E485E899}" presName="Name37" presStyleLbl="parChTrans1D4" presStyleIdx="5" presStyleCnt="23"/>
      <dgm:spPr/>
      <dgm:t>
        <a:bodyPr/>
        <a:lstStyle/>
        <a:p>
          <a:endParaRPr lang="en-US"/>
        </a:p>
      </dgm:t>
    </dgm:pt>
    <dgm:pt modelId="{DB0ACD15-3460-400E-B35D-FCE476DAD485}" type="pres">
      <dgm:prSet presAssocID="{020EC1D7-C05C-4558-AF04-9B51B2694F87}" presName="hierRoot2" presStyleCnt="0">
        <dgm:presLayoutVars>
          <dgm:hierBranch val="init"/>
        </dgm:presLayoutVars>
      </dgm:prSet>
      <dgm:spPr/>
    </dgm:pt>
    <dgm:pt modelId="{C3764AE1-2689-4D7F-AC10-9BA4B68D27C4}" type="pres">
      <dgm:prSet presAssocID="{020EC1D7-C05C-4558-AF04-9B51B2694F87}" presName="rootComposite" presStyleCnt="0"/>
      <dgm:spPr/>
    </dgm:pt>
    <dgm:pt modelId="{FD582795-6DE4-45BE-908D-0C263E29B59E}" type="pres">
      <dgm:prSet presAssocID="{020EC1D7-C05C-4558-AF04-9B51B2694F87}" presName="rootText" presStyleLbl="node4" presStyleIdx="5" presStyleCnt="23">
        <dgm:presLayoutVars>
          <dgm:chPref val="3"/>
        </dgm:presLayoutVars>
      </dgm:prSet>
      <dgm:spPr/>
      <dgm:t>
        <a:bodyPr/>
        <a:lstStyle/>
        <a:p>
          <a:endParaRPr lang="en-US"/>
        </a:p>
      </dgm:t>
    </dgm:pt>
    <dgm:pt modelId="{9A417531-58CA-4BE7-A00F-DCDA71B5163A}" type="pres">
      <dgm:prSet presAssocID="{020EC1D7-C05C-4558-AF04-9B51B2694F87}" presName="rootConnector" presStyleLbl="node4" presStyleIdx="5" presStyleCnt="23"/>
      <dgm:spPr/>
      <dgm:t>
        <a:bodyPr/>
        <a:lstStyle/>
        <a:p>
          <a:endParaRPr lang="en-US"/>
        </a:p>
      </dgm:t>
    </dgm:pt>
    <dgm:pt modelId="{83EAA3A8-15B2-401E-99BB-B94CFD70280D}" type="pres">
      <dgm:prSet presAssocID="{020EC1D7-C05C-4558-AF04-9B51B2694F87}" presName="hierChild4" presStyleCnt="0"/>
      <dgm:spPr/>
    </dgm:pt>
    <dgm:pt modelId="{9AF19134-59DB-460A-B798-0F24A8B501C9}" type="pres">
      <dgm:prSet presAssocID="{020EC1D7-C05C-4558-AF04-9B51B2694F87}" presName="hierChild5" presStyleCnt="0"/>
      <dgm:spPr/>
    </dgm:pt>
    <dgm:pt modelId="{C4CC13E7-F729-494F-BC39-617A98131D0E}" type="pres">
      <dgm:prSet presAssocID="{9B4A9474-D69C-4603-80C9-FEB88A23D3EB}" presName="Name37" presStyleLbl="parChTrans1D4" presStyleIdx="6" presStyleCnt="23"/>
      <dgm:spPr/>
      <dgm:t>
        <a:bodyPr/>
        <a:lstStyle/>
        <a:p>
          <a:endParaRPr lang="en-US"/>
        </a:p>
      </dgm:t>
    </dgm:pt>
    <dgm:pt modelId="{A784D041-2CAF-4426-BC6E-910613B18143}" type="pres">
      <dgm:prSet presAssocID="{914E4F75-1844-4132-8D17-84649F0F09D8}" presName="hierRoot2" presStyleCnt="0">
        <dgm:presLayoutVars>
          <dgm:hierBranch val="init"/>
        </dgm:presLayoutVars>
      </dgm:prSet>
      <dgm:spPr/>
    </dgm:pt>
    <dgm:pt modelId="{D4478B90-7883-4DF7-917E-5ACE551AD4B7}" type="pres">
      <dgm:prSet presAssocID="{914E4F75-1844-4132-8D17-84649F0F09D8}" presName="rootComposite" presStyleCnt="0"/>
      <dgm:spPr/>
    </dgm:pt>
    <dgm:pt modelId="{3C631E10-EB6C-450F-9403-44851EF469C8}" type="pres">
      <dgm:prSet presAssocID="{914E4F75-1844-4132-8D17-84649F0F09D8}" presName="rootText" presStyleLbl="node4" presStyleIdx="6" presStyleCnt="23">
        <dgm:presLayoutVars>
          <dgm:chPref val="3"/>
        </dgm:presLayoutVars>
      </dgm:prSet>
      <dgm:spPr/>
      <dgm:t>
        <a:bodyPr/>
        <a:lstStyle/>
        <a:p>
          <a:endParaRPr lang="en-US"/>
        </a:p>
      </dgm:t>
    </dgm:pt>
    <dgm:pt modelId="{A3749E03-391A-4EED-9B2E-C55523B73484}" type="pres">
      <dgm:prSet presAssocID="{914E4F75-1844-4132-8D17-84649F0F09D8}" presName="rootConnector" presStyleLbl="node4" presStyleIdx="6" presStyleCnt="23"/>
      <dgm:spPr/>
      <dgm:t>
        <a:bodyPr/>
        <a:lstStyle/>
        <a:p>
          <a:endParaRPr lang="en-US"/>
        </a:p>
      </dgm:t>
    </dgm:pt>
    <dgm:pt modelId="{546BA648-6B2C-4A8A-A3B9-BFA8C4800190}" type="pres">
      <dgm:prSet presAssocID="{914E4F75-1844-4132-8D17-84649F0F09D8}" presName="hierChild4" presStyleCnt="0"/>
      <dgm:spPr/>
    </dgm:pt>
    <dgm:pt modelId="{EE6E2B89-3325-4DD5-B81C-55D6A9854DDA}" type="pres">
      <dgm:prSet presAssocID="{914E4F75-1844-4132-8D17-84649F0F09D8}" presName="hierChild5" presStyleCnt="0"/>
      <dgm:spPr/>
    </dgm:pt>
    <dgm:pt modelId="{9510A901-8487-47A0-9222-F5EB7FE6C1C7}" type="pres">
      <dgm:prSet presAssocID="{1BB4F1B7-6EDC-4CCA-8E36-94844E208F03}" presName="Name37" presStyleLbl="parChTrans1D4" presStyleIdx="7" presStyleCnt="23"/>
      <dgm:spPr/>
      <dgm:t>
        <a:bodyPr/>
        <a:lstStyle/>
        <a:p>
          <a:endParaRPr lang="en-US"/>
        </a:p>
      </dgm:t>
    </dgm:pt>
    <dgm:pt modelId="{82331E1D-C976-42EE-99DD-9B29DD421BC3}" type="pres">
      <dgm:prSet presAssocID="{910F77DA-7D0F-4AA1-A8CB-4AB0BB54EB9B}" presName="hierRoot2" presStyleCnt="0">
        <dgm:presLayoutVars>
          <dgm:hierBranch val="init"/>
        </dgm:presLayoutVars>
      </dgm:prSet>
      <dgm:spPr/>
    </dgm:pt>
    <dgm:pt modelId="{C9AC57EE-B40E-4306-8F33-1E41BCEC7068}" type="pres">
      <dgm:prSet presAssocID="{910F77DA-7D0F-4AA1-A8CB-4AB0BB54EB9B}" presName="rootComposite" presStyleCnt="0"/>
      <dgm:spPr/>
    </dgm:pt>
    <dgm:pt modelId="{77048ACF-66BE-4B3C-9C64-E5A17F86FE20}" type="pres">
      <dgm:prSet presAssocID="{910F77DA-7D0F-4AA1-A8CB-4AB0BB54EB9B}" presName="rootText" presStyleLbl="node4" presStyleIdx="7" presStyleCnt="23">
        <dgm:presLayoutVars>
          <dgm:chPref val="3"/>
        </dgm:presLayoutVars>
      </dgm:prSet>
      <dgm:spPr/>
      <dgm:t>
        <a:bodyPr/>
        <a:lstStyle/>
        <a:p>
          <a:endParaRPr lang="en-US"/>
        </a:p>
      </dgm:t>
    </dgm:pt>
    <dgm:pt modelId="{0455FF23-E501-4C20-BFA2-009D236A60DE}" type="pres">
      <dgm:prSet presAssocID="{910F77DA-7D0F-4AA1-A8CB-4AB0BB54EB9B}" presName="rootConnector" presStyleLbl="node4" presStyleIdx="7" presStyleCnt="23"/>
      <dgm:spPr/>
      <dgm:t>
        <a:bodyPr/>
        <a:lstStyle/>
        <a:p>
          <a:endParaRPr lang="en-US"/>
        </a:p>
      </dgm:t>
    </dgm:pt>
    <dgm:pt modelId="{E3980E64-43B0-4DDC-8F77-366EB8653D21}" type="pres">
      <dgm:prSet presAssocID="{910F77DA-7D0F-4AA1-A8CB-4AB0BB54EB9B}" presName="hierChild4" presStyleCnt="0"/>
      <dgm:spPr/>
    </dgm:pt>
    <dgm:pt modelId="{216A9869-7B0C-413B-A511-8B9857EE6E1B}" type="pres">
      <dgm:prSet presAssocID="{910F77DA-7D0F-4AA1-A8CB-4AB0BB54EB9B}" presName="hierChild5" presStyleCnt="0"/>
      <dgm:spPr/>
    </dgm:pt>
    <dgm:pt modelId="{1C18F9EA-BA59-49B4-B41A-4E470EC1933F}" type="pres">
      <dgm:prSet presAssocID="{8C0EE8E0-0D37-492F-AF39-37A17BB942AC}" presName="hierChild5" presStyleCnt="0"/>
      <dgm:spPr/>
    </dgm:pt>
    <dgm:pt modelId="{97B849CF-6D23-4232-85D3-8D211386EB0D}" type="pres">
      <dgm:prSet presAssocID="{F4800EC1-C1C9-4580-B0CD-53B89A29EA41}" presName="hierChild5" presStyleCnt="0"/>
      <dgm:spPr/>
    </dgm:pt>
    <dgm:pt modelId="{CA52CB77-28A6-45A7-8570-37C44324502F}" type="pres">
      <dgm:prSet presAssocID="{135BED78-7197-4C20-9005-5489A54CE06C}" presName="Name37" presStyleLbl="parChTrans1D2" presStyleIdx="1" presStyleCnt="4"/>
      <dgm:spPr/>
      <dgm:t>
        <a:bodyPr/>
        <a:lstStyle/>
        <a:p>
          <a:endParaRPr lang="en-US"/>
        </a:p>
      </dgm:t>
    </dgm:pt>
    <dgm:pt modelId="{66B31D90-510E-4A14-B29D-CC7C6403C4A6}" type="pres">
      <dgm:prSet presAssocID="{CAD2D0C7-25DE-48EF-910D-133BCDB77988}" presName="hierRoot2" presStyleCnt="0">
        <dgm:presLayoutVars>
          <dgm:hierBranch val="init"/>
        </dgm:presLayoutVars>
      </dgm:prSet>
      <dgm:spPr/>
    </dgm:pt>
    <dgm:pt modelId="{82443CCD-ED9E-40FD-AC4F-DCFD2E35D58C}" type="pres">
      <dgm:prSet presAssocID="{CAD2D0C7-25DE-48EF-910D-133BCDB77988}" presName="rootComposite" presStyleCnt="0"/>
      <dgm:spPr/>
    </dgm:pt>
    <dgm:pt modelId="{704E53E5-643E-4F0B-9E2C-687DB6C096E9}" type="pres">
      <dgm:prSet presAssocID="{CAD2D0C7-25DE-48EF-910D-133BCDB77988}" presName="rootText" presStyleLbl="node2" presStyleIdx="1" presStyleCnt="4">
        <dgm:presLayoutVars>
          <dgm:chPref val="3"/>
        </dgm:presLayoutVars>
      </dgm:prSet>
      <dgm:spPr/>
      <dgm:t>
        <a:bodyPr/>
        <a:lstStyle/>
        <a:p>
          <a:endParaRPr lang="en-US"/>
        </a:p>
      </dgm:t>
    </dgm:pt>
    <dgm:pt modelId="{6562A04F-B772-4581-813A-790AEEFA7356}" type="pres">
      <dgm:prSet presAssocID="{CAD2D0C7-25DE-48EF-910D-133BCDB77988}" presName="rootConnector" presStyleLbl="node2" presStyleIdx="1" presStyleCnt="4"/>
      <dgm:spPr/>
      <dgm:t>
        <a:bodyPr/>
        <a:lstStyle/>
        <a:p>
          <a:endParaRPr lang="en-US"/>
        </a:p>
      </dgm:t>
    </dgm:pt>
    <dgm:pt modelId="{9A57591A-A1EB-462F-9D4A-D606EC7A2A35}" type="pres">
      <dgm:prSet presAssocID="{CAD2D0C7-25DE-48EF-910D-133BCDB77988}" presName="hierChild4" presStyleCnt="0"/>
      <dgm:spPr/>
    </dgm:pt>
    <dgm:pt modelId="{66E1C0CD-34BA-496F-B0C8-0B33B2EBA7C2}" type="pres">
      <dgm:prSet presAssocID="{79FED61E-DC12-4B79-96E3-5074D73239B4}" presName="Name37" presStyleLbl="parChTrans1D3" presStyleIdx="3" presStyleCnt="8"/>
      <dgm:spPr/>
      <dgm:t>
        <a:bodyPr/>
        <a:lstStyle/>
        <a:p>
          <a:endParaRPr lang="en-US"/>
        </a:p>
      </dgm:t>
    </dgm:pt>
    <dgm:pt modelId="{A9FD0B16-83B7-4A04-8BD0-ACE5DB4DD091}" type="pres">
      <dgm:prSet presAssocID="{B4FC2102-1BA5-4A2B-AF1D-9DA1DA2F3981}" presName="hierRoot2" presStyleCnt="0">
        <dgm:presLayoutVars>
          <dgm:hierBranch val="init"/>
        </dgm:presLayoutVars>
      </dgm:prSet>
      <dgm:spPr/>
    </dgm:pt>
    <dgm:pt modelId="{27C9C237-FAA4-46EC-B866-672AB805B5ED}" type="pres">
      <dgm:prSet presAssocID="{B4FC2102-1BA5-4A2B-AF1D-9DA1DA2F3981}" presName="rootComposite" presStyleCnt="0"/>
      <dgm:spPr/>
    </dgm:pt>
    <dgm:pt modelId="{E92B137E-DEFB-4693-8F36-F56869C0C16F}" type="pres">
      <dgm:prSet presAssocID="{B4FC2102-1BA5-4A2B-AF1D-9DA1DA2F3981}" presName="rootText" presStyleLbl="node3" presStyleIdx="3" presStyleCnt="8">
        <dgm:presLayoutVars>
          <dgm:chPref val="3"/>
        </dgm:presLayoutVars>
      </dgm:prSet>
      <dgm:spPr/>
      <dgm:t>
        <a:bodyPr/>
        <a:lstStyle/>
        <a:p>
          <a:endParaRPr lang="en-US"/>
        </a:p>
      </dgm:t>
    </dgm:pt>
    <dgm:pt modelId="{9BD8EF03-1088-4805-9275-E9D179292A7C}" type="pres">
      <dgm:prSet presAssocID="{B4FC2102-1BA5-4A2B-AF1D-9DA1DA2F3981}" presName="rootConnector" presStyleLbl="node3" presStyleIdx="3" presStyleCnt="8"/>
      <dgm:spPr/>
      <dgm:t>
        <a:bodyPr/>
        <a:lstStyle/>
        <a:p>
          <a:endParaRPr lang="en-US"/>
        </a:p>
      </dgm:t>
    </dgm:pt>
    <dgm:pt modelId="{23DD82F5-5810-4169-BC9A-E030C7D6582E}" type="pres">
      <dgm:prSet presAssocID="{B4FC2102-1BA5-4A2B-AF1D-9DA1DA2F3981}" presName="hierChild4" presStyleCnt="0"/>
      <dgm:spPr/>
    </dgm:pt>
    <dgm:pt modelId="{E6AECC23-83DB-443A-B326-C690FF77757A}" type="pres">
      <dgm:prSet presAssocID="{B4FC2102-1BA5-4A2B-AF1D-9DA1DA2F3981}" presName="hierChild5" presStyleCnt="0"/>
      <dgm:spPr/>
    </dgm:pt>
    <dgm:pt modelId="{CFB9B9D0-1372-4337-9057-4C70472DBBE8}" type="pres">
      <dgm:prSet presAssocID="{2ACA7141-187B-4ED1-BF67-2E370F75D0C1}" presName="Name37" presStyleLbl="parChTrans1D3" presStyleIdx="4" presStyleCnt="8"/>
      <dgm:spPr/>
      <dgm:t>
        <a:bodyPr/>
        <a:lstStyle/>
        <a:p>
          <a:endParaRPr lang="en-US"/>
        </a:p>
      </dgm:t>
    </dgm:pt>
    <dgm:pt modelId="{FA97F027-2EC9-445C-A792-3A0113B9E443}" type="pres">
      <dgm:prSet presAssocID="{0AD17249-7841-4257-B2A0-7B4D9450D30C}" presName="hierRoot2" presStyleCnt="0">
        <dgm:presLayoutVars>
          <dgm:hierBranch val="init"/>
        </dgm:presLayoutVars>
      </dgm:prSet>
      <dgm:spPr/>
    </dgm:pt>
    <dgm:pt modelId="{A55C9108-3D94-4122-9F01-6362847AC80F}" type="pres">
      <dgm:prSet presAssocID="{0AD17249-7841-4257-B2A0-7B4D9450D30C}" presName="rootComposite" presStyleCnt="0"/>
      <dgm:spPr/>
    </dgm:pt>
    <dgm:pt modelId="{435B9797-6B00-4F4B-88D3-A7D0D3517DA2}" type="pres">
      <dgm:prSet presAssocID="{0AD17249-7841-4257-B2A0-7B4D9450D30C}" presName="rootText" presStyleLbl="node3" presStyleIdx="4" presStyleCnt="8">
        <dgm:presLayoutVars>
          <dgm:chPref val="3"/>
        </dgm:presLayoutVars>
      </dgm:prSet>
      <dgm:spPr/>
      <dgm:t>
        <a:bodyPr/>
        <a:lstStyle/>
        <a:p>
          <a:endParaRPr lang="en-US"/>
        </a:p>
      </dgm:t>
    </dgm:pt>
    <dgm:pt modelId="{90B68702-524A-409C-94DA-B4F94CB5FD16}" type="pres">
      <dgm:prSet presAssocID="{0AD17249-7841-4257-B2A0-7B4D9450D30C}" presName="rootConnector" presStyleLbl="node3" presStyleIdx="4" presStyleCnt="8"/>
      <dgm:spPr/>
      <dgm:t>
        <a:bodyPr/>
        <a:lstStyle/>
        <a:p>
          <a:endParaRPr lang="en-US"/>
        </a:p>
      </dgm:t>
    </dgm:pt>
    <dgm:pt modelId="{912D2C4D-55C0-42B7-A1E9-F703CF962C12}" type="pres">
      <dgm:prSet presAssocID="{0AD17249-7841-4257-B2A0-7B4D9450D30C}" presName="hierChild4" presStyleCnt="0"/>
      <dgm:spPr/>
    </dgm:pt>
    <dgm:pt modelId="{84F2083F-84F6-4535-85BD-C6724AFD947B}" type="pres">
      <dgm:prSet presAssocID="{0AD17249-7841-4257-B2A0-7B4D9450D30C}" presName="hierChild5" presStyleCnt="0"/>
      <dgm:spPr/>
    </dgm:pt>
    <dgm:pt modelId="{EA5F2872-E80E-4F08-A10E-2C6516CAE1CA}" type="pres">
      <dgm:prSet presAssocID="{CAD2D0C7-25DE-48EF-910D-133BCDB77988}" presName="hierChild5" presStyleCnt="0"/>
      <dgm:spPr/>
    </dgm:pt>
    <dgm:pt modelId="{E4646945-062F-416E-944F-5F5C79890AC8}" type="pres">
      <dgm:prSet presAssocID="{B6FE54BB-8B8A-461A-8BDB-7A2713BFB396}" presName="Name37" presStyleLbl="parChTrans1D2" presStyleIdx="2" presStyleCnt="4"/>
      <dgm:spPr/>
      <dgm:t>
        <a:bodyPr/>
        <a:lstStyle/>
        <a:p>
          <a:endParaRPr lang="en-US"/>
        </a:p>
      </dgm:t>
    </dgm:pt>
    <dgm:pt modelId="{1B3EEF88-BED0-4B3E-BC0C-119323DF8C1F}" type="pres">
      <dgm:prSet presAssocID="{A116825E-5E57-4E57-B875-BE183F44699C}" presName="hierRoot2" presStyleCnt="0">
        <dgm:presLayoutVars>
          <dgm:hierBranch val="init"/>
        </dgm:presLayoutVars>
      </dgm:prSet>
      <dgm:spPr/>
    </dgm:pt>
    <dgm:pt modelId="{14013153-22AA-4F7B-9F10-9F469885BB84}" type="pres">
      <dgm:prSet presAssocID="{A116825E-5E57-4E57-B875-BE183F44699C}" presName="rootComposite" presStyleCnt="0"/>
      <dgm:spPr/>
    </dgm:pt>
    <dgm:pt modelId="{F731756F-D764-44B0-A324-6D9B492C7EC7}" type="pres">
      <dgm:prSet presAssocID="{A116825E-5E57-4E57-B875-BE183F44699C}" presName="rootText" presStyleLbl="node2" presStyleIdx="2" presStyleCnt="4">
        <dgm:presLayoutVars>
          <dgm:chPref val="3"/>
        </dgm:presLayoutVars>
      </dgm:prSet>
      <dgm:spPr/>
      <dgm:t>
        <a:bodyPr/>
        <a:lstStyle/>
        <a:p>
          <a:endParaRPr lang="en-US"/>
        </a:p>
      </dgm:t>
    </dgm:pt>
    <dgm:pt modelId="{7720FB2B-3226-4900-8E5D-EAC41FC828A0}" type="pres">
      <dgm:prSet presAssocID="{A116825E-5E57-4E57-B875-BE183F44699C}" presName="rootConnector" presStyleLbl="node2" presStyleIdx="2" presStyleCnt="4"/>
      <dgm:spPr/>
      <dgm:t>
        <a:bodyPr/>
        <a:lstStyle/>
        <a:p>
          <a:endParaRPr lang="en-US"/>
        </a:p>
      </dgm:t>
    </dgm:pt>
    <dgm:pt modelId="{382926DD-E1E5-49B7-BAAB-AB5001D45D27}" type="pres">
      <dgm:prSet presAssocID="{A116825E-5E57-4E57-B875-BE183F44699C}" presName="hierChild4" presStyleCnt="0"/>
      <dgm:spPr/>
    </dgm:pt>
    <dgm:pt modelId="{B6E44B81-581F-4391-8990-29C5D7B46176}" type="pres">
      <dgm:prSet presAssocID="{90B4DC36-D639-40EB-9BAF-C3729410623F}" presName="Name37" presStyleLbl="parChTrans1D3" presStyleIdx="5" presStyleCnt="8"/>
      <dgm:spPr/>
      <dgm:t>
        <a:bodyPr/>
        <a:lstStyle/>
        <a:p>
          <a:endParaRPr lang="en-US"/>
        </a:p>
      </dgm:t>
    </dgm:pt>
    <dgm:pt modelId="{480C59E5-F581-4264-94A8-575F6B4ADE17}" type="pres">
      <dgm:prSet presAssocID="{97C811EC-BC54-44A4-B3C8-92ACCC386251}" presName="hierRoot2" presStyleCnt="0">
        <dgm:presLayoutVars>
          <dgm:hierBranch val="init"/>
        </dgm:presLayoutVars>
      </dgm:prSet>
      <dgm:spPr/>
    </dgm:pt>
    <dgm:pt modelId="{8917F90E-854D-4A96-9317-E1AB30457ED7}" type="pres">
      <dgm:prSet presAssocID="{97C811EC-BC54-44A4-B3C8-92ACCC386251}" presName="rootComposite" presStyleCnt="0"/>
      <dgm:spPr/>
    </dgm:pt>
    <dgm:pt modelId="{817823CB-BC9B-4C3F-B848-B2C062ED46A7}" type="pres">
      <dgm:prSet presAssocID="{97C811EC-BC54-44A4-B3C8-92ACCC386251}" presName="rootText" presStyleLbl="node3" presStyleIdx="5" presStyleCnt="8">
        <dgm:presLayoutVars>
          <dgm:chPref val="3"/>
        </dgm:presLayoutVars>
      </dgm:prSet>
      <dgm:spPr/>
      <dgm:t>
        <a:bodyPr/>
        <a:lstStyle/>
        <a:p>
          <a:endParaRPr lang="en-US"/>
        </a:p>
      </dgm:t>
    </dgm:pt>
    <dgm:pt modelId="{3AD31FE7-085A-43B9-AFCA-BA5DE82623E6}" type="pres">
      <dgm:prSet presAssocID="{97C811EC-BC54-44A4-B3C8-92ACCC386251}" presName="rootConnector" presStyleLbl="node3" presStyleIdx="5" presStyleCnt="8"/>
      <dgm:spPr/>
      <dgm:t>
        <a:bodyPr/>
        <a:lstStyle/>
        <a:p>
          <a:endParaRPr lang="en-US"/>
        </a:p>
      </dgm:t>
    </dgm:pt>
    <dgm:pt modelId="{DC05B3AB-7F31-4CBB-9703-828749BEED82}" type="pres">
      <dgm:prSet presAssocID="{97C811EC-BC54-44A4-B3C8-92ACCC386251}" presName="hierChild4" presStyleCnt="0"/>
      <dgm:spPr/>
    </dgm:pt>
    <dgm:pt modelId="{08AB97C8-53C7-4EF0-B2EF-4EF663A7C8DA}" type="pres">
      <dgm:prSet presAssocID="{F4FC5081-6047-4AC2-B131-218751EB16EC}" presName="Name37" presStyleLbl="parChTrans1D4" presStyleIdx="8" presStyleCnt="23"/>
      <dgm:spPr/>
      <dgm:t>
        <a:bodyPr/>
        <a:lstStyle/>
        <a:p>
          <a:endParaRPr lang="en-US"/>
        </a:p>
      </dgm:t>
    </dgm:pt>
    <dgm:pt modelId="{27FA10E8-AA84-4ADF-A15A-5DFBC34D5BF1}" type="pres">
      <dgm:prSet presAssocID="{5694A40C-D656-419C-B146-CCE9D7DA926F}" presName="hierRoot2" presStyleCnt="0">
        <dgm:presLayoutVars>
          <dgm:hierBranch val="init"/>
        </dgm:presLayoutVars>
      </dgm:prSet>
      <dgm:spPr/>
    </dgm:pt>
    <dgm:pt modelId="{82DFB69B-9040-4FDE-841E-98C127255913}" type="pres">
      <dgm:prSet presAssocID="{5694A40C-D656-419C-B146-CCE9D7DA926F}" presName="rootComposite" presStyleCnt="0"/>
      <dgm:spPr/>
    </dgm:pt>
    <dgm:pt modelId="{7D5F2F87-9D66-4392-A666-EBCCFFE99EEE}" type="pres">
      <dgm:prSet presAssocID="{5694A40C-D656-419C-B146-CCE9D7DA926F}" presName="rootText" presStyleLbl="node4" presStyleIdx="8" presStyleCnt="23">
        <dgm:presLayoutVars>
          <dgm:chPref val="3"/>
        </dgm:presLayoutVars>
      </dgm:prSet>
      <dgm:spPr/>
      <dgm:t>
        <a:bodyPr/>
        <a:lstStyle/>
        <a:p>
          <a:endParaRPr lang="en-US"/>
        </a:p>
      </dgm:t>
    </dgm:pt>
    <dgm:pt modelId="{4D1E7533-FAC9-4732-BAC1-5893F0C03E69}" type="pres">
      <dgm:prSet presAssocID="{5694A40C-D656-419C-B146-CCE9D7DA926F}" presName="rootConnector" presStyleLbl="node4" presStyleIdx="8" presStyleCnt="23"/>
      <dgm:spPr/>
      <dgm:t>
        <a:bodyPr/>
        <a:lstStyle/>
        <a:p>
          <a:endParaRPr lang="en-US"/>
        </a:p>
      </dgm:t>
    </dgm:pt>
    <dgm:pt modelId="{D19CD4C1-DACA-4DEF-9AA1-87CB353252B4}" type="pres">
      <dgm:prSet presAssocID="{5694A40C-D656-419C-B146-CCE9D7DA926F}" presName="hierChild4" presStyleCnt="0"/>
      <dgm:spPr/>
    </dgm:pt>
    <dgm:pt modelId="{48D868D0-EA93-4108-972F-A047E58B1A90}" type="pres">
      <dgm:prSet presAssocID="{5694A40C-D656-419C-B146-CCE9D7DA926F}" presName="hierChild5" presStyleCnt="0"/>
      <dgm:spPr/>
    </dgm:pt>
    <dgm:pt modelId="{6325C8BC-6713-468A-ABBE-34C93F9203D9}" type="pres">
      <dgm:prSet presAssocID="{EC4C559D-885A-4D22-B5F3-B242CEC9435C}" presName="Name37" presStyleLbl="parChTrans1D4" presStyleIdx="9" presStyleCnt="23"/>
      <dgm:spPr/>
      <dgm:t>
        <a:bodyPr/>
        <a:lstStyle/>
        <a:p>
          <a:endParaRPr lang="en-US"/>
        </a:p>
      </dgm:t>
    </dgm:pt>
    <dgm:pt modelId="{053211FE-F4D4-41A5-9D35-34E174BF1A7E}" type="pres">
      <dgm:prSet presAssocID="{85FAF899-4504-4B08-8F3E-63ED413E6664}" presName="hierRoot2" presStyleCnt="0">
        <dgm:presLayoutVars>
          <dgm:hierBranch val="init"/>
        </dgm:presLayoutVars>
      </dgm:prSet>
      <dgm:spPr/>
    </dgm:pt>
    <dgm:pt modelId="{1FDB7901-927E-4787-A04A-BE68AB2276DA}" type="pres">
      <dgm:prSet presAssocID="{85FAF899-4504-4B08-8F3E-63ED413E6664}" presName="rootComposite" presStyleCnt="0"/>
      <dgm:spPr/>
    </dgm:pt>
    <dgm:pt modelId="{399E7F26-0D3C-471C-BCE4-36E69C7013B3}" type="pres">
      <dgm:prSet presAssocID="{85FAF899-4504-4B08-8F3E-63ED413E6664}" presName="rootText" presStyleLbl="node4" presStyleIdx="9" presStyleCnt="23">
        <dgm:presLayoutVars>
          <dgm:chPref val="3"/>
        </dgm:presLayoutVars>
      </dgm:prSet>
      <dgm:spPr/>
      <dgm:t>
        <a:bodyPr/>
        <a:lstStyle/>
        <a:p>
          <a:endParaRPr lang="en-US"/>
        </a:p>
      </dgm:t>
    </dgm:pt>
    <dgm:pt modelId="{85875351-4AA0-4882-89FA-91F5658442B2}" type="pres">
      <dgm:prSet presAssocID="{85FAF899-4504-4B08-8F3E-63ED413E6664}" presName="rootConnector" presStyleLbl="node4" presStyleIdx="9" presStyleCnt="23"/>
      <dgm:spPr/>
      <dgm:t>
        <a:bodyPr/>
        <a:lstStyle/>
        <a:p>
          <a:endParaRPr lang="en-US"/>
        </a:p>
      </dgm:t>
    </dgm:pt>
    <dgm:pt modelId="{CF47A33F-C8F7-4B27-89AA-8E687B36584F}" type="pres">
      <dgm:prSet presAssocID="{85FAF899-4504-4B08-8F3E-63ED413E6664}" presName="hierChild4" presStyleCnt="0"/>
      <dgm:spPr/>
    </dgm:pt>
    <dgm:pt modelId="{DAA0D7C8-AEC7-4A72-A6A1-69D7DE099CFA}" type="pres">
      <dgm:prSet presAssocID="{85FAF899-4504-4B08-8F3E-63ED413E6664}" presName="hierChild5" presStyleCnt="0"/>
      <dgm:spPr/>
    </dgm:pt>
    <dgm:pt modelId="{DA9616EE-FF5C-4EFE-B879-935B179F5D64}" type="pres">
      <dgm:prSet presAssocID="{ADDA970E-CA87-4B85-8B5D-7A92032BB10E}" presName="Name37" presStyleLbl="parChTrans1D4" presStyleIdx="10" presStyleCnt="23"/>
      <dgm:spPr/>
      <dgm:t>
        <a:bodyPr/>
        <a:lstStyle/>
        <a:p>
          <a:endParaRPr lang="en-US"/>
        </a:p>
      </dgm:t>
    </dgm:pt>
    <dgm:pt modelId="{AE9119FB-5F17-4D5A-9596-4FE0CD4CD4A4}" type="pres">
      <dgm:prSet presAssocID="{31306187-6202-4B41-BF18-A9CF05F5B165}" presName="hierRoot2" presStyleCnt="0">
        <dgm:presLayoutVars>
          <dgm:hierBranch val="init"/>
        </dgm:presLayoutVars>
      </dgm:prSet>
      <dgm:spPr/>
    </dgm:pt>
    <dgm:pt modelId="{AD9046E1-C381-4A13-AC9B-854BE12C2C0D}" type="pres">
      <dgm:prSet presAssocID="{31306187-6202-4B41-BF18-A9CF05F5B165}" presName="rootComposite" presStyleCnt="0"/>
      <dgm:spPr/>
    </dgm:pt>
    <dgm:pt modelId="{888F01AB-D828-46E7-AB7F-A1A59D7B4FA8}" type="pres">
      <dgm:prSet presAssocID="{31306187-6202-4B41-BF18-A9CF05F5B165}" presName="rootText" presStyleLbl="node4" presStyleIdx="10" presStyleCnt="23">
        <dgm:presLayoutVars>
          <dgm:chPref val="3"/>
        </dgm:presLayoutVars>
      </dgm:prSet>
      <dgm:spPr/>
      <dgm:t>
        <a:bodyPr/>
        <a:lstStyle/>
        <a:p>
          <a:endParaRPr lang="en-US"/>
        </a:p>
      </dgm:t>
    </dgm:pt>
    <dgm:pt modelId="{5BD6C9B4-5839-493C-A552-B142BDF8A577}" type="pres">
      <dgm:prSet presAssocID="{31306187-6202-4B41-BF18-A9CF05F5B165}" presName="rootConnector" presStyleLbl="node4" presStyleIdx="10" presStyleCnt="23"/>
      <dgm:spPr/>
      <dgm:t>
        <a:bodyPr/>
        <a:lstStyle/>
        <a:p>
          <a:endParaRPr lang="en-US"/>
        </a:p>
      </dgm:t>
    </dgm:pt>
    <dgm:pt modelId="{E2F2AC07-FF1F-4AC2-9BFC-ECFD3C8F9204}" type="pres">
      <dgm:prSet presAssocID="{31306187-6202-4B41-BF18-A9CF05F5B165}" presName="hierChild4" presStyleCnt="0"/>
      <dgm:spPr/>
    </dgm:pt>
    <dgm:pt modelId="{4DE21F17-CEAC-4C4F-B12A-9BCE42CC428C}" type="pres">
      <dgm:prSet presAssocID="{31306187-6202-4B41-BF18-A9CF05F5B165}" presName="hierChild5" presStyleCnt="0"/>
      <dgm:spPr/>
    </dgm:pt>
    <dgm:pt modelId="{30BDBB68-590D-41E7-B1DF-695B67B11D49}" type="pres">
      <dgm:prSet presAssocID="{D7508ABA-3E4F-48BF-B359-6C5BC1DBBC8C}" presName="Name37" presStyleLbl="parChTrans1D4" presStyleIdx="11" presStyleCnt="23"/>
      <dgm:spPr/>
      <dgm:t>
        <a:bodyPr/>
        <a:lstStyle/>
        <a:p>
          <a:endParaRPr lang="en-US"/>
        </a:p>
      </dgm:t>
    </dgm:pt>
    <dgm:pt modelId="{88BFCF57-6017-428A-9DDD-821ADC2D9C92}" type="pres">
      <dgm:prSet presAssocID="{84E74A9A-B01A-485A-A7B6-DE18C390467C}" presName="hierRoot2" presStyleCnt="0">
        <dgm:presLayoutVars>
          <dgm:hierBranch val="init"/>
        </dgm:presLayoutVars>
      </dgm:prSet>
      <dgm:spPr/>
    </dgm:pt>
    <dgm:pt modelId="{05DC4A03-B8E9-47B9-B671-4A0EB297241A}" type="pres">
      <dgm:prSet presAssocID="{84E74A9A-B01A-485A-A7B6-DE18C390467C}" presName="rootComposite" presStyleCnt="0"/>
      <dgm:spPr/>
    </dgm:pt>
    <dgm:pt modelId="{377F9434-C602-41F9-BE8D-ACE51B36146F}" type="pres">
      <dgm:prSet presAssocID="{84E74A9A-B01A-485A-A7B6-DE18C390467C}" presName="rootText" presStyleLbl="node4" presStyleIdx="11" presStyleCnt="23">
        <dgm:presLayoutVars>
          <dgm:chPref val="3"/>
        </dgm:presLayoutVars>
      </dgm:prSet>
      <dgm:spPr/>
      <dgm:t>
        <a:bodyPr/>
        <a:lstStyle/>
        <a:p>
          <a:endParaRPr lang="en-US"/>
        </a:p>
      </dgm:t>
    </dgm:pt>
    <dgm:pt modelId="{2ADE1BD7-9F2F-4AF7-A789-8C84E1158EA5}" type="pres">
      <dgm:prSet presAssocID="{84E74A9A-B01A-485A-A7B6-DE18C390467C}" presName="rootConnector" presStyleLbl="node4" presStyleIdx="11" presStyleCnt="23"/>
      <dgm:spPr/>
      <dgm:t>
        <a:bodyPr/>
        <a:lstStyle/>
        <a:p>
          <a:endParaRPr lang="en-US"/>
        </a:p>
      </dgm:t>
    </dgm:pt>
    <dgm:pt modelId="{7459A744-A3CC-498C-8F8A-4EE2AF66BDE0}" type="pres">
      <dgm:prSet presAssocID="{84E74A9A-B01A-485A-A7B6-DE18C390467C}" presName="hierChild4" presStyleCnt="0"/>
      <dgm:spPr/>
    </dgm:pt>
    <dgm:pt modelId="{6A525B3E-4762-491E-8707-83CFC6FE17E0}" type="pres">
      <dgm:prSet presAssocID="{84E74A9A-B01A-485A-A7B6-DE18C390467C}" presName="hierChild5" presStyleCnt="0"/>
      <dgm:spPr/>
    </dgm:pt>
    <dgm:pt modelId="{D2343396-1B46-490C-A8F9-457DFD58FDE9}" type="pres">
      <dgm:prSet presAssocID="{F9AF1ABA-E743-4230-99A5-E8CA815BF857}" presName="Name37" presStyleLbl="parChTrans1D4" presStyleIdx="12" presStyleCnt="23"/>
      <dgm:spPr/>
      <dgm:t>
        <a:bodyPr/>
        <a:lstStyle/>
        <a:p>
          <a:endParaRPr lang="en-US"/>
        </a:p>
      </dgm:t>
    </dgm:pt>
    <dgm:pt modelId="{456A0B4D-7A85-4AA4-881D-07D7683561DC}" type="pres">
      <dgm:prSet presAssocID="{9988B66D-9E8E-4372-A583-D65DD7DBCAEE}" presName="hierRoot2" presStyleCnt="0">
        <dgm:presLayoutVars>
          <dgm:hierBranch val="init"/>
        </dgm:presLayoutVars>
      </dgm:prSet>
      <dgm:spPr/>
    </dgm:pt>
    <dgm:pt modelId="{08082541-F21D-4237-BD72-14E3E5B1B709}" type="pres">
      <dgm:prSet presAssocID="{9988B66D-9E8E-4372-A583-D65DD7DBCAEE}" presName="rootComposite" presStyleCnt="0"/>
      <dgm:spPr/>
    </dgm:pt>
    <dgm:pt modelId="{D36CDDD5-96D6-4E3E-A052-970A40422335}" type="pres">
      <dgm:prSet presAssocID="{9988B66D-9E8E-4372-A583-D65DD7DBCAEE}" presName="rootText" presStyleLbl="node4" presStyleIdx="12" presStyleCnt="23">
        <dgm:presLayoutVars>
          <dgm:chPref val="3"/>
        </dgm:presLayoutVars>
      </dgm:prSet>
      <dgm:spPr/>
      <dgm:t>
        <a:bodyPr/>
        <a:lstStyle/>
        <a:p>
          <a:endParaRPr lang="en-US"/>
        </a:p>
      </dgm:t>
    </dgm:pt>
    <dgm:pt modelId="{EC12DC6E-E3AB-4D2B-94B4-668129F8A42E}" type="pres">
      <dgm:prSet presAssocID="{9988B66D-9E8E-4372-A583-D65DD7DBCAEE}" presName="rootConnector" presStyleLbl="node4" presStyleIdx="12" presStyleCnt="23"/>
      <dgm:spPr/>
      <dgm:t>
        <a:bodyPr/>
        <a:lstStyle/>
        <a:p>
          <a:endParaRPr lang="en-US"/>
        </a:p>
      </dgm:t>
    </dgm:pt>
    <dgm:pt modelId="{B0FC679E-192B-4D51-BBE9-45AD24E04BCA}" type="pres">
      <dgm:prSet presAssocID="{9988B66D-9E8E-4372-A583-D65DD7DBCAEE}" presName="hierChild4" presStyleCnt="0"/>
      <dgm:spPr/>
    </dgm:pt>
    <dgm:pt modelId="{A68DE9FA-8D99-49BF-BD4B-A88E2ACEAAB5}" type="pres">
      <dgm:prSet presAssocID="{9988B66D-9E8E-4372-A583-D65DD7DBCAEE}" presName="hierChild5" presStyleCnt="0"/>
      <dgm:spPr/>
    </dgm:pt>
    <dgm:pt modelId="{059AD88B-7A79-42AA-AB55-B2655874644B}" type="pres">
      <dgm:prSet presAssocID="{97C811EC-BC54-44A4-B3C8-92ACCC386251}" presName="hierChild5" presStyleCnt="0"/>
      <dgm:spPr/>
    </dgm:pt>
    <dgm:pt modelId="{88681012-75FE-4E7B-ABFB-9EA192DDA546}" type="pres">
      <dgm:prSet presAssocID="{72AC0059-CF44-4EE0-A8D1-6486CDE07A6D}" presName="Name37" presStyleLbl="parChTrans1D3" presStyleIdx="6" presStyleCnt="8"/>
      <dgm:spPr/>
      <dgm:t>
        <a:bodyPr/>
        <a:lstStyle/>
        <a:p>
          <a:endParaRPr lang="en-US"/>
        </a:p>
      </dgm:t>
    </dgm:pt>
    <dgm:pt modelId="{83B98718-EEF5-4101-A080-2172C90D4737}" type="pres">
      <dgm:prSet presAssocID="{2286A799-4374-40DF-A895-DA07C8D745DB}" presName="hierRoot2" presStyleCnt="0">
        <dgm:presLayoutVars>
          <dgm:hierBranch val="init"/>
        </dgm:presLayoutVars>
      </dgm:prSet>
      <dgm:spPr/>
    </dgm:pt>
    <dgm:pt modelId="{055CCE95-F420-42A5-9F71-1E65C475F7B5}" type="pres">
      <dgm:prSet presAssocID="{2286A799-4374-40DF-A895-DA07C8D745DB}" presName="rootComposite" presStyleCnt="0"/>
      <dgm:spPr/>
    </dgm:pt>
    <dgm:pt modelId="{4B0C8497-4ED1-4EFC-A9D7-4E5F74435D5D}" type="pres">
      <dgm:prSet presAssocID="{2286A799-4374-40DF-A895-DA07C8D745DB}" presName="rootText" presStyleLbl="node3" presStyleIdx="6" presStyleCnt="8">
        <dgm:presLayoutVars>
          <dgm:chPref val="3"/>
        </dgm:presLayoutVars>
      </dgm:prSet>
      <dgm:spPr/>
      <dgm:t>
        <a:bodyPr/>
        <a:lstStyle/>
        <a:p>
          <a:endParaRPr lang="en-US"/>
        </a:p>
      </dgm:t>
    </dgm:pt>
    <dgm:pt modelId="{CE0415EE-3544-47C9-8F34-F4577E01FA0C}" type="pres">
      <dgm:prSet presAssocID="{2286A799-4374-40DF-A895-DA07C8D745DB}" presName="rootConnector" presStyleLbl="node3" presStyleIdx="6" presStyleCnt="8"/>
      <dgm:spPr/>
      <dgm:t>
        <a:bodyPr/>
        <a:lstStyle/>
        <a:p>
          <a:endParaRPr lang="en-US"/>
        </a:p>
      </dgm:t>
    </dgm:pt>
    <dgm:pt modelId="{9303C747-130D-44D4-806E-C665621245FF}" type="pres">
      <dgm:prSet presAssocID="{2286A799-4374-40DF-A895-DA07C8D745DB}" presName="hierChild4" presStyleCnt="0"/>
      <dgm:spPr/>
    </dgm:pt>
    <dgm:pt modelId="{808FDA6D-DDB5-413B-B3C7-08E1CEA855AB}" type="pres">
      <dgm:prSet presAssocID="{913BC6BB-0B60-472C-8C91-07EE400773AD}" presName="Name37" presStyleLbl="parChTrans1D4" presStyleIdx="13" presStyleCnt="23"/>
      <dgm:spPr/>
      <dgm:t>
        <a:bodyPr/>
        <a:lstStyle/>
        <a:p>
          <a:endParaRPr lang="en-US"/>
        </a:p>
      </dgm:t>
    </dgm:pt>
    <dgm:pt modelId="{EE77C498-245A-43C1-A3E5-1BD4017ED5F9}" type="pres">
      <dgm:prSet presAssocID="{C3F0F8E2-A782-41BD-BAA2-B482B59B029F}" presName="hierRoot2" presStyleCnt="0">
        <dgm:presLayoutVars>
          <dgm:hierBranch val="init"/>
        </dgm:presLayoutVars>
      </dgm:prSet>
      <dgm:spPr/>
    </dgm:pt>
    <dgm:pt modelId="{AFAFD897-9E9E-48F9-B61B-EDBFA2E7A347}" type="pres">
      <dgm:prSet presAssocID="{C3F0F8E2-A782-41BD-BAA2-B482B59B029F}" presName="rootComposite" presStyleCnt="0"/>
      <dgm:spPr/>
    </dgm:pt>
    <dgm:pt modelId="{1055E427-4E9A-41EE-AABE-80EA799D92EB}" type="pres">
      <dgm:prSet presAssocID="{C3F0F8E2-A782-41BD-BAA2-B482B59B029F}" presName="rootText" presStyleLbl="node4" presStyleIdx="13" presStyleCnt="23">
        <dgm:presLayoutVars>
          <dgm:chPref val="3"/>
        </dgm:presLayoutVars>
      </dgm:prSet>
      <dgm:spPr/>
      <dgm:t>
        <a:bodyPr/>
        <a:lstStyle/>
        <a:p>
          <a:endParaRPr lang="en-US"/>
        </a:p>
      </dgm:t>
    </dgm:pt>
    <dgm:pt modelId="{474BE039-BC84-48F8-AD27-234E7C0235B6}" type="pres">
      <dgm:prSet presAssocID="{C3F0F8E2-A782-41BD-BAA2-B482B59B029F}" presName="rootConnector" presStyleLbl="node4" presStyleIdx="13" presStyleCnt="23"/>
      <dgm:spPr/>
      <dgm:t>
        <a:bodyPr/>
        <a:lstStyle/>
        <a:p>
          <a:endParaRPr lang="en-US"/>
        </a:p>
      </dgm:t>
    </dgm:pt>
    <dgm:pt modelId="{6005567F-5A1E-4981-AF36-98718B10072B}" type="pres">
      <dgm:prSet presAssocID="{C3F0F8E2-A782-41BD-BAA2-B482B59B029F}" presName="hierChild4" presStyleCnt="0"/>
      <dgm:spPr/>
    </dgm:pt>
    <dgm:pt modelId="{8604EE97-E2DF-41DE-90DF-4D2ED743D71E}" type="pres">
      <dgm:prSet presAssocID="{C3F0F8E2-A782-41BD-BAA2-B482B59B029F}" presName="hierChild5" presStyleCnt="0"/>
      <dgm:spPr/>
    </dgm:pt>
    <dgm:pt modelId="{C7697A08-105E-4F30-9322-D493E204844D}" type="pres">
      <dgm:prSet presAssocID="{5F8D924B-6822-41F8-9B4C-8CD011729A75}" presName="Name37" presStyleLbl="parChTrans1D4" presStyleIdx="14" presStyleCnt="23"/>
      <dgm:spPr/>
      <dgm:t>
        <a:bodyPr/>
        <a:lstStyle/>
        <a:p>
          <a:endParaRPr lang="en-US"/>
        </a:p>
      </dgm:t>
    </dgm:pt>
    <dgm:pt modelId="{A16113ED-8FB2-4A31-AE62-85D5BE4D03EB}" type="pres">
      <dgm:prSet presAssocID="{F1A01667-2564-443E-9C12-680258289606}" presName="hierRoot2" presStyleCnt="0">
        <dgm:presLayoutVars>
          <dgm:hierBranch val="init"/>
        </dgm:presLayoutVars>
      </dgm:prSet>
      <dgm:spPr/>
    </dgm:pt>
    <dgm:pt modelId="{A7D0A033-23A7-44D7-9B85-72229989632F}" type="pres">
      <dgm:prSet presAssocID="{F1A01667-2564-443E-9C12-680258289606}" presName="rootComposite" presStyleCnt="0"/>
      <dgm:spPr/>
    </dgm:pt>
    <dgm:pt modelId="{00A89EDD-6CE7-49ED-AF49-8BCE572F1D8A}" type="pres">
      <dgm:prSet presAssocID="{F1A01667-2564-443E-9C12-680258289606}" presName="rootText" presStyleLbl="node4" presStyleIdx="14" presStyleCnt="23">
        <dgm:presLayoutVars>
          <dgm:chPref val="3"/>
        </dgm:presLayoutVars>
      </dgm:prSet>
      <dgm:spPr/>
      <dgm:t>
        <a:bodyPr/>
        <a:lstStyle/>
        <a:p>
          <a:endParaRPr lang="en-US"/>
        </a:p>
      </dgm:t>
    </dgm:pt>
    <dgm:pt modelId="{7FACD2C9-FEBD-48C4-8140-4AB93C1EAA5D}" type="pres">
      <dgm:prSet presAssocID="{F1A01667-2564-443E-9C12-680258289606}" presName="rootConnector" presStyleLbl="node4" presStyleIdx="14" presStyleCnt="23"/>
      <dgm:spPr/>
      <dgm:t>
        <a:bodyPr/>
        <a:lstStyle/>
        <a:p>
          <a:endParaRPr lang="en-US"/>
        </a:p>
      </dgm:t>
    </dgm:pt>
    <dgm:pt modelId="{10F504AC-F4D0-4848-B401-67F6D70170B1}" type="pres">
      <dgm:prSet presAssocID="{F1A01667-2564-443E-9C12-680258289606}" presName="hierChild4" presStyleCnt="0"/>
      <dgm:spPr/>
    </dgm:pt>
    <dgm:pt modelId="{B3BCC308-3900-423A-B0ED-92E7B86A4ABD}" type="pres">
      <dgm:prSet presAssocID="{F1A01667-2564-443E-9C12-680258289606}" presName="hierChild5" presStyleCnt="0"/>
      <dgm:spPr/>
    </dgm:pt>
    <dgm:pt modelId="{71B1CB86-AA24-4A35-A16C-4CBC7E4136F0}" type="pres">
      <dgm:prSet presAssocID="{33E0F3F1-77BC-47E0-ACA2-C63A489D1A96}" presName="Name37" presStyleLbl="parChTrans1D4" presStyleIdx="15" presStyleCnt="23"/>
      <dgm:spPr/>
      <dgm:t>
        <a:bodyPr/>
        <a:lstStyle/>
        <a:p>
          <a:endParaRPr lang="en-US"/>
        </a:p>
      </dgm:t>
    </dgm:pt>
    <dgm:pt modelId="{77EC7D6C-82C4-4B24-82DD-2713465A628E}" type="pres">
      <dgm:prSet presAssocID="{90C726FE-5DA6-41D8-8E51-CC7E99F39208}" presName="hierRoot2" presStyleCnt="0">
        <dgm:presLayoutVars>
          <dgm:hierBranch val="init"/>
        </dgm:presLayoutVars>
      </dgm:prSet>
      <dgm:spPr/>
    </dgm:pt>
    <dgm:pt modelId="{038517D3-DE3B-40A5-90A0-19AE21536F0C}" type="pres">
      <dgm:prSet presAssocID="{90C726FE-5DA6-41D8-8E51-CC7E99F39208}" presName="rootComposite" presStyleCnt="0"/>
      <dgm:spPr/>
    </dgm:pt>
    <dgm:pt modelId="{52D49D2B-49F9-466C-85A1-3AF944DACEC1}" type="pres">
      <dgm:prSet presAssocID="{90C726FE-5DA6-41D8-8E51-CC7E99F39208}" presName="rootText" presStyleLbl="node4" presStyleIdx="15" presStyleCnt="23">
        <dgm:presLayoutVars>
          <dgm:chPref val="3"/>
        </dgm:presLayoutVars>
      </dgm:prSet>
      <dgm:spPr/>
      <dgm:t>
        <a:bodyPr/>
        <a:lstStyle/>
        <a:p>
          <a:endParaRPr lang="en-US"/>
        </a:p>
      </dgm:t>
    </dgm:pt>
    <dgm:pt modelId="{78592930-DE38-45BB-B11D-E6DA9E7E9E9F}" type="pres">
      <dgm:prSet presAssocID="{90C726FE-5DA6-41D8-8E51-CC7E99F39208}" presName="rootConnector" presStyleLbl="node4" presStyleIdx="15" presStyleCnt="23"/>
      <dgm:spPr/>
      <dgm:t>
        <a:bodyPr/>
        <a:lstStyle/>
        <a:p>
          <a:endParaRPr lang="en-US"/>
        </a:p>
      </dgm:t>
    </dgm:pt>
    <dgm:pt modelId="{2A6F70FB-B96B-4BEF-AB35-633714D78A8C}" type="pres">
      <dgm:prSet presAssocID="{90C726FE-5DA6-41D8-8E51-CC7E99F39208}" presName="hierChild4" presStyleCnt="0"/>
      <dgm:spPr/>
    </dgm:pt>
    <dgm:pt modelId="{C7D28A12-6909-43B2-BAA6-97D4C6D098C6}" type="pres">
      <dgm:prSet presAssocID="{90C726FE-5DA6-41D8-8E51-CC7E99F39208}" presName="hierChild5" presStyleCnt="0"/>
      <dgm:spPr/>
    </dgm:pt>
    <dgm:pt modelId="{43A061E5-6A29-40A1-99C3-97BB3E0D1C80}" type="pres">
      <dgm:prSet presAssocID="{0812A40B-FB0C-41AE-8FD2-CA61FAD1EA92}" presName="Name37" presStyleLbl="parChTrans1D4" presStyleIdx="16" presStyleCnt="23"/>
      <dgm:spPr/>
      <dgm:t>
        <a:bodyPr/>
        <a:lstStyle/>
        <a:p>
          <a:endParaRPr lang="en-US"/>
        </a:p>
      </dgm:t>
    </dgm:pt>
    <dgm:pt modelId="{D6D3F538-0F13-43D8-8C98-6C5E9A00B8E6}" type="pres">
      <dgm:prSet presAssocID="{ECB94337-2AFD-4212-A18E-6C0707730084}" presName="hierRoot2" presStyleCnt="0">
        <dgm:presLayoutVars>
          <dgm:hierBranch val="init"/>
        </dgm:presLayoutVars>
      </dgm:prSet>
      <dgm:spPr/>
    </dgm:pt>
    <dgm:pt modelId="{CA180455-8B79-4A51-9091-B389CB930E85}" type="pres">
      <dgm:prSet presAssocID="{ECB94337-2AFD-4212-A18E-6C0707730084}" presName="rootComposite" presStyleCnt="0"/>
      <dgm:spPr/>
    </dgm:pt>
    <dgm:pt modelId="{1458B75A-AD41-4095-BB03-0A43ADE5E61A}" type="pres">
      <dgm:prSet presAssocID="{ECB94337-2AFD-4212-A18E-6C0707730084}" presName="rootText" presStyleLbl="node4" presStyleIdx="16" presStyleCnt="23">
        <dgm:presLayoutVars>
          <dgm:chPref val="3"/>
        </dgm:presLayoutVars>
      </dgm:prSet>
      <dgm:spPr/>
      <dgm:t>
        <a:bodyPr/>
        <a:lstStyle/>
        <a:p>
          <a:endParaRPr lang="en-US"/>
        </a:p>
      </dgm:t>
    </dgm:pt>
    <dgm:pt modelId="{67A578D5-4241-4EE6-8EB5-C0DFBFC3E116}" type="pres">
      <dgm:prSet presAssocID="{ECB94337-2AFD-4212-A18E-6C0707730084}" presName="rootConnector" presStyleLbl="node4" presStyleIdx="16" presStyleCnt="23"/>
      <dgm:spPr/>
      <dgm:t>
        <a:bodyPr/>
        <a:lstStyle/>
        <a:p>
          <a:endParaRPr lang="en-US"/>
        </a:p>
      </dgm:t>
    </dgm:pt>
    <dgm:pt modelId="{0D821035-07A3-4078-AC67-29E023196DD3}" type="pres">
      <dgm:prSet presAssocID="{ECB94337-2AFD-4212-A18E-6C0707730084}" presName="hierChild4" presStyleCnt="0"/>
      <dgm:spPr/>
    </dgm:pt>
    <dgm:pt modelId="{15638EE6-750F-4A73-B31A-D0FBC50754B3}" type="pres">
      <dgm:prSet presAssocID="{ECB94337-2AFD-4212-A18E-6C0707730084}" presName="hierChild5" presStyleCnt="0"/>
      <dgm:spPr/>
    </dgm:pt>
    <dgm:pt modelId="{BD1D3D7C-F5AD-4039-89DD-6F52EEB6907B}" type="pres">
      <dgm:prSet presAssocID="{3EB85924-19D3-44B4-8AF3-79E9809B15C5}" presName="Name37" presStyleLbl="parChTrans1D4" presStyleIdx="17" presStyleCnt="23"/>
      <dgm:spPr/>
      <dgm:t>
        <a:bodyPr/>
        <a:lstStyle/>
        <a:p>
          <a:endParaRPr lang="en-US"/>
        </a:p>
      </dgm:t>
    </dgm:pt>
    <dgm:pt modelId="{400D71E2-9F1E-4FCE-9CC7-C7701F69E8F9}" type="pres">
      <dgm:prSet presAssocID="{DC2997E6-97C0-40D1-8C6E-C83AE922F9C8}" presName="hierRoot2" presStyleCnt="0">
        <dgm:presLayoutVars>
          <dgm:hierBranch val="init"/>
        </dgm:presLayoutVars>
      </dgm:prSet>
      <dgm:spPr/>
    </dgm:pt>
    <dgm:pt modelId="{A1108858-E4F0-4B5B-8DFE-5CA7B969EE9E}" type="pres">
      <dgm:prSet presAssocID="{DC2997E6-97C0-40D1-8C6E-C83AE922F9C8}" presName="rootComposite" presStyleCnt="0"/>
      <dgm:spPr/>
    </dgm:pt>
    <dgm:pt modelId="{9159D16B-EE51-46CF-8976-373C4309BCDD}" type="pres">
      <dgm:prSet presAssocID="{DC2997E6-97C0-40D1-8C6E-C83AE922F9C8}" presName="rootText" presStyleLbl="node4" presStyleIdx="17" presStyleCnt="23">
        <dgm:presLayoutVars>
          <dgm:chPref val="3"/>
        </dgm:presLayoutVars>
      </dgm:prSet>
      <dgm:spPr/>
      <dgm:t>
        <a:bodyPr/>
        <a:lstStyle/>
        <a:p>
          <a:endParaRPr lang="en-US"/>
        </a:p>
      </dgm:t>
    </dgm:pt>
    <dgm:pt modelId="{D403DB72-BC2F-470C-9735-7BD2E5B86343}" type="pres">
      <dgm:prSet presAssocID="{DC2997E6-97C0-40D1-8C6E-C83AE922F9C8}" presName="rootConnector" presStyleLbl="node4" presStyleIdx="17" presStyleCnt="23"/>
      <dgm:spPr/>
      <dgm:t>
        <a:bodyPr/>
        <a:lstStyle/>
        <a:p>
          <a:endParaRPr lang="en-US"/>
        </a:p>
      </dgm:t>
    </dgm:pt>
    <dgm:pt modelId="{CE4C07BB-2E17-4726-B82B-73515A680E9A}" type="pres">
      <dgm:prSet presAssocID="{DC2997E6-97C0-40D1-8C6E-C83AE922F9C8}" presName="hierChild4" presStyleCnt="0"/>
      <dgm:spPr/>
    </dgm:pt>
    <dgm:pt modelId="{94C96155-B6FF-4C26-B875-074EDA6C61AC}" type="pres">
      <dgm:prSet presAssocID="{DC2997E6-97C0-40D1-8C6E-C83AE922F9C8}" presName="hierChild5" presStyleCnt="0"/>
      <dgm:spPr/>
    </dgm:pt>
    <dgm:pt modelId="{E567EAF9-D0B8-4953-AB43-D5B5DEF7930C}" type="pres">
      <dgm:prSet presAssocID="{2286A799-4374-40DF-A895-DA07C8D745DB}" presName="hierChild5" presStyleCnt="0"/>
      <dgm:spPr/>
    </dgm:pt>
    <dgm:pt modelId="{D2476993-C2DF-447A-B9C8-21E54DE1ACAC}" type="pres">
      <dgm:prSet presAssocID="{9FD4E012-3C7D-4F74-A6D2-82CF2B257433}" presName="Name37" presStyleLbl="parChTrans1D3" presStyleIdx="7" presStyleCnt="8"/>
      <dgm:spPr/>
      <dgm:t>
        <a:bodyPr/>
        <a:lstStyle/>
        <a:p>
          <a:endParaRPr lang="en-US"/>
        </a:p>
      </dgm:t>
    </dgm:pt>
    <dgm:pt modelId="{057F2326-9036-478A-8827-2B1EDFECD4F1}" type="pres">
      <dgm:prSet presAssocID="{BB875120-5B0D-4A80-B33C-3EBB573140AF}" presName="hierRoot2" presStyleCnt="0">
        <dgm:presLayoutVars>
          <dgm:hierBranch val="init"/>
        </dgm:presLayoutVars>
      </dgm:prSet>
      <dgm:spPr/>
    </dgm:pt>
    <dgm:pt modelId="{0FAA4BC7-7929-4CB8-A36F-42BF874CC80D}" type="pres">
      <dgm:prSet presAssocID="{BB875120-5B0D-4A80-B33C-3EBB573140AF}" presName="rootComposite" presStyleCnt="0"/>
      <dgm:spPr/>
    </dgm:pt>
    <dgm:pt modelId="{12FEF3D9-3799-4AE1-AF9C-F804CB5DA594}" type="pres">
      <dgm:prSet presAssocID="{BB875120-5B0D-4A80-B33C-3EBB573140AF}" presName="rootText" presStyleLbl="node3" presStyleIdx="7" presStyleCnt="8">
        <dgm:presLayoutVars>
          <dgm:chPref val="3"/>
        </dgm:presLayoutVars>
      </dgm:prSet>
      <dgm:spPr/>
      <dgm:t>
        <a:bodyPr/>
        <a:lstStyle/>
        <a:p>
          <a:endParaRPr lang="en-US"/>
        </a:p>
      </dgm:t>
    </dgm:pt>
    <dgm:pt modelId="{A2836A48-9A45-41D0-9E82-0D422E2B64D3}" type="pres">
      <dgm:prSet presAssocID="{BB875120-5B0D-4A80-B33C-3EBB573140AF}" presName="rootConnector" presStyleLbl="node3" presStyleIdx="7" presStyleCnt="8"/>
      <dgm:spPr/>
      <dgm:t>
        <a:bodyPr/>
        <a:lstStyle/>
        <a:p>
          <a:endParaRPr lang="en-US"/>
        </a:p>
      </dgm:t>
    </dgm:pt>
    <dgm:pt modelId="{F54777DA-108F-4C27-81FD-C5F100A17128}" type="pres">
      <dgm:prSet presAssocID="{BB875120-5B0D-4A80-B33C-3EBB573140AF}" presName="hierChild4" presStyleCnt="0"/>
      <dgm:spPr/>
    </dgm:pt>
    <dgm:pt modelId="{487877F0-CB1C-4266-9E2E-8917CF86084B}" type="pres">
      <dgm:prSet presAssocID="{9AE6D0AF-FBFC-4717-9672-196AB645CD9F}" presName="Name37" presStyleLbl="parChTrans1D4" presStyleIdx="18" presStyleCnt="23"/>
      <dgm:spPr/>
      <dgm:t>
        <a:bodyPr/>
        <a:lstStyle/>
        <a:p>
          <a:endParaRPr lang="en-US"/>
        </a:p>
      </dgm:t>
    </dgm:pt>
    <dgm:pt modelId="{B5A06BAF-4036-4DE4-8461-D8419A792F65}" type="pres">
      <dgm:prSet presAssocID="{8A57A4CF-2B23-437C-8FA9-BDD2F9764E10}" presName="hierRoot2" presStyleCnt="0">
        <dgm:presLayoutVars>
          <dgm:hierBranch val="init"/>
        </dgm:presLayoutVars>
      </dgm:prSet>
      <dgm:spPr/>
    </dgm:pt>
    <dgm:pt modelId="{9EC381C2-7BCA-4F51-9F85-FE2149CCB8EF}" type="pres">
      <dgm:prSet presAssocID="{8A57A4CF-2B23-437C-8FA9-BDD2F9764E10}" presName="rootComposite" presStyleCnt="0"/>
      <dgm:spPr/>
    </dgm:pt>
    <dgm:pt modelId="{B1C1BBF9-026C-415B-84D8-89D1BF5D1F92}" type="pres">
      <dgm:prSet presAssocID="{8A57A4CF-2B23-437C-8FA9-BDD2F9764E10}" presName="rootText" presStyleLbl="node4" presStyleIdx="18" presStyleCnt="23">
        <dgm:presLayoutVars>
          <dgm:chPref val="3"/>
        </dgm:presLayoutVars>
      </dgm:prSet>
      <dgm:spPr/>
      <dgm:t>
        <a:bodyPr/>
        <a:lstStyle/>
        <a:p>
          <a:endParaRPr lang="en-US"/>
        </a:p>
      </dgm:t>
    </dgm:pt>
    <dgm:pt modelId="{41CDC94F-26DD-4AA2-A49D-CBAF84B2930D}" type="pres">
      <dgm:prSet presAssocID="{8A57A4CF-2B23-437C-8FA9-BDD2F9764E10}" presName="rootConnector" presStyleLbl="node4" presStyleIdx="18" presStyleCnt="23"/>
      <dgm:spPr/>
      <dgm:t>
        <a:bodyPr/>
        <a:lstStyle/>
        <a:p>
          <a:endParaRPr lang="en-US"/>
        </a:p>
      </dgm:t>
    </dgm:pt>
    <dgm:pt modelId="{5976F452-0406-44B9-8152-8B84F411411A}" type="pres">
      <dgm:prSet presAssocID="{8A57A4CF-2B23-437C-8FA9-BDD2F9764E10}" presName="hierChild4" presStyleCnt="0"/>
      <dgm:spPr/>
    </dgm:pt>
    <dgm:pt modelId="{85B78803-42A6-48B1-804A-E82EDBCD1839}" type="pres">
      <dgm:prSet presAssocID="{8A57A4CF-2B23-437C-8FA9-BDD2F9764E10}" presName="hierChild5" presStyleCnt="0"/>
      <dgm:spPr/>
    </dgm:pt>
    <dgm:pt modelId="{AF9B48C7-170E-4FCD-A009-F080182CD283}" type="pres">
      <dgm:prSet presAssocID="{8216039B-18A5-43F4-A2A6-8951D4C5C4BD}" presName="Name37" presStyleLbl="parChTrans1D4" presStyleIdx="19" presStyleCnt="23"/>
      <dgm:spPr/>
      <dgm:t>
        <a:bodyPr/>
        <a:lstStyle/>
        <a:p>
          <a:endParaRPr lang="en-US"/>
        </a:p>
      </dgm:t>
    </dgm:pt>
    <dgm:pt modelId="{C7F9D156-D0FA-4BCB-A4D6-D4E8FB644D22}" type="pres">
      <dgm:prSet presAssocID="{00A4DD96-40C3-47C5-925C-664DB6F7F245}" presName="hierRoot2" presStyleCnt="0">
        <dgm:presLayoutVars>
          <dgm:hierBranch val="init"/>
        </dgm:presLayoutVars>
      </dgm:prSet>
      <dgm:spPr/>
    </dgm:pt>
    <dgm:pt modelId="{14001B92-4D50-4A86-8E7F-8C240F1C2CEF}" type="pres">
      <dgm:prSet presAssocID="{00A4DD96-40C3-47C5-925C-664DB6F7F245}" presName="rootComposite" presStyleCnt="0"/>
      <dgm:spPr/>
    </dgm:pt>
    <dgm:pt modelId="{7B995148-862E-4F79-9387-2D08770BC38B}" type="pres">
      <dgm:prSet presAssocID="{00A4DD96-40C3-47C5-925C-664DB6F7F245}" presName="rootText" presStyleLbl="node4" presStyleIdx="19" presStyleCnt="23">
        <dgm:presLayoutVars>
          <dgm:chPref val="3"/>
        </dgm:presLayoutVars>
      </dgm:prSet>
      <dgm:spPr/>
      <dgm:t>
        <a:bodyPr/>
        <a:lstStyle/>
        <a:p>
          <a:endParaRPr lang="en-US"/>
        </a:p>
      </dgm:t>
    </dgm:pt>
    <dgm:pt modelId="{13B75710-4B10-4415-8B50-C84E7A68533E}" type="pres">
      <dgm:prSet presAssocID="{00A4DD96-40C3-47C5-925C-664DB6F7F245}" presName="rootConnector" presStyleLbl="node4" presStyleIdx="19" presStyleCnt="23"/>
      <dgm:spPr/>
      <dgm:t>
        <a:bodyPr/>
        <a:lstStyle/>
        <a:p>
          <a:endParaRPr lang="en-US"/>
        </a:p>
      </dgm:t>
    </dgm:pt>
    <dgm:pt modelId="{61453F2A-5B59-448F-8F0F-C4EAEDB712B9}" type="pres">
      <dgm:prSet presAssocID="{00A4DD96-40C3-47C5-925C-664DB6F7F245}" presName="hierChild4" presStyleCnt="0"/>
      <dgm:spPr/>
    </dgm:pt>
    <dgm:pt modelId="{0CDEADD5-5595-4045-8BBA-42CE59A9C0CC}" type="pres">
      <dgm:prSet presAssocID="{00A4DD96-40C3-47C5-925C-664DB6F7F245}" presName="hierChild5" presStyleCnt="0"/>
      <dgm:spPr/>
    </dgm:pt>
    <dgm:pt modelId="{AA8C676F-D2DC-4B56-B88B-61F229246A61}" type="pres">
      <dgm:prSet presAssocID="{926D7465-B2F6-4F7C-8DE9-0E811B8B8FAD}" presName="Name37" presStyleLbl="parChTrans1D4" presStyleIdx="20" presStyleCnt="23"/>
      <dgm:spPr/>
      <dgm:t>
        <a:bodyPr/>
        <a:lstStyle/>
        <a:p>
          <a:endParaRPr lang="en-US"/>
        </a:p>
      </dgm:t>
    </dgm:pt>
    <dgm:pt modelId="{08FEF37F-36D0-496E-93A5-532519003A0B}" type="pres">
      <dgm:prSet presAssocID="{39338666-BA0E-43EB-973F-6B718E828EF1}" presName="hierRoot2" presStyleCnt="0">
        <dgm:presLayoutVars>
          <dgm:hierBranch val="init"/>
        </dgm:presLayoutVars>
      </dgm:prSet>
      <dgm:spPr/>
    </dgm:pt>
    <dgm:pt modelId="{4F75578C-A3AA-4908-9AF1-A3646E8C4341}" type="pres">
      <dgm:prSet presAssocID="{39338666-BA0E-43EB-973F-6B718E828EF1}" presName="rootComposite" presStyleCnt="0"/>
      <dgm:spPr/>
    </dgm:pt>
    <dgm:pt modelId="{EC57FF76-1CA8-49E0-BD46-DCA10B8A837E}" type="pres">
      <dgm:prSet presAssocID="{39338666-BA0E-43EB-973F-6B718E828EF1}" presName="rootText" presStyleLbl="node4" presStyleIdx="20" presStyleCnt="23">
        <dgm:presLayoutVars>
          <dgm:chPref val="3"/>
        </dgm:presLayoutVars>
      </dgm:prSet>
      <dgm:spPr/>
      <dgm:t>
        <a:bodyPr/>
        <a:lstStyle/>
        <a:p>
          <a:endParaRPr lang="en-US"/>
        </a:p>
      </dgm:t>
    </dgm:pt>
    <dgm:pt modelId="{A53EC97F-0098-4A1C-9408-B867370F066C}" type="pres">
      <dgm:prSet presAssocID="{39338666-BA0E-43EB-973F-6B718E828EF1}" presName="rootConnector" presStyleLbl="node4" presStyleIdx="20" presStyleCnt="23"/>
      <dgm:spPr/>
      <dgm:t>
        <a:bodyPr/>
        <a:lstStyle/>
        <a:p>
          <a:endParaRPr lang="en-US"/>
        </a:p>
      </dgm:t>
    </dgm:pt>
    <dgm:pt modelId="{08DEE087-450B-477E-82B0-9EAD46072127}" type="pres">
      <dgm:prSet presAssocID="{39338666-BA0E-43EB-973F-6B718E828EF1}" presName="hierChild4" presStyleCnt="0"/>
      <dgm:spPr/>
    </dgm:pt>
    <dgm:pt modelId="{C15D6163-CCDB-4669-96AC-AF407A5DFD14}" type="pres">
      <dgm:prSet presAssocID="{39338666-BA0E-43EB-973F-6B718E828EF1}" presName="hierChild5" presStyleCnt="0"/>
      <dgm:spPr/>
    </dgm:pt>
    <dgm:pt modelId="{67144274-707F-4F1B-A23F-B80DD58210CD}" type="pres">
      <dgm:prSet presAssocID="{0AAC55BB-0230-441B-B478-9B640F368E27}" presName="Name37" presStyleLbl="parChTrans1D4" presStyleIdx="21" presStyleCnt="23"/>
      <dgm:spPr/>
      <dgm:t>
        <a:bodyPr/>
        <a:lstStyle/>
        <a:p>
          <a:endParaRPr lang="en-US"/>
        </a:p>
      </dgm:t>
    </dgm:pt>
    <dgm:pt modelId="{DB477C7A-B525-429C-BF2D-0137E8D020F2}" type="pres">
      <dgm:prSet presAssocID="{F1185555-85D8-4AFE-A084-3D9E7484CFDC}" presName="hierRoot2" presStyleCnt="0">
        <dgm:presLayoutVars>
          <dgm:hierBranch val="init"/>
        </dgm:presLayoutVars>
      </dgm:prSet>
      <dgm:spPr/>
    </dgm:pt>
    <dgm:pt modelId="{C7DD49B1-F903-479C-9DD9-407D9BA0E3E4}" type="pres">
      <dgm:prSet presAssocID="{F1185555-85D8-4AFE-A084-3D9E7484CFDC}" presName="rootComposite" presStyleCnt="0"/>
      <dgm:spPr/>
    </dgm:pt>
    <dgm:pt modelId="{28CCA8C9-4AAD-4B25-8AEF-34C8A3299BC7}" type="pres">
      <dgm:prSet presAssocID="{F1185555-85D8-4AFE-A084-3D9E7484CFDC}" presName="rootText" presStyleLbl="node4" presStyleIdx="21" presStyleCnt="23">
        <dgm:presLayoutVars>
          <dgm:chPref val="3"/>
        </dgm:presLayoutVars>
      </dgm:prSet>
      <dgm:spPr/>
      <dgm:t>
        <a:bodyPr/>
        <a:lstStyle/>
        <a:p>
          <a:endParaRPr lang="en-US"/>
        </a:p>
      </dgm:t>
    </dgm:pt>
    <dgm:pt modelId="{4160EF7D-2DDC-40F7-9590-C70ACB3B3F8A}" type="pres">
      <dgm:prSet presAssocID="{F1185555-85D8-4AFE-A084-3D9E7484CFDC}" presName="rootConnector" presStyleLbl="node4" presStyleIdx="21" presStyleCnt="23"/>
      <dgm:spPr/>
      <dgm:t>
        <a:bodyPr/>
        <a:lstStyle/>
        <a:p>
          <a:endParaRPr lang="en-US"/>
        </a:p>
      </dgm:t>
    </dgm:pt>
    <dgm:pt modelId="{D237429F-741F-4D3A-97F1-4DC84AE540AA}" type="pres">
      <dgm:prSet presAssocID="{F1185555-85D8-4AFE-A084-3D9E7484CFDC}" presName="hierChild4" presStyleCnt="0"/>
      <dgm:spPr/>
    </dgm:pt>
    <dgm:pt modelId="{DBA6DE89-FAAF-4745-8223-484593306413}" type="pres">
      <dgm:prSet presAssocID="{F1185555-85D8-4AFE-A084-3D9E7484CFDC}" presName="hierChild5" presStyleCnt="0"/>
      <dgm:spPr/>
    </dgm:pt>
    <dgm:pt modelId="{99EBB8D8-E54C-4E82-9D89-A3ED994E6A97}" type="pres">
      <dgm:prSet presAssocID="{E559046D-0C86-4E9C-B22B-75DD3A16097E}" presName="Name37" presStyleLbl="parChTrans1D4" presStyleIdx="22" presStyleCnt="23"/>
      <dgm:spPr/>
      <dgm:t>
        <a:bodyPr/>
        <a:lstStyle/>
        <a:p>
          <a:endParaRPr lang="en-US"/>
        </a:p>
      </dgm:t>
    </dgm:pt>
    <dgm:pt modelId="{7463AF75-A62B-42A2-B9C4-37E0AD4E6CFF}" type="pres">
      <dgm:prSet presAssocID="{E5EB40D7-8772-493A-B32C-6D114EAF0115}" presName="hierRoot2" presStyleCnt="0">
        <dgm:presLayoutVars>
          <dgm:hierBranch val="init"/>
        </dgm:presLayoutVars>
      </dgm:prSet>
      <dgm:spPr/>
    </dgm:pt>
    <dgm:pt modelId="{D47CBEC7-4605-4D9A-91FF-E5DAFF439D16}" type="pres">
      <dgm:prSet presAssocID="{E5EB40D7-8772-493A-B32C-6D114EAF0115}" presName="rootComposite" presStyleCnt="0"/>
      <dgm:spPr/>
    </dgm:pt>
    <dgm:pt modelId="{06FD2916-98B2-4322-8ACA-B741C3F80D4C}" type="pres">
      <dgm:prSet presAssocID="{E5EB40D7-8772-493A-B32C-6D114EAF0115}" presName="rootText" presStyleLbl="node4" presStyleIdx="22" presStyleCnt="23">
        <dgm:presLayoutVars>
          <dgm:chPref val="3"/>
        </dgm:presLayoutVars>
      </dgm:prSet>
      <dgm:spPr/>
      <dgm:t>
        <a:bodyPr/>
        <a:lstStyle/>
        <a:p>
          <a:endParaRPr lang="en-US"/>
        </a:p>
      </dgm:t>
    </dgm:pt>
    <dgm:pt modelId="{A818AC1C-057E-4FC2-9DF4-5F97619639E1}" type="pres">
      <dgm:prSet presAssocID="{E5EB40D7-8772-493A-B32C-6D114EAF0115}" presName="rootConnector" presStyleLbl="node4" presStyleIdx="22" presStyleCnt="23"/>
      <dgm:spPr/>
      <dgm:t>
        <a:bodyPr/>
        <a:lstStyle/>
        <a:p>
          <a:endParaRPr lang="en-US"/>
        </a:p>
      </dgm:t>
    </dgm:pt>
    <dgm:pt modelId="{8A3337E6-C739-4729-95BA-493795AC181B}" type="pres">
      <dgm:prSet presAssocID="{E5EB40D7-8772-493A-B32C-6D114EAF0115}" presName="hierChild4" presStyleCnt="0"/>
      <dgm:spPr/>
    </dgm:pt>
    <dgm:pt modelId="{114DC767-01D4-49E5-82A0-D42AC52BB882}" type="pres">
      <dgm:prSet presAssocID="{E5EB40D7-8772-493A-B32C-6D114EAF0115}" presName="hierChild5" presStyleCnt="0"/>
      <dgm:spPr/>
    </dgm:pt>
    <dgm:pt modelId="{A66F553C-1401-4479-9BC5-02A6D552A4B3}" type="pres">
      <dgm:prSet presAssocID="{BB875120-5B0D-4A80-B33C-3EBB573140AF}" presName="hierChild5" presStyleCnt="0"/>
      <dgm:spPr/>
    </dgm:pt>
    <dgm:pt modelId="{D10FECAA-92F9-40F1-8F5E-51C38CE2F1E2}" type="pres">
      <dgm:prSet presAssocID="{A116825E-5E57-4E57-B875-BE183F44699C}" presName="hierChild5" presStyleCnt="0"/>
      <dgm:spPr/>
    </dgm:pt>
    <dgm:pt modelId="{748B4DED-FCDD-45E4-A020-89E571F9ABAE}" type="pres">
      <dgm:prSet presAssocID="{A60EA5E7-5750-4153-B899-B28BDA6D5361}" presName="Name37" presStyleLbl="parChTrans1D2" presStyleIdx="3" presStyleCnt="4"/>
      <dgm:spPr/>
      <dgm:t>
        <a:bodyPr/>
        <a:lstStyle/>
        <a:p>
          <a:endParaRPr lang="en-US"/>
        </a:p>
      </dgm:t>
    </dgm:pt>
    <dgm:pt modelId="{84542929-A3BF-491A-A71E-D07DAA3FBAD4}" type="pres">
      <dgm:prSet presAssocID="{B88B37AC-7537-4A6A-9AD9-1FDC80202DAE}" presName="hierRoot2" presStyleCnt="0">
        <dgm:presLayoutVars>
          <dgm:hierBranch val="init"/>
        </dgm:presLayoutVars>
      </dgm:prSet>
      <dgm:spPr/>
    </dgm:pt>
    <dgm:pt modelId="{FC97D6B4-4BC0-48E7-B24B-15760CB1D71D}" type="pres">
      <dgm:prSet presAssocID="{B88B37AC-7537-4A6A-9AD9-1FDC80202DAE}" presName="rootComposite" presStyleCnt="0"/>
      <dgm:spPr/>
    </dgm:pt>
    <dgm:pt modelId="{05C3EDB7-F312-4CBB-B0F4-C02C6A2D8D9C}" type="pres">
      <dgm:prSet presAssocID="{B88B37AC-7537-4A6A-9AD9-1FDC80202DAE}" presName="rootText" presStyleLbl="node2" presStyleIdx="3" presStyleCnt="4" custLinFactNeighborX="47431" custLinFactNeighborY="0">
        <dgm:presLayoutVars>
          <dgm:chPref val="3"/>
        </dgm:presLayoutVars>
      </dgm:prSet>
      <dgm:spPr/>
      <dgm:t>
        <a:bodyPr/>
        <a:lstStyle/>
        <a:p>
          <a:endParaRPr lang="en-US"/>
        </a:p>
      </dgm:t>
    </dgm:pt>
    <dgm:pt modelId="{C9588C8D-514E-4716-B8CF-FF7908A20F33}" type="pres">
      <dgm:prSet presAssocID="{B88B37AC-7537-4A6A-9AD9-1FDC80202DAE}" presName="rootConnector" presStyleLbl="node2" presStyleIdx="3" presStyleCnt="4"/>
      <dgm:spPr/>
      <dgm:t>
        <a:bodyPr/>
        <a:lstStyle/>
        <a:p>
          <a:endParaRPr lang="en-US"/>
        </a:p>
      </dgm:t>
    </dgm:pt>
    <dgm:pt modelId="{DC382DBB-CE33-4CEF-9B8F-7065F9546631}" type="pres">
      <dgm:prSet presAssocID="{B88B37AC-7537-4A6A-9AD9-1FDC80202DAE}" presName="hierChild4" presStyleCnt="0"/>
      <dgm:spPr/>
    </dgm:pt>
    <dgm:pt modelId="{7A9CC60B-B06C-4EB7-8CC4-23FB1839D350}" type="pres">
      <dgm:prSet presAssocID="{B88B37AC-7537-4A6A-9AD9-1FDC80202DAE}" presName="hierChild5" presStyleCnt="0"/>
      <dgm:spPr/>
    </dgm:pt>
    <dgm:pt modelId="{4923D27C-DB7D-44DB-89D0-FDC5E40F9DAA}" type="pres">
      <dgm:prSet presAssocID="{8BAB464B-DC41-4E9D-89AE-A7DA1031C913}" presName="hierChild3" presStyleCnt="0"/>
      <dgm:spPr/>
    </dgm:pt>
  </dgm:ptLst>
  <dgm:cxnLst>
    <dgm:cxn modelId="{967DE777-D176-4BBA-B9F8-1D84589C03E6}" srcId="{A116825E-5E57-4E57-B875-BE183F44699C}" destId="{2286A799-4374-40DF-A895-DA07C8D745DB}" srcOrd="1" destOrd="0" parTransId="{72AC0059-CF44-4EE0-A8D1-6486CDE07A6D}" sibTransId="{3DCFCCEB-CD0F-4C34-9116-193A69512BE1}"/>
    <dgm:cxn modelId="{F5A7059E-ADF8-4F23-8C73-FD495DFF0428}" type="presOf" srcId="{C3F0F8E2-A782-41BD-BAA2-B482B59B029F}" destId="{1055E427-4E9A-41EE-AABE-80EA799D92EB}" srcOrd="0" destOrd="0" presId="urn:microsoft.com/office/officeart/2005/8/layout/orgChart1"/>
    <dgm:cxn modelId="{3DCFACD8-2556-4F64-A9FD-EB287F959591}" type="presOf" srcId="{F4FC5081-6047-4AC2-B131-218751EB16EC}" destId="{08AB97C8-53C7-4EF0-B2EF-4EF663A7C8DA}" srcOrd="0" destOrd="0" presId="urn:microsoft.com/office/officeart/2005/8/layout/orgChart1"/>
    <dgm:cxn modelId="{9E2DEA58-DE5E-45CB-B589-07D790B62562}" type="presOf" srcId="{D7508ABA-3E4F-48BF-B359-6C5BC1DBBC8C}" destId="{30BDBB68-590D-41E7-B1DF-695B67B11D49}" srcOrd="0" destOrd="0" presId="urn:microsoft.com/office/officeart/2005/8/layout/orgChart1"/>
    <dgm:cxn modelId="{51A85EF4-02EB-4533-A954-55213FB9CAFA}" type="presOf" srcId="{7979751A-27D3-4712-AE8F-3F7D84FDD3C8}" destId="{D9498B33-B400-4E9D-9C2B-271BD970AD5A}" srcOrd="0" destOrd="0" presId="urn:microsoft.com/office/officeart/2005/8/layout/orgChart1"/>
    <dgm:cxn modelId="{4E5ACA7C-246A-4510-BAEC-DE7942B321A6}" type="presOf" srcId="{2286A799-4374-40DF-A895-DA07C8D745DB}" destId="{4B0C8497-4ED1-4EFC-A9D7-4E5F74435D5D}" srcOrd="0" destOrd="0" presId="urn:microsoft.com/office/officeart/2005/8/layout/orgChart1"/>
    <dgm:cxn modelId="{B4392FCA-E4D7-4465-98FA-3A3B7EE322FF}" type="presOf" srcId="{8216039B-18A5-43F4-A2A6-8951D4C5C4BD}" destId="{AF9B48C7-170E-4FCD-A009-F080182CD283}" srcOrd="0" destOrd="0" presId="urn:microsoft.com/office/officeart/2005/8/layout/orgChart1"/>
    <dgm:cxn modelId="{A5FEB0E0-B458-4A12-A1D7-B4D0A80B2C92}" type="presOf" srcId="{2ACA7141-187B-4ED1-BF67-2E370F75D0C1}" destId="{CFB9B9D0-1372-4337-9057-4C70472DBBE8}" srcOrd="0" destOrd="0" presId="urn:microsoft.com/office/officeart/2005/8/layout/orgChart1"/>
    <dgm:cxn modelId="{87164ADD-F58C-4951-81DE-51DF02374DF9}" srcId="{8C0EE8E0-0D37-492F-AF39-37A17BB942AC}" destId="{020EC1D7-C05C-4558-AF04-9B51B2694F87}" srcOrd="0" destOrd="0" parTransId="{8B799B9A-C1AC-4A0E-85A2-6A74E485E899}" sibTransId="{32A264CB-4B4B-4400-BA52-4F560B42108A}"/>
    <dgm:cxn modelId="{9EE10F83-FC27-4446-83AD-158BCA8386AC}" type="presOf" srcId="{B6FE54BB-8B8A-461A-8BDB-7A2713BFB396}" destId="{E4646945-062F-416E-944F-5F5C79890AC8}" srcOrd="0" destOrd="0" presId="urn:microsoft.com/office/officeart/2005/8/layout/orgChart1"/>
    <dgm:cxn modelId="{518B5232-67C7-4E65-B268-F6275D8058A8}" type="presOf" srcId="{5F8D924B-6822-41F8-9B4C-8CD011729A75}" destId="{C7697A08-105E-4F30-9322-D493E204844D}" srcOrd="0" destOrd="0" presId="urn:microsoft.com/office/officeart/2005/8/layout/orgChart1"/>
    <dgm:cxn modelId="{FCCF4274-BE3A-454C-982E-DFF502045869}" type="presOf" srcId="{ADDA970E-CA87-4B85-8B5D-7A92032BB10E}" destId="{DA9616EE-FF5C-4EFE-B879-935B179F5D64}" srcOrd="0" destOrd="0" presId="urn:microsoft.com/office/officeart/2005/8/layout/orgChart1"/>
    <dgm:cxn modelId="{4F78B3D6-4C6D-406A-ABBD-0BD95D749A34}" type="presOf" srcId="{913BC6BB-0B60-472C-8C91-07EE400773AD}" destId="{808FDA6D-DDB5-413B-B3C7-08E1CEA855AB}" srcOrd="0" destOrd="0" presId="urn:microsoft.com/office/officeart/2005/8/layout/orgChart1"/>
    <dgm:cxn modelId="{B042FBDF-E9C7-4ED0-8136-83F6375770EE}" type="presOf" srcId="{A116825E-5E57-4E57-B875-BE183F44699C}" destId="{7720FB2B-3226-4900-8E5D-EAC41FC828A0}" srcOrd="1" destOrd="0" presId="urn:microsoft.com/office/officeart/2005/8/layout/orgChart1"/>
    <dgm:cxn modelId="{72EF6348-FE99-45B6-92F3-2A450EE800EB}" type="presOf" srcId="{79FED61E-DC12-4B79-96E3-5074D73239B4}" destId="{66E1C0CD-34BA-496F-B0C8-0B33B2EBA7C2}" srcOrd="0" destOrd="0" presId="urn:microsoft.com/office/officeart/2005/8/layout/orgChart1"/>
    <dgm:cxn modelId="{327431CD-D32F-4FFC-BCF6-D92214406906}" srcId="{BB875120-5B0D-4A80-B33C-3EBB573140AF}" destId="{F1185555-85D8-4AFE-A084-3D9E7484CFDC}" srcOrd="3" destOrd="0" parTransId="{0AAC55BB-0230-441B-B478-9B640F368E27}" sibTransId="{D1328C89-62D4-4A98-A4A4-419B65A07A8D}"/>
    <dgm:cxn modelId="{48ABECBB-090A-4144-9714-71CA016C7EAB}" type="presOf" srcId="{0AD17249-7841-4257-B2A0-7B4D9450D30C}" destId="{435B9797-6B00-4F4B-88D3-A7D0D3517DA2}" srcOrd="0" destOrd="0" presId="urn:microsoft.com/office/officeart/2005/8/layout/orgChart1"/>
    <dgm:cxn modelId="{419A5671-2806-4E2B-970F-D6029DD50B7E}" type="presOf" srcId="{A116825E-5E57-4E57-B875-BE183F44699C}" destId="{F731756F-D764-44B0-A324-6D9B492C7EC7}" srcOrd="0" destOrd="0" presId="urn:microsoft.com/office/officeart/2005/8/layout/orgChart1"/>
    <dgm:cxn modelId="{5BA78A69-3603-44A0-80ED-91381EDB1991}" type="presOf" srcId="{0341C4F5-C835-4ABB-A5AC-31DD8A4F2753}" destId="{5F7FC00E-0146-4429-9FD1-A986D1758862}" srcOrd="0" destOrd="0" presId="urn:microsoft.com/office/officeart/2005/8/layout/orgChart1"/>
    <dgm:cxn modelId="{0AFCEBA0-29FB-4471-B881-CF02A20CD1BC}" srcId="{8BAB464B-DC41-4E9D-89AE-A7DA1031C913}" destId="{A116825E-5E57-4E57-B875-BE183F44699C}" srcOrd="2" destOrd="0" parTransId="{B6FE54BB-8B8A-461A-8BDB-7A2713BFB396}" sibTransId="{9537F3CE-3051-48B4-AE62-7F78CFB61897}"/>
    <dgm:cxn modelId="{B8F08CE1-6D29-4438-AF75-6982E247ED8B}" type="presOf" srcId="{1BB4F1B7-6EDC-4CCA-8E36-94844E208F03}" destId="{9510A901-8487-47A0-9222-F5EB7FE6C1C7}" srcOrd="0" destOrd="0" presId="urn:microsoft.com/office/officeart/2005/8/layout/orgChart1"/>
    <dgm:cxn modelId="{69B96926-EAEA-457D-9C0E-DD07811E3956}" type="presOf" srcId="{9988B66D-9E8E-4372-A583-D65DD7DBCAEE}" destId="{EC12DC6E-E3AB-4D2B-94B4-668129F8A42E}" srcOrd="1" destOrd="0" presId="urn:microsoft.com/office/officeart/2005/8/layout/orgChart1"/>
    <dgm:cxn modelId="{F39C009B-EFC2-46C7-99F5-2F846A42793B}" type="presOf" srcId="{84E74A9A-B01A-485A-A7B6-DE18C390467C}" destId="{2ADE1BD7-9F2F-4AF7-A789-8C84E1158EA5}" srcOrd="1" destOrd="0" presId="urn:microsoft.com/office/officeart/2005/8/layout/orgChart1"/>
    <dgm:cxn modelId="{25940A0D-331C-4259-8280-B83825496006}" srcId="{A116825E-5E57-4E57-B875-BE183F44699C}" destId="{97C811EC-BC54-44A4-B3C8-92ACCC386251}" srcOrd="0" destOrd="0" parTransId="{90B4DC36-D639-40EB-9BAF-C3729410623F}" sibTransId="{8CAACC78-41D9-4EEF-943D-71C69F929361}"/>
    <dgm:cxn modelId="{E46B6E53-CFF9-4D7A-A77D-1B867D4D955D}" type="presOf" srcId="{5694A40C-D656-419C-B146-CCE9D7DA926F}" destId="{7D5F2F87-9D66-4392-A666-EBCCFFE99EEE}" srcOrd="0" destOrd="0" presId="urn:microsoft.com/office/officeart/2005/8/layout/orgChart1"/>
    <dgm:cxn modelId="{6486558E-AF32-4FFC-8553-967E39340A03}" type="presOf" srcId="{A1262AF0-4F58-4B48-B3E8-336CF8D01E55}" destId="{5FD765F7-EFFF-4340-A263-5D4C216FF112}" srcOrd="1" destOrd="0" presId="urn:microsoft.com/office/officeart/2005/8/layout/orgChart1"/>
    <dgm:cxn modelId="{46111B94-02CB-4E10-9C62-F7E19A533D13}" srcId="{2286A799-4374-40DF-A895-DA07C8D745DB}" destId="{C3F0F8E2-A782-41BD-BAA2-B482B59B029F}" srcOrd="0" destOrd="0" parTransId="{913BC6BB-0B60-472C-8C91-07EE400773AD}" sibTransId="{88A45694-EC4F-484A-8BC7-7C7E59EFC660}"/>
    <dgm:cxn modelId="{00968335-151F-4892-8528-5347811D104F}" type="presOf" srcId="{90C726FE-5DA6-41D8-8E51-CC7E99F39208}" destId="{78592930-DE38-45BB-B11D-E6DA9E7E9E9F}" srcOrd="1" destOrd="0" presId="urn:microsoft.com/office/officeart/2005/8/layout/orgChart1"/>
    <dgm:cxn modelId="{957FF9F2-9934-42ED-8C56-9980D72BAD31}" type="presOf" srcId="{0AAC55BB-0230-441B-B478-9B640F368E27}" destId="{67144274-707F-4F1B-A23F-B80DD58210CD}" srcOrd="0" destOrd="0" presId="urn:microsoft.com/office/officeart/2005/8/layout/orgChart1"/>
    <dgm:cxn modelId="{EFD9C148-992D-41F9-84B9-996F29FD350A}" type="presOf" srcId="{914E4F75-1844-4132-8D17-84649F0F09D8}" destId="{3C631E10-EB6C-450F-9403-44851EF469C8}" srcOrd="0" destOrd="0" presId="urn:microsoft.com/office/officeart/2005/8/layout/orgChart1"/>
    <dgm:cxn modelId="{6B061E77-2120-45E5-A7BD-E5F5E68785AD}" type="presOf" srcId="{73BA13C8-32A2-46F5-803F-6D763869184B}" destId="{AC166681-BD2F-46E3-90D3-ABC9F370A5BF}" srcOrd="1" destOrd="0" presId="urn:microsoft.com/office/officeart/2005/8/layout/orgChart1"/>
    <dgm:cxn modelId="{FB3755F7-6327-4F33-A925-BE696BBA86DE}" type="presOf" srcId="{3437830A-6BC1-4F97-948C-6E3DD14970D1}" destId="{1762E529-65E7-4F3C-8A5D-A417F2C86B14}" srcOrd="0" destOrd="0" presId="urn:microsoft.com/office/officeart/2005/8/layout/orgChart1"/>
    <dgm:cxn modelId="{69AC686A-7264-4B33-90E2-0BF3912A88D4}" type="presOf" srcId="{CAD2D0C7-25DE-48EF-910D-133BCDB77988}" destId="{6562A04F-B772-4581-813A-790AEEFA7356}" srcOrd="1" destOrd="0" presId="urn:microsoft.com/office/officeart/2005/8/layout/orgChart1"/>
    <dgm:cxn modelId="{74B6BD42-FE8A-4A06-8E34-D69A26A2DB92}" type="presOf" srcId="{9E729C21-86F9-4646-AB22-58B4A284F1F9}" destId="{6F09143C-F529-48D6-8CD0-72E2D0E842D1}" srcOrd="0" destOrd="0" presId="urn:microsoft.com/office/officeart/2005/8/layout/orgChart1"/>
    <dgm:cxn modelId="{0EB05F4A-A3AC-40C1-9F61-1C143E07C834}" srcId="{F4800EC1-C1C9-4580-B0CD-53B89A29EA41}" destId="{8C0EE8E0-0D37-492F-AF39-37A17BB942AC}" srcOrd="2" destOrd="0" parTransId="{B4CF6F84-EA1A-4F24-8222-D03A407D467D}" sibTransId="{8E380023-76B7-4F9E-A83D-498AAEE69EA9}"/>
    <dgm:cxn modelId="{AC1236ED-AAC1-4CB4-AD75-FCF3584A6E44}" srcId="{5547A803-AD9C-42F8-A5A7-3C11C6AC66F1}" destId="{402A299E-AA71-43B8-BB70-6189223AB031}" srcOrd="0" destOrd="0" parTransId="{9E729C21-86F9-4646-AB22-58B4A284F1F9}" sibTransId="{4EBC6630-E896-49F7-B454-170DA86AFDCB}"/>
    <dgm:cxn modelId="{E0277CB8-0442-41F6-A201-C85C398C8CDD}" srcId="{8BAB464B-DC41-4E9D-89AE-A7DA1031C913}" destId="{B88B37AC-7537-4A6A-9AD9-1FDC80202DAE}" srcOrd="3" destOrd="0" parTransId="{A60EA5E7-5750-4153-B899-B28BDA6D5361}" sibTransId="{05DC5E13-2169-4AD6-A9DC-14EC110D52ED}"/>
    <dgm:cxn modelId="{26AA09F6-BF49-4706-9B7C-57C52AB0260A}" type="presOf" srcId="{ED65E043-970E-4842-907F-64C84E7FBE76}" destId="{C3BECA76-C8FF-489D-B73A-8186EE168BC6}" srcOrd="0" destOrd="0" presId="urn:microsoft.com/office/officeart/2005/8/layout/orgChart1"/>
    <dgm:cxn modelId="{17C4632F-3399-420E-8FE3-D9168726ACA7}" type="presOf" srcId="{F1185555-85D8-4AFE-A084-3D9E7484CFDC}" destId="{4160EF7D-2DDC-40F7-9590-C70ACB3B3F8A}" srcOrd="1" destOrd="0" presId="urn:microsoft.com/office/officeart/2005/8/layout/orgChart1"/>
    <dgm:cxn modelId="{BC137DD3-D862-40F3-8D32-0EA44B842A3E}" type="presOf" srcId="{8BAB464B-DC41-4E9D-89AE-A7DA1031C913}" destId="{A1F20307-4121-4410-BA1F-C211BCCB4FC7}" srcOrd="1" destOrd="0" presId="urn:microsoft.com/office/officeart/2005/8/layout/orgChart1"/>
    <dgm:cxn modelId="{21400A7C-1F88-49AF-8C2F-A47CA4B24D17}" type="presOf" srcId="{F4800EC1-C1C9-4580-B0CD-53B89A29EA41}" destId="{B07CB7DC-67D2-4BE8-ADB5-E1EE639A87AE}" srcOrd="0" destOrd="0" presId="urn:microsoft.com/office/officeart/2005/8/layout/orgChart1"/>
    <dgm:cxn modelId="{801EDBF8-E70D-43FB-A3A9-6BEB97D9AC97}" type="presOf" srcId="{0812A40B-FB0C-41AE-8FD2-CA61FAD1EA92}" destId="{43A061E5-6A29-40A1-99C3-97BB3E0D1C80}" srcOrd="0" destOrd="0" presId="urn:microsoft.com/office/officeart/2005/8/layout/orgChart1"/>
    <dgm:cxn modelId="{588B784A-E9A0-4A62-9A2D-D9485F096FF9}" type="presOf" srcId="{5694A40C-D656-419C-B146-CCE9D7DA926F}" destId="{4D1E7533-FAC9-4732-BAC1-5893F0C03E69}" srcOrd="1" destOrd="0" presId="urn:microsoft.com/office/officeart/2005/8/layout/orgChart1"/>
    <dgm:cxn modelId="{F849A083-F138-4731-90E4-4AA953BC3F83}" type="presOf" srcId="{8B799B9A-C1AC-4A0E-85A2-6A74E485E899}" destId="{BCD639AC-3CC0-469B-A53A-44C24C733B98}" srcOrd="0" destOrd="0" presId="urn:microsoft.com/office/officeart/2005/8/layout/orgChart1"/>
    <dgm:cxn modelId="{7AC9A67C-E0E1-4197-9D01-03988C459055}" type="presOf" srcId="{00A4DD96-40C3-47C5-925C-664DB6F7F245}" destId="{7B995148-862E-4F79-9387-2D08770BC38B}" srcOrd="0" destOrd="0" presId="urn:microsoft.com/office/officeart/2005/8/layout/orgChart1"/>
    <dgm:cxn modelId="{5919C57C-CA57-4918-B4FE-883A0CBC5209}" type="presOf" srcId="{5547A803-AD9C-42F8-A5A7-3C11C6AC66F1}" destId="{468180D8-BAA0-4C4E-9A11-B737B8E83A56}" srcOrd="1" destOrd="0" presId="urn:microsoft.com/office/officeart/2005/8/layout/orgChart1"/>
    <dgm:cxn modelId="{126CBF7B-3BA1-4D33-8430-8AF8B69603A6}" type="presOf" srcId="{00A4DD96-40C3-47C5-925C-664DB6F7F245}" destId="{13B75710-4B10-4415-8B50-C84E7A68533E}" srcOrd="1" destOrd="0" presId="urn:microsoft.com/office/officeart/2005/8/layout/orgChart1"/>
    <dgm:cxn modelId="{DF019F1C-09D6-48AE-A7F7-98DCD29BC0C8}" type="presOf" srcId="{910F77DA-7D0F-4AA1-A8CB-4AB0BB54EB9B}" destId="{77048ACF-66BE-4B3C-9C64-E5A17F86FE20}" srcOrd="0" destOrd="0" presId="urn:microsoft.com/office/officeart/2005/8/layout/orgChart1"/>
    <dgm:cxn modelId="{4DC08AE5-70AE-4292-88B9-89C8D2536399}" srcId="{97C811EC-BC54-44A4-B3C8-92ACCC386251}" destId="{31306187-6202-4B41-BF18-A9CF05F5B165}" srcOrd="2" destOrd="0" parTransId="{ADDA970E-CA87-4B85-8B5D-7A92032BB10E}" sibTransId="{31C02F9C-237B-4522-B726-0FB4741DF013}"/>
    <dgm:cxn modelId="{B3C58EEF-7B10-4491-8DE4-A230CACAF84A}" srcId="{2286A799-4374-40DF-A895-DA07C8D745DB}" destId="{DC2997E6-97C0-40D1-8C6E-C83AE922F9C8}" srcOrd="4" destOrd="0" parTransId="{3EB85924-19D3-44B4-8AF3-79E9809B15C5}" sibTransId="{D1551A6B-7B3B-400B-9BF0-1E63D4794B15}"/>
    <dgm:cxn modelId="{BCB04D25-382C-47F5-A606-0CC000FF0AB7}" type="presOf" srcId="{402A299E-AA71-43B8-BB70-6189223AB031}" destId="{340F4BAF-2A36-43CF-9C04-C4B3C9553F2D}" srcOrd="0" destOrd="0" presId="urn:microsoft.com/office/officeart/2005/8/layout/orgChart1"/>
    <dgm:cxn modelId="{814A0E25-E11B-499F-8560-0F71AF6F2C53}" srcId="{F4800EC1-C1C9-4580-B0CD-53B89A29EA41}" destId="{5547A803-AD9C-42F8-A5A7-3C11C6AC66F1}" srcOrd="0" destOrd="0" parTransId="{0F4F9962-E622-431D-80F4-4FA6818D784B}" sibTransId="{77F0DCE0-3246-4655-915B-33BE7B5BE2A2}"/>
    <dgm:cxn modelId="{979AE685-974D-4784-86A3-BA78BE980EE1}" srcId="{97C811EC-BC54-44A4-B3C8-92ACCC386251}" destId="{84E74A9A-B01A-485A-A7B6-DE18C390467C}" srcOrd="3" destOrd="0" parTransId="{D7508ABA-3E4F-48BF-B359-6C5BC1DBBC8C}" sibTransId="{99832520-0B2E-4557-875E-02B0EB550C80}"/>
    <dgm:cxn modelId="{120AF734-4F3D-44D1-A3C2-3110FB415FDE}" type="presOf" srcId="{B4FC2102-1BA5-4A2B-AF1D-9DA1DA2F3981}" destId="{E92B137E-DEFB-4693-8F36-F56869C0C16F}" srcOrd="0" destOrd="0" presId="urn:microsoft.com/office/officeart/2005/8/layout/orgChart1"/>
    <dgm:cxn modelId="{F33F4310-3780-44A1-A047-7F6FC54BE61F}" type="presOf" srcId="{73BA13C8-32A2-46F5-803F-6D763869184B}" destId="{9A89A1AB-A527-4991-8CBF-DCBD10198F3C}" srcOrd="0" destOrd="0" presId="urn:microsoft.com/office/officeart/2005/8/layout/orgChart1"/>
    <dgm:cxn modelId="{D4B371D5-1E8F-4B49-9F89-3F64FE321661}" type="presOf" srcId="{F12DD8DA-D17D-4949-AA4F-6C978486871D}" destId="{C09DFDAD-3584-4B5C-B669-D9509B0DF172}" srcOrd="1" destOrd="0" presId="urn:microsoft.com/office/officeart/2005/8/layout/orgChart1"/>
    <dgm:cxn modelId="{BE84B71B-3C93-4604-94A6-EBB1AE1BC733}" srcId="{73BA13C8-32A2-46F5-803F-6D763869184B}" destId="{A1262AF0-4F58-4B48-B3E8-336CF8D01E55}" srcOrd="0" destOrd="0" parTransId="{ED65E043-970E-4842-907F-64C84E7FBE76}" sibTransId="{26E273E8-E467-46D1-81A0-5E30F493443C}"/>
    <dgm:cxn modelId="{B373C35E-B88C-44DA-BEF6-A6E34492DCAB}" type="presOf" srcId="{ECB94337-2AFD-4212-A18E-6C0707730084}" destId="{1458B75A-AD41-4095-BB03-0A43ADE5E61A}" srcOrd="0" destOrd="0" presId="urn:microsoft.com/office/officeart/2005/8/layout/orgChart1"/>
    <dgm:cxn modelId="{8A2746D0-5DC2-498E-83FF-559CF6DC7BCB}" type="presOf" srcId="{914E4F75-1844-4132-8D17-84649F0F09D8}" destId="{A3749E03-391A-4EED-9B2E-C55523B73484}" srcOrd="1" destOrd="0" presId="urn:microsoft.com/office/officeart/2005/8/layout/orgChart1"/>
    <dgm:cxn modelId="{5CF8EAC0-43B5-4D3E-9798-8852D4F22A23}" type="presOf" srcId="{5134842C-184F-445C-A369-358B5298B7F9}" destId="{C7C10B6C-4FE3-4DE6-A152-3F841B6B33CA}" srcOrd="0" destOrd="0" presId="urn:microsoft.com/office/officeart/2005/8/layout/orgChart1"/>
    <dgm:cxn modelId="{FD8DA067-E4AF-4EB4-BC20-518724ACCD71}" type="presOf" srcId="{020EC1D7-C05C-4558-AF04-9B51B2694F87}" destId="{9A417531-58CA-4BE7-A00F-DCDA71B5163A}" srcOrd="1" destOrd="0" presId="urn:microsoft.com/office/officeart/2005/8/layout/orgChart1"/>
    <dgm:cxn modelId="{654382C3-CB5F-413F-BAE8-EDD0B37026F2}" type="presOf" srcId="{C3F0F8E2-A782-41BD-BAA2-B482B59B029F}" destId="{474BE039-BC84-48F8-AD27-234E7C0235B6}" srcOrd="1" destOrd="0" presId="urn:microsoft.com/office/officeart/2005/8/layout/orgChart1"/>
    <dgm:cxn modelId="{55C21A9C-8FE3-4E10-880B-CBAF75CE8E43}" type="presOf" srcId="{8C0EE8E0-0D37-492F-AF39-37A17BB942AC}" destId="{2EE07138-97DB-4EFF-B6A9-3F3E10926EB1}" srcOrd="1" destOrd="0" presId="urn:microsoft.com/office/officeart/2005/8/layout/orgChart1"/>
    <dgm:cxn modelId="{E5F4F83B-E72D-4FBD-B305-5E9D1C4DB8B0}" type="presOf" srcId="{39338666-BA0E-43EB-973F-6B718E828EF1}" destId="{EC57FF76-1CA8-49E0-BD46-DCA10B8A837E}" srcOrd="0" destOrd="0" presId="urn:microsoft.com/office/officeart/2005/8/layout/orgChart1"/>
    <dgm:cxn modelId="{819C83CE-564E-4A2F-A6EB-D7BC2E82E918}" type="presOf" srcId="{020EC1D7-C05C-4558-AF04-9B51B2694F87}" destId="{FD582795-6DE4-45BE-908D-0C263E29B59E}" srcOrd="0" destOrd="0" presId="urn:microsoft.com/office/officeart/2005/8/layout/orgChart1"/>
    <dgm:cxn modelId="{474EDC07-2606-464A-9ADF-E777503E143A}" type="presOf" srcId="{EC4C559D-885A-4D22-B5F3-B242CEC9435C}" destId="{6325C8BC-6713-468A-ABBE-34C93F9203D9}" srcOrd="0" destOrd="0" presId="urn:microsoft.com/office/officeart/2005/8/layout/orgChart1"/>
    <dgm:cxn modelId="{BFCF9217-BF45-4DB8-A09B-185C0C6F8DEE}" type="presOf" srcId="{A60EA5E7-5750-4153-B899-B28BDA6D5361}" destId="{748B4DED-FCDD-45E4-A020-89E571F9ABAE}" srcOrd="0" destOrd="0" presId="urn:microsoft.com/office/officeart/2005/8/layout/orgChart1"/>
    <dgm:cxn modelId="{E51FF909-2C4F-47CA-8264-7CC854C0A608}" type="presOf" srcId="{F12DD8DA-D17D-4949-AA4F-6C978486871D}" destId="{5B431182-DC64-4343-ABE8-6D8685126C19}" srcOrd="0" destOrd="0" presId="urn:microsoft.com/office/officeart/2005/8/layout/orgChart1"/>
    <dgm:cxn modelId="{4FB3DA06-F243-40E8-9DDA-FF33307ADD7B}" type="presOf" srcId="{0AB15825-509D-49C7-B042-FD1085DAEDD9}" destId="{1D63F008-63F2-4338-AC68-4EA5C207DCC0}" srcOrd="0" destOrd="0" presId="urn:microsoft.com/office/officeart/2005/8/layout/orgChart1"/>
    <dgm:cxn modelId="{49187AB2-E9DA-4B68-9200-1A5CCB2020B9}" type="presOf" srcId="{8A57A4CF-2B23-437C-8FA9-BDD2F9764E10}" destId="{41CDC94F-26DD-4AA2-A49D-CBAF84B2930D}" srcOrd="1" destOrd="0" presId="urn:microsoft.com/office/officeart/2005/8/layout/orgChart1"/>
    <dgm:cxn modelId="{4D0E66E1-7655-49FE-8B39-9CC3A6CF0115}" type="presOf" srcId="{F1185555-85D8-4AFE-A084-3D9E7484CFDC}" destId="{28CCA8C9-4AAD-4B25-8AEF-34C8A3299BC7}" srcOrd="0" destOrd="0" presId="urn:microsoft.com/office/officeart/2005/8/layout/orgChart1"/>
    <dgm:cxn modelId="{469CDA91-4BA2-498F-905C-814C3DB11E12}" type="presOf" srcId="{CAD2D0C7-25DE-48EF-910D-133BCDB77988}" destId="{704E53E5-643E-4F0B-9E2C-687DB6C096E9}" srcOrd="0" destOrd="0" presId="urn:microsoft.com/office/officeart/2005/8/layout/orgChart1"/>
    <dgm:cxn modelId="{1BB6F24B-44D2-49B1-84E8-66C25C91F0CD}" srcId="{73BA13C8-32A2-46F5-803F-6D763869184B}" destId="{0341C4F5-C835-4ABB-A5AC-31DD8A4F2753}" srcOrd="2" destOrd="0" parTransId="{6D3D6D05-A725-45A9-96DA-C3096B035AA0}" sibTransId="{1E997C9A-2DC2-4BAD-849F-8AF221FA0973}"/>
    <dgm:cxn modelId="{236BA400-5EF1-4357-8B6A-58C72AFFD88F}" srcId="{8C0EE8E0-0D37-492F-AF39-37A17BB942AC}" destId="{914E4F75-1844-4132-8D17-84649F0F09D8}" srcOrd="1" destOrd="0" parTransId="{9B4A9474-D69C-4603-80C9-FEB88A23D3EB}" sibTransId="{7F830595-CD40-48A6-898B-F6A73E520365}"/>
    <dgm:cxn modelId="{2D4B2F3D-2A7E-4D42-A923-E30570FE4299}" type="presOf" srcId="{85FAF899-4504-4B08-8F3E-63ED413E6664}" destId="{399E7F26-0D3C-471C-BCE4-36E69C7013B3}" srcOrd="0" destOrd="0" presId="urn:microsoft.com/office/officeart/2005/8/layout/orgChart1"/>
    <dgm:cxn modelId="{0A845F48-6646-423D-B8B6-207B447A8631}" type="presOf" srcId="{E559046D-0C86-4E9C-B22B-75DD3A16097E}" destId="{99EBB8D8-E54C-4E82-9D89-A3ED994E6A97}" srcOrd="0" destOrd="0" presId="urn:microsoft.com/office/officeart/2005/8/layout/orgChart1"/>
    <dgm:cxn modelId="{0C8567FD-BFDC-41D2-A015-0E5677AC9A5A}" srcId="{2286A799-4374-40DF-A895-DA07C8D745DB}" destId="{F1A01667-2564-443E-9C12-680258289606}" srcOrd="1" destOrd="0" parTransId="{5F8D924B-6822-41F8-9B4C-8CD011729A75}" sibTransId="{C07A060D-EAB8-405B-A1C7-6EDE5C0191A2}"/>
    <dgm:cxn modelId="{042B9FF0-DAD3-453B-B794-57152BF5CD21}" srcId="{97C811EC-BC54-44A4-B3C8-92ACCC386251}" destId="{5694A40C-D656-419C-B146-CCE9D7DA926F}" srcOrd="0" destOrd="0" parTransId="{F4FC5081-6047-4AC2-B131-218751EB16EC}" sibTransId="{C39FA0D6-9882-43E4-81F5-FE93EBF14809}"/>
    <dgm:cxn modelId="{B4E8DC25-44CB-450D-8C13-11DF7E897D10}" type="presOf" srcId="{3EB85924-19D3-44B4-8AF3-79E9809B15C5}" destId="{BD1D3D7C-F5AD-4039-89DD-6F52EEB6907B}" srcOrd="0" destOrd="0" presId="urn:microsoft.com/office/officeart/2005/8/layout/orgChart1"/>
    <dgm:cxn modelId="{245DBF6C-EBED-47D0-95D1-DAC0828A3D7F}" type="presOf" srcId="{8C0EE8E0-0D37-492F-AF39-37A17BB942AC}" destId="{95582253-B024-4B18-9194-6846F928A4C2}" srcOrd="0" destOrd="0" presId="urn:microsoft.com/office/officeart/2005/8/layout/orgChart1"/>
    <dgm:cxn modelId="{6094306A-3A2B-4A93-9F80-3FFCFFD143BF}" srcId="{5547A803-AD9C-42F8-A5A7-3C11C6AC66F1}" destId="{F12DD8DA-D17D-4949-AA4F-6C978486871D}" srcOrd="1" destOrd="0" parTransId="{8ADA7A5F-57E3-4D9B-8D36-9CACC599CA34}" sibTransId="{2A961237-6A14-44B5-9D74-08B7381C6912}"/>
    <dgm:cxn modelId="{445A0758-10B8-4462-AD11-10E068C5EE1D}" srcId="{BB875120-5B0D-4A80-B33C-3EBB573140AF}" destId="{8A57A4CF-2B23-437C-8FA9-BDD2F9764E10}" srcOrd="0" destOrd="0" parTransId="{9AE6D0AF-FBFC-4717-9672-196AB645CD9F}" sibTransId="{DB0DCD5A-A0AF-4C99-8D81-DFA2A9E77241}"/>
    <dgm:cxn modelId="{EDA7240D-81F9-4C5A-AABC-A1EB21C88047}" type="presOf" srcId="{F4800EC1-C1C9-4580-B0CD-53B89A29EA41}" destId="{9A699DA5-9F3D-41C0-916C-0C57633A88F7}" srcOrd="1" destOrd="0" presId="urn:microsoft.com/office/officeart/2005/8/layout/orgChart1"/>
    <dgm:cxn modelId="{B5F710AD-3BE5-457E-BBFA-B909493E998A}" srcId="{CAD2D0C7-25DE-48EF-910D-133BCDB77988}" destId="{0AD17249-7841-4257-B2A0-7B4D9450D30C}" srcOrd="1" destOrd="0" parTransId="{2ACA7141-187B-4ED1-BF67-2E370F75D0C1}" sibTransId="{76F029C7-A770-4E03-AEEC-D167E3060152}"/>
    <dgm:cxn modelId="{E05028A2-ADAF-42E1-8420-6A6027E98FFE}" srcId="{F4800EC1-C1C9-4580-B0CD-53B89A29EA41}" destId="{73BA13C8-32A2-46F5-803F-6D763869184B}" srcOrd="1" destOrd="0" parTransId="{3437830A-6BC1-4F97-948C-6E3DD14970D1}" sibTransId="{837EC4C5-F8EB-4E56-903C-F103EE7B66B3}"/>
    <dgm:cxn modelId="{D7715B6C-84D3-4C8B-A92C-10260557925D}" srcId="{CAD2D0C7-25DE-48EF-910D-133BCDB77988}" destId="{B4FC2102-1BA5-4A2B-AF1D-9DA1DA2F3981}" srcOrd="0" destOrd="0" parTransId="{79FED61E-DC12-4B79-96E3-5074D73239B4}" sibTransId="{7A040C27-E7F3-439C-9A63-CC7E3C081C0D}"/>
    <dgm:cxn modelId="{06E551FB-5A6F-4956-9F73-57C09551B433}" type="presOf" srcId="{B88B37AC-7537-4A6A-9AD9-1FDC80202DAE}" destId="{05C3EDB7-F312-4CBB-B0F4-C02C6A2D8D9C}" srcOrd="0" destOrd="0" presId="urn:microsoft.com/office/officeart/2005/8/layout/orgChart1"/>
    <dgm:cxn modelId="{0BCDB4DA-DDA9-4DAE-9231-9857FC4ACE87}" type="presOf" srcId="{72AC0059-CF44-4EE0-A8D1-6486CDE07A6D}" destId="{88681012-75FE-4E7B-ABFB-9EA192DDA546}" srcOrd="0" destOrd="0" presId="urn:microsoft.com/office/officeart/2005/8/layout/orgChart1"/>
    <dgm:cxn modelId="{53921AFA-CA8C-48C6-9D00-59C1433E08AC}" type="presOf" srcId="{8ADA7A5F-57E3-4D9B-8D36-9CACC599CA34}" destId="{C57E0C90-4A0C-4BEA-92A3-64B12743C179}" srcOrd="0" destOrd="0" presId="urn:microsoft.com/office/officeart/2005/8/layout/orgChart1"/>
    <dgm:cxn modelId="{80C4A12E-8D50-4653-A135-CC4A88665C82}" type="presOf" srcId="{8BAB464B-DC41-4E9D-89AE-A7DA1031C913}" destId="{A20EF5CD-941C-4169-9C0F-D2F0ACDCC6A9}" srcOrd="0" destOrd="0" presId="urn:microsoft.com/office/officeart/2005/8/layout/orgChart1"/>
    <dgm:cxn modelId="{56B96364-B0F6-4D12-8601-94CF8C1A20EE}" type="presOf" srcId="{BB875120-5B0D-4A80-B33C-3EBB573140AF}" destId="{A2836A48-9A45-41D0-9E82-0D422E2B64D3}" srcOrd="1" destOrd="0" presId="urn:microsoft.com/office/officeart/2005/8/layout/orgChart1"/>
    <dgm:cxn modelId="{28173542-FB14-486A-959F-1556E7B37049}" srcId="{BB875120-5B0D-4A80-B33C-3EBB573140AF}" destId="{39338666-BA0E-43EB-973F-6B718E828EF1}" srcOrd="2" destOrd="0" parTransId="{926D7465-B2F6-4F7C-8DE9-0E811B8B8FAD}" sibTransId="{E6516C02-04CB-430C-9CA6-4A6D27498553}"/>
    <dgm:cxn modelId="{19079ACF-3CCE-49A2-B5EA-86CDAA73842A}" type="presOf" srcId="{9B4A9474-D69C-4603-80C9-FEB88A23D3EB}" destId="{C4CC13E7-F729-494F-BC39-617A98131D0E}" srcOrd="0" destOrd="0" presId="urn:microsoft.com/office/officeart/2005/8/layout/orgChart1"/>
    <dgm:cxn modelId="{EB53CB1A-5668-44AA-B411-8154468A70CA}" type="presOf" srcId="{84E74A9A-B01A-485A-A7B6-DE18C390467C}" destId="{377F9434-C602-41F9-BE8D-ACE51B36146F}" srcOrd="0" destOrd="0" presId="urn:microsoft.com/office/officeart/2005/8/layout/orgChart1"/>
    <dgm:cxn modelId="{C04E3E61-3C18-4388-8930-A8EB6E6CFA47}" type="presOf" srcId="{8A57A4CF-2B23-437C-8FA9-BDD2F9764E10}" destId="{B1C1BBF9-026C-415B-84D8-89D1BF5D1F92}" srcOrd="0" destOrd="0" presId="urn:microsoft.com/office/officeart/2005/8/layout/orgChart1"/>
    <dgm:cxn modelId="{1813A9A0-8F54-4EC9-8D87-6C14B2705987}" type="presOf" srcId="{402A299E-AA71-43B8-BB70-6189223AB031}" destId="{50CF7A99-04D0-4E91-BA09-A3CDADF35720}" srcOrd="1" destOrd="0" presId="urn:microsoft.com/office/officeart/2005/8/layout/orgChart1"/>
    <dgm:cxn modelId="{F75364A7-C6E8-4A5C-BA8F-5A134499645C}" srcId="{2286A799-4374-40DF-A895-DA07C8D745DB}" destId="{ECB94337-2AFD-4212-A18E-6C0707730084}" srcOrd="3" destOrd="0" parTransId="{0812A40B-FB0C-41AE-8FD2-CA61FAD1EA92}" sibTransId="{097E52DD-C6AF-4DA4-87E4-BAA52F3D3B3A}"/>
    <dgm:cxn modelId="{F5634C50-F57E-4493-8DB4-DC77CCE8814D}" srcId="{2286A799-4374-40DF-A895-DA07C8D745DB}" destId="{90C726FE-5DA6-41D8-8E51-CC7E99F39208}" srcOrd="2" destOrd="0" parTransId="{33E0F3F1-77BC-47E0-ACA2-C63A489D1A96}" sibTransId="{0BB39661-E699-4801-8EF3-B8EA5A4CD232}"/>
    <dgm:cxn modelId="{24853813-844E-4CC1-B53D-780E357B91FE}" type="presOf" srcId="{B88B37AC-7537-4A6A-9AD9-1FDC80202DAE}" destId="{C9588C8D-514E-4716-B8CF-FF7908A20F33}" srcOrd="1" destOrd="0" presId="urn:microsoft.com/office/officeart/2005/8/layout/orgChart1"/>
    <dgm:cxn modelId="{DB06A75C-3118-4933-BB4E-71C28F6C3872}" type="presOf" srcId="{926D7465-B2F6-4F7C-8DE9-0E811B8B8FAD}" destId="{AA8C676F-D2DC-4B56-B88B-61F229246A61}" srcOrd="0" destOrd="0" presId="urn:microsoft.com/office/officeart/2005/8/layout/orgChart1"/>
    <dgm:cxn modelId="{2858DF82-3ED6-4BC5-A1A8-63E50F0D012F}" srcId="{7979751A-27D3-4712-AE8F-3F7D84FDD3C8}" destId="{8BAB464B-DC41-4E9D-89AE-A7DA1031C913}" srcOrd="0" destOrd="0" parTransId="{F3B0EF4F-BFCC-48A9-983E-60EB7C17BE49}" sibTransId="{F6F839F6-EE7B-4D3D-A9FA-BD0FEB181EB4}"/>
    <dgm:cxn modelId="{0B5A91C4-C88A-47F2-A0FC-1263FACA1A34}" type="presOf" srcId="{9988B66D-9E8E-4372-A583-D65DD7DBCAEE}" destId="{D36CDDD5-96D6-4E3E-A052-970A40422335}" srcOrd="0" destOrd="0" presId="urn:microsoft.com/office/officeart/2005/8/layout/orgChart1"/>
    <dgm:cxn modelId="{AD633396-D13B-4041-8A74-C1EFDDC78B34}" type="presOf" srcId="{B4FC2102-1BA5-4A2B-AF1D-9DA1DA2F3981}" destId="{9BD8EF03-1088-4805-9275-E9D179292A7C}" srcOrd="1" destOrd="0" presId="urn:microsoft.com/office/officeart/2005/8/layout/orgChart1"/>
    <dgm:cxn modelId="{39B72446-39B1-41EE-A010-9EE08FE7ED3F}" type="presOf" srcId="{9FD4E012-3C7D-4F74-A6D2-82CF2B257433}" destId="{D2476993-C2DF-447A-B9C8-21E54DE1ACAC}" srcOrd="0" destOrd="0" presId="urn:microsoft.com/office/officeart/2005/8/layout/orgChart1"/>
    <dgm:cxn modelId="{D6ADF459-37A2-4F2C-B501-9C66AD2E1AFD}" type="presOf" srcId="{39338666-BA0E-43EB-973F-6B718E828EF1}" destId="{A53EC97F-0098-4A1C-9408-B867370F066C}" srcOrd="1" destOrd="0" presId="urn:microsoft.com/office/officeart/2005/8/layout/orgChart1"/>
    <dgm:cxn modelId="{A079D0EB-91A1-4A51-99DD-54675658FA1D}" type="presOf" srcId="{135BED78-7197-4C20-9005-5489A54CE06C}" destId="{CA52CB77-28A6-45A7-8570-37C44324502F}" srcOrd="0" destOrd="0" presId="urn:microsoft.com/office/officeart/2005/8/layout/orgChart1"/>
    <dgm:cxn modelId="{251817DF-E584-4A56-8C2F-FD51ED3EAA80}" type="presOf" srcId="{6D3D6D05-A725-45A9-96DA-C3096B035AA0}" destId="{FCA0E52D-3455-48DC-822D-2E73D1848006}" srcOrd="0" destOrd="0" presId="urn:microsoft.com/office/officeart/2005/8/layout/orgChart1"/>
    <dgm:cxn modelId="{B8FCAADB-0403-47C8-B6C5-7149F8309801}" type="presOf" srcId="{85FAF899-4504-4B08-8F3E-63ED413E6664}" destId="{85875351-4AA0-4882-89FA-91F5658442B2}" srcOrd="1" destOrd="0" presId="urn:microsoft.com/office/officeart/2005/8/layout/orgChart1"/>
    <dgm:cxn modelId="{15B07B39-4971-4515-A0FD-91F8259777D2}" type="presOf" srcId="{E5EB40D7-8772-493A-B32C-6D114EAF0115}" destId="{06FD2916-98B2-4322-8ACA-B741C3F80D4C}" srcOrd="0" destOrd="0" presId="urn:microsoft.com/office/officeart/2005/8/layout/orgChart1"/>
    <dgm:cxn modelId="{F8035C3C-9701-4D9A-85AB-55D1672EE86D}" type="presOf" srcId="{31306187-6202-4B41-BF18-A9CF05F5B165}" destId="{888F01AB-D828-46E7-AB7F-A1A59D7B4FA8}" srcOrd="0" destOrd="0" presId="urn:microsoft.com/office/officeart/2005/8/layout/orgChart1"/>
    <dgm:cxn modelId="{96C3FA4E-DDF0-4467-96F8-FF42531EBACA}" type="presOf" srcId="{BB875120-5B0D-4A80-B33C-3EBB573140AF}" destId="{12FEF3D9-3799-4AE1-AF9C-F804CB5DA594}" srcOrd="0" destOrd="0" presId="urn:microsoft.com/office/officeart/2005/8/layout/orgChart1"/>
    <dgm:cxn modelId="{406AE1BA-0B4E-401E-BD2B-366B9150A1D5}" type="presOf" srcId="{F1A01667-2564-443E-9C12-680258289606}" destId="{00A89EDD-6CE7-49ED-AF49-8BCE572F1D8A}" srcOrd="0" destOrd="0" presId="urn:microsoft.com/office/officeart/2005/8/layout/orgChart1"/>
    <dgm:cxn modelId="{7F19EA23-895F-4888-8CF8-DC558DC81A23}" srcId="{73BA13C8-32A2-46F5-803F-6D763869184B}" destId="{0AB15825-509D-49C7-B042-FD1085DAEDD9}" srcOrd="1" destOrd="0" parTransId="{50DE1FDB-5390-44AB-9442-E1DCD4E35227}" sibTransId="{7F04965A-FA04-4BE4-986A-04D0FCAE170A}"/>
    <dgm:cxn modelId="{015960D1-9EE0-4EBC-BF9B-26BD1B4EE794}" type="presOf" srcId="{F9AF1ABA-E743-4230-99A5-E8CA815BF857}" destId="{D2343396-1B46-490C-A8F9-457DFD58FDE9}" srcOrd="0" destOrd="0" presId="urn:microsoft.com/office/officeart/2005/8/layout/orgChart1"/>
    <dgm:cxn modelId="{AD4B5862-E2FF-4828-833B-5AF597646A69}" type="presOf" srcId="{ECB94337-2AFD-4212-A18E-6C0707730084}" destId="{67A578D5-4241-4EE6-8EB5-C0DFBFC3E116}" srcOrd="1" destOrd="0" presId="urn:microsoft.com/office/officeart/2005/8/layout/orgChart1"/>
    <dgm:cxn modelId="{5743A315-73B9-40D8-A9DF-7D7E226229AC}" srcId="{8BAB464B-DC41-4E9D-89AE-A7DA1031C913}" destId="{CAD2D0C7-25DE-48EF-910D-133BCDB77988}" srcOrd="1" destOrd="0" parTransId="{135BED78-7197-4C20-9005-5489A54CE06C}" sibTransId="{6B22C142-D646-4F7B-B265-5B3B8F6533B7}"/>
    <dgm:cxn modelId="{1B1C921E-A0BD-4C61-8A72-3C224BA574D6}" type="presOf" srcId="{2286A799-4374-40DF-A895-DA07C8D745DB}" destId="{CE0415EE-3544-47C9-8F34-F4577E01FA0C}" srcOrd="1" destOrd="0" presId="urn:microsoft.com/office/officeart/2005/8/layout/orgChart1"/>
    <dgm:cxn modelId="{958E3C41-79D2-41C2-AF35-5016BC7D62A1}" srcId="{97C811EC-BC54-44A4-B3C8-92ACCC386251}" destId="{9988B66D-9E8E-4372-A583-D65DD7DBCAEE}" srcOrd="4" destOrd="0" parTransId="{F9AF1ABA-E743-4230-99A5-E8CA815BF857}" sibTransId="{8331EB9A-3A1E-495F-ADB2-A87E6D916A5D}"/>
    <dgm:cxn modelId="{43757AFC-27AF-46FA-9876-6A1F23F60B9E}" srcId="{BB875120-5B0D-4A80-B33C-3EBB573140AF}" destId="{E5EB40D7-8772-493A-B32C-6D114EAF0115}" srcOrd="4" destOrd="0" parTransId="{E559046D-0C86-4E9C-B22B-75DD3A16097E}" sibTransId="{CF70F766-9DC0-4639-8FAE-AB8920A66E0E}"/>
    <dgm:cxn modelId="{1F5CBBCC-FEF7-4DA4-B20F-16A44426E3F8}" srcId="{BB875120-5B0D-4A80-B33C-3EBB573140AF}" destId="{00A4DD96-40C3-47C5-925C-664DB6F7F245}" srcOrd="1" destOrd="0" parTransId="{8216039B-18A5-43F4-A2A6-8951D4C5C4BD}" sibTransId="{D46F6C8B-5731-41BD-A62D-3C9C64210D13}"/>
    <dgm:cxn modelId="{8CCC91A6-82EE-421F-884A-331CAD8BABB8}" srcId="{97C811EC-BC54-44A4-B3C8-92ACCC386251}" destId="{85FAF899-4504-4B08-8F3E-63ED413E6664}" srcOrd="1" destOrd="0" parTransId="{EC4C559D-885A-4D22-B5F3-B242CEC9435C}" sibTransId="{64FAA68B-3EE9-451D-B624-1112908FCFA6}"/>
    <dgm:cxn modelId="{04D4CD8F-EFE3-46B2-9C31-CB46042A53C7}" type="presOf" srcId="{E5EB40D7-8772-493A-B32C-6D114EAF0115}" destId="{A818AC1C-057E-4FC2-9DF4-5F97619639E1}" srcOrd="1" destOrd="0" presId="urn:microsoft.com/office/officeart/2005/8/layout/orgChart1"/>
    <dgm:cxn modelId="{6BB612F7-9A68-430D-B406-4CC5048FE412}" srcId="{8C0EE8E0-0D37-492F-AF39-37A17BB942AC}" destId="{910F77DA-7D0F-4AA1-A8CB-4AB0BB54EB9B}" srcOrd="2" destOrd="0" parTransId="{1BB4F1B7-6EDC-4CCA-8E36-94844E208F03}" sibTransId="{7A84B99C-8BB3-4D4F-88B5-429418C55E2C}"/>
    <dgm:cxn modelId="{521567BA-3CEB-4B57-A6B3-1BA230FF0460}" type="presOf" srcId="{97C811EC-BC54-44A4-B3C8-92ACCC386251}" destId="{3AD31FE7-085A-43B9-AFCA-BA5DE82623E6}" srcOrd="1" destOrd="0" presId="urn:microsoft.com/office/officeart/2005/8/layout/orgChart1"/>
    <dgm:cxn modelId="{6FFD29E4-FDB1-4261-8270-119A0E3BF47A}" srcId="{A116825E-5E57-4E57-B875-BE183F44699C}" destId="{BB875120-5B0D-4A80-B33C-3EBB573140AF}" srcOrd="2" destOrd="0" parTransId="{9FD4E012-3C7D-4F74-A6D2-82CF2B257433}" sibTransId="{DFC6A686-41D6-49FA-9A99-E9C7C03553BE}"/>
    <dgm:cxn modelId="{3B263CF8-01A1-4029-B5B6-6FECE852CE12}" type="presOf" srcId="{33E0F3F1-77BC-47E0-ACA2-C63A489D1A96}" destId="{71B1CB86-AA24-4A35-A16C-4CBC7E4136F0}" srcOrd="0" destOrd="0" presId="urn:microsoft.com/office/officeart/2005/8/layout/orgChart1"/>
    <dgm:cxn modelId="{AE354D43-B0DD-4128-AB49-1DD24D828416}" type="presOf" srcId="{910F77DA-7D0F-4AA1-A8CB-4AB0BB54EB9B}" destId="{0455FF23-E501-4C20-BFA2-009D236A60DE}" srcOrd="1" destOrd="0" presId="urn:microsoft.com/office/officeart/2005/8/layout/orgChart1"/>
    <dgm:cxn modelId="{43886ABE-3201-454C-BFFB-F14A6A2A85F8}" type="presOf" srcId="{90C726FE-5DA6-41D8-8E51-CC7E99F39208}" destId="{52D49D2B-49F9-466C-85A1-3AF944DACEC1}" srcOrd="0" destOrd="0" presId="urn:microsoft.com/office/officeart/2005/8/layout/orgChart1"/>
    <dgm:cxn modelId="{D82E1BCE-08F5-49B4-8215-39079FB790C6}" type="presOf" srcId="{50DE1FDB-5390-44AB-9442-E1DCD4E35227}" destId="{F432219D-5D27-4459-ADFC-7C7A13DD3798}" srcOrd="0" destOrd="0" presId="urn:microsoft.com/office/officeart/2005/8/layout/orgChart1"/>
    <dgm:cxn modelId="{157A8580-9D70-4660-B78A-5E7AE4075D76}" type="presOf" srcId="{DC2997E6-97C0-40D1-8C6E-C83AE922F9C8}" destId="{9159D16B-EE51-46CF-8976-373C4309BCDD}" srcOrd="0" destOrd="0" presId="urn:microsoft.com/office/officeart/2005/8/layout/orgChart1"/>
    <dgm:cxn modelId="{61328A2A-336C-4EE6-93E4-B9D87A304ED2}" type="presOf" srcId="{31306187-6202-4B41-BF18-A9CF05F5B165}" destId="{5BD6C9B4-5839-493C-A552-B142BDF8A577}" srcOrd="1" destOrd="0" presId="urn:microsoft.com/office/officeart/2005/8/layout/orgChart1"/>
    <dgm:cxn modelId="{BD9D26F2-4FE4-4B8E-92D3-CAD30BA4126C}" type="presOf" srcId="{0AB15825-509D-49C7-B042-FD1085DAEDD9}" destId="{93FCA8C8-F6A1-454A-A1F9-1F9D6B0F3244}" srcOrd="1" destOrd="0" presId="urn:microsoft.com/office/officeart/2005/8/layout/orgChart1"/>
    <dgm:cxn modelId="{AEC55428-B2A9-4EFC-B6C0-9F0EC126581D}" type="presOf" srcId="{9AE6D0AF-FBFC-4717-9672-196AB645CD9F}" destId="{487877F0-CB1C-4266-9E2E-8917CF86084B}" srcOrd="0" destOrd="0" presId="urn:microsoft.com/office/officeart/2005/8/layout/orgChart1"/>
    <dgm:cxn modelId="{B559622A-23AA-42C8-858E-7B7888AD8C8F}" type="presOf" srcId="{DC2997E6-97C0-40D1-8C6E-C83AE922F9C8}" destId="{D403DB72-BC2F-470C-9735-7BD2E5B86343}" srcOrd="1" destOrd="0" presId="urn:microsoft.com/office/officeart/2005/8/layout/orgChart1"/>
    <dgm:cxn modelId="{8BA2693F-2E3E-4644-9884-237E219ED3BA}" type="presOf" srcId="{0AD17249-7841-4257-B2A0-7B4D9450D30C}" destId="{90B68702-524A-409C-94DA-B4F94CB5FD16}" srcOrd="1" destOrd="0" presId="urn:microsoft.com/office/officeart/2005/8/layout/orgChart1"/>
    <dgm:cxn modelId="{AD59E7C8-CB0D-4256-A7CF-831748A98986}" type="presOf" srcId="{97C811EC-BC54-44A4-B3C8-92ACCC386251}" destId="{817823CB-BC9B-4C3F-B848-B2C062ED46A7}" srcOrd="0" destOrd="0" presId="urn:microsoft.com/office/officeart/2005/8/layout/orgChart1"/>
    <dgm:cxn modelId="{BE3DEC16-8ED6-4F3A-AB9D-1287635570F7}" type="presOf" srcId="{0341C4F5-C835-4ABB-A5AC-31DD8A4F2753}" destId="{7FA54EE6-5818-4CA3-A1CC-B905FE3AD415}" srcOrd="1" destOrd="0" presId="urn:microsoft.com/office/officeart/2005/8/layout/orgChart1"/>
    <dgm:cxn modelId="{C0DFC4BC-3DCB-488C-8197-2DC08108C6A4}" type="presOf" srcId="{F1A01667-2564-443E-9C12-680258289606}" destId="{7FACD2C9-FEBD-48C4-8140-4AB93C1EAA5D}" srcOrd="1" destOrd="0" presId="urn:microsoft.com/office/officeart/2005/8/layout/orgChart1"/>
    <dgm:cxn modelId="{FBB0B175-758D-4C75-9965-E99FEE418D48}" srcId="{8BAB464B-DC41-4E9D-89AE-A7DA1031C913}" destId="{F4800EC1-C1C9-4580-B0CD-53B89A29EA41}" srcOrd="0" destOrd="0" parTransId="{5134842C-184F-445C-A369-358B5298B7F9}" sibTransId="{59119FE4-8079-4A69-A6D5-47067A13ADC1}"/>
    <dgm:cxn modelId="{BD6AE7CF-78CF-43F7-B35E-8ED40F1FB3BC}" type="presOf" srcId="{90B4DC36-D639-40EB-9BAF-C3729410623F}" destId="{B6E44B81-581F-4391-8990-29C5D7B46176}" srcOrd="0" destOrd="0" presId="urn:microsoft.com/office/officeart/2005/8/layout/orgChart1"/>
    <dgm:cxn modelId="{69A8813C-F68B-4EAB-B27A-009E9C0E2C44}" type="presOf" srcId="{B4CF6F84-EA1A-4F24-8222-D03A407D467D}" destId="{4647E19C-8256-424C-9333-ADF96B4BE4A1}" srcOrd="0" destOrd="0" presId="urn:microsoft.com/office/officeart/2005/8/layout/orgChart1"/>
    <dgm:cxn modelId="{541C88AE-0B12-47F8-99AE-21D7E336EF96}" type="presOf" srcId="{0F4F9962-E622-431D-80F4-4FA6818D784B}" destId="{DFEFE169-5334-4D4B-BCEE-BC5EBADE7E1C}" srcOrd="0" destOrd="0" presId="urn:microsoft.com/office/officeart/2005/8/layout/orgChart1"/>
    <dgm:cxn modelId="{DBA93EA3-2D6B-4F4D-AD11-3ED624D95B10}" type="presOf" srcId="{A1262AF0-4F58-4B48-B3E8-336CF8D01E55}" destId="{6E351808-1F2D-41B3-BEC7-45665F6FC276}" srcOrd="0" destOrd="0" presId="urn:microsoft.com/office/officeart/2005/8/layout/orgChart1"/>
    <dgm:cxn modelId="{95E4FA9A-83C9-4359-8A6E-553F89E34A90}" type="presOf" srcId="{5547A803-AD9C-42F8-A5A7-3C11C6AC66F1}" destId="{F74699F9-960E-41B4-A7A2-E76BB42C077E}" srcOrd="0" destOrd="0" presId="urn:microsoft.com/office/officeart/2005/8/layout/orgChart1"/>
    <dgm:cxn modelId="{E10A5D0D-BD21-4510-A794-3B30AFACD76D}" type="presParOf" srcId="{D9498B33-B400-4E9D-9C2B-271BD970AD5A}" destId="{2263781E-6EA5-42B0-A134-49D9936E3C98}" srcOrd="0" destOrd="0" presId="urn:microsoft.com/office/officeart/2005/8/layout/orgChart1"/>
    <dgm:cxn modelId="{A4082D30-8BA0-47B2-82FF-D28102861C83}" type="presParOf" srcId="{2263781E-6EA5-42B0-A134-49D9936E3C98}" destId="{CF6610E7-948B-4D29-AF60-6EA19ECB9E11}" srcOrd="0" destOrd="0" presId="urn:microsoft.com/office/officeart/2005/8/layout/orgChart1"/>
    <dgm:cxn modelId="{0113FB31-3B35-4049-AA20-AFF170BC1C87}" type="presParOf" srcId="{CF6610E7-948B-4D29-AF60-6EA19ECB9E11}" destId="{A20EF5CD-941C-4169-9C0F-D2F0ACDCC6A9}" srcOrd="0" destOrd="0" presId="urn:microsoft.com/office/officeart/2005/8/layout/orgChart1"/>
    <dgm:cxn modelId="{208FBC2D-17E1-4251-B10C-742DF55F7DF4}" type="presParOf" srcId="{CF6610E7-948B-4D29-AF60-6EA19ECB9E11}" destId="{A1F20307-4121-4410-BA1F-C211BCCB4FC7}" srcOrd="1" destOrd="0" presId="urn:microsoft.com/office/officeart/2005/8/layout/orgChart1"/>
    <dgm:cxn modelId="{6CF1A6F6-1E3A-4FD6-8A81-4ED338A2896F}" type="presParOf" srcId="{2263781E-6EA5-42B0-A134-49D9936E3C98}" destId="{8DAAF56A-1943-4584-8968-C1901AC9190D}" srcOrd="1" destOrd="0" presId="urn:microsoft.com/office/officeart/2005/8/layout/orgChart1"/>
    <dgm:cxn modelId="{61ED9ACD-5288-4594-A8B5-9495589D9230}" type="presParOf" srcId="{8DAAF56A-1943-4584-8968-C1901AC9190D}" destId="{C7C10B6C-4FE3-4DE6-A152-3F841B6B33CA}" srcOrd="0" destOrd="0" presId="urn:microsoft.com/office/officeart/2005/8/layout/orgChart1"/>
    <dgm:cxn modelId="{451A45E1-DCB8-410E-A122-D31E223E50AC}" type="presParOf" srcId="{8DAAF56A-1943-4584-8968-C1901AC9190D}" destId="{6D32295A-FFD2-407C-9FD7-86E61B8F3ED7}" srcOrd="1" destOrd="0" presId="urn:microsoft.com/office/officeart/2005/8/layout/orgChart1"/>
    <dgm:cxn modelId="{CAA7AC82-9F64-434C-9915-39CF8BC8AB84}" type="presParOf" srcId="{6D32295A-FFD2-407C-9FD7-86E61B8F3ED7}" destId="{1980549E-D67E-4835-85ED-FA9027C7DB51}" srcOrd="0" destOrd="0" presId="urn:microsoft.com/office/officeart/2005/8/layout/orgChart1"/>
    <dgm:cxn modelId="{957E1A81-5B65-423C-85F8-39DAA1A59C3A}" type="presParOf" srcId="{1980549E-D67E-4835-85ED-FA9027C7DB51}" destId="{B07CB7DC-67D2-4BE8-ADB5-E1EE639A87AE}" srcOrd="0" destOrd="0" presId="urn:microsoft.com/office/officeart/2005/8/layout/orgChart1"/>
    <dgm:cxn modelId="{DB778239-B817-4173-9118-1FC9113978F3}" type="presParOf" srcId="{1980549E-D67E-4835-85ED-FA9027C7DB51}" destId="{9A699DA5-9F3D-41C0-916C-0C57633A88F7}" srcOrd="1" destOrd="0" presId="urn:microsoft.com/office/officeart/2005/8/layout/orgChart1"/>
    <dgm:cxn modelId="{B67DD3A4-2AF9-403F-B6CB-BF5B9FC04D2D}" type="presParOf" srcId="{6D32295A-FFD2-407C-9FD7-86E61B8F3ED7}" destId="{3E37AE76-120C-4D96-BA32-F39A038EB342}" srcOrd="1" destOrd="0" presId="urn:microsoft.com/office/officeart/2005/8/layout/orgChart1"/>
    <dgm:cxn modelId="{A8BB847E-1A66-4C7F-812B-EE01AFA1732A}" type="presParOf" srcId="{3E37AE76-120C-4D96-BA32-F39A038EB342}" destId="{DFEFE169-5334-4D4B-BCEE-BC5EBADE7E1C}" srcOrd="0" destOrd="0" presId="urn:microsoft.com/office/officeart/2005/8/layout/orgChart1"/>
    <dgm:cxn modelId="{5492CB03-5A4B-4EA1-B1D2-86C4B4A360A7}" type="presParOf" srcId="{3E37AE76-120C-4D96-BA32-F39A038EB342}" destId="{424CAF16-8E8B-42A8-BA00-4D8E2C980C94}" srcOrd="1" destOrd="0" presId="urn:microsoft.com/office/officeart/2005/8/layout/orgChart1"/>
    <dgm:cxn modelId="{5D9A6D58-081C-4FCA-BC56-EDB5AB6CEF9A}" type="presParOf" srcId="{424CAF16-8E8B-42A8-BA00-4D8E2C980C94}" destId="{0DD771E0-FE24-4018-9EAA-2F4204C355B7}" srcOrd="0" destOrd="0" presId="urn:microsoft.com/office/officeart/2005/8/layout/orgChart1"/>
    <dgm:cxn modelId="{BFA82E91-27D2-4A17-B51B-9E353188F606}" type="presParOf" srcId="{0DD771E0-FE24-4018-9EAA-2F4204C355B7}" destId="{F74699F9-960E-41B4-A7A2-E76BB42C077E}" srcOrd="0" destOrd="0" presId="urn:microsoft.com/office/officeart/2005/8/layout/orgChart1"/>
    <dgm:cxn modelId="{6C8CA1BD-B07A-4929-85BD-008AA11DEAA6}" type="presParOf" srcId="{0DD771E0-FE24-4018-9EAA-2F4204C355B7}" destId="{468180D8-BAA0-4C4E-9A11-B737B8E83A56}" srcOrd="1" destOrd="0" presId="urn:microsoft.com/office/officeart/2005/8/layout/orgChart1"/>
    <dgm:cxn modelId="{A8D59AFA-2673-42DF-8E8A-593630FB5D2E}" type="presParOf" srcId="{424CAF16-8E8B-42A8-BA00-4D8E2C980C94}" destId="{6647F4CB-F3A2-421D-84B6-D76FF87B6921}" srcOrd="1" destOrd="0" presId="urn:microsoft.com/office/officeart/2005/8/layout/orgChart1"/>
    <dgm:cxn modelId="{7A814BAB-DDD1-467C-AA73-86673F10FF96}" type="presParOf" srcId="{6647F4CB-F3A2-421D-84B6-D76FF87B6921}" destId="{6F09143C-F529-48D6-8CD0-72E2D0E842D1}" srcOrd="0" destOrd="0" presId="urn:microsoft.com/office/officeart/2005/8/layout/orgChart1"/>
    <dgm:cxn modelId="{4E330C58-334F-481B-B6A9-9DD9394FEEE5}" type="presParOf" srcId="{6647F4CB-F3A2-421D-84B6-D76FF87B6921}" destId="{48CC2DCC-4BB9-4252-B91D-829D62A0B10C}" srcOrd="1" destOrd="0" presId="urn:microsoft.com/office/officeart/2005/8/layout/orgChart1"/>
    <dgm:cxn modelId="{F309B298-E596-46D2-BF92-AF0F1394DDA0}" type="presParOf" srcId="{48CC2DCC-4BB9-4252-B91D-829D62A0B10C}" destId="{D9823A97-007C-41DB-8BD1-CD6B6AC1A826}" srcOrd="0" destOrd="0" presId="urn:microsoft.com/office/officeart/2005/8/layout/orgChart1"/>
    <dgm:cxn modelId="{40767D69-EE0B-4E0C-849B-6C1E0DA39811}" type="presParOf" srcId="{D9823A97-007C-41DB-8BD1-CD6B6AC1A826}" destId="{340F4BAF-2A36-43CF-9C04-C4B3C9553F2D}" srcOrd="0" destOrd="0" presId="urn:microsoft.com/office/officeart/2005/8/layout/orgChart1"/>
    <dgm:cxn modelId="{62B4C389-00CA-48EF-9629-C15249E046BC}" type="presParOf" srcId="{D9823A97-007C-41DB-8BD1-CD6B6AC1A826}" destId="{50CF7A99-04D0-4E91-BA09-A3CDADF35720}" srcOrd="1" destOrd="0" presId="urn:microsoft.com/office/officeart/2005/8/layout/orgChart1"/>
    <dgm:cxn modelId="{6BB00266-A772-4F48-A1D6-BB8D00CEEC66}" type="presParOf" srcId="{48CC2DCC-4BB9-4252-B91D-829D62A0B10C}" destId="{2ACD77B6-C2F9-4D01-B930-40E918880F13}" srcOrd="1" destOrd="0" presId="urn:microsoft.com/office/officeart/2005/8/layout/orgChart1"/>
    <dgm:cxn modelId="{F738DD25-891E-40F5-848D-31FC374C917D}" type="presParOf" srcId="{48CC2DCC-4BB9-4252-B91D-829D62A0B10C}" destId="{D0D8D5EA-14D8-4118-B246-A7E4414D4CBD}" srcOrd="2" destOrd="0" presId="urn:microsoft.com/office/officeart/2005/8/layout/orgChart1"/>
    <dgm:cxn modelId="{611D0613-6833-46E4-898B-881FF8AE4EC8}" type="presParOf" srcId="{6647F4CB-F3A2-421D-84B6-D76FF87B6921}" destId="{C57E0C90-4A0C-4BEA-92A3-64B12743C179}" srcOrd="2" destOrd="0" presId="urn:microsoft.com/office/officeart/2005/8/layout/orgChart1"/>
    <dgm:cxn modelId="{C6CFB501-84E9-4665-9A36-3CB7F6DDF6BF}" type="presParOf" srcId="{6647F4CB-F3A2-421D-84B6-D76FF87B6921}" destId="{882E28DD-60B4-4B77-8786-AA0EEC6A37F6}" srcOrd="3" destOrd="0" presId="urn:microsoft.com/office/officeart/2005/8/layout/orgChart1"/>
    <dgm:cxn modelId="{CA0ED1C9-C9EC-4893-9C0E-3795263E5453}" type="presParOf" srcId="{882E28DD-60B4-4B77-8786-AA0EEC6A37F6}" destId="{16A5536B-6D54-446A-B8B5-554078AA3ABA}" srcOrd="0" destOrd="0" presId="urn:microsoft.com/office/officeart/2005/8/layout/orgChart1"/>
    <dgm:cxn modelId="{0F59A4BF-BE9E-4F7F-9AA5-1E1FF612FC3A}" type="presParOf" srcId="{16A5536B-6D54-446A-B8B5-554078AA3ABA}" destId="{5B431182-DC64-4343-ABE8-6D8685126C19}" srcOrd="0" destOrd="0" presId="urn:microsoft.com/office/officeart/2005/8/layout/orgChart1"/>
    <dgm:cxn modelId="{7F0B06ED-AB59-4C94-8C8E-80623C6DE71B}" type="presParOf" srcId="{16A5536B-6D54-446A-B8B5-554078AA3ABA}" destId="{C09DFDAD-3584-4B5C-B669-D9509B0DF172}" srcOrd="1" destOrd="0" presId="urn:microsoft.com/office/officeart/2005/8/layout/orgChart1"/>
    <dgm:cxn modelId="{96F3A410-5CA0-4A4A-84CB-65DE528698B7}" type="presParOf" srcId="{882E28DD-60B4-4B77-8786-AA0EEC6A37F6}" destId="{7B1895E5-2B75-48BA-ACB6-4E151ECA0436}" srcOrd="1" destOrd="0" presId="urn:microsoft.com/office/officeart/2005/8/layout/orgChart1"/>
    <dgm:cxn modelId="{8C01DC28-041A-48BC-84BE-6EBBDC1238FF}" type="presParOf" srcId="{882E28DD-60B4-4B77-8786-AA0EEC6A37F6}" destId="{4B97FDF5-247E-4F5E-A9AF-A7D92DA300C2}" srcOrd="2" destOrd="0" presId="urn:microsoft.com/office/officeart/2005/8/layout/orgChart1"/>
    <dgm:cxn modelId="{D62C637B-8938-4466-A125-68909FEE93FF}" type="presParOf" srcId="{424CAF16-8E8B-42A8-BA00-4D8E2C980C94}" destId="{A6B4C10A-7A0B-4149-854F-B470EFEAC413}" srcOrd="2" destOrd="0" presId="urn:microsoft.com/office/officeart/2005/8/layout/orgChart1"/>
    <dgm:cxn modelId="{F019E508-8798-4C1B-B5F1-48A59BC578DA}" type="presParOf" srcId="{3E37AE76-120C-4D96-BA32-F39A038EB342}" destId="{1762E529-65E7-4F3C-8A5D-A417F2C86B14}" srcOrd="2" destOrd="0" presId="urn:microsoft.com/office/officeart/2005/8/layout/orgChart1"/>
    <dgm:cxn modelId="{A79E0ED0-220E-4BAB-A256-FF0879BB29FD}" type="presParOf" srcId="{3E37AE76-120C-4D96-BA32-F39A038EB342}" destId="{A5197518-D8F5-4337-AC8B-DED5D2B13C35}" srcOrd="3" destOrd="0" presId="urn:microsoft.com/office/officeart/2005/8/layout/orgChart1"/>
    <dgm:cxn modelId="{8EEEBBE8-C9B0-4B8C-9617-7905526444B4}" type="presParOf" srcId="{A5197518-D8F5-4337-AC8B-DED5D2B13C35}" destId="{DC5E15D2-3F56-4623-A6AC-C27B030AD47F}" srcOrd="0" destOrd="0" presId="urn:microsoft.com/office/officeart/2005/8/layout/orgChart1"/>
    <dgm:cxn modelId="{E986E44F-336F-4223-B139-2F137E4359F6}" type="presParOf" srcId="{DC5E15D2-3F56-4623-A6AC-C27B030AD47F}" destId="{9A89A1AB-A527-4991-8CBF-DCBD10198F3C}" srcOrd="0" destOrd="0" presId="urn:microsoft.com/office/officeart/2005/8/layout/orgChart1"/>
    <dgm:cxn modelId="{E756CC21-1FBC-40D2-9F19-62111514C8E1}" type="presParOf" srcId="{DC5E15D2-3F56-4623-A6AC-C27B030AD47F}" destId="{AC166681-BD2F-46E3-90D3-ABC9F370A5BF}" srcOrd="1" destOrd="0" presId="urn:microsoft.com/office/officeart/2005/8/layout/orgChart1"/>
    <dgm:cxn modelId="{0DEFC419-1B25-4CA1-99E7-CD2CB6C57C14}" type="presParOf" srcId="{A5197518-D8F5-4337-AC8B-DED5D2B13C35}" destId="{9A781DEB-43A8-4A7D-A6F0-4909CD477837}" srcOrd="1" destOrd="0" presId="urn:microsoft.com/office/officeart/2005/8/layout/orgChart1"/>
    <dgm:cxn modelId="{80B96893-5523-47CB-B346-060E053889C9}" type="presParOf" srcId="{9A781DEB-43A8-4A7D-A6F0-4909CD477837}" destId="{C3BECA76-C8FF-489D-B73A-8186EE168BC6}" srcOrd="0" destOrd="0" presId="urn:microsoft.com/office/officeart/2005/8/layout/orgChart1"/>
    <dgm:cxn modelId="{BF579E4D-C8A0-46E4-A960-CF2FDB46AF88}" type="presParOf" srcId="{9A781DEB-43A8-4A7D-A6F0-4909CD477837}" destId="{950D9B07-D878-43E4-AA99-FB7C858112F3}" srcOrd="1" destOrd="0" presId="urn:microsoft.com/office/officeart/2005/8/layout/orgChart1"/>
    <dgm:cxn modelId="{4455F40B-21AD-47D7-87A9-AD91DA478274}" type="presParOf" srcId="{950D9B07-D878-43E4-AA99-FB7C858112F3}" destId="{8731C398-BC88-4CD0-9E09-9B25928E47FA}" srcOrd="0" destOrd="0" presId="urn:microsoft.com/office/officeart/2005/8/layout/orgChart1"/>
    <dgm:cxn modelId="{82F240CF-5E8B-4CB3-8AE1-D2CF47AD835F}" type="presParOf" srcId="{8731C398-BC88-4CD0-9E09-9B25928E47FA}" destId="{6E351808-1F2D-41B3-BEC7-45665F6FC276}" srcOrd="0" destOrd="0" presId="urn:microsoft.com/office/officeart/2005/8/layout/orgChart1"/>
    <dgm:cxn modelId="{6CF3C2EA-9C53-4D70-9E82-BF9A2E10A90C}" type="presParOf" srcId="{8731C398-BC88-4CD0-9E09-9B25928E47FA}" destId="{5FD765F7-EFFF-4340-A263-5D4C216FF112}" srcOrd="1" destOrd="0" presId="urn:microsoft.com/office/officeart/2005/8/layout/orgChart1"/>
    <dgm:cxn modelId="{5DF37C89-5F3D-4113-BB8F-4FB128D19280}" type="presParOf" srcId="{950D9B07-D878-43E4-AA99-FB7C858112F3}" destId="{1B1758D7-5F4A-4973-AF72-FC532C444139}" srcOrd="1" destOrd="0" presId="urn:microsoft.com/office/officeart/2005/8/layout/orgChart1"/>
    <dgm:cxn modelId="{58DE44AF-25C4-4825-8502-AA295D373A6B}" type="presParOf" srcId="{950D9B07-D878-43E4-AA99-FB7C858112F3}" destId="{216AE212-6E7E-4AFF-B342-A7CF9E987E9C}" srcOrd="2" destOrd="0" presId="urn:microsoft.com/office/officeart/2005/8/layout/orgChart1"/>
    <dgm:cxn modelId="{A11E9225-4D00-4725-A0F1-7C0675B6E699}" type="presParOf" srcId="{9A781DEB-43A8-4A7D-A6F0-4909CD477837}" destId="{F432219D-5D27-4459-ADFC-7C7A13DD3798}" srcOrd="2" destOrd="0" presId="urn:microsoft.com/office/officeart/2005/8/layout/orgChart1"/>
    <dgm:cxn modelId="{7DDCC08A-49B8-418E-BDBE-DFADB53669AA}" type="presParOf" srcId="{9A781DEB-43A8-4A7D-A6F0-4909CD477837}" destId="{F0646CA1-D3BD-4EFF-86E1-38F809D472F0}" srcOrd="3" destOrd="0" presId="urn:microsoft.com/office/officeart/2005/8/layout/orgChart1"/>
    <dgm:cxn modelId="{B82D9EAB-36E4-4742-A21F-C1E03D38966B}" type="presParOf" srcId="{F0646CA1-D3BD-4EFF-86E1-38F809D472F0}" destId="{8BBAE7C0-18EA-446F-B094-513D2E295490}" srcOrd="0" destOrd="0" presId="urn:microsoft.com/office/officeart/2005/8/layout/orgChart1"/>
    <dgm:cxn modelId="{E059F5AD-DC74-4F57-A3D6-83A1EC94A1F2}" type="presParOf" srcId="{8BBAE7C0-18EA-446F-B094-513D2E295490}" destId="{1D63F008-63F2-4338-AC68-4EA5C207DCC0}" srcOrd="0" destOrd="0" presId="urn:microsoft.com/office/officeart/2005/8/layout/orgChart1"/>
    <dgm:cxn modelId="{6E78E540-5B27-4942-A978-F317DC39BFB6}" type="presParOf" srcId="{8BBAE7C0-18EA-446F-B094-513D2E295490}" destId="{93FCA8C8-F6A1-454A-A1F9-1F9D6B0F3244}" srcOrd="1" destOrd="0" presId="urn:microsoft.com/office/officeart/2005/8/layout/orgChart1"/>
    <dgm:cxn modelId="{FD361F23-87AC-4D52-9322-A7FA08635ACC}" type="presParOf" srcId="{F0646CA1-D3BD-4EFF-86E1-38F809D472F0}" destId="{8F7E819B-0C67-480D-AF3D-8782623AF8A8}" srcOrd="1" destOrd="0" presId="urn:microsoft.com/office/officeart/2005/8/layout/orgChart1"/>
    <dgm:cxn modelId="{C0AD2D95-CAC8-4886-B821-C04F3202302B}" type="presParOf" srcId="{F0646CA1-D3BD-4EFF-86E1-38F809D472F0}" destId="{5B511345-BE7C-4FA7-82D9-077A7C8E1578}" srcOrd="2" destOrd="0" presId="urn:microsoft.com/office/officeart/2005/8/layout/orgChart1"/>
    <dgm:cxn modelId="{42567BDD-6814-47DA-A12A-D75E8F330E52}" type="presParOf" srcId="{9A781DEB-43A8-4A7D-A6F0-4909CD477837}" destId="{FCA0E52D-3455-48DC-822D-2E73D1848006}" srcOrd="4" destOrd="0" presId="urn:microsoft.com/office/officeart/2005/8/layout/orgChart1"/>
    <dgm:cxn modelId="{EEF2DAE6-9786-4B75-B484-BE66A61F2AA8}" type="presParOf" srcId="{9A781DEB-43A8-4A7D-A6F0-4909CD477837}" destId="{C7004E6C-E58C-42D5-9C7D-88099CEE03EA}" srcOrd="5" destOrd="0" presId="urn:microsoft.com/office/officeart/2005/8/layout/orgChart1"/>
    <dgm:cxn modelId="{F003C502-4234-48BD-8C76-9B54C14827D2}" type="presParOf" srcId="{C7004E6C-E58C-42D5-9C7D-88099CEE03EA}" destId="{5632C433-61C4-415D-B562-721274FBD9C9}" srcOrd="0" destOrd="0" presId="urn:microsoft.com/office/officeart/2005/8/layout/orgChart1"/>
    <dgm:cxn modelId="{A0005D9B-DA52-4008-AF13-0C42A48DE6C1}" type="presParOf" srcId="{5632C433-61C4-415D-B562-721274FBD9C9}" destId="{5F7FC00E-0146-4429-9FD1-A986D1758862}" srcOrd="0" destOrd="0" presId="urn:microsoft.com/office/officeart/2005/8/layout/orgChart1"/>
    <dgm:cxn modelId="{EB65335F-719A-4861-92E1-B8FE8038A315}" type="presParOf" srcId="{5632C433-61C4-415D-B562-721274FBD9C9}" destId="{7FA54EE6-5818-4CA3-A1CC-B905FE3AD415}" srcOrd="1" destOrd="0" presId="urn:microsoft.com/office/officeart/2005/8/layout/orgChart1"/>
    <dgm:cxn modelId="{4BACF2C5-E15D-4062-A6C8-80259230A0F8}" type="presParOf" srcId="{C7004E6C-E58C-42D5-9C7D-88099CEE03EA}" destId="{B3CE32C0-BC66-405E-A455-6290FFB3BC9A}" srcOrd="1" destOrd="0" presId="urn:microsoft.com/office/officeart/2005/8/layout/orgChart1"/>
    <dgm:cxn modelId="{BDBDFFDC-B815-4A01-BE86-EA4C81347E74}" type="presParOf" srcId="{C7004E6C-E58C-42D5-9C7D-88099CEE03EA}" destId="{BA4172D7-A1CC-4721-9141-400EBB730F79}" srcOrd="2" destOrd="0" presId="urn:microsoft.com/office/officeart/2005/8/layout/orgChart1"/>
    <dgm:cxn modelId="{02B85B2E-408B-459F-8F13-EAC5D08CF535}" type="presParOf" srcId="{A5197518-D8F5-4337-AC8B-DED5D2B13C35}" destId="{C48E5CE0-E60D-4EB9-9CE8-026652C7BF4D}" srcOrd="2" destOrd="0" presId="urn:microsoft.com/office/officeart/2005/8/layout/orgChart1"/>
    <dgm:cxn modelId="{71C6ECF6-462B-4AF0-9AC1-B4BB4F8AA279}" type="presParOf" srcId="{3E37AE76-120C-4D96-BA32-F39A038EB342}" destId="{4647E19C-8256-424C-9333-ADF96B4BE4A1}" srcOrd="4" destOrd="0" presId="urn:microsoft.com/office/officeart/2005/8/layout/orgChart1"/>
    <dgm:cxn modelId="{30FFDE09-1C0D-49D0-B985-13E3E28B4832}" type="presParOf" srcId="{3E37AE76-120C-4D96-BA32-F39A038EB342}" destId="{5A0365C2-D0A9-4F42-837C-CD9A13515D3E}" srcOrd="5" destOrd="0" presId="urn:microsoft.com/office/officeart/2005/8/layout/orgChart1"/>
    <dgm:cxn modelId="{A52D1E59-6CEC-4B5C-81B9-D409838CC51C}" type="presParOf" srcId="{5A0365C2-D0A9-4F42-837C-CD9A13515D3E}" destId="{E69B0AE7-1854-4F5F-BDEB-09E89F28547F}" srcOrd="0" destOrd="0" presId="urn:microsoft.com/office/officeart/2005/8/layout/orgChart1"/>
    <dgm:cxn modelId="{42FC0AC5-6AF4-4532-B7F7-E8F87E4B3113}" type="presParOf" srcId="{E69B0AE7-1854-4F5F-BDEB-09E89F28547F}" destId="{95582253-B024-4B18-9194-6846F928A4C2}" srcOrd="0" destOrd="0" presId="urn:microsoft.com/office/officeart/2005/8/layout/orgChart1"/>
    <dgm:cxn modelId="{AB8FC71C-9418-467D-B705-AEBF888D04F6}" type="presParOf" srcId="{E69B0AE7-1854-4F5F-BDEB-09E89F28547F}" destId="{2EE07138-97DB-4EFF-B6A9-3F3E10926EB1}" srcOrd="1" destOrd="0" presId="urn:microsoft.com/office/officeart/2005/8/layout/orgChart1"/>
    <dgm:cxn modelId="{3CA6A30E-3E3E-4AEE-A733-8E297FAAFBE4}" type="presParOf" srcId="{5A0365C2-D0A9-4F42-837C-CD9A13515D3E}" destId="{719267C0-2052-4499-B93F-C58DFDECAB07}" srcOrd="1" destOrd="0" presId="urn:microsoft.com/office/officeart/2005/8/layout/orgChart1"/>
    <dgm:cxn modelId="{297E0674-E753-41B9-98A1-693AC2CB2E94}" type="presParOf" srcId="{719267C0-2052-4499-B93F-C58DFDECAB07}" destId="{BCD639AC-3CC0-469B-A53A-44C24C733B98}" srcOrd="0" destOrd="0" presId="urn:microsoft.com/office/officeart/2005/8/layout/orgChart1"/>
    <dgm:cxn modelId="{AFEE3AF3-E81F-4E8D-9ED4-5491399786C6}" type="presParOf" srcId="{719267C0-2052-4499-B93F-C58DFDECAB07}" destId="{DB0ACD15-3460-400E-B35D-FCE476DAD485}" srcOrd="1" destOrd="0" presId="urn:microsoft.com/office/officeart/2005/8/layout/orgChart1"/>
    <dgm:cxn modelId="{C83E6EDE-741B-4652-8B23-BBC84E7486D9}" type="presParOf" srcId="{DB0ACD15-3460-400E-B35D-FCE476DAD485}" destId="{C3764AE1-2689-4D7F-AC10-9BA4B68D27C4}" srcOrd="0" destOrd="0" presId="urn:microsoft.com/office/officeart/2005/8/layout/orgChart1"/>
    <dgm:cxn modelId="{D95F7BAA-17DC-46A3-854D-5ECC51878FEF}" type="presParOf" srcId="{C3764AE1-2689-4D7F-AC10-9BA4B68D27C4}" destId="{FD582795-6DE4-45BE-908D-0C263E29B59E}" srcOrd="0" destOrd="0" presId="urn:microsoft.com/office/officeart/2005/8/layout/orgChart1"/>
    <dgm:cxn modelId="{3068ED76-0904-43A5-B814-0517CFABA51D}" type="presParOf" srcId="{C3764AE1-2689-4D7F-AC10-9BA4B68D27C4}" destId="{9A417531-58CA-4BE7-A00F-DCDA71B5163A}" srcOrd="1" destOrd="0" presId="urn:microsoft.com/office/officeart/2005/8/layout/orgChart1"/>
    <dgm:cxn modelId="{63407074-B896-417E-AC20-E930826E1101}" type="presParOf" srcId="{DB0ACD15-3460-400E-B35D-FCE476DAD485}" destId="{83EAA3A8-15B2-401E-99BB-B94CFD70280D}" srcOrd="1" destOrd="0" presId="urn:microsoft.com/office/officeart/2005/8/layout/orgChart1"/>
    <dgm:cxn modelId="{237A6DBA-1B53-40A9-957B-29568022C967}" type="presParOf" srcId="{DB0ACD15-3460-400E-B35D-FCE476DAD485}" destId="{9AF19134-59DB-460A-B798-0F24A8B501C9}" srcOrd="2" destOrd="0" presId="urn:microsoft.com/office/officeart/2005/8/layout/orgChart1"/>
    <dgm:cxn modelId="{99BDC468-B465-4F5E-93E4-0CC15C020EC3}" type="presParOf" srcId="{719267C0-2052-4499-B93F-C58DFDECAB07}" destId="{C4CC13E7-F729-494F-BC39-617A98131D0E}" srcOrd="2" destOrd="0" presId="urn:microsoft.com/office/officeart/2005/8/layout/orgChart1"/>
    <dgm:cxn modelId="{6692F500-5487-4422-8FB6-8A07CD7CCAD9}" type="presParOf" srcId="{719267C0-2052-4499-B93F-C58DFDECAB07}" destId="{A784D041-2CAF-4426-BC6E-910613B18143}" srcOrd="3" destOrd="0" presId="urn:microsoft.com/office/officeart/2005/8/layout/orgChart1"/>
    <dgm:cxn modelId="{CA7C40DF-FBA5-4D9E-82BE-F67F9CA7BF0E}" type="presParOf" srcId="{A784D041-2CAF-4426-BC6E-910613B18143}" destId="{D4478B90-7883-4DF7-917E-5ACE551AD4B7}" srcOrd="0" destOrd="0" presId="urn:microsoft.com/office/officeart/2005/8/layout/orgChart1"/>
    <dgm:cxn modelId="{BF1090DD-B737-45B8-AAC3-A3B9B531BC57}" type="presParOf" srcId="{D4478B90-7883-4DF7-917E-5ACE551AD4B7}" destId="{3C631E10-EB6C-450F-9403-44851EF469C8}" srcOrd="0" destOrd="0" presId="urn:microsoft.com/office/officeart/2005/8/layout/orgChart1"/>
    <dgm:cxn modelId="{0A5DA2E8-80EE-4410-85A6-745EF88FF065}" type="presParOf" srcId="{D4478B90-7883-4DF7-917E-5ACE551AD4B7}" destId="{A3749E03-391A-4EED-9B2E-C55523B73484}" srcOrd="1" destOrd="0" presId="urn:microsoft.com/office/officeart/2005/8/layout/orgChart1"/>
    <dgm:cxn modelId="{E39AA236-E9A4-46A9-A0FD-11E5DD6BFE8C}" type="presParOf" srcId="{A784D041-2CAF-4426-BC6E-910613B18143}" destId="{546BA648-6B2C-4A8A-A3B9-BFA8C4800190}" srcOrd="1" destOrd="0" presId="urn:microsoft.com/office/officeart/2005/8/layout/orgChart1"/>
    <dgm:cxn modelId="{80885862-FA88-4A7A-A038-0E69BBB25A5B}" type="presParOf" srcId="{A784D041-2CAF-4426-BC6E-910613B18143}" destId="{EE6E2B89-3325-4DD5-B81C-55D6A9854DDA}" srcOrd="2" destOrd="0" presId="urn:microsoft.com/office/officeart/2005/8/layout/orgChart1"/>
    <dgm:cxn modelId="{D62F42B0-9B20-4ADB-8463-309AE32FD14F}" type="presParOf" srcId="{719267C0-2052-4499-B93F-C58DFDECAB07}" destId="{9510A901-8487-47A0-9222-F5EB7FE6C1C7}" srcOrd="4" destOrd="0" presId="urn:microsoft.com/office/officeart/2005/8/layout/orgChart1"/>
    <dgm:cxn modelId="{392B2E13-DE34-44E9-ABA3-D5DBF388FB62}" type="presParOf" srcId="{719267C0-2052-4499-B93F-C58DFDECAB07}" destId="{82331E1D-C976-42EE-99DD-9B29DD421BC3}" srcOrd="5" destOrd="0" presId="urn:microsoft.com/office/officeart/2005/8/layout/orgChart1"/>
    <dgm:cxn modelId="{392612DA-A969-4833-BE1B-B19051CC47F9}" type="presParOf" srcId="{82331E1D-C976-42EE-99DD-9B29DD421BC3}" destId="{C9AC57EE-B40E-4306-8F33-1E41BCEC7068}" srcOrd="0" destOrd="0" presId="urn:microsoft.com/office/officeart/2005/8/layout/orgChart1"/>
    <dgm:cxn modelId="{F90DE456-ADC4-4232-925B-DB554275588A}" type="presParOf" srcId="{C9AC57EE-B40E-4306-8F33-1E41BCEC7068}" destId="{77048ACF-66BE-4B3C-9C64-E5A17F86FE20}" srcOrd="0" destOrd="0" presId="urn:microsoft.com/office/officeart/2005/8/layout/orgChart1"/>
    <dgm:cxn modelId="{E55E784E-2CA9-4438-A8E2-F3FB1C95CB69}" type="presParOf" srcId="{C9AC57EE-B40E-4306-8F33-1E41BCEC7068}" destId="{0455FF23-E501-4C20-BFA2-009D236A60DE}" srcOrd="1" destOrd="0" presId="urn:microsoft.com/office/officeart/2005/8/layout/orgChart1"/>
    <dgm:cxn modelId="{A3A10752-1573-44CA-9A15-2CFEF19E63BF}" type="presParOf" srcId="{82331E1D-C976-42EE-99DD-9B29DD421BC3}" destId="{E3980E64-43B0-4DDC-8F77-366EB8653D21}" srcOrd="1" destOrd="0" presId="urn:microsoft.com/office/officeart/2005/8/layout/orgChart1"/>
    <dgm:cxn modelId="{167D3079-4618-4673-A592-5C6B78F6BDCB}" type="presParOf" srcId="{82331E1D-C976-42EE-99DD-9B29DD421BC3}" destId="{216A9869-7B0C-413B-A511-8B9857EE6E1B}" srcOrd="2" destOrd="0" presId="urn:microsoft.com/office/officeart/2005/8/layout/orgChart1"/>
    <dgm:cxn modelId="{CFBD19A1-3252-4657-905B-CB0A25793BFD}" type="presParOf" srcId="{5A0365C2-D0A9-4F42-837C-CD9A13515D3E}" destId="{1C18F9EA-BA59-49B4-B41A-4E470EC1933F}" srcOrd="2" destOrd="0" presId="urn:microsoft.com/office/officeart/2005/8/layout/orgChart1"/>
    <dgm:cxn modelId="{9946E3D6-1EC8-4E73-B421-8429A0D7AF21}" type="presParOf" srcId="{6D32295A-FFD2-407C-9FD7-86E61B8F3ED7}" destId="{97B849CF-6D23-4232-85D3-8D211386EB0D}" srcOrd="2" destOrd="0" presId="urn:microsoft.com/office/officeart/2005/8/layout/orgChart1"/>
    <dgm:cxn modelId="{077C2B2B-40D2-4EAF-968A-6B49B0D1A689}" type="presParOf" srcId="{8DAAF56A-1943-4584-8968-C1901AC9190D}" destId="{CA52CB77-28A6-45A7-8570-37C44324502F}" srcOrd="2" destOrd="0" presId="urn:microsoft.com/office/officeart/2005/8/layout/orgChart1"/>
    <dgm:cxn modelId="{A71CF477-D1AA-4E96-BF89-864837A895E2}" type="presParOf" srcId="{8DAAF56A-1943-4584-8968-C1901AC9190D}" destId="{66B31D90-510E-4A14-B29D-CC7C6403C4A6}" srcOrd="3" destOrd="0" presId="urn:microsoft.com/office/officeart/2005/8/layout/orgChart1"/>
    <dgm:cxn modelId="{E718089B-B78B-4EE3-8F98-FCCC80AA5A45}" type="presParOf" srcId="{66B31D90-510E-4A14-B29D-CC7C6403C4A6}" destId="{82443CCD-ED9E-40FD-AC4F-DCFD2E35D58C}" srcOrd="0" destOrd="0" presId="urn:microsoft.com/office/officeart/2005/8/layout/orgChart1"/>
    <dgm:cxn modelId="{38BAF8FB-10A7-4506-8C2C-16AB2B65EF08}" type="presParOf" srcId="{82443CCD-ED9E-40FD-AC4F-DCFD2E35D58C}" destId="{704E53E5-643E-4F0B-9E2C-687DB6C096E9}" srcOrd="0" destOrd="0" presId="urn:microsoft.com/office/officeart/2005/8/layout/orgChart1"/>
    <dgm:cxn modelId="{3EDF495B-95AC-46AC-980A-D2E00651FE46}" type="presParOf" srcId="{82443CCD-ED9E-40FD-AC4F-DCFD2E35D58C}" destId="{6562A04F-B772-4581-813A-790AEEFA7356}" srcOrd="1" destOrd="0" presId="urn:microsoft.com/office/officeart/2005/8/layout/orgChart1"/>
    <dgm:cxn modelId="{B392889F-1225-4B16-8FF5-6F4F06B1501E}" type="presParOf" srcId="{66B31D90-510E-4A14-B29D-CC7C6403C4A6}" destId="{9A57591A-A1EB-462F-9D4A-D606EC7A2A35}" srcOrd="1" destOrd="0" presId="urn:microsoft.com/office/officeart/2005/8/layout/orgChart1"/>
    <dgm:cxn modelId="{16D2673A-20B5-45CD-8287-EEBF02B9F6C5}" type="presParOf" srcId="{9A57591A-A1EB-462F-9D4A-D606EC7A2A35}" destId="{66E1C0CD-34BA-496F-B0C8-0B33B2EBA7C2}" srcOrd="0" destOrd="0" presId="urn:microsoft.com/office/officeart/2005/8/layout/orgChart1"/>
    <dgm:cxn modelId="{AE38472B-3D9C-4928-AA1F-E1E7DEE2DBB0}" type="presParOf" srcId="{9A57591A-A1EB-462F-9D4A-D606EC7A2A35}" destId="{A9FD0B16-83B7-4A04-8BD0-ACE5DB4DD091}" srcOrd="1" destOrd="0" presId="urn:microsoft.com/office/officeart/2005/8/layout/orgChart1"/>
    <dgm:cxn modelId="{06832844-D69B-4F26-89F3-021788C6A71B}" type="presParOf" srcId="{A9FD0B16-83B7-4A04-8BD0-ACE5DB4DD091}" destId="{27C9C237-FAA4-46EC-B866-672AB805B5ED}" srcOrd="0" destOrd="0" presId="urn:microsoft.com/office/officeart/2005/8/layout/orgChart1"/>
    <dgm:cxn modelId="{5F9D2FF6-7373-4FB4-8365-D20207C1EB39}" type="presParOf" srcId="{27C9C237-FAA4-46EC-B866-672AB805B5ED}" destId="{E92B137E-DEFB-4693-8F36-F56869C0C16F}" srcOrd="0" destOrd="0" presId="urn:microsoft.com/office/officeart/2005/8/layout/orgChart1"/>
    <dgm:cxn modelId="{C1565EF8-D5B2-4C0D-A6EA-9C1EA157A6B7}" type="presParOf" srcId="{27C9C237-FAA4-46EC-B866-672AB805B5ED}" destId="{9BD8EF03-1088-4805-9275-E9D179292A7C}" srcOrd="1" destOrd="0" presId="urn:microsoft.com/office/officeart/2005/8/layout/orgChart1"/>
    <dgm:cxn modelId="{AE4069A1-5208-409B-B0F7-9CB5ACBA3BD1}" type="presParOf" srcId="{A9FD0B16-83B7-4A04-8BD0-ACE5DB4DD091}" destId="{23DD82F5-5810-4169-BC9A-E030C7D6582E}" srcOrd="1" destOrd="0" presId="urn:microsoft.com/office/officeart/2005/8/layout/orgChart1"/>
    <dgm:cxn modelId="{A997B5CA-6167-4A6A-BFE4-E14A5F82EE68}" type="presParOf" srcId="{A9FD0B16-83B7-4A04-8BD0-ACE5DB4DD091}" destId="{E6AECC23-83DB-443A-B326-C690FF77757A}" srcOrd="2" destOrd="0" presId="urn:microsoft.com/office/officeart/2005/8/layout/orgChart1"/>
    <dgm:cxn modelId="{E331E1FC-EC3B-4510-91F7-F35D75C50598}" type="presParOf" srcId="{9A57591A-A1EB-462F-9D4A-D606EC7A2A35}" destId="{CFB9B9D0-1372-4337-9057-4C70472DBBE8}" srcOrd="2" destOrd="0" presId="urn:microsoft.com/office/officeart/2005/8/layout/orgChart1"/>
    <dgm:cxn modelId="{506CACDE-9120-4631-B9CE-EF0F55A6A34D}" type="presParOf" srcId="{9A57591A-A1EB-462F-9D4A-D606EC7A2A35}" destId="{FA97F027-2EC9-445C-A792-3A0113B9E443}" srcOrd="3" destOrd="0" presId="urn:microsoft.com/office/officeart/2005/8/layout/orgChart1"/>
    <dgm:cxn modelId="{262FAB14-65EC-4372-849F-BA17907B2AE3}" type="presParOf" srcId="{FA97F027-2EC9-445C-A792-3A0113B9E443}" destId="{A55C9108-3D94-4122-9F01-6362847AC80F}" srcOrd="0" destOrd="0" presId="urn:microsoft.com/office/officeart/2005/8/layout/orgChart1"/>
    <dgm:cxn modelId="{DD60E642-2C5B-4082-8B7A-2D86E2DCEFC4}" type="presParOf" srcId="{A55C9108-3D94-4122-9F01-6362847AC80F}" destId="{435B9797-6B00-4F4B-88D3-A7D0D3517DA2}" srcOrd="0" destOrd="0" presId="urn:microsoft.com/office/officeart/2005/8/layout/orgChart1"/>
    <dgm:cxn modelId="{3B1A9CE2-D33A-4901-8AC4-D6CDC522E374}" type="presParOf" srcId="{A55C9108-3D94-4122-9F01-6362847AC80F}" destId="{90B68702-524A-409C-94DA-B4F94CB5FD16}" srcOrd="1" destOrd="0" presId="urn:microsoft.com/office/officeart/2005/8/layout/orgChart1"/>
    <dgm:cxn modelId="{F827F7F5-0BCD-4408-BD79-CCEA809C7FF2}" type="presParOf" srcId="{FA97F027-2EC9-445C-A792-3A0113B9E443}" destId="{912D2C4D-55C0-42B7-A1E9-F703CF962C12}" srcOrd="1" destOrd="0" presId="urn:microsoft.com/office/officeart/2005/8/layout/orgChart1"/>
    <dgm:cxn modelId="{BDA1D73F-7945-41D1-8626-29EE83192BD5}" type="presParOf" srcId="{FA97F027-2EC9-445C-A792-3A0113B9E443}" destId="{84F2083F-84F6-4535-85BD-C6724AFD947B}" srcOrd="2" destOrd="0" presId="urn:microsoft.com/office/officeart/2005/8/layout/orgChart1"/>
    <dgm:cxn modelId="{FC0A534B-40D3-401C-87FE-24649E2EC530}" type="presParOf" srcId="{66B31D90-510E-4A14-B29D-CC7C6403C4A6}" destId="{EA5F2872-E80E-4F08-A10E-2C6516CAE1CA}" srcOrd="2" destOrd="0" presId="urn:microsoft.com/office/officeart/2005/8/layout/orgChart1"/>
    <dgm:cxn modelId="{AB91A7FE-D502-4968-B1BB-94BB760E2B64}" type="presParOf" srcId="{8DAAF56A-1943-4584-8968-C1901AC9190D}" destId="{E4646945-062F-416E-944F-5F5C79890AC8}" srcOrd="4" destOrd="0" presId="urn:microsoft.com/office/officeart/2005/8/layout/orgChart1"/>
    <dgm:cxn modelId="{2A7563AE-19CD-42D8-80E2-335FCAD03B2B}" type="presParOf" srcId="{8DAAF56A-1943-4584-8968-C1901AC9190D}" destId="{1B3EEF88-BED0-4B3E-BC0C-119323DF8C1F}" srcOrd="5" destOrd="0" presId="urn:microsoft.com/office/officeart/2005/8/layout/orgChart1"/>
    <dgm:cxn modelId="{CCF37448-35B7-4BBA-BCF8-1CE3483471CB}" type="presParOf" srcId="{1B3EEF88-BED0-4B3E-BC0C-119323DF8C1F}" destId="{14013153-22AA-4F7B-9F10-9F469885BB84}" srcOrd="0" destOrd="0" presId="urn:microsoft.com/office/officeart/2005/8/layout/orgChart1"/>
    <dgm:cxn modelId="{50C4FC06-7415-4849-B7D0-1681D8249C0F}" type="presParOf" srcId="{14013153-22AA-4F7B-9F10-9F469885BB84}" destId="{F731756F-D764-44B0-A324-6D9B492C7EC7}" srcOrd="0" destOrd="0" presId="urn:microsoft.com/office/officeart/2005/8/layout/orgChart1"/>
    <dgm:cxn modelId="{F3E9BCE0-DBA9-4145-A29E-85C3B39C81C2}" type="presParOf" srcId="{14013153-22AA-4F7B-9F10-9F469885BB84}" destId="{7720FB2B-3226-4900-8E5D-EAC41FC828A0}" srcOrd="1" destOrd="0" presId="urn:microsoft.com/office/officeart/2005/8/layout/orgChart1"/>
    <dgm:cxn modelId="{FCE3AC74-2DD7-4CE8-9558-5C2D99C986B3}" type="presParOf" srcId="{1B3EEF88-BED0-4B3E-BC0C-119323DF8C1F}" destId="{382926DD-E1E5-49B7-BAAB-AB5001D45D27}" srcOrd="1" destOrd="0" presId="urn:microsoft.com/office/officeart/2005/8/layout/orgChart1"/>
    <dgm:cxn modelId="{73BD81D6-8F34-469C-806E-B47A290D0977}" type="presParOf" srcId="{382926DD-E1E5-49B7-BAAB-AB5001D45D27}" destId="{B6E44B81-581F-4391-8990-29C5D7B46176}" srcOrd="0" destOrd="0" presId="urn:microsoft.com/office/officeart/2005/8/layout/orgChart1"/>
    <dgm:cxn modelId="{18C010F0-ABB9-4096-8421-266EA4EE67CF}" type="presParOf" srcId="{382926DD-E1E5-49B7-BAAB-AB5001D45D27}" destId="{480C59E5-F581-4264-94A8-575F6B4ADE17}" srcOrd="1" destOrd="0" presId="urn:microsoft.com/office/officeart/2005/8/layout/orgChart1"/>
    <dgm:cxn modelId="{91BD59D8-DD6A-4911-9F9B-F298F4EDA5D5}" type="presParOf" srcId="{480C59E5-F581-4264-94A8-575F6B4ADE17}" destId="{8917F90E-854D-4A96-9317-E1AB30457ED7}" srcOrd="0" destOrd="0" presId="urn:microsoft.com/office/officeart/2005/8/layout/orgChart1"/>
    <dgm:cxn modelId="{BF90C3FB-389A-4745-948C-0DF83E329772}" type="presParOf" srcId="{8917F90E-854D-4A96-9317-E1AB30457ED7}" destId="{817823CB-BC9B-4C3F-B848-B2C062ED46A7}" srcOrd="0" destOrd="0" presId="urn:microsoft.com/office/officeart/2005/8/layout/orgChart1"/>
    <dgm:cxn modelId="{1AC12F76-031F-4BE7-93F7-381AE60E6C22}" type="presParOf" srcId="{8917F90E-854D-4A96-9317-E1AB30457ED7}" destId="{3AD31FE7-085A-43B9-AFCA-BA5DE82623E6}" srcOrd="1" destOrd="0" presId="urn:microsoft.com/office/officeart/2005/8/layout/orgChart1"/>
    <dgm:cxn modelId="{910A1B54-0E5C-4492-87F0-08EEA6EEE20C}" type="presParOf" srcId="{480C59E5-F581-4264-94A8-575F6B4ADE17}" destId="{DC05B3AB-7F31-4CBB-9703-828749BEED82}" srcOrd="1" destOrd="0" presId="urn:microsoft.com/office/officeart/2005/8/layout/orgChart1"/>
    <dgm:cxn modelId="{4F7F34F4-BF80-4BB2-9397-8E4D1CE3AA7E}" type="presParOf" srcId="{DC05B3AB-7F31-4CBB-9703-828749BEED82}" destId="{08AB97C8-53C7-4EF0-B2EF-4EF663A7C8DA}" srcOrd="0" destOrd="0" presId="urn:microsoft.com/office/officeart/2005/8/layout/orgChart1"/>
    <dgm:cxn modelId="{C5CECE9E-4B50-4C2A-9F50-AF75E4F45043}" type="presParOf" srcId="{DC05B3AB-7F31-4CBB-9703-828749BEED82}" destId="{27FA10E8-AA84-4ADF-A15A-5DFBC34D5BF1}" srcOrd="1" destOrd="0" presId="urn:microsoft.com/office/officeart/2005/8/layout/orgChart1"/>
    <dgm:cxn modelId="{98D68A18-29D3-4E90-BF1C-0D6A07F3CBF5}" type="presParOf" srcId="{27FA10E8-AA84-4ADF-A15A-5DFBC34D5BF1}" destId="{82DFB69B-9040-4FDE-841E-98C127255913}" srcOrd="0" destOrd="0" presId="urn:microsoft.com/office/officeart/2005/8/layout/orgChart1"/>
    <dgm:cxn modelId="{CE1E770D-544D-48C3-9B33-2973BF373C1F}" type="presParOf" srcId="{82DFB69B-9040-4FDE-841E-98C127255913}" destId="{7D5F2F87-9D66-4392-A666-EBCCFFE99EEE}" srcOrd="0" destOrd="0" presId="urn:microsoft.com/office/officeart/2005/8/layout/orgChart1"/>
    <dgm:cxn modelId="{4091D3D5-4F35-465B-A83B-56C2A0610091}" type="presParOf" srcId="{82DFB69B-9040-4FDE-841E-98C127255913}" destId="{4D1E7533-FAC9-4732-BAC1-5893F0C03E69}" srcOrd="1" destOrd="0" presId="urn:microsoft.com/office/officeart/2005/8/layout/orgChart1"/>
    <dgm:cxn modelId="{A9AE9134-CE2C-489E-873A-52519E8CF435}" type="presParOf" srcId="{27FA10E8-AA84-4ADF-A15A-5DFBC34D5BF1}" destId="{D19CD4C1-DACA-4DEF-9AA1-87CB353252B4}" srcOrd="1" destOrd="0" presId="urn:microsoft.com/office/officeart/2005/8/layout/orgChart1"/>
    <dgm:cxn modelId="{0272A707-BF6B-4F22-A656-2FD1C2397EA9}" type="presParOf" srcId="{27FA10E8-AA84-4ADF-A15A-5DFBC34D5BF1}" destId="{48D868D0-EA93-4108-972F-A047E58B1A90}" srcOrd="2" destOrd="0" presId="urn:microsoft.com/office/officeart/2005/8/layout/orgChart1"/>
    <dgm:cxn modelId="{6F62C676-E86C-481D-8F5A-16EFD4C8FCBD}" type="presParOf" srcId="{DC05B3AB-7F31-4CBB-9703-828749BEED82}" destId="{6325C8BC-6713-468A-ABBE-34C93F9203D9}" srcOrd="2" destOrd="0" presId="urn:microsoft.com/office/officeart/2005/8/layout/orgChart1"/>
    <dgm:cxn modelId="{89663415-3E5E-4FF4-B00F-001F311C7554}" type="presParOf" srcId="{DC05B3AB-7F31-4CBB-9703-828749BEED82}" destId="{053211FE-F4D4-41A5-9D35-34E174BF1A7E}" srcOrd="3" destOrd="0" presId="urn:microsoft.com/office/officeart/2005/8/layout/orgChart1"/>
    <dgm:cxn modelId="{8F25CEDC-197C-4490-ADF4-6433D591625A}" type="presParOf" srcId="{053211FE-F4D4-41A5-9D35-34E174BF1A7E}" destId="{1FDB7901-927E-4787-A04A-BE68AB2276DA}" srcOrd="0" destOrd="0" presId="urn:microsoft.com/office/officeart/2005/8/layout/orgChart1"/>
    <dgm:cxn modelId="{96CC5B8B-D989-4E8F-ABC7-DD260054379B}" type="presParOf" srcId="{1FDB7901-927E-4787-A04A-BE68AB2276DA}" destId="{399E7F26-0D3C-471C-BCE4-36E69C7013B3}" srcOrd="0" destOrd="0" presId="urn:microsoft.com/office/officeart/2005/8/layout/orgChart1"/>
    <dgm:cxn modelId="{64972736-B901-48DA-A408-AF799E62E39F}" type="presParOf" srcId="{1FDB7901-927E-4787-A04A-BE68AB2276DA}" destId="{85875351-4AA0-4882-89FA-91F5658442B2}" srcOrd="1" destOrd="0" presId="urn:microsoft.com/office/officeart/2005/8/layout/orgChart1"/>
    <dgm:cxn modelId="{EC917389-29CD-4D09-B0C2-7069774A332A}" type="presParOf" srcId="{053211FE-F4D4-41A5-9D35-34E174BF1A7E}" destId="{CF47A33F-C8F7-4B27-89AA-8E687B36584F}" srcOrd="1" destOrd="0" presId="urn:microsoft.com/office/officeart/2005/8/layout/orgChart1"/>
    <dgm:cxn modelId="{02141001-D5A6-45F5-8C7E-B9406987BBB2}" type="presParOf" srcId="{053211FE-F4D4-41A5-9D35-34E174BF1A7E}" destId="{DAA0D7C8-AEC7-4A72-A6A1-69D7DE099CFA}" srcOrd="2" destOrd="0" presId="urn:microsoft.com/office/officeart/2005/8/layout/orgChart1"/>
    <dgm:cxn modelId="{09023A43-7A91-4D6D-A335-A3A3DDB276B2}" type="presParOf" srcId="{DC05B3AB-7F31-4CBB-9703-828749BEED82}" destId="{DA9616EE-FF5C-4EFE-B879-935B179F5D64}" srcOrd="4" destOrd="0" presId="urn:microsoft.com/office/officeart/2005/8/layout/orgChart1"/>
    <dgm:cxn modelId="{D2C1D6B4-4952-4142-85B5-9EBC832B3654}" type="presParOf" srcId="{DC05B3AB-7F31-4CBB-9703-828749BEED82}" destId="{AE9119FB-5F17-4D5A-9596-4FE0CD4CD4A4}" srcOrd="5" destOrd="0" presId="urn:microsoft.com/office/officeart/2005/8/layout/orgChart1"/>
    <dgm:cxn modelId="{652EDC25-8BD8-498B-BF3F-F91D8E44E0A7}" type="presParOf" srcId="{AE9119FB-5F17-4D5A-9596-4FE0CD4CD4A4}" destId="{AD9046E1-C381-4A13-AC9B-854BE12C2C0D}" srcOrd="0" destOrd="0" presId="urn:microsoft.com/office/officeart/2005/8/layout/orgChart1"/>
    <dgm:cxn modelId="{D047BA96-66F7-4482-B4B9-6E878D112CEE}" type="presParOf" srcId="{AD9046E1-C381-4A13-AC9B-854BE12C2C0D}" destId="{888F01AB-D828-46E7-AB7F-A1A59D7B4FA8}" srcOrd="0" destOrd="0" presId="urn:microsoft.com/office/officeart/2005/8/layout/orgChart1"/>
    <dgm:cxn modelId="{A53D193D-E94D-4AA6-A9E1-B3F5B42816D2}" type="presParOf" srcId="{AD9046E1-C381-4A13-AC9B-854BE12C2C0D}" destId="{5BD6C9B4-5839-493C-A552-B142BDF8A577}" srcOrd="1" destOrd="0" presId="urn:microsoft.com/office/officeart/2005/8/layout/orgChart1"/>
    <dgm:cxn modelId="{D1547806-CAD1-4567-BA70-B34F8C7259AE}" type="presParOf" srcId="{AE9119FB-5F17-4D5A-9596-4FE0CD4CD4A4}" destId="{E2F2AC07-FF1F-4AC2-9BFC-ECFD3C8F9204}" srcOrd="1" destOrd="0" presId="urn:microsoft.com/office/officeart/2005/8/layout/orgChart1"/>
    <dgm:cxn modelId="{69F2C208-D105-4281-8DBD-3F089784F1FF}" type="presParOf" srcId="{AE9119FB-5F17-4D5A-9596-4FE0CD4CD4A4}" destId="{4DE21F17-CEAC-4C4F-B12A-9BCE42CC428C}" srcOrd="2" destOrd="0" presId="urn:microsoft.com/office/officeart/2005/8/layout/orgChart1"/>
    <dgm:cxn modelId="{B9662171-3847-42A0-A2E1-86F3078568A1}" type="presParOf" srcId="{DC05B3AB-7F31-4CBB-9703-828749BEED82}" destId="{30BDBB68-590D-41E7-B1DF-695B67B11D49}" srcOrd="6" destOrd="0" presId="urn:microsoft.com/office/officeart/2005/8/layout/orgChart1"/>
    <dgm:cxn modelId="{0DA246ED-7987-422A-AD2E-2127B539E4AC}" type="presParOf" srcId="{DC05B3AB-7F31-4CBB-9703-828749BEED82}" destId="{88BFCF57-6017-428A-9DDD-821ADC2D9C92}" srcOrd="7" destOrd="0" presId="urn:microsoft.com/office/officeart/2005/8/layout/orgChart1"/>
    <dgm:cxn modelId="{2E6B0435-81C0-42B0-890F-4F242B678873}" type="presParOf" srcId="{88BFCF57-6017-428A-9DDD-821ADC2D9C92}" destId="{05DC4A03-B8E9-47B9-B671-4A0EB297241A}" srcOrd="0" destOrd="0" presId="urn:microsoft.com/office/officeart/2005/8/layout/orgChart1"/>
    <dgm:cxn modelId="{DA239CDD-9BCA-471F-879D-A42FC293276A}" type="presParOf" srcId="{05DC4A03-B8E9-47B9-B671-4A0EB297241A}" destId="{377F9434-C602-41F9-BE8D-ACE51B36146F}" srcOrd="0" destOrd="0" presId="urn:microsoft.com/office/officeart/2005/8/layout/orgChart1"/>
    <dgm:cxn modelId="{5D98DBFE-605D-42BB-A6D2-5F6BC1940158}" type="presParOf" srcId="{05DC4A03-B8E9-47B9-B671-4A0EB297241A}" destId="{2ADE1BD7-9F2F-4AF7-A789-8C84E1158EA5}" srcOrd="1" destOrd="0" presId="urn:microsoft.com/office/officeart/2005/8/layout/orgChart1"/>
    <dgm:cxn modelId="{48C7FD81-9181-4DD0-AF3A-3328B5681996}" type="presParOf" srcId="{88BFCF57-6017-428A-9DDD-821ADC2D9C92}" destId="{7459A744-A3CC-498C-8F8A-4EE2AF66BDE0}" srcOrd="1" destOrd="0" presId="urn:microsoft.com/office/officeart/2005/8/layout/orgChart1"/>
    <dgm:cxn modelId="{B03AFFD7-914F-4008-91E0-8ECFC1289DC4}" type="presParOf" srcId="{88BFCF57-6017-428A-9DDD-821ADC2D9C92}" destId="{6A525B3E-4762-491E-8707-83CFC6FE17E0}" srcOrd="2" destOrd="0" presId="urn:microsoft.com/office/officeart/2005/8/layout/orgChart1"/>
    <dgm:cxn modelId="{25A69D2E-74EA-42CD-8468-590A8099CA7A}" type="presParOf" srcId="{DC05B3AB-7F31-4CBB-9703-828749BEED82}" destId="{D2343396-1B46-490C-A8F9-457DFD58FDE9}" srcOrd="8" destOrd="0" presId="urn:microsoft.com/office/officeart/2005/8/layout/orgChart1"/>
    <dgm:cxn modelId="{76F0DC22-7F22-42CB-BDF7-1108DCF50C98}" type="presParOf" srcId="{DC05B3AB-7F31-4CBB-9703-828749BEED82}" destId="{456A0B4D-7A85-4AA4-881D-07D7683561DC}" srcOrd="9" destOrd="0" presId="urn:microsoft.com/office/officeart/2005/8/layout/orgChart1"/>
    <dgm:cxn modelId="{C407A66B-8F9D-44F8-8B0E-7DE55ECA5360}" type="presParOf" srcId="{456A0B4D-7A85-4AA4-881D-07D7683561DC}" destId="{08082541-F21D-4237-BD72-14E3E5B1B709}" srcOrd="0" destOrd="0" presId="urn:microsoft.com/office/officeart/2005/8/layout/orgChart1"/>
    <dgm:cxn modelId="{E167E558-247D-4657-834C-847EA5B29F3F}" type="presParOf" srcId="{08082541-F21D-4237-BD72-14E3E5B1B709}" destId="{D36CDDD5-96D6-4E3E-A052-970A40422335}" srcOrd="0" destOrd="0" presId="urn:microsoft.com/office/officeart/2005/8/layout/orgChart1"/>
    <dgm:cxn modelId="{B70A7A7E-F564-4D6A-A1BD-75200069DB50}" type="presParOf" srcId="{08082541-F21D-4237-BD72-14E3E5B1B709}" destId="{EC12DC6E-E3AB-4D2B-94B4-668129F8A42E}" srcOrd="1" destOrd="0" presId="urn:microsoft.com/office/officeart/2005/8/layout/orgChart1"/>
    <dgm:cxn modelId="{A1304E23-62E8-4ED7-91E0-05F0471243AB}" type="presParOf" srcId="{456A0B4D-7A85-4AA4-881D-07D7683561DC}" destId="{B0FC679E-192B-4D51-BBE9-45AD24E04BCA}" srcOrd="1" destOrd="0" presId="urn:microsoft.com/office/officeart/2005/8/layout/orgChart1"/>
    <dgm:cxn modelId="{2E5B191C-FA16-40A7-AF68-9BBB7695BBAD}" type="presParOf" srcId="{456A0B4D-7A85-4AA4-881D-07D7683561DC}" destId="{A68DE9FA-8D99-49BF-BD4B-A88E2ACEAAB5}" srcOrd="2" destOrd="0" presId="urn:microsoft.com/office/officeart/2005/8/layout/orgChart1"/>
    <dgm:cxn modelId="{7EAFE719-B072-4B8D-9506-FE7B3ADDEA73}" type="presParOf" srcId="{480C59E5-F581-4264-94A8-575F6B4ADE17}" destId="{059AD88B-7A79-42AA-AB55-B2655874644B}" srcOrd="2" destOrd="0" presId="urn:microsoft.com/office/officeart/2005/8/layout/orgChart1"/>
    <dgm:cxn modelId="{49FCD4B3-9585-495F-816C-621DEE3CC528}" type="presParOf" srcId="{382926DD-E1E5-49B7-BAAB-AB5001D45D27}" destId="{88681012-75FE-4E7B-ABFB-9EA192DDA546}" srcOrd="2" destOrd="0" presId="urn:microsoft.com/office/officeart/2005/8/layout/orgChart1"/>
    <dgm:cxn modelId="{E921477D-E845-4CFC-BE06-2F9BF30ECBEB}" type="presParOf" srcId="{382926DD-E1E5-49B7-BAAB-AB5001D45D27}" destId="{83B98718-EEF5-4101-A080-2172C90D4737}" srcOrd="3" destOrd="0" presId="urn:microsoft.com/office/officeart/2005/8/layout/orgChart1"/>
    <dgm:cxn modelId="{2B662C65-9C18-4198-9EB7-BA67E68481E7}" type="presParOf" srcId="{83B98718-EEF5-4101-A080-2172C90D4737}" destId="{055CCE95-F420-42A5-9F71-1E65C475F7B5}" srcOrd="0" destOrd="0" presId="urn:microsoft.com/office/officeart/2005/8/layout/orgChart1"/>
    <dgm:cxn modelId="{A13A61C5-10AD-40F7-97AA-3600D7202909}" type="presParOf" srcId="{055CCE95-F420-42A5-9F71-1E65C475F7B5}" destId="{4B0C8497-4ED1-4EFC-A9D7-4E5F74435D5D}" srcOrd="0" destOrd="0" presId="urn:microsoft.com/office/officeart/2005/8/layout/orgChart1"/>
    <dgm:cxn modelId="{B45DF6AC-F708-453C-9546-28BB5DC8A244}" type="presParOf" srcId="{055CCE95-F420-42A5-9F71-1E65C475F7B5}" destId="{CE0415EE-3544-47C9-8F34-F4577E01FA0C}" srcOrd="1" destOrd="0" presId="urn:microsoft.com/office/officeart/2005/8/layout/orgChart1"/>
    <dgm:cxn modelId="{B08DEF2A-A941-48EC-9507-CD2E75C19C9A}" type="presParOf" srcId="{83B98718-EEF5-4101-A080-2172C90D4737}" destId="{9303C747-130D-44D4-806E-C665621245FF}" srcOrd="1" destOrd="0" presId="urn:microsoft.com/office/officeart/2005/8/layout/orgChart1"/>
    <dgm:cxn modelId="{E6FB6DF1-BCBC-45DC-B248-57C2223F8C6E}" type="presParOf" srcId="{9303C747-130D-44D4-806E-C665621245FF}" destId="{808FDA6D-DDB5-413B-B3C7-08E1CEA855AB}" srcOrd="0" destOrd="0" presId="urn:microsoft.com/office/officeart/2005/8/layout/orgChart1"/>
    <dgm:cxn modelId="{8E30FBEA-85C0-4B4C-9FB0-2AB2FE04BAD9}" type="presParOf" srcId="{9303C747-130D-44D4-806E-C665621245FF}" destId="{EE77C498-245A-43C1-A3E5-1BD4017ED5F9}" srcOrd="1" destOrd="0" presId="urn:microsoft.com/office/officeart/2005/8/layout/orgChart1"/>
    <dgm:cxn modelId="{567C71D9-9316-492E-8D4A-9A9F72135ED7}" type="presParOf" srcId="{EE77C498-245A-43C1-A3E5-1BD4017ED5F9}" destId="{AFAFD897-9E9E-48F9-B61B-EDBFA2E7A347}" srcOrd="0" destOrd="0" presId="urn:microsoft.com/office/officeart/2005/8/layout/orgChart1"/>
    <dgm:cxn modelId="{AFF3D31C-AB80-44B7-8449-53CC4B687B02}" type="presParOf" srcId="{AFAFD897-9E9E-48F9-B61B-EDBFA2E7A347}" destId="{1055E427-4E9A-41EE-AABE-80EA799D92EB}" srcOrd="0" destOrd="0" presId="urn:microsoft.com/office/officeart/2005/8/layout/orgChart1"/>
    <dgm:cxn modelId="{AC5D964E-F4C7-428F-B93A-5D224846AECD}" type="presParOf" srcId="{AFAFD897-9E9E-48F9-B61B-EDBFA2E7A347}" destId="{474BE039-BC84-48F8-AD27-234E7C0235B6}" srcOrd="1" destOrd="0" presId="urn:microsoft.com/office/officeart/2005/8/layout/orgChart1"/>
    <dgm:cxn modelId="{BE4DC5F4-9D04-4A0E-A43D-FC83EFA3090F}" type="presParOf" srcId="{EE77C498-245A-43C1-A3E5-1BD4017ED5F9}" destId="{6005567F-5A1E-4981-AF36-98718B10072B}" srcOrd="1" destOrd="0" presId="urn:microsoft.com/office/officeart/2005/8/layout/orgChart1"/>
    <dgm:cxn modelId="{285510DF-B8A3-4E3C-9DC7-FD38EA77726C}" type="presParOf" srcId="{EE77C498-245A-43C1-A3E5-1BD4017ED5F9}" destId="{8604EE97-E2DF-41DE-90DF-4D2ED743D71E}" srcOrd="2" destOrd="0" presId="urn:microsoft.com/office/officeart/2005/8/layout/orgChart1"/>
    <dgm:cxn modelId="{39ABD8FD-0E6D-42BA-A6B9-D0EB2D7D32F1}" type="presParOf" srcId="{9303C747-130D-44D4-806E-C665621245FF}" destId="{C7697A08-105E-4F30-9322-D493E204844D}" srcOrd="2" destOrd="0" presId="urn:microsoft.com/office/officeart/2005/8/layout/orgChart1"/>
    <dgm:cxn modelId="{ACD4A043-D4F7-437A-8E8C-BD7FCB9C9B9B}" type="presParOf" srcId="{9303C747-130D-44D4-806E-C665621245FF}" destId="{A16113ED-8FB2-4A31-AE62-85D5BE4D03EB}" srcOrd="3" destOrd="0" presId="urn:microsoft.com/office/officeart/2005/8/layout/orgChart1"/>
    <dgm:cxn modelId="{93C4CE18-1309-4655-A059-03BEB33AD14A}" type="presParOf" srcId="{A16113ED-8FB2-4A31-AE62-85D5BE4D03EB}" destId="{A7D0A033-23A7-44D7-9B85-72229989632F}" srcOrd="0" destOrd="0" presId="urn:microsoft.com/office/officeart/2005/8/layout/orgChart1"/>
    <dgm:cxn modelId="{FBF543F4-A70C-4A03-B814-93E3794074A1}" type="presParOf" srcId="{A7D0A033-23A7-44D7-9B85-72229989632F}" destId="{00A89EDD-6CE7-49ED-AF49-8BCE572F1D8A}" srcOrd="0" destOrd="0" presId="urn:microsoft.com/office/officeart/2005/8/layout/orgChart1"/>
    <dgm:cxn modelId="{0B40E295-4950-4F9B-81CA-EDD3BE9EA681}" type="presParOf" srcId="{A7D0A033-23A7-44D7-9B85-72229989632F}" destId="{7FACD2C9-FEBD-48C4-8140-4AB93C1EAA5D}" srcOrd="1" destOrd="0" presId="urn:microsoft.com/office/officeart/2005/8/layout/orgChart1"/>
    <dgm:cxn modelId="{331881FA-436A-4190-B801-BFC96B7F6665}" type="presParOf" srcId="{A16113ED-8FB2-4A31-AE62-85D5BE4D03EB}" destId="{10F504AC-F4D0-4848-B401-67F6D70170B1}" srcOrd="1" destOrd="0" presId="urn:microsoft.com/office/officeart/2005/8/layout/orgChart1"/>
    <dgm:cxn modelId="{EFED2CFF-F4ED-4B39-BD19-1A0F10204FCB}" type="presParOf" srcId="{A16113ED-8FB2-4A31-AE62-85D5BE4D03EB}" destId="{B3BCC308-3900-423A-B0ED-92E7B86A4ABD}" srcOrd="2" destOrd="0" presId="urn:microsoft.com/office/officeart/2005/8/layout/orgChart1"/>
    <dgm:cxn modelId="{64E6FC70-98DD-4E81-8B48-2C5DBB05F47B}" type="presParOf" srcId="{9303C747-130D-44D4-806E-C665621245FF}" destId="{71B1CB86-AA24-4A35-A16C-4CBC7E4136F0}" srcOrd="4" destOrd="0" presId="urn:microsoft.com/office/officeart/2005/8/layout/orgChart1"/>
    <dgm:cxn modelId="{1B730C7D-417F-4F77-A91D-AE14E61DBA2F}" type="presParOf" srcId="{9303C747-130D-44D4-806E-C665621245FF}" destId="{77EC7D6C-82C4-4B24-82DD-2713465A628E}" srcOrd="5" destOrd="0" presId="urn:microsoft.com/office/officeart/2005/8/layout/orgChart1"/>
    <dgm:cxn modelId="{2926AABC-BF25-46D2-AACC-26B90EDB6986}" type="presParOf" srcId="{77EC7D6C-82C4-4B24-82DD-2713465A628E}" destId="{038517D3-DE3B-40A5-90A0-19AE21536F0C}" srcOrd="0" destOrd="0" presId="urn:microsoft.com/office/officeart/2005/8/layout/orgChart1"/>
    <dgm:cxn modelId="{FA323B32-EB41-489E-A3EC-E53E95C8BB40}" type="presParOf" srcId="{038517D3-DE3B-40A5-90A0-19AE21536F0C}" destId="{52D49D2B-49F9-466C-85A1-3AF944DACEC1}" srcOrd="0" destOrd="0" presId="urn:microsoft.com/office/officeart/2005/8/layout/orgChart1"/>
    <dgm:cxn modelId="{7196DE91-BF6D-4C07-A940-793FF487C5DB}" type="presParOf" srcId="{038517D3-DE3B-40A5-90A0-19AE21536F0C}" destId="{78592930-DE38-45BB-B11D-E6DA9E7E9E9F}" srcOrd="1" destOrd="0" presId="urn:microsoft.com/office/officeart/2005/8/layout/orgChart1"/>
    <dgm:cxn modelId="{C20DAC59-812B-4519-A9C9-E3CCB849DD63}" type="presParOf" srcId="{77EC7D6C-82C4-4B24-82DD-2713465A628E}" destId="{2A6F70FB-B96B-4BEF-AB35-633714D78A8C}" srcOrd="1" destOrd="0" presId="urn:microsoft.com/office/officeart/2005/8/layout/orgChart1"/>
    <dgm:cxn modelId="{06ACA7B9-723F-434C-B79F-B388EA44FF9E}" type="presParOf" srcId="{77EC7D6C-82C4-4B24-82DD-2713465A628E}" destId="{C7D28A12-6909-43B2-BAA6-97D4C6D098C6}" srcOrd="2" destOrd="0" presId="urn:microsoft.com/office/officeart/2005/8/layout/orgChart1"/>
    <dgm:cxn modelId="{87A9BCEA-B4A4-4C6B-9065-681F5347F0BF}" type="presParOf" srcId="{9303C747-130D-44D4-806E-C665621245FF}" destId="{43A061E5-6A29-40A1-99C3-97BB3E0D1C80}" srcOrd="6" destOrd="0" presId="urn:microsoft.com/office/officeart/2005/8/layout/orgChart1"/>
    <dgm:cxn modelId="{E035BA5E-04A8-4222-B200-00E64F8927DE}" type="presParOf" srcId="{9303C747-130D-44D4-806E-C665621245FF}" destId="{D6D3F538-0F13-43D8-8C98-6C5E9A00B8E6}" srcOrd="7" destOrd="0" presId="urn:microsoft.com/office/officeart/2005/8/layout/orgChart1"/>
    <dgm:cxn modelId="{BE610F0C-1640-4A11-8938-9E58B3A1B50F}" type="presParOf" srcId="{D6D3F538-0F13-43D8-8C98-6C5E9A00B8E6}" destId="{CA180455-8B79-4A51-9091-B389CB930E85}" srcOrd="0" destOrd="0" presId="urn:microsoft.com/office/officeart/2005/8/layout/orgChart1"/>
    <dgm:cxn modelId="{2BF7DE80-4FE6-4237-B978-893C33819D18}" type="presParOf" srcId="{CA180455-8B79-4A51-9091-B389CB930E85}" destId="{1458B75A-AD41-4095-BB03-0A43ADE5E61A}" srcOrd="0" destOrd="0" presId="urn:microsoft.com/office/officeart/2005/8/layout/orgChart1"/>
    <dgm:cxn modelId="{3BF47600-051B-4058-8374-8E5BE2A52C32}" type="presParOf" srcId="{CA180455-8B79-4A51-9091-B389CB930E85}" destId="{67A578D5-4241-4EE6-8EB5-C0DFBFC3E116}" srcOrd="1" destOrd="0" presId="urn:microsoft.com/office/officeart/2005/8/layout/orgChart1"/>
    <dgm:cxn modelId="{9F70670F-7EAC-44FC-BCAF-EB2A3E27E596}" type="presParOf" srcId="{D6D3F538-0F13-43D8-8C98-6C5E9A00B8E6}" destId="{0D821035-07A3-4078-AC67-29E023196DD3}" srcOrd="1" destOrd="0" presId="urn:microsoft.com/office/officeart/2005/8/layout/orgChart1"/>
    <dgm:cxn modelId="{CDD6E6F8-7054-41C3-8390-C1AAE312D48A}" type="presParOf" srcId="{D6D3F538-0F13-43D8-8C98-6C5E9A00B8E6}" destId="{15638EE6-750F-4A73-B31A-D0FBC50754B3}" srcOrd="2" destOrd="0" presId="urn:microsoft.com/office/officeart/2005/8/layout/orgChart1"/>
    <dgm:cxn modelId="{DC5188BC-5D42-4896-B9EB-1D0AE4683B98}" type="presParOf" srcId="{9303C747-130D-44D4-806E-C665621245FF}" destId="{BD1D3D7C-F5AD-4039-89DD-6F52EEB6907B}" srcOrd="8" destOrd="0" presId="urn:microsoft.com/office/officeart/2005/8/layout/orgChart1"/>
    <dgm:cxn modelId="{540E0AA6-786C-4A23-8E4A-8EF6E5AB2891}" type="presParOf" srcId="{9303C747-130D-44D4-806E-C665621245FF}" destId="{400D71E2-9F1E-4FCE-9CC7-C7701F69E8F9}" srcOrd="9" destOrd="0" presId="urn:microsoft.com/office/officeart/2005/8/layout/orgChart1"/>
    <dgm:cxn modelId="{A5FBBBAB-7932-4195-94E9-A4F03BD72CDB}" type="presParOf" srcId="{400D71E2-9F1E-4FCE-9CC7-C7701F69E8F9}" destId="{A1108858-E4F0-4B5B-8DFE-5CA7B969EE9E}" srcOrd="0" destOrd="0" presId="urn:microsoft.com/office/officeart/2005/8/layout/orgChart1"/>
    <dgm:cxn modelId="{4C18D230-9AA6-4734-9F4D-6098F343E765}" type="presParOf" srcId="{A1108858-E4F0-4B5B-8DFE-5CA7B969EE9E}" destId="{9159D16B-EE51-46CF-8976-373C4309BCDD}" srcOrd="0" destOrd="0" presId="urn:microsoft.com/office/officeart/2005/8/layout/orgChart1"/>
    <dgm:cxn modelId="{FBA2B70D-7EB1-4A25-B231-789C11F23EF8}" type="presParOf" srcId="{A1108858-E4F0-4B5B-8DFE-5CA7B969EE9E}" destId="{D403DB72-BC2F-470C-9735-7BD2E5B86343}" srcOrd="1" destOrd="0" presId="urn:microsoft.com/office/officeart/2005/8/layout/orgChart1"/>
    <dgm:cxn modelId="{339F848B-B4FC-40E8-9301-337EB75CB1F0}" type="presParOf" srcId="{400D71E2-9F1E-4FCE-9CC7-C7701F69E8F9}" destId="{CE4C07BB-2E17-4726-B82B-73515A680E9A}" srcOrd="1" destOrd="0" presId="urn:microsoft.com/office/officeart/2005/8/layout/orgChart1"/>
    <dgm:cxn modelId="{ADD66CF9-28C9-4105-A7DF-0C7CFA1E39DE}" type="presParOf" srcId="{400D71E2-9F1E-4FCE-9CC7-C7701F69E8F9}" destId="{94C96155-B6FF-4C26-B875-074EDA6C61AC}" srcOrd="2" destOrd="0" presId="urn:microsoft.com/office/officeart/2005/8/layout/orgChart1"/>
    <dgm:cxn modelId="{ABC87513-C504-417C-A683-8652B2B30D53}" type="presParOf" srcId="{83B98718-EEF5-4101-A080-2172C90D4737}" destId="{E567EAF9-D0B8-4953-AB43-D5B5DEF7930C}" srcOrd="2" destOrd="0" presId="urn:microsoft.com/office/officeart/2005/8/layout/orgChart1"/>
    <dgm:cxn modelId="{5F241D1D-04A8-4FCE-819C-5C04E09F597C}" type="presParOf" srcId="{382926DD-E1E5-49B7-BAAB-AB5001D45D27}" destId="{D2476993-C2DF-447A-B9C8-21E54DE1ACAC}" srcOrd="4" destOrd="0" presId="urn:microsoft.com/office/officeart/2005/8/layout/orgChart1"/>
    <dgm:cxn modelId="{513D71AD-3B99-4016-8AC6-524100F883C8}" type="presParOf" srcId="{382926DD-E1E5-49B7-BAAB-AB5001D45D27}" destId="{057F2326-9036-478A-8827-2B1EDFECD4F1}" srcOrd="5" destOrd="0" presId="urn:microsoft.com/office/officeart/2005/8/layout/orgChart1"/>
    <dgm:cxn modelId="{2D3344A2-5B72-4F19-9227-76A37769AA97}" type="presParOf" srcId="{057F2326-9036-478A-8827-2B1EDFECD4F1}" destId="{0FAA4BC7-7929-4CB8-A36F-42BF874CC80D}" srcOrd="0" destOrd="0" presId="urn:microsoft.com/office/officeart/2005/8/layout/orgChart1"/>
    <dgm:cxn modelId="{4C7C9AC4-FF3F-428C-BB54-B273BCE267BE}" type="presParOf" srcId="{0FAA4BC7-7929-4CB8-A36F-42BF874CC80D}" destId="{12FEF3D9-3799-4AE1-AF9C-F804CB5DA594}" srcOrd="0" destOrd="0" presId="urn:microsoft.com/office/officeart/2005/8/layout/orgChart1"/>
    <dgm:cxn modelId="{8E805DCF-1AA6-4F40-A152-B3293014FBE0}" type="presParOf" srcId="{0FAA4BC7-7929-4CB8-A36F-42BF874CC80D}" destId="{A2836A48-9A45-41D0-9E82-0D422E2B64D3}" srcOrd="1" destOrd="0" presId="urn:microsoft.com/office/officeart/2005/8/layout/orgChart1"/>
    <dgm:cxn modelId="{6D9690AB-9209-4CA7-89C0-E56D3E8C75D4}" type="presParOf" srcId="{057F2326-9036-478A-8827-2B1EDFECD4F1}" destId="{F54777DA-108F-4C27-81FD-C5F100A17128}" srcOrd="1" destOrd="0" presId="urn:microsoft.com/office/officeart/2005/8/layout/orgChart1"/>
    <dgm:cxn modelId="{E2A26980-6B80-4A34-B5EC-6F164A02C872}" type="presParOf" srcId="{F54777DA-108F-4C27-81FD-C5F100A17128}" destId="{487877F0-CB1C-4266-9E2E-8917CF86084B}" srcOrd="0" destOrd="0" presId="urn:microsoft.com/office/officeart/2005/8/layout/orgChart1"/>
    <dgm:cxn modelId="{EB1EC6DD-606E-498B-8587-9684F291D468}" type="presParOf" srcId="{F54777DA-108F-4C27-81FD-C5F100A17128}" destId="{B5A06BAF-4036-4DE4-8461-D8419A792F65}" srcOrd="1" destOrd="0" presId="urn:microsoft.com/office/officeart/2005/8/layout/orgChart1"/>
    <dgm:cxn modelId="{794FF980-3E1B-4467-B804-1347ECDA1B18}" type="presParOf" srcId="{B5A06BAF-4036-4DE4-8461-D8419A792F65}" destId="{9EC381C2-7BCA-4F51-9F85-FE2149CCB8EF}" srcOrd="0" destOrd="0" presId="urn:microsoft.com/office/officeart/2005/8/layout/orgChart1"/>
    <dgm:cxn modelId="{2BB9BF71-E70D-4EAA-90FB-F46F742E2F8B}" type="presParOf" srcId="{9EC381C2-7BCA-4F51-9F85-FE2149CCB8EF}" destId="{B1C1BBF9-026C-415B-84D8-89D1BF5D1F92}" srcOrd="0" destOrd="0" presId="urn:microsoft.com/office/officeart/2005/8/layout/orgChart1"/>
    <dgm:cxn modelId="{78F687A7-D9F1-406E-A4C1-A769C00438C8}" type="presParOf" srcId="{9EC381C2-7BCA-4F51-9F85-FE2149CCB8EF}" destId="{41CDC94F-26DD-4AA2-A49D-CBAF84B2930D}" srcOrd="1" destOrd="0" presId="urn:microsoft.com/office/officeart/2005/8/layout/orgChart1"/>
    <dgm:cxn modelId="{2720D9C4-6E2B-4ED7-B651-C15AD1248799}" type="presParOf" srcId="{B5A06BAF-4036-4DE4-8461-D8419A792F65}" destId="{5976F452-0406-44B9-8152-8B84F411411A}" srcOrd="1" destOrd="0" presId="urn:microsoft.com/office/officeart/2005/8/layout/orgChart1"/>
    <dgm:cxn modelId="{3961B0CF-EB93-4F31-B97A-53880575C218}" type="presParOf" srcId="{B5A06BAF-4036-4DE4-8461-D8419A792F65}" destId="{85B78803-42A6-48B1-804A-E82EDBCD1839}" srcOrd="2" destOrd="0" presId="urn:microsoft.com/office/officeart/2005/8/layout/orgChart1"/>
    <dgm:cxn modelId="{35A3A037-7B01-4B67-9FC0-569DC31D89A4}" type="presParOf" srcId="{F54777DA-108F-4C27-81FD-C5F100A17128}" destId="{AF9B48C7-170E-4FCD-A009-F080182CD283}" srcOrd="2" destOrd="0" presId="urn:microsoft.com/office/officeart/2005/8/layout/orgChart1"/>
    <dgm:cxn modelId="{7E81D2CD-B86C-4274-BE74-7EBEAA8E38B6}" type="presParOf" srcId="{F54777DA-108F-4C27-81FD-C5F100A17128}" destId="{C7F9D156-D0FA-4BCB-A4D6-D4E8FB644D22}" srcOrd="3" destOrd="0" presId="urn:microsoft.com/office/officeart/2005/8/layout/orgChart1"/>
    <dgm:cxn modelId="{202E410B-E855-4639-A421-CD5C99679067}" type="presParOf" srcId="{C7F9D156-D0FA-4BCB-A4D6-D4E8FB644D22}" destId="{14001B92-4D50-4A86-8E7F-8C240F1C2CEF}" srcOrd="0" destOrd="0" presId="urn:microsoft.com/office/officeart/2005/8/layout/orgChart1"/>
    <dgm:cxn modelId="{634932BA-9D8C-4BD5-B639-D645611880E4}" type="presParOf" srcId="{14001B92-4D50-4A86-8E7F-8C240F1C2CEF}" destId="{7B995148-862E-4F79-9387-2D08770BC38B}" srcOrd="0" destOrd="0" presId="urn:microsoft.com/office/officeart/2005/8/layout/orgChart1"/>
    <dgm:cxn modelId="{2B9EAE2B-3A04-4EF1-91CB-DE2D40EE9F51}" type="presParOf" srcId="{14001B92-4D50-4A86-8E7F-8C240F1C2CEF}" destId="{13B75710-4B10-4415-8B50-C84E7A68533E}" srcOrd="1" destOrd="0" presId="urn:microsoft.com/office/officeart/2005/8/layout/orgChart1"/>
    <dgm:cxn modelId="{7D683F32-3D67-4A70-9B94-904622F23D8D}" type="presParOf" srcId="{C7F9D156-D0FA-4BCB-A4D6-D4E8FB644D22}" destId="{61453F2A-5B59-448F-8F0F-C4EAEDB712B9}" srcOrd="1" destOrd="0" presId="urn:microsoft.com/office/officeart/2005/8/layout/orgChart1"/>
    <dgm:cxn modelId="{44E777A1-AD0B-4718-B9C8-EADB4155373D}" type="presParOf" srcId="{C7F9D156-D0FA-4BCB-A4D6-D4E8FB644D22}" destId="{0CDEADD5-5595-4045-8BBA-42CE59A9C0CC}" srcOrd="2" destOrd="0" presId="urn:microsoft.com/office/officeart/2005/8/layout/orgChart1"/>
    <dgm:cxn modelId="{05FE5972-8D1F-4CA2-870B-BCA8E9B9C073}" type="presParOf" srcId="{F54777DA-108F-4C27-81FD-C5F100A17128}" destId="{AA8C676F-D2DC-4B56-B88B-61F229246A61}" srcOrd="4" destOrd="0" presId="urn:microsoft.com/office/officeart/2005/8/layout/orgChart1"/>
    <dgm:cxn modelId="{31032F24-46AE-4AA7-AB11-A4B651D69404}" type="presParOf" srcId="{F54777DA-108F-4C27-81FD-C5F100A17128}" destId="{08FEF37F-36D0-496E-93A5-532519003A0B}" srcOrd="5" destOrd="0" presId="urn:microsoft.com/office/officeart/2005/8/layout/orgChart1"/>
    <dgm:cxn modelId="{4AED2BC9-029B-46CF-AFDE-997E3C85DBBC}" type="presParOf" srcId="{08FEF37F-36D0-496E-93A5-532519003A0B}" destId="{4F75578C-A3AA-4908-9AF1-A3646E8C4341}" srcOrd="0" destOrd="0" presId="urn:microsoft.com/office/officeart/2005/8/layout/orgChart1"/>
    <dgm:cxn modelId="{6D13A677-AF1D-4111-83D0-F2F037240049}" type="presParOf" srcId="{4F75578C-A3AA-4908-9AF1-A3646E8C4341}" destId="{EC57FF76-1CA8-49E0-BD46-DCA10B8A837E}" srcOrd="0" destOrd="0" presId="urn:microsoft.com/office/officeart/2005/8/layout/orgChart1"/>
    <dgm:cxn modelId="{6F673939-1812-476E-A675-A12512837007}" type="presParOf" srcId="{4F75578C-A3AA-4908-9AF1-A3646E8C4341}" destId="{A53EC97F-0098-4A1C-9408-B867370F066C}" srcOrd="1" destOrd="0" presId="urn:microsoft.com/office/officeart/2005/8/layout/orgChart1"/>
    <dgm:cxn modelId="{55F5913D-CA05-444F-853B-A46B3946A6A2}" type="presParOf" srcId="{08FEF37F-36D0-496E-93A5-532519003A0B}" destId="{08DEE087-450B-477E-82B0-9EAD46072127}" srcOrd="1" destOrd="0" presId="urn:microsoft.com/office/officeart/2005/8/layout/orgChart1"/>
    <dgm:cxn modelId="{1F85A61F-5050-4EE7-A89C-C7377E36CFCE}" type="presParOf" srcId="{08FEF37F-36D0-496E-93A5-532519003A0B}" destId="{C15D6163-CCDB-4669-96AC-AF407A5DFD14}" srcOrd="2" destOrd="0" presId="urn:microsoft.com/office/officeart/2005/8/layout/orgChart1"/>
    <dgm:cxn modelId="{ED32C1C2-44E2-4893-AE7D-6EB48C5F7612}" type="presParOf" srcId="{F54777DA-108F-4C27-81FD-C5F100A17128}" destId="{67144274-707F-4F1B-A23F-B80DD58210CD}" srcOrd="6" destOrd="0" presId="urn:microsoft.com/office/officeart/2005/8/layout/orgChart1"/>
    <dgm:cxn modelId="{D2F1A9F9-6369-4B2D-82BD-39792D867837}" type="presParOf" srcId="{F54777DA-108F-4C27-81FD-C5F100A17128}" destId="{DB477C7A-B525-429C-BF2D-0137E8D020F2}" srcOrd="7" destOrd="0" presId="urn:microsoft.com/office/officeart/2005/8/layout/orgChart1"/>
    <dgm:cxn modelId="{B9CB33B8-68CE-43C6-B1BB-48F9FC6FB749}" type="presParOf" srcId="{DB477C7A-B525-429C-BF2D-0137E8D020F2}" destId="{C7DD49B1-F903-479C-9DD9-407D9BA0E3E4}" srcOrd="0" destOrd="0" presId="urn:microsoft.com/office/officeart/2005/8/layout/orgChart1"/>
    <dgm:cxn modelId="{07DC9F99-A7AC-467F-8450-84D68A148AF5}" type="presParOf" srcId="{C7DD49B1-F903-479C-9DD9-407D9BA0E3E4}" destId="{28CCA8C9-4AAD-4B25-8AEF-34C8A3299BC7}" srcOrd="0" destOrd="0" presId="urn:microsoft.com/office/officeart/2005/8/layout/orgChart1"/>
    <dgm:cxn modelId="{7A984631-1B5D-4428-81CA-C26D3D84354C}" type="presParOf" srcId="{C7DD49B1-F903-479C-9DD9-407D9BA0E3E4}" destId="{4160EF7D-2DDC-40F7-9590-C70ACB3B3F8A}" srcOrd="1" destOrd="0" presId="urn:microsoft.com/office/officeart/2005/8/layout/orgChart1"/>
    <dgm:cxn modelId="{E7B957EB-87CB-49C1-9A34-5C7F7FCE8F98}" type="presParOf" srcId="{DB477C7A-B525-429C-BF2D-0137E8D020F2}" destId="{D237429F-741F-4D3A-97F1-4DC84AE540AA}" srcOrd="1" destOrd="0" presId="urn:microsoft.com/office/officeart/2005/8/layout/orgChart1"/>
    <dgm:cxn modelId="{2CFA2A2C-F940-4338-B053-111B051D62A6}" type="presParOf" srcId="{DB477C7A-B525-429C-BF2D-0137E8D020F2}" destId="{DBA6DE89-FAAF-4745-8223-484593306413}" srcOrd="2" destOrd="0" presId="urn:microsoft.com/office/officeart/2005/8/layout/orgChart1"/>
    <dgm:cxn modelId="{E1C0D8C7-FF73-4090-B79F-4773785E0D41}" type="presParOf" srcId="{F54777DA-108F-4C27-81FD-C5F100A17128}" destId="{99EBB8D8-E54C-4E82-9D89-A3ED994E6A97}" srcOrd="8" destOrd="0" presId="urn:microsoft.com/office/officeart/2005/8/layout/orgChart1"/>
    <dgm:cxn modelId="{38980F83-BBEA-4E53-A130-239CF9856444}" type="presParOf" srcId="{F54777DA-108F-4C27-81FD-C5F100A17128}" destId="{7463AF75-A62B-42A2-B9C4-37E0AD4E6CFF}" srcOrd="9" destOrd="0" presId="urn:microsoft.com/office/officeart/2005/8/layout/orgChart1"/>
    <dgm:cxn modelId="{2B48E8D1-72DC-40F5-BDBF-DF2DBEDA9D24}" type="presParOf" srcId="{7463AF75-A62B-42A2-B9C4-37E0AD4E6CFF}" destId="{D47CBEC7-4605-4D9A-91FF-E5DAFF439D16}" srcOrd="0" destOrd="0" presId="urn:microsoft.com/office/officeart/2005/8/layout/orgChart1"/>
    <dgm:cxn modelId="{1A9AC0AE-B61F-4F67-84CB-E76FD79D2E0F}" type="presParOf" srcId="{D47CBEC7-4605-4D9A-91FF-E5DAFF439D16}" destId="{06FD2916-98B2-4322-8ACA-B741C3F80D4C}" srcOrd="0" destOrd="0" presId="urn:microsoft.com/office/officeart/2005/8/layout/orgChart1"/>
    <dgm:cxn modelId="{31944390-FB9E-4D56-8535-107F1836B70E}" type="presParOf" srcId="{D47CBEC7-4605-4D9A-91FF-E5DAFF439D16}" destId="{A818AC1C-057E-4FC2-9DF4-5F97619639E1}" srcOrd="1" destOrd="0" presId="urn:microsoft.com/office/officeart/2005/8/layout/orgChart1"/>
    <dgm:cxn modelId="{021A462E-66F5-4617-96EA-245432601401}" type="presParOf" srcId="{7463AF75-A62B-42A2-B9C4-37E0AD4E6CFF}" destId="{8A3337E6-C739-4729-95BA-493795AC181B}" srcOrd="1" destOrd="0" presId="urn:microsoft.com/office/officeart/2005/8/layout/orgChart1"/>
    <dgm:cxn modelId="{505F8BF5-2174-419D-8563-CF3CC041A474}" type="presParOf" srcId="{7463AF75-A62B-42A2-B9C4-37E0AD4E6CFF}" destId="{114DC767-01D4-49E5-82A0-D42AC52BB882}" srcOrd="2" destOrd="0" presId="urn:microsoft.com/office/officeart/2005/8/layout/orgChart1"/>
    <dgm:cxn modelId="{9A9BE865-77AC-457A-B00D-E730AD2556AA}" type="presParOf" srcId="{057F2326-9036-478A-8827-2B1EDFECD4F1}" destId="{A66F553C-1401-4479-9BC5-02A6D552A4B3}" srcOrd="2" destOrd="0" presId="urn:microsoft.com/office/officeart/2005/8/layout/orgChart1"/>
    <dgm:cxn modelId="{60E64234-AC67-4035-9E09-B8F6E4E8FBB7}" type="presParOf" srcId="{1B3EEF88-BED0-4B3E-BC0C-119323DF8C1F}" destId="{D10FECAA-92F9-40F1-8F5E-51C38CE2F1E2}" srcOrd="2" destOrd="0" presId="urn:microsoft.com/office/officeart/2005/8/layout/orgChart1"/>
    <dgm:cxn modelId="{50BC8BBB-5CD7-41C2-8409-C531979FDA24}" type="presParOf" srcId="{8DAAF56A-1943-4584-8968-C1901AC9190D}" destId="{748B4DED-FCDD-45E4-A020-89E571F9ABAE}" srcOrd="6" destOrd="0" presId="urn:microsoft.com/office/officeart/2005/8/layout/orgChart1"/>
    <dgm:cxn modelId="{04A6A896-69F3-4A8F-B1F1-B6403DD7D236}" type="presParOf" srcId="{8DAAF56A-1943-4584-8968-C1901AC9190D}" destId="{84542929-A3BF-491A-A71E-D07DAA3FBAD4}" srcOrd="7" destOrd="0" presId="urn:microsoft.com/office/officeart/2005/8/layout/orgChart1"/>
    <dgm:cxn modelId="{4570DB66-5F19-42BB-8BDD-E7E2BFF78471}" type="presParOf" srcId="{84542929-A3BF-491A-A71E-D07DAA3FBAD4}" destId="{FC97D6B4-4BC0-48E7-B24B-15760CB1D71D}" srcOrd="0" destOrd="0" presId="urn:microsoft.com/office/officeart/2005/8/layout/orgChart1"/>
    <dgm:cxn modelId="{A3A4605C-43E1-41FC-82BD-0FF12229DD0C}" type="presParOf" srcId="{FC97D6B4-4BC0-48E7-B24B-15760CB1D71D}" destId="{05C3EDB7-F312-4CBB-B0F4-C02C6A2D8D9C}" srcOrd="0" destOrd="0" presId="urn:microsoft.com/office/officeart/2005/8/layout/orgChart1"/>
    <dgm:cxn modelId="{21C5A7AA-2330-4D42-8328-43E20B64D345}" type="presParOf" srcId="{FC97D6B4-4BC0-48E7-B24B-15760CB1D71D}" destId="{C9588C8D-514E-4716-B8CF-FF7908A20F33}" srcOrd="1" destOrd="0" presId="urn:microsoft.com/office/officeart/2005/8/layout/orgChart1"/>
    <dgm:cxn modelId="{E89DD724-C18E-45E5-A749-78DE272AD6A7}" type="presParOf" srcId="{84542929-A3BF-491A-A71E-D07DAA3FBAD4}" destId="{DC382DBB-CE33-4CEF-9B8F-7065F9546631}" srcOrd="1" destOrd="0" presId="urn:microsoft.com/office/officeart/2005/8/layout/orgChart1"/>
    <dgm:cxn modelId="{5FDC8E7C-6822-4968-8377-AC0155131A93}" type="presParOf" srcId="{84542929-A3BF-491A-A71E-D07DAA3FBAD4}" destId="{7A9CC60B-B06C-4EB7-8CC4-23FB1839D350}" srcOrd="2" destOrd="0" presId="urn:microsoft.com/office/officeart/2005/8/layout/orgChart1"/>
    <dgm:cxn modelId="{9E71B96A-6039-4031-91DA-C4D9B271B9EF}" type="presParOf" srcId="{2263781E-6EA5-42B0-A134-49D9936E3C98}" destId="{4923D27C-DB7D-44DB-89D0-FDC5E40F9DAA}" srcOrd="2" destOrd="0" presId="urn:microsoft.com/office/officeart/2005/8/layout/orgChart1"/>
  </dgm:cxnLst>
  <dgm:bg/>
  <dgm:whole/>
  <dgm:extLst>
    <a:ext uri="http://schemas.microsoft.com/office/drawing/2008/diagram">
      <dsp:dataModelExt xmlns:dsp="http://schemas.microsoft.com/office/drawing/2008/diagram" relId="rId2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979751A-27D3-4712-AE8F-3F7D84FDD3C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8BAB464B-DC41-4E9D-89AE-A7DA1031C913}">
      <dgm:prSet phldrT="[Text]" custT="1">
        <dgm:style>
          <a:lnRef idx="2">
            <a:schemeClr val="accent1"/>
          </a:lnRef>
          <a:fillRef idx="1">
            <a:schemeClr val="lt1"/>
          </a:fillRef>
          <a:effectRef idx="0">
            <a:schemeClr val="accent1"/>
          </a:effectRef>
          <a:fontRef idx="minor">
            <a:schemeClr val="dk1"/>
          </a:fontRef>
        </dgm:style>
      </dgm:prSet>
      <dgm:spPr/>
      <dgm:t>
        <a:bodyPr/>
        <a:lstStyle/>
        <a:p>
          <a:pPr algn="ctr"/>
          <a:r>
            <a:rPr lang="en-US" sz="1000" b="1" dirty="0">
              <a:latin typeface="+mj-lt"/>
            </a:rPr>
            <a:t>Choice</a:t>
          </a:r>
        </a:p>
      </dgm:t>
    </dgm:pt>
    <dgm:pt modelId="{F3B0EF4F-BFCC-48A9-983E-60EB7C17BE49}" type="parTrans" cxnId="{2858DF82-3ED6-4BC5-A1A8-63E50F0D012F}">
      <dgm:prSet/>
      <dgm:spPr/>
      <dgm:t>
        <a:bodyPr/>
        <a:lstStyle/>
        <a:p>
          <a:pPr algn="ctr"/>
          <a:endParaRPr lang="en-US" sz="1000" b="1">
            <a:latin typeface="+mj-lt"/>
          </a:endParaRPr>
        </a:p>
      </dgm:t>
    </dgm:pt>
    <dgm:pt modelId="{F6F839F6-EE7B-4D3D-A9FA-BD0FEB181EB4}" type="sibTrans" cxnId="{2858DF82-3ED6-4BC5-A1A8-63E50F0D012F}">
      <dgm:prSet/>
      <dgm:spPr/>
      <dgm:t>
        <a:bodyPr/>
        <a:lstStyle/>
        <a:p>
          <a:pPr algn="ctr"/>
          <a:endParaRPr lang="en-US" sz="1000" b="1">
            <a:latin typeface="+mj-lt"/>
          </a:endParaRPr>
        </a:p>
      </dgm:t>
    </dgm:pt>
    <dgm:pt modelId="{F4800EC1-C1C9-4580-B0CD-53B89A29EA41}">
      <dgm:prSet phldrT="[Text]" custT="1"/>
      <dgm:spPr/>
      <dgm:t>
        <a:bodyPr/>
        <a:lstStyle/>
        <a:p>
          <a:pPr algn="ctr"/>
          <a:r>
            <a:rPr lang="en-US" sz="1000" b="1" dirty="0">
              <a:latin typeface="+mj-lt"/>
            </a:rPr>
            <a:t>Auto</a:t>
          </a:r>
        </a:p>
      </dgm:t>
    </dgm:pt>
    <dgm:pt modelId="{5134842C-184F-445C-A369-358B5298B7F9}" type="parTrans" cxnId="{FBB0B175-758D-4C75-9965-E99FEE418D48}">
      <dgm:prSet/>
      <dgm:spPr/>
      <dgm:t>
        <a:bodyPr/>
        <a:lstStyle/>
        <a:p>
          <a:pPr algn="ctr"/>
          <a:endParaRPr lang="en-US" sz="1000" b="1">
            <a:latin typeface="+mj-lt"/>
          </a:endParaRPr>
        </a:p>
      </dgm:t>
    </dgm:pt>
    <dgm:pt modelId="{59119FE4-8079-4A69-A6D5-47067A13ADC1}" type="sibTrans" cxnId="{FBB0B175-758D-4C75-9965-E99FEE418D48}">
      <dgm:prSet/>
      <dgm:spPr/>
      <dgm:t>
        <a:bodyPr/>
        <a:lstStyle/>
        <a:p>
          <a:pPr algn="ctr"/>
          <a:endParaRPr lang="en-US" sz="1000" b="1">
            <a:latin typeface="+mj-lt"/>
          </a:endParaRPr>
        </a:p>
      </dgm:t>
    </dgm:pt>
    <dgm:pt modelId="{5547A803-AD9C-42F8-A5A7-3C11C6AC66F1}">
      <dgm:prSet phldrT="[Text]" custT="1"/>
      <dgm:spPr>
        <a:solidFill>
          <a:schemeClr val="accent2"/>
        </a:solidFill>
      </dgm:spPr>
      <dgm:t>
        <a:bodyPr/>
        <a:lstStyle/>
        <a:p>
          <a:pPr algn="ctr"/>
          <a:r>
            <a:rPr lang="en-US" sz="1000" b="1" dirty="0">
              <a:latin typeface="+mj-lt"/>
            </a:rPr>
            <a:t>Drive alone</a:t>
          </a:r>
        </a:p>
      </dgm:t>
    </dgm:pt>
    <dgm:pt modelId="{0F4F9962-E622-431D-80F4-4FA6818D784B}" type="parTrans" cxnId="{814A0E25-E11B-499F-8560-0F71AF6F2C53}">
      <dgm:prSet/>
      <dgm:spPr/>
      <dgm:t>
        <a:bodyPr/>
        <a:lstStyle/>
        <a:p>
          <a:pPr algn="ctr"/>
          <a:endParaRPr lang="en-US" sz="1000" b="1">
            <a:latin typeface="+mj-lt"/>
          </a:endParaRPr>
        </a:p>
      </dgm:t>
    </dgm:pt>
    <dgm:pt modelId="{77F0DCE0-3246-4655-915B-33BE7B5BE2A2}" type="sibTrans" cxnId="{814A0E25-E11B-499F-8560-0F71AF6F2C53}">
      <dgm:prSet/>
      <dgm:spPr/>
      <dgm:t>
        <a:bodyPr/>
        <a:lstStyle/>
        <a:p>
          <a:pPr algn="ctr"/>
          <a:endParaRPr lang="en-US" sz="1000" b="1">
            <a:latin typeface="+mj-lt"/>
          </a:endParaRPr>
        </a:p>
      </dgm:t>
    </dgm:pt>
    <dgm:pt modelId="{73BA13C8-32A2-46F5-803F-6D763869184B}">
      <dgm:prSet phldrT="[Text]" custT="1"/>
      <dgm:spPr>
        <a:solidFill>
          <a:schemeClr val="accent2"/>
        </a:solidFill>
      </dgm:spPr>
      <dgm:t>
        <a:bodyPr/>
        <a:lstStyle/>
        <a:p>
          <a:pPr algn="ctr"/>
          <a:r>
            <a:rPr lang="en-US" sz="1000" b="1" dirty="0">
              <a:latin typeface="+mj-lt"/>
            </a:rPr>
            <a:t>Shared ride 2</a:t>
          </a:r>
        </a:p>
      </dgm:t>
    </dgm:pt>
    <dgm:pt modelId="{3437830A-6BC1-4F97-948C-6E3DD14970D1}" type="parTrans" cxnId="{E05028A2-ADAF-42E1-8420-6A6027E98FFE}">
      <dgm:prSet/>
      <dgm:spPr/>
      <dgm:t>
        <a:bodyPr/>
        <a:lstStyle/>
        <a:p>
          <a:pPr algn="ctr"/>
          <a:endParaRPr lang="en-US" sz="1000" b="1">
            <a:latin typeface="+mj-lt"/>
          </a:endParaRPr>
        </a:p>
      </dgm:t>
    </dgm:pt>
    <dgm:pt modelId="{837EC4C5-F8EB-4E56-903C-F103EE7B66B3}" type="sibTrans" cxnId="{E05028A2-ADAF-42E1-8420-6A6027E98FFE}">
      <dgm:prSet/>
      <dgm:spPr/>
      <dgm:t>
        <a:bodyPr/>
        <a:lstStyle/>
        <a:p>
          <a:pPr algn="ctr"/>
          <a:endParaRPr lang="en-US" sz="1000" b="1">
            <a:latin typeface="+mj-lt"/>
          </a:endParaRPr>
        </a:p>
      </dgm:t>
    </dgm:pt>
    <dgm:pt modelId="{8C0EE8E0-0D37-492F-AF39-37A17BB942AC}">
      <dgm:prSet phldrT="[Text]" custT="1"/>
      <dgm:spPr>
        <a:solidFill>
          <a:schemeClr val="accent2"/>
        </a:solidFill>
      </dgm:spPr>
      <dgm:t>
        <a:bodyPr/>
        <a:lstStyle/>
        <a:p>
          <a:pPr algn="ctr"/>
          <a:r>
            <a:rPr lang="en-US" sz="1000" b="1" dirty="0">
              <a:latin typeface="+mj-lt"/>
            </a:rPr>
            <a:t>Shared ride 3+</a:t>
          </a:r>
        </a:p>
      </dgm:t>
    </dgm:pt>
    <dgm:pt modelId="{B4CF6F84-EA1A-4F24-8222-D03A407D467D}" type="parTrans" cxnId="{0EB05F4A-A3AC-40C1-9F61-1C143E07C834}">
      <dgm:prSet/>
      <dgm:spPr/>
      <dgm:t>
        <a:bodyPr/>
        <a:lstStyle/>
        <a:p>
          <a:pPr algn="ctr"/>
          <a:endParaRPr lang="en-US" sz="1000" b="1">
            <a:latin typeface="+mj-lt"/>
          </a:endParaRPr>
        </a:p>
      </dgm:t>
    </dgm:pt>
    <dgm:pt modelId="{8E380023-76B7-4F9E-A83D-498AAEE69EA9}" type="sibTrans" cxnId="{0EB05F4A-A3AC-40C1-9F61-1C143E07C834}">
      <dgm:prSet/>
      <dgm:spPr/>
      <dgm:t>
        <a:bodyPr/>
        <a:lstStyle/>
        <a:p>
          <a:pPr algn="ctr"/>
          <a:endParaRPr lang="en-US" sz="1000" b="1">
            <a:latin typeface="+mj-lt"/>
          </a:endParaRPr>
        </a:p>
      </dgm:t>
    </dgm:pt>
    <dgm:pt modelId="{402A299E-AA71-43B8-BB70-6189223AB031}">
      <dgm:prSet phldrT="[Text]" custT="1"/>
      <dgm:spPr>
        <a:solidFill>
          <a:schemeClr val="accent4"/>
        </a:solidFill>
      </dgm:spPr>
      <dgm:t>
        <a:bodyPr/>
        <a:lstStyle/>
        <a:p>
          <a:pPr algn="ctr"/>
          <a:r>
            <a:rPr lang="en-US" sz="1000" b="1" dirty="0">
              <a:latin typeface="+mj-lt"/>
            </a:rPr>
            <a:t>GP</a:t>
          </a:r>
        </a:p>
      </dgm:t>
    </dgm:pt>
    <dgm:pt modelId="{9E729C21-86F9-4646-AB22-58B4A284F1F9}" type="parTrans" cxnId="{AC1236ED-AAC1-4CB4-AD75-FCF3584A6E44}">
      <dgm:prSet/>
      <dgm:spPr/>
      <dgm:t>
        <a:bodyPr/>
        <a:lstStyle/>
        <a:p>
          <a:pPr algn="ctr"/>
          <a:endParaRPr lang="en-US" sz="1000" b="1">
            <a:latin typeface="+mj-lt"/>
          </a:endParaRPr>
        </a:p>
      </dgm:t>
    </dgm:pt>
    <dgm:pt modelId="{4EBC6630-E896-49F7-B454-170DA86AFDCB}" type="sibTrans" cxnId="{AC1236ED-AAC1-4CB4-AD75-FCF3584A6E44}">
      <dgm:prSet/>
      <dgm:spPr/>
      <dgm:t>
        <a:bodyPr/>
        <a:lstStyle/>
        <a:p>
          <a:pPr algn="ctr"/>
          <a:endParaRPr lang="en-US" sz="1000" b="1">
            <a:latin typeface="+mj-lt"/>
          </a:endParaRPr>
        </a:p>
      </dgm:t>
    </dgm:pt>
    <dgm:pt modelId="{F12DD8DA-D17D-4949-AA4F-6C978486871D}">
      <dgm:prSet phldrT="[Text]" custT="1"/>
      <dgm:spPr>
        <a:solidFill>
          <a:schemeClr val="accent4"/>
        </a:solidFill>
      </dgm:spPr>
      <dgm:t>
        <a:bodyPr/>
        <a:lstStyle/>
        <a:p>
          <a:pPr algn="ctr"/>
          <a:r>
            <a:rPr lang="en-US" sz="1000" b="1" dirty="0">
              <a:latin typeface="+mj-lt"/>
            </a:rPr>
            <a:t>Pay</a:t>
          </a:r>
        </a:p>
      </dgm:t>
    </dgm:pt>
    <dgm:pt modelId="{8ADA7A5F-57E3-4D9B-8D36-9CACC599CA34}" type="parTrans" cxnId="{6094306A-3A2B-4A93-9F80-3FFCFFD143BF}">
      <dgm:prSet/>
      <dgm:spPr/>
      <dgm:t>
        <a:bodyPr/>
        <a:lstStyle/>
        <a:p>
          <a:pPr algn="ctr"/>
          <a:endParaRPr lang="en-US" sz="1000" b="1">
            <a:latin typeface="+mj-lt"/>
          </a:endParaRPr>
        </a:p>
      </dgm:t>
    </dgm:pt>
    <dgm:pt modelId="{2A961237-6A14-44B5-9D74-08B7381C6912}" type="sibTrans" cxnId="{6094306A-3A2B-4A93-9F80-3FFCFFD143BF}">
      <dgm:prSet/>
      <dgm:spPr/>
      <dgm:t>
        <a:bodyPr/>
        <a:lstStyle/>
        <a:p>
          <a:pPr algn="ctr"/>
          <a:endParaRPr lang="en-US" sz="1000" b="1">
            <a:latin typeface="+mj-lt"/>
          </a:endParaRPr>
        </a:p>
      </dgm:t>
    </dgm:pt>
    <dgm:pt modelId="{0341C4F5-C835-4ABB-A5AC-31DD8A4F2753}">
      <dgm:prSet phldrT="[Text]" custT="1"/>
      <dgm:spPr>
        <a:solidFill>
          <a:schemeClr val="accent4"/>
        </a:solidFill>
      </dgm:spPr>
      <dgm:t>
        <a:bodyPr/>
        <a:lstStyle/>
        <a:p>
          <a:pPr algn="ctr"/>
          <a:r>
            <a:rPr lang="en-US" sz="1000" b="1" dirty="0">
              <a:latin typeface="+mj-lt"/>
            </a:rPr>
            <a:t>Pay</a:t>
          </a:r>
        </a:p>
      </dgm:t>
    </dgm:pt>
    <dgm:pt modelId="{6D3D6D05-A725-45A9-96DA-C3096B035AA0}" type="parTrans" cxnId="{1BB6F24B-44D2-49B1-84E8-66C25C91F0CD}">
      <dgm:prSet/>
      <dgm:spPr/>
      <dgm:t>
        <a:bodyPr/>
        <a:lstStyle/>
        <a:p>
          <a:pPr algn="ctr"/>
          <a:endParaRPr lang="en-US" sz="1000" b="1">
            <a:latin typeface="+mj-lt"/>
          </a:endParaRPr>
        </a:p>
      </dgm:t>
    </dgm:pt>
    <dgm:pt modelId="{1E997C9A-2DC2-4BAD-849F-8AF221FA0973}" type="sibTrans" cxnId="{1BB6F24B-44D2-49B1-84E8-66C25C91F0CD}">
      <dgm:prSet/>
      <dgm:spPr/>
      <dgm:t>
        <a:bodyPr/>
        <a:lstStyle/>
        <a:p>
          <a:pPr algn="ctr"/>
          <a:endParaRPr lang="en-US" sz="1000" b="1">
            <a:latin typeface="+mj-lt"/>
          </a:endParaRPr>
        </a:p>
      </dgm:t>
    </dgm:pt>
    <dgm:pt modelId="{020EC1D7-C05C-4558-AF04-9B51B2694F87}">
      <dgm:prSet phldrT="[Text]" custT="1"/>
      <dgm:spPr>
        <a:solidFill>
          <a:schemeClr val="accent4"/>
        </a:solidFill>
      </dgm:spPr>
      <dgm:t>
        <a:bodyPr/>
        <a:lstStyle/>
        <a:p>
          <a:pPr algn="ctr"/>
          <a:r>
            <a:rPr lang="en-US" sz="1000" b="1" dirty="0">
              <a:latin typeface="+mj-lt"/>
            </a:rPr>
            <a:t>GP</a:t>
          </a:r>
        </a:p>
      </dgm:t>
    </dgm:pt>
    <dgm:pt modelId="{8B799B9A-C1AC-4A0E-85A2-6A74E485E899}" type="parTrans" cxnId="{87164ADD-F58C-4951-81DE-51DF02374DF9}">
      <dgm:prSet/>
      <dgm:spPr/>
      <dgm:t>
        <a:bodyPr/>
        <a:lstStyle/>
        <a:p>
          <a:pPr algn="ctr"/>
          <a:endParaRPr lang="en-US" sz="1000" b="1">
            <a:latin typeface="+mj-lt"/>
          </a:endParaRPr>
        </a:p>
      </dgm:t>
    </dgm:pt>
    <dgm:pt modelId="{32A264CB-4B4B-4400-BA52-4F560B42108A}" type="sibTrans" cxnId="{87164ADD-F58C-4951-81DE-51DF02374DF9}">
      <dgm:prSet/>
      <dgm:spPr/>
      <dgm:t>
        <a:bodyPr/>
        <a:lstStyle/>
        <a:p>
          <a:pPr algn="ctr"/>
          <a:endParaRPr lang="en-US" sz="1000" b="1">
            <a:latin typeface="+mj-lt"/>
          </a:endParaRPr>
        </a:p>
      </dgm:t>
    </dgm:pt>
    <dgm:pt modelId="{914E4F75-1844-4132-8D17-84649F0F09D8}">
      <dgm:prSet phldrT="[Text]" custT="1"/>
      <dgm:spPr>
        <a:solidFill>
          <a:schemeClr val="accent4"/>
        </a:solidFill>
      </dgm:spPr>
      <dgm:t>
        <a:bodyPr/>
        <a:lstStyle/>
        <a:p>
          <a:pPr algn="ctr"/>
          <a:r>
            <a:rPr lang="en-US" sz="1000" b="1" dirty="0">
              <a:latin typeface="+mj-lt"/>
            </a:rPr>
            <a:t>HOV</a:t>
          </a:r>
        </a:p>
      </dgm:t>
    </dgm:pt>
    <dgm:pt modelId="{9B4A9474-D69C-4603-80C9-FEB88A23D3EB}" type="parTrans" cxnId="{236BA400-5EF1-4357-8B6A-58C72AFFD88F}">
      <dgm:prSet/>
      <dgm:spPr/>
      <dgm:t>
        <a:bodyPr/>
        <a:lstStyle/>
        <a:p>
          <a:pPr algn="ctr"/>
          <a:endParaRPr lang="en-US" sz="1000" b="1">
            <a:latin typeface="+mj-lt"/>
          </a:endParaRPr>
        </a:p>
      </dgm:t>
    </dgm:pt>
    <dgm:pt modelId="{7F830595-CD40-48A6-898B-F6A73E520365}" type="sibTrans" cxnId="{236BA400-5EF1-4357-8B6A-58C72AFFD88F}">
      <dgm:prSet/>
      <dgm:spPr/>
      <dgm:t>
        <a:bodyPr/>
        <a:lstStyle/>
        <a:p>
          <a:pPr algn="ctr"/>
          <a:endParaRPr lang="en-US" sz="1000" b="1">
            <a:latin typeface="+mj-lt"/>
          </a:endParaRPr>
        </a:p>
      </dgm:t>
    </dgm:pt>
    <dgm:pt modelId="{A116825E-5E57-4E57-B875-BE183F44699C}">
      <dgm:prSet phldrT="[Text]" custT="1"/>
      <dgm:spPr/>
      <dgm:t>
        <a:bodyPr/>
        <a:lstStyle/>
        <a:p>
          <a:pPr algn="ctr"/>
          <a:r>
            <a:rPr lang="en-US" sz="1000" b="1" dirty="0">
              <a:latin typeface="+mj-lt"/>
            </a:rPr>
            <a:t>Non-Auto</a:t>
          </a:r>
        </a:p>
      </dgm:t>
    </dgm:pt>
    <dgm:pt modelId="{B6FE54BB-8B8A-461A-8BDB-7A2713BFB396}" type="parTrans" cxnId="{0AFCEBA0-29FB-4471-B881-CF02A20CD1BC}">
      <dgm:prSet/>
      <dgm:spPr/>
      <dgm:t>
        <a:bodyPr/>
        <a:lstStyle/>
        <a:p>
          <a:pPr algn="ctr"/>
          <a:endParaRPr lang="en-US" sz="1000" b="1">
            <a:latin typeface="+mj-lt"/>
          </a:endParaRPr>
        </a:p>
      </dgm:t>
    </dgm:pt>
    <dgm:pt modelId="{9537F3CE-3051-48B4-AE62-7F78CFB61897}" type="sibTrans" cxnId="{0AFCEBA0-29FB-4471-B881-CF02A20CD1BC}">
      <dgm:prSet/>
      <dgm:spPr/>
      <dgm:t>
        <a:bodyPr/>
        <a:lstStyle/>
        <a:p>
          <a:pPr algn="ctr"/>
          <a:endParaRPr lang="en-US" sz="1000" b="1">
            <a:latin typeface="+mj-lt"/>
          </a:endParaRPr>
        </a:p>
      </dgm:t>
    </dgm:pt>
    <dgm:pt modelId="{5694A40C-D656-419C-B146-CCE9D7DA926F}">
      <dgm:prSet phldrT="[Text]" custT="1"/>
      <dgm:spPr>
        <a:solidFill>
          <a:schemeClr val="accent2"/>
        </a:solidFill>
      </dgm:spPr>
      <dgm:t>
        <a:bodyPr/>
        <a:lstStyle/>
        <a:p>
          <a:pPr algn="ctr"/>
          <a:r>
            <a:rPr lang="en-US" sz="1000" b="1" dirty="0">
              <a:latin typeface="+mj-lt"/>
            </a:rPr>
            <a:t>Walk-Bus</a:t>
          </a:r>
        </a:p>
      </dgm:t>
    </dgm:pt>
    <dgm:pt modelId="{F4FC5081-6047-4AC2-B131-218751EB16EC}" type="parTrans" cxnId="{042B9FF0-DAD3-453B-B794-57152BF5CD21}">
      <dgm:prSet/>
      <dgm:spPr/>
      <dgm:t>
        <a:bodyPr/>
        <a:lstStyle/>
        <a:p>
          <a:pPr algn="ctr"/>
          <a:endParaRPr lang="en-US" sz="1000" b="1">
            <a:latin typeface="+mj-lt"/>
          </a:endParaRPr>
        </a:p>
      </dgm:t>
    </dgm:pt>
    <dgm:pt modelId="{C39FA0D6-9882-43E4-81F5-FE93EBF14809}" type="sibTrans" cxnId="{042B9FF0-DAD3-453B-B794-57152BF5CD21}">
      <dgm:prSet/>
      <dgm:spPr/>
      <dgm:t>
        <a:bodyPr/>
        <a:lstStyle/>
        <a:p>
          <a:pPr algn="ctr"/>
          <a:endParaRPr lang="en-US" sz="1000" b="1">
            <a:latin typeface="+mj-lt"/>
          </a:endParaRPr>
        </a:p>
      </dgm:t>
    </dgm:pt>
    <dgm:pt modelId="{85FAF899-4504-4B08-8F3E-63ED413E6664}">
      <dgm:prSet phldrT="[Text]" custT="1"/>
      <dgm:spPr>
        <a:solidFill>
          <a:schemeClr val="accent2"/>
        </a:solidFill>
      </dgm:spPr>
      <dgm:t>
        <a:bodyPr/>
        <a:lstStyle/>
        <a:p>
          <a:pPr algn="ctr"/>
          <a:r>
            <a:rPr lang="en-US" sz="1000" b="1" dirty="0">
              <a:latin typeface="+mj-lt"/>
            </a:rPr>
            <a:t>Walk-Rail</a:t>
          </a:r>
        </a:p>
      </dgm:t>
    </dgm:pt>
    <dgm:pt modelId="{EC4C559D-885A-4D22-B5F3-B242CEC9435C}" type="parTrans" cxnId="{8CCC91A6-82EE-421F-884A-331CAD8BABB8}">
      <dgm:prSet/>
      <dgm:spPr/>
      <dgm:t>
        <a:bodyPr/>
        <a:lstStyle/>
        <a:p>
          <a:pPr algn="ctr"/>
          <a:endParaRPr lang="en-US" sz="1000" b="1">
            <a:latin typeface="+mj-lt"/>
          </a:endParaRPr>
        </a:p>
      </dgm:t>
    </dgm:pt>
    <dgm:pt modelId="{64FAA68B-3EE9-451D-B624-1112908FCFA6}" type="sibTrans" cxnId="{8CCC91A6-82EE-421F-884A-331CAD8BABB8}">
      <dgm:prSet/>
      <dgm:spPr/>
      <dgm:t>
        <a:bodyPr/>
        <a:lstStyle/>
        <a:p>
          <a:pPr algn="ctr"/>
          <a:endParaRPr lang="en-US" sz="1000" b="1">
            <a:latin typeface="+mj-lt"/>
          </a:endParaRPr>
        </a:p>
      </dgm:t>
    </dgm:pt>
    <dgm:pt modelId="{0AB15825-509D-49C7-B042-FD1085DAEDD9}">
      <dgm:prSet phldrT="[Text]" custT="1"/>
      <dgm:spPr>
        <a:solidFill>
          <a:schemeClr val="accent4"/>
        </a:solidFill>
      </dgm:spPr>
      <dgm:t>
        <a:bodyPr/>
        <a:lstStyle/>
        <a:p>
          <a:pPr algn="ctr"/>
          <a:r>
            <a:rPr lang="en-US" sz="1000" b="1" dirty="0">
              <a:latin typeface="+mj-lt"/>
            </a:rPr>
            <a:t>HOV</a:t>
          </a:r>
        </a:p>
      </dgm:t>
    </dgm:pt>
    <dgm:pt modelId="{50DE1FDB-5390-44AB-9442-E1DCD4E35227}" type="parTrans" cxnId="{7F19EA23-895F-4888-8CF8-DC558DC81A23}">
      <dgm:prSet/>
      <dgm:spPr/>
      <dgm:t>
        <a:bodyPr/>
        <a:lstStyle/>
        <a:p>
          <a:pPr algn="ctr"/>
          <a:endParaRPr lang="en-US" sz="1000" b="1">
            <a:latin typeface="+mj-lt"/>
          </a:endParaRPr>
        </a:p>
      </dgm:t>
    </dgm:pt>
    <dgm:pt modelId="{7F04965A-FA04-4BE4-986A-04D0FCAE170A}" type="sibTrans" cxnId="{7F19EA23-895F-4888-8CF8-DC558DC81A23}">
      <dgm:prSet/>
      <dgm:spPr/>
      <dgm:t>
        <a:bodyPr/>
        <a:lstStyle/>
        <a:p>
          <a:pPr algn="ctr"/>
          <a:endParaRPr lang="en-US" sz="1000" b="1">
            <a:latin typeface="+mj-lt"/>
          </a:endParaRPr>
        </a:p>
      </dgm:t>
    </dgm:pt>
    <dgm:pt modelId="{910F77DA-7D0F-4AA1-A8CB-4AB0BB54EB9B}">
      <dgm:prSet phldrT="[Text]" custT="1"/>
      <dgm:spPr>
        <a:solidFill>
          <a:schemeClr val="accent4"/>
        </a:solidFill>
      </dgm:spPr>
      <dgm:t>
        <a:bodyPr/>
        <a:lstStyle/>
        <a:p>
          <a:pPr algn="ctr"/>
          <a:r>
            <a:rPr lang="en-US" sz="1000" b="1" dirty="0">
              <a:latin typeface="+mj-lt"/>
            </a:rPr>
            <a:t>Pay</a:t>
          </a:r>
        </a:p>
      </dgm:t>
    </dgm:pt>
    <dgm:pt modelId="{1BB4F1B7-6EDC-4CCA-8E36-94844E208F03}" type="parTrans" cxnId="{6BB612F7-9A68-430D-B406-4CC5048FE412}">
      <dgm:prSet/>
      <dgm:spPr/>
      <dgm:t>
        <a:bodyPr/>
        <a:lstStyle/>
        <a:p>
          <a:pPr algn="ctr"/>
          <a:endParaRPr lang="en-US" sz="1000" b="1">
            <a:latin typeface="+mj-lt"/>
          </a:endParaRPr>
        </a:p>
      </dgm:t>
    </dgm:pt>
    <dgm:pt modelId="{7A84B99C-8BB3-4D4F-88B5-429418C55E2C}" type="sibTrans" cxnId="{6BB612F7-9A68-430D-B406-4CC5048FE412}">
      <dgm:prSet/>
      <dgm:spPr/>
      <dgm:t>
        <a:bodyPr/>
        <a:lstStyle/>
        <a:p>
          <a:pPr algn="ctr"/>
          <a:endParaRPr lang="en-US" sz="1000" b="1">
            <a:latin typeface="+mj-lt"/>
          </a:endParaRPr>
        </a:p>
      </dgm:t>
    </dgm:pt>
    <dgm:pt modelId="{C4AFF2CE-C468-4EA9-BFB9-DD8CF936D1E5}">
      <dgm:prSet custT="1"/>
      <dgm:spPr>
        <a:solidFill>
          <a:schemeClr val="accent4"/>
        </a:solidFill>
      </dgm:spPr>
      <dgm:t>
        <a:bodyPr/>
        <a:lstStyle/>
        <a:p>
          <a:pPr algn="ctr"/>
          <a:r>
            <a:rPr lang="en-US" sz="1000" b="1">
              <a:latin typeface="+mj-lt"/>
            </a:rPr>
            <a:t>Local Bus</a:t>
          </a:r>
        </a:p>
      </dgm:t>
    </dgm:pt>
    <dgm:pt modelId="{C5F8D4FC-EA89-427D-9BB9-F0E957A75CF7}" type="parTrans" cxnId="{41D7B1E5-B860-485E-B67D-5620A7601A35}">
      <dgm:prSet/>
      <dgm:spPr/>
      <dgm:t>
        <a:bodyPr/>
        <a:lstStyle/>
        <a:p>
          <a:pPr algn="ctr"/>
          <a:endParaRPr lang="en-US" sz="1000" b="1">
            <a:latin typeface="+mj-lt"/>
          </a:endParaRPr>
        </a:p>
      </dgm:t>
    </dgm:pt>
    <dgm:pt modelId="{59DA3660-1DCF-4B03-BDAE-9978F527F601}" type="sibTrans" cxnId="{41D7B1E5-B860-485E-B67D-5620A7601A35}">
      <dgm:prSet/>
      <dgm:spPr/>
      <dgm:t>
        <a:bodyPr/>
        <a:lstStyle/>
        <a:p>
          <a:pPr algn="ctr"/>
          <a:endParaRPr lang="en-US" sz="1000" b="1">
            <a:latin typeface="+mj-lt"/>
          </a:endParaRPr>
        </a:p>
      </dgm:t>
    </dgm:pt>
    <dgm:pt modelId="{26224FBE-6563-415D-AA23-1828ACECB4E8}">
      <dgm:prSet custT="1"/>
      <dgm:spPr>
        <a:solidFill>
          <a:schemeClr val="accent4"/>
        </a:solidFill>
      </dgm:spPr>
      <dgm:t>
        <a:bodyPr/>
        <a:lstStyle/>
        <a:p>
          <a:pPr algn="ctr"/>
          <a:r>
            <a:rPr lang="en-US" sz="1000" b="1">
              <a:latin typeface="+mj-lt"/>
            </a:rPr>
            <a:t>Express Bus</a:t>
          </a:r>
        </a:p>
      </dgm:t>
    </dgm:pt>
    <dgm:pt modelId="{AA249570-6654-42B6-88F4-6528D80C067E}" type="parTrans" cxnId="{AE53800A-4F79-4150-9D97-E5FF1CAC3304}">
      <dgm:prSet/>
      <dgm:spPr/>
      <dgm:t>
        <a:bodyPr/>
        <a:lstStyle/>
        <a:p>
          <a:pPr algn="ctr"/>
          <a:endParaRPr lang="en-US" sz="1000" b="1">
            <a:latin typeface="+mj-lt"/>
          </a:endParaRPr>
        </a:p>
      </dgm:t>
    </dgm:pt>
    <dgm:pt modelId="{3AA61FD8-1EA8-4EE7-AE7D-37C47506B5B2}" type="sibTrans" cxnId="{AE53800A-4F79-4150-9D97-E5FF1CAC3304}">
      <dgm:prSet/>
      <dgm:spPr/>
      <dgm:t>
        <a:bodyPr/>
        <a:lstStyle/>
        <a:p>
          <a:pPr algn="ctr"/>
          <a:endParaRPr lang="en-US" sz="1000" b="1">
            <a:latin typeface="+mj-lt"/>
          </a:endParaRPr>
        </a:p>
      </dgm:t>
    </dgm:pt>
    <dgm:pt modelId="{1E4D7C2E-A807-402E-8D4D-D278CDB5EDD3}">
      <dgm:prSet custT="1"/>
      <dgm:spPr>
        <a:solidFill>
          <a:schemeClr val="accent4"/>
        </a:solidFill>
      </dgm:spPr>
      <dgm:t>
        <a:bodyPr/>
        <a:lstStyle/>
        <a:p>
          <a:pPr algn="ctr"/>
          <a:r>
            <a:rPr lang="en-US" sz="1000" b="1">
              <a:latin typeface="+mj-lt"/>
            </a:rPr>
            <a:t>BRT</a:t>
          </a:r>
        </a:p>
      </dgm:t>
    </dgm:pt>
    <dgm:pt modelId="{638D5338-1672-42ED-8717-70C38D497696}" type="parTrans" cxnId="{ADC1482C-9A0B-41FE-9E44-956EDCD7EE58}">
      <dgm:prSet/>
      <dgm:spPr/>
      <dgm:t>
        <a:bodyPr/>
        <a:lstStyle/>
        <a:p>
          <a:pPr algn="ctr"/>
          <a:endParaRPr lang="en-US" sz="1000" b="1">
            <a:latin typeface="+mj-lt"/>
          </a:endParaRPr>
        </a:p>
      </dgm:t>
    </dgm:pt>
    <dgm:pt modelId="{1DDC9415-1318-459D-B574-B362818CAF2E}" type="sibTrans" cxnId="{ADC1482C-9A0B-41FE-9E44-956EDCD7EE58}">
      <dgm:prSet/>
      <dgm:spPr/>
      <dgm:t>
        <a:bodyPr/>
        <a:lstStyle/>
        <a:p>
          <a:pPr algn="ctr"/>
          <a:endParaRPr lang="en-US" sz="1000" b="1">
            <a:latin typeface="+mj-lt"/>
          </a:endParaRPr>
        </a:p>
      </dgm:t>
    </dgm:pt>
    <dgm:pt modelId="{7F091628-57B2-40B3-84A0-4816CAAE9614}">
      <dgm:prSet custT="1"/>
      <dgm:spPr>
        <a:solidFill>
          <a:schemeClr val="accent4"/>
        </a:solidFill>
      </dgm:spPr>
      <dgm:t>
        <a:bodyPr/>
        <a:lstStyle/>
        <a:p>
          <a:pPr algn="ctr"/>
          <a:r>
            <a:rPr lang="en-US" sz="1000" b="1">
              <a:latin typeface="+mj-lt"/>
            </a:rPr>
            <a:t>LRT</a:t>
          </a:r>
        </a:p>
      </dgm:t>
    </dgm:pt>
    <dgm:pt modelId="{EF895F22-05C6-45BD-88EB-49E4A7D04D68}" type="parTrans" cxnId="{63EDC535-AC36-43B3-96F9-29A583F68069}">
      <dgm:prSet/>
      <dgm:spPr/>
      <dgm:t>
        <a:bodyPr/>
        <a:lstStyle/>
        <a:p>
          <a:pPr algn="ctr"/>
          <a:endParaRPr lang="en-US" sz="1000" b="1">
            <a:latin typeface="+mj-lt"/>
          </a:endParaRPr>
        </a:p>
      </dgm:t>
    </dgm:pt>
    <dgm:pt modelId="{34BF17B3-F240-4F74-8973-CDCA80B0CBD5}" type="sibTrans" cxnId="{63EDC535-AC36-43B3-96F9-29A583F68069}">
      <dgm:prSet/>
      <dgm:spPr/>
      <dgm:t>
        <a:bodyPr/>
        <a:lstStyle/>
        <a:p>
          <a:pPr algn="ctr"/>
          <a:endParaRPr lang="en-US" sz="1000" b="1">
            <a:latin typeface="+mj-lt"/>
          </a:endParaRPr>
        </a:p>
      </dgm:t>
    </dgm:pt>
    <dgm:pt modelId="{83C621C9-909E-4032-A9D2-BE6B9BB4E0E4}">
      <dgm:prSet custT="1"/>
      <dgm:spPr>
        <a:solidFill>
          <a:schemeClr val="accent4"/>
        </a:solidFill>
      </dgm:spPr>
      <dgm:t>
        <a:bodyPr/>
        <a:lstStyle/>
        <a:p>
          <a:pPr algn="ctr"/>
          <a:r>
            <a:rPr lang="en-US" sz="1000" b="1">
              <a:latin typeface="+mj-lt"/>
            </a:rPr>
            <a:t>Commuter</a:t>
          </a:r>
        </a:p>
      </dgm:t>
    </dgm:pt>
    <dgm:pt modelId="{4BCCA03E-6788-4BF1-ACA7-9365AD3A4D70}" type="parTrans" cxnId="{B08CBACA-C74D-410E-896D-4EF690305DA2}">
      <dgm:prSet/>
      <dgm:spPr/>
      <dgm:t>
        <a:bodyPr/>
        <a:lstStyle/>
        <a:p>
          <a:pPr algn="ctr"/>
          <a:endParaRPr lang="en-US" sz="1000" b="1">
            <a:latin typeface="+mj-lt"/>
          </a:endParaRPr>
        </a:p>
      </dgm:t>
    </dgm:pt>
    <dgm:pt modelId="{3E431B4F-01D1-4ECB-A8FA-E74DEED9D8B3}" type="sibTrans" cxnId="{B08CBACA-C74D-410E-896D-4EF690305DA2}">
      <dgm:prSet/>
      <dgm:spPr/>
      <dgm:t>
        <a:bodyPr/>
        <a:lstStyle/>
        <a:p>
          <a:pPr algn="ctr"/>
          <a:endParaRPr lang="en-US" sz="1000" b="1">
            <a:latin typeface="+mj-lt"/>
          </a:endParaRPr>
        </a:p>
      </dgm:t>
    </dgm:pt>
    <dgm:pt modelId="{AA3E62C5-1EC6-4BFE-A3C1-B9460EC020F1}">
      <dgm:prSet custT="1"/>
      <dgm:spPr>
        <a:solidFill>
          <a:schemeClr val="accent2"/>
        </a:solidFill>
      </dgm:spPr>
      <dgm:t>
        <a:bodyPr/>
        <a:lstStyle/>
        <a:p>
          <a:pPr algn="ctr"/>
          <a:r>
            <a:rPr lang="en-US" sz="1000" b="1">
              <a:latin typeface="+mj-lt"/>
            </a:rPr>
            <a:t>Walk</a:t>
          </a:r>
        </a:p>
      </dgm:t>
    </dgm:pt>
    <dgm:pt modelId="{86BAF661-E2D2-46CA-8A6F-711E512C7ACA}" type="parTrans" cxnId="{ACC416CE-E123-48BD-9D4A-AE83A23FA2CA}">
      <dgm:prSet/>
      <dgm:spPr/>
      <dgm:t>
        <a:bodyPr/>
        <a:lstStyle/>
        <a:p>
          <a:pPr algn="ctr"/>
          <a:endParaRPr lang="en-US" sz="1000" b="1">
            <a:latin typeface="+mj-lt"/>
          </a:endParaRPr>
        </a:p>
      </dgm:t>
    </dgm:pt>
    <dgm:pt modelId="{381DF907-B4A7-4CF3-9B5C-A99640C48C22}" type="sibTrans" cxnId="{ACC416CE-E123-48BD-9D4A-AE83A23FA2CA}">
      <dgm:prSet/>
      <dgm:spPr/>
      <dgm:t>
        <a:bodyPr/>
        <a:lstStyle/>
        <a:p>
          <a:pPr algn="ctr"/>
          <a:endParaRPr lang="en-US" sz="1000" b="1">
            <a:latin typeface="+mj-lt"/>
          </a:endParaRPr>
        </a:p>
      </dgm:t>
    </dgm:pt>
    <dgm:pt modelId="{A1262AF0-4F58-4B48-B3E8-336CF8D01E55}">
      <dgm:prSet phldrT="[Text]" custT="1"/>
      <dgm:spPr>
        <a:solidFill>
          <a:schemeClr val="accent4"/>
        </a:solidFill>
      </dgm:spPr>
      <dgm:t>
        <a:bodyPr/>
        <a:lstStyle/>
        <a:p>
          <a:pPr algn="ctr"/>
          <a:r>
            <a:rPr lang="en-US" sz="1000" b="1" dirty="0">
              <a:latin typeface="+mj-lt"/>
            </a:rPr>
            <a:t>GP</a:t>
          </a:r>
        </a:p>
      </dgm:t>
    </dgm:pt>
    <dgm:pt modelId="{26E273E8-E467-46D1-81A0-5E30F493443C}" type="sibTrans" cxnId="{BE84B71B-3C93-4604-94A6-EBB1AE1BC733}">
      <dgm:prSet/>
      <dgm:spPr/>
      <dgm:t>
        <a:bodyPr/>
        <a:lstStyle/>
        <a:p>
          <a:pPr algn="ctr"/>
          <a:endParaRPr lang="en-US" sz="1000" b="1">
            <a:latin typeface="+mj-lt"/>
          </a:endParaRPr>
        </a:p>
      </dgm:t>
    </dgm:pt>
    <dgm:pt modelId="{ED65E043-970E-4842-907F-64C84E7FBE76}" type="parTrans" cxnId="{BE84B71B-3C93-4604-94A6-EBB1AE1BC733}">
      <dgm:prSet/>
      <dgm:spPr/>
      <dgm:t>
        <a:bodyPr/>
        <a:lstStyle/>
        <a:p>
          <a:pPr algn="ctr"/>
          <a:endParaRPr lang="en-US" sz="1000" b="1">
            <a:latin typeface="+mj-lt"/>
          </a:endParaRPr>
        </a:p>
      </dgm:t>
    </dgm:pt>
    <dgm:pt modelId="{D9498B33-B400-4E9D-9C2B-271BD970AD5A}" type="pres">
      <dgm:prSet presAssocID="{7979751A-27D3-4712-AE8F-3F7D84FDD3C8}" presName="hierChild1" presStyleCnt="0">
        <dgm:presLayoutVars>
          <dgm:orgChart val="1"/>
          <dgm:chPref val="1"/>
          <dgm:dir/>
          <dgm:animOne val="branch"/>
          <dgm:animLvl val="lvl"/>
          <dgm:resizeHandles/>
        </dgm:presLayoutVars>
      </dgm:prSet>
      <dgm:spPr/>
      <dgm:t>
        <a:bodyPr/>
        <a:lstStyle/>
        <a:p>
          <a:endParaRPr lang="en-US"/>
        </a:p>
      </dgm:t>
    </dgm:pt>
    <dgm:pt modelId="{2263781E-6EA5-42B0-A134-49D9936E3C98}" type="pres">
      <dgm:prSet presAssocID="{8BAB464B-DC41-4E9D-89AE-A7DA1031C913}" presName="hierRoot1" presStyleCnt="0">
        <dgm:presLayoutVars>
          <dgm:hierBranch val="init"/>
        </dgm:presLayoutVars>
      </dgm:prSet>
      <dgm:spPr/>
      <dgm:t>
        <a:bodyPr/>
        <a:lstStyle/>
        <a:p>
          <a:endParaRPr lang="en-US"/>
        </a:p>
      </dgm:t>
    </dgm:pt>
    <dgm:pt modelId="{CF6610E7-948B-4D29-AF60-6EA19ECB9E11}" type="pres">
      <dgm:prSet presAssocID="{8BAB464B-DC41-4E9D-89AE-A7DA1031C913}" presName="rootComposite1" presStyleCnt="0"/>
      <dgm:spPr/>
      <dgm:t>
        <a:bodyPr/>
        <a:lstStyle/>
        <a:p>
          <a:endParaRPr lang="en-US"/>
        </a:p>
      </dgm:t>
    </dgm:pt>
    <dgm:pt modelId="{A20EF5CD-941C-4169-9C0F-D2F0ACDCC6A9}" type="pres">
      <dgm:prSet presAssocID="{8BAB464B-DC41-4E9D-89AE-A7DA1031C913}" presName="rootText1" presStyleLbl="node0" presStyleIdx="0" presStyleCnt="1">
        <dgm:presLayoutVars>
          <dgm:chPref val="3"/>
        </dgm:presLayoutVars>
      </dgm:prSet>
      <dgm:spPr/>
      <dgm:t>
        <a:bodyPr/>
        <a:lstStyle/>
        <a:p>
          <a:endParaRPr lang="en-US"/>
        </a:p>
      </dgm:t>
    </dgm:pt>
    <dgm:pt modelId="{A1F20307-4121-4410-BA1F-C211BCCB4FC7}" type="pres">
      <dgm:prSet presAssocID="{8BAB464B-DC41-4E9D-89AE-A7DA1031C913}" presName="rootConnector1" presStyleLbl="node1" presStyleIdx="0" presStyleCnt="0"/>
      <dgm:spPr/>
      <dgm:t>
        <a:bodyPr/>
        <a:lstStyle/>
        <a:p>
          <a:endParaRPr lang="en-US"/>
        </a:p>
      </dgm:t>
    </dgm:pt>
    <dgm:pt modelId="{8DAAF56A-1943-4584-8968-C1901AC9190D}" type="pres">
      <dgm:prSet presAssocID="{8BAB464B-DC41-4E9D-89AE-A7DA1031C913}" presName="hierChild2" presStyleCnt="0"/>
      <dgm:spPr/>
      <dgm:t>
        <a:bodyPr/>
        <a:lstStyle/>
        <a:p>
          <a:endParaRPr lang="en-US"/>
        </a:p>
      </dgm:t>
    </dgm:pt>
    <dgm:pt modelId="{C7C10B6C-4FE3-4DE6-A152-3F841B6B33CA}" type="pres">
      <dgm:prSet presAssocID="{5134842C-184F-445C-A369-358B5298B7F9}" presName="Name37" presStyleLbl="parChTrans1D2" presStyleIdx="0" presStyleCnt="2"/>
      <dgm:spPr/>
      <dgm:t>
        <a:bodyPr/>
        <a:lstStyle/>
        <a:p>
          <a:endParaRPr lang="en-US"/>
        </a:p>
      </dgm:t>
    </dgm:pt>
    <dgm:pt modelId="{6D32295A-FFD2-407C-9FD7-86E61B8F3ED7}" type="pres">
      <dgm:prSet presAssocID="{F4800EC1-C1C9-4580-B0CD-53B89A29EA41}" presName="hierRoot2" presStyleCnt="0">
        <dgm:presLayoutVars>
          <dgm:hierBranch val="init"/>
        </dgm:presLayoutVars>
      </dgm:prSet>
      <dgm:spPr/>
      <dgm:t>
        <a:bodyPr/>
        <a:lstStyle/>
        <a:p>
          <a:endParaRPr lang="en-US"/>
        </a:p>
      </dgm:t>
    </dgm:pt>
    <dgm:pt modelId="{1980549E-D67E-4835-85ED-FA9027C7DB51}" type="pres">
      <dgm:prSet presAssocID="{F4800EC1-C1C9-4580-B0CD-53B89A29EA41}" presName="rootComposite" presStyleCnt="0"/>
      <dgm:spPr/>
      <dgm:t>
        <a:bodyPr/>
        <a:lstStyle/>
        <a:p>
          <a:endParaRPr lang="en-US"/>
        </a:p>
      </dgm:t>
    </dgm:pt>
    <dgm:pt modelId="{B07CB7DC-67D2-4BE8-ADB5-E1EE639A87AE}" type="pres">
      <dgm:prSet presAssocID="{F4800EC1-C1C9-4580-B0CD-53B89A29EA41}" presName="rootText" presStyleLbl="node2" presStyleIdx="0" presStyleCnt="2">
        <dgm:presLayoutVars>
          <dgm:chPref val="3"/>
        </dgm:presLayoutVars>
      </dgm:prSet>
      <dgm:spPr/>
      <dgm:t>
        <a:bodyPr/>
        <a:lstStyle/>
        <a:p>
          <a:endParaRPr lang="en-US"/>
        </a:p>
      </dgm:t>
    </dgm:pt>
    <dgm:pt modelId="{9A699DA5-9F3D-41C0-916C-0C57633A88F7}" type="pres">
      <dgm:prSet presAssocID="{F4800EC1-C1C9-4580-B0CD-53B89A29EA41}" presName="rootConnector" presStyleLbl="node2" presStyleIdx="0" presStyleCnt="2"/>
      <dgm:spPr/>
      <dgm:t>
        <a:bodyPr/>
        <a:lstStyle/>
        <a:p>
          <a:endParaRPr lang="en-US"/>
        </a:p>
      </dgm:t>
    </dgm:pt>
    <dgm:pt modelId="{3E37AE76-120C-4D96-BA32-F39A038EB342}" type="pres">
      <dgm:prSet presAssocID="{F4800EC1-C1C9-4580-B0CD-53B89A29EA41}" presName="hierChild4" presStyleCnt="0"/>
      <dgm:spPr/>
      <dgm:t>
        <a:bodyPr/>
        <a:lstStyle/>
        <a:p>
          <a:endParaRPr lang="en-US"/>
        </a:p>
      </dgm:t>
    </dgm:pt>
    <dgm:pt modelId="{DFEFE169-5334-4D4B-BCEE-BC5EBADE7E1C}" type="pres">
      <dgm:prSet presAssocID="{0F4F9962-E622-431D-80F4-4FA6818D784B}" presName="Name37" presStyleLbl="parChTrans1D3" presStyleIdx="0" presStyleCnt="6"/>
      <dgm:spPr/>
      <dgm:t>
        <a:bodyPr/>
        <a:lstStyle/>
        <a:p>
          <a:endParaRPr lang="en-US"/>
        </a:p>
      </dgm:t>
    </dgm:pt>
    <dgm:pt modelId="{424CAF16-8E8B-42A8-BA00-4D8E2C980C94}" type="pres">
      <dgm:prSet presAssocID="{5547A803-AD9C-42F8-A5A7-3C11C6AC66F1}" presName="hierRoot2" presStyleCnt="0">
        <dgm:presLayoutVars>
          <dgm:hierBranch val="init"/>
        </dgm:presLayoutVars>
      </dgm:prSet>
      <dgm:spPr/>
      <dgm:t>
        <a:bodyPr/>
        <a:lstStyle/>
        <a:p>
          <a:endParaRPr lang="en-US"/>
        </a:p>
      </dgm:t>
    </dgm:pt>
    <dgm:pt modelId="{0DD771E0-FE24-4018-9EAA-2F4204C355B7}" type="pres">
      <dgm:prSet presAssocID="{5547A803-AD9C-42F8-A5A7-3C11C6AC66F1}" presName="rootComposite" presStyleCnt="0"/>
      <dgm:spPr/>
      <dgm:t>
        <a:bodyPr/>
        <a:lstStyle/>
        <a:p>
          <a:endParaRPr lang="en-US"/>
        </a:p>
      </dgm:t>
    </dgm:pt>
    <dgm:pt modelId="{F74699F9-960E-41B4-A7A2-E76BB42C077E}" type="pres">
      <dgm:prSet presAssocID="{5547A803-AD9C-42F8-A5A7-3C11C6AC66F1}" presName="rootText" presStyleLbl="node3" presStyleIdx="0" presStyleCnt="6">
        <dgm:presLayoutVars>
          <dgm:chPref val="3"/>
        </dgm:presLayoutVars>
      </dgm:prSet>
      <dgm:spPr/>
      <dgm:t>
        <a:bodyPr/>
        <a:lstStyle/>
        <a:p>
          <a:endParaRPr lang="en-US"/>
        </a:p>
      </dgm:t>
    </dgm:pt>
    <dgm:pt modelId="{468180D8-BAA0-4C4E-9A11-B737B8E83A56}" type="pres">
      <dgm:prSet presAssocID="{5547A803-AD9C-42F8-A5A7-3C11C6AC66F1}" presName="rootConnector" presStyleLbl="node3" presStyleIdx="0" presStyleCnt="6"/>
      <dgm:spPr/>
      <dgm:t>
        <a:bodyPr/>
        <a:lstStyle/>
        <a:p>
          <a:endParaRPr lang="en-US"/>
        </a:p>
      </dgm:t>
    </dgm:pt>
    <dgm:pt modelId="{6647F4CB-F3A2-421D-84B6-D76FF87B6921}" type="pres">
      <dgm:prSet presAssocID="{5547A803-AD9C-42F8-A5A7-3C11C6AC66F1}" presName="hierChild4" presStyleCnt="0"/>
      <dgm:spPr/>
      <dgm:t>
        <a:bodyPr/>
        <a:lstStyle/>
        <a:p>
          <a:endParaRPr lang="en-US"/>
        </a:p>
      </dgm:t>
    </dgm:pt>
    <dgm:pt modelId="{6F09143C-F529-48D6-8CD0-72E2D0E842D1}" type="pres">
      <dgm:prSet presAssocID="{9E729C21-86F9-4646-AB22-58B4A284F1F9}" presName="Name37" presStyleLbl="parChTrans1D4" presStyleIdx="0" presStyleCnt="13"/>
      <dgm:spPr/>
      <dgm:t>
        <a:bodyPr/>
        <a:lstStyle/>
        <a:p>
          <a:endParaRPr lang="en-US"/>
        </a:p>
      </dgm:t>
    </dgm:pt>
    <dgm:pt modelId="{48CC2DCC-4BB9-4252-B91D-829D62A0B10C}" type="pres">
      <dgm:prSet presAssocID="{402A299E-AA71-43B8-BB70-6189223AB031}" presName="hierRoot2" presStyleCnt="0">
        <dgm:presLayoutVars>
          <dgm:hierBranch val="r"/>
        </dgm:presLayoutVars>
      </dgm:prSet>
      <dgm:spPr/>
      <dgm:t>
        <a:bodyPr/>
        <a:lstStyle/>
        <a:p>
          <a:endParaRPr lang="en-US"/>
        </a:p>
      </dgm:t>
    </dgm:pt>
    <dgm:pt modelId="{D9823A97-007C-41DB-8BD1-CD6B6AC1A826}" type="pres">
      <dgm:prSet presAssocID="{402A299E-AA71-43B8-BB70-6189223AB031}" presName="rootComposite" presStyleCnt="0"/>
      <dgm:spPr/>
      <dgm:t>
        <a:bodyPr/>
        <a:lstStyle/>
        <a:p>
          <a:endParaRPr lang="en-US"/>
        </a:p>
      </dgm:t>
    </dgm:pt>
    <dgm:pt modelId="{340F4BAF-2A36-43CF-9C04-C4B3C9553F2D}" type="pres">
      <dgm:prSet presAssocID="{402A299E-AA71-43B8-BB70-6189223AB031}" presName="rootText" presStyleLbl="node4" presStyleIdx="0" presStyleCnt="13">
        <dgm:presLayoutVars>
          <dgm:chPref val="3"/>
        </dgm:presLayoutVars>
      </dgm:prSet>
      <dgm:spPr/>
      <dgm:t>
        <a:bodyPr/>
        <a:lstStyle/>
        <a:p>
          <a:endParaRPr lang="en-US"/>
        </a:p>
      </dgm:t>
    </dgm:pt>
    <dgm:pt modelId="{50CF7A99-04D0-4E91-BA09-A3CDADF35720}" type="pres">
      <dgm:prSet presAssocID="{402A299E-AA71-43B8-BB70-6189223AB031}" presName="rootConnector" presStyleLbl="node4" presStyleIdx="0" presStyleCnt="13"/>
      <dgm:spPr/>
      <dgm:t>
        <a:bodyPr/>
        <a:lstStyle/>
        <a:p>
          <a:endParaRPr lang="en-US"/>
        </a:p>
      </dgm:t>
    </dgm:pt>
    <dgm:pt modelId="{2ACD77B6-C2F9-4D01-B930-40E918880F13}" type="pres">
      <dgm:prSet presAssocID="{402A299E-AA71-43B8-BB70-6189223AB031}" presName="hierChild4" presStyleCnt="0"/>
      <dgm:spPr/>
      <dgm:t>
        <a:bodyPr/>
        <a:lstStyle/>
        <a:p>
          <a:endParaRPr lang="en-US"/>
        </a:p>
      </dgm:t>
    </dgm:pt>
    <dgm:pt modelId="{D0D8D5EA-14D8-4118-B246-A7E4414D4CBD}" type="pres">
      <dgm:prSet presAssocID="{402A299E-AA71-43B8-BB70-6189223AB031}" presName="hierChild5" presStyleCnt="0"/>
      <dgm:spPr/>
      <dgm:t>
        <a:bodyPr/>
        <a:lstStyle/>
        <a:p>
          <a:endParaRPr lang="en-US"/>
        </a:p>
      </dgm:t>
    </dgm:pt>
    <dgm:pt modelId="{C57E0C90-4A0C-4BEA-92A3-64B12743C179}" type="pres">
      <dgm:prSet presAssocID="{8ADA7A5F-57E3-4D9B-8D36-9CACC599CA34}" presName="Name37" presStyleLbl="parChTrans1D4" presStyleIdx="1" presStyleCnt="13"/>
      <dgm:spPr/>
      <dgm:t>
        <a:bodyPr/>
        <a:lstStyle/>
        <a:p>
          <a:endParaRPr lang="en-US"/>
        </a:p>
      </dgm:t>
    </dgm:pt>
    <dgm:pt modelId="{882E28DD-60B4-4B77-8786-AA0EEC6A37F6}" type="pres">
      <dgm:prSet presAssocID="{F12DD8DA-D17D-4949-AA4F-6C978486871D}" presName="hierRoot2" presStyleCnt="0">
        <dgm:presLayoutVars>
          <dgm:hierBranch val="init"/>
        </dgm:presLayoutVars>
      </dgm:prSet>
      <dgm:spPr/>
      <dgm:t>
        <a:bodyPr/>
        <a:lstStyle/>
        <a:p>
          <a:endParaRPr lang="en-US"/>
        </a:p>
      </dgm:t>
    </dgm:pt>
    <dgm:pt modelId="{16A5536B-6D54-446A-B8B5-554078AA3ABA}" type="pres">
      <dgm:prSet presAssocID="{F12DD8DA-D17D-4949-AA4F-6C978486871D}" presName="rootComposite" presStyleCnt="0"/>
      <dgm:spPr/>
      <dgm:t>
        <a:bodyPr/>
        <a:lstStyle/>
        <a:p>
          <a:endParaRPr lang="en-US"/>
        </a:p>
      </dgm:t>
    </dgm:pt>
    <dgm:pt modelId="{5B431182-DC64-4343-ABE8-6D8685126C19}" type="pres">
      <dgm:prSet presAssocID="{F12DD8DA-D17D-4949-AA4F-6C978486871D}" presName="rootText" presStyleLbl="node4" presStyleIdx="1" presStyleCnt="13">
        <dgm:presLayoutVars>
          <dgm:chPref val="3"/>
        </dgm:presLayoutVars>
      </dgm:prSet>
      <dgm:spPr/>
      <dgm:t>
        <a:bodyPr/>
        <a:lstStyle/>
        <a:p>
          <a:endParaRPr lang="en-US"/>
        </a:p>
      </dgm:t>
    </dgm:pt>
    <dgm:pt modelId="{C09DFDAD-3584-4B5C-B669-D9509B0DF172}" type="pres">
      <dgm:prSet presAssocID="{F12DD8DA-D17D-4949-AA4F-6C978486871D}" presName="rootConnector" presStyleLbl="node4" presStyleIdx="1" presStyleCnt="13"/>
      <dgm:spPr/>
      <dgm:t>
        <a:bodyPr/>
        <a:lstStyle/>
        <a:p>
          <a:endParaRPr lang="en-US"/>
        </a:p>
      </dgm:t>
    </dgm:pt>
    <dgm:pt modelId="{7B1895E5-2B75-48BA-ACB6-4E151ECA0436}" type="pres">
      <dgm:prSet presAssocID="{F12DD8DA-D17D-4949-AA4F-6C978486871D}" presName="hierChild4" presStyleCnt="0"/>
      <dgm:spPr/>
      <dgm:t>
        <a:bodyPr/>
        <a:lstStyle/>
        <a:p>
          <a:endParaRPr lang="en-US"/>
        </a:p>
      </dgm:t>
    </dgm:pt>
    <dgm:pt modelId="{4B97FDF5-247E-4F5E-A9AF-A7D92DA300C2}" type="pres">
      <dgm:prSet presAssocID="{F12DD8DA-D17D-4949-AA4F-6C978486871D}" presName="hierChild5" presStyleCnt="0"/>
      <dgm:spPr/>
      <dgm:t>
        <a:bodyPr/>
        <a:lstStyle/>
        <a:p>
          <a:endParaRPr lang="en-US"/>
        </a:p>
      </dgm:t>
    </dgm:pt>
    <dgm:pt modelId="{A6B4C10A-7A0B-4149-854F-B470EFEAC413}" type="pres">
      <dgm:prSet presAssocID="{5547A803-AD9C-42F8-A5A7-3C11C6AC66F1}" presName="hierChild5" presStyleCnt="0"/>
      <dgm:spPr/>
      <dgm:t>
        <a:bodyPr/>
        <a:lstStyle/>
        <a:p>
          <a:endParaRPr lang="en-US"/>
        </a:p>
      </dgm:t>
    </dgm:pt>
    <dgm:pt modelId="{1762E529-65E7-4F3C-8A5D-A417F2C86B14}" type="pres">
      <dgm:prSet presAssocID="{3437830A-6BC1-4F97-948C-6E3DD14970D1}" presName="Name37" presStyleLbl="parChTrans1D3" presStyleIdx="1" presStyleCnt="6"/>
      <dgm:spPr/>
      <dgm:t>
        <a:bodyPr/>
        <a:lstStyle/>
        <a:p>
          <a:endParaRPr lang="en-US"/>
        </a:p>
      </dgm:t>
    </dgm:pt>
    <dgm:pt modelId="{A5197518-D8F5-4337-AC8B-DED5D2B13C35}" type="pres">
      <dgm:prSet presAssocID="{73BA13C8-32A2-46F5-803F-6D763869184B}" presName="hierRoot2" presStyleCnt="0">
        <dgm:presLayoutVars>
          <dgm:hierBranch val="init"/>
        </dgm:presLayoutVars>
      </dgm:prSet>
      <dgm:spPr/>
      <dgm:t>
        <a:bodyPr/>
        <a:lstStyle/>
        <a:p>
          <a:endParaRPr lang="en-US"/>
        </a:p>
      </dgm:t>
    </dgm:pt>
    <dgm:pt modelId="{DC5E15D2-3F56-4623-A6AC-C27B030AD47F}" type="pres">
      <dgm:prSet presAssocID="{73BA13C8-32A2-46F5-803F-6D763869184B}" presName="rootComposite" presStyleCnt="0"/>
      <dgm:spPr/>
      <dgm:t>
        <a:bodyPr/>
        <a:lstStyle/>
        <a:p>
          <a:endParaRPr lang="en-US"/>
        </a:p>
      </dgm:t>
    </dgm:pt>
    <dgm:pt modelId="{9A89A1AB-A527-4991-8CBF-DCBD10198F3C}" type="pres">
      <dgm:prSet presAssocID="{73BA13C8-32A2-46F5-803F-6D763869184B}" presName="rootText" presStyleLbl="node3" presStyleIdx="1" presStyleCnt="6">
        <dgm:presLayoutVars>
          <dgm:chPref val="3"/>
        </dgm:presLayoutVars>
      </dgm:prSet>
      <dgm:spPr/>
      <dgm:t>
        <a:bodyPr/>
        <a:lstStyle/>
        <a:p>
          <a:endParaRPr lang="en-US"/>
        </a:p>
      </dgm:t>
    </dgm:pt>
    <dgm:pt modelId="{AC166681-BD2F-46E3-90D3-ABC9F370A5BF}" type="pres">
      <dgm:prSet presAssocID="{73BA13C8-32A2-46F5-803F-6D763869184B}" presName="rootConnector" presStyleLbl="node3" presStyleIdx="1" presStyleCnt="6"/>
      <dgm:spPr/>
      <dgm:t>
        <a:bodyPr/>
        <a:lstStyle/>
        <a:p>
          <a:endParaRPr lang="en-US"/>
        </a:p>
      </dgm:t>
    </dgm:pt>
    <dgm:pt modelId="{9A781DEB-43A8-4A7D-A6F0-4909CD477837}" type="pres">
      <dgm:prSet presAssocID="{73BA13C8-32A2-46F5-803F-6D763869184B}" presName="hierChild4" presStyleCnt="0"/>
      <dgm:spPr/>
      <dgm:t>
        <a:bodyPr/>
        <a:lstStyle/>
        <a:p>
          <a:endParaRPr lang="en-US"/>
        </a:p>
      </dgm:t>
    </dgm:pt>
    <dgm:pt modelId="{C3BECA76-C8FF-489D-B73A-8186EE168BC6}" type="pres">
      <dgm:prSet presAssocID="{ED65E043-970E-4842-907F-64C84E7FBE76}" presName="Name37" presStyleLbl="parChTrans1D4" presStyleIdx="2" presStyleCnt="13"/>
      <dgm:spPr/>
      <dgm:t>
        <a:bodyPr/>
        <a:lstStyle/>
        <a:p>
          <a:endParaRPr lang="en-US"/>
        </a:p>
      </dgm:t>
    </dgm:pt>
    <dgm:pt modelId="{950D9B07-D878-43E4-AA99-FB7C858112F3}" type="pres">
      <dgm:prSet presAssocID="{A1262AF0-4F58-4B48-B3E8-336CF8D01E55}" presName="hierRoot2" presStyleCnt="0">
        <dgm:presLayoutVars>
          <dgm:hierBranch/>
        </dgm:presLayoutVars>
      </dgm:prSet>
      <dgm:spPr/>
      <dgm:t>
        <a:bodyPr/>
        <a:lstStyle/>
        <a:p>
          <a:endParaRPr lang="en-US"/>
        </a:p>
      </dgm:t>
    </dgm:pt>
    <dgm:pt modelId="{8731C398-BC88-4CD0-9E09-9B25928E47FA}" type="pres">
      <dgm:prSet presAssocID="{A1262AF0-4F58-4B48-B3E8-336CF8D01E55}" presName="rootComposite" presStyleCnt="0"/>
      <dgm:spPr/>
      <dgm:t>
        <a:bodyPr/>
        <a:lstStyle/>
        <a:p>
          <a:endParaRPr lang="en-US"/>
        </a:p>
      </dgm:t>
    </dgm:pt>
    <dgm:pt modelId="{6E351808-1F2D-41B3-BEC7-45665F6FC276}" type="pres">
      <dgm:prSet presAssocID="{A1262AF0-4F58-4B48-B3E8-336CF8D01E55}" presName="rootText" presStyleLbl="node4" presStyleIdx="2" presStyleCnt="13">
        <dgm:presLayoutVars>
          <dgm:chPref val="3"/>
        </dgm:presLayoutVars>
      </dgm:prSet>
      <dgm:spPr/>
      <dgm:t>
        <a:bodyPr/>
        <a:lstStyle/>
        <a:p>
          <a:endParaRPr lang="en-US"/>
        </a:p>
      </dgm:t>
    </dgm:pt>
    <dgm:pt modelId="{5FD765F7-EFFF-4340-A263-5D4C216FF112}" type="pres">
      <dgm:prSet presAssocID="{A1262AF0-4F58-4B48-B3E8-336CF8D01E55}" presName="rootConnector" presStyleLbl="node4" presStyleIdx="2" presStyleCnt="13"/>
      <dgm:spPr/>
      <dgm:t>
        <a:bodyPr/>
        <a:lstStyle/>
        <a:p>
          <a:endParaRPr lang="en-US"/>
        </a:p>
      </dgm:t>
    </dgm:pt>
    <dgm:pt modelId="{1B1758D7-5F4A-4973-AF72-FC532C444139}" type="pres">
      <dgm:prSet presAssocID="{A1262AF0-4F58-4B48-B3E8-336CF8D01E55}" presName="hierChild4" presStyleCnt="0"/>
      <dgm:spPr/>
      <dgm:t>
        <a:bodyPr/>
        <a:lstStyle/>
        <a:p>
          <a:endParaRPr lang="en-US"/>
        </a:p>
      </dgm:t>
    </dgm:pt>
    <dgm:pt modelId="{216AE212-6E7E-4AFF-B342-A7CF9E987E9C}" type="pres">
      <dgm:prSet presAssocID="{A1262AF0-4F58-4B48-B3E8-336CF8D01E55}" presName="hierChild5" presStyleCnt="0"/>
      <dgm:spPr/>
      <dgm:t>
        <a:bodyPr/>
        <a:lstStyle/>
        <a:p>
          <a:endParaRPr lang="en-US"/>
        </a:p>
      </dgm:t>
    </dgm:pt>
    <dgm:pt modelId="{F432219D-5D27-4459-ADFC-7C7A13DD3798}" type="pres">
      <dgm:prSet presAssocID="{50DE1FDB-5390-44AB-9442-E1DCD4E35227}" presName="Name37" presStyleLbl="parChTrans1D4" presStyleIdx="3" presStyleCnt="13"/>
      <dgm:spPr/>
      <dgm:t>
        <a:bodyPr/>
        <a:lstStyle/>
        <a:p>
          <a:endParaRPr lang="en-US"/>
        </a:p>
      </dgm:t>
    </dgm:pt>
    <dgm:pt modelId="{F0646CA1-D3BD-4EFF-86E1-38F809D472F0}" type="pres">
      <dgm:prSet presAssocID="{0AB15825-509D-49C7-B042-FD1085DAEDD9}" presName="hierRoot2" presStyleCnt="0">
        <dgm:presLayoutVars>
          <dgm:hierBranch/>
        </dgm:presLayoutVars>
      </dgm:prSet>
      <dgm:spPr/>
      <dgm:t>
        <a:bodyPr/>
        <a:lstStyle/>
        <a:p>
          <a:endParaRPr lang="en-US"/>
        </a:p>
      </dgm:t>
    </dgm:pt>
    <dgm:pt modelId="{8BBAE7C0-18EA-446F-B094-513D2E295490}" type="pres">
      <dgm:prSet presAssocID="{0AB15825-509D-49C7-B042-FD1085DAEDD9}" presName="rootComposite" presStyleCnt="0"/>
      <dgm:spPr/>
      <dgm:t>
        <a:bodyPr/>
        <a:lstStyle/>
        <a:p>
          <a:endParaRPr lang="en-US"/>
        </a:p>
      </dgm:t>
    </dgm:pt>
    <dgm:pt modelId="{1D63F008-63F2-4338-AC68-4EA5C207DCC0}" type="pres">
      <dgm:prSet presAssocID="{0AB15825-509D-49C7-B042-FD1085DAEDD9}" presName="rootText" presStyleLbl="node4" presStyleIdx="3" presStyleCnt="13">
        <dgm:presLayoutVars>
          <dgm:chPref val="3"/>
        </dgm:presLayoutVars>
      </dgm:prSet>
      <dgm:spPr/>
      <dgm:t>
        <a:bodyPr/>
        <a:lstStyle/>
        <a:p>
          <a:endParaRPr lang="en-US"/>
        </a:p>
      </dgm:t>
    </dgm:pt>
    <dgm:pt modelId="{93FCA8C8-F6A1-454A-A1F9-1F9D6B0F3244}" type="pres">
      <dgm:prSet presAssocID="{0AB15825-509D-49C7-B042-FD1085DAEDD9}" presName="rootConnector" presStyleLbl="node4" presStyleIdx="3" presStyleCnt="13"/>
      <dgm:spPr/>
      <dgm:t>
        <a:bodyPr/>
        <a:lstStyle/>
        <a:p>
          <a:endParaRPr lang="en-US"/>
        </a:p>
      </dgm:t>
    </dgm:pt>
    <dgm:pt modelId="{8F7E819B-0C67-480D-AF3D-8782623AF8A8}" type="pres">
      <dgm:prSet presAssocID="{0AB15825-509D-49C7-B042-FD1085DAEDD9}" presName="hierChild4" presStyleCnt="0"/>
      <dgm:spPr/>
      <dgm:t>
        <a:bodyPr/>
        <a:lstStyle/>
        <a:p>
          <a:endParaRPr lang="en-US"/>
        </a:p>
      </dgm:t>
    </dgm:pt>
    <dgm:pt modelId="{5B511345-BE7C-4FA7-82D9-077A7C8E1578}" type="pres">
      <dgm:prSet presAssocID="{0AB15825-509D-49C7-B042-FD1085DAEDD9}" presName="hierChild5" presStyleCnt="0"/>
      <dgm:spPr/>
      <dgm:t>
        <a:bodyPr/>
        <a:lstStyle/>
        <a:p>
          <a:endParaRPr lang="en-US"/>
        </a:p>
      </dgm:t>
    </dgm:pt>
    <dgm:pt modelId="{FCA0E52D-3455-48DC-822D-2E73D1848006}" type="pres">
      <dgm:prSet presAssocID="{6D3D6D05-A725-45A9-96DA-C3096B035AA0}" presName="Name37" presStyleLbl="parChTrans1D4" presStyleIdx="4" presStyleCnt="13"/>
      <dgm:spPr/>
      <dgm:t>
        <a:bodyPr/>
        <a:lstStyle/>
        <a:p>
          <a:endParaRPr lang="en-US"/>
        </a:p>
      </dgm:t>
    </dgm:pt>
    <dgm:pt modelId="{C7004E6C-E58C-42D5-9C7D-88099CEE03EA}" type="pres">
      <dgm:prSet presAssocID="{0341C4F5-C835-4ABB-A5AC-31DD8A4F2753}" presName="hierRoot2" presStyleCnt="0">
        <dgm:presLayoutVars>
          <dgm:hierBranch/>
        </dgm:presLayoutVars>
      </dgm:prSet>
      <dgm:spPr/>
      <dgm:t>
        <a:bodyPr/>
        <a:lstStyle/>
        <a:p>
          <a:endParaRPr lang="en-US"/>
        </a:p>
      </dgm:t>
    </dgm:pt>
    <dgm:pt modelId="{5632C433-61C4-415D-B562-721274FBD9C9}" type="pres">
      <dgm:prSet presAssocID="{0341C4F5-C835-4ABB-A5AC-31DD8A4F2753}" presName="rootComposite" presStyleCnt="0"/>
      <dgm:spPr/>
      <dgm:t>
        <a:bodyPr/>
        <a:lstStyle/>
        <a:p>
          <a:endParaRPr lang="en-US"/>
        </a:p>
      </dgm:t>
    </dgm:pt>
    <dgm:pt modelId="{5F7FC00E-0146-4429-9FD1-A986D1758862}" type="pres">
      <dgm:prSet presAssocID="{0341C4F5-C835-4ABB-A5AC-31DD8A4F2753}" presName="rootText" presStyleLbl="node4" presStyleIdx="4" presStyleCnt="13">
        <dgm:presLayoutVars>
          <dgm:chPref val="3"/>
        </dgm:presLayoutVars>
      </dgm:prSet>
      <dgm:spPr/>
      <dgm:t>
        <a:bodyPr/>
        <a:lstStyle/>
        <a:p>
          <a:endParaRPr lang="en-US"/>
        </a:p>
      </dgm:t>
    </dgm:pt>
    <dgm:pt modelId="{7FA54EE6-5818-4CA3-A1CC-B905FE3AD415}" type="pres">
      <dgm:prSet presAssocID="{0341C4F5-C835-4ABB-A5AC-31DD8A4F2753}" presName="rootConnector" presStyleLbl="node4" presStyleIdx="4" presStyleCnt="13"/>
      <dgm:spPr/>
      <dgm:t>
        <a:bodyPr/>
        <a:lstStyle/>
        <a:p>
          <a:endParaRPr lang="en-US"/>
        </a:p>
      </dgm:t>
    </dgm:pt>
    <dgm:pt modelId="{B3CE32C0-BC66-405E-A455-6290FFB3BC9A}" type="pres">
      <dgm:prSet presAssocID="{0341C4F5-C835-4ABB-A5AC-31DD8A4F2753}" presName="hierChild4" presStyleCnt="0"/>
      <dgm:spPr/>
      <dgm:t>
        <a:bodyPr/>
        <a:lstStyle/>
        <a:p>
          <a:endParaRPr lang="en-US"/>
        </a:p>
      </dgm:t>
    </dgm:pt>
    <dgm:pt modelId="{BA4172D7-A1CC-4721-9141-400EBB730F79}" type="pres">
      <dgm:prSet presAssocID="{0341C4F5-C835-4ABB-A5AC-31DD8A4F2753}" presName="hierChild5" presStyleCnt="0"/>
      <dgm:spPr/>
      <dgm:t>
        <a:bodyPr/>
        <a:lstStyle/>
        <a:p>
          <a:endParaRPr lang="en-US"/>
        </a:p>
      </dgm:t>
    </dgm:pt>
    <dgm:pt modelId="{C48E5CE0-E60D-4EB9-9CE8-026652C7BF4D}" type="pres">
      <dgm:prSet presAssocID="{73BA13C8-32A2-46F5-803F-6D763869184B}" presName="hierChild5" presStyleCnt="0"/>
      <dgm:spPr/>
      <dgm:t>
        <a:bodyPr/>
        <a:lstStyle/>
        <a:p>
          <a:endParaRPr lang="en-US"/>
        </a:p>
      </dgm:t>
    </dgm:pt>
    <dgm:pt modelId="{4647E19C-8256-424C-9333-ADF96B4BE4A1}" type="pres">
      <dgm:prSet presAssocID="{B4CF6F84-EA1A-4F24-8222-D03A407D467D}" presName="Name37" presStyleLbl="parChTrans1D3" presStyleIdx="2" presStyleCnt="6"/>
      <dgm:spPr/>
      <dgm:t>
        <a:bodyPr/>
        <a:lstStyle/>
        <a:p>
          <a:endParaRPr lang="en-US"/>
        </a:p>
      </dgm:t>
    </dgm:pt>
    <dgm:pt modelId="{5A0365C2-D0A9-4F42-837C-CD9A13515D3E}" type="pres">
      <dgm:prSet presAssocID="{8C0EE8E0-0D37-492F-AF39-37A17BB942AC}" presName="hierRoot2" presStyleCnt="0">
        <dgm:presLayoutVars>
          <dgm:hierBranch val="init"/>
        </dgm:presLayoutVars>
      </dgm:prSet>
      <dgm:spPr/>
      <dgm:t>
        <a:bodyPr/>
        <a:lstStyle/>
        <a:p>
          <a:endParaRPr lang="en-US"/>
        </a:p>
      </dgm:t>
    </dgm:pt>
    <dgm:pt modelId="{E69B0AE7-1854-4F5F-BDEB-09E89F28547F}" type="pres">
      <dgm:prSet presAssocID="{8C0EE8E0-0D37-492F-AF39-37A17BB942AC}" presName="rootComposite" presStyleCnt="0"/>
      <dgm:spPr/>
      <dgm:t>
        <a:bodyPr/>
        <a:lstStyle/>
        <a:p>
          <a:endParaRPr lang="en-US"/>
        </a:p>
      </dgm:t>
    </dgm:pt>
    <dgm:pt modelId="{95582253-B024-4B18-9194-6846F928A4C2}" type="pres">
      <dgm:prSet presAssocID="{8C0EE8E0-0D37-492F-AF39-37A17BB942AC}" presName="rootText" presStyleLbl="node3" presStyleIdx="2" presStyleCnt="6">
        <dgm:presLayoutVars>
          <dgm:chPref val="3"/>
        </dgm:presLayoutVars>
      </dgm:prSet>
      <dgm:spPr/>
      <dgm:t>
        <a:bodyPr/>
        <a:lstStyle/>
        <a:p>
          <a:endParaRPr lang="en-US"/>
        </a:p>
      </dgm:t>
    </dgm:pt>
    <dgm:pt modelId="{2EE07138-97DB-4EFF-B6A9-3F3E10926EB1}" type="pres">
      <dgm:prSet presAssocID="{8C0EE8E0-0D37-492F-AF39-37A17BB942AC}" presName="rootConnector" presStyleLbl="node3" presStyleIdx="2" presStyleCnt="6"/>
      <dgm:spPr/>
      <dgm:t>
        <a:bodyPr/>
        <a:lstStyle/>
        <a:p>
          <a:endParaRPr lang="en-US"/>
        </a:p>
      </dgm:t>
    </dgm:pt>
    <dgm:pt modelId="{719267C0-2052-4499-B93F-C58DFDECAB07}" type="pres">
      <dgm:prSet presAssocID="{8C0EE8E0-0D37-492F-AF39-37A17BB942AC}" presName="hierChild4" presStyleCnt="0"/>
      <dgm:spPr/>
      <dgm:t>
        <a:bodyPr/>
        <a:lstStyle/>
        <a:p>
          <a:endParaRPr lang="en-US"/>
        </a:p>
      </dgm:t>
    </dgm:pt>
    <dgm:pt modelId="{BCD639AC-3CC0-469B-A53A-44C24C733B98}" type="pres">
      <dgm:prSet presAssocID="{8B799B9A-C1AC-4A0E-85A2-6A74E485E899}" presName="Name37" presStyleLbl="parChTrans1D4" presStyleIdx="5" presStyleCnt="13"/>
      <dgm:spPr/>
      <dgm:t>
        <a:bodyPr/>
        <a:lstStyle/>
        <a:p>
          <a:endParaRPr lang="en-US"/>
        </a:p>
      </dgm:t>
    </dgm:pt>
    <dgm:pt modelId="{DB0ACD15-3460-400E-B35D-FCE476DAD485}" type="pres">
      <dgm:prSet presAssocID="{020EC1D7-C05C-4558-AF04-9B51B2694F87}" presName="hierRoot2" presStyleCnt="0">
        <dgm:presLayoutVars>
          <dgm:hierBranch val="init"/>
        </dgm:presLayoutVars>
      </dgm:prSet>
      <dgm:spPr/>
      <dgm:t>
        <a:bodyPr/>
        <a:lstStyle/>
        <a:p>
          <a:endParaRPr lang="en-US"/>
        </a:p>
      </dgm:t>
    </dgm:pt>
    <dgm:pt modelId="{C3764AE1-2689-4D7F-AC10-9BA4B68D27C4}" type="pres">
      <dgm:prSet presAssocID="{020EC1D7-C05C-4558-AF04-9B51B2694F87}" presName="rootComposite" presStyleCnt="0"/>
      <dgm:spPr/>
      <dgm:t>
        <a:bodyPr/>
        <a:lstStyle/>
        <a:p>
          <a:endParaRPr lang="en-US"/>
        </a:p>
      </dgm:t>
    </dgm:pt>
    <dgm:pt modelId="{FD582795-6DE4-45BE-908D-0C263E29B59E}" type="pres">
      <dgm:prSet presAssocID="{020EC1D7-C05C-4558-AF04-9B51B2694F87}" presName="rootText" presStyleLbl="node4" presStyleIdx="5" presStyleCnt="13">
        <dgm:presLayoutVars>
          <dgm:chPref val="3"/>
        </dgm:presLayoutVars>
      </dgm:prSet>
      <dgm:spPr/>
      <dgm:t>
        <a:bodyPr/>
        <a:lstStyle/>
        <a:p>
          <a:endParaRPr lang="en-US"/>
        </a:p>
      </dgm:t>
    </dgm:pt>
    <dgm:pt modelId="{9A417531-58CA-4BE7-A00F-DCDA71B5163A}" type="pres">
      <dgm:prSet presAssocID="{020EC1D7-C05C-4558-AF04-9B51B2694F87}" presName="rootConnector" presStyleLbl="node4" presStyleIdx="5" presStyleCnt="13"/>
      <dgm:spPr/>
      <dgm:t>
        <a:bodyPr/>
        <a:lstStyle/>
        <a:p>
          <a:endParaRPr lang="en-US"/>
        </a:p>
      </dgm:t>
    </dgm:pt>
    <dgm:pt modelId="{83EAA3A8-15B2-401E-99BB-B94CFD70280D}" type="pres">
      <dgm:prSet presAssocID="{020EC1D7-C05C-4558-AF04-9B51B2694F87}" presName="hierChild4" presStyleCnt="0"/>
      <dgm:spPr/>
      <dgm:t>
        <a:bodyPr/>
        <a:lstStyle/>
        <a:p>
          <a:endParaRPr lang="en-US"/>
        </a:p>
      </dgm:t>
    </dgm:pt>
    <dgm:pt modelId="{9AF19134-59DB-460A-B798-0F24A8B501C9}" type="pres">
      <dgm:prSet presAssocID="{020EC1D7-C05C-4558-AF04-9B51B2694F87}" presName="hierChild5" presStyleCnt="0"/>
      <dgm:spPr/>
      <dgm:t>
        <a:bodyPr/>
        <a:lstStyle/>
        <a:p>
          <a:endParaRPr lang="en-US"/>
        </a:p>
      </dgm:t>
    </dgm:pt>
    <dgm:pt modelId="{C4CC13E7-F729-494F-BC39-617A98131D0E}" type="pres">
      <dgm:prSet presAssocID="{9B4A9474-D69C-4603-80C9-FEB88A23D3EB}" presName="Name37" presStyleLbl="parChTrans1D4" presStyleIdx="6" presStyleCnt="13"/>
      <dgm:spPr/>
      <dgm:t>
        <a:bodyPr/>
        <a:lstStyle/>
        <a:p>
          <a:endParaRPr lang="en-US"/>
        </a:p>
      </dgm:t>
    </dgm:pt>
    <dgm:pt modelId="{A784D041-2CAF-4426-BC6E-910613B18143}" type="pres">
      <dgm:prSet presAssocID="{914E4F75-1844-4132-8D17-84649F0F09D8}" presName="hierRoot2" presStyleCnt="0">
        <dgm:presLayoutVars>
          <dgm:hierBranch val="init"/>
        </dgm:presLayoutVars>
      </dgm:prSet>
      <dgm:spPr/>
      <dgm:t>
        <a:bodyPr/>
        <a:lstStyle/>
        <a:p>
          <a:endParaRPr lang="en-US"/>
        </a:p>
      </dgm:t>
    </dgm:pt>
    <dgm:pt modelId="{D4478B90-7883-4DF7-917E-5ACE551AD4B7}" type="pres">
      <dgm:prSet presAssocID="{914E4F75-1844-4132-8D17-84649F0F09D8}" presName="rootComposite" presStyleCnt="0"/>
      <dgm:spPr/>
      <dgm:t>
        <a:bodyPr/>
        <a:lstStyle/>
        <a:p>
          <a:endParaRPr lang="en-US"/>
        </a:p>
      </dgm:t>
    </dgm:pt>
    <dgm:pt modelId="{3C631E10-EB6C-450F-9403-44851EF469C8}" type="pres">
      <dgm:prSet presAssocID="{914E4F75-1844-4132-8D17-84649F0F09D8}" presName="rootText" presStyleLbl="node4" presStyleIdx="6" presStyleCnt="13">
        <dgm:presLayoutVars>
          <dgm:chPref val="3"/>
        </dgm:presLayoutVars>
      </dgm:prSet>
      <dgm:spPr/>
      <dgm:t>
        <a:bodyPr/>
        <a:lstStyle/>
        <a:p>
          <a:endParaRPr lang="en-US"/>
        </a:p>
      </dgm:t>
    </dgm:pt>
    <dgm:pt modelId="{A3749E03-391A-4EED-9B2E-C55523B73484}" type="pres">
      <dgm:prSet presAssocID="{914E4F75-1844-4132-8D17-84649F0F09D8}" presName="rootConnector" presStyleLbl="node4" presStyleIdx="6" presStyleCnt="13"/>
      <dgm:spPr/>
      <dgm:t>
        <a:bodyPr/>
        <a:lstStyle/>
        <a:p>
          <a:endParaRPr lang="en-US"/>
        </a:p>
      </dgm:t>
    </dgm:pt>
    <dgm:pt modelId="{546BA648-6B2C-4A8A-A3B9-BFA8C4800190}" type="pres">
      <dgm:prSet presAssocID="{914E4F75-1844-4132-8D17-84649F0F09D8}" presName="hierChild4" presStyleCnt="0"/>
      <dgm:spPr/>
      <dgm:t>
        <a:bodyPr/>
        <a:lstStyle/>
        <a:p>
          <a:endParaRPr lang="en-US"/>
        </a:p>
      </dgm:t>
    </dgm:pt>
    <dgm:pt modelId="{EE6E2B89-3325-4DD5-B81C-55D6A9854DDA}" type="pres">
      <dgm:prSet presAssocID="{914E4F75-1844-4132-8D17-84649F0F09D8}" presName="hierChild5" presStyleCnt="0"/>
      <dgm:spPr/>
      <dgm:t>
        <a:bodyPr/>
        <a:lstStyle/>
        <a:p>
          <a:endParaRPr lang="en-US"/>
        </a:p>
      </dgm:t>
    </dgm:pt>
    <dgm:pt modelId="{9510A901-8487-47A0-9222-F5EB7FE6C1C7}" type="pres">
      <dgm:prSet presAssocID="{1BB4F1B7-6EDC-4CCA-8E36-94844E208F03}" presName="Name37" presStyleLbl="parChTrans1D4" presStyleIdx="7" presStyleCnt="13"/>
      <dgm:spPr/>
      <dgm:t>
        <a:bodyPr/>
        <a:lstStyle/>
        <a:p>
          <a:endParaRPr lang="en-US"/>
        </a:p>
      </dgm:t>
    </dgm:pt>
    <dgm:pt modelId="{82331E1D-C976-42EE-99DD-9B29DD421BC3}" type="pres">
      <dgm:prSet presAssocID="{910F77DA-7D0F-4AA1-A8CB-4AB0BB54EB9B}" presName="hierRoot2" presStyleCnt="0">
        <dgm:presLayoutVars>
          <dgm:hierBranch val="init"/>
        </dgm:presLayoutVars>
      </dgm:prSet>
      <dgm:spPr/>
      <dgm:t>
        <a:bodyPr/>
        <a:lstStyle/>
        <a:p>
          <a:endParaRPr lang="en-US"/>
        </a:p>
      </dgm:t>
    </dgm:pt>
    <dgm:pt modelId="{C9AC57EE-B40E-4306-8F33-1E41BCEC7068}" type="pres">
      <dgm:prSet presAssocID="{910F77DA-7D0F-4AA1-A8CB-4AB0BB54EB9B}" presName="rootComposite" presStyleCnt="0"/>
      <dgm:spPr/>
      <dgm:t>
        <a:bodyPr/>
        <a:lstStyle/>
        <a:p>
          <a:endParaRPr lang="en-US"/>
        </a:p>
      </dgm:t>
    </dgm:pt>
    <dgm:pt modelId="{77048ACF-66BE-4B3C-9C64-E5A17F86FE20}" type="pres">
      <dgm:prSet presAssocID="{910F77DA-7D0F-4AA1-A8CB-4AB0BB54EB9B}" presName="rootText" presStyleLbl="node4" presStyleIdx="7" presStyleCnt="13">
        <dgm:presLayoutVars>
          <dgm:chPref val="3"/>
        </dgm:presLayoutVars>
      </dgm:prSet>
      <dgm:spPr/>
      <dgm:t>
        <a:bodyPr/>
        <a:lstStyle/>
        <a:p>
          <a:endParaRPr lang="en-US"/>
        </a:p>
      </dgm:t>
    </dgm:pt>
    <dgm:pt modelId="{0455FF23-E501-4C20-BFA2-009D236A60DE}" type="pres">
      <dgm:prSet presAssocID="{910F77DA-7D0F-4AA1-A8CB-4AB0BB54EB9B}" presName="rootConnector" presStyleLbl="node4" presStyleIdx="7" presStyleCnt="13"/>
      <dgm:spPr/>
      <dgm:t>
        <a:bodyPr/>
        <a:lstStyle/>
        <a:p>
          <a:endParaRPr lang="en-US"/>
        </a:p>
      </dgm:t>
    </dgm:pt>
    <dgm:pt modelId="{E3980E64-43B0-4DDC-8F77-366EB8653D21}" type="pres">
      <dgm:prSet presAssocID="{910F77DA-7D0F-4AA1-A8CB-4AB0BB54EB9B}" presName="hierChild4" presStyleCnt="0"/>
      <dgm:spPr/>
      <dgm:t>
        <a:bodyPr/>
        <a:lstStyle/>
        <a:p>
          <a:endParaRPr lang="en-US"/>
        </a:p>
      </dgm:t>
    </dgm:pt>
    <dgm:pt modelId="{216A9869-7B0C-413B-A511-8B9857EE6E1B}" type="pres">
      <dgm:prSet presAssocID="{910F77DA-7D0F-4AA1-A8CB-4AB0BB54EB9B}" presName="hierChild5" presStyleCnt="0"/>
      <dgm:spPr/>
      <dgm:t>
        <a:bodyPr/>
        <a:lstStyle/>
        <a:p>
          <a:endParaRPr lang="en-US"/>
        </a:p>
      </dgm:t>
    </dgm:pt>
    <dgm:pt modelId="{1C18F9EA-BA59-49B4-B41A-4E470EC1933F}" type="pres">
      <dgm:prSet presAssocID="{8C0EE8E0-0D37-492F-AF39-37A17BB942AC}" presName="hierChild5" presStyleCnt="0"/>
      <dgm:spPr/>
      <dgm:t>
        <a:bodyPr/>
        <a:lstStyle/>
        <a:p>
          <a:endParaRPr lang="en-US"/>
        </a:p>
      </dgm:t>
    </dgm:pt>
    <dgm:pt modelId="{97B849CF-6D23-4232-85D3-8D211386EB0D}" type="pres">
      <dgm:prSet presAssocID="{F4800EC1-C1C9-4580-B0CD-53B89A29EA41}" presName="hierChild5" presStyleCnt="0"/>
      <dgm:spPr/>
      <dgm:t>
        <a:bodyPr/>
        <a:lstStyle/>
        <a:p>
          <a:endParaRPr lang="en-US"/>
        </a:p>
      </dgm:t>
    </dgm:pt>
    <dgm:pt modelId="{E4646945-062F-416E-944F-5F5C79890AC8}" type="pres">
      <dgm:prSet presAssocID="{B6FE54BB-8B8A-461A-8BDB-7A2713BFB396}" presName="Name37" presStyleLbl="parChTrans1D2" presStyleIdx="1" presStyleCnt="2"/>
      <dgm:spPr/>
      <dgm:t>
        <a:bodyPr/>
        <a:lstStyle/>
        <a:p>
          <a:endParaRPr lang="en-US"/>
        </a:p>
      </dgm:t>
    </dgm:pt>
    <dgm:pt modelId="{1B3EEF88-BED0-4B3E-BC0C-119323DF8C1F}" type="pres">
      <dgm:prSet presAssocID="{A116825E-5E57-4E57-B875-BE183F44699C}" presName="hierRoot2" presStyleCnt="0">
        <dgm:presLayoutVars>
          <dgm:hierBranch/>
        </dgm:presLayoutVars>
      </dgm:prSet>
      <dgm:spPr/>
      <dgm:t>
        <a:bodyPr/>
        <a:lstStyle/>
        <a:p>
          <a:endParaRPr lang="en-US"/>
        </a:p>
      </dgm:t>
    </dgm:pt>
    <dgm:pt modelId="{14013153-22AA-4F7B-9F10-9F469885BB84}" type="pres">
      <dgm:prSet presAssocID="{A116825E-5E57-4E57-B875-BE183F44699C}" presName="rootComposite" presStyleCnt="0"/>
      <dgm:spPr/>
      <dgm:t>
        <a:bodyPr/>
        <a:lstStyle/>
        <a:p>
          <a:endParaRPr lang="en-US"/>
        </a:p>
      </dgm:t>
    </dgm:pt>
    <dgm:pt modelId="{F731756F-D764-44B0-A324-6D9B492C7EC7}" type="pres">
      <dgm:prSet presAssocID="{A116825E-5E57-4E57-B875-BE183F44699C}" presName="rootText" presStyleLbl="node2" presStyleIdx="1" presStyleCnt="2">
        <dgm:presLayoutVars>
          <dgm:chPref val="3"/>
        </dgm:presLayoutVars>
      </dgm:prSet>
      <dgm:spPr/>
      <dgm:t>
        <a:bodyPr/>
        <a:lstStyle/>
        <a:p>
          <a:endParaRPr lang="en-US"/>
        </a:p>
      </dgm:t>
    </dgm:pt>
    <dgm:pt modelId="{7720FB2B-3226-4900-8E5D-EAC41FC828A0}" type="pres">
      <dgm:prSet presAssocID="{A116825E-5E57-4E57-B875-BE183F44699C}" presName="rootConnector" presStyleLbl="node2" presStyleIdx="1" presStyleCnt="2"/>
      <dgm:spPr/>
      <dgm:t>
        <a:bodyPr/>
        <a:lstStyle/>
        <a:p>
          <a:endParaRPr lang="en-US"/>
        </a:p>
      </dgm:t>
    </dgm:pt>
    <dgm:pt modelId="{382926DD-E1E5-49B7-BAAB-AB5001D45D27}" type="pres">
      <dgm:prSet presAssocID="{A116825E-5E57-4E57-B875-BE183F44699C}" presName="hierChild4" presStyleCnt="0"/>
      <dgm:spPr/>
      <dgm:t>
        <a:bodyPr/>
        <a:lstStyle/>
        <a:p>
          <a:endParaRPr lang="en-US"/>
        </a:p>
      </dgm:t>
    </dgm:pt>
    <dgm:pt modelId="{F0C0A0B7-2366-4F33-8C41-2B7CD242375E}" type="pres">
      <dgm:prSet presAssocID="{86BAF661-E2D2-46CA-8A6F-711E512C7ACA}" presName="Name35" presStyleLbl="parChTrans1D3" presStyleIdx="3" presStyleCnt="6"/>
      <dgm:spPr/>
      <dgm:t>
        <a:bodyPr/>
        <a:lstStyle/>
        <a:p>
          <a:endParaRPr lang="en-US"/>
        </a:p>
      </dgm:t>
    </dgm:pt>
    <dgm:pt modelId="{0691FCDB-4EF9-4458-80C1-31744EB11120}" type="pres">
      <dgm:prSet presAssocID="{AA3E62C5-1EC6-4BFE-A3C1-B9460EC020F1}" presName="hierRoot2" presStyleCnt="0">
        <dgm:presLayoutVars>
          <dgm:hierBranch val="init"/>
        </dgm:presLayoutVars>
      </dgm:prSet>
      <dgm:spPr/>
    </dgm:pt>
    <dgm:pt modelId="{7D50AE08-917D-42CB-9D10-1AD170C57606}" type="pres">
      <dgm:prSet presAssocID="{AA3E62C5-1EC6-4BFE-A3C1-B9460EC020F1}" presName="rootComposite" presStyleCnt="0"/>
      <dgm:spPr/>
    </dgm:pt>
    <dgm:pt modelId="{97D24D16-E978-4B70-9DEB-3B18DFAE88CB}" type="pres">
      <dgm:prSet presAssocID="{AA3E62C5-1EC6-4BFE-A3C1-B9460EC020F1}" presName="rootText" presStyleLbl="node3" presStyleIdx="3" presStyleCnt="6">
        <dgm:presLayoutVars>
          <dgm:chPref val="3"/>
        </dgm:presLayoutVars>
      </dgm:prSet>
      <dgm:spPr/>
      <dgm:t>
        <a:bodyPr/>
        <a:lstStyle/>
        <a:p>
          <a:endParaRPr lang="en-US"/>
        </a:p>
      </dgm:t>
    </dgm:pt>
    <dgm:pt modelId="{30C2A997-79FE-4EA8-82DE-B105A7E75E4A}" type="pres">
      <dgm:prSet presAssocID="{AA3E62C5-1EC6-4BFE-A3C1-B9460EC020F1}" presName="rootConnector" presStyleLbl="node3" presStyleIdx="3" presStyleCnt="6"/>
      <dgm:spPr/>
      <dgm:t>
        <a:bodyPr/>
        <a:lstStyle/>
        <a:p>
          <a:endParaRPr lang="en-US"/>
        </a:p>
      </dgm:t>
    </dgm:pt>
    <dgm:pt modelId="{5942C611-3350-4890-86B9-5F6C1C8BDBF5}" type="pres">
      <dgm:prSet presAssocID="{AA3E62C5-1EC6-4BFE-A3C1-B9460EC020F1}" presName="hierChild4" presStyleCnt="0"/>
      <dgm:spPr/>
    </dgm:pt>
    <dgm:pt modelId="{5EF79DCE-D382-4085-9476-FE7932106CCA}" type="pres">
      <dgm:prSet presAssocID="{AA3E62C5-1EC6-4BFE-A3C1-B9460EC020F1}" presName="hierChild5" presStyleCnt="0"/>
      <dgm:spPr/>
    </dgm:pt>
    <dgm:pt modelId="{27173909-F7C6-4AC2-8DE2-F0D1D0E9A80E}" type="pres">
      <dgm:prSet presAssocID="{F4FC5081-6047-4AC2-B131-218751EB16EC}" presName="Name35" presStyleLbl="parChTrans1D3" presStyleIdx="4" presStyleCnt="6"/>
      <dgm:spPr/>
      <dgm:t>
        <a:bodyPr/>
        <a:lstStyle/>
        <a:p>
          <a:endParaRPr lang="en-US"/>
        </a:p>
      </dgm:t>
    </dgm:pt>
    <dgm:pt modelId="{27FA10E8-AA84-4ADF-A15A-5DFBC34D5BF1}" type="pres">
      <dgm:prSet presAssocID="{5694A40C-D656-419C-B146-CCE9D7DA926F}" presName="hierRoot2" presStyleCnt="0">
        <dgm:presLayoutVars>
          <dgm:hierBranch val="init"/>
        </dgm:presLayoutVars>
      </dgm:prSet>
      <dgm:spPr/>
      <dgm:t>
        <a:bodyPr/>
        <a:lstStyle/>
        <a:p>
          <a:endParaRPr lang="en-US"/>
        </a:p>
      </dgm:t>
    </dgm:pt>
    <dgm:pt modelId="{82DFB69B-9040-4FDE-841E-98C127255913}" type="pres">
      <dgm:prSet presAssocID="{5694A40C-D656-419C-B146-CCE9D7DA926F}" presName="rootComposite" presStyleCnt="0"/>
      <dgm:spPr/>
      <dgm:t>
        <a:bodyPr/>
        <a:lstStyle/>
        <a:p>
          <a:endParaRPr lang="en-US"/>
        </a:p>
      </dgm:t>
    </dgm:pt>
    <dgm:pt modelId="{7D5F2F87-9D66-4392-A666-EBCCFFE99EEE}" type="pres">
      <dgm:prSet presAssocID="{5694A40C-D656-419C-B146-CCE9D7DA926F}" presName="rootText" presStyleLbl="node3" presStyleIdx="4" presStyleCnt="6">
        <dgm:presLayoutVars>
          <dgm:chPref val="3"/>
        </dgm:presLayoutVars>
      </dgm:prSet>
      <dgm:spPr/>
      <dgm:t>
        <a:bodyPr/>
        <a:lstStyle/>
        <a:p>
          <a:endParaRPr lang="en-US"/>
        </a:p>
      </dgm:t>
    </dgm:pt>
    <dgm:pt modelId="{4D1E7533-FAC9-4732-BAC1-5893F0C03E69}" type="pres">
      <dgm:prSet presAssocID="{5694A40C-D656-419C-B146-CCE9D7DA926F}" presName="rootConnector" presStyleLbl="node3" presStyleIdx="4" presStyleCnt="6"/>
      <dgm:spPr/>
      <dgm:t>
        <a:bodyPr/>
        <a:lstStyle/>
        <a:p>
          <a:endParaRPr lang="en-US"/>
        </a:p>
      </dgm:t>
    </dgm:pt>
    <dgm:pt modelId="{D19CD4C1-DACA-4DEF-9AA1-87CB353252B4}" type="pres">
      <dgm:prSet presAssocID="{5694A40C-D656-419C-B146-CCE9D7DA926F}" presName="hierChild4" presStyleCnt="0"/>
      <dgm:spPr/>
      <dgm:t>
        <a:bodyPr/>
        <a:lstStyle/>
        <a:p>
          <a:endParaRPr lang="en-US"/>
        </a:p>
      </dgm:t>
    </dgm:pt>
    <dgm:pt modelId="{65F6490A-3DAE-4C3B-AA84-17D63A4DEA6C}" type="pres">
      <dgm:prSet presAssocID="{C5F8D4FC-EA89-427D-9BB9-F0E957A75CF7}" presName="Name37" presStyleLbl="parChTrans1D4" presStyleIdx="8" presStyleCnt="13"/>
      <dgm:spPr/>
      <dgm:t>
        <a:bodyPr/>
        <a:lstStyle/>
        <a:p>
          <a:endParaRPr lang="en-US"/>
        </a:p>
      </dgm:t>
    </dgm:pt>
    <dgm:pt modelId="{4E74EC76-0974-4FAD-8985-D6A1CE7E66BE}" type="pres">
      <dgm:prSet presAssocID="{C4AFF2CE-C468-4EA9-BFB9-DD8CF936D1E5}" presName="hierRoot2" presStyleCnt="0">
        <dgm:presLayoutVars>
          <dgm:hierBranch val="l"/>
        </dgm:presLayoutVars>
      </dgm:prSet>
      <dgm:spPr/>
      <dgm:t>
        <a:bodyPr/>
        <a:lstStyle/>
        <a:p>
          <a:endParaRPr lang="en-US"/>
        </a:p>
      </dgm:t>
    </dgm:pt>
    <dgm:pt modelId="{5078F407-5A27-4522-9A9B-E2C83B172F63}" type="pres">
      <dgm:prSet presAssocID="{C4AFF2CE-C468-4EA9-BFB9-DD8CF936D1E5}" presName="rootComposite" presStyleCnt="0"/>
      <dgm:spPr/>
      <dgm:t>
        <a:bodyPr/>
        <a:lstStyle/>
        <a:p>
          <a:endParaRPr lang="en-US"/>
        </a:p>
      </dgm:t>
    </dgm:pt>
    <dgm:pt modelId="{AAC09559-CC76-4CC4-82AA-CA913AADD377}" type="pres">
      <dgm:prSet presAssocID="{C4AFF2CE-C468-4EA9-BFB9-DD8CF936D1E5}" presName="rootText" presStyleLbl="node4" presStyleIdx="8" presStyleCnt="13">
        <dgm:presLayoutVars>
          <dgm:chPref val="3"/>
        </dgm:presLayoutVars>
      </dgm:prSet>
      <dgm:spPr/>
      <dgm:t>
        <a:bodyPr/>
        <a:lstStyle/>
        <a:p>
          <a:endParaRPr lang="en-US"/>
        </a:p>
      </dgm:t>
    </dgm:pt>
    <dgm:pt modelId="{84807BC2-3BCD-41D5-8702-F17183242A52}" type="pres">
      <dgm:prSet presAssocID="{C4AFF2CE-C468-4EA9-BFB9-DD8CF936D1E5}" presName="rootConnector" presStyleLbl="node4" presStyleIdx="8" presStyleCnt="13"/>
      <dgm:spPr/>
      <dgm:t>
        <a:bodyPr/>
        <a:lstStyle/>
        <a:p>
          <a:endParaRPr lang="en-US"/>
        </a:p>
      </dgm:t>
    </dgm:pt>
    <dgm:pt modelId="{2989675F-99AC-456E-A227-000493196329}" type="pres">
      <dgm:prSet presAssocID="{C4AFF2CE-C468-4EA9-BFB9-DD8CF936D1E5}" presName="hierChild4" presStyleCnt="0"/>
      <dgm:spPr/>
      <dgm:t>
        <a:bodyPr/>
        <a:lstStyle/>
        <a:p>
          <a:endParaRPr lang="en-US"/>
        </a:p>
      </dgm:t>
    </dgm:pt>
    <dgm:pt modelId="{E2511DAE-E4BB-4084-9C79-A6A2ADFD81F9}" type="pres">
      <dgm:prSet presAssocID="{C4AFF2CE-C468-4EA9-BFB9-DD8CF936D1E5}" presName="hierChild5" presStyleCnt="0"/>
      <dgm:spPr/>
      <dgm:t>
        <a:bodyPr/>
        <a:lstStyle/>
        <a:p>
          <a:endParaRPr lang="en-US"/>
        </a:p>
      </dgm:t>
    </dgm:pt>
    <dgm:pt modelId="{2EBA7F96-54BD-4902-A3F1-F212EB834145}" type="pres">
      <dgm:prSet presAssocID="{AA249570-6654-42B6-88F4-6528D80C067E}" presName="Name37" presStyleLbl="parChTrans1D4" presStyleIdx="9" presStyleCnt="13"/>
      <dgm:spPr/>
      <dgm:t>
        <a:bodyPr/>
        <a:lstStyle/>
        <a:p>
          <a:endParaRPr lang="en-US"/>
        </a:p>
      </dgm:t>
    </dgm:pt>
    <dgm:pt modelId="{197E0A7B-7E91-437E-B522-22DC7DE100A4}" type="pres">
      <dgm:prSet presAssocID="{26224FBE-6563-415D-AA23-1828ACECB4E8}" presName="hierRoot2" presStyleCnt="0">
        <dgm:presLayoutVars>
          <dgm:hierBranch val="l"/>
        </dgm:presLayoutVars>
      </dgm:prSet>
      <dgm:spPr/>
      <dgm:t>
        <a:bodyPr/>
        <a:lstStyle/>
        <a:p>
          <a:endParaRPr lang="en-US"/>
        </a:p>
      </dgm:t>
    </dgm:pt>
    <dgm:pt modelId="{70268DE6-ED6A-454C-A860-B68E691CD2C5}" type="pres">
      <dgm:prSet presAssocID="{26224FBE-6563-415D-AA23-1828ACECB4E8}" presName="rootComposite" presStyleCnt="0"/>
      <dgm:spPr/>
      <dgm:t>
        <a:bodyPr/>
        <a:lstStyle/>
        <a:p>
          <a:endParaRPr lang="en-US"/>
        </a:p>
      </dgm:t>
    </dgm:pt>
    <dgm:pt modelId="{B06B82D1-1AFB-454A-9907-1C5A892A6779}" type="pres">
      <dgm:prSet presAssocID="{26224FBE-6563-415D-AA23-1828ACECB4E8}" presName="rootText" presStyleLbl="node4" presStyleIdx="9" presStyleCnt="13">
        <dgm:presLayoutVars>
          <dgm:chPref val="3"/>
        </dgm:presLayoutVars>
      </dgm:prSet>
      <dgm:spPr/>
      <dgm:t>
        <a:bodyPr/>
        <a:lstStyle/>
        <a:p>
          <a:endParaRPr lang="en-US"/>
        </a:p>
      </dgm:t>
    </dgm:pt>
    <dgm:pt modelId="{CB64952D-93E8-4024-953E-30A148AAD0B8}" type="pres">
      <dgm:prSet presAssocID="{26224FBE-6563-415D-AA23-1828ACECB4E8}" presName="rootConnector" presStyleLbl="node4" presStyleIdx="9" presStyleCnt="13"/>
      <dgm:spPr/>
      <dgm:t>
        <a:bodyPr/>
        <a:lstStyle/>
        <a:p>
          <a:endParaRPr lang="en-US"/>
        </a:p>
      </dgm:t>
    </dgm:pt>
    <dgm:pt modelId="{9F03040F-21D9-401C-90A0-80979A684DB6}" type="pres">
      <dgm:prSet presAssocID="{26224FBE-6563-415D-AA23-1828ACECB4E8}" presName="hierChild4" presStyleCnt="0"/>
      <dgm:spPr/>
      <dgm:t>
        <a:bodyPr/>
        <a:lstStyle/>
        <a:p>
          <a:endParaRPr lang="en-US"/>
        </a:p>
      </dgm:t>
    </dgm:pt>
    <dgm:pt modelId="{EE480AB4-A77D-409E-91F5-4D08E97E7BD3}" type="pres">
      <dgm:prSet presAssocID="{26224FBE-6563-415D-AA23-1828ACECB4E8}" presName="hierChild5" presStyleCnt="0"/>
      <dgm:spPr/>
      <dgm:t>
        <a:bodyPr/>
        <a:lstStyle/>
        <a:p>
          <a:endParaRPr lang="en-US"/>
        </a:p>
      </dgm:t>
    </dgm:pt>
    <dgm:pt modelId="{26048DB2-E0B0-4B11-8D67-EBC75D7D0CF7}" type="pres">
      <dgm:prSet presAssocID="{638D5338-1672-42ED-8717-70C38D497696}" presName="Name37" presStyleLbl="parChTrans1D4" presStyleIdx="10" presStyleCnt="13"/>
      <dgm:spPr/>
      <dgm:t>
        <a:bodyPr/>
        <a:lstStyle/>
        <a:p>
          <a:endParaRPr lang="en-US"/>
        </a:p>
      </dgm:t>
    </dgm:pt>
    <dgm:pt modelId="{284F1185-68CB-4712-AB77-0562CFC945FF}" type="pres">
      <dgm:prSet presAssocID="{1E4D7C2E-A807-402E-8D4D-D278CDB5EDD3}" presName="hierRoot2" presStyleCnt="0">
        <dgm:presLayoutVars>
          <dgm:hierBranch val="l"/>
        </dgm:presLayoutVars>
      </dgm:prSet>
      <dgm:spPr/>
      <dgm:t>
        <a:bodyPr/>
        <a:lstStyle/>
        <a:p>
          <a:endParaRPr lang="en-US"/>
        </a:p>
      </dgm:t>
    </dgm:pt>
    <dgm:pt modelId="{692E2F97-84A7-4928-85C9-2A2B14622DA6}" type="pres">
      <dgm:prSet presAssocID="{1E4D7C2E-A807-402E-8D4D-D278CDB5EDD3}" presName="rootComposite" presStyleCnt="0"/>
      <dgm:spPr/>
      <dgm:t>
        <a:bodyPr/>
        <a:lstStyle/>
        <a:p>
          <a:endParaRPr lang="en-US"/>
        </a:p>
      </dgm:t>
    </dgm:pt>
    <dgm:pt modelId="{BBC0E8AF-2183-4714-B44E-7D06E37270C0}" type="pres">
      <dgm:prSet presAssocID="{1E4D7C2E-A807-402E-8D4D-D278CDB5EDD3}" presName="rootText" presStyleLbl="node4" presStyleIdx="10" presStyleCnt="13">
        <dgm:presLayoutVars>
          <dgm:chPref val="3"/>
        </dgm:presLayoutVars>
      </dgm:prSet>
      <dgm:spPr/>
      <dgm:t>
        <a:bodyPr/>
        <a:lstStyle/>
        <a:p>
          <a:endParaRPr lang="en-US"/>
        </a:p>
      </dgm:t>
    </dgm:pt>
    <dgm:pt modelId="{CEDF2BB1-02D8-4CAD-AC6B-2C239E82F33A}" type="pres">
      <dgm:prSet presAssocID="{1E4D7C2E-A807-402E-8D4D-D278CDB5EDD3}" presName="rootConnector" presStyleLbl="node4" presStyleIdx="10" presStyleCnt="13"/>
      <dgm:spPr/>
      <dgm:t>
        <a:bodyPr/>
        <a:lstStyle/>
        <a:p>
          <a:endParaRPr lang="en-US"/>
        </a:p>
      </dgm:t>
    </dgm:pt>
    <dgm:pt modelId="{6C3BBDF7-2098-479C-A20F-BD9B12CC8202}" type="pres">
      <dgm:prSet presAssocID="{1E4D7C2E-A807-402E-8D4D-D278CDB5EDD3}" presName="hierChild4" presStyleCnt="0"/>
      <dgm:spPr/>
      <dgm:t>
        <a:bodyPr/>
        <a:lstStyle/>
        <a:p>
          <a:endParaRPr lang="en-US"/>
        </a:p>
      </dgm:t>
    </dgm:pt>
    <dgm:pt modelId="{35AE4466-6A56-42C3-BB2B-5B3385E7F477}" type="pres">
      <dgm:prSet presAssocID="{1E4D7C2E-A807-402E-8D4D-D278CDB5EDD3}" presName="hierChild5" presStyleCnt="0"/>
      <dgm:spPr/>
      <dgm:t>
        <a:bodyPr/>
        <a:lstStyle/>
        <a:p>
          <a:endParaRPr lang="en-US"/>
        </a:p>
      </dgm:t>
    </dgm:pt>
    <dgm:pt modelId="{48D868D0-EA93-4108-972F-A047E58B1A90}" type="pres">
      <dgm:prSet presAssocID="{5694A40C-D656-419C-B146-CCE9D7DA926F}" presName="hierChild5" presStyleCnt="0"/>
      <dgm:spPr/>
      <dgm:t>
        <a:bodyPr/>
        <a:lstStyle/>
        <a:p>
          <a:endParaRPr lang="en-US"/>
        </a:p>
      </dgm:t>
    </dgm:pt>
    <dgm:pt modelId="{85289DD7-3FBC-448E-A966-9C811E14D198}" type="pres">
      <dgm:prSet presAssocID="{EC4C559D-885A-4D22-B5F3-B242CEC9435C}" presName="Name35" presStyleLbl="parChTrans1D3" presStyleIdx="5" presStyleCnt="6"/>
      <dgm:spPr/>
      <dgm:t>
        <a:bodyPr/>
        <a:lstStyle/>
        <a:p>
          <a:endParaRPr lang="en-US"/>
        </a:p>
      </dgm:t>
    </dgm:pt>
    <dgm:pt modelId="{053211FE-F4D4-41A5-9D35-34E174BF1A7E}" type="pres">
      <dgm:prSet presAssocID="{85FAF899-4504-4B08-8F3E-63ED413E6664}" presName="hierRoot2" presStyleCnt="0">
        <dgm:presLayoutVars>
          <dgm:hierBranch val="init"/>
        </dgm:presLayoutVars>
      </dgm:prSet>
      <dgm:spPr/>
      <dgm:t>
        <a:bodyPr/>
        <a:lstStyle/>
        <a:p>
          <a:endParaRPr lang="en-US"/>
        </a:p>
      </dgm:t>
    </dgm:pt>
    <dgm:pt modelId="{1FDB7901-927E-4787-A04A-BE68AB2276DA}" type="pres">
      <dgm:prSet presAssocID="{85FAF899-4504-4B08-8F3E-63ED413E6664}" presName="rootComposite" presStyleCnt="0"/>
      <dgm:spPr/>
      <dgm:t>
        <a:bodyPr/>
        <a:lstStyle/>
        <a:p>
          <a:endParaRPr lang="en-US"/>
        </a:p>
      </dgm:t>
    </dgm:pt>
    <dgm:pt modelId="{399E7F26-0D3C-471C-BCE4-36E69C7013B3}" type="pres">
      <dgm:prSet presAssocID="{85FAF899-4504-4B08-8F3E-63ED413E6664}" presName="rootText" presStyleLbl="node3" presStyleIdx="5" presStyleCnt="6">
        <dgm:presLayoutVars>
          <dgm:chPref val="3"/>
        </dgm:presLayoutVars>
      </dgm:prSet>
      <dgm:spPr/>
      <dgm:t>
        <a:bodyPr/>
        <a:lstStyle/>
        <a:p>
          <a:endParaRPr lang="en-US"/>
        </a:p>
      </dgm:t>
    </dgm:pt>
    <dgm:pt modelId="{85875351-4AA0-4882-89FA-91F5658442B2}" type="pres">
      <dgm:prSet presAssocID="{85FAF899-4504-4B08-8F3E-63ED413E6664}" presName="rootConnector" presStyleLbl="node3" presStyleIdx="5" presStyleCnt="6"/>
      <dgm:spPr/>
      <dgm:t>
        <a:bodyPr/>
        <a:lstStyle/>
        <a:p>
          <a:endParaRPr lang="en-US"/>
        </a:p>
      </dgm:t>
    </dgm:pt>
    <dgm:pt modelId="{CF47A33F-C8F7-4B27-89AA-8E687B36584F}" type="pres">
      <dgm:prSet presAssocID="{85FAF899-4504-4B08-8F3E-63ED413E6664}" presName="hierChild4" presStyleCnt="0"/>
      <dgm:spPr/>
      <dgm:t>
        <a:bodyPr/>
        <a:lstStyle/>
        <a:p>
          <a:endParaRPr lang="en-US"/>
        </a:p>
      </dgm:t>
    </dgm:pt>
    <dgm:pt modelId="{6702C91E-06DF-4273-B152-AC8E8AC1EA60}" type="pres">
      <dgm:prSet presAssocID="{EF895F22-05C6-45BD-88EB-49E4A7D04D68}" presName="Name37" presStyleLbl="parChTrans1D4" presStyleIdx="11" presStyleCnt="13"/>
      <dgm:spPr/>
      <dgm:t>
        <a:bodyPr/>
        <a:lstStyle/>
        <a:p>
          <a:endParaRPr lang="en-US"/>
        </a:p>
      </dgm:t>
    </dgm:pt>
    <dgm:pt modelId="{B335492B-51BC-4713-A618-D5CA7A3C21C5}" type="pres">
      <dgm:prSet presAssocID="{7F091628-57B2-40B3-84A0-4816CAAE9614}" presName="hierRoot2" presStyleCnt="0">
        <dgm:presLayoutVars>
          <dgm:hierBranch val="init"/>
        </dgm:presLayoutVars>
      </dgm:prSet>
      <dgm:spPr/>
      <dgm:t>
        <a:bodyPr/>
        <a:lstStyle/>
        <a:p>
          <a:endParaRPr lang="en-US"/>
        </a:p>
      </dgm:t>
    </dgm:pt>
    <dgm:pt modelId="{A25064BD-DB06-4C35-9952-1AC5D60B4BC0}" type="pres">
      <dgm:prSet presAssocID="{7F091628-57B2-40B3-84A0-4816CAAE9614}" presName="rootComposite" presStyleCnt="0"/>
      <dgm:spPr/>
      <dgm:t>
        <a:bodyPr/>
        <a:lstStyle/>
        <a:p>
          <a:endParaRPr lang="en-US"/>
        </a:p>
      </dgm:t>
    </dgm:pt>
    <dgm:pt modelId="{1F86C10E-FDD0-41C5-A4F3-AEE4E53B5927}" type="pres">
      <dgm:prSet presAssocID="{7F091628-57B2-40B3-84A0-4816CAAE9614}" presName="rootText" presStyleLbl="node4" presStyleIdx="11" presStyleCnt="13">
        <dgm:presLayoutVars>
          <dgm:chPref val="3"/>
        </dgm:presLayoutVars>
      </dgm:prSet>
      <dgm:spPr/>
      <dgm:t>
        <a:bodyPr/>
        <a:lstStyle/>
        <a:p>
          <a:endParaRPr lang="en-US"/>
        </a:p>
      </dgm:t>
    </dgm:pt>
    <dgm:pt modelId="{E1574CF6-34CB-4347-90E7-E54057B0D197}" type="pres">
      <dgm:prSet presAssocID="{7F091628-57B2-40B3-84A0-4816CAAE9614}" presName="rootConnector" presStyleLbl="node4" presStyleIdx="11" presStyleCnt="13"/>
      <dgm:spPr/>
      <dgm:t>
        <a:bodyPr/>
        <a:lstStyle/>
        <a:p>
          <a:endParaRPr lang="en-US"/>
        </a:p>
      </dgm:t>
    </dgm:pt>
    <dgm:pt modelId="{A853D5CE-952B-4034-A81F-C0BCB2C00F79}" type="pres">
      <dgm:prSet presAssocID="{7F091628-57B2-40B3-84A0-4816CAAE9614}" presName="hierChild4" presStyleCnt="0"/>
      <dgm:spPr/>
      <dgm:t>
        <a:bodyPr/>
        <a:lstStyle/>
        <a:p>
          <a:endParaRPr lang="en-US"/>
        </a:p>
      </dgm:t>
    </dgm:pt>
    <dgm:pt modelId="{F7EC8E93-F184-43A9-AACA-154348782B5B}" type="pres">
      <dgm:prSet presAssocID="{7F091628-57B2-40B3-84A0-4816CAAE9614}" presName="hierChild5" presStyleCnt="0"/>
      <dgm:spPr/>
      <dgm:t>
        <a:bodyPr/>
        <a:lstStyle/>
        <a:p>
          <a:endParaRPr lang="en-US"/>
        </a:p>
      </dgm:t>
    </dgm:pt>
    <dgm:pt modelId="{376B1BFB-F44F-410D-97C6-A399CDAF1938}" type="pres">
      <dgm:prSet presAssocID="{4BCCA03E-6788-4BF1-ACA7-9365AD3A4D70}" presName="Name37" presStyleLbl="parChTrans1D4" presStyleIdx="12" presStyleCnt="13"/>
      <dgm:spPr/>
      <dgm:t>
        <a:bodyPr/>
        <a:lstStyle/>
        <a:p>
          <a:endParaRPr lang="en-US"/>
        </a:p>
      </dgm:t>
    </dgm:pt>
    <dgm:pt modelId="{3A6B449A-0A10-484B-921B-6EFD2AEC570C}" type="pres">
      <dgm:prSet presAssocID="{83C621C9-909E-4032-A9D2-BE6B9BB4E0E4}" presName="hierRoot2" presStyleCnt="0">
        <dgm:presLayoutVars>
          <dgm:hierBranch val="init"/>
        </dgm:presLayoutVars>
      </dgm:prSet>
      <dgm:spPr/>
      <dgm:t>
        <a:bodyPr/>
        <a:lstStyle/>
        <a:p>
          <a:endParaRPr lang="en-US"/>
        </a:p>
      </dgm:t>
    </dgm:pt>
    <dgm:pt modelId="{7D2A453E-B149-4BBD-AA7B-5802BB9796CC}" type="pres">
      <dgm:prSet presAssocID="{83C621C9-909E-4032-A9D2-BE6B9BB4E0E4}" presName="rootComposite" presStyleCnt="0"/>
      <dgm:spPr/>
      <dgm:t>
        <a:bodyPr/>
        <a:lstStyle/>
        <a:p>
          <a:endParaRPr lang="en-US"/>
        </a:p>
      </dgm:t>
    </dgm:pt>
    <dgm:pt modelId="{5CB27575-6701-44BD-99C8-B300D153E40D}" type="pres">
      <dgm:prSet presAssocID="{83C621C9-909E-4032-A9D2-BE6B9BB4E0E4}" presName="rootText" presStyleLbl="node4" presStyleIdx="12" presStyleCnt="13">
        <dgm:presLayoutVars>
          <dgm:chPref val="3"/>
        </dgm:presLayoutVars>
      </dgm:prSet>
      <dgm:spPr/>
      <dgm:t>
        <a:bodyPr/>
        <a:lstStyle/>
        <a:p>
          <a:endParaRPr lang="en-US"/>
        </a:p>
      </dgm:t>
    </dgm:pt>
    <dgm:pt modelId="{F8BAE3CD-8CC0-4E26-947B-E8635012B392}" type="pres">
      <dgm:prSet presAssocID="{83C621C9-909E-4032-A9D2-BE6B9BB4E0E4}" presName="rootConnector" presStyleLbl="node4" presStyleIdx="12" presStyleCnt="13"/>
      <dgm:spPr/>
      <dgm:t>
        <a:bodyPr/>
        <a:lstStyle/>
        <a:p>
          <a:endParaRPr lang="en-US"/>
        </a:p>
      </dgm:t>
    </dgm:pt>
    <dgm:pt modelId="{8D7581F7-D651-4DC2-AB35-0AEFB392888B}" type="pres">
      <dgm:prSet presAssocID="{83C621C9-909E-4032-A9D2-BE6B9BB4E0E4}" presName="hierChild4" presStyleCnt="0"/>
      <dgm:spPr/>
      <dgm:t>
        <a:bodyPr/>
        <a:lstStyle/>
        <a:p>
          <a:endParaRPr lang="en-US"/>
        </a:p>
      </dgm:t>
    </dgm:pt>
    <dgm:pt modelId="{81623C85-EAB7-4B19-8D14-5762EF30C00A}" type="pres">
      <dgm:prSet presAssocID="{83C621C9-909E-4032-A9D2-BE6B9BB4E0E4}" presName="hierChild5" presStyleCnt="0"/>
      <dgm:spPr/>
      <dgm:t>
        <a:bodyPr/>
        <a:lstStyle/>
        <a:p>
          <a:endParaRPr lang="en-US"/>
        </a:p>
      </dgm:t>
    </dgm:pt>
    <dgm:pt modelId="{DAA0D7C8-AEC7-4A72-A6A1-69D7DE099CFA}" type="pres">
      <dgm:prSet presAssocID="{85FAF899-4504-4B08-8F3E-63ED413E6664}" presName="hierChild5" presStyleCnt="0"/>
      <dgm:spPr/>
      <dgm:t>
        <a:bodyPr/>
        <a:lstStyle/>
        <a:p>
          <a:endParaRPr lang="en-US"/>
        </a:p>
      </dgm:t>
    </dgm:pt>
    <dgm:pt modelId="{D10FECAA-92F9-40F1-8F5E-51C38CE2F1E2}" type="pres">
      <dgm:prSet presAssocID="{A116825E-5E57-4E57-B875-BE183F44699C}" presName="hierChild5" presStyleCnt="0"/>
      <dgm:spPr/>
      <dgm:t>
        <a:bodyPr/>
        <a:lstStyle/>
        <a:p>
          <a:endParaRPr lang="en-US"/>
        </a:p>
      </dgm:t>
    </dgm:pt>
    <dgm:pt modelId="{4923D27C-DB7D-44DB-89D0-FDC5E40F9DAA}" type="pres">
      <dgm:prSet presAssocID="{8BAB464B-DC41-4E9D-89AE-A7DA1031C913}" presName="hierChild3" presStyleCnt="0"/>
      <dgm:spPr/>
      <dgm:t>
        <a:bodyPr/>
        <a:lstStyle/>
        <a:p>
          <a:endParaRPr lang="en-US"/>
        </a:p>
      </dgm:t>
    </dgm:pt>
  </dgm:ptLst>
  <dgm:cxnLst>
    <dgm:cxn modelId="{02130774-DA81-4F4A-B309-FCA24050FE39}" type="presOf" srcId="{83C621C9-909E-4032-A9D2-BE6B9BB4E0E4}" destId="{F8BAE3CD-8CC0-4E26-947B-E8635012B392}" srcOrd="1" destOrd="0" presId="urn:microsoft.com/office/officeart/2005/8/layout/orgChart1"/>
    <dgm:cxn modelId="{1F2B4E7B-ABBB-4941-9C06-17B1809367B2}" type="presOf" srcId="{7F091628-57B2-40B3-84A0-4816CAAE9614}" destId="{E1574CF6-34CB-4347-90E7-E54057B0D197}" srcOrd="1" destOrd="0" presId="urn:microsoft.com/office/officeart/2005/8/layout/orgChart1"/>
    <dgm:cxn modelId="{FBB0B175-758D-4C75-9965-E99FEE418D48}" srcId="{8BAB464B-DC41-4E9D-89AE-A7DA1031C913}" destId="{F4800EC1-C1C9-4580-B0CD-53B89A29EA41}" srcOrd="0" destOrd="0" parTransId="{5134842C-184F-445C-A369-358B5298B7F9}" sibTransId="{59119FE4-8079-4A69-A6D5-47067A13ADC1}"/>
    <dgm:cxn modelId="{51CB7713-46A4-41C1-B280-F3090C89BF59}" type="presOf" srcId="{85FAF899-4504-4B08-8F3E-63ED413E6664}" destId="{85875351-4AA0-4882-89FA-91F5658442B2}" srcOrd="1" destOrd="0" presId="urn:microsoft.com/office/officeart/2005/8/layout/orgChart1"/>
    <dgm:cxn modelId="{84235DB1-71CE-44E5-8CEB-CAA82FF584C5}" type="presOf" srcId="{0341C4F5-C835-4ABB-A5AC-31DD8A4F2753}" destId="{5F7FC00E-0146-4429-9FD1-A986D1758862}" srcOrd="0" destOrd="0" presId="urn:microsoft.com/office/officeart/2005/8/layout/orgChart1"/>
    <dgm:cxn modelId="{43EBB76D-409E-4BFF-9BF4-443A23CCBB9B}" type="presOf" srcId="{5134842C-184F-445C-A369-358B5298B7F9}" destId="{C7C10B6C-4FE3-4DE6-A152-3F841B6B33CA}" srcOrd="0" destOrd="0" presId="urn:microsoft.com/office/officeart/2005/8/layout/orgChart1"/>
    <dgm:cxn modelId="{0184D8DA-392D-46ED-9034-AD59E689B30D}" type="presOf" srcId="{C4AFF2CE-C468-4EA9-BFB9-DD8CF936D1E5}" destId="{AAC09559-CC76-4CC4-82AA-CA913AADD377}" srcOrd="0" destOrd="0" presId="urn:microsoft.com/office/officeart/2005/8/layout/orgChart1"/>
    <dgm:cxn modelId="{58571A12-457C-4E4B-B819-F0EFC51D2EF0}" type="presOf" srcId="{AA249570-6654-42B6-88F4-6528D80C067E}" destId="{2EBA7F96-54BD-4902-A3F1-F212EB834145}" srcOrd="0" destOrd="0" presId="urn:microsoft.com/office/officeart/2005/8/layout/orgChart1"/>
    <dgm:cxn modelId="{DA68A213-E3A1-4868-BB0C-1D82DB01361B}" type="presOf" srcId="{5694A40C-D656-419C-B146-CCE9D7DA926F}" destId="{4D1E7533-FAC9-4732-BAC1-5893F0C03E69}" srcOrd="1" destOrd="0" presId="urn:microsoft.com/office/officeart/2005/8/layout/orgChart1"/>
    <dgm:cxn modelId="{13FB93C7-B8F8-4CE4-9578-6601ADFA4B82}" type="presOf" srcId="{7979751A-27D3-4712-AE8F-3F7D84FDD3C8}" destId="{D9498B33-B400-4E9D-9C2B-271BD970AD5A}" srcOrd="0" destOrd="0" presId="urn:microsoft.com/office/officeart/2005/8/layout/orgChart1"/>
    <dgm:cxn modelId="{2CD4C0E4-456C-486A-93FD-6C1DDB7C5F46}" type="presOf" srcId="{7F091628-57B2-40B3-84A0-4816CAAE9614}" destId="{1F86C10E-FDD0-41C5-A4F3-AEE4E53B5927}" srcOrd="0" destOrd="0" presId="urn:microsoft.com/office/officeart/2005/8/layout/orgChart1"/>
    <dgm:cxn modelId="{ADC1482C-9A0B-41FE-9E44-956EDCD7EE58}" srcId="{5694A40C-D656-419C-B146-CCE9D7DA926F}" destId="{1E4D7C2E-A807-402E-8D4D-D278CDB5EDD3}" srcOrd="2" destOrd="0" parTransId="{638D5338-1672-42ED-8717-70C38D497696}" sibTransId="{1DDC9415-1318-459D-B574-B362818CAF2E}"/>
    <dgm:cxn modelId="{BE875A0C-FEEF-4EA5-82DD-EC93AC9DB513}" type="presOf" srcId="{AA3E62C5-1EC6-4BFE-A3C1-B9460EC020F1}" destId="{97D24D16-E978-4B70-9DEB-3B18DFAE88CB}" srcOrd="0" destOrd="0" presId="urn:microsoft.com/office/officeart/2005/8/layout/orgChart1"/>
    <dgm:cxn modelId="{94121FFB-1C91-4DB2-8DD7-F4B6ED583C70}" type="presOf" srcId="{B4CF6F84-EA1A-4F24-8222-D03A407D467D}" destId="{4647E19C-8256-424C-9333-ADF96B4BE4A1}" srcOrd="0" destOrd="0" presId="urn:microsoft.com/office/officeart/2005/8/layout/orgChart1"/>
    <dgm:cxn modelId="{41D7B1E5-B860-485E-B67D-5620A7601A35}" srcId="{5694A40C-D656-419C-B146-CCE9D7DA926F}" destId="{C4AFF2CE-C468-4EA9-BFB9-DD8CF936D1E5}" srcOrd="0" destOrd="0" parTransId="{C5F8D4FC-EA89-427D-9BB9-F0E957A75CF7}" sibTransId="{59DA3660-1DCF-4B03-BDAE-9978F527F601}"/>
    <dgm:cxn modelId="{AC1236ED-AAC1-4CB4-AD75-FCF3584A6E44}" srcId="{5547A803-AD9C-42F8-A5A7-3C11C6AC66F1}" destId="{402A299E-AA71-43B8-BB70-6189223AB031}" srcOrd="0" destOrd="0" parTransId="{9E729C21-86F9-4646-AB22-58B4A284F1F9}" sibTransId="{4EBC6630-E896-49F7-B454-170DA86AFDCB}"/>
    <dgm:cxn modelId="{581EC1F8-B9D2-4AF6-822B-1E8EDAE8D994}" type="presOf" srcId="{0AB15825-509D-49C7-B042-FD1085DAEDD9}" destId="{1D63F008-63F2-4338-AC68-4EA5C207DCC0}" srcOrd="0" destOrd="0" presId="urn:microsoft.com/office/officeart/2005/8/layout/orgChart1"/>
    <dgm:cxn modelId="{0DD6DBC1-5BED-425E-B4F3-AAD919387052}" type="presOf" srcId="{5547A803-AD9C-42F8-A5A7-3C11C6AC66F1}" destId="{F74699F9-960E-41B4-A7A2-E76BB42C077E}" srcOrd="0" destOrd="0" presId="urn:microsoft.com/office/officeart/2005/8/layout/orgChart1"/>
    <dgm:cxn modelId="{E087B409-D4B5-45AC-B2C6-D001D6CD7B75}" type="presOf" srcId="{910F77DA-7D0F-4AA1-A8CB-4AB0BB54EB9B}" destId="{0455FF23-E501-4C20-BFA2-009D236A60DE}" srcOrd="1" destOrd="0" presId="urn:microsoft.com/office/officeart/2005/8/layout/orgChart1"/>
    <dgm:cxn modelId="{63EEA614-38A0-4399-8AFE-7011A272BEFC}" type="presOf" srcId="{73BA13C8-32A2-46F5-803F-6D763869184B}" destId="{AC166681-BD2F-46E3-90D3-ABC9F370A5BF}" srcOrd="1" destOrd="0" presId="urn:microsoft.com/office/officeart/2005/8/layout/orgChart1"/>
    <dgm:cxn modelId="{E3B3EE2F-7F6D-450A-AB8D-D9BD7F2E1850}" type="presOf" srcId="{EC4C559D-885A-4D22-B5F3-B242CEC9435C}" destId="{85289DD7-3FBC-448E-A966-9C811E14D198}" srcOrd="0" destOrd="0" presId="urn:microsoft.com/office/officeart/2005/8/layout/orgChart1"/>
    <dgm:cxn modelId="{3C54681C-9411-4AE6-8313-54B465EBA728}" type="presOf" srcId="{85FAF899-4504-4B08-8F3E-63ED413E6664}" destId="{399E7F26-0D3C-471C-BCE4-36E69C7013B3}" srcOrd="0" destOrd="0" presId="urn:microsoft.com/office/officeart/2005/8/layout/orgChart1"/>
    <dgm:cxn modelId="{236BA400-5EF1-4357-8B6A-58C72AFFD88F}" srcId="{8C0EE8E0-0D37-492F-AF39-37A17BB942AC}" destId="{914E4F75-1844-4132-8D17-84649F0F09D8}" srcOrd="1" destOrd="0" parTransId="{9B4A9474-D69C-4603-80C9-FEB88A23D3EB}" sibTransId="{7F830595-CD40-48A6-898B-F6A73E520365}"/>
    <dgm:cxn modelId="{2A95CEE8-EAD6-4B9B-B32A-433C1F06584E}" type="presOf" srcId="{0341C4F5-C835-4ABB-A5AC-31DD8A4F2753}" destId="{7FA54EE6-5818-4CA3-A1CC-B905FE3AD415}" srcOrd="1" destOrd="0" presId="urn:microsoft.com/office/officeart/2005/8/layout/orgChart1"/>
    <dgm:cxn modelId="{8B1482C2-D315-4CF5-ABEF-409A7817E4F2}" type="presOf" srcId="{F4800EC1-C1C9-4580-B0CD-53B89A29EA41}" destId="{9A699DA5-9F3D-41C0-916C-0C57633A88F7}" srcOrd="1" destOrd="0" presId="urn:microsoft.com/office/officeart/2005/8/layout/orgChart1"/>
    <dgm:cxn modelId="{7750191E-7398-4281-B4A9-12684474AB6A}" type="presOf" srcId="{910F77DA-7D0F-4AA1-A8CB-4AB0BB54EB9B}" destId="{77048ACF-66BE-4B3C-9C64-E5A17F86FE20}" srcOrd="0" destOrd="0" presId="urn:microsoft.com/office/officeart/2005/8/layout/orgChart1"/>
    <dgm:cxn modelId="{EEACA446-66D5-47C3-B33F-8992E271E278}" type="presOf" srcId="{8BAB464B-DC41-4E9D-89AE-A7DA1031C913}" destId="{A20EF5CD-941C-4169-9C0F-D2F0ACDCC6A9}" srcOrd="0" destOrd="0" presId="urn:microsoft.com/office/officeart/2005/8/layout/orgChart1"/>
    <dgm:cxn modelId="{A2D2592E-5E75-43A5-BA2F-BDBB92CB6E8D}" type="presOf" srcId="{AA3E62C5-1EC6-4BFE-A3C1-B9460EC020F1}" destId="{30C2A997-79FE-4EA8-82DE-B105A7E75E4A}" srcOrd="1" destOrd="0" presId="urn:microsoft.com/office/officeart/2005/8/layout/orgChart1"/>
    <dgm:cxn modelId="{BE84B71B-3C93-4604-94A6-EBB1AE1BC733}" srcId="{73BA13C8-32A2-46F5-803F-6D763869184B}" destId="{A1262AF0-4F58-4B48-B3E8-336CF8D01E55}" srcOrd="0" destOrd="0" parTransId="{ED65E043-970E-4842-907F-64C84E7FBE76}" sibTransId="{26E273E8-E467-46D1-81A0-5E30F493443C}"/>
    <dgm:cxn modelId="{042B9FF0-DAD3-453B-B794-57152BF5CD21}" srcId="{A116825E-5E57-4E57-B875-BE183F44699C}" destId="{5694A40C-D656-419C-B146-CCE9D7DA926F}" srcOrd="1" destOrd="0" parTransId="{F4FC5081-6047-4AC2-B131-218751EB16EC}" sibTransId="{C39FA0D6-9882-43E4-81F5-FE93EBF14809}"/>
    <dgm:cxn modelId="{AE3E3401-5FD3-429B-9ACE-906C848F25DB}" type="presOf" srcId="{ED65E043-970E-4842-907F-64C84E7FBE76}" destId="{C3BECA76-C8FF-489D-B73A-8186EE168BC6}" srcOrd="0" destOrd="0" presId="urn:microsoft.com/office/officeart/2005/8/layout/orgChart1"/>
    <dgm:cxn modelId="{0EB05F4A-A3AC-40C1-9F61-1C143E07C834}" srcId="{F4800EC1-C1C9-4580-B0CD-53B89A29EA41}" destId="{8C0EE8E0-0D37-492F-AF39-37A17BB942AC}" srcOrd="2" destOrd="0" parTransId="{B4CF6F84-EA1A-4F24-8222-D03A407D467D}" sibTransId="{8E380023-76B7-4F9E-A83D-498AAEE69EA9}"/>
    <dgm:cxn modelId="{6BB612F7-9A68-430D-B406-4CC5048FE412}" srcId="{8C0EE8E0-0D37-492F-AF39-37A17BB942AC}" destId="{910F77DA-7D0F-4AA1-A8CB-4AB0BB54EB9B}" srcOrd="2" destOrd="0" parTransId="{1BB4F1B7-6EDC-4CCA-8E36-94844E208F03}" sibTransId="{7A84B99C-8BB3-4D4F-88B5-429418C55E2C}"/>
    <dgm:cxn modelId="{BEB27B8A-EF4B-4C0C-8123-F44F5DAAEA93}" type="presOf" srcId="{914E4F75-1844-4132-8D17-84649F0F09D8}" destId="{3C631E10-EB6C-450F-9403-44851EF469C8}" srcOrd="0" destOrd="0" presId="urn:microsoft.com/office/officeart/2005/8/layout/orgChart1"/>
    <dgm:cxn modelId="{A508FF95-4B95-4FCA-A62F-B700EC5A0479}" type="presOf" srcId="{F12DD8DA-D17D-4949-AA4F-6C978486871D}" destId="{C09DFDAD-3584-4B5C-B669-D9509B0DF172}" srcOrd="1" destOrd="0" presId="urn:microsoft.com/office/officeart/2005/8/layout/orgChart1"/>
    <dgm:cxn modelId="{C9BEC046-DE39-46FB-A4CC-C2A7BA6AC1AC}" type="presOf" srcId="{638D5338-1672-42ED-8717-70C38D497696}" destId="{26048DB2-E0B0-4B11-8D67-EBC75D7D0CF7}" srcOrd="0" destOrd="0" presId="urn:microsoft.com/office/officeart/2005/8/layout/orgChart1"/>
    <dgm:cxn modelId="{814A0E25-E11B-499F-8560-0F71AF6F2C53}" srcId="{F4800EC1-C1C9-4580-B0CD-53B89A29EA41}" destId="{5547A803-AD9C-42F8-A5A7-3C11C6AC66F1}" srcOrd="0" destOrd="0" parTransId="{0F4F9962-E622-431D-80F4-4FA6818D784B}" sibTransId="{77F0DCE0-3246-4655-915B-33BE7B5BE2A2}"/>
    <dgm:cxn modelId="{86B2447E-5B25-40E4-9AAB-BE633671F3E3}" type="presOf" srcId="{6D3D6D05-A725-45A9-96DA-C3096B035AA0}" destId="{FCA0E52D-3455-48DC-822D-2E73D1848006}" srcOrd="0" destOrd="0" presId="urn:microsoft.com/office/officeart/2005/8/layout/orgChart1"/>
    <dgm:cxn modelId="{B08CBACA-C74D-410E-896D-4EF690305DA2}" srcId="{85FAF899-4504-4B08-8F3E-63ED413E6664}" destId="{83C621C9-909E-4032-A9D2-BE6B9BB4E0E4}" srcOrd="1" destOrd="0" parTransId="{4BCCA03E-6788-4BF1-ACA7-9365AD3A4D70}" sibTransId="{3E431B4F-01D1-4ECB-A8FA-E74DEED9D8B3}"/>
    <dgm:cxn modelId="{581DBE06-E0DF-4D4D-A299-E97B17B37BCD}" type="presOf" srcId="{1E4D7C2E-A807-402E-8D4D-D278CDB5EDD3}" destId="{BBC0E8AF-2183-4714-B44E-7D06E37270C0}" srcOrd="0" destOrd="0" presId="urn:microsoft.com/office/officeart/2005/8/layout/orgChart1"/>
    <dgm:cxn modelId="{2858DF82-3ED6-4BC5-A1A8-63E50F0D012F}" srcId="{7979751A-27D3-4712-AE8F-3F7D84FDD3C8}" destId="{8BAB464B-DC41-4E9D-89AE-A7DA1031C913}" srcOrd="0" destOrd="0" parTransId="{F3B0EF4F-BFCC-48A9-983E-60EB7C17BE49}" sibTransId="{F6F839F6-EE7B-4D3D-A9FA-BD0FEB181EB4}"/>
    <dgm:cxn modelId="{E9BA8EC9-FFA5-4596-AE21-18E386E5278C}" type="presOf" srcId="{C4AFF2CE-C468-4EA9-BFB9-DD8CF936D1E5}" destId="{84807BC2-3BCD-41D5-8702-F17183242A52}" srcOrd="1" destOrd="0" presId="urn:microsoft.com/office/officeart/2005/8/layout/orgChart1"/>
    <dgm:cxn modelId="{1F263770-F026-4B73-8C3E-1E758BA6AE54}" type="presOf" srcId="{A1262AF0-4F58-4B48-B3E8-336CF8D01E55}" destId="{5FD765F7-EFFF-4340-A263-5D4C216FF112}" srcOrd="1" destOrd="0" presId="urn:microsoft.com/office/officeart/2005/8/layout/orgChart1"/>
    <dgm:cxn modelId="{ACC416CE-E123-48BD-9D4A-AE83A23FA2CA}" srcId="{A116825E-5E57-4E57-B875-BE183F44699C}" destId="{AA3E62C5-1EC6-4BFE-A3C1-B9460EC020F1}" srcOrd="0" destOrd="0" parTransId="{86BAF661-E2D2-46CA-8A6F-711E512C7ACA}" sibTransId="{381DF907-B4A7-4CF3-9B5C-A99640C48C22}"/>
    <dgm:cxn modelId="{8C82DF83-D585-4A38-85F2-430D26548DA2}" type="presOf" srcId="{8C0EE8E0-0D37-492F-AF39-37A17BB942AC}" destId="{95582253-B024-4B18-9194-6846F928A4C2}" srcOrd="0" destOrd="0" presId="urn:microsoft.com/office/officeart/2005/8/layout/orgChart1"/>
    <dgm:cxn modelId="{6A9FC0B5-5325-4F6F-8A97-94649A2D6B2A}" type="presOf" srcId="{1BB4F1B7-6EDC-4CCA-8E36-94844E208F03}" destId="{9510A901-8487-47A0-9222-F5EB7FE6C1C7}" srcOrd="0" destOrd="0" presId="urn:microsoft.com/office/officeart/2005/8/layout/orgChart1"/>
    <dgm:cxn modelId="{264AAA22-9C5C-4B89-8223-20A5DED09980}" type="presOf" srcId="{A116825E-5E57-4E57-B875-BE183F44699C}" destId="{7720FB2B-3226-4900-8E5D-EAC41FC828A0}" srcOrd="1" destOrd="0" presId="urn:microsoft.com/office/officeart/2005/8/layout/orgChart1"/>
    <dgm:cxn modelId="{8CCC91A6-82EE-421F-884A-331CAD8BABB8}" srcId="{A116825E-5E57-4E57-B875-BE183F44699C}" destId="{85FAF899-4504-4B08-8F3E-63ED413E6664}" srcOrd="2" destOrd="0" parTransId="{EC4C559D-885A-4D22-B5F3-B242CEC9435C}" sibTransId="{64FAA68B-3EE9-451D-B624-1112908FCFA6}"/>
    <dgm:cxn modelId="{F87061A2-ED87-40D6-BC92-1A4F2DD7429E}" type="presOf" srcId="{8ADA7A5F-57E3-4D9B-8D36-9CACC599CA34}" destId="{C57E0C90-4A0C-4BEA-92A3-64B12743C179}" srcOrd="0" destOrd="0" presId="urn:microsoft.com/office/officeart/2005/8/layout/orgChart1"/>
    <dgm:cxn modelId="{3B2E6D16-15B1-420C-98B8-9B67E52000EF}" type="presOf" srcId="{A1262AF0-4F58-4B48-B3E8-336CF8D01E55}" destId="{6E351808-1F2D-41B3-BEC7-45665F6FC276}" srcOrd="0" destOrd="0" presId="urn:microsoft.com/office/officeart/2005/8/layout/orgChart1"/>
    <dgm:cxn modelId="{2A7008CB-91FC-4962-90EB-4A060F287D86}" type="presOf" srcId="{F12DD8DA-D17D-4949-AA4F-6C978486871D}" destId="{5B431182-DC64-4343-ABE8-6D8685126C19}" srcOrd="0" destOrd="0" presId="urn:microsoft.com/office/officeart/2005/8/layout/orgChart1"/>
    <dgm:cxn modelId="{11D3220F-5ABA-4858-B513-4ECA98234B6C}" type="presOf" srcId="{73BA13C8-32A2-46F5-803F-6D763869184B}" destId="{9A89A1AB-A527-4991-8CBF-DCBD10198F3C}" srcOrd="0" destOrd="0" presId="urn:microsoft.com/office/officeart/2005/8/layout/orgChart1"/>
    <dgm:cxn modelId="{D379BB0D-5174-4E88-9BDD-E67B848F4788}" type="presOf" srcId="{26224FBE-6563-415D-AA23-1828ACECB4E8}" destId="{B06B82D1-1AFB-454A-9907-1C5A892A6779}" srcOrd="0" destOrd="0" presId="urn:microsoft.com/office/officeart/2005/8/layout/orgChart1"/>
    <dgm:cxn modelId="{FE9C543C-9E44-410B-8C27-2C1ED396B42A}" type="presOf" srcId="{C5F8D4FC-EA89-427D-9BB9-F0E957A75CF7}" destId="{65F6490A-3DAE-4C3B-AA84-17D63A4DEA6C}" srcOrd="0" destOrd="0" presId="urn:microsoft.com/office/officeart/2005/8/layout/orgChart1"/>
    <dgm:cxn modelId="{ECAF9456-C46C-4B61-BE04-32A893A9EE04}" type="presOf" srcId="{26224FBE-6563-415D-AA23-1828ACECB4E8}" destId="{CB64952D-93E8-4024-953E-30A148AAD0B8}" srcOrd="1" destOrd="0" presId="urn:microsoft.com/office/officeart/2005/8/layout/orgChart1"/>
    <dgm:cxn modelId="{2D4553E9-DE08-44DB-9074-B8A9B7BCA2A1}" type="presOf" srcId="{402A299E-AA71-43B8-BB70-6189223AB031}" destId="{340F4BAF-2A36-43CF-9C04-C4B3C9553F2D}" srcOrd="0" destOrd="0" presId="urn:microsoft.com/office/officeart/2005/8/layout/orgChart1"/>
    <dgm:cxn modelId="{AC73B597-1DD4-4CCC-8839-290EE9BABDB8}" type="presOf" srcId="{F4800EC1-C1C9-4580-B0CD-53B89A29EA41}" destId="{B07CB7DC-67D2-4BE8-ADB5-E1EE639A87AE}" srcOrd="0" destOrd="0" presId="urn:microsoft.com/office/officeart/2005/8/layout/orgChart1"/>
    <dgm:cxn modelId="{0AFCEBA0-29FB-4471-B881-CF02A20CD1BC}" srcId="{8BAB464B-DC41-4E9D-89AE-A7DA1031C913}" destId="{A116825E-5E57-4E57-B875-BE183F44699C}" srcOrd="1" destOrd="0" parTransId="{B6FE54BB-8B8A-461A-8BDB-7A2713BFB396}" sibTransId="{9537F3CE-3051-48B4-AE62-7F78CFB61897}"/>
    <dgm:cxn modelId="{1BB6F24B-44D2-49B1-84E8-66C25C91F0CD}" srcId="{73BA13C8-32A2-46F5-803F-6D763869184B}" destId="{0341C4F5-C835-4ABB-A5AC-31DD8A4F2753}" srcOrd="2" destOrd="0" parTransId="{6D3D6D05-A725-45A9-96DA-C3096B035AA0}" sibTransId="{1E997C9A-2DC2-4BAD-849F-8AF221FA0973}"/>
    <dgm:cxn modelId="{910B209E-3BD2-41AF-BA96-036A1309657A}" type="presOf" srcId="{8B799B9A-C1AC-4A0E-85A2-6A74E485E899}" destId="{BCD639AC-3CC0-469B-A53A-44C24C733B98}" srcOrd="0" destOrd="0" presId="urn:microsoft.com/office/officeart/2005/8/layout/orgChart1"/>
    <dgm:cxn modelId="{E4A3C31F-98D6-4A25-B57E-885DF698E414}" type="presOf" srcId="{50DE1FDB-5390-44AB-9442-E1DCD4E35227}" destId="{F432219D-5D27-4459-ADFC-7C7A13DD3798}" srcOrd="0" destOrd="0" presId="urn:microsoft.com/office/officeart/2005/8/layout/orgChart1"/>
    <dgm:cxn modelId="{CBE70A11-8817-4D24-B12B-BC8FF8ECF0E2}" type="presOf" srcId="{9E729C21-86F9-4646-AB22-58B4A284F1F9}" destId="{6F09143C-F529-48D6-8CD0-72E2D0E842D1}" srcOrd="0" destOrd="0" presId="urn:microsoft.com/office/officeart/2005/8/layout/orgChart1"/>
    <dgm:cxn modelId="{16B5B8D1-3532-4698-9D68-431200287B46}" type="presOf" srcId="{A116825E-5E57-4E57-B875-BE183F44699C}" destId="{F731756F-D764-44B0-A324-6D9B492C7EC7}" srcOrd="0" destOrd="0" presId="urn:microsoft.com/office/officeart/2005/8/layout/orgChart1"/>
    <dgm:cxn modelId="{AE53800A-4F79-4150-9D97-E5FF1CAC3304}" srcId="{5694A40C-D656-419C-B146-CCE9D7DA926F}" destId="{26224FBE-6563-415D-AA23-1828ACECB4E8}" srcOrd="1" destOrd="0" parTransId="{AA249570-6654-42B6-88F4-6528D80C067E}" sibTransId="{3AA61FD8-1EA8-4EE7-AE7D-37C47506B5B2}"/>
    <dgm:cxn modelId="{63EDC535-AC36-43B3-96F9-29A583F68069}" srcId="{85FAF899-4504-4B08-8F3E-63ED413E6664}" destId="{7F091628-57B2-40B3-84A0-4816CAAE9614}" srcOrd="0" destOrd="0" parTransId="{EF895F22-05C6-45BD-88EB-49E4A7D04D68}" sibTransId="{34BF17B3-F240-4F74-8973-CDCA80B0CBD5}"/>
    <dgm:cxn modelId="{8687958D-ECEB-4DAB-8C20-45563634AA83}" type="presOf" srcId="{EF895F22-05C6-45BD-88EB-49E4A7D04D68}" destId="{6702C91E-06DF-4273-B152-AC8E8AC1EA60}" srcOrd="0" destOrd="0" presId="urn:microsoft.com/office/officeart/2005/8/layout/orgChart1"/>
    <dgm:cxn modelId="{9D1A8A2A-F11D-43F8-BD79-0ACE788D0BB0}" type="presOf" srcId="{1E4D7C2E-A807-402E-8D4D-D278CDB5EDD3}" destId="{CEDF2BB1-02D8-4CAD-AC6B-2C239E82F33A}" srcOrd="1" destOrd="0" presId="urn:microsoft.com/office/officeart/2005/8/layout/orgChart1"/>
    <dgm:cxn modelId="{B1206AE7-A352-4A5E-8EC7-1E563C36BF56}" type="presOf" srcId="{9B4A9474-D69C-4603-80C9-FEB88A23D3EB}" destId="{C4CC13E7-F729-494F-BC39-617A98131D0E}" srcOrd="0" destOrd="0" presId="urn:microsoft.com/office/officeart/2005/8/layout/orgChart1"/>
    <dgm:cxn modelId="{C1552E3E-F0A8-42F3-86E1-86BB474C857C}" type="presOf" srcId="{0AB15825-509D-49C7-B042-FD1085DAEDD9}" destId="{93FCA8C8-F6A1-454A-A1F9-1F9D6B0F3244}" srcOrd="1" destOrd="0" presId="urn:microsoft.com/office/officeart/2005/8/layout/orgChart1"/>
    <dgm:cxn modelId="{EFBC7B84-9623-4525-8AE0-F1108B6EC006}" type="presOf" srcId="{402A299E-AA71-43B8-BB70-6189223AB031}" destId="{50CF7A99-04D0-4E91-BA09-A3CDADF35720}" srcOrd="1" destOrd="0" presId="urn:microsoft.com/office/officeart/2005/8/layout/orgChart1"/>
    <dgm:cxn modelId="{7CAEEA78-82EB-42AF-A59F-E86EC58413C8}" type="presOf" srcId="{4BCCA03E-6788-4BF1-ACA7-9365AD3A4D70}" destId="{376B1BFB-F44F-410D-97C6-A399CDAF1938}" srcOrd="0" destOrd="0" presId="urn:microsoft.com/office/officeart/2005/8/layout/orgChart1"/>
    <dgm:cxn modelId="{6CBDA7ED-D4D3-4389-9D0A-41798470CC1B}" type="presOf" srcId="{8BAB464B-DC41-4E9D-89AE-A7DA1031C913}" destId="{A1F20307-4121-4410-BA1F-C211BCCB4FC7}" srcOrd="1" destOrd="0" presId="urn:microsoft.com/office/officeart/2005/8/layout/orgChart1"/>
    <dgm:cxn modelId="{BBD14E96-2323-4F18-97E5-753BBF8B0303}" type="presOf" srcId="{8C0EE8E0-0D37-492F-AF39-37A17BB942AC}" destId="{2EE07138-97DB-4EFF-B6A9-3F3E10926EB1}" srcOrd="1" destOrd="0" presId="urn:microsoft.com/office/officeart/2005/8/layout/orgChart1"/>
    <dgm:cxn modelId="{081C484C-47F0-4930-96A9-6B8A9D6E3B5D}" type="presOf" srcId="{020EC1D7-C05C-4558-AF04-9B51B2694F87}" destId="{9A417531-58CA-4BE7-A00F-DCDA71B5163A}" srcOrd="1" destOrd="0" presId="urn:microsoft.com/office/officeart/2005/8/layout/orgChart1"/>
    <dgm:cxn modelId="{993D4020-9B28-44E2-B48A-DD01BAB73BA0}" type="presOf" srcId="{86BAF661-E2D2-46CA-8A6F-711E512C7ACA}" destId="{F0C0A0B7-2366-4F33-8C41-2B7CD242375E}" srcOrd="0" destOrd="0" presId="urn:microsoft.com/office/officeart/2005/8/layout/orgChart1"/>
    <dgm:cxn modelId="{6094306A-3A2B-4A93-9F80-3FFCFFD143BF}" srcId="{5547A803-AD9C-42F8-A5A7-3C11C6AC66F1}" destId="{F12DD8DA-D17D-4949-AA4F-6C978486871D}" srcOrd="1" destOrd="0" parTransId="{8ADA7A5F-57E3-4D9B-8D36-9CACC599CA34}" sibTransId="{2A961237-6A14-44B5-9D74-08B7381C6912}"/>
    <dgm:cxn modelId="{4D3FBD4D-04FC-4C6B-98A5-D1223727E8F2}" type="presOf" srcId="{F4FC5081-6047-4AC2-B131-218751EB16EC}" destId="{27173909-F7C6-4AC2-8DE2-F0D1D0E9A80E}" srcOrd="0" destOrd="0" presId="urn:microsoft.com/office/officeart/2005/8/layout/orgChart1"/>
    <dgm:cxn modelId="{7F19EA23-895F-4888-8CF8-DC558DC81A23}" srcId="{73BA13C8-32A2-46F5-803F-6D763869184B}" destId="{0AB15825-509D-49C7-B042-FD1085DAEDD9}" srcOrd="1" destOrd="0" parTransId="{50DE1FDB-5390-44AB-9442-E1DCD4E35227}" sibTransId="{7F04965A-FA04-4BE4-986A-04D0FCAE170A}"/>
    <dgm:cxn modelId="{C75539EA-115E-4827-A645-9D73E8C35EED}" type="presOf" srcId="{5694A40C-D656-419C-B146-CCE9D7DA926F}" destId="{7D5F2F87-9D66-4392-A666-EBCCFFE99EEE}" srcOrd="0" destOrd="0" presId="urn:microsoft.com/office/officeart/2005/8/layout/orgChart1"/>
    <dgm:cxn modelId="{1A679EFE-758B-4149-A20F-84A406DF5582}" type="presOf" srcId="{B6FE54BB-8B8A-461A-8BDB-7A2713BFB396}" destId="{E4646945-062F-416E-944F-5F5C79890AC8}" srcOrd="0" destOrd="0" presId="urn:microsoft.com/office/officeart/2005/8/layout/orgChart1"/>
    <dgm:cxn modelId="{87164ADD-F58C-4951-81DE-51DF02374DF9}" srcId="{8C0EE8E0-0D37-492F-AF39-37A17BB942AC}" destId="{020EC1D7-C05C-4558-AF04-9B51B2694F87}" srcOrd="0" destOrd="0" parTransId="{8B799B9A-C1AC-4A0E-85A2-6A74E485E899}" sibTransId="{32A264CB-4B4B-4400-BA52-4F560B42108A}"/>
    <dgm:cxn modelId="{7C1142F1-72F1-425D-8042-DDE8A19C92D3}" type="presOf" srcId="{020EC1D7-C05C-4558-AF04-9B51B2694F87}" destId="{FD582795-6DE4-45BE-908D-0C263E29B59E}" srcOrd="0" destOrd="0" presId="urn:microsoft.com/office/officeart/2005/8/layout/orgChart1"/>
    <dgm:cxn modelId="{8373FAD2-628B-4D72-B849-DEF9BD4A1531}" type="presOf" srcId="{3437830A-6BC1-4F97-948C-6E3DD14970D1}" destId="{1762E529-65E7-4F3C-8A5D-A417F2C86B14}" srcOrd="0" destOrd="0" presId="urn:microsoft.com/office/officeart/2005/8/layout/orgChart1"/>
    <dgm:cxn modelId="{FD427592-2093-47BD-A9D6-4D15664B3591}" type="presOf" srcId="{914E4F75-1844-4132-8D17-84649F0F09D8}" destId="{A3749E03-391A-4EED-9B2E-C55523B73484}" srcOrd="1" destOrd="0" presId="urn:microsoft.com/office/officeart/2005/8/layout/orgChart1"/>
    <dgm:cxn modelId="{8456F0FC-AB35-4B95-9A75-260501C1EED9}" type="presOf" srcId="{0F4F9962-E622-431D-80F4-4FA6818D784B}" destId="{DFEFE169-5334-4D4B-BCEE-BC5EBADE7E1C}" srcOrd="0" destOrd="0" presId="urn:microsoft.com/office/officeart/2005/8/layout/orgChart1"/>
    <dgm:cxn modelId="{E05028A2-ADAF-42E1-8420-6A6027E98FFE}" srcId="{F4800EC1-C1C9-4580-B0CD-53B89A29EA41}" destId="{73BA13C8-32A2-46F5-803F-6D763869184B}" srcOrd="1" destOrd="0" parTransId="{3437830A-6BC1-4F97-948C-6E3DD14970D1}" sibTransId="{837EC4C5-F8EB-4E56-903C-F103EE7B66B3}"/>
    <dgm:cxn modelId="{14475EF9-79F7-4A10-A79D-E8AAB9703567}" type="presOf" srcId="{83C621C9-909E-4032-A9D2-BE6B9BB4E0E4}" destId="{5CB27575-6701-44BD-99C8-B300D153E40D}" srcOrd="0" destOrd="0" presId="urn:microsoft.com/office/officeart/2005/8/layout/orgChart1"/>
    <dgm:cxn modelId="{BF000E20-BA1D-44BA-A4CF-095B966F66ED}" type="presOf" srcId="{5547A803-AD9C-42F8-A5A7-3C11C6AC66F1}" destId="{468180D8-BAA0-4C4E-9A11-B737B8E83A56}" srcOrd="1" destOrd="0" presId="urn:microsoft.com/office/officeart/2005/8/layout/orgChart1"/>
    <dgm:cxn modelId="{13FA4346-EE28-4A7D-AC34-00C37C694115}" type="presParOf" srcId="{D9498B33-B400-4E9D-9C2B-271BD970AD5A}" destId="{2263781E-6EA5-42B0-A134-49D9936E3C98}" srcOrd="0" destOrd="0" presId="urn:microsoft.com/office/officeart/2005/8/layout/orgChart1"/>
    <dgm:cxn modelId="{0B430D40-9348-43C3-B2C1-8C8E9E3B6E30}" type="presParOf" srcId="{2263781E-6EA5-42B0-A134-49D9936E3C98}" destId="{CF6610E7-948B-4D29-AF60-6EA19ECB9E11}" srcOrd="0" destOrd="0" presId="urn:microsoft.com/office/officeart/2005/8/layout/orgChart1"/>
    <dgm:cxn modelId="{5FD8ED92-D905-4678-98D7-767E1506A4E4}" type="presParOf" srcId="{CF6610E7-948B-4D29-AF60-6EA19ECB9E11}" destId="{A20EF5CD-941C-4169-9C0F-D2F0ACDCC6A9}" srcOrd="0" destOrd="0" presId="urn:microsoft.com/office/officeart/2005/8/layout/orgChart1"/>
    <dgm:cxn modelId="{32B320BD-7D35-46B0-B365-0FD77250E80C}" type="presParOf" srcId="{CF6610E7-948B-4D29-AF60-6EA19ECB9E11}" destId="{A1F20307-4121-4410-BA1F-C211BCCB4FC7}" srcOrd="1" destOrd="0" presId="urn:microsoft.com/office/officeart/2005/8/layout/orgChart1"/>
    <dgm:cxn modelId="{C42CCB0A-7C09-41FF-B077-750453491C87}" type="presParOf" srcId="{2263781E-6EA5-42B0-A134-49D9936E3C98}" destId="{8DAAF56A-1943-4584-8968-C1901AC9190D}" srcOrd="1" destOrd="0" presId="urn:microsoft.com/office/officeart/2005/8/layout/orgChart1"/>
    <dgm:cxn modelId="{F094E57A-C861-4716-B7C6-75B399CE991F}" type="presParOf" srcId="{8DAAF56A-1943-4584-8968-C1901AC9190D}" destId="{C7C10B6C-4FE3-4DE6-A152-3F841B6B33CA}" srcOrd="0" destOrd="0" presId="urn:microsoft.com/office/officeart/2005/8/layout/orgChart1"/>
    <dgm:cxn modelId="{6622607C-F418-4199-BC33-FD206AD8D4AF}" type="presParOf" srcId="{8DAAF56A-1943-4584-8968-C1901AC9190D}" destId="{6D32295A-FFD2-407C-9FD7-86E61B8F3ED7}" srcOrd="1" destOrd="0" presId="urn:microsoft.com/office/officeart/2005/8/layout/orgChart1"/>
    <dgm:cxn modelId="{803583B3-0453-4B9D-8EF2-7B2E9527AF67}" type="presParOf" srcId="{6D32295A-FFD2-407C-9FD7-86E61B8F3ED7}" destId="{1980549E-D67E-4835-85ED-FA9027C7DB51}" srcOrd="0" destOrd="0" presId="urn:microsoft.com/office/officeart/2005/8/layout/orgChart1"/>
    <dgm:cxn modelId="{A1209E6F-5580-4CFD-91D1-DBFC7D5FB2E5}" type="presParOf" srcId="{1980549E-D67E-4835-85ED-FA9027C7DB51}" destId="{B07CB7DC-67D2-4BE8-ADB5-E1EE639A87AE}" srcOrd="0" destOrd="0" presId="urn:microsoft.com/office/officeart/2005/8/layout/orgChart1"/>
    <dgm:cxn modelId="{D0137F41-B8D9-4EFB-9F03-0E29257DF3F0}" type="presParOf" srcId="{1980549E-D67E-4835-85ED-FA9027C7DB51}" destId="{9A699DA5-9F3D-41C0-916C-0C57633A88F7}" srcOrd="1" destOrd="0" presId="urn:microsoft.com/office/officeart/2005/8/layout/orgChart1"/>
    <dgm:cxn modelId="{CE70CC85-9540-49E6-93B5-29858FD41596}" type="presParOf" srcId="{6D32295A-FFD2-407C-9FD7-86E61B8F3ED7}" destId="{3E37AE76-120C-4D96-BA32-F39A038EB342}" srcOrd="1" destOrd="0" presId="urn:microsoft.com/office/officeart/2005/8/layout/orgChart1"/>
    <dgm:cxn modelId="{4F94376C-8345-4B57-8988-F3BB617C2213}" type="presParOf" srcId="{3E37AE76-120C-4D96-BA32-F39A038EB342}" destId="{DFEFE169-5334-4D4B-BCEE-BC5EBADE7E1C}" srcOrd="0" destOrd="0" presId="urn:microsoft.com/office/officeart/2005/8/layout/orgChart1"/>
    <dgm:cxn modelId="{8AA05EAF-2891-442F-8627-AD9959CCAB38}" type="presParOf" srcId="{3E37AE76-120C-4D96-BA32-F39A038EB342}" destId="{424CAF16-8E8B-42A8-BA00-4D8E2C980C94}" srcOrd="1" destOrd="0" presId="urn:microsoft.com/office/officeart/2005/8/layout/orgChart1"/>
    <dgm:cxn modelId="{4409D6C4-EC2E-4D77-B2E8-A0B7CB6D629D}" type="presParOf" srcId="{424CAF16-8E8B-42A8-BA00-4D8E2C980C94}" destId="{0DD771E0-FE24-4018-9EAA-2F4204C355B7}" srcOrd="0" destOrd="0" presId="urn:microsoft.com/office/officeart/2005/8/layout/orgChart1"/>
    <dgm:cxn modelId="{96FFA929-C580-43D7-AB39-9F4D0C7D5B2B}" type="presParOf" srcId="{0DD771E0-FE24-4018-9EAA-2F4204C355B7}" destId="{F74699F9-960E-41B4-A7A2-E76BB42C077E}" srcOrd="0" destOrd="0" presId="urn:microsoft.com/office/officeart/2005/8/layout/orgChart1"/>
    <dgm:cxn modelId="{3D728C0A-3A92-4ABE-B3C0-4F776E752A5B}" type="presParOf" srcId="{0DD771E0-FE24-4018-9EAA-2F4204C355B7}" destId="{468180D8-BAA0-4C4E-9A11-B737B8E83A56}" srcOrd="1" destOrd="0" presId="urn:microsoft.com/office/officeart/2005/8/layout/orgChart1"/>
    <dgm:cxn modelId="{7AF5C090-4CBE-4094-B355-9F00656A832A}" type="presParOf" srcId="{424CAF16-8E8B-42A8-BA00-4D8E2C980C94}" destId="{6647F4CB-F3A2-421D-84B6-D76FF87B6921}" srcOrd="1" destOrd="0" presId="urn:microsoft.com/office/officeart/2005/8/layout/orgChart1"/>
    <dgm:cxn modelId="{41AB1BEA-B04B-4791-9ABF-E48063448D2C}" type="presParOf" srcId="{6647F4CB-F3A2-421D-84B6-D76FF87B6921}" destId="{6F09143C-F529-48D6-8CD0-72E2D0E842D1}" srcOrd="0" destOrd="0" presId="urn:microsoft.com/office/officeart/2005/8/layout/orgChart1"/>
    <dgm:cxn modelId="{E49F1315-2B06-461F-90BA-4E31E52F27E0}" type="presParOf" srcId="{6647F4CB-F3A2-421D-84B6-D76FF87B6921}" destId="{48CC2DCC-4BB9-4252-B91D-829D62A0B10C}" srcOrd="1" destOrd="0" presId="urn:microsoft.com/office/officeart/2005/8/layout/orgChart1"/>
    <dgm:cxn modelId="{0F7A4300-24D3-4FD7-8FD6-2D9BD8A0946F}" type="presParOf" srcId="{48CC2DCC-4BB9-4252-B91D-829D62A0B10C}" destId="{D9823A97-007C-41DB-8BD1-CD6B6AC1A826}" srcOrd="0" destOrd="0" presId="urn:microsoft.com/office/officeart/2005/8/layout/orgChart1"/>
    <dgm:cxn modelId="{D1DD0987-952F-487B-84EE-7A0446AE6CEC}" type="presParOf" srcId="{D9823A97-007C-41DB-8BD1-CD6B6AC1A826}" destId="{340F4BAF-2A36-43CF-9C04-C4B3C9553F2D}" srcOrd="0" destOrd="0" presId="urn:microsoft.com/office/officeart/2005/8/layout/orgChart1"/>
    <dgm:cxn modelId="{DCE0E450-908E-439C-B36A-1DFEAC92E9CD}" type="presParOf" srcId="{D9823A97-007C-41DB-8BD1-CD6B6AC1A826}" destId="{50CF7A99-04D0-4E91-BA09-A3CDADF35720}" srcOrd="1" destOrd="0" presId="urn:microsoft.com/office/officeart/2005/8/layout/orgChart1"/>
    <dgm:cxn modelId="{FB231220-05CE-4596-A2DD-032BBFB142FD}" type="presParOf" srcId="{48CC2DCC-4BB9-4252-B91D-829D62A0B10C}" destId="{2ACD77B6-C2F9-4D01-B930-40E918880F13}" srcOrd="1" destOrd="0" presId="urn:microsoft.com/office/officeart/2005/8/layout/orgChart1"/>
    <dgm:cxn modelId="{8A229A82-CD5C-4F22-BF1C-A45050506E47}" type="presParOf" srcId="{48CC2DCC-4BB9-4252-B91D-829D62A0B10C}" destId="{D0D8D5EA-14D8-4118-B246-A7E4414D4CBD}" srcOrd="2" destOrd="0" presId="urn:microsoft.com/office/officeart/2005/8/layout/orgChart1"/>
    <dgm:cxn modelId="{EB1D60B9-E013-4AA3-A1D0-07AC03C0DC2F}" type="presParOf" srcId="{6647F4CB-F3A2-421D-84B6-D76FF87B6921}" destId="{C57E0C90-4A0C-4BEA-92A3-64B12743C179}" srcOrd="2" destOrd="0" presId="urn:microsoft.com/office/officeart/2005/8/layout/orgChart1"/>
    <dgm:cxn modelId="{FA5E2DCC-F7E3-461A-9997-994771778476}" type="presParOf" srcId="{6647F4CB-F3A2-421D-84B6-D76FF87B6921}" destId="{882E28DD-60B4-4B77-8786-AA0EEC6A37F6}" srcOrd="3" destOrd="0" presId="urn:microsoft.com/office/officeart/2005/8/layout/orgChart1"/>
    <dgm:cxn modelId="{47757CA1-AE6E-4D62-8F73-73E613E2E658}" type="presParOf" srcId="{882E28DD-60B4-4B77-8786-AA0EEC6A37F6}" destId="{16A5536B-6D54-446A-B8B5-554078AA3ABA}" srcOrd="0" destOrd="0" presId="urn:microsoft.com/office/officeart/2005/8/layout/orgChart1"/>
    <dgm:cxn modelId="{0B26659D-C350-4F8C-818A-3C391CD101DE}" type="presParOf" srcId="{16A5536B-6D54-446A-B8B5-554078AA3ABA}" destId="{5B431182-DC64-4343-ABE8-6D8685126C19}" srcOrd="0" destOrd="0" presId="urn:microsoft.com/office/officeart/2005/8/layout/orgChart1"/>
    <dgm:cxn modelId="{52EDCD77-A091-4558-9083-9D03EB216A40}" type="presParOf" srcId="{16A5536B-6D54-446A-B8B5-554078AA3ABA}" destId="{C09DFDAD-3584-4B5C-B669-D9509B0DF172}" srcOrd="1" destOrd="0" presId="urn:microsoft.com/office/officeart/2005/8/layout/orgChart1"/>
    <dgm:cxn modelId="{315C6FCE-93C1-48FE-8E17-D58C0E2F1564}" type="presParOf" srcId="{882E28DD-60B4-4B77-8786-AA0EEC6A37F6}" destId="{7B1895E5-2B75-48BA-ACB6-4E151ECA0436}" srcOrd="1" destOrd="0" presId="urn:microsoft.com/office/officeart/2005/8/layout/orgChart1"/>
    <dgm:cxn modelId="{C2089C87-C4A6-4280-A1ED-6F35F5AEBF07}" type="presParOf" srcId="{882E28DD-60B4-4B77-8786-AA0EEC6A37F6}" destId="{4B97FDF5-247E-4F5E-A9AF-A7D92DA300C2}" srcOrd="2" destOrd="0" presId="urn:microsoft.com/office/officeart/2005/8/layout/orgChart1"/>
    <dgm:cxn modelId="{068CB553-515D-4678-9071-B8A6ED6AC66F}" type="presParOf" srcId="{424CAF16-8E8B-42A8-BA00-4D8E2C980C94}" destId="{A6B4C10A-7A0B-4149-854F-B470EFEAC413}" srcOrd="2" destOrd="0" presId="urn:microsoft.com/office/officeart/2005/8/layout/orgChart1"/>
    <dgm:cxn modelId="{E07016CF-03F1-4566-A586-55042CCC9F28}" type="presParOf" srcId="{3E37AE76-120C-4D96-BA32-F39A038EB342}" destId="{1762E529-65E7-4F3C-8A5D-A417F2C86B14}" srcOrd="2" destOrd="0" presId="urn:microsoft.com/office/officeart/2005/8/layout/orgChart1"/>
    <dgm:cxn modelId="{4A6094C9-0296-48C6-9CB0-57E496DC5815}" type="presParOf" srcId="{3E37AE76-120C-4D96-BA32-F39A038EB342}" destId="{A5197518-D8F5-4337-AC8B-DED5D2B13C35}" srcOrd="3" destOrd="0" presId="urn:microsoft.com/office/officeart/2005/8/layout/orgChart1"/>
    <dgm:cxn modelId="{D4C15E26-26D4-45A5-94D8-1CBCEBA4F514}" type="presParOf" srcId="{A5197518-D8F5-4337-AC8B-DED5D2B13C35}" destId="{DC5E15D2-3F56-4623-A6AC-C27B030AD47F}" srcOrd="0" destOrd="0" presId="urn:microsoft.com/office/officeart/2005/8/layout/orgChart1"/>
    <dgm:cxn modelId="{526AF4DA-9CA4-467D-AC0C-6A5B268FE2A7}" type="presParOf" srcId="{DC5E15D2-3F56-4623-A6AC-C27B030AD47F}" destId="{9A89A1AB-A527-4991-8CBF-DCBD10198F3C}" srcOrd="0" destOrd="0" presId="urn:microsoft.com/office/officeart/2005/8/layout/orgChart1"/>
    <dgm:cxn modelId="{8330FB48-E2CE-4C14-AA07-224A194FADAE}" type="presParOf" srcId="{DC5E15D2-3F56-4623-A6AC-C27B030AD47F}" destId="{AC166681-BD2F-46E3-90D3-ABC9F370A5BF}" srcOrd="1" destOrd="0" presId="urn:microsoft.com/office/officeart/2005/8/layout/orgChart1"/>
    <dgm:cxn modelId="{794C1235-E8CE-48B4-8833-14CEF152E75A}" type="presParOf" srcId="{A5197518-D8F5-4337-AC8B-DED5D2B13C35}" destId="{9A781DEB-43A8-4A7D-A6F0-4909CD477837}" srcOrd="1" destOrd="0" presId="urn:microsoft.com/office/officeart/2005/8/layout/orgChart1"/>
    <dgm:cxn modelId="{CC266B47-07B9-49B9-B43A-CE881937FC7B}" type="presParOf" srcId="{9A781DEB-43A8-4A7D-A6F0-4909CD477837}" destId="{C3BECA76-C8FF-489D-B73A-8186EE168BC6}" srcOrd="0" destOrd="0" presId="urn:microsoft.com/office/officeart/2005/8/layout/orgChart1"/>
    <dgm:cxn modelId="{01CF2CAF-31E1-4162-82B3-C815AE8530F8}" type="presParOf" srcId="{9A781DEB-43A8-4A7D-A6F0-4909CD477837}" destId="{950D9B07-D878-43E4-AA99-FB7C858112F3}" srcOrd="1" destOrd="0" presId="urn:microsoft.com/office/officeart/2005/8/layout/orgChart1"/>
    <dgm:cxn modelId="{D867C9C1-E8D7-4B48-B96A-9078B396BBCD}" type="presParOf" srcId="{950D9B07-D878-43E4-AA99-FB7C858112F3}" destId="{8731C398-BC88-4CD0-9E09-9B25928E47FA}" srcOrd="0" destOrd="0" presId="urn:microsoft.com/office/officeart/2005/8/layout/orgChart1"/>
    <dgm:cxn modelId="{C2E4FCE7-14C5-4DDD-9569-FE29CE846266}" type="presParOf" srcId="{8731C398-BC88-4CD0-9E09-9B25928E47FA}" destId="{6E351808-1F2D-41B3-BEC7-45665F6FC276}" srcOrd="0" destOrd="0" presId="urn:microsoft.com/office/officeart/2005/8/layout/orgChart1"/>
    <dgm:cxn modelId="{395F9655-A361-4382-A091-041889A8D592}" type="presParOf" srcId="{8731C398-BC88-4CD0-9E09-9B25928E47FA}" destId="{5FD765F7-EFFF-4340-A263-5D4C216FF112}" srcOrd="1" destOrd="0" presId="urn:microsoft.com/office/officeart/2005/8/layout/orgChart1"/>
    <dgm:cxn modelId="{F10A6D23-6173-4AB1-AE08-4E6C66FB83B2}" type="presParOf" srcId="{950D9B07-D878-43E4-AA99-FB7C858112F3}" destId="{1B1758D7-5F4A-4973-AF72-FC532C444139}" srcOrd="1" destOrd="0" presId="urn:microsoft.com/office/officeart/2005/8/layout/orgChart1"/>
    <dgm:cxn modelId="{425BCE5A-7AAB-4F94-8A12-963E40D5FE40}" type="presParOf" srcId="{950D9B07-D878-43E4-AA99-FB7C858112F3}" destId="{216AE212-6E7E-4AFF-B342-A7CF9E987E9C}" srcOrd="2" destOrd="0" presId="urn:microsoft.com/office/officeart/2005/8/layout/orgChart1"/>
    <dgm:cxn modelId="{D0719900-DEFA-4CCA-A11E-EC19C1CCBB09}" type="presParOf" srcId="{9A781DEB-43A8-4A7D-A6F0-4909CD477837}" destId="{F432219D-5D27-4459-ADFC-7C7A13DD3798}" srcOrd="2" destOrd="0" presId="urn:microsoft.com/office/officeart/2005/8/layout/orgChart1"/>
    <dgm:cxn modelId="{19B0028A-7D29-4E01-94C6-E646A524E74B}" type="presParOf" srcId="{9A781DEB-43A8-4A7D-A6F0-4909CD477837}" destId="{F0646CA1-D3BD-4EFF-86E1-38F809D472F0}" srcOrd="3" destOrd="0" presId="urn:microsoft.com/office/officeart/2005/8/layout/orgChart1"/>
    <dgm:cxn modelId="{5DC09D4E-EA8B-4145-A1BB-C087CD65EDFE}" type="presParOf" srcId="{F0646CA1-D3BD-4EFF-86E1-38F809D472F0}" destId="{8BBAE7C0-18EA-446F-B094-513D2E295490}" srcOrd="0" destOrd="0" presId="urn:microsoft.com/office/officeart/2005/8/layout/orgChart1"/>
    <dgm:cxn modelId="{5C5863CE-211A-442E-815F-1EF4D68FFB3A}" type="presParOf" srcId="{8BBAE7C0-18EA-446F-B094-513D2E295490}" destId="{1D63F008-63F2-4338-AC68-4EA5C207DCC0}" srcOrd="0" destOrd="0" presId="urn:microsoft.com/office/officeart/2005/8/layout/orgChart1"/>
    <dgm:cxn modelId="{213CF34D-2557-4C06-98DC-EE2393EFF0C7}" type="presParOf" srcId="{8BBAE7C0-18EA-446F-B094-513D2E295490}" destId="{93FCA8C8-F6A1-454A-A1F9-1F9D6B0F3244}" srcOrd="1" destOrd="0" presId="urn:microsoft.com/office/officeart/2005/8/layout/orgChart1"/>
    <dgm:cxn modelId="{142D8677-E216-410C-ADCC-49EA00C0420B}" type="presParOf" srcId="{F0646CA1-D3BD-4EFF-86E1-38F809D472F0}" destId="{8F7E819B-0C67-480D-AF3D-8782623AF8A8}" srcOrd="1" destOrd="0" presId="urn:microsoft.com/office/officeart/2005/8/layout/orgChart1"/>
    <dgm:cxn modelId="{10D86FF3-F690-44D5-8FA4-94EA6671C7A4}" type="presParOf" srcId="{F0646CA1-D3BD-4EFF-86E1-38F809D472F0}" destId="{5B511345-BE7C-4FA7-82D9-077A7C8E1578}" srcOrd="2" destOrd="0" presId="urn:microsoft.com/office/officeart/2005/8/layout/orgChart1"/>
    <dgm:cxn modelId="{8F3E20A4-44B5-47C0-A2AD-3BD0AFE9F6BC}" type="presParOf" srcId="{9A781DEB-43A8-4A7D-A6F0-4909CD477837}" destId="{FCA0E52D-3455-48DC-822D-2E73D1848006}" srcOrd="4" destOrd="0" presId="urn:microsoft.com/office/officeart/2005/8/layout/orgChart1"/>
    <dgm:cxn modelId="{7BFA6A3B-5AC1-4820-B1AB-B53A954D0523}" type="presParOf" srcId="{9A781DEB-43A8-4A7D-A6F0-4909CD477837}" destId="{C7004E6C-E58C-42D5-9C7D-88099CEE03EA}" srcOrd="5" destOrd="0" presId="urn:microsoft.com/office/officeart/2005/8/layout/orgChart1"/>
    <dgm:cxn modelId="{78033564-1C7E-4D8F-9535-EF3EEB1B3BE7}" type="presParOf" srcId="{C7004E6C-E58C-42D5-9C7D-88099CEE03EA}" destId="{5632C433-61C4-415D-B562-721274FBD9C9}" srcOrd="0" destOrd="0" presId="urn:microsoft.com/office/officeart/2005/8/layout/orgChart1"/>
    <dgm:cxn modelId="{7597BEC1-78CC-4BB9-9CF0-9AE6DEE98C90}" type="presParOf" srcId="{5632C433-61C4-415D-B562-721274FBD9C9}" destId="{5F7FC00E-0146-4429-9FD1-A986D1758862}" srcOrd="0" destOrd="0" presId="urn:microsoft.com/office/officeart/2005/8/layout/orgChart1"/>
    <dgm:cxn modelId="{9E8682CF-38FF-4FA3-BAB6-3D75B0E61DA4}" type="presParOf" srcId="{5632C433-61C4-415D-B562-721274FBD9C9}" destId="{7FA54EE6-5818-4CA3-A1CC-B905FE3AD415}" srcOrd="1" destOrd="0" presId="urn:microsoft.com/office/officeart/2005/8/layout/orgChart1"/>
    <dgm:cxn modelId="{3210B81E-72D2-4E98-BE53-6FDA9D586CEF}" type="presParOf" srcId="{C7004E6C-E58C-42D5-9C7D-88099CEE03EA}" destId="{B3CE32C0-BC66-405E-A455-6290FFB3BC9A}" srcOrd="1" destOrd="0" presId="urn:microsoft.com/office/officeart/2005/8/layout/orgChart1"/>
    <dgm:cxn modelId="{B161D7AC-8AB9-4729-BBD7-98F9315AA072}" type="presParOf" srcId="{C7004E6C-E58C-42D5-9C7D-88099CEE03EA}" destId="{BA4172D7-A1CC-4721-9141-400EBB730F79}" srcOrd="2" destOrd="0" presId="urn:microsoft.com/office/officeart/2005/8/layout/orgChart1"/>
    <dgm:cxn modelId="{CBA3DAAF-F997-4A01-95AB-26202C9BD593}" type="presParOf" srcId="{A5197518-D8F5-4337-AC8B-DED5D2B13C35}" destId="{C48E5CE0-E60D-4EB9-9CE8-026652C7BF4D}" srcOrd="2" destOrd="0" presId="urn:microsoft.com/office/officeart/2005/8/layout/orgChart1"/>
    <dgm:cxn modelId="{770AE884-BBFB-4AD8-95FC-17E2C589F8F8}" type="presParOf" srcId="{3E37AE76-120C-4D96-BA32-F39A038EB342}" destId="{4647E19C-8256-424C-9333-ADF96B4BE4A1}" srcOrd="4" destOrd="0" presId="urn:microsoft.com/office/officeart/2005/8/layout/orgChart1"/>
    <dgm:cxn modelId="{152637D0-5417-4923-B37C-9CAEA8996732}" type="presParOf" srcId="{3E37AE76-120C-4D96-BA32-F39A038EB342}" destId="{5A0365C2-D0A9-4F42-837C-CD9A13515D3E}" srcOrd="5" destOrd="0" presId="urn:microsoft.com/office/officeart/2005/8/layout/orgChart1"/>
    <dgm:cxn modelId="{41A8719D-1C76-41D7-AEDE-AD269AD71EDB}" type="presParOf" srcId="{5A0365C2-D0A9-4F42-837C-CD9A13515D3E}" destId="{E69B0AE7-1854-4F5F-BDEB-09E89F28547F}" srcOrd="0" destOrd="0" presId="urn:microsoft.com/office/officeart/2005/8/layout/orgChart1"/>
    <dgm:cxn modelId="{3E6549E4-02C7-41DB-8772-90E33F05EBD5}" type="presParOf" srcId="{E69B0AE7-1854-4F5F-BDEB-09E89F28547F}" destId="{95582253-B024-4B18-9194-6846F928A4C2}" srcOrd="0" destOrd="0" presId="urn:microsoft.com/office/officeart/2005/8/layout/orgChart1"/>
    <dgm:cxn modelId="{67052367-075F-4E98-941E-694999475863}" type="presParOf" srcId="{E69B0AE7-1854-4F5F-BDEB-09E89F28547F}" destId="{2EE07138-97DB-4EFF-B6A9-3F3E10926EB1}" srcOrd="1" destOrd="0" presId="urn:microsoft.com/office/officeart/2005/8/layout/orgChart1"/>
    <dgm:cxn modelId="{9B2B705A-D405-4BC9-91DC-3A167A0CD572}" type="presParOf" srcId="{5A0365C2-D0A9-4F42-837C-CD9A13515D3E}" destId="{719267C0-2052-4499-B93F-C58DFDECAB07}" srcOrd="1" destOrd="0" presId="urn:microsoft.com/office/officeart/2005/8/layout/orgChart1"/>
    <dgm:cxn modelId="{D877BA05-EFAD-47F8-8F7E-F731291A3F5A}" type="presParOf" srcId="{719267C0-2052-4499-B93F-C58DFDECAB07}" destId="{BCD639AC-3CC0-469B-A53A-44C24C733B98}" srcOrd="0" destOrd="0" presId="urn:microsoft.com/office/officeart/2005/8/layout/orgChart1"/>
    <dgm:cxn modelId="{07F0ECDF-0108-48CC-8AD1-16190437432A}" type="presParOf" srcId="{719267C0-2052-4499-B93F-C58DFDECAB07}" destId="{DB0ACD15-3460-400E-B35D-FCE476DAD485}" srcOrd="1" destOrd="0" presId="urn:microsoft.com/office/officeart/2005/8/layout/orgChart1"/>
    <dgm:cxn modelId="{259F94FA-5C9C-4D6E-8D8A-51DF8E143354}" type="presParOf" srcId="{DB0ACD15-3460-400E-B35D-FCE476DAD485}" destId="{C3764AE1-2689-4D7F-AC10-9BA4B68D27C4}" srcOrd="0" destOrd="0" presId="urn:microsoft.com/office/officeart/2005/8/layout/orgChart1"/>
    <dgm:cxn modelId="{400D2722-8323-4D31-B146-C41AEE684165}" type="presParOf" srcId="{C3764AE1-2689-4D7F-AC10-9BA4B68D27C4}" destId="{FD582795-6DE4-45BE-908D-0C263E29B59E}" srcOrd="0" destOrd="0" presId="urn:microsoft.com/office/officeart/2005/8/layout/orgChart1"/>
    <dgm:cxn modelId="{4E8644E5-5D33-41CB-AA78-923F07948BB9}" type="presParOf" srcId="{C3764AE1-2689-4D7F-AC10-9BA4B68D27C4}" destId="{9A417531-58CA-4BE7-A00F-DCDA71B5163A}" srcOrd="1" destOrd="0" presId="urn:microsoft.com/office/officeart/2005/8/layout/orgChart1"/>
    <dgm:cxn modelId="{E45A122A-6646-4204-B896-43FD7511F41D}" type="presParOf" srcId="{DB0ACD15-3460-400E-B35D-FCE476DAD485}" destId="{83EAA3A8-15B2-401E-99BB-B94CFD70280D}" srcOrd="1" destOrd="0" presId="urn:microsoft.com/office/officeart/2005/8/layout/orgChart1"/>
    <dgm:cxn modelId="{5799A94A-F52A-41F7-81BA-65CE23E16A91}" type="presParOf" srcId="{DB0ACD15-3460-400E-B35D-FCE476DAD485}" destId="{9AF19134-59DB-460A-B798-0F24A8B501C9}" srcOrd="2" destOrd="0" presId="urn:microsoft.com/office/officeart/2005/8/layout/orgChart1"/>
    <dgm:cxn modelId="{6ECA7DA0-0571-499E-BCB8-C9F120770888}" type="presParOf" srcId="{719267C0-2052-4499-B93F-C58DFDECAB07}" destId="{C4CC13E7-F729-494F-BC39-617A98131D0E}" srcOrd="2" destOrd="0" presId="urn:microsoft.com/office/officeart/2005/8/layout/orgChart1"/>
    <dgm:cxn modelId="{498F4B1D-0050-43E2-991C-BE4D530BC563}" type="presParOf" srcId="{719267C0-2052-4499-B93F-C58DFDECAB07}" destId="{A784D041-2CAF-4426-BC6E-910613B18143}" srcOrd="3" destOrd="0" presId="urn:microsoft.com/office/officeart/2005/8/layout/orgChart1"/>
    <dgm:cxn modelId="{D5152B98-9462-47A4-BD7F-01D56AA46B1F}" type="presParOf" srcId="{A784D041-2CAF-4426-BC6E-910613B18143}" destId="{D4478B90-7883-4DF7-917E-5ACE551AD4B7}" srcOrd="0" destOrd="0" presId="urn:microsoft.com/office/officeart/2005/8/layout/orgChart1"/>
    <dgm:cxn modelId="{32497951-4722-48BE-AA12-B6FF35BEB48B}" type="presParOf" srcId="{D4478B90-7883-4DF7-917E-5ACE551AD4B7}" destId="{3C631E10-EB6C-450F-9403-44851EF469C8}" srcOrd="0" destOrd="0" presId="urn:microsoft.com/office/officeart/2005/8/layout/orgChart1"/>
    <dgm:cxn modelId="{3A75610E-ADCC-490E-AEE1-9CF64FFBC5B6}" type="presParOf" srcId="{D4478B90-7883-4DF7-917E-5ACE551AD4B7}" destId="{A3749E03-391A-4EED-9B2E-C55523B73484}" srcOrd="1" destOrd="0" presId="urn:microsoft.com/office/officeart/2005/8/layout/orgChart1"/>
    <dgm:cxn modelId="{2621A2B5-9957-4D70-A03C-87DC13B0D932}" type="presParOf" srcId="{A784D041-2CAF-4426-BC6E-910613B18143}" destId="{546BA648-6B2C-4A8A-A3B9-BFA8C4800190}" srcOrd="1" destOrd="0" presId="urn:microsoft.com/office/officeart/2005/8/layout/orgChart1"/>
    <dgm:cxn modelId="{ACA78937-4409-4D5B-B02C-5D3FFDA188B4}" type="presParOf" srcId="{A784D041-2CAF-4426-BC6E-910613B18143}" destId="{EE6E2B89-3325-4DD5-B81C-55D6A9854DDA}" srcOrd="2" destOrd="0" presId="urn:microsoft.com/office/officeart/2005/8/layout/orgChart1"/>
    <dgm:cxn modelId="{17B5E915-E2EE-4E42-AC28-7244DB7B9532}" type="presParOf" srcId="{719267C0-2052-4499-B93F-C58DFDECAB07}" destId="{9510A901-8487-47A0-9222-F5EB7FE6C1C7}" srcOrd="4" destOrd="0" presId="urn:microsoft.com/office/officeart/2005/8/layout/orgChart1"/>
    <dgm:cxn modelId="{9D66173C-D158-4AFA-A54E-0EFBE4B9FB33}" type="presParOf" srcId="{719267C0-2052-4499-B93F-C58DFDECAB07}" destId="{82331E1D-C976-42EE-99DD-9B29DD421BC3}" srcOrd="5" destOrd="0" presId="urn:microsoft.com/office/officeart/2005/8/layout/orgChart1"/>
    <dgm:cxn modelId="{30AC22B3-7466-4696-827C-087E01BF3C76}" type="presParOf" srcId="{82331E1D-C976-42EE-99DD-9B29DD421BC3}" destId="{C9AC57EE-B40E-4306-8F33-1E41BCEC7068}" srcOrd="0" destOrd="0" presId="urn:microsoft.com/office/officeart/2005/8/layout/orgChart1"/>
    <dgm:cxn modelId="{F847968B-0560-40DA-AE81-F61F4F5EB534}" type="presParOf" srcId="{C9AC57EE-B40E-4306-8F33-1E41BCEC7068}" destId="{77048ACF-66BE-4B3C-9C64-E5A17F86FE20}" srcOrd="0" destOrd="0" presId="urn:microsoft.com/office/officeart/2005/8/layout/orgChart1"/>
    <dgm:cxn modelId="{DFB3CCDF-150B-4C47-95AD-B68AA810C036}" type="presParOf" srcId="{C9AC57EE-B40E-4306-8F33-1E41BCEC7068}" destId="{0455FF23-E501-4C20-BFA2-009D236A60DE}" srcOrd="1" destOrd="0" presId="urn:microsoft.com/office/officeart/2005/8/layout/orgChart1"/>
    <dgm:cxn modelId="{A2F8D2DF-7C37-44E9-B4AC-AC7F9C409F96}" type="presParOf" srcId="{82331E1D-C976-42EE-99DD-9B29DD421BC3}" destId="{E3980E64-43B0-4DDC-8F77-366EB8653D21}" srcOrd="1" destOrd="0" presId="urn:microsoft.com/office/officeart/2005/8/layout/orgChart1"/>
    <dgm:cxn modelId="{3FBADA33-F47E-46C9-8191-34E6720EF681}" type="presParOf" srcId="{82331E1D-C976-42EE-99DD-9B29DD421BC3}" destId="{216A9869-7B0C-413B-A511-8B9857EE6E1B}" srcOrd="2" destOrd="0" presId="urn:microsoft.com/office/officeart/2005/8/layout/orgChart1"/>
    <dgm:cxn modelId="{6941B5D2-511D-49F6-B751-492CFE272CE6}" type="presParOf" srcId="{5A0365C2-D0A9-4F42-837C-CD9A13515D3E}" destId="{1C18F9EA-BA59-49B4-B41A-4E470EC1933F}" srcOrd="2" destOrd="0" presId="urn:microsoft.com/office/officeart/2005/8/layout/orgChart1"/>
    <dgm:cxn modelId="{BCF1FCA3-8FF7-4A8B-9D08-10390D408A81}" type="presParOf" srcId="{6D32295A-FFD2-407C-9FD7-86E61B8F3ED7}" destId="{97B849CF-6D23-4232-85D3-8D211386EB0D}" srcOrd="2" destOrd="0" presId="urn:microsoft.com/office/officeart/2005/8/layout/orgChart1"/>
    <dgm:cxn modelId="{247517CA-C2E0-4D87-BA90-6C953190BD96}" type="presParOf" srcId="{8DAAF56A-1943-4584-8968-C1901AC9190D}" destId="{E4646945-062F-416E-944F-5F5C79890AC8}" srcOrd="2" destOrd="0" presId="urn:microsoft.com/office/officeart/2005/8/layout/orgChart1"/>
    <dgm:cxn modelId="{80EAC010-D30D-445F-BD37-BA2CD8EDB68C}" type="presParOf" srcId="{8DAAF56A-1943-4584-8968-C1901AC9190D}" destId="{1B3EEF88-BED0-4B3E-BC0C-119323DF8C1F}" srcOrd="3" destOrd="0" presId="urn:microsoft.com/office/officeart/2005/8/layout/orgChart1"/>
    <dgm:cxn modelId="{C4A6EEC7-3BEE-4AED-B3B5-0DB54B30A11C}" type="presParOf" srcId="{1B3EEF88-BED0-4B3E-BC0C-119323DF8C1F}" destId="{14013153-22AA-4F7B-9F10-9F469885BB84}" srcOrd="0" destOrd="0" presId="urn:microsoft.com/office/officeart/2005/8/layout/orgChart1"/>
    <dgm:cxn modelId="{E0E2077B-087E-477C-AE07-8F4FC1F69B6B}" type="presParOf" srcId="{14013153-22AA-4F7B-9F10-9F469885BB84}" destId="{F731756F-D764-44B0-A324-6D9B492C7EC7}" srcOrd="0" destOrd="0" presId="urn:microsoft.com/office/officeart/2005/8/layout/orgChart1"/>
    <dgm:cxn modelId="{F73A065F-6BB2-40DB-BBF9-CDDAEEF5D483}" type="presParOf" srcId="{14013153-22AA-4F7B-9F10-9F469885BB84}" destId="{7720FB2B-3226-4900-8E5D-EAC41FC828A0}" srcOrd="1" destOrd="0" presId="urn:microsoft.com/office/officeart/2005/8/layout/orgChart1"/>
    <dgm:cxn modelId="{29368F7B-FAD3-4BF5-82E0-FAAEAB3BE9DC}" type="presParOf" srcId="{1B3EEF88-BED0-4B3E-BC0C-119323DF8C1F}" destId="{382926DD-E1E5-49B7-BAAB-AB5001D45D27}" srcOrd="1" destOrd="0" presId="urn:microsoft.com/office/officeart/2005/8/layout/orgChart1"/>
    <dgm:cxn modelId="{63D7F006-0732-4523-B326-7BDB2AD77907}" type="presParOf" srcId="{382926DD-E1E5-49B7-BAAB-AB5001D45D27}" destId="{F0C0A0B7-2366-4F33-8C41-2B7CD242375E}" srcOrd="0" destOrd="0" presId="urn:microsoft.com/office/officeart/2005/8/layout/orgChart1"/>
    <dgm:cxn modelId="{91EBB54D-4FA0-4838-B92B-5E45F4CEFC30}" type="presParOf" srcId="{382926DD-E1E5-49B7-BAAB-AB5001D45D27}" destId="{0691FCDB-4EF9-4458-80C1-31744EB11120}" srcOrd="1" destOrd="0" presId="urn:microsoft.com/office/officeart/2005/8/layout/orgChart1"/>
    <dgm:cxn modelId="{4B9701C3-0820-40B7-89DA-5B4D3451B4E0}" type="presParOf" srcId="{0691FCDB-4EF9-4458-80C1-31744EB11120}" destId="{7D50AE08-917D-42CB-9D10-1AD170C57606}" srcOrd="0" destOrd="0" presId="urn:microsoft.com/office/officeart/2005/8/layout/orgChart1"/>
    <dgm:cxn modelId="{EF7095F0-B6FC-4AFA-A87A-26074EECB7D5}" type="presParOf" srcId="{7D50AE08-917D-42CB-9D10-1AD170C57606}" destId="{97D24D16-E978-4B70-9DEB-3B18DFAE88CB}" srcOrd="0" destOrd="0" presId="urn:microsoft.com/office/officeart/2005/8/layout/orgChart1"/>
    <dgm:cxn modelId="{C7FFB43E-81B4-4D3A-9F13-CC748EA555DE}" type="presParOf" srcId="{7D50AE08-917D-42CB-9D10-1AD170C57606}" destId="{30C2A997-79FE-4EA8-82DE-B105A7E75E4A}" srcOrd="1" destOrd="0" presId="urn:microsoft.com/office/officeart/2005/8/layout/orgChart1"/>
    <dgm:cxn modelId="{185B2531-A3A4-46ED-9CEE-117DD7E93A5A}" type="presParOf" srcId="{0691FCDB-4EF9-4458-80C1-31744EB11120}" destId="{5942C611-3350-4890-86B9-5F6C1C8BDBF5}" srcOrd="1" destOrd="0" presId="urn:microsoft.com/office/officeart/2005/8/layout/orgChart1"/>
    <dgm:cxn modelId="{7248A68F-94FA-4E34-992E-41D3B9A623B5}" type="presParOf" srcId="{0691FCDB-4EF9-4458-80C1-31744EB11120}" destId="{5EF79DCE-D382-4085-9476-FE7932106CCA}" srcOrd="2" destOrd="0" presId="urn:microsoft.com/office/officeart/2005/8/layout/orgChart1"/>
    <dgm:cxn modelId="{25EA17ED-8875-490B-9D20-6AA113160367}" type="presParOf" srcId="{382926DD-E1E5-49B7-BAAB-AB5001D45D27}" destId="{27173909-F7C6-4AC2-8DE2-F0D1D0E9A80E}" srcOrd="2" destOrd="0" presId="urn:microsoft.com/office/officeart/2005/8/layout/orgChart1"/>
    <dgm:cxn modelId="{698BCB09-C795-4A5E-95C4-28B7410E03F3}" type="presParOf" srcId="{382926DD-E1E5-49B7-BAAB-AB5001D45D27}" destId="{27FA10E8-AA84-4ADF-A15A-5DFBC34D5BF1}" srcOrd="3" destOrd="0" presId="urn:microsoft.com/office/officeart/2005/8/layout/orgChart1"/>
    <dgm:cxn modelId="{2B2FFEE2-F827-4FC4-89AF-DDCAE4AF140D}" type="presParOf" srcId="{27FA10E8-AA84-4ADF-A15A-5DFBC34D5BF1}" destId="{82DFB69B-9040-4FDE-841E-98C127255913}" srcOrd="0" destOrd="0" presId="urn:microsoft.com/office/officeart/2005/8/layout/orgChart1"/>
    <dgm:cxn modelId="{2F8A03D9-172F-47C0-8DC8-3C283FF17570}" type="presParOf" srcId="{82DFB69B-9040-4FDE-841E-98C127255913}" destId="{7D5F2F87-9D66-4392-A666-EBCCFFE99EEE}" srcOrd="0" destOrd="0" presId="urn:microsoft.com/office/officeart/2005/8/layout/orgChart1"/>
    <dgm:cxn modelId="{5E6BA0C3-5ADF-4E29-8E36-D7E7C91C5F41}" type="presParOf" srcId="{82DFB69B-9040-4FDE-841E-98C127255913}" destId="{4D1E7533-FAC9-4732-BAC1-5893F0C03E69}" srcOrd="1" destOrd="0" presId="urn:microsoft.com/office/officeart/2005/8/layout/orgChart1"/>
    <dgm:cxn modelId="{DEAE0A94-5F2A-49CC-BD81-FA609A634D34}" type="presParOf" srcId="{27FA10E8-AA84-4ADF-A15A-5DFBC34D5BF1}" destId="{D19CD4C1-DACA-4DEF-9AA1-87CB353252B4}" srcOrd="1" destOrd="0" presId="urn:microsoft.com/office/officeart/2005/8/layout/orgChart1"/>
    <dgm:cxn modelId="{268AAD0E-0641-4C84-820E-F1F71BDFD103}" type="presParOf" srcId="{D19CD4C1-DACA-4DEF-9AA1-87CB353252B4}" destId="{65F6490A-3DAE-4C3B-AA84-17D63A4DEA6C}" srcOrd="0" destOrd="0" presId="urn:microsoft.com/office/officeart/2005/8/layout/orgChart1"/>
    <dgm:cxn modelId="{1EFB5F01-F131-437E-B0F0-1F5FAAA8AC30}" type="presParOf" srcId="{D19CD4C1-DACA-4DEF-9AA1-87CB353252B4}" destId="{4E74EC76-0974-4FAD-8985-D6A1CE7E66BE}" srcOrd="1" destOrd="0" presId="urn:microsoft.com/office/officeart/2005/8/layout/orgChart1"/>
    <dgm:cxn modelId="{E3304B47-5AC9-4F61-A8B0-C1144C360786}" type="presParOf" srcId="{4E74EC76-0974-4FAD-8985-D6A1CE7E66BE}" destId="{5078F407-5A27-4522-9A9B-E2C83B172F63}" srcOrd="0" destOrd="0" presId="urn:microsoft.com/office/officeart/2005/8/layout/orgChart1"/>
    <dgm:cxn modelId="{98A2EE20-1A33-4F50-8125-F4E49193B41A}" type="presParOf" srcId="{5078F407-5A27-4522-9A9B-E2C83B172F63}" destId="{AAC09559-CC76-4CC4-82AA-CA913AADD377}" srcOrd="0" destOrd="0" presId="urn:microsoft.com/office/officeart/2005/8/layout/orgChart1"/>
    <dgm:cxn modelId="{EADEB26B-3C9A-48F3-83C3-4B9526242D2A}" type="presParOf" srcId="{5078F407-5A27-4522-9A9B-E2C83B172F63}" destId="{84807BC2-3BCD-41D5-8702-F17183242A52}" srcOrd="1" destOrd="0" presId="urn:microsoft.com/office/officeart/2005/8/layout/orgChart1"/>
    <dgm:cxn modelId="{AC6AEC2C-24EF-427A-8DD4-1D0FD18BAB66}" type="presParOf" srcId="{4E74EC76-0974-4FAD-8985-D6A1CE7E66BE}" destId="{2989675F-99AC-456E-A227-000493196329}" srcOrd="1" destOrd="0" presId="urn:microsoft.com/office/officeart/2005/8/layout/orgChart1"/>
    <dgm:cxn modelId="{C6B0513B-B67E-4AC6-9E9F-1647C21744A6}" type="presParOf" srcId="{4E74EC76-0974-4FAD-8985-D6A1CE7E66BE}" destId="{E2511DAE-E4BB-4084-9C79-A6A2ADFD81F9}" srcOrd="2" destOrd="0" presId="urn:microsoft.com/office/officeart/2005/8/layout/orgChart1"/>
    <dgm:cxn modelId="{983DC5E1-A82C-4BCB-A71F-BE8651C52933}" type="presParOf" srcId="{D19CD4C1-DACA-4DEF-9AA1-87CB353252B4}" destId="{2EBA7F96-54BD-4902-A3F1-F212EB834145}" srcOrd="2" destOrd="0" presId="urn:microsoft.com/office/officeart/2005/8/layout/orgChart1"/>
    <dgm:cxn modelId="{0470AC83-66BD-49BC-BDF0-A747FD29F102}" type="presParOf" srcId="{D19CD4C1-DACA-4DEF-9AA1-87CB353252B4}" destId="{197E0A7B-7E91-437E-B522-22DC7DE100A4}" srcOrd="3" destOrd="0" presId="urn:microsoft.com/office/officeart/2005/8/layout/orgChart1"/>
    <dgm:cxn modelId="{F818E18B-1A9F-45DE-8C35-A7C6480D653B}" type="presParOf" srcId="{197E0A7B-7E91-437E-B522-22DC7DE100A4}" destId="{70268DE6-ED6A-454C-A860-B68E691CD2C5}" srcOrd="0" destOrd="0" presId="urn:microsoft.com/office/officeart/2005/8/layout/orgChart1"/>
    <dgm:cxn modelId="{F47B819C-C5C4-4B8E-8324-37266F20D460}" type="presParOf" srcId="{70268DE6-ED6A-454C-A860-B68E691CD2C5}" destId="{B06B82D1-1AFB-454A-9907-1C5A892A6779}" srcOrd="0" destOrd="0" presId="urn:microsoft.com/office/officeart/2005/8/layout/orgChart1"/>
    <dgm:cxn modelId="{EF0DCDC4-75C4-4D96-AE9C-C4D2C59EA393}" type="presParOf" srcId="{70268DE6-ED6A-454C-A860-B68E691CD2C5}" destId="{CB64952D-93E8-4024-953E-30A148AAD0B8}" srcOrd="1" destOrd="0" presId="urn:microsoft.com/office/officeart/2005/8/layout/orgChart1"/>
    <dgm:cxn modelId="{EE44479D-E258-4870-A5DB-B04DD8A1D70F}" type="presParOf" srcId="{197E0A7B-7E91-437E-B522-22DC7DE100A4}" destId="{9F03040F-21D9-401C-90A0-80979A684DB6}" srcOrd="1" destOrd="0" presId="urn:microsoft.com/office/officeart/2005/8/layout/orgChart1"/>
    <dgm:cxn modelId="{95DB0A17-C3C7-43E2-97D6-B7572BEBC718}" type="presParOf" srcId="{197E0A7B-7E91-437E-B522-22DC7DE100A4}" destId="{EE480AB4-A77D-409E-91F5-4D08E97E7BD3}" srcOrd="2" destOrd="0" presId="urn:microsoft.com/office/officeart/2005/8/layout/orgChart1"/>
    <dgm:cxn modelId="{7DBE307F-FC6B-40B6-8910-F59C6D631F2B}" type="presParOf" srcId="{D19CD4C1-DACA-4DEF-9AA1-87CB353252B4}" destId="{26048DB2-E0B0-4B11-8D67-EBC75D7D0CF7}" srcOrd="4" destOrd="0" presId="urn:microsoft.com/office/officeart/2005/8/layout/orgChart1"/>
    <dgm:cxn modelId="{7FF33C36-C4ED-416C-9E20-934B76D7D1CD}" type="presParOf" srcId="{D19CD4C1-DACA-4DEF-9AA1-87CB353252B4}" destId="{284F1185-68CB-4712-AB77-0562CFC945FF}" srcOrd="5" destOrd="0" presId="urn:microsoft.com/office/officeart/2005/8/layout/orgChart1"/>
    <dgm:cxn modelId="{41089CA9-CC73-4E77-980B-3A3B6BE0D1B7}" type="presParOf" srcId="{284F1185-68CB-4712-AB77-0562CFC945FF}" destId="{692E2F97-84A7-4928-85C9-2A2B14622DA6}" srcOrd="0" destOrd="0" presId="urn:microsoft.com/office/officeart/2005/8/layout/orgChart1"/>
    <dgm:cxn modelId="{E308F352-DF01-45A8-B477-0B039F092320}" type="presParOf" srcId="{692E2F97-84A7-4928-85C9-2A2B14622DA6}" destId="{BBC0E8AF-2183-4714-B44E-7D06E37270C0}" srcOrd="0" destOrd="0" presId="urn:microsoft.com/office/officeart/2005/8/layout/orgChart1"/>
    <dgm:cxn modelId="{198D2B6B-1829-4B7F-9971-184D14E6E5A4}" type="presParOf" srcId="{692E2F97-84A7-4928-85C9-2A2B14622DA6}" destId="{CEDF2BB1-02D8-4CAD-AC6B-2C239E82F33A}" srcOrd="1" destOrd="0" presId="urn:microsoft.com/office/officeart/2005/8/layout/orgChart1"/>
    <dgm:cxn modelId="{78CC1A9B-78D8-49C9-A4A0-814E4010BE4D}" type="presParOf" srcId="{284F1185-68CB-4712-AB77-0562CFC945FF}" destId="{6C3BBDF7-2098-479C-A20F-BD9B12CC8202}" srcOrd="1" destOrd="0" presId="urn:microsoft.com/office/officeart/2005/8/layout/orgChart1"/>
    <dgm:cxn modelId="{20F07566-37B6-4563-B012-10637303C1B6}" type="presParOf" srcId="{284F1185-68CB-4712-AB77-0562CFC945FF}" destId="{35AE4466-6A56-42C3-BB2B-5B3385E7F477}" srcOrd="2" destOrd="0" presId="urn:microsoft.com/office/officeart/2005/8/layout/orgChart1"/>
    <dgm:cxn modelId="{45F99EC5-AA75-4A5C-9778-4C4CD50A91CC}" type="presParOf" srcId="{27FA10E8-AA84-4ADF-A15A-5DFBC34D5BF1}" destId="{48D868D0-EA93-4108-972F-A047E58B1A90}" srcOrd="2" destOrd="0" presId="urn:microsoft.com/office/officeart/2005/8/layout/orgChart1"/>
    <dgm:cxn modelId="{B5A9EA7D-4B48-4D23-9E10-BAFC2E8CD6ED}" type="presParOf" srcId="{382926DD-E1E5-49B7-BAAB-AB5001D45D27}" destId="{85289DD7-3FBC-448E-A966-9C811E14D198}" srcOrd="4" destOrd="0" presId="urn:microsoft.com/office/officeart/2005/8/layout/orgChart1"/>
    <dgm:cxn modelId="{20F11BCD-D2D6-4D3E-AC70-82633879F6E0}" type="presParOf" srcId="{382926DD-E1E5-49B7-BAAB-AB5001D45D27}" destId="{053211FE-F4D4-41A5-9D35-34E174BF1A7E}" srcOrd="5" destOrd="0" presId="urn:microsoft.com/office/officeart/2005/8/layout/orgChart1"/>
    <dgm:cxn modelId="{7671179B-1D25-4E83-B9D3-B5CD637CEB3C}" type="presParOf" srcId="{053211FE-F4D4-41A5-9D35-34E174BF1A7E}" destId="{1FDB7901-927E-4787-A04A-BE68AB2276DA}" srcOrd="0" destOrd="0" presId="urn:microsoft.com/office/officeart/2005/8/layout/orgChart1"/>
    <dgm:cxn modelId="{D2A5185E-5B1F-4F3B-BAD5-E831CC1F078C}" type="presParOf" srcId="{1FDB7901-927E-4787-A04A-BE68AB2276DA}" destId="{399E7F26-0D3C-471C-BCE4-36E69C7013B3}" srcOrd="0" destOrd="0" presId="urn:microsoft.com/office/officeart/2005/8/layout/orgChart1"/>
    <dgm:cxn modelId="{4B71C7C3-EF50-425D-91D9-38B86644E806}" type="presParOf" srcId="{1FDB7901-927E-4787-A04A-BE68AB2276DA}" destId="{85875351-4AA0-4882-89FA-91F5658442B2}" srcOrd="1" destOrd="0" presId="urn:microsoft.com/office/officeart/2005/8/layout/orgChart1"/>
    <dgm:cxn modelId="{44275828-B960-4237-A6D2-33109D76E751}" type="presParOf" srcId="{053211FE-F4D4-41A5-9D35-34E174BF1A7E}" destId="{CF47A33F-C8F7-4B27-89AA-8E687B36584F}" srcOrd="1" destOrd="0" presId="urn:microsoft.com/office/officeart/2005/8/layout/orgChart1"/>
    <dgm:cxn modelId="{44BF8F32-6B06-4491-BAF8-153DCDEA8959}" type="presParOf" srcId="{CF47A33F-C8F7-4B27-89AA-8E687B36584F}" destId="{6702C91E-06DF-4273-B152-AC8E8AC1EA60}" srcOrd="0" destOrd="0" presId="urn:microsoft.com/office/officeart/2005/8/layout/orgChart1"/>
    <dgm:cxn modelId="{B0135851-5E39-4B3D-ADA7-859F08726195}" type="presParOf" srcId="{CF47A33F-C8F7-4B27-89AA-8E687B36584F}" destId="{B335492B-51BC-4713-A618-D5CA7A3C21C5}" srcOrd="1" destOrd="0" presId="urn:microsoft.com/office/officeart/2005/8/layout/orgChart1"/>
    <dgm:cxn modelId="{B523ED4B-4027-4FA7-9BF4-7DFCCB6BDDEC}" type="presParOf" srcId="{B335492B-51BC-4713-A618-D5CA7A3C21C5}" destId="{A25064BD-DB06-4C35-9952-1AC5D60B4BC0}" srcOrd="0" destOrd="0" presId="urn:microsoft.com/office/officeart/2005/8/layout/orgChart1"/>
    <dgm:cxn modelId="{5299EA1D-D5E8-4DCB-A187-E604782D8B89}" type="presParOf" srcId="{A25064BD-DB06-4C35-9952-1AC5D60B4BC0}" destId="{1F86C10E-FDD0-41C5-A4F3-AEE4E53B5927}" srcOrd="0" destOrd="0" presId="urn:microsoft.com/office/officeart/2005/8/layout/orgChart1"/>
    <dgm:cxn modelId="{714AB826-1915-4AA7-B49D-1D503CAB5516}" type="presParOf" srcId="{A25064BD-DB06-4C35-9952-1AC5D60B4BC0}" destId="{E1574CF6-34CB-4347-90E7-E54057B0D197}" srcOrd="1" destOrd="0" presId="urn:microsoft.com/office/officeart/2005/8/layout/orgChart1"/>
    <dgm:cxn modelId="{4355D08F-8AAA-4C16-BFD8-AB7305B91FE4}" type="presParOf" srcId="{B335492B-51BC-4713-A618-D5CA7A3C21C5}" destId="{A853D5CE-952B-4034-A81F-C0BCB2C00F79}" srcOrd="1" destOrd="0" presId="urn:microsoft.com/office/officeart/2005/8/layout/orgChart1"/>
    <dgm:cxn modelId="{626E014F-0ED9-4231-B854-048BD7920F19}" type="presParOf" srcId="{B335492B-51BC-4713-A618-D5CA7A3C21C5}" destId="{F7EC8E93-F184-43A9-AACA-154348782B5B}" srcOrd="2" destOrd="0" presId="urn:microsoft.com/office/officeart/2005/8/layout/orgChart1"/>
    <dgm:cxn modelId="{2562BBA5-F880-4868-B328-4E70181C6F20}" type="presParOf" srcId="{CF47A33F-C8F7-4B27-89AA-8E687B36584F}" destId="{376B1BFB-F44F-410D-97C6-A399CDAF1938}" srcOrd="2" destOrd="0" presId="urn:microsoft.com/office/officeart/2005/8/layout/orgChart1"/>
    <dgm:cxn modelId="{5D63D462-173C-4034-94CE-0E54E343F335}" type="presParOf" srcId="{CF47A33F-C8F7-4B27-89AA-8E687B36584F}" destId="{3A6B449A-0A10-484B-921B-6EFD2AEC570C}" srcOrd="3" destOrd="0" presId="urn:microsoft.com/office/officeart/2005/8/layout/orgChart1"/>
    <dgm:cxn modelId="{85D66F03-823B-41A4-B10D-63F6A4C19F6B}" type="presParOf" srcId="{3A6B449A-0A10-484B-921B-6EFD2AEC570C}" destId="{7D2A453E-B149-4BBD-AA7B-5802BB9796CC}" srcOrd="0" destOrd="0" presId="urn:microsoft.com/office/officeart/2005/8/layout/orgChart1"/>
    <dgm:cxn modelId="{2A1D3FCA-BBB7-4CE7-BB53-F83B38838CED}" type="presParOf" srcId="{7D2A453E-B149-4BBD-AA7B-5802BB9796CC}" destId="{5CB27575-6701-44BD-99C8-B300D153E40D}" srcOrd="0" destOrd="0" presId="urn:microsoft.com/office/officeart/2005/8/layout/orgChart1"/>
    <dgm:cxn modelId="{9A028201-D121-4F35-979D-83081DE11C4B}" type="presParOf" srcId="{7D2A453E-B149-4BBD-AA7B-5802BB9796CC}" destId="{F8BAE3CD-8CC0-4E26-947B-E8635012B392}" srcOrd="1" destOrd="0" presId="urn:microsoft.com/office/officeart/2005/8/layout/orgChart1"/>
    <dgm:cxn modelId="{FF150A27-29B4-4891-80E1-977FC16B3CF4}" type="presParOf" srcId="{3A6B449A-0A10-484B-921B-6EFD2AEC570C}" destId="{8D7581F7-D651-4DC2-AB35-0AEFB392888B}" srcOrd="1" destOrd="0" presId="urn:microsoft.com/office/officeart/2005/8/layout/orgChart1"/>
    <dgm:cxn modelId="{914E6E4F-3C57-45E8-83CF-A433F7736B33}" type="presParOf" srcId="{3A6B449A-0A10-484B-921B-6EFD2AEC570C}" destId="{81623C85-EAB7-4B19-8D14-5762EF30C00A}" srcOrd="2" destOrd="0" presId="urn:microsoft.com/office/officeart/2005/8/layout/orgChart1"/>
    <dgm:cxn modelId="{E71880D4-BE33-45B1-B047-74FC2E900FEF}" type="presParOf" srcId="{053211FE-F4D4-41A5-9D35-34E174BF1A7E}" destId="{DAA0D7C8-AEC7-4A72-A6A1-69D7DE099CFA}" srcOrd="2" destOrd="0" presId="urn:microsoft.com/office/officeart/2005/8/layout/orgChart1"/>
    <dgm:cxn modelId="{91FDB567-BBA1-4540-9CF9-FBCEAD0271A5}" type="presParOf" srcId="{1B3EEF88-BED0-4B3E-BC0C-119323DF8C1F}" destId="{D10FECAA-92F9-40F1-8F5E-51C38CE2F1E2}" srcOrd="2" destOrd="0" presId="urn:microsoft.com/office/officeart/2005/8/layout/orgChart1"/>
    <dgm:cxn modelId="{5A67542D-41B7-421F-8790-63C144D81961}" type="presParOf" srcId="{2263781E-6EA5-42B0-A134-49D9936E3C98}" destId="{4923D27C-DB7D-44DB-89D0-FDC5E40F9DAA}" srcOrd="2" destOrd="0" presId="urn:microsoft.com/office/officeart/2005/8/layout/orgChart1"/>
  </dgm:cxnLst>
  <dgm:bg/>
  <dgm:whole/>
  <dgm:extLst>
    <a:ext uri="http://schemas.microsoft.com/office/drawing/2008/diagram">
      <dsp:dataModelExt xmlns:dsp="http://schemas.microsoft.com/office/drawing/2008/diagram" relId="rId2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8B4DED-FCDD-45E4-A020-89E571F9ABAE}">
      <dsp:nvSpPr>
        <dsp:cNvPr id="0" name=""/>
        <dsp:cNvSpPr/>
      </dsp:nvSpPr>
      <dsp:spPr>
        <a:xfrm>
          <a:off x="3241699" y="283154"/>
          <a:ext cx="2037917" cy="118081"/>
        </a:xfrm>
        <a:custGeom>
          <a:avLst/>
          <a:gdLst/>
          <a:ahLst/>
          <a:cxnLst/>
          <a:rect l="0" t="0" r="0" b="0"/>
          <a:pathLst>
            <a:path>
              <a:moveTo>
                <a:pt x="0" y="0"/>
              </a:moveTo>
              <a:lnTo>
                <a:pt x="0" y="59040"/>
              </a:lnTo>
              <a:lnTo>
                <a:pt x="2037917" y="59040"/>
              </a:lnTo>
              <a:lnTo>
                <a:pt x="2037917" y="11808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EBB8D8-E54C-4E82-9D89-A3ED994E6A97}">
      <dsp:nvSpPr>
        <dsp:cNvPr id="0" name=""/>
        <dsp:cNvSpPr/>
      </dsp:nvSpPr>
      <dsp:spPr>
        <a:xfrm>
          <a:off x="4742280" y="1081607"/>
          <a:ext cx="91440" cy="1855561"/>
        </a:xfrm>
        <a:custGeom>
          <a:avLst/>
          <a:gdLst/>
          <a:ahLst/>
          <a:cxnLst/>
          <a:rect l="0" t="0" r="0" b="0"/>
          <a:pathLst>
            <a:path>
              <a:moveTo>
                <a:pt x="45720" y="0"/>
              </a:moveTo>
              <a:lnTo>
                <a:pt x="45720" y="1855561"/>
              </a:lnTo>
              <a:lnTo>
                <a:pt x="130063" y="185556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144274-707F-4F1B-A23F-B80DD58210CD}">
      <dsp:nvSpPr>
        <dsp:cNvPr id="0" name=""/>
        <dsp:cNvSpPr/>
      </dsp:nvSpPr>
      <dsp:spPr>
        <a:xfrm>
          <a:off x="4742280" y="1081607"/>
          <a:ext cx="91440" cy="1456334"/>
        </a:xfrm>
        <a:custGeom>
          <a:avLst/>
          <a:gdLst/>
          <a:ahLst/>
          <a:cxnLst/>
          <a:rect l="0" t="0" r="0" b="0"/>
          <a:pathLst>
            <a:path>
              <a:moveTo>
                <a:pt x="45720" y="0"/>
              </a:moveTo>
              <a:lnTo>
                <a:pt x="45720" y="1456334"/>
              </a:lnTo>
              <a:lnTo>
                <a:pt x="130063" y="145633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8C676F-D2DC-4B56-B88B-61F229246A61}">
      <dsp:nvSpPr>
        <dsp:cNvPr id="0" name=""/>
        <dsp:cNvSpPr/>
      </dsp:nvSpPr>
      <dsp:spPr>
        <a:xfrm>
          <a:off x="4742280" y="1081607"/>
          <a:ext cx="91440" cy="1057107"/>
        </a:xfrm>
        <a:custGeom>
          <a:avLst/>
          <a:gdLst/>
          <a:ahLst/>
          <a:cxnLst/>
          <a:rect l="0" t="0" r="0" b="0"/>
          <a:pathLst>
            <a:path>
              <a:moveTo>
                <a:pt x="45720" y="0"/>
              </a:moveTo>
              <a:lnTo>
                <a:pt x="45720" y="1057107"/>
              </a:lnTo>
              <a:lnTo>
                <a:pt x="130063" y="105710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9B48C7-170E-4FCD-A009-F080182CD283}">
      <dsp:nvSpPr>
        <dsp:cNvPr id="0" name=""/>
        <dsp:cNvSpPr/>
      </dsp:nvSpPr>
      <dsp:spPr>
        <a:xfrm>
          <a:off x="4742280" y="1081607"/>
          <a:ext cx="91440" cy="657880"/>
        </a:xfrm>
        <a:custGeom>
          <a:avLst/>
          <a:gdLst/>
          <a:ahLst/>
          <a:cxnLst/>
          <a:rect l="0" t="0" r="0" b="0"/>
          <a:pathLst>
            <a:path>
              <a:moveTo>
                <a:pt x="45720" y="0"/>
              </a:moveTo>
              <a:lnTo>
                <a:pt x="45720" y="657880"/>
              </a:lnTo>
              <a:lnTo>
                <a:pt x="130063" y="65788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7877F0-CB1C-4266-9E2E-8917CF86084B}">
      <dsp:nvSpPr>
        <dsp:cNvPr id="0" name=""/>
        <dsp:cNvSpPr/>
      </dsp:nvSpPr>
      <dsp:spPr>
        <a:xfrm>
          <a:off x="4742280" y="1081607"/>
          <a:ext cx="91440" cy="258653"/>
        </a:xfrm>
        <a:custGeom>
          <a:avLst/>
          <a:gdLst/>
          <a:ahLst/>
          <a:cxnLst/>
          <a:rect l="0" t="0" r="0" b="0"/>
          <a:pathLst>
            <a:path>
              <a:moveTo>
                <a:pt x="45720" y="0"/>
              </a:moveTo>
              <a:lnTo>
                <a:pt x="45720" y="258653"/>
              </a:lnTo>
              <a:lnTo>
                <a:pt x="130063" y="25865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476993-C2DF-447A-B9C8-21E54DE1ACAC}">
      <dsp:nvSpPr>
        <dsp:cNvPr id="0" name=""/>
        <dsp:cNvSpPr/>
      </dsp:nvSpPr>
      <dsp:spPr>
        <a:xfrm>
          <a:off x="4332544" y="682380"/>
          <a:ext cx="680372" cy="118081"/>
        </a:xfrm>
        <a:custGeom>
          <a:avLst/>
          <a:gdLst/>
          <a:ahLst/>
          <a:cxnLst/>
          <a:rect l="0" t="0" r="0" b="0"/>
          <a:pathLst>
            <a:path>
              <a:moveTo>
                <a:pt x="0" y="0"/>
              </a:moveTo>
              <a:lnTo>
                <a:pt x="0" y="59040"/>
              </a:lnTo>
              <a:lnTo>
                <a:pt x="680372" y="59040"/>
              </a:lnTo>
              <a:lnTo>
                <a:pt x="680372" y="118081"/>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1D3D7C-F5AD-4039-89DD-6F52EEB6907B}">
      <dsp:nvSpPr>
        <dsp:cNvPr id="0" name=""/>
        <dsp:cNvSpPr/>
      </dsp:nvSpPr>
      <dsp:spPr>
        <a:xfrm>
          <a:off x="4061908" y="1081607"/>
          <a:ext cx="91440" cy="1855561"/>
        </a:xfrm>
        <a:custGeom>
          <a:avLst/>
          <a:gdLst/>
          <a:ahLst/>
          <a:cxnLst/>
          <a:rect l="0" t="0" r="0" b="0"/>
          <a:pathLst>
            <a:path>
              <a:moveTo>
                <a:pt x="45720" y="0"/>
              </a:moveTo>
              <a:lnTo>
                <a:pt x="45720" y="1855561"/>
              </a:lnTo>
              <a:lnTo>
                <a:pt x="130063" y="185556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A061E5-6A29-40A1-99C3-97BB3E0D1C80}">
      <dsp:nvSpPr>
        <dsp:cNvPr id="0" name=""/>
        <dsp:cNvSpPr/>
      </dsp:nvSpPr>
      <dsp:spPr>
        <a:xfrm>
          <a:off x="4061908" y="1081607"/>
          <a:ext cx="91440" cy="1456334"/>
        </a:xfrm>
        <a:custGeom>
          <a:avLst/>
          <a:gdLst/>
          <a:ahLst/>
          <a:cxnLst/>
          <a:rect l="0" t="0" r="0" b="0"/>
          <a:pathLst>
            <a:path>
              <a:moveTo>
                <a:pt x="45720" y="0"/>
              </a:moveTo>
              <a:lnTo>
                <a:pt x="45720" y="1456334"/>
              </a:lnTo>
              <a:lnTo>
                <a:pt x="130063" y="145633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1CB86-AA24-4A35-A16C-4CBC7E4136F0}">
      <dsp:nvSpPr>
        <dsp:cNvPr id="0" name=""/>
        <dsp:cNvSpPr/>
      </dsp:nvSpPr>
      <dsp:spPr>
        <a:xfrm>
          <a:off x="4061908" y="1081607"/>
          <a:ext cx="91440" cy="1057107"/>
        </a:xfrm>
        <a:custGeom>
          <a:avLst/>
          <a:gdLst/>
          <a:ahLst/>
          <a:cxnLst/>
          <a:rect l="0" t="0" r="0" b="0"/>
          <a:pathLst>
            <a:path>
              <a:moveTo>
                <a:pt x="45720" y="0"/>
              </a:moveTo>
              <a:lnTo>
                <a:pt x="45720" y="1057107"/>
              </a:lnTo>
              <a:lnTo>
                <a:pt x="130063" y="105710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697A08-105E-4F30-9322-D493E204844D}">
      <dsp:nvSpPr>
        <dsp:cNvPr id="0" name=""/>
        <dsp:cNvSpPr/>
      </dsp:nvSpPr>
      <dsp:spPr>
        <a:xfrm>
          <a:off x="4061908" y="1081607"/>
          <a:ext cx="91440" cy="657880"/>
        </a:xfrm>
        <a:custGeom>
          <a:avLst/>
          <a:gdLst/>
          <a:ahLst/>
          <a:cxnLst/>
          <a:rect l="0" t="0" r="0" b="0"/>
          <a:pathLst>
            <a:path>
              <a:moveTo>
                <a:pt x="45720" y="0"/>
              </a:moveTo>
              <a:lnTo>
                <a:pt x="45720" y="657880"/>
              </a:lnTo>
              <a:lnTo>
                <a:pt x="130063" y="65788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8FDA6D-DDB5-413B-B3C7-08E1CEA855AB}">
      <dsp:nvSpPr>
        <dsp:cNvPr id="0" name=""/>
        <dsp:cNvSpPr/>
      </dsp:nvSpPr>
      <dsp:spPr>
        <a:xfrm>
          <a:off x="4061908" y="1081607"/>
          <a:ext cx="91440" cy="258653"/>
        </a:xfrm>
        <a:custGeom>
          <a:avLst/>
          <a:gdLst/>
          <a:ahLst/>
          <a:cxnLst/>
          <a:rect l="0" t="0" r="0" b="0"/>
          <a:pathLst>
            <a:path>
              <a:moveTo>
                <a:pt x="45720" y="0"/>
              </a:moveTo>
              <a:lnTo>
                <a:pt x="45720" y="258653"/>
              </a:lnTo>
              <a:lnTo>
                <a:pt x="130063" y="25865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681012-75FE-4E7B-ABFB-9EA192DDA546}">
      <dsp:nvSpPr>
        <dsp:cNvPr id="0" name=""/>
        <dsp:cNvSpPr/>
      </dsp:nvSpPr>
      <dsp:spPr>
        <a:xfrm>
          <a:off x="4286824" y="682380"/>
          <a:ext cx="91440" cy="118081"/>
        </a:xfrm>
        <a:custGeom>
          <a:avLst/>
          <a:gdLst/>
          <a:ahLst/>
          <a:cxnLst/>
          <a:rect l="0" t="0" r="0" b="0"/>
          <a:pathLst>
            <a:path>
              <a:moveTo>
                <a:pt x="45720" y="0"/>
              </a:moveTo>
              <a:lnTo>
                <a:pt x="45720" y="118081"/>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343396-1B46-490C-A8F9-457DFD58FDE9}">
      <dsp:nvSpPr>
        <dsp:cNvPr id="0" name=""/>
        <dsp:cNvSpPr/>
      </dsp:nvSpPr>
      <dsp:spPr>
        <a:xfrm>
          <a:off x="3381535" y="1081607"/>
          <a:ext cx="91440" cy="1855561"/>
        </a:xfrm>
        <a:custGeom>
          <a:avLst/>
          <a:gdLst/>
          <a:ahLst/>
          <a:cxnLst/>
          <a:rect l="0" t="0" r="0" b="0"/>
          <a:pathLst>
            <a:path>
              <a:moveTo>
                <a:pt x="45720" y="0"/>
              </a:moveTo>
              <a:lnTo>
                <a:pt x="45720" y="1855561"/>
              </a:lnTo>
              <a:lnTo>
                <a:pt x="130063" y="185556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BDBB68-590D-41E7-B1DF-695B67B11D49}">
      <dsp:nvSpPr>
        <dsp:cNvPr id="0" name=""/>
        <dsp:cNvSpPr/>
      </dsp:nvSpPr>
      <dsp:spPr>
        <a:xfrm>
          <a:off x="3381535" y="1081607"/>
          <a:ext cx="91440" cy="1456334"/>
        </a:xfrm>
        <a:custGeom>
          <a:avLst/>
          <a:gdLst/>
          <a:ahLst/>
          <a:cxnLst/>
          <a:rect l="0" t="0" r="0" b="0"/>
          <a:pathLst>
            <a:path>
              <a:moveTo>
                <a:pt x="45720" y="0"/>
              </a:moveTo>
              <a:lnTo>
                <a:pt x="45720" y="1456334"/>
              </a:lnTo>
              <a:lnTo>
                <a:pt x="130063" y="145633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9616EE-FF5C-4EFE-B879-935B179F5D64}">
      <dsp:nvSpPr>
        <dsp:cNvPr id="0" name=""/>
        <dsp:cNvSpPr/>
      </dsp:nvSpPr>
      <dsp:spPr>
        <a:xfrm>
          <a:off x="3381535" y="1081607"/>
          <a:ext cx="91440" cy="1057107"/>
        </a:xfrm>
        <a:custGeom>
          <a:avLst/>
          <a:gdLst/>
          <a:ahLst/>
          <a:cxnLst/>
          <a:rect l="0" t="0" r="0" b="0"/>
          <a:pathLst>
            <a:path>
              <a:moveTo>
                <a:pt x="45720" y="0"/>
              </a:moveTo>
              <a:lnTo>
                <a:pt x="45720" y="1057107"/>
              </a:lnTo>
              <a:lnTo>
                <a:pt x="130063" y="105710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25C8BC-6713-468A-ABBE-34C93F9203D9}">
      <dsp:nvSpPr>
        <dsp:cNvPr id="0" name=""/>
        <dsp:cNvSpPr/>
      </dsp:nvSpPr>
      <dsp:spPr>
        <a:xfrm>
          <a:off x="3381535" y="1081607"/>
          <a:ext cx="91440" cy="657880"/>
        </a:xfrm>
        <a:custGeom>
          <a:avLst/>
          <a:gdLst/>
          <a:ahLst/>
          <a:cxnLst/>
          <a:rect l="0" t="0" r="0" b="0"/>
          <a:pathLst>
            <a:path>
              <a:moveTo>
                <a:pt x="45720" y="0"/>
              </a:moveTo>
              <a:lnTo>
                <a:pt x="45720" y="657880"/>
              </a:lnTo>
              <a:lnTo>
                <a:pt x="130063" y="65788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AB97C8-53C7-4EF0-B2EF-4EF663A7C8DA}">
      <dsp:nvSpPr>
        <dsp:cNvPr id="0" name=""/>
        <dsp:cNvSpPr/>
      </dsp:nvSpPr>
      <dsp:spPr>
        <a:xfrm>
          <a:off x="3381535" y="1081607"/>
          <a:ext cx="91440" cy="258653"/>
        </a:xfrm>
        <a:custGeom>
          <a:avLst/>
          <a:gdLst/>
          <a:ahLst/>
          <a:cxnLst/>
          <a:rect l="0" t="0" r="0" b="0"/>
          <a:pathLst>
            <a:path>
              <a:moveTo>
                <a:pt x="45720" y="0"/>
              </a:moveTo>
              <a:lnTo>
                <a:pt x="45720" y="258653"/>
              </a:lnTo>
              <a:lnTo>
                <a:pt x="130063" y="25865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E44B81-581F-4391-8990-29C5D7B46176}">
      <dsp:nvSpPr>
        <dsp:cNvPr id="0" name=""/>
        <dsp:cNvSpPr/>
      </dsp:nvSpPr>
      <dsp:spPr>
        <a:xfrm>
          <a:off x="3652172" y="682380"/>
          <a:ext cx="680372" cy="118081"/>
        </a:xfrm>
        <a:custGeom>
          <a:avLst/>
          <a:gdLst/>
          <a:ahLst/>
          <a:cxnLst/>
          <a:rect l="0" t="0" r="0" b="0"/>
          <a:pathLst>
            <a:path>
              <a:moveTo>
                <a:pt x="680372" y="0"/>
              </a:moveTo>
              <a:lnTo>
                <a:pt x="680372" y="59040"/>
              </a:lnTo>
              <a:lnTo>
                <a:pt x="0" y="59040"/>
              </a:lnTo>
              <a:lnTo>
                <a:pt x="0" y="118081"/>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646945-062F-416E-944F-5F5C79890AC8}">
      <dsp:nvSpPr>
        <dsp:cNvPr id="0" name=""/>
        <dsp:cNvSpPr/>
      </dsp:nvSpPr>
      <dsp:spPr>
        <a:xfrm>
          <a:off x="3241699" y="283154"/>
          <a:ext cx="1090845" cy="118081"/>
        </a:xfrm>
        <a:custGeom>
          <a:avLst/>
          <a:gdLst/>
          <a:ahLst/>
          <a:cxnLst/>
          <a:rect l="0" t="0" r="0" b="0"/>
          <a:pathLst>
            <a:path>
              <a:moveTo>
                <a:pt x="0" y="0"/>
              </a:moveTo>
              <a:lnTo>
                <a:pt x="0" y="59040"/>
              </a:lnTo>
              <a:lnTo>
                <a:pt x="1090845" y="59040"/>
              </a:lnTo>
              <a:lnTo>
                <a:pt x="1090845" y="11808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B9B9D0-1372-4337-9057-4C70472DBBE8}">
      <dsp:nvSpPr>
        <dsp:cNvPr id="0" name=""/>
        <dsp:cNvSpPr/>
      </dsp:nvSpPr>
      <dsp:spPr>
        <a:xfrm>
          <a:off x="2560590" y="682380"/>
          <a:ext cx="91440" cy="657880"/>
        </a:xfrm>
        <a:custGeom>
          <a:avLst/>
          <a:gdLst/>
          <a:ahLst/>
          <a:cxnLst/>
          <a:rect l="0" t="0" r="0" b="0"/>
          <a:pathLst>
            <a:path>
              <a:moveTo>
                <a:pt x="45720" y="0"/>
              </a:moveTo>
              <a:lnTo>
                <a:pt x="45720" y="657880"/>
              </a:lnTo>
              <a:lnTo>
                <a:pt x="130063" y="65788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E1C0CD-34BA-496F-B0C8-0B33B2EBA7C2}">
      <dsp:nvSpPr>
        <dsp:cNvPr id="0" name=""/>
        <dsp:cNvSpPr/>
      </dsp:nvSpPr>
      <dsp:spPr>
        <a:xfrm>
          <a:off x="2560590" y="682380"/>
          <a:ext cx="91440" cy="258653"/>
        </a:xfrm>
        <a:custGeom>
          <a:avLst/>
          <a:gdLst/>
          <a:ahLst/>
          <a:cxnLst/>
          <a:rect l="0" t="0" r="0" b="0"/>
          <a:pathLst>
            <a:path>
              <a:moveTo>
                <a:pt x="45720" y="0"/>
              </a:moveTo>
              <a:lnTo>
                <a:pt x="45720" y="258653"/>
              </a:lnTo>
              <a:lnTo>
                <a:pt x="130063" y="25865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52CB77-28A6-45A7-8570-37C44324502F}">
      <dsp:nvSpPr>
        <dsp:cNvPr id="0" name=""/>
        <dsp:cNvSpPr/>
      </dsp:nvSpPr>
      <dsp:spPr>
        <a:xfrm>
          <a:off x="2831227" y="283154"/>
          <a:ext cx="410472" cy="118081"/>
        </a:xfrm>
        <a:custGeom>
          <a:avLst/>
          <a:gdLst/>
          <a:ahLst/>
          <a:cxnLst/>
          <a:rect l="0" t="0" r="0" b="0"/>
          <a:pathLst>
            <a:path>
              <a:moveTo>
                <a:pt x="410472" y="0"/>
              </a:moveTo>
              <a:lnTo>
                <a:pt x="410472" y="59040"/>
              </a:lnTo>
              <a:lnTo>
                <a:pt x="0" y="59040"/>
              </a:lnTo>
              <a:lnTo>
                <a:pt x="0" y="11808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10A901-8487-47A0-9222-F5EB7FE6C1C7}">
      <dsp:nvSpPr>
        <dsp:cNvPr id="0" name=""/>
        <dsp:cNvSpPr/>
      </dsp:nvSpPr>
      <dsp:spPr>
        <a:xfrm>
          <a:off x="1880218" y="1081607"/>
          <a:ext cx="91440" cy="1057107"/>
        </a:xfrm>
        <a:custGeom>
          <a:avLst/>
          <a:gdLst/>
          <a:ahLst/>
          <a:cxnLst/>
          <a:rect l="0" t="0" r="0" b="0"/>
          <a:pathLst>
            <a:path>
              <a:moveTo>
                <a:pt x="45720" y="0"/>
              </a:moveTo>
              <a:lnTo>
                <a:pt x="45720" y="1057107"/>
              </a:lnTo>
              <a:lnTo>
                <a:pt x="130063" y="105710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CC13E7-F729-494F-BC39-617A98131D0E}">
      <dsp:nvSpPr>
        <dsp:cNvPr id="0" name=""/>
        <dsp:cNvSpPr/>
      </dsp:nvSpPr>
      <dsp:spPr>
        <a:xfrm>
          <a:off x="1880218" y="1081607"/>
          <a:ext cx="91440" cy="657880"/>
        </a:xfrm>
        <a:custGeom>
          <a:avLst/>
          <a:gdLst/>
          <a:ahLst/>
          <a:cxnLst/>
          <a:rect l="0" t="0" r="0" b="0"/>
          <a:pathLst>
            <a:path>
              <a:moveTo>
                <a:pt x="45720" y="0"/>
              </a:moveTo>
              <a:lnTo>
                <a:pt x="45720" y="657880"/>
              </a:lnTo>
              <a:lnTo>
                <a:pt x="130063" y="65788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D639AC-3CC0-469B-A53A-44C24C733B98}">
      <dsp:nvSpPr>
        <dsp:cNvPr id="0" name=""/>
        <dsp:cNvSpPr/>
      </dsp:nvSpPr>
      <dsp:spPr>
        <a:xfrm>
          <a:off x="1880218" y="1081607"/>
          <a:ext cx="91440" cy="258653"/>
        </a:xfrm>
        <a:custGeom>
          <a:avLst/>
          <a:gdLst/>
          <a:ahLst/>
          <a:cxnLst/>
          <a:rect l="0" t="0" r="0" b="0"/>
          <a:pathLst>
            <a:path>
              <a:moveTo>
                <a:pt x="45720" y="0"/>
              </a:moveTo>
              <a:lnTo>
                <a:pt x="45720" y="258653"/>
              </a:lnTo>
              <a:lnTo>
                <a:pt x="130063" y="25865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47E19C-8256-424C-9333-ADF96B4BE4A1}">
      <dsp:nvSpPr>
        <dsp:cNvPr id="0" name=""/>
        <dsp:cNvSpPr/>
      </dsp:nvSpPr>
      <dsp:spPr>
        <a:xfrm>
          <a:off x="1470482" y="682380"/>
          <a:ext cx="680372" cy="118081"/>
        </a:xfrm>
        <a:custGeom>
          <a:avLst/>
          <a:gdLst/>
          <a:ahLst/>
          <a:cxnLst/>
          <a:rect l="0" t="0" r="0" b="0"/>
          <a:pathLst>
            <a:path>
              <a:moveTo>
                <a:pt x="0" y="0"/>
              </a:moveTo>
              <a:lnTo>
                <a:pt x="0" y="59040"/>
              </a:lnTo>
              <a:lnTo>
                <a:pt x="680372" y="59040"/>
              </a:lnTo>
              <a:lnTo>
                <a:pt x="680372" y="118081"/>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A0E52D-3455-48DC-822D-2E73D1848006}">
      <dsp:nvSpPr>
        <dsp:cNvPr id="0" name=""/>
        <dsp:cNvSpPr/>
      </dsp:nvSpPr>
      <dsp:spPr>
        <a:xfrm>
          <a:off x="1199845" y="1081607"/>
          <a:ext cx="91440" cy="1057107"/>
        </a:xfrm>
        <a:custGeom>
          <a:avLst/>
          <a:gdLst/>
          <a:ahLst/>
          <a:cxnLst/>
          <a:rect l="0" t="0" r="0" b="0"/>
          <a:pathLst>
            <a:path>
              <a:moveTo>
                <a:pt x="45720" y="0"/>
              </a:moveTo>
              <a:lnTo>
                <a:pt x="45720" y="1057107"/>
              </a:lnTo>
              <a:lnTo>
                <a:pt x="130063" y="105710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32219D-5D27-4459-ADFC-7C7A13DD3798}">
      <dsp:nvSpPr>
        <dsp:cNvPr id="0" name=""/>
        <dsp:cNvSpPr/>
      </dsp:nvSpPr>
      <dsp:spPr>
        <a:xfrm>
          <a:off x="1199845" y="1081607"/>
          <a:ext cx="91440" cy="657880"/>
        </a:xfrm>
        <a:custGeom>
          <a:avLst/>
          <a:gdLst/>
          <a:ahLst/>
          <a:cxnLst/>
          <a:rect l="0" t="0" r="0" b="0"/>
          <a:pathLst>
            <a:path>
              <a:moveTo>
                <a:pt x="45720" y="0"/>
              </a:moveTo>
              <a:lnTo>
                <a:pt x="45720" y="657880"/>
              </a:lnTo>
              <a:lnTo>
                <a:pt x="130063" y="65788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BECA76-C8FF-489D-B73A-8186EE168BC6}">
      <dsp:nvSpPr>
        <dsp:cNvPr id="0" name=""/>
        <dsp:cNvSpPr/>
      </dsp:nvSpPr>
      <dsp:spPr>
        <a:xfrm>
          <a:off x="1199845" y="1081607"/>
          <a:ext cx="91440" cy="258653"/>
        </a:xfrm>
        <a:custGeom>
          <a:avLst/>
          <a:gdLst/>
          <a:ahLst/>
          <a:cxnLst/>
          <a:rect l="0" t="0" r="0" b="0"/>
          <a:pathLst>
            <a:path>
              <a:moveTo>
                <a:pt x="45720" y="0"/>
              </a:moveTo>
              <a:lnTo>
                <a:pt x="45720" y="258653"/>
              </a:lnTo>
              <a:lnTo>
                <a:pt x="130063" y="25865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62E529-65E7-4F3C-8A5D-A417F2C86B14}">
      <dsp:nvSpPr>
        <dsp:cNvPr id="0" name=""/>
        <dsp:cNvSpPr/>
      </dsp:nvSpPr>
      <dsp:spPr>
        <a:xfrm>
          <a:off x="1424762" y="682380"/>
          <a:ext cx="91440" cy="118081"/>
        </a:xfrm>
        <a:custGeom>
          <a:avLst/>
          <a:gdLst/>
          <a:ahLst/>
          <a:cxnLst/>
          <a:rect l="0" t="0" r="0" b="0"/>
          <a:pathLst>
            <a:path>
              <a:moveTo>
                <a:pt x="45720" y="0"/>
              </a:moveTo>
              <a:lnTo>
                <a:pt x="45720" y="118081"/>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7E0C90-4A0C-4BEA-92A3-64B12743C179}">
      <dsp:nvSpPr>
        <dsp:cNvPr id="0" name=""/>
        <dsp:cNvSpPr/>
      </dsp:nvSpPr>
      <dsp:spPr>
        <a:xfrm>
          <a:off x="519473" y="1081607"/>
          <a:ext cx="91440" cy="642659"/>
        </a:xfrm>
        <a:custGeom>
          <a:avLst/>
          <a:gdLst/>
          <a:ahLst/>
          <a:cxnLst/>
          <a:rect l="0" t="0" r="0" b="0"/>
          <a:pathLst>
            <a:path>
              <a:moveTo>
                <a:pt x="45720" y="0"/>
              </a:moveTo>
              <a:lnTo>
                <a:pt x="45720" y="642659"/>
              </a:lnTo>
              <a:lnTo>
                <a:pt x="124986" y="64265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09143C-F529-48D6-8CD0-72E2D0E842D1}">
      <dsp:nvSpPr>
        <dsp:cNvPr id="0" name=""/>
        <dsp:cNvSpPr/>
      </dsp:nvSpPr>
      <dsp:spPr>
        <a:xfrm>
          <a:off x="519473" y="1081607"/>
          <a:ext cx="91440" cy="258653"/>
        </a:xfrm>
        <a:custGeom>
          <a:avLst/>
          <a:gdLst/>
          <a:ahLst/>
          <a:cxnLst/>
          <a:rect l="0" t="0" r="0" b="0"/>
          <a:pathLst>
            <a:path>
              <a:moveTo>
                <a:pt x="45720" y="0"/>
              </a:moveTo>
              <a:lnTo>
                <a:pt x="45720" y="258653"/>
              </a:lnTo>
              <a:lnTo>
                <a:pt x="130063" y="25865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EFE169-5334-4D4B-BCEE-BC5EBADE7E1C}">
      <dsp:nvSpPr>
        <dsp:cNvPr id="0" name=""/>
        <dsp:cNvSpPr/>
      </dsp:nvSpPr>
      <dsp:spPr>
        <a:xfrm>
          <a:off x="790109" y="682380"/>
          <a:ext cx="680372" cy="118081"/>
        </a:xfrm>
        <a:custGeom>
          <a:avLst/>
          <a:gdLst/>
          <a:ahLst/>
          <a:cxnLst/>
          <a:rect l="0" t="0" r="0" b="0"/>
          <a:pathLst>
            <a:path>
              <a:moveTo>
                <a:pt x="680372" y="0"/>
              </a:moveTo>
              <a:lnTo>
                <a:pt x="680372" y="59040"/>
              </a:lnTo>
              <a:lnTo>
                <a:pt x="0" y="59040"/>
              </a:lnTo>
              <a:lnTo>
                <a:pt x="0" y="118081"/>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C10B6C-4FE3-4DE6-A152-3F841B6B33CA}">
      <dsp:nvSpPr>
        <dsp:cNvPr id="0" name=""/>
        <dsp:cNvSpPr/>
      </dsp:nvSpPr>
      <dsp:spPr>
        <a:xfrm>
          <a:off x="1470482" y="283154"/>
          <a:ext cx="1771217" cy="118081"/>
        </a:xfrm>
        <a:custGeom>
          <a:avLst/>
          <a:gdLst/>
          <a:ahLst/>
          <a:cxnLst/>
          <a:rect l="0" t="0" r="0" b="0"/>
          <a:pathLst>
            <a:path>
              <a:moveTo>
                <a:pt x="1771217" y="0"/>
              </a:moveTo>
              <a:lnTo>
                <a:pt x="1771217" y="59040"/>
              </a:lnTo>
              <a:lnTo>
                <a:pt x="0" y="59040"/>
              </a:lnTo>
              <a:lnTo>
                <a:pt x="0" y="11808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0EF5CD-941C-4169-9C0F-D2F0ACDCC6A9}">
      <dsp:nvSpPr>
        <dsp:cNvPr id="0" name=""/>
        <dsp:cNvSpPr/>
      </dsp:nvSpPr>
      <dsp:spPr>
        <a:xfrm>
          <a:off x="2960554" y="2008"/>
          <a:ext cx="562291" cy="281145"/>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Choice</a:t>
          </a:r>
        </a:p>
      </dsp:txBody>
      <dsp:txXfrm>
        <a:off x="2960554" y="2008"/>
        <a:ext cx="562291" cy="281145"/>
      </dsp:txXfrm>
    </dsp:sp>
    <dsp:sp modelId="{B07CB7DC-67D2-4BE8-ADB5-E1EE639A87AE}">
      <dsp:nvSpPr>
        <dsp:cNvPr id="0" name=""/>
        <dsp:cNvSpPr/>
      </dsp:nvSpPr>
      <dsp:spPr>
        <a:xfrm>
          <a:off x="1189336" y="401235"/>
          <a:ext cx="562291" cy="281145"/>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Auto</a:t>
          </a:r>
        </a:p>
      </dsp:txBody>
      <dsp:txXfrm>
        <a:off x="1189336" y="401235"/>
        <a:ext cx="562291" cy="281145"/>
      </dsp:txXfrm>
    </dsp:sp>
    <dsp:sp modelId="{F74699F9-960E-41B4-A7A2-E76BB42C077E}">
      <dsp:nvSpPr>
        <dsp:cNvPr id="0" name=""/>
        <dsp:cNvSpPr/>
      </dsp:nvSpPr>
      <dsp:spPr>
        <a:xfrm>
          <a:off x="508964" y="800461"/>
          <a:ext cx="562291" cy="2811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Drive alone</a:t>
          </a:r>
        </a:p>
      </dsp:txBody>
      <dsp:txXfrm>
        <a:off x="508964" y="800461"/>
        <a:ext cx="562291" cy="281145"/>
      </dsp:txXfrm>
    </dsp:sp>
    <dsp:sp modelId="{340F4BAF-2A36-43CF-9C04-C4B3C9553F2D}">
      <dsp:nvSpPr>
        <dsp:cNvPr id="0" name=""/>
        <dsp:cNvSpPr/>
      </dsp:nvSpPr>
      <dsp:spPr>
        <a:xfrm>
          <a:off x="649537" y="1199688"/>
          <a:ext cx="562291" cy="2811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GP(1)</a:t>
          </a:r>
        </a:p>
      </dsp:txBody>
      <dsp:txXfrm>
        <a:off x="649537" y="1199688"/>
        <a:ext cx="562291" cy="281145"/>
      </dsp:txXfrm>
    </dsp:sp>
    <dsp:sp modelId="{5B431182-DC64-4343-ABE8-6D8685126C19}">
      <dsp:nvSpPr>
        <dsp:cNvPr id="0" name=""/>
        <dsp:cNvSpPr/>
      </dsp:nvSpPr>
      <dsp:spPr>
        <a:xfrm>
          <a:off x="644459" y="1583694"/>
          <a:ext cx="562291" cy="2811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Pay(2)</a:t>
          </a:r>
        </a:p>
      </dsp:txBody>
      <dsp:txXfrm>
        <a:off x="644459" y="1583694"/>
        <a:ext cx="562291" cy="281145"/>
      </dsp:txXfrm>
    </dsp:sp>
    <dsp:sp modelId="{9A89A1AB-A527-4991-8CBF-DCBD10198F3C}">
      <dsp:nvSpPr>
        <dsp:cNvPr id="0" name=""/>
        <dsp:cNvSpPr/>
      </dsp:nvSpPr>
      <dsp:spPr>
        <a:xfrm>
          <a:off x="1189336" y="800461"/>
          <a:ext cx="562291" cy="2811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Shared ride 2</a:t>
          </a:r>
        </a:p>
      </dsp:txBody>
      <dsp:txXfrm>
        <a:off x="1189336" y="800461"/>
        <a:ext cx="562291" cy="281145"/>
      </dsp:txXfrm>
    </dsp:sp>
    <dsp:sp modelId="{6E351808-1F2D-41B3-BEC7-45665F6FC276}">
      <dsp:nvSpPr>
        <dsp:cNvPr id="0" name=""/>
        <dsp:cNvSpPr/>
      </dsp:nvSpPr>
      <dsp:spPr>
        <a:xfrm>
          <a:off x="1329909" y="1199688"/>
          <a:ext cx="562291" cy="2811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GP(3)</a:t>
          </a:r>
        </a:p>
      </dsp:txBody>
      <dsp:txXfrm>
        <a:off x="1329909" y="1199688"/>
        <a:ext cx="562291" cy="281145"/>
      </dsp:txXfrm>
    </dsp:sp>
    <dsp:sp modelId="{1D63F008-63F2-4338-AC68-4EA5C207DCC0}">
      <dsp:nvSpPr>
        <dsp:cNvPr id="0" name=""/>
        <dsp:cNvSpPr/>
      </dsp:nvSpPr>
      <dsp:spPr>
        <a:xfrm>
          <a:off x="1329909" y="1598915"/>
          <a:ext cx="562291" cy="2811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HOV(4)</a:t>
          </a:r>
        </a:p>
      </dsp:txBody>
      <dsp:txXfrm>
        <a:off x="1329909" y="1598915"/>
        <a:ext cx="562291" cy="281145"/>
      </dsp:txXfrm>
    </dsp:sp>
    <dsp:sp modelId="{5F7FC00E-0146-4429-9FD1-A986D1758862}">
      <dsp:nvSpPr>
        <dsp:cNvPr id="0" name=""/>
        <dsp:cNvSpPr/>
      </dsp:nvSpPr>
      <dsp:spPr>
        <a:xfrm>
          <a:off x="1329909" y="1998142"/>
          <a:ext cx="562291" cy="2811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Pay(5)</a:t>
          </a:r>
        </a:p>
      </dsp:txBody>
      <dsp:txXfrm>
        <a:off x="1329909" y="1998142"/>
        <a:ext cx="562291" cy="281145"/>
      </dsp:txXfrm>
    </dsp:sp>
    <dsp:sp modelId="{95582253-B024-4B18-9194-6846F928A4C2}">
      <dsp:nvSpPr>
        <dsp:cNvPr id="0" name=""/>
        <dsp:cNvSpPr/>
      </dsp:nvSpPr>
      <dsp:spPr>
        <a:xfrm>
          <a:off x="1869709" y="800461"/>
          <a:ext cx="562291" cy="2811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Shared ride 3+</a:t>
          </a:r>
        </a:p>
      </dsp:txBody>
      <dsp:txXfrm>
        <a:off x="1869709" y="800461"/>
        <a:ext cx="562291" cy="281145"/>
      </dsp:txXfrm>
    </dsp:sp>
    <dsp:sp modelId="{FD582795-6DE4-45BE-908D-0C263E29B59E}">
      <dsp:nvSpPr>
        <dsp:cNvPr id="0" name=""/>
        <dsp:cNvSpPr/>
      </dsp:nvSpPr>
      <dsp:spPr>
        <a:xfrm>
          <a:off x="2010281" y="1199688"/>
          <a:ext cx="562291" cy="2811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GP(6)</a:t>
          </a:r>
        </a:p>
      </dsp:txBody>
      <dsp:txXfrm>
        <a:off x="2010281" y="1199688"/>
        <a:ext cx="562291" cy="281145"/>
      </dsp:txXfrm>
    </dsp:sp>
    <dsp:sp modelId="{3C631E10-EB6C-450F-9403-44851EF469C8}">
      <dsp:nvSpPr>
        <dsp:cNvPr id="0" name=""/>
        <dsp:cNvSpPr/>
      </dsp:nvSpPr>
      <dsp:spPr>
        <a:xfrm>
          <a:off x="2010281" y="1598915"/>
          <a:ext cx="562291" cy="2811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HOV(7)</a:t>
          </a:r>
        </a:p>
      </dsp:txBody>
      <dsp:txXfrm>
        <a:off x="2010281" y="1598915"/>
        <a:ext cx="562291" cy="281145"/>
      </dsp:txXfrm>
    </dsp:sp>
    <dsp:sp modelId="{77048ACF-66BE-4B3C-9C64-E5A17F86FE20}">
      <dsp:nvSpPr>
        <dsp:cNvPr id="0" name=""/>
        <dsp:cNvSpPr/>
      </dsp:nvSpPr>
      <dsp:spPr>
        <a:xfrm>
          <a:off x="2010281" y="1998142"/>
          <a:ext cx="562291" cy="2811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Pay(8)</a:t>
          </a:r>
        </a:p>
      </dsp:txBody>
      <dsp:txXfrm>
        <a:off x="2010281" y="1998142"/>
        <a:ext cx="562291" cy="281145"/>
      </dsp:txXfrm>
    </dsp:sp>
    <dsp:sp modelId="{704E53E5-643E-4F0B-9E2C-687DB6C096E9}">
      <dsp:nvSpPr>
        <dsp:cNvPr id="0" name=""/>
        <dsp:cNvSpPr/>
      </dsp:nvSpPr>
      <dsp:spPr>
        <a:xfrm>
          <a:off x="2550081" y="401235"/>
          <a:ext cx="562291" cy="281145"/>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Non-motorized</a:t>
          </a:r>
        </a:p>
      </dsp:txBody>
      <dsp:txXfrm>
        <a:off x="2550081" y="401235"/>
        <a:ext cx="562291" cy="281145"/>
      </dsp:txXfrm>
    </dsp:sp>
    <dsp:sp modelId="{E92B137E-DEFB-4693-8F36-F56869C0C16F}">
      <dsp:nvSpPr>
        <dsp:cNvPr id="0" name=""/>
        <dsp:cNvSpPr/>
      </dsp:nvSpPr>
      <dsp:spPr>
        <a:xfrm>
          <a:off x="2690654" y="800461"/>
          <a:ext cx="562291" cy="2811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Walk(9)</a:t>
          </a:r>
        </a:p>
      </dsp:txBody>
      <dsp:txXfrm>
        <a:off x="2690654" y="800461"/>
        <a:ext cx="562291" cy="281145"/>
      </dsp:txXfrm>
    </dsp:sp>
    <dsp:sp modelId="{435B9797-6B00-4F4B-88D3-A7D0D3517DA2}">
      <dsp:nvSpPr>
        <dsp:cNvPr id="0" name=""/>
        <dsp:cNvSpPr/>
      </dsp:nvSpPr>
      <dsp:spPr>
        <a:xfrm>
          <a:off x="2690654" y="1199688"/>
          <a:ext cx="562291" cy="2811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Bike(10)</a:t>
          </a:r>
        </a:p>
      </dsp:txBody>
      <dsp:txXfrm>
        <a:off x="2690654" y="1199688"/>
        <a:ext cx="562291" cy="281145"/>
      </dsp:txXfrm>
    </dsp:sp>
    <dsp:sp modelId="{F731756F-D764-44B0-A324-6D9B492C7EC7}">
      <dsp:nvSpPr>
        <dsp:cNvPr id="0" name=""/>
        <dsp:cNvSpPr/>
      </dsp:nvSpPr>
      <dsp:spPr>
        <a:xfrm>
          <a:off x="4051399" y="401235"/>
          <a:ext cx="562291" cy="281145"/>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Transit</a:t>
          </a:r>
        </a:p>
      </dsp:txBody>
      <dsp:txXfrm>
        <a:off x="4051399" y="401235"/>
        <a:ext cx="562291" cy="281145"/>
      </dsp:txXfrm>
    </dsp:sp>
    <dsp:sp modelId="{817823CB-BC9B-4C3F-B848-B2C062ED46A7}">
      <dsp:nvSpPr>
        <dsp:cNvPr id="0" name=""/>
        <dsp:cNvSpPr/>
      </dsp:nvSpPr>
      <dsp:spPr>
        <a:xfrm>
          <a:off x="3371026" y="800461"/>
          <a:ext cx="562291" cy="2811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Walk access</a:t>
          </a:r>
        </a:p>
      </dsp:txBody>
      <dsp:txXfrm>
        <a:off x="3371026" y="800461"/>
        <a:ext cx="562291" cy="281145"/>
      </dsp:txXfrm>
    </dsp:sp>
    <dsp:sp modelId="{7D5F2F87-9D66-4392-A666-EBCCFFE99EEE}">
      <dsp:nvSpPr>
        <dsp:cNvPr id="0" name=""/>
        <dsp:cNvSpPr/>
      </dsp:nvSpPr>
      <dsp:spPr>
        <a:xfrm>
          <a:off x="3511599" y="1199688"/>
          <a:ext cx="562291" cy="2811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Local bus(11)</a:t>
          </a:r>
        </a:p>
      </dsp:txBody>
      <dsp:txXfrm>
        <a:off x="3511599" y="1199688"/>
        <a:ext cx="562291" cy="281145"/>
      </dsp:txXfrm>
    </dsp:sp>
    <dsp:sp modelId="{399E7F26-0D3C-471C-BCE4-36E69C7013B3}">
      <dsp:nvSpPr>
        <dsp:cNvPr id="0" name=""/>
        <dsp:cNvSpPr/>
      </dsp:nvSpPr>
      <dsp:spPr>
        <a:xfrm>
          <a:off x="3511599" y="1598915"/>
          <a:ext cx="562291" cy="2811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Express bus(12)</a:t>
          </a:r>
        </a:p>
      </dsp:txBody>
      <dsp:txXfrm>
        <a:off x="3511599" y="1598915"/>
        <a:ext cx="562291" cy="281145"/>
      </dsp:txXfrm>
    </dsp:sp>
    <dsp:sp modelId="{888F01AB-D828-46E7-AB7F-A1A59D7B4FA8}">
      <dsp:nvSpPr>
        <dsp:cNvPr id="0" name=""/>
        <dsp:cNvSpPr/>
      </dsp:nvSpPr>
      <dsp:spPr>
        <a:xfrm>
          <a:off x="3511599" y="1998142"/>
          <a:ext cx="562291" cy="2811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BRT(13)</a:t>
          </a:r>
        </a:p>
      </dsp:txBody>
      <dsp:txXfrm>
        <a:off x="3511599" y="1998142"/>
        <a:ext cx="562291" cy="281145"/>
      </dsp:txXfrm>
    </dsp:sp>
    <dsp:sp modelId="{377F9434-C602-41F9-BE8D-ACE51B36146F}">
      <dsp:nvSpPr>
        <dsp:cNvPr id="0" name=""/>
        <dsp:cNvSpPr/>
      </dsp:nvSpPr>
      <dsp:spPr>
        <a:xfrm>
          <a:off x="3511599" y="2397369"/>
          <a:ext cx="562291" cy="2811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LRT(14)</a:t>
          </a:r>
        </a:p>
      </dsp:txBody>
      <dsp:txXfrm>
        <a:off x="3511599" y="2397369"/>
        <a:ext cx="562291" cy="281145"/>
      </dsp:txXfrm>
    </dsp:sp>
    <dsp:sp modelId="{D36CDDD5-96D6-4E3E-A052-970A40422335}">
      <dsp:nvSpPr>
        <dsp:cNvPr id="0" name=""/>
        <dsp:cNvSpPr/>
      </dsp:nvSpPr>
      <dsp:spPr>
        <a:xfrm>
          <a:off x="3511599" y="2796595"/>
          <a:ext cx="562291" cy="2811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Commuter rail(15)</a:t>
          </a:r>
        </a:p>
      </dsp:txBody>
      <dsp:txXfrm>
        <a:off x="3511599" y="2796595"/>
        <a:ext cx="562291" cy="281145"/>
      </dsp:txXfrm>
    </dsp:sp>
    <dsp:sp modelId="{4B0C8497-4ED1-4EFC-A9D7-4E5F74435D5D}">
      <dsp:nvSpPr>
        <dsp:cNvPr id="0" name=""/>
        <dsp:cNvSpPr/>
      </dsp:nvSpPr>
      <dsp:spPr>
        <a:xfrm>
          <a:off x="4051399" y="800461"/>
          <a:ext cx="562291" cy="2811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PNR  access</a:t>
          </a:r>
        </a:p>
      </dsp:txBody>
      <dsp:txXfrm>
        <a:off x="4051399" y="800461"/>
        <a:ext cx="562291" cy="281145"/>
      </dsp:txXfrm>
    </dsp:sp>
    <dsp:sp modelId="{1055E427-4E9A-41EE-AABE-80EA799D92EB}">
      <dsp:nvSpPr>
        <dsp:cNvPr id="0" name=""/>
        <dsp:cNvSpPr/>
      </dsp:nvSpPr>
      <dsp:spPr>
        <a:xfrm>
          <a:off x="4191972" y="1199688"/>
          <a:ext cx="562291" cy="2811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Local bus(16)</a:t>
          </a:r>
        </a:p>
      </dsp:txBody>
      <dsp:txXfrm>
        <a:off x="4191972" y="1199688"/>
        <a:ext cx="562291" cy="281145"/>
      </dsp:txXfrm>
    </dsp:sp>
    <dsp:sp modelId="{00A89EDD-6CE7-49ED-AF49-8BCE572F1D8A}">
      <dsp:nvSpPr>
        <dsp:cNvPr id="0" name=""/>
        <dsp:cNvSpPr/>
      </dsp:nvSpPr>
      <dsp:spPr>
        <a:xfrm>
          <a:off x="4191972" y="1598915"/>
          <a:ext cx="562291" cy="2811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Express bus(17)</a:t>
          </a:r>
        </a:p>
      </dsp:txBody>
      <dsp:txXfrm>
        <a:off x="4191972" y="1598915"/>
        <a:ext cx="562291" cy="281145"/>
      </dsp:txXfrm>
    </dsp:sp>
    <dsp:sp modelId="{52D49D2B-49F9-466C-85A1-3AF944DACEC1}">
      <dsp:nvSpPr>
        <dsp:cNvPr id="0" name=""/>
        <dsp:cNvSpPr/>
      </dsp:nvSpPr>
      <dsp:spPr>
        <a:xfrm>
          <a:off x="4191972" y="1998142"/>
          <a:ext cx="562291" cy="2811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BRT(18)</a:t>
          </a:r>
        </a:p>
      </dsp:txBody>
      <dsp:txXfrm>
        <a:off x="4191972" y="1998142"/>
        <a:ext cx="562291" cy="281145"/>
      </dsp:txXfrm>
    </dsp:sp>
    <dsp:sp modelId="{1458B75A-AD41-4095-BB03-0A43ADE5E61A}">
      <dsp:nvSpPr>
        <dsp:cNvPr id="0" name=""/>
        <dsp:cNvSpPr/>
      </dsp:nvSpPr>
      <dsp:spPr>
        <a:xfrm>
          <a:off x="4191972" y="2397369"/>
          <a:ext cx="562291" cy="2811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LRT(19)</a:t>
          </a:r>
        </a:p>
      </dsp:txBody>
      <dsp:txXfrm>
        <a:off x="4191972" y="2397369"/>
        <a:ext cx="562291" cy="281145"/>
      </dsp:txXfrm>
    </dsp:sp>
    <dsp:sp modelId="{9159D16B-EE51-46CF-8976-373C4309BCDD}">
      <dsp:nvSpPr>
        <dsp:cNvPr id="0" name=""/>
        <dsp:cNvSpPr/>
      </dsp:nvSpPr>
      <dsp:spPr>
        <a:xfrm>
          <a:off x="4191972" y="2796595"/>
          <a:ext cx="562291" cy="2811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Commuter rail(20)</a:t>
          </a:r>
        </a:p>
      </dsp:txBody>
      <dsp:txXfrm>
        <a:off x="4191972" y="2796595"/>
        <a:ext cx="562291" cy="281145"/>
      </dsp:txXfrm>
    </dsp:sp>
    <dsp:sp modelId="{12FEF3D9-3799-4AE1-AF9C-F804CB5DA594}">
      <dsp:nvSpPr>
        <dsp:cNvPr id="0" name=""/>
        <dsp:cNvSpPr/>
      </dsp:nvSpPr>
      <dsp:spPr>
        <a:xfrm>
          <a:off x="4731771" y="800461"/>
          <a:ext cx="562291" cy="2811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KNR  access</a:t>
          </a:r>
        </a:p>
      </dsp:txBody>
      <dsp:txXfrm>
        <a:off x="4731771" y="800461"/>
        <a:ext cx="562291" cy="281145"/>
      </dsp:txXfrm>
    </dsp:sp>
    <dsp:sp modelId="{B1C1BBF9-026C-415B-84D8-89D1BF5D1F92}">
      <dsp:nvSpPr>
        <dsp:cNvPr id="0" name=""/>
        <dsp:cNvSpPr/>
      </dsp:nvSpPr>
      <dsp:spPr>
        <a:xfrm>
          <a:off x="4872344" y="1199688"/>
          <a:ext cx="562291" cy="2811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Local bus(21)</a:t>
          </a:r>
        </a:p>
      </dsp:txBody>
      <dsp:txXfrm>
        <a:off x="4872344" y="1199688"/>
        <a:ext cx="562291" cy="281145"/>
      </dsp:txXfrm>
    </dsp:sp>
    <dsp:sp modelId="{7B995148-862E-4F79-9387-2D08770BC38B}">
      <dsp:nvSpPr>
        <dsp:cNvPr id="0" name=""/>
        <dsp:cNvSpPr/>
      </dsp:nvSpPr>
      <dsp:spPr>
        <a:xfrm>
          <a:off x="4872344" y="1598915"/>
          <a:ext cx="562291" cy="2811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Express bus(22)</a:t>
          </a:r>
        </a:p>
      </dsp:txBody>
      <dsp:txXfrm>
        <a:off x="4872344" y="1598915"/>
        <a:ext cx="562291" cy="281145"/>
      </dsp:txXfrm>
    </dsp:sp>
    <dsp:sp modelId="{EC57FF76-1CA8-49E0-BD46-DCA10B8A837E}">
      <dsp:nvSpPr>
        <dsp:cNvPr id="0" name=""/>
        <dsp:cNvSpPr/>
      </dsp:nvSpPr>
      <dsp:spPr>
        <a:xfrm>
          <a:off x="4872344" y="1998142"/>
          <a:ext cx="562291" cy="2811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BRT(23)</a:t>
          </a:r>
        </a:p>
      </dsp:txBody>
      <dsp:txXfrm>
        <a:off x="4872344" y="1998142"/>
        <a:ext cx="562291" cy="281145"/>
      </dsp:txXfrm>
    </dsp:sp>
    <dsp:sp modelId="{28CCA8C9-4AAD-4B25-8AEF-34C8A3299BC7}">
      <dsp:nvSpPr>
        <dsp:cNvPr id="0" name=""/>
        <dsp:cNvSpPr/>
      </dsp:nvSpPr>
      <dsp:spPr>
        <a:xfrm>
          <a:off x="4872344" y="2397369"/>
          <a:ext cx="562291" cy="2811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LRT(24)</a:t>
          </a:r>
        </a:p>
      </dsp:txBody>
      <dsp:txXfrm>
        <a:off x="4872344" y="2397369"/>
        <a:ext cx="562291" cy="281145"/>
      </dsp:txXfrm>
    </dsp:sp>
    <dsp:sp modelId="{06FD2916-98B2-4322-8ACA-B741C3F80D4C}">
      <dsp:nvSpPr>
        <dsp:cNvPr id="0" name=""/>
        <dsp:cNvSpPr/>
      </dsp:nvSpPr>
      <dsp:spPr>
        <a:xfrm>
          <a:off x="4872344" y="2796595"/>
          <a:ext cx="562291" cy="2811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Commuter rail(25)</a:t>
          </a:r>
        </a:p>
      </dsp:txBody>
      <dsp:txXfrm>
        <a:off x="4872344" y="2796595"/>
        <a:ext cx="562291" cy="281145"/>
      </dsp:txXfrm>
    </dsp:sp>
    <dsp:sp modelId="{05C3EDB7-F312-4CBB-B0F4-C02C6A2D8D9C}">
      <dsp:nvSpPr>
        <dsp:cNvPr id="0" name=""/>
        <dsp:cNvSpPr/>
      </dsp:nvSpPr>
      <dsp:spPr>
        <a:xfrm>
          <a:off x="4998472" y="401235"/>
          <a:ext cx="562291" cy="281145"/>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School Bus(26)</a:t>
          </a:r>
        </a:p>
      </dsp:txBody>
      <dsp:txXfrm>
        <a:off x="4998472" y="401235"/>
        <a:ext cx="562291" cy="2811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8B4DED-FCDD-45E4-A020-89E571F9ABAE}">
      <dsp:nvSpPr>
        <dsp:cNvPr id="0" name=""/>
        <dsp:cNvSpPr/>
      </dsp:nvSpPr>
      <dsp:spPr>
        <a:xfrm>
          <a:off x="3241699" y="283154"/>
          <a:ext cx="2037917" cy="118081"/>
        </a:xfrm>
        <a:custGeom>
          <a:avLst/>
          <a:gdLst/>
          <a:ahLst/>
          <a:cxnLst/>
          <a:rect l="0" t="0" r="0" b="0"/>
          <a:pathLst>
            <a:path>
              <a:moveTo>
                <a:pt x="0" y="0"/>
              </a:moveTo>
              <a:lnTo>
                <a:pt x="0" y="59040"/>
              </a:lnTo>
              <a:lnTo>
                <a:pt x="2037917" y="59040"/>
              </a:lnTo>
              <a:lnTo>
                <a:pt x="2037917" y="11808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EBB8D8-E54C-4E82-9D89-A3ED994E6A97}">
      <dsp:nvSpPr>
        <dsp:cNvPr id="0" name=""/>
        <dsp:cNvSpPr/>
      </dsp:nvSpPr>
      <dsp:spPr>
        <a:xfrm>
          <a:off x="4742280" y="1081607"/>
          <a:ext cx="91440" cy="1855561"/>
        </a:xfrm>
        <a:custGeom>
          <a:avLst/>
          <a:gdLst/>
          <a:ahLst/>
          <a:cxnLst/>
          <a:rect l="0" t="0" r="0" b="0"/>
          <a:pathLst>
            <a:path>
              <a:moveTo>
                <a:pt x="45720" y="0"/>
              </a:moveTo>
              <a:lnTo>
                <a:pt x="45720" y="1855561"/>
              </a:lnTo>
              <a:lnTo>
                <a:pt x="130063" y="185556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144274-707F-4F1B-A23F-B80DD58210CD}">
      <dsp:nvSpPr>
        <dsp:cNvPr id="0" name=""/>
        <dsp:cNvSpPr/>
      </dsp:nvSpPr>
      <dsp:spPr>
        <a:xfrm>
          <a:off x="4742280" y="1081607"/>
          <a:ext cx="91440" cy="1456334"/>
        </a:xfrm>
        <a:custGeom>
          <a:avLst/>
          <a:gdLst/>
          <a:ahLst/>
          <a:cxnLst/>
          <a:rect l="0" t="0" r="0" b="0"/>
          <a:pathLst>
            <a:path>
              <a:moveTo>
                <a:pt x="45720" y="0"/>
              </a:moveTo>
              <a:lnTo>
                <a:pt x="45720" y="1456334"/>
              </a:lnTo>
              <a:lnTo>
                <a:pt x="130063" y="145633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8C676F-D2DC-4B56-B88B-61F229246A61}">
      <dsp:nvSpPr>
        <dsp:cNvPr id="0" name=""/>
        <dsp:cNvSpPr/>
      </dsp:nvSpPr>
      <dsp:spPr>
        <a:xfrm>
          <a:off x="4742280" y="1081607"/>
          <a:ext cx="91440" cy="1057107"/>
        </a:xfrm>
        <a:custGeom>
          <a:avLst/>
          <a:gdLst/>
          <a:ahLst/>
          <a:cxnLst/>
          <a:rect l="0" t="0" r="0" b="0"/>
          <a:pathLst>
            <a:path>
              <a:moveTo>
                <a:pt x="45720" y="0"/>
              </a:moveTo>
              <a:lnTo>
                <a:pt x="45720" y="1057107"/>
              </a:lnTo>
              <a:lnTo>
                <a:pt x="130063" y="105710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9B48C7-170E-4FCD-A009-F080182CD283}">
      <dsp:nvSpPr>
        <dsp:cNvPr id="0" name=""/>
        <dsp:cNvSpPr/>
      </dsp:nvSpPr>
      <dsp:spPr>
        <a:xfrm>
          <a:off x="4742280" y="1081607"/>
          <a:ext cx="91440" cy="657880"/>
        </a:xfrm>
        <a:custGeom>
          <a:avLst/>
          <a:gdLst/>
          <a:ahLst/>
          <a:cxnLst/>
          <a:rect l="0" t="0" r="0" b="0"/>
          <a:pathLst>
            <a:path>
              <a:moveTo>
                <a:pt x="45720" y="0"/>
              </a:moveTo>
              <a:lnTo>
                <a:pt x="45720" y="657880"/>
              </a:lnTo>
              <a:lnTo>
                <a:pt x="130063" y="65788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7877F0-CB1C-4266-9E2E-8917CF86084B}">
      <dsp:nvSpPr>
        <dsp:cNvPr id="0" name=""/>
        <dsp:cNvSpPr/>
      </dsp:nvSpPr>
      <dsp:spPr>
        <a:xfrm>
          <a:off x="4742280" y="1081607"/>
          <a:ext cx="91440" cy="258653"/>
        </a:xfrm>
        <a:custGeom>
          <a:avLst/>
          <a:gdLst/>
          <a:ahLst/>
          <a:cxnLst/>
          <a:rect l="0" t="0" r="0" b="0"/>
          <a:pathLst>
            <a:path>
              <a:moveTo>
                <a:pt x="45720" y="0"/>
              </a:moveTo>
              <a:lnTo>
                <a:pt x="45720" y="258653"/>
              </a:lnTo>
              <a:lnTo>
                <a:pt x="130063" y="25865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476993-C2DF-447A-B9C8-21E54DE1ACAC}">
      <dsp:nvSpPr>
        <dsp:cNvPr id="0" name=""/>
        <dsp:cNvSpPr/>
      </dsp:nvSpPr>
      <dsp:spPr>
        <a:xfrm>
          <a:off x="4332544" y="682380"/>
          <a:ext cx="680372" cy="118081"/>
        </a:xfrm>
        <a:custGeom>
          <a:avLst/>
          <a:gdLst/>
          <a:ahLst/>
          <a:cxnLst/>
          <a:rect l="0" t="0" r="0" b="0"/>
          <a:pathLst>
            <a:path>
              <a:moveTo>
                <a:pt x="0" y="0"/>
              </a:moveTo>
              <a:lnTo>
                <a:pt x="0" y="59040"/>
              </a:lnTo>
              <a:lnTo>
                <a:pt x="680372" y="59040"/>
              </a:lnTo>
              <a:lnTo>
                <a:pt x="680372" y="118081"/>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1D3D7C-F5AD-4039-89DD-6F52EEB6907B}">
      <dsp:nvSpPr>
        <dsp:cNvPr id="0" name=""/>
        <dsp:cNvSpPr/>
      </dsp:nvSpPr>
      <dsp:spPr>
        <a:xfrm>
          <a:off x="4061908" y="1081607"/>
          <a:ext cx="91440" cy="1855561"/>
        </a:xfrm>
        <a:custGeom>
          <a:avLst/>
          <a:gdLst/>
          <a:ahLst/>
          <a:cxnLst/>
          <a:rect l="0" t="0" r="0" b="0"/>
          <a:pathLst>
            <a:path>
              <a:moveTo>
                <a:pt x="45720" y="0"/>
              </a:moveTo>
              <a:lnTo>
                <a:pt x="45720" y="1855561"/>
              </a:lnTo>
              <a:lnTo>
                <a:pt x="130063" y="185556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A061E5-6A29-40A1-99C3-97BB3E0D1C80}">
      <dsp:nvSpPr>
        <dsp:cNvPr id="0" name=""/>
        <dsp:cNvSpPr/>
      </dsp:nvSpPr>
      <dsp:spPr>
        <a:xfrm>
          <a:off x="4061908" y="1081607"/>
          <a:ext cx="91440" cy="1456334"/>
        </a:xfrm>
        <a:custGeom>
          <a:avLst/>
          <a:gdLst/>
          <a:ahLst/>
          <a:cxnLst/>
          <a:rect l="0" t="0" r="0" b="0"/>
          <a:pathLst>
            <a:path>
              <a:moveTo>
                <a:pt x="45720" y="0"/>
              </a:moveTo>
              <a:lnTo>
                <a:pt x="45720" y="1456334"/>
              </a:lnTo>
              <a:lnTo>
                <a:pt x="130063" y="145633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1CB86-AA24-4A35-A16C-4CBC7E4136F0}">
      <dsp:nvSpPr>
        <dsp:cNvPr id="0" name=""/>
        <dsp:cNvSpPr/>
      </dsp:nvSpPr>
      <dsp:spPr>
        <a:xfrm>
          <a:off x="4061908" y="1081607"/>
          <a:ext cx="91440" cy="1057107"/>
        </a:xfrm>
        <a:custGeom>
          <a:avLst/>
          <a:gdLst/>
          <a:ahLst/>
          <a:cxnLst/>
          <a:rect l="0" t="0" r="0" b="0"/>
          <a:pathLst>
            <a:path>
              <a:moveTo>
                <a:pt x="45720" y="0"/>
              </a:moveTo>
              <a:lnTo>
                <a:pt x="45720" y="1057107"/>
              </a:lnTo>
              <a:lnTo>
                <a:pt x="130063" y="105710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697A08-105E-4F30-9322-D493E204844D}">
      <dsp:nvSpPr>
        <dsp:cNvPr id="0" name=""/>
        <dsp:cNvSpPr/>
      </dsp:nvSpPr>
      <dsp:spPr>
        <a:xfrm>
          <a:off x="4061908" y="1081607"/>
          <a:ext cx="91440" cy="657880"/>
        </a:xfrm>
        <a:custGeom>
          <a:avLst/>
          <a:gdLst/>
          <a:ahLst/>
          <a:cxnLst/>
          <a:rect l="0" t="0" r="0" b="0"/>
          <a:pathLst>
            <a:path>
              <a:moveTo>
                <a:pt x="45720" y="0"/>
              </a:moveTo>
              <a:lnTo>
                <a:pt x="45720" y="657880"/>
              </a:lnTo>
              <a:lnTo>
                <a:pt x="130063" y="65788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8FDA6D-DDB5-413B-B3C7-08E1CEA855AB}">
      <dsp:nvSpPr>
        <dsp:cNvPr id="0" name=""/>
        <dsp:cNvSpPr/>
      </dsp:nvSpPr>
      <dsp:spPr>
        <a:xfrm>
          <a:off x="4061908" y="1081607"/>
          <a:ext cx="91440" cy="258653"/>
        </a:xfrm>
        <a:custGeom>
          <a:avLst/>
          <a:gdLst/>
          <a:ahLst/>
          <a:cxnLst/>
          <a:rect l="0" t="0" r="0" b="0"/>
          <a:pathLst>
            <a:path>
              <a:moveTo>
                <a:pt x="45720" y="0"/>
              </a:moveTo>
              <a:lnTo>
                <a:pt x="45720" y="258653"/>
              </a:lnTo>
              <a:lnTo>
                <a:pt x="130063" y="25865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681012-75FE-4E7B-ABFB-9EA192DDA546}">
      <dsp:nvSpPr>
        <dsp:cNvPr id="0" name=""/>
        <dsp:cNvSpPr/>
      </dsp:nvSpPr>
      <dsp:spPr>
        <a:xfrm>
          <a:off x="4286824" y="682380"/>
          <a:ext cx="91440" cy="118081"/>
        </a:xfrm>
        <a:custGeom>
          <a:avLst/>
          <a:gdLst/>
          <a:ahLst/>
          <a:cxnLst/>
          <a:rect l="0" t="0" r="0" b="0"/>
          <a:pathLst>
            <a:path>
              <a:moveTo>
                <a:pt x="45720" y="0"/>
              </a:moveTo>
              <a:lnTo>
                <a:pt x="45720" y="118081"/>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343396-1B46-490C-A8F9-457DFD58FDE9}">
      <dsp:nvSpPr>
        <dsp:cNvPr id="0" name=""/>
        <dsp:cNvSpPr/>
      </dsp:nvSpPr>
      <dsp:spPr>
        <a:xfrm>
          <a:off x="3381535" y="1081607"/>
          <a:ext cx="91440" cy="1855561"/>
        </a:xfrm>
        <a:custGeom>
          <a:avLst/>
          <a:gdLst/>
          <a:ahLst/>
          <a:cxnLst/>
          <a:rect l="0" t="0" r="0" b="0"/>
          <a:pathLst>
            <a:path>
              <a:moveTo>
                <a:pt x="45720" y="0"/>
              </a:moveTo>
              <a:lnTo>
                <a:pt x="45720" y="1855561"/>
              </a:lnTo>
              <a:lnTo>
                <a:pt x="130063" y="185556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BDBB68-590D-41E7-B1DF-695B67B11D49}">
      <dsp:nvSpPr>
        <dsp:cNvPr id="0" name=""/>
        <dsp:cNvSpPr/>
      </dsp:nvSpPr>
      <dsp:spPr>
        <a:xfrm>
          <a:off x="3381535" y="1081607"/>
          <a:ext cx="91440" cy="1456334"/>
        </a:xfrm>
        <a:custGeom>
          <a:avLst/>
          <a:gdLst/>
          <a:ahLst/>
          <a:cxnLst/>
          <a:rect l="0" t="0" r="0" b="0"/>
          <a:pathLst>
            <a:path>
              <a:moveTo>
                <a:pt x="45720" y="0"/>
              </a:moveTo>
              <a:lnTo>
                <a:pt x="45720" y="1456334"/>
              </a:lnTo>
              <a:lnTo>
                <a:pt x="130063" y="145633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9616EE-FF5C-4EFE-B879-935B179F5D64}">
      <dsp:nvSpPr>
        <dsp:cNvPr id="0" name=""/>
        <dsp:cNvSpPr/>
      </dsp:nvSpPr>
      <dsp:spPr>
        <a:xfrm>
          <a:off x="3381535" y="1081607"/>
          <a:ext cx="91440" cy="1057107"/>
        </a:xfrm>
        <a:custGeom>
          <a:avLst/>
          <a:gdLst/>
          <a:ahLst/>
          <a:cxnLst/>
          <a:rect l="0" t="0" r="0" b="0"/>
          <a:pathLst>
            <a:path>
              <a:moveTo>
                <a:pt x="45720" y="0"/>
              </a:moveTo>
              <a:lnTo>
                <a:pt x="45720" y="1057107"/>
              </a:lnTo>
              <a:lnTo>
                <a:pt x="130063" y="105710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25C8BC-6713-468A-ABBE-34C93F9203D9}">
      <dsp:nvSpPr>
        <dsp:cNvPr id="0" name=""/>
        <dsp:cNvSpPr/>
      </dsp:nvSpPr>
      <dsp:spPr>
        <a:xfrm>
          <a:off x="3381535" y="1081607"/>
          <a:ext cx="91440" cy="657880"/>
        </a:xfrm>
        <a:custGeom>
          <a:avLst/>
          <a:gdLst/>
          <a:ahLst/>
          <a:cxnLst/>
          <a:rect l="0" t="0" r="0" b="0"/>
          <a:pathLst>
            <a:path>
              <a:moveTo>
                <a:pt x="45720" y="0"/>
              </a:moveTo>
              <a:lnTo>
                <a:pt x="45720" y="657880"/>
              </a:lnTo>
              <a:lnTo>
                <a:pt x="130063" y="65788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AB97C8-53C7-4EF0-B2EF-4EF663A7C8DA}">
      <dsp:nvSpPr>
        <dsp:cNvPr id="0" name=""/>
        <dsp:cNvSpPr/>
      </dsp:nvSpPr>
      <dsp:spPr>
        <a:xfrm>
          <a:off x="3381535" y="1081607"/>
          <a:ext cx="91440" cy="258653"/>
        </a:xfrm>
        <a:custGeom>
          <a:avLst/>
          <a:gdLst/>
          <a:ahLst/>
          <a:cxnLst/>
          <a:rect l="0" t="0" r="0" b="0"/>
          <a:pathLst>
            <a:path>
              <a:moveTo>
                <a:pt x="45720" y="0"/>
              </a:moveTo>
              <a:lnTo>
                <a:pt x="45720" y="258653"/>
              </a:lnTo>
              <a:lnTo>
                <a:pt x="130063" y="25865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E44B81-581F-4391-8990-29C5D7B46176}">
      <dsp:nvSpPr>
        <dsp:cNvPr id="0" name=""/>
        <dsp:cNvSpPr/>
      </dsp:nvSpPr>
      <dsp:spPr>
        <a:xfrm>
          <a:off x="3652172" y="682380"/>
          <a:ext cx="680372" cy="118081"/>
        </a:xfrm>
        <a:custGeom>
          <a:avLst/>
          <a:gdLst/>
          <a:ahLst/>
          <a:cxnLst/>
          <a:rect l="0" t="0" r="0" b="0"/>
          <a:pathLst>
            <a:path>
              <a:moveTo>
                <a:pt x="680372" y="0"/>
              </a:moveTo>
              <a:lnTo>
                <a:pt x="680372" y="59040"/>
              </a:lnTo>
              <a:lnTo>
                <a:pt x="0" y="59040"/>
              </a:lnTo>
              <a:lnTo>
                <a:pt x="0" y="118081"/>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646945-062F-416E-944F-5F5C79890AC8}">
      <dsp:nvSpPr>
        <dsp:cNvPr id="0" name=""/>
        <dsp:cNvSpPr/>
      </dsp:nvSpPr>
      <dsp:spPr>
        <a:xfrm>
          <a:off x="3241699" y="283154"/>
          <a:ext cx="1090845" cy="118081"/>
        </a:xfrm>
        <a:custGeom>
          <a:avLst/>
          <a:gdLst/>
          <a:ahLst/>
          <a:cxnLst/>
          <a:rect l="0" t="0" r="0" b="0"/>
          <a:pathLst>
            <a:path>
              <a:moveTo>
                <a:pt x="0" y="0"/>
              </a:moveTo>
              <a:lnTo>
                <a:pt x="0" y="59040"/>
              </a:lnTo>
              <a:lnTo>
                <a:pt x="1090845" y="59040"/>
              </a:lnTo>
              <a:lnTo>
                <a:pt x="1090845" y="11808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B9B9D0-1372-4337-9057-4C70472DBBE8}">
      <dsp:nvSpPr>
        <dsp:cNvPr id="0" name=""/>
        <dsp:cNvSpPr/>
      </dsp:nvSpPr>
      <dsp:spPr>
        <a:xfrm>
          <a:off x="2560590" y="682380"/>
          <a:ext cx="91440" cy="657880"/>
        </a:xfrm>
        <a:custGeom>
          <a:avLst/>
          <a:gdLst/>
          <a:ahLst/>
          <a:cxnLst/>
          <a:rect l="0" t="0" r="0" b="0"/>
          <a:pathLst>
            <a:path>
              <a:moveTo>
                <a:pt x="45720" y="0"/>
              </a:moveTo>
              <a:lnTo>
                <a:pt x="45720" y="657880"/>
              </a:lnTo>
              <a:lnTo>
                <a:pt x="130063" y="65788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E1C0CD-34BA-496F-B0C8-0B33B2EBA7C2}">
      <dsp:nvSpPr>
        <dsp:cNvPr id="0" name=""/>
        <dsp:cNvSpPr/>
      </dsp:nvSpPr>
      <dsp:spPr>
        <a:xfrm>
          <a:off x="2560590" y="682380"/>
          <a:ext cx="91440" cy="258653"/>
        </a:xfrm>
        <a:custGeom>
          <a:avLst/>
          <a:gdLst/>
          <a:ahLst/>
          <a:cxnLst/>
          <a:rect l="0" t="0" r="0" b="0"/>
          <a:pathLst>
            <a:path>
              <a:moveTo>
                <a:pt x="45720" y="0"/>
              </a:moveTo>
              <a:lnTo>
                <a:pt x="45720" y="258653"/>
              </a:lnTo>
              <a:lnTo>
                <a:pt x="130063" y="258653"/>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52CB77-28A6-45A7-8570-37C44324502F}">
      <dsp:nvSpPr>
        <dsp:cNvPr id="0" name=""/>
        <dsp:cNvSpPr/>
      </dsp:nvSpPr>
      <dsp:spPr>
        <a:xfrm>
          <a:off x="2831227" y="283154"/>
          <a:ext cx="410472" cy="118081"/>
        </a:xfrm>
        <a:custGeom>
          <a:avLst/>
          <a:gdLst/>
          <a:ahLst/>
          <a:cxnLst/>
          <a:rect l="0" t="0" r="0" b="0"/>
          <a:pathLst>
            <a:path>
              <a:moveTo>
                <a:pt x="410472" y="0"/>
              </a:moveTo>
              <a:lnTo>
                <a:pt x="410472" y="59040"/>
              </a:lnTo>
              <a:lnTo>
                <a:pt x="0" y="59040"/>
              </a:lnTo>
              <a:lnTo>
                <a:pt x="0" y="11808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10A901-8487-47A0-9222-F5EB7FE6C1C7}">
      <dsp:nvSpPr>
        <dsp:cNvPr id="0" name=""/>
        <dsp:cNvSpPr/>
      </dsp:nvSpPr>
      <dsp:spPr>
        <a:xfrm>
          <a:off x="1880218" y="1081607"/>
          <a:ext cx="91440" cy="1057107"/>
        </a:xfrm>
        <a:custGeom>
          <a:avLst/>
          <a:gdLst/>
          <a:ahLst/>
          <a:cxnLst/>
          <a:rect l="0" t="0" r="0" b="0"/>
          <a:pathLst>
            <a:path>
              <a:moveTo>
                <a:pt x="45720" y="0"/>
              </a:moveTo>
              <a:lnTo>
                <a:pt x="45720" y="1057107"/>
              </a:lnTo>
              <a:lnTo>
                <a:pt x="130063" y="105710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CC13E7-F729-494F-BC39-617A98131D0E}">
      <dsp:nvSpPr>
        <dsp:cNvPr id="0" name=""/>
        <dsp:cNvSpPr/>
      </dsp:nvSpPr>
      <dsp:spPr>
        <a:xfrm>
          <a:off x="1880218" y="1081607"/>
          <a:ext cx="91440" cy="657880"/>
        </a:xfrm>
        <a:custGeom>
          <a:avLst/>
          <a:gdLst/>
          <a:ahLst/>
          <a:cxnLst/>
          <a:rect l="0" t="0" r="0" b="0"/>
          <a:pathLst>
            <a:path>
              <a:moveTo>
                <a:pt x="45720" y="0"/>
              </a:moveTo>
              <a:lnTo>
                <a:pt x="45720" y="657880"/>
              </a:lnTo>
              <a:lnTo>
                <a:pt x="130063" y="65788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D639AC-3CC0-469B-A53A-44C24C733B98}">
      <dsp:nvSpPr>
        <dsp:cNvPr id="0" name=""/>
        <dsp:cNvSpPr/>
      </dsp:nvSpPr>
      <dsp:spPr>
        <a:xfrm>
          <a:off x="1880218" y="1081607"/>
          <a:ext cx="91440" cy="258653"/>
        </a:xfrm>
        <a:custGeom>
          <a:avLst/>
          <a:gdLst/>
          <a:ahLst/>
          <a:cxnLst/>
          <a:rect l="0" t="0" r="0" b="0"/>
          <a:pathLst>
            <a:path>
              <a:moveTo>
                <a:pt x="45720" y="0"/>
              </a:moveTo>
              <a:lnTo>
                <a:pt x="45720" y="258653"/>
              </a:lnTo>
              <a:lnTo>
                <a:pt x="130063" y="25865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47E19C-8256-424C-9333-ADF96B4BE4A1}">
      <dsp:nvSpPr>
        <dsp:cNvPr id="0" name=""/>
        <dsp:cNvSpPr/>
      </dsp:nvSpPr>
      <dsp:spPr>
        <a:xfrm>
          <a:off x="1470482" y="682380"/>
          <a:ext cx="680372" cy="118081"/>
        </a:xfrm>
        <a:custGeom>
          <a:avLst/>
          <a:gdLst/>
          <a:ahLst/>
          <a:cxnLst/>
          <a:rect l="0" t="0" r="0" b="0"/>
          <a:pathLst>
            <a:path>
              <a:moveTo>
                <a:pt x="0" y="0"/>
              </a:moveTo>
              <a:lnTo>
                <a:pt x="0" y="59040"/>
              </a:lnTo>
              <a:lnTo>
                <a:pt x="680372" y="59040"/>
              </a:lnTo>
              <a:lnTo>
                <a:pt x="680372" y="118081"/>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A0E52D-3455-48DC-822D-2E73D1848006}">
      <dsp:nvSpPr>
        <dsp:cNvPr id="0" name=""/>
        <dsp:cNvSpPr/>
      </dsp:nvSpPr>
      <dsp:spPr>
        <a:xfrm>
          <a:off x="1199845" y="1081607"/>
          <a:ext cx="91440" cy="1057107"/>
        </a:xfrm>
        <a:custGeom>
          <a:avLst/>
          <a:gdLst/>
          <a:ahLst/>
          <a:cxnLst/>
          <a:rect l="0" t="0" r="0" b="0"/>
          <a:pathLst>
            <a:path>
              <a:moveTo>
                <a:pt x="45720" y="0"/>
              </a:moveTo>
              <a:lnTo>
                <a:pt x="45720" y="1057107"/>
              </a:lnTo>
              <a:lnTo>
                <a:pt x="130063" y="105710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32219D-5D27-4459-ADFC-7C7A13DD3798}">
      <dsp:nvSpPr>
        <dsp:cNvPr id="0" name=""/>
        <dsp:cNvSpPr/>
      </dsp:nvSpPr>
      <dsp:spPr>
        <a:xfrm>
          <a:off x="1199845" y="1081607"/>
          <a:ext cx="91440" cy="657880"/>
        </a:xfrm>
        <a:custGeom>
          <a:avLst/>
          <a:gdLst/>
          <a:ahLst/>
          <a:cxnLst/>
          <a:rect l="0" t="0" r="0" b="0"/>
          <a:pathLst>
            <a:path>
              <a:moveTo>
                <a:pt x="45720" y="0"/>
              </a:moveTo>
              <a:lnTo>
                <a:pt x="45720" y="657880"/>
              </a:lnTo>
              <a:lnTo>
                <a:pt x="130063" y="65788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BECA76-C8FF-489D-B73A-8186EE168BC6}">
      <dsp:nvSpPr>
        <dsp:cNvPr id="0" name=""/>
        <dsp:cNvSpPr/>
      </dsp:nvSpPr>
      <dsp:spPr>
        <a:xfrm>
          <a:off x="1199845" y="1081607"/>
          <a:ext cx="91440" cy="258653"/>
        </a:xfrm>
        <a:custGeom>
          <a:avLst/>
          <a:gdLst/>
          <a:ahLst/>
          <a:cxnLst/>
          <a:rect l="0" t="0" r="0" b="0"/>
          <a:pathLst>
            <a:path>
              <a:moveTo>
                <a:pt x="45720" y="0"/>
              </a:moveTo>
              <a:lnTo>
                <a:pt x="45720" y="258653"/>
              </a:lnTo>
              <a:lnTo>
                <a:pt x="130063" y="25865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62E529-65E7-4F3C-8A5D-A417F2C86B14}">
      <dsp:nvSpPr>
        <dsp:cNvPr id="0" name=""/>
        <dsp:cNvSpPr/>
      </dsp:nvSpPr>
      <dsp:spPr>
        <a:xfrm>
          <a:off x="1424762" y="682380"/>
          <a:ext cx="91440" cy="118081"/>
        </a:xfrm>
        <a:custGeom>
          <a:avLst/>
          <a:gdLst/>
          <a:ahLst/>
          <a:cxnLst/>
          <a:rect l="0" t="0" r="0" b="0"/>
          <a:pathLst>
            <a:path>
              <a:moveTo>
                <a:pt x="45720" y="0"/>
              </a:moveTo>
              <a:lnTo>
                <a:pt x="45720" y="118081"/>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7E0C90-4A0C-4BEA-92A3-64B12743C179}">
      <dsp:nvSpPr>
        <dsp:cNvPr id="0" name=""/>
        <dsp:cNvSpPr/>
      </dsp:nvSpPr>
      <dsp:spPr>
        <a:xfrm>
          <a:off x="519473" y="1081607"/>
          <a:ext cx="91440" cy="642659"/>
        </a:xfrm>
        <a:custGeom>
          <a:avLst/>
          <a:gdLst/>
          <a:ahLst/>
          <a:cxnLst/>
          <a:rect l="0" t="0" r="0" b="0"/>
          <a:pathLst>
            <a:path>
              <a:moveTo>
                <a:pt x="45720" y="0"/>
              </a:moveTo>
              <a:lnTo>
                <a:pt x="45720" y="642659"/>
              </a:lnTo>
              <a:lnTo>
                <a:pt x="124986" y="64265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09143C-F529-48D6-8CD0-72E2D0E842D1}">
      <dsp:nvSpPr>
        <dsp:cNvPr id="0" name=""/>
        <dsp:cNvSpPr/>
      </dsp:nvSpPr>
      <dsp:spPr>
        <a:xfrm>
          <a:off x="519473" y="1081607"/>
          <a:ext cx="91440" cy="258653"/>
        </a:xfrm>
        <a:custGeom>
          <a:avLst/>
          <a:gdLst/>
          <a:ahLst/>
          <a:cxnLst/>
          <a:rect l="0" t="0" r="0" b="0"/>
          <a:pathLst>
            <a:path>
              <a:moveTo>
                <a:pt x="45720" y="0"/>
              </a:moveTo>
              <a:lnTo>
                <a:pt x="45720" y="258653"/>
              </a:lnTo>
              <a:lnTo>
                <a:pt x="130063" y="25865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EFE169-5334-4D4B-BCEE-BC5EBADE7E1C}">
      <dsp:nvSpPr>
        <dsp:cNvPr id="0" name=""/>
        <dsp:cNvSpPr/>
      </dsp:nvSpPr>
      <dsp:spPr>
        <a:xfrm>
          <a:off x="790109" y="682380"/>
          <a:ext cx="680372" cy="118081"/>
        </a:xfrm>
        <a:custGeom>
          <a:avLst/>
          <a:gdLst/>
          <a:ahLst/>
          <a:cxnLst/>
          <a:rect l="0" t="0" r="0" b="0"/>
          <a:pathLst>
            <a:path>
              <a:moveTo>
                <a:pt x="680372" y="0"/>
              </a:moveTo>
              <a:lnTo>
                <a:pt x="680372" y="59040"/>
              </a:lnTo>
              <a:lnTo>
                <a:pt x="0" y="59040"/>
              </a:lnTo>
              <a:lnTo>
                <a:pt x="0" y="118081"/>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C10B6C-4FE3-4DE6-A152-3F841B6B33CA}">
      <dsp:nvSpPr>
        <dsp:cNvPr id="0" name=""/>
        <dsp:cNvSpPr/>
      </dsp:nvSpPr>
      <dsp:spPr>
        <a:xfrm>
          <a:off x="1470482" y="283154"/>
          <a:ext cx="1771217" cy="118081"/>
        </a:xfrm>
        <a:custGeom>
          <a:avLst/>
          <a:gdLst/>
          <a:ahLst/>
          <a:cxnLst/>
          <a:rect l="0" t="0" r="0" b="0"/>
          <a:pathLst>
            <a:path>
              <a:moveTo>
                <a:pt x="1771217" y="0"/>
              </a:moveTo>
              <a:lnTo>
                <a:pt x="1771217" y="59040"/>
              </a:lnTo>
              <a:lnTo>
                <a:pt x="0" y="59040"/>
              </a:lnTo>
              <a:lnTo>
                <a:pt x="0" y="11808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0EF5CD-941C-4169-9C0F-D2F0ACDCC6A9}">
      <dsp:nvSpPr>
        <dsp:cNvPr id="0" name=""/>
        <dsp:cNvSpPr/>
      </dsp:nvSpPr>
      <dsp:spPr>
        <a:xfrm>
          <a:off x="2960554" y="2008"/>
          <a:ext cx="562291" cy="281145"/>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Choice</a:t>
          </a:r>
        </a:p>
      </dsp:txBody>
      <dsp:txXfrm>
        <a:off x="2960554" y="2008"/>
        <a:ext cx="562291" cy="281145"/>
      </dsp:txXfrm>
    </dsp:sp>
    <dsp:sp modelId="{B07CB7DC-67D2-4BE8-ADB5-E1EE639A87AE}">
      <dsp:nvSpPr>
        <dsp:cNvPr id="0" name=""/>
        <dsp:cNvSpPr/>
      </dsp:nvSpPr>
      <dsp:spPr>
        <a:xfrm>
          <a:off x="1189336" y="401235"/>
          <a:ext cx="562291" cy="281145"/>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Auto</a:t>
          </a:r>
        </a:p>
      </dsp:txBody>
      <dsp:txXfrm>
        <a:off x="1189336" y="401235"/>
        <a:ext cx="562291" cy="281145"/>
      </dsp:txXfrm>
    </dsp:sp>
    <dsp:sp modelId="{F74699F9-960E-41B4-A7A2-E76BB42C077E}">
      <dsp:nvSpPr>
        <dsp:cNvPr id="0" name=""/>
        <dsp:cNvSpPr/>
      </dsp:nvSpPr>
      <dsp:spPr>
        <a:xfrm>
          <a:off x="508964" y="800461"/>
          <a:ext cx="562291" cy="2811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Drive alone</a:t>
          </a:r>
        </a:p>
      </dsp:txBody>
      <dsp:txXfrm>
        <a:off x="508964" y="800461"/>
        <a:ext cx="562291" cy="281145"/>
      </dsp:txXfrm>
    </dsp:sp>
    <dsp:sp modelId="{340F4BAF-2A36-43CF-9C04-C4B3C9553F2D}">
      <dsp:nvSpPr>
        <dsp:cNvPr id="0" name=""/>
        <dsp:cNvSpPr/>
      </dsp:nvSpPr>
      <dsp:spPr>
        <a:xfrm>
          <a:off x="649537" y="1199688"/>
          <a:ext cx="562291" cy="2811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GP(1)</a:t>
          </a:r>
        </a:p>
      </dsp:txBody>
      <dsp:txXfrm>
        <a:off x="649537" y="1199688"/>
        <a:ext cx="562291" cy="281145"/>
      </dsp:txXfrm>
    </dsp:sp>
    <dsp:sp modelId="{5B431182-DC64-4343-ABE8-6D8685126C19}">
      <dsp:nvSpPr>
        <dsp:cNvPr id="0" name=""/>
        <dsp:cNvSpPr/>
      </dsp:nvSpPr>
      <dsp:spPr>
        <a:xfrm>
          <a:off x="644459" y="1583694"/>
          <a:ext cx="562291" cy="2811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Pay(2)</a:t>
          </a:r>
        </a:p>
      </dsp:txBody>
      <dsp:txXfrm>
        <a:off x="644459" y="1583694"/>
        <a:ext cx="562291" cy="281145"/>
      </dsp:txXfrm>
    </dsp:sp>
    <dsp:sp modelId="{9A89A1AB-A527-4991-8CBF-DCBD10198F3C}">
      <dsp:nvSpPr>
        <dsp:cNvPr id="0" name=""/>
        <dsp:cNvSpPr/>
      </dsp:nvSpPr>
      <dsp:spPr>
        <a:xfrm>
          <a:off x="1189336" y="800461"/>
          <a:ext cx="562291" cy="2811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Shared ride 2</a:t>
          </a:r>
        </a:p>
      </dsp:txBody>
      <dsp:txXfrm>
        <a:off x="1189336" y="800461"/>
        <a:ext cx="562291" cy="281145"/>
      </dsp:txXfrm>
    </dsp:sp>
    <dsp:sp modelId="{6E351808-1F2D-41B3-BEC7-45665F6FC276}">
      <dsp:nvSpPr>
        <dsp:cNvPr id="0" name=""/>
        <dsp:cNvSpPr/>
      </dsp:nvSpPr>
      <dsp:spPr>
        <a:xfrm>
          <a:off x="1329909" y="1199688"/>
          <a:ext cx="562291" cy="2811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GP(3)</a:t>
          </a:r>
        </a:p>
      </dsp:txBody>
      <dsp:txXfrm>
        <a:off x="1329909" y="1199688"/>
        <a:ext cx="562291" cy="281145"/>
      </dsp:txXfrm>
    </dsp:sp>
    <dsp:sp modelId="{1D63F008-63F2-4338-AC68-4EA5C207DCC0}">
      <dsp:nvSpPr>
        <dsp:cNvPr id="0" name=""/>
        <dsp:cNvSpPr/>
      </dsp:nvSpPr>
      <dsp:spPr>
        <a:xfrm>
          <a:off x="1329909" y="1598915"/>
          <a:ext cx="562291" cy="2811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HOV(4)</a:t>
          </a:r>
        </a:p>
      </dsp:txBody>
      <dsp:txXfrm>
        <a:off x="1329909" y="1598915"/>
        <a:ext cx="562291" cy="281145"/>
      </dsp:txXfrm>
    </dsp:sp>
    <dsp:sp modelId="{5F7FC00E-0146-4429-9FD1-A986D1758862}">
      <dsp:nvSpPr>
        <dsp:cNvPr id="0" name=""/>
        <dsp:cNvSpPr/>
      </dsp:nvSpPr>
      <dsp:spPr>
        <a:xfrm>
          <a:off x="1329909" y="1998142"/>
          <a:ext cx="562291" cy="2811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Pay(5)</a:t>
          </a:r>
        </a:p>
      </dsp:txBody>
      <dsp:txXfrm>
        <a:off x="1329909" y="1998142"/>
        <a:ext cx="562291" cy="281145"/>
      </dsp:txXfrm>
    </dsp:sp>
    <dsp:sp modelId="{95582253-B024-4B18-9194-6846F928A4C2}">
      <dsp:nvSpPr>
        <dsp:cNvPr id="0" name=""/>
        <dsp:cNvSpPr/>
      </dsp:nvSpPr>
      <dsp:spPr>
        <a:xfrm>
          <a:off x="1869709" y="800461"/>
          <a:ext cx="562291" cy="2811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Shared ride 3+</a:t>
          </a:r>
        </a:p>
      </dsp:txBody>
      <dsp:txXfrm>
        <a:off x="1869709" y="800461"/>
        <a:ext cx="562291" cy="281145"/>
      </dsp:txXfrm>
    </dsp:sp>
    <dsp:sp modelId="{FD582795-6DE4-45BE-908D-0C263E29B59E}">
      <dsp:nvSpPr>
        <dsp:cNvPr id="0" name=""/>
        <dsp:cNvSpPr/>
      </dsp:nvSpPr>
      <dsp:spPr>
        <a:xfrm>
          <a:off x="2010281" y="1199688"/>
          <a:ext cx="562291" cy="2811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GP(6)</a:t>
          </a:r>
        </a:p>
      </dsp:txBody>
      <dsp:txXfrm>
        <a:off x="2010281" y="1199688"/>
        <a:ext cx="562291" cy="281145"/>
      </dsp:txXfrm>
    </dsp:sp>
    <dsp:sp modelId="{3C631E10-EB6C-450F-9403-44851EF469C8}">
      <dsp:nvSpPr>
        <dsp:cNvPr id="0" name=""/>
        <dsp:cNvSpPr/>
      </dsp:nvSpPr>
      <dsp:spPr>
        <a:xfrm>
          <a:off x="2010281" y="1598915"/>
          <a:ext cx="562291" cy="2811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HOV(7)</a:t>
          </a:r>
        </a:p>
      </dsp:txBody>
      <dsp:txXfrm>
        <a:off x="2010281" y="1598915"/>
        <a:ext cx="562291" cy="281145"/>
      </dsp:txXfrm>
    </dsp:sp>
    <dsp:sp modelId="{77048ACF-66BE-4B3C-9C64-E5A17F86FE20}">
      <dsp:nvSpPr>
        <dsp:cNvPr id="0" name=""/>
        <dsp:cNvSpPr/>
      </dsp:nvSpPr>
      <dsp:spPr>
        <a:xfrm>
          <a:off x="2010281" y="1998142"/>
          <a:ext cx="562291" cy="2811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Pay(8)</a:t>
          </a:r>
        </a:p>
      </dsp:txBody>
      <dsp:txXfrm>
        <a:off x="2010281" y="1998142"/>
        <a:ext cx="562291" cy="281145"/>
      </dsp:txXfrm>
    </dsp:sp>
    <dsp:sp modelId="{704E53E5-643E-4F0B-9E2C-687DB6C096E9}">
      <dsp:nvSpPr>
        <dsp:cNvPr id="0" name=""/>
        <dsp:cNvSpPr/>
      </dsp:nvSpPr>
      <dsp:spPr>
        <a:xfrm>
          <a:off x="2550081" y="401235"/>
          <a:ext cx="562291" cy="281145"/>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Non-motorized</a:t>
          </a:r>
        </a:p>
      </dsp:txBody>
      <dsp:txXfrm>
        <a:off x="2550081" y="401235"/>
        <a:ext cx="562291" cy="281145"/>
      </dsp:txXfrm>
    </dsp:sp>
    <dsp:sp modelId="{E92B137E-DEFB-4693-8F36-F56869C0C16F}">
      <dsp:nvSpPr>
        <dsp:cNvPr id="0" name=""/>
        <dsp:cNvSpPr/>
      </dsp:nvSpPr>
      <dsp:spPr>
        <a:xfrm>
          <a:off x="2690654" y="800461"/>
          <a:ext cx="562291" cy="2811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Walk(9)</a:t>
          </a:r>
        </a:p>
      </dsp:txBody>
      <dsp:txXfrm>
        <a:off x="2690654" y="800461"/>
        <a:ext cx="562291" cy="281145"/>
      </dsp:txXfrm>
    </dsp:sp>
    <dsp:sp modelId="{435B9797-6B00-4F4B-88D3-A7D0D3517DA2}">
      <dsp:nvSpPr>
        <dsp:cNvPr id="0" name=""/>
        <dsp:cNvSpPr/>
      </dsp:nvSpPr>
      <dsp:spPr>
        <a:xfrm>
          <a:off x="2690654" y="1199688"/>
          <a:ext cx="562291" cy="2811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Bike(10)</a:t>
          </a:r>
        </a:p>
      </dsp:txBody>
      <dsp:txXfrm>
        <a:off x="2690654" y="1199688"/>
        <a:ext cx="562291" cy="281145"/>
      </dsp:txXfrm>
    </dsp:sp>
    <dsp:sp modelId="{F731756F-D764-44B0-A324-6D9B492C7EC7}">
      <dsp:nvSpPr>
        <dsp:cNvPr id="0" name=""/>
        <dsp:cNvSpPr/>
      </dsp:nvSpPr>
      <dsp:spPr>
        <a:xfrm>
          <a:off x="4051399" y="401235"/>
          <a:ext cx="562291" cy="281145"/>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Transit</a:t>
          </a:r>
        </a:p>
      </dsp:txBody>
      <dsp:txXfrm>
        <a:off x="4051399" y="401235"/>
        <a:ext cx="562291" cy="281145"/>
      </dsp:txXfrm>
    </dsp:sp>
    <dsp:sp modelId="{817823CB-BC9B-4C3F-B848-B2C062ED46A7}">
      <dsp:nvSpPr>
        <dsp:cNvPr id="0" name=""/>
        <dsp:cNvSpPr/>
      </dsp:nvSpPr>
      <dsp:spPr>
        <a:xfrm>
          <a:off x="3371026" y="800461"/>
          <a:ext cx="562291" cy="2811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Walk access</a:t>
          </a:r>
        </a:p>
      </dsp:txBody>
      <dsp:txXfrm>
        <a:off x="3371026" y="800461"/>
        <a:ext cx="562291" cy="281145"/>
      </dsp:txXfrm>
    </dsp:sp>
    <dsp:sp modelId="{7D5F2F87-9D66-4392-A666-EBCCFFE99EEE}">
      <dsp:nvSpPr>
        <dsp:cNvPr id="0" name=""/>
        <dsp:cNvSpPr/>
      </dsp:nvSpPr>
      <dsp:spPr>
        <a:xfrm>
          <a:off x="3511599" y="1199688"/>
          <a:ext cx="562291" cy="2811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Local bus(11)</a:t>
          </a:r>
        </a:p>
      </dsp:txBody>
      <dsp:txXfrm>
        <a:off x="3511599" y="1199688"/>
        <a:ext cx="562291" cy="281145"/>
      </dsp:txXfrm>
    </dsp:sp>
    <dsp:sp modelId="{399E7F26-0D3C-471C-BCE4-36E69C7013B3}">
      <dsp:nvSpPr>
        <dsp:cNvPr id="0" name=""/>
        <dsp:cNvSpPr/>
      </dsp:nvSpPr>
      <dsp:spPr>
        <a:xfrm>
          <a:off x="3511599" y="1598915"/>
          <a:ext cx="562291" cy="2811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Express bus(12)</a:t>
          </a:r>
        </a:p>
      </dsp:txBody>
      <dsp:txXfrm>
        <a:off x="3511599" y="1598915"/>
        <a:ext cx="562291" cy="281145"/>
      </dsp:txXfrm>
    </dsp:sp>
    <dsp:sp modelId="{888F01AB-D828-46E7-AB7F-A1A59D7B4FA8}">
      <dsp:nvSpPr>
        <dsp:cNvPr id="0" name=""/>
        <dsp:cNvSpPr/>
      </dsp:nvSpPr>
      <dsp:spPr>
        <a:xfrm>
          <a:off x="3511599" y="1998142"/>
          <a:ext cx="562291" cy="2811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BRT(13)</a:t>
          </a:r>
        </a:p>
      </dsp:txBody>
      <dsp:txXfrm>
        <a:off x="3511599" y="1998142"/>
        <a:ext cx="562291" cy="281145"/>
      </dsp:txXfrm>
    </dsp:sp>
    <dsp:sp modelId="{377F9434-C602-41F9-BE8D-ACE51B36146F}">
      <dsp:nvSpPr>
        <dsp:cNvPr id="0" name=""/>
        <dsp:cNvSpPr/>
      </dsp:nvSpPr>
      <dsp:spPr>
        <a:xfrm>
          <a:off x="3511599" y="2397369"/>
          <a:ext cx="562291" cy="2811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LRT(14)</a:t>
          </a:r>
        </a:p>
      </dsp:txBody>
      <dsp:txXfrm>
        <a:off x="3511599" y="2397369"/>
        <a:ext cx="562291" cy="281145"/>
      </dsp:txXfrm>
    </dsp:sp>
    <dsp:sp modelId="{D36CDDD5-96D6-4E3E-A052-970A40422335}">
      <dsp:nvSpPr>
        <dsp:cNvPr id="0" name=""/>
        <dsp:cNvSpPr/>
      </dsp:nvSpPr>
      <dsp:spPr>
        <a:xfrm>
          <a:off x="3511599" y="2796595"/>
          <a:ext cx="562291" cy="2811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Commuter rail(15)</a:t>
          </a:r>
        </a:p>
      </dsp:txBody>
      <dsp:txXfrm>
        <a:off x="3511599" y="2796595"/>
        <a:ext cx="562291" cy="281145"/>
      </dsp:txXfrm>
    </dsp:sp>
    <dsp:sp modelId="{4B0C8497-4ED1-4EFC-A9D7-4E5F74435D5D}">
      <dsp:nvSpPr>
        <dsp:cNvPr id="0" name=""/>
        <dsp:cNvSpPr/>
      </dsp:nvSpPr>
      <dsp:spPr>
        <a:xfrm>
          <a:off x="4051399" y="800461"/>
          <a:ext cx="562291" cy="2811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PNR  access</a:t>
          </a:r>
        </a:p>
      </dsp:txBody>
      <dsp:txXfrm>
        <a:off x="4051399" y="800461"/>
        <a:ext cx="562291" cy="281145"/>
      </dsp:txXfrm>
    </dsp:sp>
    <dsp:sp modelId="{1055E427-4E9A-41EE-AABE-80EA799D92EB}">
      <dsp:nvSpPr>
        <dsp:cNvPr id="0" name=""/>
        <dsp:cNvSpPr/>
      </dsp:nvSpPr>
      <dsp:spPr>
        <a:xfrm>
          <a:off x="4191972" y="1199688"/>
          <a:ext cx="562291" cy="2811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Local bus(16)</a:t>
          </a:r>
        </a:p>
      </dsp:txBody>
      <dsp:txXfrm>
        <a:off x="4191972" y="1199688"/>
        <a:ext cx="562291" cy="281145"/>
      </dsp:txXfrm>
    </dsp:sp>
    <dsp:sp modelId="{00A89EDD-6CE7-49ED-AF49-8BCE572F1D8A}">
      <dsp:nvSpPr>
        <dsp:cNvPr id="0" name=""/>
        <dsp:cNvSpPr/>
      </dsp:nvSpPr>
      <dsp:spPr>
        <a:xfrm>
          <a:off x="4191972" y="1598915"/>
          <a:ext cx="562291" cy="2811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Express bus(17)</a:t>
          </a:r>
        </a:p>
      </dsp:txBody>
      <dsp:txXfrm>
        <a:off x="4191972" y="1598915"/>
        <a:ext cx="562291" cy="281145"/>
      </dsp:txXfrm>
    </dsp:sp>
    <dsp:sp modelId="{52D49D2B-49F9-466C-85A1-3AF944DACEC1}">
      <dsp:nvSpPr>
        <dsp:cNvPr id="0" name=""/>
        <dsp:cNvSpPr/>
      </dsp:nvSpPr>
      <dsp:spPr>
        <a:xfrm>
          <a:off x="4191972" y="1998142"/>
          <a:ext cx="562291" cy="2811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BRT(18)</a:t>
          </a:r>
        </a:p>
      </dsp:txBody>
      <dsp:txXfrm>
        <a:off x="4191972" y="1998142"/>
        <a:ext cx="562291" cy="281145"/>
      </dsp:txXfrm>
    </dsp:sp>
    <dsp:sp modelId="{1458B75A-AD41-4095-BB03-0A43ADE5E61A}">
      <dsp:nvSpPr>
        <dsp:cNvPr id="0" name=""/>
        <dsp:cNvSpPr/>
      </dsp:nvSpPr>
      <dsp:spPr>
        <a:xfrm>
          <a:off x="4191972" y="2397369"/>
          <a:ext cx="562291" cy="2811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LRT(19)</a:t>
          </a:r>
        </a:p>
      </dsp:txBody>
      <dsp:txXfrm>
        <a:off x="4191972" y="2397369"/>
        <a:ext cx="562291" cy="281145"/>
      </dsp:txXfrm>
    </dsp:sp>
    <dsp:sp modelId="{9159D16B-EE51-46CF-8976-373C4309BCDD}">
      <dsp:nvSpPr>
        <dsp:cNvPr id="0" name=""/>
        <dsp:cNvSpPr/>
      </dsp:nvSpPr>
      <dsp:spPr>
        <a:xfrm>
          <a:off x="4191972" y="2796595"/>
          <a:ext cx="562291" cy="2811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Commuter rail(20)</a:t>
          </a:r>
        </a:p>
      </dsp:txBody>
      <dsp:txXfrm>
        <a:off x="4191972" y="2796595"/>
        <a:ext cx="562291" cy="281145"/>
      </dsp:txXfrm>
    </dsp:sp>
    <dsp:sp modelId="{12FEF3D9-3799-4AE1-AF9C-F804CB5DA594}">
      <dsp:nvSpPr>
        <dsp:cNvPr id="0" name=""/>
        <dsp:cNvSpPr/>
      </dsp:nvSpPr>
      <dsp:spPr>
        <a:xfrm>
          <a:off x="4731771" y="800461"/>
          <a:ext cx="562291" cy="2811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KNR  access</a:t>
          </a:r>
        </a:p>
      </dsp:txBody>
      <dsp:txXfrm>
        <a:off x="4731771" y="800461"/>
        <a:ext cx="562291" cy="281145"/>
      </dsp:txXfrm>
    </dsp:sp>
    <dsp:sp modelId="{B1C1BBF9-026C-415B-84D8-89D1BF5D1F92}">
      <dsp:nvSpPr>
        <dsp:cNvPr id="0" name=""/>
        <dsp:cNvSpPr/>
      </dsp:nvSpPr>
      <dsp:spPr>
        <a:xfrm>
          <a:off x="4872344" y="1199688"/>
          <a:ext cx="562291" cy="2811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Local bus(21)</a:t>
          </a:r>
        </a:p>
      </dsp:txBody>
      <dsp:txXfrm>
        <a:off x="4872344" y="1199688"/>
        <a:ext cx="562291" cy="281145"/>
      </dsp:txXfrm>
    </dsp:sp>
    <dsp:sp modelId="{7B995148-862E-4F79-9387-2D08770BC38B}">
      <dsp:nvSpPr>
        <dsp:cNvPr id="0" name=""/>
        <dsp:cNvSpPr/>
      </dsp:nvSpPr>
      <dsp:spPr>
        <a:xfrm>
          <a:off x="4872344" y="1598915"/>
          <a:ext cx="562291" cy="2811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Express bus(22)</a:t>
          </a:r>
        </a:p>
      </dsp:txBody>
      <dsp:txXfrm>
        <a:off x="4872344" y="1598915"/>
        <a:ext cx="562291" cy="281145"/>
      </dsp:txXfrm>
    </dsp:sp>
    <dsp:sp modelId="{EC57FF76-1CA8-49E0-BD46-DCA10B8A837E}">
      <dsp:nvSpPr>
        <dsp:cNvPr id="0" name=""/>
        <dsp:cNvSpPr/>
      </dsp:nvSpPr>
      <dsp:spPr>
        <a:xfrm>
          <a:off x="4872344" y="1998142"/>
          <a:ext cx="562291" cy="2811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BRT(23)</a:t>
          </a:r>
        </a:p>
      </dsp:txBody>
      <dsp:txXfrm>
        <a:off x="4872344" y="1998142"/>
        <a:ext cx="562291" cy="281145"/>
      </dsp:txXfrm>
    </dsp:sp>
    <dsp:sp modelId="{28CCA8C9-4AAD-4B25-8AEF-34C8A3299BC7}">
      <dsp:nvSpPr>
        <dsp:cNvPr id="0" name=""/>
        <dsp:cNvSpPr/>
      </dsp:nvSpPr>
      <dsp:spPr>
        <a:xfrm>
          <a:off x="4872344" y="2397369"/>
          <a:ext cx="562291" cy="2811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LRT(24)</a:t>
          </a:r>
        </a:p>
      </dsp:txBody>
      <dsp:txXfrm>
        <a:off x="4872344" y="2397369"/>
        <a:ext cx="562291" cy="281145"/>
      </dsp:txXfrm>
    </dsp:sp>
    <dsp:sp modelId="{06FD2916-98B2-4322-8ACA-B741C3F80D4C}">
      <dsp:nvSpPr>
        <dsp:cNvPr id="0" name=""/>
        <dsp:cNvSpPr/>
      </dsp:nvSpPr>
      <dsp:spPr>
        <a:xfrm>
          <a:off x="4872344" y="2796595"/>
          <a:ext cx="562291" cy="2811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Commuter rail(25)</a:t>
          </a:r>
        </a:p>
      </dsp:txBody>
      <dsp:txXfrm>
        <a:off x="4872344" y="2796595"/>
        <a:ext cx="562291" cy="281145"/>
      </dsp:txXfrm>
    </dsp:sp>
    <dsp:sp modelId="{05C3EDB7-F312-4CBB-B0F4-C02C6A2D8D9C}">
      <dsp:nvSpPr>
        <dsp:cNvPr id="0" name=""/>
        <dsp:cNvSpPr/>
      </dsp:nvSpPr>
      <dsp:spPr>
        <a:xfrm>
          <a:off x="4998472" y="401235"/>
          <a:ext cx="562291" cy="281145"/>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School Bus</a:t>
          </a:r>
        </a:p>
      </dsp:txBody>
      <dsp:txXfrm>
        <a:off x="4998472" y="401235"/>
        <a:ext cx="562291" cy="2811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6B1BFB-F44F-410D-97C6-A399CDAF1938}">
      <dsp:nvSpPr>
        <dsp:cNvPr id="0" name=""/>
        <dsp:cNvSpPr/>
      </dsp:nvSpPr>
      <dsp:spPr>
        <a:xfrm>
          <a:off x="4748439" y="1456165"/>
          <a:ext cx="113742" cy="887188"/>
        </a:xfrm>
        <a:custGeom>
          <a:avLst/>
          <a:gdLst/>
          <a:ahLst/>
          <a:cxnLst/>
          <a:rect l="0" t="0" r="0" b="0"/>
          <a:pathLst>
            <a:path>
              <a:moveTo>
                <a:pt x="0" y="0"/>
              </a:moveTo>
              <a:lnTo>
                <a:pt x="0" y="887188"/>
              </a:lnTo>
              <a:lnTo>
                <a:pt x="113742" y="8871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02C91E-06DF-4273-B152-AC8E8AC1EA60}">
      <dsp:nvSpPr>
        <dsp:cNvPr id="0" name=""/>
        <dsp:cNvSpPr/>
      </dsp:nvSpPr>
      <dsp:spPr>
        <a:xfrm>
          <a:off x="4748439" y="1456165"/>
          <a:ext cx="113742" cy="348809"/>
        </a:xfrm>
        <a:custGeom>
          <a:avLst/>
          <a:gdLst/>
          <a:ahLst/>
          <a:cxnLst/>
          <a:rect l="0" t="0" r="0" b="0"/>
          <a:pathLst>
            <a:path>
              <a:moveTo>
                <a:pt x="0" y="0"/>
              </a:moveTo>
              <a:lnTo>
                <a:pt x="0" y="348809"/>
              </a:lnTo>
              <a:lnTo>
                <a:pt x="113742" y="3488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289DD7-3FBC-448E-A966-9C811E14D198}">
      <dsp:nvSpPr>
        <dsp:cNvPr id="0" name=""/>
        <dsp:cNvSpPr/>
      </dsp:nvSpPr>
      <dsp:spPr>
        <a:xfrm>
          <a:off x="4134231" y="917785"/>
          <a:ext cx="917519" cy="159238"/>
        </a:xfrm>
        <a:custGeom>
          <a:avLst/>
          <a:gdLst/>
          <a:ahLst/>
          <a:cxnLst/>
          <a:rect l="0" t="0" r="0" b="0"/>
          <a:pathLst>
            <a:path>
              <a:moveTo>
                <a:pt x="0" y="0"/>
              </a:moveTo>
              <a:lnTo>
                <a:pt x="0" y="79619"/>
              </a:lnTo>
              <a:lnTo>
                <a:pt x="917519" y="79619"/>
              </a:lnTo>
              <a:lnTo>
                <a:pt x="917519" y="1592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048DB2-E0B0-4B11-8D67-EBC75D7D0CF7}">
      <dsp:nvSpPr>
        <dsp:cNvPr id="0" name=""/>
        <dsp:cNvSpPr/>
      </dsp:nvSpPr>
      <dsp:spPr>
        <a:xfrm>
          <a:off x="3830919" y="1456165"/>
          <a:ext cx="113742" cy="1425567"/>
        </a:xfrm>
        <a:custGeom>
          <a:avLst/>
          <a:gdLst/>
          <a:ahLst/>
          <a:cxnLst/>
          <a:rect l="0" t="0" r="0" b="0"/>
          <a:pathLst>
            <a:path>
              <a:moveTo>
                <a:pt x="0" y="0"/>
              </a:moveTo>
              <a:lnTo>
                <a:pt x="0" y="1425567"/>
              </a:lnTo>
              <a:lnTo>
                <a:pt x="113742" y="14255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BA7F96-54BD-4902-A3F1-F212EB834145}">
      <dsp:nvSpPr>
        <dsp:cNvPr id="0" name=""/>
        <dsp:cNvSpPr/>
      </dsp:nvSpPr>
      <dsp:spPr>
        <a:xfrm>
          <a:off x="3830919" y="1456165"/>
          <a:ext cx="113742" cy="887188"/>
        </a:xfrm>
        <a:custGeom>
          <a:avLst/>
          <a:gdLst/>
          <a:ahLst/>
          <a:cxnLst/>
          <a:rect l="0" t="0" r="0" b="0"/>
          <a:pathLst>
            <a:path>
              <a:moveTo>
                <a:pt x="0" y="0"/>
              </a:moveTo>
              <a:lnTo>
                <a:pt x="0" y="887188"/>
              </a:lnTo>
              <a:lnTo>
                <a:pt x="113742" y="8871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F6490A-3DAE-4C3B-AA84-17D63A4DEA6C}">
      <dsp:nvSpPr>
        <dsp:cNvPr id="0" name=""/>
        <dsp:cNvSpPr/>
      </dsp:nvSpPr>
      <dsp:spPr>
        <a:xfrm>
          <a:off x="3830919" y="1456165"/>
          <a:ext cx="113742" cy="348809"/>
        </a:xfrm>
        <a:custGeom>
          <a:avLst/>
          <a:gdLst/>
          <a:ahLst/>
          <a:cxnLst/>
          <a:rect l="0" t="0" r="0" b="0"/>
          <a:pathLst>
            <a:path>
              <a:moveTo>
                <a:pt x="0" y="0"/>
              </a:moveTo>
              <a:lnTo>
                <a:pt x="0" y="348809"/>
              </a:lnTo>
              <a:lnTo>
                <a:pt x="113742" y="3488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173909-F7C6-4AC2-8DE2-F0D1D0E9A80E}">
      <dsp:nvSpPr>
        <dsp:cNvPr id="0" name=""/>
        <dsp:cNvSpPr/>
      </dsp:nvSpPr>
      <dsp:spPr>
        <a:xfrm>
          <a:off x="4088511" y="917785"/>
          <a:ext cx="91440" cy="159238"/>
        </a:xfrm>
        <a:custGeom>
          <a:avLst/>
          <a:gdLst/>
          <a:ahLst/>
          <a:cxnLst/>
          <a:rect l="0" t="0" r="0" b="0"/>
          <a:pathLst>
            <a:path>
              <a:moveTo>
                <a:pt x="45720" y="0"/>
              </a:moveTo>
              <a:lnTo>
                <a:pt x="45720" y="1592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C0A0B7-2366-4F33-8C41-2B7CD242375E}">
      <dsp:nvSpPr>
        <dsp:cNvPr id="0" name=""/>
        <dsp:cNvSpPr/>
      </dsp:nvSpPr>
      <dsp:spPr>
        <a:xfrm>
          <a:off x="3216712" y="917785"/>
          <a:ext cx="917519" cy="159238"/>
        </a:xfrm>
        <a:custGeom>
          <a:avLst/>
          <a:gdLst/>
          <a:ahLst/>
          <a:cxnLst/>
          <a:rect l="0" t="0" r="0" b="0"/>
          <a:pathLst>
            <a:path>
              <a:moveTo>
                <a:pt x="917519" y="0"/>
              </a:moveTo>
              <a:lnTo>
                <a:pt x="917519" y="79619"/>
              </a:lnTo>
              <a:lnTo>
                <a:pt x="0" y="79619"/>
              </a:lnTo>
              <a:lnTo>
                <a:pt x="0" y="1592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646945-062F-416E-944F-5F5C79890AC8}">
      <dsp:nvSpPr>
        <dsp:cNvPr id="0" name=""/>
        <dsp:cNvSpPr/>
      </dsp:nvSpPr>
      <dsp:spPr>
        <a:xfrm>
          <a:off x="2757952" y="379406"/>
          <a:ext cx="1376279" cy="159238"/>
        </a:xfrm>
        <a:custGeom>
          <a:avLst/>
          <a:gdLst/>
          <a:ahLst/>
          <a:cxnLst/>
          <a:rect l="0" t="0" r="0" b="0"/>
          <a:pathLst>
            <a:path>
              <a:moveTo>
                <a:pt x="0" y="0"/>
              </a:moveTo>
              <a:lnTo>
                <a:pt x="0" y="79619"/>
              </a:lnTo>
              <a:lnTo>
                <a:pt x="1376279" y="79619"/>
              </a:lnTo>
              <a:lnTo>
                <a:pt x="1376279" y="1592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10A901-8487-47A0-9222-F5EB7FE6C1C7}">
      <dsp:nvSpPr>
        <dsp:cNvPr id="0" name=""/>
        <dsp:cNvSpPr/>
      </dsp:nvSpPr>
      <dsp:spPr>
        <a:xfrm>
          <a:off x="1995880" y="1456165"/>
          <a:ext cx="113742" cy="1425567"/>
        </a:xfrm>
        <a:custGeom>
          <a:avLst/>
          <a:gdLst/>
          <a:ahLst/>
          <a:cxnLst/>
          <a:rect l="0" t="0" r="0" b="0"/>
          <a:pathLst>
            <a:path>
              <a:moveTo>
                <a:pt x="0" y="0"/>
              </a:moveTo>
              <a:lnTo>
                <a:pt x="0" y="1425567"/>
              </a:lnTo>
              <a:lnTo>
                <a:pt x="113742" y="14255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CC13E7-F729-494F-BC39-617A98131D0E}">
      <dsp:nvSpPr>
        <dsp:cNvPr id="0" name=""/>
        <dsp:cNvSpPr/>
      </dsp:nvSpPr>
      <dsp:spPr>
        <a:xfrm>
          <a:off x="1995880" y="1456165"/>
          <a:ext cx="113742" cy="887188"/>
        </a:xfrm>
        <a:custGeom>
          <a:avLst/>
          <a:gdLst/>
          <a:ahLst/>
          <a:cxnLst/>
          <a:rect l="0" t="0" r="0" b="0"/>
          <a:pathLst>
            <a:path>
              <a:moveTo>
                <a:pt x="0" y="0"/>
              </a:moveTo>
              <a:lnTo>
                <a:pt x="0" y="887188"/>
              </a:lnTo>
              <a:lnTo>
                <a:pt x="113742" y="8871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D639AC-3CC0-469B-A53A-44C24C733B98}">
      <dsp:nvSpPr>
        <dsp:cNvPr id="0" name=""/>
        <dsp:cNvSpPr/>
      </dsp:nvSpPr>
      <dsp:spPr>
        <a:xfrm>
          <a:off x="1995880" y="1456165"/>
          <a:ext cx="113742" cy="348809"/>
        </a:xfrm>
        <a:custGeom>
          <a:avLst/>
          <a:gdLst/>
          <a:ahLst/>
          <a:cxnLst/>
          <a:rect l="0" t="0" r="0" b="0"/>
          <a:pathLst>
            <a:path>
              <a:moveTo>
                <a:pt x="0" y="0"/>
              </a:moveTo>
              <a:lnTo>
                <a:pt x="0" y="348809"/>
              </a:lnTo>
              <a:lnTo>
                <a:pt x="113742" y="3488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47E19C-8256-424C-9333-ADF96B4BE4A1}">
      <dsp:nvSpPr>
        <dsp:cNvPr id="0" name=""/>
        <dsp:cNvSpPr/>
      </dsp:nvSpPr>
      <dsp:spPr>
        <a:xfrm>
          <a:off x="1381672" y="917785"/>
          <a:ext cx="917519" cy="159238"/>
        </a:xfrm>
        <a:custGeom>
          <a:avLst/>
          <a:gdLst/>
          <a:ahLst/>
          <a:cxnLst/>
          <a:rect l="0" t="0" r="0" b="0"/>
          <a:pathLst>
            <a:path>
              <a:moveTo>
                <a:pt x="0" y="0"/>
              </a:moveTo>
              <a:lnTo>
                <a:pt x="0" y="79619"/>
              </a:lnTo>
              <a:lnTo>
                <a:pt x="917519" y="79619"/>
              </a:lnTo>
              <a:lnTo>
                <a:pt x="917519" y="1592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A0E52D-3455-48DC-822D-2E73D1848006}">
      <dsp:nvSpPr>
        <dsp:cNvPr id="0" name=""/>
        <dsp:cNvSpPr/>
      </dsp:nvSpPr>
      <dsp:spPr>
        <a:xfrm>
          <a:off x="1078360" y="1456165"/>
          <a:ext cx="113742" cy="1425567"/>
        </a:xfrm>
        <a:custGeom>
          <a:avLst/>
          <a:gdLst/>
          <a:ahLst/>
          <a:cxnLst/>
          <a:rect l="0" t="0" r="0" b="0"/>
          <a:pathLst>
            <a:path>
              <a:moveTo>
                <a:pt x="0" y="0"/>
              </a:moveTo>
              <a:lnTo>
                <a:pt x="0" y="1425567"/>
              </a:lnTo>
              <a:lnTo>
                <a:pt x="113742" y="14255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32219D-5D27-4459-ADFC-7C7A13DD3798}">
      <dsp:nvSpPr>
        <dsp:cNvPr id="0" name=""/>
        <dsp:cNvSpPr/>
      </dsp:nvSpPr>
      <dsp:spPr>
        <a:xfrm>
          <a:off x="1078360" y="1456165"/>
          <a:ext cx="113742" cy="887188"/>
        </a:xfrm>
        <a:custGeom>
          <a:avLst/>
          <a:gdLst/>
          <a:ahLst/>
          <a:cxnLst/>
          <a:rect l="0" t="0" r="0" b="0"/>
          <a:pathLst>
            <a:path>
              <a:moveTo>
                <a:pt x="0" y="0"/>
              </a:moveTo>
              <a:lnTo>
                <a:pt x="0" y="887188"/>
              </a:lnTo>
              <a:lnTo>
                <a:pt x="113742" y="8871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BECA76-C8FF-489D-B73A-8186EE168BC6}">
      <dsp:nvSpPr>
        <dsp:cNvPr id="0" name=""/>
        <dsp:cNvSpPr/>
      </dsp:nvSpPr>
      <dsp:spPr>
        <a:xfrm>
          <a:off x="1078360" y="1456165"/>
          <a:ext cx="113742" cy="348809"/>
        </a:xfrm>
        <a:custGeom>
          <a:avLst/>
          <a:gdLst/>
          <a:ahLst/>
          <a:cxnLst/>
          <a:rect l="0" t="0" r="0" b="0"/>
          <a:pathLst>
            <a:path>
              <a:moveTo>
                <a:pt x="0" y="0"/>
              </a:moveTo>
              <a:lnTo>
                <a:pt x="0" y="348809"/>
              </a:lnTo>
              <a:lnTo>
                <a:pt x="113742" y="3488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62E529-65E7-4F3C-8A5D-A417F2C86B14}">
      <dsp:nvSpPr>
        <dsp:cNvPr id="0" name=""/>
        <dsp:cNvSpPr/>
      </dsp:nvSpPr>
      <dsp:spPr>
        <a:xfrm>
          <a:off x="1335952" y="917785"/>
          <a:ext cx="91440" cy="159238"/>
        </a:xfrm>
        <a:custGeom>
          <a:avLst/>
          <a:gdLst/>
          <a:ahLst/>
          <a:cxnLst/>
          <a:rect l="0" t="0" r="0" b="0"/>
          <a:pathLst>
            <a:path>
              <a:moveTo>
                <a:pt x="45720" y="0"/>
              </a:moveTo>
              <a:lnTo>
                <a:pt x="45720" y="1592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7E0C90-4A0C-4BEA-92A3-64B12743C179}">
      <dsp:nvSpPr>
        <dsp:cNvPr id="0" name=""/>
        <dsp:cNvSpPr/>
      </dsp:nvSpPr>
      <dsp:spPr>
        <a:xfrm>
          <a:off x="160840" y="1456165"/>
          <a:ext cx="113742" cy="887188"/>
        </a:xfrm>
        <a:custGeom>
          <a:avLst/>
          <a:gdLst/>
          <a:ahLst/>
          <a:cxnLst/>
          <a:rect l="0" t="0" r="0" b="0"/>
          <a:pathLst>
            <a:path>
              <a:moveTo>
                <a:pt x="0" y="0"/>
              </a:moveTo>
              <a:lnTo>
                <a:pt x="0" y="887188"/>
              </a:lnTo>
              <a:lnTo>
                <a:pt x="113742" y="8871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09143C-F529-48D6-8CD0-72E2D0E842D1}">
      <dsp:nvSpPr>
        <dsp:cNvPr id="0" name=""/>
        <dsp:cNvSpPr/>
      </dsp:nvSpPr>
      <dsp:spPr>
        <a:xfrm>
          <a:off x="160840" y="1456165"/>
          <a:ext cx="113742" cy="348809"/>
        </a:xfrm>
        <a:custGeom>
          <a:avLst/>
          <a:gdLst/>
          <a:ahLst/>
          <a:cxnLst/>
          <a:rect l="0" t="0" r="0" b="0"/>
          <a:pathLst>
            <a:path>
              <a:moveTo>
                <a:pt x="0" y="0"/>
              </a:moveTo>
              <a:lnTo>
                <a:pt x="0" y="348809"/>
              </a:lnTo>
              <a:lnTo>
                <a:pt x="113742" y="3488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EFE169-5334-4D4B-BCEE-BC5EBADE7E1C}">
      <dsp:nvSpPr>
        <dsp:cNvPr id="0" name=""/>
        <dsp:cNvSpPr/>
      </dsp:nvSpPr>
      <dsp:spPr>
        <a:xfrm>
          <a:off x="464153" y="917785"/>
          <a:ext cx="917519" cy="159238"/>
        </a:xfrm>
        <a:custGeom>
          <a:avLst/>
          <a:gdLst/>
          <a:ahLst/>
          <a:cxnLst/>
          <a:rect l="0" t="0" r="0" b="0"/>
          <a:pathLst>
            <a:path>
              <a:moveTo>
                <a:pt x="917519" y="0"/>
              </a:moveTo>
              <a:lnTo>
                <a:pt x="917519" y="79619"/>
              </a:lnTo>
              <a:lnTo>
                <a:pt x="0" y="79619"/>
              </a:lnTo>
              <a:lnTo>
                <a:pt x="0" y="1592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C10B6C-4FE3-4DE6-A152-3F841B6B33CA}">
      <dsp:nvSpPr>
        <dsp:cNvPr id="0" name=""/>
        <dsp:cNvSpPr/>
      </dsp:nvSpPr>
      <dsp:spPr>
        <a:xfrm>
          <a:off x="1381672" y="379406"/>
          <a:ext cx="1376279" cy="159238"/>
        </a:xfrm>
        <a:custGeom>
          <a:avLst/>
          <a:gdLst/>
          <a:ahLst/>
          <a:cxnLst/>
          <a:rect l="0" t="0" r="0" b="0"/>
          <a:pathLst>
            <a:path>
              <a:moveTo>
                <a:pt x="1376279" y="0"/>
              </a:moveTo>
              <a:lnTo>
                <a:pt x="1376279" y="79619"/>
              </a:lnTo>
              <a:lnTo>
                <a:pt x="0" y="79619"/>
              </a:lnTo>
              <a:lnTo>
                <a:pt x="0" y="1592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0EF5CD-941C-4169-9C0F-D2F0ACDCC6A9}">
      <dsp:nvSpPr>
        <dsp:cNvPr id="0" name=""/>
        <dsp:cNvSpPr/>
      </dsp:nvSpPr>
      <dsp:spPr>
        <a:xfrm>
          <a:off x="2378812" y="265"/>
          <a:ext cx="758280" cy="379140"/>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dirty="0">
              <a:latin typeface="+mj-lt"/>
            </a:rPr>
            <a:t>Choice</a:t>
          </a:r>
        </a:p>
      </dsp:txBody>
      <dsp:txXfrm>
        <a:off x="2378812" y="265"/>
        <a:ext cx="758280" cy="379140"/>
      </dsp:txXfrm>
    </dsp:sp>
    <dsp:sp modelId="{B07CB7DC-67D2-4BE8-ADB5-E1EE639A87AE}">
      <dsp:nvSpPr>
        <dsp:cNvPr id="0" name=""/>
        <dsp:cNvSpPr/>
      </dsp:nvSpPr>
      <dsp:spPr>
        <a:xfrm>
          <a:off x="1002532" y="538645"/>
          <a:ext cx="758280" cy="379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dirty="0">
              <a:latin typeface="+mj-lt"/>
            </a:rPr>
            <a:t>Auto</a:t>
          </a:r>
        </a:p>
      </dsp:txBody>
      <dsp:txXfrm>
        <a:off x="1002532" y="538645"/>
        <a:ext cx="758280" cy="379140"/>
      </dsp:txXfrm>
    </dsp:sp>
    <dsp:sp modelId="{F74699F9-960E-41B4-A7A2-E76BB42C077E}">
      <dsp:nvSpPr>
        <dsp:cNvPr id="0" name=""/>
        <dsp:cNvSpPr/>
      </dsp:nvSpPr>
      <dsp:spPr>
        <a:xfrm>
          <a:off x="85012" y="1077024"/>
          <a:ext cx="758280" cy="379140"/>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dirty="0">
              <a:latin typeface="+mj-lt"/>
            </a:rPr>
            <a:t>Drive alone</a:t>
          </a:r>
        </a:p>
      </dsp:txBody>
      <dsp:txXfrm>
        <a:off x="85012" y="1077024"/>
        <a:ext cx="758280" cy="379140"/>
      </dsp:txXfrm>
    </dsp:sp>
    <dsp:sp modelId="{340F4BAF-2A36-43CF-9C04-C4B3C9553F2D}">
      <dsp:nvSpPr>
        <dsp:cNvPr id="0" name=""/>
        <dsp:cNvSpPr/>
      </dsp:nvSpPr>
      <dsp:spPr>
        <a:xfrm>
          <a:off x="274582" y="1615403"/>
          <a:ext cx="758280" cy="379140"/>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dirty="0">
              <a:latin typeface="+mj-lt"/>
            </a:rPr>
            <a:t>GP</a:t>
          </a:r>
        </a:p>
      </dsp:txBody>
      <dsp:txXfrm>
        <a:off x="274582" y="1615403"/>
        <a:ext cx="758280" cy="379140"/>
      </dsp:txXfrm>
    </dsp:sp>
    <dsp:sp modelId="{5B431182-DC64-4343-ABE8-6D8685126C19}">
      <dsp:nvSpPr>
        <dsp:cNvPr id="0" name=""/>
        <dsp:cNvSpPr/>
      </dsp:nvSpPr>
      <dsp:spPr>
        <a:xfrm>
          <a:off x="274582" y="2153783"/>
          <a:ext cx="758280" cy="379140"/>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dirty="0">
              <a:latin typeface="+mj-lt"/>
            </a:rPr>
            <a:t>Pay</a:t>
          </a:r>
        </a:p>
      </dsp:txBody>
      <dsp:txXfrm>
        <a:off x="274582" y="2153783"/>
        <a:ext cx="758280" cy="379140"/>
      </dsp:txXfrm>
    </dsp:sp>
    <dsp:sp modelId="{9A89A1AB-A527-4991-8CBF-DCBD10198F3C}">
      <dsp:nvSpPr>
        <dsp:cNvPr id="0" name=""/>
        <dsp:cNvSpPr/>
      </dsp:nvSpPr>
      <dsp:spPr>
        <a:xfrm>
          <a:off x="1002532" y="1077024"/>
          <a:ext cx="758280" cy="379140"/>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dirty="0">
              <a:latin typeface="+mj-lt"/>
            </a:rPr>
            <a:t>Shared ride 2</a:t>
          </a:r>
        </a:p>
      </dsp:txBody>
      <dsp:txXfrm>
        <a:off x="1002532" y="1077024"/>
        <a:ext cx="758280" cy="379140"/>
      </dsp:txXfrm>
    </dsp:sp>
    <dsp:sp modelId="{6E351808-1F2D-41B3-BEC7-45665F6FC276}">
      <dsp:nvSpPr>
        <dsp:cNvPr id="0" name=""/>
        <dsp:cNvSpPr/>
      </dsp:nvSpPr>
      <dsp:spPr>
        <a:xfrm>
          <a:off x="1192102" y="1615403"/>
          <a:ext cx="758280" cy="379140"/>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dirty="0">
              <a:latin typeface="+mj-lt"/>
            </a:rPr>
            <a:t>GP</a:t>
          </a:r>
        </a:p>
      </dsp:txBody>
      <dsp:txXfrm>
        <a:off x="1192102" y="1615403"/>
        <a:ext cx="758280" cy="379140"/>
      </dsp:txXfrm>
    </dsp:sp>
    <dsp:sp modelId="{1D63F008-63F2-4338-AC68-4EA5C207DCC0}">
      <dsp:nvSpPr>
        <dsp:cNvPr id="0" name=""/>
        <dsp:cNvSpPr/>
      </dsp:nvSpPr>
      <dsp:spPr>
        <a:xfrm>
          <a:off x="1192102" y="2153783"/>
          <a:ext cx="758280" cy="379140"/>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dirty="0">
              <a:latin typeface="+mj-lt"/>
            </a:rPr>
            <a:t>HOV</a:t>
          </a:r>
        </a:p>
      </dsp:txBody>
      <dsp:txXfrm>
        <a:off x="1192102" y="2153783"/>
        <a:ext cx="758280" cy="379140"/>
      </dsp:txXfrm>
    </dsp:sp>
    <dsp:sp modelId="{5F7FC00E-0146-4429-9FD1-A986D1758862}">
      <dsp:nvSpPr>
        <dsp:cNvPr id="0" name=""/>
        <dsp:cNvSpPr/>
      </dsp:nvSpPr>
      <dsp:spPr>
        <a:xfrm>
          <a:off x="1192102" y="2692162"/>
          <a:ext cx="758280" cy="379140"/>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dirty="0">
              <a:latin typeface="+mj-lt"/>
            </a:rPr>
            <a:t>Pay</a:t>
          </a:r>
        </a:p>
      </dsp:txBody>
      <dsp:txXfrm>
        <a:off x="1192102" y="2692162"/>
        <a:ext cx="758280" cy="379140"/>
      </dsp:txXfrm>
    </dsp:sp>
    <dsp:sp modelId="{95582253-B024-4B18-9194-6846F928A4C2}">
      <dsp:nvSpPr>
        <dsp:cNvPr id="0" name=""/>
        <dsp:cNvSpPr/>
      </dsp:nvSpPr>
      <dsp:spPr>
        <a:xfrm>
          <a:off x="1920052" y="1077024"/>
          <a:ext cx="758280" cy="379140"/>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dirty="0">
              <a:latin typeface="+mj-lt"/>
            </a:rPr>
            <a:t>Shared ride 3+</a:t>
          </a:r>
        </a:p>
      </dsp:txBody>
      <dsp:txXfrm>
        <a:off x="1920052" y="1077024"/>
        <a:ext cx="758280" cy="379140"/>
      </dsp:txXfrm>
    </dsp:sp>
    <dsp:sp modelId="{FD582795-6DE4-45BE-908D-0C263E29B59E}">
      <dsp:nvSpPr>
        <dsp:cNvPr id="0" name=""/>
        <dsp:cNvSpPr/>
      </dsp:nvSpPr>
      <dsp:spPr>
        <a:xfrm>
          <a:off x="2109622" y="1615403"/>
          <a:ext cx="758280" cy="379140"/>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dirty="0">
              <a:latin typeface="+mj-lt"/>
            </a:rPr>
            <a:t>GP</a:t>
          </a:r>
        </a:p>
      </dsp:txBody>
      <dsp:txXfrm>
        <a:off x="2109622" y="1615403"/>
        <a:ext cx="758280" cy="379140"/>
      </dsp:txXfrm>
    </dsp:sp>
    <dsp:sp modelId="{3C631E10-EB6C-450F-9403-44851EF469C8}">
      <dsp:nvSpPr>
        <dsp:cNvPr id="0" name=""/>
        <dsp:cNvSpPr/>
      </dsp:nvSpPr>
      <dsp:spPr>
        <a:xfrm>
          <a:off x="2109622" y="2153783"/>
          <a:ext cx="758280" cy="379140"/>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dirty="0">
              <a:latin typeface="+mj-lt"/>
            </a:rPr>
            <a:t>HOV</a:t>
          </a:r>
        </a:p>
      </dsp:txBody>
      <dsp:txXfrm>
        <a:off x="2109622" y="2153783"/>
        <a:ext cx="758280" cy="379140"/>
      </dsp:txXfrm>
    </dsp:sp>
    <dsp:sp modelId="{77048ACF-66BE-4B3C-9C64-E5A17F86FE20}">
      <dsp:nvSpPr>
        <dsp:cNvPr id="0" name=""/>
        <dsp:cNvSpPr/>
      </dsp:nvSpPr>
      <dsp:spPr>
        <a:xfrm>
          <a:off x="2109622" y="2692162"/>
          <a:ext cx="758280" cy="379140"/>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dirty="0">
              <a:latin typeface="+mj-lt"/>
            </a:rPr>
            <a:t>Pay</a:t>
          </a:r>
        </a:p>
      </dsp:txBody>
      <dsp:txXfrm>
        <a:off x="2109622" y="2692162"/>
        <a:ext cx="758280" cy="379140"/>
      </dsp:txXfrm>
    </dsp:sp>
    <dsp:sp modelId="{F731756F-D764-44B0-A324-6D9B492C7EC7}">
      <dsp:nvSpPr>
        <dsp:cNvPr id="0" name=""/>
        <dsp:cNvSpPr/>
      </dsp:nvSpPr>
      <dsp:spPr>
        <a:xfrm>
          <a:off x="3755091" y="538645"/>
          <a:ext cx="758280" cy="379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dirty="0">
              <a:latin typeface="+mj-lt"/>
            </a:rPr>
            <a:t>Non-Auto</a:t>
          </a:r>
        </a:p>
      </dsp:txBody>
      <dsp:txXfrm>
        <a:off x="3755091" y="538645"/>
        <a:ext cx="758280" cy="379140"/>
      </dsp:txXfrm>
    </dsp:sp>
    <dsp:sp modelId="{97D24D16-E978-4B70-9DEB-3B18DFAE88CB}">
      <dsp:nvSpPr>
        <dsp:cNvPr id="0" name=""/>
        <dsp:cNvSpPr/>
      </dsp:nvSpPr>
      <dsp:spPr>
        <a:xfrm>
          <a:off x="2837571" y="1077024"/>
          <a:ext cx="758280" cy="379140"/>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mj-lt"/>
            </a:rPr>
            <a:t>Walk</a:t>
          </a:r>
        </a:p>
      </dsp:txBody>
      <dsp:txXfrm>
        <a:off x="2837571" y="1077024"/>
        <a:ext cx="758280" cy="379140"/>
      </dsp:txXfrm>
    </dsp:sp>
    <dsp:sp modelId="{7D5F2F87-9D66-4392-A666-EBCCFFE99EEE}">
      <dsp:nvSpPr>
        <dsp:cNvPr id="0" name=""/>
        <dsp:cNvSpPr/>
      </dsp:nvSpPr>
      <dsp:spPr>
        <a:xfrm>
          <a:off x="3755091" y="1077024"/>
          <a:ext cx="758280" cy="379140"/>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dirty="0">
              <a:latin typeface="+mj-lt"/>
            </a:rPr>
            <a:t>Walk-Bus</a:t>
          </a:r>
        </a:p>
      </dsp:txBody>
      <dsp:txXfrm>
        <a:off x="3755091" y="1077024"/>
        <a:ext cx="758280" cy="379140"/>
      </dsp:txXfrm>
    </dsp:sp>
    <dsp:sp modelId="{AAC09559-CC76-4CC4-82AA-CA913AADD377}">
      <dsp:nvSpPr>
        <dsp:cNvPr id="0" name=""/>
        <dsp:cNvSpPr/>
      </dsp:nvSpPr>
      <dsp:spPr>
        <a:xfrm>
          <a:off x="3944661" y="1615403"/>
          <a:ext cx="758280" cy="379140"/>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mj-lt"/>
            </a:rPr>
            <a:t>Local Bus</a:t>
          </a:r>
        </a:p>
      </dsp:txBody>
      <dsp:txXfrm>
        <a:off x="3944661" y="1615403"/>
        <a:ext cx="758280" cy="379140"/>
      </dsp:txXfrm>
    </dsp:sp>
    <dsp:sp modelId="{B06B82D1-1AFB-454A-9907-1C5A892A6779}">
      <dsp:nvSpPr>
        <dsp:cNvPr id="0" name=""/>
        <dsp:cNvSpPr/>
      </dsp:nvSpPr>
      <dsp:spPr>
        <a:xfrm>
          <a:off x="3944661" y="2153783"/>
          <a:ext cx="758280" cy="379140"/>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mj-lt"/>
            </a:rPr>
            <a:t>Express Bus</a:t>
          </a:r>
        </a:p>
      </dsp:txBody>
      <dsp:txXfrm>
        <a:off x="3944661" y="2153783"/>
        <a:ext cx="758280" cy="379140"/>
      </dsp:txXfrm>
    </dsp:sp>
    <dsp:sp modelId="{BBC0E8AF-2183-4714-B44E-7D06E37270C0}">
      <dsp:nvSpPr>
        <dsp:cNvPr id="0" name=""/>
        <dsp:cNvSpPr/>
      </dsp:nvSpPr>
      <dsp:spPr>
        <a:xfrm>
          <a:off x="3944661" y="2692162"/>
          <a:ext cx="758280" cy="379140"/>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mj-lt"/>
            </a:rPr>
            <a:t>BRT</a:t>
          </a:r>
        </a:p>
      </dsp:txBody>
      <dsp:txXfrm>
        <a:off x="3944661" y="2692162"/>
        <a:ext cx="758280" cy="379140"/>
      </dsp:txXfrm>
    </dsp:sp>
    <dsp:sp modelId="{399E7F26-0D3C-471C-BCE4-36E69C7013B3}">
      <dsp:nvSpPr>
        <dsp:cNvPr id="0" name=""/>
        <dsp:cNvSpPr/>
      </dsp:nvSpPr>
      <dsp:spPr>
        <a:xfrm>
          <a:off x="4672611" y="1077024"/>
          <a:ext cx="758280" cy="379140"/>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dirty="0">
              <a:latin typeface="+mj-lt"/>
            </a:rPr>
            <a:t>Walk-Rail</a:t>
          </a:r>
        </a:p>
      </dsp:txBody>
      <dsp:txXfrm>
        <a:off x="4672611" y="1077024"/>
        <a:ext cx="758280" cy="379140"/>
      </dsp:txXfrm>
    </dsp:sp>
    <dsp:sp modelId="{1F86C10E-FDD0-41C5-A4F3-AEE4E53B5927}">
      <dsp:nvSpPr>
        <dsp:cNvPr id="0" name=""/>
        <dsp:cNvSpPr/>
      </dsp:nvSpPr>
      <dsp:spPr>
        <a:xfrm>
          <a:off x="4862181" y="1615403"/>
          <a:ext cx="758280" cy="379140"/>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mj-lt"/>
            </a:rPr>
            <a:t>LRT</a:t>
          </a:r>
        </a:p>
      </dsp:txBody>
      <dsp:txXfrm>
        <a:off x="4862181" y="1615403"/>
        <a:ext cx="758280" cy="379140"/>
      </dsp:txXfrm>
    </dsp:sp>
    <dsp:sp modelId="{5CB27575-6701-44BD-99C8-B300D153E40D}">
      <dsp:nvSpPr>
        <dsp:cNvPr id="0" name=""/>
        <dsp:cNvSpPr/>
      </dsp:nvSpPr>
      <dsp:spPr>
        <a:xfrm>
          <a:off x="4862181" y="2153783"/>
          <a:ext cx="758280" cy="379140"/>
        </a:xfrm>
        <a:prstGeom prst="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mj-lt"/>
            </a:rPr>
            <a:t>Commuter</a:t>
          </a:r>
        </a:p>
      </dsp:txBody>
      <dsp:txXfrm>
        <a:off x="4862181" y="2153783"/>
        <a:ext cx="758280" cy="37914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0.04176</cdr:x>
      <cdr:y>0.9532</cdr:y>
    </cdr:from>
    <cdr:to>
      <cdr:x>0.98695</cdr:x>
      <cdr:y>0.99156</cdr:y>
    </cdr:to>
    <cdr:sp macro="" textlink="">
      <cdr:nvSpPr>
        <cdr:cNvPr id="2" name="TextBox 1"/>
        <cdr:cNvSpPr txBox="1"/>
      </cdr:nvSpPr>
      <cdr:spPr>
        <a:xfrm xmlns:a="http://schemas.openxmlformats.org/drawingml/2006/main">
          <a:off x="361709" y="5992310"/>
          <a:ext cx="8186677" cy="24113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PB Corporate Palette">
      <a:dk1>
        <a:sysClr val="windowText" lastClr="000000"/>
      </a:dk1>
      <a:lt1>
        <a:sysClr val="window" lastClr="FFFFFF"/>
      </a:lt1>
      <a:dk2>
        <a:srgbClr val="1E5C93"/>
      </a:dk2>
      <a:lt2>
        <a:srgbClr val="EEECE1"/>
      </a:lt2>
      <a:accent1>
        <a:srgbClr val="2484C6"/>
      </a:accent1>
      <a:accent2>
        <a:srgbClr val="FEBF33"/>
      </a:accent2>
      <a:accent3>
        <a:srgbClr val="1E8C9A"/>
      </a:accent3>
      <a:accent4>
        <a:srgbClr val="8177B7"/>
      </a:accent4>
      <a:accent5>
        <a:srgbClr val="C1D82F"/>
      </a:accent5>
      <a:accent6>
        <a:srgbClr val="BF311A"/>
      </a:accent6>
      <a:hlink>
        <a:srgbClr val="0000FF"/>
      </a:hlink>
      <a:folHlink>
        <a:srgbClr val="800080"/>
      </a:folHlink>
    </a:clrScheme>
    <a:fontScheme name="Report">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504FC-5FAB-4333-8A9F-6EFB7A9E9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188</Pages>
  <Words>86517</Words>
  <Characters>493151</Characters>
  <Application>Microsoft Office Word</Application>
  <DocSecurity>0</DocSecurity>
  <Lines>4109</Lines>
  <Paragraphs>1157</Paragraphs>
  <ScaleCrop>false</ScaleCrop>
  <HeadingPairs>
    <vt:vector size="2" baseType="variant">
      <vt:variant>
        <vt:lpstr>Title</vt:lpstr>
      </vt:variant>
      <vt:variant>
        <vt:i4>1</vt:i4>
      </vt:variant>
    </vt:vector>
  </HeadingPairs>
  <TitlesOfParts>
    <vt:vector size="1" baseType="lpstr">
      <vt:lpstr/>
    </vt:vector>
  </TitlesOfParts>
  <Company>Parsons Brinckerhoff</Company>
  <LinksUpToDate>false</LinksUpToDate>
  <CharactersWithSpaces>578511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Cameron Booth</dc:creator>
  <cp:lastModifiedBy>Sun, Wu</cp:lastModifiedBy>
  <cp:revision>4</cp:revision>
  <dcterms:created xsi:type="dcterms:W3CDTF">2012-12-21T01:47:00Z</dcterms:created>
  <dcterms:modified xsi:type="dcterms:W3CDTF">2013-06-05T16:56:00Z</dcterms:modified>
</cp:coreProperties>
</file>